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1F9B14" w14:textId="77777777" w:rsidR="00367556" w:rsidRDefault="00367556" w:rsidP="00367556">
      <w:pPr>
        <w:tabs>
          <w:tab w:val="left" w:pos="302"/>
        </w:tabs>
        <w:ind w:left="-46"/>
        <w:jc w:val="center"/>
        <w:rPr>
          <w:rFonts w:cs="Monotype Koufi"/>
          <w:rtl/>
        </w:rPr>
      </w:pPr>
    </w:p>
    <w:p w14:paraId="6F66B456" w14:textId="5F1B307A" w:rsidR="00367556" w:rsidRDefault="00367556" w:rsidP="00367556">
      <w:pPr>
        <w:tabs>
          <w:tab w:val="left" w:pos="302"/>
        </w:tabs>
        <w:ind w:left="-46"/>
        <w:jc w:val="center"/>
        <w:rPr>
          <w:rFonts w:cs="Monotype Koufi"/>
          <w:b/>
        </w:rPr>
      </w:pPr>
      <w:r>
        <w:rPr>
          <w:rFonts w:cs="Monotype Koufi" w:hint="cs"/>
          <w:rtl/>
        </w:rPr>
        <w:t xml:space="preserve">رسائل الإصلاح المتعلقة بإظهار علم التقديس </w:t>
      </w:r>
    </w:p>
    <w:p w14:paraId="2E9AF15B" w14:textId="522135D6" w:rsidR="00CE4C70" w:rsidRPr="00F34608" w:rsidRDefault="00367556" w:rsidP="00367556">
      <w:pPr>
        <w:tabs>
          <w:tab w:val="left" w:pos="302"/>
        </w:tabs>
        <w:jc w:val="center"/>
        <w:rPr>
          <w:rFonts w:cs="Monotype Koufi"/>
          <w:b/>
          <w:rtl/>
        </w:rPr>
      </w:pPr>
      <w:r>
        <w:rPr>
          <w:rFonts w:cs="Monotype Koufi" w:hint="cs"/>
          <w:rtl/>
        </w:rPr>
        <w:t>ومحاربة بدعة الحشو والتجسيم</w:t>
      </w:r>
    </w:p>
    <w:p w14:paraId="092A0960" w14:textId="77777777" w:rsidR="00CE4C70" w:rsidRDefault="00CE4C70" w:rsidP="00B23C50">
      <w:pPr>
        <w:tabs>
          <w:tab w:val="left" w:pos="302"/>
        </w:tabs>
        <w:jc w:val="center"/>
        <w:rPr>
          <w:rFonts w:cs="Monotype Koufi"/>
          <w:b/>
          <w:rtl/>
        </w:rPr>
      </w:pPr>
      <w:r>
        <w:rPr>
          <w:rFonts w:cs="Monotype Koufi" w:hint="cs"/>
          <w:rtl/>
        </w:rPr>
        <w:t>الرسالة الثالثة</w:t>
      </w:r>
    </w:p>
    <w:p w14:paraId="2CB66F22" w14:textId="77777777" w:rsidR="00CE4C70" w:rsidRPr="0030157F" w:rsidRDefault="00CE4C70" w:rsidP="00B23C50">
      <w:pPr>
        <w:jc w:val="center"/>
        <w:rPr>
          <w:b/>
          <w:rtl/>
        </w:rPr>
      </w:pPr>
    </w:p>
    <w:p w14:paraId="35ADC9F8" w14:textId="77777777" w:rsidR="00587A52" w:rsidRDefault="00587A52" w:rsidP="002C0D0B">
      <w:pPr>
        <w:pBdr>
          <w:top w:val="threeDEngrave" w:sz="24" w:space="1" w:color="auto"/>
          <w:left w:val="threeDEngrave" w:sz="24" w:space="4" w:color="auto"/>
          <w:bottom w:val="threeDEmboss" w:sz="24" w:space="1" w:color="auto"/>
          <w:right w:val="threeDEmboss" w:sz="24" w:space="4" w:color="auto"/>
        </w:pBdr>
        <w:jc w:val="center"/>
        <w:rPr>
          <w:rFonts w:cs="Monotype Koufi"/>
          <w:b/>
          <w:sz w:val="56"/>
          <w:szCs w:val="56"/>
          <w:rtl/>
        </w:rPr>
      </w:pPr>
    </w:p>
    <w:p w14:paraId="5AE5C262" w14:textId="77777777" w:rsidR="00587A52" w:rsidRPr="002C0D0B" w:rsidRDefault="00CE4C70" w:rsidP="002C0D0B">
      <w:pPr>
        <w:pBdr>
          <w:top w:val="threeDEngrave" w:sz="24" w:space="1" w:color="auto"/>
          <w:left w:val="threeDEngrave" w:sz="24" w:space="4" w:color="auto"/>
          <w:bottom w:val="threeDEmboss" w:sz="24" w:space="1" w:color="auto"/>
          <w:right w:val="threeDEmboss" w:sz="24" w:space="4" w:color="auto"/>
        </w:pBdr>
        <w:jc w:val="center"/>
        <w:rPr>
          <w:rFonts w:cs="Monotype Koufi"/>
          <w:sz w:val="56"/>
          <w:szCs w:val="56"/>
          <w:highlight w:val="yellow"/>
          <w:rtl/>
        </w:rPr>
      </w:pPr>
      <w:r w:rsidRPr="002C0D0B">
        <w:rPr>
          <w:rFonts w:cs="Monotype Koufi"/>
          <w:sz w:val="56"/>
          <w:szCs w:val="56"/>
          <w:highlight w:val="yellow"/>
          <w:rtl/>
        </w:rPr>
        <w:t>تنزيه الله تعالى</w:t>
      </w:r>
    </w:p>
    <w:p w14:paraId="3536EBAD" w14:textId="3B5F0AA2" w:rsidR="00CE4C70" w:rsidRPr="002C0D0B" w:rsidRDefault="00CE4C70" w:rsidP="002C0D0B">
      <w:pPr>
        <w:pBdr>
          <w:top w:val="threeDEngrave" w:sz="24" w:space="1" w:color="auto"/>
          <w:left w:val="threeDEngrave" w:sz="24" w:space="4" w:color="auto"/>
          <w:bottom w:val="threeDEmboss" w:sz="24" w:space="1" w:color="auto"/>
          <w:right w:val="threeDEmboss" w:sz="24" w:space="4" w:color="auto"/>
        </w:pBdr>
        <w:jc w:val="center"/>
        <w:rPr>
          <w:rFonts w:cs="Monotype Koufi"/>
          <w:sz w:val="48"/>
          <w:szCs w:val="48"/>
          <w:highlight w:val="yellow"/>
          <w:rtl/>
        </w:rPr>
      </w:pPr>
      <w:r w:rsidRPr="002C0D0B">
        <w:rPr>
          <w:rFonts w:cs="Monotype Koufi"/>
          <w:sz w:val="48"/>
          <w:szCs w:val="48"/>
          <w:highlight w:val="yellow"/>
          <w:rtl/>
        </w:rPr>
        <w:t>عن أن تحويه الجهات الست كسائر المبتدعات</w:t>
      </w:r>
    </w:p>
    <w:p w14:paraId="1951B35A" w14:textId="77777777" w:rsidR="00587A52" w:rsidRPr="002C0D0B" w:rsidRDefault="00587A52" w:rsidP="002C0D0B">
      <w:pPr>
        <w:pBdr>
          <w:top w:val="threeDEngrave" w:sz="24" w:space="1" w:color="auto"/>
          <w:left w:val="threeDEngrave" w:sz="24" w:space="4" w:color="auto"/>
          <w:bottom w:val="threeDEmboss" w:sz="24" w:space="1" w:color="auto"/>
          <w:right w:val="threeDEmboss" w:sz="24" w:space="4" w:color="auto"/>
        </w:pBdr>
        <w:jc w:val="center"/>
        <w:rPr>
          <w:rFonts w:cs="Monotype Koufi"/>
          <w:highlight w:val="yellow"/>
          <w:rtl/>
        </w:rPr>
      </w:pPr>
    </w:p>
    <w:p w14:paraId="177ED397" w14:textId="77777777" w:rsidR="00587A52" w:rsidRPr="002C0D0B" w:rsidRDefault="00587A52" w:rsidP="002C0D0B">
      <w:pPr>
        <w:pBdr>
          <w:top w:val="threeDEngrave" w:sz="24" w:space="1" w:color="auto"/>
          <w:left w:val="threeDEngrave" w:sz="24" w:space="4" w:color="auto"/>
          <w:bottom w:val="threeDEmboss" w:sz="24" w:space="1" w:color="auto"/>
          <w:right w:val="threeDEmboss" w:sz="24" w:space="4" w:color="auto"/>
        </w:pBdr>
        <w:jc w:val="center"/>
        <w:rPr>
          <w:rFonts w:cs="Monotype Koufi"/>
          <w:highlight w:val="yellow"/>
          <w:rtl/>
        </w:rPr>
      </w:pPr>
    </w:p>
    <w:p w14:paraId="1283668A" w14:textId="6E5A410F" w:rsidR="00587A52" w:rsidRPr="002C0D0B" w:rsidRDefault="00587A52" w:rsidP="002C0D0B">
      <w:pPr>
        <w:pBdr>
          <w:top w:val="threeDEngrave" w:sz="24" w:space="1" w:color="auto"/>
          <w:left w:val="threeDEngrave" w:sz="24" w:space="4" w:color="auto"/>
          <w:bottom w:val="threeDEmboss" w:sz="24" w:space="1" w:color="auto"/>
          <w:right w:val="threeDEmboss" w:sz="24" w:space="4" w:color="auto"/>
        </w:pBdr>
        <w:jc w:val="center"/>
        <w:rPr>
          <w:rFonts w:cs="Monotype Koufi"/>
          <w:highlight w:val="yellow"/>
          <w:rtl/>
        </w:rPr>
      </w:pPr>
      <w:r w:rsidRPr="002C0D0B">
        <w:rPr>
          <w:rFonts w:cs="Monotype Koufi" w:hint="cs"/>
          <w:highlight w:val="yellow"/>
          <w:rtl/>
        </w:rPr>
        <w:t xml:space="preserve">جمع وإعداد </w:t>
      </w:r>
    </w:p>
    <w:p w14:paraId="37FD13D5" w14:textId="5BE98951" w:rsidR="00587A52" w:rsidRPr="00587A52" w:rsidRDefault="00587A52" w:rsidP="002C0D0B">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sidRPr="002C0D0B">
        <w:rPr>
          <w:rFonts w:cs="Monotype Koufi" w:hint="cs"/>
          <w:highlight w:val="yellow"/>
          <w:rtl/>
        </w:rPr>
        <w:t>مجدي محمد علي</w:t>
      </w:r>
      <w:r w:rsidRPr="00587A52">
        <w:rPr>
          <w:rFonts w:cs="Monotype Koufi" w:hint="cs"/>
          <w:rtl/>
        </w:rPr>
        <w:t xml:space="preserve"> </w:t>
      </w:r>
    </w:p>
    <w:p w14:paraId="2945D560" w14:textId="77777777" w:rsidR="00587A52" w:rsidRDefault="00587A52" w:rsidP="002C0D0B">
      <w:pPr>
        <w:pBdr>
          <w:top w:val="threeDEngrave" w:sz="24" w:space="1" w:color="auto"/>
          <w:left w:val="threeDEngrave" w:sz="24" w:space="4" w:color="auto"/>
          <w:bottom w:val="threeDEmboss" w:sz="24" w:space="1" w:color="auto"/>
          <w:right w:val="threeDEmboss" w:sz="24" w:space="4" w:color="auto"/>
        </w:pBdr>
        <w:jc w:val="center"/>
        <w:rPr>
          <w:rFonts w:cs="Monotype Koufi"/>
          <w:b/>
          <w:sz w:val="56"/>
          <w:szCs w:val="56"/>
          <w:rtl/>
        </w:rPr>
      </w:pPr>
    </w:p>
    <w:p w14:paraId="3983FD49" w14:textId="77777777" w:rsidR="00CE4C70" w:rsidRPr="0030157F" w:rsidRDefault="00CE4C70" w:rsidP="00B23C50">
      <w:pPr>
        <w:rPr>
          <w:b/>
          <w:rtl/>
        </w:rPr>
      </w:pPr>
    </w:p>
    <w:p w14:paraId="71CF4020" w14:textId="77777777" w:rsidR="00587A52" w:rsidRDefault="00587A52" w:rsidP="00B23C50">
      <w:pPr>
        <w:jc w:val="center"/>
        <w:rPr>
          <w:bCs/>
          <w:rtl/>
          <w:lang w:bidi="ar-KW"/>
        </w:rPr>
      </w:pPr>
    </w:p>
    <w:p w14:paraId="32BE95C3" w14:textId="77777777" w:rsidR="00587A52" w:rsidRDefault="00587A52" w:rsidP="00B23C50">
      <w:pPr>
        <w:jc w:val="center"/>
        <w:rPr>
          <w:bCs/>
          <w:rtl/>
          <w:lang w:bidi="ar-KW"/>
        </w:rPr>
      </w:pPr>
    </w:p>
    <w:p w14:paraId="6FB980A1" w14:textId="55E06651" w:rsidR="00587A52" w:rsidRDefault="00587A52" w:rsidP="00B23C50">
      <w:pPr>
        <w:jc w:val="center"/>
        <w:rPr>
          <w:bCs/>
          <w:rtl/>
          <w:lang w:bidi="ar-KW"/>
        </w:rPr>
      </w:pPr>
    </w:p>
    <w:p w14:paraId="43ACF168" w14:textId="77777777" w:rsidR="00587A52" w:rsidRDefault="00587A52" w:rsidP="00B23C50">
      <w:pPr>
        <w:jc w:val="center"/>
        <w:rPr>
          <w:bCs/>
          <w:rtl/>
          <w:lang w:bidi="ar-KW"/>
        </w:rPr>
      </w:pPr>
    </w:p>
    <w:p w14:paraId="1AB851F4" w14:textId="77777777" w:rsidR="00587A52" w:rsidRDefault="00587A52" w:rsidP="00587A52">
      <w:pPr>
        <w:pBdr>
          <w:top w:val="threeDEngrave" w:sz="24" w:space="1" w:color="auto"/>
          <w:left w:val="threeDEngrave" w:sz="24" w:space="4" w:color="auto"/>
          <w:bottom w:val="threeDEmboss" w:sz="24" w:space="1" w:color="auto"/>
          <w:right w:val="threeDEmboss" w:sz="24" w:space="4" w:color="auto"/>
        </w:pBdr>
        <w:jc w:val="center"/>
        <w:rPr>
          <w:bCs/>
          <w:rtl/>
          <w:lang w:bidi="ar-KW"/>
        </w:rPr>
      </w:pPr>
    </w:p>
    <w:p w14:paraId="5659B6C9" w14:textId="2E76B2DB" w:rsidR="00CE4C70" w:rsidRPr="0030157F" w:rsidRDefault="00587A52" w:rsidP="00587A52">
      <w:pPr>
        <w:pBdr>
          <w:top w:val="threeDEngrave" w:sz="24" w:space="1" w:color="auto"/>
          <w:left w:val="threeDEngrave" w:sz="24" w:space="4" w:color="auto"/>
          <w:bottom w:val="threeDEmboss" w:sz="24" w:space="1" w:color="auto"/>
          <w:right w:val="threeDEmboss" w:sz="24" w:space="4" w:color="auto"/>
        </w:pBdr>
        <w:jc w:val="center"/>
        <w:rPr>
          <w:bCs/>
          <w:lang w:bidi="ar-KW"/>
        </w:rPr>
      </w:pPr>
      <w:r>
        <w:rPr>
          <w:rFonts w:hint="cs"/>
          <w:bCs/>
          <w:rtl/>
          <w:lang w:bidi="ar-KW"/>
        </w:rPr>
        <w:t xml:space="preserve">رسالة </w:t>
      </w:r>
      <w:r w:rsidR="00CE4C70" w:rsidRPr="0030157F">
        <w:rPr>
          <w:bCs/>
          <w:rtl/>
          <w:lang w:bidi="ar-KW"/>
        </w:rPr>
        <w:t>تنزيه الله تعالى عن الجهات</w:t>
      </w:r>
    </w:p>
    <w:p w14:paraId="4AC61D9A" w14:textId="59F82F19" w:rsidR="00CE4C70" w:rsidRPr="0030157F" w:rsidRDefault="003D2693" w:rsidP="00587A52">
      <w:pPr>
        <w:pBdr>
          <w:top w:val="threeDEngrave" w:sz="24" w:space="1" w:color="auto"/>
          <w:left w:val="threeDEngrave" w:sz="24" w:space="4" w:color="auto"/>
          <w:bottom w:val="threeDEmboss" w:sz="24" w:space="1" w:color="auto"/>
          <w:right w:val="threeDEmboss" w:sz="24" w:space="4" w:color="auto"/>
        </w:pBdr>
        <w:jc w:val="center"/>
        <w:rPr>
          <w:b/>
          <w:bCs/>
          <w:rtl/>
          <w:lang w:bidi="ar-KW"/>
        </w:rPr>
      </w:pPr>
      <w:r>
        <w:rPr>
          <w:bCs/>
          <w:rtl/>
          <w:lang w:bidi="ar-KW"/>
        </w:rPr>
        <w:t>[</w:t>
      </w:r>
      <w:r w:rsidR="00CE4C70" w:rsidRPr="0030157F">
        <w:rPr>
          <w:bCs/>
          <w:rtl/>
          <w:lang w:bidi="ar-KW"/>
        </w:rPr>
        <w:t>لا تحويهِ الجهاتُ الستُّ كسائرِ المبتدعات</w:t>
      </w:r>
      <w:r>
        <w:rPr>
          <w:bCs/>
          <w:rtl/>
          <w:lang w:bidi="ar-KW"/>
        </w:rPr>
        <w:t>]</w:t>
      </w:r>
    </w:p>
    <w:p w14:paraId="2D6A7BF5" w14:textId="14AD750C" w:rsidR="00CE4C70" w:rsidRDefault="00CE4C70" w:rsidP="00587A52">
      <w:pPr>
        <w:pBdr>
          <w:top w:val="threeDEngrave" w:sz="24" w:space="1" w:color="auto"/>
          <w:left w:val="threeDEngrave" w:sz="24" w:space="4" w:color="auto"/>
          <w:bottom w:val="threeDEmboss" w:sz="24" w:space="1" w:color="auto"/>
          <w:right w:val="threeDEmboss" w:sz="24" w:space="4" w:color="auto"/>
        </w:pBdr>
        <w:rPr>
          <w:rFonts w:cs="Monotype Koufi"/>
          <w:b/>
          <w:rtl/>
        </w:rPr>
      </w:pPr>
      <w:r>
        <w:rPr>
          <w:rFonts w:hint="cs"/>
          <w:rtl/>
          <w:lang w:bidi="ar-KW"/>
        </w:rPr>
        <w:t xml:space="preserve">جاء في العقيدة الطحاوية </w:t>
      </w:r>
      <w:r w:rsidRPr="0030157F">
        <w:rPr>
          <w:rtl/>
          <w:lang w:bidi="ar-KW"/>
        </w:rPr>
        <w:t>التي هي عقيدة الإمام أبي حنيفة رحمه الله و التي تلقاها أهل السنة والجماعة بالرضا والقبول</w:t>
      </w:r>
      <w:r w:rsidR="003D2693">
        <w:rPr>
          <w:rtl/>
          <w:lang w:bidi="ar-KW"/>
        </w:rPr>
        <w:t>،</w:t>
      </w:r>
      <w:r>
        <w:rPr>
          <w:rFonts w:hint="cs"/>
          <w:rtl/>
          <w:lang w:bidi="ar-KW"/>
        </w:rPr>
        <w:t xml:space="preserve"> </w:t>
      </w:r>
      <w:r w:rsidRPr="0030157F">
        <w:rPr>
          <w:rtl/>
          <w:lang w:bidi="ar-KW"/>
        </w:rPr>
        <w:t xml:space="preserve">قال الإمام الطحاوي رحمه الله </w:t>
      </w:r>
      <w:r w:rsidRPr="00B2566C">
        <w:rPr>
          <w:rtl/>
          <w:lang w:bidi="ar-KW"/>
        </w:rPr>
        <w:t>في مقدمة عقيدته " هذا ذِكرُ بيانِ عقيدةِ أهلِ السنّةِ والجماعةِ على مذهبِ فُقهاءِ المِلّةِ</w:t>
      </w:r>
      <w:r w:rsidR="00B23C50">
        <w:rPr>
          <w:rtl/>
          <w:lang w:bidi="ar-KW"/>
        </w:rPr>
        <w:t xml:space="preserve">: </w:t>
      </w:r>
      <w:r w:rsidRPr="00B2566C">
        <w:rPr>
          <w:rtl/>
          <w:lang w:bidi="ar-KW"/>
        </w:rPr>
        <w:t>أبي حنيفةَ النعمانِ ابنِ ثابتٍ الكوفيّ، وأبي يوسفَ يعقوبَ بنِ إبراهيمَ الأنصاريّ، وأبي عبدِ الله محمدِ ابنِ الحسنِ الشيْبانيّ، رِضوانُ اللهِ عليهم أجمعينَ، وما يعتقدونَ من أصولِ الدينِ، ويَدينون بهِ لربِّ العالمين</w:t>
      </w:r>
      <w:r w:rsidR="003D2693">
        <w:rPr>
          <w:rtl/>
          <w:lang w:bidi="ar-KW"/>
        </w:rPr>
        <w:t>،</w:t>
      </w:r>
      <w:r w:rsidR="00B23C50">
        <w:rPr>
          <w:rFonts w:hint="cs"/>
          <w:rtl/>
          <w:lang w:bidi="ar-KW"/>
        </w:rPr>
        <w:t xml:space="preserve">، </w:t>
      </w:r>
      <w:r>
        <w:rPr>
          <w:rFonts w:hint="cs"/>
          <w:rtl/>
          <w:lang w:bidi="ar-KW"/>
        </w:rPr>
        <w:t>إلى أن قال</w:t>
      </w:r>
      <w:r w:rsidR="00B23C50">
        <w:rPr>
          <w:rFonts w:hint="cs"/>
          <w:rtl/>
          <w:lang w:bidi="ar-KW"/>
        </w:rPr>
        <w:t xml:space="preserve">: </w:t>
      </w:r>
      <w:r w:rsidRPr="0030157F">
        <w:rPr>
          <w:rtl/>
          <w:lang w:bidi="ar-KW"/>
        </w:rPr>
        <w:t xml:space="preserve">" </w:t>
      </w:r>
      <w:r w:rsidRPr="0030157F">
        <w:rPr>
          <w:bCs/>
          <w:rtl/>
          <w:lang w:bidi="ar-KW"/>
        </w:rPr>
        <w:t>فإنَّ ربّنا جلَّ وعلا موصوفٌ بصفات الوَحدانية، منعوتٌ بنُعُوتِ الفَرْدانية، ليس في معناهُ أحدٌ من البَرِيَّة</w:t>
      </w:r>
      <w:r w:rsidR="00B23C50">
        <w:rPr>
          <w:bCs/>
          <w:rtl/>
          <w:lang w:bidi="ar-KW"/>
        </w:rPr>
        <w:t xml:space="preserve">، </w:t>
      </w:r>
      <w:r w:rsidRPr="0030157F">
        <w:rPr>
          <w:bCs/>
          <w:rtl/>
          <w:lang w:bidi="ar-KW"/>
        </w:rPr>
        <w:t>وتعالى عن الحدودِ والغاياتِ والأركانِ والأعضاءِ والأدوات، لا تحويهِ الجهاتُ الستُّ كسائرِ المبتدعات</w:t>
      </w:r>
      <w:r w:rsidRPr="0030157F">
        <w:rPr>
          <w:rtl/>
          <w:lang w:bidi="ar-KW"/>
        </w:rPr>
        <w:t xml:space="preserve"> " أهــ</w:t>
      </w:r>
      <w:r w:rsidR="00B23C50">
        <w:rPr>
          <w:rtl/>
          <w:lang w:bidi="ar-KW"/>
        </w:rPr>
        <w:t xml:space="preserve"> </w:t>
      </w:r>
      <w:r w:rsidR="003D2693">
        <w:rPr>
          <w:rtl/>
          <w:lang w:bidi="ar-KW"/>
        </w:rPr>
        <w:t>[</w:t>
      </w:r>
      <w:r w:rsidRPr="0030157F">
        <w:rPr>
          <w:rtl/>
          <w:lang w:bidi="ar-KW"/>
        </w:rPr>
        <w:t>قال الإمام الحافظ السبكي في كتابه (معيد النعم ومبيد النقم) ص (62)</w:t>
      </w:r>
      <w:r w:rsidR="00B23C50">
        <w:rPr>
          <w:rFonts w:hint="cs"/>
          <w:rtl/>
          <w:lang w:bidi="ar-KW"/>
        </w:rPr>
        <w:t xml:space="preserve">: </w:t>
      </w:r>
      <w:r w:rsidRPr="0030157F">
        <w:rPr>
          <w:rtl/>
          <w:lang w:bidi="ar-KW"/>
        </w:rPr>
        <w:t>" وهؤلاء الحنفية والشافعية والمالكية وفضلاء الحنابلة ولله الحمد في العقائد يد واحدة كلهم على رأي أهل السنة والجماعة، يدينون الله تعالى بطريق شيخ السنة أبي الحسن الأشعري رحمة الله تعالى، لا يحيد عنها إلا رعاع من الحنفية والشافعية لحقوا بأهل التجسيم، وبرأ الله المالكية فلم نر مالكيا إلا أشعريا عقيدة، وبالجملة عقيدة الأشعري هي ما تضمنته عقيدة أبي جعفر الطحاوي التي تلقاها علماء المذاهب بالقبول ورضوها عقيدة " أهــ</w:t>
      </w:r>
      <w:r w:rsidR="003D2693">
        <w:rPr>
          <w:rtl/>
          <w:lang w:bidi="ar-KW"/>
        </w:rPr>
        <w:t>]،</w:t>
      </w:r>
      <w:r>
        <w:rPr>
          <w:rFonts w:hint="cs"/>
          <w:rtl/>
          <w:lang w:bidi="ar-KW"/>
        </w:rPr>
        <w:t xml:space="preserve"> </w:t>
      </w:r>
    </w:p>
    <w:p w14:paraId="692225C4" w14:textId="4733E06F" w:rsidR="00CE4C70" w:rsidRPr="00A61B3F" w:rsidRDefault="00DE0363" w:rsidP="00B23C50">
      <w:pPr>
        <w:jc w:val="center"/>
        <w:rPr>
          <w:b/>
          <w:rtl/>
        </w:rPr>
      </w:pPr>
      <w:r>
        <w:rPr>
          <w:rtl/>
        </w:rPr>
        <w:t>***</w:t>
      </w:r>
    </w:p>
    <w:p w14:paraId="4BA95CF1" w14:textId="77777777" w:rsidR="00587A52" w:rsidRDefault="00587A52" w:rsidP="00B23C50">
      <w:pPr>
        <w:jc w:val="center"/>
        <w:rPr>
          <w:rFonts w:cs="Monotype Koufi"/>
          <w:sz w:val="40"/>
          <w:szCs w:val="40"/>
          <w:rtl/>
        </w:rPr>
      </w:pPr>
    </w:p>
    <w:p w14:paraId="589C80A9" w14:textId="77777777" w:rsidR="00587A52" w:rsidRDefault="00587A52" w:rsidP="00B23C50">
      <w:pPr>
        <w:jc w:val="center"/>
        <w:rPr>
          <w:rFonts w:cs="Monotype Koufi"/>
          <w:sz w:val="40"/>
          <w:szCs w:val="40"/>
          <w:rtl/>
        </w:rPr>
      </w:pPr>
    </w:p>
    <w:p w14:paraId="3EE05588" w14:textId="77777777" w:rsidR="00587A52" w:rsidRDefault="00587A52" w:rsidP="00B23C50">
      <w:pPr>
        <w:jc w:val="center"/>
        <w:rPr>
          <w:rFonts w:cs="Monotype Koufi"/>
          <w:sz w:val="40"/>
          <w:szCs w:val="40"/>
          <w:rtl/>
        </w:rPr>
      </w:pPr>
    </w:p>
    <w:p w14:paraId="3CE93BFB" w14:textId="77777777" w:rsidR="00587A52" w:rsidRDefault="00587A52" w:rsidP="00B23C50">
      <w:pPr>
        <w:jc w:val="center"/>
        <w:rPr>
          <w:rFonts w:cs="Monotype Koufi"/>
          <w:sz w:val="36"/>
          <w:szCs w:val="36"/>
          <w:rtl/>
        </w:rPr>
      </w:pPr>
    </w:p>
    <w:p w14:paraId="06C55551" w14:textId="77777777" w:rsidR="00C63D38" w:rsidRDefault="00C63D38" w:rsidP="00C63D38">
      <w:pPr>
        <w:jc w:val="center"/>
        <w:rPr>
          <w:rFonts w:cs="Monotype Koufi"/>
          <w:b/>
          <w:rtl/>
        </w:rPr>
      </w:pPr>
    </w:p>
    <w:p w14:paraId="4EF98DB3" w14:textId="77777777" w:rsidR="00C63D38" w:rsidRDefault="00C63D38" w:rsidP="00C63D38">
      <w:pPr>
        <w:jc w:val="center"/>
        <w:rPr>
          <w:rFonts w:cs="Monotype Koufi"/>
          <w:b/>
          <w:rtl/>
        </w:rPr>
      </w:pPr>
    </w:p>
    <w:p w14:paraId="56BDDC20" w14:textId="77777777" w:rsidR="00C63D38" w:rsidRDefault="00C63D38" w:rsidP="00C63D38">
      <w:pPr>
        <w:jc w:val="center"/>
        <w:rPr>
          <w:rFonts w:cs="Monotype Koufi"/>
          <w:b/>
          <w:rtl/>
        </w:rPr>
      </w:pPr>
    </w:p>
    <w:p w14:paraId="4CB29822" w14:textId="63571112" w:rsidR="00C63D38" w:rsidRDefault="00C63D38" w:rsidP="00C63D38">
      <w:pPr>
        <w:jc w:val="center"/>
        <w:rPr>
          <w:rFonts w:cs="Monotype Koufi"/>
          <w:b/>
          <w:rtl/>
        </w:rPr>
      </w:pPr>
    </w:p>
    <w:p w14:paraId="1E36BBC7" w14:textId="77777777" w:rsidR="002C0D0B" w:rsidRDefault="002C0D0B" w:rsidP="00C63D38">
      <w:pPr>
        <w:jc w:val="center"/>
        <w:rPr>
          <w:rFonts w:cs="Monotype Koufi"/>
          <w:b/>
          <w:rtl/>
        </w:rPr>
      </w:pPr>
    </w:p>
    <w:p w14:paraId="7A832864" w14:textId="77777777" w:rsidR="00C63D38" w:rsidRDefault="00C63D38" w:rsidP="00C63D38">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14B16E94" w14:textId="77777777" w:rsidR="00C63D38" w:rsidRDefault="00C63D38" w:rsidP="00C63D38">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Pr>
          <w:rFonts w:cs="Monotype Koufi" w:hint="cs"/>
          <w:rtl/>
        </w:rPr>
        <w:t>بسم الله الرحمن الرحيم</w:t>
      </w:r>
    </w:p>
    <w:p w14:paraId="75EBED1E" w14:textId="77777777" w:rsidR="00C63D38" w:rsidRDefault="00C63D38" w:rsidP="00C63D38">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تنبيه: لا توجد أي حقوق نشر</w:t>
      </w:r>
    </w:p>
    <w:p w14:paraId="76F4916E" w14:textId="4AA97E17" w:rsidR="00C63D38" w:rsidRDefault="00C63D38" w:rsidP="00C63D38">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وجميع كتبي متاحة لجميع المسلمين</w:t>
      </w:r>
    </w:p>
    <w:p w14:paraId="1F7C1AC8" w14:textId="77777777" w:rsidR="00C63D38" w:rsidRDefault="00C63D38" w:rsidP="00C63D38">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ولا مانع من أخذ موضوعات أو مباحث أو أبواب من أي منها</w:t>
      </w:r>
    </w:p>
    <w:p w14:paraId="771C1AD5" w14:textId="77777777" w:rsidR="00C63D38" w:rsidRDefault="00C63D38" w:rsidP="00C63D38">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لخدمة العلم وطالبي العلم</w:t>
      </w:r>
    </w:p>
    <w:p w14:paraId="0C3E55B8" w14:textId="77777777" w:rsidR="00C63D38" w:rsidRDefault="00C63D38" w:rsidP="00C63D38">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4E6B1C87" w14:textId="77777777" w:rsidR="00C63D38" w:rsidRDefault="00C63D38" w:rsidP="00C63D38">
      <w:pPr>
        <w:jc w:val="center"/>
        <w:rPr>
          <w:rFonts w:cs="Monotype Koufi"/>
          <w:b/>
        </w:rPr>
      </w:pPr>
    </w:p>
    <w:p w14:paraId="7E325915" w14:textId="77777777" w:rsidR="00C63D38" w:rsidRDefault="00C63D38" w:rsidP="00C63D38">
      <w:pPr>
        <w:jc w:val="center"/>
        <w:rPr>
          <w:rFonts w:cs="Monotype Koufi"/>
          <w:b/>
          <w:rtl/>
        </w:rPr>
      </w:pPr>
    </w:p>
    <w:p w14:paraId="6C906600" w14:textId="77777777" w:rsidR="00C63D38" w:rsidRDefault="00C63D38" w:rsidP="00C63D38">
      <w:pPr>
        <w:jc w:val="center"/>
        <w:rPr>
          <w:rFonts w:cs="Monotype Koufi"/>
          <w:b/>
          <w:rtl/>
        </w:rPr>
      </w:pPr>
    </w:p>
    <w:p w14:paraId="7AA5F313" w14:textId="77777777" w:rsidR="00C63D38" w:rsidRDefault="00C63D38" w:rsidP="00C63D38">
      <w:pPr>
        <w:jc w:val="center"/>
        <w:rPr>
          <w:rFonts w:cs="Monotype Koufi"/>
          <w:b/>
          <w:rtl/>
        </w:rPr>
      </w:pPr>
    </w:p>
    <w:p w14:paraId="4B6B2174" w14:textId="77777777" w:rsidR="00C63D38" w:rsidRDefault="00C63D38" w:rsidP="00C63D38">
      <w:pPr>
        <w:jc w:val="center"/>
        <w:rPr>
          <w:rFonts w:cs="Monotype Koufi"/>
          <w:b/>
          <w:rtl/>
        </w:rPr>
      </w:pPr>
    </w:p>
    <w:p w14:paraId="67EF3B3A" w14:textId="77777777" w:rsidR="00C63D38" w:rsidRDefault="00C63D38" w:rsidP="00C63D38">
      <w:pPr>
        <w:jc w:val="center"/>
        <w:rPr>
          <w:rFonts w:cs="Monotype Koufi"/>
          <w:sz w:val="32"/>
          <w:szCs w:val="32"/>
          <w:rtl/>
        </w:rPr>
      </w:pPr>
    </w:p>
    <w:p w14:paraId="5E0FC025" w14:textId="3E8FF88F" w:rsidR="00CE4C70" w:rsidRPr="00AE0ADB" w:rsidRDefault="00CE4C70" w:rsidP="00AE0ADB">
      <w:pPr>
        <w:pStyle w:val="1"/>
        <w:rPr>
          <w:u w:val="none"/>
          <w:rtl/>
        </w:rPr>
      </w:pPr>
      <w:r w:rsidRPr="00AE0ADB">
        <w:rPr>
          <w:u w:val="none"/>
          <w:rtl/>
        </w:rPr>
        <w:lastRenderedPageBreak/>
        <w:t>المقدمة</w:t>
      </w:r>
    </w:p>
    <w:p w14:paraId="343F63FC" w14:textId="26A64618" w:rsidR="00587A52" w:rsidRPr="002C0D0B" w:rsidRDefault="00587A52" w:rsidP="00B23C50">
      <w:pPr>
        <w:jc w:val="center"/>
        <w:rPr>
          <w:rFonts w:cs="Monotype Koufi"/>
          <w:b/>
          <w:sz w:val="32"/>
          <w:szCs w:val="32"/>
          <w:rtl/>
        </w:rPr>
      </w:pPr>
      <w:r w:rsidRPr="002C0D0B">
        <w:rPr>
          <w:rFonts w:cs="Monotype Koufi" w:hint="cs"/>
          <w:sz w:val="32"/>
          <w:szCs w:val="32"/>
          <w:rtl/>
        </w:rPr>
        <w:t>بسم الله الرحمن الرحيم</w:t>
      </w:r>
    </w:p>
    <w:p w14:paraId="1D4B3385" w14:textId="47721823" w:rsidR="00CE4C70" w:rsidRPr="0030157F" w:rsidRDefault="00CE4C70" w:rsidP="00B23C50">
      <w:pPr>
        <w:rPr>
          <w:b/>
          <w:bCs/>
        </w:rPr>
      </w:pPr>
      <w:r w:rsidRPr="0030157F">
        <w:rPr>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3D2693">
        <w:rPr>
          <w:rtl/>
        </w:rPr>
        <w:t>،</w:t>
      </w:r>
      <w:r w:rsidRPr="0030157F">
        <w:rPr>
          <w:rtl/>
        </w:rPr>
        <w:t xml:space="preserve"> {يَا أَيُّهَا الَّذِينَ آمَنُوا اتَّقُوا اللَّهَ حَقَّ تُقَاتِهِ وَلَا تَمُوتُنَّ إِلَّا وَأَنْتُمْ مُسْلِمُونَ</w:t>
      </w:r>
      <w:r w:rsidR="003D2693">
        <w:rPr>
          <w:rtl/>
          <w:lang w:bidi="ar-KW"/>
        </w:rPr>
        <w:t>} [</w:t>
      </w:r>
      <w:r w:rsidRPr="0030157F">
        <w:rPr>
          <w:rtl/>
        </w:rPr>
        <w:t>آل عمران</w:t>
      </w:r>
      <w:r w:rsidR="00B23C50">
        <w:rPr>
          <w:rtl/>
        </w:rPr>
        <w:t xml:space="preserve">: </w:t>
      </w:r>
      <w:r w:rsidRPr="0030157F">
        <w:rPr>
          <w:rtl/>
        </w:rPr>
        <w:t>102]</w:t>
      </w:r>
      <w:r w:rsidR="003D2693">
        <w:rPr>
          <w:rtl/>
        </w:rPr>
        <w:t>،</w:t>
      </w:r>
      <w:r w:rsidRPr="0030157F">
        <w:rPr>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3D2693">
        <w:rPr>
          <w:rtl/>
        </w:rPr>
        <w:t>}</w:t>
      </w:r>
      <w:r w:rsidR="003D2693">
        <w:rPr>
          <w:rtl/>
          <w:lang w:bidi="ar-KW"/>
        </w:rPr>
        <w:t xml:space="preserve"> [</w:t>
      </w:r>
      <w:r w:rsidRPr="0030157F">
        <w:rPr>
          <w:rtl/>
        </w:rPr>
        <w:t>النساء</w:t>
      </w:r>
      <w:r w:rsidR="00B23C50">
        <w:rPr>
          <w:rtl/>
        </w:rPr>
        <w:t xml:space="preserve">: </w:t>
      </w:r>
      <w:r w:rsidRPr="0030157F">
        <w:rPr>
          <w:rtl/>
        </w:rPr>
        <w:t>1</w:t>
      </w:r>
      <w:r w:rsidR="003D2693">
        <w:rPr>
          <w:rtl/>
        </w:rPr>
        <w:t>]،</w:t>
      </w:r>
      <w:r w:rsidRPr="0030157F">
        <w:rPr>
          <w:rtl/>
        </w:rPr>
        <w:t>{يَا أَيُّهَا الَّذِينَ آمَنُوا اتَّقُوا اللَّهَ وَقُولُوا قَوْلًا سَدِيدًا * يُصْلِحْ لَكُمْ أَعْمَالَكُمْ وَيَغْفِرْ لَكُمْ ذُنُوبَكُمْ وَمَنْ يُطِعِ اللَّهَ وَرَسُولَهُ فَقَدْ فَازَ فَوْزًا عَظِيمًا</w:t>
      </w:r>
      <w:r w:rsidR="003D2693">
        <w:rPr>
          <w:rtl/>
        </w:rPr>
        <w:t>} [</w:t>
      </w:r>
      <w:r w:rsidRPr="0030157F">
        <w:rPr>
          <w:rtl/>
        </w:rPr>
        <w:t>الأحزاب</w:t>
      </w:r>
      <w:r w:rsidR="00B23C50">
        <w:rPr>
          <w:rtl/>
        </w:rPr>
        <w:t xml:space="preserve">: </w:t>
      </w:r>
      <w:r w:rsidRPr="0030157F">
        <w:rPr>
          <w:rtl/>
        </w:rPr>
        <w:t>70</w:t>
      </w:r>
      <w:r w:rsidR="003D2693">
        <w:rPr>
          <w:rtl/>
        </w:rPr>
        <w:t>،</w:t>
      </w:r>
      <w:r w:rsidRPr="0030157F">
        <w:rPr>
          <w:rtl/>
        </w:rPr>
        <w:t xml:space="preserve"> 71</w:t>
      </w:r>
      <w:r w:rsidR="003D2693">
        <w:rPr>
          <w:rtl/>
        </w:rPr>
        <w:t>]،</w:t>
      </w:r>
      <w:r w:rsidRPr="0030157F">
        <w:rPr>
          <w:rtl/>
        </w:rPr>
        <w:t xml:space="preserve"> أما بعد</w:t>
      </w:r>
      <w:r w:rsidR="00B23C50">
        <w:rPr>
          <w:rtl/>
        </w:rPr>
        <w:t xml:space="preserve">: </w:t>
      </w:r>
      <w:r w:rsidRPr="0030157F">
        <w:rPr>
          <w:rtl/>
        </w:rPr>
        <w:t>فإن أصدق الحديث كتاب الله</w:t>
      </w:r>
      <w:r w:rsidR="003D2693">
        <w:rPr>
          <w:rtl/>
        </w:rPr>
        <w:t>،</w:t>
      </w:r>
      <w:r w:rsidRPr="0030157F">
        <w:rPr>
          <w:rtl/>
        </w:rPr>
        <w:t xml:space="preserve"> وأحسن الهدي هدي محمد</w:t>
      </w:r>
      <w:r w:rsidR="00B23C50">
        <w:rPr>
          <w:rtl/>
        </w:rPr>
        <w:t xml:space="preserve"> </w:t>
      </w:r>
      <w:r w:rsidRPr="0030157F">
        <w:rPr>
          <w:rtl/>
        </w:rPr>
        <w:t>صلى الله عليه وسلم وشرّ الأمور محدثاتها</w:t>
      </w:r>
      <w:r w:rsidR="003D2693">
        <w:rPr>
          <w:rtl/>
        </w:rPr>
        <w:t>،</w:t>
      </w:r>
      <w:r w:rsidRPr="0030157F">
        <w:rPr>
          <w:rtl/>
        </w:rPr>
        <w:t xml:space="preserve"> وكل محدثة بدعة</w:t>
      </w:r>
      <w:r w:rsidR="003D2693">
        <w:rPr>
          <w:rtl/>
        </w:rPr>
        <w:t>،</w:t>
      </w:r>
      <w:r w:rsidRPr="0030157F">
        <w:rPr>
          <w:rtl/>
        </w:rPr>
        <w:t xml:space="preserve"> وكل بدعة ضلالة</w:t>
      </w:r>
      <w:r w:rsidR="003D2693">
        <w:rPr>
          <w:rtl/>
        </w:rPr>
        <w:t>،</w:t>
      </w:r>
      <w:r w:rsidRPr="0030157F">
        <w:rPr>
          <w:rtl/>
        </w:rPr>
        <w:t xml:space="preserve"> وكل ضلالة في النار</w:t>
      </w:r>
      <w:r w:rsidR="003D2693">
        <w:rPr>
          <w:vertAlign w:val="superscript"/>
          <w:rtl/>
        </w:rPr>
        <w:t>،</w:t>
      </w:r>
      <w:r w:rsidRPr="0030157F">
        <w:rPr>
          <w:rtl/>
        </w:rPr>
        <w:t xml:space="preserve"> ثم أما بعد</w:t>
      </w:r>
      <w:r w:rsidR="00B23C50">
        <w:rPr>
          <w:rtl/>
        </w:rPr>
        <w:t xml:space="preserve">: </w:t>
      </w:r>
      <w:r w:rsidRPr="0030157F">
        <w:rPr>
          <w:rtl/>
        </w:rPr>
        <w:t>هذه الرسالة تتناول تنزيه الله تعالى عن أن تحويه الجهات الست كسائر المبتدعات</w:t>
      </w:r>
      <w:r w:rsidR="003D2693">
        <w:rPr>
          <w:rtl/>
        </w:rPr>
        <w:t>،</w:t>
      </w:r>
      <w:r w:rsidRPr="0030157F">
        <w:rPr>
          <w:rtl/>
        </w:rPr>
        <w:t xml:space="preserve"> وهي تتمة للرسالة السابقة</w:t>
      </w:r>
      <w:r w:rsidR="00B23C50">
        <w:rPr>
          <w:rtl/>
        </w:rPr>
        <w:t>: (</w:t>
      </w:r>
      <w:r w:rsidRPr="0030157F">
        <w:rPr>
          <w:rtl/>
        </w:rPr>
        <w:t xml:space="preserve">تقديس الله تعالى عن المكان فلا </w:t>
      </w:r>
      <w:r>
        <w:rPr>
          <w:rFonts w:hint="cs"/>
          <w:rtl/>
        </w:rPr>
        <w:t>ي</w:t>
      </w:r>
      <w:r w:rsidRPr="0030157F">
        <w:rPr>
          <w:rtl/>
        </w:rPr>
        <w:t>حويه مكان وهو خالق المكان</w:t>
      </w:r>
      <w:r w:rsidR="003D2693">
        <w:rPr>
          <w:rtl/>
        </w:rPr>
        <w:t>،</w:t>
      </w:r>
      <w:r w:rsidRPr="0030157F">
        <w:rPr>
          <w:rtl/>
        </w:rPr>
        <w:t xml:space="preserve"> وتقديس الله تعالى عن الزمان فلا يجري عليه زمان</w:t>
      </w:r>
      <w:r w:rsidR="003D2693">
        <w:rPr>
          <w:rtl/>
        </w:rPr>
        <w:t>،</w:t>
      </w:r>
      <w:r w:rsidRPr="0030157F">
        <w:rPr>
          <w:rtl/>
        </w:rPr>
        <w:t xml:space="preserve"> وهو خالق الزمان</w:t>
      </w:r>
      <w:r w:rsidR="00B23C50">
        <w:rPr>
          <w:rtl/>
        </w:rPr>
        <w:t>)</w:t>
      </w:r>
      <w:r w:rsidR="003D2693">
        <w:rPr>
          <w:rtl/>
        </w:rPr>
        <w:t>،</w:t>
      </w:r>
      <w:r w:rsidRPr="0030157F">
        <w:rPr>
          <w:rtl/>
        </w:rPr>
        <w:t xml:space="preserve"> وقد حوت هذه الرسالة </w:t>
      </w:r>
      <w:r w:rsidRPr="0030157F">
        <w:t>–</w:t>
      </w:r>
      <w:r w:rsidRPr="0030157F">
        <w:rPr>
          <w:rtl/>
        </w:rPr>
        <w:t xml:space="preserve"> بحمد الله تعالى </w:t>
      </w:r>
      <w:r w:rsidRPr="0030157F">
        <w:t>–</w:t>
      </w:r>
      <w:r w:rsidRPr="0030157F">
        <w:rPr>
          <w:rtl/>
        </w:rPr>
        <w:t xml:space="preserve"> على أدلة من الكتاب والسنّة تدل على تنزيهه سبحانه عن الجهة والمكان</w:t>
      </w:r>
      <w:r w:rsidR="003D2693">
        <w:rPr>
          <w:rtl/>
        </w:rPr>
        <w:t>،</w:t>
      </w:r>
      <w:r w:rsidRPr="0030157F">
        <w:rPr>
          <w:rtl/>
        </w:rPr>
        <w:t xml:space="preserve"> وحوت على ما يزيد على الثلاثمائة</w:t>
      </w:r>
      <w:r w:rsidR="00B23C50">
        <w:rPr>
          <w:rtl/>
        </w:rPr>
        <w:t xml:space="preserve"> </w:t>
      </w:r>
      <w:r w:rsidRPr="0030157F">
        <w:rPr>
          <w:rtl/>
        </w:rPr>
        <w:t>نقل من نقول علماء أهل السنّة والجماعة الثقات في تنزيه الله تعالى عن الجهة والمكان</w:t>
      </w:r>
      <w:r w:rsidR="003D2693">
        <w:rPr>
          <w:rtl/>
        </w:rPr>
        <w:t>،</w:t>
      </w:r>
      <w:r w:rsidRPr="0030157F">
        <w:rPr>
          <w:rtl/>
        </w:rPr>
        <w:t xml:space="preserve"> وأسأل الله عز وجل أن يجعلها خالصة لوجهه الكريم وأن ينفع بها إخواني من طلاب العلم الذين يصبرون لطلبه ويتواضعون لمدارسته ابتغاء وجه الله</w:t>
      </w:r>
      <w:r w:rsidR="003D2693">
        <w:rPr>
          <w:rtl/>
        </w:rPr>
        <w:t>،</w:t>
      </w:r>
      <w:r w:rsidRPr="0030157F">
        <w:rPr>
          <w:rtl/>
        </w:rPr>
        <w:t xml:space="preserve"> وإن أريد إلاّ الإصلاح ما استطعت وما توفيقي إلاّ بالله عليه توكلت وإليه أنيب</w:t>
      </w:r>
      <w:r w:rsidR="003D2693">
        <w:rPr>
          <w:rtl/>
        </w:rPr>
        <w:t>،</w:t>
      </w:r>
    </w:p>
    <w:p w14:paraId="69043441" w14:textId="291E0B00" w:rsidR="00CE4C70" w:rsidRPr="0030157F" w:rsidRDefault="00DE0363" w:rsidP="00B23C50">
      <w:pPr>
        <w:jc w:val="center"/>
        <w:rPr>
          <w:b/>
          <w:rtl/>
        </w:rPr>
      </w:pPr>
      <w:r>
        <w:rPr>
          <w:rtl/>
        </w:rPr>
        <w:t>***</w:t>
      </w:r>
    </w:p>
    <w:p w14:paraId="615591A1" w14:textId="0D1A283A" w:rsidR="00CE4C70" w:rsidRPr="0030157F" w:rsidRDefault="00CE4C70" w:rsidP="00B23C50">
      <w:pPr>
        <w:rPr>
          <w:b/>
          <w:rtl/>
        </w:rPr>
      </w:pPr>
      <w:r w:rsidRPr="003273C3">
        <w:rPr>
          <w:rFonts w:cs="Monotype Koufi"/>
          <w:rtl/>
        </w:rPr>
        <w:t>خطوط عريضة لأهم موضوعات الرسالة</w:t>
      </w:r>
      <w:r w:rsidR="00B23C50">
        <w:rPr>
          <w:rFonts w:cs="Monotype Koufi" w:hint="cs"/>
          <w:rtl/>
        </w:rPr>
        <w:t xml:space="preserve">: </w:t>
      </w:r>
      <w:r w:rsidRPr="0030157F">
        <w:rPr>
          <w:rtl/>
        </w:rPr>
        <w:t>حوت الرسالة بحمد الله تعالى على مقدمة ومدخل و</w:t>
      </w:r>
      <w:r>
        <w:rPr>
          <w:rFonts w:hint="cs"/>
          <w:rtl/>
        </w:rPr>
        <w:t>أربعة</w:t>
      </w:r>
      <w:r w:rsidRPr="0030157F">
        <w:rPr>
          <w:rtl/>
        </w:rPr>
        <w:t xml:space="preserve"> أبواب وخاتمة</w:t>
      </w:r>
      <w:r w:rsidR="003D2693">
        <w:rPr>
          <w:rtl/>
        </w:rPr>
        <w:t>،</w:t>
      </w:r>
      <w:r w:rsidRPr="0030157F">
        <w:rPr>
          <w:rtl/>
        </w:rPr>
        <w:t xml:space="preserve"> وتتمثل في</w:t>
      </w:r>
      <w:r w:rsidR="00B23C50">
        <w:rPr>
          <w:rtl/>
        </w:rPr>
        <w:t xml:space="preserve">: </w:t>
      </w:r>
      <w:r w:rsidRPr="00B23C50">
        <w:rPr>
          <w:bCs/>
          <w:rtl/>
        </w:rPr>
        <w:t>مقدمة</w:t>
      </w:r>
      <w:r w:rsidRPr="0030157F">
        <w:rPr>
          <w:rtl/>
        </w:rPr>
        <w:t xml:space="preserve"> على تنزيه الله عن الحيز والمكان والجهة</w:t>
      </w:r>
      <w:r w:rsidR="003D2693">
        <w:rPr>
          <w:rFonts w:hint="cs"/>
          <w:rtl/>
        </w:rPr>
        <w:t>،</w:t>
      </w:r>
      <w:r>
        <w:rPr>
          <w:rFonts w:hint="cs"/>
          <w:rtl/>
        </w:rPr>
        <w:t xml:space="preserve"> </w:t>
      </w:r>
      <w:r w:rsidRPr="0030157F">
        <w:rPr>
          <w:bCs/>
          <w:rtl/>
          <w:lang w:bidi="ar-KW"/>
        </w:rPr>
        <w:t>الباب الأول</w:t>
      </w:r>
      <w:r w:rsidR="00B23C50">
        <w:rPr>
          <w:bCs/>
          <w:rtl/>
          <w:lang w:bidi="ar-KW"/>
        </w:rPr>
        <w:t xml:space="preserve">: </w:t>
      </w:r>
      <w:r>
        <w:rPr>
          <w:rtl/>
        </w:rPr>
        <w:t xml:space="preserve">غاية البيان </w:t>
      </w:r>
      <w:r>
        <w:rPr>
          <w:rtl/>
        </w:rPr>
        <w:lastRenderedPageBreak/>
        <w:t>في تنزيه الله عن الجهة والمكان</w:t>
      </w:r>
      <w:r w:rsidR="003D2693">
        <w:rPr>
          <w:rFonts w:hint="cs"/>
          <w:rtl/>
        </w:rPr>
        <w:t>،</w:t>
      </w:r>
      <w:r>
        <w:rPr>
          <w:rFonts w:hint="cs"/>
          <w:rtl/>
        </w:rPr>
        <w:t xml:space="preserve"> </w:t>
      </w:r>
      <w:r w:rsidRPr="0030157F">
        <w:rPr>
          <w:bCs/>
          <w:rtl/>
        </w:rPr>
        <w:t>الباب الثاني</w:t>
      </w:r>
      <w:r w:rsidR="00B23C50">
        <w:rPr>
          <w:rtl/>
        </w:rPr>
        <w:t xml:space="preserve">: </w:t>
      </w:r>
      <w:r w:rsidRPr="0030157F">
        <w:rPr>
          <w:rtl/>
          <w:lang w:bidi="ar-KW"/>
        </w:rPr>
        <w:t>الرد التفصيلي على مثبت الجهة مستدلاً بظواهر بعض الآيات دون فقهها</w:t>
      </w:r>
      <w:r w:rsidR="00B23C50">
        <w:rPr>
          <w:rFonts w:hint="cs"/>
          <w:rtl/>
          <w:lang w:bidi="ar-KW"/>
        </w:rPr>
        <w:t xml:space="preserve">، </w:t>
      </w:r>
      <w:r w:rsidRPr="0030157F">
        <w:rPr>
          <w:bCs/>
          <w:rtl/>
          <w:lang w:bidi="ar-KW"/>
        </w:rPr>
        <w:t>الباب الثالث</w:t>
      </w:r>
      <w:r w:rsidR="00B23C50">
        <w:rPr>
          <w:rtl/>
          <w:lang w:bidi="ar-KW"/>
        </w:rPr>
        <w:t xml:space="preserve">: </w:t>
      </w:r>
      <w:r w:rsidRPr="0030157F">
        <w:rPr>
          <w:rtl/>
        </w:rPr>
        <w:t xml:space="preserve">ردود علماء </w:t>
      </w:r>
      <w:r>
        <w:rPr>
          <w:rFonts w:hint="cs"/>
          <w:rtl/>
        </w:rPr>
        <w:t xml:space="preserve">الأصول من أهل السنّة والجماعة </w:t>
      </w:r>
      <w:r w:rsidRPr="0030157F">
        <w:rPr>
          <w:rtl/>
        </w:rPr>
        <w:t>على مثبتي الجهة من أهل الحشو والتجسيم</w:t>
      </w:r>
      <w:r w:rsidR="003D2693">
        <w:rPr>
          <w:rFonts w:hint="cs"/>
          <w:rtl/>
        </w:rPr>
        <w:t>،</w:t>
      </w:r>
      <w:r>
        <w:rPr>
          <w:rFonts w:hint="cs"/>
          <w:rtl/>
        </w:rPr>
        <w:t xml:space="preserve"> </w:t>
      </w:r>
      <w:r w:rsidRPr="0030157F">
        <w:rPr>
          <w:bCs/>
          <w:rtl/>
        </w:rPr>
        <w:t>الباب الرابع</w:t>
      </w:r>
      <w:r w:rsidR="00B23C50">
        <w:rPr>
          <w:rtl/>
        </w:rPr>
        <w:t xml:space="preserve">: </w:t>
      </w:r>
      <w:r>
        <w:rPr>
          <w:rtl/>
          <w:lang w:bidi="ar-KW"/>
        </w:rPr>
        <w:t>قواعد التقديس الثلاثون التي تمنع من الحشو والتجسيم في ذات الله تعالى وصفاته</w:t>
      </w:r>
      <w:r w:rsidR="003D2693">
        <w:rPr>
          <w:rFonts w:hint="cs"/>
          <w:rtl/>
        </w:rPr>
        <w:t>،</w:t>
      </w:r>
      <w:r>
        <w:rPr>
          <w:rFonts w:hint="cs"/>
          <w:rtl/>
        </w:rPr>
        <w:t xml:space="preserve"> </w:t>
      </w:r>
      <w:r>
        <w:rPr>
          <w:rFonts w:hint="cs"/>
          <w:bCs/>
          <w:rtl/>
        </w:rPr>
        <w:t>الفهارس</w:t>
      </w:r>
      <w:r w:rsidR="003D2693">
        <w:rPr>
          <w:rtl/>
        </w:rPr>
        <w:t>،</w:t>
      </w:r>
      <w:r w:rsidRPr="0030157F">
        <w:rPr>
          <w:rtl/>
        </w:rPr>
        <w:t xml:space="preserve"> </w:t>
      </w:r>
    </w:p>
    <w:p w14:paraId="2AC0BC89" w14:textId="0114552E" w:rsidR="00CE4C70" w:rsidRPr="0030157F" w:rsidRDefault="00DE0363" w:rsidP="00B23C50">
      <w:pPr>
        <w:jc w:val="center"/>
        <w:rPr>
          <w:b/>
          <w:bCs/>
          <w:rtl/>
        </w:rPr>
      </w:pPr>
      <w:r>
        <w:rPr>
          <w:bCs/>
          <w:rtl/>
        </w:rPr>
        <w:t>***</w:t>
      </w:r>
    </w:p>
    <w:p w14:paraId="0A99E483" w14:textId="77777777" w:rsidR="00AE0ADB" w:rsidRPr="00AE0ADB" w:rsidRDefault="00CE4C70" w:rsidP="00AE0ADB">
      <w:pPr>
        <w:pStyle w:val="1"/>
        <w:rPr>
          <w:u w:val="none"/>
          <w:rtl/>
        </w:rPr>
      </w:pPr>
      <w:r w:rsidRPr="00AE0ADB">
        <w:rPr>
          <w:rFonts w:hint="cs"/>
          <w:u w:val="none"/>
          <w:rtl/>
        </w:rPr>
        <w:t>تمهيد</w:t>
      </w:r>
      <w:r w:rsidR="00B23C50" w:rsidRPr="00AE0ADB">
        <w:rPr>
          <w:u w:val="none"/>
          <w:rtl/>
        </w:rPr>
        <w:t xml:space="preserve">: </w:t>
      </w:r>
      <w:r w:rsidRPr="00AE0ADB">
        <w:rPr>
          <w:u w:val="none"/>
          <w:rtl/>
        </w:rPr>
        <w:t>تنزيه الله عن الحيز والمكان والجهة</w:t>
      </w:r>
      <w:r w:rsidR="00B23C50" w:rsidRPr="00AE0ADB">
        <w:rPr>
          <w:u w:val="none"/>
          <w:rtl/>
        </w:rPr>
        <w:t>:</w:t>
      </w:r>
    </w:p>
    <w:p w14:paraId="3F0D8E97" w14:textId="02978A1B" w:rsidR="00CE4C70" w:rsidRDefault="00B23C50" w:rsidP="00B23C50">
      <w:pPr>
        <w:rPr>
          <w:rtl/>
        </w:rPr>
      </w:pPr>
      <w:r>
        <w:rPr>
          <w:bCs/>
          <w:rtl/>
        </w:rPr>
        <w:t xml:space="preserve"> </w:t>
      </w:r>
      <w:r w:rsidR="00CE4C70" w:rsidRPr="0030157F">
        <w:rPr>
          <w:rtl/>
        </w:rPr>
        <w:t>المكان عند أهل اللغة بالعربية هو الموضع الحاوي للشيء</w:t>
      </w:r>
      <w:r w:rsidR="003D2693">
        <w:rPr>
          <w:rtl/>
        </w:rPr>
        <w:t>،</w:t>
      </w:r>
      <w:r w:rsidR="00CE4C70" w:rsidRPr="0030157F">
        <w:rPr>
          <w:rtl/>
        </w:rPr>
        <w:t xml:space="preserve"> وهو الفراغ الذي يشغله الجسم</w:t>
      </w:r>
      <w:r w:rsidR="003D2693">
        <w:rPr>
          <w:rtl/>
        </w:rPr>
        <w:t>،</w:t>
      </w:r>
      <w:r w:rsidR="00CE4C70" w:rsidRPr="0030157F">
        <w:rPr>
          <w:rtl/>
        </w:rPr>
        <w:t xml:space="preserve"> وهو الفراغ الذي يحُلُّ فيه الجسم</w:t>
      </w:r>
      <w:r w:rsidR="003D2693">
        <w:rPr>
          <w:rtl/>
        </w:rPr>
        <w:t>،</w:t>
      </w:r>
      <w:r w:rsidR="00CE4C70" w:rsidRPr="0030157F">
        <w:rPr>
          <w:rtl/>
        </w:rPr>
        <w:t xml:space="preserve"> والجهة هي نفس المكان باعتبار إضافة جسم ءاخر إليه</w:t>
      </w:r>
      <w:r w:rsidR="003D2693">
        <w:rPr>
          <w:rtl/>
        </w:rPr>
        <w:t>،</w:t>
      </w:r>
      <w:r w:rsidR="00CE4C70" w:rsidRPr="0030157F">
        <w:rPr>
          <w:rtl/>
        </w:rPr>
        <w:t xml:space="preserve"> ومعنى كون الجسم في جهة أنه متمكّن في مكان يلي تلك الجهة</w:t>
      </w:r>
      <w:r w:rsidR="003D2693">
        <w:rPr>
          <w:rtl/>
        </w:rPr>
        <w:t>،</w:t>
      </w:r>
      <w:r w:rsidR="00CE4C70" w:rsidRPr="0030157F">
        <w:rPr>
          <w:rtl/>
        </w:rPr>
        <w:t xml:space="preserve"> وبالتالي فإنّ الجهة هي عبارة عن نفس المكان باعتبار إضافة ما</w:t>
      </w:r>
      <w:r w:rsidR="003D2693">
        <w:rPr>
          <w:rtl/>
        </w:rPr>
        <w:t>،</w:t>
      </w:r>
      <w:r w:rsidR="00CE4C70" w:rsidRPr="0030157F">
        <w:rPr>
          <w:rtl/>
        </w:rPr>
        <w:t xml:space="preserve"> والجهة عند الأصوليين اسم لمنتهى مأخذ الإشارة ومقصد المتحرك فلا تناسب إلا الجسم المادي المتمكن في المكان</w:t>
      </w:r>
      <w:r w:rsidR="003D2693">
        <w:rPr>
          <w:rtl/>
        </w:rPr>
        <w:t>،</w:t>
      </w:r>
      <w:r w:rsidR="00CE4C70" w:rsidRPr="0030157F">
        <w:rPr>
          <w:rtl/>
        </w:rPr>
        <w:t xml:space="preserve"> وإذا كان أهل الأصول من علماء أهل السنّة والجماعة أجمعوا على تنزيه الله تعالى عن المكان</w:t>
      </w:r>
      <w:r w:rsidR="003D2693">
        <w:rPr>
          <w:rtl/>
        </w:rPr>
        <w:t>،</w:t>
      </w:r>
      <w:r w:rsidR="00CE4C70" w:rsidRPr="0030157F">
        <w:rPr>
          <w:rtl/>
        </w:rPr>
        <w:t xml:space="preserve"> وأنّ نسبة المكان إلى الله تعالى مستحيلة</w:t>
      </w:r>
      <w:r w:rsidR="003D2693">
        <w:rPr>
          <w:rtl/>
        </w:rPr>
        <w:t>،</w:t>
      </w:r>
      <w:r w:rsidR="00CE4C70" w:rsidRPr="0030157F">
        <w:rPr>
          <w:rtl/>
        </w:rPr>
        <w:t xml:space="preserve"> فكذلك الجهة على المعنى الحسي الذي يُقاس بالمسافة</w:t>
      </w:r>
      <w:r w:rsidR="003D2693">
        <w:rPr>
          <w:rtl/>
        </w:rPr>
        <w:t>،</w:t>
      </w:r>
      <w:r w:rsidR="00CE4C70" w:rsidRPr="0030157F">
        <w:rPr>
          <w:rtl/>
        </w:rPr>
        <w:t xml:space="preserve"> فإنهم أجمعوا كذلك على تنزيه الله تعالى عن الجهة</w:t>
      </w:r>
      <w:r>
        <w:rPr>
          <w:rtl/>
        </w:rPr>
        <w:t xml:space="preserve">، </w:t>
      </w:r>
      <w:r w:rsidR="00CE4C70" w:rsidRPr="0030157F">
        <w:rPr>
          <w:rtl/>
        </w:rPr>
        <w:t>لأنّها عبارة عن نفس المكان باعتبار إضافة من فيها إليها</w:t>
      </w:r>
      <w:r w:rsidR="003D2693">
        <w:rPr>
          <w:rtl/>
        </w:rPr>
        <w:t>،</w:t>
      </w:r>
      <w:r w:rsidR="00CE4C70" w:rsidRPr="0030157F">
        <w:rPr>
          <w:rtl/>
        </w:rPr>
        <w:t xml:space="preserve"> </w:t>
      </w:r>
      <w:r>
        <w:rPr>
          <w:rtl/>
        </w:rPr>
        <w:t>(</w:t>
      </w:r>
      <w:r w:rsidR="00CE4C70" w:rsidRPr="0030157F">
        <w:rPr>
          <w:rtl/>
        </w:rPr>
        <w:t>قلت</w:t>
      </w:r>
      <w:r>
        <w:rPr>
          <w:rtl/>
        </w:rPr>
        <w:t xml:space="preserve">): </w:t>
      </w:r>
      <w:r w:rsidR="00CE4C70" w:rsidRPr="0030157F">
        <w:rPr>
          <w:rtl/>
        </w:rPr>
        <w:t>قد تقدم في كتاب التقديس السابق</w:t>
      </w:r>
      <w:r>
        <w:rPr>
          <w:rtl/>
        </w:rPr>
        <w:t>: (</w:t>
      </w:r>
      <w:r w:rsidR="00CE4C70" w:rsidRPr="0030157F">
        <w:rPr>
          <w:rtl/>
        </w:rPr>
        <w:t>كتاب تقديس الله تعالى أن يحويه مكان أو يجري عليه زمان</w:t>
      </w:r>
      <w:r>
        <w:rPr>
          <w:rtl/>
        </w:rPr>
        <w:t>)</w:t>
      </w:r>
      <w:r w:rsidR="00CE4C70" w:rsidRPr="0030157F">
        <w:rPr>
          <w:rtl/>
        </w:rPr>
        <w:t xml:space="preserve"> بيان الأدلة على تنزيه الله تعالى عن المكان من الكتاب والسنّة والإجماع وأقوال علماء الأصول المتخصصين في العقيدة على منهاج أهل السنّة</w:t>
      </w:r>
      <w:r w:rsidR="003D2693">
        <w:rPr>
          <w:rtl/>
        </w:rPr>
        <w:t>،</w:t>
      </w:r>
      <w:r w:rsidR="00CE4C70" w:rsidRPr="0030157F">
        <w:rPr>
          <w:rtl/>
        </w:rPr>
        <w:t xml:space="preserve"> وكل ما صلح الاستدلال به على تنزيه الله تعالى عن المكان يصلح للاستدلال به على تنزيه الله تعالى عن سائر الجهات لأنّها أجزاء من المكان فإن تنزه الباري عن المكان كله</w:t>
      </w:r>
      <w:r w:rsidR="003D2693">
        <w:rPr>
          <w:rtl/>
        </w:rPr>
        <w:t>،</w:t>
      </w:r>
      <w:r w:rsidR="00CE4C70" w:rsidRPr="0030157F">
        <w:rPr>
          <w:rtl/>
        </w:rPr>
        <w:t xml:space="preserve"> كان تنزهه عن الجهات من باب الأولى</w:t>
      </w:r>
      <w:r>
        <w:rPr>
          <w:rtl/>
        </w:rPr>
        <w:t xml:space="preserve">، </w:t>
      </w:r>
      <w:r w:rsidR="00CE4C70" w:rsidRPr="0030157F">
        <w:rPr>
          <w:rtl/>
        </w:rPr>
        <w:t>والله تعالى منزه عن المكان والجهة لأنّه سبحانه</w:t>
      </w:r>
      <w:r>
        <w:rPr>
          <w:rtl/>
        </w:rPr>
        <w:t xml:space="preserve">: </w:t>
      </w:r>
      <w:r w:rsidR="003D2693">
        <w:rPr>
          <w:rtl/>
        </w:rPr>
        <w:t>{</w:t>
      </w:r>
      <w:r w:rsidR="00CE4C70" w:rsidRPr="0030157F">
        <w:rPr>
          <w:rtl/>
        </w:rPr>
        <w:t>ليس كمثله شيء</w:t>
      </w:r>
      <w:r w:rsidR="003D2693">
        <w:rPr>
          <w:rtl/>
        </w:rPr>
        <w:t>}</w:t>
      </w:r>
      <w:r w:rsidR="00CE4C70" w:rsidRPr="0030157F">
        <w:rPr>
          <w:rtl/>
        </w:rPr>
        <w:t xml:space="preserve"> لا يشبه ذوات المخلوقين لا من حيث الوجود ولا من حيث حقيقة الذات والصفات والأفعال</w:t>
      </w:r>
      <w:r w:rsidR="003D2693">
        <w:rPr>
          <w:rtl/>
        </w:rPr>
        <w:t>،</w:t>
      </w:r>
      <w:r w:rsidR="00CE4C70" w:rsidRPr="0030157F">
        <w:rPr>
          <w:rtl/>
        </w:rPr>
        <w:t xml:space="preserve"> فوجود الله تعالى وجود كامل لم يسبق بعدم ولا يدركه فناء</w:t>
      </w:r>
      <w:r w:rsidR="003D2693">
        <w:rPr>
          <w:rtl/>
        </w:rPr>
        <w:t>،</w:t>
      </w:r>
      <w:r w:rsidR="00CE4C70" w:rsidRPr="0030157F">
        <w:rPr>
          <w:rtl/>
        </w:rPr>
        <w:t xml:space="preserve"> فهو الأول بلا ابتداء</w:t>
      </w:r>
      <w:r w:rsidR="003D2693">
        <w:rPr>
          <w:rtl/>
        </w:rPr>
        <w:t>،</w:t>
      </w:r>
      <w:r w:rsidR="00CE4C70" w:rsidRPr="0030157F">
        <w:rPr>
          <w:rtl/>
        </w:rPr>
        <w:t xml:space="preserve"> وليس قبله شيء، كما أنه الآخر بلا انتهاء</w:t>
      </w:r>
      <w:r w:rsidR="003D2693">
        <w:rPr>
          <w:rtl/>
        </w:rPr>
        <w:t>،</w:t>
      </w:r>
      <w:r w:rsidR="00CE4C70" w:rsidRPr="0030157F">
        <w:rPr>
          <w:rtl/>
        </w:rPr>
        <w:t xml:space="preserve"> وليس </w:t>
      </w:r>
      <w:r w:rsidR="00CE4C70" w:rsidRPr="0030157F">
        <w:rPr>
          <w:rtl/>
        </w:rPr>
        <w:lastRenderedPageBreak/>
        <w:t>بعده شيء</w:t>
      </w:r>
      <w:r w:rsidR="003D2693">
        <w:rPr>
          <w:rtl/>
        </w:rPr>
        <w:t>،</w:t>
      </w:r>
      <w:r w:rsidR="00CE4C70" w:rsidRPr="0030157F">
        <w:rPr>
          <w:rtl/>
        </w:rPr>
        <w:t xml:space="preserve"> كما أنّه الظاهر فليس فوقه شيء</w:t>
      </w:r>
      <w:r w:rsidR="003D2693">
        <w:rPr>
          <w:rtl/>
        </w:rPr>
        <w:t>،</w:t>
      </w:r>
      <w:r w:rsidR="00CE4C70" w:rsidRPr="0030157F">
        <w:rPr>
          <w:rtl/>
        </w:rPr>
        <w:t xml:space="preserve"> والباطن فليس دونه شيء</w:t>
      </w:r>
      <w:r w:rsidR="003D2693">
        <w:rPr>
          <w:rtl/>
        </w:rPr>
        <w:t>،</w:t>
      </w:r>
      <w:r w:rsidR="00CE4C70" w:rsidRPr="0030157F">
        <w:rPr>
          <w:rtl/>
        </w:rPr>
        <w:t xml:space="preserve"> الرحمن على العرش استوى</w:t>
      </w:r>
      <w:r w:rsidR="003D2693">
        <w:rPr>
          <w:rtl/>
        </w:rPr>
        <w:t>،</w:t>
      </w:r>
      <w:r w:rsidR="00CE4C70" w:rsidRPr="0030157F">
        <w:rPr>
          <w:rtl/>
        </w:rPr>
        <w:t xml:space="preserve"> وهو قريب من كل شيء</w:t>
      </w:r>
      <w:r w:rsidR="003D2693">
        <w:rPr>
          <w:rtl/>
        </w:rPr>
        <w:t>،</w:t>
      </w:r>
      <w:r w:rsidR="00CE4C70" w:rsidRPr="0030157F">
        <w:rPr>
          <w:rtl/>
        </w:rPr>
        <w:t xml:space="preserve"> ومحيط بكل شيء</w:t>
      </w:r>
      <w:r w:rsidR="003D2693">
        <w:rPr>
          <w:rtl/>
        </w:rPr>
        <w:t>،</w:t>
      </w:r>
      <w:r w:rsidR="00CE4C70" w:rsidRPr="0030157F">
        <w:rPr>
          <w:rtl/>
        </w:rPr>
        <w:t xml:space="preserve"> وقاهر لكل شيء</w:t>
      </w:r>
      <w:r w:rsidR="003D2693">
        <w:rPr>
          <w:rtl/>
        </w:rPr>
        <w:t>،</w:t>
      </w:r>
      <w:r w:rsidR="00CE4C70" w:rsidRPr="0030157F">
        <w:rPr>
          <w:rtl/>
        </w:rPr>
        <w:t xml:space="preserve"> وهو الكبير المتعال</w:t>
      </w:r>
      <w:r w:rsidR="003D2693">
        <w:rPr>
          <w:rtl/>
        </w:rPr>
        <w:t>،</w:t>
      </w:r>
      <w:r w:rsidR="00CE4C70" w:rsidRPr="0030157F">
        <w:rPr>
          <w:rtl/>
        </w:rPr>
        <w:t xml:space="preserve"> وهو العلي العظيم</w:t>
      </w:r>
      <w:r w:rsidR="003D2693">
        <w:rPr>
          <w:rtl/>
        </w:rPr>
        <w:t>،</w:t>
      </w:r>
      <w:r w:rsidR="00CE4C70" w:rsidRPr="0030157F">
        <w:rPr>
          <w:rtl/>
        </w:rPr>
        <w:t xml:space="preserve"> وهو الواحد القهار</w:t>
      </w:r>
      <w:r w:rsidR="003D2693">
        <w:rPr>
          <w:rtl/>
        </w:rPr>
        <w:t>،</w:t>
      </w:r>
      <w:r w:rsidR="00CE4C70" w:rsidRPr="0030157F">
        <w:rPr>
          <w:rtl/>
        </w:rPr>
        <w:t xml:space="preserve"> وهو الأحد الصمد</w:t>
      </w:r>
      <w:r w:rsidR="003D2693">
        <w:rPr>
          <w:rtl/>
        </w:rPr>
        <w:t>،</w:t>
      </w:r>
      <w:r w:rsidR="00CE4C70" w:rsidRPr="0030157F">
        <w:rPr>
          <w:rtl/>
        </w:rPr>
        <w:t xml:space="preserve"> وهو الحي القيوم</w:t>
      </w:r>
      <w:r w:rsidR="003D2693">
        <w:rPr>
          <w:rtl/>
        </w:rPr>
        <w:t>،</w:t>
      </w:r>
      <w:r w:rsidR="00CE4C70" w:rsidRPr="0030157F">
        <w:rPr>
          <w:rtl/>
        </w:rPr>
        <w:t xml:space="preserve"> ليس كمثله شيء ولم يكن له كفوا أحد</w:t>
      </w:r>
      <w:r w:rsidR="003D2693">
        <w:rPr>
          <w:rtl/>
        </w:rPr>
        <w:t>،</w:t>
      </w:r>
      <w:r w:rsidR="00CE4C70" w:rsidRPr="0030157F">
        <w:rPr>
          <w:rtl/>
        </w:rPr>
        <w:t xml:space="preserve"> ولما كانت هذه الذات بالحال التي ذكرنا, فإن العقل البشري يستحيل عليه إدراك كنه هذه الذات, لأنه لا يتصور إلا الأشياء التي تدركها حواسه المحددة</w:t>
      </w:r>
      <w:r w:rsidR="003D2693">
        <w:rPr>
          <w:rtl/>
        </w:rPr>
        <w:t>،</w:t>
      </w:r>
      <w:r w:rsidR="00CE4C70" w:rsidRPr="0030157F">
        <w:rPr>
          <w:rtl/>
        </w:rPr>
        <w:t xml:space="preserve"> فذات الله تعالى تقدس عن أن تدركه البصائر النافذة فضلا عن الأبصار</w:t>
      </w:r>
      <w:r w:rsidR="003D2693">
        <w:rPr>
          <w:rtl/>
        </w:rPr>
        <w:t>،</w:t>
      </w:r>
      <w:r w:rsidR="00CE4C70" w:rsidRPr="0030157F">
        <w:rPr>
          <w:rtl/>
        </w:rPr>
        <w:t xml:space="preserve"> وعظم عن أن تتوهمه الظنون أو تتصوره الأفكار</w:t>
      </w:r>
      <w:r w:rsidR="003D2693">
        <w:rPr>
          <w:rtl/>
        </w:rPr>
        <w:t>،</w:t>
      </w:r>
      <w:r w:rsidR="00CE4C70" w:rsidRPr="0030157F">
        <w:rPr>
          <w:rtl/>
        </w:rPr>
        <w:t xml:space="preserve"> و</w:t>
      </w:r>
      <w:bookmarkStart w:id="0" w:name="047"/>
      <w:bookmarkEnd w:id="0"/>
      <w:r>
        <w:rPr>
          <w:rtl/>
        </w:rPr>
        <w:t>(</w:t>
      </w:r>
      <w:r w:rsidR="00CE4C70" w:rsidRPr="0030157F">
        <w:rPr>
          <w:rtl/>
        </w:rPr>
        <w:t>الحواس) مختصة بمعرفة ما هو في دائرة عالم المادة فقط</w:t>
      </w:r>
      <w:r w:rsidR="003D2693">
        <w:rPr>
          <w:rtl/>
        </w:rPr>
        <w:t>،</w:t>
      </w:r>
      <w:r w:rsidR="00CE4C70" w:rsidRPr="0030157F">
        <w:rPr>
          <w:rtl/>
        </w:rPr>
        <w:t xml:space="preserve"> عاجزة عن معرفة ما عداها</w:t>
      </w:r>
      <w:r w:rsidR="003D2693">
        <w:rPr>
          <w:rtl/>
        </w:rPr>
        <w:t>،</w:t>
      </w:r>
      <w:r w:rsidR="00CE4C70" w:rsidRPr="0030157F">
        <w:rPr>
          <w:rtl/>
        </w:rPr>
        <w:t xml:space="preserve"> ولهذا فهي لا تدرك حتى الروح التي لا تفارق جسد الإنسان</w:t>
      </w:r>
      <w:r w:rsidR="003D2693">
        <w:rPr>
          <w:rtl/>
        </w:rPr>
        <w:t>،</w:t>
      </w:r>
      <w:r w:rsidR="00CE4C70" w:rsidRPr="0030157F">
        <w:rPr>
          <w:rtl/>
        </w:rPr>
        <w:t xml:space="preserve"> كما قال تعالى</w:t>
      </w:r>
      <w:r>
        <w:rPr>
          <w:rtl/>
        </w:rPr>
        <w:t xml:space="preserve">: </w:t>
      </w:r>
      <w:r w:rsidR="003D2693">
        <w:rPr>
          <w:rtl/>
        </w:rPr>
        <w:t>{</w:t>
      </w:r>
      <w:r w:rsidR="00CE4C70" w:rsidRPr="0030157F">
        <w:rPr>
          <w:rtl/>
        </w:rPr>
        <w:t>وَيَسْأَلُونَكَ عَنِ الرُّوحِ قُلِ الرُّوحُ مِنْ أَمْرِ رَبِّي وَمَا أُوتِيتُمْ مِنَ الْعِلْمِ إِلَّا قَلِيلًا</w:t>
      </w:r>
      <w:r w:rsidR="003D2693">
        <w:rPr>
          <w:rtl/>
        </w:rPr>
        <w:t>}</w:t>
      </w:r>
      <w:r w:rsidR="00CE4C70" w:rsidRPr="0030157F">
        <w:rPr>
          <w:rtl/>
        </w:rPr>
        <w:t xml:space="preserve"> </w:t>
      </w:r>
      <w:r w:rsidR="003D2693">
        <w:rPr>
          <w:rtl/>
        </w:rPr>
        <w:t>[</w:t>
      </w:r>
      <w:r w:rsidR="00CE4C70" w:rsidRPr="0030157F">
        <w:rPr>
          <w:rtl/>
        </w:rPr>
        <w:t>الإسراء</w:t>
      </w:r>
      <w:r>
        <w:rPr>
          <w:rtl/>
        </w:rPr>
        <w:t xml:space="preserve">: </w:t>
      </w:r>
      <w:r w:rsidR="00CE4C70" w:rsidRPr="0030157F">
        <w:rPr>
          <w:rtl/>
        </w:rPr>
        <w:t>85</w:t>
      </w:r>
      <w:r w:rsidR="003D2693">
        <w:rPr>
          <w:rtl/>
        </w:rPr>
        <w:t>]،</w:t>
      </w:r>
      <w:r w:rsidR="00CE4C70" w:rsidRPr="0030157F">
        <w:rPr>
          <w:rtl/>
        </w:rPr>
        <w:t xml:space="preserve"> والله تعالى منزه عن المكاتن والجهات</w:t>
      </w:r>
      <w:r w:rsidR="003D2693">
        <w:rPr>
          <w:rtl/>
        </w:rPr>
        <w:t>،</w:t>
      </w:r>
      <w:r w:rsidR="00CE4C70" w:rsidRPr="0030157F">
        <w:rPr>
          <w:rtl/>
        </w:rPr>
        <w:t xml:space="preserve"> لأنّه سبحانه خالق الجهات</w:t>
      </w:r>
      <w:r w:rsidR="003D2693">
        <w:rPr>
          <w:rtl/>
        </w:rPr>
        <w:t>،</w:t>
      </w:r>
      <w:r w:rsidR="00CE4C70" w:rsidRPr="0030157F">
        <w:rPr>
          <w:rtl/>
        </w:rPr>
        <w:t xml:space="preserve"> وهو القائل سبحانه </w:t>
      </w:r>
      <w:r w:rsidR="003D2693">
        <w:rPr>
          <w:rtl/>
        </w:rPr>
        <w:t>{</w:t>
      </w:r>
      <w:r w:rsidR="00CE4C70" w:rsidRPr="0030157F">
        <w:rPr>
          <w:rtl/>
        </w:rPr>
        <w:t>ليس كمثلِه شيء</w:t>
      </w:r>
      <w:r w:rsidR="003D2693">
        <w:rPr>
          <w:rtl/>
        </w:rPr>
        <w:t>}</w:t>
      </w:r>
      <w:r w:rsidR="00CE4C70" w:rsidRPr="0030157F">
        <w:rPr>
          <w:rtl/>
        </w:rPr>
        <w:t xml:space="preserve"> [سورة الشورى</w:t>
      </w:r>
      <w:r>
        <w:rPr>
          <w:rtl/>
        </w:rPr>
        <w:t xml:space="preserve">: </w:t>
      </w:r>
      <w:r w:rsidR="00CE4C70" w:rsidRPr="0030157F">
        <w:rPr>
          <w:rtl/>
        </w:rPr>
        <w:t>11]، وفي هذه الآية نفي المشابهة والمماثلة بين الله تعالى وخلقه ومعناه أن الله تعالى لا يشبه شيئًا من خلقه بوجه من الوجوه</w:t>
      </w:r>
      <w:r w:rsidR="003D2693">
        <w:rPr>
          <w:rtl/>
        </w:rPr>
        <w:t>،</w:t>
      </w:r>
      <w:r w:rsidR="00CE4C70" w:rsidRPr="0030157F">
        <w:rPr>
          <w:rtl/>
        </w:rPr>
        <w:t xml:space="preserve"> فلا يشبه وجوده وجود شيء من خلقه</w:t>
      </w:r>
      <w:r w:rsidR="003D2693">
        <w:rPr>
          <w:rtl/>
        </w:rPr>
        <w:t>،</w:t>
      </w:r>
      <w:r w:rsidR="00CE4C70" w:rsidRPr="0030157F">
        <w:rPr>
          <w:rtl/>
        </w:rPr>
        <w:t xml:space="preserve"> وإذا كان كل مخلوق يلزم وجوده في مكان او جهة فإنّ الله تعالى ليس كمثله شيء منزه عن ذلك</w:t>
      </w:r>
      <w:r w:rsidR="003D2693">
        <w:rPr>
          <w:rtl/>
        </w:rPr>
        <w:t>،</w:t>
      </w:r>
      <w:r w:rsidR="00CE4C70" w:rsidRPr="0030157F">
        <w:rPr>
          <w:rtl/>
        </w:rPr>
        <w:t xml:space="preserve"> وقال تعالى</w:t>
      </w:r>
      <w:r>
        <w:rPr>
          <w:rtl/>
        </w:rPr>
        <w:t xml:space="preserve">: </w:t>
      </w:r>
      <w:r w:rsidR="003D2693">
        <w:rPr>
          <w:rtl/>
        </w:rPr>
        <w:t>{</w:t>
      </w:r>
      <w:r w:rsidR="00CE4C70" w:rsidRPr="0030157F">
        <w:rPr>
          <w:rtl/>
        </w:rPr>
        <w:t>وللهِ المثَلُ الأعلى</w:t>
      </w:r>
      <w:r w:rsidR="003D2693">
        <w:rPr>
          <w:rtl/>
        </w:rPr>
        <w:t>}</w:t>
      </w:r>
      <w:r w:rsidR="00CE4C70" w:rsidRPr="0030157F">
        <w:rPr>
          <w:rtl/>
        </w:rPr>
        <w:t xml:space="preserve"> [سورة النحل</w:t>
      </w:r>
      <w:r>
        <w:rPr>
          <w:rtl/>
        </w:rPr>
        <w:t xml:space="preserve">: </w:t>
      </w:r>
      <w:r w:rsidR="00CE4C70" w:rsidRPr="0030157F">
        <w:rPr>
          <w:rtl/>
        </w:rPr>
        <w:t>60] أي الوصف الذي لا يشبه وصف غيره، والوجود الذي لا يشبه وجود المخلوقين</w:t>
      </w:r>
      <w:r w:rsidR="003D2693">
        <w:rPr>
          <w:rtl/>
        </w:rPr>
        <w:t>،</w:t>
      </w:r>
      <w:r w:rsidR="00CE4C70" w:rsidRPr="0030157F">
        <w:rPr>
          <w:rtl/>
        </w:rPr>
        <w:t xml:space="preserve"> وقال تعالى</w:t>
      </w:r>
      <w:r>
        <w:rPr>
          <w:rtl/>
        </w:rPr>
        <w:t xml:space="preserve">: </w:t>
      </w:r>
      <w:r w:rsidR="003D2693">
        <w:rPr>
          <w:rtl/>
        </w:rPr>
        <w:t>{</w:t>
      </w:r>
      <w:r w:rsidR="00CE4C70" w:rsidRPr="0030157F">
        <w:rPr>
          <w:rtl/>
        </w:rPr>
        <w:t>فلا تضربوا للهِ الأمثال</w:t>
      </w:r>
      <w:r w:rsidR="003D2693">
        <w:rPr>
          <w:rtl/>
        </w:rPr>
        <w:t>}</w:t>
      </w:r>
      <w:r w:rsidR="00CE4C70" w:rsidRPr="0030157F">
        <w:rPr>
          <w:rtl/>
        </w:rPr>
        <w:t xml:space="preserve"> [سورة النحل</w:t>
      </w:r>
      <w:r>
        <w:rPr>
          <w:rtl/>
        </w:rPr>
        <w:t xml:space="preserve">: </w:t>
      </w:r>
      <w:r w:rsidR="00CE4C70" w:rsidRPr="0030157F">
        <w:rPr>
          <w:rtl/>
        </w:rPr>
        <w:t>74]، أي لا تجعلوا لله الشبيهَ والمِثْل فإن اللهَ تعالى لا شبيه له ولا مثيل له</w:t>
      </w:r>
      <w:r w:rsidR="003D2693">
        <w:rPr>
          <w:rtl/>
        </w:rPr>
        <w:t>،</w:t>
      </w:r>
      <w:r w:rsidR="00CE4C70" w:rsidRPr="0030157F">
        <w:rPr>
          <w:rtl/>
        </w:rPr>
        <w:t xml:space="preserve"> لا في وجوده ولا في ذاته ولا في صفاته ولا في أفعاله سبحانه</w:t>
      </w:r>
      <w:r w:rsidR="003D2693">
        <w:rPr>
          <w:rtl/>
        </w:rPr>
        <w:t>،</w:t>
      </w:r>
      <w:r w:rsidR="00CE4C70" w:rsidRPr="0030157F">
        <w:rPr>
          <w:rtl/>
        </w:rPr>
        <w:t xml:space="preserve"> وقال الله تعالى</w:t>
      </w:r>
      <w:r>
        <w:rPr>
          <w:rtl/>
        </w:rPr>
        <w:t xml:space="preserve">: </w:t>
      </w:r>
      <w:r w:rsidR="003D2693">
        <w:rPr>
          <w:rtl/>
        </w:rPr>
        <w:t>{</w:t>
      </w:r>
      <w:r w:rsidR="00CE4C70" w:rsidRPr="0030157F">
        <w:rPr>
          <w:rtl/>
        </w:rPr>
        <w:t>هل تعلمُ لهُ سميًّا</w:t>
      </w:r>
      <w:r w:rsidR="003D2693">
        <w:rPr>
          <w:rtl/>
        </w:rPr>
        <w:t>}</w:t>
      </w:r>
      <w:r w:rsidR="00CE4C70" w:rsidRPr="0030157F">
        <w:rPr>
          <w:rtl/>
        </w:rPr>
        <w:t xml:space="preserve"> [سورة مريم</w:t>
      </w:r>
      <w:r>
        <w:rPr>
          <w:rtl/>
        </w:rPr>
        <w:t xml:space="preserve">: </w:t>
      </w:r>
      <w:r w:rsidR="00CE4C70" w:rsidRPr="0030157F">
        <w:rPr>
          <w:rtl/>
        </w:rPr>
        <w:t>65] أي مِثلاً، فالله تعالى لا مِثْلَ له ولا شبيه ولا نظير، فوجوده سبحانه لا يشبه وجود خلقه وذاتُه لا يشبه الذواتِ ولا صفاتُه تشبه الصفاتِ</w:t>
      </w:r>
      <w:r w:rsidR="003D2693">
        <w:rPr>
          <w:rtl/>
        </w:rPr>
        <w:t>،</w:t>
      </w:r>
      <w:r w:rsidR="00CE4C70" w:rsidRPr="0030157F">
        <w:rPr>
          <w:rtl/>
        </w:rPr>
        <w:t xml:space="preserve"> وقوله تعالى</w:t>
      </w:r>
      <w:r>
        <w:rPr>
          <w:rtl/>
        </w:rPr>
        <w:t xml:space="preserve">: </w:t>
      </w:r>
      <w:r w:rsidR="003D2693">
        <w:rPr>
          <w:rtl/>
        </w:rPr>
        <w:t>{</w:t>
      </w:r>
      <w:r w:rsidR="00CE4C70" w:rsidRPr="0030157F">
        <w:rPr>
          <w:rtl/>
        </w:rPr>
        <w:t>قُلْ هُوَ اللَّهُ أَحَدٌ * اللَّهُ الصَّمَدُ * لَمْ يَلِدْ وَلَمْ يُولَدْ *وَلَمْ يَكُنْ لَهُ كُفُوًا أَحَدٌ</w:t>
      </w:r>
      <w:r w:rsidR="003D2693">
        <w:rPr>
          <w:rtl/>
        </w:rPr>
        <w:t>}</w:t>
      </w:r>
      <w:r w:rsidR="00CE4C70" w:rsidRPr="0030157F">
        <w:rPr>
          <w:rtl/>
        </w:rPr>
        <w:t xml:space="preserve"> </w:t>
      </w:r>
      <w:r w:rsidR="003D2693">
        <w:rPr>
          <w:rtl/>
        </w:rPr>
        <w:t>[</w:t>
      </w:r>
      <w:r w:rsidR="00CE4C70" w:rsidRPr="0030157F">
        <w:rPr>
          <w:rtl/>
        </w:rPr>
        <w:t>سورة الاخلاص</w:t>
      </w:r>
      <w:r w:rsidR="003D2693">
        <w:rPr>
          <w:rtl/>
        </w:rPr>
        <w:t>]</w:t>
      </w:r>
      <w:r w:rsidR="00CE4C70" w:rsidRPr="0030157F">
        <w:rPr>
          <w:rtl/>
        </w:rPr>
        <w:t xml:space="preserve"> من أعظم الدلائل على تنزيه الله تعالى عن الجهة</w:t>
      </w:r>
      <w:r w:rsidR="003D2693">
        <w:rPr>
          <w:rtl/>
        </w:rPr>
        <w:t>،</w:t>
      </w:r>
      <w:r w:rsidR="00CE4C70" w:rsidRPr="0030157F">
        <w:rPr>
          <w:rtl/>
        </w:rPr>
        <w:t xml:space="preserve"> فقد اشتهر في</w:t>
      </w:r>
      <w:r>
        <w:rPr>
          <w:rtl/>
        </w:rPr>
        <w:t xml:space="preserve"> </w:t>
      </w:r>
      <w:r w:rsidR="00CE4C70" w:rsidRPr="0030157F">
        <w:rPr>
          <w:rtl/>
        </w:rPr>
        <w:t>التفسير أن النبي صلى الله عليه وسلم سئل عن ماهية ربه وعن نعته وصفته</w:t>
      </w:r>
      <w:r w:rsidR="00762B77">
        <w:rPr>
          <w:rtl/>
        </w:rPr>
        <w:t>؟</w:t>
      </w:r>
      <w:r w:rsidR="00CE4C70" w:rsidRPr="0030157F">
        <w:rPr>
          <w:rtl/>
        </w:rPr>
        <w:t xml:space="preserve"> فأنزل الله تعالى هذه السورة</w:t>
      </w:r>
      <w:r>
        <w:rPr>
          <w:rtl/>
        </w:rPr>
        <w:t xml:space="preserve">، </w:t>
      </w:r>
      <w:r w:rsidR="00CE4C70" w:rsidRPr="0030157F">
        <w:rPr>
          <w:rtl/>
        </w:rPr>
        <w:t>وإذا عرفت هذا فنقول هذه السورة يجب أن تكون من المحكمات</w:t>
      </w:r>
      <w:r w:rsidR="003D2693">
        <w:rPr>
          <w:rtl/>
        </w:rPr>
        <w:t>،</w:t>
      </w:r>
      <w:r w:rsidR="00CE4C70" w:rsidRPr="0030157F">
        <w:rPr>
          <w:rtl/>
        </w:rPr>
        <w:t xml:space="preserve"> لا من المتشابهات لأنه تعالى جعلها جواباً عن سؤال السائل وأنزلها عند الحاجة وذلك يقتضي كونها من المحكمات لا من المتشابهات وإذا ثبت هذا وجب الجزم بأن كل مذهب يخالف هذه السورة يكون باطلا</w:t>
      </w:r>
      <w:r w:rsidR="003D2693">
        <w:rPr>
          <w:rtl/>
        </w:rPr>
        <w:t>،</w:t>
      </w:r>
      <w:r w:rsidR="00CE4C70" w:rsidRPr="0030157F">
        <w:rPr>
          <w:rtl/>
        </w:rPr>
        <w:t xml:space="preserve"> وقوله تعالى </w:t>
      </w:r>
      <w:r w:rsidR="003D2693">
        <w:rPr>
          <w:rtl/>
        </w:rPr>
        <w:t>{</w:t>
      </w:r>
      <w:r w:rsidR="00CE4C70" w:rsidRPr="0030157F">
        <w:rPr>
          <w:rtl/>
        </w:rPr>
        <w:t>أَحَدٌ</w:t>
      </w:r>
      <w:r w:rsidR="003D2693">
        <w:rPr>
          <w:rtl/>
        </w:rPr>
        <w:t>}</w:t>
      </w:r>
      <w:r w:rsidR="00CE4C70" w:rsidRPr="0030157F">
        <w:rPr>
          <w:rtl/>
        </w:rPr>
        <w:t xml:space="preserve"> يدل على نفى الجسمية ونفى الحيز ولا جهة أما دلالته على أنه تعالى ليس بجسم فذلك لأن الجسم أقله أنه يكون مركباً من جوهرين وذلك ينافى الوحدة ولما كان قوله </w:t>
      </w:r>
      <w:r w:rsidR="003D2693">
        <w:rPr>
          <w:rtl/>
        </w:rPr>
        <w:t>{</w:t>
      </w:r>
      <w:r w:rsidR="00CE4C70" w:rsidRPr="0030157F">
        <w:rPr>
          <w:rtl/>
        </w:rPr>
        <w:t>أَحَدٌ</w:t>
      </w:r>
      <w:r w:rsidR="003D2693">
        <w:rPr>
          <w:rtl/>
        </w:rPr>
        <w:t>}</w:t>
      </w:r>
      <w:r w:rsidR="00CE4C70" w:rsidRPr="0030157F">
        <w:rPr>
          <w:rtl/>
        </w:rPr>
        <w:t xml:space="preserve"> مبالغة في الواحدية كان قوله </w:t>
      </w:r>
      <w:r w:rsidR="003D2693">
        <w:rPr>
          <w:rtl/>
        </w:rPr>
        <w:t>{</w:t>
      </w:r>
      <w:r w:rsidR="00CE4C70" w:rsidRPr="0030157F">
        <w:rPr>
          <w:rtl/>
        </w:rPr>
        <w:t>أَحَدٌ</w:t>
      </w:r>
      <w:r w:rsidR="003D2693">
        <w:rPr>
          <w:rtl/>
        </w:rPr>
        <w:t>}</w:t>
      </w:r>
      <w:r w:rsidR="00CE4C70" w:rsidRPr="0030157F">
        <w:rPr>
          <w:rtl/>
        </w:rPr>
        <w:t xml:space="preserve"> منافي </w:t>
      </w:r>
      <w:r w:rsidR="00CE4C70" w:rsidRPr="0030157F">
        <w:rPr>
          <w:rtl/>
        </w:rPr>
        <w:lastRenderedPageBreak/>
        <w:t>للجسمية</w:t>
      </w:r>
      <w:r w:rsidR="003D2693">
        <w:rPr>
          <w:rtl/>
        </w:rPr>
        <w:t>،</w:t>
      </w:r>
      <w:r w:rsidR="00CE4C70" w:rsidRPr="0030157F">
        <w:rPr>
          <w:rtl/>
        </w:rPr>
        <w:t xml:space="preserve"> وأما دلالته على أنه ليس بجوهر فبيانه أن الأحد كما يراد به نفي التركيب والتأليف في الذات فقد يراد به أيضاً به نفى الضد والند فلو كان تعالى جوهراً فرداً لكان كل جوهر فرد مثلاً له وذلك ينفى كونه أحدا ثم أكدوا هذا الوجه بقوله تعالى </w:t>
      </w:r>
      <w:r w:rsidR="003D2693">
        <w:rPr>
          <w:rtl/>
        </w:rPr>
        <w:t>{</w:t>
      </w:r>
      <w:r w:rsidR="00CE4C70" w:rsidRPr="0030157F">
        <w:rPr>
          <w:rtl/>
        </w:rPr>
        <w:t>وَلَمْ يَكُنْ لَهُ كُفُوًا أَحَدٌ</w:t>
      </w:r>
      <w:r w:rsidR="003D2693">
        <w:rPr>
          <w:rtl/>
        </w:rPr>
        <w:t>}</w:t>
      </w:r>
      <w:r w:rsidR="00CE4C70" w:rsidRPr="0030157F">
        <w:rPr>
          <w:rtl/>
        </w:rPr>
        <w:t xml:space="preserve"> ولو كان جوهراً لكان كل جوهر فرد كفوا له فدلت هذه السورة من الوجه أنه تعالى ليس بجسم ولا بجوهر وإذا ثبت أنه تعالى ليس بجسم ولا بجوهر وجب أن لا يكون في شيء من الأحياز والجهات لأن كل ما كان مختصاً لحيز وجهة فإن كان منقسماً كان جسماً وقد بينا إبطال ذلك وإن لم يكن منقسماً كان جوهراً فرداً وقد بينا أنه باطل ولما بطل القسمان ثبت</w:t>
      </w:r>
      <w:r>
        <w:rPr>
          <w:rtl/>
        </w:rPr>
        <w:t xml:space="preserve">: </w:t>
      </w:r>
      <w:r w:rsidR="00CE4C70" w:rsidRPr="0030157F">
        <w:rPr>
          <w:rtl/>
        </w:rPr>
        <w:t xml:space="preserve">أنه يمتنع أن يكون في جهة أصلاً فثبت أن قوله تعالى </w:t>
      </w:r>
      <w:r w:rsidR="003D2693">
        <w:rPr>
          <w:rtl/>
        </w:rPr>
        <w:t>{</w:t>
      </w:r>
      <w:r w:rsidR="00CE4C70" w:rsidRPr="0030157F">
        <w:rPr>
          <w:rtl/>
        </w:rPr>
        <w:t>أَحَدٌ</w:t>
      </w:r>
      <w:r w:rsidR="003D2693">
        <w:rPr>
          <w:rtl/>
        </w:rPr>
        <w:t>}</w:t>
      </w:r>
      <w:r w:rsidR="00CE4C70" w:rsidRPr="0030157F">
        <w:rPr>
          <w:rtl/>
        </w:rPr>
        <w:t xml:space="preserve"> يدل دلالة قطعية على أنه تعالى ليس بجسم ولا بجوهر ولا في حيز وجهة أصلاً</w:t>
      </w:r>
      <w:r w:rsidR="003D2693">
        <w:rPr>
          <w:rtl/>
        </w:rPr>
        <w:t>،</w:t>
      </w:r>
      <w:r w:rsidR="00CE4C70" w:rsidRPr="0030157F">
        <w:rPr>
          <w:rtl/>
        </w:rPr>
        <w:t xml:space="preserve"> وأعلم أنه تعالى كما نص على أنه تعالى واحد فقد نص أيضاً على البرهان الذى لأجله يجب الحكم بأنه أحد وذلك أنه قال هو الله أحد وكونه اله يقتضى كونه غنياً عما سواه</w:t>
      </w:r>
      <w:r w:rsidR="003D2693">
        <w:rPr>
          <w:rtl/>
        </w:rPr>
        <w:t>،</w:t>
      </w:r>
      <w:r w:rsidR="00CE4C70" w:rsidRPr="0030157F">
        <w:rPr>
          <w:rtl/>
        </w:rPr>
        <w:t xml:space="preserve"> وكل مركب فإنه مفتقر الى كل واحد من أجزائه وكل واحد من أجزائه غيره فكل مركب فهو مفتقر إلى غيره</w:t>
      </w:r>
      <w:r w:rsidR="003D2693">
        <w:rPr>
          <w:rtl/>
        </w:rPr>
        <w:t>،</w:t>
      </w:r>
      <w:r w:rsidR="00CE4C70" w:rsidRPr="0030157F">
        <w:rPr>
          <w:rtl/>
        </w:rPr>
        <w:t xml:space="preserve"> وكونه إله يمنع من كونه مفتقر إلى غيره وذلك يجب القطع بكونه أحداً وكونه أحداً يوجب القطع بأنه ليس بحسم ولا بجوهر ولا في حيز وجهة فثبت أنه قوله تعالى </w:t>
      </w:r>
      <w:r w:rsidR="003D2693">
        <w:rPr>
          <w:rtl/>
        </w:rPr>
        <w:t>{</w:t>
      </w:r>
      <w:r w:rsidR="00CE4C70" w:rsidRPr="0030157F">
        <w:rPr>
          <w:rtl/>
        </w:rPr>
        <w:t>هُوَ اللَّهُ أَحَدٌ} برهان قاطع على ثبوت هذه المطالب</w:t>
      </w:r>
      <w:r w:rsidR="003D2693">
        <w:rPr>
          <w:rtl/>
        </w:rPr>
        <w:t>،</w:t>
      </w:r>
      <w:r w:rsidR="00CE4C70" w:rsidRPr="0030157F">
        <w:rPr>
          <w:rtl/>
        </w:rPr>
        <w:t xml:space="preserve"> وأما قوله تعالى </w:t>
      </w:r>
      <w:r w:rsidR="003D2693">
        <w:rPr>
          <w:rtl/>
        </w:rPr>
        <w:t>{</w:t>
      </w:r>
      <w:r w:rsidR="00CE4C70" w:rsidRPr="0030157F">
        <w:rPr>
          <w:rtl/>
        </w:rPr>
        <w:t>اللَّهُ الصَّمَدُ} فالصمد هو السيد المصمود إليه في الحوائج وذلك يدل على أنه ليس بجسم وعلى أنه غير مختص بالحيز والجهة</w:t>
      </w:r>
      <w:r w:rsidR="003D2693">
        <w:rPr>
          <w:rtl/>
        </w:rPr>
        <w:t>،</w:t>
      </w:r>
      <w:r w:rsidR="00CE4C70" w:rsidRPr="0030157F">
        <w:rPr>
          <w:rtl/>
        </w:rPr>
        <w:t xml:space="preserve"> أما بيان دلالته على نفي الجسمية فمن وجوه</w:t>
      </w:r>
      <w:r>
        <w:rPr>
          <w:rtl/>
        </w:rPr>
        <w:t>: (</w:t>
      </w:r>
      <w:r w:rsidR="00CE4C70" w:rsidRPr="0030157F">
        <w:rPr>
          <w:rtl/>
        </w:rPr>
        <w:t>الأول</w:t>
      </w:r>
      <w:r>
        <w:rPr>
          <w:rtl/>
        </w:rPr>
        <w:t xml:space="preserve">): </w:t>
      </w:r>
      <w:r w:rsidR="00CE4C70" w:rsidRPr="0030157F">
        <w:rPr>
          <w:rtl/>
        </w:rPr>
        <w:t>أن كل جسم فهو مركب</w:t>
      </w:r>
      <w:r w:rsidR="003D2693">
        <w:rPr>
          <w:rtl/>
        </w:rPr>
        <w:t>،</w:t>
      </w:r>
      <w:r w:rsidR="00CE4C70" w:rsidRPr="0030157F">
        <w:rPr>
          <w:rtl/>
        </w:rPr>
        <w:t xml:space="preserve"> وكل مركب فهو محتاج إلى كل واحد من أجزائه وكل واحد من أجزائه غيره</w:t>
      </w:r>
      <w:r w:rsidR="003D2693">
        <w:rPr>
          <w:rtl/>
        </w:rPr>
        <w:t>،</w:t>
      </w:r>
      <w:r w:rsidR="00CE4C70" w:rsidRPr="0030157F">
        <w:rPr>
          <w:rtl/>
        </w:rPr>
        <w:t xml:space="preserve"> فكل مركب فهو محتاج إلى غيره والمحتاج إلى الغير لا يكون غنياً محتاجا </w:t>
      </w:r>
      <w:r>
        <w:rPr>
          <w:rtl/>
        </w:rPr>
        <w:t>(</w:t>
      </w:r>
      <w:r w:rsidR="00CE4C70" w:rsidRPr="0030157F">
        <w:rPr>
          <w:rtl/>
        </w:rPr>
        <w:t>إليه</w:t>
      </w:r>
      <w:r>
        <w:rPr>
          <w:rtl/>
        </w:rPr>
        <w:t>)</w:t>
      </w:r>
      <w:r w:rsidR="00CE4C70" w:rsidRPr="0030157F">
        <w:rPr>
          <w:rtl/>
        </w:rPr>
        <w:t xml:space="preserve"> فلم يكن صمداً مطلقاً</w:t>
      </w:r>
      <w:r w:rsidR="003D2693">
        <w:rPr>
          <w:rtl/>
        </w:rPr>
        <w:t>،</w:t>
      </w:r>
      <w:r w:rsidR="00CE4C70" w:rsidRPr="0030157F">
        <w:rPr>
          <w:rtl/>
        </w:rPr>
        <w:t xml:space="preserve"> و </w:t>
      </w:r>
      <w:r>
        <w:rPr>
          <w:rtl/>
        </w:rPr>
        <w:t>(</w:t>
      </w:r>
      <w:r w:rsidR="00CE4C70" w:rsidRPr="0030157F">
        <w:rPr>
          <w:rtl/>
        </w:rPr>
        <w:t>الثاني</w:t>
      </w:r>
      <w:r>
        <w:rPr>
          <w:rtl/>
        </w:rPr>
        <w:t xml:space="preserve">): </w:t>
      </w:r>
      <w:r w:rsidR="00CE4C70" w:rsidRPr="0030157F">
        <w:rPr>
          <w:rtl/>
        </w:rPr>
        <w:t>لو كان مركباً من الجوارح والأعضاء لأحتاج في الإبصار إلى العين وفى الفعل إلي اليد وفى المشي إلي الرجل وذلك ينافى كونه صمداً مطلقاً</w:t>
      </w:r>
      <w:r w:rsidR="003D2693">
        <w:rPr>
          <w:rtl/>
        </w:rPr>
        <w:t>،</w:t>
      </w:r>
      <w:r w:rsidR="00CE4C70" w:rsidRPr="0030157F">
        <w:rPr>
          <w:rtl/>
        </w:rPr>
        <w:t xml:space="preserve"> وأما بيان دلالته على أنه تعالى منزه عن الحيز والجهة</w:t>
      </w:r>
      <w:r>
        <w:rPr>
          <w:rtl/>
        </w:rPr>
        <w:t xml:space="preserve">: </w:t>
      </w:r>
      <w:r w:rsidR="00CE4C70" w:rsidRPr="0030157F">
        <w:rPr>
          <w:rtl/>
        </w:rPr>
        <w:t>فهو أنه سبحانه وتعالى لو كان مختصاً بالحيز والجهة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3D2693">
        <w:rPr>
          <w:rtl/>
        </w:rPr>
        <w:t>،</w:t>
      </w:r>
      <w:r w:rsidR="00CE4C70" w:rsidRPr="0030157F">
        <w:rPr>
          <w:rtl/>
        </w:rPr>
        <w:t xml:space="preserve"> وأما قوله تعالى {وَلَمْ يَكُنْ لَهُ كُفُوًا أَحَدٌ} فهذا أيضاً يدل على أنه ليس بجسم ولا بجوهر لأن الجواهر متماثلة فلو كان تعالى جوهراً لكان مثلاُ لجميع الجواهر فكان كل واحد من الجواهر كفؤاً له ولو كان جسماً لكان مؤلفاً من الجواهر لأن الجسم يكون كذلك </w:t>
      </w:r>
      <w:r w:rsidR="00CE4C70" w:rsidRPr="0030157F">
        <w:rPr>
          <w:rtl/>
        </w:rPr>
        <w:lastRenderedPageBreak/>
        <w:t>وحينئذ يعود الإلزام المذكور فثبت أن هذه السورة من أظهر الدلائل على أنه تعالى ليس بجسم ولا بجوهر ولا حاصل في مكان حيز</w:t>
      </w:r>
      <w:r>
        <w:rPr>
          <w:rtl/>
        </w:rPr>
        <w:t xml:space="preserve"> </w:t>
      </w:r>
      <w:r w:rsidR="00CE4C70" w:rsidRPr="0030157F">
        <w:rPr>
          <w:rtl/>
        </w:rPr>
        <w:t>وقوله تعالى</w:t>
      </w:r>
      <w:r>
        <w:rPr>
          <w:rtl/>
        </w:rPr>
        <w:t xml:space="preserve">: </w:t>
      </w:r>
      <w:r w:rsidR="003D2693">
        <w:rPr>
          <w:rtl/>
        </w:rPr>
        <w:t>{</w:t>
      </w:r>
      <w:r w:rsidR="00CE4C70" w:rsidRPr="0030157F">
        <w:rPr>
          <w:rtl/>
        </w:rPr>
        <w:t>وَلَمْ يَكُن لَّهُ كُفُوًا أَحَدٌ</w:t>
      </w:r>
      <w:r w:rsidR="003D2693">
        <w:rPr>
          <w:rtl/>
        </w:rPr>
        <w:t>}</w:t>
      </w:r>
      <w:r>
        <w:rPr>
          <w:rtl/>
        </w:rPr>
        <w:t xml:space="preserve">: </w:t>
      </w:r>
      <w:r w:rsidR="00CE4C70" w:rsidRPr="0030157F">
        <w:rPr>
          <w:rtl/>
        </w:rPr>
        <w:t>أي لا نظير له بوجه من الوجوه، ولا كفء له ولا شبيه لا في وجوده ولا في ذاته ولا في صفاته ولا في أفعاله سبحانه</w:t>
      </w:r>
      <w:r w:rsidR="003D2693">
        <w:rPr>
          <w:rtl/>
        </w:rPr>
        <w:t>،</w:t>
      </w:r>
      <w:r w:rsidR="00CE4C70" w:rsidRPr="0030157F">
        <w:rPr>
          <w:rtl/>
        </w:rPr>
        <w:t xml:space="preserve"> وقال الله تعالى</w:t>
      </w:r>
      <w:r>
        <w:rPr>
          <w:rtl/>
        </w:rPr>
        <w:t xml:space="preserve">: </w:t>
      </w:r>
      <w:r w:rsidR="003D2693">
        <w:rPr>
          <w:rtl/>
        </w:rPr>
        <w:t>{</w:t>
      </w:r>
      <w:r w:rsidR="00CE4C70" w:rsidRPr="0030157F">
        <w:rPr>
          <w:rtl/>
        </w:rPr>
        <w:t>سُبْحَانَهُ وَتَعَالَى عَمَّا يَصِفُونَ</w:t>
      </w:r>
      <w:r w:rsidR="003D2693">
        <w:rPr>
          <w:rtl/>
        </w:rPr>
        <w:t>}</w:t>
      </w:r>
      <w:r w:rsidR="00CE4C70" w:rsidRPr="0030157F">
        <w:rPr>
          <w:rtl/>
        </w:rPr>
        <w:t xml:space="preserve"> [سورة الأنعام</w:t>
      </w:r>
      <w:r>
        <w:rPr>
          <w:rtl/>
        </w:rPr>
        <w:t xml:space="preserve">: </w:t>
      </w:r>
      <w:r w:rsidR="00CE4C70" w:rsidRPr="0030157F">
        <w:rPr>
          <w:rtl/>
        </w:rPr>
        <w:t>100] تنزيه وتقديس لله تعالى عن كل وصف يخطر ببال بشر لأنه ليس كمثله شيء ولا نعلم له سميا</w:t>
      </w:r>
      <w:r w:rsidR="003D2693">
        <w:rPr>
          <w:rtl/>
        </w:rPr>
        <w:t>،</w:t>
      </w:r>
      <w:r w:rsidR="00CE4C70" w:rsidRPr="0030157F">
        <w:rPr>
          <w:rtl/>
        </w:rPr>
        <w:t xml:space="preserve"> وقال الله تعالى</w:t>
      </w:r>
      <w:r>
        <w:rPr>
          <w:rtl/>
        </w:rPr>
        <w:t xml:space="preserve">: </w:t>
      </w:r>
      <w:r w:rsidR="003D2693">
        <w:rPr>
          <w:rtl/>
        </w:rPr>
        <w:t>{</w:t>
      </w:r>
      <w:r w:rsidR="00CE4C70" w:rsidRPr="0030157F">
        <w:rPr>
          <w:rtl/>
        </w:rPr>
        <w:t>وَلَا يُحِيطُونَ بِهِ عِلْمًا</w:t>
      </w:r>
      <w:r w:rsidR="003D2693">
        <w:rPr>
          <w:rtl/>
        </w:rPr>
        <w:t>}</w:t>
      </w:r>
      <w:r w:rsidR="00CE4C70" w:rsidRPr="0030157F">
        <w:rPr>
          <w:rtl/>
        </w:rPr>
        <w:t xml:space="preserve"> [سورة طه</w:t>
      </w:r>
      <w:r>
        <w:rPr>
          <w:rtl/>
        </w:rPr>
        <w:t xml:space="preserve">: </w:t>
      </w:r>
      <w:r w:rsidR="00CE4C70" w:rsidRPr="0030157F">
        <w:rPr>
          <w:rtl/>
        </w:rPr>
        <w:t>110] ولو كان له مثيل لأحاطت به علوم البشر ولكنه سبحانه تنزه وتقدس عن كل وصف يخطر ببال بشر لأنه ليس كمثله شيء ولا نحيط به علما</w:t>
      </w:r>
      <w:r w:rsidR="003D2693">
        <w:rPr>
          <w:rtl/>
        </w:rPr>
        <w:t>،</w:t>
      </w:r>
      <w:r w:rsidR="00CE4C70" w:rsidRPr="0030157F">
        <w:rPr>
          <w:rtl/>
        </w:rPr>
        <w:t xml:space="preserve"> وقال تعالى</w:t>
      </w:r>
      <w:r>
        <w:rPr>
          <w:rtl/>
        </w:rPr>
        <w:t xml:space="preserve">: </w:t>
      </w:r>
      <w:r w:rsidR="003D2693">
        <w:rPr>
          <w:rtl/>
        </w:rPr>
        <w:t>{</w:t>
      </w:r>
      <w:r w:rsidR="00CE4C70" w:rsidRPr="0030157F">
        <w:rPr>
          <w:rtl/>
        </w:rPr>
        <w:t>فلا تجعلوا لله أنداداً وأنتم تعلمون</w:t>
      </w:r>
      <w:r w:rsidR="003D2693">
        <w:rPr>
          <w:rtl/>
        </w:rPr>
        <w:t>}</w:t>
      </w:r>
      <w:r w:rsidR="00CE4C70" w:rsidRPr="0030157F">
        <w:rPr>
          <w:rtl/>
        </w:rPr>
        <w:t xml:space="preserve"> والند هو العدل والمثل</w:t>
      </w:r>
      <w:r>
        <w:rPr>
          <w:rtl/>
        </w:rPr>
        <w:t xml:space="preserve"> </w:t>
      </w:r>
      <w:r w:rsidR="00CE4C70" w:rsidRPr="0030157F">
        <w:rPr>
          <w:rtl/>
        </w:rPr>
        <w:t>والنظير والشبيه</w:t>
      </w:r>
      <w:r w:rsidR="003D2693">
        <w:rPr>
          <w:rtl/>
        </w:rPr>
        <w:t>،</w:t>
      </w:r>
      <w:r w:rsidR="00CE4C70" w:rsidRPr="0030157F">
        <w:rPr>
          <w:rtl/>
        </w:rPr>
        <w:t xml:space="preserve"> </w:t>
      </w:r>
      <w:r w:rsidR="00CE4C70" w:rsidRPr="0030157F">
        <w:rPr>
          <w:rtl/>
          <w:lang w:bidi="ar-KW"/>
        </w:rPr>
        <w:t xml:space="preserve">وعلى ذلك </w:t>
      </w:r>
      <w:r w:rsidR="00CE4C70" w:rsidRPr="0030157F">
        <w:rPr>
          <w:rtl/>
        </w:rPr>
        <w:t>فالله تعالى لا يقاس بأحد</w:t>
      </w:r>
      <w:r w:rsidR="003D2693">
        <w:rPr>
          <w:rtl/>
        </w:rPr>
        <w:t>،</w:t>
      </w:r>
      <w:r w:rsidR="00CE4C70" w:rsidRPr="0030157F">
        <w:rPr>
          <w:rtl/>
        </w:rPr>
        <w:t xml:space="preserve"> لأنّه لا مثيل له ولا شبيه</w:t>
      </w:r>
      <w:r w:rsidR="003D2693">
        <w:rPr>
          <w:rtl/>
        </w:rPr>
        <w:t>،</w:t>
      </w:r>
      <w:r w:rsidR="00CE4C70" w:rsidRPr="0030157F">
        <w:rPr>
          <w:rtl/>
        </w:rPr>
        <w:t xml:space="preserve"> وليس كمثله شيء</w:t>
      </w:r>
      <w:r w:rsidR="003D2693">
        <w:rPr>
          <w:rtl/>
        </w:rPr>
        <w:t>،</w:t>
      </w:r>
      <w:r w:rsidR="00CE4C70" w:rsidRPr="0030157F">
        <w:rPr>
          <w:rtl/>
        </w:rPr>
        <w:t xml:space="preserve"> فلهذا يستحيل على الكون في المكان</w:t>
      </w:r>
      <w:r w:rsidR="003D2693">
        <w:rPr>
          <w:rtl/>
        </w:rPr>
        <w:t>،</w:t>
      </w:r>
      <w:r w:rsidR="00CE4C70" w:rsidRPr="0030157F">
        <w:rPr>
          <w:rtl/>
        </w:rPr>
        <w:t xml:space="preserve"> ورحم الله الطحاوي حيث يقول</w:t>
      </w:r>
      <w:r>
        <w:rPr>
          <w:rtl/>
        </w:rPr>
        <w:t xml:space="preserve">: </w:t>
      </w:r>
      <w:r w:rsidR="00CE4C70" w:rsidRPr="0030157F">
        <w:rPr>
          <w:rtl/>
        </w:rPr>
        <w:t>(</w:t>
      </w:r>
      <w:r w:rsidR="00CE4C70" w:rsidRPr="0030157F">
        <w:rPr>
          <w:rtl/>
          <w:lang w:bidi="ar-KW"/>
        </w:rPr>
        <w:t>" فإنَّ ربّنا جلَّ وعلا موصوفٌ بصفات الوَحدانية، منعوتٌ بنُعُوتِ الفَرْدانية، ليس في معناهُ أحدٌ من البَرِيَّة</w:t>
      </w:r>
      <w:r>
        <w:rPr>
          <w:rtl/>
          <w:lang w:bidi="ar-KW"/>
        </w:rPr>
        <w:t xml:space="preserve">، </w:t>
      </w:r>
      <w:r w:rsidR="00CE4C70" w:rsidRPr="0030157F">
        <w:rPr>
          <w:rtl/>
          <w:lang w:bidi="ar-KW"/>
        </w:rPr>
        <w:t>وتعالى عن الحدودِ والغاياتِ والأركانِ والأعضاءِ والأدوات، لا تحويهِ الجهاتُ الستُّ كسائرِ المبتدعات " أهــ</w:t>
      </w:r>
      <w:r w:rsidR="003D2693">
        <w:rPr>
          <w:rtl/>
          <w:lang w:bidi="ar-KW"/>
        </w:rPr>
        <w:t>،</w:t>
      </w:r>
      <w:r w:rsidR="00CE4C70" w:rsidRPr="0030157F">
        <w:rPr>
          <w:rtl/>
        </w:rPr>
        <w:t xml:space="preserve"> فالله تعالى فوق الحدود</w:t>
      </w:r>
      <w:r w:rsidR="003D2693">
        <w:rPr>
          <w:rtl/>
        </w:rPr>
        <w:t>،</w:t>
      </w:r>
      <w:r w:rsidR="00CE4C70" w:rsidRPr="0030157F">
        <w:rPr>
          <w:rtl/>
        </w:rPr>
        <w:t xml:space="preserve"> لا نهاية لكمالاته</w:t>
      </w:r>
      <w:r w:rsidR="003D2693">
        <w:rPr>
          <w:rtl/>
        </w:rPr>
        <w:t>،</w:t>
      </w:r>
      <w:r w:rsidR="00CE4C70" w:rsidRPr="0030157F">
        <w:rPr>
          <w:rtl/>
        </w:rPr>
        <w:t xml:space="preserve"> ولا نهاية لذاته</w:t>
      </w:r>
      <w:r w:rsidR="003D2693">
        <w:rPr>
          <w:rtl/>
        </w:rPr>
        <w:t>،</w:t>
      </w:r>
      <w:r w:rsidR="00CE4C70" w:rsidRPr="0030157F">
        <w:rPr>
          <w:rtl/>
        </w:rPr>
        <w:t xml:space="preserve"> ولا نهاية لصفاته</w:t>
      </w:r>
      <w:r w:rsidR="003D2693">
        <w:rPr>
          <w:rtl/>
        </w:rPr>
        <w:t>،</w:t>
      </w:r>
      <w:r w:rsidR="00CE4C70" w:rsidRPr="0030157F">
        <w:rPr>
          <w:rtl/>
        </w:rPr>
        <w:t xml:space="preserve"> إذ النهايات دليل على المخلوقات لانّ الله تعالى قهرها بالنهايات</w:t>
      </w:r>
      <w:r w:rsidR="003D2693">
        <w:rPr>
          <w:rtl/>
        </w:rPr>
        <w:t>،</w:t>
      </w:r>
      <w:r w:rsidR="00CE4C70" w:rsidRPr="0030157F">
        <w:rPr>
          <w:rtl/>
        </w:rPr>
        <w:t xml:space="preserve"> أما الواحد القهار</w:t>
      </w:r>
      <w:r w:rsidR="003D2693">
        <w:rPr>
          <w:rtl/>
        </w:rPr>
        <w:t>،</w:t>
      </w:r>
      <w:r w:rsidR="00CE4C70" w:rsidRPr="0030157F">
        <w:rPr>
          <w:rtl/>
        </w:rPr>
        <w:t xml:space="preserve"> الكبير المتعال تنزه عن الحد والنهاية</w:t>
      </w:r>
      <w:r w:rsidR="003D2693">
        <w:rPr>
          <w:rtl/>
        </w:rPr>
        <w:t>،</w:t>
      </w:r>
      <w:r w:rsidR="00CE4C70" w:rsidRPr="0030157F">
        <w:rPr>
          <w:rtl/>
        </w:rPr>
        <w:t xml:space="preserve"> وتعالى على الحدود والنهايات</w:t>
      </w:r>
      <w:r w:rsidR="003D2693">
        <w:rPr>
          <w:rtl/>
        </w:rPr>
        <w:t>،</w:t>
      </w:r>
      <w:r w:rsidR="00CE4C70" w:rsidRPr="0030157F">
        <w:rPr>
          <w:rtl/>
        </w:rPr>
        <w:t xml:space="preserve"> ومن كان هذا حاله تنزه عن الجهة والمكان</w:t>
      </w:r>
      <w:r w:rsidR="003D2693">
        <w:rPr>
          <w:rtl/>
        </w:rPr>
        <w:t>،</w:t>
      </w:r>
      <w:r w:rsidR="00CE4C70" w:rsidRPr="0030157F">
        <w:rPr>
          <w:rtl/>
        </w:rPr>
        <w:t xml:space="preserve"> يعجز العقل المخلوق المحدود عن معرفة كنه ذاته</w:t>
      </w:r>
      <w:r w:rsidR="003D2693">
        <w:rPr>
          <w:rtl/>
        </w:rPr>
        <w:t>،</w:t>
      </w:r>
      <w:r w:rsidR="00CE4C70" w:rsidRPr="0030157F">
        <w:rPr>
          <w:rtl/>
        </w:rPr>
        <w:t xml:space="preserve"> ولا الإحاطة بصفاته فضلا عن ذاته سبحانه</w:t>
      </w:r>
      <w:r w:rsidR="003D2693">
        <w:rPr>
          <w:rtl/>
        </w:rPr>
        <w:t>،</w:t>
      </w:r>
      <w:r w:rsidR="00CE4C70" w:rsidRPr="0030157F">
        <w:rPr>
          <w:rtl/>
        </w:rPr>
        <w:t xml:space="preserve"> لا تحيط به الأفكار، ولا تقدّره العقول، ولا تقع عليه الأوهام، فكلّ ما قدّره عقل فهو محدود</w:t>
      </w:r>
      <w:r w:rsidR="003D2693">
        <w:rPr>
          <w:rtl/>
        </w:rPr>
        <w:t>،</w:t>
      </w:r>
      <w:r w:rsidR="00CE4C70" w:rsidRPr="0030157F">
        <w:rPr>
          <w:rtl/>
        </w:rPr>
        <w:t xml:space="preserve"> والله تبارك وتعالى أجلّ وأعظم واكبر من أن تحيط بصفته العقول</w:t>
      </w:r>
      <w:r w:rsidR="003D2693">
        <w:rPr>
          <w:rtl/>
        </w:rPr>
        <w:t>،</w:t>
      </w:r>
      <w:r w:rsidR="00CE4C70" w:rsidRPr="0030157F">
        <w:rPr>
          <w:rtl/>
        </w:rPr>
        <w:t xml:space="preserve"> </w:t>
      </w:r>
      <w:r w:rsidR="00CE4C70" w:rsidRPr="0030157F">
        <w:rPr>
          <w:rtl/>
          <w:lang w:bidi="ar-KW"/>
        </w:rPr>
        <w:t>وتعالى عن الحدودِ والغاياتِ والأركانِ والأعضاءِ والأدوات، لا تحويهِ الجهاتُ الستُّ كسائرِ المبتدعات</w:t>
      </w:r>
      <w:r w:rsidR="003D2693">
        <w:rPr>
          <w:rtl/>
          <w:lang w:bidi="ar-KW"/>
        </w:rPr>
        <w:t>،</w:t>
      </w:r>
      <w:r w:rsidR="00CE4C70" w:rsidRPr="0030157F">
        <w:rPr>
          <w:rtl/>
          <w:lang w:bidi="ar-KW"/>
        </w:rPr>
        <w:t xml:space="preserve"> جاء في مقدمة أساس التقديس للإمام الرازي رحمه الله - مختصرا -</w:t>
      </w:r>
      <w:r>
        <w:rPr>
          <w:rtl/>
          <w:lang w:bidi="ar-KW"/>
        </w:rPr>
        <w:t>: (</w:t>
      </w:r>
      <w:r w:rsidR="00CE4C70" w:rsidRPr="0030157F">
        <w:rPr>
          <w:rtl/>
        </w:rPr>
        <w:t xml:space="preserve">وقوله تعالى </w:t>
      </w:r>
      <w:r w:rsidR="003D2693">
        <w:rPr>
          <w:rtl/>
        </w:rPr>
        <w:t>{</w:t>
      </w:r>
      <w:r w:rsidR="00CE4C70" w:rsidRPr="0030157F">
        <w:rPr>
          <w:rtl/>
        </w:rPr>
        <w:t>وَاللَّهُ الْغَنِيُّ وَأَنْتُمُ الْفُقَرَاءُ} [محمد</w:t>
      </w:r>
      <w:r>
        <w:rPr>
          <w:rtl/>
        </w:rPr>
        <w:t xml:space="preserve">: </w:t>
      </w:r>
      <w:r w:rsidR="00CE4C70" w:rsidRPr="0030157F">
        <w:rPr>
          <w:rtl/>
        </w:rPr>
        <w:t>38] دلت هذه الآية على كونه تعالى غنى ولو وجب اختصاصه بالجهة لكان محتاجاً إلى الجهة وذلك يقدح في كونه غنياً على الإطلاق</w:t>
      </w:r>
      <w:r w:rsidR="003D2693">
        <w:rPr>
          <w:rtl/>
        </w:rPr>
        <w:t>،</w:t>
      </w:r>
      <w:r w:rsidR="00CE4C70" w:rsidRPr="0030157F">
        <w:rPr>
          <w:rtl/>
        </w:rPr>
        <w:t xml:space="preserve"> وقوله تعالى </w:t>
      </w:r>
      <w:r w:rsidR="003D2693">
        <w:rPr>
          <w:rtl/>
        </w:rPr>
        <w:t>{</w:t>
      </w:r>
      <w:r w:rsidR="00CE4C70" w:rsidRPr="0030157F">
        <w:rPr>
          <w:rtl/>
        </w:rPr>
        <w:t>لَا إِلَهَ إِلَّا هُوَ الْحَيُّ الْقَيُّومُ</w:t>
      </w:r>
      <w:r w:rsidR="003D2693">
        <w:rPr>
          <w:rtl/>
        </w:rPr>
        <w:t>} [</w:t>
      </w:r>
      <w:r w:rsidR="00CE4C70" w:rsidRPr="0030157F">
        <w:rPr>
          <w:rtl/>
        </w:rPr>
        <w:t>البقرة</w:t>
      </w:r>
      <w:r>
        <w:rPr>
          <w:rtl/>
        </w:rPr>
        <w:t xml:space="preserve">: </w:t>
      </w:r>
      <w:r w:rsidR="00CE4C70" w:rsidRPr="0030157F">
        <w:rPr>
          <w:rtl/>
        </w:rPr>
        <w:t>255] والقيوم مبالغة في كونه غنياً عن كل ما سواه</w:t>
      </w:r>
      <w:r w:rsidR="003D2693">
        <w:rPr>
          <w:rtl/>
        </w:rPr>
        <w:t>،</w:t>
      </w:r>
      <w:r w:rsidR="00CE4C70" w:rsidRPr="0030157F">
        <w:rPr>
          <w:rtl/>
        </w:rPr>
        <w:t xml:space="preserve"> وكونه مقوماً لغيره</w:t>
      </w:r>
      <w:r>
        <w:rPr>
          <w:rtl/>
        </w:rPr>
        <w:t xml:space="preserve">: </w:t>
      </w:r>
      <w:r w:rsidR="00CE4C70" w:rsidRPr="0030157F">
        <w:rPr>
          <w:rtl/>
        </w:rPr>
        <w:t>عبارة عن احتياج كل ما سواه إليه</w:t>
      </w:r>
      <w:r w:rsidR="003D2693">
        <w:rPr>
          <w:rtl/>
        </w:rPr>
        <w:t>،</w:t>
      </w:r>
      <w:r w:rsidR="00CE4C70" w:rsidRPr="0030157F">
        <w:rPr>
          <w:rtl/>
        </w:rPr>
        <w:t xml:space="preserve"> فلو كان جسماً لكان هو مفتقراً الى غيره وهو جزؤه</w:t>
      </w:r>
      <w:r>
        <w:rPr>
          <w:rtl/>
        </w:rPr>
        <w:t xml:space="preserve">، </w:t>
      </w:r>
      <w:r w:rsidR="00CE4C70" w:rsidRPr="0030157F">
        <w:rPr>
          <w:rtl/>
        </w:rPr>
        <w:t>ولكان غيره غنياً عنه وهو جزئه وحينئذ لا يكون قيوماً وأيضاً لو وجب حصوله في شيء من الجهات لكان مفتقراً محتاجاً الى تلك الجهة</w:t>
      </w:r>
      <w:r w:rsidR="003D2693">
        <w:rPr>
          <w:rtl/>
        </w:rPr>
        <w:t>،</w:t>
      </w:r>
      <w:r w:rsidR="00CE4C70" w:rsidRPr="0030157F">
        <w:rPr>
          <w:rtl/>
        </w:rPr>
        <w:t xml:space="preserve"> فلن يكون قيوماً على الإطلاق</w:t>
      </w:r>
      <w:r w:rsidR="003D2693">
        <w:rPr>
          <w:rtl/>
        </w:rPr>
        <w:t>،</w:t>
      </w:r>
      <w:r w:rsidR="00CE4C70" w:rsidRPr="0030157F">
        <w:rPr>
          <w:rtl/>
        </w:rPr>
        <w:t xml:space="preserve"> وقوله تعالى </w:t>
      </w:r>
      <w:r w:rsidR="003D2693">
        <w:rPr>
          <w:rtl/>
        </w:rPr>
        <w:t>{</w:t>
      </w:r>
      <w:r w:rsidR="00CE4C70" w:rsidRPr="0030157F">
        <w:rPr>
          <w:rtl/>
        </w:rPr>
        <w:t>هُوَ اللَّهُ الْخَالِقُ الْبَارِئُ الْمُصَوِّرُ</w:t>
      </w:r>
      <w:r w:rsidR="003D2693">
        <w:rPr>
          <w:rtl/>
        </w:rPr>
        <w:t>} [</w:t>
      </w:r>
      <w:r w:rsidR="00CE4C70" w:rsidRPr="0030157F">
        <w:rPr>
          <w:rtl/>
        </w:rPr>
        <w:t>الحشر</w:t>
      </w:r>
      <w:r>
        <w:rPr>
          <w:rtl/>
        </w:rPr>
        <w:t xml:space="preserve">: </w:t>
      </w:r>
      <w:r w:rsidR="00CE4C70" w:rsidRPr="0030157F">
        <w:rPr>
          <w:rtl/>
        </w:rPr>
        <w:t>24] وجه الاستدلال به</w:t>
      </w:r>
      <w:r>
        <w:rPr>
          <w:rtl/>
        </w:rPr>
        <w:t xml:space="preserve">: </w:t>
      </w:r>
      <w:r w:rsidR="00CE4C70" w:rsidRPr="0030157F">
        <w:rPr>
          <w:rtl/>
        </w:rPr>
        <w:t>أن الخالق في اللغة هو المقدر</w:t>
      </w:r>
      <w:r w:rsidR="003D2693">
        <w:rPr>
          <w:rtl/>
        </w:rPr>
        <w:t>،</w:t>
      </w:r>
      <w:r w:rsidR="00CE4C70" w:rsidRPr="0030157F">
        <w:rPr>
          <w:rtl/>
        </w:rPr>
        <w:t xml:space="preserve"> ولو كان </w:t>
      </w:r>
      <w:r w:rsidR="00CE4C70" w:rsidRPr="0030157F">
        <w:rPr>
          <w:rtl/>
        </w:rPr>
        <w:lastRenderedPageBreak/>
        <w:t>تعالى جسماً لكان متناهياً ولو كان متناهياً لكان مخصوصاً</w:t>
      </w:r>
      <w:r w:rsidR="003D2693">
        <w:rPr>
          <w:rtl/>
        </w:rPr>
        <w:t>،</w:t>
      </w:r>
      <w:r w:rsidR="00CE4C70" w:rsidRPr="0030157F">
        <w:rPr>
          <w:rtl/>
        </w:rPr>
        <w:t xml:space="preserve"> بمقدار معين</w:t>
      </w:r>
      <w:r w:rsidR="003D2693">
        <w:rPr>
          <w:rtl/>
        </w:rPr>
        <w:t>،</w:t>
      </w:r>
      <w:r w:rsidR="00CE4C70" w:rsidRPr="0030157F">
        <w:rPr>
          <w:rtl/>
        </w:rPr>
        <w:t xml:space="preserve"> ولما وصف نفسه بكونه خالقاً وجب أن يكون تعالى هو المقدر لجميع المقدرات بمقاديرها المخصوصة وإذا كان هو مقدراً في ذاته بمقدار مخصوص لزم كونه مقدراً لنفسه وذلك محال</w:t>
      </w:r>
      <w:r w:rsidR="003D2693">
        <w:rPr>
          <w:rtl/>
        </w:rPr>
        <w:t>،</w:t>
      </w:r>
      <w:r w:rsidR="00CE4C70" w:rsidRPr="0030157F">
        <w:rPr>
          <w:rtl/>
        </w:rPr>
        <w:t xml:space="preserve"> وأيضاً</w:t>
      </w:r>
      <w:r>
        <w:rPr>
          <w:rtl/>
        </w:rPr>
        <w:t xml:space="preserve">: </w:t>
      </w:r>
      <w:r w:rsidR="00CE4C70" w:rsidRPr="0030157F">
        <w:rPr>
          <w:rtl/>
        </w:rPr>
        <w:t>لو كان جسماً لكان متناهياً وكل متناه فإنه محيط به حد واحد أو حدود مختلفة وكل ما كان كذلك فهو مشكل وكل مشكل فله صورة فلو كان جسماً لكان له صورة ثم إنه تعالى وصف نفسه بكونه مصوراً</w:t>
      </w:r>
      <w:r w:rsidR="003D2693">
        <w:rPr>
          <w:rtl/>
        </w:rPr>
        <w:t>،</w:t>
      </w:r>
      <w:r w:rsidR="00CE4C70" w:rsidRPr="0030157F">
        <w:rPr>
          <w:rtl/>
        </w:rPr>
        <w:t xml:space="preserve"> فيلزم كونه مصوراً لنفسه وذلك محال فيلزم أن يكون منزهاً عن الصورة والجسمية حتى لا يلزم هذا المحال</w:t>
      </w:r>
      <w:r w:rsidR="003D2693">
        <w:rPr>
          <w:rtl/>
        </w:rPr>
        <w:t>،</w:t>
      </w:r>
      <w:r w:rsidR="00CE4C70" w:rsidRPr="0030157F">
        <w:rPr>
          <w:rtl/>
        </w:rPr>
        <w:t xml:space="preserve"> ويلزم منه التنزيه عن المكان لأن المكان مخلوق وكل مخلوق محدود فالمكان محدود والله تعالى لا حد له</w:t>
      </w:r>
      <w:r w:rsidR="003D2693">
        <w:rPr>
          <w:rtl/>
        </w:rPr>
        <w:t>،</w:t>
      </w:r>
      <w:r w:rsidR="00CE4C70" w:rsidRPr="0030157F">
        <w:rPr>
          <w:rtl/>
        </w:rPr>
        <w:t xml:space="preserve"> ويستحيل وجود اللا محدود في المحدود إلا على سبيل المجاز</w:t>
      </w:r>
      <w:r w:rsidR="003D2693">
        <w:rPr>
          <w:rtl/>
        </w:rPr>
        <w:t>،</w:t>
      </w:r>
      <w:r w:rsidR="00CE4C70" w:rsidRPr="0030157F">
        <w:rPr>
          <w:rtl/>
        </w:rPr>
        <w:t xml:space="preserve"> وقوله تعالى </w:t>
      </w:r>
      <w:r w:rsidR="003D2693">
        <w:rPr>
          <w:rtl/>
        </w:rPr>
        <w:t>{</w:t>
      </w:r>
      <w:r w:rsidR="00CE4C70" w:rsidRPr="0030157F">
        <w:rPr>
          <w:rtl/>
        </w:rPr>
        <w:t>هُوَ الْأَوَّلُ وَالْآخِرُ وَالظَّاهِرُ وَالْبَاطِنُ</w:t>
      </w:r>
      <w:r w:rsidR="003D2693">
        <w:rPr>
          <w:rtl/>
        </w:rPr>
        <w:t>}</w:t>
      </w:r>
      <w:r w:rsidR="00CE4C70" w:rsidRPr="0030157F">
        <w:rPr>
          <w:rtl/>
        </w:rPr>
        <w:t xml:space="preserve"> [الحديد</w:t>
      </w:r>
      <w:r>
        <w:rPr>
          <w:rtl/>
        </w:rPr>
        <w:t xml:space="preserve">: </w:t>
      </w:r>
      <w:r w:rsidR="00CE4C70" w:rsidRPr="0030157F">
        <w:rPr>
          <w:rtl/>
        </w:rPr>
        <w:t>3]</w:t>
      </w:r>
      <w:r w:rsidR="003D2693">
        <w:rPr>
          <w:rtl/>
        </w:rPr>
        <w:t>،</w:t>
      </w:r>
      <w:r w:rsidR="00CE4C70" w:rsidRPr="0030157F">
        <w:rPr>
          <w:rtl/>
        </w:rPr>
        <w:t xml:space="preserve"> </w:t>
      </w:r>
      <w:r w:rsidR="003D2693">
        <w:rPr>
          <w:rtl/>
        </w:rPr>
        <w:t>{</w:t>
      </w:r>
      <w:r w:rsidR="00CE4C70" w:rsidRPr="0030157F">
        <w:rPr>
          <w:rtl/>
        </w:rPr>
        <w:t>هُوَ الْأَوَّلُ وَالْآخِرُ</w:t>
      </w:r>
      <w:r w:rsidR="003D2693">
        <w:rPr>
          <w:rtl/>
        </w:rPr>
        <w:t>}</w:t>
      </w:r>
      <w:r w:rsidR="00CE4C70" w:rsidRPr="0030157F">
        <w:rPr>
          <w:rtl/>
        </w:rPr>
        <w:t xml:space="preserve"> فهو يقتضى أن يكون ذاته متقدماً في الوجود على كل ما سواه وأن يكون متأخراً في الوجود غن كل ما سواه وذلك يقتضى أنه كان موجوداً قبل الحيز والجهة ويكون موجوداً بعد فناء الحيز والجهة</w:t>
      </w:r>
      <w:r w:rsidR="003D2693">
        <w:rPr>
          <w:rtl/>
        </w:rPr>
        <w:t>،</w:t>
      </w:r>
      <w:r w:rsidR="00CE4C70" w:rsidRPr="0030157F">
        <w:rPr>
          <w:rtl/>
        </w:rPr>
        <w:t xml:space="preserve"> </w:t>
      </w:r>
      <w:r w:rsidR="003D2693">
        <w:rPr>
          <w:rtl/>
        </w:rPr>
        <w:t>{</w:t>
      </w:r>
      <w:r w:rsidR="00CE4C70" w:rsidRPr="0030157F">
        <w:rPr>
          <w:rtl/>
        </w:rPr>
        <w:t>وَالظَّاهِرُ وَالْبَاطِنُ</w:t>
      </w:r>
      <w:r w:rsidR="003D2693">
        <w:rPr>
          <w:rtl/>
        </w:rPr>
        <w:t>}</w:t>
      </w:r>
      <w:r>
        <w:rPr>
          <w:rtl/>
        </w:rPr>
        <w:t xml:space="preserve"> </w:t>
      </w:r>
      <w:r w:rsidR="00CE4C70" w:rsidRPr="0030157F">
        <w:rPr>
          <w:rtl/>
        </w:rPr>
        <w:t>قال المفسرون</w:t>
      </w:r>
      <w:r>
        <w:rPr>
          <w:rtl/>
        </w:rPr>
        <w:t xml:space="preserve">: </w:t>
      </w:r>
      <w:r w:rsidR="00CE4C70" w:rsidRPr="0030157F">
        <w:rPr>
          <w:rtl/>
        </w:rPr>
        <w:t>أنه ظاهر بحسب الدلائل باطن بحسب أنه لا يدركه الحس ولا يصل إليه الخيال</w:t>
      </w:r>
      <w:r w:rsidR="003D2693">
        <w:rPr>
          <w:rtl/>
        </w:rPr>
        <w:t>،</w:t>
      </w:r>
      <w:r w:rsidR="00CE4C70" w:rsidRPr="0030157F">
        <w:rPr>
          <w:rtl/>
        </w:rPr>
        <w:t xml:space="preserve"> ولو كان جسماً لما أمكن وصفه بانه لا يدركه الحس ولا يصل إليه الخيال</w:t>
      </w:r>
      <w:r w:rsidR="003D2693">
        <w:rPr>
          <w:rtl/>
        </w:rPr>
        <w:t>،</w:t>
      </w:r>
      <w:r w:rsidR="00CE4C70" w:rsidRPr="0030157F">
        <w:rPr>
          <w:rtl/>
        </w:rPr>
        <w:t xml:space="preserve"> وقوله تعالى </w:t>
      </w:r>
      <w:r w:rsidR="003D2693">
        <w:rPr>
          <w:rtl/>
        </w:rPr>
        <w:t>{</w:t>
      </w:r>
      <w:r w:rsidR="00CE4C70" w:rsidRPr="0030157F">
        <w:rPr>
          <w:rtl/>
        </w:rPr>
        <w:t>وَلَا يُحِيطُونَ بِهِ عِلْمًا</w:t>
      </w:r>
      <w:r w:rsidR="003D2693">
        <w:rPr>
          <w:rtl/>
        </w:rPr>
        <w:t>}</w:t>
      </w:r>
      <w:r w:rsidR="00CE4C70" w:rsidRPr="0030157F">
        <w:rPr>
          <w:rtl/>
        </w:rPr>
        <w:t xml:space="preserve"> [طه</w:t>
      </w:r>
      <w:r>
        <w:rPr>
          <w:rtl/>
        </w:rPr>
        <w:t xml:space="preserve">: </w:t>
      </w:r>
      <w:r w:rsidR="00CE4C70" w:rsidRPr="0030157F">
        <w:rPr>
          <w:rtl/>
        </w:rPr>
        <w:t xml:space="preserve">110] وقوله تعالى </w:t>
      </w:r>
      <w:r w:rsidR="003D2693">
        <w:rPr>
          <w:rtl/>
        </w:rPr>
        <w:t>{</w:t>
      </w:r>
      <w:r w:rsidR="00CE4C70" w:rsidRPr="0030157F">
        <w:rPr>
          <w:rtl/>
        </w:rPr>
        <w:t>لَا تُدْرِكُهُ الْأَبْصَارُ</w:t>
      </w:r>
      <w:r w:rsidR="003D2693">
        <w:rPr>
          <w:rtl/>
        </w:rPr>
        <w:t>} [</w:t>
      </w:r>
      <w:r w:rsidR="00CE4C70" w:rsidRPr="0030157F">
        <w:rPr>
          <w:rtl/>
        </w:rPr>
        <w:t>الانعام</w:t>
      </w:r>
      <w:r>
        <w:rPr>
          <w:rtl/>
        </w:rPr>
        <w:t xml:space="preserve">: </w:t>
      </w:r>
      <w:r w:rsidR="00CE4C70" w:rsidRPr="0030157F">
        <w:rPr>
          <w:rtl/>
        </w:rPr>
        <w:t>103] وذلك يدل على كونه تعالى منزهاً عن المقدار والشكل والصورة وإلا لكان الإدراك والعلم محيطين به وذلك على خلاف هذين النصين فإن قيل</w:t>
      </w:r>
      <w:r>
        <w:rPr>
          <w:rtl/>
        </w:rPr>
        <w:t xml:space="preserve">: </w:t>
      </w:r>
      <w:r w:rsidR="00CE4C70" w:rsidRPr="0030157F">
        <w:rPr>
          <w:rtl/>
        </w:rPr>
        <w:t>لما لا يجوز أن يقال أنه وإن كان جسماً لكنه جسماً كبير فلهذا المعنى لا يحيط به الإدراك والعلم</w:t>
      </w:r>
      <w:r w:rsidR="00762B77">
        <w:rPr>
          <w:rtl/>
        </w:rPr>
        <w:t>؟</w:t>
      </w:r>
      <w:r w:rsidR="00CE4C70" w:rsidRPr="0030157F">
        <w:rPr>
          <w:rtl/>
        </w:rPr>
        <w:t xml:space="preserve"> قلنا</w:t>
      </w:r>
      <w:r>
        <w:rPr>
          <w:rtl/>
        </w:rPr>
        <w:t xml:space="preserve">: </w:t>
      </w:r>
      <w:r w:rsidR="00CE4C70" w:rsidRPr="0030157F">
        <w:rPr>
          <w:rtl/>
        </w:rPr>
        <w:t>لو كان الأمر كذلك لصح أن يقال بأن علوم الخلق وأبصارهم لا تحيط بالسماوات ولا بالجبال ولا بالبحار ولا بالمفاوز فإن هذه الأشياء أجسام كبيرة والأبصار لا تحيط بأطرافها والعلو لا تصل الى تمام أجزائها ولو كان الأمر كذلك لما كان في تخصيص ذات الله تعالى بهذا الوصف فائدة</w:t>
      </w:r>
      <w:r w:rsidR="003D2693">
        <w:rPr>
          <w:rtl/>
        </w:rPr>
        <w:t>،</w:t>
      </w:r>
      <w:r w:rsidR="00CE4C70" w:rsidRPr="0030157F">
        <w:rPr>
          <w:rtl/>
        </w:rPr>
        <w:t xml:space="preserve"> وقوله تعالى </w:t>
      </w:r>
      <w:r w:rsidR="003D2693">
        <w:rPr>
          <w:rtl/>
        </w:rPr>
        <w:t>{</w:t>
      </w:r>
      <w:r w:rsidR="00CE4C70" w:rsidRPr="0030157F">
        <w:rPr>
          <w:rtl/>
        </w:rPr>
        <w:t>وَإِذَا سَأَلَكَ عِبَادِي عَنِّي فَإِنِّي قَرِيبٌ أُجِيبُ دَعْوَةَ الدَّاعِ إِذَا دَعَانِ فَلْيَسْتَجِيبُوا لِي وَلْيُؤْمِنُوا بِي لَعَلَّهُمْ يَرْشُدُونَ</w:t>
      </w:r>
      <w:r w:rsidR="003D2693">
        <w:rPr>
          <w:rtl/>
        </w:rPr>
        <w:t>} [</w:t>
      </w:r>
      <w:r w:rsidR="00CE4C70" w:rsidRPr="0030157F">
        <w:rPr>
          <w:rtl/>
        </w:rPr>
        <w:t>البقرة</w:t>
      </w:r>
      <w:r>
        <w:rPr>
          <w:rtl/>
        </w:rPr>
        <w:t xml:space="preserve">: </w:t>
      </w:r>
      <w:r w:rsidR="00CE4C70" w:rsidRPr="0030157F">
        <w:rPr>
          <w:rtl/>
        </w:rPr>
        <w:t>186] وسئل النبي صلى الله عليه وسلم أقريب ربنا فنناجيه أم بعيد فنناديه</w:t>
      </w:r>
      <w:r w:rsidR="00762B77">
        <w:rPr>
          <w:rtl/>
        </w:rPr>
        <w:t>؟</w:t>
      </w:r>
      <w:r w:rsidR="00CE4C70" w:rsidRPr="0030157F">
        <w:rPr>
          <w:rtl/>
        </w:rPr>
        <w:t xml:space="preserve"> فأنزل الله تعالى هذه الآية</w:t>
      </w:r>
      <w:r>
        <w:rPr>
          <w:rtl/>
        </w:rPr>
        <w:t xml:space="preserve">، </w:t>
      </w:r>
      <w:r w:rsidR="00CE4C70" w:rsidRPr="0030157F">
        <w:rPr>
          <w:rtl/>
        </w:rPr>
        <w:t>ولو كان تعالى في السماء أو في العرش لما صح القول بأنه تعالى قريب من عباده</w:t>
      </w:r>
      <w:r w:rsidR="003D2693">
        <w:rPr>
          <w:rtl/>
        </w:rPr>
        <w:t>،</w:t>
      </w:r>
      <w:r w:rsidR="00CE4C70" w:rsidRPr="0030157F">
        <w:rPr>
          <w:rtl/>
        </w:rPr>
        <w:t xml:space="preserve"> ولو كان تعالى في جهة فوق لكان سماء ولو كان سماء لكان مخلوقا لنفسه وذلك محال فكونه في جهة فوق محال وإنما قلنا أنه تعالى لو كان في جهة فوق لكان سماء لوجهين</w:t>
      </w:r>
      <w:r>
        <w:rPr>
          <w:rtl/>
        </w:rPr>
        <w:t>: (</w:t>
      </w:r>
      <w:r w:rsidR="00CE4C70" w:rsidRPr="0030157F">
        <w:rPr>
          <w:rtl/>
        </w:rPr>
        <w:t>الأول</w:t>
      </w:r>
      <w:r>
        <w:rPr>
          <w:rtl/>
        </w:rPr>
        <w:t xml:space="preserve">): </w:t>
      </w:r>
      <w:r w:rsidR="00CE4C70" w:rsidRPr="0030157F">
        <w:rPr>
          <w:rtl/>
        </w:rPr>
        <w:t xml:space="preserve">إن السماء مشتاق من السمو فكل شيء سماك فهو سماء بدليل أنهم ذكروا في تفسير قوله تعالى </w:t>
      </w:r>
      <w:r w:rsidR="003D2693">
        <w:rPr>
          <w:rtl/>
        </w:rPr>
        <w:t>{</w:t>
      </w:r>
      <w:r w:rsidR="00CE4C70" w:rsidRPr="0030157F">
        <w:rPr>
          <w:rtl/>
        </w:rPr>
        <w:t>وَيُنَزِّلُ مِنَ السَّمَاءِ مِنْ جِبَالٍ فِيهَا مِنْ بَرَدٍ</w:t>
      </w:r>
      <w:r w:rsidR="003D2693">
        <w:rPr>
          <w:rtl/>
        </w:rPr>
        <w:t>} [</w:t>
      </w:r>
      <w:r w:rsidR="00CE4C70" w:rsidRPr="0030157F">
        <w:rPr>
          <w:rtl/>
        </w:rPr>
        <w:t>النور</w:t>
      </w:r>
      <w:r>
        <w:rPr>
          <w:rtl/>
        </w:rPr>
        <w:t xml:space="preserve">: </w:t>
      </w:r>
      <w:r w:rsidR="00CE4C70" w:rsidRPr="0030157F">
        <w:rPr>
          <w:rtl/>
        </w:rPr>
        <w:t xml:space="preserve">43] أنه </w:t>
      </w:r>
      <w:r w:rsidR="00CE4C70" w:rsidRPr="0030157F">
        <w:rPr>
          <w:rtl/>
        </w:rPr>
        <w:lastRenderedPageBreak/>
        <w:t xml:space="preserve">السحاب قالوا وتسمية السحاب بالسماء جائز لأنه حصل فيه معنى السمو وذكروا أيضاً في تفسير قوله تعالى </w:t>
      </w:r>
      <w:r w:rsidR="003D2693">
        <w:rPr>
          <w:rtl/>
        </w:rPr>
        <w:t>{</w:t>
      </w:r>
      <w:r w:rsidR="00CE4C70" w:rsidRPr="0030157F">
        <w:rPr>
          <w:rtl/>
        </w:rPr>
        <w:t>وَأَنْزَلْنَا مِنَ السَّمَاءِ مَاءً طَهُورًا</w:t>
      </w:r>
      <w:r w:rsidR="003D2693">
        <w:rPr>
          <w:rtl/>
        </w:rPr>
        <w:t>}</w:t>
      </w:r>
      <w:r w:rsidR="00CE4C70" w:rsidRPr="0030157F">
        <w:rPr>
          <w:rtl/>
        </w:rPr>
        <w:t xml:space="preserve"> [الفرقان</w:t>
      </w:r>
      <w:r>
        <w:rPr>
          <w:rtl/>
        </w:rPr>
        <w:t xml:space="preserve">: </w:t>
      </w:r>
      <w:r w:rsidR="00CE4C70" w:rsidRPr="0030157F">
        <w:rPr>
          <w:rtl/>
        </w:rPr>
        <w:t>48]أنه من السحاب فثبت أن الاشتقاق اللغوي والعرف القرآني متطابقان على تسمية كل ما كان موصوفا بالعلو والسمو بأنه سماء</w:t>
      </w:r>
      <w:r w:rsidR="003D2693">
        <w:rPr>
          <w:rtl/>
        </w:rPr>
        <w:t>،</w:t>
      </w:r>
      <w:r w:rsidR="00CE4C70" w:rsidRPr="0030157F">
        <w:rPr>
          <w:rtl/>
        </w:rPr>
        <w:t xml:space="preserve"> و </w:t>
      </w:r>
      <w:r>
        <w:rPr>
          <w:rtl/>
        </w:rPr>
        <w:t>(</w:t>
      </w:r>
      <w:r w:rsidR="00CE4C70" w:rsidRPr="0030157F">
        <w:rPr>
          <w:rtl/>
        </w:rPr>
        <w:t>الثاني</w:t>
      </w:r>
      <w:r>
        <w:rPr>
          <w:rtl/>
        </w:rPr>
        <w:t xml:space="preserve">): </w:t>
      </w:r>
      <w:r w:rsidR="00CE4C70" w:rsidRPr="0030157F">
        <w:rPr>
          <w:rtl/>
        </w:rPr>
        <w:t xml:space="preserve">أنه تعالى لو كان فوق العرش لكان من جلس في العرش ونظر الى فوق لم يرى إلا نهاية ذات الله تعالى فكانت نسبة نهاية السطح الأخير من ذات الله تعالى الى سكان العرش كنسبة السطح الأخير من السماوات إلى سكان الأرض وذلك يقتضي القطع بأنه لو كان فوق العرش لكان ذاته كالسماء لسكان العرش فثبت أنه تعالى لو كان مختصاً بجهة فوق لكان ذاته سماء وإنما قلنا أنه لو كان ذاته سماء لكان ذاته مخلوقاً لقوله تعالى </w:t>
      </w:r>
      <w:r w:rsidR="003D2693">
        <w:rPr>
          <w:rtl/>
        </w:rPr>
        <w:t>{</w:t>
      </w:r>
      <w:r w:rsidR="00CE4C70" w:rsidRPr="0030157F">
        <w:rPr>
          <w:rtl/>
        </w:rPr>
        <w:t>تَنْزِيلًا مِمَّنْ خَلَقَ الْأَرْضَ وَالسَّمَوَاتِ الْعُلَى</w:t>
      </w:r>
      <w:r w:rsidR="003D2693">
        <w:rPr>
          <w:rtl/>
        </w:rPr>
        <w:t>} [</w:t>
      </w:r>
      <w:r w:rsidR="00CE4C70" w:rsidRPr="0030157F">
        <w:rPr>
          <w:rtl/>
        </w:rPr>
        <w:t>طه</w:t>
      </w:r>
      <w:r>
        <w:rPr>
          <w:rtl/>
        </w:rPr>
        <w:t xml:space="preserve">: </w:t>
      </w:r>
      <w:r w:rsidR="00CE4C70" w:rsidRPr="0030157F">
        <w:rPr>
          <w:rtl/>
        </w:rPr>
        <w:t xml:space="preserve">4] ولفظة السماوات لفظة جمع مقرونة بالألف واللام وهذا يقتضي كون كل السماوات مخلوقة لله تعالى فلو كان هو تعالى سماء لزم كونه خالقاً لنفسه وكذلك أيضاً قوله تعالى </w:t>
      </w:r>
      <w:r w:rsidR="003D2693">
        <w:rPr>
          <w:rtl/>
        </w:rPr>
        <w:t>{</w:t>
      </w:r>
      <w:r w:rsidR="00CE4C70" w:rsidRPr="0030157F">
        <w:rPr>
          <w:rtl/>
        </w:rPr>
        <w:t>إِنَّ رَبَّكُمُ اللَّهُ الَّذِي خَلَقَ السَّمَوَاتِ وَالْأَرْضَ فِي سِتَّةِ أَيَّامٍ</w:t>
      </w:r>
      <w:r w:rsidR="003D2693">
        <w:rPr>
          <w:rtl/>
        </w:rPr>
        <w:t>}</w:t>
      </w:r>
      <w:r w:rsidR="00CE4C70" w:rsidRPr="0030157F">
        <w:rPr>
          <w:rtl/>
        </w:rPr>
        <w:t xml:space="preserve"> [الاعراف</w:t>
      </w:r>
      <w:r>
        <w:rPr>
          <w:rtl/>
        </w:rPr>
        <w:t xml:space="preserve">: </w:t>
      </w:r>
      <w:r w:rsidR="00CE4C70" w:rsidRPr="0030157F">
        <w:rPr>
          <w:rtl/>
        </w:rPr>
        <w:t>54] يدل على ما ذكرناه فثبت أنه تعالى لو كان مختصاً بجهة فوق لكان سماء ولو كان سماء لكان مخلوقا لنفسه وهذا محال فوجب أن لا يكون مختصاً بجهة فوق</w:t>
      </w:r>
      <w:r w:rsidR="003D2693">
        <w:rPr>
          <w:rtl/>
        </w:rPr>
        <w:t>،</w:t>
      </w:r>
      <w:r w:rsidR="00CE4C70" w:rsidRPr="0030157F">
        <w:rPr>
          <w:rtl/>
        </w:rPr>
        <w:t xml:space="preserve"> وقوله تعالى </w:t>
      </w:r>
      <w:r w:rsidR="003D2693">
        <w:rPr>
          <w:rtl/>
        </w:rPr>
        <w:t>{</w:t>
      </w:r>
      <w:r w:rsidR="00CE4C70" w:rsidRPr="0030157F">
        <w:rPr>
          <w:rtl/>
        </w:rPr>
        <w:t>قُلْ لِمَنْ مَا فِي السَّمَوَاتِ وَالْأَرْضِ قُلْ لِلَّهِ</w:t>
      </w:r>
      <w:r w:rsidR="003D2693">
        <w:rPr>
          <w:rtl/>
        </w:rPr>
        <w:t>}</w:t>
      </w:r>
      <w:r w:rsidR="00CE4C70" w:rsidRPr="0030157F">
        <w:rPr>
          <w:rtl/>
        </w:rPr>
        <w:t xml:space="preserve"> [الانعام</w:t>
      </w:r>
      <w:r>
        <w:rPr>
          <w:rtl/>
        </w:rPr>
        <w:t xml:space="preserve">: </w:t>
      </w:r>
      <w:r w:rsidR="00CE4C70" w:rsidRPr="0030157F">
        <w:rPr>
          <w:rtl/>
        </w:rPr>
        <w:t>12] مشعر بأن المكان وكل ما فيه ملكاً لله تعالى وقوله</w:t>
      </w:r>
      <w:r>
        <w:rPr>
          <w:rtl/>
        </w:rPr>
        <w:t xml:space="preserve">: </w:t>
      </w:r>
      <w:r w:rsidR="003D2693">
        <w:rPr>
          <w:rtl/>
        </w:rPr>
        <w:t>{</w:t>
      </w:r>
      <w:r w:rsidR="00CE4C70" w:rsidRPr="0030157F">
        <w:rPr>
          <w:rtl/>
        </w:rPr>
        <w:t>وَلَهُ مَا سَكَنَ فِي اللَّيْلِ وَالنَّهَارِ</w:t>
      </w:r>
      <w:r w:rsidR="003D2693">
        <w:rPr>
          <w:rtl/>
        </w:rPr>
        <w:t>}</w:t>
      </w:r>
      <w:r w:rsidR="00CE4C70" w:rsidRPr="0030157F">
        <w:rPr>
          <w:rtl/>
        </w:rPr>
        <w:t xml:space="preserve"> [الانعام</w:t>
      </w:r>
      <w:r>
        <w:rPr>
          <w:rtl/>
        </w:rPr>
        <w:t xml:space="preserve">: </w:t>
      </w:r>
      <w:r w:rsidR="00CE4C70" w:rsidRPr="0030157F">
        <w:rPr>
          <w:rtl/>
        </w:rPr>
        <w:t>13] يدل على أن الزمان وكل ما فيه ملك لله تعالى ومجموع الآيتين يدلان على أن المكان والمكانيات والزمان والزمانيات</w:t>
      </w:r>
      <w:r>
        <w:rPr>
          <w:rtl/>
        </w:rPr>
        <w:t xml:space="preserve"> </w:t>
      </w:r>
      <w:r w:rsidR="00CE4C70" w:rsidRPr="0030157F">
        <w:rPr>
          <w:rtl/>
        </w:rPr>
        <w:t>كلها ملك لله تعالى وذلك يدل على تنزيهه عن المكان والمكان</w:t>
      </w:r>
      <w:r w:rsidR="003D2693">
        <w:rPr>
          <w:rtl/>
        </w:rPr>
        <w:t>،</w:t>
      </w:r>
      <w:r w:rsidR="00CE4C70" w:rsidRPr="0030157F">
        <w:rPr>
          <w:rtl/>
        </w:rPr>
        <w:t xml:space="preserve"> وقوله تعالى</w:t>
      </w:r>
      <w:r>
        <w:rPr>
          <w:rtl/>
        </w:rPr>
        <w:t xml:space="preserve">: </w:t>
      </w:r>
      <w:r w:rsidR="003D2693">
        <w:rPr>
          <w:rtl/>
        </w:rPr>
        <w:t>{</w:t>
      </w:r>
      <w:r w:rsidR="00CE4C70" w:rsidRPr="0030157F">
        <w:rPr>
          <w:rtl/>
        </w:rPr>
        <w:t>وَيَحْمِلُ عَرْشَ رَبِّكَ فَوْقَهُمْ يَوْمَئِذٍ ثَمَانِيَةٌ</w:t>
      </w:r>
      <w:r w:rsidR="003D2693">
        <w:rPr>
          <w:rtl/>
        </w:rPr>
        <w:t>}</w:t>
      </w:r>
      <w:r w:rsidR="00CE4C70" w:rsidRPr="0030157F">
        <w:rPr>
          <w:rtl/>
        </w:rPr>
        <w:t xml:space="preserve"> [الحاقة</w:t>
      </w:r>
      <w:r>
        <w:rPr>
          <w:rtl/>
        </w:rPr>
        <w:t xml:space="preserve">: </w:t>
      </w:r>
      <w:r w:rsidR="00CE4C70" w:rsidRPr="0030157F">
        <w:rPr>
          <w:rtl/>
        </w:rPr>
        <w:t xml:space="preserve">17] ولو كان الخالق في العرش لكان حامل العرش حاملاً لمن في العرش فيلزم احتياج الخالق الى المخلوق ويقرب منه قوله تعالى </w:t>
      </w:r>
      <w:r w:rsidR="003D2693">
        <w:rPr>
          <w:rtl/>
        </w:rPr>
        <w:t>{</w:t>
      </w:r>
      <w:r w:rsidR="00CE4C70" w:rsidRPr="0030157F">
        <w:rPr>
          <w:rtl/>
        </w:rPr>
        <w:t>الَّذِينَ يَحْمِلُونَ الْعَرْشَ</w:t>
      </w:r>
      <w:r w:rsidR="003D2693">
        <w:rPr>
          <w:rtl/>
        </w:rPr>
        <w:t>}</w:t>
      </w:r>
      <w:r w:rsidR="00CE4C70" w:rsidRPr="0030157F">
        <w:rPr>
          <w:rtl/>
        </w:rPr>
        <w:t xml:space="preserve"> [غافر</w:t>
      </w:r>
      <w:r>
        <w:rPr>
          <w:rtl/>
        </w:rPr>
        <w:t xml:space="preserve">: </w:t>
      </w:r>
      <w:r w:rsidR="00CE4C70" w:rsidRPr="0030157F">
        <w:rPr>
          <w:rtl/>
        </w:rPr>
        <w:t>7]</w:t>
      </w:r>
      <w:r w:rsidR="003D2693">
        <w:rPr>
          <w:rtl/>
        </w:rPr>
        <w:t>،</w:t>
      </w:r>
      <w:r w:rsidR="00CE4C70" w:rsidRPr="0030157F">
        <w:rPr>
          <w:rtl/>
        </w:rPr>
        <w:t xml:space="preserve"> وقوله تعالى </w:t>
      </w:r>
      <w:r w:rsidR="003D2693">
        <w:rPr>
          <w:rtl/>
        </w:rPr>
        <w:t>{</w:t>
      </w:r>
      <w:r w:rsidR="00CE4C70" w:rsidRPr="0030157F">
        <w:rPr>
          <w:rtl/>
        </w:rPr>
        <w:t>كُلُّ شَيْءٍ هَالِكٌ إِلَّا وَجْهَهُ</w:t>
      </w:r>
      <w:r w:rsidR="003D2693">
        <w:rPr>
          <w:rtl/>
        </w:rPr>
        <w:t>}</w:t>
      </w:r>
      <w:r w:rsidR="00CE4C70" w:rsidRPr="0030157F">
        <w:rPr>
          <w:rtl/>
        </w:rPr>
        <w:t xml:space="preserve"> [القصص</w:t>
      </w:r>
      <w:r>
        <w:rPr>
          <w:rtl/>
        </w:rPr>
        <w:t xml:space="preserve">: </w:t>
      </w:r>
      <w:r w:rsidR="00CE4C70" w:rsidRPr="0030157F">
        <w:rPr>
          <w:rtl/>
        </w:rPr>
        <w:t>88] ظاهر الآية يقتضى فناء العرش وفناء جميع الأحياز والجهات وحينئذ يبقى الحق سبحانه وتعالى منزه عن الحيز والجهات وإذا ثبت ذلك امتنع أن يكون الآن في جهة المحيز وإلا لزم وقوع التغير في الذات فإن قيل</w:t>
      </w:r>
      <w:r>
        <w:rPr>
          <w:rtl/>
        </w:rPr>
        <w:t xml:space="preserve">: </w:t>
      </w:r>
      <w:r w:rsidR="00CE4C70" w:rsidRPr="0030157F">
        <w:rPr>
          <w:rtl/>
        </w:rPr>
        <w:t>الحيز والجهة ليس شيء موجوداً حتى يصير هالكاً فانياً قلنا</w:t>
      </w:r>
      <w:r>
        <w:rPr>
          <w:rtl/>
        </w:rPr>
        <w:t xml:space="preserve">: </w:t>
      </w:r>
      <w:r w:rsidR="00CE4C70" w:rsidRPr="0030157F">
        <w:rPr>
          <w:rtl/>
        </w:rPr>
        <w:t xml:space="preserve">الأحياز والجهات أمور متخالفة بحقائقها متباينة بماهياتها بدليل أنكم قلتم أنه يجب حصول ذات الله تعالى في جهة فوق ويمتنع حصول ذاته في سائر الجهات فلولا أن جهة فوق مخالفة بالماهية لسائر الجهات وإلا لما كانت جهة فوق مخالفة لسائر الجهات في هذه الخاصة وهذا الحكم أيضاً فلأنا نقول هذا الجسم حصل في هذا الحيز بعد أن كان حاصلاً في حيز أخر فهذه الأحياز معدودة متباينة متعاقبة والعدم المحض لا </w:t>
      </w:r>
      <w:r w:rsidR="00CE4C70" w:rsidRPr="0030157F">
        <w:rPr>
          <w:rtl/>
        </w:rPr>
        <w:lastRenderedPageBreak/>
        <w:t xml:space="preserve">يكون كذلك فثبت أن هذه الأحياز أمور متخالفة بالحقائق متباينة بالعدد وكل ما كان كذلك إمتنع أن يكون عدماً محضاً فكان أمراً موجوداً وإذا ثبت هذا دخل تحت قوله تعالى </w:t>
      </w:r>
      <w:r w:rsidR="003D2693">
        <w:rPr>
          <w:rtl/>
        </w:rPr>
        <w:t>{</w:t>
      </w:r>
      <w:r w:rsidR="00CE4C70" w:rsidRPr="0030157F">
        <w:rPr>
          <w:rtl/>
        </w:rPr>
        <w:t>كُلُّ شَيْءٍ هَالِكٌ إِلَّا وَجْهَهُ</w:t>
      </w:r>
      <w:r w:rsidR="003D2693">
        <w:rPr>
          <w:rtl/>
        </w:rPr>
        <w:t>}</w:t>
      </w:r>
      <w:r w:rsidR="00CE4C70" w:rsidRPr="0030157F">
        <w:rPr>
          <w:rtl/>
        </w:rPr>
        <w:t xml:space="preserve"> وإذا هلك الحيز والجهة بقى ذات الله تعالى منزهاً عن الحيز والجهة وبقية الكلام</w:t>
      </w:r>
      <w:r>
        <w:rPr>
          <w:rtl/>
        </w:rPr>
        <w:t xml:space="preserve"> </w:t>
      </w:r>
      <w:r w:rsidR="00CE4C70" w:rsidRPr="0030157F">
        <w:rPr>
          <w:rtl/>
        </w:rPr>
        <w:t>قد تقدمت</w:t>
      </w:r>
      <w:r w:rsidR="003D2693">
        <w:rPr>
          <w:rtl/>
        </w:rPr>
        <w:t>،</w:t>
      </w:r>
      <w:r w:rsidR="00CE4C70" w:rsidRPr="0030157F">
        <w:rPr>
          <w:rtl/>
        </w:rPr>
        <w:t xml:space="preserve"> وقوله تعالى </w:t>
      </w:r>
      <w:r w:rsidR="003D2693">
        <w:rPr>
          <w:rtl/>
        </w:rPr>
        <w:t>{</w:t>
      </w:r>
      <w:r w:rsidR="00CE4C70" w:rsidRPr="0030157F">
        <w:rPr>
          <w:rtl/>
        </w:rPr>
        <w:t>وَاسْجُدْ وَاقْتَرِبْ</w:t>
      </w:r>
      <w:r w:rsidR="003D2693">
        <w:rPr>
          <w:rtl/>
        </w:rPr>
        <w:t>}</w:t>
      </w:r>
      <w:r w:rsidR="00CE4C70" w:rsidRPr="0030157F">
        <w:rPr>
          <w:rtl/>
        </w:rPr>
        <w:t xml:space="preserve"> [العلق</w:t>
      </w:r>
      <w:r>
        <w:rPr>
          <w:rtl/>
        </w:rPr>
        <w:t xml:space="preserve">: </w:t>
      </w:r>
      <w:r w:rsidR="00CE4C70" w:rsidRPr="0030157F">
        <w:rPr>
          <w:rtl/>
        </w:rPr>
        <w:t>19] ولو كان في جهة الفوق لكانت السجدة تفيد البعد من الله تعالى لا القرب منه وذلك خلاف الاصل</w:t>
      </w:r>
      <w:r w:rsidR="003D2693">
        <w:rPr>
          <w:rtl/>
        </w:rPr>
        <w:t>،</w:t>
      </w:r>
      <w:r w:rsidR="00CE4C70" w:rsidRPr="0030157F">
        <w:rPr>
          <w:rtl/>
        </w:rPr>
        <w:t xml:space="preserve"> والحديث المشهور وهو ما روى أن عمران ابن الحصين قال يا رسول الله أخبرنا عن أول هذا الامر فقال ((كان الله ولم يكن معه شيء</w:t>
      </w:r>
      <w:r>
        <w:rPr>
          <w:rtl/>
        </w:rPr>
        <w:t>)</w:t>
      </w:r>
      <w:r w:rsidR="00CE4C70" w:rsidRPr="0030157F">
        <w:rPr>
          <w:rtl/>
        </w:rPr>
        <w:t>) لو كان الله تعالى مختصا بالحيز والجهة لكان ذلك الحيز شئا موجوداً معه وذلك على نقيض هذا النص</w:t>
      </w:r>
      <w:r>
        <w:rPr>
          <w:rtl/>
        </w:rPr>
        <w:t>)</w:t>
      </w:r>
      <w:r w:rsidR="00CE4C70" w:rsidRPr="0030157F">
        <w:rPr>
          <w:rtl/>
        </w:rPr>
        <w:t xml:space="preserve"> انتهى من أساس التقديس للإمام الرازي</w:t>
      </w:r>
      <w:r w:rsidR="003D2693">
        <w:rPr>
          <w:rtl/>
        </w:rPr>
        <w:t>،</w:t>
      </w:r>
      <w:r w:rsidR="00CE4C70" w:rsidRPr="0030157F">
        <w:rPr>
          <w:rtl/>
        </w:rPr>
        <w:t xml:space="preserve"> </w:t>
      </w:r>
      <w:r>
        <w:rPr>
          <w:rStyle w:val="a6"/>
          <w:rtl/>
        </w:rPr>
        <w:t>(</w:t>
      </w:r>
      <w:r w:rsidR="00CE4C70" w:rsidRPr="0030157F">
        <w:rPr>
          <w:rStyle w:val="a6"/>
          <w:rtl/>
        </w:rPr>
        <w:t>قلت</w:t>
      </w:r>
      <w:r>
        <w:rPr>
          <w:rStyle w:val="a6"/>
          <w:rtl/>
        </w:rPr>
        <w:t>)</w:t>
      </w:r>
      <w:r w:rsidR="00CE4C70" w:rsidRPr="0030157F">
        <w:rPr>
          <w:rStyle w:val="a6"/>
          <w:rtl/>
        </w:rPr>
        <w:t xml:space="preserve"> ومما يدل على </w:t>
      </w:r>
      <w:r w:rsidR="00CE4C70" w:rsidRPr="0030157F">
        <w:rPr>
          <w:rtl/>
        </w:rPr>
        <w:t>تنـزيه الله تعالى عن المكان والجهة</w:t>
      </w:r>
      <w:r w:rsidR="00CE4C70" w:rsidRPr="0030157F">
        <w:rPr>
          <w:rStyle w:val="a6"/>
          <w:rtl/>
        </w:rPr>
        <w:t xml:space="preserve"> من السنّة النبوية المشرفة</w:t>
      </w:r>
      <w:r w:rsidR="003D2693">
        <w:rPr>
          <w:rStyle w:val="a6"/>
          <w:rtl/>
        </w:rPr>
        <w:t>،</w:t>
      </w:r>
      <w:r w:rsidR="00CE4C70" w:rsidRPr="0030157F">
        <w:rPr>
          <w:rStyle w:val="a6"/>
          <w:rtl/>
        </w:rPr>
        <w:t xml:space="preserve"> قوله</w:t>
      </w:r>
      <w:r w:rsidR="00CE4C70" w:rsidRPr="0030157F">
        <w:rPr>
          <w:rtl/>
        </w:rPr>
        <w:t xml:space="preserve"> صلى الله عليه وسلم</w:t>
      </w:r>
      <w:r>
        <w:rPr>
          <w:rStyle w:val="apple-converted-space"/>
          <w:b/>
          <w:rtl/>
        </w:rPr>
        <w:t xml:space="preserve">: </w:t>
      </w:r>
      <w:r w:rsidR="00CE4C70" w:rsidRPr="0030157F">
        <w:rPr>
          <w:rStyle w:val="a6"/>
          <w:rtl/>
        </w:rPr>
        <w:t>(</w:t>
      </w:r>
      <w:r>
        <w:rPr>
          <w:rStyle w:val="a6"/>
          <w:rtl/>
        </w:rPr>
        <w:t>(</w:t>
      </w:r>
      <w:r w:rsidR="00CE4C70" w:rsidRPr="0030157F">
        <w:rPr>
          <w:rStyle w:val="a6"/>
          <w:rtl/>
        </w:rPr>
        <w:t>كان الله ولم يكن شىءٌ غيره</w:t>
      </w:r>
      <w:r>
        <w:rPr>
          <w:rtl/>
        </w:rPr>
        <w:t>)</w:t>
      </w:r>
      <w:r w:rsidR="00CE4C70" w:rsidRPr="0030157F">
        <w:rPr>
          <w:rtl/>
        </w:rPr>
        <w:t xml:space="preserve">) </w:t>
      </w:r>
      <w:r w:rsidR="003D2693">
        <w:rPr>
          <w:rtl/>
        </w:rPr>
        <w:t>[</w:t>
      </w:r>
      <w:r w:rsidR="00CE4C70" w:rsidRPr="0030157F">
        <w:rPr>
          <w:rtl/>
        </w:rPr>
        <w:t>أخرجه البخاري</w:t>
      </w:r>
      <w:r w:rsidR="003D2693">
        <w:rPr>
          <w:rtl/>
        </w:rPr>
        <w:t>]</w:t>
      </w:r>
      <w:r>
        <w:rPr>
          <w:rtl/>
        </w:rPr>
        <w:t xml:space="preserve">، </w:t>
      </w:r>
      <w:r w:rsidR="00CE4C70" w:rsidRPr="0030157F">
        <w:rPr>
          <w:rtl/>
        </w:rPr>
        <w:t>ومعناه أن الله لم يزل موجودًا في الأزل ليس معه غيرُه</w:t>
      </w:r>
      <w:r w:rsidR="003D2693">
        <w:rPr>
          <w:rtl/>
        </w:rPr>
        <w:t>،</w:t>
      </w:r>
      <w:r w:rsidR="00CE4C70" w:rsidRPr="0030157F">
        <w:rPr>
          <w:rtl/>
        </w:rPr>
        <w:t xml:space="preserve"> فهو تعالى موجودٌ قبل المكان بلا مكان، وهو الذي خلق المكان فليس بحاجة إليه</w:t>
      </w:r>
      <w:r w:rsidR="003D2693">
        <w:rPr>
          <w:rtl/>
        </w:rPr>
        <w:t>،</w:t>
      </w:r>
      <w:r w:rsidR="00CE4C70" w:rsidRPr="0030157F">
        <w:rPr>
          <w:rtl/>
        </w:rPr>
        <w:t xml:space="preserve"> ومن تنزه عن المكان تنزه عن الجهة التي هي بمعنى الكون في مكان دون مكان</w:t>
      </w:r>
      <w:r w:rsidR="003D2693">
        <w:rPr>
          <w:rtl/>
        </w:rPr>
        <w:t>،</w:t>
      </w:r>
      <w:r w:rsidR="00CE4C70" w:rsidRPr="0030157F">
        <w:rPr>
          <w:rtl/>
        </w:rPr>
        <w:t xml:space="preserve"> وقوله صلى الله عليه وسلم</w:t>
      </w:r>
      <w:r>
        <w:rPr>
          <w:rtl/>
        </w:rPr>
        <w:t xml:space="preserve">: </w:t>
      </w:r>
      <w:r w:rsidR="00CE4C70" w:rsidRPr="0030157F">
        <w:rPr>
          <w:rtl/>
        </w:rPr>
        <w:t>(</w:t>
      </w:r>
      <w:r>
        <w:rPr>
          <w:rtl/>
        </w:rPr>
        <w:t>(</w:t>
      </w:r>
      <w:r w:rsidR="00CE4C70" w:rsidRPr="0030157F">
        <w:rPr>
          <w:rStyle w:val="a6"/>
          <w:rtl/>
        </w:rPr>
        <w:t>اللهم أنت الأوَّلُ فليس قبلَك شيء، وأنت الآخِر فليس بعدَك شيء، وأنت الظاهرُ فليس فوقَكَ شيء، وأنت الباطن فليس دونَك شيء</w:t>
      </w:r>
      <w:r>
        <w:rPr>
          <w:rtl/>
        </w:rPr>
        <w:t>)</w:t>
      </w:r>
      <w:r w:rsidR="00CE4C70" w:rsidRPr="0030157F">
        <w:rPr>
          <w:rtl/>
        </w:rPr>
        <w:t xml:space="preserve">) </w:t>
      </w:r>
      <w:r w:rsidR="003D2693">
        <w:rPr>
          <w:rtl/>
        </w:rPr>
        <w:t>[</w:t>
      </w:r>
      <w:r w:rsidR="00CE4C70" w:rsidRPr="0030157F">
        <w:rPr>
          <w:rtl/>
        </w:rPr>
        <w:t>أخرجه مسلم</w:t>
      </w:r>
      <w:r w:rsidR="003D2693">
        <w:rPr>
          <w:rtl/>
        </w:rPr>
        <w:t>]،</w:t>
      </w:r>
      <w:r w:rsidR="00CE4C70" w:rsidRPr="0030157F">
        <w:rPr>
          <w:rtl/>
        </w:rPr>
        <w:t xml:space="preserve"> قال الحافظ البيهقي</w:t>
      </w:r>
      <w:r>
        <w:rPr>
          <w:rtl/>
        </w:rPr>
        <w:t xml:space="preserve">: </w:t>
      </w:r>
      <w:r w:rsidR="00CE4C70" w:rsidRPr="0030157F">
        <w:rPr>
          <w:rtl/>
        </w:rPr>
        <w:t>" استدل بعض أصحابنا في نفي المكان عنه ـ أي عن الله ـ بقول النبي صلى الله عليه وسلم</w:t>
      </w:r>
      <w:r>
        <w:rPr>
          <w:rtl/>
        </w:rPr>
        <w:t xml:space="preserve">: </w:t>
      </w:r>
      <w:r w:rsidR="00CE4C70" w:rsidRPr="0030157F">
        <w:rPr>
          <w:rtl/>
        </w:rPr>
        <w:t>(</w:t>
      </w:r>
      <w:r>
        <w:rPr>
          <w:rtl/>
        </w:rPr>
        <w:t>(</w:t>
      </w:r>
      <w:r w:rsidR="00CE4C70" w:rsidRPr="0030157F">
        <w:rPr>
          <w:rStyle w:val="a6"/>
          <w:rtl/>
        </w:rPr>
        <w:t>أنت الظاهر فليس فوقك شيء، وأنت الباطن فليس دونك شيء</w:t>
      </w:r>
      <w:r>
        <w:rPr>
          <w:rtl/>
        </w:rPr>
        <w:t>)</w:t>
      </w:r>
      <w:r w:rsidR="00CE4C70" w:rsidRPr="0030157F">
        <w:rPr>
          <w:rtl/>
        </w:rPr>
        <w:t>)</w:t>
      </w:r>
      <w:r w:rsidR="003D2693">
        <w:rPr>
          <w:rtl/>
        </w:rPr>
        <w:t>،</w:t>
      </w:r>
      <w:r w:rsidR="00CE4C70" w:rsidRPr="0030157F">
        <w:rPr>
          <w:rtl/>
        </w:rPr>
        <w:t xml:space="preserve"> وإذا لم يكن فوقه شيء ولا دونه شيء لم يكن في مكان" اهـ</w:t>
      </w:r>
      <w:r>
        <w:rPr>
          <w:rtl/>
        </w:rPr>
        <w:t xml:space="preserve"> </w:t>
      </w:r>
      <w:r w:rsidR="00CE4C70" w:rsidRPr="0030157F">
        <w:rPr>
          <w:rtl/>
        </w:rPr>
        <w:t>كلام البيهقي</w:t>
      </w:r>
      <w:r w:rsidR="003D2693">
        <w:rPr>
          <w:rtl/>
        </w:rPr>
        <w:t>،</w:t>
      </w:r>
      <w:r w:rsidR="00CE4C70" w:rsidRPr="0030157F">
        <w:rPr>
          <w:rtl/>
        </w:rPr>
        <w:t xml:space="preserve"> وقوله صلى الله عليه وسلم</w:t>
      </w:r>
      <w:r>
        <w:rPr>
          <w:rtl/>
        </w:rPr>
        <w:t xml:space="preserve">: </w:t>
      </w:r>
      <w:r w:rsidR="00CE4C70" w:rsidRPr="0030157F">
        <w:rPr>
          <w:rtl/>
        </w:rPr>
        <w:t>(</w:t>
      </w:r>
      <w:r>
        <w:rPr>
          <w:rtl/>
        </w:rPr>
        <w:t>(</w:t>
      </w:r>
      <w:r w:rsidR="00CE4C70" w:rsidRPr="0030157F">
        <w:rPr>
          <w:rStyle w:val="a6"/>
          <w:rtl/>
        </w:rPr>
        <w:t>أقربُ ما يكونُ العبدُ مِن ربّه وهو ساجد، فأكثروا الدُّعاء</w:t>
      </w:r>
      <w:r>
        <w:rPr>
          <w:rtl/>
        </w:rPr>
        <w:t>)</w:t>
      </w:r>
      <w:r w:rsidR="00CE4C70" w:rsidRPr="0030157F">
        <w:rPr>
          <w:rtl/>
        </w:rPr>
        <w:t xml:space="preserve">) </w:t>
      </w:r>
      <w:r w:rsidR="003D2693">
        <w:rPr>
          <w:rtl/>
        </w:rPr>
        <w:t>[</w:t>
      </w:r>
      <w:r w:rsidR="00CE4C70" w:rsidRPr="0030157F">
        <w:rPr>
          <w:rtl/>
        </w:rPr>
        <w:t>أخرجه مسلم</w:t>
      </w:r>
      <w:r w:rsidR="003D2693">
        <w:rPr>
          <w:rtl/>
        </w:rPr>
        <w:t>]،</w:t>
      </w:r>
      <w:r w:rsidR="00CE4C70" w:rsidRPr="0030157F">
        <w:rPr>
          <w:rtl/>
        </w:rPr>
        <w:t xml:space="preserve"> قال الحافظ جلال الدين السيوطي</w:t>
      </w:r>
      <w:r>
        <w:rPr>
          <w:rtl/>
        </w:rPr>
        <w:t xml:space="preserve">: </w:t>
      </w:r>
      <w:r w:rsidR="00CE4C70" w:rsidRPr="0030157F">
        <w:rPr>
          <w:rtl/>
        </w:rPr>
        <w:t>" قال البدر بن الصاحب في تذكرته</w:t>
      </w:r>
      <w:r>
        <w:rPr>
          <w:rtl/>
        </w:rPr>
        <w:t xml:space="preserve">: </w:t>
      </w:r>
      <w:r w:rsidR="00CE4C70" w:rsidRPr="0030157F">
        <w:rPr>
          <w:rtl/>
        </w:rPr>
        <w:t>في الحديث إشارة إلى نفي الجهة عن الله تعالى" أهـ</w:t>
      </w:r>
      <w:r w:rsidR="003D2693">
        <w:rPr>
          <w:rtl/>
        </w:rPr>
        <w:t>،</w:t>
      </w:r>
      <w:r w:rsidR="00CE4C70" w:rsidRPr="0030157F">
        <w:rPr>
          <w:rtl/>
        </w:rPr>
        <w:t xml:space="preserve"> </w:t>
      </w:r>
    </w:p>
    <w:p w14:paraId="062400E3" w14:textId="210F7CE3" w:rsidR="00CE4C70" w:rsidRDefault="00DE0363" w:rsidP="00B23C50">
      <w:pPr>
        <w:jc w:val="center"/>
        <w:rPr>
          <w:rtl/>
        </w:rPr>
      </w:pPr>
      <w:r>
        <w:rPr>
          <w:rtl/>
        </w:rPr>
        <w:t>***</w:t>
      </w:r>
      <w:r w:rsidR="00CE4C70">
        <w:rPr>
          <w:rFonts w:hint="cs"/>
          <w:rtl/>
        </w:rPr>
        <w:t xml:space="preserve"> </w:t>
      </w:r>
    </w:p>
    <w:p w14:paraId="2E42C9A0" w14:textId="77777777" w:rsidR="00CE4C70" w:rsidRDefault="00CE4C70" w:rsidP="00B23C50">
      <w:pPr>
        <w:jc w:val="center"/>
        <w:rPr>
          <w:rtl/>
        </w:rPr>
      </w:pPr>
    </w:p>
    <w:p w14:paraId="533DCBB3" w14:textId="77777777" w:rsidR="00CE4C70" w:rsidRDefault="00CE4C70" w:rsidP="00B23C50">
      <w:pPr>
        <w:jc w:val="center"/>
        <w:rPr>
          <w:rtl/>
        </w:rPr>
      </w:pPr>
    </w:p>
    <w:p w14:paraId="04BC844C" w14:textId="77777777" w:rsidR="00CE4C70" w:rsidRDefault="00CE4C70" w:rsidP="00B23C50">
      <w:pPr>
        <w:jc w:val="center"/>
        <w:rPr>
          <w:rtl/>
        </w:rPr>
      </w:pPr>
    </w:p>
    <w:p w14:paraId="4F2C0B29" w14:textId="77777777" w:rsidR="00CE4C70" w:rsidRDefault="00CE4C70" w:rsidP="00B23C50">
      <w:pPr>
        <w:jc w:val="center"/>
        <w:rPr>
          <w:rtl/>
        </w:rPr>
      </w:pPr>
    </w:p>
    <w:p w14:paraId="67B4FC88" w14:textId="77777777" w:rsidR="00CE4C70" w:rsidRDefault="00CE4C70" w:rsidP="00B23C50">
      <w:pPr>
        <w:jc w:val="center"/>
        <w:rPr>
          <w:rtl/>
        </w:rPr>
      </w:pPr>
    </w:p>
    <w:p w14:paraId="2548E90A" w14:textId="77777777" w:rsidR="00CE4C70" w:rsidRDefault="00CE4C70" w:rsidP="00B23C50">
      <w:pPr>
        <w:jc w:val="center"/>
        <w:rPr>
          <w:rtl/>
        </w:rPr>
      </w:pPr>
    </w:p>
    <w:p w14:paraId="7920F33B" w14:textId="77777777" w:rsidR="00CE4C70" w:rsidRDefault="00CE4C70" w:rsidP="00B23C50">
      <w:pPr>
        <w:jc w:val="center"/>
        <w:rPr>
          <w:rtl/>
        </w:rPr>
      </w:pPr>
    </w:p>
    <w:p w14:paraId="00200D08" w14:textId="77777777" w:rsidR="00CE4C70" w:rsidRPr="0030157F" w:rsidRDefault="00CE4C70" w:rsidP="00B23C50">
      <w:pPr>
        <w:jc w:val="center"/>
        <w:rPr>
          <w:rtl/>
        </w:rPr>
      </w:pPr>
    </w:p>
    <w:p w14:paraId="68A0A347" w14:textId="77777777" w:rsidR="00CE4C70" w:rsidRDefault="00CE4C70" w:rsidP="00B23C50">
      <w:pPr>
        <w:jc w:val="center"/>
        <w:rPr>
          <w:b/>
          <w:bCs/>
          <w:rtl/>
          <w:lang w:bidi="ar-KW"/>
        </w:rPr>
      </w:pPr>
    </w:p>
    <w:p w14:paraId="75A4BD8C" w14:textId="77777777" w:rsidR="00CE4C70" w:rsidRDefault="00CE4C70" w:rsidP="00B23C50">
      <w:pPr>
        <w:jc w:val="center"/>
        <w:rPr>
          <w:b/>
          <w:bCs/>
          <w:rtl/>
          <w:lang w:bidi="ar-KW"/>
        </w:rPr>
      </w:pPr>
    </w:p>
    <w:p w14:paraId="4C089B85" w14:textId="77777777" w:rsidR="00CE4C70" w:rsidRPr="0030157F" w:rsidRDefault="00CE4C70" w:rsidP="00B23C50">
      <w:pPr>
        <w:jc w:val="center"/>
        <w:rPr>
          <w:b/>
          <w:bCs/>
          <w:rtl/>
          <w:lang w:bidi="ar-KW"/>
        </w:rPr>
      </w:pPr>
    </w:p>
    <w:p w14:paraId="2BC4EDB7" w14:textId="39026D8E" w:rsidR="00CE4C70" w:rsidRPr="00AE0ADB" w:rsidRDefault="00CE4C70" w:rsidP="00AE0ADB">
      <w:pPr>
        <w:pStyle w:val="1"/>
        <w:rPr>
          <w:u w:val="none"/>
          <w:rtl/>
          <w:lang w:bidi="ar-KW"/>
        </w:rPr>
      </w:pPr>
      <w:r w:rsidRPr="00AE0ADB">
        <w:rPr>
          <w:u w:val="none"/>
          <w:rtl/>
          <w:lang w:bidi="ar-KW"/>
        </w:rPr>
        <w:t>الباب الأول</w:t>
      </w:r>
      <w:r w:rsidR="00AE0ADB" w:rsidRPr="00AE0ADB">
        <w:rPr>
          <w:rFonts w:hint="cs"/>
          <w:u w:val="none"/>
          <w:rtl/>
          <w:lang w:bidi="ar-KW"/>
        </w:rPr>
        <w:t xml:space="preserve"> </w:t>
      </w:r>
      <w:r w:rsidRPr="00AE0ADB">
        <w:rPr>
          <w:u w:val="none"/>
          <w:rtl/>
          <w:lang w:bidi="ar-KW"/>
        </w:rPr>
        <w:t>غاية البيان في تنزيه الله عن الجهة والمكان</w:t>
      </w:r>
      <w:r w:rsidR="00AE0ADB">
        <w:rPr>
          <w:rFonts w:hint="cs"/>
          <w:u w:val="none"/>
          <w:rtl/>
          <w:lang w:bidi="ar-KW"/>
        </w:rPr>
        <w:t xml:space="preserve"> </w:t>
      </w:r>
      <w:r w:rsidRPr="00AE0ADB">
        <w:rPr>
          <w:rFonts w:hint="cs"/>
          <w:u w:val="none"/>
          <w:rtl/>
          <w:lang w:bidi="ar-KW"/>
        </w:rPr>
        <w:t xml:space="preserve">منقول من كلام الشيخ </w:t>
      </w:r>
      <w:r w:rsidRPr="00AE0ADB">
        <w:rPr>
          <w:u w:val="none"/>
          <w:rtl/>
          <w:lang w:bidi="ar-KW"/>
        </w:rPr>
        <w:t>خليل دريان الأزهري</w:t>
      </w:r>
      <w:r w:rsidR="00AE0ADB" w:rsidRPr="00AE0ADB">
        <w:rPr>
          <w:rFonts w:hint="cs"/>
          <w:u w:val="none"/>
          <w:rtl/>
          <w:lang w:bidi="ar-KW"/>
        </w:rPr>
        <w:t xml:space="preserve"> </w:t>
      </w:r>
      <w:r w:rsidRPr="00AE0ADB">
        <w:rPr>
          <w:rFonts w:hint="cs"/>
          <w:u w:val="none"/>
          <w:rtl/>
          <w:lang w:bidi="ar-KW"/>
        </w:rPr>
        <w:t xml:space="preserve">في </w:t>
      </w:r>
      <w:r w:rsidRPr="00AE0ADB">
        <w:rPr>
          <w:u w:val="none"/>
          <w:rtl/>
          <w:lang w:bidi="ar-KW"/>
        </w:rPr>
        <w:t>كتاب</w:t>
      </w:r>
      <w:r w:rsidRPr="00AE0ADB">
        <w:rPr>
          <w:rFonts w:hint="cs"/>
          <w:u w:val="none"/>
          <w:rtl/>
          <w:lang w:bidi="ar-KW"/>
        </w:rPr>
        <w:t>ه</w:t>
      </w:r>
      <w:r w:rsidR="00AE0ADB">
        <w:rPr>
          <w:rFonts w:hint="cs"/>
          <w:u w:val="none"/>
          <w:rtl/>
          <w:lang w:bidi="ar-KW"/>
        </w:rPr>
        <w:t xml:space="preserve"> </w:t>
      </w:r>
      <w:r w:rsidRPr="00AE0ADB">
        <w:rPr>
          <w:u w:val="none"/>
          <w:rtl/>
          <w:lang w:bidi="ar-KW"/>
        </w:rPr>
        <w:t>غاية البيان في تنزيه الله عن الجهة والمكان</w:t>
      </w:r>
    </w:p>
    <w:p w14:paraId="2A6F754F" w14:textId="77777777" w:rsidR="00CE4C70" w:rsidRDefault="00CE4C70" w:rsidP="00B23C50">
      <w:pPr>
        <w:rPr>
          <w:b/>
          <w:rtl/>
        </w:rPr>
      </w:pPr>
    </w:p>
    <w:p w14:paraId="10F42E9F" w14:textId="77777777" w:rsidR="00CE4C70" w:rsidRDefault="00CE4C70" w:rsidP="00B23C50">
      <w:pPr>
        <w:rPr>
          <w:b/>
          <w:rtl/>
        </w:rPr>
      </w:pPr>
    </w:p>
    <w:p w14:paraId="02AD31DA" w14:textId="77777777" w:rsidR="00CE4C70" w:rsidRDefault="00CE4C70" w:rsidP="00B23C50">
      <w:pPr>
        <w:rPr>
          <w:b/>
          <w:rtl/>
        </w:rPr>
      </w:pPr>
    </w:p>
    <w:p w14:paraId="495E327D" w14:textId="77777777" w:rsidR="00CE4C70" w:rsidRDefault="00CE4C70" w:rsidP="00B23C50">
      <w:pPr>
        <w:rPr>
          <w:b/>
          <w:rtl/>
        </w:rPr>
      </w:pPr>
    </w:p>
    <w:p w14:paraId="3DC3CB64" w14:textId="77777777" w:rsidR="00CE4C70" w:rsidRDefault="00CE4C70" w:rsidP="00B23C50">
      <w:pPr>
        <w:rPr>
          <w:b/>
          <w:rtl/>
        </w:rPr>
      </w:pPr>
    </w:p>
    <w:p w14:paraId="1B5E8DFA" w14:textId="77777777" w:rsidR="00CE4C70" w:rsidRDefault="00CE4C70" w:rsidP="00B23C50">
      <w:pPr>
        <w:rPr>
          <w:b/>
          <w:rtl/>
        </w:rPr>
      </w:pPr>
    </w:p>
    <w:p w14:paraId="157970B6" w14:textId="77777777" w:rsidR="00CE4C70" w:rsidRDefault="00CE4C70" w:rsidP="00B23C50">
      <w:pPr>
        <w:rPr>
          <w:b/>
          <w:rtl/>
        </w:rPr>
      </w:pPr>
    </w:p>
    <w:p w14:paraId="6EE5B521" w14:textId="77777777"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rPr>
      </w:pPr>
    </w:p>
    <w:p w14:paraId="7D62A9F9" w14:textId="24DDB1F8" w:rsidR="00CE4C70" w:rsidRPr="008F4111" w:rsidRDefault="00CE4C70" w:rsidP="00B23C50">
      <w:pPr>
        <w:pBdr>
          <w:top w:val="dashDotStroked" w:sz="24" w:space="1" w:color="auto"/>
          <w:left w:val="dashDotStroked" w:sz="24" w:space="4" w:color="auto"/>
          <w:bottom w:val="dashDotStroked" w:sz="24" w:space="1" w:color="auto"/>
          <w:right w:val="dashDotStroked" w:sz="24" w:space="4" w:color="auto"/>
        </w:pBdr>
        <w:rPr>
          <w:b/>
          <w:rtl/>
        </w:rPr>
      </w:pPr>
      <w:r w:rsidRPr="008F4111">
        <w:rPr>
          <w:rFonts w:hint="cs"/>
          <w:rtl/>
        </w:rPr>
        <w:t>ويشتمل على تلك الموضوعات</w:t>
      </w:r>
      <w:r w:rsidR="00B23C50">
        <w:rPr>
          <w:rFonts w:hint="cs"/>
          <w:rtl/>
        </w:rPr>
        <w:t xml:space="preserve">: </w:t>
      </w:r>
    </w:p>
    <w:p w14:paraId="4D1FA061" w14:textId="77CCAA9A" w:rsidR="00CE4C70" w:rsidRDefault="00B23C50" w:rsidP="00B23C50">
      <w:pPr>
        <w:pBdr>
          <w:top w:val="dashDotStroked" w:sz="24" w:space="1" w:color="auto"/>
          <w:left w:val="dashDotStroked" w:sz="24" w:space="4" w:color="auto"/>
          <w:bottom w:val="dashDotStroked" w:sz="24" w:space="1" w:color="auto"/>
          <w:right w:val="dashDotStroked" w:sz="24" w:space="4" w:color="auto"/>
        </w:pBdr>
        <w:rPr>
          <w:b/>
        </w:rPr>
      </w:pPr>
      <w:r>
        <w:rPr>
          <w:rFonts w:hint="cs"/>
          <w:rtl/>
        </w:rPr>
        <w:t>(</w:t>
      </w:r>
      <w:r w:rsidR="00CE4C70">
        <w:rPr>
          <w:rFonts w:hint="cs"/>
          <w:rtl/>
        </w:rPr>
        <w:t>اولاً</w:t>
      </w:r>
      <w:r>
        <w:rPr>
          <w:rFonts w:hint="cs"/>
          <w:rtl/>
        </w:rPr>
        <w:t xml:space="preserve">): </w:t>
      </w:r>
      <w:r w:rsidR="00CE4C70">
        <w:rPr>
          <w:rFonts w:hint="cs"/>
          <w:rtl/>
        </w:rPr>
        <w:t xml:space="preserve">تعريف المكان والجهة </w:t>
      </w:r>
    </w:p>
    <w:p w14:paraId="51588ADE" w14:textId="529E12DD" w:rsidR="00CE4C70" w:rsidRDefault="00B23C50" w:rsidP="00B23C50">
      <w:pPr>
        <w:pBdr>
          <w:top w:val="dashDotStroked" w:sz="24" w:space="1" w:color="auto"/>
          <w:left w:val="dashDotStroked" w:sz="24" w:space="4" w:color="auto"/>
          <w:bottom w:val="dashDotStroked" w:sz="24" w:space="1" w:color="auto"/>
          <w:right w:val="dashDotStroked" w:sz="24" w:space="4" w:color="auto"/>
        </w:pBdr>
        <w:rPr>
          <w:b/>
        </w:rPr>
      </w:pPr>
      <w:r>
        <w:rPr>
          <w:rFonts w:hint="cs"/>
          <w:rtl/>
        </w:rPr>
        <w:t>(</w:t>
      </w:r>
      <w:r w:rsidR="00CE4C70">
        <w:rPr>
          <w:rFonts w:hint="cs"/>
          <w:rtl/>
        </w:rPr>
        <w:t>ثانياً</w:t>
      </w:r>
      <w:r>
        <w:rPr>
          <w:rFonts w:hint="cs"/>
          <w:rtl/>
        </w:rPr>
        <w:t xml:space="preserve">): </w:t>
      </w:r>
      <w:r w:rsidR="00CE4C70">
        <w:rPr>
          <w:rFonts w:hint="cs"/>
          <w:rtl/>
        </w:rPr>
        <w:t>الدليل على تنـزيه الله عن المكان والجهة من القرءان</w:t>
      </w:r>
    </w:p>
    <w:p w14:paraId="4CD45A7D" w14:textId="4C1D9842" w:rsidR="00CE4C70" w:rsidRDefault="00B23C50" w:rsidP="00B23C50">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CE4C70">
        <w:rPr>
          <w:rFonts w:hint="cs"/>
          <w:rtl/>
        </w:rPr>
        <w:t>ثالثاً</w:t>
      </w:r>
      <w:r>
        <w:rPr>
          <w:rFonts w:hint="cs"/>
          <w:rtl/>
        </w:rPr>
        <w:t xml:space="preserve">): </w:t>
      </w:r>
      <w:r w:rsidR="00CE4C70">
        <w:rPr>
          <w:rFonts w:hint="cs"/>
          <w:rtl/>
        </w:rPr>
        <w:t>الدليل على تنزيه الله عن المكان والجهة من الحديث</w:t>
      </w:r>
      <w:r>
        <w:rPr>
          <w:rFonts w:hint="cs"/>
          <w:rtl/>
        </w:rPr>
        <w:t xml:space="preserve"> </w:t>
      </w:r>
    </w:p>
    <w:p w14:paraId="09A04036" w14:textId="5713A30B" w:rsidR="00CE4C70" w:rsidRDefault="00B23C50" w:rsidP="00B23C50">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CE4C70">
        <w:rPr>
          <w:rFonts w:hint="cs"/>
          <w:rtl/>
        </w:rPr>
        <w:t>رابعاً</w:t>
      </w:r>
      <w:r>
        <w:rPr>
          <w:rFonts w:hint="cs"/>
          <w:rtl/>
        </w:rPr>
        <w:t xml:space="preserve">): </w:t>
      </w:r>
      <w:r w:rsidR="00CE4C70">
        <w:rPr>
          <w:rFonts w:hint="cs"/>
          <w:rtl/>
        </w:rPr>
        <w:t xml:space="preserve">الدليل على تنزيه الله عن المكان والجهة من الإجماع </w:t>
      </w:r>
    </w:p>
    <w:p w14:paraId="63CC0014" w14:textId="1512131E" w:rsidR="00CE4C70" w:rsidRDefault="00B23C50" w:rsidP="00B23C50">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CE4C70">
        <w:rPr>
          <w:rFonts w:hint="cs"/>
          <w:rtl/>
        </w:rPr>
        <w:t>خامسا</w:t>
      </w:r>
      <w:r>
        <w:rPr>
          <w:rFonts w:hint="cs"/>
          <w:rtl/>
        </w:rPr>
        <w:t xml:space="preserve">): </w:t>
      </w:r>
      <w:r w:rsidR="00CE4C70">
        <w:rPr>
          <w:rFonts w:hint="cs"/>
          <w:rtl/>
        </w:rPr>
        <w:t xml:space="preserve">الدّليل العقلي على تنزيه الله عن المكان والجهة </w:t>
      </w:r>
    </w:p>
    <w:p w14:paraId="242BDC67" w14:textId="110C2660" w:rsidR="00CE4C70" w:rsidRDefault="00B23C50" w:rsidP="00B23C50">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CE4C70">
        <w:rPr>
          <w:rFonts w:hint="cs"/>
          <w:rtl/>
        </w:rPr>
        <w:t>سادسا</w:t>
      </w:r>
      <w:r>
        <w:rPr>
          <w:rFonts w:hint="cs"/>
          <w:rtl/>
        </w:rPr>
        <w:t xml:space="preserve">): </w:t>
      </w:r>
      <w:r w:rsidR="00CE4C70">
        <w:rPr>
          <w:rFonts w:hint="cs"/>
          <w:rtl/>
        </w:rPr>
        <w:t xml:space="preserve">بيان أنه لا يَمتنع شرعًا ولا عقلاً أن يكون فوق العرش مكان </w:t>
      </w:r>
    </w:p>
    <w:p w14:paraId="41B32CCA" w14:textId="2C7FB15F" w:rsidR="00CE4C70" w:rsidRDefault="00B23C50" w:rsidP="00B23C50">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CE4C70">
        <w:rPr>
          <w:rFonts w:hint="cs"/>
          <w:rtl/>
        </w:rPr>
        <w:t>سابعا</w:t>
      </w:r>
      <w:r>
        <w:rPr>
          <w:rFonts w:hint="cs"/>
          <w:rtl/>
        </w:rPr>
        <w:t xml:space="preserve">): </w:t>
      </w:r>
      <w:r w:rsidR="00CE4C70">
        <w:rPr>
          <w:rFonts w:hint="cs"/>
          <w:rtl/>
        </w:rPr>
        <w:t xml:space="preserve">بيان حُكم من يَنسِبُ لله مكانًا </w:t>
      </w:r>
    </w:p>
    <w:p w14:paraId="11CA2544" w14:textId="5DBF232D" w:rsidR="00CE4C70" w:rsidRDefault="00B23C50" w:rsidP="00B23C50">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CE4C70">
        <w:rPr>
          <w:rFonts w:hint="cs"/>
          <w:rtl/>
        </w:rPr>
        <w:t>ثامنا</w:t>
      </w:r>
      <w:r>
        <w:rPr>
          <w:rFonts w:hint="cs"/>
          <w:rtl/>
        </w:rPr>
        <w:t xml:space="preserve">): </w:t>
      </w:r>
      <w:r w:rsidR="00CE4C70">
        <w:rPr>
          <w:rFonts w:hint="cs"/>
          <w:rtl/>
        </w:rPr>
        <w:t>ذِكْر النُقول من المذاهب الأربعة وغيرها على أن</w:t>
      </w:r>
      <w:r>
        <w:rPr>
          <w:rFonts w:hint="cs"/>
          <w:rtl/>
        </w:rPr>
        <w:t xml:space="preserve">: </w:t>
      </w:r>
      <w:r w:rsidR="00CE4C70">
        <w:rPr>
          <w:rFonts w:hint="cs"/>
          <w:rtl/>
        </w:rPr>
        <w:t>الله موجودٌ بلا مكان ولا جهة</w:t>
      </w:r>
    </w:p>
    <w:p w14:paraId="13045A0D" w14:textId="19709D7A" w:rsidR="00CE4C70" w:rsidRDefault="00B23C50" w:rsidP="00B23C50">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CE4C70">
        <w:rPr>
          <w:rFonts w:hint="cs"/>
          <w:rtl/>
        </w:rPr>
        <w:t>تاسعا</w:t>
      </w:r>
      <w:r>
        <w:rPr>
          <w:rFonts w:hint="cs"/>
          <w:rtl/>
        </w:rPr>
        <w:t xml:space="preserve">): </w:t>
      </w:r>
      <w:r w:rsidR="00CE4C70">
        <w:rPr>
          <w:rFonts w:hint="cs"/>
          <w:rtl/>
        </w:rPr>
        <w:t>بيان أنه لا يجوز القول</w:t>
      </w:r>
      <w:r>
        <w:rPr>
          <w:rFonts w:hint="cs"/>
          <w:rtl/>
        </w:rPr>
        <w:t xml:space="preserve">: </w:t>
      </w:r>
      <w:r w:rsidR="00CE4C70">
        <w:rPr>
          <w:rFonts w:hint="cs"/>
          <w:rtl/>
        </w:rPr>
        <w:t xml:space="preserve">الله في كل مكان </w:t>
      </w:r>
    </w:p>
    <w:p w14:paraId="28FF6EFA" w14:textId="503F098E" w:rsidR="00CE4C70" w:rsidRDefault="00B23C50" w:rsidP="00B23C50">
      <w:pPr>
        <w:pBdr>
          <w:top w:val="dashDotStroked" w:sz="24" w:space="1" w:color="auto"/>
          <w:left w:val="dashDotStroked" w:sz="24" w:space="4" w:color="auto"/>
          <w:bottom w:val="dashDotStroked" w:sz="24" w:space="1" w:color="auto"/>
          <w:right w:val="dashDotStroked" w:sz="24" w:space="4" w:color="auto"/>
        </w:pBdr>
        <w:rPr>
          <w:rtl/>
        </w:rPr>
      </w:pPr>
      <w:r>
        <w:rPr>
          <w:rtl/>
        </w:rPr>
        <w:t>(</w:t>
      </w:r>
      <w:r w:rsidR="00CE4C70">
        <w:rPr>
          <w:rtl/>
        </w:rPr>
        <w:t>عاشرا</w:t>
      </w:r>
      <w:r>
        <w:rPr>
          <w:rtl/>
        </w:rPr>
        <w:t xml:space="preserve">): </w:t>
      </w:r>
      <w:r w:rsidR="00CE4C70">
        <w:rPr>
          <w:rtl/>
        </w:rPr>
        <w:t>بيان أن السماء قِبلة الدعاء</w:t>
      </w:r>
      <w:r w:rsidR="00CE4C70">
        <w:rPr>
          <w:rFonts w:hint="cs"/>
          <w:rtl/>
        </w:rPr>
        <w:t xml:space="preserve"> </w:t>
      </w:r>
    </w:p>
    <w:p w14:paraId="6A5146E2" w14:textId="77777777" w:rsidR="00CE4C70" w:rsidRDefault="00CE4C70" w:rsidP="00B23C50">
      <w:pPr>
        <w:pBdr>
          <w:top w:val="dashDotStroked" w:sz="24" w:space="1" w:color="auto"/>
          <w:left w:val="dashDotStroked" w:sz="24" w:space="4" w:color="auto"/>
          <w:bottom w:val="dashDotStroked" w:sz="24" w:space="1" w:color="auto"/>
          <w:right w:val="dashDotStroked" w:sz="24" w:space="4" w:color="auto"/>
        </w:pBdr>
        <w:rPr>
          <w:rtl/>
        </w:rPr>
      </w:pPr>
    </w:p>
    <w:p w14:paraId="4B1932AE" w14:textId="77777777" w:rsidR="00CE4C70" w:rsidRDefault="00CE4C70" w:rsidP="00B23C50">
      <w:pPr>
        <w:tabs>
          <w:tab w:val="left" w:pos="2086"/>
        </w:tabs>
        <w:rPr>
          <w:rtl/>
        </w:rPr>
      </w:pPr>
      <w:r>
        <w:rPr>
          <w:rtl/>
        </w:rPr>
        <w:tab/>
      </w:r>
    </w:p>
    <w:p w14:paraId="20BA0A3D" w14:textId="77777777" w:rsidR="00CE4C70" w:rsidRDefault="00CE4C70" w:rsidP="00B23C50">
      <w:pPr>
        <w:jc w:val="center"/>
        <w:rPr>
          <w:rFonts w:eastAsia="Times New Roman"/>
          <w:b/>
          <w:bCs/>
          <w:rtl/>
        </w:rPr>
      </w:pPr>
    </w:p>
    <w:p w14:paraId="1C279583" w14:textId="77777777" w:rsidR="00CE4C70" w:rsidRDefault="00CE4C70" w:rsidP="00B23C50">
      <w:pPr>
        <w:jc w:val="center"/>
        <w:rPr>
          <w:rFonts w:eastAsia="Times New Roman"/>
          <w:b/>
          <w:bCs/>
          <w:rtl/>
        </w:rPr>
      </w:pPr>
    </w:p>
    <w:p w14:paraId="359F83C7" w14:textId="4A8929E3" w:rsidR="00CE4C70" w:rsidRPr="00734BE2" w:rsidRDefault="00B23C50" w:rsidP="00734BE2">
      <w:pPr>
        <w:pStyle w:val="2"/>
        <w:bidi/>
        <w:jc w:val="center"/>
        <w:rPr>
          <w:rFonts w:eastAsia="Times New Roman"/>
          <w:sz w:val="32"/>
          <w:szCs w:val="32"/>
          <w:u w:val="none"/>
          <w:lang w:bidi="ar-KW"/>
        </w:rPr>
      </w:pPr>
      <w:r w:rsidRPr="00734BE2">
        <w:rPr>
          <w:rFonts w:eastAsia="Times New Roman" w:hint="cs"/>
          <w:sz w:val="32"/>
          <w:szCs w:val="32"/>
          <w:u w:val="none"/>
          <w:rtl/>
        </w:rPr>
        <w:lastRenderedPageBreak/>
        <w:t>(</w:t>
      </w:r>
      <w:r w:rsidR="00CE4C70" w:rsidRPr="00734BE2">
        <w:rPr>
          <w:rFonts w:eastAsia="Times New Roman" w:hint="cs"/>
          <w:sz w:val="32"/>
          <w:szCs w:val="32"/>
          <w:u w:val="none"/>
          <w:rtl/>
        </w:rPr>
        <w:t>أولاً</w:t>
      </w:r>
      <w:r w:rsidRPr="00734BE2">
        <w:rPr>
          <w:rFonts w:eastAsia="Times New Roman" w:hint="cs"/>
          <w:sz w:val="32"/>
          <w:szCs w:val="32"/>
          <w:u w:val="none"/>
          <w:rtl/>
        </w:rPr>
        <w:t xml:space="preserve">): </w:t>
      </w:r>
      <w:r w:rsidR="00CE4C70" w:rsidRPr="00734BE2">
        <w:rPr>
          <w:rFonts w:eastAsia="Times New Roman" w:hint="cs"/>
          <w:sz w:val="32"/>
          <w:szCs w:val="32"/>
          <w:u w:val="none"/>
          <w:rtl/>
        </w:rPr>
        <w:t>تعريف</w:t>
      </w:r>
      <w:r w:rsidR="00CE4C70" w:rsidRPr="00734BE2">
        <w:rPr>
          <w:rFonts w:eastAsia="Times New Roman" w:hint="cs"/>
          <w:sz w:val="32"/>
          <w:szCs w:val="32"/>
          <w:u w:val="none"/>
        </w:rPr>
        <w:t xml:space="preserve"> </w:t>
      </w:r>
      <w:r w:rsidR="00CE4C70" w:rsidRPr="00734BE2">
        <w:rPr>
          <w:rFonts w:eastAsia="Times New Roman" w:hint="cs"/>
          <w:sz w:val="32"/>
          <w:szCs w:val="32"/>
          <w:u w:val="none"/>
          <w:rtl/>
        </w:rPr>
        <w:t>المكان والجهة</w:t>
      </w:r>
    </w:p>
    <w:p w14:paraId="438F442E" w14:textId="531CF592" w:rsidR="00CE4C70" w:rsidRDefault="00CE4C70" w:rsidP="00B23C50">
      <w:pPr>
        <w:rPr>
          <w:rFonts w:eastAsia="Times New Roman"/>
          <w:color w:val="000000"/>
          <w:rtl/>
        </w:rPr>
      </w:pPr>
      <w:r>
        <w:rPr>
          <w:rFonts w:eastAsia="Times New Roman" w:hint="cs"/>
          <w:color w:val="000000"/>
          <w:rtl/>
        </w:rPr>
        <w:t>1 - عَرَّف المكان جمعٌ من اللغويين وأهل العلم</w:t>
      </w:r>
      <w:r w:rsidR="003D2693">
        <w:rPr>
          <w:rFonts w:eastAsia="Times New Roman" w:hint="cs"/>
          <w:color w:val="000000"/>
          <w:rtl/>
        </w:rPr>
        <w:t>،</w:t>
      </w:r>
      <w:r>
        <w:rPr>
          <w:rFonts w:eastAsia="Times New Roman" w:hint="cs"/>
          <w:color w:val="000000"/>
          <w:rtl/>
        </w:rPr>
        <w:t xml:space="preserve"> ونقتصر على ذكر البعض</w:t>
      </w:r>
      <w:r w:rsidR="003D2693">
        <w:rPr>
          <w:rFonts w:eastAsia="Times New Roman" w:hint="cs"/>
          <w:color w:val="000000"/>
          <w:rtl/>
        </w:rPr>
        <w:t>،</w:t>
      </w:r>
      <w:r>
        <w:rPr>
          <w:rFonts w:eastAsia="Times New Roman" w:hint="cs"/>
          <w:color w:val="000000"/>
          <w:rtl/>
        </w:rPr>
        <w:t xml:space="preserve"> فقد قال اللغوي أبو القاسم الحسين بن محمد المعروف بالراغب الأصفهاني </w:t>
      </w:r>
      <w:r w:rsidR="00B23C50">
        <w:rPr>
          <w:rFonts w:eastAsia="Times New Roman" w:hint="cs"/>
          <w:color w:val="000000"/>
          <w:rtl/>
        </w:rPr>
        <w:t>(</w:t>
      </w:r>
      <w:r>
        <w:rPr>
          <w:rFonts w:eastAsia="Times New Roman" w:hint="cs"/>
          <w:color w:val="000000"/>
          <w:rtl/>
        </w:rPr>
        <w:t>502هـ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المكان عند أهل اللغة الموضع الحاوي للشيء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A377F36" w14:textId="630459BC" w:rsidR="00CE4C70" w:rsidRDefault="00CE4C70" w:rsidP="00B23C50">
      <w:pPr>
        <w:rPr>
          <w:rFonts w:eastAsia="Times New Roman"/>
          <w:color w:val="000000"/>
        </w:rPr>
      </w:pPr>
      <w:r>
        <w:rPr>
          <w:rFonts w:eastAsia="Times New Roman" w:hint="cs"/>
          <w:color w:val="000000"/>
          <w:rtl/>
        </w:rPr>
        <w:t xml:space="preserve">2 - وقال اللغوي مجد الدين محمد بن يعقوب الفيروزءابادي صاحب القاموس </w:t>
      </w:r>
      <w:r w:rsidR="00B23C50">
        <w:rPr>
          <w:rFonts w:eastAsia="Times New Roman" w:hint="cs"/>
          <w:color w:val="000000"/>
          <w:rtl/>
        </w:rPr>
        <w:t>(</w:t>
      </w:r>
      <w:r>
        <w:rPr>
          <w:rFonts w:eastAsia="Times New Roman" w:hint="cs"/>
          <w:color w:val="000000"/>
          <w:rtl/>
        </w:rPr>
        <w:t>817هـ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المكان</w:t>
      </w:r>
      <w:r w:rsidR="00B23C50">
        <w:rPr>
          <w:rFonts w:eastAsia="Times New Roman" w:hint="cs"/>
          <w:color w:val="000000"/>
          <w:rtl/>
        </w:rPr>
        <w:t xml:space="preserve">: </w:t>
      </w:r>
      <w:r>
        <w:rPr>
          <w:rFonts w:eastAsia="Times New Roman" w:hint="cs"/>
          <w:color w:val="000000"/>
          <w:rtl/>
        </w:rPr>
        <w:t>الموضع</w:t>
      </w:r>
      <w:r w:rsidR="003D2693">
        <w:rPr>
          <w:rFonts w:eastAsia="Times New Roman" w:hint="cs"/>
          <w:color w:val="000000"/>
          <w:rtl/>
        </w:rPr>
        <w:t>،</w:t>
      </w:r>
      <w:r>
        <w:rPr>
          <w:rFonts w:eastAsia="Times New Roman" w:hint="cs"/>
          <w:color w:val="000000"/>
          <w:rtl/>
        </w:rPr>
        <w:t xml:space="preserve"> ج</w:t>
      </w:r>
      <w:r w:rsidR="00B23C50">
        <w:rPr>
          <w:rFonts w:eastAsia="Times New Roman" w:hint="cs"/>
          <w:color w:val="000000"/>
          <w:rtl/>
        </w:rPr>
        <w:t xml:space="preserve">: </w:t>
      </w:r>
      <w:r>
        <w:rPr>
          <w:rFonts w:eastAsia="Times New Roman" w:hint="cs"/>
          <w:color w:val="000000"/>
          <w:rtl/>
        </w:rPr>
        <w:t>أمكنة وأماكن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E182709" w14:textId="6B46DC06" w:rsidR="00CE4C70" w:rsidRDefault="00CE4C70" w:rsidP="00B23C50">
      <w:pPr>
        <w:rPr>
          <w:rFonts w:eastAsia="Times New Roman"/>
          <w:color w:val="000000"/>
        </w:rPr>
      </w:pPr>
      <w:r>
        <w:rPr>
          <w:rFonts w:eastAsia="Times New Roman" w:hint="cs"/>
          <w:color w:val="000000"/>
          <w:rtl/>
        </w:rPr>
        <w:t>3</w:t>
      </w:r>
      <w:r w:rsidR="00B23C50">
        <w:rPr>
          <w:rFonts w:eastAsia="Times New Roman" w:hint="cs"/>
          <w:color w:val="000000"/>
          <w:rtl/>
        </w:rPr>
        <w:t xml:space="preserve"> </w:t>
      </w:r>
      <w:r>
        <w:rPr>
          <w:rFonts w:eastAsia="Times New Roman" w:hint="cs"/>
          <w:color w:val="000000"/>
          <w:rtl/>
        </w:rPr>
        <w:t xml:space="preserve">- وقال العلامة كمال الدين أحمد بن حسن البَياضي الحنفي </w:t>
      </w:r>
      <w:r w:rsidR="00B23C50">
        <w:rPr>
          <w:rFonts w:eastAsia="Times New Roman" w:hint="cs"/>
          <w:color w:val="000000"/>
          <w:rtl/>
        </w:rPr>
        <w:t>(</w:t>
      </w:r>
      <w:r>
        <w:rPr>
          <w:rFonts w:eastAsia="Times New Roman" w:hint="cs"/>
          <w:color w:val="000000"/>
          <w:rtl/>
        </w:rPr>
        <w:t>1098هـ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المكان هو الفراغ الذي يشغله الجسم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F9E7E1B" w14:textId="6B083DDD" w:rsidR="00CE4C70" w:rsidRDefault="00CE4C70" w:rsidP="00B23C50">
      <w:pPr>
        <w:rPr>
          <w:rFonts w:eastAsia="Times New Roman"/>
          <w:color w:val="000000"/>
        </w:rPr>
      </w:pPr>
      <w:r>
        <w:rPr>
          <w:rFonts w:eastAsia="Times New Roman" w:hint="cs"/>
          <w:color w:val="000000"/>
          <w:rtl/>
        </w:rPr>
        <w:t>4</w:t>
      </w:r>
      <w:r w:rsidR="00B23C50">
        <w:rPr>
          <w:rFonts w:eastAsia="Times New Roman" w:hint="cs"/>
          <w:color w:val="000000"/>
          <w:rtl/>
        </w:rPr>
        <w:t xml:space="preserve"> </w:t>
      </w:r>
      <w:r>
        <w:rPr>
          <w:rFonts w:eastAsia="Times New Roman" w:hint="cs"/>
          <w:color w:val="000000"/>
          <w:rtl/>
        </w:rPr>
        <w:t xml:space="preserve">- وقال الشيخ يوسف بن سعيد الصفتي المالكي </w:t>
      </w:r>
      <w:r w:rsidR="00B23C50">
        <w:rPr>
          <w:rFonts w:eastAsia="Times New Roman" w:hint="cs"/>
          <w:color w:val="000000"/>
          <w:rtl/>
        </w:rPr>
        <w:t>(</w:t>
      </w:r>
      <w:r>
        <w:rPr>
          <w:rFonts w:eastAsia="Times New Roman" w:hint="cs"/>
          <w:color w:val="000000"/>
          <w:rtl/>
        </w:rPr>
        <w:t>1193هـ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قال أهل السُّنة</w:t>
      </w:r>
      <w:r w:rsidR="00B23C50">
        <w:rPr>
          <w:rFonts w:eastAsia="Times New Roman" w:hint="cs"/>
          <w:color w:val="000000"/>
          <w:rtl/>
        </w:rPr>
        <w:t xml:space="preserve">: </w:t>
      </w:r>
      <w:r>
        <w:rPr>
          <w:rFonts w:eastAsia="Times New Roman" w:hint="cs"/>
          <w:color w:val="000000"/>
          <w:rtl/>
        </w:rPr>
        <w:t>المكان هو الفراغ الذي يحُلُّ فيه الجسم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E5892C5" w14:textId="1BC9DB60" w:rsidR="00CE4C70" w:rsidRDefault="00CE4C70" w:rsidP="00B23C50">
      <w:pPr>
        <w:rPr>
          <w:rFonts w:eastAsia="Times New Roman"/>
          <w:color w:val="000000"/>
        </w:rPr>
      </w:pPr>
      <w:r>
        <w:rPr>
          <w:rFonts w:eastAsia="Times New Roman" w:hint="cs"/>
          <w:color w:val="000000"/>
          <w:rtl/>
        </w:rPr>
        <w:t>5</w:t>
      </w:r>
      <w:r w:rsidR="00B23C50">
        <w:rPr>
          <w:rFonts w:eastAsia="Times New Roman" w:hint="cs"/>
          <w:color w:val="000000"/>
          <w:rtl/>
        </w:rPr>
        <w:t xml:space="preserve"> </w:t>
      </w:r>
      <w:r>
        <w:rPr>
          <w:rFonts w:eastAsia="Times New Roman" w:hint="cs"/>
          <w:color w:val="000000"/>
          <w:rtl/>
        </w:rPr>
        <w:t xml:space="preserve">- وقال الحافظ المحدّث الفقيه اللغوي الحنفي السيد مرتضى الزبيدي </w:t>
      </w:r>
      <w:r w:rsidR="00B23C50">
        <w:rPr>
          <w:rFonts w:eastAsia="Times New Roman" w:hint="cs"/>
          <w:color w:val="000000"/>
          <w:rtl/>
        </w:rPr>
        <w:t>(</w:t>
      </w:r>
      <w:r>
        <w:rPr>
          <w:rFonts w:eastAsia="Times New Roman" w:hint="cs"/>
          <w:color w:val="000000"/>
          <w:rtl/>
        </w:rPr>
        <w:t>1205هـ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المكان</w:t>
      </w:r>
      <w:r w:rsidR="00B23C50">
        <w:rPr>
          <w:rFonts w:eastAsia="Times New Roman" w:hint="cs"/>
          <w:color w:val="000000"/>
          <w:rtl/>
        </w:rPr>
        <w:t xml:space="preserve">: </w:t>
      </w:r>
      <w:r>
        <w:rPr>
          <w:rFonts w:eastAsia="Times New Roman" w:hint="cs"/>
          <w:color w:val="000000"/>
          <w:rtl/>
        </w:rPr>
        <w:t>الموضع الحاوي للشيء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7037BE9" w14:textId="3AF32ABB" w:rsidR="00CE4C70" w:rsidRDefault="00CE4C70" w:rsidP="00B23C50">
      <w:pPr>
        <w:rPr>
          <w:rFonts w:eastAsia="Times New Roman"/>
          <w:color w:val="000000"/>
        </w:rPr>
      </w:pPr>
      <w:r>
        <w:rPr>
          <w:rFonts w:eastAsia="Times New Roman" w:hint="cs"/>
          <w:color w:val="000000"/>
          <w:rtl/>
        </w:rPr>
        <w:t>6</w:t>
      </w:r>
      <w:r w:rsidR="00B23C50">
        <w:rPr>
          <w:rFonts w:eastAsia="Times New Roman" w:hint="cs"/>
          <w:color w:val="000000"/>
          <w:rtl/>
        </w:rPr>
        <w:t xml:space="preserve"> </w:t>
      </w:r>
      <w:r>
        <w:rPr>
          <w:rFonts w:eastAsia="Times New Roman" w:hint="cs"/>
          <w:color w:val="000000"/>
          <w:rtl/>
        </w:rPr>
        <w:t xml:space="preserve">- وقال الشيخ سلامة القضاعي العزامي الشافعي </w:t>
      </w:r>
      <w:r w:rsidR="00B23C50">
        <w:rPr>
          <w:rFonts w:eastAsia="Times New Roman" w:hint="cs"/>
          <w:color w:val="000000"/>
          <w:rtl/>
        </w:rPr>
        <w:t>(</w:t>
      </w:r>
      <w:r>
        <w:rPr>
          <w:rFonts w:eastAsia="Times New Roman" w:hint="cs"/>
          <w:color w:val="000000"/>
          <w:rtl/>
        </w:rPr>
        <w:t>1376هـ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المكان هو الموضع الذي يكون فيه الجوهر على قدره</w:t>
      </w:r>
      <w:r w:rsidR="003D2693">
        <w:rPr>
          <w:rFonts w:eastAsia="Times New Roman" w:hint="cs"/>
          <w:color w:val="000000"/>
          <w:rtl/>
        </w:rPr>
        <w:t>،</w:t>
      </w:r>
      <w:r>
        <w:rPr>
          <w:rFonts w:eastAsia="Times New Roman" w:hint="cs"/>
          <w:color w:val="000000"/>
          <w:rtl/>
        </w:rPr>
        <w:t xml:space="preserve"> والجهة هي ذلك المكان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BB58CA9" w14:textId="4E19971D" w:rsidR="00CE4C70" w:rsidRDefault="00CE4C70" w:rsidP="00B23C50">
      <w:pPr>
        <w:rPr>
          <w:rFonts w:eastAsia="Times New Roman"/>
          <w:color w:val="000000"/>
        </w:rPr>
      </w:pPr>
      <w:r>
        <w:rPr>
          <w:rFonts w:eastAsia="Times New Roman" w:hint="cs"/>
          <w:color w:val="000000"/>
          <w:rtl/>
        </w:rPr>
        <w:t>7</w:t>
      </w:r>
      <w:r w:rsidR="00B23C50">
        <w:rPr>
          <w:rFonts w:eastAsia="Times New Roman" w:hint="cs"/>
          <w:color w:val="000000"/>
          <w:rtl/>
        </w:rPr>
        <w:t xml:space="preserve"> </w:t>
      </w:r>
      <w:r>
        <w:rPr>
          <w:rFonts w:eastAsia="Times New Roman" w:hint="cs"/>
          <w:color w:val="000000"/>
          <w:rtl/>
        </w:rPr>
        <w:t>- وقال الشيخ المحدث الفقيه العلامة الشيخ عبد الله الهرري المعروف بالحَبشي حفظه الله ما نصه</w:t>
      </w:r>
      <w:r w:rsidR="00B23C50">
        <w:rPr>
          <w:rFonts w:eastAsia="Times New Roman" w:hint="cs"/>
          <w:color w:val="000000"/>
          <w:rtl/>
        </w:rPr>
        <w:t xml:space="preserve">: </w:t>
      </w:r>
      <w:r>
        <w:rPr>
          <w:rFonts w:eastAsia="Times New Roman" w:hint="cs"/>
          <w:color w:val="000000"/>
          <w:rtl/>
        </w:rPr>
        <w:t>" المكان هو ما يأخذه الحجم من الفراغ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فهذا النقل عن اللغويين وأهل العلم لبيان معنى المكان دليلٌ على أن النبي صلى الله عليه وسلم وصحابته رضوان الله عليهم كانوا يعتقدون أن الله تعالى موجودٌ بلا مكان</w:t>
      </w:r>
      <w:r w:rsidR="003D2693">
        <w:rPr>
          <w:rFonts w:eastAsia="Times New Roman" w:hint="cs"/>
          <w:color w:val="000000"/>
          <w:rtl/>
        </w:rPr>
        <w:t>،</w:t>
      </w:r>
      <w:r>
        <w:rPr>
          <w:rFonts w:eastAsia="Times New Roman" w:hint="cs"/>
          <w:color w:val="000000"/>
          <w:rtl/>
        </w:rPr>
        <w:t xml:space="preserve"> وأن الله لا يسكن العرش ولا يسكن السماء</w:t>
      </w:r>
      <w:r w:rsidR="003D2693">
        <w:rPr>
          <w:rFonts w:eastAsia="Times New Roman" w:hint="cs"/>
          <w:color w:val="000000"/>
          <w:rtl/>
        </w:rPr>
        <w:t>،</w:t>
      </w:r>
      <w:r>
        <w:rPr>
          <w:rFonts w:eastAsia="Times New Roman" w:hint="cs"/>
          <w:color w:val="000000"/>
          <w:rtl/>
        </w:rPr>
        <w:t xml:space="preserve"> لأن القرءان نزل بلغة العرب كما قال الله عزّ وجلّ في القرءان الكريم</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بلسان عربيّ مبين</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الشعراء</w:t>
      </w:r>
      <w:r w:rsidR="00B23C50">
        <w:rPr>
          <w:rFonts w:eastAsia="Times New Roman" w:hint="cs"/>
          <w:color w:val="000000"/>
          <w:rtl/>
        </w:rPr>
        <w:t xml:space="preserve">: </w:t>
      </w:r>
      <w:r>
        <w:rPr>
          <w:rFonts w:eastAsia="Times New Roman" w:hint="cs"/>
          <w:color w:val="000000"/>
          <w:rtl/>
        </w:rPr>
        <w:t>195</w:t>
      </w:r>
      <w:r w:rsidR="003D2693">
        <w:rPr>
          <w:rFonts w:eastAsia="Times New Roman" w:hint="cs"/>
          <w:color w:val="000000"/>
          <w:rtl/>
        </w:rPr>
        <w:t>]</w:t>
      </w:r>
      <w:r>
        <w:rPr>
          <w:rFonts w:eastAsia="Times New Roman" w:hint="cs"/>
          <w:color w:val="000000"/>
          <w:rtl/>
        </w:rPr>
        <w:t xml:space="preserve"> والنبي أعلم الناس بلغة العرب</w:t>
      </w:r>
      <w:r w:rsidR="003D2693">
        <w:rPr>
          <w:rFonts w:eastAsia="Times New Roman" w:hint="cs"/>
          <w:color w:val="000000"/>
          <w:rtl/>
        </w:rPr>
        <w:t>،</w:t>
      </w:r>
      <w:r>
        <w:rPr>
          <w:rFonts w:eastAsia="Times New Roman" w:hint="cs"/>
          <w:color w:val="000000"/>
          <w:rtl/>
        </w:rPr>
        <w:t xml:space="preserve"> فبطل بذلك تمسك المشبهة المجسمة بظواهر بعض الآيات والأحاديث المتشابهة التي ظاهرها يوهم أن </w:t>
      </w:r>
      <w:r>
        <w:rPr>
          <w:rFonts w:eastAsia="Times New Roman" w:hint="cs"/>
          <w:color w:val="000000"/>
          <w:rtl/>
        </w:rPr>
        <w:lastRenderedPageBreak/>
        <w:t>لله مكانًا</w:t>
      </w:r>
      <w:r w:rsidR="003D2693">
        <w:rPr>
          <w:rFonts w:eastAsia="Times New Roman" w:hint="cs"/>
          <w:color w:val="000000"/>
          <w:rtl/>
        </w:rPr>
        <w:t>،</w:t>
      </w:r>
      <w:r>
        <w:rPr>
          <w:rFonts w:eastAsia="Times New Roman" w:hint="cs"/>
          <w:color w:val="000000"/>
          <w:rtl/>
        </w:rPr>
        <w:t xml:space="preserve"> فمثل هذه النصوص لا تُحمل على الظاهر باتفاق علماء السلف والخلف لاعتقادهم بأن الله تبارك وتعالى يستحيل عليه المكان كما هو ثابت بالقرءان والحديث والإجماع وكلام اللغويين وغيرهم</w:t>
      </w:r>
      <w:r w:rsidR="003D2693">
        <w:rPr>
          <w:rFonts w:eastAsia="Times New Roman" w:hint="cs"/>
          <w:color w:val="000000"/>
          <w:rtl/>
        </w:rPr>
        <w:t>،</w:t>
      </w:r>
      <w:r>
        <w:rPr>
          <w:rFonts w:eastAsia="Times New Roman" w:hint="cs"/>
          <w:color w:val="000000"/>
          <w:rtl/>
        </w:rPr>
        <w:t xml:space="preserve"> وبعد هذا البيان يتبيَّن لك أن الله تعالى ليس في مكان من الأماكن العلوية والسفلية وإلا لكان المكان حاويًا لله تعالى</w:t>
      </w:r>
      <w:r w:rsidR="003D2693">
        <w:rPr>
          <w:rFonts w:eastAsia="Times New Roman" w:hint="cs"/>
          <w:color w:val="000000"/>
          <w:rtl/>
        </w:rPr>
        <w:t>،</w:t>
      </w:r>
      <w:r>
        <w:rPr>
          <w:rFonts w:eastAsia="Times New Roman" w:hint="cs"/>
          <w:color w:val="000000"/>
          <w:rtl/>
        </w:rPr>
        <w:t xml:space="preserve"> ومن كان المكانُ حاويًا له كان ذا مقدار وحجم</w:t>
      </w:r>
      <w:r w:rsidR="003D2693">
        <w:rPr>
          <w:rFonts w:eastAsia="Times New Roman" w:hint="cs"/>
          <w:color w:val="000000"/>
          <w:rtl/>
        </w:rPr>
        <w:t>،</w:t>
      </w:r>
      <w:r>
        <w:rPr>
          <w:rFonts w:eastAsia="Times New Roman" w:hint="cs"/>
          <w:color w:val="000000"/>
          <w:rtl/>
        </w:rPr>
        <w:t xml:space="preserve"> وهذا من صفات الأجسام والمخلوقين</w:t>
      </w:r>
      <w:r w:rsidR="003D2693">
        <w:rPr>
          <w:rFonts w:eastAsia="Times New Roman" w:hint="cs"/>
          <w:color w:val="000000"/>
          <w:rtl/>
        </w:rPr>
        <w:t>،</w:t>
      </w:r>
      <w:r>
        <w:rPr>
          <w:rFonts w:eastAsia="Times New Roman" w:hint="cs"/>
          <w:color w:val="000000"/>
          <w:rtl/>
        </w:rPr>
        <w:t xml:space="preserve"> واتصاف الله تعالى بصفة من صفات البشر محال على الله</w:t>
      </w:r>
      <w:r w:rsidR="003D2693">
        <w:rPr>
          <w:rFonts w:eastAsia="Times New Roman" w:hint="cs"/>
          <w:color w:val="000000"/>
          <w:rtl/>
        </w:rPr>
        <w:t>،</w:t>
      </w:r>
      <w:r>
        <w:rPr>
          <w:rFonts w:eastAsia="Times New Roman" w:hint="cs"/>
          <w:color w:val="000000"/>
          <w:rtl/>
        </w:rPr>
        <w:t xml:space="preserve"> وما أدى إلى المحال فهو محال</w:t>
      </w:r>
      <w:r w:rsidR="003D2693">
        <w:rPr>
          <w:rFonts w:eastAsia="Times New Roman" w:hint="cs"/>
          <w:color w:val="000000"/>
          <w:rtl/>
        </w:rPr>
        <w:t>،</w:t>
      </w:r>
      <w:r>
        <w:rPr>
          <w:rFonts w:eastAsia="Times New Roman" w:hint="cs"/>
          <w:color w:val="000000"/>
          <w:rtl/>
        </w:rPr>
        <w:t xml:space="preserve"> فثبت صحة معتقد أهل السُّنة الذين ينزّهون اللهَ عن المكان والجهة</w:t>
      </w:r>
      <w:r w:rsidR="003D2693">
        <w:rPr>
          <w:rFonts w:eastAsia="Times New Roman" w:hint="cs"/>
          <w:color w:val="000000"/>
          <w:rtl/>
        </w:rPr>
        <w:t>،</w:t>
      </w:r>
      <w:r>
        <w:rPr>
          <w:rFonts w:eastAsia="Times New Roman" w:hint="cs"/>
          <w:color w:val="000000"/>
          <w:rtl/>
        </w:rPr>
        <w:t xml:space="preserve"> أما موضوع الجهة فإن مجسمة هذا العصر يعمدون إلى التمويه على الناس فيقولون</w:t>
      </w:r>
      <w:r w:rsidR="00B23C50">
        <w:rPr>
          <w:rFonts w:eastAsia="Times New Roman" w:hint="cs"/>
          <w:color w:val="000000"/>
          <w:rtl/>
        </w:rPr>
        <w:t xml:space="preserve">: </w:t>
      </w:r>
      <w:r>
        <w:rPr>
          <w:rFonts w:eastAsia="Times New Roman" w:hint="cs"/>
          <w:color w:val="000000"/>
          <w:rtl/>
        </w:rPr>
        <w:t>" الله موجود في جهة ما وراء العالم "</w:t>
      </w:r>
      <w:r w:rsidR="003D2693">
        <w:rPr>
          <w:rFonts w:eastAsia="Times New Roman" w:hint="cs"/>
          <w:color w:val="000000"/>
          <w:rtl/>
        </w:rPr>
        <w:t>،</w:t>
      </w:r>
      <w:r>
        <w:rPr>
          <w:rFonts w:eastAsia="Times New Roman" w:hint="cs"/>
          <w:color w:val="000000"/>
          <w:rtl/>
        </w:rPr>
        <w:t xml:space="preserve"> فلبيان الحق من الباطل نبيّن معنى الجهة من أقوال العلماء من فقهاء ومحدثين ولغويين وغيرهم</w:t>
      </w:r>
      <w:r w:rsidR="003D2693">
        <w:rPr>
          <w:rFonts w:eastAsia="Times New Roman" w:hint="cs"/>
          <w:color w:val="000000"/>
          <w:rtl/>
        </w:rPr>
        <w:t>،</w:t>
      </w:r>
      <w:r>
        <w:rPr>
          <w:rFonts w:eastAsia="Times New Roman" w:hint="cs"/>
          <w:color w:val="000000"/>
          <w:rtl/>
        </w:rPr>
        <w:t xml:space="preserve"> </w:t>
      </w:r>
    </w:p>
    <w:p w14:paraId="3EE20244" w14:textId="0F2ACB70" w:rsidR="00CE4C70" w:rsidRDefault="00CE4C70" w:rsidP="00B23C50">
      <w:pPr>
        <w:rPr>
          <w:rFonts w:eastAsia="Times New Roman"/>
          <w:color w:val="000000"/>
        </w:rPr>
      </w:pPr>
      <w:r>
        <w:rPr>
          <w:rFonts w:eastAsia="Times New Roman" w:hint="cs"/>
          <w:color w:val="000000"/>
          <w:rtl/>
        </w:rPr>
        <w:t>8</w:t>
      </w:r>
      <w:r w:rsidR="00B23C50">
        <w:rPr>
          <w:rFonts w:eastAsia="Times New Roman" w:hint="cs"/>
          <w:color w:val="000000"/>
          <w:rtl/>
        </w:rPr>
        <w:t xml:space="preserve"> </w:t>
      </w:r>
      <w:r>
        <w:rPr>
          <w:rFonts w:eastAsia="Times New Roman" w:hint="cs"/>
          <w:color w:val="000000"/>
          <w:rtl/>
        </w:rPr>
        <w:t>- قال اللغوي الشيخ محمد بن مكرّم الإفريقي المصري المعروف بابن منظور</w:t>
      </w:r>
      <w:r w:rsidR="003D2693">
        <w:rPr>
          <w:rFonts w:eastAsia="Times New Roman" w:hint="cs"/>
          <w:color w:val="000000"/>
          <w:rtl/>
        </w:rPr>
        <w:t>،</w:t>
      </w:r>
      <w:r>
        <w:rPr>
          <w:rFonts w:eastAsia="Times New Roman" w:hint="cs"/>
          <w:color w:val="000000"/>
          <w:rtl/>
        </w:rPr>
        <w:t xml:space="preserve"> كان عارفًا بالنحو واللغة والأدب </w:t>
      </w:r>
      <w:r w:rsidR="00B23C50">
        <w:rPr>
          <w:rFonts w:eastAsia="Times New Roman" w:hint="cs"/>
          <w:color w:val="000000"/>
          <w:rtl/>
        </w:rPr>
        <w:t>(</w:t>
      </w:r>
      <w:r>
        <w:rPr>
          <w:rFonts w:eastAsia="Times New Roman" w:hint="cs"/>
          <w:color w:val="000000"/>
          <w:rtl/>
        </w:rPr>
        <w:t>711هـ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والجِهةُ والوِجْهةُ جميعًا</w:t>
      </w:r>
      <w:r w:rsidR="00B23C50">
        <w:rPr>
          <w:rFonts w:eastAsia="Times New Roman" w:hint="cs"/>
          <w:color w:val="000000"/>
          <w:rtl/>
        </w:rPr>
        <w:t xml:space="preserve">: </w:t>
      </w:r>
      <w:r>
        <w:rPr>
          <w:rFonts w:eastAsia="Times New Roman" w:hint="cs"/>
          <w:color w:val="000000"/>
          <w:rtl/>
        </w:rPr>
        <w:t>الموضع الذي تتوجه إليه وتقصده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F7DC07E" w14:textId="4AB7EB48" w:rsidR="00CE4C70" w:rsidRDefault="00CE4C70" w:rsidP="00B23C50">
      <w:pPr>
        <w:rPr>
          <w:rFonts w:eastAsia="Times New Roman"/>
          <w:color w:val="000000"/>
        </w:rPr>
      </w:pPr>
      <w:r>
        <w:rPr>
          <w:rFonts w:eastAsia="Times New Roman" w:hint="cs"/>
          <w:color w:val="000000"/>
          <w:rtl/>
        </w:rPr>
        <w:t>9</w:t>
      </w:r>
      <w:r w:rsidR="00B23C50">
        <w:rPr>
          <w:rFonts w:eastAsia="Times New Roman" w:hint="cs"/>
          <w:color w:val="000000"/>
          <w:rtl/>
        </w:rPr>
        <w:t xml:space="preserve"> </w:t>
      </w:r>
      <w:r>
        <w:rPr>
          <w:rFonts w:eastAsia="Times New Roman" w:hint="cs"/>
          <w:color w:val="000000"/>
          <w:rtl/>
        </w:rPr>
        <w:t xml:space="preserve">- وقال الشيخ مصطفى بن محمد الرومي الحنفي المعروف بالكستلي </w:t>
      </w:r>
      <w:r w:rsidR="00B23C50">
        <w:rPr>
          <w:rFonts w:eastAsia="Times New Roman" w:hint="cs"/>
          <w:color w:val="000000"/>
          <w:rtl/>
        </w:rPr>
        <w:t>(</w:t>
      </w:r>
      <w:r>
        <w:rPr>
          <w:rFonts w:eastAsia="Times New Roman" w:hint="cs"/>
          <w:color w:val="000000"/>
          <w:rtl/>
        </w:rPr>
        <w:t>901هـ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قد يطلق الجهة ويراد بها منتهى الإشارات الحِسيّة أو الحركات المستقيمة فيكون عبارة عن نهاية البُعد الذي هو المكان</w:t>
      </w:r>
      <w:r w:rsidR="003D2693">
        <w:rPr>
          <w:rFonts w:eastAsia="Times New Roman" w:hint="cs"/>
          <w:color w:val="000000"/>
          <w:rtl/>
        </w:rPr>
        <w:t>،</w:t>
      </w:r>
      <w:r>
        <w:rPr>
          <w:rFonts w:eastAsia="Times New Roman" w:hint="cs"/>
          <w:color w:val="000000"/>
          <w:rtl/>
        </w:rPr>
        <w:t xml:space="preserve"> ومعنى كون الجسم في جهة أنه متمكّن في مكان يلي تلك الجهة</w:t>
      </w:r>
      <w:r w:rsidR="003D2693">
        <w:rPr>
          <w:rFonts w:eastAsia="Times New Roman" w:hint="cs"/>
          <w:color w:val="000000"/>
          <w:rtl/>
        </w:rPr>
        <w:t>،</w:t>
      </w:r>
      <w:r>
        <w:rPr>
          <w:rFonts w:eastAsia="Times New Roman" w:hint="cs"/>
          <w:color w:val="000000"/>
          <w:rtl/>
        </w:rPr>
        <w:t xml:space="preserve"> وقد يُسمى المكان الذي يلي جهة ما باسمها كما يقال فوق الأرض وتحتها</w:t>
      </w:r>
      <w:r w:rsidR="003D2693">
        <w:rPr>
          <w:rFonts w:eastAsia="Times New Roman" w:hint="cs"/>
          <w:color w:val="000000"/>
          <w:rtl/>
        </w:rPr>
        <w:t>،</w:t>
      </w:r>
      <w:r>
        <w:rPr>
          <w:rFonts w:eastAsia="Times New Roman" w:hint="cs"/>
          <w:color w:val="000000"/>
          <w:rtl/>
        </w:rPr>
        <w:t xml:space="preserve"> فيكون الجهة عبارة عن نفس المكان باعتبار إضافة ما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64EA128" w14:textId="7392A15F" w:rsidR="00CE4C70" w:rsidRDefault="00CE4C70" w:rsidP="00B23C50">
      <w:pPr>
        <w:rPr>
          <w:rFonts w:eastAsia="Times New Roman"/>
          <w:color w:val="000000"/>
        </w:rPr>
      </w:pPr>
      <w:r>
        <w:rPr>
          <w:rFonts w:eastAsia="Times New Roman" w:hint="cs"/>
          <w:color w:val="000000"/>
          <w:rtl/>
        </w:rPr>
        <w:t xml:space="preserve">10 - وقال اللغويُّ مجد الدين محمد بن يعقوب الفيروزءابادي </w:t>
      </w:r>
      <w:r w:rsidR="00B23C50">
        <w:rPr>
          <w:rFonts w:eastAsia="Times New Roman" w:hint="cs"/>
          <w:color w:val="000000"/>
          <w:rtl/>
        </w:rPr>
        <w:t>(</w:t>
      </w:r>
      <w:r>
        <w:rPr>
          <w:rFonts w:eastAsia="Times New Roman" w:hint="cs"/>
          <w:color w:val="000000"/>
          <w:rtl/>
        </w:rPr>
        <w:t>817هـ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والجهة</w:t>
      </w:r>
      <w:r w:rsidR="00B23C50">
        <w:rPr>
          <w:rFonts w:eastAsia="Times New Roman" w:hint="cs"/>
          <w:color w:val="000000"/>
          <w:rtl/>
        </w:rPr>
        <w:t xml:space="preserve">: </w:t>
      </w:r>
      <w:r>
        <w:rPr>
          <w:rFonts w:eastAsia="Times New Roman" w:hint="cs"/>
          <w:color w:val="000000"/>
          <w:rtl/>
        </w:rPr>
        <w:t>الناحية</w:t>
      </w:r>
      <w:r w:rsidR="003D2693">
        <w:rPr>
          <w:rFonts w:eastAsia="Times New Roman" w:hint="cs"/>
          <w:color w:val="000000"/>
          <w:rtl/>
        </w:rPr>
        <w:t>،</w:t>
      </w:r>
      <w:r>
        <w:rPr>
          <w:rFonts w:eastAsia="Times New Roman" w:hint="cs"/>
          <w:color w:val="000000"/>
          <w:rtl/>
        </w:rPr>
        <w:t xml:space="preserve"> ج</w:t>
      </w:r>
      <w:r w:rsidR="00B23C50">
        <w:rPr>
          <w:rFonts w:eastAsia="Times New Roman" w:hint="cs"/>
          <w:color w:val="000000"/>
          <w:rtl/>
        </w:rPr>
        <w:t xml:space="preserve">: </w:t>
      </w:r>
      <w:r>
        <w:rPr>
          <w:rFonts w:eastAsia="Times New Roman" w:hint="cs"/>
          <w:color w:val="000000"/>
          <w:rtl/>
        </w:rPr>
        <w:t>جهات "</w:t>
      </w:r>
      <w:r w:rsidR="00B23C50">
        <w:rPr>
          <w:rFonts w:eastAsia="Times New Roman" w:hint="cs"/>
          <w:color w:val="000000"/>
          <w:rtl/>
        </w:rPr>
        <w:t xml:space="preserve"> </w:t>
      </w:r>
      <w:r>
        <w:rPr>
          <w:rFonts w:eastAsia="Times New Roman" w:hint="cs"/>
          <w:color w:val="000000"/>
          <w:rtl/>
        </w:rPr>
        <w:t>انتهى باختصار</w:t>
      </w:r>
      <w:r w:rsidR="003D2693">
        <w:rPr>
          <w:rFonts w:eastAsia="Times New Roman" w:hint="cs"/>
          <w:color w:val="000000"/>
          <w:rtl/>
        </w:rPr>
        <w:t>،</w:t>
      </w:r>
      <w:r>
        <w:rPr>
          <w:rFonts w:eastAsia="Times New Roman" w:hint="cs"/>
          <w:color w:val="000000"/>
          <w:rtl/>
        </w:rPr>
        <w:t xml:space="preserve"> </w:t>
      </w:r>
    </w:p>
    <w:p w14:paraId="618926EA" w14:textId="1A23D390" w:rsidR="00CE4C70" w:rsidRDefault="00CE4C70" w:rsidP="00B23C50">
      <w:pPr>
        <w:rPr>
          <w:rFonts w:eastAsia="Times New Roman"/>
          <w:color w:val="000000"/>
        </w:rPr>
      </w:pPr>
      <w:r>
        <w:rPr>
          <w:rFonts w:eastAsia="Times New Roman" w:hint="cs"/>
          <w:color w:val="000000"/>
          <w:rtl/>
        </w:rPr>
        <w:t>11 - وقال العلاّمة كمال الدين أحمد بن حسن المعروف بالبياضي</w:t>
      </w:r>
      <w:r w:rsidR="003D2693">
        <w:rPr>
          <w:rFonts w:eastAsia="Times New Roman" w:hint="cs"/>
          <w:color w:val="000000"/>
          <w:rtl/>
        </w:rPr>
        <w:t>،</w:t>
      </w:r>
      <w:r>
        <w:rPr>
          <w:rFonts w:eastAsia="Times New Roman" w:hint="cs"/>
          <w:color w:val="000000"/>
          <w:rtl/>
        </w:rPr>
        <w:t xml:space="preserve"> وكان وَلِيَ قضاء حلب </w:t>
      </w:r>
      <w:r w:rsidR="00B23C50">
        <w:rPr>
          <w:rFonts w:eastAsia="Times New Roman" w:hint="cs"/>
          <w:color w:val="000000"/>
          <w:rtl/>
        </w:rPr>
        <w:t>(</w:t>
      </w:r>
      <w:r>
        <w:rPr>
          <w:rFonts w:eastAsia="Times New Roman" w:hint="cs"/>
          <w:color w:val="000000"/>
          <w:rtl/>
        </w:rPr>
        <w:t>1098هـ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والجهة اسم لمنتهى مأخذ الإشارة ومقصد المتحرك فلا يكونان إلا للجسم والجسمانيّ</w:t>
      </w:r>
      <w:r w:rsidR="003D2693">
        <w:rPr>
          <w:rFonts w:eastAsia="Times New Roman" w:hint="cs"/>
          <w:color w:val="000000"/>
          <w:rtl/>
        </w:rPr>
        <w:t>،</w:t>
      </w:r>
      <w:r>
        <w:rPr>
          <w:rFonts w:eastAsia="Times New Roman" w:hint="cs"/>
          <w:color w:val="000000"/>
          <w:rtl/>
        </w:rPr>
        <w:t xml:space="preserve"> وكل ذلك مستحيل</w:t>
      </w:r>
      <w:r w:rsidR="00B23C50">
        <w:rPr>
          <w:rFonts w:eastAsia="Times New Roman" w:hint="cs"/>
          <w:color w:val="000000"/>
          <w:rtl/>
        </w:rPr>
        <w:t xml:space="preserve"> </w:t>
      </w:r>
      <w:r>
        <w:rPr>
          <w:rFonts w:eastAsia="Times New Roman" w:hint="cs"/>
          <w:color w:val="000000"/>
          <w:rtl/>
        </w:rPr>
        <w:t>- أي على الله ـ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5A6BF5D" w14:textId="7335EB5F" w:rsidR="00CE4C70" w:rsidRDefault="00CE4C70" w:rsidP="00B23C50">
      <w:pPr>
        <w:rPr>
          <w:rFonts w:eastAsia="Times New Roman"/>
          <w:color w:val="000000"/>
        </w:rPr>
      </w:pPr>
      <w:r>
        <w:rPr>
          <w:rFonts w:eastAsia="Times New Roman" w:hint="cs"/>
          <w:color w:val="000000"/>
          <w:rtl/>
        </w:rPr>
        <w:t xml:space="preserve">12 - وقال الشيخ عبد الغني النابلسي </w:t>
      </w:r>
      <w:r w:rsidR="00B23C50">
        <w:rPr>
          <w:rFonts w:eastAsia="Times New Roman" w:hint="cs"/>
          <w:color w:val="000000"/>
          <w:rtl/>
        </w:rPr>
        <w:t>(</w:t>
      </w:r>
      <w:r>
        <w:rPr>
          <w:rFonts w:eastAsia="Times New Roman" w:hint="cs"/>
          <w:color w:val="000000"/>
          <w:rtl/>
        </w:rPr>
        <w:t>1143هـ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والجهة عند المتكلمين هي نفس المكان باعتبار إضافة جسم ءاخر إليه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9084341" w14:textId="1573A821" w:rsidR="00CE4C70" w:rsidRDefault="00CE4C70" w:rsidP="00B23C50">
      <w:pPr>
        <w:rPr>
          <w:rFonts w:eastAsia="Times New Roman"/>
          <w:color w:val="000000"/>
        </w:rPr>
      </w:pPr>
      <w:r>
        <w:rPr>
          <w:rFonts w:eastAsia="Times New Roman" w:hint="cs"/>
          <w:color w:val="000000"/>
          <w:rtl/>
        </w:rPr>
        <w:lastRenderedPageBreak/>
        <w:t xml:space="preserve">13 - وقال الشيخ سلامة القضاعي الشافعي </w:t>
      </w:r>
      <w:r w:rsidR="00B23C50">
        <w:rPr>
          <w:rFonts w:eastAsia="Times New Roman" w:hint="cs"/>
          <w:color w:val="000000"/>
          <w:rtl/>
        </w:rPr>
        <w:t>(</w:t>
      </w:r>
      <w:r>
        <w:rPr>
          <w:rFonts w:eastAsia="Times New Roman" w:hint="cs"/>
          <w:color w:val="000000"/>
          <w:rtl/>
        </w:rPr>
        <w:t>1376هـ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واعلم أن بين المقدرات من الجواهر التي هي الأجسام فما دونها وبين المكان والجهة لزومًا بَيّنًا</w:t>
      </w:r>
      <w:r w:rsidR="003D2693">
        <w:rPr>
          <w:rFonts w:eastAsia="Times New Roman" w:hint="cs"/>
          <w:color w:val="000000"/>
          <w:rtl/>
        </w:rPr>
        <w:t>،</w:t>
      </w:r>
      <w:r>
        <w:rPr>
          <w:rFonts w:eastAsia="Times New Roman" w:hint="cs"/>
          <w:color w:val="000000"/>
          <w:rtl/>
        </w:rPr>
        <w:t xml:space="preserve"> وهو ما لا يحتاج عند العقلاء إلى دليل</w:t>
      </w:r>
      <w:r w:rsidR="003D2693">
        <w:rPr>
          <w:rFonts w:eastAsia="Times New Roman" w:hint="cs"/>
          <w:color w:val="000000"/>
          <w:rtl/>
        </w:rPr>
        <w:t>،</w:t>
      </w:r>
      <w:r>
        <w:rPr>
          <w:rFonts w:eastAsia="Times New Roman" w:hint="cs"/>
          <w:color w:val="000000"/>
          <w:rtl/>
        </w:rPr>
        <w:t xml:space="preserve"> فإن المكان هو الموضع الذي يكون فيه الجوهر على قدره</w:t>
      </w:r>
      <w:r w:rsidR="003D2693">
        <w:rPr>
          <w:rFonts w:eastAsia="Times New Roman" w:hint="cs"/>
          <w:color w:val="000000"/>
          <w:rtl/>
        </w:rPr>
        <w:t>،</w:t>
      </w:r>
      <w:r>
        <w:rPr>
          <w:rFonts w:eastAsia="Times New Roman" w:hint="cs"/>
          <w:color w:val="000000"/>
          <w:rtl/>
        </w:rPr>
        <w:t xml:space="preserve"> والجهة هي ذلك المكان لكن بقيد نسبته إلى جزء خاص من شيء ءاخر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D08E0BD" w14:textId="24D35DC3" w:rsidR="00CE4C70" w:rsidRDefault="00CE4C70" w:rsidP="00B23C50">
      <w:pPr>
        <w:rPr>
          <w:rFonts w:eastAsia="Times New Roman"/>
          <w:color w:val="000000"/>
          <w:rtl/>
        </w:rPr>
      </w:pPr>
      <w:r>
        <w:rPr>
          <w:rFonts w:eastAsia="Times New Roman" w:hint="cs"/>
          <w:color w:val="000000"/>
          <w:rtl/>
        </w:rPr>
        <w:t>14 - وقال الشيخ العلامة المحدّث الفقيه عبد الله الهرري الشافعي الأشعري المعروف بالحَبَشي ما نصه</w:t>
      </w:r>
      <w:r w:rsidR="00B23C50">
        <w:rPr>
          <w:rFonts w:eastAsia="Times New Roman" w:hint="cs"/>
          <w:color w:val="000000"/>
          <w:rtl/>
        </w:rPr>
        <w:t xml:space="preserve">: </w:t>
      </w:r>
      <w:r>
        <w:rPr>
          <w:rFonts w:eastAsia="Times New Roman" w:hint="cs"/>
          <w:color w:val="000000"/>
          <w:rtl/>
        </w:rPr>
        <w:t>" وإذا لم يكن</w:t>
      </w:r>
      <w:r w:rsidR="00B23C50">
        <w:rPr>
          <w:rFonts w:eastAsia="Times New Roman" w:hint="cs"/>
          <w:color w:val="000000"/>
          <w:rtl/>
        </w:rPr>
        <w:t xml:space="preserve"> </w:t>
      </w:r>
      <w:r>
        <w:rPr>
          <w:rFonts w:eastAsia="Times New Roman" w:hint="cs"/>
          <w:color w:val="000000"/>
          <w:rtl/>
        </w:rPr>
        <w:t>- الله</w:t>
      </w:r>
      <w:r w:rsidR="00B23C50">
        <w:rPr>
          <w:rFonts w:eastAsia="Times New Roman" w:hint="cs"/>
          <w:color w:val="000000"/>
          <w:rtl/>
        </w:rPr>
        <w:t xml:space="preserve"> </w:t>
      </w:r>
      <w:r>
        <w:rPr>
          <w:rFonts w:eastAsia="Times New Roman" w:hint="cs"/>
          <w:color w:val="000000"/>
          <w:rtl/>
        </w:rPr>
        <w:t>- في مكان لم يكن في جهة</w:t>
      </w:r>
      <w:r w:rsidR="003D2693">
        <w:rPr>
          <w:rFonts w:eastAsia="Times New Roman" w:hint="cs"/>
          <w:color w:val="000000"/>
          <w:rtl/>
        </w:rPr>
        <w:t>،</w:t>
      </w:r>
      <w:r>
        <w:rPr>
          <w:rFonts w:eastAsia="Times New Roman" w:hint="cs"/>
          <w:color w:val="000000"/>
          <w:rtl/>
        </w:rPr>
        <w:t xml:space="preserve"> لا عُلْوٍ ولا سُفلٍ ولا غيرهما لأنها إما حدود وأطراف للأمكنة أو نفس الأمكنة باعتبار عروض الإضافة إلى شيء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8A2A17B" w14:textId="5317C5FA" w:rsidR="00CE4C70" w:rsidRDefault="00DE0363" w:rsidP="00B23C50">
      <w:pPr>
        <w:jc w:val="center"/>
        <w:rPr>
          <w:rFonts w:eastAsia="Times New Roman"/>
          <w:color w:val="000000"/>
          <w:rtl/>
        </w:rPr>
      </w:pPr>
      <w:r>
        <w:rPr>
          <w:rFonts w:eastAsia="Times New Roman" w:hint="cs"/>
          <w:color w:val="000000"/>
          <w:rtl/>
        </w:rPr>
        <w:t>***</w:t>
      </w:r>
    </w:p>
    <w:p w14:paraId="5219B7F6" w14:textId="0E964C75" w:rsidR="00CE4C70" w:rsidRPr="00734BE2" w:rsidRDefault="00B23C50" w:rsidP="00734BE2">
      <w:pPr>
        <w:pStyle w:val="2"/>
        <w:bidi/>
        <w:jc w:val="center"/>
        <w:rPr>
          <w:rFonts w:eastAsia="Times New Roman"/>
          <w:color w:val="000000"/>
          <w:sz w:val="32"/>
          <w:szCs w:val="32"/>
        </w:rPr>
      </w:pPr>
      <w:r w:rsidRPr="00734BE2">
        <w:rPr>
          <w:rFonts w:eastAsia="Times New Roman" w:hint="cs"/>
          <w:color w:val="000000"/>
          <w:sz w:val="32"/>
          <w:szCs w:val="32"/>
          <w:rtl/>
        </w:rPr>
        <w:t>(</w:t>
      </w:r>
      <w:r w:rsidR="00CE4C70" w:rsidRPr="00734BE2">
        <w:rPr>
          <w:rFonts w:eastAsia="Times New Roman" w:hint="cs"/>
          <w:color w:val="000000"/>
          <w:sz w:val="32"/>
          <w:szCs w:val="32"/>
          <w:rtl/>
        </w:rPr>
        <w:t>ثانياً</w:t>
      </w:r>
      <w:r w:rsidRPr="00734BE2">
        <w:rPr>
          <w:rFonts w:eastAsia="Times New Roman" w:hint="cs"/>
          <w:color w:val="000000"/>
          <w:sz w:val="32"/>
          <w:szCs w:val="32"/>
          <w:rtl/>
        </w:rPr>
        <w:t xml:space="preserve">): </w:t>
      </w:r>
      <w:r w:rsidR="00CE4C70" w:rsidRPr="00734BE2">
        <w:rPr>
          <w:rFonts w:eastAsia="Times New Roman" w:hint="cs"/>
          <w:sz w:val="32"/>
          <w:szCs w:val="32"/>
          <w:rtl/>
        </w:rPr>
        <w:t>الدليل</w:t>
      </w:r>
      <w:r w:rsidR="00CE4C70" w:rsidRPr="00734BE2">
        <w:rPr>
          <w:rFonts w:eastAsia="Times New Roman" w:hint="cs"/>
          <w:sz w:val="32"/>
          <w:szCs w:val="32"/>
        </w:rPr>
        <w:t xml:space="preserve"> </w:t>
      </w:r>
      <w:r w:rsidR="00CE4C70" w:rsidRPr="00734BE2">
        <w:rPr>
          <w:rFonts w:eastAsia="Times New Roman" w:hint="cs"/>
          <w:sz w:val="32"/>
          <w:szCs w:val="32"/>
          <w:rtl/>
        </w:rPr>
        <w:t>على تنزيه الله عن المكان والجهة من القرءان</w:t>
      </w:r>
    </w:p>
    <w:p w14:paraId="3FB32EC3" w14:textId="329974DE" w:rsidR="00CE4C70" w:rsidRDefault="00CE4C70" w:rsidP="00B23C50">
      <w:pPr>
        <w:rPr>
          <w:rFonts w:eastAsia="Times New Roman"/>
          <w:color w:val="000000"/>
          <w:rtl/>
        </w:rPr>
      </w:pPr>
      <w:r>
        <w:rPr>
          <w:rFonts w:eastAsia="Times New Roman" w:hint="cs"/>
          <w:color w:val="000000"/>
          <w:rtl/>
        </w:rPr>
        <w:t>1</w:t>
      </w:r>
      <w:r w:rsidR="00B23C50">
        <w:rPr>
          <w:rFonts w:eastAsia="Times New Roman" w:hint="cs"/>
          <w:color w:val="000000"/>
          <w:rtl/>
        </w:rPr>
        <w:t xml:space="preserve"> </w:t>
      </w:r>
      <w:r>
        <w:rPr>
          <w:rFonts w:eastAsia="Times New Roman" w:hint="cs"/>
          <w:color w:val="000000"/>
          <w:rtl/>
        </w:rPr>
        <w:t>- قال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ليس كمثلِه شيء</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الشورى</w:t>
      </w:r>
      <w:r w:rsidR="00B23C50">
        <w:rPr>
          <w:rFonts w:eastAsia="Times New Roman" w:hint="cs"/>
          <w:color w:val="000000"/>
          <w:rtl/>
        </w:rPr>
        <w:t xml:space="preserve">: </w:t>
      </w:r>
      <w:r>
        <w:rPr>
          <w:rFonts w:eastAsia="Times New Roman" w:hint="cs"/>
          <w:color w:val="000000"/>
          <w:rtl/>
        </w:rPr>
        <w:t>11</w:t>
      </w:r>
      <w:r w:rsidR="003D2693">
        <w:rPr>
          <w:rFonts w:eastAsia="Times New Roman" w:hint="cs"/>
          <w:color w:val="000000"/>
          <w:rtl/>
        </w:rPr>
        <w:t>]،</w:t>
      </w:r>
      <w:r>
        <w:rPr>
          <w:rFonts w:eastAsia="Times New Roman" w:hint="cs"/>
          <w:color w:val="000000"/>
          <w:rtl/>
        </w:rPr>
        <w:t xml:space="preserve"> أي أن الله تعالى لا يشبه شيئًا من خلقه بوجه من الوجوه</w:t>
      </w:r>
      <w:r w:rsidR="003D2693">
        <w:rPr>
          <w:rFonts w:eastAsia="Times New Roman" w:hint="cs"/>
          <w:color w:val="000000"/>
          <w:rtl/>
        </w:rPr>
        <w:t>،</w:t>
      </w:r>
      <w:r>
        <w:rPr>
          <w:rFonts w:eastAsia="Times New Roman" w:hint="cs"/>
          <w:color w:val="000000"/>
          <w:rtl/>
        </w:rPr>
        <w:t xml:space="preserve"> ففي هذه الآية نفي المشابهة والمماثلة</w:t>
      </w:r>
      <w:r w:rsidR="003D2693">
        <w:rPr>
          <w:rFonts w:eastAsia="Times New Roman" w:hint="cs"/>
          <w:color w:val="000000"/>
          <w:rtl/>
        </w:rPr>
        <w:t>،</w:t>
      </w:r>
      <w:r>
        <w:rPr>
          <w:rFonts w:eastAsia="Times New Roman" w:hint="cs"/>
          <w:color w:val="000000"/>
          <w:rtl/>
        </w:rPr>
        <w:t xml:space="preserve"> فلا يحتاج إلى مكان يحُل فيه ولا إلى جهة يتحيز فيها</w:t>
      </w:r>
      <w:r w:rsidR="003D2693">
        <w:rPr>
          <w:rFonts w:eastAsia="Times New Roman" w:hint="cs"/>
          <w:color w:val="000000"/>
          <w:rtl/>
        </w:rPr>
        <w:t>،</w:t>
      </w:r>
      <w:r>
        <w:rPr>
          <w:rFonts w:eastAsia="Times New Roman" w:hint="cs"/>
          <w:color w:val="000000"/>
          <w:rtl/>
        </w:rPr>
        <w:t xml:space="preserve"> بل الأمر كما قال سيدنا عليّ رضي الله عنه</w:t>
      </w:r>
      <w:r w:rsidR="00B23C50">
        <w:rPr>
          <w:rFonts w:eastAsia="Times New Roman" w:hint="cs"/>
          <w:color w:val="000000"/>
          <w:rtl/>
        </w:rPr>
        <w:t xml:space="preserve">: </w:t>
      </w:r>
      <w:r>
        <w:rPr>
          <w:rFonts w:eastAsia="Times New Roman" w:hint="cs"/>
          <w:color w:val="000000"/>
          <w:rtl/>
        </w:rPr>
        <w:t>" كان الله ولا مكان وهو الآن على ما عليه كان "</w:t>
      </w:r>
      <w:r w:rsidR="00B23C50">
        <w:rPr>
          <w:rFonts w:eastAsia="Times New Roman" w:hint="cs"/>
          <w:color w:val="000000"/>
          <w:rtl/>
        </w:rPr>
        <w:t xml:space="preserve"> </w:t>
      </w:r>
      <w:r>
        <w:rPr>
          <w:rFonts w:eastAsia="Times New Roman" w:hint="cs"/>
          <w:color w:val="000000"/>
          <w:rtl/>
        </w:rPr>
        <w:t>رواه أبو منصور البغدادي</w:t>
      </w:r>
      <w:r w:rsidR="00B23C50">
        <w:rPr>
          <w:rFonts w:eastAsia="Times New Roman" w:hint="cs"/>
          <w:color w:val="000000"/>
          <w:rtl/>
        </w:rPr>
        <w:t xml:space="preserve">، </w:t>
      </w:r>
      <w:r>
        <w:rPr>
          <w:rFonts w:eastAsia="Times New Roman" w:hint="cs"/>
          <w:color w:val="000000"/>
          <w:rtl/>
        </w:rPr>
        <w:t>وفي هذه الآية دليلٌ لأهل السنة على مخالفة الله للحوادث</w:t>
      </w:r>
      <w:r w:rsidR="003D2693">
        <w:rPr>
          <w:rFonts w:eastAsia="Times New Roman" w:hint="cs"/>
          <w:color w:val="000000"/>
          <w:rtl/>
        </w:rPr>
        <w:t>،</w:t>
      </w:r>
      <w:r>
        <w:rPr>
          <w:rFonts w:eastAsia="Times New Roman" w:hint="cs"/>
          <w:color w:val="000000"/>
          <w:rtl/>
        </w:rPr>
        <w:t xml:space="preserve"> ومعْنى مُخالفةِ الله للحوادِثِ أنّه لا يُشْبِهُ المخْلُوقاتِ</w:t>
      </w:r>
      <w:r w:rsidR="003D2693">
        <w:rPr>
          <w:rFonts w:eastAsia="Times New Roman" w:hint="cs"/>
          <w:color w:val="000000"/>
          <w:rtl/>
        </w:rPr>
        <w:t>،</w:t>
      </w:r>
      <w:r>
        <w:rPr>
          <w:rFonts w:eastAsia="Times New Roman" w:hint="cs"/>
          <w:color w:val="000000"/>
          <w:rtl/>
        </w:rPr>
        <w:t xml:space="preserve"> وهذِه الصِّفةُ من الصِّفاتِ السّلْبِيّةِ الخمْسةِ أي التي تدُلُّ على نفْي ما لا يلِيْقُ بالله</w:t>
      </w:r>
      <w:r w:rsidR="003D2693">
        <w:rPr>
          <w:rFonts w:eastAsia="Times New Roman" w:hint="cs"/>
          <w:color w:val="000000"/>
          <w:rtl/>
        </w:rPr>
        <w:t>،</w:t>
      </w:r>
      <w:r>
        <w:rPr>
          <w:rFonts w:eastAsia="Times New Roman" w:hint="cs"/>
          <w:color w:val="000000"/>
          <w:rtl/>
        </w:rPr>
        <w:t xml:space="preserve"> والدّلِيْلُ العقْلِيُّ على ذلِك أنّهُ لو كان يُشْبِهُ شيْئًا مِنْ خلْقِه لجاز عليْهِ ما يجُوزُ على الخلْق مِن التّغيُّرِ والتّطوُّرِ</w:t>
      </w:r>
      <w:r w:rsidR="003D2693">
        <w:rPr>
          <w:rFonts w:eastAsia="Times New Roman" w:hint="cs"/>
          <w:color w:val="000000"/>
          <w:rtl/>
        </w:rPr>
        <w:t>،</w:t>
      </w:r>
      <w:r>
        <w:rPr>
          <w:rFonts w:eastAsia="Times New Roman" w:hint="cs"/>
          <w:color w:val="000000"/>
          <w:rtl/>
        </w:rPr>
        <w:t xml:space="preserve"> ولو جاز عليْهِ ذلِك لاحْتاج إلى منْ يُغيّرُهُ والمُحْتاجُ إلى غيْرِه لا يكُونُ إِلهًا</w:t>
      </w:r>
      <w:r w:rsidR="003D2693">
        <w:rPr>
          <w:rFonts w:eastAsia="Times New Roman" w:hint="cs"/>
          <w:color w:val="000000"/>
          <w:rtl/>
        </w:rPr>
        <w:t>،</w:t>
      </w:r>
      <w:r>
        <w:rPr>
          <w:rFonts w:eastAsia="Times New Roman" w:hint="cs"/>
          <w:color w:val="000000"/>
          <w:rtl/>
        </w:rPr>
        <w:t xml:space="preserve"> فثبت لهُ أنّهُ لا يُشْبِهُ شيئًا</w:t>
      </w:r>
      <w:r w:rsidR="003D2693">
        <w:rPr>
          <w:rFonts w:eastAsia="Times New Roman" w:hint="cs"/>
          <w:color w:val="000000"/>
          <w:rtl/>
        </w:rPr>
        <w:t>،</w:t>
      </w:r>
      <w:r>
        <w:rPr>
          <w:rFonts w:eastAsia="Times New Roman" w:hint="cs"/>
          <w:color w:val="000000"/>
          <w:rtl/>
        </w:rPr>
        <w:t xml:space="preserve"> والبُرْهانُ النّقْلِيُّ لِوُجُوْبِ مُخالفتِهِ تعالى لِلْحوادِثِ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ليس كمثله شيء</w:t>
      </w:r>
      <w:r w:rsidR="003D2693">
        <w:rPr>
          <w:rFonts w:eastAsia="Times New Roman" w:hint="cs"/>
          <w:color w:val="000000"/>
          <w:rtl/>
        </w:rPr>
        <w:t>}</w:t>
      </w:r>
      <w:r>
        <w:rPr>
          <w:rFonts w:eastAsia="Times New Roman" w:hint="cs"/>
          <w:color w:val="000000"/>
          <w:rtl/>
        </w:rPr>
        <w:t xml:space="preserve"> وهُو أوْضحُ دلِيْلٍ نقْلِيّ في ذلِك جاء في القُرءانِ</w:t>
      </w:r>
      <w:r w:rsidR="003D2693">
        <w:rPr>
          <w:rFonts w:eastAsia="Times New Roman" w:hint="cs"/>
          <w:color w:val="000000"/>
          <w:rtl/>
        </w:rPr>
        <w:t>،</w:t>
      </w:r>
      <w:r>
        <w:rPr>
          <w:rFonts w:eastAsia="Times New Roman" w:hint="cs"/>
          <w:color w:val="000000"/>
          <w:rtl/>
        </w:rPr>
        <w:t xml:space="preserve"> لأنّ هذِهِ الآية تُفْهِمُ التّنْزِيْه الكُلِّيّ لأنّ الله تبارك وتعالى ذكر فِيْها لفْظ شيء في سِياقِ النّفْي</w:t>
      </w:r>
      <w:r w:rsidR="003D2693">
        <w:rPr>
          <w:rFonts w:eastAsia="Times New Roman" w:hint="cs"/>
          <w:color w:val="000000"/>
          <w:rtl/>
        </w:rPr>
        <w:t>،</w:t>
      </w:r>
      <w:r>
        <w:rPr>
          <w:rFonts w:eastAsia="Times New Roman" w:hint="cs"/>
          <w:color w:val="000000"/>
          <w:rtl/>
        </w:rPr>
        <w:t xml:space="preserve"> والنّكِرةُ إِذا أُوْرِدت في سِياقِ النّفْي فهِي للشُّمُوْلِ</w:t>
      </w:r>
      <w:r w:rsidR="003D2693">
        <w:rPr>
          <w:rFonts w:eastAsia="Times New Roman" w:hint="cs"/>
          <w:color w:val="000000"/>
          <w:rtl/>
        </w:rPr>
        <w:t>،</w:t>
      </w:r>
      <w:r>
        <w:rPr>
          <w:rFonts w:eastAsia="Times New Roman" w:hint="cs"/>
          <w:color w:val="000000"/>
          <w:rtl/>
        </w:rPr>
        <w:t xml:space="preserve"> فالله تبارك وتعالى نفى بِهذِهِ الجُمْلةِ عنْ نفْسِهِ مُشابهة الأجْرامِ والأجْسامِ والأعراضِ</w:t>
      </w:r>
      <w:r w:rsidR="003D2693">
        <w:rPr>
          <w:rFonts w:eastAsia="Times New Roman" w:hint="cs"/>
          <w:color w:val="000000"/>
          <w:rtl/>
        </w:rPr>
        <w:t>،</w:t>
      </w:r>
      <w:r>
        <w:rPr>
          <w:rFonts w:eastAsia="Times New Roman" w:hint="cs"/>
          <w:color w:val="000000"/>
          <w:rtl/>
        </w:rPr>
        <w:t xml:space="preserve"> فهُو تبارك وتعالى كما لا يُشْبِهُ ذوِي الأرواحِ مِنْ إِنسٍ وجِنّ وملائِكةٍ وغيْرِهِم</w:t>
      </w:r>
      <w:r w:rsidR="003D2693">
        <w:rPr>
          <w:rFonts w:eastAsia="Times New Roman" w:hint="cs"/>
          <w:color w:val="000000"/>
          <w:rtl/>
        </w:rPr>
        <w:t>،</w:t>
      </w:r>
      <w:r>
        <w:rPr>
          <w:rFonts w:eastAsia="Times New Roman" w:hint="cs"/>
          <w:color w:val="000000"/>
          <w:rtl/>
        </w:rPr>
        <w:t xml:space="preserve"> لا يُشْبِهُ الجماداتِ من الأجرامِ </w:t>
      </w:r>
      <w:r>
        <w:rPr>
          <w:rFonts w:eastAsia="Times New Roman" w:hint="cs"/>
          <w:color w:val="000000"/>
          <w:rtl/>
        </w:rPr>
        <w:lastRenderedPageBreak/>
        <w:t>العُلْوِيّةِ والسُّفْلِيّةِ أيضًا</w:t>
      </w:r>
      <w:r w:rsidR="003D2693">
        <w:rPr>
          <w:rFonts w:eastAsia="Times New Roman" w:hint="cs"/>
          <w:color w:val="000000"/>
          <w:rtl/>
        </w:rPr>
        <w:t>،</w:t>
      </w:r>
      <w:r>
        <w:rPr>
          <w:rFonts w:eastAsia="Times New Roman" w:hint="cs"/>
          <w:color w:val="000000"/>
          <w:rtl/>
        </w:rPr>
        <w:t xml:space="preserve"> فالله تبارك وتعالى لم يُقيّد نفْي الشّبهِ عنْهُ بنوْعٍ منْ أنْواعِ الحوادِثِ</w:t>
      </w:r>
      <w:r w:rsidR="003D2693">
        <w:rPr>
          <w:rFonts w:eastAsia="Times New Roman" w:hint="cs"/>
          <w:color w:val="000000"/>
          <w:rtl/>
        </w:rPr>
        <w:t>،</w:t>
      </w:r>
      <w:r>
        <w:rPr>
          <w:rFonts w:eastAsia="Times New Roman" w:hint="cs"/>
          <w:color w:val="000000"/>
          <w:rtl/>
        </w:rPr>
        <w:t xml:space="preserve"> بل شمل نفْيُ مُشابهتِهِ لِكُلّ أفْرادِ الحادِثاتِ</w:t>
      </w:r>
      <w:r w:rsidR="003D2693">
        <w:rPr>
          <w:rFonts w:eastAsia="Times New Roman" w:hint="cs"/>
          <w:color w:val="000000"/>
          <w:rtl/>
        </w:rPr>
        <w:t>،</w:t>
      </w:r>
      <w:r>
        <w:rPr>
          <w:rFonts w:eastAsia="Times New Roman" w:hint="cs"/>
          <w:color w:val="000000"/>
          <w:rtl/>
        </w:rPr>
        <w:t xml:space="preserve"> ويشْملُ نفْيُ مُشابهةِ الله لخلْقِه تنْزِيْهه تعالى عن المكان والجهة والكميّة والكيْفِيّةِ</w:t>
      </w:r>
      <w:r w:rsidR="003D2693">
        <w:rPr>
          <w:rFonts w:eastAsia="Times New Roman" w:hint="cs"/>
          <w:color w:val="000000"/>
          <w:rtl/>
        </w:rPr>
        <w:t>،</w:t>
      </w:r>
      <w:r>
        <w:rPr>
          <w:rFonts w:eastAsia="Times New Roman" w:hint="cs"/>
          <w:color w:val="000000"/>
          <w:rtl/>
        </w:rPr>
        <w:t xml:space="preserve"> فالكمّيّةُ هِي مِقْدارُ الجِرمِ</w:t>
      </w:r>
      <w:r w:rsidR="003D2693">
        <w:rPr>
          <w:rFonts w:eastAsia="Times New Roman" w:hint="cs"/>
          <w:color w:val="000000"/>
          <w:rtl/>
        </w:rPr>
        <w:t>،</w:t>
      </w:r>
      <w:r>
        <w:rPr>
          <w:rFonts w:eastAsia="Times New Roman" w:hint="cs"/>
          <w:color w:val="000000"/>
          <w:rtl/>
        </w:rPr>
        <w:t xml:space="preserve"> فهُو تبارك وتعالى ليْس كالجِرمِ الذي يدْخُلُهُ المِقْدارُ والمِساحةُ والحدُّ</w:t>
      </w:r>
      <w:r w:rsidR="003D2693">
        <w:rPr>
          <w:rFonts w:eastAsia="Times New Roman" w:hint="cs"/>
          <w:color w:val="000000"/>
          <w:rtl/>
        </w:rPr>
        <w:t>،</w:t>
      </w:r>
      <w:r>
        <w:rPr>
          <w:rFonts w:eastAsia="Times New Roman" w:hint="cs"/>
          <w:color w:val="000000"/>
          <w:rtl/>
        </w:rPr>
        <w:t xml:space="preserve"> فهُو ليْس بِمحْدُودٍ ذِي مِقْدارٍ ومسافةٍ</w:t>
      </w:r>
      <w:r w:rsidR="003D2693">
        <w:rPr>
          <w:rFonts w:eastAsia="Times New Roman" w:hint="cs"/>
          <w:color w:val="000000"/>
          <w:rtl/>
        </w:rPr>
        <w:t>،</w:t>
      </w:r>
      <w:r>
        <w:rPr>
          <w:rFonts w:eastAsia="Times New Roman" w:hint="cs"/>
          <w:color w:val="000000"/>
          <w:rtl/>
        </w:rPr>
        <w:t xml:space="preserve"> فلو كان الله فوق العرشِ بذاتِهِ كما يقولُ المشبِّهةُ لكان محاذيًا للعرشِ</w:t>
      </w:r>
      <w:r w:rsidR="003D2693">
        <w:rPr>
          <w:rFonts w:eastAsia="Times New Roman" w:hint="cs"/>
          <w:color w:val="000000"/>
          <w:rtl/>
        </w:rPr>
        <w:t>،</w:t>
      </w:r>
      <w:r>
        <w:rPr>
          <w:rFonts w:eastAsia="Times New Roman" w:hint="cs"/>
          <w:color w:val="000000"/>
          <w:rtl/>
        </w:rPr>
        <w:t xml:space="preserve"> ومِنْ ضرورةِ المُحاذِي أنْ يكون أكبر مِن المحاذى أو أصغر أو مثله</w:t>
      </w:r>
      <w:r w:rsidR="003D2693">
        <w:rPr>
          <w:rFonts w:eastAsia="Times New Roman" w:hint="cs"/>
          <w:color w:val="000000"/>
          <w:rtl/>
        </w:rPr>
        <w:t>،</w:t>
      </w:r>
      <w:r>
        <w:rPr>
          <w:rFonts w:eastAsia="Times New Roman" w:hint="cs"/>
          <w:color w:val="000000"/>
          <w:rtl/>
        </w:rPr>
        <w:t xml:space="preserve"> وأنّ هذا ومثله إنما يكونُ في الأجسامِ التي تقبلُ المِقدار والمساحة والحدّ</w:t>
      </w:r>
      <w:r w:rsidR="003D2693">
        <w:rPr>
          <w:rFonts w:eastAsia="Times New Roman" w:hint="cs"/>
          <w:color w:val="000000"/>
          <w:rtl/>
        </w:rPr>
        <w:t>،</w:t>
      </w:r>
      <w:r>
        <w:rPr>
          <w:rFonts w:eastAsia="Times New Roman" w:hint="cs"/>
          <w:color w:val="000000"/>
          <w:rtl/>
        </w:rPr>
        <w:t xml:space="preserve"> وهذا مُحالٌ على الله تعالى</w:t>
      </w:r>
      <w:r w:rsidR="003D2693">
        <w:rPr>
          <w:rFonts w:eastAsia="Times New Roman" w:hint="cs"/>
          <w:color w:val="000000"/>
          <w:rtl/>
        </w:rPr>
        <w:t>،</w:t>
      </w:r>
      <w:r>
        <w:rPr>
          <w:rFonts w:eastAsia="Times New Roman" w:hint="cs"/>
          <w:color w:val="000000"/>
          <w:rtl/>
        </w:rPr>
        <w:t xml:space="preserve"> وما أدّى إلى المُحالِ فهو محالٌ</w:t>
      </w:r>
      <w:r w:rsidR="003D2693">
        <w:rPr>
          <w:rFonts w:eastAsia="Times New Roman" w:hint="cs"/>
          <w:color w:val="000000"/>
          <w:rtl/>
        </w:rPr>
        <w:t>،</w:t>
      </w:r>
      <w:r>
        <w:rPr>
          <w:rFonts w:eastAsia="Times New Roman" w:hint="cs"/>
          <w:color w:val="000000"/>
          <w:rtl/>
        </w:rPr>
        <w:t xml:space="preserve"> وبطل قولُهُم إن الله متحيّزٌ فوق العرشِ بذاتهِ</w:t>
      </w:r>
      <w:r w:rsidR="00B23C50">
        <w:rPr>
          <w:rFonts w:eastAsia="Times New Roman" w:hint="cs"/>
          <w:color w:val="000000"/>
          <w:rtl/>
        </w:rPr>
        <w:t xml:space="preserve">، </w:t>
      </w:r>
      <w:r>
        <w:rPr>
          <w:rFonts w:eastAsia="Times New Roman" w:hint="cs"/>
          <w:color w:val="000000"/>
          <w:rtl/>
        </w:rPr>
        <w:t>ومنْ قال في الله تعالى إِنّ لهُ حدًّا فقدْ شبّههُ بخلْقِهِ لأنّ ذلِك يُنافي الألُوهِيّة</w:t>
      </w:r>
      <w:r w:rsidR="003D2693">
        <w:rPr>
          <w:rFonts w:eastAsia="Times New Roman" w:hint="cs"/>
          <w:color w:val="000000"/>
          <w:rtl/>
        </w:rPr>
        <w:t>،</w:t>
      </w:r>
      <w:r>
        <w:rPr>
          <w:rFonts w:eastAsia="Times New Roman" w:hint="cs"/>
          <w:color w:val="000000"/>
          <w:rtl/>
        </w:rPr>
        <w:t xml:space="preserve"> والله تبارك وتعالى لو كان ذا حدّ ومِقْدارٍ لاحتاج إِلى منْ جعلهُ بذلِك الحدّ والمِقْدارِ كما تحتاجُ الأجْرامُ إِلى منْ جعلها بحدُوْدِها ومقادِيْرِها لأنّ الشيء لا يخْلُقُ نفْسه بمِقْدارِه</w:t>
      </w:r>
      <w:r w:rsidR="003D2693">
        <w:rPr>
          <w:rFonts w:eastAsia="Times New Roman" w:hint="cs"/>
          <w:color w:val="000000"/>
          <w:rtl/>
        </w:rPr>
        <w:t>،</w:t>
      </w:r>
      <w:r>
        <w:rPr>
          <w:rFonts w:eastAsia="Times New Roman" w:hint="cs"/>
          <w:color w:val="000000"/>
          <w:rtl/>
        </w:rPr>
        <w:t xml:space="preserve"> فالله تبارك وتعالى لو كان ذا حدّ ومِقْدارٍ كالأجْرامِ لاحْتاج إلى منْ جعلهُ بذلك الحدّ لأنّه لا يصِحُّ في العقْلِ أنْ يكُون هُو جعل نفْسه بذلِك الحدّ</w:t>
      </w:r>
      <w:r w:rsidR="003D2693">
        <w:rPr>
          <w:rFonts w:eastAsia="Times New Roman" w:hint="cs"/>
          <w:color w:val="000000"/>
          <w:rtl/>
        </w:rPr>
        <w:t>،</w:t>
      </w:r>
      <w:r>
        <w:rPr>
          <w:rFonts w:eastAsia="Times New Roman" w:hint="cs"/>
          <w:color w:val="000000"/>
          <w:rtl/>
        </w:rPr>
        <w:t xml:space="preserve"> والمُحْتاجُ إِلى غيْرِهِ لا يكُونُ إِلهًا</w:t>
      </w:r>
      <w:r w:rsidR="003D2693">
        <w:rPr>
          <w:rFonts w:eastAsia="Times New Roman" w:hint="cs"/>
          <w:color w:val="000000"/>
          <w:rtl/>
        </w:rPr>
        <w:t>،</w:t>
      </w:r>
      <w:r>
        <w:rPr>
          <w:rFonts w:eastAsia="Times New Roman" w:hint="cs"/>
          <w:color w:val="000000"/>
          <w:rtl/>
        </w:rPr>
        <w:t xml:space="preserve"> لأنّ مِنْ شرْطِ الإلهِ الاسْتِغْناء عنْ كُلّ شيء</w:t>
      </w:r>
      <w:r w:rsidR="003D2693">
        <w:rPr>
          <w:rFonts w:eastAsia="Times New Roman" w:hint="cs"/>
          <w:color w:val="000000"/>
          <w:rtl/>
        </w:rPr>
        <w:t>،</w:t>
      </w:r>
      <w:r>
        <w:rPr>
          <w:rFonts w:eastAsia="Times New Roman" w:hint="cs"/>
          <w:color w:val="000000"/>
          <w:rtl/>
        </w:rPr>
        <w:t xml:space="preserve"> </w:t>
      </w:r>
    </w:p>
    <w:p w14:paraId="5815B2E0" w14:textId="63EA8D4A" w:rsidR="00CE4C70" w:rsidRDefault="00CE4C70" w:rsidP="00B23C50">
      <w:pPr>
        <w:rPr>
          <w:rFonts w:eastAsia="Times New Roman"/>
          <w:color w:val="000000"/>
        </w:rPr>
      </w:pPr>
      <w:r>
        <w:rPr>
          <w:rFonts w:eastAsia="Times New Roman" w:hint="cs"/>
          <w:color w:val="000000"/>
          <w:rtl/>
        </w:rPr>
        <w:t>2 - قال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وللهِ المثَلُ الأعلى</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النحل</w:t>
      </w:r>
      <w:r w:rsidR="00B23C50">
        <w:rPr>
          <w:rFonts w:eastAsia="Times New Roman" w:hint="cs"/>
          <w:color w:val="000000"/>
          <w:rtl/>
        </w:rPr>
        <w:t xml:space="preserve">: </w:t>
      </w:r>
      <w:r>
        <w:rPr>
          <w:rFonts w:eastAsia="Times New Roman" w:hint="cs"/>
          <w:color w:val="000000"/>
          <w:rtl/>
        </w:rPr>
        <w:t>60</w:t>
      </w:r>
      <w:r w:rsidR="003D2693">
        <w:rPr>
          <w:rFonts w:eastAsia="Times New Roman" w:hint="cs"/>
          <w:color w:val="000000"/>
          <w:rtl/>
        </w:rPr>
        <w:t>]</w:t>
      </w:r>
      <w:r>
        <w:rPr>
          <w:rFonts w:eastAsia="Times New Roman" w:hint="cs"/>
          <w:color w:val="000000"/>
          <w:rtl/>
        </w:rPr>
        <w:t xml:space="preserve"> أي الوصف الذي لا يشبه وصف غيره</w:t>
      </w:r>
      <w:r w:rsidR="003D2693">
        <w:rPr>
          <w:rFonts w:eastAsia="Times New Roman" w:hint="cs"/>
          <w:color w:val="000000"/>
          <w:rtl/>
        </w:rPr>
        <w:t>،</w:t>
      </w:r>
      <w:r>
        <w:rPr>
          <w:rFonts w:eastAsia="Times New Roman" w:hint="cs"/>
          <w:color w:val="000000"/>
          <w:rtl/>
        </w:rPr>
        <w:t xml:space="preserve"> فلا يوصف ربنا عزَّ وجلَّ بصفات المخلوقين من التغيّر والتطور والحلول في الأماكن والسُّكْنى فوق العرش</w:t>
      </w:r>
      <w:r w:rsidR="003D2693">
        <w:rPr>
          <w:rFonts w:eastAsia="Times New Roman" w:hint="cs"/>
          <w:color w:val="000000"/>
          <w:rtl/>
        </w:rPr>
        <w:t>،</w:t>
      </w:r>
      <w:r>
        <w:rPr>
          <w:rFonts w:eastAsia="Times New Roman" w:hint="cs"/>
          <w:color w:val="000000"/>
          <w:rtl/>
        </w:rPr>
        <w:t xml:space="preserve"> تعالى اللهُ عن ذلك علوًّا كبيرًا</w:t>
      </w:r>
      <w:r w:rsidR="00B23C50">
        <w:rPr>
          <w:rFonts w:eastAsia="Times New Roman" w:hint="cs"/>
          <w:color w:val="000000"/>
          <w:rtl/>
        </w:rPr>
        <w:t xml:space="preserve">، </w:t>
      </w:r>
      <w:r>
        <w:rPr>
          <w:rFonts w:eastAsia="Times New Roman" w:hint="cs"/>
          <w:color w:val="000000"/>
          <w:rtl/>
        </w:rPr>
        <w:t>قال المفسِّر اللغوي أبو حيان الأندلسي في تفسيره</w:t>
      </w:r>
      <w:r w:rsidR="00B23C50">
        <w:rPr>
          <w:rFonts w:eastAsia="Times New Roman" w:hint="cs"/>
          <w:color w:val="000000"/>
          <w:rtl/>
        </w:rPr>
        <w:t xml:space="preserve">: </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وللهِ المثَلُ الأعلى</w:t>
      </w:r>
      <w:r w:rsidR="003D2693">
        <w:rPr>
          <w:rFonts w:eastAsia="Times New Roman" w:hint="cs"/>
          <w:color w:val="000000"/>
          <w:rtl/>
        </w:rPr>
        <w:t>}</w:t>
      </w:r>
      <w:r>
        <w:rPr>
          <w:rFonts w:eastAsia="Times New Roman" w:hint="cs"/>
          <w:color w:val="000000"/>
          <w:rtl/>
        </w:rPr>
        <w:t xml:space="preserve"> أي الصفة العليا من تنزيهه تعالى عن الولد والصاحبة وجميع ما تنسب الكفرةُ إليه مما لا يليق به تعالى كالتشبيه والانتقال وظهوره تعالى في صورة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37C1284" w14:textId="2D646CB9" w:rsidR="00CE4C70" w:rsidRDefault="00CE4C70" w:rsidP="00AE0ADB">
      <w:pPr>
        <w:rPr>
          <w:rFonts w:eastAsia="Times New Roman"/>
          <w:color w:val="000000"/>
        </w:rPr>
      </w:pPr>
      <w:r>
        <w:rPr>
          <w:rFonts w:eastAsia="Times New Roman" w:hint="cs"/>
          <w:color w:val="000000"/>
          <w:rtl/>
        </w:rPr>
        <w:t>3 - ومما يدل على ما قدمنا قول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فلا تضربوا للهِ الأمثال</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النحل</w:t>
      </w:r>
      <w:r w:rsidR="00B23C50">
        <w:rPr>
          <w:rFonts w:eastAsia="Times New Roman" w:hint="cs"/>
          <w:color w:val="000000"/>
          <w:rtl/>
        </w:rPr>
        <w:t xml:space="preserve">: </w:t>
      </w:r>
      <w:r>
        <w:rPr>
          <w:rFonts w:eastAsia="Times New Roman" w:hint="cs"/>
          <w:color w:val="000000"/>
          <w:rtl/>
        </w:rPr>
        <w:t>74</w:t>
      </w:r>
      <w:r w:rsidR="003D2693">
        <w:rPr>
          <w:rFonts w:eastAsia="Times New Roman" w:hint="cs"/>
          <w:color w:val="000000"/>
          <w:rtl/>
        </w:rPr>
        <w:t>]،</w:t>
      </w:r>
      <w:r>
        <w:rPr>
          <w:rFonts w:eastAsia="Times New Roman" w:hint="cs"/>
          <w:color w:val="000000"/>
          <w:rtl/>
        </w:rPr>
        <w:t xml:space="preserve"> أي لا تجعلوا لله الشبيهَ والمِثْل فإن اللهَ تعالى لا شبيه له ولا مثيل له</w:t>
      </w:r>
      <w:r w:rsidR="003D2693">
        <w:rPr>
          <w:rFonts w:eastAsia="Times New Roman" w:hint="cs"/>
          <w:color w:val="000000"/>
          <w:rtl/>
        </w:rPr>
        <w:t>،</w:t>
      </w:r>
      <w:r>
        <w:rPr>
          <w:rFonts w:eastAsia="Times New Roman" w:hint="cs"/>
          <w:color w:val="000000"/>
          <w:rtl/>
        </w:rPr>
        <w:t xml:space="preserve"> فلا ذاتُه يشبه الذواتِ ولا صفاتُه تشبه الصفاتِ</w:t>
      </w:r>
      <w:r w:rsidR="003D2693">
        <w:rPr>
          <w:rFonts w:eastAsia="Times New Roman" w:hint="cs"/>
          <w:color w:val="000000"/>
          <w:rtl/>
        </w:rPr>
        <w:t>،</w:t>
      </w:r>
      <w:r>
        <w:rPr>
          <w:rFonts w:eastAsia="Times New Roman" w:hint="cs"/>
          <w:color w:val="000000"/>
          <w:rtl/>
        </w:rPr>
        <w:t xml:space="preserve"> </w:t>
      </w:r>
    </w:p>
    <w:p w14:paraId="59DF354F" w14:textId="43EDE0D6" w:rsidR="00CE4C70" w:rsidRDefault="00CE4C70" w:rsidP="00AE0ADB">
      <w:pPr>
        <w:rPr>
          <w:rFonts w:eastAsia="Times New Roman"/>
          <w:color w:val="000000"/>
        </w:rPr>
      </w:pPr>
      <w:r>
        <w:rPr>
          <w:rFonts w:eastAsia="Times New Roman" w:hint="cs"/>
          <w:color w:val="000000"/>
          <w:rtl/>
        </w:rPr>
        <w:t>4 - وقال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هل تعلمُ لهُ سميًّا</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مريم</w:t>
      </w:r>
      <w:r w:rsidR="00B23C50">
        <w:rPr>
          <w:rFonts w:eastAsia="Times New Roman" w:hint="cs"/>
          <w:color w:val="000000"/>
          <w:rtl/>
        </w:rPr>
        <w:t xml:space="preserve">: </w:t>
      </w:r>
      <w:r>
        <w:rPr>
          <w:rFonts w:eastAsia="Times New Roman" w:hint="cs"/>
          <w:color w:val="000000"/>
          <w:rtl/>
        </w:rPr>
        <w:t>65</w:t>
      </w:r>
      <w:r w:rsidR="003D2693">
        <w:rPr>
          <w:rFonts w:eastAsia="Times New Roman" w:hint="cs"/>
          <w:color w:val="000000"/>
          <w:rtl/>
        </w:rPr>
        <w:t>]</w:t>
      </w:r>
      <w:r>
        <w:rPr>
          <w:rFonts w:eastAsia="Times New Roman" w:hint="cs"/>
          <w:color w:val="000000"/>
          <w:rtl/>
        </w:rPr>
        <w:t xml:space="preserve"> أي مِثلاً</w:t>
      </w:r>
      <w:r w:rsidR="003D2693">
        <w:rPr>
          <w:rFonts w:eastAsia="Times New Roman" w:hint="cs"/>
          <w:color w:val="000000"/>
          <w:rtl/>
        </w:rPr>
        <w:t>،</w:t>
      </w:r>
      <w:r>
        <w:rPr>
          <w:rFonts w:eastAsia="Times New Roman" w:hint="cs"/>
          <w:color w:val="000000"/>
          <w:rtl/>
        </w:rPr>
        <w:t xml:space="preserve"> فالله تعالى لا مِثْلَ له ولا شبيه ولا نظير</w:t>
      </w:r>
      <w:r w:rsidR="003D2693">
        <w:rPr>
          <w:rFonts w:eastAsia="Times New Roman" w:hint="cs"/>
          <w:color w:val="000000"/>
          <w:rtl/>
        </w:rPr>
        <w:t>،</w:t>
      </w:r>
      <w:r>
        <w:rPr>
          <w:rFonts w:eastAsia="Times New Roman" w:hint="cs"/>
          <w:color w:val="000000"/>
          <w:rtl/>
        </w:rPr>
        <w:t xml:space="preserve"> فمن وصفه بصفة من صفات البشر كالقعود والقيام والجلوس والاستقرار يكون شَبَّهَهُ بهم</w:t>
      </w:r>
      <w:r w:rsidR="003D2693">
        <w:rPr>
          <w:rFonts w:eastAsia="Times New Roman" w:hint="cs"/>
          <w:color w:val="000000"/>
          <w:rtl/>
        </w:rPr>
        <w:t>،</w:t>
      </w:r>
      <w:r>
        <w:rPr>
          <w:rFonts w:eastAsia="Times New Roman" w:hint="cs"/>
          <w:color w:val="000000"/>
          <w:rtl/>
        </w:rPr>
        <w:t xml:space="preserve"> ومن قال بأن الله يسكن العرش أو أنه ملأه يكون شبّه اللهَ بالملائكة سُكّان السّموات</w:t>
      </w:r>
      <w:r w:rsidR="00B23C50">
        <w:rPr>
          <w:rFonts w:eastAsia="Times New Roman" w:hint="cs"/>
          <w:color w:val="000000"/>
          <w:rtl/>
        </w:rPr>
        <w:t xml:space="preserve">، </w:t>
      </w:r>
      <w:r>
        <w:rPr>
          <w:rFonts w:eastAsia="Times New Roman" w:hint="cs"/>
          <w:color w:val="000000"/>
          <w:rtl/>
        </w:rPr>
        <w:t xml:space="preserve">وهذا الاعتقاد كفر </w:t>
      </w:r>
      <w:r>
        <w:rPr>
          <w:rFonts w:eastAsia="Times New Roman" w:hint="cs"/>
          <w:color w:val="000000"/>
          <w:rtl/>
        </w:rPr>
        <w:lastRenderedPageBreak/>
        <w:t>والعياذ بالله تعالى لتكذيبه قول الله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ليس كم ثله شيء</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الشورى</w:t>
      </w:r>
      <w:r w:rsidR="00B23C50">
        <w:rPr>
          <w:rFonts w:eastAsia="Times New Roman" w:hint="cs"/>
          <w:color w:val="000000"/>
          <w:rtl/>
        </w:rPr>
        <w:t xml:space="preserve">: </w:t>
      </w:r>
      <w:r>
        <w:rPr>
          <w:rFonts w:eastAsia="Times New Roman" w:hint="cs"/>
          <w:color w:val="000000"/>
          <w:rtl/>
        </w:rPr>
        <w:t>11</w:t>
      </w:r>
      <w:r w:rsidR="003D2693">
        <w:rPr>
          <w:rFonts w:eastAsia="Times New Roman" w:hint="cs"/>
          <w:color w:val="000000"/>
          <w:rtl/>
        </w:rPr>
        <w:t>]،</w:t>
      </w:r>
      <w:r>
        <w:rPr>
          <w:rFonts w:eastAsia="Times New Roman" w:hint="cs"/>
          <w:color w:val="000000"/>
          <w:rtl/>
        </w:rPr>
        <w:t xml:space="preserve"> وقول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هل تعلمُ له سميًّا</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مريم</w:t>
      </w:r>
      <w:r w:rsidR="00B23C50">
        <w:rPr>
          <w:rFonts w:eastAsia="Times New Roman" w:hint="cs"/>
          <w:color w:val="000000"/>
          <w:rtl/>
        </w:rPr>
        <w:t xml:space="preserve">: </w:t>
      </w:r>
      <w:r>
        <w:rPr>
          <w:rFonts w:eastAsia="Times New Roman" w:hint="cs"/>
          <w:color w:val="000000"/>
          <w:rtl/>
        </w:rPr>
        <w:t>65</w:t>
      </w:r>
      <w:r w:rsidR="003D2693">
        <w:rPr>
          <w:rFonts w:eastAsia="Times New Roman" w:hint="cs"/>
          <w:color w:val="000000"/>
          <w:rtl/>
        </w:rPr>
        <w:t>]،</w:t>
      </w:r>
      <w:r>
        <w:rPr>
          <w:rFonts w:eastAsia="Times New Roman" w:hint="cs"/>
          <w:color w:val="000000"/>
          <w:rtl/>
        </w:rPr>
        <w:t xml:space="preserve"> </w:t>
      </w:r>
    </w:p>
    <w:p w14:paraId="630CEBFE" w14:textId="05C2597C" w:rsidR="00CE4C70" w:rsidRDefault="00CE4C70" w:rsidP="00AE0ADB">
      <w:pPr>
        <w:rPr>
          <w:rFonts w:eastAsia="Times New Roman"/>
          <w:color w:val="000000"/>
        </w:rPr>
      </w:pPr>
      <w:r>
        <w:rPr>
          <w:rFonts w:eastAsia="Times New Roman" w:hint="cs"/>
          <w:color w:val="000000"/>
          <w:rtl/>
        </w:rPr>
        <w:t>5 - وكذلك مما يدل على تنزيهه تعالى عن المكان قول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هُوَ الأَوَّلُ وَالآخِرُ وَالظَّاهِرُ وَالْبَاطِنُ</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الحديد</w:t>
      </w:r>
      <w:r w:rsidR="00B23C50">
        <w:rPr>
          <w:rFonts w:eastAsia="Times New Roman" w:hint="cs"/>
          <w:color w:val="000000"/>
          <w:rtl/>
        </w:rPr>
        <w:t xml:space="preserve">: </w:t>
      </w:r>
      <w:r>
        <w:rPr>
          <w:rFonts w:eastAsia="Times New Roman" w:hint="cs"/>
          <w:color w:val="000000"/>
          <w:rtl/>
        </w:rPr>
        <w:t>3</w:t>
      </w:r>
      <w:r w:rsidR="003D2693">
        <w:rPr>
          <w:rFonts w:eastAsia="Times New Roman" w:hint="cs"/>
          <w:color w:val="000000"/>
          <w:rtl/>
        </w:rPr>
        <w:t>]</w:t>
      </w:r>
      <w:r>
        <w:rPr>
          <w:rFonts w:eastAsia="Times New Roman" w:hint="cs"/>
          <w:color w:val="000000"/>
          <w:rtl/>
        </w:rPr>
        <w:t xml:space="preserve"> قال الطبري في تفسيره</w:t>
      </w:r>
      <w:r w:rsidR="00B23C50">
        <w:rPr>
          <w:rFonts w:eastAsia="Times New Roman" w:hint="cs"/>
          <w:color w:val="000000"/>
          <w:rtl/>
        </w:rPr>
        <w:t xml:space="preserve">: </w:t>
      </w:r>
      <w:r>
        <w:rPr>
          <w:rFonts w:eastAsia="Times New Roman" w:hint="cs"/>
          <w:color w:val="000000"/>
          <w:rtl/>
        </w:rPr>
        <w:t>" فلا شيء أقرب إلى شيء منه</w:t>
      </w:r>
      <w:r w:rsidR="003D2693">
        <w:rPr>
          <w:rFonts w:eastAsia="Times New Roman" w:hint="cs"/>
          <w:color w:val="000000"/>
          <w:rtl/>
        </w:rPr>
        <w:t>،</w:t>
      </w:r>
      <w:r>
        <w:rPr>
          <w:rFonts w:eastAsia="Times New Roman" w:hint="cs"/>
          <w:color w:val="000000"/>
          <w:rtl/>
        </w:rPr>
        <w:t xml:space="preserve"> كما قال</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وَنَحْنُ أَقْرَبُ إِلَيْهِ مِنْ حَبْلِ الْوَرِيدِ</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ق</w:t>
      </w:r>
      <w:r w:rsidR="00B23C50">
        <w:rPr>
          <w:rFonts w:eastAsia="Times New Roman" w:hint="cs"/>
          <w:color w:val="000000"/>
          <w:rtl/>
        </w:rPr>
        <w:t xml:space="preserve">: </w:t>
      </w:r>
      <w:r>
        <w:rPr>
          <w:rFonts w:eastAsia="Times New Roman" w:hint="cs"/>
          <w:color w:val="000000"/>
          <w:rtl/>
        </w:rPr>
        <w:t>16</w:t>
      </w:r>
      <w:r w:rsidR="003D2693">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أي أن الطبري نفى القُرْبَ الحِسِّي الذي تقول به المجسمةُ</w:t>
      </w:r>
      <w:r w:rsidR="003D2693">
        <w:rPr>
          <w:rFonts w:eastAsia="Times New Roman" w:hint="cs"/>
          <w:color w:val="000000"/>
          <w:rtl/>
        </w:rPr>
        <w:t>،</w:t>
      </w:r>
      <w:r>
        <w:rPr>
          <w:rFonts w:eastAsia="Times New Roman" w:hint="cs"/>
          <w:color w:val="000000"/>
          <w:rtl/>
        </w:rPr>
        <w:t xml:space="preserve"> أما القرب المعنوي فلا يَنفيه</w:t>
      </w:r>
      <w:r w:rsidR="003D2693">
        <w:rPr>
          <w:rFonts w:eastAsia="Times New Roman" w:hint="cs"/>
          <w:color w:val="000000"/>
          <w:rtl/>
        </w:rPr>
        <w:t>،</w:t>
      </w:r>
      <w:r>
        <w:rPr>
          <w:rFonts w:eastAsia="Times New Roman" w:hint="cs"/>
          <w:color w:val="000000"/>
          <w:rtl/>
        </w:rPr>
        <w:t xml:space="preserve"> وهذا دليل على تنزيه الله عن المكان والجهة</w:t>
      </w:r>
      <w:r w:rsidR="003D2693">
        <w:rPr>
          <w:rFonts w:eastAsia="Times New Roman" w:hint="cs"/>
          <w:color w:val="000000"/>
          <w:rtl/>
        </w:rPr>
        <w:t>،</w:t>
      </w:r>
      <w:r>
        <w:rPr>
          <w:rFonts w:eastAsia="Times New Roman" w:hint="cs"/>
          <w:color w:val="000000"/>
          <w:rtl/>
        </w:rPr>
        <w:t xml:space="preserve"> فالله تعالى هو الأول أي الأزلي الذي لا ابتداء لوجوده</w:t>
      </w:r>
      <w:r w:rsidR="003D2693">
        <w:rPr>
          <w:rFonts w:eastAsia="Times New Roman" w:hint="cs"/>
          <w:color w:val="000000"/>
          <w:rtl/>
        </w:rPr>
        <w:t>،</w:t>
      </w:r>
      <w:r>
        <w:rPr>
          <w:rFonts w:eastAsia="Times New Roman" w:hint="cs"/>
          <w:color w:val="000000"/>
          <w:rtl/>
        </w:rPr>
        <w:t xml:space="preserve"> كان ولم يكن مكانٌ ولا زمان ثم خلق الأماكنَ والأزمنة ولا يزال موجودًا بلا مكان</w:t>
      </w:r>
      <w:r w:rsidR="003D2693">
        <w:rPr>
          <w:rFonts w:eastAsia="Times New Roman" w:hint="cs"/>
          <w:color w:val="000000"/>
          <w:rtl/>
        </w:rPr>
        <w:t>،</w:t>
      </w:r>
      <w:r>
        <w:rPr>
          <w:rFonts w:eastAsia="Times New Roman" w:hint="cs"/>
          <w:color w:val="000000"/>
          <w:rtl/>
        </w:rPr>
        <w:t xml:space="preserve"> ولا يطرأ عليه تغيّر لا في ذاته ولا في صفاته</w:t>
      </w:r>
      <w:r w:rsidR="003D2693">
        <w:rPr>
          <w:rFonts w:eastAsia="Times New Roman" w:hint="cs"/>
          <w:color w:val="000000"/>
          <w:rtl/>
        </w:rPr>
        <w:t>،</w:t>
      </w:r>
      <w:r>
        <w:rPr>
          <w:rFonts w:eastAsia="Times New Roman" w:hint="cs"/>
          <w:color w:val="000000"/>
          <w:rtl/>
        </w:rPr>
        <w:t xml:space="preserve"> </w:t>
      </w:r>
    </w:p>
    <w:p w14:paraId="01C65661" w14:textId="0138FDD7" w:rsidR="00CE4C70" w:rsidRDefault="00CE4C70" w:rsidP="00AE0ADB">
      <w:pPr>
        <w:rPr>
          <w:rFonts w:eastAsia="Times New Roman"/>
          <w:color w:val="000000"/>
        </w:rPr>
      </w:pPr>
      <w:r>
        <w:rPr>
          <w:rFonts w:eastAsia="Times New Roman" w:hint="cs"/>
          <w:color w:val="000000"/>
          <w:rtl/>
        </w:rPr>
        <w:t>6 - وقال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وَلَمْ يَكُن لَّهُ كُفُوًا أَحَدٌ</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الإخلاص</w:t>
      </w:r>
      <w:r w:rsidR="00B23C50">
        <w:rPr>
          <w:rFonts w:eastAsia="Times New Roman" w:hint="cs"/>
          <w:color w:val="000000"/>
          <w:rtl/>
        </w:rPr>
        <w:t xml:space="preserve">: </w:t>
      </w:r>
      <w:r>
        <w:rPr>
          <w:rFonts w:eastAsia="Times New Roman" w:hint="cs"/>
          <w:color w:val="000000"/>
          <w:rtl/>
        </w:rPr>
        <w:t>4</w:t>
      </w:r>
      <w:r w:rsidR="003D2693">
        <w:rPr>
          <w:rFonts w:eastAsia="Times New Roman" w:hint="cs"/>
          <w:color w:val="000000"/>
          <w:rtl/>
        </w:rPr>
        <w:t>]</w:t>
      </w:r>
      <w:r>
        <w:rPr>
          <w:rFonts w:eastAsia="Times New Roman" w:hint="cs"/>
          <w:color w:val="000000"/>
          <w:rtl/>
        </w:rPr>
        <w:t xml:space="preserve"> أي لا نظير له بوجه من الوجوه</w:t>
      </w:r>
      <w:r w:rsidR="003D2693">
        <w:rPr>
          <w:rFonts w:eastAsia="Times New Roman" w:hint="cs"/>
          <w:color w:val="000000"/>
          <w:rtl/>
        </w:rPr>
        <w:t>،</w:t>
      </w:r>
      <w:r>
        <w:rPr>
          <w:rFonts w:eastAsia="Times New Roman" w:hint="cs"/>
          <w:color w:val="000000"/>
          <w:rtl/>
        </w:rPr>
        <w:t xml:space="preserve"> وهذه الآية قد فسَّرتها ءاية الشورى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ليس كمثله شيء</w:t>
      </w:r>
      <w:r w:rsidR="003D2693">
        <w:rPr>
          <w:rFonts w:eastAsia="Times New Roman" w:hint="cs"/>
          <w:color w:val="000000"/>
          <w:rtl/>
        </w:rPr>
        <w:t>}،</w:t>
      </w:r>
      <w:r>
        <w:rPr>
          <w:rFonts w:eastAsia="Times New Roman" w:hint="cs"/>
          <w:color w:val="000000"/>
          <w:rtl/>
        </w:rPr>
        <w:t xml:space="preserve"> </w:t>
      </w:r>
    </w:p>
    <w:p w14:paraId="30EC7851" w14:textId="507D9D66" w:rsidR="00CE4C70" w:rsidRDefault="00CE4C70" w:rsidP="00AE0ADB">
      <w:pPr>
        <w:rPr>
          <w:rFonts w:eastAsia="Times New Roman"/>
          <w:color w:val="000000"/>
          <w:rtl/>
        </w:rPr>
      </w:pPr>
      <w:r>
        <w:rPr>
          <w:rFonts w:eastAsia="Times New Roman" w:hint="cs"/>
          <w:color w:val="000000"/>
          <w:rtl/>
        </w:rPr>
        <w:t>7 - وقال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فَأَيْنَمَا تُوَلُّواْ فَثَمَّ وَجْهُ اللهِ</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البقرة</w:t>
      </w:r>
      <w:r w:rsidR="00B23C50">
        <w:rPr>
          <w:rFonts w:eastAsia="Times New Roman" w:hint="cs"/>
          <w:color w:val="000000"/>
          <w:rtl/>
        </w:rPr>
        <w:t xml:space="preserve">: </w:t>
      </w:r>
      <w:r>
        <w:rPr>
          <w:rFonts w:eastAsia="Times New Roman" w:hint="cs"/>
          <w:color w:val="000000"/>
          <w:rtl/>
        </w:rPr>
        <w:t>115</w:t>
      </w:r>
      <w:r w:rsidR="003D2693">
        <w:rPr>
          <w:rFonts w:eastAsia="Times New Roman" w:hint="cs"/>
          <w:color w:val="000000"/>
          <w:rtl/>
        </w:rPr>
        <w:t>]</w:t>
      </w:r>
      <w:r>
        <w:rPr>
          <w:rFonts w:eastAsia="Times New Roman" w:hint="cs"/>
          <w:color w:val="000000"/>
          <w:rtl/>
        </w:rPr>
        <w:t xml:space="preserve"> قال المفسّر اللغوي الشيخ أبو حيان الأندلسي ما نصه</w:t>
      </w:r>
      <w:r w:rsidR="00B23C50">
        <w:rPr>
          <w:rFonts w:eastAsia="Times New Roman" w:hint="cs"/>
          <w:color w:val="000000"/>
          <w:rtl/>
        </w:rPr>
        <w:t xml:space="preserve">: </w:t>
      </w:r>
      <w:r>
        <w:rPr>
          <w:rFonts w:eastAsia="Times New Roman" w:hint="cs"/>
          <w:color w:val="000000"/>
          <w:rtl/>
        </w:rPr>
        <w:t>" وفي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فَأَيْنَمَا تُوَلُّواْ فَثَمَّ وَجْهُ اللهِ</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البقرة</w:t>
      </w:r>
      <w:r w:rsidR="00B23C50">
        <w:rPr>
          <w:rFonts w:eastAsia="Times New Roman" w:hint="cs"/>
          <w:color w:val="000000"/>
          <w:rtl/>
        </w:rPr>
        <w:t xml:space="preserve">: </w:t>
      </w:r>
      <w:r>
        <w:rPr>
          <w:rFonts w:eastAsia="Times New Roman" w:hint="cs"/>
          <w:color w:val="000000"/>
          <w:rtl/>
        </w:rPr>
        <w:t>115</w:t>
      </w:r>
      <w:r w:rsidR="003D2693">
        <w:rPr>
          <w:rFonts w:eastAsia="Times New Roman" w:hint="cs"/>
          <w:color w:val="000000"/>
          <w:rtl/>
        </w:rPr>
        <w:t>]</w:t>
      </w:r>
      <w:r>
        <w:rPr>
          <w:rFonts w:eastAsia="Times New Roman" w:hint="cs"/>
          <w:color w:val="000000"/>
          <w:rtl/>
        </w:rPr>
        <w:t xml:space="preserve"> ردٌّ على من يقول إنه في حيِّز وجهة</w:t>
      </w:r>
      <w:r w:rsidR="003D2693">
        <w:rPr>
          <w:rFonts w:eastAsia="Times New Roman" w:hint="cs"/>
          <w:color w:val="000000"/>
          <w:rtl/>
        </w:rPr>
        <w:t>،</w:t>
      </w:r>
      <w:r>
        <w:rPr>
          <w:rFonts w:eastAsia="Times New Roman" w:hint="cs"/>
          <w:color w:val="000000"/>
          <w:rtl/>
        </w:rPr>
        <w:t xml:space="preserve"> لأنه لمّا خيَّر في استقبال جميع الجهات دلَّ على أنه ليس في جهة ولا حيِّز</w:t>
      </w:r>
      <w:r w:rsidR="003D2693">
        <w:rPr>
          <w:rFonts w:eastAsia="Times New Roman" w:hint="cs"/>
          <w:color w:val="000000"/>
          <w:rtl/>
        </w:rPr>
        <w:t>،</w:t>
      </w:r>
      <w:r>
        <w:rPr>
          <w:rFonts w:eastAsia="Times New Roman" w:hint="cs"/>
          <w:color w:val="000000"/>
          <w:rtl/>
        </w:rPr>
        <w:t xml:space="preserve"> ولو كان في حيِّزٍ لكان استقباله والتوجه إليه أحق من جميع الأماكن</w:t>
      </w:r>
      <w:r w:rsidR="003D2693">
        <w:rPr>
          <w:rFonts w:eastAsia="Times New Roman" w:hint="cs"/>
          <w:color w:val="000000"/>
          <w:rtl/>
        </w:rPr>
        <w:t>،</w:t>
      </w:r>
      <w:r>
        <w:rPr>
          <w:rFonts w:eastAsia="Times New Roman" w:hint="cs"/>
          <w:color w:val="000000"/>
          <w:rtl/>
        </w:rPr>
        <w:t xml:space="preserve"> فحيث لم يُخصِّص مكانًا علِمْنا أنه لا في جهة ولا حيِّز</w:t>
      </w:r>
      <w:r w:rsidR="003D2693">
        <w:rPr>
          <w:rFonts w:eastAsia="Times New Roman" w:hint="cs"/>
          <w:color w:val="000000"/>
          <w:rtl/>
        </w:rPr>
        <w:t>،</w:t>
      </w:r>
      <w:r>
        <w:rPr>
          <w:rFonts w:eastAsia="Times New Roman" w:hint="cs"/>
          <w:color w:val="000000"/>
          <w:rtl/>
        </w:rPr>
        <w:t xml:space="preserve"> بل جميع الجهات في ملكه وتحت ملكه</w:t>
      </w:r>
      <w:r w:rsidR="003D2693">
        <w:rPr>
          <w:rFonts w:eastAsia="Times New Roman" w:hint="cs"/>
          <w:color w:val="000000"/>
          <w:rtl/>
        </w:rPr>
        <w:t>،</w:t>
      </w:r>
      <w:r>
        <w:rPr>
          <w:rFonts w:eastAsia="Times New Roman" w:hint="cs"/>
          <w:color w:val="000000"/>
          <w:rtl/>
        </w:rPr>
        <w:t xml:space="preserve"> فأيّ جهة توجهنا إليه فيها على وجه الخضوع كنا معظمين له ممتثلين لأمره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AD0944A" w14:textId="3842AF42" w:rsidR="00CE4C70" w:rsidRDefault="00DE0363" w:rsidP="00AE0ADB">
      <w:pPr>
        <w:jc w:val="center"/>
        <w:rPr>
          <w:rFonts w:eastAsia="Times New Roman"/>
          <w:color w:val="000000"/>
        </w:rPr>
      </w:pPr>
      <w:r>
        <w:rPr>
          <w:rFonts w:eastAsia="Times New Roman" w:hint="cs"/>
          <w:color w:val="000000"/>
          <w:rtl/>
        </w:rPr>
        <w:t>***</w:t>
      </w:r>
    </w:p>
    <w:p w14:paraId="2ED5DC10" w14:textId="37BFB68A" w:rsidR="00CE4C70" w:rsidRPr="00734BE2" w:rsidRDefault="00B23C50" w:rsidP="00734BE2">
      <w:pPr>
        <w:pStyle w:val="2"/>
        <w:bidi/>
        <w:jc w:val="center"/>
        <w:rPr>
          <w:rFonts w:eastAsia="Times New Roman"/>
          <w:sz w:val="32"/>
          <w:szCs w:val="32"/>
          <w:u w:val="none"/>
          <w:lang w:bidi="ar-KW"/>
        </w:rPr>
      </w:pPr>
      <w:r w:rsidRPr="00734BE2">
        <w:rPr>
          <w:rFonts w:eastAsia="Times New Roman" w:hint="cs"/>
          <w:sz w:val="32"/>
          <w:szCs w:val="32"/>
          <w:u w:val="none"/>
          <w:rtl/>
        </w:rPr>
        <w:t>(</w:t>
      </w:r>
      <w:r w:rsidR="00CE4C70" w:rsidRPr="00734BE2">
        <w:rPr>
          <w:rFonts w:eastAsia="Times New Roman" w:hint="cs"/>
          <w:sz w:val="32"/>
          <w:szCs w:val="32"/>
          <w:u w:val="none"/>
          <w:rtl/>
        </w:rPr>
        <w:t>ثالثاً</w:t>
      </w:r>
      <w:r w:rsidRPr="00734BE2">
        <w:rPr>
          <w:rFonts w:eastAsia="Times New Roman" w:hint="cs"/>
          <w:sz w:val="32"/>
          <w:szCs w:val="32"/>
          <w:u w:val="none"/>
          <w:rtl/>
        </w:rPr>
        <w:t xml:space="preserve">): </w:t>
      </w:r>
      <w:r w:rsidR="00CE4C70" w:rsidRPr="00734BE2">
        <w:rPr>
          <w:rFonts w:eastAsia="Times New Roman" w:hint="cs"/>
          <w:sz w:val="32"/>
          <w:szCs w:val="32"/>
          <w:u w:val="none"/>
          <w:rtl/>
        </w:rPr>
        <w:t>الدليل</w:t>
      </w:r>
      <w:r w:rsidR="00CE4C70" w:rsidRPr="00734BE2">
        <w:rPr>
          <w:rFonts w:eastAsia="Times New Roman" w:hint="cs"/>
          <w:sz w:val="32"/>
          <w:szCs w:val="32"/>
          <w:u w:val="none"/>
        </w:rPr>
        <w:t xml:space="preserve"> </w:t>
      </w:r>
      <w:r w:rsidR="00CE4C70" w:rsidRPr="00734BE2">
        <w:rPr>
          <w:rFonts w:eastAsia="Times New Roman" w:hint="cs"/>
          <w:sz w:val="32"/>
          <w:szCs w:val="32"/>
          <w:u w:val="none"/>
          <w:rtl/>
        </w:rPr>
        <w:t>على تنزيه الله عن المكان والجهة من الحديث</w:t>
      </w:r>
    </w:p>
    <w:p w14:paraId="5D680AFB" w14:textId="086C5228" w:rsidR="00CE4C70" w:rsidRDefault="00CE4C70" w:rsidP="00AE0ADB">
      <w:pPr>
        <w:rPr>
          <w:rFonts w:eastAsia="Times New Roman"/>
          <w:color w:val="000000"/>
          <w:rtl/>
        </w:rPr>
      </w:pPr>
      <w:r>
        <w:rPr>
          <w:rFonts w:eastAsia="Times New Roman" w:hint="cs"/>
          <w:color w:val="000000"/>
          <w:rtl/>
        </w:rPr>
        <w:t>اعلم أنه جاء عن رسول الله صلى الله عليه وسلم أحاديث تتضمن تنزيه الله عن المكان والجهة</w:t>
      </w:r>
      <w:r w:rsidR="003D2693">
        <w:rPr>
          <w:rFonts w:eastAsia="Times New Roman" w:hint="cs"/>
          <w:color w:val="000000"/>
          <w:rtl/>
        </w:rPr>
        <w:t>،</w:t>
      </w:r>
      <w:r>
        <w:rPr>
          <w:rFonts w:eastAsia="Times New Roman" w:hint="cs"/>
          <w:color w:val="000000"/>
          <w:rtl/>
        </w:rPr>
        <w:t xml:space="preserve"> وقد استدل بها العلماء لتقرير هذه العقيدة السُّنيّة</w:t>
      </w:r>
      <w:r w:rsidR="003D2693">
        <w:rPr>
          <w:rFonts w:eastAsia="Times New Roman" w:hint="cs"/>
          <w:color w:val="000000"/>
          <w:rtl/>
        </w:rPr>
        <w:t>،</w:t>
      </w:r>
      <w:r>
        <w:rPr>
          <w:rFonts w:eastAsia="Times New Roman" w:hint="cs"/>
          <w:color w:val="000000"/>
          <w:rtl/>
        </w:rPr>
        <w:t xml:space="preserve"> نذكر منها</w:t>
      </w:r>
      <w:r w:rsidR="00B23C50">
        <w:rPr>
          <w:rFonts w:eastAsia="Times New Roman" w:hint="cs"/>
          <w:color w:val="000000"/>
          <w:rtl/>
        </w:rPr>
        <w:t xml:space="preserve">: </w:t>
      </w:r>
    </w:p>
    <w:p w14:paraId="7B7A2FB9" w14:textId="3AA0A1DF" w:rsidR="00CE4C70" w:rsidRDefault="00CE4C70" w:rsidP="00AE0ADB">
      <w:pPr>
        <w:rPr>
          <w:rFonts w:eastAsia="Times New Roman"/>
          <w:color w:val="000000"/>
          <w:rtl/>
        </w:rPr>
      </w:pPr>
      <w:r>
        <w:rPr>
          <w:rFonts w:eastAsia="Times New Roman" w:hint="cs"/>
          <w:color w:val="000000"/>
          <w:rtl/>
        </w:rPr>
        <w:lastRenderedPageBreak/>
        <w:t>1 - قال رسول الله صلى الله عليه وسلم</w:t>
      </w:r>
      <w:r w:rsidR="00B23C50">
        <w:rPr>
          <w:rFonts w:eastAsia="Times New Roman" w:hint="cs"/>
          <w:color w:val="000000"/>
          <w:rtl/>
        </w:rPr>
        <w:t xml:space="preserve">: </w:t>
      </w:r>
      <w:r>
        <w:rPr>
          <w:rFonts w:eastAsia="Times New Roman" w:hint="cs"/>
          <w:color w:val="000000"/>
          <w:rtl/>
        </w:rPr>
        <w:t>" كان الله ولم يكن شيء غيره "</w:t>
      </w:r>
      <w:r w:rsidR="00B23C50">
        <w:rPr>
          <w:rFonts w:eastAsia="Times New Roman" w:hint="cs"/>
          <w:color w:val="000000"/>
          <w:rtl/>
        </w:rPr>
        <w:t xml:space="preserve"> </w:t>
      </w:r>
      <w:r>
        <w:rPr>
          <w:rFonts w:eastAsia="Times New Roman" w:hint="cs"/>
          <w:color w:val="000000"/>
          <w:rtl/>
        </w:rPr>
        <w:t>رواه البخاري والبيهقي</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ومعناه أن الله لم يزل موجودًا في الأزل ليس معه غيرُه لا ماءٌ ولا هواءٌ ولا أرضٌ ولا سماءٌ ولا كرسيٌّ ولا عرشٌ ولا إنسٌ ولا جنٌّ ولا ملائكةٌ ولا زمانٌ ولا مكانٌ</w:t>
      </w:r>
      <w:r w:rsidR="003D2693">
        <w:rPr>
          <w:rFonts w:eastAsia="Times New Roman" w:hint="cs"/>
          <w:color w:val="000000"/>
          <w:rtl/>
        </w:rPr>
        <w:t>،</w:t>
      </w:r>
      <w:r>
        <w:rPr>
          <w:rFonts w:eastAsia="Times New Roman" w:hint="cs"/>
          <w:color w:val="000000"/>
          <w:rtl/>
        </w:rPr>
        <w:t xml:space="preserve"> فهو تعالى موجودٌ قبل المكان بلا مكان</w:t>
      </w:r>
      <w:r w:rsidR="003D2693">
        <w:rPr>
          <w:rFonts w:eastAsia="Times New Roman" w:hint="cs"/>
          <w:color w:val="000000"/>
          <w:rtl/>
        </w:rPr>
        <w:t>،</w:t>
      </w:r>
      <w:r>
        <w:rPr>
          <w:rFonts w:eastAsia="Times New Roman" w:hint="cs"/>
          <w:color w:val="000000"/>
          <w:rtl/>
        </w:rPr>
        <w:t xml:space="preserve"> وهو الذي خلق المكان فليس بحاجة إليه</w:t>
      </w:r>
      <w:r w:rsidR="00B23C50">
        <w:rPr>
          <w:rFonts w:eastAsia="Times New Roman" w:hint="cs"/>
          <w:color w:val="000000"/>
          <w:rtl/>
        </w:rPr>
        <w:t xml:space="preserve">، </w:t>
      </w:r>
      <w:r>
        <w:rPr>
          <w:rFonts w:eastAsia="Times New Roman" w:hint="cs"/>
          <w:color w:val="000000"/>
          <w:rtl/>
        </w:rPr>
        <w:t>والله تعالى لا يوصف بالتغيّر من حالة إلى أخرى لأن التغيّر من صفات المخلوقين</w:t>
      </w:r>
      <w:r w:rsidR="003D2693">
        <w:rPr>
          <w:rFonts w:eastAsia="Times New Roman" w:hint="cs"/>
          <w:color w:val="000000"/>
          <w:rtl/>
        </w:rPr>
        <w:t>،</w:t>
      </w:r>
      <w:r>
        <w:rPr>
          <w:rFonts w:eastAsia="Times New Roman" w:hint="cs"/>
          <w:color w:val="000000"/>
          <w:rtl/>
        </w:rPr>
        <w:t xml:space="preserve"> فلا يقال كما تقول المشبّهة إن الله كان في الأزل ولا مكان ثم بعد أن خلق المكان صار هو في مكان وجهة فوق والعياذ بالله تعالى</w:t>
      </w:r>
      <w:r w:rsidR="00B23C50">
        <w:rPr>
          <w:rFonts w:eastAsia="Times New Roman" w:hint="cs"/>
          <w:color w:val="000000"/>
          <w:rtl/>
        </w:rPr>
        <w:t xml:space="preserve">، </w:t>
      </w:r>
      <w:r>
        <w:rPr>
          <w:rFonts w:eastAsia="Times New Roman" w:hint="cs"/>
          <w:color w:val="000000"/>
          <w:rtl/>
        </w:rPr>
        <w:t>وما أحسن قول المسلمين المنزهين في لبنان</w:t>
      </w:r>
      <w:r w:rsidR="00B23C50">
        <w:rPr>
          <w:rFonts w:eastAsia="Times New Roman" w:hint="cs"/>
          <w:color w:val="000000"/>
          <w:rtl/>
        </w:rPr>
        <w:t xml:space="preserve">: </w:t>
      </w:r>
      <w:r>
        <w:rPr>
          <w:rFonts w:eastAsia="Times New Roman" w:hint="cs"/>
          <w:color w:val="000000"/>
          <w:rtl/>
        </w:rPr>
        <w:t>" سبحان الذي يُغيِّر ولا يتغيَّر "</w:t>
      </w:r>
      <w:r w:rsidR="003D2693">
        <w:rPr>
          <w:rFonts w:eastAsia="Times New Roman" w:hint="cs"/>
          <w:color w:val="000000"/>
          <w:rtl/>
        </w:rPr>
        <w:t>،</w:t>
      </w:r>
      <w:r>
        <w:rPr>
          <w:rFonts w:eastAsia="Times New Roman" w:hint="cs"/>
          <w:color w:val="000000"/>
          <w:rtl/>
        </w:rPr>
        <w:t xml:space="preserve"> وهذه عبارة سليمة عند أهل السنة</w:t>
      </w:r>
      <w:r w:rsidR="003D2693">
        <w:rPr>
          <w:rFonts w:eastAsia="Times New Roman" w:hint="cs"/>
          <w:color w:val="000000"/>
          <w:rtl/>
        </w:rPr>
        <w:t>،</w:t>
      </w:r>
      <w:r>
        <w:rPr>
          <w:rFonts w:eastAsia="Times New Roman" w:hint="cs"/>
          <w:color w:val="000000"/>
          <w:rtl/>
        </w:rPr>
        <w:t xml:space="preserve"> غير أن المشبهة المجسمة أدعياء السلفية تشمئز نفوسهم منها لأنها تهدم عليهم عقيدة التشبيه</w:t>
      </w:r>
      <w:r w:rsidR="003D2693">
        <w:rPr>
          <w:rFonts w:eastAsia="Times New Roman" w:hint="cs"/>
          <w:color w:val="000000"/>
          <w:rtl/>
        </w:rPr>
        <w:t>،</w:t>
      </w:r>
      <w:r>
        <w:rPr>
          <w:rFonts w:eastAsia="Times New Roman" w:hint="cs"/>
          <w:color w:val="000000"/>
          <w:rtl/>
        </w:rPr>
        <w:t xml:space="preserve"> </w:t>
      </w:r>
    </w:p>
    <w:p w14:paraId="1985C5AB" w14:textId="414D4FEF" w:rsidR="00CE4C70" w:rsidRDefault="00CE4C70" w:rsidP="00AE0ADB">
      <w:pPr>
        <w:rPr>
          <w:rFonts w:eastAsia="Times New Roman"/>
          <w:color w:val="000000"/>
        </w:rPr>
      </w:pPr>
      <w:r>
        <w:rPr>
          <w:rFonts w:eastAsia="Times New Roman" w:hint="cs"/>
          <w:color w:val="000000"/>
          <w:rtl/>
        </w:rPr>
        <w:t>2 - وقال رسول الله صلى الله عليه وسلم</w:t>
      </w:r>
      <w:r w:rsidR="00B23C50">
        <w:rPr>
          <w:rFonts w:eastAsia="Times New Roman" w:hint="cs"/>
          <w:color w:val="000000"/>
          <w:rtl/>
        </w:rPr>
        <w:t xml:space="preserve">: </w:t>
      </w:r>
      <w:r>
        <w:rPr>
          <w:rFonts w:eastAsia="Times New Roman" w:hint="cs"/>
          <w:color w:val="000000"/>
          <w:rtl/>
        </w:rPr>
        <w:t>" اللهم أنت الأوَّلُ فليس قبلَك شيء</w:t>
      </w:r>
      <w:r w:rsidR="003D2693">
        <w:rPr>
          <w:rFonts w:eastAsia="Times New Roman" w:hint="cs"/>
          <w:color w:val="000000"/>
          <w:rtl/>
        </w:rPr>
        <w:t>،</w:t>
      </w:r>
      <w:r>
        <w:rPr>
          <w:rFonts w:eastAsia="Times New Roman" w:hint="cs"/>
          <w:color w:val="000000"/>
          <w:rtl/>
        </w:rPr>
        <w:t xml:space="preserve"> وأنت الآخِر فليس بعدَك شيء</w:t>
      </w:r>
      <w:r w:rsidR="003D2693">
        <w:rPr>
          <w:rFonts w:eastAsia="Times New Roman" w:hint="cs"/>
          <w:color w:val="000000"/>
          <w:rtl/>
        </w:rPr>
        <w:t>،</w:t>
      </w:r>
      <w:r>
        <w:rPr>
          <w:rFonts w:eastAsia="Times New Roman" w:hint="cs"/>
          <w:color w:val="000000"/>
          <w:rtl/>
        </w:rPr>
        <w:t xml:space="preserve"> وأنت الظاهرُ فليس فوقَكَ شيء</w:t>
      </w:r>
      <w:r w:rsidR="003D2693">
        <w:rPr>
          <w:rFonts w:eastAsia="Times New Roman" w:hint="cs"/>
          <w:color w:val="000000"/>
          <w:rtl/>
        </w:rPr>
        <w:t>،</w:t>
      </w:r>
      <w:r>
        <w:rPr>
          <w:rFonts w:eastAsia="Times New Roman" w:hint="cs"/>
          <w:color w:val="000000"/>
          <w:rtl/>
        </w:rPr>
        <w:t xml:space="preserve"> وأنت الباطن فليس دونَك شيء "</w:t>
      </w:r>
      <w:r w:rsidR="00B23C50">
        <w:rPr>
          <w:rFonts w:eastAsia="Times New Roman" w:hint="cs"/>
          <w:color w:val="000000"/>
          <w:rtl/>
        </w:rPr>
        <w:t xml:space="preserve"> </w:t>
      </w:r>
      <w:r>
        <w:rPr>
          <w:rFonts w:eastAsia="Times New Roman" w:hint="cs"/>
          <w:color w:val="000000"/>
          <w:rtl/>
        </w:rPr>
        <w:t>رواه مسلم</w:t>
      </w:r>
      <w:r w:rsidR="003D2693">
        <w:rPr>
          <w:rFonts w:eastAsia="Times New Roman" w:hint="cs"/>
          <w:color w:val="000000"/>
          <w:rtl/>
        </w:rPr>
        <w:t>،</w:t>
      </w:r>
      <w:r>
        <w:rPr>
          <w:rFonts w:eastAsia="Times New Roman" w:hint="cs"/>
          <w:color w:val="000000"/>
          <w:rtl/>
        </w:rPr>
        <w:t xml:space="preserve"> قال الحافظ البيهقي الشافعي الأشعري ما نصه</w:t>
      </w:r>
      <w:r w:rsidR="00B23C50">
        <w:rPr>
          <w:rFonts w:eastAsia="Times New Roman" w:hint="cs"/>
          <w:color w:val="000000"/>
          <w:rtl/>
        </w:rPr>
        <w:t xml:space="preserve">: </w:t>
      </w:r>
      <w:r>
        <w:rPr>
          <w:rFonts w:eastAsia="Times New Roman" w:hint="cs"/>
          <w:color w:val="000000"/>
          <w:rtl/>
        </w:rPr>
        <w:t>" استدل بعض أصحابنا في نفي المكان عنه</w:t>
      </w:r>
      <w:r w:rsidR="00B23C50">
        <w:rPr>
          <w:rFonts w:eastAsia="Times New Roman" w:hint="cs"/>
          <w:color w:val="000000"/>
          <w:rtl/>
        </w:rPr>
        <w:t xml:space="preserve"> </w:t>
      </w:r>
      <w:r>
        <w:rPr>
          <w:rFonts w:eastAsia="Times New Roman" w:hint="cs"/>
          <w:color w:val="000000"/>
          <w:rtl/>
        </w:rPr>
        <w:t>- أي عن الله</w:t>
      </w:r>
      <w:r w:rsidR="00B23C50">
        <w:rPr>
          <w:rFonts w:eastAsia="Times New Roman" w:hint="cs"/>
          <w:color w:val="000000"/>
          <w:rtl/>
        </w:rPr>
        <w:t xml:space="preserve"> </w:t>
      </w:r>
      <w:r>
        <w:rPr>
          <w:rFonts w:eastAsia="Times New Roman" w:hint="cs"/>
          <w:color w:val="000000"/>
          <w:rtl/>
        </w:rPr>
        <w:t>- بقول النبي صلى الله عليه وسلم</w:t>
      </w:r>
      <w:r w:rsidR="00B23C50">
        <w:rPr>
          <w:rFonts w:eastAsia="Times New Roman" w:hint="cs"/>
          <w:color w:val="000000"/>
          <w:rtl/>
        </w:rPr>
        <w:t xml:space="preserve">: </w:t>
      </w:r>
      <w:r>
        <w:rPr>
          <w:rFonts w:eastAsia="Times New Roman" w:hint="cs"/>
          <w:color w:val="000000"/>
          <w:rtl/>
        </w:rPr>
        <w:t>" أنت الظاهر فليس فوقك شيء</w:t>
      </w:r>
      <w:r w:rsidR="003D2693">
        <w:rPr>
          <w:rFonts w:eastAsia="Times New Roman" w:hint="cs"/>
          <w:color w:val="000000"/>
          <w:rtl/>
        </w:rPr>
        <w:t>،</w:t>
      </w:r>
      <w:r>
        <w:rPr>
          <w:rFonts w:eastAsia="Times New Roman" w:hint="cs"/>
          <w:color w:val="000000"/>
          <w:rtl/>
        </w:rPr>
        <w:t xml:space="preserve"> وأنت الباطن فليس دونك شيء "</w:t>
      </w:r>
      <w:r w:rsidR="003D2693">
        <w:rPr>
          <w:rFonts w:eastAsia="Times New Roman" w:hint="cs"/>
          <w:color w:val="000000"/>
          <w:rtl/>
        </w:rPr>
        <w:t>،</w:t>
      </w:r>
      <w:r>
        <w:rPr>
          <w:rFonts w:eastAsia="Times New Roman" w:hint="cs"/>
          <w:color w:val="000000"/>
          <w:rtl/>
        </w:rPr>
        <w:t xml:space="preserve"> وإذا لم يكن فوقه شيء ولا دونه شيء لم يكن في مكان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كلام البيهقي</w:t>
      </w:r>
      <w:r w:rsidR="003D2693">
        <w:rPr>
          <w:rFonts w:eastAsia="Times New Roman" w:hint="cs"/>
          <w:color w:val="000000"/>
          <w:rtl/>
        </w:rPr>
        <w:t>،</w:t>
      </w:r>
      <w:r>
        <w:rPr>
          <w:rFonts w:eastAsia="Times New Roman" w:hint="cs"/>
          <w:color w:val="000000"/>
          <w:rtl/>
        </w:rPr>
        <w:t xml:space="preserve"> أما ما رُويَ عن النبي صلى الله عليه وسلم أنه قال</w:t>
      </w:r>
      <w:r w:rsidR="00B23C50">
        <w:rPr>
          <w:rFonts w:eastAsia="Times New Roman" w:hint="cs"/>
          <w:color w:val="000000"/>
          <w:rtl/>
        </w:rPr>
        <w:t xml:space="preserve">: </w:t>
      </w:r>
      <w:r>
        <w:rPr>
          <w:rFonts w:eastAsia="Times New Roman" w:hint="cs"/>
          <w:color w:val="000000"/>
          <w:rtl/>
        </w:rPr>
        <w:t>" لو أنكم دَلَّيْتُم رجُلاً بحبلٍ إلى الأرض السفلى لهبط على الله "</w:t>
      </w:r>
      <w:r w:rsidR="00B23C50">
        <w:rPr>
          <w:rFonts w:eastAsia="Times New Roman" w:hint="cs"/>
          <w:color w:val="000000"/>
          <w:rtl/>
        </w:rPr>
        <w:t xml:space="preserve"> </w:t>
      </w:r>
      <w:r>
        <w:rPr>
          <w:rFonts w:eastAsia="Times New Roman" w:hint="cs"/>
          <w:color w:val="000000"/>
          <w:rtl/>
        </w:rPr>
        <w:t>رواه الترمذي</w:t>
      </w:r>
      <w:r w:rsidR="003D2693">
        <w:rPr>
          <w:rFonts w:eastAsia="Times New Roman" w:hint="cs"/>
          <w:color w:val="000000"/>
          <w:rtl/>
        </w:rPr>
        <w:t>،</w:t>
      </w:r>
      <w:r>
        <w:rPr>
          <w:rFonts w:eastAsia="Times New Roman" w:hint="cs"/>
          <w:color w:val="000000"/>
          <w:rtl/>
        </w:rPr>
        <w:t xml:space="preserve"> هو حديث ضعيف</w:t>
      </w:r>
      <w:r w:rsidR="003D2693">
        <w:rPr>
          <w:rFonts w:eastAsia="Times New Roman" w:hint="cs"/>
          <w:color w:val="000000"/>
          <w:rtl/>
        </w:rPr>
        <w:t>،</w:t>
      </w:r>
      <w:r>
        <w:rPr>
          <w:rFonts w:eastAsia="Times New Roman" w:hint="cs"/>
          <w:color w:val="000000"/>
          <w:rtl/>
        </w:rPr>
        <w:t xml:space="preserve"> لكن تأوَّله علماء الحديث على أن علم الله شامل لجميع الأقطار وأنه منزه عن المكان</w:t>
      </w:r>
      <w:r w:rsidR="003D2693">
        <w:rPr>
          <w:rFonts w:eastAsia="Times New Roman" w:hint="cs"/>
          <w:color w:val="000000"/>
          <w:rtl/>
        </w:rPr>
        <w:t>،</w:t>
      </w:r>
      <w:r>
        <w:rPr>
          <w:rFonts w:eastAsia="Times New Roman" w:hint="cs"/>
          <w:color w:val="000000"/>
          <w:rtl/>
        </w:rPr>
        <w:t xml:space="preserve"> فالشاهد هو في استدلال العلماء به على نفي المكان عن الله</w:t>
      </w:r>
      <w:r w:rsidR="003D2693">
        <w:rPr>
          <w:rFonts w:eastAsia="Times New Roman" w:hint="cs"/>
          <w:color w:val="000000"/>
          <w:rtl/>
        </w:rPr>
        <w:t>،</w:t>
      </w:r>
      <w:r>
        <w:rPr>
          <w:rFonts w:eastAsia="Times New Roman" w:hint="cs"/>
          <w:color w:val="000000"/>
          <w:rtl/>
        </w:rPr>
        <w:t xml:space="preserve"> قال الحافظ ابن حجر العسقلاني</w:t>
      </w:r>
      <w:r w:rsidR="00B23C50">
        <w:rPr>
          <w:rFonts w:eastAsia="Times New Roman" w:hint="cs"/>
          <w:color w:val="000000"/>
          <w:rtl/>
        </w:rPr>
        <w:t xml:space="preserve">: </w:t>
      </w:r>
      <w:r>
        <w:rPr>
          <w:rFonts w:eastAsia="Times New Roman" w:hint="cs"/>
          <w:color w:val="000000"/>
          <w:rtl/>
        </w:rPr>
        <w:t>" معناه أن علم الله يشمل جميع الأقطار</w:t>
      </w:r>
      <w:r w:rsidR="003D2693">
        <w:rPr>
          <w:rFonts w:eastAsia="Times New Roman" w:hint="cs"/>
          <w:color w:val="000000"/>
          <w:rtl/>
        </w:rPr>
        <w:t>،</w:t>
      </w:r>
      <w:r>
        <w:rPr>
          <w:rFonts w:eastAsia="Times New Roman" w:hint="cs"/>
          <w:color w:val="000000"/>
          <w:rtl/>
        </w:rPr>
        <w:t xml:space="preserve"> فالتقدير لهبط على علم الله</w:t>
      </w:r>
      <w:r w:rsidR="003D2693">
        <w:rPr>
          <w:rFonts w:eastAsia="Times New Roman" w:hint="cs"/>
          <w:color w:val="000000"/>
          <w:rtl/>
        </w:rPr>
        <w:t>،</w:t>
      </w:r>
      <w:r>
        <w:rPr>
          <w:rFonts w:eastAsia="Times New Roman" w:hint="cs"/>
          <w:color w:val="000000"/>
          <w:rtl/>
        </w:rPr>
        <w:t xml:space="preserve"> والله سبحانه وتعالى تنزه عن الحلول في الأماكن</w:t>
      </w:r>
      <w:r w:rsidR="003D2693">
        <w:rPr>
          <w:rFonts w:eastAsia="Times New Roman" w:hint="cs"/>
          <w:color w:val="000000"/>
          <w:rtl/>
        </w:rPr>
        <w:t>،</w:t>
      </w:r>
      <w:r>
        <w:rPr>
          <w:rFonts w:eastAsia="Times New Roman" w:hint="cs"/>
          <w:color w:val="000000"/>
          <w:rtl/>
        </w:rPr>
        <w:t xml:space="preserve"> فالله سبحانه وتعالى كان قبل أن تحدث الأماكن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نقله عنه تلميذه الحافظ السخاوي في كتابه</w:t>
      </w:r>
      <w:r w:rsidR="00B23C50">
        <w:rPr>
          <w:rFonts w:eastAsia="Times New Roman" w:hint="cs"/>
          <w:color w:val="000000"/>
          <w:rtl/>
        </w:rPr>
        <w:t xml:space="preserve"> </w:t>
      </w:r>
      <w:r>
        <w:rPr>
          <w:rFonts w:eastAsia="Times New Roman" w:hint="cs"/>
          <w:color w:val="000000"/>
          <w:rtl/>
        </w:rPr>
        <w:t>" المقاصد الحسنة "</w:t>
      </w:r>
      <w:r w:rsidR="003D2693">
        <w:rPr>
          <w:rFonts w:eastAsia="Times New Roman" w:hint="cs"/>
          <w:color w:val="000000"/>
          <w:rtl/>
        </w:rPr>
        <w:t>،</w:t>
      </w:r>
      <w:r>
        <w:rPr>
          <w:rFonts w:eastAsia="Times New Roman" w:hint="cs"/>
          <w:color w:val="000000"/>
          <w:rtl/>
        </w:rPr>
        <w:t xml:space="preserve"> وذكره أيضًا الحافظ المحدِّث المؤرخ محمد بن طولون الحنفي وأقرَّه عليه</w:t>
      </w:r>
      <w:r w:rsidR="003D2693">
        <w:rPr>
          <w:rFonts w:eastAsia="Times New Roman" w:hint="cs"/>
          <w:color w:val="000000"/>
          <w:rtl/>
        </w:rPr>
        <w:t>،</w:t>
      </w:r>
      <w:r>
        <w:rPr>
          <w:rFonts w:eastAsia="Times New Roman" w:hint="cs"/>
          <w:color w:val="000000"/>
          <w:rtl/>
        </w:rPr>
        <w:t xml:space="preserve"> وقال الحافظ المحدّث أبو بكر البيهقي الشافعي الأشعري بعد أن ذكر هذه الروايةَ ما نصه</w:t>
      </w:r>
      <w:r w:rsidR="00B23C50">
        <w:rPr>
          <w:rFonts w:eastAsia="Times New Roman" w:hint="cs"/>
          <w:color w:val="000000"/>
          <w:rtl/>
        </w:rPr>
        <w:t xml:space="preserve">: </w:t>
      </w:r>
      <w:r>
        <w:rPr>
          <w:rFonts w:eastAsia="Times New Roman" w:hint="cs"/>
          <w:color w:val="000000"/>
          <w:rtl/>
        </w:rPr>
        <w:t>" والذي رُويَ في ءاخر هذا الحديث إشارةٌ إلى نفي المكان عن الله تعالى</w:t>
      </w:r>
      <w:r w:rsidR="003D2693">
        <w:rPr>
          <w:rFonts w:eastAsia="Times New Roman" w:hint="cs"/>
          <w:color w:val="000000"/>
          <w:rtl/>
        </w:rPr>
        <w:t>،</w:t>
      </w:r>
      <w:r>
        <w:rPr>
          <w:rFonts w:eastAsia="Times New Roman" w:hint="cs"/>
          <w:color w:val="000000"/>
          <w:rtl/>
        </w:rPr>
        <w:t xml:space="preserve"> وأن العبد أينما كان فهو في القرب والبعد من الله تعالى سواء</w:t>
      </w:r>
      <w:r w:rsidR="003D2693">
        <w:rPr>
          <w:rFonts w:eastAsia="Times New Roman" w:hint="cs"/>
          <w:color w:val="000000"/>
          <w:rtl/>
        </w:rPr>
        <w:t>،</w:t>
      </w:r>
      <w:r>
        <w:rPr>
          <w:rFonts w:eastAsia="Times New Roman" w:hint="cs"/>
          <w:color w:val="000000"/>
          <w:rtl/>
        </w:rPr>
        <w:t xml:space="preserve"> وأنه</w:t>
      </w:r>
      <w:r w:rsidR="00B23C50">
        <w:rPr>
          <w:rFonts w:eastAsia="Times New Roman" w:hint="cs"/>
          <w:color w:val="000000"/>
          <w:rtl/>
        </w:rPr>
        <w:t xml:space="preserve"> </w:t>
      </w:r>
      <w:r>
        <w:rPr>
          <w:rFonts w:eastAsia="Times New Roman" w:hint="cs"/>
          <w:color w:val="000000"/>
          <w:rtl/>
        </w:rPr>
        <w:t>" الظاهر "</w:t>
      </w:r>
      <w:r w:rsidR="00B23C50">
        <w:rPr>
          <w:rFonts w:eastAsia="Times New Roman" w:hint="cs"/>
          <w:color w:val="000000"/>
          <w:rtl/>
        </w:rPr>
        <w:t xml:space="preserve"> </w:t>
      </w:r>
      <w:r>
        <w:rPr>
          <w:rFonts w:eastAsia="Times New Roman" w:hint="cs"/>
          <w:color w:val="000000"/>
          <w:rtl/>
        </w:rPr>
        <w:t>فيصح إدراكه بالأدلة</w:t>
      </w:r>
      <w:r w:rsidR="00B23C50">
        <w:rPr>
          <w:rFonts w:eastAsia="Times New Roman" w:hint="cs"/>
          <w:color w:val="000000"/>
          <w:rtl/>
        </w:rPr>
        <w:t xml:space="preserve">، </w:t>
      </w:r>
      <w:r>
        <w:rPr>
          <w:rFonts w:eastAsia="Times New Roman" w:hint="cs"/>
          <w:color w:val="000000"/>
          <w:rtl/>
        </w:rPr>
        <w:t>" الباطن "</w:t>
      </w:r>
      <w:r w:rsidR="00B23C50">
        <w:rPr>
          <w:rFonts w:eastAsia="Times New Roman" w:hint="cs"/>
          <w:color w:val="000000"/>
          <w:rtl/>
        </w:rPr>
        <w:t xml:space="preserve"> </w:t>
      </w:r>
      <w:r>
        <w:rPr>
          <w:rFonts w:eastAsia="Times New Roman" w:hint="cs"/>
          <w:color w:val="000000"/>
          <w:rtl/>
        </w:rPr>
        <w:t>فلا يصح إدراكه بالكون في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وكذلك استدل به أبو بكر بن العربي المالكي في شرحه على سنن الترمذي على أن الله موجود بلا مكان</w:t>
      </w:r>
      <w:r w:rsidR="003D2693">
        <w:rPr>
          <w:rFonts w:eastAsia="Times New Roman" w:hint="cs"/>
          <w:color w:val="000000"/>
          <w:rtl/>
        </w:rPr>
        <w:t>،</w:t>
      </w:r>
      <w:r>
        <w:rPr>
          <w:rFonts w:eastAsia="Times New Roman" w:hint="cs"/>
          <w:color w:val="000000"/>
          <w:rtl/>
        </w:rPr>
        <w:t xml:space="preserve"> فقال ما نصه</w:t>
      </w:r>
      <w:r w:rsidR="00B23C50">
        <w:rPr>
          <w:rFonts w:eastAsia="Times New Roman" w:hint="cs"/>
          <w:color w:val="000000"/>
          <w:rtl/>
        </w:rPr>
        <w:t xml:space="preserve">: </w:t>
      </w:r>
      <w:r>
        <w:rPr>
          <w:rFonts w:eastAsia="Times New Roman" w:hint="cs"/>
          <w:color w:val="000000"/>
          <w:rtl/>
        </w:rPr>
        <w:t>" والمقصود من الخبر أن نسبة البارىء من الجهات إلى فوق كنسبته إلى تحت</w:t>
      </w:r>
      <w:r w:rsidR="003D2693">
        <w:rPr>
          <w:rFonts w:eastAsia="Times New Roman" w:hint="cs"/>
          <w:color w:val="000000"/>
          <w:rtl/>
        </w:rPr>
        <w:t>،</w:t>
      </w:r>
      <w:r>
        <w:rPr>
          <w:rFonts w:eastAsia="Times New Roman" w:hint="cs"/>
          <w:color w:val="000000"/>
          <w:rtl/>
        </w:rPr>
        <w:t xml:space="preserve"> إذ لا ينسب إلى الكون في واحدة منهما بذاته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 xml:space="preserve">أي أن الله </w:t>
      </w:r>
      <w:r>
        <w:rPr>
          <w:rFonts w:eastAsia="Times New Roman" w:hint="cs"/>
          <w:color w:val="000000"/>
          <w:rtl/>
        </w:rPr>
        <w:lastRenderedPageBreak/>
        <w:t>منزه عن الجهة فلا يسكن فوق العرش كما تقول المجسمة</w:t>
      </w:r>
      <w:r w:rsidR="003D2693">
        <w:rPr>
          <w:rFonts w:eastAsia="Times New Roman" w:hint="cs"/>
          <w:color w:val="000000"/>
          <w:rtl/>
        </w:rPr>
        <w:t>،</w:t>
      </w:r>
      <w:r>
        <w:rPr>
          <w:rFonts w:eastAsia="Times New Roman" w:hint="cs"/>
          <w:color w:val="000000"/>
          <w:rtl/>
        </w:rPr>
        <w:t xml:space="preserve"> ولا هو بجهة أسفل</w:t>
      </w:r>
      <w:r w:rsidR="003D2693">
        <w:rPr>
          <w:rFonts w:eastAsia="Times New Roman" w:hint="cs"/>
          <w:color w:val="000000"/>
          <w:rtl/>
        </w:rPr>
        <w:t>،</w:t>
      </w:r>
      <w:r>
        <w:rPr>
          <w:rFonts w:eastAsia="Times New Roman" w:hint="cs"/>
          <w:color w:val="000000"/>
          <w:rtl/>
        </w:rPr>
        <w:t xml:space="preserve"> لأن الله تعالى كان قبل الجهات الست</w:t>
      </w:r>
      <w:r w:rsidR="003D2693">
        <w:rPr>
          <w:rFonts w:eastAsia="Times New Roman" w:hint="cs"/>
          <w:color w:val="000000"/>
          <w:rtl/>
        </w:rPr>
        <w:t>،</w:t>
      </w:r>
      <w:r>
        <w:rPr>
          <w:rFonts w:eastAsia="Times New Roman" w:hint="cs"/>
          <w:color w:val="000000"/>
          <w:rtl/>
        </w:rPr>
        <w:t xml:space="preserve"> ومن استحال عليه الجهةُ استحال عليه المكانُ</w:t>
      </w:r>
      <w:r w:rsidR="003D2693">
        <w:rPr>
          <w:rFonts w:eastAsia="Times New Roman" w:hint="cs"/>
          <w:color w:val="000000"/>
          <w:rtl/>
        </w:rPr>
        <w:t>،</w:t>
      </w:r>
      <w:r>
        <w:rPr>
          <w:rFonts w:eastAsia="Times New Roman" w:hint="cs"/>
          <w:color w:val="000000"/>
          <w:rtl/>
        </w:rPr>
        <w:t xml:space="preserve"> فالله تعالى لا يحُل في شيء ولا يشبه شيئًا</w:t>
      </w:r>
      <w:r w:rsidR="003D2693">
        <w:rPr>
          <w:rFonts w:eastAsia="Times New Roman" w:hint="cs"/>
          <w:color w:val="000000"/>
          <w:rtl/>
        </w:rPr>
        <w:t>،</w:t>
      </w:r>
      <w:r>
        <w:rPr>
          <w:rFonts w:eastAsia="Times New Roman" w:hint="cs"/>
          <w:color w:val="000000"/>
          <w:rtl/>
        </w:rPr>
        <w:t xml:space="preserve"> سبحانه وتعالى عما يقول الظالمون علوًّا كبيرًا</w:t>
      </w:r>
      <w:r w:rsidR="003D2693">
        <w:rPr>
          <w:rFonts w:eastAsia="Times New Roman" w:hint="cs"/>
          <w:color w:val="000000"/>
          <w:rtl/>
        </w:rPr>
        <w:t>،</w:t>
      </w:r>
      <w:r>
        <w:rPr>
          <w:rFonts w:eastAsia="Times New Roman" w:hint="cs"/>
          <w:color w:val="000000"/>
          <w:rtl/>
        </w:rPr>
        <w:t xml:space="preserve"> </w:t>
      </w:r>
    </w:p>
    <w:p w14:paraId="3BFCF588" w14:textId="5DF234E4" w:rsidR="00CE4C70" w:rsidRDefault="00CE4C70" w:rsidP="00AE0ADB">
      <w:pPr>
        <w:rPr>
          <w:rFonts w:eastAsia="Times New Roman"/>
          <w:color w:val="000000"/>
        </w:rPr>
      </w:pPr>
      <w:r>
        <w:rPr>
          <w:rFonts w:eastAsia="Times New Roman" w:hint="cs"/>
          <w:color w:val="000000"/>
          <w:rtl/>
        </w:rPr>
        <w:t>3 - ومن الأحاديث الدالة على تنزيه الله عن الجهة</w:t>
      </w:r>
      <w:r w:rsidR="003D2693">
        <w:rPr>
          <w:rFonts w:eastAsia="Times New Roman" w:hint="cs"/>
          <w:color w:val="000000"/>
          <w:rtl/>
        </w:rPr>
        <w:t>،</w:t>
      </w:r>
      <w:r>
        <w:rPr>
          <w:rFonts w:eastAsia="Times New Roman" w:hint="cs"/>
          <w:color w:val="000000"/>
          <w:rtl/>
        </w:rPr>
        <w:t xml:space="preserve"> ما رواه مسلم في صحيحه عن أبي هريرة رضي الله عنه أن رسول الله صلى الله عليه وسلم قال</w:t>
      </w:r>
      <w:r w:rsidR="00B23C50">
        <w:rPr>
          <w:rFonts w:eastAsia="Times New Roman" w:hint="cs"/>
          <w:color w:val="000000"/>
          <w:rtl/>
        </w:rPr>
        <w:t xml:space="preserve">: </w:t>
      </w:r>
      <w:r>
        <w:rPr>
          <w:rFonts w:eastAsia="Times New Roman" w:hint="cs"/>
          <w:color w:val="000000"/>
          <w:rtl/>
        </w:rPr>
        <w:t>" أقربُ ما يكونُ العبدُ مِن ربّه وهو ساجد</w:t>
      </w:r>
      <w:r w:rsidR="003D2693">
        <w:rPr>
          <w:rFonts w:eastAsia="Times New Roman" w:hint="cs"/>
          <w:color w:val="000000"/>
          <w:rtl/>
        </w:rPr>
        <w:t>،</w:t>
      </w:r>
      <w:r>
        <w:rPr>
          <w:rFonts w:eastAsia="Times New Roman" w:hint="cs"/>
          <w:color w:val="000000"/>
          <w:rtl/>
        </w:rPr>
        <w:t xml:space="preserve"> فأكثروا الدُّعاء "</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قال الحافظ جلال الدين السيوطي الشافعي</w:t>
      </w:r>
      <w:r w:rsidR="00B23C50">
        <w:rPr>
          <w:rFonts w:eastAsia="Times New Roman" w:hint="cs"/>
          <w:color w:val="000000"/>
          <w:rtl/>
        </w:rPr>
        <w:t xml:space="preserve">: </w:t>
      </w:r>
      <w:r>
        <w:rPr>
          <w:rFonts w:eastAsia="Times New Roman" w:hint="cs"/>
          <w:color w:val="000000"/>
          <w:rtl/>
        </w:rPr>
        <w:t>" قال البدر بن الصاحب في تذكرته</w:t>
      </w:r>
      <w:r w:rsidR="00B23C50">
        <w:rPr>
          <w:rFonts w:eastAsia="Times New Roman" w:hint="cs"/>
          <w:color w:val="000000"/>
          <w:rtl/>
        </w:rPr>
        <w:t xml:space="preserve">: </w:t>
      </w:r>
      <w:r>
        <w:rPr>
          <w:rFonts w:eastAsia="Times New Roman" w:hint="cs"/>
          <w:color w:val="000000"/>
          <w:rtl/>
        </w:rPr>
        <w:t>في الحديث إشارة إلى نفي الجهة عن الله تعالى "</w:t>
      </w:r>
      <w:r w:rsidR="003D2693">
        <w:rPr>
          <w:rFonts w:eastAsia="Times New Roman" w:hint="cs"/>
          <w:color w:val="000000"/>
          <w:rtl/>
        </w:rPr>
        <w:t>،</w:t>
      </w:r>
      <w:r>
        <w:rPr>
          <w:rFonts w:eastAsia="Times New Roman" w:hint="cs"/>
          <w:color w:val="000000"/>
          <w:rtl/>
        </w:rPr>
        <w:t xml:space="preserve"> </w:t>
      </w:r>
    </w:p>
    <w:p w14:paraId="72643606" w14:textId="26C14A00" w:rsidR="00CE4C70" w:rsidRDefault="00CE4C70" w:rsidP="00AE0ADB">
      <w:pPr>
        <w:rPr>
          <w:rFonts w:eastAsia="Times New Roman"/>
          <w:color w:val="000000"/>
        </w:rPr>
      </w:pPr>
      <w:r>
        <w:rPr>
          <w:rFonts w:eastAsia="Times New Roman" w:hint="cs"/>
          <w:color w:val="000000"/>
          <w:rtl/>
        </w:rPr>
        <w:t>4 - ويدل أيضًا على ذلك ما رواه البخاري ومسلم عن ابن عباس رضي الله عنهما عن النبي صلى الله عليه وسلم قال</w:t>
      </w:r>
      <w:r w:rsidR="00B23C50">
        <w:rPr>
          <w:rFonts w:eastAsia="Times New Roman" w:hint="cs"/>
          <w:color w:val="000000"/>
          <w:rtl/>
        </w:rPr>
        <w:t xml:space="preserve">: </w:t>
      </w:r>
      <w:r>
        <w:rPr>
          <w:rFonts w:eastAsia="Times New Roman" w:hint="cs"/>
          <w:color w:val="000000"/>
          <w:rtl/>
        </w:rPr>
        <w:t>" ما ينبغي لعبدٍ أن يقول</w:t>
      </w:r>
      <w:r w:rsidR="00B23C50">
        <w:rPr>
          <w:rFonts w:eastAsia="Times New Roman" w:hint="cs"/>
          <w:color w:val="000000"/>
          <w:rtl/>
        </w:rPr>
        <w:t xml:space="preserve">: </w:t>
      </w:r>
      <w:r>
        <w:rPr>
          <w:rFonts w:eastAsia="Times New Roman" w:hint="cs"/>
          <w:color w:val="000000"/>
          <w:rtl/>
        </w:rPr>
        <w:t>إني خيرٌ من يونس بن متَّى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واللفظ للبخاري</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قال الحافظ المحدِّث الفقيه الحنفي مرتضى الزبيدي ما نصه</w:t>
      </w:r>
      <w:r w:rsidR="00B23C50">
        <w:rPr>
          <w:rFonts w:eastAsia="Times New Roman" w:hint="cs"/>
          <w:color w:val="000000"/>
          <w:rtl/>
        </w:rPr>
        <w:t xml:space="preserve">: </w:t>
      </w:r>
      <w:r>
        <w:rPr>
          <w:rFonts w:eastAsia="Times New Roman" w:hint="cs"/>
          <w:color w:val="000000"/>
          <w:rtl/>
        </w:rPr>
        <w:t>" ذَكر الإمام قاضي القضاة ناصر الدين بن المُنَيِّر الإسكندري المالكي في كتابه</w:t>
      </w:r>
      <w:r w:rsidR="00B23C50">
        <w:rPr>
          <w:rFonts w:eastAsia="Times New Roman" w:hint="cs"/>
          <w:color w:val="000000"/>
          <w:rtl/>
        </w:rPr>
        <w:t xml:space="preserve"> </w:t>
      </w:r>
      <w:r>
        <w:rPr>
          <w:rFonts w:eastAsia="Times New Roman" w:hint="cs"/>
          <w:color w:val="000000"/>
          <w:rtl/>
        </w:rPr>
        <w:t>" المنتقى في شرف المصطفى "</w:t>
      </w:r>
      <w:r w:rsidR="00B23C50">
        <w:rPr>
          <w:rFonts w:eastAsia="Times New Roman" w:hint="cs"/>
          <w:color w:val="000000"/>
          <w:rtl/>
        </w:rPr>
        <w:t xml:space="preserve"> </w:t>
      </w:r>
      <w:r>
        <w:rPr>
          <w:rFonts w:eastAsia="Times New Roman" w:hint="cs"/>
          <w:color w:val="000000"/>
          <w:rtl/>
        </w:rPr>
        <w:t>لما تكلم على الجهة وقرر نفيَها قال</w:t>
      </w:r>
      <w:r w:rsidR="00B23C50">
        <w:rPr>
          <w:rFonts w:eastAsia="Times New Roman" w:hint="cs"/>
          <w:color w:val="000000"/>
          <w:rtl/>
        </w:rPr>
        <w:t xml:space="preserve">: </w:t>
      </w:r>
      <w:r>
        <w:rPr>
          <w:rFonts w:eastAsia="Times New Roman" w:hint="cs"/>
          <w:color w:val="000000"/>
          <w:rtl/>
        </w:rPr>
        <w:t>ولهذا أشار مالك رحمه الله تعالى في قوله صلى الله عليه وسلم</w:t>
      </w:r>
      <w:r w:rsidR="00B23C50">
        <w:rPr>
          <w:rFonts w:eastAsia="Times New Roman" w:hint="cs"/>
          <w:color w:val="000000"/>
          <w:rtl/>
        </w:rPr>
        <w:t xml:space="preserve">: </w:t>
      </w:r>
      <w:r>
        <w:rPr>
          <w:rFonts w:eastAsia="Times New Roman" w:hint="cs"/>
          <w:color w:val="000000"/>
          <w:rtl/>
        </w:rPr>
        <w:t>" لا تفضلوني على يونس بن متى "</w:t>
      </w:r>
      <w:r w:rsidR="003D2693">
        <w:rPr>
          <w:rFonts w:eastAsia="Times New Roman" w:hint="cs"/>
          <w:color w:val="000000"/>
          <w:rtl/>
        </w:rPr>
        <w:t>،</w:t>
      </w:r>
      <w:r>
        <w:rPr>
          <w:rFonts w:eastAsia="Times New Roman" w:hint="cs"/>
          <w:color w:val="000000"/>
          <w:rtl/>
        </w:rPr>
        <w:t xml:space="preserve"> فقال مالك</w:t>
      </w:r>
      <w:r w:rsidR="00B23C50">
        <w:rPr>
          <w:rFonts w:eastAsia="Times New Roman" w:hint="cs"/>
          <w:color w:val="000000"/>
          <w:rtl/>
        </w:rPr>
        <w:t xml:space="preserve">: </w:t>
      </w:r>
      <w:r>
        <w:rPr>
          <w:rFonts w:eastAsia="Times New Roman" w:hint="cs"/>
          <w:color w:val="000000"/>
          <w:rtl/>
        </w:rPr>
        <w:t>إنما خص يونس للتنبيه على التنزيه لأنه صلى الله عليه وسلم رفع إلى العرش ويونس عليه السلام هبط إلى قاموس البحر ونسبتهما مع ذلك من حيث الجهة إلى الحقّ جل جلاله نسبة واحدة</w:t>
      </w:r>
      <w:r w:rsidR="003D2693">
        <w:rPr>
          <w:rFonts w:eastAsia="Times New Roman" w:hint="cs"/>
          <w:color w:val="000000"/>
          <w:rtl/>
        </w:rPr>
        <w:t>،</w:t>
      </w:r>
      <w:r>
        <w:rPr>
          <w:rFonts w:eastAsia="Times New Roman" w:hint="cs"/>
          <w:color w:val="000000"/>
          <w:rtl/>
        </w:rPr>
        <w:t xml:space="preserve"> ولو كان الفضل بالمكان لكان عليه السلام أقرب من يونس بن متى وأفضل وَلمَا نهى عن ذلك</w:t>
      </w:r>
      <w:r w:rsidR="00B23C50">
        <w:rPr>
          <w:rFonts w:eastAsia="Times New Roman" w:hint="cs"/>
          <w:color w:val="000000"/>
          <w:rtl/>
        </w:rPr>
        <w:t xml:space="preserve">، </w:t>
      </w:r>
      <w:r>
        <w:rPr>
          <w:rFonts w:eastAsia="Times New Roman" w:hint="cs"/>
          <w:color w:val="000000"/>
          <w:rtl/>
        </w:rPr>
        <w:t>ثم أخذ الإمام ناصر الدين يبدي أن الفضل بالمكانة لا بالمكان</w:t>
      </w:r>
      <w:r w:rsidR="003D2693">
        <w:rPr>
          <w:rFonts w:eastAsia="Times New Roman" w:hint="cs"/>
          <w:color w:val="000000"/>
          <w:rtl/>
        </w:rPr>
        <w:t>،</w:t>
      </w:r>
      <w:r>
        <w:rPr>
          <w:rFonts w:eastAsia="Times New Roman" w:hint="cs"/>
          <w:color w:val="000000"/>
          <w:rtl/>
        </w:rPr>
        <w:t xml:space="preserve"> هكذا نقله السبكي في رسالة الرد على ابن زفيل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وابن زفيل هو ابن قيم الجوزية المبتدع تلميذ الفيلسوف المجسم ابن تيمية الذي قال مؤيدًا لعقيدة متأخري الفلاسفة</w:t>
      </w:r>
      <w:r w:rsidR="00B23C50">
        <w:rPr>
          <w:rFonts w:eastAsia="Times New Roman" w:hint="cs"/>
          <w:color w:val="000000"/>
          <w:rtl/>
        </w:rPr>
        <w:t xml:space="preserve">: </w:t>
      </w:r>
      <w:r>
        <w:rPr>
          <w:rFonts w:eastAsia="Times New Roman" w:hint="cs"/>
          <w:color w:val="000000"/>
          <w:rtl/>
        </w:rPr>
        <w:t>إن الله لم يخلق نوع العالم</w:t>
      </w:r>
      <w:r w:rsidR="003D2693">
        <w:rPr>
          <w:rFonts w:eastAsia="Times New Roman" w:hint="cs"/>
          <w:color w:val="000000"/>
          <w:rtl/>
        </w:rPr>
        <w:t>،</w:t>
      </w:r>
      <w:r>
        <w:rPr>
          <w:rFonts w:eastAsia="Times New Roman" w:hint="cs"/>
          <w:color w:val="000000"/>
          <w:rtl/>
        </w:rPr>
        <w:t xml:space="preserve"> وهذا كفرٌ بإجماع المسلمين كما ذكر العلاَّمة الشيخ بدر الدين الزركشي في كتابه</w:t>
      </w:r>
      <w:r w:rsidR="00B23C50">
        <w:rPr>
          <w:rFonts w:eastAsia="Times New Roman" w:hint="cs"/>
          <w:color w:val="000000"/>
          <w:rtl/>
        </w:rPr>
        <w:t xml:space="preserve"> </w:t>
      </w:r>
      <w:r>
        <w:rPr>
          <w:rFonts w:eastAsia="Times New Roman" w:hint="cs"/>
          <w:color w:val="000000"/>
          <w:rtl/>
        </w:rPr>
        <w:t>" تشنيف المسامع "</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وقال المفسّر أبو عبد الله القرطبي في تفسيره ما نصه</w:t>
      </w:r>
      <w:r w:rsidR="00B23C50">
        <w:rPr>
          <w:rFonts w:eastAsia="Times New Roman" w:hint="cs"/>
          <w:color w:val="000000"/>
          <w:rtl/>
        </w:rPr>
        <w:t xml:space="preserve">: </w:t>
      </w:r>
      <w:r>
        <w:rPr>
          <w:rFonts w:eastAsia="Times New Roman" w:hint="cs"/>
          <w:color w:val="000000"/>
          <w:rtl/>
        </w:rPr>
        <w:t>" قال أبو المعالي</w:t>
      </w:r>
      <w:r w:rsidR="00B23C50">
        <w:rPr>
          <w:rFonts w:eastAsia="Times New Roman" w:hint="cs"/>
          <w:color w:val="000000"/>
          <w:rtl/>
        </w:rPr>
        <w:t xml:space="preserve">: </w:t>
      </w:r>
      <w:r>
        <w:rPr>
          <w:rFonts w:eastAsia="Times New Roman" w:hint="cs"/>
          <w:color w:val="000000"/>
          <w:rtl/>
        </w:rPr>
        <w:t>قوله صلى الله عليه وسلم</w:t>
      </w:r>
      <w:r w:rsidR="00B23C50">
        <w:rPr>
          <w:rFonts w:eastAsia="Times New Roman" w:hint="cs"/>
          <w:color w:val="000000"/>
          <w:rtl/>
        </w:rPr>
        <w:t xml:space="preserve">: </w:t>
      </w:r>
      <w:r>
        <w:rPr>
          <w:rFonts w:eastAsia="Times New Roman" w:hint="cs"/>
          <w:color w:val="000000"/>
          <w:rtl/>
        </w:rPr>
        <w:t>" لا تفضّلوني على يونس بن متى "</w:t>
      </w:r>
      <w:r w:rsidR="00B23C50">
        <w:rPr>
          <w:rFonts w:eastAsia="Times New Roman" w:hint="cs"/>
          <w:color w:val="000000"/>
          <w:rtl/>
        </w:rPr>
        <w:t xml:space="preserve"> </w:t>
      </w:r>
      <w:r>
        <w:rPr>
          <w:rFonts w:eastAsia="Times New Roman" w:hint="cs"/>
          <w:color w:val="000000"/>
          <w:rtl/>
        </w:rPr>
        <w:t>المعنى فإني لم أكن وأنا في سدرة المنتهى بأقرب إلى الله منه وهو في قعر البحر في بطن الحوت</w:t>
      </w:r>
      <w:r w:rsidR="003D2693">
        <w:rPr>
          <w:rFonts w:eastAsia="Times New Roman" w:hint="cs"/>
          <w:color w:val="000000"/>
          <w:rtl/>
        </w:rPr>
        <w:t>،</w:t>
      </w:r>
      <w:r>
        <w:rPr>
          <w:rFonts w:eastAsia="Times New Roman" w:hint="cs"/>
          <w:color w:val="000000"/>
          <w:rtl/>
        </w:rPr>
        <w:t xml:space="preserve"> وهذا يدل على أن البارىءَ سبحانه وتعالى ليس في 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979794C" w14:textId="6CBA2BAE" w:rsidR="00CE4C70" w:rsidRDefault="00CE4C70" w:rsidP="00AE0ADB">
      <w:pPr>
        <w:rPr>
          <w:rFonts w:eastAsia="Times New Roman"/>
          <w:color w:val="000000"/>
        </w:rPr>
      </w:pPr>
      <w:r>
        <w:rPr>
          <w:rFonts w:eastAsia="Times New Roman" w:hint="cs"/>
          <w:color w:val="000000"/>
          <w:rtl/>
        </w:rPr>
        <w:lastRenderedPageBreak/>
        <w:t>5 - قال العلامة المحدّث الفقيه عبد الله الهرري ما نصه</w:t>
      </w:r>
      <w:r w:rsidR="00B23C50">
        <w:rPr>
          <w:rFonts w:eastAsia="Times New Roman" w:hint="cs"/>
          <w:color w:val="000000"/>
          <w:rtl/>
        </w:rPr>
        <w:t xml:space="preserve">: </w:t>
      </w:r>
      <w:r>
        <w:rPr>
          <w:rFonts w:eastAsia="Times New Roman" w:hint="cs"/>
          <w:color w:val="000000"/>
          <w:rtl/>
        </w:rPr>
        <w:t xml:space="preserve">" ومما استدل به أهل السنة على أن العروج بالنبي إلى ذلك المستوى </w:t>
      </w:r>
      <w:r w:rsidR="00B23C50">
        <w:rPr>
          <w:rFonts w:eastAsia="Times New Roman" w:hint="cs"/>
          <w:color w:val="000000"/>
          <w:rtl/>
        </w:rPr>
        <w:t>(</w:t>
      </w:r>
      <w:r>
        <w:rPr>
          <w:rFonts w:eastAsia="Times New Roman" w:hint="cs"/>
          <w:color w:val="000000"/>
          <w:rtl/>
        </w:rPr>
        <w:t>الذي لمّا وصل إليه سمع كلام الله</w:t>
      </w:r>
      <w:r w:rsidR="00B23C50">
        <w:rPr>
          <w:rFonts w:eastAsia="Times New Roman" w:hint="cs"/>
          <w:color w:val="000000"/>
          <w:rtl/>
        </w:rPr>
        <w:t>)</w:t>
      </w:r>
      <w:r>
        <w:rPr>
          <w:rFonts w:eastAsia="Times New Roman" w:hint="cs"/>
          <w:color w:val="000000"/>
          <w:rtl/>
        </w:rPr>
        <w:t xml:space="preserve"> لم يكن لأن الله تعالى متحيزٌ في تلك الجهة</w:t>
      </w:r>
      <w:r w:rsidR="00B23C50">
        <w:rPr>
          <w:rFonts w:eastAsia="Times New Roman" w:hint="cs"/>
          <w:color w:val="000000"/>
          <w:rtl/>
        </w:rPr>
        <w:t xml:space="preserve">: </w:t>
      </w:r>
      <w:r>
        <w:rPr>
          <w:rFonts w:eastAsia="Times New Roman" w:hint="cs"/>
          <w:color w:val="000000"/>
          <w:rtl/>
        </w:rPr>
        <w:t>أن موسى لم يسمع كلامه وهو عارجٌ في السموات إلى محل كالمحل الذي وصل إليه الرسول محمد</w:t>
      </w:r>
      <w:r w:rsidR="003D2693">
        <w:rPr>
          <w:rFonts w:eastAsia="Times New Roman" w:hint="cs"/>
          <w:color w:val="000000"/>
          <w:rtl/>
        </w:rPr>
        <w:t>،</w:t>
      </w:r>
      <w:r>
        <w:rPr>
          <w:rFonts w:eastAsia="Times New Roman" w:hint="cs"/>
          <w:color w:val="000000"/>
          <w:rtl/>
        </w:rPr>
        <w:t xml:space="preserve"> بل سمع وهو في الطور</w:t>
      </w:r>
      <w:r w:rsidR="003D2693">
        <w:rPr>
          <w:rFonts w:eastAsia="Times New Roman" w:hint="cs"/>
          <w:color w:val="000000"/>
          <w:rtl/>
        </w:rPr>
        <w:t>،</w:t>
      </w:r>
      <w:r>
        <w:rPr>
          <w:rFonts w:eastAsia="Times New Roman" w:hint="cs"/>
          <w:color w:val="000000"/>
          <w:rtl/>
        </w:rPr>
        <w:t xml:space="preserve"> والطور من هذه الأرض؛ فيُعلَمُ من هذا أن الله موجودٌ بلا مكان</w:t>
      </w:r>
      <w:r w:rsidR="003D2693">
        <w:rPr>
          <w:rFonts w:eastAsia="Times New Roman" w:hint="cs"/>
          <w:color w:val="000000"/>
          <w:rtl/>
        </w:rPr>
        <w:t>،</w:t>
      </w:r>
      <w:r>
        <w:rPr>
          <w:rFonts w:eastAsia="Times New Roman" w:hint="cs"/>
          <w:color w:val="000000"/>
          <w:rtl/>
        </w:rPr>
        <w:t xml:space="preserve"> وأن سماع كلامه ليس مشروطًا بالمكان</w:t>
      </w:r>
      <w:r w:rsidR="003D2693">
        <w:rPr>
          <w:rFonts w:eastAsia="Times New Roman" w:hint="cs"/>
          <w:color w:val="000000"/>
          <w:rtl/>
        </w:rPr>
        <w:t>،</w:t>
      </w:r>
      <w:r>
        <w:rPr>
          <w:rFonts w:eastAsia="Times New Roman" w:hint="cs"/>
          <w:color w:val="000000"/>
          <w:rtl/>
        </w:rPr>
        <w:t xml:space="preserve"> وأن صفاته ليست متحيزة بالمكان؛ جعل سماع محمد لكلامه الأزلي الأبدي في وقت كان فيه محمد في مستوى فوق السموات السبع حيث يعلمُ الله</w:t>
      </w:r>
      <w:r w:rsidR="003D2693">
        <w:rPr>
          <w:rFonts w:eastAsia="Times New Roman" w:hint="cs"/>
          <w:color w:val="000000"/>
          <w:rtl/>
        </w:rPr>
        <w:t>،</w:t>
      </w:r>
      <w:r>
        <w:rPr>
          <w:rFonts w:eastAsia="Times New Roman" w:hint="cs"/>
          <w:color w:val="000000"/>
          <w:rtl/>
        </w:rPr>
        <w:t xml:space="preserve"> وموسى كان سماعُه في الطور</w:t>
      </w:r>
      <w:r w:rsidR="003D2693">
        <w:rPr>
          <w:rFonts w:eastAsia="Times New Roman" w:hint="cs"/>
          <w:color w:val="000000"/>
          <w:rtl/>
        </w:rPr>
        <w:t>،</w:t>
      </w:r>
      <w:r>
        <w:rPr>
          <w:rFonts w:eastAsia="Times New Roman" w:hint="cs"/>
          <w:color w:val="000000"/>
          <w:rtl/>
        </w:rPr>
        <w:t xml:space="preserve"> وأن نبينا صلى الله عليه وسلم صار مشرفًا بجميع أقسام التكليم الإِلهيّ المذكور في تلك الآية</w:t>
      </w:r>
      <w:r w:rsidR="003D2693">
        <w:rPr>
          <w:rFonts w:eastAsia="Times New Roman" w:hint="cs"/>
          <w:color w:val="000000"/>
          <w:rtl/>
        </w:rPr>
        <w:t>،</w:t>
      </w:r>
      <w:r>
        <w:rPr>
          <w:rFonts w:eastAsia="Times New Roman" w:hint="cs"/>
          <w:color w:val="000000"/>
          <w:rtl/>
        </w:rPr>
        <w:t xml:space="preserve"> ولم يجتمع هذا لنبي سواه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42F087E" w14:textId="2A281CF7" w:rsidR="00CE4C70" w:rsidRDefault="00CE4C70" w:rsidP="00AE0ADB">
      <w:pPr>
        <w:rPr>
          <w:rFonts w:eastAsia="Times New Roman"/>
          <w:color w:val="000000"/>
          <w:rtl/>
        </w:rPr>
      </w:pPr>
      <w:r>
        <w:rPr>
          <w:rFonts w:eastAsia="Times New Roman" w:hint="cs"/>
          <w:color w:val="000000"/>
          <w:rtl/>
        </w:rPr>
        <w:t>6 - ومما يدل أيضًا على تنزيهه تعالى عن الجهة ما رواه مسلم في صحيحه عن أنس بن مالك</w:t>
      </w:r>
      <w:r w:rsidR="00B23C50">
        <w:rPr>
          <w:rFonts w:eastAsia="Times New Roman" w:hint="cs"/>
          <w:color w:val="000000"/>
          <w:rtl/>
        </w:rPr>
        <w:t xml:space="preserve">: </w:t>
      </w:r>
      <w:r>
        <w:rPr>
          <w:rFonts w:eastAsia="Times New Roman" w:hint="cs"/>
          <w:color w:val="000000"/>
          <w:rtl/>
        </w:rPr>
        <w:t>" أن النبي صلى الله عليه وسلم استسقى فأشار بظهر كَفَّيْه إلى السماء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أي أن النبي جعل بطون كفَّيْه إلى جهة الأرض</w:t>
      </w:r>
      <w:r w:rsidR="003D2693">
        <w:rPr>
          <w:rFonts w:eastAsia="Times New Roman" w:hint="cs"/>
          <w:color w:val="000000"/>
          <w:rtl/>
        </w:rPr>
        <w:t>،</w:t>
      </w:r>
      <w:r>
        <w:rPr>
          <w:rFonts w:eastAsia="Times New Roman" w:hint="cs"/>
          <w:color w:val="000000"/>
          <w:rtl/>
        </w:rPr>
        <w:t xml:space="preserve"> وفي ذلك إشارة إلى أن الله عز وجل ليس متحيّزًا في جهة العلو كما أنه ليس في جهة السُّفل</w:t>
      </w:r>
      <w:r w:rsidR="003D2693">
        <w:rPr>
          <w:rFonts w:eastAsia="Times New Roman" w:hint="cs"/>
          <w:color w:val="000000"/>
          <w:rtl/>
        </w:rPr>
        <w:t>،</w:t>
      </w:r>
      <w:r>
        <w:rPr>
          <w:rFonts w:eastAsia="Times New Roman" w:hint="cs"/>
          <w:color w:val="000000"/>
          <w:rtl/>
        </w:rPr>
        <w:t xml:space="preserve"> </w:t>
      </w:r>
    </w:p>
    <w:p w14:paraId="6B657FDF" w14:textId="4ABAB738" w:rsidR="00CE4C70" w:rsidRDefault="00DE0363" w:rsidP="00AE0ADB">
      <w:pPr>
        <w:jc w:val="center"/>
        <w:rPr>
          <w:rFonts w:eastAsia="Times New Roman"/>
          <w:color w:val="000000"/>
        </w:rPr>
      </w:pPr>
      <w:r>
        <w:rPr>
          <w:rFonts w:eastAsia="Times New Roman" w:hint="cs"/>
          <w:color w:val="000000"/>
          <w:rtl/>
        </w:rPr>
        <w:t>***</w:t>
      </w:r>
    </w:p>
    <w:p w14:paraId="2FE76D66" w14:textId="78051396" w:rsidR="00CE4C70" w:rsidRPr="00734BE2" w:rsidRDefault="00B23C50" w:rsidP="00734BE2">
      <w:pPr>
        <w:pStyle w:val="2"/>
        <w:bidi/>
        <w:jc w:val="center"/>
        <w:rPr>
          <w:rFonts w:eastAsia="Times New Roman"/>
          <w:sz w:val="32"/>
          <w:szCs w:val="32"/>
          <w:u w:val="none"/>
          <w:lang w:bidi="ar-KW"/>
        </w:rPr>
      </w:pPr>
      <w:r w:rsidRPr="00734BE2">
        <w:rPr>
          <w:rFonts w:eastAsia="Times New Roman" w:hint="cs"/>
          <w:sz w:val="32"/>
          <w:szCs w:val="32"/>
          <w:u w:val="none"/>
          <w:rtl/>
        </w:rPr>
        <w:t>(</w:t>
      </w:r>
      <w:r w:rsidR="00CE4C70" w:rsidRPr="00734BE2">
        <w:rPr>
          <w:rFonts w:eastAsia="Times New Roman" w:hint="cs"/>
          <w:sz w:val="32"/>
          <w:szCs w:val="32"/>
          <w:u w:val="none"/>
          <w:rtl/>
        </w:rPr>
        <w:t>رابعاً</w:t>
      </w:r>
      <w:r w:rsidRPr="00734BE2">
        <w:rPr>
          <w:rFonts w:eastAsia="Times New Roman" w:hint="cs"/>
          <w:sz w:val="32"/>
          <w:szCs w:val="32"/>
          <w:u w:val="none"/>
          <w:rtl/>
        </w:rPr>
        <w:t xml:space="preserve">): </w:t>
      </w:r>
      <w:r w:rsidR="00CE4C70" w:rsidRPr="00734BE2">
        <w:rPr>
          <w:rFonts w:eastAsia="Times New Roman" w:hint="cs"/>
          <w:sz w:val="32"/>
          <w:szCs w:val="32"/>
          <w:u w:val="none"/>
          <w:rtl/>
        </w:rPr>
        <w:t>الدليل</w:t>
      </w:r>
      <w:r w:rsidR="00CE4C70" w:rsidRPr="00734BE2">
        <w:rPr>
          <w:rFonts w:eastAsia="Times New Roman" w:hint="cs"/>
          <w:sz w:val="32"/>
          <w:szCs w:val="32"/>
          <w:u w:val="none"/>
        </w:rPr>
        <w:t xml:space="preserve"> </w:t>
      </w:r>
      <w:r w:rsidR="00CE4C70" w:rsidRPr="00734BE2">
        <w:rPr>
          <w:rFonts w:eastAsia="Times New Roman" w:hint="cs"/>
          <w:sz w:val="32"/>
          <w:szCs w:val="32"/>
          <w:u w:val="none"/>
          <w:rtl/>
        </w:rPr>
        <w:t>على تنزيه الله عن المكان والجهة من الإجماع</w:t>
      </w:r>
    </w:p>
    <w:p w14:paraId="5C5C9E5F" w14:textId="105E0B04" w:rsidR="00CE4C70" w:rsidRDefault="00CE4C70" w:rsidP="00AE0ADB">
      <w:pPr>
        <w:rPr>
          <w:rFonts w:eastAsia="Times New Roman"/>
          <w:color w:val="000000"/>
          <w:rtl/>
        </w:rPr>
      </w:pPr>
      <w:r>
        <w:rPr>
          <w:rFonts w:eastAsia="Times New Roman" w:hint="cs"/>
          <w:color w:val="000000"/>
          <w:rtl/>
        </w:rPr>
        <w:t>اعلم أن المسلمين اتفقوا على أن الله تعالى لا يحلُّ في مكان</w:t>
      </w:r>
      <w:r w:rsidR="003D2693">
        <w:rPr>
          <w:rFonts w:eastAsia="Times New Roman" w:hint="cs"/>
          <w:color w:val="000000"/>
          <w:rtl/>
        </w:rPr>
        <w:t>،</w:t>
      </w:r>
      <w:r>
        <w:rPr>
          <w:rFonts w:eastAsia="Times New Roman" w:hint="cs"/>
          <w:color w:val="000000"/>
          <w:rtl/>
        </w:rPr>
        <w:t xml:space="preserve"> ولا يحويه مكان ولا يسكن السماء ولا يسكن العرش</w:t>
      </w:r>
      <w:r w:rsidR="003D2693">
        <w:rPr>
          <w:rFonts w:eastAsia="Times New Roman" w:hint="cs"/>
          <w:color w:val="000000"/>
          <w:rtl/>
        </w:rPr>
        <w:t>،</w:t>
      </w:r>
      <w:r>
        <w:rPr>
          <w:rFonts w:eastAsia="Times New Roman" w:hint="cs"/>
          <w:color w:val="000000"/>
          <w:rtl/>
        </w:rPr>
        <w:t xml:space="preserve"> لأن الله تعالى موجود قبل العرش وقبل السماء وقبل المكان</w:t>
      </w:r>
      <w:r w:rsidR="003D2693">
        <w:rPr>
          <w:rFonts w:eastAsia="Times New Roman" w:hint="cs"/>
          <w:color w:val="000000"/>
          <w:rtl/>
        </w:rPr>
        <w:t>،</w:t>
      </w:r>
      <w:r>
        <w:rPr>
          <w:rFonts w:eastAsia="Times New Roman" w:hint="cs"/>
          <w:color w:val="000000"/>
          <w:rtl/>
        </w:rPr>
        <w:t xml:space="preserve"> ويستحيل على الله التغيّر من حال إلى حال ومن صفة إلى صفة أخرى</w:t>
      </w:r>
      <w:r w:rsidR="003D2693">
        <w:rPr>
          <w:rFonts w:eastAsia="Times New Roman" w:hint="cs"/>
          <w:color w:val="000000"/>
          <w:rtl/>
        </w:rPr>
        <w:t>،</w:t>
      </w:r>
      <w:r>
        <w:rPr>
          <w:rFonts w:eastAsia="Times New Roman" w:hint="cs"/>
          <w:color w:val="000000"/>
          <w:rtl/>
        </w:rPr>
        <w:t xml:space="preserve"> فهو تبارك وتعالى كان موجودًا في الأزل بلا مكان</w:t>
      </w:r>
      <w:r w:rsidR="003D2693">
        <w:rPr>
          <w:rFonts w:eastAsia="Times New Roman" w:hint="cs"/>
          <w:color w:val="000000"/>
          <w:rtl/>
        </w:rPr>
        <w:t>،</w:t>
      </w:r>
      <w:r>
        <w:rPr>
          <w:rFonts w:eastAsia="Times New Roman" w:hint="cs"/>
          <w:color w:val="000000"/>
          <w:rtl/>
        </w:rPr>
        <w:t xml:space="preserve"> وبعد أن خلق المكان لا يزال موجودًا بلا مكان</w:t>
      </w:r>
      <w:r w:rsidR="00B23C50">
        <w:rPr>
          <w:rFonts w:eastAsia="Times New Roman" w:hint="cs"/>
          <w:color w:val="000000"/>
          <w:rtl/>
        </w:rPr>
        <w:t xml:space="preserve">، </w:t>
      </w:r>
      <w:r>
        <w:rPr>
          <w:rFonts w:eastAsia="Times New Roman" w:hint="cs"/>
          <w:color w:val="000000"/>
          <w:rtl/>
        </w:rPr>
        <w:t>وما سنذكره في هذا البحث بمشيئة الله تعالى وعونه وتوفيقه من أقوالٍ في تنزيه الله عن المكان لأعلام ظهروا على مدى أربعة عشر قرنًا من الزمن منذ الصدر الأول أي منذ عهد الصحابة إلى يومنا هذا يُعْتَبَرُ من أقوى الأدلة على رسوخ هذه العقيدة وثبوتها في نفوس المسلمين سلفًا وخلفًا</w:t>
      </w:r>
      <w:r w:rsidR="00B23C50">
        <w:rPr>
          <w:rFonts w:eastAsia="Times New Roman" w:hint="cs"/>
          <w:color w:val="000000"/>
          <w:rtl/>
        </w:rPr>
        <w:t xml:space="preserve">، </w:t>
      </w:r>
      <w:r>
        <w:rPr>
          <w:rFonts w:eastAsia="Times New Roman" w:hint="cs"/>
          <w:color w:val="000000"/>
          <w:rtl/>
        </w:rPr>
        <w:t xml:space="preserve">ليُعلم أن أهل الحديث والفقه والتفسير واللغة والنحو وعلماء </w:t>
      </w:r>
      <w:r>
        <w:rPr>
          <w:rFonts w:eastAsia="Times New Roman" w:hint="cs"/>
          <w:color w:val="000000"/>
          <w:rtl/>
        </w:rPr>
        <w:lastRenderedPageBreak/>
        <w:t>الأصول</w:t>
      </w:r>
      <w:r w:rsidR="003D2693">
        <w:rPr>
          <w:rFonts w:eastAsia="Times New Roman" w:hint="cs"/>
          <w:color w:val="000000"/>
          <w:rtl/>
        </w:rPr>
        <w:t>،</w:t>
      </w:r>
      <w:r>
        <w:rPr>
          <w:rFonts w:eastAsia="Times New Roman" w:hint="cs"/>
          <w:color w:val="000000"/>
          <w:rtl/>
        </w:rPr>
        <w:t xml:space="preserve"> وعلماء المذاهب الأربعة من الشافعية والحنفية والمالكية والحنابلة</w:t>
      </w:r>
      <w:r w:rsidR="00B23C50">
        <w:rPr>
          <w:rFonts w:eastAsia="Times New Roman" w:hint="cs"/>
          <w:color w:val="000000"/>
          <w:rtl/>
        </w:rPr>
        <w:t xml:space="preserve"> </w:t>
      </w:r>
      <w:r>
        <w:rPr>
          <w:rFonts w:eastAsia="Times New Roman" w:hint="cs"/>
          <w:color w:val="000000"/>
          <w:rtl/>
        </w:rPr>
        <w:t>- إلا من لحق منهم بأهل التجسيم</w:t>
      </w:r>
      <w:r w:rsidR="00B23C50">
        <w:rPr>
          <w:rFonts w:eastAsia="Times New Roman" w:hint="cs"/>
          <w:color w:val="000000"/>
          <w:rtl/>
        </w:rPr>
        <w:t xml:space="preserve"> </w:t>
      </w:r>
      <w:r>
        <w:rPr>
          <w:rFonts w:eastAsia="Times New Roman" w:hint="cs"/>
          <w:color w:val="000000"/>
          <w:rtl/>
        </w:rPr>
        <w:t>- والصوفية الصادقين كلهم على عقيدة تنزيه الله عن المكان</w:t>
      </w:r>
      <w:r w:rsidR="003D2693">
        <w:rPr>
          <w:rFonts w:eastAsia="Times New Roman" w:hint="cs"/>
          <w:color w:val="000000"/>
          <w:rtl/>
        </w:rPr>
        <w:t>،</w:t>
      </w:r>
      <w:r>
        <w:rPr>
          <w:rFonts w:eastAsia="Times New Roman" w:hint="cs"/>
          <w:color w:val="000000"/>
          <w:rtl/>
        </w:rPr>
        <w:t xml:space="preserve"> إلا أن المشبهة ومنهم نفاة التوسل شذّوا عن هذه العقيدة الحقة فقالوا إن الله يسكن فوق العرش بذاته والعياذ بالله تعالى </w:t>
      </w:r>
    </w:p>
    <w:p w14:paraId="683484D1" w14:textId="61946DB8" w:rsidR="00CE4C70" w:rsidRDefault="00CE4C70" w:rsidP="00AE0ADB">
      <w:pPr>
        <w:rPr>
          <w:rFonts w:eastAsia="Times New Roman"/>
          <w:color w:val="000000"/>
        </w:rPr>
      </w:pPr>
      <w:r>
        <w:rPr>
          <w:rFonts w:eastAsia="Times New Roman" w:hint="cs"/>
          <w:color w:val="000000"/>
          <w:rtl/>
        </w:rPr>
        <w:t xml:space="preserve">1 - وممن نقل إجماع أهل الحق على تنزيه الله عن المكان الشيخ عبد القاهر بن طاهر التميمي البغدادي </w:t>
      </w:r>
      <w:r w:rsidR="00B23C50">
        <w:rPr>
          <w:rFonts w:eastAsia="Times New Roman" w:hint="cs"/>
          <w:color w:val="000000"/>
          <w:rtl/>
        </w:rPr>
        <w:t>(</w:t>
      </w:r>
      <w:r>
        <w:rPr>
          <w:rFonts w:eastAsia="Times New Roman" w:hint="cs"/>
          <w:color w:val="000000"/>
          <w:rtl/>
        </w:rPr>
        <w:t>429هـ</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فقد قال ما نصه</w:t>
      </w:r>
      <w:r w:rsidR="00B23C50">
        <w:rPr>
          <w:rFonts w:eastAsia="Times New Roman" w:hint="cs"/>
          <w:color w:val="000000"/>
          <w:rtl/>
        </w:rPr>
        <w:t xml:space="preserve">: </w:t>
      </w:r>
      <w:r>
        <w:rPr>
          <w:rFonts w:eastAsia="Times New Roman" w:hint="cs"/>
          <w:color w:val="000000"/>
          <w:rtl/>
        </w:rPr>
        <w:t>" وأجمعوا</w:t>
      </w:r>
      <w:r w:rsidR="00B23C50">
        <w:rPr>
          <w:rFonts w:eastAsia="Times New Roman" w:hint="cs"/>
          <w:color w:val="000000"/>
          <w:rtl/>
        </w:rPr>
        <w:t xml:space="preserve"> </w:t>
      </w:r>
      <w:r>
        <w:rPr>
          <w:rFonts w:eastAsia="Times New Roman" w:hint="cs"/>
          <w:color w:val="000000"/>
          <w:rtl/>
        </w:rPr>
        <w:t>- أي أهل السنة والجماعة</w:t>
      </w:r>
      <w:r w:rsidR="00B23C50">
        <w:rPr>
          <w:rFonts w:eastAsia="Times New Roman" w:hint="cs"/>
          <w:color w:val="000000"/>
          <w:rtl/>
        </w:rPr>
        <w:t xml:space="preserve"> </w:t>
      </w:r>
      <w:r>
        <w:rPr>
          <w:rFonts w:eastAsia="Times New Roman" w:hint="cs"/>
          <w:color w:val="000000"/>
          <w:rtl/>
        </w:rPr>
        <w:t>- على أنه</w:t>
      </w:r>
      <w:r w:rsidR="00B23C50">
        <w:rPr>
          <w:rFonts w:eastAsia="Times New Roman" w:hint="cs"/>
          <w:color w:val="000000"/>
          <w:rtl/>
        </w:rPr>
        <w:t xml:space="preserve"> </w:t>
      </w:r>
      <w:r>
        <w:rPr>
          <w:rFonts w:eastAsia="Times New Roman" w:hint="cs"/>
          <w:color w:val="000000"/>
          <w:rtl/>
        </w:rPr>
        <w:t>- أي الله</w:t>
      </w:r>
      <w:r w:rsidR="00B23C50">
        <w:rPr>
          <w:rFonts w:eastAsia="Times New Roman" w:hint="cs"/>
          <w:color w:val="000000"/>
          <w:rtl/>
        </w:rPr>
        <w:t xml:space="preserve"> </w:t>
      </w:r>
      <w:r>
        <w:rPr>
          <w:rFonts w:eastAsia="Times New Roman" w:hint="cs"/>
          <w:color w:val="000000"/>
          <w:rtl/>
        </w:rPr>
        <w:t>- لا يحويه مكان ولا يجري عليه زمان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1D82BC1" w14:textId="00C0BB25" w:rsidR="00CE4C70" w:rsidRDefault="00CE4C70" w:rsidP="00AE0ADB">
      <w:pPr>
        <w:rPr>
          <w:rFonts w:eastAsia="Times New Roman"/>
          <w:color w:val="000000"/>
        </w:rPr>
      </w:pPr>
      <w:r>
        <w:rPr>
          <w:rFonts w:eastAsia="Times New Roman" w:hint="cs"/>
          <w:color w:val="000000"/>
          <w:rtl/>
        </w:rPr>
        <w:t xml:space="preserve">2 - وقال الشيخ إمام الحرمين عبد الملك بن عبد الله الجُويني الشافعي </w:t>
      </w:r>
      <w:r w:rsidR="00B23C50">
        <w:rPr>
          <w:rFonts w:eastAsia="Times New Roman" w:hint="cs"/>
          <w:color w:val="000000"/>
          <w:rtl/>
        </w:rPr>
        <w:t>(</w:t>
      </w:r>
      <w:r>
        <w:rPr>
          <w:rFonts w:eastAsia="Times New Roman" w:hint="cs"/>
          <w:color w:val="000000"/>
          <w:rtl/>
        </w:rPr>
        <w:t>478هـ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ومذهب أهل الحق قاطبة أن الله سبحانه وتعالى يتعالى عن التحيّز والتخصص بالجهات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D135F2F" w14:textId="097543EE" w:rsidR="00CE4C70" w:rsidRDefault="00CE4C70" w:rsidP="00AE0ADB">
      <w:pPr>
        <w:rPr>
          <w:rFonts w:eastAsia="Times New Roman"/>
          <w:color w:val="000000"/>
        </w:rPr>
      </w:pPr>
      <w:r>
        <w:rPr>
          <w:rFonts w:eastAsia="Times New Roman" w:hint="cs"/>
          <w:color w:val="000000"/>
          <w:rtl/>
        </w:rPr>
        <w:t xml:space="preserve">3 - وقال المفسّر الشيخ فخر الدين الرازي </w:t>
      </w:r>
      <w:r w:rsidR="00B23C50">
        <w:rPr>
          <w:rFonts w:eastAsia="Times New Roman" w:hint="cs"/>
          <w:color w:val="000000"/>
          <w:rtl/>
        </w:rPr>
        <w:t>(</w:t>
      </w:r>
      <w:r>
        <w:rPr>
          <w:rFonts w:eastAsia="Times New Roman" w:hint="cs"/>
          <w:color w:val="000000"/>
          <w:rtl/>
        </w:rPr>
        <w:t>606هـ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إنعقد الإجماع على أنه سبحانه ليس معنا بالمكان والجهة والحيّز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B376046" w14:textId="7730D14C" w:rsidR="00CE4C70" w:rsidRDefault="00CE4C70" w:rsidP="00AE0ADB">
      <w:pPr>
        <w:rPr>
          <w:rFonts w:eastAsia="Times New Roman"/>
          <w:color w:val="000000"/>
        </w:rPr>
      </w:pPr>
      <w:r>
        <w:rPr>
          <w:rFonts w:eastAsia="Times New Roman" w:hint="cs"/>
          <w:color w:val="000000"/>
          <w:rtl/>
        </w:rPr>
        <w:t xml:space="preserve">4 - وقال الشيخ إسماعيل الشيباني الحنفي </w:t>
      </w:r>
      <w:r w:rsidR="00B23C50">
        <w:rPr>
          <w:rFonts w:eastAsia="Times New Roman" w:hint="cs"/>
          <w:color w:val="000000"/>
          <w:rtl/>
        </w:rPr>
        <w:t>(</w:t>
      </w:r>
      <w:r>
        <w:rPr>
          <w:rFonts w:eastAsia="Times New Roman" w:hint="cs"/>
          <w:color w:val="000000"/>
          <w:rtl/>
        </w:rPr>
        <w:t>629هـ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قال أهل الحق</w:t>
      </w:r>
      <w:r w:rsidR="00B23C50">
        <w:rPr>
          <w:rFonts w:eastAsia="Times New Roman" w:hint="cs"/>
          <w:color w:val="000000"/>
          <w:rtl/>
        </w:rPr>
        <w:t xml:space="preserve">: </w:t>
      </w:r>
      <w:r>
        <w:rPr>
          <w:rFonts w:eastAsia="Times New Roman" w:hint="cs"/>
          <w:color w:val="000000"/>
          <w:rtl/>
        </w:rPr>
        <w:t>إن الله تعالى متعالٍ عن المكان</w:t>
      </w:r>
      <w:r w:rsidR="003D2693">
        <w:rPr>
          <w:rFonts w:eastAsia="Times New Roman" w:hint="cs"/>
          <w:color w:val="000000"/>
          <w:rtl/>
        </w:rPr>
        <w:t>،</w:t>
      </w:r>
      <w:r>
        <w:rPr>
          <w:rFonts w:eastAsia="Times New Roman" w:hint="cs"/>
          <w:color w:val="000000"/>
          <w:rtl/>
        </w:rPr>
        <w:t xml:space="preserve"> غيرُ متمكِّنٍ في مكان</w:t>
      </w:r>
      <w:r w:rsidR="003D2693">
        <w:rPr>
          <w:rFonts w:eastAsia="Times New Roman" w:hint="cs"/>
          <w:color w:val="000000"/>
          <w:rtl/>
        </w:rPr>
        <w:t>،</w:t>
      </w:r>
      <w:r>
        <w:rPr>
          <w:rFonts w:eastAsia="Times New Roman" w:hint="cs"/>
          <w:color w:val="000000"/>
          <w:rtl/>
        </w:rPr>
        <w:t xml:space="preserve"> ولا متحيز إلى جهة خلافًا للكرّامية والمجسمة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6751ADE" w14:textId="689CF6BD" w:rsidR="00CE4C70" w:rsidRDefault="00CE4C70" w:rsidP="00AE0ADB">
      <w:pPr>
        <w:rPr>
          <w:rFonts w:eastAsia="Times New Roman"/>
          <w:color w:val="000000"/>
        </w:rPr>
      </w:pPr>
      <w:r>
        <w:rPr>
          <w:rFonts w:eastAsia="Times New Roman" w:hint="cs"/>
          <w:color w:val="000000"/>
          <w:rtl/>
        </w:rPr>
        <w:t xml:space="preserve">5 - وقال سيف الدين الآمدي </w:t>
      </w:r>
      <w:r w:rsidR="00B23C50">
        <w:rPr>
          <w:rFonts w:eastAsia="Times New Roman" w:hint="cs"/>
          <w:color w:val="000000"/>
          <w:rtl/>
        </w:rPr>
        <w:t>(</w:t>
      </w:r>
      <w:r>
        <w:rPr>
          <w:rFonts w:eastAsia="Times New Roman" w:hint="cs"/>
          <w:color w:val="000000"/>
          <w:rtl/>
        </w:rPr>
        <w:t>631هـ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وما يُروى عن السلف من ألفاظ يوهم ظاهرها إثبات الجهة والمكان فهو محمول على هذا الذي ذكرنا من امتناعهم عن إجرائها على ظواهرها والإيمان بتنزيلها وتلاوة كل ءاية على ما ذكرنا عنهم</w:t>
      </w:r>
      <w:r w:rsidR="003D2693">
        <w:rPr>
          <w:rFonts w:eastAsia="Times New Roman" w:hint="cs"/>
          <w:color w:val="000000"/>
          <w:rtl/>
        </w:rPr>
        <w:t>،</w:t>
      </w:r>
      <w:r>
        <w:rPr>
          <w:rFonts w:eastAsia="Times New Roman" w:hint="cs"/>
          <w:color w:val="000000"/>
          <w:rtl/>
        </w:rPr>
        <w:t xml:space="preserve"> وبيَّن السلف الاختلاف في الألفاظ التي يطلقون فيها</w:t>
      </w:r>
      <w:r w:rsidR="003D2693">
        <w:rPr>
          <w:rFonts w:eastAsia="Times New Roman" w:hint="cs"/>
          <w:color w:val="000000"/>
          <w:rtl/>
        </w:rPr>
        <w:t>،</w:t>
      </w:r>
      <w:r>
        <w:rPr>
          <w:rFonts w:eastAsia="Times New Roman" w:hint="cs"/>
          <w:color w:val="000000"/>
          <w:rtl/>
        </w:rPr>
        <w:t xml:space="preserve"> كل ذلك اختلاف منهم في العبارة</w:t>
      </w:r>
      <w:r w:rsidR="003D2693">
        <w:rPr>
          <w:rFonts w:eastAsia="Times New Roman" w:hint="cs"/>
          <w:color w:val="000000"/>
          <w:rtl/>
        </w:rPr>
        <w:t>،</w:t>
      </w:r>
      <w:r>
        <w:rPr>
          <w:rFonts w:eastAsia="Times New Roman" w:hint="cs"/>
          <w:color w:val="000000"/>
          <w:rtl/>
        </w:rPr>
        <w:t xml:space="preserve"> مع اتفاقهم جميعًا في المعنى أنه تعالى ليس بمتمكن في مكان ولا متحيّز بجهة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sidR="00762B77">
        <w:rPr>
          <w:rFonts w:eastAsia="Times New Roman" w:hint="cs"/>
          <w:color w:val="000000"/>
          <w:rtl/>
        </w:rPr>
        <w:t xml:space="preserve"> </w:t>
      </w:r>
      <w:r>
        <w:rPr>
          <w:rFonts w:eastAsia="Times New Roman" w:hint="cs"/>
          <w:color w:val="000000"/>
          <w:rtl/>
        </w:rPr>
        <w:t xml:space="preserve">وللشيخ ابن جَهْبَل الحلبي الشافعي </w:t>
      </w:r>
      <w:r w:rsidR="00B23C50">
        <w:rPr>
          <w:rFonts w:eastAsia="Times New Roman" w:hint="cs"/>
          <w:color w:val="000000"/>
          <w:rtl/>
        </w:rPr>
        <w:t>(</w:t>
      </w:r>
      <w:r>
        <w:rPr>
          <w:rFonts w:eastAsia="Times New Roman" w:hint="cs"/>
          <w:color w:val="000000"/>
          <w:rtl/>
        </w:rPr>
        <w:t>733هـ</w:t>
      </w:r>
      <w:r w:rsidR="00B23C50">
        <w:rPr>
          <w:rFonts w:eastAsia="Times New Roman" w:hint="cs"/>
          <w:color w:val="000000"/>
          <w:rtl/>
        </w:rPr>
        <w:t>)</w:t>
      </w:r>
      <w:r>
        <w:rPr>
          <w:rFonts w:eastAsia="Times New Roman" w:hint="cs"/>
          <w:color w:val="000000"/>
          <w:rtl/>
        </w:rPr>
        <w:t xml:space="preserve"> رسالة ألَّفَها في نفي الجهة ردَّ بها على المجسم الفيلسوف ابن تيمية الحرَّاني الذي سَفَّه عقيدة أهل السنة</w:t>
      </w:r>
      <w:r w:rsidR="003D2693">
        <w:rPr>
          <w:rFonts w:eastAsia="Times New Roman" w:hint="cs"/>
          <w:color w:val="000000"/>
          <w:rtl/>
        </w:rPr>
        <w:t>،</w:t>
      </w:r>
      <w:r>
        <w:rPr>
          <w:rFonts w:eastAsia="Times New Roman" w:hint="cs"/>
          <w:color w:val="000000"/>
          <w:rtl/>
        </w:rPr>
        <w:t xml:space="preserve"> وطعن بأكابر صحابة رسول الله صلى الله عليه وسلم كعمر وعليّ رضي الله عنهما</w:t>
      </w:r>
      <w:r w:rsidR="003D2693">
        <w:rPr>
          <w:rFonts w:eastAsia="Times New Roman" w:hint="cs"/>
          <w:color w:val="000000"/>
          <w:rtl/>
        </w:rPr>
        <w:t>،</w:t>
      </w:r>
      <w:r>
        <w:rPr>
          <w:rFonts w:eastAsia="Times New Roman" w:hint="cs"/>
          <w:color w:val="000000"/>
          <w:rtl/>
        </w:rPr>
        <w:t xml:space="preserve"> </w:t>
      </w:r>
    </w:p>
    <w:p w14:paraId="3594B4C1" w14:textId="30C056C6" w:rsidR="00CE4C70" w:rsidRDefault="00CE4C70" w:rsidP="00AE0ADB">
      <w:pPr>
        <w:rPr>
          <w:rFonts w:eastAsia="Times New Roman"/>
          <w:color w:val="000000"/>
        </w:rPr>
      </w:pPr>
      <w:r>
        <w:rPr>
          <w:rFonts w:eastAsia="Times New Roman" w:hint="cs"/>
          <w:color w:val="000000"/>
          <w:rtl/>
        </w:rPr>
        <w:t>6 - قال ابن جَهْبَل ما نصه</w:t>
      </w:r>
      <w:r w:rsidR="00B23C50">
        <w:rPr>
          <w:rFonts w:eastAsia="Times New Roman" w:hint="cs"/>
          <w:color w:val="000000"/>
          <w:rtl/>
        </w:rPr>
        <w:t xml:space="preserve">: </w:t>
      </w:r>
      <w:r>
        <w:rPr>
          <w:rFonts w:eastAsia="Times New Roman" w:hint="cs"/>
          <w:color w:val="000000"/>
          <w:rtl/>
        </w:rPr>
        <w:t>" وها نحن نذكر عقيدة أهل السنة</w:t>
      </w:r>
      <w:r w:rsidR="003D2693">
        <w:rPr>
          <w:rFonts w:eastAsia="Times New Roman" w:hint="cs"/>
          <w:color w:val="000000"/>
          <w:rtl/>
        </w:rPr>
        <w:t>،</w:t>
      </w:r>
      <w:r>
        <w:rPr>
          <w:rFonts w:eastAsia="Times New Roman" w:hint="cs"/>
          <w:color w:val="000000"/>
          <w:rtl/>
        </w:rPr>
        <w:t xml:space="preserve"> فنقول</w:t>
      </w:r>
      <w:r w:rsidR="00B23C50">
        <w:rPr>
          <w:rFonts w:eastAsia="Times New Roman" w:hint="cs"/>
          <w:color w:val="000000"/>
          <w:rtl/>
        </w:rPr>
        <w:t xml:space="preserve">: </w:t>
      </w:r>
      <w:r>
        <w:rPr>
          <w:rFonts w:eastAsia="Times New Roman" w:hint="cs"/>
          <w:color w:val="000000"/>
          <w:rtl/>
        </w:rPr>
        <w:t>عقيدتنا أن الله قديم أزليٌّ</w:t>
      </w:r>
      <w:r w:rsidR="003D2693">
        <w:rPr>
          <w:rFonts w:eastAsia="Times New Roman" w:hint="cs"/>
          <w:color w:val="000000"/>
          <w:rtl/>
        </w:rPr>
        <w:t>،</w:t>
      </w:r>
      <w:r>
        <w:rPr>
          <w:rFonts w:eastAsia="Times New Roman" w:hint="cs"/>
          <w:color w:val="000000"/>
          <w:rtl/>
        </w:rPr>
        <w:t xml:space="preserve"> لا يُشبِهُ شيئًا ولا يشبهه شيء</w:t>
      </w:r>
      <w:r w:rsidR="003D2693">
        <w:rPr>
          <w:rFonts w:eastAsia="Times New Roman" w:hint="cs"/>
          <w:color w:val="000000"/>
          <w:rtl/>
        </w:rPr>
        <w:t>،</w:t>
      </w:r>
      <w:r>
        <w:rPr>
          <w:rFonts w:eastAsia="Times New Roman" w:hint="cs"/>
          <w:color w:val="000000"/>
          <w:rtl/>
        </w:rPr>
        <w:t xml:space="preserve"> ليس له جهة ولا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4E71E7E" w14:textId="799E05D6" w:rsidR="00CE4C70" w:rsidRDefault="00CE4C70" w:rsidP="00AE0ADB">
      <w:pPr>
        <w:rPr>
          <w:rFonts w:eastAsia="Times New Roman"/>
          <w:color w:val="000000"/>
        </w:rPr>
      </w:pPr>
      <w:r>
        <w:rPr>
          <w:rFonts w:eastAsia="Times New Roman" w:hint="cs"/>
          <w:color w:val="000000"/>
          <w:rtl/>
        </w:rPr>
        <w:t xml:space="preserve">7 - نقل الشيخ تاج الدين السبكي الشافعي الأشعري </w:t>
      </w:r>
      <w:r w:rsidR="00B23C50">
        <w:rPr>
          <w:rFonts w:eastAsia="Times New Roman" w:hint="cs"/>
          <w:color w:val="000000"/>
          <w:rtl/>
        </w:rPr>
        <w:t>(</w:t>
      </w:r>
      <w:r>
        <w:rPr>
          <w:rFonts w:eastAsia="Times New Roman" w:hint="cs"/>
          <w:color w:val="000000"/>
          <w:rtl/>
        </w:rPr>
        <w:t>771هـ</w:t>
      </w:r>
      <w:r w:rsidR="00B23C50">
        <w:rPr>
          <w:rFonts w:eastAsia="Times New Roman" w:hint="cs"/>
          <w:color w:val="000000"/>
          <w:rtl/>
        </w:rPr>
        <w:t>)</w:t>
      </w:r>
      <w:r>
        <w:rPr>
          <w:rFonts w:eastAsia="Times New Roman" w:hint="cs"/>
          <w:color w:val="000000"/>
          <w:rtl/>
        </w:rPr>
        <w:t xml:space="preserve"> عن الشيخ فخر الدين بن عساكر أنه قال</w:t>
      </w:r>
      <w:r w:rsidR="00B23C50">
        <w:rPr>
          <w:rFonts w:eastAsia="Times New Roman" w:hint="cs"/>
          <w:color w:val="000000"/>
          <w:rtl/>
        </w:rPr>
        <w:t xml:space="preserve">: </w:t>
      </w:r>
      <w:r>
        <w:rPr>
          <w:rFonts w:eastAsia="Times New Roman" w:hint="cs"/>
          <w:color w:val="000000"/>
          <w:rtl/>
        </w:rPr>
        <w:t>" إن الله تعالى موجود قبل الخلق ليس له قَبْلٌ ولا بَعْدٌ</w:t>
      </w:r>
      <w:r w:rsidR="003D2693">
        <w:rPr>
          <w:rFonts w:eastAsia="Times New Roman" w:hint="cs"/>
          <w:color w:val="000000"/>
          <w:rtl/>
        </w:rPr>
        <w:t>،</w:t>
      </w:r>
      <w:r>
        <w:rPr>
          <w:rFonts w:eastAsia="Times New Roman" w:hint="cs"/>
          <w:color w:val="000000"/>
          <w:rtl/>
        </w:rPr>
        <w:t xml:space="preserve"> ولا فوقٌ ولا تحتٌ</w:t>
      </w:r>
      <w:r w:rsidR="003D2693">
        <w:rPr>
          <w:rFonts w:eastAsia="Times New Roman" w:hint="cs"/>
          <w:color w:val="000000"/>
          <w:rtl/>
        </w:rPr>
        <w:t>،</w:t>
      </w:r>
      <w:r>
        <w:rPr>
          <w:rFonts w:eastAsia="Times New Roman" w:hint="cs"/>
          <w:color w:val="000000"/>
          <w:rtl/>
        </w:rPr>
        <w:t xml:space="preserve"> ولا يمينٌ ولا شمالٌ</w:t>
      </w:r>
      <w:r w:rsidR="003D2693">
        <w:rPr>
          <w:rFonts w:eastAsia="Times New Roman" w:hint="cs"/>
          <w:color w:val="000000"/>
          <w:rtl/>
        </w:rPr>
        <w:t>،</w:t>
      </w:r>
      <w:r>
        <w:rPr>
          <w:rFonts w:eastAsia="Times New Roman" w:hint="cs"/>
          <w:color w:val="000000"/>
          <w:rtl/>
        </w:rPr>
        <w:t xml:space="preserve"> ولا </w:t>
      </w:r>
      <w:r>
        <w:rPr>
          <w:rFonts w:eastAsia="Times New Roman" w:hint="cs"/>
          <w:color w:val="000000"/>
          <w:rtl/>
        </w:rPr>
        <w:lastRenderedPageBreak/>
        <w:t>أمامٌ ولا خَلْفٌ "</w:t>
      </w:r>
      <w:r w:rsidR="00B23C50">
        <w:rPr>
          <w:rFonts w:eastAsia="Times New Roman" w:hint="cs"/>
          <w:color w:val="000000"/>
          <w:rtl/>
        </w:rPr>
        <w:t xml:space="preserve">، </w:t>
      </w:r>
      <w:r>
        <w:rPr>
          <w:rFonts w:eastAsia="Times New Roman" w:hint="cs"/>
          <w:color w:val="000000"/>
          <w:rtl/>
        </w:rPr>
        <w:t>ثم قال ابن السبكي بعد أن ذكر هذه العقيدة ما نصه</w:t>
      </w:r>
      <w:r w:rsidR="00B23C50">
        <w:rPr>
          <w:rFonts w:eastAsia="Times New Roman" w:hint="cs"/>
          <w:color w:val="000000"/>
          <w:rtl/>
        </w:rPr>
        <w:t xml:space="preserve">: </w:t>
      </w:r>
      <w:r>
        <w:rPr>
          <w:rFonts w:eastAsia="Times New Roman" w:hint="cs"/>
          <w:color w:val="000000"/>
          <w:rtl/>
        </w:rPr>
        <w:t>" هذا ءاخر العقيدة وليس فيها ما ينكره سُنّي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1897B19" w14:textId="0C5215AB" w:rsidR="00CE4C70" w:rsidRDefault="00CE4C70" w:rsidP="00AE0ADB">
      <w:pPr>
        <w:rPr>
          <w:rFonts w:eastAsia="Times New Roman"/>
          <w:color w:val="000000"/>
        </w:rPr>
      </w:pPr>
      <w:r>
        <w:rPr>
          <w:rFonts w:eastAsia="Times New Roman" w:hint="cs"/>
          <w:color w:val="000000"/>
          <w:rtl/>
        </w:rPr>
        <w:t xml:space="preserve">8 - ووافقه على ذلك الحافظ المحدّث صلاح الدين العلائي </w:t>
      </w:r>
      <w:r w:rsidR="00B23C50">
        <w:rPr>
          <w:rFonts w:eastAsia="Times New Roman" w:hint="cs"/>
          <w:color w:val="000000"/>
          <w:rtl/>
        </w:rPr>
        <w:t>(</w:t>
      </w:r>
      <w:r>
        <w:rPr>
          <w:rFonts w:eastAsia="Times New Roman" w:hint="cs"/>
          <w:color w:val="000000"/>
          <w:rtl/>
        </w:rPr>
        <w:t>761هـ</w:t>
      </w:r>
      <w:r w:rsidR="00B23C50">
        <w:rPr>
          <w:rFonts w:eastAsia="Times New Roman" w:hint="cs"/>
          <w:color w:val="000000"/>
          <w:rtl/>
        </w:rPr>
        <w:t>)</w:t>
      </w:r>
      <w:r>
        <w:rPr>
          <w:rFonts w:eastAsia="Times New Roman" w:hint="cs"/>
          <w:color w:val="000000"/>
          <w:rtl/>
        </w:rPr>
        <w:t xml:space="preserve"> أحَد أكابر علماء الحديث فقال ما نصه</w:t>
      </w:r>
      <w:r w:rsidR="00B23C50">
        <w:rPr>
          <w:rFonts w:eastAsia="Times New Roman" w:hint="cs"/>
          <w:color w:val="000000"/>
          <w:rtl/>
        </w:rPr>
        <w:t xml:space="preserve">: </w:t>
      </w:r>
      <w:r>
        <w:rPr>
          <w:rFonts w:eastAsia="Times New Roman" w:hint="cs"/>
          <w:color w:val="000000"/>
          <w:rtl/>
        </w:rPr>
        <w:t>" وهذه</w:t>
      </w:r>
      <w:r w:rsidR="00B23C50">
        <w:rPr>
          <w:rFonts w:eastAsia="Times New Roman" w:hint="cs"/>
          <w:color w:val="000000"/>
          <w:rtl/>
        </w:rPr>
        <w:t xml:space="preserve"> </w:t>
      </w:r>
      <w:r>
        <w:rPr>
          <w:rFonts w:eastAsia="Times New Roman" w:hint="cs"/>
          <w:color w:val="000000"/>
          <w:rtl/>
        </w:rPr>
        <w:t>" العقيدة المرشدة "</w:t>
      </w:r>
      <w:r w:rsidR="00B23C50">
        <w:rPr>
          <w:rFonts w:eastAsia="Times New Roman" w:hint="cs"/>
          <w:color w:val="000000"/>
          <w:rtl/>
        </w:rPr>
        <w:t xml:space="preserve"> </w:t>
      </w:r>
      <w:r>
        <w:rPr>
          <w:rFonts w:eastAsia="Times New Roman" w:hint="cs"/>
          <w:color w:val="000000"/>
          <w:rtl/>
        </w:rPr>
        <w:t>جرى قائلها على المنهاج القويم</w:t>
      </w:r>
      <w:r w:rsidR="003D2693">
        <w:rPr>
          <w:rFonts w:eastAsia="Times New Roman" w:hint="cs"/>
          <w:color w:val="000000"/>
          <w:rtl/>
        </w:rPr>
        <w:t>،</w:t>
      </w:r>
      <w:r>
        <w:rPr>
          <w:rFonts w:eastAsia="Times New Roman" w:hint="cs"/>
          <w:color w:val="000000"/>
          <w:rtl/>
        </w:rPr>
        <w:t xml:space="preserve"> والعَقْد المستقيم</w:t>
      </w:r>
      <w:r w:rsidR="003D2693">
        <w:rPr>
          <w:rFonts w:eastAsia="Times New Roman" w:hint="cs"/>
          <w:color w:val="000000"/>
          <w:rtl/>
        </w:rPr>
        <w:t>،</w:t>
      </w:r>
      <w:r>
        <w:rPr>
          <w:rFonts w:eastAsia="Times New Roman" w:hint="cs"/>
          <w:color w:val="000000"/>
          <w:rtl/>
        </w:rPr>
        <w:t xml:space="preserve"> وأصاب فيما نزَّه به العليَّ العظيم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244582F" w14:textId="198C00CD" w:rsidR="00CE4C70" w:rsidRDefault="00CE4C70" w:rsidP="00AE0ADB">
      <w:pPr>
        <w:rPr>
          <w:rFonts w:eastAsia="Times New Roman"/>
          <w:color w:val="000000"/>
        </w:rPr>
      </w:pPr>
      <w:r>
        <w:rPr>
          <w:rFonts w:eastAsia="Times New Roman" w:hint="cs"/>
          <w:color w:val="000000"/>
          <w:rtl/>
        </w:rPr>
        <w:t xml:space="preserve">9 - قال الشيخ محمد مَيَّارة المالكي </w:t>
      </w:r>
      <w:r w:rsidR="00B23C50">
        <w:rPr>
          <w:rFonts w:eastAsia="Times New Roman" w:hint="cs"/>
          <w:color w:val="000000"/>
          <w:rtl/>
        </w:rPr>
        <w:t>(</w:t>
      </w:r>
      <w:r>
        <w:rPr>
          <w:rFonts w:eastAsia="Times New Roman" w:hint="cs"/>
          <w:color w:val="000000"/>
          <w:rtl/>
        </w:rPr>
        <w:t>1072هـ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أجمع أهل الحق قاطبة على أن الله تعالى لا جهة له</w:t>
      </w:r>
      <w:r w:rsidR="003D2693">
        <w:rPr>
          <w:rFonts w:eastAsia="Times New Roman" w:hint="cs"/>
          <w:color w:val="000000"/>
          <w:rtl/>
        </w:rPr>
        <w:t>،</w:t>
      </w:r>
      <w:r>
        <w:rPr>
          <w:rFonts w:eastAsia="Times New Roman" w:hint="cs"/>
          <w:color w:val="000000"/>
          <w:rtl/>
        </w:rPr>
        <w:t xml:space="preserve"> فلا فوق ولا تحت ولا يمين ولا شمال ولا أمام ولا خلف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2F7BE58" w14:textId="56777E71" w:rsidR="00CE4C70" w:rsidRDefault="00CE4C70" w:rsidP="00AE0ADB">
      <w:pPr>
        <w:rPr>
          <w:rFonts w:eastAsia="Times New Roman"/>
          <w:color w:val="000000"/>
        </w:rPr>
      </w:pPr>
      <w:r>
        <w:rPr>
          <w:rFonts w:eastAsia="Times New Roman" w:hint="cs"/>
          <w:color w:val="000000"/>
          <w:rtl/>
        </w:rPr>
        <w:t xml:space="preserve">10 - وقال شيخ الجامع الأزهر سليم البِشْري </w:t>
      </w:r>
      <w:r w:rsidR="00B23C50">
        <w:rPr>
          <w:rFonts w:eastAsia="Times New Roman" w:hint="cs"/>
          <w:color w:val="000000"/>
          <w:rtl/>
        </w:rPr>
        <w:t>(</w:t>
      </w:r>
      <w:r>
        <w:rPr>
          <w:rFonts w:eastAsia="Times New Roman" w:hint="cs"/>
          <w:color w:val="000000"/>
          <w:rtl/>
        </w:rPr>
        <w:t>1335هـ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مذهب الفرقة الناجية وما عليه أجمع السُّنّيون أن الله تعالى منزه عن مشابهة الحوادث مخالف لها في جميع سمات الحدوث ومن ذلك تنزهه عن الجهة والمكان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ذكره القضاعي في</w:t>
      </w:r>
      <w:r w:rsidR="00B23C50">
        <w:rPr>
          <w:rFonts w:eastAsia="Times New Roman" w:hint="cs"/>
          <w:color w:val="000000"/>
          <w:rtl/>
        </w:rPr>
        <w:t xml:space="preserve"> </w:t>
      </w:r>
      <w:r>
        <w:rPr>
          <w:rFonts w:eastAsia="Times New Roman" w:hint="cs"/>
          <w:color w:val="000000"/>
          <w:rtl/>
        </w:rPr>
        <w:t>" فرقان القرءان "</w:t>
      </w:r>
      <w:r w:rsidR="003D2693">
        <w:rPr>
          <w:rFonts w:eastAsia="Times New Roman" w:hint="cs"/>
          <w:color w:val="000000"/>
          <w:rtl/>
        </w:rPr>
        <w:t>،</w:t>
      </w:r>
      <w:r>
        <w:rPr>
          <w:rFonts w:eastAsia="Times New Roman" w:hint="cs"/>
          <w:color w:val="000000"/>
          <w:rtl/>
        </w:rPr>
        <w:t xml:space="preserve"> </w:t>
      </w:r>
    </w:p>
    <w:p w14:paraId="654E0371" w14:textId="7DE4B9DE" w:rsidR="00CE4C70" w:rsidRDefault="00CE4C70" w:rsidP="00AE0ADB">
      <w:pPr>
        <w:rPr>
          <w:rFonts w:eastAsia="Times New Roman"/>
          <w:color w:val="000000"/>
        </w:rPr>
      </w:pPr>
      <w:r>
        <w:rPr>
          <w:rFonts w:eastAsia="Times New Roman" w:hint="cs"/>
          <w:color w:val="000000"/>
          <w:rtl/>
        </w:rPr>
        <w:t xml:space="preserve">11 - وقال الشيخ يوسف الدجوي المصري </w:t>
      </w:r>
      <w:r w:rsidR="00B23C50">
        <w:rPr>
          <w:rFonts w:eastAsia="Times New Roman" w:hint="cs"/>
          <w:color w:val="000000"/>
          <w:rtl/>
        </w:rPr>
        <w:t>(</w:t>
      </w:r>
      <w:r>
        <w:rPr>
          <w:rFonts w:eastAsia="Times New Roman" w:hint="cs"/>
          <w:color w:val="000000"/>
          <w:rtl/>
        </w:rPr>
        <w:t>1365هـ</w:t>
      </w:r>
      <w:r w:rsidR="00B23C50">
        <w:rPr>
          <w:rFonts w:eastAsia="Times New Roman" w:hint="cs"/>
          <w:color w:val="000000"/>
          <w:rtl/>
        </w:rPr>
        <w:t>)</w:t>
      </w:r>
      <w:r>
        <w:rPr>
          <w:rFonts w:eastAsia="Times New Roman" w:hint="cs"/>
          <w:color w:val="000000"/>
          <w:rtl/>
        </w:rPr>
        <w:t xml:space="preserve"> عضو هيئة كبار العلماء بالأزهر الشريف في مصر ما نصه</w:t>
      </w:r>
      <w:r w:rsidR="00B23C50">
        <w:rPr>
          <w:rFonts w:eastAsia="Times New Roman" w:hint="cs"/>
          <w:color w:val="000000"/>
          <w:rtl/>
        </w:rPr>
        <w:t xml:space="preserve">: </w:t>
      </w:r>
      <w:r>
        <w:rPr>
          <w:rFonts w:eastAsia="Times New Roman" w:hint="cs"/>
          <w:color w:val="000000"/>
          <w:rtl/>
        </w:rPr>
        <w:t>" واعلم أن السلف قائلون باستحالة العلو المكاني عليه تعالى</w:t>
      </w:r>
      <w:r w:rsidR="003D2693">
        <w:rPr>
          <w:rFonts w:eastAsia="Times New Roman" w:hint="cs"/>
          <w:color w:val="000000"/>
          <w:rtl/>
        </w:rPr>
        <w:t>،</w:t>
      </w:r>
      <w:r>
        <w:rPr>
          <w:rFonts w:eastAsia="Times New Roman" w:hint="cs"/>
          <w:color w:val="000000"/>
          <w:rtl/>
        </w:rPr>
        <w:t xml:space="preserve"> خلافًا لبعض الجهلة الذين يخبطون خبط عشواء في هذا المقام</w:t>
      </w:r>
      <w:r w:rsidR="003D2693">
        <w:rPr>
          <w:rFonts w:eastAsia="Times New Roman" w:hint="cs"/>
          <w:color w:val="000000"/>
          <w:rtl/>
        </w:rPr>
        <w:t>،</w:t>
      </w:r>
      <w:r>
        <w:rPr>
          <w:rFonts w:eastAsia="Times New Roman" w:hint="cs"/>
          <w:color w:val="000000"/>
          <w:rtl/>
        </w:rPr>
        <w:t xml:space="preserve"> فإن السلف والخلف متفقان على التنزيه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CE6FF35" w14:textId="15E24A80" w:rsidR="00CE4C70" w:rsidRDefault="00CE4C70" w:rsidP="00AE0ADB">
      <w:pPr>
        <w:rPr>
          <w:rFonts w:eastAsia="Times New Roman"/>
          <w:color w:val="000000"/>
        </w:rPr>
      </w:pPr>
      <w:r>
        <w:rPr>
          <w:rFonts w:eastAsia="Times New Roman" w:hint="cs"/>
          <w:color w:val="000000"/>
          <w:rtl/>
        </w:rPr>
        <w:t>12 - وقال أيضًا</w:t>
      </w:r>
      <w:r w:rsidR="00B23C50">
        <w:rPr>
          <w:rFonts w:eastAsia="Times New Roman" w:hint="cs"/>
          <w:color w:val="000000"/>
          <w:rtl/>
        </w:rPr>
        <w:t xml:space="preserve">: </w:t>
      </w:r>
      <w:r>
        <w:rPr>
          <w:rFonts w:eastAsia="Times New Roman" w:hint="cs"/>
          <w:color w:val="000000"/>
          <w:rtl/>
        </w:rPr>
        <w:t>" هذا إجماع من السلف والخلف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4D98971" w14:textId="25B4C86B" w:rsidR="00CE4C70" w:rsidRDefault="00CE4C70" w:rsidP="00AE0ADB">
      <w:pPr>
        <w:rPr>
          <w:rFonts w:eastAsia="Times New Roman"/>
          <w:color w:val="000000"/>
        </w:rPr>
      </w:pPr>
      <w:r>
        <w:rPr>
          <w:rFonts w:eastAsia="Times New Roman" w:hint="cs"/>
          <w:color w:val="000000"/>
          <w:rtl/>
        </w:rPr>
        <w:t xml:space="preserve">13 - وقال الشيخ سلامة القضاعي العزامي الشافعي </w:t>
      </w:r>
      <w:r w:rsidR="00B23C50">
        <w:rPr>
          <w:rFonts w:eastAsia="Times New Roman" w:hint="cs"/>
          <w:color w:val="000000"/>
          <w:rtl/>
        </w:rPr>
        <w:t>(</w:t>
      </w:r>
      <w:r>
        <w:rPr>
          <w:rFonts w:eastAsia="Times New Roman" w:hint="cs"/>
          <w:color w:val="000000"/>
          <w:rtl/>
        </w:rPr>
        <w:t>1376هـ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أجمع أهل الحق من علماء السلف والخلف على تنزه الحق</w:t>
      </w:r>
      <w:r w:rsidR="00B23C50">
        <w:rPr>
          <w:rFonts w:eastAsia="Times New Roman" w:hint="cs"/>
          <w:color w:val="000000"/>
          <w:rtl/>
        </w:rPr>
        <w:t xml:space="preserve"> </w:t>
      </w:r>
      <w:r>
        <w:rPr>
          <w:rFonts w:eastAsia="Times New Roman" w:hint="cs"/>
          <w:color w:val="000000"/>
          <w:rtl/>
        </w:rPr>
        <w:t>- سبحانه</w:t>
      </w:r>
      <w:r w:rsidR="00B23C50">
        <w:rPr>
          <w:rFonts w:eastAsia="Times New Roman" w:hint="cs"/>
          <w:color w:val="000000"/>
          <w:rtl/>
        </w:rPr>
        <w:t xml:space="preserve"> </w:t>
      </w:r>
      <w:r>
        <w:rPr>
          <w:rFonts w:eastAsia="Times New Roman" w:hint="cs"/>
          <w:color w:val="000000"/>
          <w:rtl/>
        </w:rPr>
        <w:t>- عن الجهة وتقدسه عن المكان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87A912F" w14:textId="0558C17F" w:rsidR="00CE4C70" w:rsidRDefault="00CE4C70" w:rsidP="00AE0ADB">
      <w:pPr>
        <w:rPr>
          <w:rFonts w:eastAsia="Times New Roman"/>
          <w:color w:val="000000"/>
        </w:rPr>
      </w:pPr>
      <w:r>
        <w:rPr>
          <w:rFonts w:eastAsia="Times New Roman" w:hint="cs"/>
          <w:color w:val="000000"/>
          <w:rtl/>
        </w:rPr>
        <w:t xml:space="preserve">14 - وقال المحدث الشيخ محمد عربي التبان المالكي المدرس بمدرسة الفلاح وبالمسجد المكي </w:t>
      </w:r>
      <w:r w:rsidR="00B23C50">
        <w:rPr>
          <w:rFonts w:eastAsia="Times New Roman" w:hint="cs"/>
          <w:color w:val="000000"/>
          <w:rtl/>
        </w:rPr>
        <w:t>(</w:t>
      </w:r>
      <w:r>
        <w:rPr>
          <w:rFonts w:eastAsia="Times New Roman" w:hint="cs"/>
          <w:color w:val="000000"/>
          <w:rtl/>
        </w:rPr>
        <w:t>1390هـ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اتفق العقلاء من أهل السنة الشافعية والحنفية والمالكية وفضلاء الحنابلة وغيرهم على أن الله تبارك وتعالى منزه عن الجهة والجسمية والحد والمكان ومشابهة مخلوقاته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120AFCF" w14:textId="68B2ACE4" w:rsidR="00CE4C70" w:rsidRDefault="00CE4C70" w:rsidP="00AE0ADB">
      <w:pPr>
        <w:rPr>
          <w:rFonts w:eastAsia="Times New Roman"/>
          <w:color w:val="000000"/>
          <w:rtl/>
        </w:rPr>
      </w:pPr>
      <w:r>
        <w:rPr>
          <w:rFonts w:eastAsia="Times New Roman" w:hint="cs"/>
          <w:color w:val="000000"/>
          <w:rtl/>
        </w:rPr>
        <w:t>15 - وممن نقل الإجماع على ذلك في مواضع كثيرة من مؤلفاته ودروسه المتكلم على لسان السلف الصالح العلامة الشيخ عبد الله الهرري المعروف بالحَبَشي وله عناية شديدة بتعليم عقيدة أهل السنة والجماعة للناس فقال ما نصه</w:t>
      </w:r>
      <w:r w:rsidR="00B23C50">
        <w:rPr>
          <w:rFonts w:eastAsia="Times New Roman" w:hint="cs"/>
          <w:color w:val="000000"/>
          <w:rtl/>
        </w:rPr>
        <w:t xml:space="preserve">: </w:t>
      </w:r>
      <w:r>
        <w:rPr>
          <w:rFonts w:eastAsia="Times New Roman" w:hint="cs"/>
          <w:color w:val="000000"/>
          <w:rtl/>
        </w:rPr>
        <w:t>" قال أهل الحق نصرهم الله</w:t>
      </w:r>
      <w:r w:rsidR="00B23C50">
        <w:rPr>
          <w:rFonts w:eastAsia="Times New Roman" w:hint="cs"/>
          <w:color w:val="000000"/>
          <w:rtl/>
        </w:rPr>
        <w:t xml:space="preserve">: </w:t>
      </w:r>
      <w:r>
        <w:rPr>
          <w:rFonts w:eastAsia="Times New Roman" w:hint="cs"/>
          <w:color w:val="000000"/>
          <w:rtl/>
        </w:rPr>
        <w:t>إن الله سبحانه وتعالى ليس في 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فالحمد لله على ذلك</w:t>
      </w:r>
      <w:r w:rsidR="003D2693">
        <w:rPr>
          <w:rFonts w:eastAsia="Times New Roman" w:hint="cs"/>
          <w:color w:val="000000"/>
          <w:rtl/>
        </w:rPr>
        <w:t>،</w:t>
      </w:r>
      <w:r>
        <w:rPr>
          <w:rFonts w:eastAsia="Times New Roman" w:hint="cs"/>
          <w:color w:val="000000"/>
          <w:rtl/>
        </w:rPr>
        <w:t xml:space="preserve"> وقد حذر رسول الله صلى الله عليه وسلم من أهل الأهواء بقوله</w:t>
      </w:r>
      <w:r w:rsidR="00B23C50">
        <w:rPr>
          <w:rFonts w:eastAsia="Times New Roman" w:hint="cs"/>
          <w:color w:val="000000"/>
          <w:rtl/>
        </w:rPr>
        <w:t xml:space="preserve">: </w:t>
      </w:r>
      <w:r>
        <w:rPr>
          <w:rFonts w:eastAsia="Times New Roman" w:hint="cs"/>
          <w:color w:val="000000"/>
          <w:rtl/>
        </w:rPr>
        <w:t xml:space="preserve">" وإنه </w:t>
      </w:r>
      <w:r>
        <w:rPr>
          <w:rFonts w:eastAsia="Times New Roman" w:hint="cs"/>
          <w:color w:val="000000"/>
          <w:rtl/>
        </w:rPr>
        <w:lastRenderedPageBreak/>
        <w:t>سيخرج من أمتي أقوامٌ تجارى بهم تلك الأهواء كما يتجارى الكَلَب بصاحبه</w:t>
      </w:r>
      <w:r w:rsidR="003D2693">
        <w:rPr>
          <w:rFonts w:eastAsia="Times New Roman" w:hint="cs"/>
          <w:color w:val="000000"/>
          <w:rtl/>
        </w:rPr>
        <w:t>،</w:t>
      </w:r>
      <w:r>
        <w:rPr>
          <w:rFonts w:eastAsia="Times New Roman" w:hint="cs"/>
          <w:color w:val="000000"/>
          <w:rtl/>
        </w:rPr>
        <w:t xml:space="preserve"> لا يبقى منه عرقٌ ولا مفصلٌ إلا دخله "</w:t>
      </w:r>
      <w:r w:rsidR="00B23C50">
        <w:rPr>
          <w:rFonts w:eastAsia="Times New Roman" w:hint="cs"/>
          <w:color w:val="000000"/>
          <w:rtl/>
        </w:rPr>
        <w:t xml:space="preserve"> </w:t>
      </w:r>
      <w:r>
        <w:rPr>
          <w:rFonts w:eastAsia="Times New Roman" w:hint="cs"/>
          <w:color w:val="000000"/>
          <w:rtl/>
        </w:rPr>
        <w:t>رواه أبو داود</w:t>
      </w:r>
      <w:r w:rsidR="00B23C50">
        <w:rPr>
          <w:rFonts w:eastAsia="Times New Roman" w:hint="cs"/>
          <w:color w:val="000000"/>
          <w:rtl/>
        </w:rPr>
        <w:t xml:space="preserve">، </w:t>
      </w:r>
      <w:r>
        <w:rPr>
          <w:rFonts w:eastAsia="Times New Roman" w:hint="cs"/>
          <w:color w:val="000000"/>
          <w:rtl/>
        </w:rPr>
        <w:t>فالحمد لله الذي جعل لنا من يبيِّن عقيدة أهل السنة ويدافع عنها</w:t>
      </w:r>
      <w:r w:rsidR="00B23C50">
        <w:rPr>
          <w:rFonts w:eastAsia="Times New Roman" w:hint="cs"/>
          <w:color w:val="000000"/>
          <w:rtl/>
        </w:rPr>
        <w:t xml:space="preserve">، </w:t>
      </w:r>
      <w:r>
        <w:rPr>
          <w:rFonts w:eastAsia="Times New Roman" w:hint="cs"/>
          <w:color w:val="000000"/>
          <w:rtl/>
        </w:rPr>
        <w:t>وتمسك أخي المسلم بهذه العقيدة التي عليها مئات الملايين من المسلمين</w:t>
      </w:r>
      <w:r w:rsidR="003D2693">
        <w:rPr>
          <w:rFonts w:eastAsia="Times New Roman" w:hint="cs"/>
          <w:color w:val="000000"/>
          <w:rtl/>
        </w:rPr>
        <w:t>،</w:t>
      </w:r>
      <w:r>
        <w:rPr>
          <w:rFonts w:eastAsia="Times New Roman" w:hint="cs"/>
          <w:color w:val="000000"/>
          <w:rtl/>
        </w:rPr>
        <w:t xml:space="preserve"> والحمد لله على توفيقه</w:t>
      </w:r>
      <w:r w:rsidR="003D2693">
        <w:rPr>
          <w:rFonts w:eastAsia="Times New Roman" w:hint="cs"/>
          <w:color w:val="000000"/>
          <w:rtl/>
        </w:rPr>
        <w:t>،</w:t>
      </w:r>
      <w:r>
        <w:rPr>
          <w:rFonts w:eastAsia="Times New Roman" w:hint="cs"/>
          <w:color w:val="000000"/>
          <w:rtl/>
        </w:rPr>
        <w:t xml:space="preserve"> أهــ</w:t>
      </w:r>
      <w:r w:rsidR="003D2693">
        <w:rPr>
          <w:rFonts w:eastAsia="Times New Roman" w:hint="cs"/>
          <w:color w:val="000000"/>
          <w:rtl/>
        </w:rPr>
        <w:t>،</w:t>
      </w:r>
      <w:r>
        <w:rPr>
          <w:rFonts w:eastAsia="Times New Roman" w:hint="cs"/>
          <w:color w:val="000000"/>
          <w:rtl/>
        </w:rPr>
        <w:t xml:space="preserve"> </w:t>
      </w:r>
    </w:p>
    <w:p w14:paraId="1E057C15" w14:textId="27B411BF" w:rsidR="00CE4C70" w:rsidRDefault="00DE0363" w:rsidP="00AE0ADB">
      <w:pPr>
        <w:jc w:val="center"/>
        <w:rPr>
          <w:rFonts w:eastAsia="Times New Roman"/>
          <w:color w:val="000000"/>
          <w:rtl/>
        </w:rPr>
      </w:pPr>
      <w:r>
        <w:rPr>
          <w:rFonts w:eastAsia="Times New Roman" w:hint="cs"/>
          <w:color w:val="000000"/>
          <w:rtl/>
        </w:rPr>
        <w:t>***</w:t>
      </w:r>
    </w:p>
    <w:p w14:paraId="5375E9F9" w14:textId="2E8EE998" w:rsidR="00CE4C70" w:rsidRPr="00734BE2" w:rsidRDefault="00B23C50" w:rsidP="00734BE2">
      <w:pPr>
        <w:pStyle w:val="2"/>
        <w:bidi/>
        <w:jc w:val="center"/>
        <w:rPr>
          <w:rFonts w:eastAsia="Times New Roman"/>
          <w:sz w:val="32"/>
          <w:szCs w:val="32"/>
          <w:u w:val="none"/>
          <w:lang w:bidi="ar-KW"/>
        </w:rPr>
      </w:pPr>
      <w:r w:rsidRPr="00734BE2">
        <w:rPr>
          <w:rFonts w:eastAsia="Times New Roman" w:hint="cs"/>
          <w:color w:val="000000"/>
          <w:sz w:val="32"/>
          <w:szCs w:val="32"/>
          <w:u w:val="none"/>
          <w:rtl/>
        </w:rPr>
        <w:t>(</w:t>
      </w:r>
      <w:r w:rsidR="00CE4C70" w:rsidRPr="00734BE2">
        <w:rPr>
          <w:rFonts w:eastAsia="Times New Roman" w:hint="cs"/>
          <w:color w:val="000000"/>
          <w:sz w:val="32"/>
          <w:szCs w:val="32"/>
          <w:u w:val="none"/>
          <w:rtl/>
        </w:rPr>
        <w:t>خامساً</w:t>
      </w:r>
      <w:r w:rsidRPr="00734BE2">
        <w:rPr>
          <w:rFonts w:eastAsia="Times New Roman" w:hint="cs"/>
          <w:color w:val="000000"/>
          <w:sz w:val="32"/>
          <w:szCs w:val="32"/>
          <w:u w:val="none"/>
          <w:rtl/>
        </w:rPr>
        <w:t xml:space="preserve">): </w:t>
      </w:r>
      <w:r w:rsidR="00CE4C70" w:rsidRPr="00734BE2">
        <w:rPr>
          <w:rFonts w:eastAsia="Times New Roman" w:hint="cs"/>
          <w:sz w:val="32"/>
          <w:szCs w:val="32"/>
          <w:u w:val="none"/>
          <w:rtl/>
        </w:rPr>
        <w:t>الدّليل</w:t>
      </w:r>
      <w:r w:rsidR="00CE4C70" w:rsidRPr="00734BE2">
        <w:rPr>
          <w:rFonts w:eastAsia="Times New Roman" w:hint="cs"/>
          <w:sz w:val="32"/>
          <w:szCs w:val="32"/>
          <w:u w:val="none"/>
        </w:rPr>
        <w:t xml:space="preserve"> </w:t>
      </w:r>
      <w:r w:rsidR="00CE4C70" w:rsidRPr="00734BE2">
        <w:rPr>
          <w:rFonts w:eastAsia="Times New Roman" w:hint="cs"/>
          <w:sz w:val="32"/>
          <w:szCs w:val="32"/>
          <w:u w:val="none"/>
          <w:rtl/>
        </w:rPr>
        <w:t>العقلي على تنزيه الله عن المكان والجهة</w:t>
      </w:r>
    </w:p>
    <w:p w14:paraId="6D9DE612" w14:textId="490652A6" w:rsidR="00CE4C70" w:rsidRDefault="00CE4C70" w:rsidP="00AE0ADB">
      <w:pPr>
        <w:rPr>
          <w:rFonts w:eastAsia="Times New Roman"/>
          <w:color w:val="000000"/>
          <w:rtl/>
        </w:rPr>
      </w:pPr>
      <w:r>
        <w:rPr>
          <w:rFonts w:eastAsia="Times New Roman" w:hint="cs"/>
          <w:color w:val="000000"/>
          <w:rtl/>
        </w:rPr>
        <w:t>اعلم أن النظر العقلي السليم لا يخرج عما جاء به الشرع ولا يتناقض معه</w:t>
      </w:r>
      <w:r w:rsidR="003D2693">
        <w:rPr>
          <w:rFonts w:eastAsia="Times New Roman" w:hint="cs"/>
          <w:color w:val="000000"/>
          <w:rtl/>
        </w:rPr>
        <w:t>،</w:t>
      </w:r>
      <w:r>
        <w:rPr>
          <w:rFonts w:eastAsia="Times New Roman" w:hint="cs"/>
          <w:color w:val="000000"/>
          <w:rtl/>
        </w:rPr>
        <w:t xml:space="preserve"> والعقل عند علماء التوحيد شاهد للشرع</w:t>
      </w:r>
      <w:r w:rsidR="003D2693">
        <w:rPr>
          <w:rFonts w:eastAsia="Times New Roman" w:hint="cs"/>
          <w:color w:val="000000"/>
          <w:rtl/>
        </w:rPr>
        <w:t>،</w:t>
      </w:r>
      <w:r>
        <w:rPr>
          <w:rFonts w:eastAsia="Times New Roman" w:hint="cs"/>
          <w:color w:val="000000"/>
          <w:rtl/>
        </w:rPr>
        <w:t xml:space="preserve"> إذ أن الشرع لا يأتي إلا بمجوَّزات العقل كما قال الحافظ الفقيه الخطيب البغدادي </w:t>
      </w:r>
      <w:r w:rsidR="00B23C50">
        <w:rPr>
          <w:rFonts w:eastAsia="Times New Roman" w:hint="cs"/>
          <w:color w:val="000000"/>
          <w:rtl/>
        </w:rPr>
        <w:t>(</w:t>
      </w:r>
      <w:r>
        <w:rPr>
          <w:rFonts w:eastAsia="Times New Roman" w:hint="cs"/>
          <w:color w:val="000000"/>
          <w:rtl/>
        </w:rPr>
        <w:t>الفقيه والمتفقه</w:t>
      </w:r>
      <w:r w:rsidR="00B23C50">
        <w:rPr>
          <w:rFonts w:eastAsia="Times New Roman" w:hint="cs"/>
          <w:color w:val="000000"/>
          <w:rtl/>
        </w:rPr>
        <w:t xml:space="preserve">: </w:t>
      </w:r>
      <w:r>
        <w:rPr>
          <w:rFonts w:eastAsia="Times New Roman" w:hint="cs"/>
          <w:color w:val="000000"/>
          <w:rtl/>
        </w:rPr>
        <w:t>ص94</w:t>
      </w:r>
      <w:r w:rsidR="00B23C50">
        <w:rPr>
          <w:rFonts w:eastAsia="Times New Roman" w:hint="cs"/>
          <w:color w:val="000000"/>
          <w:rtl/>
        </w:rPr>
        <w:t xml:space="preserve">): </w:t>
      </w:r>
      <w:r>
        <w:rPr>
          <w:rFonts w:eastAsia="Times New Roman" w:hint="cs"/>
          <w:color w:val="000000"/>
          <w:rtl/>
        </w:rPr>
        <w:t>" الشرع إنما يَرِدُ بمجوَّزات العقول وأما بخلاف العقول فلا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فسنبين في هذا الباب أن الله منزه عن الجهة والمكان بالأدلة العقلية والبراهين القطعية لدحض مزاعم الوهابية وغيرهم من الفرق المنحرفة عن أهل السنة والجماعة</w:t>
      </w:r>
      <w:r w:rsidR="003D2693">
        <w:rPr>
          <w:rFonts w:eastAsia="Times New Roman" w:hint="cs"/>
          <w:color w:val="000000"/>
          <w:rtl/>
        </w:rPr>
        <w:t>،</w:t>
      </w:r>
      <w:r>
        <w:rPr>
          <w:rFonts w:eastAsia="Times New Roman" w:hint="cs"/>
          <w:color w:val="000000"/>
          <w:rtl/>
        </w:rPr>
        <w:t xml:space="preserve"> وإليك بيان ذلك من أقوال العلماء</w:t>
      </w:r>
      <w:r w:rsidR="00B23C50">
        <w:rPr>
          <w:rFonts w:eastAsia="Times New Roman" w:hint="cs"/>
          <w:color w:val="000000"/>
          <w:rtl/>
        </w:rPr>
        <w:t xml:space="preserve">: </w:t>
      </w:r>
    </w:p>
    <w:p w14:paraId="5D9040F7" w14:textId="299F86D0" w:rsidR="00CE4C70" w:rsidRDefault="00CE4C70" w:rsidP="00AE0ADB">
      <w:pPr>
        <w:rPr>
          <w:rFonts w:eastAsia="Times New Roman"/>
          <w:color w:val="000000"/>
        </w:rPr>
      </w:pPr>
      <w:r>
        <w:rPr>
          <w:rFonts w:eastAsia="Times New Roman" w:hint="cs"/>
          <w:color w:val="000000"/>
          <w:rtl/>
        </w:rPr>
        <w:t xml:space="preserve">1 - قال الشيخ أبو سعيد المتولي الشافعي الأشعري </w:t>
      </w:r>
      <w:r w:rsidR="00B23C50">
        <w:rPr>
          <w:rFonts w:eastAsia="Times New Roman" w:hint="cs"/>
          <w:color w:val="000000"/>
          <w:rtl/>
        </w:rPr>
        <w:t>(</w:t>
      </w:r>
      <w:r>
        <w:rPr>
          <w:rFonts w:eastAsia="Times New Roman" w:hint="cs"/>
          <w:color w:val="000000"/>
          <w:rtl/>
        </w:rPr>
        <w:t>478هـ</w:t>
      </w:r>
      <w:r w:rsidR="00B23C50">
        <w:rPr>
          <w:rFonts w:eastAsia="Times New Roman" w:hint="cs"/>
          <w:color w:val="000000"/>
          <w:rtl/>
        </w:rPr>
        <w:t>)</w:t>
      </w:r>
      <w:r>
        <w:rPr>
          <w:rFonts w:eastAsia="Times New Roman" w:hint="cs"/>
          <w:color w:val="000000"/>
          <w:rtl/>
        </w:rPr>
        <w:t xml:space="preserve"> في كتابه</w:t>
      </w:r>
      <w:r w:rsidR="00B23C50">
        <w:rPr>
          <w:rFonts w:eastAsia="Times New Roman" w:hint="cs"/>
          <w:color w:val="000000"/>
          <w:rtl/>
        </w:rPr>
        <w:t xml:space="preserve"> </w:t>
      </w:r>
      <w:r>
        <w:rPr>
          <w:rFonts w:eastAsia="Times New Roman" w:hint="cs"/>
          <w:color w:val="000000"/>
          <w:rtl/>
        </w:rPr>
        <w:t>" الغُنية في أصول الدين "</w:t>
      </w:r>
      <w:r w:rsidR="00B23C50">
        <w:rPr>
          <w:rFonts w:eastAsia="Times New Roman" w:hint="cs"/>
          <w:color w:val="000000"/>
          <w:rtl/>
        </w:rPr>
        <w:t xml:space="preserve"> (</w:t>
      </w:r>
      <w:r>
        <w:rPr>
          <w:rFonts w:eastAsia="Times New Roman" w:hint="cs"/>
          <w:color w:val="000000"/>
          <w:rtl/>
        </w:rPr>
        <w:t>ص73-74-75</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والغرض من هذا الفصل نفي الحاجة إلى المحل والجهة خلافًا للكرّامية والحشوية والمشبهة الذين قالوا إن لله جهة فوق</w:t>
      </w:r>
      <w:r w:rsidR="003D2693">
        <w:rPr>
          <w:rFonts w:eastAsia="Times New Roman" w:hint="cs"/>
          <w:color w:val="000000"/>
          <w:rtl/>
        </w:rPr>
        <w:t>،</w:t>
      </w:r>
      <w:r>
        <w:rPr>
          <w:rFonts w:eastAsia="Times New Roman" w:hint="cs"/>
          <w:color w:val="000000"/>
          <w:rtl/>
        </w:rPr>
        <w:t xml:space="preserve"> وأطلق بعضهم القول بأنه جالس على العرش مستقر عليه</w:t>
      </w:r>
      <w:r w:rsidR="003D2693">
        <w:rPr>
          <w:rFonts w:eastAsia="Times New Roman" w:hint="cs"/>
          <w:color w:val="000000"/>
          <w:rtl/>
        </w:rPr>
        <w:t>،</w:t>
      </w:r>
      <w:r>
        <w:rPr>
          <w:rFonts w:eastAsia="Times New Roman" w:hint="cs"/>
          <w:color w:val="000000"/>
          <w:rtl/>
        </w:rPr>
        <w:t xml:space="preserve"> تعالى الله عن قولهم</w:t>
      </w:r>
      <w:r w:rsidR="003D2693">
        <w:rPr>
          <w:rFonts w:eastAsia="Times New Roman" w:hint="cs"/>
          <w:color w:val="000000"/>
          <w:rtl/>
        </w:rPr>
        <w:t>،</w:t>
      </w:r>
      <w:r>
        <w:rPr>
          <w:rFonts w:eastAsia="Times New Roman" w:hint="cs"/>
          <w:color w:val="000000"/>
          <w:rtl/>
        </w:rPr>
        <w:t xml:space="preserve"> والدليل على أنه مستغن عن المحل أنه لو افتقر إلى المحل لزم أن يكون المحل قديمًا لأنه قديم</w:t>
      </w:r>
      <w:r w:rsidR="003D2693">
        <w:rPr>
          <w:rFonts w:eastAsia="Times New Roman" w:hint="cs"/>
          <w:color w:val="000000"/>
          <w:rtl/>
        </w:rPr>
        <w:t>،</w:t>
      </w:r>
      <w:r>
        <w:rPr>
          <w:rFonts w:eastAsia="Times New Roman" w:hint="cs"/>
          <w:color w:val="000000"/>
          <w:rtl/>
        </w:rPr>
        <w:t xml:space="preserve"> أو يكون حادثًا كما أن المحل حادث</w:t>
      </w:r>
      <w:r w:rsidR="003D2693">
        <w:rPr>
          <w:rFonts w:eastAsia="Times New Roman" w:hint="cs"/>
          <w:color w:val="000000"/>
          <w:rtl/>
        </w:rPr>
        <w:t>،</w:t>
      </w:r>
      <w:r>
        <w:rPr>
          <w:rFonts w:eastAsia="Times New Roman" w:hint="cs"/>
          <w:color w:val="000000"/>
          <w:rtl/>
        </w:rPr>
        <w:t xml:space="preserve"> وكلاهما كفر</w:t>
      </w:r>
      <w:r w:rsidR="003D2693">
        <w:rPr>
          <w:rFonts w:eastAsia="Times New Roman" w:hint="cs"/>
          <w:color w:val="000000"/>
          <w:rtl/>
        </w:rPr>
        <w:t>،</w:t>
      </w:r>
      <w:r>
        <w:rPr>
          <w:rFonts w:eastAsia="Times New Roman" w:hint="cs"/>
          <w:color w:val="000000"/>
          <w:rtl/>
        </w:rPr>
        <w:t xml:space="preserve"> والدليل عليه أنه لو كان على العرش على ما زعموا</w:t>
      </w:r>
      <w:r w:rsidR="003D2693">
        <w:rPr>
          <w:rFonts w:eastAsia="Times New Roman" w:hint="cs"/>
          <w:color w:val="000000"/>
          <w:rtl/>
        </w:rPr>
        <w:t>،</w:t>
      </w:r>
      <w:r>
        <w:rPr>
          <w:rFonts w:eastAsia="Times New Roman" w:hint="cs"/>
          <w:color w:val="000000"/>
          <w:rtl/>
        </w:rPr>
        <w:t xml:space="preserve"> لكان لا يخلو إما أن يكون مِثْل العرش أو أصغر منه أو أكبر</w:t>
      </w:r>
      <w:r w:rsidR="003D2693">
        <w:rPr>
          <w:rFonts w:eastAsia="Times New Roman" w:hint="cs"/>
          <w:color w:val="000000"/>
          <w:rtl/>
        </w:rPr>
        <w:t>،</w:t>
      </w:r>
      <w:r>
        <w:rPr>
          <w:rFonts w:eastAsia="Times New Roman" w:hint="cs"/>
          <w:color w:val="000000"/>
          <w:rtl/>
        </w:rPr>
        <w:t xml:space="preserve"> وفي جميع ذلك إثبات التقدير والحد والنهاية وهو كفر</w:t>
      </w:r>
      <w:r w:rsidR="003D2693">
        <w:rPr>
          <w:rFonts w:eastAsia="Times New Roman" w:hint="cs"/>
          <w:color w:val="000000"/>
          <w:rtl/>
        </w:rPr>
        <w:t>،</w:t>
      </w:r>
      <w:r>
        <w:rPr>
          <w:rFonts w:eastAsia="Times New Roman" w:hint="cs"/>
          <w:color w:val="000000"/>
          <w:rtl/>
        </w:rPr>
        <w:t xml:space="preserve"> والدليل عليه أنه لو كان في جهة وقدرنا شخصًا أعطاه الله تعالى قوة عظيمة واشتغل بقطع المسافة والصعود إلى فوق لا يخلو إما أن يصل إليه وقتًا ما أو لا يصل إليه</w:t>
      </w:r>
      <w:r w:rsidR="003D2693">
        <w:rPr>
          <w:rFonts w:eastAsia="Times New Roman" w:hint="cs"/>
          <w:color w:val="000000"/>
          <w:rtl/>
        </w:rPr>
        <w:t>،</w:t>
      </w:r>
      <w:r>
        <w:rPr>
          <w:rFonts w:eastAsia="Times New Roman" w:hint="cs"/>
          <w:color w:val="000000"/>
          <w:rtl/>
        </w:rPr>
        <w:t xml:space="preserve"> فإن قالوا لا يصل إليه فهو قول بنفي الصانع لأن كل موجودين بينهما مسافة معلومة</w:t>
      </w:r>
      <w:r w:rsidR="003D2693">
        <w:rPr>
          <w:rFonts w:eastAsia="Times New Roman" w:hint="cs"/>
          <w:color w:val="000000"/>
          <w:rtl/>
        </w:rPr>
        <w:t>،</w:t>
      </w:r>
      <w:r>
        <w:rPr>
          <w:rFonts w:eastAsia="Times New Roman" w:hint="cs"/>
          <w:color w:val="000000"/>
          <w:rtl/>
        </w:rPr>
        <w:t xml:space="preserve"> وأحدهما لا يزال يقطع تلك المسافة ولا يصل إليه يدل على أنه ليس بموجود</w:t>
      </w:r>
      <w:r w:rsidR="003D2693">
        <w:rPr>
          <w:rFonts w:eastAsia="Times New Roman" w:hint="cs"/>
          <w:color w:val="000000"/>
          <w:rtl/>
        </w:rPr>
        <w:t>،</w:t>
      </w:r>
      <w:r>
        <w:rPr>
          <w:rFonts w:eastAsia="Times New Roman" w:hint="cs"/>
          <w:color w:val="000000"/>
          <w:rtl/>
        </w:rPr>
        <w:t xml:space="preserve"> فإن قالوا يجوز أن يصل </w:t>
      </w:r>
      <w:r>
        <w:rPr>
          <w:rFonts w:eastAsia="Times New Roman" w:hint="cs"/>
          <w:color w:val="000000"/>
          <w:rtl/>
        </w:rPr>
        <w:lastRenderedPageBreak/>
        <w:t>إليه ويحاذيه فيجوز أن يماسه أيضًا</w:t>
      </w:r>
      <w:r w:rsidR="003D2693">
        <w:rPr>
          <w:rFonts w:eastAsia="Times New Roman" w:hint="cs"/>
          <w:color w:val="000000"/>
          <w:rtl/>
        </w:rPr>
        <w:t>،</w:t>
      </w:r>
      <w:r>
        <w:rPr>
          <w:rFonts w:eastAsia="Times New Roman" w:hint="cs"/>
          <w:color w:val="000000"/>
          <w:rtl/>
        </w:rPr>
        <w:t xml:space="preserve"> ويلزم من ذلك كفران</w:t>
      </w:r>
      <w:r w:rsidR="00B23C50">
        <w:rPr>
          <w:rFonts w:eastAsia="Times New Roman" w:hint="cs"/>
          <w:color w:val="000000"/>
          <w:rtl/>
        </w:rPr>
        <w:t xml:space="preserve">: </w:t>
      </w:r>
      <w:r>
        <w:rPr>
          <w:rFonts w:eastAsia="Times New Roman" w:hint="cs"/>
          <w:color w:val="000000"/>
          <w:rtl/>
        </w:rPr>
        <w:t>أحدهما</w:t>
      </w:r>
      <w:r w:rsidR="00B23C50">
        <w:rPr>
          <w:rFonts w:eastAsia="Times New Roman" w:hint="cs"/>
          <w:color w:val="000000"/>
          <w:rtl/>
        </w:rPr>
        <w:t xml:space="preserve">: </w:t>
      </w:r>
      <w:r>
        <w:rPr>
          <w:rFonts w:eastAsia="Times New Roman" w:hint="cs"/>
          <w:color w:val="000000"/>
          <w:rtl/>
        </w:rPr>
        <w:t>قدم العالم</w:t>
      </w:r>
      <w:r w:rsidR="003D2693">
        <w:rPr>
          <w:rFonts w:eastAsia="Times New Roman" w:hint="cs"/>
          <w:color w:val="000000"/>
          <w:rtl/>
        </w:rPr>
        <w:t>،</w:t>
      </w:r>
      <w:r>
        <w:rPr>
          <w:rFonts w:eastAsia="Times New Roman" w:hint="cs"/>
          <w:color w:val="000000"/>
          <w:rtl/>
        </w:rPr>
        <w:t xml:space="preserve"> لأنا نستدل على حدوث العالم بالافتراق والاجتماع</w:t>
      </w:r>
      <w:r w:rsidR="003D2693">
        <w:rPr>
          <w:rFonts w:eastAsia="Times New Roman" w:hint="cs"/>
          <w:color w:val="000000"/>
          <w:rtl/>
        </w:rPr>
        <w:t>،</w:t>
      </w:r>
      <w:r>
        <w:rPr>
          <w:rFonts w:eastAsia="Times New Roman" w:hint="cs"/>
          <w:color w:val="000000"/>
          <w:rtl/>
        </w:rPr>
        <w:t xml:space="preserve"> والثاني</w:t>
      </w:r>
      <w:r w:rsidR="00B23C50">
        <w:rPr>
          <w:rFonts w:eastAsia="Times New Roman" w:hint="cs"/>
          <w:color w:val="000000"/>
          <w:rtl/>
        </w:rPr>
        <w:t xml:space="preserve">: </w:t>
      </w:r>
      <w:r>
        <w:rPr>
          <w:rFonts w:eastAsia="Times New Roman" w:hint="cs"/>
          <w:color w:val="000000"/>
          <w:rtl/>
        </w:rPr>
        <w:t>اثبات الولد والزوجة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2192A76" w14:textId="429F6D94" w:rsidR="00CE4C70" w:rsidRDefault="00CE4C70" w:rsidP="00AE0ADB">
      <w:pPr>
        <w:rPr>
          <w:rFonts w:eastAsia="Times New Roman"/>
          <w:color w:val="000000"/>
        </w:rPr>
      </w:pPr>
      <w:r>
        <w:rPr>
          <w:rFonts w:eastAsia="Times New Roman" w:hint="cs"/>
          <w:color w:val="000000"/>
          <w:rtl/>
        </w:rPr>
        <w:t xml:space="preserve">2 - وقال الشيخ أبو حامد الغزالي الشافعي الأشعري </w:t>
      </w:r>
      <w:r w:rsidR="00B23C50">
        <w:rPr>
          <w:rFonts w:eastAsia="Times New Roman" w:hint="cs"/>
          <w:color w:val="000000"/>
          <w:rtl/>
        </w:rPr>
        <w:t>(</w:t>
      </w:r>
      <w:r>
        <w:rPr>
          <w:rFonts w:eastAsia="Times New Roman" w:hint="cs"/>
          <w:color w:val="000000"/>
          <w:rtl/>
        </w:rPr>
        <w:t>505هـ</w:t>
      </w:r>
      <w:r w:rsidR="00B23C50">
        <w:rPr>
          <w:rFonts w:eastAsia="Times New Roman" w:hint="cs"/>
          <w:color w:val="000000"/>
          <w:rtl/>
        </w:rPr>
        <w:t>)</w:t>
      </w:r>
      <w:r>
        <w:rPr>
          <w:rFonts w:eastAsia="Times New Roman" w:hint="cs"/>
          <w:color w:val="000000"/>
          <w:rtl/>
        </w:rPr>
        <w:t xml:space="preserve"> في كتابه</w:t>
      </w:r>
      <w:r w:rsidR="00B23C50">
        <w:rPr>
          <w:rFonts w:eastAsia="Times New Roman" w:hint="cs"/>
          <w:color w:val="000000"/>
          <w:rtl/>
        </w:rPr>
        <w:t xml:space="preserve"> </w:t>
      </w:r>
      <w:r>
        <w:rPr>
          <w:rFonts w:eastAsia="Times New Roman" w:hint="cs"/>
          <w:color w:val="000000"/>
          <w:rtl/>
        </w:rPr>
        <w:t>" إحياء علوم الدين "</w:t>
      </w:r>
      <w:r w:rsidR="00B23C50">
        <w:rPr>
          <w:rFonts w:eastAsia="Times New Roman" w:hint="cs"/>
          <w:color w:val="000000"/>
          <w:rtl/>
        </w:rPr>
        <w:t xml:space="preserve"> (</w:t>
      </w:r>
      <w:r>
        <w:rPr>
          <w:rFonts w:eastAsia="Times New Roman" w:hint="cs"/>
          <w:color w:val="000000"/>
          <w:rtl/>
        </w:rPr>
        <w:t>ج1</w:t>
      </w:r>
      <w:r w:rsidR="00B23C50">
        <w:rPr>
          <w:rFonts w:eastAsia="Times New Roman" w:hint="cs"/>
          <w:color w:val="000000"/>
          <w:rtl/>
        </w:rPr>
        <w:t xml:space="preserve">: </w:t>
      </w:r>
      <w:r>
        <w:rPr>
          <w:rFonts w:eastAsia="Times New Roman" w:hint="cs"/>
          <w:color w:val="000000"/>
          <w:rtl/>
        </w:rPr>
        <w:t>ص127</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الأصل الرابع</w:t>
      </w:r>
      <w:r w:rsidR="00B23C50">
        <w:rPr>
          <w:rFonts w:eastAsia="Times New Roman" w:hint="cs"/>
          <w:color w:val="000000"/>
          <w:rtl/>
        </w:rPr>
        <w:t xml:space="preserve">: </w:t>
      </w:r>
      <w:r>
        <w:rPr>
          <w:rFonts w:eastAsia="Times New Roman" w:hint="cs"/>
          <w:color w:val="000000"/>
          <w:rtl/>
        </w:rPr>
        <w:t>العلم بأنه تعالى ليس بجوهر يتحيَّز</w:t>
      </w:r>
      <w:r w:rsidR="003D2693">
        <w:rPr>
          <w:rFonts w:eastAsia="Times New Roman" w:hint="cs"/>
          <w:color w:val="000000"/>
          <w:rtl/>
        </w:rPr>
        <w:t>،</w:t>
      </w:r>
      <w:r>
        <w:rPr>
          <w:rFonts w:eastAsia="Times New Roman" w:hint="cs"/>
          <w:color w:val="000000"/>
          <w:rtl/>
        </w:rPr>
        <w:t xml:space="preserve"> بل يتعالى ويتقدّس عن مناسبة الحيّز</w:t>
      </w:r>
      <w:r w:rsidR="003D2693">
        <w:rPr>
          <w:rFonts w:eastAsia="Times New Roman" w:hint="cs"/>
          <w:color w:val="000000"/>
          <w:rtl/>
        </w:rPr>
        <w:t>،</w:t>
      </w:r>
      <w:r>
        <w:rPr>
          <w:rFonts w:eastAsia="Times New Roman" w:hint="cs"/>
          <w:color w:val="000000"/>
          <w:rtl/>
        </w:rPr>
        <w:t xml:space="preserve"> وبُرهانُه أن كل جوهر متحيز فهو مختص بحيِّزه</w:t>
      </w:r>
      <w:r w:rsidR="003D2693">
        <w:rPr>
          <w:rFonts w:eastAsia="Times New Roman" w:hint="cs"/>
          <w:color w:val="000000"/>
          <w:rtl/>
        </w:rPr>
        <w:t>،</w:t>
      </w:r>
      <w:r>
        <w:rPr>
          <w:rFonts w:eastAsia="Times New Roman" w:hint="cs"/>
          <w:color w:val="000000"/>
          <w:rtl/>
        </w:rPr>
        <w:t xml:space="preserve"> ولا يخلو من أن يكون ساكنًا فيه أو متحركًا عنه</w:t>
      </w:r>
      <w:r w:rsidR="003D2693">
        <w:rPr>
          <w:rFonts w:eastAsia="Times New Roman" w:hint="cs"/>
          <w:color w:val="000000"/>
          <w:rtl/>
        </w:rPr>
        <w:t>،</w:t>
      </w:r>
      <w:r>
        <w:rPr>
          <w:rFonts w:eastAsia="Times New Roman" w:hint="cs"/>
          <w:color w:val="000000"/>
          <w:rtl/>
        </w:rPr>
        <w:t xml:space="preserve"> فلا يخلو عن الحركة أو السكون وهما حادثان</w:t>
      </w:r>
      <w:r w:rsidR="003D2693">
        <w:rPr>
          <w:rFonts w:eastAsia="Times New Roman" w:hint="cs"/>
          <w:color w:val="000000"/>
          <w:rtl/>
        </w:rPr>
        <w:t>،</w:t>
      </w:r>
      <w:r>
        <w:rPr>
          <w:rFonts w:eastAsia="Times New Roman" w:hint="cs"/>
          <w:color w:val="000000"/>
          <w:rtl/>
        </w:rPr>
        <w:t xml:space="preserve"> وما لا يخلو عن الحوادث فهو حادث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A7EA578" w14:textId="775926F3" w:rsidR="00CE4C70" w:rsidRDefault="00CE4C70" w:rsidP="00AE0ADB">
      <w:pPr>
        <w:rPr>
          <w:rFonts w:eastAsia="Times New Roman"/>
          <w:color w:val="000000"/>
          <w:rtl/>
        </w:rPr>
      </w:pPr>
      <w:r>
        <w:rPr>
          <w:rFonts w:eastAsia="Times New Roman" w:hint="cs"/>
          <w:color w:val="000000"/>
          <w:rtl/>
        </w:rPr>
        <w:t xml:space="preserve">3 - وذكر الشيخ أبو المعين النسفي الحنفي </w:t>
      </w:r>
      <w:r w:rsidR="00B23C50">
        <w:rPr>
          <w:rFonts w:eastAsia="Times New Roman" w:hint="cs"/>
          <w:color w:val="000000"/>
          <w:rtl/>
        </w:rPr>
        <w:t>(</w:t>
      </w:r>
      <w:r>
        <w:rPr>
          <w:rFonts w:eastAsia="Times New Roman" w:hint="cs"/>
          <w:color w:val="000000"/>
          <w:rtl/>
        </w:rPr>
        <w:t>508هـ</w:t>
      </w:r>
      <w:r w:rsidR="00B23C50">
        <w:rPr>
          <w:rFonts w:eastAsia="Times New Roman" w:hint="cs"/>
          <w:color w:val="000000"/>
          <w:rtl/>
        </w:rPr>
        <w:t>)</w:t>
      </w:r>
      <w:r>
        <w:rPr>
          <w:rFonts w:eastAsia="Times New Roman" w:hint="cs"/>
          <w:color w:val="000000"/>
          <w:rtl/>
        </w:rPr>
        <w:t xml:space="preserve"> في كتابه</w:t>
      </w:r>
      <w:r w:rsidR="00B23C50">
        <w:rPr>
          <w:rFonts w:eastAsia="Times New Roman" w:hint="cs"/>
          <w:color w:val="000000"/>
          <w:rtl/>
        </w:rPr>
        <w:t xml:space="preserve"> </w:t>
      </w:r>
      <w:r>
        <w:rPr>
          <w:rFonts w:eastAsia="Times New Roman" w:hint="cs"/>
          <w:color w:val="000000"/>
          <w:rtl/>
        </w:rPr>
        <w:t>" تبصرة الأدلة في أصول الدين "</w:t>
      </w:r>
      <w:r w:rsidR="00B23C50">
        <w:rPr>
          <w:rFonts w:eastAsia="Times New Roman" w:hint="cs"/>
          <w:color w:val="000000"/>
          <w:rtl/>
        </w:rPr>
        <w:t xml:space="preserve"> (</w:t>
      </w:r>
      <w:r>
        <w:rPr>
          <w:rFonts w:eastAsia="Times New Roman" w:hint="cs"/>
          <w:color w:val="000000"/>
          <w:rtl/>
        </w:rPr>
        <w:t>ج1</w:t>
      </w:r>
      <w:r w:rsidR="00B23C50">
        <w:rPr>
          <w:rFonts w:eastAsia="Times New Roman" w:hint="cs"/>
          <w:color w:val="000000"/>
          <w:rtl/>
        </w:rPr>
        <w:t xml:space="preserve">: </w:t>
      </w:r>
      <w:r>
        <w:rPr>
          <w:rFonts w:eastAsia="Times New Roman" w:hint="cs"/>
          <w:color w:val="000000"/>
          <w:rtl/>
        </w:rPr>
        <w:t>ص174ـ183</w:t>
      </w:r>
      <w:r w:rsidR="00B23C50">
        <w:rPr>
          <w:rFonts w:eastAsia="Times New Roman" w:hint="cs"/>
          <w:color w:val="000000"/>
          <w:rtl/>
        </w:rPr>
        <w:t>)</w:t>
      </w:r>
      <w:r>
        <w:rPr>
          <w:rFonts w:eastAsia="Times New Roman" w:hint="cs"/>
          <w:color w:val="000000"/>
          <w:rtl/>
        </w:rPr>
        <w:t xml:space="preserve"> براهين قاطعة وحججًا ساطعة في رد شبه المجسمة السابقين والوهابية المعاصرين الذين يزعمون أنَّ الله اتخذ العرش مستقرًّا ومسكنًا له وكرسيًا يجلس عليه والعياذ بالله من الكفر والخذلان</w:t>
      </w:r>
      <w:r w:rsidR="003D2693">
        <w:rPr>
          <w:rFonts w:eastAsia="Times New Roman" w:hint="cs"/>
          <w:color w:val="000000"/>
          <w:rtl/>
        </w:rPr>
        <w:t>،</w:t>
      </w:r>
      <w:r>
        <w:rPr>
          <w:rFonts w:eastAsia="Times New Roman" w:hint="cs"/>
          <w:color w:val="000000"/>
          <w:rtl/>
        </w:rPr>
        <w:t xml:space="preserve"> فقال ما نصه</w:t>
      </w:r>
      <w:r w:rsidR="00B23C50">
        <w:rPr>
          <w:rFonts w:eastAsia="Times New Roman" w:hint="cs"/>
          <w:color w:val="000000"/>
          <w:rtl/>
        </w:rPr>
        <w:t xml:space="preserve">: </w:t>
      </w:r>
      <w:r>
        <w:rPr>
          <w:rFonts w:eastAsia="Times New Roman" w:hint="cs"/>
          <w:color w:val="000000"/>
          <w:rtl/>
        </w:rPr>
        <w:t>" وللمجسمة شبه ثلاثة</w:t>
      </w:r>
      <w:r w:rsidR="00B23C50">
        <w:rPr>
          <w:rFonts w:eastAsia="Times New Roman" w:hint="cs"/>
          <w:color w:val="000000"/>
          <w:rtl/>
        </w:rPr>
        <w:t>: (</w:t>
      </w:r>
      <w:r>
        <w:rPr>
          <w:rFonts w:eastAsia="Times New Roman" w:hint="cs"/>
          <w:color w:val="000000"/>
          <w:rtl/>
        </w:rPr>
        <w:t>الأولى</w:t>
      </w:r>
      <w:r w:rsidR="00B23C50">
        <w:rPr>
          <w:rFonts w:eastAsia="Times New Roman" w:hint="cs"/>
          <w:color w:val="000000"/>
          <w:rtl/>
        </w:rPr>
        <w:t xml:space="preserve">): </w:t>
      </w:r>
      <w:r>
        <w:rPr>
          <w:rFonts w:eastAsia="Times New Roman" w:hint="cs"/>
          <w:color w:val="000000"/>
          <w:rtl/>
        </w:rPr>
        <w:t>قولهم إن الموجودَيْن القائِميْن بالذات لا يخلُوان من أن يكون كل واحد منهما بِجهةٍ من صاحبه</w:t>
      </w:r>
      <w:r w:rsidR="003D2693">
        <w:rPr>
          <w:rFonts w:eastAsia="Times New Roman" w:hint="cs"/>
          <w:color w:val="000000"/>
          <w:rtl/>
        </w:rPr>
        <w:t>،</w:t>
      </w:r>
      <w:r>
        <w:rPr>
          <w:rFonts w:eastAsia="Times New Roman" w:hint="cs"/>
          <w:color w:val="000000"/>
          <w:rtl/>
        </w:rPr>
        <w:t xml:space="preserve"> فنقول وبالله التوفيق</w:t>
      </w:r>
      <w:r w:rsidR="00B23C50">
        <w:rPr>
          <w:rFonts w:eastAsia="Times New Roman" w:hint="cs"/>
          <w:color w:val="000000"/>
          <w:rtl/>
        </w:rPr>
        <w:t xml:space="preserve">: </w:t>
      </w:r>
      <w:r>
        <w:rPr>
          <w:rFonts w:eastAsia="Times New Roman" w:hint="cs"/>
          <w:color w:val="000000"/>
          <w:rtl/>
        </w:rPr>
        <w:t>الموجودان القائمان بالذات كل واحد منهما في الشاهد يجوز أن يكون فوق صاحبه والآخر تحته</w:t>
      </w:r>
      <w:r w:rsidR="003D2693">
        <w:rPr>
          <w:rFonts w:eastAsia="Times New Roman" w:hint="cs"/>
          <w:color w:val="000000"/>
          <w:rtl/>
        </w:rPr>
        <w:t>،</w:t>
      </w:r>
      <w:r>
        <w:rPr>
          <w:rFonts w:eastAsia="Times New Roman" w:hint="cs"/>
          <w:color w:val="000000"/>
          <w:rtl/>
        </w:rPr>
        <w:t xml:space="preserve"> أتجوّزون هذا في الحق تعالى</w:t>
      </w:r>
      <w:r w:rsidR="00762B77">
        <w:rPr>
          <w:rFonts w:eastAsia="Times New Roman" w:hint="cs"/>
          <w:color w:val="000000"/>
          <w:rtl/>
        </w:rPr>
        <w:t>؟</w:t>
      </w:r>
      <w:r>
        <w:rPr>
          <w:rFonts w:eastAsia="Times New Roman" w:hint="cs"/>
          <w:color w:val="000000"/>
          <w:rtl/>
        </w:rPr>
        <w:t xml:space="preserve"> فإن قالوا</w:t>
      </w:r>
      <w:r w:rsidR="00B23C50">
        <w:rPr>
          <w:rFonts w:eastAsia="Times New Roman" w:hint="cs"/>
          <w:color w:val="000000"/>
          <w:rtl/>
        </w:rPr>
        <w:t xml:space="preserve">: </w:t>
      </w:r>
      <w:r>
        <w:rPr>
          <w:rFonts w:eastAsia="Times New Roman" w:hint="cs"/>
          <w:color w:val="000000"/>
          <w:rtl/>
        </w:rPr>
        <w:t>نعم تركوا مذهبهم</w:t>
      </w:r>
      <w:r w:rsidR="003D2693">
        <w:rPr>
          <w:rFonts w:eastAsia="Times New Roman" w:hint="cs"/>
          <w:color w:val="000000"/>
          <w:rtl/>
        </w:rPr>
        <w:t>،</w:t>
      </w:r>
      <w:r>
        <w:rPr>
          <w:rFonts w:eastAsia="Times New Roman" w:hint="cs"/>
          <w:color w:val="000000"/>
          <w:rtl/>
        </w:rPr>
        <w:t xml:space="preserve"> فإنهم لا يجوزون أن يكون البارىء جل وعلا تحت العالم</w:t>
      </w:r>
      <w:r w:rsidR="003D2693">
        <w:rPr>
          <w:rFonts w:eastAsia="Times New Roman" w:hint="cs"/>
          <w:color w:val="000000"/>
          <w:rtl/>
        </w:rPr>
        <w:t>،</w:t>
      </w:r>
      <w:r>
        <w:rPr>
          <w:rFonts w:eastAsia="Times New Roman" w:hint="cs"/>
          <w:color w:val="000000"/>
          <w:rtl/>
        </w:rPr>
        <w:t xml:space="preserve"> وإن قالوا</w:t>
      </w:r>
      <w:r w:rsidR="00B23C50">
        <w:rPr>
          <w:rFonts w:eastAsia="Times New Roman" w:hint="cs"/>
          <w:color w:val="000000"/>
          <w:rtl/>
        </w:rPr>
        <w:t xml:space="preserve">: </w:t>
      </w:r>
      <w:r>
        <w:rPr>
          <w:rFonts w:eastAsia="Times New Roman" w:hint="cs"/>
          <w:color w:val="000000"/>
          <w:rtl/>
        </w:rPr>
        <w:t>لا</w:t>
      </w:r>
      <w:r w:rsidR="003D2693">
        <w:rPr>
          <w:rFonts w:eastAsia="Times New Roman" w:hint="cs"/>
          <w:color w:val="000000"/>
          <w:rtl/>
        </w:rPr>
        <w:t>،</w:t>
      </w:r>
      <w:r>
        <w:rPr>
          <w:rFonts w:eastAsia="Times New Roman" w:hint="cs"/>
          <w:color w:val="000000"/>
          <w:rtl/>
        </w:rPr>
        <w:t xml:space="preserve"> أبطلوا دليلهم</w:t>
      </w:r>
      <w:r w:rsidR="003D2693">
        <w:rPr>
          <w:rFonts w:eastAsia="Times New Roman" w:hint="cs"/>
          <w:color w:val="000000"/>
          <w:rtl/>
        </w:rPr>
        <w:t>،</w:t>
      </w:r>
      <w:r>
        <w:rPr>
          <w:rFonts w:eastAsia="Times New Roman" w:hint="cs"/>
          <w:color w:val="000000"/>
          <w:rtl/>
        </w:rPr>
        <w:t xml:space="preserve"> فإن قالوا</w:t>
      </w:r>
      <w:r w:rsidR="00B23C50">
        <w:rPr>
          <w:rFonts w:eastAsia="Times New Roman" w:hint="cs"/>
          <w:color w:val="000000"/>
          <w:rtl/>
        </w:rPr>
        <w:t xml:space="preserve">: </w:t>
      </w:r>
      <w:r>
        <w:rPr>
          <w:rFonts w:eastAsia="Times New Roman" w:hint="cs"/>
          <w:color w:val="000000"/>
          <w:rtl/>
        </w:rPr>
        <w:t>إنما لم نجوز هذا في الحق تعالى لأن جهة تحت جهة ذم ونقيصة</w:t>
      </w:r>
      <w:r w:rsidR="003D2693">
        <w:rPr>
          <w:rFonts w:eastAsia="Times New Roman" w:hint="cs"/>
          <w:color w:val="000000"/>
          <w:rtl/>
        </w:rPr>
        <w:t>،</w:t>
      </w:r>
      <w:r>
        <w:rPr>
          <w:rFonts w:eastAsia="Times New Roman" w:hint="cs"/>
          <w:color w:val="000000"/>
          <w:rtl/>
        </w:rPr>
        <w:t xml:space="preserve"> والبارىء جل وعلا منزه عن النقائص وأوصاف الذم</w:t>
      </w:r>
      <w:r w:rsidR="00B23C50">
        <w:rPr>
          <w:rFonts w:eastAsia="Times New Roman" w:hint="cs"/>
          <w:color w:val="000000"/>
          <w:rtl/>
        </w:rPr>
        <w:t xml:space="preserve">، </w:t>
      </w:r>
      <w:r>
        <w:rPr>
          <w:rFonts w:eastAsia="Times New Roman" w:hint="cs"/>
          <w:color w:val="000000"/>
          <w:rtl/>
        </w:rPr>
        <w:t>قيل لهم</w:t>
      </w:r>
      <w:r w:rsidR="00B23C50">
        <w:rPr>
          <w:rFonts w:eastAsia="Times New Roman" w:hint="cs"/>
          <w:color w:val="000000"/>
          <w:rtl/>
        </w:rPr>
        <w:t xml:space="preserve">: </w:t>
      </w:r>
      <w:r>
        <w:rPr>
          <w:rFonts w:eastAsia="Times New Roman" w:hint="cs"/>
          <w:color w:val="000000"/>
          <w:rtl/>
        </w:rPr>
        <w:t>فإذًا أثبتم التفرقة بين الشاهد والحق عند وجود دليل التفرقة حيث لم تجوزوا أن يكون الحق تعالى بجهة تحت وإن كان ذلك في الشاهد جائزًا لثبوت دليل التفرقة وهو استحالة النقيصة ووصف الذم على الحق وجواز ذلك على الشاهد</w:t>
      </w:r>
      <w:r w:rsidR="003D2693">
        <w:rPr>
          <w:rFonts w:eastAsia="Times New Roman" w:hint="cs"/>
          <w:color w:val="000000"/>
          <w:rtl/>
        </w:rPr>
        <w:t>،</w:t>
      </w:r>
      <w:r>
        <w:rPr>
          <w:rFonts w:eastAsia="Times New Roman" w:hint="cs"/>
          <w:color w:val="000000"/>
          <w:rtl/>
        </w:rPr>
        <w:t xml:space="preserve"> فلم قلتم إن دليل التفرقة فيما نحن فيه لم يوجد</w:t>
      </w:r>
      <w:r w:rsidR="00762B77">
        <w:rPr>
          <w:rFonts w:eastAsia="Times New Roman" w:hint="cs"/>
          <w:color w:val="000000"/>
          <w:rtl/>
        </w:rPr>
        <w:t>؟</w:t>
      </w:r>
      <w:r>
        <w:rPr>
          <w:rFonts w:eastAsia="Times New Roman" w:hint="cs"/>
          <w:color w:val="000000"/>
          <w:rtl/>
        </w:rPr>
        <w:t xml:space="preserve"> بل وجد لِمَا مرّ أنه يوجب الحدوث وهو ممتنع على الحق</w:t>
      </w:r>
      <w:r w:rsidR="003D2693">
        <w:rPr>
          <w:rFonts w:eastAsia="Times New Roman" w:hint="cs"/>
          <w:color w:val="000000"/>
          <w:rtl/>
        </w:rPr>
        <w:t>،</w:t>
      </w:r>
      <w:r>
        <w:rPr>
          <w:rFonts w:eastAsia="Times New Roman" w:hint="cs"/>
          <w:color w:val="000000"/>
          <w:rtl/>
        </w:rPr>
        <w:t xml:space="preserve"> جائز بل واجب على الشاهد</w:t>
      </w:r>
      <w:r w:rsidR="003D2693">
        <w:rPr>
          <w:rFonts w:eastAsia="Times New Roman" w:hint="cs"/>
          <w:color w:val="000000"/>
          <w:rtl/>
        </w:rPr>
        <w:t>،</w:t>
      </w:r>
      <w:r>
        <w:rPr>
          <w:rFonts w:eastAsia="Times New Roman" w:hint="cs"/>
          <w:color w:val="000000"/>
          <w:rtl/>
        </w:rPr>
        <w:t xml:space="preserve"> ثم نقول لهم</w:t>
      </w:r>
      <w:r w:rsidR="00B23C50">
        <w:rPr>
          <w:rFonts w:eastAsia="Times New Roman" w:hint="cs"/>
          <w:color w:val="000000"/>
          <w:rtl/>
        </w:rPr>
        <w:t xml:space="preserve">: </w:t>
      </w:r>
      <w:r>
        <w:rPr>
          <w:rFonts w:eastAsia="Times New Roman" w:hint="cs"/>
          <w:color w:val="000000"/>
          <w:rtl/>
        </w:rPr>
        <w:t>كون جهة تحت جهة ذم ونقيصة غير مسلَّم</w:t>
      </w:r>
      <w:r w:rsidR="003D2693">
        <w:rPr>
          <w:rFonts w:eastAsia="Times New Roman" w:hint="cs"/>
          <w:color w:val="000000"/>
          <w:rtl/>
        </w:rPr>
        <w:t>،</w:t>
      </w:r>
      <w:r>
        <w:rPr>
          <w:rFonts w:eastAsia="Times New Roman" w:hint="cs"/>
          <w:color w:val="000000"/>
          <w:rtl/>
        </w:rPr>
        <w:t xml:space="preserve"> إذ لا نقيصة في ذلك ولا رفعة في علو المكان</w:t>
      </w:r>
      <w:r w:rsidR="003D2693">
        <w:rPr>
          <w:rFonts w:eastAsia="Times New Roman" w:hint="cs"/>
          <w:color w:val="000000"/>
          <w:rtl/>
        </w:rPr>
        <w:t>،</w:t>
      </w:r>
      <w:r>
        <w:rPr>
          <w:rFonts w:eastAsia="Times New Roman" w:hint="cs"/>
          <w:color w:val="000000"/>
          <w:rtl/>
        </w:rPr>
        <w:t xml:space="preserve"> إذ كم من حارس فوق السطح وأمير في البيت</w:t>
      </w:r>
      <w:r w:rsidR="003D2693">
        <w:rPr>
          <w:rFonts w:eastAsia="Times New Roman" w:hint="cs"/>
          <w:color w:val="000000"/>
          <w:rtl/>
        </w:rPr>
        <w:t>،</w:t>
      </w:r>
      <w:r>
        <w:rPr>
          <w:rFonts w:eastAsia="Times New Roman" w:hint="cs"/>
          <w:color w:val="000000"/>
          <w:rtl/>
        </w:rPr>
        <w:t xml:space="preserve"> وطليعة على ما ارتفع من الأماكن وسلطان في ما انهبط من الأمكنة</w:t>
      </w:r>
      <w:r w:rsidR="00B23C50">
        <w:rPr>
          <w:rFonts w:eastAsia="Times New Roman" w:hint="cs"/>
          <w:color w:val="000000"/>
          <w:rtl/>
        </w:rPr>
        <w:t xml:space="preserve">، </w:t>
      </w:r>
      <w:r>
        <w:rPr>
          <w:rFonts w:eastAsia="Times New Roman" w:hint="cs"/>
          <w:color w:val="000000"/>
          <w:rtl/>
        </w:rPr>
        <w:t>ثم نقول لهم</w:t>
      </w:r>
      <w:r w:rsidR="00B23C50">
        <w:rPr>
          <w:rFonts w:eastAsia="Times New Roman" w:hint="cs"/>
          <w:color w:val="000000"/>
          <w:rtl/>
        </w:rPr>
        <w:t xml:space="preserve">: </w:t>
      </w:r>
      <w:r>
        <w:rPr>
          <w:rFonts w:eastAsia="Times New Roman" w:hint="cs"/>
          <w:color w:val="000000"/>
          <w:rtl/>
        </w:rPr>
        <w:t>كل قائم بالذات في الشاهد جوهر وكل جوهر قائم بالذات</w:t>
      </w:r>
      <w:r w:rsidR="003D2693">
        <w:rPr>
          <w:rFonts w:eastAsia="Times New Roman" w:hint="cs"/>
          <w:color w:val="000000"/>
          <w:rtl/>
        </w:rPr>
        <w:t>،</w:t>
      </w:r>
      <w:r>
        <w:rPr>
          <w:rFonts w:eastAsia="Times New Roman" w:hint="cs"/>
          <w:color w:val="000000"/>
          <w:rtl/>
        </w:rPr>
        <w:t xml:space="preserve"> أفتستدلون بذلك على أن الحق تعالى جوهر</w:t>
      </w:r>
      <w:r w:rsidR="00762B77">
        <w:rPr>
          <w:rFonts w:eastAsia="Times New Roman" w:hint="cs"/>
          <w:color w:val="000000"/>
          <w:rtl/>
        </w:rPr>
        <w:t>؟</w:t>
      </w:r>
      <w:r>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فإن قالوا</w:t>
      </w:r>
      <w:r w:rsidR="00B23C50">
        <w:rPr>
          <w:rFonts w:eastAsia="Times New Roman" w:hint="cs"/>
          <w:color w:val="000000"/>
          <w:rtl/>
        </w:rPr>
        <w:t xml:space="preserve">: </w:t>
      </w:r>
      <w:r>
        <w:rPr>
          <w:rFonts w:eastAsia="Times New Roman" w:hint="cs"/>
          <w:color w:val="000000"/>
          <w:rtl/>
        </w:rPr>
        <w:t>نعم فقد تركوا مذهبهم ووافقوا النصارى؛ وإن قالوا</w:t>
      </w:r>
      <w:r w:rsidR="00B23C50">
        <w:rPr>
          <w:rFonts w:eastAsia="Times New Roman" w:hint="cs"/>
          <w:color w:val="000000"/>
          <w:rtl/>
        </w:rPr>
        <w:t xml:space="preserve">: </w:t>
      </w:r>
      <w:r>
        <w:rPr>
          <w:rFonts w:eastAsia="Times New Roman" w:hint="cs"/>
          <w:color w:val="000000"/>
          <w:rtl/>
        </w:rPr>
        <w:t>لا</w:t>
      </w:r>
      <w:r w:rsidR="003D2693">
        <w:rPr>
          <w:rFonts w:eastAsia="Times New Roman" w:hint="cs"/>
          <w:color w:val="000000"/>
          <w:rtl/>
        </w:rPr>
        <w:t>،</w:t>
      </w:r>
      <w:r>
        <w:rPr>
          <w:rFonts w:eastAsia="Times New Roman" w:hint="cs"/>
          <w:color w:val="000000"/>
          <w:rtl/>
        </w:rPr>
        <w:t xml:space="preserve"> نقضوا دليلهم</w:t>
      </w:r>
      <w:r w:rsidR="003D2693">
        <w:rPr>
          <w:rFonts w:eastAsia="Times New Roman" w:hint="cs"/>
          <w:color w:val="000000"/>
          <w:rtl/>
        </w:rPr>
        <w:t>،</w:t>
      </w:r>
      <w:r>
        <w:rPr>
          <w:rFonts w:eastAsia="Times New Roman" w:hint="cs"/>
          <w:color w:val="000000"/>
          <w:rtl/>
        </w:rPr>
        <w:t xml:space="preserve"> ثم نقول لهم</w:t>
      </w:r>
      <w:r w:rsidR="00B23C50">
        <w:rPr>
          <w:rFonts w:eastAsia="Times New Roman" w:hint="cs"/>
          <w:color w:val="000000"/>
          <w:rtl/>
        </w:rPr>
        <w:t xml:space="preserve">: </w:t>
      </w:r>
      <w:r>
        <w:rPr>
          <w:rFonts w:eastAsia="Times New Roman" w:hint="cs"/>
          <w:color w:val="000000"/>
          <w:rtl/>
        </w:rPr>
        <w:t>إنما يجب التعدية من الشاهد إلى الحق إذا تعلق أحد الأمرين بالآخر تعلق العلة بالمعلول كما في العلم والعالِم والحركة والمتحرك</w:t>
      </w:r>
      <w:r w:rsidR="003D2693">
        <w:rPr>
          <w:rFonts w:eastAsia="Times New Roman" w:hint="cs"/>
          <w:color w:val="000000"/>
          <w:rtl/>
        </w:rPr>
        <w:t>،</w:t>
      </w:r>
      <w:r>
        <w:rPr>
          <w:rFonts w:eastAsia="Times New Roman" w:hint="cs"/>
          <w:color w:val="000000"/>
          <w:rtl/>
        </w:rPr>
        <w:t xml:space="preserve"> وذلك </w:t>
      </w:r>
      <w:r>
        <w:rPr>
          <w:rFonts w:eastAsia="Times New Roman" w:hint="cs"/>
          <w:color w:val="000000"/>
          <w:rtl/>
        </w:rPr>
        <w:lastRenderedPageBreak/>
        <w:t>مما لا يقتصر على مجرد الوجود بل يشترط فيه زيادة شرط وهو أن يستحيل إضافته إلى غيره</w:t>
      </w:r>
      <w:r w:rsidR="003D2693">
        <w:rPr>
          <w:rFonts w:eastAsia="Times New Roman" w:hint="cs"/>
          <w:color w:val="000000"/>
          <w:rtl/>
        </w:rPr>
        <w:t>،</w:t>
      </w:r>
      <w:r>
        <w:rPr>
          <w:rFonts w:eastAsia="Times New Roman" w:hint="cs"/>
          <w:color w:val="000000"/>
          <w:rtl/>
        </w:rPr>
        <w:t xml:space="preserve"> ألا يرى أن العالِم كما لا ينفك عن العلم والعلم عن العالِم يستحيل إضافة كونه عالِمًا إلى شيء وراء العلم</w:t>
      </w:r>
      <w:r w:rsidR="003D2693">
        <w:rPr>
          <w:rFonts w:eastAsia="Times New Roman" w:hint="cs"/>
          <w:color w:val="000000"/>
          <w:rtl/>
        </w:rPr>
        <w:t>،</w:t>
      </w:r>
      <w:r>
        <w:rPr>
          <w:rFonts w:eastAsia="Times New Roman" w:hint="cs"/>
          <w:color w:val="000000"/>
          <w:rtl/>
        </w:rPr>
        <w:t xml:space="preserve"> فعلم أنه كان عالمًا لأن له علمًا</w:t>
      </w:r>
      <w:r w:rsidR="003D2693">
        <w:rPr>
          <w:rFonts w:eastAsia="Times New Roman" w:hint="cs"/>
          <w:color w:val="000000"/>
          <w:rtl/>
        </w:rPr>
        <w:t>،</w:t>
      </w:r>
      <w:r>
        <w:rPr>
          <w:rFonts w:eastAsia="Times New Roman" w:hint="cs"/>
          <w:color w:val="000000"/>
          <w:rtl/>
        </w:rPr>
        <w:t xml:space="preserve"> فوجبت التعدية إلى الحق والجوهرية مع القيام بالذات وإن كانا لا ينفكان في الشاهد</w:t>
      </w:r>
      <w:r w:rsidR="003D2693">
        <w:rPr>
          <w:rFonts w:eastAsia="Times New Roman" w:hint="cs"/>
          <w:color w:val="000000"/>
          <w:rtl/>
        </w:rPr>
        <w:t>،</w:t>
      </w:r>
      <w:r>
        <w:rPr>
          <w:rFonts w:eastAsia="Times New Roman" w:hint="cs"/>
          <w:color w:val="000000"/>
          <w:rtl/>
        </w:rPr>
        <w:t xml:space="preserve"> ولكن لما لم يكن جوهرًا لقيامه بالذات بل لكونه أصلاً يتركب منه الجسم</w:t>
      </w:r>
      <w:r w:rsidR="003D2693">
        <w:rPr>
          <w:rFonts w:eastAsia="Times New Roman" w:hint="cs"/>
          <w:color w:val="000000"/>
          <w:rtl/>
        </w:rPr>
        <w:t>،</w:t>
      </w:r>
      <w:r>
        <w:rPr>
          <w:rFonts w:eastAsia="Times New Roman" w:hint="cs"/>
          <w:color w:val="000000"/>
          <w:rtl/>
        </w:rPr>
        <w:t xml:space="preserve"> لم يجب تعدية كونه جوهرًا بتعدي كونه قائمًا بالذات</w:t>
      </w:r>
      <w:r w:rsidR="003D2693">
        <w:rPr>
          <w:rFonts w:eastAsia="Times New Roman" w:hint="cs"/>
          <w:color w:val="000000"/>
          <w:rtl/>
        </w:rPr>
        <w:t>،</w:t>
      </w:r>
      <w:r>
        <w:rPr>
          <w:rFonts w:eastAsia="Times New Roman" w:hint="cs"/>
          <w:color w:val="000000"/>
          <w:rtl/>
        </w:rPr>
        <w:t xml:space="preserve"> وإذا كان الأمر كذلك فلم قلتم إنهما كانا في الشاهد موجودين قائمين بالذات لأن كل واحد منهما بجهة من صاحبه</w:t>
      </w:r>
      <w:r w:rsidR="003D2693">
        <w:rPr>
          <w:rFonts w:eastAsia="Times New Roman" w:hint="cs"/>
          <w:color w:val="000000"/>
          <w:rtl/>
        </w:rPr>
        <w:t>،</w:t>
      </w:r>
      <w:r>
        <w:rPr>
          <w:rFonts w:eastAsia="Times New Roman" w:hint="cs"/>
          <w:color w:val="000000"/>
          <w:rtl/>
        </w:rPr>
        <w:t xml:space="preserve"> أو كان كل واحد منهما بجهة صاحبه لأنهما موجودان قائمان بالذات</w:t>
      </w:r>
      <w:r w:rsidR="00762B77">
        <w:rPr>
          <w:rFonts w:eastAsia="Times New Roman" w:hint="cs"/>
          <w:color w:val="000000"/>
          <w:rtl/>
        </w:rPr>
        <w:t>؟</w:t>
      </w:r>
      <w:r>
        <w:rPr>
          <w:rFonts w:eastAsia="Times New Roman" w:hint="cs"/>
          <w:color w:val="000000"/>
          <w:rtl/>
        </w:rPr>
        <w:t xml:space="preserve"> ثم نقول لهم</w:t>
      </w:r>
      <w:r w:rsidR="00B23C50">
        <w:rPr>
          <w:rFonts w:eastAsia="Times New Roman" w:hint="cs"/>
          <w:color w:val="000000"/>
          <w:rtl/>
        </w:rPr>
        <w:t xml:space="preserve">: </w:t>
      </w:r>
      <w:r>
        <w:rPr>
          <w:rFonts w:eastAsia="Times New Roman" w:hint="cs"/>
          <w:color w:val="000000"/>
          <w:rtl/>
        </w:rPr>
        <w:t>لو كانا موجودين قائمين بالذات لأن كل واحد منهما بجهة من صاحبه</w:t>
      </w:r>
      <w:r w:rsidR="003D2693">
        <w:rPr>
          <w:rFonts w:eastAsia="Times New Roman" w:hint="cs"/>
          <w:color w:val="000000"/>
          <w:rtl/>
        </w:rPr>
        <w:t>،</w:t>
      </w:r>
      <w:r>
        <w:rPr>
          <w:rFonts w:eastAsia="Times New Roman" w:hint="cs"/>
          <w:color w:val="000000"/>
          <w:rtl/>
        </w:rPr>
        <w:t xml:space="preserve"> لكان الموجود القائم بالذات بالجهة وإن لم يكن معه غيره</w:t>
      </w:r>
      <w:r w:rsidR="003D2693">
        <w:rPr>
          <w:rFonts w:eastAsia="Times New Roman" w:hint="cs"/>
          <w:color w:val="000000"/>
          <w:rtl/>
        </w:rPr>
        <w:t>،</w:t>
      </w:r>
      <w:r>
        <w:rPr>
          <w:rFonts w:eastAsia="Times New Roman" w:hint="cs"/>
          <w:color w:val="000000"/>
          <w:rtl/>
        </w:rPr>
        <w:t xml:space="preserve"> ولكان البارىء جلَّ وعلا في الأزل بجهة لأنه كان موجودًا قائمًا بالذات</w:t>
      </w:r>
      <w:r w:rsidR="003D2693">
        <w:rPr>
          <w:rFonts w:eastAsia="Times New Roman" w:hint="cs"/>
          <w:color w:val="000000"/>
          <w:rtl/>
        </w:rPr>
        <w:t>،</w:t>
      </w:r>
      <w:r>
        <w:rPr>
          <w:rFonts w:eastAsia="Times New Roman" w:hint="cs"/>
          <w:color w:val="000000"/>
          <w:rtl/>
        </w:rPr>
        <w:t xml:space="preserve"> وهذا محال</w:t>
      </w:r>
      <w:r w:rsidR="003D2693">
        <w:rPr>
          <w:rFonts w:eastAsia="Times New Roman" w:hint="cs"/>
          <w:color w:val="000000"/>
          <w:rtl/>
        </w:rPr>
        <w:t>،</w:t>
      </w:r>
      <w:r>
        <w:rPr>
          <w:rFonts w:eastAsia="Times New Roman" w:hint="cs"/>
          <w:color w:val="000000"/>
          <w:rtl/>
        </w:rPr>
        <w:t xml:space="preserve"> إذ الجهة لا تثبت إلا باعتبار غير</w:t>
      </w:r>
      <w:r w:rsidR="003D2693">
        <w:rPr>
          <w:rFonts w:eastAsia="Times New Roman" w:hint="cs"/>
          <w:color w:val="000000"/>
          <w:rtl/>
        </w:rPr>
        <w:t>،</w:t>
      </w:r>
      <w:r>
        <w:rPr>
          <w:rFonts w:eastAsia="Times New Roman" w:hint="cs"/>
          <w:color w:val="000000"/>
          <w:rtl/>
        </w:rPr>
        <w:t xml:space="preserve"> ألا يرى أن الجهات كلها محصورة على الست وهي</w:t>
      </w:r>
      <w:r w:rsidR="00B23C50">
        <w:rPr>
          <w:rFonts w:eastAsia="Times New Roman" w:hint="cs"/>
          <w:color w:val="000000"/>
          <w:rtl/>
        </w:rPr>
        <w:t xml:space="preserve">: </w:t>
      </w:r>
      <w:r>
        <w:rPr>
          <w:rFonts w:eastAsia="Times New Roman" w:hint="cs"/>
          <w:color w:val="000000"/>
          <w:rtl/>
        </w:rPr>
        <w:t>فوق وتحت وخلف وقدام وعن يمين وعن يسار</w:t>
      </w:r>
      <w:r w:rsidR="003D2693">
        <w:rPr>
          <w:rFonts w:eastAsia="Times New Roman" w:hint="cs"/>
          <w:color w:val="000000"/>
          <w:rtl/>
        </w:rPr>
        <w:t>،</w:t>
      </w:r>
      <w:r>
        <w:rPr>
          <w:rFonts w:eastAsia="Times New Roman" w:hint="cs"/>
          <w:color w:val="000000"/>
          <w:rtl/>
        </w:rPr>
        <w:t xml:space="preserve"> وكل جهة منها لن يتصور ثبوتها إلا بمقابلة غيرها</w:t>
      </w:r>
      <w:r w:rsidR="003D2693">
        <w:rPr>
          <w:rFonts w:eastAsia="Times New Roman" w:hint="cs"/>
          <w:color w:val="000000"/>
          <w:rtl/>
        </w:rPr>
        <w:t>،</w:t>
      </w:r>
      <w:r>
        <w:rPr>
          <w:rFonts w:eastAsia="Times New Roman" w:hint="cs"/>
          <w:color w:val="000000"/>
          <w:rtl/>
        </w:rPr>
        <w:t xml:space="preserve"> والكل يتركب من الفرد</w:t>
      </w:r>
      <w:r w:rsidR="003D2693">
        <w:rPr>
          <w:rFonts w:eastAsia="Times New Roman" w:hint="cs"/>
          <w:color w:val="000000"/>
          <w:rtl/>
        </w:rPr>
        <w:t>،</w:t>
      </w:r>
      <w:r>
        <w:rPr>
          <w:rFonts w:eastAsia="Times New Roman" w:hint="cs"/>
          <w:color w:val="000000"/>
          <w:rtl/>
        </w:rPr>
        <w:t xml:space="preserve"> فإذا كان كل فرد من الجهات لن يتصور إلا بين اثنين</w:t>
      </w:r>
      <w:r w:rsidR="003D2693">
        <w:rPr>
          <w:rFonts w:eastAsia="Times New Roman" w:hint="cs"/>
          <w:color w:val="000000"/>
          <w:rtl/>
        </w:rPr>
        <w:t>،</w:t>
      </w:r>
      <w:r>
        <w:rPr>
          <w:rFonts w:eastAsia="Times New Roman" w:hint="cs"/>
          <w:color w:val="000000"/>
          <w:rtl/>
        </w:rPr>
        <w:t xml:space="preserve"> فكان حكم كلية الجهات كذلك لما مَرَّ من حصول المعرفة بالكليات بواسطة الجزئيات</w:t>
      </w:r>
      <w:r w:rsidR="003D2693">
        <w:rPr>
          <w:rFonts w:eastAsia="Times New Roman" w:hint="cs"/>
          <w:color w:val="000000"/>
          <w:rtl/>
        </w:rPr>
        <w:t>،</w:t>
      </w:r>
      <w:r>
        <w:rPr>
          <w:rFonts w:eastAsia="Times New Roman" w:hint="cs"/>
          <w:color w:val="000000"/>
          <w:rtl/>
        </w:rPr>
        <w:t xml:space="preserve"> وإذا كان الأمر كذلك كان تعليق الجهة بالوجود والقيام بالذات مع أن كل واحد منهما يثبت باعتبار النفس دون الغير والجهة لا تثبت إلا باعتبار الغير</w:t>
      </w:r>
      <w:r w:rsidR="003D2693">
        <w:rPr>
          <w:rFonts w:eastAsia="Times New Roman" w:hint="cs"/>
          <w:color w:val="000000"/>
          <w:rtl/>
        </w:rPr>
        <w:t>،</w:t>
      </w:r>
      <w:r>
        <w:rPr>
          <w:rFonts w:eastAsia="Times New Roman" w:hint="cs"/>
          <w:color w:val="000000"/>
          <w:rtl/>
        </w:rPr>
        <w:t xml:space="preserve"> جهلاً بالحقائق</w:t>
      </w:r>
      <w:r w:rsidR="003D2693">
        <w:rPr>
          <w:rFonts w:eastAsia="Times New Roman" w:hint="cs"/>
          <w:color w:val="000000"/>
          <w:rtl/>
        </w:rPr>
        <w:t>،</w:t>
      </w:r>
      <w:r>
        <w:rPr>
          <w:rFonts w:eastAsia="Times New Roman" w:hint="cs"/>
          <w:color w:val="000000"/>
          <w:rtl/>
        </w:rPr>
        <w:t xml:space="preserve"> ثم يقال لهم</w:t>
      </w:r>
      <w:r w:rsidR="00B23C50">
        <w:rPr>
          <w:rFonts w:eastAsia="Times New Roman" w:hint="cs"/>
          <w:color w:val="000000"/>
          <w:rtl/>
        </w:rPr>
        <w:t xml:space="preserve">: </w:t>
      </w:r>
      <w:r>
        <w:rPr>
          <w:rFonts w:eastAsia="Times New Roman" w:hint="cs"/>
          <w:color w:val="000000"/>
          <w:rtl/>
        </w:rPr>
        <w:t>أتزعمون أن القائمين بالذات يكون كل واحد منهما بجهة من صاحبه على الإِطلاق</w:t>
      </w:r>
      <w:r w:rsidR="003D2693">
        <w:rPr>
          <w:rFonts w:eastAsia="Times New Roman" w:hint="cs"/>
          <w:color w:val="000000"/>
          <w:rtl/>
        </w:rPr>
        <w:t>،</w:t>
      </w:r>
      <w:r>
        <w:rPr>
          <w:rFonts w:eastAsia="Times New Roman" w:hint="cs"/>
          <w:color w:val="000000"/>
          <w:rtl/>
        </w:rPr>
        <w:t xml:space="preserve"> أم بشريطة كون كل واحد منهما محدودًا متناهيًا</w:t>
      </w:r>
      <w:r w:rsidR="00762B77">
        <w:rPr>
          <w:rFonts w:eastAsia="Times New Roman" w:hint="cs"/>
          <w:color w:val="000000"/>
          <w:rtl/>
        </w:rPr>
        <w:t>؟</w:t>
      </w:r>
      <w:r>
        <w:rPr>
          <w:rFonts w:eastAsia="Times New Roman" w:hint="cs"/>
          <w:color w:val="000000"/>
          <w:rtl/>
        </w:rPr>
        <w:t xml:space="preserve"> فإن قالوا</w:t>
      </w:r>
      <w:r w:rsidR="00B23C50">
        <w:rPr>
          <w:rFonts w:eastAsia="Times New Roman" w:hint="cs"/>
          <w:color w:val="000000"/>
          <w:rtl/>
        </w:rPr>
        <w:t xml:space="preserve">: </w:t>
      </w:r>
      <w:r>
        <w:rPr>
          <w:rFonts w:eastAsia="Times New Roman" w:hint="cs"/>
          <w:color w:val="000000"/>
          <w:rtl/>
        </w:rPr>
        <w:t>نعم على الإِطلاق</w:t>
      </w:r>
      <w:r w:rsidR="003D2693">
        <w:rPr>
          <w:rFonts w:eastAsia="Times New Roman" w:hint="cs"/>
          <w:color w:val="000000"/>
          <w:rtl/>
        </w:rPr>
        <w:t>،</w:t>
      </w:r>
      <w:r>
        <w:rPr>
          <w:rFonts w:eastAsia="Times New Roman" w:hint="cs"/>
          <w:color w:val="000000"/>
          <w:rtl/>
        </w:rPr>
        <w:t xml:space="preserve"> فلا نسلم</w:t>
      </w:r>
      <w:r w:rsidR="003D2693">
        <w:rPr>
          <w:rFonts w:eastAsia="Times New Roman" w:hint="cs"/>
          <w:color w:val="000000"/>
          <w:rtl/>
        </w:rPr>
        <w:t>،</w:t>
      </w:r>
      <w:r>
        <w:rPr>
          <w:rFonts w:eastAsia="Times New Roman" w:hint="cs"/>
          <w:color w:val="000000"/>
          <w:rtl/>
        </w:rPr>
        <w:t xml:space="preserve"> وما استدلوا به من الشاهد فهما محدودان متناهيان</w:t>
      </w:r>
      <w:r w:rsidR="00B23C50">
        <w:rPr>
          <w:rFonts w:eastAsia="Times New Roman" w:hint="cs"/>
          <w:color w:val="000000"/>
          <w:rtl/>
        </w:rPr>
        <w:t xml:space="preserve">، </w:t>
      </w:r>
      <w:r>
        <w:rPr>
          <w:rFonts w:eastAsia="Times New Roman" w:hint="cs"/>
          <w:color w:val="000000"/>
          <w:rtl/>
        </w:rPr>
        <w:t>وإن قالوا</w:t>
      </w:r>
      <w:r w:rsidR="00B23C50">
        <w:rPr>
          <w:rFonts w:eastAsia="Times New Roman" w:hint="cs"/>
          <w:color w:val="000000"/>
          <w:rtl/>
        </w:rPr>
        <w:t xml:space="preserve">: </w:t>
      </w:r>
      <w:r>
        <w:rPr>
          <w:rFonts w:eastAsia="Times New Roman" w:hint="cs"/>
          <w:color w:val="000000"/>
          <w:rtl/>
        </w:rPr>
        <w:t>نقول ذلك بشريطة كون كل واحد منهما محدودًا متناهيًا</w:t>
      </w:r>
      <w:r w:rsidR="003D2693">
        <w:rPr>
          <w:rFonts w:eastAsia="Times New Roman" w:hint="cs"/>
          <w:color w:val="000000"/>
          <w:rtl/>
        </w:rPr>
        <w:t>،</w:t>
      </w:r>
      <w:r>
        <w:rPr>
          <w:rFonts w:eastAsia="Times New Roman" w:hint="cs"/>
          <w:color w:val="000000"/>
          <w:rtl/>
        </w:rPr>
        <w:t xml:space="preserve"> فمسلَّم</w:t>
      </w:r>
      <w:r w:rsidR="003D2693">
        <w:rPr>
          <w:rFonts w:eastAsia="Times New Roman" w:hint="cs"/>
          <w:color w:val="000000"/>
          <w:rtl/>
        </w:rPr>
        <w:t>،</w:t>
      </w:r>
      <w:r>
        <w:rPr>
          <w:rFonts w:eastAsia="Times New Roman" w:hint="cs"/>
          <w:color w:val="000000"/>
          <w:rtl/>
        </w:rPr>
        <w:t xml:space="preserve"> ولكن لم قلتم إن البارىء محدود متناه! ثم إنا قد أقمنا الدلالة على استحالة كونه محدودًا متناهيًا</w:t>
      </w:r>
      <w:r w:rsidR="003D2693">
        <w:rPr>
          <w:rFonts w:eastAsia="Times New Roman" w:hint="cs"/>
          <w:color w:val="000000"/>
          <w:rtl/>
        </w:rPr>
        <w:t>،</w:t>
      </w:r>
      <w:r>
        <w:rPr>
          <w:rFonts w:eastAsia="Times New Roman" w:hint="cs"/>
          <w:color w:val="000000"/>
          <w:rtl/>
        </w:rPr>
        <w:t xml:space="preserve"> والله الموفِق</w:t>
      </w:r>
      <w:r w:rsidR="003D2693">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وأما الشبهة الثانية</w:t>
      </w:r>
      <w:r w:rsidR="00B23C50">
        <w:rPr>
          <w:rFonts w:eastAsia="Times New Roman" w:hint="cs"/>
          <w:color w:val="000000"/>
          <w:rtl/>
        </w:rPr>
        <w:t xml:space="preserve">): </w:t>
      </w:r>
      <w:r>
        <w:rPr>
          <w:rFonts w:eastAsia="Times New Roman" w:hint="cs"/>
          <w:color w:val="000000"/>
          <w:rtl/>
        </w:rPr>
        <w:t>التي تعلقوا بها أنه تعالى كان ولا عَالَم ثم خلقه</w:t>
      </w:r>
      <w:r w:rsidR="003D2693">
        <w:rPr>
          <w:rFonts w:eastAsia="Times New Roman" w:hint="cs"/>
          <w:color w:val="000000"/>
          <w:rtl/>
        </w:rPr>
        <w:t>،</w:t>
      </w:r>
      <w:r>
        <w:rPr>
          <w:rFonts w:eastAsia="Times New Roman" w:hint="cs"/>
          <w:color w:val="000000"/>
          <w:rtl/>
        </w:rPr>
        <w:t xml:space="preserve"> أخلقه في ذاته أم خارج ذاته</w:t>
      </w:r>
      <w:r w:rsidR="00762B77">
        <w:rPr>
          <w:rFonts w:eastAsia="Times New Roman" w:hint="cs"/>
          <w:color w:val="000000"/>
          <w:rtl/>
        </w:rPr>
        <w:t>؟</w:t>
      </w:r>
      <w:r>
        <w:rPr>
          <w:rFonts w:eastAsia="Times New Roman" w:hint="cs"/>
          <w:color w:val="000000"/>
          <w:rtl/>
        </w:rPr>
        <w:t xml:space="preserve"> وكيفما كان فقد تحققت الجهة</w:t>
      </w:r>
      <w:r w:rsidR="003D2693">
        <w:rPr>
          <w:rFonts w:eastAsia="Times New Roman" w:hint="cs"/>
          <w:color w:val="000000"/>
          <w:rtl/>
        </w:rPr>
        <w:t>،</w:t>
      </w:r>
      <w:r>
        <w:rPr>
          <w:rFonts w:eastAsia="Times New Roman" w:hint="cs"/>
          <w:color w:val="000000"/>
          <w:rtl/>
        </w:rPr>
        <w:t xml:space="preserve"> فنقول وبالله التوفيق</w:t>
      </w:r>
      <w:r w:rsidR="00B23C50">
        <w:rPr>
          <w:rFonts w:eastAsia="Times New Roman" w:hint="cs"/>
          <w:color w:val="000000"/>
          <w:rtl/>
        </w:rPr>
        <w:t xml:space="preserve">: </w:t>
      </w:r>
      <w:r>
        <w:rPr>
          <w:rFonts w:eastAsia="Times New Roman" w:hint="cs"/>
          <w:color w:val="000000"/>
          <w:rtl/>
        </w:rPr>
        <w:t>إن هذا شيء بنيتم على ما تضمرون من عقيدتكم الفاسدة أنه تعالى متبعض متجزىء</w:t>
      </w:r>
      <w:r w:rsidR="003D2693">
        <w:rPr>
          <w:rFonts w:eastAsia="Times New Roman" w:hint="cs"/>
          <w:color w:val="000000"/>
          <w:rtl/>
        </w:rPr>
        <w:t>،</w:t>
      </w:r>
      <w:r>
        <w:rPr>
          <w:rFonts w:eastAsia="Times New Roman" w:hint="cs"/>
          <w:color w:val="000000"/>
          <w:rtl/>
        </w:rPr>
        <w:t xml:space="preserve"> وإن كنتم تتبرّءُون منه عند قيام الدلالة على بطلان تلك المقالة وتزعمون أنا نعني بالجسم القائم بالذات</w:t>
      </w:r>
      <w:r w:rsidR="003D2693">
        <w:rPr>
          <w:rFonts w:eastAsia="Times New Roman" w:hint="cs"/>
          <w:color w:val="000000"/>
          <w:rtl/>
        </w:rPr>
        <w:t>،</w:t>
      </w:r>
      <w:r>
        <w:rPr>
          <w:rFonts w:eastAsia="Times New Roman" w:hint="cs"/>
          <w:color w:val="000000"/>
          <w:rtl/>
        </w:rPr>
        <w:t xml:space="preserve"> وهذه المسألة بنفس المقالة</w:t>
      </w:r>
      <w:r w:rsidR="00B23C50">
        <w:rPr>
          <w:rFonts w:eastAsia="Times New Roman" w:hint="cs"/>
          <w:color w:val="000000"/>
          <w:rtl/>
        </w:rPr>
        <w:t xml:space="preserve">، </w:t>
      </w:r>
      <w:r>
        <w:rPr>
          <w:rFonts w:eastAsia="Times New Roman" w:hint="cs"/>
          <w:color w:val="000000"/>
          <w:rtl/>
        </w:rPr>
        <w:t>وما تتمسكون به من الدلالة يهتك عليكم ما أَسْبَلتم من أستاركم ويبدي عن مكنون أسراركم</w:t>
      </w:r>
      <w:r w:rsidR="003D2693">
        <w:rPr>
          <w:rFonts w:eastAsia="Times New Roman" w:hint="cs"/>
          <w:color w:val="000000"/>
          <w:rtl/>
        </w:rPr>
        <w:t>،</w:t>
      </w:r>
      <w:r>
        <w:rPr>
          <w:rFonts w:eastAsia="Times New Roman" w:hint="cs"/>
          <w:color w:val="000000"/>
          <w:rtl/>
        </w:rPr>
        <w:t xml:space="preserve"> أما بنفس المقالة فلأن شغل جميع العرش مع عظمته لن يكون إلا بمتبعض متجزىء على ما قررنا</w:t>
      </w:r>
      <w:r w:rsidR="003D2693">
        <w:rPr>
          <w:rFonts w:eastAsia="Times New Roman" w:hint="cs"/>
          <w:color w:val="000000"/>
          <w:rtl/>
        </w:rPr>
        <w:t>،</w:t>
      </w:r>
      <w:r>
        <w:rPr>
          <w:rFonts w:eastAsia="Times New Roman" w:hint="cs"/>
          <w:color w:val="000000"/>
          <w:rtl/>
        </w:rPr>
        <w:t xml:space="preserve"> وأما بالدلالة فلأن الداخل والخارج لن يكون إلا ما هو متبعض متجزىء</w:t>
      </w:r>
      <w:r w:rsidR="003D2693">
        <w:rPr>
          <w:rFonts w:eastAsia="Times New Roman" w:hint="cs"/>
          <w:color w:val="000000"/>
          <w:rtl/>
        </w:rPr>
        <w:t>،</w:t>
      </w:r>
      <w:r>
        <w:rPr>
          <w:rFonts w:eastAsia="Times New Roman" w:hint="cs"/>
          <w:color w:val="000000"/>
          <w:rtl/>
        </w:rPr>
        <w:t xml:space="preserve"> وقيام الدلالة وانضمام ظاهر إجماعكم على بطلان </w:t>
      </w:r>
      <w:r>
        <w:rPr>
          <w:rFonts w:eastAsia="Times New Roman" w:hint="cs"/>
          <w:color w:val="000000"/>
          <w:rtl/>
        </w:rPr>
        <w:lastRenderedPageBreak/>
        <w:t>ذلك يغنينا عن الإِطالة في إفساد هذه الشبهة والله الموفِق</w:t>
      </w:r>
      <w:r w:rsidR="003D2693">
        <w:rPr>
          <w:rFonts w:eastAsia="Times New Roman" w:hint="cs"/>
          <w:color w:val="000000"/>
          <w:rtl/>
        </w:rPr>
        <w:t>،</w:t>
      </w:r>
      <w:r>
        <w:rPr>
          <w:rFonts w:eastAsia="Times New Roman" w:hint="cs"/>
          <w:color w:val="000000"/>
          <w:rtl/>
        </w:rPr>
        <w:t xml:space="preserve"> وربما يقلبون هذا الكلام ويقولون بأنه تعالى لما كان موجودًا إما أن يكون داخل العالم وإما أن يكون خارج العالم</w:t>
      </w:r>
      <w:r w:rsidR="003D2693">
        <w:rPr>
          <w:rFonts w:eastAsia="Times New Roman" w:hint="cs"/>
          <w:color w:val="000000"/>
          <w:rtl/>
        </w:rPr>
        <w:t>،</w:t>
      </w:r>
      <w:r>
        <w:rPr>
          <w:rFonts w:eastAsia="Times New Roman" w:hint="cs"/>
          <w:color w:val="000000"/>
          <w:rtl/>
        </w:rPr>
        <w:t xml:space="preserve"> وليس بداخل العالَم فكان خارجًا منه</w:t>
      </w:r>
      <w:r w:rsidR="003D2693">
        <w:rPr>
          <w:rFonts w:eastAsia="Times New Roman" w:hint="cs"/>
          <w:color w:val="000000"/>
          <w:rtl/>
        </w:rPr>
        <w:t>،</w:t>
      </w:r>
      <w:r>
        <w:rPr>
          <w:rFonts w:eastAsia="Times New Roman" w:hint="cs"/>
          <w:color w:val="000000"/>
          <w:rtl/>
        </w:rPr>
        <w:t xml:space="preserve"> وهذا يوجب كونه بجهة منه</w:t>
      </w:r>
      <w:r w:rsidR="003D2693">
        <w:rPr>
          <w:rFonts w:eastAsia="Times New Roman" w:hint="cs"/>
          <w:color w:val="000000"/>
          <w:rtl/>
        </w:rPr>
        <w:t>،</w:t>
      </w:r>
      <w:r>
        <w:rPr>
          <w:rFonts w:eastAsia="Times New Roman" w:hint="cs"/>
          <w:color w:val="000000"/>
          <w:rtl/>
        </w:rPr>
        <w:t xml:space="preserve"> والجواب عن هذا الكلام على نحو ما أجبنا عن الشبهة المتقدمة أن الموصوف بالدخول والخروج هو الجسم المتبعض المتجزىء</w:t>
      </w:r>
      <w:r w:rsidR="003D2693">
        <w:rPr>
          <w:rFonts w:eastAsia="Times New Roman" w:hint="cs"/>
          <w:color w:val="000000"/>
          <w:rtl/>
        </w:rPr>
        <w:t>،</w:t>
      </w:r>
      <w:r>
        <w:rPr>
          <w:rFonts w:eastAsia="Times New Roman" w:hint="cs"/>
          <w:color w:val="000000"/>
          <w:rtl/>
        </w:rPr>
        <w:t xml:space="preserve"> فأما ما لا تبعض له ولا تجزؤ فلا يوصف بكونه داخلاً ولا خارجًا</w:t>
      </w:r>
      <w:r w:rsidR="003D2693">
        <w:rPr>
          <w:rFonts w:eastAsia="Times New Roman" w:hint="cs"/>
          <w:color w:val="000000"/>
          <w:rtl/>
        </w:rPr>
        <w:t>،</w:t>
      </w:r>
      <w:r>
        <w:rPr>
          <w:rFonts w:eastAsia="Times New Roman" w:hint="cs"/>
          <w:color w:val="000000"/>
          <w:rtl/>
        </w:rPr>
        <w:t xml:space="preserve"> ألا ترى أن العرض القائم بجوهر لا يوصف بكونه داخلاً فيه ولا خارجًا منه</w:t>
      </w:r>
      <w:r w:rsidR="00762B77">
        <w:rPr>
          <w:rFonts w:eastAsia="Times New Roman" w:hint="cs"/>
          <w:color w:val="000000"/>
          <w:rtl/>
        </w:rPr>
        <w:t>؟</w:t>
      </w:r>
      <w:r>
        <w:rPr>
          <w:rFonts w:eastAsia="Times New Roman" w:hint="cs"/>
          <w:color w:val="000000"/>
          <w:rtl/>
        </w:rPr>
        <w:t xml:space="preserve"> فكذا القديم لَمّا لم يكن جسمًا لا يوصف بذلك</w:t>
      </w:r>
      <w:r w:rsidR="003D2693">
        <w:rPr>
          <w:rFonts w:eastAsia="Times New Roman" w:hint="cs"/>
          <w:color w:val="000000"/>
          <w:rtl/>
        </w:rPr>
        <w:t>،</w:t>
      </w:r>
      <w:r>
        <w:rPr>
          <w:rFonts w:eastAsia="Times New Roman" w:hint="cs"/>
          <w:color w:val="000000"/>
          <w:rtl/>
        </w:rPr>
        <w:t xml:space="preserve"> فكان هذا الكلام أيضًا مبنيًا على ما يضمرون من عقيدتهم الفاسدة</w:t>
      </w:r>
      <w:r w:rsidR="003D2693">
        <w:rPr>
          <w:rFonts w:eastAsia="Times New Roman" w:hint="cs"/>
          <w:color w:val="000000"/>
          <w:rtl/>
        </w:rPr>
        <w:t>،</w:t>
      </w:r>
      <w:r>
        <w:rPr>
          <w:rFonts w:eastAsia="Times New Roman" w:hint="cs"/>
          <w:color w:val="000000"/>
          <w:rtl/>
        </w:rPr>
        <w:t xml:space="preserve"> وكذا الجواب عما يتعلق به بعضهم أنه تعالى لما كان موجودًا إما أن يكون مماسًّا للعالم أو مباينًا عنه</w:t>
      </w:r>
      <w:r w:rsidR="003D2693">
        <w:rPr>
          <w:rFonts w:eastAsia="Times New Roman" w:hint="cs"/>
          <w:color w:val="000000"/>
          <w:rtl/>
        </w:rPr>
        <w:t>،</w:t>
      </w:r>
      <w:r>
        <w:rPr>
          <w:rFonts w:eastAsia="Times New Roman" w:hint="cs"/>
          <w:color w:val="000000"/>
          <w:rtl/>
        </w:rPr>
        <w:t xml:space="preserve"> وأيهما كان ففيه إثبات الجهة</w:t>
      </w:r>
      <w:r w:rsidR="003D2693">
        <w:rPr>
          <w:rFonts w:eastAsia="Times New Roman" w:hint="cs"/>
          <w:color w:val="000000"/>
          <w:rtl/>
        </w:rPr>
        <w:t>،</w:t>
      </w:r>
      <w:r>
        <w:rPr>
          <w:rFonts w:eastAsia="Times New Roman" w:hint="cs"/>
          <w:color w:val="000000"/>
          <w:rtl/>
        </w:rPr>
        <w:t xml:space="preserve"> أنَّ ما ذكره من وصف الجسم</w:t>
      </w:r>
      <w:r w:rsidR="003D2693">
        <w:rPr>
          <w:rFonts w:eastAsia="Times New Roman" w:hint="cs"/>
          <w:color w:val="000000"/>
          <w:rtl/>
        </w:rPr>
        <w:t>،</w:t>
      </w:r>
      <w:r>
        <w:rPr>
          <w:rFonts w:eastAsia="Times New Roman" w:hint="cs"/>
          <w:color w:val="000000"/>
          <w:rtl/>
        </w:rPr>
        <w:t xml:space="preserve"> وقد قامت الدلالة على بطلان كونه جسمًا</w:t>
      </w:r>
      <w:r w:rsidR="003D2693">
        <w:rPr>
          <w:rFonts w:eastAsia="Times New Roman" w:hint="cs"/>
          <w:color w:val="000000"/>
          <w:rtl/>
        </w:rPr>
        <w:t>،</w:t>
      </w:r>
      <w:r>
        <w:rPr>
          <w:rFonts w:eastAsia="Times New Roman" w:hint="cs"/>
          <w:color w:val="000000"/>
          <w:rtl/>
        </w:rPr>
        <w:t xml:space="preserve"> ألا ترى أن العَرَض لا يوصف بكونه مماسًّا للجوهر ولا مباينًا له</w:t>
      </w:r>
      <w:r w:rsidR="00762B77">
        <w:rPr>
          <w:rFonts w:eastAsia="Times New Roman" w:hint="cs"/>
          <w:color w:val="000000"/>
          <w:rtl/>
        </w:rPr>
        <w:t>؟</w:t>
      </w:r>
      <w:r>
        <w:rPr>
          <w:rFonts w:eastAsia="Times New Roman" w:hint="cs"/>
          <w:color w:val="000000"/>
          <w:rtl/>
        </w:rPr>
        <w:t xml:space="preserve"> وهذا كله لبيان أن ما يزعمون ليس من لواحق الوجود</w:t>
      </w:r>
      <w:r w:rsidR="003D2693">
        <w:rPr>
          <w:rFonts w:eastAsia="Times New Roman" w:hint="cs"/>
          <w:color w:val="000000"/>
          <w:rtl/>
        </w:rPr>
        <w:t>،</w:t>
      </w:r>
      <w:r>
        <w:rPr>
          <w:rFonts w:eastAsia="Times New Roman" w:hint="cs"/>
          <w:color w:val="000000"/>
          <w:rtl/>
        </w:rPr>
        <w:t xml:space="preserve"> بل هو من لواحق التبعض والتجزؤ والتناهي</w:t>
      </w:r>
      <w:r w:rsidR="003D2693">
        <w:rPr>
          <w:rFonts w:eastAsia="Times New Roman" w:hint="cs"/>
          <w:color w:val="000000"/>
          <w:rtl/>
        </w:rPr>
        <w:t>،</w:t>
      </w:r>
      <w:r>
        <w:rPr>
          <w:rFonts w:eastAsia="Times New Roman" w:hint="cs"/>
          <w:color w:val="000000"/>
          <w:rtl/>
        </w:rPr>
        <w:t xml:space="preserve"> وهي كلها محال على القديم تعالى</w:t>
      </w:r>
      <w:r w:rsidR="003D2693">
        <w:rPr>
          <w:rFonts w:eastAsia="Times New Roman" w:hint="cs"/>
          <w:color w:val="000000"/>
          <w:rtl/>
        </w:rPr>
        <w:t>،</w:t>
      </w:r>
      <w:r>
        <w:rPr>
          <w:rFonts w:eastAsia="Times New Roman" w:hint="cs"/>
          <w:color w:val="000000"/>
          <w:rtl/>
        </w:rPr>
        <w:t xml:space="preserve"> والله الموفِق</w:t>
      </w:r>
      <w:r w:rsidR="00B23C50">
        <w:rPr>
          <w:rFonts w:eastAsia="Times New Roman" w:hint="cs"/>
          <w:color w:val="000000"/>
          <w:rtl/>
        </w:rPr>
        <w:t>، (</w:t>
      </w:r>
      <w:r>
        <w:rPr>
          <w:rFonts w:eastAsia="Times New Roman" w:hint="cs"/>
          <w:color w:val="000000"/>
          <w:rtl/>
        </w:rPr>
        <w:t>وأما حل الشبهة الثالثة</w:t>
      </w:r>
      <w:r w:rsidR="00B23C50">
        <w:rPr>
          <w:rFonts w:eastAsia="Times New Roman" w:hint="cs"/>
          <w:color w:val="000000"/>
          <w:rtl/>
        </w:rPr>
        <w:t xml:space="preserve">): </w:t>
      </w:r>
      <w:r>
        <w:rPr>
          <w:rFonts w:eastAsia="Times New Roman" w:hint="cs"/>
          <w:color w:val="000000"/>
          <w:rtl/>
        </w:rPr>
        <w:t>وهي أن الموجودَين لا يعقلان موجودَين إلا وأن يكون أحدهما بجهة صاحبه أو بحيث هو</w:t>
      </w:r>
      <w:r w:rsidR="00B23C50">
        <w:rPr>
          <w:rFonts w:eastAsia="Times New Roman" w:hint="cs"/>
          <w:color w:val="000000"/>
          <w:rtl/>
        </w:rPr>
        <w:t xml:space="preserve">، </w:t>
      </w:r>
      <w:r>
        <w:rPr>
          <w:rFonts w:eastAsia="Times New Roman" w:hint="cs"/>
          <w:color w:val="000000"/>
          <w:rtl/>
        </w:rPr>
        <w:t>قلنا</w:t>
      </w:r>
      <w:r w:rsidR="00B23C50">
        <w:rPr>
          <w:rFonts w:eastAsia="Times New Roman" w:hint="cs"/>
          <w:color w:val="000000"/>
          <w:rtl/>
        </w:rPr>
        <w:t xml:space="preserve">: </w:t>
      </w:r>
      <w:r>
        <w:rPr>
          <w:rFonts w:eastAsia="Times New Roman" w:hint="cs"/>
          <w:color w:val="000000"/>
          <w:rtl/>
        </w:rPr>
        <w:t>هذا منكم تقسيم للموجودَين</w:t>
      </w:r>
      <w:r w:rsidR="003D2693">
        <w:rPr>
          <w:rFonts w:eastAsia="Times New Roman" w:hint="cs"/>
          <w:color w:val="000000"/>
          <w:rtl/>
        </w:rPr>
        <w:t>،</w:t>
      </w:r>
      <w:r>
        <w:rPr>
          <w:rFonts w:eastAsia="Times New Roman" w:hint="cs"/>
          <w:color w:val="000000"/>
          <w:rtl/>
        </w:rPr>
        <w:t xml:space="preserve"> وليس من ضرورة الوجود أحدُ الأمرين</w:t>
      </w:r>
      <w:r w:rsidR="003D2693">
        <w:rPr>
          <w:rFonts w:eastAsia="Times New Roman" w:hint="cs"/>
          <w:color w:val="000000"/>
          <w:rtl/>
        </w:rPr>
        <w:t>،</w:t>
      </w:r>
      <w:r>
        <w:rPr>
          <w:rFonts w:eastAsia="Times New Roman" w:hint="cs"/>
          <w:color w:val="000000"/>
          <w:rtl/>
        </w:rPr>
        <w:t xml:space="preserve"> لأنهما إن كانا موجودين لأن أحدهما بجهة صاحبه ينبغي ألا يكون الجوهر وما قام به من العرض موجودَين لأن أحدهما ليس بجهة صاحبه</w:t>
      </w:r>
      <w:r w:rsidR="003D2693">
        <w:rPr>
          <w:rFonts w:eastAsia="Times New Roman" w:hint="cs"/>
          <w:color w:val="000000"/>
          <w:rtl/>
        </w:rPr>
        <w:t>،</w:t>
      </w:r>
      <w:r>
        <w:rPr>
          <w:rFonts w:eastAsia="Times New Roman" w:hint="cs"/>
          <w:color w:val="000000"/>
          <w:rtl/>
        </w:rPr>
        <w:t xml:space="preserve"> وإن كانا موجودَين لأن أحدهما بحيث صاحبه</w:t>
      </w:r>
      <w:r w:rsidR="003D2693">
        <w:rPr>
          <w:rFonts w:eastAsia="Times New Roman" w:hint="cs"/>
          <w:color w:val="000000"/>
          <w:rtl/>
        </w:rPr>
        <w:t>،</w:t>
      </w:r>
      <w:r>
        <w:rPr>
          <w:rFonts w:eastAsia="Times New Roman" w:hint="cs"/>
          <w:color w:val="000000"/>
          <w:rtl/>
        </w:rPr>
        <w:t xml:space="preserve"> ينبغي ألا يكون الجوهران موجودَين لأن أحدهما ليس بحيث صاحبه</w:t>
      </w:r>
      <w:r w:rsidR="003D2693">
        <w:rPr>
          <w:rFonts w:eastAsia="Times New Roman" w:hint="cs"/>
          <w:color w:val="000000"/>
          <w:rtl/>
        </w:rPr>
        <w:t>،</w:t>
      </w:r>
      <w:r>
        <w:rPr>
          <w:rFonts w:eastAsia="Times New Roman" w:hint="cs"/>
          <w:color w:val="000000"/>
          <w:rtl/>
        </w:rPr>
        <w:t xml:space="preserve"> وقد مَرّ ما يوجب بطلان هذا في إبطال قول النصارى</w:t>
      </w:r>
      <w:r w:rsidR="00B23C50">
        <w:rPr>
          <w:rFonts w:eastAsia="Times New Roman" w:hint="cs"/>
          <w:color w:val="000000"/>
          <w:rtl/>
        </w:rPr>
        <w:t xml:space="preserve">: </w:t>
      </w:r>
      <w:r>
        <w:rPr>
          <w:rFonts w:eastAsia="Times New Roman" w:hint="cs"/>
          <w:color w:val="000000"/>
          <w:rtl/>
        </w:rPr>
        <w:t>إن الموجود إما أن يكون جوهرًا وإما أن يكون جسمًا وإما أن يكون عرَضًا</w:t>
      </w:r>
      <w:r w:rsidR="003D2693">
        <w:rPr>
          <w:rFonts w:eastAsia="Times New Roman" w:hint="cs"/>
          <w:color w:val="000000"/>
          <w:rtl/>
        </w:rPr>
        <w:t>،</w:t>
      </w:r>
      <w:r>
        <w:rPr>
          <w:rFonts w:eastAsia="Times New Roman" w:hint="cs"/>
          <w:color w:val="000000"/>
          <w:rtl/>
        </w:rPr>
        <w:t xml:space="preserve"> والبارىء جل وعلا ليس بجسم ولا عَرَض</w:t>
      </w:r>
      <w:r w:rsidR="003D2693">
        <w:rPr>
          <w:rFonts w:eastAsia="Times New Roman" w:hint="cs"/>
          <w:color w:val="000000"/>
          <w:rtl/>
        </w:rPr>
        <w:t>،</w:t>
      </w:r>
      <w:r>
        <w:rPr>
          <w:rFonts w:eastAsia="Times New Roman" w:hint="cs"/>
          <w:color w:val="000000"/>
          <w:rtl/>
        </w:rPr>
        <w:t xml:space="preserve"> فدل أنه جوهر</w:t>
      </w:r>
      <w:r w:rsidR="003D2693">
        <w:rPr>
          <w:rFonts w:eastAsia="Times New Roman" w:hint="cs"/>
          <w:color w:val="000000"/>
          <w:rtl/>
        </w:rPr>
        <w:t>،</w:t>
      </w:r>
      <w:r>
        <w:rPr>
          <w:rFonts w:eastAsia="Times New Roman" w:hint="cs"/>
          <w:color w:val="000000"/>
          <w:rtl/>
        </w:rPr>
        <w:t xml:space="preserve"> فإن بطل ذاك بطل هذا</w:t>
      </w:r>
      <w:r w:rsidR="003D2693">
        <w:rPr>
          <w:rFonts w:eastAsia="Times New Roman" w:hint="cs"/>
          <w:color w:val="000000"/>
          <w:rtl/>
        </w:rPr>
        <w:t>،</w:t>
      </w:r>
      <w:r>
        <w:rPr>
          <w:rFonts w:eastAsia="Times New Roman" w:hint="cs"/>
          <w:color w:val="000000"/>
          <w:rtl/>
        </w:rPr>
        <w:t xml:space="preserve"> وإن صح هذا صح ذاك</w:t>
      </w:r>
      <w:r w:rsidR="003D2693">
        <w:rPr>
          <w:rFonts w:eastAsia="Times New Roman" w:hint="cs"/>
          <w:color w:val="000000"/>
          <w:rtl/>
        </w:rPr>
        <w:t>،</w:t>
      </w:r>
      <w:r>
        <w:rPr>
          <w:rFonts w:eastAsia="Times New Roman" w:hint="cs"/>
          <w:color w:val="000000"/>
          <w:rtl/>
        </w:rPr>
        <w:t xml:space="preserve"> بل كِلا الأمرين باطل لما مَرَّ</w:t>
      </w:r>
      <w:r w:rsidR="00B23C50">
        <w:rPr>
          <w:rFonts w:eastAsia="Times New Roman" w:hint="cs"/>
          <w:color w:val="000000"/>
          <w:rtl/>
        </w:rPr>
        <w:t xml:space="preserve">، </w:t>
      </w:r>
      <w:r>
        <w:rPr>
          <w:rFonts w:eastAsia="Times New Roman" w:hint="cs"/>
          <w:color w:val="000000"/>
          <w:rtl/>
        </w:rPr>
        <w:t>والله الموفِّق</w:t>
      </w:r>
      <w:r w:rsidR="003D2693">
        <w:rPr>
          <w:rFonts w:eastAsia="Times New Roman" w:hint="cs"/>
          <w:color w:val="000000"/>
          <w:rtl/>
        </w:rPr>
        <w:t>،</w:t>
      </w:r>
      <w:r>
        <w:rPr>
          <w:rFonts w:eastAsia="Times New Roman" w:hint="cs"/>
          <w:color w:val="000000"/>
          <w:rtl/>
        </w:rPr>
        <w:t xml:space="preserve"> وما يزعمون أنه لا عَدَمَ أشد تحققًا من نفي المذكور من الجهات الست وما لا جهة له لا يتصور وجوده</w:t>
      </w:r>
      <w:r w:rsidR="00B23C50">
        <w:rPr>
          <w:rFonts w:eastAsia="Times New Roman" w:hint="cs"/>
          <w:color w:val="000000"/>
          <w:rtl/>
        </w:rPr>
        <w:t xml:space="preserve">، </w:t>
      </w:r>
      <w:r>
        <w:rPr>
          <w:rFonts w:eastAsia="Times New Roman" w:hint="cs"/>
          <w:color w:val="000000"/>
          <w:rtl/>
        </w:rPr>
        <w:t>فنقول</w:t>
      </w:r>
      <w:r w:rsidR="00B23C50">
        <w:rPr>
          <w:rFonts w:eastAsia="Times New Roman" w:hint="cs"/>
          <w:color w:val="000000"/>
          <w:rtl/>
        </w:rPr>
        <w:t xml:space="preserve">: </w:t>
      </w:r>
      <w:r>
        <w:rPr>
          <w:rFonts w:eastAsia="Times New Roman" w:hint="cs"/>
          <w:color w:val="000000"/>
          <w:rtl/>
        </w:rPr>
        <w:t>ذكر أبو إسحق الإِسفرايني أن السلطان</w:t>
      </w:r>
      <w:r w:rsidR="00B23C50">
        <w:rPr>
          <w:rFonts w:eastAsia="Times New Roman" w:hint="cs"/>
          <w:color w:val="000000"/>
          <w:rtl/>
        </w:rPr>
        <w:t xml:space="preserve"> </w:t>
      </w:r>
      <w:r>
        <w:rPr>
          <w:rFonts w:eastAsia="Times New Roman" w:hint="cs"/>
          <w:color w:val="000000"/>
          <w:rtl/>
        </w:rPr>
        <w:t>- يعني به السلطان محمود بن سُبُكتِكين</w:t>
      </w:r>
      <w:r w:rsidR="00B23C50">
        <w:rPr>
          <w:rFonts w:eastAsia="Times New Roman" w:hint="cs"/>
          <w:color w:val="000000"/>
          <w:rtl/>
        </w:rPr>
        <w:t xml:space="preserve"> </w:t>
      </w:r>
      <w:r>
        <w:rPr>
          <w:rFonts w:eastAsia="Times New Roman" w:hint="cs"/>
          <w:color w:val="000000"/>
          <w:rtl/>
        </w:rPr>
        <w:t>- قَبلَ هذا السؤال من القوم من الكرَّامية وألقاه على ابن فورَك</w:t>
      </w:r>
      <w:r w:rsidR="003D2693">
        <w:rPr>
          <w:rFonts w:eastAsia="Times New Roman" w:hint="cs"/>
          <w:color w:val="000000"/>
          <w:rtl/>
        </w:rPr>
        <w:t>،</w:t>
      </w:r>
      <w:r>
        <w:rPr>
          <w:rFonts w:eastAsia="Times New Roman" w:hint="cs"/>
          <w:color w:val="000000"/>
          <w:rtl/>
        </w:rPr>
        <w:t xml:space="preserve"> قال وكتب به ابن فورك إليّ ولم يكتب بماذا أجاب</w:t>
      </w:r>
      <w:r w:rsidR="003D2693">
        <w:rPr>
          <w:rFonts w:eastAsia="Times New Roman" w:hint="cs"/>
          <w:color w:val="000000"/>
          <w:rtl/>
        </w:rPr>
        <w:t>،</w:t>
      </w:r>
      <w:r>
        <w:rPr>
          <w:rFonts w:eastAsia="Times New Roman" w:hint="cs"/>
          <w:color w:val="000000"/>
          <w:rtl/>
        </w:rPr>
        <w:t xml:space="preserve"> ثم اشتغل أبو إسحق بالجواب</w:t>
      </w:r>
      <w:r w:rsidR="003D2693">
        <w:rPr>
          <w:rFonts w:eastAsia="Times New Roman" w:hint="cs"/>
          <w:color w:val="000000"/>
          <w:rtl/>
        </w:rPr>
        <w:t>،</w:t>
      </w:r>
      <w:r>
        <w:rPr>
          <w:rFonts w:eastAsia="Times New Roman" w:hint="cs"/>
          <w:color w:val="000000"/>
          <w:rtl/>
        </w:rPr>
        <w:t xml:space="preserve"> ولم يأت بما هو انفصال عن هذا السؤال بل أتى بما هو ابتداء دليل في المسئلة من أنه لو كان بجهة لكان محدودًا</w:t>
      </w:r>
      <w:r w:rsidR="003D2693">
        <w:rPr>
          <w:rFonts w:eastAsia="Times New Roman" w:hint="cs"/>
          <w:color w:val="000000"/>
          <w:rtl/>
        </w:rPr>
        <w:t>،</w:t>
      </w:r>
      <w:r>
        <w:rPr>
          <w:rFonts w:eastAsia="Times New Roman" w:hint="cs"/>
          <w:color w:val="000000"/>
          <w:rtl/>
        </w:rPr>
        <w:t xml:space="preserve"> وما جاز عليه التحديد جاز عليه الانقسام والتجزؤ</w:t>
      </w:r>
      <w:r w:rsidR="003D2693">
        <w:rPr>
          <w:rFonts w:eastAsia="Times New Roman" w:hint="cs"/>
          <w:color w:val="000000"/>
          <w:rtl/>
        </w:rPr>
        <w:t>،</w:t>
      </w:r>
      <w:r>
        <w:rPr>
          <w:rFonts w:eastAsia="Times New Roman" w:hint="cs"/>
          <w:color w:val="000000"/>
          <w:rtl/>
        </w:rPr>
        <w:t xml:space="preserve"> ولأن ما جاز عليه الجهة جاز عليه الوصل والتركيب وهو أن تتصل به الأجسام</w:t>
      </w:r>
      <w:r w:rsidR="003D2693">
        <w:rPr>
          <w:rFonts w:eastAsia="Times New Roman" w:hint="cs"/>
          <w:color w:val="000000"/>
          <w:rtl/>
        </w:rPr>
        <w:t>،</w:t>
      </w:r>
      <w:r>
        <w:rPr>
          <w:rFonts w:eastAsia="Times New Roman" w:hint="cs"/>
          <w:color w:val="000000"/>
          <w:rtl/>
        </w:rPr>
        <w:t xml:space="preserve"> وذا باطل بالإِجماع</w:t>
      </w:r>
      <w:r w:rsidR="003D2693">
        <w:rPr>
          <w:rFonts w:eastAsia="Times New Roman" w:hint="cs"/>
          <w:color w:val="000000"/>
          <w:rtl/>
        </w:rPr>
        <w:t>،</w:t>
      </w:r>
      <w:r>
        <w:rPr>
          <w:rFonts w:eastAsia="Times New Roman" w:hint="cs"/>
          <w:color w:val="000000"/>
          <w:rtl/>
        </w:rPr>
        <w:t xml:space="preserve"> ولأنه لو جازت عليه الجهة لجازت إحاطة الأجسام به على نحو ما قررنا</w:t>
      </w:r>
      <w:r w:rsidR="003D2693">
        <w:rPr>
          <w:rFonts w:eastAsia="Times New Roman" w:hint="cs"/>
          <w:color w:val="000000"/>
          <w:rtl/>
        </w:rPr>
        <w:t>،</w:t>
      </w:r>
      <w:r>
        <w:rPr>
          <w:rFonts w:eastAsia="Times New Roman" w:hint="cs"/>
          <w:color w:val="000000"/>
          <w:rtl/>
        </w:rPr>
        <w:t xml:space="preserve"> وهذا كله ابتداء الدليل وليس بدفع للسؤال</w:t>
      </w:r>
      <w:r w:rsidR="00B23C50">
        <w:rPr>
          <w:rFonts w:eastAsia="Times New Roman" w:hint="cs"/>
          <w:color w:val="000000"/>
          <w:rtl/>
        </w:rPr>
        <w:t xml:space="preserve">، </w:t>
      </w:r>
      <w:r>
        <w:rPr>
          <w:rFonts w:eastAsia="Times New Roman" w:hint="cs"/>
          <w:color w:val="000000"/>
          <w:rtl/>
        </w:rPr>
        <w:lastRenderedPageBreak/>
        <w:t>وللكرّامي أن يقول</w:t>
      </w:r>
      <w:r w:rsidR="00B23C50">
        <w:rPr>
          <w:rFonts w:eastAsia="Times New Roman" w:hint="cs"/>
          <w:color w:val="000000"/>
          <w:rtl/>
        </w:rPr>
        <w:t xml:space="preserve">: </w:t>
      </w:r>
      <w:r>
        <w:rPr>
          <w:rFonts w:eastAsia="Times New Roman" w:hint="cs"/>
          <w:color w:val="000000"/>
          <w:rtl/>
        </w:rPr>
        <w:t>لو كان ما ذكرتَ من الأدلة يوجب بطلان القول بالجهة لما في إثباتها من إثبات أمارات الحدث</w:t>
      </w:r>
      <w:r w:rsidR="003D2693">
        <w:rPr>
          <w:rFonts w:eastAsia="Times New Roman" w:hint="cs"/>
          <w:color w:val="000000"/>
          <w:rtl/>
        </w:rPr>
        <w:t>،</w:t>
      </w:r>
      <w:r>
        <w:rPr>
          <w:rFonts w:eastAsia="Times New Roman" w:hint="cs"/>
          <w:color w:val="000000"/>
          <w:rtl/>
        </w:rPr>
        <w:t xml:space="preserve"> فما ذكرت من الدليل يوجب القول بالجهة لما في الامتناع عن القول به إثبات عدمه</w:t>
      </w:r>
      <w:r w:rsidR="003D2693">
        <w:rPr>
          <w:rFonts w:eastAsia="Times New Roman" w:hint="cs"/>
          <w:color w:val="000000"/>
          <w:rtl/>
        </w:rPr>
        <w:t>،</w:t>
      </w:r>
      <w:r>
        <w:rPr>
          <w:rFonts w:eastAsia="Times New Roman" w:hint="cs"/>
          <w:color w:val="000000"/>
          <w:rtl/>
        </w:rPr>
        <w:t xml:space="preserve"> فكما لا يجوز إثبات حدوث ما ثبت قدمه بالدليل لا يجوز نفي ما ثبت وجوده بالدليل</w:t>
      </w:r>
      <w:r w:rsidR="00B23C50">
        <w:rPr>
          <w:rFonts w:eastAsia="Times New Roman" w:hint="cs"/>
          <w:color w:val="000000"/>
          <w:rtl/>
        </w:rPr>
        <w:t xml:space="preserve">، </w:t>
      </w:r>
      <w:r>
        <w:rPr>
          <w:rFonts w:eastAsia="Times New Roman" w:hint="cs"/>
          <w:color w:val="000000"/>
          <w:rtl/>
        </w:rPr>
        <w:t>وحلُّ هذا الإِشكال أن يقال</w:t>
      </w:r>
      <w:r w:rsidR="00B23C50">
        <w:rPr>
          <w:rFonts w:eastAsia="Times New Roman" w:hint="cs"/>
          <w:color w:val="000000"/>
          <w:rtl/>
        </w:rPr>
        <w:t xml:space="preserve">: </w:t>
      </w:r>
      <w:r>
        <w:rPr>
          <w:rFonts w:eastAsia="Times New Roman" w:hint="cs"/>
          <w:color w:val="000000"/>
          <w:rtl/>
        </w:rPr>
        <w:t>إن النفي عن الجهات كلها يوجب عدم ما هو بجهة من النافي أم عدم ما ليس بجهة منه</w:t>
      </w:r>
      <w:r w:rsidR="00762B77">
        <w:rPr>
          <w:rFonts w:eastAsia="Times New Roman" w:hint="cs"/>
          <w:color w:val="000000"/>
          <w:rtl/>
        </w:rPr>
        <w:t>؟</w:t>
      </w:r>
      <w:r>
        <w:rPr>
          <w:rFonts w:eastAsia="Times New Roman" w:hint="cs"/>
          <w:color w:val="000000"/>
          <w:rtl/>
        </w:rPr>
        <w:t xml:space="preserve"> فإن قال</w:t>
      </w:r>
      <w:r w:rsidR="00B23C50">
        <w:rPr>
          <w:rFonts w:eastAsia="Times New Roman" w:hint="cs"/>
          <w:color w:val="000000"/>
          <w:rtl/>
        </w:rPr>
        <w:t xml:space="preserve">: </w:t>
      </w:r>
      <w:r>
        <w:rPr>
          <w:rFonts w:eastAsia="Times New Roman" w:hint="cs"/>
          <w:color w:val="000000"/>
          <w:rtl/>
        </w:rPr>
        <w:t>عدم ما هو بجهة منه</w:t>
      </w:r>
      <w:r w:rsidR="003D2693">
        <w:rPr>
          <w:rFonts w:eastAsia="Times New Roman" w:hint="cs"/>
          <w:color w:val="000000"/>
          <w:rtl/>
        </w:rPr>
        <w:t>،</w:t>
      </w:r>
      <w:r>
        <w:rPr>
          <w:rFonts w:eastAsia="Times New Roman" w:hint="cs"/>
          <w:color w:val="000000"/>
          <w:rtl/>
        </w:rPr>
        <w:t xml:space="preserve"> قلنا</w:t>
      </w:r>
      <w:r w:rsidR="00B23C50">
        <w:rPr>
          <w:rFonts w:eastAsia="Times New Roman" w:hint="cs"/>
          <w:color w:val="000000"/>
          <w:rtl/>
        </w:rPr>
        <w:t xml:space="preserve">: </w:t>
      </w:r>
      <w:r>
        <w:rPr>
          <w:rFonts w:eastAsia="Times New Roman" w:hint="cs"/>
          <w:color w:val="000000"/>
          <w:rtl/>
        </w:rPr>
        <w:t>نعم</w:t>
      </w:r>
      <w:r w:rsidR="003D2693">
        <w:rPr>
          <w:rFonts w:eastAsia="Times New Roman" w:hint="cs"/>
          <w:color w:val="000000"/>
          <w:rtl/>
        </w:rPr>
        <w:t>،</w:t>
      </w:r>
      <w:r>
        <w:rPr>
          <w:rFonts w:eastAsia="Times New Roman" w:hint="cs"/>
          <w:color w:val="000000"/>
          <w:rtl/>
        </w:rPr>
        <w:t xml:space="preserve"> ولكن لم قلتم إن البارىء جل وعلا بجهة من النافي</w:t>
      </w:r>
      <w:r w:rsidR="00762B77">
        <w:rPr>
          <w:rFonts w:eastAsia="Times New Roman" w:hint="cs"/>
          <w:color w:val="000000"/>
          <w:rtl/>
        </w:rPr>
        <w:t>؟</w:t>
      </w:r>
      <w:r>
        <w:rPr>
          <w:rFonts w:eastAsia="Times New Roman" w:hint="cs"/>
          <w:color w:val="000000"/>
          <w:rtl/>
        </w:rPr>
        <w:t xml:space="preserve"> فإن قال</w:t>
      </w:r>
      <w:r w:rsidR="00B23C50">
        <w:rPr>
          <w:rFonts w:eastAsia="Times New Roman" w:hint="cs"/>
          <w:color w:val="000000"/>
          <w:rtl/>
        </w:rPr>
        <w:t xml:space="preserve">: </w:t>
      </w:r>
      <w:r>
        <w:rPr>
          <w:rFonts w:eastAsia="Times New Roman" w:hint="cs"/>
          <w:color w:val="000000"/>
          <w:rtl/>
        </w:rPr>
        <w:t>لأنه لو لم يكن بجهة منه لكان معدومًا</w:t>
      </w:r>
      <w:r w:rsidR="003D2693">
        <w:rPr>
          <w:rFonts w:eastAsia="Times New Roman" w:hint="cs"/>
          <w:color w:val="000000"/>
          <w:rtl/>
        </w:rPr>
        <w:t>،</w:t>
      </w:r>
      <w:r>
        <w:rPr>
          <w:rFonts w:eastAsia="Times New Roman" w:hint="cs"/>
          <w:color w:val="000000"/>
          <w:rtl/>
        </w:rPr>
        <w:t xml:space="preserve"> فقد عاد إلى ما تقدم من الشبهة</w:t>
      </w:r>
      <w:r w:rsidR="003D2693">
        <w:rPr>
          <w:rFonts w:eastAsia="Times New Roman" w:hint="cs"/>
          <w:color w:val="000000"/>
          <w:rtl/>
        </w:rPr>
        <w:t>،</w:t>
      </w:r>
      <w:r>
        <w:rPr>
          <w:rFonts w:eastAsia="Times New Roman" w:hint="cs"/>
          <w:color w:val="000000"/>
          <w:rtl/>
        </w:rPr>
        <w:t xml:space="preserve"> وقد فرغنا بحمد الله عن حلها</w:t>
      </w:r>
      <w:r w:rsidR="00B23C50">
        <w:rPr>
          <w:rFonts w:eastAsia="Times New Roman" w:hint="cs"/>
          <w:color w:val="000000"/>
          <w:rtl/>
        </w:rPr>
        <w:t xml:space="preserve">، </w:t>
      </w:r>
      <w:r>
        <w:rPr>
          <w:rFonts w:eastAsia="Times New Roman" w:hint="cs"/>
          <w:color w:val="000000"/>
          <w:rtl/>
        </w:rPr>
        <w:t>وإن قال</w:t>
      </w:r>
      <w:r w:rsidR="00B23C50">
        <w:rPr>
          <w:rFonts w:eastAsia="Times New Roman" w:hint="cs"/>
          <w:color w:val="000000"/>
          <w:rtl/>
        </w:rPr>
        <w:t xml:space="preserve">: </w:t>
      </w:r>
      <w:r>
        <w:rPr>
          <w:rFonts w:eastAsia="Times New Roman" w:hint="cs"/>
          <w:color w:val="000000"/>
          <w:rtl/>
        </w:rPr>
        <w:t>النفي عن الجهات يوجب عدم ما ليس بجهة منه</w:t>
      </w:r>
      <w:r w:rsidR="003D2693">
        <w:rPr>
          <w:rFonts w:eastAsia="Times New Roman" w:hint="cs"/>
          <w:color w:val="000000"/>
          <w:rtl/>
        </w:rPr>
        <w:t>،</w:t>
      </w:r>
      <w:r>
        <w:rPr>
          <w:rFonts w:eastAsia="Times New Roman" w:hint="cs"/>
          <w:color w:val="000000"/>
          <w:rtl/>
        </w:rPr>
        <w:t xml:space="preserve"> فقد أحال</w:t>
      </w:r>
      <w:r w:rsidR="003D2693">
        <w:rPr>
          <w:rFonts w:eastAsia="Times New Roman" w:hint="cs"/>
          <w:color w:val="000000"/>
          <w:rtl/>
        </w:rPr>
        <w:t>،</w:t>
      </w:r>
      <w:r>
        <w:rPr>
          <w:rFonts w:eastAsia="Times New Roman" w:hint="cs"/>
          <w:color w:val="000000"/>
          <w:rtl/>
        </w:rPr>
        <w:t xml:space="preserve"> لأن ذلك لا يوجب عدم النافي وما قام به من الأعراض لما لم يكن بجهة من نفسه</w:t>
      </w:r>
      <w:r w:rsidR="003D2693">
        <w:rPr>
          <w:rFonts w:eastAsia="Times New Roman" w:hint="cs"/>
          <w:color w:val="000000"/>
          <w:rtl/>
        </w:rPr>
        <w:t>،</w:t>
      </w:r>
      <w:r>
        <w:rPr>
          <w:rFonts w:eastAsia="Times New Roman" w:hint="cs"/>
          <w:color w:val="000000"/>
          <w:rtl/>
        </w:rPr>
        <w:t xml:space="preserve"> فكذا لا يوجب عدمَ البارىء جل وعلا لأنه ليس بجهة من النافي</w:t>
      </w:r>
      <w:r w:rsidR="00B23C50">
        <w:rPr>
          <w:rFonts w:eastAsia="Times New Roman" w:hint="cs"/>
          <w:color w:val="000000"/>
          <w:rtl/>
        </w:rPr>
        <w:t xml:space="preserve">، </w:t>
      </w:r>
      <w:r>
        <w:rPr>
          <w:rFonts w:eastAsia="Times New Roman" w:hint="cs"/>
          <w:color w:val="000000"/>
          <w:rtl/>
        </w:rPr>
        <w:t>فإن قالوا</w:t>
      </w:r>
      <w:r w:rsidR="00B23C50">
        <w:rPr>
          <w:rFonts w:eastAsia="Times New Roman" w:hint="cs"/>
          <w:color w:val="000000"/>
          <w:rtl/>
        </w:rPr>
        <w:t xml:space="preserve">: </w:t>
      </w:r>
      <w:r>
        <w:rPr>
          <w:rFonts w:eastAsia="Times New Roman" w:hint="cs"/>
          <w:color w:val="000000"/>
          <w:rtl/>
        </w:rPr>
        <w:t>إذا لم يكن بجهة منه ولا قائمًا به يكون معدومًا</w:t>
      </w:r>
      <w:r w:rsidR="003D2693">
        <w:rPr>
          <w:rFonts w:eastAsia="Times New Roman" w:hint="cs"/>
          <w:color w:val="000000"/>
          <w:rtl/>
        </w:rPr>
        <w:t>،</w:t>
      </w:r>
      <w:r>
        <w:rPr>
          <w:rFonts w:eastAsia="Times New Roman" w:hint="cs"/>
          <w:color w:val="000000"/>
          <w:rtl/>
        </w:rPr>
        <w:t xml:space="preserve"> فقد عادوا إلى الشبهة الثالثة</w:t>
      </w:r>
      <w:r w:rsidR="003D2693">
        <w:rPr>
          <w:rFonts w:eastAsia="Times New Roman" w:hint="cs"/>
          <w:color w:val="000000"/>
          <w:rtl/>
        </w:rPr>
        <w:t>،</w:t>
      </w:r>
      <w:r>
        <w:rPr>
          <w:rFonts w:eastAsia="Times New Roman" w:hint="cs"/>
          <w:color w:val="000000"/>
          <w:rtl/>
        </w:rPr>
        <w:t xml:space="preserve"> وقد فرغنا من حلها بتوفيق الله تعالى</w:t>
      </w:r>
      <w:r w:rsidR="003D2693">
        <w:rPr>
          <w:rFonts w:eastAsia="Times New Roman" w:hint="cs"/>
          <w:color w:val="000000"/>
          <w:rtl/>
        </w:rPr>
        <w:t>،</w:t>
      </w:r>
      <w:r>
        <w:rPr>
          <w:rFonts w:eastAsia="Times New Roman" w:hint="cs"/>
          <w:color w:val="000000"/>
          <w:rtl/>
        </w:rPr>
        <w:t xml:space="preserve"> والأصل في هذا كله أن ثبوت الصانع جل وعلا وقِدمه عُلِمَ بما لا مدفَعَ له من الدلائل ولا مجال للريب فيه</w:t>
      </w:r>
      <w:r w:rsidR="003D2693">
        <w:rPr>
          <w:rFonts w:eastAsia="Times New Roman" w:hint="cs"/>
          <w:color w:val="000000"/>
          <w:rtl/>
        </w:rPr>
        <w:t>،</w:t>
      </w:r>
      <w:r>
        <w:rPr>
          <w:rFonts w:eastAsia="Times New Roman" w:hint="cs"/>
          <w:color w:val="000000"/>
          <w:rtl/>
        </w:rPr>
        <w:t xml:space="preserve"> فقلنا بثبوته وقدمه وعرفنا استحالة ثبوت أمارات الحدث في القديم فنفينا ذلك عنه لما في إثباتها من إثبات حدوث القديم أو بطلان دلائل الحدث</w:t>
      </w:r>
      <w:r w:rsidR="003D2693">
        <w:rPr>
          <w:rFonts w:eastAsia="Times New Roman" w:hint="cs"/>
          <w:color w:val="000000"/>
          <w:rtl/>
        </w:rPr>
        <w:t>،</w:t>
      </w:r>
      <w:r>
        <w:rPr>
          <w:rFonts w:eastAsia="Times New Roman" w:hint="cs"/>
          <w:color w:val="000000"/>
          <w:rtl/>
        </w:rPr>
        <w:t xml:space="preserve"> وذلك باطل كله على ما قررنا</w:t>
      </w:r>
      <w:r w:rsidR="003D2693">
        <w:rPr>
          <w:rFonts w:eastAsia="Times New Roman" w:hint="cs"/>
          <w:color w:val="000000"/>
          <w:rtl/>
        </w:rPr>
        <w:t>،</w:t>
      </w:r>
      <w:r>
        <w:rPr>
          <w:rFonts w:eastAsia="Times New Roman" w:hint="cs"/>
          <w:color w:val="000000"/>
          <w:rtl/>
        </w:rPr>
        <w:t xml:space="preserve"> وفي إثبات المكان والجهة إثبات دلالة الحدث على ما مَرَّ</w:t>
      </w:r>
      <w:r w:rsidR="00B23C50">
        <w:rPr>
          <w:rFonts w:eastAsia="Times New Roman" w:hint="cs"/>
          <w:color w:val="000000"/>
          <w:rtl/>
        </w:rPr>
        <w:t xml:space="preserve">، </w:t>
      </w:r>
      <w:r>
        <w:rPr>
          <w:rFonts w:eastAsia="Times New Roman" w:hint="cs"/>
          <w:color w:val="000000"/>
          <w:rtl/>
        </w:rPr>
        <w:t>وليس من ضرورة الوجود إثبات الجهة</w:t>
      </w:r>
      <w:r w:rsidR="003D2693">
        <w:rPr>
          <w:rFonts w:eastAsia="Times New Roman" w:hint="cs"/>
          <w:color w:val="000000"/>
          <w:rtl/>
        </w:rPr>
        <w:t>،</w:t>
      </w:r>
      <w:r>
        <w:rPr>
          <w:rFonts w:eastAsia="Times New Roman" w:hint="cs"/>
          <w:color w:val="000000"/>
          <w:rtl/>
        </w:rPr>
        <w:t xml:space="preserve"> لأن نفسي وما قام بها من الأعراض ليست مني بجهة</w:t>
      </w:r>
      <w:r w:rsidR="003D2693">
        <w:rPr>
          <w:rFonts w:eastAsia="Times New Roman" w:hint="cs"/>
          <w:color w:val="000000"/>
          <w:rtl/>
        </w:rPr>
        <w:t>،</w:t>
      </w:r>
      <w:r>
        <w:rPr>
          <w:rFonts w:eastAsia="Times New Roman" w:hint="cs"/>
          <w:color w:val="000000"/>
          <w:rtl/>
        </w:rPr>
        <w:t xml:space="preserve"> وهي موجودة</w:t>
      </w:r>
      <w:r w:rsidR="003D2693">
        <w:rPr>
          <w:rFonts w:eastAsia="Times New Roman" w:hint="cs"/>
          <w:color w:val="000000"/>
          <w:rtl/>
        </w:rPr>
        <w:t>،</w:t>
      </w:r>
      <w:r>
        <w:rPr>
          <w:rFonts w:eastAsia="Times New Roman" w:hint="cs"/>
          <w:color w:val="000000"/>
          <w:rtl/>
        </w:rPr>
        <w:t xml:space="preserve"> وما كان مني بجهة ليس بقائم بي وهو موجود</w:t>
      </w:r>
      <w:r w:rsidR="003D2693">
        <w:rPr>
          <w:rFonts w:eastAsia="Times New Roman" w:hint="cs"/>
          <w:color w:val="000000"/>
          <w:rtl/>
        </w:rPr>
        <w:t>،</w:t>
      </w:r>
      <w:r>
        <w:rPr>
          <w:rFonts w:eastAsia="Times New Roman" w:hint="cs"/>
          <w:color w:val="000000"/>
          <w:rtl/>
        </w:rPr>
        <w:t xml:space="preserve"> وكذا ليس من ضرورة الوجود أن يكون فوقي لوجود ما ليس فوقي</w:t>
      </w:r>
      <w:r w:rsidR="003D2693">
        <w:rPr>
          <w:rFonts w:eastAsia="Times New Roman" w:hint="cs"/>
          <w:color w:val="000000"/>
          <w:rtl/>
        </w:rPr>
        <w:t>،</w:t>
      </w:r>
      <w:r>
        <w:rPr>
          <w:rFonts w:eastAsia="Times New Roman" w:hint="cs"/>
          <w:color w:val="000000"/>
          <w:rtl/>
        </w:rPr>
        <w:t xml:space="preserve"> ولا أن يكون تحتي لوجود ما ليس تحتي</w:t>
      </w:r>
      <w:r w:rsidR="003D2693">
        <w:rPr>
          <w:rFonts w:eastAsia="Times New Roman" w:hint="cs"/>
          <w:color w:val="000000"/>
          <w:rtl/>
        </w:rPr>
        <w:t>،</w:t>
      </w:r>
      <w:r>
        <w:rPr>
          <w:rFonts w:eastAsia="Times New Roman" w:hint="cs"/>
          <w:color w:val="000000"/>
          <w:rtl/>
        </w:rPr>
        <w:t xml:space="preserve"> وكذا قدامي وخلفي وعن يميني وعن يساري</w:t>
      </w:r>
      <w:r w:rsidR="003D2693">
        <w:rPr>
          <w:rFonts w:eastAsia="Times New Roman" w:hint="cs"/>
          <w:color w:val="000000"/>
          <w:rtl/>
        </w:rPr>
        <w:t>،</w:t>
      </w:r>
      <w:r>
        <w:rPr>
          <w:rFonts w:eastAsia="Times New Roman" w:hint="cs"/>
          <w:color w:val="000000"/>
          <w:rtl/>
        </w:rPr>
        <w:t xml:space="preserve"> وإذا ثبت هذا في كل جهة على التعيين ثبت في الجهات كلها</w:t>
      </w:r>
      <w:r w:rsidR="003D2693">
        <w:rPr>
          <w:rFonts w:eastAsia="Times New Roman" w:hint="cs"/>
          <w:color w:val="000000"/>
          <w:rtl/>
        </w:rPr>
        <w:t>،</w:t>
      </w:r>
      <w:r>
        <w:rPr>
          <w:rFonts w:eastAsia="Times New Roman" w:hint="cs"/>
          <w:color w:val="000000"/>
          <w:rtl/>
        </w:rPr>
        <w:t xml:space="preserve"> إذ هي متركبة من الأفراد</w:t>
      </w:r>
      <w:r w:rsidR="00B23C50">
        <w:rPr>
          <w:rFonts w:eastAsia="Times New Roman" w:hint="cs"/>
          <w:color w:val="000000"/>
          <w:rtl/>
        </w:rPr>
        <w:t xml:space="preserve">، </w:t>
      </w:r>
      <w:r>
        <w:rPr>
          <w:rFonts w:eastAsia="Times New Roman" w:hint="cs"/>
          <w:color w:val="000000"/>
          <w:rtl/>
        </w:rPr>
        <w:t>فإذًا ليس من ضرورة الموجود أن يكون مني بجهة لوجود ما ليس مني بجهة</w:t>
      </w:r>
      <w:r w:rsidR="003D2693">
        <w:rPr>
          <w:rFonts w:eastAsia="Times New Roman" w:hint="cs"/>
          <w:color w:val="000000"/>
          <w:rtl/>
        </w:rPr>
        <w:t>،</w:t>
      </w:r>
      <w:r>
        <w:rPr>
          <w:rFonts w:eastAsia="Times New Roman" w:hint="cs"/>
          <w:color w:val="000000"/>
          <w:rtl/>
        </w:rPr>
        <w:t xml:space="preserve"> ولا أن يكون قائمًا بي لوجود ما ليس بقائم بي</w:t>
      </w:r>
      <w:r w:rsidR="00B23C50">
        <w:rPr>
          <w:rFonts w:eastAsia="Times New Roman" w:hint="cs"/>
          <w:color w:val="000000"/>
          <w:rtl/>
        </w:rPr>
        <w:t xml:space="preserve">، </w:t>
      </w:r>
      <w:r>
        <w:rPr>
          <w:rFonts w:eastAsia="Times New Roman" w:hint="cs"/>
          <w:color w:val="000000"/>
          <w:rtl/>
        </w:rPr>
        <w:t>وظهر أن قيام الشيء بي وكونه بجهة مني ليسا من لواحق الوجود وضروراته على ما قررنا هذا الكلام في نفي كونه تعالى عرضًا أو جوهرًا أو جسمًا</w:t>
      </w:r>
      <w:r w:rsidR="003D2693">
        <w:rPr>
          <w:rFonts w:eastAsia="Times New Roman" w:hint="cs"/>
          <w:color w:val="000000"/>
          <w:rtl/>
        </w:rPr>
        <w:t>،</w:t>
      </w:r>
      <w:r>
        <w:rPr>
          <w:rFonts w:eastAsia="Times New Roman" w:hint="cs"/>
          <w:color w:val="000000"/>
          <w:rtl/>
        </w:rPr>
        <w:t xml:space="preserve"> وخروج الموجود عن هذه المعاني كلها معقول لِمَا بيّنا من الدلائل أن ليس من ضرورة الوجود ثبوت معنى من هذه المعاني كلها لمَا مَرَّ من ثبوت موجود ليس فيه كل معنى من هذه المعاني على التعيين</w:t>
      </w:r>
      <w:r w:rsidR="003D2693">
        <w:rPr>
          <w:rFonts w:eastAsia="Times New Roman" w:hint="cs"/>
          <w:color w:val="000000"/>
          <w:rtl/>
        </w:rPr>
        <w:t>،</w:t>
      </w:r>
      <w:r>
        <w:rPr>
          <w:rFonts w:eastAsia="Times New Roman" w:hint="cs"/>
          <w:color w:val="000000"/>
          <w:rtl/>
        </w:rPr>
        <w:t xml:space="preserve"> غير أنه ليس بموهوم لِمَا لم يُحس موجود تعرّى عن هذه المعاني كلها</w:t>
      </w:r>
      <w:r w:rsidR="003D2693">
        <w:rPr>
          <w:rFonts w:eastAsia="Times New Roman" w:hint="cs"/>
          <w:color w:val="000000"/>
          <w:rtl/>
        </w:rPr>
        <w:t>،</w:t>
      </w:r>
      <w:r>
        <w:rPr>
          <w:rFonts w:eastAsia="Times New Roman" w:hint="cs"/>
          <w:color w:val="000000"/>
          <w:rtl/>
        </w:rPr>
        <w:t xml:space="preserve"> إذ ما يُشاهد في المحسوسات كلها محدثة وارتفاع دلالة الحدث عن المحدَث محال</w:t>
      </w:r>
      <w:r w:rsidR="003D2693">
        <w:rPr>
          <w:rFonts w:eastAsia="Times New Roman" w:hint="cs"/>
          <w:color w:val="000000"/>
          <w:rtl/>
        </w:rPr>
        <w:t>،</w:t>
      </w:r>
      <w:r>
        <w:rPr>
          <w:rFonts w:eastAsia="Times New Roman" w:hint="cs"/>
          <w:color w:val="000000"/>
          <w:rtl/>
        </w:rPr>
        <w:t xml:space="preserve"> وفي الحق تعالى الأمر بخلافه</w:t>
      </w:r>
      <w:r w:rsidR="00B23C50">
        <w:rPr>
          <w:rFonts w:eastAsia="Times New Roman" w:hint="cs"/>
          <w:color w:val="000000"/>
          <w:rtl/>
        </w:rPr>
        <w:t xml:space="preserve">، </w:t>
      </w:r>
      <w:r>
        <w:rPr>
          <w:rFonts w:eastAsia="Times New Roman" w:hint="cs"/>
          <w:color w:val="000000"/>
          <w:rtl/>
        </w:rPr>
        <w:t>وليس من ضرورة الارتفاع عن الوهم العدمُ لما ثبت من الدلائل العقلية على الحدوث</w:t>
      </w:r>
      <w:r w:rsidR="003D2693">
        <w:rPr>
          <w:rFonts w:eastAsia="Times New Roman" w:hint="cs"/>
          <w:color w:val="000000"/>
          <w:rtl/>
        </w:rPr>
        <w:t>،</w:t>
      </w:r>
      <w:r>
        <w:rPr>
          <w:rFonts w:eastAsia="Times New Roman" w:hint="cs"/>
          <w:color w:val="000000"/>
          <w:rtl/>
        </w:rPr>
        <w:t xml:space="preserve"> وظهور التفرقة بين المعقول والموهوم على ما تقدم ذكره على </w:t>
      </w:r>
      <w:r>
        <w:rPr>
          <w:rFonts w:eastAsia="Times New Roman" w:hint="cs"/>
          <w:color w:val="000000"/>
          <w:rtl/>
        </w:rPr>
        <w:lastRenderedPageBreak/>
        <w:t>وجه لا يبقى للمنصف فيه ريبة</w:t>
      </w:r>
      <w:r w:rsidR="003D2693">
        <w:rPr>
          <w:rFonts w:eastAsia="Times New Roman" w:hint="cs"/>
          <w:color w:val="000000"/>
          <w:rtl/>
        </w:rPr>
        <w:t>،</w:t>
      </w:r>
      <w:r>
        <w:rPr>
          <w:rFonts w:eastAsia="Times New Roman" w:hint="cs"/>
          <w:color w:val="000000"/>
          <w:rtl/>
        </w:rPr>
        <w:t xml:space="preserve"> ثم إن الله تعالى أثبت في نفس كل عاقل معاني خارجة عن الوهم لخروجها عن درك الحواس</w:t>
      </w:r>
      <w:r w:rsidR="003D2693">
        <w:rPr>
          <w:rFonts w:eastAsia="Times New Roman" w:hint="cs"/>
          <w:color w:val="000000"/>
          <w:rtl/>
        </w:rPr>
        <w:t>،</w:t>
      </w:r>
      <w:r>
        <w:rPr>
          <w:rFonts w:eastAsia="Times New Roman" w:hint="cs"/>
          <w:color w:val="000000"/>
          <w:rtl/>
        </w:rPr>
        <w:t xml:space="preserve"> ويعلم وجودها على وجه لم يكن للشك فيه مدخل لثبوت ءاثارها</w:t>
      </w:r>
      <w:r w:rsidR="003D2693">
        <w:rPr>
          <w:rFonts w:eastAsia="Times New Roman" w:hint="cs"/>
          <w:color w:val="000000"/>
          <w:rtl/>
        </w:rPr>
        <w:t>،</w:t>
      </w:r>
      <w:r>
        <w:rPr>
          <w:rFonts w:eastAsia="Times New Roman" w:hint="cs"/>
          <w:color w:val="000000"/>
          <w:rtl/>
        </w:rPr>
        <w:t xml:space="preserve"> كالعقل والروح والبصر والسمع والشم والذوق</w:t>
      </w:r>
      <w:r w:rsidR="003D2693">
        <w:rPr>
          <w:rFonts w:eastAsia="Times New Roman" w:hint="cs"/>
          <w:color w:val="000000"/>
          <w:rtl/>
        </w:rPr>
        <w:t>،</w:t>
      </w:r>
      <w:r>
        <w:rPr>
          <w:rFonts w:eastAsia="Times New Roman" w:hint="cs"/>
          <w:color w:val="000000"/>
          <w:rtl/>
        </w:rPr>
        <w:t xml:space="preserve"> فإن ثبوت هذه المعاني متحقق والأوهام عن الإِحاطة بمائيتها قاصرة لخروجها عن الحواس المؤدية المدركة صور محسوساتها إلى الفكرة</w:t>
      </w:r>
      <w:r w:rsidR="003D2693">
        <w:rPr>
          <w:rFonts w:eastAsia="Times New Roman" w:hint="cs"/>
          <w:color w:val="000000"/>
          <w:rtl/>
        </w:rPr>
        <w:t>،</w:t>
      </w:r>
      <w:r>
        <w:rPr>
          <w:rFonts w:eastAsia="Times New Roman" w:hint="cs"/>
          <w:color w:val="000000"/>
          <w:rtl/>
        </w:rPr>
        <w:t xml:space="preserve"> ليصير ذلك حجة على كل من أنكر الصانع مع ظهور الآيات الدالة عليه لخروجه عن التصور في الوهم</w:t>
      </w:r>
      <w:r w:rsidR="003D2693">
        <w:rPr>
          <w:rFonts w:eastAsia="Times New Roman" w:hint="cs"/>
          <w:color w:val="000000"/>
          <w:rtl/>
        </w:rPr>
        <w:t>،</w:t>
      </w:r>
      <w:r>
        <w:rPr>
          <w:rFonts w:eastAsia="Times New Roman" w:hint="cs"/>
          <w:color w:val="000000"/>
          <w:rtl/>
        </w:rPr>
        <w:t xml:space="preserve"> ويعلم أن لا مدخل للوهم في معرفة ثبوت الأشياء الغائبة عن الحواس</w:t>
      </w:r>
      <w:r w:rsidR="003D2693">
        <w:rPr>
          <w:rFonts w:eastAsia="Times New Roman" w:hint="cs"/>
          <w:color w:val="000000"/>
          <w:rtl/>
        </w:rPr>
        <w:t>،</w:t>
      </w:r>
      <w:r>
        <w:rPr>
          <w:rFonts w:eastAsia="Times New Roman" w:hint="cs"/>
          <w:color w:val="000000"/>
          <w:rtl/>
        </w:rPr>
        <w:t xml:space="preserve"> ومن أراد الوصول إلى ذلك بالوهم ونفي ما لم يتصور فيه مع ظهور ءايات ثبوته فقد عطل الدليل القائم لانعدام ما ليس يصلح دليلاً</w:t>
      </w:r>
      <w:r w:rsidR="003D2693">
        <w:rPr>
          <w:rFonts w:eastAsia="Times New Roman" w:hint="cs"/>
          <w:color w:val="000000"/>
          <w:rtl/>
        </w:rPr>
        <w:t>،</w:t>
      </w:r>
      <w:r>
        <w:rPr>
          <w:rFonts w:eastAsia="Times New Roman" w:hint="cs"/>
          <w:color w:val="000000"/>
          <w:rtl/>
        </w:rPr>
        <w:t xml:space="preserve"> فيصير كمن أنكر وجود البياض في جسم مع معاينته ذلك لعدم استدراك ذلك بالسمع</w:t>
      </w:r>
      <w:r w:rsidR="003D2693">
        <w:rPr>
          <w:rFonts w:eastAsia="Times New Roman" w:hint="cs"/>
          <w:color w:val="000000"/>
          <w:rtl/>
        </w:rPr>
        <w:t>،</w:t>
      </w:r>
      <w:r>
        <w:rPr>
          <w:rFonts w:eastAsia="Times New Roman" w:hint="cs"/>
          <w:color w:val="000000"/>
          <w:rtl/>
        </w:rPr>
        <w:t xml:space="preserve"> وجهالةُ مَن هذا فعلُه لا يخفى عن الناس</w:t>
      </w:r>
      <w:r w:rsidR="003D2693">
        <w:rPr>
          <w:rFonts w:eastAsia="Times New Roman" w:hint="cs"/>
          <w:color w:val="000000"/>
          <w:rtl/>
        </w:rPr>
        <w:t>،</w:t>
      </w:r>
      <w:r>
        <w:rPr>
          <w:rFonts w:eastAsia="Times New Roman" w:hint="cs"/>
          <w:color w:val="000000"/>
          <w:rtl/>
        </w:rPr>
        <w:t xml:space="preserve"> فكذا هذا</w:t>
      </w:r>
      <w:r w:rsidR="003D2693">
        <w:rPr>
          <w:rFonts w:eastAsia="Times New Roman" w:hint="cs"/>
          <w:color w:val="000000"/>
          <w:rtl/>
        </w:rPr>
        <w:t>،</w:t>
      </w:r>
      <w:r>
        <w:rPr>
          <w:rFonts w:eastAsia="Times New Roman" w:hint="cs"/>
          <w:color w:val="000000"/>
          <w:rtl/>
        </w:rPr>
        <w:t xml:space="preserve"> ثم لا فرق بين من أنكر الشيء لخروجه عن الوهم وبين من جعل خروج الشيء عن الوهم دليلاً للعدم</w:t>
      </w:r>
      <w:r w:rsidR="003D2693">
        <w:rPr>
          <w:rFonts w:eastAsia="Times New Roman" w:hint="cs"/>
          <w:color w:val="000000"/>
          <w:rtl/>
        </w:rPr>
        <w:t>،</w:t>
      </w:r>
      <w:r>
        <w:rPr>
          <w:rFonts w:eastAsia="Times New Roman" w:hint="cs"/>
          <w:color w:val="000000"/>
          <w:rtl/>
        </w:rPr>
        <w:t xml:space="preserve"> لما فيهما جميعًا </w:t>
      </w:r>
      <w:r w:rsidR="003D2693">
        <w:rPr>
          <w:rFonts w:eastAsia="Times New Roman" w:hint="cs"/>
          <w:color w:val="000000"/>
          <w:rtl/>
        </w:rPr>
        <w:t>[</w:t>
      </w:r>
      <w:r>
        <w:rPr>
          <w:rFonts w:eastAsia="Times New Roman" w:hint="cs"/>
          <w:color w:val="000000"/>
          <w:rtl/>
        </w:rPr>
        <w:t>ممن</w:t>
      </w:r>
      <w:r w:rsidR="003D2693">
        <w:rPr>
          <w:rFonts w:eastAsia="Times New Roman" w:hint="cs"/>
          <w:color w:val="000000"/>
          <w:rtl/>
        </w:rPr>
        <w:t>]</w:t>
      </w:r>
      <w:r>
        <w:rPr>
          <w:rFonts w:eastAsia="Times New Roman" w:hint="cs"/>
          <w:color w:val="000000"/>
          <w:rtl/>
        </w:rPr>
        <w:t xml:space="preserve"> قصر ثبوت الشيء ووجوده على الوهم</w:t>
      </w:r>
      <w:r w:rsidR="003D2693">
        <w:rPr>
          <w:rFonts w:eastAsia="Times New Roman" w:hint="cs"/>
          <w:color w:val="000000"/>
          <w:rtl/>
        </w:rPr>
        <w:t>،</w:t>
      </w:r>
      <w:r>
        <w:rPr>
          <w:rFonts w:eastAsia="Times New Roman" w:hint="cs"/>
          <w:color w:val="000000"/>
          <w:rtl/>
        </w:rPr>
        <w:t xml:space="preserve"> وخروج الموجود عن جميع أمارات الحدث غير موهوم لما لم نعاين موجودًا ليس بمحدث</w:t>
      </w:r>
      <w:r w:rsidR="003D2693">
        <w:rPr>
          <w:rFonts w:eastAsia="Times New Roman" w:hint="cs"/>
          <w:color w:val="000000"/>
          <w:rtl/>
        </w:rPr>
        <w:t>،</w:t>
      </w:r>
      <w:r>
        <w:rPr>
          <w:rFonts w:eastAsia="Times New Roman" w:hint="cs"/>
          <w:color w:val="000000"/>
          <w:rtl/>
        </w:rPr>
        <w:t xml:space="preserve"> وإثبات أمارات الحدث في القديم محال</w:t>
      </w:r>
      <w:r w:rsidR="003D2693">
        <w:rPr>
          <w:rFonts w:eastAsia="Times New Roman" w:hint="cs"/>
          <w:color w:val="000000"/>
          <w:rtl/>
        </w:rPr>
        <w:t>،</w:t>
      </w:r>
      <w:r>
        <w:rPr>
          <w:rFonts w:eastAsia="Times New Roman" w:hint="cs"/>
          <w:color w:val="000000"/>
          <w:rtl/>
        </w:rPr>
        <w:t xml:space="preserve"> ونفيها عن القديم إخراجُه عن الوهم</w:t>
      </w:r>
      <w:r w:rsidR="003D2693">
        <w:rPr>
          <w:rFonts w:eastAsia="Times New Roman" w:hint="cs"/>
          <w:color w:val="000000"/>
          <w:rtl/>
        </w:rPr>
        <w:t>،</w:t>
      </w:r>
      <w:r>
        <w:rPr>
          <w:rFonts w:eastAsia="Times New Roman" w:hint="cs"/>
          <w:color w:val="000000"/>
          <w:rtl/>
        </w:rPr>
        <w:t xml:space="preserve"> وبخروجه عن الوهم يلتحق بالعدم فإذًا لا وجود للقديم</w:t>
      </w:r>
      <w:r w:rsidR="003D2693">
        <w:rPr>
          <w:rFonts w:eastAsia="Times New Roman" w:hint="cs"/>
          <w:color w:val="000000"/>
          <w:rtl/>
        </w:rPr>
        <w:t>،</w:t>
      </w:r>
      <w:r>
        <w:rPr>
          <w:rFonts w:eastAsia="Times New Roman" w:hint="cs"/>
          <w:color w:val="000000"/>
          <w:rtl/>
        </w:rPr>
        <w:t xml:space="preserve"> فصارت المجسمة والقائلون بالجهة والجاعلون ما لا يجوز عليه الجهة في حيز العدم قائلين بعدم القديم</w:t>
      </w:r>
      <w:r w:rsidR="003D2693">
        <w:rPr>
          <w:rFonts w:eastAsia="Times New Roman" w:hint="cs"/>
          <w:color w:val="000000"/>
          <w:rtl/>
        </w:rPr>
        <w:t>،</w:t>
      </w:r>
      <w:r>
        <w:rPr>
          <w:rFonts w:eastAsia="Times New Roman" w:hint="cs"/>
          <w:color w:val="000000"/>
          <w:rtl/>
        </w:rPr>
        <w:t xml:space="preserve"> فضاهوا الدهرية في نفي الصانع الذي ليس فيه شيء من أمارات الحدث</w:t>
      </w:r>
      <w:r w:rsidR="003D2693">
        <w:rPr>
          <w:rFonts w:eastAsia="Times New Roman" w:hint="cs"/>
          <w:color w:val="000000"/>
          <w:rtl/>
        </w:rPr>
        <w:t>،</w:t>
      </w:r>
      <w:r>
        <w:rPr>
          <w:rFonts w:eastAsia="Times New Roman" w:hint="cs"/>
          <w:color w:val="000000"/>
          <w:rtl/>
        </w:rPr>
        <w:t xml:space="preserve"> وساعدوهم بإثبات قِدَمِ من هو متمكن في المكان أو متحيز إلى جهة في إثبات قِدم من تحققت أمارات حدوثه</w:t>
      </w:r>
      <w:r w:rsidR="003D2693">
        <w:rPr>
          <w:rFonts w:eastAsia="Times New Roman" w:hint="cs"/>
          <w:color w:val="000000"/>
          <w:rtl/>
        </w:rPr>
        <w:t>،</w:t>
      </w:r>
      <w:r>
        <w:rPr>
          <w:rFonts w:eastAsia="Times New Roman" w:hint="cs"/>
          <w:color w:val="000000"/>
          <w:rtl/>
        </w:rPr>
        <w:t xml:space="preserve"> وبإثبات القِدَم للعالَم نفي الصانع</w:t>
      </w:r>
      <w:r w:rsidR="00B23C50">
        <w:rPr>
          <w:rFonts w:eastAsia="Times New Roman" w:hint="cs"/>
          <w:color w:val="000000"/>
          <w:rtl/>
        </w:rPr>
        <w:t xml:space="preserve">، </w:t>
      </w:r>
      <w:r>
        <w:rPr>
          <w:rFonts w:eastAsia="Times New Roman" w:hint="cs"/>
          <w:color w:val="000000"/>
          <w:rtl/>
        </w:rPr>
        <w:t>فإذًا عند الوقوف على هذه الحقائق علم أنهم هم النافون للصانع في الحقيقة دون من أثبته ونفى عنه الجهة والتمكن اللذين هما من أمارات الحدث</w:t>
      </w:r>
      <w:r w:rsidR="00B23C50">
        <w:rPr>
          <w:rFonts w:eastAsia="Times New Roman" w:hint="cs"/>
          <w:color w:val="000000"/>
          <w:rtl/>
        </w:rPr>
        <w:t xml:space="preserve">، </w:t>
      </w:r>
      <w:r>
        <w:rPr>
          <w:rFonts w:eastAsia="Times New Roman" w:hint="cs"/>
          <w:color w:val="000000"/>
          <w:rtl/>
        </w:rPr>
        <w:t>والله الموفِّق</w:t>
      </w:r>
      <w:r w:rsidR="003D2693">
        <w:rPr>
          <w:rFonts w:eastAsia="Times New Roman" w:hint="cs"/>
          <w:color w:val="000000"/>
          <w:rtl/>
        </w:rPr>
        <w:t>،</w:t>
      </w:r>
      <w:r>
        <w:rPr>
          <w:rFonts w:eastAsia="Times New Roman" w:hint="cs"/>
          <w:color w:val="000000"/>
          <w:rtl/>
        </w:rPr>
        <w:t xml:space="preserve"> وهذا هو الجواب عن قولهم</w:t>
      </w:r>
      <w:r w:rsidR="00B23C50">
        <w:rPr>
          <w:rFonts w:eastAsia="Times New Roman" w:hint="cs"/>
          <w:color w:val="000000"/>
          <w:rtl/>
        </w:rPr>
        <w:t xml:space="preserve">: </w:t>
      </w:r>
      <w:r>
        <w:rPr>
          <w:rFonts w:eastAsia="Times New Roman" w:hint="cs"/>
          <w:color w:val="000000"/>
          <w:rtl/>
        </w:rPr>
        <w:t>إن الناس مجبولون على العلم بأنه تعالى في جهة العلو</w:t>
      </w:r>
      <w:r w:rsidR="003D2693">
        <w:rPr>
          <w:rFonts w:eastAsia="Times New Roman" w:hint="cs"/>
          <w:color w:val="000000"/>
          <w:rtl/>
        </w:rPr>
        <w:t>،</w:t>
      </w:r>
      <w:r>
        <w:rPr>
          <w:rFonts w:eastAsia="Times New Roman" w:hint="cs"/>
          <w:color w:val="000000"/>
          <w:rtl/>
        </w:rPr>
        <w:t xml:space="preserve"> حتى إنهم لو تُركوا وما هم عليه جُبلوا لاعتقدوا أن صانعهم في جهة العلو</w:t>
      </w:r>
      <w:r w:rsidR="00B23C50">
        <w:rPr>
          <w:rFonts w:eastAsia="Times New Roman" w:hint="cs"/>
          <w:color w:val="000000"/>
          <w:rtl/>
        </w:rPr>
        <w:t xml:space="preserve">، </w:t>
      </w:r>
      <w:r>
        <w:rPr>
          <w:rFonts w:eastAsia="Times New Roman" w:hint="cs"/>
          <w:color w:val="000000"/>
          <w:rtl/>
        </w:rPr>
        <w:t>فإنا نقول لهم</w:t>
      </w:r>
      <w:r w:rsidR="00B23C50">
        <w:rPr>
          <w:rFonts w:eastAsia="Times New Roman" w:hint="cs"/>
          <w:color w:val="000000"/>
          <w:rtl/>
        </w:rPr>
        <w:t xml:space="preserve">: </w:t>
      </w:r>
      <w:r>
        <w:rPr>
          <w:rFonts w:eastAsia="Times New Roman" w:hint="cs"/>
          <w:color w:val="000000"/>
          <w:rtl/>
        </w:rPr>
        <w:t>إن عنيتم بهذا من لم يرض عقله بالتدبر والتفكر ولم يتمهر في معرفة الحقائق بإدمان النظر والتأمل</w:t>
      </w:r>
      <w:r w:rsidR="003D2693">
        <w:rPr>
          <w:rFonts w:eastAsia="Times New Roman" w:hint="cs"/>
          <w:color w:val="000000"/>
          <w:rtl/>
        </w:rPr>
        <w:t>،</w:t>
      </w:r>
      <w:r>
        <w:rPr>
          <w:rFonts w:eastAsia="Times New Roman" w:hint="cs"/>
          <w:color w:val="000000"/>
          <w:rtl/>
        </w:rPr>
        <w:t xml:space="preserve"> فمسلّم أنه بهواه يعتقد أن صانعه بجهة منه</w:t>
      </w:r>
      <w:r w:rsidR="003D2693">
        <w:rPr>
          <w:rFonts w:eastAsia="Times New Roman" w:hint="cs"/>
          <w:color w:val="000000"/>
          <w:rtl/>
        </w:rPr>
        <w:t>،</w:t>
      </w:r>
      <w:r>
        <w:rPr>
          <w:rFonts w:eastAsia="Times New Roman" w:hint="cs"/>
          <w:color w:val="000000"/>
          <w:rtl/>
        </w:rPr>
        <w:t xml:space="preserve"> لِمَا أنه لا يعرف أن التحيز بجهةٍ من أمارات الحدث وهي منفية عن القديم</w:t>
      </w:r>
      <w:r w:rsidR="003D2693">
        <w:rPr>
          <w:rFonts w:eastAsia="Times New Roman" w:hint="cs"/>
          <w:color w:val="000000"/>
          <w:rtl/>
        </w:rPr>
        <w:t>،</w:t>
      </w:r>
      <w:r>
        <w:rPr>
          <w:rFonts w:eastAsia="Times New Roman" w:hint="cs"/>
          <w:color w:val="000000"/>
          <w:rtl/>
        </w:rPr>
        <w:t xml:space="preserve"> ولما يرى أن ما ليس بقائم به يكون منه بجهة</w:t>
      </w:r>
      <w:r w:rsidR="003D2693">
        <w:rPr>
          <w:rFonts w:eastAsia="Times New Roman" w:hint="cs"/>
          <w:color w:val="000000"/>
          <w:rtl/>
        </w:rPr>
        <w:t>،</w:t>
      </w:r>
      <w:r>
        <w:rPr>
          <w:rFonts w:eastAsia="Times New Roman" w:hint="cs"/>
          <w:color w:val="000000"/>
          <w:rtl/>
        </w:rPr>
        <w:t xml:space="preserve"> ثم يرى صفاء الأجرام العلوية وشرف الأجسام النيرة في الحس فظن جهلاً منه أنه تعالى لا بد من كونه بتلك الجهة منه لخروج ما ليس بقائم به ولا بجهة منه عن الوهم</w:t>
      </w:r>
      <w:r w:rsidR="003D2693">
        <w:rPr>
          <w:rFonts w:eastAsia="Times New Roman" w:hint="cs"/>
          <w:color w:val="000000"/>
          <w:rtl/>
        </w:rPr>
        <w:t>،</w:t>
      </w:r>
      <w:r>
        <w:rPr>
          <w:rFonts w:eastAsia="Times New Roman" w:hint="cs"/>
          <w:color w:val="000000"/>
          <w:rtl/>
        </w:rPr>
        <w:t xml:space="preserve"> وفضيلة تلك الجهة على سائر الجهات عنده</w:t>
      </w:r>
      <w:r w:rsidR="00B23C50">
        <w:rPr>
          <w:rFonts w:eastAsia="Times New Roman" w:hint="cs"/>
          <w:color w:val="000000"/>
          <w:rtl/>
        </w:rPr>
        <w:t xml:space="preserve">، </w:t>
      </w:r>
      <w:r>
        <w:rPr>
          <w:rFonts w:eastAsia="Times New Roman" w:hint="cs"/>
          <w:color w:val="000000"/>
          <w:rtl/>
        </w:rPr>
        <w:t>وإن عنيتم به الحذّاق من العلماء العارفين بالفَرق بين الجائز والممتنع والممكن والمحال فغير مسلّم</w:t>
      </w:r>
      <w:r w:rsidR="003D2693">
        <w:rPr>
          <w:rFonts w:eastAsia="Times New Roman" w:hint="cs"/>
          <w:color w:val="000000"/>
          <w:rtl/>
        </w:rPr>
        <w:t>،</w:t>
      </w:r>
      <w:r>
        <w:rPr>
          <w:rFonts w:eastAsia="Times New Roman" w:hint="cs"/>
          <w:color w:val="000000"/>
          <w:rtl/>
        </w:rPr>
        <w:t xml:space="preserve"> إذ هؤلاء يبنون الأمر على الدليل دون الوهم</w:t>
      </w:r>
      <w:r w:rsidR="003D2693">
        <w:rPr>
          <w:rFonts w:eastAsia="Times New Roman" w:hint="cs"/>
          <w:color w:val="000000"/>
          <w:rtl/>
        </w:rPr>
        <w:t>،</w:t>
      </w:r>
      <w:r>
        <w:rPr>
          <w:rFonts w:eastAsia="Times New Roman" w:hint="cs"/>
          <w:color w:val="000000"/>
          <w:rtl/>
        </w:rPr>
        <w:t xml:space="preserve"> وقد قام </w:t>
      </w:r>
      <w:r>
        <w:rPr>
          <w:rFonts w:eastAsia="Times New Roman" w:hint="cs"/>
          <w:color w:val="000000"/>
          <w:rtl/>
        </w:rPr>
        <w:lastRenderedPageBreak/>
        <w:t>الدليل عندهم على استحالة كونه تعالى في جهة</w:t>
      </w:r>
      <w:r w:rsidR="00B23C50">
        <w:rPr>
          <w:rFonts w:eastAsia="Times New Roman" w:hint="cs"/>
          <w:color w:val="000000"/>
          <w:rtl/>
        </w:rPr>
        <w:t xml:space="preserve">، </w:t>
      </w:r>
      <w:r>
        <w:rPr>
          <w:rFonts w:eastAsia="Times New Roman" w:hint="cs"/>
          <w:color w:val="000000"/>
          <w:rtl/>
        </w:rPr>
        <w:t>والله الموفِّق</w:t>
      </w:r>
      <w:r w:rsidR="003D2693">
        <w:rPr>
          <w:rFonts w:eastAsia="Times New Roman" w:hint="cs"/>
          <w:color w:val="000000"/>
          <w:rtl/>
        </w:rPr>
        <w:t>،</w:t>
      </w:r>
      <w:r>
        <w:rPr>
          <w:rFonts w:eastAsia="Times New Roman" w:hint="cs"/>
          <w:color w:val="000000"/>
          <w:rtl/>
        </w:rPr>
        <w:t xml:space="preserve"> وتعلقهم بالإِجماع برفع الأيدي إلى السماء عند المناجاة والدعاء باطلٌ</w:t>
      </w:r>
      <w:r w:rsidR="003D2693">
        <w:rPr>
          <w:rFonts w:eastAsia="Times New Roman" w:hint="cs"/>
          <w:color w:val="000000"/>
          <w:rtl/>
        </w:rPr>
        <w:t>،</w:t>
      </w:r>
      <w:r>
        <w:rPr>
          <w:rFonts w:eastAsia="Times New Roman" w:hint="cs"/>
          <w:color w:val="000000"/>
          <w:rtl/>
        </w:rPr>
        <w:t xml:space="preserve"> لما ليس في ذلك دليل كونه تعالى في تلك الجهة</w:t>
      </w:r>
      <w:r w:rsidR="003D2693">
        <w:rPr>
          <w:rFonts w:eastAsia="Times New Roman" w:hint="cs"/>
          <w:color w:val="000000"/>
          <w:rtl/>
        </w:rPr>
        <w:t>،</w:t>
      </w:r>
      <w:r>
        <w:rPr>
          <w:rFonts w:eastAsia="Times New Roman" w:hint="cs"/>
          <w:color w:val="000000"/>
          <w:rtl/>
        </w:rPr>
        <w:t xml:space="preserve"> هذا كما أنهم أمروا بالتوجه في الصلاة إلى الكعبة وليس هو في الكعبة</w:t>
      </w:r>
      <w:r w:rsidR="003D2693">
        <w:rPr>
          <w:rFonts w:eastAsia="Times New Roman" w:hint="cs"/>
          <w:color w:val="000000"/>
          <w:rtl/>
        </w:rPr>
        <w:t>،</w:t>
      </w:r>
      <w:r>
        <w:rPr>
          <w:rFonts w:eastAsia="Times New Roman" w:hint="cs"/>
          <w:color w:val="000000"/>
          <w:rtl/>
        </w:rPr>
        <w:t xml:space="preserve"> وأمروا برمي أبصارهم إلى موضع سجودهم حالة القيام في الصلاة بعد نزول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قد أفلح المؤمنون*الذين هم في صلاتهم خاشعون</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المؤمنون</w:t>
      </w:r>
      <w:r w:rsidR="00B23C50">
        <w:rPr>
          <w:rFonts w:eastAsia="Times New Roman" w:hint="cs"/>
          <w:color w:val="000000"/>
          <w:rtl/>
        </w:rPr>
        <w:t xml:space="preserve">: </w:t>
      </w:r>
      <w:r>
        <w:rPr>
          <w:rFonts w:eastAsia="Times New Roman" w:hint="cs"/>
          <w:color w:val="000000"/>
          <w:rtl/>
        </w:rPr>
        <w:t>1</w:t>
      </w:r>
      <w:r w:rsidR="003D2693">
        <w:rPr>
          <w:rFonts w:eastAsia="Times New Roman" w:hint="cs"/>
          <w:color w:val="000000"/>
          <w:rtl/>
        </w:rPr>
        <w:t>،</w:t>
      </w:r>
      <w:r>
        <w:rPr>
          <w:rFonts w:eastAsia="Times New Roman" w:hint="cs"/>
          <w:color w:val="000000"/>
          <w:rtl/>
        </w:rPr>
        <w:t xml:space="preserve"> 2</w:t>
      </w:r>
      <w:r w:rsidR="003D2693">
        <w:rPr>
          <w:rFonts w:eastAsia="Times New Roman" w:hint="cs"/>
          <w:color w:val="000000"/>
          <w:rtl/>
        </w:rPr>
        <w:t>]</w:t>
      </w:r>
      <w:r>
        <w:rPr>
          <w:rFonts w:eastAsia="Times New Roman" w:hint="cs"/>
          <w:color w:val="000000"/>
          <w:rtl/>
        </w:rPr>
        <w:t xml:space="preserve"> بعدما كانوا يصلون شاخصة أبصارهم نحو السماء</w:t>
      </w:r>
      <w:r w:rsidR="003D2693">
        <w:rPr>
          <w:rFonts w:eastAsia="Times New Roman" w:hint="cs"/>
          <w:color w:val="000000"/>
          <w:rtl/>
        </w:rPr>
        <w:t>،</w:t>
      </w:r>
      <w:r>
        <w:rPr>
          <w:rFonts w:eastAsia="Times New Roman" w:hint="cs"/>
          <w:color w:val="000000"/>
          <w:rtl/>
        </w:rPr>
        <w:t xml:space="preserve"> وليس هو في الأرض</w:t>
      </w:r>
      <w:r w:rsidR="003D2693">
        <w:rPr>
          <w:rFonts w:eastAsia="Times New Roman" w:hint="cs"/>
          <w:color w:val="000000"/>
          <w:rtl/>
        </w:rPr>
        <w:t>،</w:t>
      </w:r>
      <w:r>
        <w:rPr>
          <w:rFonts w:eastAsia="Times New Roman" w:hint="cs"/>
          <w:color w:val="000000"/>
          <w:rtl/>
        </w:rPr>
        <w:t xml:space="preserve"> وكذا حالة السجود أمروا بوضع الوجوه على الأرض</w:t>
      </w:r>
      <w:r w:rsidR="003D2693">
        <w:rPr>
          <w:rFonts w:eastAsia="Times New Roman" w:hint="cs"/>
          <w:color w:val="000000"/>
          <w:rtl/>
        </w:rPr>
        <w:t>،</w:t>
      </w:r>
      <w:r>
        <w:rPr>
          <w:rFonts w:eastAsia="Times New Roman" w:hint="cs"/>
          <w:color w:val="000000"/>
          <w:rtl/>
        </w:rPr>
        <w:t xml:space="preserve"> وليس هو تعالى تحت الأرض</w:t>
      </w:r>
      <w:r w:rsidR="003D2693">
        <w:rPr>
          <w:rFonts w:eastAsia="Times New Roman" w:hint="cs"/>
          <w:color w:val="000000"/>
          <w:rtl/>
        </w:rPr>
        <w:t>،</w:t>
      </w:r>
      <w:r>
        <w:rPr>
          <w:rFonts w:eastAsia="Times New Roman" w:hint="cs"/>
          <w:color w:val="000000"/>
          <w:rtl/>
        </w:rPr>
        <w:t xml:space="preserve"> فكذا هذا</w:t>
      </w:r>
      <w:r w:rsidR="00B23C50">
        <w:rPr>
          <w:rFonts w:eastAsia="Times New Roman" w:hint="cs"/>
          <w:color w:val="000000"/>
          <w:rtl/>
        </w:rPr>
        <w:t xml:space="preserve">، </w:t>
      </w:r>
      <w:r>
        <w:rPr>
          <w:rFonts w:eastAsia="Times New Roman" w:hint="cs"/>
          <w:color w:val="000000"/>
          <w:rtl/>
        </w:rPr>
        <w:t>وكذا المتحري يصلي إلى المشرق واليمن والشام</w:t>
      </w:r>
      <w:r w:rsidR="003D2693">
        <w:rPr>
          <w:rFonts w:eastAsia="Times New Roman" w:hint="cs"/>
          <w:color w:val="000000"/>
          <w:rtl/>
        </w:rPr>
        <w:t>،</w:t>
      </w:r>
      <w:r>
        <w:rPr>
          <w:rFonts w:eastAsia="Times New Roman" w:hint="cs"/>
          <w:color w:val="000000"/>
          <w:rtl/>
        </w:rPr>
        <w:t xml:space="preserve"> وليس هو تعالى في هذه الجهات</w:t>
      </w:r>
      <w:r w:rsidR="00B23C50">
        <w:rPr>
          <w:rFonts w:eastAsia="Times New Roman" w:hint="cs"/>
          <w:color w:val="000000"/>
          <w:rtl/>
        </w:rPr>
        <w:t xml:space="preserve">، </w:t>
      </w:r>
      <w:r>
        <w:rPr>
          <w:rFonts w:eastAsia="Times New Roman" w:hint="cs"/>
          <w:color w:val="000000"/>
          <w:rtl/>
        </w:rPr>
        <w:t>ثم هو يعبد كما في هذه المواضع ويُحتمل أنه تعالى أمر بالتوجه إلى هذه المواضع المختلفة عند اختلاف الأحوال ليندفع وهْم تحيزه في جهة ويصير ذلك دليلاً لمن عرفه أنه ليس بجهة منا</w:t>
      </w:r>
      <w:r w:rsidR="00B23C50">
        <w:rPr>
          <w:rFonts w:eastAsia="Times New Roman" w:hint="cs"/>
          <w:color w:val="000000"/>
          <w:rtl/>
        </w:rPr>
        <w:t xml:space="preserve">، </w:t>
      </w:r>
      <w:r>
        <w:rPr>
          <w:rFonts w:eastAsia="Times New Roman" w:hint="cs"/>
          <w:color w:val="000000"/>
          <w:rtl/>
        </w:rPr>
        <w:t>وقيل إن العرش جُعل قِبلة للقلوب عند الدعاء كما جعلت الكعبة قبلة للأبدان في حالة الصلاة</w:t>
      </w:r>
      <w:r w:rsidR="00B23C50">
        <w:rPr>
          <w:rFonts w:eastAsia="Times New Roman" w:hint="cs"/>
          <w:color w:val="000000"/>
          <w:rtl/>
        </w:rPr>
        <w:t xml:space="preserve">، </w:t>
      </w:r>
      <w:r>
        <w:rPr>
          <w:rFonts w:eastAsia="Times New Roman" w:hint="cs"/>
          <w:color w:val="000000"/>
          <w:rtl/>
        </w:rPr>
        <w:t>واستعمال لفظة الإِنزال والتنزيل منصرف إلى الآتي بالقرءان</w:t>
      </w:r>
      <w:r w:rsidR="003D2693">
        <w:rPr>
          <w:rFonts w:eastAsia="Times New Roman" w:hint="cs"/>
          <w:color w:val="000000"/>
          <w:rtl/>
        </w:rPr>
        <w:t>،</w:t>
      </w:r>
      <w:r>
        <w:rPr>
          <w:rFonts w:eastAsia="Times New Roman" w:hint="cs"/>
          <w:color w:val="000000"/>
          <w:rtl/>
        </w:rPr>
        <w:t xml:space="preserve"> فأما القرءان فلا يوصف بالانتقال من مكان إلى مكان</w:t>
      </w:r>
      <w:r w:rsidR="003D2693">
        <w:rPr>
          <w:rFonts w:eastAsia="Times New Roman" w:hint="cs"/>
          <w:color w:val="000000"/>
          <w:rtl/>
        </w:rPr>
        <w:t>،</w:t>
      </w:r>
      <w:r>
        <w:rPr>
          <w:rFonts w:eastAsia="Times New Roman" w:hint="cs"/>
          <w:color w:val="000000"/>
          <w:rtl/>
        </w:rPr>
        <w:t xml:space="preserve"> والآتي به وهو جبريل عليه السلام كان ينزل من جهة العلو لما أن مقامه كان بتلك الجهة</w:t>
      </w:r>
      <w:r w:rsidR="00B23C50">
        <w:rPr>
          <w:rFonts w:eastAsia="Times New Roman" w:hint="cs"/>
          <w:color w:val="000000"/>
          <w:rtl/>
        </w:rPr>
        <w:t xml:space="preserve">، </w:t>
      </w:r>
      <w:r>
        <w:rPr>
          <w:rFonts w:eastAsia="Times New Roman" w:hint="cs"/>
          <w:color w:val="000000"/>
          <w:rtl/>
        </w:rPr>
        <w:t>والله الموفِّق</w:t>
      </w:r>
      <w:r w:rsidR="003D2693">
        <w:rPr>
          <w:rFonts w:eastAsia="Times New Roman" w:hint="cs"/>
          <w:color w:val="000000"/>
          <w:rtl/>
        </w:rPr>
        <w:t>،</w:t>
      </w:r>
      <w:r>
        <w:rPr>
          <w:rFonts w:eastAsia="Times New Roman" w:hint="cs"/>
          <w:color w:val="000000"/>
          <w:rtl/>
        </w:rPr>
        <w:t xml:space="preserve"> فأما تعلقهم بتلك الآيات فنقول في ذلك</w:t>
      </w:r>
      <w:r w:rsidR="00B23C50">
        <w:rPr>
          <w:rFonts w:eastAsia="Times New Roman" w:hint="cs"/>
          <w:color w:val="000000"/>
          <w:rtl/>
        </w:rPr>
        <w:t xml:space="preserve">: </w:t>
      </w:r>
      <w:r>
        <w:rPr>
          <w:rFonts w:eastAsia="Times New Roman" w:hint="cs"/>
          <w:color w:val="000000"/>
          <w:rtl/>
        </w:rPr>
        <w:t>إنّا ثبَّتنا بالآية المحكمة التي لا تحتمل التأويل</w:t>
      </w:r>
      <w:r w:rsidR="003D2693">
        <w:rPr>
          <w:rFonts w:eastAsia="Times New Roman" w:hint="cs"/>
          <w:color w:val="000000"/>
          <w:rtl/>
        </w:rPr>
        <w:t>،</w:t>
      </w:r>
      <w:r>
        <w:rPr>
          <w:rFonts w:eastAsia="Times New Roman" w:hint="cs"/>
          <w:color w:val="000000"/>
          <w:rtl/>
        </w:rPr>
        <w:t xml:space="preserve"> وبالدلائل العقلية التي لا احتمال فيها أن تمكنه في مكان مخصوص أو الأمكنة كلها محال</w:t>
      </w:r>
      <w:r w:rsidR="003D2693">
        <w:rPr>
          <w:rFonts w:eastAsia="Times New Roman" w:hint="cs"/>
          <w:color w:val="000000"/>
          <w:rtl/>
        </w:rPr>
        <w:t>،</w:t>
      </w:r>
      <w:r>
        <w:rPr>
          <w:rFonts w:eastAsia="Times New Roman" w:hint="cs"/>
          <w:color w:val="000000"/>
          <w:rtl/>
        </w:rPr>
        <w:t xml:space="preserve"> فلا يجوز إبطال هذه الدلائل بما تلوا من الآيات المحتملة ضروبًا من التأويلات بل يجب حملها على ما يوافق الدلائل المحكمة دفعًا للتناقض عن دلائل الحكيم الخبير جلت أسماؤه</w:t>
      </w:r>
      <w:r w:rsidR="003D2693">
        <w:rPr>
          <w:rFonts w:eastAsia="Times New Roman" w:hint="cs"/>
          <w:color w:val="000000"/>
          <w:rtl/>
        </w:rPr>
        <w:t>،</w:t>
      </w:r>
      <w:r>
        <w:rPr>
          <w:rFonts w:eastAsia="Times New Roman" w:hint="cs"/>
          <w:color w:val="000000"/>
          <w:rtl/>
        </w:rPr>
        <w:t xml:space="preserve"> يحقق هذا أن حمل الآيات على ظواهرها والامتناع عن صرفها إلى ما تحتمله من التأويل يوجب تناقضًا فاحشًا في كتاب الله تعالى</w:t>
      </w:r>
      <w:r w:rsidR="003D2693">
        <w:rPr>
          <w:rFonts w:eastAsia="Times New Roman" w:hint="cs"/>
          <w:color w:val="000000"/>
          <w:rtl/>
        </w:rPr>
        <w:t>،</w:t>
      </w:r>
      <w:r>
        <w:rPr>
          <w:rFonts w:eastAsia="Times New Roman" w:hint="cs"/>
          <w:color w:val="000000"/>
          <w:rtl/>
        </w:rPr>
        <w:t xml:space="preserve"> وبنفيه استدل الله تعالى على أن القرءان من عنده بقوله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ولو كان من عند غير الله لوجدوا فيه اختلافًا كثيرًا</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النساء</w:t>
      </w:r>
      <w:r w:rsidR="00B23C50">
        <w:rPr>
          <w:rFonts w:eastAsia="Times New Roman" w:hint="cs"/>
          <w:color w:val="000000"/>
          <w:rtl/>
        </w:rPr>
        <w:t xml:space="preserve">: </w:t>
      </w:r>
      <w:r>
        <w:rPr>
          <w:rFonts w:eastAsia="Times New Roman" w:hint="cs"/>
          <w:color w:val="000000"/>
          <w:rtl/>
        </w:rPr>
        <w:t>82</w:t>
      </w:r>
      <w:r w:rsidR="003D2693">
        <w:rPr>
          <w:rFonts w:eastAsia="Times New Roman" w:hint="cs"/>
          <w:color w:val="000000"/>
          <w:rtl/>
        </w:rPr>
        <w:t>]،</w:t>
      </w:r>
      <w:r>
        <w:rPr>
          <w:rFonts w:eastAsia="Times New Roman" w:hint="cs"/>
          <w:color w:val="000000"/>
          <w:rtl/>
        </w:rPr>
        <w:t xml:space="preserve"> وبيانه أنه تعالى قال في ءاية</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الرحمن على العرش استوى</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طه</w:t>
      </w:r>
      <w:r w:rsidR="00B23C50">
        <w:rPr>
          <w:rFonts w:eastAsia="Times New Roman" w:hint="cs"/>
          <w:color w:val="000000"/>
          <w:rtl/>
        </w:rPr>
        <w:t xml:space="preserve">: </w:t>
      </w:r>
      <w:r>
        <w:rPr>
          <w:rFonts w:eastAsia="Times New Roman" w:hint="cs"/>
          <w:color w:val="000000"/>
          <w:rtl/>
        </w:rPr>
        <w:t>5</w:t>
      </w:r>
      <w:r w:rsidR="003D2693">
        <w:rPr>
          <w:rFonts w:eastAsia="Times New Roman" w:hint="cs"/>
          <w:color w:val="000000"/>
          <w:rtl/>
        </w:rPr>
        <w:t>]،</w:t>
      </w:r>
      <w:r>
        <w:rPr>
          <w:rFonts w:eastAsia="Times New Roman" w:hint="cs"/>
          <w:color w:val="000000"/>
          <w:rtl/>
        </w:rPr>
        <w:t xml:space="preserve"> وقال في ءاية أخرى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ءأمنتم من في السماء</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الملك</w:t>
      </w:r>
      <w:r w:rsidR="00B23C50">
        <w:rPr>
          <w:rFonts w:eastAsia="Times New Roman" w:hint="cs"/>
          <w:color w:val="000000"/>
          <w:rtl/>
        </w:rPr>
        <w:t xml:space="preserve">: </w:t>
      </w:r>
      <w:r>
        <w:rPr>
          <w:rFonts w:eastAsia="Times New Roman" w:hint="cs"/>
          <w:color w:val="000000"/>
          <w:rtl/>
        </w:rPr>
        <w:t>19</w:t>
      </w:r>
      <w:r w:rsidR="003D2693">
        <w:rPr>
          <w:rFonts w:eastAsia="Times New Roman" w:hint="cs"/>
          <w:color w:val="000000"/>
          <w:rtl/>
        </w:rPr>
        <w:t>]،</w:t>
      </w:r>
      <w:r>
        <w:rPr>
          <w:rFonts w:eastAsia="Times New Roman" w:hint="cs"/>
          <w:color w:val="000000"/>
          <w:rtl/>
        </w:rPr>
        <w:t xml:space="preserve"> وقال في ءاية أخرى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ما يكون من نجوى ثالثة إلا هو رابعهم</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المجادلة</w:t>
      </w:r>
      <w:r w:rsidR="00B23C50">
        <w:rPr>
          <w:rFonts w:eastAsia="Times New Roman" w:hint="cs"/>
          <w:color w:val="000000"/>
          <w:rtl/>
        </w:rPr>
        <w:t xml:space="preserve">: </w:t>
      </w:r>
      <w:r>
        <w:rPr>
          <w:rFonts w:eastAsia="Times New Roman" w:hint="cs"/>
          <w:color w:val="000000"/>
          <w:rtl/>
        </w:rPr>
        <w:t>7</w:t>
      </w:r>
      <w:r w:rsidR="003D2693">
        <w:rPr>
          <w:rFonts w:eastAsia="Times New Roman" w:hint="cs"/>
          <w:color w:val="000000"/>
          <w:rtl/>
        </w:rPr>
        <w:t>]،</w:t>
      </w:r>
      <w:r>
        <w:rPr>
          <w:rFonts w:eastAsia="Times New Roman" w:hint="cs"/>
          <w:color w:val="000000"/>
          <w:rtl/>
        </w:rPr>
        <w:t xml:space="preserve"> وقال في ءاية أخرى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إن ربّك لبالمرصاد</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الفجر</w:t>
      </w:r>
      <w:r w:rsidR="00B23C50">
        <w:rPr>
          <w:rFonts w:eastAsia="Times New Roman" w:hint="cs"/>
          <w:color w:val="000000"/>
          <w:rtl/>
        </w:rPr>
        <w:t xml:space="preserve">: </w:t>
      </w:r>
      <w:r>
        <w:rPr>
          <w:rFonts w:eastAsia="Times New Roman" w:hint="cs"/>
          <w:color w:val="000000"/>
          <w:rtl/>
        </w:rPr>
        <w:t>14</w:t>
      </w:r>
      <w:r w:rsidR="003D2693">
        <w:rPr>
          <w:rFonts w:eastAsia="Times New Roman" w:hint="cs"/>
          <w:color w:val="000000"/>
          <w:rtl/>
        </w:rPr>
        <w:t>]،</w:t>
      </w:r>
      <w:r>
        <w:rPr>
          <w:rFonts w:eastAsia="Times New Roman" w:hint="cs"/>
          <w:color w:val="000000"/>
          <w:rtl/>
        </w:rPr>
        <w:t xml:space="preserve"> وقال في ءاية أخرى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ألا إنه بكل شيء محيط</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فصلت</w:t>
      </w:r>
      <w:r w:rsidR="00B23C50">
        <w:rPr>
          <w:rFonts w:eastAsia="Times New Roman" w:hint="cs"/>
          <w:color w:val="000000"/>
          <w:rtl/>
        </w:rPr>
        <w:t xml:space="preserve">: </w:t>
      </w:r>
      <w:r>
        <w:rPr>
          <w:rFonts w:eastAsia="Times New Roman" w:hint="cs"/>
          <w:color w:val="000000"/>
          <w:rtl/>
        </w:rPr>
        <w:t>54</w:t>
      </w:r>
      <w:r w:rsidR="003D2693">
        <w:rPr>
          <w:rFonts w:eastAsia="Times New Roman" w:hint="cs"/>
          <w:color w:val="000000"/>
          <w:rtl/>
        </w:rPr>
        <w:t>]،</w:t>
      </w:r>
      <w:r>
        <w:rPr>
          <w:rFonts w:eastAsia="Times New Roman" w:hint="cs"/>
          <w:color w:val="000000"/>
          <w:rtl/>
        </w:rPr>
        <w:t xml:space="preserve"> ثم لا وجه إلى القول بأنه على العرش وأنه في السماء وأنه بالمشرق وعند المتناجين وبالمغرب والروم والزنج والهند والعراق</w:t>
      </w:r>
      <w:r w:rsidR="003D2693">
        <w:rPr>
          <w:rFonts w:eastAsia="Times New Roman" w:hint="cs"/>
          <w:color w:val="000000"/>
          <w:rtl/>
        </w:rPr>
        <w:t>،</w:t>
      </w:r>
      <w:r>
        <w:rPr>
          <w:rFonts w:eastAsia="Times New Roman" w:hint="cs"/>
          <w:color w:val="000000"/>
          <w:rtl/>
        </w:rPr>
        <w:t xml:space="preserve"> بل في كل بلدة وقرية في حالة واحدة عند المتناجين في هذه الأمكنة في ساعة ولا في ساعات بالتحول والتنقل لاستحالة الحركة عليه</w:t>
      </w:r>
      <w:r w:rsidR="003D2693">
        <w:rPr>
          <w:rFonts w:eastAsia="Times New Roman" w:hint="cs"/>
          <w:color w:val="000000"/>
          <w:rtl/>
        </w:rPr>
        <w:t>،</w:t>
      </w:r>
      <w:r>
        <w:rPr>
          <w:rFonts w:eastAsia="Times New Roman" w:hint="cs"/>
          <w:color w:val="000000"/>
          <w:rtl/>
        </w:rPr>
        <w:t xml:space="preserve"> وأنه بالمرصاد وأنه محيط بكل شيء من جوانبه الأربع فيصير كالحقّة لكل </w:t>
      </w:r>
      <w:r>
        <w:rPr>
          <w:rFonts w:eastAsia="Times New Roman" w:hint="cs"/>
          <w:color w:val="000000"/>
          <w:rtl/>
        </w:rPr>
        <w:lastRenderedPageBreak/>
        <w:t>شيء</w:t>
      </w:r>
      <w:r w:rsidR="003D2693">
        <w:rPr>
          <w:rFonts w:eastAsia="Times New Roman" w:hint="cs"/>
          <w:color w:val="000000"/>
          <w:rtl/>
        </w:rPr>
        <w:t>،</w:t>
      </w:r>
      <w:r>
        <w:rPr>
          <w:rFonts w:eastAsia="Times New Roman" w:hint="cs"/>
          <w:color w:val="000000"/>
          <w:rtl/>
        </w:rPr>
        <w:t xml:space="preserve"> لما في كون شيء واحد في الأمكنة الكثيرة من الامتناع</w:t>
      </w:r>
      <w:r w:rsidR="003D2693">
        <w:rPr>
          <w:rFonts w:eastAsia="Times New Roman" w:hint="cs"/>
          <w:color w:val="000000"/>
          <w:rtl/>
        </w:rPr>
        <w:t>،</w:t>
      </w:r>
      <w:r>
        <w:rPr>
          <w:rFonts w:eastAsia="Times New Roman" w:hint="cs"/>
          <w:color w:val="000000"/>
          <w:rtl/>
        </w:rPr>
        <w:t xml:space="preserve"> وليس من يُجري بعض هذه الآيات على الظاهر ويصرف ما وراء ذلك إلى ما عنده من التأويل بأولى من صاحبه الذي يرى في تعيين المكان خلاف رأيه</w:t>
      </w:r>
      <w:r w:rsidR="00B23C50">
        <w:rPr>
          <w:rFonts w:eastAsia="Times New Roman" w:hint="cs"/>
          <w:color w:val="000000"/>
          <w:rtl/>
        </w:rPr>
        <w:t xml:space="preserve">، </w:t>
      </w:r>
      <w:r>
        <w:rPr>
          <w:rFonts w:eastAsia="Times New Roman" w:hint="cs"/>
          <w:color w:val="000000"/>
          <w:rtl/>
        </w:rPr>
        <w:t>فإذًا ظهرت صحة ما ادعيناه من تعذر حمل الآيات على الظاهر</w:t>
      </w:r>
      <w:r w:rsidR="003D2693">
        <w:rPr>
          <w:rFonts w:eastAsia="Times New Roman" w:hint="cs"/>
          <w:color w:val="000000"/>
          <w:rtl/>
        </w:rPr>
        <w:t>،</w:t>
      </w:r>
      <w:r>
        <w:rPr>
          <w:rFonts w:eastAsia="Times New Roman" w:hint="cs"/>
          <w:color w:val="000000"/>
          <w:rtl/>
        </w:rPr>
        <w:t xml:space="preserve"> ووجوب الصرف إلى ما يصح من التأويلات "</w:t>
      </w:r>
      <w:r w:rsidR="00B23C50">
        <w:rPr>
          <w:rFonts w:eastAsia="Times New Roman" w:hint="cs"/>
          <w:color w:val="000000"/>
          <w:rtl/>
        </w:rPr>
        <w:t xml:space="preserve">، </w:t>
      </w:r>
      <w:r>
        <w:rPr>
          <w:rFonts w:eastAsia="Times New Roman" w:hint="cs"/>
          <w:color w:val="000000"/>
          <w:rtl/>
        </w:rPr>
        <w:t>انتهى كلام النسفي</w:t>
      </w:r>
      <w:r w:rsidR="003D2693">
        <w:rPr>
          <w:rFonts w:eastAsia="Times New Roman" w:hint="cs"/>
          <w:color w:val="000000"/>
          <w:rtl/>
        </w:rPr>
        <w:t>،</w:t>
      </w:r>
      <w:r>
        <w:rPr>
          <w:rFonts w:eastAsia="Times New Roman" w:hint="cs"/>
          <w:color w:val="000000"/>
          <w:rtl/>
        </w:rPr>
        <w:t xml:space="preserve"> </w:t>
      </w:r>
    </w:p>
    <w:p w14:paraId="079EB3B5" w14:textId="354E4590" w:rsidR="00CE4C70" w:rsidRDefault="00CE4C70" w:rsidP="00AE0ADB">
      <w:pPr>
        <w:rPr>
          <w:rFonts w:eastAsia="Times New Roman"/>
          <w:color w:val="000000"/>
        </w:rPr>
      </w:pPr>
      <w:r>
        <w:rPr>
          <w:rFonts w:eastAsia="Times New Roman" w:hint="cs"/>
          <w:color w:val="000000"/>
          <w:rtl/>
        </w:rPr>
        <w:t xml:space="preserve">4 - وقال الشيخ أبو نصر عبد الرحيم بن عبد الكريم المعروف بابن القشيري </w:t>
      </w:r>
      <w:r w:rsidR="00B23C50">
        <w:rPr>
          <w:rFonts w:eastAsia="Times New Roman" w:hint="cs"/>
          <w:color w:val="000000"/>
          <w:rtl/>
        </w:rPr>
        <w:t>(</w:t>
      </w:r>
      <w:r>
        <w:rPr>
          <w:rFonts w:eastAsia="Times New Roman" w:hint="cs"/>
          <w:color w:val="000000"/>
          <w:rtl/>
        </w:rPr>
        <w:t>514هـ</w:t>
      </w:r>
      <w:r w:rsidR="00B23C50">
        <w:rPr>
          <w:rFonts w:eastAsia="Times New Roman" w:hint="cs"/>
          <w:color w:val="000000"/>
          <w:rtl/>
        </w:rPr>
        <w:t>)</w:t>
      </w:r>
      <w:r>
        <w:rPr>
          <w:rFonts w:eastAsia="Times New Roman" w:hint="cs"/>
          <w:color w:val="000000"/>
          <w:rtl/>
        </w:rPr>
        <w:t xml:space="preserve"> عند بيان جواز تأويل الاستواء بالقهر ما نصه </w:t>
      </w:r>
      <w:r w:rsidR="00B23C50">
        <w:rPr>
          <w:rFonts w:eastAsia="Times New Roman" w:hint="cs"/>
          <w:color w:val="000000"/>
          <w:rtl/>
        </w:rPr>
        <w:t>(</w:t>
      </w:r>
      <w:r>
        <w:rPr>
          <w:rFonts w:eastAsia="Times New Roman" w:hint="cs"/>
          <w:color w:val="000000"/>
          <w:rtl/>
        </w:rPr>
        <w:t>إتحاف السادة المتقين للزبيدي ج2</w:t>
      </w:r>
      <w:r w:rsidR="00B23C50">
        <w:rPr>
          <w:rFonts w:eastAsia="Times New Roman" w:hint="cs"/>
          <w:color w:val="000000"/>
          <w:rtl/>
        </w:rPr>
        <w:t xml:space="preserve">: </w:t>
      </w:r>
      <w:r>
        <w:rPr>
          <w:rFonts w:eastAsia="Times New Roman" w:hint="cs"/>
          <w:color w:val="000000"/>
          <w:rtl/>
        </w:rPr>
        <w:t>108-109</w:t>
      </w:r>
      <w:r w:rsidR="00B23C50">
        <w:rPr>
          <w:rFonts w:eastAsia="Times New Roman" w:hint="cs"/>
          <w:color w:val="000000"/>
          <w:rtl/>
        </w:rPr>
        <w:t xml:space="preserve">): </w:t>
      </w:r>
      <w:r>
        <w:rPr>
          <w:rFonts w:eastAsia="Times New Roman" w:hint="cs"/>
          <w:color w:val="000000"/>
          <w:rtl/>
        </w:rPr>
        <w:t>" ولو أشْعر ما قلنا توهم غلبته لأشْعر 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وهو القاهر فوق عباده</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الأنعام</w:t>
      </w:r>
      <w:r w:rsidR="00B23C50">
        <w:rPr>
          <w:rFonts w:eastAsia="Times New Roman" w:hint="cs"/>
          <w:color w:val="000000"/>
          <w:rtl/>
        </w:rPr>
        <w:t xml:space="preserve">: </w:t>
      </w:r>
      <w:r>
        <w:rPr>
          <w:rFonts w:eastAsia="Times New Roman" w:hint="cs"/>
          <w:color w:val="000000"/>
          <w:rtl/>
        </w:rPr>
        <w:t>61</w:t>
      </w:r>
      <w:r w:rsidR="003D2693">
        <w:rPr>
          <w:rFonts w:eastAsia="Times New Roman" w:hint="cs"/>
          <w:color w:val="000000"/>
          <w:rtl/>
        </w:rPr>
        <w:t>]</w:t>
      </w:r>
      <w:r>
        <w:rPr>
          <w:rFonts w:eastAsia="Times New Roman" w:hint="cs"/>
          <w:color w:val="000000"/>
          <w:rtl/>
        </w:rPr>
        <w:t xml:space="preserve"> بذلك أيضًا حتى يقال كان مقهورًا قبلَ خلقِ العباد</w:t>
      </w:r>
      <w:r w:rsidR="003D2693">
        <w:rPr>
          <w:rFonts w:eastAsia="Times New Roman" w:hint="cs"/>
          <w:color w:val="000000"/>
          <w:rtl/>
        </w:rPr>
        <w:t>،</w:t>
      </w:r>
      <w:r>
        <w:rPr>
          <w:rFonts w:eastAsia="Times New Roman" w:hint="cs"/>
          <w:color w:val="000000"/>
          <w:rtl/>
        </w:rPr>
        <w:t xml:space="preserve"> هيهاتَ</w:t>
      </w:r>
      <w:r w:rsidR="003D2693">
        <w:rPr>
          <w:rFonts w:eastAsia="Times New Roman" w:hint="cs"/>
          <w:color w:val="000000"/>
          <w:rtl/>
        </w:rPr>
        <w:t>،</w:t>
      </w:r>
      <w:r>
        <w:rPr>
          <w:rFonts w:eastAsia="Times New Roman" w:hint="cs"/>
          <w:color w:val="000000"/>
          <w:rtl/>
        </w:rPr>
        <w:t xml:space="preserve"> إذ لم يكن للعباد وجودٌ قبلَ خلقِه إيّاهم</w:t>
      </w:r>
      <w:r w:rsidR="003D2693">
        <w:rPr>
          <w:rFonts w:eastAsia="Times New Roman" w:hint="cs"/>
          <w:color w:val="000000"/>
          <w:rtl/>
        </w:rPr>
        <w:t>،</w:t>
      </w:r>
      <w:r>
        <w:rPr>
          <w:rFonts w:eastAsia="Times New Roman" w:hint="cs"/>
          <w:color w:val="000000"/>
          <w:rtl/>
        </w:rPr>
        <w:t xml:space="preserve"> بل لو كان الأمر على ما توهمَه الجهلةُ مِنْ أنه استواءٌ بالذاتِ لأشعر ذلك بالتغيُّر واعوجاج سابقٍ على وقتِ الاستواء</w:t>
      </w:r>
      <w:r w:rsidR="003D2693">
        <w:rPr>
          <w:rFonts w:eastAsia="Times New Roman" w:hint="cs"/>
          <w:color w:val="000000"/>
          <w:rtl/>
        </w:rPr>
        <w:t>،</w:t>
      </w:r>
      <w:r>
        <w:rPr>
          <w:rFonts w:eastAsia="Times New Roman" w:hint="cs"/>
          <w:color w:val="000000"/>
          <w:rtl/>
        </w:rPr>
        <w:t xml:space="preserve"> فإن البارىء تعالى كان موجودًا قبلَ العرش</w:t>
      </w:r>
      <w:r w:rsidR="00B23C50">
        <w:rPr>
          <w:rFonts w:eastAsia="Times New Roman" w:hint="cs"/>
          <w:color w:val="000000"/>
          <w:rtl/>
        </w:rPr>
        <w:t xml:space="preserve">، </w:t>
      </w:r>
      <w:r>
        <w:rPr>
          <w:rFonts w:eastAsia="Times New Roman" w:hint="cs"/>
          <w:color w:val="000000"/>
          <w:rtl/>
        </w:rPr>
        <w:t>ومَنْ أنصفَ عَلِمَ أنّ قولَ مَن يقول</w:t>
      </w:r>
      <w:r w:rsidR="00B23C50">
        <w:rPr>
          <w:rFonts w:eastAsia="Times New Roman" w:hint="cs"/>
          <w:color w:val="000000"/>
          <w:rtl/>
        </w:rPr>
        <w:t xml:space="preserve">: </w:t>
      </w:r>
      <w:r>
        <w:rPr>
          <w:rFonts w:eastAsia="Times New Roman" w:hint="cs"/>
          <w:color w:val="000000"/>
          <w:rtl/>
        </w:rPr>
        <w:t>العرشُ بالربِّ استوى أمثلُ مِن قول مَن يقول</w:t>
      </w:r>
      <w:r w:rsidR="00B23C50">
        <w:rPr>
          <w:rFonts w:eastAsia="Times New Roman" w:hint="cs"/>
          <w:color w:val="000000"/>
          <w:rtl/>
        </w:rPr>
        <w:t xml:space="preserve">: </w:t>
      </w:r>
      <w:r>
        <w:rPr>
          <w:rFonts w:eastAsia="Times New Roman" w:hint="cs"/>
          <w:color w:val="000000"/>
          <w:rtl/>
        </w:rPr>
        <w:t>الربُّ بالعرشِ استوى</w:t>
      </w:r>
      <w:r w:rsidR="003D2693">
        <w:rPr>
          <w:rFonts w:eastAsia="Times New Roman" w:hint="cs"/>
          <w:color w:val="000000"/>
          <w:rtl/>
        </w:rPr>
        <w:t>،</w:t>
      </w:r>
      <w:r>
        <w:rPr>
          <w:rFonts w:eastAsia="Times New Roman" w:hint="cs"/>
          <w:color w:val="000000"/>
          <w:rtl/>
        </w:rPr>
        <w:t xml:space="preserve"> فالربُّ إذًا موصوفٌ بالعُلُو وفوقية الرتبةِ والعظمةِ منزهٌ عن الكون في المكان وعن المحاذاة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ثم قال</w:t>
      </w:r>
      <w:r w:rsidR="00B23C50">
        <w:rPr>
          <w:rFonts w:eastAsia="Times New Roman" w:hint="cs"/>
          <w:color w:val="000000"/>
          <w:rtl/>
        </w:rPr>
        <w:t xml:space="preserve">: </w:t>
      </w:r>
      <w:r>
        <w:rPr>
          <w:rFonts w:eastAsia="Times New Roman" w:hint="cs"/>
          <w:color w:val="000000"/>
          <w:rtl/>
        </w:rPr>
        <w:t>" وقد نَبَغَت نابغةٌ من الرَّعاعِ لولا استنزالُهم للعوامِ بما يقربُ مِن أفهامهم ويُتصوّرُ في أوهامِهم لأَجْلَلْتُ هذا المكتوب عن تلطيخه بذكرهم</w:t>
      </w:r>
      <w:r w:rsidR="00B23C50">
        <w:rPr>
          <w:rFonts w:eastAsia="Times New Roman" w:hint="cs"/>
          <w:color w:val="000000"/>
          <w:rtl/>
        </w:rPr>
        <w:t xml:space="preserve">، </w:t>
      </w:r>
      <w:r>
        <w:rPr>
          <w:rFonts w:eastAsia="Times New Roman" w:hint="cs"/>
          <w:color w:val="000000"/>
          <w:rtl/>
        </w:rPr>
        <w:t>يقولون</w:t>
      </w:r>
      <w:r w:rsidR="00B23C50">
        <w:rPr>
          <w:rFonts w:eastAsia="Times New Roman" w:hint="cs"/>
          <w:color w:val="000000"/>
          <w:rtl/>
        </w:rPr>
        <w:t xml:space="preserve">: </w:t>
      </w:r>
      <w:r>
        <w:rPr>
          <w:rFonts w:eastAsia="Times New Roman" w:hint="cs"/>
          <w:color w:val="000000"/>
          <w:rtl/>
        </w:rPr>
        <w:t>نحن نأخذُ بالظاهر ونجري الآياتِ الموهمةَ تشبيهًا والأخبارَ المقتضية حدًّا وعُضوًا على الظاهر ولا يجوز أن نطرقَ التأويلَ إلى شيء مِن ذلك</w:t>
      </w:r>
      <w:r w:rsidR="003D2693">
        <w:rPr>
          <w:rFonts w:eastAsia="Times New Roman" w:hint="cs"/>
          <w:color w:val="000000"/>
          <w:rtl/>
        </w:rPr>
        <w:t>،</w:t>
      </w:r>
      <w:r>
        <w:rPr>
          <w:rFonts w:eastAsia="Times New Roman" w:hint="cs"/>
          <w:color w:val="000000"/>
          <w:rtl/>
        </w:rPr>
        <w:t xml:space="preserve"> ويتمسكون بقول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وما يعلم تأويلَه إلا الله</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ءال عمران</w:t>
      </w:r>
      <w:r w:rsidR="00B23C50">
        <w:rPr>
          <w:rFonts w:eastAsia="Times New Roman" w:hint="cs"/>
          <w:color w:val="000000"/>
          <w:rtl/>
        </w:rPr>
        <w:t xml:space="preserve">: </w:t>
      </w:r>
      <w:r>
        <w:rPr>
          <w:rFonts w:eastAsia="Times New Roman" w:hint="cs"/>
          <w:color w:val="000000"/>
          <w:rtl/>
        </w:rPr>
        <w:t>7</w:t>
      </w:r>
      <w:r w:rsidR="003D2693">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وهؤلاء والذي أرواحنا بيده أضَرُّ على الإسلام من اليهود والنصارى والمجوس وعَبَدةِ الأوثانِ</w:t>
      </w:r>
      <w:r w:rsidR="003D2693">
        <w:rPr>
          <w:rFonts w:eastAsia="Times New Roman" w:hint="cs"/>
          <w:color w:val="000000"/>
          <w:rtl/>
        </w:rPr>
        <w:t>،</w:t>
      </w:r>
      <w:r>
        <w:rPr>
          <w:rFonts w:eastAsia="Times New Roman" w:hint="cs"/>
          <w:color w:val="000000"/>
          <w:rtl/>
        </w:rPr>
        <w:t xml:space="preserve"> لأن ضلالاتِ الكفارِ ظاهرةٌ يَتَجَنَّبُها المسلمون</w:t>
      </w:r>
      <w:r w:rsidR="003D2693">
        <w:rPr>
          <w:rFonts w:eastAsia="Times New Roman" w:hint="cs"/>
          <w:color w:val="000000"/>
          <w:rtl/>
        </w:rPr>
        <w:t>،</w:t>
      </w:r>
      <w:r>
        <w:rPr>
          <w:rFonts w:eastAsia="Times New Roman" w:hint="cs"/>
          <w:color w:val="000000"/>
          <w:rtl/>
        </w:rPr>
        <w:t xml:space="preserve"> وهؤلاء أَتَوا الدينَ والعوامَّ مِن طريقٍ يَغْتَرُّ به المُسْتَضعفُون</w:t>
      </w:r>
      <w:r w:rsidR="003D2693">
        <w:rPr>
          <w:rFonts w:eastAsia="Times New Roman" w:hint="cs"/>
          <w:color w:val="000000"/>
          <w:rtl/>
        </w:rPr>
        <w:t>،</w:t>
      </w:r>
      <w:r>
        <w:rPr>
          <w:rFonts w:eastAsia="Times New Roman" w:hint="cs"/>
          <w:color w:val="000000"/>
          <w:rtl/>
        </w:rPr>
        <w:t xml:space="preserve"> فأَوْحَوا إلى أوليائهم بهذه البدع وأَحَلُّوا في قلوبهم وصفَ المعبودِ سبحانَه بالأعضاء والجوارح والركوب والنزول والاتكاء والاستلقاءِ والاستواء بالذات والترددِ في الجهات</w:t>
      </w:r>
      <w:r w:rsidR="003D2693">
        <w:rPr>
          <w:rFonts w:eastAsia="Times New Roman" w:hint="cs"/>
          <w:color w:val="000000"/>
          <w:rtl/>
        </w:rPr>
        <w:t>،</w:t>
      </w:r>
      <w:r>
        <w:rPr>
          <w:rFonts w:eastAsia="Times New Roman" w:hint="cs"/>
          <w:color w:val="000000"/>
          <w:rtl/>
        </w:rPr>
        <w:t xml:space="preserve"> فمن أَصْغى إلى ظاهرهم يبادرُ بوهمِه إلى تخيّلِ المحسوسات فاعتقدَ الفضائحَ فسالَ به السيلُ وهو لا يَدْري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E60D954" w14:textId="32383555" w:rsidR="00CE4C70" w:rsidRDefault="00CE4C70" w:rsidP="00AE0ADB">
      <w:pPr>
        <w:rPr>
          <w:rFonts w:eastAsia="Times New Roman"/>
          <w:color w:val="000000"/>
        </w:rPr>
      </w:pPr>
      <w:r>
        <w:rPr>
          <w:rFonts w:eastAsia="Times New Roman" w:hint="cs"/>
          <w:color w:val="000000"/>
          <w:rtl/>
        </w:rPr>
        <w:t xml:space="preserve">5 - وقد نص الإمام المحدث الحافظ المفسر عبد الرحمن بن الجوزي الحنبلي </w:t>
      </w:r>
      <w:r w:rsidR="00B23C50">
        <w:rPr>
          <w:rFonts w:eastAsia="Times New Roman" w:hint="cs"/>
          <w:color w:val="000000"/>
          <w:rtl/>
        </w:rPr>
        <w:t>(</w:t>
      </w:r>
      <w:r>
        <w:rPr>
          <w:rFonts w:eastAsia="Times New Roman" w:hint="cs"/>
          <w:color w:val="000000"/>
          <w:rtl/>
        </w:rPr>
        <w:t>597هـ</w:t>
      </w:r>
      <w:r w:rsidR="00B23C50">
        <w:rPr>
          <w:rFonts w:eastAsia="Times New Roman" w:hint="cs"/>
          <w:color w:val="000000"/>
          <w:rtl/>
        </w:rPr>
        <w:t>)</w:t>
      </w:r>
      <w:r>
        <w:rPr>
          <w:rFonts w:eastAsia="Times New Roman" w:hint="cs"/>
          <w:color w:val="000000"/>
          <w:rtl/>
        </w:rPr>
        <w:t xml:space="preserve"> على نفي التحيز في المكان والاتصال والانفصال والاجتماع والافتراق عن الله تعالى</w:t>
      </w:r>
      <w:r w:rsidR="003D2693">
        <w:rPr>
          <w:rFonts w:eastAsia="Times New Roman" w:hint="cs"/>
          <w:color w:val="000000"/>
          <w:rtl/>
        </w:rPr>
        <w:t>،</w:t>
      </w:r>
      <w:r>
        <w:rPr>
          <w:rFonts w:eastAsia="Times New Roman" w:hint="cs"/>
          <w:color w:val="000000"/>
          <w:rtl/>
        </w:rPr>
        <w:t xml:space="preserve"> وردّ في كتابه</w:t>
      </w:r>
      <w:r w:rsidR="00B23C50">
        <w:rPr>
          <w:rFonts w:eastAsia="Times New Roman" w:hint="cs"/>
          <w:color w:val="000000"/>
          <w:rtl/>
        </w:rPr>
        <w:t xml:space="preserve"> </w:t>
      </w:r>
      <w:r>
        <w:rPr>
          <w:rFonts w:eastAsia="Times New Roman" w:hint="cs"/>
          <w:color w:val="000000"/>
          <w:rtl/>
        </w:rPr>
        <w:t>" الباز الأشهب "</w:t>
      </w:r>
      <w:r w:rsidR="00B23C50">
        <w:rPr>
          <w:rFonts w:eastAsia="Times New Roman" w:hint="cs"/>
          <w:color w:val="000000"/>
          <w:rtl/>
        </w:rPr>
        <w:t xml:space="preserve"> </w:t>
      </w:r>
      <w:r>
        <w:rPr>
          <w:rFonts w:eastAsia="Times New Roman" w:hint="cs"/>
          <w:color w:val="000000"/>
          <w:rtl/>
        </w:rPr>
        <w:t>على ابن الزاغوني المجسم الذي قال</w:t>
      </w:r>
      <w:r w:rsidR="00B23C50">
        <w:rPr>
          <w:rFonts w:eastAsia="Times New Roman" w:hint="cs"/>
          <w:color w:val="000000"/>
          <w:rtl/>
        </w:rPr>
        <w:t xml:space="preserve">: </w:t>
      </w:r>
      <w:r>
        <w:rPr>
          <w:rFonts w:eastAsia="Times New Roman" w:hint="cs"/>
          <w:color w:val="000000"/>
          <w:rtl/>
        </w:rPr>
        <w:t>" فلما قال</w:t>
      </w:r>
      <w:r w:rsidR="00B23C50">
        <w:rPr>
          <w:rFonts w:eastAsia="Times New Roman" w:hint="cs"/>
          <w:color w:val="000000"/>
          <w:rtl/>
        </w:rPr>
        <w:t xml:space="preserve"> </w:t>
      </w:r>
      <w:r>
        <w:rPr>
          <w:rFonts w:eastAsia="Times New Roman" w:hint="cs"/>
          <w:color w:val="000000"/>
          <w:rtl/>
        </w:rPr>
        <w:t>- تعالى</w:t>
      </w:r>
      <w:r w:rsidR="00B23C50">
        <w:rPr>
          <w:rFonts w:eastAsia="Times New Roman" w:hint="cs"/>
          <w:color w:val="000000"/>
          <w:rtl/>
        </w:rPr>
        <w:t xml:space="preserve"> </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ثمّ استوى</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الأعراف</w:t>
      </w:r>
      <w:r w:rsidR="00B23C50">
        <w:rPr>
          <w:rFonts w:eastAsia="Times New Roman" w:hint="cs"/>
          <w:color w:val="000000"/>
          <w:rtl/>
        </w:rPr>
        <w:t xml:space="preserve">: </w:t>
      </w:r>
      <w:r>
        <w:rPr>
          <w:rFonts w:eastAsia="Times New Roman" w:hint="cs"/>
          <w:color w:val="000000"/>
          <w:rtl/>
        </w:rPr>
        <w:t>54</w:t>
      </w:r>
      <w:r w:rsidR="003D2693">
        <w:rPr>
          <w:rFonts w:eastAsia="Times New Roman" w:hint="cs"/>
          <w:color w:val="000000"/>
          <w:rtl/>
        </w:rPr>
        <w:t>]</w:t>
      </w:r>
      <w:r>
        <w:rPr>
          <w:rFonts w:eastAsia="Times New Roman" w:hint="cs"/>
          <w:color w:val="000000"/>
          <w:rtl/>
        </w:rPr>
        <w:t xml:space="preserve"> علمنا اختصاصه بتلك الجهة "</w:t>
      </w:r>
      <w:r w:rsidR="003D2693">
        <w:rPr>
          <w:rFonts w:eastAsia="Times New Roman" w:hint="cs"/>
          <w:color w:val="000000"/>
          <w:rtl/>
        </w:rPr>
        <w:t>،</w:t>
      </w:r>
      <w:r>
        <w:rPr>
          <w:rFonts w:eastAsia="Times New Roman" w:hint="cs"/>
          <w:color w:val="000000"/>
          <w:rtl/>
        </w:rPr>
        <w:t xml:space="preserve"> وقال ابن الزاغوني أيضا والعياذ بالله</w:t>
      </w:r>
      <w:r w:rsidR="00B23C50">
        <w:rPr>
          <w:rFonts w:eastAsia="Times New Roman" w:hint="cs"/>
          <w:color w:val="000000"/>
          <w:rtl/>
        </w:rPr>
        <w:t xml:space="preserve">: </w:t>
      </w:r>
      <w:r>
        <w:rPr>
          <w:rFonts w:eastAsia="Times New Roman" w:hint="cs"/>
          <w:color w:val="000000"/>
          <w:rtl/>
        </w:rPr>
        <w:t>" ولا بد أن يكون لذاته نهايةٌ وغاية يعلمها "</w:t>
      </w:r>
      <w:r w:rsidR="00B23C50">
        <w:rPr>
          <w:rFonts w:eastAsia="Times New Roman" w:hint="cs"/>
          <w:color w:val="000000"/>
          <w:rtl/>
        </w:rPr>
        <w:t xml:space="preserve"> </w:t>
      </w:r>
      <w:r>
        <w:rPr>
          <w:rFonts w:eastAsia="Times New Roman" w:hint="cs"/>
          <w:color w:val="000000"/>
          <w:rtl/>
        </w:rPr>
        <w:t>قال ابن الجوزي ما نصه</w:t>
      </w:r>
      <w:r w:rsidR="00B23C50">
        <w:rPr>
          <w:rFonts w:eastAsia="Times New Roman" w:hint="cs"/>
          <w:color w:val="000000"/>
          <w:rtl/>
        </w:rPr>
        <w:t xml:space="preserve">: </w:t>
      </w:r>
      <w:r>
        <w:rPr>
          <w:rFonts w:eastAsia="Times New Roman" w:hint="cs"/>
          <w:color w:val="000000"/>
          <w:rtl/>
        </w:rPr>
        <w:t>" قلتُ</w:t>
      </w:r>
      <w:r w:rsidR="00B23C50">
        <w:rPr>
          <w:rFonts w:eastAsia="Times New Roman" w:hint="cs"/>
          <w:color w:val="000000"/>
          <w:rtl/>
        </w:rPr>
        <w:t xml:space="preserve">: </w:t>
      </w:r>
      <w:r>
        <w:rPr>
          <w:rFonts w:eastAsia="Times New Roman" w:hint="cs"/>
          <w:color w:val="000000"/>
          <w:rtl/>
        </w:rPr>
        <w:t>هذا رجلٌ لا يدري ما يقول</w:t>
      </w:r>
      <w:r w:rsidR="003D2693">
        <w:rPr>
          <w:rFonts w:eastAsia="Times New Roman" w:hint="cs"/>
          <w:color w:val="000000"/>
          <w:rtl/>
        </w:rPr>
        <w:t>،</w:t>
      </w:r>
      <w:r>
        <w:rPr>
          <w:rFonts w:eastAsia="Times New Roman" w:hint="cs"/>
          <w:color w:val="000000"/>
          <w:rtl/>
        </w:rPr>
        <w:t xml:space="preserve"> لأنه إذا قَدّر غايةً </w:t>
      </w:r>
      <w:r>
        <w:rPr>
          <w:rFonts w:eastAsia="Times New Roman" w:hint="cs"/>
          <w:color w:val="000000"/>
          <w:rtl/>
        </w:rPr>
        <w:lastRenderedPageBreak/>
        <w:t>وفصلاً بين الخالق والمخلوق فقد حدده وأقر بأنه جسم وهو يقول في كتابه إنه ليس بجوهر لأن الجوهر ما يتحيز</w:t>
      </w:r>
      <w:r w:rsidR="003D2693">
        <w:rPr>
          <w:rFonts w:eastAsia="Times New Roman" w:hint="cs"/>
          <w:color w:val="000000"/>
          <w:rtl/>
        </w:rPr>
        <w:t>،</w:t>
      </w:r>
      <w:r>
        <w:rPr>
          <w:rFonts w:eastAsia="Times New Roman" w:hint="cs"/>
          <w:color w:val="000000"/>
          <w:rtl/>
        </w:rPr>
        <w:t xml:space="preserve"> ثم يثبت له مكانًا يتحيز فيه</w:t>
      </w:r>
      <w:r w:rsidR="003D2693">
        <w:rPr>
          <w:rFonts w:eastAsia="Times New Roman" w:hint="cs"/>
          <w:color w:val="000000"/>
          <w:rtl/>
        </w:rPr>
        <w:t>،</w:t>
      </w:r>
      <w:r>
        <w:rPr>
          <w:rFonts w:eastAsia="Times New Roman" w:hint="cs"/>
          <w:color w:val="000000"/>
          <w:rtl/>
        </w:rPr>
        <w:t xml:space="preserve"> قلت</w:t>
      </w:r>
      <w:r w:rsidR="00B23C50">
        <w:rPr>
          <w:rFonts w:eastAsia="Times New Roman" w:hint="cs"/>
          <w:color w:val="000000"/>
          <w:rtl/>
        </w:rPr>
        <w:t xml:space="preserve">: </w:t>
      </w:r>
      <w:r>
        <w:rPr>
          <w:rFonts w:eastAsia="Times New Roman" w:hint="cs"/>
          <w:color w:val="000000"/>
          <w:rtl/>
        </w:rPr>
        <w:t>- أي ابن الجوزي</w:t>
      </w:r>
      <w:r w:rsidR="00B23C50">
        <w:rPr>
          <w:rFonts w:eastAsia="Times New Roman" w:hint="cs"/>
          <w:color w:val="000000"/>
          <w:rtl/>
        </w:rPr>
        <w:t xml:space="preserve"> </w:t>
      </w:r>
      <w:r>
        <w:rPr>
          <w:rFonts w:eastAsia="Times New Roman" w:hint="cs"/>
          <w:color w:val="000000"/>
          <w:rtl/>
        </w:rPr>
        <w:t>- وهذا كلام جهل من قائله وتشبيه محض فما عرف هذا الشيخ ما يجب للخالق تعالى وما يستحيل عليه</w:t>
      </w:r>
      <w:r w:rsidR="003D2693">
        <w:rPr>
          <w:rFonts w:eastAsia="Times New Roman" w:hint="cs"/>
          <w:color w:val="000000"/>
          <w:rtl/>
        </w:rPr>
        <w:t>،</w:t>
      </w:r>
      <w:r>
        <w:rPr>
          <w:rFonts w:eastAsia="Times New Roman" w:hint="cs"/>
          <w:color w:val="000000"/>
          <w:rtl/>
        </w:rPr>
        <w:t xml:space="preserve"> فإن وجوده تعالى ليس كوجود الجواهر والأجسام التي لا بد لها من حيز</w:t>
      </w:r>
      <w:r w:rsidR="003D2693">
        <w:rPr>
          <w:rFonts w:eastAsia="Times New Roman" w:hint="cs"/>
          <w:color w:val="000000"/>
          <w:rtl/>
        </w:rPr>
        <w:t>،</w:t>
      </w:r>
      <w:r>
        <w:rPr>
          <w:rFonts w:eastAsia="Times New Roman" w:hint="cs"/>
          <w:color w:val="000000"/>
          <w:rtl/>
        </w:rPr>
        <w:t xml:space="preserve"> والتحت والفوق إنما يكون فيما يُقابَل ويحاذَى</w:t>
      </w:r>
      <w:r w:rsidR="003D2693">
        <w:rPr>
          <w:rFonts w:eastAsia="Times New Roman" w:hint="cs"/>
          <w:color w:val="000000"/>
          <w:rtl/>
        </w:rPr>
        <w:t>،</w:t>
      </w:r>
      <w:r>
        <w:rPr>
          <w:rFonts w:eastAsia="Times New Roman" w:hint="cs"/>
          <w:color w:val="000000"/>
          <w:rtl/>
        </w:rPr>
        <w:t xml:space="preserve"> ومن ضرورة المحاذِي أن يكون أكبر من المحاذَى أو أصغر أو مثله</w:t>
      </w:r>
      <w:r w:rsidR="003D2693">
        <w:rPr>
          <w:rFonts w:eastAsia="Times New Roman" w:hint="cs"/>
          <w:color w:val="000000"/>
          <w:rtl/>
        </w:rPr>
        <w:t>،</w:t>
      </w:r>
      <w:r>
        <w:rPr>
          <w:rFonts w:eastAsia="Times New Roman" w:hint="cs"/>
          <w:color w:val="000000"/>
          <w:rtl/>
        </w:rPr>
        <w:t xml:space="preserve"> وأن هذا ومثله إنما يكون في الأجسام</w:t>
      </w:r>
      <w:r w:rsidR="003D2693">
        <w:rPr>
          <w:rFonts w:eastAsia="Times New Roman" w:hint="cs"/>
          <w:color w:val="000000"/>
          <w:rtl/>
        </w:rPr>
        <w:t>،</w:t>
      </w:r>
      <w:r>
        <w:rPr>
          <w:rFonts w:eastAsia="Times New Roman" w:hint="cs"/>
          <w:color w:val="000000"/>
          <w:rtl/>
        </w:rPr>
        <w:t xml:space="preserve"> وكلّ ما يحاذِي الأجسام يجوز أن يمسها</w:t>
      </w:r>
      <w:r w:rsidR="003D2693">
        <w:rPr>
          <w:rFonts w:eastAsia="Times New Roman" w:hint="cs"/>
          <w:color w:val="000000"/>
          <w:rtl/>
        </w:rPr>
        <w:t>،</w:t>
      </w:r>
      <w:r>
        <w:rPr>
          <w:rFonts w:eastAsia="Times New Roman" w:hint="cs"/>
          <w:color w:val="000000"/>
          <w:rtl/>
        </w:rPr>
        <w:t xml:space="preserve"> وما جاز عليه مماسة الأجسام ومباينتها فهو حادث</w:t>
      </w:r>
      <w:r w:rsidR="003D2693">
        <w:rPr>
          <w:rFonts w:eastAsia="Times New Roman" w:hint="cs"/>
          <w:color w:val="000000"/>
          <w:rtl/>
        </w:rPr>
        <w:t>،</w:t>
      </w:r>
      <w:r>
        <w:rPr>
          <w:rFonts w:eastAsia="Times New Roman" w:hint="cs"/>
          <w:color w:val="000000"/>
          <w:rtl/>
        </w:rPr>
        <w:t xml:space="preserve"> إذ قد ثبت أن الدليل على حدوث الجواهر قبولها المماسةَ والمباينة</w:t>
      </w:r>
      <w:r w:rsidR="003D2693">
        <w:rPr>
          <w:rFonts w:eastAsia="Times New Roman" w:hint="cs"/>
          <w:color w:val="000000"/>
          <w:rtl/>
        </w:rPr>
        <w:t>،</w:t>
      </w:r>
      <w:r>
        <w:rPr>
          <w:rFonts w:eastAsia="Times New Roman" w:hint="cs"/>
          <w:color w:val="000000"/>
          <w:rtl/>
        </w:rPr>
        <w:t xml:space="preserve"> فإن أجازوا هذا عليه قالوا بجواز حدوثه</w:t>
      </w:r>
      <w:r w:rsidR="003D2693">
        <w:rPr>
          <w:rFonts w:eastAsia="Times New Roman" w:hint="cs"/>
          <w:color w:val="000000"/>
          <w:rtl/>
        </w:rPr>
        <w:t>،</w:t>
      </w:r>
      <w:r>
        <w:rPr>
          <w:rFonts w:eastAsia="Times New Roman" w:hint="cs"/>
          <w:color w:val="000000"/>
          <w:rtl/>
        </w:rPr>
        <w:t xml:space="preserve"> وإن منعوا هذا عليه لم يبق لنا طريق لإثبات حدوث الجواهر</w:t>
      </w:r>
      <w:r w:rsidR="003D2693">
        <w:rPr>
          <w:rFonts w:eastAsia="Times New Roman" w:hint="cs"/>
          <w:color w:val="000000"/>
          <w:rtl/>
        </w:rPr>
        <w:t>،</w:t>
      </w:r>
      <w:r>
        <w:rPr>
          <w:rFonts w:eastAsia="Times New Roman" w:hint="cs"/>
          <w:color w:val="000000"/>
          <w:rtl/>
        </w:rPr>
        <w:t xml:space="preserve"> ومتى قدّرنا مستغنيًا عن المحل ومحتاجًا إلى الحيز</w:t>
      </w:r>
      <w:r w:rsidR="003D2693">
        <w:rPr>
          <w:rFonts w:eastAsia="Times New Roman" w:hint="cs"/>
          <w:color w:val="000000"/>
          <w:rtl/>
        </w:rPr>
        <w:t>،</w:t>
      </w:r>
      <w:r>
        <w:rPr>
          <w:rFonts w:eastAsia="Times New Roman" w:hint="cs"/>
          <w:color w:val="000000"/>
          <w:rtl/>
        </w:rPr>
        <w:t xml:space="preserve"> ثم قلنا</w:t>
      </w:r>
      <w:r w:rsidR="00B23C50">
        <w:rPr>
          <w:rFonts w:eastAsia="Times New Roman" w:hint="cs"/>
          <w:color w:val="000000"/>
          <w:rtl/>
        </w:rPr>
        <w:t xml:space="preserve">: </w:t>
      </w:r>
      <w:r>
        <w:rPr>
          <w:rFonts w:eastAsia="Times New Roman" w:hint="cs"/>
          <w:color w:val="000000"/>
          <w:rtl/>
        </w:rPr>
        <w:t>إما أن يكونا متجاورين أو متباينين كان ذلك محالاً</w:t>
      </w:r>
      <w:r w:rsidR="003D2693">
        <w:rPr>
          <w:rFonts w:eastAsia="Times New Roman" w:hint="cs"/>
          <w:color w:val="000000"/>
          <w:rtl/>
        </w:rPr>
        <w:t>،</w:t>
      </w:r>
      <w:r>
        <w:rPr>
          <w:rFonts w:eastAsia="Times New Roman" w:hint="cs"/>
          <w:color w:val="000000"/>
          <w:rtl/>
        </w:rPr>
        <w:t xml:space="preserve"> فإن التجاور والتباينَ من لوازم التّحيز في المتحيّزات</w:t>
      </w:r>
      <w:r w:rsidR="003D2693">
        <w:rPr>
          <w:rFonts w:eastAsia="Times New Roman" w:hint="cs"/>
          <w:color w:val="000000"/>
          <w:rtl/>
        </w:rPr>
        <w:t>،</w:t>
      </w:r>
      <w:r>
        <w:rPr>
          <w:rFonts w:eastAsia="Times New Roman" w:hint="cs"/>
          <w:color w:val="000000"/>
          <w:rtl/>
        </w:rPr>
        <w:t xml:space="preserve"> وقد ثبت أن الاجتماع والافتراق من لوازم التحيز</w:t>
      </w:r>
      <w:r w:rsidR="003D2693">
        <w:rPr>
          <w:rFonts w:eastAsia="Times New Roman" w:hint="cs"/>
          <w:color w:val="000000"/>
          <w:rtl/>
        </w:rPr>
        <w:t>،</w:t>
      </w:r>
      <w:r>
        <w:rPr>
          <w:rFonts w:eastAsia="Times New Roman" w:hint="cs"/>
          <w:color w:val="000000"/>
          <w:rtl/>
        </w:rPr>
        <w:t xml:space="preserve"> والحق سبحانه وتعالى لا يوصف بالتحيز</w:t>
      </w:r>
      <w:r w:rsidR="003D2693">
        <w:rPr>
          <w:rFonts w:eastAsia="Times New Roman" w:hint="cs"/>
          <w:color w:val="000000"/>
          <w:rtl/>
        </w:rPr>
        <w:t>،</w:t>
      </w:r>
      <w:r>
        <w:rPr>
          <w:rFonts w:eastAsia="Times New Roman" w:hint="cs"/>
          <w:color w:val="000000"/>
          <w:rtl/>
        </w:rPr>
        <w:t xml:space="preserve"> لأنه لو كان متحيزًا لم يخل إما أن يكون ساكنًا في حيّزهِ أو متحركًا عنه</w:t>
      </w:r>
      <w:r w:rsidR="003D2693">
        <w:rPr>
          <w:rFonts w:eastAsia="Times New Roman" w:hint="cs"/>
          <w:color w:val="000000"/>
          <w:rtl/>
        </w:rPr>
        <w:t>،</w:t>
      </w:r>
      <w:r>
        <w:rPr>
          <w:rFonts w:eastAsia="Times New Roman" w:hint="cs"/>
          <w:color w:val="000000"/>
          <w:rtl/>
        </w:rPr>
        <w:t xml:space="preserve"> ولا يجوز أن يوصف بحركة ولا سكون ولا اجتماع ولا افتراق</w:t>
      </w:r>
      <w:r w:rsidR="003D2693">
        <w:rPr>
          <w:rFonts w:eastAsia="Times New Roman" w:hint="cs"/>
          <w:color w:val="000000"/>
          <w:rtl/>
        </w:rPr>
        <w:t>،</w:t>
      </w:r>
      <w:r>
        <w:rPr>
          <w:rFonts w:eastAsia="Times New Roman" w:hint="cs"/>
          <w:color w:val="000000"/>
          <w:rtl/>
        </w:rPr>
        <w:t xml:space="preserve"> ومن جاورَ أو باين فقد تناهى ذاتًا والتناهي إذا اختص بمقدار استدعى مخصِّصًا</w:t>
      </w:r>
      <w:r w:rsidR="003D2693">
        <w:rPr>
          <w:rFonts w:eastAsia="Times New Roman" w:hint="cs"/>
          <w:color w:val="000000"/>
          <w:rtl/>
        </w:rPr>
        <w:t>،</w:t>
      </w:r>
      <w:r>
        <w:rPr>
          <w:rFonts w:eastAsia="Times New Roman" w:hint="cs"/>
          <w:color w:val="000000"/>
          <w:rtl/>
        </w:rPr>
        <w:t xml:space="preserve"> وكذا ينبغي أن يقال ليس بداخلٍ في العالم وليس بخارجٍ منه</w:t>
      </w:r>
      <w:r w:rsidR="003D2693">
        <w:rPr>
          <w:rFonts w:eastAsia="Times New Roman" w:hint="cs"/>
          <w:color w:val="000000"/>
          <w:rtl/>
        </w:rPr>
        <w:t>،</w:t>
      </w:r>
      <w:r>
        <w:rPr>
          <w:rFonts w:eastAsia="Times New Roman" w:hint="cs"/>
          <w:color w:val="000000"/>
          <w:rtl/>
        </w:rPr>
        <w:t xml:space="preserve"> لأن الدخول والخروج من لوازم المتحيزات فهما كالحركة والسكون وسائر الأعراض التي تختصُّ بالأجرام</w:t>
      </w:r>
      <w:r w:rsidR="003D2693">
        <w:rPr>
          <w:rFonts w:eastAsia="Times New Roman" w:hint="cs"/>
          <w:color w:val="000000"/>
          <w:rtl/>
        </w:rPr>
        <w:t>،</w:t>
      </w:r>
      <w:r>
        <w:rPr>
          <w:rFonts w:eastAsia="Times New Roman" w:hint="cs"/>
          <w:color w:val="000000"/>
          <w:rtl/>
        </w:rPr>
        <w:t xml:space="preserve"> وأما قولهم خلق الأماكن لا في ذاته فثبت انفصاله عنها قلنا</w:t>
      </w:r>
      <w:r w:rsidR="00B23C50">
        <w:rPr>
          <w:rFonts w:eastAsia="Times New Roman" w:hint="cs"/>
          <w:color w:val="000000"/>
          <w:rtl/>
        </w:rPr>
        <w:t xml:space="preserve">: </w:t>
      </w:r>
      <w:r>
        <w:rPr>
          <w:rFonts w:eastAsia="Times New Roman" w:hint="cs"/>
          <w:color w:val="000000"/>
          <w:rtl/>
        </w:rPr>
        <w:t>ذاته المقدس لا يَقبل أن يُخلَق فيه شيء ولا أن يحل فيه شيء</w:t>
      </w:r>
      <w:r w:rsidR="003D2693">
        <w:rPr>
          <w:rFonts w:eastAsia="Times New Roman" w:hint="cs"/>
          <w:color w:val="000000"/>
          <w:rtl/>
        </w:rPr>
        <w:t>،</w:t>
      </w:r>
      <w:r>
        <w:rPr>
          <w:rFonts w:eastAsia="Times New Roman" w:hint="cs"/>
          <w:color w:val="000000"/>
          <w:rtl/>
        </w:rPr>
        <w:t xml:space="preserve"> وقد حملهم الحِسُّ على التشبيه والتخليط حتى قال بعضهم إنما ذكَر الاستواء على العرش لأنه أقرب الموجودات إليه</w:t>
      </w:r>
      <w:r w:rsidR="003D2693">
        <w:rPr>
          <w:rFonts w:eastAsia="Times New Roman" w:hint="cs"/>
          <w:color w:val="000000"/>
          <w:rtl/>
        </w:rPr>
        <w:t>،</w:t>
      </w:r>
      <w:r>
        <w:rPr>
          <w:rFonts w:eastAsia="Times New Roman" w:hint="cs"/>
          <w:color w:val="000000"/>
          <w:rtl/>
        </w:rPr>
        <w:t xml:space="preserve"> وهذا جهل أيضًا لأن قرب المسافة لا يتصور إلا في جسم</w:t>
      </w:r>
      <w:r w:rsidR="003D2693">
        <w:rPr>
          <w:rFonts w:eastAsia="Times New Roman" w:hint="cs"/>
          <w:color w:val="000000"/>
          <w:rtl/>
        </w:rPr>
        <w:t>،</w:t>
      </w:r>
      <w:r>
        <w:rPr>
          <w:rFonts w:eastAsia="Times New Roman" w:hint="cs"/>
          <w:color w:val="000000"/>
          <w:rtl/>
        </w:rPr>
        <w:t xml:space="preserve"> ويَعِزُّ علينا كيف يُنْسَبُ هذا القائل إلى مذهبنا</w:t>
      </w:r>
      <w:r w:rsidR="00B23C50">
        <w:rPr>
          <w:rFonts w:eastAsia="Times New Roman" w:hint="cs"/>
          <w:color w:val="000000"/>
          <w:rtl/>
        </w:rPr>
        <w:t xml:space="preserve">، </w:t>
      </w:r>
      <w:r>
        <w:rPr>
          <w:rFonts w:eastAsia="Times New Roman" w:hint="cs"/>
          <w:color w:val="000000"/>
          <w:rtl/>
        </w:rPr>
        <w:t>واحتج بعضهم بأنه على العرش بقوله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إِلَيْهِ يَصْعَدُ الْكَلِمُ الطَّيِّبُ وَالْعَمَلُ الصَّالِحُ يَرْفَعُهُ</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فاطر</w:t>
      </w:r>
      <w:r w:rsidR="00B23C50">
        <w:rPr>
          <w:rFonts w:eastAsia="Times New Roman" w:hint="cs"/>
          <w:color w:val="000000"/>
          <w:rtl/>
        </w:rPr>
        <w:t xml:space="preserve">: </w:t>
      </w:r>
      <w:r>
        <w:rPr>
          <w:rFonts w:eastAsia="Times New Roman" w:hint="cs"/>
          <w:color w:val="000000"/>
          <w:rtl/>
        </w:rPr>
        <w:t>10</w:t>
      </w:r>
      <w:r w:rsidR="003D2693">
        <w:rPr>
          <w:rFonts w:eastAsia="Times New Roman" w:hint="cs"/>
          <w:color w:val="000000"/>
          <w:rtl/>
        </w:rPr>
        <w:t>]</w:t>
      </w:r>
      <w:r>
        <w:rPr>
          <w:rFonts w:eastAsia="Times New Roman" w:hint="cs"/>
          <w:color w:val="000000"/>
          <w:rtl/>
        </w:rPr>
        <w:t xml:space="preserve"> وبقوله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وَهُوَ الْقَاهِرُ فَوْقَ عِبَادِهِ</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الأنعام</w:t>
      </w:r>
      <w:r w:rsidR="00B23C50">
        <w:rPr>
          <w:rFonts w:eastAsia="Times New Roman" w:hint="cs"/>
          <w:color w:val="000000"/>
          <w:rtl/>
        </w:rPr>
        <w:t xml:space="preserve">: </w:t>
      </w:r>
      <w:r>
        <w:rPr>
          <w:rFonts w:eastAsia="Times New Roman" w:hint="cs"/>
          <w:color w:val="000000"/>
          <w:rtl/>
        </w:rPr>
        <w:t>18</w:t>
      </w:r>
      <w:r w:rsidR="003D2693">
        <w:rPr>
          <w:rFonts w:eastAsia="Times New Roman" w:hint="cs"/>
          <w:color w:val="000000"/>
          <w:rtl/>
        </w:rPr>
        <w:t>]</w:t>
      </w:r>
      <w:r>
        <w:rPr>
          <w:rFonts w:eastAsia="Times New Roman" w:hint="cs"/>
          <w:color w:val="000000"/>
          <w:rtl/>
        </w:rPr>
        <w:t xml:space="preserve"> وجعلوا ذلك فوقية حسيّة ونسوا أن الفوقية الحسية إنما تكون لجسم أو جوهر</w:t>
      </w:r>
      <w:r w:rsidR="003D2693">
        <w:rPr>
          <w:rFonts w:eastAsia="Times New Roman" w:hint="cs"/>
          <w:color w:val="000000"/>
          <w:rtl/>
        </w:rPr>
        <w:t>،</w:t>
      </w:r>
      <w:r>
        <w:rPr>
          <w:rFonts w:eastAsia="Times New Roman" w:hint="cs"/>
          <w:color w:val="000000"/>
          <w:rtl/>
        </w:rPr>
        <w:t xml:space="preserve"> وأن الفوقية قد تطلق لعلو المرتبة فيقال</w:t>
      </w:r>
      <w:r w:rsidR="00B23C50">
        <w:rPr>
          <w:rFonts w:eastAsia="Times New Roman" w:hint="cs"/>
          <w:color w:val="000000"/>
          <w:rtl/>
        </w:rPr>
        <w:t xml:space="preserve">: </w:t>
      </w:r>
      <w:r>
        <w:rPr>
          <w:rFonts w:eastAsia="Times New Roman" w:hint="cs"/>
          <w:color w:val="000000"/>
          <w:rtl/>
        </w:rPr>
        <w:t>فلان فوق فلان</w:t>
      </w:r>
      <w:r w:rsidR="003D2693">
        <w:rPr>
          <w:rFonts w:eastAsia="Times New Roman" w:hint="cs"/>
          <w:color w:val="000000"/>
          <w:rtl/>
        </w:rPr>
        <w:t>،</w:t>
      </w:r>
      <w:r>
        <w:rPr>
          <w:rFonts w:eastAsia="Times New Roman" w:hint="cs"/>
          <w:color w:val="000000"/>
          <w:rtl/>
        </w:rPr>
        <w:t xml:space="preserve"> ثم إنه كما قال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فوق عباده</w:t>
      </w:r>
      <w:r w:rsidR="003D2693">
        <w:rPr>
          <w:rFonts w:eastAsia="Times New Roman" w:hint="cs"/>
          <w:color w:val="000000"/>
          <w:rtl/>
        </w:rPr>
        <w:t>}</w:t>
      </w:r>
      <w:r>
        <w:rPr>
          <w:rFonts w:eastAsia="Times New Roman" w:hint="cs"/>
          <w:color w:val="000000"/>
          <w:rtl/>
        </w:rPr>
        <w:t xml:space="preserve"> قال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وهو معكم</w:t>
      </w:r>
      <w:r w:rsidR="003D2693">
        <w:rPr>
          <w:rFonts w:eastAsia="Times New Roman" w:hint="cs"/>
          <w:color w:val="000000"/>
          <w:rtl/>
        </w:rPr>
        <w:t>}،</w:t>
      </w:r>
      <w:r>
        <w:rPr>
          <w:rFonts w:eastAsia="Times New Roman" w:hint="cs"/>
          <w:color w:val="000000"/>
          <w:rtl/>
        </w:rPr>
        <w:t xml:space="preserve"> فمن حملها على العلم حمل خصمُه الاستواء على القهر</w:t>
      </w:r>
      <w:r w:rsidR="003D2693">
        <w:rPr>
          <w:rFonts w:eastAsia="Times New Roman" w:hint="cs"/>
          <w:color w:val="000000"/>
          <w:rtl/>
        </w:rPr>
        <w:t>،</w:t>
      </w:r>
      <w:r>
        <w:rPr>
          <w:rFonts w:eastAsia="Times New Roman" w:hint="cs"/>
          <w:color w:val="000000"/>
          <w:rtl/>
        </w:rPr>
        <w:t xml:space="preserve"> وذهبت طائفة إلى أن الله تعالى على عرشه وقد ملأهُ والأشْبَه أنه مماس للعرش والكرسي موضِعُ قدميه</w:t>
      </w:r>
      <w:r w:rsidR="00B23C50">
        <w:rPr>
          <w:rFonts w:eastAsia="Times New Roman" w:hint="cs"/>
          <w:color w:val="000000"/>
          <w:rtl/>
        </w:rPr>
        <w:t xml:space="preserve">، </w:t>
      </w:r>
      <w:r>
        <w:rPr>
          <w:rFonts w:eastAsia="Times New Roman" w:hint="cs"/>
          <w:color w:val="000000"/>
          <w:rtl/>
        </w:rPr>
        <w:t>قلت</w:t>
      </w:r>
      <w:r w:rsidR="00B23C50">
        <w:rPr>
          <w:rFonts w:eastAsia="Times New Roman" w:hint="cs"/>
          <w:color w:val="000000"/>
          <w:rtl/>
        </w:rPr>
        <w:t xml:space="preserve">: </w:t>
      </w:r>
      <w:r>
        <w:rPr>
          <w:rFonts w:eastAsia="Times New Roman" w:hint="cs"/>
          <w:color w:val="000000"/>
          <w:rtl/>
        </w:rPr>
        <w:t>المماسة إنما تقع بين جسمين وما أبقى هذا في التجسيم بقية "</w:t>
      </w:r>
      <w:r w:rsidR="00B23C50">
        <w:rPr>
          <w:rFonts w:eastAsia="Times New Roman" w:hint="cs"/>
          <w:color w:val="000000"/>
          <w:rtl/>
        </w:rPr>
        <w:t xml:space="preserve"> </w:t>
      </w:r>
      <w:r>
        <w:rPr>
          <w:rFonts w:eastAsia="Times New Roman" w:hint="cs"/>
          <w:color w:val="000000"/>
          <w:rtl/>
        </w:rPr>
        <w:t>انتهى كلام الحافظ ابن الجوزي ولقد أجاد وشفى وكفى</w:t>
      </w:r>
      <w:r w:rsidR="003D2693">
        <w:rPr>
          <w:rFonts w:eastAsia="Times New Roman" w:hint="cs"/>
          <w:color w:val="000000"/>
          <w:rtl/>
        </w:rPr>
        <w:t>،</w:t>
      </w:r>
      <w:r>
        <w:rPr>
          <w:rFonts w:eastAsia="Times New Roman" w:hint="cs"/>
          <w:color w:val="000000"/>
          <w:rtl/>
        </w:rPr>
        <w:t xml:space="preserve"> </w:t>
      </w:r>
    </w:p>
    <w:p w14:paraId="147E5CA9" w14:textId="5ED73434" w:rsidR="00CE4C70" w:rsidRDefault="00CE4C70" w:rsidP="00AE0ADB">
      <w:pPr>
        <w:rPr>
          <w:rFonts w:eastAsia="Times New Roman"/>
          <w:color w:val="000000"/>
        </w:rPr>
      </w:pPr>
      <w:r>
        <w:rPr>
          <w:rFonts w:eastAsia="Times New Roman" w:hint="cs"/>
          <w:color w:val="000000"/>
          <w:rtl/>
        </w:rPr>
        <w:lastRenderedPageBreak/>
        <w:t xml:space="preserve">6 - وقال المفسّر فخر الدين الرازي </w:t>
      </w:r>
      <w:r w:rsidR="00B23C50">
        <w:rPr>
          <w:rFonts w:eastAsia="Times New Roman" w:hint="cs"/>
          <w:color w:val="000000"/>
          <w:rtl/>
        </w:rPr>
        <w:t>(</w:t>
      </w:r>
      <w:r>
        <w:rPr>
          <w:rFonts w:eastAsia="Times New Roman" w:hint="cs"/>
          <w:color w:val="000000"/>
          <w:rtl/>
        </w:rPr>
        <w:t>606هـ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فلو كان علوّ الله تعالى بسبب المكان لكان علو المكان الذي بسببه حصل هذا العلوّ لله تعالى صفة ذاتية</w:t>
      </w:r>
      <w:r w:rsidR="003D2693">
        <w:rPr>
          <w:rFonts w:eastAsia="Times New Roman" w:hint="cs"/>
          <w:color w:val="000000"/>
          <w:rtl/>
        </w:rPr>
        <w:t>،</w:t>
      </w:r>
      <w:r>
        <w:rPr>
          <w:rFonts w:eastAsia="Times New Roman" w:hint="cs"/>
          <w:color w:val="000000"/>
          <w:rtl/>
        </w:rPr>
        <w:t xml:space="preserve"> ولكان حصول هذا العلوّ لله تعالى حصولاً بتبعية حصوله في المكان</w:t>
      </w:r>
      <w:r w:rsidR="003D2693">
        <w:rPr>
          <w:rFonts w:eastAsia="Times New Roman" w:hint="cs"/>
          <w:color w:val="000000"/>
          <w:rtl/>
        </w:rPr>
        <w:t>،</w:t>
      </w:r>
      <w:r>
        <w:rPr>
          <w:rFonts w:eastAsia="Times New Roman" w:hint="cs"/>
          <w:color w:val="000000"/>
          <w:rtl/>
        </w:rPr>
        <w:t xml:space="preserve"> فكان علو المكان أتم وأكمل من علو ذات الله تعالى</w:t>
      </w:r>
      <w:r w:rsidR="003D2693">
        <w:rPr>
          <w:rFonts w:eastAsia="Times New Roman" w:hint="cs"/>
          <w:color w:val="000000"/>
          <w:rtl/>
        </w:rPr>
        <w:t>،</w:t>
      </w:r>
      <w:r>
        <w:rPr>
          <w:rFonts w:eastAsia="Times New Roman" w:hint="cs"/>
          <w:color w:val="000000"/>
          <w:rtl/>
        </w:rPr>
        <w:t xml:space="preserve"> فيكون علو الله ناقصًا وعلوّ غيره كاملا وذلك محال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EB57DA9" w14:textId="112646E0" w:rsidR="00CE4C70" w:rsidRDefault="00CE4C70" w:rsidP="00AE0ADB">
      <w:pPr>
        <w:rPr>
          <w:rFonts w:eastAsia="Times New Roman"/>
          <w:color w:val="000000"/>
        </w:rPr>
      </w:pPr>
      <w:r>
        <w:rPr>
          <w:rFonts w:eastAsia="Times New Roman" w:hint="cs"/>
          <w:color w:val="000000"/>
          <w:rtl/>
        </w:rPr>
        <w:t>7 - وقال أيضًا عند تفسير ءاية</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الرحمنُ على العرشِ استوى</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طه</w:t>
      </w:r>
      <w:r w:rsidR="00B23C50">
        <w:rPr>
          <w:rFonts w:eastAsia="Times New Roman" w:hint="cs"/>
          <w:color w:val="000000"/>
          <w:rtl/>
        </w:rPr>
        <w:t xml:space="preserve">: </w:t>
      </w:r>
      <w:r>
        <w:rPr>
          <w:rFonts w:eastAsia="Times New Roman" w:hint="cs"/>
          <w:color w:val="000000"/>
          <w:rtl/>
        </w:rPr>
        <w:t>5</w:t>
      </w:r>
      <w:r w:rsidR="003D2693">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المسألة الثانية</w:t>
      </w:r>
      <w:r w:rsidR="00B23C50">
        <w:rPr>
          <w:rFonts w:eastAsia="Times New Roman" w:hint="cs"/>
          <w:color w:val="000000"/>
          <w:rtl/>
        </w:rPr>
        <w:t xml:space="preserve">: </w:t>
      </w:r>
      <w:r>
        <w:rPr>
          <w:rFonts w:eastAsia="Times New Roman" w:hint="cs"/>
          <w:color w:val="000000"/>
          <w:rtl/>
        </w:rPr>
        <w:t>المشبهة تعلقت بهذه الآية في أن معبودهم جالس على العرش وهذا باطل بالعقل والنقل من وجوه</w:t>
      </w:r>
      <w:r w:rsidR="00B23C50">
        <w:rPr>
          <w:rFonts w:eastAsia="Times New Roman" w:hint="cs"/>
          <w:color w:val="000000"/>
          <w:rtl/>
        </w:rPr>
        <w:t xml:space="preserve">: </w:t>
      </w:r>
      <w:r>
        <w:rPr>
          <w:rFonts w:eastAsia="Times New Roman" w:hint="cs"/>
          <w:color w:val="000000"/>
          <w:rtl/>
        </w:rPr>
        <w:br/>
        <w:t>أحدها</w:t>
      </w:r>
      <w:r w:rsidR="00B23C50">
        <w:rPr>
          <w:rFonts w:eastAsia="Times New Roman" w:hint="cs"/>
          <w:color w:val="000000"/>
          <w:rtl/>
        </w:rPr>
        <w:t xml:space="preserve">: </w:t>
      </w:r>
      <w:r>
        <w:rPr>
          <w:rFonts w:eastAsia="Times New Roman" w:hint="cs"/>
          <w:color w:val="000000"/>
          <w:rtl/>
        </w:rPr>
        <w:t>أنه سبحانه وتعالى كان ولا عرش ولا مكان</w:t>
      </w:r>
      <w:r w:rsidR="003D2693">
        <w:rPr>
          <w:rFonts w:eastAsia="Times New Roman" w:hint="cs"/>
          <w:color w:val="000000"/>
          <w:rtl/>
        </w:rPr>
        <w:t>،</w:t>
      </w:r>
      <w:r>
        <w:rPr>
          <w:rFonts w:eastAsia="Times New Roman" w:hint="cs"/>
          <w:color w:val="000000"/>
          <w:rtl/>
        </w:rPr>
        <w:t xml:space="preserve"> ولما خلق الخلق لم يحتجْ إلى مكان بل كان غنيًّا عنه</w:t>
      </w:r>
      <w:r w:rsidR="003D2693">
        <w:rPr>
          <w:rFonts w:eastAsia="Times New Roman" w:hint="cs"/>
          <w:color w:val="000000"/>
          <w:rtl/>
        </w:rPr>
        <w:t>،</w:t>
      </w:r>
      <w:r>
        <w:rPr>
          <w:rFonts w:eastAsia="Times New Roman" w:hint="cs"/>
          <w:color w:val="000000"/>
          <w:rtl/>
        </w:rPr>
        <w:t xml:space="preserve"> فهو بالصفة التي لم يزل عليها إلا أن يزعُمَ زاعم أنه لم يزل مع الله عرش</w:t>
      </w:r>
      <w:r w:rsidR="003D2693">
        <w:rPr>
          <w:rFonts w:eastAsia="Times New Roman" w:hint="cs"/>
          <w:color w:val="000000"/>
          <w:rtl/>
        </w:rPr>
        <w:t>،</w:t>
      </w:r>
      <w:r>
        <w:rPr>
          <w:rFonts w:eastAsia="Times New Roman" w:hint="cs"/>
          <w:color w:val="000000"/>
          <w:rtl/>
        </w:rPr>
        <w:t xml:space="preserve"> وثانيها</w:t>
      </w:r>
      <w:r w:rsidR="00B23C50">
        <w:rPr>
          <w:rFonts w:eastAsia="Times New Roman" w:hint="cs"/>
          <w:color w:val="000000"/>
          <w:rtl/>
        </w:rPr>
        <w:t xml:space="preserve">: </w:t>
      </w:r>
      <w:r>
        <w:rPr>
          <w:rFonts w:eastAsia="Times New Roman" w:hint="cs"/>
          <w:color w:val="000000"/>
          <w:rtl/>
        </w:rPr>
        <w:t>أن الجالس على العرش لا بد وأن يكون الجزء الحاصل منه في يمين العرش غير الحاصل في يسار العرش</w:t>
      </w:r>
      <w:r w:rsidR="003D2693">
        <w:rPr>
          <w:rFonts w:eastAsia="Times New Roman" w:hint="cs"/>
          <w:color w:val="000000"/>
          <w:rtl/>
        </w:rPr>
        <w:t>،</w:t>
      </w:r>
      <w:r>
        <w:rPr>
          <w:rFonts w:eastAsia="Times New Roman" w:hint="cs"/>
          <w:color w:val="000000"/>
          <w:rtl/>
        </w:rPr>
        <w:t xml:space="preserve"> فيكون في نفسه مؤلَّفًا مركَّبًا</w:t>
      </w:r>
      <w:r w:rsidR="003D2693">
        <w:rPr>
          <w:rFonts w:eastAsia="Times New Roman" w:hint="cs"/>
          <w:color w:val="000000"/>
          <w:rtl/>
        </w:rPr>
        <w:t>،</w:t>
      </w:r>
      <w:r>
        <w:rPr>
          <w:rFonts w:eastAsia="Times New Roman" w:hint="cs"/>
          <w:color w:val="000000"/>
          <w:rtl/>
        </w:rPr>
        <w:t xml:space="preserve"> وكل ما كان كذلك احتاج إلى المؤلِّف والمركِّب</w:t>
      </w:r>
      <w:r w:rsidR="003D2693">
        <w:rPr>
          <w:rFonts w:eastAsia="Times New Roman" w:hint="cs"/>
          <w:color w:val="000000"/>
          <w:rtl/>
        </w:rPr>
        <w:t>،</w:t>
      </w:r>
      <w:r>
        <w:rPr>
          <w:rFonts w:eastAsia="Times New Roman" w:hint="cs"/>
          <w:color w:val="000000"/>
          <w:rtl/>
        </w:rPr>
        <w:t xml:space="preserve"> وذلك محال</w:t>
      </w:r>
      <w:r w:rsidR="003D2693">
        <w:rPr>
          <w:rFonts w:eastAsia="Times New Roman" w:hint="cs"/>
          <w:color w:val="000000"/>
          <w:rtl/>
        </w:rPr>
        <w:t>،</w:t>
      </w:r>
      <w:r>
        <w:rPr>
          <w:rFonts w:eastAsia="Times New Roman" w:hint="cs"/>
          <w:color w:val="000000"/>
          <w:rtl/>
        </w:rPr>
        <w:t xml:space="preserve"> وثالثها</w:t>
      </w:r>
      <w:r w:rsidR="00B23C50">
        <w:rPr>
          <w:rFonts w:eastAsia="Times New Roman" w:hint="cs"/>
          <w:color w:val="000000"/>
          <w:rtl/>
        </w:rPr>
        <w:t xml:space="preserve">: </w:t>
      </w:r>
      <w:r>
        <w:rPr>
          <w:rFonts w:eastAsia="Times New Roman" w:hint="cs"/>
          <w:color w:val="000000"/>
          <w:rtl/>
        </w:rPr>
        <w:t>أن الجالس على العرش إما أن يكون متمكنًا من الانتقال والحركة أو لا يُمْكِنُه ذلك</w:t>
      </w:r>
      <w:r w:rsidR="003D2693">
        <w:rPr>
          <w:rFonts w:eastAsia="Times New Roman" w:hint="cs"/>
          <w:color w:val="000000"/>
          <w:rtl/>
        </w:rPr>
        <w:t>،</w:t>
      </w:r>
      <w:r>
        <w:rPr>
          <w:rFonts w:eastAsia="Times New Roman" w:hint="cs"/>
          <w:color w:val="000000"/>
          <w:rtl/>
        </w:rPr>
        <w:t xml:space="preserve"> فإن كان الأول فقد صار محل الحركة والسكون فيكون مُحْدَثًا لا محالة</w:t>
      </w:r>
      <w:r w:rsidR="003D2693">
        <w:rPr>
          <w:rFonts w:eastAsia="Times New Roman" w:hint="cs"/>
          <w:color w:val="000000"/>
          <w:rtl/>
        </w:rPr>
        <w:t>،</w:t>
      </w:r>
      <w:r>
        <w:rPr>
          <w:rFonts w:eastAsia="Times New Roman" w:hint="cs"/>
          <w:color w:val="000000"/>
          <w:rtl/>
        </w:rPr>
        <w:t xml:space="preserve"> وإن كان الثاني كان كالمربوط بل كان كالزَّمِن بل أسوأ حالاً منه</w:t>
      </w:r>
      <w:r w:rsidR="003D2693">
        <w:rPr>
          <w:rFonts w:eastAsia="Times New Roman" w:hint="cs"/>
          <w:color w:val="000000"/>
          <w:rtl/>
        </w:rPr>
        <w:t>،</w:t>
      </w:r>
      <w:r>
        <w:rPr>
          <w:rFonts w:eastAsia="Times New Roman" w:hint="cs"/>
          <w:color w:val="000000"/>
          <w:rtl/>
        </w:rPr>
        <w:t xml:space="preserve"> فإن الزَّمِنَ إذا شاء الحركة في رأسه وحدقته أمكنه ذلك وهو غير ممكن على معبودهم</w:t>
      </w:r>
      <w:r w:rsidR="003D2693">
        <w:rPr>
          <w:rFonts w:eastAsia="Times New Roman" w:hint="cs"/>
          <w:color w:val="000000"/>
          <w:rtl/>
        </w:rPr>
        <w:t>،</w:t>
      </w:r>
      <w:r>
        <w:rPr>
          <w:rFonts w:eastAsia="Times New Roman" w:hint="cs"/>
          <w:color w:val="000000"/>
          <w:rtl/>
        </w:rPr>
        <w:t xml:space="preserve"> ورابعها</w:t>
      </w:r>
      <w:r w:rsidR="00B23C50">
        <w:rPr>
          <w:rFonts w:eastAsia="Times New Roman" w:hint="cs"/>
          <w:color w:val="000000"/>
          <w:rtl/>
        </w:rPr>
        <w:t xml:space="preserve">: </w:t>
      </w:r>
      <w:r>
        <w:rPr>
          <w:rFonts w:eastAsia="Times New Roman" w:hint="cs"/>
          <w:color w:val="000000"/>
          <w:rtl/>
        </w:rPr>
        <w:t>هو أن معبودهم إما أن يحصل في كل مكان أو في مكان دون مكان</w:t>
      </w:r>
      <w:r w:rsidR="003D2693">
        <w:rPr>
          <w:rFonts w:eastAsia="Times New Roman" w:hint="cs"/>
          <w:color w:val="000000"/>
          <w:rtl/>
        </w:rPr>
        <w:t>،</w:t>
      </w:r>
      <w:r>
        <w:rPr>
          <w:rFonts w:eastAsia="Times New Roman" w:hint="cs"/>
          <w:color w:val="000000"/>
          <w:rtl/>
        </w:rPr>
        <w:t xml:space="preserve"> فإن حصل في كل مكان لزمهم أن يحصل في مكان النجاسات والقاذورات وذلك لا يقوله عاقل</w:t>
      </w:r>
      <w:r w:rsidR="003D2693">
        <w:rPr>
          <w:rFonts w:eastAsia="Times New Roman" w:hint="cs"/>
          <w:color w:val="000000"/>
          <w:rtl/>
        </w:rPr>
        <w:t>،</w:t>
      </w:r>
      <w:r>
        <w:rPr>
          <w:rFonts w:eastAsia="Times New Roman" w:hint="cs"/>
          <w:color w:val="000000"/>
          <w:rtl/>
        </w:rPr>
        <w:t xml:space="preserve"> وإن حصل في مكان دون مكان افتقر إلى مخصص يخصِّصه بذلك المكان فيكون محتاجًا وهو على الله محال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3A29410" w14:textId="06F35055" w:rsidR="00CE4C70" w:rsidRDefault="00CE4C70" w:rsidP="00AE0ADB">
      <w:pPr>
        <w:rPr>
          <w:rFonts w:eastAsia="Times New Roman"/>
          <w:color w:val="000000"/>
        </w:rPr>
      </w:pPr>
      <w:r>
        <w:rPr>
          <w:rFonts w:eastAsia="Times New Roman" w:hint="cs"/>
          <w:color w:val="000000"/>
          <w:rtl/>
        </w:rPr>
        <w:t xml:space="preserve">8 - وقال سيف الدين الآمدي </w:t>
      </w:r>
      <w:r w:rsidR="00B23C50">
        <w:rPr>
          <w:rFonts w:eastAsia="Times New Roman" w:hint="cs"/>
          <w:color w:val="000000"/>
          <w:rtl/>
        </w:rPr>
        <w:t>(</w:t>
      </w:r>
      <w:r>
        <w:rPr>
          <w:rFonts w:eastAsia="Times New Roman" w:hint="cs"/>
          <w:color w:val="000000"/>
          <w:rtl/>
        </w:rPr>
        <w:t>631هـ</w:t>
      </w:r>
      <w:r w:rsidR="00B23C50">
        <w:rPr>
          <w:rFonts w:eastAsia="Times New Roman" w:hint="cs"/>
          <w:color w:val="000000"/>
          <w:rtl/>
        </w:rPr>
        <w:t>)</w:t>
      </w:r>
      <w:r>
        <w:rPr>
          <w:rFonts w:eastAsia="Times New Roman" w:hint="cs"/>
          <w:color w:val="000000"/>
          <w:rtl/>
        </w:rPr>
        <w:t xml:space="preserve"> في كتابه</w:t>
      </w:r>
      <w:r w:rsidR="00B23C50">
        <w:rPr>
          <w:rFonts w:eastAsia="Times New Roman" w:hint="cs"/>
          <w:color w:val="000000"/>
          <w:rtl/>
        </w:rPr>
        <w:t xml:space="preserve"> </w:t>
      </w:r>
      <w:r>
        <w:rPr>
          <w:rFonts w:eastAsia="Times New Roman" w:hint="cs"/>
          <w:color w:val="000000"/>
          <w:rtl/>
        </w:rPr>
        <w:t>" غاية المرام "</w:t>
      </w:r>
      <w:r w:rsidR="00B23C50">
        <w:rPr>
          <w:rFonts w:eastAsia="Times New Roman" w:hint="cs"/>
          <w:color w:val="000000"/>
          <w:rtl/>
        </w:rPr>
        <w:t xml:space="preserve"> </w:t>
      </w:r>
      <w:r>
        <w:rPr>
          <w:rFonts w:eastAsia="Times New Roman" w:hint="cs"/>
          <w:color w:val="000000"/>
          <w:rtl/>
        </w:rPr>
        <w:t>ما نصه</w:t>
      </w:r>
      <w:r w:rsidR="00B23C50">
        <w:rPr>
          <w:rFonts w:eastAsia="Times New Roman" w:hint="cs"/>
          <w:color w:val="000000"/>
          <w:rtl/>
        </w:rPr>
        <w:t xml:space="preserve">: </w:t>
      </w:r>
      <w:r>
        <w:rPr>
          <w:rFonts w:eastAsia="Times New Roman" w:hint="cs"/>
          <w:color w:val="000000"/>
          <w:rtl/>
        </w:rPr>
        <w:t>" فإن قيل ما نشاهده منَ الموجودات ليس إلا أجسامًا وأعراضًا</w:t>
      </w:r>
      <w:r w:rsidR="003D2693">
        <w:rPr>
          <w:rFonts w:eastAsia="Times New Roman" w:hint="cs"/>
          <w:color w:val="000000"/>
          <w:rtl/>
        </w:rPr>
        <w:t>،</w:t>
      </w:r>
      <w:r>
        <w:rPr>
          <w:rFonts w:eastAsia="Times New Roman" w:hint="cs"/>
          <w:color w:val="000000"/>
          <w:rtl/>
        </w:rPr>
        <w:t xml:space="preserve"> وإثبات قسم ثالث مما لا نعقِله</w:t>
      </w:r>
      <w:r w:rsidR="003D2693">
        <w:rPr>
          <w:rFonts w:eastAsia="Times New Roman" w:hint="cs"/>
          <w:color w:val="000000"/>
          <w:rtl/>
        </w:rPr>
        <w:t>،</w:t>
      </w:r>
      <w:r>
        <w:rPr>
          <w:rFonts w:eastAsia="Times New Roman" w:hint="cs"/>
          <w:color w:val="000000"/>
          <w:rtl/>
        </w:rPr>
        <w:t xml:space="preserve"> وإذا كانت الموجودات منحصرة فيما ذكرناه فلا جائز أن يكون البارىء عرضًا لأن العرض مفتقِر إلى الجسم والبارىء لا يفتقِر إلى شيء</w:t>
      </w:r>
      <w:r w:rsidR="003D2693">
        <w:rPr>
          <w:rFonts w:eastAsia="Times New Roman" w:hint="cs"/>
          <w:color w:val="000000"/>
          <w:rtl/>
        </w:rPr>
        <w:t>،</w:t>
      </w:r>
      <w:r>
        <w:rPr>
          <w:rFonts w:eastAsia="Times New Roman" w:hint="cs"/>
          <w:color w:val="000000"/>
          <w:rtl/>
        </w:rPr>
        <w:t xml:space="preserve"> وإلا كان المفتقرُ إليه أشرفَ منه وهو محال</w:t>
      </w:r>
      <w:r w:rsidR="003D2693">
        <w:rPr>
          <w:rFonts w:eastAsia="Times New Roman" w:hint="cs"/>
          <w:color w:val="000000"/>
          <w:rtl/>
        </w:rPr>
        <w:t>،</w:t>
      </w:r>
      <w:r>
        <w:rPr>
          <w:rFonts w:eastAsia="Times New Roman" w:hint="cs"/>
          <w:color w:val="000000"/>
          <w:rtl/>
        </w:rPr>
        <w:t xml:space="preserve"> وإذا بطل أن يكون عرضًا بقي أن يكون جسمًا</w:t>
      </w:r>
      <w:r w:rsidR="003D2693">
        <w:rPr>
          <w:rFonts w:eastAsia="Times New Roman" w:hint="cs"/>
          <w:color w:val="000000"/>
          <w:rtl/>
        </w:rPr>
        <w:t>،</w:t>
      </w:r>
      <w:r>
        <w:rPr>
          <w:rFonts w:eastAsia="Times New Roman" w:hint="cs"/>
          <w:color w:val="000000"/>
          <w:rtl/>
        </w:rPr>
        <w:t xml:space="preserve"> قلنا</w:t>
      </w:r>
      <w:r w:rsidR="00B23C50">
        <w:rPr>
          <w:rFonts w:eastAsia="Times New Roman" w:hint="cs"/>
          <w:color w:val="000000"/>
          <w:rtl/>
        </w:rPr>
        <w:t xml:space="preserve">: </w:t>
      </w:r>
      <w:r>
        <w:rPr>
          <w:rFonts w:eastAsia="Times New Roman" w:hint="cs"/>
          <w:color w:val="000000"/>
          <w:rtl/>
        </w:rPr>
        <w:t>منشأ الخبط ههنا إنما هو من الوهم لإعطاء الحق حكم الشاهد والحكم على غير المحسوس بما حكم به على المحسوس</w:t>
      </w:r>
      <w:r w:rsidR="003D2693">
        <w:rPr>
          <w:rFonts w:eastAsia="Times New Roman" w:hint="cs"/>
          <w:color w:val="000000"/>
          <w:rtl/>
        </w:rPr>
        <w:t>،</w:t>
      </w:r>
      <w:r>
        <w:rPr>
          <w:rFonts w:eastAsia="Times New Roman" w:hint="cs"/>
          <w:color w:val="000000"/>
          <w:rtl/>
        </w:rPr>
        <w:t xml:space="preserve"> وهو كاذب غير صادق</w:t>
      </w:r>
      <w:r w:rsidR="003D2693">
        <w:rPr>
          <w:rFonts w:eastAsia="Times New Roman" w:hint="cs"/>
          <w:color w:val="000000"/>
          <w:rtl/>
        </w:rPr>
        <w:t>،</w:t>
      </w:r>
      <w:r>
        <w:rPr>
          <w:rFonts w:eastAsia="Times New Roman" w:hint="cs"/>
          <w:color w:val="000000"/>
          <w:rtl/>
        </w:rPr>
        <w:t xml:space="preserve"> فإن الوهم قد يرتمي إلى أنه لا جسم إلا في مكان بناء على الشاهد</w:t>
      </w:r>
      <w:r w:rsidR="003D2693">
        <w:rPr>
          <w:rFonts w:eastAsia="Times New Roman" w:hint="cs"/>
          <w:color w:val="000000"/>
          <w:rtl/>
        </w:rPr>
        <w:t>،</w:t>
      </w:r>
      <w:r>
        <w:rPr>
          <w:rFonts w:eastAsia="Times New Roman" w:hint="cs"/>
          <w:color w:val="000000"/>
          <w:rtl/>
        </w:rPr>
        <w:t xml:space="preserve"> وإن شهد العقل بأن العالم لا في مكان لكَون البرهان قد دلَّ على نهايته</w:t>
      </w:r>
      <w:r w:rsidR="003D2693">
        <w:rPr>
          <w:rFonts w:eastAsia="Times New Roman" w:hint="cs"/>
          <w:color w:val="000000"/>
          <w:rtl/>
        </w:rPr>
        <w:t>،</w:t>
      </w:r>
      <w:r>
        <w:rPr>
          <w:rFonts w:eastAsia="Times New Roman" w:hint="cs"/>
          <w:color w:val="000000"/>
          <w:rtl/>
        </w:rPr>
        <w:t xml:space="preserve"> بل وقد يشتد وهم بعض الناس بحيث يقضي به على العقل</w:t>
      </w:r>
      <w:r w:rsidR="003D2693">
        <w:rPr>
          <w:rFonts w:eastAsia="Times New Roman" w:hint="cs"/>
          <w:color w:val="000000"/>
          <w:rtl/>
        </w:rPr>
        <w:t>،</w:t>
      </w:r>
      <w:r>
        <w:rPr>
          <w:rFonts w:eastAsia="Times New Roman" w:hint="cs"/>
          <w:color w:val="000000"/>
          <w:rtl/>
        </w:rPr>
        <w:t xml:space="preserve"> وذلك كمن ينفِر عن المبيت في بيت فيه ميت </w:t>
      </w:r>
      <w:r>
        <w:rPr>
          <w:rFonts w:eastAsia="Times New Roman" w:hint="cs"/>
          <w:color w:val="000000"/>
          <w:rtl/>
        </w:rPr>
        <w:lastRenderedPageBreak/>
        <w:t>لتوهمه أنه يتحرك أو يقوم</w:t>
      </w:r>
      <w:r w:rsidR="003D2693">
        <w:rPr>
          <w:rFonts w:eastAsia="Times New Roman" w:hint="cs"/>
          <w:color w:val="000000"/>
          <w:rtl/>
        </w:rPr>
        <w:t>،</w:t>
      </w:r>
      <w:r>
        <w:rPr>
          <w:rFonts w:eastAsia="Times New Roman" w:hint="cs"/>
          <w:color w:val="000000"/>
          <w:rtl/>
        </w:rPr>
        <w:t xml:space="preserve"> وإن كان عقله يقضي بانتفاء ذلك</w:t>
      </w:r>
      <w:r w:rsidR="003D2693">
        <w:rPr>
          <w:rFonts w:eastAsia="Times New Roman" w:hint="cs"/>
          <w:color w:val="000000"/>
          <w:rtl/>
        </w:rPr>
        <w:t>،</w:t>
      </w:r>
      <w:r>
        <w:rPr>
          <w:rFonts w:eastAsia="Times New Roman" w:hint="cs"/>
          <w:color w:val="000000"/>
          <w:rtl/>
        </w:rPr>
        <w:t xml:space="preserve"> فإذًا اللبيب من ترك الوهم جانبًا ولم يتخذ غير البرهان والدليل صاحبًا</w:t>
      </w:r>
      <w:r w:rsidR="00B23C50">
        <w:rPr>
          <w:rFonts w:eastAsia="Times New Roman" w:hint="cs"/>
          <w:color w:val="000000"/>
          <w:rtl/>
        </w:rPr>
        <w:t xml:space="preserve">، </w:t>
      </w:r>
      <w:r>
        <w:rPr>
          <w:rFonts w:eastAsia="Times New Roman" w:hint="cs"/>
          <w:color w:val="000000"/>
          <w:rtl/>
        </w:rPr>
        <w:t>وإذا عرف أن مستند ذلك ليس إلا مجرد الوهم</w:t>
      </w:r>
      <w:r w:rsidR="003D2693">
        <w:rPr>
          <w:rFonts w:eastAsia="Times New Roman" w:hint="cs"/>
          <w:color w:val="000000"/>
          <w:rtl/>
        </w:rPr>
        <w:t>،</w:t>
      </w:r>
      <w:r>
        <w:rPr>
          <w:rFonts w:eastAsia="Times New Roman" w:hint="cs"/>
          <w:color w:val="000000"/>
          <w:rtl/>
        </w:rPr>
        <w:t xml:space="preserve"> فطريق كشف الخيال إنما هو بالنظر في البرهان فإنا قد بيَّنا أنه لا بد من موجودٍ هو مُبدىء الكائنات</w:t>
      </w:r>
      <w:r w:rsidR="003D2693">
        <w:rPr>
          <w:rFonts w:eastAsia="Times New Roman" w:hint="cs"/>
          <w:color w:val="000000"/>
          <w:rtl/>
        </w:rPr>
        <w:t>،</w:t>
      </w:r>
      <w:r>
        <w:rPr>
          <w:rFonts w:eastAsia="Times New Roman" w:hint="cs"/>
          <w:color w:val="000000"/>
          <w:rtl/>
        </w:rPr>
        <w:t xml:space="preserve"> وبيَّنا أنه لا جائز أن يكون له مثل من الموجودات شاهدًا ولا غائبًا</w:t>
      </w:r>
      <w:r w:rsidR="003D2693">
        <w:rPr>
          <w:rFonts w:eastAsia="Times New Roman" w:hint="cs"/>
          <w:color w:val="000000"/>
          <w:rtl/>
        </w:rPr>
        <w:t>،</w:t>
      </w:r>
      <w:r>
        <w:rPr>
          <w:rFonts w:eastAsia="Times New Roman" w:hint="cs"/>
          <w:color w:val="000000"/>
          <w:rtl/>
        </w:rPr>
        <w:t xml:space="preserve"> ومع تسليم هاتين القاعدتين يتبين أن ما يقضي به الوهم لا حاصل له</w:t>
      </w:r>
      <w:r w:rsidR="00B23C50">
        <w:rPr>
          <w:rFonts w:eastAsia="Times New Roman" w:hint="cs"/>
          <w:color w:val="000000"/>
          <w:rtl/>
        </w:rPr>
        <w:t xml:space="preserve">، </w:t>
      </w:r>
      <w:r>
        <w:rPr>
          <w:rFonts w:eastAsia="Times New Roman" w:hint="cs"/>
          <w:color w:val="000000"/>
          <w:rtl/>
        </w:rPr>
        <w:t>ثم لو لزم أن يكون جسمًا كما في الشاهد للزم أن يكون حادثًا كما في الشاهد وهو ممتنع لما سبق</w:t>
      </w:r>
      <w:r w:rsidR="003D2693">
        <w:rPr>
          <w:rFonts w:eastAsia="Times New Roman" w:hint="cs"/>
          <w:color w:val="000000"/>
          <w:rtl/>
        </w:rPr>
        <w:t>،</w:t>
      </w:r>
      <w:r>
        <w:rPr>
          <w:rFonts w:eastAsia="Times New Roman" w:hint="cs"/>
          <w:color w:val="000000"/>
          <w:rtl/>
        </w:rPr>
        <w:t xml:space="preserve"> وليس هو عرضًا وإلا لافتقر إلى مقوم يقومه لوجوده</w:t>
      </w:r>
      <w:r w:rsidR="003D2693">
        <w:rPr>
          <w:rFonts w:eastAsia="Times New Roman" w:hint="cs"/>
          <w:color w:val="000000"/>
          <w:rtl/>
        </w:rPr>
        <w:t>،</w:t>
      </w:r>
      <w:r>
        <w:rPr>
          <w:rFonts w:eastAsia="Times New Roman" w:hint="cs"/>
          <w:color w:val="000000"/>
          <w:rtl/>
        </w:rPr>
        <w:t xml:space="preserve"> إذ العرض لا معنى له إلا ما وجوده في موضوع</w:t>
      </w:r>
      <w:r w:rsidR="003D2693">
        <w:rPr>
          <w:rFonts w:eastAsia="Times New Roman" w:hint="cs"/>
          <w:color w:val="000000"/>
          <w:rtl/>
        </w:rPr>
        <w:t>،</w:t>
      </w:r>
      <w:r>
        <w:rPr>
          <w:rFonts w:eastAsia="Times New Roman" w:hint="cs"/>
          <w:color w:val="000000"/>
          <w:rtl/>
        </w:rPr>
        <w:t xml:space="preserve"> وذلك أيضًا محال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F16F138" w14:textId="402F6F20" w:rsidR="00CE4C70" w:rsidRDefault="00CE4C70" w:rsidP="00AE0ADB">
      <w:pPr>
        <w:rPr>
          <w:rFonts w:eastAsia="Times New Roman"/>
          <w:color w:val="000000"/>
        </w:rPr>
      </w:pPr>
      <w:r>
        <w:rPr>
          <w:rFonts w:eastAsia="Times New Roman" w:hint="cs"/>
          <w:color w:val="000000"/>
          <w:rtl/>
        </w:rPr>
        <w:t>9 - وقال أيضًا مبيِّنًا أن الله يستحيل عليه التحيّز في جهة من الجهات ما نصه</w:t>
      </w:r>
      <w:r w:rsidR="00B23C50">
        <w:rPr>
          <w:rFonts w:eastAsia="Times New Roman" w:hint="cs"/>
          <w:color w:val="000000"/>
          <w:rtl/>
        </w:rPr>
        <w:t xml:space="preserve">: </w:t>
      </w:r>
      <w:r>
        <w:rPr>
          <w:rFonts w:eastAsia="Times New Roman" w:hint="cs"/>
          <w:color w:val="000000"/>
          <w:rtl/>
        </w:rPr>
        <w:t>" لو كان في جهة لم يخل إما أن يكون في كل جهة أو في جهة واحدة</w:t>
      </w:r>
      <w:r w:rsidR="003D2693">
        <w:rPr>
          <w:rFonts w:eastAsia="Times New Roman" w:hint="cs"/>
          <w:color w:val="000000"/>
          <w:rtl/>
        </w:rPr>
        <w:t>،</w:t>
      </w:r>
      <w:r>
        <w:rPr>
          <w:rFonts w:eastAsia="Times New Roman" w:hint="cs"/>
          <w:color w:val="000000"/>
          <w:rtl/>
        </w:rPr>
        <w:t xml:space="preserve"> فإن كان في كل جهة فلا جهة لنا إلا والرب فيها</w:t>
      </w:r>
      <w:r w:rsidR="003D2693">
        <w:rPr>
          <w:rFonts w:eastAsia="Times New Roman" w:hint="cs"/>
          <w:color w:val="000000"/>
          <w:rtl/>
        </w:rPr>
        <w:t>،</w:t>
      </w:r>
      <w:r>
        <w:rPr>
          <w:rFonts w:eastAsia="Times New Roman" w:hint="cs"/>
          <w:color w:val="000000"/>
          <w:rtl/>
        </w:rPr>
        <w:t xml:space="preserve"> وهو محال</w:t>
      </w:r>
      <w:r w:rsidR="003D2693">
        <w:rPr>
          <w:rFonts w:eastAsia="Times New Roman" w:hint="cs"/>
          <w:color w:val="000000"/>
          <w:rtl/>
        </w:rPr>
        <w:t>،</w:t>
      </w:r>
      <w:r>
        <w:rPr>
          <w:rFonts w:eastAsia="Times New Roman" w:hint="cs"/>
          <w:color w:val="000000"/>
          <w:rtl/>
        </w:rPr>
        <w:t xml:space="preserve"> وإن كان في جهة مخصوصة</w:t>
      </w:r>
      <w:r w:rsidR="003D2693">
        <w:rPr>
          <w:rFonts w:eastAsia="Times New Roman" w:hint="cs"/>
          <w:color w:val="000000"/>
          <w:rtl/>
        </w:rPr>
        <w:t>،</w:t>
      </w:r>
      <w:r>
        <w:rPr>
          <w:rFonts w:eastAsia="Times New Roman" w:hint="cs"/>
          <w:color w:val="000000"/>
          <w:rtl/>
        </w:rPr>
        <w:t xml:space="preserve"> فإما أن يستحقها لذاته أو لمخصص</w:t>
      </w:r>
      <w:r w:rsidR="003D2693">
        <w:rPr>
          <w:rFonts w:eastAsia="Times New Roman" w:hint="cs"/>
          <w:color w:val="000000"/>
          <w:rtl/>
        </w:rPr>
        <w:t>،</w:t>
      </w:r>
      <w:r>
        <w:rPr>
          <w:rFonts w:eastAsia="Times New Roman" w:hint="cs"/>
          <w:color w:val="000000"/>
          <w:rtl/>
        </w:rPr>
        <w:t xml:space="preserve"> لا جائز أن يستحقها لذاته</w:t>
      </w:r>
      <w:r w:rsidR="003D2693">
        <w:rPr>
          <w:rFonts w:eastAsia="Times New Roman" w:hint="cs"/>
          <w:color w:val="000000"/>
          <w:rtl/>
        </w:rPr>
        <w:t>،</w:t>
      </w:r>
      <w:r>
        <w:rPr>
          <w:rFonts w:eastAsia="Times New Roman" w:hint="cs"/>
          <w:color w:val="000000"/>
          <w:rtl/>
        </w:rPr>
        <w:t xml:space="preserve"> إذ نسبة سائر الجهات إليه على وتيرة واحدة</w:t>
      </w:r>
      <w:r w:rsidR="003D2693">
        <w:rPr>
          <w:rFonts w:eastAsia="Times New Roman" w:hint="cs"/>
          <w:color w:val="000000"/>
          <w:rtl/>
        </w:rPr>
        <w:t>،</w:t>
      </w:r>
      <w:r>
        <w:rPr>
          <w:rFonts w:eastAsia="Times New Roman" w:hint="cs"/>
          <w:color w:val="000000"/>
          <w:rtl/>
        </w:rPr>
        <w:t xml:space="preserve"> فإذًا لا بد من مُخصصٍ</w:t>
      </w:r>
      <w:r w:rsidR="003D2693">
        <w:rPr>
          <w:rFonts w:eastAsia="Times New Roman" w:hint="cs"/>
          <w:color w:val="000000"/>
          <w:rtl/>
        </w:rPr>
        <w:t>،</w:t>
      </w:r>
      <w:r>
        <w:rPr>
          <w:rFonts w:eastAsia="Times New Roman" w:hint="cs"/>
          <w:color w:val="000000"/>
          <w:rtl/>
        </w:rPr>
        <w:t xml:space="preserve"> وإذ ذاك فالمحال لازم من وجهين</w:t>
      </w:r>
      <w:r w:rsidR="00B23C50">
        <w:rPr>
          <w:rFonts w:eastAsia="Times New Roman" w:hint="cs"/>
          <w:color w:val="000000"/>
          <w:rtl/>
        </w:rPr>
        <w:t xml:space="preserve">: </w:t>
      </w:r>
      <w:r>
        <w:rPr>
          <w:rFonts w:eastAsia="Times New Roman" w:hint="cs"/>
          <w:color w:val="000000"/>
          <w:rtl/>
        </w:rPr>
        <w:t>الأول</w:t>
      </w:r>
      <w:r w:rsidR="00B23C50">
        <w:rPr>
          <w:rFonts w:eastAsia="Times New Roman" w:hint="cs"/>
          <w:color w:val="000000"/>
          <w:rtl/>
        </w:rPr>
        <w:t xml:space="preserve">: </w:t>
      </w:r>
      <w:r>
        <w:rPr>
          <w:rFonts w:eastAsia="Times New Roman" w:hint="cs"/>
          <w:color w:val="000000"/>
          <w:rtl/>
        </w:rPr>
        <w:t>أن المخصص إما أن يكون قديمًا أو حادثًا</w:t>
      </w:r>
      <w:r w:rsidR="003D2693">
        <w:rPr>
          <w:rFonts w:eastAsia="Times New Roman" w:hint="cs"/>
          <w:color w:val="000000"/>
          <w:rtl/>
        </w:rPr>
        <w:t>،</w:t>
      </w:r>
      <w:r>
        <w:rPr>
          <w:rFonts w:eastAsia="Times New Roman" w:hint="cs"/>
          <w:color w:val="000000"/>
          <w:rtl/>
        </w:rPr>
        <w:t xml:space="preserve"> فإن كان قديمًا لزم منه اجتماع قديمين وهو محال</w:t>
      </w:r>
      <w:r w:rsidR="003D2693">
        <w:rPr>
          <w:rFonts w:eastAsia="Times New Roman" w:hint="cs"/>
          <w:color w:val="000000"/>
          <w:rtl/>
        </w:rPr>
        <w:t>،</w:t>
      </w:r>
      <w:r>
        <w:rPr>
          <w:rFonts w:eastAsia="Times New Roman" w:hint="cs"/>
          <w:color w:val="000000"/>
          <w:rtl/>
        </w:rPr>
        <w:t xml:space="preserve"> وإن كان حادثًا استدعى في نفسه مخصصًا ءاخر</w:t>
      </w:r>
      <w:r w:rsidR="003D2693">
        <w:rPr>
          <w:rFonts w:eastAsia="Times New Roman" w:hint="cs"/>
          <w:color w:val="000000"/>
          <w:rtl/>
        </w:rPr>
        <w:t>،</w:t>
      </w:r>
      <w:r>
        <w:rPr>
          <w:rFonts w:eastAsia="Times New Roman" w:hint="cs"/>
          <w:color w:val="000000"/>
          <w:rtl/>
        </w:rPr>
        <w:t xml:space="preserve"> وذلك يفضي إلى التسلسل وهو ممتنع</w:t>
      </w:r>
      <w:r w:rsidR="003D2693">
        <w:rPr>
          <w:rFonts w:eastAsia="Times New Roman" w:hint="cs"/>
          <w:color w:val="000000"/>
          <w:rtl/>
        </w:rPr>
        <w:t>،</w:t>
      </w:r>
      <w:r>
        <w:rPr>
          <w:rFonts w:eastAsia="Times New Roman" w:hint="cs"/>
          <w:color w:val="000000"/>
          <w:rtl/>
        </w:rPr>
        <w:t xml:space="preserve"> الوجه الثاني</w:t>
      </w:r>
      <w:r w:rsidR="00B23C50">
        <w:rPr>
          <w:rFonts w:eastAsia="Times New Roman" w:hint="cs"/>
          <w:color w:val="000000"/>
          <w:rtl/>
        </w:rPr>
        <w:t xml:space="preserve">: </w:t>
      </w:r>
      <w:r>
        <w:rPr>
          <w:rFonts w:eastAsia="Times New Roman" w:hint="cs"/>
          <w:color w:val="000000"/>
          <w:rtl/>
        </w:rPr>
        <w:t>هو أن الاختصاص بالجهة صفة للرب تعالى قائمة بذاته</w:t>
      </w:r>
      <w:r w:rsidR="003D2693">
        <w:rPr>
          <w:rFonts w:eastAsia="Times New Roman" w:hint="cs"/>
          <w:color w:val="000000"/>
          <w:rtl/>
        </w:rPr>
        <w:t>،</w:t>
      </w:r>
      <w:r>
        <w:rPr>
          <w:rFonts w:eastAsia="Times New Roman" w:hint="cs"/>
          <w:color w:val="000000"/>
          <w:rtl/>
        </w:rPr>
        <w:t xml:space="preserve"> أي على قول معتقد الجهة في الله</w:t>
      </w:r>
      <w:r w:rsidR="003D2693">
        <w:rPr>
          <w:rFonts w:eastAsia="Times New Roman" w:hint="cs"/>
          <w:color w:val="000000"/>
          <w:rtl/>
        </w:rPr>
        <w:t>،</w:t>
      </w:r>
      <w:r>
        <w:rPr>
          <w:rFonts w:eastAsia="Times New Roman" w:hint="cs"/>
          <w:color w:val="000000"/>
          <w:rtl/>
        </w:rPr>
        <w:t xml:space="preserve"> ولو افتقرت إلى مخصص لكانت في نفسها ممكنة</w:t>
      </w:r>
      <w:r w:rsidR="003D2693">
        <w:rPr>
          <w:rFonts w:eastAsia="Times New Roman" w:hint="cs"/>
          <w:color w:val="000000"/>
          <w:rtl/>
        </w:rPr>
        <w:t>،</w:t>
      </w:r>
      <w:r>
        <w:rPr>
          <w:rFonts w:eastAsia="Times New Roman" w:hint="cs"/>
          <w:color w:val="000000"/>
          <w:rtl/>
        </w:rPr>
        <w:t xml:space="preserve"> لأن كل ما افتقر في وجوده إلى غيره فهو باعتبار ذاته ممكن</w:t>
      </w:r>
      <w:r w:rsidR="003D2693">
        <w:rPr>
          <w:rFonts w:eastAsia="Times New Roman" w:hint="cs"/>
          <w:color w:val="000000"/>
          <w:rtl/>
        </w:rPr>
        <w:t>،</w:t>
      </w:r>
      <w:r>
        <w:rPr>
          <w:rFonts w:eastAsia="Times New Roman" w:hint="cs"/>
          <w:color w:val="000000"/>
          <w:rtl/>
        </w:rPr>
        <w:t xml:space="preserve"> وذلك يوجب كون البارىء ممكنًا بالنسبة إلى بعض جهاته</w:t>
      </w:r>
      <w:r w:rsidR="003D2693">
        <w:rPr>
          <w:rFonts w:eastAsia="Times New Roman" w:hint="cs"/>
          <w:color w:val="000000"/>
          <w:rtl/>
        </w:rPr>
        <w:t>،</w:t>
      </w:r>
      <w:r>
        <w:rPr>
          <w:rFonts w:eastAsia="Times New Roman" w:hint="cs"/>
          <w:color w:val="000000"/>
          <w:rtl/>
        </w:rPr>
        <w:t xml:space="preserve"> والواجب بذاته يجب أن يكون واجبًا من جميع جهاته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E30CF28" w14:textId="4BF72ABA" w:rsidR="00CE4C70" w:rsidRDefault="00CE4C70" w:rsidP="00AE0ADB">
      <w:pPr>
        <w:rPr>
          <w:rFonts w:eastAsia="Times New Roman"/>
          <w:color w:val="000000"/>
        </w:rPr>
      </w:pPr>
      <w:r>
        <w:rPr>
          <w:rFonts w:eastAsia="Times New Roman" w:hint="cs"/>
          <w:color w:val="000000"/>
          <w:rtl/>
        </w:rPr>
        <w:t>10 - وقال السبكي الشافعي</w:t>
      </w:r>
      <w:r w:rsidR="00B23C50">
        <w:rPr>
          <w:rFonts w:eastAsia="Times New Roman" w:hint="cs"/>
          <w:color w:val="000000"/>
          <w:rtl/>
        </w:rPr>
        <w:t xml:space="preserve">: </w:t>
      </w:r>
      <w:r>
        <w:rPr>
          <w:rFonts w:eastAsia="Times New Roman" w:hint="cs"/>
          <w:color w:val="000000"/>
          <w:rtl/>
        </w:rPr>
        <w:t>" صانع العالم لا يكون في جهة لأنه لو كان في جهة لكان في مكان ضرورة أنها المكان أو المستلزمة له</w:t>
      </w:r>
      <w:r w:rsidR="003D2693">
        <w:rPr>
          <w:rFonts w:eastAsia="Times New Roman" w:hint="cs"/>
          <w:color w:val="000000"/>
          <w:rtl/>
        </w:rPr>
        <w:t>،</w:t>
      </w:r>
      <w:r>
        <w:rPr>
          <w:rFonts w:eastAsia="Times New Roman" w:hint="cs"/>
          <w:color w:val="000000"/>
          <w:rtl/>
        </w:rPr>
        <w:t xml:space="preserve"> ولو كان في مكان لكان متحيزًا ولو كان متحيزًا لكان مفتقِرًا إلى حيّزه ومكانه فلا يكون واجب الوجود وثبت أنه واجب الوجود وهذا خُلْفٌ</w:t>
      </w:r>
      <w:r w:rsidR="003D2693">
        <w:rPr>
          <w:rFonts w:eastAsia="Times New Roman" w:hint="cs"/>
          <w:color w:val="000000"/>
          <w:rtl/>
        </w:rPr>
        <w:t>،</w:t>
      </w:r>
      <w:r>
        <w:rPr>
          <w:rFonts w:eastAsia="Times New Roman" w:hint="cs"/>
          <w:color w:val="000000"/>
          <w:rtl/>
        </w:rPr>
        <w:t xml:space="preserve"> وأيضًا فلو كان في جهة فإما في كل الجهات وهو محال وشنيع</w:t>
      </w:r>
      <w:r w:rsidR="003D2693">
        <w:rPr>
          <w:rFonts w:eastAsia="Times New Roman" w:hint="cs"/>
          <w:color w:val="000000"/>
          <w:rtl/>
        </w:rPr>
        <w:t>،</w:t>
      </w:r>
      <w:r>
        <w:rPr>
          <w:rFonts w:eastAsia="Times New Roman" w:hint="cs"/>
          <w:color w:val="000000"/>
          <w:rtl/>
        </w:rPr>
        <w:t xml:space="preserve"> وإما في البعض فيلزم الاختصاص المستلزم للافتقار إلى المخصِّص المنافي للوجوب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أي الاحتياج إلى المخصِّص ينافي كونه واجب الوجود</w:t>
      </w:r>
      <w:r w:rsidR="003D2693">
        <w:rPr>
          <w:rFonts w:eastAsia="Times New Roman" w:hint="cs"/>
          <w:color w:val="000000"/>
          <w:rtl/>
        </w:rPr>
        <w:t>،</w:t>
      </w:r>
      <w:r>
        <w:rPr>
          <w:rFonts w:eastAsia="Times New Roman" w:hint="cs"/>
          <w:color w:val="000000"/>
          <w:rtl/>
        </w:rPr>
        <w:t xml:space="preserve"> فثبت استحالة الجهة والمكان على الله تعالى</w:t>
      </w:r>
      <w:r w:rsidR="003D2693">
        <w:rPr>
          <w:rFonts w:eastAsia="Times New Roman" w:hint="cs"/>
          <w:color w:val="000000"/>
          <w:rtl/>
        </w:rPr>
        <w:t>،</w:t>
      </w:r>
      <w:r>
        <w:rPr>
          <w:rFonts w:eastAsia="Times New Roman" w:hint="cs"/>
          <w:color w:val="000000"/>
          <w:rtl/>
        </w:rPr>
        <w:t xml:space="preserve"> </w:t>
      </w:r>
    </w:p>
    <w:p w14:paraId="5187F4E4" w14:textId="5271A8D9" w:rsidR="00CE4C70" w:rsidRDefault="00CE4C70" w:rsidP="00AE0ADB">
      <w:pPr>
        <w:rPr>
          <w:rFonts w:eastAsia="Times New Roman"/>
          <w:color w:val="000000"/>
        </w:rPr>
      </w:pPr>
      <w:r>
        <w:rPr>
          <w:rFonts w:eastAsia="Times New Roman" w:hint="cs"/>
          <w:color w:val="000000"/>
          <w:rtl/>
        </w:rPr>
        <w:lastRenderedPageBreak/>
        <w:t xml:space="preserve">11 - وقال العلامة البياضي الحنفي </w:t>
      </w:r>
      <w:r w:rsidR="00B23C50">
        <w:rPr>
          <w:rFonts w:eastAsia="Times New Roman" w:hint="cs"/>
          <w:color w:val="000000"/>
          <w:rtl/>
        </w:rPr>
        <w:t>(</w:t>
      </w:r>
      <w:r>
        <w:rPr>
          <w:rFonts w:eastAsia="Times New Roman" w:hint="cs"/>
          <w:color w:val="000000"/>
          <w:rtl/>
        </w:rPr>
        <w:t>1098هـ</w:t>
      </w:r>
      <w:r w:rsidR="00B23C50">
        <w:rPr>
          <w:rFonts w:eastAsia="Times New Roman" w:hint="cs"/>
          <w:color w:val="000000"/>
          <w:rtl/>
        </w:rPr>
        <w:t>)</w:t>
      </w:r>
      <w:r>
        <w:rPr>
          <w:rFonts w:eastAsia="Times New Roman" w:hint="cs"/>
          <w:color w:val="000000"/>
          <w:rtl/>
        </w:rPr>
        <w:t xml:space="preserve"> في كتابه</w:t>
      </w:r>
      <w:r w:rsidR="00B23C50">
        <w:rPr>
          <w:rFonts w:eastAsia="Times New Roman" w:hint="cs"/>
          <w:color w:val="000000"/>
          <w:rtl/>
        </w:rPr>
        <w:t xml:space="preserve"> </w:t>
      </w:r>
      <w:r>
        <w:rPr>
          <w:rFonts w:eastAsia="Times New Roman" w:hint="cs"/>
          <w:color w:val="000000"/>
          <w:rtl/>
        </w:rPr>
        <w:t>" إشارات المرام "</w:t>
      </w:r>
      <w:r w:rsidR="00B23C50">
        <w:rPr>
          <w:rFonts w:eastAsia="Times New Roman" w:hint="cs"/>
          <w:color w:val="000000"/>
          <w:rtl/>
        </w:rPr>
        <w:t xml:space="preserve"> </w:t>
      </w:r>
      <w:r>
        <w:rPr>
          <w:rFonts w:eastAsia="Times New Roman" w:hint="cs"/>
          <w:color w:val="000000"/>
          <w:rtl/>
        </w:rPr>
        <w:t>ممزوجًا بالشرح ما نصه</w:t>
      </w:r>
      <w:r w:rsidR="00B23C50">
        <w:rPr>
          <w:rFonts w:eastAsia="Times New Roman" w:hint="cs"/>
          <w:color w:val="000000"/>
          <w:rtl/>
        </w:rPr>
        <w:t xml:space="preserve">: </w:t>
      </w:r>
      <w:r>
        <w:rPr>
          <w:rFonts w:eastAsia="Times New Roman" w:hint="cs"/>
          <w:color w:val="000000"/>
          <w:rtl/>
        </w:rPr>
        <w:t>" الخامس</w:t>
      </w:r>
      <w:r w:rsidR="00B23C50">
        <w:rPr>
          <w:rFonts w:eastAsia="Times New Roman" w:hint="cs"/>
          <w:color w:val="000000"/>
          <w:rtl/>
        </w:rPr>
        <w:t xml:space="preserve">: </w:t>
      </w:r>
      <w:r>
        <w:rPr>
          <w:rFonts w:eastAsia="Times New Roman" w:hint="cs"/>
          <w:color w:val="000000"/>
          <w:rtl/>
        </w:rPr>
        <w:t>ما أشار إليه</w:t>
      </w:r>
      <w:r w:rsidR="00B23C50">
        <w:rPr>
          <w:rFonts w:eastAsia="Times New Roman" w:hint="cs"/>
          <w:color w:val="000000"/>
          <w:rtl/>
        </w:rPr>
        <w:t xml:space="preserve"> </w:t>
      </w:r>
      <w:r>
        <w:rPr>
          <w:rFonts w:eastAsia="Times New Roman" w:hint="cs"/>
          <w:color w:val="000000"/>
          <w:rtl/>
        </w:rPr>
        <w:t>- أبو حنيفة</w:t>
      </w:r>
      <w:r w:rsidR="00B23C50">
        <w:rPr>
          <w:rFonts w:eastAsia="Times New Roman" w:hint="cs"/>
          <w:color w:val="000000"/>
          <w:rtl/>
        </w:rPr>
        <w:t xml:space="preserve"> </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وقال في</w:t>
      </w:r>
      <w:r w:rsidR="00B23C50">
        <w:rPr>
          <w:rFonts w:eastAsia="Times New Roman" w:hint="cs"/>
          <w:color w:val="000000"/>
          <w:rtl/>
        </w:rPr>
        <w:t xml:space="preserve"> </w:t>
      </w:r>
      <w:r>
        <w:rPr>
          <w:rFonts w:eastAsia="Times New Roman" w:hint="cs"/>
          <w:color w:val="000000"/>
          <w:rtl/>
        </w:rPr>
        <w:t>" الفقه الأبسط "</w:t>
      </w:r>
      <w:r w:rsidR="00B23C50">
        <w:rPr>
          <w:rFonts w:eastAsia="Times New Roman" w:hint="cs"/>
          <w:color w:val="000000"/>
          <w:rtl/>
        </w:rPr>
        <w:t xml:space="preserve">: </w:t>
      </w:r>
      <w:r>
        <w:rPr>
          <w:rFonts w:eastAsia="Times New Roman" w:hint="cs"/>
          <w:color w:val="000000"/>
          <w:rtl/>
        </w:rPr>
        <w:t>كان الله تعالى ولا مكان</w:t>
      </w:r>
      <w:r w:rsidR="003D2693">
        <w:rPr>
          <w:rFonts w:eastAsia="Times New Roman" w:hint="cs"/>
          <w:color w:val="000000"/>
          <w:rtl/>
        </w:rPr>
        <w:t>،</w:t>
      </w:r>
      <w:r>
        <w:rPr>
          <w:rFonts w:eastAsia="Times New Roman" w:hint="cs"/>
          <w:color w:val="000000"/>
          <w:rtl/>
        </w:rPr>
        <w:t xml:space="preserve"> كان قبل أن يخلق الخلق كان ولم يكن أين</w:t>
      </w:r>
      <w:r w:rsidR="00B23C50">
        <w:rPr>
          <w:rFonts w:eastAsia="Times New Roman" w:hint="cs"/>
          <w:color w:val="000000"/>
          <w:rtl/>
        </w:rPr>
        <w:t>)</w:t>
      </w:r>
      <w:r>
        <w:rPr>
          <w:rFonts w:eastAsia="Times New Roman" w:hint="cs"/>
          <w:color w:val="000000"/>
          <w:rtl/>
        </w:rPr>
        <w:t xml:space="preserve"> أي مكان </w:t>
      </w:r>
      <w:r w:rsidR="00B23C50">
        <w:rPr>
          <w:rFonts w:eastAsia="Times New Roman" w:hint="cs"/>
          <w:color w:val="000000"/>
          <w:rtl/>
        </w:rPr>
        <w:t>(</w:t>
      </w:r>
      <w:r>
        <w:rPr>
          <w:rFonts w:eastAsia="Times New Roman" w:hint="cs"/>
          <w:color w:val="000000"/>
          <w:rtl/>
        </w:rPr>
        <w:t>ولا خلق ولا شيء و</w:t>
      </w:r>
      <w:r w:rsidR="003D2693">
        <w:rPr>
          <w:rFonts w:eastAsia="Times New Roman" w:hint="cs"/>
          <w:color w:val="000000"/>
          <w:rtl/>
        </w:rPr>
        <w:t>{</w:t>
      </w:r>
      <w:r>
        <w:rPr>
          <w:rFonts w:eastAsia="Times New Roman" w:hint="cs"/>
          <w:color w:val="000000"/>
          <w:rtl/>
        </w:rPr>
        <w:t>هو خالق كل شيء</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الأنعام</w:t>
      </w:r>
      <w:r w:rsidR="00B23C50">
        <w:rPr>
          <w:rFonts w:eastAsia="Times New Roman" w:hint="cs"/>
          <w:color w:val="000000"/>
          <w:rtl/>
        </w:rPr>
        <w:t xml:space="preserve">: </w:t>
      </w:r>
      <w:r>
        <w:rPr>
          <w:rFonts w:eastAsia="Times New Roman" w:hint="cs"/>
          <w:color w:val="000000"/>
          <w:rtl/>
        </w:rPr>
        <w:t>102</w:t>
      </w:r>
      <w:r w:rsidR="003D2693">
        <w:rPr>
          <w:rFonts w:eastAsia="Times New Roman" w:hint="cs"/>
          <w:color w:val="000000"/>
          <w:rtl/>
        </w:rPr>
        <w:t>]</w:t>
      </w:r>
      <w:r w:rsidR="00B23C50">
        <w:rPr>
          <w:rFonts w:eastAsia="Times New Roman" w:hint="cs"/>
          <w:color w:val="000000"/>
          <w:rtl/>
        </w:rPr>
        <w:t>)</w:t>
      </w:r>
      <w:r>
        <w:rPr>
          <w:rFonts w:eastAsia="Times New Roman" w:hint="cs"/>
          <w:color w:val="000000"/>
          <w:rtl/>
        </w:rPr>
        <w:t xml:space="preserve"> مُوجِد له بعد العدم فلا يكون شيء من المكان والجهة قديمًا وفيه إشارات</w:t>
      </w:r>
      <w:r w:rsidR="00B23C50">
        <w:rPr>
          <w:rFonts w:eastAsia="Times New Roman" w:hint="cs"/>
          <w:color w:val="000000"/>
          <w:rtl/>
        </w:rPr>
        <w:t xml:space="preserve">: </w:t>
      </w:r>
      <w:r>
        <w:rPr>
          <w:rFonts w:eastAsia="Times New Roman" w:hint="cs"/>
          <w:color w:val="000000"/>
          <w:rtl/>
        </w:rPr>
        <w:t>الأولى</w:t>
      </w:r>
      <w:r w:rsidR="00B23C50">
        <w:rPr>
          <w:rFonts w:eastAsia="Times New Roman" w:hint="cs"/>
          <w:color w:val="000000"/>
          <w:rtl/>
        </w:rPr>
        <w:t xml:space="preserve">: </w:t>
      </w:r>
      <w:r>
        <w:rPr>
          <w:rFonts w:eastAsia="Times New Roman" w:hint="cs"/>
          <w:color w:val="000000"/>
          <w:rtl/>
        </w:rPr>
        <w:t>الاستدلال بأنه تعالى لو كان في مكان وجهة لزم قدمهما</w:t>
      </w:r>
      <w:r w:rsidR="003D2693">
        <w:rPr>
          <w:rFonts w:eastAsia="Times New Roman" w:hint="cs"/>
          <w:color w:val="000000"/>
          <w:rtl/>
        </w:rPr>
        <w:t>،</w:t>
      </w:r>
      <w:r>
        <w:rPr>
          <w:rFonts w:eastAsia="Times New Roman" w:hint="cs"/>
          <w:color w:val="000000"/>
          <w:rtl/>
        </w:rPr>
        <w:t xml:space="preserve"> وأن يكون تعالى جسمًا</w:t>
      </w:r>
      <w:r w:rsidR="003D2693">
        <w:rPr>
          <w:rFonts w:eastAsia="Times New Roman" w:hint="cs"/>
          <w:color w:val="000000"/>
          <w:rtl/>
        </w:rPr>
        <w:t>،</w:t>
      </w:r>
      <w:r>
        <w:rPr>
          <w:rFonts w:eastAsia="Times New Roman" w:hint="cs"/>
          <w:color w:val="000000"/>
          <w:rtl/>
        </w:rPr>
        <w:t xml:space="preserve"> لأن المكان هو الفراغ الذي يشغله الجسم</w:t>
      </w:r>
      <w:r w:rsidR="003D2693">
        <w:rPr>
          <w:rFonts w:eastAsia="Times New Roman" w:hint="cs"/>
          <w:color w:val="000000"/>
          <w:rtl/>
        </w:rPr>
        <w:t>،</w:t>
      </w:r>
      <w:r>
        <w:rPr>
          <w:rFonts w:eastAsia="Times New Roman" w:hint="cs"/>
          <w:color w:val="000000"/>
          <w:rtl/>
        </w:rPr>
        <w:t xml:space="preserve"> والجهة اسم لمنتهى مأخذ الإشارة ومقصد المتحرك فلا يكونان إلا للجسم والجسماني</w:t>
      </w:r>
      <w:r w:rsidR="003D2693">
        <w:rPr>
          <w:rFonts w:eastAsia="Times New Roman" w:hint="cs"/>
          <w:color w:val="000000"/>
          <w:rtl/>
        </w:rPr>
        <w:t>،</w:t>
      </w:r>
      <w:r>
        <w:rPr>
          <w:rFonts w:eastAsia="Times New Roman" w:hint="cs"/>
          <w:color w:val="000000"/>
          <w:rtl/>
        </w:rPr>
        <w:t xml:space="preserve"> وكل ذلك مستحيل كما مر بيانه</w:t>
      </w:r>
      <w:r w:rsidR="003D2693">
        <w:rPr>
          <w:rFonts w:eastAsia="Times New Roman" w:hint="cs"/>
          <w:color w:val="000000"/>
          <w:rtl/>
        </w:rPr>
        <w:t>،</w:t>
      </w:r>
      <w:r>
        <w:rPr>
          <w:rFonts w:eastAsia="Times New Roman" w:hint="cs"/>
          <w:color w:val="000000"/>
          <w:rtl/>
        </w:rPr>
        <w:t xml:space="preserve"> وإليه أشار بقوله</w:t>
      </w:r>
      <w:r w:rsidR="00B23C50">
        <w:rPr>
          <w:rFonts w:eastAsia="Times New Roman" w:hint="cs"/>
          <w:color w:val="000000"/>
          <w:rtl/>
        </w:rPr>
        <w:t xml:space="preserve">: </w:t>
      </w:r>
      <w:r>
        <w:rPr>
          <w:rFonts w:eastAsia="Times New Roman" w:hint="cs"/>
          <w:color w:val="000000"/>
          <w:rtl/>
        </w:rPr>
        <w:t>" كان ولم يكن أين ولا خلق ولا شيء وهو خالق كل شيء "</w:t>
      </w:r>
      <w:r w:rsidR="00B23C50">
        <w:rPr>
          <w:rFonts w:eastAsia="Times New Roman" w:hint="cs"/>
          <w:color w:val="000000"/>
          <w:rtl/>
        </w:rPr>
        <w:t xml:space="preserve">، </w:t>
      </w:r>
      <w:r>
        <w:rPr>
          <w:rFonts w:eastAsia="Times New Roman" w:hint="cs"/>
          <w:color w:val="000000"/>
          <w:rtl/>
        </w:rPr>
        <w:t>وبطل ما ظنه ابن تيمية منهم من قدم العرش كما في شرح العضدية</w:t>
      </w:r>
      <w:r w:rsidR="003D2693">
        <w:rPr>
          <w:rFonts w:eastAsia="Times New Roman" w:hint="cs"/>
          <w:color w:val="000000"/>
          <w:rtl/>
        </w:rPr>
        <w:t>،</w:t>
      </w:r>
      <w:r>
        <w:rPr>
          <w:rFonts w:eastAsia="Times New Roman" w:hint="cs"/>
          <w:color w:val="000000"/>
          <w:rtl/>
        </w:rPr>
        <w:t xml:space="preserve"> الثانية</w:t>
      </w:r>
      <w:r w:rsidR="00B23C50">
        <w:rPr>
          <w:rFonts w:eastAsia="Times New Roman" w:hint="cs"/>
          <w:color w:val="000000"/>
          <w:rtl/>
        </w:rPr>
        <w:t xml:space="preserve">: </w:t>
      </w:r>
      <w:r>
        <w:rPr>
          <w:rFonts w:eastAsia="Times New Roman" w:hint="cs"/>
          <w:color w:val="000000"/>
          <w:rtl/>
        </w:rPr>
        <w:t>الجواب بأن لا يكون البارىء تعالى داخل العالم لامتناع أن يكون الخالق داخلاً في الأشياء المخلوقة</w:t>
      </w:r>
      <w:r w:rsidR="003D2693">
        <w:rPr>
          <w:rFonts w:eastAsia="Times New Roman" w:hint="cs"/>
          <w:color w:val="000000"/>
          <w:rtl/>
        </w:rPr>
        <w:t>،</w:t>
      </w:r>
      <w:r>
        <w:rPr>
          <w:rFonts w:eastAsia="Times New Roman" w:hint="cs"/>
          <w:color w:val="000000"/>
          <w:rtl/>
        </w:rPr>
        <w:t xml:space="preserve"> ولا خارجًا عنه بأن يكون في جهة منه لوجوده تعالى قبل خلق المخلوقات وتحقق الأمكنة والجهات</w:t>
      </w:r>
      <w:r w:rsidR="003D2693">
        <w:rPr>
          <w:rFonts w:eastAsia="Times New Roman" w:hint="cs"/>
          <w:color w:val="000000"/>
          <w:rtl/>
        </w:rPr>
        <w:t>،</w:t>
      </w:r>
      <w:r>
        <w:rPr>
          <w:rFonts w:eastAsia="Times New Roman" w:hint="cs"/>
          <w:color w:val="000000"/>
          <w:rtl/>
        </w:rPr>
        <w:t xml:space="preserve"> وإليه أشار بقوله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هو خالق كل شيء</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الأنعام</w:t>
      </w:r>
      <w:r w:rsidR="00B23C50">
        <w:rPr>
          <w:rFonts w:eastAsia="Times New Roman" w:hint="cs"/>
          <w:color w:val="000000"/>
          <w:rtl/>
        </w:rPr>
        <w:t xml:space="preserve">: </w:t>
      </w:r>
      <w:r>
        <w:rPr>
          <w:rFonts w:eastAsia="Times New Roman" w:hint="cs"/>
          <w:color w:val="000000"/>
          <w:rtl/>
        </w:rPr>
        <w:t>102</w:t>
      </w:r>
      <w:r w:rsidR="003D2693">
        <w:rPr>
          <w:rFonts w:eastAsia="Times New Roman" w:hint="cs"/>
          <w:color w:val="000000"/>
          <w:rtl/>
        </w:rPr>
        <w:t>]</w:t>
      </w:r>
      <w:r>
        <w:rPr>
          <w:rFonts w:eastAsia="Times New Roman" w:hint="cs"/>
          <w:color w:val="000000"/>
          <w:rtl/>
        </w:rPr>
        <w:t xml:space="preserve"> وهو خروج عن الموهوم دون المعقول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7CAB3FB" w14:textId="70E446D7" w:rsidR="00CE4C70" w:rsidRDefault="00CE4C70" w:rsidP="00AE0ADB">
      <w:pPr>
        <w:rPr>
          <w:rFonts w:eastAsia="Times New Roman"/>
          <w:color w:val="000000"/>
        </w:rPr>
      </w:pPr>
      <w:r>
        <w:rPr>
          <w:rFonts w:eastAsia="Times New Roman" w:hint="cs"/>
          <w:color w:val="000000"/>
          <w:rtl/>
        </w:rPr>
        <w:t xml:space="preserve">12 - وقال الفقيه المتكلم المؤرخ الفخر ابن المعلم القرشي الدمشقي </w:t>
      </w:r>
      <w:r w:rsidR="00B23C50">
        <w:rPr>
          <w:rFonts w:eastAsia="Times New Roman" w:hint="cs"/>
          <w:color w:val="000000"/>
          <w:rtl/>
        </w:rPr>
        <w:t>(</w:t>
      </w:r>
      <w:r>
        <w:rPr>
          <w:rFonts w:eastAsia="Times New Roman" w:hint="cs"/>
          <w:color w:val="000000"/>
          <w:rtl/>
        </w:rPr>
        <w:t>725هـ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قال الإمام أبو عبد الله محمد بن عمر الأنصاري القرطبي</w:t>
      </w:r>
      <w:r w:rsidR="00B23C50">
        <w:rPr>
          <w:rFonts w:eastAsia="Times New Roman" w:hint="cs"/>
          <w:color w:val="000000"/>
          <w:rtl/>
        </w:rPr>
        <w:t xml:space="preserve">: </w:t>
      </w:r>
      <w:r>
        <w:rPr>
          <w:rFonts w:eastAsia="Times New Roman" w:hint="cs"/>
          <w:color w:val="000000"/>
          <w:rtl/>
        </w:rPr>
        <w:t>والذي يقتضي بطلان الجهة والمكان مع ما قررناه من كلام شيخنا وغيره من العلماء وجهان</w:t>
      </w:r>
      <w:r w:rsidR="00B23C50">
        <w:rPr>
          <w:rFonts w:eastAsia="Times New Roman" w:hint="cs"/>
          <w:color w:val="000000"/>
          <w:rtl/>
        </w:rPr>
        <w:t xml:space="preserve">: </w:t>
      </w:r>
      <w:r>
        <w:rPr>
          <w:rFonts w:eastAsia="Times New Roman" w:hint="cs"/>
          <w:color w:val="000000"/>
          <w:rtl/>
        </w:rPr>
        <w:t>أحدهما</w:t>
      </w:r>
      <w:r w:rsidR="00B23C50">
        <w:rPr>
          <w:rFonts w:eastAsia="Times New Roman" w:hint="cs"/>
          <w:color w:val="000000"/>
          <w:rtl/>
        </w:rPr>
        <w:t xml:space="preserve">: </w:t>
      </w:r>
      <w:r>
        <w:rPr>
          <w:rFonts w:eastAsia="Times New Roman" w:hint="cs"/>
          <w:color w:val="000000"/>
          <w:rtl/>
        </w:rPr>
        <w:t>أن الجهة لو قدّرت لكان فيها نفيُ الكمال</w:t>
      </w:r>
      <w:r w:rsidR="003D2693">
        <w:rPr>
          <w:rFonts w:eastAsia="Times New Roman" w:hint="cs"/>
          <w:color w:val="000000"/>
          <w:rtl/>
        </w:rPr>
        <w:t>،</w:t>
      </w:r>
      <w:r>
        <w:rPr>
          <w:rFonts w:eastAsia="Times New Roman" w:hint="cs"/>
          <w:color w:val="000000"/>
          <w:rtl/>
        </w:rPr>
        <w:t xml:space="preserve"> وخالق الخلق مستغنٍ بكمال ذاته عمّا لا يكون به كاملاً</w:t>
      </w:r>
      <w:r w:rsidR="003D2693">
        <w:rPr>
          <w:rFonts w:eastAsia="Times New Roman" w:hint="cs"/>
          <w:color w:val="000000"/>
          <w:rtl/>
        </w:rPr>
        <w:t>،</w:t>
      </w:r>
      <w:r>
        <w:rPr>
          <w:rFonts w:eastAsia="Times New Roman" w:hint="cs"/>
          <w:color w:val="000000"/>
          <w:rtl/>
        </w:rPr>
        <w:t xml:space="preserve"> والثاني</w:t>
      </w:r>
      <w:r w:rsidR="00B23C50">
        <w:rPr>
          <w:rFonts w:eastAsia="Times New Roman" w:hint="cs"/>
          <w:color w:val="000000"/>
          <w:rtl/>
        </w:rPr>
        <w:t xml:space="preserve">: </w:t>
      </w:r>
      <w:r>
        <w:rPr>
          <w:rFonts w:eastAsia="Times New Roman" w:hint="cs"/>
          <w:color w:val="000000"/>
          <w:rtl/>
        </w:rPr>
        <w:t>أن الجهة إما أن تكون قديمة أو حادثة</w:t>
      </w:r>
      <w:r w:rsidR="003D2693">
        <w:rPr>
          <w:rFonts w:eastAsia="Times New Roman" w:hint="cs"/>
          <w:color w:val="000000"/>
          <w:rtl/>
        </w:rPr>
        <w:t>،</w:t>
      </w:r>
      <w:r>
        <w:rPr>
          <w:rFonts w:eastAsia="Times New Roman" w:hint="cs"/>
          <w:color w:val="000000"/>
          <w:rtl/>
        </w:rPr>
        <w:t xml:space="preserve"> فإن كانت قديمة أدّى إلى مُحالين</w:t>
      </w:r>
      <w:r w:rsidR="003D2693">
        <w:rPr>
          <w:rFonts w:eastAsia="Times New Roman" w:hint="cs"/>
          <w:color w:val="000000"/>
          <w:rtl/>
        </w:rPr>
        <w:t>،</w:t>
      </w:r>
      <w:r>
        <w:rPr>
          <w:rFonts w:eastAsia="Times New Roman" w:hint="cs"/>
          <w:color w:val="000000"/>
          <w:rtl/>
        </w:rPr>
        <w:t xml:space="preserve"> أحدهما أن يكون مع البارىء في الأزل غيرُه</w:t>
      </w:r>
      <w:r w:rsidR="003D2693">
        <w:rPr>
          <w:rFonts w:eastAsia="Times New Roman" w:hint="cs"/>
          <w:color w:val="000000"/>
          <w:rtl/>
        </w:rPr>
        <w:t>،</w:t>
      </w:r>
      <w:r>
        <w:rPr>
          <w:rFonts w:eastAsia="Times New Roman" w:hint="cs"/>
          <w:color w:val="000000"/>
          <w:rtl/>
        </w:rPr>
        <w:t xml:space="preserve"> والقديمان ليس أحدهما بأن يكون مكانًا للثاني بأولى من الآخر</w:t>
      </w:r>
      <w:r w:rsidR="003D2693">
        <w:rPr>
          <w:rFonts w:eastAsia="Times New Roman" w:hint="cs"/>
          <w:color w:val="000000"/>
          <w:rtl/>
        </w:rPr>
        <w:t>،</w:t>
      </w:r>
      <w:r>
        <w:rPr>
          <w:rFonts w:eastAsia="Times New Roman" w:hint="cs"/>
          <w:color w:val="000000"/>
          <w:rtl/>
        </w:rPr>
        <w:t xml:space="preserve"> فافتقر إلى مخصِّصٍ يُنقَلُ الكلام إليه</w:t>
      </w:r>
      <w:r w:rsidR="003D2693">
        <w:rPr>
          <w:rFonts w:eastAsia="Times New Roman" w:hint="cs"/>
          <w:color w:val="000000"/>
          <w:rtl/>
        </w:rPr>
        <w:t>،</w:t>
      </w:r>
      <w:r>
        <w:rPr>
          <w:rFonts w:eastAsia="Times New Roman" w:hint="cs"/>
          <w:color w:val="000000"/>
          <w:rtl/>
        </w:rPr>
        <w:t xml:space="preserve"> وما يُفْضي إلى المحال محال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6678643" w14:textId="0CE89E48" w:rsidR="00CE4C70" w:rsidRDefault="00CE4C70" w:rsidP="00AE0ADB">
      <w:pPr>
        <w:rPr>
          <w:rFonts w:eastAsia="Times New Roman"/>
          <w:color w:val="000000"/>
        </w:rPr>
      </w:pPr>
      <w:r>
        <w:rPr>
          <w:rFonts w:eastAsia="Times New Roman" w:hint="cs"/>
          <w:color w:val="000000"/>
          <w:rtl/>
        </w:rPr>
        <w:t xml:space="preserve">13 - وقال الحافظ المحدّث اللغوي الفقيه السيد محمد مرتضى الزَّبيدي الحنفي </w:t>
      </w:r>
      <w:r w:rsidR="00B23C50">
        <w:rPr>
          <w:rFonts w:eastAsia="Times New Roman" w:hint="cs"/>
          <w:color w:val="000000"/>
          <w:rtl/>
        </w:rPr>
        <w:t>(</w:t>
      </w:r>
      <w:r>
        <w:rPr>
          <w:rFonts w:eastAsia="Times New Roman" w:hint="cs"/>
          <w:color w:val="000000"/>
          <w:rtl/>
        </w:rPr>
        <w:t>1205هـ</w:t>
      </w:r>
      <w:r w:rsidR="00B23C50">
        <w:rPr>
          <w:rFonts w:eastAsia="Times New Roman" w:hint="cs"/>
          <w:color w:val="000000"/>
          <w:rtl/>
        </w:rPr>
        <w:t>)</w:t>
      </w:r>
      <w:r>
        <w:rPr>
          <w:rFonts w:eastAsia="Times New Roman" w:hint="cs"/>
          <w:color w:val="000000"/>
          <w:rtl/>
        </w:rPr>
        <w:t xml:space="preserve"> عند شرح كلام الغزالي</w:t>
      </w:r>
      <w:r w:rsidR="00B23C50">
        <w:rPr>
          <w:rFonts w:eastAsia="Times New Roman" w:hint="cs"/>
          <w:color w:val="000000"/>
          <w:rtl/>
        </w:rPr>
        <w:t xml:space="preserve">: </w:t>
      </w:r>
      <w:r>
        <w:rPr>
          <w:rFonts w:eastAsia="Times New Roman" w:hint="cs"/>
          <w:color w:val="000000"/>
          <w:rtl/>
        </w:rPr>
        <w:t>" الاستواء لو ترك على الاستقرار والتمكن لزم منه كون المتمكِّن جسمًا مماسًا للعرش</w:t>
      </w:r>
      <w:r w:rsidR="00B23C50">
        <w:rPr>
          <w:rFonts w:eastAsia="Times New Roman" w:hint="cs"/>
          <w:color w:val="000000"/>
          <w:rtl/>
        </w:rPr>
        <w:t xml:space="preserve">: </w:t>
      </w:r>
      <w:r>
        <w:rPr>
          <w:rFonts w:eastAsia="Times New Roman" w:hint="cs"/>
          <w:color w:val="000000"/>
          <w:rtl/>
        </w:rPr>
        <w:t>إما مثله أو أكبر منه أو أصغر</w:t>
      </w:r>
      <w:r w:rsidR="003D2693">
        <w:rPr>
          <w:rFonts w:eastAsia="Times New Roman" w:hint="cs"/>
          <w:color w:val="000000"/>
          <w:rtl/>
        </w:rPr>
        <w:t>،</w:t>
      </w:r>
      <w:r>
        <w:rPr>
          <w:rFonts w:eastAsia="Times New Roman" w:hint="cs"/>
          <w:color w:val="000000"/>
          <w:rtl/>
        </w:rPr>
        <w:t xml:space="preserve"> وذلك محال</w:t>
      </w:r>
      <w:r w:rsidR="003D2693">
        <w:rPr>
          <w:rFonts w:eastAsia="Times New Roman" w:hint="cs"/>
          <w:color w:val="000000"/>
          <w:rtl/>
        </w:rPr>
        <w:t>،</w:t>
      </w:r>
      <w:r>
        <w:rPr>
          <w:rFonts w:eastAsia="Times New Roman" w:hint="cs"/>
          <w:color w:val="000000"/>
          <w:rtl/>
        </w:rPr>
        <w:t xml:space="preserve"> وما يؤدي إلى المحال فهو محال "</w:t>
      </w:r>
      <w:r w:rsidR="00B23C50">
        <w:rPr>
          <w:rFonts w:eastAsia="Times New Roman" w:hint="cs"/>
          <w:color w:val="000000"/>
          <w:rtl/>
        </w:rPr>
        <w:t xml:space="preserve"> </w:t>
      </w:r>
      <w:r>
        <w:rPr>
          <w:rFonts w:eastAsia="Times New Roman" w:hint="cs"/>
          <w:color w:val="000000"/>
          <w:rtl/>
        </w:rPr>
        <w:t>ما نصه</w:t>
      </w:r>
      <w:r w:rsidR="00B23C50">
        <w:rPr>
          <w:rFonts w:eastAsia="Times New Roman" w:hint="cs"/>
          <w:color w:val="000000"/>
          <w:rtl/>
        </w:rPr>
        <w:t xml:space="preserve">: </w:t>
      </w:r>
      <w:r>
        <w:rPr>
          <w:rFonts w:eastAsia="Times New Roman" w:hint="cs"/>
          <w:color w:val="000000"/>
          <w:rtl/>
        </w:rPr>
        <w:t>" وتحقيقه أنه تعالى لو استقر على مكان أو حاذى مكانًا لم يخل من أن يكون مثل المكان أو أكبر منه أو أصغر منه</w:t>
      </w:r>
      <w:r w:rsidR="003D2693">
        <w:rPr>
          <w:rFonts w:eastAsia="Times New Roman" w:hint="cs"/>
          <w:color w:val="000000"/>
          <w:rtl/>
        </w:rPr>
        <w:t>،</w:t>
      </w:r>
      <w:r>
        <w:rPr>
          <w:rFonts w:eastAsia="Times New Roman" w:hint="cs"/>
          <w:color w:val="000000"/>
          <w:rtl/>
        </w:rPr>
        <w:t xml:space="preserve"> فإن كان مثل المكان فهو إذًا متشكل بأشكال المكان حتى إذا كان المكان مربعًا كان هو مربعًا أو كان مثلَّثا كان هو مثلَّثا وذلك محال</w:t>
      </w:r>
      <w:r w:rsidR="003D2693">
        <w:rPr>
          <w:rFonts w:eastAsia="Times New Roman" w:hint="cs"/>
          <w:color w:val="000000"/>
          <w:rtl/>
        </w:rPr>
        <w:t>،</w:t>
      </w:r>
      <w:r>
        <w:rPr>
          <w:rFonts w:eastAsia="Times New Roman" w:hint="cs"/>
          <w:color w:val="000000"/>
          <w:rtl/>
        </w:rPr>
        <w:t xml:space="preserve"> وإن كان أكبر من المكان فبعضه على المكان</w:t>
      </w:r>
      <w:r w:rsidR="003D2693">
        <w:rPr>
          <w:rFonts w:eastAsia="Times New Roman" w:hint="cs"/>
          <w:color w:val="000000"/>
          <w:rtl/>
        </w:rPr>
        <w:t>،</w:t>
      </w:r>
      <w:r>
        <w:rPr>
          <w:rFonts w:eastAsia="Times New Roman" w:hint="cs"/>
          <w:color w:val="000000"/>
          <w:rtl/>
        </w:rPr>
        <w:t xml:space="preserve"> ويُشْعِرُ ذلك </w:t>
      </w:r>
      <w:r>
        <w:rPr>
          <w:rFonts w:eastAsia="Times New Roman" w:hint="cs"/>
          <w:color w:val="000000"/>
          <w:rtl/>
        </w:rPr>
        <w:lastRenderedPageBreak/>
        <w:t>بأنه متجزىء وله كلٌّ ينطوي على بعض</w:t>
      </w:r>
      <w:r w:rsidR="003D2693">
        <w:rPr>
          <w:rFonts w:eastAsia="Times New Roman" w:hint="cs"/>
          <w:color w:val="000000"/>
          <w:rtl/>
        </w:rPr>
        <w:t>،</w:t>
      </w:r>
      <w:r>
        <w:rPr>
          <w:rFonts w:eastAsia="Times New Roman" w:hint="cs"/>
          <w:color w:val="000000"/>
          <w:rtl/>
        </w:rPr>
        <w:t xml:space="preserve"> وكان بحيث ينتسب إليه المكان بأنه ربعه أو خمسه</w:t>
      </w:r>
      <w:r w:rsidR="003D2693">
        <w:rPr>
          <w:rFonts w:eastAsia="Times New Roman" w:hint="cs"/>
          <w:color w:val="000000"/>
          <w:rtl/>
        </w:rPr>
        <w:t>،</w:t>
      </w:r>
      <w:r>
        <w:rPr>
          <w:rFonts w:eastAsia="Times New Roman" w:hint="cs"/>
          <w:color w:val="000000"/>
          <w:rtl/>
        </w:rPr>
        <w:t xml:space="preserve"> وإن كان أصغر من ذلك المكان بقدر لم يتميز عن ذلك المكان إلا بتحديد وتتطرق إليه المساحة والتقدير</w:t>
      </w:r>
      <w:r w:rsidR="003D2693">
        <w:rPr>
          <w:rFonts w:eastAsia="Times New Roman" w:hint="cs"/>
          <w:color w:val="000000"/>
          <w:rtl/>
        </w:rPr>
        <w:t>،</w:t>
      </w:r>
      <w:r>
        <w:rPr>
          <w:rFonts w:eastAsia="Times New Roman" w:hint="cs"/>
          <w:color w:val="000000"/>
          <w:rtl/>
        </w:rPr>
        <w:t xml:space="preserve"> وكل ما يؤدي إلى جواز التقدير على البارىء تعالى فتجوّزه في حقه كفر من معتقِدِه</w:t>
      </w:r>
      <w:r w:rsidR="003D2693">
        <w:rPr>
          <w:rFonts w:eastAsia="Times New Roman" w:hint="cs"/>
          <w:color w:val="000000"/>
          <w:rtl/>
        </w:rPr>
        <w:t>،</w:t>
      </w:r>
      <w:r>
        <w:rPr>
          <w:rFonts w:eastAsia="Times New Roman" w:hint="cs"/>
          <w:color w:val="000000"/>
          <w:rtl/>
        </w:rPr>
        <w:t xml:space="preserve"> وكل من جاز عليه الكون بذاته على محل لم يتميز عن ذلك المحل إلا بكون</w:t>
      </w:r>
      <w:r w:rsidR="003D2693">
        <w:rPr>
          <w:rFonts w:eastAsia="Times New Roman" w:hint="cs"/>
          <w:color w:val="000000"/>
          <w:rtl/>
        </w:rPr>
        <w:t>،</w:t>
      </w:r>
      <w:r>
        <w:rPr>
          <w:rFonts w:eastAsia="Times New Roman" w:hint="cs"/>
          <w:color w:val="000000"/>
          <w:rtl/>
        </w:rPr>
        <w:t xml:space="preserve"> وقبيح وصف البارىء بالكون</w:t>
      </w:r>
      <w:r w:rsidR="003D2693">
        <w:rPr>
          <w:rFonts w:eastAsia="Times New Roman" w:hint="cs"/>
          <w:color w:val="000000"/>
          <w:rtl/>
        </w:rPr>
        <w:t>،</w:t>
      </w:r>
      <w:r>
        <w:rPr>
          <w:rFonts w:eastAsia="Times New Roman" w:hint="cs"/>
          <w:color w:val="000000"/>
          <w:rtl/>
        </w:rPr>
        <w:t xml:space="preserve"> ومتى جاز عليه موازاة مكان أو مماسته جاز عليه مباينته</w:t>
      </w:r>
      <w:r w:rsidR="003D2693">
        <w:rPr>
          <w:rFonts w:eastAsia="Times New Roman" w:hint="cs"/>
          <w:color w:val="000000"/>
          <w:rtl/>
        </w:rPr>
        <w:t>،</w:t>
      </w:r>
      <w:r>
        <w:rPr>
          <w:rFonts w:eastAsia="Times New Roman" w:hint="cs"/>
          <w:color w:val="000000"/>
          <w:rtl/>
        </w:rPr>
        <w:t xml:space="preserve"> ومن جاز عليه المباينة والمماسة لم يكن إلا حادثًا</w:t>
      </w:r>
      <w:r w:rsidR="003D2693">
        <w:rPr>
          <w:rFonts w:eastAsia="Times New Roman" w:hint="cs"/>
          <w:color w:val="000000"/>
          <w:rtl/>
        </w:rPr>
        <w:t>،</w:t>
      </w:r>
      <w:r>
        <w:rPr>
          <w:rFonts w:eastAsia="Times New Roman" w:hint="cs"/>
          <w:color w:val="000000"/>
          <w:rtl/>
        </w:rPr>
        <w:t xml:space="preserve"> وهل علمنا حدوث العالم إلا بجواز المماسة والمباينة على أجزائه</w:t>
      </w:r>
      <w:r w:rsidR="00B23C50">
        <w:rPr>
          <w:rFonts w:eastAsia="Times New Roman" w:hint="cs"/>
          <w:color w:val="000000"/>
          <w:rtl/>
        </w:rPr>
        <w:t xml:space="preserve">، </w:t>
      </w:r>
      <w:r>
        <w:rPr>
          <w:rFonts w:eastAsia="Times New Roman" w:hint="cs"/>
          <w:color w:val="000000"/>
          <w:rtl/>
        </w:rPr>
        <w:t>وقصارى الجهلة قولهم</w:t>
      </w:r>
      <w:r w:rsidR="00B23C50">
        <w:rPr>
          <w:rFonts w:eastAsia="Times New Roman" w:hint="cs"/>
          <w:color w:val="000000"/>
          <w:rtl/>
        </w:rPr>
        <w:t xml:space="preserve">: </w:t>
      </w:r>
      <w:r>
        <w:rPr>
          <w:rFonts w:eastAsia="Times New Roman" w:hint="cs"/>
          <w:color w:val="000000"/>
          <w:rtl/>
        </w:rPr>
        <w:t>كيف يتصوّر موجود لا في محل</w:t>
      </w:r>
      <w:r w:rsidR="00762B77">
        <w:rPr>
          <w:rFonts w:eastAsia="Times New Roman" w:hint="cs"/>
          <w:color w:val="000000"/>
          <w:rtl/>
        </w:rPr>
        <w:t>؟</w:t>
      </w:r>
      <w:r>
        <w:rPr>
          <w:rFonts w:eastAsia="Times New Roman" w:hint="cs"/>
          <w:color w:val="000000"/>
          <w:rtl/>
        </w:rPr>
        <w:t xml:space="preserve"> وهذه الكلمة تصدر عن بدع وغوائل لا يَعْرِفُ غورَها وقعرها إلا كلُّ غوّاص على بحار الحقائق</w:t>
      </w:r>
      <w:r w:rsidR="003D2693">
        <w:rPr>
          <w:rFonts w:eastAsia="Times New Roman" w:hint="cs"/>
          <w:color w:val="000000"/>
          <w:rtl/>
        </w:rPr>
        <w:t>،</w:t>
      </w:r>
      <w:r>
        <w:rPr>
          <w:rFonts w:eastAsia="Times New Roman" w:hint="cs"/>
          <w:color w:val="000000"/>
          <w:rtl/>
        </w:rPr>
        <w:t xml:space="preserve"> وهيهات طلب الكيفية حيث يستحيل محال</w:t>
      </w:r>
      <w:r w:rsidR="003D2693">
        <w:rPr>
          <w:rFonts w:eastAsia="Times New Roman" w:hint="cs"/>
          <w:color w:val="000000"/>
          <w:rtl/>
        </w:rPr>
        <w:t>،</w:t>
      </w:r>
      <w:r>
        <w:rPr>
          <w:rFonts w:eastAsia="Times New Roman" w:hint="cs"/>
          <w:color w:val="000000"/>
          <w:rtl/>
        </w:rPr>
        <w:t xml:space="preserve"> والذي يَدْحَضُ شُبَهَهُمْ أن يُقال لهم</w:t>
      </w:r>
      <w:r w:rsidR="00B23C50">
        <w:rPr>
          <w:rFonts w:eastAsia="Times New Roman" w:hint="cs"/>
          <w:color w:val="000000"/>
          <w:rtl/>
        </w:rPr>
        <w:t xml:space="preserve">: </w:t>
      </w:r>
      <w:r>
        <w:rPr>
          <w:rFonts w:eastAsia="Times New Roman" w:hint="cs"/>
          <w:color w:val="000000"/>
          <w:rtl/>
        </w:rPr>
        <w:t>قبلَ أن يَخْلُقَ العالم أو المكانَ هل كان موجودًا أم لا</w:t>
      </w:r>
      <w:r w:rsidR="00762B77">
        <w:rPr>
          <w:rFonts w:eastAsia="Times New Roman" w:hint="cs"/>
          <w:color w:val="000000"/>
          <w:rtl/>
        </w:rPr>
        <w:t>؟</w:t>
      </w:r>
      <w:r>
        <w:rPr>
          <w:rFonts w:eastAsia="Times New Roman" w:hint="cs"/>
          <w:color w:val="000000"/>
          <w:rtl/>
        </w:rPr>
        <w:t xml:space="preserve"> فمِن ضرورة العقلِ أن يقول</w:t>
      </w:r>
      <w:r w:rsidR="00B23C50">
        <w:rPr>
          <w:rFonts w:eastAsia="Times New Roman" w:hint="cs"/>
          <w:color w:val="000000"/>
          <w:rtl/>
        </w:rPr>
        <w:t xml:space="preserve">: </w:t>
      </w:r>
      <w:r>
        <w:rPr>
          <w:rFonts w:eastAsia="Times New Roman" w:hint="cs"/>
          <w:color w:val="000000"/>
          <w:rtl/>
        </w:rPr>
        <w:t>بلى</w:t>
      </w:r>
      <w:r w:rsidR="003D2693">
        <w:rPr>
          <w:rFonts w:eastAsia="Times New Roman" w:hint="cs"/>
          <w:color w:val="000000"/>
          <w:rtl/>
        </w:rPr>
        <w:t>،</w:t>
      </w:r>
      <w:r>
        <w:rPr>
          <w:rFonts w:eastAsia="Times New Roman" w:hint="cs"/>
          <w:color w:val="000000"/>
          <w:rtl/>
        </w:rPr>
        <w:t xml:space="preserve"> فيلزمه لو صحَّ قولُه</w:t>
      </w:r>
      <w:r w:rsidR="00B23C50">
        <w:rPr>
          <w:rFonts w:eastAsia="Times New Roman" w:hint="cs"/>
          <w:color w:val="000000"/>
          <w:rtl/>
        </w:rPr>
        <w:t xml:space="preserve">: </w:t>
      </w:r>
      <w:r>
        <w:rPr>
          <w:rFonts w:eastAsia="Times New Roman" w:hint="cs"/>
          <w:color w:val="000000"/>
          <w:rtl/>
        </w:rPr>
        <w:t>لا يُعلمُ موجود إلا في مكان أَحَدُ أمرين</w:t>
      </w:r>
      <w:r w:rsidR="00B23C50">
        <w:rPr>
          <w:rFonts w:eastAsia="Times New Roman" w:hint="cs"/>
          <w:color w:val="000000"/>
          <w:rtl/>
        </w:rPr>
        <w:t xml:space="preserve">: </w:t>
      </w:r>
      <w:r>
        <w:rPr>
          <w:rFonts w:eastAsia="Times New Roman" w:hint="cs"/>
          <w:color w:val="000000"/>
          <w:rtl/>
        </w:rPr>
        <w:t>إما أن يقول</w:t>
      </w:r>
      <w:r w:rsidR="00B23C50">
        <w:rPr>
          <w:rFonts w:eastAsia="Times New Roman" w:hint="cs"/>
          <w:color w:val="000000"/>
          <w:rtl/>
        </w:rPr>
        <w:t xml:space="preserve">: </w:t>
      </w:r>
      <w:r>
        <w:rPr>
          <w:rFonts w:eastAsia="Times New Roman" w:hint="cs"/>
          <w:color w:val="000000"/>
          <w:rtl/>
        </w:rPr>
        <w:t>المكان والعرش والعالم قديم</w:t>
      </w:r>
      <w:r w:rsidR="003D2693">
        <w:rPr>
          <w:rFonts w:eastAsia="Times New Roman" w:hint="cs"/>
          <w:color w:val="000000"/>
          <w:rtl/>
        </w:rPr>
        <w:t>،</w:t>
      </w:r>
      <w:r>
        <w:rPr>
          <w:rFonts w:eastAsia="Times New Roman" w:hint="cs"/>
          <w:color w:val="000000"/>
          <w:rtl/>
        </w:rPr>
        <w:t xml:space="preserve"> وإما أن يقول</w:t>
      </w:r>
      <w:r w:rsidR="00B23C50">
        <w:rPr>
          <w:rFonts w:eastAsia="Times New Roman" w:hint="cs"/>
          <w:color w:val="000000"/>
          <w:rtl/>
        </w:rPr>
        <w:t xml:space="preserve">: </w:t>
      </w:r>
      <w:r>
        <w:rPr>
          <w:rFonts w:eastAsia="Times New Roman" w:hint="cs"/>
          <w:color w:val="000000"/>
          <w:rtl/>
        </w:rPr>
        <w:t>الربُّ تعالى محدَثٌ</w:t>
      </w:r>
      <w:r w:rsidR="003D2693">
        <w:rPr>
          <w:rFonts w:eastAsia="Times New Roman" w:hint="cs"/>
          <w:color w:val="000000"/>
          <w:rtl/>
        </w:rPr>
        <w:t>،</w:t>
      </w:r>
      <w:r>
        <w:rPr>
          <w:rFonts w:eastAsia="Times New Roman" w:hint="cs"/>
          <w:color w:val="000000"/>
          <w:rtl/>
        </w:rPr>
        <w:t xml:space="preserve"> وهذا مآلُ الجهلة والحشويةِ</w:t>
      </w:r>
      <w:r w:rsidR="003D2693">
        <w:rPr>
          <w:rFonts w:eastAsia="Times New Roman" w:hint="cs"/>
          <w:color w:val="000000"/>
          <w:rtl/>
        </w:rPr>
        <w:t>،</w:t>
      </w:r>
      <w:r>
        <w:rPr>
          <w:rFonts w:eastAsia="Times New Roman" w:hint="cs"/>
          <w:color w:val="000000"/>
          <w:rtl/>
        </w:rPr>
        <w:t xml:space="preserve"> ليس القديمُ بالمحدَثِ</w:t>
      </w:r>
      <w:r w:rsidR="003D2693">
        <w:rPr>
          <w:rFonts w:eastAsia="Times New Roman" w:hint="cs"/>
          <w:color w:val="000000"/>
          <w:rtl/>
        </w:rPr>
        <w:t>،</w:t>
      </w:r>
      <w:r>
        <w:rPr>
          <w:rFonts w:eastAsia="Times New Roman" w:hint="cs"/>
          <w:color w:val="000000"/>
          <w:rtl/>
        </w:rPr>
        <w:t xml:space="preserve"> والمُحدَثُ بالقديم</w:t>
      </w:r>
      <w:r w:rsidR="00B23C50">
        <w:rPr>
          <w:rFonts w:eastAsia="Times New Roman" w:hint="cs"/>
          <w:color w:val="000000"/>
          <w:rtl/>
        </w:rPr>
        <w:t xml:space="preserve">، </w:t>
      </w:r>
      <w:r>
        <w:rPr>
          <w:rFonts w:eastAsia="Times New Roman" w:hint="cs"/>
          <w:color w:val="000000"/>
          <w:rtl/>
        </w:rPr>
        <w:t>ونعوذ بالله من الحَيْرة في الدين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C96AFA1" w14:textId="3162DDDD" w:rsidR="00CE4C70" w:rsidRDefault="00CE4C70" w:rsidP="00AE0ADB">
      <w:pPr>
        <w:rPr>
          <w:rFonts w:eastAsia="Times New Roman"/>
          <w:color w:val="000000"/>
        </w:rPr>
      </w:pPr>
      <w:r>
        <w:rPr>
          <w:rFonts w:eastAsia="Times New Roman" w:hint="cs"/>
          <w:color w:val="000000"/>
          <w:rtl/>
        </w:rPr>
        <w:t>14 - وقال ما نصه</w:t>
      </w:r>
      <w:r w:rsidR="00B23C50">
        <w:rPr>
          <w:rFonts w:eastAsia="Times New Roman" w:hint="cs"/>
          <w:color w:val="000000"/>
          <w:rtl/>
        </w:rPr>
        <w:t xml:space="preserve">: </w:t>
      </w:r>
      <w:r>
        <w:rPr>
          <w:rFonts w:eastAsia="Times New Roman" w:hint="cs"/>
          <w:color w:val="000000"/>
          <w:rtl/>
        </w:rPr>
        <w:t>" فإن قيل</w:t>
      </w:r>
      <w:r w:rsidR="00B23C50">
        <w:rPr>
          <w:rFonts w:eastAsia="Times New Roman" w:hint="cs"/>
          <w:color w:val="000000"/>
          <w:rtl/>
        </w:rPr>
        <w:t xml:space="preserve">: </w:t>
      </w:r>
      <w:r>
        <w:rPr>
          <w:rFonts w:eastAsia="Times New Roman" w:hint="cs"/>
          <w:color w:val="000000"/>
          <w:rtl/>
        </w:rPr>
        <w:t>نفيه عن الجهات الست إخبار عن عدمه إذ لا عدَم أشد تحقيقًا من نفي المذكور عن الجهات الست</w:t>
      </w:r>
      <w:r w:rsidR="00B23C50">
        <w:rPr>
          <w:rFonts w:eastAsia="Times New Roman" w:hint="cs"/>
          <w:color w:val="000000"/>
          <w:rtl/>
        </w:rPr>
        <w:t xml:space="preserve">، </w:t>
      </w:r>
      <w:r>
        <w:rPr>
          <w:rFonts w:eastAsia="Times New Roman" w:hint="cs"/>
          <w:color w:val="000000"/>
          <w:rtl/>
        </w:rPr>
        <w:t>قلتُ</w:t>
      </w:r>
      <w:r w:rsidR="00B23C50">
        <w:rPr>
          <w:rFonts w:eastAsia="Times New Roman" w:hint="cs"/>
          <w:color w:val="000000"/>
          <w:rtl/>
        </w:rPr>
        <w:t xml:space="preserve">: </w:t>
      </w:r>
      <w:r>
        <w:rPr>
          <w:rFonts w:eastAsia="Times New Roman" w:hint="cs"/>
          <w:color w:val="000000"/>
          <w:rtl/>
        </w:rPr>
        <w:t>النفي عن الجهات الست لا يكون ذلك إخبارًا عن عدم ما لو كان لكان في جهة من النافي لا نفي ما يستحيل أن يكون في جهة منه</w:t>
      </w:r>
      <w:r w:rsidR="003D2693">
        <w:rPr>
          <w:rFonts w:eastAsia="Times New Roman" w:hint="cs"/>
          <w:color w:val="000000"/>
          <w:rtl/>
        </w:rPr>
        <w:t>،</w:t>
      </w:r>
      <w:r>
        <w:rPr>
          <w:rFonts w:eastAsia="Times New Roman" w:hint="cs"/>
          <w:color w:val="000000"/>
          <w:rtl/>
        </w:rPr>
        <w:t xml:space="preserve"> ألا ترى أن من نفى نفسه عن الجهات الست لا يكون ذلك إخبارًا عن عدمه لأن نفسه ليست بجهة منه</w:t>
      </w:r>
      <w:r w:rsidR="00B23C50">
        <w:rPr>
          <w:rFonts w:eastAsia="Times New Roman" w:hint="cs"/>
          <w:color w:val="000000"/>
          <w:rtl/>
        </w:rPr>
        <w:t xml:space="preserve">، </w:t>
      </w:r>
      <w:r>
        <w:rPr>
          <w:rFonts w:eastAsia="Times New Roman" w:hint="cs"/>
          <w:color w:val="000000"/>
          <w:rtl/>
        </w:rPr>
        <w:t>وأما قول المعتزلة</w:t>
      </w:r>
      <w:r w:rsidR="00B23C50">
        <w:rPr>
          <w:rFonts w:eastAsia="Times New Roman" w:hint="cs"/>
          <w:color w:val="000000"/>
          <w:rtl/>
        </w:rPr>
        <w:t xml:space="preserve">: </w:t>
      </w:r>
      <w:r>
        <w:rPr>
          <w:rFonts w:eastAsia="Times New Roman" w:hint="cs"/>
          <w:color w:val="000000"/>
          <w:rtl/>
        </w:rPr>
        <w:t xml:space="preserve">القائمان بالذات يكون </w:t>
      </w:r>
      <w:r w:rsidR="003D2693">
        <w:rPr>
          <w:rFonts w:eastAsia="Times New Roman" w:hint="cs"/>
          <w:color w:val="000000"/>
          <w:rtl/>
        </w:rPr>
        <w:t>[</w:t>
      </w:r>
      <w:r>
        <w:rPr>
          <w:rFonts w:eastAsia="Times New Roman" w:hint="cs"/>
          <w:color w:val="000000"/>
          <w:rtl/>
        </w:rPr>
        <w:t>كل</w:t>
      </w:r>
      <w:r w:rsidR="003D2693">
        <w:rPr>
          <w:rFonts w:eastAsia="Times New Roman" w:hint="cs"/>
          <w:color w:val="000000"/>
          <w:rtl/>
        </w:rPr>
        <w:t>]</w:t>
      </w:r>
      <w:r>
        <w:rPr>
          <w:rFonts w:eastAsia="Times New Roman" w:hint="cs"/>
          <w:color w:val="000000"/>
          <w:rtl/>
        </w:rPr>
        <w:t xml:space="preserve"> واحد منهما بجهة صاحبه لا محالة</w:t>
      </w:r>
      <w:r w:rsidR="003D2693">
        <w:rPr>
          <w:rFonts w:eastAsia="Times New Roman" w:hint="cs"/>
          <w:color w:val="000000"/>
          <w:rtl/>
        </w:rPr>
        <w:t>،</w:t>
      </w:r>
      <w:r>
        <w:rPr>
          <w:rFonts w:eastAsia="Times New Roman" w:hint="cs"/>
          <w:color w:val="000000"/>
          <w:rtl/>
        </w:rPr>
        <w:t xml:space="preserve"> فالجواب عنه</w:t>
      </w:r>
      <w:r w:rsidR="00B23C50">
        <w:rPr>
          <w:rFonts w:eastAsia="Times New Roman" w:hint="cs"/>
          <w:color w:val="000000"/>
          <w:rtl/>
        </w:rPr>
        <w:t xml:space="preserve">: </w:t>
      </w:r>
      <w:r>
        <w:rPr>
          <w:rFonts w:eastAsia="Times New Roman" w:hint="cs"/>
          <w:color w:val="000000"/>
          <w:rtl/>
        </w:rPr>
        <w:t>هذا على الإطلاق أم بشريطة أن يكون كل واحد منهما محدودًا متناهيًا</w:t>
      </w:r>
      <w:r w:rsidR="00762B77">
        <w:rPr>
          <w:rFonts w:eastAsia="Times New Roman" w:hint="cs"/>
          <w:color w:val="000000"/>
          <w:rtl/>
        </w:rPr>
        <w:t>؟</w:t>
      </w:r>
      <w:r>
        <w:rPr>
          <w:rFonts w:eastAsia="Times New Roman" w:hint="cs"/>
          <w:color w:val="000000"/>
          <w:rtl/>
        </w:rPr>
        <w:t xml:space="preserve"> الأوّل ممنوع</w:t>
      </w:r>
      <w:r w:rsidR="003D2693">
        <w:rPr>
          <w:rFonts w:eastAsia="Times New Roman" w:hint="cs"/>
          <w:color w:val="000000"/>
          <w:rtl/>
        </w:rPr>
        <w:t>،</w:t>
      </w:r>
      <w:r>
        <w:rPr>
          <w:rFonts w:eastAsia="Times New Roman" w:hint="cs"/>
          <w:color w:val="000000"/>
          <w:rtl/>
        </w:rPr>
        <w:t xml:space="preserve"> والثاني مُسَلَّم</w:t>
      </w:r>
      <w:r w:rsidR="003D2693">
        <w:rPr>
          <w:rFonts w:eastAsia="Times New Roman" w:hint="cs"/>
          <w:color w:val="000000"/>
          <w:rtl/>
        </w:rPr>
        <w:t>،</w:t>
      </w:r>
      <w:r>
        <w:rPr>
          <w:rFonts w:eastAsia="Times New Roman" w:hint="cs"/>
          <w:color w:val="000000"/>
          <w:rtl/>
        </w:rPr>
        <w:t xml:space="preserve"> ولكن البارىء تعالى يستحيل أن يكون محدودًا متناهيًا</w:t>
      </w:r>
      <w:r w:rsidR="003D2693">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تنبيه</w:t>
      </w:r>
      <w:r w:rsidR="00B23C50">
        <w:rPr>
          <w:rFonts w:eastAsia="Times New Roman" w:hint="cs"/>
          <w:color w:val="000000"/>
          <w:rtl/>
        </w:rPr>
        <w:t>)</w:t>
      </w:r>
      <w:r>
        <w:rPr>
          <w:rFonts w:eastAsia="Times New Roman" w:hint="cs"/>
          <w:color w:val="000000"/>
          <w:rtl/>
        </w:rPr>
        <w:t xml:space="preserve"> هذا المعتقد لا يخالف فيه بالتحقيق سُني لا محدِّث ولا فقيه ولا غيره ولا يجىء قط في الشرع على لسان نبي التصريح بلفظ الجهة</w:t>
      </w:r>
      <w:r w:rsidR="003D2693">
        <w:rPr>
          <w:rFonts w:eastAsia="Times New Roman" w:hint="cs"/>
          <w:color w:val="000000"/>
          <w:rtl/>
        </w:rPr>
        <w:t>،</w:t>
      </w:r>
      <w:r>
        <w:rPr>
          <w:rFonts w:eastAsia="Times New Roman" w:hint="cs"/>
          <w:color w:val="000000"/>
          <w:rtl/>
        </w:rPr>
        <w:t xml:space="preserve"> فالجهة بحسب التفسير المتقدم منفية معنًى ولفظًا وكيف لا والحق يقول</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ليس كمثله شيء</w:t>
      </w:r>
      <w:r w:rsidR="003D2693">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سورة الشورى</w:t>
      </w:r>
      <w:r w:rsidR="00B23C50">
        <w:rPr>
          <w:rFonts w:eastAsia="Times New Roman" w:hint="cs"/>
          <w:color w:val="000000"/>
          <w:rtl/>
        </w:rPr>
        <w:t xml:space="preserve">: </w:t>
      </w:r>
      <w:r>
        <w:rPr>
          <w:rFonts w:eastAsia="Times New Roman" w:hint="cs"/>
          <w:color w:val="000000"/>
          <w:rtl/>
        </w:rPr>
        <w:t>11</w:t>
      </w:r>
      <w:r w:rsidR="00B23C50">
        <w:rPr>
          <w:rFonts w:eastAsia="Times New Roman" w:hint="cs"/>
          <w:color w:val="000000"/>
          <w:rtl/>
        </w:rPr>
        <w:t>)</w:t>
      </w:r>
      <w:r>
        <w:rPr>
          <w:rFonts w:eastAsia="Times New Roman" w:hint="cs"/>
          <w:color w:val="000000"/>
          <w:rtl/>
        </w:rPr>
        <w:t xml:space="preserve"> ولو كان في جهة بذلك الاعتبار لكان له أمثال فضلاً عن مثل واحد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BDC6D8F" w14:textId="4F06F958" w:rsidR="00CE4C70" w:rsidRDefault="00CE4C70" w:rsidP="00AE0ADB">
      <w:pPr>
        <w:rPr>
          <w:rFonts w:eastAsia="Times New Roman"/>
          <w:color w:val="000000"/>
        </w:rPr>
      </w:pPr>
      <w:r>
        <w:rPr>
          <w:rFonts w:eastAsia="Times New Roman" w:hint="cs"/>
          <w:color w:val="000000"/>
          <w:rtl/>
        </w:rPr>
        <w:t>15 - ومما قاله الشيخ العلامة المحدث عبد الله الهرري في إثبات تنزيه الله عن المكان ما نصه</w:t>
      </w:r>
      <w:r w:rsidR="00B23C50">
        <w:rPr>
          <w:rFonts w:eastAsia="Times New Roman" w:hint="cs"/>
          <w:color w:val="000000"/>
          <w:rtl/>
        </w:rPr>
        <w:t xml:space="preserve">: </w:t>
      </w:r>
      <w:r>
        <w:rPr>
          <w:rFonts w:eastAsia="Times New Roman" w:hint="cs"/>
          <w:color w:val="000000"/>
          <w:rtl/>
        </w:rPr>
        <w:t>" والدليل على ذلك أنه لو تحيز فإما في الأزل فيلزمُ قدمُ الحيز</w:t>
      </w:r>
      <w:r w:rsidR="003D2693">
        <w:rPr>
          <w:rFonts w:eastAsia="Times New Roman" w:hint="cs"/>
          <w:color w:val="000000"/>
          <w:rtl/>
        </w:rPr>
        <w:t>،</w:t>
      </w:r>
      <w:r>
        <w:rPr>
          <w:rFonts w:eastAsia="Times New Roman" w:hint="cs"/>
          <w:color w:val="000000"/>
          <w:rtl/>
        </w:rPr>
        <w:t xml:space="preserve"> أو لا</w:t>
      </w:r>
      <w:r w:rsidR="003D2693">
        <w:rPr>
          <w:rFonts w:eastAsia="Times New Roman" w:hint="cs"/>
          <w:color w:val="000000"/>
          <w:rtl/>
        </w:rPr>
        <w:t>،</w:t>
      </w:r>
      <w:r>
        <w:rPr>
          <w:rFonts w:eastAsia="Times New Roman" w:hint="cs"/>
          <w:color w:val="000000"/>
          <w:rtl/>
        </w:rPr>
        <w:t xml:space="preserve"> فيكون محلاًّ للحوادث</w:t>
      </w:r>
      <w:r w:rsidR="003D2693">
        <w:rPr>
          <w:rFonts w:eastAsia="Times New Roman" w:hint="cs"/>
          <w:color w:val="000000"/>
          <w:rtl/>
        </w:rPr>
        <w:t>،</w:t>
      </w:r>
      <w:r>
        <w:rPr>
          <w:rFonts w:eastAsia="Times New Roman" w:hint="cs"/>
          <w:color w:val="000000"/>
          <w:rtl/>
        </w:rPr>
        <w:t xml:space="preserve"> وكلا ذلك مستحيل؛ وأيضًا إما أن يساوي الحيز أو ينقص عنه فيكون متناهيًا</w:t>
      </w:r>
      <w:r w:rsidR="003D2693">
        <w:rPr>
          <w:rFonts w:eastAsia="Times New Roman" w:hint="cs"/>
          <w:color w:val="000000"/>
          <w:rtl/>
        </w:rPr>
        <w:t>،</w:t>
      </w:r>
      <w:r>
        <w:rPr>
          <w:rFonts w:eastAsia="Times New Roman" w:hint="cs"/>
          <w:color w:val="000000"/>
          <w:rtl/>
        </w:rPr>
        <w:t xml:space="preserve"> أو يزيد عليه فيكون متجزئًا</w:t>
      </w:r>
      <w:r w:rsidR="00B23C50">
        <w:rPr>
          <w:rFonts w:eastAsia="Times New Roman" w:hint="cs"/>
          <w:color w:val="000000"/>
          <w:rtl/>
        </w:rPr>
        <w:t xml:space="preserve">، </w:t>
      </w:r>
      <w:r>
        <w:rPr>
          <w:rFonts w:eastAsia="Times New Roman" w:hint="cs"/>
          <w:color w:val="000000"/>
          <w:rtl/>
        </w:rPr>
        <w:t xml:space="preserve">وإذا </w:t>
      </w:r>
      <w:r>
        <w:rPr>
          <w:rFonts w:eastAsia="Times New Roman" w:hint="cs"/>
          <w:color w:val="000000"/>
          <w:rtl/>
        </w:rPr>
        <w:lastRenderedPageBreak/>
        <w:t>لم يكن في مكان لم يكن في جهة لا عُلْوٍ ولا سفل ولا غيرهما</w:t>
      </w:r>
      <w:r w:rsidR="003D2693">
        <w:rPr>
          <w:rFonts w:eastAsia="Times New Roman" w:hint="cs"/>
          <w:color w:val="000000"/>
          <w:rtl/>
        </w:rPr>
        <w:t>،</w:t>
      </w:r>
      <w:r>
        <w:rPr>
          <w:rFonts w:eastAsia="Times New Roman" w:hint="cs"/>
          <w:color w:val="000000"/>
          <w:rtl/>
        </w:rPr>
        <w:t xml:space="preserve"> لأنها إما حدود وأطراف للأمكنة أو نفس الأمكنة باعتبار عروض الإضافة إلى شيء</w:t>
      </w:r>
      <w:r w:rsidR="00B23C50">
        <w:rPr>
          <w:rFonts w:eastAsia="Times New Roman" w:hint="cs"/>
          <w:color w:val="000000"/>
          <w:rtl/>
        </w:rPr>
        <w:t xml:space="preserve">، </w:t>
      </w:r>
      <w:r>
        <w:rPr>
          <w:rFonts w:eastAsia="Times New Roman" w:hint="cs"/>
          <w:color w:val="000000"/>
          <w:rtl/>
        </w:rPr>
        <w:t>ثم إن بعض المجسمة إذا أُثبت لهم برهان وجوب تنزهه تعالى عن المكان يقول</w:t>
      </w:r>
      <w:r w:rsidR="00B23C50">
        <w:rPr>
          <w:rFonts w:eastAsia="Times New Roman" w:hint="cs"/>
          <w:color w:val="000000"/>
          <w:rtl/>
        </w:rPr>
        <w:t xml:space="preserve">: </w:t>
      </w:r>
      <w:r>
        <w:rPr>
          <w:rFonts w:eastAsia="Times New Roman" w:hint="cs"/>
          <w:color w:val="000000"/>
          <w:rtl/>
        </w:rPr>
        <w:t>" جهة العلو غير جهة السفل</w:t>
      </w:r>
      <w:r w:rsidR="003D2693">
        <w:rPr>
          <w:rFonts w:eastAsia="Times New Roman" w:hint="cs"/>
          <w:color w:val="000000"/>
          <w:rtl/>
        </w:rPr>
        <w:t>،</w:t>
      </w:r>
      <w:r>
        <w:rPr>
          <w:rFonts w:eastAsia="Times New Roman" w:hint="cs"/>
          <w:color w:val="000000"/>
          <w:rtl/>
        </w:rPr>
        <w:t xml:space="preserve"> جهة السفل نقص عليه يجب تنزيهه عنها</w:t>
      </w:r>
      <w:r w:rsidR="003D2693">
        <w:rPr>
          <w:rFonts w:eastAsia="Times New Roman" w:hint="cs"/>
          <w:color w:val="000000"/>
          <w:rtl/>
        </w:rPr>
        <w:t>،</w:t>
      </w:r>
      <w:r>
        <w:rPr>
          <w:rFonts w:eastAsia="Times New Roman" w:hint="cs"/>
          <w:color w:val="000000"/>
          <w:rtl/>
        </w:rPr>
        <w:t xml:space="preserve"> وأما جهة العلو فكمال ولا يدل العقل على نفيها عن الله</w:t>
      </w:r>
      <w:r w:rsidR="00B23C50">
        <w:rPr>
          <w:rFonts w:eastAsia="Times New Roman" w:hint="cs"/>
          <w:color w:val="000000"/>
          <w:rtl/>
        </w:rPr>
        <w:t xml:space="preserve">، </w:t>
      </w:r>
      <w:r>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فالجواب أن يقال لهم</w:t>
      </w:r>
      <w:r w:rsidR="00B23C50">
        <w:rPr>
          <w:rFonts w:eastAsia="Times New Roman" w:hint="cs"/>
          <w:color w:val="000000"/>
          <w:rtl/>
        </w:rPr>
        <w:t xml:space="preserve">: </w:t>
      </w:r>
      <w:r>
        <w:rPr>
          <w:rFonts w:eastAsia="Times New Roman" w:hint="cs"/>
          <w:color w:val="000000"/>
          <w:rtl/>
        </w:rPr>
        <w:t>الجهات كلها لا تقتضي الكمال في حد ذاتها</w:t>
      </w:r>
      <w:r w:rsidR="003D2693">
        <w:rPr>
          <w:rFonts w:eastAsia="Times New Roman" w:hint="cs"/>
          <w:color w:val="000000"/>
          <w:rtl/>
        </w:rPr>
        <w:t>،</w:t>
      </w:r>
      <w:r>
        <w:rPr>
          <w:rFonts w:eastAsia="Times New Roman" w:hint="cs"/>
          <w:color w:val="000000"/>
          <w:rtl/>
        </w:rPr>
        <w:t xml:space="preserve"> لأن الشأن ليس في علو المكان بل الشأن في علو القدر</w:t>
      </w:r>
      <w:r w:rsidR="003D2693">
        <w:rPr>
          <w:rFonts w:eastAsia="Times New Roman" w:hint="cs"/>
          <w:color w:val="000000"/>
          <w:rtl/>
        </w:rPr>
        <w:t>،</w:t>
      </w:r>
      <w:r>
        <w:rPr>
          <w:rFonts w:eastAsia="Times New Roman" w:hint="cs"/>
          <w:color w:val="000000"/>
          <w:rtl/>
        </w:rPr>
        <w:t xml:space="preserve"> بل قد يختص الشخص من البشر بالمكان العالي ومن هو أعلى منه قدرًا يكون في المكان المنخفض</w:t>
      </w:r>
      <w:r w:rsidR="003D2693">
        <w:rPr>
          <w:rFonts w:eastAsia="Times New Roman" w:hint="cs"/>
          <w:color w:val="000000"/>
          <w:rtl/>
        </w:rPr>
        <w:t>،</w:t>
      </w:r>
      <w:r>
        <w:rPr>
          <w:rFonts w:eastAsia="Times New Roman" w:hint="cs"/>
          <w:color w:val="000000"/>
          <w:rtl/>
        </w:rPr>
        <w:t xml:space="preserve"> ويحصل ذلك للسلاطين</w:t>
      </w:r>
      <w:r w:rsidR="003D2693">
        <w:rPr>
          <w:rFonts w:eastAsia="Times New Roman" w:hint="cs"/>
          <w:color w:val="000000"/>
          <w:rtl/>
        </w:rPr>
        <w:t>،</w:t>
      </w:r>
      <w:r>
        <w:rPr>
          <w:rFonts w:eastAsia="Times New Roman" w:hint="cs"/>
          <w:color w:val="000000"/>
          <w:rtl/>
        </w:rPr>
        <w:t xml:space="preserve"> فإن حرسهم يكونون في مكان عال وهم أسفل منهم</w:t>
      </w:r>
      <w:r w:rsidR="003D2693">
        <w:rPr>
          <w:rFonts w:eastAsia="Times New Roman" w:hint="cs"/>
          <w:color w:val="000000"/>
          <w:rtl/>
        </w:rPr>
        <w:t>،</w:t>
      </w:r>
      <w:r>
        <w:rPr>
          <w:rFonts w:eastAsia="Times New Roman" w:hint="cs"/>
          <w:color w:val="000000"/>
          <w:rtl/>
        </w:rPr>
        <w:t xml:space="preserve"> فلم يكن في علو الجهة وعلو المكان شأن</w:t>
      </w:r>
      <w:r w:rsidR="00B23C50">
        <w:rPr>
          <w:rFonts w:eastAsia="Times New Roman" w:hint="cs"/>
          <w:color w:val="000000"/>
          <w:rtl/>
        </w:rPr>
        <w:t xml:space="preserve">، </w:t>
      </w:r>
      <w:r>
        <w:rPr>
          <w:rFonts w:eastAsia="Times New Roman" w:hint="cs"/>
          <w:color w:val="000000"/>
          <w:rtl/>
        </w:rPr>
        <w:t>ثم الأنبياء مستقرهم في الدنيا</w:t>
      </w:r>
      <w:r w:rsidR="00B23C50">
        <w:rPr>
          <w:rFonts w:eastAsia="Times New Roman" w:hint="cs"/>
          <w:color w:val="000000"/>
          <w:rtl/>
        </w:rPr>
        <w:t xml:space="preserve">: </w:t>
      </w:r>
      <w:r>
        <w:rPr>
          <w:rFonts w:eastAsia="Times New Roman" w:hint="cs"/>
          <w:color w:val="000000"/>
          <w:rtl/>
        </w:rPr>
        <w:t>الأرض</w:t>
      </w:r>
      <w:r w:rsidR="003D2693">
        <w:rPr>
          <w:rFonts w:eastAsia="Times New Roman" w:hint="cs"/>
          <w:color w:val="000000"/>
          <w:rtl/>
        </w:rPr>
        <w:t>،</w:t>
      </w:r>
      <w:r>
        <w:rPr>
          <w:rFonts w:eastAsia="Times New Roman" w:hint="cs"/>
          <w:color w:val="000000"/>
          <w:rtl/>
        </w:rPr>
        <w:t xml:space="preserve"> وفي الآخرة</w:t>
      </w:r>
      <w:r w:rsidR="00B23C50">
        <w:rPr>
          <w:rFonts w:eastAsia="Times New Roman" w:hint="cs"/>
          <w:color w:val="000000"/>
          <w:rtl/>
        </w:rPr>
        <w:t xml:space="preserve">: </w:t>
      </w:r>
      <w:r>
        <w:rPr>
          <w:rFonts w:eastAsia="Times New Roman" w:hint="cs"/>
          <w:color w:val="000000"/>
          <w:rtl/>
        </w:rPr>
        <w:t>الجنة</w:t>
      </w:r>
      <w:r w:rsidR="003D2693">
        <w:rPr>
          <w:rFonts w:eastAsia="Times New Roman" w:hint="cs"/>
          <w:color w:val="000000"/>
          <w:rtl/>
        </w:rPr>
        <w:t>،</w:t>
      </w:r>
      <w:r>
        <w:rPr>
          <w:rFonts w:eastAsia="Times New Roman" w:hint="cs"/>
          <w:color w:val="000000"/>
          <w:rtl/>
        </w:rPr>
        <w:t xml:space="preserve"> وهم أعلى قدرًا من الملائكة الحافين حول العرش والذين هم في أعلى من مستقر الأنبياء من حيث الجهة</w:t>
      </w:r>
      <w:r w:rsidR="003D2693">
        <w:rPr>
          <w:rFonts w:eastAsia="Times New Roman" w:hint="cs"/>
          <w:color w:val="000000"/>
          <w:rtl/>
        </w:rPr>
        <w:t>،</w:t>
      </w:r>
      <w:r>
        <w:rPr>
          <w:rFonts w:eastAsia="Times New Roman" w:hint="cs"/>
          <w:color w:val="000000"/>
          <w:rtl/>
        </w:rPr>
        <w:t xml:space="preserve"> وكون مستقر أولئك حملة العرش فوق مستقر الأنبياء من حيث الجهة لم يكن دليلاً على أنهم أكمل من الأنبياء بل ولا يساوونهم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263D806" w14:textId="28869B2C" w:rsidR="00CE4C70" w:rsidRDefault="00CE4C70" w:rsidP="00AE0ADB">
      <w:pPr>
        <w:rPr>
          <w:rFonts w:eastAsia="Times New Roman"/>
          <w:color w:val="000000"/>
        </w:rPr>
      </w:pPr>
      <w:r>
        <w:rPr>
          <w:rFonts w:eastAsia="Times New Roman" w:hint="cs"/>
          <w:color w:val="000000"/>
          <w:rtl/>
        </w:rPr>
        <w:t>16 - وقال أيضًا ما نصه</w:t>
      </w:r>
      <w:r w:rsidR="00B23C50">
        <w:rPr>
          <w:rFonts w:eastAsia="Times New Roman" w:hint="cs"/>
          <w:color w:val="000000"/>
          <w:rtl/>
        </w:rPr>
        <w:t xml:space="preserve">: </w:t>
      </w:r>
      <w:r>
        <w:rPr>
          <w:rFonts w:eastAsia="Times New Roman" w:hint="cs"/>
          <w:color w:val="000000"/>
          <w:rtl/>
        </w:rPr>
        <w:t>" تنزيه الله عن المكان وتصحيح وجوده بلا مكانٍ عقلاً</w:t>
      </w:r>
      <w:r w:rsidR="003D2693">
        <w:rPr>
          <w:rFonts w:eastAsia="Times New Roman" w:hint="cs"/>
          <w:color w:val="000000"/>
          <w:rtl/>
        </w:rPr>
        <w:t>،</w:t>
      </w:r>
      <w:r>
        <w:rPr>
          <w:rFonts w:eastAsia="Times New Roman" w:hint="cs"/>
          <w:color w:val="000000"/>
          <w:rtl/>
        </w:rPr>
        <w:t xml:space="preserve"> والله تعالى غنيٌّ عن العالمين</w:t>
      </w:r>
      <w:r w:rsidR="003D2693">
        <w:rPr>
          <w:rFonts w:eastAsia="Times New Roman" w:hint="cs"/>
          <w:color w:val="000000"/>
          <w:rtl/>
        </w:rPr>
        <w:t>،</w:t>
      </w:r>
      <w:r>
        <w:rPr>
          <w:rFonts w:eastAsia="Times New Roman" w:hint="cs"/>
          <w:color w:val="000000"/>
          <w:rtl/>
        </w:rPr>
        <w:t xml:space="preserve"> أي مستغن عن كلّ ما سواه أزلا وأبدًا</w:t>
      </w:r>
      <w:r w:rsidR="003D2693">
        <w:rPr>
          <w:rFonts w:eastAsia="Times New Roman" w:hint="cs"/>
          <w:color w:val="000000"/>
          <w:rtl/>
        </w:rPr>
        <w:t>،</w:t>
      </w:r>
      <w:r>
        <w:rPr>
          <w:rFonts w:eastAsia="Times New Roman" w:hint="cs"/>
          <w:color w:val="000000"/>
          <w:rtl/>
        </w:rPr>
        <w:t xml:space="preserve"> فلا يحتاجُ إلى مكان يقومُ به أو شيء يحُلُّ به أو إلى جهة</w:t>
      </w:r>
      <w:r w:rsidR="00B23C50">
        <w:rPr>
          <w:rFonts w:eastAsia="Times New Roman" w:hint="cs"/>
          <w:color w:val="000000"/>
          <w:rtl/>
        </w:rPr>
        <w:t xml:space="preserve">، </w:t>
      </w:r>
      <w:r>
        <w:rPr>
          <w:rFonts w:eastAsia="Times New Roman" w:hint="cs"/>
          <w:color w:val="000000"/>
          <w:rtl/>
        </w:rPr>
        <w:t>ويكفي في تنزيه الله عن المكان والحيّز والجهة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ليس كمثله شيء</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الشورى</w:t>
      </w:r>
      <w:r w:rsidR="00B23C50">
        <w:rPr>
          <w:rFonts w:eastAsia="Times New Roman" w:hint="cs"/>
          <w:color w:val="000000"/>
          <w:rtl/>
        </w:rPr>
        <w:t xml:space="preserve">: </w:t>
      </w:r>
      <w:r>
        <w:rPr>
          <w:rFonts w:eastAsia="Times New Roman" w:hint="cs"/>
          <w:color w:val="000000"/>
          <w:rtl/>
        </w:rPr>
        <w:t>11</w:t>
      </w:r>
      <w:r w:rsidR="003D2693">
        <w:rPr>
          <w:rFonts w:eastAsia="Times New Roman" w:hint="cs"/>
          <w:color w:val="000000"/>
          <w:rtl/>
        </w:rPr>
        <w:t>]،</w:t>
      </w:r>
      <w:r>
        <w:rPr>
          <w:rFonts w:eastAsia="Times New Roman" w:hint="cs"/>
          <w:color w:val="000000"/>
          <w:rtl/>
        </w:rPr>
        <w:t xml:space="preserve"> فلو كان له مكان لكان له أمثالٌ وأبعادٌ طولٌ وعرضٌ وعمقٌ</w:t>
      </w:r>
      <w:r w:rsidR="003D2693">
        <w:rPr>
          <w:rFonts w:eastAsia="Times New Roman" w:hint="cs"/>
          <w:color w:val="000000"/>
          <w:rtl/>
        </w:rPr>
        <w:t>،</w:t>
      </w:r>
      <w:r>
        <w:rPr>
          <w:rFonts w:eastAsia="Times New Roman" w:hint="cs"/>
          <w:color w:val="000000"/>
          <w:rtl/>
        </w:rPr>
        <w:t xml:space="preserve"> ومن كان كذلك كان محدَثًا محتاجًا لمن حدَّه بهذا الطول وبهذا العرض وبهذا العمق</w:t>
      </w:r>
      <w:r w:rsidR="003D2693">
        <w:rPr>
          <w:rFonts w:eastAsia="Times New Roman" w:hint="cs"/>
          <w:color w:val="000000"/>
          <w:rtl/>
        </w:rPr>
        <w:t>،</w:t>
      </w:r>
      <w:r>
        <w:rPr>
          <w:rFonts w:eastAsia="Times New Roman" w:hint="cs"/>
          <w:color w:val="000000"/>
          <w:rtl/>
        </w:rPr>
        <w:t xml:space="preserve"> هذا الدليل من القرءان</w:t>
      </w:r>
      <w:r w:rsidR="003D2693">
        <w:rPr>
          <w:rFonts w:eastAsia="Times New Roman" w:hint="cs"/>
          <w:color w:val="000000"/>
          <w:rtl/>
        </w:rPr>
        <w:t>،</w:t>
      </w:r>
      <w:r>
        <w:rPr>
          <w:rFonts w:eastAsia="Times New Roman" w:hint="cs"/>
          <w:color w:val="000000"/>
          <w:rtl/>
        </w:rPr>
        <w:t xml:space="preserve"> أما من الحديث فما رواه البخاري وابن الجارود والبيهقي بالإسناد الصحيح أن رسول الله صلى الله عليه وسلم قال</w:t>
      </w:r>
      <w:r w:rsidR="00B23C50">
        <w:rPr>
          <w:rFonts w:eastAsia="Times New Roman" w:hint="cs"/>
          <w:color w:val="000000"/>
          <w:rtl/>
        </w:rPr>
        <w:t xml:space="preserve">: </w:t>
      </w:r>
      <w:r>
        <w:rPr>
          <w:rFonts w:eastAsia="Times New Roman" w:hint="cs"/>
          <w:color w:val="000000"/>
          <w:rtl/>
        </w:rPr>
        <w:t>" كان الله ولم يكن شيء غيره "</w:t>
      </w:r>
      <w:r w:rsidR="003D2693">
        <w:rPr>
          <w:rFonts w:eastAsia="Times New Roman" w:hint="cs"/>
          <w:color w:val="000000"/>
          <w:rtl/>
        </w:rPr>
        <w:t>،</w:t>
      </w:r>
      <w:r>
        <w:rPr>
          <w:rFonts w:eastAsia="Times New Roman" w:hint="cs"/>
          <w:color w:val="000000"/>
          <w:rtl/>
        </w:rPr>
        <w:t xml:space="preserve"> ومعناه أن الله لم يزل موجودًا في الأزل ليس معه غيرُهُ لا ماءٌ ولا هواءٌ ولا أرضٌ ولا سماءٌ ولا كرسيٌّ ولا عرش ولا إنسٌ ولا جنٌّ ولا ملائكةٌ ولا زمانٌ ولا مكانٌ</w:t>
      </w:r>
      <w:r w:rsidR="003D2693">
        <w:rPr>
          <w:rFonts w:eastAsia="Times New Roman" w:hint="cs"/>
          <w:color w:val="000000"/>
          <w:rtl/>
        </w:rPr>
        <w:t>،</w:t>
      </w:r>
      <w:r>
        <w:rPr>
          <w:rFonts w:eastAsia="Times New Roman" w:hint="cs"/>
          <w:color w:val="000000"/>
          <w:rtl/>
        </w:rPr>
        <w:t xml:space="preserve"> فهو تعالى موجودٌ قبل المكان بلا مكان</w:t>
      </w:r>
      <w:r w:rsidR="003D2693">
        <w:rPr>
          <w:rFonts w:eastAsia="Times New Roman" w:hint="cs"/>
          <w:color w:val="000000"/>
          <w:rtl/>
        </w:rPr>
        <w:t>،</w:t>
      </w:r>
      <w:r>
        <w:rPr>
          <w:rFonts w:eastAsia="Times New Roman" w:hint="cs"/>
          <w:color w:val="000000"/>
          <w:rtl/>
        </w:rPr>
        <w:t xml:space="preserve"> وهو الذي خلق المكان فليس بحاجة إليه</w:t>
      </w:r>
      <w:r w:rsidR="00B23C50">
        <w:rPr>
          <w:rFonts w:eastAsia="Times New Roman" w:hint="cs"/>
          <w:color w:val="000000"/>
          <w:rtl/>
        </w:rPr>
        <w:t xml:space="preserve">، </w:t>
      </w:r>
      <w:r>
        <w:rPr>
          <w:rFonts w:eastAsia="Times New Roman" w:hint="cs"/>
          <w:color w:val="000000"/>
          <w:rtl/>
        </w:rPr>
        <w:t>وهذا ما يستفاد من الحديث المذكور</w:t>
      </w:r>
      <w:r w:rsidR="003D2693">
        <w:rPr>
          <w:rFonts w:eastAsia="Times New Roman" w:hint="cs"/>
          <w:color w:val="000000"/>
          <w:rtl/>
        </w:rPr>
        <w:t>،</w:t>
      </w:r>
      <w:r>
        <w:rPr>
          <w:rFonts w:eastAsia="Times New Roman" w:hint="cs"/>
          <w:color w:val="000000"/>
          <w:rtl/>
        </w:rPr>
        <w:t xml:space="preserve"> وقال البيهقيُّ في كتابه</w:t>
      </w:r>
      <w:r w:rsidR="00B23C50">
        <w:rPr>
          <w:rFonts w:eastAsia="Times New Roman" w:hint="cs"/>
          <w:color w:val="000000"/>
          <w:rtl/>
        </w:rPr>
        <w:t xml:space="preserve"> </w:t>
      </w:r>
      <w:r>
        <w:rPr>
          <w:rFonts w:eastAsia="Times New Roman" w:hint="cs"/>
          <w:color w:val="000000"/>
          <w:rtl/>
        </w:rPr>
        <w:t>" الأسماء والصفات "</w:t>
      </w:r>
      <w:r w:rsidR="00B23C50">
        <w:rPr>
          <w:rFonts w:eastAsia="Times New Roman" w:hint="cs"/>
          <w:color w:val="000000"/>
          <w:rtl/>
        </w:rPr>
        <w:t xml:space="preserve"> </w:t>
      </w:r>
      <w:r>
        <w:rPr>
          <w:rFonts w:eastAsia="Times New Roman" w:hint="cs"/>
          <w:color w:val="000000"/>
          <w:rtl/>
        </w:rPr>
        <w:t>ما نصه</w:t>
      </w:r>
      <w:r w:rsidR="00B23C50">
        <w:rPr>
          <w:rFonts w:eastAsia="Times New Roman" w:hint="cs"/>
          <w:color w:val="000000"/>
          <w:rtl/>
        </w:rPr>
        <w:t xml:space="preserve">: </w:t>
      </w:r>
      <w:r>
        <w:rPr>
          <w:rFonts w:eastAsia="Times New Roman" w:hint="cs"/>
          <w:color w:val="000000"/>
          <w:rtl/>
        </w:rPr>
        <w:t>" استدل بعض أصحابنا في نفي المكان عنه بقول النبي صلى الله عليه وسلم</w:t>
      </w:r>
      <w:r w:rsidR="00B23C50">
        <w:rPr>
          <w:rFonts w:eastAsia="Times New Roman" w:hint="cs"/>
          <w:color w:val="000000"/>
          <w:rtl/>
        </w:rPr>
        <w:t xml:space="preserve">: </w:t>
      </w:r>
      <w:r>
        <w:rPr>
          <w:rFonts w:eastAsia="Times New Roman" w:hint="cs"/>
          <w:color w:val="000000"/>
          <w:rtl/>
        </w:rPr>
        <w:t>" أنت الظاهرُ فليس فوقكَ شيء وأنت الباطنُ فليس دونكَ شيء "</w:t>
      </w:r>
      <w:r w:rsidR="003D2693">
        <w:rPr>
          <w:rFonts w:eastAsia="Times New Roman" w:hint="cs"/>
          <w:color w:val="000000"/>
          <w:rtl/>
        </w:rPr>
        <w:t>،</w:t>
      </w:r>
      <w:r>
        <w:rPr>
          <w:rFonts w:eastAsia="Times New Roman" w:hint="cs"/>
          <w:color w:val="000000"/>
          <w:rtl/>
        </w:rPr>
        <w:t xml:space="preserve"> وإذا لم يكنْ فوقَهُ شيء ولا دونَهُ شيء لم يكنْ في مكانٍ " أهــ</w:t>
      </w:r>
      <w:r w:rsidR="00B23C50">
        <w:rPr>
          <w:rFonts w:eastAsia="Times New Roman" w:hint="cs"/>
          <w:color w:val="000000"/>
          <w:rtl/>
        </w:rPr>
        <w:t xml:space="preserve">، </w:t>
      </w:r>
      <w:r>
        <w:rPr>
          <w:rFonts w:eastAsia="Times New Roman" w:hint="cs"/>
          <w:color w:val="000000"/>
          <w:rtl/>
        </w:rPr>
        <w:t>وهذا الحديثُ فيه الردُّ أيضًا على القائلينَ بالجهةِ في حقهِ تعالى</w:t>
      </w:r>
      <w:r w:rsidR="00B23C50">
        <w:rPr>
          <w:rFonts w:eastAsia="Times New Roman" w:hint="cs"/>
          <w:color w:val="000000"/>
          <w:rtl/>
        </w:rPr>
        <w:t xml:space="preserve">، </w:t>
      </w:r>
      <w:r>
        <w:rPr>
          <w:rFonts w:eastAsia="Times New Roman" w:hint="cs"/>
          <w:color w:val="000000"/>
          <w:rtl/>
        </w:rPr>
        <w:t>وَقَدْ قال عليٌّ رضي الله عنهُ</w:t>
      </w:r>
      <w:r w:rsidR="00B23C50">
        <w:rPr>
          <w:rFonts w:eastAsia="Times New Roman" w:hint="cs"/>
          <w:color w:val="000000"/>
          <w:rtl/>
        </w:rPr>
        <w:t xml:space="preserve">: </w:t>
      </w:r>
      <w:r>
        <w:rPr>
          <w:rFonts w:eastAsia="Times New Roman" w:hint="cs"/>
          <w:color w:val="000000"/>
          <w:rtl/>
        </w:rPr>
        <w:t>" كانَ الله ولا مكان وهو الآن على ما عليه كانَ "</w:t>
      </w:r>
      <w:r w:rsidR="00B23C50">
        <w:rPr>
          <w:rFonts w:eastAsia="Times New Roman" w:hint="cs"/>
          <w:color w:val="000000"/>
          <w:rtl/>
        </w:rPr>
        <w:t xml:space="preserve">، </w:t>
      </w:r>
      <w:r>
        <w:rPr>
          <w:rFonts w:eastAsia="Times New Roman" w:hint="cs"/>
          <w:color w:val="000000"/>
          <w:rtl/>
        </w:rPr>
        <w:t>رواه أبو منصورٍ البغداديُّ</w:t>
      </w:r>
      <w:r w:rsidR="003D2693">
        <w:rPr>
          <w:rFonts w:eastAsia="Times New Roman" w:hint="cs"/>
          <w:color w:val="000000"/>
          <w:rtl/>
        </w:rPr>
        <w:t>،</w:t>
      </w:r>
      <w:r>
        <w:rPr>
          <w:rFonts w:eastAsia="Times New Roman" w:hint="cs"/>
          <w:color w:val="000000"/>
          <w:rtl/>
        </w:rPr>
        <w:t xml:space="preserve"> وليس محور الاعتقاد على الوهم بل على ما يقتضيه العقلُ الصحيحُ </w:t>
      </w:r>
      <w:r>
        <w:rPr>
          <w:rFonts w:eastAsia="Times New Roman" w:hint="cs"/>
          <w:color w:val="000000"/>
          <w:rtl/>
        </w:rPr>
        <w:lastRenderedPageBreak/>
        <w:t>السليمُ الذي هو شاهدٌ للشرع</w:t>
      </w:r>
      <w:r w:rsidR="003D2693">
        <w:rPr>
          <w:rFonts w:eastAsia="Times New Roman" w:hint="cs"/>
          <w:color w:val="000000"/>
          <w:rtl/>
        </w:rPr>
        <w:t>،</w:t>
      </w:r>
      <w:r>
        <w:rPr>
          <w:rFonts w:eastAsia="Times New Roman" w:hint="cs"/>
          <w:color w:val="000000"/>
          <w:rtl/>
        </w:rPr>
        <w:t xml:space="preserve"> وذلك أنَّ المحدودَ محتاجٌ إلى من حدَّه بذلك الحد فلا يكون إلهًا</w:t>
      </w:r>
      <w:r w:rsidR="00B23C50">
        <w:rPr>
          <w:rFonts w:eastAsia="Times New Roman" w:hint="cs"/>
          <w:color w:val="000000"/>
          <w:rtl/>
        </w:rPr>
        <w:t xml:space="preserve">، </w:t>
      </w:r>
      <w:r>
        <w:rPr>
          <w:rFonts w:eastAsia="Times New Roman" w:hint="cs"/>
          <w:color w:val="000000"/>
          <w:rtl/>
        </w:rPr>
        <w:t>فكما صحَّ وجودُ الله تعالى بلا مكانٍ وجهةٍ قبل خلقِ الأماكن والجهات فكذلك يصحُّ وجوده بعد خلق الأماكن بلا مكانٍ وجهةٍ</w:t>
      </w:r>
      <w:r w:rsidR="003D2693">
        <w:rPr>
          <w:rFonts w:eastAsia="Times New Roman" w:hint="cs"/>
          <w:color w:val="000000"/>
          <w:rtl/>
        </w:rPr>
        <w:t>،</w:t>
      </w:r>
      <w:r>
        <w:rPr>
          <w:rFonts w:eastAsia="Times New Roman" w:hint="cs"/>
          <w:color w:val="000000"/>
          <w:rtl/>
        </w:rPr>
        <w:t xml:space="preserve"> وهذا لا يكون نفيًا لوجوده تعالى "</w:t>
      </w:r>
      <w:r w:rsidR="00B23C50">
        <w:rPr>
          <w:rFonts w:eastAsia="Times New Roman" w:hint="cs"/>
          <w:color w:val="000000"/>
          <w:rtl/>
        </w:rPr>
        <w:t xml:space="preserve"> </w:t>
      </w:r>
      <w:r>
        <w:rPr>
          <w:rFonts w:eastAsia="Times New Roman" w:hint="cs"/>
          <w:color w:val="000000"/>
          <w:rtl/>
        </w:rPr>
        <w:t>انتهى كلام الشيخ الهرري</w:t>
      </w:r>
      <w:r w:rsidR="003D2693">
        <w:rPr>
          <w:rFonts w:eastAsia="Times New Roman" w:hint="cs"/>
          <w:color w:val="000000"/>
          <w:rtl/>
        </w:rPr>
        <w:t>،</w:t>
      </w:r>
      <w:r>
        <w:rPr>
          <w:rFonts w:eastAsia="Times New Roman" w:hint="cs"/>
          <w:color w:val="000000"/>
          <w:rtl/>
        </w:rPr>
        <w:t xml:space="preserve"> </w:t>
      </w:r>
    </w:p>
    <w:p w14:paraId="0B632630" w14:textId="0FD9311F" w:rsidR="00CE4C70" w:rsidRDefault="00CE4C70" w:rsidP="00AE0ADB">
      <w:pPr>
        <w:rPr>
          <w:rFonts w:eastAsia="Times New Roman"/>
          <w:color w:val="000000"/>
        </w:rPr>
      </w:pPr>
      <w:r>
        <w:rPr>
          <w:rFonts w:eastAsia="Times New Roman" w:hint="cs"/>
          <w:color w:val="000000"/>
          <w:rtl/>
        </w:rPr>
        <w:t>17 - وقال أيضًا في الرد على المشبهة المجسمة الذين يقولون بالعلو الحسي في حق الله ما نصه</w:t>
      </w:r>
      <w:r w:rsidR="00B23C50">
        <w:rPr>
          <w:rFonts w:eastAsia="Times New Roman" w:hint="cs"/>
          <w:color w:val="000000"/>
          <w:rtl/>
        </w:rPr>
        <w:t xml:space="preserve">: </w:t>
      </w:r>
      <w:r>
        <w:rPr>
          <w:rFonts w:eastAsia="Times New Roman" w:hint="cs"/>
          <w:color w:val="000000"/>
          <w:rtl/>
        </w:rPr>
        <w:t>" والعلو على وجهين</w:t>
      </w:r>
      <w:r w:rsidR="00B23C50">
        <w:rPr>
          <w:rFonts w:eastAsia="Times New Roman" w:hint="cs"/>
          <w:color w:val="000000"/>
          <w:rtl/>
        </w:rPr>
        <w:t xml:space="preserve">: </w:t>
      </w:r>
      <w:r>
        <w:rPr>
          <w:rFonts w:eastAsia="Times New Roman" w:hint="cs"/>
          <w:color w:val="000000"/>
          <w:rtl/>
        </w:rPr>
        <w:t>علو مكان</w:t>
      </w:r>
      <w:r w:rsidR="003D2693">
        <w:rPr>
          <w:rFonts w:eastAsia="Times New Roman" w:hint="cs"/>
          <w:color w:val="000000"/>
          <w:rtl/>
        </w:rPr>
        <w:t>،</w:t>
      </w:r>
      <w:r>
        <w:rPr>
          <w:rFonts w:eastAsia="Times New Roman" w:hint="cs"/>
          <w:color w:val="000000"/>
          <w:rtl/>
        </w:rPr>
        <w:t xml:space="preserve"> وعلو معنى أي علو قدر</w:t>
      </w:r>
      <w:r w:rsidR="003D2693">
        <w:rPr>
          <w:rFonts w:eastAsia="Times New Roman" w:hint="cs"/>
          <w:color w:val="000000"/>
          <w:rtl/>
        </w:rPr>
        <w:t>،</w:t>
      </w:r>
      <w:r>
        <w:rPr>
          <w:rFonts w:eastAsia="Times New Roman" w:hint="cs"/>
          <w:color w:val="000000"/>
          <w:rtl/>
        </w:rPr>
        <w:t xml:space="preserve"> والذي يليق بالله هو علو القدر لا علو المكان</w:t>
      </w:r>
      <w:r w:rsidR="003D2693">
        <w:rPr>
          <w:rFonts w:eastAsia="Times New Roman" w:hint="cs"/>
          <w:color w:val="000000"/>
          <w:rtl/>
        </w:rPr>
        <w:t>،</w:t>
      </w:r>
      <w:r>
        <w:rPr>
          <w:rFonts w:eastAsia="Times New Roman" w:hint="cs"/>
          <w:color w:val="000000"/>
          <w:rtl/>
        </w:rPr>
        <w:t xml:space="preserve"> لأنه لا شأن في علوّ المكان إنما الشأن في علو القدر</w:t>
      </w:r>
      <w:r w:rsidR="003D2693">
        <w:rPr>
          <w:rFonts w:eastAsia="Times New Roman" w:hint="cs"/>
          <w:color w:val="000000"/>
          <w:rtl/>
        </w:rPr>
        <w:t>،</w:t>
      </w:r>
      <w:r>
        <w:rPr>
          <w:rFonts w:eastAsia="Times New Roman" w:hint="cs"/>
          <w:color w:val="000000"/>
          <w:rtl/>
        </w:rPr>
        <w:t xml:space="preserve"> ألا ترون أن حملة العرش والحافين حوله هم أعلى مكانًا من سائر عباده وليسوا أفضل خلق الله</w:t>
      </w:r>
      <w:r w:rsidR="003D2693">
        <w:rPr>
          <w:rFonts w:eastAsia="Times New Roman" w:hint="cs"/>
          <w:color w:val="000000"/>
          <w:rtl/>
        </w:rPr>
        <w:t>،</w:t>
      </w:r>
      <w:r>
        <w:rPr>
          <w:rFonts w:eastAsia="Times New Roman" w:hint="cs"/>
          <w:color w:val="000000"/>
          <w:rtl/>
        </w:rPr>
        <w:t xml:space="preserve"> بل الأنبياء الذين مكانهم تحت أفضل منهم</w:t>
      </w:r>
      <w:r w:rsidR="003D2693">
        <w:rPr>
          <w:rFonts w:eastAsia="Times New Roman" w:hint="cs"/>
          <w:color w:val="000000"/>
          <w:rtl/>
        </w:rPr>
        <w:t>،</w:t>
      </w:r>
      <w:r>
        <w:rPr>
          <w:rFonts w:eastAsia="Times New Roman" w:hint="cs"/>
          <w:color w:val="000000"/>
          <w:rtl/>
        </w:rPr>
        <w:t xml:space="preserve"> ولو كان علو المكان يستلزم علو القدر لكان الكتاب الذي وضعه الله فوق العرش وكتب فيه</w:t>
      </w:r>
      <w:r w:rsidR="00B23C50">
        <w:rPr>
          <w:rFonts w:eastAsia="Times New Roman" w:hint="cs"/>
          <w:color w:val="000000"/>
          <w:rtl/>
        </w:rPr>
        <w:t xml:space="preserve">: </w:t>
      </w:r>
      <w:r>
        <w:rPr>
          <w:rFonts w:eastAsia="Times New Roman" w:hint="cs"/>
          <w:color w:val="000000"/>
          <w:rtl/>
        </w:rPr>
        <w:t>" إن رحمتي سبقت غضبي "</w:t>
      </w:r>
      <w:r w:rsidR="00B23C50">
        <w:rPr>
          <w:rFonts w:eastAsia="Times New Roman" w:hint="cs"/>
          <w:color w:val="000000"/>
          <w:rtl/>
        </w:rPr>
        <w:t xml:space="preserve"> </w:t>
      </w:r>
      <w:r>
        <w:rPr>
          <w:rFonts w:eastAsia="Times New Roman" w:hint="cs"/>
          <w:color w:val="000000"/>
          <w:rtl/>
        </w:rPr>
        <w:t>مساويًا لله في الدرجة على قول أولئك</w:t>
      </w:r>
      <w:r w:rsidR="00B23C50">
        <w:rPr>
          <w:rFonts w:eastAsia="Times New Roman" w:hint="cs"/>
          <w:color w:val="000000"/>
          <w:rtl/>
        </w:rPr>
        <w:t xml:space="preserve"> </w:t>
      </w:r>
      <w:r>
        <w:rPr>
          <w:rFonts w:eastAsia="Times New Roman" w:hint="cs"/>
          <w:color w:val="000000"/>
          <w:rtl/>
        </w:rPr>
        <w:t>- أي على قول من قال إن الله فوق العرش بذاته</w:t>
      </w:r>
      <w:r w:rsidR="00B23C50">
        <w:rPr>
          <w:rFonts w:eastAsia="Times New Roman" w:hint="cs"/>
          <w:color w:val="000000"/>
          <w:rtl/>
        </w:rPr>
        <w:t xml:space="preserve"> </w:t>
      </w:r>
      <w:r>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ولكان اللوح المحفوظ على قول بعض العلماء إنه فوق العرش ليس دونه</w:t>
      </w:r>
      <w:r w:rsidR="003D2693">
        <w:rPr>
          <w:rFonts w:eastAsia="Times New Roman" w:hint="cs"/>
          <w:color w:val="000000"/>
          <w:rtl/>
        </w:rPr>
        <w:t>،</w:t>
      </w:r>
      <w:r>
        <w:rPr>
          <w:rFonts w:eastAsia="Times New Roman" w:hint="cs"/>
          <w:color w:val="000000"/>
          <w:rtl/>
        </w:rPr>
        <w:t xml:space="preserve"> مساويًا لله في الدرجة بحسب ما يقتضيه زعمهم</w:t>
      </w:r>
      <w:r w:rsidR="003D2693">
        <w:rPr>
          <w:rFonts w:eastAsia="Times New Roman" w:hint="cs"/>
          <w:color w:val="000000"/>
          <w:rtl/>
        </w:rPr>
        <w:t>،</w:t>
      </w:r>
      <w:r>
        <w:rPr>
          <w:rFonts w:eastAsia="Times New Roman" w:hint="cs"/>
          <w:color w:val="000000"/>
          <w:rtl/>
        </w:rPr>
        <w:t xml:space="preserve"> فعلى هذا المعنى يحمل تفسير مجاهد لقول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الرحمنُ على العرش استوى</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طه</w:t>
      </w:r>
      <w:r w:rsidR="00B23C50">
        <w:rPr>
          <w:rFonts w:eastAsia="Times New Roman" w:hint="cs"/>
          <w:color w:val="000000"/>
          <w:rtl/>
        </w:rPr>
        <w:t xml:space="preserve">: </w:t>
      </w:r>
      <w:r>
        <w:rPr>
          <w:rFonts w:eastAsia="Times New Roman" w:hint="cs"/>
          <w:color w:val="000000"/>
          <w:rtl/>
        </w:rPr>
        <w:t>5</w:t>
      </w:r>
      <w:r w:rsidR="003D2693">
        <w:rPr>
          <w:rFonts w:eastAsia="Times New Roman" w:hint="cs"/>
          <w:color w:val="000000"/>
          <w:rtl/>
        </w:rPr>
        <w:t>]</w:t>
      </w:r>
      <w:r>
        <w:rPr>
          <w:rFonts w:eastAsia="Times New Roman" w:hint="cs"/>
          <w:color w:val="000000"/>
          <w:rtl/>
        </w:rPr>
        <w:t xml:space="preserve"> بعلا على العرش كما رواه البخاري "</w:t>
      </w:r>
      <w:r w:rsidR="00B23C50">
        <w:rPr>
          <w:rFonts w:eastAsia="Times New Roman" w:hint="cs"/>
          <w:color w:val="000000"/>
          <w:rtl/>
        </w:rPr>
        <w:t xml:space="preserve"> </w:t>
      </w:r>
      <w:r>
        <w:rPr>
          <w:rFonts w:eastAsia="Times New Roman" w:hint="cs"/>
          <w:color w:val="000000"/>
          <w:rtl/>
        </w:rPr>
        <w:t>انتهى كلام الهرري</w:t>
      </w:r>
      <w:r w:rsidR="003D2693">
        <w:rPr>
          <w:rFonts w:eastAsia="Times New Roman" w:hint="cs"/>
          <w:color w:val="000000"/>
          <w:rtl/>
        </w:rPr>
        <w:t>،</w:t>
      </w:r>
      <w:r>
        <w:rPr>
          <w:rFonts w:eastAsia="Times New Roman" w:hint="cs"/>
          <w:color w:val="000000"/>
          <w:rtl/>
        </w:rPr>
        <w:t xml:space="preserve"> وهو نفيس جدًّا</w:t>
      </w:r>
      <w:r w:rsidR="003D2693">
        <w:rPr>
          <w:rFonts w:eastAsia="Times New Roman" w:hint="cs"/>
          <w:color w:val="000000"/>
          <w:rtl/>
        </w:rPr>
        <w:t>،</w:t>
      </w:r>
      <w:r>
        <w:rPr>
          <w:rFonts w:eastAsia="Times New Roman" w:hint="cs"/>
          <w:color w:val="000000"/>
          <w:rtl/>
        </w:rPr>
        <w:t xml:space="preserve"> فتمسك به تسلم من شبهات المجسمة المشبهة</w:t>
      </w:r>
      <w:r w:rsidR="003D2693">
        <w:rPr>
          <w:rFonts w:eastAsia="Times New Roman" w:hint="cs"/>
          <w:color w:val="000000"/>
          <w:rtl/>
        </w:rPr>
        <w:t>،</w:t>
      </w:r>
      <w:r>
        <w:rPr>
          <w:rFonts w:eastAsia="Times New Roman" w:hint="cs"/>
          <w:color w:val="000000"/>
          <w:rtl/>
        </w:rPr>
        <w:t xml:space="preserve"> </w:t>
      </w:r>
    </w:p>
    <w:p w14:paraId="75BCC844" w14:textId="7011B0FA" w:rsidR="00CE4C70" w:rsidRDefault="00CE4C70" w:rsidP="00AE0ADB">
      <w:pPr>
        <w:rPr>
          <w:rFonts w:eastAsia="Times New Roman"/>
          <w:color w:val="000000"/>
        </w:rPr>
      </w:pPr>
      <w:r>
        <w:rPr>
          <w:rFonts w:eastAsia="Times New Roman" w:hint="cs"/>
          <w:color w:val="000000"/>
          <w:rtl/>
        </w:rPr>
        <w:t>18 - وقال أيضًا ما نصه</w:t>
      </w:r>
      <w:r w:rsidR="00B23C50">
        <w:rPr>
          <w:rFonts w:eastAsia="Times New Roman" w:hint="cs"/>
          <w:color w:val="000000"/>
          <w:rtl/>
        </w:rPr>
        <w:t xml:space="preserve">: </w:t>
      </w:r>
      <w:r>
        <w:rPr>
          <w:rFonts w:eastAsia="Times New Roman" w:hint="cs"/>
          <w:color w:val="000000"/>
          <w:rtl/>
        </w:rPr>
        <w:t>" ثم إن المتكلمين على لسان أهل السنة قالوا</w:t>
      </w:r>
      <w:r w:rsidR="00B23C50">
        <w:rPr>
          <w:rFonts w:eastAsia="Times New Roman" w:hint="cs"/>
          <w:color w:val="000000"/>
          <w:rtl/>
        </w:rPr>
        <w:t xml:space="preserve">: </w:t>
      </w:r>
      <w:r>
        <w:rPr>
          <w:rFonts w:eastAsia="Times New Roman" w:hint="cs"/>
          <w:color w:val="000000"/>
          <w:rtl/>
        </w:rPr>
        <w:t>الموجود ثلاثة أقسام موجود متحيز قائم بنفسه وهو الجواهر والأجسام وهي ما تركب من جوهرين فأكثر كالإنسان والحيوان والشجر والقمر والعرش والنور والريح ونحو ذلك</w:t>
      </w:r>
      <w:r w:rsidR="003D2693">
        <w:rPr>
          <w:rFonts w:eastAsia="Times New Roman" w:hint="cs"/>
          <w:color w:val="000000"/>
          <w:rtl/>
        </w:rPr>
        <w:t>،</w:t>
      </w:r>
      <w:r>
        <w:rPr>
          <w:rFonts w:eastAsia="Times New Roman" w:hint="cs"/>
          <w:color w:val="000000"/>
          <w:rtl/>
        </w:rPr>
        <w:t xml:space="preserve"> وموجود غير قائم بنفسه تابع للمتحيز وهو العرض كحركة الجوهر وسكونه وحرارته وبرودته وطعم الحلاوة وطعم المرارة</w:t>
      </w:r>
      <w:r w:rsidR="003D2693">
        <w:rPr>
          <w:rFonts w:eastAsia="Times New Roman" w:hint="cs"/>
          <w:color w:val="000000"/>
          <w:rtl/>
        </w:rPr>
        <w:t>،</w:t>
      </w:r>
      <w:r>
        <w:rPr>
          <w:rFonts w:eastAsia="Times New Roman" w:hint="cs"/>
          <w:color w:val="000000"/>
          <w:rtl/>
        </w:rPr>
        <w:t xml:space="preserve"> وموجود ليس بمتحيز ولا تابع لمتحيز وهو الله</w:t>
      </w:r>
      <w:r w:rsidR="003D2693">
        <w:rPr>
          <w:rFonts w:eastAsia="Times New Roman" w:hint="cs"/>
          <w:color w:val="000000"/>
          <w:rtl/>
        </w:rPr>
        <w:t>،</w:t>
      </w:r>
      <w:r>
        <w:rPr>
          <w:rFonts w:eastAsia="Times New Roman" w:hint="cs"/>
          <w:color w:val="000000"/>
          <w:rtl/>
        </w:rPr>
        <w:t xml:space="preserve"> والدليل النقلي على ذلك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ليس كمثله شيء</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الشورى</w:t>
      </w:r>
      <w:r w:rsidR="00B23C50">
        <w:rPr>
          <w:rFonts w:eastAsia="Times New Roman" w:hint="cs"/>
          <w:color w:val="000000"/>
          <w:rtl/>
        </w:rPr>
        <w:t xml:space="preserve">: </w:t>
      </w:r>
      <w:r>
        <w:rPr>
          <w:rFonts w:eastAsia="Times New Roman" w:hint="cs"/>
          <w:color w:val="000000"/>
          <w:rtl/>
        </w:rPr>
        <w:t>11</w:t>
      </w:r>
      <w:r w:rsidR="003D2693">
        <w:rPr>
          <w:rFonts w:eastAsia="Times New Roman" w:hint="cs"/>
          <w:color w:val="000000"/>
          <w:rtl/>
        </w:rPr>
        <w:t>]</w:t>
      </w:r>
      <w:r>
        <w:rPr>
          <w:rFonts w:eastAsia="Times New Roman" w:hint="cs"/>
          <w:color w:val="000000"/>
          <w:rtl/>
        </w:rPr>
        <w:t xml:space="preserve"> لأنه لو كان كأحد القسمين الأولَين لكان له أمثال</w:t>
      </w:r>
      <w:r w:rsidR="003D2693">
        <w:rPr>
          <w:rFonts w:eastAsia="Times New Roman" w:hint="cs"/>
          <w:color w:val="000000"/>
          <w:rtl/>
        </w:rPr>
        <w:t>،</w:t>
      </w:r>
      <w:r>
        <w:rPr>
          <w:rFonts w:eastAsia="Times New Roman" w:hint="cs"/>
          <w:color w:val="000000"/>
          <w:rtl/>
        </w:rPr>
        <w:t xml:space="preserve"> وقد نفت هذه الآية مشابهة الله لغيره بوجه من الوجوه لأن كلمة </w:t>
      </w:r>
      <w:r w:rsidR="003D2693">
        <w:rPr>
          <w:rFonts w:eastAsia="Times New Roman" w:hint="cs"/>
          <w:color w:val="000000"/>
          <w:rtl/>
        </w:rPr>
        <w:t>{</w:t>
      </w:r>
      <w:r>
        <w:rPr>
          <w:rFonts w:eastAsia="Times New Roman" w:hint="cs"/>
          <w:color w:val="000000"/>
          <w:rtl/>
        </w:rPr>
        <w:t>شيء</w:t>
      </w:r>
      <w:r w:rsidR="003D2693">
        <w:rPr>
          <w:rFonts w:eastAsia="Times New Roman" w:hint="cs"/>
          <w:color w:val="000000"/>
          <w:rtl/>
        </w:rPr>
        <w:t>}</w:t>
      </w:r>
      <w:r>
        <w:rPr>
          <w:rFonts w:eastAsia="Times New Roman" w:hint="cs"/>
          <w:color w:val="000000"/>
          <w:rtl/>
        </w:rPr>
        <w:t xml:space="preserve"> المذكورة في الآية وقعت نكرة في معرض النفي فهي للعموم لا للخصوص كما تدعي مُشَبّهة العصر الوهابية أن معناها أنه لا يشبه شيئًا من الأشياء التي نعرفها ليتوصلوا بهذا إلى إثبات عقيدتهم أن الله جرم متصل بالعرش</w:t>
      </w:r>
      <w:r w:rsidR="003D2693">
        <w:rPr>
          <w:rFonts w:eastAsia="Times New Roman" w:hint="cs"/>
          <w:color w:val="000000"/>
          <w:rtl/>
        </w:rPr>
        <w:t>،</w:t>
      </w:r>
      <w:r>
        <w:rPr>
          <w:rFonts w:eastAsia="Times New Roman" w:hint="cs"/>
          <w:color w:val="000000"/>
          <w:rtl/>
        </w:rPr>
        <w:t xml:space="preserve"> فكأنهم قالوا الله لا يشبه بعض الأشياء</w:t>
      </w:r>
      <w:r w:rsidR="003D2693">
        <w:rPr>
          <w:rFonts w:eastAsia="Times New Roman" w:hint="cs"/>
          <w:color w:val="000000"/>
          <w:rtl/>
        </w:rPr>
        <w:t>،</w:t>
      </w:r>
      <w:r>
        <w:rPr>
          <w:rFonts w:eastAsia="Times New Roman" w:hint="cs"/>
          <w:color w:val="000000"/>
          <w:rtl/>
        </w:rPr>
        <w:t xml:space="preserve"> ويشبه بعض الأشياء وكفاهم هذا إلحادًا</w:t>
      </w:r>
      <w:r w:rsidR="00B23C50">
        <w:rPr>
          <w:rFonts w:eastAsia="Times New Roman" w:hint="cs"/>
          <w:color w:val="000000"/>
          <w:rtl/>
        </w:rPr>
        <w:t xml:space="preserve">، </w:t>
      </w:r>
      <w:r>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65BC7D2" w14:textId="522E98FC" w:rsidR="00CE4C70" w:rsidRDefault="00CE4C70" w:rsidP="00AE0ADB">
      <w:pPr>
        <w:rPr>
          <w:rFonts w:eastAsia="Times New Roman"/>
          <w:color w:val="000000"/>
        </w:rPr>
      </w:pPr>
      <w:r>
        <w:rPr>
          <w:rFonts w:eastAsia="Times New Roman" w:hint="cs"/>
          <w:color w:val="000000"/>
          <w:rtl/>
        </w:rPr>
        <w:lastRenderedPageBreak/>
        <w:t>19 - وقال أيضًا في تنزيهه تعالى عن الجهة ما نصه</w:t>
      </w:r>
      <w:r w:rsidR="00B23C50">
        <w:rPr>
          <w:rFonts w:eastAsia="Times New Roman" w:hint="cs"/>
          <w:color w:val="000000"/>
          <w:rtl/>
        </w:rPr>
        <w:t xml:space="preserve">: </w:t>
      </w:r>
      <w:r>
        <w:rPr>
          <w:rFonts w:eastAsia="Times New Roman" w:hint="cs"/>
          <w:color w:val="000000"/>
          <w:rtl/>
        </w:rPr>
        <w:t>" والله تعالى متنزه أيضًا عن الجهات والأماكن إذ الجهات والأماكن خَلْقُهُ أحدثها بعد أن لم تكن فلا يوصف تعالى بالفوقية بالحيز والمكان فلو كان فوق العالم بالحيز والمكان لكان محاذيًا له والمحاذي للجسم إمّا أن يكون مثله أو أصغر منه أو أكبر منه مساحة</w:t>
      </w:r>
      <w:r w:rsidR="003D2693">
        <w:rPr>
          <w:rFonts w:eastAsia="Times New Roman" w:hint="cs"/>
          <w:color w:val="000000"/>
          <w:rtl/>
        </w:rPr>
        <w:t>،</w:t>
      </w:r>
      <w:r>
        <w:rPr>
          <w:rFonts w:eastAsia="Times New Roman" w:hint="cs"/>
          <w:color w:val="000000"/>
          <w:rtl/>
        </w:rPr>
        <w:t xml:space="preserve"> وما يقدّر بالمساحة محتاج لمن خصه بها والمحتاج حادث</w:t>
      </w:r>
      <w:r w:rsidR="003D2693">
        <w:rPr>
          <w:rFonts w:eastAsia="Times New Roman" w:hint="cs"/>
          <w:color w:val="000000"/>
          <w:rtl/>
        </w:rPr>
        <w:t>،</w:t>
      </w:r>
      <w:r>
        <w:rPr>
          <w:rFonts w:eastAsia="Times New Roman" w:hint="cs"/>
          <w:color w:val="000000"/>
          <w:rtl/>
        </w:rPr>
        <w:t xml:space="preserve"> ولو كان مُقَدَّرًا بالمِساحة لصحت الألُوهِيَّةُ للشمس ونحوها من الكواكب</w:t>
      </w:r>
      <w:r w:rsidR="00B23C50">
        <w:rPr>
          <w:rFonts w:eastAsia="Times New Roman" w:hint="cs"/>
          <w:color w:val="000000"/>
          <w:rtl/>
        </w:rPr>
        <w:t xml:space="preserve">، </w:t>
      </w:r>
      <w:r>
        <w:rPr>
          <w:rFonts w:eastAsia="Times New Roman" w:hint="cs"/>
          <w:color w:val="000000"/>
          <w:rtl/>
        </w:rPr>
        <w:t>وأمّا رفع الأيدي والوجوه إلى السماء عند الدعاء فلأنها قبلة الدعاء كما أن الكعبة قبلة الصّلاة تستقبل بالصّدر</w:t>
      </w:r>
      <w:r w:rsidR="003D2693">
        <w:rPr>
          <w:rFonts w:eastAsia="Times New Roman" w:hint="cs"/>
          <w:color w:val="000000"/>
          <w:rtl/>
        </w:rPr>
        <w:t>،</w:t>
      </w:r>
      <w:r>
        <w:rPr>
          <w:rFonts w:eastAsia="Times New Roman" w:hint="cs"/>
          <w:color w:val="000000"/>
          <w:rtl/>
        </w:rPr>
        <w:t xml:space="preserve"> وفي رفع اليد والرأس إشارة إلى ما هو وصف للمدعو من الجلال والعظمة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A0DAB83" w14:textId="00BCE2D3" w:rsidR="00CE4C70" w:rsidRDefault="00CE4C70" w:rsidP="00AE0ADB">
      <w:pPr>
        <w:rPr>
          <w:rFonts w:eastAsia="Times New Roman"/>
          <w:color w:val="000000"/>
          <w:rtl/>
        </w:rPr>
      </w:pPr>
      <w:r>
        <w:rPr>
          <w:rFonts w:eastAsia="Times New Roman" w:hint="cs"/>
          <w:color w:val="000000"/>
          <w:rtl/>
        </w:rPr>
        <w:t>20 - وقال أيضًا في بيان الدليل العقلي على تنزيه الله عن الجهة ما نصه</w:t>
      </w:r>
      <w:r w:rsidR="00B23C50">
        <w:rPr>
          <w:rFonts w:eastAsia="Times New Roman" w:hint="cs"/>
          <w:color w:val="000000"/>
          <w:rtl/>
        </w:rPr>
        <w:t xml:space="preserve">: </w:t>
      </w:r>
      <w:r>
        <w:rPr>
          <w:rFonts w:eastAsia="Times New Roman" w:hint="cs"/>
          <w:color w:val="000000"/>
          <w:rtl/>
        </w:rPr>
        <w:t>" والدليل على ذلك أنه لو تحيز فإما في الأزل فيلزمُ قدمُ الحيز</w:t>
      </w:r>
      <w:r w:rsidR="003D2693">
        <w:rPr>
          <w:rFonts w:eastAsia="Times New Roman" w:hint="cs"/>
          <w:color w:val="000000"/>
          <w:rtl/>
        </w:rPr>
        <w:t>،</w:t>
      </w:r>
      <w:r>
        <w:rPr>
          <w:rFonts w:eastAsia="Times New Roman" w:hint="cs"/>
          <w:color w:val="000000"/>
          <w:rtl/>
        </w:rPr>
        <w:t xml:space="preserve"> أوْ لا فيكون محلاًّ للحوادث وكلا ذلك مستحيل</w:t>
      </w:r>
      <w:r w:rsidR="003D2693">
        <w:rPr>
          <w:rFonts w:eastAsia="Times New Roman" w:hint="cs"/>
          <w:color w:val="000000"/>
          <w:rtl/>
        </w:rPr>
        <w:t>،</w:t>
      </w:r>
      <w:r>
        <w:rPr>
          <w:rFonts w:eastAsia="Times New Roman" w:hint="cs"/>
          <w:color w:val="000000"/>
          <w:rtl/>
        </w:rPr>
        <w:t xml:space="preserve"> وأيضًا إما أن يساوي الحيز أو ينقص عنه فيكون متناهيًا أو يزيد عليه فيكون متجزئًا</w:t>
      </w:r>
      <w:r w:rsidR="003D2693">
        <w:rPr>
          <w:rFonts w:eastAsia="Times New Roman" w:hint="cs"/>
          <w:color w:val="000000"/>
          <w:rtl/>
        </w:rPr>
        <w:t>،</w:t>
      </w:r>
      <w:r>
        <w:rPr>
          <w:rFonts w:eastAsia="Times New Roman" w:hint="cs"/>
          <w:color w:val="000000"/>
          <w:rtl/>
        </w:rPr>
        <w:t xml:space="preserve"> وإذا لم يكن في مكان لم يكن في جهة لا عُلْوٍ ولا سُفل ولا غيرهما لأنها إما حدود وأطراف للأمكنة أو نفس الأمكنة باعتبار عروض الإضافة إلى شيء</w:t>
      </w:r>
      <w:r w:rsidR="003D2693">
        <w:rPr>
          <w:rFonts w:eastAsia="Times New Roman" w:hint="cs"/>
          <w:color w:val="000000"/>
          <w:rtl/>
        </w:rPr>
        <w:t>،</w:t>
      </w:r>
      <w:r>
        <w:rPr>
          <w:rFonts w:eastAsia="Times New Roman" w:hint="cs"/>
          <w:color w:val="000000"/>
          <w:rtl/>
        </w:rPr>
        <w:t xml:space="preserve"> ثم إن بعض المجسمة إذا أُثبت لهم برهان وجوب تنزهه تعالى عن المكان يقول</w:t>
      </w:r>
      <w:r w:rsidR="00B23C50">
        <w:rPr>
          <w:rFonts w:eastAsia="Times New Roman" w:hint="cs"/>
          <w:color w:val="000000"/>
          <w:rtl/>
        </w:rPr>
        <w:t xml:space="preserve">: </w:t>
      </w:r>
      <w:r>
        <w:rPr>
          <w:rFonts w:eastAsia="Times New Roman" w:hint="cs"/>
          <w:color w:val="000000"/>
          <w:rtl/>
        </w:rPr>
        <w:t>جهة العلو غير جهة السفل</w:t>
      </w:r>
      <w:r w:rsidR="003D2693">
        <w:rPr>
          <w:rFonts w:eastAsia="Times New Roman" w:hint="cs"/>
          <w:color w:val="000000"/>
          <w:rtl/>
        </w:rPr>
        <w:t>،</w:t>
      </w:r>
      <w:r>
        <w:rPr>
          <w:rFonts w:eastAsia="Times New Roman" w:hint="cs"/>
          <w:color w:val="000000"/>
          <w:rtl/>
        </w:rPr>
        <w:t xml:space="preserve"> جهة السفل نقص عليه يجب تنزيهه عنها وأما جهة العلو فكمال ولا يدل العقل على نفيها عن الله "</w:t>
      </w:r>
      <w:r w:rsidR="003D2693">
        <w:rPr>
          <w:rFonts w:eastAsia="Times New Roman" w:hint="cs"/>
          <w:color w:val="000000"/>
          <w:rtl/>
        </w:rPr>
        <w:t>،</w:t>
      </w:r>
      <w:r>
        <w:rPr>
          <w:rFonts w:eastAsia="Times New Roman" w:hint="cs"/>
          <w:color w:val="000000"/>
          <w:rtl/>
        </w:rPr>
        <w:t xml:space="preserve"> فالجواب أن يقال لهم</w:t>
      </w:r>
      <w:r w:rsidR="00B23C50">
        <w:rPr>
          <w:rFonts w:eastAsia="Times New Roman" w:hint="cs"/>
          <w:color w:val="000000"/>
          <w:rtl/>
        </w:rPr>
        <w:t xml:space="preserve">: </w:t>
      </w:r>
      <w:r>
        <w:rPr>
          <w:rFonts w:eastAsia="Times New Roman" w:hint="cs"/>
          <w:color w:val="000000"/>
          <w:rtl/>
        </w:rPr>
        <w:t>الجهات كلها لا تقتضي الكمال في حد ذاتها</w:t>
      </w:r>
      <w:r w:rsidR="003D2693">
        <w:rPr>
          <w:rFonts w:eastAsia="Times New Roman" w:hint="cs"/>
          <w:color w:val="000000"/>
          <w:rtl/>
        </w:rPr>
        <w:t>،</w:t>
      </w:r>
      <w:r>
        <w:rPr>
          <w:rFonts w:eastAsia="Times New Roman" w:hint="cs"/>
          <w:color w:val="000000"/>
          <w:rtl/>
        </w:rPr>
        <w:t xml:space="preserve"> لأن الشأن ليس في علو المكان بل الشأن في علو القدر</w:t>
      </w:r>
      <w:r w:rsidR="003D2693">
        <w:rPr>
          <w:rFonts w:eastAsia="Times New Roman" w:hint="cs"/>
          <w:color w:val="000000"/>
          <w:rtl/>
        </w:rPr>
        <w:t>،</w:t>
      </w:r>
      <w:r>
        <w:rPr>
          <w:rFonts w:eastAsia="Times New Roman" w:hint="cs"/>
          <w:color w:val="000000"/>
          <w:rtl/>
        </w:rPr>
        <w:t xml:space="preserve"> بل قد يختص الشخص من البشر بالمكان العالي ومن هو أعلى منه قدرًا يكون في المكان المنخفض ويحصل ذلك للسلاطين فإن حرسهم يكونون في مكان عال وهم أسفلَ منهم فلم يكن في علو الجهة وعلو المكان شأن</w:t>
      </w:r>
      <w:r w:rsidR="003D2693">
        <w:rPr>
          <w:rFonts w:eastAsia="Times New Roman" w:hint="cs"/>
          <w:color w:val="000000"/>
          <w:rtl/>
        </w:rPr>
        <w:t>،</w:t>
      </w:r>
      <w:r>
        <w:rPr>
          <w:rFonts w:eastAsia="Times New Roman" w:hint="cs"/>
          <w:color w:val="000000"/>
          <w:rtl/>
        </w:rPr>
        <w:t xml:space="preserve"> ثم الأنبياء مستقرهم في الدنيا</w:t>
      </w:r>
      <w:r w:rsidR="00B23C50">
        <w:rPr>
          <w:rFonts w:eastAsia="Times New Roman" w:hint="cs"/>
          <w:color w:val="000000"/>
          <w:rtl/>
        </w:rPr>
        <w:t xml:space="preserve">: </w:t>
      </w:r>
      <w:r>
        <w:rPr>
          <w:rFonts w:eastAsia="Times New Roman" w:hint="cs"/>
          <w:color w:val="000000"/>
          <w:rtl/>
        </w:rPr>
        <w:t>الأرض وفي الآخرة</w:t>
      </w:r>
      <w:r w:rsidR="00B23C50">
        <w:rPr>
          <w:rFonts w:eastAsia="Times New Roman" w:hint="cs"/>
          <w:color w:val="000000"/>
          <w:rtl/>
        </w:rPr>
        <w:t xml:space="preserve">: </w:t>
      </w:r>
      <w:r>
        <w:rPr>
          <w:rFonts w:eastAsia="Times New Roman" w:hint="cs"/>
          <w:color w:val="000000"/>
          <w:rtl/>
        </w:rPr>
        <w:t>الجنة وهم أعلى قدرًا من الملائكة الحافين حول العرش والذين هم في أعلى من مستقر الأنبياء من حيث الجهة</w:t>
      </w:r>
      <w:r w:rsidR="003D2693">
        <w:rPr>
          <w:rFonts w:eastAsia="Times New Roman" w:hint="cs"/>
          <w:color w:val="000000"/>
          <w:rtl/>
        </w:rPr>
        <w:t>،</w:t>
      </w:r>
      <w:r>
        <w:rPr>
          <w:rFonts w:eastAsia="Times New Roman" w:hint="cs"/>
          <w:color w:val="000000"/>
          <w:rtl/>
        </w:rPr>
        <w:t xml:space="preserve"> وكون مستقر أولئك حملة العرش فوق مستقر الأنبياء من حيث الجهة لم يكن دليلاً على أنهم أكمل من الأنبياء بل ولا يساوونهم</w:t>
      </w:r>
      <w:r w:rsidR="003D2693">
        <w:rPr>
          <w:rFonts w:eastAsia="Times New Roman" w:hint="cs"/>
          <w:color w:val="000000"/>
          <w:rtl/>
        </w:rPr>
        <w:t>،</w:t>
      </w:r>
      <w:r>
        <w:rPr>
          <w:rFonts w:eastAsia="Times New Roman" w:hint="cs"/>
          <w:color w:val="000000"/>
          <w:rtl/>
        </w:rPr>
        <w:t xml:space="preserve"> ثم الخلاء وهو هذا الفراغ عند أهل الحق يتناهى</w:t>
      </w:r>
      <w:r w:rsidR="003D2693">
        <w:rPr>
          <w:rFonts w:eastAsia="Times New Roman" w:hint="cs"/>
          <w:color w:val="000000"/>
          <w:rtl/>
        </w:rPr>
        <w:t>،</w:t>
      </w:r>
      <w:r>
        <w:rPr>
          <w:rFonts w:eastAsia="Times New Roman" w:hint="cs"/>
          <w:color w:val="000000"/>
          <w:rtl/>
        </w:rPr>
        <w:t xml:space="preserve"> ليس وراء العالم فراغ لا نهاية له فهو مستحيل</w:t>
      </w:r>
      <w:r w:rsidR="003D2693">
        <w:rPr>
          <w:rFonts w:eastAsia="Times New Roman" w:hint="cs"/>
          <w:color w:val="000000"/>
          <w:rtl/>
        </w:rPr>
        <w:t>،</w:t>
      </w:r>
      <w:r>
        <w:rPr>
          <w:rFonts w:eastAsia="Times New Roman" w:hint="cs"/>
          <w:color w:val="000000"/>
          <w:rtl/>
        </w:rPr>
        <w:t xml:space="preserve"> وكذلك القول بأن وراء العالم أجرامًا متواصلة بلا نهاية مستحيل أيضًا</w:t>
      </w:r>
      <w:r w:rsidR="003D2693">
        <w:rPr>
          <w:rFonts w:eastAsia="Times New Roman" w:hint="cs"/>
          <w:color w:val="000000"/>
          <w:rtl/>
        </w:rPr>
        <w:t>،</w:t>
      </w:r>
      <w:r>
        <w:rPr>
          <w:rFonts w:eastAsia="Times New Roman" w:hint="cs"/>
          <w:color w:val="000000"/>
          <w:rtl/>
        </w:rPr>
        <w:t xml:space="preserve"> وإن أهل الحق لا يثبتون هذا ولا يثبتون هذا</w:t>
      </w:r>
      <w:r w:rsidR="003D2693">
        <w:rPr>
          <w:rFonts w:eastAsia="Times New Roman" w:hint="cs"/>
          <w:color w:val="000000"/>
          <w:rtl/>
        </w:rPr>
        <w:t>،</w:t>
      </w:r>
      <w:r>
        <w:rPr>
          <w:rFonts w:eastAsia="Times New Roman" w:hint="cs"/>
          <w:color w:val="000000"/>
          <w:rtl/>
        </w:rPr>
        <w:t xml:space="preserve"> بل يقولون</w:t>
      </w:r>
      <w:r w:rsidR="00B23C50">
        <w:rPr>
          <w:rFonts w:eastAsia="Times New Roman" w:hint="cs"/>
          <w:color w:val="000000"/>
          <w:rtl/>
        </w:rPr>
        <w:t xml:space="preserve">: </w:t>
      </w:r>
      <w:r>
        <w:rPr>
          <w:rFonts w:eastAsia="Times New Roman" w:hint="cs"/>
          <w:color w:val="000000"/>
          <w:rtl/>
        </w:rPr>
        <w:t>وراء العالم لا يوجد فراغ لا متناه ولا أجرام لا متناهية</w:t>
      </w:r>
      <w:r w:rsidR="003D2693">
        <w:rPr>
          <w:rFonts w:eastAsia="Times New Roman" w:hint="cs"/>
          <w:color w:val="000000"/>
          <w:rtl/>
        </w:rPr>
        <w:t>،</w:t>
      </w:r>
      <w:r>
        <w:rPr>
          <w:rFonts w:eastAsia="Times New Roman" w:hint="cs"/>
          <w:color w:val="000000"/>
          <w:rtl/>
        </w:rPr>
        <w:t xml:space="preserve"> انتهت الأجسام والأعراض بانتهاء حد العالم</w:t>
      </w:r>
      <w:r w:rsidR="003D2693">
        <w:rPr>
          <w:rFonts w:eastAsia="Times New Roman" w:hint="cs"/>
          <w:color w:val="000000"/>
          <w:rtl/>
        </w:rPr>
        <w:t>،</w:t>
      </w:r>
      <w:r>
        <w:rPr>
          <w:rFonts w:eastAsia="Times New Roman" w:hint="cs"/>
          <w:color w:val="000000"/>
          <w:rtl/>
        </w:rPr>
        <w:t xml:space="preserve"> انتهى الخلاء والملاء</w:t>
      </w:r>
      <w:r w:rsidR="00B23C50">
        <w:rPr>
          <w:rFonts w:eastAsia="Times New Roman" w:hint="cs"/>
          <w:color w:val="000000"/>
          <w:rtl/>
        </w:rPr>
        <w:t xml:space="preserve">، </w:t>
      </w:r>
      <w:r>
        <w:rPr>
          <w:rFonts w:eastAsia="Times New Roman" w:hint="cs"/>
          <w:color w:val="000000"/>
          <w:rtl/>
        </w:rPr>
        <w:t>والملاء هو الجرم المتواصل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979B3D5" w14:textId="6CFF5142" w:rsidR="00CE4C70" w:rsidRDefault="00DE0363" w:rsidP="00AE0ADB">
      <w:pPr>
        <w:jc w:val="center"/>
        <w:rPr>
          <w:rFonts w:eastAsia="Times New Roman"/>
          <w:color w:val="000000"/>
        </w:rPr>
      </w:pPr>
      <w:r>
        <w:rPr>
          <w:rFonts w:eastAsia="Times New Roman" w:hint="cs"/>
          <w:color w:val="000000"/>
          <w:rtl/>
        </w:rPr>
        <w:t>***</w:t>
      </w:r>
    </w:p>
    <w:p w14:paraId="3CF4B3CB" w14:textId="4CF38EEB" w:rsidR="00CE4C70" w:rsidRPr="00734BE2" w:rsidRDefault="00B23C50" w:rsidP="00734BE2">
      <w:pPr>
        <w:pStyle w:val="2"/>
        <w:bidi/>
        <w:jc w:val="center"/>
        <w:rPr>
          <w:rFonts w:eastAsia="Times New Roman"/>
          <w:sz w:val="32"/>
          <w:szCs w:val="32"/>
          <w:u w:val="none"/>
          <w:lang w:bidi="ar-KW"/>
        </w:rPr>
      </w:pPr>
      <w:r w:rsidRPr="00734BE2">
        <w:rPr>
          <w:rFonts w:eastAsia="Times New Roman" w:hint="cs"/>
          <w:sz w:val="32"/>
          <w:szCs w:val="32"/>
          <w:u w:val="none"/>
          <w:rtl/>
        </w:rPr>
        <w:lastRenderedPageBreak/>
        <w:t>(</w:t>
      </w:r>
      <w:r w:rsidR="00CE4C70" w:rsidRPr="00734BE2">
        <w:rPr>
          <w:rFonts w:eastAsia="Times New Roman" w:hint="cs"/>
          <w:sz w:val="32"/>
          <w:szCs w:val="32"/>
          <w:u w:val="none"/>
          <w:rtl/>
        </w:rPr>
        <w:t>سادساً</w:t>
      </w:r>
      <w:r w:rsidRPr="00734BE2">
        <w:rPr>
          <w:rFonts w:eastAsia="Times New Roman" w:hint="cs"/>
          <w:sz w:val="32"/>
          <w:szCs w:val="32"/>
          <w:u w:val="none"/>
          <w:rtl/>
        </w:rPr>
        <w:t xml:space="preserve">): </w:t>
      </w:r>
      <w:r w:rsidR="00CE4C70" w:rsidRPr="00734BE2">
        <w:rPr>
          <w:rFonts w:eastAsia="Times New Roman" w:hint="cs"/>
          <w:sz w:val="32"/>
          <w:szCs w:val="32"/>
          <w:u w:val="none"/>
          <w:rtl/>
        </w:rPr>
        <w:t>بيان</w:t>
      </w:r>
      <w:r w:rsidR="00CE4C70" w:rsidRPr="00734BE2">
        <w:rPr>
          <w:rFonts w:eastAsia="Times New Roman" w:hint="cs"/>
          <w:sz w:val="32"/>
          <w:szCs w:val="32"/>
          <w:u w:val="none"/>
        </w:rPr>
        <w:t xml:space="preserve"> </w:t>
      </w:r>
      <w:r w:rsidR="00CE4C70" w:rsidRPr="00734BE2">
        <w:rPr>
          <w:rFonts w:eastAsia="Times New Roman" w:hint="cs"/>
          <w:sz w:val="32"/>
          <w:szCs w:val="32"/>
          <w:u w:val="none"/>
          <w:rtl/>
        </w:rPr>
        <w:t>أنه لا يَمتنع شرعًا ولا عقلاً أن يكون فوق العرش مكان</w:t>
      </w:r>
    </w:p>
    <w:p w14:paraId="12A23C2E" w14:textId="42721EB0" w:rsidR="00CE4C70" w:rsidRDefault="00CE4C70" w:rsidP="00AE0ADB">
      <w:pPr>
        <w:rPr>
          <w:rFonts w:eastAsia="Times New Roman"/>
          <w:color w:val="000000"/>
          <w:rtl/>
        </w:rPr>
      </w:pPr>
      <w:r>
        <w:rPr>
          <w:rFonts w:eastAsia="Times New Roman" w:hint="cs"/>
          <w:color w:val="000000"/>
          <w:rtl/>
        </w:rPr>
        <w:t>1 -</w:t>
      </w:r>
      <w:r w:rsidR="00B23C50">
        <w:rPr>
          <w:rFonts w:eastAsia="Times New Roman" w:hint="cs"/>
          <w:color w:val="000000"/>
          <w:rtl/>
        </w:rPr>
        <w:t xml:space="preserve"> </w:t>
      </w:r>
      <w:r>
        <w:rPr>
          <w:rFonts w:eastAsia="Times New Roman" w:hint="cs"/>
          <w:color w:val="000000"/>
          <w:rtl/>
        </w:rPr>
        <w:t>يُشيع مجسمة هذا العصر أنه لا مكان فوق العرش إنما المكان تحت العرش فقط</w:t>
      </w:r>
      <w:r w:rsidR="003D2693">
        <w:rPr>
          <w:rFonts w:eastAsia="Times New Roman" w:hint="cs"/>
          <w:color w:val="000000"/>
          <w:rtl/>
        </w:rPr>
        <w:t>،</w:t>
      </w:r>
      <w:r>
        <w:rPr>
          <w:rFonts w:eastAsia="Times New Roman" w:hint="cs"/>
          <w:color w:val="000000"/>
          <w:rtl/>
        </w:rPr>
        <w:t xml:space="preserve"> فيقولون تمويهًا على الناس</w:t>
      </w:r>
      <w:r w:rsidR="00B23C50">
        <w:rPr>
          <w:rFonts w:eastAsia="Times New Roman" w:hint="cs"/>
          <w:color w:val="000000"/>
          <w:rtl/>
        </w:rPr>
        <w:t xml:space="preserve">: </w:t>
      </w:r>
      <w:r>
        <w:rPr>
          <w:rFonts w:eastAsia="Times New Roman" w:hint="cs"/>
          <w:color w:val="000000"/>
          <w:rtl/>
        </w:rPr>
        <w:t>الله فوق العرش بلا مكان</w:t>
      </w:r>
      <w:r w:rsidR="003D2693">
        <w:rPr>
          <w:rFonts w:eastAsia="Times New Roman" w:hint="cs"/>
          <w:color w:val="000000"/>
          <w:rtl/>
        </w:rPr>
        <w:t>،</w:t>
      </w:r>
      <w:r>
        <w:rPr>
          <w:rFonts w:eastAsia="Times New Roman" w:hint="cs"/>
          <w:color w:val="000000"/>
          <w:rtl/>
        </w:rPr>
        <w:t xml:space="preserve"> وأحيانًا يقولون الله فوق العرش حيث لا مكان</w:t>
      </w:r>
      <w:r w:rsidR="003D2693">
        <w:rPr>
          <w:rFonts w:eastAsia="Times New Roman" w:hint="cs"/>
          <w:color w:val="000000"/>
          <w:rtl/>
        </w:rPr>
        <w:t>،</w:t>
      </w:r>
      <w:r>
        <w:rPr>
          <w:rFonts w:eastAsia="Times New Roman" w:hint="cs"/>
          <w:color w:val="000000"/>
          <w:rtl/>
        </w:rPr>
        <w:t xml:space="preserve"> ومنهم من يقول</w:t>
      </w:r>
      <w:r w:rsidR="00B23C50">
        <w:rPr>
          <w:rFonts w:eastAsia="Times New Roman" w:hint="cs"/>
          <w:color w:val="000000"/>
          <w:rtl/>
        </w:rPr>
        <w:t xml:space="preserve"> </w:t>
      </w:r>
      <w:r>
        <w:rPr>
          <w:rFonts w:eastAsia="Times New Roman" w:hint="cs"/>
          <w:color w:val="000000"/>
          <w:rtl/>
        </w:rPr>
        <w:t>" فوق العرش مكان عدمي فالله فوق العرش حيث المكان العدمي "</w:t>
      </w:r>
      <w:r w:rsidR="00B23C50">
        <w:rPr>
          <w:rFonts w:eastAsia="Times New Roman" w:hint="cs"/>
          <w:color w:val="000000"/>
          <w:rtl/>
        </w:rPr>
        <w:t xml:space="preserve"> </w:t>
      </w:r>
      <w:r>
        <w:rPr>
          <w:rFonts w:eastAsia="Times New Roman" w:hint="cs"/>
          <w:color w:val="000000"/>
          <w:rtl/>
        </w:rPr>
        <w:t>على زعمهم</w:t>
      </w:r>
      <w:r w:rsidR="003D2693">
        <w:rPr>
          <w:rFonts w:eastAsia="Times New Roman" w:hint="cs"/>
          <w:color w:val="000000"/>
          <w:rtl/>
        </w:rPr>
        <w:t>،</w:t>
      </w:r>
      <w:r>
        <w:rPr>
          <w:rFonts w:eastAsia="Times New Roman" w:hint="cs"/>
          <w:color w:val="000000"/>
          <w:rtl/>
        </w:rPr>
        <w:t xml:space="preserve"> فهذا قول لا دليل عليه</w:t>
      </w:r>
      <w:r w:rsidR="003D2693">
        <w:rPr>
          <w:rFonts w:eastAsia="Times New Roman" w:hint="cs"/>
          <w:color w:val="000000"/>
          <w:rtl/>
        </w:rPr>
        <w:t>،</w:t>
      </w:r>
      <w:r>
        <w:rPr>
          <w:rFonts w:eastAsia="Times New Roman" w:hint="cs"/>
          <w:color w:val="000000"/>
          <w:rtl/>
        </w:rPr>
        <w:t xml:space="preserve"> لأنه لا يمتنع عقلاً ولا شرعًا أن يكون فوق العرش مكان</w:t>
      </w:r>
      <w:r w:rsidR="00B23C50">
        <w:rPr>
          <w:rFonts w:eastAsia="Times New Roman" w:hint="cs"/>
          <w:color w:val="000000"/>
          <w:rtl/>
        </w:rPr>
        <w:t xml:space="preserve">، </w:t>
      </w:r>
      <w:r>
        <w:rPr>
          <w:rFonts w:eastAsia="Times New Roman" w:hint="cs"/>
          <w:color w:val="000000"/>
          <w:rtl/>
        </w:rPr>
        <w:t>والدليل على ذلك ما رواه البخاري ومسلم واللفظ للبخاري عن أبي هريرة رضي الله عنه قال</w:t>
      </w:r>
      <w:r w:rsidR="00B23C50">
        <w:rPr>
          <w:rFonts w:eastAsia="Times New Roman" w:hint="cs"/>
          <w:color w:val="000000"/>
          <w:rtl/>
        </w:rPr>
        <w:t xml:space="preserve">: </w:t>
      </w:r>
      <w:r>
        <w:rPr>
          <w:rFonts w:eastAsia="Times New Roman" w:hint="cs"/>
          <w:color w:val="000000"/>
          <w:rtl/>
        </w:rPr>
        <w:t>قال رسول الله صلى الله عليه وسلم</w:t>
      </w:r>
      <w:r w:rsidR="00B23C50">
        <w:rPr>
          <w:rFonts w:eastAsia="Times New Roman" w:hint="cs"/>
          <w:color w:val="000000"/>
          <w:rtl/>
        </w:rPr>
        <w:t xml:space="preserve">: </w:t>
      </w:r>
      <w:r>
        <w:rPr>
          <w:rFonts w:eastAsia="Times New Roman" w:hint="cs"/>
          <w:color w:val="000000"/>
          <w:rtl/>
        </w:rPr>
        <w:t>" لمّا قضى اللهُ الخلق كتب في كتابه فهو عنده فوق العرش</w:t>
      </w:r>
      <w:r w:rsidR="00B23C50">
        <w:rPr>
          <w:rFonts w:eastAsia="Times New Roman" w:hint="cs"/>
          <w:color w:val="000000"/>
          <w:rtl/>
        </w:rPr>
        <w:t xml:space="preserve">: </w:t>
      </w:r>
      <w:r>
        <w:rPr>
          <w:rFonts w:eastAsia="Times New Roman" w:hint="cs"/>
          <w:color w:val="000000"/>
          <w:rtl/>
        </w:rPr>
        <w:t>إن رحمتي غلبت غضبي "</w:t>
      </w:r>
      <w:r w:rsidR="00B23C50">
        <w:rPr>
          <w:rFonts w:eastAsia="Times New Roman" w:hint="cs"/>
          <w:color w:val="000000"/>
          <w:rtl/>
        </w:rPr>
        <w:t xml:space="preserve">، </w:t>
      </w:r>
      <w:r>
        <w:rPr>
          <w:rFonts w:eastAsia="Times New Roman" w:hint="cs"/>
          <w:color w:val="000000"/>
          <w:rtl/>
        </w:rPr>
        <w:t xml:space="preserve">وفي رواية عند البخاري </w:t>
      </w:r>
      <w:r w:rsidR="00B23C50">
        <w:rPr>
          <w:rFonts w:eastAsia="Times New Roman" w:hint="cs"/>
          <w:color w:val="000000"/>
          <w:rtl/>
        </w:rPr>
        <w:t>(</w:t>
      </w:r>
      <w:r>
        <w:rPr>
          <w:rFonts w:eastAsia="Times New Roman" w:hint="cs"/>
          <w:color w:val="000000"/>
          <w:rtl/>
        </w:rPr>
        <w:t>صحيح البخاري</w:t>
      </w:r>
      <w:r w:rsidR="00B23C50">
        <w:rPr>
          <w:rFonts w:eastAsia="Times New Roman" w:hint="cs"/>
          <w:color w:val="000000"/>
          <w:rtl/>
        </w:rPr>
        <w:t xml:space="preserve">: </w:t>
      </w:r>
      <w:r>
        <w:rPr>
          <w:rFonts w:eastAsia="Times New Roman" w:hint="cs"/>
          <w:color w:val="000000"/>
          <w:rtl/>
        </w:rPr>
        <w:t>كتاب التوحيد</w:t>
      </w:r>
      <w:r w:rsidR="00B23C50">
        <w:rPr>
          <w:rFonts w:eastAsia="Times New Roman" w:hint="cs"/>
          <w:color w:val="000000"/>
          <w:rtl/>
        </w:rPr>
        <w:t xml:space="preserve">: </w:t>
      </w:r>
      <w:r>
        <w:rPr>
          <w:rFonts w:eastAsia="Times New Roman" w:hint="cs"/>
          <w:color w:val="000000"/>
          <w:rtl/>
        </w:rPr>
        <w:t>باب قول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ويحذّركم الله نفسه</w:t>
      </w:r>
      <w:r w:rsidR="003D2693">
        <w:rPr>
          <w:rFonts w:eastAsia="Times New Roman" w:hint="cs"/>
          <w:color w:val="000000"/>
          <w:rtl/>
        </w:rPr>
        <w:t>}</w:t>
      </w:r>
      <w:r w:rsidR="00B23C50">
        <w:rPr>
          <w:rFonts w:eastAsia="Times New Roman" w:hint="cs"/>
          <w:color w:val="000000"/>
          <w:rtl/>
        </w:rPr>
        <w:t>)</w:t>
      </w:r>
      <w:r>
        <w:rPr>
          <w:rFonts w:eastAsia="Times New Roman" w:hint="cs"/>
          <w:color w:val="000000"/>
          <w:rtl/>
        </w:rPr>
        <w:t xml:space="preserve"> بلفظ</w:t>
      </w:r>
      <w:r w:rsidR="00B23C50">
        <w:rPr>
          <w:rFonts w:eastAsia="Times New Roman" w:hint="cs"/>
          <w:color w:val="000000"/>
          <w:rtl/>
        </w:rPr>
        <w:t xml:space="preserve">: </w:t>
      </w:r>
      <w:r>
        <w:rPr>
          <w:rFonts w:eastAsia="Times New Roman" w:hint="cs"/>
          <w:color w:val="000000"/>
          <w:rtl/>
        </w:rPr>
        <w:t>" وهو وَضْعٌ عنده على العرش</w:t>
      </w:r>
      <w:r w:rsidR="00B23C50">
        <w:rPr>
          <w:rFonts w:eastAsia="Times New Roman" w:hint="cs"/>
          <w:color w:val="000000"/>
          <w:rtl/>
        </w:rPr>
        <w:t xml:space="preserve">: </w:t>
      </w:r>
      <w:r>
        <w:rPr>
          <w:rFonts w:eastAsia="Times New Roman" w:hint="cs"/>
          <w:color w:val="000000"/>
          <w:rtl/>
        </w:rPr>
        <w:t>إن رحمتي تغلب غضبي "</w:t>
      </w:r>
      <w:r w:rsidR="003D2693">
        <w:rPr>
          <w:rFonts w:eastAsia="Times New Roman" w:hint="cs"/>
          <w:color w:val="000000"/>
          <w:rtl/>
        </w:rPr>
        <w:t>،</w:t>
      </w:r>
      <w:r>
        <w:rPr>
          <w:rFonts w:eastAsia="Times New Roman" w:hint="cs"/>
          <w:color w:val="000000"/>
          <w:rtl/>
        </w:rPr>
        <w:t xml:space="preserve"> قال الحافظ ابن حجر العسقلاني </w:t>
      </w:r>
      <w:r w:rsidR="00B23C50">
        <w:rPr>
          <w:rFonts w:eastAsia="Times New Roman" w:hint="cs"/>
          <w:color w:val="000000"/>
          <w:rtl/>
        </w:rPr>
        <w:t>(</w:t>
      </w:r>
      <w:r>
        <w:rPr>
          <w:rFonts w:eastAsia="Times New Roman" w:hint="cs"/>
          <w:color w:val="000000"/>
          <w:rtl/>
        </w:rPr>
        <w:t>فتح الباري 13</w:t>
      </w:r>
      <w:r w:rsidR="00B23C50">
        <w:rPr>
          <w:rFonts w:eastAsia="Times New Roman" w:hint="cs"/>
          <w:color w:val="000000"/>
          <w:rtl/>
        </w:rPr>
        <w:t xml:space="preserve">: </w:t>
      </w:r>
      <w:r>
        <w:rPr>
          <w:rFonts w:eastAsia="Times New Roman" w:hint="cs"/>
          <w:color w:val="000000"/>
          <w:rtl/>
        </w:rPr>
        <w:t>385</w:t>
      </w:r>
      <w:r w:rsidR="00B23C50">
        <w:rPr>
          <w:rFonts w:eastAsia="Times New Roman" w:hint="cs"/>
          <w:color w:val="000000"/>
          <w:rtl/>
        </w:rPr>
        <w:t xml:space="preserve">): </w:t>
      </w:r>
      <w:r>
        <w:rPr>
          <w:rFonts w:eastAsia="Times New Roman" w:hint="cs"/>
          <w:color w:val="000000"/>
          <w:rtl/>
        </w:rPr>
        <w:t>" وضع</w:t>
      </w:r>
      <w:r w:rsidR="00B23C50">
        <w:rPr>
          <w:rFonts w:eastAsia="Times New Roman" w:hint="cs"/>
          <w:color w:val="000000"/>
          <w:rtl/>
        </w:rPr>
        <w:t xml:space="preserve">: </w:t>
      </w:r>
      <w:r>
        <w:rPr>
          <w:rFonts w:eastAsia="Times New Roman" w:hint="cs"/>
          <w:color w:val="000000"/>
          <w:rtl/>
        </w:rPr>
        <w:t>بفتح فسكون</w:t>
      </w:r>
      <w:r w:rsidR="003D2693">
        <w:rPr>
          <w:rFonts w:eastAsia="Times New Roman" w:hint="cs"/>
          <w:color w:val="000000"/>
          <w:rtl/>
        </w:rPr>
        <w:t>،</w:t>
      </w:r>
      <w:r>
        <w:rPr>
          <w:rFonts w:eastAsia="Times New Roman" w:hint="cs"/>
          <w:color w:val="000000"/>
          <w:rtl/>
        </w:rPr>
        <w:t xml:space="preserve"> أي موضوع</w:t>
      </w:r>
      <w:r w:rsidR="003D2693">
        <w:rPr>
          <w:rFonts w:eastAsia="Times New Roman" w:hint="cs"/>
          <w:color w:val="000000"/>
          <w:rtl/>
        </w:rPr>
        <w:t>،</w:t>
      </w:r>
      <w:r>
        <w:rPr>
          <w:rFonts w:eastAsia="Times New Roman" w:hint="cs"/>
          <w:color w:val="000000"/>
          <w:rtl/>
        </w:rPr>
        <w:t xml:space="preserve"> ووقع كذلك في</w:t>
      </w:r>
      <w:r w:rsidR="00B23C50">
        <w:rPr>
          <w:rFonts w:eastAsia="Times New Roman" w:hint="cs"/>
          <w:color w:val="000000"/>
          <w:rtl/>
        </w:rPr>
        <w:t xml:space="preserve"> </w:t>
      </w:r>
      <w:r>
        <w:rPr>
          <w:rFonts w:eastAsia="Times New Roman" w:hint="cs"/>
          <w:color w:val="000000"/>
          <w:rtl/>
        </w:rPr>
        <w:t>" الجمع "</w:t>
      </w:r>
      <w:r w:rsidR="00B23C50">
        <w:rPr>
          <w:rFonts w:eastAsia="Times New Roman" w:hint="cs"/>
          <w:color w:val="000000"/>
          <w:rtl/>
        </w:rPr>
        <w:t xml:space="preserve"> </w:t>
      </w:r>
      <w:r>
        <w:rPr>
          <w:rFonts w:eastAsia="Times New Roman" w:hint="cs"/>
          <w:color w:val="000000"/>
          <w:rtl/>
        </w:rPr>
        <w:t>للحُمَيْدِي بلفظ</w:t>
      </w:r>
      <w:r w:rsidR="00B23C50">
        <w:rPr>
          <w:rFonts w:eastAsia="Times New Roman" w:hint="cs"/>
          <w:color w:val="000000"/>
          <w:rtl/>
        </w:rPr>
        <w:t xml:space="preserve"> </w:t>
      </w:r>
      <w:r>
        <w:rPr>
          <w:rFonts w:eastAsia="Times New Roman" w:hint="cs"/>
          <w:color w:val="000000"/>
          <w:rtl/>
        </w:rPr>
        <w:t>" موضوع "</w:t>
      </w:r>
      <w:r w:rsidR="00B23C50">
        <w:rPr>
          <w:rFonts w:eastAsia="Times New Roman" w:hint="cs"/>
          <w:color w:val="000000"/>
          <w:rtl/>
        </w:rPr>
        <w:t xml:space="preserve"> </w:t>
      </w:r>
      <w:r>
        <w:rPr>
          <w:rFonts w:eastAsia="Times New Roman" w:hint="cs"/>
          <w:color w:val="000000"/>
          <w:rtl/>
        </w:rPr>
        <w:t>وهي رواية الإسماعيلي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أخرجه البخاري في صحيحه</w:t>
      </w:r>
      <w:r w:rsidR="00B23C50">
        <w:rPr>
          <w:rFonts w:eastAsia="Times New Roman" w:hint="cs"/>
          <w:color w:val="000000"/>
          <w:rtl/>
        </w:rPr>
        <w:t xml:space="preserve">: </w:t>
      </w:r>
      <w:r>
        <w:rPr>
          <w:rFonts w:eastAsia="Times New Roman" w:hint="cs"/>
          <w:color w:val="000000"/>
          <w:rtl/>
        </w:rPr>
        <w:t>كتاب بدء الخلق</w:t>
      </w:r>
      <w:r w:rsidR="00B23C50">
        <w:rPr>
          <w:rFonts w:eastAsia="Times New Roman" w:hint="cs"/>
          <w:color w:val="000000"/>
          <w:rtl/>
        </w:rPr>
        <w:t xml:space="preserve">: </w:t>
      </w:r>
      <w:r>
        <w:rPr>
          <w:rFonts w:eastAsia="Times New Roman" w:hint="cs"/>
          <w:color w:val="000000"/>
          <w:rtl/>
        </w:rPr>
        <w:t>باب ما جاء في قول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وهو الذي يبدؤ الخلق ثمّ يعيده</w:t>
      </w:r>
      <w:r w:rsidR="003D2693">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سورة الروم</w:t>
      </w:r>
      <w:r w:rsidR="00B23C50">
        <w:rPr>
          <w:rFonts w:eastAsia="Times New Roman" w:hint="cs"/>
          <w:color w:val="000000"/>
          <w:rtl/>
        </w:rPr>
        <w:t xml:space="preserve">: </w:t>
      </w:r>
      <w:r>
        <w:rPr>
          <w:rFonts w:eastAsia="Times New Roman" w:hint="cs"/>
          <w:color w:val="000000"/>
          <w:rtl/>
        </w:rPr>
        <w:t>27</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ومسلم في صحيحه</w:t>
      </w:r>
      <w:r w:rsidR="00B23C50">
        <w:rPr>
          <w:rFonts w:eastAsia="Times New Roman" w:hint="cs"/>
          <w:color w:val="000000"/>
          <w:rtl/>
        </w:rPr>
        <w:t xml:space="preserve">: </w:t>
      </w:r>
      <w:r>
        <w:rPr>
          <w:rFonts w:eastAsia="Times New Roman" w:hint="cs"/>
          <w:color w:val="000000"/>
          <w:rtl/>
        </w:rPr>
        <w:t>كتاب التوبة</w:t>
      </w:r>
      <w:r w:rsidR="00B23C50">
        <w:rPr>
          <w:rFonts w:eastAsia="Times New Roman" w:hint="cs"/>
          <w:color w:val="000000"/>
          <w:rtl/>
        </w:rPr>
        <w:t xml:space="preserve">: </w:t>
      </w:r>
      <w:r>
        <w:rPr>
          <w:rFonts w:eastAsia="Times New Roman" w:hint="cs"/>
          <w:color w:val="000000"/>
          <w:rtl/>
        </w:rPr>
        <w:t>باب في سعة رحمة الله تعالى وأنها سبقت غضبه</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وفي رواية عند ابن حبان </w:t>
      </w:r>
      <w:r w:rsidR="00B23C50">
        <w:rPr>
          <w:rFonts w:eastAsia="Times New Roman" w:hint="cs"/>
          <w:color w:val="000000"/>
          <w:rtl/>
        </w:rPr>
        <w:t>(</w:t>
      </w:r>
      <w:r>
        <w:rPr>
          <w:rFonts w:eastAsia="Times New Roman" w:hint="cs"/>
          <w:color w:val="000000"/>
          <w:rtl/>
        </w:rPr>
        <w:t>الإحسان بترتيب صحيح ابن حبان 6</w:t>
      </w:r>
      <w:r w:rsidR="00B23C50">
        <w:rPr>
          <w:rFonts w:eastAsia="Times New Roman" w:hint="cs"/>
          <w:color w:val="000000"/>
          <w:rtl/>
        </w:rPr>
        <w:t xml:space="preserve">: </w:t>
      </w:r>
      <w:r>
        <w:rPr>
          <w:rFonts w:eastAsia="Times New Roman" w:hint="cs"/>
          <w:color w:val="000000"/>
          <w:rtl/>
        </w:rPr>
        <w:t>8</w:t>
      </w:r>
      <w:r w:rsidR="00B23C50">
        <w:rPr>
          <w:rFonts w:eastAsia="Times New Roman" w:hint="cs"/>
          <w:color w:val="000000"/>
          <w:rtl/>
        </w:rPr>
        <w:t xml:space="preserve">: </w:t>
      </w:r>
      <w:r>
        <w:rPr>
          <w:rFonts w:eastAsia="Times New Roman" w:hint="cs"/>
          <w:color w:val="000000"/>
          <w:rtl/>
        </w:rPr>
        <w:t>ص5</w:t>
      </w:r>
      <w:r w:rsidR="00B23C50">
        <w:rPr>
          <w:rFonts w:eastAsia="Times New Roman" w:hint="cs"/>
          <w:color w:val="000000"/>
          <w:rtl/>
        </w:rPr>
        <w:t>)</w:t>
      </w:r>
      <w:r>
        <w:rPr>
          <w:rFonts w:eastAsia="Times New Roman" w:hint="cs"/>
          <w:color w:val="000000"/>
          <w:rtl/>
        </w:rPr>
        <w:t xml:space="preserve"> بلفظ</w:t>
      </w:r>
      <w:r w:rsidR="00B23C50">
        <w:rPr>
          <w:rFonts w:eastAsia="Times New Roman" w:hint="cs"/>
          <w:color w:val="000000"/>
          <w:rtl/>
        </w:rPr>
        <w:t xml:space="preserve">: </w:t>
      </w:r>
      <w:r>
        <w:rPr>
          <w:rFonts w:eastAsia="Times New Roman" w:hint="cs"/>
          <w:color w:val="000000"/>
          <w:rtl/>
        </w:rPr>
        <w:t>" وهو مرفوع فوق العرش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فلولا أن فوق العرش مكانًا لم يقل النبي صلى الله عليه وسلم عن ذلك الكتاب</w:t>
      </w:r>
      <w:r w:rsidR="00B23C50">
        <w:rPr>
          <w:rFonts w:eastAsia="Times New Roman" w:hint="cs"/>
          <w:color w:val="000000"/>
          <w:rtl/>
        </w:rPr>
        <w:t xml:space="preserve">: </w:t>
      </w:r>
      <w:r>
        <w:rPr>
          <w:rFonts w:eastAsia="Times New Roman" w:hint="cs"/>
          <w:color w:val="000000"/>
          <w:rtl/>
        </w:rPr>
        <w:t>فهو موضوع عنده فوق العرش</w:t>
      </w:r>
      <w:r w:rsidR="003D2693">
        <w:rPr>
          <w:rFonts w:eastAsia="Times New Roman" w:hint="cs"/>
          <w:color w:val="000000"/>
          <w:rtl/>
        </w:rPr>
        <w:t>،</w:t>
      </w:r>
      <w:r>
        <w:rPr>
          <w:rFonts w:eastAsia="Times New Roman" w:hint="cs"/>
          <w:color w:val="000000"/>
          <w:rtl/>
        </w:rPr>
        <w:t xml:space="preserve"> وأما تأويل البعض لكلمة فوق العرش بأن معناها دون العرش واحتجاجهم بأن فوق تأتي لغة بمعنى دون فهو مردود برواية ابن حبان لهذا الحديث بلفظ</w:t>
      </w:r>
      <w:r w:rsidR="00B23C50">
        <w:rPr>
          <w:rFonts w:eastAsia="Times New Roman" w:hint="cs"/>
          <w:color w:val="000000"/>
          <w:rtl/>
        </w:rPr>
        <w:t xml:space="preserve">: </w:t>
      </w:r>
      <w:r>
        <w:rPr>
          <w:rFonts w:eastAsia="Times New Roman" w:hint="cs"/>
          <w:color w:val="000000"/>
          <w:rtl/>
        </w:rPr>
        <w:t>" وهو مرفوع فوق العرش "</w:t>
      </w:r>
      <w:r w:rsidR="003D2693">
        <w:rPr>
          <w:rFonts w:eastAsia="Times New Roman" w:hint="cs"/>
          <w:color w:val="000000"/>
          <w:rtl/>
        </w:rPr>
        <w:t>،</w:t>
      </w:r>
      <w:r>
        <w:rPr>
          <w:rFonts w:eastAsia="Times New Roman" w:hint="cs"/>
          <w:color w:val="000000"/>
          <w:rtl/>
        </w:rPr>
        <w:t xml:space="preserve"> فبطل هذا التأويل لأن كلمة مرفوع تبطل ذلك إبطالاً صريحًا</w:t>
      </w:r>
      <w:r w:rsidR="003D2693">
        <w:rPr>
          <w:rFonts w:eastAsia="Times New Roman" w:hint="cs"/>
          <w:color w:val="000000"/>
          <w:rtl/>
        </w:rPr>
        <w:t>،</w:t>
      </w:r>
      <w:r>
        <w:rPr>
          <w:rFonts w:eastAsia="Times New Roman" w:hint="cs"/>
          <w:color w:val="000000"/>
          <w:rtl/>
        </w:rPr>
        <w:t xml:space="preserve"> ويُرد أيضًا برواية البخاري بلفظ</w:t>
      </w:r>
      <w:r w:rsidR="00B23C50">
        <w:rPr>
          <w:rFonts w:eastAsia="Times New Roman" w:hint="cs"/>
          <w:color w:val="000000"/>
          <w:rtl/>
        </w:rPr>
        <w:t xml:space="preserve">: </w:t>
      </w:r>
      <w:r>
        <w:rPr>
          <w:rFonts w:eastAsia="Times New Roman" w:hint="cs"/>
          <w:color w:val="000000"/>
          <w:rtl/>
        </w:rPr>
        <w:t>" وهو وَضْعٌ عنده على العرش "</w:t>
      </w:r>
      <w:r w:rsidR="00B23C50">
        <w:rPr>
          <w:rFonts w:eastAsia="Times New Roman" w:hint="cs"/>
          <w:color w:val="000000"/>
          <w:rtl/>
        </w:rPr>
        <w:t xml:space="preserve">، </w:t>
      </w:r>
      <w:r>
        <w:rPr>
          <w:rFonts w:eastAsia="Times New Roman" w:hint="cs"/>
          <w:color w:val="000000"/>
          <w:rtl/>
        </w:rPr>
        <w:t>ويقال لهم</w:t>
      </w:r>
      <w:r w:rsidR="00B23C50">
        <w:rPr>
          <w:rFonts w:eastAsia="Times New Roman" w:hint="cs"/>
          <w:color w:val="000000"/>
          <w:rtl/>
        </w:rPr>
        <w:t xml:space="preserve">: </w:t>
      </w:r>
      <w:r>
        <w:rPr>
          <w:rFonts w:eastAsia="Times New Roman" w:hint="cs"/>
          <w:color w:val="000000"/>
          <w:rtl/>
        </w:rPr>
        <w:t>التأويل للنص لا يجوز إلا لضرورة اقتضاء الدليل العقلي لذلك أو اقتضاء الدليل النقليّ الثابت كما قرر ذلك الأصولييون</w:t>
      </w:r>
      <w:r w:rsidR="003D2693">
        <w:rPr>
          <w:rFonts w:eastAsia="Times New Roman" w:hint="cs"/>
          <w:color w:val="000000"/>
          <w:rtl/>
        </w:rPr>
        <w:t>،</w:t>
      </w:r>
      <w:r>
        <w:rPr>
          <w:rFonts w:eastAsia="Times New Roman" w:hint="cs"/>
          <w:color w:val="000000"/>
          <w:rtl/>
        </w:rPr>
        <w:t xml:space="preserve"> فقالوا</w:t>
      </w:r>
      <w:r w:rsidR="00B23C50">
        <w:rPr>
          <w:rFonts w:eastAsia="Times New Roman" w:hint="cs"/>
          <w:color w:val="000000"/>
          <w:rtl/>
        </w:rPr>
        <w:t xml:space="preserve">: </w:t>
      </w:r>
      <w:r>
        <w:rPr>
          <w:rFonts w:eastAsia="Times New Roman" w:hint="cs"/>
          <w:color w:val="000000"/>
          <w:rtl/>
        </w:rPr>
        <w:t>تأويل النص لغير ذلك عبث والنص يصان عن العبث</w:t>
      </w:r>
      <w:r w:rsidR="003D2693">
        <w:rPr>
          <w:rFonts w:eastAsia="Times New Roman" w:hint="cs"/>
          <w:color w:val="000000"/>
          <w:rtl/>
        </w:rPr>
        <w:t>،</w:t>
      </w:r>
      <w:r>
        <w:rPr>
          <w:rFonts w:eastAsia="Times New Roman" w:hint="cs"/>
          <w:color w:val="000000"/>
          <w:rtl/>
        </w:rPr>
        <w:t xml:space="preserve"> </w:t>
      </w:r>
    </w:p>
    <w:p w14:paraId="74EB647C" w14:textId="1AEB38DD" w:rsidR="00CE4C70" w:rsidRDefault="00CE4C70" w:rsidP="00AE0ADB">
      <w:pPr>
        <w:rPr>
          <w:rFonts w:eastAsia="Times New Roman"/>
          <w:color w:val="000000"/>
        </w:rPr>
      </w:pPr>
      <w:r>
        <w:rPr>
          <w:rFonts w:eastAsia="Times New Roman" w:hint="cs"/>
          <w:color w:val="000000"/>
          <w:rtl/>
        </w:rPr>
        <w:t>2 -</w:t>
      </w:r>
      <w:r w:rsidR="00B23C50">
        <w:rPr>
          <w:rFonts w:eastAsia="Times New Roman" w:hint="cs"/>
          <w:color w:val="000000"/>
          <w:rtl/>
        </w:rPr>
        <w:t xml:space="preserve"> </w:t>
      </w:r>
      <w:r>
        <w:rPr>
          <w:rFonts w:eastAsia="Times New Roman" w:hint="cs"/>
          <w:color w:val="000000"/>
          <w:rtl/>
        </w:rPr>
        <w:t xml:space="preserve">قال العلامة الفقيه المحدّث الشيخ عبد الله الهرري ما نصه </w:t>
      </w:r>
      <w:r w:rsidR="00B23C50">
        <w:rPr>
          <w:rFonts w:eastAsia="Times New Roman" w:hint="cs"/>
          <w:color w:val="000000"/>
          <w:rtl/>
        </w:rPr>
        <w:t>(</w:t>
      </w:r>
      <w:r>
        <w:rPr>
          <w:rFonts w:eastAsia="Times New Roman" w:hint="cs"/>
          <w:color w:val="000000"/>
          <w:rtl/>
        </w:rPr>
        <w:t>صريح البيان في الرد على من خالف القرءان</w:t>
      </w:r>
      <w:r w:rsidR="00B23C50">
        <w:rPr>
          <w:rFonts w:eastAsia="Times New Roman" w:hint="cs"/>
          <w:color w:val="000000"/>
          <w:rtl/>
        </w:rPr>
        <w:t xml:space="preserve">: </w:t>
      </w:r>
      <w:r>
        <w:rPr>
          <w:rFonts w:eastAsia="Times New Roman" w:hint="cs"/>
          <w:color w:val="000000"/>
          <w:rtl/>
        </w:rPr>
        <w:t>ص62</w:t>
      </w:r>
      <w:r w:rsidR="00B23C50">
        <w:rPr>
          <w:rFonts w:eastAsia="Times New Roman" w:hint="cs"/>
          <w:color w:val="000000"/>
          <w:rtl/>
        </w:rPr>
        <w:t xml:space="preserve">): </w:t>
      </w:r>
      <w:r>
        <w:rPr>
          <w:rFonts w:eastAsia="Times New Roman" w:hint="cs"/>
          <w:color w:val="000000"/>
          <w:rtl/>
        </w:rPr>
        <w:t>" وأما معنى</w:t>
      </w:r>
      <w:r w:rsidR="00B23C50">
        <w:rPr>
          <w:rFonts w:eastAsia="Times New Roman" w:hint="cs"/>
          <w:color w:val="000000"/>
          <w:rtl/>
        </w:rPr>
        <w:t xml:space="preserve"> </w:t>
      </w:r>
      <w:r>
        <w:rPr>
          <w:rFonts w:eastAsia="Times New Roman" w:hint="cs"/>
          <w:color w:val="000000"/>
          <w:rtl/>
        </w:rPr>
        <w:t>" عنده "</w:t>
      </w:r>
      <w:r w:rsidR="00B23C50">
        <w:rPr>
          <w:rFonts w:eastAsia="Times New Roman" w:hint="cs"/>
          <w:color w:val="000000"/>
          <w:rtl/>
        </w:rPr>
        <w:t xml:space="preserve"> </w:t>
      </w:r>
      <w:r>
        <w:rPr>
          <w:rFonts w:eastAsia="Times New Roman" w:hint="cs"/>
          <w:color w:val="000000"/>
          <w:rtl/>
        </w:rPr>
        <w:t>المذكور في الحديث فهو للتشريف كما في قوله تعالى</w:t>
      </w:r>
      <w:r w:rsidR="00B23C50">
        <w:rPr>
          <w:rFonts w:eastAsia="Times New Roman" w:hint="cs"/>
          <w:color w:val="000000"/>
          <w:rtl/>
        </w:rPr>
        <w:t xml:space="preserve">: </w:t>
      </w:r>
      <w:r w:rsidR="003D2693">
        <w:rPr>
          <w:rFonts w:eastAsia="Times New Roman" w:hint="cs"/>
          <w:color w:val="000000"/>
          <w:rtl/>
        </w:rPr>
        <w:lastRenderedPageBreak/>
        <w:t>{</w:t>
      </w:r>
      <w:r>
        <w:rPr>
          <w:rFonts w:eastAsia="Times New Roman" w:hint="cs"/>
          <w:color w:val="000000"/>
          <w:rtl/>
        </w:rPr>
        <w:t>في مقعد صدق عند مليك مقتدر</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القمر</w:t>
      </w:r>
      <w:r w:rsidR="00B23C50">
        <w:rPr>
          <w:rFonts w:eastAsia="Times New Roman" w:hint="cs"/>
          <w:color w:val="000000"/>
          <w:rtl/>
        </w:rPr>
        <w:t xml:space="preserve">: </w:t>
      </w:r>
      <w:r>
        <w:rPr>
          <w:rFonts w:eastAsia="Times New Roman" w:hint="cs"/>
          <w:color w:val="000000"/>
          <w:rtl/>
        </w:rPr>
        <w:t>55</w:t>
      </w:r>
      <w:r w:rsidR="003D2693">
        <w:rPr>
          <w:rFonts w:eastAsia="Times New Roman" w:hint="cs"/>
          <w:color w:val="000000"/>
          <w:rtl/>
        </w:rPr>
        <w:t>]،</w:t>
      </w:r>
      <w:r>
        <w:rPr>
          <w:rFonts w:eastAsia="Times New Roman" w:hint="cs"/>
          <w:color w:val="000000"/>
          <w:rtl/>
        </w:rPr>
        <w:t xml:space="preserve"> وقد أثبت اللغويون أن</w:t>
      </w:r>
      <w:r w:rsidR="00B23C50">
        <w:rPr>
          <w:rFonts w:eastAsia="Times New Roman" w:hint="cs"/>
          <w:color w:val="000000"/>
          <w:rtl/>
        </w:rPr>
        <w:t xml:space="preserve"> </w:t>
      </w:r>
      <w:r>
        <w:rPr>
          <w:rFonts w:eastAsia="Times New Roman" w:hint="cs"/>
          <w:color w:val="000000"/>
          <w:rtl/>
        </w:rPr>
        <w:t>" عند "</w:t>
      </w:r>
      <w:r w:rsidR="00B23C50">
        <w:rPr>
          <w:rFonts w:eastAsia="Times New Roman" w:hint="cs"/>
          <w:color w:val="000000"/>
          <w:rtl/>
        </w:rPr>
        <w:t xml:space="preserve"> </w:t>
      </w:r>
      <w:r>
        <w:rPr>
          <w:rFonts w:eastAsia="Times New Roman" w:hint="cs"/>
          <w:color w:val="000000"/>
          <w:rtl/>
        </w:rPr>
        <w:t>تأتي لغير الحيّز والمكان</w:t>
      </w:r>
      <w:r w:rsidR="003D2693">
        <w:rPr>
          <w:rFonts w:eastAsia="Times New Roman" w:hint="cs"/>
          <w:color w:val="000000"/>
          <w:rtl/>
        </w:rPr>
        <w:t>،</w:t>
      </w:r>
      <w:r>
        <w:rPr>
          <w:rFonts w:eastAsia="Times New Roman" w:hint="cs"/>
          <w:color w:val="000000"/>
          <w:rtl/>
        </w:rPr>
        <w:t xml:space="preserve"> فكلمة</w:t>
      </w:r>
      <w:r w:rsidR="00B23C50">
        <w:rPr>
          <w:rFonts w:eastAsia="Times New Roman" w:hint="cs"/>
          <w:color w:val="000000"/>
          <w:rtl/>
        </w:rPr>
        <w:t xml:space="preserve"> </w:t>
      </w:r>
      <w:r>
        <w:rPr>
          <w:rFonts w:eastAsia="Times New Roman" w:hint="cs"/>
          <w:color w:val="000000"/>
          <w:rtl/>
        </w:rPr>
        <w:t>" عند "</w:t>
      </w:r>
      <w:r w:rsidR="00B23C50">
        <w:rPr>
          <w:rFonts w:eastAsia="Times New Roman" w:hint="cs"/>
          <w:color w:val="000000"/>
          <w:rtl/>
        </w:rPr>
        <w:t xml:space="preserve"> </w:t>
      </w:r>
      <w:r>
        <w:rPr>
          <w:rFonts w:eastAsia="Times New Roman" w:hint="cs"/>
          <w:color w:val="000000"/>
          <w:rtl/>
        </w:rPr>
        <w:t>في هذا الحديث لتشريف ذلك المكان الذي فيه الكتاب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57AD699" w14:textId="47748AA1" w:rsidR="00CE4C70" w:rsidRDefault="00CE4C70" w:rsidP="00AE0ADB">
      <w:pPr>
        <w:rPr>
          <w:rFonts w:eastAsia="Times New Roman"/>
          <w:color w:val="000000"/>
          <w:rtl/>
        </w:rPr>
      </w:pPr>
      <w:r>
        <w:rPr>
          <w:rFonts w:eastAsia="Times New Roman" w:hint="cs"/>
          <w:color w:val="000000"/>
          <w:rtl/>
        </w:rPr>
        <w:t>3 -</w:t>
      </w:r>
      <w:r w:rsidR="00B23C50">
        <w:rPr>
          <w:rFonts w:eastAsia="Times New Roman" w:hint="cs"/>
          <w:color w:val="000000"/>
          <w:rtl/>
        </w:rPr>
        <w:t xml:space="preserve"> </w:t>
      </w:r>
      <w:r>
        <w:rPr>
          <w:rFonts w:eastAsia="Times New Roman" w:hint="cs"/>
          <w:color w:val="000000"/>
          <w:rtl/>
        </w:rPr>
        <w:t xml:space="preserve">وقال الحافظ المحدّث ولي الدين أبو زرعة أحمد بن عبد الرحيم العراقي </w:t>
      </w:r>
      <w:r w:rsidR="00B23C50">
        <w:rPr>
          <w:rFonts w:eastAsia="Times New Roman" w:hint="cs"/>
          <w:color w:val="000000"/>
          <w:rtl/>
        </w:rPr>
        <w:t>(</w:t>
      </w:r>
      <w:r>
        <w:rPr>
          <w:rFonts w:eastAsia="Times New Roman" w:hint="cs"/>
          <w:color w:val="000000"/>
          <w:rtl/>
        </w:rPr>
        <w:t>826هـ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طرح التثريب</w:t>
      </w:r>
      <w:r w:rsidR="00B23C50">
        <w:rPr>
          <w:rFonts w:eastAsia="Times New Roman" w:hint="cs"/>
          <w:color w:val="000000"/>
          <w:rtl/>
        </w:rPr>
        <w:t xml:space="preserve">: </w:t>
      </w:r>
      <w:r>
        <w:rPr>
          <w:rFonts w:eastAsia="Times New Roman" w:hint="cs"/>
          <w:color w:val="000000"/>
          <w:rtl/>
        </w:rPr>
        <w:t>كتاب القضاء والدعاوى</w:t>
      </w:r>
      <w:r w:rsidR="003D2693">
        <w:rPr>
          <w:rFonts w:eastAsia="Times New Roman" w:hint="cs"/>
          <w:color w:val="000000"/>
          <w:rtl/>
        </w:rPr>
        <w:t>،</w:t>
      </w:r>
      <w:r>
        <w:rPr>
          <w:rFonts w:eastAsia="Times New Roman" w:hint="cs"/>
          <w:color w:val="000000"/>
          <w:rtl/>
        </w:rPr>
        <w:t xml:space="preserve"> باب تسجيل الحاكم على نفسه</w:t>
      </w:r>
      <w:r w:rsidR="00B23C50">
        <w:rPr>
          <w:rFonts w:eastAsia="Times New Roman" w:hint="cs"/>
          <w:color w:val="000000"/>
          <w:rtl/>
        </w:rPr>
        <w:t xml:space="preserve">: </w:t>
      </w:r>
      <w:r>
        <w:rPr>
          <w:rFonts w:eastAsia="Times New Roman" w:hint="cs"/>
          <w:color w:val="000000"/>
          <w:rtl/>
        </w:rPr>
        <w:t>8</w:t>
      </w:r>
      <w:r w:rsidR="00B23C50">
        <w:rPr>
          <w:rFonts w:eastAsia="Times New Roman" w:hint="cs"/>
          <w:color w:val="000000"/>
          <w:rtl/>
        </w:rPr>
        <w:t xml:space="preserve">: </w:t>
      </w:r>
      <w:r>
        <w:rPr>
          <w:rFonts w:eastAsia="Times New Roman" w:hint="cs"/>
          <w:color w:val="000000"/>
          <w:rtl/>
        </w:rPr>
        <w:t>84</w:t>
      </w:r>
      <w:r w:rsidR="00B23C50">
        <w:rPr>
          <w:rFonts w:eastAsia="Times New Roman" w:hint="cs"/>
          <w:color w:val="000000"/>
          <w:rtl/>
        </w:rPr>
        <w:t xml:space="preserve">): </w:t>
      </w:r>
      <w:r>
        <w:rPr>
          <w:rFonts w:eastAsia="Times New Roman" w:hint="cs"/>
          <w:color w:val="000000"/>
          <w:rtl/>
        </w:rPr>
        <w:t>" وقوله</w:t>
      </w:r>
      <w:r w:rsidR="00B23C50">
        <w:rPr>
          <w:rFonts w:eastAsia="Times New Roman" w:hint="cs"/>
          <w:color w:val="000000"/>
          <w:rtl/>
        </w:rPr>
        <w:t xml:space="preserve"> </w:t>
      </w:r>
      <w:r>
        <w:rPr>
          <w:rFonts w:eastAsia="Times New Roman" w:hint="cs"/>
          <w:color w:val="000000"/>
          <w:rtl/>
        </w:rPr>
        <w:t>- أي النبي</w:t>
      </w:r>
      <w:r w:rsidR="00B23C50">
        <w:rPr>
          <w:rFonts w:eastAsia="Times New Roman" w:hint="cs"/>
          <w:color w:val="000000"/>
          <w:rtl/>
        </w:rPr>
        <w:t xml:space="preserve"> </w:t>
      </w:r>
      <w:r>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 فهو عنده فوق العرش "</w:t>
      </w:r>
      <w:r w:rsidR="00B23C50">
        <w:rPr>
          <w:rFonts w:eastAsia="Times New Roman" w:hint="cs"/>
          <w:color w:val="000000"/>
          <w:rtl/>
        </w:rPr>
        <w:t xml:space="preserve"> </w:t>
      </w:r>
      <w:r>
        <w:rPr>
          <w:rFonts w:eastAsia="Times New Roman" w:hint="cs"/>
          <w:color w:val="000000"/>
          <w:rtl/>
        </w:rPr>
        <w:t>لا بد من تأويل ظاهر لفظة</w:t>
      </w:r>
      <w:r w:rsidR="00B23C50">
        <w:rPr>
          <w:rFonts w:eastAsia="Times New Roman" w:hint="cs"/>
          <w:color w:val="000000"/>
          <w:rtl/>
        </w:rPr>
        <w:t xml:space="preserve"> </w:t>
      </w:r>
      <w:r>
        <w:rPr>
          <w:rFonts w:eastAsia="Times New Roman" w:hint="cs"/>
          <w:color w:val="000000"/>
          <w:rtl/>
        </w:rPr>
        <w:t>" عنده "</w:t>
      </w:r>
      <w:r w:rsidR="00B23C50">
        <w:rPr>
          <w:rFonts w:eastAsia="Times New Roman" w:hint="cs"/>
          <w:color w:val="000000"/>
          <w:rtl/>
        </w:rPr>
        <w:t xml:space="preserve"> </w:t>
      </w:r>
      <w:r>
        <w:rPr>
          <w:rFonts w:eastAsia="Times New Roman" w:hint="cs"/>
          <w:color w:val="000000"/>
          <w:rtl/>
        </w:rPr>
        <w:t>لأن معناها حضرة الشيء والله تعالى منزه عن الاستقرار والتحيّز والجهة</w:t>
      </w:r>
      <w:r w:rsidR="003D2693">
        <w:rPr>
          <w:rFonts w:eastAsia="Times New Roman" w:hint="cs"/>
          <w:color w:val="000000"/>
          <w:rtl/>
        </w:rPr>
        <w:t>،</w:t>
      </w:r>
      <w:r>
        <w:rPr>
          <w:rFonts w:eastAsia="Times New Roman" w:hint="cs"/>
          <w:color w:val="000000"/>
          <w:rtl/>
        </w:rPr>
        <w:t xml:space="preserve"> فالعنديّة ليست من حضرة المكان بل من حضرة الشرف أي وضع ذلك الكتاب في محل معظّم عنده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4874E46" w14:textId="572789FF" w:rsidR="00CE4C70" w:rsidRDefault="00DE0363" w:rsidP="00AE0ADB">
      <w:pPr>
        <w:jc w:val="center"/>
        <w:rPr>
          <w:rFonts w:eastAsia="Times New Roman"/>
          <w:color w:val="000000"/>
          <w:rtl/>
        </w:rPr>
      </w:pPr>
      <w:r>
        <w:rPr>
          <w:rFonts w:eastAsia="Times New Roman" w:hint="cs"/>
          <w:color w:val="000000"/>
          <w:rtl/>
        </w:rPr>
        <w:t>***</w:t>
      </w:r>
    </w:p>
    <w:p w14:paraId="65D2B117" w14:textId="0DAAC3D7" w:rsidR="00CE4C70" w:rsidRPr="00734BE2" w:rsidRDefault="00B23C50" w:rsidP="00734BE2">
      <w:pPr>
        <w:pStyle w:val="2"/>
        <w:bidi/>
        <w:jc w:val="center"/>
        <w:rPr>
          <w:rFonts w:eastAsia="Times New Roman"/>
          <w:color w:val="000000"/>
          <w:sz w:val="32"/>
          <w:szCs w:val="32"/>
          <w:u w:val="none"/>
        </w:rPr>
      </w:pPr>
      <w:r w:rsidRPr="00734BE2">
        <w:rPr>
          <w:rFonts w:eastAsia="Times New Roman" w:hint="cs"/>
          <w:sz w:val="32"/>
          <w:szCs w:val="32"/>
          <w:u w:val="none"/>
          <w:rtl/>
        </w:rPr>
        <w:t>(</w:t>
      </w:r>
      <w:r w:rsidR="00CE4C70" w:rsidRPr="00734BE2">
        <w:rPr>
          <w:rFonts w:eastAsia="Times New Roman" w:hint="cs"/>
          <w:sz w:val="32"/>
          <w:szCs w:val="32"/>
          <w:u w:val="none"/>
          <w:rtl/>
        </w:rPr>
        <w:t>سابعاً</w:t>
      </w:r>
      <w:r w:rsidRPr="00734BE2">
        <w:rPr>
          <w:rFonts w:eastAsia="Times New Roman" w:hint="cs"/>
          <w:sz w:val="32"/>
          <w:szCs w:val="32"/>
          <w:u w:val="none"/>
          <w:rtl/>
        </w:rPr>
        <w:t xml:space="preserve">): </w:t>
      </w:r>
      <w:r w:rsidR="00CE4C70" w:rsidRPr="00734BE2">
        <w:rPr>
          <w:rFonts w:eastAsia="Times New Roman" w:hint="cs"/>
          <w:sz w:val="32"/>
          <w:szCs w:val="32"/>
          <w:u w:val="none"/>
          <w:rtl/>
        </w:rPr>
        <w:t>بيان</w:t>
      </w:r>
      <w:r w:rsidR="00CE4C70" w:rsidRPr="00734BE2">
        <w:rPr>
          <w:rFonts w:eastAsia="Times New Roman" w:hint="cs"/>
          <w:sz w:val="32"/>
          <w:szCs w:val="32"/>
          <w:u w:val="none"/>
        </w:rPr>
        <w:t xml:space="preserve"> </w:t>
      </w:r>
      <w:r w:rsidR="00CE4C70" w:rsidRPr="00734BE2">
        <w:rPr>
          <w:rFonts w:eastAsia="Times New Roman" w:hint="cs"/>
          <w:sz w:val="32"/>
          <w:szCs w:val="32"/>
          <w:u w:val="none"/>
          <w:rtl/>
        </w:rPr>
        <w:t>حُكم من يَنسِبُ لله مكانًا</w:t>
      </w:r>
    </w:p>
    <w:p w14:paraId="5EE09B24" w14:textId="58540346" w:rsidR="00CE4C70" w:rsidRDefault="00CE4C70" w:rsidP="00AE0ADB">
      <w:pPr>
        <w:rPr>
          <w:rFonts w:eastAsia="Times New Roman"/>
          <w:color w:val="000000"/>
          <w:rtl/>
        </w:rPr>
      </w:pPr>
      <w:r>
        <w:rPr>
          <w:rFonts w:eastAsia="Times New Roman" w:hint="cs"/>
          <w:color w:val="000000"/>
          <w:rtl/>
        </w:rPr>
        <w:t>ننقل في هذا الفصل بعون الله تعالى عن العلماء حكم من يعتقد أن الله يسكن السماء أو يتحيَّز فوق العرش أو في غير ذلك من الأماكن</w:t>
      </w:r>
      <w:r w:rsidR="003D2693">
        <w:rPr>
          <w:rFonts w:eastAsia="Times New Roman" w:hint="cs"/>
          <w:color w:val="000000"/>
          <w:rtl/>
        </w:rPr>
        <w:t>،</w:t>
      </w:r>
      <w:r>
        <w:rPr>
          <w:rFonts w:eastAsia="Times New Roman" w:hint="cs"/>
          <w:color w:val="000000"/>
          <w:rtl/>
        </w:rPr>
        <w:t xml:space="preserve"> </w:t>
      </w:r>
    </w:p>
    <w:p w14:paraId="69ACA179" w14:textId="6F4C80B4" w:rsidR="00CE4C70" w:rsidRDefault="00CE4C70" w:rsidP="00AE0ADB">
      <w:pPr>
        <w:rPr>
          <w:rFonts w:eastAsia="Times New Roman"/>
          <w:color w:val="000000"/>
          <w:rtl/>
        </w:rPr>
      </w:pPr>
      <w:r>
        <w:rPr>
          <w:rFonts w:eastAsia="Times New Roman" w:hint="cs"/>
          <w:color w:val="000000"/>
          <w:rtl/>
        </w:rPr>
        <w:t xml:space="preserve">1 - فقد كفّر الإمام المجتهد أبو حنيفة </w:t>
      </w:r>
      <w:r w:rsidR="00B23C50">
        <w:rPr>
          <w:rFonts w:eastAsia="Times New Roman" w:hint="cs"/>
          <w:color w:val="000000"/>
          <w:rtl/>
        </w:rPr>
        <w:t>(</w:t>
      </w:r>
      <w:r>
        <w:rPr>
          <w:rFonts w:eastAsia="Times New Roman" w:hint="cs"/>
          <w:color w:val="000000"/>
          <w:rtl/>
        </w:rPr>
        <w:t>150هـ</w:t>
      </w:r>
      <w:r w:rsidR="00B23C50">
        <w:rPr>
          <w:rFonts w:eastAsia="Times New Roman" w:hint="cs"/>
          <w:color w:val="000000"/>
          <w:rtl/>
        </w:rPr>
        <w:t>)</w:t>
      </w:r>
      <w:r>
        <w:rPr>
          <w:rFonts w:eastAsia="Times New Roman" w:hint="cs"/>
          <w:color w:val="000000"/>
          <w:rtl/>
        </w:rPr>
        <w:t xml:space="preserve"> رضي الله عنه من ينسب المكان لله تعالى</w:t>
      </w:r>
      <w:r w:rsidR="003D2693">
        <w:rPr>
          <w:rFonts w:eastAsia="Times New Roman" w:hint="cs"/>
          <w:color w:val="000000"/>
          <w:rtl/>
        </w:rPr>
        <w:t>،</w:t>
      </w:r>
      <w:r>
        <w:rPr>
          <w:rFonts w:eastAsia="Times New Roman" w:hint="cs"/>
          <w:color w:val="000000"/>
          <w:rtl/>
        </w:rPr>
        <w:t xml:space="preserve"> فقال في كتابه</w:t>
      </w:r>
      <w:r w:rsidR="00B23C50">
        <w:rPr>
          <w:rFonts w:eastAsia="Times New Roman" w:hint="cs"/>
          <w:color w:val="000000"/>
          <w:rtl/>
        </w:rPr>
        <w:t xml:space="preserve"> </w:t>
      </w:r>
      <w:r>
        <w:rPr>
          <w:rFonts w:eastAsia="Times New Roman" w:hint="cs"/>
          <w:color w:val="000000"/>
          <w:rtl/>
        </w:rPr>
        <w:t>" الفقه الأبسط "</w:t>
      </w:r>
      <w:r w:rsidR="00B23C50">
        <w:rPr>
          <w:rFonts w:eastAsia="Times New Roman" w:hint="cs"/>
          <w:color w:val="000000"/>
          <w:rtl/>
        </w:rPr>
        <w:t xml:space="preserve"> (</w:t>
      </w:r>
      <w:r>
        <w:rPr>
          <w:rFonts w:eastAsia="Times New Roman" w:hint="cs"/>
          <w:color w:val="000000"/>
          <w:rtl/>
        </w:rPr>
        <w:t>الفقه الأبسط</w:t>
      </w:r>
      <w:r w:rsidR="003D2693">
        <w:rPr>
          <w:rFonts w:eastAsia="Times New Roman" w:hint="cs"/>
          <w:color w:val="000000"/>
          <w:rtl/>
        </w:rPr>
        <w:t>،</w:t>
      </w:r>
      <w:r>
        <w:rPr>
          <w:rFonts w:eastAsia="Times New Roman" w:hint="cs"/>
          <w:color w:val="000000"/>
          <w:rtl/>
        </w:rPr>
        <w:t xml:space="preserve"> ضمن مجموعة رسائل أبي حنيفة بتحقيق الكوثري ص12</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من قال لا أعرف ربي في السماء أو في الأرض فقد كفر</w:t>
      </w:r>
      <w:r w:rsidR="003D2693">
        <w:rPr>
          <w:rFonts w:eastAsia="Times New Roman" w:hint="cs"/>
          <w:color w:val="000000"/>
          <w:rtl/>
        </w:rPr>
        <w:t>،</w:t>
      </w:r>
      <w:r>
        <w:rPr>
          <w:rFonts w:eastAsia="Times New Roman" w:hint="cs"/>
          <w:color w:val="000000"/>
          <w:rtl/>
        </w:rPr>
        <w:t xml:space="preserve"> وكذا من قال إنه على العرش</w:t>
      </w:r>
      <w:r w:rsidR="003D2693">
        <w:rPr>
          <w:rFonts w:eastAsia="Times New Roman" w:hint="cs"/>
          <w:color w:val="000000"/>
          <w:rtl/>
        </w:rPr>
        <w:t>،</w:t>
      </w:r>
      <w:r>
        <w:rPr>
          <w:rFonts w:eastAsia="Times New Roman" w:hint="cs"/>
          <w:color w:val="000000"/>
          <w:rtl/>
        </w:rPr>
        <w:t xml:space="preserve"> ولا أدري العرش أفي السماء أو في الأرض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EBB804B" w14:textId="43B41F09" w:rsidR="00CE4C70" w:rsidRDefault="00CE4C70" w:rsidP="00AE0ADB">
      <w:pPr>
        <w:rPr>
          <w:rFonts w:eastAsia="Times New Roman"/>
          <w:color w:val="000000"/>
        </w:rPr>
      </w:pPr>
      <w:r>
        <w:rPr>
          <w:rFonts w:eastAsia="Times New Roman" w:hint="cs"/>
          <w:color w:val="000000"/>
          <w:rtl/>
        </w:rPr>
        <w:t xml:space="preserve">2 - ووافقه على ذلك الشيخ العزّ بن عبد السلام </w:t>
      </w:r>
      <w:r w:rsidR="00B23C50">
        <w:rPr>
          <w:rFonts w:eastAsia="Times New Roman" w:hint="cs"/>
          <w:color w:val="000000"/>
          <w:rtl/>
        </w:rPr>
        <w:t>(</w:t>
      </w:r>
      <w:r>
        <w:rPr>
          <w:rFonts w:eastAsia="Times New Roman" w:hint="cs"/>
          <w:color w:val="000000"/>
          <w:rtl/>
        </w:rPr>
        <w:t>660هـ</w:t>
      </w:r>
      <w:r w:rsidR="00B23C50">
        <w:rPr>
          <w:rFonts w:eastAsia="Times New Roman" w:hint="cs"/>
          <w:color w:val="000000"/>
          <w:rtl/>
        </w:rPr>
        <w:t>)</w:t>
      </w:r>
      <w:r>
        <w:rPr>
          <w:rFonts w:eastAsia="Times New Roman" w:hint="cs"/>
          <w:color w:val="000000"/>
          <w:rtl/>
        </w:rPr>
        <w:t xml:space="preserve"> في كتاب</w:t>
      </w:r>
      <w:r w:rsidR="00B23C50">
        <w:rPr>
          <w:rFonts w:eastAsia="Times New Roman" w:hint="cs"/>
          <w:color w:val="000000"/>
          <w:rtl/>
        </w:rPr>
        <w:t xml:space="preserve"> </w:t>
      </w:r>
      <w:r>
        <w:rPr>
          <w:rFonts w:eastAsia="Times New Roman" w:hint="cs"/>
          <w:color w:val="000000"/>
          <w:rtl/>
        </w:rPr>
        <w:t>" حلّ الرموز "</w:t>
      </w:r>
      <w:r w:rsidR="003D2693">
        <w:rPr>
          <w:rFonts w:eastAsia="Times New Roman" w:hint="cs"/>
          <w:color w:val="000000"/>
          <w:rtl/>
        </w:rPr>
        <w:t>،</w:t>
      </w:r>
      <w:r>
        <w:rPr>
          <w:rFonts w:eastAsia="Times New Roman" w:hint="cs"/>
          <w:color w:val="000000"/>
          <w:rtl/>
        </w:rPr>
        <w:t xml:space="preserve"> فقال ما نصه</w:t>
      </w:r>
      <w:r w:rsidR="00B23C50">
        <w:rPr>
          <w:rFonts w:eastAsia="Times New Roman" w:hint="cs"/>
          <w:color w:val="000000"/>
          <w:rtl/>
        </w:rPr>
        <w:t xml:space="preserve">: </w:t>
      </w:r>
      <w:r>
        <w:rPr>
          <w:rFonts w:eastAsia="Times New Roman" w:hint="cs"/>
          <w:color w:val="000000"/>
          <w:rtl/>
        </w:rPr>
        <w:t>" لأن هذا القول يوهم أن للحق مكانًا</w:t>
      </w:r>
      <w:r w:rsidR="003D2693">
        <w:rPr>
          <w:rFonts w:eastAsia="Times New Roman" w:hint="cs"/>
          <w:color w:val="000000"/>
          <w:rtl/>
        </w:rPr>
        <w:t>،</w:t>
      </w:r>
      <w:r>
        <w:rPr>
          <w:rFonts w:eastAsia="Times New Roman" w:hint="cs"/>
          <w:color w:val="000000"/>
          <w:rtl/>
        </w:rPr>
        <w:t xml:space="preserve"> ومن توهم أن للحق مكانًا فهو مُشَبِّه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A356EDA" w14:textId="511D6AB2" w:rsidR="00CE4C70" w:rsidRDefault="00CE4C70" w:rsidP="00AE0ADB">
      <w:pPr>
        <w:rPr>
          <w:rFonts w:eastAsia="Times New Roman"/>
          <w:color w:val="000000"/>
        </w:rPr>
      </w:pPr>
      <w:r>
        <w:rPr>
          <w:rFonts w:eastAsia="Times New Roman" w:hint="cs"/>
          <w:color w:val="000000"/>
          <w:rtl/>
        </w:rPr>
        <w:t xml:space="preserve">3 - وارتضاه الشيخ ملاّ علي القاري الحنفي وقال ما نصه </w:t>
      </w:r>
      <w:r w:rsidR="00B23C50">
        <w:rPr>
          <w:rFonts w:eastAsia="Times New Roman" w:hint="cs"/>
          <w:color w:val="000000"/>
          <w:rtl/>
        </w:rPr>
        <w:t>(</w:t>
      </w:r>
      <w:r>
        <w:rPr>
          <w:rFonts w:eastAsia="Times New Roman" w:hint="cs"/>
          <w:color w:val="000000"/>
          <w:rtl/>
        </w:rPr>
        <w:t>نقله في شرح الفقه الأكبر بعد أن انتهى من شرح رسالة الفقه الأكبر ص</w:t>
      </w:r>
      <w:r w:rsidR="00B23C50">
        <w:rPr>
          <w:rFonts w:eastAsia="Times New Roman" w:hint="cs"/>
          <w:color w:val="000000"/>
          <w:rtl/>
        </w:rPr>
        <w:t xml:space="preserve">: </w:t>
      </w:r>
      <w:r>
        <w:rPr>
          <w:rFonts w:eastAsia="Times New Roman" w:hint="cs"/>
          <w:color w:val="000000"/>
          <w:rtl/>
        </w:rPr>
        <w:t>198</w:t>
      </w:r>
      <w:r w:rsidR="00B23C50">
        <w:rPr>
          <w:rFonts w:eastAsia="Times New Roman" w:hint="cs"/>
          <w:color w:val="000000"/>
          <w:rtl/>
        </w:rPr>
        <w:t xml:space="preserve">): </w:t>
      </w:r>
      <w:r>
        <w:rPr>
          <w:rFonts w:eastAsia="Times New Roman" w:hint="cs"/>
          <w:color w:val="000000"/>
          <w:rtl/>
        </w:rPr>
        <w:t>" ولا شك أن ابن عبد السلام من أجلّ العلماء وأوثقهم</w:t>
      </w:r>
      <w:r w:rsidR="003D2693">
        <w:rPr>
          <w:rFonts w:eastAsia="Times New Roman" w:hint="cs"/>
          <w:color w:val="000000"/>
          <w:rtl/>
        </w:rPr>
        <w:t>،</w:t>
      </w:r>
      <w:r>
        <w:rPr>
          <w:rFonts w:eastAsia="Times New Roman" w:hint="cs"/>
          <w:color w:val="000000"/>
          <w:rtl/>
        </w:rPr>
        <w:t xml:space="preserve"> فيجب الاعتماد على نقله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EEA5E1E" w14:textId="525B5E50" w:rsidR="00CE4C70" w:rsidRDefault="00CE4C70" w:rsidP="00AE0ADB">
      <w:pPr>
        <w:rPr>
          <w:rFonts w:eastAsia="Times New Roman"/>
          <w:color w:val="000000"/>
        </w:rPr>
      </w:pPr>
      <w:r>
        <w:rPr>
          <w:rFonts w:eastAsia="Times New Roman" w:hint="cs"/>
          <w:color w:val="000000"/>
          <w:rtl/>
        </w:rPr>
        <w:lastRenderedPageBreak/>
        <w:t xml:space="preserve">4 - وقال الإمام الحافظ الفقيه الحنفي السلفي أبو جعفر الطحاوي </w:t>
      </w:r>
      <w:r w:rsidR="00B23C50">
        <w:rPr>
          <w:rFonts w:eastAsia="Times New Roman" w:hint="cs"/>
          <w:color w:val="000000"/>
          <w:rtl/>
        </w:rPr>
        <w:t>(</w:t>
      </w:r>
      <w:r>
        <w:rPr>
          <w:rFonts w:eastAsia="Times New Roman" w:hint="cs"/>
          <w:color w:val="000000"/>
          <w:rtl/>
        </w:rPr>
        <w:t>321هـ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ومن وصف الله بمعنى من معاني البشر فقد كفر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0294BDC" w14:textId="5381A1AA" w:rsidR="00CE4C70" w:rsidRDefault="00CE4C70" w:rsidP="00AE0ADB">
      <w:pPr>
        <w:rPr>
          <w:rFonts w:eastAsia="Times New Roman"/>
          <w:color w:val="000000"/>
        </w:rPr>
      </w:pPr>
      <w:r>
        <w:rPr>
          <w:rFonts w:eastAsia="Times New Roman" w:hint="cs"/>
          <w:color w:val="000000"/>
          <w:rtl/>
        </w:rPr>
        <w:t xml:space="preserve">5 - قال أبو القاسم القشيري </w:t>
      </w:r>
      <w:r w:rsidR="00B23C50">
        <w:rPr>
          <w:rFonts w:eastAsia="Times New Roman" w:hint="cs"/>
          <w:color w:val="000000"/>
          <w:rtl/>
        </w:rPr>
        <w:t>(</w:t>
      </w:r>
      <w:r>
        <w:rPr>
          <w:rFonts w:eastAsia="Times New Roman" w:hint="cs"/>
          <w:color w:val="000000"/>
          <w:rtl/>
        </w:rPr>
        <w:t>465هـ</w:t>
      </w:r>
      <w:r w:rsidR="00B23C50">
        <w:rPr>
          <w:rFonts w:eastAsia="Times New Roman" w:hint="cs"/>
          <w:color w:val="000000"/>
          <w:rtl/>
        </w:rPr>
        <w:t>)</w:t>
      </w:r>
      <w:r>
        <w:rPr>
          <w:rFonts w:eastAsia="Times New Roman" w:hint="cs"/>
          <w:color w:val="000000"/>
          <w:rtl/>
        </w:rPr>
        <w:t xml:space="preserve"> في رسالته </w:t>
      </w:r>
      <w:r w:rsidR="00B23C50">
        <w:rPr>
          <w:rFonts w:eastAsia="Times New Roman" w:hint="cs"/>
          <w:color w:val="000000"/>
          <w:rtl/>
        </w:rPr>
        <w:t>(</w:t>
      </w:r>
      <w:r>
        <w:rPr>
          <w:rFonts w:eastAsia="Times New Roman" w:hint="cs"/>
          <w:color w:val="000000"/>
          <w:rtl/>
        </w:rPr>
        <w:t>الرسالة القشيرية ص5</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سمعتُ الإمام أبا بكر ابن فورك رحمه الله تعالى يقول</w:t>
      </w:r>
      <w:r w:rsidR="00B23C50">
        <w:rPr>
          <w:rFonts w:eastAsia="Times New Roman" w:hint="cs"/>
          <w:color w:val="000000"/>
          <w:rtl/>
        </w:rPr>
        <w:t xml:space="preserve">: </w:t>
      </w:r>
      <w:r>
        <w:rPr>
          <w:rFonts w:eastAsia="Times New Roman" w:hint="cs"/>
          <w:color w:val="000000"/>
          <w:rtl/>
        </w:rPr>
        <w:t>سمعتُ أبا عثمان المغربي يقول</w:t>
      </w:r>
      <w:r w:rsidR="00B23C50">
        <w:rPr>
          <w:rFonts w:eastAsia="Times New Roman" w:hint="cs"/>
          <w:color w:val="000000"/>
          <w:rtl/>
        </w:rPr>
        <w:t xml:space="preserve">: </w:t>
      </w:r>
      <w:r>
        <w:rPr>
          <w:rFonts w:eastAsia="Times New Roman" w:hint="cs"/>
          <w:color w:val="000000"/>
          <w:rtl/>
        </w:rPr>
        <w:t>كنتُ أعتقدُ شيئًا من حديث الجهة</w:t>
      </w:r>
      <w:r w:rsidR="003D2693">
        <w:rPr>
          <w:rFonts w:eastAsia="Times New Roman" w:hint="cs"/>
          <w:color w:val="000000"/>
          <w:rtl/>
        </w:rPr>
        <w:t>،</w:t>
      </w:r>
      <w:r>
        <w:rPr>
          <w:rFonts w:eastAsia="Times New Roman" w:hint="cs"/>
          <w:color w:val="000000"/>
          <w:rtl/>
        </w:rPr>
        <w:t xml:space="preserve"> فلما قدِمتُ بغداد زال ذلك عن قلبي فكتبتُ إلى أصحابنا بمكة</w:t>
      </w:r>
      <w:r w:rsidR="00B23C50">
        <w:rPr>
          <w:rFonts w:eastAsia="Times New Roman" w:hint="cs"/>
          <w:color w:val="000000"/>
          <w:rtl/>
        </w:rPr>
        <w:t xml:space="preserve">: </w:t>
      </w:r>
      <w:r>
        <w:rPr>
          <w:rFonts w:eastAsia="Times New Roman" w:hint="cs"/>
          <w:color w:val="000000"/>
          <w:rtl/>
        </w:rPr>
        <w:t>إني أسلمتُ الآن إسلامًا جديدًا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B502225" w14:textId="3C9054F8" w:rsidR="00CE4C70" w:rsidRDefault="00CE4C70" w:rsidP="00AE0ADB">
      <w:pPr>
        <w:rPr>
          <w:rFonts w:eastAsia="Times New Roman"/>
          <w:color w:val="000000"/>
        </w:rPr>
      </w:pPr>
      <w:r>
        <w:rPr>
          <w:rFonts w:eastAsia="Times New Roman" w:hint="cs"/>
          <w:color w:val="000000"/>
          <w:rtl/>
        </w:rPr>
        <w:t xml:space="preserve">6 - وقال الشيخ لسان المتكلمين أبو المعين ميمون بن محمد النسفي الحنفي </w:t>
      </w:r>
      <w:r w:rsidR="00B23C50">
        <w:rPr>
          <w:rFonts w:eastAsia="Times New Roman" w:hint="cs"/>
          <w:color w:val="000000"/>
          <w:rtl/>
        </w:rPr>
        <w:t>(</w:t>
      </w:r>
      <w:r>
        <w:rPr>
          <w:rFonts w:eastAsia="Times New Roman" w:hint="cs"/>
          <w:color w:val="000000"/>
          <w:rtl/>
        </w:rPr>
        <w:t>508هـ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تبصرة الأدلة 1</w:t>
      </w:r>
      <w:r w:rsidR="00B23C50">
        <w:rPr>
          <w:rFonts w:eastAsia="Times New Roman" w:hint="cs"/>
          <w:color w:val="000000"/>
          <w:rtl/>
        </w:rPr>
        <w:t xml:space="preserve">: </w:t>
      </w:r>
      <w:r>
        <w:rPr>
          <w:rFonts w:eastAsia="Times New Roman" w:hint="cs"/>
          <w:color w:val="000000"/>
          <w:rtl/>
        </w:rPr>
        <w:t>169</w:t>
      </w:r>
      <w:r w:rsidR="00B23C50">
        <w:rPr>
          <w:rFonts w:eastAsia="Times New Roman" w:hint="cs"/>
          <w:color w:val="000000"/>
          <w:rtl/>
        </w:rPr>
        <w:t xml:space="preserve">): </w:t>
      </w:r>
      <w:r>
        <w:rPr>
          <w:rFonts w:eastAsia="Times New Roman" w:hint="cs"/>
          <w:color w:val="000000"/>
          <w:rtl/>
        </w:rPr>
        <w:t>" والله تعالى نفى المماثلة بين ذاته وبين غيره من الأشياء</w:t>
      </w:r>
      <w:r w:rsidR="003D2693">
        <w:rPr>
          <w:rFonts w:eastAsia="Times New Roman" w:hint="cs"/>
          <w:color w:val="000000"/>
          <w:rtl/>
        </w:rPr>
        <w:t>،</w:t>
      </w:r>
      <w:r>
        <w:rPr>
          <w:rFonts w:eastAsia="Times New Roman" w:hint="cs"/>
          <w:color w:val="000000"/>
          <w:rtl/>
        </w:rPr>
        <w:t xml:space="preserve"> فيكون القول بإثبات المكان له ردًّا لهذا النص المحكم</w:t>
      </w:r>
      <w:r w:rsidR="00B23C50">
        <w:rPr>
          <w:rFonts w:eastAsia="Times New Roman" w:hint="cs"/>
          <w:color w:val="000000"/>
          <w:rtl/>
        </w:rPr>
        <w:t xml:space="preserve"> </w:t>
      </w:r>
      <w:r>
        <w:rPr>
          <w:rFonts w:eastAsia="Times New Roman" w:hint="cs"/>
          <w:color w:val="000000"/>
          <w:rtl/>
        </w:rPr>
        <w:t>- أي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ليس كمثله شيء</w:t>
      </w:r>
      <w:r w:rsidR="003D2693">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 الذي لا احتمال فيه لوَجْهٍ ما سوى ظاهره</w:t>
      </w:r>
      <w:r w:rsidR="003D2693">
        <w:rPr>
          <w:rFonts w:eastAsia="Times New Roman" w:hint="cs"/>
          <w:color w:val="000000"/>
          <w:rtl/>
        </w:rPr>
        <w:t>،</w:t>
      </w:r>
      <w:r>
        <w:rPr>
          <w:rFonts w:eastAsia="Times New Roman" w:hint="cs"/>
          <w:color w:val="000000"/>
          <w:rtl/>
        </w:rPr>
        <w:t xml:space="preserve"> ورادُّ النص كافر</w:t>
      </w:r>
      <w:r w:rsidR="003D2693">
        <w:rPr>
          <w:rFonts w:eastAsia="Times New Roman" w:hint="cs"/>
          <w:color w:val="000000"/>
          <w:rtl/>
        </w:rPr>
        <w:t>،</w:t>
      </w:r>
      <w:r>
        <w:rPr>
          <w:rFonts w:eastAsia="Times New Roman" w:hint="cs"/>
          <w:color w:val="000000"/>
          <w:rtl/>
        </w:rPr>
        <w:t xml:space="preserve"> عصمنا الله عن ذلك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C3ABC82" w14:textId="548F39ED" w:rsidR="00CE4C70" w:rsidRDefault="00CE4C70" w:rsidP="00AE0ADB">
      <w:pPr>
        <w:rPr>
          <w:rFonts w:eastAsia="Times New Roman"/>
          <w:color w:val="000000"/>
        </w:rPr>
      </w:pPr>
      <w:r>
        <w:rPr>
          <w:rFonts w:eastAsia="Times New Roman" w:hint="cs"/>
          <w:color w:val="000000"/>
          <w:rtl/>
        </w:rPr>
        <w:t xml:space="preserve">7 - وقال الشيخ زين الدين الشهير بابن نُجَيْم الحنفي </w:t>
      </w:r>
      <w:r w:rsidR="00B23C50">
        <w:rPr>
          <w:rFonts w:eastAsia="Times New Roman" w:hint="cs"/>
          <w:color w:val="000000"/>
          <w:rtl/>
        </w:rPr>
        <w:t>(</w:t>
      </w:r>
      <w:r>
        <w:rPr>
          <w:rFonts w:eastAsia="Times New Roman" w:hint="cs"/>
          <w:color w:val="000000"/>
          <w:rtl/>
        </w:rPr>
        <w:t>970هـ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البحر الرائق</w:t>
      </w:r>
      <w:r w:rsidR="00B23C50">
        <w:rPr>
          <w:rFonts w:eastAsia="Times New Roman" w:hint="cs"/>
          <w:color w:val="000000"/>
          <w:rtl/>
        </w:rPr>
        <w:t xml:space="preserve">: </w:t>
      </w:r>
      <w:r>
        <w:rPr>
          <w:rFonts w:eastAsia="Times New Roman" w:hint="cs"/>
          <w:color w:val="000000"/>
          <w:rtl/>
        </w:rPr>
        <w:t>باب أحكام المرتدين 5</w:t>
      </w:r>
      <w:r w:rsidR="00B23C50">
        <w:rPr>
          <w:rFonts w:eastAsia="Times New Roman" w:hint="cs"/>
          <w:color w:val="000000"/>
          <w:rtl/>
        </w:rPr>
        <w:t xml:space="preserve">: </w:t>
      </w:r>
      <w:r>
        <w:rPr>
          <w:rFonts w:eastAsia="Times New Roman" w:hint="cs"/>
          <w:color w:val="000000"/>
          <w:rtl/>
        </w:rPr>
        <w:t>129</w:t>
      </w:r>
      <w:r w:rsidR="00B23C50">
        <w:rPr>
          <w:rFonts w:eastAsia="Times New Roman" w:hint="cs"/>
          <w:color w:val="000000"/>
          <w:rtl/>
        </w:rPr>
        <w:t xml:space="preserve">): </w:t>
      </w:r>
      <w:r>
        <w:rPr>
          <w:rFonts w:eastAsia="Times New Roman" w:hint="cs"/>
          <w:color w:val="000000"/>
          <w:rtl/>
        </w:rPr>
        <w:t>" ويكفر بإثبات المكان لله تعالى</w:t>
      </w:r>
      <w:r w:rsidR="003D2693">
        <w:rPr>
          <w:rFonts w:eastAsia="Times New Roman" w:hint="cs"/>
          <w:color w:val="000000"/>
          <w:rtl/>
        </w:rPr>
        <w:t>،</w:t>
      </w:r>
      <w:r>
        <w:rPr>
          <w:rFonts w:eastAsia="Times New Roman" w:hint="cs"/>
          <w:color w:val="000000"/>
          <w:rtl/>
        </w:rPr>
        <w:t xml:space="preserve"> فإن قال</w:t>
      </w:r>
      <w:r w:rsidR="00B23C50">
        <w:rPr>
          <w:rFonts w:eastAsia="Times New Roman" w:hint="cs"/>
          <w:color w:val="000000"/>
          <w:rtl/>
        </w:rPr>
        <w:t xml:space="preserve">: </w:t>
      </w:r>
      <w:r>
        <w:rPr>
          <w:rFonts w:eastAsia="Times New Roman" w:hint="cs"/>
          <w:color w:val="000000"/>
          <w:rtl/>
        </w:rPr>
        <w:t>الله في السماء</w:t>
      </w:r>
      <w:r w:rsidR="003D2693">
        <w:rPr>
          <w:rFonts w:eastAsia="Times New Roman" w:hint="cs"/>
          <w:color w:val="000000"/>
          <w:rtl/>
        </w:rPr>
        <w:t>،</w:t>
      </w:r>
      <w:r>
        <w:rPr>
          <w:rFonts w:eastAsia="Times New Roman" w:hint="cs"/>
          <w:color w:val="000000"/>
          <w:rtl/>
        </w:rPr>
        <w:t xml:space="preserve"> فإن قصد حكاية ما جاء في ظاهر الأخبار لا يكفر</w:t>
      </w:r>
      <w:r w:rsidR="003D2693">
        <w:rPr>
          <w:rFonts w:eastAsia="Times New Roman" w:hint="cs"/>
          <w:color w:val="000000"/>
          <w:rtl/>
        </w:rPr>
        <w:t>،</w:t>
      </w:r>
      <w:r>
        <w:rPr>
          <w:rFonts w:eastAsia="Times New Roman" w:hint="cs"/>
          <w:color w:val="000000"/>
          <w:rtl/>
        </w:rPr>
        <w:t xml:space="preserve"> وإن أراد المكان كفر "</w:t>
      </w:r>
      <w:r w:rsidR="003D2693">
        <w:rPr>
          <w:rFonts w:eastAsia="Times New Roman" w:hint="cs"/>
          <w:color w:val="000000"/>
          <w:rtl/>
        </w:rPr>
        <w:t>،</w:t>
      </w:r>
      <w:r>
        <w:rPr>
          <w:rFonts w:eastAsia="Times New Roman" w:hint="cs"/>
          <w:color w:val="000000"/>
          <w:rtl/>
        </w:rPr>
        <w:t xml:space="preserve"> </w:t>
      </w:r>
    </w:p>
    <w:p w14:paraId="645EA39C" w14:textId="5224D257" w:rsidR="00CE4C70" w:rsidRDefault="00CE4C70" w:rsidP="00AE0ADB">
      <w:pPr>
        <w:rPr>
          <w:rFonts w:eastAsia="Times New Roman"/>
          <w:color w:val="000000"/>
        </w:rPr>
      </w:pPr>
      <w:r>
        <w:rPr>
          <w:rFonts w:eastAsia="Times New Roman" w:hint="cs"/>
          <w:color w:val="000000"/>
          <w:rtl/>
        </w:rPr>
        <w:t xml:space="preserve">8 - وقال الشيخ شهاب الدين أحمد بن محمد المصري الشافعي الأشعري المعروف بابن حجر الهيتمي </w:t>
      </w:r>
      <w:r w:rsidR="00B23C50">
        <w:rPr>
          <w:rFonts w:eastAsia="Times New Roman" w:hint="cs"/>
          <w:color w:val="000000"/>
          <w:rtl/>
        </w:rPr>
        <w:t>(</w:t>
      </w:r>
      <w:r>
        <w:rPr>
          <w:rFonts w:eastAsia="Times New Roman" w:hint="cs"/>
          <w:color w:val="000000"/>
          <w:rtl/>
        </w:rPr>
        <w:t>974هـ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المنهاج القويم ص</w:t>
      </w:r>
      <w:r w:rsidR="00B23C50">
        <w:rPr>
          <w:rFonts w:eastAsia="Times New Roman" w:hint="cs"/>
          <w:color w:val="000000"/>
          <w:rtl/>
        </w:rPr>
        <w:t xml:space="preserve">: </w:t>
      </w:r>
      <w:r>
        <w:rPr>
          <w:rFonts w:eastAsia="Times New Roman" w:hint="cs"/>
          <w:color w:val="000000"/>
          <w:rtl/>
        </w:rPr>
        <w:t>224</w:t>
      </w:r>
      <w:r w:rsidR="00B23C50">
        <w:rPr>
          <w:rFonts w:eastAsia="Times New Roman" w:hint="cs"/>
          <w:color w:val="000000"/>
          <w:rtl/>
        </w:rPr>
        <w:t xml:space="preserve">): </w:t>
      </w:r>
      <w:r>
        <w:rPr>
          <w:rFonts w:eastAsia="Times New Roman" w:hint="cs"/>
          <w:color w:val="000000"/>
          <w:rtl/>
        </w:rPr>
        <w:t>" واعلم أن القَرَافي وغيره حكوا عن الشافعي ومالك وأحمد وأبي حنيفة رضي الله عنهم القول بكفر القائلين بالجهة والتجسيم</w:t>
      </w:r>
      <w:r w:rsidR="003D2693">
        <w:rPr>
          <w:rFonts w:eastAsia="Times New Roman" w:hint="cs"/>
          <w:color w:val="000000"/>
          <w:rtl/>
        </w:rPr>
        <w:t>،</w:t>
      </w:r>
      <w:r>
        <w:rPr>
          <w:rFonts w:eastAsia="Times New Roman" w:hint="cs"/>
          <w:color w:val="000000"/>
          <w:rtl/>
        </w:rPr>
        <w:t xml:space="preserve"> وهم حقيقون بذلك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DB79674" w14:textId="231B45D8" w:rsidR="00CE4C70" w:rsidRDefault="00CE4C70" w:rsidP="00AE0ADB">
      <w:pPr>
        <w:rPr>
          <w:rFonts w:eastAsia="Times New Roman"/>
          <w:color w:val="000000"/>
        </w:rPr>
      </w:pPr>
      <w:r>
        <w:rPr>
          <w:rFonts w:eastAsia="Times New Roman" w:hint="cs"/>
          <w:color w:val="000000"/>
          <w:rtl/>
        </w:rPr>
        <w:t xml:space="preserve">9 - وقال الشيخ ملاّ علي القاري الحنفي </w:t>
      </w:r>
      <w:r w:rsidR="00B23C50">
        <w:rPr>
          <w:rFonts w:eastAsia="Times New Roman" w:hint="cs"/>
          <w:color w:val="000000"/>
          <w:rtl/>
        </w:rPr>
        <w:t>(</w:t>
      </w:r>
      <w:r>
        <w:rPr>
          <w:rFonts w:eastAsia="Times New Roman" w:hint="cs"/>
          <w:color w:val="000000"/>
          <w:rtl/>
        </w:rPr>
        <w:t>1014هـ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شرح الفقه الأكبر</w:t>
      </w:r>
      <w:r w:rsidR="00B23C50">
        <w:rPr>
          <w:rFonts w:eastAsia="Times New Roman" w:hint="cs"/>
          <w:color w:val="000000"/>
          <w:rtl/>
        </w:rPr>
        <w:t xml:space="preserve">: </w:t>
      </w:r>
      <w:r>
        <w:rPr>
          <w:rFonts w:eastAsia="Times New Roman" w:hint="cs"/>
          <w:color w:val="000000"/>
          <w:rtl/>
        </w:rPr>
        <w:t>بعد أن انتهى من شرح الرسالة ص215</w:t>
      </w:r>
      <w:r w:rsidR="00B23C50">
        <w:rPr>
          <w:rFonts w:eastAsia="Times New Roman" w:hint="cs"/>
          <w:color w:val="000000"/>
          <w:rtl/>
        </w:rPr>
        <w:t xml:space="preserve">): </w:t>
      </w:r>
      <w:r>
        <w:rPr>
          <w:rFonts w:eastAsia="Times New Roman" w:hint="cs"/>
          <w:color w:val="000000"/>
          <w:rtl/>
        </w:rPr>
        <w:t>" فمن أظلم ممن كذب على الله أو ادعى ادعاءً معينًا مشتملاً على إثبات المكان والهيئة والجهة من مقابلة وثبوت مسافة وأمثال تلك الحالة</w:t>
      </w:r>
      <w:r w:rsidR="003D2693">
        <w:rPr>
          <w:rFonts w:eastAsia="Times New Roman" w:hint="cs"/>
          <w:color w:val="000000"/>
          <w:rtl/>
        </w:rPr>
        <w:t>،</w:t>
      </w:r>
      <w:r>
        <w:rPr>
          <w:rFonts w:eastAsia="Times New Roman" w:hint="cs"/>
          <w:color w:val="000000"/>
          <w:rtl/>
        </w:rPr>
        <w:t xml:space="preserve"> فيصير كافرًا لا محالة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 xml:space="preserve">وقال </w:t>
      </w:r>
      <w:r w:rsidR="00B23C50">
        <w:rPr>
          <w:rFonts w:eastAsia="Times New Roman" w:hint="cs"/>
          <w:color w:val="000000"/>
          <w:rtl/>
        </w:rPr>
        <w:t>(</w:t>
      </w:r>
      <w:r>
        <w:rPr>
          <w:rFonts w:eastAsia="Times New Roman" w:hint="cs"/>
          <w:color w:val="000000"/>
          <w:rtl/>
        </w:rPr>
        <w:t>ص271-272</w:t>
      </w:r>
      <w:r w:rsidR="00B23C50">
        <w:rPr>
          <w:rFonts w:eastAsia="Times New Roman" w:hint="cs"/>
          <w:color w:val="000000"/>
          <w:rtl/>
        </w:rPr>
        <w:t xml:space="preserve">): </w:t>
      </w:r>
      <w:r>
        <w:rPr>
          <w:rFonts w:eastAsia="Times New Roman" w:hint="cs"/>
          <w:color w:val="000000"/>
          <w:rtl/>
        </w:rPr>
        <w:t>" من اعتقد أن الله لا يعلم الأشياء قبل وقوعها فهو كافر وإن عُدّ قائله من أهل البدعة</w:t>
      </w:r>
      <w:r w:rsidR="003D2693">
        <w:rPr>
          <w:rFonts w:eastAsia="Times New Roman" w:hint="cs"/>
          <w:color w:val="000000"/>
          <w:rtl/>
        </w:rPr>
        <w:t>،</w:t>
      </w:r>
      <w:r>
        <w:rPr>
          <w:rFonts w:eastAsia="Times New Roman" w:hint="cs"/>
          <w:color w:val="000000"/>
          <w:rtl/>
        </w:rPr>
        <w:t xml:space="preserve"> وكذا من قال</w:t>
      </w:r>
      <w:r w:rsidR="00B23C50">
        <w:rPr>
          <w:rFonts w:eastAsia="Times New Roman" w:hint="cs"/>
          <w:color w:val="000000"/>
          <w:rtl/>
        </w:rPr>
        <w:t xml:space="preserve">: </w:t>
      </w:r>
      <w:r>
        <w:rPr>
          <w:rFonts w:eastAsia="Times New Roman" w:hint="cs"/>
          <w:color w:val="000000"/>
          <w:rtl/>
        </w:rPr>
        <w:t>بأنه سبحانه جسم وله مكان ويمرّ عليه زمان ونحو ذلك كافر</w:t>
      </w:r>
      <w:r w:rsidR="003D2693">
        <w:rPr>
          <w:rFonts w:eastAsia="Times New Roman" w:hint="cs"/>
          <w:color w:val="000000"/>
          <w:rtl/>
        </w:rPr>
        <w:t>،</w:t>
      </w:r>
      <w:r>
        <w:rPr>
          <w:rFonts w:eastAsia="Times New Roman" w:hint="cs"/>
          <w:color w:val="000000"/>
          <w:rtl/>
        </w:rPr>
        <w:t xml:space="preserve"> حيث لم تثبت له حقيقة الإيمان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713A082" w14:textId="541212AB" w:rsidR="00CE4C70" w:rsidRDefault="00CE4C70" w:rsidP="00AE0ADB">
      <w:pPr>
        <w:rPr>
          <w:rFonts w:eastAsia="Times New Roman"/>
          <w:color w:val="000000"/>
        </w:rPr>
      </w:pPr>
      <w:r>
        <w:rPr>
          <w:rFonts w:eastAsia="Times New Roman" w:hint="cs"/>
          <w:color w:val="000000"/>
          <w:rtl/>
        </w:rPr>
        <w:lastRenderedPageBreak/>
        <w:t xml:space="preserve">10 - وقال أيضًا ما نصه </w:t>
      </w:r>
      <w:r w:rsidR="00B23C50">
        <w:rPr>
          <w:rFonts w:eastAsia="Times New Roman" w:hint="cs"/>
          <w:color w:val="000000"/>
          <w:rtl/>
        </w:rPr>
        <w:t>(</w:t>
      </w:r>
      <w:r>
        <w:rPr>
          <w:rFonts w:eastAsia="Times New Roman" w:hint="cs"/>
          <w:color w:val="000000"/>
          <w:rtl/>
        </w:rPr>
        <w:t>مرقاة المفاتيح 3</w:t>
      </w:r>
      <w:r w:rsidR="00B23C50">
        <w:rPr>
          <w:rFonts w:eastAsia="Times New Roman" w:hint="cs"/>
          <w:color w:val="000000"/>
          <w:rtl/>
        </w:rPr>
        <w:t xml:space="preserve">: </w:t>
      </w:r>
      <w:r>
        <w:rPr>
          <w:rFonts w:eastAsia="Times New Roman" w:hint="cs"/>
          <w:color w:val="000000"/>
          <w:rtl/>
        </w:rPr>
        <w:t>300</w:t>
      </w:r>
      <w:r w:rsidR="00B23C50">
        <w:rPr>
          <w:rFonts w:eastAsia="Times New Roman" w:hint="cs"/>
          <w:color w:val="000000"/>
          <w:rtl/>
        </w:rPr>
        <w:t xml:space="preserve">): </w:t>
      </w:r>
      <w:r>
        <w:rPr>
          <w:rFonts w:eastAsia="Times New Roman" w:hint="cs"/>
          <w:color w:val="000000"/>
          <w:rtl/>
        </w:rPr>
        <w:t>" بل قال جمع منهم</w:t>
      </w:r>
      <w:r w:rsidR="00B23C50">
        <w:rPr>
          <w:rFonts w:eastAsia="Times New Roman" w:hint="cs"/>
          <w:color w:val="000000"/>
          <w:rtl/>
        </w:rPr>
        <w:t xml:space="preserve"> </w:t>
      </w:r>
      <w:r>
        <w:rPr>
          <w:rFonts w:eastAsia="Times New Roman" w:hint="cs"/>
          <w:color w:val="000000"/>
          <w:rtl/>
        </w:rPr>
        <w:t>- أي من السلف</w:t>
      </w:r>
      <w:r w:rsidR="00B23C50">
        <w:rPr>
          <w:rFonts w:eastAsia="Times New Roman" w:hint="cs"/>
          <w:color w:val="000000"/>
          <w:rtl/>
        </w:rPr>
        <w:t xml:space="preserve"> </w:t>
      </w:r>
      <w:r>
        <w:rPr>
          <w:rFonts w:eastAsia="Times New Roman" w:hint="cs"/>
          <w:color w:val="000000"/>
          <w:rtl/>
        </w:rPr>
        <w:t>- ومن الخلف إن معتقد الجهة كافر كما صرح به العراقي</w:t>
      </w:r>
      <w:r w:rsidR="003D2693">
        <w:rPr>
          <w:rFonts w:eastAsia="Times New Roman" w:hint="cs"/>
          <w:color w:val="000000"/>
          <w:rtl/>
        </w:rPr>
        <w:t>،</w:t>
      </w:r>
      <w:r>
        <w:rPr>
          <w:rFonts w:eastAsia="Times New Roman" w:hint="cs"/>
          <w:color w:val="000000"/>
          <w:rtl/>
        </w:rPr>
        <w:t xml:space="preserve"> وقال</w:t>
      </w:r>
      <w:r w:rsidR="00B23C50">
        <w:rPr>
          <w:rFonts w:eastAsia="Times New Roman" w:hint="cs"/>
          <w:color w:val="000000"/>
          <w:rtl/>
        </w:rPr>
        <w:t xml:space="preserve">: </w:t>
      </w:r>
      <w:r>
        <w:rPr>
          <w:rFonts w:eastAsia="Times New Roman" w:hint="cs"/>
          <w:color w:val="000000"/>
          <w:rtl/>
        </w:rPr>
        <w:t>إنه قول لأبي حنيفة ومالك والشافعي والأشعري والباقلاني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7014FD4" w14:textId="4EF377D0" w:rsidR="00CE4C70" w:rsidRDefault="00CE4C70" w:rsidP="00AE0ADB">
      <w:pPr>
        <w:rPr>
          <w:rFonts w:eastAsia="Times New Roman"/>
          <w:color w:val="000000"/>
        </w:rPr>
      </w:pPr>
      <w:r>
        <w:rPr>
          <w:rFonts w:eastAsia="Times New Roman" w:hint="cs"/>
          <w:color w:val="000000"/>
          <w:rtl/>
        </w:rPr>
        <w:t xml:space="preserve">11 - وقال الشيخ العلامة كمال الدين البَياضي الحنفي </w:t>
      </w:r>
      <w:r w:rsidR="00B23C50">
        <w:rPr>
          <w:rFonts w:eastAsia="Times New Roman" w:hint="cs"/>
          <w:color w:val="000000"/>
          <w:rtl/>
        </w:rPr>
        <w:t>(</w:t>
      </w:r>
      <w:r>
        <w:rPr>
          <w:rFonts w:eastAsia="Times New Roman" w:hint="cs"/>
          <w:color w:val="000000"/>
          <w:rtl/>
        </w:rPr>
        <w:t>1089هـ</w:t>
      </w:r>
      <w:r w:rsidR="00B23C50">
        <w:rPr>
          <w:rFonts w:eastAsia="Times New Roman" w:hint="cs"/>
          <w:color w:val="000000"/>
          <w:rtl/>
        </w:rPr>
        <w:t>)</w:t>
      </w:r>
      <w:r>
        <w:rPr>
          <w:rFonts w:eastAsia="Times New Roman" w:hint="cs"/>
          <w:color w:val="000000"/>
          <w:rtl/>
        </w:rPr>
        <w:t xml:space="preserve"> في شرح كلام الإمام أبي حنيفة ما نصه </w:t>
      </w:r>
      <w:r w:rsidR="00B23C50">
        <w:rPr>
          <w:rFonts w:eastAsia="Times New Roman" w:hint="cs"/>
          <w:color w:val="000000"/>
          <w:rtl/>
        </w:rPr>
        <w:t>(</w:t>
      </w:r>
      <w:r>
        <w:rPr>
          <w:rFonts w:eastAsia="Times New Roman" w:hint="cs"/>
          <w:color w:val="000000"/>
          <w:rtl/>
        </w:rPr>
        <w:t>إشارات المرام ص200</w:t>
      </w:r>
      <w:r w:rsidR="00B23C50">
        <w:rPr>
          <w:rFonts w:eastAsia="Times New Roman" w:hint="cs"/>
          <w:color w:val="000000"/>
          <w:rtl/>
        </w:rPr>
        <w:t xml:space="preserve">): </w:t>
      </w:r>
      <w:r>
        <w:rPr>
          <w:rFonts w:eastAsia="Times New Roman" w:hint="cs"/>
          <w:color w:val="000000"/>
          <w:rtl/>
        </w:rPr>
        <w:t>" فقال</w:t>
      </w:r>
      <w:r w:rsidR="00B23C50">
        <w:rPr>
          <w:rFonts w:eastAsia="Times New Roman" w:hint="cs"/>
          <w:color w:val="000000"/>
          <w:rtl/>
        </w:rPr>
        <w:t xml:space="preserve"> </w:t>
      </w:r>
      <w:r>
        <w:rPr>
          <w:rFonts w:eastAsia="Times New Roman" w:hint="cs"/>
          <w:color w:val="000000"/>
          <w:rtl/>
        </w:rPr>
        <w:t>- أي أبو حنيفة</w:t>
      </w:r>
      <w:r w:rsidR="00B23C50">
        <w:rPr>
          <w:rFonts w:eastAsia="Times New Roman" w:hint="cs"/>
          <w:color w:val="000000"/>
          <w:rtl/>
        </w:rPr>
        <w:t xml:space="preserve"> </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فمن قال</w:t>
      </w:r>
      <w:r w:rsidR="00B23C50">
        <w:rPr>
          <w:rFonts w:eastAsia="Times New Roman" w:hint="cs"/>
          <w:color w:val="000000"/>
          <w:rtl/>
        </w:rPr>
        <w:t xml:space="preserve">: </w:t>
      </w:r>
      <w:r>
        <w:rPr>
          <w:rFonts w:eastAsia="Times New Roman" w:hint="cs"/>
          <w:color w:val="000000"/>
          <w:rtl/>
        </w:rPr>
        <w:t>لا أعرف ربي أفي السماء أم في الأرض فهو كافر</w:t>
      </w:r>
      <w:r w:rsidR="00B23C50">
        <w:rPr>
          <w:rFonts w:eastAsia="Times New Roman" w:hint="cs"/>
          <w:color w:val="000000"/>
          <w:rtl/>
        </w:rPr>
        <w:t>)</w:t>
      </w:r>
      <w:r>
        <w:rPr>
          <w:rFonts w:eastAsia="Times New Roman" w:hint="cs"/>
          <w:color w:val="000000"/>
          <w:rtl/>
        </w:rPr>
        <w:t xml:space="preserve"> لكونه قائلاً باختصاص البارىء بجهة وحيّز وكل ما هو مختص بالجهة والحيز فإنه محتاج محدَث بالضرورة</w:t>
      </w:r>
      <w:r w:rsidR="003D2693">
        <w:rPr>
          <w:rFonts w:eastAsia="Times New Roman" w:hint="cs"/>
          <w:color w:val="000000"/>
          <w:rtl/>
        </w:rPr>
        <w:t>،</w:t>
      </w:r>
      <w:r>
        <w:rPr>
          <w:rFonts w:eastAsia="Times New Roman" w:hint="cs"/>
          <w:color w:val="000000"/>
          <w:rtl/>
        </w:rPr>
        <w:t xml:space="preserve"> فهو قول بالنقص الصريح في حقه تعالى </w:t>
      </w:r>
      <w:r w:rsidR="00B23C50">
        <w:rPr>
          <w:rFonts w:eastAsia="Times New Roman" w:hint="cs"/>
          <w:color w:val="000000"/>
          <w:rtl/>
        </w:rPr>
        <w:t>(</w:t>
      </w:r>
      <w:r>
        <w:rPr>
          <w:rFonts w:eastAsia="Times New Roman" w:hint="cs"/>
          <w:color w:val="000000"/>
          <w:rtl/>
        </w:rPr>
        <w:t>كذا من قال إنه على العرش ولا أدري العرش أفي السماء أم في الأرض</w:t>
      </w:r>
      <w:r w:rsidR="00B23C50">
        <w:rPr>
          <w:rFonts w:eastAsia="Times New Roman" w:hint="cs"/>
          <w:color w:val="000000"/>
          <w:rtl/>
        </w:rPr>
        <w:t>)</w:t>
      </w:r>
      <w:r>
        <w:rPr>
          <w:rFonts w:eastAsia="Times New Roman" w:hint="cs"/>
          <w:color w:val="000000"/>
          <w:rtl/>
        </w:rPr>
        <w:t xml:space="preserve"> لاستلزامه القول باختصاصه تعالى بالجهة والحيز والنقص الصريح في شأنه سيما في القول بالكون في الأرض ونفي العلوّ عنه تعالى بل نفي ذات الإله المنزه عن التحيز ومشابهة الأشياء</w:t>
      </w:r>
      <w:r w:rsidR="00B23C50">
        <w:rPr>
          <w:rFonts w:eastAsia="Times New Roman" w:hint="cs"/>
          <w:color w:val="000000"/>
          <w:rtl/>
        </w:rPr>
        <w:t xml:space="preserve">، </w:t>
      </w:r>
      <w:r>
        <w:rPr>
          <w:rFonts w:eastAsia="Times New Roman" w:hint="cs"/>
          <w:color w:val="000000"/>
          <w:rtl/>
        </w:rPr>
        <w:t>وفيه إشارات</w:t>
      </w:r>
      <w:r w:rsidR="00B23C50">
        <w:rPr>
          <w:rFonts w:eastAsia="Times New Roman" w:hint="cs"/>
          <w:color w:val="000000"/>
          <w:rtl/>
        </w:rPr>
        <w:t>:</w:t>
      </w:r>
      <w:r w:rsidR="00762B77">
        <w:rPr>
          <w:rFonts w:eastAsia="Times New Roman" w:hint="cs"/>
          <w:color w:val="000000"/>
          <w:rtl/>
        </w:rPr>
        <w:t xml:space="preserve"> </w:t>
      </w:r>
      <w:r>
        <w:rPr>
          <w:rFonts w:eastAsia="Times New Roman" w:hint="cs"/>
          <w:color w:val="000000"/>
          <w:rtl/>
        </w:rPr>
        <w:t>الأولى</w:t>
      </w:r>
      <w:r w:rsidR="00B23C50">
        <w:rPr>
          <w:rFonts w:eastAsia="Times New Roman" w:hint="cs"/>
          <w:color w:val="000000"/>
          <w:rtl/>
        </w:rPr>
        <w:t xml:space="preserve">: </w:t>
      </w:r>
      <w:r>
        <w:rPr>
          <w:rFonts w:eastAsia="Times New Roman" w:hint="cs"/>
          <w:color w:val="000000"/>
          <w:rtl/>
        </w:rPr>
        <w:t>أن القائل بالجسمية والجهة مُنكِر وجود موجود سوى الأشياء التي يمكن الإشارة إليها حسًّا</w:t>
      </w:r>
      <w:r w:rsidR="003D2693">
        <w:rPr>
          <w:rFonts w:eastAsia="Times New Roman" w:hint="cs"/>
          <w:color w:val="000000"/>
          <w:rtl/>
        </w:rPr>
        <w:t>،</w:t>
      </w:r>
      <w:r>
        <w:rPr>
          <w:rFonts w:eastAsia="Times New Roman" w:hint="cs"/>
          <w:color w:val="000000"/>
          <w:rtl/>
        </w:rPr>
        <w:t xml:space="preserve"> فمنهم منكرون لذات الإله المنزه عن ذلك</w:t>
      </w:r>
      <w:r w:rsidR="003D2693">
        <w:rPr>
          <w:rFonts w:eastAsia="Times New Roman" w:hint="cs"/>
          <w:color w:val="000000"/>
          <w:rtl/>
        </w:rPr>
        <w:t>،</w:t>
      </w:r>
      <w:r>
        <w:rPr>
          <w:rFonts w:eastAsia="Times New Roman" w:hint="cs"/>
          <w:color w:val="000000"/>
          <w:rtl/>
        </w:rPr>
        <w:t xml:space="preserve"> فلزمهم الكفر لا محالة</w:t>
      </w:r>
      <w:r w:rsidR="00B23C50">
        <w:rPr>
          <w:rFonts w:eastAsia="Times New Roman" w:hint="cs"/>
          <w:color w:val="000000"/>
          <w:rtl/>
        </w:rPr>
        <w:t xml:space="preserve">، </w:t>
      </w:r>
      <w:r>
        <w:rPr>
          <w:rFonts w:eastAsia="Times New Roman" w:hint="cs"/>
          <w:color w:val="000000"/>
          <w:rtl/>
        </w:rPr>
        <w:t>وإليه أشار بالحكم بالكفر</w:t>
      </w:r>
      <w:r w:rsidR="003D2693">
        <w:rPr>
          <w:rFonts w:eastAsia="Times New Roman" w:hint="cs"/>
          <w:color w:val="000000"/>
          <w:rtl/>
        </w:rPr>
        <w:t>،</w:t>
      </w:r>
      <w:r>
        <w:rPr>
          <w:rFonts w:eastAsia="Times New Roman" w:hint="cs"/>
          <w:color w:val="000000"/>
          <w:rtl/>
        </w:rPr>
        <w:t xml:space="preserve"> الثانية</w:t>
      </w:r>
      <w:r w:rsidR="00B23C50">
        <w:rPr>
          <w:rFonts w:eastAsia="Times New Roman" w:hint="cs"/>
          <w:color w:val="000000"/>
          <w:rtl/>
        </w:rPr>
        <w:t xml:space="preserve">: </w:t>
      </w:r>
      <w:r>
        <w:rPr>
          <w:rFonts w:eastAsia="Times New Roman" w:hint="cs"/>
          <w:color w:val="000000"/>
          <w:rtl/>
        </w:rPr>
        <w:t>إكفار من أطلق التشبيه والتحيز</w:t>
      </w:r>
      <w:r w:rsidR="003D2693">
        <w:rPr>
          <w:rFonts w:eastAsia="Times New Roman" w:hint="cs"/>
          <w:color w:val="000000"/>
          <w:rtl/>
        </w:rPr>
        <w:t>،</w:t>
      </w:r>
      <w:r>
        <w:rPr>
          <w:rFonts w:eastAsia="Times New Roman" w:hint="cs"/>
          <w:color w:val="000000"/>
          <w:rtl/>
        </w:rPr>
        <w:t xml:space="preserve"> وإليه أشار بالحكم المذكور لمن أطلقه</w:t>
      </w:r>
      <w:r w:rsidR="003D2693">
        <w:rPr>
          <w:rFonts w:eastAsia="Times New Roman" w:hint="cs"/>
          <w:color w:val="000000"/>
          <w:rtl/>
        </w:rPr>
        <w:t>،</w:t>
      </w:r>
      <w:r>
        <w:rPr>
          <w:rFonts w:eastAsia="Times New Roman" w:hint="cs"/>
          <w:color w:val="000000"/>
          <w:rtl/>
        </w:rPr>
        <w:t xml:space="preserve"> واختاره الإمام الأشعري</w:t>
      </w:r>
      <w:r w:rsidR="003D2693">
        <w:rPr>
          <w:rFonts w:eastAsia="Times New Roman" w:hint="cs"/>
          <w:color w:val="000000"/>
          <w:rtl/>
        </w:rPr>
        <w:t>،</w:t>
      </w:r>
      <w:r>
        <w:rPr>
          <w:rFonts w:eastAsia="Times New Roman" w:hint="cs"/>
          <w:color w:val="000000"/>
          <w:rtl/>
        </w:rPr>
        <w:t xml:space="preserve"> فقال في النوادر</w:t>
      </w:r>
      <w:r w:rsidR="00B23C50">
        <w:rPr>
          <w:rFonts w:eastAsia="Times New Roman" w:hint="cs"/>
          <w:color w:val="000000"/>
          <w:rtl/>
        </w:rPr>
        <w:t xml:space="preserve">: </w:t>
      </w:r>
      <w:r>
        <w:rPr>
          <w:rFonts w:eastAsia="Times New Roman" w:hint="cs"/>
          <w:color w:val="000000"/>
          <w:rtl/>
        </w:rPr>
        <w:t>من اعتقد أن الله جسم فهو غير عارف بربه وإنه كافر به</w:t>
      </w:r>
      <w:r w:rsidR="003D2693">
        <w:rPr>
          <w:rFonts w:eastAsia="Times New Roman" w:hint="cs"/>
          <w:color w:val="000000"/>
          <w:rtl/>
        </w:rPr>
        <w:t>،</w:t>
      </w:r>
      <w:r>
        <w:rPr>
          <w:rFonts w:eastAsia="Times New Roman" w:hint="cs"/>
          <w:color w:val="000000"/>
          <w:rtl/>
        </w:rPr>
        <w:t xml:space="preserve"> كما في شرح الإرشاد لأبي قاسم الأنصاري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8603F1F" w14:textId="7C22D91A" w:rsidR="00CE4C70" w:rsidRDefault="00CE4C70" w:rsidP="00AE0ADB">
      <w:pPr>
        <w:rPr>
          <w:rFonts w:eastAsia="Times New Roman"/>
          <w:color w:val="000000"/>
        </w:rPr>
      </w:pPr>
      <w:r>
        <w:rPr>
          <w:rFonts w:eastAsia="Times New Roman" w:hint="cs"/>
          <w:color w:val="000000"/>
          <w:rtl/>
        </w:rPr>
        <w:t xml:space="preserve">12 - قال الشيخ عبد الغني النابلسي الحنفي </w:t>
      </w:r>
      <w:r w:rsidR="00B23C50">
        <w:rPr>
          <w:rFonts w:eastAsia="Times New Roman" w:hint="cs"/>
          <w:color w:val="000000"/>
          <w:rtl/>
        </w:rPr>
        <w:t>(</w:t>
      </w:r>
      <w:r>
        <w:rPr>
          <w:rFonts w:eastAsia="Times New Roman" w:hint="cs"/>
          <w:color w:val="000000"/>
          <w:rtl/>
        </w:rPr>
        <w:t>1143هـ</w:t>
      </w:r>
      <w:r w:rsidR="00B23C50">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الفتح الرباني والفيض الرحماني ص124</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وأما أقسام الكفر فهي بحسب الشرع ثلاثة أقسام ترجع جميع أنواع الكفر إليها</w:t>
      </w:r>
      <w:r w:rsidR="003D2693">
        <w:rPr>
          <w:rFonts w:eastAsia="Times New Roman" w:hint="cs"/>
          <w:color w:val="000000"/>
          <w:rtl/>
        </w:rPr>
        <w:t>،</w:t>
      </w:r>
      <w:r>
        <w:rPr>
          <w:rFonts w:eastAsia="Times New Roman" w:hint="cs"/>
          <w:color w:val="000000"/>
          <w:rtl/>
        </w:rPr>
        <w:t xml:space="preserve"> وهي</w:t>
      </w:r>
      <w:r w:rsidR="00B23C50">
        <w:rPr>
          <w:rFonts w:eastAsia="Times New Roman" w:hint="cs"/>
          <w:color w:val="000000"/>
          <w:rtl/>
        </w:rPr>
        <w:t xml:space="preserve">: </w:t>
      </w:r>
      <w:r>
        <w:rPr>
          <w:rFonts w:eastAsia="Times New Roman" w:hint="cs"/>
          <w:color w:val="000000"/>
          <w:rtl/>
        </w:rPr>
        <w:t>التشبيه</w:t>
      </w:r>
      <w:r w:rsidR="003D2693">
        <w:rPr>
          <w:rFonts w:eastAsia="Times New Roman" w:hint="cs"/>
          <w:color w:val="000000"/>
          <w:rtl/>
        </w:rPr>
        <w:t>،</w:t>
      </w:r>
      <w:r>
        <w:rPr>
          <w:rFonts w:eastAsia="Times New Roman" w:hint="cs"/>
          <w:color w:val="000000"/>
          <w:rtl/>
        </w:rPr>
        <w:t xml:space="preserve"> والتعطيل</w:t>
      </w:r>
      <w:r w:rsidR="003D2693">
        <w:rPr>
          <w:rFonts w:eastAsia="Times New Roman" w:hint="cs"/>
          <w:color w:val="000000"/>
          <w:rtl/>
        </w:rPr>
        <w:t>،</w:t>
      </w:r>
      <w:r>
        <w:rPr>
          <w:rFonts w:eastAsia="Times New Roman" w:hint="cs"/>
          <w:color w:val="000000"/>
          <w:rtl/>
        </w:rPr>
        <w:t xml:space="preserve"> والتكذيب</w:t>
      </w:r>
      <w:r w:rsidR="00B23C50">
        <w:rPr>
          <w:rFonts w:eastAsia="Times New Roman" w:hint="cs"/>
          <w:color w:val="000000"/>
          <w:rtl/>
        </w:rPr>
        <w:t xml:space="preserve">، </w:t>
      </w:r>
      <w:r>
        <w:rPr>
          <w:rFonts w:eastAsia="Times New Roman" w:hint="cs"/>
          <w:color w:val="000000"/>
          <w:rtl/>
        </w:rPr>
        <w:t>وأما التشبيه</w:t>
      </w:r>
      <w:r w:rsidR="00B23C50">
        <w:rPr>
          <w:rFonts w:eastAsia="Times New Roman" w:hint="cs"/>
          <w:color w:val="000000"/>
          <w:rtl/>
        </w:rPr>
        <w:t xml:space="preserve">: </w:t>
      </w:r>
      <w:r>
        <w:rPr>
          <w:rFonts w:eastAsia="Times New Roman" w:hint="cs"/>
          <w:color w:val="000000"/>
          <w:rtl/>
        </w:rPr>
        <w:t>فهو الاعتقاد بأن الله تعالى يشبه شيئًا من خلقه</w:t>
      </w:r>
      <w:r w:rsidR="003D2693">
        <w:rPr>
          <w:rFonts w:eastAsia="Times New Roman" w:hint="cs"/>
          <w:color w:val="000000"/>
          <w:rtl/>
        </w:rPr>
        <w:t>،</w:t>
      </w:r>
      <w:r>
        <w:rPr>
          <w:rFonts w:eastAsia="Times New Roman" w:hint="cs"/>
          <w:color w:val="000000"/>
          <w:rtl/>
        </w:rPr>
        <w:t xml:space="preserve"> كالذين يعتقدون أن الله تعالى جسمٌ فوق العرش</w:t>
      </w:r>
      <w:r w:rsidR="003D2693">
        <w:rPr>
          <w:rFonts w:eastAsia="Times New Roman" w:hint="cs"/>
          <w:color w:val="000000"/>
          <w:rtl/>
        </w:rPr>
        <w:t>،</w:t>
      </w:r>
      <w:r>
        <w:rPr>
          <w:rFonts w:eastAsia="Times New Roman" w:hint="cs"/>
          <w:color w:val="000000"/>
          <w:rtl/>
        </w:rPr>
        <w:t xml:space="preserve"> أو يعتقدون أن له يدَين بمعنى الجارحتين</w:t>
      </w:r>
      <w:r w:rsidR="003D2693">
        <w:rPr>
          <w:rFonts w:eastAsia="Times New Roman" w:hint="cs"/>
          <w:color w:val="000000"/>
          <w:rtl/>
        </w:rPr>
        <w:t>،</w:t>
      </w:r>
      <w:r>
        <w:rPr>
          <w:rFonts w:eastAsia="Times New Roman" w:hint="cs"/>
          <w:color w:val="000000"/>
          <w:rtl/>
        </w:rPr>
        <w:t xml:space="preserve"> وأن له الصورة الفلانية أو على الكيفية الفلانية</w:t>
      </w:r>
      <w:r w:rsidR="003D2693">
        <w:rPr>
          <w:rFonts w:eastAsia="Times New Roman" w:hint="cs"/>
          <w:color w:val="000000"/>
          <w:rtl/>
        </w:rPr>
        <w:t>،</w:t>
      </w:r>
      <w:r>
        <w:rPr>
          <w:rFonts w:eastAsia="Times New Roman" w:hint="cs"/>
          <w:color w:val="000000"/>
          <w:rtl/>
        </w:rPr>
        <w:t xml:space="preserve"> أو أنه نور يتصوره العقل</w:t>
      </w:r>
      <w:r w:rsidR="003D2693">
        <w:rPr>
          <w:rFonts w:eastAsia="Times New Roman" w:hint="cs"/>
          <w:color w:val="000000"/>
          <w:rtl/>
        </w:rPr>
        <w:t>،</w:t>
      </w:r>
      <w:r>
        <w:rPr>
          <w:rFonts w:eastAsia="Times New Roman" w:hint="cs"/>
          <w:color w:val="000000"/>
          <w:rtl/>
        </w:rPr>
        <w:t xml:space="preserve"> أو أنه في السماء</w:t>
      </w:r>
      <w:r w:rsidR="003D2693">
        <w:rPr>
          <w:rFonts w:eastAsia="Times New Roman" w:hint="cs"/>
          <w:color w:val="000000"/>
          <w:rtl/>
        </w:rPr>
        <w:t>،</w:t>
      </w:r>
      <w:r>
        <w:rPr>
          <w:rFonts w:eastAsia="Times New Roman" w:hint="cs"/>
          <w:color w:val="000000"/>
          <w:rtl/>
        </w:rPr>
        <w:t xml:space="preserve"> أو في جهة من الجهات الست</w:t>
      </w:r>
      <w:r w:rsidR="003D2693">
        <w:rPr>
          <w:rFonts w:eastAsia="Times New Roman" w:hint="cs"/>
          <w:color w:val="000000"/>
          <w:rtl/>
        </w:rPr>
        <w:t>،</w:t>
      </w:r>
      <w:r>
        <w:rPr>
          <w:rFonts w:eastAsia="Times New Roman" w:hint="cs"/>
          <w:color w:val="000000"/>
          <w:rtl/>
        </w:rPr>
        <w:t xml:space="preserve"> أو أنه في مكان من الأماكن</w:t>
      </w:r>
      <w:r w:rsidR="003D2693">
        <w:rPr>
          <w:rFonts w:eastAsia="Times New Roman" w:hint="cs"/>
          <w:color w:val="000000"/>
          <w:rtl/>
        </w:rPr>
        <w:t>،</w:t>
      </w:r>
      <w:r>
        <w:rPr>
          <w:rFonts w:eastAsia="Times New Roman" w:hint="cs"/>
          <w:color w:val="000000"/>
          <w:rtl/>
        </w:rPr>
        <w:t xml:space="preserve"> أو في جميع الأماكن</w:t>
      </w:r>
      <w:r w:rsidR="003D2693">
        <w:rPr>
          <w:rFonts w:eastAsia="Times New Roman" w:hint="cs"/>
          <w:color w:val="000000"/>
          <w:rtl/>
        </w:rPr>
        <w:t>،</w:t>
      </w:r>
      <w:r>
        <w:rPr>
          <w:rFonts w:eastAsia="Times New Roman" w:hint="cs"/>
          <w:color w:val="000000"/>
          <w:rtl/>
        </w:rPr>
        <w:t xml:space="preserve"> أو أنه ملأ السموات والأرض</w:t>
      </w:r>
      <w:r w:rsidR="003D2693">
        <w:rPr>
          <w:rFonts w:eastAsia="Times New Roman" w:hint="cs"/>
          <w:color w:val="000000"/>
          <w:rtl/>
        </w:rPr>
        <w:t>،</w:t>
      </w:r>
      <w:r>
        <w:rPr>
          <w:rFonts w:eastAsia="Times New Roman" w:hint="cs"/>
          <w:color w:val="000000"/>
          <w:rtl/>
        </w:rPr>
        <w:t xml:space="preserve"> أو أنَّ له الحلول في شيء من الأشياء</w:t>
      </w:r>
      <w:r w:rsidR="003D2693">
        <w:rPr>
          <w:rFonts w:eastAsia="Times New Roman" w:hint="cs"/>
          <w:color w:val="000000"/>
          <w:rtl/>
        </w:rPr>
        <w:t>،</w:t>
      </w:r>
      <w:r>
        <w:rPr>
          <w:rFonts w:eastAsia="Times New Roman" w:hint="cs"/>
          <w:color w:val="000000"/>
          <w:rtl/>
        </w:rPr>
        <w:t xml:space="preserve"> أو في جميع الأشياء</w:t>
      </w:r>
      <w:r w:rsidR="003D2693">
        <w:rPr>
          <w:rFonts w:eastAsia="Times New Roman" w:hint="cs"/>
          <w:color w:val="000000"/>
          <w:rtl/>
        </w:rPr>
        <w:t>،</w:t>
      </w:r>
      <w:r>
        <w:rPr>
          <w:rFonts w:eastAsia="Times New Roman" w:hint="cs"/>
          <w:color w:val="000000"/>
          <w:rtl/>
        </w:rPr>
        <w:t xml:space="preserve"> أو أنه متحد بشيء من الأشياء</w:t>
      </w:r>
      <w:r w:rsidR="003D2693">
        <w:rPr>
          <w:rFonts w:eastAsia="Times New Roman" w:hint="cs"/>
          <w:color w:val="000000"/>
          <w:rtl/>
        </w:rPr>
        <w:t>،</w:t>
      </w:r>
      <w:r>
        <w:rPr>
          <w:rFonts w:eastAsia="Times New Roman" w:hint="cs"/>
          <w:color w:val="000000"/>
          <w:rtl/>
        </w:rPr>
        <w:t xml:space="preserve"> أو في جميع الأشياء</w:t>
      </w:r>
      <w:r w:rsidR="003D2693">
        <w:rPr>
          <w:rFonts w:eastAsia="Times New Roman" w:hint="cs"/>
          <w:color w:val="000000"/>
          <w:rtl/>
        </w:rPr>
        <w:t>،</w:t>
      </w:r>
      <w:r>
        <w:rPr>
          <w:rFonts w:eastAsia="Times New Roman" w:hint="cs"/>
          <w:color w:val="000000"/>
          <w:rtl/>
        </w:rPr>
        <w:t xml:space="preserve"> أو أن الأشياء منحلَّةٌ منه</w:t>
      </w:r>
      <w:r w:rsidR="003D2693">
        <w:rPr>
          <w:rFonts w:eastAsia="Times New Roman" w:hint="cs"/>
          <w:color w:val="000000"/>
          <w:rtl/>
        </w:rPr>
        <w:t>،</w:t>
      </w:r>
      <w:r>
        <w:rPr>
          <w:rFonts w:eastAsia="Times New Roman" w:hint="cs"/>
          <w:color w:val="000000"/>
          <w:rtl/>
        </w:rPr>
        <w:t xml:space="preserve"> أو شيئًا منها</w:t>
      </w:r>
      <w:r w:rsidR="00B23C50">
        <w:rPr>
          <w:rFonts w:eastAsia="Times New Roman" w:hint="cs"/>
          <w:color w:val="000000"/>
          <w:rtl/>
        </w:rPr>
        <w:t xml:space="preserve">، </w:t>
      </w:r>
      <w:r>
        <w:rPr>
          <w:rFonts w:eastAsia="Times New Roman" w:hint="cs"/>
          <w:color w:val="000000"/>
          <w:rtl/>
        </w:rPr>
        <w:t>وجميع ذلك كفر صريح والعياذ بالله تعالى</w:t>
      </w:r>
      <w:r w:rsidR="003D2693">
        <w:rPr>
          <w:rFonts w:eastAsia="Times New Roman" w:hint="cs"/>
          <w:color w:val="000000"/>
          <w:rtl/>
        </w:rPr>
        <w:t>،</w:t>
      </w:r>
      <w:r>
        <w:rPr>
          <w:rFonts w:eastAsia="Times New Roman" w:hint="cs"/>
          <w:color w:val="000000"/>
          <w:rtl/>
        </w:rPr>
        <w:t xml:space="preserve"> وسببه الجهل بمعرفة الأمر على ما هو عليه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F627090" w14:textId="7A3C8954" w:rsidR="00CE4C70" w:rsidRDefault="00CE4C70" w:rsidP="00AE0ADB">
      <w:pPr>
        <w:rPr>
          <w:rFonts w:eastAsia="Times New Roman"/>
          <w:color w:val="000000"/>
        </w:rPr>
      </w:pPr>
      <w:r>
        <w:rPr>
          <w:rFonts w:eastAsia="Times New Roman" w:hint="cs"/>
          <w:color w:val="000000"/>
          <w:rtl/>
        </w:rPr>
        <w:lastRenderedPageBreak/>
        <w:t xml:space="preserve">13 - وقال الشيخ محمد بن أحمد عليش المالكي </w:t>
      </w:r>
      <w:r w:rsidR="00B23C50">
        <w:rPr>
          <w:rFonts w:eastAsia="Times New Roman" w:hint="cs"/>
          <w:color w:val="000000"/>
          <w:rtl/>
        </w:rPr>
        <w:t>(</w:t>
      </w:r>
      <w:r>
        <w:rPr>
          <w:rFonts w:eastAsia="Times New Roman" w:hint="cs"/>
          <w:color w:val="000000"/>
          <w:rtl/>
        </w:rPr>
        <w:t>1299هـ</w:t>
      </w:r>
      <w:r w:rsidR="00B23C50">
        <w:rPr>
          <w:rFonts w:eastAsia="Times New Roman" w:hint="cs"/>
          <w:color w:val="000000"/>
          <w:rtl/>
        </w:rPr>
        <w:t>)</w:t>
      </w:r>
      <w:r>
        <w:rPr>
          <w:rFonts w:eastAsia="Times New Roman" w:hint="cs"/>
          <w:color w:val="000000"/>
          <w:rtl/>
        </w:rPr>
        <w:t xml:space="preserve"> عند ذِكر ما يوقع في الكفر والعياذ بالله ما نصه </w:t>
      </w:r>
      <w:r w:rsidR="00B23C50">
        <w:rPr>
          <w:rFonts w:eastAsia="Times New Roman" w:hint="cs"/>
          <w:color w:val="000000"/>
          <w:rtl/>
        </w:rPr>
        <w:t>(</w:t>
      </w:r>
      <w:r>
        <w:rPr>
          <w:rFonts w:eastAsia="Times New Roman" w:hint="cs"/>
          <w:color w:val="000000"/>
          <w:rtl/>
        </w:rPr>
        <w:t>منح الجليل شرح مختصر خليل 9</w:t>
      </w:r>
      <w:r w:rsidR="00B23C50">
        <w:rPr>
          <w:rFonts w:eastAsia="Times New Roman" w:hint="cs"/>
          <w:color w:val="000000"/>
          <w:rtl/>
        </w:rPr>
        <w:t xml:space="preserve">: </w:t>
      </w:r>
      <w:r>
        <w:rPr>
          <w:rFonts w:eastAsia="Times New Roman" w:hint="cs"/>
          <w:color w:val="000000"/>
          <w:rtl/>
        </w:rPr>
        <w:t>206</w:t>
      </w:r>
      <w:r w:rsidR="00B23C50">
        <w:rPr>
          <w:rFonts w:eastAsia="Times New Roman" w:hint="cs"/>
          <w:color w:val="000000"/>
          <w:rtl/>
        </w:rPr>
        <w:t xml:space="preserve">): </w:t>
      </w:r>
      <w:r>
        <w:rPr>
          <w:rFonts w:eastAsia="Times New Roman" w:hint="cs"/>
          <w:color w:val="000000"/>
          <w:rtl/>
        </w:rPr>
        <w:t>" وكاعتقاد جسمية الله وتحيّزه</w:t>
      </w:r>
      <w:r w:rsidR="003D2693">
        <w:rPr>
          <w:rFonts w:eastAsia="Times New Roman" w:hint="cs"/>
          <w:color w:val="000000"/>
          <w:rtl/>
        </w:rPr>
        <w:t>،</w:t>
      </w:r>
      <w:r>
        <w:rPr>
          <w:rFonts w:eastAsia="Times New Roman" w:hint="cs"/>
          <w:color w:val="000000"/>
          <w:rtl/>
        </w:rPr>
        <w:t xml:space="preserve"> فإنه يستلزم حدوثه واحتياجه لمحدِث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E851828" w14:textId="21955152" w:rsidR="00CE4C70" w:rsidRDefault="00CE4C70" w:rsidP="00AE0ADB">
      <w:pPr>
        <w:rPr>
          <w:rFonts w:eastAsia="Times New Roman"/>
          <w:color w:val="000000"/>
        </w:rPr>
      </w:pPr>
      <w:r>
        <w:rPr>
          <w:rFonts w:eastAsia="Times New Roman" w:hint="cs"/>
          <w:color w:val="000000"/>
          <w:rtl/>
        </w:rPr>
        <w:t xml:space="preserve">14 - وذكر هذا الحكم أيضًا الشيخ العلامة المحدث الفقيه أبو المحاسن محمد القاوقجي الطرابلسي اللبناني الحنفي </w:t>
      </w:r>
      <w:r w:rsidR="00B23C50">
        <w:rPr>
          <w:rFonts w:eastAsia="Times New Roman" w:hint="cs"/>
          <w:color w:val="000000"/>
          <w:rtl/>
        </w:rPr>
        <w:t>(</w:t>
      </w:r>
      <w:r>
        <w:rPr>
          <w:rFonts w:eastAsia="Times New Roman" w:hint="cs"/>
          <w:color w:val="000000"/>
          <w:rtl/>
        </w:rPr>
        <w:t>1305هـ</w:t>
      </w:r>
      <w:r w:rsidR="00B23C50">
        <w:rPr>
          <w:rFonts w:eastAsia="Times New Roman" w:hint="cs"/>
          <w:color w:val="000000"/>
          <w:rtl/>
        </w:rPr>
        <w:t>)</w:t>
      </w:r>
      <w:r>
        <w:rPr>
          <w:rFonts w:eastAsia="Times New Roman" w:hint="cs"/>
          <w:color w:val="000000"/>
          <w:rtl/>
        </w:rPr>
        <w:t xml:space="preserve"> في كتابه</w:t>
      </w:r>
      <w:r w:rsidR="00B23C50">
        <w:rPr>
          <w:rFonts w:eastAsia="Times New Roman" w:hint="cs"/>
          <w:color w:val="000000"/>
          <w:rtl/>
        </w:rPr>
        <w:t xml:space="preserve"> </w:t>
      </w:r>
      <w:r>
        <w:rPr>
          <w:rFonts w:eastAsia="Times New Roman" w:hint="cs"/>
          <w:color w:val="000000"/>
          <w:rtl/>
        </w:rPr>
        <w:t>" الاعتماد في الاعتقاد "</w:t>
      </w:r>
      <w:r w:rsidR="00B23C50">
        <w:rPr>
          <w:rFonts w:eastAsia="Times New Roman" w:hint="cs"/>
          <w:color w:val="000000"/>
          <w:rtl/>
        </w:rPr>
        <w:t xml:space="preserve"> </w:t>
      </w:r>
      <w:r>
        <w:rPr>
          <w:rFonts w:eastAsia="Times New Roman" w:hint="cs"/>
          <w:color w:val="000000"/>
          <w:rtl/>
        </w:rPr>
        <w:t>ص5</w:t>
      </w:r>
      <w:r w:rsidR="003D2693">
        <w:rPr>
          <w:rFonts w:eastAsia="Times New Roman" w:hint="cs"/>
          <w:color w:val="000000"/>
          <w:rtl/>
        </w:rPr>
        <w:t>،</w:t>
      </w:r>
      <w:r>
        <w:rPr>
          <w:rFonts w:eastAsia="Times New Roman" w:hint="cs"/>
          <w:color w:val="000000"/>
          <w:rtl/>
        </w:rPr>
        <w:t xml:space="preserve"> فقد قال</w:t>
      </w:r>
      <w:r w:rsidR="00B23C50">
        <w:rPr>
          <w:rFonts w:eastAsia="Times New Roman" w:hint="cs"/>
          <w:color w:val="000000"/>
          <w:rtl/>
        </w:rPr>
        <w:t xml:space="preserve">: </w:t>
      </w:r>
      <w:r>
        <w:rPr>
          <w:rFonts w:eastAsia="Times New Roman" w:hint="cs"/>
          <w:color w:val="000000"/>
          <w:rtl/>
        </w:rPr>
        <w:t>" ومن قال لا أعرِفُ الله في السماء هو أم في الأرض كفَر</w:t>
      </w:r>
      <w:r w:rsidR="00B23C50">
        <w:rPr>
          <w:rFonts w:eastAsia="Times New Roman" w:hint="cs"/>
          <w:color w:val="000000"/>
          <w:rtl/>
        </w:rPr>
        <w:t xml:space="preserve"> </w:t>
      </w:r>
      <w:r>
        <w:rPr>
          <w:rFonts w:eastAsia="Times New Roman" w:hint="cs"/>
          <w:color w:val="000000"/>
          <w:rtl/>
        </w:rPr>
        <w:t>- لأنه جعل أحدُهما له مكانًا</w:t>
      </w:r>
      <w:r w:rsidR="00B23C50">
        <w:rPr>
          <w:rFonts w:eastAsia="Times New Roman" w:hint="cs"/>
          <w:color w:val="000000"/>
          <w:rtl/>
        </w:rPr>
        <w:t xml:space="preserve"> </w:t>
      </w:r>
      <w:r>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2FC9A31" w14:textId="2C3FDA81" w:rsidR="00CE4C70" w:rsidRDefault="00CE4C70" w:rsidP="00AE0ADB">
      <w:pPr>
        <w:rPr>
          <w:rFonts w:eastAsia="Times New Roman"/>
          <w:color w:val="000000"/>
        </w:rPr>
      </w:pPr>
      <w:r>
        <w:rPr>
          <w:rFonts w:eastAsia="Times New Roman" w:hint="cs"/>
          <w:color w:val="000000"/>
          <w:rtl/>
        </w:rPr>
        <w:t>15 - وفي كتاب</w:t>
      </w:r>
      <w:r w:rsidR="00B23C50">
        <w:rPr>
          <w:rFonts w:eastAsia="Times New Roman" w:hint="cs"/>
          <w:color w:val="000000"/>
          <w:rtl/>
        </w:rPr>
        <w:t xml:space="preserve"> </w:t>
      </w:r>
      <w:r>
        <w:rPr>
          <w:rFonts w:eastAsia="Times New Roman" w:hint="cs"/>
          <w:color w:val="000000"/>
          <w:rtl/>
        </w:rPr>
        <w:t>" الفتاوى الهندية "</w:t>
      </w:r>
      <w:r w:rsidR="00B23C50">
        <w:rPr>
          <w:rFonts w:eastAsia="Times New Roman" w:hint="cs"/>
          <w:color w:val="000000"/>
          <w:rtl/>
        </w:rPr>
        <w:t xml:space="preserve"> </w:t>
      </w:r>
      <w:r>
        <w:rPr>
          <w:rFonts w:eastAsia="Times New Roman" w:hint="cs"/>
          <w:color w:val="000000"/>
          <w:rtl/>
        </w:rPr>
        <w:t xml:space="preserve">لجماعة من علماء الهند </w:t>
      </w:r>
      <w:r w:rsidR="00B23C50">
        <w:rPr>
          <w:rFonts w:eastAsia="Times New Roman" w:hint="cs"/>
          <w:color w:val="000000"/>
          <w:rtl/>
        </w:rPr>
        <w:t>(</w:t>
      </w:r>
      <w:r>
        <w:rPr>
          <w:rFonts w:eastAsia="Times New Roman" w:hint="cs"/>
          <w:color w:val="000000"/>
          <w:rtl/>
        </w:rPr>
        <w:t>فتاوى العالمكيرية وهي الفتاوى الهندية 2</w:t>
      </w:r>
      <w:r w:rsidR="00B23C50">
        <w:rPr>
          <w:rFonts w:eastAsia="Times New Roman" w:hint="cs"/>
          <w:color w:val="000000"/>
          <w:rtl/>
        </w:rPr>
        <w:t xml:space="preserve">: </w:t>
      </w:r>
      <w:r>
        <w:rPr>
          <w:rFonts w:eastAsia="Times New Roman" w:hint="cs"/>
          <w:color w:val="000000"/>
          <w:rtl/>
        </w:rPr>
        <w:t>259</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يكفر بإثبات المكان لله تعالى</w:t>
      </w:r>
      <w:r w:rsidR="00B23C50">
        <w:rPr>
          <w:rFonts w:eastAsia="Times New Roman" w:hint="cs"/>
          <w:color w:val="000000"/>
          <w:rtl/>
        </w:rPr>
        <w:t xml:space="preserve">، </w:t>
      </w:r>
      <w:r>
        <w:rPr>
          <w:rFonts w:eastAsia="Times New Roman" w:hint="cs"/>
          <w:color w:val="000000"/>
          <w:rtl/>
        </w:rPr>
        <w:t>ولو قال</w:t>
      </w:r>
      <w:r w:rsidR="00B23C50">
        <w:rPr>
          <w:rFonts w:eastAsia="Times New Roman" w:hint="cs"/>
          <w:color w:val="000000"/>
          <w:rtl/>
        </w:rPr>
        <w:t xml:space="preserve">: </w:t>
      </w:r>
      <w:r>
        <w:rPr>
          <w:rFonts w:eastAsia="Times New Roman" w:hint="cs"/>
          <w:color w:val="000000"/>
          <w:rtl/>
        </w:rPr>
        <w:t>الله تعالى في السماء فإن قصد به حكاية ما جاء فيه ظاهر الأخبار لا يكفر وإن أراد به المكان يكفر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FB3ED65" w14:textId="7B6F1C57" w:rsidR="00CE4C70" w:rsidRDefault="00CE4C70" w:rsidP="00AE0ADB">
      <w:pPr>
        <w:rPr>
          <w:rFonts w:eastAsia="Times New Roman"/>
          <w:color w:val="000000"/>
        </w:rPr>
      </w:pPr>
      <w:r>
        <w:rPr>
          <w:rFonts w:eastAsia="Times New Roman" w:hint="cs"/>
          <w:color w:val="000000"/>
          <w:rtl/>
        </w:rPr>
        <w:t xml:space="preserve">16 - قال الشيخ محمود بن محمد بن أحمد خطاب السبكي المصري </w:t>
      </w:r>
      <w:r w:rsidR="00B23C50">
        <w:rPr>
          <w:rFonts w:eastAsia="Times New Roman" w:hint="cs"/>
          <w:color w:val="000000"/>
          <w:rtl/>
        </w:rPr>
        <w:t>(</w:t>
      </w:r>
      <w:r>
        <w:rPr>
          <w:rFonts w:eastAsia="Times New Roman" w:hint="cs"/>
          <w:color w:val="000000"/>
          <w:rtl/>
        </w:rPr>
        <w:t>1352هـ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إتحاف الكائنات ص</w:t>
      </w:r>
      <w:r w:rsidR="00B23C50">
        <w:rPr>
          <w:rFonts w:eastAsia="Times New Roman" w:hint="cs"/>
          <w:color w:val="000000"/>
          <w:rtl/>
        </w:rPr>
        <w:t xml:space="preserve">: </w:t>
      </w:r>
      <w:r>
        <w:rPr>
          <w:rFonts w:eastAsia="Times New Roman" w:hint="cs"/>
          <w:color w:val="000000"/>
          <w:rtl/>
        </w:rPr>
        <w:t>3-4</w:t>
      </w:r>
      <w:r w:rsidR="00B23C50">
        <w:rPr>
          <w:rFonts w:eastAsia="Times New Roman" w:hint="cs"/>
          <w:color w:val="000000"/>
          <w:rtl/>
        </w:rPr>
        <w:t xml:space="preserve">): </w:t>
      </w:r>
      <w:r>
        <w:rPr>
          <w:rFonts w:eastAsia="Times New Roman" w:hint="cs"/>
          <w:color w:val="000000"/>
          <w:rtl/>
        </w:rPr>
        <w:t>" سألني بعض الراغبين في معرفة عقائد الدين والوقوف على مذهب السلف والخلف في المتشابه من الآيات والأحاديث بما نصه</w:t>
      </w:r>
      <w:r w:rsidR="00B23C50">
        <w:rPr>
          <w:rFonts w:eastAsia="Times New Roman" w:hint="cs"/>
          <w:color w:val="000000"/>
          <w:rtl/>
        </w:rPr>
        <w:t xml:space="preserve">: </w:t>
      </w:r>
      <w:r>
        <w:rPr>
          <w:rFonts w:eastAsia="Times New Roman" w:hint="cs"/>
          <w:color w:val="000000"/>
          <w:rtl/>
        </w:rPr>
        <w:t>ما قول السادة العلماء حفظهم الله تعالى فيمن يعتقد أن الله عز وجل له جهة وأنه جالس على العرش في مكان مخصوص ويقول ذلك هو عقيدة السلف ويحمل الناس على أن يعتقدوا هذا الاعتقاد</w:t>
      </w:r>
      <w:r w:rsidR="003D2693">
        <w:rPr>
          <w:rFonts w:eastAsia="Times New Roman" w:hint="cs"/>
          <w:color w:val="000000"/>
          <w:rtl/>
        </w:rPr>
        <w:t>،</w:t>
      </w:r>
      <w:r>
        <w:rPr>
          <w:rFonts w:eastAsia="Times New Roman" w:hint="cs"/>
          <w:color w:val="000000"/>
          <w:rtl/>
        </w:rPr>
        <w:t xml:space="preserve"> ويقول لهم</w:t>
      </w:r>
      <w:r w:rsidR="00B23C50">
        <w:rPr>
          <w:rFonts w:eastAsia="Times New Roman" w:hint="cs"/>
          <w:color w:val="000000"/>
          <w:rtl/>
        </w:rPr>
        <w:t xml:space="preserve">: </w:t>
      </w:r>
      <w:r>
        <w:rPr>
          <w:rFonts w:eastAsia="Times New Roman" w:hint="cs"/>
          <w:color w:val="000000"/>
          <w:rtl/>
        </w:rPr>
        <w:t>من لم يعتقد ذلك يكون كافرًا مستدلاً بقوله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الرحمن على العرش استوى</w:t>
      </w:r>
      <w:r w:rsidR="003D2693">
        <w:rPr>
          <w:rFonts w:eastAsia="Times New Roman" w:hint="cs"/>
          <w:color w:val="000000"/>
          <w:rtl/>
        </w:rPr>
        <w:t>}،</w:t>
      </w:r>
      <w:r>
        <w:rPr>
          <w:rFonts w:eastAsia="Times New Roman" w:hint="cs"/>
          <w:color w:val="000000"/>
          <w:rtl/>
        </w:rPr>
        <w:t xml:space="preserve"> وقوله عز وجل</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ءأمنتم من في السماء</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الملك</w:t>
      </w:r>
      <w:r w:rsidR="00B23C50">
        <w:rPr>
          <w:rFonts w:eastAsia="Times New Roman" w:hint="cs"/>
          <w:color w:val="000000"/>
          <w:rtl/>
        </w:rPr>
        <w:t xml:space="preserve">: </w:t>
      </w:r>
      <w:r>
        <w:rPr>
          <w:rFonts w:eastAsia="Times New Roman" w:hint="cs"/>
          <w:color w:val="000000"/>
          <w:rtl/>
        </w:rPr>
        <w:t>16</w:t>
      </w:r>
      <w:r w:rsidR="003D2693">
        <w:rPr>
          <w:rFonts w:eastAsia="Times New Roman" w:hint="cs"/>
          <w:color w:val="000000"/>
          <w:rtl/>
        </w:rPr>
        <w:t>]،</w:t>
      </w:r>
      <w:r>
        <w:rPr>
          <w:rFonts w:eastAsia="Times New Roman" w:hint="cs"/>
          <w:color w:val="000000"/>
          <w:rtl/>
        </w:rPr>
        <w:t xml:space="preserve"> أهذا الاعتقاد صحيح أم باطل</w:t>
      </w:r>
      <w:r w:rsidR="00762B77">
        <w:rPr>
          <w:rFonts w:eastAsia="Times New Roman" w:hint="cs"/>
          <w:color w:val="000000"/>
          <w:rtl/>
        </w:rPr>
        <w:t>؟</w:t>
      </w:r>
      <w:r>
        <w:rPr>
          <w:rFonts w:eastAsia="Times New Roman" w:hint="cs"/>
          <w:color w:val="000000"/>
          <w:rtl/>
        </w:rPr>
        <w:t xml:space="preserve"> وعلى كونه باطلاً أيكفر ذلك القائل باعتقاده المذكور ويبطل كل عمله من صلاة وصيام وغير ذلك من الأعمال الدينية وتبين منه زوجه</w:t>
      </w:r>
      <w:r w:rsidR="003D2693">
        <w:rPr>
          <w:rFonts w:eastAsia="Times New Roman" w:hint="cs"/>
          <w:color w:val="000000"/>
          <w:rtl/>
        </w:rPr>
        <w:t>،</w:t>
      </w:r>
      <w:r>
        <w:rPr>
          <w:rFonts w:eastAsia="Times New Roman" w:hint="cs"/>
          <w:color w:val="000000"/>
          <w:rtl/>
        </w:rPr>
        <w:t xml:space="preserve"> وإن مات على هذه الحالة قبل أن يتوب لا يغسل ولا يصلى عليه ولا يدفن في مقابر المسلمين</w:t>
      </w:r>
      <w:r w:rsidR="003D2693">
        <w:rPr>
          <w:rFonts w:eastAsia="Times New Roman" w:hint="cs"/>
          <w:color w:val="000000"/>
          <w:rtl/>
        </w:rPr>
        <w:t>،</w:t>
      </w:r>
      <w:r>
        <w:rPr>
          <w:rFonts w:eastAsia="Times New Roman" w:hint="cs"/>
          <w:color w:val="000000"/>
          <w:rtl/>
        </w:rPr>
        <w:t xml:space="preserve"> وهل من صدّقه في ذلك الاعتقاد يكون كافرًا مثله</w:t>
      </w:r>
      <w:r w:rsidR="00762B77">
        <w:rPr>
          <w:rFonts w:eastAsia="Times New Roman" w:hint="cs"/>
          <w:color w:val="000000"/>
          <w:rtl/>
        </w:rPr>
        <w:t>؟</w:t>
      </w:r>
      <w:r>
        <w:rPr>
          <w:rFonts w:eastAsia="Times New Roman" w:hint="cs"/>
          <w:color w:val="000000"/>
          <w:rtl/>
        </w:rPr>
        <w:t xml:space="preserve"> فأجبت بعون الله تعالى</w:t>
      </w:r>
      <w:r w:rsidR="003D2693">
        <w:rPr>
          <w:rFonts w:eastAsia="Times New Roman" w:hint="cs"/>
          <w:color w:val="000000"/>
          <w:rtl/>
        </w:rPr>
        <w:t>،</w:t>
      </w:r>
      <w:r>
        <w:rPr>
          <w:rFonts w:eastAsia="Times New Roman" w:hint="cs"/>
          <w:color w:val="000000"/>
          <w:rtl/>
        </w:rPr>
        <w:t xml:space="preserve"> فقلت</w:t>
      </w:r>
      <w:r w:rsidR="00B23C50">
        <w:rPr>
          <w:rFonts w:eastAsia="Times New Roman" w:hint="cs"/>
          <w:color w:val="000000"/>
          <w:rtl/>
        </w:rPr>
        <w:t xml:space="preserve">: </w:t>
      </w:r>
      <w:r>
        <w:rPr>
          <w:rFonts w:eastAsia="Times New Roman" w:hint="cs"/>
          <w:color w:val="000000"/>
          <w:rtl/>
        </w:rPr>
        <w:t>بسم الله الرحهمن الرحيم الحمد لله الهادي إلى الصواب</w:t>
      </w:r>
      <w:r w:rsidR="003D2693">
        <w:rPr>
          <w:rFonts w:eastAsia="Times New Roman" w:hint="cs"/>
          <w:color w:val="000000"/>
          <w:rtl/>
        </w:rPr>
        <w:t>،</w:t>
      </w:r>
      <w:r>
        <w:rPr>
          <w:rFonts w:eastAsia="Times New Roman" w:hint="cs"/>
          <w:color w:val="000000"/>
          <w:rtl/>
        </w:rPr>
        <w:t xml:space="preserve"> والصلاة والسلام على من أوتي الحكمة وفصل الخطاب</w:t>
      </w:r>
      <w:r w:rsidR="003D2693">
        <w:rPr>
          <w:rFonts w:eastAsia="Times New Roman" w:hint="cs"/>
          <w:color w:val="000000"/>
          <w:rtl/>
        </w:rPr>
        <w:t>،</w:t>
      </w:r>
      <w:r>
        <w:rPr>
          <w:rFonts w:eastAsia="Times New Roman" w:hint="cs"/>
          <w:color w:val="000000"/>
          <w:rtl/>
        </w:rPr>
        <w:t xml:space="preserve"> وعلى ءاله وأصحابه الذين هداهم الله ورزقهم التوفيق والسداد</w:t>
      </w:r>
      <w:r w:rsidR="00B23C50">
        <w:rPr>
          <w:rFonts w:eastAsia="Times New Roman" w:hint="cs"/>
          <w:color w:val="000000"/>
          <w:rtl/>
        </w:rPr>
        <w:t xml:space="preserve">، </w:t>
      </w:r>
      <w:r>
        <w:rPr>
          <w:rFonts w:eastAsia="Times New Roman" w:hint="cs"/>
          <w:color w:val="000000"/>
          <w:rtl/>
        </w:rPr>
        <w:t>أما بعد</w:t>
      </w:r>
      <w:r w:rsidR="00B23C50">
        <w:rPr>
          <w:rFonts w:eastAsia="Times New Roman" w:hint="cs"/>
          <w:color w:val="000000"/>
          <w:rtl/>
        </w:rPr>
        <w:t xml:space="preserve">: </w:t>
      </w:r>
      <w:r>
        <w:rPr>
          <w:rFonts w:eastAsia="Times New Roman" w:hint="cs"/>
          <w:color w:val="000000"/>
          <w:rtl/>
        </w:rPr>
        <w:t>فالحكم أن هذا الاعتقاد باطل ومعتقِدُه كافر بإجماع من يعتد به من علماء المسلمين</w:t>
      </w:r>
      <w:r w:rsidR="003D2693">
        <w:rPr>
          <w:rFonts w:eastAsia="Times New Roman" w:hint="cs"/>
          <w:color w:val="000000"/>
          <w:rtl/>
        </w:rPr>
        <w:t>،</w:t>
      </w:r>
      <w:r>
        <w:rPr>
          <w:rFonts w:eastAsia="Times New Roman" w:hint="cs"/>
          <w:color w:val="000000"/>
          <w:rtl/>
        </w:rPr>
        <w:t xml:space="preserve"> والدليل العقلي على ذلك قِدَم الله تعالى ومخالفته للحوادث</w:t>
      </w:r>
      <w:r w:rsidR="003D2693">
        <w:rPr>
          <w:rFonts w:eastAsia="Times New Roman" w:hint="cs"/>
          <w:color w:val="000000"/>
          <w:rtl/>
        </w:rPr>
        <w:t>،</w:t>
      </w:r>
      <w:r>
        <w:rPr>
          <w:rFonts w:eastAsia="Times New Roman" w:hint="cs"/>
          <w:color w:val="000000"/>
          <w:rtl/>
        </w:rPr>
        <w:t xml:space="preserve"> والنقلي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ليس كمثله شيء وهو السميع البصير</w:t>
      </w:r>
      <w:r w:rsidR="003D2693">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سورة الشورى</w:t>
      </w:r>
      <w:r w:rsidR="00B23C50">
        <w:rPr>
          <w:rFonts w:eastAsia="Times New Roman" w:hint="cs"/>
          <w:color w:val="000000"/>
          <w:rtl/>
        </w:rPr>
        <w:t xml:space="preserve">: </w:t>
      </w:r>
      <w:r>
        <w:rPr>
          <w:rFonts w:eastAsia="Times New Roman" w:hint="cs"/>
          <w:color w:val="000000"/>
          <w:rtl/>
        </w:rPr>
        <w:t>11</w:t>
      </w:r>
      <w:r w:rsidR="00B23C50">
        <w:rPr>
          <w:rFonts w:eastAsia="Times New Roman" w:hint="cs"/>
          <w:color w:val="000000"/>
          <w:rtl/>
        </w:rPr>
        <w:t>)</w:t>
      </w:r>
      <w:r>
        <w:rPr>
          <w:rFonts w:eastAsia="Times New Roman" w:hint="cs"/>
          <w:color w:val="000000"/>
          <w:rtl/>
        </w:rPr>
        <w:t xml:space="preserve"> فكل من اعتقد أنه تعالى حلّ في مكان أو اتصل به أو بشيء من الحوادث كالعرش أو الكرسي أو السماء أو الأرض أو غير ذلك فهو كافر قطعًا</w:t>
      </w:r>
      <w:r w:rsidR="003D2693">
        <w:rPr>
          <w:rFonts w:eastAsia="Times New Roman" w:hint="cs"/>
          <w:color w:val="000000"/>
          <w:rtl/>
        </w:rPr>
        <w:t>،</w:t>
      </w:r>
      <w:r>
        <w:rPr>
          <w:rFonts w:eastAsia="Times New Roman" w:hint="cs"/>
          <w:color w:val="000000"/>
          <w:rtl/>
        </w:rPr>
        <w:t xml:space="preserve"> ويبطل </w:t>
      </w:r>
      <w:r>
        <w:rPr>
          <w:rFonts w:eastAsia="Times New Roman" w:hint="cs"/>
          <w:color w:val="000000"/>
          <w:rtl/>
        </w:rPr>
        <w:lastRenderedPageBreak/>
        <w:t>جميع عمله من صلاة وصيام وحج وغير ذلك</w:t>
      </w:r>
      <w:r w:rsidR="003D2693">
        <w:rPr>
          <w:rFonts w:eastAsia="Times New Roman" w:hint="cs"/>
          <w:color w:val="000000"/>
          <w:rtl/>
        </w:rPr>
        <w:t>،</w:t>
      </w:r>
      <w:r>
        <w:rPr>
          <w:rFonts w:eastAsia="Times New Roman" w:hint="cs"/>
          <w:color w:val="000000"/>
          <w:rtl/>
        </w:rPr>
        <w:t xml:space="preserve"> وتبين منه زوجه</w:t>
      </w:r>
      <w:r w:rsidR="003D2693">
        <w:rPr>
          <w:rFonts w:eastAsia="Times New Roman" w:hint="cs"/>
          <w:color w:val="000000"/>
          <w:rtl/>
        </w:rPr>
        <w:t>،</w:t>
      </w:r>
      <w:r>
        <w:rPr>
          <w:rFonts w:eastAsia="Times New Roman" w:hint="cs"/>
          <w:color w:val="000000"/>
          <w:rtl/>
        </w:rPr>
        <w:t xml:space="preserve"> ووجب عليه أن يتوب فورًا</w:t>
      </w:r>
      <w:r w:rsidR="003D2693">
        <w:rPr>
          <w:rFonts w:eastAsia="Times New Roman" w:hint="cs"/>
          <w:color w:val="000000"/>
          <w:rtl/>
        </w:rPr>
        <w:t>،</w:t>
      </w:r>
      <w:r>
        <w:rPr>
          <w:rFonts w:eastAsia="Times New Roman" w:hint="cs"/>
          <w:color w:val="000000"/>
          <w:rtl/>
        </w:rPr>
        <w:t xml:space="preserve"> وإذا مات على هذا الاعتقاد والعياذ بالله تعالى لا يغسل ولا يصلى عليه ولا يدفن في مقابر المسلمين</w:t>
      </w:r>
      <w:r w:rsidR="003D2693">
        <w:rPr>
          <w:rFonts w:eastAsia="Times New Roman" w:hint="cs"/>
          <w:color w:val="000000"/>
          <w:rtl/>
        </w:rPr>
        <w:t>،</w:t>
      </w:r>
      <w:r>
        <w:rPr>
          <w:rFonts w:eastAsia="Times New Roman" w:hint="cs"/>
          <w:color w:val="000000"/>
          <w:rtl/>
        </w:rPr>
        <w:t xml:space="preserve"> ومثله في ذلك كله من صدَّقه في اعتقاده أعاذنا الله تعالى من شرور أنفسنا وسيئات أعمالنا</w:t>
      </w:r>
      <w:r w:rsidR="00B23C50">
        <w:rPr>
          <w:rFonts w:eastAsia="Times New Roman" w:hint="cs"/>
          <w:color w:val="000000"/>
          <w:rtl/>
        </w:rPr>
        <w:t xml:space="preserve">، </w:t>
      </w:r>
      <w:r>
        <w:rPr>
          <w:rFonts w:eastAsia="Times New Roman" w:hint="cs"/>
          <w:color w:val="000000"/>
          <w:rtl/>
        </w:rPr>
        <w:t>وأما حمله الناس على أن يعتقدوا هذا الاعتقاد المكفر</w:t>
      </w:r>
      <w:r w:rsidR="003D2693">
        <w:rPr>
          <w:rFonts w:eastAsia="Times New Roman" w:hint="cs"/>
          <w:color w:val="000000"/>
          <w:rtl/>
        </w:rPr>
        <w:t>،</w:t>
      </w:r>
      <w:r>
        <w:rPr>
          <w:rFonts w:eastAsia="Times New Roman" w:hint="cs"/>
          <w:color w:val="000000"/>
          <w:rtl/>
        </w:rPr>
        <w:t xml:space="preserve"> وقوله لهم</w:t>
      </w:r>
      <w:r w:rsidR="00B23C50">
        <w:rPr>
          <w:rFonts w:eastAsia="Times New Roman" w:hint="cs"/>
          <w:color w:val="000000"/>
          <w:rtl/>
        </w:rPr>
        <w:t xml:space="preserve">: </w:t>
      </w:r>
      <w:r>
        <w:rPr>
          <w:rFonts w:eastAsia="Times New Roman" w:hint="cs"/>
          <w:color w:val="000000"/>
          <w:rtl/>
        </w:rPr>
        <w:t>من لم يعتقد ذلك يكون كافرًا</w:t>
      </w:r>
      <w:r w:rsidR="003D2693">
        <w:rPr>
          <w:rFonts w:eastAsia="Times New Roman" w:hint="cs"/>
          <w:color w:val="000000"/>
          <w:rtl/>
        </w:rPr>
        <w:t>،</w:t>
      </w:r>
      <w:r>
        <w:rPr>
          <w:rFonts w:eastAsia="Times New Roman" w:hint="cs"/>
          <w:color w:val="000000"/>
          <w:rtl/>
        </w:rPr>
        <w:t xml:space="preserve"> فهو كفر وبهتان عظيم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4A6F9E3" w14:textId="143DB7A4" w:rsidR="00CE4C70" w:rsidRDefault="00CE4C70" w:rsidP="00AE0ADB">
      <w:pPr>
        <w:rPr>
          <w:rFonts w:eastAsia="Times New Roman"/>
          <w:color w:val="000000"/>
        </w:rPr>
      </w:pPr>
      <w:r>
        <w:rPr>
          <w:rFonts w:eastAsia="Times New Roman" w:hint="cs"/>
          <w:color w:val="000000"/>
          <w:rtl/>
        </w:rPr>
        <w:t xml:space="preserve">17 - قال الشيخ الكوثري وكيل المشيخة الإسلامية في دار الخلافة العثمانية </w:t>
      </w:r>
      <w:r w:rsidR="00B23C50">
        <w:rPr>
          <w:rFonts w:eastAsia="Times New Roman" w:hint="cs"/>
          <w:color w:val="000000"/>
          <w:rtl/>
        </w:rPr>
        <w:t>(</w:t>
      </w:r>
      <w:r>
        <w:rPr>
          <w:rFonts w:eastAsia="Times New Roman" w:hint="cs"/>
          <w:color w:val="000000"/>
          <w:rtl/>
        </w:rPr>
        <w:t>1371هـ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مقالات الكوثري ص321</w:t>
      </w:r>
      <w:r w:rsidR="00B23C50">
        <w:rPr>
          <w:rFonts w:eastAsia="Times New Roman" w:hint="cs"/>
          <w:color w:val="000000"/>
          <w:rtl/>
        </w:rPr>
        <w:t xml:space="preserve">): </w:t>
      </w:r>
      <w:r>
        <w:rPr>
          <w:rFonts w:eastAsia="Times New Roman" w:hint="cs"/>
          <w:color w:val="000000"/>
          <w:rtl/>
        </w:rPr>
        <w:t>" إن القول بإثبات الجهة له تعالى كفر عند الأئمة الأربعة هداة الأمة كما نَقل عنهم العراقي على ما في</w:t>
      </w:r>
      <w:r w:rsidR="00B23C50">
        <w:rPr>
          <w:rFonts w:eastAsia="Times New Roman" w:hint="cs"/>
          <w:color w:val="000000"/>
          <w:rtl/>
        </w:rPr>
        <w:t xml:space="preserve"> </w:t>
      </w:r>
      <w:r>
        <w:rPr>
          <w:rFonts w:eastAsia="Times New Roman" w:hint="cs"/>
          <w:color w:val="000000"/>
          <w:rtl/>
        </w:rPr>
        <w:t>" شرح المشكاة "</w:t>
      </w:r>
      <w:r w:rsidR="00B23C50">
        <w:rPr>
          <w:rFonts w:eastAsia="Times New Roman" w:hint="cs"/>
          <w:color w:val="000000"/>
          <w:rtl/>
        </w:rPr>
        <w:t xml:space="preserve"> </w:t>
      </w:r>
      <w:r>
        <w:rPr>
          <w:rFonts w:eastAsia="Times New Roman" w:hint="cs"/>
          <w:color w:val="000000"/>
          <w:rtl/>
        </w:rPr>
        <w:t>لعلي القاري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4CD3ACE" w14:textId="15DFA017" w:rsidR="00CE4C70" w:rsidRDefault="00CE4C70" w:rsidP="00AE0ADB">
      <w:pPr>
        <w:rPr>
          <w:rFonts w:eastAsia="Times New Roman"/>
          <w:color w:val="000000"/>
        </w:rPr>
      </w:pPr>
      <w:r>
        <w:rPr>
          <w:rFonts w:eastAsia="Times New Roman" w:hint="cs"/>
          <w:color w:val="000000"/>
          <w:rtl/>
        </w:rPr>
        <w:t xml:space="preserve">18 - وقال العلامة الشيخ المحدث الفقيه عبد الله الهرري المعروف بالحبشي حفظه الله ما نصه </w:t>
      </w:r>
      <w:r w:rsidR="00B23C50">
        <w:rPr>
          <w:rFonts w:eastAsia="Times New Roman" w:hint="cs"/>
          <w:color w:val="000000"/>
          <w:rtl/>
        </w:rPr>
        <w:t>(</w:t>
      </w:r>
      <w:r>
        <w:rPr>
          <w:rFonts w:eastAsia="Times New Roman" w:hint="cs"/>
          <w:color w:val="000000"/>
          <w:rtl/>
        </w:rPr>
        <w:t>الصراط المستقيم ص26</w:t>
      </w:r>
      <w:r w:rsidR="00B23C50">
        <w:rPr>
          <w:rFonts w:eastAsia="Times New Roman" w:hint="cs"/>
          <w:color w:val="000000"/>
          <w:rtl/>
        </w:rPr>
        <w:t xml:space="preserve">): </w:t>
      </w:r>
      <w:r>
        <w:rPr>
          <w:rFonts w:eastAsia="Times New Roman" w:hint="cs"/>
          <w:color w:val="000000"/>
          <w:rtl/>
        </w:rPr>
        <w:t>" وحكم من يقول</w:t>
      </w:r>
      <w:r w:rsidR="00B23C50">
        <w:rPr>
          <w:rFonts w:eastAsia="Times New Roman" w:hint="cs"/>
          <w:color w:val="000000"/>
          <w:rtl/>
        </w:rPr>
        <w:t xml:space="preserve">: </w:t>
      </w:r>
      <w:r>
        <w:rPr>
          <w:rFonts w:eastAsia="Times New Roman" w:hint="cs"/>
          <w:color w:val="000000"/>
          <w:rtl/>
        </w:rPr>
        <w:t>" إنّ الله تعالى في كل مكان أو في جميع الأماكن "</w:t>
      </w:r>
      <w:r w:rsidR="00B23C50">
        <w:rPr>
          <w:rFonts w:eastAsia="Times New Roman" w:hint="cs"/>
          <w:color w:val="000000"/>
          <w:rtl/>
        </w:rPr>
        <w:t xml:space="preserve"> </w:t>
      </w:r>
      <w:r>
        <w:rPr>
          <w:rFonts w:eastAsia="Times New Roman" w:hint="cs"/>
          <w:color w:val="000000"/>
          <w:rtl/>
        </w:rPr>
        <w:t>التكفير إذا كان يفهم من هذه العبارة أنَّ الله بذاته منبثٌّ أو حالٌّ في الأماكن</w:t>
      </w:r>
      <w:r w:rsidR="003D2693">
        <w:rPr>
          <w:rFonts w:eastAsia="Times New Roman" w:hint="cs"/>
          <w:color w:val="000000"/>
          <w:rtl/>
        </w:rPr>
        <w:t>،</w:t>
      </w:r>
      <w:r>
        <w:rPr>
          <w:rFonts w:eastAsia="Times New Roman" w:hint="cs"/>
          <w:color w:val="000000"/>
          <w:rtl/>
        </w:rPr>
        <w:t xml:space="preserve"> أما إذا كان يفهم من هذه العبارة أنه تعالى مسيطر على كل شيء وعالمٌ بكل شيء فلا يكفر</w:t>
      </w:r>
      <w:r w:rsidR="00B23C50">
        <w:rPr>
          <w:rFonts w:eastAsia="Times New Roman" w:hint="cs"/>
          <w:color w:val="000000"/>
          <w:rtl/>
        </w:rPr>
        <w:t xml:space="preserve">، </w:t>
      </w:r>
      <w:r>
        <w:rPr>
          <w:rFonts w:eastAsia="Times New Roman" w:hint="cs"/>
          <w:color w:val="000000"/>
          <w:rtl/>
        </w:rPr>
        <w:t>وهذا قصدُ كثير ممن يلهج بهاتين الكلمتين</w:t>
      </w:r>
      <w:r w:rsidR="003D2693">
        <w:rPr>
          <w:rFonts w:eastAsia="Times New Roman" w:hint="cs"/>
          <w:color w:val="000000"/>
          <w:rtl/>
        </w:rPr>
        <w:t>،</w:t>
      </w:r>
      <w:r>
        <w:rPr>
          <w:rFonts w:eastAsia="Times New Roman" w:hint="cs"/>
          <w:color w:val="000000"/>
          <w:rtl/>
        </w:rPr>
        <w:t xml:space="preserve"> ويجب النهي عنهما في كل حال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055B34C" w14:textId="7C8A3F0C" w:rsidR="00CE4C70" w:rsidRDefault="00CE4C70" w:rsidP="00AE0ADB">
      <w:pPr>
        <w:rPr>
          <w:rFonts w:eastAsia="Times New Roman"/>
          <w:color w:val="000000"/>
          <w:rtl/>
        </w:rPr>
      </w:pPr>
      <w:r>
        <w:rPr>
          <w:rFonts w:eastAsia="Times New Roman" w:hint="cs"/>
          <w:color w:val="000000"/>
          <w:rtl/>
        </w:rPr>
        <w:t xml:space="preserve">19 - وقال أيضًا </w:t>
      </w:r>
      <w:r w:rsidR="00B23C50">
        <w:rPr>
          <w:rFonts w:eastAsia="Times New Roman" w:hint="cs"/>
          <w:color w:val="000000"/>
          <w:rtl/>
        </w:rPr>
        <w:t>(</w:t>
      </w:r>
      <w:r>
        <w:rPr>
          <w:rFonts w:eastAsia="Times New Roman" w:hint="cs"/>
          <w:color w:val="000000"/>
          <w:rtl/>
        </w:rPr>
        <w:t>الصراط المستقيم ص26</w:t>
      </w:r>
      <w:r w:rsidR="00B23C50">
        <w:rPr>
          <w:rFonts w:eastAsia="Times New Roman" w:hint="cs"/>
          <w:color w:val="000000"/>
          <w:rtl/>
        </w:rPr>
        <w:t xml:space="preserve">): </w:t>
      </w:r>
      <w:r>
        <w:rPr>
          <w:rFonts w:eastAsia="Times New Roman" w:hint="cs"/>
          <w:color w:val="000000"/>
          <w:rtl/>
        </w:rPr>
        <w:t>" ويكفر من يعتقد التحيُّز لله تعالى</w:t>
      </w:r>
      <w:r w:rsidR="003D2693">
        <w:rPr>
          <w:rFonts w:eastAsia="Times New Roman" w:hint="cs"/>
          <w:color w:val="000000"/>
          <w:rtl/>
        </w:rPr>
        <w:t>،</w:t>
      </w:r>
      <w:r>
        <w:rPr>
          <w:rFonts w:eastAsia="Times New Roman" w:hint="cs"/>
          <w:color w:val="000000"/>
          <w:rtl/>
        </w:rPr>
        <w:t xml:space="preserve"> أو يعتقد أن الله شيء كالهواء أو كالنور يملأ مكانًا أو غرفة أو مسجدًا</w:t>
      </w:r>
      <w:r w:rsidR="003D2693">
        <w:rPr>
          <w:rFonts w:eastAsia="Times New Roman" w:hint="cs"/>
          <w:color w:val="000000"/>
          <w:rtl/>
        </w:rPr>
        <w:t>،</w:t>
      </w:r>
      <w:r>
        <w:rPr>
          <w:rFonts w:eastAsia="Times New Roman" w:hint="cs"/>
          <w:color w:val="000000"/>
          <w:rtl/>
        </w:rPr>
        <w:t xml:space="preserve"> ونسمّي المساجد بيوت الله لا لأن الله يسكنها بل لأنها أماكن يُعْبَدُ الله فيها</w:t>
      </w:r>
      <w:r w:rsidR="003D2693">
        <w:rPr>
          <w:rFonts w:eastAsia="Times New Roman" w:hint="cs"/>
          <w:color w:val="000000"/>
          <w:rtl/>
        </w:rPr>
        <w:t>،</w:t>
      </w:r>
      <w:r>
        <w:rPr>
          <w:rFonts w:eastAsia="Times New Roman" w:hint="cs"/>
          <w:color w:val="000000"/>
          <w:rtl/>
        </w:rPr>
        <w:t xml:space="preserve"> وكذلك يكفر من يقول </w:t>
      </w:r>
      <w:r w:rsidR="00B23C50">
        <w:rPr>
          <w:rFonts w:eastAsia="Times New Roman" w:hint="cs"/>
          <w:color w:val="000000"/>
          <w:rtl/>
        </w:rPr>
        <w:t>(</w:t>
      </w:r>
      <w:r>
        <w:rPr>
          <w:rFonts w:eastAsia="Times New Roman" w:hint="cs"/>
          <w:color w:val="000000"/>
          <w:rtl/>
        </w:rPr>
        <w:t>الله يسكن قلوب أوليائه</w:t>
      </w:r>
      <w:r w:rsidR="00B23C50">
        <w:rPr>
          <w:rFonts w:eastAsia="Times New Roman" w:hint="cs"/>
          <w:color w:val="000000"/>
          <w:rtl/>
        </w:rPr>
        <w:t>)</w:t>
      </w:r>
      <w:r>
        <w:rPr>
          <w:rFonts w:eastAsia="Times New Roman" w:hint="cs"/>
          <w:color w:val="000000"/>
          <w:rtl/>
        </w:rPr>
        <w:t xml:space="preserve"> إن كان يفهم الحلولَ</w:t>
      </w:r>
      <w:r w:rsidR="00B23C50">
        <w:rPr>
          <w:rFonts w:eastAsia="Times New Roman" w:hint="cs"/>
          <w:color w:val="000000"/>
          <w:rtl/>
        </w:rPr>
        <w:t xml:space="preserve">، </w:t>
      </w:r>
      <w:r>
        <w:rPr>
          <w:rFonts w:eastAsia="Times New Roman" w:hint="cs"/>
          <w:color w:val="000000"/>
          <w:rtl/>
        </w:rPr>
        <w:t>وليس المقصود بالمعراج وصول الرسول إلى مكان ينتهي وجود الله تعالى إليه ويكفر من اعتقد ذلك</w:t>
      </w:r>
      <w:r w:rsidR="003D2693">
        <w:rPr>
          <w:rFonts w:eastAsia="Times New Roman" w:hint="cs"/>
          <w:color w:val="000000"/>
          <w:rtl/>
        </w:rPr>
        <w:t>،</w:t>
      </w:r>
      <w:r>
        <w:rPr>
          <w:rFonts w:eastAsia="Times New Roman" w:hint="cs"/>
          <w:color w:val="000000"/>
          <w:rtl/>
        </w:rPr>
        <w:t xml:space="preserve"> إنما القصدُ من المعراج هو تشريف الرسول صلى الله عليه وسلم باطلاعه على عجائب في العالم العلويّ</w:t>
      </w:r>
      <w:r w:rsidR="003D2693">
        <w:rPr>
          <w:rFonts w:eastAsia="Times New Roman" w:hint="cs"/>
          <w:color w:val="000000"/>
          <w:rtl/>
        </w:rPr>
        <w:t>،</w:t>
      </w:r>
      <w:r>
        <w:rPr>
          <w:rFonts w:eastAsia="Times New Roman" w:hint="cs"/>
          <w:color w:val="000000"/>
          <w:rtl/>
        </w:rPr>
        <w:t xml:space="preserve"> وتعظيمُ مكانته ورؤيتُه للذات المقدس بفؤاده من غير أن يكون الذات في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2CC48DF" w14:textId="6746CEF6" w:rsidR="00CE4C70" w:rsidRDefault="00DE0363" w:rsidP="00AE0ADB">
      <w:pPr>
        <w:jc w:val="center"/>
        <w:rPr>
          <w:rFonts w:eastAsia="Times New Roman"/>
          <w:color w:val="000000"/>
        </w:rPr>
      </w:pPr>
      <w:r>
        <w:rPr>
          <w:rFonts w:eastAsia="Times New Roman" w:hint="cs"/>
          <w:color w:val="000000"/>
          <w:rtl/>
        </w:rPr>
        <w:t>***</w:t>
      </w:r>
    </w:p>
    <w:p w14:paraId="621459D1" w14:textId="7921585A" w:rsidR="00CE4C70" w:rsidRPr="00734BE2" w:rsidRDefault="00B23C50" w:rsidP="00734BE2">
      <w:pPr>
        <w:pStyle w:val="2"/>
        <w:bidi/>
        <w:jc w:val="center"/>
        <w:rPr>
          <w:rFonts w:eastAsia="Times New Roman"/>
          <w:color w:val="000000"/>
          <w:sz w:val="32"/>
          <w:szCs w:val="32"/>
          <w:u w:val="none"/>
        </w:rPr>
      </w:pPr>
      <w:r w:rsidRPr="00734BE2">
        <w:rPr>
          <w:rFonts w:eastAsia="Times New Roman" w:hint="cs"/>
          <w:sz w:val="32"/>
          <w:szCs w:val="32"/>
          <w:u w:val="none"/>
          <w:rtl/>
        </w:rPr>
        <w:lastRenderedPageBreak/>
        <w:t>(</w:t>
      </w:r>
      <w:r w:rsidR="00CE4C70" w:rsidRPr="00734BE2">
        <w:rPr>
          <w:rFonts w:eastAsia="Times New Roman" w:hint="cs"/>
          <w:sz w:val="32"/>
          <w:szCs w:val="32"/>
          <w:u w:val="none"/>
          <w:rtl/>
        </w:rPr>
        <w:t>ثامناً</w:t>
      </w:r>
      <w:r w:rsidRPr="00734BE2">
        <w:rPr>
          <w:rFonts w:eastAsia="Times New Roman" w:hint="cs"/>
          <w:sz w:val="32"/>
          <w:szCs w:val="32"/>
          <w:u w:val="none"/>
          <w:rtl/>
        </w:rPr>
        <w:t xml:space="preserve">): </w:t>
      </w:r>
      <w:r w:rsidR="00CE4C70" w:rsidRPr="00734BE2">
        <w:rPr>
          <w:rFonts w:eastAsia="Times New Roman" w:hint="cs"/>
          <w:sz w:val="32"/>
          <w:szCs w:val="32"/>
          <w:u w:val="none"/>
          <w:rtl/>
        </w:rPr>
        <w:t>ذِكْر</w:t>
      </w:r>
      <w:r w:rsidR="00CE4C70" w:rsidRPr="00734BE2">
        <w:rPr>
          <w:rFonts w:eastAsia="Times New Roman" w:hint="cs"/>
          <w:sz w:val="32"/>
          <w:szCs w:val="32"/>
          <w:u w:val="none"/>
        </w:rPr>
        <w:t xml:space="preserve"> </w:t>
      </w:r>
      <w:r w:rsidR="00CE4C70" w:rsidRPr="00734BE2">
        <w:rPr>
          <w:rFonts w:eastAsia="Times New Roman" w:hint="cs"/>
          <w:sz w:val="32"/>
          <w:szCs w:val="32"/>
          <w:u w:val="none"/>
          <w:rtl/>
        </w:rPr>
        <w:t>النُقول من المذاهب الأربعة وغيرها على أن الله موجودٌ بلا</w:t>
      </w:r>
      <w:r w:rsidR="00CE4C70" w:rsidRPr="00734BE2">
        <w:rPr>
          <w:rFonts w:eastAsia="Times New Roman" w:hint="cs"/>
          <w:sz w:val="32"/>
          <w:szCs w:val="32"/>
          <w:u w:val="none"/>
        </w:rPr>
        <w:t xml:space="preserve"> </w:t>
      </w:r>
      <w:r w:rsidR="00CE4C70" w:rsidRPr="00734BE2">
        <w:rPr>
          <w:rFonts w:eastAsia="Times New Roman" w:hint="cs"/>
          <w:sz w:val="32"/>
          <w:szCs w:val="32"/>
          <w:u w:val="none"/>
          <w:rtl/>
        </w:rPr>
        <w:t>مكان ولا جهة</w:t>
      </w:r>
    </w:p>
    <w:p w14:paraId="41C699B7" w14:textId="4450C23C" w:rsidR="00CE4C70" w:rsidRDefault="00CE4C70" w:rsidP="00AE0ADB">
      <w:pPr>
        <w:rPr>
          <w:rFonts w:eastAsia="Times New Roman"/>
          <w:color w:val="000000"/>
          <w:rtl/>
        </w:rPr>
      </w:pPr>
      <w:r>
        <w:rPr>
          <w:rFonts w:eastAsia="Times New Roman" w:hint="cs"/>
          <w:color w:val="000000"/>
          <w:rtl/>
        </w:rPr>
        <w:t xml:space="preserve">1 - قال صباح التوحيد ومصباح التفريد الصحابي الجليل والخليفة الراشد سيدنا عليٌّ رضي الله عنه </w:t>
      </w:r>
      <w:r w:rsidR="00B23C50">
        <w:rPr>
          <w:rFonts w:eastAsia="Times New Roman" w:hint="cs"/>
          <w:color w:val="000000"/>
          <w:rtl/>
        </w:rPr>
        <w:t>(</w:t>
      </w:r>
      <w:r>
        <w:rPr>
          <w:rFonts w:eastAsia="Times New Roman" w:hint="cs"/>
          <w:color w:val="000000"/>
          <w:rtl/>
        </w:rPr>
        <w:t>40هـ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الفرق بين الفرق لأبي منصور البغدادي ص 333</w:t>
      </w:r>
      <w:r w:rsidR="00B23C50">
        <w:rPr>
          <w:rFonts w:eastAsia="Times New Roman" w:hint="cs"/>
          <w:color w:val="000000"/>
          <w:rtl/>
        </w:rPr>
        <w:t xml:space="preserve">): </w:t>
      </w:r>
      <w:r>
        <w:rPr>
          <w:rFonts w:eastAsia="Times New Roman" w:hint="cs"/>
          <w:color w:val="000000"/>
          <w:rtl/>
        </w:rPr>
        <w:t>" كان</w:t>
      </w:r>
      <w:r w:rsidR="00B23C50">
        <w:rPr>
          <w:rFonts w:eastAsia="Times New Roman" w:hint="cs"/>
          <w:color w:val="000000"/>
          <w:rtl/>
        </w:rPr>
        <w:t xml:space="preserve"> </w:t>
      </w:r>
      <w:r>
        <w:rPr>
          <w:rFonts w:eastAsia="Times New Roman" w:hint="cs"/>
          <w:color w:val="000000"/>
          <w:rtl/>
        </w:rPr>
        <w:t>- الله</w:t>
      </w:r>
      <w:r w:rsidR="00B23C50">
        <w:rPr>
          <w:rFonts w:eastAsia="Times New Roman" w:hint="cs"/>
          <w:color w:val="000000"/>
          <w:rtl/>
        </w:rPr>
        <w:t xml:space="preserve"> </w:t>
      </w:r>
      <w:r>
        <w:rPr>
          <w:rFonts w:eastAsia="Times New Roman" w:hint="cs"/>
          <w:color w:val="000000"/>
          <w:rtl/>
        </w:rPr>
        <w:t>- ولا مكان</w:t>
      </w:r>
      <w:r w:rsidR="003D2693">
        <w:rPr>
          <w:rFonts w:eastAsia="Times New Roman" w:hint="cs"/>
          <w:color w:val="000000"/>
          <w:rtl/>
        </w:rPr>
        <w:t>،</w:t>
      </w:r>
      <w:r>
        <w:rPr>
          <w:rFonts w:eastAsia="Times New Roman" w:hint="cs"/>
          <w:color w:val="000000"/>
          <w:rtl/>
        </w:rPr>
        <w:t xml:space="preserve"> وهو الآن على ما</w:t>
      </w:r>
      <w:r w:rsidR="00B23C50">
        <w:rPr>
          <w:rFonts w:eastAsia="Times New Roman" w:hint="cs"/>
          <w:color w:val="000000"/>
          <w:rtl/>
        </w:rPr>
        <w:t xml:space="preserve"> </w:t>
      </w:r>
      <w:r>
        <w:rPr>
          <w:rFonts w:eastAsia="Times New Roman" w:hint="cs"/>
          <w:color w:val="000000"/>
          <w:rtl/>
        </w:rPr>
        <w:t>- عليه</w:t>
      </w:r>
      <w:r w:rsidR="00B23C50">
        <w:rPr>
          <w:rFonts w:eastAsia="Times New Roman" w:hint="cs"/>
          <w:color w:val="000000"/>
          <w:rtl/>
        </w:rPr>
        <w:t xml:space="preserve"> </w:t>
      </w:r>
      <w:r>
        <w:rPr>
          <w:rFonts w:eastAsia="Times New Roman" w:hint="cs"/>
          <w:color w:val="000000"/>
          <w:rtl/>
        </w:rPr>
        <w:t>- كان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أي بلا مكان</w:t>
      </w:r>
      <w:r w:rsidR="003D2693">
        <w:rPr>
          <w:rFonts w:eastAsia="Times New Roman" w:hint="cs"/>
          <w:color w:val="000000"/>
          <w:rtl/>
        </w:rPr>
        <w:t>،</w:t>
      </w:r>
      <w:r>
        <w:rPr>
          <w:rFonts w:eastAsia="Times New Roman" w:hint="cs"/>
          <w:color w:val="000000"/>
          <w:rtl/>
        </w:rPr>
        <w:t xml:space="preserve"> </w:t>
      </w:r>
    </w:p>
    <w:p w14:paraId="7B03E5CE" w14:textId="2FCED554" w:rsidR="00CE4C70" w:rsidRDefault="00CE4C70" w:rsidP="00AE0ADB">
      <w:pPr>
        <w:rPr>
          <w:rFonts w:eastAsia="Times New Roman"/>
          <w:color w:val="000000"/>
        </w:rPr>
      </w:pPr>
      <w:r>
        <w:rPr>
          <w:rFonts w:eastAsia="Times New Roman" w:hint="cs"/>
          <w:color w:val="000000"/>
          <w:rtl/>
        </w:rPr>
        <w:t xml:space="preserve">2 - وقال أيضًا </w:t>
      </w:r>
      <w:r w:rsidR="00B23C50">
        <w:rPr>
          <w:rFonts w:eastAsia="Times New Roman" w:hint="cs"/>
          <w:color w:val="000000"/>
          <w:rtl/>
        </w:rPr>
        <w:t>(</w:t>
      </w:r>
      <w:r>
        <w:rPr>
          <w:rFonts w:eastAsia="Times New Roman" w:hint="cs"/>
          <w:color w:val="000000"/>
          <w:rtl/>
        </w:rPr>
        <w:t>الفرق بين الفرق لأبي منصور البغدادي ص 333</w:t>
      </w:r>
      <w:r w:rsidR="00B23C50">
        <w:rPr>
          <w:rFonts w:eastAsia="Times New Roman" w:hint="cs"/>
          <w:color w:val="000000"/>
          <w:rtl/>
        </w:rPr>
        <w:t xml:space="preserve">): </w:t>
      </w:r>
      <w:r>
        <w:rPr>
          <w:rFonts w:eastAsia="Times New Roman" w:hint="cs"/>
          <w:color w:val="000000"/>
          <w:rtl/>
        </w:rPr>
        <w:t>" إن الله تعالى خلق العرش إظهارًا لقدرته لا مكانًا لذاته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F94185B" w14:textId="4CAAAA8F" w:rsidR="00CE4C70" w:rsidRDefault="00CE4C70" w:rsidP="00AE0ADB">
      <w:pPr>
        <w:rPr>
          <w:rFonts w:eastAsia="Times New Roman"/>
          <w:color w:val="000000"/>
        </w:rPr>
      </w:pPr>
      <w:r>
        <w:rPr>
          <w:rFonts w:eastAsia="Times New Roman" w:hint="cs"/>
          <w:color w:val="000000"/>
          <w:rtl/>
        </w:rPr>
        <w:t xml:space="preserve">3 - وقال أيضًا </w:t>
      </w:r>
      <w:r w:rsidR="00B23C50">
        <w:rPr>
          <w:rFonts w:eastAsia="Times New Roman" w:hint="cs"/>
          <w:color w:val="000000"/>
          <w:rtl/>
        </w:rPr>
        <w:t>(</w:t>
      </w:r>
      <w:r>
        <w:rPr>
          <w:rFonts w:eastAsia="Times New Roman" w:hint="cs"/>
          <w:color w:val="000000"/>
          <w:rtl/>
        </w:rPr>
        <w:t>حلية الأولياء</w:t>
      </w:r>
      <w:r w:rsidR="00B23C50">
        <w:rPr>
          <w:rFonts w:eastAsia="Times New Roman" w:hint="cs"/>
          <w:color w:val="000000"/>
          <w:rtl/>
        </w:rPr>
        <w:t xml:space="preserve">: </w:t>
      </w:r>
      <w:r>
        <w:rPr>
          <w:rFonts w:eastAsia="Times New Roman" w:hint="cs"/>
          <w:color w:val="000000"/>
          <w:rtl/>
        </w:rPr>
        <w:t>ترجمة علي بن أبي طالب 1</w:t>
      </w:r>
      <w:r w:rsidR="00B23C50">
        <w:rPr>
          <w:rFonts w:eastAsia="Times New Roman" w:hint="cs"/>
          <w:color w:val="000000"/>
          <w:rtl/>
        </w:rPr>
        <w:t xml:space="preserve">: </w:t>
      </w:r>
      <w:r>
        <w:rPr>
          <w:rFonts w:eastAsia="Times New Roman" w:hint="cs"/>
          <w:color w:val="000000"/>
          <w:rtl/>
        </w:rPr>
        <w:t>73</w:t>
      </w:r>
      <w:r w:rsidR="00B23C50">
        <w:rPr>
          <w:rFonts w:eastAsia="Times New Roman" w:hint="cs"/>
          <w:color w:val="000000"/>
          <w:rtl/>
        </w:rPr>
        <w:t xml:space="preserve">): </w:t>
      </w:r>
      <w:r>
        <w:rPr>
          <w:rFonts w:eastAsia="Times New Roman" w:hint="cs"/>
          <w:color w:val="000000"/>
          <w:rtl/>
        </w:rPr>
        <w:t>" من زعم أن إلهنا محدود فقد جهل الخالق المعبود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المحدود</w:t>
      </w:r>
      <w:r w:rsidR="00B23C50">
        <w:rPr>
          <w:rFonts w:eastAsia="Times New Roman" w:hint="cs"/>
          <w:color w:val="000000"/>
          <w:rtl/>
        </w:rPr>
        <w:t xml:space="preserve">: </w:t>
      </w:r>
      <w:r>
        <w:rPr>
          <w:rFonts w:eastAsia="Times New Roman" w:hint="cs"/>
          <w:color w:val="000000"/>
          <w:rtl/>
        </w:rPr>
        <w:t>هو ما كان له حجم صغيرًا أو كبيرًا</w:t>
      </w:r>
      <w:r w:rsidR="00B23C50">
        <w:rPr>
          <w:rFonts w:eastAsia="Times New Roman" w:hint="cs"/>
          <w:color w:val="000000"/>
          <w:rtl/>
        </w:rPr>
        <w:t>)</w:t>
      </w:r>
    </w:p>
    <w:p w14:paraId="4F773319" w14:textId="4F88C3E6" w:rsidR="00CE4C70" w:rsidRDefault="00CE4C70" w:rsidP="00AE0ADB">
      <w:pPr>
        <w:rPr>
          <w:rFonts w:eastAsia="Times New Roman"/>
          <w:color w:val="000000"/>
        </w:rPr>
      </w:pPr>
      <w:r>
        <w:rPr>
          <w:rFonts w:eastAsia="Times New Roman" w:hint="cs"/>
          <w:color w:val="000000"/>
          <w:rtl/>
        </w:rPr>
        <w:t xml:space="preserve">4 - وقال التابعي الجليل الإمام زين العابدين علي بن الحسين بن علي رضي الله عنهم </w:t>
      </w:r>
      <w:r w:rsidR="00B23C50">
        <w:rPr>
          <w:rFonts w:eastAsia="Times New Roman" w:hint="cs"/>
          <w:color w:val="000000"/>
          <w:rtl/>
        </w:rPr>
        <w:t>(</w:t>
      </w:r>
      <w:r>
        <w:rPr>
          <w:rFonts w:eastAsia="Times New Roman" w:hint="cs"/>
          <w:color w:val="000000"/>
          <w:rtl/>
        </w:rPr>
        <w:t>94هـ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إتحاف السادة المتقين 4</w:t>
      </w:r>
      <w:r w:rsidR="00B23C50">
        <w:rPr>
          <w:rFonts w:eastAsia="Times New Roman" w:hint="cs"/>
          <w:color w:val="000000"/>
          <w:rtl/>
        </w:rPr>
        <w:t xml:space="preserve">: </w:t>
      </w:r>
      <w:r>
        <w:rPr>
          <w:rFonts w:eastAsia="Times New Roman" w:hint="cs"/>
          <w:color w:val="000000"/>
          <w:rtl/>
        </w:rPr>
        <w:t>380</w:t>
      </w:r>
      <w:r w:rsidR="00B23C50">
        <w:rPr>
          <w:rFonts w:eastAsia="Times New Roman" w:hint="cs"/>
          <w:color w:val="000000"/>
          <w:rtl/>
        </w:rPr>
        <w:t xml:space="preserve">): </w:t>
      </w:r>
      <w:r>
        <w:rPr>
          <w:rFonts w:eastAsia="Times New Roman" w:hint="cs"/>
          <w:color w:val="000000"/>
          <w:rtl/>
        </w:rPr>
        <w:t>" أنت الله الذي لا يَحويك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AF03055" w14:textId="46B00943" w:rsidR="00CE4C70" w:rsidRDefault="00CE4C70" w:rsidP="00AE0ADB">
      <w:pPr>
        <w:rPr>
          <w:rFonts w:eastAsia="Times New Roman"/>
          <w:color w:val="000000"/>
        </w:rPr>
      </w:pPr>
      <w:r>
        <w:rPr>
          <w:rFonts w:eastAsia="Times New Roman" w:hint="cs"/>
          <w:color w:val="000000"/>
          <w:rtl/>
        </w:rPr>
        <w:t xml:space="preserve">5 - وقال أيضًا </w:t>
      </w:r>
      <w:r w:rsidR="00B23C50">
        <w:rPr>
          <w:rFonts w:eastAsia="Times New Roman" w:hint="cs"/>
          <w:color w:val="000000"/>
          <w:rtl/>
        </w:rPr>
        <w:t>(</w:t>
      </w:r>
      <w:r>
        <w:rPr>
          <w:rFonts w:eastAsia="Times New Roman" w:hint="cs"/>
          <w:color w:val="000000"/>
          <w:rtl/>
        </w:rPr>
        <w:t>إتحاف السادة المتقين 4</w:t>
      </w:r>
      <w:r w:rsidR="00B23C50">
        <w:rPr>
          <w:rFonts w:eastAsia="Times New Roman" w:hint="cs"/>
          <w:color w:val="000000"/>
          <w:rtl/>
        </w:rPr>
        <w:t xml:space="preserve">: </w:t>
      </w:r>
      <w:r>
        <w:rPr>
          <w:rFonts w:eastAsia="Times New Roman" w:hint="cs"/>
          <w:color w:val="000000"/>
          <w:rtl/>
        </w:rPr>
        <w:t>380</w:t>
      </w:r>
      <w:r w:rsidR="00B23C50">
        <w:rPr>
          <w:rFonts w:eastAsia="Times New Roman" w:hint="cs"/>
          <w:color w:val="000000"/>
          <w:rtl/>
        </w:rPr>
        <w:t xml:space="preserve">): </w:t>
      </w:r>
      <w:r>
        <w:rPr>
          <w:rFonts w:eastAsia="Times New Roman" w:hint="cs"/>
          <w:color w:val="000000"/>
          <w:rtl/>
        </w:rPr>
        <w:t>" أنت الله الذي لا تُحَدُّ فتكونَ محدودًا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B7AF615" w14:textId="7D9C1773" w:rsidR="00CE4C70" w:rsidRDefault="00CE4C70" w:rsidP="00AE0ADB">
      <w:pPr>
        <w:rPr>
          <w:rFonts w:eastAsia="Times New Roman"/>
          <w:color w:val="000000"/>
        </w:rPr>
      </w:pPr>
      <w:r>
        <w:rPr>
          <w:rFonts w:eastAsia="Times New Roman" w:hint="cs"/>
          <w:color w:val="000000"/>
          <w:rtl/>
        </w:rPr>
        <w:t xml:space="preserve">6 - وقال الإمام جعفر الصادق* بن محمد الباقر بن زين العابدين علي بن الحسين رضوان الله عليهم </w:t>
      </w:r>
      <w:r w:rsidR="00B23C50">
        <w:rPr>
          <w:rFonts w:eastAsia="Times New Roman" w:hint="cs"/>
          <w:color w:val="000000"/>
          <w:rtl/>
        </w:rPr>
        <w:t>(</w:t>
      </w:r>
      <w:r>
        <w:rPr>
          <w:rFonts w:eastAsia="Times New Roman" w:hint="cs"/>
          <w:color w:val="000000"/>
          <w:rtl/>
        </w:rPr>
        <w:t>148هـ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من زعم أن الله في شيء</w:t>
      </w:r>
      <w:r w:rsidR="003D2693">
        <w:rPr>
          <w:rFonts w:eastAsia="Times New Roman" w:hint="cs"/>
          <w:color w:val="000000"/>
          <w:rtl/>
        </w:rPr>
        <w:t>،</w:t>
      </w:r>
      <w:r>
        <w:rPr>
          <w:rFonts w:eastAsia="Times New Roman" w:hint="cs"/>
          <w:color w:val="000000"/>
          <w:rtl/>
        </w:rPr>
        <w:t xml:space="preserve"> أو من شيء</w:t>
      </w:r>
      <w:r w:rsidR="003D2693">
        <w:rPr>
          <w:rFonts w:eastAsia="Times New Roman" w:hint="cs"/>
          <w:color w:val="000000"/>
          <w:rtl/>
        </w:rPr>
        <w:t>،</w:t>
      </w:r>
      <w:r>
        <w:rPr>
          <w:rFonts w:eastAsia="Times New Roman" w:hint="cs"/>
          <w:color w:val="000000"/>
          <w:rtl/>
        </w:rPr>
        <w:t xml:space="preserve"> أو على شيء فقد أشرك</w:t>
      </w:r>
      <w:r w:rsidR="00B23C50">
        <w:rPr>
          <w:rFonts w:eastAsia="Times New Roman" w:hint="cs"/>
          <w:color w:val="000000"/>
          <w:rtl/>
        </w:rPr>
        <w:t xml:space="preserve">، </w:t>
      </w:r>
      <w:r>
        <w:rPr>
          <w:rFonts w:eastAsia="Times New Roman" w:hint="cs"/>
          <w:color w:val="000000"/>
          <w:rtl/>
        </w:rPr>
        <w:t>إذ لو كان على شيء لكان محمولاً</w:t>
      </w:r>
      <w:r w:rsidR="003D2693">
        <w:rPr>
          <w:rFonts w:eastAsia="Times New Roman" w:hint="cs"/>
          <w:color w:val="000000"/>
          <w:rtl/>
        </w:rPr>
        <w:t>،</w:t>
      </w:r>
      <w:r>
        <w:rPr>
          <w:rFonts w:eastAsia="Times New Roman" w:hint="cs"/>
          <w:color w:val="000000"/>
          <w:rtl/>
        </w:rPr>
        <w:t xml:space="preserve"> ولو كان في شيء لكان محصورًا</w:t>
      </w:r>
      <w:r w:rsidR="003D2693">
        <w:rPr>
          <w:rFonts w:eastAsia="Times New Roman" w:hint="cs"/>
          <w:color w:val="000000"/>
          <w:rtl/>
        </w:rPr>
        <w:t>،</w:t>
      </w:r>
      <w:r>
        <w:rPr>
          <w:rFonts w:eastAsia="Times New Roman" w:hint="cs"/>
          <w:color w:val="000000"/>
          <w:rtl/>
        </w:rPr>
        <w:t xml:space="preserve"> ولو كان من شيء لكان محدَثًا</w:t>
      </w:r>
      <w:r w:rsidR="00B23C50">
        <w:rPr>
          <w:rFonts w:eastAsia="Times New Roman" w:hint="cs"/>
          <w:color w:val="000000"/>
          <w:rtl/>
        </w:rPr>
        <w:t xml:space="preserve"> </w:t>
      </w:r>
      <w:r>
        <w:rPr>
          <w:rFonts w:eastAsia="Times New Roman" w:hint="cs"/>
          <w:color w:val="000000"/>
          <w:rtl/>
        </w:rPr>
        <w:t>- أي مخلوقًا ـ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 كان من سادات أهل البيت فقهًا وعلمًا وفضلاً</w:t>
      </w:r>
      <w:r w:rsidR="00B23C50">
        <w:rPr>
          <w:rFonts w:eastAsia="Times New Roman" w:hint="cs"/>
          <w:color w:val="000000"/>
          <w:rtl/>
        </w:rPr>
        <w:t xml:space="preserve">، </w:t>
      </w:r>
      <w:r>
        <w:rPr>
          <w:rFonts w:eastAsia="Times New Roman" w:hint="cs"/>
          <w:color w:val="000000"/>
          <w:rtl/>
        </w:rPr>
        <w:t>انظر الثقات لابن حبان 6</w:t>
      </w:r>
      <w:r w:rsidR="00B23C50">
        <w:rPr>
          <w:rFonts w:eastAsia="Times New Roman" w:hint="cs"/>
          <w:color w:val="000000"/>
          <w:rtl/>
        </w:rPr>
        <w:t xml:space="preserve">: </w:t>
      </w:r>
      <w:r>
        <w:rPr>
          <w:rFonts w:eastAsia="Times New Roman" w:hint="cs"/>
          <w:color w:val="000000"/>
          <w:rtl/>
        </w:rPr>
        <w:t>ص131</w:t>
      </w:r>
      <w:r w:rsidR="003D2693">
        <w:rPr>
          <w:rFonts w:eastAsia="Times New Roman" w:hint="cs"/>
          <w:color w:val="000000"/>
          <w:rtl/>
        </w:rPr>
        <w:t>،</w:t>
      </w:r>
      <w:r>
        <w:rPr>
          <w:rFonts w:eastAsia="Times New Roman" w:hint="cs"/>
          <w:color w:val="000000"/>
          <w:rtl/>
        </w:rPr>
        <w:t xml:space="preserve"> </w:t>
      </w:r>
    </w:p>
    <w:p w14:paraId="173F6F3B" w14:textId="76569A10" w:rsidR="00CE4C70" w:rsidRDefault="00CE4C70" w:rsidP="00AE0ADB">
      <w:pPr>
        <w:rPr>
          <w:rFonts w:eastAsia="Times New Roman"/>
          <w:color w:val="000000"/>
        </w:rPr>
      </w:pPr>
      <w:r>
        <w:rPr>
          <w:rFonts w:eastAsia="Times New Roman" w:hint="cs"/>
          <w:color w:val="000000"/>
          <w:rtl/>
        </w:rPr>
        <w:t xml:space="preserve">7 - قال الإمام المجتهد أبو حنيفة النعمان بن ثابت رضي الله عنه </w:t>
      </w:r>
      <w:r w:rsidR="00B23C50">
        <w:rPr>
          <w:rFonts w:eastAsia="Times New Roman" w:hint="cs"/>
          <w:color w:val="000000"/>
          <w:rtl/>
        </w:rPr>
        <w:t>(</w:t>
      </w:r>
      <w:r>
        <w:rPr>
          <w:rFonts w:eastAsia="Times New Roman" w:hint="cs"/>
          <w:color w:val="000000"/>
          <w:rtl/>
        </w:rPr>
        <w:t>150هـ</w:t>
      </w:r>
      <w:r w:rsidR="00B23C50">
        <w:rPr>
          <w:rFonts w:eastAsia="Times New Roman" w:hint="cs"/>
          <w:color w:val="000000"/>
          <w:rtl/>
        </w:rPr>
        <w:t>)</w:t>
      </w:r>
      <w:r>
        <w:rPr>
          <w:rFonts w:eastAsia="Times New Roman" w:hint="cs"/>
          <w:color w:val="000000"/>
          <w:rtl/>
        </w:rPr>
        <w:t xml:space="preserve"> أحد مشاهير علماء السلف إمام المذهب الحنفي ما نصه </w:t>
      </w:r>
      <w:r w:rsidR="00B23C50">
        <w:rPr>
          <w:rFonts w:eastAsia="Times New Roman" w:hint="cs"/>
          <w:color w:val="000000"/>
          <w:rtl/>
        </w:rPr>
        <w:t>(</w:t>
      </w:r>
      <w:r>
        <w:rPr>
          <w:rFonts w:eastAsia="Times New Roman" w:hint="cs"/>
          <w:color w:val="000000"/>
          <w:rtl/>
        </w:rPr>
        <w:t>ذكره في الفقه الأكبر</w:t>
      </w:r>
      <w:r w:rsidR="003D2693">
        <w:rPr>
          <w:rFonts w:eastAsia="Times New Roman" w:hint="cs"/>
          <w:color w:val="000000"/>
          <w:rtl/>
        </w:rPr>
        <w:t>،</w:t>
      </w:r>
      <w:r>
        <w:rPr>
          <w:rFonts w:eastAsia="Times New Roman" w:hint="cs"/>
          <w:color w:val="000000"/>
          <w:rtl/>
        </w:rPr>
        <w:t xml:space="preserve"> انظر شرح الفقه الأكبر لملا علي القاري ص 136-137</w:t>
      </w:r>
      <w:r w:rsidR="00B23C50">
        <w:rPr>
          <w:rFonts w:eastAsia="Times New Roman" w:hint="cs"/>
          <w:color w:val="000000"/>
          <w:rtl/>
        </w:rPr>
        <w:t xml:space="preserve">): </w:t>
      </w:r>
      <w:r>
        <w:rPr>
          <w:rFonts w:eastAsia="Times New Roman" w:hint="cs"/>
          <w:color w:val="000000"/>
          <w:rtl/>
        </w:rPr>
        <w:t>" والله تعالى يُرى في الآخرة</w:t>
      </w:r>
      <w:r w:rsidR="003D2693">
        <w:rPr>
          <w:rFonts w:eastAsia="Times New Roman" w:hint="cs"/>
          <w:color w:val="000000"/>
          <w:rtl/>
        </w:rPr>
        <w:t>،</w:t>
      </w:r>
      <w:r>
        <w:rPr>
          <w:rFonts w:eastAsia="Times New Roman" w:hint="cs"/>
          <w:color w:val="000000"/>
          <w:rtl/>
        </w:rPr>
        <w:t xml:space="preserve"> ويراه المؤمنون وهم في الجنة بأعين رؤوسهم بلا تشبيه ولا كميّة</w:t>
      </w:r>
      <w:r w:rsidR="003D2693">
        <w:rPr>
          <w:rFonts w:eastAsia="Times New Roman" w:hint="cs"/>
          <w:color w:val="000000"/>
          <w:rtl/>
        </w:rPr>
        <w:t>،</w:t>
      </w:r>
      <w:r>
        <w:rPr>
          <w:rFonts w:eastAsia="Times New Roman" w:hint="cs"/>
          <w:color w:val="000000"/>
          <w:rtl/>
        </w:rPr>
        <w:t xml:space="preserve"> ولا يكون بينه وبين خلقه مسافة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79AD79D" w14:textId="79A275F3" w:rsidR="00CE4C70" w:rsidRDefault="00CE4C70" w:rsidP="00AE0ADB">
      <w:pPr>
        <w:rPr>
          <w:rFonts w:eastAsia="Times New Roman"/>
          <w:color w:val="000000"/>
        </w:rPr>
      </w:pPr>
      <w:r>
        <w:rPr>
          <w:rFonts w:eastAsia="Times New Roman" w:hint="cs"/>
          <w:color w:val="000000"/>
          <w:rtl/>
        </w:rPr>
        <w:lastRenderedPageBreak/>
        <w:t xml:space="preserve">8 - وقال أيضًا في كتابه الوصية </w:t>
      </w:r>
      <w:r w:rsidR="00B23C50">
        <w:rPr>
          <w:rFonts w:eastAsia="Times New Roman" w:hint="cs"/>
          <w:color w:val="000000"/>
          <w:rtl/>
        </w:rPr>
        <w:t>(</w:t>
      </w:r>
      <w:r>
        <w:rPr>
          <w:rFonts w:eastAsia="Times New Roman" w:hint="cs"/>
          <w:color w:val="000000"/>
          <w:rtl/>
        </w:rPr>
        <w:t>ص4 ونقله ملا علي القاريّ في شرح الفقه الأكبر ص 138</w:t>
      </w:r>
      <w:r w:rsidR="00B23C50">
        <w:rPr>
          <w:rFonts w:eastAsia="Times New Roman" w:hint="cs"/>
          <w:color w:val="000000"/>
          <w:rtl/>
        </w:rPr>
        <w:t xml:space="preserve">): </w:t>
      </w:r>
      <w:r>
        <w:rPr>
          <w:rFonts w:eastAsia="Times New Roman" w:hint="cs"/>
          <w:color w:val="000000"/>
          <w:rtl/>
        </w:rPr>
        <w:t>" ولقاء الله تعالى لأهل الجنة بلا كيف ولا تشبيه ولا جهةٍ حقٌّ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A4E902F" w14:textId="25228BEB" w:rsidR="00CE4C70" w:rsidRDefault="00CE4C70" w:rsidP="00AE0ADB">
      <w:pPr>
        <w:rPr>
          <w:rFonts w:eastAsia="Times New Roman"/>
          <w:color w:val="000000"/>
        </w:rPr>
      </w:pPr>
      <w:r>
        <w:rPr>
          <w:rFonts w:eastAsia="Times New Roman" w:hint="cs"/>
          <w:color w:val="000000"/>
          <w:rtl/>
        </w:rPr>
        <w:t xml:space="preserve">9 - وقال أيضًا </w:t>
      </w:r>
      <w:r w:rsidR="00B23C50">
        <w:rPr>
          <w:rFonts w:eastAsia="Times New Roman" w:hint="cs"/>
          <w:color w:val="000000"/>
          <w:rtl/>
        </w:rPr>
        <w:t>(</w:t>
      </w:r>
      <w:r>
        <w:rPr>
          <w:rFonts w:eastAsia="Times New Roman" w:hint="cs"/>
          <w:color w:val="000000"/>
          <w:rtl/>
        </w:rPr>
        <w:t>الفقه الأبسط ضمن مجموعة رسائل أبي حنيفة بتحقيق الكوثري ص20</w:t>
      </w:r>
      <w:r w:rsidR="00B23C50">
        <w:rPr>
          <w:rFonts w:eastAsia="Times New Roman" w:hint="cs"/>
          <w:color w:val="000000"/>
          <w:rtl/>
        </w:rPr>
        <w:t xml:space="preserve">، </w:t>
      </w:r>
      <w:r>
        <w:rPr>
          <w:rFonts w:eastAsia="Times New Roman" w:hint="cs"/>
          <w:color w:val="000000"/>
          <w:rtl/>
        </w:rPr>
        <w:t>ونقل ذلكَ أيضًا المحدّث الفقيه الشيخ عبد الله الهرري المعروف بالحبشي في كتابه الدليل القويم ص 54</w:t>
      </w:r>
      <w:r w:rsidR="00B23C50">
        <w:rPr>
          <w:rFonts w:eastAsia="Times New Roman" w:hint="cs"/>
          <w:color w:val="000000"/>
          <w:rtl/>
        </w:rPr>
        <w:t xml:space="preserve">): </w:t>
      </w:r>
      <w:r>
        <w:rPr>
          <w:rFonts w:eastAsia="Times New Roman" w:hint="cs"/>
          <w:color w:val="000000"/>
          <w:rtl/>
        </w:rPr>
        <w:t>" قلتُ</w:t>
      </w:r>
      <w:r w:rsidR="00B23C50">
        <w:rPr>
          <w:rFonts w:eastAsia="Times New Roman" w:hint="cs"/>
          <w:color w:val="000000"/>
          <w:rtl/>
        </w:rPr>
        <w:t xml:space="preserve">: </w:t>
      </w:r>
      <w:r>
        <w:rPr>
          <w:rFonts w:eastAsia="Times New Roman" w:hint="cs"/>
          <w:color w:val="000000"/>
          <w:rtl/>
        </w:rPr>
        <w:t>أرأيتَ لو قيل أين الله تعالى</w:t>
      </w:r>
      <w:r w:rsidR="00762B77">
        <w:rPr>
          <w:rFonts w:eastAsia="Times New Roman" w:hint="cs"/>
          <w:color w:val="000000"/>
          <w:rtl/>
        </w:rPr>
        <w:t>؟</w:t>
      </w:r>
      <w:r>
        <w:rPr>
          <w:rFonts w:eastAsia="Times New Roman" w:hint="cs"/>
          <w:color w:val="000000"/>
          <w:rtl/>
        </w:rPr>
        <w:t xml:space="preserve"> فقال</w:t>
      </w:r>
      <w:r w:rsidR="00B23C50">
        <w:rPr>
          <w:rFonts w:eastAsia="Times New Roman" w:hint="cs"/>
          <w:color w:val="000000"/>
          <w:rtl/>
        </w:rPr>
        <w:t xml:space="preserve"> </w:t>
      </w:r>
      <w:r>
        <w:rPr>
          <w:rFonts w:eastAsia="Times New Roman" w:hint="cs"/>
          <w:color w:val="000000"/>
          <w:rtl/>
        </w:rPr>
        <w:t>- أي أبو حنيفة</w:t>
      </w:r>
      <w:r w:rsidR="00B23C50">
        <w:rPr>
          <w:rFonts w:eastAsia="Times New Roman" w:hint="cs"/>
          <w:color w:val="000000"/>
          <w:rtl/>
        </w:rPr>
        <w:t xml:space="preserve"> </w:t>
      </w:r>
      <w:r>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يقال له كان الله تعالى ولا مكان قبل أن يخلق الخلق</w:t>
      </w:r>
      <w:r w:rsidR="003D2693">
        <w:rPr>
          <w:rFonts w:eastAsia="Times New Roman" w:hint="cs"/>
          <w:color w:val="000000"/>
          <w:rtl/>
        </w:rPr>
        <w:t>،</w:t>
      </w:r>
      <w:r>
        <w:rPr>
          <w:rFonts w:eastAsia="Times New Roman" w:hint="cs"/>
          <w:color w:val="000000"/>
          <w:rtl/>
        </w:rPr>
        <w:t xml:space="preserve"> وكان الله تعالى ولم يكن أين ولا خَلْق ولا شيء</w:t>
      </w:r>
      <w:r w:rsidR="003D2693">
        <w:rPr>
          <w:rFonts w:eastAsia="Times New Roman" w:hint="cs"/>
          <w:color w:val="000000"/>
          <w:rtl/>
        </w:rPr>
        <w:t>،</w:t>
      </w:r>
      <w:r>
        <w:rPr>
          <w:rFonts w:eastAsia="Times New Roman" w:hint="cs"/>
          <w:color w:val="000000"/>
          <w:rtl/>
        </w:rPr>
        <w:t xml:space="preserve"> وهو خالق كل شيء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2FE0F27" w14:textId="1E15A6C0" w:rsidR="00CE4C70" w:rsidRDefault="00CE4C70" w:rsidP="00AE0ADB">
      <w:pPr>
        <w:rPr>
          <w:rFonts w:eastAsia="Times New Roman"/>
          <w:color w:val="000000"/>
        </w:rPr>
      </w:pPr>
      <w:r>
        <w:rPr>
          <w:rFonts w:eastAsia="Times New Roman" w:hint="cs"/>
          <w:color w:val="000000"/>
          <w:rtl/>
        </w:rPr>
        <w:t xml:space="preserve">10 - وقال أيضًا </w:t>
      </w:r>
      <w:r w:rsidR="00B23C50">
        <w:rPr>
          <w:rFonts w:eastAsia="Times New Roman" w:hint="cs"/>
          <w:color w:val="000000"/>
          <w:rtl/>
        </w:rPr>
        <w:t>(</w:t>
      </w:r>
      <w:r>
        <w:rPr>
          <w:rFonts w:eastAsia="Times New Roman" w:hint="cs"/>
          <w:color w:val="000000"/>
          <w:rtl/>
        </w:rPr>
        <w:t>كتاب الوصية</w:t>
      </w:r>
      <w:r w:rsidR="003D2693">
        <w:rPr>
          <w:rFonts w:eastAsia="Times New Roman" w:hint="cs"/>
          <w:color w:val="000000"/>
          <w:rtl/>
        </w:rPr>
        <w:t>،</w:t>
      </w:r>
      <w:r>
        <w:rPr>
          <w:rFonts w:eastAsia="Times New Roman" w:hint="cs"/>
          <w:color w:val="000000"/>
          <w:rtl/>
        </w:rPr>
        <w:t xml:space="preserve"> ضمن مجموعة رسائل أبي حنيفة بتحقيق الكوثري ص2</w:t>
      </w:r>
      <w:r w:rsidR="003D2693">
        <w:rPr>
          <w:rFonts w:eastAsia="Times New Roman" w:hint="cs"/>
          <w:color w:val="000000"/>
          <w:rtl/>
        </w:rPr>
        <w:t>،</w:t>
      </w:r>
      <w:r>
        <w:rPr>
          <w:rFonts w:eastAsia="Times New Roman" w:hint="cs"/>
          <w:color w:val="000000"/>
          <w:rtl/>
        </w:rPr>
        <w:t xml:space="preserve"> ذكره الشيخ الهرري في كتابه الدليل ص54</w:t>
      </w:r>
      <w:r w:rsidR="003D2693">
        <w:rPr>
          <w:rFonts w:eastAsia="Times New Roman" w:hint="cs"/>
          <w:color w:val="000000"/>
          <w:rtl/>
        </w:rPr>
        <w:t>،</w:t>
      </w:r>
      <w:r>
        <w:rPr>
          <w:rFonts w:eastAsia="Times New Roman" w:hint="cs"/>
          <w:color w:val="000000"/>
          <w:rtl/>
        </w:rPr>
        <w:t xml:space="preserve"> وملا علي القاري في شرح الفقه الأكبر ص 70 عند شرح قول الإمام</w:t>
      </w:r>
      <w:r w:rsidR="00B23C50">
        <w:rPr>
          <w:rFonts w:eastAsia="Times New Roman" w:hint="cs"/>
          <w:color w:val="000000"/>
          <w:rtl/>
        </w:rPr>
        <w:t xml:space="preserve">: </w:t>
      </w:r>
      <w:r>
        <w:rPr>
          <w:rFonts w:eastAsia="Times New Roman" w:hint="cs"/>
          <w:color w:val="000000"/>
          <w:rtl/>
        </w:rPr>
        <w:t>" ولكن يده صفته بلا كيف "</w:t>
      </w:r>
      <w:r w:rsidR="00B23C50">
        <w:rPr>
          <w:rFonts w:eastAsia="Times New Roman" w:hint="cs"/>
          <w:color w:val="000000"/>
          <w:rtl/>
        </w:rPr>
        <w:t xml:space="preserve">،): </w:t>
      </w:r>
      <w:r>
        <w:rPr>
          <w:rFonts w:eastAsia="Times New Roman" w:hint="cs"/>
          <w:color w:val="000000"/>
          <w:rtl/>
        </w:rPr>
        <w:t>" ونقر بأن الله سبحانه وتعالى على العرش استوى من غير أن يكون له حاجة إليه واستقرار عليه</w:t>
      </w:r>
      <w:r w:rsidR="003D2693">
        <w:rPr>
          <w:rFonts w:eastAsia="Times New Roman" w:hint="cs"/>
          <w:color w:val="000000"/>
          <w:rtl/>
        </w:rPr>
        <w:t>،</w:t>
      </w:r>
      <w:r>
        <w:rPr>
          <w:rFonts w:eastAsia="Times New Roman" w:hint="cs"/>
          <w:color w:val="000000"/>
          <w:rtl/>
        </w:rPr>
        <w:t xml:space="preserve"> وهو حافظ العرش وغير العرش من غير احتياج</w:t>
      </w:r>
      <w:r w:rsidR="003D2693">
        <w:rPr>
          <w:rFonts w:eastAsia="Times New Roman" w:hint="cs"/>
          <w:color w:val="000000"/>
          <w:rtl/>
        </w:rPr>
        <w:t>،</w:t>
      </w:r>
      <w:r>
        <w:rPr>
          <w:rFonts w:eastAsia="Times New Roman" w:hint="cs"/>
          <w:color w:val="000000"/>
          <w:rtl/>
        </w:rPr>
        <w:t xml:space="preserve"> فلو كان محتاجًا لَمَا قدر على إيجاد العالم وتدبيره كالمخلوقين</w:t>
      </w:r>
      <w:r w:rsidR="003D2693">
        <w:rPr>
          <w:rFonts w:eastAsia="Times New Roman" w:hint="cs"/>
          <w:color w:val="000000"/>
          <w:rtl/>
        </w:rPr>
        <w:t>،</w:t>
      </w:r>
      <w:r>
        <w:rPr>
          <w:rFonts w:eastAsia="Times New Roman" w:hint="cs"/>
          <w:color w:val="000000"/>
          <w:rtl/>
        </w:rPr>
        <w:t xml:space="preserve"> ولو كان محتاجًا إلى الجلوس والقرار فقبل خلق العرش أين كان الله</w:t>
      </w:r>
      <w:r w:rsidR="003D2693">
        <w:rPr>
          <w:rFonts w:eastAsia="Times New Roman" w:hint="cs"/>
          <w:color w:val="000000"/>
          <w:rtl/>
        </w:rPr>
        <w:t>،</w:t>
      </w:r>
      <w:r>
        <w:rPr>
          <w:rFonts w:eastAsia="Times New Roman" w:hint="cs"/>
          <w:color w:val="000000"/>
          <w:rtl/>
        </w:rPr>
        <w:t xml:space="preserve"> تعالى الله عن ذلك علوًّا كبيرًا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وهذا رد صريح على المشبهة المجسمة أدعياء السلفية الذين يسمّون أنفسهم الوهابية ويزعمون أن السلف لم يصرحوا بنفي الجهة عن الله تعالى</w:t>
      </w:r>
      <w:r w:rsidR="00B23C50">
        <w:rPr>
          <w:rFonts w:eastAsia="Times New Roman" w:hint="cs"/>
          <w:color w:val="000000"/>
          <w:rtl/>
        </w:rPr>
        <w:t xml:space="preserve">، </w:t>
      </w:r>
      <w:r>
        <w:rPr>
          <w:rFonts w:eastAsia="Times New Roman" w:hint="cs"/>
          <w:color w:val="000000"/>
          <w:rtl/>
        </w:rPr>
        <w:t>فإن أبا حنيفة رأس من رءوس السلف الذين تلقّى العلم عن التابعين</w:t>
      </w:r>
      <w:r w:rsidR="003D2693">
        <w:rPr>
          <w:rFonts w:eastAsia="Times New Roman" w:hint="cs"/>
          <w:color w:val="000000"/>
          <w:rtl/>
        </w:rPr>
        <w:t>،</w:t>
      </w:r>
      <w:r>
        <w:rPr>
          <w:rFonts w:eastAsia="Times New Roman" w:hint="cs"/>
          <w:color w:val="000000"/>
          <w:rtl/>
        </w:rPr>
        <w:t xml:space="preserve"> والتابعون تلقوا العلم عن الصحابة رضي الله عنهم</w:t>
      </w:r>
      <w:r w:rsidR="003D2693">
        <w:rPr>
          <w:rFonts w:eastAsia="Times New Roman" w:hint="cs"/>
          <w:color w:val="000000"/>
          <w:rtl/>
        </w:rPr>
        <w:t>،</w:t>
      </w:r>
      <w:r>
        <w:rPr>
          <w:rFonts w:eastAsia="Times New Roman" w:hint="cs"/>
          <w:color w:val="000000"/>
          <w:rtl/>
        </w:rPr>
        <w:t xml:space="preserve"> فاحفظ هذا أخي المسلم فإنه مهم في رد افتراءات الوهابية على علماء السلف</w:t>
      </w:r>
      <w:r w:rsidR="003D2693">
        <w:rPr>
          <w:rFonts w:eastAsia="Times New Roman" w:hint="cs"/>
          <w:color w:val="000000"/>
          <w:rtl/>
        </w:rPr>
        <w:t>،</w:t>
      </w:r>
      <w:r>
        <w:rPr>
          <w:rFonts w:eastAsia="Times New Roman" w:hint="cs"/>
          <w:color w:val="000000"/>
          <w:rtl/>
        </w:rPr>
        <w:t xml:space="preserve"> ونلفت النظر إلى أن أتباع أبي حنيفة أي الذين هم على مذهبه سواء في لبنان وسوريا وتركيا وأندنوسيا والهند وغيرها من البلدان على هذا المعتقد أي ينزهون الله تعالى عن التحيّز في جهة فوق العرش ويقولون الله موجود بلا كيف ولا جهة ولا مكان</w:t>
      </w:r>
      <w:r w:rsidR="003D2693">
        <w:rPr>
          <w:rFonts w:eastAsia="Times New Roman" w:hint="cs"/>
          <w:color w:val="000000"/>
          <w:rtl/>
        </w:rPr>
        <w:t>،</w:t>
      </w:r>
      <w:r>
        <w:rPr>
          <w:rFonts w:eastAsia="Times New Roman" w:hint="cs"/>
          <w:color w:val="000000"/>
          <w:rtl/>
        </w:rPr>
        <w:t xml:space="preserve"> إلا من لحق منهم بأهل التجسيم الذين فُتِنُوا بالوهابية وغرتهم الحياة الدنيا أو فتنوا بابن تيمية رافع لواء المجسمة في القرن السابع الهجري كابن أبي العز الحنفي الذي فُتِن به أي ابن تيمية فشرح العقيدة الطحاوية على خلاف منهج أهل الحق عامة وأهل مذهبه خاصة</w:t>
      </w:r>
      <w:r w:rsidR="003D2693">
        <w:rPr>
          <w:rFonts w:eastAsia="Times New Roman" w:hint="cs"/>
          <w:color w:val="000000"/>
          <w:rtl/>
        </w:rPr>
        <w:t>،</w:t>
      </w:r>
      <w:r>
        <w:rPr>
          <w:rFonts w:eastAsia="Times New Roman" w:hint="cs"/>
          <w:color w:val="000000"/>
          <w:rtl/>
        </w:rPr>
        <w:t xml:space="preserve"> فقد حشا شرحه وملأه بضلالات ابن تيمية</w:t>
      </w:r>
      <w:r w:rsidR="003D2693">
        <w:rPr>
          <w:rFonts w:eastAsia="Times New Roman" w:hint="cs"/>
          <w:color w:val="000000"/>
          <w:rtl/>
        </w:rPr>
        <w:t>،</w:t>
      </w:r>
      <w:r>
        <w:rPr>
          <w:rFonts w:eastAsia="Times New Roman" w:hint="cs"/>
          <w:color w:val="000000"/>
          <w:rtl/>
        </w:rPr>
        <w:t xml:space="preserve"> فإنه كالظِّل له</w:t>
      </w:r>
      <w:r w:rsidR="003D2693">
        <w:rPr>
          <w:rFonts w:eastAsia="Times New Roman" w:hint="cs"/>
          <w:color w:val="000000"/>
          <w:rtl/>
        </w:rPr>
        <w:t>،</w:t>
      </w:r>
      <w:r>
        <w:rPr>
          <w:rFonts w:eastAsia="Times New Roman" w:hint="cs"/>
          <w:color w:val="000000"/>
          <w:rtl/>
        </w:rPr>
        <w:t xml:space="preserve"> ومما ذكره</w:t>
      </w:r>
      <w:r w:rsidR="00B23C50">
        <w:rPr>
          <w:rFonts w:eastAsia="Times New Roman" w:hint="cs"/>
          <w:color w:val="000000"/>
          <w:rtl/>
        </w:rPr>
        <w:t xml:space="preserve">: </w:t>
      </w:r>
      <w:r>
        <w:rPr>
          <w:rFonts w:eastAsia="Times New Roman" w:hint="cs"/>
          <w:color w:val="000000"/>
          <w:rtl/>
        </w:rPr>
        <w:t>في هذا الشرح من عقيدة ابن تيمية أن أهل السنة على زعمه يقولون بفناء النار أي عنده وعند ابن تيمية وعند الوهابية عذاب الكفار والمشركين والوثنيين الذين حاربوا الله وأنبياءه في نار جهنم ينتهي وينقطع مكذبين قول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ولا يخفّف عنهم من عذابها</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فاطر</w:t>
      </w:r>
      <w:r w:rsidR="00B23C50">
        <w:rPr>
          <w:rFonts w:eastAsia="Times New Roman" w:hint="cs"/>
          <w:color w:val="000000"/>
          <w:rtl/>
        </w:rPr>
        <w:t xml:space="preserve">: </w:t>
      </w:r>
      <w:r>
        <w:rPr>
          <w:rFonts w:eastAsia="Times New Roman" w:hint="cs"/>
          <w:color w:val="000000"/>
          <w:rtl/>
        </w:rPr>
        <w:t>36</w:t>
      </w:r>
      <w:r w:rsidR="003D2693">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ومما ذكره</w:t>
      </w:r>
      <w:r w:rsidR="00B23C50">
        <w:rPr>
          <w:rFonts w:eastAsia="Times New Roman" w:hint="cs"/>
          <w:color w:val="000000"/>
          <w:rtl/>
        </w:rPr>
        <w:t xml:space="preserve">: </w:t>
      </w:r>
      <w:r>
        <w:rPr>
          <w:rFonts w:eastAsia="Times New Roman" w:hint="cs"/>
          <w:color w:val="000000"/>
          <w:rtl/>
        </w:rPr>
        <w:t xml:space="preserve">أيضًا من عقيدة ابن تيمية قوله بأزلية نوع العالم التي أخذها ابن تيمية عن الفلاسفة أي على زعمهم أن الله لم يخلق نوع العالم </w:t>
      </w:r>
      <w:r>
        <w:rPr>
          <w:rFonts w:eastAsia="Times New Roman" w:hint="cs"/>
          <w:color w:val="000000"/>
          <w:rtl/>
        </w:rPr>
        <w:lastRenderedPageBreak/>
        <w:t>إنما خلق الأفراد فقط والعياذ بالله</w:t>
      </w:r>
      <w:r w:rsidR="003D2693">
        <w:rPr>
          <w:rFonts w:eastAsia="Times New Roman" w:hint="cs"/>
          <w:color w:val="000000"/>
          <w:rtl/>
        </w:rPr>
        <w:t>،</w:t>
      </w:r>
      <w:r>
        <w:rPr>
          <w:rFonts w:eastAsia="Times New Roman" w:hint="cs"/>
          <w:color w:val="000000"/>
          <w:rtl/>
        </w:rPr>
        <w:t xml:space="preserve"> * ذكر ذلك عند الكلام على قول الطحاوي</w:t>
      </w:r>
      <w:r w:rsidR="00B23C50">
        <w:rPr>
          <w:rFonts w:eastAsia="Times New Roman" w:hint="cs"/>
          <w:color w:val="000000"/>
          <w:rtl/>
        </w:rPr>
        <w:t xml:space="preserve">: </w:t>
      </w:r>
      <w:r>
        <w:rPr>
          <w:rFonts w:eastAsia="Times New Roman" w:hint="cs"/>
          <w:color w:val="000000"/>
          <w:rtl/>
        </w:rPr>
        <w:t>" والجنة والنار مخلوقتان لا تفنيان أبدًا ولا تبيدان "</w:t>
      </w:r>
      <w:r w:rsidR="00B23C50">
        <w:rPr>
          <w:rFonts w:eastAsia="Times New Roman" w:hint="cs"/>
          <w:color w:val="000000"/>
          <w:rtl/>
        </w:rPr>
        <w:t xml:space="preserve"> </w:t>
      </w:r>
      <w:r>
        <w:rPr>
          <w:rFonts w:eastAsia="Times New Roman" w:hint="cs"/>
          <w:color w:val="000000"/>
          <w:rtl/>
        </w:rPr>
        <w:t>ص 427 سطر 16 و 20</w:t>
      </w:r>
      <w:r w:rsidR="003D2693">
        <w:rPr>
          <w:rFonts w:eastAsia="Times New Roman" w:hint="cs"/>
          <w:color w:val="000000"/>
          <w:rtl/>
        </w:rPr>
        <w:t>،</w:t>
      </w:r>
      <w:r>
        <w:rPr>
          <w:rFonts w:eastAsia="Times New Roman" w:hint="cs"/>
          <w:color w:val="000000"/>
          <w:rtl/>
        </w:rPr>
        <w:t xml:space="preserve"> ط 9</w:t>
      </w:r>
      <w:r w:rsidR="003D2693">
        <w:rPr>
          <w:rFonts w:eastAsia="Times New Roman" w:hint="cs"/>
          <w:color w:val="000000"/>
          <w:rtl/>
        </w:rPr>
        <w:t>،</w:t>
      </w:r>
      <w:r>
        <w:rPr>
          <w:rFonts w:eastAsia="Times New Roman" w:hint="cs"/>
          <w:color w:val="000000"/>
          <w:rtl/>
        </w:rPr>
        <w:t xml:space="preserve"> عام 1408ه -</w:t>
      </w:r>
      <w:r w:rsidR="003D2693">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 xml:space="preserve"> </w:t>
      </w:r>
      <w:r>
        <w:rPr>
          <w:rFonts w:eastAsia="Times New Roman" w:hint="cs"/>
          <w:color w:val="000000"/>
          <w:rtl/>
        </w:rPr>
        <w:t>ذكر ذلك عند الكلام على قول الطحاوي</w:t>
      </w:r>
      <w:r w:rsidR="00B23C50">
        <w:rPr>
          <w:rFonts w:eastAsia="Times New Roman" w:hint="cs"/>
          <w:color w:val="000000"/>
          <w:rtl/>
        </w:rPr>
        <w:t xml:space="preserve">: </w:t>
      </w:r>
      <w:r>
        <w:rPr>
          <w:rFonts w:eastAsia="Times New Roman" w:hint="cs"/>
          <w:color w:val="000000"/>
          <w:rtl/>
        </w:rPr>
        <w:t>" ليس بعد خلق الخلق استفاد اسم الخالق "</w:t>
      </w:r>
      <w:r w:rsidR="00B23C50">
        <w:rPr>
          <w:rFonts w:eastAsia="Times New Roman" w:hint="cs"/>
          <w:color w:val="000000"/>
          <w:rtl/>
        </w:rPr>
        <w:t xml:space="preserve"> </w:t>
      </w:r>
      <w:r>
        <w:rPr>
          <w:rFonts w:eastAsia="Times New Roman" w:hint="cs"/>
          <w:color w:val="000000"/>
          <w:rtl/>
        </w:rPr>
        <w:t>ص 132 سطر 5 و 6</w:t>
      </w:r>
      <w:r w:rsidR="003D2693">
        <w:rPr>
          <w:rFonts w:eastAsia="Times New Roman" w:hint="cs"/>
          <w:color w:val="000000"/>
          <w:rtl/>
        </w:rPr>
        <w:t>،</w:t>
      </w:r>
      <w:r>
        <w:rPr>
          <w:rFonts w:eastAsia="Times New Roman" w:hint="cs"/>
          <w:color w:val="000000"/>
          <w:rtl/>
        </w:rPr>
        <w:t xml:space="preserve"> ط9 عام 1988ر</w:t>
      </w:r>
      <w:r w:rsidR="003D2693">
        <w:rPr>
          <w:rFonts w:eastAsia="Times New Roman" w:hint="cs"/>
          <w:color w:val="000000"/>
          <w:rtl/>
        </w:rPr>
        <w:t>،</w:t>
      </w:r>
      <w:r>
        <w:rPr>
          <w:rFonts w:eastAsia="Times New Roman" w:hint="cs"/>
          <w:color w:val="000000"/>
          <w:rtl/>
        </w:rPr>
        <w:t xml:space="preserve"> وقد اتفق علماء الإسلام في مشارق الأرض ومغاربها منذ زمن الصحابة إلى يومنا هذا على أن هاتين العقيدتين هما عقيدتان كفريتان لما في ذلك من تكذيب لله ورسوله</w:t>
      </w:r>
      <w:r w:rsidR="003D2693">
        <w:rPr>
          <w:rFonts w:eastAsia="Times New Roman" w:hint="cs"/>
          <w:color w:val="000000"/>
          <w:rtl/>
        </w:rPr>
        <w:t>،</w:t>
      </w:r>
      <w:r>
        <w:rPr>
          <w:rFonts w:eastAsia="Times New Roman" w:hint="cs"/>
          <w:color w:val="000000"/>
          <w:rtl/>
        </w:rPr>
        <w:t xml:space="preserve"> ومما علم من الدين بالضرورة أن النار باقية إلى ما لا نهاية له لأن الله شاء لها البقاء</w:t>
      </w:r>
      <w:r w:rsidR="003D2693">
        <w:rPr>
          <w:rFonts w:eastAsia="Times New Roman" w:hint="cs"/>
          <w:color w:val="000000"/>
          <w:rtl/>
        </w:rPr>
        <w:t>،</w:t>
      </w:r>
      <w:r>
        <w:rPr>
          <w:rFonts w:eastAsia="Times New Roman" w:hint="cs"/>
          <w:color w:val="000000"/>
          <w:rtl/>
        </w:rPr>
        <w:t xml:space="preserve"> وأن العالم كله مخلوق لله نوعه وأفراده</w:t>
      </w:r>
      <w:r w:rsidR="003D2693">
        <w:rPr>
          <w:rFonts w:eastAsia="Times New Roman" w:hint="cs"/>
          <w:color w:val="000000"/>
          <w:rtl/>
        </w:rPr>
        <w:t>،</w:t>
      </w:r>
      <w:r>
        <w:rPr>
          <w:rFonts w:eastAsia="Times New Roman" w:hint="cs"/>
          <w:color w:val="000000"/>
          <w:rtl/>
        </w:rPr>
        <w:t xml:space="preserve"> وهذا توارثه المسلمون خلفًا عن سلف لا يناقضه ولا يعارضه إلا من استحوذ الشيطان على قلبه وأضله الله وطمس على بصيرته</w:t>
      </w:r>
      <w:r w:rsidR="003D2693">
        <w:rPr>
          <w:rFonts w:eastAsia="Times New Roman" w:hint="cs"/>
          <w:color w:val="000000"/>
          <w:rtl/>
        </w:rPr>
        <w:t>،</w:t>
      </w:r>
      <w:r>
        <w:rPr>
          <w:rFonts w:eastAsia="Times New Roman" w:hint="cs"/>
          <w:color w:val="000000"/>
          <w:rtl/>
        </w:rPr>
        <w:t xml:space="preserve"> ومن العجب مع ما في هذا الشرح لابن أبي العز الحنفي من ضلالات كثيرة أن الوهابية استحسنته وصاروا ينشرون هذه العقيدة الفاسدة بين المسلمين ويتدارسونه فيما بينهم</w:t>
      </w:r>
      <w:r w:rsidR="003D2693">
        <w:rPr>
          <w:rFonts w:eastAsia="Times New Roman" w:hint="cs"/>
          <w:color w:val="000000"/>
          <w:rtl/>
        </w:rPr>
        <w:t>،</w:t>
      </w:r>
      <w:r>
        <w:rPr>
          <w:rFonts w:eastAsia="Times New Roman" w:hint="cs"/>
          <w:color w:val="000000"/>
          <w:rtl/>
        </w:rPr>
        <w:t xml:space="preserve"> حتى قرروا تدريس هذا الشرح في المعاهد والكليات بالرياض </w:t>
      </w:r>
      <w:r w:rsidR="00B23C50">
        <w:rPr>
          <w:rFonts w:eastAsia="Times New Roman" w:hint="cs"/>
          <w:color w:val="000000"/>
          <w:rtl/>
        </w:rPr>
        <w:t>(</w:t>
      </w:r>
      <w:r>
        <w:rPr>
          <w:rFonts w:eastAsia="Times New Roman" w:hint="cs"/>
          <w:color w:val="000000"/>
          <w:rtl/>
        </w:rPr>
        <w:t>صحيفة 5 من الشرح</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وادعوا </w:t>
      </w:r>
      <w:r w:rsidR="00B23C50">
        <w:rPr>
          <w:rFonts w:eastAsia="Times New Roman" w:hint="cs"/>
          <w:color w:val="000000"/>
          <w:rtl/>
        </w:rPr>
        <w:t>(</w:t>
      </w:r>
      <w:r>
        <w:rPr>
          <w:rFonts w:eastAsia="Times New Roman" w:hint="cs"/>
          <w:color w:val="000000"/>
          <w:rtl/>
        </w:rPr>
        <w:t>صحيفة 5 من الشرح</w:t>
      </w:r>
      <w:r w:rsidR="00B23C50">
        <w:rPr>
          <w:rFonts w:eastAsia="Times New Roman" w:hint="cs"/>
          <w:color w:val="000000"/>
          <w:rtl/>
        </w:rPr>
        <w:t>)</w:t>
      </w:r>
      <w:r>
        <w:rPr>
          <w:rFonts w:eastAsia="Times New Roman" w:hint="cs"/>
          <w:color w:val="000000"/>
          <w:rtl/>
        </w:rPr>
        <w:t xml:space="preserve"> أن هذا الشرح يمثل عقيدة السلف أحسن تمثيل</w:t>
      </w:r>
      <w:r w:rsidR="003D2693">
        <w:rPr>
          <w:rFonts w:eastAsia="Times New Roman" w:hint="cs"/>
          <w:color w:val="000000"/>
          <w:rtl/>
        </w:rPr>
        <w:t>،</w:t>
      </w:r>
      <w:r>
        <w:rPr>
          <w:rFonts w:eastAsia="Times New Roman" w:hint="cs"/>
          <w:color w:val="000000"/>
          <w:rtl/>
        </w:rPr>
        <w:t xml:space="preserve"> ونقول نحن</w:t>
      </w:r>
      <w:r w:rsidR="00B23C50">
        <w:rPr>
          <w:rFonts w:eastAsia="Times New Roman" w:hint="cs"/>
          <w:color w:val="000000"/>
          <w:rtl/>
        </w:rPr>
        <w:t xml:space="preserve">: </w:t>
      </w:r>
      <w:r>
        <w:rPr>
          <w:rFonts w:eastAsia="Times New Roman" w:hint="cs"/>
          <w:color w:val="000000"/>
          <w:rtl/>
        </w:rPr>
        <w:t>والذي أرواحنا بيده لقد كذبوا في ادعائهم وافترائهم على السلف كما هو دأبهم</w:t>
      </w:r>
      <w:r w:rsidR="003D2693">
        <w:rPr>
          <w:rFonts w:eastAsia="Times New Roman" w:hint="cs"/>
          <w:color w:val="000000"/>
          <w:rtl/>
        </w:rPr>
        <w:t>،</w:t>
      </w:r>
      <w:r>
        <w:rPr>
          <w:rFonts w:eastAsia="Times New Roman" w:hint="cs"/>
          <w:color w:val="000000"/>
          <w:rtl/>
        </w:rPr>
        <w:t xml:space="preserve"> وستكتب شهادتهم ويُسألون</w:t>
      </w:r>
      <w:r w:rsidR="003D2693">
        <w:rPr>
          <w:rFonts w:eastAsia="Times New Roman" w:hint="cs"/>
          <w:color w:val="000000"/>
          <w:rtl/>
        </w:rPr>
        <w:t>،</w:t>
      </w:r>
      <w:r>
        <w:rPr>
          <w:rFonts w:eastAsia="Times New Roman" w:hint="cs"/>
          <w:color w:val="000000"/>
          <w:rtl/>
        </w:rPr>
        <w:t xml:space="preserve"> وأما تكفير الإمام أبي حنيفة لمن يقول</w:t>
      </w:r>
      <w:r w:rsidR="00B23C50">
        <w:rPr>
          <w:rFonts w:eastAsia="Times New Roman" w:hint="cs"/>
          <w:color w:val="000000"/>
          <w:rtl/>
        </w:rPr>
        <w:t xml:space="preserve">: </w:t>
      </w:r>
      <w:r>
        <w:rPr>
          <w:rFonts w:eastAsia="Times New Roman" w:hint="cs"/>
          <w:color w:val="000000"/>
          <w:rtl/>
        </w:rPr>
        <w:t>" لا أعرف ربي في السماء أو في الأرض "</w:t>
      </w:r>
      <w:r w:rsidR="003D2693">
        <w:rPr>
          <w:rFonts w:eastAsia="Times New Roman" w:hint="cs"/>
          <w:color w:val="000000"/>
          <w:rtl/>
        </w:rPr>
        <w:t>،</w:t>
      </w:r>
      <w:r>
        <w:rPr>
          <w:rFonts w:eastAsia="Times New Roman" w:hint="cs"/>
          <w:color w:val="000000"/>
          <w:rtl/>
        </w:rPr>
        <w:t xml:space="preserve"> وكذا من قال</w:t>
      </w:r>
      <w:r w:rsidR="00B23C50">
        <w:rPr>
          <w:rFonts w:eastAsia="Times New Roman" w:hint="cs"/>
          <w:color w:val="000000"/>
          <w:rtl/>
        </w:rPr>
        <w:t xml:space="preserve">: </w:t>
      </w:r>
      <w:r>
        <w:rPr>
          <w:rFonts w:eastAsia="Times New Roman" w:hint="cs"/>
          <w:color w:val="000000"/>
          <w:rtl/>
        </w:rPr>
        <w:t>" إنه على العرش</w:t>
      </w:r>
      <w:r w:rsidR="003D2693">
        <w:rPr>
          <w:rFonts w:eastAsia="Times New Roman" w:hint="cs"/>
          <w:color w:val="000000"/>
          <w:rtl/>
        </w:rPr>
        <w:t>،</w:t>
      </w:r>
      <w:r>
        <w:rPr>
          <w:rFonts w:eastAsia="Times New Roman" w:hint="cs"/>
          <w:color w:val="000000"/>
          <w:rtl/>
        </w:rPr>
        <w:t xml:space="preserve"> ولا أدري العرش أفي السماء أو في الأرض "</w:t>
      </w:r>
      <w:r w:rsidR="00B23C50">
        <w:rPr>
          <w:rFonts w:eastAsia="Times New Roman" w:hint="cs"/>
          <w:color w:val="000000"/>
          <w:rtl/>
        </w:rPr>
        <w:t xml:space="preserve"> </w:t>
      </w:r>
      <w:r>
        <w:rPr>
          <w:rFonts w:eastAsia="Times New Roman" w:hint="cs"/>
          <w:color w:val="000000"/>
          <w:rtl/>
        </w:rPr>
        <w:t>فلأن قائل هاتين العبارتين جعل الله تعالى مختصًّا بجهة وحَيِّز ومكان</w:t>
      </w:r>
      <w:r w:rsidR="003D2693">
        <w:rPr>
          <w:rFonts w:eastAsia="Times New Roman" w:hint="cs"/>
          <w:color w:val="000000"/>
          <w:rtl/>
        </w:rPr>
        <w:t>،</w:t>
      </w:r>
      <w:r>
        <w:rPr>
          <w:rFonts w:eastAsia="Times New Roman" w:hint="cs"/>
          <w:color w:val="000000"/>
          <w:rtl/>
        </w:rPr>
        <w:t xml:space="preserve"> وكل ما هو مختصٌّ بالجهة والحيز فإنه محتاج مُحْدَث بالضرورة</w:t>
      </w:r>
      <w:r w:rsidR="00B23C50">
        <w:rPr>
          <w:rFonts w:eastAsia="Times New Roman" w:hint="cs"/>
          <w:color w:val="000000"/>
          <w:rtl/>
        </w:rPr>
        <w:t xml:space="preserve">، </w:t>
      </w:r>
      <w:r>
        <w:rPr>
          <w:rFonts w:eastAsia="Times New Roman" w:hint="cs"/>
          <w:color w:val="000000"/>
          <w:rtl/>
        </w:rPr>
        <w:t>وليس مراده كما زعم المشبهة إثبات أن السماء والعرش مكان لله تعالى</w:t>
      </w:r>
      <w:r w:rsidR="003D2693">
        <w:rPr>
          <w:rFonts w:eastAsia="Times New Roman" w:hint="cs"/>
          <w:color w:val="000000"/>
          <w:rtl/>
        </w:rPr>
        <w:t>،</w:t>
      </w:r>
      <w:r>
        <w:rPr>
          <w:rFonts w:eastAsia="Times New Roman" w:hint="cs"/>
          <w:color w:val="000000"/>
          <w:rtl/>
        </w:rPr>
        <w:t xml:space="preserve"> بدليل كلامه السابق الصريح في نفي الجهة والمكان عن الله</w:t>
      </w:r>
      <w:r w:rsidR="003D2693">
        <w:rPr>
          <w:rFonts w:eastAsia="Times New Roman" w:hint="cs"/>
          <w:color w:val="000000"/>
          <w:rtl/>
        </w:rPr>
        <w:t>،</w:t>
      </w:r>
      <w:r>
        <w:rPr>
          <w:rFonts w:eastAsia="Times New Roman" w:hint="cs"/>
          <w:color w:val="000000"/>
          <w:rtl/>
        </w:rPr>
        <w:t xml:space="preserve"> وقال الشيخ الإمام العز بن عبد السلام الشافعي في كتابه</w:t>
      </w:r>
      <w:r w:rsidR="00B23C50">
        <w:rPr>
          <w:rFonts w:eastAsia="Times New Roman" w:hint="cs"/>
          <w:color w:val="000000"/>
          <w:rtl/>
        </w:rPr>
        <w:t xml:space="preserve"> </w:t>
      </w:r>
      <w:r>
        <w:rPr>
          <w:rFonts w:eastAsia="Times New Roman" w:hint="cs"/>
          <w:color w:val="000000"/>
          <w:rtl/>
        </w:rPr>
        <w:t>" حلّ الرموز "</w:t>
      </w:r>
      <w:r w:rsidR="00B23C50">
        <w:rPr>
          <w:rFonts w:eastAsia="Times New Roman" w:hint="cs"/>
          <w:color w:val="000000"/>
          <w:rtl/>
        </w:rPr>
        <w:t xml:space="preserve"> </w:t>
      </w:r>
      <w:r>
        <w:rPr>
          <w:rFonts w:eastAsia="Times New Roman" w:hint="cs"/>
          <w:color w:val="000000"/>
          <w:rtl/>
        </w:rPr>
        <w:t xml:space="preserve">في بيان مراد أبي حنيفة ما نصه </w:t>
      </w:r>
      <w:r w:rsidR="00B23C50">
        <w:rPr>
          <w:rFonts w:eastAsia="Times New Roman" w:hint="cs"/>
          <w:color w:val="000000"/>
          <w:rtl/>
        </w:rPr>
        <w:t>(</w:t>
      </w:r>
      <w:r>
        <w:rPr>
          <w:rFonts w:eastAsia="Times New Roman" w:hint="cs"/>
          <w:color w:val="000000"/>
          <w:rtl/>
        </w:rPr>
        <w:t>نقله ملا علي القاريّ في شرح الفقه الأكبر بعد أن انتهى من شرح رسالة الفقه الأكبر ص198</w:t>
      </w:r>
      <w:r w:rsidR="00B23C50">
        <w:rPr>
          <w:rFonts w:eastAsia="Times New Roman" w:hint="cs"/>
          <w:color w:val="000000"/>
          <w:rtl/>
        </w:rPr>
        <w:t xml:space="preserve">): </w:t>
      </w:r>
      <w:r>
        <w:rPr>
          <w:rFonts w:eastAsia="Times New Roman" w:hint="cs"/>
          <w:color w:val="000000"/>
          <w:rtl/>
        </w:rPr>
        <w:t>" لأن هذا القول يُوهِم أن للحق مكانًا</w:t>
      </w:r>
      <w:r w:rsidR="003D2693">
        <w:rPr>
          <w:rFonts w:eastAsia="Times New Roman" w:hint="cs"/>
          <w:color w:val="000000"/>
          <w:rtl/>
        </w:rPr>
        <w:t>،</w:t>
      </w:r>
      <w:r>
        <w:rPr>
          <w:rFonts w:eastAsia="Times New Roman" w:hint="cs"/>
          <w:color w:val="000000"/>
          <w:rtl/>
        </w:rPr>
        <w:t xml:space="preserve"> ومن توهم أن للحقّ مكانًا فهو مشبّه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وأيّد ملاَّ عليّ القاري كلام ابن عبد السلام بقوله </w:t>
      </w:r>
      <w:r w:rsidR="00B23C50">
        <w:rPr>
          <w:rFonts w:eastAsia="Times New Roman" w:hint="cs"/>
          <w:color w:val="000000"/>
          <w:rtl/>
        </w:rPr>
        <w:t>(</w:t>
      </w:r>
      <w:r>
        <w:rPr>
          <w:rFonts w:eastAsia="Times New Roman" w:hint="cs"/>
          <w:color w:val="000000"/>
          <w:rtl/>
        </w:rPr>
        <w:t>المصدر السابق</w:t>
      </w:r>
      <w:r w:rsidR="00B23C50">
        <w:rPr>
          <w:rFonts w:eastAsia="Times New Roman" w:hint="cs"/>
          <w:color w:val="000000"/>
          <w:rtl/>
        </w:rPr>
        <w:t xml:space="preserve">): </w:t>
      </w:r>
      <w:r>
        <w:rPr>
          <w:rFonts w:eastAsia="Times New Roman" w:hint="cs"/>
          <w:color w:val="000000"/>
          <w:rtl/>
        </w:rPr>
        <w:t>" ولا شك أن ابن عبد السلام من أجلّ العلماء وأوثقهم</w:t>
      </w:r>
      <w:r w:rsidR="003D2693">
        <w:rPr>
          <w:rFonts w:eastAsia="Times New Roman" w:hint="cs"/>
          <w:color w:val="000000"/>
          <w:rtl/>
        </w:rPr>
        <w:t>،</w:t>
      </w:r>
      <w:r>
        <w:rPr>
          <w:rFonts w:eastAsia="Times New Roman" w:hint="cs"/>
          <w:color w:val="000000"/>
          <w:rtl/>
        </w:rPr>
        <w:t xml:space="preserve"> فيجب الاعتماد على نقله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79807DC" w14:textId="54495D2C" w:rsidR="00CE4C70" w:rsidRDefault="00CE4C70" w:rsidP="00AE0ADB">
      <w:pPr>
        <w:rPr>
          <w:rFonts w:eastAsia="Times New Roman"/>
          <w:color w:val="000000"/>
        </w:rPr>
      </w:pPr>
      <w:r>
        <w:rPr>
          <w:rFonts w:eastAsia="Times New Roman" w:hint="cs"/>
          <w:color w:val="000000"/>
          <w:rtl/>
        </w:rPr>
        <w:t xml:space="preserve">11 - وقال الإمام المجتهد محمد بن إدريس الشافعي رضي الله عنه إمام المذهب الشافعي </w:t>
      </w:r>
      <w:r w:rsidR="00B23C50">
        <w:rPr>
          <w:rFonts w:eastAsia="Times New Roman" w:hint="cs"/>
          <w:color w:val="000000"/>
          <w:rtl/>
        </w:rPr>
        <w:t>(</w:t>
      </w:r>
      <w:r>
        <w:rPr>
          <w:rFonts w:eastAsia="Times New Roman" w:hint="cs"/>
          <w:color w:val="000000"/>
          <w:rtl/>
        </w:rPr>
        <w:t>204هـ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إتحاف السادة المتقين 2</w:t>
      </w:r>
      <w:r w:rsidR="00B23C50">
        <w:rPr>
          <w:rFonts w:eastAsia="Times New Roman" w:hint="cs"/>
          <w:color w:val="000000"/>
          <w:rtl/>
        </w:rPr>
        <w:t xml:space="preserve">: </w:t>
      </w:r>
      <w:r>
        <w:rPr>
          <w:rFonts w:eastAsia="Times New Roman" w:hint="cs"/>
          <w:color w:val="000000"/>
          <w:rtl/>
        </w:rPr>
        <w:t>24</w:t>
      </w:r>
      <w:r w:rsidR="00B23C50">
        <w:rPr>
          <w:rFonts w:eastAsia="Times New Roman" w:hint="cs"/>
          <w:color w:val="000000"/>
          <w:rtl/>
        </w:rPr>
        <w:t xml:space="preserve">): </w:t>
      </w:r>
      <w:r>
        <w:rPr>
          <w:rFonts w:eastAsia="Times New Roman" w:hint="cs"/>
          <w:color w:val="000000"/>
          <w:rtl/>
        </w:rPr>
        <w:t>" إنه تعالى كان ولا مكان فخلق المكان وهو على صفة الأزلية كما كان قبل خلقه المكان لا يجوز عليه التغيير في ذاته ولا التبديل في صفاته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E7261B5" w14:textId="0D3A2E5B" w:rsidR="00CE4C70" w:rsidRDefault="00CE4C70" w:rsidP="00AE0ADB">
      <w:pPr>
        <w:rPr>
          <w:rFonts w:eastAsia="Times New Roman"/>
          <w:color w:val="000000"/>
        </w:rPr>
      </w:pPr>
      <w:r>
        <w:rPr>
          <w:rFonts w:eastAsia="Times New Roman" w:hint="cs"/>
          <w:color w:val="000000"/>
          <w:rtl/>
        </w:rPr>
        <w:lastRenderedPageBreak/>
        <w:t xml:space="preserve">12 - وأما الإمام المجتهد الجليل أبو عبد الله أحمد بن محمد بن حنبل الشيباني </w:t>
      </w:r>
      <w:r w:rsidR="00B23C50">
        <w:rPr>
          <w:rFonts w:eastAsia="Times New Roman" w:hint="cs"/>
          <w:color w:val="000000"/>
          <w:rtl/>
        </w:rPr>
        <w:t>(</w:t>
      </w:r>
      <w:r>
        <w:rPr>
          <w:rFonts w:eastAsia="Times New Roman" w:hint="cs"/>
          <w:color w:val="000000"/>
          <w:rtl/>
        </w:rPr>
        <w:t>241هـ</w:t>
      </w:r>
      <w:r w:rsidR="00B23C50">
        <w:rPr>
          <w:rFonts w:eastAsia="Times New Roman" w:hint="cs"/>
          <w:color w:val="000000"/>
          <w:rtl/>
        </w:rPr>
        <w:t>)</w:t>
      </w:r>
      <w:r>
        <w:rPr>
          <w:rFonts w:eastAsia="Times New Roman" w:hint="cs"/>
          <w:color w:val="000000"/>
          <w:rtl/>
        </w:rPr>
        <w:t xml:space="preserve"> رضي الله عنه إمام المذهب الحنبلي وأحد الأئمة الأربعة</w:t>
      </w:r>
      <w:r w:rsidR="003D2693">
        <w:rPr>
          <w:rFonts w:eastAsia="Times New Roman" w:hint="cs"/>
          <w:color w:val="000000"/>
          <w:rtl/>
        </w:rPr>
        <w:t>،</w:t>
      </w:r>
      <w:r>
        <w:rPr>
          <w:rFonts w:eastAsia="Times New Roman" w:hint="cs"/>
          <w:color w:val="000000"/>
          <w:rtl/>
        </w:rPr>
        <w:t xml:space="preserve"> فقد ذكر الشيخ ابن حجر الهيتمي أنه كان من المنزهين لله تعالى عن الجهة والجسمية</w:t>
      </w:r>
      <w:r w:rsidR="003D2693">
        <w:rPr>
          <w:rFonts w:eastAsia="Times New Roman" w:hint="cs"/>
          <w:color w:val="000000"/>
          <w:rtl/>
        </w:rPr>
        <w:t>،</w:t>
      </w:r>
      <w:r>
        <w:rPr>
          <w:rFonts w:eastAsia="Times New Roman" w:hint="cs"/>
          <w:color w:val="000000"/>
          <w:rtl/>
        </w:rPr>
        <w:t xml:space="preserve"> ثم قال ابن حجر ما نصه </w:t>
      </w:r>
      <w:r w:rsidR="00B23C50">
        <w:rPr>
          <w:rFonts w:eastAsia="Times New Roman" w:hint="cs"/>
          <w:color w:val="000000"/>
          <w:rtl/>
        </w:rPr>
        <w:t>(</w:t>
      </w:r>
      <w:r>
        <w:rPr>
          <w:rFonts w:eastAsia="Times New Roman" w:hint="cs"/>
          <w:color w:val="000000"/>
          <w:rtl/>
        </w:rPr>
        <w:t>الفتاوى الحديثية ص144</w:t>
      </w:r>
      <w:r w:rsidR="00B23C50">
        <w:rPr>
          <w:rFonts w:eastAsia="Times New Roman" w:hint="cs"/>
          <w:color w:val="000000"/>
          <w:rtl/>
        </w:rPr>
        <w:t xml:space="preserve">): </w:t>
      </w:r>
      <w:r>
        <w:rPr>
          <w:rFonts w:eastAsia="Times New Roman" w:hint="cs"/>
          <w:color w:val="000000"/>
          <w:rtl/>
        </w:rPr>
        <w:t>" وما اشتهر بين جهلة المنسوبين إلى هذا الإمام الأعظم المجتهد من أنه قائل بشيء من الجهة أو نحوها فكذب وبُهتان وافتراء عليه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51B44FB" w14:textId="00F1100D" w:rsidR="00CE4C70" w:rsidRDefault="00CE4C70" w:rsidP="00AE0ADB">
      <w:pPr>
        <w:rPr>
          <w:rFonts w:eastAsia="Times New Roman"/>
          <w:color w:val="000000"/>
          <w:rtl/>
        </w:rPr>
      </w:pPr>
      <w:r>
        <w:rPr>
          <w:rFonts w:eastAsia="Times New Roman" w:hint="cs"/>
          <w:color w:val="000000"/>
          <w:rtl/>
        </w:rPr>
        <w:t xml:space="preserve">13 - وقال الصوفي الزاهد ذو النون المصري </w:t>
      </w:r>
      <w:r w:rsidR="00B23C50">
        <w:rPr>
          <w:rFonts w:eastAsia="Times New Roman" w:hint="cs"/>
          <w:color w:val="000000"/>
          <w:rtl/>
        </w:rPr>
        <w:t>(</w:t>
      </w:r>
      <w:r>
        <w:rPr>
          <w:rFonts w:eastAsia="Times New Roman" w:hint="cs"/>
          <w:color w:val="000000"/>
          <w:rtl/>
        </w:rPr>
        <w:t>245هـ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حلية الأولياء ترجمة ذو النون المصري 9</w:t>
      </w:r>
      <w:r w:rsidR="00B23C50">
        <w:rPr>
          <w:rFonts w:eastAsia="Times New Roman" w:hint="cs"/>
          <w:color w:val="000000"/>
          <w:rtl/>
        </w:rPr>
        <w:t xml:space="preserve">: </w:t>
      </w:r>
      <w:r>
        <w:rPr>
          <w:rFonts w:eastAsia="Times New Roman" w:hint="cs"/>
          <w:color w:val="000000"/>
          <w:rtl/>
        </w:rPr>
        <w:t>388</w:t>
      </w:r>
      <w:r w:rsidR="00B23C50">
        <w:rPr>
          <w:rFonts w:eastAsia="Times New Roman" w:hint="cs"/>
          <w:color w:val="000000"/>
          <w:rtl/>
        </w:rPr>
        <w:t xml:space="preserve">): </w:t>
      </w:r>
      <w:r>
        <w:rPr>
          <w:rFonts w:eastAsia="Times New Roman" w:hint="cs"/>
          <w:color w:val="000000"/>
          <w:rtl/>
        </w:rPr>
        <w:t>" ربي تعالى فلا شيء يحيط به * وهْو المحيط بنا في كل مرتصد * لا الأين والحيث والتكييف يدركه *</w:t>
      </w:r>
      <w:r w:rsidR="00B23C50">
        <w:rPr>
          <w:rFonts w:eastAsia="Times New Roman" w:hint="cs"/>
          <w:color w:val="000000"/>
          <w:rtl/>
        </w:rPr>
        <w:t xml:space="preserve"> </w:t>
      </w:r>
      <w:r>
        <w:rPr>
          <w:rFonts w:eastAsia="Times New Roman" w:hint="cs"/>
          <w:color w:val="000000"/>
          <w:rtl/>
        </w:rPr>
        <w:t>ولا يحد بمقدار ولا أمد * وكيف يدركه حد ولم تره * عين وليس له في المثل من أحد * أم كيف يبلغه وهم بلا شبه * وقد تعالى عن الأشباه والولد " انتهى</w:t>
      </w:r>
      <w:r w:rsidR="003D2693">
        <w:rPr>
          <w:rFonts w:eastAsia="Times New Roman" w:hint="cs"/>
          <w:color w:val="000000"/>
          <w:rtl/>
        </w:rPr>
        <w:t>،</w:t>
      </w:r>
      <w:r>
        <w:rPr>
          <w:rFonts w:eastAsia="Times New Roman" w:hint="cs"/>
          <w:color w:val="000000"/>
          <w:rtl/>
        </w:rPr>
        <w:t xml:space="preserve"> </w:t>
      </w:r>
    </w:p>
    <w:p w14:paraId="52321E0F" w14:textId="17BFD9B5" w:rsidR="00CE4C70" w:rsidRDefault="00CE4C70" w:rsidP="00AE0ADB">
      <w:pPr>
        <w:rPr>
          <w:rFonts w:eastAsia="Times New Roman"/>
          <w:color w:val="000000"/>
        </w:rPr>
      </w:pPr>
      <w:r>
        <w:rPr>
          <w:rFonts w:eastAsia="Times New Roman" w:hint="cs"/>
          <w:color w:val="000000"/>
          <w:rtl/>
        </w:rPr>
        <w:t>14 - وسُئل ذو النون عن معنى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الرحمن على العرش استوى</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طه</w:t>
      </w:r>
      <w:r w:rsidR="00B23C50">
        <w:rPr>
          <w:rFonts w:eastAsia="Times New Roman" w:hint="cs"/>
          <w:color w:val="000000"/>
          <w:rtl/>
        </w:rPr>
        <w:t xml:space="preserve">: </w:t>
      </w:r>
      <w:r>
        <w:rPr>
          <w:rFonts w:eastAsia="Times New Roman" w:hint="cs"/>
          <w:color w:val="000000"/>
          <w:rtl/>
        </w:rPr>
        <w:t>5</w:t>
      </w:r>
      <w:r w:rsidR="003D2693">
        <w:rPr>
          <w:rFonts w:eastAsia="Times New Roman" w:hint="cs"/>
          <w:color w:val="000000"/>
          <w:rtl/>
        </w:rPr>
        <w:t>]</w:t>
      </w:r>
      <w:r>
        <w:rPr>
          <w:rFonts w:eastAsia="Times New Roman" w:hint="cs"/>
          <w:color w:val="000000"/>
          <w:rtl/>
        </w:rPr>
        <w:t xml:space="preserve"> فقال </w:t>
      </w:r>
      <w:r w:rsidR="00B23C50">
        <w:rPr>
          <w:rFonts w:eastAsia="Times New Roman" w:hint="cs"/>
          <w:color w:val="000000"/>
          <w:rtl/>
        </w:rPr>
        <w:t>(</w:t>
      </w:r>
      <w:r>
        <w:rPr>
          <w:rFonts w:eastAsia="Times New Roman" w:hint="cs"/>
          <w:color w:val="000000"/>
          <w:rtl/>
        </w:rPr>
        <w:t>الرسالة القشيرية ص6</w:t>
      </w:r>
      <w:r w:rsidR="00B23C50">
        <w:rPr>
          <w:rFonts w:eastAsia="Times New Roman" w:hint="cs"/>
          <w:color w:val="000000"/>
          <w:rtl/>
        </w:rPr>
        <w:t xml:space="preserve">): </w:t>
      </w:r>
      <w:r>
        <w:rPr>
          <w:rFonts w:eastAsia="Times New Roman" w:hint="cs"/>
          <w:color w:val="000000"/>
          <w:rtl/>
        </w:rPr>
        <w:t>أثْبَتَ ذاته ونفى مكانه</w:t>
      </w:r>
      <w:r w:rsidR="003D2693">
        <w:rPr>
          <w:rFonts w:eastAsia="Times New Roman" w:hint="cs"/>
          <w:color w:val="000000"/>
          <w:rtl/>
        </w:rPr>
        <w:t>،</w:t>
      </w:r>
      <w:r>
        <w:rPr>
          <w:rFonts w:eastAsia="Times New Roman" w:hint="cs"/>
          <w:color w:val="000000"/>
          <w:rtl/>
        </w:rPr>
        <w:t xml:space="preserve"> فهو موجود بذاته والأشياء موجودة بحكمة كما شاء سبحانه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p>
    <w:p w14:paraId="67B80D39" w14:textId="21B7E889" w:rsidR="00CE4C70" w:rsidRDefault="00CE4C70" w:rsidP="00AE0ADB">
      <w:pPr>
        <w:rPr>
          <w:rFonts w:eastAsia="Times New Roman"/>
          <w:color w:val="000000"/>
        </w:rPr>
      </w:pPr>
      <w:r>
        <w:rPr>
          <w:rFonts w:eastAsia="Times New Roman" w:hint="cs"/>
          <w:color w:val="000000"/>
          <w:rtl/>
        </w:rPr>
        <w:t xml:space="preserve">15 - وكذا كان على هذا المعتقد الإمام شيخ المحدّثين أبو عبد الله محمد بن إسماعيل البخاري صاحب الصحيح </w:t>
      </w:r>
      <w:r w:rsidR="00B23C50">
        <w:rPr>
          <w:rFonts w:eastAsia="Times New Roman" w:hint="cs"/>
          <w:color w:val="000000"/>
          <w:rtl/>
        </w:rPr>
        <w:t>(</w:t>
      </w:r>
      <w:r>
        <w:rPr>
          <w:rFonts w:eastAsia="Times New Roman" w:hint="cs"/>
          <w:color w:val="000000"/>
          <w:rtl/>
        </w:rPr>
        <w:t>256هـ</w:t>
      </w:r>
      <w:r w:rsidR="00B23C50">
        <w:rPr>
          <w:rFonts w:eastAsia="Times New Roman" w:hint="cs"/>
          <w:color w:val="000000"/>
          <w:rtl/>
        </w:rPr>
        <w:t>)</w:t>
      </w:r>
      <w:r>
        <w:rPr>
          <w:rFonts w:eastAsia="Times New Roman" w:hint="cs"/>
          <w:color w:val="000000"/>
          <w:rtl/>
        </w:rPr>
        <w:t xml:space="preserve"> فقد فَهِم شُرَّاح صحيحه أن البخاري كان ينزه الله عن المكان والجهة</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 xml:space="preserve">قال الشيخ علي بن خلف المالكي المشهور بابن بطال أحد شرَّاح البخاري </w:t>
      </w:r>
      <w:r w:rsidR="00B23C50">
        <w:rPr>
          <w:rFonts w:eastAsia="Times New Roman" w:hint="cs"/>
          <w:color w:val="000000"/>
          <w:rtl/>
        </w:rPr>
        <w:t>(</w:t>
      </w:r>
      <w:r>
        <w:rPr>
          <w:rFonts w:eastAsia="Times New Roman" w:hint="cs"/>
          <w:color w:val="000000"/>
          <w:rtl/>
        </w:rPr>
        <w:t>449هـ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فتح الباري 13</w:t>
      </w:r>
      <w:r w:rsidR="00B23C50">
        <w:rPr>
          <w:rFonts w:eastAsia="Times New Roman" w:hint="cs"/>
          <w:color w:val="000000"/>
          <w:rtl/>
        </w:rPr>
        <w:t xml:space="preserve">: </w:t>
      </w:r>
      <w:r>
        <w:rPr>
          <w:rFonts w:eastAsia="Times New Roman" w:hint="cs"/>
          <w:color w:val="000000"/>
          <w:rtl/>
        </w:rPr>
        <w:t>416</w:t>
      </w:r>
      <w:r w:rsidR="00B23C50">
        <w:rPr>
          <w:rFonts w:eastAsia="Times New Roman" w:hint="cs"/>
          <w:color w:val="000000"/>
          <w:rtl/>
        </w:rPr>
        <w:t xml:space="preserve">): </w:t>
      </w:r>
      <w:r>
        <w:rPr>
          <w:rFonts w:eastAsia="Times New Roman" w:hint="cs"/>
          <w:color w:val="000000"/>
          <w:rtl/>
        </w:rPr>
        <w:t>" غرض البخاري في هذا الباب الرد على الجهمية المجسمة في تعلقها بهذه الظواهر</w:t>
      </w:r>
      <w:r w:rsidR="003D2693">
        <w:rPr>
          <w:rFonts w:eastAsia="Times New Roman" w:hint="cs"/>
          <w:color w:val="000000"/>
          <w:rtl/>
        </w:rPr>
        <w:t>،</w:t>
      </w:r>
      <w:r>
        <w:rPr>
          <w:rFonts w:eastAsia="Times New Roman" w:hint="cs"/>
          <w:color w:val="000000"/>
          <w:rtl/>
        </w:rPr>
        <w:t xml:space="preserve"> وقد تقرر أن الله ليس بجسم فلا يحتاج إلى مكان يستقرّ فيه</w:t>
      </w:r>
      <w:r w:rsidR="003D2693">
        <w:rPr>
          <w:rFonts w:eastAsia="Times New Roman" w:hint="cs"/>
          <w:color w:val="000000"/>
          <w:rtl/>
        </w:rPr>
        <w:t>،</w:t>
      </w:r>
      <w:r>
        <w:rPr>
          <w:rFonts w:eastAsia="Times New Roman" w:hint="cs"/>
          <w:color w:val="000000"/>
          <w:rtl/>
        </w:rPr>
        <w:t xml:space="preserve"> فقد كان ولا مكان</w:t>
      </w:r>
      <w:r w:rsidR="003D2693">
        <w:rPr>
          <w:rFonts w:eastAsia="Times New Roman" w:hint="cs"/>
          <w:color w:val="000000"/>
          <w:rtl/>
        </w:rPr>
        <w:t>،</w:t>
      </w:r>
      <w:r>
        <w:rPr>
          <w:rFonts w:eastAsia="Times New Roman" w:hint="cs"/>
          <w:color w:val="000000"/>
          <w:rtl/>
        </w:rPr>
        <w:t xml:space="preserve"> وإنما أضاف المعارج إليه إضافة تشريف</w:t>
      </w:r>
      <w:r w:rsidR="003D2693">
        <w:rPr>
          <w:rFonts w:eastAsia="Times New Roman" w:hint="cs"/>
          <w:color w:val="000000"/>
          <w:rtl/>
        </w:rPr>
        <w:t>،</w:t>
      </w:r>
      <w:r>
        <w:rPr>
          <w:rFonts w:eastAsia="Times New Roman" w:hint="cs"/>
          <w:color w:val="000000"/>
          <w:rtl/>
        </w:rPr>
        <w:t xml:space="preserve"> ومعنى الارتفاع إليه اعتلاؤه</w:t>
      </w:r>
      <w:r w:rsidR="00B23C50">
        <w:rPr>
          <w:rFonts w:eastAsia="Times New Roman" w:hint="cs"/>
          <w:color w:val="000000"/>
          <w:rtl/>
        </w:rPr>
        <w:t xml:space="preserve"> </w:t>
      </w:r>
      <w:r>
        <w:rPr>
          <w:rFonts w:eastAsia="Times New Roman" w:hint="cs"/>
          <w:color w:val="000000"/>
          <w:rtl/>
        </w:rPr>
        <w:t>- أي تعاليه</w:t>
      </w:r>
      <w:r w:rsidR="00B23C50">
        <w:rPr>
          <w:rFonts w:eastAsia="Times New Roman" w:hint="cs"/>
          <w:color w:val="000000"/>
          <w:rtl/>
        </w:rPr>
        <w:t xml:space="preserve"> </w:t>
      </w:r>
      <w:r>
        <w:rPr>
          <w:rFonts w:eastAsia="Times New Roman" w:hint="cs"/>
          <w:color w:val="000000"/>
          <w:rtl/>
        </w:rPr>
        <w:t>- مع تنزيهه عن المكان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وقال الشيخ ابن المُنَيِّر المالكي </w:t>
      </w:r>
      <w:r w:rsidR="00B23C50">
        <w:rPr>
          <w:rFonts w:eastAsia="Times New Roman" w:hint="cs"/>
          <w:color w:val="000000"/>
          <w:rtl/>
        </w:rPr>
        <w:t>(</w:t>
      </w:r>
      <w:r>
        <w:rPr>
          <w:rFonts w:eastAsia="Times New Roman" w:hint="cs"/>
          <w:color w:val="000000"/>
          <w:rtl/>
        </w:rPr>
        <w:t>695هـ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جميع الأحاديث في هذه الترجمة مطابقة لها إلا حديث ابن عباس فليس فيه إلا قوله</w:t>
      </w:r>
      <w:r w:rsidR="00B23C50">
        <w:rPr>
          <w:rFonts w:eastAsia="Times New Roman" w:hint="cs"/>
          <w:color w:val="000000"/>
          <w:rtl/>
        </w:rPr>
        <w:t xml:space="preserve"> </w:t>
      </w:r>
      <w:r>
        <w:rPr>
          <w:rFonts w:eastAsia="Times New Roman" w:hint="cs"/>
          <w:color w:val="000000"/>
          <w:rtl/>
        </w:rPr>
        <w:t>" رب العرش "</w:t>
      </w:r>
      <w:r w:rsidR="00B23C50">
        <w:rPr>
          <w:rFonts w:eastAsia="Times New Roman" w:hint="cs"/>
          <w:color w:val="000000"/>
          <w:rtl/>
        </w:rPr>
        <w:t xml:space="preserve"> </w:t>
      </w:r>
      <w:r>
        <w:rPr>
          <w:rFonts w:eastAsia="Times New Roman" w:hint="cs"/>
          <w:color w:val="000000"/>
          <w:rtl/>
        </w:rPr>
        <w:t>ومطابقته</w:t>
      </w:r>
      <w:r w:rsidR="003D2693">
        <w:rPr>
          <w:rFonts w:eastAsia="Times New Roman" w:hint="cs"/>
          <w:color w:val="000000"/>
          <w:rtl/>
        </w:rPr>
        <w:t>،</w:t>
      </w:r>
      <w:r>
        <w:rPr>
          <w:rFonts w:eastAsia="Times New Roman" w:hint="cs"/>
          <w:color w:val="000000"/>
          <w:rtl/>
        </w:rPr>
        <w:t xml:space="preserve"> والله أعلم من جهة أنه نبه على بطلان قول من أثبت الجهة أخذًا من 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ذي المعارج</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المعارج</w:t>
      </w:r>
      <w:r w:rsidR="00B23C50">
        <w:rPr>
          <w:rFonts w:eastAsia="Times New Roman" w:hint="cs"/>
          <w:color w:val="000000"/>
          <w:rtl/>
        </w:rPr>
        <w:t xml:space="preserve">: </w:t>
      </w:r>
      <w:r>
        <w:rPr>
          <w:rFonts w:eastAsia="Times New Roman" w:hint="cs"/>
          <w:color w:val="000000"/>
          <w:rtl/>
        </w:rPr>
        <w:t>3</w:t>
      </w:r>
      <w:r w:rsidR="003D2693">
        <w:rPr>
          <w:rFonts w:eastAsia="Times New Roman" w:hint="cs"/>
          <w:color w:val="000000"/>
          <w:rtl/>
        </w:rPr>
        <w:t>]،</w:t>
      </w:r>
      <w:r>
        <w:rPr>
          <w:rFonts w:eastAsia="Times New Roman" w:hint="cs"/>
          <w:color w:val="000000"/>
          <w:rtl/>
        </w:rPr>
        <w:t xml:space="preserve"> ففهم أن العلو الفوقي مضاف إلى الله تعالى</w:t>
      </w:r>
      <w:r w:rsidR="003D2693">
        <w:rPr>
          <w:rFonts w:eastAsia="Times New Roman" w:hint="cs"/>
          <w:color w:val="000000"/>
          <w:rtl/>
        </w:rPr>
        <w:t>،</w:t>
      </w:r>
      <w:r>
        <w:rPr>
          <w:rFonts w:eastAsia="Times New Roman" w:hint="cs"/>
          <w:color w:val="000000"/>
          <w:rtl/>
        </w:rPr>
        <w:t xml:space="preserve"> فبيَّن المصنف</w:t>
      </w:r>
      <w:r w:rsidR="00B23C50">
        <w:rPr>
          <w:rFonts w:eastAsia="Times New Roman" w:hint="cs"/>
          <w:color w:val="000000"/>
          <w:rtl/>
        </w:rPr>
        <w:t xml:space="preserve"> </w:t>
      </w:r>
      <w:r>
        <w:rPr>
          <w:rFonts w:eastAsia="Times New Roman" w:hint="cs"/>
          <w:color w:val="000000"/>
          <w:rtl/>
        </w:rPr>
        <w:t>- يعني البخاري</w:t>
      </w:r>
      <w:r w:rsidR="00B23C50">
        <w:rPr>
          <w:rFonts w:eastAsia="Times New Roman" w:hint="cs"/>
          <w:color w:val="000000"/>
          <w:rtl/>
        </w:rPr>
        <w:t xml:space="preserve"> </w:t>
      </w:r>
      <w:r>
        <w:rPr>
          <w:rFonts w:eastAsia="Times New Roman" w:hint="cs"/>
          <w:color w:val="000000"/>
          <w:rtl/>
        </w:rPr>
        <w:t>- أن الجهة التي يصدق عليها أنها سماء والجهة التي يصدق عليها أنها عرش</w:t>
      </w:r>
      <w:r w:rsidR="003D2693">
        <w:rPr>
          <w:rFonts w:eastAsia="Times New Roman" w:hint="cs"/>
          <w:color w:val="000000"/>
          <w:rtl/>
        </w:rPr>
        <w:t>،</w:t>
      </w:r>
      <w:r>
        <w:rPr>
          <w:rFonts w:eastAsia="Times New Roman" w:hint="cs"/>
          <w:color w:val="000000"/>
          <w:rtl/>
        </w:rPr>
        <w:t xml:space="preserve"> كل منهما مخلوق مربوب مُحْدَث</w:t>
      </w:r>
      <w:r w:rsidR="003D2693">
        <w:rPr>
          <w:rFonts w:eastAsia="Times New Roman" w:hint="cs"/>
          <w:color w:val="000000"/>
          <w:rtl/>
        </w:rPr>
        <w:t>،</w:t>
      </w:r>
      <w:r>
        <w:rPr>
          <w:rFonts w:eastAsia="Times New Roman" w:hint="cs"/>
          <w:color w:val="000000"/>
          <w:rtl/>
        </w:rPr>
        <w:t xml:space="preserve"> وقد كان الله قبل ذلك وغيره</w:t>
      </w:r>
      <w:r w:rsidR="003D2693">
        <w:rPr>
          <w:rFonts w:eastAsia="Times New Roman" w:hint="cs"/>
          <w:color w:val="000000"/>
          <w:rtl/>
        </w:rPr>
        <w:t>،</w:t>
      </w:r>
      <w:r>
        <w:rPr>
          <w:rFonts w:eastAsia="Times New Roman" w:hint="cs"/>
          <w:color w:val="000000"/>
          <w:rtl/>
        </w:rPr>
        <w:t xml:space="preserve"> فحدثت هذه </w:t>
      </w:r>
      <w:r>
        <w:rPr>
          <w:rFonts w:eastAsia="Times New Roman" w:hint="cs"/>
          <w:color w:val="000000"/>
          <w:rtl/>
        </w:rPr>
        <w:lastRenderedPageBreak/>
        <w:t>الأمكنة</w:t>
      </w:r>
      <w:r w:rsidR="003D2693">
        <w:rPr>
          <w:rFonts w:eastAsia="Times New Roman" w:hint="cs"/>
          <w:color w:val="000000"/>
          <w:rtl/>
        </w:rPr>
        <w:t>،</w:t>
      </w:r>
      <w:r>
        <w:rPr>
          <w:rFonts w:eastAsia="Times New Roman" w:hint="cs"/>
          <w:color w:val="000000"/>
          <w:rtl/>
        </w:rPr>
        <w:t xml:space="preserve"> وقِدَمه يحيل وصفه بالتحيز فيها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نقله عنه الحافظ ابن حجر وأقرّه عليه </w:t>
      </w:r>
      <w:r w:rsidR="00B23C50">
        <w:rPr>
          <w:rFonts w:eastAsia="Times New Roman" w:hint="cs"/>
          <w:color w:val="000000"/>
          <w:rtl/>
        </w:rPr>
        <w:t>(</w:t>
      </w:r>
      <w:r>
        <w:rPr>
          <w:rFonts w:eastAsia="Times New Roman" w:hint="cs"/>
          <w:color w:val="000000"/>
          <w:rtl/>
        </w:rPr>
        <w:t>فتح الباري 13</w:t>
      </w:r>
      <w:r w:rsidR="00B23C50">
        <w:rPr>
          <w:rFonts w:eastAsia="Times New Roman" w:hint="cs"/>
          <w:color w:val="000000"/>
          <w:rtl/>
        </w:rPr>
        <w:t xml:space="preserve">: </w:t>
      </w:r>
      <w:r>
        <w:rPr>
          <w:rFonts w:eastAsia="Times New Roman" w:hint="cs"/>
          <w:color w:val="000000"/>
          <w:rtl/>
        </w:rPr>
        <w:t>418-419</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w:t>
      </w:r>
    </w:p>
    <w:p w14:paraId="1AE03381" w14:textId="5F592DE3" w:rsidR="00CE4C70" w:rsidRDefault="00CE4C70" w:rsidP="00AE0ADB">
      <w:pPr>
        <w:rPr>
          <w:rFonts w:eastAsia="Times New Roman"/>
          <w:color w:val="000000"/>
        </w:rPr>
      </w:pPr>
      <w:r>
        <w:rPr>
          <w:rFonts w:eastAsia="Times New Roman" w:hint="cs"/>
          <w:color w:val="000000"/>
          <w:rtl/>
        </w:rPr>
        <w:t xml:space="preserve">16 - وقال الإمام الحافظ المجتهد أبو جعفر محمد بن جرير الطبري </w:t>
      </w:r>
      <w:r w:rsidR="00B23C50">
        <w:rPr>
          <w:rFonts w:eastAsia="Times New Roman" w:hint="cs"/>
          <w:color w:val="000000"/>
          <w:rtl/>
        </w:rPr>
        <w:t>(</w:t>
      </w:r>
      <w:r>
        <w:rPr>
          <w:rFonts w:eastAsia="Times New Roman" w:hint="cs"/>
          <w:color w:val="000000"/>
          <w:rtl/>
        </w:rPr>
        <w:t>310هـ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تاريخ الطبري 1</w:t>
      </w:r>
      <w:r w:rsidR="00B23C50">
        <w:rPr>
          <w:rFonts w:eastAsia="Times New Roman" w:hint="cs"/>
          <w:color w:val="000000"/>
          <w:rtl/>
        </w:rPr>
        <w:t xml:space="preserve">: </w:t>
      </w:r>
      <w:r>
        <w:rPr>
          <w:rFonts w:eastAsia="Times New Roman" w:hint="cs"/>
          <w:color w:val="000000"/>
          <w:rtl/>
        </w:rPr>
        <w:t>25</w:t>
      </w:r>
      <w:r w:rsidR="00B23C50">
        <w:rPr>
          <w:rFonts w:eastAsia="Times New Roman" w:hint="cs"/>
          <w:color w:val="000000"/>
          <w:rtl/>
        </w:rPr>
        <w:t xml:space="preserve">): </w:t>
      </w:r>
      <w:r>
        <w:rPr>
          <w:rFonts w:eastAsia="Times New Roman" w:hint="cs"/>
          <w:color w:val="000000"/>
          <w:rtl/>
        </w:rPr>
        <w:t>" القول في الدلالة على أن الله عز وجل القديم الأول قبل كل شيء</w:t>
      </w:r>
      <w:r w:rsidR="003D2693">
        <w:rPr>
          <w:rFonts w:eastAsia="Times New Roman" w:hint="cs"/>
          <w:color w:val="000000"/>
          <w:rtl/>
        </w:rPr>
        <w:t>،</w:t>
      </w:r>
      <w:r>
        <w:rPr>
          <w:rFonts w:eastAsia="Times New Roman" w:hint="cs"/>
          <w:color w:val="000000"/>
          <w:rtl/>
        </w:rPr>
        <w:t xml:space="preserve"> وأنه هو المُحدِث كل شيء بقدرته تعالى ذِكره فمن الدلالة على ذلك أنه لا شيء في العالم مشاهَد إلا جسم أو قائم بجسم</w:t>
      </w:r>
      <w:r w:rsidR="003D2693">
        <w:rPr>
          <w:rFonts w:eastAsia="Times New Roman" w:hint="cs"/>
          <w:color w:val="000000"/>
          <w:rtl/>
        </w:rPr>
        <w:t>،</w:t>
      </w:r>
      <w:r>
        <w:rPr>
          <w:rFonts w:eastAsia="Times New Roman" w:hint="cs"/>
          <w:color w:val="000000"/>
          <w:rtl/>
        </w:rPr>
        <w:t xml:space="preserve"> وأنه لا جسم إلا مفترِق أو مجتمع</w:t>
      </w:r>
      <w:r w:rsidR="003D2693">
        <w:rPr>
          <w:rFonts w:eastAsia="Times New Roman" w:hint="cs"/>
          <w:color w:val="000000"/>
          <w:rtl/>
        </w:rPr>
        <w:t>،</w:t>
      </w:r>
      <w:r>
        <w:rPr>
          <w:rFonts w:eastAsia="Times New Roman" w:hint="cs"/>
          <w:color w:val="000000"/>
          <w:rtl/>
        </w:rPr>
        <w:t xml:space="preserve"> وأنه لا مفترِق منه إلا وهو موهوم فيه الائتلاف إلى غيره من أشكاله</w:t>
      </w:r>
      <w:r w:rsidR="003D2693">
        <w:rPr>
          <w:rFonts w:eastAsia="Times New Roman" w:hint="cs"/>
          <w:color w:val="000000"/>
          <w:rtl/>
        </w:rPr>
        <w:t>،</w:t>
      </w:r>
      <w:r>
        <w:rPr>
          <w:rFonts w:eastAsia="Times New Roman" w:hint="cs"/>
          <w:color w:val="000000"/>
          <w:rtl/>
        </w:rPr>
        <w:t xml:space="preserve"> ولا مجتمع منه إلا وهو موهوم فيه الافتراق</w:t>
      </w:r>
      <w:r w:rsidR="003D2693">
        <w:rPr>
          <w:rFonts w:eastAsia="Times New Roman" w:hint="cs"/>
          <w:color w:val="000000"/>
          <w:rtl/>
        </w:rPr>
        <w:t>،</w:t>
      </w:r>
      <w:r>
        <w:rPr>
          <w:rFonts w:eastAsia="Times New Roman" w:hint="cs"/>
          <w:color w:val="000000"/>
          <w:rtl/>
        </w:rPr>
        <w:t xml:space="preserve"> وأنه متى عدِمَ أحدهما عدم الآخر معه</w:t>
      </w:r>
      <w:r w:rsidR="003D2693">
        <w:rPr>
          <w:rFonts w:eastAsia="Times New Roman" w:hint="cs"/>
          <w:color w:val="000000"/>
          <w:rtl/>
        </w:rPr>
        <w:t>،</w:t>
      </w:r>
      <w:r>
        <w:rPr>
          <w:rFonts w:eastAsia="Times New Roman" w:hint="cs"/>
          <w:color w:val="000000"/>
          <w:rtl/>
        </w:rPr>
        <w:t xml:space="preserve"> وأنه إذا اجتمع الجزءان منه بعد الافتراق</w:t>
      </w:r>
      <w:r w:rsidR="003D2693">
        <w:rPr>
          <w:rFonts w:eastAsia="Times New Roman" w:hint="cs"/>
          <w:color w:val="000000"/>
          <w:rtl/>
        </w:rPr>
        <w:t>،</w:t>
      </w:r>
      <w:r>
        <w:rPr>
          <w:rFonts w:eastAsia="Times New Roman" w:hint="cs"/>
          <w:color w:val="000000"/>
          <w:rtl/>
        </w:rPr>
        <w:t xml:space="preserve"> فمعلوم أن اجتماعهما حادث فيهما بعد أن لم يكن</w:t>
      </w:r>
      <w:r w:rsidR="003D2693">
        <w:rPr>
          <w:rFonts w:eastAsia="Times New Roman" w:hint="cs"/>
          <w:color w:val="000000"/>
          <w:rtl/>
        </w:rPr>
        <w:t>،</w:t>
      </w:r>
      <w:r>
        <w:rPr>
          <w:rFonts w:eastAsia="Times New Roman" w:hint="cs"/>
          <w:color w:val="000000"/>
          <w:rtl/>
        </w:rPr>
        <w:t xml:space="preserve"> وأن الافتراق إذا حدث فيهما بعد الاجتماع فمعلوم أن الافتراق فيهما حادث بعد أن لم يكن</w:t>
      </w:r>
      <w:r w:rsidR="00B23C50">
        <w:rPr>
          <w:rFonts w:eastAsia="Times New Roman" w:hint="cs"/>
          <w:color w:val="000000"/>
          <w:rtl/>
        </w:rPr>
        <w:t xml:space="preserve">، </w:t>
      </w:r>
      <w:r>
        <w:rPr>
          <w:rFonts w:eastAsia="Times New Roman" w:hint="cs"/>
          <w:color w:val="000000"/>
          <w:rtl/>
        </w:rPr>
        <w:t>وإذا كان الأمر فيما في العالم من شيء كذلك</w:t>
      </w:r>
      <w:r w:rsidR="003D2693">
        <w:rPr>
          <w:rFonts w:eastAsia="Times New Roman" w:hint="cs"/>
          <w:color w:val="000000"/>
          <w:rtl/>
        </w:rPr>
        <w:t>،</w:t>
      </w:r>
      <w:r>
        <w:rPr>
          <w:rFonts w:eastAsia="Times New Roman" w:hint="cs"/>
          <w:color w:val="000000"/>
          <w:rtl/>
        </w:rPr>
        <w:t xml:space="preserve"> وكان حكم ما لم يُشاهد وما هو من جنس ما شاهدنا في معنى جسم أو قائم بجسم</w:t>
      </w:r>
      <w:r w:rsidR="003D2693">
        <w:rPr>
          <w:rFonts w:eastAsia="Times New Roman" w:hint="cs"/>
          <w:color w:val="000000"/>
          <w:rtl/>
        </w:rPr>
        <w:t>،</w:t>
      </w:r>
      <w:r>
        <w:rPr>
          <w:rFonts w:eastAsia="Times New Roman" w:hint="cs"/>
          <w:color w:val="000000"/>
          <w:rtl/>
        </w:rPr>
        <w:t xml:space="preserve"> وكان ما لم يخلُ من الحدث لا شك أنه محدَث بتأليف مؤلِّف له إن كان مجتمعًا</w:t>
      </w:r>
      <w:r w:rsidR="003D2693">
        <w:rPr>
          <w:rFonts w:eastAsia="Times New Roman" w:hint="cs"/>
          <w:color w:val="000000"/>
          <w:rtl/>
        </w:rPr>
        <w:t>،</w:t>
      </w:r>
      <w:r>
        <w:rPr>
          <w:rFonts w:eastAsia="Times New Roman" w:hint="cs"/>
          <w:color w:val="000000"/>
          <w:rtl/>
        </w:rPr>
        <w:t xml:space="preserve"> وتفريق مفرِّق له إن كان مفترِقًا؛ وكان معلومًا بذلك أن جامع ذلك إن كان مجتمعًا</w:t>
      </w:r>
      <w:r w:rsidR="003D2693">
        <w:rPr>
          <w:rFonts w:eastAsia="Times New Roman" w:hint="cs"/>
          <w:color w:val="000000"/>
          <w:rtl/>
        </w:rPr>
        <w:t>،</w:t>
      </w:r>
      <w:r>
        <w:rPr>
          <w:rFonts w:eastAsia="Times New Roman" w:hint="cs"/>
          <w:color w:val="000000"/>
          <w:rtl/>
        </w:rPr>
        <w:t xml:space="preserve"> ومفرّقه إن كان مفترقًا مَن لا يشبهه ومن لا يجوز عليه الاجتماع والافتراق</w:t>
      </w:r>
      <w:r w:rsidR="003D2693">
        <w:rPr>
          <w:rFonts w:eastAsia="Times New Roman" w:hint="cs"/>
          <w:color w:val="000000"/>
          <w:rtl/>
        </w:rPr>
        <w:t>،</w:t>
      </w:r>
      <w:r>
        <w:rPr>
          <w:rFonts w:eastAsia="Times New Roman" w:hint="cs"/>
          <w:color w:val="000000"/>
          <w:rtl/>
        </w:rPr>
        <w:t xml:space="preserve"> وهو الواحد القادر الجامع بين المختلفات الذي لا يشبهه شيء</w:t>
      </w:r>
      <w:r w:rsidR="003D2693">
        <w:rPr>
          <w:rFonts w:eastAsia="Times New Roman" w:hint="cs"/>
          <w:color w:val="000000"/>
          <w:rtl/>
        </w:rPr>
        <w:t>،</w:t>
      </w:r>
      <w:r>
        <w:rPr>
          <w:rFonts w:eastAsia="Times New Roman" w:hint="cs"/>
          <w:color w:val="000000"/>
          <w:rtl/>
        </w:rPr>
        <w:t xml:space="preserve"> وهو على كل شيء قدير</w:t>
      </w:r>
      <w:r w:rsidR="00B23C50">
        <w:rPr>
          <w:rFonts w:eastAsia="Times New Roman" w:hint="cs"/>
          <w:color w:val="000000"/>
          <w:rtl/>
        </w:rPr>
        <w:t xml:space="preserve">، </w:t>
      </w:r>
      <w:r>
        <w:rPr>
          <w:rFonts w:eastAsia="Times New Roman" w:hint="cs"/>
          <w:color w:val="000000"/>
          <w:rtl/>
        </w:rPr>
        <w:t xml:space="preserve">فبيِّنٌ بما وصفنا أن بارئ الأشياء ومحدِثها كان قبل كل شيء </w:t>
      </w:r>
      <w:r w:rsidR="00B23C50">
        <w:rPr>
          <w:rFonts w:eastAsia="Times New Roman" w:hint="cs"/>
          <w:color w:val="000000"/>
          <w:rtl/>
        </w:rPr>
        <w:t>(</w:t>
      </w:r>
      <w:r>
        <w:rPr>
          <w:rFonts w:eastAsia="Times New Roman" w:hint="cs"/>
          <w:color w:val="000000"/>
          <w:rtl/>
        </w:rPr>
        <w:t>أي وقبل الزمان والمكان وغيرهما من المخلوقات</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وأن الليل والنهار والزمان والساعات محدثات</w:t>
      </w:r>
      <w:r w:rsidR="003D2693">
        <w:rPr>
          <w:rFonts w:eastAsia="Times New Roman" w:hint="cs"/>
          <w:color w:val="000000"/>
          <w:rtl/>
        </w:rPr>
        <w:t>،</w:t>
      </w:r>
      <w:r>
        <w:rPr>
          <w:rFonts w:eastAsia="Times New Roman" w:hint="cs"/>
          <w:color w:val="000000"/>
          <w:rtl/>
        </w:rPr>
        <w:t xml:space="preserve"> وأن محدِثها الذي يُدبرها ويُصَرّفها قبلها </w:t>
      </w:r>
      <w:r w:rsidR="00B23C50">
        <w:rPr>
          <w:rFonts w:eastAsia="Times New Roman" w:hint="cs"/>
          <w:color w:val="000000"/>
          <w:rtl/>
        </w:rPr>
        <w:t>(</w:t>
      </w:r>
      <w:r>
        <w:rPr>
          <w:rFonts w:eastAsia="Times New Roman" w:hint="cs"/>
          <w:color w:val="000000"/>
          <w:rtl/>
        </w:rPr>
        <w:t>ومن ضرورة العقل أن يكون خالق الزمان والمكان والجهة لا يجري عليه زمان ولا ينحل في الأماكن بعد خلقه الزمان والمكان والجهة</w:t>
      </w:r>
      <w:r w:rsidR="003D2693">
        <w:rPr>
          <w:rFonts w:eastAsia="Times New Roman" w:hint="cs"/>
          <w:color w:val="000000"/>
          <w:rtl/>
        </w:rPr>
        <w:t>،</w:t>
      </w:r>
      <w:r>
        <w:rPr>
          <w:rFonts w:eastAsia="Times New Roman" w:hint="cs"/>
          <w:color w:val="000000"/>
          <w:rtl/>
        </w:rPr>
        <w:t xml:space="preserve"> لأنّ التغير من صفات المخلوقات فتنبّه</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إذ كان من المحال أن يكون شيء يُحدث شيئًا إلا ومحدثه قبله</w:t>
      </w:r>
      <w:r w:rsidR="003D2693">
        <w:rPr>
          <w:rFonts w:eastAsia="Times New Roman" w:hint="cs"/>
          <w:color w:val="000000"/>
          <w:rtl/>
        </w:rPr>
        <w:t>،</w:t>
      </w:r>
      <w:r>
        <w:rPr>
          <w:rFonts w:eastAsia="Times New Roman" w:hint="cs"/>
          <w:color w:val="000000"/>
          <w:rtl/>
        </w:rPr>
        <w:t xml:space="preserve"> وأن في قوله تعالى ذِكره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أفلاَ ينظرون إلى الإبِل كيف خُلقت* وإلى السماء كيف رفعت* وإلى الجبال كيف نصبت* وإلى الأرض كيف سُطحت</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الغاشية</w:t>
      </w:r>
      <w:r w:rsidR="00B23C50">
        <w:rPr>
          <w:rFonts w:eastAsia="Times New Roman" w:hint="cs"/>
          <w:color w:val="000000"/>
          <w:rtl/>
        </w:rPr>
        <w:t xml:space="preserve">: </w:t>
      </w:r>
      <w:r>
        <w:rPr>
          <w:rFonts w:eastAsia="Times New Roman" w:hint="cs"/>
          <w:color w:val="000000"/>
          <w:rtl/>
        </w:rPr>
        <w:t>17،18،19،20</w:t>
      </w:r>
      <w:r w:rsidR="003D2693">
        <w:rPr>
          <w:rFonts w:eastAsia="Times New Roman" w:hint="cs"/>
          <w:color w:val="000000"/>
          <w:rtl/>
        </w:rPr>
        <w:t>]</w:t>
      </w:r>
      <w:r>
        <w:rPr>
          <w:rFonts w:eastAsia="Times New Roman" w:hint="cs"/>
          <w:color w:val="000000"/>
          <w:rtl/>
        </w:rPr>
        <w:t xml:space="preserve"> لأبلغ الحجج وأدلَّ الدلائل لمن فكر بعقل واعتبر بفهم على قِدَم بارئها</w:t>
      </w:r>
      <w:r w:rsidR="003D2693">
        <w:rPr>
          <w:rFonts w:eastAsia="Times New Roman" w:hint="cs"/>
          <w:color w:val="000000"/>
          <w:rtl/>
        </w:rPr>
        <w:t>،</w:t>
      </w:r>
      <w:r>
        <w:rPr>
          <w:rFonts w:eastAsia="Times New Roman" w:hint="cs"/>
          <w:color w:val="000000"/>
          <w:rtl/>
        </w:rPr>
        <w:t xml:space="preserve"> وحدوث كل ما جانسها</w:t>
      </w:r>
      <w:r w:rsidR="003D2693">
        <w:rPr>
          <w:rFonts w:eastAsia="Times New Roman" w:hint="cs"/>
          <w:color w:val="000000"/>
          <w:rtl/>
        </w:rPr>
        <w:t>،</w:t>
      </w:r>
      <w:r>
        <w:rPr>
          <w:rFonts w:eastAsia="Times New Roman" w:hint="cs"/>
          <w:color w:val="000000"/>
          <w:rtl/>
        </w:rPr>
        <w:t xml:space="preserve"> وأن لها خالقًا لا يشبهها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6248FA4" w14:textId="6523A2F6" w:rsidR="00CE4C70" w:rsidRDefault="00CE4C70" w:rsidP="00AE0ADB">
      <w:pPr>
        <w:rPr>
          <w:rFonts w:eastAsia="Times New Roman"/>
          <w:color w:val="000000"/>
        </w:rPr>
      </w:pPr>
      <w:r>
        <w:rPr>
          <w:rFonts w:eastAsia="Times New Roman" w:hint="cs"/>
          <w:color w:val="000000"/>
          <w:rtl/>
        </w:rPr>
        <w:t xml:space="preserve">17 - ثم قال </w:t>
      </w:r>
      <w:r w:rsidR="00B23C50">
        <w:rPr>
          <w:rFonts w:eastAsia="Times New Roman" w:hint="cs"/>
          <w:color w:val="000000"/>
          <w:rtl/>
        </w:rPr>
        <w:t>(</w:t>
      </w:r>
      <w:r>
        <w:rPr>
          <w:rFonts w:eastAsia="Times New Roman" w:hint="cs"/>
          <w:color w:val="000000"/>
          <w:rtl/>
        </w:rPr>
        <w:t>تاريخ الطبري 1</w:t>
      </w:r>
      <w:r w:rsidR="00B23C50">
        <w:rPr>
          <w:rFonts w:eastAsia="Times New Roman" w:hint="cs"/>
          <w:color w:val="000000"/>
          <w:rtl/>
        </w:rPr>
        <w:t xml:space="preserve">: </w:t>
      </w:r>
      <w:r>
        <w:rPr>
          <w:rFonts w:eastAsia="Times New Roman" w:hint="cs"/>
          <w:color w:val="000000"/>
          <w:rtl/>
        </w:rPr>
        <w:t>26</w:t>
      </w:r>
      <w:r w:rsidR="00B23C50">
        <w:rPr>
          <w:rFonts w:eastAsia="Times New Roman" w:hint="cs"/>
          <w:color w:val="000000"/>
          <w:rtl/>
        </w:rPr>
        <w:t xml:space="preserve">): </w:t>
      </w:r>
      <w:r>
        <w:rPr>
          <w:rFonts w:eastAsia="Times New Roman" w:hint="cs"/>
          <w:color w:val="000000"/>
          <w:rtl/>
        </w:rPr>
        <w:t xml:space="preserve">" فتبيَّن إذًا أن القديم </w:t>
      </w:r>
      <w:r w:rsidR="00B23C50">
        <w:rPr>
          <w:rFonts w:eastAsia="Times New Roman" w:hint="cs"/>
          <w:color w:val="000000"/>
          <w:rtl/>
        </w:rPr>
        <w:t>(</w:t>
      </w:r>
      <w:r>
        <w:rPr>
          <w:rFonts w:eastAsia="Times New Roman" w:hint="cs"/>
          <w:color w:val="000000"/>
          <w:rtl/>
        </w:rPr>
        <w:t>فيه رد على أتباع ابن تيمية ومحمد بن عبد الوهاب الذين ينكرون على أهل السنّة إطلاق لفظ</w:t>
      </w:r>
      <w:r w:rsidR="00B23C50">
        <w:rPr>
          <w:rFonts w:eastAsia="Times New Roman" w:hint="cs"/>
          <w:color w:val="000000"/>
          <w:rtl/>
        </w:rPr>
        <w:t xml:space="preserve"> </w:t>
      </w:r>
      <w:r>
        <w:rPr>
          <w:rFonts w:eastAsia="Times New Roman" w:hint="cs"/>
          <w:color w:val="000000"/>
          <w:rtl/>
        </w:rPr>
        <w:t>" القديم "</w:t>
      </w:r>
      <w:r w:rsidR="00B23C50">
        <w:rPr>
          <w:rFonts w:eastAsia="Times New Roman" w:hint="cs"/>
          <w:color w:val="000000"/>
          <w:rtl/>
        </w:rPr>
        <w:t xml:space="preserve"> </w:t>
      </w:r>
      <w:r>
        <w:rPr>
          <w:rFonts w:eastAsia="Times New Roman" w:hint="cs"/>
          <w:color w:val="000000"/>
          <w:rtl/>
        </w:rPr>
        <w:t>على الله</w:t>
      </w:r>
      <w:r w:rsidR="00B23C50">
        <w:rPr>
          <w:rFonts w:eastAsia="Times New Roman" w:hint="cs"/>
          <w:color w:val="000000"/>
          <w:rtl/>
        </w:rPr>
        <w:t>)</w:t>
      </w:r>
      <w:r>
        <w:rPr>
          <w:rFonts w:eastAsia="Times New Roman" w:hint="cs"/>
          <w:color w:val="000000"/>
          <w:rtl/>
        </w:rPr>
        <w:t xml:space="preserve"> بارىء الأشياء وصانعها هو الواحد الذي كان قبل كل شيء</w:t>
      </w:r>
      <w:r w:rsidR="003D2693">
        <w:rPr>
          <w:rFonts w:eastAsia="Times New Roman" w:hint="cs"/>
          <w:color w:val="000000"/>
          <w:rtl/>
        </w:rPr>
        <w:t>،</w:t>
      </w:r>
      <w:r>
        <w:rPr>
          <w:rFonts w:eastAsia="Times New Roman" w:hint="cs"/>
          <w:color w:val="000000"/>
          <w:rtl/>
        </w:rPr>
        <w:t xml:space="preserve"> وهو الكائن بعد كلّ شيء</w:t>
      </w:r>
      <w:r w:rsidR="003D2693">
        <w:rPr>
          <w:rFonts w:eastAsia="Times New Roman" w:hint="cs"/>
          <w:color w:val="000000"/>
          <w:rtl/>
        </w:rPr>
        <w:t>،</w:t>
      </w:r>
      <w:r>
        <w:rPr>
          <w:rFonts w:eastAsia="Times New Roman" w:hint="cs"/>
          <w:color w:val="000000"/>
          <w:rtl/>
        </w:rPr>
        <w:t xml:space="preserve"> والأول قبل كل شيء</w:t>
      </w:r>
      <w:r w:rsidR="003D2693">
        <w:rPr>
          <w:rFonts w:eastAsia="Times New Roman" w:hint="cs"/>
          <w:color w:val="000000"/>
          <w:rtl/>
        </w:rPr>
        <w:t>،</w:t>
      </w:r>
      <w:r>
        <w:rPr>
          <w:rFonts w:eastAsia="Times New Roman" w:hint="cs"/>
          <w:color w:val="000000"/>
          <w:rtl/>
        </w:rPr>
        <w:t xml:space="preserve"> والآخر بعد كل شيء</w:t>
      </w:r>
      <w:r w:rsidR="003D2693">
        <w:rPr>
          <w:rFonts w:eastAsia="Times New Roman" w:hint="cs"/>
          <w:color w:val="000000"/>
          <w:rtl/>
        </w:rPr>
        <w:t>،</w:t>
      </w:r>
      <w:r>
        <w:rPr>
          <w:rFonts w:eastAsia="Times New Roman" w:hint="cs"/>
          <w:color w:val="000000"/>
          <w:rtl/>
        </w:rPr>
        <w:t xml:space="preserve"> وأنه كان ولا وقت ولا زمان ولا ليل ولا نهار</w:t>
      </w:r>
      <w:r w:rsidR="003D2693">
        <w:rPr>
          <w:rFonts w:eastAsia="Times New Roman" w:hint="cs"/>
          <w:color w:val="000000"/>
          <w:rtl/>
        </w:rPr>
        <w:t>،</w:t>
      </w:r>
      <w:r>
        <w:rPr>
          <w:rFonts w:eastAsia="Times New Roman" w:hint="cs"/>
          <w:color w:val="000000"/>
          <w:rtl/>
        </w:rPr>
        <w:t xml:space="preserve"> ولا ظلمة ولا نور ولا سماء ولا أرض ولا شمس ولا </w:t>
      </w:r>
      <w:r>
        <w:rPr>
          <w:rFonts w:eastAsia="Times New Roman" w:hint="cs"/>
          <w:color w:val="000000"/>
          <w:rtl/>
        </w:rPr>
        <w:lastRenderedPageBreak/>
        <w:t>قمر ولا نجوم</w:t>
      </w:r>
      <w:r w:rsidR="003D2693">
        <w:rPr>
          <w:rFonts w:eastAsia="Times New Roman" w:hint="cs"/>
          <w:color w:val="000000"/>
          <w:rtl/>
        </w:rPr>
        <w:t>،</w:t>
      </w:r>
      <w:r>
        <w:rPr>
          <w:rFonts w:eastAsia="Times New Roman" w:hint="cs"/>
          <w:color w:val="000000"/>
          <w:rtl/>
        </w:rPr>
        <w:t xml:space="preserve"> وأن كل شيء سواه محدَث مدبَّر مصنوع</w:t>
      </w:r>
      <w:r w:rsidR="003D2693">
        <w:rPr>
          <w:rFonts w:eastAsia="Times New Roman" w:hint="cs"/>
          <w:color w:val="000000"/>
          <w:rtl/>
        </w:rPr>
        <w:t>،</w:t>
      </w:r>
      <w:r>
        <w:rPr>
          <w:rFonts w:eastAsia="Times New Roman" w:hint="cs"/>
          <w:color w:val="000000"/>
          <w:rtl/>
        </w:rPr>
        <w:t xml:space="preserve"> انفرد بخلق جميعه بغير شريك ولا مُعين ولا ظهير</w:t>
      </w:r>
      <w:r w:rsidR="003D2693">
        <w:rPr>
          <w:rFonts w:eastAsia="Times New Roman" w:hint="cs"/>
          <w:color w:val="000000"/>
          <w:rtl/>
        </w:rPr>
        <w:t>،</w:t>
      </w:r>
      <w:r>
        <w:rPr>
          <w:rFonts w:eastAsia="Times New Roman" w:hint="cs"/>
          <w:color w:val="000000"/>
          <w:rtl/>
        </w:rPr>
        <w:t xml:space="preserve"> سبحانه مِنْ قادر قاهر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3A74DC2" w14:textId="39AD8570" w:rsidR="00CE4C70" w:rsidRDefault="00CE4C70" w:rsidP="00AE0ADB">
      <w:pPr>
        <w:rPr>
          <w:rFonts w:eastAsia="Times New Roman"/>
          <w:color w:val="000000"/>
        </w:rPr>
      </w:pPr>
      <w:r>
        <w:rPr>
          <w:rFonts w:eastAsia="Times New Roman" w:hint="cs"/>
          <w:color w:val="000000"/>
          <w:rtl/>
        </w:rPr>
        <w:t>18 - وقال أيضًا عند تفسير قول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هُوَ الأول والآخِرُ والظاهرُ والباطِنُ</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الحديد</w:t>
      </w:r>
      <w:r w:rsidR="00B23C50">
        <w:rPr>
          <w:rFonts w:eastAsia="Times New Roman" w:hint="cs"/>
          <w:color w:val="000000"/>
          <w:rtl/>
        </w:rPr>
        <w:t xml:space="preserve">: </w:t>
      </w:r>
      <w:r>
        <w:rPr>
          <w:rFonts w:eastAsia="Times New Roman" w:hint="cs"/>
          <w:color w:val="000000"/>
          <w:rtl/>
        </w:rPr>
        <w:t>3</w:t>
      </w:r>
      <w:r w:rsidR="003D2693">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جامع البيان 13</w:t>
      </w:r>
      <w:r w:rsidR="00B23C50">
        <w:rPr>
          <w:rFonts w:eastAsia="Times New Roman" w:hint="cs"/>
          <w:color w:val="000000"/>
          <w:rtl/>
        </w:rPr>
        <w:t xml:space="preserve">: </w:t>
      </w:r>
      <w:r>
        <w:rPr>
          <w:rFonts w:eastAsia="Times New Roman" w:hint="cs"/>
          <w:color w:val="000000"/>
          <w:rtl/>
        </w:rPr>
        <w:t>ج27 ص215</w:t>
      </w:r>
      <w:r w:rsidR="00B23C50">
        <w:rPr>
          <w:rFonts w:eastAsia="Times New Roman" w:hint="cs"/>
          <w:color w:val="000000"/>
          <w:rtl/>
        </w:rPr>
        <w:t xml:space="preserve">): </w:t>
      </w:r>
      <w:r>
        <w:rPr>
          <w:rFonts w:eastAsia="Times New Roman" w:hint="cs"/>
          <w:color w:val="000000"/>
          <w:rtl/>
        </w:rPr>
        <w:t>" لا شيء أقرب إلى شيء منه كما قال</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ونحنُ أقربُ إليهِ من حبلِ الوريد</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ق</w:t>
      </w:r>
      <w:r w:rsidR="00B23C50">
        <w:rPr>
          <w:rFonts w:eastAsia="Times New Roman" w:hint="cs"/>
          <w:color w:val="000000"/>
          <w:rtl/>
        </w:rPr>
        <w:t xml:space="preserve">: </w:t>
      </w:r>
      <w:r>
        <w:rPr>
          <w:rFonts w:eastAsia="Times New Roman" w:hint="cs"/>
          <w:color w:val="000000"/>
          <w:rtl/>
        </w:rPr>
        <w:t>16</w:t>
      </w:r>
      <w:r w:rsidR="003D2693">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أي أن القُرب المسافي منفيٌّ عن الله</w:t>
      </w:r>
      <w:r w:rsidR="003D2693">
        <w:rPr>
          <w:rFonts w:eastAsia="Times New Roman" w:hint="cs"/>
          <w:color w:val="000000"/>
          <w:rtl/>
        </w:rPr>
        <w:t>،</w:t>
      </w:r>
      <w:r>
        <w:rPr>
          <w:rFonts w:eastAsia="Times New Roman" w:hint="cs"/>
          <w:color w:val="000000"/>
          <w:rtl/>
        </w:rPr>
        <w:t xml:space="preserve"> فالذي في رأس الجبل والذي في أسفل الوادي هما بالنسبة إلى الله تعالى من حيث المسافة على حدٍّ سواء لأن الله تعالى منزه عن القرب الحسِّي أي القرب بالمسافة</w:t>
      </w:r>
      <w:r w:rsidR="003D2693">
        <w:rPr>
          <w:rFonts w:eastAsia="Times New Roman" w:hint="cs"/>
          <w:color w:val="000000"/>
          <w:rtl/>
        </w:rPr>
        <w:t>،</w:t>
      </w:r>
      <w:r>
        <w:rPr>
          <w:rFonts w:eastAsia="Times New Roman" w:hint="cs"/>
          <w:color w:val="000000"/>
          <w:rtl/>
        </w:rPr>
        <w:t xml:space="preserve"> أما القرب المعنوي فلا ينفيه هذا الإمام ولا غيره من علماء المسلمين</w:t>
      </w:r>
      <w:r w:rsidR="00B23C50">
        <w:rPr>
          <w:rFonts w:eastAsia="Times New Roman" w:hint="cs"/>
          <w:color w:val="000000"/>
          <w:rtl/>
        </w:rPr>
        <w:t xml:space="preserve">، </w:t>
      </w:r>
      <w:r>
        <w:rPr>
          <w:rFonts w:eastAsia="Times New Roman" w:hint="cs"/>
          <w:color w:val="000000"/>
          <w:rtl/>
        </w:rPr>
        <w:t>فهذا دليل ءاخر أن السلف كانوا ينزهون الله عن الجهة</w:t>
      </w:r>
      <w:r w:rsidR="003D2693">
        <w:rPr>
          <w:rFonts w:eastAsia="Times New Roman" w:hint="cs"/>
          <w:color w:val="000000"/>
          <w:rtl/>
        </w:rPr>
        <w:t>،</w:t>
      </w:r>
      <w:r>
        <w:rPr>
          <w:rFonts w:eastAsia="Times New Roman" w:hint="cs"/>
          <w:color w:val="000000"/>
          <w:rtl/>
        </w:rPr>
        <w:t xml:space="preserve"> </w:t>
      </w:r>
    </w:p>
    <w:p w14:paraId="245EFABF" w14:textId="63545F48" w:rsidR="00CE4C70" w:rsidRDefault="00CE4C70" w:rsidP="00AE0ADB">
      <w:pPr>
        <w:rPr>
          <w:rFonts w:eastAsia="Times New Roman"/>
          <w:color w:val="000000"/>
        </w:rPr>
      </w:pPr>
      <w:r>
        <w:rPr>
          <w:rFonts w:eastAsia="Times New Roman" w:hint="cs"/>
          <w:color w:val="000000"/>
          <w:rtl/>
        </w:rPr>
        <w:t xml:space="preserve">19 - وقال اللغوي إبراهيم بن السّري الزّجاج أحد مشاهير اللغويين </w:t>
      </w:r>
      <w:r w:rsidR="00B23C50">
        <w:rPr>
          <w:rFonts w:eastAsia="Times New Roman" w:hint="cs"/>
          <w:color w:val="000000"/>
          <w:rtl/>
        </w:rPr>
        <w:t>(</w:t>
      </w:r>
      <w:r>
        <w:rPr>
          <w:rFonts w:eastAsia="Times New Roman" w:hint="cs"/>
          <w:color w:val="000000"/>
          <w:rtl/>
        </w:rPr>
        <w:t>311هـ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تفسير أسماء الله الحسنى ص 48</w:t>
      </w:r>
      <w:r w:rsidR="00B23C50">
        <w:rPr>
          <w:rFonts w:eastAsia="Times New Roman" w:hint="cs"/>
          <w:color w:val="000000"/>
          <w:rtl/>
        </w:rPr>
        <w:t xml:space="preserve">): </w:t>
      </w:r>
      <w:r>
        <w:rPr>
          <w:rFonts w:eastAsia="Times New Roman" w:hint="cs"/>
          <w:color w:val="000000"/>
          <w:rtl/>
        </w:rPr>
        <w:t>" العلي</w:t>
      </w:r>
      <w:r w:rsidR="00B23C50">
        <w:rPr>
          <w:rFonts w:eastAsia="Times New Roman" w:hint="cs"/>
          <w:color w:val="000000"/>
          <w:rtl/>
        </w:rPr>
        <w:t xml:space="preserve">: </w:t>
      </w:r>
      <w:r>
        <w:rPr>
          <w:rFonts w:eastAsia="Times New Roman" w:hint="cs"/>
          <w:color w:val="000000"/>
          <w:rtl/>
        </w:rPr>
        <w:t>هو فَعِيل في معنى فاعل</w:t>
      </w:r>
      <w:r w:rsidR="003D2693">
        <w:rPr>
          <w:rFonts w:eastAsia="Times New Roman" w:hint="cs"/>
          <w:color w:val="000000"/>
          <w:rtl/>
        </w:rPr>
        <w:t>،</w:t>
      </w:r>
      <w:r>
        <w:rPr>
          <w:rFonts w:eastAsia="Times New Roman" w:hint="cs"/>
          <w:color w:val="000000"/>
          <w:rtl/>
        </w:rPr>
        <w:t xml:space="preserve"> فالله تعالى عالٍ على خَلْقِه وهو عليٌّ عليهم بقدرته</w:t>
      </w:r>
      <w:r w:rsidR="003D2693">
        <w:rPr>
          <w:rFonts w:eastAsia="Times New Roman" w:hint="cs"/>
          <w:color w:val="000000"/>
          <w:rtl/>
        </w:rPr>
        <w:t>،</w:t>
      </w:r>
      <w:r>
        <w:rPr>
          <w:rFonts w:eastAsia="Times New Roman" w:hint="cs"/>
          <w:color w:val="000000"/>
          <w:rtl/>
        </w:rPr>
        <w:t xml:space="preserve"> ولا يجب أن يُذهَب بالعلو ارتفاع مكانٍ</w:t>
      </w:r>
      <w:r w:rsidR="003D2693">
        <w:rPr>
          <w:rFonts w:eastAsia="Times New Roman" w:hint="cs"/>
          <w:color w:val="000000"/>
          <w:rtl/>
        </w:rPr>
        <w:t>،</w:t>
      </w:r>
      <w:r>
        <w:rPr>
          <w:rFonts w:eastAsia="Times New Roman" w:hint="cs"/>
          <w:color w:val="000000"/>
          <w:rtl/>
        </w:rPr>
        <w:t xml:space="preserve"> إذ قد بيَّنَّا أن ذلك لا يجوز في صفاته تقدست</w:t>
      </w:r>
      <w:r w:rsidR="003D2693">
        <w:rPr>
          <w:rFonts w:eastAsia="Times New Roman" w:hint="cs"/>
          <w:color w:val="000000"/>
          <w:rtl/>
        </w:rPr>
        <w:t>،</w:t>
      </w:r>
      <w:r>
        <w:rPr>
          <w:rFonts w:eastAsia="Times New Roman" w:hint="cs"/>
          <w:color w:val="000000"/>
          <w:rtl/>
        </w:rPr>
        <w:t xml:space="preserve"> ولا يجوز أن يكون على أن يُتصور بذهن</w:t>
      </w:r>
      <w:r w:rsidR="003D2693">
        <w:rPr>
          <w:rFonts w:eastAsia="Times New Roman" w:hint="cs"/>
          <w:color w:val="000000"/>
          <w:rtl/>
        </w:rPr>
        <w:t>،</w:t>
      </w:r>
      <w:r>
        <w:rPr>
          <w:rFonts w:eastAsia="Times New Roman" w:hint="cs"/>
          <w:color w:val="000000"/>
          <w:rtl/>
        </w:rPr>
        <w:t xml:space="preserve"> تعالى الله عن ذلك عُلوًّا كبيرًا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AC6411C" w14:textId="5E3EC602" w:rsidR="00CE4C70" w:rsidRDefault="00CE4C70" w:rsidP="00AE0ADB">
      <w:pPr>
        <w:rPr>
          <w:rFonts w:eastAsia="Times New Roman"/>
          <w:color w:val="000000"/>
        </w:rPr>
      </w:pPr>
      <w:r>
        <w:rPr>
          <w:rFonts w:eastAsia="Times New Roman" w:hint="cs"/>
          <w:color w:val="000000"/>
          <w:rtl/>
        </w:rPr>
        <w:t xml:space="preserve">20 - وقال أيضًا </w:t>
      </w:r>
      <w:r w:rsidR="00B23C50">
        <w:rPr>
          <w:rFonts w:eastAsia="Times New Roman" w:hint="cs"/>
          <w:color w:val="000000"/>
          <w:rtl/>
        </w:rPr>
        <w:t>(</w:t>
      </w:r>
      <w:r>
        <w:rPr>
          <w:rFonts w:eastAsia="Times New Roman" w:hint="cs"/>
          <w:color w:val="000000"/>
          <w:rtl/>
        </w:rPr>
        <w:t>المصدر السابق ص60</w:t>
      </w:r>
      <w:r w:rsidR="00B23C50">
        <w:rPr>
          <w:rFonts w:eastAsia="Times New Roman" w:hint="cs"/>
          <w:color w:val="000000"/>
          <w:rtl/>
        </w:rPr>
        <w:t xml:space="preserve">): </w:t>
      </w:r>
      <w:r>
        <w:rPr>
          <w:rFonts w:eastAsia="Times New Roman" w:hint="cs"/>
          <w:color w:val="000000"/>
          <w:rtl/>
        </w:rPr>
        <w:t>" والله تعالى عالٍ على كل شيء</w:t>
      </w:r>
      <w:r w:rsidR="003D2693">
        <w:rPr>
          <w:rFonts w:eastAsia="Times New Roman" w:hint="cs"/>
          <w:color w:val="000000"/>
          <w:rtl/>
        </w:rPr>
        <w:t>،</w:t>
      </w:r>
      <w:r>
        <w:rPr>
          <w:rFonts w:eastAsia="Times New Roman" w:hint="cs"/>
          <w:color w:val="000000"/>
          <w:rtl/>
        </w:rPr>
        <w:t xml:space="preserve"> وليس المراد بالعلو</w:t>
      </w:r>
      <w:r w:rsidR="00B23C50">
        <w:rPr>
          <w:rFonts w:eastAsia="Times New Roman" w:hint="cs"/>
          <w:color w:val="000000"/>
          <w:rtl/>
        </w:rPr>
        <w:t xml:space="preserve">: </w:t>
      </w:r>
      <w:r>
        <w:rPr>
          <w:rFonts w:eastAsia="Times New Roman" w:hint="cs"/>
          <w:color w:val="000000"/>
          <w:rtl/>
        </w:rPr>
        <w:t>ارتفاع المحلِّ</w:t>
      </w:r>
      <w:r w:rsidR="003D2693">
        <w:rPr>
          <w:rFonts w:eastAsia="Times New Roman" w:hint="cs"/>
          <w:color w:val="000000"/>
          <w:rtl/>
        </w:rPr>
        <w:t>،</w:t>
      </w:r>
      <w:r>
        <w:rPr>
          <w:rFonts w:eastAsia="Times New Roman" w:hint="cs"/>
          <w:color w:val="000000"/>
          <w:rtl/>
        </w:rPr>
        <w:t xml:space="preserve"> لأن الله تعالى يجلُّ عن المحلِّ والمكان</w:t>
      </w:r>
      <w:r w:rsidR="003D2693">
        <w:rPr>
          <w:rFonts w:eastAsia="Times New Roman" w:hint="cs"/>
          <w:color w:val="000000"/>
          <w:rtl/>
        </w:rPr>
        <w:t>،</w:t>
      </w:r>
      <w:r>
        <w:rPr>
          <w:rFonts w:eastAsia="Times New Roman" w:hint="cs"/>
          <w:color w:val="000000"/>
          <w:rtl/>
        </w:rPr>
        <w:t xml:space="preserve"> وإنما العُلو علوُّ الشأن وارتفاعُ السلطان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2BCB333" w14:textId="56B1C467" w:rsidR="00CE4C70" w:rsidRDefault="00CE4C70" w:rsidP="00AE0ADB">
      <w:pPr>
        <w:rPr>
          <w:rFonts w:eastAsia="Times New Roman"/>
          <w:color w:val="000000"/>
        </w:rPr>
      </w:pPr>
      <w:r>
        <w:rPr>
          <w:rFonts w:eastAsia="Times New Roman" w:hint="cs"/>
          <w:color w:val="000000"/>
          <w:rtl/>
        </w:rPr>
        <w:t xml:space="preserve">21 - وقال الإمام الحافظ الفقيه أبو جعفر أحمد بن سلامة الطحاوي الحنفي* </w:t>
      </w:r>
      <w:r w:rsidR="00B23C50">
        <w:rPr>
          <w:rFonts w:eastAsia="Times New Roman" w:hint="cs"/>
          <w:color w:val="000000"/>
          <w:rtl/>
        </w:rPr>
        <w:t>(</w:t>
      </w:r>
      <w:r>
        <w:rPr>
          <w:rFonts w:eastAsia="Times New Roman" w:hint="cs"/>
          <w:color w:val="000000"/>
          <w:rtl/>
        </w:rPr>
        <w:t>321هـ</w:t>
      </w:r>
      <w:r w:rsidR="00B23C50">
        <w:rPr>
          <w:rFonts w:eastAsia="Times New Roman" w:hint="cs"/>
          <w:color w:val="000000"/>
          <w:rtl/>
        </w:rPr>
        <w:t>)</w:t>
      </w:r>
      <w:r>
        <w:rPr>
          <w:rFonts w:eastAsia="Times New Roman" w:hint="cs"/>
          <w:color w:val="000000"/>
          <w:rtl/>
        </w:rPr>
        <w:t xml:space="preserve"> في رسالته</w:t>
      </w:r>
      <w:r w:rsidR="00B23C50">
        <w:rPr>
          <w:rFonts w:eastAsia="Times New Roman" w:hint="cs"/>
          <w:color w:val="000000"/>
          <w:rtl/>
        </w:rPr>
        <w:t xml:space="preserve"> </w:t>
      </w:r>
      <w:r>
        <w:rPr>
          <w:rFonts w:eastAsia="Times New Roman" w:hint="cs"/>
          <w:color w:val="000000"/>
          <w:rtl/>
        </w:rPr>
        <w:t>" العقيدة الطحاوية "</w:t>
      </w:r>
      <w:r w:rsidR="00B23C50">
        <w:rPr>
          <w:rFonts w:eastAsia="Times New Roman" w:hint="cs"/>
          <w:color w:val="000000"/>
          <w:rtl/>
        </w:rPr>
        <w:t xml:space="preserve"> </w:t>
      </w:r>
      <w:r>
        <w:rPr>
          <w:rFonts w:eastAsia="Times New Roman" w:hint="cs"/>
          <w:color w:val="000000"/>
          <w:rtl/>
        </w:rPr>
        <w:t>ما نصه</w:t>
      </w:r>
      <w:r w:rsidR="00B23C50">
        <w:rPr>
          <w:rFonts w:eastAsia="Times New Roman" w:hint="cs"/>
          <w:color w:val="000000"/>
          <w:rtl/>
        </w:rPr>
        <w:t xml:space="preserve">: </w:t>
      </w:r>
      <w:r>
        <w:rPr>
          <w:rFonts w:eastAsia="Times New Roman" w:hint="cs"/>
          <w:color w:val="000000"/>
          <w:rtl/>
        </w:rPr>
        <w:t>" وتعالى</w:t>
      </w:r>
      <w:r w:rsidR="00B23C50">
        <w:rPr>
          <w:rFonts w:eastAsia="Times New Roman" w:hint="cs"/>
          <w:color w:val="000000"/>
          <w:rtl/>
        </w:rPr>
        <w:t xml:space="preserve"> </w:t>
      </w:r>
      <w:r>
        <w:rPr>
          <w:rFonts w:eastAsia="Times New Roman" w:hint="cs"/>
          <w:color w:val="000000"/>
          <w:rtl/>
        </w:rPr>
        <w:t>- أي الله</w:t>
      </w:r>
      <w:r w:rsidR="00B23C50">
        <w:rPr>
          <w:rFonts w:eastAsia="Times New Roman" w:hint="cs"/>
          <w:color w:val="000000"/>
          <w:rtl/>
        </w:rPr>
        <w:t xml:space="preserve"> </w:t>
      </w:r>
      <w:r>
        <w:rPr>
          <w:rFonts w:eastAsia="Times New Roman" w:hint="cs"/>
          <w:color w:val="000000"/>
          <w:rtl/>
        </w:rPr>
        <w:t>- عن الحدودِ والغاياتِ والأركانِ والأعضاءِ والأدواتِ</w:t>
      </w:r>
      <w:r w:rsidR="003D2693">
        <w:rPr>
          <w:rFonts w:eastAsia="Times New Roman" w:hint="cs"/>
          <w:color w:val="000000"/>
          <w:rtl/>
        </w:rPr>
        <w:t>،</w:t>
      </w:r>
      <w:r>
        <w:rPr>
          <w:rFonts w:eastAsia="Times New Roman" w:hint="cs"/>
          <w:color w:val="000000"/>
          <w:rtl/>
        </w:rPr>
        <w:t xml:space="preserve"> لا تحويه الجهات السِتُّ كسائر المبتدعات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 الطحاوي هو من علماء السلف</w:t>
      </w:r>
      <w:r w:rsidR="003D2693">
        <w:rPr>
          <w:rFonts w:eastAsia="Times New Roman" w:hint="cs"/>
          <w:color w:val="000000"/>
          <w:rtl/>
        </w:rPr>
        <w:t>،</w:t>
      </w:r>
      <w:r>
        <w:rPr>
          <w:rFonts w:eastAsia="Times New Roman" w:hint="cs"/>
          <w:color w:val="000000"/>
          <w:rtl/>
        </w:rPr>
        <w:t xml:space="preserve"> قال في أو رسالته</w:t>
      </w:r>
      <w:r w:rsidR="00B23C50">
        <w:rPr>
          <w:rFonts w:eastAsia="Times New Roman" w:hint="cs"/>
          <w:color w:val="000000"/>
          <w:rtl/>
        </w:rPr>
        <w:t xml:space="preserve">: </w:t>
      </w:r>
      <w:r>
        <w:rPr>
          <w:rFonts w:eastAsia="Times New Roman" w:hint="cs"/>
          <w:color w:val="000000"/>
          <w:rtl/>
        </w:rPr>
        <w:t>" هذا ذِكر بيان عقيدة أهل السنّة والجماعة "</w:t>
      </w:r>
      <w:r w:rsidR="00B23C50">
        <w:rPr>
          <w:rFonts w:eastAsia="Times New Roman" w:hint="cs"/>
          <w:color w:val="000000"/>
          <w:rtl/>
        </w:rPr>
        <w:t xml:space="preserve"> </w:t>
      </w:r>
      <w:r>
        <w:rPr>
          <w:rFonts w:eastAsia="Times New Roman" w:hint="cs"/>
          <w:color w:val="000000"/>
          <w:rtl/>
        </w:rPr>
        <w:t>أي أن هذه عقيدة السلف من الصحابة والتابعين وأتباع التابعين في تنزيه الله عن المكان والجهة والجسميّة</w:t>
      </w:r>
      <w:r w:rsidR="003D2693">
        <w:rPr>
          <w:rFonts w:eastAsia="Times New Roman" w:hint="cs"/>
          <w:color w:val="000000"/>
          <w:rtl/>
        </w:rPr>
        <w:t>،</w:t>
      </w:r>
      <w:r>
        <w:rPr>
          <w:rFonts w:eastAsia="Times New Roman" w:hint="cs"/>
          <w:color w:val="000000"/>
          <w:rtl/>
        </w:rPr>
        <w:t xml:space="preserve"> وكلام الطحاوي في غاية الأهميّة فهو من علماء الحديث ومن علماء الفقه وهو حنفيّ أيضًا</w:t>
      </w:r>
      <w:r w:rsidR="00B23C50">
        <w:rPr>
          <w:rFonts w:eastAsia="Times New Roman" w:hint="cs"/>
          <w:color w:val="000000"/>
          <w:rtl/>
        </w:rPr>
        <w:t xml:space="preserve">، </w:t>
      </w:r>
      <w:r>
        <w:rPr>
          <w:rFonts w:eastAsia="Times New Roman" w:hint="cs"/>
          <w:color w:val="000000"/>
          <w:rtl/>
        </w:rPr>
        <w:t>وهذه العقيدة تُدرّس في أنحاء الأرض في المعاهد والجامعات الإسلامية</w:t>
      </w:r>
      <w:r w:rsidR="003D2693">
        <w:rPr>
          <w:rFonts w:eastAsia="Times New Roman" w:hint="cs"/>
          <w:color w:val="000000"/>
          <w:rtl/>
        </w:rPr>
        <w:t>،</w:t>
      </w:r>
      <w:r>
        <w:rPr>
          <w:rFonts w:eastAsia="Times New Roman" w:hint="cs"/>
          <w:color w:val="000000"/>
          <w:rtl/>
        </w:rPr>
        <w:t xml:space="preserve"> </w:t>
      </w:r>
    </w:p>
    <w:p w14:paraId="2C339840" w14:textId="361A94E1" w:rsidR="00CE4C70" w:rsidRDefault="00CE4C70" w:rsidP="00AE0ADB">
      <w:pPr>
        <w:rPr>
          <w:rFonts w:eastAsia="Times New Roman"/>
          <w:color w:val="000000"/>
        </w:rPr>
      </w:pPr>
      <w:r>
        <w:rPr>
          <w:rFonts w:eastAsia="Times New Roman" w:hint="cs"/>
          <w:color w:val="000000"/>
          <w:rtl/>
        </w:rPr>
        <w:t xml:space="preserve">22 - وقال إمام أهل السنة أبو الحسن الأشعري </w:t>
      </w:r>
      <w:r w:rsidR="00B23C50">
        <w:rPr>
          <w:rFonts w:eastAsia="Times New Roman" w:hint="cs"/>
          <w:color w:val="000000"/>
          <w:rtl/>
        </w:rPr>
        <w:t>(</w:t>
      </w:r>
      <w:r>
        <w:rPr>
          <w:rFonts w:eastAsia="Times New Roman" w:hint="cs"/>
          <w:color w:val="000000"/>
          <w:rtl/>
        </w:rPr>
        <w:t>324هـ</w:t>
      </w:r>
      <w:r w:rsidR="00B23C50">
        <w:rPr>
          <w:rFonts w:eastAsia="Times New Roman" w:hint="cs"/>
          <w:color w:val="000000"/>
          <w:rtl/>
        </w:rPr>
        <w:t>)</w:t>
      </w:r>
      <w:r>
        <w:rPr>
          <w:rFonts w:eastAsia="Times New Roman" w:hint="cs"/>
          <w:color w:val="000000"/>
          <w:rtl/>
        </w:rPr>
        <w:t xml:space="preserve"> رضي الله عنه ما نصه </w:t>
      </w:r>
      <w:r w:rsidR="00B23C50">
        <w:rPr>
          <w:rFonts w:eastAsia="Times New Roman" w:hint="cs"/>
          <w:color w:val="000000"/>
          <w:rtl/>
        </w:rPr>
        <w:t>(</w:t>
      </w:r>
      <w:r>
        <w:rPr>
          <w:rFonts w:eastAsia="Times New Roman" w:hint="cs"/>
          <w:color w:val="000000"/>
          <w:rtl/>
        </w:rPr>
        <w:t>تبيين كذب المفتري ص150</w:t>
      </w:r>
      <w:r w:rsidR="00B23C50">
        <w:rPr>
          <w:rFonts w:eastAsia="Times New Roman" w:hint="cs"/>
          <w:color w:val="000000"/>
          <w:rtl/>
        </w:rPr>
        <w:t xml:space="preserve">): </w:t>
      </w:r>
      <w:r>
        <w:rPr>
          <w:rFonts w:eastAsia="Times New Roman" w:hint="cs"/>
          <w:color w:val="000000"/>
          <w:rtl/>
        </w:rPr>
        <w:t>" كان الله ولا مكان فخلق العرش والكرسي ولم يحتجْ إلى مكان</w:t>
      </w:r>
      <w:r w:rsidR="003D2693">
        <w:rPr>
          <w:rFonts w:eastAsia="Times New Roman" w:hint="cs"/>
          <w:color w:val="000000"/>
          <w:rtl/>
        </w:rPr>
        <w:t>،</w:t>
      </w:r>
      <w:r>
        <w:rPr>
          <w:rFonts w:eastAsia="Times New Roman" w:hint="cs"/>
          <w:color w:val="000000"/>
          <w:rtl/>
        </w:rPr>
        <w:t xml:space="preserve"> وهو بعد خلق المكان كما </w:t>
      </w:r>
      <w:r>
        <w:rPr>
          <w:rFonts w:eastAsia="Times New Roman" w:hint="cs"/>
          <w:color w:val="000000"/>
          <w:rtl/>
        </w:rPr>
        <w:lastRenderedPageBreak/>
        <w:t>كان قبل خلقه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أي بلا مكان ومن غير احتياج إلى العرش والكرسي</w:t>
      </w:r>
      <w:r w:rsidR="00B23C50">
        <w:rPr>
          <w:rFonts w:eastAsia="Times New Roman" w:hint="cs"/>
          <w:color w:val="000000"/>
          <w:rtl/>
        </w:rPr>
        <w:t xml:space="preserve">، </w:t>
      </w:r>
      <w:r>
        <w:rPr>
          <w:rFonts w:eastAsia="Times New Roman" w:hint="cs"/>
          <w:color w:val="000000"/>
          <w:rtl/>
        </w:rPr>
        <w:t>نقل ذلك عنه الحافظ ابن عساكر نقلاً عن القاضي أبي المعالي الجويني</w:t>
      </w:r>
      <w:r w:rsidR="003D2693">
        <w:rPr>
          <w:rFonts w:eastAsia="Times New Roman" w:hint="cs"/>
          <w:color w:val="000000"/>
          <w:rtl/>
        </w:rPr>
        <w:t>،</w:t>
      </w:r>
      <w:r>
        <w:rPr>
          <w:rFonts w:eastAsia="Times New Roman" w:hint="cs"/>
          <w:color w:val="000000"/>
          <w:rtl/>
        </w:rPr>
        <w:t xml:space="preserve"> </w:t>
      </w:r>
    </w:p>
    <w:p w14:paraId="5264983B" w14:textId="253D02A2" w:rsidR="00CE4C70" w:rsidRDefault="00CE4C70" w:rsidP="00AE0ADB">
      <w:pPr>
        <w:rPr>
          <w:rFonts w:eastAsia="Times New Roman"/>
          <w:color w:val="000000"/>
        </w:rPr>
      </w:pPr>
      <w:r>
        <w:rPr>
          <w:rFonts w:eastAsia="Times New Roman" w:hint="cs"/>
          <w:color w:val="000000"/>
          <w:rtl/>
        </w:rPr>
        <w:t xml:space="preserve">23 - وقال أيضًا ما نصه </w:t>
      </w:r>
      <w:r w:rsidR="00B23C50">
        <w:rPr>
          <w:rFonts w:eastAsia="Times New Roman" w:hint="cs"/>
          <w:color w:val="000000"/>
          <w:rtl/>
        </w:rPr>
        <w:t>(</w:t>
      </w:r>
      <w:r>
        <w:rPr>
          <w:rFonts w:eastAsia="Times New Roman" w:hint="cs"/>
          <w:color w:val="000000"/>
          <w:rtl/>
        </w:rPr>
        <w:t>انظر رسالته</w:t>
      </w:r>
      <w:r w:rsidR="00B23C50">
        <w:rPr>
          <w:rFonts w:eastAsia="Times New Roman" w:hint="cs"/>
          <w:color w:val="000000"/>
          <w:rtl/>
        </w:rPr>
        <w:t xml:space="preserve">: </w:t>
      </w:r>
      <w:r>
        <w:rPr>
          <w:rFonts w:eastAsia="Times New Roman" w:hint="cs"/>
          <w:color w:val="000000"/>
          <w:rtl/>
        </w:rPr>
        <w:t>استحسان الخوض في علم الكلام ص 40</w:t>
      </w:r>
      <w:r w:rsidR="00B23C50">
        <w:rPr>
          <w:rFonts w:eastAsia="Times New Roman" w:hint="cs"/>
          <w:color w:val="000000"/>
          <w:rtl/>
        </w:rPr>
        <w:t xml:space="preserve">): </w:t>
      </w:r>
      <w:r>
        <w:rPr>
          <w:rFonts w:eastAsia="Times New Roman" w:hint="cs"/>
          <w:color w:val="000000"/>
          <w:rtl/>
        </w:rPr>
        <w:t>" فأما الحركة والسكون والكلام فيهما فأصلهما موجودٌ في القرءان وهما يدلان على التوحيد</w:t>
      </w:r>
      <w:r w:rsidR="003D2693">
        <w:rPr>
          <w:rFonts w:eastAsia="Times New Roman" w:hint="cs"/>
          <w:color w:val="000000"/>
          <w:rtl/>
        </w:rPr>
        <w:t>،</w:t>
      </w:r>
      <w:r>
        <w:rPr>
          <w:rFonts w:eastAsia="Times New Roman" w:hint="cs"/>
          <w:color w:val="000000"/>
          <w:rtl/>
        </w:rPr>
        <w:t xml:space="preserve"> وكذلك الاجتماع والافتراق</w:t>
      </w:r>
      <w:r w:rsidR="003D2693">
        <w:rPr>
          <w:rFonts w:eastAsia="Times New Roman" w:hint="cs"/>
          <w:color w:val="000000"/>
          <w:rtl/>
        </w:rPr>
        <w:t>،</w:t>
      </w:r>
      <w:r>
        <w:rPr>
          <w:rFonts w:eastAsia="Times New Roman" w:hint="cs"/>
          <w:color w:val="000000"/>
          <w:rtl/>
        </w:rPr>
        <w:t xml:space="preserve"> قال الله تعالى مخبرًا عن خليله إبراهيم صلواتُ الله عليه وسلامُه</w:t>
      </w:r>
      <w:r w:rsidR="00B23C50">
        <w:rPr>
          <w:rFonts w:eastAsia="Times New Roman" w:hint="cs"/>
          <w:color w:val="000000"/>
          <w:rtl/>
        </w:rPr>
        <w:t xml:space="preserve"> </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فلمَّا أفلَ قال لا أحبّ الآفلين</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الأنعام</w:t>
      </w:r>
      <w:r w:rsidR="00B23C50">
        <w:rPr>
          <w:rFonts w:eastAsia="Times New Roman" w:hint="cs"/>
          <w:color w:val="000000"/>
          <w:rtl/>
        </w:rPr>
        <w:t xml:space="preserve">: </w:t>
      </w:r>
      <w:r>
        <w:rPr>
          <w:rFonts w:eastAsia="Times New Roman" w:hint="cs"/>
          <w:color w:val="000000"/>
          <w:rtl/>
        </w:rPr>
        <w:t>76</w:t>
      </w:r>
      <w:r w:rsidR="003D2693">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 في قِصّةِ أفولِ الكوكب والشمس والقمر وتحريكها من مكان إلى مكان ما دَلَّ على أن ربَّه عز وجل لا يجوز عليه شيء من ذلك</w:t>
      </w:r>
      <w:r w:rsidR="003D2693">
        <w:rPr>
          <w:rFonts w:eastAsia="Times New Roman" w:hint="cs"/>
          <w:color w:val="000000"/>
          <w:rtl/>
        </w:rPr>
        <w:t>،</w:t>
      </w:r>
      <w:r>
        <w:rPr>
          <w:rFonts w:eastAsia="Times New Roman" w:hint="cs"/>
          <w:color w:val="000000"/>
          <w:rtl/>
        </w:rPr>
        <w:t xml:space="preserve"> وأن من جاز عليه الأفولُ والانتقال من مكان إلى مكان فليس بإله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830E61F" w14:textId="3BB3F8CA" w:rsidR="00CE4C70" w:rsidRDefault="00CE4C70" w:rsidP="00AE0ADB">
      <w:pPr>
        <w:rPr>
          <w:rFonts w:eastAsia="Times New Roman"/>
          <w:color w:val="000000"/>
        </w:rPr>
      </w:pPr>
      <w:r>
        <w:rPr>
          <w:rFonts w:eastAsia="Times New Roman" w:hint="cs"/>
          <w:color w:val="000000"/>
          <w:rtl/>
        </w:rPr>
        <w:t xml:space="preserve">24 - وقال إمام أهل السنة أبو منصور الماتُريدي </w:t>
      </w:r>
      <w:r w:rsidR="00B23C50">
        <w:rPr>
          <w:rFonts w:eastAsia="Times New Roman" w:hint="cs"/>
          <w:color w:val="000000"/>
          <w:rtl/>
        </w:rPr>
        <w:t>(</w:t>
      </w:r>
      <w:r>
        <w:rPr>
          <w:rFonts w:eastAsia="Times New Roman" w:hint="cs"/>
          <w:color w:val="000000"/>
          <w:rtl/>
        </w:rPr>
        <w:t>333هـ</w:t>
      </w:r>
      <w:r w:rsidR="00B23C50">
        <w:rPr>
          <w:rFonts w:eastAsia="Times New Roman" w:hint="cs"/>
          <w:color w:val="000000"/>
          <w:rtl/>
        </w:rPr>
        <w:t>)</w:t>
      </w:r>
      <w:r>
        <w:rPr>
          <w:rFonts w:eastAsia="Times New Roman" w:hint="cs"/>
          <w:color w:val="000000"/>
          <w:rtl/>
        </w:rPr>
        <w:t xml:space="preserve"> رضي الله عنه ما نصه</w:t>
      </w:r>
      <w:r w:rsidR="00B23C50">
        <w:rPr>
          <w:rFonts w:eastAsia="Times New Roman" w:hint="cs"/>
          <w:color w:val="000000"/>
          <w:rtl/>
        </w:rPr>
        <w:t>: (</w:t>
      </w:r>
      <w:r>
        <w:rPr>
          <w:rFonts w:eastAsia="Times New Roman" w:hint="cs"/>
          <w:color w:val="000000"/>
          <w:rtl/>
        </w:rPr>
        <w:t>كتاب التوحيد ص 69</w:t>
      </w:r>
      <w:r w:rsidR="00B23C50">
        <w:rPr>
          <w:rFonts w:eastAsia="Times New Roman" w:hint="cs"/>
          <w:color w:val="000000"/>
          <w:rtl/>
        </w:rPr>
        <w:t xml:space="preserve">) </w:t>
      </w:r>
      <w:r>
        <w:rPr>
          <w:rFonts w:eastAsia="Times New Roman" w:hint="cs"/>
          <w:color w:val="000000"/>
          <w:rtl/>
        </w:rPr>
        <w:t>" إن الله سبحانه كان ولا مكان</w:t>
      </w:r>
      <w:r w:rsidR="003D2693">
        <w:rPr>
          <w:rFonts w:eastAsia="Times New Roman" w:hint="cs"/>
          <w:color w:val="000000"/>
          <w:rtl/>
        </w:rPr>
        <w:t>،</w:t>
      </w:r>
      <w:r>
        <w:rPr>
          <w:rFonts w:eastAsia="Times New Roman" w:hint="cs"/>
          <w:color w:val="000000"/>
          <w:rtl/>
        </w:rPr>
        <w:t xml:space="preserve"> وجائز ارتفاع الأمكنة وبقاؤه على ما كان</w:t>
      </w:r>
      <w:r w:rsidR="003D2693">
        <w:rPr>
          <w:rFonts w:eastAsia="Times New Roman" w:hint="cs"/>
          <w:color w:val="000000"/>
          <w:rtl/>
        </w:rPr>
        <w:t>،</w:t>
      </w:r>
      <w:r>
        <w:rPr>
          <w:rFonts w:eastAsia="Times New Roman" w:hint="cs"/>
          <w:color w:val="000000"/>
          <w:rtl/>
        </w:rPr>
        <w:t xml:space="preserve"> فهو على ما كان</w:t>
      </w:r>
      <w:r w:rsidR="003D2693">
        <w:rPr>
          <w:rFonts w:eastAsia="Times New Roman" w:hint="cs"/>
          <w:color w:val="000000"/>
          <w:rtl/>
        </w:rPr>
        <w:t>،</w:t>
      </w:r>
      <w:r>
        <w:rPr>
          <w:rFonts w:eastAsia="Times New Roman" w:hint="cs"/>
          <w:color w:val="000000"/>
          <w:rtl/>
        </w:rPr>
        <w:t xml:space="preserve"> وكان على ما عليه الآن</w:t>
      </w:r>
      <w:r w:rsidR="003D2693">
        <w:rPr>
          <w:rFonts w:eastAsia="Times New Roman" w:hint="cs"/>
          <w:color w:val="000000"/>
          <w:rtl/>
        </w:rPr>
        <w:t>،</w:t>
      </w:r>
      <w:r>
        <w:rPr>
          <w:rFonts w:eastAsia="Times New Roman" w:hint="cs"/>
          <w:color w:val="000000"/>
          <w:rtl/>
        </w:rPr>
        <w:t xml:space="preserve"> جلَّ عن التغيّر والزوال والاستحالة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يعني بالاستحالة التحوّل والتطور والتغير من حال إلى حال وهذا منفيٌّ عن الله ومستحيل عليه سبحانه وتعالى</w:t>
      </w:r>
      <w:r w:rsidR="003D2693">
        <w:rPr>
          <w:rFonts w:eastAsia="Times New Roman" w:hint="cs"/>
          <w:color w:val="000000"/>
          <w:rtl/>
        </w:rPr>
        <w:t>،</w:t>
      </w:r>
      <w:r>
        <w:rPr>
          <w:rFonts w:eastAsia="Times New Roman" w:hint="cs"/>
          <w:color w:val="000000"/>
          <w:rtl/>
        </w:rPr>
        <w:t xml:space="preserve"> والإمام محمد بن محمد الشهير بأبي منصور الماتريدي إمام جليلٌ من أئمة السلف الصالح مناضل عن الدين موضح لعقيدة أهل السنة التي كان عليها الصحابة ومن تبعهم بإيراد أدلة نقلية من القرءان والحديث وأدلة عقلية مع ردّ شبه المعتزلة وذوي البدع في مناظراتهم وخصَمهم في محاوراتهم حتى أسكتهم</w:t>
      </w:r>
      <w:r w:rsidR="003D2693">
        <w:rPr>
          <w:rFonts w:eastAsia="Times New Roman" w:hint="cs"/>
          <w:color w:val="000000"/>
          <w:rtl/>
        </w:rPr>
        <w:t>،</w:t>
      </w:r>
      <w:r>
        <w:rPr>
          <w:rFonts w:eastAsia="Times New Roman" w:hint="cs"/>
          <w:color w:val="000000"/>
          <w:rtl/>
        </w:rPr>
        <w:t xml:space="preserve"> ومجاهدٌ في نصرة السنة وإحياء الشريعة حتى لقب بإمام أهل السنة</w:t>
      </w:r>
      <w:r w:rsidR="003D2693">
        <w:rPr>
          <w:rFonts w:eastAsia="Times New Roman" w:hint="cs"/>
          <w:color w:val="000000"/>
          <w:rtl/>
        </w:rPr>
        <w:t>،</w:t>
      </w:r>
      <w:r>
        <w:rPr>
          <w:rFonts w:eastAsia="Times New Roman" w:hint="cs"/>
          <w:color w:val="000000"/>
          <w:rtl/>
        </w:rPr>
        <w:t xml:space="preserve"> </w:t>
      </w:r>
    </w:p>
    <w:p w14:paraId="06F93989" w14:textId="79BE5115" w:rsidR="00CE4C70" w:rsidRDefault="00CE4C70" w:rsidP="00AE0ADB">
      <w:pPr>
        <w:rPr>
          <w:rFonts w:eastAsia="Times New Roman"/>
          <w:color w:val="000000"/>
        </w:rPr>
      </w:pPr>
      <w:r>
        <w:rPr>
          <w:rFonts w:eastAsia="Times New Roman" w:hint="cs"/>
          <w:color w:val="000000"/>
          <w:rtl/>
        </w:rPr>
        <w:t>25 - قال في كتابه</w:t>
      </w:r>
      <w:r w:rsidR="00B23C50">
        <w:rPr>
          <w:rFonts w:eastAsia="Times New Roman" w:hint="cs"/>
          <w:color w:val="000000"/>
          <w:rtl/>
        </w:rPr>
        <w:t xml:space="preserve"> </w:t>
      </w:r>
      <w:r>
        <w:rPr>
          <w:rFonts w:eastAsia="Times New Roman" w:hint="cs"/>
          <w:color w:val="000000"/>
          <w:rtl/>
        </w:rPr>
        <w:t>" التوحيد "</w:t>
      </w:r>
      <w:r w:rsidR="00B23C50">
        <w:rPr>
          <w:rFonts w:eastAsia="Times New Roman" w:hint="cs"/>
          <w:color w:val="000000"/>
          <w:rtl/>
        </w:rPr>
        <w:t xml:space="preserve"> </w:t>
      </w:r>
      <w:r>
        <w:rPr>
          <w:rFonts w:eastAsia="Times New Roman" w:hint="cs"/>
          <w:color w:val="000000"/>
          <w:rtl/>
        </w:rPr>
        <w:t xml:space="preserve">في إثبات رؤية المؤمنين لله في الآخرة ما نصه </w:t>
      </w:r>
      <w:r w:rsidR="00B23C50">
        <w:rPr>
          <w:rFonts w:eastAsia="Times New Roman" w:hint="cs"/>
          <w:color w:val="000000"/>
          <w:rtl/>
        </w:rPr>
        <w:t>(</w:t>
      </w:r>
      <w:r>
        <w:rPr>
          <w:rFonts w:eastAsia="Times New Roman" w:hint="cs"/>
          <w:color w:val="000000"/>
          <w:rtl/>
        </w:rPr>
        <w:t>كتاب التوحد ص85</w:t>
      </w:r>
      <w:r w:rsidR="00B23C50">
        <w:rPr>
          <w:rFonts w:eastAsia="Times New Roman" w:hint="cs"/>
          <w:color w:val="000000"/>
          <w:rtl/>
        </w:rPr>
        <w:t xml:space="preserve">): </w:t>
      </w:r>
      <w:r>
        <w:rPr>
          <w:rFonts w:eastAsia="Times New Roman" w:hint="cs"/>
          <w:color w:val="000000"/>
          <w:rtl/>
        </w:rPr>
        <w:t>" فإن قيل</w:t>
      </w:r>
      <w:r w:rsidR="00B23C50">
        <w:rPr>
          <w:rFonts w:eastAsia="Times New Roman" w:hint="cs"/>
          <w:color w:val="000000"/>
          <w:rtl/>
        </w:rPr>
        <w:t xml:space="preserve">: </w:t>
      </w:r>
      <w:r>
        <w:rPr>
          <w:rFonts w:eastAsia="Times New Roman" w:hint="cs"/>
          <w:color w:val="000000"/>
          <w:rtl/>
        </w:rPr>
        <w:t>كيف يُرى</w:t>
      </w:r>
      <w:r w:rsidR="00762B77">
        <w:rPr>
          <w:rFonts w:eastAsia="Times New Roman" w:hint="cs"/>
          <w:color w:val="000000"/>
          <w:rtl/>
        </w:rPr>
        <w:t>؟</w:t>
      </w:r>
      <w:r>
        <w:rPr>
          <w:rFonts w:eastAsia="Times New Roman" w:hint="cs"/>
          <w:color w:val="000000"/>
          <w:rtl/>
        </w:rPr>
        <w:t xml:space="preserve"> قيل</w:t>
      </w:r>
      <w:r w:rsidR="00B23C50">
        <w:rPr>
          <w:rFonts w:eastAsia="Times New Roman" w:hint="cs"/>
          <w:color w:val="000000"/>
          <w:rtl/>
        </w:rPr>
        <w:t xml:space="preserve">: </w:t>
      </w:r>
      <w:r>
        <w:rPr>
          <w:rFonts w:eastAsia="Times New Roman" w:hint="cs"/>
          <w:color w:val="000000"/>
          <w:rtl/>
        </w:rPr>
        <w:t>بلا كيف</w:t>
      </w:r>
      <w:r w:rsidR="003D2693">
        <w:rPr>
          <w:rFonts w:eastAsia="Times New Roman" w:hint="cs"/>
          <w:color w:val="000000"/>
          <w:rtl/>
        </w:rPr>
        <w:t>،</w:t>
      </w:r>
      <w:r>
        <w:rPr>
          <w:rFonts w:eastAsia="Times New Roman" w:hint="cs"/>
          <w:color w:val="000000"/>
          <w:rtl/>
        </w:rPr>
        <w:t xml:space="preserve"> إذ الكيفية تكون لذي صورة</w:t>
      </w:r>
      <w:r w:rsidR="003D2693">
        <w:rPr>
          <w:rFonts w:eastAsia="Times New Roman" w:hint="cs"/>
          <w:color w:val="000000"/>
          <w:rtl/>
        </w:rPr>
        <w:t>،</w:t>
      </w:r>
      <w:r>
        <w:rPr>
          <w:rFonts w:eastAsia="Times New Roman" w:hint="cs"/>
          <w:color w:val="000000"/>
          <w:rtl/>
        </w:rPr>
        <w:t xml:space="preserve"> بل يُرى بلا وصف قيامٍ وقعودٍ واتكاءٍ وتعلق</w:t>
      </w:r>
      <w:r w:rsidR="003D2693">
        <w:rPr>
          <w:rFonts w:eastAsia="Times New Roman" w:hint="cs"/>
          <w:color w:val="000000"/>
          <w:rtl/>
        </w:rPr>
        <w:t>،</w:t>
      </w:r>
      <w:r>
        <w:rPr>
          <w:rFonts w:eastAsia="Times New Roman" w:hint="cs"/>
          <w:color w:val="000000"/>
          <w:rtl/>
        </w:rPr>
        <w:t xml:space="preserve"> واتصال وانفصال</w:t>
      </w:r>
      <w:r w:rsidR="003D2693">
        <w:rPr>
          <w:rFonts w:eastAsia="Times New Roman" w:hint="cs"/>
          <w:color w:val="000000"/>
          <w:rtl/>
        </w:rPr>
        <w:t>،</w:t>
      </w:r>
      <w:r>
        <w:rPr>
          <w:rFonts w:eastAsia="Times New Roman" w:hint="cs"/>
          <w:color w:val="000000"/>
          <w:rtl/>
        </w:rPr>
        <w:t xml:space="preserve"> ومقابلة ومدابرة</w:t>
      </w:r>
      <w:r w:rsidR="003D2693">
        <w:rPr>
          <w:rFonts w:eastAsia="Times New Roman" w:hint="cs"/>
          <w:color w:val="000000"/>
          <w:rtl/>
        </w:rPr>
        <w:t>،</w:t>
      </w:r>
      <w:r>
        <w:rPr>
          <w:rFonts w:eastAsia="Times New Roman" w:hint="cs"/>
          <w:color w:val="000000"/>
          <w:rtl/>
        </w:rPr>
        <w:t xml:space="preserve"> وقصير وطويل</w:t>
      </w:r>
      <w:r w:rsidR="003D2693">
        <w:rPr>
          <w:rFonts w:eastAsia="Times New Roman" w:hint="cs"/>
          <w:color w:val="000000"/>
          <w:rtl/>
        </w:rPr>
        <w:t>،</w:t>
      </w:r>
      <w:r>
        <w:rPr>
          <w:rFonts w:eastAsia="Times New Roman" w:hint="cs"/>
          <w:color w:val="000000"/>
          <w:rtl/>
        </w:rPr>
        <w:t xml:space="preserve"> ونور وظلمة</w:t>
      </w:r>
      <w:r w:rsidR="003D2693">
        <w:rPr>
          <w:rFonts w:eastAsia="Times New Roman" w:hint="cs"/>
          <w:color w:val="000000"/>
          <w:rtl/>
        </w:rPr>
        <w:t>،</w:t>
      </w:r>
      <w:r>
        <w:rPr>
          <w:rFonts w:eastAsia="Times New Roman" w:hint="cs"/>
          <w:color w:val="000000"/>
          <w:rtl/>
        </w:rPr>
        <w:t xml:space="preserve"> وساكن ومتحرك</w:t>
      </w:r>
      <w:r w:rsidR="003D2693">
        <w:rPr>
          <w:rFonts w:eastAsia="Times New Roman" w:hint="cs"/>
          <w:color w:val="000000"/>
          <w:rtl/>
        </w:rPr>
        <w:t>،</w:t>
      </w:r>
      <w:r>
        <w:rPr>
          <w:rFonts w:eastAsia="Times New Roman" w:hint="cs"/>
          <w:color w:val="000000"/>
          <w:rtl/>
        </w:rPr>
        <w:t xml:space="preserve"> ومماس ومباين</w:t>
      </w:r>
      <w:r w:rsidR="003D2693">
        <w:rPr>
          <w:rFonts w:eastAsia="Times New Roman" w:hint="cs"/>
          <w:color w:val="000000"/>
          <w:rtl/>
        </w:rPr>
        <w:t>،</w:t>
      </w:r>
      <w:r>
        <w:rPr>
          <w:rFonts w:eastAsia="Times New Roman" w:hint="cs"/>
          <w:color w:val="000000"/>
          <w:rtl/>
        </w:rPr>
        <w:t xml:space="preserve"> وخارج وداخل</w:t>
      </w:r>
      <w:r w:rsidR="003D2693">
        <w:rPr>
          <w:rFonts w:eastAsia="Times New Roman" w:hint="cs"/>
          <w:color w:val="000000"/>
          <w:rtl/>
        </w:rPr>
        <w:t>،</w:t>
      </w:r>
      <w:r>
        <w:rPr>
          <w:rFonts w:eastAsia="Times New Roman" w:hint="cs"/>
          <w:color w:val="000000"/>
          <w:rtl/>
        </w:rPr>
        <w:t xml:space="preserve"> ولا معنى يأخذه الوهم أو يقدره العقل لتعاليه عن ذلك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فالماتريدي يصرح بنفي الجهة عن الله تعالى</w:t>
      </w:r>
      <w:r w:rsidR="003D2693">
        <w:rPr>
          <w:rFonts w:eastAsia="Times New Roman" w:hint="cs"/>
          <w:color w:val="000000"/>
          <w:rtl/>
        </w:rPr>
        <w:t>،</w:t>
      </w:r>
      <w:r>
        <w:rPr>
          <w:rFonts w:eastAsia="Times New Roman" w:hint="cs"/>
          <w:color w:val="000000"/>
          <w:rtl/>
        </w:rPr>
        <w:t xml:space="preserve"> وهذا فيه رد أيضًا على المجسمة والمشبهة كالوهابية الذين يزعمون أن السلف يقولون بإثبات الجهة</w:t>
      </w:r>
      <w:r w:rsidR="003D2693">
        <w:rPr>
          <w:rFonts w:eastAsia="Times New Roman" w:hint="cs"/>
          <w:color w:val="000000"/>
          <w:rtl/>
        </w:rPr>
        <w:t>،</w:t>
      </w:r>
      <w:r>
        <w:rPr>
          <w:rFonts w:eastAsia="Times New Roman" w:hint="cs"/>
          <w:color w:val="000000"/>
          <w:rtl/>
        </w:rPr>
        <w:t xml:space="preserve"> فتمسك بما قاله الماتريدي تكن على هدى</w:t>
      </w:r>
      <w:r w:rsidR="003D2693">
        <w:rPr>
          <w:rFonts w:eastAsia="Times New Roman" w:hint="cs"/>
          <w:color w:val="000000"/>
          <w:rtl/>
        </w:rPr>
        <w:t>،</w:t>
      </w:r>
      <w:r>
        <w:rPr>
          <w:rFonts w:eastAsia="Times New Roman" w:hint="cs"/>
          <w:color w:val="000000"/>
          <w:rtl/>
        </w:rPr>
        <w:t xml:space="preserve"> </w:t>
      </w:r>
    </w:p>
    <w:p w14:paraId="2221036E" w14:textId="6D025748" w:rsidR="00CE4C70" w:rsidRDefault="00CE4C70" w:rsidP="00AE0ADB">
      <w:pPr>
        <w:rPr>
          <w:rFonts w:eastAsia="Times New Roman"/>
          <w:color w:val="000000"/>
        </w:rPr>
      </w:pPr>
      <w:r>
        <w:rPr>
          <w:rFonts w:eastAsia="Times New Roman" w:hint="cs"/>
          <w:color w:val="000000"/>
          <w:rtl/>
        </w:rPr>
        <w:t xml:space="preserve">26 - وقال أيضًا </w:t>
      </w:r>
      <w:r w:rsidR="00B23C50">
        <w:rPr>
          <w:rFonts w:eastAsia="Times New Roman" w:hint="cs"/>
          <w:color w:val="000000"/>
          <w:rtl/>
        </w:rPr>
        <w:t>(</w:t>
      </w:r>
      <w:r>
        <w:rPr>
          <w:rFonts w:eastAsia="Times New Roman" w:hint="cs"/>
          <w:color w:val="000000"/>
          <w:rtl/>
        </w:rPr>
        <w:t>كتاب التوحيد ص75-76</w:t>
      </w:r>
      <w:r w:rsidR="00B23C50">
        <w:rPr>
          <w:rFonts w:eastAsia="Times New Roman" w:hint="cs"/>
          <w:color w:val="000000"/>
          <w:rtl/>
        </w:rPr>
        <w:t xml:space="preserve">): </w:t>
      </w:r>
      <w:r>
        <w:rPr>
          <w:rFonts w:eastAsia="Times New Roman" w:hint="cs"/>
          <w:color w:val="000000"/>
          <w:rtl/>
        </w:rPr>
        <w:t>" وأما رفع الأيدي إلى السماء فعلى العبادة</w:t>
      </w:r>
      <w:r w:rsidR="003D2693">
        <w:rPr>
          <w:rFonts w:eastAsia="Times New Roman" w:hint="cs"/>
          <w:color w:val="000000"/>
          <w:rtl/>
        </w:rPr>
        <w:t>،</w:t>
      </w:r>
      <w:r>
        <w:rPr>
          <w:rFonts w:eastAsia="Times New Roman" w:hint="cs"/>
          <w:color w:val="000000"/>
          <w:rtl/>
        </w:rPr>
        <w:t xml:space="preserve"> ولله أن يتعبَّد عبادَهُ بما شاء</w:t>
      </w:r>
      <w:r w:rsidR="003D2693">
        <w:rPr>
          <w:rFonts w:eastAsia="Times New Roman" w:hint="cs"/>
          <w:color w:val="000000"/>
          <w:rtl/>
        </w:rPr>
        <w:t>،</w:t>
      </w:r>
      <w:r>
        <w:rPr>
          <w:rFonts w:eastAsia="Times New Roman" w:hint="cs"/>
          <w:color w:val="000000"/>
          <w:rtl/>
        </w:rPr>
        <w:t xml:space="preserve"> ويوجههم إلى حيث شاء</w:t>
      </w:r>
      <w:r w:rsidR="003D2693">
        <w:rPr>
          <w:rFonts w:eastAsia="Times New Roman" w:hint="cs"/>
          <w:color w:val="000000"/>
          <w:rtl/>
        </w:rPr>
        <w:t>،</w:t>
      </w:r>
      <w:r>
        <w:rPr>
          <w:rFonts w:eastAsia="Times New Roman" w:hint="cs"/>
          <w:color w:val="000000"/>
          <w:rtl/>
        </w:rPr>
        <w:t xml:space="preserve"> وإن ظَنّ من يَظنّ أنّ رَفْع الأبصار إلى السماء لأن </w:t>
      </w:r>
      <w:r>
        <w:rPr>
          <w:rFonts w:eastAsia="Times New Roman" w:hint="cs"/>
          <w:color w:val="000000"/>
          <w:rtl/>
        </w:rPr>
        <w:lastRenderedPageBreak/>
        <w:t>الله من ذلك الوجه إنما هو كظن من يزعم أنه إلى جهة أسفل الأرض بما يضع عليها وجهه متوجهًا في الصلاة ونحوها</w:t>
      </w:r>
      <w:r w:rsidR="003D2693">
        <w:rPr>
          <w:rFonts w:eastAsia="Times New Roman" w:hint="cs"/>
          <w:color w:val="000000"/>
          <w:rtl/>
        </w:rPr>
        <w:t>،</w:t>
      </w:r>
      <w:r>
        <w:rPr>
          <w:rFonts w:eastAsia="Times New Roman" w:hint="cs"/>
          <w:color w:val="000000"/>
          <w:rtl/>
        </w:rPr>
        <w:t xml:space="preserve"> وكظن من يزعم أنه في شرق الأرض وغربها بما يتوجه إلى ذلك في الصلاة</w:t>
      </w:r>
      <w:r w:rsidR="003D2693">
        <w:rPr>
          <w:rFonts w:eastAsia="Times New Roman" w:hint="cs"/>
          <w:color w:val="000000"/>
          <w:rtl/>
        </w:rPr>
        <w:t>،</w:t>
      </w:r>
      <w:r>
        <w:rPr>
          <w:rFonts w:eastAsia="Times New Roman" w:hint="cs"/>
          <w:color w:val="000000"/>
          <w:rtl/>
        </w:rPr>
        <w:t xml:space="preserve"> أو نحو مكة لخروجه إلى الحج</w:t>
      </w:r>
      <w:r w:rsidR="003D2693">
        <w:rPr>
          <w:rFonts w:eastAsia="Times New Roman" w:hint="cs"/>
          <w:color w:val="000000"/>
          <w:rtl/>
        </w:rPr>
        <w:t>،</w:t>
      </w:r>
      <w:r>
        <w:rPr>
          <w:rFonts w:eastAsia="Times New Roman" w:hint="cs"/>
          <w:color w:val="000000"/>
          <w:rtl/>
        </w:rPr>
        <w:t xml:space="preserve"> جلّ الله عن ذلك "</w:t>
      </w:r>
      <w:r w:rsidR="00B23C50">
        <w:rPr>
          <w:rFonts w:eastAsia="Times New Roman" w:hint="cs"/>
          <w:color w:val="000000"/>
          <w:rtl/>
        </w:rPr>
        <w:t xml:space="preserve">، </w:t>
      </w:r>
      <w:r>
        <w:rPr>
          <w:rFonts w:eastAsia="Times New Roman" w:hint="cs"/>
          <w:color w:val="000000"/>
          <w:rtl/>
        </w:rPr>
        <w:t>انتهى باختصار</w:t>
      </w:r>
      <w:r w:rsidR="003D2693">
        <w:rPr>
          <w:rFonts w:eastAsia="Times New Roman" w:hint="cs"/>
          <w:color w:val="000000"/>
          <w:rtl/>
        </w:rPr>
        <w:t>،</w:t>
      </w:r>
      <w:r>
        <w:rPr>
          <w:rFonts w:eastAsia="Times New Roman" w:hint="cs"/>
          <w:color w:val="000000"/>
          <w:rtl/>
        </w:rPr>
        <w:t xml:space="preserve"> </w:t>
      </w:r>
    </w:p>
    <w:p w14:paraId="678D5173" w14:textId="63A68CFF" w:rsidR="00CE4C70" w:rsidRDefault="00CE4C70" w:rsidP="00AE0ADB">
      <w:pPr>
        <w:rPr>
          <w:rFonts w:eastAsia="Times New Roman"/>
          <w:color w:val="000000"/>
        </w:rPr>
      </w:pPr>
      <w:r>
        <w:rPr>
          <w:rFonts w:eastAsia="Times New Roman" w:hint="cs"/>
          <w:color w:val="000000"/>
          <w:rtl/>
        </w:rPr>
        <w:t xml:space="preserve">27 - وقال الحافظ محمد بن حبان </w:t>
      </w:r>
      <w:r w:rsidR="00B23C50">
        <w:rPr>
          <w:rFonts w:eastAsia="Times New Roman" w:hint="cs"/>
          <w:color w:val="000000"/>
          <w:rtl/>
        </w:rPr>
        <w:t>(</w:t>
      </w:r>
      <w:r>
        <w:rPr>
          <w:rFonts w:eastAsia="Times New Roman" w:hint="cs"/>
          <w:color w:val="000000"/>
          <w:rtl/>
        </w:rPr>
        <w:t>453هـ</w:t>
      </w:r>
      <w:r w:rsidR="00B23C50">
        <w:rPr>
          <w:rFonts w:eastAsia="Times New Roman" w:hint="cs"/>
          <w:color w:val="000000"/>
          <w:rtl/>
        </w:rPr>
        <w:t>)</w:t>
      </w:r>
      <w:r>
        <w:rPr>
          <w:rFonts w:eastAsia="Times New Roman" w:hint="cs"/>
          <w:color w:val="000000"/>
          <w:rtl/>
        </w:rPr>
        <w:t xml:space="preserve"> صاحب الصحيح المشهور بصحيح ابن حبان ما نصه </w:t>
      </w:r>
      <w:r w:rsidR="00B23C50">
        <w:rPr>
          <w:rFonts w:eastAsia="Times New Roman" w:hint="cs"/>
          <w:color w:val="000000"/>
          <w:rtl/>
        </w:rPr>
        <w:t>(</w:t>
      </w:r>
      <w:r>
        <w:rPr>
          <w:rFonts w:eastAsia="Times New Roman" w:hint="cs"/>
          <w:color w:val="000000"/>
          <w:rtl/>
        </w:rPr>
        <w:t>الثقات 1</w:t>
      </w:r>
      <w:r w:rsidR="00B23C50">
        <w:rPr>
          <w:rFonts w:eastAsia="Times New Roman" w:hint="cs"/>
          <w:color w:val="000000"/>
          <w:rtl/>
        </w:rPr>
        <w:t xml:space="preserve">: </w:t>
      </w:r>
      <w:r>
        <w:rPr>
          <w:rFonts w:eastAsia="Times New Roman" w:hint="cs"/>
          <w:color w:val="000000"/>
          <w:rtl/>
        </w:rPr>
        <w:t>1</w:t>
      </w:r>
      <w:r w:rsidR="00B23C50">
        <w:rPr>
          <w:rFonts w:eastAsia="Times New Roman" w:hint="cs"/>
          <w:color w:val="000000"/>
          <w:rtl/>
        </w:rPr>
        <w:t xml:space="preserve">): </w:t>
      </w:r>
      <w:r>
        <w:rPr>
          <w:rFonts w:eastAsia="Times New Roman" w:hint="cs"/>
          <w:color w:val="000000"/>
          <w:rtl/>
        </w:rPr>
        <w:t>" الحمد لله الذي ليس له حد محدود فيحتوى</w:t>
      </w:r>
      <w:r w:rsidR="003D2693">
        <w:rPr>
          <w:rFonts w:eastAsia="Times New Roman" w:hint="cs"/>
          <w:color w:val="000000"/>
          <w:rtl/>
        </w:rPr>
        <w:t>،</w:t>
      </w:r>
      <w:r>
        <w:rPr>
          <w:rFonts w:eastAsia="Times New Roman" w:hint="cs"/>
          <w:color w:val="000000"/>
          <w:rtl/>
        </w:rPr>
        <w:t xml:space="preserve"> ولا له أجل معدود فيفنى</w:t>
      </w:r>
      <w:r w:rsidR="003D2693">
        <w:rPr>
          <w:rFonts w:eastAsia="Times New Roman" w:hint="cs"/>
          <w:color w:val="000000"/>
          <w:rtl/>
        </w:rPr>
        <w:t>،</w:t>
      </w:r>
      <w:r>
        <w:rPr>
          <w:rFonts w:eastAsia="Times New Roman" w:hint="cs"/>
          <w:color w:val="000000"/>
          <w:rtl/>
        </w:rPr>
        <w:t xml:space="preserve"> ولا يحيط به جوامع المكان</w:t>
      </w:r>
      <w:r w:rsidR="003D2693">
        <w:rPr>
          <w:rFonts w:eastAsia="Times New Roman" w:hint="cs"/>
          <w:color w:val="000000"/>
          <w:rtl/>
        </w:rPr>
        <w:t>،</w:t>
      </w:r>
      <w:r>
        <w:rPr>
          <w:rFonts w:eastAsia="Times New Roman" w:hint="cs"/>
          <w:color w:val="000000"/>
          <w:rtl/>
        </w:rPr>
        <w:t xml:space="preserve"> ولا يشتمل عليه تواتر الزمان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37A9559" w14:textId="02657A44" w:rsidR="00CE4C70" w:rsidRDefault="00CE4C70" w:rsidP="00AE0ADB">
      <w:pPr>
        <w:rPr>
          <w:rFonts w:eastAsia="Times New Roman"/>
          <w:color w:val="000000"/>
        </w:rPr>
      </w:pPr>
      <w:r>
        <w:rPr>
          <w:rFonts w:eastAsia="Times New Roman" w:hint="cs"/>
          <w:color w:val="000000"/>
          <w:rtl/>
        </w:rPr>
        <w:t xml:space="preserve">28 - وقال أيضًا ما نصه </w:t>
      </w:r>
      <w:r w:rsidR="00B23C50">
        <w:rPr>
          <w:rFonts w:eastAsia="Times New Roman" w:hint="cs"/>
          <w:color w:val="000000"/>
          <w:rtl/>
        </w:rPr>
        <w:t>(</w:t>
      </w:r>
      <w:r>
        <w:rPr>
          <w:rFonts w:eastAsia="Times New Roman" w:hint="cs"/>
          <w:color w:val="000000"/>
          <w:rtl/>
        </w:rPr>
        <w:t>صحيح ابن حبان</w:t>
      </w:r>
      <w:r w:rsidR="003D2693">
        <w:rPr>
          <w:rFonts w:eastAsia="Times New Roman" w:hint="cs"/>
          <w:color w:val="000000"/>
          <w:rtl/>
        </w:rPr>
        <w:t>،</w:t>
      </w:r>
      <w:r>
        <w:rPr>
          <w:rFonts w:eastAsia="Times New Roman" w:hint="cs"/>
          <w:color w:val="000000"/>
          <w:rtl/>
        </w:rPr>
        <w:t xml:space="preserve"> انظر الإحسان بترتيب صحيح ابن حبان 8</w:t>
      </w:r>
      <w:r w:rsidR="00B23C50">
        <w:rPr>
          <w:rFonts w:eastAsia="Times New Roman" w:hint="cs"/>
          <w:color w:val="000000"/>
          <w:rtl/>
        </w:rPr>
        <w:t xml:space="preserve">: </w:t>
      </w:r>
      <w:r>
        <w:rPr>
          <w:rFonts w:eastAsia="Times New Roman" w:hint="cs"/>
          <w:color w:val="000000"/>
          <w:rtl/>
        </w:rPr>
        <w:t>4</w:t>
      </w:r>
      <w:r w:rsidR="00B23C50">
        <w:rPr>
          <w:rFonts w:eastAsia="Times New Roman" w:hint="cs"/>
          <w:color w:val="000000"/>
          <w:rtl/>
        </w:rPr>
        <w:t xml:space="preserve">): </w:t>
      </w:r>
      <w:r>
        <w:rPr>
          <w:rFonts w:eastAsia="Times New Roman" w:hint="cs"/>
          <w:color w:val="000000"/>
          <w:rtl/>
        </w:rPr>
        <w:t>" كان</w:t>
      </w:r>
      <w:r w:rsidR="00B23C50">
        <w:rPr>
          <w:rFonts w:eastAsia="Times New Roman" w:hint="cs"/>
          <w:color w:val="000000"/>
          <w:rtl/>
        </w:rPr>
        <w:t xml:space="preserve"> </w:t>
      </w:r>
      <w:r>
        <w:rPr>
          <w:rFonts w:eastAsia="Times New Roman" w:hint="cs"/>
          <w:color w:val="000000"/>
          <w:rtl/>
        </w:rPr>
        <w:t>- الله</w:t>
      </w:r>
      <w:r w:rsidR="00B23C50">
        <w:rPr>
          <w:rFonts w:eastAsia="Times New Roman" w:hint="cs"/>
          <w:color w:val="000000"/>
          <w:rtl/>
        </w:rPr>
        <w:t xml:space="preserve"> </w:t>
      </w:r>
      <w:r>
        <w:rPr>
          <w:rFonts w:eastAsia="Times New Roman" w:hint="cs"/>
          <w:color w:val="000000"/>
          <w:rtl/>
        </w:rPr>
        <w:t>- ولا زمان ولا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0C058BE" w14:textId="71EF765B" w:rsidR="00CE4C70" w:rsidRDefault="00CE4C70" w:rsidP="00AE0ADB">
      <w:pPr>
        <w:rPr>
          <w:rFonts w:eastAsia="Times New Roman"/>
          <w:color w:val="000000"/>
        </w:rPr>
      </w:pPr>
      <w:r>
        <w:rPr>
          <w:rFonts w:eastAsia="Times New Roman" w:hint="cs"/>
          <w:color w:val="000000"/>
          <w:rtl/>
        </w:rPr>
        <w:t xml:space="preserve">29 - وقال أيضًا </w:t>
      </w:r>
      <w:r w:rsidR="00B23C50">
        <w:rPr>
          <w:rFonts w:eastAsia="Times New Roman" w:hint="cs"/>
          <w:color w:val="000000"/>
          <w:rtl/>
        </w:rPr>
        <w:t>(</w:t>
      </w:r>
      <w:r>
        <w:rPr>
          <w:rFonts w:eastAsia="Times New Roman" w:hint="cs"/>
          <w:color w:val="000000"/>
          <w:rtl/>
        </w:rPr>
        <w:t>صحيح ابن حبان</w:t>
      </w:r>
      <w:r w:rsidR="003D2693">
        <w:rPr>
          <w:rFonts w:eastAsia="Times New Roman" w:hint="cs"/>
          <w:color w:val="000000"/>
          <w:rtl/>
        </w:rPr>
        <w:t>،</w:t>
      </w:r>
      <w:r>
        <w:rPr>
          <w:rFonts w:eastAsia="Times New Roman" w:hint="cs"/>
          <w:color w:val="000000"/>
          <w:rtl/>
        </w:rPr>
        <w:t xml:space="preserve"> انظر الإحسان بترتيب صحيح ابن حبان 2</w:t>
      </w:r>
      <w:r w:rsidR="00B23C50">
        <w:rPr>
          <w:rFonts w:eastAsia="Times New Roman" w:hint="cs"/>
          <w:color w:val="000000"/>
          <w:rtl/>
        </w:rPr>
        <w:t xml:space="preserve">: </w:t>
      </w:r>
      <w:r>
        <w:rPr>
          <w:rFonts w:eastAsia="Times New Roman" w:hint="cs"/>
          <w:color w:val="000000"/>
          <w:rtl/>
        </w:rPr>
        <w:t>136</w:t>
      </w:r>
      <w:r w:rsidR="00B23C50">
        <w:rPr>
          <w:rFonts w:eastAsia="Times New Roman" w:hint="cs"/>
          <w:color w:val="000000"/>
          <w:rtl/>
        </w:rPr>
        <w:t xml:space="preserve">): </w:t>
      </w:r>
      <w:r>
        <w:rPr>
          <w:rFonts w:eastAsia="Times New Roman" w:hint="cs"/>
          <w:color w:val="000000"/>
          <w:rtl/>
        </w:rPr>
        <w:t>" كذلك ينزل</w:t>
      </w:r>
      <w:r w:rsidR="00B23C50">
        <w:rPr>
          <w:rFonts w:eastAsia="Times New Roman" w:hint="cs"/>
          <w:color w:val="000000"/>
          <w:rtl/>
        </w:rPr>
        <w:t xml:space="preserve"> </w:t>
      </w:r>
      <w:r>
        <w:rPr>
          <w:rFonts w:eastAsia="Times New Roman" w:hint="cs"/>
          <w:color w:val="000000"/>
          <w:rtl/>
        </w:rPr>
        <w:t>- يعني الله</w:t>
      </w:r>
      <w:r w:rsidR="00B23C50">
        <w:rPr>
          <w:rFonts w:eastAsia="Times New Roman" w:hint="cs"/>
          <w:color w:val="000000"/>
          <w:rtl/>
        </w:rPr>
        <w:t xml:space="preserve"> </w:t>
      </w:r>
      <w:r>
        <w:rPr>
          <w:rFonts w:eastAsia="Times New Roman" w:hint="cs"/>
          <w:color w:val="000000"/>
          <w:rtl/>
        </w:rPr>
        <w:t>- بلا ءالة ولا تحرك ولا انتقال من مكان إلى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E192998" w14:textId="0B49721B" w:rsidR="00CE4C70" w:rsidRDefault="00CE4C70" w:rsidP="00AE0ADB">
      <w:pPr>
        <w:rPr>
          <w:rFonts w:eastAsia="Times New Roman"/>
          <w:color w:val="000000"/>
        </w:rPr>
      </w:pPr>
      <w:r>
        <w:rPr>
          <w:rFonts w:eastAsia="Times New Roman" w:hint="cs"/>
          <w:color w:val="000000"/>
          <w:rtl/>
        </w:rPr>
        <w:t xml:space="preserve">30 - وقال الصوفي أبو عثمان المغربي سعيد بن سلام </w:t>
      </w:r>
      <w:r w:rsidR="00B23C50">
        <w:rPr>
          <w:rFonts w:eastAsia="Times New Roman" w:hint="cs"/>
          <w:color w:val="000000"/>
          <w:rtl/>
        </w:rPr>
        <w:t>(</w:t>
      </w:r>
      <w:r>
        <w:rPr>
          <w:rFonts w:eastAsia="Times New Roman" w:hint="cs"/>
          <w:color w:val="000000"/>
          <w:rtl/>
        </w:rPr>
        <w:t>373هـ</w:t>
      </w:r>
      <w:r w:rsidR="00B23C50">
        <w:rPr>
          <w:rFonts w:eastAsia="Times New Roman" w:hint="cs"/>
          <w:color w:val="000000"/>
          <w:rtl/>
        </w:rPr>
        <w:t>)</w:t>
      </w:r>
      <w:r>
        <w:rPr>
          <w:rFonts w:eastAsia="Times New Roman" w:hint="cs"/>
          <w:color w:val="000000"/>
          <w:rtl/>
        </w:rPr>
        <w:t xml:space="preserve"> فيما نقله عنه أبو القاسم عبد الكريم بن هوازن القشيري </w:t>
      </w:r>
      <w:r w:rsidR="00B23C50">
        <w:rPr>
          <w:rFonts w:eastAsia="Times New Roman" w:hint="cs"/>
          <w:color w:val="000000"/>
          <w:rtl/>
        </w:rPr>
        <w:t>(</w:t>
      </w:r>
      <w:r>
        <w:rPr>
          <w:rFonts w:eastAsia="Times New Roman" w:hint="cs"/>
          <w:color w:val="000000"/>
          <w:rtl/>
        </w:rPr>
        <w:t>964هـ</w:t>
      </w:r>
      <w:r w:rsidR="00B23C50">
        <w:rPr>
          <w:rFonts w:eastAsia="Times New Roman" w:hint="cs"/>
          <w:color w:val="000000"/>
          <w:rtl/>
        </w:rPr>
        <w:t>)</w:t>
      </w:r>
      <w:r>
        <w:rPr>
          <w:rFonts w:eastAsia="Times New Roman" w:hint="cs"/>
          <w:color w:val="000000"/>
          <w:rtl/>
        </w:rPr>
        <w:t xml:space="preserve"> ونصه </w:t>
      </w:r>
      <w:r w:rsidR="00B23C50">
        <w:rPr>
          <w:rFonts w:eastAsia="Times New Roman" w:hint="cs"/>
          <w:color w:val="000000"/>
          <w:rtl/>
        </w:rPr>
        <w:t>(</w:t>
      </w:r>
      <w:r>
        <w:rPr>
          <w:rFonts w:eastAsia="Times New Roman" w:hint="cs"/>
          <w:color w:val="000000"/>
          <w:rtl/>
        </w:rPr>
        <w:t>الرسالة القشيرية ص5</w:t>
      </w:r>
      <w:r w:rsidR="00B23C50">
        <w:rPr>
          <w:rFonts w:eastAsia="Times New Roman" w:hint="cs"/>
          <w:color w:val="000000"/>
          <w:rtl/>
        </w:rPr>
        <w:t xml:space="preserve">): </w:t>
      </w:r>
      <w:r>
        <w:rPr>
          <w:rFonts w:eastAsia="Times New Roman" w:hint="cs"/>
          <w:color w:val="000000"/>
          <w:rtl/>
        </w:rPr>
        <w:t>" سمعت الإمام أبا بكر محمد بن الحسن بن فورك رحمه الله تعالى يقول</w:t>
      </w:r>
      <w:r w:rsidR="00B23C50">
        <w:rPr>
          <w:rFonts w:eastAsia="Times New Roman" w:hint="cs"/>
          <w:color w:val="000000"/>
          <w:rtl/>
        </w:rPr>
        <w:t xml:space="preserve">: </w:t>
      </w:r>
      <w:r>
        <w:rPr>
          <w:rFonts w:eastAsia="Times New Roman" w:hint="cs"/>
          <w:color w:val="000000"/>
          <w:rtl/>
        </w:rPr>
        <w:t>سمعتُ محمد ابن المحبوب خادم أبي عثمان المغربي يقول</w:t>
      </w:r>
      <w:r w:rsidR="00B23C50">
        <w:rPr>
          <w:rFonts w:eastAsia="Times New Roman" w:hint="cs"/>
          <w:color w:val="000000"/>
          <w:rtl/>
        </w:rPr>
        <w:t xml:space="preserve">: </w:t>
      </w:r>
      <w:r>
        <w:rPr>
          <w:rFonts w:eastAsia="Times New Roman" w:hint="cs"/>
          <w:color w:val="000000"/>
          <w:rtl/>
        </w:rPr>
        <w:t>قال لي أبو عثمان المغربي يومًا</w:t>
      </w:r>
      <w:r w:rsidR="00B23C50">
        <w:rPr>
          <w:rFonts w:eastAsia="Times New Roman" w:hint="cs"/>
          <w:color w:val="000000"/>
          <w:rtl/>
        </w:rPr>
        <w:t xml:space="preserve">: </w:t>
      </w:r>
      <w:r>
        <w:rPr>
          <w:rFonts w:eastAsia="Times New Roman" w:hint="cs"/>
          <w:color w:val="000000"/>
          <w:rtl/>
        </w:rPr>
        <w:t>يا محمد</w:t>
      </w:r>
      <w:r w:rsidR="003D2693">
        <w:rPr>
          <w:rFonts w:eastAsia="Times New Roman" w:hint="cs"/>
          <w:color w:val="000000"/>
          <w:rtl/>
        </w:rPr>
        <w:t>،</w:t>
      </w:r>
      <w:r>
        <w:rPr>
          <w:rFonts w:eastAsia="Times New Roman" w:hint="cs"/>
          <w:color w:val="000000"/>
          <w:rtl/>
        </w:rPr>
        <w:t xml:space="preserve"> لو قال لك أحدٌ</w:t>
      </w:r>
      <w:r w:rsidR="00B23C50">
        <w:rPr>
          <w:rFonts w:eastAsia="Times New Roman" w:hint="cs"/>
          <w:color w:val="000000"/>
          <w:rtl/>
        </w:rPr>
        <w:t xml:space="preserve">: </w:t>
      </w:r>
      <w:r>
        <w:rPr>
          <w:rFonts w:eastAsia="Times New Roman" w:hint="cs"/>
          <w:color w:val="000000"/>
          <w:rtl/>
        </w:rPr>
        <w:t>أين معبودك أيش تقول</w:t>
      </w:r>
      <w:r w:rsidR="00762B77">
        <w:rPr>
          <w:rFonts w:eastAsia="Times New Roman" w:hint="cs"/>
          <w:color w:val="000000"/>
          <w:rtl/>
        </w:rPr>
        <w:t>؟</w:t>
      </w:r>
      <w:r>
        <w:rPr>
          <w:rFonts w:eastAsia="Times New Roman" w:hint="cs"/>
          <w:color w:val="000000"/>
          <w:rtl/>
        </w:rPr>
        <w:t xml:space="preserve"> قال</w:t>
      </w:r>
      <w:r w:rsidR="00B23C50">
        <w:rPr>
          <w:rFonts w:eastAsia="Times New Roman" w:hint="cs"/>
          <w:color w:val="000000"/>
          <w:rtl/>
        </w:rPr>
        <w:t xml:space="preserve">: </w:t>
      </w:r>
      <w:r>
        <w:rPr>
          <w:rFonts w:eastAsia="Times New Roman" w:hint="cs"/>
          <w:color w:val="000000"/>
          <w:rtl/>
        </w:rPr>
        <w:t>قلتُ أقول حيث لم يزل</w:t>
      </w:r>
      <w:r w:rsidR="003D2693">
        <w:rPr>
          <w:rFonts w:eastAsia="Times New Roman" w:hint="cs"/>
          <w:color w:val="000000"/>
          <w:rtl/>
        </w:rPr>
        <w:t>،</w:t>
      </w:r>
      <w:r>
        <w:rPr>
          <w:rFonts w:eastAsia="Times New Roman" w:hint="cs"/>
          <w:color w:val="000000"/>
          <w:rtl/>
        </w:rPr>
        <w:t xml:space="preserve"> قال</w:t>
      </w:r>
      <w:r w:rsidR="00B23C50">
        <w:rPr>
          <w:rFonts w:eastAsia="Times New Roman" w:hint="cs"/>
          <w:color w:val="000000"/>
          <w:rtl/>
        </w:rPr>
        <w:t xml:space="preserve">: </w:t>
      </w:r>
      <w:r>
        <w:rPr>
          <w:rFonts w:eastAsia="Times New Roman" w:hint="cs"/>
          <w:color w:val="000000"/>
          <w:rtl/>
        </w:rPr>
        <w:t>فإن قال أين كان في الأزل</w:t>
      </w:r>
      <w:r w:rsidR="003D2693">
        <w:rPr>
          <w:rFonts w:eastAsia="Times New Roman" w:hint="cs"/>
          <w:color w:val="000000"/>
          <w:rtl/>
        </w:rPr>
        <w:t>،</w:t>
      </w:r>
      <w:r>
        <w:rPr>
          <w:rFonts w:eastAsia="Times New Roman" w:hint="cs"/>
          <w:color w:val="000000"/>
          <w:rtl/>
        </w:rPr>
        <w:t xml:space="preserve"> أيش تقول</w:t>
      </w:r>
      <w:r w:rsidR="00762B77">
        <w:rPr>
          <w:rFonts w:eastAsia="Times New Roman" w:hint="cs"/>
          <w:color w:val="000000"/>
          <w:rtl/>
        </w:rPr>
        <w:t>؟</w:t>
      </w:r>
      <w:r>
        <w:rPr>
          <w:rFonts w:eastAsia="Times New Roman" w:hint="cs"/>
          <w:color w:val="000000"/>
          <w:rtl/>
        </w:rPr>
        <w:t xml:space="preserve"> قال</w:t>
      </w:r>
      <w:r w:rsidR="00B23C50">
        <w:rPr>
          <w:rFonts w:eastAsia="Times New Roman" w:hint="cs"/>
          <w:color w:val="000000"/>
          <w:rtl/>
        </w:rPr>
        <w:t xml:space="preserve">: </w:t>
      </w:r>
      <w:r>
        <w:rPr>
          <w:rFonts w:eastAsia="Times New Roman" w:hint="cs"/>
          <w:color w:val="000000"/>
          <w:rtl/>
        </w:rPr>
        <w:t>قلت أقول حيث هو الآن</w:t>
      </w:r>
      <w:r w:rsidR="003D2693">
        <w:rPr>
          <w:rFonts w:eastAsia="Times New Roman" w:hint="cs"/>
          <w:color w:val="000000"/>
          <w:rtl/>
        </w:rPr>
        <w:t>،</w:t>
      </w:r>
      <w:r>
        <w:rPr>
          <w:rFonts w:eastAsia="Times New Roman" w:hint="cs"/>
          <w:color w:val="000000"/>
          <w:rtl/>
        </w:rPr>
        <w:t xml:space="preserve"> يعني أنه كما كان ولا مكان فهو الآن كما كان</w:t>
      </w:r>
      <w:r w:rsidR="003D2693">
        <w:rPr>
          <w:rFonts w:eastAsia="Times New Roman" w:hint="cs"/>
          <w:color w:val="000000"/>
          <w:rtl/>
        </w:rPr>
        <w:t>،</w:t>
      </w:r>
      <w:r>
        <w:rPr>
          <w:rFonts w:eastAsia="Times New Roman" w:hint="cs"/>
          <w:color w:val="000000"/>
          <w:rtl/>
        </w:rPr>
        <w:t xml:space="preserve"> قال</w:t>
      </w:r>
      <w:r w:rsidR="00B23C50">
        <w:rPr>
          <w:rFonts w:eastAsia="Times New Roman" w:hint="cs"/>
          <w:color w:val="000000"/>
          <w:rtl/>
        </w:rPr>
        <w:t xml:space="preserve">: </w:t>
      </w:r>
      <w:r>
        <w:rPr>
          <w:rFonts w:eastAsia="Times New Roman" w:hint="cs"/>
          <w:color w:val="000000"/>
          <w:rtl/>
        </w:rPr>
        <w:t>فارتضى مني ذلك ونزع قميصه وأعطانيه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وهو الصوفي الزاهد الشيخ سعيد بن سلام أبو عثمان المغربي</w:t>
      </w:r>
      <w:r w:rsidR="003D2693">
        <w:rPr>
          <w:rFonts w:eastAsia="Times New Roman" w:hint="cs"/>
          <w:color w:val="000000"/>
          <w:rtl/>
        </w:rPr>
        <w:t>،</w:t>
      </w:r>
      <w:r>
        <w:rPr>
          <w:rFonts w:eastAsia="Times New Roman" w:hint="cs"/>
          <w:color w:val="000000"/>
          <w:rtl/>
        </w:rPr>
        <w:t xml:space="preserve"> قال عنه الحافظ الخطيب البغدادي </w:t>
      </w:r>
      <w:r w:rsidR="00B23C50">
        <w:rPr>
          <w:rFonts w:eastAsia="Times New Roman" w:hint="cs"/>
          <w:color w:val="000000"/>
          <w:rtl/>
        </w:rPr>
        <w:t>(</w:t>
      </w:r>
      <w:r>
        <w:rPr>
          <w:rFonts w:eastAsia="Times New Roman" w:hint="cs"/>
          <w:color w:val="000000"/>
          <w:rtl/>
        </w:rPr>
        <w:t>تاريخ بغداد 9</w:t>
      </w:r>
      <w:r w:rsidR="00B23C50">
        <w:rPr>
          <w:rFonts w:eastAsia="Times New Roman" w:hint="cs"/>
          <w:color w:val="000000"/>
          <w:rtl/>
        </w:rPr>
        <w:t xml:space="preserve">: </w:t>
      </w:r>
      <w:r>
        <w:rPr>
          <w:rFonts w:eastAsia="Times New Roman" w:hint="cs"/>
          <w:color w:val="000000"/>
          <w:rtl/>
        </w:rPr>
        <w:t>112</w:t>
      </w:r>
      <w:r w:rsidR="00B23C50">
        <w:rPr>
          <w:rFonts w:eastAsia="Times New Roman" w:hint="cs"/>
          <w:color w:val="000000"/>
          <w:rtl/>
        </w:rPr>
        <w:t xml:space="preserve">): </w:t>
      </w:r>
      <w:r>
        <w:rPr>
          <w:rFonts w:eastAsia="Times New Roman" w:hint="cs"/>
          <w:color w:val="000000"/>
          <w:rtl/>
        </w:rPr>
        <w:t>" ورد بغداد وأقام بها مدة ثم خرج منها إلى نيسابور فسكنها</w:t>
      </w:r>
      <w:r w:rsidR="003D2693">
        <w:rPr>
          <w:rFonts w:eastAsia="Times New Roman" w:hint="cs"/>
          <w:color w:val="000000"/>
          <w:rtl/>
        </w:rPr>
        <w:t>،</w:t>
      </w:r>
      <w:r>
        <w:rPr>
          <w:rFonts w:eastAsia="Times New Roman" w:hint="cs"/>
          <w:color w:val="000000"/>
          <w:rtl/>
        </w:rPr>
        <w:t xml:space="preserve"> وكان من كبار المشايخ له أحوال مأثورة وكرامات مذكورة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65D8B61" w14:textId="530F47BC" w:rsidR="00CE4C70" w:rsidRDefault="00CE4C70" w:rsidP="00AE0ADB">
      <w:pPr>
        <w:rPr>
          <w:rFonts w:eastAsia="Times New Roman"/>
          <w:color w:val="000000"/>
        </w:rPr>
      </w:pPr>
      <w:r>
        <w:rPr>
          <w:rFonts w:eastAsia="Times New Roman" w:hint="cs"/>
          <w:color w:val="000000"/>
          <w:rtl/>
        </w:rPr>
        <w:t xml:space="preserve">31 - قال أبو القاسم القشيري ما نصه </w:t>
      </w:r>
      <w:r w:rsidR="00B23C50">
        <w:rPr>
          <w:rFonts w:eastAsia="Times New Roman" w:hint="cs"/>
          <w:color w:val="000000"/>
          <w:rtl/>
        </w:rPr>
        <w:t>(</w:t>
      </w:r>
      <w:r>
        <w:rPr>
          <w:rFonts w:eastAsia="Times New Roman" w:hint="cs"/>
          <w:color w:val="000000"/>
          <w:rtl/>
        </w:rPr>
        <w:t>الرسالة القشيرية ص5</w:t>
      </w:r>
      <w:r w:rsidR="00B23C50">
        <w:rPr>
          <w:rFonts w:eastAsia="Times New Roman" w:hint="cs"/>
          <w:color w:val="000000"/>
          <w:rtl/>
        </w:rPr>
        <w:t xml:space="preserve">): </w:t>
      </w:r>
      <w:r>
        <w:rPr>
          <w:rFonts w:eastAsia="Times New Roman" w:hint="cs"/>
          <w:color w:val="000000"/>
          <w:rtl/>
        </w:rPr>
        <w:t>" سمعت الإمام أبا بكر ابن فورك رحمه الله تعالى يقول سمعت أبا عثمان المغربي يقول</w:t>
      </w:r>
      <w:r w:rsidR="00B23C50">
        <w:rPr>
          <w:rFonts w:eastAsia="Times New Roman" w:hint="cs"/>
          <w:color w:val="000000"/>
          <w:rtl/>
        </w:rPr>
        <w:t xml:space="preserve">: </w:t>
      </w:r>
      <w:r>
        <w:rPr>
          <w:rFonts w:eastAsia="Times New Roman" w:hint="cs"/>
          <w:color w:val="000000"/>
          <w:rtl/>
        </w:rPr>
        <w:t>كنت أعتقد شيئًا من حديث الجهة فلما قدمت بغداد زال ذلك عن قلبي</w:t>
      </w:r>
      <w:r w:rsidR="003D2693">
        <w:rPr>
          <w:rFonts w:eastAsia="Times New Roman" w:hint="cs"/>
          <w:color w:val="000000"/>
          <w:rtl/>
        </w:rPr>
        <w:t>،</w:t>
      </w:r>
      <w:r>
        <w:rPr>
          <w:rFonts w:eastAsia="Times New Roman" w:hint="cs"/>
          <w:color w:val="000000"/>
          <w:rtl/>
        </w:rPr>
        <w:t xml:space="preserve"> فكتبت إلى أصحابنا بمكة إني أسلمت الآن إسلامًا جديدًا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DB8E17A" w14:textId="0A51FA58" w:rsidR="00CE4C70" w:rsidRDefault="00CE4C70" w:rsidP="00AE0ADB">
      <w:pPr>
        <w:rPr>
          <w:rFonts w:eastAsia="Times New Roman"/>
          <w:color w:val="000000"/>
        </w:rPr>
      </w:pPr>
      <w:r>
        <w:rPr>
          <w:rFonts w:eastAsia="Times New Roman" w:hint="cs"/>
          <w:color w:val="000000"/>
          <w:rtl/>
        </w:rPr>
        <w:lastRenderedPageBreak/>
        <w:t xml:space="preserve">32 - وقال الشيخ أبو بكر محمد بن إسحق الكلاباذي الحنفي </w:t>
      </w:r>
      <w:r w:rsidR="00B23C50">
        <w:rPr>
          <w:rFonts w:eastAsia="Times New Roman" w:hint="cs"/>
          <w:color w:val="000000"/>
          <w:rtl/>
        </w:rPr>
        <w:t>(</w:t>
      </w:r>
      <w:r>
        <w:rPr>
          <w:rFonts w:eastAsia="Times New Roman" w:hint="cs"/>
          <w:color w:val="000000"/>
          <w:rtl/>
        </w:rPr>
        <w:t>380هـ</w:t>
      </w:r>
      <w:r w:rsidR="00B23C50">
        <w:rPr>
          <w:rFonts w:eastAsia="Times New Roman" w:hint="cs"/>
          <w:color w:val="000000"/>
          <w:rtl/>
        </w:rPr>
        <w:t>)</w:t>
      </w:r>
      <w:r>
        <w:rPr>
          <w:rFonts w:eastAsia="Times New Roman" w:hint="cs"/>
          <w:color w:val="000000"/>
          <w:rtl/>
        </w:rPr>
        <w:t xml:space="preserve"> في بيان عقيدة الصوفية ما نصه </w:t>
      </w:r>
      <w:r w:rsidR="00B23C50">
        <w:rPr>
          <w:rFonts w:eastAsia="Times New Roman" w:hint="cs"/>
          <w:color w:val="000000"/>
          <w:rtl/>
        </w:rPr>
        <w:t>(</w:t>
      </w:r>
      <w:r>
        <w:rPr>
          <w:rFonts w:eastAsia="Times New Roman" w:hint="cs"/>
          <w:color w:val="000000"/>
          <w:rtl/>
        </w:rPr>
        <w:t>التعرف لمذهب أهل التصوف ص33</w:t>
      </w:r>
      <w:r w:rsidR="00B23C50">
        <w:rPr>
          <w:rFonts w:eastAsia="Times New Roman" w:hint="cs"/>
          <w:color w:val="000000"/>
          <w:rtl/>
        </w:rPr>
        <w:t xml:space="preserve">): </w:t>
      </w:r>
      <w:r>
        <w:rPr>
          <w:rFonts w:eastAsia="Times New Roman" w:hint="cs"/>
          <w:color w:val="000000"/>
          <w:rtl/>
        </w:rPr>
        <w:t>" اجتمعت الصوفية على أن الله لا يحويه مكان ولا يجري عليه زمان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8AEEBFA" w14:textId="7071903B" w:rsidR="00CE4C70" w:rsidRDefault="00CE4C70" w:rsidP="00AE0ADB">
      <w:pPr>
        <w:rPr>
          <w:rFonts w:eastAsia="Times New Roman"/>
          <w:color w:val="000000"/>
        </w:rPr>
      </w:pPr>
      <w:r>
        <w:rPr>
          <w:rFonts w:eastAsia="Times New Roman" w:hint="cs"/>
          <w:color w:val="000000"/>
          <w:rtl/>
        </w:rPr>
        <w:t xml:space="preserve">33 - وقال الشيخ أبو سليمان حمد بن محمد الخطابي </w:t>
      </w:r>
      <w:r w:rsidR="00B23C50">
        <w:rPr>
          <w:rFonts w:eastAsia="Times New Roman" w:hint="cs"/>
          <w:color w:val="000000"/>
          <w:rtl/>
        </w:rPr>
        <w:t>(</w:t>
      </w:r>
      <w:r>
        <w:rPr>
          <w:rFonts w:eastAsia="Times New Roman" w:hint="cs"/>
          <w:color w:val="000000"/>
          <w:rtl/>
        </w:rPr>
        <w:t>883هـ</w:t>
      </w:r>
      <w:r w:rsidR="00B23C50">
        <w:rPr>
          <w:rFonts w:eastAsia="Times New Roman" w:hint="cs"/>
          <w:color w:val="000000"/>
          <w:rtl/>
        </w:rPr>
        <w:t>)</w:t>
      </w:r>
      <w:r>
        <w:rPr>
          <w:rFonts w:eastAsia="Times New Roman" w:hint="cs"/>
          <w:color w:val="000000"/>
          <w:rtl/>
        </w:rPr>
        <w:t xml:space="preserve"> صاحب</w:t>
      </w:r>
      <w:r w:rsidR="00B23C50">
        <w:rPr>
          <w:rFonts w:eastAsia="Times New Roman" w:hint="cs"/>
          <w:color w:val="000000"/>
          <w:rtl/>
        </w:rPr>
        <w:t xml:space="preserve"> </w:t>
      </w:r>
      <w:r>
        <w:rPr>
          <w:rFonts w:eastAsia="Times New Roman" w:hint="cs"/>
          <w:color w:val="000000"/>
          <w:rtl/>
        </w:rPr>
        <w:t>" معالم السنن "</w:t>
      </w:r>
      <w:r w:rsidR="00B23C50">
        <w:rPr>
          <w:rFonts w:eastAsia="Times New Roman" w:hint="cs"/>
          <w:color w:val="000000"/>
          <w:rtl/>
        </w:rPr>
        <w:t xml:space="preserve"> </w:t>
      </w:r>
      <w:r>
        <w:rPr>
          <w:rFonts w:eastAsia="Times New Roman" w:hint="cs"/>
          <w:color w:val="000000"/>
          <w:rtl/>
        </w:rPr>
        <w:t xml:space="preserve">ما نصه </w:t>
      </w:r>
      <w:r w:rsidR="00B23C50">
        <w:rPr>
          <w:rFonts w:eastAsia="Times New Roman" w:hint="cs"/>
          <w:color w:val="000000"/>
          <w:rtl/>
        </w:rPr>
        <w:t>(</w:t>
      </w:r>
      <w:r>
        <w:rPr>
          <w:rFonts w:eastAsia="Times New Roman" w:hint="cs"/>
          <w:color w:val="000000"/>
          <w:rtl/>
        </w:rPr>
        <w:t>أعلام الحديث</w:t>
      </w:r>
      <w:r w:rsidR="003D2693">
        <w:rPr>
          <w:rFonts w:eastAsia="Times New Roman" w:hint="cs"/>
          <w:color w:val="000000"/>
          <w:rtl/>
        </w:rPr>
        <w:t>،</w:t>
      </w:r>
      <w:r>
        <w:rPr>
          <w:rFonts w:eastAsia="Times New Roman" w:hint="cs"/>
          <w:color w:val="000000"/>
          <w:rtl/>
        </w:rPr>
        <w:t xml:space="preserve"> كتاب بدء الخلق</w:t>
      </w:r>
      <w:r w:rsidR="003D2693">
        <w:rPr>
          <w:rFonts w:eastAsia="Times New Roman" w:hint="cs"/>
          <w:color w:val="000000"/>
          <w:rtl/>
        </w:rPr>
        <w:t>،</w:t>
      </w:r>
      <w:r>
        <w:rPr>
          <w:rFonts w:eastAsia="Times New Roman" w:hint="cs"/>
          <w:color w:val="000000"/>
          <w:rtl/>
        </w:rPr>
        <w:t xml:space="preserve"> باب ما جاء في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وَهُوَ الَّذِي يَبْدَأُ الْخَلْقَ ثُمَّ يُعِيدُهُ وَهُوَ أَهْوَنُ عَلَيْهِ</w:t>
      </w:r>
      <w:r w:rsidR="003D2693">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 وليس معنى قول المسلمين إن الله على العرش هو أنه تعالى مماس له أو متمكِّن فيه أو متحيّز في جهة من جهاته</w:t>
      </w:r>
      <w:r w:rsidR="003D2693">
        <w:rPr>
          <w:rFonts w:eastAsia="Times New Roman" w:hint="cs"/>
          <w:color w:val="000000"/>
          <w:rtl/>
        </w:rPr>
        <w:t>،</w:t>
      </w:r>
      <w:r>
        <w:rPr>
          <w:rFonts w:eastAsia="Times New Roman" w:hint="cs"/>
          <w:color w:val="000000"/>
          <w:rtl/>
        </w:rPr>
        <w:t xml:space="preserve"> لكنه بائن من جميع خلقه</w:t>
      </w:r>
      <w:r w:rsidR="003D2693">
        <w:rPr>
          <w:rFonts w:eastAsia="Times New Roman" w:hint="cs"/>
          <w:color w:val="000000"/>
          <w:rtl/>
        </w:rPr>
        <w:t>،</w:t>
      </w:r>
      <w:r>
        <w:rPr>
          <w:rFonts w:eastAsia="Times New Roman" w:hint="cs"/>
          <w:color w:val="000000"/>
          <w:rtl/>
        </w:rPr>
        <w:t xml:space="preserve"> وإنما هو خبر جاء به التوقيف فقلنا به ونفينا عنه التكييف إذ </w:t>
      </w:r>
      <w:r w:rsidR="003D2693">
        <w:rPr>
          <w:rFonts w:eastAsia="Times New Roman" w:hint="cs"/>
          <w:color w:val="000000"/>
          <w:rtl/>
        </w:rPr>
        <w:t>{</w:t>
      </w:r>
      <w:r>
        <w:rPr>
          <w:rFonts w:eastAsia="Times New Roman" w:hint="cs"/>
          <w:color w:val="000000"/>
          <w:rtl/>
        </w:rPr>
        <w:t>ليس كمثله شيء وهو السميع البصير</w:t>
      </w:r>
      <w:r w:rsidR="003D2693">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99F8375" w14:textId="2533CBB3" w:rsidR="00CE4C70" w:rsidRDefault="00CE4C70" w:rsidP="00AE0ADB">
      <w:pPr>
        <w:rPr>
          <w:rFonts w:eastAsia="Times New Roman"/>
          <w:color w:val="000000"/>
        </w:rPr>
      </w:pPr>
      <w:r>
        <w:rPr>
          <w:rFonts w:eastAsia="Times New Roman" w:hint="cs"/>
          <w:color w:val="000000"/>
          <w:rtl/>
        </w:rPr>
        <w:t xml:space="preserve">34 - وقال الشيخ أبو عبد الله الحسين بن الحسن الحليمي الشافعي </w:t>
      </w:r>
      <w:r w:rsidR="00B23C50">
        <w:rPr>
          <w:rFonts w:eastAsia="Times New Roman" w:hint="cs"/>
          <w:color w:val="000000"/>
          <w:rtl/>
        </w:rPr>
        <w:t>(</w:t>
      </w:r>
      <w:r>
        <w:rPr>
          <w:rFonts w:eastAsia="Times New Roman" w:hint="cs"/>
          <w:color w:val="000000"/>
          <w:rtl/>
        </w:rPr>
        <w:t>403هـ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w:t>
      </w:r>
      <w:r>
        <w:rPr>
          <w:rFonts w:eastAsia="Times New Roman" w:hint="cs"/>
          <w:color w:val="000000"/>
          <w:rtl/>
        </w:rPr>
        <w:t>المنهاج في شعب الإيمان 1</w:t>
      </w:r>
      <w:r w:rsidR="00B23C50">
        <w:rPr>
          <w:rFonts w:eastAsia="Times New Roman" w:hint="cs"/>
          <w:color w:val="000000"/>
          <w:rtl/>
        </w:rPr>
        <w:t xml:space="preserve">: </w:t>
      </w:r>
      <w:r>
        <w:rPr>
          <w:rFonts w:eastAsia="Times New Roman" w:hint="cs"/>
          <w:color w:val="000000"/>
          <w:rtl/>
        </w:rPr>
        <w:t>184</w:t>
      </w:r>
      <w:r w:rsidR="00B23C50">
        <w:rPr>
          <w:rFonts w:eastAsia="Times New Roman" w:hint="cs"/>
          <w:color w:val="000000"/>
          <w:rtl/>
        </w:rPr>
        <w:t xml:space="preserve">) </w:t>
      </w:r>
      <w:r>
        <w:rPr>
          <w:rFonts w:eastAsia="Times New Roman" w:hint="cs"/>
          <w:color w:val="000000"/>
          <w:rtl/>
        </w:rPr>
        <w:t>" وأما البراءة من التشبيه بإثبات أنه</w:t>
      </w:r>
      <w:r w:rsidR="00B23C50">
        <w:rPr>
          <w:rFonts w:eastAsia="Times New Roman" w:hint="cs"/>
          <w:color w:val="000000"/>
          <w:rtl/>
        </w:rPr>
        <w:t xml:space="preserve"> </w:t>
      </w:r>
      <w:r>
        <w:rPr>
          <w:rFonts w:eastAsia="Times New Roman" w:hint="cs"/>
          <w:color w:val="000000"/>
          <w:rtl/>
        </w:rPr>
        <w:t>- تعالى</w:t>
      </w:r>
      <w:r w:rsidR="00B23C50">
        <w:rPr>
          <w:rFonts w:eastAsia="Times New Roman" w:hint="cs"/>
          <w:color w:val="000000"/>
          <w:rtl/>
        </w:rPr>
        <w:t xml:space="preserve"> </w:t>
      </w:r>
      <w:r>
        <w:rPr>
          <w:rFonts w:eastAsia="Times New Roman" w:hint="cs"/>
          <w:color w:val="000000"/>
          <w:rtl/>
        </w:rPr>
        <w:t>- ليس بجوهر ولا عرض</w:t>
      </w:r>
      <w:r w:rsidR="003D2693">
        <w:rPr>
          <w:rFonts w:eastAsia="Times New Roman" w:hint="cs"/>
          <w:color w:val="000000"/>
          <w:rtl/>
        </w:rPr>
        <w:t>،</w:t>
      </w:r>
      <w:r>
        <w:rPr>
          <w:rFonts w:eastAsia="Times New Roman" w:hint="cs"/>
          <w:color w:val="000000"/>
          <w:rtl/>
        </w:rPr>
        <w:t xml:space="preserve"> فلأن قومًا زاغوا عن الحق فوصفوا البارىء جل ثناؤه ببعض صفات المحدَثين</w:t>
      </w:r>
      <w:r w:rsidR="003D2693">
        <w:rPr>
          <w:rFonts w:eastAsia="Times New Roman" w:hint="cs"/>
          <w:color w:val="000000"/>
          <w:rtl/>
        </w:rPr>
        <w:t>،</w:t>
      </w:r>
      <w:r>
        <w:rPr>
          <w:rFonts w:eastAsia="Times New Roman" w:hint="cs"/>
          <w:color w:val="000000"/>
          <w:rtl/>
        </w:rPr>
        <w:t xml:space="preserve"> فمنهم من قال</w:t>
      </w:r>
      <w:r w:rsidR="00B23C50">
        <w:rPr>
          <w:rFonts w:eastAsia="Times New Roman" w:hint="cs"/>
          <w:color w:val="000000"/>
          <w:rtl/>
        </w:rPr>
        <w:t xml:space="preserve">: </w:t>
      </w:r>
      <w:r>
        <w:rPr>
          <w:rFonts w:eastAsia="Times New Roman" w:hint="cs"/>
          <w:color w:val="000000"/>
          <w:rtl/>
        </w:rPr>
        <w:t>إنه جوهر</w:t>
      </w:r>
      <w:r w:rsidR="003D2693">
        <w:rPr>
          <w:rFonts w:eastAsia="Times New Roman" w:hint="cs"/>
          <w:color w:val="000000"/>
          <w:rtl/>
        </w:rPr>
        <w:t>،</w:t>
      </w:r>
      <w:r>
        <w:rPr>
          <w:rFonts w:eastAsia="Times New Roman" w:hint="cs"/>
          <w:color w:val="000000"/>
          <w:rtl/>
        </w:rPr>
        <w:t xml:space="preserve"> ومنهم من قال</w:t>
      </w:r>
      <w:r w:rsidR="00B23C50">
        <w:rPr>
          <w:rFonts w:eastAsia="Times New Roman" w:hint="cs"/>
          <w:color w:val="000000"/>
          <w:rtl/>
        </w:rPr>
        <w:t xml:space="preserve">: </w:t>
      </w:r>
      <w:r>
        <w:rPr>
          <w:rFonts w:eastAsia="Times New Roman" w:hint="cs"/>
          <w:color w:val="000000"/>
          <w:rtl/>
        </w:rPr>
        <w:t>إنه جسم</w:t>
      </w:r>
      <w:r w:rsidR="003D2693">
        <w:rPr>
          <w:rFonts w:eastAsia="Times New Roman" w:hint="cs"/>
          <w:color w:val="000000"/>
          <w:rtl/>
        </w:rPr>
        <w:t>،</w:t>
      </w:r>
      <w:r>
        <w:rPr>
          <w:rFonts w:eastAsia="Times New Roman" w:hint="cs"/>
          <w:color w:val="000000"/>
          <w:rtl/>
        </w:rPr>
        <w:t xml:space="preserve"> ومنهم من أجاز أن يكون على العرش كما يكون الملك على سريره</w:t>
      </w:r>
      <w:r w:rsidR="003D2693">
        <w:rPr>
          <w:rFonts w:eastAsia="Times New Roman" w:hint="cs"/>
          <w:color w:val="000000"/>
          <w:rtl/>
        </w:rPr>
        <w:t>،</w:t>
      </w:r>
      <w:r>
        <w:rPr>
          <w:rFonts w:eastAsia="Times New Roman" w:hint="cs"/>
          <w:color w:val="000000"/>
          <w:rtl/>
        </w:rPr>
        <w:t xml:space="preserve"> وكان ذلك في وجوب اسم الكفر لقائله كالتعطيل والتشريك "</w:t>
      </w:r>
      <w:r w:rsidR="003D2693">
        <w:rPr>
          <w:rFonts w:eastAsia="Times New Roman" w:hint="cs"/>
          <w:color w:val="000000"/>
          <w:rtl/>
        </w:rPr>
        <w:t>،</w:t>
      </w:r>
      <w:r>
        <w:rPr>
          <w:rFonts w:eastAsia="Times New Roman" w:hint="cs"/>
          <w:color w:val="000000"/>
          <w:rtl/>
        </w:rPr>
        <w:t xml:space="preserve"> فإذا أثبت المثبت أنه ليس كمثله شيء</w:t>
      </w:r>
      <w:r w:rsidR="003D2693">
        <w:rPr>
          <w:rFonts w:eastAsia="Times New Roman" w:hint="cs"/>
          <w:color w:val="000000"/>
          <w:rtl/>
        </w:rPr>
        <w:t>،</w:t>
      </w:r>
      <w:r>
        <w:rPr>
          <w:rFonts w:eastAsia="Times New Roman" w:hint="cs"/>
          <w:color w:val="000000"/>
          <w:rtl/>
        </w:rPr>
        <w:t xml:space="preserve"> وجماع ذلك أنه ليس بجوهر ولا عرض فقد انتفى التشبيه</w:t>
      </w:r>
      <w:r w:rsidR="003D2693">
        <w:rPr>
          <w:rFonts w:eastAsia="Times New Roman" w:hint="cs"/>
          <w:color w:val="000000"/>
          <w:rtl/>
        </w:rPr>
        <w:t>،</w:t>
      </w:r>
      <w:r>
        <w:rPr>
          <w:rFonts w:eastAsia="Times New Roman" w:hint="cs"/>
          <w:color w:val="000000"/>
          <w:rtl/>
        </w:rPr>
        <w:t xml:space="preserve"> لأنه لو كان جوهرًا أو عرضًا لجاز عليه ما يجوز على سائر الجواهر والأعراض</w:t>
      </w:r>
      <w:r w:rsidR="003D2693">
        <w:rPr>
          <w:rFonts w:eastAsia="Times New Roman" w:hint="cs"/>
          <w:color w:val="000000"/>
          <w:rtl/>
        </w:rPr>
        <w:t>،</w:t>
      </w:r>
      <w:r>
        <w:rPr>
          <w:rFonts w:eastAsia="Times New Roman" w:hint="cs"/>
          <w:color w:val="000000"/>
          <w:rtl/>
        </w:rPr>
        <w:t xml:space="preserve"> ولأنه إذا لم يكن جوهرًا ولا عرضًا لم يجز عليه ما يجوز على الجواهر من حيث إنها جواهر كالتآلف والتجسم وشغل الأمكنة والحركة والسكون</w:t>
      </w:r>
      <w:r w:rsidR="003D2693">
        <w:rPr>
          <w:rFonts w:eastAsia="Times New Roman" w:hint="cs"/>
          <w:color w:val="000000"/>
          <w:rtl/>
        </w:rPr>
        <w:t>،</w:t>
      </w:r>
      <w:r>
        <w:rPr>
          <w:rFonts w:eastAsia="Times New Roman" w:hint="cs"/>
          <w:color w:val="000000"/>
          <w:rtl/>
        </w:rPr>
        <w:t xml:space="preserve"> ولا ما يجوز على الأعراض من حيث إنها أعراض كالحدوث وعدم البقاء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782C45E" w14:textId="41BD6B6F" w:rsidR="00CE4C70" w:rsidRDefault="00CE4C70" w:rsidP="00AE0ADB">
      <w:pPr>
        <w:rPr>
          <w:rFonts w:eastAsia="Times New Roman"/>
          <w:color w:val="000000"/>
        </w:rPr>
      </w:pPr>
      <w:r>
        <w:rPr>
          <w:rFonts w:eastAsia="Times New Roman" w:hint="cs"/>
          <w:color w:val="000000"/>
          <w:rtl/>
        </w:rPr>
        <w:t xml:space="preserve">35 - وقال القاضي أبو بكر محمد الباقلاني المالكي الأشعري </w:t>
      </w:r>
      <w:r w:rsidR="00B23C50">
        <w:rPr>
          <w:rFonts w:eastAsia="Times New Roman" w:hint="cs"/>
          <w:color w:val="000000"/>
          <w:rtl/>
        </w:rPr>
        <w:t>(</w:t>
      </w:r>
      <w:r>
        <w:rPr>
          <w:rFonts w:eastAsia="Times New Roman" w:hint="cs"/>
          <w:color w:val="000000"/>
          <w:rtl/>
        </w:rPr>
        <w:t>403هـ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الإنصاف فيما يجب اعتقاده ولا يجوز الجهل به ص65</w:t>
      </w:r>
      <w:r w:rsidR="00B23C50">
        <w:rPr>
          <w:rFonts w:eastAsia="Times New Roman" w:hint="cs"/>
          <w:color w:val="000000"/>
          <w:rtl/>
        </w:rPr>
        <w:t xml:space="preserve">): </w:t>
      </w:r>
      <w:r>
        <w:rPr>
          <w:rFonts w:eastAsia="Times New Roman" w:hint="cs"/>
          <w:color w:val="000000"/>
          <w:rtl/>
        </w:rPr>
        <w:t>" ولا نقول إن العرش له</w:t>
      </w:r>
      <w:r w:rsidR="00B23C50">
        <w:rPr>
          <w:rFonts w:eastAsia="Times New Roman" w:hint="cs"/>
          <w:color w:val="000000"/>
          <w:rtl/>
        </w:rPr>
        <w:t xml:space="preserve"> </w:t>
      </w:r>
      <w:r>
        <w:rPr>
          <w:rFonts w:eastAsia="Times New Roman" w:hint="cs"/>
          <w:color w:val="000000"/>
          <w:rtl/>
        </w:rPr>
        <w:t>- أي لله</w:t>
      </w:r>
      <w:r w:rsidR="00B23C50">
        <w:rPr>
          <w:rFonts w:eastAsia="Times New Roman" w:hint="cs"/>
          <w:color w:val="000000"/>
          <w:rtl/>
        </w:rPr>
        <w:t xml:space="preserve"> </w:t>
      </w:r>
      <w:r>
        <w:rPr>
          <w:rFonts w:eastAsia="Times New Roman" w:hint="cs"/>
          <w:color w:val="000000"/>
          <w:rtl/>
        </w:rPr>
        <w:t>- قرار ولا مكان</w:t>
      </w:r>
      <w:r w:rsidR="003D2693">
        <w:rPr>
          <w:rFonts w:eastAsia="Times New Roman" w:hint="cs"/>
          <w:color w:val="000000"/>
          <w:rtl/>
        </w:rPr>
        <w:t>،</w:t>
      </w:r>
      <w:r>
        <w:rPr>
          <w:rFonts w:eastAsia="Times New Roman" w:hint="cs"/>
          <w:color w:val="000000"/>
          <w:rtl/>
        </w:rPr>
        <w:t xml:space="preserve"> لأن الله تعالى كان ولا مكان</w:t>
      </w:r>
      <w:r w:rsidR="003D2693">
        <w:rPr>
          <w:rFonts w:eastAsia="Times New Roman" w:hint="cs"/>
          <w:color w:val="000000"/>
          <w:rtl/>
        </w:rPr>
        <w:t>،</w:t>
      </w:r>
      <w:r>
        <w:rPr>
          <w:rFonts w:eastAsia="Times New Roman" w:hint="cs"/>
          <w:color w:val="000000"/>
          <w:rtl/>
        </w:rPr>
        <w:t xml:space="preserve"> فلما خلق المكان لم يتغيّر عما 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EB43212" w14:textId="29EBF330" w:rsidR="00CE4C70" w:rsidRDefault="00CE4C70" w:rsidP="00AE0ADB">
      <w:pPr>
        <w:rPr>
          <w:rFonts w:eastAsia="Times New Roman"/>
          <w:color w:val="000000"/>
        </w:rPr>
      </w:pPr>
      <w:r>
        <w:rPr>
          <w:rFonts w:eastAsia="Times New Roman" w:hint="cs"/>
          <w:color w:val="000000"/>
          <w:rtl/>
        </w:rPr>
        <w:t xml:space="preserve">36 - وقال أيضًا ما نصه </w:t>
      </w:r>
      <w:r w:rsidR="00B23C50">
        <w:rPr>
          <w:rFonts w:eastAsia="Times New Roman" w:hint="cs"/>
          <w:color w:val="000000"/>
          <w:rtl/>
        </w:rPr>
        <w:t>(</w:t>
      </w:r>
      <w:r>
        <w:rPr>
          <w:rFonts w:eastAsia="Times New Roman" w:hint="cs"/>
          <w:color w:val="000000"/>
          <w:rtl/>
        </w:rPr>
        <w:t>الإنصاف فيما يجب اعتقاده ولا يجوز الجهل به ص 64</w:t>
      </w:r>
      <w:r w:rsidR="00B23C50">
        <w:rPr>
          <w:rFonts w:eastAsia="Times New Roman" w:hint="cs"/>
          <w:color w:val="000000"/>
          <w:rtl/>
        </w:rPr>
        <w:t xml:space="preserve">): </w:t>
      </w:r>
      <w:r>
        <w:rPr>
          <w:rFonts w:eastAsia="Times New Roman" w:hint="cs"/>
          <w:color w:val="000000"/>
          <w:rtl/>
        </w:rPr>
        <w:t>" ويجب أن يعلم أن كل ما يدل على الحدوث أو على سمة النقص فالرب تعالى يتقدس عنه</w:t>
      </w:r>
      <w:r w:rsidR="003D2693">
        <w:rPr>
          <w:rFonts w:eastAsia="Times New Roman" w:hint="cs"/>
          <w:color w:val="000000"/>
          <w:rtl/>
        </w:rPr>
        <w:t>،</w:t>
      </w:r>
      <w:r>
        <w:rPr>
          <w:rFonts w:eastAsia="Times New Roman" w:hint="cs"/>
          <w:color w:val="000000"/>
          <w:rtl/>
        </w:rPr>
        <w:t xml:space="preserve"> فمن ذلك</w:t>
      </w:r>
      <w:r w:rsidR="00B23C50">
        <w:rPr>
          <w:rFonts w:eastAsia="Times New Roman" w:hint="cs"/>
          <w:color w:val="000000"/>
          <w:rtl/>
        </w:rPr>
        <w:t xml:space="preserve">: </w:t>
      </w:r>
      <w:r>
        <w:rPr>
          <w:rFonts w:eastAsia="Times New Roman" w:hint="cs"/>
          <w:color w:val="000000"/>
          <w:rtl/>
        </w:rPr>
        <w:t>أنه تعالى متقدس عن الاختصاص بالجهات</w:t>
      </w:r>
      <w:r w:rsidR="003D2693">
        <w:rPr>
          <w:rFonts w:eastAsia="Times New Roman" w:hint="cs"/>
          <w:color w:val="000000"/>
          <w:rtl/>
        </w:rPr>
        <w:t>،</w:t>
      </w:r>
      <w:r>
        <w:rPr>
          <w:rFonts w:eastAsia="Times New Roman" w:hint="cs"/>
          <w:color w:val="000000"/>
          <w:rtl/>
        </w:rPr>
        <w:t xml:space="preserve"> والاتصاف بصفات المحدثات</w:t>
      </w:r>
      <w:r w:rsidR="003D2693">
        <w:rPr>
          <w:rFonts w:eastAsia="Times New Roman" w:hint="cs"/>
          <w:color w:val="000000"/>
          <w:rtl/>
        </w:rPr>
        <w:t>،</w:t>
      </w:r>
      <w:r>
        <w:rPr>
          <w:rFonts w:eastAsia="Times New Roman" w:hint="cs"/>
          <w:color w:val="000000"/>
          <w:rtl/>
        </w:rPr>
        <w:t xml:space="preserve"> وكذلك لا يوصف بالتحول والانتقال</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lastRenderedPageBreak/>
        <w:t>ولا القيام ولا القعود</w:t>
      </w:r>
      <w:r w:rsidR="003D2693">
        <w:rPr>
          <w:rFonts w:eastAsia="Times New Roman" w:hint="cs"/>
          <w:color w:val="000000"/>
          <w:rtl/>
        </w:rPr>
        <w:t>،</w:t>
      </w:r>
      <w:r>
        <w:rPr>
          <w:rFonts w:eastAsia="Times New Roman" w:hint="cs"/>
          <w:color w:val="000000"/>
          <w:rtl/>
        </w:rPr>
        <w:t xml:space="preserve"> لقوله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ليس كمثله شيء</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الشورى</w:t>
      </w:r>
      <w:r w:rsidR="00B23C50">
        <w:rPr>
          <w:rFonts w:eastAsia="Times New Roman" w:hint="cs"/>
          <w:color w:val="000000"/>
          <w:rtl/>
        </w:rPr>
        <w:t xml:space="preserve">: </w:t>
      </w:r>
      <w:r>
        <w:rPr>
          <w:rFonts w:eastAsia="Times New Roman" w:hint="cs"/>
          <w:color w:val="000000"/>
          <w:rtl/>
        </w:rPr>
        <w:t>11</w:t>
      </w:r>
      <w:r w:rsidR="003D2693">
        <w:rPr>
          <w:rFonts w:eastAsia="Times New Roman" w:hint="cs"/>
          <w:color w:val="000000"/>
          <w:rtl/>
        </w:rPr>
        <w:t>]،</w:t>
      </w:r>
      <w:r>
        <w:rPr>
          <w:rFonts w:eastAsia="Times New Roman" w:hint="cs"/>
          <w:color w:val="000000"/>
          <w:rtl/>
        </w:rPr>
        <w:t xml:space="preserve"> وقوله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ولم يكُن له كفوًا أحد</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الإخلاص</w:t>
      </w:r>
      <w:r w:rsidR="00B23C50">
        <w:rPr>
          <w:rFonts w:eastAsia="Times New Roman" w:hint="cs"/>
          <w:color w:val="000000"/>
          <w:rtl/>
        </w:rPr>
        <w:t xml:space="preserve">: </w:t>
      </w:r>
      <w:r>
        <w:rPr>
          <w:rFonts w:eastAsia="Times New Roman" w:hint="cs"/>
          <w:color w:val="000000"/>
          <w:rtl/>
        </w:rPr>
        <w:t>4</w:t>
      </w:r>
      <w:r w:rsidR="003D2693">
        <w:rPr>
          <w:rFonts w:eastAsia="Times New Roman" w:hint="cs"/>
          <w:color w:val="000000"/>
          <w:rtl/>
        </w:rPr>
        <w:t>]</w:t>
      </w:r>
      <w:r>
        <w:rPr>
          <w:rFonts w:eastAsia="Times New Roman" w:hint="cs"/>
          <w:color w:val="000000"/>
          <w:rtl/>
        </w:rPr>
        <w:t xml:space="preserve"> ولأن هذه الصفات تدل على الحدوث</w:t>
      </w:r>
      <w:r w:rsidR="003D2693">
        <w:rPr>
          <w:rFonts w:eastAsia="Times New Roman" w:hint="cs"/>
          <w:color w:val="000000"/>
          <w:rtl/>
        </w:rPr>
        <w:t>،</w:t>
      </w:r>
      <w:r>
        <w:rPr>
          <w:rFonts w:eastAsia="Times New Roman" w:hint="cs"/>
          <w:color w:val="000000"/>
          <w:rtl/>
        </w:rPr>
        <w:t xml:space="preserve"> والله تعالى يتقدس عن ذلك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1F1DA44" w14:textId="1A0D4EBE" w:rsidR="00CE4C70" w:rsidRDefault="00CE4C70" w:rsidP="00AE0ADB">
      <w:pPr>
        <w:rPr>
          <w:rFonts w:eastAsia="Times New Roman"/>
          <w:color w:val="000000"/>
        </w:rPr>
      </w:pPr>
      <w:r>
        <w:rPr>
          <w:rFonts w:eastAsia="Times New Roman" w:hint="cs"/>
          <w:color w:val="000000"/>
          <w:rtl/>
        </w:rPr>
        <w:t xml:space="preserve">37 - وقال الحافظ المؤرخ ابن عساكر </w:t>
      </w:r>
      <w:r w:rsidR="00B23C50">
        <w:rPr>
          <w:rFonts w:eastAsia="Times New Roman" w:hint="cs"/>
          <w:color w:val="000000"/>
          <w:rtl/>
        </w:rPr>
        <w:t>(</w:t>
      </w:r>
      <w:r>
        <w:rPr>
          <w:rFonts w:eastAsia="Times New Roman" w:hint="cs"/>
          <w:color w:val="000000"/>
          <w:rtl/>
        </w:rPr>
        <w:t>تبيين كذب المفتري</w:t>
      </w:r>
      <w:r w:rsidR="003D2693">
        <w:rPr>
          <w:rFonts w:eastAsia="Times New Roman" w:hint="cs"/>
          <w:color w:val="000000"/>
          <w:rtl/>
        </w:rPr>
        <w:t>،</w:t>
      </w:r>
      <w:r>
        <w:rPr>
          <w:rFonts w:eastAsia="Times New Roman" w:hint="cs"/>
          <w:color w:val="000000"/>
          <w:rtl/>
        </w:rPr>
        <w:t xml:space="preserve"> ترجمة الباقلاني ص221</w:t>
      </w:r>
      <w:r w:rsidR="00B23C50">
        <w:rPr>
          <w:rFonts w:eastAsia="Times New Roman" w:hint="cs"/>
          <w:color w:val="000000"/>
          <w:rtl/>
        </w:rPr>
        <w:t>)</w:t>
      </w:r>
      <w:r>
        <w:rPr>
          <w:rFonts w:eastAsia="Times New Roman" w:hint="cs"/>
          <w:color w:val="000000"/>
          <w:rtl/>
        </w:rPr>
        <w:t xml:space="preserve"> نقلاً عن أبي عبد الله الحسين بن محمد الدامغاني</w:t>
      </w:r>
      <w:r w:rsidR="00B23C50">
        <w:rPr>
          <w:rFonts w:eastAsia="Times New Roman" w:hint="cs"/>
          <w:color w:val="000000"/>
          <w:rtl/>
        </w:rPr>
        <w:t xml:space="preserve">: </w:t>
      </w:r>
      <w:r>
        <w:rPr>
          <w:rFonts w:eastAsia="Times New Roman" w:hint="cs"/>
          <w:color w:val="000000"/>
          <w:rtl/>
        </w:rPr>
        <w:t>" وكان أبو الحسن التميمي الحنبلي يقول لأصحابه</w:t>
      </w:r>
      <w:r w:rsidR="00B23C50">
        <w:rPr>
          <w:rFonts w:eastAsia="Times New Roman" w:hint="cs"/>
          <w:color w:val="000000"/>
          <w:rtl/>
        </w:rPr>
        <w:t xml:space="preserve">: </w:t>
      </w:r>
      <w:r>
        <w:rPr>
          <w:rFonts w:eastAsia="Times New Roman" w:hint="cs"/>
          <w:color w:val="000000"/>
          <w:rtl/>
        </w:rPr>
        <w:t>تمسكوا بهذا الرجل</w:t>
      </w:r>
      <w:r w:rsidR="00B23C50">
        <w:rPr>
          <w:rFonts w:eastAsia="Times New Roman" w:hint="cs"/>
          <w:color w:val="000000"/>
          <w:rtl/>
        </w:rPr>
        <w:t xml:space="preserve"> </w:t>
      </w:r>
      <w:r>
        <w:rPr>
          <w:rFonts w:eastAsia="Times New Roman" w:hint="cs"/>
          <w:color w:val="000000"/>
          <w:rtl/>
        </w:rPr>
        <w:t>- أي بالباقلاني</w:t>
      </w:r>
      <w:r w:rsidR="00B23C50">
        <w:rPr>
          <w:rFonts w:eastAsia="Times New Roman" w:hint="cs"/>
          <w:color w:val="000000"/>
          <w:rtl/>
        </w:rPr>
        <w:t xml:space="preserve"> </w:t>
      </w:r>
      <w:r>
        <w:rPr>
          <w:rFonts w:eastAsia="Times New Roman" w:hint="cs"/>
          <w:color w:val="000000"/>
          <w:rtl/>
        </w:rPr>
        <w:t>- فليس للسنة عنه غنى أبدًا</w:t>
      </w:r>
      <w:r w:rsidR="00B23C50">
        <w:rPr>
          <w:rFonts w:eastAsia="Times New Roman" w:hint="cs"/>
          <w:color w:val="000000"/>
          <w:rtl/>
        </w:rPr>
        <w:t xml:space="preserve">، </w:t>
      </w:r>
      <w:r>
        <w:rPr>
          <w:rFonts w:eastAsia="Times New Roman" w:hint="cs"/>
          <w:color w:val="000000"/>
          <w:rtl/>
        </w:rPr>
        <w:t>قال</w:t>
      </w:r>
      <w:r w:rsidR="00B23C50">
        <w:rPr>
          <w:rFonts w:eastAsia="Times New Roman" w:hint="cs"/>
          <w:color w:val="000000"/>
          <w:rtl/>
        </w:rPr>
        <w:t xml:space="preserve">: </w:t>
      </w:r>
      <w:r>
        <w:rPr>
          <w:rFonts w:eastAsia="Times New Roman" w:hint="cs"/>
          <w:color w:val="000000"/>
          <w:rtl/>
        </w:rPr>
        <w:t>وسمعت الشيخ أبا الفضل التميمي الحنبلي رحمه الله وهو عبد الواحد بن أبي الحسن بن عبد العزيز بن الحارث يقول</w:t>
      </w:r>
      <w:r w:rsidR="00B23C50">
        <w:rPr>
          <w:rFonts w:eastAsia="Times New Roman" w:hint="cs"/>
          <w:color w:val="000000"/>
          <w:rtl/>
        </w:rPr>
        <w:t xml:space="preserve">: </w:t>
      </w:r>
      <w:r>
        <w:rPr>
          <w:rFonts w:eastAsia="Times New Roman" w:hint="cs"/>
          <w:color w:val="000000"/>
          <w:rtl/>
        </w:rPr>
        <w:t>اجتمع رأسي ورأس القاضي أبي بكر محمد ابن الطيب</w:t>
      </w:r>
      <w:r w:rsidR="00B23C50">
        <w:rPr>
          <w:rFonts w:eastAsia="Times New Roman" w:hint="cs"/>
          <w:color w:val="000000"/>
          <w:rtl/>
        </w:rPr>
        <w:t xml:space="preserve"> </w:t>
      </w:r>
      <w:r>
        <w:rPr>
          <w:rFonts w:eastAsia="Times New Roman" w:hint="cs"/>
          <w:color w:val="000000"/>
          <w:rtl/>
        </w:rPr>
        <w:t>- يعني الباقلاني</w:t>
      </w:r>
      <w:r w:rsidR="00B23C50">
        <w:rPr>
          <w:rFonts w:eastAsia="Times New Roman" w:hint="cs"/>
          <w:color w:val="000000"/>
          <w:rtl/>
        </w:rPr>
        <w:t xml:space="preserve"> </w:t>
      </w:r>
      <w:r>
        <w:rPr>
          <w:rFonts w:eastAsia="Times New Roman" w:hint="cs"/>
          <w:color w:val="000000"/>
          <w:rtl/>
        </w:rPr>
        <w:t>- على مخدة واحدة سبع سنين</w:t>
      </w:r>
      <w:r w:rsidR="00B23C50">
        <w:rPr>
          <w:rFonts w:eastAsia="Times New Roman" w:hint="cs"/>
          <w:color w:val="000000"/>
          <w:rtl/>
        </w:rPr>
        <w:t xml:space="preserve">، </w:t>
      </w:r>
      <w:r>
        <w:rPr>
          <w:rFonts w:eastAsia="Times New Roman" w:hint="cs"/>
          <w:color w:val="000000"/>
          <w:rtl/>
        </w:rPr>
        <w:t>قال الشيخ أبو عبد الله</w:t>
      </w:r>
      <w:r w:rsidR="00B23C50">
        <w:rPr>
          <w:rFonts w:eastAsia="Times New Roman" w:hint="cs"/>
          <w:color w:val="000000"/>
          <w:rtl/>
        </w:rPr>
        <w:t xml:space="preserve">: </w:t>
      </w:r>
      <w:r>
        <w:rPr>
          <w:rFonts w:eastAsia="Times New Roman" w:hint="cs"/>
          <w:color w:val="000000"/>
          <w:rtl/>
        </w:rPr>
        <w:t>وحضر الشيخ أبو الفضل التميمي يوم وفاته العزاء حافيًا مع إخوته وأصحابه وأمر أن ينادى بين يدي جنازته</w:t>
      </w:r>
      <w:r w:rsidR="00B23C50">
        <w:rPr>
          <w:rFonts w:eastAsia="Times New Roman" w:hint="cs"/>
          <w:color w:val="000000"/>
          <w:rtl/>
        </w:rPr>
        <w:t xml:space="preserve">: </w:t>
      </w:r>
      <w:r>
        <w:rPr>
          <w:rFonts w:eastAsia="Times New Roman" w:hint="cs"/>
          <w:color w:val="000000"/>
          <w:rtl/>
        </w:rPr>
        <w:t>" هذا ناصر السنة والدين</w:t>
      </w:r>
      <w:r w:rsidR="003D2693">
        <w:rPr>
          <w:rFonts w:eastAsia="Times New Roman" w:hint="cs"/>
          <w:color w:val="000000"/>
          <w:rtl/>
        </w:rPr>
        <w:t>،</w:t>
      </w:r>
      <w:r>
        <w:rPr>
          <w:rFonts w:eastAsia="Times New Roman" w:hint="cs"/>
          <w:color w:val="000000"/>
          <w:rtl/>
        </w:rPr>
        <w:t xml:space="preserve"> هذا إمام المسلمين</w:t>
      </w:r>
      <w:r w:rsidR="003D2693">
        <w:rPr>
          <w:rFonts w:eastAsia="Times New Roman" w:hint="cs"/>
          <w:color w:val="000000"/>
          <w:rtl/>
        </w:rPr>
        <w:t>،</w:t>
      </w:r>
      <w:r>
        <w:rPr>
          <w:rFonts w:eastAsia="Times New Roman" w:hint="cs"/>
          <w:color w:val="000000"/>
          <w:rtl/>
        </w:rPr>
        <w:t xml:space="preserve"> هذا الذي كان يذب عن الشريعة ألسنة المخالفين</w:t>
      </w:r>
      <w:r w:rsidR="003D2693">
        <w:rPr>
          <w:rFonts w:eastAsia="Times New Roman" w:hint="cs"/>
          <w:color w:val="000000"/>
          <w:rtl/>
        </w:rPr>
        <w:t>،</w:t>
      </w:r>
      <w:r>
        <w:rPr>
          <w:rFonts w:eastAsia="Times New Roman" w:hint="cs"/>
          <w:color w:val="000000"/>
          <w:rtl/>
        </w:rPr>
        <w:t xml:space="preserve"> هذا الذي صنف سبعين ألف ورقة ردًّا على الملحدين "</w:t>
      </w:r>
      <w:r w:rsidR="003D2693">
        <w:rPr>
          <w:rFonts w:eastAsia="Times New Roman" w:hint="cs"/>
          <w:color w:val="000000"/>
          <w:rtl/>
        </w:rPr>
        <w:t>،</w:t>
      </w:r>
      <w:r>
        <w:rPr>
          <w:rFonts w:eastAsia="Times New Roman" w:hint="cs"/>
          <w:color w:val="000000"/>
          <w:rtl/>
        </w:rPr>
        <w:t xml:space="preserve"> وقعد للعزاء مع أصحابه ثلاثة أيام فلم يبرح</w:t>
      </w:r>
      <w:r w:rsidR="003D2693">
        <w:rPr>
          <w:rFonts w:eastAsia="Times New Roman" w:hint="cs"/>
          <w:color w:val="000000"/>
          <w:rtl/>
        </w:rPr>
        <w:t>،</w:t>
      </w:r>
      <w:r>
        <w:rPr>
          <w:rFonts w:eastAsia="Times New Roman" w:hint="cs"/>
          <w:color w:val="000000"/>
          <w:rtl/>
        </w:rPr>
        <w:t xml:space="preserve"> وكان يزور تربته كل يوم جمعة في الدار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64F5B1E" w14:textId="2782CAD0" w:rsidR="00CE4C70" w:rsidRDefault="00CE4C70" w:rsidP="00AE0ADB">
      <w:pPr>
        <w:rPr>
          <w:rFonts w:eastAsia="Times New Roman"/>
          <w:color w:val="000000"/>
        </w:rPr>
      </w:pPr>
      <w:r>
        <w:rPr>
          <w:rFonts w:eastAsia="Times New Roman" w:hint="cs"/>
          <w:color w:val="000000"/>
          <w:rtl/>
        </w:rPr>
        <w:t xml:space="preserve">38 - وذكر الشيخ أبو الطيب سهل بن محمد الشافعي مفتي نيسابور </w:t>
      </w:r>
      <w:r w:rsidR="00B23C50">
        <w:rPr>
          <w:rFonts w:eastAsia="Times New Roman" w:hint="cs"/>
          <w:color w:val="000000"/>
          <w:rtl/>
        </w:rPr>
        <w:t>(</w:t>
      </w:r>
      <w:r>
        <w:rPr>
          <w:rFonts w:eastAsia="Times New Roman" w:hint="cs"/>
          <w:color w:val="000000"/>
          <w:rtl/>
        </w:rPr>
        <w:t>404هـ</w:t>
      </w:r>
      <w:r w:rsidR="00B23C50">
        <w:rPr>
          <w:rFonts w:eastAsia="Times New Roman" w:hint="cs"/>
          <w:color w:val="000000"/>
          <w:rtl/>
        </w:rPr>
        <w:t>)</w:t>
      </w:r>
      <w:r>
        <w:rPr>
          <w:rFonts w:eastAsia="Times New Roman" w:hint="cs"/>
          <w:color w:val="000000"/>
          <w:rtl/>
        </w:rPr>
        <w:t xml:space="preserve"> ما نقله عنه الحافظ البيهقي</w:t>
      </w:r>
      <w:r w:rsidR="00B23C50">
        <w:rPr>
          <w:rFonts w:eastAsia="Times New Roman" w:hint="cs"/>
          <w:color w:val="000000"/>
          <w:rtl/>
        </w:rPr>
        <w:t xml:space="preserve">: </w:t>
      </w:r>
      <w:r>
        <w:rPr>
          <w:rFonts w:eastAsia="Times New Roman" w:hint="cs"/>
          <w:color w:val="000000"/>
          <w:rtl/>
        </w:rPr>
        <w:t>" سمعتُ الشيخ أبا الطيب الصُّعلُوكي يقول</w:t>
      </w:r>
      <w:r w:rsidR="00B23C50">
        <w:rPr>
          <w:rFonts w:eastAsia="Times New Roman" w:hint="cs"/>
          <w:color w:val="000000"/>
          <w:rtl/>
        </w:rPr>
        <w:t xml:space="preserve">: </w:t>
      </w:r>
      <w:r>
        <w:rPr>
          <w:rFonts w:eastAsia="Times New Roman" w:hint="cs"/>
          <w:color w:val="000000"/>
          <w:rtl/>
        </w:rPr>
        <w:t>" تُضامّون "</w:t>
      </w:r>
      <w:r w:rsidR="00B23C50">
        <w:rPr>
          <w:rFonts w:eastAsia="Times New Roman" w:hint="cs"/>
          <w:color w:val="000000"/>
          <w:rtl/>
        </w:rPr>
        <w:t xml:space="preserve"> </w:t>
      </w:r>
      <w:r>
        <w:rPr>
          <w:rFonts w:eastAsia="Times New Roman" w:hint="cs"/>
          <w:color w:val="000000"/>
          <w:rtl/>
        </w:rPr>
        <w:t>بضم أوله وتشديد الميم يريد لا تجتمعون لرؤيته</w:t>
      </w:r>
      <w:r w:rsidR="00B23C50">
        <w:rPr>
          <w:rFonts w:eastAsia="Times New Roman" w:hint="cs"/>
          <w:color w:val="000000"/>
          <w:rtl/>
        </w:rPr>
        <w:t xml:space="preserve"> </w:t>
      </w:r>
      <w:r>
        <w:rPr>
          <w:rFonts w:eastAsia="Times New Roman" w:hint="cs"/>
          <w:color w:val="000000"/>
          <w:rtl/>
        </w:rPr>
        <w:t>- تعالى</w:t>
      </w:r>
      <w:r w:rsidR="00B23C50">
        <w:rPr>
          <w:rFonts w:eastAsia="Times New Roman" w:hint="cs"/>
          <w:color w:val="000000"/>
          <w:rtl/>
        </w:rPr>
        <w:t xml:space="preserve"> </w:t>
      </w:r>
      <w:r>
        <w:rPr>
          <w:rFonts w:eastAsia="Times New Roman" w:hint="cs"/>
          <w:color w:val="000000"/>
          <w:rtl/>
        </w:rPr>
        <w:t>- في جهة ولا ينضم بعضكم إلى بعض فإنه لا يُرى في 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ذكر ذلك الحافظ ابن حجر في الفتح </w:t>
      </w:r>
      <w:r w:rsidR="00B23C50">
        <w:rPr>
          <w:rFonts w:eastAsia="Times New Roman" w:hint="cs"/>
          <w:color w:val="000000"/>
          <w:rtl/>
        </w:rPr>
        <w:t>(</w:t>
      </w:r>
      <w:r>
        <w:rPr>
          <w:rFonts w:eastAsia="Times New Roman" w:hint="cs"/>
          <w:color w:val="000000"/>
          <w:rtl/>
        </w:rPr>
        <w:t>فتح الباري 11</w:t>
      </w:r>
      <w:r w:rsidR="00B23C50">
        <w:rPr>
          <w:rFonts w:eastAsia="Times New Roman" w:hint="cs"/>
          <w:color w:val="000000"/>
          <w:rtl/>
        </w:rPr>
        <w:t xml:space="preserve">: </w:t>
      </w:r>
      <w:r>
        <w:rPr>
          <w:rFonts w:eastAsia="Times New Roman" w:hint="cs"/>
          <w:color w:val="000000"/>
          <w:rtl/>
        </w:rPr>
        <w:t>447</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w:t>
      </w:r>
    </w:p>
    <w:p w14:paraId="7D673D66" w14:textId="4918C0BA" w:rsidR="00CE4C70" w:rsidRDefault="00CE4C70" w:rsidP="00AE0ADB">
      <w:pPr>
        <w:rPr>
          <w:rFonts w:eastAsia="Times New Roman"/>
          <w:color w:val="000000"/>
        </w:rPr>
      </w:pPr>
      <w:r>
        <w:rPr>
          <w:rFonts w:eastAsia="Times New Roman" w:hint="cs"/>
          <w:color w:val="000000"/>
          <w:rtl/>
        </w:rPr>
        <w:t xml:space="preserve">39 - وقال أبو بكر محمد بن الحسن المعروف بابن فورك الأشعري </w:t>
      </w:r>
      <w:r w:rsidR="00B23C50">
        <w:rPr>
          <w:rFonts w:eastAsia="Times New Roman" w:hint="cs"/>
          <w:color w:val="000000"/>
          <w:rtl/>
        </w:rPr>
        <w:t>(</w:t>
      </w:r>
      <w:r>
        <w:rPr>
          <w:rFonts w:eastAsia="Times New Roman" w:hint="cs"/>
          <w:color w:val="000000"/>
          <w:rtl/>
        </w:rPr>
        <w:t>406هـ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مشكل الحديث ص57</w:t>
      </w:r>
      <w:r w:rsidR="00B23C50">
        <w:rPr>
          <w:rFonts w:eastAsia="Times New Roman" w:hint="cs"/>
          <w:color w:val="000000"/>
          <w:rtl/>
        </w:rPr>
        <w:t xml:space="preserve">): </w:t>
      </w:r>
      <w:r>
        <w:rPr>
          <w:rFonts w:eastAsia="Times New Roman" w:hint="cs"/>
          <w:color w:val="000000"/>
          <w:rtl/>
        </w:rPr>
        <w:t>" لا يجوز على الله تعالى الحلول في الأماكن لاستحالة كونه محدودًا ومتناهيًا وذلك لاستحالة كونه مُحْدَثا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CAB7866" w14:textId="6CE03615" w:rsidR="00CE4C70" w:rsidRDefault="00CE4C70" w:rsidP="00AE0ADB">
      <w:pPr>
        <w:rPr>
          <w:rFonts w:eastAsia="Times New Roman"/>
          <w:color w:val="000000"/>
        </w:rPr>
      </w:pPr>
      <w:r>
        <w:rPr>
          <w:rFonts w:eastAsia="Times New Roman" w:hint="cs"/>
          <w:color w:val="000000"/>
          <w:rtl/>
        </w:rPr>
        <w:t xml:space="preserve">40 - وقال أيضًا ما نصه </w:t>
      </w:r>
      <w:r w:rsidR="00B23C50">
        <w:rPr>
          <w:rFonts w:eastAsia="Times New Roman" w:hint="cs"/>
          <w:color w:val="000000"/>
          <w:rtl/>
        </w:rPr>
        <w:t>(</w:t>
      </w:r>
      <w:r>
        <w:rPr>
          <w:rFonts w:eastAsia="Times New Roman" w:hint="cs"/>
          <w:color w:val="000000"/>
          <w:rtl/>
        </w:rPr>
        <w:t>مشكل الحديث ص64</w:t>
      </w:r>
      <w:r w:rsidR="00B23C50">
        <w:rPr>
          <w:rFonts w:eastAsia="Times New Roman" w:hint="cs"/>
          <w:color w:val="000000"/>
          <w:rtl/>
        </w:rPr>
        <w:t xml:space="preserve">): </w:t>
      </w:r>
      <w:r>
        <w:rPr>
          <w:rFonts w:eastAsia="Times New Roman" w:hint="cs"/>
          <w:color w:val="000000"/>
          <w:rtl/>
        </w:rPr>
        <w:t>" واعلم أنّا إذا قلنا إن الله عزّ وجل فوق ما خلق لم يُرْجَع به إلى فوقية المكان والارتفاع على الأمكنة بالمسافة والإشراف عليها بالمماسة لشيء منها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936D51E" w14:textId="747F6605" w:rsidR="00CE4C70" w:rsidRDefault="00CE4C70" w:rsidP="00AE0ADB">
      <w:pPr>
        <w:rPr>
          <w:rFonts w:eastAsia="Times New Roman"/>
          <w:color w:val="000000"/>
        </w:rPr>
      </w:pPr>
      <w:r>
        <w:rPr>
          <w:rFonts w:eastAsia="Times New Roman" w:hint="cs"/>
          <w:color w:val="000000"/>
          <w:rtl/>
        </w:rPr>
        <w:t xml:space="preserve">41 - وقال الأديب النحوي أبو علي المَرْزُوقي </w:t>
      </w:r>
      <w:r w:rsidR="00B23C50">
        <w:rPr>
          <w:rFonts w:eastAsia="Times New Roman" w:hint="cs"/>
          <w:color w:val="000000"/>
          <w:rtl/>
        </w:rPr>
        <w:t>(</w:t>
      </w:r>
      <w:r>
        <w:rPr>
          <w:rFonts w:eastAsia="Times New Roman" w:hint="cs"/>
          <w:color w:val="000000"/>
          <w:rtl/>
        </w:rPr>
        <w:t>421هـ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الأزمنة والأمكنة 1</w:t>
      </w:r>
      <w:r w:rsidR="00B23C50">
        <w:rPr>
          <w:rFonts w:eastAsia="Times New Roman" w:hint="cs"/>
          <w:color w:val="000000"/>
          <w:rtl/>
        </w:rPr>
        <w:t xml:space="preserve">: </w:t>
      </w:r>
      <w:r>
        <w:rPr>
          <w:rFonts w:eastAsia="Times New Roman" w:hint="cs"/>
          <w:color w:val="000000"/>
          <w:rtl/>
        </w:rPr>
        <w:t>92</w:t>
      </w:r>
      <w:r w:rsidR="00B23C50">
        <w:rPr>
          <w:rFonts w:eastAsia="Times New Roman" w:hint="cs"/>
          <w:color w:val="000000"/>
          <w:rtl/>
        </w:rPr>
        <w:t xml:space="preserve">): </w:t>
      </w:r>
      <w:r>
        <w:rPr>
          <w:rFonts w:eastAsia="Times New Roman" w:hint="cs"/>
          <w:color w:val="000000"/>
          <w:rtl/>
        </w:rPr>
        <w:t>" الله تعالى لا تحويه الأماكن ولا تحيط به الأقطار والجوانب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79AC7AD" w14:textId="18BC34C2" w:rsidR="00CE4C70" w:rsidRDefault="00CE4C70" w:rsidP="00AE0ADB">
      <w:pPr>
        <w:rPr>
          <w:rFonts w:eastAsia="Times New Roman"/>
          <w:color w:val="000000"/>
        </w:rPr>
      </w:pPr>
      <w:r>
        <w:rPr>
          <w:rFonts w:eastAsia="Times New Roman" w:hint="cs"/>
          <w:color w:val="000000"/>
          <w:rtl/>
        </w:rPr>
        <w:lastRenderedPageBreak/>
        <w:t xml:space="preserve">42 - وقال الشيخ الإمام أبو منصور عبد القاهر بن طاهر التميمي البغدادي الإسفراييني </w:t>
      </w:r>
      <w:r w:rsidR="00B23C50">
        <w:rPr>
          <w:rFonts w:eastAsia="Times New Roman" w:hint="cs"/>
          <w:color w:val="000000"/>
          <w:rtl/>
        </w:rPr>
        <w:t>(</w:t>
      </w:r>
      <w:r>
        <w:rPr>
          <w:rFonts w:eastAsia="Times New Roman" w:hint="cs"/>
          <w:color w:val="000000"/>
          <w:rtl/>
        </w:rPr>
        <w:t>429هـ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الفرق بين الفرق ص333</w:t>
      </w:r>
      <w:r w:rsidR="00B23C50">
        <w:rPr>
          <w:rFonts w:eastAsia="Times New Roman" w:hint="cs"/>
          <w:color w:val="000000"/>
          <w:rtl/>
        </w:rPr>
        <w:t xml:space="preserve">): </w:t>
      </w:r>
      <w:r>
        <w:rPr>
          <w:rFonts w:eastAsia="Times New Roman" w:hint="cs"/>
          <w:color w:val="000000"/>
          <w:rtl/>
        </w:rPr>
        <w:t>" وأجمعوا</w:t>
      </w:r>
      <w:r w:rsidR="00B23C50">
        <w:rPr>
          <w:rFonts w:eastAsia="Times New Roman" w:hint="cs"/>
          <w:color w:val="000000"/>
          <w:rtl/>
        </w:rPr>
        <w:t xml:space="preserve"> </w:t>
      </w:r>
      <w:r>
        <w:rPr>
          <w:rFonts w:eastAsia="Times New Roman" w:hint="cs"/>
          <w:color w:val="000000"/>
          <w:rtl/>
        </w:rPr>
        <w:t>- أي أهل السنة</w:t>
      </w:r>
      <w:r w:rsidR="00B23C50">
        <w:rPr>
          <w:rFonts w:eastAsia="Times New Roman" w:hint="cs"/>
          <w:color w:val="000000"/>
          <w:rtl/>
        </w:rPr>
        <w:t xml:space="preserve"> </w:t>
      </w:r>
      <w:r>
        <w:rPr>
          <w:rFonts w:eastAsia="Times New Roman" w:hint="cs"/>
          <w:color w:val="000000"/>
          <w:rtl/>
        </w:rPr>
        <w:t>- على أنه</w:t>
      </w:r>
      <w:r w:rsidR="00B23C50">
        <w:rPr>
          <w:rFonts w:eastAsia="Times New Roman" w:hint="cs"/>
          <w:color w:val="000000"/>
          <w:rtl/>
        </w:rPr>
        <w:t xml:space="preserve"> </w:t>
      </w:r>
      <w:r>
        <w:rPr>
          <w:rFonts w:eastAsia="Times New Roman" w:hint="cs"/>
          <w:color w:val="000000"/>
          <w:rtl/>
        </w:rPr>
        <w:t>- أي الله</w:t>
      </w:r>
      <w:r w:rsidR="00B23C50">
        <w:rPr>
          <w:rFonts w:eastAsia="Times New Roman" w:hint="cs"/>
          <w:color w:val="000000"/>
          <w:rtl/>
        </w:rPr>
        <w:t xml:space="preserve"> </w:t>
      </w:r>
      <w:r>
        <w:rPr>
          <w:rFonts w:eastAsia="Times New Roman" w:hint="cs"/>
          <w:color w:val="000000"/>
          <w:rtl/>
        </w:rPr>
        <w:t>- لا يحويه مكان ولا يجري عليه زمان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7EB0146" w14:textId="577F9EE8" w:rsidR="00CE4C70" w:rsidRDefault="00CE4C70" w:rsidP="00AE0ADB">
      <w:pPr>
        <w:rPr>
          <w:rFonts w:eastAsia="Times New Roman"/>
          <w:color w:val="000000"/>
        </w:rPr>
      </w:pPr>
      <w:r>
        <w:rPr>
          <w:rFonts w:eastAsia="Times New Roman" w:hint="cs"/>
          <w:color w:val="000000"/>
          <w:rtl/>
        </w:rPr>
        <w:t xml:space="preserve">43 - وقال أيضًا ما نصه </w:t>
      </w:r>
      <w:r w:rsidR="00B23C50">
        <w:rPr>
          <w:rFonts w:eastAsia="Times New Roman" w:hint="cs"/>
          <w:color w:val="000000"/>
          <w:rtl/>
        </w:rPr>
        <w:t>(</w:t>
      </w:r>
      <w:r>
        <w:rPr>
          <w:rFonts w:eastAsia="Times New Roman" w:hint="cs"/>
          <w:color w:val="000000"/>
          <w:rtl/>
        </w:rPr>
        <w:t>أصول الدين ص73</w:t>
      </w:r>
      <w:r w:rsidR="00B23C50">
        <w:rPr>
          <w:rFonts w:eastAsia="Times New Roman" w:hint="cs"/>
          <w:color w:val="000000"/>
          <w:rtl/>
        </w:rPr>
        <w:t xml:space="preserve">): </w:t>
      </w:r>
      <w:r>
        <w:rPr>
          <w:rFonts w:eastAsia="Times New Roman" w:hint="cs"/>
          <w:color w:val="000000"/>
          <w:rtl/>
        </w:rPr>
        <w:t>" لو كان الإله مقدَّرًا بحدّ ونهاية لم يخل من أن يكون مقداره مثل أقل المقادير فيكون كالجزء الذي لا يتجزأ</w:t>
      </w:r>
      <w:r w:rsidR="003D2693">
        <w:rPr>
          <w:rFonts w:eastAsia="Times New Roman" w:hint="cs"/>
          <w:color w:val="000000"/>
          <w:rtl/>
        </w:rPr>
        <w:t>،</w:t>
      </w:r>
      <w:r>
        <w:rPr>
          <w:rFonts w:eastAsia="Times New Roman" w:hint="cs"/>
          <w:color w:val="000000"/>
          <w:rtl/>
        </w:rPr>
        <w:t xml:space="preserve"> أو يختص ببعض المقادير فيتعارض فيه المقادير فلا يكون بعضها أولى من بعض إلا بمخصص خصه ببعضها</w:t>
      </w:r>
      <w:r w:rsidR="003D2693">
        <w:rPr>
          <w:rFonts w:eastAsia="Times New Roman" w:hint="cs"/>
          <w:color w:val="000000"/>
          <w:rtl/>
        </w:rPr>
        <w:t>،</w:t>
      </w:r>
      <w:r>
        <w:rPr>
          <w:rFonts w:eastAsia="Times New Roman" w:hint="cs"/>
          <w:color w:val="000000"/>
          <w:rtl/>
        </w:rPr>
        <w:t xml:space="preserve"> وإذا بطل هذان الوجهان صح أنه بلا حد ولا نهاية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p>
    <w:p w14:paraId="0D9CDAEF" w14:textId="6AD778D0" w:rsidR="00CE4C70" w:rsidRDefault="00CE4C70" w:rsidP="00AE0ADB">
      <w:pPr>
        <w:rPr>
          <w:rFonts w:eastAsia="Times New Roman"/>
          <w:color w:val="000000"/>
        </w:rPr>
      </w:pPr>
      <w:r>
        <w:rPr>
          <w:rFonts w:eastAsia="Times New Roman" w:hint="cs"/>
          <w:color w:val="000000"/>
          <w:rtl/>
        </w:rPr>
        <w:t xml:space="preserve">44 - وقال الشيخ علي بن خلف المشهور بابن بطال المالكي </w:t>
      </w:r>
      <w:r w:rsidR="00B23C50">
        <w:rPr>
          <w:rFonts w:eastAsia="Times New Roman" w:hint="cs"/>
          <w:color w:val="000000"/>
          <w:rtl/>
        </w:rPr>
        <w:t>(</w:t>
      </w:r>
      <w:r>
        <w:rPr>
          <w:rFonts w:eastAsia="Times New Roman" w:hint="cs"/>
          <w:color w:val="000000"/>
          <w:rtl/>
        </w:rPr>
        <w:t>449هـ</w:t>
      </w:r>
      <w:r w:rsidR="00B23C50">
        <w:rPr>
          <w:rFonts w:eastAsia="Times New Roman" w:hint="cs"/>
          <w:color w:val="000000"/>
          <w:rtl/>
        </w:rPr>
        <w:t>)</w:t>
      </w:r>
      <w:r>
        <w:rPr>
          <w:rFonts w:eastAsia="Times New Roman" w:hint="cs"/>
          <w:color w:val="000000"/>
          <w:rtl/>
        </w:rPr>
        <w:t xml:space="preserve"> أحد شُرّاح صحيح البخاري ما نصه </w:t>
      </w:r>
      <w:r w:rsidR="00B23C50">
        <w:rPr>
          <w:rFonts w:eastAsia="Times New Roman" w:hint="cs"/>
          <w:color w:val="000000"/>
          <w:rtl/>
        </w:rPr>
        <w:t>(</w:t>
      </w:r>
      <w:r>
        <w:rPr>
          <w:rFonts w:eastAsia="Times New Roman" w:hint="cs"/>
          <w:color w:val="000000"/>
          <w:rtl/>
        </w:rPr>
        <w:t>فتح الباري 13</w:t>
      </w:r>
      <w:r w:rsidR="00B23C50">
        <w:rPr>
          <w:rFonts w:eastAsia="Times New Roman" w:hint="cs"/>
          <w:color w:val="000000"/>
          <w:rtl/>
        </w:rPr>
        <w:t xml:space="preserve">: </w:t>
      </w:r>
      <w:r>
        <w:rPr>
          <w:rFonts w:eastAsia="Times New Roman" w:hint="cs"/>
          <w:color w:val="000000"/>
          <w:rtl/>
        </w:rPr>
        <w:t>416</w:t>
      </w:r>
      <w:r w:rsidR="00B23C50">
        <w:rPr>
          <w:rFonts w:eastAsia="Times New Roman" w:hint="cs"/>
          <w:color w:val="000000"/>
          <w:rtl/>
        </w:rPr>
        <w:t xml:space="preserve">): </w:t>
      </w:r>
      <w:r>
        <w:rPr>
          <w:rFonts w:eastAsia="Times New Roman" w:hint="cs"/>
          <w:color w:val="000000"/>
          <w:rtl/>
        </w:rPr>
        <w:t>" غرض البخاري في هذا الباب الرد على الجهمية المجسمة في تعلقها بهذه الظواهر</w:t>
      </w:r>
      <w:r w:rsidR="003D2693">
        <w:rPr>
          <w:rFonts w:eastAsia="Times New Roman" w:hint="cs"/>
          <w:color w:val="000000"/>
          <w:rtl/>
        </w:rPr>
        <w:t>،</w:t>
      </w:r>
      <w:r>
        <w:rPr>
          <w:rFonts w:eastAsia="Times New Roman" w:hint="cs"/>
          <w:color w:val="000000"/>
          <w:rtl/>
        </w:rPr>
        <w:t xml:space="preserve"> وقد تقرر أن الله ليس بجسم فلا يحتاج إلى مكان يستقر فيه</w:t>
      </w:r>
      <w:r w:rsidR="003D2693">
        <w:rPr>
          <w:rFonts w:eastAsia="Times New Roman" w:hint="cs"/>
          <w:color w:val="000000"/>
          <w:rtl/>
        </w:rPr>
        <w:t>،</w:t>
      </w:r>
      <w:r>
        <w:rPr>
          <w:rFonts w:eastAsia="Times New Roman" w:hint="cs"/>
          <w:color w:val="000000"/>
          <w:rtl/>
        </w:rPr>
        <w:t xml:space="preserve"> فقد كان ولا مكان</w:t>
      </w:r>
      <w:r w:rsidR="003D2693">
        <w:rPr>
          <w:rFonts w:eastAsia="Times New Roman" w:hint="cs"/>
          <w:color w:val="000000"/>
          <w:rtl/>
        </w:rPr>
        <w:t>،</w:t>
      </w:r>
      <w:r>
        <w:rPr>
          <w:rFonts w:eastAsia="Times New Roman" w:hint="cs"/>
          <w:color w:val="000000"/>
          <w:rtl/>
        </w:rPr>
        <w:t xml:space="preserve"> وإنما أضاف المعارج إليه إضافة تشريف</w:t>
      </w:r>
      <w:r w:rsidR="003D2693">
        <w:rPr>
          <w:rFonts w:eastAsia="Times New Roman" w:hint="cs"/>
          <w:color w:val="000000"/>
          <w:rtl/>
        </w:rPr>
        <w:t>،</w:t>
      </w:r>
      <w:r>
        <w:rPr>
          <w:rFonts w:eastAsia="Times New Roman" w:hint="cs"/>
          <w:color w:val="000000"/>
          <w:rtl/>
        </w:rPr>
        <w:t xml:space="preserve"> ومعنى الارتفاع إليه اعتلاؤه</w:t>
      </w:r>
      <w:r w:rsidR="00B23C50">
        <w:rPr>
          <w:rFonts w:eastAsia="Times New Roman" w:hint="cs"/>
          <w:color w:val="000000"/>
          <w:rtl/>
        </w:rPr>
        <w:t xml:space="preserve"> </w:t>
      </w:r>
      <w:r>
        <w:rPr>
          <w:rFonts w:eastAsia="Times New Roman" w:hint="cs"/>
          <w:color w:val="000000"/>
          <w:rtl/>
        </w:rPr>
        <w:t>- أي تعاليه</w:t>
      </w:r>
      <w:r w:rsidR="00B23C50">
        <w:rPr>
          <w:rFonts w:eastAsia="Times New Roman" w:hint="cs"/>
          <w:color w:val="000000"/>
          <w:rtl/>
        </w:rPr>
        <w:t xml:space="preserve"> </w:t>
      </w:r>
      <w:r>
        <w:rPr>
          <w:rFonts w:eastAsia="Times New Roman" w:hint="cs"/>
          <w:color w:val="000000"/>
          <w:rtl/>
        </w:rPr>
        <w:t>- مع تنزيهه عن المكان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587CA14" w14:textId="2D71EF80" w:rsidR="00CE4C70" w:rsidRDefault="00CE4C70" w:rsidP="00AE0ADB">
      <w:pPr>
        <w:rPr>
          <w:rFonts w:eastAsia="Times New Roman"/>
          <w:color w:val="000000"/>
        </w:rPr>
      </w:pPr>
      <w:r>
        <w:rPr>
          <w:rFonts w:eastAsia="Times New Roman" w:hint="cs"/>
          <w:color w:val="000000"/>
          <w:rtl/>
        </w:rPr>
        <w:t>45 - وقال أيضًا ما نصه</w:t>
      </w:r>
      <w:r w:rsidR="00B23C50">
        <w:rPr>
          <w:rFonts w:eastAsia="Times New Roman" w:hint="cs"/>
          <w:color w:val="000000"/>
          <w:rtl/>
        </w:rPr>
        <w:t xml:space="preserve">: </w:t>
      </w:r>
      <w:r>
        <w:rPr>
          <w:rFonts w:eastAsia="Times New Roman" w:hint="cs"/>
          <w:color w:val="000000"/>
          <w:rtl/>
        </w:rPr>
        <w:t>" لا تعلق للمجسمة في إثبات المكان</w:t>
      </w:r>
      <w:r w:rsidR="003D2693">
        <w:rPr>
          <w:rFonts w:eastAsia="Times New Roman" w:hint="cs"/>
          <w:color w:val="000000"/>
          <w:rtl/>
        </w:rPr>
        <w:t>،</w:t>
      </w:r>
      <w:r>
        <w:rPr>
          <w:rFonts w:eastAsia="Times New Roman" w:hint="cs"/>
          <w:color w:val="000000"/>
          <w:rtl/>
        </w:rPr>
        <w:t xml:space="preserve"> لما ثبت من استحالة أن يكون سبحانه جسمًا أو حالاًّ في مكان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 xml:space="preserve">وقد نقله الحافظ ابن حجر العسقلاني مقرًّا وموافقًا له </w:t>
      </w:r>
      <w:r w:rsidR="00B23C50">
        <w:rPr>
          <w:rFonts w:eastAsia="Times New Roman" w:hint="cs"/>
          <w:color w:val="000000"/>
          <w:rtl/>
        </w:rPr>
        <w:t>(</w:t>
      </w:r>
      <w:r>
        <w:rPr>
          <w:rFonts w:eastAsia="Times New Roman" w:hint="cs"/>
          <w:color w:val="000000"/>
          <w:rtl/>
        </w:rPr>
        <w:t>فتح الباري 13</w:t>
      </w:r>
      <w:r w:rsidR="00B23C50">
        <w:rPr>
          <w:rFonts w:eastAsia="Times New Roman" w:hint="cs"/>
          <w:color w:val="000000"/>
          <w:rtl/>
        </w:rPr>
        <w:t xml:space="preserve">: </w:t>
      </w:r>
      <w:r>
        <w:rPr>
          <w:rFonts w:eastAsia="Times New Roman" w:hint="cs"/>
          <w:color w:val="000000"/>
          <w:rtl/>
        </w:rPr>
        <w:t>433</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مما يدل على أن هذه هي عقيدة أهل الحديث أيضًا</w:t>
      </w:r>
      <w:r w:rsidR="003D2693">
        <w:rPr>
          <w:rFonts w:eastAsia="Times New Roman" w:hint="cs"/>
          <w:color w:val="000000"/>
          <w:rtl/>
        </w:rPr>
        <w:t>،</w:t>
      </w:r>
      <w:r>
        <w:rPr>
          <w:rFonts w:eastAsia="Times New Roman" w:hint="cs"/>
          <w:color w:val="000000"/>
          <w:rtl/>
        </w:rPr>
        <w:t xml:space="preserve"> </w:t>
      </w:r>
    </w:p>
    <w:p w14:paraId="55605780" w14:textId="39A04E91" w:rsidR="00CE4C70" w:rsidRDefault="00CE4C70" w:rsidP="00AE0ADB">
      <w:pPr>
        <w:rPr>
          <w:rFonts w:eastAsia="Times New Roman"/>
          <w:color w:val="000000"/>
        </w:rPr>
      </w:pPr>
      <w:r>
        <w:rPr>
          <w:rFonts w:eastAsia="Times New Roman" w:hint="cs"/>
          <w:color w:val="000000"/>
          <w:rtl/>
        </w:rPr>
        <w:t xml:space="preserve">46 - وقال أبو محمد علي بن أحمد المعروف بابن حزم الأندلسي </w:t>
      </w:r>
      <w:r w:rsidR="00B23C50">
        <w:rPr>
          <w:rFonts w:eastAsia="Times New Roman" w:hint="cs"/>
          <w:color w:val="000000"/>
          <w:rtl/>
        </w:rPr>
        <w:t>(</w:t>
      </w:r>
      <w:r>
        <w:rPr>
          <w:rFonts w:eastAsia="Times New Roman" w:hint="cs"/>
          <w:color w:val="000000"/>
          <w:rtl/>
        </w:rPr>
        <w:t>456هـ</w:t>
      </w:r>
      <w:r w:rsidR="00B23C50">
        <w:rPr>
          <w:rFonts w:eastAsia="Times New Roman" w:hint="cs"/>
          <w:color w:val="000000"/>
          <w:rtl/>
        </w:rPr>
        <w:t xml:space="preserve">) </w:t>
      </w:r>
      <w:r>
        <w:rPr>
          <w:rFonts w:eastAsia="Times New Roman" w:hint="cs"/>
          <w:color w:val="000000"/>
          <w:rtl/>
        </w:rPr>
        <w:t>- وهو منتَقَد من العلماء على بعض مقالاته التي انفرد بها</w:t>
      </w:r>
      <w:r w:rsidR="00B23C50">
        <w:rPr>
          <w:rFonts w:eastAsia="Times New Roman" w:hint="cs"/>
          <w:color w:val="000000"/>
          <w:rtl/>
        </w:rPr>
        <w:t xml:space="preserve"> </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انظر كتابه علم الكلام مسئلة في نفي المكان عن الله تعالى ص65</w:t>
      </w:r>
      <w:r w:rsidR="00B23C50">
        <w:rPr>
          <w:rFonts w:eastAsia="Times New Roman" w:hint="cs"/>
          <w:color w:val="000000"/>
          <w:rtl/>
        </w:rPr>
        <w:t xml:space="preserve">): </w:t>
      </w:r>
      <w:r>
        <w:rPr>
          <w:rFonts w:eastAsia="Times New Roman" w:hint="cs"/>
          <w:color w:val="000000"/>
          <w:rtl/>
        </w:rPr>
        <w:t>" وأنه تعالى لا في مكان ولا في زمان</w:t>
      </w:r>
      <w:r w:rsidR="003D2693">
        <w:rPr>
          <w:rFonts w:eastAsia="Times New Roman" w:hint="cs"/>
          <w:color w:val="000000"/>
          <w:rtl/>
        </w:rPr>
        <w:t>،</w:t>
      </w:r>
      <w:r>
        <w:rPr>
          <w:rFonts w:eastAsia="Times New Roman" w:hint="cs"/>
          <w:color w:val="000000"/>
          <w:rtl/>
        </w:rPr>
        <w:t xml:space="preserve"> بل هو تعالى خالق الأزمنة والأمكنة</w:t>
      </w:r>
      <w:r w:rsidR="003D2693">
        <w:rPr>
          <w:rFonts w:eastAsia="Times New Roman" w:hint="cs"/>
          <w:color w:val="000000"/>
          <w:rtl/>
        </w:rPr>
        <w:t>،</w:t>
      </w:r>
      <w:r>
        <w:rPr>
          <w:rFonts w:eastAsia="Times New Roman" w:hint="cs"/>
          <w:color w:val="000000"/>
          <w:rtl/>
        </w:rPr>
        <w:t xml:space="preserve"> قال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وخلقّ كلَّ شيء فقدّره تقديرًا</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الفرقان</w:t>
      </w:r>
      <w:r w:rsidR="00B23C50">
        <w:rPr>
          <w:rFonts w:eastAsia="Times New Roman" w:hint="cs"/>
          <w:color w:val="000000"/>
          <w:rtl/>
        </w:rPr>
        <w:t xml:space="preserve">: </w:t>
      </w:r>
      <w:r>
        <w:rPr>
          <w:rFonts w:eastAsia="Times New Roman" w:hint="cs"/>
          <w:color w:val="000000"/>
          <w:rtl/>
        </w:rPr>
        <w:t>2</w:t>
      </w:r>
      <w:r w:rsidR="003D2693">
        <w:rPr>
          <w:rFonts w:eastAsia="Times New Roman" w:hint="cs"/>
          <w:color w:val="000000"/>
          <w:rtl/>
        </w:rPr>
        <w:t>]،</w:t>
      </w:r>
      <w:r>
        <w:rPr>
          <w:rFonts w:eastAsia="Times New Roman" w:hint="cs"/>
          <w:color w:val="000000"/>
          <w:rtl/>
        </w:rPr>
        <w:t xml:space="preserve"> وقال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خلق السموات والأرضَ وما بينهما</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الفرقان</w:t>
      </w:r>
      <w:r w:rsidR="00B23C50">
        <w:rPr>
          <w:rFonts w:eastAsia="Times New Roman" w:hint="cs"/>
          <w:color w:val="000000"/>
          <w:rtl/>
        </w:rPr>
        <w:t xml:space="preserve">: </w:t>
      </w:r>
      <w:r>
        <w:rPr>
          <w:rFonts w:eastAsia="Times New Roman" w:hint="cs"/>
          <w:color w:val="000000"/>
          <w:rtl/>
        </w:rPr>
        <w:t>59</w:t>
      </w:r>
      <w:r w:rsidR="003D2693">
        <w:rPr>
          <w:rFonts w:eastAsia="Times New Roman" w:hint="cs"/>
          <w:color w:val="000000"/>
          <w:rtl/>
        </w:rPr>
        <w:t>]</w:t>
      </w:r>
      <w:r>
        <w:rPr>
          <w:rFonts w:eastAsia="Times New Roman" w:hint="cs"/>
          <w:color w:val="000000"/>
          <w:rtl/>
        </w:rPr>
        <w:t xml:space="preserve"> والزمان والمكان هما مخلوقان</w:t>
      </w:r>
      <w:r w:rsidR="003D2693">
        <w:rPr>
          <w:rFonts w:eastAsia="Times New Roman" w:hint="cs"/>
          <w:color w:val="000000"/>
          <w:rtl/>
        </w:rPr>
        <w:t>،</w:t>
      </w:r>
      <w:r>
        <w:rPr>
          <w:rFonts w:eastAsia="Times New Roman" w:hint="cs"/>
          <w:color w:val="000000"/>
          <w:rtl/>
        </w:rPr>
        <w:t xml:space="preserve"> قد كان تعالى دونهما</w:t>
      </w:r>
      <w:r w:rsidR="003D2693">
        <w:rPr>
          <w:rFonts w:eastAsia="Times New Roman" w:hint="cs"/>
          <w:color w:val="000000"/>
          <w:rtl/>
        </w:rPr>
        <w:t>،</w:t>
      </w:r>
      <w:r>
        <w:rPr>
          <w:rFonts w:eastAsia="Times New Roman" w:hint="cs"/>
          <w:color w:val="000000"/>
          <w:rtl/>
        </w:rPr>
        <w:t xml:space="preserve"> والمكان إنما هو للأجسام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C09BB77" w14:textId="7351F921" w:rsidR="00CE4C70" w:rsidRDefault="00CE4C70" w:rsidP="00AE0ADB">
      <w:pPr>
        <w:rPr>
          <w:rFonts w:eastAsia="Times New Roman"/>
          <w:color w:val="000000"/>
        </w:rPr>
      </w:pPr>
      <w:r>
        <w:rPr>
          <w:rFonts w:eastAsia="Times New Roman" w:hint="cs"/>
          <w:color w:val="000000"/>
          <w:rtl/>
        </w:rPr>
        <w:t xml:space="preserve">47 - وقال الحافظ أبو بكر أحمد بن الحسين البيهقي الشافعي </w:t>
      </w:r>
      <w:r w:rsidR="00B23C50">
        <w:rPr>
          <w:rFonts w:eastAsia="Times New Roman" w:hint="cs"/>
          <w:color w:val="000000"/>
          <w:rtl/>
        </w:rPr>
        <w:t>(</w:t>
      </w:r>
      <w:r>
        <w:rPr>
          <w:rFonts w:eastAsia="Times New Roman" w:hint="cs"/>
          <w:color w:val="000000"/>
          <w:rtl/>
        </w:rPr>
        <w:t>458هـ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الأسماء والصفات ص400</w:t>
      </w:r>
      <w:r w:rsidR="00B23C50">
        <w:rPr>
          <w:rFonts w:eastAsia="Times New Roman" w:hint="cs"/>
          <w:color w:val="000000"/>
          <w:rtl/>
        </w:rPr>
        <w:t xml:space="preserve">): </w:t>
      </w:r>
      <w:r>
        <w:rPr>
          <w:rFonts w:eastAsia="Times New Roman" w:hint="cs"/>
          <w:color w:val="000000"/>
          <w:rtl/>
        </w:rPr>
        <w:t xml:space="preserve">" والذي روي في ءاخر هذا الحديث </w:t>
      </w:r>
      <w:r w:rsidR="003D2693">
        <w:rPr>
          <w:rFonts w:eastAsia="Times New Roman" w:hint="cs"/>
          <w:color w:val="000000"/>
          <w:rtl/>
        </w:rPr>
        <w:t>[</w:t>
      </w:r>
      <w:r>
        <w:rPr>
          <w:rFonts w:eastAsia="Times New Roman" w:hint="cs"/>
          <w:color w:val="000000"/>
          <w:rtl/>
        </w:rPr>
        <w:t>أي حديث</w:t>
      </w:r>
      <w:r w:rsidR="00B23C50">
        <w:rPr>
          <w:rFonts w:eastAsia="Times New Roman" w:hint="cs"/>
          <w:color w:val="000000"/>
          <w:rtl/>
        </w:rPr>
        <w:t xml:space="preserve">: </w:t>
      </w:r>
      <w:r>
        <w:rPr>
          <w:rFonts w:eastAsia="Times New Roman" w:hint="cs"/>
          <w:color w:val="000000"/>
          <w:rtl/>
        </w:rPr>
        <w:t>" والذي نفسُ محمد بيده لو أنكم دليتم أحدكم بحبل إلى الأرض السابعة لهبط على الله تبارك وتعالى "</w:t>
      </w:r>
      <w:r w:rsidR="00B23C50">
        <w:rPr>
          <w:rFonts w:eastAsia="Times New Roman" w:hint="cs"/>
          <w:color w:val="000000"/>
          <w:rtl/>
        </w:rPr>
        <w:t xml:space="preserve"> </w:t>
      </w:r>
      <w:r>
        <w:rPr>
          <w:rFonts w:eastAsia="Times New Roman" w:hint="cs"/>
          <w:color w:val="000000"/>
          <w:rtl/>
        </w:rPr>
        <w:t>وهو حديث ضعيف</w:t>
      </w:r>
      <w:r w:rsidR="003D2693">
        <w:rPr>
          <w:rFonts w:eastAsia="Times New Roman" w:hint="cs"/>
          <w:color w:val="000000"/>
          <w:rtl/>
        </w:rPr>
        <w:t>]</w:t>
      </w:r>
      <w:r>
        <w:rPr>
          <w:rFonts w:eastAsia="Times New Roman" w:hint="cs"/>
          <w:color w:val="000000"/>
          <w:rtl/>
        </w:rPr>
        <w:t xml:space="preserve"> إشارة إلى نفي </w:t>
      </w:r>
      <w:r>
        <w:rPr>
          <w:rFonts w:eastAsia="Times New Roman" w:hint="cs"/>
          <w:color w:val="000000"/>
          <w:rtl/>
        </w:rPr>
        <w:lastRenderedPageBreak/>
        <w:t>المكان عن الله تعالى</w:t>
      </w:r>
      <w:r w:rsidR="003D2693">
        <w:rPr>
          <w:rFonts w:eastAsia="Times New Roman" w:hint="cs"/>
          <w:color w:val="000000"/>
          <w:rtl/>
        </w:rPr>
        <w:t>،</w:t>
      </w:r>
      <w:r>
        <w:rPr>
          <w:rFonts w:eastAsia="Times New Roman" w:hint="cs"/>
          <w:color w:val="000000"/>
          <w:rtl/>
        </w:rPr>
        <w:t xml:space="preserve"> وأن العبد أينما كان فهو في القرب والبعد من الله تعالى سواء</w:t>
      </w:r>
      <w:r w:rsidR="003D2693">
        <w:rPr>
          <w:rFonts w:eastAsia="Times New Roman" w:hint="cs"/>
          <w:color w:val="000000"/>
          <w:rtl/>
        </w:rPr>
        <w:t>،</w:t>
      </w:r>
      <w:r>
        <w:rPr>
          <w:rFonts w:eastAsia="Times New Roman" w:hint="cs"/>
          <w:color w:val="000000"/>
          <w:rtl/>
        </w:rPr>
        <w:t xml:space="preserve"> وأنه الظاهر فيصح إدراكه بالأدلة</w:t>
      </w:r>
      <w:r w:rsidR="003D2693">
        <w:rPr>
          <w:rFonts w:eastAsia="Times New Roman" w:hint="cs"/>
          <w:color w:val="000000"/>
          <w:rtl/>
        </w:rPr>
        <w:t>،</w:t>
      </w:r>
      <w:r>
        <w:rPr>
          <w:rFonts w:eastAsia="Times New Roman" w:hint="cs"/>
          <w:color w:val="000000"/>
          <w:rtl/>
        </w:rPr>
        <w:t xml:space="preserve"> الباطن فلا يصح إدراكه بالكون في مكان</w:t>
      </w:r>
      <w:r w:rsidR="00B23C50">
        <w:rPr>
          <w:rFonts w:eastAsia="Times New Roman" w:hint="cs"/>
          <w:color w:val="000000"/>
          <w:rtl/>
        </w:rPr>
        <w:t xml:space="preserve">، </w:t>
      </w:r>
      <w:r>
        <w:rPr>
          <w:rFonts w:eastAsia="Times New Roman" w:hint="cs"/>
          <w:color w:val="000000"/>
          <w:rtl/>
        </w:rPr>
        <w:t>واستدل بعض أصحابنا في نفي المكان عنه بقول النبي صلى الله عليه وسلم</w:t>
      </w:r>
      <w:r w:rsidR="00B23C50">
        <w:rPr>
          <w:rFonts w:eastAsia="Times New Roman" w:hint="cs"/>
          <w:color w:val="000000"/>
          <w:rtl/>
        </w:rPr>
        <w:t xml:space="preserve">: </w:t>
      </w:r>
      <w:r>
        <w:rPr>
          <w:rFonts w:eastAsia="Times New Roman" w:hint="cs"/>
          <w:color w:val="000000"/>
          <w:rtl/>
        </w:rPr>
        <w:t>" أنت الظاهر فليس فوقك شيء</w:t>
      </w:r>
      <w:r w:rsidR="003D2693">
        <w:rPr>
          <w:rFonts w:eastAsia="Times New Roman" w:hint="cs"/>
          <w:color w:val="000000"/>
          <w:rtl/>
        </w:rPr>
        <w:t>،</w:t>
      </w:r>
      <w:r>
        <w:rPr>
          <w:rFonts w:eastAsia="Times New Roman" w:hint="cs"/>
          <w:color w:val="000000"/>
          <w:rtl/>
        </w:rPr>
        <w:t xml:space="preserve"> وأنت الباطن فليس دونك شيء "</w:t>
      </w:r>
      <w:r w:rsidR="003D2693">
        <w:rPr>
          <w:rFonts w:eastAsia="Times New Roman" w:hint="cs"/>
          <w:color w:val="000000"/>
          <w:rtl/>
        </w:rPr>
        <w:t>،</w:t>
      </w:r>
      <w:r>
        <w:rPr>
          <w:rFonts w:eastAsia="Times New Roman" w:hint="cs"/>
          <w:color w:val="000000"/>
          <w:rtl/>
        </w:rPr>
        <w:t xml:space="preserve"> وإذا لم يكن فوقه شيء ولا دونه شيء لم يكن في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C69A8A2" w14:textId="22E72320" w:rsidR="00CE4C70" w:rsidRDefault="00CE4C70" w:rsidP="00AE0ADB">
      <w:pPr>
        <w:rPr>
          <w:rFonts w:eastAsia="Times New Roman"/>
          <w:color w:val="000000"/>
        </w:rPr>
      </w:pPr>
      <w:r>
        <w:rPr>
          <w:rFonts w:eastAsia="Times New Roman" w:hint="cs"/>
          <w:color w:val="000000"/>
          <w:rtl/>
        </w:rPr>
        <w:t xml:space="preserve">48 - وقال أيضًا ما نصه </w:t>
      </w:r>
      <w:r w:rsidR="00B23C50">
        <w:rPr>
          <w:rFonts w:eastAsia="Times New Roman" w:hint="cs"/>
          <w:color w:val="000000"/>
          <w:rtl/>
        </w:rPr>
        <w:t>(</w:t>
      </w:r>
      <w:r>
        <w:rPr>
          <w:rFonts w:eastAsia="Times New Roman" w:hint="cs"/>
          <w:color w:val="000000"/>
          <w:rtl/>
        </w:rPr>
        <w:t>السنن الكبرى 3</w:t>
      </w:r>
      <w:r w:rsidR="00B23C50">
        <w:rPr>
          <w:rFonts w:eastAsia="Times New Roman" w:hint="cs"/>
          <w:color w:val="000000"/>
          <w:rtl/>
        </w:rPr>
        <w:t xml:space="preserve">: </w:t>
      </w:r>
      <w:r>
        <w:rPr>
          <w:rFonts w:eastAsia="Times New Roman" w:hint="cs"/>
          <w:color w:val="000000"/>
          <w:rtl/>
        </w:rPr>
        <w:t>3</w:t>
      </w:r>
      <w:r w:rsidR="00B23C50">
        <w:rPr>
          <w:rFonts w:eastAsia="Times New Roman" w:hint="cs"/>
          <w:color w:val="000000"/>
          <w:rtl/>
        </w:rPr>
        <w:t xml:space="preserve">): </w:t>
      </w:r>
      <w:r>
        <w:rPr>
          <w:rFonts w:eastAsia="Times New Roman" w:hint="cs"/>
          <w:color w:val="000000"/>
          <w:rtl/>
        </w:rPr>
        <w:t>" أخبرنا أبو عبد الله الحافظ</w:t>
      </w:r>
      <w:r w:rsidR="003D2693">
        <w:rPr>
          <w:rFonts w:eastAsia="Times New Roman" w:hint="cs"/>
          <w:color w:val="000000"/>
          <w:rtl/>
        </w:rPr>
        <w:t>،</w:t>
      </w:r>
      <w:r>
        <w:rPr>
          <w:rFonts w:eastAsia="Times New Roman" w:hint="cs"/>
          <w:color w:val="000000"/>
          <w:rtl/>
        </w:rPr>
        <w:t xml:space="preserve"> قال</w:t>
      </w:r>
      <w:r w:rsidR="00B23C50">
        <w:rPr>
          <w:rFonts w:eastAsia="Times New Roman" w:hint="cs"/>
          <w:color w:val="000000"/>
          <w:rtl/>
        </w:rPr>
        <w:t xml:space="preserve">: </w:t>
      </w:r>
      <w:r>
        <w:rPr>
          <w:rFonts w:eastAsia="Times New Roman" w:hint="cs"/>
          <w:color w:val="000000"/>
          <w:rtl/>
        </w:rPr>
        <w:t>سمعت أبا محمد أحمد بن عبد الله المزني يقول</w:t>
      </w:r>
      <w:r w:rsidR="00B23C50">
        <w:rPr>
          <w:rFonts w:eastAsia="Times New Roman" w:hint="cs"/>
          <w:color w:val="000000"/>
          <w:rtl/>
        </w:rPr>
        <w:t xml:space="preserve">: </w:t>
      </w:r>
      <w:r>
        <w:rPr>
          <w:rFonts w:eastAsia="Times New Roman" w:hint="cs"/>
          <w:color w:val="000000"/>
          <w:rtl/>
        </w:rPr>
        <w:t>حديث النزول قد ثبت عن رسول الله صلى الله عليه وسلم من وجوه صحيحة وورد في التنزيل ما يصدقه وهو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وجآء ربّك والملَك صفًّا صفًّا</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الفجر</w:t>
      </w:r>
      <w:r w:rsidR="00B23C50">
        <w:rPr>
          <w:rFonts w:eastAsia="Times New Roman" w:hint="cs"/>
          <w:color w:val="000000"/>
          <w:rtl/>
        </w:rPr>
        <w:t xml:space="preserve">: </w:t>
      </w:r>
      <w:r>
        <w:rPr>
          <w:rFonts w:eastAsia="Times New Roman" w:hint="cs"/>
          <w:color w:val="000000"/>
          <w:rtl/>
        </w:rPr>
        <w:t>22</w:t>
      </w:r>
      <w:r w:rsidR="003D2693">
        <w:rPr>
          <w:rFonts w:eastAsia="Times New Roman" w:hint="cs"/>
          <w:color w:val="000000"/>
          <w:rtl/>
        </w:rPr>
        <w:t>]</w:t>
      </w:r>
      <w:r>
        <w:rPr>
          <w:rFonts w:eastAsia="Times New Roman" w:hint="cs"/>
          <w:color w:val="000000"/>
          <w:rtl/>
        </w:rPr>
        <w:t xml:space="preserve"> والنزول والمجيء صفتان منفيتان عن الله تعالى من طريق الحركة والانتقال من حال إلى حال</w:t>
      </w:r>
      <w:r w:rsidR="003D2693">
        <w:rPr>
          <w:rFonts w:eastAsia="Times New Roman" w:hint="cs"/>
          <w:color w:val="000000"/>
          <w:rtl/>
        </w:rPr>
        <w:t>،</w:t>
      </w:r>
      <w:r>
        <w:rPr>
          <w:rFonts w:eastAsia="Times New Roman" w:hint="cs"/>
          <w:color w:val="000000"/>
          <w:rtl/>
        </w:rPr>
        <w:t xml:space="preserve"> بل هما صفتان من صفات الله تعالى بلا تشبيه</w:t>
      </w:r>
      <w:r w:rsidR="003D2693">
        <w:rPr>
          <w:rFonts w:eastAsia="Times New Roman" w:hint="cs"/>
          <w:color w:val="000000"/>
          <w:rtl/>
        </w:rPr>
        <w:t>،</w:t>
      </w:r>
      <w:r>
        <w:rPr>
          <w:rFonts w:eastAsia="Times New Roman" w:hint="cs"/>
          <w:color w:val="000000"/>
          <w:rtl/>
        </w:rPr>
        <w:t xml:space="preserve"> جل الله تعالى عما تقول المعطلة لصفاته والمشبهة بها علوًّا كبيرًا</w:t>
      </w:r>
      <w:r w:rsidR="00B23C50">
        <w:rPr>
          <w:rFonts w:eastAsia="Times New Roman" w:hint="cs"/>
          <w:color w:val="000000"/>
          <w:rtl/>
        </w:rPr>
        <w:t xml:space="preserve">، </w:t>
      </w:r>
      <w:r>
        <w:rPr>
          <w:rFonts w:eastAsia="Times New Roman" w:hint="cs"/>
          <w:color w:val="000000"/>
          <w:rtl/>
        </w:rPr>
        <w:t>قلت</w:t>
      </w:r>
      <w:r w:rsidR="00B23C50">
        <w:rPr>
          <w:rFonts w:eastAsia="Times New Roman" w:hint="cs"/>
          <w:color w:val="000000"/>
          <w:rtl/>
        </w:rPr>
        <w:t xml:space="preserve">: </w:t>
      </w:r>
      <w:r>
        <w:rPr>
          <w:rFonts w:eastAsia="Times New Roman" w:hint="cs"/>
          <w:color w:val="000000"/>
          <w:rtl/>
        </w:rPr>
        <w:t>وكان أبو سليمان الخطابي رحمه الله يقول</w:t>
      </w:r>
      <w:r w:rsidR="00B23C50">
        <w:rPr>
          <w:rFonts w:eastAsia="Times New Roman" w:hint="cs"/>
          <w:color w:val="000000"/>
          <w:rtl/>
        </w:rPr>
        <w:t xml:space="preserve">: </w:t>
      </w:r>
      <w:r>
        <w:rPr>
          <w:rFonts w:eastAsia="Times New Roman" w:hint="cs"/>
          <w:color w:val="000000"/>
          <w:rtl/>
        </w:rPr>
        <w:t>إنما ينكر هذا وما أشبهه من الحديث من يقيس الأمور في ذلك بما يشاهده من النزول الذي هو تدلٍّ من أعلى إلى أسفل وانتقال من فوق إلى تحت وهذه صفة الأجسام والأشباح</w:t>
      </w:r>
      <w:r w:rsidR="003D2693">
        <w:rPr>
          <w:rFonts w:eastAsia="Times New Roman" w:hint="cs"/>
          <w:color w:val="000000"/>
          <w:rtl/>
        </w:rPr>
        <w:t>،</w:t>
      </w:r>
      <w:r>
        <w:rPr>
          <w:rFonts w:eastAsia="Times New Roman" w:hint="cs"/>
          <w:color w:val="000000"/>
          <w:rtl/>
        </w:rPr>
        <w:t xml:space="preserve"> فأما نزول من لا تستولي عليه صفات الأجسام فإن هذه المعاني غير متوهمة فيه وإنما هو خبر عن قدرته</w:t>
      </w:r>
      <w:r w:rsidR="003D2693">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واستجابته دعاءهم ومغفرته لهم يفعل ما يشاء لا يتوجه على صفاته كيفية ولا على أفعاله كميّة سبحانه ليس كمثله شيء وهو السميع البصير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C7737FB" w14:textId="02101B8C" w:rsidR="00CE4C70" w:rsidRDefault="00CE4C70" w:rsidP="00AE0ADB">
      <w:pPr>
        <w:rPr>
          <w:rFonts w:eastAsia="Times New Roman"/>
          <w:color w:val="000000"/>
        </w:rPr>
      </w:pPr>
      <w:r>
        <w:rPr>
          <w:rFonts w:eastAsia="Times New Roman" w:hint="cs"/>
          <w:color w:val="000000"/>
          <w:rtl/>
        </w:rPr>
        <w:t xml:space="preserve">49 - وقال أيضًا ما نصه </w:t>
      </w:r>
      <w:r w:rsidR="00B23C50">
        <w:rPr>
          <w:rFonts w:eastAsia="Times New Roman" w:hint="cs"/>
          <w:color w:val="000000"/>
          <w:rtl/>
        </w:rPr>
        <w:t>(</w:t>
      </w:r>
      <w:r>
        <w:rPr>
          <w:rFonts w:eastAsia="Times New Roman" w:hint="cs"/>
          <w:color w:val="000000"/>
          <w:rtl/>
        </w:rPr>
        <w:t>الأسماء والصفات</w:t>
      </w:r>
      <w:r w:rsidR="003D2693">
        <w:rPr>
          <w:rFonts w:eastAsia="Times New Roman" w:hint="cs"/>
          <w:color w:val="000000"/>
          <w:rtl/>
        </w:rPr>
        <w:t>،</w:t>
      </w:r>
      <w:r>
        <w:rPr>
          <w:rFonts w:eastAsia="Times New Roman" w:hint="cs"/>
          <w:color w:val="000000"/>
          <w:rtl/>
        </w:rPr>
        <w:t xml:space="preserve"> باب ما جاء في العرش والكرسي ص396-397</w:t>
      </w:r>
      <w:r w:rsidR="00B23C50">
        <w:rPr>
          <w:rFonts w:eastAsia="Times New Roman" w:hint="cs"/>
          <w:color w:val="000000"/>
          <w:rtl/>
        </w:rPr>
        <w:t xml:space="preserve">): </w:t>
      </w:r>
      <w:r>
        <w:rPr>
          <w:rFonts w:eastAsia="Times New Roman" w:hint="cs"/>
          <w:color w:val="000000"/>
          <w:rtl/>
        </w:rPr>
        <w:t>" قال أبو سليمان الخطابي</w:t>
      </w:r>
      <w:r w:rsidR="00B23C50">
        <w:rPr>
          <w:rFonts w:eastAsia="Times New Roman" w:hint="cs"/>
          <w:color w:val="000000"/>
          <w:rtl/>
        </w:rPr>
        <w:t xml:space="preserve">: </w:t>
      </w:r>
      <w:r>
        <w:rPr>
          <w:rFonts w:eastAsia="Times New Roman" w:hint="cs"/>
          <w:color w:val="000000"/>
          <w:rtl/>
        </w:rPr>
        <w:t>وليس معنى قول المسلمين</w:t>
      </w:r>
      <w:r w:rsidR="00B23C50">
        <w:rPr>
          <w:rFonts w:eastAsia="Times New Roman" w:hint="cs"/>
          <w:color w:val="000000"/>
          <w:rtl/>
        </w:rPr>
        <w:t xml:space="preserve">: </w:t>
      </w:r>
      <w:r>
        <w:rPr>
          <w:rFonts w:eastAsia="Times New Roman" w:hint="cs"/>
          <w:color w:val="000000"/>
          <w:rtl/>
        </w:rPr>
        <w:t>إن الله استوى على العرش هو أنه مماس له أو متمكِّن فيه أو متحيّز في جهة من جهاته</w:t>
      </w:r>
      <w:r w:rsidR="003D2693">
        <w:rPr>
          <w:rFonts w:eastAsia="Times New Roman" w:hint="cs"/>
          <w:color w:val="000000"/>
          <w:rtl/>
        </w:rPr>
        <w:t>،</w:t>
      </w:r>
      <w:r>
        <w:rPr>
          <w:rFonts w:eastAsia="Times New Roman" w:hint="cs"/>
          <w:color w:val="000000"/>
          <w:rtl/>
        </w:rPr>
        <w:t xml:space="preserve"> لكنه بائن* من جميع خلقه</w:t>
      </w:r>
      <w:r w:rsidR="003D2693">
        <w:rPr>
          <w:rFonts w:eastAsia="Times New Roman" w:hint="cs"/>
          <w:color w:val="000000"/>
          <w:rtl/>
        </w:rPr>
        <w:t>،</w:t>
      </w:r>
      <w:r>
        <w:rPr>
          <w:rFonts w:eastAsia="Times New Roman" w:hint="cs"/>
          <w:color w:val="000000"/>
          <w:rtl/>
        </w:rPr>
        <w:t xml:space="preserve"> وإنما هو خبر جاء به التوقيف فقلنا به ونفينا عنه التكييف</w:t>
      </w:r>
      <w:r w:rsidR="003D2693">
        <w:rPr>
          <w:rFonts w:eastAsia="Times New Roman" w:hint="cs"/>
          <w:color w:val="000000"/>
          <w:rtl/>
        </w:rPr>
        <w:t>،</w:t>
      </w:r>
      <w:r>
        <w:rPr>
          <w:rFonts w:eastAsia="Times New Roman" w:hint="cs"/>
          <w:color w:val="000000"/>
          <w:rtl/>
        </w:rPr>
        <w:t xml:space="preserve"> إذ </w:t>
      </w:r>
      <w:r w:rsidR="003D2693">
        <w:rPr>
          <w:rFonts w:eastAsia="Times New Roman" w:hint="cs"/>
          <w:color w:val="000000"/>
          <w:rtl/>
        </w:rPr>
        <w:t>{</w:t>
      </w:r>
      <w:r>
        <w:rPr>
          <w:rFonts w:eastAsia="Times New Roman" w:hint="cs"/>
          <w:color w:val="000000"/>
          <w:rtl/>
        </w:rPr>
        <w:t>ليس كمثله شيء وهو السميع البصير</w:t>
      </w:r>
      <w:r w:rsidR="003D2693">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 قال الكوثري</w:t>
      </w:r>
      <w:r w:rsidR="00B23C50">
        <w:rPr>
          <w:rFonts w:eastAsia="Times New Roman" w:hint="cs"/>
          <w:color w:val="000000"/>
          <w:rtl/>
        </w:rPr>
        <w:t xml:space="preserve">: </w:t>
      </w:r>
      <w:r>
        <w:rPr>
          <w:rFonts w:eastAsia="Times New Roman" w:hint="cs"/>
          <w:color w:val="000000"/>
          <w:rtl/>
        </w:rPr>
        <w:t>" بمعنى أنّه غير ممازج للخلق لا بمعنى أنه متباعد عن الخلق بالمسافة</w:t>
      </w:r>
      <w:r w:rsidR="003D2693">
        <w:rPr>
          <w:rFonts w:eastAsia="Times New Roman" w:hint="cs"/>
          <w:color w:val="000000"/>
          <w:rtl/>
        </w:rPr>
        <w:t>،</w:t>
      </w:r>
      <w:r>
        <w:rPr>
          <w:rFonts w:eastAsia="Times New Roman" w:hint="cs"/>
          <w:color w:val="000000"/>
          <w:rtl/>
        </w:rPr>
        <w:t xml:space="preserve"> تعالى الله عن القرب والبعدِ الحسيّين والبَيْنونة الحسيّة فليس في ذلكَ ما يطمع المجسمة في كلامه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4AB4597" w14:textId="31F51347" w:rsidR="00CE4C70" w:rsidRDefault="00CE4C70" w:rsidP="00AE0ADB">
      <w:pPr>
        <w:rPr>
          <w:rFonts w:eastAsia="Times New Roman"/>
          <w:color w:val="000000"/>
        </w:rPr>
      </w:pPr>
      <w:r>
        <w:rPr>
          <w:rFonts w:eastAsia="Times New Roman" w:hint="cs"/>
          <w:color w:val="000000"/>
          <w:rtl/>
        </w:rPr>
        <w:t xml:space="preserve">50 - وقال أبو القاسم عبد الكريم بن هوازن القشيري </w:t>
      </w:r>
      <w:r w:rsidR="00B23C50">
        <w:rPr>
          <w:rFonts w:eastAsia="Times New Roman" w:hint="cs"/>
          <w:color w:val="000000"/>
          <w:rtl/>
        </w:rPr>
        <w:t>(</w:t>
      </w:r>
      <w:r>
        <w:rPr>
          <w:rFonts w:eastAsia="Times New Roman" w:hint="cs"/>
          <w:color w:val="000000"/>
          <w:rtl/>
        </w:rPr>
        <w:t>465هـ</w:t>
      </w:r>
      <w:r w:rsidR="00B23C50">
        <w:rPr>
          <w:rFonts w:eastAsia="Times New Roman" w:hint="cs"/>
          <w:color w:val="000000"/>
          <w:rtl/>
        </w:rPr>
        <w:t>)</w:t>
      </w:r>
      <w:r>
        <w:rPr>
          <w:rFonts w:eastAsia="Times New Roman" w:hint="cs"/>
          <w:color w:val="000000"/>
          <w:rtl/>
        </w:rPr>
        <w:t xml:space="preserve"> في رسالته المشهورة ب -</w:t>
      </w:r>
      <w:r w:rsidR="00B23C50">
        <w:rPr>
          <w:rFonts w:eastAsia="Times New Roman" w:hint="cs"/>
          <w:color w:val="000000"/>
          <w:rtl/>
        </w:rPr>
        <w:t xml:space="preserve"> </w:t>
      </w:r>
      <w:r>
        <w:rPr>
          <w:rFonts w:eastAsia="Times New Roman" w:hint="cs"/>
          <w:color w:val="000000"/>
          <w:rtl/>
        </w:rPr>
        <w:t>" الرسالة القشيرية "</w:t>
      </w:r>
      <w:r w:rsidR="00B23C50">
        <w:rPr>
          <w:rFonts w:eastAsia="Times New Roman" w:hint="cs"/>
          <w:color w:val="000000"/>
          <w:rtl/>
        </w:rPr>
        <w:t xml:space="preserve"> </w:t>
      </w:r>
      <w:r>
        <w:rPr>
          <w:rFonts w:eastAsia="Times New Roman" w:hint="cs"/>
          <w:color w:val="000000"/>
          <w:rtl/>
        </w:rPr>
        <w:t xml:space="preserve">عند ذكر عقيدة الصوفية ما نصه </w:t>
      </w:r>
      <w:r w:rsidR="00B23C50">
        <w:rPr>
          <w:rFonts w:eastAsia="Times New Roman" w:hint="cs"/>
          <w:color w:val="000000"/>
          <w:rtl/>
        </w:rPr>
        <w:t>(</w:t>
      </w:r>
      <w:r>
        <w:rPr>
          <w:rFonts w:eastAsia="Times New Roman" w:hint="cs"/>
          <w:color w:val="000000"/>
          <w:rtl/>
        </w:rPr>
        <w:t>الرسالة القشيرية ص7</w:t>
      </w:r>
      <w:r w:rsidR="00B23C50">
        <w:rPr>
          <w:rFonts w:eastAsia="Times New Roman" w:hint="cs"/>
          <w:color w:val="000000"/>
          <w:rtl/>
        </w:rPr>
        <w:t xml:space="preserve">): </w:t>
      </w:r>
      <w:r>
        <w:rPr>
          <w:rFonts w:eastAsia="Times New Roman" w:hint="cs"/>
          <w:color w:val="000000"/>
          <w:rtl/>
        </w:rPr>
        <w:t>" وهذه فصول تشتمل على بيان عقائدهم في مسائل التوحيد ذكرناها على وجه الترتيب</w:t>
      </w:r>
      <w:r w:rsidR="00B23C50">
        <w:rPr>
          <w:rFonts w:eastAsia="Times New Roman" w:hint="cs"/>
          <w:color w:val="000000"/>
          <w:rtl/>
        </w:rPr>
        <w:t xml:space="preserve">، </w:t>
      </w:r>
      <w:r>
        <w:rPr>
          <w:rFonts w:eastAsia="Times New Roman" w:hint="cs"/>
          <w:color w:val="000000"/>
          <w:rtl/>
        </w:rPr>
        <w:t>قال شيوخ هذه الطريقة على ما يدل عليه متفرقات كلامهم ومجموعاتها ومصنفاتهم في التوحيد</w:t>
      </w:r>
      <w:r w:rsidR="00B23C50">
        <w:rPr>
          <w:rFonts w:eastAsia="Times New Roman" w:hint="cs"/>
          <w:color w:val="000000"/>
          <w:rtl/>
        </w:rPr>
        <w:t xml:space="preserve">: </w:t>
      </w:r>
      <w:r>
        <w:rPr>
          <w:rFonts w:eastAsia="Times New Roman" w:hint="cs"/>
          <w:color w:val="000000"/>
          <w:rtl/>
        </w:rPr>
        <w:t xml:space="preserve">إن الحق سبحانه وتعالى موجود قديم لا يشبهه </w:t>
      </w:r>
      <w:r>
        <w:rPr>
          <w:rFonts w:eastAsia="Times New Roman" w:hint="cs"/>
          <w:color w:val="000000"/>
          <w:rtl/>
        </w:rPr>
        <w:lastRenderedPageBreak/>
        <w:t>شيء من المخلوقات</w:t>
      </w:r>
      <w:r w:rsidR="003D2693">
        <w:rPr>
          <w:rFonts w:eastAsia="Times New Roman" w:hint="cs"/>
          <w:color w:val="000000"/>
          <w:rtl/>
        </w:rPr>
        <w:t>،</w:t>
      </w:r>
      <w:r>
        <w:rPr>
          <w:rFonts w:eastAsia="Times New Roman" w:hint="cs"/>
          <w:color w:val="000000"/>
          <w:rtl/>
        </w:rPr>
        <w:t xml:space="preserve"> ليس بجسم ولا جوهر ولا عرض</w:t>
      </w:r>
      <w:r w:rsidR="003D2693">
        <w:rPr>
          <w:rFonts w:eastAsia="Times New Roman" w:hint="cs"/>
          <w:color w:val="000000"/>
          <w:rtl/>
        </w:rPr>
        <w:t>،</w:t>
      </w:r>
      <w:r>
        <w:rPr>
          <w:rFonts w:eastAsia="Times New Roman" w:hint="cs"/>
          <w:color w:val="000000"/>
          <w:rtl/>
        </w:rPr>
        <w:t xml:space="preserve"> ولا صفاته أعراض</w:t>
      </w:r>
      <w:r w:rsidR="003D2693">
        <w:rPr>
          <w:rFonts w:eastAsia="Times New Roman" w:hint="cs"/>
          <w:color w:val="000000"/>
          <w:rtl/>
        </w:rPr>
        <w:t>،</w:t>
      </w:r>
      <w:r>
        <w:rPr>
          <w:rFonts w:eastAsia="Times New Roman" w:hint="cs"/>
          <w:color w:val="000000"/>
          <w:rtl/>
        </w:rPr>
        <w:t xml:space="preserve"> ولا يتصور في الأوهام</w:t>
      </w:r>
      <w:r w:rsidR="003D2693">
        <w:rPr>
          <w:rFonts w:eastAsia="Times New Roman" w:hint="cs"/>
          <w:color w:val="000000"/>
          <w:rtl/>
        </w:rPr>
        <w:t>،</w:t>
      </w:r>
      <w:r>
        <w:rPr>
          <w:rFonts w:eastAsia="Times New Roman" w:hint="cs"/>
          <w:color w:val="000000"/>
          <w:rtl/>
        </w:rPr>
        <w:t xml:space="preserve"> ولا يتقدر في العقول</w:t>
      </w:r>
      <w:r w:rsidR="003D2693">
        <w:rPr>
          <w:rFonts w:eastAsia="Times New Roman" w:hint="cs"/>
          <w:color w:val="000000"/>
          <w:rtl/>
        </w:rPr>
        <w:t>،</w:t>
      </w:r>
      <w:r>
        <w:rPr>
          <w:rFonts w:eastAsia="Times New Roman" w:hint="cs"/>
          <w:color w:val="000000"/>
          <w:rtl/>
        </w:rPr>
        <w:t xml:space="preserve"> ولا له جهة ولا مكان</w:t>
      </w:r>
      <w:r w:rsidR="003D2693">
        <w:rPr>
          <w:rFonts w:eastAsia="Times New Roman" w:hint="cs"/>
          <w:color w:val="000000"/>
          <w:rtl/>
        </w:rPr>
        <w:t>،</w:t>
      </w:r>
      <w:r>
        <w:rPr>
          <w:rFonts w:eastAsia="Times New Roman" w:hint="cs"/>
          <w:color w:val="000000"/>
          <w:rtl/>
        </w:rPr>
        <w:t xml:space="preserve"> ولا يجري عليه وقت وزمان "</w:t>
      </w:r>
      <w:r w:rsidR="00B23C50">
        <w:rPr>
          <w:rFonts w:eastAsia="Times New Roman" w:hint="cs"/>
          <w:color w:val="000000"/>
          <w:rtl/>
        </w:rPr>
        <w:t xml:space="preserve"> </w:t>
      </w:r>
      <w:r>
        <w:rPr>
          <w:rFonts w:eastAsia="Times New Roman" w:hint="cs"/>
          <w:color w:val="000000"/>
          <w:rtl/>
        </w:rPr>
        <w:t>انتهى باختصار</w:t>
      </w:r>
      <w:r w:rsidR="003D2693">
        <w:rPr>
          <w:rFonts w:eastAsia="Times New Roman" w:hint="cs"/>
          <w:color w:val="000000"/>
          <w:rtl/>
        </w:rPr>
        <w:t>،</w:t>
      </w:r>
      <w:r>
        <w:rPr>
          <w:rFonts w:eastAsia="Times New Roman" w:hint="cs"/>
          <w:color w:val="000000"/>
          <w:rtl/>
        </w:rPr>
        <w:t xml:space="preserve"> </w:t>
      </w:r>
    </w:p>
    <w:p w14:paraId="49998E8B" w14:textId="538D5631" w:rsidR="00CE4C70" w:rsidRDefault="00CE4C70" w:rsidP="00AE0ADB">
      <w:pPr>
        <w:rPr>
          <w:rFonts w:eastAsia="Times New Roman"/>
          <w:color w:val="000000"/>
        </w:rPr>
      </w:pPr>
      <w:r>
        <w:rPr>
          <w:rFonts w:eastAsia="Times New Roman" w:hint="cs"/>
          <w:color w:val="000000"/>
          <w:rtl/>
        </w:rPr>
        <w:t xml:space="preserve">51 - وقال الفقيه المتكلم أبو المظفر الإسفراييني الأشعري </w:t>
      </w:r>
      <w:r w:rsidR="00B23C50">
        <w:rPr>
          <w:rFonts w:eastAsia="Times New Roman" w:hint="cs"/>
          <w:color w:val="000000"/>
          <w:rtl/>
        </w:rPr>
        <w:t>(</w:t>
      </w:r>
      <w:r>
        <w:rPr>
          <w:rFonts w:eastAsia="Times New Roman" w:hint="cs"/>
          <w:color w:val="000000"/>
          <w:rtl/>
        </w:rPr>
        <w:t>471هـ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التبصير في الدين ص161</w:t>
      </w:r>
      <w:r w:rsidR="00B23C50">
        <w:rPr>
          <w:rFonts w:eastAsia="Times New Roman" w:hint="cs"/>
          <w:color w:val="000000"/>
          <w:rtl/>
        </w:rPr>
        <w:t xml:space="preserve">): </w:t>
      </w:r>
      <w:r>
        <w:rPr>
          <w:rFonts w:eastAsia="Times New Roman" w:hint="cs"/>
          <w:color w:val="000000"/>
          <w:rtl/>
        </w:rPr>
        <w:t>" الباب الخامس عشر في بيان اعتقاد أهل السنة والجماعة</w:t>
      </w:r>
      <w:r w:rsidR="00B23C50">
        <w:rPr>
          <w:rFonts w:eastAsia="Times New Roman" w:hint="cs"/>
          <w:color w:val="000000"/>
          <w:rtl/>
        </w:rPr>
        <w:t xml:space="preserve">: </w:t>
      </w:r>
      <w:r>
        <w:rPr>
          <w:rFonts w:eastAsia="Times New Roman" w:hint="cs"/>
          <w:color w:val="000000"/>
          <w:rtl/>
        </w:rPr>
        <w:t>وأن تعلم أن كل ما دل على حدوث شيء من الحد</w:t>
      </w:r>
      <w:r w:rsidR="003D2693">
        <w:rPr>
          <w:rFonts w:eastAsia="Times New Roman" w:hint="cs"/>
          <w:color w:val="000000"/>
          <w:rtl/>
        </w:rPr>
        <w:t>،</w:t>
      </w:r>
      <w:r>
        <w:rPr>
          <w:rFonts w:eastAsia="Times New Roman" w:hint="cs"/>
          <w:color w:val="000000"/>
          <w:rtl/>
        </w:rPr>
        <w:t xml:space="preserve"> والنهاية</w:t>
      </w:r>
      <w:r w:rsidR="003D2693">
        <w:rPr>
          <w:rFonts w:eastAsia="Times New Roman" w:hint="cs"/>
          <w:color w:val="000000"/>
          <w:rtl/>
        </w:rPr>
        <w:t>،</w:t>
      </w:r>
      <w:r>
        <w:rPr>
          <w:rFonts w:eastAsia="Times New Roman" w:hint="cs"/>
          <w:color w:val="000000"/>
          <w:rtl/>
        </w:rPr>
        <w:t xml:space="preserve"> والمكان</w:t>
      </w:r>
      <w:r w:rsidR="003D2693">
        <w:rPr>
          <w:rFonts w:eastAsia="Times New Roman" w:hint="cs"/>
          <w:color w:val="000000"/>
          <w:rtl/>
        </w:rPr>
        <w:t>،</w:t>
      </w:r>
      <w:r>
        <w:rPr>
          <w:rFonts w:eastAsia="Times New Roman" w:hint="cs"/>
          <w:color w:val="000000"/>
          <w:rtl/>
        </w:rPr>
        <w:t xml:space="preserve"> والجهة</w:t>
      </w:r>
      <w:r w:rsidR="003D2693">
        <w:rPr>
          <w:rFonts w:eastAsia="Times New Roman" w:hint="cs"/>
          <w:color w:val="000000"/>
          <w:rtl/>
        </w:rPr>
        <w:t>،</w:t>
      </w:r>
      <w:r>
        <w:rPr>
          <w:rFonts w:eastAsia="Times New Roman" w:hint="cs"/>
          <w:color w:val="000000"/>
          <w:rtl/>
        </w:rPr>
        <w:t xml:space="preserve"> والسكون</w:t>
      </w:r>
      <w:r w:rsidR="003D2693">
        <w:rPr>
          <w:rFonts w:eastAsia="Times New Roman" w:hint="cs"/>
          <w:color w:val="000000"/>
          <w:rtl/>
        </w:rPr>
        <w:t>،</w:t>
      </w:r>
      <w:r>
        <w:rPr>
          <w:rFonts w:eastAsia="Times New Roman" w:hint="cs"/>
          <w:color w:val="000000"/>
          <w:rtl/>
        </w:rPr>
        <w:t xml:space="preserve"> والحركة</w:t>
      </w:r>
      <w:r w:rsidR="003D2693">
        <w:rPr>
          <w:rFonts w:eastAsia="Times New Roman" w:hint="cs"/>
          <w:color w:val="000000"/>
          <w:rtl/>
        </w:rPr>
        <w:t>،</w:t>
      </w:r>
      <w:r>
        <w:rPr>
          <w:rFonts w:eastAsia="Times New Roman" w:hint="cs"/>
          <w:color w:val="000000"/>
          <w:rtl/>
        </w:rPr>
        <w:t xml:space="preserve"> فهو مستحيل عليه سبحانه وتعالى</w:t>
      </w:r>
      <w:r w:rsidR="003D2693">
        <w:rPr>
          <w:rFonts w:eastAsia="Times New Roman" w:hint="cs"/>
          <w:color w:val="000000"/>
          <w:rtl/>
        </w:rPr>
        <w:t>،</w:t>
      </w:r>
      <w:r>
        <w:rPr>
          <w:rFonts w:eastAsia="Times New Roman" w:hint="cs"/>
          <w:color w:val="000000"/>
          <w:rtl/>
        </w:rPr>
        <w:t xml:space="preserve"> لأن ما لا يكون محدَثًا لا يجوز عليه ما هو دليل على الحدوث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2FE386C" w14:textId="35FF8B77" w:rsidR="00CE4C70" w:rsidRDefault="00CE4C70" w:rsidP="00AE0ADB">
      <w:pPr>
        <w:rPr>
          <w:rFonts w:eastAsia="Times New Roman"/>
          <w:color w:val="000000"/>
        </w:rPr>
      </w:pPr>
      <w:r>
        <w:rPr>
          <w:rFonts w:eastAsia="Times New Roman" w:hint="cs"/>
          <w:color w:val="000000"/>
          <w:rtl/>
        </w:rPr>
        <w:t xml:space="preserve">52 - وقال الفقيه الإمام الشيخ أبو إسحاق الشيرازي الشافعي الأشعري </w:t>
      </w:r>
      <w:r w:rsidR="00B23C50">
        <w:rPr>
          <w:rFonts w:eastAsia="Times New Roman" w:hint="cs"/>
          <w:color w:val="000000"/>
          <w:rtl/>
        </w:rPr>
        <w:t>(</w:t>
      </w:r>
      <w:r>
        <w:rPr>
          <w:rFonts w:eastAsia="Times New Roman" w:hint="cs"/>
          <w:color w:val="000000"/>
          <w:rtl/>
        </w:rPr>
        <w:t>476هـ</w:t>
      </w:r>
      <w:r w:rsidR="00B23C50">
        <w:rPr>
          <w:rFonts w:eastAsia="Times New Roman" w:hint="cs"/>
          <w:color w:val="000000"/>
          <w:rtl/>
        </w:rPr>
        <w:t>)</w:t>
      </w:r>
      <w:r>
        <w:rPr>
          <w:rFonts w:eastAsia="Times New Roman" w:hint="cs"/>
          <w:color w:val="000000"/>
          <w:rtl/>
        </w:rPr>
        <w:t xml:space="preserve"> في عقيدته ما نصه </w:t>
      </w:r>
      <w:r w:rsidR="00B23C50">
        <w:rPr>
          <w:rFonts w:eastAsia="Times New Roman" w:hint="cs"/>
          <w:color w:val="000000"/>
          <w:rtl/>
        </w:rPr>
        <w:t>(</w:t>
      </w:r>
      <w:r>
        <w:rPr>
          <w:rFonts w:eastAsia="Times New Roman" w:hint="cs"/>
          <w:color w:val="000000"/>
          <w:rtl/>
        </w:rPr>
        <w:t>انظر عقيدة الشيرازي في مقدمة كتاب شرح اللمع 1</w:t>
      </w:r>
      <w:r w:rsidR="00B23C50">
        <w:rPr>
          <w:rFonts w:eastAsia="Times New Roman" w:hint="cs"/>
          <w:color w:val="000000"/>
          <w:rtl/>
        </w:rPr>
        <w:t xml:space="preserve">: </w:t>
      </w:r>
      <w:r>
        <w:rPr>
          <w:rFonts w:eastAsia="Times New Roman" w:hint="cs"/>
          <w:color w:val="000000"/>
          <w:rtl/>
        </w:rPr>
        <w:t>106</w:t>
      </w:r>
      <w:r w:rsidR="00B23C50">
        <w:rPr>
          <w:rFonts w:eastAsia="Times New Roman" w:hint="cs"/>
          <w:color w:val="000000"/>
          <w:rtl/>
        </w:rPr>
        <w:t xml:space="preserve">): </w:t>
      </w:r>
      <w:r>
        <w:rPr>
          <w:rFonts w:eastAsia="Times New Roman" w:hint="cs"/>
          <w:color w:val="000000"/>
          <w:rtl/>
        </w:rPr>
        <w:t>" وإن استواءه ليس باستقرار ولا ملاصقة لأن الاستقرار والملاصقة صفة الأجسام المخلوقة</w:t>
      </w:r>
      <w:r w:rsidR="003D2693">
        <w:rPr>
          <w:rFonts w:eastAsia="Times New Roman" w:hint="cs"/>
          <w:color w:val="000000"/>
          <w:rtl/>
        </w:rPr>
        <w:t>،</w:t>
      </w:r>
      <w:r>
        <w:rPr>
          <w:rFonts w:eastAsia="Times New Roman" w:hint="cs"/>
          <w:color w:val="000000"/>
          <w:rtl/>
        </w:rPr>
        <w:t xml:space="preserve"> والرب عز وجل قديم أزلي</w:t>
      </w:r>
      <w:r w:rsidR="003D2693">
        <w:rPr>
          <w:rFonts w:eastAsia="Times New Roman" w:hint="cs"/>
          <w:color w:val="000000"/>
          <w:rtl/>
        </w:rPr>
        <w:t>،</w:t>
      </w:r>
      <w:r>
        <w:rPr>
          <w:rFonts w:eastAsia="Times New Roman" w:hint="cs"/>
          <w:color w:val="000000"/>
          <w:rtl/>
        </w:rPr>
        <w:t xml:space="preserve"> فدل على أنه كان ولا مكان ثم خلق المكان وهو على ما عليه 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DC75D7B" w14:textId="43F7224D" w:rsidR="00CE4C70" w:rsidRDefault="00CE4C70" w:rsidP="00AE0ADB">
      <w:pPr>
        <w:rPr>
          <w:rFonts w:eastAsia="Times New Roman"/>
          <w:color w:val="000000"/>
        </w:rPr>
      </w:pPr>
      <w:r>
        <w:rPr>
          <w:rFonts w:eastAsia="Times New Roman" w:hint="cs"/>
          <w:color w:val="000000"/>
          <w:rtl/>
        </w:rPr>
        <w:t xml:space="preserve">53 - وقال إمام الحرمين أبو المعالي عبد الملك بن عبد الله الجويني الأشعري </w:t>
      </w:r>
      <w:r w:rsidR="00B23C50">
        <w:rPr>
          <w:rFonts w:eastAsia="Times New Roman" w:hint="cs"/>
          <w:color w:val="000000"/>
          <w:rtl/>
        </w:rPr>
        <w:t>(</w:t>
      </w:r>
      <w:r>
        <w:rPr>
          <w:rFonts w:eastAsia="Times New Roman" w:hint="cs"/>
          <w:color w:val="000000"/>
          <w:rtl/>
        </w:rPr>
        <w:t>478هـ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الإرشاد إلى قواطع الأدلة ص53</w:t>
      </w:r>
      <w:r w:rsidR="00B23C50">
        <w:rPr>
          <w:rFonts w:eastAsia="Times New Roman" w:hint="cs"/>
          <w:color w:val="000000"/>
          <w:rtl/>
        </w:rPr>
        <w:t xml:space="preserve">): </w:t>
      </w:r>
      <w:r>
        <w:rPr>
          <w:rFonts w:eastAsia="Times New Roman" w:hint="cs"/>
          <w:color w:val="000000"/>
          <w:rtl/>
        </w:rPr>
        <w:t>" البارىء سبحانه وتعالى قائم بنفسه*</w:t>
      </w:r>
      <w:r w:rsidR="003D2693">
        <w:rPr>
          <w:rFonts w:eastAsia="Times New Roman" w:hint="cs"/>
          <w:color w:val="000000"/>
          <w:rtl/>
        </w:rPr>
        <w:t>،</w:t>
      </w:r>
      <w:r>
        <w:rPr>
          <w:rFonts w:eastAsia="Times New Roman" w:hint="cs"/>
          <w:color w:val="000000"/>
          <w:rtl/>
        </w:rPr>
        <w:t xml:space="preserve"> متعال عن الافتقار إلى محل يحله أو مكان يُقله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 اعلم أن معنى قيامه بنفسه هو استغناؤه عن كل ما سواه</w:t>
      </w:r>
      <w:r w:rsidR="003D2693">
        <w:rPr>
          <w:rFonts w:eastAsia="Times New Roman" w:hint="cs"/>
          <w:color w:val="000000"/>
          <w:rtl/>
        </w:rPr>
        <w:t>،</w:t>
      </w:r>
      <w:r>
        <w:rPr>
          <w:rFonts w:eastAsia="Times New Roman" w:hint="cs"/>
          <w:color w:val="000000"/>
          <w:rtl/>
        </w:rPr>
        <w:t xml:space="preserve"> فلا يحتاج إلى مخصّص له بالوجود</w:t>
      </w:r>
      <w:r w:rsidR="003D2693">
        <w:rPr>
          <w:rFonts w:eastAsia="Times New Roman" w:hint="cs"/>
          <w:color w:val="000000"/>
          <w:rtl/>
        </w:rPr>
        <w:t>،</w:t>
      </w:r>
      <w:r>
        <w:rPr>
          <w:rFonts w:eastAsia="Times New Roman" w:hint="cs"/>
          <w:color w:val="000000"/>
          <w:rtl/>
        </w:rPr>
        <w:t xml:space="preserve"> لأنّ الاحتياج إلى الغير ينافي قدِمه</w:t>
      </w:r>
      <w:r w:rsidR="003D2693">
        <w:rPr>
          <w:rFonts w:eastAsia="Times New Roman" w:hint="cs"/>
          <w:color w:val="000000"/>
          <w:rtl/>
        </w:rPr>
        <w:t>،</w:t>
      </w:r>
      <w:r>
        <w:rPr>
          <w:rFonts w:eastAsia="Times New Roman" w:hint="cs"/>
          <w:color w:val="000000"/>
          <w:rtl/>
        </w:rPr>
        <w:t xml:space="preserve"> وقد ثبتَ وجوب قدمه وبقائه</w:t>
      </w:r>
      <w:r w:rsidR="003D2693">
        <w:rPr>
          <w:rFonts w:eastAsia="Times New Roman" w:hint="cs"/>
          <w:color w:val="000000"/>
          <w:rtl/>
        </w:rPr>
        <w:t>،</w:t>
      </w:r>
      <w:r>
        <w:rPr>
          <w:rFonts w:eastAsia="Times New Roman" w:hint="cs"/>
          <w:color w:val="000000"/>
          <w:rtl/>
        </w:rPr>
        <w:t xml:space="preserve"> </w:t>
      </w:r>
    </w:p>
    <w:p w14:paraId="3459EDC8" w14:textId="42871318" w:rsidR="00CE4C70" w:rsidRDefault="00CE4C70" w:rsidP="00AE0ADB">
      <w:pPr>
        <w:rPr>
          <w:rFonts w:eastAsia="Times New Roman"/>
          <w:color w:val="000000"/>
        </w:rPr>
      </w:pPr>
      <w:r>
        <w:rPr>
          <w:rFonts w:eastAsia="Times New Roman" w:hint="cs"/>
          <w:color w:val="000000"/>
          <w:rtl/>
        </w:rPr>
        <w:t xml:space="preserve">54 - وقال أيضًا ما نصه </w:t>
      </w:r>
      <w:r w:rsidR="00B23C50">
        <w:rPr>
          <w:rFonts w:eastAsia="Times New Roman" w:hint="cs"/>
          <w:color w:val="000000"/>
          <w:rtl/>
        </w:rPr>
        <w:t>(</w:t>
      </w:r>
      <w:r>
        <w:rPr>
          <w:rFonts w:eastAsia="Times New Roman" w:hint="cs"/>
          <w:color w:val="000000"/>
          <w:rtl/>
        </w:rPr>
        <w:t>الإرشاد ص 58</w:t>
      </w:r>
      <w:r w:rsidR="00B23C50">
        <w:rPr>
          <w:rFonts w:eastAsia="Times New Roman" w:hint="cs"/>
          <w:color w:val="000000"/>
          <w:rtl/>
        </w:rPr>
        <w:t xml:space="preserve">): </w:t>
      </w:r>
      <w:r>
        <w:rPr>
          <w:rFonts w:eastAsia="Times New Roman" w:hint="cs"/>
          <w:color w:val="000000"/>
          <w:rtl/>
        </w:rPr>
        <w:t>" مذهب أهل الحق قاطبة أن الله سبحانه وتعالى يتعالى عن التحيّز والتخصص بالجهات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903F109" w14:textId="7E16BD1F" w:rsidR="00CE4C70" w:rsidRDefault="00CE4C70" w:rsidP="00AE0ADB">
      <w:pPr>
        <w:rPr>
          <w:rFonts w:eastAsia="Times New Roman"/>
          <w:color w:val="000000"/>
        </w:rPr>
      </w:pPr>
      <w:r>
        <w:rPr>
          <w:rFonts w:eastAsia="Times New Roman" w:hint="cs"/>
          <w:color w:val="000000"/>
          <w:rtl/>
        </w:rPr>
        <w:t xml:space="preserve">55 - وقال أيضًا ما نصه </w:t>
      </w:r>
      <w:r w:rsidR="00B23C50">
        <w:rPr>
          <w:rFonts w:eastAsia="Times New Roman" w:hint="cs"/>
          <w:color w:val="000000"/>
          <w:rtl/>
        </w:rPr>
        <w:t>(</w:t>
      </w:r>
      <w:r>
        <w:rPr>
          <w:rFonts w:eastAsia="Times New Roman" w:hint="cs"/>
          <w:color w:val="000000"/>
          <w:rtl/>
        </w:rPr>
        <w:t>الشامل في أصول الدين ص511</w:t>
      </w:r>
      <w:r w:rsidR="00B23C50">
        <w:rPr>
          <w:rFonts w:eastAsia="Times New Roman" w:hint="cs"/>
          <w:color w:val="000000"/>
          <w:rtl/>
        </w:rPr>
        <w:t xml:space="preserve">): </w:t>
      </w:r>
      <w:r>
        <w:rPr>
          <w:rFonts w:eastAsia="Times New Roman" w:hint="cs"/>
          <w:color w:val="000000"/>
          <w:rtl/>
        </w:rPr>
        <w:t>" واعلموا أن مذهب أهل الحق</w:t>
      </w:r>
      <w:r w:rsidR="00B23C50">
        <w:rPr>
          <w:rFonts w:eastAsia="Times New Roman" w:hint="cs"/>
          <w:color w:val="000000"/>
          <w:rtl/>
        </w:rPr>
        <w:t xml:space="preserve">: </w:t>
      </w:r>
      <w:r>
        <w:rPr>
          <w:rFonts w:eastAsia="Times New Roman" w:hint="cs"/>
          <w:color w:val="000000"/>
          <w:rtl/>
        </w:rPr>
        <w:t>أن الرب سبحانه وتعالى يتقدس عن شغل حيز</w:t>
      </w:r>
      <w:r w:rsidR="003D2693">
        <w:rPr>
          <w:rFonts w:eastAsia="Times New Roman" w:hint="cs"/>
          <w:color w:val="000000"/>
          <w:rtl/>
        </w:rPr>
        <w:t>،</w:t>
      </w:r>
      <w:r>
        <w:rPr>
          <w:rFonts w:eastAsia="Times New Roman" w:hint="cs"/>
          <w:color w:val="000000"/>
          <w:rtl/>
        </w:rPr>
        <w:t xml:space="preserve"> ويتنزه عن الاختصاص بجهة</w:t>
      </w:r>
      <w:r w:rsidR="003D2693">
        <w:rPr>
          <w:rFonts w:eastAsia="Times New Roman" w:hint="cs"/>
          <w:color w:val="000000"/>
          <w:rtl/>
        </w:rPr>
        <w:t>،</w:t>
      </w:r>
      <w:r>
        <w:rPr>
          <w:rFonts w:eastAsia="Times New Roman" w:hint="cs"/>
          <w:color w:val="000000"/>
          <w:rtl/>
        </w:rPr>
        <w:t xml:space="preserve"> وذهبت المشبهة إلى أنه مختص بجهة فوق</w:t>
      </w:r>
      <w:r w:rsidR="003D2693">
        <w:rPr>
          <w:rFonts w:eastAsia="Times New Roman" w:hint="cs"/>
          <w:color w:val="000000"/>
          <w:rtl/>
        </w:rPr>
        <w:t>،</w:t>
      </w:r>
      <w:r>
        <w:rPr>
          <w:rFonts w:eastAsia="Times New Roman" w:hint="cs"/>
          <w:color w:val="000000"/>
          <w:rtl/>
        </w:rPr>
        <w:t xml:space="preserve"> ثم افترقت ءاراؤهم بعد الاتفاق منهم على إثبات الجهة</w:t>
      </w:r>
      <w:r w:rsidR="003D2693">
        <w:rPr>
          <w:rFonts w:eastAsia="Times New Roman" w:hint="cs"/>
          <w:color w:val="000000"/>
          <w:rtl/>
        </w:rPr>
        <w:t>،</w:t>
      </w:r>
      <w:r>
        <w:rPr>
          <w:rFonts w:eastAsia="Times New Roman" w:hint="cs"/>
          <w:color w:val="000000"/>
          <w:rtl/>
        </w:rPr>
        <w:t xml:space="preserve"> فصار غلاة المشبهة إلى أن الرب تعالى مماس للصفحة العليا من العرش وهو مماسّه</w:t>
      </w:r>
      <w:r w:rsidR="003D2693">
        <w:rPr>
          <w:rFonts w:eastAsia="Times New Roman" w:hint="cs"/>
          <w:color w:val="000000"/>
          <w:rtl/>
        </w:rPr>
        <w:t>،</w:t>
      </w:r>
      <w:r>
        <w:rPr>
          <w:rFonts w:eastAsia="Times New Roman" w:hint="cs"/>
          <w:color w:val="000000"/>
          <w:rtl/>
        </w:rPr>
        <w:t xml:space="preserve"> وجوزوا عليه التحول والانتقال وتبدل الجهات والحركات والسكنات</w:t>
      </w:r>
      <w:r w:rsidR="003D2693">
        <w:rPr>
          <w:rFonts w:eastAsia="Times New Roman" w:hint="cs"/>
          <w:color w:val="000000"/>
          <w:rtl/>
        </w:rPr>
        <w:t>،</w:t>
      </w:r>
      <w:r>
        <w:rPr>
          <w:rFonts w:eastAsia="Times New Roman" w:hint="cs"/>
          <w:color w:val="000000"/>
          <w:rtl/>
        </w:rPr>
        <w:t xml:space="preserve"> وقد حكينا جُملاً من فضائح مذهبهم فيما تقدم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742EF3E" w14:textId="5CB66DF9" w:rsidR="00CE4C70" w:rsidRDefault="00CE4C70" w:rsidP="00AE0ADB">
      <w:pPr>
        <w:rPr>
          <w:rFonts w:eastAsia="Times New Roman"/>
          <w:color w:val="000000"/>
        </w:rPr>
      </w:pPr>
      <w:r>
        <w:rPr>
          <w:rFonts w:eastAsia="Times New Roman" w:hint="cs"/>
          <w:color w:val="000000"/>
          <w:rtl/>
        </w:rPr>
        <w:t xml:space="preserve">56 - وقال الفقيه المتكلم أبو سعيد المتولي الشافعي الأشعري </w:t>
      </w:r>
      <w:r w:rsidR="00B23C50">
        <w:rPr>
          <w:rFonts w:eastAsia="Times New Roman" w:hint="cs"/>
          <w:color w:val="000000"/>
          <w:rtl/>
        </w:rPr>
        <w:t>(</w:t>
      </w:r>
      <w:r>
        <w:rPr>
          <w:rFonts w:eastAsia="Times New Roman" w:hint="cs"/>
          <w:color w:val="000000"/>
          <w:rtl/>
        </w:rPr>
        <w:t>478هـ</w:t>
      </w:r>
      <w:r w:rsidR="00B23C50">
        <w:rPr>
          <w:rFonts w:eastAsia="Times New Roman" w:hint="cs"/>
          <w:color w:val="000000"/>
          <w:rtl/>
        </w:rPr>
        <w:t>)</w:t>
      </w:r>
      <w:r>
        <w:rPr>
          <w:rFonts w:eastAsia="Times New Roman" w:hint="cs"/>
          <w:color w:val="000000"/>
          <w:rtl/>
        </w:rPr>
        <w:t xml:space="preserve"> أحد أصحاب الوجوه في المذهب الشافعي ما نصه </w:t>
      </w:r>
      <w:r w:rsidR="00B23C50">
        <w:rPr>
          <w:rFonts w:eastAsia="Times New Roman" w:hint="cs"/>
          <w:color w:val="000000"/>
          <w:rtl/>
        </w:rPr>
        <w:t>(</w:t>
      </w:r>
      <w:r>
        <w:rPr>
          <w:rFonts w:eastAsia="Times New Roman" w:hint="cs"/>
          <w:color w:val="000000"/>
          <w:rtl/>
        </w:rPr>
        <w:t>الغنية في أصول الدين ص83</w:t>
      </w:r>
      <w:r w:rsidR="00B23C50">
        <w:rPr>
          <w:rFonts w:eastAsia="Times New Roman" w:hint="cs"/>
          <w:color w:val="000000"/>
          <w:rtl/>
        </w:rPr>
        <w:t xml:space="preserve">): </w:t>
      </w:r>
      <w:r>
        <w:rPr>
          <w:rFonts w:eastAsia="Times New Roman" w:hint="cs"/>
          <w:color w:val="000000"/>
          <w:rtl/>
        </w:rPr>
        <w:t>" ثبت بالدليل أنه لا يجوز أن يوصف ذاته</w:t>
      </w:r>
      <w:r w:rsidR="00B23C50">
        <w:rPr>
          <w:rFonts w:eastAsia="Times New Roman" w:hint="cs"/>
          <w:color w:val="000000"/>
          <w:rtl/>
        </w:rPr>
        <w:t xml:space="preserve"> </w:t>
      </w:r>
      <w:r>
        <w:rPr>
          <w:rFonts w:eastAsia="Times New Roman" w:hint="cs"/>
          <w:color w:val="000000"/>
          <w:rtl/>
        </w:rPr>
        <w:t>- تعالى</w:t>
      </w:r>
      <w:r w:rsidR="00B23C50">
        <w:rPr>
          <w:rFonts w:eastAsia="Times New Roman" w:hint="cs"/>
          <w:color w:val="000000"/>
          <w:rtl/>
        </w:rPr>
        <w:t xml:space="preserve"> </w:t>
      </w:r>
      <w:r>
        <w:rPr>
          <w:rFonts w:eastAsia="Times New Roman" w:hint="cs"/>
          <w:color w:val="000000"/>
          <w:rtl/>
        </w:rPr>
        <w:t>- بالحوادث</w:t>
      </w:r>
      <w:r w:rsidR="003D2693">
        <w:rPr>
          <w:rFonts w:eastAsia="Times New Roman" w:hint="cs"/>
          <w:color w:val="000000"/>
          <w:rtl/>
        </w:rPr>
        <w:t>،</w:t>
      </w:r>
      <w:r>
        <w:rPr>
          <w:rFonts w:eastAsia="Times New Roman" w:hint="cs"/>
          <w:color w:val="000000"/>
          <w:rtl/>
        </w:rPr>
        <w:t xml:space="preserve"> ولأن الجوهر متحيز</w:t>
      </w:r>
      <w:r w:rsidR="003D2693">
        <w:rPr>
          <w:rFonts w:eastAsia="Times New Roman" w:hint="cs"/>
          <w:color w:val="000000"/>
          <w:rtl/>
        </w:rPr>
        <w:t>،</w:t>
      </w:r>
      <w:r>
        <w:rPr>
          <w:rFonts w:eastAsia="Times New Roman" w:hint="cs"/>
          <w:color w:val="000000"/>
          <w:rtl/>
        </w:rPr>
        <w:t xml:space="preserve"> والحق تعالى لا يجوز أن يكون متحيزًا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DE0D27F" w14:textId="5FD725B0" w:rsidR="00CE4C70" w:rsidRDefault="00CE4C70" w:rsidP="00AE0ADB">
      <w:pPr>
        <w:rPr>
          <w:rFonts w:eastAsia="Times New Roman"/>
          <w:color w:val="000000"/>
          <w:rtl/>
        </w:rPr>
      </w:pPr>
      <w:r>
        <w:rPr>
          <w:rFonts w:eastAsia="Times New Roman" w:hint="cs"/>
          <w:color w:val="000000"/>
          <w:rtl/>
        </w:rPr>
        <w:lastRenderedPageBreak/>
        <w:t xml:space="preserve">57 - وقال أيضًا ما نصه </w:t>
      </w:r>
      <w:r w:rsidR="00B23C50">
        <w:rPr>
          <w:rFonts w:eastAsia="Times New Roman" w:hint="cs"/>
          <w:color w:val="000000"/>
          <w:rtl/>
        </w:rPr>
        <w:t>(</w:t>
      </w:r>
      <w:r>
        <w:rPr>
          <w:rFonts w:eastAsia="Times New Roman" w:hint="cs"/>
          <w:color w:val="000000"/>
          <w:rtl/>
        </w:rPr>
        <w:t>الغنية ص73</w:t>
      </w:r>
      <w:r w:rsidR="00B23C50">
        <w:rPr>
          <w:rFonts w:eastAsia="Times New Roman" w:hint="cs"/>
          <w:color w:val="000000"/>
          <w:rtl/>
        </w:rPr>
        <w:t xml:space="preserve">): </w:t>
      </w:r>
      <w:r>
        <w:rPr>
          <w:rFonts w:eastAsia="Times New Roman" w:hint="cs"/>
          <w:color w:val="000000"/>
          <w:rtl/>
        </w:rPr>
        <w:t>" والغرض من هذا الفصل نفي الحاجة إلى المحل والجهة خلافًا للكرامية والحشوية الذين قالوا</w:t>
      </w:r>
      <w:r w:rsidR="00B23C50">
        <w:rPr>
          <w:rFonts w:eastAsia="Times New Roman" w:hint="cs"/>
          <w:color w:val="000000"/>
          <w:rtl/>
        </w:rPr>
        <w:t xml:space="preserve">: </w:t>
      </w:r>
      <w:r>
        <w:rPr>
          <w:rFonts w:eastAsia="Times New Roman" w:hint="cs"/>
          <w:color w:val="000000"/>
          <w:rtl/>
        </w:rPr>
        <w:t>إن لله جهة فوق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4F83C16" w14:textId="7DE67166" w:rsidR="00CE4C70" w:rsidRDefault="00CE4C70" w:rsidP="00AE0ADB">
      <w:pPr>
        <w:rPr>
          <w:rFonts w:eastAsia="Times New Roman"/>
          <w:color w:val="000000"/>
        </w:rPr>
      </w:pPr>
      <w:r>
        <w:rPr>
          <w:rFonts w:eastAsia="Times New Roman" w:hint="cs"/>
          <w:color w:val="000000"/>
          <w:rtl/>
        </w:rPr>
        <w:t xml:space="preserve">58 - وقال اللغويُّ أبو القاسم الحسين بن محمد المشهور بالراغب الأصفهاني </w:t>
      </w:r>
      <w:r w:rsidR="00B23C50">
        <w:rPr>
          <w:rFonts w:eastAsia="Times New Roman" w:hint="cs"/>
          <w:color w:val="000000"/>
          <w:rtl/>
        </w:rPr>
        <w:t>(</w:t>
      </w:r>
      <w:r>
        <w:rPr>
          <w:rFonts w:eastAsia="Times New Roman" w:hint="cs"/>
          <w:color w:val="000000"/>
          <w:rtl/>
        </w:rPr>
        <w:t>502هـ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المفردات في غريب القرءان مادة</w:t>
      </w:r>
      <w:r w:rsidR="00B23C50">
        <w:rPr>
          <w:rFonts w:eastAsia="Times New Roman" w:hint="cs"/>
          <w:color w:val="000000"/>
          <w:rtl/>
        </w:rPr>
        <w:t xml:space="preserve"> </w:t>
      </w:r>
      <w:r>
        <w:rPr>
          <w:rFonts w:eastAsia="Times New Roman" w:hint="cs"/>
          <w:color w:val="000000"/>
          <w:rtl/>
        </w:rPr>
        <w:t>" ق ر ب "</w:t>
      </w:r>
      <w:r w:rsidR="003D2693">
        <w:rPr>
          <w:rFonts w:eastAsia="Times New Roman" w:hint="cs"/>
          <w:color w:val="000000"/>
          <w:rtl/>
        </w:rPr>
        <w:t>،</w:t>
      </w:r>
      <w:r>
        <w:rPr>
          <w:rFonts w:eastAsia="Times New Roman" w:hint="cs"/>
          <w:color w:val="000000"/>
          <w:rtl/>
        </w:rPr>
        <w:t xml:space="preserve"> ص399</w:t>
      </w:r>
      <w:r w:rsidR="00B23C50">
        <w:rPr>
          <w:rFonts w:eastAsia="Times New Roman" w:hint="cs"/>
          <w:color w:val="000000"/>
          <w:rtl/>
        </w:rPr>
        <w:t xml:space="preserve">): </w:t>
      </w:r>
      <w:r>
        <w:rPr>
          <w:rFonts w:eastAsia="Times New Roman" w:hint="cs"/>
          <w:color w:val="000000"/>
          <w:rtl/>
        </w:rPr>
        <w:t>" وقربُ الله تعالى من العبد هو بالإفضال عليه والفيض لا بالمكان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225EBB1" w14:textId="7022E7EC" w:rsidR="00CE4C70" w:rsidRDefault="00CE4C70" w:rsidP="00AE0ADB">
      <w:pPr>
        <w:rPr>
          <w:rFonts w:eastAsia="Times New Roman"/>
          <w:color w:val="000000"/>
        </w:rPr>
      </w:pPr>
      <w:r>
        <w:rPr>
          <w:rFonts w:eastAsia="Times New Roman" w:hint="cs"/>
          <w:color w:val="000000"/>
          <w:rtl/>
        </w:rPr>
        <w:t xml:space="preserve">60 - وقال أيضًا في كتابه </w:t>
      </w:r>
      <w:r w:rsidR="00B23C50">
        <w:rPr>
          <w:rFonts w:eastAsia="Times New Roman" w:hint="cs"/>
          <w:color w:val="000000"/>
          <w:rtl/>
        </w:rPr>
        <w:t>(</w:t>
      </w:r>
      <w:r>
        <w:rPr>
          <w:rFonts w:eastAsia="Times New Roman" w:hint="cs"/>
          <w:color w:val="000000"/>
          <w:rtl/>
        </w:rPr>
        <w:t>إحياء علوم الدين</w:t>
      </w:r>
      <w:r w:rsidR="003D2693">
        <w:rPr>
          <w:rFonts w:eastAsia="Times New Roman" w:hint="cs"/>
          <w:color w:val="000000"/>
          <w:rtl/>
        </w:rPr>
        <w:t>،</w:t>
      </w:r>
      <w:r>
        <w:rPr>
          <w:rFonts w:eastAsia="Times New Roman" w:hint="cs"/>
          <w:color w:val="000000"/>
          <w:rtl/>
        </w:rPr>
        <w:t xml:space="preserve"> كتاب قواعد العقائد</w:t>
      </w:r>
      <w:r w:rsidR="003D2693">
        <w:rPr>
          <w:rFonts w:eastAsia="Times New Roman" w:hint="cs"/>
          <w:color w:val="000000"/>
          <w:rtl/>
        </w:rPr>
        <w:t>،</w:t>
      </w:r>
      <w:r>
        <w:rPr>
          <w:rFonts w:eastAsia="Times New Roman" w:hint="cs"/>
          <w:color w:val="000000"/>
          <w:rtl/>
        </w:rPr>
        <w:t xml:space="preserve"> الفصل الثالث</w:t>
      </w:r>
      <w:r w:rsidR="003D2693">
        <w:rPr>
          <w:rFonts w:eastAsia="Times New Roman" w:hint="cs"/>
          <w:color w:val="000000"/>
          <w:rtl/>
        </w:rPr>
        <w:t>،</w:t>
      </w:r>
      <w:r>
        <w:rPr>
          <w:rFonts w:eastAsia="Times New Roman" w:hint="cs"/>
          <w:color w:val="000000"/>
          <w:rtl/>
        </w:rPr>
        <w:t xml:space="preserve"> الأصل السابع 1</w:t>
      </w:r>
      <w:r w:rsidR="00B23C50">
        <w:rPr>
          <w:rFonts w:eastAsia="Times New Roman" w:hint="cs"/>
          <w:color w:val="000000"/>
          <w:rtl/>
        </w:rPr>
        <w:t xml:space="preserve">: </w:t>
      </w:r>
      <w:r>
        <w:rPr>
          <w:rFonts w:eastAsia="Times New Roman" w:hint="cs"/>
          <w:color w:val="000000"/>
          <w:rtl/>
        </w:rPr>
        <w:t>128</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الأصل السابع</w:t>
      </w:r>
      <w:r w:rsidR="00B23C50">
        <w:rPr>
          <w:rFonts w:eastAsia="Times New Roman" w:hint="cs"/>
          <w:color w:val="000000"/>
          <w:rtl/>
        </w:rPr>
        <w:t xml:space="preserve">: </w:t>
      </w:r>
      <w:r>
        <w:rPr>
          <w:rFonts w:eastAsia="Times New Roman" w:hint="cs"/>
          <w:color w:val="000000"/>
          <w:rtl/>
        </w:rPr>
        <w:t>العلم بأنّ الله تعالى منزه الذات عن الاختصاص بالجهات</w:t>
      </w:r>
      <w:r w:rsidR="003D2693">
        <w:rPr>
          <w:rFonts w:eastAsia="Times New Roman" w:hint="cs"/>
          <w:color w:val="000000"/>
          <w:rtl/>
        </w:rPr>
        <w:t>،</w:t>
      </w:r>
      <w:r>
        <w:rPr>
          <w:rFonts w:eastAsia="Times New Roman" w:hint="cs"/>
          <w:color w:val="000000"/>
          <w:rtl/>
        </w:rPr>
        <w:t xml:space="preserve"> فإن الجهة إما فوق وإما أسفل وإما يمين وإما شمال أو قدّام أو خلف</w:t>
      </w:r>
      <w:r w:rsidR="003D2693">
        <w:rPr>
          <w:rFonts w:eastAsia="Times New Roman" w:hint="cs"/>
          <w:color w:val="000000"/>
          <w:rtl/>
        </w:rPr>
        <w:t>،</w:t>
      </w:r>
      <w:r>
        <w:rPr>
          <w:rFonts w:eastAsia="Times New Roman" w:hint="cs"/>
          <w:color w:val="000000"/>
          <w:rtl/>
        </w:rPr>
        <w:t xml:space="preserve"> وهذه الجهات هو الذي خلقها وأحدثها بواسطة خَلْق الإنسان إذ خَلَق له طرفين أحدهما يعتمد على الأرض ويسمى رِجْلاً</w:t>
      </w:r>
      <w:r w:rsidR="003D2693">
        <w:rPr>
          <w:rFonts w:eastAsia="Times New Roman" w:hint="cs"/>
          <w:color w:val="000000"/>
          <w:rtl/>
        </w:rPr>
        <w:t>،</w:t>
      </w:r>
      <w:r>
        <w:rPr>
          <w:rFonts w:eastAsia="Times New Roman" w:hint="cs"/>
          <w:color w:val="000000"/>
          <w:rtl/>
        </w:rPr>
        <w:t xml:space="preserve"> والآخر يقابله ويسمى رأسًا</w:t>
      </w:r>
      <w:r w:rsidR="003D2693">
        <w:rPr>
          <w:rFonts w:eastAsia="Times New Roman" w:hint="cs"/>
          <w:color w:val="000000"/>
          <w:rtl/>
        </w:rPr>
        <w:t>،</w:t>
      </w:r>
      <w:r>
        <w:rPr>
          <w:rFonts w:eastAsia="Times New Roman" w:hint="cs"/>
          <w:color w:val="000000"/>
          <w:rtl/>
        </w:rPr>
        <w:t xml:space="preserve"> فحدث اسم الفوق لما يَلي جهة الرأس واسم السُّفل لما يَلي جهة الرِّجْل</w:t>
      </w:r>
      <w:r w:rsidR="003D2693">
        <w:rPr>
          <w:rFonts w:eastAsia="Times New Roman" w:hint="cs"/>
          <w:color w:val="000000"/>
          <w:rtl/>
        </w:rPr>
        <w:t>،</w:t>
      </w:r>
      <w:r>
        <w:rPr>
          <w:rFonts w:eastAsia="Times New Roman" w:hint="cs"/>
          <w:color w:val="000000"/>
          <w:rtl/>
        </w:rPr>
        <w:t xml:space="preserve"> حتى إنّ النملة التي تدب منكسة تحت السقف تنقلب جهة الفوق في حقها تحتًا وإن كان في حقنا فوقًا</w:t>
      </w:r>
      <w:r w:rsidR="00B23C50">
        <w:rPr>
          <w:rFonts w:eastAsia="Times New Roman" w:hint="cs"/>
          <w:color w:val="000000"/>
          <w:rtl/>
        </w:rPr>
        <w:t xml:space="preserve">، </w:t>
      </w:r>
      <w:r>
        <w:rPr>
          <w:rFonts w:eastAsia="Times New Roman" w:hint="cs"/>
          <w:color w:val="000000"/>
          <w:rtl/>
        </w:rPr>
        <w:t>وخلَق للإنسان اليدين وإحداهما أقوى من الأخرى في الغالب</w:t>
      </w:r>
      <w:r w:rsidR="003D2693">
        <w:rPr>
          <w:rFonts w:eastAsia="Times New Roman" w:hint="cs"/>
          <w:color w:val="000000"/>
          <w:rtl/>
        </w:rPr>
        <w:t>،</w:t>
      </w:r>
      <w:r>
        <w:rPr>
          <w:rFonts w:eastAsia="Times New Roman" w:hint="cs"/>
          <w:color w:val="000000"/>
          <w:rtl/>
        </w:rPr>
        <w:t xml:space="preserve"> فحدث اسم اليمين للأقوى واسم الشمال لما يقابله وتسمى الجهة التي تلي اليمين يمينًا والأخرى شمالاً</w:t>
      </w:r>
      <w:r w:rsidR="003D2693">
        <w:rPr>
          <w:rFonts w:eastAsia="Times New Roman" w:hint="cs"/>
          <w:color w:val="000000"/>
          <w:rtl/>
        </w:rPr>
        <w:t>،</w:t>
      </w:r>
      <w:r>
        <w:rPr>
          <w:rFonts w:eastAsia="Times New Roman" w:hint="cs"/>
          <w:color w:val="000000"/>
          <w:rtl/>
        </w:rPr>
        <w:t xml:space="preserve"> وخلَق له جانبين يبصر من أحدهما ويتحرّك إليه فحدث اسم القدّام للجهة التي يتقدم إليها بالحركة واسم الخلف لما يقابلها</w:t>
      </w:r>
      <w:r w:rsidR="003D2693">
        <w:rPr>
          <w:rFonts w:eastAsia="Times New Roman" w:hint="cs"/>
          <w:color w:val="000000"/>
          <w:rtl/>
        </w:rPr>
        <w:t>،</w:t>
      </w:r>
      <w:r>
        <w:rPr>
          <w:rFonts w:eastAsia="Times New Roman" w:hint="cs"/>
          <w:color w:val="000000"/>
          <w:rtl/>
        </w:rPr>
        <w:t xml:space="preserve"> فالجهات حادثة بحدوث الإنسان "</w:t>
      </w:r>
      <w:r w:rsidR="00B23C50">
        <w:rPr>
          <w:rFonts w:eastAsia="Times New Roman" w:hint="cs"/>
          <w:color w:val="000000"/>
          <w:rtl/>
        </w:rPr>
        <w:t xml:space="preserve"> </w:t>
      </w:r>
      <w:r>
        <w:rPr>
          <w:rFonts w:eastAsia="Times New Roman" w:hint="cs"/>
          <w:color w:val="000000"/>
          <w:rtl/>
        </w:rPr>
        <w:t>ثم قال</w:t>
      </w:r>
      <w:r w:rsidR="00B23C50">
        <w:rPr>
          <w:rFonts w:eastAsia="Times New Roman" w:hint="cs"/>
          <w:color w:val="000000"/>
          <w:rtl/>
        </w:rPr>
        <w:t xml:space="preserve">: </w:t>
      </w:r>
      <w:r>
        <w:rPr>
          <w:rFonts w:eastAsia="Times New Roman" w:hint="cs"/>
          <w:color w:val="000000"/>
          <w:rtl/>
        </w:rPr>
        <w:t>" فكيف كان في الأزل مختصًّا بجهة والجهة حادثة</w:t>
      </w:r>
      <w:r w:rsidR="00762B77">
        <w:rPr>
          <w:rFonts w:eastAsia="Times New Roman" w:hint="cs"/>
          <w:color w:val="000000"/>
          <w:rtl/>
        </w:rPr>
        <w:t>؟</w:t>
      </w:r>
      <w:r>
        <w:rPr>
          <w:rFonts w:eastAsia="Times New Roman" w:hint="cs"/>
          <w:color w:val="000000"/>
          <w:rtl/>
        </w:rPr>
        <w:t xml:space="preserve"> أو كيف صار مختصًّا بجهة بعد أن لم يكن له</w:t>
      </w:r>
      <w:r w:rsidR="00762B77">
        <w:rPr>
          <w:rFonts w:eastAsia="Times New Roman" w:hint="cs"/>
          <w:color w:val="000000"/>
          <w:rtl/>
        </w:rPr>
        <w:t>؟</w:t>
      </w:r>
      <w:r>
        <w:rPr>
          <w:rFonts w:eastAsia="Times New Roman" w:hint="cs"/>
          <w:color w:val="000000"/>
          <w:rtl/>
        </w:rPr>
        <w:t xml:space="preserve"> أبأن خلَق العالم فوقه</w:t>
      </w:r>
      <w:r w:rsidR="003D2693">
        <w:rPr>
          <w:rFonts w:eastAsia="Times New Roman" w:hint="cs"/>
          <w:color w:val="000000"/>
          <w:rtl/>
        </w:rPr>
        <w:t>،</w:t>
      </w:r>
      <w:r>
        <w:rPr>
          <w:rFonts w:eastAsia="Times New Roman" w:hint="cs"/>
          <w:color w:val="000000"/>
          <w:rtl/>
        </w:rPr>
        <w:t xml:space="preserve"> ويتعالى عن أن يكون له فوق إذ تعالى أن يكون له رأس</w:t>
      </w:r>
      <w:r w:rsidR="003D2693">
        <w:rPr>
          <w:rFonts w:eastAsia="Times New Roman" w:hint="cs"/>
          <w:color w:val="000000"/>
          <w:rtl/>
        </w:rPr>
        <w:t>،</w:t>
      </w:r>
      <w:r>
        <w:rPr>
          <w:rFonts w:eastAsia="Times New Roman" w:hint="cs"/>
          <w:color w:val="000000"/>
          <w:rtl/>
        </w:rPr>
        <w:t xml:space="preserve"> والفوق عبارة عما يكون جهة الرأس</w:t>
      </w:r>
      <w:r w:rsidR="003D2693">
        <w:rPr>
          <w:rFonts w:eastAsia="Times New Roman" w:hint="cs"/>
          <w:color w:val="000000"/>
          <w:rtl/>
        </w:rPr>
        <w:t>،</w:t>
      </w:r>
      <w:r>
        <w:rPr>
          <w:rFonts w:eastAsia="Times New Roman" w:hint="cs"/>
          <w:color w:val="000000"/>
          <w:rtl/>
        </w:rPr>
        <w:t xml:space="preserve"> أو خَلَق العالم تحته</w:t>
      </w:r>
      <w:r w:rsidR="003D2693">
        <w:rPr>
          <w:rFonts w:eastAsia="Times New Roman" w:hint="cs"/>
          <w:color w:val="000000"/>
          <w:rtl/>
        </w:rPr>
        <w:t>،</w:t>
      </w:r>
      <w:r>
        <w:rPr>
          <w:rFonts w:eastAsia="Times New Roman" w:hint="cs"/>
          <w:color w:val="000000"/>
          <w:rtl/>
        </w:rPr>
        <w:t xml:space="preserve"> 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w:t>
      </w:r>
      <w:r w:rsidR="003D2693">
        <w:rPr>
          <w:rFonts w:eastAsia="Times New Roman" w:hint="cs"/>
          <w:color w:val="000000"/>
          <w:rtl/>
        </w:rPr>
        <w:t>،</w:t>
      </w:r>
      <w:r>
        <w:rPr>
          <w:rFonts w:eastAsia="Times New Roman" w:hint="cs"/>
          <w:color w:val="000000"/>
          <w:rtl/>
        </w:rPr>
        <w:t xml:space="preserve"> وقد ظهر استحالة كونه جوهرًا أو عَرَضًا فاستحال كونه مختصًّا بالجهة؛ وإن أريد بالجهة غير هذين المعنيين كان غلطًا في الاسم مع المساعدة على المعنى ولأنه لو كان فوق العالم لكان محاذيًا له</w:t>
      </w:r>
      <w:r w:rsidR="003D2693">
        <w:rPr>
          <w:rFonts w:eastAsia="Times New Roman" w:hint="cs"/>
          <w:color w:val="000000"/>
          <w:rtl/>
        </w:rPr>
        <w:t>،</w:t>
      </w:r>
      <w:r>
        <w:rPr>
          <w:rFonts w:eastAsia="Times New Roman" w:hint="cs"/>
          <w:color w:val="000000"/>
          <w:rtl/>
        </w:rPr>
        <w:t xml:space="preserve"> وكل محاذ لجسم فإما أن يكون مثله أو أصغر منه أو أكبر وكل ذلك تقدير محوج بالضرورة إلى مقدّرٍ ويتعالى عنه الخالق الواحد المدبِّر</w:t>
      </w:r>
      <w:r w:rsidR="003D2693">
        <w:rPr>
          <w:rFonts w:eastAsia="Times New Roman" w:hint="cs"/>
          <w:color w:val="000000"/>
          <w:rtl/>
        </w:rPr>
        <w:t>،</w:t>
      </w:r>
      <w:r>
        <w:rPr>
          <w:rFonts w:eastAsia="Times New Roman" w:hint="cs"/>
          <w:color w:val="000000"/>
          <w:rtl/>
        </w:rPr>
        <w:t xml:space="preserve"> فأما رفع الأيدي عند السؤال إلى جهة السماء فهو لأنها قبلة الدعاء</w:t>
      </w:r>
      <w:r w:rsidR="003D2693">
        <w:rPr>
          <w:rFonts w:eastAsia="Times New Roman" w:hint="cs"/>
          <w:color w:val="000000"/>
          <w:rtl/>
        </w:rPr>
        <w:t>،</w:t>
      </w:r>
      <w:r>
        <w:rPr>
          <w:rFonts w:eastAsia="Times New Roman" w:hint="cs"/>
          <w:color w:val="000000"/>
          <w:rtl/>
        </w:rPr>
        <w:t xml:space="preserve"> وفيه أيضًا إشارة إلى ما هو وصف للمدعوّ من الجلال والكبرياء تنبيهًا بقصد جهة العلو على صفة المجد والعلاء</w:t>
      </w:r>
      <w:r w:rsidR="003D2693">
        <w:rPr>
          <w:rFonts w:eastAsia="Times New Roman" w:hint="cs"/>
          <w:color w:val="000000"/>
          <w:rtl/>
        </w:rPr>
        <w:t>،</w:t>
      </w:r>
      <w:r>
        <w:rPr>
          <w:rFonts w:eastAsia="Times New Roman" w:hint="cs"/>
          <w:color w:val="000000"/>
          <w:rtl/>
        </w:rPr>
        <w:t xml:space="preserve"> فإنه تعالى فوق كل موجود بالقهر والاستيلاء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3CF94A9" w14:textId="4626F1CA" w:rsidR="00CE4C70" w:rsidRDefault="00CE4C70" w:rsidP="00AE0ADB">
      <w:pPr>
        <w:rPr>
          <w:rFonts w:eastAsia="Times New Roman"/>
          <w:color w:val="000000"/>
        </w:rPr>
      </w:pPr>
      <w:r>
        <w:rPr>
          <w:rFonts w:eastAsia="Times New Roman" w:hint="cs"/>
          <w:color w:val="000000"/>
          <w:rtl/>
        </w:rPr>
        <w:lastRenderedPageBreak/>
        <w:t xml:space="preserve">61 - وقال لسان المتكلمين الشيخ أبو المعين ميمون بن محمد النسفي </w:t>
      </w:r>
      <w:r w:rsidR="00B23C50">
        <w:rPr>
          <w:rFonts w:eastAsia="Times New Roman" w:hint="cs"/>
          <w:color w:val="000000"/>
          <w:rtl/>
        </w:rPr>
        <w:t>(</w:t>
      </w:r>
      <w:r>
        <w:rPr>
          <w:rFonts w:eastAsia="Times New Roman" w:hint="cs"/>
          <w:color w:val="000000"/>
          <w:rtl/>
        </w:rPr>
        <w:t>508هـ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تبصرة الأدلة 1</w:t>
      </w:r>
      <w:r w:rsidR="00B23C50">
        <w:rPr>
          <w:rFonts w:eastAsia="Times New Roman" w:hint="cs"/>
          <w:color w:val="000000"/>
          <w:rtl/>
        </w:rPr>
        <w:t xml:space="preserve">: </w:t>
      </w:r>
      <w:r>
        <w:rPr>
          <w:rFonts w:eastAsia="Times New Roman" w:hint="cs"/>
          <w:color w:val="000000"/>
          <w:rtl/>
        </w:rPr>
        <w:t>171</w:t>
      </w:r>
      <w:r w:rsidR="00B23C50">
        <w:rPr>
          <w:rFonts w:eastAsia="Times New Roman" w:hint="cs"/>
          <w:color w:val="000000"/>
          <w:rtl/>
        </w:rPr>
        <w:t xml:space="preserve">): </w:t>
      </w:r>
      <w:r>
        <w:rPr>
          <w:rFonts w:eastAsia="Times New Roman" w:hint="cs"/>
          <w:color w:val="000000"/>
          <w:rtl/>
        </w:rPr>
        <w:t>" القول بالمكان</w:t>
      </w:r>
      <w:r w:rsidR="00B23C50">
        <w:rPr>
          <w:rFonts w:eastAsia="Times New Roman" w:hint="cs"/>
          <w:color w:val="000000"/>
          <w:rtl/>
        </w:rPr>
        <w:t xml:space="preserve"> </w:t>
      </w:r>
      <w:r>
        <w:rPr>
          <w:rFonts w:eastAsia="Times New Roman" w:hint="cs"/>
          <w:color w:val="000000"/>
          <w:rtl/>
        </w:rPr>
        <w:t>- أي في حق الله</w:t>
      </w:r>
      <w:r w:rsidR="00B23C50">
        <w:rPr>
          <w:rFonts w:eastAsia="Times New Roman" w:hint="cs"/>
          <w:color w:val="000000"/>
          <w:rtl/>
        </w:rPr>
        <w:t xml:space="preserve"> </w:t>
      </w:r>
      <w:r>
        <w:rPr>
          <w:rFonts w:eastAsia="Times New Roman" w:hint="cs"/>
          <w:color w:val="000000"/>
          <w:rtl/>
        </w:rPr>
        <w:t>- منافيًا للتوحيد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D86C314" w14:textId="2EB9E326" w:rsidR="00CE4C70" w:rsidRDefault="00CE4C70" w:rsidP="00AE0ADB">
      <w:pPr>
        <w:rPr>
          <w:rFonts w:eastAsia="Times New Roman"/>
          <w:color w:val="000000"/>
        </w:rPr>
      </w:pPr>
      <w:r>
        <w:rPr>
          <w:rFonts w:eastAsia="Times New Roman" w:hint="cs"/>
          <w:color w:val="000000"/>
          <w:rtl/>
        </w:rPr>
        <w:t xml:space="preserve">62 - وقال أيضًا </w:t>
      </w:r>
      <w:r w:rsidR="00B23C50">
        <w:rPr>
          <w:rFonts w:eastAsia="Times New Roman" w:hint="cs"/>
          <w:color w:val="000000"/>
          <w:rtl/>
        </w:rPr>
        <w:t>(</w:t>
      </w:r>
      <w:r>
        <w:rPr>
          <w:rFonts w:eastAsia="Times New Roman" w:hint="cs"/>
          <w:color w:val="000000"/>
          <w:rtl/>
        </w:rPr>
        <w:t>تبصرة الأدلة 1</w:t>
      </w:r>
      <w:r w:rsidR="00B23C50">
        <w:rPr>
          <w:rFonts w:eastAsia="Times New Roman" w:hint="cs"/>
          <w:color w:val="000000"/>
          <w:rtl/>
        </w:rPr>
        <w:t xml:space="preserve">: </w:t>
      </w:r>
      <w:r>
        <w:rPr>
          <w:rFonts w:eastAsia="Times New Roman" w:hint="cs"/>
          <w:color w:val="000000"/>
          <w:rtl/>
        </w:rPr>
        <w:t>182</w:t>
      </w:r>
      <w:r w:rsidR="00B23C50">
        <w:rPr>
          <w:rFonts w:eastAsia="Times New Roman" w:hint="cs"/>
          <w:color w:val="000000"/>
          <w:rtl/>
        </w:rPr>
        <w:t xml:space="preserve">): </w:t>
      </w:r>
      <w:r>
        <w:rPr>
          <w:rFonts w:eastAsia="Times New Roman" w:hint="cs"/>
          <w:color w:val="000000"/>
          <w:rtl/>
        </w:rPr>
        <w:t>" إنا ثبّتنا بالآية المحكمة التي لا تحتمل التأويل</w:t>
      </w:r>
      <w:r w:rsidR="003D2693">
        <w:rPr>
          <w:rFonts w:eastAsia="Times New Roman" w:hint="cs"/>
          <w:color w:val="000000"/>
          <w:rtl/>
        </w:rPr>
        <w:t>،</w:t>
      </w:r>
      <w:r>
        <w:rPr>
          <w:rFonts w:eastAsia="Times New Roman" w:hint="cs"/>
          <w:color w:val="000000"/>
          <w:rtl/>
        </w:rPr>
        <w:t xml:space="preserve"> وبالدلائل العقلية التي لا احتمال فيها أنّ تمكّنه</w:t>
      </w:r>
      <w:r w:rsidR="00B23C50">
        <w:rPr>
          <w:rFonts w:eastAsia="Times New Roman" w:hint="cs"/>
          <w:color w:val="000000"/>
          <w:rtl/>
        </w:rPr>
        <w:t xml:space="preserve"> </w:t>
      </w:r>
      <w:r>
        <w:rPr>
          <w:rFonts w:eastAsia="Times New Roman" w:hint="cs"/>
          <w:color w:val="000000"/>
          <w:rtl/>
        </w:rPr>
        <w:t>- سبحانه</w:t>
      </w:r>
      <w:r w:rsidR="00B23C50">
        <w:rPr>
          <w:rFonts w:eastAsia="Times New Roman" w:hint="cs"/>
          <w:color w:val="000000"/>
          <w:rtl/>
        </w:rPr>
        <w:t xml:space="preserve"> </w:t>
      </w:r>
      <w:r>
        <w:rPr>
          <w:rFonts w:eastAsia="Times New Roman" w:hint="cs"/>
          <w:color w:val="000000"/>
          <w:rtl/>
        </w:rPr>
        <w:t>- في مكان مخصوص أو الأمكنة كلها محال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5F6C321" w14:textId="269EFC98" w:rsidR="00CE4C70" w:rsidRDefault="00CE4C70" w:rsidP="00AE0ADB">
      <w:pPr>
        <w:rPr>
          <w:rFonts w:eastAsia="Times New Roman"/>
          <w:color w:val="000000"/>
        </w:rPr>
      </w:pPr>
      <w:r>
        <w:rPr>
          <w:rFonts w:eastAsia="Times New Roman" w:hint="cs"/>
          <w:color w:val="000000"/>
          <w:rtl/>
        </w:rPr>
        <w:t xml:space="preserve">63 - وقال الإمام أبو القاسم سليمان </w:t>
      </w:r>
      <w:r w:rsidR="00B23C50">
        <w:rPr>
          <w:rFonts w:eastAsia="Times New Roman" w:hint="cs"/>
          <w:color w:val="000000"/>
          <w:rtl/>
        </w:rPr>
        <w:t>(</w:t>
      </w:r>
      <w:r>
        <w:rPr>
          <w:rFonts w:eastAsia="Times New Roman" w:hint="cs"/>
          <w:color w:val="000000"/>
          <w:rtl/>
        </w:rPr>
        <w:t>سلمان</w:t>
      </w:r>
      <w:r w:rsidR="00B23C50">
        <w:rPr>
          <w:rFonts w:eastAsia="Times New Roman" w:hint="cs"/>
          <w:color w:val="000000"/>
          <w:rtl/>
        </w:rPr>
        <w:t>)</w:t>
      </w:r>
      <w:r>
        <w:rPr>
          <w:rFonts w:eastAsia="Times New Roman" w:hint="cs"/>
          <w:color w:val="000000"/>
          <w:rtl/>
        </w:rPr>
        <w:t xml:space="preserve"> بن ناصر الأنصاري النيسابوري </w:t>
      </w:r>
      <w:r w:rsidR="00B23C50">
        <w:rPr>
          <w:rFonts w:eastAsia="Times New Roman" w:hint="cs"/>
          <w:color w:val="000000"/>
          <w:rtl/>
        </w:rPr>
        <w:t>(</w:t>
      </w:r>
      <w:r>
        <w:rPr>
          <w:rFonts w:eastAsia="Times New Roman" w:hint="cs"/>
          <w:color w:val="000000"/>
          <w:rtl/>
        </w:rPr>
        <w:t>512هـ</w:t>
      </w:r>
      <w:r w:rsidR="00B23C50">
        <w:rPr>
          <w:rFonts w:eastAsia="Times New Roman" w:hint="cs"/>
          <w:color w:val="000000"/>
          <w:rtl/>
        </w:rPr>
        <w:t>)</w:t>
      </w:r>
      <w:r>
        <w:rPr>
          <w:rFonts w:eastAsia="Times New Roman" w:hint="cs"/>
          <w:color w:val="000000"/>
          <w:rtl/>
        </w:rPr>
        <w:t xml:space="preserve"> شارح كتاب</w:t>
      </w:r>
      <w:r w:rsidR="00B23C50">
        <w:rPr>
          <w:rFonts w:eastAsia="Times New Roman" w:hint="cs"/>
          <w:color w:val="000000"/>
          <w:rtl/>
        </w:rPr>
        <w:t xml:space="preserve"> </w:t>
      </w:r>
      <w:r>
        <w:rPr>
          <w:rFonts w:eastAsia="Times New Roman" w:hint="cs"/>
          <w:color w:val="000000"/>
          <w:rtl/>
        </w:rPr>
        <w:t>" الإرشاد "</w:t>
      </w:r>
      <w:r w:rsidR="00B23C50">
        <w:rPr>
          <w:rFonts w:eastAsia="Times New Roman" w:hint="cs"/>
          <w:color w:val="000000"/>
          <w:rtl/>
        </w:rPr>
        <w:t xml:space="preserve"> </w:t>
      </w:r>
      <w:r>
        <w:rPr>
          <w:rFonts w:eastAsia="Times New Roman" w:hint="cs"/>
          <w:color w:val="000000"/>
          <w:rtl/>
        </w:rPr>
        <w:t xml:space="preserve">لإمام الحرمين بعد كلام في الاستدلال على نفي التحيّز في الجهة عن الله تعالى ما نصه </w:t>
      </w:r>
      <w:r w:rsidR="00B23C50">
        <w:rPr>
          <w:rFonts w:eastAsia="Times New Roman" w:hint="cs"/>
          <w:color w:val="000000"/>
          <w:rtl/>
        </w:rPr>
        <w:t>(</w:t>
      </w:r>
      <w:r>
        <w:rPr>
          <w:rFonts w:eastAsia="Times New Roman" w:hint="cs"/>
          <w:color w:val="000000"/>
          <w:rtl/>
        </w:rPr>
        <w:t xml:space="preserve">شرح الإرشاد </w:t>
      </w:r>
      <w:r w:rsidR="00B23C50">
        <w:rPr>
          <w:rFonts w:eastAsia="Times New Roman" w:hint="cs"/>
          <w:color w:val="000000"/>
          <w:rtl/>
        </w:rPr>
        <w:t>(</w:t>
      </w:r>
      <w:r>
        <w:rPr>
          <w:rFonts w:eastAsia="Times New Roman" w:hint="cs"/>
          <w:color w:val="000000"/>
          <w:rtl/>
        </w:rPr>
        <w:t>ق</w:t>
      </w:r>
      <w:r w:rsidR="00B23C50">
        <w:rPr>
          <w:rFonts w:eastAsia="Times New Roman" w:hint="cs"/>
          <w:color w:val="000000"/>
          <w:rtl/>
        </w:rPr>
        <w:t xml:space="preserve">: </w:t>
      </w:r>
      <w:r>
        <w:rPr>
          <w:rFonts w:eastAsia="Times New Roman" w:hint="cs"/>
          <w:color w:val="000000"/>
          <w:rtl/>
        </w:rPr>
        <w:t>58ـ59</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مخطوط</w:t>
      </w:r>
      <w:r w:rsidR="00B23C50">
        <w:rPr>
          <w:rFonts w:eastAsia="Times New Roman" w:hint="cs"/>
          <w:color w:val="000000"/>
          <w:rtl/>
        </w:rPr>
        <w:t xml:space="preserve">): </w:t>
      </w:r>
      <w:r>
        <w:rPr>
          <w:rFonts w:eastAsia="Times New Roman" w:hint="cs"/>
          <w:color w:val="000000"/>
          <w:rtl/>
        </w:rPr>
        <w:t>" ثم نقول سبيل التوصل إلى درك المعلومات الأدلة دون الأوهام</w:t>
      </w:r>
      <w:r w:rsidR="003D2693">
        <w:rPr>
          <w:rFonts w:eastAsia="Times New Roman" w:hint="cs"/>
          <w:color w:val="000000"/>
          <w:rtl/>
        </w:rPr>
        <w:t>،</w:t>
      </w:r>
      <w:r>
        <w:rPr>
          <w:rFonts w:eastAsia="Times New Roman" w:hint="cs"/>
          <w:color w:val="000000"/>
          <w:rtl/>
        </w:rPr>
        <w:t xml:space="preserve"> ورُب أمر يتوصل العقل إلى ثبوته مع تقاعد الوهم عنه</w:t>
      </w:r>
      <w:r w:rsidR="003D2693">
        <w:rPr>
          <w:rFonts w:eastAsia="Times New Roman" w:hint="cs"/>
          <w:color w:val="000000"/>
          <w:rtl/>
        </w:rPr>
        <w:t>،</w:t>
      </w:r>
      <w:r>
        <w:rPr>
          <w:rFonts w:eastAsia="Times New Roman" w:hint="cs"/>
          <w:color w:val="000000"/>
          <w:rtl/>
        </w:rPr>
        <w:t xml:space="preserve"> وكيف يدرك العقل موجودًا يحاذي العرش مع استحالة أن يكون مِثْل العرش في القدر أو دونه أو أكبر منه</w:t>
      </w:r>
      <w:r w:rsidR="003D2693">
        <w:rPr>
          <w:rFonts w:eastAsia="Times New Roman" w:hint="cs"/>
          <w:color w:val="000000"/>
          <w:rtl/>
        </w:rPr>
        <w:t>،</w:t>
      </w:r>
      <w:r>
        <w:rPr>
          <w:rFonts w:eastAsia="Times New Roman" w:hint="cs"/>
          <w:color w:val="000000"/>
          <w:rtl/>
        </w:rPr>
        <w:t xml:space="preserve"> وهذا حكم كل مختص بجهة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6A8909F" w14:textId="5FFC793A" w:rsidR="00CE4C70" w:rsidRDefault="00CE4C70" w:rsidP="00AE0ADB">
      <w:pPr>
        <w:rPr>
          <w:rFonts w:eastAsia="Times New Roman"/>
          <w:color w:val="000000"/>
        </w:rPr>
      </w:pPr>
      <w:r>
        <w:rPr>
          <w:rFonts w:eastAsia="Times New Roman" w:hint="cs"/>
          <w:color w:val="000000"/>
          <w:rtl/>
        </w:rPr>
        <w:t xml:space="preserve">64 - وقال أبو الوفاء علي بن عقيل البغدادي شيخ الحنابلة في زمانه </w:t>
      </w:r>
      <w:r w:rsidR="00B23C50">
        <w:rPr>
          <w:rFonts w:eastAsia="Times New Roman" w:hint="cs"/>
          <w:color w:val="000000"/>
          <w:rtl/>
        </w:rPr>
        <w:t>(</w:t>
      </w:r>
      <w:r>
        <w:rPr>
          <w:rFonts w:eastAsia="Times New Roman" w:hint="cs"/>
          <w:color w:val="000000"/>
          <w:rtl/>
        </w:rPr>
        <w:t>513هـ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الباز الأشهب</w:t>
      </w:r>
      <w:r w:rsidR="00B23C50">
        <w:rPr>
          <w:rFonts w:eastAsia="Times New Roman" w:hint="cs"/>
          <w:color w:val="000000"/>
          <w:rtl/>
        </w:rPr>
        <w:t xml:space="preserve">: </w:t>
      </w:r>
      <w:r>
        <w:rPr>
          <w:rFonts w:eastAsia="Times New Roman" w:hint="cs"/>
          <w:color w:val="000000"/>
          <w:rtl/>
        </w:rPr>
        <w:t>الحديث الحادي عشر ص</w:t>
      </w:r>
      <w:r w:rsidR="00B23C50">
        <w:rPr>
          <w:rFonts w:eastAsia="Times New Roman" w:hint="cs"/>
          <w:color w:val="000000"/>
          <w:rtl/>
        </w:rPr>
        <w:t xml:space="preserve">: </w:t>
      </w:r>
      <w:r>
        <w:rPr>
          <w:rFonts w:eastAsia="Times New Roman" w:hint="cs"/>
          <w:color w:val="000000"/>
          <w:rtl/>
        </w:rPr>
        <w:t>86</w:t>
      </w:r>
      <w:r w:rsidR="00B23C50">
        <w:rPr>
          <w:rFonts w:eastAsia="Times New Roman" w:hint="cs"/>
          <w:color w:val="000000"/>
          <w:rtl/>
        </w:rPr>
        <w:t xml:space="preserve">): </w:t>
      </w:r>
      <w:r>
        <w:rPr>
          <w:rFonts w:eastAsia="Times New Roman" w:hint="cs"/>
          <w:color w:val="000000"/>
          <w:rtl/>
        </w:rPr>
        <w:t>" تعالى الله أن يكون له صفة تشغل الأمكنة</w:t>
      </w:r>
      <w:r w:rsidR="003D2693">
        <w:rPr>
          <w:rFonts w:eastAsia="Times New Roman" w:hint="cs"/>
          <w:color w:val="000000"/>
          <w:rtl/>
        </w:rPr>
        <w:t>،</w:t>
      </w:r>
      <w:r>
        <w:rPr>
          <w:rFonts w:eastAsia="Times New Roman" w:hint="cs"/>
          <w:color w:val="000000"/>
          <w:rtl/>
        </w:rPr>
        <w:t xml:space="preserve"> هذا عين التجسيم</w:t>
      </w:r>
      <w:r w:rsidR="003D2693">
        <w:rPr>
          <w:rFonts w:eastAsia="Times New Roman" w:hint="cs"/>
          <w:color w:val="000000"/>
          <w:rtl/>
        </w:rPr>
        <w:t>،</w:t>
      </w:r>
      <w:r>
        <w:rPr>
          <w:rFonts w:eastAsia="Times New Roman" w:hint="cs"/>
          <w:color w:val="000000"/>
          <w:rtl/>
        </w:rPr>
        <w:t xml:space="preserve"> وليس الحق بذي أجزاء وأبعاض يعالج بها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BC0F01D" w14:textId="597DCD6F" w:rsidR="00CE4C70" w:rsidRDefault="00CE4C70" w:rsidP="00AE0ADB">
      <w:pPr>
        <w:rPr>
          <w:rFonts w:eastAsia="Times New Roman"/>
          <w:color w:val="000000"/>
        </w:rPr>
      </w:pPr>
      <w:r>
        <w:rPr>
          <w:rFonts w:eastAsia="Times New Roman" w:hint="cs"/>
          <w:color w:val="000000"/>
          <w:rtl/>
        </w:rPr>
        <w:t xml:space="preserve">65 - وقال الشيخ أبو نصر عبد الرحيم بن عبد الكريم المعروف بابن القشيري </w:t>
      </w:r>
      <w:r w:rsidR="00B23C50">
        <w:rPr>
          <w:rFonts w:eastAsia="Times New Roman" w:hint="cs"/>
          <w:color w:val="000000"/>
          <w:rtl/>
        </w:rPr>
        <w:t>(</w:t>
      </w:r>
      <w:r>
        <w:rPr>
          <w:rFonts w:eastAsia="Times New Roman" w:hint="cs"/>
          <w:color w:val="000000"/>
          <w:rtl/>
        </w:rPr>
        <w:t>514هـ</w:t>
      </w:r>
      <w:r w:rsidR="00B23C50">
        <w:rPr>
          <w:rFonts w:eastAsia="Times New Roman" w:hint="cs"/>
          <w:color w:val="000000"/>
          <w:rtl/>
        </w:rPr>
        <w:t>)</w:t>
      </w:r>
      <w:r>
        <w:rPr>
          <w:rFonts w:eastAsia="Times New Roman" w:hint="cs"/>
          <w:color w:val="000000"/>
          <w:rtl/>
        </w:rPr>
        <w:t xml:space="preserve"> الذي وصفه الحافظ عبد الرزاق الطبسي بإمام الأئمة كما نقل ذلك الحافظ ابن عساكر في كتابه</w:t>
      </w:r>
      <w:r w:rsidR="00B23C50">
        <w:rPr>
          <w:rFonts w:eastAsia="Times New Roman" w:hint="cs"/>
          <w:color w:val="000000"/>
          <w:rtl/>
        </w:rPr>
        <w:t xml:space="preserve"> </w:t>
      </w:r>
      <w:r>
        <w:rPr>
          <w:rFonts w:eastAsia="Times New Roman" w:hint="cs"/>
          <w:color w:val="000000"/>
          <w:rtl/>
        </w:rPr>
        <w:t>" تبيين كذب المفتري "</w:t>
      </w:r>
      <w:r w:rsidR="00B23C50">
        <w:rPr>
          <w:rFonts w:eastAsia="Times New Roman" w:hint="cs"/>
          <w:color w:val="000000"/>
          <w:rtl/>
        </w:rPr>
        <w:t xml:space="preserve"> </w:t>
      </w:r>
      <w:r>
        <w:rPr>
          <w:rFonts w:eastAsia="Times New Roman" w:hint="cs"/>
          <w:color w:val="000000"/>
          <w:rtl/>
        </w:rPr>
        <w:t xml:space="preserve">ما نصه </w:t>
      </w:r>
      <w:r w:rsidR="00B23C50">
        <w:rPr>
          <w:rFonts w:eastAsia="Times New Roman" w:hint="cs"/>
          <w:color w:val="000000"/>
          <w:rtl/>
        </w:rPr>
        <w:t>(</w:t>
      </w:r>
      <w:r>
        <w:rPr>
          <w:rFonts w:eastAsia="Times New Roman" w:hint="cs"/>
          <w:color w:val="000000"/>
          <w:rtl/>
        </w:rPr>
        <w:t>إتحاف السادة المتقين ج2</w:t>
      </w:r>
      <w:r w:rsidR="00B23C50">
        <w:rPr>
          <w:rFonts w:eastAsia="Times New Roman" w:hint="cs"/>
          <w:color w:val="000000"/>
          <w:rtl/>
        </w:rPr>
        <w:t xml:space="preserve">: </w:t>
      </w:r>
      <w:r>
        <w:rPr>
          <w:rFonts w:eastAsia="Times New Roman" w:hint="cs"/>
          <w:color w:val="000000"/>
          <w:rtl/>
        </w:rPr>
        <w:t>180</w:t>
      </w:r>
      <w:r w:rsidR="00B23C50">
        <w:rPr>
          <w:rFonts w:eastAsia="Times New Roman" w:hint="cs"/>
          <w:color w:val="000000"/>
          <w:rtl/>
        </w:rPr>
        <w:t xml:space="preserve">): </w:t>
      </w:r>
      <w:r>
        <w:rPr>
          <w:rFonts w:eastAsia="Times New Roman" w:hint="cs"/>
          <w:color w:val="000000"/>
          <w:rtl/>
        </w:rPr>
        <w:t>" فالرب إذًا موصوف بالعلو وفوقية الرتبة والعظمة منزه عن الكون في المكان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3C865E6" w14:textId="7520F3B7" w:rsidR="00CE4C70" w:rsidRDefault="00CE4C70" w:rsidP="00AE0ADB">
      <w:pPr>
        <w:rPr>
          <w:rFonts w:eastAsia="Times New Roman"/>
          <w:color w:val="000000"/>
        </w:rPr>
      </w:pPr>
      <w:r>
        <w:rPr>
          <w:rFonts w:eastAsia="Times New Roman" w:hint="cs"/>
          <w:color w:val="000000"/>
          <w:rtl/>
        </w:rPr>
        <w:t xml:space="preserve">66 - وقال القاضي الشيخ أبو الوليد محمد بن أحمد قاضي الجماعة بقُرطُبَة المعروف بابن رُشْد الجَد المالكي </w:t>
      </w:r>
      <w:r w:rsidR="00B23C50">
        <w:rPr>
          <w:rFonts w:eastAsia="Times New Roman" w:hint="cs"/>
          <w:color w:val="000000"/>
          <w:rtl/>
        </w:rPr>
        <w:t>(</w:t>
      </w:r>
      <w:r>
        <w:rPr>
          <w:rFonts w:eastAsia="Times New Roman" w:hint="cs"/>
          <w:color w:val="000000"/>
          <w:rtl/>
        </w:rPr>
        <w:t>520هـ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ليس</w:t>
      </w:r>
      <w:r w:rsidR="00B23C50">
        <w:rPr>
          <w:rFonts w:eastAsia="Times New Roman" w:hint="cs"/>
          <w:color w:val="000000"/>
          <w:rtl/>
        </w:rPr>
        <w:t xml:space="preserve"> </w:t>
      </w:r>
      <w:r>
        <w:rPr>
          <w:rFonts w:eastAsia="Times New Roman" w:hint="cs"/>
          <w:color w:val="000000"/>
          <w:rtl/>
        </w:rPr>
        <w:t>- الله</w:t>
      </w:r>
      <w:r w:rsidR="00B23C50">
        <w:rPr>
          <w:rFonts w:eastAsia="Times New Roman" w:hint="cs"/>
          <w:color w:val="000000"/>
          <w:rtl/>
        </w:rPr>
        <w:t xml:space="preserve"> </w:t>
      </w:r>
      <w:r>
        <w:rPr>
          <w:rFonts w:eastAsia="Times New Roman" w:hint="cs"/>
          <w:color w:val="000000"/>
          <w:rtl/>
        </w:rPr>
        <w:t>- في مكان</w:t>
      </w:r>
      <w:r w:rsidR="003D2693">
        <w:rPr>
          <w:rFonts w:eastAsia="Times New Roman" w:hint="cs"/>
          <w:color w:val="000000"/>
          <w:rtl/>
        </w:rPr>
        <w:t>،</w:t>
      </w:r>
      <w:r>
        <w:rPr>
          <w:rFonts w:eastAsia="Times New Roman" w:hint="cs"/>
          <w:color w:val="000000"/>
          <w:rtl/>
        </w:rPr>
        <w:t xml:space="preserve"> فقد كان قبل أن يَخْلُق المكان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ذكره ابن الحاج المالكي في كتابه</w:t>
      </w:r>
      <w:r w:rsidR="00B23C50">
        <w:rPr>
          <w:rFonts w:eastAsia="Times New Roman" w:hint="cs"/>
          <w:color w:val="000000"/>
          <w:rtl/>
        </w:rPr>
        <w:t xml:space="preserve"> </w:t>
      </w:r>
      <w:r>
        <w:rPr>
          <w:rFonts w:eastAsia="Times New Roman" w:hint="cs"/>
          <w:color w:val="000000"/>
          <w:rtl/>
        </w:rPr>
        <w:t>" المدخل "</w:t>
      </w:r>
      <w:r w:rsidR="00B23C50">
        <w:rPr>
          <w:rFonts w:eastAsia="Times New Roman" w:hint="cs"/>
          <w:color w:val="000000"/>
          <w:rtl/>
        </w:rPr>
        <w:t xml:space="preserve"> (</w:t>
      </w:r>
      <w:r>
        <w:rPr>
          <w:rFonts w:eastAsia="Times New Roman" w:hint="cs"/>
          <w:color w:val="000000"/>
          <w:rtl/>
        </w:rPr>
        <w:t>المدخل</w:t>
      </w:r>
      <w:r w:rsidR="00B23C50">
        <w:rPr>
          <w:rFonts w:eastAsia="Times New Roman" w:hint="cs"/>
          <w:color w:val="000000"/>
          <w:rtl/>
        </w:rPr>
        <w:t xml:space="preserve">: </w:t>
      </w:r>
      <w:r>
        <w:rPr>
          <w:rFonts w:eastAsia="Times New Roman" w:hint="cs"/>
          <w:color w:val="000000"/>
          <w:rtl/>
        </w:rPr>
        <w:t>فصل في الاشتغال بالعلم يوم الجمعة 2</w:t>
      </w:r>
      <w:r w:rsidR="00B23C50">
        <w:rPr>
          <w:rFonts w:eastAsia="Times New Roman" w:hint="cs"/>
          <w:color w:val="000000"/>
          <w:rtl/>
        </w:rPr>
        <w:t xml:space="preserve">: </w:t>
      </w:r>
      <w:r>
        <w:rPr>
          <w:rFonts w:eastAsia="Times New Roman" w:hint="cs"/>
          <w:color w:val="000000"/>
          <w:rtl/>
        </w:rPr>
        <w:t>149</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w:t>
      </w:r>
    </w:p>
    <w:p w14:paraId="59F9E878" w14:textId="3FA1AA3C" w:rsidR="00CE4C70" w:rsidRDefault="00CE4C70" w:rsidP="00AE0ADB">
      <w:pPr>
        <w:rPr>
          <w:rFonts w:eastAsia="Times New Roman"/>
          <w:color w:val="000000"/>
        </w:rPr>
      </w:pPr>
      <w:r>
        <w:rPr>
          <w:rFonts w:eastAsia="Times New Roman" w:hint="cs"/>
          <w:color w:val="000000"/>
          <w:rtl/>
        </w:rPr>
        <w:t xml:space="preserve">67 - وقال ابن رُشْد أيضًا </w:t>
      </w:r>
      <w:r w:rsidR="00B23C50">
        <w:rPr>
          <w:rFonts w:eastAsia="Times New Roman" w:hint="cs"/>
          <w:color w:val="000000"/>
          <w:rtl/>
        </w:rPr>
        <w:t>(</w:t>
      </w:r>
      <w:r>
        <w:rPr>
          <w:rFonts w:eastAsia="Times New Roman" w:hint="cs"/>
          <w:color w:val="000000"/>
          <w:rtl/>
        </w:rPr>
        <w:t>المدخل</w:t>
      </w:r>
      <w:r w:rsidR="00B23C50">
        <w:rPr>
          <w:rFonts w:eastAsia="Times New Roman" w:hint="cs"/>
          <w:color w:val="000000"/>
          <w:rtl/>
        </w:rPr>
        <w:t xml:space="preserve">: </w:t>
      </w:r>
      <w:r>
        <w:rPr>
          <w:rFonts w:eastAsia="Times New Roman" w:hint="cs"/>
          <w:color w:val="000000"/>
          <w:rtl/>
        </w:rPr>
        <w:t>نصائح المريد 3</w:t>
      </w:r>
      <w:r w:rsidR="00B23C50">
        <w:rPr>
          <w:rFonts w:eastAsia="Times New Roman" w:hint="cs"/>
          <w:color w:val="000000"/>
          <w:rtl/>
        </w:rPr>
        <w:t xml:space="preserve">: </w:t>
      </w:r>
      <w:r>
        <w:rPr>
          <w:rFonts w:eastAsia="Times New Roman" w:hint="cs"/>
          <w:color w:val="000000"/>
          <w:rtl/>
        </w:rPr>
        <w:t>181</w:t>
      </w:r>
      <w:r w:rsidR="00B23C50">
        <w:rPr>
          <w:rFonts w:eastAsia="Times New Roman" w:hint="cs"/>
          <w:color w:val="000000"/>
          <w:rtl/>
        </w:rPr>
        <w:t xml:space="preserve">): </w:t>
      </w:r>
      <w:r>
        <w:rPr>
          <w:rFonts w:eastAsia="Times New Roman" w:hint="cs"/>
          <w:color w:val="000000"/>
          <w:rtl/>
        </w:rPr>
        <w:t>" فلا يقال أين ولا كيف ولا متى لأنه خالق الزمان والمكان " أهــ</w:t>
      </w:r>
      <w:r w:rsidR="003D2693">
        <w:rPr>
          <w:rFonts w:eastAsia="Times New Roman" w:hint="cs"/>
          <w:color w:val="000000"/>
          <w:rtl/>
        </w:rPr>
        <w:t>،</w:t>
      </w:r>
      <w:r>
        <w:rPr>
          <w:rFonts w:eastAsia="Times New Roman" w:hint="cs"/>
          <w:color w:val="000000"/>
          <w:rtl/>
        </w:rPr>
        <w:t xml:space="preserve"> </w:t>
      </w:r>
    </w:p>
    <w:p w14:paraId="63581B1C" w14:textId="6239F808" w:rsidR="00CE4C70" w:rsidRDefault="00CE4C70" w:rsidP="00AE0ADB">
      <w:pPr>
        <w:rPr>
          <w:rFonts w:eastAsia="Times New Roman"/>
          <w:color w:val="000000"/>
        </w:rPr>
      </w:pPr>
      <w:r>
        <w:rPr>
          <w:rFonts w:eastAsia="Times New Roman" w:hint="cs"/>
          <w:color w:val="000000"/>
          <w:rtl/>
        </w:rPr>
        <w:lastRenderedPageBreak/>
        <w:t xml:space="preserve">68 - وقال أيضًا ما نصه </w:t>
      </w:r>
      <w:r w:rsidR="00B23C50">
        <w:rPr>
          <w:rFonts w:eastAsia="Times New Roman" w:hint="cs"/>
          <w:color w:val="000000"/>
          <w:rtl/>
        </w:rPr>
        <w:t>(</w:t>
      </w:r>
      <w:r>
        <w:rPr>
          <w:rFonts w:eastAsia="Times New Roman" w:hint="cs"/>
          <w:color w:val="000000"/>
          <w:rtl/>
        </w:rPr>
        <w:t>المدخل</w:t>
      </w:r>
      <w:r w:rsidR="00B23C50">
        <w:rPr>
          <w:rFonts w:eastAsia="Times New Roman" w:hint="cs"/>
          <w:color w:val="000000"/>
          <w:rtl/>
        </w:rPr>
        <w:t xml:space="preserve">: </w:t>
      </w:r>
      <w:r>
        <w:rPr>
          <w:rFonts w:eastAsia="Times New Roman" w:hint="cs"/>
          <w:color w:val="000000"/>
          <w:rtl/>
        </w:rPr>
        <w:t>فصل في الاشتغال بالعلم يوم الجمعة 2</w:t>
      </w:r>
      <w:r w:rsidR="00B23C50">
        <w:rPr>
          <w:rFonts w:eastAsia="Times New Roman" w:hint="cs"/>
          <w:color w:val="000000"/>
          <w:rtl/>
        </w:rPr>
        <w:t xml:space="preserve">: </w:t>
      </w:r>
      <w:r>
        <w:rPr>
          <w:rFonts w:eastAsia="Times New Roman" w:hint="cs"/>
          <w:color w:val="000000"/>
          <w:rtl/>
        </w:rPr>
        <w:t>149</w:t>
      </w:r>
      <w:r w:rsidR="00B23C50">
        <w:rPr>
          <w:rFonts w:eastAsia="Times New Roman" w:hint="cs"/>
          <w:color w:val="000000"/>
          <w:rtl/>
        </w:rPr>
        <w:t xml:space="preserve">): </w:t>
      </w:r>
      <w:r>
        <w:rPr>
          <w:rFonts w:eastAsia="Times New Roman" w:hint="cs"/>
          <w:color w:val="000000"/>
          <w:rtl/>
        </w:rPr>
        <w:t>" وإضافته</w:t>
      </w:r>
      <w:r w:rsidR="00B23C50">
        <w:rPr>
          <w:rFonts w:eastAsia="Times New Roman" w:hint="cs"/>
          <w:color w:val="000000"/>
          <w:rtl/>
        </w:rPr>
        <w:t xml:space="preserve"> </w:t>
      </w:r>
      <w:r>
        <w:rPr>
          <w:rFonts w:eastAsia="Times New Roman" w:hint="cs"/>
          <w:color w:val="000000"/>
          <w:rtl/>
        </w:rPr>
        <w:t>- أي العرش</w:t>
      </w:r>
      <w:r w:rsidR="00B23C50">
        <w:rPr>
          <w:rFonts w:eastAsia="Times New Roman" w:hint="cs"/>
          <w:color w:val="000000"/>
          <w:rtl/>
        </w:rPr>
        <w:t xml:space="preserve"> </w:t>
      </w:r>
      <w:r>
        <w:rPr>
          <w:rFonts w:eastAsia="Times New Roman" w:hint="cs"/>
          <w:color w:val="000000"/>
          <w:rtl/>
        </w:rPr>
        <w:t>- إلى الله تعالى إنما هو بمعنى التشريف له كما يقال</w:t>
      </w:r>
      <w:r w:rsidR="00B23C50">
        <w:rPr>
          <w:rFonts w:eastAsia="Times New Roman" w:hint="cs"/>
          <w:color w:val="000000"/>
          <w:rtl/>
        </w:rPr>
        <w:t xml:space="preserve">: </w:t>
      </w:r>
      <w:r>
        <w:rPr>
          <w:rFonts w:eastAsia="Times New Roman" w:hint="cs"/>
          <w:color w:val="000000"/>
          <w:rtl/>
        </w:rPr>
        <w:t>بيتُ الله وحرمه</w:t>
      </w:r>
      <w:r w:rsidR="003D2693">
        <w:rPr>
          <w:rFonts w:eastAsia="Times New Roman" w:hint="cs"/>
          <w:color w:val="000000"/>
          <w:rtl/>
        </w:rPr>
        <w:t>،</w:t>
      </w:r>
      <w:r>
        <w:rPr>
          <w:rFonts w:eastAsia="Times New Roman" w:hint="cs"/>
          <w:color w:val="000000"/>
          <w:rtl/>
        </w:rPr>
        <w:t xml:space="preserve"> لا أنه محلٌّ له وموضع لاستقراره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وذكر ذلك أيضًا الحافظ ابن حجر العسقلاني في كتابه</w:t>
      </w:r>
      <w:r w:rsidR="00B23C50">
        <w:rPr>
          <w:rFonts w:eastAsia="Times New Roman" w:hint="cs"/>
          <w:color w:val="000000"/>
          <w:rtl/>
        </w:rPr>
        <w:t xml:space="preserve"> </w:t>
      </w:r>
      <w:r>
        <w:rPr>
          <w:rFonts w:eastAsia="Times New Roman" w:hint="cs"/>
          <w:color w:val="000000"/>
          <w:rtl/>
        </w:rPr>
        <w:t>" فتح الباري "</w:t>
      </w:r>
      <w:r w:rsidR="00B23C50">
        <w:rPr>
          <w:rFonts w:eastAsia="Times New Roman" w:hint="cs"/>
          <w:color w:val="000000"/>
          <w:rtl/>
        </w:rPr>
        <w:t xml:space="preserve"> </w:t>
      </w:r>
      <w:r>
        <w:rPr>
          <w:rFonts w:eastAsia="Times New Roman" w:hint="cs"/>
          <w:color w:val="000000"/>
          <w:rtl/>
        </w:rPr>
        <w:t xml:space="preserve">موافقًا له ومقرًّا لكلامه </w:t>
      </w:r>
      <w:r w:rsidR="00B23C50">
        <w:rPr>
          <w:rFonts w:eastAsia="Times New Roman" w:hint="cs"/>
          <w:color w:val="000000"/>
          <w:rtl/>
        </w:rPr>
        <w:t>(</w:t>
      </w:r>
      <w:r>
        <w:rPr>
          <w:rFonts w:eastAsia="Times New Roman" w:hint="cs"/>
          <w:color w:val="000000"/>
          <w:rtl/>
        </w:rPr>
        <w:t>فتح الباري 7</w:t>
      </w:r>
      <w:r w:rsidR="00B23C50">
        <w:rPr>
          <w:rFonts w:eastAsia="Times New Roman" w:hint="cs"/>
          <w:color w:val="000000"/>
          <w:rtl/>
        </w:rPr>
        <w:t xml:space="preserve">: </w:t>
      </w:r>
      <w:r>
        <w:rPr>
          <w:rFonts w:eastAsia="Times New Roman" w:hint="cs"/>
          <w:color w:val="000000"/>
          <w:rtl/>
        </w:rPr>
        <w:t>124</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w:t>
      </w:r>
    </w:p>
    <w:p w14:paraId="4614E101" w14:textId="7B3407B3" w:rsidR="00CE4C70" w:rsidRDefault="00CE4C70" w:rsidP="00AE0ADB">
      <w:pPr>
        <w:rPr>
          <w:rFonts w:eastAsia="Times New Roman"/>
          <w:color w:val="000000"/>
        </w:rPr>
      </w:pPr>
      <w:r>
        <w:rPr>
          <w:rFonts w:eastAsia="Times New Roman" w:hint="cs"/>
          <w:color w:val="000000"/>
          <w:rtl/>
        </w:rPr>
        <w:t xml:space="preserve">69 - وقال أبو الثناء محمود بن زيد اللاَّمشي الحنفي الماتريدي من علماء ما وراء النهر </w:t>
      </w:r>
      <w:r w:rsidR="00B23C50">
        <w:rPr>
          <w:rFonts w:eastAsia="Times New Roman" w:hint="cs"/>
          <w:color w:val="000000"/>
          <w:rtl/>
        </w:rPr>
        <w:t>(</w:t>
      </w:r>
      <w:r>
        <w:rPr>
          <w:rFonts w:eastAsia="Times New Roman" w:hint="cs"/>
          <w:color w:val="000000"/>
          <w:rtl/>
        </w:rPr>
        <w:t>كان حيًّا سنة 539هـ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التمهيد لقواعد التوحيد ص 62-63</w:t>
      </w:r>
      <w:r w:rsidR="00B23C50">
        <w:rPr>
          <w:rFonts w:eastAsia="Times New Roman" w:hint="cs"/>
          <w:color w:val="000000"/>
          <w:rtl/>
        </w:rPr>
        <w:t xml:space="preserve">): </w:t>
      </w:r>
      <w:r>
        <w:rPr>
          <w:rFonts w:eastAsia="Times New Roman" w:hint="cs"/>
          <w:color w:val="000000"/>
          <w:rtl/>
        </w:rPr>
        <w:t>" ثم إن الصانع جل وعلا وعزَّ لا يوصف بالمكان لما مر أنه لا مشابهةَ بينه تعالى وبينَ شيء من أجزاء العالم</w:t>
      </w:r>
      <w:r w:rsidR="003D2693">
        <w:rPr>
          <w:rFonts w:eastAsia="Times New Roman" w:hint="cs"/>
          <w:color w:val="000000"/>
          <w:rtl/>
        </w:rPr>
        <w:t>،</w:t>
      </w:r>
      <w:r>
        <w:rPr>
          <w:rFonts w:eastAsia="Times New Roman" w:hint="cs"/>
          <w:color w:val="000000"/>
          <w:rtl/>
        </w:rPr>
        <w:t xml:space="preserve"> فلو كان متمكنًا بمكان لوقعت المشابهةُ بينه وبين المكان من حيث المقدار لأن المكان كل متمكن قدر ما يتمكن فيه</w:t>
      </w:r>
      <w:r w:rsidR="00B23C50">
        <w:rPr>
          <w:rFonts w:eastAsia="Times New Roman" w:hint="cs"/>
          <w:color w:val="000000"/>
          <w:rtl/>
        </w:rPr>
        <w:t xml:space="preserve">، </w:t>
      </w:r>
      <w:r>
        <w:rPr>
          <w:rFonts w:eastAsia="Times New Roman" w:hint="cs"/>
          <w:color w:val="000000"/>
          <w:rtl/>
        </w:rPr>
        <w:t>والمشابهة منتفية بين الله تعالى وبين شيء من أجزاء العالم لما ذكرنا من الدليل السمعي والعقلي</w:t>
      </w:r>
      <w:r w:rsidR="003D2693">
        <w:rPr>
          <w:rFonts w:eastAsia="Times New Roman" w:hint="cs"/>
          <w:color w:val="000000"/>
          <w:rtl/>
        </w:rPr>
        <w:t>،</w:t>
      </w:r>
      <w:r>
        <w:rPr>
          <w:rFonts w:eastAsia="Times New Roman" w:hint="cs"/>
          <w:color w:val="000000"/>
          <w:rtl/>
        </w:rPr>
        <w:t xml:space="preserve"> ولأن في القول بالمكان قولا بِقِدَمِ المكان أو بحدوث البارىء تعالى</w:t>
      </w:r>
      <w:r w:rsidR="003D2693">
        <w:rPr>
          <w:rFonts w:eastAsia="Times New Roman" w:hint="cs"/>
          <w:color w:val="000000"/>
          <w:rtl/>
        </w:rPr>
        <w:t>،</w:t>
      </w:r>
      <w:r>
        <w:rPr>
          <w:rFonts w:eastAsia="Times New Roman" w:hint="cs"/>
          <w:color w:val="000000"/>
          <w:rtl/>
        </w:rPr>
        <w:t xml:space="preserve"> وكل ذلك محالُ</w:t>
      </w:r>
      <w:r w:rsidR="003D2693">
        <w:rPr>
          <w:rFonts w:eastAsia="Times New Roman" w:hint="cs"/>
          <w:color w:val="000000"/>
          <w:rtl/>
        </w:rPr>
        <w:t>،</w:t>
      </w:r>
      <w:r>
        <w:rPr>
          <w:rFonts w:eastAsia="Times New Roman" w:hint="cs"/>
          <w:color w:val="000000"/>
          <w:rtl/>
        </w:rPr>
        <w:t xml:space="preserve"> لأنه لو كان لم يزل في المكان لكان المكان قديمًا أزليًّا</w:t>
      </w:r>
      <w:r w:rsidR="003D2693">
        <w:rPr>
          <w:rFonts w:eastAsia="Times New Roman" w:hint="cs"/>
          <w:color w:val="000000"/>
          <w:rtl/>
        </w:rPr>
        <w:t>،</w:t>
      </w:r>
      <w:r>
        <w:rPr>
          <w:rFonts w:eastAsia="Times New Roman" w:hint="cs"/>
          <w:color w:val="000000"/>
          <w:rtl/>
        </w:rPr>
        <w:t xml:space="preserve"> ولو كان ولا مكان ثم خلق المكان وتمكَّن فيه لتغير عن حاله ولحدثت فيه صفةُ التمكن بعد أن لم تكن</w:t>
      </w:r>
      <w:r w:rsidR="003D2693">
        <w:rPr>
          <w:rFonts w:eastAsia="Times New Roman" w:hint="cs"/>
          <w:color w:val="000000"/>
          <w:rtl/>
        </w:rPr>
        <w:t>،</w:t>
      </w:r>
      <w:r>
        <w:rPr>
          <w:rFonts w:eastAsia="Times New Roman" w:hint="cs"/>
          <w:color w:val="000000"/>
          <w:rtl/>
        </w:rPr>
        <w:t xml:space="preserve"> وقَبول الحوادث من أمارات الحَدَث</w:t>
      </w:r>
      <w:r w:rsidR="003D2693">
        <w:rPr>
          <w:rFonts w:eastAsia="Times New Roman" w:hint="cs"/>
          <w:color w:val="000000"/>
          <w:rtl/>
        </w:rPr>
        <w:t>،</w:t>
      </w:r>
      <w:r>
        <w:rPr>
          <w:rFonts w:eastAsia="Times New Roman" w:hint="cs"/>
          <w:color w:val="000000"/>
          <w:rtl/>
        </w:rPr>
        <w:t xml:space="preserve"> وهو على القدير محالٌ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A08C96B" w14:textId="3D9C495C" w:rsidR="00CE4C70" w:rsidRDefault="00CE4C70" w:rsidP="00AE0ADB">
      <w:pPr>
        <w:rPr>
          <w:rFonts w:eastAsia="Times New Roman"/>
          <w:color w:val="000000"/>
        </w:rPr>
      </w:pPr>
      <w:r>
        <w:rPr>
          <w:rFonts w:eastAsia="Times New Roman" w:hint="cs"/>
          <w:color w:val="000000"/>
          <w:rtl/>
        </w:rPr>
        <w:t xml:space="preserve">70 - وقال المحدّث أبو حفص نجم الدين عمر بن محمد النسفي الحنفي </w:t>
      </w:r>
      <w:r w:rsidR="00B23C50">
        <w:rPr>
          <w:rFonts w:eastAsia="Times New Roman" w:hint="cs"/>
          <w:color w:val="000000"/>
          <w:rtl/>
        </w:rPr>
        <w:t>(</w:t>
      </w:r>
      <w:r>
        <w:rPr>
          <w:rFonts w:eastAsia="Times New Roman" w:hint="cs"/>
          <w:color w:val="000000"/>
          <w:rtl/>
        </w:rPr>
        <w:t>537هـ</w:t>
      </w:r>
      <w:r w:rsidR="00B23C50">
        <w:rPr>
          <w:rFonts w:eastAsia="Times New Roman" w:hint="cs"/>
          <w:color w:val="000000"/>
          <w:rtl/>
        </w:rPr>
        <w:t>)</w:t>
      </w:r>
      <w:r>
        <w:rPr>
          <w:rFonts w:eastAsia="Times New Roman" w:hint="cs"/>
          <w:color w:val="000000"/>
          <w:rtl/>
        </w:rPr>
        <w:t xml:space="preserve"> صاحب العقيدة المشهورة ب -</w:t>
      </w:r>
      <w:r w:rsidR="00B23C50">
        <w:rPr>
          <w:rFonts w:eastAsia="Times New Roman" w:hint="cs"/>
          <w:color w:val="000000"/>
          <w:rtl/>
        </w:rPr>
        <w:t xml:space="preserve"> </w:t>
      </w:r>
      <w:r>
        <w:rPr>
          <w:rFonts w:eastAsia="Times New Roman" w:hint="cs"/>
          <w:color w:val="000000"/>
          <w:rtl/>
        </w:rPr>
        <w:t>" العقيدة النسفية "</w:t>
      </w:r>
      <w:r w:rsidR="00B23C50">
        <w:rPr>
          <w:rFonts w:eastAsia="Times New Roman" w:hint="cs"/>
          <w:color w:val="000000"/>
          <w:rtl/>
        </w:rPr>
        <w:t xml:space="preserve"> </w:t>
      </w:r>
      <w:r>
        <w:rPr>
          <w:rFonts w:eastAsia="Times New Roman" w:hint="cs"/>
          <w:color w:val="000000"/>
          <w:rtl/>
        </w:rPr>
        <w:t xml:space="preserve">ما نصه </w:t>
      </w:r>
      <w:r w:rsidR="00B23C50">
        <w:rPr>
          <w:rFonts w:eastAsia="Times New Roman" w:hint="cs"/>
          <w:color w:val="000000"/>
          <w:rtl/>
        </w:rPr>
        <w:t>(</w:t>
      </w:r>
      <w:r>
        <w:rPr>
          <w:rFonts w:eastAsia="Times New Roman" w:hint="cs"/>
          <w:color w:val="000000"/>
          <w:rtl/>
        </w:rPr>
        <w:t>العقيدة النسفية</w:t>
      </w:r>
      <w:r w:rsidR="00B23C50">
        <w:rPr>
          <w:rFonts w:eastAsia="Times New Roman" w:hint="cs"/>
          <w:color w:val="000000"/>
          <w:rtl/>
        </w:rPr>
        <w:t xml:space="preserve"> </w:t>
      </w:r>
      <w:r>
        <w:rPr>
          <w:rFonts w:eastAsia="Times New Roman" w:hint="cs"/>
          <w:color w:val="000000"/>
          <w:rtl/>
        </w:rPr>
        <w:t>" ضمن مجموع مهمات المتون "</w:t>
      </w:r>
      <w:r w:rsidR="00B23C50">
        <w:rPr>
          <w:rFonts w:eastAsia="Times New Roman" w:hint="cs"/>
          <w:color w:val="000000"/>
          <w:rtl/>
        </w:rPr>
        <w:t xml:space="preserve"> </w:t>
      </w:r>
      <w:r>
        <w:rPr>
          <w:rFonts w:eastAsia="Times New Roman" w:hint="cs"/>
          <w:color w:val="000000"/>
          <w:rtl/>
        </w:rPr>
        <w:t>ص28</w:t>
      </w:r>
      <w:r w:rsidR="00B23C50">
        <w:rPr>
          <w:rFonts w:eastAsia="Times New Roman" w:hint="cs"/>
          <w:color w:val="000000"/>
          <w:rtl/>
        </w:rPr>
        <w:t xml:space="preserve">): </w:t>
      </w:r>
      <w:r>
        <w:rPr>
          <w:rFonts w:eastAsia="Times New Roman" w:hint="cs"/>
          <w:color w:val="000000"/>
          <w:rtl/>
        </w:rPr>
        <w:t>" والمُحدِثُ للعالَم هو الله تعالى</w:t>
      </w:r>
      <w:r w:rsidR="003D2693">
        <w:rPr>
          <w:rFonts w:eastAsia="Times New Roman" w:hint="cs"/>
          <w:color w:val="000000"/>
          <w:rtl/>
        </w:rPr>
        <w:t>،</w:t>
      </w:r>
      <w:r>
        <w:rPr>
          <w:rFonts w:eastAsia="Times New Roman" w:hint="cs"/>
          <w:color w:val="000000"/>
          <w:rtl/>
        </w:rPr>
        <w:t xml:space="preserve"> لا يوصف بالماهيَّة ولا بالكيفية ولا يَتمكَّن في مكان "</w:t>
      </w:r>
      <w:r w:rsidR="00B23C50">
        <w:rPr>
          <w:rFonts w:eastAsia="Times New Roman" w:hint="cs"/>
          <w:color w:val="000000"/>
          <w:rtl/>
        </w:rPr>
        <w:t xml:space="preserve"> </w:t>
      </w:r>
      <w:r>
        <w:rPr>
          <w:rFonts w:eastAsia="Times New Roman" w:hint="cs"/>
          <w:color w:val="000000"/>
          <w:rtl/>
        </w:rPr>
        <w:t>انتهى باختصار</w:t>
      </w:r>
      <w:r w:rsidR="003D2693">
        <w:rPr>
          <w:rFonts w:eastAsia="Times New Roman" w:hint="cs"/>
          <w:color w:val="000000"/>
          <w:rtl/>
        </w:rPr>
        <w:t>،</w:t>
      </w:r>
      <w:r>
        <w:rPr>
          <w:rFonts w:eastAsia="Times New Roman" w:hint="cs"/>
          <w:color w:val="000000"/>
          <w:rtl/>
        </w:rPr>
        <w:t xml:space="preserve"> </w:t>
      </w:r>
    </w:p>
    <w:p w14:paraId="2E23D07C" w14:textId="1F629198" w:rsidR="00CE4C70" w:rsidRDefault="00CE4C70" w:rsidP="00AE0ADB">
      <w:pPr>
        <w:rPr>
          <w:rFonts w:eastAsia="Times New Roman"/>
          <w:color w:val="000000"/>
        </w:rPr>
      </w:pPr>
      <w:r>
        <w:rPr>
          <w:rFonts w:eastAsia="Times New Roman" w:hint="cs"/>
          <w:color w:val="000000"/>
          <w:rtl/>
        </w:rPr>
        <w:t xml:space="preserve">71 - وقال أيضًا ما نصه </w:t>
      </w:r>
      <w:r w:rsidR="00B23C50">
        <w:rPr>
          <w:rFonts w:eastAsia="Times New Roman" w:hint="cs"/>
          <w:color w:val="000000"/>
          <w:rtl/>
        </w:rPr>
        <w:t>(</w:t>
      </w:r>
      <w:r>
        <w:rPr>
          <w:rFonts w:eastAsia="Times New Roman" w:hint="cs"/>
          <w:color w:val="000000"/>
          <w:rtl/>
        </w:rPr>
        <w:t>المصدر السابق ص29</w:t>
      </w:r>
      <w:r w:rsidR="00B23C50">
        <w:rPr>
          <w:rFonts w:eastAsia="Times New Roman" w:hint="cs"/>
          <w:color w:val="000000"/>
          <w:rtl/>
        </w:rPr>
        <w:t xml:space="preserve">): </w:t>
      </w:r>
      <w:r>
        <w:rPr>
          <w:rFonts w:eastAsia="Times New Roman" w:hint="cs"/>
          <w:color w:val="000000"/>
          <w:rtl/>
        </w:rPr>
        <w:t>" وقد وَرد الدليلُ السمعيُّ بإيجاب رؤية المؤمنين اللهَ تعالى في دار الآخرة</w:t>
      </w:r>
      <w:r w:rsidR="003D2693">
        <w:rPr>
          <w:rFonts w:eastAsia="Times New Roman" w:hint="cs"/>
          <w:color w:val="000000"/>
          <w:rtl/>
        </w:rPr>
        <w:t>،</w:t>
      </w:r>
      <w:r>
        <w:rPr>
          <w:rFonts w:eastAsia="Times New Roman" w:hint="cs"/>
          <w:color w:val="000000"/>
          <w:rtl/>
        </w:rPr>
        <w:t xml:space="preserve"> فيُرَى لا في مكان</w:t>
      </w:r>
      <w:r w:rsidR="003D2693">
        <w:rPr>
          <w:rFonts w:eastAsia="Times New Roman" w:hint="cs"/>
          <w:color w:val="000000"/>
          <w:rtl/>
        </w:rPr>
        <w:t>،</w:t>
      </w:r>
      <w:r>
        <w:rPr>
          <w:rFonts w:eastAsia="Times New Roman" w:hint="cs"/>
          <w:color w:val="000000"/>
          <w:rtl/>
        </w:rPr>
        <w:t xml:space="preserve"> ولا على جهة من مقابلة أو اتصال شُعاعٍ أو ثبوتِ مَسافةٍ بين الرائي وبين الله تعالى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F01EAE2" w14:textId="3A15FDDB" w:rsidR="00CE4C70" w:rsidRDefault="00CE4C70" w:rsidP="00AE0ADB">
      <w:pPr>
        <w:rPr>
          <w:rFonts w:eastAsia="Times New Roman"/>
          <w:color w:val="000000"/>
        </w:rPr>
      </w:pPr>
      <w:r>
        <w:rPr>
          <w:rFonts w:eastAsia="Times New Roman" w:hint="cs"/>
          <w:color w:val="000000"/>
          <w:rtl/>
        </w:rPr>
        <w:t xml:space="preserve">72 - وقال القاضي أبو بكر بن العربي المالكي الأندلسي </w:t>
      </w:r>
      <w:r w:rsidR="00B23C50">
        <w:rPr>
          <w:rFonts w:eastAsia="Times New Roman" w:hint="cs"/>
          <w:color w:val="000000"/>
          <w:rtl/>
        </w:rPr>
        <w:t>(</w:t>
      </w:r>
      <w:r>
        <w:rPr>
          <w:rFonts w:eastAsia="Times New Roman" w:hint="cs"/>
          <w:color w:val="000000"/>
          <w:rtl/>
        </w:rPr>
        <w:t>543هـ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القبس في شرح موطأ الإمام مالك بن أنس 1</w:t>
      </w:r>
      <w:r w:rsidR="00B23C50">
        <w:rPr>
          <w:rFonts w:eastAsia="Times New Roman" w:hint="cs"/>
          <w:color w:val="000000"/>
          <w:rtl/>
        </w:rPr>
        <w:t xml:space="preserve">: </w:t>
      </w:r>
      <w:r>
        <w:rPr>
          <w:rFonts w:eastAsia="Times New Roman" w:hint="cs"/>
          <w:color w:val="000000"/>
          <w:rtl/>
        </w:rPr>
        <w:t>395</w:t>
      </w:r>
      <w:r w:rsidR="00B23C50">
        <w:rPr>
          <w:rFonts w:eastAsia="Times New Roman" w:hint="cs"/>
          <w:color w:val="000000"/>
          <w:rtl/>
        </w:rPr>
        <w:t xml:space="preserve">): </w:t>
      </w:r>
      <w:r>
        <w:rPr>
          <w:rFonts w:eastAsia="Times New Roman" w:hint="cs"/>
          <w:color w:val="000000"/>
          <w:rtl/>
        </w:rPr>
        <w:t>" البارىء تعالى يتقدس عن أن يُحَدّ بالجهات أو تكتنفه الأقطار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79C9EAA" w14:textId="60BB37AC" w:rsidR="00CE4C70" w:rsidRDefault="00CE4C70" w:rsidP="00AE0ADB">
      <w:pPr>
        <w:rPr>
          <w:rFonts w:eastAsia="Times New Roman"/>
          <w:color w:val="000000"/>
        </w:rPr>
      </w:pPr>
      <w:r>
        <w:rPr>
          <w:rFonts w:eastAsia="Times New Roman" w:hint="cs"/>
          <w:color w:val="000000"/>
          <w:rtl/>
        </w:rPr>
        <w:lastRenderedPageBreak/>
        <w:t xml:space="preserve">73 - وقال أيضًا ما نصه </w:t>
      </w:r>
      <w:r w:rsidR="00B23C50">
        <w:rPr>
          <w:rFonts w:eastAsia="Times New Roman" w:hint="cs"/>
          <w:color w:val="000000"/>
          <w:rtl/>
        </w:rPr>
        <w:t>(</w:t>
      </w:r>
      <w:r>
        <w:rPr>
          <w:rFonts w:eastAsia="Times New Roman" w:hint="cs"/>
          <w:color w:val="000000"/>
          <w:rtl/>
        </w:rPr>
        <w:t>المصدر السابق 1</w:t>
      </w:r>
      <w:r w:rsidR="00B23C50">
        <w:rPr>
          <w:rFonts w:eastAsia="Times New Roman" w:hint="cs"/>
          <w:color w:val="000000"/>
          <w:rtl/>
        </w:rPr>
        <w:t xml:space="preserve">: </w:t>
      </w:r>
      <w:r>
        <w:rPr>
          <w:rFonts w:eastAsia="Times New Roman" w:hint="cs"/>
          <w:color w:val="000000"/>
          <w:rtl/>
        </w:rPr>
        <w:t>289</w:t>
      </w:r>
      <w:r w:rsidR="00B23C50">
        <w:rPr>
          <w:rFonts w:eastAsia="Times New Roman" w:hint="cs"/>
          <w:color w:val="000000"/>
          <w:rtl/>
        </w:rPr>
        <w:t xml:space="preserve">): </w:t>
      </w:r>
      <w:r>
        <w:rPr>
          <w:rFonts w:eastAsia="Times New Roman" w:hint="cs"/>
          <w:color w:val="000000"/>
          <w:rtl/>
        </w:rPr>
        <w:t>" إن الله سبحانه منزه عن الحركة والانتقال لأنه لا يحويه مكان كما لا يشتمل عليه زمان</w:t>
      </w:r>
      <w:r w:rsidR="003D2693">
        <w:rPr>
          <w:rFonts w:eastAsia="Times New Roman" w:hint="cs"/>
          <w:color w:val="000000"/>
          <w:rtl/>
        </w:rPr>
        <w:t>،</w:t>
      </w:r>
      <w:r>
        <w:rPr>
          <w:rFonts w:eastAsia="Times New Roman" w:hint="cs"/>
          <w:color w:val="000000"/>
          <w:rtl/>
        </w:rPr>
        <w:t xml:space="preserve"> ولا يشغل حيِّزًا كما لا يدنو إلى مسافة بشيء</w:t>
      </w:r>
      <w:r w:rsidR="003D2693">
        <w:rPr>
          <w:rFonts w:eastAsia="Times New Roman" w:hint="cs"/>
          <w:color w:val="000000"/>
          <w:rtl/>
        </w:rPr>
        <w:t>،</w:t>
      </w:r>
      <w:r>
        <w:rPr>
          <w:rFonts w:eastAsia="Times New Roman" w:hint="cs"/>
          <w:color w:val="000000"/>
          <w:rtl/>
        </w:rPr>
        <w:t xml:space="preserve"> متقدس الذات عن الآفات منزه عن التغيير</w:t>
      </w:r>
      <w:r w:rsidR="003D2693">
        <w:rPr>
          <w:rFonts w:eastAsia="Times New Roman" w:hint="cs"/>
          <w:color w:val="000000"/>
          <w:rtl/>
        </w:rPr>
        <w:t>،</w:t>
      </w:r>
      <w:r>
        <w:rPr>
          <w:rFonts w:eastAsia="Times New Roman" w:hint="cs"/>
          <w:color w:val="000000"/>
          <w:rtl/>
        </w:rPr>
        <w:t xml:space="preserve"> وهذه عقيدة مستقرة في القلوب ثابتة بواضح الدليل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E7FD34C" w14:textId="0BB6178B" w:rsidR="00CE4C70" w:rsidRDefault="00CE4C70" w:rsidP="00AE0ADB">
      <w:pPr>
        <w:rPr>
          <w:rFonts w:eastAsia="Times New Roman"/>
          <w:color w:val="000000"/>
        </w:rPr>
      </w:pPr>
      <w:r>
        <w:rPr>
          <w:rFonts w:eastAsia="Times New Roman" w:hint="cs"/>
          <w:color w:val="000000"/>
          <w:rtl/>
        </w:rPr>
        <w:t xml:space="preserve">74 - وقال أيضًا ما نصه </w:t>
      </w:r>
      <w:r w:rsidR="00B23C50">
        <w:rPr>
          <w:rFonts w:eastAsia="Times New Roman" w:hint="cs"/>
          <w:color w:val="000000"/>
          <w:rtl/>
        </w:rPr>
        <w:t>(</w:t>
      </w:r>
      <w:r>
        <w:rPr>
          <w:rFonts w:eastAsia="Times New Roman" w:hint="cs"/>
          <w:color w:val="000000"/>
          <w:rtl/>
        </w:rPr>
        <w:t>المصدر السابق 1</w:t>
      </w:r>
      <w:r w:rsidR="00B23C50">
        <w:rPr>
          <w:rFonts w:eastAsia="Times New Roman" w:hint="cs"/>
          <w:color w:val="000000"/>
          <w:rtl/>
        </w:rPr>
        <w:t xml:space="preserve">: </w:t>
      </w:r>
      <w:r>
        <w:rPr>
          <w:rFonts w:eastAsia="Times New Roman" w:hint="cs"/>
          <w:color w:val="000000"/>
          <w:rtl/>
        </w:rPr>
        <w:t>395</w:t>
      </w:r>
      <w:r w:rsidR="00B23C50">
        <w:rPr>
          <w:rFonts w:eastAsia="Times New Roman" w:hint="cs"/>
          <w:color w:val="000000"/>
          <w:rtl/>
        </w:rPr>
        <w:t xml:space="preserve">): </w:t>
      </w:r>
      <w:r>
        <w:rPr>
          <w:rFonts w:eastAsia="Times New Roman" w:hint="cs"/>
          <w:color w:val="000000"/>
          <w:rtl/>
        </w:rPr>
        <w:t>" الله تعالى يتقدس عن أن يُحد بالجهات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8D9E80C" w14:textId="576956FB" w:rsidR="00CE4C70" w:rsidRDefault="00CE4C70" w:rsidP="00AE0ADB">
      <w:pPr>
        <w:rPr>
          <w:rFonts w:eastAsia="Times New Roman"/>
          <w:color w:val="000000"/>
        </w:rPr>
      </w:pPr>
      <w:r>
        <w:rPr>
          <w:rFonts w:eastAsia="Times New Roman" w:hint="cs"/>
          <w:color w:val="000000"/>
          <w:rtl/>
        </w:rPr>
        <w:t xml:space="preserve">75 - وقال أيضًا ما نصه </w:t>
      </w:r>
      <w:r w:rsidR="00B23C50">
        <w:rPr>
          <w:rFonts w:eastAsia="Times New Roman" w:hint="cs"/>
          <w:color w:val="000000"/>
          <w:rtl/>
        </w:rPr>
        <w:t>(</w:t>
      </w:r>
      <w:r>
        <w:rPr>
          <w:rFonts w:eastAsia="Times New Roman" w:hint="cs"/>
          <w:color w:val="000000"/>
          <w:rtl/>
        </w:rPr>
        <w:t>عارضة الأحوذي بشرح سنن الترمذي 12</w:t>
      </w:r>
      <w:r w:rsidR="00B23C50">
        <w:rPr>
          <w:rFonts w:eastAsia="Times New Roman" w:hint="cs"/>
          <w:color w:val="000000"/>
          <w:rtl/>
        </w:rPr>
        <w:t xml:space="preserve">: </w:t>
      </w:r>
      <w:r>
        <w:rPr>
          <w:rFonts w:eastAsia="Times New Roman" w:hint="cs"/>
          <w:color w:val="000000"/>
          <w:rtl/>
        </w:rPr>
        <w:t>184</w:t>
      </w:r>
      <w:r w:rsidR="00B23C50">
        <w:rPr>
          <w:rFonts w:eastAsia="Times New Roman" w:hint="cs"/>
          <w:color w:val="000000"/>
          <w:rtl/>
        </w:rPr>
        <w:t xml:space="preserve">): </w:t>
      </w:r>
      <w:r>
        <w:rPr>
          <w:rFonts w:eastAsia="Times New Roman" w:hint="cs"/>
          <w:color w:val="000000"/>
          <w:rtl/>
        </w:rPr>
        <w:t>" وإنّ عِلْمَ الله لا يحل في مكان ولا ينتسب إلى جهة</w:t>
      </w:r>
      <w:r w:rsidR="003D2693">
        <w:rPr>
          <w:rFonts w:eastAsia="Times New Roman" w:hint="cs"/>
          <w:color w:val="000000"/>
          <w:rtl/>
        </w:rPr>
        <w:t>،</w:t>
      </w:r>
      <w:r>
        <w:rPr>
          <w:rFonts w:eastAsia="Times New Roman" w:hint="cs"/>
          <w:color w:val="000000"/>
          <w:rtl/>
        </w:rPr>
        <w:t xml:space="preserve"> كما أنه سبحانه كذلك</w:t>
      </w:r>
      <w:r w:rsidR="003D2693">
        <w:rPr>
          <w:rFonts w:eastAsia="Times New Roman" w:hint="cs"/>
          <w:color w:val="000000"/>
          <w:rtl/>
        </w:rPr>
        <w:t>،</w:t>
      </w:r>
      <w:r>
        <w:rPr>
          <w:rFonts w:eastAsia="Times New Roman" w:hint="cs"/>
          <w:color w:val="000000"/>
          <w:rtl/>
        </w:rPr>
        <w:t xml:space="preserve"> لكنه يعلم كل شيء في كل موضع وعلى كل حال</w:t>
      </w:r>
      <w:r w:rsidR="003D2693">
        <w:rPr>
          <w:rFonts w:eastAsia="Times New Roman" w:hint="cs"/>
          <w:color w:val="000000"/>
          <w:rtl/>
        </w:rPr>
        <w:t>،</w:t>
      </w:r>
      <w:r>
        <w:rPr>
          <w:rFonts w:eastAsia="Times New Roman" w:hint="cs"/>
          <w:color w:val="000000"/>
          <w:rtl/>
        </w:rPr>
        <w:t xml:space="preserve"> فما كان فهو بعلم الله لا يشذ عنه شيء ولا يعزب عن علمه موجود ولا معدوم</w:t>
      </w:r>
      <w:r w:rsidR="003D2693">
        <w:rPr>
          <w:rFonts w:eastAsia="Times New Roman" w:hint="cs"/>
          <w:color w:val="000000"/>
          <w:rtl/>
        </w:rPr>
        <w:t>،</w:t>
      </w:r>
      <w:r>
        <w:rPr>
          <w:rFonts w:eastAsia="Times New Roman" w:hint="cs"/>
          <w:color w:val="000000"/>
          <w:rtl/>
        </w:rPr>
        <w:t xml:space="preserve"> والمقصود من الخبر أن نسبة البارىء من الجهات إلى فوق كنسبته إلى تحت</w:t>
      </w:r>
      <w:r w:rsidR="003D2693">
        <w:rPr>
          <w:rFonts w:eastAsia="Times New Roman" w:hint="cs"/>
          <w:color w:val="000000"/>
          <w:rtl/>
        </w:rPr>
        <w:t>،</w:t>
      </w:r>
      <w:r>
        <w:rPr>
          <w:rFonts w:eastAsia="Times New Roman" w:hint="cs"/>
          <w:color w:val="000000"/>
          <w:rtl/>
        </w:rPr>
        <w:t xml:space="preserve"> إذ لا ينسب إلى الكون في واحدة منهما بذاته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AA7DB3D" w14:textId="418BD46B" w:rsidR="00CE4C70" w:rsidRDefault="00CE4C70" w:rsidP="00AE0ADB">
      <w:pPr>
        <w:rPr>
          <w:rFonts w:eastAsia="Times New Roman"/>
          <w:color w:val="000000"/>
        </w:rPr>
      </w:pPr>
      <w:r>
        <w:rPr>
          <w:rFonts w:eastAsia="Times New Roman" w:hint="cs"/>
          <w:color w:val="000000"/>
          <w:rtl/>
        </w:rPr>
        <w:t xml:space="preserve">76 - وقال القاضي عياض بن موسى المالكي </w:t>
      </w:r>
      <w:r w:rsidR="00B23C50">
        <w:rPr>
          <w:rFonts w:eastAsia="Times New Roman" w:hint="cs"/>
          <w:color w:val="000000"/>
          <w:rtl/>
        </w:rPr>
        <w:t>(</w:t>
      </w:r>
      <w:r>
        <w:rPr>
          <w:rFonts w:eastAsia="Times New Roman" w:hint="cs"/>
          <w:color w:val="000000"/>
          <w:rtl/>
        </w:rPr>
        <w:t>455هـ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الشفا</w:t>
      </w:r>
      <w:r w:rsidR="00B23C50">
        <w:rPr>
          <w:rFonts w:eastAsia="Times New Roman" w:hint="cs"/>
          <w:color w:val="000000"/>
          <w:rtl/>
        </w:rPr>
        <w:t xml:space="preserve">: </w:t>
      </w:r>
      <w:r>
        <w:rPr>
          <w:rFonts w:eastAsia="Times New Roman" w:hint="cs"/>
          <w:color w:val="000000"/>
          <w:rtl/>
        </w:rPr>
        <w:t>فصل في حديث الإسراء 1</w:t>
      </w:r>
      <w:r w:rsidR="00B23C50">
        <w:rPr>
          <w:rFonts w:eastAsia="Times New Roman" w:hint="cs"/>
          <w:color w:val="000000"/>
          <w:rtl/>
        </w:rPr>
        <w:t xml:space="preserve">: </w:t>
      </w:r>
      <w:r>
        <w:rPr>
          <w:rFonts w:eastAsia="Times New Roman" w:hint="cs"/>
          <w:color w:val="000000"/>
          <w:rtl/>
        </w:rPr>
        <w:t>205</w:t>
      </w:r>
      <w:r w:rsidR="00B23C50">
        <w:rPr>
          <w:rFonts w:eastAsia="Times New Roman" w:hint="cs"/>
          <w:color w:val="000000"/>
          <w:rtl/>
        </w:rPr>
        <w:t xml:space="preserve">): </w:t>
      </w:r>
      <w:r>
        <w:rPr>
          <w:rFonts w:eastAsia="Times New Roman" w:hint="cs"/>
          <w:color w:val="000000"/>
          <w:rtl/>
        </w:rPr>
        <w:t>" اعلم أن ما وقع من إضافة الدُّنُوِّ والقُرْبِ هنا من الله أو إلى الله فليس بدنوِّ مكان ولا قُرب مدى</w:t>
      </w:r>
      <w:r w:rsidR="003D2693">
        <w:rPr>
          <w:rFonts w:eastAsia="Times New Roman" w:hint="cs"/>
          <w:color w:val="000000"/>
          <w:rtl/>
        </w:rPr>
        <w:t>،</w:t>
      </w:r>
      <w:r>
        <w:rPr>
          <w:rFonts w:eastAsia="Times New Roman" w:hint="cs"/>
          <w:color w:val="000000"/>
          <w:rtl/>
        </w:rPr>
        <w:t xml:space="preserve"> بل كما ذكرنا عن جعفر بن محمد الصادق</w:t>
      </w:r>
      <w:r w:rsidR="00B23C50">
        <w:rPr>
          <w:rFonts w:eastAsia="Times New Roman" w:hint="cs"/>
          <w:color w:val="000000"/>
          <w:rtl/>
        </w:rPr>
        <w:t xml:space="preserve">: </w:t>
      </w:r>
      <w:r>
        <w:rPr>
          <w:rFonts w:eastAsia="Times New Roman" w:hint="cs"/>
          <w:color w:val="000000"/>
          <w:rtl/>
        </w:rPr>
        <w:t>ليس بدُنوِّ حدٍّ</w:t>
      </w:r>
      <w:r w:rsidR="003D2693">
        <w:rPr>
          <w:rFonts w:eastAsia="Times New Roman" w:hint="cs"/>
          <w:color w:val="000000"/>
          <w:rtl/>
        </w:rPr>
        <w:t>،</w:t>
      </w:r>
      <w:r>
        <w:rPr>
          <w:rFonts w:eastAsia="Times New Roman" w:hint="cs"/>
          <w:color w:val="000000"/>
          <w:rtl/>
        </w:rPr>
        <w:t xml:space="preserve"> وإنما دنوّ النبي صلى الله عليه وسلم من ربّه وقربه منه إبانةُ عظيم منزلته وتشريفُ رُتبته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492ACEC" w14:textId="5F011C52" w:rsidR="00CE4C70" w:rsidRDefault="00CE4C70" w:rsidP="00AE0ADB">
      <w:pPr>
        <w:rPr>
          <w:rFonts w:eastAsia="Times New Roman"/>
          <w:color w:val="000000"/>
        </w:rPr>
      </w:pPr>
      <w:r>
        <w:rPr>
          <w:rFonts w:eastAsia="Times New Roman" w:hint="cs"/>
          <w:color w:val="000000"/>
          <w:rtl/>
        </w:rPr>
        <w:t xml:space="preserve">77 - وقال الشيخ محمد بن عبد الكريم الشهرستاني الشافعي </w:t>
      </w:r>
      <w:r w:rsidR="00B23C50">
        <w:rPr>
          <w:rFonts w:eastAsia="Times New Roman" w:hint="cs"/>
          <w:color w:val="000000"/>
          <w:rtl/>
        </w:rPr>
        <w:t>(</w:t>
      </w:r>
      <w:r>
        <w:rPr>
          <w:rFonts w:eastAsia="Times New Roman" w:hint="cs"/>
          <w:color w:val="000000"/>
          <w:rtl/>
        </w:rPr>
        <w:t>548هـ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w:t>
      </w:r>
      <w:r>
        <w:rPr>
          <w:rFonts w:eastAsia="Times New Roman" w:hint="cs"/>
          <w:color w:val="000000"/>
          <w:rtl/>
        </w:rPr>
        <w:t>نهاية الإقدام ص103</w:t>
      </w:r>
      <w:r w:rsidR="00B23C50">
        <w:rPr>
          <w:rFonts w:eastAsia="Times New Roman" w:hint="cs"/>
          <w:color w:val="000000"/>
          <w:rtl/>
        </w:rPr>
        <w:t xml:space="preserve">): </w:t>
      </w:r>
      <w:r>
        <w:rPr>
          <w:rFonts w:eastAsia="Times New Roman" w:hint="cs"/>
          <w:color w:val="000000"/>
          <w:rtl/>
        </w:rPr>
        <w:t xml:space="preserve">" فمذهب أهل الحق أن الله سبحانه لا يشبه شيئًا من المخلوقات ولا يشبهه شيء منها بوجه من وجوه المشابهة والمماثلة </w:t>
      </w:r>
      <w:r w:rsidR="003D2693">
        <w:rPr>
          <w:rFonts w:eastAsia="Times New Roman" w:hint="cs"/>
          <w:color w:val="000000"/>
          <w:rtl/>
        </w:rPr>
        <w:t>{</w:t>
      </w:r>
      <w:r>
        <w:rPr>
          <w:rFonts w:eastAsia="Times New Roman" w:hint="cs"/>
          <w:color w:val="000000"/>
          <w:rtl/>
        </w:rPr>
        <w:t>ليس كمثله شيء وهو السميع البصير</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الشورى</w:t>
      </w:r>
      <w:r w:rsidR="00B23C50">
        <w:rPr>
          <w:rFonts w:eastAsia="Times New Roman" w:hint="cs"/>
          <w:color w:val="000000"/>
          <w:rtl/>
        </w:rPr>
        <w:t xml:space="preserve">: </w:t>
      </w:r>
      <w:r>
        <w:rPr>
          <w:rFonts w:eastAsia="Times New Roman" w:hint="cs"/>
          <w:color w:val="000000"/>
          <w:rtl/>
        </w:rPr>
        <w:t>11</w:t>
      </w:r>
      <w:r w:rsidR="003D2693">
        <w:rPr>
          <w:rFonts w:eastAsia="Times New Roman" w:hint="cs"/>
          <w:color w:val="000000"/>
          <w:rtl/>
        </w:rPr>
        <w:t>]،</w:t>
      </w:r>
      <w:r>
        <w:rPr>
          <w:rFonts w:eastAsia="Times New Roman" w:hint="cs"/>
          <w:color w:val="000000"/>
          <w:rtl/>
        </w:rPr>
        <w:t xml:space="preserve"> فليس البارىء سبحانه بجوهر ولا جسم ولا عرض ولا في مكان ولا في زمان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A0093A7" w14:textId="0EE48346" w:rsidR="00CE4C70" w:rsidRDefault="00CE4C70" w:rsidP="00AE0ADB">
      <w:pPr>
        <w:rPr>
          <w:rFonts w:eastAsia="Times New Roman"/>
          <w:color w:val="000000"/>
        </w:rPr>
      </w:pPr>
      <w:r>
        <w:rPr>
          <w:rFonts w:eastAsia="Times New Roman" w:hint="cs"/>
          <w:color w:val="000000"/>
          <w:rtl/>
        </w:rPr>
        <w:t xml:space="preserve">78 - وقال الشيخ سراج الدين علي بن عثمان الأوشي الحنفي </w:t>
      </w:r>
      <w:r w:rsidR="00B23C50">
        <w:rPr>
          <w:rFonts w:eastAsia="Times New Roman" w:hint="cs"/>
          <w:color w:val="000000"/>
          <w:rtl/>
        </w:rPr>
        <w:t>(</w:t>
      </w:r>
      <w:r>
        <w:rPr>
          <w:rFonts w:eastAsia="Times New Roman" w:hint="cs"/>
          <w:color w:val="000000"/>
          <w:rtl/>
        </w:rPr>
        <w:t>569هـ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w:t>
      </w:r>
      <w:r>
        <w:rPr>
          <w:rFonts w:eastAsia="Times New Roman" w:hint="cs"/>
          <w:color w:val="000000"/>
          <w:rtl/>
        </w:rPr>
        <w:t>انظر منظومته بدء الأمالي</w:t>
      </w:r>
      <w:r w:rsidR="00B23C50">
        <w:rPr>
          <w:rFonts w:eastAsia="Times New Roman" w:hint="cs"/>
          <w:color w:val="000000"/>
          <w:rtl/>
        </w:rPr>
        <w:t xml:space="preserve"> </w:t>
      </w:r>
      <w:r>
        <w:rPr>
          <w:rFonts w:eastAsia="Times New Roman" w:hint="cs"/>
          <w:color w:val="000000"/>
          <w:rtl/>
        </w:rPr>
        <w:t>" ضمن مجموع مهمات المتون "</w:t>
      </w:r>
      <w:r w:rsidR="00B23C50">
        <w:rPr>
          <w:rFonts w:eastAsia="Times New Roman" w:hint="cs"/>
          <w:color w:val="000000"/>
          <w:rtl/>
        </w:rPr>
        <w:t xml:space="preserve"> </w:t>
      </w:r>
      <w:r>
        <w:rPr>
          <w:rFonts w:eastAsia="Times New Roman" w:hint="cs"/>
          <w:color w:val="000000"/>
          <w:rtl/>
        </w:rPr>
        <w:t>رقم البيت 7</w:t>
      </w:r>
      <w:r w:rsidR="003D2693">
        <w:rPr>
          <w:rFonts w:eastAsia="Times New Roman" w:hint="cs"/>
          <w:color w:val="000000"/>
          <w:rtl/>
        </w:rPr>
        <w:t>،</w:t>
      </w:r>
      <w:r>
        <w:rPr>
          <w:rFonts w:eastAsia="Times New Roman" w:hint="cs"/>
          <w:color w:val="000000"/>
          <w:rtl/>
        </w:rPr>
        <w:t xml:space="preserve"> ص19</w:t>
      </w:r>
      <w:r w:rsidR="00B23C50">
        <w:rPr>
          <w:rFonts w:eastAsia="Times New Roman" w:hint="cs"/>
          <w:color w:val="000000"/>
          <w:rtl/>
        </w:rPr>
        <w:t xml:space="preserve">) </w:t>
      </w:r>
      <w:r>
        <w:rPr>
          <w:rFonts w:eastAsia="Times New Roman" w:hint="cs"/>
          <w:color w:val="000000"/>
          <w:rtl/>
        </w:rPr>
        <w:t>" نُسَمِّي الله شيئًا لا كالاشيا وذاتًا عن جهاتِ السّتِّ خالي "</w:t>
      </w:r>
      <w:r w:rsidR="00B23C50">
        <w:rPr>
          <w:rFonts w:eastAsia="Times New Roman" w:hint="cs"/>
          <w:color w:val="000000"/>
          <w:rtl/>
        </w:rPr>
        <w:t xml:space="preserve"> </w:t>
      </w:r>
      <w:r>
        <w:rPr>
          <w:rFonts w:eastAsia="Times New Roman" w:hint="cs"/>
          <w:color w:val="000000"/>
          <w:rtl/>
        </w:rPr>
        <w:t>اهـ</w:t>
      </w:r>
      <w:r w:rsidR="003D2693">
        <w:rPr>
          <w:rFonts w:eastAsia="Times New Roman" w:hint="cs"/>
          <w:color w:val="000000"/>
          <w:rtl/>
        </w:rPr>
        <w:t>،</w:t>
      </w:r>
      <w:r>
        <w:rPr>
          <w:rFonts w:eastAsia="Times New Roman" w:hint="cs"/>
          <w:color w:val="000000"/>
          <w:rtl/>
        </w:rPr>
        <w:t xml:space="preserve"> أي أن الله تعالى لا يحتاج إلى جهة ولا إلى مكان يحلُّ به لأنه خالق الأماكن والجهات</w:t>
      </w:r>
      <w:r w:rsidR="00B23C50">
        <w:rPr>
          <w:rFonts w:eastAsia="Times New Roman" w:hint="cs"/>
          <w:color w:val="000000"/>
          <w:rtl/>
        </w:rPr>
        <w:t xml:space="preserve">، </w:t>
      </w:r>
      <w:r>
        <w:rPr>
          <w:rFonts w:eastAsia="Times New Roman" w:hint="cs"/>
          <w:color w:val="000000"/>
          <w:rtl/>
        </w:rPr>
        <w:t>ومعنى الشيء</w:t>
      </w:r>
      <w:r w:rsidR="00B23C50">
        <w:rPr>
          <w:rFonts w:eastAsia="Times New Roman" w:hint="cs"/>
          <w:color w:val="000000"/>
          <w:rtl/>
        </w:rPr>
        <w:t xml:space="preserve">: </w:t>
      </w:r>
      <w:r>
        <w:rPr>
          <w:rFonts w:eastAsia="Times New Roman" w:hint="cs"/>
          <w:color w:val="000000"/>
          <w:rtl/>
        </w:rPr>
        <w:t>الثابت الوجود</w:t>
      </w:r>
      <w:r w:rsidR="003D2693">
        <w:rPr>
          <w:rFonts w:eastAsia="Times New Roman" w:hint="cs"/>
          <w:color w:val="000000"/>
          <w:rtl/>
        </w:rPr>
        <w:t>،</w:t>
      </w:r>
      <w:r>
        <w:rPr>
          <w:rFonts w:eastAsia="Times New Roman" w:hint="cs"/>
          <w:color w:val="000000"/>
          <w:rtl/>
        </w:rPr>
        <w:t xml:space="preserve"> قال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قُلْ أَيُّ شيء أَكْبَرُ شَهَادةً قُلِ اللهُ شَهِيدٌ بِيْنِي وَبَيْنَكُمْ</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الأنعام</w:t>
      </w:r>
      <w:r w:rsidR="00B23C50">
        <w:rPr>
          <w:rFonts w:eastAsia="Times New Roman" w:hint="cs"/>
          <w:color w:val="000000"/>
          <w:rtl/>
        </w:rPr>
        <w:t xml:space="preserve">: </w:t>
      </w:r>
      <w:r>
        <w:rPr>
          <w:rFonts w:eastAsia="Times New Roman" w:hint="cs"/>
          <w:color w:val="000000"/>
          <w:rtl/>
        </w:rPr>
        <w:t>19</w:t>
      </w:r>
      <w:r w:rsidR="003D2693">
        <w:rPr>
          <w:rFonts w:eastAsia="Times New Roman" w:hint="cs"/>
          <w:color w:val="000000"/>
          <w:rtl/>
        </w:rPr>
        <w:t>]،</w:t>
      </w:r>
      <w:r>
        <w:rPr>
          <w:rFonts w:eastAsia="Times New Roman" w:hint="cs"/>
          <w:color w:val="000000"/>
          <w:rtl/>
        </w:rPr>
        <w:t xml:space="preserve"> </w:t>
      </w:r>
    </w:p>
    <w:p w14:paraId="632D572A" w14:textId="3AC83DBC" w:rsidR="00CE4C70" w:rsidRDefault="00CE4C70" w:rsidP="00AE0ADB">
      <w:pPr>
        <w:rPr>
          <w:rFonts w:eastAsia="Times New Roman"/>
          <w:color w:val="000000"/>
        </w:rPr>
      </w:pPr>
      <w:r>
        <w:rPr>
          <w:rFonts w:eastAsia="Times New Roman" w:hint="cs"/>
          <w:color w:val="000000"/>
          <w:rtl/>
        </w:rPr>
        <w:lastRenderedPageBreak/>
        <w:t xml:space="preserve">79 - وقال الحافظ المؤرخ أبو القاسم علي بن الحسن بن هبة الله الشهير بابن عساكر الدمشقي </w:t>
      </w:r>
      <w:r w:rsidR="00B23C50">
        <w:rPr>
          <w:rFonts w:eastAsia="Times New Roman" w:hint="cs"/>
          <w:color w:val="000000"/>
          <w:rtl/>
        </w:rPr>
        <w:t>(</w:t>
      </w:r>
      <w:r>
        <w:rPr>
          <w:rFonts w:eastAsia="Times New Roman" w:hint="cs"/>
          <w:color w:val="000000"/>
          <w:rtl/>
        </w:rPr>
        <w:t>571هـ</w:t>
      </w:r>
      <w:r w:rsidR="00B23C50">
        <w:rPr>
          <w:rFonts w:eastAsia="Times New Roman" w:hint="cs"/>
          <w:color w:val="000000"/>
          <w:rtl/>
        </w:rPr>
        <w:t>)</w:t>
      </w:r>
      <w:r>
        <w:rPr>
          <w:rFonts w:eastAsia="Times New Roman" w:hint="cs"/>
          <w:color w:val="000000"/>
          <w:rtl/>
        </w:rPr>
        <w:t xml:space="preserve"> في بيان عقيدته التي هي عقيدة أبي الحسن الأشعري نقلاً عن القاضي أبي المعالي بن عبد الملك ما نصه </w:t>
      </w:r>
      <w:r w:rsidR="00B23C50">
        <w:rPr>
          <w:rFonts w:eastAsia="Times New Roman" w:hint="cs"/>
          <w:color w:val="000000"/>
          <w:rtl/>
        </w:rPr>
        <w:t>(</w:t>
      </w:r>
      <w:r>
        <w:rPr>
          <w:rFonts w:eastAsia="Times New Roman" w:hint="cs"/>
          <w:color w:val="000000"/>
          <w:rtl/>
        </w:rPr>
        <w:t>تبيين كذب المفتري ص150</w:t>
      </w:r>
      <w:r w:rsidR="00B23C50">
        <w:rPr>
          <w:rFonts w:eastAsia="Times New Roman" w:hint="cs"/>
          <w:color w:val="000000"/>
          <w:rtl/>
        </w:rPr>
        <w:t xml:space="preserve">): </w:t>
      </w:r>
      <w:r>
        <w:rPr>
          <w:rFonts w:eastAsia="Times New Roman" w:hint="cs"/>
          <w:color w:val="000000"/>
          <w:rtl/>
        </w:rPr>
        <w:t>" قالت النجارية</w:t>
      </w:r>
      <w:r w:rsidR="00B23C50">
        <w:rPr>
          <w:rFonts w:eastAsia="Times New Roman" w:hint="cs"/>
          <w:color w:val="000000"/>
          <w:rtl/>
        </w:rPr>
        <w:t xml:space="preserve">: </w:t>
      </w:r>
      <w:r>
        <w:rPr>
          <w:rFonts w:eastAsia="Times New Roman" w:hint="cs"/>
          <w:color w:val="000000"/>
          <w:rtl/>
        </w:rPr>
        <w:t>إن البارىء سبحانه بكل مكان من غير حلول ولا جهة</w:t>
      </w:r>
      <w:r w:rsidR="00B23C50">
        <w:rPr>
          <w:rFonts w:eastAsia="Times New Roman" w:hint="cs"/>
          <w:color w:val="000000"/>
          <w:rtl/>
        </w:rPr>
        <w:t xml:space="preserve">، </w:t>
      </w:r>
      <w:r>
        <w:rPr>
          <w:rFonts w:eastAsia="Times New Roman" w:hint="cs"/>
          <w:color w:val="000000"/>
          <w:rtl/>
        </w:rPr>
        <w:t>وقالت الحشوية والمجسمة</w:t>
      </w:r>
      <w:r w:rsidR="00B23C50">
        <w:rPr>
          <w:rFonts w:eastAsia="Times New Roman" w:hint="cs"/>
          <w:color w:val="000000"/>
          <w:rtl/>
        </w:rPr>
        <w:t xml:space="preserve">: </w:t>
      </w:r>
      <w:r>
        <w:rPr>
          <w:rFonts w:eastAsia="Times New Roman" w:hint="cs"/>
          <w:color w:val="000000"/>
          <w:rtl/>
        </w:rPr>
        <w:t>إنه سبحانه حالّ في العرش وإن العرش مكان له وهو جالس عليه</w:t>
      </w:r>
      <w:r w:rsidR="00B23C50">
        <w:rPr>
          <w:rFonts w:eastAsia="Times New Roman" w:hint="cs"/>
          <w:color w:val="000000"/>
          <w:rtl/>
        </w:rPr>
        <w:t xml:space="preserve"> </w:t>
      </w:r>
      <w:r>
        <w:rPr>
          <w:rFonts w:eastAsia="Times New Roman" w:hint="cs"/>
          <w:color w:val="000000"/>
          <w:rtl/>
        </w:rPr>
        <w:t>- وهي عقيدة ابن تيمية وأتباعه الوهابية</w:t>
      </w:r>
      <w:r w:rsidR="00B23C50">
        <w:rPr>
          <w:rFonts w:eastAsia="Times New Roman" w:hint="cs"/>
          <w:color w:val="000000"/>
          <w:rtl/>
        </w:rPr>
        <w:t xml:space="preserve"> </w:t>
      </w:r>
      <w:r>
        <w:rPr>
          <w:rFonts w:eastAsia="Times New Roman" w:hint="cs"/>
          <w:color w:val="000000"/>
          <w:rtl/>
        </w:rPr>
        <w:t>- فسلك طريقة بينهما فقال</w:t>
      </w:r>
      <w:r w:rsidR="00B23C50">
        <w:rPr>
          <w:rFonts w:eastAsia="Times New Roman" w:hint="cs"/>
          <w:color w:val="000000"/>
          <w:rtl/>
        </w:rPr>
        <w:t xml:space="preserve">: </w:t>
      </w:r>
      <w:r>
        <w:rPr>
          <w:rFonts w:eastAsia="Times New Roman" w:hint="cs"/>
          <w:color w:val="000000"/>
          <w:rtl/>
        </w:rPr>
        <w:t>كان ولا مكان فخلق العرش والكرسي ولم يحتج إلى مكان</w:t>
      </w:r>
      <w:r w:rsidR="003D2693">
        <w:rPr>
          <w:rFonts w:eastAsia="Times New Roman" w:hint="cs"/>
          <w:color w:val="000000"/>
          <w:rtl/>
        </w:rPr>
        <w:t>،</w:t>
      </w:r>
      <w:r>
        <w:rPr>
          <w:rFonts w:eastAsia="Times New Roman" w:hint="cs"/>
          <w:color w:val="000000"/>
          <w:rtl/>
        </w:rPr>
        <w:t xml:space="preserve"> وهو بعد خلق المكان كما كان قبل خلقه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D75DCDE" w14:textId="4AAFC450" w:rsidR="00CE4C70" w:rsidRDefault="00CE4C70" w:rsidP="00AE0ADB">
      <w:pPr>
        <w:rPr>
          <w:rFonts w:eastAsia="Times New Roman"/>
          <w:color w:val="000000"/>
        </w:rPr>
      </w:pPr>
      <w:r>
        <w:rPr>
          <w:rFonts w:eastAsia="Times New Roman" w:hint="cs"/>
          <w:color w:val="000000"/>
          <w:rtl/>
        </w:rPr>
        <w:t xml:space="preserve">80 - وقال أيضًا في تنزيه الله عن المكان والجهة ما نصه </w:t>
      </w:r>
      <w:r w:rsidR="00B23C50">
        <w:rPr>
          <w:rFonts w:eastAsia="Times New Roman" w:hint="cs"/>
          <w:color w:val="000000"/>
          <w:rtl/>
        </w:rPr>
        <w:t>(</w:t>
      </w:r>
      <w:r>
        <w:rPr>
          <w:rFonts w:eastAsia="Times New Roman" w:hint="cs"/>
          <w:color w:val="000000"/>
          <w:rtl/>
        </w:rPr>
        <w:t>انظر مقدمة تبيين كذب المفتري للكوثري ص 2</w:t>
      </w:r>
      <w:r w:rsidR="00B23C50">
        <w:rPr>
          <w:rFonts w:eastAsia="Times New Roman" w:hint="cs"/>
          <w:color w:val="000000"/>
          <w:rtl/>
        </w:rPr>
        <w:t xml:space="preserve">): </w:t>
      </w:r>
      <w:r>
        <w:rPr>
          <w:rFonts w:eastAsia="Times New Roman" w:hint="cs"/>
          <w:color w:val="000000"/>
          <w:rtl/>
        </w:rPr>
        <w:br/>
        <w:t xml:space="preserve"> " خَلَقَ السماء كما يشا * ء بلا دعائمَ مُسْتَقِلَّهْ</w:t>
      </w:r>
      <w:r w:rsidR="003D2693">
        <w:rPr>
          <w:rFonts w:eastAsia="Times New Roman" w:hint="cs"/>
          <w:color w:val="000000"/>
          <w:rtl/>
        </w:rPr>
        <w:t>،</w:t>
      </w:r>
      <w:r>
        <w:rPr>
          <w:rFonts w:eastAsia="Times New Roman" w:hint="cs"/>
          <w:color w:val="000000"/>
          <w:rtl/>
        </w:rPr>
        <w:t xml:space="preserve"> لا للتحيز كي تكو * نَ لذاته جهةً مُقِلَّهْ</w:t>
      </w:r>
      <w:r>
        <w:rPr>
          <w:rFonts w:eastAsia="Times New Roman" w:hint="cs"/>
          <w:color w:val="000000"/>
          <w:rtl/>
        </w:rPr>
        <w:br/>
        <w:t>ربٌّ على العرش استوى * قهرًا وينزلُ لا بنُقْلَهْ</w:t>
      </w:r>
      <w:r w:rsidR="00B23C50">
        <w:rPr>
          <w:rFonts w:eastAsia="Times New Roman" w:hint="cs"/>
          <w:color w:val="000000"/>
          <w:rtl/>
        </w:rPr>
        <w:t xml:space="preserve"> </w:t>
      </w:r>
      <w:r>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DA71F19" w14:textId="478BBE82" w:rsidR="00CE4C70" w:rsidRDefault="00CE4C70" w:rsidP="00AE0ADB">
      <w:pPr>
        <w:rPr>
          <w:rFonts w:eastAsia="Times New Roman"/>
          <w:color w:val="000000"/>
        </w:rPr>
      </w:pPr>
      <w:r>
        <w:rPr>
          <w:rFonts w:eastAsia="Times New Roman" w:hint="cs"/>
          <w:color w:val="000000"/>
          <w:rtl/>
        </w:rPr>
        <w:t xml:space="preserve">81 - وقال الشيخ إمام الصوفية العارف بالله السيد أحمد الرفاعي الشافعي الأشعري </w:t>
      </w:r>
      <w:r w:rsidR="00B23C50">
        <w:rPr>
          <w:rFonts w:eastAsia="Times New Roman" w:hint="cs"/>
          <w:color w:val="000000"/>
          <w:rtl/>
        </w:rPr>
        <w:t>(</w:t>
      </w:r>
      <w:r>
        <w:rPr>
          <w:rFonts w:eastAsia="Times New Roman" w:hint="cs"/>
          <w:color w:val="000000"/>
          <w:rtl/>
        </w:rPr>
        <w:t>578هـ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البرهان المؤيد ص</w:t>
      </w:r>
      <w:r w:rsidR="00B23C50">
        <w:rPr>
          <w:rFonts w:eastAsia="Times New Roman" w:hint="cs"/>
          <w:color w:val="000000"/>
          <w:rtl/>
        </w:rPr>
        <w:t xml:space="preserve">: </w:t>
      </w:r>
      <w:r>
        <w:rPr>
          <w:rFonts w:eastAsia="Times New Roman" w:hint="cs"/>
          <w:color w:val="000000"/>
          <w:rtl/>
        </w:rPr>
        <w:t>18،17</w:t>
      </w:r>
      <w:r w:rsidR="00B23C50">
        <w:rPr>
          <w:rFonts w:eastAsia="Times New Roman" w:hint="cs"/>
          <w:color w:val="000000"/>
          <w:rtl/>
        </w:rPr>
        <w:t xml:space="preserve">): </w:t>
      </w:r>
      <w:r>
        <w:rPr>
          <w:rFonts w:eastAsia="Times New Roman" w:hint="cs"/>
          <w:color w:val="000000"/>
          <w:rtl/>
        </w:rPr>
        <w:t>" وطهِّروا عقائدكم من تفسير معنى الاستواء في حقه تعالى بالاستقرار</w:t>
      </w:r>
      <w:r w:rsidR="003D2693">
        <w:rPr>
          <w:rFonts w:eastAsia="Times New Roman" w:hint="cs"/>
          <w:color w:val="000000"/>
          <w:rtl/>
        </w:rPr>
        <w:t>،</w:t>
      </w:r>
      <w:r>
        <w:rPr>
          <w:rFonts w:eastAsia="Times New Roman" w:hint="cs"/>
          <w:color w:val="000000"/>
          <w:rtl/>
        </w:rPr>
        <w:t xml:space="preserve"> كاستواء الأجسام على الأجسام المستلزم للحلول</w:t>
      </w:r>
      <w:r w:rsidR="003D2693">
        <w:rPr>
          <w:rFonts w:eastAsia="Times New Roman" w:hint="cs"/>
          <w:color w:val="000000"/>
          <w:rtl/>
        </w:rPr>
        <w:t>،</w:t>
      </w:r>
      <w:r>
        <w:rPr>
          <w:rFonts w:eastAsia="Times New Roman" w:hint="cs"/>
          <w:color w:val="000000"/>
          <w:rtl/>
        </w:rPr>
        <w:t xml:space="preserve"> تعالى الله عن ذلك</w:t>
      </w:r>
      <w:r w:rsidR="00B23C50">
        <w:rPr>
          <w:rFonts w:eastAsia="Times New Roman" w:hint="cs"/>
          <w:color w:val="000000"/>
          <w:rtl/>
        </w:rPr>
        <w:t xml:space="preserve">، </w:t>
      </w:r>
      <w:r>
        <w:rPr>
          <w:rFonts w:eastAsia="Times New Roman" w:hint="cs"/>
          <w:color w:val="000000"/>
          <w:rtl/>
        </w:rPr>
        <w:t>وإياكم والقول بالفوقية والسُّفْلية والمكان واليد والعين بالجارحة</w:t>
      </w:r>
      <w:r w:rsidR="003D2693">
        <w:rPr>
          <w:rFonts w:eastAsia="Times New Roman" w:hint="cs"/>
          <w:color w:val="000000"/>
          <w:rtl/>
        </w:rPr>
        <w:t>،</w:t>
      </w:r>
      <w:r>
        <w:rPr>
          <w:rFonts w:eastAsia="Times New Roman" w:hint="cs"/>
          <w:color w:val="000000"/>
          <w:rtl/>
        </w:rPr>
        <w:t xml:space="preserve"> والنزول بالإتيان والانتقال</w:t>
      </w:r>
      <w:r w:rsidR="003D2693">
        <w:rPr>
          <w:rFonts w:eastAsia="Times New Roman" w:hint="cs"/>
          <w:color w:val="000000"/>
          <w:rtl/>
        </w:rPr>
        <w:t>،</w:t>
      </w:r>
      <w:r>
        <w:rPr>
          <w:rFonts w:eastAsia="Times New Roman" w:hint="cs"/>
          <w:color w:val="000000"/>
          <w:rtl/>
        </w:rPr>
        <w:t xml:space="preserve"> فإن كل ما جاء في الكتاب والسنة مما يدل ظاهره على ما ذُكر فقد جاء في الكتاب والسنة مثله مما يؤيد المقصود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F60AB84" w14:textId="3186DE70" w:rsidR="00CE4C70" w:rsidRDefault="00CE4C70" w:rsidP="00AE0ADB">
      <w:pPr>
        <w:rPr>
          <w:rFonts w:eastAsia="Times New Roman"/>
          <w:color w:val="000000"/>
        </w:rPr>
      </w:pPr>
      <w:r>
        <w:rPr>
          <w:rFonts w:eastAsia="Times New Roman" w:hint="cs"/>
          <w:color w:val="000000"/>
          <w:rtl/>
        </w:rPr>
        <w:t xml:space="preserve">82 - وقال أيضًا ما نصه </w:t>
      </w:r>
      <w:r w:rsidR="00B23C50">
        <w:rPr>
          <w:rFonts w:eastAsia="Times New Roman" w:hint="cs"/>
          <w:color w:val="000000"/>
          <w:rtl/>
        </w:rPr>
        <w:t>(</w:t>
      </w:r>
      <w:r>
        <w:rPr>
          <w:rFonts w:eastAsia="Times New Roman" w:hint="cs"/>
          <w:color w:val="000000"/>
          <w:rtl/>
        </w:rPr>
        <w:t>المصدر السابق ص18</w:t>
      </w:r>
      <w:r w:rsidR="00B23C50">
        <w:rPr>
          <w:rFonts w:eastAsia="Times New Roman" w:hint="cs"/>
          <w:color w:val="000000"/>
          <w:rtl/>
        </w:rPr>
        <w:t xml:space="preserve">): </w:t>
      </w:r>
      <w:r>
        <w:rPr>
          <w:rFonts w:eastAsia="Times New Roman" w:hint="cs"/>
          <w:color w:val="000000"/>
          <w:rtl/>
        </w:rPr>
        <w:t>" وقال الإمام أبو حنيفة رضي الله عنه</w:t>
      </w:r>
      <w:r w:rsidR="00B23C50">
        <w:rPr>
          <w:rFonts w:eastAsia="Times New Roman" w:hint="cs"/>
          <w:color w:val="000000"/>
          <w:rtl/>
        </w:rPr>
        <w:t xml:space="preserve">: </w:t>
      </w:r>
      <w:r>
        <w:rPr>
          <w:rFonts w:eastAsia="Times New Roman" w:hint="cs"/>
          <w:color w:val="000000"/>
          <w:rtl/>
        </w:rPr>
        <w:t>من قال لا أعرف الله أفي السماء هو أم في الأرض</w:t>
      </w:r>
      <w:r w:rsidR="003D2693">
        <w:rPr>
          <w:rFonts w:eastAsia="Times New Roman" w:hint="cs"/>
          <w:color w:val="000000"/>
          <w:rtl/>
        </w:rPr>
        <w:t>،</w:t>
      </w:r>
      <w:r>
        <w:rPr>
          <w:rFonts w:eastAsia="Times New Roman" w:hint="cs"/>
          <w:color w:val="000000"/>
          <w:rtl/>
        </w:rPr>
        <w:t xml:space="preserve"> فقد كفر</w:t>
      </w:r>
      <w:r w:rsidR="003D2693">
        <w:rPr>
          <w:rFonts w:eastAsia="Times New Roman" w:hint="cs"/>
          <w:color w:val="000000"/>
          <w:rtl/>
        </w:rPr>
        <w:t>،</w:t>
      </w:r>
      <w:r>
        <w:rPr>
          <w:rFonts w:eastAsia="Times New Roman" w:hint="cs"/>
          <w:color w:val="000000"/>
          <w:rtl/>
        </w:rPr>
        <w:t xml:space="preserve"> لأن هذا القول يوهم أن للحق مكانًا</w:t>
      </w:r>
      <w:r w:rsidR="003D2693">
        <w:rPr>
          <w:rFonts w:eastAsia="Times New Roman" w:hint="cs"/>
          <w:color w:val="000000"/>
          <w:rtl/>
        </w:rPr>
        <w:t>،</w:t>
      </w:r>
      <w:r>
        <w:rPr>
          <w:rFonts w:eastAsia="Times New Roman" w:hint="cs"/>
          <w:color w:val="000000"/>
          <w:rtl/>
        </w:rPr>
        <w:t xml:space="preserve"> ومن توهم أن للحق مكانًا فهو مشبه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AA0D1F4" w14:textId="6DCD21FA" w:rsidR="00CE4C70" w:rsidRDefault="00CE4C70" w:rsidP="00AE0ADB">
      <w:pPr>
        <w:rPr>
          <w:rFonts w:eastAsia="Times New Roman"/>
          <w:color w:val="000000"/>
        </w:rPr>
      </w:pPr>
      <w:r>
        <w:rPr>
          <w:rFonts w:eastAsia="Times New Roman" w:hint="cs"/>
          <w:color w:val="000000"/>
          <w:rtl/>
        </w:rPr>
        <w:t xml:space="preserve">83 - وقال أيضًا ما نصه </w:t>
      </w:r>
      <w:r w:rsidR="00B23C50">
        <w:rPr>
          <w:rFonts w:eastAsia="Times New Roman" w:hint="cs"/>
          <w:color w:val="000000"/>
          <w:rtl/>
        </w:rPr>
        <w:t>(</w:t>
      </w:r>
      <w:r>
        <w:rPr>
          <w:rFonts w:eastAsia="Times New Roman" w:hint="cs"/>
          <w:color w:val="000000"/>
          <w:rtl/>
        </w:rPr>
        <w:t>انظر كتاب حكم الشيخ أحمد الرفاعي الكبيرص 36،35</w:t>
      </w:r>
      <w:r w:rsidR="00B23C50">
        <w:rPr>
          <w:rFonts w:eastAsia="Times New Roman" w:hint="cs"/>
          <w:color w:val="000000"/>
          <w:rtl/>
        </w:rPr>
        <w:t xml:space="preserve">): </w:t>
      </w:r>
      <w:r>
        <w:rPr>
          <w:rFonts w:eastAsia="Times New Roman" w:hint="cs"/>
          <w:color w:val="000000"/>
          <w:rtl/>
        </w:rPr>
        <w:t>" غاية المعرفة بالله الإيقان بوجوده تعالى بلا كيف ولا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6A33FCE" w14:textId="3E177758" w:rsidR="00CE4C70" w:rsidRDefault="00CE4C70" w:rsidP="00AE0ADB">
      <w:pPr>
        <w:rPr>
          <w:rFonts w:eastAsia="Times New Roman"/>
          <w:color w:val="000000"/>
        </w:rPr>
      </w:pPr>
      <w:r>
        <w:rPr>
          <w:rFonts w:eastAsia="Times New Roman" w:hint="cs"/>
          <w:color w:val="000000"/>
          <w:rtl/>
        </w:rPr>
        <w:t xml:space="preserve">84 - وقال أيضًا ما نصه </w:t>
      </w:r>
      <w:r w:rsidR="00B23C50">
        <w:rPr>
          <w:rFonts w:eastAsia="Times New Roman" w:hint="cs"/>
          <w:color w:val="000000"/>
          <w:rtl/>
        </w:rPr>
        <w:t>(</w:t>
      </w:r>
      <w:r>
        <w:rPr>
          <w:rFonts w:eastAsia="Times New Roman" w:hint="cs"/>
          <w:color w:val="000000"/>
          <w:rtl/>
        </w:rPr>
        <w:t>إجابة الداعي إلى بيان اعتقاد الإمام الرفاعي ص44</w:t>
      </w:r>
      <w:r w:rsidR="00B23C50">
        <w:rPr>
          <w:rFonts w:eastAsia="Times New Roman" w:hint="cs"/>
          <w:color w:val="000000"/>
          <w:rtl/>
        </w:rPr>
        <w:t xml:space="preserve">): </w:t>
      </w:r>
      <w:r>
        <w:rPr>
          <w:rFonts w:eastAsia="Times New Roman" w:hint="cs"/>
          <w:color w:val="000000"/>
          <w:rtl/>
        </w:rPr>
        <w:t>" وأنه</w:t>
      </w:r>
      <w:r w:rsidR="00B23C50">
        <w:rPr>
          <w:rFonts w:eastAsia="Times New Roman" w:hint="cs"/>
          <w:color w:val="000000"/>
          <w:rtl/>
        </w:rPr>
        <w:t xml:space="preserve"> </w:t>
      </w:r>
      <w:r>
        <w:rPr>
          <w:rFonts w:eastAsia="Times New Roman" w:hint="cs"/>
          <w:color w:val="000000"/>
          <w:rtl/>
        </w:rPr>
        <w:t>- أي الله</w:t>
      </w:r>
      <w:r w:rsidR="00B23C50">
        <w:rPr>
          <w:rFonts w:eastAsia="Times New Roman" w:hint="cs"/>
          <w:color w:val="000000"/>
          <w:rtl/>
        </w:rPr>
        <w:t xml:space="preserve"> </w:t>
      </w:r>
      <w:r>
        <w:rPr>
          <w:rFonts w:eastAsia="Times New Roman" w:hint="cs"/>
          <w:color w:val="000000"/>
          <w:rtl/>
        </w:rPr>
        <w:t>- لا يَحُلُّ في شيء ولا يَحُلُّ فيه شيء</w:t>
      </w:r>
      <w:r w:rsidR="003D2693">
        <w:rPr>
          <w:rFonts w:eastAsia="Times New Roman" w:hint="cs"/>
          <w:color w:val="000000"/>
          <w:rtl/>
        </w:rPr>
        <w:t>،</w:t>
      </w:r>
      <w:r>
        <w:rPr>
          <w:rFonts w:eastAsia="Times New Roman" w:hint="cs"/>
          <w:color w:val="000000"/>
          <w:rtl/>
        </w:rPr>
        <w:t xml:space="preserve"> تعالى عن أن يحويه مكان</w:t>
      </w:r>
      <w:r w:rsidR="003D2693">
        <w:rPr>
          <w:rFonts w:eastAsia="Times New Roman" w:hint="cs"/>
          <w:color w:val="000000"/>
          <w:rtl/>
        </w:rPr>
        <w:t>،</w:t>
      </w:r>
      <w:r>
        <w:rPr>
          <w:rFonts w:eastAsia="Times New Roman" w:hint="cs"/>
          <w:color w:val="000000"/>
          <w:rtl/>
        </w:rPr>
        <w:t xml:space="preserve"> كما تقدَّس عن أن يحُدَّه زمان</w:t>
      </w:r>
      <w:r w:rsidR="003D2693">
        <w:rPr>
          <w:rFonts w:eastAsia="Times New Roman" w:hint="cs"/>
          <w:color w:val="000000"/>
          <w:rtl/>
        </w:rPr>
        <w:t>،</w:t>
      </w:r>
      <w:r>
        <w:rPr>
          <w:rFonts w:eastAsia="Times New Roman" w:hint="cs"/>
          <w:color w:val="000000"/>
          <w:rtl/>
        </w:rPr>
        <w:t xml:space="preserve"> بل كان قبلَ خلق الزمان والمكان</w:t>
      </w:r>
      <w:r w:rsidR="003D2693">
        <w:rPr>
          <w:rFonts w:eastAsia="Times New Roman" w:hint="cs"/>
          <w:color w:val="000000"/>
          <w:rtl/>
        </w:rPr>
        <w:t>،</w:t>
      </w:r>
      <w:r>
        <w:rPr>
          <w:rFonts w:eastAsia="Times New Roman" w:hint="cs"/>
          <w:color w:val="000000"/>
          <w:rtl/>
        </w:rPr>
        <w:t xml:space="preserve"> وهو الآن على ما عليه 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FD38439" w14:textId="2CEE0E7E" w:rsidR="00CE4C70" w:rsidRDefault="00CE4C70" w:rsidP="00AE0ADB">
      <w:pPr>
        <w:rPr>
          <w:rFonts w:eastAsia="Times New Roman"/>
          <w:color w:val="000000"/>
        </w:rPr>
      </w:pPr>
      <w:r>
        <w:rPr>
          <w:rFonts w:eastAsia="Times New Roman" w:hint="cs"/>
          <w:color w:val="000000"/>
          <w:rtl/>
        </w:rPr>
        <w:lastRenderedPageBreak/>
        <w:t xml:space="preserve">85 - وقال أيضًا ما نصه </w:t>
      </w:r>
      <w:r w:rsidR="00B23C50">
        <w:rPr>
          <w:rFonts w:eastAsia="Times New Roman" w:hint="cs"/>
          <w:color w:val="000000"/>
          <w:rtl/>
        </w:rPr>
        <w:t>(</w:t>
      </w:r>
      <w:r>
        <w:rPr>
          <w:rFonts w:eastAsia="Times New Roman" w:hint="cs"/>
          <w:color w:val="000000"/>
          <w:rtl/>
        </w:rPr>
        <w:t>المرجع السابق ص43</w:t>
      </w:r>
      <w:r w:rsidR="00B23C50">
        <w:rPr>
          <w:rFonts w:eastAsia="Times New Roman" w:hint="cs"/>
          <w:color w:val="000000"/>
          <w:rtl/>
        </w:rPr>
        <w:t xml:space="preserve">): </w:t>
      </w:r>
      <w:r>
        <w:rPr>
          <w:rFonts w:eastAsia="Times New Roman" w:hint="cs"/>
          <w:color w:val="000000"/>
          <w:rtl/>
        </w:rPr>
        <w:t>" لا يحُدُّه</w:t>
      </w:r>
      <w:r w:rsidR="00B23C50">
        <w:rPr>
          <w:rFonts w:eastAsia="Times New Roman" w:hint="cs"/>
          <w:color w:val="000000"/>
          <w:rtl/>
        </w:rPr>
        <w:t xml:space="preserve"> </w:t>
      </w:r>
      <w:r>
        <w:rPr>
          <w:rFonts w:eastAsia="Times New Roman" w:hint="cs"/>
          <w:color w:val="000000"/>
          <w:rtl/>
        </w:rPr>
        <w:t>- تعالى</w:t>
      </w:r>
      <w:r w:rsidR="00B23C50">
        <w:rPr>
          <w:rFonts w:eastAsia="Times New Roman" w:hint="cs"/>
          <w:color w:val="000000"/>
          <w:rtl/>
        </w:rPr>
        <w:t xml:space="preserve"> </w:t>
      </w:r>
      <w:r>
        <w:rPr>
          <w:rFonts w:eastAsia="Times New Roman" w:hint="cs"/>
          <w:color w:val="000000"/>
          <w:rtl/>
        </w:rPr>
        <w:t>- المقدار</w:t>
      </w:r>
      <w:r w:rsidR="003D2693">
        <w:rPr>
          <w:rFonts w:eastAsia="Times New Roman" w:hint="cs"/>
          <w:color w:val="000000"/>
          <w:rtl/>
        </w:rPr>
        <w:t>،</w:t>
      </w:r>
      <w:r>
        <w:rPr>
          <w:rFonts w:eastAsia="Times New Roman" w:hint="cs"/>
          <w:color w:val="000000"/>
          <w:rtl/>
        </w:rPr>
        <w:t xml:space="preserve"> ولا تحويه الأقطار</w:t>
      </w:r>
      <w:r w:rsidR="003D2693">
        <w:rPr>
          <w:rFonts w:eastAsia="Times New Roman" w:hint="cs"/>
          <w:color w:val="000000"/>
          <w:rtl/>
        </w:rPr>
        <w:t>،</w:t>
      </w:r>
      <w:r>
        <w:rPr>
          <w:rFonts w:eastAsia="Times New Roman" w:hint="cs"/>
          <w:color w:val="000000"/>
          <w:rtl/>
        </w:rPr>
        <w:t xml:space="preserve"> ولا تحيط به الجهات</w:t>
      </w:r>
      <w:r w:rsidR="003D2693">
        <w:rPr>
          <w:rFonts w:eastAsia="Times New Roman" w:hint="cs"/>
          <w:color w:val="000000"/>
          <w:rtl/>
        </w:rPr>
        <w:t>،</w:t>
      </w:r>
      <w:r>
        <w:rPr>
          <w:rFonts w:eastAsia="Times New Roman" w:hint="cs"/>
          <w:color w:val="000000"/>
          <w:rtl/>
        </w:rPr>
        <w:t xml:space="preserve"> ولا تكتنفه السموات</w:t>
      </w:r>
      <w:r w:rsidR="003D2693">
        <w:rPr>
          <w:rFonts w:eastAsia="Times New Roman" w:hint="cs"/>
          <w:color w:val="000000"/>
          <w:rtl/>
        </w:rPr>
        <w:t>،</w:t>
      </w:r>
      <w:r>
        <w:rPr>
          <w:rFonts w:eastAsia="Times New Roman" w:hint="cs"/>
          <w:color w:val="000000"/>
          <w:rtl/>
        </w:rPr>
        <w:t xml:space="preserve"> وأنه مستوٍ على العرش على الوجه الذي قاله وبالمعنى الذي أراده</w:t>
      </w:r>
      <w:r w:rsidR="003D2693">
        <w:rPr>
          <w:rFonts w:eastAsia="Times New Roman" w:hint="cs"/>
          <w:color w:val="000000"/>
          <w:rtl/>
        </w:rPr>
        <w:t>،</w:t>
      </w:r>
      <w:r>
        <w:rPr>
          <w:rFonts w:eastAsia="Times New Roman" w:hint="cs"/>
          <w:color w:val="000000"/>
          <w:rtl/>
        </w:rPr>
        <w:t xml:space="preserve"> استواءً منزَّهًا عن المماسة والاستقرار والتمكّن والتحوّل والانتقال</w:t>
      </w:r>
      <w:r w:rsidR="003D2693">
        <w:rPr>
          <w:rFonts w:eastAsia="Times New Roman" w:hint="cs"/>
          <w:color w:val="000000"/>
          <w:rtl/>
        </w:rPr>
        <w:t>،</w:t>
      </w:r>
      <w:r>
        <w:rPr>
          <w:rFonts w:eastAsia="Times New Roman" w:hint="cs"/>
          <w:color w:val="000000"/>
          <w:rtl/>
        </w:rPr>
        <w:t xml:space="preserve"> لا يحمله العرش</w:t>
      </w:r>
      <w:r w:rsidR="003D2693">
        <w:rPr>
          <w:rFonts w:eastAsia="Times New Roman" w:hint="cs"/>
          <w:color w:val="000000"/>
          <w:rtl/>
        </w:rPr>
        <w:t>،</w:t>
      </w:r>
      <w:r>
        <w:rPr>
          <w:rFonts w:eastAsia="Times New Roman" w:hint="cs"/>
          <w:color w:val="000000"/>
          <w:rtl/>
        </w:rPr>
        <w:t xml:space="preserve"> بل العرش وحملتُه محمولون بلطف قدرته</w:t>
      </w:r>
      <w:r w:rsidR="003D2693">
        <w:rPr>
          <w:rFonts w:eastAsia="Times New Roman" w:hint="cs"/>
          <w:color w:val="000000"/>
          <w:rtl/>
        </w:rPr>
        <w:t>،</w:t>
      </w:r>
      <w:r>
        <w:rPr>
          <w:rFonts w:eastAsia="Times New Roman" w:hint="cs"/>
          <w:color w:val="000000"/>
          <w:rtl/>
        </w:rPr>
        <w:t xml:space="preserve"> ومقهورون في قبضته</w:t>
      </w:r>
      <w:r w:rsidR="003D2693">
        <w:rPr>
          <w:rFonts w:eastAsia="Times New Roman" w:hint="cs"/>
          <w:color w:val="000000"/>
          <w:rtl/>
        </w:rPr>
        <w:t>،</w:t>
      </w:r>
      <w:r>
        <w:rPr>
          <w:rFonts w:eastAsia="Times New Roman" w:hint="cs"/>
          <w:color w:val="000000"/>
          <w:rtl/>
        </w:rPr>
        <w:t xml:space="preserve"> وهو فوق العرش</w:t>
      </w:r>
      <w:r w:rsidR="003D2693">
        <w:rPr>
          <w:rFonts w:eastAsia="Times New Roman" w:hint="cs"/>
          <w:color w:val="000000"/>
          <w:rtl/>
        </w:rPr>
        <w:t>،</w:t>
      </w:r>
      <w:r>
        <w:rPr>
          <w:rFonts w:eastAsia="Times New Roman" w:hint="cs"/>
          <w:color w:val="000000"/>
          <w:rtl/>
        </w:rPr>
        <w:t xml:space="preserve"> وفوق كل شيء إلى تخوم الثرى</w:t>
      </w:r>
      <w:r w:rsidR="003D2693">
        <w:rPr>
          <w:rFonts w:eastAsia="Times New Roman" w:hint="cs"/>
          <w:color w:val="000000"/>
          <w:rtl/>
        </w:rPr>
        <w:t>،</w:t>
      </w:r>
      <w:r>
        <w:rPr>
          <w:rFonts w:eastAsia="Times New Roman" w:hint="cs"/>
          <w:color w:val="000000"/>
          <w:rtl/>
        </w:rPr>
        <w:t xml:space="preserve"> فوقية لا تزيده قربًا إلى العرش والسماء بل هو رفيع الدرجات عن العرش كما أنه رفيع الدرجات عن الثرى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08455FF" w14:textId="5F1B74FA" w:rsidR="00CE4C70" w:rsidRDefault="00CE4C70" w:rsidP="00AE0ADB">
      <w:pPr>
        <w:rPr>
          <w:rFonts w:eastAsia="Times New Roman"/>
          <w:color w:val="000000"/>
        </w:rPr>
      </w:pPr>
      <w:r>
        <w:rPr>
          <w:rFonts w:eastAsia="Times New Roman" w:hint="cs"/>
          <w:color w:val="000000"/>
          <w:rtl/>
        </w:rPr>
        <w:t xml:space="preserve">86 - وكذا كان على هذا المعتقد السلطان المجاهد صلاح الدين الأيوبي رحمه الله </w:t>
      </w:r>
      <w:r w:rsidR="00B23C50">
        <w:rPr>
          <w:rFonts w:eastAsia="Times New Roman" w:hint="cs"/>
          <w:color w:val="000000"/>
          <w:rtl/>
        </w:rPr>
        <w:t>(</w:t>
      </w:r>
      <w:r>
        <w:rPr>
          <w:rFonts w:eastAsia="Times New Roman" w:hint="cs"/>
          <w:color w:val="000000"/>
          <w:rtl/>
        </w:rPr>
        <w:t>589هـ</w:t>
      </w:r>
      <w:r w:rsidR="00B23C50">
        <w:rPr>
          <w:rFonts w:eastAsia="Times New Roman" w:hint="cs"/>
          <w:color w:val="000000"/>
          <w:rtl/>
        </w:rPr>
        <w:t>)</w:t>
      </w:r>
      <w:r>
        <w:rPr>
          <w:rFonts w:eastAsia="Times New Roman" w:hint="cs"/>
          <w:color w:val="000000"/>
          <w:rtl/>
        </w:rPr>
        <w:t xml:space="preserve"> كما وصفه أصحاب التراجم</w:t>
      </w:r>
      <w:r w:rsidR="00B23C50">
        <w:rPr>
          <w:rFonts w:eastAsia="Times New Roman" w:hint="cs"/>
          <w:color w:val="000000"/>
          <w:rtl/>
        </w:rPr>
        <w:t xml:space="preserve">: </w:t>
      </w:r>
      <w:r>
        <w:rPr>
          <w:rFonts w:eastAsia="Times New Roman" w:hint="cs"/>
          <w:color w:val="000000"/>
          <w:rtl/>
        </w:rPr>
        <w:t>" شافعي المذهب</w:t>
      </w:r>
      <w:r w:rsidR="003D2693">
        <w:rPr>
          <w:rFonts w:eastAsia="Times New Roman" w:hint="cs"/>
          <w:color w:val="000000"/>
          <w:rtl/>
        </w:rPr>
        <w:t>،</w:t>
      </w:r>
      <w:r>
        <w:rPr>
          <w:rFonts w:eastAsia="Times New Roman" w:hint="cs"/>
          <w:color w:val="000000"/>
          <w:rtl/>
        </w:rPr>
        <w:t xml:space="preserve"> أشعري الاعتقاد "</w:t>
      </w:r>
      <w:r w:rsidR="003D2693">
        <w:rPr>
          <w:rFonts w:eastAsia="Times New Roman" w:hint="cs"/>
          <w:color w:val="000000"/>
          <w:rtl/>
        </w:rPr>
        <w:t>،</w:t>
      </w:r>
      <w:r>
        <w:rPr>
          <w:rFonts w:eastAsia="Times New Roman" w:hint="cs"/>
          <w:color w:val="000000"/>
          <w:rtl/>
        </w:rPr>
        <w:t xml:space="preserve"> وقد كان له اعتناء خاص بنشر عقيدة الإمام الأشعري رحمه الله فقد قال السيوطي ما نصه </w:t>
      </w:r>
      <w:r w:rsidR="00B23C50">
        <w:rPr>
          <w:rFonts w:eastAsia="Times New Roman" w:hint="cs"/>
          <w:color w:val="000000"/>
          <w:rtl/>
        </w:rPr>
        <w:t>(</w:t>
      </w:r>
      <w:r>
        <w:rPr>
          <w:rFonts w:eastAsia="Times New Roman" w:hint="cs"/>
          <w:color w:val="000000"/>
          <w:rtl/>
        </w:rPr>
        <w:t>الوسائل إلى مسامرة الأوائل ص15</w:t>
      </w:r>
      <w:r w:rsidR="00B23C50">
        <w:rPr>
          <w:rFonts w:eastAsia="Times New Roman" w:hint="cs"/>
          <w:color w:val="000000"/>
          <w:rtl/>
        </w:rPr>
        <w:t xml:space="preserve">): </w:t>
      </w:r>
      <w:r>
        <w:rPr>
          <w:rFonts w:eastAsia="Times New Roman" w:hint="cs"/>
          <w:color w:val="000000"/>
          <w:rtl/>
        </w:rPr>
        <w:t>" فلما ولي صلاح الدين بن أيوب أمر المؤذنين في وقت التسبيح أن يعلنوا بذكر العقيدة الأشعرية</w:t>
      </w:r>
      <w:r w:rsidR="003D2693">
        <w:rPr>
          <w:rFonts w:eastAsia="Times New Roman" w:hint="cs"/>
          <w:color w:val="000000"/>
          <w:rtl/>
        </w:rPr>
        <w:t>،</w:t>
      </w:r>
      <w:r>
        <w:rPr>
          <w:rFonts w:eastAsia="Times New Roman" w:hint="cs"/>
          <w:color w:val="000000"/>
          <w:rtl/>
        </w:rPr>
        <w:t xml:space="preserve"> فوظف المؤذنين على ذكرها كل ليلة إلى وقتنا هذا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أي إلى وقت السيوطي المتوفى سنة 911ه -</w:t>
      </w:r>
      <w:r w:rsidR="003D2693">
        <w:rPr>
          <w:rFonts w:eastAsia="Times New Roman" w:hint="cs"/>
          <w:color w:val="000000"/>
          <w:rtl/>
        </w:rPr>
        <w:t>،</w:t>
      </w:r>
      <w:r>
        <w:rPr>
          <w:rFonts w:eastAsia="Times New Roman" w:hint="cs"/>
          <w:color w:val="000000"/>
          <w:rtl/>
        </w:rPr>
        <w:t xml:space="preserve"> ويقول الشيخ محمد بن علاّن الصديقي الشافعي ما نصه </w:t>
      </w:r>
      <w:r w:rsidR="00B23C50">
        <w:rPr>
          <w:rFonts w:eastAsia="Times New Roman" w:hint="cs"/>
          <w:color w:val="000000"/>
          <w:rtl/>
        </w:rPr>
        <w:t>(</w:t>
      </w:r>
      <w:r>
        <w:rPr>
          <w:rFonts w:eastAsia="Times New Roman" w:hint="cs"/>
          <w:color w:val="000000"/>
          <w:rtl/>
        </w:rPr>
        <w:t>الفتوحات الربانية 2</w:t>
      </w:r>
      <w:r w:rsidR="00B23C50">
        <w:rPr>
          <w:rFonts w:eastAsia="Times New Roman" w:hint="cs"/>
          <w:color w:val="000000"/>
          <w:rtl/>
        </w:rPr>
        <w:t xml:space="preserve">: </w:t>
      </w:r>
      <w:r>
        <w:rPr>
          <w:rFonts w:eastAsia="Times New Roman" w:hint="cs"/>
          <w:color w:val="000000"/>
          <w:rtl/>
        </w:rPr>
        <w:t>113</w:t>
      </w:r>
      <w:r w:rsidR="00B23C50">
        <w:rPr>
          <w:rFonts w:eastAsia="Times New Roman" w:hint="cs"/>
          <w:color w:val="000000"/>
          <w:rtl/>
        </w:rPr>
        <w:t xml:space="preserve">): </w:t>
      </w:r>
      <w:r>
        <w:rPr>
          <w:rFonts w:eastAsia="Times New Roman" w:hint="cs"/>
          <w:color w:val="000000"/>
          <w:rtl/>
        </w:rPr>
        <w:t>" فلما ولي صلاح الدين بن أيوب وحمل الناس على اعتقاد مذهب الأشعري أمر المؤذنين أن يُعلنوا وقت التسبيح بذكر العقيدة الأشعرية التي تُعرف بالمرشدية فواظبوا على ذكرها كل ليلة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ولما كان للسلطان المذكور هذا الاهتمام بعقيدة الأشعري ألّف الشيخ الفقيه النحوي محمد بن هبة الله رسالة في العقيدة وأسماها</w:t>
      </w:r>
      <w:r w:rsidR="00B23C50">
        <w:rPr>
          <w:rFonts w:eastAsia="Times New Roman" w:hint="cs"/>
          <w:color w:val="000000"/>
          <w:rtl/>
        </w:rPr>
        <w:t xml:space="preserve"> </w:t>
      </w:r>
      <w:r>
        <w:rPr>
          <w:rFonts w:eastAsia="Times New Roman" w:hint="cs"/>
          <w:color w:val="000000"/>
          <w:rtl/>
        </w:rPr>
        <w:t>" حدائق الفصول وجواهر الأصول "</w:t>
      </w:r>
      <w:r w:rsidR="00B23C50">
        <w:rPr>
          <w:rFonts w:eastAsia="Times New Roman" w:hint="cs"/>
          <w:color w:val="000000"/>
          <w:rtl/>
        </w:rPr>
        <w:t xml:space="preserve"> </w:t>
      </w:r>
      <w:r>
        <w:rPr>
          <w:rFonts w:eastAsia="Times New Roman" w:hint="cs"/>
          <w:color w:val="000000"/>
          <w:rtl/>
        </w:rPr>
        <w:t>وأهداها للسلطان فأقبل عليها وأمر بتعليمها حتى للصبيان في المكاتب</w:t>
      </w:r>
      <w:r w:rsidR="003D2693">
        <w:rPr>
          <w:rFonts w:eastAsia="Times New Roman" w:hint="cs"/>
          <w:color w:val="000000"/>
          <w:rtl/>
        </w:rPr>
        <w:t>،</w:t>
      </w:r>
      <w:r>
        <w:rPr>
          <w:rFonts w:eastAsia="Times New Roman" w:hint="cs"/>
          <w:color w:val="000000"/>
          <w:rtl/>
        </w:rPr>
        <w:t xml:space="preserve"> وصارت تسمى فيما بعد</w:t>
      </w:r>
      <w:r w:rsidR="00B23C50">
        <w:rPr>
          <w:rFonts w:eastAsia="Times New Roman" w:hint="cs"/>
          <w:color w:val="000000"/>
          <w:rtl/>
        </w:rPr>
        <w:t xml:space="preserve"> </w:t>
      </w:r>
      <w:r>
        <w:rPr>
          <w:rFonts w:eastAsia="Times New Roman" w:hint="cs"/>
          <w:color w:val="000000"/>
          <w:rtl/>
        </w:rPr>
        <w:t>" بالعقيدة الصلاحية "</w:t>
      </w:r>
      <w:r w:rsidR="003D2693">
        <w:rPr>
          <w:rFonts w:eastAsia="Times New Roman" w:hint="cs"/>
          <w:color w:val="000000"/>
          <w:rtl/>
        </w:rPr>
        <w:t>،</w:t>
      </w:r>
      <w:r>
        <w:rPr>
          <w:rFonts w:eastAsia="Times New Roman" w:hint="cs"/>
          <w:color w:val="000000"/>
          <w:rtl/>
        </w:rPr>
        <w:t xml:space="preserve"> ومما جاء في هذه الرسالة </w:t>
      </w:r>
      <w:r w:rsidR="00B23C50">
        <w:rPr>
          <w:rFonts w:eastAsia="Times New Roman" w:hint="cs"/>
          <w:color w:val="000000"/>
          <w:rtl/>
        </w:rPr>
        <w:t>(</w:t>
      </w:r>
      <w:r>
        <w:rPr>
          <w:rFonts w:eastAsia="Times New Roman" w:hint="cs"/>
          <w:color w:val="000000"/>
          <w:rtl/>
        </w:rPr>
        <w:t>انظر كتاب حدائق الفصول ص10</w:t>
      </w:r>
      <w:r w:rsidR="00B23C50">
        <w:rPr>
          <w:rFonts w:eastAsia="Times New Roman" w:hint="cs"/>
          <w:color w:val="000000"/>
          <w:rtl/>
        </w:rPr>
        <w:t>): (</w:t>
      </w:r>
      <w:r>
        <w:rPr>
          <w:rFonts w:eastAsia="Times New Roman" w:hint="cs"/>
          <w:color w:val="000000"/>
          <w:rtl/>
        </w:rPr>
        <w:t>وَصَانِعُ العَالَمِ لا يَحْوِيهِ * قُطْرٌ تَعَالَى الله عَن تَشْبِيهِ * قَدْ كَانَ مَوْجُودًا وَلا مَكَانَا * وَحُكْمُهُ الآنَ عَلى مَا كَانا * سُبْحَانَهُ جَلَّ عَن المكَانِ * وَعَزَّ عَن تَغَيُّرِ الزَّمَانِ * فَقَدْ غَلا وَزَادَ في الغُلُوِّ * مَنْ خَصَّهُ بِجِهَةِ العُلُوِّ * وحَصَرَ الصَّانِعَ في السماء * مُبْدِعَهَا وَالعَرشُ فَوقَ الماءِ *</w:t>
      </w:r>
      <w:r w:rsidR="00B23C50">
        <w:rPr>
          <w:rFonts w:eastAsia="Times New Roman" w:hint="cs"/>
          <w:color w:val="000000"/>
          <w:rtl/>
        </w:rPr>
        <w:t xml:space="preserve"> </w:t>
      </w:r>
      <w:r>
        <w:rPr>
          <w:rFonts w:eastAsia="Times New Roman" w:hint="cs"/>
          <w:color w:val="000000"/>
          <w:rtl/>
        </w:rPr>
        <w:t>وَأثبَتُوا لِذَاتِهِ التَّحَيُّزا * قَد ضَلَّ ذُو التَّشْبِيهِ فِيمَا جَوَّزا</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ولا يستغرب هذا الاهتمام البالغ من السلطان صلاح الدين الأيوبي رحمه الله تعالى</w:t>
      </w:r>
      <w:r w:rsidR="003D2693">
        <w:rPr>
          <w:rFonts w:eastAsia="Times New Roman" w:hint="cs"/>
          <w:color w:val="000000"/>
          <w:rtl/>
        </w:rPr>
        <w:t>،</w:t>
      </w:r>
      <w:r>
        <w:rPr>
          <w:rFonts w:eastAsia="Times New Roman" w:hint="cs"/>
          <w:color w:val="000000"/>
          <w:rtl/>
        </w:rPr>
        <w:t xml:space="preserve"> فإنه كان قد نشأ على هذا الاعتقاد منذ كان في خدمة السلطان الملك العادل نور الدين محمود بن زنكي بدمشق</w:t>
      </w:r>
      <w:r w:rsidR="003D2693">
        <w:rPr>
          <w:rFonts w:eastAsia="Times New Roman" w:hint="cs"/>
          <w:color w:val="000000"/>
          <w:rtl/>
        </w:rPr>
        <w:t>،</w:t>
      </w:r>
      <w:r>
        <w:rPr>
          <w:rFonts w:eastAsia="Times New Roman" w:hint="cs"/>
          <w:color w:val="000000"/>
          <w:rtl/>
        </w:rPr>
        <w:t xml:space="preserve"> فحفظ صلاح الدين في صباه عقيدة ألفها له قطب الدين أبو المعالي مسعود بن محمد بن مسعود النيسابوري وصار يحفّظها صغار أولاده</w:t>
      </w:r>
      <w:r w:rsidR="003D2693">
        <w:rPr>
          <w:rFonts w:eastAsia="Times New Roman" w:hint="cs"/>
          <w:color w:val="000000"/>
          <w:rtl/>
        </w:rPr>
        <w:t>،</w:t>
      </w:r>
      <w:r>
        <w:rPr>
          <w:rFonts w:eastAsia="Times New Roman" w:hint="cs"/>
          <w:color w:val="000000"/>
          <w:rtl/>
        </w:rPr>
        <w:t xml:space="preserve"> فلذلك عقد جميع سلاطين بني أيوب الخناصر وشدوا البنان على مذهب الأشعري واستمر الحال جميع أيامهم </w:t>
      </w:r>
      <w:r>
        <w:rPr>
          <w:rFonts w:eastAsia="Times New Roman" w:hint="cs"/>
          <w:color w:val="000000"/>
          <w:rtl/>
        </w:rPr>
        <w:lastRenderedPageBreak/>
        <w:t>وانتقل إلى أيام السلاطين المماليك ثم إلى سلاطين بني عثمان رحمهم الله تعالى إلى وقتنا هذا</w:t>
      </w:r>
      <w:r w:rsidR="003D2693">
        <w:rPr>
          <w:rFonts w:eastAsia="Times New Roman" w:hint="cs"/>
          <w:color w:val="000000"/>
          <w:rtl/>
        </w:rPr>
        <w:t>،</w:t>
      </w:r>
      <w:r>
        <w:rPr>
          <w:rFonts w:eastAsia="Times New Roman" w:hint="cs"/>
          <w:color w:val="000000"/>
          <w:rtl/>
        </w:rPr>
        <w:t xml:space="preserve"> ولما كان أهل السنة والجماعة هم حرَّاس العقيدة الحقة والمدافعين عنها والداحضين لشبه المشبهة والمجسمة الذين انكسروا أمام الحجج القاطعة التي يوردها أهل الحق</w:t>
      </w:r>
      <w:r w:rsidR="003D2693">
        <w:rPr>
          <w:rFonts w:eastAsia="Times New Roman" w:hint="cs"/>
          <w:color w:val="000000"/>
          <w:rtl/>
        </w:rPr>
        <w:t>،</w:t>
      </w:r>
      <w:r>
        <w:rPr>
          <w:rFonts w:eastAsia="Times New Roman" w:hint="cs"/>
          <w:color w:val="000000"/>
          <w:rtl/>
        </w:rPr>
        <w:t xml:space="preserve"> ولمّا كان الوهابية أتباع محمد بن عبد الوهاب الذي خرج من نجد من الفِرق التي تدعو إلى عقيدة تشبيه الخالق بالمخلوق</w:t>
      </w:r>
      <w:r w:rsidR="003D2693">
        <w:rPr>
          <w:rFonts w:eastAsia="Times New Roman" w:hint="cs"/>
          <w:color w:val="000000"/>
          <w:rtl/>
        </w:rPr>
        <w:t>،</w:t>
      </w:r>
      <w:r>
        <w:rPr>
          <w:rFonts w:eastAsia="Times New Roman" w:hint="cs"/>
          <w:color w:val="000000"/>
          <w:rtl/>
        </w:rPr>
        <w:t xml:space="preserve"> كوصف الله بالجلوس والاستقرار على العرش</w:t>
      </w:r>
      <w:r w:rsidR="003D2693">
        <w:rPr>
          <w:rFonts w:eastAsia="Times New Roman" w:hint="cs"/>
          <w:color w:val="000000"/>
          <w:rtl/>
        </w:rPr>
        <w:t>،</w:t>
      </w:r>
      <w:r>
        <w:rPr>
          <w:rFonts w:eastAsia="Times New Roman" w:hint="cs"/>
          <w:color w:val="000000"/>
          <w:rtl/>
        </w:rPr>
        <w:t xml:space="preserve"> ونسبة الجهة والمكان والأعضاء والجوارح لله عزَّ وجل</w:t>
      </w:r>
      <w:r w:rsidR="003D2693">
        <w:rPr>
          <w:rFonts w:eastAsia="Times New Roman" w:hint="cs"/>
          <w:color w:val="000000"/>
          <w:rtl/>
        </w:rPr>
        <w:t>،</w:t>
      </w:r>
      <w:r>
        <w:rPr>
          <w:rFonts w:eastAsia="Times New Roman" w:hint="cs"/>
          <w:color w:val="000000"/>
          <w:rtl/>
        </w:rPr>
        <w:t xml:space="preserve"> والعياذ بالله من الكفر</w:t>
      </w:r>
      <w:r w:rsidR="003D2693">
        <w:rPr>
          <w:rFonts w:eastAsia="Times New Roman" w:hint="cs"/>
          <w:color w:val="000000"/>
          <w:rtl/>
        </w:rPr>
        <w:t>،</w:t>
      </w:r>
      <w:r>
        <w:rPr>
          <w:rFonts w:eastAsia="Times New Roman" w:hint="cs"/>
          <w:color w:val="000000"/>
          <w:rtl/>
        </w:rPr>
        <w:t xml:space="preserve"> عمدوا إلى التضليل والطعن بعلماء أهل السنة والجماعة وبالأخص علماء التوحيد</w:t>
      </w:r>
      <w:r w:rsidR="003D2693">
        <w:rPr>
          <w:rFonts w:eastAsia="Times New Roman" w:hint="cs"/>
          <w:color w:val="000000"/>
          <w:rtl/>
        </w:rPr>
        <w:t>،</w:t>
      </w:r>
      <w:r>
        <w:rPr>
          <w:rFonts w:eastAsia="Times New Roman" w:hint="cs"/>
          <w:color w:val="000000"/>
          <w:rtl/>
        </w:rPr>
        <w:t xml:space="preserve"> حتى وصل الأمر بالوهابية إلى تعليم الناس أن هؤلاء العلماء كفار عند أهل السنة</w:t>
      </w:r>
      <w:r w:rsidR="003D2693">
        <w:rPr>
          <w:rFonts w:eastAsia="Times New Roman" w:hint="cs"/>
          <w:color w:val="000000"/>
          <w:rtl/>
        </w:rPr>
        <w:t>،</w:t>
      </w:r>
      <w:r>
        <w:rPr>
          <w:rFonts w:eastAsia="Times New Roman" w:hint="cs"/>
          <w:color w:val="000000"/>
          <w:rtl/>
        </w:rPr>
        <w:t xml:space="preserve"> فقالوا بعد أن ذكروا أن الجهمية ينفون أسماء الله ما نصه </w:t>
      </w:r>
      <w:r w:rsidR="00B23C50">
        <w:rPr>
          <w:rFonts w:eastAsia="Times New Roman" w:hint="cs"/>
          <w:color w:val="000000"/>
          <w:rtl/>
        </w:rPr>
        <w:t>(</w:t>
      </w:r>
      <w:r>
        <w:rPr>
          <w:rFonts w:eastAsia="Times New Roman" w:hint="cs"/>
          <w:color w:val="000000"/>
          <w:rtl/>
        </w:rPr>
        <w:t>انظر كتابهم المسمى فتح المجيد باب من جحد شيئًا من الأسماء والصفات ص 353 مكتبة دار السلاك</w:t>
      </w:r>
      <w:r w:rsidR="00B23C50">
        <w:rPr>
          <w:rFonts w:eastAsia="Times New Roman" w:hint="cs"/>
          <w:color w:val="000000"/>
          <w:rtl/>
        </w:rPr>
        <w:t xml:space="preserve"> </w:t>
      </w:r>
      <w:r>
        <w:rPr>
          <w:rFonts w:eastAsia="Times New Roman" w:hint="cs"/>
          <w:color w:val="000000"/>
          <w:rtl/>
        </w:rPr>
        <w:t>- الرياض الطبعة الأولى 1413ه -</w:t>
      </w:r>
      <w:r w:rsidR="00B23C50">
        <w:rPr>
          <w:rFonts w:eastAsia="Times New Roman" w:hint="cs"/>
          <w:color w:val="000000"/>
          <w:rtl/>
        </w:rPr>
        <w:t xml:space="preserve"> </w:t>
      </w:r>
      <w:r>
        <w:rPr>
          <w:rFonts w:eastAsia="Times New Roman" w:hint="cs"/>
          <w:color w:val="000000"/>
          <w:rtl/>
        </w:rPr>
        <w:t>- 1992</w:t>
      </w:r>
      <w:r w:rsidR="00B23C50">
        <w:rPr>
          <w:rFonts w:eastAsia="Times New Roman" w:hint="cs"/>
          <w:color w:val="000000"/>
          <w:rtl/>
        </w:rPr>
        <w:t xml:space="preserve">): </w:t>
      </w:r>
      <w:r>
        <w:rPr>
          <w:rFonts w:eastAsia="Times New Roman" w:hint="cs"/>
          <w:color w:val="000000"/>
          <w:rtl/>
        </w:rPr>
        <w:t>" وتبعهم على ذلك طوائف من المعتزلة والأشاعرة وغيرهم</w:t>
      </w:r>
      <w:r w:rsidR="003D2693">
        <w:rPr>
          <w:rFonts w:eastAsia="Times New Roman" w:hint="cs"/>
          <w:color w:val="000000"/>
          <w:rtl/>
        </w:rPr>
        <w:t>،</w:t>
      </w:r>
      <w:r>
        <w:rPr>
          <w:rFonts w:eastAsia="Times New Roman" w:hint="cs"/>
          <w:color w:val="000000"/>
          <w:rtl/>
        </w:rPr>
        <w:t xml:space="preserve"> فلهذا كفّرهم كثيرون من أهل السنة "</w:t>
      </w:r>
      <w:r w:rsidR="00B23C50">
        <w:rPr>
          <w:rFonts w:eastAsia="Times New Roman" w:hint="cs"/>
          <w:color w:val="000000"/>
          <w:rtl/>
        </w:rPr>
        <w:t xml:space="preserve"> </w:t>
      </w:r>
      <w:r>
        <w:rPr>
          <w:rFonts w:eastAsia="Times New Roman" w:hint="cs"/>
          <w:color w:val="000000"/>
          <w:rtl/>
        </w:rPr>
        <w:t>انتهى بحروفه</w:t>
      </w:r>
      <w:r w:rsidR="00B23C50">
        <w:rPr>
          <w:rFonts w:eastAsia="Times New Roman" w:hint="cs"/>
          <w:color w:val="000000"/>
          <w:rtl/>
        </w:rPr>
        <w:t xml:space="preserve">، </w:t>
      </w:r>
      <w:r>
        <w:rPr>
          <w:rFonts w:eastAsia="Times New Roman" w:hint="cs"/>
          <w:color w:val="000000"/>
          <w:rtl/>
        </w:rPr>
        <w:t>وهذا الكلام لعبد الرحمن بن حسن حفيد محمد بن عبد الوهاب مؤسس بدعة المذهب الوهابي</w:t>
      </w:r>
      <w:r w:rsidR="003D2693">
        <w:rPr>
          <w:rFonts w:eastAsia="Times New Roman" w:hint="cs"/>
          <w:color w:val="000000"/>
          <w:rtl/>
        </w:rPr>
        <w:t>،</w:t>
      </w:r>
      <w:r>
        <w:rPr>
          <w:rFonts w:eastAsia="Times New Roman" w:hint="cs"/>
          <w:color w:val="000000"/>
          <w:rtl/>
        </w:rPr>
        <w:t xml:space="preserve"> ذكره في كتابه المسمّى</w:t>
      </w:r>
      <w:r w:rsidR="00B23C50">
        <w:rPr>
          <w:rFonts w:eastAsia="Times New Roman" w:hint="cs"/>
          <w:color w:val="000000"/>
          <w:rtl/>
        </w:rPr>
        <w:t xml:space="preserve"> </w:t>
      </w:r>
      <w:r>
        <w:rPr>
          <w:rFonts w:eastAsia="Times New Roman" w:hint="cs"/>
          <w:color w:val="000000"/>
          <w:rtl/>
        </w:rPr>
        <w:t>" فتح المجيد "</w:t>
      </w:r>
      <w:r w:rsidR="003D2693">
        <w:rPr>
          <w:rFonts w:eastAsia="Times New Roman" w:hint="cs"/>
          <w:color w:val="000000"/>
          <w:rtl/>
        </w:rPr>
        <w:t>،</w:t>
      </w:r>
      <w:r>
        <w:rPr>
          <w:rFonts w:eastAsia="Times New Roman" w:hint="cs"/>
          <w:color w:val="000000"/>
          <w:rtl/>
        </w:rPr>
        <w:t xml:space="preserve"> وهذا دليل على أن الوهابية يضللون علماء المسلمين من الأشاعرة وغيرهم منذ مائتي سنة تقريبًا</w:t>
      </w:r>
      <w:r w:rsidR="003D2693">
        <w:rPr>
          <w:rFonts w:eastAsia="Times New Roman" w:hint="cs"/>
          <w:color w:val="000000"/>
          <w:rtl/>
        </w:rPr>
        <w:t>،</w:t>
      </w:r>
      <w:r>
        <w:rPr>
          <w:rFonts w:eastAsia="Times New Roman" w:hint="cs"/>
          <w:color w:val="000000"/>
          <w:rtl/>
        </w:rPr>
        <w:t xml:space="preserve"> وزعمه أن أهل السنة كفروا الأشاعرة كذب وزور وبُهتان فإن أكثر علماء الحديث والفقه والتفسير والتجويد واللغة وغيرهم من الأشاعرة</w:t>
      </w:r>
      <w:r w:rsidR="003D2693">
        <w:rPr>
          <w:rFonts w:eastAsia="Times New Roman" w:hint="cs"/>
          <w:color w:val="000000"/>
          <w:rtl/>
        </w:rPr>
        <w:t>،</w:t>
      </w:r>
      <w:r>
        <w:rPr>
          <w:rFonts w:eastAsia="Times New Roman" w:hint="cs"/>
          <w:color w:val="000000"/>
          <w:rtl/>
        </w:rPr>
        <w:t xml:space="preserve"> ودعاة الوهابية على هذا الانحراف في سب علماء الأمة</w:t>
      </w:r>
      <w:r w:rsidR="003D2693">
        <w:rPr>
          <w:rFonts w:eastAsia="Times New Roman" w:hint="cs"/>
          <w:color w:val="000000"/>
          <w:rtl/>
        </w:rPr>
        <w:t>،</w:t>
      </w:r>
      <w:r>
        <w:rPr>
          <w:rFonts w:eastAsia="Times New Roman" w:hint="cs"/>
          <w:color w:val="000000"/>
          <w:rtl/>
        </w:rPr>
        <w:t xml:space="preserve"> فهذا صالح ابن فوزان الفوزان أحد أبرز دعاتهم يقول ما نصه</w:t>
      </w:r>
      <w:r w:rsidR="00B23C50">
        <w:rPr>
          <w:rFonts w:eastAsia="Times New Roman" w:hint="cs"/>
          <w:color w:val="000000"/>
          <w:rtl/>
        </w:rPr>
        <w:t xml:space="preserve">: </w:t>
      </w:r>
      <w:r>
        <w:rPr>
          <w:rFonts w:eastAsia="Times New Roman" w:hint="cs"/>
          <w:color w:val="000000"/>
          <w:rtl/>
        </w:rPr>
        <w:t>" والأشاعرة والماتريدية خالفوا الصحابة والتابعين والأئمة الأربعة في كثير من المسائل الاعتقادية وأصول الدين فلم يستحقوا أن يلقبوا بأهل السنة والجماعة "</w:t>
      </w:r>
      <w:r w:rsidR="00B23C50">
        <w:rPr>
          <w:rFonts w:eastAsia="Times New Roman" w:hint="cs"/>
          <w:color w:val="000000"/>
          <w:rtl/>
        </w:rPr>
        <w:t xml:space="preserve"> </w:t>
      </w:r>
      <w:r>
        <w:rPr>
          <w:rFonts w:eastAsia="Times New Roman" w:hint="cs"/>
          <w:color w:val="000000"/>
          <w:rtl/>
        </w:rPr>
        <w:t>انتهى بحروفه</w:t>
      </w:r>
      <w:r w:rsidR="003D2693">
        <w:rPr>
          <w:rFonts w:eastAsia="Times New Roman" w:hint="cs"/>
          <w:color w:val="000000"/>
          <w:rtl/>
        </w:rPr>
        <w:t>،</w:t>
      </w:r>
      <w:r>
        <w:rPr>
          <w:rFonts w:eastAsia="Times New Roman" w:hint="cs"/>
          <w:color w:val="000000"/>
          <w:rtl/>
        </w:rPr>
        <w:t xml:space="preserve"> وقال زميله محمد بن صالح العثيمين وهو من أبرز دعاة الوهابية أيضًا عندما قيل له</w:t>
      </w:r>
      <w:r w:rsidR="00B23C50">
        <w:rPr>
          <w:rFonts w:eastAsia="Times New Roman" w:hint="cs"/>
          <w:color w:val="000000"/>
          <w:rtl/>
        </w:rPr>
        <w:t xml:space="preserve">: </w:t>
      </w:r>
      <w:r>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 سؤال</w:t>
      </w:r>
      <w:r w:rsidR="00B23C50">
        <w:rPr>
          <w:rFonts w:eastAsia="Times New Roman" w:hint="cs"/>
          <w:color w:val="000000"/>
          <w:rtl/>
        </w:rPr>
        <w:t xml:space="preserve">: </w:t>
      </w:r>
      <w:r>
        <w:rPr>
          <w:rFonts w:eastAsia="Times New Roman" w:hint="cs"/>
          <w:color w:val="000000"/>
          <w:rtl/>
        </w:rPr>
        <w:t>النووي وابن حجر نجعلهما من غير أهل السنة والجماعة</w:t>
      </w:r>
      <w:r w:rsidR="00762B77">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 قال العثيمين</w:t>
      </w:r>
      <w:r w:rsidR="00B23C50">
        <w:rPr>
          <w:rFonts w:eastAsia="Times New Roman" w:hint="cs"/>
          <w:color w:val="000000"/>
          <w:rtl/>
        </w:rPr>
        <w:t xml:space="preserve">: </w:t>
      </w:r>
      <w:r>
        <w:rPr>
          <w:rFonts w:eastAsia="Times New Roman" w:hint="cs"/>
          <w:color w:val="000000"/>
          <w:rtl/>
        </w:rPr>
        <w:t>فيما يذهبان إليه في الأسماء والصفات ليسا من أهل السنة والجماعة</w:t>
      </w:r>
      <w:r w:rsidR="00B23C50">
        <w:rPr>
          <w:rFonts w:eastAsia="Times New Roman" w:hint="cs"/>
          <w:color w:val="000000"/>
          <w:rtl/>
        </w:rPr>
        <w:t xml:space="preserve">، </w:t>
      </w:r>
      <w:r>
        <w:rPr>
          <w:rFonts w:eastAsia="Times New Roman" w:hint="cs"/>
          <w:color w:val="000000"/>
          <w:rtl/>
        </w:rPr>
        <w:t>- سؤال</w:t>
      </w:r>
      <w:r w:rsidR="00B23C50">
        <w:rPr>
          <w:rFonts w:eastAsia="Times New Roman" w:hint="cs"/>
          <w:color w:val="000000"/>
          <w:rtl/>
        </w:rPr>
        <w:t xml:space="preserve">: </w:t>
      </w:r>
      <w:r>
        <w:rPr>
          <w:rFonts w:eastAsia="Times New Roman" w:hint="cs"/>
          <w:color w:val="000000"/>
          <w:rtl/>
        </w:rPr>
        <w:t>بالإطلاق ليسوا من أهل السنة والجماعة</w:t>
      </w:r>
      <w:r w:rsidR="00762B77">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 قال العثيمين</w:t>
      </w:r>
      <w:r w:rsidR="00B23C50">
        <w:rPr>
          <w:rFonts w:eastAsia="Times New Roman" w:hint="cs"/>
          <w:color w:val="000000"/>
          <w:rtl/>
        </w:rPr>
        <w:t xml:space="preserve">: </w:t>
      </w:r>
      <w:r>
        <w:rPr>
          <w:rFonts w:eastAsia="Times New Roman" w:hint="cs"/>
          <w:color w:val="000000"/>
          <w:rtl/>
        </w:rPr>
        <w:t>لا نطلق "</w:t>
      </w:r>
      <w:r w:rsidR="00B23C50">
        <w:rPr>
          <w:rFonts w:eastAsia="Times New Roman" w:hint="cs"/>
          <w:color w:val="000000"/>
          <w:rtl/>
        </w:rPr>
        <w:t xml:space="preserve"> </w:t>
      </w:r>
      <w:r>
        <w:rPr>
          <w:rFonts w:eastAsia="Times New Roman" w:hint="cs"/>
          <w:color w:val="000000"/>
          <w:rtl/>
        </w:rPr>
        <w:t>انتهى بحروفه</w:t>
      </w:r>
      <w:r w:rsidR="003D2693">
        <w:rPr>
          <w:rFonts w:eastAsia="Times New Roman" w:hint="cs"/>
          <w:color w:val="000000"/>
          <w:rtl/>
        </w:rPr>
        <w:t>،</w:t>
      </w:r>
      <w:r>
        <w:rPr>
          <w:rFonts w:eastAsia="Times New Roman" w:hint="cs"/>
          <w:color w:val="000000"/>
          <w:rtl/>
        </w:rPr>
        <w:t xml:space="preserve"> قلنا</w:t>
      </w:r>
      <w:r w:rsidR="00B23C50">
        <w:rPr>
          <w:rFonts w:eastAsia="Times New Roman" w:hint="cs"/>
          <w:color w:val="000000"/>
          <w:rtl/>
        </w:rPr>
        <w:t xml:space="preserve">: </w:t>
      </w:r>
      <w:r>
        <w:rPr>
          <w:rFonts w:eastAsia="Times New Roman" w:hint="cs"/>
          <w:color w:val="000000"/>
          <w:rtl/>
        </w:rPr>
        <w:t>علماء أهل السنة من الأشاعرة والماتريدية الذين انتشروا في أنحاء الأرض لتعليم الناس عقيدة أهل الحق منذ ألف ومائة سنة تقريبًا لا يعلم عددهم على الحقيقة إلا الله تبارك وتعالى</w:t>
      </w:r>
      <w:r w:rsidR="003D2693">
        <w:rPr>
          <w:rFonts w:eastAsia="Times New Roman" w:hint="cs"/>
          <w:color w:val="000000"/>
          <w:rtl/>
        </w:rPr>
        <w:t>،</w:t>
      </w:r>
      <w:r>
        <w:rPr>
          <w:rFonts w:eastAsia="Times New Roman" w:hint="cs"/>
          <w:color w:val="000000"/>
          <w:rtl/>
        </w:rPr>
        <w:t xml:space="preserve"> وإذا أردنا أن نجمع أسماءهم فقط مع تعدد فنونهم إن كان في العقيدة أو الحديث أو الفقه أو التفسير أو غير ذلك لجاء ذلك في مجلدات كثيرة</w:t>
      </w:r>
      <w:r w:rsidR="00B23C50">
        <w:rPr>
          <w:rFonts w:eastAsia="Times New Roman" w:hint="cs"/>
          <w:color w:val="000000"/>
          <w:rtl/>
        </w:rPr>
        <w:t xml:space="preserve">، </w:t>
      </w:r>
      <w:r>
        <w:rPr>
          <w:rFonts w:eastAsia="Times New Roman" w:hint="cs"/>
          <w:color w:val="000000"/>
          <w:rtl/>
        </w:rPr>
        <w:t>ولو عُمل بقول الوهابية بتضليل كل ماتريدي وأشعري في عقيدته لانقطع سند العدالة بيننا وبين السلف الصالح الذي يزعم الوهابية أنهم ينتسبون إليه</w:t>
      </w:r>
      <w:r w:rsidR="003D2693">
        <w:rPr>
          <w:rFonts w:eastAsia="Times New Roman" w:hint="cs"/>
          <w:color w:val="000000"/>
          <w:rtl/>
        </w:rPr>
        <w:t>،</w:t>
      </w:r>
      <w:r>
        <w:rPr>
          <w:rFonts w:eastAsia="Times New Roman" w:hint="cs"/>
          <w:color w:val="000000"/>
          <w:rtl/>
        </w:rPr>
        <w:t xml:space="preserve"> فإن كان هؤلاء يقولون عن النووي وابن حجر </w:t>
      </w:r>
      <w:r>
        <w:rPr>
          <w:rFonts w:eastAsia="Times New Roman" w:hint="cs"/>
          <w:color w:val="000000"/>
          <w:rtl/>
        </w:rPr>
        <w:lastRenderedPageBreak/>
        <w:t>وغيرهما من الأشاعرة والماتريدية إنهم على البدعة والضلال والكفر</w:t>
      </w:r>
      <w:r w:rsidR="003D2693">
        <w:rPr>
          <w:rFonts w:eastAsia="Times New Roman" w:hint="cs"/>
          <w:color w:val="000000"/>
          <w:rtl/>
        </w:rPr>
        <w:t>،</w:t>
      </w:r>
      <w:r>
        <w:rPr>
          <w:rFonts w:eastAsia="Times New Roman" w:hint="cs"/>
          <w:color w:val="000000"/>
          <w:rtl/>
        </w:rPr>
        <w:t xml:space="preserve"> فلا عجب بعد ذلك إذا وَصفوا الشيخ العلامة المحدِّث الفقيه الشيخ عبد الله الهرري المعروف بالحبشي بما وَصفوا به علماء المسلمين لكونه على منهج هؤلاء العلماء في نشر عقيدة أهل الحق</w:t>
      </w:r>
      <w:r w:rsidR="00B23C50">
        <w:rPr>
          <w:rFonts w:eastAsia="Times New Roman" w:hint="cs"/>
          <w:color w:val="000000"/>
          <w:rtl/>
        </w:rPr>
        <w:t xml:space="preserve">، </w:t>
      </w:r>
      <w:r>
        <w:rPr>
          <w:rFonts w:eastAsia="Times New Roman" w:hint="cs"/>
          <w:color w:val="000000"/>
          <w:rtl/>
        </w:rPr>
        <w:t>وعلى مقتضى كلام الوهابية فالمجاهد صلاح الدين الأيوبي الذي دافع عن بلاد المسلمين ونصر المظلومين يكون من المبتدعة الضالين لأنه أشعري المعتقد</w:t>
      </w:r>
      <w:r w:rsidR="003D2693">
        <w:rPr>
          <w:rFonts w:eastAsia="Times New Roman" w:hint="cs"/>
          <w:color w:val="000000"/>
          <w:rtl/>
        </w:rPr>
        <w:t>،</w:t>
      </w:r>
      <w:r>
        <w:rPr>
          <w:rFonts w:eastAsia="Times New Roman" w:hint="cs"/>
          <w:color w:val="000000"/>
          <w:rtl/>
        </w:rPr>
        <w:t xml:space="preserve"> فلم تسلم من ألسنتهم الأموات ولا الأحياء</w:t>
      </w:r>
      <w:r w:rsidR="003D2693">
        <w:rPr>
          <w:rFonts w:eastAsia="Times New Roman" w:hint="cs"/>
          <w:color w:val="000000"/>
          <w:rtl/>
        </w:rPr>
        <w:t>،</w:t>
      </w:r>
      <w:r>
        <w:rPr>
          <w:rFonts w:eastAsia="Times New Roman" w:hint="cs"/>
          <w:color w:val="000000"/>
          <w:rtl/>
        </w:rPr>
        <w:t xml:space="preserve"> وإلى الله المشتكى وإليه المصير</w:t>
      </w:r>
      <w:r w:rsidR="003D2693">
        <w:rPr>
          <w:rFonts w:eastAsia="Times New Roman" w:hint="cs"/>
          <w:color w:val="000000"/>
          <w:rtl/>
        </w:rPr>
        <w:t>،</w:t>
      </w:r>
      <w:r>
        <w:rPr>
          <w:rFonts w:eastAsia="Times New Roman" w:hint="cs"/>
          <w:color w:val="000000"/>
          <w:rtl/>
        </w:rPr>
        <w:t xml:space="preserve"> </w:t>
      </w:r>
    </w:p>
    <w:p w14:paraId="7FE408ED" w14:textId="4440041F" w:rsidR="00CE4C70" w:rsidRDefault="00CE4C70" w:rsidP="00AE0ADB">
      <w:pPr>
        <w:rPr>
          <w:rFonts w:eastAsia="Times New Roman"/>
          <w:color w:val="000000"/>
        </w:rPr>
      </w:pPr>
      <w:r>
        <w:rPr>
          <w:rFonts w:eastAsia="Times New Roman" w:hint="cs"/>
          <w:color w:val="000000"/>
          <w:rtl/>
        </w:rPr>
        <w:t xml:space="preserve">87 - قال الإمام الحافظ المفسّر عبد الرحمن بن علي المعروف بابن الجوزي الحنبلي </w:t>
      </w:r>
      <w:r w:rsidR="00B23C50">
        <w:rPr>
          <w:rFonts w:eastAsia="Times New Roman" w:hint="cs"/>
          <w:color w:val="000000"/>
          <w:rtl/>
        </w:rPr>
        <w:t>(</w:t>
      </w:r>
      <w:r>
        <w:rPr>
          <w:rFonts w:eastAsia="Times New Roman" w:hint="cs"/>
          <w:color w:val="000000"/>
          <w:rtl/>
        </w:rPr>
        <w:t>597هـ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دفع شبه التشبيه ص58</w:t>
      </w:r>
      <w:r w:rsidR="00B23C50">
        <w:rPr>
          <w:rFonts w:eastAsia="Times New Roman" w:hint="cs"/>
          <w:color w:val="000000"/>
          <w:rtl/>
        </w:rPr>
        <w:t xml:space="preserve">): </w:t>
      </w:r>
      <w:r>
        <w:rPr>
          <w:rFonts w:eastAsia="Times New Roman" w:hint="cs"/>
          <w:color w:val="000000"/>
          <w:rtl/>
        </w:rPr>
        <w:t>" الواجب علينا أن نعتقد أن ذات الله تعالى لا يحويه مكان ولا يوصف بالتغيّر والانتقال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A375E83" w14:textId="7479CA50" w:rsidR="00CE4C70" w:rsidRDefault="00CE4C70" w:rsidP="00AE0ADB">
      <w:pPr>
        <w:rPr>
          <w:rFonts w:eastAsia="Times New Roman"/>
          <w:color w:val="000000"/>
        </w:rPr>
      </w:pPr>
      <w:r>
        <w:rPr>
          <w:rFonts w:eastAsia="Times New Roman" w:hint="cs"/>
          <w:color w:val="000000"/>
          <w:rtl/>
        </w:rPr>
        <w:t xml:space="preserve">88 - وقال أيضًا </w:t>
      </w:r>
      <w:r w:rsidR="00B23C50">
        <w:rPr>
          <w:rFonts w:eastAsia="Times New Roman" w:hint="cs"/>
          <w:color w:val="000000"/>
          <w:rtl/>
        </w:rPr>
        <w:t>(</w:t>
      </w:r>
      <w:r>
        <w:rPr>
          <w:rFonts w:eastAsia="Times New Roman" w:hint="cs"/>
          <w:color w:val="000000"/>
          <w:rtl/>
        </w:rPr>
        <w:t>صيد الخاطر ص 476</w:t>
      </w:r>
      <w:r w:rsidR="00B23C50">
        <w:rPr>
          <w:rFonts w:eastAsia="Times New Roman" w:hint="cs"/>
          <w:color w:val="000000"/>
          <w:rtl/>
        </w:rPr>
        <w:t xml:space="preserve">): </w:t>
      </w:r>
      <w:r>
        <w:rPr>
          <w:rFonts w:eastAsia="Times New Roman" w:hint="cs"/>
          <w:color w:val="000000"/>
          <w:rtl/>
        </w:rPr>
        <w:t>" فترى أقوامًا يسمعون أخبار الصفات فيحملونها على ما يقتضيه الحس</w:t>
      </w:r>
      <w:r w:rsidR="003D2693">
        <w:rPr>
          <w:rFonts w:eastAsia="Times New Roman" w:hint="cs"/>
          <w:color w:val="000000"/>
          <w:rtl/>
        </w:rPr>
        <w:t>،</w:t>
      </w:r>
      <w:r>
        <w:rPr>
          <w:rFonts w:eastAsia="Times New Roman" w:hint="cs"/>
          <w:color w:val="000000"/>
          <w:rtl/>
        </w:rPr>
        <w:t xml:space="preserve"> كقول قائلهم</w:t>
      </w:r>
      <w:r w:rsidR="00B23C50">
        <w:rPr>
          <w:rFonts w:eastAsia="Times New Roman" w:hint="cs"/>
          <w:color w:val="000000"/>
          <w:rtl/>
        </w:rPr>
        <w:t xml:space="preserve">: </w:t>
      </w:r>
      <w:r>
        <w:rPr>
          <w:rFonts w:eastAsia="Times New Roman" w:hint="cs"/>
          <w:color w:val="000000"/>
          <w:rtl/>
        </w:rPr>
        <w:t>ينزل بذاته إلى السماء وينتقل</w:t>
      </w:r>
      <w:r w:rsidR="003D2693">
        <w:rPr>
          <w:rFonts w:eastAsia="Times New Roman" w:hint="cs"/>
          <w:color w:val="000000"/>
          <w:rtl/>
        </w:rPr>
        <w:t>،</w:t>
      </w:r>
      <w:r>
        <w:rPr>
          <w:rFonts w:eastAsia="Times New Roman" w:hint="cs"/>
          <w:color w:val="000000"/>
          <w:rtl/>
        </w:rPr>
        <w:t xml:space="preserve"> وهذا فهم رديء</w:t>
      </w:r>
      <w:r w:rsidR="003D2693">
        <w:rPr>
          <w:rFonts w:eastAsia="Times New Roman" w:hint="cs"/>
          <w:color w:val="000000"/>
          <w:rtl/>
        </w:rPr>
        <w:t>،</w:t>
      </w:r>
      <w:r>
        <w:rPr>
          <w:rFonts w:eastAsia="Times New Roman" w:hint="cs"/>
          <w:color w:val="000000"/>
          <w:rtl/>
        </w:rPr>
        <w:t xml:space="preserve"> لأن المنتقل يكون من مكان إلى مكان</w:t>
      </w:r>
      <w:r w:rsidR="003D2693">
        <w:rPr>
          <w:rFonts w:eastAsia="Times New Roman" w:hint="cs"/>
          <w:color w:val="000000"/>
          <w:rtl/>
        </w:rPr>
        <w:t>،</w:t>
      </w:r>
      <w:r>
        <w:rPr>
          <w:rFonts w:eastAsia="Times New Roman" w:hint="cs"/>
          <w:color w:val="000000"/>
          <w:rtl/>
        </w:rPr>
        <w:t xml:space="preserve"> ويوجب ذلك كون المكان أكبر منه</w:t>
      </w:r>
      <w:r w:rsidR="003D2693">
        <w:rPr>
          <w:rFonts w:eastAsia="Times New Roman" w:hint="cs"/>
          <w:color w:val="000000"/>
          <w:rtl/>
        </w:rPr>
        <w:t>،</w:t>
      </w:r>
      <w:r>
        <w:rPr>
          <w:rFonts w:eastAsia="Times New Roman" w:hint="cs"/>
          <w:color w:val="000000"/>
          <w:rtl/>
        </w:rPr>
        <w:t xml:space="preserve"> ويلزم منه الحركة</w:t>
      </w:r>
      <w:r w:rsidR="003D2693">
        <w:rPr>
          <w:rFonts w:eastAsia="Times New Roman" w:hint="cs"/>
          <w:color w:val="000000"/>
          <w:rtl/>
        </w:rPr>
        <w:t>،</w:t>
      </w:r>
      <w:r>
        <w:rPr>
          <w:rFonts w:eastAsia="Times New Roman" w:hint="cs"/>
          <w:color w:val="000000"/>
          <w:rtl/>
        </w:rPr>
        <w:t xml:space="preserve"> وكل ذلك محال على الحق عز وجل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وابن الجوزي من أساطين الحنابلة وصاحب كتاب</w:t>
      </w:r>
      <w:r w:rsidR="00B23C50">
        <w:rPr>
          <w:rFonts w:eastAsia="Times New Roman" w:hint="cs"/>
          <w:color w:val="000000"/>
          <w:rtl/>
        </w:rPr>
        <w:t xml:space="preserve"> </w:t>
      </w:r>
      <w:r>
        <w:rPr>
          <w:rFonts w:eastAsia="Times New Roman" w:hint="cs"/>
          <w:color w:val="000000"/>
          <w:rtl/>
        </w:rPr>
        <w:t>" دفع شبه التشبيه "</w:t>
      </w:r>
      <w:r w:rsidR="00B23C50">
        <w:rPr>
          <w:rFonts w:eastAsia="Times New Roman" w:hint="cs"/>
          <w:color w:val="000000"/>
          <w:rtl/>
        </w:rPr>
        <w:t xml:space="preserve"> </w:t>
      </w:r>
      <w:r>
        <w:rPr>
          <w:rFonts w:eastAsia="Times New Roman" w:hint="cs"/>
          <w:color w:val="000000"/>
          <w:rtl/>
        </w:rPr>
        <w:t>الذي رد فيه على المجسمة الذين ينسبون أنفسهم إلى مذهب الإمام أحمد والإمامُ أحمد بريء مما يعتقدون</w:t>
      </w:r>
      <w:r w:rsidR="00B23C50">
        <w:rPr>
          <w:rFonts w:eastAsia="Times New Roman" w:hint="cs"/>
          <w:color w:val="000000"/>
          <w:rtl/>
        </w:rPr>
        <w:t xml:space="preserve">، </w:t>
      </w:r>
      <w:r>
        <w:rPr>
          <w:rFonts w:eastAsia="Times New Roman" w:hint="cs"/>
          <w:color w:val="000000"/>
          <w:rtl/>
        </w:rPr>
        <w:t>وقد بيّن ابن الجوزي في هذا الكتاب أن عقيدة السلف وعقيدة الإمام أحمد تنزيه الله عن الجهة والمكان والحد والجسمية والقيام والجلوس والاستقرار وغيرها من صفات الحوادث والأجسام</w:t>
      </w:r>
      <w:r w:rsidR="003D2693">
        <w:rPr>
          <w:rFonts w:eastAsia="Times New Roman" w:hint="cs"/>
          <w:color w:val="000000"/>
          <w:rtl/>
        </w:rPr>
        <w:t>،</w:t>
      </w:r>
      <w:r>
        <w:rPr>
          <w:rFonts w:eastAsia="Times New Roman" w:hint="cs"/>
          <w:color w:val="000000"/>
          <w:rtl/>
        </w:rPr>
        <w:t xml:space="preserve"> </w:t>
      </w:r>
    </w:p>
    <w:p w14:paraId="6931AF83" w14:textId="3B07B635" w:rsidR="00CE4C70" w:rsidRDefault="00CE4C70" w:rsidP="00AE0ADB">
      <w:pPr>
        <w:rPr>
          <w:rFonts w:eastAsia="Times New Roman"/>
          <w:color w:val="000000"/>
        </w:rPr>
      </w:pPr>
      <w:r>
        <w:rPr>
          <w:rFonts w:eastAsia="Times New Roman" w:hint="cs"/>
          <w:color w:val="000000"/>
          <w:rtl/>
        </w:rPr>
        <w:t xml:space="preserve">89 - ومما قاله في هذا الكتاب </w:t>
      </w:r>
      <w:r w:rsidR="00B23C50">
        <w:rPr>
          <w:rFonts w:eastAsia="Times New Roman" w:hint="cs"/>
          <w:color w:val="000000"/>
          <w:rtl/>
        </w:rPr>
        <w:t>(</w:t>
      </w:r>
      <w:r>
        <w:rPr>
          <w:rFonts w:eastAsia="Times New Roman" w:hint="cs"/>
          <w:color w:val="000000"/>
          <w:rtl/>
        </w:rPr>
        <w:t>الباز الأشهب ص 57</w:t>
      </w:r>
      <w:r w:rsidR="00B23C50">
        <w:rPr>
          <w:rFonts w:eastAsia="Times New Roman" w:hint="cs"/>
          <w:color w:val="000000"/>
          <w:rtl/>
        </w:rPr>
        <w:t xml:space="preserve">): </w:t>
      </w:r>
      <w:r>
        <w:rPr>
          <w:rFonts w:eastAsia="Times New Roman" w:hint="cs"/>
          <w:color w:val="000000"/>
          <w:rtl/>
        </w:rPr>
        <w:t>" كل من هو في جهة يكون مقدَّرًا محدودًا وهو يتعالى عن ذلك</w:t>
      </w:r>
      <w:r w:rsidR="003D2693">
        <w:rPr>
          <w:rFonts w:eastAsia="Times New Roman" w:hint="cs"/>
          <w:color w:val="000000"/>
          <w:rtl/>
        </w:rPr>
        <w:t>،</w:t>
      </w:r>
      <w:r>
        <w:rPr>
          <w:rFonts w:eastAsia="Times New Roman" w:hint="cs"/>
          <w:color w:val="000000"/>
          <w:rtl/>
        </w:rPr>
        <w:t xml:space="preserve"> وإنما الجهات للجواهر والأجسام لأنها أجرام تحتاج إلى جهة</w:t>
      </w:r>
      <w:r w:rsidR="003D2693">
        <w:rPr>
          <w:rFonts w:eastAsia="Times New Roman" w:hint="cs"/>
          <w:color w:val="000000"/>
          <w:rtl/>
        </w:rPr>
        <w:t>،</w:t>
      </w:r>
      <w:r>
        <w:rPr>
          <w:rFonts w:eastAsia="Times New Roman" w:hint="cs"/>
          <w:color w:val="000000"/>
          <w:rtl/>
        </w:rPr>
        <w:t xml:space="preserve"> وإذا ثبت بطلان الجهة ثبت بطلان المكان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2273252" w14:textId="77D69A1E" w:rsidR="00CE4C70" w:rsidRDefault="00CE4C70" w:rsidP="00AE0ADB">
      <w:pPr>
        <w:rPr>
          <w:rFonts w:eastAsia="Times New Roman"/>
          <w:color w:val="000000"/>
        </w:rPr>
      </w:pPr>
      <w:r>
        <w:rPr>
          <w:rFonts w:eastAsia="Times New Roman" w:hint="cs"/>
          <w:color w:val="000000"/>
          <w:rtl/>
        </w:rPr>
        <w:t xml:space="preserve">90 - وقال أيضًا ما نصه </w:t>
      </w:r>
      <w:r w:rsidR="00B23C50">
        <w:rPr>
          <w:rFonts w:eastAsia="Times New Roman" w:hint="cs"/>
          <w:color w:val="000000"/>
          <w:rtl/>
        </w:rPr>
        <w:t>(</w:t>
      </w:r>
      <w:r>
        <w:rPr>
          <w:rFonts w:eastAsia="Times New Roman" w:hint="cs"/>
          <w:color w:val="000000"/>
          <w:rtl/>
        </w:rPr>
        <w:t>المصدر السابق ص 59</w:t>
      </w:r>
      <w:r w:rsidR="00B23C50">
        <w:rPr>
          <w:rFonts w:eastAsia="Times New Roman" w:hint="cs"/>
          <w:color w:val="000000"/>
          <w:rtl/>
        </w:rPr>
        <w:t xml:space="preserve">): </w:t>
      </w:r>
      <w:r>
        <w:rPr>
          <w:rFonts w:eastAsia="Times New Roman" w:hint="cs"/>
          <w:color w:val="000000"/>
          <w:rtl/>
        </w:rPr>
        <w:t>" فإن قيل</w:t>
      </w:r>
      <w:r w:rsidR="00B23C50">
        <w:rPr>
          <w:rFonts w:eastAsia="Times New Roman" w:hint="cs"/>
          <w:color w:val="000000"/>
          <w:rtl/>
        </w:rPr>
        <w:t xml:space="preserve">: </w:t>
      </w:r>
      <w:r>
        <w:rPr>
          <w:rFonts w:eastAsia="Times New Roman" w:hint="cs"/>
          <w:color w:val="000000"/>
          <w:rtl/>
        </w:rPr>
        <w:t>نفي الجهات يحيل وجوده</w:t>
      </w:r>
      <w:r w:rsidR="003D2693">
        <w:rPr>
          <w:rFonts w:eastAsia="Times New Roman" w:hint="cs"/>
          <w:color w:val="000000"/>
          <w:rtl/>
        </w:rPr>
        <w:t>،</w:t>
      </w:r>
      <w:r>
        <w:rPr>
          <w:rFonts w:eastAsia="Times New Roman" w:hint="cs"/>
          <w:color w:val="000000"/>
          <w:rtl/>
        </w:rPr>
        <w:t xml:space="preserve"> قلنا</w:t>
      </w:r>
      <w:r w:rsidR="00B23C50">
        <w:rPr>
          <w:rFonts w:eastAsia="Times New Roman" w:hint="cs"/>
          <w:color w:val="000000"/>
          <w:rtl/>
        </w:rPr>
        <w:t xml:space="preserve">: </w:t>
      </w:r>
      <w:r>
        <w:rPr>
          <w:rFonts w:eastAsia="Times New Roman" w:hint="cs"/>
          <w:color w:val="000000"/>
          <w:rtl/>
        </w:rPr>
        <w:t>إن كان الموجود يقبل الاتصال والانفصال فقد صدقتَ</w:t>
      </w:r>
      <w:r w:rsidR="003D2693">
        <w:rPr>
          <w:rFonts w:eastAsia="Times New Roman" w:hint="cs"/>
          <w:color w:val="000000"/>
          <w:rtl/>
        </w:rPr>
        <w:t>،</w:t>
      </w:r>
      <w:r>
        <w:rPr>
          <w:rFonts w:eastAsia="Times New Roman" w:hint="cs"/>
          <w:color w:val="000000"/>
          <w:rtl/>
        </w:rPr>
        <w:t xml:space="preserve"> فأما إذا لم يقبلهما فليس خُلُوه من طرق النقيض بمحال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p>
    <w:p w14:paraId="24C245B0" w14:textId="2FCDAB8C" w:rsidR="00CE4C70" w:rsidRDefault="00CE4C70" w:rsidP="00AE0ADB">
      <w:pPr>
        <w:rPr>
          <w:rFonts w:eastAsia="Times New Roman"/>
          <w:color w:val="000000"/>
        </w:rPr>
      </w:pPr>
      <w:r>
        <w:rPr>
          <w:rFonts w:eastAsia="Times New Roman" w:hint="cs"/>
          <w:color w:val="000000"/>
          <w:rtl/>
        </w:rPr>
        <w:t xml:space="preserve">91 - وقال الشيخ تاج الدين محمد بن هبة الله المكي الحموي المصري </w:t>
      </w:r>
      <w:r w:rsidR="00B23C50">
        <w:rPr>
          <w:rFonts w:eastAsia="Times New Roman" w:hint="cs"/>
          <w:color w:val="000000"/>
          <w:rtl/>
        </w:rPr>
        <w:t>(</w:t>
      </w:r>
      <w:r>
        <w:rPr>
          <w:rFonts w:eastAsia="Times New Roman" w:hint="cs"/>
          <w:color w:val="000000"/>
          <w:rtl/>
        </w:rPr>
        <w:t>599هـ</w:t>
      </w:r>
      <w:r w:rsidR="00B23C50">
        <w:rPr>
          <w:rFonts w:eastAsia="Times New Roman" w:hint="cs"/>
          <w:color w:val="000000"/>
          <w:rtl/>
        </w:rPr>
        <w:t>)</w:t>
      </w:r>
      <w:r>
        <w:rPr>
          <w:rFonts w:eastAsia="Times New Roman" w:hint="cs"/>
          <w:color w:val="000000"/>
          <w:rtl/>
        </w:rPr>
        <w:t xml:space="preserve"> في تنزيه الله عن المكان ما نصه </w:t>
      </w:r>
      <w:r w:rsidR="00B23C50">
        <w:rPr>
          <w:rFonts w:eastAsia="Times New Roman" w:hint="cs"/>
          <w:color w:val="000000"/>
          <w:rtl/>
        </w:rPr>
        <w:t>(</w:t>
      </w:r>
      <w:r>
        <w:rPr>
          <w:rFonts w:eastAsia="Times New Roman" w:hint="cs"/>
          <w:color w:val="000000"/>
          <w:rtl/>
        </w:rPr>
        <w:t>منظومة حدائق الفصول وجواهر الأصول في التوحيد التي كان أمر بتدريسها السلطان المجاهد صلاح الدين الأيوبي</w:t>
      </w:r>
      <w:r w:rsidR="00B23C50">
        <w:rPr>
          <w:rFonts w:eastAsia="Times New Roman" w:hint="cs"/>
          <w:color w:val="000000"/>
          <w:rtl/>
        </w:rPr>
        <w:t xml:space="preserve">): </w:t>
      </w:r>
      <w:r>
        <w:rPr>
          <w:rFonts w:eastAsia="Times New Roman" w:hint="cs"/>
          <w:color w:val="000000"/>
          <w:rtl/>
        </w:rPr>
        <w:t xml:space="preserve">وَصَانِعُ العَالَمِ لا يَحْوِيهِ * قُطْرٌ تَعَالَى الله عَن تَشْبِيهِ * قَدْ كَانَ مَوْجُودًا </w:t>
      </w:r>
      <w:r>
        <w:rPr>
          <w:rFonts w:eastAsia="Times New Roman" w:hint="cs"/>
          <w:color w:val="000000"/>
          <w:rtl/>
        </w:rPr>
        <w:lastRenderedPageBreak/>
        <w:t xml:space="preserve">وَلا مَكَانَا * وَحُكْمُهُ الآنَ عَلى مَا كَانا * سُبْحَانَهُ جَلَّ عَن المكَانِ * وَعَزَّ عَن تَغَيُّرِ الزَّمَانِ * </w:t>
      </w:r>
      <w:r w:rsidR="003D2693">
        <w:rPr>
          <w:rFonts w:eastAsia="Times New Roman" w:hint="cs"/>
          <w:color w:val="000000"/>
          <w:rtl/>
        </w:rPr>
        <w:t>[</w:t>
      </w:r>
      <w:r>
        <w:rPr>
          <w:rFonts w:eastAsia="Times New Roman" w:hint="cs"/>
          <w:color w:val="000000"/>
          <w:rtl/>
        </w:rPr>
        <w:t>قال تاج الدين السبكي في طبقاته</w:t>
      </w:r>
      <w:r w:rsidR="00B23C50">
        <w:rPr>
          <w:rFonts w:eastAsia="Times New Roman" w:hint="cs"/>
          <w:color w:val="000000"/>
          <w:rtl/>
        </w:rPr>
        <w:t xml:space="preserve">: </w:t>
      </w:r>
      <w:r>
        <w:rPr>
          <w:rFonts w:eastAsia="Times New Roman" w:hint="cs"/>
          <w:color w:val="000000"/>
          <w:rtl/>
        </w:rPr>
        <w:t>" كان فقيهًا فرضيًّا نحويًّا متكلمًا</w:t>
      </w:r>
      <w:r w:rsidR="003D2693">
        <w:rPr>
          <w:rFonts w:eastAsia="Times New Roman" w:hint="cs"/>
          <w:color w:val="000000"/>
          <w:rtl/>
        </w:rPr>
        <w:t>،</w:t>
      </w:r>
      <w:r>
        <w:rPr>
          <w:rFonts w:eastAsia="Times New Roman" w:hint="cs"/>
          <w:color w:val="000000"/>
          <w:rtl/>
        </w:rPr>
        <w:t xml:space="preserve"> أشعري العقيدة</w:t>
      </w:r>
      <w:r w:rsidR="003D2693">
        <w:rPr>
          <w:rFonts w:eastAsia="Times New Roman" w:hint="cs"/>
          <w:color w:val="000000"/>
          <w:rtl/>
        </w:rPr>
        <w:t>،</w:t>
      </w:r>
      <w:r>
        <w:rPr>
          <w:rFonts w:eastAsia="Times New Roman" w:hint="cs"/>
          <w:color w:val="000000"/>
          <w:rtl/>
        </w:rPr>
        <w:t xml:space="preserve"> إمامًا من أئمة المسلمين</w:t>
      </w:r>
      <w:r w:rsidR="003D2693">
        <w:rPr>
          <w:rFonts w:eastAsia="Times New Roman" w:hint="cs"/>
          <w:color w:val="000000"/>
          <w:rtl/>
        </w:rPr>
        <w:t>،</w:t>
      </w:r>
      <w:r>
        <w:rPr>
          <w:rFonts w:eastAsia="Times New Roman" w:hint="cs"/>
          <w:color w:val="000000"/>
          <w:rtl/>
        </w:rPr>
        <w:t xml:space="preserve"> إليه مرجع أهل الديار المصرية في فتاويهم</w:t>
      </w:r>
      <w:r w:rsidR="00B23C50">
        <w:rPr>
          <w:rFonts w:eastAsia="Times New Roman" w:hint="cs"/>
          <w:color w:val="000000"/>
          <w:rtl/>
        </w:rPr>
        <w:t xml:space="preserve">، </w:t>
      </w:r>
      <w:r>
        <w:rPr>
          <w:rFonts w:eastAsia="Times New Roman" w:hint="cs"/>
          <w:color w:val="000000"/>
          <w:rtl/>
        </w:rPr>
        <w:t>وله نظم كثير منه أرجوزة سماها</w:t>
      </w:r>
      <w:r w:rsidR="00B23C50">
        <w:rPr>
          <w:rFonts w:eastAsia="Times New Roman" w:hint="cs"/>
          <w:color w:val="000000"/>
          <w:rtl/>
        </w:rPr>
        <w:t xml:space="preserve"> </w:t>
      </w:r>
      <w:r>
        <w:rPr>
          <w:rFonts w:eastAsia="Times New Roman" w:hint="cs"/>
          <w:color w:val="000000"/>
          <w:rtl/>
        </w:rPr>
        <w:t>" حدائق الفصول وجواهر الأصول "</w:t>
      </w:r>
      <w:r w:rsidR="00B23C50">
        <w:rPr>
          <w:rFonts w:eastAsia="Times New Roman" w:hint="cs"/>
          <w:color w:val="000000"/>
          <w:rtl/>
        </w:rPr>
        <w:t xml:space="preserve"> </w:t>
      </w:r>
      <w:r>
        <w:rPr>
          <w:rFonts w:eastAsia="Times New Roman" w:hint="cs"/>
          <w:color w:val="000000"/>
          <w:rtl/>
        </w:rPr>
        <w:t>صنفها للسلطان صلاح الدين</w:t>
      </w:r>
      <w:r w:rsidR="003D2693">
        <w:rPr>
          <w:rFonts w:eastAsia="Times New Roman" w:hint="cs"/>
          <w:color w:val="000000"/>
          <w:rtl/>
        </w:rPr>
        <w:t>،</w:t>
      </w:r>
      <w:r>
        <w:rPr>
          <w:rFonts w:eastAsia="Times New Roman" w:hint="cs"/>
          <w:color w:val="000000"/>
          <w:rtl/>
        </w:rPr>
        <w:t xml:space="preserve"> وهي حسنة جدًّا نافعة</w:t>
      </w:r>
      <w:r w:rsidR="003D2693">
        <w:rPr>
          <w:rFonts w:eastAsia="Times New Roman" w:hint="cs"/>
          <w:color w:val="000000"/>
          <w:rtl/>
        </w:rPr>
        <w:t>،</w:t>
      </w:r>
      <w:r>
        <w:rPr>
          <w:rFonts w:eastAsia="Times New Roman" w:hint="cs"/>
          <w:color w:val="000000"/>
          <w:rtl/>
        </w:rPr>
        <w:t xml:space="preserve"> عذبة النظم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w:t>
      </w:r>
      <w:r>
        <w:rPr>
          <w:rFonts w:eastAsia="Times New Roman" w:hint="cs"/>
          <w:color w:val="000000"/>
          <w:rtl/>
        </w:rPr>
        <w:t>7</w:t>
      </w:r>
      <w:r w:rsidR="00B23C50">
        <w:rPr>
          <w:rFonts w:eastAsia="Times New Roman" w:hint="cs"/>
          <w:color w:val="000000"/>
          <w:rtl/>
        </w:rPr>
        <w:t xml:space="preserve">: </w:t>
      </w:r>
      <w:r>
        <w:rPr>
          <w:rFonts w:eastAsia="Times New Roman" w:hint="cs"/>
          <w:color w:val="000000"/>
          <w:rtl/>
        </w:rPr>
        <w:t>23ـ25</w:t>
      </w:r>
      <w:r w:rsidR="00B23C50">
        <w:rPr>
          <w:rFonts w:eastAsia="Times New Roman" w:hint="cs"/>
          <w:color w:val="000000"/>
          <w:rtl/>
        </w:rPr>
        <w:t>)</w:t>
      </w:r>
      <w:r w:rsidR="003D2693">
        <w:rPr>
          <w:rFonts w:eastAsia="Times New Roman" w:hint="cs"/>
          <w:color w:val="000000"/>
          <w:rtl/>
        </w:rPr>
        <w:t>]</w:t>
      </w:r>
    </w:p>
    <w:p w14:paraId="4BF838DE" w14:textId="15C35379" w:rsidR="00CE4C70" w:rsidRDefault="00CE4C70" w:rsidP="00AE0ADB">
      <w:pPr>
        <w:rPr>
          <w:rFonts w:eastAsia="Times New Roman"/>
          <w:color w:val="000000"/>
        </w:rPr>
      </w:pPr>
      <w:r>
        <w:rPr>
          <w:rFonts w:eastAsia="Times New Roman" w:hint="cs"/>
          <w:color w:val="000000"/>
          <w:rtl/>
        </w:rPr>
        <w:t xml:space="preserve">92 - وقال المبارك بن محمد المعروف بابن الأثير </w:t>
      </w:r>
      <w:r w:rsidR="00B23C50">
        <w:rPr>
          <w:rFonts w:eastAsia="Times New Roman" w:hint="cs"/>
          <w:color w:val="000000"/>
          <w:rtl/>
        </w:rPr>
        <w:t>(</w:t>
      </w:r>
      <w:r>
        <w:rPr>
          <w:rFonts w:eastAsia="Times New Roman" w:hint="cs"/>
          <w:color w:val="000000"/>
          <w:rtl/>
        </w:rPr>
        <w:t>606هـ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النهاية في غريب الحديث مادة ق ر ب 4</w:t>
      </w:r>
      <w:r w:rsidR="00B23C50">
        <w:rPr>
          <w:rFonts w:eastAsia="Times New Roman" w:hint="cs"/>
          <w:color w:val="000000"/>
          <w:rtl/>
        </w:rPr>
        <w:t xml:space="preserve">: </w:t>
      </w:r>
      <w:r>
        <w:rPr>
          <w:rFonts w:eastAsia="Times New Roman" w:hint="cs"/>
          <w:color w:val="000000"/>
          <w:rtl/>
        </w:rPr>
        <w:t>32</w:t>
      </w:r>
      <w:r w:rsidR="00B23C50">
        <w:rPr>
          <w:rFonts w:eastAsia="Times New Roman" w:hint="cs"/>
          <w:color w:val="000000"/>
          <w:rtl/>
        </w:rPr>
        <w:t xml:space="preserve">): </w:t>
      </w:r>
      <w:r>
        <w:rPr>
          <w:rFonts w:eastAsia="Times New Roman" w:hint="cs"/>
          <w:color w:val="000000"/>
          <w:rtl/>
        </w:rPr>
        <w:t>" المرادُ بقرب العبد من الله تعالى القُرب بالذِّكْر والعمل الصالح</w:t>
      </w:r>
      <w:r w:rsidR="003D2693">
        <w:rPr>
          <w:rFonts w:eastAsia="Times New Roman" w:hint="cs"/>
          <w:color w:val="000000"/>
          <w:rtl/>
        </w:rPr>
        <w:t>،</w:t>
      </w:r>
      <w:r>
        <w:rPr>
          <w:rFonts w:eastAsia="Times New Roman" w:hint="cs"/>
          <w:color w:val="000000"/>
          <w:rtl/>
        </w:rPr>
        <w:t xml:space="preserve"> لا قرب الذات والمكان لأن ذلك من صفات الأجسام</w:t>
      </w:r>
      <w:r w:rsidR="003D2693">
        <w:rPr>
          <w:rFonts w:eastAsia="Times New Roman" w:hint="cs"/>
          <w:color w:val="000000"/>
          <w:rtl/>
        </w:rPr>
        <w:t>،</w:t>
      </w:r>
      <w:r>
        <w:rPr>
          <w:rFonts w:eastAsia="Times New Roman" w:hint="cs"/>
          <w:color w:val="000000"/>
          <w:rtl/>
        </w:rPr>
        <w:t xml:space="preserve"> والله يتعالى عن ذلك ويتقدس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CAA84E1" w14:textId="15CD99CA" w:rsidR="00CE4C70" w:rsidRDefault="00CE4C70" w:rsidP="00AE0ADB">
      <w:pPr>
        <w:rPr>
          <w:rFonts w:eastAsia="Times New Roman"/>
          <w:color w:val="000000"/>
        </w:rPr>
      </w:pPr>
      <w:r>
        <w:rPr>
          <w:rFonts w:eastAsia="Times New Roman" w:hint="cs"/>
          <w:color w:val="000000"/>
          <w:rtl/>
        </w:rPr>
        <w:t xml:space="preserve">93 - وقال المفسّر فخر الدين الرازي </w:t>
      </w:r>
      <w:r w:rsidR="00B23C50">
        <w:rPr>
          <w:rFonts w:eastAsia="Times New Roman" w:hint="cs"/>
          <w:color w:val="000000"/>
          <w:rtl/>
        </w:rPr>
        <w:t>(</w:t>
      </w:r>
      <w:r>
        <w:rPr>
          <w:rFonts w:eastAsia="Times New Roman" w:hint="cs"/>
          <w:color w:val="000000"/>
          <w:rtl/>
        </w:rPr>
        <w:t>606هـ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تفسير الرازي المسمى بالتفسير الكبير سورة الملك ءاية 16-30</w:t>
      </w:r>
      <w:r w:rsidR="00B23C50">
        <w:rPr>
          <w:rFonts w:eastAsia="Times New Roman" w:hint="cs"/>
          <w:color w:val="000000"/>
          <w:rtl/>
        </w:rPr>
        <w:t xml:space="preserve">: </w:t>
      </w:r>
      <w:r>
        <w:rPr>
          <w:rFonts w:eastAsia="Times New Roman" w:hint="cs"/>
          <w:color w:val="000000"/>
          <w:rtl/>
        </w:rPr>
        <w:t>69</w:t>
      </w:r>
      <w:r w:rsidR="00B23C50">
        <w:rPr>
          <w:rFonts w:eastAsia="Times New Roman" w:hint="cs"/>
          <w:color w:val="000000"/>
          <w:rtl/>
        </w:rPr>
        <w:t xml:space="preserve">): </w:t>
      </w:r>
      <w:r>
        <w:rPr>
          <w:rFonts w:eastAsia="Times New Roman" w:hint="cs"/>
          <w:color w:val="000000"/>
          <w:rtl/>
        </w:rPr>
        <w:t xml:space="preserve">" واعلم أن المشبهة احتجوا على إثبات المكان لله تعالى بقوله </w:t>
      </w:r>
      <w:r w:rsidR="003D2693">
        <w:rPr>
          <w:rFonts w:eastAsia="Times New Roman" w:hint="cs"/>
          <w:color w:val="000000"/>
          <w:rtl/>
        </w:rPr>
        <w:t>{</w:t>
      </w:r>
      <w:r>
        <w:rPr>
          <w:rFonts w:eastAsia="Times New Roman" w:hint="cs"/>
          <w:color w:val="000000"/>
          <w:rtl/>
        </w:rPr>
        <w:t>ءأمنتم من في السماء</w:t>
      </w:r>
      <w:r w:rsidR="003D2693">
        <w:rPr>
          <w:rFonts w:eastAsia="Times New Roman" w:hint="cs"/>
          <w:color w:val="000000"/>
          <w:rtl/>
        </w:rPr>
        <w:t>}</w:t>
      </w:r>
      <w:r>
        <w:rPr>
          <w:rFonts w:eastAsia="Times New Roman" w:hint="cs"/>
          <w:color w:val="000000"/>
          <w:rtl/>
        </w:rPr>
        <w:t xml:space="preserve"> " أهــ</w:t>
      </w:r>
      <w:r w:rsidR="003D2693">
        <w:rPr>
          <w:rFonts w:eastAsia="Times New Roman" w:hint="cs"/>
          <w:color w:val="000000"/>
          <w:rtl/>
        </w:rPr>
        <w:t>،</w:t>
      </w:r>
      <w:r>
        <w:rPr>
          <w:rFonts w:eastAsia="Times New Roman" w:hint="cs"/>
          <w:color w:val="000000"/>
          <w:rtl/>
        </w:rPr>
        <w:t xml:space="preserve"> أي أن اعتقاد أن الله في مكان فوق العرش أو غير ذلك من الأماكن هو اعتقاد المشبهة الذين قاسوا الخالق على المخلوق وهو قياس فاسد منشؤه الجهل واتباع الوهم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4B85241" w14:textId="7B9FC26C" w:rsidR="00CE4C70" w:rsidRDefault="00CE4C70" w:rsidP="00AE0ADB">
      <w:pPr>
        <w:rPr>
          <w:rFonts w:eastAsia="Times New Roman"/>
          <w:color w:val="000000"/>
        </w:rPr>
      </w:pPr>
      <w:r>
        <w:rPr>
          <w:rFonts w:eastAsia="Times New Roman" w:hint="cs"/>
          <w:color w:val="000000"/>
          <w:rtl/>
        </w:rPr>
        <w:t xml:space="preserve">94 - وقال أيضًا </w:t>
      </w:r>
      <w:r w:rsidR="00B23C50">
        <w:rPr>
          <w:rFonts w:eastAsia="Times New Roman" w:hint="cs"/>
          <w:color w:val="000000"/>
          <w:rtl/>
        </w:rPr>
        <w:t>(</w:t>
      </w:r>
      <w:r>
        <w:rPr>
          <w:rFonts w:eastAsia="Times New Roman" w:hint="cs"/>
          <w:color w:val="000000"/>
          <w:rtl/>
        </w:rPr>
        <w:t>المصدر السابق سورة الشورى ءاية 4ـ27</w:t>
      </w:r>
      <w:r w:rsidR="00B23C50">
        <w:rPr>
          <w:rFonts w:eastAsia="Times New Roman" w:hint="cs"/>
          <w:color w:val="000000"/>
          <w:rtl/>
        </w:rPr>
        <w:t xml:space="preserve">: </w:t>
      </w:r>
      <w:r>
        <w:rPr>
          <w:rFonts w:eastAsia="Times New Roman" w:hint="cs"/>
          <w:color w:val="000000"/>
          <w:rtl/>
        </w:rPr>
        <w:t>144</w:t>
      </w:r>
      <w:r w:rsidR="00B23C50">
        <w:rPr>
          <w:rFonts w:eastAsia="Times New Roman" w:hint="cs"/>
          <w:color w:val="000000"/>
          <w:rtl/>
        </w:rPr>
        <w:t xml:space="preserve">): </w:t>
      </w:r>
      <w:r>
        <w:rPr>
          <w:rFonts w:eastAsia="Times New Roman" w:hint="cs"/>
          <w:color w:val="000000"/>
          <w:rtl/>
        </w:rPr>
        <w:t>"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وهو العلي العظيم</w:t>
      </w:r>
      <w:r w:rsidR="003D2693">
        <w:rPr>
          <w:rFonts w:eastAsia="Times New Roman" w:hint="cs"/>
          <w:color w:val="000000"/>
          <w:rtl/>
        </w:rPr>
        <w:t>}</w:t>
      </w:r>
      <w:r>
        <w:rPr>
          <w:rFonts w:eastAsia="Times New Roman" w:hint="cs"/>
          <w:color w:val="000000"/>
          <w:rtl/>
        </w:rPr>
        <w:t xml:space="preserve"> لا يجوز أن يكون المراد بكونه عليًّا العلو في الجهة والمكان لما ثبتت الدلالة على فساده</w:t>
      </w:r>
      <w:r w:rsidR="003D2693">
        <w:rPr>
          <w:rFonts w:eastAsia="Times New Roman" w:hint="cs"/>
          <w:color w:val="000000"/>
          <w:rtl/>
        </w:rPr>
        <w:t>،</w:t>
      </w:r>
      <w:r>
        <w:rPr>
          <w:rFonts w:eastAsia="Times New Roman" w:hint="cs"/>
          <w:color w:val="000000"/>
          <w:rtl/>
        </w:rPr>
        <w:t xml:space="preserve"> ولا يجوز أن يكون المراد من العظيم العظمة بالجثة وكبر الجسم</w:t>
      </w:r>
      <w:r w:rsidR="003D2693">
        <w:rPr>
          <w:rFonts w:eastAsia="Times New Roman" w:hint="cs"/>
          <w:color w:val="000000"/>
          <w:rtl/>
        </w:rPr>
        <w:t>،</w:t>
      </w:r>
      <w:r>
        <w:rPr>
          <w:rFonts w:eastAsia="Times New Roman" w:hint="cs"/>
          <w:color w:val="000000"/>
          <w:rtl/>
        </w:rPr>
        <w:t xml:space="preserve"> لأن ذلك يقتضي كونه مؤَّلَّفًا من الأجزاء والأبعاض</w:t>
      </w:r>
      <w:r w:rsidR="003D2693">
        <w:rPr>
          <w:rFonts w:eastAsia="Times New Roman" w:hint="cs"/>
          <w:color w:val="000000"/>
          <w:rtl/>
        </w:rPr>
        <w:t>،</w:t>
      </w:r>
      <w:r>
        <w:rPr>
          <w:rFonts w:eastAsia="Times New Roman" w:hint="cs"/>
          <w:color w:val="000000"/>
          <w:rtl/>
        </w:rPr>
        <w:t xml:space="preserve"> وذلك ضد 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قل هو الله أحد</w:t>
      </w:r>
      <w:r w:rsidR="003D2693">
        <w:rPr>
          <w:rFonts w:eastAsia="Times New Roman" w:hint="cs"/>
          <w:color w:val="000000"/>
          <w:rtl/>
        </w:rPr>
        <w:t>}</w:t>
      </w:r>
      <w:r>
        <w:rPr>
          <w:rFonts w:eastAsia="Times New Roman" w:hint="cs"/>
          <w:color w:val="000000"/>
          <w:rtl/>
        </w:rPr>
        <w:t xml:space="preserve"> فوجب أن يكون المراد من العَلي المتعالي عن مشابهة الممكنات ومناسبة المحدَثات</w:t>
      </w:r>
      <w:r w:rsidR="003D2693">
        <w:rPr>
          <w:rFonts w:eastAsia="Times New Roman" w:hint="cs"/>
          <w:color w:val="000000"/>
          <w:rtl/>
        </w:rPr>
        <w:t>،</w:t>
      </w:r>
      <w:r>
        <w:rPr>
          <w:rFonts w:eastAsia="Times New Roman" w:hint="cs"/>
          <w:color w:val="000000"/>
          <w:rtl/>
        </w:rPr>
        <w:t xml:space="preserve"> ومن العظيم العظمة بالقدرة والقهر بالاستعلاء وكمال الإلهية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E384907" w14:textId="09473F30" w:rsidR="00CE4C70" w:rsidRDefault="00CE4C70" w:rsidP="00AE0ADB">
      <w:pPr>
        <w:rPr>
          <w:rFonts w:eastAsia="Times New Roman"/>
          <w:color w:val="000000"/>
        </w:rPr>
      </w:pPr>
      <w:r>
        <w:rPr>
          <w:rFonts w:eastAsia="Times New Roman" w:hint="cs"/>
          <w:color w:val="000000"/>
          <w:rtl/>
        </w:rPr>
        <w:t xml:space="preserve">95 - وقال الشيخ أبو منصور فخر الدين عبد الرحمن بن محمد المعروف بابن عساكر </w:t>
      </w:r>
      <w:r w:rsidR="00B23C50">
        <w:rPr>
          <w:rFonts w:eastAsia="Times New Roman" w:hint="cs"/>
          <w:color w:val="000000"/>
          <w:rtl/>
        </w:rPr>
        <w:t>(</w:t>
      </w:r>
      <w:r>
        <w:rPr>
          <w:rFonts w:eastAsia="Times New Roman" w:hint="cs"/>
          <w:color w:val="000000"/>
          <w:rtl/>
        </w:rPr>
        <w:t>620هـ</w:t>
      </w:r>
      <w:r w:rsidR="00B23C50">
        <w:rPr>
          <w:rFonts w:eastAsia="Times New Roman" w:hint="cs"/>
          <w:color w:val="000000"/>
          <w:rtl/>
        </w:rPr>
        <w:t>)</w:t>
      </w:r>
      <w:r>
        <w:rPr>
          <w:rFonts w:eastAsia="Times New Roman" w:hint="cs"/>
          <w:color w:val="000000"/>
          <w:rtl/>
        </w:rPr>
        <w:t xml:space="preserve"> عن الله تعالى ما نصه </w:t>
      </w:r>
      <w:r w:rsidR="00B23C50">
        <w:rPr>
          <w:rFonts w:eastAsia="Times New Roman" w:hint="cs"/>
          <w:color w:val="000000"/>
          <w:rtl/>
        </w:rPr>
        <w:t>(</w:t>
      </w:r>
      <w:r>
        <w:rPr>
          <w:rFonts w:eastAsia="Times New Roman" w:hint="cs"/>
          <w:color w:val="000000"/>
          <w:rtl/>
        </w:rPr>
        <w:t>طبقات الشافعية 8</w:t>
      </w:r>
      <w:r w:rsidR="00B23C50">
        <w:rPr>
          <w:rFonts w:eastAsia="Times New Roman" w:hint="cs"/>
          <w:color w:val="000000"/>
          <w:rtl/>
        </w:rPr>
        <w:t xml:space="preserve">: </w:t>
      </w:r>
      <w:r>
        <w:rPr>
          <w:rFonts w:eastAsia="Times New Roman" w:hint="cs"/>
          <w:color w:val="000000"/>
          <w:rtl/>
        </w:rPr>
        <w:t>186</w:t>
      </w:r>
      <w:r w:rsidR="00B23C50">
        <w:rPr>
          <w:rFonts w:eastAsia="Times New Roman" w:hint="cs"/>
          <w:color w:val="000000"/>
          <w:rtl/>
        </w:rPr>
        <w:t xml:space="preserve">): </w:t>
      </w:r>
      <w:r>
        <w:rPr>
          <w:rFonts w:eastAsia="Times New Roman" w:hint="cs"/>
          <w:color w:val="000000"/>
          <w:rtl/>
        </w:rPr>
        <w:t>" موجودٌ قبل الخَلْق</w:t>
      </w:r>
      <w:r w:rsidR="003D2693">
        <w:rPr>
          <w:rFonts w:eastAsia="Times New Roman" w:hint="cs"/>
          <w:color w:val="000000"/>
          <w:rtl/>
        </w:rPr>
        <w:t>،</w:t>
      </w:r>
      <w:r>
        <w:rPr>
          <w:rFonts w:eastAsia="Times New Roman" w:hint="cs"/>
          <w:color w:val="000000"/>
          <w:rtl/>
        </w:rPr>
        <w:t xml:space="preserve"> ليس له قَبْلٌ ولا بَعْدٌ</w:t>
      </w:r>
      <w:r w:rsidR="003D2693">
        <w:rPr>
          <w:rFonts w:eastAsia="Times New Roman" w:hint="cs"/>
          <w:color w:val="000000"/>
          <w:rtl/>
        </w:rPr>
        <w:t>،</w:t>
      </w:r>
      <w:r>
        <w:rPr>
          <w:rFonts w:eastAsia="Times New Roman" w:hint="cs"/>
          <w:color w:val="000000"/>
          <w:rtl/>
        </w:rPr>
        <w:t xml:space="preserve"> ولا فوقٌ ولا تحتٌ</w:t>
      </w:r>
      <w:r w:rsidR="003D2693">
        <w:rPr>
          <w:rFonts w:eastAsia="Times New Roman" w:hint="cs"/>
          <w:color w:val="000000"/>
          <w:rtl/>
        </w:rPr>
        <w:t>،</w:t>
      </w:r>
      <w:r>
        <w:rPr>
          <w:rFonts w:eastAsia="Times New Roman" w:hint="cs"/>
          <w:color w:val="000000"/>
          <w:rtl/>
        </w:rPr>
        <w:t xml:space="preserve"> ولا يمينٌ ولا شمالٌ</w:t>
      </w:r>
      <w:r w:rsidR="003D2693">
        <w:rPr>
          <w:rFonts w:eastAsia="Times New Roman" w:hint="cs"/>
          <w:color w:val="000000"/>
          <w:rtl/>
        </w:rPr>
        <w:t>،</w:t>
      </w:r>
      <w:r>
        <w:rPr>
          <w:rFonts w:eastAsia="Times New Roman" w:hint="cs"/>
          <w:color w:val="000000"/>
          <w:rtl/>
        </w:rPr>
        <w:t xml:space="preserve"> ولا أمامٌ ولا خَلْفٌ</w:t>
      </w:r>
      <w:r w:rsidR="003D2693">
        <w:rPr>
          <w:rFonts w:eastAsia="Times New Roman" w:hint="cs"/>
          <w:color w:val="000000"/>
          <w:rtl/>
        </w:rPr>
        <w:t>،</w:t>
      </w:r>
      <w:r>
        <w:rPr>
          <w:rFonts w:eastAsia="Times New Roman" w:hint="cs"/>
          <w:color w:val="000000"/>
          <w:rtl/>
        </w:rPr>
        <w:t xml:space="preserve"> ولا كُلٌّ ولا بعضٌ</w:t>
      </w:r>
      <w:r w:rsidR="003D2693">
        <w:rPr>
          <w:rFonts w:eastAsia="Times New Roman" w:hint="cs"/>
          <w:color w:val="000000"/>
          <w:rtl/>
        </w:rPr>
        <w:t>،</w:t>
      </w:r>
      <w:r>
        <w:rPr>
          <w:rFonts w:eastAsia="Times New Roman" w:hint="cs"/>
          <w:color w:val="000000"/>
          <w:rtl/>
        </w:rPr>
        <w:t xml:space="preserve"> ولا يقال متى كان</w:t>
      </w:r>
      <w:r w:rsidR="003D2693">
        <w:rPr>
          <w:rFonts w:eastAsia="Times New Roman" w:hint="cs"/>
          <w:color w:val="000000"/>
          <w:rtl/>
        </w:rPr>
        <w:t>،</w:t>
      </w:r>
      <w:r>
        <w:rPr>
          <w:rFonts w:eastAsia="Times New Roman" w:hint="cs"/>
          <w:color w:val="000000"/>
          <w:rtl/>
        </w:rPr>
        <w:t xml:space="preserve"> ولا أين كان ولا كيف</w:t>
      </w:r>
      <w:r w:rsidR="003D2693">
        <w:rPr>
          <w:rFonts w:eastAsia="Times New Roman" w:hint="cs"/>
          <w:color w:val="000000"/>
          <w:rtl/>
        </w:rPr>
        <w:t>،</w:t>
      </w:r>
      <w:r>
        <w:rPr>
          <w:rFonts w:eastAsia="Times New Roman" w:hint="cs"/>
          <w:color w:val="000000"/>
          <w:rtl/>
        </w:rPr>
        <w:t xml:space="preserve"> كان ولا مكان</w:t>
      </w:r>
      <w:r w:rsidR="003D2693">
        <w:rPr>
          <w:rFonts w:eastAsia="Times New Roman" w:hint="cs"/>
          <w:color w:val="000000"/>
          <w:rtl/>
        </w:rPr>
        <w:t>،</w:t>
      </w:r>
      <w:r>
        <w:rPr>
          <w:rFonts w:eastAsia="Times New Roman" w:hint="cs"/>
          <w:color w:val="000000"/>
          <w:rtl/>
        </w:rPr>
        <w:t xml:space="preserve"> كوَّن الأكوان</w:t>
      </w:r>
      <w:r w:rsidR="003D2693">
        <w:rPr>
          <w:rFonts w:eastAsia="Times New Roman" w:hint="cs"/>
          <w:color w:val="000000"/>
          <w:rtl/>
        </w:rPr>
        <w:t>،</w:t>
      </w:r>
      <w:r>
        <w:rPr>
          <w:rFonts w:eastAsia="Times New Roman" w:hint="cs"/>
          <w:color w:val="000000"/>
          <w:rtl/>
        </w:rPr>
        <w:t xml:space="preserve"> ودبَّر الزمان</w:t>
      </w:r>
      <w:r w:rsidR="003D2693">
        <w:rPr>
          <w:rFonts w:eastAsia="Times New Roman" w:hint="cs"/>
          <w:color w:val="000000"/>
          <w:rtl/>
        </w:rPr>
        <w:t>،</w:t>
      </w:r>
      <w:r>
        <w:rPr>
          <w:rFonts w:eastAsia="Times New Roman" w:hint="cs"/>
          <w:color w:val="000000"/>
          <w:rtl/>
        </w:rPr>
        <w:t xml:space="preserve"> لا يتقيد بالزمان</w:t>
      </w:r>
      <w:r w:rsidR="003D2693">
        <w:rPr>
          <w:rFonts w:eastAsia="Times New Roman" w:hint="cs"/>
          <w:color w:val="000000"/>
          <w:rtl/>
        </w:rPr>
        <w:t>،</w:t>
      </w:r>
      <w:r>
        <w:rPr>
          <w:rFonts w:eastAsia="Times New Roman" w:hint="cs"/>
          <w:color w:val="000000"/>
          <w:rtl/>
        </w:rPr>
        <w:t xml:space="preserve"> ولا يتخصص بالمكان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0565AF9" w14:textId="719DC103" w:rsidR="00CE4C70" w:rsidRDefault="00CE4C70" w:rsidP="00AE0ADB">
      <w:pPr>
        <w:rPr>
          <w:rFonts w:eastAsia="Times New Roman"/>
          <w:color w:val="000000"/>
        </w:rPr>
      </w:pPr>
      <w:r>
        <w:rPr>
          <w:rFonts w:eastAsia="Times New Roman" w:hint="cs"/>
          <w:color w:val="000000"/>
          <w:rtl/>
        </w:rPr>
        <w:t xml:space="preserve">96 - وقال الشيخ إسماعيل بن إبراهيم الشيباني الحنفي </w:t>
      </w:r>
      <w:r w:rsidR="00B23C50">
        <w:rPr>
          <w:rFonts w:eastAsia="Times New Roman" w:hint="cs"/>
          <w:color w:val="000000"/>
          <w:rtl/>
        </w:rPr>
        <w:t>(</w:t>
      </w:r>
      <w:r>
        <w:rPr>
          <w:rFonts w:eastAsia="Times New Roman" w:hint="cs"/>
          <w:color w:val="000000"/>
          <w:rtl/>
        </w:rPr>
        <w:t>629هـ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انظر شرحه على العقيدة الطحاوية المسمى بيان اعتقاد أهل السنة ص 45</w:t>
      </w:r>
      <w:r w:rsidR="00B23C50">
        <w:rPr>
          <w:rFonts w:eastAsia="Times New Roman" w:hint="cs"/>
          <w:color w:val="000000"/>
          <w:rtl/>
        </w:rPr>
        <w:t xml:space="preserve">): </w:t>
      </w:r>
      <w:r>
        <w:rPr>
          <w:rFonts w:eastAsia="Times New Roman" w:hint="cs"/>
          <w:color w:val="000000"/>
          <w:rtl/>
        </w:rPr>
        <w:t>" مسألة</w:t>
      </w:r>
      <w:r w:rsidR="00B23C50">
        <w:rPr>
          <w:rFonts w:eastAsia="Times New Roman" w:hint="cs"/>
          <w:color w:val="000000"/>
          <w:rtl/>
        </w:rPr>
        <w:t xml:space="preserve">: </w:t>
      </w:r>
      <w:r>
        <w:rPr>
          <w:rFonts w:eastAsia="Times New Roman" w:hint="cs"/>
          <w:color w:val="000000"/>
          <w:rtl/>
        </w:rPr>
        <w:t>قال أهل الحق</w:t>
      </w:r>
      <w:r w:rsidR="00B23C50">
        <w:rPr>
          <w:rFonts w:eastAsia="Times New Roman" w:hint="cs"/>
          <w:color w:val="000000"/>
          <w:rtl/>
        </w:rPr>
        <w:t xml:space="preserve">: </w:t>
      </w:r>
      <w:r>
        <w:rPr>
          <w:rFonts w:eastAsia="Times New Roman" w:hint="cs"/>
          <w:color w:val="000000"/>
          <w:rtl/>
        </w:rPr>
        <w:t>إن الله تعالى متعالٍ عن المكان</w:t>
      </w:r>
      <w:r w:rsidR="003D2693">
        <w:rPr>
          <w:rFonts w:eastAsia="Times New Roman" w:hint="cs"/>
          <w:color w:val="000000"/>
          <w:rtl/>
        </w:rPr>
        <w:t>،</w:t>
      </w:r>
      <w:r>
        <w:rPr>
          <w:rFonts w:eastAsia="Times New Roman" w:hint="cs"/>
          <w:color w:val="000000"/>
          <w:rtl/>
        </w:rPr>
        <w:t xml:space="preserve"> غيرُ متمكِّنٍ في مكان</w:t>
      </w:r>
      <w:r w:rsidR="003D2693">
        <w:rPr>
          <w:rFonts w:eastAsia="Times New Roman" w:hint="cs"/>
          <w:color w:val="000000"/>
          <w:rtl/>
        </w:rPr>
        <w:t>،</w:t>
      </w:r>
      <w:r>
        <w:rPr>
          <w:rFonts w:eastAsia="Times New Roman" w:hint="cs"/>
          <w:color w:val="000000"/>
          <w:rtl/>
        </w:rPr>
        <w:t xml:space="preserve"> ولا متحيز إلى جهةٍ خلافًا للكرَّامية والمجسمة</w:t>
      </w:r>
      <w:r w:rsidR="00B23C50">
        <w:rPr>
          <w:rFonts w:eastAsia="Times New Roman" w:hint="cs"/>
          <w:color w:val="000000"/>
          <w:rtl/>
        </w:rPr>
        <w:t xml:space="preserve">، </w:t>
      </w:r>
      <w:r>
        <w:rPr>
          <w:rFonts w:eastAsia="Times New Roman" w:hint="cs"/>
          <w:color w:val="000000"/>
          <w:rtl/>
        </w:rPr>
        <w:t xml:space="preserve">والذي يدل عليه قوله </w:t>
      </w:r>
      <w:r>
        <w:rPr>
          <w:rFonts w:eastAsia="Times New Roman" w:hint="cs"/>
          <w:color w:val="000000"/>
          <w:rtl/>
        </w:rPr>
        <w:lastRenderedPageBreak/>
        <w:t>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ليس كمثله شيء وهو السميع البصير</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الشورى</w:t>
      </w:r>
      <w:r w:rsidR="00B23C50">
        <w:rPr>
          <w:rFonts w:eastAsia="Times New Roman" w:hint="cs"/>
          <w:color w:val="000000"/>
          <w:rtl/>
        </w:rPr>
        <w:t xml:space="preserve">: </w:t>
      </w:r>
      <w:r>
        <w:rPr>
          <w:rFonts w:eastAsia="Times New Roman" w:hint="cs"/>
          <w:color w:val="000000"/>
          <w:rtl/>
        </w:rPr>
        <w:t>11</w:t>
      </w:r>
      <w:r w:rsidR="003D2693">
        <w:rPr>
          <w:rFonts w:eastAsia="Times New Roman" w:hint="cs"/>
          <w:color w:val="000000"/>
          <w:rtl/>
        </w:rPr>
        <w:t>]</w:t>
      </w:r>
      <w:r>
        <w:rPr>
          <w:rFonts w:eastAsia="Times New Roman" w:hint="cs"/>
          <w:color w:val="000000"/>
          <w:rtl/>
        </w:rPr>
        <w:t xml:space="preserve"> فالله سبحانه وتعالى نفى أن يكون له مثل من الأشياء</w:t>
      </w:r>
      <w:r w:rsidR="003D2693">
        <w:rPr>
          <w:rFonts w:eastAsia="Times New Roman" w:hint="cs"/>
          <w:color w:val="000000"/>
          <w:rtl/>
        </w:rPr>
        <w:t>،</w:t>
      </w:r>
      <w:r>
        <w:rPr>
          <w:rFonts w:eastAsia="Times New Roman" w:hint="cs"/>
          <w:color w:val="000000"/>
          <w:rtl/>
        </w:rPr>
        <w:t xml:space="preserve"> والمكان والمتمكن متساويان قدرًا متماثلاً لاستوائهما في العدد</w:t>
      </w:r>
      <w:r w:rsidR="003D2693">
        <w:rPr>
          <w:rFonts w:eastAsia="Times New Roman" w:hint="cs"/>
          <w:color w:val="000000"/>
          <w:rtl/>
        </w:rPr>
        <w:t>،</w:t>
      </w:r>
      <w:r>
        <w:rPr>
          <w:rFonts w:eastAsia="Times New Roman" w:hint="cs"/>
          <w:color w:val="000000"/>
          <w:rtl/>
        </w:rPr>
        <w:t xml:space="preserve"> فكان القول بالمكان والتمكن ردًّا لهذا النص المحكم الذي لا احتمال فيه</w:t>
      </w:r>
      <w:r w:rsidR="003D2693">
        <w:rPr>
          <w:rFonts w:eastAsia="Times New Roman" w:hint="cs"/>
          <w:color w:val="000000"/>
          <w:rtl/>
        </w:rPr>
        <w:t>،</w:t>
      </w:r>
      <w:r>
        <w:rPr>
          <w:rFonts w:eastAsia="Times New Roman" w:hint="cs"/>
          <w:color w:val="000000"/>
          <w:rtl/>
        </w:rPr>
        <w:t xml:space="preserve"> وردُّ مثله يكون كفرًا</w:t>
      </w:r>
      <w:r w:rsidR="00B23C50">
        <w:rPr>
          <w:rFonts w:eastAsia="Times New Roman" w:hint="cs"/>
          <w:color w:val="000000"/>
          <w:rtl/>
        </w:rPr>
        <w:t xml:space="preserve">، </w:t>
      </w:r>
      <w:r>
        <w:rPr>
          <w:rFonts w:eastAsia="Times New Roman" w:hint="cs"/>
          <w:color w:val="000000"/>
          <w:rtl/>
        </w:rPr>
        <w:t>ومن حيث المعقول</w:t>
      </w:r>
      <w:r w:rsidR="00B23C50">
        <w:rPr>
          <w:rFonts w:eastAsia="Times New Roman" w:hint="cs"/>
          <w:color w:val="000000"/>
          <w:rtl/>
        </w:rPr>
        <w:t xml:space="preserve">: </w:t>
      </w:r>
      <w:r>
        <w:rPr>
          <w:rFonts w:eastAsia="Times New Roman" w:hint="cs"/>
          <w:color w:val="000000"/>
          <w:rtl/>
        </w:rPr>
        <w:t>ان الله تعالى كان ولا مكان</w:t>
      </w:r>
      <w:r w:rsidR="003D2693">
        <w:rPr>
          <w:rFonts w:eastAsia="Times New Roman" w:hint="cs"/>
          <w:color w:val="000000"/>
          <w:rtl/>
        </w:rPr>
        <w:t>،</w:t>
      </w:r>
      <w:r>
        <w:rPr>
          <w:rFonts w:eastAsia="Times New Roman" w:hint="cs"/>
          <w:color w:val="000000"/>
          <w:rtl/>
        </w:rPr>
        <w:t xml:space="preserve"> لأن المكان حادث بالإجماع</w:t>
      </w:r>
      <w:r w:rsidR="003D2693">
        <w:rPr>
          <w:rFonts w:eastAsia="Times New Roman" w:hint="cs"/>
          <w:color w:val="000000"/>
          <w:rtl/>
        </w:rPr>
        <w:t>،</w:t>
      </w:r>
      <w:r>
        <w:rPr>
          <w:rFonts w:eastAsia="Times New Roman" w:hint="cs"/>
          <w:color w:val="000000"/>
          <w:rtl/>
        </w:rPr>
        <w:t xml:space="preserve"> فعُلِمَ يقينًا أنه لم يكن متمكنًا في الأزل في مكان</w:t>
      </w:r>
      <w:r w:rsidR="003D2693">
        <w:rPr>
          <w:rFonts w:eastAsia="Times New Roman" w:hint="cs"/>
          <w:color w:val="000000"/>
          <w:rtl/>
        </w:rPr>
        <w:t>،</w:t>
      </w:r>
      <w:r>
        <w:rPr>
          <w:rFonts w:eastAsia="Times New Roman" w:hint="cs"/>
          <w:color w:val="000000"/>
          <w:rtl/>
        </w:rPr>
        <w:t xml:space="preserve"> فلو صار متمكِّنًا بعد وجود المكان لصار متمكنًا بعد أن لم يكن متمكِّنًا</w:t>
      </w:r>
      <w:r w:rsidR="003D2693">
        <w:rPr>
          <w:rFonts w:eastAsia="Times New Roman" w:hint="cs"/>
          <w:color w:val="000000"/>
          <w:rtl/>
        </w:rPr>
        <w:t>،</w:t>
      </w:r>
      <w:r>
        <w:rPr>
          <w:rFonts w:eastAsia="Times New Roman" w:hint="cs"/>
          <w:color w:val="000000"/>
          <w:rtl/>
        </w:rPr>
        <w:t xml:space="preserve"> ولا شكَّ أن هذا المعنى حادثٌ وحدوث المعنى في الذات أمارة الحدث</w:t>
      </w:r>
      <w:r w:rsidR="003D2693">
        <w:rPr>
          <w:rFonts w:eastAsia="Times New Roman" w:hint="cs"/>
          <w:color w:val="000000"/>
          <w:rtl/>
        </w:rPr>
        <w:t>،</w:t>
      </w:r>
      <w:r>
        <w:rPr>
          <w:rFonts w:eastAsia="Times New Roman" w:hint="cs"/>
          <w:color w:val="000000"/>
          <w:rtl/>
        </w:rPr>
        <w:t xml:space="preserve"> وذات القديم يستحيل أن يكون محل الحوادث على ما مرَّ</w:t>
      </w:r>
      <w:r w:rsidR="003D2693">
        <w:rPr>
          <w:rFonts w:eastAsia="Times New Roman" w:hint="cs"/>
          <w:color w:val="000000"/>
          <w:rtl/>
        </w:rPr>
        <w:t>،</w:t>
      </w:r>
      <w:r>
        <w:rPr>
          <w:rFonts w:eastAsia="Times New Roman" w:hint="cs"/>
          <w:color w:val="000000"/>
          <w:rtl/>
        </w:rPr>
        <w:t xml:space="preserve"> تعالى الله عن ذلك علوًّا كبيرًا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BECDC98" w14:textId="77D25903" w:rsidR="00CE4C70" w:rsidRDefault="00CE4C70" w:rsidP="00AE0ADB">
      <w:pPr>
        <w:rPr>
          <w:rFonts w:eastAsia="Times New Roman"/>
          <w:color w:val="000000"/>
        </w:rPr>
      </w:pPr>
      <w:r>
        <w:rPr>
          <w:rFonts w:eastAsia="Times New Roman" w:hint="cs"/>
          <w:color w:val="000000"/>
          <w:rtl/>
        </w:rPr>
        <w:t xml:space="preserve">97 - وقال المتكلم سيف الدين الآمدي </w:t>
      </w:r>
      <w:r w:rsidR="00B23C50">
        <w:rPr>
          <w:rFonts w:eastAsia="Times New Roman" w:hint="cs"/>
          <w:color w:val="000000"/>
          <w:rtl/>
        </w:rPr>
        <w:t>(</w:t>
      </w:r>
      <w:r>
        <w:rPr>
          <w:rFonts w:eastAsia="Times New Roman" w:hint="cs"/>
          <w:color w:val="000000"/>
          <w:rtl/>
        </w:rPr>
        <w:t>631هـ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أبكار الأفكار ص194-195 مخطوط</w:t>
      </w:r>
      <w:r w:rsidR="00B23C50">
        <w:rPr>
          <w:rFonts w:eastAsia="Times New Roman" w:hint="cs"/>
          <w:color w:val="000000"/>
          <w:rtl/>
        </w:rPr>
        <w:t xml:space="preserve">): </w:t>
      </w:r>
      <w:r>
        <w:rPr>
          <w:rFonts w:eastAsia="Times New Roman" w:hint="cs"/>
          <w:color w:val="000000"/>
          <w:rtl/>
        </w:rPr>
        <w:t>" وما يروى عن السلف من ألفاظ يوهم ظاهرها إثبات الجهة والمكان فهو محمول على هذا الذي ذكرنا من امتناعهم عن إجرائها على ظواهرها والإيمان بتنزيلها وتلاوة كل ءاية على ما ذكرنا عنهم</w:t>
      </w:r>
      <w:r w:rsidR="003D2693">
        <w:rPr>
          <w:rFonts w:eastAsia="Times New Roman" w:hint="cs"/>
          <w:color w:val="000000"/>
          <w:rtl/>
        </w:rPr>
        <w:t>،</w:t>
      </w:r>
      <w:r>
        <w:rPr>
          <w:rFonts w:eastAsia="Times New Roman" w:hint="cs"/>
          <w:color w:val="000000"/>
          <w:rtl/>
        </w:rPr>
        <w:t xml:space="preserve"> وبيّن السلف الاختلاف في الألفاظ التي يطلقون فيها</w:t>
      </w:r>
      <w:r w:rsidR="003D2693">
        <w:rPr>
          <w:rFonts w:eastAsia="Times New Roman" w:hint="cs"/>
          <w:color w:val="000000"/>
          <w:rtl/>
        </w:rPr>
        <w:t>،</w:t>
      </w:r>
      <w:r>
        <w:rPr>
          <w:rFonts w:eastAsia="Times New Roman" w:hint="cs"/>
          <w:color w:val="000000"/>
          <w:rtl/>
        </w:rPr>
        <w:t xml:space="preserve"> كل ذلك اختلاف منهم في العبارة</w:t>
      </w:r>
      <w:r w:rsidR="003D2693">
        <w:rPr>
          <w:rFonts w:eastAsia="Times New Roman" w:hint="cs"/>
          <w:color w:val="000000"/>
          <w:rtl/>
        </w:rPr>
        <w:t>،</w:t>
      </w:r>
      <w:r>
        <w:rPr>
          <w:rFonts w:eastAsia="Times New Roman" w:hint="cs"/>
          <w:color w:val="000000"/>
          <w:rtl/>
        </w:rPr>
        <w:t xml:space="preserve"> مع اتفاقهم جميعًا في المعنى أنه تعالى ليس بمتمكن في مكان ولا متحيز بجهة</w:t>
      </w:r>
      <w:r w:rsidR="003D2693">
        <w:rPr>
          <w:rFonts w:eastAsia="Times New Roman" w:hint="cs"/>
          <w:color w:val="000000"/>
          <w:rtl/>
        </w:rPr>
        <w:t>،</w:t>
      </w:r>
      <w:r>
        <w:rPr>
          <w:rFonts w:eastAsia="Times New Roman" w:hint="cs"/>
          <w:color w:val="000000"/>
          <w:rtl/>
        </w:rPr>
        <w:t xml:space="preserve"> ومن اشتغل منهم بتأويل يليق بدلائل التوحيد قالوا في 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وهو الذي في السماء إله وفي الأرض إله</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الزخرف</w:t>
      </w:r>
      <w:r w:rsidR="00B23C50">
        <w:rPr>
          <w:rFonts w:eastAsia="Times New Roman" w:hint="cs"/>
          <w:color w:val="000000"/>
          <w:rtl/>
        </w:rPr>
        <w:t xml:space="preserve">: </w:t>
      </w:r>
      <w:r>
        <w:rPr>
          <w:rFonts w:eastAsia="Times New Roman" w:hint="cs"/>
          <w:color w:val="000000"/>
          <w:rtl/>
        </w:rPr>
        <w:t>84</w:t>
      </w:r>
      <w:r w:rsidR="003D2693">
        <w:rPr>
          <w:rFonts w:eastAsia="Times New Roman" w:hint="cs"/>
          <w:color w:val="000000"/>
          <w:rtl/>
        </w:rPr>
        <w:t>]</w:t>
      </w:r>
      <w:r>
        <w:rPr>
          <w:rFonts w:eastAsia="Times New Roman" w:hint="cs"/>
          <w:color w:val="000000"/>
          <w:rtl/>
        </w:rPr>
        <w:t xml:space="preserve"> أراد به ثبوت الألوهية في السماء لا ثبوت ذاته</w:t>
      </w:r>
      <w:r w:rsidR="003D2693">
        <w:rPr>
          <w:rFonts w:eastAsia="Times New Roman" w:hint="cs"/>
          <w:color w:val="000000"/>
          <w:rtl/>
        </w:rPr>
        <w:t>،</w:t>
      </w:r>
      <w:r>
        <w:rPr>
          <w:rFonts w:eastAsia="Times New Roman" w:hint="cs"/>
          <w:color w:val="000000"/>
          <w:rtl/>
        </w:rPr>
        <w:t xml:space="preserve"> وكذي في هذا 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وهو الله في السموات وفي الأرض</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الأنعام</w:t>
      </w:r>
      <w:r w:rsidR="00B23C50">
        <w:rPr>
          <w:rFonts w:eastAsia="Times New Roman" w:hint="cs"/>
          <w:color w:val="000000"/>
          <w:rtl/>
        </w:rPr>
        <w:t xml:space="preserve">: </w:t>
      </w:r>
      <w:r>
        <w:rPr>
          <w:rFonts w:eastAsia="Times New Roman" w:hint="cs"/>
          <w:color w:val="000000"/>
          <w:rtl/>
        </w:rPr>
        <w:t>3</w:t>
      </w:r>
      <w:r w:rsidR="003D2693">
        <w:rPr>
          <w:rFonts w:eastAsia="Times New Roman" w:hint="cs"/>
          <w:color w:val="000000"/>
          <w:rtl/>
        </w:rPr>
        <w:t>]</w:t>
      </w:r>
      <w:r>
        <w:rPr>
          <w:rFonts w:eastAsia="Times New Roman" w:hint="cs"/>
          <w:color w:val="000000"/>
          <w:rtl/>
        </w:rPr>
        <w:t xml:space="preserve"> أي ألوهيته فيهما لا ذاته</w:t>
      </w:r>
      <w:r w:rsidR="003D2693">
        <w:rPr>
          <w:rFonts w:eastAsia="Times New Roman" w:hint="cs"/>
          <w:color w:val="000000"/>
          <w:rtl/>
        </w:rPr>
        <w:t>،</w:t>
      </w:r>
      <w:r>
        <w:rPr>
          <w:rFonts w:eastAsia="Times New Roman" w:hint="cs"/>
          <w:color w:val="000000"/>
          <w:rtl/>
        </w:rPr>
        <w:t xml:space="preserve"> وكذي في </w:t>
      </w:r>
      <w:r w:rsidR="003D2693">
        <w:rPr>
          <w:rFonts w:eastAsia="Times New Roman" w:hint="cs"/>
          <w:color w:val="000000"/>
          <w:rtl/>
        </w:rPr>
        <w:t>[</w:t>
      </w:r>
      <w:r>
        <w:rPr>
          <w:rFonts w:eastAsia="Times New Roman" w:hint="cs"/>
          <w:color w:val="000000"/>
          <w:rtl/>
        </w:rPr>
        <w:t>هذا</w:t>
      </w:r>
      <w:r w:rsidR="003D2693">
        <w:rPr>
          <w:rFonts w:eastAsia="Times New Roman" w:hint="cs"/>
          <w:color w:val="000000"/>
          <w:rtl/>
        </w:rPr>
        <w:t>]</w:t>
      </w:r>
      <w:r>
        <w:rPr>
          <w:rFonts w:eastAsia="Times New Roman" w:hint="cs"/>
          <w:color w:val="000000"/>
          <w:rtl/>
        </w:rPr>
        <w:t xml:space="preserve"> 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ءأمنتم من في السماء</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الملك</w:t>
      </w:r>
      <w:r w:rsidR="00B23C50">
        <w:rPr>
          <w:rFonts w:eastAsia="Times New Roman" w:hint="cs"/>
          <w:color w:val="000000"/>
          <w:rtl/>
        </w:rPr>
        <w:t xml:space="preserve">: </w:t>
      </w:r>
      <w:r>
        <w:rPr>
          <w:rFonts w:eastAsia="Times New Roman" w:hint="cs"/>
          <w:color w:val="000000"/>
          <w:rtl/>
        </w:rPr>
        <w:t>16</w:t>
      </w:r>
      <w:r w:rsidR="003D2693">
        <w:rPr>
          <w:rFonts w:eastAsia="Times New Roman" w:hint="cs"/>
          <w:color w:val="000000"/>
          <w:rtl/>
        </w:rPr>
        <w:t>]</w:t>
      </w:r>
      <w:r>
        <w:rPr>
          <w:rFonts w:eastAsia="Times New Roman" w:hint="cs"/>
          <w:color w:val="000000"/>
          <w:rtl/>
        </w:rPr>
        <w:t xml:space="preserve"> ألوهيته إلا أن ألوهيته أضمرت بدلالة ما سيق من الآيات</w:t>
      </w:r>
      <w:r w:rsidR="003D2693">
        <w:rPr>
          <w:rFonts w:eastAsia="Times New Roman" w:hint="cs"/>
          <w:color w:val="000000"/>
          <w:rtl/>
        </w:rPr>
        <w:t>،</w:t>
      </w:r>
      <w:r>
        <w:rPr>
          <w:rFonts w:eastAsia="Times New Roman" w:hint="cs"/>
          <w:color w:val="000000"/>
          <w:rtl/>
        </w:rPr>
        <w:t xml:space="preserve"> وقوله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ما يكون من نجوى ثلاثة إلا هو رابعهم</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المجادلة</w:t>
      </w:r>
      <w:r w:rsidR="00B23C50">
        <w:rPr>
          <w:rFonts w:eastAsia="Times New Roman" w:hint="cs"/>
          <w:color w:val="000000"/>
          <w:rtl/>
        </w:rPr>
        <w:t xml:space="preserve">: </w:t>
      </w:r>
      <w:r>
        <w:rPr>
          <w:rFonts w:eastAsia="Times New Roman" w:hint="cs"/>
          <w:color w:val="000000"/>
          <w:rtl/>
        </w:rPr>
        <w:t>7</w:t>
      </w:r>
      <w:r w:rsidR="003D2693">
        <w:rPr>
          <w:rFonts w:eastAsia="Times New Roman" w:hint="cs"/>
          <w:color w:val="000000"/>
          <w:rtl/>
        </w:rPr>
        <w:t>]</w:t>
      </w:r>
      <w:r>
        <w:rPr>
          <w:rFonts w:eastAsia="Times New Roman" w:hint="cs"/>
          <w:color w:val="000000"/>
          <w:rtl/>
        </w:rPr>
        <w:t xml:space="preserve"> أي يعلم ذلك ولا يخفى عليه شيء</w:t>
      </w:r>
      <w:r w:rsidR="003D2693">
        <w:rPr>
          <w:rFonts w:eastAsia="Times New Roman" w:hint="cs"/>
          <w:color w:val="000000"/>
          <w:rtl/>
        </w:rPr>
        <w:t>،</w:t>
      </w:r>
      <w:r>
        <w:rPr>
          <w:rFonts w:eastAsia="Times New Roman" w:hint="cs"/>
          <w:color w:val="000000"/>
          <w:rtl/>
        </w:rPr>
        <w:t xml:space="preserve"> وقوله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ونحن أقربُ إليهِ من حبل الوريد</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ق</w:t>
      </w:r>
      <w:r w:rsidR="00B23C50">
        <w:rPr>
          <w:rFonts w:eastAsia="Times New Roman" w:hint="cs"/>
          <w:color w:val="000000"/>
          <w:rtl/>
        </w:rPr>
        <w:t xml:space="preserve">: </w:t>
      </w:r>
      <w:r>
        <w:rPr>
          <w:rFonts w:eastAsia="Times New Roman" w:hint="cs"/>
          <w:color w:val="000000"/>
          <w:rtl/>
        </w:rPr>
        <w:t>16</w:t>
      </w:r>
      <w:r w:rsidR="003D2693">
        <w:rPr>
          <w:rFonts w:eastAsia="Times New Roman" w:hint="cs"/>
          <w:color w:val="000000"/>
          <w:rtl/>
        </w:rPr>
        <w:t>]</w:t>
      </w:r>
      <w:r>
        <w:rPr>
          <w:rFonts w:eastAsia="Times New Roman" w:hint="cs"/>
          <w:color w:val="000000"/>
          <w:rtl/>
        </w:rPr>
        <w:t xml:space="preserve"> أي بالسلطان والقدرة</w:t>
      </w:r>
      <w:r w:rsidR="003D2693">
        <w:rPr>
          <w:rFonts w:eastAsia="Times New Roman" w:hint="cs"/>
          <w:color w:val="000000"/>
          <w:rtl/>
        </w:rPr>
        <w:t>،</w:t>
      </w:r>
      <w:r>
        <w:rPr>
          <w:rFonts w:eastAsia="Times New Roman" w:hint="cs"/>
          <w:color w:val="000000"/>
          <w:rtl/>
        </w:rPr>
        <w:t xml:space="preserve"> وكذي القول بأنه فوق كل شيء أي بالقهر على ما قال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وهو القاهر فوق عباده</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الأنعام</w:t>
      </w:r>
      <w:r w:rsidR="00B23C50">
        <w:rPr>
          <w:rFonts w:eastAsia="Times New Roman" w:hint="cs"/>
          <w:color w:val="000000"/>
          <w:rtl/>
        </w:rPr>
        <w:t xml:space="preserve">: </w:t>
      </w:r>
      <w:r>
        <w:rPr>
          <w:rFonts w:eastAsia="Times New Roman" w:hint="cs"/>
          <w:color w:val="000000"/>
          <w:rtl/>
        </w:rPr>
        <w:t>18</w:t>
      </w:r>
      <w:r w:rsidR="003D2693">
        <w:rPr>
          <w:rFonts w:eastAsia="Times New Roman" w:hint="cs"/>
          <w:color w:val="000000"/>
          <w:rtl/>
        </w:rPr>
        <w:t>]</w:t>
      </w:r>
      <w:r>
        <w:rPr>
          <w:rFonts w:eastAsia="Times New Roman" w:hint="cs"/>
          <w:color w:val="000000"/>
          <w:rtl/>
        </w:rPr>
        <w:t xml:space="preserve"> وقالوا في 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إليه يصعد الكلم الطيب والعمل الصالح يرفعه</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فاطر</w:t>
      </w:r>
      <w:r w:rsidR="00B23C50">
        <w:rPr>
          <w:rFonts w:eastAsia="Times New Roman" w:hint="cs"/>
          <w:color w:val="000000"/>
          <w:rtl/>
        </w:rPr>
        <w:t xml:space="preserve">: </w:t>
      </w:r>
      <w:r>
        <w:rPr>
          <w:rFonts w:eastAsia="Times New Roman" w:hint="cs"/>
          <w:color w:val="000000"/>
          <w:rtl/>
        </w:rPr>
        <w:t>10</w:t>
      </w:r>
      <w:r w:rsidR="003D2693">
        <w:rPr>
          <w:rFonts w:eastAsia="Times New Roman" w:hint="cs"/>
          <w:color w:val="000000"/>
          <w:rtl/>
        </w:rPr>
        <w:t>]</w:t>
      </w:r>
      <w:r>
        <w:rPr>
          <w:rFonts w:eastAsia="Times New Roman" w:hint="cs"/>
          <w:color w:val="000000"/>
          <w:rtl/>
        </w:rPr>
        <w:t xml:space="preserve"> إن الله تعالى جعل ديوان أعمال العباد في السماء والحفظة من الملائكة فيها فيكون ما رفع إلى هناك رفعًا إليه</w:t>
      </w:r>
      <w:r w:rsidR="003D2693">
        <w:rPr>
          <w:rFonts w:eastAsia="Times New Roman" w:hint="cs"/>
          <w:color w:val="000000"/>
          <w:rtl/>
        </w:rPr>
        <w:t>،</w:t>
      </w:r>
      <w:r>
        <w:rPr>
          <w:rFonts w:eastAsia="Times New Roman" w:hint="cs"/>
          <w:color w:val="000000"/>
          <w:rtl/>
        </w:rPr>
        <w:t xml:space="preserve"> وهذا كما في 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ونحن أقربُ إليه منكم ولكن لا تبصرون</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الواقعة</w:t>
      </w:r>
      <w:r w:rsidR="00B23C50">
        <w:rPr>
          <w:rFonts w:eastAsia="Times New Roman" w:hint="cs"/>
          <w:color w:val="000000"/>
          <w:rtl/>
        </w:rPr>
        <w:t xml:space="preserve">: </w:t>
      </w:r>
      <w:r>
        <w:rPr>
          <w:rFonts w:eastAsia="Times New Roman" w:hint="cs"/>
          <w:color w:val="000000"/>
          <w:rtl/>
        </w:rPr>
        <w:t>85</w:t>
      </w:r>
      <w:r w:rsidR="003D2693">
        <w:rPr>
          <w:rFonts w:eastAsia="Times New Roman" w:hint="cs"/>
          <w:color w:val="000000"/>
          <w:rtl/>
        </w:rPr>
        <w:t>]</w:t>
      </w:r>
      <w:r>
        <w:rPr>
          <w:rFonts w:eastAsia="Times New Roman" w:hint="cs"/>
          <w:color w:val="000000"/>
          <w:rtl/>
        </w:rPr>
        <w:t xml:space="preserve"> وقوله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وأنتم حينئذٍ تنظرون</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الواقعة</w:t>
      </w:r>
      <w:r w:rsidR="00B23C50">
        <w:rPr>
          <w:rFonts w:eastAsia="Times New Roman" w:hint="cs"/>
          <w:color w:val="000000"/>
          <w:rtl/>
        </w:rPr>
        <w:t xml:space="preserve">: </w:t>
      </w:r>
      <w:r>
        <w:rPr>
          <w:rFonts w:eastAsia="Times New Roman" w:hint="cs"/>
          <w:color w:val="000000"/>
          <w:rtl/>
        </w:rPr>
        <w:t>84</w:t>
      </w:r>
      <w:r w:rsidR="003D2693">
        <w:rPr>
          <w:rFonts w:eastAsia="Times New Roman" w:hint="cs"/>
          <w:color w:val="000000"/>
          <w:rtl/>
        </w:rPr>
        <w:t>]</w:t>
      </w:r>
      <w:r>
        <w:rPr>
          <w:rFonts w:eastAsia="Times New Roman" w:hint="cs"/>
          <w:color w:val="000000"/>
          <w:rtl/>
        </w:rPr>
        <w:t xml:space="preserve"> قالوا ملك الموت وأعوانهُ</w:t>
      </w:r>
      <w:r w:rsidR="003D2693">
        <w:rPr>
          <w:rFonts w:eastAsia="Times New Roman" w:hint="cs"/>
          <w:color w:val="000000"/>
          <w:rtl/>
        </w:rPr>
        <w:t>،</w:t>
      </w:r>
      <w:r>
        <w:rPr>
          <w:rFonts w:eastAsia="Times New Roman" w:hint="cs"/>
          <w:color w:val="000000"/>
          <w:rtl/>
        </w:rPr>
        <w:t xml:space="preserve"> والمجسمة لا يمكنهم أن يقولوا</w:t>
      </w:r>
      <w:r w:rsidR="00B23C50">
        <w:rPr>
          <w:rFonts w:eastAsia="Times New Roman" w:hint="cs"/>
          <w:color w:val="000000"/>
          <w:rtl/>
        </w:rPr>
        <w:t xml:space="preserve">: </w:t>
      </w:r>
      <w:r>
        <w:rPr>
          <w:rFonts w:eastAsia="Times New Roman" w:hint="cs"/>
          <w:color w:val="000000"/>
          <w:rtl/>
        </w:rPr>
        <w:t>إنه بالذات عند كل محتضر</w:t>
      </w:r>
      <w:r w:rsidR="003D2693">
        <w:rPr>
          <w:rFonts w:eastAsia="Times New Roman" w:hint="cs"/>
          <w:color w:val="000000"/>
          <w:rtl/>
        </w:rPr>
        <w:t>،</w:t>
      </w:r>
      <w:r>
        <w:rPr>
          <w:rFonts w:eastAsia="Times New Roman" w:hint="cs"/>
          <w:color w:val="000000"/>
          <w:rtl/>
        </w:rPr>
        <w:t xml:space="preserve"> ولا أن يقولوا</w:t>
      </w:r>
      <w:r w:rsidR="00B23C50">
        <w:rPr>
          <w:rFonts w:eastAsia="Times New Roman" w:hint="cs"/>
          <w:color w:val="000000"/>
          <w:rtl/>
        </w:rPr>
        <w:t xml:space="preserve">: </w:t>
      </w:r>
      <w:r>
        <w:rPr>
          <w:rFonts w:eastAsia="Times New Roman" w:hint="cs"/>
          <w:color w:val="000000"/>
          <w:rtl/>
        </w:rPr>
        <w:t>إنه بالذات في السماء لما يلزمهم القول بجعله تحت العرش وتحت عدد من السموات</w:t>
      </w:r>
      <w:r w:rsidR="003D2693">
        <w:rPr>
          <w:rFonts w:eastAsia="Times New Roman" w:hint="cs"/>
          <w:color w:val="000000"/>
          <w:rtl/>
        </w:rPr>
        <w:t>،</w:t>
      </w:r>
      <w:r>
        <w:rPr>
          <w:rFonts w:eastAsia="Times New Roman" w:hint="cs"/>
          <w:color w:val="000000"/>
          <w:rtl/>
        </w:rPr>
        <w:t xml:space="preserve"> فوقعوا بهواهم في مثل هذه المناقضات الفاحشة فيكون معنى 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إليه يصعد الكلم الطيب</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فاطر</w:t>
      </w:r>
      <w:r w:rsidR="00B23C50">
        <w:rPr>
          <w:rFonts w:eastAsia="Times New Roman" w:hint="cs"/>
          <w:color w:val="000000"/>
          <w:rtl/>
        </w:rPr>
        <w:t xml:space="preserve">: </w:t>
      </w:r>
      <w:r>
        <w:rPr>
          <w:rFonts w:eastAsia="Times New Roman" w:hint="cs"/>
          <w:color w:val="000000"/>
          <w:rtl/>
        </w:rPr>
        <w:t>10</w:t>
      </w:r>
      <w:r w:rsidR="003D2693">
        <w:rPr>
          <w:rFonts w:eastAsia="Times New Roman" w:hint="cs"/>
          <w:color w:val="000000"/>
          <w:rtl/>
        </w:rPr>
        <w:t>]</w:t>
      </w:r>
      <w:r>
        <w:rPr>
          <w:rFonts w:eastAsia="Times New Roman" w:hint="cs"/>
          <w:color w:val="000000"/>
          <w:rtl/>
        </w:rPr>
        <w:t xml:space="preserve"> كما في قوله </w:t>
      </w:r>
      <w:r>
        <w:rPr>
          <w:rFonts w:eastAsia="Times New Roman" w:hint="cs"/>
          <w:color w:val="000000"/>
          <w:rtl/>
        </w:rPr>
        <w:lastRenderedPageBreak/>
        <w:t>تعالى خبرًا عن إبراهيم صلوات الله عليه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وقال إني ذاهب إلى ربي سيهدين</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الصافات</w:t>
      </w:r>
      <w:r w:rsidR="00B23C50">
        <w:rPr>
          <w:rFonts w:eastAsia="Times New Roman" w:hint="cs"/>
          <w:color w:val="000000"/>
          <w:rtl/>
        </w:rPr>
        <w:t xml:space="preserve">: </w:t>
      </w:r>
      <w:r>
        <w:rPr>
          <w:rFonts w:eastAsia="Times New Roman" w:hint="cs"/>
          <w:color w:val="000000"/>
          <w:rtl/>
        </w:rPr>
        <w:t>99</w:t>
      </w:r>
      <w:r w:rsidR="003D2693">
        <w:rPr>
          <w:rFonts w:eastAsia="Times New Roman" w:hint="cs"/>
          <w:color w:val="000000"/>
          <w:rtl/>
        </w:rPr>
        <w:t>]</w:t>
      </w:r>
      <w:r>
        <w:rPr>
          <w:rFonts w:eastAsia="Times New Roman" w:hint="cs"/>
          <w:color w:val="000000"/>
          <w:rtl/>
        </w:rPr>
        <w:t xml:space="preserve"> أي إلى الموضع الذي أمرني ربي أن أذهب إليه</w:t>
      </w:r>
      <w:r w:rsidR="003D2693">
        <w:rPr>
          <w:rFonts w:eastAsia="Times New Roman" w:hint="cs"/>
          <w:color w:val="000000"/>
          <w:rtl/>
        </w:rPr>
        <w:t>،</w:t>
      </w:r>
      <w:r>
        <w:rPr>
          <w:rFonts w:eastAsia="Times New Roman" w:hint="cs"/>
          <w:color w:val="000000"/>
          <w:rtl/>
        </w:rPr>
        <w:t xml:space="preserve"> وقالوا في 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إن الذين عند ربك</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الأعراف</w:t>
      </w:r>
      <w:r w:rsidR="00B23C50">
        <w:rPr>
          <w:rFonts w:eastAsia="Times New Roman" w:hint="cs"/>
          <w:color w:val="000000"/>
          <w:rtl/>
        </w:rPr>
        <w:t xml:space="preserve">: </w:t>
      </w:r>
      <w:r>
        <w:rPr>
          <w:rFonts w:eastAsia="Times New Roman" w:hint="cs"/>
          <w:color w:val="000000"/>
          <w:rtl/>
        </w:rPr>
        <w:t>206</w:t>
      </w:r>
      <w:r w:rsidR="003D2693">
        <w:rPr>
          <w:rFonts w:eastAsia="Times New Roman" w:hint="cs"/>
          <w:color w:val="000000"/>
          <w:rtl/>
        </w:rPr>
        <w:t>]</w:t>
      </w:r>
      <w:r>
        <w:rPr>
          <w:rFonts w:eastAsia="Times New Roman" w:hint="cs"/>
          <w:color w:val="000000"/>
          <w:rtl/>
        </w:rPr>
        <w:t xml:space="preserve"> يعني الملائكة</w:t>
      </w:r>
      <w:r w:rsidR="003D2693">
        <w:rPr>
          <w:rFonts w:eastAsia="Times New Roman" w:hint="cs"/>
          <w:color w:val="000000"/>
          <w:rtl/>
        </w:rPr>
        <w:t>،</w:t>
      </w:r>
      <w:r>
        <w:rPr>
          <w:rFonts w:eastAsia="Times New Roman" w:hint="cs"/>
          <w:color w:val="000000"/>
          <w:rtl/>
        </w:rPr>
        <w:t xml:space="preserve"> أنَّ المراد منه قرب المنزلة لا قُرْب المكان كما قال في موسى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وكان عند الله وجيهًا</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الأحزاب</w:t>
      </w:r>
      <w:r w:rsidR="00B23C50">
        <w:rPr>
          <w:rFonts w:eastAsia="Times New Roman" w:hint="cs"/>
          <w:color w:val="000000"/>
          <w:rtl/>
        </w:rPr>
        <w:t xml:space="preserve">: </w:t>
      </w:r>
      <w:r>
        <w:rPr>
          <w:rFonts w:eastAsia="Times New Roman" w:hint="cs"/>
          <w:color w:val="000000"/>
          <w:rtl/>
        </w:rPr>
        <w:t>69</w:t>
      </w:r>
      <w:r w:rsidR="003D2693">
        <w:rPr>
          <w:rFonts w:eastAsia="Times New Roman" w:hint="cs"/>
          <w:color w:val="000000"/>
          <w:rtl/>
        </w:rPr>
        <w:t>]</w:t>
      </w:r>
      <w:r>
        <w:rPr>
          <w:rFonts w:eastAsia="Times New Roman" w:hint="cs"/>
          <w:color w:val="000000"/>
          <w:rtl/>
        </w:rPr>
        <w:t xml:space="preserve"> وقال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واذكر عبدنا إبراهيم وإسحاق ويعقوب أولي الأيدي والأبصار</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ص</w:t>
      </w:r>
      <w:r w:rsidR="00B23C50">
        <w:rPr>
          <w:rFonts w:eastAsia="Times New Roman" w:hint="cs"/>
          <w:color w:val="000000"/>
          <w:rtl/>
        </w:rPr>
        <w:t xml:space="preserve">: </w:t>
      </w:r>
      <w:r>
        <w:rPr>
          <w:rFonts w:eastAsia="Times New Roman" w:hint="cs"/>
          <w:color w:val="000000"/>
          <w:rtl/>
        </w:rPr>
        <w:t>45</w:t>
      </w:r>
      <w:r w:rsidR="003D2693">
        <w:rPr>
          <w:rFonts w:eastAsia="Times New Roman" w:hint="cs"/>
          <w:color w:val="000000"/>
          <w:rtl/>
        </w:rPr>
        <w:t>]،</w:t>
      </w:r>
      <w:r>
        <w:rPr>
          <w:rFonts w:eastAsia="Times New Roman" w:hint="cs"/>
          <w:color w:val="000000"/>
          <w:rtl/>
        </w:rPr>
        <w:t xml:space="preserve"> قال المفسرون وأئمة الهدى</w:t>
      </w:r>
      <w:r w:rsidR="00B23C50">
        <w:rPr>
          <w:rFonts w:eastAsia="Times New Roman" w:hint="cs"/>
          <w:color w:val="000000"/>
          <w:rtl/>
        </w:rPr>
        <w:t xml:space="preserve">: </w:t>
      </w:r>
      <w:r>
        <w:rPr>
          <w:rFonts w:eastAsia="Times New Roman" w:hint="cs"/>
          <w:color w:val="000000"/>
          <w:rtl/>
        </w:rPr>
        <w:t>أي أولو القوة في الدين والبصارة في الأمر</w:t>
      </w:r>
      <w:r w:rsidR="003D2693">
        <w:rPr>
          <w:rFonts w:eastAsia="Times New Roman" w:hint="cs"/>
          <w:color w:val="000000"/>
          <w:rtl/>
        </w:rPr>
        <w:t>،</w:t>
      </w:r>
      <w:r>
        <w:rPr>
          <w:rFonts w:eastAsia="Times New Roman" w:hint="cs"/>
          <w:color w:val="000000"/>
          <w:rtl/>
        </w:rPr>
        <w:t xml:space="preserve"> ولم يفهم أحد من السلف والخلف منه الأيدي الجارحة مع كونهم موصوفين حقيقة بالأبصار الجارحة والأيدي الجارحة</w:t>
      </w:r>
      <w:r w:rsidR="00B23C50">
        <w:rPr>
          <w:rFonts w:eastAsia="Times New Roman" w:hint="cs"/>
          <w:color w:val="000000"/>
          <w:rtl/>
        </w:rPr>
        <w:t xml:space="preserve">: </w:t>
      </w:r>
      <w:r>
        <w:rPr>
          <w:rFonts w:eastAsia="Times New Roman" w:hint="cs"/>
          <w:color w:val="000000"/>
          <w:rtl/>
        </w:rPr>
        <w:t>فكيف فهمت المشبهة من 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خلقت بيديّ</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ص</w:t>
      </w:r>
      <w:r w:rsidR="00B23C50">
        <w:rPr>
          <w:rFonts w:eastAsia="Times New Roman" w:hint="cs"/>
          <w:color w:val="000000"/>
          <w:rtl/>
        </w:rPr>
        <w:t xml:space="preserve">: </w:t>
      </w:r>
      <w:r>
        <w:rPr>
          <w:rFonts w:eastAsia="Times New Roman" w:hint="cs"/>
          <w:color w:val="000000"/>
          <w:rtl/>
        </w:rPr>
        <w:t>75</w:t>
      </w:r>
      <w:r w:rsidR="003D2693">
        <w:rPr>
          <w:rFonts w:eastAsia="Times New Roman" w:hint="cs"/>
          <w:color w:val="000000"/>
          <w:rtl/>
        </w:rPr>
        <w:t>]</w:t>
      </w:r>
      <w:r>
        <w:rPr>
          <w:rFonts w:eastAsia="Times New Roman" w:hint="cs"/>
          <w:color w:val="000000"/>
          <w:rtl/>
        </w:rPr>
        <w:t xml:space="preserve"> اليدين الجارحتين</w:t>
      </w:r>
      <w:r w:rsidR="003D2693">
        <w:rPr>
          <w:rFonts w:eastAsia="Times New Roman" w:hint="cs"/>
          <w:color w:val="000000"/>
          <w:rtl/>
        </w:rPr>
        <w:t>،</w:t>
      </w:r>
      <w:r>
        <w:rPr>
          <w:rFonts w:eastAsia="Times New Roman" w:hint="cs"/>
          <w:color w:val="000000"/>
          <w:rtl/>
        </w:rPr>
        <w:t xml:space="preserve"> ومن 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ولتصنعَ على عيني</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طه</w:t>
      </w:r>
      <w:r w:rsidR="00B23C50">
        <w:rPr>
          <w:rFonts w:eastAsia="Times New Roman" w:hint="cs"/>
          <w:color w:val="000000"/>
          <w:rtl/>
        </w:rPr>
        <w:t xml:space="preserve">: </w:t>
      </w:r>
      <w:r>
        <w:rPr>
          <w:rFonts w:eastAsia="Times New Roman" w:hint="cs"/>
          <w:color w:val="000000"/>
          <w:rtl/>
        </w:rPr>
        <w:t>39</w:t>
      </w:r>
      <w:r w:rsidR="003D2693">
        <w:rPr>
          <w:rFonts w:eastAsia="Times New Roman" w:hint="cs"/>
          <w:color w:val="000000"/>
          <w:rtl/>
        </w:rPr>
        <w:t>]</w:t>
      </w:r>
      <w:r>
        <w:rPr>
          <w:rFonts w:eastAsia="Times New Roman" w:hint="cs"/>
          <w:color w:val="000000"/>
          <w:rtl/>
        </w:rPr>
        <w:t xml:space="preserve"> العين الجارحة</w:t>
      </w:r>
      <w:r w:rsidR="003D2693">
        <w:rPr>
          <w:rFonts w:eastAsia="Times New Roman" w:hint="cs"/>
          <w:color w:val="000000"/>
          <w:rtl/>
        </w:rPr>
        <w:t>،</w:t>
      </w:r>
      <w:r>
        <w:rPr>
          <w:rFonts w:eastAsia="Times New Roman" w:hint="cs"/>
          <w:color w:val="000000"/>
          <w:rtl/>
        </w:rPr>
        <w:t xml:space="preserve"> ومن الخبر المروي</w:t>
      </w:r>
      <w:r w:rsidR="00B23C50">
        <w:rPr>
          <w:rFonts w:eastAsia="Times New Roman" w:hint="cs"/>
          <w:color w:val="000000"/>
          <w:rtl/>
        </w:rPr>
        <w:t xml:space="preserve">: </w:t>
      </w:r>
      <w:r>
        <w:rPr>
          <w:rFonts w:eastAsia="Times New Roman" w:hint="cs"/>
          <w:color w:val="000000"/>
          <w:rtl/>
        </w:rPr>
        <w:t>" إن الصدقة تقع في كف الرحمن "</w:t>
      </w:r>
      <w:r w:rsidR="00B23C50">
        <w:rPr>
          <w:rFonts w:eastAsia="Times New Roman" w:hint="cs"/>
          <w:color w:val="000000"/>
          <w:rtl/>
        </w:rPr>
        <w:t xml:space="preserve"> (</w:t>
      </w:r>
      <w:r>
        <w:rPr>
          <w:rFonts w:eastAsia="Times New Roman" w:hint="cs"/>
          <w:color w:val="000000"/>
          <w:rtl/>
        </w:rPr>
        <w:t>أخرجه مسلم في صحيحه بنحوه</w:t>
      </w:r>
      <w:r w:rsidR="00B23C50">
        <w:rPr>
          <w:rFonts w:eastAsia="Times New Roman" w:hint="cs"/>
          <w:color w:val="000000"/>
          <w:rtl/>
        </w:rPr>
        <w:t xml:space="preserve">: </w:t>
      </w:r>
      <w:r>
        <w:rPr>
          <w:rFonts w:eastAsia="Times New Roman" w:hint="cs"/>
          <w:color w:val="000000"/>
          <w:rtl/>
        </w:rPr>
        <w:t>كتاب الزكاة</w:t>
      </w:r>
      <w:r w:rsidR="00B23C50">
        <w:rPr>
          <w:rFonts w:eastAsia="Times New Roman" w:hint="cs"/>
          <w:color w:val="000000"/>
          <w:rtl/>
        </w:rPr>
        <w:t xml:space="preserve">: </w:t>
      </w:r>
      <w:r>
        <w:rPr>
          <w:rFonts w:eastAsia="Times New Roman" w:hint="cs"/>
          <w:color w:val="000000"/>
          <w:rtl/>
        </w:rPr>
        <w:t>باب قبول الصدقة من الكسب الطيب وتربيتها</w:t>
      </w:r>
      <w:r w:rsidR="00B23C50">
        <w:rPr>
          <w:rFonts w:eastAsia="Times New Roman" w:hint="cs"/>
          <w:color w:val="000000"/>
          <w:rtl/>
        </w:rPr>
        <w:t>)</w:t>
      </w:r>
      <w:r>
        <w:rPr>
          <w:rFonts w:eastAsia="Times New Roman" w:hint="cs"/>
          <w:color w:val="000000"/>
          <w:rtl/>
        </w:rPr>
        <w:t xml:space="preserve"> الكف الجارحة مع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ليس كمثله شيء</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الشورى</w:t>
      </w:r>
      <w:r w:rsidR="00B23C50">
        <w:rPr>
          <w:rFonts w:eastAsia="Times New Roman" w:hint="cs"/>
          <w:color w:val="000000"/>
          <w:rtl/>
        </w:rPr>
        <w:t xml:space="preserve">: </w:t>
      </w:r>
      <w:r>
        <w:rPr>
          <w:rFonts w:eastAsia="Times New Roman" w:hint="cs"/>
          <w:color w:val="000000"/>
          <w:rtl/>
        </w:rPr>
        <w:t>11</w:t>
      </w:r>
      <w:r w:rsidR="003D2693">
        <w:rPr>
          <w:rFonts w:eastAsia="Times New Roman" w:hint="cs"/>
          <w:color w:val="000000"/>
          <w:rtl/>
        </w:rPr>
        <w:t>]</w:t>
      </w:r>
      <w:r>
        <w:rPr>
          <w:rFonts w:eastAsia="Times New Roman" w:hint="cs"/>
          <w:color w:val="000000"/>
          <w:rtl/>
        </w:rPr>
        <w:t xml:space="preserve"> وقوله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ولم يكن له كفوًا أحد</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الإخلاص</w:t>
      </w:r>
      <w:r w:rsidR="00B23C50">
        <w:rPr>
          <w:rFonts w:eastAsia="Times New Roman" w:hint="cs"/>
          <w:color w:val="000000"/>
          <w:rtl/>
        </w:rPr>
        <w:t xml:space="preserve">: </w:t>
      </w:r>
      <w:r>
        <w:rPr>
          <w:rFonts w:eastAsia="Times New Roman" w:hint="cs"/>
          <w:color w:val="000000"/>
          <w:rtl/>
        </w:rPr>
        <w:t>4</w:t>
      </w:r>
      <w:r w:rsidR="003D2693">
        <w:rPr>
          <w:rFonts w:eastAsia="Times New Roman" w:hint="cs"/>
          <w:color w:val="000000"/>
          <w:rtl/>
        </w:rPr>
        <w:t>]</w:t>
      </w:r>
      <w:r>
        <w:rPr>
          <w:rFonts w:eastAsia="Times New Roman" w:hint="cs"/>
          <w:color w:val="000000"/>
          <w:rtl/>
        </w:rPr>
        <w:t xml:space="preserve"> وقوله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سبحان الله عما يصفون</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المؤمنون</w:t>
      </w:r>
      <w:r w:rsidR="00B23C50">
        <w:rPr>
          <w:rFonts w:eastAsia="Times New Roman" w:hint="cs"/>
          <w:color w:val="000000"/>
          <w:rtl/>
        </w:rPr>
        <w:t xml:space="preserve">: </w:t>
      </w:r>
      <w:r>
        <w:rPr>
          <w:rFonts w:eastAsia="Times New Roman" w:hint="cs"/>
          <w:color w:val="000000"/>
          <w:rtl/>
        </w:rPr>
        <w:t>91</w:t>
      </w:r>
      <w:r w:rsidR="003D2693">
        <w:rPr>
          <w:rFonts w:eastAsia="Times New Roman" w:hint="cs"/>
          <w:color w:val="000000"/>
          <w:rtl/>
        </w:rPr>
        <w:t>]</w:t>
      </w:r>
      <w:r>
        <w:rPr>
          <w:rFonts w:eastAsia="Times New Roman" w:hint="cs"/>
          <w:color w:val="000000"/>
          <w:rtl/>
        </w:rPr>
        <w:t xml:space="preserve"> وقوله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إن الله لغنيّ عن العالمين</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العنكبوت</w:t>
      </w:r>
      <w:r w:rsidR="00B23C50">
        <w:rPr>
          <w:rFonts w:eastAsia="Times New Roman" w:hint="cs"/>
          <w:color w:val="000000"/>
          <w:rtl/>
        </w:rPr>
        <w:t xml:space="preserve">: </w:t>
      </w:r>
      <w:r>
        <w:rPr>
          <w:rFonts w:eastAsia="Times New Roman" w:hint="cs"/>
          <w:color w:val="000000"/>
          <w:rtl/>
        </w:rPr>
        <w:t>6</w:t>
      </w:r>
      <w:r w:rsidR="003D2693">
        <w:rPr>
          <w:rFonts w:eastAsia="Times New Roman" w:hint="cs"/>
          <w:color w:val="000000"/>
          <w:rtl/>
        </w:rPr>
        <w:t>]،</w:t>
      </w:r>
      <w:r>
        <w:rPr>
          <w:rFonts w:eastAsia="Times New Roman" w:hint="cs"/>
          <w:color w:val="000000"/>
          <w:rtl/>
        </w:rPr>
        <w:t xml:space="preserve"> فما فهموا من تلك المتشابهات إثبات الجسم والجوارح والصورة إلا لخبث عقيدتهم وسوء سريرتهم</w:t>
      </w:r>
      <w:r w:rsidR="00B23C50">
        <w:rPr>
          <w:rFonts w:eastAsia="Times New Roman" w:hint="cs"/>
          <w:color w:val="000000"/>
          <w:rtl/>
        </w:rPr>
        <w:t xml:space="preserve">، </w:t>
      </w:r>
      <w:r>
        <w:rPr>
          <w:rFonts w:eastAsia="Times New Roman" w:hint="cs"/>
          <w:color w:val="000000"/>
          <w:rtl/>
        </w:rPr>
        <w:t>وبالله العصمة من الخذلان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8D7A0C3" w14:textId="30E81645" w:rsidR="00CE4C70" w:rsidRDefault="00CE4C70" w:rsidP="00AE0ADB">
      <w:pPr>
        <w:rPr>
          <w:rFonts w:eastAsia="Times New Roman"/>
          <w:color w:val="000000"/>
        </w:rPr>
      </w:pPr>
      <w:r>
        <w:rPr>
          <w:rFonts w:eastAsia="Times New Roman" w:hint="cs"/>
          <w:color w:val="000000"/>
          <w:rtl/>
        </w:rPr>
        <w:t xml:space="preserve">98 - وقال الشيخ جمال الدين محمود بن أحمد الحَصِيري شيخ الحنفية في زمانه </w:t>
      </w:r>
      <w:r w:rsidR="00B23C50">
        <w:rPr>
          <w:rFonts w:eastAsia="Times New Roman" w:hint="cs"/>
          <w:color w:val="000000"/>
          <w:rtl/>
        </w:rPr>
        <w:t>(</w:t>
      </w:r>
      <w:r>
        <w:rPr>
          <w:rFonts w:eastAsia="Times New Roman" w:hint="cs"/>
          <w:color w:val="000000"/>
          <w:rtl/>
        </w:rPr>
        <w:t>636هـ</w:t>
      </w:r>
      <w:r w:rsidR="00B23C50">
        <w:rPr>
          <w:rFonts w:eastAsia="Times New Roman" w:hint="cs"/>
          <w:color w:val="000000"/>
          <w:rtl/>
        </w:rPr>
        <w:t>)</w:t>
      </w:r>
      <w:r>
        <w:rPr>
          <w:rFonts w:eastAsia="Times New Roman" w:hint="cs"/>
          <w:color w:val="000000"/>
          <w:rtl/>
        </w:rPr>
        <w:t xml:space="preserve"> بعد أن قرأ فتوى ابن عبد السلام في تنزيه الله عن المكان والحروف والصوت ما نصه </w:t>
      </w:r>
      <w:r w:rsidR="00B23C50">
        <w:rPr>
          <w:rFonts w:eastAsia="Times New Roman" w:hint="cs"/>
          <w:color w:val="000000"/>
          <w:rtl/>
        </w:rPr>
        <w:t>(</w:t>
      </w:r>
      <w:r>
        <w:rPr>
          <w:rFonts w:eastAsia="Times New Roman" w:hint="cs"/>
          <w:color w:val="000000"/>
          <w:rtl/>
        </w:rPr>
        <w:t>طبقات الشافعية الكبرى</w:t>
      </w:r>
      <w:r w:rsidR="00B23C50">
        <w:rPr>
          <w:rFonts w:eastAsia="Times New Roman" w:hint="cs"/>
          <w:color w:val="000000"/>
          <w:rtl/>
        </w:rPr>
        <w:t xml:space="preserve">: </w:t>
      </w:r>
      <w:r>
        <w:rPr>
          <w:rFonts w:eastAsia="Times New Roman" w:hint="cs"/>
          <w:color w:val="000000"/>
          <w:rtl/>
        </w:rPr>
        <w:t>ترجمة عبد العزيز بن عبد السلام 8</w:t>
      </w:r>
      <w:r w:rsidR="00B23C50">
        <w:rPr>
          <w:rFonts w:eastAsia="Times New Roman" w:hint="cs"/>
          <w:color w:val="000000"/>
          <w:rtl/>
        </w:rPr>
        <w:t xml:space="preserve">: </w:t>
      </w:r>
      <w:r>
        <w:rPr>
          <w:rFonts w:eastAsia="Times New Roman" w:hint="cs"/>
          <w:color w:val="000000"/>
          <w:rtl/>
        </w:rPr>
        <w:t>237</w:t>
      </w:r>
      <w:r w:rsidR="00B23C50">
        <w:rPr>
          <w:rFonts w:eastAsia="Times New Roman" w:hint="cs"/>
          <w:color w:val="000000"/>
          <w:rtl/>
        </w:rPr>
        <w:t xml:space="preserve">): </w:t>
      </w:r>
      <w:r>
        <w:rPr>
          <w:rFonts w:eastAsia="Times New Roman" w:hint="cs"/>
          <w:color w:val="000000"/>
          <w:rtl/>
        </w:rPr>
        <w:t>" هذا اعتقاد المسلمين</w:t>
      </w:r>
      <w:r w:rsidR="003D2693">
        <w:rPr>
          <w:rFonts w:eastAsia="Times New Roman" w:hint="cs"/>
          <w:color w:val="000000"/>
          <w:rtl/>
        </w:rPr>
        <w:t>،</w:t>
      </w:r>
      <w:r>
        <w:rPr>
          <w:rFonts w:eastAsia="Times New Roman" w:hint="cs"/>
          <w:color w:val="000000"/>
          <w:rtl/>
        </w:rPr>
        <w:t xml:space="preserve"> وشعار الصالحين</w:t>
      </w:r>
      <w:r w:rsidR="003D2693">
        <w:rPr>
          <w:rFonts w:eastAsia="Times New Roman" w:hint="cs"/>
          <w:color w:val="000000"/>
          <w:rtl/>
        </w:rPr>
        <w:t>،</w:t>
      </w:r>
      <w:r>
        <w:rPr>
          <w:rFonts w:eastAsia="Times New Roman" w:hint="cs"/>
          <w:color w:val="000000"/>
          <w:rtl/>
        </w:rPr>
        <w:t xml:space="preserve"> ويقين المؤمنين</w:t>
      </w:r>
      <w:r w:rsidR="003D2693">
        <w:rPr>
          <w:rFonts w:eastAsia="Times New Roman" w:hint="cs"/>
          <w:color w:val="000000"/>
          <w:rtl/>
        </w:rPr>
        <w:t>،</w:t>
      </w:r>
      <w:r>
        <w:rPr>
          <w:rFonts w:eastAsia="Times New Roman" w:hint="cs"/>
          <w:color w:val="000000"/>
          <w:rtl/>
        </w:rPr>
        <w:t xml:space="preserve"> وكل ما فيهما صحيح</w:t>
      </w:r>
      <w:r w:rsidR="003D2693">
        <w:rPr>
          <w:rFonts w:eastAsia="Times New Roman" w:hint="cs"/>
          <w:color w:val="000000"/>
          <w:rtl/>
        </w:rPr>
        <w:t>،</w:t>
      </w:r>
      <w:r>
        <w:rPr>
          <w:rFonts w:eastAsia="Times New Roman" w:hint="cs"/>
          <w:color w:val="000000"/>
          <w:rtl/>
        </w:rPr>
        <w:t xml:space="preserve"> ومن خالف ما فيهما وذهب إلى ما قاله الخصم من إثبات الحرف والصوت فهو حمار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33F481B" w14:textId="69936BB8" w:rsidR="00CE4C70" w:rsidRDefault="00CE4C70" w:rsidP="00AE0ADB">
      <w:pPr>
        <w:rPr>
          <w:rFonts w:eastAsia="Times New Roman"/>
          <w:color w:val="000000"/>
        </w:rPr>
      </w:pPr>
      <w:r>
        <w:rPr>
          <w:rFonts w:eastAsia="Times New Roman" w:hint="cs"/>
          <w:color w:val="000000"/>
          <w:rtl/>
        </w:rPr>
        <w:t xml:space="preserve">100 - وقال الشيخ جمال الدين أبو عمرو عثمان بن عمر المعروف بابن الحاجب المالكي </w:t>
      </w:r>
      <w:r w:rsidR="00B23C50">
        <w:rPr>
          <w:rFonts w:eastAsia="Times New Roman" w:hint="cs"/>
          <w:color w:val="000000"/>
          <w:rtl/>
        </w:rPr>
        <w:t>(</w:t>
      </w:r>
      <w:r>
        <w:rPr>
          <w:rFonts w:eastAsia="Times New Roman" w:hint="cs"/>
          <w:color w:val="000000"/>
          <w:rtl/>
        </w:rPr>
        <w:t>646هـ</w:t>
      </w:r>
      <w:r w:rsidR="00B23C50">
        <w:rPr>
          <w:rFonts w:eastAsia="Times New Roman" w:hint="cs"/>
          <w:color w:val="000000"/>
          <w:rtl/>
        </w:rPr>
        <w:t>)</w:t>
      </w:r>
      <w:r>
        <w:rPr>
          <w:rFonts w:eastAsia="Times New Roman" w:hint="cs"/>
          <w:color w:val="000000"/>
          <w:rtl/>
        </w:rPr>
        <w:t xml:space="preserve"> مثنيًا على العقيدة التي كتبها الشيخ عبد العزيز ابن عبد السلام ومما جاء في هذه العقيدة قول ابن عبد السلام</w:t>
      </w:r>
      <w:r w:rsidR="00B23C50">
        <w:rPr>
          <w:rFonts w:eastAsia="Times New Roman" w:hint="cs"/>
          <w:color w:val="000000"/>
          <w:rtl/>
        </w:rPr>
        <w:t xml:space="preserve">: </w:t>
      </w:r>
      <w:r>
        <w:rPr>
          <w:rFonts w:eastAsia="Times New Roman" w:hint="cs"/>
          <w:color w:val="000000"/>
          <w:rtl/>
        </w:rPr>
        <w:t>" كان</w:t>
      </w:r>
      <w:r w:rsidR="00B23C50">
        <w:rPr>
          <w:rFonts w:eastAsia="Times New Roman" w:hint="cs"/>
          <w:color w:val="000000"/>
          <w:rtl/>
        </w:rPr>
        <w:t xml:space="preserve"> </w:t>
      </w:r>
      <w:r>
        <w:rPr>
          <w:rFonts w:eastAsia="Times New Roman" w:hint="cs"/>
          <w:color w:val="000000"/>
          <w:rtl/>
        </w:rPr>
        <w:t>- الله</w:t>
      </w:r>
      <w:r w:rsidR="00B23C50">
        <w:rPr>
          <w:rFonts w:eastAsia="Times New Roman" w:hint="cs"/>
          <w:color w:val="000000"/>
          <w:rtl/>
        </w:rPr>
        <w:t xml:space="preserve"> </w:t>
      </w:r>
      <w:r>
        <w:rPr>
          <w:rFonts w:eastAsia="Times New Roman" w:hint="cs"/>
          <w:color w:val="000000"/>
          <w:rtl/>
        </w:rPr>
        <w:t>- قبل أن كوَّن المكان ودبَّر الزمان</w:t>
      </w:r>
      <w:r w:rsidR="003D2693">
        <w:rPr>
          <w:rFonts w:eastAsia="Times New Roman" w:hint="cs"/>
          <w:color w:val="000000"/>
          <w:rtl/>
        </w:rPr>
        <w:t>،</w:t>
      </w:r>
      <w:r>
        <w:rPr>
          <w:rFonts w:eastAsia="Times New Roman" w:hint="cs"/>
          <w:color w:val="000000"/>
          <w:rtl/>
        </w:rPr>
        <w:t xml:space="preserve"> وهو الآن على ما عليه كان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 xml:space="preserve">ومن جملة ما ذكره في ثنائه قوله </w:t>
      </w:r>
      <w:r w:rsidR="00B23C50">
        <w:rPr>
          <w:rFonts w:eastAsia="Times New Roman" w:hint="cs"/>
          <w:color w:val="000000"/>
          <w:rtl/>
        </w:rPr>
        <w:t>(</w:t>
      </w:r>
      <w:r>
        <w:rPr>
          <w:rFonts w:eastAsia="Times New Roman" w:hint="cs"/>
          <w:color w:val="000000"/>
          <w:rtl/>
        </w:rPr>
        <w:t>طبقات الشافعية الكبرى</w:t>
      </w:r>
      <w:r w:rsidR="00B23C50">
        <w:rPr>
          <w:rFonts w:eastAsia="Times New Roman" w:hint="cs"/>
          <w:color w:val="000000"/>
          <w:rtl/>
        </w:rPr>
        <w:t xml:space="preserve">: </w:t>
      </w:r>
      <w:r>
        <w:rPr>
          <w:rFonts w:eastAsia="Times New Roman" w:hint="cs"/>
          <w:color w:val="000000"/>
          <w:rtl/>
        </w:rPr>
        <w:t>ترجمة عبد العزيز بن عبد السلام 8</w:t>
      </w:r>
      <w:r w:rsidR="00B23C50">
        <w:rPr>
          <w:rFonts w:eastAsia="Times New Roman" w:hint="cs"/>
          <w:color w:val="000000"/>
          <w:rtl/>
        </w:rPr>
        <w:t xml:space="preserve">: </w:t>
      </w:r>
      <w:r>
        <w:rPr>
          <w:rFonts w:eastAsia="Times New Roman" w:hint="cs"/>
          <w:color w:val="000000"/>
          <w:rtl/>
        </w:rPr>
        <w:t>237</w:t>
      </w:r>
      <w:r w:rsidR="00B23C50">
        <w:rPr>
          <w:rFonts w:eastAsia="Times New Roman" w:hint="cs"/>
          <w:color w:val="000000"/>
          <w:rtl/>
        </w:rPr>
        <w:t xml:space="preserve">): </w:t>
      </w:r>
      <w:r>
        <w:rPr>
          <w:rFonts w:eastAsia="Times New Roman" w:hint="cs"/>
          <w:color w:val="000000"/>
          <w:rtl/>
        </w:rPr>
        <w:t>" ما قاله ابن عبد السلام هو مذهب أهل الحق</w:t>
      </w:r>
      <w:r w:rsidR="003D2693">
        <w:rPr>
          <w:rFonts w:eastAsia="Times New Roman" w:hint="cs"/>
          <w:color w:val="000000"/>
          <w:rtl/>
        </w:rPr>
        <w:t>،</w:t>
      </w:r>
      <w:r>
        <w:rPr>
          <w:rFonts w:eastAsia="Times New Roman" w:hint="cs"/>
          <w:color w:val="000000"/>
          <w:rtl/>
        </w:rPr>
        <w:t xml:space="preserve"> وأن جمهور السلف والخلف على ذلك</w:t>
      </w:r>
      <w:r w:rsidR="003D2693">
        <w:rPr>
          <w:rFonts w:eastAsia="Times New Roman" w:hint="cs"/>
          <w:color w:val="000000"/>
          <w:rtl/>
        </w:rPr>
        <w:t>،</w:t>
      </w:r>
      <w:r>
        <w:rPr>
          <w:rFonts w:eastAsia="Times New Roman" w:hint="cs"/>
          <w:color w:val="000000"/>
          <w:rtl/>
        </w:rPr>
        <w:t xml:space="preserve"> ولم يخالفهم إلا طائفة مخذولة</w:t>
      </w:r>
      <w:r w:rsidR="003D2693">
        <w:rPr>
          <w:rFonts w:eastAsia="Times New Roman" w:hint="cs"/>
          <w:color w:val="000000"/>
          <w:rtl/>
        </w:rPr>
        <w:t>،</w:t>
      </w:r>
      <w:r>
        <w:rPr>
          <w:rFonts w:eastAsia="Times New Roman" w:hint="cs"/>
          <w:color w:val="000000"/>
          <w:rtl/>
        </w:rPr>
        <w:t xml:space="preserve"> يُخْفُون مذهبهم ويدسونه على تخوّف إلى من يستضعفون علمه وعقله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قلنا</w:t>
      </w:r>
      <w:r w:rsidR="00B23C50">
        <w:rPr>
          <w:rFonts w:eastAsia="Times New Roman" w:hint="cs"/>
          <w:color w:val="000000"/>
          <w:rtl/>
        </w:rPr>
        <w:t xml:space="preserve">: </w:t>
      </w:r>
      <w:r>
        <w:rPr>
          <w:rFonts w:eastAsia="Times New Roman" w:hint="cs"/>
          <w:color w:val="000000"/>
          <w:rtl/>
        </w:rPr>
        <w:t xml:space="preserve">منذ مائتي سنة تقريبًا إلى زماننا هذا والوهابية يتجاسرون على إظهار ونشر عقيدة المشبهة والمجسمة </w:t>
      </w:r>
      <w:r>
        <w:rPr>
          <w:rFonts w:eastAsia="Times New Roman" w:hint="cs"/>
          <w:color w:val="000000"/>
          <w:rtl/>
        </w:rPr>
        <w:lastRenderedPageBreak/>
        <w:t>وبكل وقاحة</w:t>
      </w:r>
      <w:r w:rsidR="003D2693">
        <w:rPr>
          <w:rFonts w:eastAsia="Times New Roman" w:hint="cs"/>
          <w:color w:val="000000"/>
          <w:rtl/>
        </w:rPr>
        <w:t>،</w:t>
      </w:r>
      <w:r>
        <w:rPr>
          <w:rFonts w:eastAsia="Times New Roman" w:hint="cs"/>
          <w:color w:val="000000"/>
          <w:rtl/>
        </w:rPr>
        <w:t xml:space="preserve"> فقد زعم عبد الرحمن بن حسن وهو حفيد محمد بن عبد الوهاب </w:t>
      </w:r>
      <w:r w:rsidR="00B23C50">
        <w:rPr>
          <w:rFonts w:eastAsia="Times New Roman" w:hint="cs"/>
          <w:color w:val="000000"/>
          <w:rtl/>
        </w:rPr>
        <w:t>(</w:t>
      </w:r>
      <w:r>
        <w:rPr>
          <w:rFonts w:eastAsia="Times New Roman" w:hint="cs"/>
          <w:color w:val="000000"/>
          <w:rtl/>
        </w:rPr>
        <w:t>مؤسس بدعة المذهب الوهابي</w:t>
      </w:r>
      <w:r w:rsidR="00B23C50">
        <w:rPr>
          <w:rFonts w:eastAsia="Times New Roman" w:hint="cs"/>
          <w:color w:val="000000"/>
          <w:rtl/>
        </w:rPr>
        <w:t>)</w:t>
      </w:r>
      <w:r>
        <w:rPr>
          <w:rFonts w:eastAsia="Times New Roman" w:hint="cs"/>
          <w:color w:val="000000"/>
          <w:rtl/>
        </w:rPr>
        <w:t xml:space="preserve"> أن بعض الناس إذا سمعوا صفات الله ينكرونها</w:t>
      </w:r>
      <w:r w:rsidR="003D2693">
        <w:rPr>
          <w:rFonts w:eastAsia="Times New Roman" w:hint="cs"/>
          <w:color w:val="000000"/>
          <w:rtl/>
        </w:rPr>
        <w:t>،</w:t>
      </w:r>
      <w:r>
        <w:rPr>
          <w:rFonts w:eastAsia="Times New Roman" w:hint="cs"/>
          <w:color w:val="000000"/>
          <w:rtl/>
        </w:rPr>
        <w:t xml:space="preserve"> ويعني هذا المجسم</w:t>
      </w:r>
      <w:r w:rsidR="00B23C50">
        <w:rPr>
          <w:rFonts w:eastAsia="Times New Roman" w:hint="cs"/>
          <w:color w:val="000000"/>
          <w:rtl/>
        </w:rPr>
        <w:t xml:space="preserve"> </w:t>
      </w:r>
      <w:r>
        <w:rPr>
          <w:rFonts w:eastAsia="Times New Roman" w:hint="cs"/>
          <w:color w:val="000000"/>
          <w:rtl/>
        </w:rPr>
        <w:t>- الذي أخذ عقيدة التجسيم من مدرسة جدّه محمد بن عبد الوهاب</w:t>
      </w:r>
      <w:r w:rsidR="00B23C50">
        <w:rPr>
          <w:rFonts w:eastAsia="Times New Roman" w:hint="cs"/>
          <w:color w:val="000000"/>
          <w:rtl/>
        </w:rPr>
        <w:t xml:space="preserve"> </w:t>
      </w:r>
      <w:r>
        <w:rPr>
          <w:rFonts w:eastAsia="Times New Roman" w:hint="cs"/>
          <w:color w:val="000000"/>
          <w:rtl/>
        </w:rPr>
        <w:t>- بصفات الله</w:t>
      </w:r>
      <w:r w:rsidR="00B23C50">
        <w:rPr>
          <w:rFonts w:eastAsia="Times New Roman" w:hint="cs"/>
          <w:color w:val="000000"/>
          <w:rtl/>
        </w:rPr>
        <w:t xml:space="preserve">: </w:t>
      </w:r>
      <w:r>
        <w:rPr>
          <w:rFonts w:eastAsia="Times New Roman" w:hint="cs"/>
          <w:color w:val="000000"/>
          <w:rtl/>
        </w:rPr>
        <w:t>الجلوس على الكرسي والعياذ بالله تعالى</w:t>
      </w:r>
      <w:r w:rsidR="003D2693">
        <w:rPr>
          <w:rFonts w:eastAsia="Times New Roman" w:hint="cs"/>
          <w:color w:val="000000"/>
          <w:rtl/>
        </w:rPr>
        <w:t>،</w:t>
      </w:r>
      <w:r>
        <w:rPr>
          <w:rFonts w:eastAsia="Times New Roman" w:hint="cs"/>
          <w:color w:val="000000"/>
          <w:rtl/>
        </w:rPr>
        <w:t xml:space="preserve"> فقال ما نصه</w:t>
      </w:r>
      <w:r w:rsidR="00B23C50">
        <w:rPr>
          <w:rFonts w:eastAsia="Times New Roman" w:hint="cs"/>
          <w:color w:val="000000"/>
          <w:rtl/>
        </w:rPr>
        <w:t xml:space="preserve">: </w:t>
      </w:r>
      <w:r>
        <w:rPr>
          <w:rFonts w:eastAsia="Times New Roman" w:hint="cs"/>
          <w:color w:val="000000"/>
          <w:rtl/>
        </w:rPr>
        <w:t>" فإذا سمعوا شيئًا من أحاديث الصفات انتفضوا كالمنكرين له</w:t>
      </w:r>
      <w:r w:rsidR="003D2693">
        <w:rPr>
          <w:rFonts w:eastAsia="Times New Roman" w:hint="cs"/>
          <w:color w:val="000000"/>
          <w:rtl/>
        </w:rPr>
        <w:t>،</w:t>
      </w:r>
      <w:r>
        <w:rPr>
          <w:rFonts w:eastAsia="Times New Roman" w:hint="cs"/>
          <w:color w:val="000000"/>
          <w:rtl/>
        </w:rPr>
        <w:t xml:space="preserve"> فلم يحصل منهم الإيمان الواجب الذي أوجبه الله تعالى على عباده المؤمنين</w:t>
      </w:r>
      <w:r w:rsidR="00B23C50">
        <w:rPr>
          <w:rFonts w:eastAsia="Times New Roman" w:hint="cs"/>
          <w:color w:val="000000"/>
          <w:rtl/>
        </w:rPr>
        <w:t xml:space="preserve">، </w:t>
      </w:r>
      <w:r>
        <w:rPr>
          <w:rFonts w:eastAsia="Times New Roman" w:hint="cs"/>
          <w:color w:val="000000"/>
          <w:rtl/>
        </w:rPr>
        <w:t>قال الذهبي</w:t>
      </w:r>
      <w:r w:rsidR="00B23C50">
        <w:rPr>
          <w:rFonts w:eastAsia="Times New Roman" w:hint="cs"/>
          <w:color w:val="000000"/>
          <w:rtl/>
        </w:rPr>
        <w:t xml:space="preserve">: </w:t>
      </w:r>
      <w:r>
        <w:rPr>
          <w:rFonts w:eastAsia="Times New Roman" w:hint="cs"/>
          <w:color w:val="000000"/>
          <w:rtl/>
        </w:rPr>
        <w:t>حدث وكيع عن إسرائيل بحديث</w:t>
      </w:r>
      <w:r w:rsidR="00B23C50">
        <w:rPr>
          <w:rFonts w:eastAsia="Times New Roman" w:hint="cs"/>
          <w:color w:val="000000"/>
          <w:rtl/>
        </w:rPr>
        <w:t xml:space="preserve">: </w:t>
      </w:r>
      <w:r>
        <w:rPr>
          <w:rFonts w:eastAsia="Times New Roman" w:hint="cs"/>
          <w:color w:val="000000"/>
          <w:rtl/>
        </w:rPr>
        <w:t>" إذا جلس الرب على الكرسي "</w:t>
      </w:r>
      <w:r w:rsidR="00B23C50">
        <w:rPr>
          <w:rFonts w:eastAsia="Times New Roman" w:hint="cs"/>
          <w:color w:val="000000"/>
          <w:rtl/>
        </w:rPr>
        <w:t xml:space="preserve"> </w:t>
      </w:r>
      <w:r>
        <w:rPr>
          <w:rFonts w:eastAsia="Times New Roman" w:hint="cs"/>
          <w:color w:val="000000"/>
          <w:rtl/>
        </w:rPr>
        <w:t>فاقشعر رجل عند وكيع</w:t>
      </w:r>
      <w:r w:rsidR="003D2693">
        <w:rPr>
          <w:rFonts w:eastAsia="Times New Roman" w:hint="cs"/>
          <w:color w:val="000000"/>
          <w:rtl/>
        </w:rPr>
        <w:t>،</w:t>
      </w:r>
      <w:r>
        <w:rPr>
          <w:rFonts w:eastAsia="Times New Roman" w:hint="cs"/>
          <w:color w:val="000000"/>
          <w:rtl/>
        </w:rPr>
        <w:t xml:space="preserve"> فغضب وكيع وقال</w:t>
      </w:r>
      <w:r w:rsidR="00B23C50">
        <w:rPr>
          <w:rFonts w:eastAsia="Times New Roman" w:hint="cs"/>
          <w:color w:val="000000"/>
          <w:rtl/>
        </w:rPr>
        <w:t xml:space="preserve">: </w:t>
      </w:r>
      <w:r>
        <w:rPr>
          <w:rFonts w:eastAsia="Times New Roman" w:hint="cs"/>
          <w:color w:val="000000"/>
          <w:rtl/>
        </w:rPr>
        <w:t>" أدركنا الأعمش وسفيان يحدثون بهذه الأحاديث ولا ينكرونها "</w:t>
      </w:r>
      <w:r w:rsidR="00B23C50">
        <w:rPr>
          <w:rFonts w:eastAsia="Times New Roman" w:hint="cs"/>
          <w:color w:val="000000"/>
          <w:rtl/>
        </w:rPr>
        <w:t xml:space="preserve"> </w:t>
      </w:r>
      <w:r>
        <w:rPr>
          <w:rFonts w:eastAsia="Times New Roman" w:hint="cs"/>
          <w:color w:val="000000"/>
          <w:rtl/>
        </w:rPr>
        <w:t>انتهى كلامه من كتابه المسمى</w:t>
      </w:r>
      <w:r w:rsidR="00B23C50">
        <w:rPr>
          <w:rFonts w:eastAsia="Times New Roman" w:hint="cs"/>
          <w:color w:val="000000"/>
          <w:rtl/>
        </w:rPr>
        <w:t xml:space="preserve"> </w:t>
      </w:r>
      <w:r>
        <w:rPr>
          <w:rFonts w:eastAsia="Times New Roman" w:hint="cs"/>
          <w:color w:val="000000"/>
          <w:rtl/>
        </w:rPr>
        <w:t>" فتح المجيد شرح كتاب التوحيد "</w:t>
      </w:r>
      <w:r w:rsidR="00B23C50">
        <w:rPr>
          <w:rFonts w:eastAsia="Times New Roman" w:hint="cs"/>
          <w:color w:val="000000"/>
          <w:rtl/>
        </w:rPr>
        <w:t xml:space="preserve"> (</w:t>
      </w:r>
      <w:r>
        <w:rPr>
          <w:rFonts w:eastAsia="Times New Roman" w:hint="cs"/>
          <w:color w:val="000000"/>
          <w:rtl/>
        </w:rPr>
        <w:t>ص 356 مكتبة دار السلام الرياض ط1 عام 1992</w:t>
      </w:r>
      <w:r w:rsidR="00B23C50">
        <w:rPr>
          <w:rFonts w:eastAsia="Times New Roman" w:hint="cs"/>
          <w:color w:val="000000"/>
          <w:rtl/>
        </w:rPr>
        <w:t>)</w:t>
      </w:r>
      <w:r>
        <w:rPr>
          <w:rFonts w:eastAsia="Times New Roman" w:hint="cs"/>
          <w:color w:val="000000"/>
          <w:rtl/>
        </w:rPr>
        <w:t xml:space="preserve"> الذي يعتبره الوهابية من أهم كتب العقيدة عندهم</w:t>
      </w:r>
      <w:r w:rsidR="003D2693">
        <w:rPr>
          <w:rFonts w:eastAsia="Times New Roman" w:hint="cs"/>
          <w:color w:val="000000"/>
          <w:rtl/>
        </w:rPr>
        <w:t>،</w:t>
      </w:r>
      <w:r>
        <w:rPr>
          <w:rFonts w:eastAsia="Times New Roman" w:hint="cs"/>
          <w:color w:val="000000"/>
          <w:rtl/>
        </w:rPr>
        <w:t xml:space="preserve"> فانظر أيها القارىء كيف يصفون الله تعالى بالجلوس الذي هو من صفات البشر والبهائم</w:t>
      </w:r>
      <w:r w:rsidR="003D2693">
        <w:rPr>
          <w:rFonts w:eastAsia="Times New Roman" w:hint="cs"/>
          <w:color w:val="000000"/>
          <w:rtl/>
        </w:rPr>
        <w:t>،</w:t>
      </w:r>
      <w:r>
        <w:rPr>
          <w:rFonts w:eastAsia="Times New Roman" w:hint="cs"/>
          <w:color w:val="000000"/>
          <w:rtl/>
        </w:rPr>
        <w:t xml:space="preserve"> ويموهون على الناس بنسبة هذا القول إلى علماء المسلمين ليسهل عليهم نشر هذا الاعتقاد الفاسد</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واعلم أنه لم يصح عن عالم من علماء السلف المعتبرين نسبة القول بالجلوس</w:t>
      </w:r>
      <w:r w:rsidR="003D2693">
        <w:rPr>
          <w:rFonts w:eastAsia="Times New Roman" w:hint="cs"/>
          <w:color w:val="000000"/>
          <w:rtl/>
        </w:rPr>
        <w:t>،</w:t>
      </w:r>
      <w:r>
        <w:rPr>
          <w:rFonts w:eastAsia="Times New Roman" w:hint="cs"/>
          <w:color w:val="000000"/>
          <w:rtl/>
        </w:rPr>
        <w:t xml:space="preserve"> بل عقيدة السلف كما قال الإمام الحافظ الفقيه أبو جعفر الطحاوي </w:t>
      </w:r>
      <w:r w:rsidR="00B23C50">
        <w:rPr>
          <w:rFonts w:eastAsia="Times New Roman" w:hint="cs"/>
          <w:color w:val="000000"/>
          <w:rtl/>
        </w:rPr>
        <w:t>(</w:t>
      </w:r>
      <w:r>
        <w:rPr>
          <w:rFonts w:eastAsia="Times New Roman" w:hint="cs"/>
          <w:color w:val="000000"/>
          <w:rtl/>
        </w:rPr>
        <w:t>توفي سنة 321هـ</w:t>
      </w:r>
      <w:r w:rsidR="00B23C50">
        <w:rPr>
          <w:rFonts w:eastAsia="Times New Roman" w:hint="cs"/>
          <w:color w:val="000000"/>
          <w:rtl/>
        </w:rPr>
        <w:t>)</w:t>
      </w:r>
      <w:r>
        <w:rPr>
          <w:rFonts w:eastAsia="Times New Roman" w:hint="cs"/>
          <w:color w:val="000000"/>
          <w:rtl/>
        </w:rPr>
        <w:t xml:space="preserve"> وهو أحد أئمة السلف</w:t>
      </w:r>
      <w:r w:rsidR="00B23C50">
        <w:rPr>
          <w:rFonts w:eastAsia="Times New Roman" w:hint="cs"/>
          <w:color w:val="000000"/>
          <w:rtl/>
        </w:rPr>
        <w:t xml:space="preserve">: </w:t>
      </w:r>
      <w:r>
        <w:rPr>
          <w:rFonts w:eastAsia="Times New Roman" w:hint="cs"/>
          <w:color w:val="000000"/>
          <w:rtl/>
        </w:rPr>
        <w:t>" ومن وصف الله بمعنى من معاني البشر فقد كفر</w:t>
      </w:r>
      <w:r w:rsidR="003D2693">
        <w:rPr>
          <w:rFonts w:eastAsia="Times New Roman" w:hint="cs"/>
          <w:color w:val="000000"/>
          <w:rtl/>
        </w:rPr>
        <w:t>،</w:t>
      </w:r>
      <w:r>
        <w:rPr>
          <w:rFonts w:eastAsia="Times New Roman" w:hint="cs"/>
          <w:color w:val="000000"/>
          <w:rtl/>
        </w:rPr>
        <w:t xml:space="preserve"> فمن أبصر هذا اعتبر</w:t>
      </w:r>
      <w:r w:rsidR="003D2693">
        <w:rPr>
          <w:rFonts w:eastAsia="Times New Roman" w:hint="cs"/>
          <w:color w:val="000000"/>
          <w:rtl/>
        </w:rPr>
        <w:t>،</w:t>
      </w:r>
      <w:r>
        <w:rPr>
          <w:rFonts w:eastAsia="Times New Roman" w:hint="cs"/>
          <w:color w:val="000000"/>
          <w:rtl/>
        </w:rPr>
        <w:t xml:space="preserve"> وعن مثل قول الكفار انزجر</w:t>
      </w:r>
      <w:r w:rsidR="003D2693">
        <w:rPr>
          <w:rFonts w:eastAsia="Times New Roman" w:hint="cs"/>
          <w:color w:val="000000"/>
          <w:rtl/>
        </w:rPr>
        <w:t>،</w:t>
      </w:r>
      <w:r>
        <w:rPr>
          <w:rFonts w:eastAsia="Times New Roman" w:hint="cs"/>
          <w:color w:val="000000"/>
          <w:rtl/>
        </w:rPr>
        <w:t xml:space="preserve"> وعلم أنه بصفاته ليس كالبشر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فتمسك أخي المسلم بعقيدة أهل السنة ولا تلتفت إلى ما تمويه أهل البدع</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 xml:space="preserve">100 - وقال نجم الدين مَنكُوبَرس </w:t>
      </w:r>
      <w:r w:rsidR="00B23C50">
        <w:rPr>
          <w:rFonts w:eastAsia="Times New Roman" w:hint="cs"/>
          <w:color w:val="000000"/>
          <w:rtl/>
        </w:rPr>
        <w:t>(</w:t>
      </w:r>
      <w:r>
        <w:rPr>
          <w:rFonts w:eastAsia="Times New Roman" w:hint="cs"/>
          <w:color w:val="000000"/>
          <w:rtl/>
        </w:rPr>
        <w:t>652هـ</w:t>
      </w:r>
      <w:r w:rsidR="00B23C50">
        <w:rPr>
          <w:rFonts w:eastAsia="Times New Roman" w:hint="cs"/>
          <w:color w:val="000000"/>
          <w:rtl/>
        </w:rPr>
        <w:t>)</w:t>
      </w:r>
      <w:r>
        <w:rPr>
          <w:rFonts w:eastAsia="Times New Roman" w:hint="cs"/>
          <w:color w:val="000000"/>
          <w:rtl/>
        </w:rPr>
        <w:t xml:space="preserve"> شارح العقيدة الطحاوية ما نصه </w:t>
      </w:r>
      <w:r w:rsidR="00B23C50">
        <w:rPr>
          <w:rFonts w:eastAsia="Times New Roman" w:hint="cs"/>
          <w:color w:val="000000"/>
          <w:rtl/>
        </w:rPr>
        <w:t>(</w:t>
      </w:r>
      <w:r>
        <w:rPr>
          <w:rFonts w:eastAsia="Times New Roman" w:hint="cs"/>
          <w:color w:val="000000"/>
          <w:rtl/>
        </w:rPr>
        <w:t>النور اللامع والبرهان الساطع في شرح عقائد الإسلام ص 108 من المخطوط</w:t>
      </w:r>
      <w:r w:rsidR="00B23C50">
        <w:rPr>
          <w:rFonts w:eastAsia="Times New Roman" w:hint="cs"/>
          <w:color w:val="000000"/>
          <w:rtl/>
        </w:rPr>
        <w:t xml:space="preserve">): </w:t>
      </w:r>
      <w:r>
        <w:rPr>
          <w:rFonts w:eastAsia="Times New Roman" w:hint="cs"/>
          <w:color w:val="000000"/>
          <w:rtl/>
        </w:rPr>
        <w:t>" ولأن من لم يَرُضْ عقله في التفكر والتدبر والنظر في الدلائل يظن أن صانعه بجهة منه لِما لا يعرفُ أن التحيز بجهة من أمارات الحدث وأنها منفيَّة عن القديم "</w:t>
      </w:r>
      <w:r w:rsidR="003D2693">
        <w:rPr>
          <w:rFonts w:eastAsia="Times New Roman" w:hint="cs"/>
          <w:color w:val="000000"/>
          <w:rtl/>
        </w:rPr>
        <w:t>،</w:t>
      </w:r>
      <w:r>
        <w:rPr>
          <w:rFonts w:eastAsia="Times New Roman" w:hint="cs"/>
          <w:color w:val="000000"/>
          <w:rtl/>
        </w:rPr>
        <w:t xml:space="preserve"> أهــ</w:t>
      </w:r>
      <w:r w:rsidR="00B23C50">
        <w:rPr>
          <w:rFonts w:eastAsia="Times New Roman" w:hint="cs"/>
          <w:color w:val="000000"/>
          <w:rtl/>
        </w:rPr>
        <w:t xml:space="preserve"> </w:t>
      </w:r>
    </w:p>
    <w:p w14:paraId="0DBE29E6" w14:textId="4184DAB3" w:rsidR="00CE4C70" w:rsidRDefault="00CE4C70" w:rsidP="00AE0ADB">
      <w:pPr>
        <w:rPr>
          <w:rFonts w:eastAsia="Times New Roman"/>
          <w:color w:val="000000"/>
        </w:rPr>
      </w:pPr>
      <w:r>
        <w:rPr>
          <w:rFonts w:eastAsia="Times New Roman" w:hint="cs"/>
          <w:color w:val="000000"/>
          <w:rtl/>
        </w:rPr>
        <w:t xml:space="preserve">101 - وقال الشيخ عبد العزيز بن عبد السلام الأشعري الملقب بسلطان العلماء </w:t>
      </w:r>
      <w:r w:rsidR="00B23C50">
        <w:rPr>
          <w:rFonts w:eastAsia="Times New Roman" w:hint="cs"/>
          <w:color w:val="000000"/>
          <w:rtl/>
        </w:rPr>
        <w:t>(</w:t>
      </w:r>
      <w:r>
        <w:rPr>
          <w:rFonts w:eastAsia="Times New Roman" w:hint="cs"/>
          <w:color w:val="000000"/>
          <w:rtl/>
        </w:rPr>
        <w:t>660هـ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طبقات الشافعية الكبرى</w:t>
      </w:r>
      <w:r w:rsidR="00B23C50">
        <w:rPr>
          <w:rFonts w:eastAsia="Times New Roman" w:hint="cs"/>
          <w:color w:val="000000"/>
          <w:rtl/>
        </w:rPr>
        <w:t xml:space="preserve">: </w:t>
      </w:r>
      <w:r>
        <w:rPr>
          <w:rFonts w:eastAsia="Times New Roman" w:hint="cs"/>
          <w:color w:val="000000"/>
          <w:rtl/>
        </w:rPr>
        <w:t>ترجمة عبد العزيز بن عبد السلام 8</w:t>
      </w:r>
      <w:r w:rsidR="00B23C50">
        <w:rPr>
          <w:rFonts w:eastAsia="Times New Roman" w:hint="cs"/>
          <w:color w:val="000000"/>
          <w:rtl/>
        </w:rPr>
        <w:t xml:space="preserve">: </w:t>
      </w:r>
      <w:r>
        <w:rPr>
          <w:rFonts w:eastAsia="Times New Roman" w:hint="cs"/>
          <w:color w:val="000000"/>
          <w:rtl/>
        </w:rPr>
        <w:t>219</w:t>
      </w:r>
      <w:r w:rsidR="00B23C50">
        <w:rPr>
          <w:rFonts w:eastAsia="Times New Roman" w:hint="cs"/>
          <w:color w:val="000000"/>
          <w:rtl/>
        </w:rPr>
        <w:t xml:space="preserve">): </w:t>
      </w:r>
      <w:r>
        <w:rPr>
          <w:rFonts w:eastAsia="Times New Roman" w:hint="cs"/>
          <w:color w:val="000000"/>
          <w:rtl/>
        </w:rPr>
        <w:t>" ليس</w:t>
      </w:r>
      <w:r w:rsidR="00B23C50">
        <w:rPr>
          <w:rFonts w:eastAsia="Times New Roman" w:hint="cs"/>
          <w:color w:val="000000"/>
          <w:rtl/>
        </w:rPr>
        <w:t xml:space="preserve"> </w:t>
      </w:r>
      <w:r>
        <w:rPr>
          <w:rFonts w:eastAsia="Times New Roman" w:hint="cs"/>
          <w:color w:val="000000"/>
          <w:rtl/>
        </w:rPr>
        <w:t>- أي الله</w:t>
      </w:r>
      <w:r w:rsidR="00B23C50">
        <w:rPr>
          <w:rFonts w:eastAsia="Times New Roman" w:hint="cs"/>
          <w:color w:val="000000"/>
          <w:rtl/>
        </w:rPr>
        <w:t xml:space="preserve"> </w:t>
      </w:r>
      <w:r>
        <w:rPr>
          <w:rFonts w:eastAsia="Times New Roman" w:hint="cs"/>
          <w:color w:val="000000"/>
          <w:rtl/>
        </w:rPr>
        <w:t>- بجسم مصوَّر</w:t>
      </w:r>
      <w:r w:rsidR="003D2693">
        <w:rPr>
          <w:rFonts w:eastAsia="Times New Roman" w:hint="cs"/>
          <w:color w:val="000000"/>
          <w:rtl/>
        </w:rPr>
        <w:t>،</w:t>
      </w:r>
      <w:r>
        <w:rPr>
          <w:rFonts w:eastAsia="Times New Roman" w:hint="cs"/>
          <w:color w:val="000000"/>
          <w:rtl/>
        </w:rPr>
        <w:t xml:space="preserve"> ولا جوهر محدود مُقدَّر</w:t>
      </w:r>
      <w:r w:rsidR="003D2693">
        <w:rPr>
          <w:rFonts w:eastAsia="Times New Roman" w:hint="cs"/>
          <w:color w:val="000000"/>
          <w:rtl/>
        </w:rPr>
        <w:t>،</w:t>
      </w:r>
      <w:r>
        <w:rPr>
          <w:rFonts w:eastAsia="Times New Roman" w:hint="cs"/>
          <w:color w:val="000000"/>
          <w:rtl/>
        </w:rPr>
        <w:t xml:space="preserve"> ولا يشبه شيئًا</w:t>
      </w:r>
      <w:r w:rsidR="003D2693">
        <w:rPr>
          <w:rFonts w:eastAsia="Times New Roman" w:hint="cs"/>
          <w:color w:val="000000"/>
          <w:rtl/>
        </w:rPr>
        <w:t>،</w:t>
      </w:r>
      <w:r>
        <w:rPr>
          <w:rFonts w:eastAsia="Times New Roman" w:hint="cs"/>
          <w:color w:val="000000"/>
          <w:rtl/>
        </w:rPr>
        <w:t xml:space="preserve"> ولا يُشبهه شيء</w:t>
      </w:r>
      <w:r w:rsidR="003D2693">
        <w:rPr>
          <w:rFonts w:eastAsia="Times New Roman" w:hint="cs"/>
          <w:color w:val="000000"/>
          <w:rtl/>
        </w:rPr>
        <w:t>،</w:t>
      </w:r>
      <w:r>
        <w:rPr>
          <w:rFonts w:eastAsia="Times New Roman" w:hint="cs"/>
          <w:color w:val="000000"/>
          <w:rtl/>
        </w:rPr>
        <w:t xml:space="preserve"> ولا تحيط به الجهات</w:t>
      </w:r>
      <w:r w:rsidR="003D2693">
        <w:rPr>
          <w:rFonts w:eastAsia="Times New Roman" w:hint="cs"/>
          <w:color w:val="000000"/>
          <w:rtl/>
        </w:rPr>
        <w:t>،</w:t>
      </w:r>
      <w:r>
        <w:rPr>
          <w:rFonts w:eastAsia="Times New Roman" w:hint="cs"/>
          <w:color w:val="000000"/>
          <w:rtl/>
        </w:rPr>
        <w:t xml:space="preserve"> ولا تكتنفه الأرضون ولا السموات</w:t>
      </w:r>
      <w:r w:rsidR="003D2693">
        <w:rPr>
          <w:rFonts w:eastAsia="Times New Roman" w:hint="cs"/>
          <w:color w:val="000000"/>
          <w:rtl/>
        </w:rPr>
        <w:t>،</w:t>
      </w:r>
      <w:r>
        <w:rPr>
          <w:rFonts w:eastAsia="Times New Roman" w:hint="cs"/>
          <w:color w:val="000000"/>
          <w:rtl/>
        </w:rPr>
        <w:t xml:space="preserve"> كان قبل أن كوَّن المكان ودبَّر الزمان</w:t>
      </w:r>
      <w:r w:rsidR="003D2693">
        <w:rPr>
          <w:rFonts w:eastAsia="Times New Roman" w:hint="cs"/>
          <w:color w:val="000000"/>
          <w:rtl/>
        </w:rPr>
        <w:t>،</w:t>
      </w:r>
      <w:r>
        <w:rPr>
          <w:rFonts w:eastAsia="Times New Roman" w:hint="cs"/>
          <w:color w:val="000000"/>
          <w:rtl/>
        </w:rPr>
        <w:t xml:space="preserve"> وهو الآن على ما عليه 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35A1A38" w14:textId="052AA150" w:rsidR="00CE4C70" w:rsidRDefault="00CE4C70" w:rsidP="00AE0ADB">
      <w:pPr>
        <w:rPr>
          <w:rFonts w:eastAsia="Times New Roman"/>
          <w:color w:val="000000"/>
        </w:rPr>
      </w:pPr>
      <w:r>
        <w:rPr>
          <w:rFonts w:eastAsia="Times New Roman" w:hint="cs"/>
          <w:color w:val="000000"/>
          <w:rtl/>
        </w:rPr>
        <w:t xml:space="preserve">102ه - وقال محمد بن أحمد القرشي الهاشمي </w:t>
      </w:r>
      <w:r w:rsidR="00B23C50">
        <w:rPr>
          <w:rFonts w:eastAsia="Times New Roman" w:hint="cs"/>
          <w:color w:val="000000"/>
          <w:rtl/>
        </w:rPr>
        <w:t>(</w:t>
      </w:r>
      <w:r>
        <w:rPr>
          <w:rFonts w:eastAsia="Times New Roman" w:hint="cs"/>
          <w:color w:val="000000"/>
          <w:rtl/>
        </w:rPr>
        <w:t>669هـ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روض الرياحين ص 496</w:t>
      </w:r>
      <w:r w:rsidR="00B23C50">
        <w:rPr>
          <w:rFonts w:eastAsia="Times New Roman" w:hint="cs"/>
          <w:color w:val="000000"/>
          <w:rtl/>
        </w:rPr>
        <w:t xml:space="preserve">): </w:t>
      </w:r>
      <w:r>
        <w:rPr>
          <w:rFonts w:eastAsia="Times New Roman" w:hint="cs"/>
          <w:color w:val="000000"/>
          <w:rtl/>
        </w:rPr>
        <w:t>" كان الله ولا مكان</w:t>
      </w:r>
      <w:r w:rsidR="003D2693">
        <w:rPr>
          <w:rFonts w:eastAsia="Times New Roman" w:hint="cs"/>
          <w:color w:val="000000"/>
          <w:rtl/>
        </w:rPr>
        <w:t>،</w:t>
      </w:r>
      <w:r>
        <w:rPr>
          <w:rFonts w:eastAsia="Times New Roman" w:hint="cs"/>
          <w:color w:val="000000"/>
          <w:rtl/>
        </w:rPr>
        <w:t xml:space="preserve"> وهو الآن على ما عليه 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2ACC2FD" w14:textId="37C89149" w:rsidR="00CE4C70" w:rsidRDefault="00CE4C70" w:rsidP="00AE0ADB">
      <w:pPr>
        <w:rPr>
          <w:rFonts w:eastAsia="Times New Roman"/>
          <w:color w:val="000000"/>
        </w:rPr>
      </w:pPr>
      <w:r>
        <w:rPr>
          <w:rFonts w:eastAsia="Times New Roman" w:hint="cs"/>
          <w:color w:val="000000"/>
          <w:rtl/>
        </w:rPr>
        <w:lastRenderedPageBreak/>
        <w:t xml:space="preserve">103 - وقال المفسّر محمد بن أحمد الأنصاري القرطبي المالكي </w:t>
      </w:r>
      <w:r w:rsidR="00B23C50">
        <w:rPr>
          <w:rFonts w:eastAsia="Times New Roman" w:hint="cs"/>
          <w:color w:val="000000"/>
          <w:rtl/>
        </w:rPr>
        <w:t>(</w:t>
      </w:r>
      <w:r>
        <w:rPr>
          <w:rFonts w:eastAsia="Times New Roman" w:hint="cs"/>
          <w:color w:val="000000"/>
          <w:rtl/>
        </w:rPr>
        <w:t>671هـ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w:t>
      </w:r>
      <w:r>
        <w:rPr>
          <w:rFonts w:eastAsia="Times New Roman" w:hint="cs"/>
          <w:color w:val="000000"/>
          <w:rtl/>
        </w:rPr>
        <w:t>الجامع لأحكام القرءان سورة البقرة ءاية 255</w:t>
      </w:r>
      <w:r w:rsidR="003D2693">
        <w:rPr>
          <w:rFonts w:eastAsia="Times New Roman" w:hint="cs"/>
          <w:color w:val="000000"/>
          <w:rtl/>
        </w:rPr>
        <w:t>،</w:t>
      </w:r>
      <w:r>
        <w:rPr>
          <w:rFonts w:eastAsia="Times New Roman" w:hint="cs"/>
          <w:color w:val="000000"/>
          <w:rtl/>
        </w:rPr>
        <w:t xml:space="preserve"> 3</w:t>
      </w:r>
      <w:r w:rsidR="00B23C50">
        <w:rPr>
          <w:rFonts w:eastAsia="Times New Roman" w:hint="cs"/>
          <w:color w:val="000000"/>
          <w:rtl/>
        </w:rPr>
        <w:t xml:space="preserve">: </w:t>
      </w:r>
      <w:r>
        <w:rPr>
          <w:rFonts w:eastAsia="Times New Roman" w:hint="cs"/>
          <w:color w:val="000000"/>
          <w:rtl/>
        </w:rPr>
        <w:t>278</w:t>
      </w:r>
      <w:r w:rsidR="00B23C50">
        <w:rPr>
          <w:rFonts w:eastAsia="Times New Roman" w:hint="cs"/>
          <w:color w:val="000000"/>
          <w:rtl/>
        </w:rPr>
        <w:t xml:space="preserve">) </w:t>
      </w:r>
      <w:r>
        <w:rPr>
          <w:rFonts w:eastAsia="Times New Roman" w:hint="cs"/>
          <w:color w:val="000000"/>
          <w:rtl/>
        </w:rPr>
        <w:t>" و " العليّ "</w:t>
      </w:r>
      <w:r w:rsidR="00B23C50">
        <w:rPr>
          <w:rFonts w:eastAsia="Times New Roman" w:hint="cs"/>
          <w:color w:val="000000"/>
          <w:rtl/>
        </w:rPr>
        <w:t xml:space="preserve"> </w:t>
      </w:r>
      <w:r>
        <w:rPr>
          <w:rFonts w:eastAsia="Times New Roman" w:hint="cs"/>
          <w:color w:val="000000"/>
          <w:rtl/>
        </w:rPr>
        <w:t>يراد به علو القدر والمنزلة لا علو المكان</w:t>
      </w:r>
      <w:r w:rsidR="003D2693">
        <w:rPr>
          <w:rFonts w:eastAsia="Times New Roman" w:hint="cs"/>
          <w:color w:val="000000"/>
          <w:rtl/>
        </w:rPr>
        <w:t>،</w:t>
      </w:r>
      <w:r>
        <w:rPr>
          <w:rFonts w:eastAsia="Times New Roman" w:hint="cs"/>
          <w:color w:val="000000"/>
          <w:rtl/>
        </w:rPr>
        <w:t xml:space="preserve"> لأنَّ الله منزه عن التحيز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8C14C48" w14:textId="63AD0357" w:rsidR="00CE4C70" w:rsidRDefault="00CE4C70" w:rsidP="00AE0ADB">
      <w:pPr>
        <w:rPr>
          <w:rFonts w:eastAsia="Times New Roman"/>
          <w:color w:val="000000"/>
        </w:rPr>
      </w:pPr>
      <w:r>
        <w:rPr>
          <w:rFonts w:eastAsia="Times New Roman" w:hint="cs"/>
          <w:color w:val="000000"/>
          <w:rtl/>
        </w:rPr>
        <w:t xml:space="preserve">104 - وقال أيضًا </w:t>
      </w:r>
      <w:r w:rsidR="00B23C50">
        <w:rPr>
          <w:rFonts w:eastAsia="Times New Roman" w:hint="cs"/>
          <w:color w:val="000000"/>
          <w:rtl/>
        </w:rPr>
        <w:t>(</w:t>
      </w:r>
      <w:r>
        <w:rPr>
          <w:rFonts w:eastAsia="Times New Roman" w:hint="cs"/>
          <w:color w:val="000000"/>
          <w:rtl/>
        </w:rPr>
        <w:t>المصدر السابق</w:t>
      </w:r>
      <w:r w:rsidR="00B23C50">
        <w:rPr>
          <w:rFonts w:eastAsia="Times New Roman" w:hint="cs"/>
          <w:color w:val="000000"/>
          <w:rtl/>
        </w:rPr>
        <w:t xml:space="preserve">: </w:t>
      </w:r>
      <w:r>
        <w:rPr>
          <w:rFonts w:eastAsia="Times New Roman" w:hint="cs"/>
          <w:color w:val="000000"/>
          <w:rtl/>
        </w:rPr>
        <w:t>سورة الأنعام ءاية 18</w:t>
      </w:r>
      <w:r w:rsidR="003D2693">
        <w:rPr>
          <w:rFonts w:eastAsia="Times New Roman" w:hint="cs"/>
          <w:color w:val="000000"/>
          <w:rtl/>
        </w:rPr>
        <w:t>،</w:t>
      </w:r>
      <w:r>
        <w:rPr>
          <w:rFonts w:eastAsia="Times New Roman" w:hint="cs"/>
          <w:color w:val="000000"/>
          <w:rtl/>
        </w:rPr>
        <w:t xml:space="preserve"> 6</w:t>
      </w:r>
      <w:r w:rsidR="00B23C50">
        <w:rPr>
          <w:rFonts w:eastAsia="Times New Roman" w:hint="cs"/>
          <w:color w:val="000000"/>
          <w:rtl/>
        </w:rPr>
        <w:t xml:space="preserve">: </w:t>
      </w:r>
      <w:r>
        <w:rPr>
          <w:rFonts w:eastAsia="Times New Roman" w:hint="cs"/>
          <w:color w:val="000000"/>
          <w:rtl/>
        </w:rPr>
        <w:t>399</w:t>
      </w:r>
      <w:r w:rsidR="00B23C50">
        <w:rPr>
          <w:rFonts w:eastAsia="Times New Roman" w:hint="cs"/>
          <w:color w:val="000000"/>
          <w:rtl/>
        </w:rPr>
        <w:t xml:space="preserve">): </w:t>
      </w:r>
      <w:r>
        <w:rPr>
          <w:rFonts w:eastAsia="Times New Roman" w:hint="cs"/>
          <w:color w:val="000000"/>
          <w:rtl/>
        </w:rPr>
        <w:t>" ومعنى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فوق عباده</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الأنعام</w:t>
      </w:r>
      <w:r w:rsidR="00B23C50">
        <w:rPr>
          <w:rFonts w:eastAsia="Times New Roman" w:hint="cs"/>
          <w:color w:val="000000"/>
          <w:rtl/>
        </w:rPr>
        <w:t xml:space="preserve">: </w:t>
      </w:r>
      <w:r>
        <w:rPr>
          <w:rFonts w:eastAsia="Times New Roman" w:hint="cs"/>
          <w:color w:val="000000"/>
          <w:rtl/>
        </w:rPr>
        <w:t>18</w:t>
      </w:r>
      <w:r w:rsidR="003D2693">
        <w:rPr>
          <w:rFonts w:eastAsia="Times New Roman" w:hint="cs"/>
          <w:color w:val="000000"/>
          <w:rtl/>
        </w:rPr>
        <w:t>]</w:t>
      </w:r>
      <w:r>
        <w:rPr>
          <w:rFonts w:eastAsia="Times New Roman" w:hint="cs"/>
          <w:color w:val="000000"/>
          <w:rtl/>
        </w:rPr>
        <w:t xml:space="preserve"> فوقية الاستعلاء بالقهر والغلبة عليهم</w:t>
      </w:r>
      <w:r w:rsidR="003D2693">
        <w:rPr>
          <w:rFonts w:eastAsia="Times New Roman" w:hint="cs"/>
          <w:color w:val="000000"/>
          <w:rtl/>
        </w:rPr>
        <w:t>،</w:t>
      </w:r>
      <w:r>
        <w:rPr>
          <w:rFonts w:eastAsia="Times New Roman" w:hint="cs"/>
          <w:color w:val="000000"/>
          <w:rtl/>
        </w:rPr>
        <w:t xml:space="preserve"> أي هم تحت تسخيره لا فوقية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A986756" w14:textId="7B817AEB" w:rsidR="00CE4C70" w:rsidRDefault="00CE4C70" w:rsidP="00AE0ADB">
      <w:pPr>
        <w:rPr>
          <w:rFonts w:eastAsia="Times New Roman"/>
          <w:color w:val="000000"/>
        </w:rPr>
      </w:pPr>
      <w:r>
        <w:rPr>
          <w:rFonts w:eastAsia="Times New Roman" w:hint="cs"/>
          <w:color w:val="000000"/>
          <w:rtl/>
        </w:rPr>
        <w:t xml:space="preserve">105 - وقال أيضًا </w:t>
      </w:r>
      <w:r w:rsidR="00B23C50">
        <w:rPr>
          <w:rFonts w:eastAsia="Times New Roman" w:hint="cs"/>
          <w:color w:val="000000"/>
          <w:rtl/>
        </w:rPr>
        <w:t>(</w:t>
      </w:r>
      <w:r>
        <w:rPr>
          <w:rFonts w:eastAsia="Times New Roman" w:hint="cs"/>
          <w:color w:val="000000"/>
          <w:rtl/>
        </w:rPr>
        <w:t>المصدر السابق</w:t>
      </w:r>
      <w:r w:rsidR="00B23C50">
        <w:rPr>
          <w:rFonts w:eastAsia="Times New Roman" w:hint="cs"/>
          <w:color w:val="000000"/>
          <w:rtl/>
        </w:rPr>
        <w:t xml:space="preserve">: </w:t>
      </w:r>
      <w:r>
        <w:rPr>
          <w:rFonts w:eastAsia="Times New Roman" w:hint="cs"/>
          <w:color w:val="000000"/>
          <w:rtl/>
        </w:rPr>
        <w:t>سورة الأنعام ءاية 3 ص390</w:t>
      </w:r>
      <w:r w:rsidR="00B23C50">
        <w:rPr>
          <w:rFonts w:eastAsia="Times New Roman" w:hint="cs"/>
          <w:color w:val="000000"/>
          <w:rtl/>
        </w:rPr>
        <w:t xml:space="preserve">: </w:t>
      </w:r>
      <w:r>
        <w:rPr>
          <w:rFonts w:eastAsia="Times New Roman" w:hint="cs"/>
          <w:color w:val="000000"/>
          <w:rtl/>
        </w:rPr>
        <w:t>" والقاعدة تنزيهه</w:t>
      </w:r>
      <w:r w:rsidR="00B23C50">
        <w:rPr>
          <w:rFonts w:eastAsia="Times New Roman" w:hint="cs"/>
          <w:color w:val="000000"/>
          <w:rtl/>
        </w:rPr>
        <w:t xml:space="preserve"> </w:t>
      </w:r>
      <w:r>
        <w:rPr>
          <w:rFonts w:eastAsia="Times New Roman" w:hint="cs"/>
          <w:color w:val="000000"/>
          <w:rtl/>
        </w:rPr>
        <w:t>- سبحانه وتعالى</w:t>
      </w:r>
      <w:r w:rsidR="00B23C50">
        <w:rPr>
          <w:rFonts w:eastAsia="Times New Roman" w:hint="cs"/>
          <w:color w:val="000000"/>
          <w:rtl/>
        </w:rPr>
        <w:t xml:space="preserve"> </w:t>
      </w:r>
      <w:r>
        <w:rPr>
          <w:rFonts w:eastAsia="Times New Roman" w:hint="cs"/>
          <w:color w:val="000000"/>
          <w:rtl/>
        </w:rPr>
        <w:t>- عن الحركة والانتقال وشغل الأمكنة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3C1076A" w14:textId="3DAF7EB3" w:rsidR="00CE4C70" w:rsidRDefault="00CE4C70" w:rsidP="00AE0ADB">
      <w:pPr>
        <w:rPr>
          <w:rFonts w:eastAsia="Times New Roman"/>
          <w:color w:val="000000"/>
        </w:rPr>
      </w:pPr>
      <w:r>
        <w:rPr>
          <w:rFonts w:eastAsia="Times New Roman" w:hint="cs"/>
          <w:color w:val="000000"/>
          <w:rtl/>
        </w:rPr>
        <w:t>106 - وقال أيضًا عند تفسير ءاية</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أَوْ يَأْتِيَ رَبُّكَ أَوْ يَأْتِيَ بَعْضُ ءايَاتِ رَبِّكَ</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الأنعام</w:t>
      </w:r>
      <w:r w:rsidR="00B23C50">
        <w:rPr>
          <w:rFonts w:eastAsia="Times New Roman" w:hint="cs"/>
          <w:color w:val="000000"/>
          <w:rtl/>
        </w:rPr>
        <w:t xml:space="preserve">: </w:t>
      </w:r>
      <w:r>
        <w:rPr>
          <w:rFonts w:eastAsia="Times New Roman" w:hint="cs"/>
          <w:color w:val="000000"/>
          <w:rtl/>
        </w:rPr>
        <w:t>158</w:t>
      </w:r>
      <w:r w:rsidR="003D2693">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المصدر السابق</w:t>
      </w:r>
      <w:r w:rsidR="00B23C50">
        <w:rPr>
          <w:rFonts w:eastAsia="Times New Roman" w:hint="cs"/>
          <w:color w:val="000000"/>
          <w:rtl/>
        </w:rPr>
        <w:t xml:space="preserve">: </w:t>
      </w:r>
      <w:r>
        <w:rPr>
          <w:rFonts w:eastAsia="Times New Roman" w:hint="cs"/>
          <w:color w:val="000000"/>
          <w:rtl/>
        </w:rPr>
        <w:t>سورة الأنعام ءاية 158 ص 7</w:t>
      </w:r>
      <w:r w:rsidR="00B23C50">
        <w:rPr>
          <w:rFonts w:eastAsia="Times New Roman" w:hint="cs"/>
          <w:color w:val="000000"/>
          <w:rtl/>
        </w:rPr>
        <w:t xml:space="preserve">: </w:t>
      </w:r>
      <w:r>
        <w:rPr>
          <w:rFonts w:eastAsia="Times New Roman" w:hint="cs"/>
          <w:color w:val="000000"/>
          <w:rtl/>
        </w:rPr>
        <w:t>145</w:t>
      </w:r>
      <w:r w:rsidR="00B23C50">
        <w:rPr>
          <w:rFonts w:eastAsia="Times New Roman" w:hint="cs"/>
          <w:color w:val="000000"/>
          <w:rtl/>
        </w:rPr>
        <w:t xml:space="preserve">): </w:t>
      </w:r>
      <w:r>
        <w:rPr>
          <w:rFonts w:eastAsia="Times New Roman" w:hint="cs"/>
          <w:color w:val="000000"/>
          <w:rtl/>
        </w:rPr>
        <w:t>" وليس مجيئه تعالى حركةً ولا انتقالاً ولا زوالاً لأن ذلك إنما يكون إذا كان الجائي جسمًا أو جوهرًا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F4637B1" w14:textId="72131D00" w:rsidR="00CE4C70" w:rsidRDefault="00CE4C70" w:rsidP="00AE0ADB">
      <w:pPr>
        <w:rPr>
          <w:rFonts w:eastAsia="Times New Roman"/>
          <w:color w:val="000000"/>
        </w:rPr>
      </w:pPr>
      <w:r>
        <w:rPr>
          <w:rFonts w:eastAsia="Times New Roman" w:hint="cs"/>
          <w:color w:val="000000"/>
          <w:rtl/>
        </w:rPr>
        <w:t xml:space="preserve">107 - وقال أيضًا </w:t>
      </w:r>
      <w:r w:rsidR="00B23C50">
        <w:rPr>
          <w:rFonts w:eastAsia="Times New Roman" w:hint="cs"/>
          <w:color w:val="000000"/>
          <w:rtl/>
        </w:rPr>
        <w:t>(</w:t>
      </w:r>
      <w:r>
        <w:rPr>
          <w:rFonts w:eastAsia="Times New Roman" w:hint="cs"/>
          <w:color w:val="000000"/>
          <w:rtl/>
        </w:rPr>
        <w:t>المصدر السابق</w:t>
      </w:r>
      <w:r w:rsidR="00B23C50">
        <w:rPr>
          <w:rFonts w:eastAsia="Times New Roman" w:hint="cs"/>
          <w:color w:val="000000"/>
          <w:rtl/>
        </w:rPr>
        <w:t xml:space="preserve">: </w:t>
      </w:r>
      <w:r>
        <w:rPr>
          <w:rFonts w:eastAsia="Times New Roman" w:hint="cs"/>
          <w:color w:val="000000"/>
          <w:rtl/>
        </w:rPr>
        <w:t>سورة الأنبياء</w:t>
      </w:r>
      <w:r w:rsidR="00B23C50">
        <w:rPr>
          <w:rFonts w:eastAsia="Times New Roman" w:hint="cs"/>
          <w:color w:val="000000"/>
          <w:rtl/>
        </w:rPr>
        <w:t xml:space="preserve">: </w:t>
      </w:r>
      <w:r>
        <w:rPr>
          <w:rFonts w:eastAsia="Times New Roman" w:hint="cs"/>
          <w:color w:val="000000"/>
          <w:rtl/>
        </w:rPr>
        <w:t>ءاية 87</w:t>
      </w:r>
      <w:r w:rsidR="003D2693">
        <w:rPr>
          <w:rFonts w:eastAsia="Times New Roman" w:hint="cs"/>
          <w:color w:val="000000"/>
          <w:rtl/>
        </w:rPr>
        <w:t>،</w:t>
      </w:r>
      <w:r>
        <w:rPr>
          <w:rFonts w:eastAsia="Times New Roman" w:hint="cs"/>
          <w:color w:val="000000"/>
          <w:rtl/>
        </w:rPr>
        <w:t xml:space="preserve"> 11</w:t>
      </w:r>
      <w:r w:rsidR="00B23C50">
        <w:rPr>
          <w:rFonts w:eastAsia="Times New Roman" w:hint="cs"/>
          <w:color w:val="000000"/>
          <w:rtl/>
        </w:rPr>
        <w:t xml:space="preserve">: </w:t>
      </w:r>
      <w:r>
        <w:rPr>
          <w:rFonts w:eastAsia="Times New Roman" w:hint="cs"/>
          <w:color w:val="000000"/>
          <w:rtl/>
        </w:rPr>
        <w:t>334،333</w:t>
      </w:r>
      <w:r w:rsidR="00B23C50">
        <w:rPr>
          <w:rFonts w:eastAsia="Times New Roman" w:hint="cs"/>
          <w:color w:val="000000"/>
          <w:rtl/>
        </w:rPr>
        <w:t xml:space="preserve">): </w:t>
      </w:r>
      <w:r>
        <w:rPr>
          <w:rFonts w:eastAsia="Times New Roman" w:hint="cs"/>
          <w:color w:val="000000"/>
          <w:rtl/>
        </w:rPr>
        <w:t>" وقال أبو المعالي</w:t>
      </w:r>
      <w:r w:rsidR="00B23C50">
        <w:rPr>
          <w:rFonts w:eastAsia="Times New Roman" w:hint="cs"/>
          <w:color w:val="000000"/>
          <w:rtl/>
        </w:rPr>
        <w:t xml:space="preserve">: </w:t>
      </w:r>
      <w:r>
        <w:rPr>
          <w:rFonts w:eastAsia="Times New Roman" w:hint="cs"/>
          <w:color w:val="000000"/>
          <w:rtl/>
        </w:rPr>
        <w:t>قوله صلى الله عليه وسلم</w:t>
      </w:r>
      <w:r w:rsidR="00B23C50">
        <w:rPr>
          <w:rFonts w:eastAsia="Times New Roman" w:hint="cs"/>
          <w:color w:val="000000"/>
          <w:rtl/>
        </w:rPr>
        <w:t xml:space="preserve">: </w:t>
      </w:r>
      <w:r>
        <w:rPr>
          <w:rFonts w:eastAsia="Times New Roman" w:hint="cs"/>
          <w:color w:val="000000"/>
          <w:rtl/>
        </w:rPr>
        <w:t>" لا تفضلوني على يونس بن متّى "</w:t>
      </w:r>
      <w:r w:rsidR="00B23C50">
        <w:rPr>
          <w:rFonts w:eastAsia="Times New Roman" w:hint="cs"/>
          <w:color w:val="000000"/>
          <w:rtl/>
        </w:rPr>
        <w:t xml:space="preserve"> </w:t>
      </w:r>
      <w:r>
        <w:rPr>
          <w:rFonts w:eastAsia="Times New Roman" w:hint="cs"/>
          <w:color w:val="000000"/>
          <w:rtl/>
        </w:rPr>
        <w:t>المعنى فإني لم أكن وأنا في سدرة المنتهى بأقرب إلى الله منه وهو في قعر البحر في بطن الحوت</w:t>
      </w:r>
      <w:r w:rsidR="00B23C50">
        <w:rPr>
          <w:rFonts w:eastAsia="Times New Roman" w:hint="cs"/>
          <w:color w:val="000000"/>
          <w:rtl/>
        </w:rPr>
        <w:t xml:space="preserve">، </w:t>
      </w:r>
      <w:r>
        <w:rPr>
          <w:rFonts w:eastAsia="Times New Roman" w:hint="cs"/>
          <w:color w:val="000000"/>
          <w:rtl/>
        </w:rPr>
        <w:t>وهذا يدلّ على أن البارىء سبحانه وتعالى ليس في جهة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p>
    <w:p w14:paraId="13D32E09" w14:textId="654DF76A" w:rsidR="00CE4C70" w:rsidRDefault="00CE4C70" w:rsidP="00AE0ADB">
      <w:pPr>
        <w:rPr>
          <w:rFonts w:eastAsia="Times New Roman"/>
          <w:color w:val="000000"/>
        </w:rPr>
      </w:pPr>
      <w:r>
        <w:rPr>
          <w:rFonts w:eastAsia="Times New Roman" w:hint="cs"/>
          <w:color w:val="000000"/>
          <w:rtl/>
        </w:rPr>
        <w:t xml:space="preserve">108 - وقال أيضًا </w:t>
      </w:r>
      <w:r w:rsidR="00B23C50">
        <w:rPr>
          <w:rFonts w:eastAsia="Times New Roman" w:hint="cs"/>
          <w:color w:val="000000"/>
          <w:rtl/>
        </w:rPr>
        <w:t>(</w:t>
      </w:r>
      <w:r>
        <w:rPr>
          <w:rFonts w:eastAsia="Times New Roman" w:hint="cs"/>
          <w:color w:val="000000"/>
          <w:rtl/>
        </w:rPr>
        <w:t>المصدر السابق سورة الفجر ءاية 22</w:t>
      </w:r>
      <w:r w:rsidR="003D2693">
        <w:rPr>
          <w:rFonts w:eastAsia="Times New Roman" w:hint="cs"/>
          <w:color w:val="000000"/>
          <w:rtl/>
        </w:rPr>
        <w:t>،</w:t>
      </w:r>
      <w:r>
        <w:rPr>
          <w:rFonts w:eastAsia="Times New Roman" w:hint="cs"/>
          <w:color w:val="000000"/>
          <w:rtl/>
        </w:rPr>
        <w:t xml:space="preserve"> 20</w:t>
      </w:r>
      <w:r w:rsidR="00B23C50">
        <w:rPr>
          <w:rFonts w:eastAsia="Times New Roman" w:hint="cs"/>
          <w:color w:val="000000"/>
          <w:rtl/>
        </w:rPr>
        <w:t xml:space="preserve">: </w:t>
      </w:r>
      <w:r>
        <w:rPr>
          <w:rFonts w:eastAsia="Times New Roman" w:hint="cs"/>
          <w:color w:val="000000"/>
          <w:rtl/>
        </w:rPr>
        <w:t>55</w:t>
      </w:r>
      <w:r w:rsidR="00B23C50">
        <w:rPr>
          <w:rFonts w:eastAsia="Times New Roman" w:hint="cs"/>
          <w:color w:val="000000"/>
          <w:rtl/>
        </w:rPr>
        <w:t>)</w:t>
      </w:r>
      <w:r>
        <w:rPr>
          <w:rFonts w:eastAsia="Times New Roman" w:hint="cs"/>
          <w:color w:val="000000"/>
          <w:rtl/>
        </w:rPr>
        <w:t xml:space="preserve"> في تفسير ءاية </w:t>
      </w:r>
      <w:r w:rsidR="003D2693">
        <w:rPr>
          <w:rFonts w:eastAsia="Times New Roman" w:hint="cs"/>
          <w:color w:val="000000"/>
          <w:rtl/>
        </w:rPr>
        <w:t>{</w:t>
      </w:r>
      <w:r>
        <w:rPr>
          <w:rFonts w:eastAsia="Times New Roman" w:hint="cs"/>
          <w:color w:val="000000"/>
          <w:rtl/>
        </w:rPr>
        <w:t>وجاء ربّك والملك صفًّا صفًّا</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الأنعام</w:t>
      </w:r>
      <w:r w:rsidR="00B23C50">
        <w:rPr>
          <w:rFonts w:eastAsia="Times New Roman" w:hint="cs"/>
          <w:color w:val="000000"/>
          <w:rtl/>
        </w:rPr>
        <w:t xml:space="preserve">: </w:t>
      </w:r>
      <w:r>
        <w:rPr>
          <w:rFonts w:eastAsia="Times New Roman" w:hint="cs"/>
          <w:color w:val="000000"/>
          <w:rtl/>
        </w:rPr>
        <w:t>22</w:t>
      </w:r>
      <w:r w:rsidR="003D2693">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والله جل ثناؤه لا يوصف بالتحول من مكان إلى مكان</w:t>
      </w:r>
      <w:r w:rsidR="003D2693">
        <w:rPr>
          <w:rFonts w:eastAsia="Times New Roman" w:hint="cs"/>
          <w:color w:val="000000"/>
          <w:rtl/>
        </w:rPr>
        <w:t>،</w:t>
      </w:r>
      <w:r>
        <w:rPr>
          <w:rFonts w:eastAsia="Times New Roman" w:hint="cs"/>
          <w:color w:val="000000"/>
          <w:rtl/>
        </w:rPr>
        <w:t xml:space="preserve"> وأنَّى له التحول والانتقال ولا مكان له ولا أوان</w:t>
      </w:r>
      <w:r w:rsidR="003D2693">
        <w:rPr>
          <w:rFonts w:eastAsia="Times New Roman" w:hint="cs"/>
          <w:color w:val="000000"/>
          <w:rtl/>
        </w:rPr>
        <w:t>،</w:t>
      </w:r>
      <w:r>
        <w:rPr>
          <w:rFonts w:eastAsia="Times New Roman" w:hint="cs"/>
          <w:color w:val="000000"/>
          <w:rtl/>
        </w:rPr>
        <w:t xml:space="preserve"> ولا يجري عليه وقت ولا زمان</w:t>
      </w:r>
      <w:r w:rsidR="003D2693">
        <w:rPr>
          <w:rFonts w:eastAsia="Times New Roman" w:hint="cs"/>
          <w:color w:val="000000"/>
          <w:rtl/>
        </w:rPr>
        <w:t>،</w:t>
      </w:r>
      <w:r>
        <w:rPr>
          <w:rFonts w:eastAsia="Times New Roman" w:hint="cs"/>
          <w:color w:val="000000"/>
          <w:rtl/>
        </w:rPr>
        <w:t xml:space="preserve"> لأن في جريان الوقت على الشيء فوت الأوقات</w:t>
      </w:r>
      <w:r w:rsidR="003D2693">
        <w:rPr>
          <w:rFonts w:eastAsia="Times New Roman" w:hint="cs"/>
          <w:color w:val="000000"/>
          <w:rtl/>
        </w:rPr>
        <w:t>،</w:t>
      </w:r>
      <w:r>
        <w:rPr>
          <w:rFonts w:eastAsia="Times New Roman" w:hint="cs"/>
          <w:color w:val="000000"/>
          <w:rtl/>
        </w:rPr>
        <w:t xml:space="preserve"> ومن فاته شيء فهو عاجز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799D39B" w14:textId="21F6F21D" w:rsidR="00CE4C70" w:rsidRDefault="00CE4C70" w:rsidP="00AE0ADB">
      <w:pPr>
        <w:rPr>
          <w:rFonts w:eastAsia="Times New Roman"/>
          <w:color w:val="000000"/>
        </w:rPr>
      </w:pPr>
      <w:r>
        <w:rPr>
          <w:rFonts w:eastAsia="Times New Roman" w:hint="cs"/>
          <w:color w:val="000000"/>
          <w:rtl/>
        </w:rPr>
        <w:t>109 - وقال أيضًا عند تفسير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ءأمنتم من في السماء أن يخسف بكم الأرض</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المُلك</w:t>
      </w:r>
      <w:r w:rsidR="00B23C50">
        <w:rPr>
          <w:rFonts w:eastAsia="Times New Roman" w:hint="cs"/>
          <w:color w:val="000000"/>
          <w:rtl/>
        </w:rPr>
        <w:t xml:space="preserve">: </w:t>
      </w:r>
      <w:r>
        <w:rPr>
          <w:rFonts w:eastAsia="Times New Roman" w:hint="cs"/>
          <w:color w:val="000000"/>
          <w:rtl/>
        </w:rPr>
        <w:t>16</w:t>
      </w:r>
      <w:r w:rsidR="003D2693">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المصدر السابق</w:t>
      </w:r>
      <w:r w:rsidR="00B23C50">
        <w:rPr>
          <w:rFonts w:eastAsia="Times New Roman" w:hint="cs"/>
          <w:color w:val="000000"/>
          <w:rtl/>
        </w:rPr>
        <w:t xml:space="preserve">: </w:t>
      </w:r>
      <w:r>
        <w:rPr>
          <w:rFonts w:eastAsia="Times New Roman" w:hint="cs"/>
          <w:color w:val="000000"/>
          <w:rtl/>
        </w:rPr>
        <w:t>سورة الملك ءاية 16</w:t>
      </w:r>
      <w:r w:rsidR="003D2693">
        <w:rPr>
          <w:rFonts w:eastAsia="Times New Roman" w:hint="cs"/>
          <w:color w:val="000000"/>
          <w:rtl/>
        </w:rPr>
        <w:t>،</w:t>
      </w:r>
      <w:r>
        <w:rPr>
          <w:rFonts w:eastAsia="Times New Roman" w:hint="cs"/>
          <w:color w:val="000000"/>
          <w:rtl/>
        </w:rPr>
        <w:t xml:space="preserve"> 18</w:t>
      </w:r>
      <w:r w:rsidR="00B23C50">
        <w:rPr>
          <w:rFonts w:eastAsia="Times New Roman" w:hint="cs"/>
          <w:color w:val="000000"/>
          <w:rtl/>
        </w:rPr>
        <w:t xml:space="preserve">: </w:t>
      </w:r>
      <w:r>
        <w:rPr>
          <w:rFonts w:eastAsia="Times New Roman" w:hint="cs"/>
          <w:color w:val="000000"/>
          <w:rtl/>
        </w:rPr>
        <w:t>216</w:t>
      </w:r>
      <w:r w:rsidR="00B23C50">
        <w:rPr>
          <w:rFonts w:eastAsia="Times New Roman" w:hint="cs"/>
          <w:color w:val="000000"/>
          <w:rtl/>
        </w:rPr>
        <w:t xml:space="preserve">): </w:t>
      </w:r>
      <w:r>
        <w:rPr>
          <w:rFonts w:eastAsia="Times New Roman" w:hint="cs"/>
          <w:color w:val="000000"/>
          <w:rtl/>
        </w:rPr>
        <w:t xml:space="preserve">" والمراد بها توقيره </w:t>
      </w:r>
      <w:r w:rsidR="00B23C50">
        <w:rPr>
          <w:rFonts w:eastAsia="Times New Roman" w:hint="cs"/>
          <w:color w:val="000000"/>
          <w:rtl/>
        </w:rPr>
        <w:t>(</w:t>
      </w:r>
      <w:r>
        <w:rPr>
          <w:rFonts w:eastAsia="Times New Roman" w:hint="cs"/>
          <w:color w:val="000000"/>
          <w:rtl/>
        </w:rPr>
        <w:t>أي تعظيمه</w:t>
      </w:r>
      <w:r w:rsidR="00B23C50">
        <w:rPr>
          <w:rFonts w:eastAsia="Times New Roman" w:hint="cs"/>
          <w:color w:val="000000"/>
          <w:rtl/>
        </w:rPr>
        <w:t>)</w:t>
      </w:r>
      <w:r>
        <w:rPr>
          <w:rFonts w:eastAsia="Times New Roman" w:hint="cs"/>
          <w:color w:val="000000"/>
          <w:rtl/>
        </w:rPr>
        <w:t xml:space="preserve"> وتنزيهه عن السفل والتحت</w:t>
      </w:r>
      <w:r w:rsidR="003D2693">
        <w:rPr>
          <w:rFonts w:eastAsia="Times New Roman" w:hint="cs"/>
          <w:color w:val="000000"/>
          <w:rtl/>
        </w:rPr>
        <w:t>،</w:t>
      </w:r>
      <w:r>
        <w:rPr>
          <w:rFonts w:eastAsia="Times New Roman" w:hint="cs"/>
          <w:color w:val="000000"/>
          <w:rtl/>
        </w:rPr>
        <w:t xml:space="preserve"> ووصفه بالعلوِّ والعظمة لا بالأماكن والجهات والحدود لأنها صفات الأجسام</w:t>
      </w:r>
      <w:r w:rsidR="00B23C50">
        <w:rPr>
          <w:rFonts w:eastAsia="Times New Roman" w:hint="cs"/>
          <w:color w:val="000000"/>
          <w:rtl/>
        </w:rPr>
        <w:t xml:space="preserve">، </w:t>
      </w:r>
      <w:r>
        <w:rPr>
          <w:rFonts w:eastAsia="Times New Roman" w:hint="cs"/>
          <w:color w:val="000000"/>
          <w:rtl/>
        </w:rPr>
        <w:t>وإنما ترفع الأيدي بالدعاء إلى السماء لأن السماء مهبط الوحي ومنزل القطر ومحل القُدس ومعدن المطهرين من الملائكة</w:t>
      </w:r>
      <w:r w:rsidR="003D2693">
        <w:rPr>
          <w:rFonts w:eastAsia="Times New Roman" w:hint="cs"/>
          <w:color w:val="000000"/>
          <w:rtl/>
        </w:rPr>
        <w:t>،</w:t>
      </w:r>
      <w:r>
        <w:rPr>
          <w:rFonts w:eastAsia="Times New Roman" w:hint="cs"/>
          <w:color w:val="000000"/>
          <w:rtl/>
        </w:rPr>
        <w:t xml:space="preserve"> وإليها ترفع أعمال العباد</w:t>
      </w:r>
      <w:r w:rsidR="003D2693">
        <w:rPr>
          <w:rFonts w:eastAsia="Times New Roman" w:hint="cs"/>
          <w:color w:val="000000"/>
          <w:rtl/>
        </w:rPr>
        <w:t>،</w:t>
      </w:r>
      <w:r>
        <w:rPr>
          <w:rFonts w:eastAsia="Times New Roman" w:hint="cs"/>
          <w:color w:val="000000"/>
          <w:rtl/>
        </w:rPr>
        <w:t xml:space="preserve"> وفوقها عرشه وجنته</w:t>
      </w:r>
      <w:r w:rsidR="003D2693">
        <w:rPr>
          <w:rFonts w:eastAsia="Times New Roman" w:hint="cs"/>
          <w:color w:val="000000"/>
          <w:rtl/>
        </w:rPr>
        <w:t>،</w:t>
      </w:r>
      <w:r>
        <w:rPr>
          <w:rFonts w:eastAsia="Times New Roman" w:hint="cs"/>
          <w:color w:val="000000"/>
          <w:rtl/>
        </w:rPr>
        <w:t xml:space="preserve"> كما جعل الله </w:t>
      </w:r>
      <w:r>
        <w:rPr>
          <w:rFonts w:eastAsia="Times New Roman" w:hint="cs"/>
          <w:color w:val="000000"/>
          <w:rtl/>
        </w:rPr>
        <w:lastRenderedPageBreak/>
        <w:t>الكعبة قِبلةً للدعاء والصلاة</w:t>
      </w:r>
      <w:r w:rsidR="003D2693">
        <w:rPr>
          <w:rFonts w:eastAsia="Times New Roman" w:hint="cs"/>
          <w:color w:val="000000"/>
          <w:rtl/>
        </w:rPr>
        <w:t>،</w:t>
      </w:r>
      <w:r>
        <w:rPr>
          <w:rFonts w:eastAsia="Times New Roman" w:hint="cs"/>
          <w:color w:val="000000"/>
          <w:rtl/>
        </w:rPr>
        <w:t xml:space="preserve"> ولأنه خلق الأمكنة وهو غير محتاج إليها</w:t>
      </w:r>
      <w:r w:rsidR="003D2693">
        <w:rPr>
          <w:rFonts w:eastAsia="Times New Roman" w:hint="cs"/>
          <w:color w:val="000000"/>
          <w:rtl/>
        </w:rPr>
        <w:t>،</w:t>
      </w:r>
      <w:r>
        <w:rPr>
          <w:rFonts w:eastAsia="Times New Roman" w:hint="cs"/>
          <w:color w:val="000000"/>
          <w:rtl/>
        </w:rPr>
        <w:t xml:space="preserve"> وكان في أزله قبل خلق المكان والزمان ولا مكان له ولا زمان</w:t>
      </w:r>
      <w:r w:rsidR="003D2693">
        <w:rPr>
          <w:rFonts w:eastAsia="Times New Roman" w:hint="cs"/>
          <w:color w:val="000000"/>
          <w:rtl/>
        </w:rPr>
        <w:t>،</w:t>
      </w:r>
      <w:r>
        <w:rPr>
          <w:rFonts w:eastAsia="Times New Roman" w:hint="cs"/>
          <w:color w:val="000000"/>
          <w:rtl/>
        </w:rPr>
        <w:t xml:space="preserve"> وهو الآن على ما عليه 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357ADF6" w14:textId="5857D472" w:rsidR="00CE4C70" w:rsidRDefault="00CE4C70" w:rsidP="00AE0ADB">
      <w:pPr>
        <w:rPr>
          <w:rFonts w:eastAsia="Times New Roman"/>
          <w:color w:val="000000"/>
        </w:rPr>
      </w:pPr>
      <w:r>
        <w:rPr>
          <w:rFonts w:eastAsia="Times New Roman" w:hint="cs"/>
          <w:color w:val="000000"/>
          <w:rtl/>
        </w:rPr>
        <w:t xml:space="preserve">110 - وقال الشيخ ضياء الدين أبو العباس أحمد بن محمد بن عمر بن يوسف بن عمر ابن عبد المنعم القرطبي </w:t>
      </w:r>
      <w:r w:rsidR="00B23C50">
        <w:rPr>
          <w:rFonts w:eastAsia="Times New Roman" w:hint="cs"/>
          <w:color w:val="000000"/>
          <w:rtl/>
        </w:rPr>
        <w:t>(</w:t>
      </w:r>
      <w:r>
        <w:rPr>
          <w:rFonts w:eastAsia="Times New Roman" w:hint="cs"/>
          <w:color w:val="000000"/>
          <w:rtl/>
        </w:rPr>
        <w:t>672هـ</w:t>
      </w:r>
      <w:r w:rsidR="00B23C50">
        <w:rPr>
          <w:rFonts w:eastAsia="Times New Roman" w:hint="cs"/>
          <w:color w:val="000000"/>
          <w:rtl/>
        </w:rPr>
        <w:t>)</w:t>
      </w:r>
      <w:r>
        <w:rPr>
          <w:rFonts w:eastAsia="Times New Roman" w:hint="cs"/>
          <w:color w:val="000000"/>
          <w:rtl/>
        </w:rPr>
        <w:t xml:space="preserve"> في الرد على المبتدعة المجسمة مبيِّنًا عقيدة أهل السنة ما نصه </w:t>
      </w:r>
      <w:r w:rsidR="00B23C50">
        <w:rPr>
          <w:rFonts w:eastAsia="Times New Roman" w:hint="cs"/>
          <w:color w:val="000000"/>
          <w:rtl/>
        </w:rPr>
        <w:t>(</w:t>
      </w:r>
      <w:r>
        <w:rPr>
          <w:rFonts w:eastAsia="Times New Roman" w:hint="cs"/>
          <w:color w:val="000000"/>
          <w:rtl/>
        </w:rPr>
        <w:t>طبقات الشافعية</w:t>
      </w:r>
      <w:r w:rsidR="00B23C50">
        <w:rPr>
          <w:rFonts w:eastAsia="Times New Roman" w:hint="cs"/>
          <w:color w:val="000000"/>
          <w:rtl/>
        </w:rPr>
        <w:t xml:space="preserve">: </w:t>
      </w:r>
      <w:r>
        <w:rPr>
          <w:rFonts w:eastAsia="Times New Roman" w:hint="cs"/>
          <w:color w:val="000000"/>
          <w:rtl/>
        </w:rPr>
        <w:t>ترجمة أبي الحسن الأشعري 3</w:t>
      </w:r>
      <w:r w:rsidR="00B23C50">
        <w:rPr>
          <w:rFonts w:eastAsia="Times New Roman" w:hint="cs"/>
          <w:color w:val="000000"/>
          <w:rtl/>
        </w:rPr>
        <w:t xml:space="preserve">: </w:t>
      </w:r>
      <w:r>
        <w:rPr>
          <w:rFonts w:eastAsia="Times New Roman" w:hint="cs"/>
          <w:color w:val="000000"/>
          <w:rtl/>
        </w:rPr>
        <w:t>428</w:t>
      </w:r>
      <w:r w:rsidR="00B23C50">
        <w:rPr>
          <w:rFonts w:eastAsia="Times New Roman" w:hint="cs"/>
          <w:color w:val="000000"/>
          <w:rtl/>
        </w:rPr>
        <w:t xml:space="preserve">): </w:t>
      </w:r>
      <w:r>
        <w:rPr>
          <w:rFonts w:eastAsia="Times New Roman" w:hint="cs"/>
          <w:color w:val="000000"/>
          <w:rtl/>
        </w:rPr>
        <w:t>" هو الله لا أين ولا كيفَ عندَه * ولا حَدَّ يحويه ولا حصرَ ذي حَدِّ</w:t>
      </w:r>
      <w:r>
        <w:rPr>
          <w:rFonts w:eastAsia="Times New Roman" w:hint="cs"/>
          <w:color w:val="000000"/>
          <w:rtl/>
        </w:rPr>
        <w:br/>
        <w:t>ولا القُرْبُ في الأدنى ولا البعدُ والنَّوى * يخالف حالا منه في القُرب والبُعْدِ "</w:t>
      </w:r>
      <w:r w:rsidR="00B23C50">
        <w:rPr>
          <w:rFonts w:eastAsia="Times New Roman" w:hint="cs"/>
          <w:color w:val="000000"/>
          <w:rtl/>
        </w:rPr>
        <w:t xml:space="preserve"> </w:t>
      </w:r>
      <w:r>
        <w:rPr>
          <w:rFonts w:eastAsia="Times New Roman" w:hint="cs"/>
          <w:color w:val="000000"/>
          <w:rtl/>
        </w:rPr>
        <w:t>اهـ</w:t>
      </w:r>
    </w:p>
    <w:p w14:paraId="65B9893C" w14:textId="240D5E9E" w:rsidR="00CE4C70" w:rsidRDefault="00CE4C70" w:rsidP="00AE0ADB">
      <w:pPr>
        <w:rPr>
          <w:rFonts w:eastAsia="Times New Roman"/>
          <w:color w:val="000000"/>
        </w:rPr>
      </w:pPr>
      <w:r>
        <w:rPr>
          <w:rFonts w:eastAsia="Times New Roman" w:hint="cs"/>
          <w:color w:val="000000"/>
          <w:rtl/>
        </w:rPr>
        <w:t xml:space="preserve">111 - وقال الحافظ أبو زكريا محيي الدين يحيى بن شرف النووي الشافعي الأشعري </w:t>
      </w:r>
      <w:r w:rsidR="00B23C50">
        <w:rPr>
          <w:rFonts w:eastAsia="Times New Roman" w:hint="cs"/>
          <w:color w:val="000000"/>
          <w:rtl/>
        </w:rPr>
        <w:t>(</w:t>
      </w:r>
      <w:r>
        <w:rPr>
          <w:rFonts w:eastAsia="Times New Roman" w:hint="cs"/>
          <w:color w:val="000000"/>
          <w:rtl/>
        </w:rPr>
        <w:t>676هـ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شرح صحيح مسلم 3</w:t>
      </w:r>
      <w:r w:rsidR="00B23C50">
        <w:rPr>
          <w:rFonts w:eastAsia="Times New Roman" w:hint="cs"/>
          <w:color w:val="000000"/>
          <w:rtl/>
        </w:rPr>
        <w:t xml:space="preserve">: </w:t>
      </w:r>
      <w:r>
        <w:rPr>
          <w:rFonts w:eastAsia="Times New Roman" w:hint="cs"/>
          <w:color w:val="000000"/>
          <w:rtl/>
        </w:rPr>
        <w:t>19</w:t>
      </w:r>
      <w:r w:rsidR="00B23C50">
        <w:rPr>
          <w:rFonts w:eastAsia="Times New Roman" w:hint="cs"/>
          <w:color w:val="000000"/>
          <w:rtl/>
        </w:rPr>
        <w:t xml:space="preserve">): </w:t>
      </w:r>
      <w:r>
        <w:rPr>
          <w:rFonts w:eastAsia="Times New Roman" w:hint="cs"/>
          <w:color w:val="000000"/>
          <w:rtl/>
        </w:rPr>
        <w:t>" إن الله تعالى ليس كمثله شيء</w:t>
      </w:r>
      <w:r w:rsidR="003D2693">
        <w:rPr>
          <w:rFonts w:eastAsia="Times New Roman" w:hint="cs"/>
          <w:color w:val="000000"/>
          <w:rtl/>
        </w:rPr>
        <w:t>،</w:t>
      </w:r>
      <w:r>
        <w:rPr>
          <w:rFonts w:eastAsia="Times New Roman" w:hint="cs"/>
          <w:color w:val="000000"/>
          <w:rtl/>
        </w:rPr>
        <w:t xml:space="preserve"> وإنه منزه عن التجسيم والانتقال والتحيز في جهة وعن سائر صفات المخلوق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9D2BEF5" w14:textId="4214FDAA" w:rsidR="00CE4C70" w:rsidRDefault="00CE4C70" w:rsidP="00AE0ADB">
      <w:pPr>
        <w:rPr>
          <w:rFonts w:eastAsia="Times New Roman"/>
          <w:color w:val="000000"/>
        </w:rPr>
      </w:pPr>
      <w:r>
        <w:rPr>
          <w:rFonts w:eastAsia="Times New Roman" w:hint="cs"/>
          <w:color w:val="000000"/>
          <w:rtl/>
        </w:rPr>
        <w:t xml:space="preserve">112 - وقال زكريا بن محمد الأنصاري القَزْويني </w:t>
      </w:r>
      <w:r w:rsidR="00B23C50">
        <w:rPr>
          <w:rFonts w:eastAsia="Times New Roman" w:hint="cs"/>
          <w:color w:val="000000"/>
          <w:rtl/>
        </w:rPr>
        <w:t>(</w:t>
      </w:r>
      <w:r>
        <w:rPr>
          <w:rFonts w:eastAsia="Times New Roman" w:hint="cs"/>
          <w:color w:val="000000"/>
          <w:rtl/>
        </w:rPr>
        <w:t>682هـ</w:t>
      </w:r>
      <w:r w:rsidR="00B23C50">
        <w:rPr>
          <w:rFonts w:eastAsia="Times New Roman" w:hint="cs"/>
          <w:color w:val="000000"/>
          <w:rtl/>
        </w:rPr>
        <w:t>)</w:t>
      </w:r>
      <w:r>
        <w:rPr>
          <w:rFonts w:eastAsia="Times New Roman" w:hint="cs"/>
          <w:color w:val="000000"/>
          <w:rtl/>
        </w:rPr>
        <w:t xml:space="preserve"> وهو مؤرخ جغرافي من القضاة رحل إلى الشام والعراق</w:t>
      </w:r>
      <w:r w:rsidR="003D2693">
        <w:rPr>
          <w:rFonts w:eastAsia="Times New Roman" w:hint="cs"/>
          <w:color w:val="000000"/>
          <w:rtl/>
        </w:rPr>
        <w:t>،</w:t>
      </w:r>
      <w:r>
        <w:rPr>
          <w:rFonts w:eastAsia="Times New Roman" w:hint="cs"/>
          <w:color w:val="000000"/>
          <w:rtl/>
        </w:rPr>
        <w:t xml:space="preserve"> وولي قضاء واسط أيام المعتصم العباسي</w:t>
      </w:r>
      <w:r w:rsidR="003D2693">
        <w:rPr>
          <w:rFonts w:eastAsia="Times New Roman" w:hint="cs"/>
          <w:color w:val="000000"/>
          <w:rtl/>
        </w:rPr>
        <w:t>،</w:t>
      </w:r>
      <w:r>
        <w:rPr>
          <w:rFonts w:eastAsia="Times New Roman" w:hint="cs"/>
          <w:color w:val="000000"/>
          <w:rtl/>
        </w:rPr>
        <w:t xml:space="preserve"> وهو صاحب كتاب</w:t>
      </w:r>
      <w:r w:rsidR="00B23C50">
        <w:rPr>
          <w:rFonts w:eastAsia="Times New Roman" w:hint="cs"/>
          <w:color w:val="000000"/>
          <w:rtl/>
        </w:rPr>
        <w:t xml:space="preserve"> </w:t>
      </w:r>
      <w:r>
        <w:rPr>
          <w:rFonts w:eastAsia="Times New Roman" w:hint="cs"/>
          <w:color w:val="000000"/>
          <w:rtl/>
        </w:rPr>
        <w:t>" عجائب المخلوقات "</w:t>
      </w:r>
      <w:r w:rsidR="00B23C50">
        <w:rPr>
          <w:rFonts w:eastAsia="Times New Roman" w:hint="cs"/>
          <w:color w:val="000000"/>
          <w:rtl/>
        </w:rPr>
        <w:t xml:space="preserve"> </w:t>
      </w:r>
      <w:r>
        <w:rPr>
          <w:rFonts w:eastAsia="Times New Roman" w:hint="cs"/>
          <w:color w:val="000000"/>
          <w:rtl/>
        </w:rPr>
        <w:t xml:space="preserve">ما نصه </w:t>
      </w:r>
      <w:r w:rsidR="00B23C50">
        <w:rPr>
          <w:rFonts w:eastAsia="Times New Roman" w:hint="cs"/>
          <w:color w:val="000000"/>
          <w:rtl/>
        </w:rPr>
        <w:t>(</w:t>
      </w:r>
      <w:r>
        <w:rPr>
          <w:rFonts w:eastAsia="Times New Roman" w:hint="cs"/>
          <w:color w:val="000000"/>
          <w:rtl/>
        </w:rPr>
        <w:t>مفيد العلوم ص 24</w:t>
      </w:r>
      <w:r w:rsidR="00B23C50">
        <w:rPr>
          <w:rFonts w:eastAsia="Times New Roman" w:hint="cs"/>
          <w:color w:val="000000"/>
          <w:rtl/>
        </w:rPr>
        <w:t xml:space="preserve">): </w:t>
      </w:r>
      <w:r>
        <w:rPr>
          <w:rFonts w:eastAsia="Times New Roman" w:hint="cs"/>
          <w:color w:val="000000"/>
          <w:rtl/>
        </w:rPr>
        <w:t>" التوحيد</w:t>
      </w:r>
      <w:r w:rsidR="00B23C50">
        <w:rPr>
          <w:rFonts w:eastAsia="Times New Roman" w:hint="cs"/>
          <w:color w:val="000000"/>
          <w:rtl/>
        </w:rPr>
        <w:t xml:space="preserve">: </w:t>
      </w:r>
      <w:r>
        <w:rPr>
          <w:rFonts w:eastAsia="Times New Roman" w:hint="cs"/>
          <w:color w:val="000000"/>
          <w:rtl/>
        </w:rPr>
        <w:t>أن يعلم أن الله واحد قديم</w:t>
      </w:r>
      <w:r w:rsidR="003D2693">
        <w:rPr>
          <w:rFonts w:eastAsia="Times New Roman" w:hint="cs"/>
          <w:color w:val="000000"/>
          <w:rtl/>
        </w:rPr>
        <w:t>،</w:t>
      </w:r>
      <w:r>
        <w:rPr>
          <w:rFonts w:eastAsia="Times New Roman" w:hint="cs"/>
          <w:color w:val="000000"/>
          <w:rtl/>
        </w:rPr>
        <w:t xml:space="preserve"> لم يزل ولا يزال</w:t>
      </w:r>
      <w:r w:rsidR="003D2693">
        <w:rPr>
          <w:rFonts w:eastAsia="Times New Roman" w:hint="cs"/>
          <w:color w:val="000000"/>
          <w:rtl/>
        </w:rPr>
        <w:t>،</w:t>
      </w:r>
      <w:r>
        <w:rPr>
          <w:rFonts w:eastAsia="Times New Roman" w:hint="cs"/>
          <w:color w:val="000000"/>
          <w:rtl/>
        </w:rPr>
        <w:t xml:space="preserve"> كان ولا مكان وهو الآن على ما عليه كان</w:t>
      </w:r>
      <w:r w:rsidR="003D2693">
        <w:rPr>
          <w:rFonts w:eastAsia="Times New Roman" w:hint="cs"/>
          <w:color w:val="000000"/>
          <w:rtl/>
        </w:rPr>
        <w:t>،</w:t>
      </w:r>
      <w:r>
        <w:rPr>
          <w:rFonts w:eastAsia="Times New Roman" w:hint="cs"/>
          <w:color w:val="000000"/>
          <w:rtl/>
        </w:rPr>
        <w:t xml:space="preserve"> عالم بعلم أزلي</w:t>
      </w:r>
      <w:r w:rsidR="003D2693">
        <w:rPr>
          <w:rFonts w:eastAsia="Times New Roman" w:hint="cs"/>
          <w:color w:val="000000"/>
          <w:rtl/>
        </w:rPr>
        <w:t>،</w:t>
      </w:r>
      <w:r>
        <w:rPr>
          <w:rFonts w:eastAsia="Times New Roman" w:hint="cs"/>
          <w:color w:val="000000"/>
          <w:rtl/>
        </w:rPr>
        <w:t xml:space="preserve"> قادر بقدرة أزلية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4F46FA8" w14:textId="4A19089C" w:rsidR="00CE4C70" w:rsidRDefault="00CE4C70" w:rsidP="00AE0ADB">
      <w:pPr>
        <w:rPr>
          <w:rFonts w:eastAsia="Times New Roman"/>
          <w:color w:val="000000"/>
        </w:rPr>
      </w:pPr>
      <w:r>
        <w:rPr>
          <w:rFonts w:eastAsia="Times New Roman" w:hint="cs"/>
          <w:color w:val="000000"/>
          <w:rtl/>
        </w:rPr>
        <w:t xml:space="preserve">113 - وقال العلامة الأصولي الشيخ أحمد بن إدريس القَرَافي المالكي المصري </w:t>
      </w:r>
      <w:r w:rsidR="00B23C50">
        <w:rPr>
          <w:rFonts w:eastAsia="Times New Roman" w:hint="cs"/>
          <w:color w:val="000000"/>
          <w:rtl/>
        </w:rPr>
        <w:t>(</w:t>
      </w:r>
      <w:r>
        <w:rPr>
          <w:rFonts w:eastAsia="Times New Roman" w:hint="cs"/>
          <w:color w:val="000000"/>
          <w:rtl/>
        </w:rPr>
        <w:t>684هـ</w:t>
      </w:r>
      <w:r w:rsidR="00B23C50">
        <w:rPr>
          <w:rFonts w:eastAsia="Times New Roman" w:hint="cs"/>
          <w:color w:val="000000"/>
          <w:rtl/>
        </w:rPr>
        <w:t>)</w:t>
      </w:r>
      <w:r>
        <w:rPr>
          <w:rFonts w:eastAsia="Times New Roman" w:hint="cs"/>
          <w:color w:val="000000"/>
          <w:rtl/>
        </w:rPr>
        <w:t xml:space="preserve"> أحد فقهاء المالكية ما نصه </w:t>
      </w:r>
      <w:r w:rsidR="00B23C50">
        <w:rPr>
          <w:rFonts w:eastAsia="Times New Roman" w:hint="cs"/>
          <w:color w:val="000000"/>
          <w:rtl/>
        </w:rPr>
        <w:t>(</w:t>
      </w:r>
      <w:r>
        <w:rPr>
          <w:rFonts w:eastAsia="Times New Roman" w:hint="cs"/>
          <w:color w:val="000000"/>
          <w:rtl/>
        </w:rPr>
        <w:t>الأجوبة الفاخرة ص 93</w:t>
      </w:r>
      <w:r w:rsidR="00B23C50">
        <w:rPr>
          <w:rFonts w:eastAsia="Times New Roman" w:hint="cs"/>
          <w:color w:val="000000"/>
          <w:rtl/>
        </w:rPr>
        <w:t xml:space="preserve">): </w:t>
      </w:r>
      <w:r>
        <w:rPr>
          <w:rFonts w:eastAsia="Times New Roman" w:hint="cs"/>
          <w:color w:val="000000"/>
          <w:rtl/>
        </w:rPr>
        <w:t>" وهو</w:t>
      </w:r>
      <w:r w:rsidR="00B23C50">
        <w:rPr>
          <w:rFonts w:eastAsia="Times New Roman" w:hint="cs"/>
          <w:color w:val="000000"/>
          <w:rtl/>
        </w:rPr>
        <w:t xml:space="preserve"> </w:t>
      </w:r>
      <w:r>
        <w:rPr>
          <w:rFonts w:eastAsia="Times New Roman" w:hint="cs"/>
          <w:color w:val="000000"/>
          <w:rtl/>
        </w:rPr>
        <w:t>- أي الله</w:t>
      </w:r>
      <w:r w:rsidR="00B23C50">
        <w:rPr>
          <w:rFonts w:eastAsia="Times New Roman" w:hint="cs"/>
          <w:color w:val="000000"/>
          <w:rtl/>
        </w:rPr>
        <w:t xml:space="preserve"> </w:t>
      </w:r>
      <w:r>
        <w:rPr>
          <w:rFonts w:eastAsia="Times New Roman" w:hint="cs"/>
          <w:color w:val="000000"/>
          <w:rtl/>
        </w:rPr>
        <w:t>- ليس في جهة</w:t>
      </w:r>
      <w:r w:rsidR="003D2693">
        <w:rPr>
          <w:rFonts w:eastAsia="Times New Roman" w:hint="cs"/>
          <w:color w:val="000000"/>
          <w:rtl/>
        </w:rPr>
        <w:t>،</w:t>
      </w:r>
      <w:r>
        <w:rPr>
          <w:rFonts w:eastAsia="Times New Roman" w:hint="cs"/>
          <w:color w:val="000000"/>
          <w:rtl/>
        </w:rPr>
        <w:t xml:space="preserve"> ونراه نحن وهو ليس في 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06C51C6" w14:textId="102916E4" w:rsidR="00CE4C70" w:rsidRDefault="00CE4C70" w:rsidP="00AE0ADB">
      <w:pPr>
        <w:rPr>
          <w:rFonts w:eastAsia="Times New Roman"/>
          <w:color w:val="000000"/>
        </w:rPr>
      </w:pPr>
      <w:r>
        <w:rPr>
          <w:rFonts w:eastAsia="Times New Roman" w:hint="cs"/>
          <w:color w:val="000000"/>
          <w:rtl/>
        </w:rPr>
        <w:t xml:space="preserve">114 - وقال الشيخ البيضاوي </w:t>
      </w:r>
      <w:r w:rsidR="00B23C50">
        <w:rPr>
          <w:rFonts w:eastAsia="Times New Roman" w:hint="cs"/>
          <w:color w:val="000000"/>
          <w:rtl/>
        </w:rPr>
        <w:t>(</w:t>
      </w:r>
      <w:r>
        <w:rPr>
          <w:rFonts w:eastAsia="Times New Roman" w:hint="cs"/>
          <w:color w:val="000000"/>
          <w:rtl/>
        </w:rPr>
        <w:t>685هـ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فتح الباري 3</w:t>
      </w:r>
      <w:r w:rsidR="00B23C50">
        <w:rPr>
          <w:rFonts w:eastAsia="Times New Roman" w:hint="cs"/>
          <w:color w:val="000000"/>
          <w:rtl/>
        </w:rPr>
        <w:t xml:space="preserve">: </w:t>
      </w:r>
      <w:r>
        <w:rPr>
          <w:rFonts w:eastAsia="Times New Roman" w:hint="cs"/>
          <w:color w:val="000000"/>
          <w:rtl/>
        </w:rPr>
        <w:t>31</w:t>
      </w:r>
      <w:r w:rsidR="00B23C50">
        <w:rPr>
          <w:rFonts w:eastAsia="Times New Roman" w:hint="cs"/>
          <w:color w:val="000000"/>
          <w:rtl/>
        </w:rPr>
        <w:t xml:space="preserve">): </w:t>
      </w:r>
      <w:r>
        <w:rPr>
          <w:rFonts w:eastAsia="Times New Roman" w:hint="cs"/>
          <w:color w:val="000000"/>
          <w:rtl/>
        </w:rPr>
        <w:t>" ولما ثبت بالقواطع أنه سبحانه منزه عن الجسمية والتحيز امتنع عليه النزول على معنى الانتقال من موضع إلى موضع أخفض منه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68A1FA8" w14:textId="02F3C3AC" w:rsidR="00CE4C70" w:rsidRDefault="00CE4C70" w:rsidP="00AE0ADB">
      <w:pPr>
        <w:rPr>
          <w:rFonts w:eastAsia="Times New Roman"/>
          <w:color w:val="000000"/>
        </w:rPr>
      </w:pPr>
      <w:r>
        <w:rPr>
          <w:rFonts w:eastAsia="Times New Roman" w:hint="cs"/>
          <w:color w:val="000000"/>
          <w:rtl/>
        </w:rPr>
        <w:t xml:space="preserve">115 - وقال الشيخ زين الدين علي بن محمد بن منصور المعروف بابن المنَيِّر </w:t>
      </w:r>
      <w:r w:rsidR="00B23C50">
        <w:rPr>
          <w:rFonts w:eastAsia="Times New Roman" w:hint="cs"/>
          <w:color w:val="000000"/>
          <w:rtl/>
        </w:rPr>
        <w:t>(</w:t>
      </w:r>
      <w:r>
        <w:rPr>
          <w:rFonts w:eastAsia="Times New Roman" w:hint="cs"/>
          <w:color w:val="000000"/>
          <w:rtl/>
        </w:rPr>
        <w:t>695هـ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فتح الباري 13</w:t>
      </w:r>
      <w:r w:rsidR="00B23C50">
        <w:rPr>
          <w:rFonts w:eastAsia="Times New Roman" w:hint="cs"/>
          <w:color w:val="000000"/>
          <w:rtl/>
        </w:rPr>
        <w:t xml:space="preserve">: </w:t>
      </w:r>
      <w:r>
        <w:rPr>
          <w:rFonts w:eastAsia="Times New Roman" w:hint="cs"/>
          <w:color w:val="000000"/>
          <w:rtl/>
        </w:rPr>
        <w:t>419،418</w:t>
      </w:r>
      <w:r w:rsidR="00B23C50">
        <w:rPr>
          <w:rFonts w:eastAsia="Times New Roman" w:hint="cs"/>
          <w:color w:val="000000"/>
          <w:rtl/>
        </w:rPr>
        <w:t xml:space="preserve">): </w:t>
      </w:r>
      <w:r>
        <w:rPr>
          <w:rFonts w:eastAsia="Times New Roman" w:hint="cs"/>
          <w:color w:val="000000"/>
          <w:rtl/>
        </w:rPr>
        <w:t>" جميع الأحاديث في هذه الترجمة مطابقة لها إلا حديث ابن عباس فليس فيه إلا قوله</w:t>
      </w:r>
      <w:r w:rsidR="00B23C50">
        <w:rPr>
          <w:rFonts w:eastAsia="Times New Roman" w:hint="cs"/>
          <w:color w:val="000000"/>
          <w:rtl/>
        </w:rPr>
        <w:t xml:space="preserve"> </w:t>
      </w:r>
      <w:r>
        <w:rPr>
          <w:rFonts w:eastAsia="Times New Roman" w:hint="cs"/>
          <w:color w:val="000000"/>
          <w:rtl/>
        </w:rPr>
        <w:t>" رب العرش "</w:t>
      </w:r>
      <w:r w:rsidR="00B23C50">
        <w:rPr>
          <w:rFonts w:eastAsia="Times New Roman" w:hint="cs"/>
          <w:color w:val="000000"/>
          <w:rtl/>
        </w:rPr>
        <w:t xml:space="preserve"> </w:t>
      </w:r>
      <w:r>
        <w:rPr>
          <w:rFonts w:eastAsia="Times New Roman" w:hint="cs"/>
          <w:color w:val="000000"/>
          <w:rtl/>
        </w:rPr>
        <w:t xml:space="preserve">ومطابقته والله أعلم من جهةِ أنه نبه على بطلان قول من أثبت الجهة أخذًا من قوله </w:t>
      </w:r>
      <w:r w:rsidR="003D2693">
        <w:rPr>
          <w:rFonts w:eastAsia="Times New Roman" w:hint="cs"/>
          <w:color w:val="000000"/>
          <w:rtl/>
        </w:rPr>
        <w:t>{</w:t>
      </w:r>
      <w:r>
        <w:rPr>
          <w:rFonts w:eastAsia="Times New Roman" w:hint="cs"/>
          <w:color w:val="000000"/>
          <w:rtl/>
        </w:rPr>
        <w:t>ذي المعارج</w:t>
      </w:r>
      <w:r w:rsidR="003D2693">
        <w:rPr>
          <w:rFonts w:eastAsia="Times New Roman" w:hint="cs"/>
          <w:color w:val="000000"/>
          <w:rtl/>
        </w:rPr>
        <w:t>}،</w:t>
      </w:r>
      <w:r>
        <w:rPr>
          <w:rFonts w:eastAsia="Times New Roman" w:hint="cs"/>
          <w:color w:val="000000"/>
          <w:rtl/>
        </w:rPr>
        <w:t xml:space="preserve"> ففهم أن العلو الفوقي مضاف إلى الله تعالى</w:t>
      </w:r>
      <w:r w:rsidR="003D2693">
        <w:rPr>
          <w:rFonts w:eastAsia="Times New Roman" w:hint="cs"/>
          <w:color w:val="000000"/>
          <w:rtl/>
        </w:rPr>
        <w:t>،</w:t>
      </w:r>
      <w:r>
        <w:rPr>
          <w:rFonts w:eastAsia="Times New Roman" w:hint="cs"/>
          <w:color w:val="000000"/>
          <w:rtl/>
        </w:rPr>
        <w:t xml:space="preserve"> فبيَّن المصنف</w:t>
      </w:r>
      <w:r w:rsidR="00B23C50">
        <w:rPr>
          <w:rFonts w:eastAsia="Times New Roman" w:hint="cs"/>
          <w:color w:val="000000"/>
          <w:rtl/>
        </w:rPr>
        <w:t xml:space="preserve"> </w:t>
      </w:r>
      <w:r>
        <w:rPr>
          <w:rFonts w:eastAsia="Times New Roman" w:hint="cs"/>
          <w:color w:val="000000"/>
          <w:rtl/>
        </w:rPr>
        <w:t xml:space="preserve">- </w:t>
      </w:r>
      <w:r>
        <w:rPr>
          <w:rFonts w:eastAsia="Times New Roman" w:hint="cs"/>
          <w:color w:val="000000"/>
          <w:rtl/>
        </w:rPr>
        <w:lastRenderedPageBreak/>
        <w:t>يعني البخاري</w:t>
      </w:r>
      <w:r w:rsidR="00B23C50">
        <w:rPr>
          <w:rFonts w:eastAsia="Times New Roman" w:hint="cs"/>
          <w:color w:val="000000"/>
          <w:rtl/>
        </w:rPr>
        <w:t xml:space="preserve"> </w:t>
      </w:r>
      <w:r>
        <w:rPr>
          <w:rFonts w:eastAsia="Times New Roman" w:hint="cs"/>
          <w:color w:val="000000"/>
          <w:rtl/>
        </w:rPr>
        <w:t>- أن الجهة التي يصدق عليها أنها سماء والجهة التي يصدق عليها أنها عرش</w:t>
      </w:r>
      <w:r w:rsidR="003D2693">
        <w:rPr>
          <w:rFonts w:eastAsia="Times New Roman" w:hint="cs"/>
          <w:color w:val="000000"/>
          <w:rtl/>
        </w:rPr>
        <w:t>،</w:t>
      </w:r>
      <w:r>
        <w:rPr>
          <w:rFonts w:eastAsia="Times New Roman" w:hint="cs"/>
          <w:color w:val="000000"/>
          <w:rtl/>
        </w:rPr>
        <w:t xml:space="preserve"> كل منهما مخلوق مربوب مُحْدَث</w:t>
      </w:r>
      <w:r w:rsidR="003D2693">
        <w:rPr>
          <w:rFonts w:eastAsia="Times New Roman" w:hint="cs"/>
          <w:color w:val="000000"/>
          <w:rtl/>
        </w:rPr>
        <w:t>،</w:t>
      </w:r>
      <w:r>
        <w:rPr>
          <w:rFonts w:eastAsia="Times New Roman" w:hint="cs"/>
          <w:color w:val="000000"/>
          <w:rtl/>
        </w:rPr>
        <w:t xml:space="preserve"> وقد كان الله قبل ذلك وغيره</w:t>
      </w:r>
      <w:r w:rsidR="003D2693">
        <w:rPr>
          <w:rFonts w:eastAsia="Times New Roman" w:hint="cs"/>
          <w:color w:val="000000"/>
          <w:rtl/>
        </w:rPr>
        <w:t>،</w:t>
      </w:r>
      <w:r>
        <w:rPr>
          <w:rFonts w:eastAsia="Times New Roman" w:hint="cs"/>
          <w:color w:val="000000"/>
          <w:rtl/>
        </w:rPr>
        <w:t xml:space="preserve"> فحدثت هذه الأمكنة</w:t>
      </w:r>
      <w:r w:rsidR="003D2693">
        <w:rPr>
          <w:rFonts w:eastAsia="Times New Roman" w:hint="cs"/>
          <w:color w:val="000000"/>
          <w:rtl/>
        </w:rPr>
        <w:t>،</w:t>
      </w:r>
      <w:r>
        <w:rPr>
          <w:rFonts w:eastAsia="Times New Roman" w:hint="cs"/>
          <w:color w:val="000000"/>
          <w:rtl/>
        </w:rPr>
        <w:t xml:space="preserve"> وقِدَمه يحيل وصفه بالتحيز فيها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نقله عنه الحافظ ابن حجر في شرح البخاري</w:t>
      </w:r>
      <w:r w:rsidR="003D2693">
        <w:rPr>
          <w:rFonts w:eastAsia="Times New Roman" w:hint="cs"/>
          <w:color w:val="000000"/>
          <w:rtl/>
        </w:rPr>
        <w:t>،</w:t>
      </w:r>
      <w:r>
        <w:rPr>
          <w:rFonts w:eastAsia="Times New Roman" w:hint="cs"/>
          <w:color w:val="000000"/>
          <w:rtl/>
        </w:rPr>
        <w:t xml:space="preserve"> </w:t>
      </w:r>
    </w:p>
    <w:p w14:paraId="7BED13EB" w14:textId="6D6AEA1A" w:rsidR="00CE4C70" w:rsidRDefault="00CE4C70" w:rsidP="00AE0ADB">
      <w:pPr>
        <w:rPr>
          <w:rFonts w:eastAsia="Times New Roman"/>
          <w:color w:val="000000"/>
        </w:rPr>
      </w:pPr>
      <w:r>
        <w:rPr>
          <w:rFonts w:eastAsia="Times New Roman" w:hint="cs"/>
          <w:color w:val="000000"/>
          <w:rtl/>
        </w:rPr>
        <w:t xml:space="preserve">116 - وقال الشيخ الصوفي الصالح عبد الله بن سعد المعروف بابن أبي جَمرة </w:t>
      </w:r>
      <w:r w:rsidR="00B23C50">
        <w:rPr>
          <w:rFonts w:eastAsia="Times New Roman" w:hint="cs"/>
          <w:color w:val="000000"/>
          <w:rtl/>
        </w:rPr>
        <w:t>(</w:t>
      </w:r>
      <w:r>
        <w:rPr>
          <w:rFonts w:eastAsia="Times New Roman" w:hint="cs"/>
          <w:color w:val="000000"/>
          <w:rtl/>
        </w:rPr>
        <w:t>699هـ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بهجة النفوس 3</w:t>
      </w:r>
      <w:r w:rsidR="00B23C50">
        <w:rPr>
          <w:rFonts w:eastAsia="Times New Roman" w:hint="cs"/>
          <w:color w:val="000000"/>
          <w:rtl/>
        </w:rPr>
        <w:t xml:space="preserve">: </w:t>
      </w:r>
      <w:r>
        <w:rPr>
          <w:rFonts w:eastAsia="Times New Roman" w:hint="cs"/>
          <w:color w:val="000000"/>
          <w:rtl/>
        </w:rPr>
        <w:t>176</w:t>
      </w:r>
      <w:r w:rsidR="00B23C50">
        <w:rPr>
          <w:rFonts w:eastAsia="Times New Roman" w:hint="cs"/>
          <w:color w:val="000000"/>
          <w:rtl/>
        </w:rPr>
        <w:t xml:space="preserve">): </w:t>
      </w:r>
      <w:r>
        <w:rPr>
          <w:rFonts w:eastAsia="Times New Roman" w:hint="cs"/>
          <w:color w:val="000000"/>
          <w:rtl/>
        </w:rPr>
        <w:t>" فمحمد عليه السلام فوق السبع الطباق ويونس عليه السلام في قعر البحار</w:t>
      </w:r>
      <w:r w:rsidR="003D2693">
        <w:rPr>
          <w:rFonts w:eastAsia="Times New Roman" w:hint="cs"/>
          <w:color w:val="000000"/>
          <w:rtl/>
        </w:rPr>
        <w:t>،</w:t>
      </w:r>
      <w:r>
        <w:rPr>
          <w:rFonts w:eastAsia="Times New Roman" w:hint="cs"/>
          <w:color w:val="000000"/>
          <w:rtl/>
        </w:rPr>
        <w:t xml:space="preserve"> وهما بالنسبة إلى القرب من الله سبحانه على حد سواء</w:t>
      </w:r>
      <w:r w:rsidR="003D2693">
        <w:rPr>
          <w:rFonts w:eastAsia="Times New Roman" w:hint="cs"/>
          <w:color w:val="000000"/>
          <w:rtl/>
        </w:rPr>
        <w:t>،</w:t>
      </w:r>
      <w:r>
        <w:rPr>
          <w:rFonts w:eastAsia="Times New Roman" w:hint="cs"/>
          <w:color w:val="000000"/>
          <w:rtl/>
        </w:rPr>
        <w:t xml:space="preserve"> ولو كان عز وجلّ مقيدًا بالمكان أو الزمان لكان النبي صلى الله عليه وسلم أقرب إليه</w:t>
      </w:r>
      <w:r w:rsidR="003D2693">
        <w:rPr>
          <w:rFonts w:eastAsia="Times New Roman" w:hint="cs"/>
          <w:color w:val="000000"/>
          <w:rtl/>
        </w:rPr>
        <w:t>،</w:t>
      </w:r>
      <w:r>
        <w:rPr>
          <w:rFonts w:eastAsia="Times New Roman" w:hint="cs"/>
          <w:color w:val="000000"/>
          <w:rtl/>
        </w:rPr>
        <w:t xml:space="preserve"> فثبت بهذا نفي الاستقرار والجهة في حقه جلّ جلاله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1221ECC" w14:textId="1FB478B2" w:rsidR="00CE4C70" w:rsidRDefault="00CE4C70" w:rsidP="00AE0ADB">
      <w:pPr>
        <w:rPr>
          <w:rFonts w:eastAsia="Times New Roman"/>
          <w:color w:val="000000"/>
        </w:rPr>
      </w:pPr>
      <w:r>
        <w:rPr>
          <w:rFonts w:eastAsia="Times New Roman" w:hint="cs"/>
          <w:color w:val="000000"/>
          <w:rtl/>
        </w:rPr>
        <w:t xml:space="preserve">117 - وقد أثنى الفقيه الحافظ الشيخ تقي الدين أبو الفتح محمد بن علي بن وهب القشيري المعروف بابن دقيق العيد الأشعري </w:t>
      </w:r>
      <w:r w:rsidR="00B23C50">
        <w:rPr>
          <w:rFonts w:eastAsia="Times New Roman" w:hint="cs"/>
          <w:color w:val="000000"/>
          <w:rtl/>
        </w:rPr>
        <w:t>(</w:t>
      </w:r>
      <w:r>
        <w:rPr>
          <w:rFonts w:eastAsia="Times New Roman" w:hint="cs"/>
          <w:color w:val="000000"/>
          <w:rtl/>
        </w:rPr>
        <w:t>702هـ</w:t>
      </w:r>
      <w:r w:rsidR="00B23C50">
        <w:rPr>
          <w:rFonts w:eastAsia="Times New Roman" w:hint="cs"/>
          <w:color w:val="000000"/>
          <w:rtl/>
        </w:rPr>
        <w:t>)</w:t>
      </w:r>
      <w:r>
        <w:rPr>
          <w:rFonts w:eastAsia="Times New Roman" w:hint="cs"/>
          <w:color w:val="000000"/>
          <w:rtl/>
        </w:rPr>
        <w:t xml:space="preserve"> على الرسالة التي صنفها ضياء الدين أبو العباس أحمد بن محمد القرطبي يرد بها على ما وقع في عصره من بعض المبتدعة من هجوِ الإمام أبي الحسن الأشعري</w:t>
      </w:r>
      <w:r w:rsidR="003D2693">
        <w:rPr>
          <w:rFonts w:eastAsia="Times New Roman" w:hint="cs"/>
          <w:color w:val="000000"/>
          <w:rtl/>
        </w:rPr>
        <w:t>،</w:t>
      </w:r>
      <w:r>
        <w:rPr>
          <w:rFonts w:eastAsia="Times New Roman" w:hint="cs"/>
          <w:color w:val="000000"/>
          <w:rtl/>
        </w:rPr>
        <w:t xml:space="preserve"> ومن جملة ما جاء في هذه الرسالة </w:t>
      </w:r>
      <w:r w:rsidR="00B23C50">
        <w:rPr>
          <w:rFonts w:eastAsia="Times New Roman" w:hint="cs"/>
          <w:color w:val="000000"/>
          <w:rtl/>
        </w:rPr>
        <w:t>(</w:t>
      </w:r>
      <w:r>
        <w:rPr>
          <w:rFonts w:eastAsia="Times New Roman" w:hint="cs"/>
          <w:color w:val="000000"/>
          <w:rtl/>
        </w:rPr>
        <w:t>طبقات الشافعية الكبرى</w:t>
      </w:r>
      <w:r w:rsidR="00B23C50">
        <w:rPr>
          <w:rFonts w:eastAsia="Times New Roman" w:hint="cs"/>
          <w:color w:val="000000"/>
          <w:rtl/>
        </w:rPr>
        <w:t xml:space="preserve">: </w:t>
      </w:r>
      <w:r>
        <w:rPr>
          <w:rFonts w:eastAsia="Times New Roman" w:hint="cs"/>
          <w:color w:val="000000"/>
          <w:rtl/>
        </w:rPr>
        <w:t>ترجمة أبي الحسن الأشعري 3</w:t>
      </w:r>
      <w:r w:rsidR="00B23C50">
        <w:rPr>
          <w:rFonts w:eastAsia="Times New Roman" w:hint="cs"/>
          <w:color w:val="000000"/>
          <w:rtl/>
        </w:rPr>
        <w:t xml:space="preserve">: </w:t>
      </w:r>
      <w:r>
        <w:rPr>
          <w:rFonts w:eastAsia="Times New Roman" w:hint="cs"/>
          <w:color w:val="000000"/>
          <w:rtl/>
        </w:rPr>
        <w:t>428</w:t>
      </w:r>
      <w:r w:rsidR="00B23C50">
        <w:rPr>
          <w:rFonts w:eastAsia="Times New Roman" w:hint="cs"/>
          <w:color w:val="000000"/>
          <w:rtl/>
        </w:rPr>
        <w:t xml:space="preserve">): </w:t>
      </w:r>
      <w:r>
        <w:rPr>
          <w:rFonts w:eastAsia="Times New Roman" w:hint="cs"/>
          <w:color w:val="000000"/>
          <w:rtl/>
        </w:rPr>
        <w:t>" هو الله لا أين ولا كيفَ عندَه * ولا حَدَّ يحويه ولا حصرَ ذي حَدِّ ولا القُرْبُ في الأدنى ولا البعدُ والنَّوى * يخالف حالا منه في القُرب والبُعْدِ "</w:t>
      </w:r>
      <w:r w:rsidR="00B23C50">
        <w:rPr>
          <w:rFonts w:eastAsia="Times New Roman" w:hint="cs"/>
          <w:color w:val="000000"/>
          <w:rtl/>
        </w:rPr>
        <w:t xml:space="preserve"> </w:t>
      </w:r>
      <w:r>
        <w:rPr>
          <w:rFonts w:eastAsia="Times New Roman" w:hint="cs"/>
          <w:color w:val="000000"/>
          <w:rtl/>
        </w:rPr>
        <w:t>اهـ</w:t>
      </w:r>
      <w:r>
        <w:rPr>
          <w:rFonts w:eastAsia="Times New Roman" w:hint="cs"/>
          <w:color w:val="000000"/>
          <w:rtl/>
        </w:rPr>
        <w:br/>
        <w:t>وبذلك يُعلم أن ابن دقيق العيد كان ينزه الله عن الجهة والمكان والحدِّ خلافًا لابن تيمية المجسم الذي يقول بالجهة والمكان والجلوس والحدّ والعياذ بالله تعالى</w:t>
      </w:r>
      <w:r w:rsidR="003D2693">
        <w:rPr>
          <w:rFonts w:eastAsia="Times New Roman" w:hint="cs"/>
          <w:color w:val="000000"/>
          <w:rtl/>
        </w:rPr>
        <w:t>،</w:t>
      </w:r>
      <w:r>
        <w:rPr>
          <w:rFonts w:eastAsia="Times New Roman" w:hint="cs"/>
          <w:color w:val="000000"/>
          <w:rtl/>
        </w:rPr>
        <w:t xml:space="preserve"> </w:t>
      </w:r>
    </w:p>
    <w:p w14:paraId="25045ED7" w14:textId="7DF24052" w:rsidR="00CE4C70" w:rsidRDefault="00CE4C70" w:rsidP="00AE0ADB">
      <w:pPr>
        <w:rPr>
          <w:rFonts w:eastAsia="Times New Roman"/>
          <w:color w:val="000000"/>
        </w:rPr>
      </w:pPr>
      <w:r>
        <w:rPr>
          <w:rFonts w:eastAsia="Times New Roman" w:hint="cs"/>
          <w:color w:val="000000"/>
          <w:rtl/>
        </w:rPr>
        <w:t xml:space="preserve">118 - وقال الشيخ المتكلم على لسان الصوفية في زمانه أحمد بن عطاء الله الإسكندري الشاذلي </w:t>
      </w:r>
      <w:r w:rsidR="00B23C50">
        <w:rPr>
          <w:rFonts w:eastAsia="Times New Roman" w:hint="cs"/>
          <w:color w:val="000000"/>
          <w:rtl/>
        </w:rPr>
        <w:t>(</w:t>
      </w:r>
      <w:r>
        <w:rPr>
          <w:rFonts w:eastAsia="Times New Roman" w:hint="cs"/>
          <w:color w:val="000000"/>
          <w:rtl/>
        </w:rPr>
        <w:t>709هـ</w:t>
      </w:r>
      <w:r w:rsidR="00B23C50">
        <w:rPr>
          <w:rFonts w:eastAsia="Times New Roman" w:hint="cs"/>
          <w:color w:val="000000"/>
          <w:rtl/>
        </w:rPr>
        <w:t>)</w:t>
      </w:r>
      <w:r>
        <w:rPr>
          <w:rFonts w:eastAsia="Times New Roman" w:hint="cs"/>
          <w:color w:val="000000"/>
          <w:rtl/>
        </w:rPr>
        <w:t xml:space="preserve"> في حِكَمِهِ ما نصه </w:t>
      </w:r>
      <w:r w:rsidR="00B23C50">
        <w:rPr>
          <w:rFonts w:eastAsia="Times New Roman" w:hint="cs"/>
          <w:color w:val="000000"/>
          <w:rtl/>
        </w:rPr>
        <w:t>(</w:t>
      </w:r>
      <w:r>
        <w:rPr>
          <w:rFonts w:eastAsia="Times New Roman" w:hint="cs"/>
          <w:color w:val="000000"/>
          <w:rtl/>
        </w:rPr>
        <w:t>نقله عن الشيخ مصطفى نجا مفتي بيروت في كتابه كشف الأسرار لتنوير الأفكار ص 90</w:t>
      </w:r>
      <w:r w:rsidR="00B23C50">
        <w:rPr>
          <w:rFonts w:eastAsia="Times New Roman" w:hint="cs"/>
          <w:color w:val="000000"/>
          <w:rtl/>
        </w:rPr>
        <w:t xml:space="preserve">): </w:t>
      </w:r>
      <w:r>
        <w:rPr>
          <w:rFonts w:eastAsia="Times New Roman" w:hint="cs"/>
          <w:color w:val="000000"/>
          <w:rtl/>
        </w:rPr>
        <w:t>" وصولك إلى الله وصولك إلى العلم به وإلا فجلَّ ربنا أن يتصل به شيء أو يتصل هو بشيء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3B712B5" w14:textId="0169F1C0" w:rsidR="00CE4C70" w:rsidRDefault="00CE4C70" w:rsidP="00AE0ADB">
      <w:pPr>
        <w:rPr>
          <w:rFonts w:eastAsia="Times New Roman"/>
          <w:color w:val="000000"/>
        </w:rPr>
      </w:pPr>
      <w:r>
        <w:rPr>
          <w:rFonts w:eastAsia="Times New Roman" w:hint="cs"/>
          <w:color w:val="000000"/>
          <w:rtl/>
        </w:rPr>
        <w:t xml:space="preserve">119 - وقال المفسّر عبد الله بن أحمد النسفي </w:t>
      </w:r>
      <w:r w:rsidR="00B23C50">
        <w:rPr>
          <w:rFonts w:eastAsia="Times New Roman" w:hint="cs"/>
          <w:color w:val="000000"/>
          <w:rtl/>
        </w:rPr>
        <w:t>(</w:t>
      </w:r>
      <w:r>
        <w:rPr>
          <w:rFonts w:eastAsia="Times New Roman" w:hint="cs"/>
          <w:color w:val="000000"/>
          <w:rtl/>
        </w:rPr>
        <w:t>710ه -</w:t>
      </w:r>
      <w:r w:rsidR="003D2693">
        <w:rPr>
          <w:rFonts w:eastAsia="Times New Roman" w:hint="cs"/>
          <w:color w:val="000000"/>
          <w:rtl/>
        </w:rPr>
        <w:t>،</w:t>
      </w:r>
      <w:r>
        <w:rPr>
          <w:rFonts w:eastAsia="Times New Roman" w:hint="cs"/>
          <w:color w:val="000000"/>
          <w:rtl/>
        </w:rPr>
        <w:t xml:space="preserve"> وقيل 701هـ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تفسير النسفي سورة طه ءاية 5 مجلد 2</w:t>
      </w:r>
      <w:r w:rsidR="003D2693">
        <w:rPr>
          <w:rFonts w:eastAsia="Times New Roman" w:hint="cs"/>
          <w:color w:val="000000"/>
          <w:rtl/>
        </w:rPr>
        <w:t>،</w:t>
      </w:r>
      <w:r>
        <w:rPr>
          <w:rFonts w:eastAsia="Times New Roman" w:hint="cs"/>
          <w:color w:val="000000"/>
          <w:rtl/>
        </w:rPr>
        <w:t xml:space="preserve"> 2</w:t>
      </w:r>
      <w:r w:rsidR="00B23C50">
        <w:rPr>
          <w:rFonts w:eastAsia="Times New Roman" w:hint="cs"/>
          <w:color w:val="000000"/>
          <w:rtl/>
        </w:rPr>
        <w:t xml:space="preserve">: </w:t>
      </w:r>
      <w:r>
        <w:rPr>
          <w:rFonts w:eastAsia="Times New Roman" w:hint="cs"/>
          <w:color w:val="000000"/>
          <w:rtl/>
        </w:rPr>
        <w:t>48</w:t>
      </w:r>
      <w:r w:rsidR="00B23C50">
        <w:rPr>
          <w:rFonts w:eastAsia="Times New Roman" w:hint="cs"/>
          <w:color w:val="000000"/>
          <w:rtl/>
        </w:rPr>
        <w:t xml:space="preserve">): </w:t>
      </w:r>
      <w:r>
        <w:rPr>
          <w:rFonts w:eastAsia="Times New Roman" w:hint="cs"/>
          <w:color w:val="000000"/>
          <w:rtl/>
        </w:rPr>
        <w:t>" إنه تعالى كان ولا مكان فهو على ما كان قبل خلق المكان</w:t>
      </w:r>
      <w:r w:rsidR="003D2693">
        <w:rPr>
          <w:rFonts w:eastAsia="Times New Roman" w:hint="cs"/>
          <w:color w:val="000000"/>
          <w:rtl/>
        </w:rPr>
        <w:t>،</w:t>
      </w:r>
      <w:r>
        <w:rPr>
          <w:rFonts w:eastAsia="Times New Roman" w:hint="cs"/>
          <w:color w:val="000000"/>
          <w:rtl/>
        </w:rPr>
        <w:t xml:space="preserve"> لم يتغير عما 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15570DD" w14:textId="77B55172" w:rsidR="00CE4C70" w:rsidRDefault="00CE4C70" w:rsidP="00AE0ADB">
      <w:pPr>
        <w:rPr>
          <w:rFonts w:eastAsia="Times New Roman"/>
          <w:color w:val="000000"/>
        </w:rPr>
      </w:pPr>
      <w:r>
        <w:rPr>
          <w:rFonts w:eastAsia="Times New Roman" w:hint="cs"/>
          <w:color w:val="000000"/>
          <w:rtl/>
        </w:rPr>
        <w:lastRenderedPageBreak/>
        <w:t xml:space="preserve">120 - وقال العلامة اللغوي محمد بن مكَرّم الإفريقي المصري المعروف بابن منظور </w:t>
      </w:r>
      <w:r w:rsidR="00B23C50">
        <w:rPr>
          <w:rFonts w:eastAsia="Times New Roman" w:hint="cs"/>
          <w:color w:val="000000"/>
          <w:rtl/>
        </w:rPr>
        <w:t>(</w:t>
      </w:r>
      <w:r>
        <w:rPr>
          <w:rFonts w:eastAsia="Times New Roman" w:hint="cs"/>
          <w:color w:val="000000"/>
          <w:rtl/>
        </w:rPr>
        <w:t>711هـ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لسان العرب مادة ق ر ب 1</w:t>
      </w:r>
      <w:r w:rsidR="00B23C50">
        <w:rPr>
          <w:rFonts w:eastAsia="Times New Roman" w:hint="cs"/>
          <w:color w:val="000000"/>
          <w:rtl/>
        </w:rPr>
        <w:t xml:space="preserve">: </w:t>
      </w:r>
      <w:r>
        <w:rPr>
          <w:rFonts w:eastAsia="Times New Roman" w:hint="cs"/>
          <w:color w:val="000000"/>
          <w:rtl/>
        </w:rPr>
        <w:t>664،663</w:t>
      </w:r>
      <w:r w:rsidR="00B23C50">
        <w:rPr>
          <w:rFonts w:eastAsia="Times New Roman" w:hint="cs"/>
          <w:color w:val="000000"/>
          <w:rtl/>
        </w:rPr>
        <w:t xml:space="preserve">): </w:t>
      </w:r>
      <w:r>
        <w:rPr>
          <w:rFonts w:eastAsia="Times New Roman" w:hint="cs"/>
          <w:color w:val="000000"/>
          <w:rtl/>
        </w:rPr>
        <w:t>" وفي الحديث</w:t>
      </w:r>
      <w:r w:rsidR="00B23C50">
        <w:rPr>
          <w:rFonts w:eastAsia="Times New Roman" w:hint="cs"/>
          <w:color w:val="000000"/>
          <w:rtl/>
        </w:rPr>
        <w:t xml:space="preserve">: </w:t>
      </w:r>
      <w:r>
        <w:rPr>
          <w:rFonts w:eastAsia="Times New Roman" w:hint="cs"/>
          <w:color w:val="000000"/>
          <w:rtl/>
        </w:rPr>
        <w:t>" من تقرّب إليَّ شِبْرًا تقرَّبْتُ إليه ذراعًا "</w:t>
      </w:r>
      <w:r w:rsidR="00B23C50">
        <w:rPr>
          <w:rFonts w:eastAsia="Times New Roman" w:hint="cs"/>
          <w:color w:val="000000"/>
          <w:rtl/>
        </w:rPr>
        <w:t xml:space="preserve"> </w:t>
      </w:r>
      <w:r>
        <w:rPr>
          <w:rFonts w:eastAsia="Times New Roman" w:hint="cs"/>
          <w:color w:val="000000"/>
          <w:rtl/>
        </w:rPr>
        <w:t>المراد بقُرب العبدِ من الله عزّ وجل</w:t>
      </w:r>
      <w:r w:rsidR="00B23C50">
        <w:rPr>
          <w:rFonts w:eastAsia="Times New Roman" w:hint="cs"/>
          <w:color w:val="000000"/>
          <w:rtl/>
        </w:rPr>
        <w:t xml:space="preserve">: </w:t>
      </w:r>
      <w:r>
        <w:rPr>
          <w:rFonts w:eastAsia="Times New Roman" w:hint="cs"/>
          <w:color w:val="000000"/>
          <w:rtl/>
        </w:rPr>
        <w:t>القرب بالذِّكْر والعمل الصالح لا قُرْب الذات والمكان لأن ذلك من صفات الأجسام</w:t>
      </w:r>
      <w:r w:rsidR="003D2693">
        <w:rPr>
          <w:rFonts w:eastAsia="Times New Roman" w:hint="cs"/>
          <w:color w:val="000000"/>
          <w:rtl/>
        </w:rPr>
        <w:t>،</w:t>
      </w:r>
      <w:r>
        <w:rPr>
          <w:rFonts w:eastAsia="Times New Roman" w:hint="cs"/>
          <w:color w:val="000000"/>
          <w:rtl/>
        </w:rPr>
        <w:t xml:space="preserve"> والله يتعالى عن ذلك ويتقدس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5D7903A" w14:textId="35231B87" w:rsidR="00CE4C70" w:rsidRDefault="00CE4C70" w:rsidP="00AE0ADB">
      <w:pPr>
        <w:rPr>
          <w:rFonts w:eastAsia="Times New Roman"/>
          <w:color w:val="000000"/>
        </w:rPr>
      </w:pPr>
      <w:r>
        <w:rPr>
          <w:rFonts w:eastAsia="Times New Roman" w:hint="cs"/>
          <w:color w:val="000000"/>
          <w:rtl/>
        </w:rPr>
        <w:t xml:space="preserve">121 - وقال القاضي الشيخ بدر الدين محمد بن إبراهيم المعروف بابن جَماعة الشافعي الأشعري </w:t>
      </w:r>
      <w:r w:rsidR="00B23C50">
        <w:rPr>
          <w:rFonts w:eastAsia="Times New Roman" w:hint="cs"/>
          <w:color w:val="000000"/>
          <w:rtl/>
        </w:rPr>
        <w:t>(</w:t>
      </w:r>
      <w:r>
        <w:rPr>
          <w:rFonts w:eastAsia="Times New Roman" w:hint="cs"/>
          <w:color w:val="000000"/>
          <w:rtl/>
        </w:rPr>
        <w:t>733هـ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إيضاح الدليل ص 104،103</w:t>
      </w:r>
      <w:r w:rsidR="00B23C50">
        <w:rPr>
          <w:rFonts w:eastAsia="Times New Roman" w:hint="cs"/>
          <w:color w:val="000000"/>
          <w:rtl/>
        </w:rPr>
        <w:t xml:space="preserve">): </w:t>
      </w:r>
      <w:r>
        <w:rPr>
          <w:rFonts w:eastAsia="Times New Roman" w:hint="cs"/>
          <w:color w:val="000000"/>
          <w:rtl/>
        </w:rPr>
        <w:t>" كان الله ولا زمان ولا مكان</w:t>
      </w:r>
      <w:r w:rsidR="003D2693">
        <w:rPr>
          <w:rFonts w:eastAsia="Times New Roman" w:hint="cs"/>
          <w:color w:val="000000"/>
          <w:rtl/>
        </w:rPr>
        <w:t>،</w:t>
      </w:r>
      <w:r>
        <w:rPr>
          <w:rFonts w:eastAsia="Times New Roman" w:hint="cs"/>
          <w:color w:val="000000"/>
          <w:rtl/>
        </w:rPr>
        <w:t xml:space="preserve"> وهو الآن على ما عليه 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9C4AE8E" w14:textId="58C22E35" w:rsidR="00CE4C70" w:rsidRDefault="00CE4C70" w:rsidP="00AE0ADB">
      <w:pPr>
        <w:rPr>
          <w:rFonts w:eastAsia="Times New Roman"/>
          <w:color w:val="000000"/>
        </w:rPr>
      </w:pPr>
      <w:r>
        <w:rPr>
          <w:rFonts w:eastAsia="Times New Roman" w:hint="cs"/>
          <w:color w:val="000000"/>
          <w:rtl/>
        </w:rPr>
        <w:t xml:space="preserve">122 - وقال أيضًا ما نصه </w:t>
      </w:r>
      <w:r w:rsidR="00B23C50">
        <w:rPr>
          <w:rFonts w:eastAsia="Times New Roman" w:hint="cs"/>
          <w:color w:val="000000"/>
          <w:rtl/>
        </w:rPr>
        <w:t>(</w:t>
      </w:r>
      <w:r>
        <w:rPr>
          <w:rFonts w:eastAsia="Times New Roman" w:hint="cs"/>
          <w:color w:val="000000"/>
          <w:rtl/>
        </w:rPr>
        <w:t>إيضاح الدليل ص 105،104</w:t>
      </w:r>
      <w:r w:rsidR="00B23C50">
        <w:rPr>
          <w:rFonts w:eastAsia="Times New Roman" w:hint="cs"/>
          <w:color w:val="000000"/>
          <w:rtl/>
        </w:rPr>
        <w:t xml:space="preserve">): </w:t>
      </w:r>
      <w:r>
        <w:rPr>
          <w:rFonts w:eastAsia="Times New Roman" w:hint="cs"/>
          <w:color w:val="000000"/>
          <w:rtl/>
        </w:rPr>
        <w:t>" فإن قيل</w:t>
      </w:r>
      <w:r w:rsidR="00B23C50">
        <w:rPr>
          <w:rFonts w:eastAsia="Times New Roman" w:hint="cs"/>
          <w:color w:val="000000"/>
          <w:rtl/>
        </w:rPr>
        <w:t xml:space="preserve">: </w:t>
      </w:r>
      <w:r>
        <w:rPr>
          <w:rFonts w:eastAsia="Times New Roman" w:hint="cs"/>
          <w:color w:val="000000"/>
          <w:rtl/>
        </w:rPr>
        <w:t>نفي الجهة عن الموجود يوجب نفيه لاستحالة موجود في غير جهة</w:t>
      </w:r>
      <w:r w:rsidR="003D2693">
        <w:rPr>
          <w:rFonts w:eastAsia="Times New Roman" w:hint="cs"/>
          <w:color w:val="000000"/>
          <w:rtl/>
        </w:rPr>
        <w:t>،</w:t>
      </w:r>
      <w:r>
        <w:rPr>
          <w:rFonts w:eastAsia="Times New Roman" w:hint="cs"/>
          <w:color w:val="000000"/>
          <w:rtl/>
        </w:rPr>
        <w:t xml:space="preserve"> قلنا</w:t>
      </w:r>
      <w:r w:rsidR="00B23C50">
        <w:rPr>
          <w:rFonts w:eastAsia="Times New Roman" w:hint="cs"/>
          <w:color w:val="000000"/>
          <w:rtl/>
        </w:rPr>
        <w:t xml:space="preserve">: </w:t>
      </w:r>
      <w:r>
        <w:rPr>
          <w:rFonts w:eastAsia="Times New Roman" w:hint="cs"/>
          <w:color w:val="000000"/>
          <w:rtl/>
        </w:rPr>
        <w:t>الموجود قسمان</w:t>
      </w:r>
      <w:r w:rsidR="00B23C50">
        <w:rPr>
          <w:rFonts w:eastAsia="Times New Roman" w:hint="cs"/>
          <w:color w:val="000000"/>
          <w:rtl/>
        </w:rPr>
        <w:t xml:space="preserve">: </w:t>
      </w:r>
      <w:r>
        <w:rPr>
          <w:rFonts w:eastAsia="Times New Roman" w:hint="cs"/>
          <w:color w:val="000000"/>
          <w:rtl/>
        </w:rPr>
        <w:t>موجود لا يتصرف فيه الوهم والحس والخيال والانفصال</w:t>
      </w:r>
      <w:r w:rsidR="003D2693">
        <w:rPr>
          <w:rFonts w:eastAsia="Times New Roman" w:hint="cs"/>
          <w:color w:val="000000"/>
          <w:rtl/>
        </w:rPr>
        <w:t>،</w:t>
      </w:r>
      <w:r>
        <w:rPr>
          <w:rFonts w:eastAsia="Times New Roman" w:hint="cs"/>
          <w:color w:val="000000"/>
          <w:rtl/>
        </w:rPr>
        <w:t xml:space="preserve"> وموجود يتصرف ذلك فيه ويقبله</w:t>
      </w:r>
      <w:r w:rsidR="00B23C50">
        <w:rPr>
          <w:rFonts w:eastAsia="Times New Roman" w:hint="cs"/>
          <w:color w:val="000000"/>
          <w:rtl/>
        </w:rPr>
        <w:t xml:space="preserve">، </w:t>
      </w:r>
      <w:r>
        <w:rPr>
          <w:rFonts w:eastAsia="Times New Roman" w:hint="cs"/>
          <w:color w:val="000000"/>
          <w:rtl/>
        </w:rPr>
        <w:t>فالأول ممنوع لاستحالته</w:t>
      </w:r>
      <w:r w:rsidR="003D2693">
        <w:rPr>
          <w:rFonts w:eastAsia="Times New Roman" w:hint="cs"/>
          <w:color w:val="000000"/>
          <w:rtl/>
        </w:rPr>
        <w:t>،</w:t>
      </w:r>
      <w:r>
        <w:rPr>
          <w:rFonts w:eastAsia="Times New Roman" w:hint="cs"/>
          <w:color w:val="000000"/>
          <w:rtl/>
        </w:rPr>
        <w:t xml:space="preserve"> والرب لا يتصرف فيه ذلك</w:t>
      </w:r>
      <w:r w:rsidR="003D2693">
        <w:rPr>
          <w:rFonts w:eastAsia="Times New Roman" w:hint="cs"/>
          <w:color w:val="000000"/>
          <w:rtl/>
        </w:rPr>
        <w:t>،</w:t>
      </w:r>
      <w:r>
        <w:rPr>
          <w:rFonts w:eastAsia="Times New Roman" w:hint="cs"/>
          <w:color w:val="000000"/>
          <w:rtl/>
        </w:rPr>
        <w:t xml:space="preserve"> إذ ليس بجسم ولا عَرَض ولا جوهر</w:t>
      </w:r>
      <w:r w:rsidR="003D2693">
        <w:rPr>
          <w:rFonts w:eastAsia="Times New Roman" w:hint="cs"/>
          <w:color w:val="000000"/>
          <w:rtl/>
        </w:rPr>
        <w:t>،</w:t>
      </w:r>
      <w:r>
        <w:rPr>
          <w:rFonts w:eastAsia="Times New Roman" w:hint="cs"/>
          <w:color w:val="000000"/>
          <w:rtl/>
        </w:rPr>
        <w:t xml:space="preserve"> فصح وجوده عقلاً من غير جهة ولا حيز كما دل الدليل العقلي فيه</w:t>
      </w:r>
      <w:r w:rsidR="003D2693">
        <w:rPr>
          <w:rFonts w:eastAsia="Times New Roman" w:hint="cs"/>
          <w:color w:val="000000"/>
          <w:rtl/>
        </w:rPr>
        <w:t>،</w:t>
      </w:r>
      <w:r>
        <w:rPr>
          <w:rFonts w:eastAsia="Times New Roman" w:hint="cs"/>
          <w:color w:val="000000"/>
          <w:rtl/>
        </w:rPr>
        <w:t xml:space="preserve"> فوجب تصديقه عقلاً</w:t>
      </w:r>
      <w:r w:rsidR="003D2693">
        <w:rPr>
          <w:rFonts w:eastAsia="Times New Roman" w:hint="cs"/>
          <w:color w:val="000000"/>
          <w:rtl/>
        </w:rPr>
        <w:t>،</w:t>
      </w:r>
      <w:r>
        <w:rPr>
          <w:rFonts w:eastAsia="Times New Roman" w:hint="cs"/>
          <w:color w:val="000000"/>
          <w:rtl/>
        </w:rPr>
        <w:t xml:space="preserve"> وكما دل الدليل العقلي على وجوده مع نفي الجسمية والعرضية مع بُعد الفهم الحسي له</w:t>
      </w:r>
      <w:r w:rsidR="003D2693">
        <w:rPr>
          <w:rFonts w:eastAsia="Times New Roman" w:hint="cs"/>
          <w:color w:val="000000"/>
          <w:rtl/>
        </w:rPr>
        <w:t>،</w:t>
      </w:r>
      <w:r>
        <w:rPr>
          <w:rFonts w:eastAsia="Times New Roman" w:hint="cs"/>
          <w:color w:val="000000"/>
          <w:rtl/>
        </w:rPr>
        <w:t xml:space="preserve"> فكذلك دلّ على نفي الجهة والحيز مع بُعد فهم الحسّ له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9693AE0" w14:textId="2201A9A8" w:rsidR="00CE4C70" w:rsidRDefault="00CE4C70" w:rsidP="00AE0ADB">
      <w:pPr>
        <w:rPr>
          <w:rFonts w:eastAsia="Times New Roman"/>
          <w:color w:val="000000"/>
        </w:rPr>
      </w:pPr>
      <w:r>
        <w:rPr>
          <w:rFonts w:eastAsia="Times New Roman" w:hint="cs"/>
          <w:color w:val="000000"/>
          <w:rtl/>
        </w:rPr>
        <w:t xml:space="preserve">123 - وقد ألَّف الشيخ شهاب الدين أحمد بن يحيى بن إسماعيل الكِلابي الحلبي الأصل المعروف بابن جَهْبَل </w:t>
      </w:r>
      <w:r w:rsidR="00B23C50">
        <w:rPr>
          <w:rFonts w:eastAsia="Times New Roman" w:hint="cs"/>
          <w:color w:val="000000"/>
          <w:rtl/>
        </w:rPr>
        <w:t>(</w:t>
      </w:r>
      <w:r>
        <w:rPr>
          <w:rFonts w:eastAsia="Times New Roman" w:hint="cs"/>
          <w:color w:val="000000"/>
          <w:rtl/>
        </w:rPr>
        <w:t>733هـ</w:t>
      </w:r>
      <w:r w:rsidR="00B23C50">
        <w:rPr>
          <w:rFonts w:eastAsia="Times New Roman" w:hint="cs"/>
          <w:color w:val="000000"/>
          <w:rtl/>
        </w:rPr>
        <w:t>)</w:t>
      </w:r>
      <w:r>
        <w:rPr>
          <w:rFonts w:eastAsia="Times New Roman" w:hint="cs"/>
          <w:color w:val="000000"/>
          <w:rtl/>
        </w:rPr>
        <w:t xml:space="preserve"> رسالة في الرد على بعض مجسمة عصره وهو ابن تيمية</w:t>
      </w:r>
      <w:r w:rsidR="003D2693">
        <w:rPr>
          <w:rFonts w:eastAsia="Times New Roman" w:hint="cs"/>
          <w:color w:val="000000"/>
          <w:rtl/>
        </w:rPr>
        <w:t>،</w:t>
      </w:r>
      <w:r>
        <w:rPr>
          <w:rFonts w:eastAsia="Times New Roman" w:hint="cs"/>
          <w:color w:val="000000"/>
          <w:rtl/>
        </w:rPr>
        <w:t xml:space="preserve"> قال تاج الدين السبكي ما نصه </w:t>
      </w:r>
      <w:r w:rsidR="00B23C50">
        <w:rPr>
          <w:rFonts w:eastAsia="Times New Roman" w:hint="cs"/>
          <w:color w:val="000000"/>
          <w:rtl/>
        </w:rPr>
        <w:t>(</w:t>
      </w:r>
      <w:r>
        <w:rPr>
          <w:rFonts w:eastAsia="Times New Roman" w:hint="cs"/>
          <w:color w:val="000000"/>
          <w:rtl/>
        </w:rPr>
        <w:t>طبقات الشافعية الكبرى</w:t>
      </w:r>
      <w:r w:rsidR="00B23C50">
        <w:rPr>
          <w:rFonts w:eastAsia="Times New Roman" w:hint="cs"/>
          <w:color w:val="000000"/>
          <w:rtl/>
        </w:rPr>
        <w:t xml:space="preserve">: </w:t>
      </w:r>
      <w:r>
        <w:rPr>
          <w:rFonts w:eastAsia="Times New Roman" w:hint="cs"/>
          <w:color w:val="000000"/>
          <w:rtl/>
        </w:rPr>
        <w:t>9</w:t>
      </w:r>
      <w:r w:rsidR="00B23C50">
        <w:rPr>
          <w:rFonts w:eastAsia="Times New Roman" w:hint="cs"/>
          <w:color w:val="000000"/>
          <w:rtl/>
        </w:rPr>
        <w:t xml:space="preserve">: </w:t>
      </w:r>
      <w:r>
        <w:rPr>
          <w:rFonts w:eastAsia="Times New Roman" w:hint="cs"/>
          <w:color w:val="000000"/>
          <w:rtl/>
        </w:rPr>
        <w:t>35</w:t>
      </w:r>
      <w:r w:rsidR="00B23C50">
        <w:rPr>
          <w:rFonts w:eastAsia="Times New Roman" w:hint="cs"/>
          <w:color w:val="000000"/>
          <w:rtl/>
        </w:rPr>
        <w:t xml:space="preserve">): </w:t>
      </w:r>
      <w:r>
        <w:rPr>
          <w:rFonts w:eastAsia="Times New Roman" w:hint="cs"/>
          <w:color w:val="000000"/>
          <w:rtl/>
        </w:rPr>
        <w:t>" ووقفتُ له</w:t>
      </w:r>
      <w:r w:rsidR="00B23C50">
        <w:rPr>
          <w:rFonts w:eastAsia="Times New Roman" w:hint="cs"/>
          <w:color w:val="000000"/>
          <w:rtl/>
        </w:rPr>
        <w:t xml:space="preserve"> </w:t>
      </w:r>
      <w:r>
        <w:rPr>
          <w:rFonts w:eastAsia="Times New Roman" w:hint="cs"/>
          <w:color w:val="000000"/>
          <w:rtl/>
        </w:rPr>
        <w:t>- أي لابن جهبل</w:t>
      </w:r>
      <w:r w:rsidR="00B23C50">
        <w:rPr>
          <w:rFonts w:eastAsia="Times New Roman" w:hint="cs"/>
          <w:color w:val="000000"/>
          <w:rtl/>
        </w:rPr>
        <w:t xml:space="preserve"> </w:t>
      </w:r>
      <w:r>
        <w:rPr>
          <w:rFonts w:eastAsia="Times New Roman" w:hint="cs"/>
          <w:color w:val="000000"/>
          <w:rtl/>
        </w:rPr>
        <w:t>- على تصنيف صنّفَه في نفي الجهة ردًّا على ابن تيمية لا بأس به</w:t>
      </w:r>
      <w:r w:rsidR="003D2693">
        <w:rPr>
          <w:rFonts w:eastAsia="Times New Roman" w:hint="cs"/>
          <w:color w:val="000000"/>
          <w:rtl/>
        </w:rPr>
        <w:t>،</w:t>
      </w:r>
      <w:r>
        <w:rPr>
          <w:rFonts w:eastAsia="Times New Roman" w:hint="cs"/>
          <w:color w:val="000000"/>
          <w:rtl/>
        </w:rPr>
        <w:t xml:space="preserve"> وهو هذا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ثم ذكر هذه الرسالة بكاملها</w:t>
      </w:r>
      <w:r w:rsidR="00B23C50">
        <w:rPr>
          <w:rFonts w:eastAsia="Times New Roman" w:hint="cs"/>
          <w:color w:val="000000"/>
          <w:rtl/>
        </w:rPr>
        <w:t xml:space="preserve">، </w:t>
      </w:r>
      <w:r>
        <w:rPr>
          <w:rFonts w:eastAsia="Times New Roman" w:hint="cs"/>
          <w:color w:val="000000"/>
          <w:rtl/>
        </w:rPr>
        <w:t>وذَكر ابنُ جَهْبَل أنه ضَمَّنَ رسالته هذه عقيدة أهل السنة والرد على المشبهة المجسمة والحشوية والمتسترين بالسلف</w:t>
      </w:r>
      <w:r w:rsidR="003D2693">
        <w:rPr>
          <w:rFonts w:eastAsia="Times New Roman" w:hint="cs"/>
          <w:color w:val="000000"/>
          <w:rtl/>
        </w:rPr>
        <w:t>،</w:t>
      </w:r>
      <w:r>
        <w:rPr>
          <w:rFonts w:eastAsia="Times New Roman" w:hint="cs"/>
          <w:color w:val="000000"/>
          <w:rtl/>
        </w:rPr>
        <w:t xml:space="preserve"> ومما قاله </w:t>
      </w:r>
      <w:r w:rsidR="00B23C50">
        <w:rPr>
          <w:rFonts w:eastAsia="Times New Roman" w:hint="cs"/>
          <w:color w:val="000000"/>
          <w:rtl/>
        </w:rPr>
        <w:t>(</w:t>
      </w:r>
      <w:r>
        <w:rPr>
          <w:rFonts w:eastAsia="Times New Roman" w:hint="cs"/>
          <w:color w:val="000000"/>
          <w:rtl/>
        </w:rPr>
        <w:t>المصدر السابق 9</w:t>
      </w:r>
      <w:r w:rsidR="00B23C50">
        <w:rPr>
          <w:rFonts w:eastAsia="Times New Roman" w:hint="cs"/>
          <w:color w:val="000000"/>
          <w:rtl/>
        </w:rPr>
        <w:t xml:space="preserve">: </w:t>
      </w:r>
      <w:r>
        <w:rPr>
          <w:rFonts w:eastAsia="Times New Roman" w:hint="cs"/>
          <w:color w:val="000000"/>
          <w:rtl/>
        </w:rPr>
        <w:t>36</w:t>
      </w:r>
      <w:r w:rsidR="00B23C50">
        <w:rPr>
          <w:rFonts w:eastAsia="Times New Roman" w:hint="cs"/>
          <w:color w:val="000000"/>
          <w:rtl/>
        </w:rPr>
        <w:t xml:space="preserve">): </w:t>
      </w:r>
      <w:r>
        <w:rPr>
          <w:rFonts w:eastAsia="Times New Roman" w:hint="cs"/>
          <w:color w:val="000000"/>
          <w:rtl/>
        </w:rPr>
        <w:t>" ومذهب السلف إنما هو التوحيد والتنزيه دون التجسيم والتشبيه</w:t>
      </w:r>
      <w:r w:rsidR="003D2693">
        <w:rPr>
          <w:rFonts w:eastAsia="Times New Roman" w:hint="cs"/>
          <w:color w:val="000000"/>
          <w:rtl/>
        </w:rPr>
        <w:t>،</w:t>
      </w:r>
      <w:r>
        <w:rPr>
          <w:rFonts w:eastAsia="Times New Roman" w:hint="cs"/>
          <w:color w:val="000000"/>
          <w:rtl/>
        </w:rPr>
        <w:t xml:space="preserve"> والمبتدعة تزعم أنها على مذهب السلف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504938B" w14:textId="7FEB9436" w:rsidR="00CE4C70" w:rsidRDefault="00CE4C70" w:rsidP="00AE0ADB">
      <w:pPr>
        <w:rPr>
          <w:rFonts w:eastAsia="Times New Roman"/>
          <w:color w:val="000000"/>
        </w:rPr>
      </w:pPr>
      <w:r>
        <w:rPr>
          <w:rFonts w:eastAsia="Times New Roman" w:hint="cs"/>
          <w:color w:val="000000"/>
          <w:rtl/>
        </w:rPr>
        <w:t xml:space="preserve">124 - وقال </w:t>
      </w:r>
      <w:r w:rsidR="00B23C50">
        <w:rPr>
          <w:rFonts w:eastAsia="Times New Roman" w:hint="cs"/>
          <w:color w:val="000000"/>
          <w:rtl/>
        </w:rPr>
        <w:t>(</w:t>
      </w:r>
      <w:r>
        <w:rPr>
          <w:rFonts w:eastAsia="Times New Roman" w:hint="cs"/>
          <w:color w:val="000000"/>
          <w:rtl/>
        </w:rPr>
        <w:t>المصدر السابق 9</w:t>
      </w:r>
      <w:r w:rsidR="00B23C50">
        <w:rPr>
          <w:rFonts w:eastAsia="Times New Roman" w:hint="cs"/>
          <w:color w:val="000000"/>
          <w:rtl/>
        </w:rPr>
        <w:t xml:space="preserve">: </w:t>
      </w:r>
      <w:r>
        <w:rPr>
          <w:rFonts w:eastAsia="Times New Roman" w:hint="cs"/>
          <w:color w:val="000000"/>
          <w:rtl/>
        </w:rPr>
        <w:t>41</w:t>
      </w:r>
      <w:r w:rsidR="00B23C50">
        <w:rPr>
          <w:rFonts w:eastAsia="Times New Roman" w:hint="cs"/>
          <w:color w:val="000000"/>
          <w:rtl/>
        </w:rPr>
        <w:t xml:space="preserve">): </w:t>
      </w:r>
      <w:r>
        <w:rPr>
          <w:rFonts w:eastAsia="Times New Roman" w:hint="cs"/>
          <w:color w:val="000000"/>
          <w:rtl/>
        </w:rPr>
        <w:t>" وها نحن نذكر عقيدة أهلِ السنة فنقول</w:t>
      </w:r>
      <w:r w:rsidR="00B23C50">
        <w:rPr>
          <w:rFonts w:eastAsia="Times New Roman" w:hint="cs"/>
          <w:color w:val="000000"/>
          <w:rtl/>
        </w:rPr>
        <w:t xml:space="preserve">: </w:t>
      </w:r>
      <w:r>
        <w:rPr>
          <w:rFonts w:eastAsia="Times New Roman" w:hint="cs"/>
          <w:color w:val="000000"/>
          <w:rtl/>
        </w:rPr>
        <w:t>عقيدتنا أن الله قديم أزليٌّ</w:t>
      </w:r>
      <w:r w:rsidR="003D2693">
        <w:rPr>
          <w:rFonts w:eastAsia="Times New Roman" w:hint="cs"/>
          <w:color w:val="000000"/>
          <w:rtl/>
        </w:rPr>
        <w:t>،</w:t>
      </w:r>
      <w:r>
        <w:rPr>
          <w:rFonts w:eastAsia="Times New Roman" w:hint="cs"/>
          <w:color w:val="000000"/>
          <w:rtl/>
        </w:rPr>
        <w:t xml:space="preserve"> لا يُشبِهُ شيئًا ولا يشبهه شيء</w:t>
      </w:r>
      <w:r w:rsidR="003D2693">
        <w:rPr>
          <w:rFonts w:eastAsia="Times New Roman" w:hint="cs"/>
          <w:color w:val="000000"/>
          <w:rtl/>
        </w:rPr>
        <w:t>،</w:t>
      </w:r>
      <w:r>
        <w:rPr>
          <w:rFonts w:eastAsia="Times New Roman" w:hint="cs"/>
          <w:color w:val="000000"/>
          <w:rtl/>
        </w:rPr>
        <w:t xml:space="preserve"> ليس له جهة ولا مكان</w:t>
      </w:r>
      <w:r w:rsidR="003D2693">
        <w:rPr>
          <w:rFonts w:eastAsia="Times New Roman" w:hint="cs"/>
          <w:color w:val="000000"/>
          <w:rtl/>
        </w:rPr>
        <w:t>،</w:t>
      </w:r>
      <w:r>
        <w:rPr>
          <w:rFonts w:eastAsia="Times New Roman" w:hint="cs"/>
          <w:color w:val="000000"/>
          <w:rtl/>
        </w:rPr>
        <w:t xml:space="preserve"> ولا يجري عليه وقتٌ ولا زمان</w:t>
      </w:r>
      <w:r w:rsidR="003D2693">
        <w:rPr>
          <w:rFonts w:eastAsia="Times New Roman" w:hint="cs"/>
          <w:color w:val="000000"/>
          <w:rtl/>
        </w:rPr>
        <w:t>،</w:t>
      </w:r>
      <w:r>
        <w:rPr>
          <w:rFonts w:eastAsia="Times New Roman" w:hint="cs"/>
          <w:color w:val="000000"/>
          <w:rtl/>
        </w:rPr>
        <w:t xml:space="preserve"> ولا يقال له أين ولا حيث</w:t>
      </w:r>
      <w:r w:rsidR="003D2693">
        <w:rPr>
          <w:rFonts w:eastAsia="Times New Roman" w:hint="cs"/>
          <w:color w:val="000000"/>
          <w:rtl/>
        </w:rPr>
        <w:t>،</w:t>
      </w:r>
      <w:r>
        <w:rPr>
          <w:rFonts w:eastAsia="Times New Roman" w:hint="cs"/>
          <w:color w:val="000000"/>
          <w:rtl/>
        </w:rPr>
        <w:t xml:space="preserve"> يُرَى لا عن مقابلة ولا على مقابلة</w:t>
      </w:r>
      <w:r w:rsidR="003D2693">
        <w:rPr>
          <w:rFonts w:eastAsia="Times New Roman" w:hint="cs"/>
          <w:color w:val="000000"/>
          <w:rtl/>
        </w:rPr>
        <w:t>،</w:t>
      </w:r>
      <w:r>
        <w:rPr>
          <w:rFonts w:eastAsia="Times New Roman" w:hint="cs"/>
          <w:color w:val="000000"/>
          <w:rtl/>
        </w:rPr>
        <w:t xml:space="preserve"> كان ولا مكان</w:t>
      </w:r>
      <w:r w:rsidR="003D2693">
        <w:rPr>
          <w:rFonts w:eastAsia="Times New Roman" w:hint="cs"/>
          <w:color w:val="000000"/>
          <w:rtl/>
        </w:rPr>
        <w:t>،</w:t>
      </w:r>
      <w:r>
        <w:rPr>
          <w:rFonts w:eastAsia="Times New Roman" w:hint="cs"/>
          <w:color w:val="000000"/>
          <w:rtl/>
        </w:rPr>
        <w:t xml:space="preserve"> كوَّن المكان</w:t>
      </w:r>
      <w:r w:rsidR="003D2693">
        <w:rPr>
          <w:rFonts w:eastAsia="Times New Roman" w:hint="cs"/>
          <w:color w:val="000000"/>
          <w:rtl/>
        </w:rPr>
        <w:t>،</w:t>
      </w:r>
      <w:r>
        <w:rPr>
          <w:rFonts w:eastAsia="Times New Roman" w:hint="cs"/>
          <w:color w:val="000000"/>
          <w:rtl/>
        </w:rPr>
        <w:t xml:space="preserve"> ودبَّرَ الزمان</w:t>
      </w:r>
      <w:r w:rsidR="003D2693">
        <w:rPr>
          <w:rFonts w:eastAsia="Times New Roman" w:hint="cs"/>
          <w:color w:val="000000"/>
          <w:rtl/>
        </w:rPr>
        <w:t>،</w:t>
      </w:r>
      <w:r>
        <w:rPr>
          <w:rFonts w:eastAsia="Times New Roman" w:hint="cs"/>
          <w:color w:val="000000"/>
          <w:rtl/>
        </w:rPr>
        <w:t xml:space="preserve"> وهو الآن على ما عليه كان</w:t>
      </w:r>
      <w:r w:rsidR="003D2693">
        <w:rPr>
          <w:rFonts w:eastAsia="Times New Roman" w:hint="cs"/>
          <w:color w:val="000000"/>
          <w:rtl/>
        </w:rPr>
        <w:t>،</w:t>
      </w:r>
      <w:r>
        <w:rPr>
          <w:rFonts w:eastAsia="Times New Roman" w:hint="cs"/>
          <w:color w:val="000000"/>
          <w:rtl/>
        </w:rPr>
        <w:t xml:space="preserve"> هذا مذهب أهل السنة</w:t>
      </w:r>
      <w:r w:rsidR="003D2693">
        <w:rPr>
          <w:rFonts w:eastAsia="Times New Roman" w:hint="cs"/>
          <w:color w:val="000000"/>
          <w:rtl/>
        </w:rPr>
        <w:t>،</w:t>
      </w:r>
      <w:r>
        <w:rPr>
          <w:rFonts w:eastAsia="Times New Roman" w:hint="cs"/>
          <w:color w:val="000000"/>
          <w:rtl/>
        </w:rPr>
        <w:t xml:space="preserve"> وعقيدة مشايخ الطريق رضي الله عنهم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r>
      <w:r>
        <w:rPr>
          <w:rFonts w:eastAsia="Times New Roman" w:hint="cs"/>
          <w:color w:val="000000"/>
          <w:rtl/>
        </w:rPr>
        <w:lastRenderedPageBreak/>
        <w:t xml:space="preserve">125 - وقال الشيخ أبو عبد الله محمد بن محمد العبدري المعروف بابن الحاج المغربي المالكي </w:t>
      </w:r>
      <w:r w:rsidR="00B23C50">
        <w:rPr>
          <w:rFonts w:eastAsia="Times New Roman" w:hint="cs"/>
          <w:color w:val="000000"/>
          <w:rtl/>
        </w:rPr>
        <w:t>(</w:t>
      </w:r>
      <w:r>
        <w:rPr>
          <w:rFonts w:eastAsia="Times New Roman" w:hint="cs"/>
          <w:color w:val="000000"/>
          <w:rtl/>
        </w:rPr>
        <w:t>737هـ</w:t>
      </w:r>
      <w:r w:rsidR="00B23C50">
        <w:rPr>
          <w:rFonts w:eastAsia="Times New Roman" w:hint="cs"/>
          <w:color w:val="000000"/>
          <w:rtl/>
        </w:rPr>
        <w:t>)</w:t>
      </w:r>
      <w:r>
        <w:rPr>
          <w:rFonts w:eastAsia="Times New Roman" w:hint="cs"/>
          <w:color w:val="000000"/>
          <w:rtl/>
        </w:rPr>
        <w:t xml:space="preserve"> وكان من أصحاب العلامة الولي العارف بالله الزاهد المقرىء ابن أبي جمرة نفعنا الله به ما نصه </w:t>
      </w:r>
      <w:r w:rsidR="00B23C50">
        <w:rPr>
          <w:rFonts w:eastAsia="Times New Roman" w:hint="cs"/>
          <w:color w:val="000000"/>
          <w:rtl/>
        </w:rPr>
        <w:t>(</w:t>
      </w:r>
      <w:r>
        <w:rPr>
          <w:rFonts w:eastAsia="Times New Roman" w:hint="cs"/>
          <w:color w:val="000000"/>
          <w:rtl/>
        </w:rPr>
        <w:t>المدخل</w:t>
      </w:r>
      <w:r w:rsidR="00B23C50">
        <w:rPr>
          <w:rFonts w:eastAsia="Times New Roman" w:hint="cs"/>
          <w:color w:val="000000"/>
          <w:rtl/>
        </w:rPr>
        <w:t xml:space="preserve">: </w:t>
      </w:r>
      <w:r>
        <w:rPr>
          <w:rFonts w:eastAsia="Times New Roman" w:hint="cs"/>
          <w:color w:val="000000"/>
          <w:rtl/>
        </w:rPr>
        <w:t>3</w:t>
      </w:r>
      <w:r w:rsidR="00B23C50">
        <w:rPr>
          <w:rFonts w:eastAsia="Times New Roman" w:hint="cs"/>
          <w:color w:val="000000"/>
          <w:rtl/>
        </w:rPr>
        <w:t xml:space="preserve">: </w:t>
      </w:r>
      <w:r>
        <w:rPr>
          <w:rFonts w:eastAsia="Times New Roman" w:hint="cs"/>
          <w:color w:val="000000"/>
          <w:rtl/>
        </w:rPr>
        <w:t>146</w:t>
      </w:r>
      <w:r w:rsidR="00B23C50">
        <w:rPr>
          <w:rFonts w:eastAsia="Times New Roman" w:hint="cs"/>
          <w:color w:val="000000"/>
          <w:rtl/>
        </w:rPr>
        <w:t xml:space="preserve">): </w:t>
      </w:r>
      <w:r>
        <w:rPr>
          <w:rFonts w:eastAsia="Times New Roman" w:hint="cs"/>
          <w:color w:val="000000"/>
          <w:rtl/>
        </w:rPr>
        <w:t>" لا يقال في حقه</w:t>
      </w:r>
      <w:r w:rsidR="00B23C50">
        <w:rPr>
          <w:rFonts w:eastAsia="Times New Roman" w:hint="cs"/>
          <w:color w:val="000000"/>
          <w:rtl/>
        </w:rPr>
        <w:t xml:space="preserve"> </w:t>
      </w:r>
      <w:r>
        <w:rPr>
          <w:rFonts w:eastAsia="Times New Roman" w:hint="cs"/>
          <w:color w:val="000000"/>
          <w:rtl/>
        </w:rPr>
        <w:t>- تعالى</w:t>
      </w:r>
      <w:r w:rsidR="00B23C50">
        <w:rPr>
          <w:rFonts w:eastAsia="Times New Roman" w:hint="cs"/>
          <w:color w:val="000000"/>
          <w:rtl/>
        </w:rPr>
        <w:t xml:space="preserve"> </w:t>
      </w:r>
      <w:r>
        <w:rPr>
          <w:rFonts w:eastAsia="Times New Roman" w:hint="cs"/>
          <w:color w:val="000000"/>
          <w:rtl/>
        </w:rPr>
        <w:t>- أين ولا كيف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B9D121E" w14:textId="2A87EB8B" w:rsidR="00CE4C70" w:rsidRDefault="00CE4C70" w:rsidP="00AE0ADB">
      <w:pPr>
        <w:rPr>
          <w:rFonts w:eastAsia="Times New Roman"/>
          <w:color w:val="000000"/>
        </w:rPr>
      </w:pPr>
      <w:r>
        <w:rPr>
          <w:rFonts w:eastAsia="Times New Roman" w:hint="cs"/>
          <w:color w:val="000000"/>
          <w:rtl/>
        </w:rPr>
        <w:t xml:space="preserve">126 - وقال أيضًا ما نصه </w:t>
      </w:r>
      <w:r w:rsidR="00B23C50">
        <w:rPr>
          <w:rFonts w:eastAsia="Times New Roman" w:hint="cs"/>
          <w:color w:val="000000"/>
          <w:rtl/>
        </w:rPr>
        <w:t>(</w:t>
      </w:r>
      <w:r>
        <w:rPr>
          <w:rFonts w:eastAsia="Times New Roman" w:hint="cs"/>
          <w:color w:val="000000"/>
          <w:rtl/>
        </w:rPr>
        <w:t>المدخل 3</w:t>
      </w:r>
      <w:r w:rsidR="00B23C50">
        <w:rPr>
          <w:rFonts w:eastAsia="Times New Roman" w:hint="cs"/>
          <w:color w:val="000000"/>
          <w:rtl/>
        </w:rPr>
        <w:t xml:space="preserve">: </w:t>
      </w:r>
      <w:r>
        <w:rPr>
          <w:rFonts w:eastAsia="Times New Roman" w:hint="cs"/>
          <w:color w:val="000000"/>
          <w:rtl/>
        </w:rPr>
        <w:t>181</w:t>
      </w:r>
      <w:r w:rsidR="00B23C50">
        <w:rPr>
          <w:rFonts w:eastAsia="Times New Roman" w:hint="cs"/>
          <w:color w:val="000000"/>
          <w:rtl/>
        </w:rPr>
        <w:t xml:space="preserve">): </w:t>
      </w:r>
      <w:r>
        <w:rPr>
          <w:rFonts w:eastAsia="Times New Roman" w:hint="cs"/>
          <w:color w:val="000000"/>
          <w:rtl/>
        </w:rPr>
        <w:t>" فلا يقال أين ولا كيف ولا متى</w:t>
      </w:r>
      <w:r w:rsidR="003D2693">
        <w:rPr>
          <w:rFonts w:eastAsia="Times New Roman" w:hint="cs"/>
          <w:color w:val="000000"/>
          <w:rtl/>
        </w:rPr>
        <w:t>،</w:t>
      </w:r>
      <w:r>
        <w:rPr>
          <w:rFonts w:eastAsia="Times New Roman" w:hint="cs"/>
          <w:color w:val="000000"/>
          <w:rtl/>
        </w:rPr>
        <w:t xml:space="preserve"> لأنه</w:t>
      </w:r>
      <w:r w:rsidR="00B23C50">
        <w:rPr>
          <w:rFonts w:eastAsia="Times New Roman" w:hint="cs"/>
          <w:color w:val="000000"/>
          <w:rtl/>
        </w:rPr>
        <w:t xml:space="preserve"> </w:t>
      </w:r>
      <w:r>
        <w:rPr>
          <w:rFonts w:eastAsia="Times New Roman" w:hint="cs"/>
          <w:color w:val="000000"/>
          <w:rtl/>
        </w:rPr>
        <w:t>- تعالى</w:t>
      </w:r>
      <w:r w:rsidR="00B23C50">
        <w:rPr>
          <w:rFonts w:eastAsia="Times New Roman" w:hint="cs"/>
          <w:color w:val="000000"/>
          <w:rtl/>
        </w:rPr>
        <w:t xml:space="preserve"> </w:t>
      </w:r>
      <w:r>
        <w:rPr>
          <w:rFonts w:eastAsia="Times New Roman" w:hint="cs"/>
          <w:color w:val="000000"/>
          <w:rtl/>
        </w:rPr>
        <w:t>- خالق الزمان والمكان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3CCBB7A" w14:textId="0691A2BD" w:rsidR="00CE4C70" w:rsidRDefault="00CE4C70" w:rsidP="00AE0ADB">
      <w:pPr>
        <w:rPr>
          <w:rFonts w:eastAsia="Times New Roman"/>
          <w:color w:val="000000"/>
        </w:rPr>
      </w:pPr>
      <w:r>
        <w:rPr>
          <w:rFonts w:eastAsia="Times New Roman" w:hint="cs"/>
          <w:color w:val="000000"/>
          <w:rtl/>
        </w:rPr>
        <w:t xml:space="preserve">127 - وقال المفسّر علي بن محمد المعروف بالخازن </w:t>
      </w:r>
      <w:r w:rsidR="00B23C50">
        <w:rPr>
          <w:rFonts w:eastAsia="Times New Roman" w:hint="cs"/>
          <w:color w:val="000000"/>
          <w:rtl/>
        </w:rPr>
        <w:t>(</w:t>
      </w:r>
      <w:r>
        <w:rPr>
          <w:rFonts w:eastAsia="Times New Roman" w:hint="cs"/>
          <w:color w:val="000000"/>
          <w:rtl/>
        </w:rPr>
        <w:t>741هـ</w:t>
      </w:r>
      <w:r w:rsidR="00B23C50">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تفسير الخازن 2</w:t>
      </w:r>
      <w:r w:rsidR="00B23C50">
        <w:rPr>
          <w:rFonts w:eastAsia="Times New Roman" w:hint="cs"/>
          <w:color w:val="000000"/>
          <w:rtl/>
        </w:rPr>
        <w:t xml:space="preserve">: </w:t>
      </w:r>
      <w:r>
        <w:rPr>
          <w:rFonts w:eastAsia="Times New Roman" w:hint="cs"/>
          <w:color w:val="000000"/>
          <w:rtl/>
        </w:rPr>
        <w:t>238</w:t>
      </w:r>
      <w:r w:rsidR="00B23C50">
        <w:rPr>
          <w:rFonts w:eastAsia="Times New Roman" w:hint="cs"/>
          <w:color w:val="000000"/>
          <w:rtl/>
        </w:rPr>
        <w:t>)</w:t>
      </w:r>
      <w:r>
        <w:rPr>
          <w:rFonts w:eastAsia="Times New Roman" w:hint="cs"/>
          <w:color w:val="000000"/>
          <w:rtl/>
        </w:rPr>
        <w:t xml:space="preserve"> إن الشيخ فخر الدين الرازي ذكر الدلائل العقلية والسمعية على أنه لا يمكن حمل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ثم استوى على العرش</w:t>
      </w:r>
      <w:r w:rsidR="003D2693">
        <w:rPr>
          <w:rFonts w:eastAsia="Times New Roman" w:hint="cs"/>
          <w:color w:val="000000"/>
          <w:rtl/>
        </w:rPr>
        <w:t>}</w:t>
      </w:r>
      <w:r>
        <w:rPr>
          <w:rFonts w:eastAsia="Times New Roman" w:hint="cs"/>
          <w:color w:val="000000"/>
          <w:rtl/>
        </w:rPr>
        <w:t xml:space="preserve"> على الجلوس والاستقرار وشغل المكان والحيّز</w:t>
      </w:r>
      <w:r w:rsidR="003D2693">
        <w:rPr>
          <w:rFonts w:eastAsia="Times New Roman" w:hint="cs"/>
          <w:color w:val="000000"/>
          <w:rtl/>
        </w:rPr>
        <w:t>،</w:t>
      </w:r>
      <w:r>
        <w:rPr>
          <w:rFonts w:eastAsia="Times New Roman" w:hint="cs"/>
          <w:color w:val="000000"/>
          <w:rtl/>
        </w:rPr>
        <w:t xml:space="preserve"> </w:t>
      </w:r>
    </w:p>
    <w:p w14:paraId="0041021A" w14:textId="30EB61B0" w:rsidR="00CE4C70" w:rsidRDefault="00CE4C70" w:rsidP="00AE0ADB">
      <w:pPr>
        <w:rPr>
          <w:rFonts w:eastAsia="Times New Roman"/>
          <w:color w:val="000000"/>
        </w:rPr>
      </w:pPr>
      <w:r>
        <w:rPr>
          <w:rFonts w:eastAsia="Times New Roman" w:hint="cs"/>
          <w:color w:val="000000"/>
          <w:rtl/>
        </w:rPr>
        <w:t xml:space="preserve">128 - وقد أصدر الملك الناصر محمد بن قلاون* </w:t>
      </w:r>
      <w:r w:rsidR="00B23C50">
        <w:rPr>
          <w:rFonts w:eastAsia="Times New Roman" w:hint="cs"/>
          <w:color w:val="000000"/>
          <w:rtl/>
        </w:rPr>
        <w:t>(</w:t>
      </w:r>
      <w:r>
        <w:rPr>
          <w:rFonts w:eastAsia="Times New Roman" w:hint="cs"/>
          <w:color w:val="000000"/>
          <w:rtl/>
        </w:rPr>
        <w:t>741هـ</w:t>
      </w:r>
      <w:r w:rsidR="00B23C50">
        <w:rPr>
          <w:rFonts w:eastAsia="Times New Roman" w:hint="cs"/>
          <w:color w:val="000000"/>
          <w:rtl/>
        </w:rPr>
        <w:t>)</w:t>
      </w:r>
      <w:r>
        <w:rPr>
          <w:rFonts w:eastAsia="Times New Roman" w:hint="cs"/>
          <w:color w:val="000000"/>
          <w:rtl/>
        </w:rPr>
        <w:t xml:space="preserve"> في سنة خمس وسبعمائة مرسومًا يحذر فيه من عقيدة ابن تيمية الزائغة المتضمنة للتشبيه والتجسيم وأمر بقراءة هذا المرسوم على المنابر في مصر والشام بعد أن عقد له مجلسٌ شرعي حضره قضاة الإسلام وحكام الأنام وعلماء الدين وفقهاء المسلمين واتفقوا على إنكار ما كان يدعو إليه من إثبات الحيز والمكان والجهة في حق الله تعالى</w:t>
      </w:r>
      <w:r w:rsidR="00B23C50">
        <w:rPr>
          <w:rFonts w:eastAsia="Times New Roman" w:hint="cs"/>
          <w:color w:val="000000"/>
          <w:rtl/>
        </w:rPr>
        <w:t xml:space="preserve">، </w:t>
      </w:r>
      <w:r>
        <w:rPr>
          <w:rFonts w:eastAsia="Times New Roman" w:hint="cs"/>
          <w:color w:val="000000"/>
          <w:rtl/>
        </w:rPr>
        <w:t xml:space="preserve">ومما جاء في هذا المرسوم الذي قُرِأ على مسمع من العلماء ما نصه </w:t>
      </w:r>
      <w:r w:rsidR="00B23C50">
        <w:rPr>
          <w:rFonts w:eastAsia="Times New Roman" w:hint="cs"/>
          <w:color w:val="000000"/>
          <w:rtl/>
        </w:rPr>
        <w:t>(</w:t>
      </w:r>
      <w:r>
        <w:rPr>
          <w:rFonts w:eastAsia="Times New Roman" w:hint="cs"/>
          <w:color w:val="000000"/>
          <w:rtl/>
        </w:rPr>
        <w:t>هذا المرسوم مأخوذ من كتاب نجم المهتدي لابن المعلم القرشي</w:t>
      </w:r>
      <w:r w:rsidR="003D2693">
        <w:rPr>
          <w:rFonts w:eastAsia="Times New Roman" w:hint="cs"/>
          <w:color w:val="000000"/>
          <w:rtl/>
        </w:rPr>
        <w:t>،</w:t>
      </w:r>
      <w:r>
        <w:rPr>
          <w:rFonts w:eastAsia="Times New Roman" w:hint="cs"/>
          <w:color w:val="000000"/>
          <w:rtl/>
        </w:rPr>
        <w:t xml:space="preserve"> مخطوط</w:t>
      </w:r>
      <w:r w:rsidR="00B23C50">
        <w:rPr>
          <w:rFonts w:eastAsia="Times New Roman" w:hint="cs"/>
          <w:color w:val="000000"/>
          <w:rtl/>
        </w:rPr>
        <w:t xml:space="preserve">): </w:t>
      </w:r>
      <w:r>
        <w:rPr>
          <w:rFonts w:eastAsia="Times New Roman" w:hint="cs"/>
          <w:color w:val="000000"/>
          <w:rtl/>
        </w:rPr>
        <w:br/>
        <w:t xml:space="preserve"> " وبلغنا أنه كان استتيب مرارًا فيما تقدم</w:t>
      </w:r>
      <w:r w:rsidR="003D2693">
        <w:rPr>
          <w:rFonts w:eastAsia="Times New Roman" w:hint="cs"/>
          <w:color w:val="000000"/>
          <w:rtl/>
        </w:rPr>
        <w:t>،</w:t>
      </w:r>
      <w:r>
        <w:rPr>
          <w:rFonts w:eastAsia="Times New Roman" w:hint="cs"/>
          <w:color w:val="000000"/>
          <w:rtl/>
        </w:rPr>
        <w:t xml:space="preserve"> وأخره الشرع الشريف لما تعرَّض لذلك وأقدم</w:t>
      </w:r>
      <w:r w:rsidR="003D2693">
        <w:rPr>
          <w:rFonts w:eastAsia="Times New Roman" w:hint="cs"/>
          <w:color w:val="000000"/>
          <w:rtl/>
        </w:rPr>
        <w:t>،</w:t>
      </w:r>
      <w:r>
        <w:rPr>
          <w:rFonts w:eastAsia="Times New Roman" w:hint="cs"/>
          <w:color w:val="000000"/>
          <w:rtl/>
        </w:rPr>
        <w:t xml:space="preserve"> ثم عاد بعد منعه</w:t>
      </w:r>
      <w:r w:rsidR="003D2693">
        <w:rPr>
          <w:rFonts w:eastAsia="Times New Roman" w:hint="cs"/>
          <w:color w:val="000000"/>
          <w:rtl/>
        </w:rPr>
        <w:t>،</w:t>
      </w:r>
      <w:r>
        <w:rPr>
          <w:rFonts w:eastAsia="Times New Roman" w:hint="cs"/>
          <w:color w:val="000000"/>
          <w:rtl/>
        </w:rPr>
        <w:t xml:space="preserve"> ولم تدخل تلك النواهي في سمعه</w:t>
      </w:r>
      <w:r w:rsidR="003D2693">
        <w:rPr>
          <w:rFonts w:eastAsia="Times New Roman" w:hint="cs"/>
          <w:color w:val="000000"/>
          <w:rtl/>
        </w:rPr>
        <w:t>،</w:t>
      </w:r>
      <w:r>
        <w:rPr>
          <w:rFonts w:eastAsia="Times New Roman" w:hint="cs"/>
          <w:color w:val="000000"/>
          <w:rtl/>
        </w:rPr>
        <w:t xml:space="preserve"> وصح ذلك في مجلس الحاكم المالكي حكم الشرع الشريف أن يسجن هذا المذكور وأن يمنع من التصرف والظهور</w:t>
      </w:r>
      <w:r w:rsidR="003D2693">
        <w:rPr>
          <w:rFonts w:eastAsia="Times New Roman" w:hint="cs"/>
          <w:color w:val="000000"/>
          <w:rtl/>
        </w:rPr>
        <w:t>،</w:t>
      </w:r>
      <w:r>
        <w:rPr>
          <w:rFonts w:eastAsia="Times New Roman" w:hint="cs"/>
          <w:color w:val="000000"/>
          <w:rtl/>
        </w:rPr>
        <w:t xml:space="preserve"> ويكتب مرسومنا هذا بأن لا يسلك أحد ما سلكه المذكور من هذه المسالك</w:t>
      </w:r>
      <w:r w:rsidR="003D2693">
        <w:rPr>
          <w:rFonts w:eastAsia="Times New Roman" w:hint="cs"/>
          <w:color w:val="000000"/>
          <w:rtl/>
        </w:rPr>
        <w:t>،</w:t>
      </w:r>
      <w:r>
        <w:rPr>
          <w:rFonts w:eastAsia="Times New Roman" w:hint="cs"/>
          <w:color w:val="000000"/>
          <w:rtl/>
        </w:rPr>
        <w:t xml:space="preserve"> وينهى عن التشبيه في اعتقاد مثل ذلك</w:t>
      </w:r>
      <w:r w:rsidR="003D2693">
        <w:rPr>
          <w:rFonts w:eastAsia="Times New Roman" w:hint="cs"/>
          <w:color w:val="000000"/>
          <w:rtl/>
        </w:rPr>
        <w:t>،</w:t>
      </w:r>
      <w:r>
        <w:rPr>
          <w:rFonts w:eastAsia="Times New Roman" w:hint="cs"/>
          <w:color w:val="000000"/>
          <w:rtl/>
        </w:rPr>
        <w:t xml:space="preserve"> أو يعود له في هذا القول متبعًا</w:t>
      </w:r>
      <w:r w:rsidR="003D2693">
        <w:rPr>
          <w:rFonts w:eastAsia="Times New Roman" w:hint="cs"/>
          <w:color w:val="000000"/>
          <w:rtl/>
        </w:rPr>
        <w:t>،</w:t>
      </w:r>
      <w:r>
        <w:rPr>
          <w:rFonts w:eastAsia="Times New Roman" w:hint="cs"/>
          <w:color w:val="000000"/>
          <w:rtl/>
        </w:rPr>
        <w:t xml:space="preserve"> أو لهذه الألفاظ مستمعًا</w:t>
      </w:r>
      <w:r w:rsidR="003D2693">
        <w:rPr>
          <w:rFonts w:eastAsia="Times New Roman" w:hint="cs"/>
          <w:color w:val="000000"/>
          <w:rtl/>
        </w:rPr>
        <w:t>،</w:t>
      </w:r>
      <w:r>
        <w:rPr>
          <w:rFonts w:eastAsia="Times New Roman" w:hint="cs"/>
          <w:color w:val="000000"/>
          <w:rtl/>
        </w:rPr>
        <w:t xml:space="preserve"> أو يسري في التشبيه مَسْراه</w:t>
      </w:r>
      <w:r w:rsidR="003D2693">
        <w:rPr>
          <w:rFonts w:eastAsia="Times New Roman" w:hint="cs"/>
          <w:color w:val="000000"/>
          <w:rtl/>
        </w:rPr>
        <w:t>،</w:t>
      </w:r>
      <w:r>
        <w:rPr>
          <w:rFonts w:eastAsia="Times New Roman" w:hint="cs"/>
          <w:color w:val="000000"/>
          <w:rtl/>
        </w:rPr>
        <w:t xml:space="preserve"> أو يفوه بجهة العلو بما فاه</w:t>
      </w:r>
      <w:r w:rsidR="003D2693">
        <w:rPr>
          <w:rFonts w:eastAsia="Times New Roman" w:hint="cs"/>
          <w:color w:val="000000"/>
          <w:rtl/>
        </w:rPr>
        <w:t>،</w:t>
      </w:r>
      <w:r>
        <w:rPr>
          <w:rFonts w:eastAsia="Times New Roman" w:hint="cs"/>
          <w:color w:val="000000"/>
          <w:rtl/>
        </w:rPr>
        <w:t xml:space="preserve"> أو يتحدَّث أحد بحرف أو صوت</w:t>
      </w:r>
      <w:r w:rsidR="003D2693">
        <w:rPr>
          <w:rFonts w:eastAsia="Times New Roman" w:hint="cs"/>
          <w:color w:val="000000"/>
          <w:rtl/>
        </w:rPr>
        <w:t>،</w:t>
      </w:r>
      <w:r>
        <w:rPr>
          <w:rFonts w:eastAsia="Times New Roman" w:hint="cs"/>
          <w:color w:val="000000"/>
          <w:rtl/>
        </w:rPr>
        <w:t xml:space="preserve"> أو يفوه بذلك إلى الموت</w:t>
      </w:r>
      <w:r w:rsidR="003D2693">
        <w:rPr>
          <w:rFonts w:eastAsia="Times New Roman" w:hint="cs"/>
          <w:color w:val="000000"/>
          <w:rtl/>
        </w:rPr>
        <w:t>،</w:t>
      </w:r>
      <w:r>
        <w:rPr>
          <w:rFonts w:eastAsia="Times New Roman" w:hint="cs"/>
          <w:color w:val="000000"/>
          <w:rtl/>
        </w:rPr>
        <w:t xml:space="preserve"> أو يتفوه بتجسيم</w:t>
      </w:r>
      <w:r w:rsidR="003D2693">
        <w:rPr>
          <w:rFonts w:eastAsia="Times New Roman" w:hint="cs"/>
          <w:color w:val="000000"/>
          <w:rtl/>
        </w:rPr>
        <w:t>،</w:t>
      </w:r>
      <w:r>
        <w:rPr>
          <w:rFonts w:eastAsia="Times New Roman" w:hint="cs"/>
          <w:color w:val="000000"/>
          <w:rtl/>
        </w:rPr>
        <w:t xml:space="preserve"> أو ينطق بلفظ في ذلك غير مستقيم</w:t>
      </w:r>
      <w:r w:rsidR="003D2693">
        <w:rPr>
          <w:rFonts w:eastAsia="Times New Roman" w:hint="cs"/>
          <w:color w:val="000000"/>
          <w:rtl/>
        </w:rPr>
        <w:t>،</w:t>
      </w:r>
      <w:r>
        <w:rPr>
          <w:rFonts w:eastAsia="Times New Roman" w:hint="cs"/>
          <w:color w:val="000000"/>
          <w:rtl/>
        </w:rPr>
        <w:t xml:space="preserve"> أو يخرج عن رأي الأئمة</w:t>
      </w:r>
      <w:r w:rsidR="003D2693">
        <w:rPr>
          <w:rFonts w:eastAsia="Times New Roman" w:hint="cs"/>
          <w:color w:val="000000"/>
          <w:rtl/>
        </w:rPr>
        <w:t>،</w:t>
      </w:r>
      <w:r>
        <w:rPr>
          <w:rFonts w:eastAsia="Times New Roman" w:hint="cs"/>
          <w:color w:val="000000"/>
          <w:rtl/>
        </w:rPr>
        <w:t xml:space="preserve"> أو ينفرد به عن علماء الأمة</w:t>
      </w:r>
      <w:r w:rsidR="003D2693">
        <w:rPr>
          <w:rFonts w:eastAsia="Times New Roman" w:hint="cs"/>
          <w:color w:val="000000"/>
          <w:rtl/>
        </w:rPr>
        <w:t>،</w:t>
      </w:r>
      <w:r>
        <w:rPr>
          <w:rFonts w:eastAsia="Times New Roman" w:hint="cs"/>
          <w:color w:val="000000"/>
          <w:rtl/>
        </w:rPr>
        <w:t xml:space="preserve"> أو يُحيِّزَ الله سبحانه وتعالى في جهة أو يتعرض إلى حيث وكيف</w:t>
      </w:r>
      <w:r w:rsidR="003D2693">
        <w:rPr>
          <w:rFonts w:eastAsia="Times New Roman" w:hint="cs"/>
          <w:color w:val="000000"/>
          <w:rtl/>
        </w:rPr>
        <w:t>،</w:t>
      </w:r>
      <w:r>
        <w:rPr>
          <w:rFonts w:eastAsia="Times New Roman" w:hint="cs"/>
          <w:color w:val="000000"/>
          <w:rtl/>
        </w:rPr>
        <w:t xml:space="preserve"> فليس لمعتقد هذا إلا السيف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 قال الحافظ ابن حجر</w:t>
      </w:r>
      <w:r w:rsidR="00B23C50">
        <w:rPr>
          <w:rFonts w:eastAsia="Times New Roman" w:hint="cs"/>
          <w:color w:val="000000"/>
          <w:rtl/>
        </w:rPr>
        <w:t xml:space="preserve">: </w:t>
      </w:r>
      <w:r>
        <w:rPr>
          <w:rFonts w:eastAsia="Times New Roman" w:hint="cs"/>
          <w:color w:val="000000"/>
          <w:rtl/>
        </w:rPr>
        <w:t>" كان مطاعًا مهيبًا عارفًا بالأمور يعظم أهل العلم والمناصب الشرعية</w:t>
      </w:r>
      <w:r w:rsidR="003D2693">
        <w:rPr>
          <w:rFonts w:eastAsia="Times New Roman" w:hint="cs"/>
          <w:color w:val="000000"/>
          <w:rtl/>
        </w:rPr>
        <w:t>،</w:t>
      </w:r>
      <w:r>
        <w:rPr>
          <w:rFonts w:eastAsia="Times New Roman" w:hint="cs"/>
          <w:color w:val="000000"/>
          <w:rtl/>
        </w:rPr>
        <w:t xml:space="preserve"> لا يقرر فيها إلا من يكون أهلاً لها ويتحرى لذلك ويبحث عنه ويبالغ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الدرر الكامنة 4</w:t>
      </w:r>
      <w:r w:rsidR="00B23C50">
        <w:rPr>
          <w:rFonts w:eastAsia="Times New Roman" w:hint="cs"/>
          <w:color w:val="000000"/>
          <w:rtl/>
        </w:rPr>
        <w:t xml:space="preserve">: </w:t>
      </w:r>
      <w:r>
        <w:rPr>
          <w:rFonts w:eastAsia="Times New Roman" w:hint="cs"/>
          <w:color w:val="000000"/>
          <w:rtl/>
        </w:rPr>
        <w:t>741</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w:t>
      </w:r>
    </w:p>
    <w:p w14:paraId="58FA5D8F" w14:textId="41DA4F21" w:rsidR="00CE4C70" w:rsidRDefault="00CE4C70" w:rsidP="00AE0ADB">
      <w:pPr>
        <w:rPr>
          <w:rFonts w:eastAsia="Times New Roman"/>
          <w:color w:val="000000"/>
        </w:rPr>
      </w:pPr>
      <w:r>
        <w:rPr>
          <w:rFonts w:eastAsia="Times New Roman" w:hint="cs"/>
          <w:color w:val="000000"/>
          <w:rtl/>
        </w:rPr>
        <w:lastRenderedPageBreak/>
        <w:t xml:space="preserve">129 - وقال الشيخ حسين بن محمد الطيبي </w:t>
      </w:r>
      <w:r w:rsidR="00B23C50">
        <w:rPr>
          <w:rFonts w:eastAsia="Times New Roman" w:hint="cs"/>
          <w:color w:val="000000"/>
          <w:rtl/>
        </w:rPr>
        <w:t>(</w:t>
      </w:r>
      <w:r>
        <w:rPr>
          <w:rFonts w:eastAsia="Times New Roman" w:hint="cs"/>
          <w:color w:val="000000"/>
          <w:rtl/>
        </w:rPr>
        <w:t>743هـ</w:t>
      </w:r>
      <w:r w:rsidR="00B23C50">
        <w:rPr>
          <w:rFonts w:eastAsia="Times New Roman" w:hint="cs"/>
          <w:color w:val="000000"/>
          <w:rtl/>
        </w:rPr>
        <w:t>)</w:t>
      </w:r>
      <w:r>
        <w:rPr>
          <w:rFonts w:eastAsia="Times New Roman" w:hint="cs"/>
          <w:color w:val="000000"/>
          <w:rtl/>
        </w:rPr>
        <w:t xml:space="preserve"> عند شرح حديث الجارية ما نصه </w:t>
      </w:r>
      <w:r w:rsidR="00B23C50">
        <w:rPr>
          <w:rFonts w:eastAsia="Times New Roman" w:hint="cs"/>
          <w:color w:val="000000"/>
          <w:rtl/>
        </w:rPr>
        <w:t>(</w:t>
      </w:r>
      <w:r>
        <w:rPr>
          <w:rFonts w:eastAsia="Times New Roman" w:hint="cs"/>
          <w:color w:val="000000"/>
          <w:rtl/>
        </w:rPr>
        <w:t>شرح الطيبي على مشكاة المصابيح 6</w:t>
      </w:r>
      <w:r w:rsidR="00B23C50">
        <w:rPr>
          <w:rFonts w:eastAsia="Times New Roman" w:hint="cs"/>
          <w:color w:val="000000"/>
          <w:rtl/>
        </w:rPr>
        <w:t xml:space="preserve">: </w:t>
      </w:r>
      <w:r>
        <w:rPr>
          <w:rFonts w:eastAsia="Times New Roman" w:hint="cs"/>
          <w:color w:val="000000"/>
          <w:rtl/>
        </w:rPr>
        <w:t>340</w:t>
      </w:r>
      <w:r w:rsidR="00B23C50">
        <w:rPr>
          <w:rFonts w:eastAsia="Times New Roman" w:hint="cs"/>
          <w:color w:val="000000"/>
          <w:rtl/>
        </w:rPr>
        <w:t xml:space="preserve">): </w:t>
      </w:r>
      <w:r>
        <w:rPr>
          <w:rFonts w:eastAsia="Times New Roman" w:hint="cs"/>
          <w:color w:val="000000"/>
          <w:rtl/>
        </w:rPr>
        <w:t>" لم يُرِد</w:t>
      </w:r>
      <w:r w:rsidR="00B23C50">
        <w:rPr>
          <w:rFonts w:eastAsia="Times New Roman" w:hint="cs"/>
          <w:color w:val="000000"/>
          <w:rtl/>
        </w:rPr>
        <w:t xml:space="preserve"> </w:t>
      </w:r>
      <w:r>
        <w:rPr>
          <w:rFonts w:eastAsia="Times New Roman" w:hint="cs"/>
          <w:color w:val="000000"/>
          <w:rtl/>
        </w:rPr>
        <w:t>- أي الرسول</w:t>
      </w:r>
      <w:r w:rsidR="00B23C50">
        <w:rPr>
          <w:rFonts w:eastAsia="Times New Roman" w:hint="cs"/>
          <w:color w:val="000000"/>
          <w:rtl/>
        </w:rPr>
        <w:t xml:space="preserve"> </w:t>
      </w:r>
      <w:r>
        <w:rPr>
          <w:rFonts w:eastAsia="Times New Roman" w:hint="cs"/>
          <w:color w:val="000000"/>
          <w:rtl/>
        </w:rPr>
        <w:t>- السؤال عن مكانه</w:t>
      </w:r>
      <w:r w:rsidR="00B23C50">
        <w:rPr>
          <w:rFonts w:eastAsia="Times New Roman" w:hint="cs"/>
          <w:color w:val="000000"/>
          <w:rtl/>
        </w:rPr>
        <w:t xml:space="preserve"> </w:t>
      </w:r>
      <w:r>
        <w:rPr>
          <w:rFonts w:eastAsia="Times New Roman" w:hint="cs"/>
          <w:color w:val="000000"/>
          <w:rtl/>
        </w:rPr>
        <w:t>- أي الله</w:t>
      </w:r>
      <w:r w:rsidR="00B23C50">
        <w:rPr>
          <w:rFonts w:eastAsia="Times New Roman" w:hint="cs"/>
          <w:color w:val="000000"/>
          <w:rtl/>
        </w:rPr>
        <w:t xml:space="preserve"> </w:t>
      </w:r>
      <w:r>
        <w:rPr>
          <w:rFonts w:eastAsia="Times New Roman" w:hint="cs"/>
          <w:color w:val="000000"/>
          <w:rtl/>
        </w:rPr>
        <w:t>- فإنه منزه عنه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7E4270C" w14:textId="4D69409E" w:rsidR="00CE4C70" w:rsidRDefault="00CE4C70" w:rsidP="00AE0ADB">
      <w:pPr>
        <w:rPr>
          <w:rFonts w:eastAsia="Times New Roman"/>
          <w:color w:val="000000"/>
        </w:rPr>
      </w:pPr>
      <w:r>
        <w:rPr>
          <w:rFonts w:eastAsia="Times New Roman" w:hint="cs"/>
          <w:color w:val="000000"/>
          <w:rtl/>
        </w:rPr>
        <w:t xml:space="preserve">130 - وقال المفسِّر المقرىء النحوي محمد بن يوسف المعروف بأبي حيان الأندلسي </w:t>
      </w:r>
      <w:r w:rsidR="00B23C50">
        <w:rPr>
          <w:rFonts w:eastAsia="Times New Roman" w:hint="cs"/>
          <w:color w:val="000000"/>
          <w:rtl/>
        </w:rPr>
        <w:t>(</w:t>
      </w:r>
      <w:r>
        <w:rPr>
          <w:rFonts w:eastAsia="Times New Roman" w:hint="cs"/>
          <w:color w:val="000000"/>
          <w:rtl/>
        </w:rPr>
        <w:t>745هـ</w:t>
      </w:r>
      <w:r w:rsidR="00B23C50">
        <w:rPr>
          <w:rFonts w:eastAsia="Times New Roman" w:hint="cs"/>
          <w:color w:val="000000"/>
          <w:rtl/>
        </w:rPr>
        <w:t>)</w:t>
      </w:r>
      <w:r>
        <w:rPr>
          <w:rFonts w:eastAsia="Times New Roman" w:hint="cs"/>
          <w:color w:val="000000"/>
          <w:rtl/>
        </w:rPr>
        <w:t xml:space="preserve"> عند تفسير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وَلَهُ مَن فِي السَّمَوَاتِ وَالأَرْضِ وَمَنْ عِندَهُ لا يَسْتَكْبِرُونَ عَنْ عِبَادَتِهِ</w:t>
      </w:r>
      <w:r w:rsidR="003D2693">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البحر المحيط سورة الأنبياء ءاية 19</w:t>
      </w:r>
      <w:r w:rsidR="003D2693">
        <w:rPr>
          <w:rFonts w:eastAsia="Times New Roman" w:hint="cs"/>
          <w:color w:val="000000"/>
          <w:rtl/>
        </w:rPr>
        <w:t>،</w:t>
      </w:r>
      <w:r>
        <w:rPr>
          <w:rFonts w:eastAsia="Times New Roman" w:hint="cs"/>
          <w:color w:val="000000"/>
          <w:rtl/>
        </w:rPr>
        <w:t xml:space="preserve"> 6</w:t>
      </w:r>
      <w:r w:rsidR="00B23C50">
        <w:rPr>
          <w:rFonts w:eastAsia="Times New Roman" w:hint="cs"/>
          <w:color w:val="000000"/>
          <w:rtl/>
        </w:rPr>
        <w:t xml:space="preserve">: </w:t>
      </w:r>
      <w:r>
        <w:rPr>
          <w:rFonts w:eastAsia="Times New Roman" w:hint="cs"/>
          <w:color w:val="000000"/>
          <w:rtl/>
        </w:rPr>
        <w:t>302</w:t>
      </w:r>
      <w:r w:rsidR="00B23C50">
        <w:rPr>
          <w:rFonts w:eastAsia="Times New Roman" w:hint="cs"/>
          <w:color w:val="000000"/>
          <w:rtl/>
        </w:rPr>
        <w:t xml:space="preserve">): </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وعند</w:t>
      </w:r>
      <w:r w:rsidR="00B23C50">
        <w:rPr>
          <w:rFonts w:eastAsia="Times New Roman" w:hint="cs"/>
          <w:color w:val="000000"/>
          <w:rtl/>
        </w:rPr>
        <w:t>)</w:t>
      </w:r>
      <w:r>
        <w:rPr>
          <w:rFonts w:eastAsia="Times New Roman" w:hint="cs"/>
          <w:color w:val="000000"/>
          <w:rtl/>
        </w:rPr>
        <w:t xml:space="preserve"> هنا لا يراد بها ظرف المكان لأنه تعالى منزه عن المكان</w:t>
      </w:r>
      <w:r w:rsidR="003D2693">
        <w:rPr>
          <w:rFonts w:eastAsia="Times New Roman" w:hint="cs"/>
          <w:color w:val="000000"/>
          <w:rtl/>
        </w:rPr>
        <w:t>،</w:t>
      </w:r>
      <w:r>
        <w:rPr>
          <w:rFonts w:eastAsia="Times New Roman" w:hint="cs"/>
          <w:color w:val="000000"/>
          <w:rtl/>
        </w:rPr>
        <w:t xml:space="preserve"> بل المعنى شرف المكانة وعلو المنزلة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6BAAF08" w14:textId="303506F2" w:rsidR="00CE4C70" w:rsidRDefault="00CE4C70" w:rsidP="00AE0ADB">
      <w:pPr>
        <w:rPr>
          <w:rFonts w:eastAsia="Times New Roman"/>
          <w:color w:val="000000"/>
        </w:rPr>
      </w:pPr>
      <w:r>
        <w:rPr>
          <w:rFonts w:eastAsia="Times New Roman" w:hint="cs"/>
          <w:color w:val="000000"/>
          <w:rtl/>
        </w:rPr>
        <w:t xml:space="preserve">131 - وقال أيضًا </w:t>
      </w:r>
      <w:r w:rsidR="00B23C50">
        <w:rPr>
          <w:rFonts w:eastAsia="Times New Roman" w:hint="cs"/>
          <w:color w:val="000000"/>
          <w:rtl/>
        </w:rPr>
        <w:t>(</w:t>
      </w:r>
      <w:r>
        <w:rPr>
          <w:rFonts w:eastAsia="Times New Roman" w:hint="cs"/>
          <w:color w:val="000000"/>
          <w:rtl/>
        </w:rPr>
        <w:t>البحر المحيط سورة الملك ءاية 16</w:t>
      </w:r>
      <w:r w:rsidR="003D2693">
        <w:rPr>
          <w:rFonts w:eastAsia="Times New Roman" w:hint="cs"/>
          <w:color w:val="000000"/>
          <w:rtl/>
        </w:rPr>
        <w:t>،</w:t>
      </w:r>
      <w:r>
        <w:rPr>
          <w:rFonts w:eastAsia="Times New Roman" w:hint="cs"/>
          <w:color w:val="000000"/>
          <w:rtl/>
        </w:rPr>
        <w:t xml:space="preserve"> 8</w:t>
      </w:r>
      <w:r w:rsidR="00B23C50">
        <w:rPr>
          <w:rFonts w:eastAsia="Times New Roman" w:hint="cs"/>
          <w:color w:val="000000"/>
          <w:rtl/>
        </w:rPr>
        <w:t xml:space="preserve">: </w:t>
      </w:r>
      <w:r>
        <w:rPr>
          <w:rFonts w:eastAsia="Times New Roman" w:hint="cs"/>
          <w:color w:val="000000"/>
          <w:rtl/>
        </w:rPr>
        <w:t>302</w:t>
      </w:r>
      <w:r w:rsidR="00B23C50">
        <w:rPr>
          <w:rFonts w:eastAsia="Times New Roman" w:hint="cs"/>
          <w:color w:val="000000"/>
          <w:rtl/>
        </w:rPr>
        <w:t xml:space="preserve">): </w:t>
      </w:r>
      <w:r>
        <w:rPr>
          <w:rFonts w:eastAsia="Times New Roman" w:hint="cs"/>
          <w:color w:val="000000"/>
          <w:rtl/>
        </w:rPr>
        <w:t>" قام البرهان العقلي على أنه تعالى ليس بمتحيز في 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2D99E2C" w14:textId="7A70EADD" w:rsidR="00CE4C70" w:rsidRDefault="00CE4C70" w:rsidP="00AE0ADB">
      <w:pPr>
        <w:rPr>
          <w:rFonts w:eastAsia="Times New Roman"/>
          <w:color w:val="000000"/>
        </w:rPr>
      </w:pPr>
      <w:r>
        <w:rPr>
          <w:rFonts w:eastAsia="Times New Roman" w:hint="cs"/>
          <w:color w:val="000000"/>
          <w:rtl/>
        </w:rPr>
        <w:t xml:space="preserve">132 - وقال أيضًا ما نصه </w:t>
      </w:r>
      <w:r w:rsidR="00B23C50">
        <w:rPr>
          <w:rFonts w:eastAsia="Times New Roman" w:hint="cs"/>
          <w:color w:val="000000"/>
          <w:rtl/>
        </w:rPr>
        <w:t>(</w:t>
      </w:r>
      <w:r>
        <w:rPr>
          <w:rFonts w:eastAsia="Times New Roman" w:hint="cs"/>
          <w:color w:val="000000"/>
          <w:rtl/>
        </w:rPr>
        <w:t>البحر المحيط سورة فاطر ءاية 10</w:t>
      </w:r>
      <w:r w:rsidR="003D2693">
        <w:rPr>
          <w:rFonts w:eastAsia="Times New Roman" w:hint="cs"/>
          <w:color w:val="000000"/>
          <w:rtl/>
        </w:rPr>
        <w:t>،</w:t>
      </w:r>
      <w:r>
        <w:rPr>
          <w:rFonts w:eastAsia="Times New Roman" w:hint="cs"/>
          <w:color w:val="000000"/>
          <w:rtl/>
        </w:rPr>
        <w:t xml:space="preserve"> 7</w:t>
      </w:r>
      <w:r w:rsidR="00B23C50">
        <w:rPr>
          <w:rFonts w:eastAsia="Times New Roman" w:hint="cs"/>
          <w:color w:val="000000"/>
          <w:rtl/>
        </w:rPr>
        <w:t xml:space="preserve">: </w:t>
      </w:r>
      <w:r>
        <w:rPr>
          <w:rFonts w:eastAsia="Times New Roman" w:hint="cs"/>
          <w:color w:val="000000"/>
          <w:rtl/>
        </w:rPr>
        <w:t>303</w:t>
      </w:r>
      <w:r w:rsidR="00B23C50">
        <w:rPr>
          <w:rFonts w:eastAsia="Times New Roman" w:hint="cs"/>
          <w:color w:val="000000"/>
          <w:rtl/>
        </w:rPr>
        <w:t xml:space="preserve">): </w:t>
      </w:r>
      <w:r>
        <w:rPr>
          <w:rFonts w:eastAsia="Times New Roman" w:hint="cs"/>
          <w:color w:val="000000"/>
          <w:rtl/>
        </w:rPr>
        <w:t>" إنه تعالى ليس في 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195D6C6" w14:textId="1FC7CAAA" w:rsidR="00CE4C70" w:rsidRDefault="00CE4C70" w:rsidP="00AE0ADB">
      <w:pPr>
        <w:rPr>
          <w:rFonts w:eastAsia="Times New Roman"/>
          <w:color w:val="000000"/>
        </w:rPr>
      </w:pPr>
      <w:r>
        <w:rPr>
          <w:rFonts w:eastAsia="Times New Roman" w:hint="cs"/>
          <w:color w:val="000000"/>
          <w:rtl/>
        </w:rPr>
        <w:t xml:space="preserve">133 - قال الإمام المحقق القاضي عضد الدين عبد الرحمن الإيجي </w:t>
      </w:r>
      <w:r w:rsidR="00B23C50">
        <w:rPr>
          <w:rFonts w:eastAsia="Times New Roman" w:hint="cs"/>
          <w:color w:val="000000"/>
          <w:rtl/>
        </w:rPr>
        <w:t>(</w:t>
      </w:r>
      <w:r>
        <w:rPr>
          <w:rFonts w:eastAsia="Times New Roman" w:hint="cs"/>
          <w:color w:val="000000"/>
          <w:rtl/>
        </w:rPr>
        <w:t>756هـ</w:t>
      </w:r>
      <w:r w:rsidR="00B23C50">
        <w:rPr>
          <w:rFonts w:eastAsia="Times New Roman" w:hint="cs"/>
          <w:color w:val="000000"/>
          <w:rtl/>
        </w:rPr>
        <w:t>)</w:t>
      </w:r>
      <w:r>
        <w:rPr>
          <w:rFonts w:eastAsia="Times New Roman" w:hint="cs"/>
          <w:color w:val="000000"/>
          <w:rtl/>
        </w:rPr>
        <w:t xml:space="preserve"> في المواقف في الجزء الثالث صفحة 16 في المرصد الثاني في تنزيهه تعالى ما نصه</w:t>
      </w:r>
      <w:r w:rsidR="00B23C50">
        <w:rPr>
          <w:rFonts w:eastAsia="Times New Roman" w:hint="cs"/>
          <w:color w:val="000000"/>
          <w:rtl/>
        </w:rPr>
        <w:t xml:space="preserve">: </w:t>
      </w:r>
      <w:r>
        <w:rPr>
          <w:rFonts w:eastAsia="Times New Roman" w:hint="cs"/>
          <w:color w:val="000000"/>
          <w:rtl/>
        </w:rPr>
        <w:t>" المقصد الأول أنه تعالى ليس في جهة من الجهات ولا في مكان من الأمكنة وخالف فيه المشبهة وخصصوه بجهة الفوق "</w:t>
      </w:r>
      <w:r w:rsidR="00B23C50">
        <w:rPr>
          <w:rFonts w:eastAsia="Times New Roman" w:hint="cs"/>
          <w:color w:val="000000"/>
          <w:rtl/>
        </w:rPr>
        <w:t xml:space="preserve"> </w:t>
      </w:r>
      <w:r>
        <w:rPr>
          <w:rFonts w:eastAsia="Times New Roman" w:hint="cs"/>
          <w:color w:val="000000"/>
          <w:rtl/>
        </w:rPr>
        <w:t>إلى أن قال</w:t>
      </w:r>
      <w:r w:rsidR="00B23C50">
        <w:rPr>
          <w:rFonts w:eastAsia="Times New Roman" w:hint="cs"/>
          <w:color w:val="000000"/>
          <w:rtl/>
        </w:rPr>
        <w:t xml:space="preserve">: </w:t>
      </w:r>
      <w:r>
        <w:rPr>
          <w:rFonts w:eastAsia="Times New Roman" w:hint="cs"/>
          <w:color w:val="000000"/>
          <w:rtl/>
        </w:rPr>
        <w:t xml:space="preserve">" لنا في إثبات هذا المطلوب وجوه </w:t>
      </w:r>
      <w:r w:rsidR="00B23C50">
        <w:rPr>
          <w:rFonts w:eastAsia="Times New Roman" w:hint="cs"/>
          <w:color w:val="000000"/>
          <w:rtl/>
        </w:rPr>
        <w:t>(</w:t>
      </w:r>
      <w:r>
        <w:rPr>
          <w:rFonts w:eastAsia="Times New Roman" w:hint="cs"/>
          <w:color w:val="000000"/>
          <w:rtl/>
        </w:rPr>
        <w:t>الأول</w:t>
      </w:r>
      <w:r w:rsidR="00B23C50">
        <w:rPr>
          <w:rFonts w:eastAsia="Times New Roman" w:hint="cs"/>
          <w:color w:val="000000"/>
          <w:rtl/>
        </w:rPr>
        <w:t>)</w:t>
      </w:r>
      <w:r>
        <w:rPr>
          <w:rFonts w:eastAsia="Times New Roman" w:hint="cs"/>
          <w:color w:val="000000"/>
          <w:rtl/>
        </w:rPr>
        <w:t xml:space="preserve"> لو كان الرب تعالى في مكان أو في جهة لزم قدم المكان أو الجهة وقد برهنّا أن لا قديم سوى الله تعالى وعليه الاتفاق من المتخاصمين </w:t>
      </w:r>
      <w:r w:rsidR="00B23C50">
        <w:rPr>
          <w:rFonts w:eastAsia="Times New Roman" w:hint="cs"/>
          <w:color w:val="000000"/>
          <w:rtl/>
        </w:rPr>
        <w:t>(</w:t>
      </w:r>
      <w:r>
        <w:rPr>
          <w:rFonts w:eastAsia="Times New Roman" w:hint="cs"/>
          <w:color w:val="000000"/>
          <w:rtl/>
        </w:rPr>
        <w:t>الثاني</w:t>
      </w:r>
      <w:r w:rsidR="00B23C50">
        <w:rPr>
          <w:rFonts w:eastAsia="Times New Roman" w:hint="cs"/>
          <w:color w:val="000000"/>
          <w:rtl/>
        </w:rPr>
        <w:t>)</w:t>
      </w:r>
      <w:r>
        <w:rPr>
          <w:rFonts w:eastAsia="Times New Roman" w:hint="cs"/>
          <w:color w:val="000000"/>
          <w:rtl/>
        </w:rPr>
        <w:t xml:space="preserve"> المتمكن محتاج إلى مكان بحيث يستحيل وجوده بدونه والمكان مستغن عن المتمكن لجواز الخلاء فيلزم إمكان الواجب ووجوب المكان وكلاهما باطل </w:t>
      </w:r>
      <w:r w:rsidR="00B23C50">
        <w:rPr>
          <w:rFonts w:eastAsia="Times New Roman" w:hint="cs"/>
          <w:color w:val="000000"/>
          <w:rtl/>
        </w:rPr>
        <w:t>(</w:t>
      </w:r>
      <w:r>
        <w:rPr>
          <w:rFonts w:eastAsia="Times New Roman" w:hint="cs"/>
          <w:color w:val="000000"/>
          <w:rtl/>
        </w:rPr>
        <w:t>الثالث</w:t>
      </w:r>
      <w:r w:rsidR="00B23C50">
        <w:rPr>
          <w:rFonts w:eastAsia="Times New Roman" w:hint="cs"/>
          <w:color w:val="000000"/>
          <w:rtl/>
        </w:rPr>
        <w:t>)</w:t>
      </w:r>
      <w:r>
        <w:rPr>
          <w:rFonts w:eastAsia="Times New Roman" w:hint="cs"/>
          <w:color w:val="000000"/>
          <w:rtl/>
        </w:rPr>
        <w:t xml:space="preserve"> لو كان في مكان فإما أن يكون في بعض الأحياز أو في جميعها وكلاهما باطل </w:t>
      </w:r>
      <w:r w:rsidR="00B23C50">
        <w:rPr>
          <w:rFonts w:eastAsia="Times New Roman" w:hint="cs"/>
          <w:color w:val="000000"/>
          <w:rtl/>
        </w:rPr>
        <w:t>(</w:t>
      </w:r>
      <w:r>
        <w:rPr>
          <w:rFonts w:eastAsia="Times New Roman" w:hint="cs"/>
          <w:color w:val="000000"/>
          <w:rtl/>
        </w:rPr>
        <w:t>أما</w:t>
      </w:r>
      <w:r w:rsidR="00B23C50">
        <w:rPr>
          <w:rFonts w:eastAsia="Times New Roman" w:hint="cs"/>
          <w:color w:val="000000"/>
          <w:rtl/>
        </w:rPr>
        <w:t>)</w:t>
      </w:r>
      <w:r>
        <w:rPr>
          <w:rFonts w:eastAsia="Times New Roman" w:hint="cs"/>
          <w:color w:val="000000"/>
          <w:rtl/>
        </w:rPr>
        <w:t xml:space="preserve"> الأول فلتساوي الأحياز في أنفسها لأن المكان عند المتكلمين هو الخلاء المتشابه وتساوى نسبته أي نسبة ذات الواجب إليها وحينئذ فيكون اختصاصه ببعضها دون بعض ءاخر منها ترجيحًا بلا مرجح إن لم يكن هناك مخصص من خارج</w:t>
      </w:r>
      <w:r w:rsidR="003D2693">
        <w:rPr>
          <w:rFonts w:eastAsia="Times New Roman" w:hint="cs"/>
          <w:color w:val="000000"/>
          <w:rtl/>
        </w:rPr>
        <w:t>،</w:t>
      </w:r>
      <w:r>
        <w:rPr>
          <w:rFonts w:eastAsia="Times New Roman" w:hint="cs"/>
          <w:color w:val="000000"/>
          <w:rtl/>
        </w:rPr>
        <w:t xml:space="preserve"> أو يلزم الاحتياج أي احتجاج الواجب في تحيزه الذي لا تنفك ذاته عنه إلى الغير إن كان هناك مخصص خارجي </w:t>
      </w:r>
      <w:r w:rsidR="00B23C50">
        <w:rPr>
          <w:rFonts w:eastAsia="Times New Roman" w:hint="cs"/>
          <w:color w:val="000000"/>
          <w:rtl/>
        </w:rPr>
        <w:t>(</w:t>
      </w:r>
      <w:r>
        <w:rPr>
          <w:rFonts w:eastAsia="Times New Roman" w:hint="cs"/>
          <w:color w:val="000000"/>
          <w:rtl/>
        </w:rPr>
        <w:t>وأما</w:t>
      </w:r>
      <w:r w:rsidR="00B23C50">
        <w:rPr>
          <w:rFonts w:eastAsia="Times New Roman" w:hint="cs"/>
          <w:color w:val="000000"/>
          <w:rtl/>
        </w:rPr>
        <w:t>)</w:t>
      </w:r>
      <w:r>
        <w:rPr>
          <w:rFonts w:eastAsia="Times New Roman" w:hint="cs"/>
          <w:color w:val="000000"/>
          <w:rtl/>
        </w:rPr>
        <w:t xml:space="preserve"> الثاني وهو أن يكون في جميع الأحياز فلأنه يلزم تداخل المتحيزين لأن بعض الأحياز مشغول بالأجسام وأنه أي تداخل المتحيزين مطلقًا محال بالضرورة</w:t>
      </w:r>
      <w:r w:rsidR="003D2693">
        <w:rPr>
          <w:rFonts w:eastAsia="Times New Roman" w:hint="cs"/>
          <w:color w:val="000000"/>
          <w:rtl/>
        </w:rPr>
        <w:t>،</w:t>
      </w:r>
      <w:r>
        <w:rPr>
          <w:rFonts w:eastAsia="Times New Roman" w:hint="cs"/>
          <w:color w:val="000000"/>
          <w:rtl/>
        </w:rPr>
        <w:t xml:space="preserve"> وأيضًا فيلزم على التقدير الثاني مخالطته لقاذورات العالم</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lastRenderedPageBreak/>
        <w:t xml:space="preserve">تعالى عن ذلك علوًّا كبيرًا </w:t>
      </w:r>
      <w:r w:rsidR="00B23C50">
        <w:rPr>
          <w:rFonts w:eastAsia="Times New Roman" w:hint="cs"/>
          <w:color w:val="000000"/>
          <w:rtl/>
        </w:rPr>
        <w:t>(</w:t>
      </w:r>
      <w:r>
        <w:rPr>
          <w:rFonts w:eastAsia="Times New Roman" w:hint="cs"/>
          <w:color w:val="000000"/>
          <w:rtl/>
        </w:rPr>
        <w:t>الرابع</w:t>
      </w:r>
      <w:r w:rsidR="00B23C50">
        <w:rPr>
          <w:rFonts w:eastAsia="Times New Roman" w:hint="cs"/>
          <w:color w:val="000000"/>
          <w:rtl/>
        </w:rPr>
        <w:t>)</w:t>
      </w:r>
      <w:r>
        <w:rPr>
          <w:rFonts w:eastAsia="Times New Roman" w:hint="cs"/>
          <w:color w:val="000000"/>
          <w:rtl/>
        </w:rPr>
        <w:t xml:space="preserve"> لو كان متحيزًا لكان جوهرًا لاستحالة كون الواجب تعالى عرَضًا وإذا كان جوهرًا فإما أن لا ينقسم أصلاً أو ينقسم وكلاهما باطل </w:t>
      </w:r>
      <w:r w:rsidR="00B23C50">
        <w:rPr>
          <w:rFonts w:eastAsia="Times New Roman" w:hint="cs"/>
          <w:color w:val="000000"/>
          <w:rtl/>
        </w:rPr>
        <w:t>(</w:t>
      </w:r>
      <w:r>
        <w:rPr>
          <w:rFonts w:eastAsia="Times New Roman" w:hint="cs"/>
          <w:color w:val="000000"/>
          <w:rtl/>
        </w:rPr>
        <w:t>أما</w:t>
      </w:r>
      <w:r w:rsidR="00B23C50">
        <w:rPr>
          <w:rFonts w:eastAsia="Times New Roman" w:hint="cs"/>
          <w:color w:val="000000"/>
          <w:rtl/>
        </w:rPr>
        <w:t>)</w:t>
      </w:r>
      <w:r>
        <w:rPr>
          <w:rFonts w:eastAsia="Times New Roman" w:hint="cs"/>
          <w:color w:val="000000"/>
          <w:rtl/>
        </w:rPr>
        <w:t xml:space="preserve"> الأول فلأنه يكون حينئذ جزءا لا يتجزّأ وهو أحقر الأشياء</w:t>
      </w:r>
      <w:r w:rsidR="003D2693">
        <w:rPr>
          <w:rFonts w:eastAsia="Times New Roman" w:hint="cs"/>
          <w:color w:val="000000"/>
          <w:rtl/>
        </w:rPr>
        <w:t>،</w:t>
      </w:r>
      <w:r>
        <w:rPr>
          <w:rFonts w:eastAsia="Times New Roman" w:hint="cs"/>
          <w:color w:val="000000"/>
          <w:rtl/>
        </w:rPr>
        <w:t xml:space="preserve"> تعالى الله عن ذلك </w:t>
      </w:r>
      <w:r w:rsidR="00B23C50">
        <w:rPr>
          <w:rFonts w:eastAsia="Times New Roman" w:hint="cs"/>
          <w:color w:val="000000"/>
          <w:rtl/>
        </w:rPr>
        <w:t>(</w:t>
      </w:r>
      <w:r>
        <w:rPr>
          <w:rFonts w:eastAsia="Times New Roman" w:hint="cs"/>
          <w:color w:val="000000"/>
          <w:rtl/>
        </w:rPr>
        <w:t>وأما</w:t>
      </w:r>
      <w:r w:rsidR="00B23C50">
        <w:rPr>
          <w:rFonts w:eastAsia="Times New Roman" w:hint="cs"/>
          <w:color w:val="000000"/>
          <w:rtl/>
        </w:rPr>
        <w:t>)</w:t>
      </w:r>
      <w:r>
        <w:rPr>
          <w:rFonts w:eastAsia="Times New Roman" w:hint="cs"/>
          <w:color w:val="000000"/>
          <w:rtl/>
        </w:rPr>
        <w:t xml:space="preserve"> الثاني فلأنه يكون جسمًا وكل جسم مركب وقد مرّ أن التركيب الخارجيّ ينافي الوجوب الذاتي</w:t>
      </w:r>
      <w:r w:rsidR="003D2693">
        <w:rPr>
          <w:rFonts w:eastAsia="Times New Roman" w:hint="cs"/>
          <w:color w:val="000000"/>
          <w:rtl/>
        </w:rPr>
        <w:t>،</w:t>
      </w:r>
      <w:r>
        <w:rPr>
          <w:rFonts w:eastAsia="Times New Roman" w:hint="cs"/>
          <w:color w:val="000000"/>
          <w:rtl/>
        </w:rPr>
        <w:t xml:space="preserve"> وأيضًا فقد بيَّنا أن كل جسم محدث فيلزم حدوث الواجب "</w:t>
      </w:r>
      <w:r w:rsidR="00B23C50">
        <w:rPr>
          <w:rFonts w:eastAsia="Times New Roman" w:hint="cs"/>
          <w:color w:val="000000"/>
          <w:rtl/>
        </w:rPr>
        <w:t xml:space="preserve"> (</w:t>
      </w:r>
      <w:r>
        <w:rPr>
          <w:rFonts w:eastAsia="Times New Roman" w:hint="cs"/>
          <w:color w:val="000000"/>
          <w:rtl/>
        </w:rPr>
        <w:t>ذكره محمود خطاب السبكي في إتحاف الكائنات ص 131،130</w:t>
      </w:r>
      <w:r w:rsidR="00B23C50">
        <w:rPr>
          <w:rFonts w:eastAsia="Times New Roman" w:hint="cs"/>
          <w:color w:val="000000"/>
          <w:rtl/>
        </w:rPr>
        <w:t>)</w:t>
      </w:r>
      <w:r>
        <w:rPr>
          <w:rFonts w:eastAsia="Times New Roman" w:hint="cs"/>
          <w:color w:val="000000"/>
          <w:rtl/>
        </w:rPr>
        <w:t xml:space="preserve"> أهــ</w:t>
      </w:r>
      <w:r w:rsidR="003D2693">
        <w:rPr>
          <w:rFonts w:eastAsia="Times New Roman" w:hint="cs"/>
          <w:color w:val="000000"/>
          <w:rtl/>
        </w:rPr>
        <w:t>،</w:t>
      </w:r>
      <w:r>
        <w:rPr>
          <w:rFonts w:eastAsia="Times New Roman" w:hint="cs"/>
          <w:color w:val="000000"/>
          <w:rtl/>
        </w:rPr>
        <w:t xml:space="preserve"> </w:t>
      </w:r>
    </w:p>
    <w:p w14:paraId="7C5D4D22" w14:textId="082EDD58" w:rsidR="00CE4C70" w:rsidRDefault="00CE4C70" w:rsidP="00AE0ADB">
      <w:pPr>
        <w:rPr>
          <w:rFonts w:eastAsia="Times New Roman"/>
          <w:color w:val="000000"/>
        </w:rPr>
      </w:pPr>
      <w:r>
        <w:rPr>
          <w:rFonts w:eastAsia="Times New Roman" w:hint="cs"/>
          <w:color w:val="000000"/>
          <w:rtl/>
        </w:rPr>
        <w:t xml:space="preserve">134 - وكان العلامة الحافظ الفقيه المجتهد الأصولي الشيخ تقي الدين علي بن عبد الكافي السبكي الشافعي الأشعري </w:t>
      </w:r>
      <w:r w:rsidR="00B23C50">
        <w:rPr>
          <w:rFonts w:eastAsia="Times New Roman" w:hint="cs"/>
          <w:color w:val="000000"/>
          <w:rtl/>
        </w:rPr>
        <w:t>(</w:t>
      </w:r>
      <w:r>
        <w:rPr>
          <w:rFonts w:eastAsia="Times New Roman" w:hint="cs"/>
          <w:color w:val="000000"/>
          <w:rtl/>
        </w:rPr>
        <w:t>756هـ</w:t>
      </w:r>
      <w:r w:rsidR="00B23C50">
        <w:rPr>
          <w:rFonts w:eastAsia="Times New Roman" w:hint="cs"/>
          <w:color w:val="000000"/>
          <w:rtl/>
        </w:rPr>
        <w:t>)</w:t>
      </w:r>
      <w:r>
        <w:rPr>
          <w:rFonts w:eastAsia="Times New Roman" w:hint="cs"/>
          <w:color w:val="000000"/>
          <w:rtl/>
        </w:rPr>
        <w:t xml:space="preserve"> ينزّه الله عن المكان وردّ على المجسمة الذين ينسبون المكان والجهة لله تعالى</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ذكر ذلك في رسالته</w:t>
      </w:r>
      <w:r w:rsidR="00B23C50">
        <w:rPr>
          <w:rFonts w:eastAsia="Times New Roman" w:hint="cs"/>
          <w:color w:val="000000"/>
          <w:rtl/>
        </w:rPr>
        <w:t xml:space="preserve"> </w:t>
      </w:r>
      <w:r>
        <w:rPr>
          <w:rFonts w:eastAsia="Times New Roman" w:hint="cs"/>
          <w:color w:val="000000"/>
          <w:rtl/>
        </w:rPr>
        <w:t>" السيف الصقيل في الرد على ابن زفيل "</w:t>
      </w:r>
      <w:r w:rsidR="00B23C50">
        <w:rPr>
          <w:rFonts w:eastAsia="Times New Roman" w:hint="cs"/>
          <w:color w:val="000000"/>
          <w:rtl/>
        </w:rPr>
        <w:t xml:space="preserve"> </w:t>
      </w:r>
      <w:r>
        <w:rPr>
          <w:rFonts w:eastAsia="Times New Roman" w:hint="cs"/>
          <w:color w:val="000000"/>
          <w:rtl/>
        </w:rPr>
        <w:t>وهو ابن قيم الجوزية المشهور بفتاويه الشاذة التي أظهرت عَوَاره وقلة فهمه</w:t>
      </w:r>
      <w:r w:rsidR="003D2693">
        <w:rPr>
          <w:rFonts w:eastAsia="Times New Roman" w:hint="cs"/>
          <w:color w:val="000000"/>
          <w:rtl/>
        </w:rPr>
        <w:t>،</w:t>
      </w:r>
      <w:r>
        <w:rPr>
          <w:rFonts w:eastAsia="Times New Roman" w:hint="cs"/>
          <w:color w:val="000000"/>
          <w:rtl/>
        </w:rPr>
        <w:t xml:space="preserve"> وتكذيبه لأنبياء الله ورسله والعياذ بالله</w:t>
      </w:r>
      <w:r w:rsidR="003D2693">
        <w:rPr>
          <w:rFonts w:eastAsia="Times New Roman" w:hint="cs"/>
          <w:color w:val="000000"/>
          <w:rtl/>
        </w:rPr>
        <w:t>،</w:t>
      </w:r>
      <w:r>
        <w:rPr>
          <w:rFonts w:eastAsia="Times New Roman" w:hint="cs"/>
          <w:color w:val="000000"/>
          <w:rtl/>
        </w:rPr>
        <w:t xml:space="preserve"> كقوله بفناء النار وزعمه الإجماع على أن الله في جهة فوق العرش مستدلاً بكلام الفلاسفة وشيخه ابن تيمية</w:t>
      </w:r>
      <w:r w:rsidR="003D2693">
        <w:rPr>
          <w:rFonts w:eastAsia="Times New Roman" w:hint="cs"/>
          <w:color w:val="000000"/>
          <w:rtl/>
        </w:rPr>
        <w:t>،</w:t>
      </w:r>
      <w:r>
        <w:rPr>
          <w:rFonts w:eastAsia="Times New Roman" w:hint="cs"/>
          <w:color w:val="000000"/>
          <w:rtl/>
        </w:rPr>
        <w:t xml:space="preserve"> قال السبكي ما نصه </w:t>
      </w:r>
      <w:r w:rsidR="00B23C50">
        <w:rPr>
          <w:rFonts w:eastAsia="Times New Roman" w:hint="cs"/>
          <w:color w:val="000000"/>
          <w:rtl/>
        </w:rPr>
        <w:t>(</w:t>
      </w:r>
      <w:r>
        <w:rPr>
          <w:rFonts w:eastAsia="Times New Roman" w:hint="cs"/>
          <w:color w:val="000000"/>
          <w:rtl/>
        </w:rPr>
        <w:t>السيف الصقيل في الرد على ابن زفيل ص105</w:t>
      </w:r>
      <w:r w:rsidR="00B23C50">
        <w:rPr>
          <w:rFonts w:eastAsia="Times New Roman" w:hint="cs"/>
          <w:color w:val="000000"/>
          <w:rtl/>
        </w:rPr>
        <w:t xml:space="preserve">): </w:t>
      </w:r>
      <w:r>
        <w:rPr>
          <w:rFonts w:eastAsia="Times New Roman" w:hint="cs"/>
          <w:color w:val="000000"/>
          <w:rtl/>
        </w:rPr>
        <w:t>" ونحن نقطع أيضًا بإجماعهم</w:t>
      </w:r>
      <w:r w:rsidR="00B23C50">
        <w:rPr>
          <w:rFonts w:eastAsia="Times New Roman" w:hint="cs"/>
          <w:color w:val="000000"/>
          <w:rtl/>
        </w:rPr>
        <w:t xml:space="preserve"> </w:t>
      </w:r>
      <w:r>
        <w:rPr>
          <w:rFonts w:eastAsia="Times New Roman" w:hint="cs"/>
          <w:color w:val="000000"/>
          <w:rtl/>
        </w:rPr>
        <w:t>- أي رسل الله وأنبيائه</w:t>
      </w:r>
      <w:r w:rsidR="00B23C50">
        <w:rPr>
          <w:rFonts w:eastAsia="Times New Roman" w:hint="cs"/>
          <w:color w:val="000000"/>
          <w:rtl/>
        </w:rPr>
        <w:t xml:space="preserve"> </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على التنزيه</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أما يستحي من ينقل إجماع الرسل على إثبات الجهة والفوقية الحسية لله تعالى</w:t>
      </w:r>
      <w:r w:rsidR="00762B77">
        <w:rPr>
          <w:rFonts w:eastAsia="Times New Roman" w:hint="cs"/>
          <w:color w:val="000000"/>
          <w:rtl/>
        </w:rPr>
        <w:t>؟</w:t>
      </w:r>
      <w:r>
        <w:rPr>
          <w:rFonts w:eastAsia="Times New Roman" w:hint="cs"/>
          <w:color w:val="000000"/>
          <w:rtl/>
        </w:rPr>
        <w:t>! وعلماء الشريعة ينكرونها</w:t>
      </w:r>
      <w:r w:rsidR="00B23C50">
        <w:rPr>
          <w:rFonts w:eastAsia="Times New Roman" w:hint="cs"/>
          <w:color w:val="000000"/>
          <w:rtl/>
        </w:rPr>
        <w:t xml:space="preserve">، </w:t>
      </w:r>
      <w:r>
        <w:rPr>
          <w:rFonts w:eastAsia="Times New Roman" w:hint="cs"/>
          <w:color w:val="000000"/>
          <w:rtl/>
        </w:rPr>
        <w:t>أما تخاف منهم أن يقولوا له إنك كذبتَ على الرسل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واعلم أن نشر الوهابية لهذه العقيدة الكفرية على أنها من عقيدة أهل السنة قول باطل وزور عاطل</w:t>
      </w:r>
      <w:r w:rsidR="003D2693">
        <w:rPr>
          <w:rFonts w:eastAsia="Times New Roman" w:hint="cs"/>
          <w:color w:val="000000"/>
          <w:rtl/>
        </w:rPr>
        <w:t>،</w:t>
      </w:r>
      <w:r>
        <w:rPr>
          <w:rFonts w:eastAsia="Times New Roman" w:hint="cs"/>
          <w:color w:val="000000"/>
          <w:rtl/>
        </w:rPr>
        <w:t xml:space="preserve"> والأدلة الدوافع شهود ناطقة على هؤلاء المتقولين في تعمدهم الكذب والبهتان لحاجة في أنفسهم </w:t>
      </w:r>
      <w:r w:rsidR="00B23C50">
        <w:rPr>
          <w:rFonts w:eastAsia="Times New Roman" w:hint="cs"/>
          <w:color w:val="000000"/>
          <w:rtl/>
        </w:rPr>
        <w:t>(</w:t>
      </w:r>
      <w:r>
        <w:rPr>
          <w:rFonts w:eastAsia="Times New Roman" w:hint="cs"/>
          <w:color w:val="000000"/>
          <w:rtl/>
        </w:rPr>
        <w:t>لأنهم على عقيدة ابن تيمية وتلميذه ابن القيم اللذين قالا بتحيز الله فوق العرش وإنه جالس عليه</w:t>
      </w:r>
      <w:r w:rsidR="003D2693">
        <w:rPr>
          <w:rFonts w:eastAsia="Times New Roman" w:hint="cs"/>
          <w:color w:val="000000"/>
          <w:rtl/>
        </w:rPr>
        <w:t>،</w:t>
      </w:r>
      <w:r>
        <w:rPr>
          <w:rFonts w:eastAsia="Times New Roman" w:hint="cs"/>
          <w:color w:val="000000"/>
          <w:rtl/>
        </w:rPr>
        <w:t xml:space="preserve"> تعالى الله عما يقول الظالمون علوًّا كبيرًا</w:t>
      </w:r>
      <w:r w:rsidR="00B23C50">
        <w:rPr>
          <w:rFonts w:eastAsia="Times New Roman" w:hint="cs"/>
          <w:color w:val="000000"/>
          <w:rtl/>
        </w:rPr>
        <w:t>)</w:t>
      </w:r>
      <w:r>
        <w:rPr>
          <w:rFonts w:eastAsia="Times New Roman" w:hint="cs"/>
          <w:color w:val="000000"/>
          <w:rtl/>
        </w:rPr>
        <w:t xml:space="preserve"> ولكن الخيبة والخجل قرينة المفترين</w:t>
      </w:r>
      <w:r w:rsidR="00B23C50">
        <w:rPr>
          <w:rFonts w:eastAsia="Times New Roman" w:hint="cs"/>
          <w:color w:val="000000"/>
          <w:rtl/>
        </w:rPr>
        <w:t xml:space="preserve">، </w:t>
      </w:r>
      <w:r>
        <w:rPr>
          <w:rFonts w:eastAsia="Times New Roman" w:hint="cs"/>
          <w:color w:val="000000"/>
          <w:rtl/>
        </w:rPr>
        <w:t>أما يخشون الله ربَّهم الذي إليه منقلبهم</w:t>
      </w:r>
      <w:r w:rsidR="003D2693">
        <w:rPr>
          <w:rFonts w:eastAsia="Times New Roman" w:hint="cs"/>
          <w:color w:val="000000"/>
          <w:rtl/>
        </w:rPr>
        <w:t>،</w:t>
      </w:r>
      <w:r>
        <w:rPr>
          <w:rFonts w:eastAsia="Times New Roman" w:hint="cs"/>
          <w:color w:val="000000"/>
          <w:rtl/>
        </w:rPr>
        <w:t xml:space="preserve"> هذا عجيب والأعجب منه من يصدقهم على ذلك بغير برهان أتوا به</w:t>
      </w:r>
      <w:r w:rsidR="00B23C50">
        <w:rPr>
          <w:rFonts w:eastAsia="Times New Roman" w:hint="cs"/>
          <w:color w:val="000000"/>
          <w:rtl/>
        </w:rPr>
        <w:t xml:space="preserve">، </w:t>
      </w:r>
      <w:r>
        <w:rPr>
          <w:rFonts w:eastAsia="Times New Roman" w:hint="cs"/>
          <w:color w:val="000000"/>
          <w:rtl/>
        </w:rPr>
        <w:t>فهل بعد ذلك يقال إن الوهابية يحافظون على عقيدة أهل السنة أم ينشرون ضد عقيدة أهل الحق</w:t>
      </w:r>
      <w:r w:rsidR="00762B77">
        <w:rPr>
          <w:rFonts w:eastAsia="Times New Roman" w:hint="cs"/>
          <w:color w:val="000000"/>
          <w:rtl/>
        </w:rPr>
        <w:t>؟</w:t>
      </w:r>
      <w:r>
        <w:rPr>
          <w:rFonts w:eastAsia="Times New Roman" w:hint="cs"/>
          <w:color w:val="000000"/>
          <w:rtl/>
        </w:rPr>
        <w:t>!!</w:t>
      </w:r>
      <w:r w:rsidR="00762B77">
        <w:rPr>
          <w:rFonts w:eastAsia="Times New Roman" w:hint="cs"/>
          <w:color w:val="000000"/>
          <w:rtl/>
        </w:rPr>
        <w:t xml:space="preserve"> </w:t>
      </w:r>
      <w:r>
        <w:rPr>
          <w:rFonts w:eastAsia="Times New Roman" w:hint="cs"/>
          <w:color w:val="000000"/>
          <w:rtl/>
        </w:rPr>
        <w:t>حتى إن أحد هؤلاء المخذولين ألَّف رسالة في هذه العقيدة الكفرية بكل وقاحة سمّاها</w:t>
      </w:r>
      <w:r w:rsidR="00B23C50">
        <w:rPr>
          <w:rFonts w:eastAsia="Times New Roman" w:hint="cs"/>
          <w:color w:val="000000"/>
          <w:rtl/>
        </w:rPr>
        <w:t xml:space="preserve"> </w:t>
      </w:r>
      <w:r>
        <w:rPr>
          <w:rFonts w:eastAsia="Times New Roman" w:hint="cs"/>
          <w:color w:val="000000"/>
          <w:rtl/>
        </w:rPr>
        <w:t>" القول المختار لبيان فناء النار "</w:t>
      </w:r>
      <w:r w:rsidR="00B23C50">
        <w:rPr>
          <w:rFonts w:eastAsia="Times New Roman" w:hint="cs"/>
          <w:color w:val="000000"/>
          <w:rtl/>
        </w:rPr>
        <w:t xml:space="preserve"> (</w:t>
      </w:r>
      <w:r>
        <w:rPr>
          <w:rFonts w:eastAsia="Times New Roman" w:hint="cs"/>
          <w:color w:val="000000"/>
          <w:rtl/>
        </w:rPr>
        <w:t>ط1 عام 1412ه -</w:t>
      </w:r>
      <w:r w:rsidR="00B23C50">
        <w:rPr>
          <w:rFonts w:eastAsia="Times New Roman" w:hint="cs"/>
          <w:color w:val="000000"/>
          <w:rtl/>
        </w:rPr>
        <w:t xml:space="preserve">: </w:t>
      </w:r>
      <w:r>
        <w:rPr>
          <w:rFonts w:eastAsia="Times New Roman" w:hint="cs"/>
          <w:color w:val="000000"/>
          <w:rtl/>
        </w:rPr>
        <w:t>مطبعة سفير</w:t>
      </w:r>
      <w:r w:rsidR="00B23C50">
        <w:rPr>
          <w:rFonts w:eastAsia="Times New Roman" w:hint="cs"/>
          <w:color w:val="000000"/>
          <w:rtl/>
        </w:rPr>
        <w:t xml:space="preserve"> </w:t>
      </w:r>
      <w:r>
        <w:rPr>
          <w:rFonts w:eastAsia="Times New Roman" w:hint="cs"/>
          <w:color w:val="000000"/>
          <w:rtl/>
        </w:rPr>
        <w:t>- الرياض</w:t>
      </w:r>
      <w:r w:rsidR="00B23C50">
        <w:rPr>
          <w:rFonts w:eastAsia="Times New Roman" w:hint="cs"/>
          <w:color w:val="000000"/>
          <w:rtl/>
        </w:rPr>
        <w:t>)</w:t>
      </w:r>
      <w:r>
        <w:rPr>
          <w:rFonts w:eastAsia="Times New Roman" w:hint="cs"/>
          <w:color w:val="000000"/>
          <w:rtl/>
        </w:rPr>
        <w:t xml:space="preserve"> أيَّد فيها القول بفناء النار وانتهاء عذاب المشركين والكافرين الذِين حاربوا الله ورسله</w:t>
      </w:r>
      <w:r w:rsidR="003D2693">
        <w:rPr>
          <w:rFonts w:eastAsia="Times New Roman" w:hint="cs"/>
          <w:color w:val="000000"/>
          <w:rtl/>
        </w:rPr>
        <w:t>،</w:t>
      </w:r>
      <w:r>
        <w:rPr>
          <w:rFonts w:eastAsia="Times New Roman" w:hint="cs"/>
          <w:color w:val="000000"/>
          <w:rtl/>
        </w:rPr>
        <w:t xml:space="preserve"> بل تمادى في غيّه وضلاله إلى الكذب على الله تعالى</w:t>
      </w:r>
      <w:r w:rsidR="003D2693">
        <w:rPr>
          <w:rFonts w:eastAsia="Times New Roman" w:hint="cs"/>
          <w:color w:val="000000"/>
          <w:rtl/>
        </w:rPr>
        <w:t>،</w:t>
      </w:r>
      <w:r>
        <w:rPr>
          <w:rFonts w:eastAsia="Times New Roman" w:hint="cs"/>
          <w:color w:val="000000"/>
          <w:rtl/>
        </w:rPr>
        <w:t xml:space="preserve"> فقال إن في القرءان ءايات تدل على أن النار تنطفىء وتفنى وينتهي عذاب الكفار والمشركين</w:t>
      </w:r>
      <w:r w:rsidR="003D2693">
        <w:rPr>
          <w:rFonts w:eastAsia="Times New Roman" w:hint="cs"/>
          <w:color w:val="000000"/>
          <w:rtl/>
        </w:rPr>
        <w:t>،</w:t>
      </w:r>
      <w:r>
        <w:rPr>
          <w:rFonts w:eastAsia="Times New Roman" w:hint="cs"/>
          <w:color w:val="000000"/>
          <w:rtl/>
        </w:rPr>
        <w:t xml:space="preserve"> أي على مقتضى كلامه عذاب أبي لهب وأبي جهل ومسيلمة الكذاب الذي ادعى النبوة في زمن الرسول صلى الله عليه وسلم</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lastRenderedPageBreak/>
        <w:t>وفرعون الذي ادعى الألوهية وحارب نبي الله موسى عليه السلام</w:t>
      </w:r>
      <w:r w:rsidR="003D2693">
        <w:rPr>
          <w:rFonts w:eastAsia="Times New Roman" w:hint="cs"/>
          <w:color w:val="000000"/>
          <w:rtl/>
        </w:rPr>
        <w:t>،</w:t>
      </w:r>
      <w:r>
        <w:rPr>
          <w:rFonts w:eastAsia="Times New Roman" w:hint="cs"/>
          <w:color w:val="000000"/>
          <w:rtl/>
        </w:rPr>
        <w:t xml:space="preserve"> واليهود قتلة الأنبياء ينتهي ويزول على زعمه والعياذ بالله من مثل هذا الكفر القبيح الشنيع</w:t>
      </w:r>
      <w:r w:rsidR="003D2693">
        <w:rPr>
          <w:rFonts w:eastAsia="Times New Roman" w:hint="cs"/>
          <w:color w:val="000000"/>
          <w:rtl/>
        </w:rPr>
        <w:t>،</w:t>
      </w:r>
      <w:r>
        <w:rPr>
          <w:rFonts w:eastAsia="Times New Roman" w:hint="cs"/>
          <w:color w:val="000000"/>
          <w:rtl/>
        </w:rPr>
        <w:t xml:space="preserve"> ويكفي أن نذكر ءاية واحدة من أكثر من ستين ءاية في القرءان تدل على بقاء النار وعذابها الأبدي السَّرمدي للكفار وهي قوله تعالى عن الكافرين</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والذين كفروا لهم نار جهنَّم لا يقضى عليهم فيموتوا ولا يخفف عنهم من عذابها</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فاطر</w:t>
      </w:r>
      <w:r w:rsidR="00B23C50">
        <w:rPr>
          <w:rFonts w:eastAsia="Times New Roman" w:hint="cs"/>
          <w:color w:val="000000"/>
          <w:rtl/>
        </w:rPr>
        <w:t xml:space="preserve">: </w:t>
      </w:r>
      <w:r>
        <w:rPr>
          <w:rFonts w:eastAsia="Times New Roman" w:hint="cs"/>
          <w:color w:val="000000"/>
          <w:rtl/>
        </w:rPr>
        <w:t>36</w:t>
      </w:r>
      <w:r w:rsidR="003D2693">
        <w:rPr>
          <w:rFonts w:eastAsia="Times New Roman" w:hint="cs"/>
          <w:color w:val="000000"/>
          <w:rtl/>
        </w:rPr>
        <w:t>]،</w:t>
      </w:r>
      <w:r>
        <w:rPr>
          <w:rFonts w:eastAsia="Times New Roman" w:hint="cs"/>
          <w:color w:val="000000"/>
          <w:rtl/>
        </w:rPr>
        <w:t xml:space="preserve"> ومما تبجّح به هذا الوهابي قوله </w:t>
      </w:r>
      <w:r w:rsidR="00B23C50">
        <w:rPr>
          <w:rFonts w:eastAsia="Times New Roman" w:hint="cs"/>
          <w:color w:val="000000"/>
          <w:rtl/>
        </w:rPr>
        <w:t>(</w:t>
      </w:r>
      <w:r>
        <w:rPr>
          <w:rFonts w:eastAsia="Times New Roman" w:hint="cs"/>
          <w:color w:val="000000"/>
          <w:rtl/>
        </w:rPr>
        <w:t>راجع الكتاب ص 7</w:t>
      </w:r>
      <w:r w:rsidR="00B23C50">
        <w:rPr>
          <w:rFonts w:eastAsia="Times New Roman" w:hint="cs"/>
          <w:color w:val="000000"/>
          <w:rtl/>
        </w:rPr>
        <w:t xml:space="preserve">): </w:t>
      </w:r>
      <w:r>
        <w:rPr>
          <w:rFonts w:eastAsia="Times New Roman" w:hint="cs"/>
          <w:color w:val="000000"/>
          <w:rtl/>
        </w:rPr>
        <w:t>" القول بفناء النار لا شك فيه لورود الأدلة بذلك من الكتاب والسنة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وهذا كذب على الكتاب والسنة</w:t>
      </w:r>
      <w:r w:rsidR="003D2693">
        <w:rPr>
          <w:rFonts w:eastAsia="Times New Roman" w:hint="cs"/>
          <w:color w:val="000000"/>
          <w:rtl/>
        </w:rPr>
        <w:t>،</w:t>
      </w:r>
      <w:r>
        <w:rPr>
          <w:rFonts w:eastAsia="Times New Roman" w:hint="cs"/>
          <w:color w:val="000000"/>
          <w:rtl/>
        </w:rPr>
        <w:t xml:space="preserve"> وقال أيضًا</w:t>
      </w:r>
      <w:r w:rsidR="00B23C50">
        <w:rPr>
          <w:rFonts w:eastAsia="Times New Roman" w:hint="cs"/>
          <w:color w:val="000000"/>
          <w:rtl/>
        </w:rPr>
        <w:t>: (</w:t>
      </w:r>
      <w:r>
        <w:rPr>
          <w:rFonts w:eastAsia="Times New Roman" w:hint="cs"/>
          <w:color w:val="000000"/>
          <w:rtl/>
        </w:rPr>
        <w:t>راجع الكتاب ص 14</w:t>
      </w:r>
      <w:r w:rsidR="00B23C50">
        <w:rPr>
          <w:rFonts w:eastAsia="Times New Roman" w:hint="cs"/>
          <w:color w:val="000000"/>
          <w:rtl/>
        </w:rPr>
        <w:t xml:space="preserve">) </w:t>
      </w:r>
      <w:r>
        <w:rPr>
          <w:rFonts w:eastAsia="Times New Roman" w:hint="cs"/>
          <w:color w:val="000000"/>
          <w:rtl/>
        </w:rPr>
        <w:t>" والحق والصواب معهما</w:t>
      </w:r>
      <w:r w:rsidR="00B23C50">
        <w:rPr>
          <w:rFonts w:eastAsia="Times New Roman" w:hint="cs"/>
          <w:color w:val="000000"/>
          <w:rtl/>
        </w:rPr>
        <w:t xml:space="preserve"> </w:t>
      </w:r>
      <w:r>
        <w:rPr>
          <w:rFonts w:eastAsia="Times New Roman" w:hint="cs"/>
          <w:color w:val="000000"/>
          <w:rtl/>
        </w:rPr>
        <w:t>- يقصد ابن تيمية وتلميذه ابن القيم</w:t>
      </w:r>
      <w:r w:rsidR="00B23C50">
        <w:rPr>
          <w:rFonts w:eastAsia="Times New Roman" w:hint="cs"/>
          <w:color w:val="000000"/>
          <w:rtl/>
        </w:rPr>
        <w:t xml:space="preserve"> </w:t>
      </w:r>
      <w:r>
        <w:rPr>
          <w:rFonts w:eastAsia="Times New Roman" w:hint="cs"/>
          <w:color w:val="000000"/>
          <w:rtl/>
        </w:rPr>
        <w:t>- في ذلك</w:t>
      </w:r>
      <w:r w:rsidR="003D2693">
        <w:rPr>
          <w:rFonts w:eastAsia="Times New Roman" w:hint="cs"/>
          <w:color w:val="000000"/>
          <w:rtl/>
        </w:rPr>
        <w:t>،</w:t>
      </w:r>
      <w:r>
        <w:rPr>
          <w:rFonts w:eastAsia="Times New Roman" w:hint="cs"/>
          <w:color w:val="000000"/>
          <w:rtl/>
        </w:rPr>
        <w:t xml:space="preserve"> وقد تكلما فيه دفاعًا عن الإسلام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 xml:space="preserve">وأيُّ دفاع عن الإسلام هذا الذي زعمه هذا المفتري على الإسلام بل هو دفاع عن ابن تيمية وتلميذه ابن القيم اللذَين عارضا القرءان برأيهما!! وقال أيضًا </w:t>
      </w:r>
      <w:r w:rsidR="00B23C50">
        <w:rPr>
          <w:rFonts w:eastAsia="Times New Roman" w:hint="cs"/>
          <w:color w:val="000000"/>
          <w:rtl/>
        </w:rPr>
        <w:t>(</w:t>
      </w:r>
      <w:r>
        <w:rPr>
          <w:rFonts w:eastAsia="Times New Roman" w:hint="cs"/>
          <w:color w:val="000000"/>
          <w:rtl/>
        </w:rPr>
        <w:t>راجع الكتاب ص 28</w:t>
      </w:r>
      <w:r w:rsidR="00B23C50">
        <w:rPr>
          <w:rFonts w:eastAsia="Times New Roman" w:hint="cs"/>
          <w:color w:val="000000"/>
          <w:rtl/>
        </w:rPr>
        <w:t xml:space="preserve">): </w:t>
      </w:r>
      <w:r>
        <w:rPr>
          <w:rFonts w:eastAsia="Times New Roman" w:hint="cs"/>
          <w:color w:val="000000"/>
          <w:rtl/>
        </w:rPr>
        <w:t>" أما مصير أهل النار بعد فنائها بتحول عذابها فهو كما قال ابن عباس</w:t>
      </w:r>
      <w:r w:rsidR="00B23C50">
        <w:rPr>
          <w:rFonts w:eastAsia="Times New Roman" w:hint="cs"/>
          <w:color w:val="000000"/>
          <w:rtl/>
        </w:rPr>
        <w:t xml:space="preserve">: </w:t>
      </w:r>
      <w:r>
        <w:rPr>
          <w:rFonts w:eastAsia="Times New Roman" w:hint="cs"/>
          <w:color w:val="000000"/>
          <w:rtl/>
        </w:rPr>
        <w:t>يأمر الله النارَ فتأكلهم</w:t>
      </w:r>
      <w:r w:rsidR="003D2693">
        <w:rPr>
          <w:rFonts w:eastAsia="Times New Roman" w:hint="cs"/>
          <w:color w:val="000000"/>
          <w:rtl/>
        </w:rPr>
        <w:t>،</w:t>
      </w:r>
      <w:r>
        <w:rPr>
          <w:rFonts w:eastAsia="Times New Roman" w:hint="cs"/>
          <w:color w:val="000000"/>
          <w:rtl/>
        </w:rPr>
        <w:t xml:space="preserve"> يعني أبدانهم وأرواحهم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ألم يقرأ هذا المفتري قولَ الله تعالى عن الكافر</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الذي يصلى النار الكبرى * ثم لا يموت فيها ولا يحيى</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الأعلى</w:t>
      </w:r>
      <w:r w:rsidR="00B23C50">
        <w:rPr>
          <w:rFonts w:eastAsia="Times New Roman" w:hint="cs"/>
          <w:color w:val="000000"/>
          <w:rtl/>
        </w:rPr>
        <w:t xml:space="preserve">: </w:t>
      </w:r>
      <w:r>
        <w:rPr>
          <w:rFonts w:eastAsia="Times New Roman" w:hint="cs"/>
          <w:color w:val="000000"/>
          <w:rtl/>
        </w:rPr>
        <w:t>13،12</w:t>
      </w:r>
      <w:r w:rsidR="003D2693">
        <w:rPr>
          <w:rFonts w:eastAsia="Times New Roman" w:hint="cs"/>
          <w:color w:val="000000"/>
          <w:rtl/>
        </w:rPr>
        <w:t>]،</w:t>
      </w:r>
      <w:r>
        <w:rPr>
          <w:rFonts w:eastAsia="Times New Roman" w:hint="cs"/>
          <w:color w:val="000000"/>
          <w:rtl/>
        </w:rPr>
        <w:t xml:space="preserve"> ونسبة هذا القول الباطل إلى ابن عباس فِرية بلا مِرية</w:t>
      </w:r>
      <w:r w:rsidR="003D2693">
        <w:rPr>
          <w:rFonts w:eastAsia="Times New Roman" w:hint="cs"/>
          <w:color w:val="000000"/>
          <w:rtl/>
        </w:rPr>
        <w:t>،</w:t>
      </w:r>
      <w:r>
        <w:rPr>
          <w:rFonts w:eastAsia="Times New Roman" w:hint="cs"/>
          <w:color w:val="000000"/>
          <w:rtl/>
        </w:rPr>
        <w:t xml:space="preserve"> هذه نبذة من فضائح الوهابية فإنهم يهدمون عقيدة أهل السنة متسترين بشعار السلفية والسلف منهم براء</w:t>
      </w:r>
      <w:r w:rsidR="003D2693">
        <w:rPr>
          <w:rFonts w:eastAsia="Times New Roman" w:hint="cs"/>
          <w:color w:val="000000"/>
          <w:rtl/>
        </w:rPr>
        <w:t>،</w:t>
      </w:r>
      <w:r>
        <w:rPr>
          <w:rFonts w:eastAsia="Times New Roman" w:hint="cs"/>
          <w:color w:val="000000"/>
          <w:rtl/>
        </w:rPr>
        <w:t xml:space="preserve"> </w:t>
      </w:r>
    </w:p>
    <w:p w14:paraId="2264FE13" w14:textId="4534DD2D" w:rsidR="00CE4C70" w:rsidRDefault="00CE4C70" w:rsidP="00AE0ADB">
      <w:pPr>
        <w:rPr>
          <w:rFonts w:eastAsia="Times New Roman"/>
          <w:color w:val="000000"/>
        </w:rPr>
      </w:pPr>
      <w:r>
        <w:rPr>
          <w:rFonts w:eastAsia="Times New Roman" w:hint="cs"/>
          <w:color w:val="000000"/>
          <w:rtl/>
        </w:rPr>
        <w:t xml:space="preserve">135 - وكذا الحافظ صلاح الدين أبو سعيد خليل بن كيكلدي العلائي* </w:t>
      </w:r>
      <w:r w:rsidR="00B23C50">
        <w:rPr>
          <w:rFonts w:eastAsia="Times New Roman" w:hint="cs"/>
          <w:color w:val="000000"/>
          <w:rtl/>
        </w:rPr>
        <w:t>(</w:t>
      </w:r>
      <w:r>
        <w:rPr>
          <w:rFonts w:eastAsia="Times New Roman" w:hint="cs"/>
          <w:color w:val="000000"/>
          <w:rtl/>
        </w:rPr>
        <w:t>761هـ</w:t>
      </w:r>
      <w:r w:rsidR="00B23C50">
        <w:rPr>
          <w:rFonts w:eastAsia="Times New Roman" w:hint="cs"/>
          <w:color w:val="000000"/>
          <w:rtl/>
        </w:rPr>
        <w:t>)</w:t>
      </w:r>
      <w:r>
        <w:rPr>
          <w:rFonts w:eastAsia="Times New Roman" w:hint="cs"/>
          <w:color w:val="000000"/>
          <w:rtl/>
        </w:rPr>
        <w:t xml:space="preserve"> كان على عقيدة أهل الحق في تنزيه الله عن المكان والجهة</w:t>
      </w:r>
      <w:r w:rsidR="003D2693">
        <w:rPr>
          <w:rFonts w:eastAsia="Times New Roman" w:hint="cs"/>
          <w:color w:val="000000"/>
          <w:rtl/>
        </w:rPr>
        <w:t>،</w:t>
      </w:r>
      <w:r>
        <w:rPr>
          <w:rFonts w:eastAsia="Times New Roman" w:hint="cs"/>
          <w:color w:val="000000"/>
          <w:rtl/>
        </w:rPr>
        <w:t xml:space="preserve"> فقد وقف على رسالة في العقيدة ألَّفها الشيخ أبو منصور فخر الدين بن عساكر وأثنى عليها بقوله </w:t>
      </w:r>
      <w:r w:rsidR="00B23C50">
        <w:rPr>
          <w:rFonts w:eastAsia="Times New Roman" w:hint="cs"/>
          <w:color w:val="000000"/>
          <w:rtl/>
        </w:rPr>
        <w:t>(</w:t>
      </w:r>
      <w:r>
        <w:rPr>
          <w:rFonts w:eastAsia="Times New Roman" w:hint="cs"/>
          <w:color w:val="000000"/>
          <w:rtl/>
        </w:rPr>
        <w:t>طبقات الشافعية الكبرى</w:t>
      </w:r>
      <w:r w:rsidR="00B23C50">
        <w:rPr>
          <w:rFonts w:eastAsia="Times New Roman" w:hint="cs"/>
          <w:color w:val="000000"/>
          <w:rtl/>
        </w:rPr>
        <w:t xml:space="preserve">: </w:t>
      </w:r>
      <w:r>
        <w:rPr>
          <w:rFonts w:eastAsia="Times New Roman" w:hint="cs"/>
          <w:color w:val="000000"/>
          <w:rtl/>
        </w:rPr>
        <w:t>ترجمة عبد الرحمن بن محمد بن الحسن بن هبة الله 8</w:t>
      </w:r>
      <w:r w:rsidR="00B23C50">
        <w:rPr>
          <w:rFonts w:eastAsia="Times New Roman" w:hint="cs"/>
          <w:color w:val="000000"/>
          <w:rtl/>
        </w:rPr>
        <w:t xml:space="preserve">: </w:t>
      </w:r>
      <w:r>
        <w:rPr>
          <w:rFonts w:eastAsia="Times New Roman" w:hint="cs"/>
          <w:color w:val="000000"/>
          <w:rtl/>
        </w:rPr>
        <w:t>185</w:t>
      </w:r>
      <w:r w:rsidR="00B23C50">
        <w:rPr>
          <w:rFonts w:eastAsia="Times New Roman" w:hint="cs"/>
          <w:color w:val="000000"/>
          <w:rtl/>
        </w:rPr>
        <w:t xml:space="preserve">): </w:t>
      </w:r>
      <w:r>
        <w:rPr>
          <w:rFonts w:eastAsia="Times New Roman" w:hint="cs"/>
          <w:color w:val="000000"/>
          <w:rtl/>
        </w:rPr>
        <w:t>" وهذه</w:t>
      </w:r>
      <w:r w:rsidR="00B23C50">
        <w:rPr>
          <w:rFonts w:eastAsia="Times New Roman" w:hint="cs"/>
          <w:color w:val="000000"/>
          <w:rtl/>
        </w:rPr>
        <w:t xml:space="preserve"> </w:t>
      </w:r>
      <w:r>
        <w:rPr>
          <w:rFonts w:eastAsia="Times New Roman" w:hint="cs"/>
          <w:color w:val="000000"/>
          <w:rtl/>
        </w:rPr>
        <w:t>" العقيدةُ المرشدةُ "</w:t>
      </w:r>
      <w:r w:rsidR="00B23C50">
        <w:rPr>
          <w:rFonts w:eastAsia="Times New Roman" w:hint="cs"/>
          <w:color w:val="000000"/>
          <w:rtl/>
        </w:rPr>
        <w:t xml:space="preserve"> </w:t>
      </w:r>
      <w:r>
        <w:rPr>
          <w:rFonts w:eastAsia="Times New Roman" w:hint="cs"/>
          <w:color w:val="000000"/>
          <w:rtl/>
        </w:rPr>
        <w:t>جرى قائلها على المنهاج القويم</w:t>
      </w:r>
      <w:r w:rsidR="003D2693">
        <w:rPr>
          <w:rFonts w:eastAsia="Times New Roman" w:hint="cs"/>
          <w:color w:val="000000"/>
          <w:rtl/>
        </w:rPr>
        <w:t>،</w:t>
      </w:r>
      <w:r>
        <w:rPr>
          <w:rFonts w:eastAsia="Times New Roman" w:hint="cs"/>
          <w:color w:val="000000"/>
          <w:rtl/>
        </w:rPr>
        <w:t xml:space="preserve"> والعَقْد المستقيم</w:t>
      </w:r>
      <w:r w:rsidR="003D2693">
        <w:rPr>
          <w:rFonts w:eastAsia="Times New Roman" w:hint="cs"/>
          <w:color w:val="000000"/>
          <w:rtl/>
        </w:rPr>
        <w:t>،</w:t>
      </w:r>
      <w:r>
        <w:rPr>
          <w:rFonts w:eastAsia="Times New Roman" w:hint="cs"/>
          <w:color w:val="000000"/>
          <w:rtl/>
        </w:rPr>
        <w:t xml:space="preserve"> وأصاب فيما نزَّه به العليَّ العظيم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 قال تاج الدين السبكي</w:t>
      </w:r>
      <w:r w:rsidR="00B23C50">
        <w:rPr>
          <w:rFonts w:eastAsia="Times New Roman" w:hint="cs"/>
          <w:color w:val="000000"/>
          <w:rtl/>
        </w:rPr>
        <w:t xml:space="preserve">: </w:t>
      </w:r>
      <w:r>
        <w:rPr>
          <w:rFonts w:eastAsia="Times New Roman" w:hint="cs"/>
          <w:color w:val="000000"/>
          <w:rtl/>
        </w:rPr>
        <w:t>" كان حافظا ثبتًا ثقة عارفًا بأسماء الرجال والعلل والمتون</w:t>
      </w:r>
      <w:r w:rsidR="003D2693">
        <w:rPr>
          <w:rFonts w:eastAsia="Times New Roman" w:hint="cs"/>
          <w:color w:val="000000"/>
          <w:rtl/>
        </w:rPr>
        <w:t>،</w:t>
      </w:r>
      <w:r>
        <w:rPr>
          <w:rFonts w:eastAsia="Times New Roman" w:hint="cs"/>
          <w:color w:val="000000"/>
          <w:rtl/>
        </w:rPr>
        <w:t xml:space="preserve"> فقيهًا متكلمًا أديبًا شاعرًا ناظمًا ناثرًا أشعريًّا صحيح العقيدة سُنيًّا</w:t>
      </w:r>
      <w:r w:rsidR="003D2693">
        <w:rPr>
          <w:rFonts w:eastAsia="Times New Roman" w:hint="cs"/>
          <w:color w:val="000000"/>
          <w:rtl/>
        </w:rPr>
        <w:t>،</w:t>
      </w:r>
      <w:r>
        <w:rPr>
          <w:rFonts w:eastAsia="Times New Roman" w:hint="cs"/>
          <w:color w:val="000000"/>
          <w:rtl/>
        </w:rPr>
        <w:t xml:space="preserve"> لم يخلف بعده في الحديث مثله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طبقات الشافعية </w:t>
      </w:r>
      <w:r w:rsidR="00B23C50">
        <w:rPr>
          <w:rFonts w:eastAsia="Times New Roman" w:hint="cs"/>
          <w:color w:val="000000"/>
          <w:rtl/>
        </w:rPr>
        <w:t>(</w:t>
      </w:r>
      <w:r>
        <w:rPr>
          <w:rFonts w:eastAsia="Times New Roman" w:hint="cs"/>
          <w:color w:val="000000"/>
          <w:rtl/>
        </w:rPr>
        <w:t>10</w:t>
      </w:r>
      <w:r w:rsidR="00B23C50">
        <w:rPr>
          <w:rFonts w:eastAsia="Times New Roman" w:hint="cs"/>
          <w:color w:val="000000"/>
          <w:rtl/>
        </w:rPr>
        <w:t xml:space="preserve">: </w:t>
      </w:r>
      <w:r>
        <w:rPr>
          <w:rFonts w:eastAsia="Times New Roman" w:hint="cs"/>
          <w:color w:val="000000"/>
          <w:rtl/>
        </w:rPr>
        <w:t>36</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w:t>
      </w:r>
    </w:p>
    <w:p w14:paraId="1773E7F6" w14:textId="1843EF4B" w:rsidR="00CE4C70" w:rsidRDefault="00CE4C70" w:rsidP="00AE0ADB">
      <w:pPr>
        <w:rPr>
          <w:rFonts w:eastAsia="Times New Roman"/>
          <w:color w:val="000000"/>
        </w:rPr>
      </w:pPr>
      <w:r>
        <w:rPr>
          <w:rFonts w:eastAsia="Times New Roman" w:hint="cs"/>
          <w:color w:val="000000"/>
          <w:rtl/>
        </w:rPr>
        <w:t xml:space="preserve">136 - وقال الشيخ عبد الله بن أسعد اليافعي اليمني </w:t>
      </w:r>
      <w:r w:rsidR="00B23C50">
        <w:rPr>
          <w:rFonts w:eastAsia="Times New Roman" w:hint="cs"/>
          <w:color w:val="000000"/>
          <w:rtl/>
        </w:rPr>
        <w:t>(</w:t>
      </w:r>
      <w:r>
        <w:rPr>
          <w:rFonts w:eastAsia="Times New Roman" w:hint="cs"/>
          <w:color w:val="000000"/>
          <w:rtl/>
        </w:rPr>
        <w:t>768هـ</w:t>
      </w:r>
      <w:r w:rsidR="00B23C50">
        <w:rPr>
          <w:rFonts w:eastAsia="Times New Roman" w:hint="cs"/>
          <w:color w:val="000000"/>
          <w:rtl/>
        </w:rPr>
        <w:t>)</w:t>
      </w:r>
      <w:r>
        <w:rPr>
          <w:rFonts w:eastAsia="Times New Roman" w:hint="cs"/>
          <w:color w:val="000000"/>
          <w:rtl/>
        </w:rPr>
        <w:t xml:space="preserve"> بعد أن ذكر عقيدة الصوفية في تنزيه الله عن الجهة والمكان ما نصه </w:t>
      </w:r>
      <w:r w:rsidR="00B23C50">
        <w:rPr>
          <w:rFonts w:eastAsia="Times New Roman" w:hint="cs"/>
          <w:color w:val="000000"/>
          <w:rtl/>
        </w:rPr>
        <w:t>(</w:t>
      </w:r>
      <w:r>
        <w:rPr>
          <w:rFonts w:eastAsia="Times New Roman" w:hint="cs"/>
          <w:color w:val="000000"/>
          <w:rtl/>
        </w:rPr>
        <w:t>روض الرياحين ص 498</w:t>
      </w:r>
      <w:r w:rsidR="00B23C50">
        <w:rPr>
          <w:rFonts w:eastAsia="Times New Roman" w:hint="cs"/>
          <w:color w:val="000000"/>
          <w:rtl/>
        </w:rPr>
        <w:t xml:space="preserve">): </w:t>
      </w:r>
      <w:r>
        <w:rPr>
          <w:rFonts w:eastAsia="Times New Roman" w:hint="cs"/>
          <w:color w:val="000000"/>
          <w:rtl/>
        </w:rPr>
        <w:t>" فأنا أذكر الآن عقيدتي معهم على جهة الاختصار فأقول وبالله التوفيق</w:t>
      </w:r>
      <w:r w:rsidR="00B23C50">
        <w:rPr>
          <w:rFonts w:eastAsia="Times New Roman" w:hint="cs"/>
          <w:color w:val="000000"/>
          <w:rtl/>
        </w:rPr>
        <w:t xml:space="preserve">: </w:t>
      </w:r>
      <w:r>
        <w:rPr>
          <w:rFonts w:eastAsia="Times New Roman" w:hint="cs"/>
          <w:color w:val="000000"/>
          <w:rtl/>
        </w:rPr>
        <w:t>الذي نعتقده أنه سبحانه وتعالى استوى على العرش على الوجه الذي قاله</w:t>
      </w:r>
      <w:r w:rsidR="003D2693">
        <w:rPr>
          <w:rFonts w:eastAsia="Times New Roman" w:hint="cs"/>
          <w:color w:val="000000"/>
          <w:rtl/>
        </w:rPr>
        <w:t>،</w:t>
      </w:r>
      <w:r>
        <w:rPr>
          <w:rFonts w:eastAsia="Times New Roman" w:hint="cs"/>
          <w:color w:val="000000"/>
          <w:rtl/>
        </w:rPr>
        <w:t xml:space="preserve"> وبالمعنى الذي أراده</w:t>
      </w:r>
      <w:r w:rsidR="003D2693">
        <w:rPr>
          <w:rFonts w:eastAsia="Times New Roman" w:hint="cs"/>
          <w:color w:val="000000"/>
          <w:rtl/>
        </w:rPr>
        <w:t>،</w:t>
      </w:r>
      <w:r>
        <w:rPr>
          <w:rFonts w:eastAsia="Times New Roman" w:hint="cs"/>
          <w:color w:val="000000"/>
          <w:rtl/>
        </w:rPr>
        <w:t xml:space="preserve"> استواء منزهًا عن الحلول والاستقرار والحركة والانتقال</w:t>
      </w:r>
      <w:r w:rsidR="003D2693">
        <w:rPr>
          <w:rFonts w:eastAsia="Times New Roman" w:hint="cs"/>
          <w:color w:val="000000"/>
          <w:rtl/>
        </w:rPr>
        <w:t>،</w:t>
      </w:r>
      <w:r>
        <w:rPr>
          <w:rFonts w:eastAsia="Times New Roman" w:hint="cs"/>
          <w:color w:val="000000"/>
          <w:rtl/>
        </w:rPr>
        <w:t xml:space="preserve"> لا يحمله </w:t>
      </w:r>
      <w:r>
        <w:rPr>
          <w:rFonts w:eastAsia="Times New Roman" w:hint="cs"/>
          <w:color w:val="000000"/>
          <w:rtl/>
        </w:rPr>
        <w:lastRenderedPageBreak/>
        <w:t>العرش بل العرش وحملته محمولون بلطف قدرته</w:t>
      </w:r>
      <w:r w:rsidR="003D2693">
        <w:rPr>
          <w:rFonts w:eastAsia="Times New Roman" w:hint="cs"/>
          <w:color w:val="000000"/>
          <w:rtl/>
        </w:rPr>
        <w:t>،</w:t>
      </w:r>
      <w:r>
        <w:rPr>
          <w:rFonts w:eastAsia="Times New Roman" w:hint="cs"/>
          <w:color w:val="000000"/>
          <w:rtl/>
        </w:rPr>
        <w:t xml:space="preserve"> لا يقال أين كان ولا كيف كان</w:t>
      </w:r>
      <w:r w:rsidR="003D2693">
        <w:rPr>
          <w:rFonts w:eastAsia="Times New Roman" w:hint="cs"/>
          <w:color w:val="000000"/>
          <w:rtl/>
        </w:rPr>
        <w:t>،</w:t>
      </w:r>
      <w:r>
        <w:rPr>
          <w:rFonts w:eastAsia="Times New Roman" w:hint="cs"/>
          <w:color w:val="000000"/>
          <w:rtl/>
        </w:rPr>
        <w:t xml:space="preserve"> ولا متى</w:t>
      </w:r>
      <w:r w:rsidR="003D2693">
        <w:rPr>
          <w:rFonts w:eastAsia="Times New Roman" w:hint="cs"/>
          <w:color w:val="000000"/>
          <w:rtl/>
        </w:rPr>
        <w:t>،</w:t>
      </w:r>
      <w:r>
        <w:rPr>
          <w:rFonts w:eastAsia="Times New Roman" w:hint="cs"/>
          <w:color w:val="000000"/>
          <w:rtl/>
        </w:rPr>
        <w:t xml:space="preserve"> كان ولا مكان ولا زمان</w:t>
      </w:r>
      <w:r w:rsidR="003D2693">
        <w:rPr>
          <w:rFonts w:eastAsia="Times New Roman" w:hint="cs"/>
          <w:color w:val="000000"/>
          <w:rtl/>
        </w:rPr>
        <w:t>،</w:t>
      </w:r>
      <w:r>
        <w:rPr>
          <w:rFonts w:eastAsia="Times New Roman" w:hint="cs"/>
          <w:color w:val="000000"/>
          <w:rtl/>
        </w:rPr>
        <w:t xml:space="preserve"> وهو الآن على ما عليه كان</w:t>
      </w:r>
      <w:r w:rsidR="003D2693">
        <w:rPr>
          <w:rFonts w:eastAsia="Times New Roman" w:hint="cs"/>
          <w:color w:val="000000"/>
          <w:rtl/>
        </w:rPr>
        <w:t>،</w:t>
      </w:r>
      <w:r>
        <w:rPr>
          <w:rFonts w:eastAsia="Times New Roman" w:hint="cs"/>
          <w:color w:val="000000"/>
          <w:rtl/>
        </w:rPr>
        <w:t xml:space="preserve"> تعالى عن الجهات والأقطار والحدود والمقدار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4967FAA" w14:textId="78B6B6C2" w:rsidR="00CE4C70" w:rsidRDefault="00CE4C70" w:rsidP="00AE0ADB">
      <w:pPr>
        <w:rPr>
          <w:rFonts w:eastAsia="Times New Roman"/>
          <w:color w:val="000000"/>
        </w:rPr>
      </w:pPr>
      <w:r>
        <w:rPr>
          <w:rFonts w:eastAsia="Times New Roman" w:hint="cs"/>
          <w:color w:val="000000"/>
          <w:rtl/>
        </w:rPr>
        <w:t xml:space="preserve">137 - وكذا الشيخ تاج الدين أبو نصر عبد الوهاب بن علي بن عبد الكافي السُّبكي الشافعي الأشعري </w:t>
      </w:r>
      <w:r w:rsidR="00B23C50">
        <w:rPr>
          <w:rFonts w:eastAsia="Times New Roman" w:hint="cs"/>
          <w:color w:val="000000"/>
          <w:rtl/>
        </w:rPr>
        <w:t>(</w:t>
      </w:r>
      <w:r>
        <w:rPr>
          <w:rFonts w:eastAsia="Times New Roman" w:hint="cs"/>
          <w:color w:val="000000"/>
          <w:rtl/>
        </w:rPr>
        <w:t>771هـ</w:t>
      </w:r>
      <w:r w:rsidR="00B23C50">
        <w:rPr>
          <w:rFonts w:eastAsia="Times New Roman" w:hint="cs"/>
          <w:color w:val="000000"/>
          <w:rtl/>
        </w:rPr>
        <w:t>)</w:t>
      </w:r>
      <w:r>
        <w:rPr>
          <w:rFonts w:eastAsia="Times New Roman" w:hint="cs"/>
          <w:color w:val="000000"/>
          <w:rtl/>
        </w:rPr>
        <w:t xml:space="preserve"> كان ينزه الله عن المكان والجهة</w:t>
      </w:r>
      <w:r w:rsidR="003D2693">
        <w:rPr>
          <w:rFonts w:eastAsia="Times New Roman" w:hint="cs"/>
          <w:color w:val="000000"/>
          <w:rtl/>
        </w:rPr>
        <w:t>،</w:t>
      </w:r>
      <w:r>
        <w:rPr>
          <w:rFonts w:eastAsia="Times New Roman" w:hint="cs"/>
          <w:color w:val="000000"/>
          <w:rtl/>
        </w:rPr>
        <w:t xml:space="preserve"> فقد أورد في طبقاته رسالة فخر الدين بن عساكر في العقيدة وأثنى عليها وذكر في ءاخر هذه العقيدة ما نصه </w:t>
      </w:r>
      <w:r w:rsidR="00B23C50">
        <w:rPr>
          <w:rFonts w:eastAsia="Times New Roman" w:hint="cs"/>
          <w:color w:val="000000"/>
          <w:rtl/>
        </w:rPr>
        <w:t>(</w:t>
      </w:r>
      <w:r>
        <w:rPr>
          <w:rFonts w:eastAsia="Times New Roman" w:hint="cs"/>
          <w:color w:val="000000"/>
          <w:rtl/>
        </w:rPr>
        <w:t>طبقات الشافعية الكبرى 8</w:t>
      </w:r>
      <w:r w:rsidR="00B23C50">
        <w:rPr>
          <w:rFonts w:eastAsia="Times New Roman" w:hint="cs"/>
          <w:color w:val="000000"/>
          <w:rtl/>
        </w:rPr>
        <w:t xml:space="preserve">: </w:t>
      </w:r>
      <w:r>
        <w:rPr>
          <w:rFonts w:eastAsia="Times New Roman" w:hint="cs"/>
          <w:color w:val="000000"/>
          <w:rtl/>
        </w:rPr>
        <w:t>186</w:t>
      </w:r>
      <w:r w:rsidR="00B23C50">
        <w:rPr>
          <w:rFonts w:eastAsia="Times New Roman" w:hint="cs"/>
          <w:color w:val="000000"/>
          <w:rtl/>
        </w:rPr>
        <w:t xml:space="preserve">): </w:t>
      </w:r>
      <w:r>
        <w:rPr>
          <w:rFonts w:eastAsia="Times New Roman" w:hint="cs"/>
          <w:color w:val="000000"/>
          <w:rtl/>
        </w:rPr>
        <w:t>" هذا ءاخر العقيدة</w:t>
      </w:r>
      <w:r w:rsidR="003D2693">
        <w:rPr>
          <w:rFonts w:eastAsia="Times New Roman" w:hint="cs"/>
          <w:color w:val="000000"/>
          <w:rtl/>
        </w:rPr>
        <w:t>،</w:t>
      </w:r>
      <w:r>
        <w:rPr>
          <w:rFonts w:eastAsia="Times New Roman" w:hint="cs"/>
          <w:color w:val="000000"/>
          <w:rtl/>
        </w:rPr>
        <w:t xml:space="preserve"> وليس فيها ما يُنكره سُنِّيٌّ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CAC788C" w14:textId="2CA0E3F6" w:rsidR="00CE4C70" w:rsidRDefault="00CE4C70" w:rsidP="00AE0ADB">
      <w:pPr>
        <w:rPr>
          <w:rFonts w:eastAsia="Times New Roman"/>
          <w:color w:val="000000"/>
        </w:rPr>
      </w:pPr>
      <w:r>
        <w:rPr>
          <w:rFonts w:eastAsia="Times New Roman" w:hint="cs"/>
          <w:color w:val="000000"/>
          <w:rtl/>
        </w:rPr>
        <w:t xml:space="preserve">138 - وقال أيضًا </w:t>
      </w:r>
      <w:r w:rsidR="00B23C50">
        <w:rPr>
          <w:rFonts w:eastAsia="Times New Roman" w:hint="cs"/>
          <w:color w:val="000000"/>
          <w:rtl/>
        </w:rPr>
        <w:t>(</w:t>
      </w:r>
      <w:r>
        <w:rPr>
          <w:rFonts w:eastAsia="Times New Roman" w:hint="cs"/>
          <w:color w:val="000000"/>
          <w:rtl/>
        </w:rPr>
        <w:t>المصدر السابق ترجمة أبي الحسن علي بن إسماعيل الأشعري 3</w:t>
      </w:r>
      <w:r w:rsidR="00B23C50">
        <w:rPr>
          <w:rFonts w:eastAsia="Times New Roman" w:hint="cs"/>
          <w:color w:val="000000"/>
          <w:rtl/>
        </w:rPr>
        <w:t xml:space="preserve">: </w:t>
      </w:r>
      <w:r>
        <w:rPr>
          <w:rFonts w:eastAsia="Times New Roman" w:hint="cs"/>
          <w:color w:val="000000"/>
          <w:rtl/>
        </w:rPr>
        <w:t>381</w:t>
      </w:r>
      <w:r w:rsidR="00B23C50">
        <w:rPr>
          <w:rFonts w:eastAsia="Times New Roman" w:hint="cs"/>
          <w:color w:val="000000"/>
          <w:rtl/>
        </w:rPr>
        <w:t>)</w:t>
      </w:r>
      <w:r>
        <w:rPr>
          <w:rFonts w:eastAsia="Times New Roman" w:hint="cs"/>
          <w:color w:val="000000"/>
          <w:rtl/>
        </w:rPr>
        <w:t xml:space="preserve"> عن الله</w:t>
      </w:r>
      <w:r w:rsidR="00B23C50">
        <w:rPr>
          <w:rFonts w:eastAsia="Times New Roman" w:hint="cs"/>
          <w:color w:val="000000"/>
          <w:rtl/>
        </w:rPr>
        <w:t xml:space="preserve">: </w:t>
      </w:r>
      <w:r>
        <w:rPr>
          <w:rFonts w:eastAsia="Times New Roman" w:hint="cs"/>
          <w:color w:val="000000"/>
          <w:rtl/>
        </w:rPr>
        <w:br/>
        <w:t xml:space="preserve"> " حيٌّ عليمٌ قادرٌ متكلمٌ * عالٍ ولا نعني عُلُوَّ مكانِ " </w:t>
      </w:r>
    </w:p>
    <w:p w14:paraId="6F9959E4" w14:textId="4D4D5450" w:rsidR="00CE4C70" w:rsidRDefault="00CE4C70" w:rsidP="00AE0ADB">
      <w:pPr>
        <w:rPr>
          <w:rFonts w:eastAsia="Times New Roman"/>
          <w:color w:val="000000"/>
        </w:rPr>
      </w:pPr>
      <w:r>
        <w:rPr>
          <w:rFonts w:eastAsia="Times New Roman" w:hint="cs"/>
          <w:color w:val="000000"/>
          <w:rtl/>
        </w:rPr>
        <w:t xml:space="preserve">139 - ثم قال </w:t>
      </w:r>
      <w:r w:rsidR="00B23C50">
        <w:rPr>
          <w:rFonts w:eastAsia="Times New Roman" w:hint="cs"/>
          <w:color w:val="000000"/>
          <w:rtl/>
        </w:rPr>
        <w:t>(</w:t>
      </w:r>
      <w:r>
        <w:rPr>
          <w:rFonts w:eastAsia="Times New Roman" w:hint="cs"/>
          <w:color w:val="000000"/>
          <w:rtl/>
        </w:rPr>
        <w:t>المصدر السابق 3</w:t>
      </w:r>
      <w:r w:rsidR="00B23C50">
        <w:rPr>
          <w:rFonts w:eastAsia="Times New Roman" w:hint="cs"/>
          <w:color w:val="000000"/>
          <w:rtl/>
        </w:rPr>
        <w:t xml:space="preserve">: </w:t>
      </w:r>
      <w:r>
        <w:rPr>
          <w:rFonts w:eastAsia="Times New Roman" w:hint="cs"/>
          <w:color w:val="000000"/>
          <w:rtl/>
        </w:rPr>
        <w:t>382</w:t>
      </w:r>
      <w:r w:rsidR="00B23C50">
        <w:rPr>
          <w:rFonts w:eastAsia="Times New Roman" w:hint="cs"/>
          <w:color w:val="000000"/>
          <w:rtl/>
        </w:rPr>
        <w:t xml:space="preserve">): </w:t>
      </w:r>
      <w:r>
        <w:rPr>
          <w:rFonts w:eastAsia="Times New Roman" w:hint="cs"/>
          <w:color w:val="000000"/>
          <w:rtl/>
        </w:rPr>
        <w:t>" وإلهُنا لا شيء يُشبهُهُ ولَيْ - * ـسَ بمُشْبِهٍ شيئًا من الحِدْثانِ قد كان ما معه قديمًا قطُّ مِن * شيء ولم يَبْرح بلا أعوانِ * " خَلَقَ الجهاتِ مع الزمانِ مع المكا * ن الكلُّ مخلوق على الإمكانِ ما إن تحُلُّ به الحوادثُ لا ولا * كَلاّ وليس يحُلُّ في الجسمانِ "</w:t>
      </w:r>
      <w:r w:rsidR="00B23C50">
        <w:rPr>
          <w:rFonts w:eastAsia="Times New Roman" w:hint="cs"/>
          <w:color w:val="000000"/>
          <w:rtl/>
        </w:rPr>
        <w:t xml:space="preserve"> </w:t>
      </w:r>
      <w:r>
        <w:rPr>
          <w:rFonts w:eastAsia="Times New Roman" w:hint="cs"/>
          <w:color w:val="000000"/>
          <w:rtl/>
        </w:rPr>
        <w:t>اهـ</w:t>
      </w:r>
    </w:p>
    <w:p w14:paraId="691A6128" w14:textId="04CF0027" w:rsidR="00CE4C70" w:rsidRDefault="00CE4C70" w:rsidP="00AE0ADB">
      <w:pPr>
        <w:rPr>
          <w:rFonts w:eastAsia="Times New Roman"/>
          <w:color w:val="000000"/>
        </w:rPr>
      </w:pPr>
      <w:r>
        <w:rPr>
          <w:rFonts w:eastAsia="Times New Roman" w:hint="cs"/>
          <w:color w:val="000000"/>
          <w:rtl/>
        </w:rPr>
        <w:t xml:space="preserve">140 - وقال أبو إسحاق إبراهيم بن موسى الشاطبي الأندلسي </w:t>
      </w:r>
      <w:r w:rsidR="00B23C50">
        <w:rPr>
          <w:rFonts w:eastAsia="Times New Roman" w:hint="cs"/>
          <w:color w:val="000000"/>
          <w:rtl/>
        </w:rPr>
        <w:t>(</w:t>
      </w:r>
      <w:r>
        <w:rPr>
          <w:rFonts w:eastAsia="Times New Roman" w:hint="cs"/>
          <w:color w:val="000000"/>
          <w:rtl/>
        </w:rPr>
        <w:t>790هـ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الإفادات والإنشادات رقم 11- إفادة</w:t>
      </w:r>
      <w:r w:rsidR="00B23C50">
        <w:rPr>
          <w:rFonts w:eastAsia="Times New Roman" w:hint="cs"/>
          <w:color w:val="000000"/>
          <w:rtl/>
        </w:rPr>
        <w:t xml:space="preserve">: </w:t>
      </w:r>
      <w:r>
        <w:rPr>
          <w:rFonts w:eastAsia="Times New Roman" w:hint="cs"/>
          <w:color w:val="000000"/>
          <w:rtl/>
        </w:rPr>
        <w:t>الإشارة للبعيد باسم الإشارة الموضوع للقريب ص 94،93</w:t>
      </w:r>
      <w:r w:rsidR="00B23C50">
        <w:rPr>
          <w:rFonts w:eastAsia="Times New Roman" w:hint="cs"/>
          <w:color w:val="000000"/>
          <w:rtl/>
        </w:rPr>
        <w:t xml:space="preserve">): </w:t>
      </w:r>
      <w:r>
        <w:rPr>
          <w:rFonts w:eastAsia="Times New Roman" w:hint="cs"/>
          <w:color w:val="000000"/>
          <w:rtl/>
        </w:rPr>
        <w:t xml:space="preserve">" سألني الشيخ الاستاذ الكبير الشهير أبو سعيد فرج بن قاسم بن لُب التغلبي </w:t>
      </w:r>
      <w:r w:rsidR="00B23C50">
        <w:rPr>
          <w:rFonts w:eastAsia="Times New Roman" w:hint="cs"/>
          <w:color w:val="000000"/>
          <w:rtl/>
        </w:rPr>
        <w:t>(</w:t>
      </w:r>
      <w:r>
        <w:rPr>
          <w:rFonts w:eastAsia="Times New Roman" w:hint="cs"/>
          <w:color w:val="000000"/>
          <w:rtl/>
        </w:rPr>
        <w:t>هو نحوي وخطيب بجامع غرناطة ومدرس به</w:t>
      </w:r>
      <w:r w:rsidR="00B23C50">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782هـ</w:t>
      </w:r>
      <w:r w:rsidR="00B23C50">
        <w:rPr>
          <w:rFonts w:eastAsia="Times New Roman" w:hint="cs"/>
          <w:color w:val="000000"/>
          <w:rtl/>
        </w:rPr>
        <w:t>)</w:t>
      </w:r>
      <w:r>
        <w:rPr>
          <w:rFonts w:eastAsia="Times New Roman" w:hint="cs"/>
          <w:color w:val="000000"/>
          <w:rtl/>
        </w:rPr>
        <w:t xml:space="preserve"> أدام الله أيامه عن قول ابن مالك في</w:t>
      </w:r>
      <w:r w:rsidR="00B23C50">
        <w:rPr>
          <w:rFonts w:eastAsia="Times New Roman" w:hint="cs"/>
          <w:color w:val="000000"/>
          <w:rtl/>
        </w:rPr>
        <w:t xml:space="preserve"> </w:t>
      </w:r>
      <w:r>
        <w:rPr>
          <w:rFonts w:eastAsia="Times New Roman" w:hint="cs"/>
          <w:color w:val="000000"/>
          <w:rtl/>
        </w:rPr>
        <w:t>" تسهيل الفوائد "</w:t>
      </w:r>
      <w:r w:rsidR="00B23C50">
        <w:rPr>
          <w:rFonts w:eastAsia="Times New Roman" w:hint="cs"/>
          <w:color w:val="000000"/>
          <w:rtl/>
        </w:rPr>
        <w:t xml:space="preserve"> </w:t>
      </w:r>
      <w:r>
        <w:rPr>
          <w:rFonts w:eastAsia="Times New Roman" w:hint="cs"/>
          <w:color w:val="000000"/>
          <w:rtl/>
        </w:rPr>
        <w:t>في باب اسم الإشارة</w:t>
      </w:r>
      <w:r w:rsidR="00B23C50">
        <w:rPr>
          <w:rFonts w:eastAsia="Times New Roman" w:hint="cs"/>
          <w:color w:val="000000"/>
          <w:rtl/>
        </w:rPr>
        <w:t xml:space="preserve">: </w:t>
      </w:r>
      <w:r>
        <w:rPr>
          <w:rFonts w:eastAsia="Times New Roman" w:hint="cs"/>
          <w:color w:val="000000"/>
          <w:rtl/>
        </w:rPr>
        <w:t>" وقد يغني ذو البعد عن ذي القرب لعظمة المشير أو المشار إليه "</w:t>
      </w:r>
      <w:r w:rsidR="003D2693">
        <w:rPr>
          <w:rFonts w:eastAsia="Times New Roman" w:hint="cs"/>
          <w:color w:val="000000"/>
          <w:rtl/>
        </w:rPr>
        <w:t>،</w:t>
      </w:r>
      <w:r>
        <w:rPr>
          <w:rFonts w:eastAsia="Times New Roman" w:hint="cs"/>
          <w:color w:val="000000"/>
          <w:rtl/>
        </w:rPr>
        <w:t xml:space="preserve"> فقال</w:t>
      </w:r>
      <w:r w:rsidR="00B23C50">
        <w:rPr>
          <w:rFonts w:eastAsia="Times New Roman" w:hint="cs"/>
          <w:color w:val="000000"/>
          <w:rtl/>
        </w:rPr>
        <w:t xml:space="preserve">: </w:t>
      </w:r>
      <w:r>
        <w:rPr>
          <w:rFonts w:eastAsia="Times New Roman" w:hint="cs"/>
          <w:color w:val="000000"/>
          <w:rtl/>
        </w:rPr>
        <w:t>إن المؤلف مثَّل عظمة المشير في الشرح بقوله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وما تلك بيمينك يا موسى</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طه</w:t>
      </w:r>
      <w:r w:rsidR="00B23C50">
        <w:rPr>
          <w:rFonts w:eastAsia="Times New Roman" w:hint="cs"/>
          <w:color w:val="000000"/>
          <w:rtl/>
        </w:rPr>
        <w:t xml:space="preserve">: </w:t>
      </w:r>
      <w:r>
        <w:rPr>
          <w:rFonts w:eastAsia="Times New Roman" w:hint="cs"/>
          <w:color w:val="000000"/>
          <w:rtl/>
        </w:rPr>
        <w:t>17</w:t>
      </w:r>
      <w:r w:rsidR="003D2693">
        <w:rPr>
          <w:rFonts w:eastAsia="Times New Roman" w:hint="cs"/>
          <w:color w:val="000000"/>
          <w:rtl/>
        </w:rPr>
        <w:t>]</w:t>
      </w:r>
      <w:r>
        <w:rPr>
          <w:rFonts w:eastAsia="Times New Roman" w:hint="cs"/>
          <w:color w:val="000000"/>
          <w:rtl/>
        </w:rPr>
        <w:t xml:space="preserve"> ولم يبين ما وجه ذلك</w:t>
      </w:r>
      <w:r w:rsidR="003D2693">
        <w:rPr>
          <w:rFonts w:eastAsia="Times New Roman" w:hint="cs"/>
          <w:color w:val="000000"/>
          <w:rtl/>
        </w:rPr>
        <w:t>،</w:t>
      </w:r>
      <w:r>
        <w:rPr>
          <w:rFonts w:eastAsia="Times New Roman" w:hint="cs"/>
          <w:color w:val="000000"/>
          <w:rtl/>
        </w:rPr>
        <w:t xml:space="preserve"> فما وجهه</w:t>
      </w:r>
      <w:r w:rsidR="00762B77">
        <w:rPr>
          <w:rFonts w:eastAsia="Times New Roman" w:hint="cs"/>
          <w:color w:val="000000"/>
          <w:rtl/>
        </w:rPr>
        <w:t>؟</w:t>
      </w:r>
      <w:r>
        <w:rPr>
          <w:rFonts w:eastAsia="Times New Roman" w:hint="cs"/>
          <w:color w:val="000000"/>
          <w:rtl/>
        </w:rPr>
        <w:t xml:space="preserve"> ففكرت فلم أجد جوابًا</w:t>
      </w:r>
      <w:r w:rsidR="00B23C50">
        <w:rPr>
          <w:rFonts w:eastAsia="Times New Roman" w:hint="cs"/>
          <w:color w:val="000000"/>
          <w:rtl/>
        </w:rPr>
        <w:t xml:space="preserve">، </w:t>
      </w:r>
      <w:r>
        <w:rPr>
          <w:rFonts w:eastAsia="Times New Roman" w:hint="cs"/>
          <w:color w:val="000000"/>
          <w:rtl/>
        </w:rPr>
        <w:t>فقال</w:t>
      </w:r>
      <w:r w:rsidR="00B23C50">
        <w:rPr>
          <w:rFonts w:eastAsia="Times New Roman" w:hint="cs"/>
          <w:color w:val="000000"/>
          <w:rtl/>
        </w:rPr>
        <w:t xml:space="preserve">: </w:t>
      </w:r>
      <w:r>
        <w:rPr>
          <w:rFonts w:eastAsia="Times New Roman" w:hint="cs"/>
          <w:color w:val="000000"/>
          <w:rtl/>
        </w:rPr>
        <w:t>وجهه أن الإشارة بذي القرب ههنا قد يُتوهم فيها القرب بالمكان</w:t>
      </w:r>
      <w:r w:rsidR="003D2693">
        <w:rPr>
          <w:rFonts w:eastAsia="Times New Roman" w:hint="cs"/>
          <w:color w:val="000000"/>
          <w:rtl/>
        </w:rPr>
        <w:t>،</w:t>
      </w:r>
      <w:r>
        <w:rPr>
          <w:rFonts w:eastAsia="Times New Roman" w:hint="cs"/>
          <w:color w:val="000000"/>
          <w:rtl/>
        </w:rPr>
        <w:t xml:space="preserve"> والله تعالى يتقدس عن ذلك</w:t>
      </w:r>
      <w:r w:rsidR="003D2693">
        <w:rPr>
          <w:rFonts w:eastAsia="Times New Roman" w:hint="cs"/>
          <w:color w:val="000000"/>
          <w:rtl/>
        </w:rPr>
        <w:t>،</w:t>
      </w:r>
      <w:r>
        <w:rPr>
          <w:rFonts w:eastAsia="Times New Roman" w:hint="cs"/>
          <w:color w:val="000000"/>
          <w:rtl/>
        </w:rPr>
        <w:t xml:space="preserve"> فلما أشار بذي البعد أعطى بمعناه أن المشير مباين للأمكنة</w:t>
      </w:r>
      <w:r w:rsidR="003D2693">
        <w:rPr>
          <w:rFonts w:eastAsia="Times New Roman" w:hint="cs"/>
          <w:color w:val="000000"/>
          <w:rtl/>
        </w:rPr>
        <w:t>،</w:t>
      </w:r>
      <w:r>
        <w:rPr>
          <w:rFonts w:eastAsia="Times New Roman" w:hint="cs"/>
          <w:color w:val="000000"/>
          <w:rtl/>
        </w:rPr>
        <w:t xml:space="preserve"> وبعيد عن أن يُوصف بالقرب المكاني</w:t>
      </w:r>
      <w:r w:rsidR="003D2693">
        <w:rPr>
          <w:rFonts w:eastAsia="Times New Roman" w:hint="cs"/>
          <w:color w:val="000000"/>
          <w:rtl/>
        </w:rPr>
        <w:t>،</w:t>
      </w:r>
      <w:r>
        <w:rPr>
          <w:rFonts w:eastAsia="Times New Roman" w:hint="cs"/>
          <w:color w:val="000000"/>
          <w:rtl/>
        </w:rPr>
        <w:t xml:space="preserve"> فأتى البعدُ في الإشارة منبهًا على بُعدِ نسبة المكان عن الذات العلي وأنه يبعد أن يحلَّ في مكان أو يدانيه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40E39F0" w14:textId="588A067E" w:rsidR="00CE4C70" w:rsidRDefault="00CE4C70" w:rsidP="00AE0ADB">
      <w:pPr>
        <w:rPr>
          <w:rFonts w:eastAsia="Times New Roman"/>
          <w:color w:val="000000"/>
        </w:rPr>
      </w:pPr>
      <w:r>
        <w:rPr>
          <w:rFonts w:eastAsia="Times New Roman" w:hint="cs"/>
          <w:color w:val="000000"/>
          <w:rtl/>
        </w:rPr>
        <w:lastRenderedPageBreak/>
        <w:t xml:space="preserve">141 - وقال الشيخ محمد بن يوسف المعروف بالكرماني البغدادي </w:t>
      </w:r>
      <w:r w:rsidR="00B23C50">
        <w:rPr>
          <w:rFonts w:eastAsia="Times New Roman" w:hint="cs"/>
          <w:color w:val="000000"/>
          <w:rtl/>
        </w:rPr>
        <w:t>(</w:t>
      </w:r>
      <w:r>
        <w:rPr>
          <w:rFonts w:eastAsia="Times New Roman" w:hint="cs"/>
          <w:color w:val="000000"/>
          <w:rtl/>
        </w:rPr>
        <w:t>786هـ</w:t>
      </w:r>
      <w:r w:rsidR="00B23C50">
        <w:rPr>
          <w:rFonts w:eastAsia="Times New Roman" w:hint="cs"/>
          <w:color w:val="000000"/>
          <w:rtl/>
        </w:rPr>
        <w:t>)</w:t>
      </w:r>
      <w:r>
        <w:rPr>
          <w:rFonts w:eastAsia="Times New Roman" w:hint="cs"/>
          <w:color w:val="000000"/>
          <w:rtl/>
        </w:rPr>
        <w:t xml:space="preserve"> وهو أحد شرَّاح صحيح البخاري ما نصه</w:t>
      </w:r>
      <w:r w:rsidR="00B23C50">
        <w:rPr>
          <w:rFonts w:eastAsia="Times New Roman" w:hint="cs"/>
          <w:color w:val="000000"/>
          <w:rtl/>
        </w:rPr>
        <w:t xml:space="preserve">: </w:t>
      </w:r>
      <w:r>
        <w:rPr>
          <w:rFonts w:eastAsia="Times New Roman" w:hint="cs"/>
          <w:color w:val="000000"/>
          <w:rtl/>
        </w:rPr>
        <w:t>" قوله</w:t>
      </w:r>
      <w:r w:rsidR="00B23C50">
        <w:rPr>
          <w:rFonts w:eastAsia="Times New Roman" w:hint="cs"/>
          <w:color w:val="000000"/>
          <w:rtl/>
        </w:rPr>
        <w:t xml:space="preserve"> </w:t>
      </w:r>
      <w:r>
        <w:rPr>
          <w:rFonts w:eastAsia="Times New Roman" w:hint="cs"/>
          <w:color w:val="000000"/>
          <w:rtl/>
        </w:rPr>
        <w:t>" في السماء "</w:t>
      </w:r>
      <w:r w:rsidR="00B23C50">
        <w:rPr>
          <w:rFonts w:eastAsia="Times New Roman" w:hint="cs"/>
          <w:color w:val="000000"/>
          <w:rtl/>
        </w:rPr>
        <w:t xml:space="preserve"> </w:t>
      </w:r>
      <w:r>
        <w:rPr>
          <w:rFonts w:eastAsia="Times New Roman" w:hint="cs"/>
          <w:color w:val="000000"/>
          <w:rtl/>
        </w:rPr>
        <w:t>ظاهره غير مراد</w:t>
      </w:r>
      <w:r w:rsidR="003D2693">
        <w:rPr>
          <w:rFonts w:eastAsia="Times New Roman" w:hint="cs"/>
          <w:color w:val="000000"/>
          <w:rtl/>
        </w:rPr>
        <w:t>،</w:t>
      </w:r>
      <w:r>
        <w:rPr>
          <w:rFonts w:eastAsia="Times New Roman" w:hint="cs"/>
          <w:color w:val="000000"/>
          <w:rtl/>
        </w:rPr>
        <w:t xml:space="preserve"> إذ الله منزه عن الحلول في المكان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نقله عنه الحافظ ابن حجر </w:t>
      </w:r>
      <w:r w:rsidR="00B23C50">
        <w:rPr>
          <w:rFonts w:eastAsia="Times New Roman" w:hint="cs"/>
          <w:color w:val="000000"/>
          <w:rtl/>
        </w:rPr>
        <w:t>(</w:t>
      </w:r>
      <w:r>
        <w:rPr>
          <w:rFonts w:eastAsia="Times New Roman" w:hint="cs"/>
          <w:color w:val="000000"/>
          <w:rtl/>
        </w:rPr>
        <w:t>فتح الباري 13</w:t>
      </w:r>
      <w:r w:rsidR="00B23C50">
        <w:rPr>
          <w:rFonts w:eastAsia="Times New Roman" w:hint="cs"/>
          <w:color w:val="000000"/>
          <w:rtl/>
        </w:rPr>
        <w:t xml:space="preserve">: </w:t>
      </w:r>
      <w:r>
        <w:rPr>
          <w:rFonts w:eastAsia="Times New Roman" w:hint="cs"/>
          <w:color w:val="000000"/>
          <w:rtl/>
        </w:rPr>
        <w:t>412</w:t>
      </w:r>
      <w:r w:rsidR="00B23C50">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w:t>
      </w:r>
    </w:p>
    <w:p w14:paraId="20D17013" w14:textId="12C3A07C" w:rsidR="00CE4C70" w:rsidRDefault="00CE4C70" w:rsidP="00AE0ADB">
      <w:pPr>
        <w:rPr>
          <w:rFonts w:eastAsia="Times New Roman"/>
          <w:color w:val="000000"/>
        </w:rPr>
      </w:pPr>
      <w:r>
        <w:rPr>
          <w:rFonts w:eastAsia="Times New Roman" w:hint="cs"/>
          <w:color w:val="000000"/>
          <w:rtl/>
        </w:rPr>
        <w:t xml:space="preserve">142 - وقال العلامة الشيخ مسعود بن عمر التفتازاني </w:t>
      </w:r>
      <w:r w:rsidR="00B23C50">
        <w:rPr>
          <w:rFonts w:eastAsia="Times New Roman" w:hint="cs"/>
          <w:color w:val="000000"/>
          <w:rtl/>
        </w:rPr>
        <w:t>(</w:t>
      </w:r>
      <w:r>
        <w:rPr>
          <w:rFonts w:eastAsia="Times New Roman" w:hint="cs"/>
          <w:color w:val="000000"/>
          <w:rtl/>
        </w:rPr>
        <w:t>791هـ</w:t>
      </w:r>
      <w:r w:rsidR="00B23C50">
        <w:rPr>
          <w:rFonts w:eastAsia="Times New Roman" w:hint="cs"/>
          <w:color w:val="000000"/>
          <w:rtl/>
        </w:rPr>
        <w:t>)</w:t>
      </w:r>
      <w:r>
        <w:rPr>
          <w:rFonts w:eastAsia="Times New Roman" w:hint="cs"/>
          <w:color w:val="000000"/>
          <w:rtl/>
        </w:rPr>
        <w:t xml:space="preserve"> في تنزيه الله عن المكان والحيز والجهة ما نصه </w:t>
      </w:r>
      <w:r w:rsidR="00B23C50">
        <w:rPr>
          <w:rFonts w:eastAsia="Times New Roman" w:hint="cs"/>
          <w:color w:val="000000"/>
          <w:rtl/>
        </w:rPr>
        <w:t>(</w:t>
      </w:r>
      <w:r>
        <w:rPr>
          <w:rFonts w:eastAsia="Times New Roman" w:hint="cs"/>
          <w:color w:val="000000"/>
          <w:rtl/>
        </w:rPr>
        <w:t>انرظ شرحه على العقيدة النسفية ص 72</w:t>
      </w:r>
      <w:r w:rsidR="00B23C50">
        <w:rPr>
          <w:rFonts w:eastAsia="Times New Roman" w:hint="cs"/>
          <w:color w:val="000000"/>
          <w:rtl/>
        </w:rPr>
        <w:t xml:space="preserve">): </w:t>
      </w:r>
      <w:r>
        <w:rPr>
          <w:rFonts w:eastAsia="Times New Roman" w:hint="cs"/>
          <w:color w:val="000000"/>
          <w:rtl/>
        </w:rPr>
        <w:t>" وأما الدليل على عدم التحيز فهو أنه لو تحيز فإما في الأزل فيلزم قدم الحيز</w:t>
      </w:r>
      <w:r w:rsidR="003D2693">
        <w:rPr>
          <w:rFonts w:eastAsia="Times New Roman" w:hint="cs"/>
          <w:color w:val="000000"/>
          <w:rtl/>
        </w:rPr>
        <w:t>،</w:t>
      </w:r>
      <w:r>
        <w:rPr>
          <w:rFonts w:eastAsia="Times New Roman" w:hint="cs"/>
          <w:color w:val="000000"/>
          <w:rtl/>
        </w:rPr>
        <w:t xml:space="preserve"> أو لا فيكون محلاًّ للحوادث</w:t>
      </w:r>
      <w:r w:rsidR="003D2693">
        <w:rPr>
          <w:rFonts w:eastAsia="Times New Roman" w:hint="cs"/>
          <w:color w:val="000000"/>
          <w:rtl/>
        </w:rPr>
        <w:t>،</w:t>
      </w:r>
      <w:r>
        <w:rPr>
          <w:rFonts w:eastAsia="Times New Roman" w:hint="cs"/>
          <w:color w:val="000000"/>
          <w:rtl/>
        </w:rPr>
        <w:t xml:space="preserve"> وأيضًا إمّا أن يساوي الحيز أو ينقص عنه فيكون متناهيًا</w:t>
      </w:r>
      <w:r w:rsidR="003D2693">
        <w:rPr>
          <w:rFonts w:eastAsia="Times New Roman" w:hint="cs"/>
          <w:color w:val="000000"/>
          <w:rtl/>
        </w:rPr>
        <w:t>،</w:t>
      </w:r>
      <w:r>
        <w:rPr>
          <w:rFonts w:eastAsia="Times New Roman" w:hint="cs"/>
          <w:color w:val="000000"/>
          <w:rtl/>
        </w:rPr>
        <w:t xml:space="preserve"> أو يزيد عليه فيكون متجزئًا</w:t>
      </w:r>
      <w:r w:rsidR="003D2693">
        <w:rPr>
          <w:rFonts w:eastAsia="Times New Roman" w:hint="cs"/>
          <w:color w:val="000000"/>
          <w:rtl/>
        </w:rPr>
        <w:t>،</w:t>
      </w:r>
      <w:r>
        <w:rPr>
          <w:rFonts w:eastAsia="Times New Roman" w:hint="cs"/>
          <w:color w:val="000000"/>
          <w:rtl/>
        </w:rPr>
        <w:t xml:space="preserve"> وإذا لم يكن في مكان لم يكن في جهة لا علو ولا سفل ولا غيرهما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DC5521C" w14:textId="213D417E" w:rsidR="00CE4C70" w:rsidRDefault="00CE4C70" w:rsidP="00AE0ADB">
      <w:pPr>
        <w:rPr>
          <w:rFonts w:eastAsia="Times New Roman"/>
          <w:color w:val="000000"/>
        </w:rPr>
      </w:pPr>
      <w:r>
        <w:rPr>
          <w:rFonts w:eastAsia="Times New Roman" w:hint="cs"/>
          <w:color w:val="000000"/>
          <w:rtl/>
        </w:rPr>
        <w:t xml:space="preserve">143 - وقال اللغوي مجد الدين محمد بن يعقوب الفيروز ابادي </w:t>
      </w:r>
      <w:r w:rsidR="00B23C50">
        <w:rPr>
          <w:rFonts w:eastAsia="Times New Roman" w:hint="cs"/>
          <w:color w:val="000000"/>
          <w:rtl/>
        </w:rPr>
        <w:t>(</w:t>
      </w:r>
      <w:r>
        <w:rPr>
          <w:rFonts w:eastAsia="Times New Roman" w:hint="cs"/>
          <w:color w:val="000000"/>
          <w:rtl/>
        </w:rPr>
        <w:t>817هـ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بصائر ذوي التمييز مادة ق ر ب 4 - 254</w:t>
      </w:r>
      <w:r w:rsidR="00B23C50">
        <w:rPr>
          <w:rFonts w:eastAsia="Times New Roman" w:hint="cs"/>
          <w:color w:val="000000"/>
          <w:rtl/>
        </w:rPr>
        <w:t xml:space="preserve">): </w:t>
      </w:r>
      <w:r>
        <w:rPr>
          <w:rFonts w:eastAsia="Times New Roman" w:hint="cs"/>
          <w:color w:val="000000"/>
          <w:rtl/>
        </w:rPr>
        <w:t>" وقرب الله تعالى من العبد هو الإفضال عليه والفيض لا بالمكان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5EBC168" w14:textId="563D1363" w:rsidR="00CE4C70" w:rsidRDefault="00CE4C70" w:rsidP="00AE0ADB">
      <w:pPr>
        <w:rPr>
          <w:rFonts w:eastAsia="Times New Roman"/>
          <w:color w:val="000000"/>
        </w:rPr>
      </w:pPr>
      <w:r>
        <w:rPr>
          <w:rFonts w:eastAsia="Times New Roman" w:hint="cs"/>
          <w:color w:val="000000"/>
          <w:rtl/>
        </w:rPr>
        <w:t xml:space="preserve">144 - وقال الحافظ المحدث ولي الدين أبو زرعة أحمد بن عبد الرحيم العراقي </w:t>
      </w:r>
      <w:r w:rsidR="00B23C50">
        <w:rPr>
          <w:rFonts w:eastAsia="Times New Roman" w:hint="cs"/>
          <w:color w:val="000000"/>
          <w:rtl/>
        </w:rPr>
        <w:t>(</w:t>
      </w:r>
      <w:r>
        <w:rPr>
          <w:rFonts w:eastAsia="Times New Roman" w:hint="cs"/>
          <w:color w:val="000000"/>
          <w:rtl/>
        </w:rPr>
        <w:t>826هـ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طرح التثريب 8</w:t>
      </w:r>
      <w:r w:rsidR="00B23C50">
        <w:rPr>
          <w:rFonts w:eastAsia="Times New Roman" w:hint="cs"/>
          <w:color w:val="000000"/>
          <w:rtl/>
        </w:rPr>
        <w:t xml:space="preserve">: </w:t>
      </w:r>
      <w:r>
        <w:rPr>
          <w:rFonts w:eastAsia="Times New Roman" w:hint="cs"/>
          <w:color w:val="000000"/>
          <w:rtl/>
        </w:rPr>
        <w:t>84</w:t>
      </w:r>
      <w:r w:rsidR="00B23C50">
        <w:rPr>
          <w:rFonts w:eastAsia="Times New Roman" w:hint="cs"/>
          <w:color w:val="000000"/>
          <w:rtl/>
        </w:rPr>
        <w:t xml:space="preserve">): </w:t>
      </w:r>
      <w:r>
        <w:rPr>
          <w:rFonts w:eastAsia="Times New Roman" w:hint="cs"/>
          <w:color w:val="000000"/>
          <w:rtl/>
        </w:rPr>
        <w:t>" وقوله</w:t>
      </w:r>
      <w:r w:rsidR="00B23C50">
        <w:rPr>
          <w:rFonts w:eastAsia="Times New Roman" w:hint="cs"/>
          <w:color w:val="000000"/>
          <w:rtl/>
        </w:rPr>
        <w:t xml:space="preserve"> </w:t>
      </w:r>
      <w:r>
        <w:rPr>
          <w:rFonts w:eastAsia="Times New Roman" w:hint="cs"/>
          <w:color w:val="000000"/>
          <w:rtl/>
        </w:rPr>
        <w:t>- أي النبي</w:t>
      </w:r>
      <w:r w:rsidR="00B23C50">
        <w:rPr>
          <w:rFonts w:eastAsia="Times New Roman" w:hint="cs"/>
          <w:color w:val="000000"/>
          <w:rtl/>
        </w:rPr>
        <w:t xml:space="preserve"> </w:t>
      </w:r>
      <w:r>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 فهو عنده فوق العرش "</w:t>
      </w:r>
      <w:r w:rsidR="00B23C50">
        <w:rPr>
          <w:rFonts w:eastAsia="Times New Roman" w:hint="cs"/>
          <w:color w:val="000000"/>
          <w:rtl/>
        </w:rPr>
        <w:t xml:space="preserve"> </w:t>
      </w:r>
      <w:r>
        <w:rPr>
          <w:rFonts w:eastAsia="Times New Roman" w:hint="cs"/>
          <w:color w:val="000000"/>
          <w:rtl/>
        </w:rPr>
        <w:t>لا بد من تأويل ظاهر لفظة</w:t>
      </w:r>
      <w:r w:rsidR="00B23C50">
        <w:rPr>
          <w:rFonts w:eastAsia="Times New Roman" w:hint="cs"/>
          <w:color w:val="000000"/>
          <w:rtl/>
        </w:rPr>
        <w:t xml:space="preserve"> </w:t>
      </w:r>
      <w:r>
        <w:rPr>
          <w:rFonts w:eastAsia="Times New Roman" w:hint="cs"/>
          <w:color w:val="000000"/>
          <w:rtl/>
        </w:rPr>
        <w:t>" عنده "</w:t>
      </w:r>
      <w:r w:rsidR="00B23C50">
        <w:rPr>
          <w:rFonts w:eastAsia="Times New Roman" w:hint="cs"/>
          <w:color w:val="000000"/>
          <w:rtl/>
        </w:rPr>
        <w:t xml:space="preserve"> </w:t>
      </w:r>
      <w:r>
        <w:rPr>
          <w:rFonts w:eastAsia="Times New Roman" w:hint="cs"/>
          <w:color w:val="000000"/>
          <w:rtl/>
        </w:rPr>
        <w:t>لأن معناها حضرة الشيء والله تعالى منزه عن الاستقرار والتحيز والجهة</w:t>
      </w:r>
      <w:r w:rsidR="003D2693">
        <w:rPr>
          <w:rFonts w:eastAsia="Times New Roman" w:hint="cs"/>
          <w:color w:val="000000"/>
          <w:rtl/>
        </w:rPr>
        <w:t>،</w:t>
      </w:r>
      <w:r>
        <w:rPr>
          <w:rFonts w:eastAsia="Times New Roman" w:hint="cs"/>
          <w:color w:val="000000"/>
          <w:rtl/>
        </w:rPr>
        <w:t xml:space="preserve"> فالعندية ليست من حضرة المكان بل من حضرة الشرف</w:t>
      </w:r>
      <w:r w:rsidR="003D2693">
        <w:rPr>
          <w:rFonts w:eastAsia="Times New Roman" w:hint="cs"/>
          <w:color w:val="000000"/>
          <w:rtl/>
        </w:rPr>
        <w:t>،</w:t>
      </w:r>
      <w:r>
        <w:rPr>
          <w:rFonts w:eastAsia="Times New Roman" w:hint="cs"/>
          <w:color w:val="000000"/>
          <w:rtl/>
        </w:rPr>
        <w:t xml:space="preserve"> أي وضع ذلك الكتاب في محل مُعظّم عنده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وهذا يدل على أن عقيدة أهل الحديث تنزيه الله عن المكان والجهة</w:t>
      </w:r>
      <w:r w:rsidR="003D2693">
        <w:rPr>
          <w:rFonts w:eastAsia="Times New Roman" w:hint="cs"/>
          <w:color w:val="000000"/>
          <w:rtl/>
        </w:rPr>
        <w:t>،</w:t>
      </w:r>
      <w:r>
        <w:rPr>
          <w:rFonts w:eastAsia="Times New Roman" w:hint="cs"/>
          <w:color w:val="000000"/>
          <w:rtl/>
        </w:rPr>
        <w:t xml:space="preserve"> ومن نسب إليهم خلاف ذلك فقد افترى عليهم</w:t>
      </w:r>
      <w:r w:rsidR="003D2693">
        <w:rPr>
          <w:rFonts w:eastAsia="Times New Roman" w:hint="cs"/>
          <w:color w:val="000000"/>
          <w:rtl/>
        </w:rPr>
        <w:t>،</w:t>
      </w:r>
      <w:r>
        <w:rPr>
          <w:rFonts w:eastAsia="Times New Roman" w:hint="cs"/>
          <w:color w:val="000000"/>
          <w:rtl/>
        </w:rPr>
        <w:t xml:space="preserve"> </w:t>
      </w:r>
    </w:p>
    <w:p w14:paraId="30678654" w14:textId="11B14668" w:rsidR="00CE4C70" w:rsidRDefault="00CE4C70" w:rsidP="00AE0ADB">
      <w:pPr>
        <w:rPr>
          <w:rFonts w:eastAsia="Times New Roman"/>
          <w:color w:val="000000"/>
        </w:rPr>
      </w:pPr>
      <w:r>
        <w:rPr>
          <w:rFonts w:eastAsia="Times New Roman" w:hint="cs"/>
          <w:color w:val="000000"/>
          <w:rtl/>
        </w:rPr>
        <w:t xml:space="preserve">145 - وقد ذكر الفقيه الشيخ تقي الدين الحصني الشافعي الدمشقي </w:t>
      </w:r>
      <w:r w:rsidR="00B23C50">
        <w:rPr>
          <w:rFonts w:eastAsia="Times New Roman" w:hint="cs"/>
          <w:color w:val="000000"/>
          <w:rtl/>
        </w:rPr>
        <w:t>(</w:t>
      </w:r>
      <w:r>
        <w:rPr>
          <w:rFonts w:eastAsia="Times New Roman" w:hint="cs"/>
          <w:color w:val="000000"/>
          <w:rtl/>
        </w:rPr>
        <w:t>829هـ</w:t>
      </w:r>
      <w:r w:rsidR="00B23C50">
        <w:rPr>
          <w:rFonts w:eastAsia="Times New Roman" w:hint="cs"/>
          <w:color w:val="000000"/>
          <w:rtl/>
        </w:rPr>
        <w:t>)</w:t>
      </w:r>
      <w:r>
        <w:rPr>
          <w:rFonts w:eastAsia="Times New Roman" w:hint="cs"/>
          <w:color w:val="000000"/>
          <w:rtl/>
        </w:rPr>
        <w:t xml:space="preserve"> أن الله منزه عن الجهة والمكان في أكثر من موضع في كتابه دفع شُبَه من شَبَّه وتمرد ونسب ذلك إلى السيد الجليل الإمام أحمد</w:t>
      </w:r>
      <w:r w:rsidR="003D2693">
        <w:rPr>
          <w:rFonts w:eastAsia="Times New Roman" w:hint="cs"/>
          <w:color w:val="000000"/>
          <w:rtl/>
        </w:rPr>
        <w:t>،</w:t>
      </w:r>
      <w:r>
        <w:rPr>
          <w:rFonts w:eastAsia="Times New Roman" w:hint="cs"/>
          <w:color w:val="000000"/>
          <w:rtl/>
        </w:rPr>
        <w:t xml:space="preserve"> ورد على القائلين بذلك</w:t>
      </w:r>
      <w:r w:rsidR="003D2693">
        <w:rPr>
          <w:rFonts w:eastAsia="Times New Roman" w:hint="cs"/>
          <w:color w:val="000000"/>
          <w:rtl/>
        </w:rPr>
        <w:t>،</w:t>
      </w:r>
      <w:r>
        <w:rPr>
          <w:rFonts w:eastAsia="Times New Roman" w:hint="cs"/>
          <w:color w:val="000000"/>
          <w:rtl/>
        </w:rPr>
        <w:t xml:space="preserve"> </w:t>
      </w:r>
    </w:p>
    <w:p w14:paraId="0E990C4D" w14:textId="1C80F757" w:rsidR="00CE4C70" w:rsidRDefault="00CE4C70" w:rsidP="00AE0ADB">
      <w:pPr>
        <w:rPr>
          <w:rFonts w:eastAsia="Times New Roman"/>
          <w:color w:val="000000"/>
        </w:rPr>
      </w:pPr>
      <w:r>
        <w:rPr>
          <w:rFonts w:eastAsia="Times New Roman" w:hint="cs"/>
          <w:color w:val="000000"/>
          <w:rtl/>
        </w:rPr>
        <w:t xml:space="preserve">146 - وقال الحافظ ابن حجر العسقلاني الشافعي الأشعري </w:t>
      </w:r>
      <w:r w:rsidR="00B23C50">
        <w:rPr>
          <w:rFonts w:eastAsia="Times New Roman" w:hint="cs"/>
          <w:color w:val="000000"/>
          <w:rtl/>
        </w:rPr>
        <w:t>(</w:t>
      </w:r>
      <w:r>
        <w:rPr>
          <w:rFonts w:eastAsia="Times New Roman" w:hint="cs"/>
          <w:color w:val="000000"/>
          <w:rtl/>
        </w:rPr>
        <w:t>852هـ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فتح الباري 6</w:t>
      </w:r>
      <w:r w:rsidR="00B23C50">
        <w:rPr>
          <w:rFonts w:eastAsia="Times New Roman" w:hint="cs"/>
          <w:color w:val="000000"/>
          <w:rtl/>
        </w:rPr>
        <w:t xml:space="preserve">: </w:t>
      </w:r>
      <w:r>
        <w:rPr>
          <w:rFonts w:eastAsia="Times New Roman" w:hint="cs"/>
          <w:color w:val="000000"/>
          <w:rtl/>
        </w:rPr>
        <w:t>136</w:t>
      </w:r>
      <w:r w:rsidR="00B23C50">
        <w:rPr>
          <w:rFonts w:eastAsia="Times New Roman" w:hint="cs"/>
          <w:color w:val="000000"/>
          <w:rtl/>
        </w:rPr>
        <w:t xml:space="preserve">): </w:t>
      </w:r>
      <w:r>
        <w:rPr>
          <w:rFonts w:eastAsia="Times New Roman" w:hint="cs"/>
          <w:color w:val="000000"/>
          <w:rtl/>
        </w:rPr>
        <w:t>" ولا يلزم من كون جهتي العلو والسفل محالاً على الله أن لا يوصف بالعلو</w:t>
      </w:r>
      <w:r w:rsidR="003D2693">
        <w:rPr>
          <w:rFonts w:eastAsia="Times New Roman" w:hint="cs"/>
          <w:color w:val="000000"/>
          <w:rtl/>
        </w:rPr>
        <w:t>،</w:t>
      </w:r>
      <w:r>
        <w:rPr>
          <w:rFonts w:eastAsia="Times New Roman" w:hint="cs"/>
          <w:color w:val="000000"/>
          <w:rtl/>
        </w:rPr>
        <w:t xml:space="preserve"> لأن وصفه بالعلو من جهة المعنى</w:t>
      </w:r>
      <w:r w:rsidR="003D2693">
        <w:rPr>
          <w:rFonts w:eastAsia="Times New Roman" w:hint="cs"/>
          <w:color w:val="000000"/>
          <w:rtl/>
        </w:rPr>
        <w:t>،</w:t>
      </w:r>
      <w:r>
        <w:rPr>
          <w:rFonts w:eastAsia="Times New Roman" w:hint="cs"/>
          <w:color w:val="000000"/>
          <w:rtl/>
        </w:rPr>
        <w:t xml:space="preserve"> والمستحيل كون ذلك من جهة الحس</w:t>
      </w:r>
      <w:r w:rsidR="003D2693">
        <w:rPr>
          <w:rFonts w:eastAsia="Times New Roman" w:hint="cs"/>
          <w:color w:val="000000"/>
          <w:rtl/>
        </w:rPr>
        <w:t>،</w:t>
      </w:r>
      <w:r>
        <w:rPr>
          <w:rFonts w:eastAsia="Times New Roman" w:hint="cs"/>
          <w:color w:val="000000"/>
          <w:rtl/>
        </w:rPr>
        <w:t xml:space="preserve"> ولذلك ورد في صفته العالي والعلي والمتعالي</w:t>
      </w:r>
      <w:r w:rsidR="003D2693">
        <w:rPr>
          <w:rFonts w:eastAsia="Times New Roman" w:hint="cs"/>
          <w:color w:val="000000"/>
          <w:rtl/>
        </w:rPr>
        <w:t>،</w:t>
      </w:r>
      <w:r>
        <w:rPr>
          <w:rFonts w:eastAsia="Times New Roman" w:hint="cs"/>
          <w:color w:val="000000"/>
          <w:rtl/>
        </w:rPr>
        <w:t xml:space="preserve"> ولم يرد ضد ذلك وإن كان قد أحاط بكل شيء علما جلّ وعز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07999E6" w14:textId="0DBD14E1" w:rsidR="00CE4C70" w:rsidRDefault="00CE4C70" w:rsidP="00AE0ADB">
      <w:pPr>
        <w:rPr>
          <w:rFonts w:eastAsia="Times New Roman"/>
          <w:color w:val="000000"/>
        </w:rPr>
      </w:pPr>
      <w:r>
        <w:rPr>
          <w:rFonts w:eastAsia="Times New Roman" w:hint="cs"/>
          <w:color w:val="000000"/>
          <w:rtl/>
        </w:rPr>
        <w:lastRenderedPageBreak/>
        <w:t xml:space="preserve">147 - وقال أيضًا عند شرح حديث النزول ما نصه </w:t>
      </w:r>
      <w:r w:rsidR="00B23C50">
        <w:rPr>
          <w:rFonts w:eastAsia="Times New Roman" w:hint="cs"/>
          <w:color w:val="000000"/>
          <w:rtl/>
        </w:rPr>
        <w:t>(</w:t>
      </w:r>
      <w:r>
        <w:rPr>
          <w:rFonts w:eastAsia="Times New Roman" w:hint="cs"/>
          <w:color w:val="000000"/>
          <w:rtl/>
        </w:rPr>
        <w:t>فتح الباري 3</w:t>
      </w:r>
      <w:r w:rsidR="00B23C50">
        <w:rPr>
          <w:rFonts w:eastAsia="Times New Roman" w:hint="cs"/>
          <w:color w:val="000000"/>
          <w:rtl/>
        </w:rPr>
        <w:t xml:space="preserve">: </w:t>
      </w:r>
      <w:r>
        <w:rPr>
          <w:rFonts w:eastAsia="Times New Roman" w:hint="cs"/>
          <w:color w:val="000000"/>
          <w:rtl/>
        </w:rPr>
        <w:t>30</w:t>
      </w:r>
      <w:r w:rsidR="00B23C50">
        <w:rPr>
          <w:rFonts w:eastAsia="Times New Roman" w:hint="cs"/>
          <w:color w:val="000000"/>
          <w:rtl/>
        </w:rPr>
        <w:t xml:space="preserve">): </w:t>
      </w:r>
      <w:r>
        <w:rPr>
          <w:rFonts w:eastAsia="Times New Roman" w:hint="cs"/>
          <w:color w:val="000000"/>
          <w:rtl/>
        </w:rPr>
        <w:t>" استدل به من أثبت الجهة وقال هي جهة العلو</w:t>
      </w:r>
      <w:r w:rsidR="003D2693">
        <w:rPr>
          <w:rFonts w:eastAsia="Times New Roman" w:hint="cs"/>
          <w:color w:val="000000"/>
          <w:rtl/>
        </w:rPr>
        <w:t>،</w:t>
      </w:r>
      <w:r>
        <w:rPr>
          <w:rFonts w:eastAsia="Times New Roman" w:hint="cs"/>
          <w:color w:val="000000"/>
          <w:rtl/>
        </w:rPr>
        <w:t xml:space="preserve"> وأنكر ذلك الجمهور* لأن القول بذلك يفضي إلى التحيز</w:t>
      </w:r>
      <w:r w:rsidR="003D2693">
        <w:rPr>
          <w:rFonts w:eastAsia="Times New Roman" w:hint="cs"/>
          <w:color w:val="000000"/>
          <w:rtl/>
        </w:rPr>
        <w:t>،</w:t>
      </w:r>
      <w:r>
        <w:rPr>
          <w:rFonts w:eastAsia="Times New Roman" w:hint="cs"/>
          <w:color w:val="000000"/>
          <w:rtl/>
        </w:rPr>
        <w:t xml:space="preserve"> تعالى الله عن ذلك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 أي أهل السنة والجماعة المنزهين لله عن مشابهته للمخلوقين</w:t>
      </w:r>
      <w:r w:rsidR="003D2693">
        <w:rPr>
          <w:rFonts w:eastAsia="Times New Roman" w:hint="cs"/>
          <w:color w:val="000000"/>
          <w:rtl/>
        </w:rPr>
        <w:t>،</w:t>
      </w:r>
      <w:r>
        <w:rPr>
          <w:rFonts w:eastAsia="Times New Roman" w:hint="cs"/>
          <w:color w:val="000000"/>
          <w:rtl/>
        </w:rPr>
        <w:t xml:space="preserve"> وأما المشبهة فيقولون إن الله يسكن في جهة فوق العرش ثم يموّهون على الناس بقولهم</w:t>
      </w:r>
      <w:r w:rsidR="00B23C50">
        <w:rPr>
          <w:rFonts w:eastAsia="Times New Roman" w:hint="cs"/>
          <w:color w:val="000000"/>
          <w:rtl/>
        </w:rPr>
        <w:t xml:space="preserve">: </w:t>
      </w:r>
      <w:r>
        <w:rPr>
          <w:rFonts w:eastAsia="Times New Roman" w:hint="cs"/>
          <w:color w:val="000000"/>
          <w:rtl/>
        </w:rPr>
        <w:t>بلا كيف</w:t>
      </w:r>
      <w:r w:rsidR="003D2693">
        <w:rPr>
          <w:rFonts w:eastAsia="Times New Roman" w:hint="cs"/>
          <w:color w:val="000000"/>
          <w:rtl/>
        </w:rPr>
        <w:t>،</w:t>
      </w:r>
      <w:r>
        <w:rPr>
          <w:rFonts w:eastAsia="Times New Roman" w:hint="cs"/>
          <w:color w:val="000000"/>
          <w:rtl/>
        </w:rPr>
        <w:t xml:space="preserve"> فلا تغترّ بكلامهم</w:t>
      </w:r>
      <w:r w:rsidR="003D2693">
        <w:rPr>
          <w:rFonts w:eastAsia="Times New Roman" w:hint="cs"/>
          <w:color w:val="000000"/>
          <w:rtl/>
        </w:rPr>
        <w:t>،</w:t>
      </w:r>
      <w:r>
        <w:rPr>
          <w:rFonts w:eastAsia="Times New Roman" w:hint="cs"/>
          <w:color w:val="000000"/>
          <w:rtl/>
        </w:rPr>
        <w:t xml:space="preserve"> </w:t>
      </w:r>
    </w:p>
    <w:p w14:paraId="7411E1AC" w14:textId="65FAB0A6" w:rsidR="00CE4C70" w:rsidRDefault="00CE4C70" w:rsidP="00AE0ADB">
      <w:pPr>
        <w:rPr>
          <w:rFonts w:eastAsia="Times New Roman"/>
          <w:color w:val="000000"/>
        </w:rPr>
      </w:pPr>
      <w:r>
        <w:rPr>
          <w:rFonts w:eastAsia="Times New Roman" w:hint="cs"/>
          <w:color w:val="000000"/>
          <w:rtl/>
        </w:rPr>
        <w:t xml:space="preserve">148 - وقال أيضًا </w:t>
      </w:r>
      <w:r w:rsidR="00B23C50">
        <w:rPr>
          <w:rFonts w:eastAsia="Times New Roman" w:hint="cs"/>
          <w:color w:val="000000"/>
          <w:rtl/>
        </w:rPr>
        <w:t>(</w:t>
      </w:r>
      <w:r>
        <w:rPr>
          <w:rFonts w:eastAsia="Times New Roman" w:hint="cs"/>
          <w:color w:val="000000"/>
          <w:rtl/>
        </w:rPr>
        <w:t>فتح الباري 7</w:t>
      </w:r>
      <w:r w:rsidR="00B23C50">
        <w:rPr>
          <w:rFonts w:eastAsia="Times New Roman" w:hint="cs"/>
          <w:color w:val="000000"/>
          <w:rtl/>
        </w:rPr>
        <w:t xml:space="preserve">: </w:t>
      </w:r>
      <w:r>
        <w:rPr>
          <w:rFonts w:eastAsia="Times New Roman" w:hint="cs"/>
          <w:color w:val="000000"/>
          <w:rtl/>
        </w:rPr>
        <w:t>124</w:t>
      </w:r>
      <w:r w:rsidR="00B23C50">
        <w:rPr>
          <w:rFonts w:eastAsia="Times New Roman" w:hint="cs"/>
          <w:color w:val="000000"/>
          <w:rtl/>
        </w:rPr>
        <w:t xml:space="preserve">): </w:t>
      </w:r>
      <w:r>
        <w:rPr>
          <w:rFonts w:eastAsia="Times New Roman" w:hint="cs"/>
          <w:color w:val="000000"/>
          <w:rtl/>
        </w:rPr>
        <w:t>" فمعتَقَد سلف الأئمة وعلماء السنة من الخلف أن الله منزه عن الحركة والتحول والحلول</w:t>
      </w:r>
      <w:r w:rsidR="003D2693">
        <w:rPr>
          <w:rFonts w:eastAsia="Times New Roman" w:hint="cs"/>
          <w:color w:val="000000"/>
          <w:rtl/>
        </w:rPr>
        <w:t>،</w:t>
      </w:r>
      <w:r>
        <w:rPr>
          <w:rFonts w:eastAsia="Times New Roman" w:hint="cs"/>
          <w:color w:val="000000"/>
          <w:rtl/>
        </w:rPr>
        <w:t xml:space="preserve"> ليس كمثله شيء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D0B6A82" w14:textId="50AE41F6" w:rsidR="00CE4C70" w:rsidRDefault="00CE4C70" w:rsidP="00AE0ADB">
      <w:pPr>
        <w:rPr>
          <w:rFonts w:eastAsia="Times New Roman"/>
          <w:color w:val="000000"/>
        </w:rPr>
      </w:pPr>
      <w:r>
        <w:rPr>
          <w:rFonts w:eastAsia="Times New Roman" w:hint="cs"/>
          <w:color w:val="000000"/>
          <w:rtl/>
        </w:rPr>
        <w:t>149 - وقال أيضًا عند شرح قول البخاري</w:t>
      </w:r>
      <w:r w:rsidR="00B23C50">
        <w:rPr>
          <w:rFonts w:eastAsia="Times New Roman" w:hint="cs"/>
          <w:color w:val="000000"/>
          <w:rtl/>
        </w:rPr>
        <w:t xml:space="preserve">: </w:t>
      </w:r>
      <w:r>
        <w:rPr>
          <w:rFonts w:eastAsia="Times New Roman" w:hint="cs"/>
          <w:color w:val="000000"/>
          <w:rtl/>
        </w:rPr>
        <w:t>" بابٌ</w:t>
      </w:r>
      <w:r w:rsidR="00B23C50">
        <w:rPr>
          <w:rFonts w:eastAsia="Times New Roman" w:hint="cs"/>
          <w:color w:val="000000"/>
          <w:rtl/>
        </w:rPr>
        <w:t xml:space="preserve">: </w:t>
      </w:r>
      <w:r>
        <w:rPr>
          <w:rFonts w:eastAsia="Times New Roman" w:hint="cs"/>
          <w:color w:val="000000"/>
          <w:rtl/>
        </w:rPr>
        <w:t>تَحاجَّ ءادمُ وموسى عند الله "</w:t>
      </w:r>
      <w:r w:rsidR="00B23C50">
        <w:rPr>
          <w:rFonts w:eastAsia="Times New Roman" w:hint="cs"/>
          <w:color w:val="000000"/>
          <w:rtl/>
        </w:rPr>
        <w:t xml:space="preserve"> </w:t>
      </w:r>
      <w:r>
        <w:rPr>
          <w:rFonts w:eastAsia="Times New Roman" w:hint="cs"/>
          <w:color w:val="000000"/>
          <w:rtl/>
        </w:rPr>
        <w:t xml:space="preserve">ما نصه </w:t>
      </w:r>
      <w:r w:rsidR="00B23C50">
        <w:rPr>
          <w:rFonts w:eastAsia="Times New Roman" w:hint="cs"/>
          <w:color w:val="000000"/>
          <w:rtl/>
        </w:rPr>
        <w:t>(</w:t>
      </w:r>
      <w:r>
        <w:rPr>
          <w:rFonts w:eastAsia="Times New Roman" w:hint="cs"/>
          <w:color w:val="000000"/>
          <w:rtl/>
        </w:rPr>
        <w:t>فتح الباري 11</w:t>
      </w:r>
      <w:r w:rsidR="00B23C50">
        <w:rPr>
          <w:rFonts w:eastAsia="Times New Roman" w:hint="cs"/>
          <w:color w:val="000000"/>
          <w:rtl/>
        </w:rPr>
        <w:t xml:space="preserve">: </w:t>
      </w:r>
      <w:r>
        <w:rPr>
          <w:rFonts w:eastAsia="Times New Roman" w:hint="cs"/>
          <w:color w:val="000000"/>
          <w:rtl/>
        </w:rPr>
        <w:t>505</w:t>
      </w:r>
      <w:r w:rsidR="00B23C50">
        <w:rPr>
          <w:rFonts w:eastAsia="Times New Roman" w:hint="cs"/>
          <w:color w:val="000000"/>
          <w:rtl/>
        </w:rPr>
        <w:t xml:space="preserve">): </w:t>
      </w:r>
      <w:r>
        <w:rPr>
          <w:rFonts w:eastAsia="Times New Roman" w:hint="cs"/>
          <w:color w:val="000000"/>
          <w:rtl/>
        </w:rPr>
        <w:t>" فإن العندية عندية اختصاص وتشريف لا عندية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A01F423" w14:textId="7ACAC399" w:rsidR="00CE4C70" w:rsidRDefault="00CE4C70" w:rsidP="00AE0ADB">
      <w:pPr>
        <w:rPr>
          <w:rFonts w:eastAsia="Times New Roman"/>
          <w:color w:val="000000"/>
        </w:rPr>
      </w:pPr>
      <w:r>
        <w:rPr>
          <w:rFonts w:eastAsia="Times New Roman" w:hint="cs"/>
          <w:color w:val="000000"/>
          <w:rtl/>
        </w:rPr>
        <w:t xml:space="preserve">150 - وقال الشيخ بدر الدين محمود بن أحمد العَيْني الحنفي </w:t>
      </w:r>
      <w:r w:rsidR="00B23C50">
        <w:rPr>
          <w:rFonts w:eastAsia="Times New Roman" w:hint="cs"/>
          <w:color w:val="000000"/>
          <w:rtl/>
        </w:rPr>
        <w:t>(</w:t>
      </w:r>
      <w:r>
        <w:rPr>
          <w:rFonts w:eastAsia="Times New Roman" w:hint="cs"/>
          <w:color w:val="000000"/>
          <w:rtl/>
        </w:rPr>
        <w:t>855هـ</w:t>
      </w:r>
      <w:r w:rsidR="00B23C50">
        <w:rPr>
          <w:rFonts w:eastAsia="Times New Roman" w:hint="cs"/>
          <w:color w:val="000000"/>
          <w:rtl/>
        </w:rPr>
        <w:t>)</w:t>
      </w:r>
      <w:r>
        <w:rPr>
          <w:rFonts w:eastAsia="Times New Roman" w:hint="cs"/>
          <w:color w:val="000000"/>
          <w:rtl/>
        </w:rPr>
        <w:t xml:space="preserve"> في شرحه على صحيح البخاري ما نصه </w:t>
      </w:r>
      <w:r w:rsidR="00B23C50">
        <w:rPr>
          <w:rFonts w:eastAsia="Times New Roman" w:hint="cs"/>
          <w:color w:val="000000"/>
          <w:rtl/>
        </w:rPr>
        <w:t>(</w:t>
      </w:r>
      <w:r>
        <w:rPr>
          <w:rFonts w:eastAsia="Times New Roman" w:hint="cs"/>
          <w:color w:val="000000"/>
          <w:rtl/>
        </w:rPr>
        <w:t>عمدة القاري مجلد 12</w:t>
      </w:r>
      <w:r w:rsidR="00B23C50">
        <w:rPr>
          <w:rFonts w:eastAsia="Times New Roman" w:hint="cs"/>
          <w:color w:val="000000"/>
          <w:rtl/>
        </w:rPr>
        <w:t xml:space="preserve">: </w:t>
      </w:r>
      <w:r>
        <w:rPr>
          <w:rFonts w:eastAsia="Times New Roman" w:hint="cs"/>
          <w:color w:val="000000"/>
          <w:rtl/>
        </w:rPr>
        <w:t>25</w:t>
      </w:r>
      <w:r w:rsidR="00B23C50">
        <w:rPr>
          <w:rFonts w:eastAsia="Times New Roman" w:hint="cs"/>
          <w:color w:val="000000"/>
          <w:rtl/>
        </w:rPr>
        <w:t xml:space="preserve">: </w:t>
      </w:r>
      <w:r>
        <w:rPr>
          <w:rFonts w:eastAsia="Times New Roman" w:hint="cs"/>
          <w:color w:val="000000"/>
          <w:rtl/>
        </w:rPr>
        <w:t>111</w:t>
      </w:r>
      <w:r w:rsidR="00B23C50">
        <w:rPr>
          <w:rFonts w:eastAsia="Times New Roman" w:hint="cs"/>
          <w:color w:val="000000"/>
          <w:rtl/>
        </w:rPr>
        <w:t xml:space="preserve">): </w:t>
      </w:r>
      <w:r>
        <w:rPr>
          <w:rFonts w:eastAsia="Times New Roman" w:hint="cs"/>
          <w:color w:val="000000"/>
          <w:rtl/>
        </w:rPr>
        <w:t>" ولا يدل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وكان عرشه على الماء</w:t>
      </w:r>
      <w:r w:rsidR="003D2693">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سورة هود</w:t>
      </w:r>
      <w:r w:rsidR="00B23C50">
        <w:rPr>
          <w:rFonts w:eastAsia="Times New Roman" w:hint="cs"/>
          <w:color w:val="000000"/>
          <w:rtl/>
        </w:rPr>
        <w:t xml:space="preserve">: </w:t>
      </w:r>
      <w:r>
        <w:rPr>
          <w:rFonts w:eastAsia="Times New Roman" w:hint="cs"/>
          <w:color w:val="000000"/>
          <w:rtl/>
        </w:rPr>
        <w:t>7</w:t>
      </w:r>
      <w:r w:rsidR="00B23C50">
        <w:rPr>
          <w:rFonts w:eastAsia="Times New Roman" w:hint="cs"/>
          <w:color w:val="000000"/>
          <w:rtl/>
        </w:rPr>
        <w:t>)</w:t>
      </w:r>
      <w:r>
        <w:rPr>
          <w:rFonts w:eastAsia="Times New Roman" w:hint="cs"/>
          <w:color w:val="000000"/>
          <w:rtl/>
        </w:rPr>
        <w:t xml:space="preserve"> على أنه</w:t>
      </w:r>
      <w:r w:rsidR="00B23C50">
        <w:rPr>
          <w:rFonts w:eastAsia="Times New Roman" w:hint="cs"/>
          <w:color w:val="000000"/>
          <w:rtl/>
        </w:rPr>
        <w:t xml:space="preserve"> </w:t>
      </w:r>
      <w:r>
        <w:rPr>
          <w:rFonts w:eastAsia="Times New Roman" w:hint="cs"/>
          <w:color w:val="000000"/>
          <w:rtl/>
        </w:rPr>
        <w:t>- تعالى</w:t>
      </w:r>
      <w:r w:rsidR="00B23C50">
        <w:rPr>
          <w:rFonts w:eastAsia="Times New Roman" w:hint="cs"/>
          <w:color w:val="000000"/>
          <w:rtl/>
        </w:rPr>
        <w:t xml:space="preserve"> </w:t>
      </w:r>
      <w:r>
        <w:rPr>
          <w:rFonts w:eastAsia="Times New Roman" w:hint="cs"/>
          <w:color w:val="000000"/>
          <w:rtl/>
        </w:rPr>
        <w:t>- حالّ عليه</w:t>
      </w:r>
      <w:r w:rsidR="003D2693">
        <w:rPr>
          <w:rFonts w:eastAsia="Times New Roman" w:hint="cs"/>
          <w:color w:val="000000"/>
          <w:rtl/>
        </w:rPr>
        <w:t>،</w:t>
      </w:r>
      <w:r>
        <w:rPr>
          <w:rFonts w:eastAsia="Times New Roman" w:hint="cs"/>
          <w:color w:val="000000"/>
          <w:rtl/>
        </w:rPr>
        <w:t xml:space="preserve"> وإنما أخبر عن العرش خاصة بأنه على الماء</w:t>
      </w:r>
      <w:r w:rsidR="003D2693">
        <w:rPr>
          <w:rFonts w:eastAsia="Times New Roman" w:hint="cs"/>
          <w:color w:val="000000"/>
          <w:rtl/>
        </w:rPr>
        <w:t>،</w:t>
      </w:r>
      <w:r>
        <w:rPr>
          <w:rFonts w:eastAsia="Times New Roman" w:hint="cs"/>
          <w:color w:val="000000"/>
          <w:rtl/>
        </w:rPr>
        <w:t xml:space="preserve"> ولم يخبر عن نفسه بأنه حال عليه</w:t>
      </w:r>
      <w:r w:rsidR="003D2693">
        <w:rPr>
          <w:rFonts w:eastAsia="Times New Roman" w:hint="cs"/>
          <w:color w:val="000000"/>
          <w:rtl/>
        </w:rPr>
        <w:t>،</w:t>
      </w:r>
      <w:r>
        <w:rPr>
          <w:rFonts w:eastAsia="Times New Roman" w:hint="cs"/>
          <w:color w:val="000000"/>
          <w:rtl/>
        </w:rPr>
        <w:t xml:space="preserve"> تعالى الله عن ذلك</w:t>
      </w:r>
      <w:r w:rsidR="003D2693">
        <w:rPr>
          <w:rFonts w:eastAsia="Times New Roman" w:hint="cs"/>
          <w:color w:val="000000"/>
          <w:rtl/>
        </w:rPr>
        <w:t>،</w:t>
      </w:r>
      <w:r>
        <w:rPr>
          <w:rFonts w:eastAsia="Times New Roman" w:hint="cs"/>
          <w:color w:val="000000"/>
          <w:rtl/>
        </w:rPr>
        <w:t xml:space="preserve"> لأنه لم يكن له حاجة إليه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7FFC6BE" w14:textId="3B8B24FB" w:rsidR="00CE4C70" w:rsidRDefault="00CE4C70" w:rsidP="00AE0ADB">
      <w:pPr>
        <w:rPr>
          <w:rFonts w:eastAsia="Times New Roman"/>
          <w:color w:val="000000"/>
        </w:rPr>
      </w:pPr>
      <w:r>
        <w:rPr>
          <w:rFonts w:eastAsia="Times New Roman" w:hint="cs"/>
          <w:color w:val="000000"/>
          <w:rtl/>
        </w:rPr>
        <w:t xml:space="preserve">151 - وقال أيضًا ما نصه </w:t>
      </w:r>
      <w:r w:rsidR="00B23C50">
        <w:rPr>
          <w:rFonts w:eastAsia="Times New Roman" w:hint="cs"/>
          <w:color w:val="000000"/>
          <w:rtl/>
        </w:rPr>
        <w:t>(</w:t>
      </w:r>
      <w:r>
        <w:rPr>
          <w:rFonts w:eastAsia="Times New Roman" w:hint="cs"/>
          <w:color w:val="000000"/>
          <w:rtl/>
        </w:rPr>
        <w:t>عمدة القاري مجلد 12</w:t>
      </w:r>
      <w:r w:rsidR="00B23C50">
        <w:rPr>
          <w:rFonts w:eastAsia="Times New Roman" w:hint="cs"/>
          <w:color w:val="000000"/>
          <w:rtl/>
        </w:rPr>
        <w:t xml:space="preserve">: </w:t>
      </w:r>
      <w:r>
        <w:rPr>
          <w:rFonts w:eastAsia="Times New Roman" w:hint="cs"/>
          <w:color w:val="000000"/>
          <w:rtl/>
        </w:rPr>
        <w:t>25</w:t>
      </w:r>
      <w:r w:rsidR="00B23C50">
        <w:rPr>
          <w:rFonts w:eastAsia="Times New Roman" w:hint="cs"/>
          <w:color w:val="000000"/>
          <w:rtl/>
        </w:rPr>
        <w:t xml:space="preserve">: </w:t>
      </w:r>
      <w:r>
        <w:rPr>
          <w:rFonts w:eastAsia="Times New Roman" w:hint="cs"/>
          <w:color w:val="000000"/>
          <w:rtl/>
        </w:rPr>
        <w:t>117</w:t>
      </w:r>
      <w:r w:rsidR="00B23C50">
        <w:rPr>
          <w:rFonts w:eastAsia="Times New Roman" w:hint="cs"/>
          <w:color w:val="000000"/>
          <w:rtl/>
        </w:rPr>
        <w:t xml:space="preserve">): </w:t>
      </w:r>
      <w:r>
        <w:rPr>
          <w:rFonts w:eastAsia="Times New Roman" w:hint="cs"/>
          <w:color w:val="000000"/>
          <w:rtl/>
        </w:rPr>
        <w:t>" تقرر أن الله ليس بجسم</w:t>
      </w:r>
      <w:r w:rsidR="003D2693">
        <w:rPr>
          <w:rFonts w:eastAsia="Times New Roman" w:hint="cs"/>
          <w:color w:val="000000"/>
          <w:rtl/>
        </w:rPr>
        <w:t>،</w:t>
      </w:r>
      <w:r>
        <w:rPr>
          <w:rFonts w:eastAsia="Times New Roman" w:hint="cs"/>
          <w:color w:val="000000"/>
          <w:rtl/>
        </w:rPr>
        <w:t xml:space="preserve"> فلا يحتاج إلى مكان يستقر فيه</w:t>
      </w:r>
      <w:r w:rsidR="003D2693">
        <w:rPr>
          <w:rFonts w:eastAsia="Times New Roman" w:hint="cs"/>
          <w:color w:val="000000"/>
          <w:rtl/>
        </w:rPr>
        <w:t>،</w:t>
      </w:r>
      <w:r>
        <w:rPr>
          <w:rFonts w:eastAsia="Times New Roman" w:hint="cs"/>
          <w:color w:val="000000"/>
          <w:rtl/>
        </w:rPr>
        <w:t xml:space="preserve"> فقد كان ولا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A7853AB" w14:textId="74E2207F" w:rsidR="00CE4C70" w:rsidRDefault="00CE4C70" w:rsidP="00AE0ADB">
      <w:pPr>
        <w:rPr>
          <w:rFonts w:eastAsia="Times New Roman"/>
          <w:color w:val="000000"/>
        </w:rPr>
      </w:pPr>
      <w:r>
        <w:rPr>
          <w:rFonts w:eastAsia="Times New Roman" w:hint="cs"/>
          <w:color w:val="000000"/>
          <w:rtl/>
        </w:rPr>
        <w:t xml:space="preserve">152 - وقال الشيخ جلال الدين محمد بن أحمد المحلي الشافعي </w:t>
      </w:r>
      <w:r w:rsidR="00B23C50">
        <w:rPr>
          <w:rFonts w:eastAsia="Times New Roman" w:hint="cs"/>
          <w:color w:val="000000"/>
          <w:rtl/>
        </w:rPr>
        <w:t>(</w:t>
      </w:r>
      <w:r>
        <w:rPr>
          <w:rFonts w:eastAsia="Times New Roman" w:hint="cs"/>
          <w:color w:val="000000"/>
          <w:rtl/>
        </w:rPr>
        <w:t>864هـ</w:t>
      </w:r>
      <w:r w:rsidR="00B23C50">
        <w:rPr>
          <w:rFonts w:eastAsia="Times New Roman" w:hint="cs"/>
          <w:color w:val="000000"/>
          <w:rtl/>
        </w:rPr>
        <w:t>)</w:t>
      </w:r>
      <w:r>
        <w:rPr>
          <w:rFonts w:eastAsia="Times New Roman" w:hint="cs"/>
          <w:color w:val="000000"/>
          <w:rtl/>
        </w:rPr>
        <w:t xml:space="preserve"> عند شرح قول تاج الدين السبكي</w:t>
      </w:r>
      <w:r w:rsidR="00B23C50">
        <w:rPr>
          <w:rFonts w:eastAsia="Times New Roman" w:hint="cs"/>
          <w:color w:val="000000"/>
          <w:rtl/>
        </w:rPr>
        <w:t xml:space="preserve">: </w:t>
      </w:r>
      <w:r>
        <w:rPr>
          <w:rFonts w:eastAsia="Times New Roman" w:hint="cs"/>
          <w:color w:val="000000"/>
          <w:rtl/>
        </w:rPr>
        <w:t>" ليس</w:t>
      </w:r>
      <w:r w:rsidR="00B23C50">
        <w:rPr>
          <w:rFonts w:eastAsia="Times New Roman" w:hint="cs"/>
          <w:color w:val="000000"/>
          <w:rtl/>
        </w:rPr>
        <w:t xml:space="preserve"> </w:t>
      </w:r>
      <w:r>
        <w:rPr>
          <w:rFonts w:eastAsia="Times New Roman" w:hint="cs"/>
          <w:color w:val="000000"/>
          <w:rtl/>
        </w:rPr>
        <w:t>- الله</w:t>
      </w:r>
      <w:r w:rsidR="00B23C50">
        <w:rPr>
          <w:rFonts w:eastAsia="Times New Roman" w:hint="cs"/>
          <w:color w:val="000000"/>
          <w:rtl/>
        </w:rPr>
        <w:t xml:space="preserve"> </w:t>
      </w:r>
      <w:r>
        <w:rPr>
          <w:rFonts w:eastAsia="Times New Roman" w:hint="cs"/>
          <w:color w:val="000000"/>
          <w:rtl/>
        </w:rPr>
        <w:t>- بجسم ولا جوهر ولا عَرَض لم يزل وحده ولا مكان ولا زمان "</w:t>
      </w:r>
      <w:r w:rsidR="00B23C50">
        <w:rPr>
          <w:rFonts w:eastAsia="Times New Roman" w:hint="cs"/>
          <w:color w:val="000000"/>
          <w:rtl/>
        </w:rPr>
        <w:t xml:space="preserve"> </w:t>
      </w:r>
      <w:r>
        <w:rPr>
          <w:rFonts w:eastAsia="Times New Roman" w:hint="cs"/>
          <w:color w:val="000000"/>
          <w:rtl/>
        </w:rPr>
        <w:t xml:space="preserve">ما نصه </w:t>
      </w:r>
      <w:r w:rsidR="00B23C50">
        <w:rPr>
          <w:rFonts w:eastAsia="Times New Roman" w:hint="cs"/>
          <w:color w:val="000000"/>
          <w:rtl/>
        </w:rPr>
        <w:t>(</w:t>
      </w:r>
      <w:r>
        <w:rPr>
          <w:rFonts w:eastAsia="Times New Roman" w:hint="cs"/>
          <w:color w:val="000000"/>
          <w:rtl/>
        </w:rPr>
        <w:t>انظر شرحه على متن جمع الجوامع مطبوع مع حاشية البناني 2</w:t>
      </w:r>
      <w:r w:rsidR="00B23C50">
        <w:rPr>
          <w:rFonts w:eastAsia="Times New Roman" w:hint="cs"/>
          <w:color w:val="000000"/>
          <w:rtl/>
        </w:rPr>
        <w:t xml:space="preserve">: </w:t>
      </w:r>
      <w:r>
        <w:rPr>
          <w:rFonts w:eastAsia="Times New Roman" w:hint="cs"/>
          <w:color w:val="000000"/>
          <w:rtl/>
        </w:rPr>
        <w:t>405</w:t>
      </w:r>
      <w:r w:rsidR="00B23C50">
        <w:rPr>
          <w:rFonts w:eastAsia="Times New Roman" w:hint="cs"/>
          <w:color w:val="000000"/>
          <w:rtl/>
        </w:rPr>
        <w:t xml:space="preserve">): </w:t>
      </w:r>
      <w:r>
        <w:rPr>
          <w:rFonts w:eastAsia="Times New Roman" w:hint="cs"/>
          <w:color w:val="000000"/>
          <w:rtl/>
        </w:rPr>
        <w:t>" أي هو موجود وحده قبل المكان والزمان فهو منزه عنهما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52EAF7F" w14:textId="7ADB76EE" w:rsidR="00CE4C70" w:rsidRDefault="00CE4C70" w:rsidP="00AE0ADB">
      <w:pPr>
        <w:rPr>
          <w:rFonts w:eastAsia="Times New Roman"/>
          <w:color w:val="000000"/>
        </w:rPr>
      </w:pPr>
      <w:r>
        <w:rPr>
          <w:rFonts w:eastAsia="Times New Roman" w:hint="cs"/>
          <w:color w:val="000000"/>
          <w:rtl/>
        </w:rPr>
        <w:t xml:space="preserve">153 - وقال الشيخ محمد بن محمد الحنفي المعروف بابن أمير الحاج الحنفي </w:t>
      </w:r>
      <w:r w:rsidR="00B23C50">
        <w:rPr>
          <w:rFonts w:eastAsia="Times New Roman" w:hint="cs"/>
          <w:color w:val="000000"/>
          <w:rtl/>
        </w:rPr>
        <w:t>(</w:t>
      </w:r>
      <w:r>
        <w:rPr>
          <w:rFonts w:eastAsia="Times New Roman" w:hint="cs"/>
          <w:color w:val="000000"/>
          <w:rtl/>
        </w:rPr>
        <w:t>879هـ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التقرير والتحبير 3</w:t>
      </w:r>
      <w:r w:rsidR="00B23C50">
        <w:rPr>
          <w:rFonts w:eastAsia="Times New Roman" w:hint="cs"/>
          <w:color w:val="000000"/>
          <w:rtl/>
        </w:rPr>
        <w:t xml:space="preserve">: </w:t>
      </w:r>
      <w:r>
        <w:rPr>
          <w:rFonts w:eastAsia="Times New Roman" w:hint="cs"/>
          <w:color w:val="000000"/>
          <w:rtl/>
        </w:rPr>
        <w:t>18</w:t>
      </w:r>
      <w:r w:rsidR="00B23C50">
        <w:rPr>
          <w:rFonts w:eastAsia="Times New Roman" w:hint="cs"/>
          <w:color w:val="000000"/>
          <w:rtl/>
        </w:rPr>
        <w:t xml:space="preserve">): </w:t>
      </w:r>
      <w:r>
        <w:rPr>
          <w:rFonts w:eastAsia="Times New Roman" w:hint="cs"/>
          <w:color w:val="000000"/>
          <w:rtl/>
        </w:rPr>
        <w:t xml:space="preserve">" ولترجيح الأقوى دلالة لزم نفي التشبيه عن البارىء جل وعز في </w:t>
      </w:r>
      <w:r w:rsidR="003D2693">
        <w:rPr>
          <w:rFonts w:eastAsia="Times New Roman" w:hint="cs"/>
          <w:color w:val="000000"/>
          <w:rtl/>
        </w:rPr>
        <w:t>{</w:t>
      </w:r>
      <w:r>
        <w:rPr>
          <w:rFonts w:eastAsia="Times New Roman" w:hint="cs"/>
          <w:color w:val="000000"/>
          <w:rtl/>
        </w:rPr>
        <w:t>على العرش استوى</w:t>
      </w:r>
      <w:r w:rsidR="003D2693">
        <w:rPr>
          <w:rFonts w:eastAsia="Times New Roman" w:hint="cs"/>
          <w:color w:val="000000"/>
          <w:rtl/>
        </w:rPr>
        <w:t>}</w:t>
      </w:r>
      <w:r>
        <w:rPr>
          <w:rFonts w:eastAsia="Times New Roman" w:hint="cs"/>
          <w:color w:val="000000"/>
          <w:rtl/>
        </w:rPr>
        <w:t xml:space="preserve"> ونحوه مما ظاهره يوهم المكان بقوله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ليس كمثله شيء</w:t>
      </w:r>
      <w:r w:rsidR="003D2693">
        <w:rPr>
          <w:rFonts w:eastAsia="Times New Roman" w:hint="cs"/>
          <w:color w:val="000000"/>
          <w:rtl/>
        </w:rPr>
        <w:t>}</w:t>
      </w:r>
      <w:r>
        <w:rPr>
          <w:rFonts w:eastAsia="Times New Roman" w:hint="cs"/>
          <w:color w:val="000000"/>
          <w:rtl/>
        </w:rPr>
        <w:t xml:space="preserve"> لأنه يقتضي نفي المماثلة بينه وبين شيء ما</w:t>
      </w:r>
      <w:r w:rsidR="003D2693">
        <w:rPr>
          <w:rFonts w:eastAsia="Times New Roman" w:hint="cs"/>
          <w:color w:val="000000"/>
          <w:rtl/>
        </w:rPr>
        <w:t>،</w:t>
      </w:r>
      <w:r>
        <w:rPr>
          <w:rFonts w:eastAsia="Times New Roman" w:hint="cs"/>
          <w:color w:val="000000"/>
          <w:rtl/>
        </w:rPr>
        <w:t xml:space="preserve"> والمكان والمتمكِّن فيه يتماثلان من حيث القدر</w:t>
      </w:r>
      <w:r w:rsidR="003D2693">
        <w:rPr>
          <w:rFonts w:eastAsia="Times New Roman" w:hint="cs"/>
          <w:color w:val="000000"/>
          <w:rtl/>
        </w:rPr>
        <w:t>،</w:t>
      </w:r>
      <w:r>
        <w:rPr>
          <w:rFonts w:eastAsia="Times New Roman" w:hint="cs"/>
          <w:color w:val="000000"/>
          <w:rtl/>
        </w:rPr>
        <w:t xml:space="preserve"> إذ حقيقة المكان قدر ما يتمكن فيه المتمكن لا ما فضل عنه</w:t>
      </w:r>
      <w:r w:rsidR="003D2693">
        <w:rPr>
          <w:rFonts w:eastAsia="Times New Roman" w:hint="cs"/>
          <w:color w:val="000000"/>
          <w:rtl/>
        </w:rPr>
        <w:t>،</w:t>
      </w:r>
      <w:r>
        <w:rPr>
          <w:rFonts w:eastAsia="Times New Roman" w:hint="cs"/>
          <w:color w:val="000000"/>
          <w:rtl/>
        </w:rPr>
        <w:t xml:space="preserve"> وقدم العمل بهذه الآية لأنها محكمة لا تحتمل تأويلاً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B0F75F2" w14:textId="1D0181BA" w:rsidR="00CE4C70" w:rsidRDefault="00CE4C70" w:rsidP="00AE0ADB">
      <w:pPr>
        <w:rPr>
          <w:rFonts w:eastAsia="Times New Roman"/>
          <w:color w:val="000000"/>
        </w:rPr>
      </w:pPr>
      <w:r>
        <w:rPr>
          <w:rFonts w:eastAsia="Times New Roman" w:hint="cs"/>
          <w:color w:val="000000"/>
          <w:rtl/>
        </w:rPr>
        <w:lastRenderedPageBreak/>
        <w:t xml:space="preserve">154 - وقال الشيخ برهان الدين إبراهيم بن عمر البقاعي الشافعي </w:t>
      </w:r>
      <w:r w:rsidR="00B23C50">
        <w:rPr>
          <w:rFonts w:eastAsia="Times New Roman" w:hint="cs"/>
          <w:color w:val="000000"/>
          <w:rtl/>
        </w:rPr>
        <w:t>(</w:t>
      </w:r>
      <w:r>
        <w:rPr>
          <w:rFonts w:eastAsia="Times New Roman" w:hint="cs"/>
          <w:color w:val="000000"/>
          <w:rtl/>
        </w:rPr>
        <w:t>885هـ</w:t>
      </w:r>
      <w:r w:rsidR="00B23C50">
        <w:rPr>
          <w:rFonts w:eastAsia="Times New Roman" w:hint="cs"/>
          <w:color w:val="000000"/>
          <w:rtl/>
        </w:rPr>
        <w:t>)</w:t>
      </w:r>
      <w:r>
        <w:rPr>
          <w:rFonts w:eastAsia="Times New Roman" w:hint="cs"/>
          <w:color w:val="000000"/>
          <w:rtl/>
        </w:rPr>
        <w:t xml:space="preserve"> صاحب تفسير</w:t>
      </w:r>
      <w:r w:rsidR="00B23C50">
        <w:rPr>
          <w:rFonts w:eastAsia="Times New Roman" w:hint="cs"/>
          <w:color w:val="000000"/>
          <w:rtl/>
        </w:rPr>
        <w:t xml:space="preserve"> </w:t>
      </w:r>
      <w:r>
        <w:rPr>
          <w:rFonts w:eastAsia="Times New Roman" w:hint="cs"/>
          <w:color w:val="000000"/>
          <w:rtl/>
        </w:rPr>
        <w:t>" نظم الدُّرر "</w:t>
      </w:r>
      <w:r w:rsidR="00B23C50">
        <w:rPr>
          <w:rFonts w:eastAsia="Times New Roman" w:hint="cs"/>
          <w:color w:val="000000"/>
          <w:rtl/>
        </w:rPr>
        <w:t xml:space="preserve"> </w:t>
      </w:r>
      <w:r>
        <w:rPr>
          <w:rFonts w:eastAsia="Times New Roman" w:hint="cs"/>
          <w:color w:val="000000"/>
          <w:rtl/>
        </w:rPr>
        <w:t xml:space="preserve">ما نصه </w:t>
      </w:r>
      <w:r w:rsidR="00B23C50">
        <w:rPr>
          <w:rFonts w:eastAsia="Times New Roman" w:hint="cs"/>
          <w:color w:val="000000"/>
          <w:rtl/>
        </w:rPr>
        <w:t>(</w:t>
      </w:r>
      <w:r>
        <w:rPr>
          <w:rFonts w:eastAsia="Times New Roman" w:hint="cs"/>
          <w:color w:val="000000"/>
          <w:rtl/>
        </w:rPr>
        <w:t>نظم الدرر 20</w:t>
      </w:r>
      <w:r w:rsidR="00B23C50">
        <w:rPr>
          <w:rFonts w:eastAsia="Times New Roman" w:hint="cs"/>
          <w:color w:val="000000"/>
          <w:rtl/>
        </w:rPr>
        <w:t xml:space="preserve">: </w:t>
      </w:r>
      <w:r>
        <w:rPr>
          <w:rFonts w:eastAsia="Times New Roman" w:hint="cs"/>
          <w:color w:val="000000"/>
          <w:rtl/>
        </w:rPr>
        <w:t>248</w:t>
      </w:r>
      <w:r w:rsidR="00B23C50">
        <w:rPr>
          <w:rFonts w:eastAsia="Times New Roman" w:hint="cs"/>
          <w:color w:val="000000"/>
          <w:rtl/>
        </w:rPr>
        <w:t xml:space="preserve">): </w:t>
      </w:r>
      <w:r>
        <w:rPr>
          <w:rFonts w:eastAsia="Times New Roman" w:hint="cs"/>
          <w:color w:val="000000"/>
          <w:rtl/>
        </w:rPr>
        <w:t>" ثبت بالدليل القطعي على أنه سبحانه ليس بمتحيِّز في 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B2CCAD0" w14:textId="229B906B" w:rsidR="00CE4C70" w:rsidRDefault="00CE4C70" w:rsidP="00AE0ADB">
      <w:pPr>
        <w:rPr>
          <w:rFonts w:eastAsia="Times New Roman"/>
          <w:color w:val="000000"/>
        </w:rPr>
      </w:pPr>
      <w:r>
        <w:rPr>
          <w:rFonts w:eastAsia="Times New Roman" w:hint="cs"/>
          <w:color w:val="000000"/>
          <w:rtl/>
        </w:rPr>
        <w:t xml:space="preserve">155 - وقال الشيخ أبو عبد الله محمد بن يوسف السنوسي عند ذكر ما يستحيل في حقه تعالى </w:t>
      </w:r>
      <w:r w:rsidR="00B23C50">
        <w:rPr>
          <w:rFonts w:eastAsia="Times New Roman" w:hint="cs"/>
          <w:color w:val="000000"/>
          <w:rtl/>
        </w:rPr>
        <w:t>(</w:t>
      </w:r>
      <w:r>
        <w:rPr>
          <w:rFonts w:eastAsia="Times New Roman" w:hint="cs"/>
          <w:color w:val="000000"/>
          <w:rtl/>
        </w:rPr>
        <w:t>895هـ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أم البراهين في العقائد</w:t>
      </w:r>
      <w:r w:rsidR="00B23C50">
        <w:rPr>
          <w:rFonts w:eastAsia="Times New Roman" w:hint="cs"/>
          <w:color w:val="000000"/>
          <w:rtl/>
        </w:rPr>
        <w:t xml:space="preserve"> </w:t>
      </w:r>
      <w:r>
        <w:rPr>
          <w:rFonts w:eastAsia="Times New Roman" w:hint="cs"/>
          <w:color w:val="000000"/>
          <w:rtl/>
        </w:rPr>
        <w:t>" متن السنوسية "</w:t>
      </w:r>
      <w:r w:rsidR="003D2693">
        <w:rPr>
          <w:rFonts w:eastAsia="Times New Roman" w:hint="cs"/>
          <w:color w:val="000000"/>
          <w:rtl/>
        </w:rPr>
        <w:t>،</w:t>
      </w:r>
      <w:r>
        <w:rPr>
          <w:rFonts w:eastAsia="Times New Roman" w:hint="cs"/>
          <w:color w:val="000000"/>
          <w:rtl/>
        </w:rPr>
        <w:t xml:space="preserve"> المطبوع ضمن مجموع مهمات المتون ص4</w:t>
      </w:r>
      <w:r w:rsidR="00B23C50">
        <w:rPr>
          <w:rFonts w:eastAsia="Times New Roman" w:hint="cs"/>
          <w:color w:val="000000"/>
          <w:rtl/>
        </w:rPr>
        <w:t xml:space="preserve">): </w:t>
      </w:r>
      <w:r>
        <w:rPr>
          <w:rFonts w:eastAsia="Times New Roman" w:hint="cs"/>
          <w:color w:val="000000"/>
          <w:rtl/>
        </w:rPr>
        <w:t>" والمماثلة للحوادث بأن يكونَ جرمًا أي يأخُذُ ذاتُه العلي قدرًا من الفراغ</w:t>
      </w:r>
      <w:r w:rsidR="003D2693">
        <w:rPr>
          <w:rFonts w:eastAsia="Times New Roman" w:hint="cs"/>
          <w:color w:val="000000"/>
          <w:rtl/>
        </w:rPr>
        <w:t>،</w:t>
      </w:r>
      <w:r>
        <w:rPr>
          <w:rFonts w:eastAsia="Times New Roman" w:hint="cs"/>
          <w:color w:val="000000"/>
          <w:rtl/>
        </w:rPr>
        <w:t xml:space="preserve"> أو أن يكون عَرَضًا يقوم بالجِرم</w:t>
      </w:r>
      <w:r w:rsidR="003D2693">
        <w:rPr>
          <w:rFonts w:eastAsia="Times New Roman" w:hint="cs"/>
          <w:color w:val="000000"/>
          <w:rtl/>
        </w:rPr>
        <w:t>،</w:t>
      </w:r>
      <w:r>
        <w:rPr>
          <w:rFonts w:eastAsia="Times New Roman" w:hint="cs"/>
          <w:color w:val="000000"/>
          <w:rtl/>
        </w:rPr>
        <w:t xml:space="preserve"> أو يكونَ في جهةٍ للجرم</w:t>
      </w:r>
      <w:r w:rsidR="003D2693">
        <w:rPr>
          <w:rFonts w:eastAsia="Times New Roman" w:hint="cs"/>
          <w:color w:val="000000"/>
          <w:rtl/>
        </w:rPr>
        <w:t>،</w:t>
      </w:r>
      <w:r>
        <w:rPr>
          <w:rFonts w:eastAsia="Times New Roman" w:hint="cs"/>
          <w:color w:val="000000"/>
          <w:rtl/>
        </w:rPr>
        <w:t xml:space="preserve"> أو له هو جهة</w:t>
      </w:r>
      <w:r w:rsidR="003D2693">
        <w:rPr>
          <w:rFonts w:eastAsia="Times New Roman" w:hint="cs"/>
          <w:color w:val="000000"/>
          <w:rtl/>
        </w:rPr>
        <w:t>،</w:t>
      </w:r>
      <w:r>
        <w:rPr>
          <w:rFonts w:eastAsia="Times New Roman" w:hint="cs"/>
          <w:color w:val="000000"/>
          <w:rtl/>
        </w:rPr>
        <w:t xml:space="preserve"> أو يتقيد بمكانٍ أو زمان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06D57D2" w14:textId="30228A45" w:rsidR="00CE4C70" w:rsidRDefault="00CE4C70" w:rsidP="00AE0ADB">
      <w:pPr>
        <w:rPr>
          <w:rFonts w:eastAsia="Times New Roman"/>
          <w:color w:val="000000"/>
        </w:rPr>
      </w:pPr>
      <w:r>
        <w:rPr>
          <w:rFonts w:eastAsia="Times New Roman" w:hint="cs"/>
          <w:color w:val="000000"/>
          <w:rtl/>
        </w:rPr>
        <w:t>156 - قال الشيخ محمد بن منصور الهدهدي المصري شارحًا لكلام السنوسي ما نصه</w:t>
      </w:r>
      <w:r w:rsidR="00B23C50">
        <w:rPr>
          <w:rFonts w:eastAsia="Times New Roman" w:hint="cs"/>
          <w:color w:val="000000"/>
          <w:rtl/>
        </w:rPr>
        <w:t>: (</w:t>
      </w:r>
      <w:r>
        <w:rPr>
          <w:rFonts w:eastAsia="Times New Roman" w:hint="cs"/>
          <w:color w:val="000000"/>
          <w:rtl/>
        </w:rPr>
        <w:t>شرح الهدهدي على أم البراهين ص 88</w:t>
      </w:r>
      <w:r w:rsidR="00B23C50">
        <w:rPr>
          <w:rFonts w:eastAsia="Times New Roman" w:hint="cs"/>
          <w:color w:val="000000"/>
          <w:rtl/>
        </w:rPr>
        <w:t xml:space="preserve">) </w:t>
      </w:r>
      <w:r>
        <w:rPr>
          <w:rFonts w:eastAsia="Times New Roman" w:hint="cs"/>
          <w:color w:val="000000"/>
          <w:rtl/>
        </w:rPr>
        <w:t>" وكذا يستحيل عليه ما يستلزم مماثلته للحوادث بأن يكون في جهة للجرم بأن يكون فوق الجرم أو تحت الجرم أو يمين الجرم أو شمال الجرم أو أمامه أو خلفه</w:t>
      </w:r>
      <w:r w:rsidR="003D2693">
        <w:rPr>
          <w:rFonts w:eastAsia="Times New Roman" w:hint="cs"/>
          <w:color w:val="000000"/>
          <w:rtl/>
        </w:rPr>
        <w:t>،</w:t>
      </w:r>
      <w:r>
        <w:rPr>
          <w:rFonts w:eastAsia="Times New Roman" w:hint="cs"/>
          <w:color w:val="000000"/>
          <w:rtl/>
        </w:rPr>
        <w:t xml:space="preserve"> لأنه لو كان في جهات الجرم لزم أن يكون متحيزًا</w:t>
      </w:r>
      <w:r w:rsidR="003D2693">
        <w:rPr>
          <w:rFonts w:eastAsia="Times New Roman" w:hint="cs"/>
          <w:color w:val="000000"/>
          <w:rtl/>
        </w:rPr>
        <w:t>،</w:t>
      </w:r>
      <w:r>
        <w:rPr>
          <w:rFonts w:eastAsia="Times New Roman" w:hint="cs"/>
          <w:color w:val="000000"/>
          <w:rtl/>
        </w:rPr>
        <w:t xml:space="preserve"> وكذا يستحيل عليه أن يكون له جهة لأن الجهة من لوازم الجرم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DCEC6FE" w14:textId="0C74C1C9" w:rsidR="00CE4C70" w:rsidRDefault="00CE4C70" w:rsidP="00AE0ADB">
      <w:pPr>
        <w:rPr>
          <w:rFonts w:eastAsia="Times New Roman"/>
          <w:color w:val="000000"/>
        </w:rPr>
      </w:pPr>
      <w:r>
        <w:rPr>
          <w:rFonts w:eastAsia="Times New Roman" w:hint="cs"/>
          <w:color w:val="000000"/>
          <w:rtl/>
        </w:rPr>
        <w:t xml:space="preserve">157 - وقال القاضي مصطفى بن محمد الكستلي الحنفي الرومي </w:t>
      </w:r>
      <w:r w:rsidR="00B23C50">
        <w:rPr>
          <w:rFonts w:eastAsia="Times New Roman" w:hint="cs"/>
          <w:color w:val="000000"/>
          <w:rtl/>
        </w:rPr>
        <w:t>(</w:t>
      </w:r>
      <w:r>
        <w:rPr>
          <w:rFonts w:eastAsia="Times New Roman" w:hint="cs"/>
          <w:color w:val="000000"/>
          <w:rtl/>
        </w:rPr>
        <w:t>901هـ</w:t>
      </w:r>
      <w:r w:rsidR="00B23C50">
        <w:rPr>
          <w:rFonts w:eastAsia="Times New Roman" w:hint="cs"/>
          <w:color w:val="000000"/>
          <w:rtl/>
        </w:rPr>
        <w:t>)</w:t>
      </w:r>
      <w:r>
        <w:rPr>
          <w:rFonts w:eastAsia="Times New Roman" w:hint="cs"/>
          <w:color w:val="000000"/>
          <w:rtl/>
        </w:rPr>
        <w:t xml:space="preserve"> في حاشيته على شرح التفتازاني على النسفية عند شرح قول التفتازاني في تنزيه الله عن الجهة والحيز ما نصه </w:t>
      </w:r>
      <w:r w:rsidR="00B23C50">
        <w:rPr>
          <w:rFonts w:eastAsia="Times New Roman" w:hint="cs"/>
          <w:color w:val="000000"/>
          <w:rtl/>
        </w:rPr>
        <w:t>(</w:t>
      </w:r>
      <w:r>
        <w:rPr>
          <w:rFonts w:eastAsia="Times New Roman" w:hint="cs"/>
          <w:color w:val="000000"/>
          <w:rtl/>
        </w:rPr>
        <w:t>حاشية الكستلي على شرح العقائد ص72</w:t>
      </w:r>
      <w:r w:rsidR="00B23C50">
        <w:rPr>
          <w:rFonts w:eastAsia="Times New Roman" w:hint="cs"/>
          <w:color w:val="000000"/>
          <w:rtl/>
        </w:rPr>
        <w:t xml:space="preserve">): </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قوله</w:t>
      </w:r>
      <w:r w:rsidR="00B23C50">
        <w:rPr>
          <w:rFonts w:eastAsia="Times New Roman" w:hint="cs"/>
          <w:color w:val="000000"/>
          <w:rtl/>
        </w:rPr>
        <w:t xml:space="preserve">: </w:t>
      </w:r>
      <w:r>
        <w:rPr>
          <w:rFonts w:eastAsia="Times New Roman" w:hint="cs"/>
          <w:color w:val="000000"/>
          <w:rtl/>
        </w:rPr>
        <w:t>فيلزم قدم الحيز</w:t>
      </w:r>
      <w:r w:rsidR="00B23C50">
        <w:rPr>
          <w:rFonts w:eastAsia="Times New Roman" w:hint="cs"/>
          <w:color w:val="000000"/>
          <w:rtl/>
        </w:rPr>
        <w:t>)</w:t>
      </w:r>
      <w:r>
        <w:rPr>
          <w:rFonts w:eastAsia="Times New Roman" w:hint="cs"/>
          <w:color w:val="000000"/>
          <w:rtl/>
        </w:rPr>
        <w:t xml:space="preserve"> إذ المتحيز لا يوجد بدون الحيز فقدمه يستلزم قدمه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0B4BE7D" w14:textId="61EB069C" w:rsidR="00CE4C70" w:rsidRDefault="00CE4C70" w:rsidP="00AE0ADB">
      <w:pPr>
        <w:rPr>
          <w:rFonts w:eastAsia="Times New Roman"/>
          <w:color w:val="000000"/>
        </w:rPr>
      </w:pPr>
      <w:r>
        <w:rPr>
          <w:rFonts w:eastAsia="Times New Roman" w:hint="cs"/>
          <w:color w:val="000000"/>
          <w:rtl/>
        </w:rPr>
        <w:t xml:space="preserve">158 - وقال الحافظ محمد بن عبد الرحمن السخاوي </w:t>
      </w:r>
      <w:r w:rsidR="00B23C50">
        <w:rPr>
          <w:rFonts w:eastAsia="Times New Roman" w:hint="cs"/>
          <w:color w:val="000000"/>
          <w:rtl/>
        </w:rPr>
        <w:t>(</w:t>
      </w:r>
      <w:r>
        <w:rPr>
          <w:rFonts w:eastAsia="Times New Roman" w:hint="cs"/>
          <w:color w:val="000000"/>
          <w:rtl/>
        </w:rPr>
        <w:t>902هـ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المقاصد الحسنة رقم 886</w:t>
      </w:r>
      <w:r w:rsidR="003D2693">
        <w:rPr>
          <w:rFonts w:eastAsia="Times New Roman" w:hint="cs"/>
          <w:color w:val="000000"/>
          <w:rtl/>
        </w:rPr>
        <w:t>،</w:t>
      </w:r>
      <w:r>
        <w:rPr>
          <w:rFonts w:eastAsia="Times New Roman" w:hint="cs"/>
          <w:color w:val="000000"/>
          <w:rtl/>
        </w:rPr>
        <w:t xml:space="preserve"> ص 342</w:t>
      </w:r>
      <w:r w:rsidR="00B23C50">
        <w:rPr>
          <w:rFonts w:eastAsia="Times New Roman" w:hint="cs"/>
          <w:color w:val="000000"/>
          <w:rtl/>
        </w:rPr>
        <w:t xml:space="preserve">): </w:t>
      </w:r>
      <w:r>
        <w:rPr>
          <w:rFonts w:eastAsia="Times New Roman" w:hint="cs"/>
          <w:color w:val="000000"/>
          <w:rtl/>
        </w:rPr>
        <w:t>" قال شيخنا</w:t>
      </w:r>
      <w:r w:rsidR="00B23C50">
        <w:rPr>
          <w:rFonts w:eastAsia="Times New Roman" w:hint="cs"/>
          <w:color w:val="000000"/>
          <w:rtl/>
        </w:rPr>
        <w:t xml:space="preserve"> </w:t>
      </w:r>
      <w:r>
        <w:rPr>
          <w:rFonts w:eastAsia="Times New Roman" w:hint="cs"/>
          <w:color w:val="000000"/>
          <w:rtl/>
        </w:rPr>
        <w:t>- يعني الحافظ ابن حجر</w:t>
      </w:r>
      <w:r w:rsidR="00B23C50">
        <w:rPr>
          <w:rFonts w:eastAsia="Times New Roman" w:hint="cs"/>
          <w:color w:val="000000"/>
          <w:rtl/>
        </w:rPr>
        <w:t xml:space="preserve"> </w:t>
      </w:r>
      <w:r>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إن علم الله يشمل جميع الأقطار</w:t>
      </w:r>
      <w:r w:rsidR="003D2693">
        <w:rPr>
          <w:rFonts w:eastAsia="Times New Roman" w:hint="cs"/>
          <w:color w:val="000000"/>
          <w:rtl/>
        </w:rPr>
        <w:t>،</w:t>
      </w:r>
      <w:r>
        <w:rPr>
          <w:rFonts w:eastAsia="Times New Roman" w:hint="cs"/>
          <w:color w:val="000000"/>
          <w:rtl/>
        </w:rPr>
        <w:t xml:space="preserve"> والله سبحانه وتعالى منزه عن الحلول في الأماكن</w:t>
      </w:r>
      <w:r w:rsidR="003D2693">
        <w:rPr>
          <w:rFonts w:eastAsia="Times New Roman" w:hint="cs"/>
          <w:color w:val="000000"/>
          <w:rtl/>
        </w:rPr>
        <w:t>،</w:t>
      </w:r>
      <w:r>
        <w:rPr>
          <w:rFonts w:eastAsia="Times New Roman" w:hint="cs"/>
          <w:color w:val="000000"/>
          <w:rtl/>
        </w:rPr>
        <w:t xml:space="preserve"> فإنه سبحانه وتعالى كان قبل أن تحدث الأماكن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0FC8E70" w14:textId="2B87CF09" w:rsidR="00CE4C70" w:rsidRDefault="00CE4C70" w:rsidP="00AE0ADB">
      <w:pPr>
        <w:rPr>
          <w:rFonts w:eastAsia="Times New Roman"/>
          <w:color w:val="000000"/>
        </w:rPr>
      </w:pPr>
      <w:r>
        <w:rPr>
          <w:rFonts w:eastAsia="Times New Roman" w:hint="cs"/>
          <w:color w:val="000000"/>
          <w:rtl/>
        </w:rPr>
        <w:t xml:space="preserve">159 - وقال الحافظ جلال الدين عبد الرحمن بن أبي بكر السيوطي الشافعي الأشعري </w:t>
      </w:r>
      <w:r w:rsidR="00B23C50">
        <w:rPr>
          <w:rFonts w:eastAsia="Times New Roman" w:hint="cs"/>
          <w:color w:val="000000"/>
          <w:rtl/>
        </w:rPr>
        <w:t>(</w:t>
      </w:r>
      <w:r>
        <w:rPr>
          <w:rFonts w:eastAsia="Times New Roman" w:hint="cs"/>
          <w:color w:val="000000"/>
          <w:rtl/>
        </w:rPr>
        <w:t>911هـ</w:t>
      </w:r>
      <w:r w:rsidR="00B23C50">
        <w:rPr>
          <w:rFonts w:eastAsia="Times New Roman" w:hint="cs"/>
          <w:color w:val="000000"/>
          <w:rtl/>
        </w:rPr>
        <w:t>)</w:t>
      </w:r>
      <w:r>
        <w:rPr>
          <w:rFonts w:eastAsia="Times New Roman" w:hint="cs"/>
          <w:color w:val="000000"/>
          <w:rtl/>
        </w:rPr>
        <w:t xml:space="preserve"> عند شرح حديث</w:t>
      </w:r>
      <w:r w:rsidR="00B23C50">
        <w:rPr>
          <w:rFonts w:eastAsia="Times New Roman" w:hint="cs"/>
          <w:color w:val="000000"/>
          <w:rtl/>
        </w:rPr>
        <w:t xml:space="preserve">: </w:t>
      </w:r>
      <w:r>
        <w:rPr>
          <w:rFonts w:eastAsia="Times New Roman" w:hint="cs"/>
          <w:color w:val="000000"/>
          <w:rtl/>
        </w:rPr>
        <w:t>" أقرب ما يكون العبد من ربه وهو ساجد "</w:t>
      </w:r>
      <w:r w:rsidR="00B23C50">
        <w:rPr>
          <w:rFonts w:eastAsia="Times New Roman" w:hint="cs"/>
          <w:color w:val="000000"/>
          <w:rtl/>
        </w:rPr>
        <w:t xml:space="preserve"> </w:t>
      </w:r>
      <w:r>
        <w:rPr>
          <w:rFonts w:eastAsia="Times New Roman" w:hint="cs"/>
          <w:color w:val="000000"/>
          <w:rtl/>
        </w:rPr>
        <w:t xml:space="preserve">ما نصه </w:t>
      </w:r>
      <w:r w:rsidR="00B23C50">
        <w:rPr>
          <w:rFonts w:eastAsia="Times New Roman" w:hint="cs"/>
          <w:color w:val="000000"/>
          <w:rtl/>
        </w:rPr>
        <w:t>(</w:t>
      </w:r>
      <w:r>
        <w:rPr>
          <w:rFonts w:eastAsia="Times New Roman" w:hint="cs"/>
          <w:color w:val="000000"/>
          <w:rtl/>
        </w:rPr>
        <w:t>شرح السيوطي لسنن النسائي 1</w:t>
      </w:r>
      <w:r w:rsidR="00B23C50">
        <w:rPr>
          <w:rFonts w:eastAsia="Times New Roman" w:hint="cs"/>
          <w:color w:val="000000"/>
          <w:rtl/>
        </w:rPr>
        <w:t xml:space="preserve">: </w:t>
      </w:r>
      <w:r>
        <w:rPr>
          <w:rFonts w:eastAsia="Times New Roman" w:hint="cs"/>
          <w:color w:val="000000"/>
          <w:rtl/>
        </w:rPr>
        <w:t>576</w:t>
      </w:r>
      <w:r w:rsidR="00B23C50">
        <w:rPr>
          <w:rFonts w:eastAsia="Times New Roman" w:hint="cs"/>
          <w:color w:val="000000"/>
          <w:rtl/>
        </w:rPr>
        <w:t xml:space="preserve">): </w:t>
      </w:r>
      <w:r>
        <w:rPr>
          <w:rFonts w:eastAsia="Times New Roman" w:hint="cs"/>
          <w:color w:val="000000"/>
          <w:rtl/>
        </w:rPr>
        <w:t>" قال القرطبي</w:t>
      </w:r>
      <w:r w:rsidR="00B23C50">
        <w:rPr>
          <w:rFonts w:eastAsia="Times New Roman" w:hint="cs"/>
          <w:color w:val="000000"/>
          <w:rtl/>
        </w:rPr>
        <w:t xml:space="preserve">: </w:t>
      </w:r>
      <w:r>
        <w:rPr>
          <w:rFonts w:eastAsia="Times New Roman" w:hint="cs"/>
          <w:color w:val="000000"/>
          <w:rtl/>
        </w:rPr>
        <w:t>هذا أقرب بالرتبة والكرامة لا بالمسافة</w:t>
      </w:r>
      <w:r w:rsidR="003D2693">
        <w:rPr>
          <w:rFonts w:eastAsia="Times New Roman" w:hint="cs"/>
          <w:color w:val="000000"/>
          <w:rtl/>
        </w:rPr>
        <w:t>،</w:t>
      </w:r>
      <w:r>
        <w:rPr>
          <w:rFonts w:eastAsia="Times New Roman" w:hint="cs"/>
          <w:color w:val="000000"/>
          <w:rtl/>
        </w:rPr>
        <w:t xml:space="preserve"> لأنه منزه عن المكان والمساحة والزمان</w:t>
      </w:r>
      <w:r w:rsidR="00B23C50">
        <w:rPr>
          <w:rFonts w:eastAsia="Times New Roman" w:hint="cs"/>
          <w:color w:val="000000"/>
          <w:rtl/>
        </w:rPr>
        <w:t xml:space="preserve">، </w:t>
      </w:r>
      <w:r>
        <w:rPr>
          <w:rFonts w:eastAsia="Times New Roman" w:hint="cs"/>
          <w:color w:val="000000"/>
          <w:rtl/>
        </w:rPr>
        <w:t>وقال البدر بن الصاحب في تذكرته</w:t>
      </w:r>
      <w:r w:rsidR="00B23C50">
        <w:rPr>
          <w:rFonts w:eastAsia="Times New Roman" w:hint="cs"/>
          <w:color w:val="000000"/>
          <w:rtl/>
        </w:rPr>
        <w:t xml:space="preserve">: </w:t>
      </w:r>
      <w:r>
        <w:rPr>
          <w:rFonts w:eastAsia="Times New Roman" w:hint="cs"/>
          <w:color w:val="000000"/>
          <w:rtl/>
        </w:rPr>
        <w:t>في الحديث إشارة إلى نفي الجهة عن الله تعالى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3F12E0A" w14:textId="4045BF75" w:rsidR="00CE4C70" w:rsidRDefault="00CE4C70" w:rsidP="00AE0ADB">
      <w:pPr>
        <w:rPr>
          <w:rFonts w:eastAsia="Times New Roman"/>
          <w:color w:val="000000"/>
        </w:rPr>
      </w:pPr>
      <w:r>
        <w:rPr>
          <w:rFonts w:eastAsia="Times New Roman" w:hint="cs"/>
          <w:color w:val="000000"/>
          <w:rtl/>
        </w:rPr>
        <w:lastRenderedPageBreak/>
        <w:t xml:space="preserve">160 - وقال الشيخ أبو العباس شهاب الدين أحمد بن محمد القسطلاني المصري </w:t>
      </w:r>
      <w:r w:rsidR="00B23C50">
        <w:rPr>
          <w:rFonts w:eastAsia="Times New Roman" w:hint="cs"/>
          <w:color w:val="000000"/>
          <w:rtl/>
        </w:rPr>
        <w:t>(</w:t>
      </w:r>
      <w:r>
        <w:rPr>
          <w:rFonts w:eastAsia="Times New Roman" w:hint="cs"/>
          <w:color w:val="000000"/>
          <w:rtl/>
        </w:rPr>
        <w:t>923هـ</w:t>
      </w:r>
      <w:r w:rsidR="00B23C50">
        <w:rPr>
          <w:rFonts w:eastAsia="Times New Roman" w:hint="cs"/>
          <w:color w:val="000000"/>
          <w:rtl/>
        </w:rPr>
        <w:t>)</w:t>
      </w:r>
      <w:r>
        <w:rPr>
          <w:rFonts w:eastAsia="Times New Roman" w:hint="cs"/>
          <w:color w:val="000000"/>
          <w:rtl/>
        </w:rPr>
        <w:t xml:space="preserve"> في شرحه على صحيح البخاري ما نصه </w:t>
      </w:r>
      <w:r w:rsidR="00B23C50">
        <w:rPr>
          <w:rFonts w:eastAsia="Times New Roman" w:hint="cs"/>
          <w:color w:val="000000"/>
          <w:rtl/>
        </w:rPr>
        <w:t>(</w:t>
      </w:r>
      <w:r>
        <w:rPr>
          <w:rFonts w:eastAsia="Times New Roman" w:hint="cs"/>
          <w:color w:val="000000"/>
          <w:rtl/>
        </w:rPr>
        <w:t>إرشاد الساري 15</w:t>
      </w:r>
      <w:r w:rsidR="00B23C50">
        <w:rPr>
          <w:rFonts w:eastAsia="Times New Roman" w:hint="cs"/>
          <w:color w:val="000000"/>
          <w:rtl/>
        </w:rPr>
        <w:t xml:space="preserve">: </w:t>
      </w:r>
      <w:r>
        <w:rPr>
          <w:rFonts w:eastAsia="Times New Roman" w:hint="cs"/>
          <w:color w:val="000000"/>
          <w:rtl/>
        </w:rPr>
        <w:t>451</w:t>
      </w:r>
      <w:r w:rsidR="00B23C50">
        <w:rPr>
          <w:rFonts w:eastAsia="Times New Roman" w:hint="cs"/>
          <w:color w:val="000000"/>
          <w:rtl/>
        </w:rPr>
        <w:t xml:space="preserve">): </w:t>
      </w:r>
      <w:r>
        <w:rPr>
          <w:rFonts w:eastAsia="Times New Roman" w:hint="cs"/>
          <w:color w:val="000000"/>
          <w:rtl/>
        </w:rPr>
        <w:t>" ذات الله منزَّه عن المكان والجهة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67FF6D2" w14:textId="41C92F80" w:rsidR="00CE4C70" w:rsidRDefault="00CE4C70" w:rsidP="00AE0ADB">
      <w:pPr>
        <w:rPr>
          <w:rFonts w:eastAsia="Times New Roman"/>
          <w:color w:val="000000"/>
        </w:rPr>
      </w:pPr>
      <w:r>
        <w:rPr>
          <w:rFonts w:eastAsia="Times New Roman" w:hint="cs"/>
          <w:color w:val="000000"/>
          <w:rtl/>
        </w:rPr>
        <w:t xml:space="preserve">161 - وقال أيضًا ما نصه </w:t>
      </w:r>
      <w:r w:rsidR="00B23C50">
        <w:rPr>
          <w:rFonts w:eastAsia="Times New Roman" w:hint="cs"/>
          <w:color w:val="000000"/>
          <w:rtl/>
        </w:rPr>
        <w:t>(</w:t>
      </w:r>
      <w:r>
        <w:rPr>
          <w:rFonts w:eastAsia="Times New Roman" w:hint="cs"/>
          <w:color w:val="000000"/>
          <w:rtl/>
        </w:rPr>
        <w:t>إرشاد الساري 15</w:t>
      </w:r>
      <w:r w:rsidR="00B23C50">
        <w:rPr>
          <w:rFonts w:eastAsia="Times New Roman" w:hint="cs"/>
          <w:color w:val="000000"/>
          <w:rtl/>
        </w:rPr>
        <w:t xml:space="preserve">: </w:t>
      </w:r>
      <w:r>
        <w:rPr>
          <w:rFonts w:eastAsia="Times New Roman" w:hint="cs"/>
          <w:color w:val="000000"/>
          <w:rtl/>
        </w:rPr>
        <w:t>462</w:t>
      </w:r>
      <w:r w:rsidR="00B23C50">
        <w:rPr>
          <w:rFonts w:eastAsia="Times New Roman" w:hint="cs"/>
          <w:color w:val="000000"/>
          <w:rtl/>
        </w:rPr>
        <w:t xml:space="preserve">): </w:t>
      </w:r>
      <w:r>
        <w:rPr>
          <w:rFonts w:eastAsia="Times New Roman" w:hint="cs"/>
          <w:color w:val="000000"/>
          <w:rtl/>
        </w:rPr>
        <w:t>" قول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وجوه</w:t>
      </w:r>
      <w:r w:rsidR="003D2693">
        <w:rPr>
          <w:rFonts w:eastAsia="Times New Roman" w:hint="cs"/>
          <w:color w:val="000000"/>
          <w:rtl/>
        </w:rPr>
        <w:t>}</w:t>
      </w:r>
      <w:r>
        <w:rPr>
          <w:rFonts w:eastAsia="Times New Roman" w:hint="cs"/>
          <w:color w:val="000000"/>
          <w:rtl/>
        </w:rPr>
        <w:t xml:space="preserve"> هي وجوه المؤمنين </w:t>
      </w:r>
      <w:r w:rsidR="003D2693">
        <w:rPr>
          <w:rFonts w:eastAsia="Times New Roman" w:hint="cs"/>
          <w:color w:val="000000"/>
          <w:rtl/>
        </w:rPr>
        <w:t>{</w:t>
      </w:r>
      <w:r>
        <w:rPr>
          <w:rFonts w:eastAsia="Times New Roman" w:hint="cs"/>
          <w:color w:val="000000"/>
          <w:rtl/>
        </w:rPr>
        <w:t>يومئذ</w:t>
      </w:r>
      <w:r w:rsidR="003D2693">
        <w:rPr>
          <w:rFonts w:eastAsia="Times New Roman" w:hint="cs"/>
          <w:color w:val="000000"/>
          <w:rtl/>
        </w:rPr>
        <w:t>}</w:t>
      </w:r>
      <w:r>
        <w:rPr>
          <w:rFonts w:eastAsia="Times New Roman" w:hint="cs"/>
          <w:color w:val="000000"/>
          <w:rtl/>
        </w:rPr>
        <w:t xml:space="preserve"> يوم القيامة </w:t>
      </w:r>
      <w:r w:rsidR="003D2693">
        <w:rPr>
          <w:rFonts w:eastAsia="Times New Roman" w:hint="cs"/>
          <w:color w:val="000000"/>
          <w:rtl/>
        </w:rPr>
        <w:t>{</w:t>
      </w:r>
      <w:r>
        <w:rPr>
          <w:rFonts w:eastAsia="Times New Roman" w:hint="cs"/>
          <w:color w:val="000000"/>
          <w:rtl/>
        </w:rPr>
        <w:t>ناضرة</w:t>
      </w:r>
      <w:r w:rsidR="003D2693">
        <w:rPr>
          <w:rFonts w:eastAsia="Times New Roman" w:hint="cs"/>
          <w:color w:val="000000"/>
          <w:rtl/>
        </w:rPr>
        <w:t>}</w:t>
      </w:r>
      <w:r>
        <w:rPr>
          <w:rFonts w:eastAsia="Times New Roman" w:hint="cs"/>
          <w:color w:val="000000"/>
          <w:rtl/>
        </w:rPr>
        <w:t xml:space="preserve"> حسنة ناعمة </w:t>
      </w:r>
      <w:r w:rsidR="003D2693">
        <w:rPr>
          <w:rFonts w:eastAsia="Times New Roman" w:hint="cs"/>
          <w:color w:val="000000"/>
          <w:rtl/>
        </w:rPr>
        <w:t>{</w:t>
      </w:r>
      <w:r>
        <w:rPr>
          <w:rFonts w:eastAsia="Times New Roman" w:hint="cs"/>
          <w:color w:val="000000"/>
          <w:rtl/>
        </w:rPr>
        <w:t>إلى ربها ناظرة</w:t>
      </w:r>
      <w:r w:rsidR="003D2693">
        <w:rPr>
          <w:rFonts w:eastAsia="Times New Roman" w:hint="cs"/>
          <w:color w:val="000000"/>
          <w:rtl/>
        </w:rPr>
        <w:t>}</w:t>
      </w:r>
      <w:r>
        <w:rPr>
          <w:rFonts w:eastAsia="Times New Roman" w:hint="cs"/>
          <w:color w:val="000000"/>
          <w:rtl/>
        </w:rPr>
        <w:t xml:space="preserve"> بلا كيفية ولا جهة ولا ثبوت مسافة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62CB12E" w14:textId="7636CE8B" w:rsidR="00CE4C70" w:rsidRDefault="00CE4C70" w:rsidP="00AE0ADB">
      <w:pPr>
        <w:rPr>
          <w:rFonts w:eastAsia="Times New Roman"/>
          <w:color w:val="000000"/>
        </w:rPr>
      </w:pPr>
      <w:r>
        <w:rPr>
          <w:rFonts w:eastAsia="Times New Roman" w:hint="cs"/>
          <w:color w:val="000000"/>
          <w:rtl/>
        </w:rPr>
        <w:t xml:space="preserve">162 - وقال الشيخ القاضي زكريا الأنصاري الشافعي الأشعري </w:t>
      </w:r>
      <w:r w:rsidR="00B23C50">
        <w:rPr>
          <w:rFonts w:eastAsia="Times New Roman" w:hint="cs"/>
          <w:color w:val="000000"/>
          <w:rtl/>
        </w:rPr>
        <w:t>(</w:t>
      </w:r>
      <w:r>
        <w:rPr>
          <w:rFonts w:eastAsia="Times New Roman" w:hint="cs"/>
          <w:color w:val="000000"/>
          <w:rtl/>
        </w:rPr>
        <w:t>926هـ</w:t>
      </w:r>
      <w:r w:rsidR="00B23C50">
        <w:rPr>
          <w:rFonts w:eastAsia="Times New Roman" w:hint="cs"/>
          <w:color w:val="000000"/>
          <w:rtl/>
        </w:rPr>
        <w:t>)</w:t>
      </w:r>
      <w:r>
        <w:rPr>
          <w:rFonts w:eastAsia="Times New Roman" w:hint="cs"/>
          <w:color w:val="000000"/>
          <w:rtl/>
        </w:rPr>
        <w:t xml:space="preserve"> في شرحه على</w:t>
      </w:r>
      <w:r w:rsidR="00B23C50">
        <w:rPr>
          <w:rFonts w:eastAsia="Times New Roman" w:hint="cs"/>
          <w:color w:val="000000"/>
          <w:rtl/>
        </w:rPr>
        <w:t xml:space="preserve"> </w:t>
      </w:r>
      <w:r>
        <w:rPr>
          <w:rFonts w:eastAsia="Times New Roman" w:hint="cs"/>
          <w:color w:val="000000"/>
          <w:rtl/>
        </w:rPr>
        <w:t>" الرسالة القشيرية "</w:t>
      </w:r>
      <w:r w:rsidR="00B23C50">
        <w:rPr>
          <w:rFonts w:eastAsia="Times New Roman" w:hint="cs"/>
          <w:color w:val="000000"/>
          <w:rtl/>
        </w:rPr>
        <w:t xml:space="preserve"> </w:t>
      </w:r>
      <w:r>
        <w:rPr>
          <w:rFonts w:eastAsia="Times New Roman" w:hint="cs"/>
          <w:color w:val="000000"/>
          <w:rtl/>
        </w:rPr>
        <w:t xml:space="preserve">ما نصه </w:t>
      </w:r>
      <w:r w:rsidR="00B23C50">
        <w:rPr>
          <w:rFonts w:eastAsia="Times New Roman" w:hint="cs"/>
          <w:color w:val="000000"/>
          <w:rtl/>
        </w:rPr>
        <w:t>(</w:t>
      </w:r>
      <w:r>
        <w:rPr>
          <w:rFonts w:eastAsia="Times New Roman" w:hint="cs"/>
          <w:color w:val="000000"/>
          <w:rtl/>
        </w:rPr>
        <w:t>حاشية الرسالة القشيرية ص2</w:t>
      </w:r>
      <w:r w:rsidR="00B23C50">
        <w:rPr>
          <w:rFonts w:eastAsia="Times New Roman" w:hint="cs"/>
          <w:color w:val="000000"/>
          <w:rtl/>
        </w:rPr>
        <w:t xml:space="preserve">): </w:t>
      </w:r>
      <w:r>
        <w:rPr>
          <w:rFonts w:eastAsia="Times New Roman" w:hint="cs"/>
          <w:color w:val="000000"/>
          <w:rtl/>
        </w:rPr>
        <w:t>" إن الله ليس بجسم ولا عَرَض ولا في مكان ولا زمان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B95F1D9" w14:textId="7258659B" w:rsidR="00CE4C70" w:rsidRDefault="00CE4C70" w:rsidP="00AE0ADB">
      <w:pPr>
        <w:rPr>
          <w:rFonts w:eastAsia="Times New Roman"/>
          <w:color w:val="000000"/>
        </w:rPr>
      </w:pPr>
      <w:r>
        <w:rPr>
          <w:rFonts w:eastAsia="Times New Roman" w:hint="cs"/>
          <w:color w:val="000000"/>
          <w:rtl/>
        </w:rPr>
        <w:t xml:space="preserve">163 - وقال أيضًا عن الله ما نصه </w:t>
      </w:r>
      <w:r w:rsidR="00B23C50">
        <w:rPr>
          <w:rFonts w:eastAsia="Times New Roman" w:hint="cs"/>
          <w:color w:val="000000"/>
          <w:rtl/>
        </w:rPr>
        <w:t>(</w:t>
      </w:r>
      <w:r>
        <w:rPr>
          <w:rFonts w:eastAsia="Times New Roman" w:hint="cs"/>
          <w:color w:val="000000"/>
          <w:rtl/>
        </w:rPr>
        <w:t>حاشية الرسالة القشيرية ص5</w:t>
      </w:r>
      <w:r w:rsidR="00B23C50">
        <w:rPr>
          <w:rFonts w:eastAsia="Times New Roman" w:hint="cs"/>
          <w:color w:val="000000"/>
          <w:rtl/>
        </w:rPr>
        <w:t xml:space="preserve">): </w:t>
      </w:r>
      <w:r>
        <w:rPr>
          <w:rFonts w:eastAsia="Times New Roman" w:hint="cs"/>
          <w:color w:val="000000"/>
          <w:rtl/>
        </w:rPr>
        <w:t>" لا مكان له كما لا زمان له لأنه الخالق لكل مكان وزمان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26BFE41" w14:textId="3659CDDD" w:rsidR="00CE4C70" w:rsidRDefault="00CE4C70" w:rsidP="00AE0ADB">
      <w:pPr>
        <w:rPr>
          <w:rFonts w:eastAsia="Times New Roman"/>
          <w:color w:val="000000"/>
        </w:rPr>
      </w:pPr>
      <w:r>
        <w:rPr>
          <w:rFonts w:eastAsia="Times New Roman" w:hint="cs"/>
          <w:color w:val="000000"/>
          <w:rtl/>
        </w:rPr>
        <w:t xml:space="preserve">164 - وقال في تفسيره ما نصه </w:t>
      </w:r>
      <w:r w:rsidR="00B23C50">
        <w:rPr>
          <w:rFonts w:eastAsia="Times New Roman" w:hint="cs"/>
          <w:color w:val="000000"/>
          <w:rtl/>
        </w:rPr>
        <w:t>(</w:t>
      </w:r>
      <w:r>
        <w:rPr>
          <w:rFonts w:eastAsia="Times New Roman" w:hint="cs"/>
          <w:color w:val="000000"/>
          <w:rtl/>
        </w:rPr>
        <w:t>فتح الرحمن</w:t>
      </w:r>
      <w:r w:rsidR="00B23C50">
        <w:rPr>
          <w:rFonts w:eastAsia="Times New Roman" w:hint="cs"/>
          <w:color w:val="000000"/>
          <w:rtl/>
        </w:rPr>
        <w:t xml:space="preserve">: </w:t>
      </w:r>
      <w:r>
        <w:rPr>
          <w:rFonts w:eastAsia="Times New Roman" w:hint="cs"/>
          <w:color w:val="000000"/>
          <w:rtl/>
        </w:rPr>
        <w:t>تفسير سورة الملك</w:t>
      </w:r>
      <w:r w:rsidR="003D2693">
        <w:rPr>
          <w:rFonts w:eastAsia="Times New Roman" w:hint="cs"/>
          <w:color w:val="000000"/>
          <w:rtl/>
        </w:rPr>
        <w:t>،</w:t>
      </w:r>
      <w:r>
        <w:rPr>
          <w:rFonts w:eastAsia="Times New Roman" w:hint="cs"/>
          <w:color w:val="000000"/>
          <w:rtl/>
        </w:rPr>
        <w:t xml:space="preserve"> ص595</w:t>
      </w:r>
      <w:r w:rsidR="00B23C50">
        <w:rPr>
          <w:rFonts w:eastAsia="Times New Roman" w:hint="cs"/>
          <w:color w:val="000000"/>
          <w:rtl/>
        </w:rPr>
        <w:t xml:space="preserve">): </w:t>
      </w:r>
      <w:r>
        <w:rPr>
          <w:rFonts w:eastAsia="Times New Roman" w:hint="cs"/>
          <w:color w:val="000000"/>
          <w:rtl/>
        </w:rPr>
        <w:t>" هو تعالى منزه عن كل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405D729" w14:textId="36C0A935" w:rsidR="00CE4C70" w:rsidRDefault="00CE4C70" w:rsidP="00AE0ADB">
      <w:pPr>
        <w:rPr>
          <w:rFonts w:eastAsia="Times New Roman"/>
          <w:color w:val="000000"/>
        </w:rPr>
      </w:pPr>
      <w:r>
        <w:rPr>
          <w:rFonts w:eastAsia="Times New Roman" w:hint="cs"/>
          <w:color w:val="000000"/>
          <w:rtl/>
        </w:rPr>
        <w:t xml:space="preserve">165 - وقال الشيخ أبو علي محمد بن علي بن عبد الرحمن الصوفي الزاهد المعروف بابن عِراق الكناني الدمشقي نزيل بيروت </w:t>
      </w:r>
      <w:r w:rsidR="00B23C50">
        <w:rPr>
          <w:rFonts w:eastAsia="Times New Roman" w:hint="cs"/>
          <w:color w:val="000000"/>
          <w:rtl/>
        </w:rPr>
        <w:t>(</w:t>
      </w:r>
      <w:r>
        <w:rPr>
          <w:rFonts w:eastAsia="Times New Roman" w:hint="cs"/>
          <w:color w:val="000000"/>
          <w:rtl/>
        </w:rPr>
        <w:t>933هـ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تاريخ النور السافر ص175</w:t>
      </w:r>
      <w:r w:rsidR="00B23C50">
        <w:rPr>
          <w:rFonts w:eastAsia="Times New Roman" w:hint="cs"/>
          <w:color w:val="000000"/>
          <w:rtl/>
        </w:rPr>
        <w:t xml:space="preserve">): </w:t>
      </w:r>
      <w:r>
        <w:rPr>
          <w:rFonts w:eastAsia="Times New Roman" w:hint="cs"/>
          <w:color w:val="000000"/>
          <w:rtl/>
        </w:rPr>
        <w:t>" كان الله ولا مكان وهو الآن على ما عليه كان</w:t>
      </w:r>
      <w:r w:rsidR="003D2693">
        <w:rPr>
          <w:rFonts w:eastAsia="Times New Roman" w:hint="cs"/>
          <w:color w:val="000000"/>
          <w:rtl/>
        </w:rPr>
        <w:t>،</w:t>
      </w:r>
      <w:r>
        <w:rPr>
          <w:rFonts w:eastAsia="Times New Roman" w:hint="cs"/>
          <w:color w:val="000000"/>
          <w:rtl/>
        </w:rPr>
        <w:t xml:space="preserve"> جَلَّ عن التشبيه والتقدير</w:t>
      </w:r>
      <w:r w:rsidR="003D2693">
        <w:rPr>
          <w:rFonts w:eastAsia="Times New Roman" w:hint="cs"/>
          <w:color w:val="000000"/>
          <w:rtl/>
        </w:rPr>
        <w:t>،</w:t>
      </w:r>
      <w:r>
        <w:rPr>
          <w:rFonts w:eastAsia="Times New Roman" w:hint="cs"/>
          <w:color w:val="000000"/>
          <w:rtl/>
        </w:rPr>
        <w:t xml:space="preserve"> والتكييف والتغيير</w:t>
      </w:r>
      <w:r w:rsidR="003D2693">
        <w:rPr>
          <w:rFonts w:eastAsia="Times New Roman" w:hint="cs"/>
          <w:color w:val="000000"/>
          <w:rtl/>
        </w:rPr>
        <w:t>،</w:t>
      </w:r>
      <w:r>
        <w:rPr>
          <w:rFonts w:eastAsia="Times New Roman" w:hint="cs"/>
          <w:color w:val="000000"/>
          <w:rtl/>
        </w:rPr>
        <w:t xml:space="preserve"> والتأليف والتصوير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F1C07AD" w14:textId="56D890C3" w:rsidR="00CE4C70" w:rsidRDefault="00CE4C70" w:rsidP="00AE0ADB">
      <w:pPr>
        <w:rPr>
          <w:rFonts w:eastAsia="Times New Roman"/>
          <w:color w:val="000000"/>
        </w:rPr>
      </w:pPr>
      <w:r>
        <w:rPr>
          <w:rFonts w:eastAsia="Times New Roman" w:hint="cs"/>
          <w:color w:val="000000"/>
          <w:rtl/>
        </w:rPr>
        <w:t xml:space="preserve">166 - وقال أيضًا ما نصه </w:t>
      </w:r>
      <w:r w:rsidR="00B23C50">
        <w:rPr>
          <w:rFonts w:eastAsia="Times New Roman" w:hint="cs"/>
          <w:color w:val="000000"/>
          <w:rtl/>
        </w:rPr>
        <w:t>(</w:t>
      </w:r>
      <w:r>
        <w:rPr>
          <w:rFonts w:eastAsia="Times New Roman" w:hint="cs"/>
          <w:color w:val="000000"/>
          <w:rtl/>
        </w:rPr>
        <w:t>تاريخ النور السافر ص175</w:t>
      </w:r>
      <w:r w:rsidR="00B23C50">
        <w:rPr>
          <w:rFonts w:eastAsia="Times New Roman" w:hint="cs"/>
          <w:color w:val="000000"/>
          <w:rtl/>
        </w:rPr>
        <w:t xml:space="preserve">): </w:t>
      </w:r>
      <w:r>
        <w:rPr>
          <w:rFonts w:eastAsia="Times New Roman" w:hint="cs"/>
          <w:color w:val="000000"/>
          <w:rtl/>
        </w:rPr>
        <w:t>" ذات الله ليس بجسم</w:t>
      </w:r>
      <w:r w:rsidR="003D2693">
        <w:rPr>
          <w:rFonts w:eastAsia="Times New Roman" w:hint="cs"/>
          <w:color w:val="000000"/>
          <w:rtl/>
        </w:rPr>
        <w:t>،</w:t>
      </w:r>
      <w:r>
        <w:rPr>
          <w:rFonts w:eastAsia="Times New Roman" w:hint="cs"/>
          <w:color w:val="000000"/>
          <w:rtl/>
        </w:rPr>
        <w:t xml:space="preserve"> فالجسم بالجهات محفوف</w:t>
      </w:r>
      <w:r w:rsidR="003D2693">
        <w:rPr>
          <w:rFonts w:eastAsia="Times New Roman" w:hint="cs"/>
          <w:color w:val="000000"/>
          <w:rtl/>
        </w:rPr>
        <w:t>،</w:t>
      </w:r>
      <w:r>
        <w:rPr>
          <w:rFonts w:eastAsia="Times New Roman" w:hint="cs"/>
          <w:color w:val="000000"/>
          <w:rtl/>
        </w:rPr>
        <w:t xml:space="preserve"> هو الله الذي لا إله إلا هو الملك القدوس</w:t>
      </w:r>
      <w:r w:rsidR="003D2693">
        <w:rPr>
          <w:rFonts w:eastAsia="Times New Roman" w:hint="cs"/>
          <w:color w:val="000000"/>
          <w:rtl/>
        </w:rPr>
        <w:t>،</w:t>
      </w:r>
      <w:r>
        <w:rPr>
          <w:rFonts w:eastAsia="Times New Roman" w:hint="cs"/>
          <w:color w:val="000000"/>
          <w:rtl/>
        </w:rPr>
        <w:t xml:space="preserve"> على العرش استوى من غير تمكن ولا جلوس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فهو رحمه الله تعالى في زاويته التي بناها في وسط بيروت كان يدرس تلامذته هذه العقيدة</w:t>
      </w:r>
      <w:r w:rsidR="003D2693">
        <w:rPr>
          <w:rFonts w:eastAsia="Times New Roman" w:hint="cs"/>
          <w:color w:val="000000"/>
          <w:rtl/>
        </w:rPr>
        <w:t>،</w:t>
      </w:r>
      <w:r>
        <w:rPr>
          <w:rFonts w:eastAsia="Times New Roman" w:hint="cs"/>
          <w:color w:val="000000"/>
          <w:rtl/>
        </w:rPr>
        <w:t xml:space="preserve"> وعلى هذه العقيدة السُّنية كان مشايخ ومفاتي بيروت وغيرها</w:t>
      </w:r>
      <w:r w:rsidR="003D2693">
        <w:rPr>
          <w:rFonts w:eastAsia="Times New Roman" w:hint="cs"/>
          <w:color w:val="000000"/>
          <w:rtl/>
        </w:rPr>
        <w:t>،</w:t>
      </w:r>
      <w:r>
        <w:rPr>
          <w:rFonts w:eastAsia="Times New Roman" w:hint="cs"/>
          <w:color w:val="000000"/>
          <w:rtl/>
        </w:rPr>
        <w:t xml:space="preserve"> وشذ عن هذه العقيدة الوهابيةُ</w:t>
      </w:r>
      <w:r w:rsidR="003D2693">
        <w:rPr>
          <w:rFonts w:eastAsia="Times New Roman" w:hint="cs"/>
          <w:color w:val="000000"/>
          <w:rtl/>
        </w:rPr>
        <w:t>،</w:t>
      </w:r>
      <w:r>
        <w:rPr>
          <w:rFonts w:eastAsia="Times New Roman" w:hint="cs"/>
          <w:color w:val="000000"/>
          <w:rtl/>
        </w:rPr>
        <w:t xml:space="preserve"> لذلك تجد النكير الشديد من علماء أهل الحق على هذه الشِّرذمة لمخالفتها للمعقول والمنقول ورفضها كلام الأئمة الأعلام من السلف والخلف</w:t>
      </w:r>
      <w:r w:rsidR="003D2693">
        <w:rPr>
          <w:rFonts w:eastAsia="Times New Roman" w:hint="cs"/>
          <w:color w:val="000000"/>
          <w:rtl/>
        </w:rPr>
        <w:t>،</w:t>
      </w:r>
      <w:r>
        <w:rPr>
          <w:rFonts w:eastAsia="Times New Roman" w:hint="cs"/>
          <w:color w:val="000000"/>
          <w:rtl/>
        </w:rPr>
        <w:t xml:space="preserve"> فكم من مؤلَّفات ألّفت في تزييف العقيدة التي ابتدعها هؤلاء في مختلف الأقطار كعلماء لبنان وسوريا والأردن وتركيا ومصر والمغرب وأندونيسيا والهند وبلاد إفريقيا وغيرها من البلدان</w:t>
      </w:r>
      <w:r w:rsidR="00B23C50">
        <w:rPr>
          <w:rFonts w:eastAsia="Times New Roman" w:hint="cs"/>
          <w:color w:val="000000"/>
          <w:rtl/>
        </w:rPr>
        <w:t xml:space="preserve">، </w:t>
      </w:r>
      <w:r>
        <w:rPr>
          <w:rFonts w:eastAsia="Times New Roman" w:hint="cs"/>
          <w:color w:val="000000"/>
          <w:rtl/>
        </w:rPr>
        <w:t>وفي ذلك إشارة واضحة إلى أننا لم ننفرد بتزييف العقيدة الوهابية الباطلة</w:t>
      </w:r>
      <w:r w:rsidR="003D2693">
        <w:rPr>
          <w:rFonts w:eastAsia="Times New Roman" w:hint="cs"/>
          <w:color w:val="000000"/>
          <w:rtl/>
        </w:rPr>
        <w:t>،</w:t>
      </w:r>
      <w:r>
        <w:rPr>
          <w:rFonts w:eastAsia="Times New Roman" w:hint="cs"/>
          <w:color w:val="000000"/>
          <w:rtl/>
        </w:rPr>
        <w:t xml:space="preserve"> بل نحن موافقون لهؤلاء </w:t>
      </w:r>
      <w:r>
        <w:rPr>
          <w:rFonts w:eastAsia="Times New Roman" w:hint="cs"/>
          <w:color w:val="000000"/>
          <w:rtl/>
        </w:rPr>
        <w:lastRenderedPageBreak/>
        <w:t>العلماء</w:t>
      </w:r>
      <w:r w:rsidR="003D2693">
        <w:rPr>
          <w:rFonts w:eastAsia="Times New Roman" w:hint="cs"/>
          <w:color w:val="000000"/>
          <w:rtl/>
        </w:rPr>
        <w:t>،</w:t>
      </w:r>
      <w:r>
        <w:rPr>
          <w:rFonts w:eastAsia="Times New Roman" w:hint="cs"/>
          <w:color w:val="000000"/>
          <w:rtl/>
        </w:rPr>
        <w:t xml:space="preserve"> ونحن على عقيدة مئات الملايين من المسلمين الذين ينزهون الله عن الجسمية والمكان والجهة وكل ما لا يليق بالله عز وجل</w:t>
      </w:r>
      <w:r w:rsidR="003D2693">
        <w:rPr>
          <w:rFonts w:eastAsia="Times New Roman" w:hint="cs"/>
          <w:color w:val="000000"/>
          <w:rtl/>
        </w:rPr>
        <w:t>،</w:t>
      </w:r>
      <w:r>
        <w:rPr>
          <w:rFonts w:eastAsia="Times New Roman" w:hint="cs"/>
          <w:color w:val="000000"/>
          <w:rtl/>
        </w:rPr>
        <w:t xml:space="preserve"> فتمسك بذلك أيها المسلم ولا تتبع سُبل الشيطان</w:t>
      </w:r>
      <w:r w:rsidR="003D2693">
        <w:rPr>
          <w:rFonts w:eastAsia="Times New Roman" w:hint="cs"/>
          <w:color w:val="000000"/>
          <w:rtl/>
        </w:rPr>
        <w:t>،</w:t>
      </w:r>
      <w:r>
        <w:rPr>
          <w:rFonts w:eastAsia="Times New Roman" w:hint="cs"/>
          <w:color w:val="000000"/>
          <w:rtl/>
        </w:rPr>
        <w:t xml:space="preserve"> </w:t>
      </w:r>
    </w:p>
    <w:p w14:paraId="615F5222" w14:textId="667BABAD" w:rsidR="00CE4C70" w:rsidRDefault="00CE4C70" w:rsidP="00AE0ADB">
      <w:pPr>
        <w:rPr>
          <w:rFonts w:eastAsia="Times New Roman"/>
          <w:color w:val="000000"/>
        </w:rPr>
      </w:pPr>
      <w:r>
        <w:rPr>
          <w:rFonts w:eastAsia="Times New Roman" w:hint="cs"/>
          <w:color w:val="000000"/>
          <w:rtl/>
        </w:rPr>
        <w:t xml:space="preserve">167 - وقال الحافظ المؤرخ محمد بن علي المعروف بابن طولون الحنفي </w:t>
      </w:r>
      <w:r w:rsidR="00B23C50">
        <w:rPr>
          <w:rFonts w:eastAsia="Times New Roman" w:hint="cs"/>
          <w:color w:val="000000"/>
          <w:rtl/>
        </w:rPr>
        <w:t>(</w:t>
      </w:r>
      <w:r>
        <w:rPr>
          <w:rFonts w:eastAsia="Times New Roman" w:hint="cs"/>
          <w:color w:val="000000"/>
          <w:rtl/>
        </w:rPr>
        <w:t>953هـ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الشذرة في الأحاديث المشتهرة 2</w:t>
      </w:r>
      <w:r w:rsidR="00B23C50">
        <w:rPr>
          <w:rFonts w:eastAsia="Times New Roman" w:hint="cs"/>
          <w:color w:val="000000"/>
          <w:rtl/>
        </w:rPr>
        <w:t xml:space="preserve">: </w:t>
      </w:r>
      <w:r>
        <w:rPr>
          <w:rFonts w:eastAsia="Times New Roman" w:hint="cs"/>
          <w:color w:val="000000"/>
          <w:rtl/>
        </w:rPr>
        <w:t>72 رقم 758</w:t>
      </w:r>
      <w:r w:rsidR="00B23C50">
        <w:rPr>
          <w:rFonts w:eastAsia="Times New Roman" w:hint="cs"/>
          <w:color w:val="000000"/>
          <w:rtl/>
        </w:rPr>
        <w:t xml:space="preserve">): </w:t>
      </w:r>
      <w:r>
        <w:rPr>
          <w:rFonts w:eastAsia="Times New Roman" w:hint="cs"/>
          <w:color w:val="000000"/>
          <w:rtl/>
        </w:rPr>
        <w:t>" قال الحافظ ابن حجر</w:t>
      </w:r>
      <w:r w:rsidR="00B23C50">
        <w:rPr>
          <w:rFonts w:eastAsia="Times New Roman" w:hint="cs"/>
          <w:color w:val="000000"/>
          <w:rtl/>
        </w:rPr>
        <w:t xml:space="preserve">: </w:t>
      </w:r>
      <w:r>
        <w:rPr>
          <w:rFonts w:eastAsia="Times New Roman" w:hint="cs"/>
          <w:color w:val="000000"/>
          <w:rtl/>
        </w:rPr>
        <w:t>إن علم الله يشمل جميع الأقطار</w:t>
      </w:r>
      <w:r w:rsidR="003D2693">
        <w:rPr>
          <w:rFonts w:eastAsia="Times New Roman" w:hint="cs"/>
          <w:color w:val="000000"/>
          <w:rtl/>
        </w:rPr>
        <w:t>،</w:t>
      </w:r>
      <w:r>
        <w:rPr>
          <w:rFonts w:eastAsia="Times New Roman" w:hint="cs"/>
          <w:color w:val="000000"/>
          <w:rtl/>
        </w:rPr>
        <w:t xml:space="preserve"> والله سبحانه وتعالى تنزه عن الحلول في الأماكن</w:t>
      </w:r>
      <w:r w:rsidR="003D2693">
        <w:rPr>
          <w:rFonts w:eastAsia="Times New Roman" w:hint="cs"/>
          <w:color w:val="000000"/>
          <w:rtl/>
        </w:rPr>
        <w:t>،</w:t>
      </w:r>
      <w:r>
        <w:rPr>
          <w:rFonts w:eastAsia="Times New Roman" w:hint="cs"/>
          <w:color w:val="000000"/>
          <w:rtl/>
        </w:rPr>
        <w:t xml:space="preserve"> فالله سبحانه وتعالى كان قبل أن تحدث الأماكن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0DEDDD6" w14:textId="15CAE227" w:rsidR="00CE4C70" w:rsidRDefault="00CE4C70" w:rsidP="00AE0ADB">
      <w:pPr>
        <w:rPr>
          <w:rFonts w:eastAsia="Times New Roman"/>
          <w:color w:val="000000"/>
        </w:rPr>
      </w:pPr>
      <w:r>
        <w:rPr>
          <w:rFonts w:eastAsia="Times New Roman" w:hint="cs"/>
          <w:color w:val="000000"/>
          <w:rtl/>
        </w:rPr>
        <w:t xml:space="preserve">168 - ويقول الشيخ الشعراني المصري </w:t>
      </w:r>
      <w:r w:rsidR="00B23C50">
        <w:rPr>
          <w:rFonts w:eastAsia="Times New Roman" w:hint="cs"/>
          <w:color w:val="000000"/>
          <w:rtl/>
        </w:rPr>
        <w:t>(</w:t>
      </w:r>
      <w:r>
        <w:rPr>
          <w:rFonts w:eastAsia="Times New Roman" w:hint="cs"/>
          <w:color w:val="000000"/>
          <w:rtl/>
        </w:rPr>
        <w:t>973هـ</w:t>
      </w:r>
      <w:r w:rsidR="00B23C50">
        <w:rPr>
          <w:rFonts w:eastAsia="Times New Roman" w:hint="cs"/>
          <w:color w:val="000000"/>
          <w:rtl/>
        </w:rPr>
        <w:t>)</w:t>
      </w:r>
      <w:r>
        <w:rPr>
          <w:rFonts w:eastAsia="Times New Roman" w:hint="cs"/>
          <w:color w:val="000000"/>
          <w:rtl/>
        </w:rPr>
        <w:t xml:space="preserve"> في لطائف المنن والأخلاق </w:t>
      </w:r>
      <w:r w:rsidR="00B23C50">
        <w:rPr>
          <w:rFonts w:eastAsia="Times New Roman" w:hint="cs"/>
          <w:color w:val="000000"/>
          <w:rtl/>
        </w:rPr>
        <w:t>(</w:t>
      </w:r>
      <w:r>
        <w:rPr>
          <w:rFonts w:eastAsia="Times New Roman" w:hint="cs"/>
          <w:color w:val="000000"/>
          <w:rtl/>
        </w:rPr>
        <w:t>لطائف المنن والأخلاق ص 275</w:t>
      </w:r>
      <w:r w:rsidR="00B23C50">
        <w:rPr>
          <w:rFonts w:eastAsia="Times New Roman" w:hint="cs"/>
          <w:color w:val="000000"/>
          <w:rtl/>
        </w:rPr>
        <w:t xml:space="preserve">): </w:t>
      </w:r>
      <w:r>
        <w:rPr>
          <w:rFonts w:eastAsia="Times New Roman" w:hint="cs"/>
          <w:color w:val="000000"/>
          <w:rtl/>
        </w:rPr>
        <w:t>" ومما مَنَّ الله تبارك وتعالى به علي عدم قولي بالجهة في الحقّ تبارك وتعالى من حين كنت صغير السن عناية من الله سبحانه وتعالى بي "</w:t>
      </w:r>
      <w:r w:rsidR="003D2693">
        <w:rPr>
          <w:rFonts w:eastAsia="Times New Roman" w:hint="cs"/>
          <w:color w:val="000000"/>
          <w:rtl/>
        </w:rPr>
        <w:t>،</w:t>
      </w:r>
      <w:r>
        <w:rPr>
          <w:rFonts w:eastAsia="Times New Roman" w:hint="cs"/>
          <w:color w:val="000000"/>
          <w:rtl/>
        </w:rPr>
        <w:t xml:space="preserve"> </w:t>
      </w:r>
    </w:p>
    <w:p w14:paraId="20F11B68" w14:textId="34CEDAEF" w:rsidR="00CE4C70" w:rsidRDefault="00CE4C70" w:rsidP="00AE0ADB">
      <w:pPr>
        <w:rPr>
          <w:rFonts w:eastAsia="Times New Roman"/>
          <w:color w:val="000000"/>
        </w:rPr>
      </w:pPr>
      <w:r>
        <w:rPr>
          <w:rFonts w:eastAsia="Times New Roman" w:hint="cs"/>
          <w:color w:val="000000"/>
          <w:rtl/>
        </w:rPr>
        <w:t xml:space="preserve">169 - وقال الشيخ شهاب الدين أحمد بن محمد المعروف بابن حجر الهيتمي الأشعري </w:t>
      </w:r>
      <w:r w:rsidR="00B23C50">
        <w:rPr>
          <w:rFonts w:eastAsia="Times New Roman" w:hint="cs"/>
          <w:color w:val="000000"/>
          <w:rtl/>
        </w:rPr>
        <w:t>(</w:t>
      </w:r>
      <w:r>
        <w:rPr>
          <w:rFonts w:eastAsia="Times New Roman" w:hint="cs"/>
          <w:color w:val="000000"/>
          <w:rtl/>
        </w:rPr>
        <w:t>974هـ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الفتاوى الحديثية ص 144</w:t>
      </w:r>
      <w:r w:rsidR="00B23C50">
        <w:rPr>
          <w:rFonts w:eastAsia="Times New Roman" w:hint="cs"/>
          <w:color w:val="000000"/>
          <w:rtl/>
        </w:rPr>
        <w:t xml:space="preserve">): </w:t>
      </w:r>
      <w:r>
        <w:rPr>
          <w:rFonts w:eastAsia="Times New Roman" w:hint="cs"/>
          <w:color w:val="000000"/>
          <w:rtl/>
        </w:rPr>
        <w:t>" عقيدة إمام السُّنة أحمد بن حنبل رضي الله عنه موافقة لعقيدة أهل السنة والجماعة من المبالغة التامّة في تنزيه الله تعالى عما يقول الظالمون والجاحدون علوًّا كبيرًا من الجهة والجسمية وغيرهما من سائر سمات النقص</w:t>
      </w:r>
      <w:r w:rsidR="003D2693">
        <w:rPr>
          <w:rFonts w:eastAsia="Times New Roman" w:hint="cs"/>
          <w:color w:val="000000"/>
          <w:rtl/>
        </w:rPr>
        <w:t>،</w:t>
      </w:r>
      <w:r>
        <w:rPr>
          <w:rFonts w:eastAsia="Times New Roman" w:hint="cs"/>
          <w:color w:val="000000"/>
          <w:rtl/>
        </w:rPr>
        <w:t xml:space="preserve"> بل وعن كل وصف ليس فيه كمال مطلق</w:t>
      </w:r>
      <w:r w:rsidR="003D2693">
        <w:rPr>
          <w:rFonts w:eastAsia="Times New Roman" w:hint="cs"/>
          <w:color w:val="000000"/>
          <w:rtl/>
        </w:rPr>
        <w:t>،</w:t>
      </w:r>
      <w:r>
        <w:rPr>
          <w:rFonts w:eastAsia="Times New Roman" w:hint="cs"/>
          <w:color w:val="000000"/>
          <w:rtl/>
        </w:rPr>
        <w:t xml:space="preserve"> وما اشتهر بين جهلة المنسوبين إلى هذا الإمام الأعظم المجتهد من أنه قائل بشيء من الجهة أو نحوها فكذب وبُهتان وافتراء عليه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CB53541" w14:textId="1F831D18" w:rsidR="00CE4C70" w:rsidRDefault="00CE4C70" w:rsidP="00AE0ADB">
      <w:pPr>
        <w:rPr>
          <w:rFonts w:eastAsia="Times New Roman"/>
          <w:color w:val="000000"/>
        </w:rPr>
      </w:pPr>
      <w:r>
        <w:rPr>
          <w:rFonts w:eastAsia="Times New Roman" w:hint="cs"/>
          <w:color w:val="000000"/>
          <w:rtl/>
        </w:rPr>
        <w:t xml:space="preserve">170 - وقال الشيخ محمد الخطيب الشّربيني المصري </w:t>
      </w:r>
      <w:r w:rsidR="00B23C50">
        <w:rPr>
          <w:rFonts w:eastAsia="Times New Roman" w:hint="cs"/>
          <w:color w:val="000000"/>
          <w:rtl/>
        </w:rPr>
        <w:t>(</w:t>
      </w:r>
      <w:r>
        <w:rPr>
          <w:rFonts w:eastAsia="Times New Roman" w:hint="cs"/>
          <w:color w:val="000000"/>
          <w:rtl/>
        </w:rPr>
        <w:t>977هـ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تفسير القرءان الكريم</w:t>
      </w:r>
      <w:r w:rsidR="00B23C50">
        <w:rPr>
          <w:rFonts w:eastAsia="Times New Roman" w:hint="cs"/>
          <w:color w:val="000000"/>
          <w:rtl/>
        </w:rPr>
        <w:t xml:space="preserve">: </w:t>
      </w:r>
      <w:r>
        <w:rPr>
          <w:rFonts w:eastAsia="Times New Roman" w:hint="cs"/>
          <w:color w:val="000000"/>
          <w:rtl/>
        </w:rPr>
        <w:t>سورة الملك</w:t>
      </w:r>
      <w:r w:rsidR="00B23C50">
        <w:rPr>
          <w:rFonts w:eastAsia="Times New Roman" w:hint="cs"/>
          <w:color w:val="000000"/>
          <w:rtl/>
        </w:rPr>
        <w:t xml:space="preserve">: </w:t>
      </w:r>
      <w:r>
        <w:rPr>
          <w:rFonts w:eastAsia="Times New Roman" w:hint="cs"/>
          <w:color w:val="000000"/>
          <w:rtl/>
        </w:rPr>
        <w:t>ءاية 16</w:t>
      </w:r>
      <w:r w:rsidR="00B23C50">
        <w:rPr>
          <w:rFonts w:eastAsia="Times New Roman" w:hint="cs"/>
          <w:color w:val="000000"/>
          <w:rtl/>
        </w:rPr>
        <w:t xml:space="preserve">: </w:t>
      </w:r>
      <w:r>
        <w:rPr>
          <w:rFonts w:eastAsia="Times New Roman" w:hint="cs"/>
          <w:color w:val="000000"/>
          <w:rtl/>
        </w:rPr>
        <w:t>4</w:t>
      </w:r>
      <w:r w:rsidR="00B23C50">
        <w:rPr>
          <w:rFonts w:eastAsia="Times New Roman" w:hint="cs"/>
          <w:color w:val="000000"/>
          <w:rtl/>
        </w:rPr>
        <w:t xml:space="preserve">: </w:t>
      </w:r>
      <w:r>
        <w:rPr>
          <w:rFonts w:eastAsia="Times New Roman" w:hint="cs"/>
          <w:color w:val="000000"/>
          <w:rtl/>
        </w:rPr>
        <w:t>344،345</w:t>
      </w:r>
      <w:r w:rsidR="00B23C50">
        <w:rPr>
          <w:rFonts w:eastAsia="Times New Roman" w:hint="cs"/>
          <w:color w:val="000000"/>
          <w:rtl/>
        </w:rPr>
        <w:t xml:space="preserve">): </w:t>
      </w:r>
      <w:r>
        <w:rPr>
          <w:rFonts w:eastAsia="Times New Roman" w:hint="cs"/>
          <w:color w:val="000000"/>
          <w:rtl/>
        </w:rPr>
        <w:t>" ثبت بالدليل القطعي أنه</w:t>
      </w:r>
      <w:r w:rsidR="00B23C50">
        <w:rPr>
          <w:rFonts w:eastAsia="Times New Roman" w:hint="cs"/>
          <w:color w:val="000000"/>
          <w:rtl/>
        </w:rPr>
        <w:t xml:space="preserve"> </w:t>
      </w:r>
      <w:r>
        <w:rPr>
          <w:rFonts w:eastAsia="Times New Roman" w:hint="cs"/>
          <w:color w:val="000000"/>
          <w:rtl/>
        </w:rPr>
        <w:t>- تعالى</w:t>
      </w:r>
      <w:r w:rsidR="00B23C50">
        <w:rPr>
          <w:rFonts w:eastAsia="Times New Roman" w:hint="cs"/>
          <w:color w:val="000000"/>
          <w:rtl/>
        </w:rPr>
        <w:t xml:space="preserve"> </w:t>
      </w:r>
      <w:r>
        <w:rPr>
          <w:rFonts w:eastAsia="Times New Roman" w:hint="cs"/>
          <w:color w:val="000000"/>
          <w:rtl/>
        </w:rPr>
        <w:t>- ليس بمتحيز لئلا يلزم التجسيم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p>
    <w:p w14:paraId="2EC8DB9A" w14:textId="6982F9BD" w:rsidR="00CE4C70" w:rsidRDefault="00CE4C70" w:rsidP="00AE0ADB">
      <w:pPr>
        <w:rPr>
          <w:rFonts w:eastAsia="Times New Roman"/>
          <w:color w:val="000000"/>
        </w:rPr>
      </w:pPr>
      <w:r>
        <w:rPr>
          <w:rFonts w:eastAsia="Times New Roman" w:hint="cs"/>
          <w:color w:val="000000"/>
          <w:rtl/>
        </w:rPr>
        <w:t xml:space="preserve">171 - وقال أيضًا </w:t>
      </w:r>
      <w:r w:rsidR="00B23C50">
        <w:rPr>
          <w:rFonts w:eastAsia="Times New Roman" w:hint="cs"/>
          <w:color w:val="000000"/>
          <w:rtl/>
        </w:rPr>
        <w:t>(</w:t>
      </w:r>
      <w:r>
        <w:rPr>
          <w:rFonts w:eastAsia="Times New Roman" w:hint="cs"/>
          <w:color w:val="000000"/>
          <w:rtl/>
        </w:rPr>
        <w:t>تفسير القرءان الكريم</w:t>
      </w:r>
      <w:r w:rsidR="00B23C50">
        <w:rPr>
          <w:rFonts w:eastAsia="Times New Roman" w:hint="cs"/>
          <w:color w:val="000000"/>
          <w:rtl/>
        </w:rPr>
        <w:t xml:space="preserve">: </w:t>
      </w:r>
      <w:r>
        <w:rPr>
          <w:rFonts w:eastAsia="Times New Roman" w:hint="cs"/>
          <w:color w:val="000000"/>
          <w:rtl/>
        </w:rPr>
        <w:t>سورة الملك</w:t>
      </w:r>
      <w:r w:rsidR="00B23C50">
        <w:rPr>
          <w:rFonts w:eastAsia="Times New Roman" w:hint="cs"/>
          <w:color w:val="000000"/>
          <w:rtl/>
        </w:rPr>
        <w:t xml:space="preserve">: </w:t>
      </w:r>
      <w:r>
        <w:rPr>
          <w:rFonts w:eastAsia="Times New Roman" w:hint="cs"/>
          <w:color w:val="000000"/>
          <w:rtl/>
        </w:rPr>
        <w:t>ءاية 16</w:t>
      </w:r>
      <w:r w:rsidR="00B23C50">
        <w:rPr>
          <w:rFonts w:eastAsia="Times New Roman" w:hint="cs"/>
          <w:color w:val="000000"/>
          <w:rtl/>
        </w:rPr>
        <w:t xml:space="preserve">: </w:t>
      </w:r>
      <w:r>
        <w:rPr>
          <w:rFonts w:eastAsia="Times New Roman" w:hint="cs"/>
          <w:color w:val="000000"/>
          <w:rtl/>
        </w:rPr>
        <w:t>4</w:t>
      </w:r>
      <w:r w:rsidR="00B23C50">
        <w:rPr>
          <w:rFonts w:eastAsia="Times New Roman" w:hint="cs"/>
          <w:color w:val="000000"/>
          <w:rtl/>
        </w:rPr>
        <w:t xml:space="preserve">: </w:t>
      </w:r>
      <w:r>
        <w:rPr>
          <w:rFonts w:eastAsia="Times New Roman" w:hint="cs"/>
          <w:color w:val="000000"/>
          <w:rtl/>
        </w:rPr>
        <w:t>344،345</w:t>
      </w:r>
      <w:r w:rsidR="00B23C50">
        <w:rPr>
          <w:rFonts w:eastAsia="Times New Roman" w:hint="cs"/>
          <w:color w:val="000000"/>
          <w:rtl/>
        </w:rPr>
        <w:t xml:space="preserve">): </w:t>
      </w:r>
      <w:r>
        <w:rPr>
          <w:rFonts w:eastAsia="Times New Roman" w:hint="cs"/>
          <w:color w:val="000000"/>
          <w:rtl/>
        </w:rPr>
        <w:t>" قال القرطبي</w:t>
      </w:r>
      <w:r w:rsidR="00B23C50">
        <w:rPr>
          <w:rFonts w:eastAsia="Times New Roman" w:hint="cs"/>
          <w:color w:val="000000"/>
          <w:rtl/>
        </w:rPr>
        <w:t xml:space="preserve"> </w:t>
      </w:r>
      <w:r>
        <w:rPr>
          <w:rFonts w:eastAsia="Times New Roman" w:hint="cs"/>
          <w:color w:val="000000"/>
          <w:rtl/>
        </w:rPr>
        <w:t>- المفسّر</w:t>
      </w:r>
      <w:r w:rsidR="00B23C50">
        <w:rPr>
          <w:rFonts w:eastAsia="Times New Roman" w:hint="cs"/>
          <w:color w:val="000000"/>
          <w:rtl/>
        </w:rPr>
        <w:t xml:space="preserve"> </w:t>
      </w:r>
      <w:r>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ووصْفه</w:t>
      </w:r>
      <w:r w:rsidR="00B23C50">
        <w:rPr>
          <w:rFonts w:eastAsia="Times New Roman" w:hint="cs"/>
          <w:color w:val="000000"/>
          <w:rtl/>
        </w:rPr>
        <w:t xml:space="preserve"> </w:t>
      </w:r>
      <w:r>
        <w:rPr>
          <w:rFonts w:eastAsia="Times New Roman" w:hint="cs"/>
          <w:color w:val="000000"/>
          <w:rtl/>
        </w:rPr>
        <w:t>- تعالى</w:t>
      </w:r>
      <w:r w:rsidR="00B23C50">
        <w:rPr>
          <w:rFonts w:eastAsia="Times New Roman" w:hint="cs"/>
          <w:color w:val="000000"/>
          <w:rtl/>
        </w:rPr>
        <w:t xml:space="preserve"> </w:t>
      </w:r>
      <w:r>
        <w:rPr>
          <w:rFonts w:eastAsia="Times New Roman" w:hint="cs"/>
          <w:color w:val="000000"/>
          <w:rtl/>
        </w:rPr>
        <w:t>- بالعلوّ والعظمة لا بالأماكن والجهات والحدود لأنها صفات الأجسام</w:t>
      </w:r>
      <w:r w:rsidR="003D2693">
        <w:rPr>
          <w:rFonts w:eastAsia="Times New Roman" w:hint="cs"/>
          <w:color w:val="000000"/>
          <w:rtl/>
        </w:rPr>
        <w:t>،</w:t>
      </w:r>
      <w:r>
        <w:rPr>
          <w:rFonts w:eastAsia="Times New Roman" w:hint="cs"/>
          <w:color w:val="000000"/>
          <w:rtl/>
        </w:rPr>
        <w:t xml:space="preserve"> ولأنه تعالى خلَق الأمكنة وهو غير متحيز</w:t>
      </w:r>
      <w:r w:rsidR="003D2693">
        <w:rPr>
          <w:rFonts w:eastAsia="Times New Roman" w:hint="cs"/>
          <w:color w:val="000000"/>
          <w:rtl/>
        </w:rPr>
        <w:t>،</w:t>
      </w:r>
      <w:r>
        <w:rPr>
          <w:rFonts w:eastAsia="Times New Roman" w:hint="cs"/>
          <w:color w:val="000000"/>
          <w:rtl/>
        </w:rPr>
        <w:t xml:space="preserve"> وكان في أزله قبل خلق المكان والزمان ولا مكان له ولا زمان</w:t>
      </w:r>
      <w:r w:rsidR="003D2693">
        <w:rPr>
          <w:rFonts w:eastAsia="Times New Roman" w:hint="cs"/>
          <w:color w:val="000000"/>
          <w:rtl/>
        </w:rPr>
        <w:t>،</w:t>
      </w:r>
      <w:r>
        <w:rPr>
          <w:rFonts w:eastAsia="Times New Roman" w:hint="cs"/>
          <w:color w:val="000000"/>
          <w:rtl/>
        </w:rPr>
        <w:t xml:space="preserve"> وهو الآن على ما عليه 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أي موجود بلا جهة ولا مكان</w:t>
      </w:r>
      <w:r w:rsidR="003D2693">
        <w:rPr>
          <w:rFonts w:eastAsia="Times New Roman" w:hint="cs"/>
          <w:color w:val="000000"/>
          <w:rtl/>
        </w:rPr>
        <w:t>،</w:t>
      </w:r>
      <w:r>
        <w:rPr>
          <w:rFonts w:eastAsia="Times New Roman" w:hint="cs"/>
          <w:color w:val="000000"/>
          <w:rtl/>
        </w:rPr>
        <w:t xml:space="preserve"> </w:t>
      </w:r>
    </w:p>
    <w:p w14:paraId="6A9D6661" w14:textId="125A37FC" w:rsidR="00CE4C70" w:rsidRDefault="00CE4C70" w:rsidP="00AE0ADB">
      <w:pPr>
        <w:rPr>
          <w:rFonts w:eastAsia="Times New Roman"/>
          <w:color w:val="000000"/>
        </w:rPr>
      </w:pPr>
      <w:r>
        <w:rPr>
          <w:rFonts w:eastAsia="Times New Roman" w:hint="cs"/>
          <w:color w:val="000000"/>
          <w:rtl/>
        </w:rPr>
        <w:t xml:space="preserve">172 - وقال الشيخ مُلاّ علي القاري الحنفي </w:t>
      </w:r>
      <w:r w:rsidR="00B23C50">
        <w:rPr>
          <w:rFonts w:eastAsia="Times New Roman" w:hint="cs"/>
          <w:color w:val="000000"/>
          <w:rtl/>
        </w:rPr>
        <w:t>(</w:t>
      </w:r>
      <w:r>
        <w:rPr>
          <w:rFonts w:eastAsia="Times New Roman" w:hint="cs"/>
          <w:color w:val="000000"/>
          <w:rtl/>
        </w:rPr>
        <w:t>1014هـ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شرح الفقه الأكبر</w:t>
      </w:r>
      <w:r w:rsidR="00B23C50">
        <w:rPr>
          <w:rFonts w:eastAsia="Times New Roman" w:hint="cs"/>
          <w:color w:val="000000"/>
          <w:rtl/>
        </w:rPr>
        <w:t xml:space="preserve">: </w:t>
      </w:r>
      <w:r>
        <w:rPr>
          <w:rFonts w:eastAsia="Times New Roman" w:hint="cs"/>
          <w:color w:val="000000"/>
          <w:rtl/>
        </w:rPr>
        <w:t>بعد أن انتهى من شرح رسائله الإمام أبي حنيفة ص 197،196</w:t>
      </w:r>
      <w:r w:rsidR="00B23C50">
        <w:rPr>
          <w:rFonts w:eastAsia="Times New Roman" w:hint="cs"/>
          <w:color w:val="000000"/>
          <w:rtl/>
        </w:rPr>
        <w:t xml:space="preserve">): </w:t>
      </w:r>
      <w:r>
        <w:rPr>
          <w:rFonts w:eastAsia="Times New Roman" w:hint="cs"/>
          <w:color w:val="000000"/>
          <w:rtl/>
        </w:rPr>
        <w:t xml:space="preserve">" وأما علوّه تعالى على خلقه المُستفاد من نحو </w:t>
      </w:r>
      <w:r>
        <w:rPr>
          <w:rFonts w:eastAsia="Times New Roman" w:hint="cs"/>
          <w:color w:val="000000"/>
          <w:rtl/>
        </w:rPr>
        <w:lastRenderedPageBreak/>
        <w:t>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وهو القاهرُ فوق عبادهِ</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الأنعام</w:t>
      </w:r>
      <w:r w:rsidR="00B23C50">
        <w:rPr>
          <w:rFonts w:eastAsia="Times New Roman" w:hint="cs"/>
          <w:color w:val="000000"/>
          <w:rtl/>
        </w:rPr>
        <w:t xml:space="preserve">: </w:t>
      </w:r>
      <w:r>
        <w:rPr>
          <w:rFonts w:eastAsia="Times New Roman" w:hint="cs"/>
          <w:color w:val="000000"/>
          <w:rtl/>
        </w:rPr>
        <w:t>18</w:t>
      </w:r>
      <w:r w:rsidR="003D2693">
        <w:rPr>
          <w:rFonts w:eastAsia="Times New Roman" w:hint="cs"/>
          <w:color w:val="000000"/>
          <w:rtl/>
        </w:rPr>
        <w:t>]</w:t>
      </w:r>
      <w:r>
        <w:rPr>
          <w:rFonts w:eastAsia="Times New Roman" w:hint="cs"/>
          <w:color w:val="000000"/>
          <w:rtl/>
        </w:rPr>
        <w:t xml:space="preserve"> فعلوّ مكانة ومرتبة لا علوّ مكان كما هو مقرر عند أهل السنة والجماعة بل وسائر طوائف الإسلام من المعتزلة والخوارج وسائر أهل البدعة إلا طائفة من المجسمة وجهلة من الحنابلة القائلين بالجهة</w:t>
      </w:r>
      <w:r w:rsidR="003D2693">
        <w:rPr>
          <w:rFonts w:eastAsia="Times New Roman" w:hint="cs"/>
          <w:color w:val="000000"/>
          <w:rtl/>
        </w:rPr>
        <w:t>،</w:t>
      </w:r>
      <w:r>
        <w:rPr>
          <w:rFonts w:eastAsia="Times New Roman" w:hint="cs"/>
          <w:color w:val="000000"/>
          <w:rtl/>
        </w:rPr>
        <w:t xml:space="preserve"> تعالى الله عن ذلك علوًّا كبيرًا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36D835C" w14:textId="5A38564E" w:rsidR="00CE4C70" w:rsidRDefault="00CE4C70" w:rsidP="00AE0ADB">
      <w:pPr>
        <w:rPr>
          <w:rFonts w:eastAsia="Times New Roman"/>
          <w:color w:val="000000"/>
        </w:rPr>
      </w:pPr>
      <w:r>
        <w:rPr>
          <w:rFonts w:eastAsia="Times New Roman" w:hint="cs"/>
          <w:color w:val="000000"/>
          <w:rtl/>
        </w:rPr>
        <w:t xml:space="preserve">173 - وقال أيضًا ما نصه </w:t>
      </w:r>
      <w:r w:rsidR="00B23C50">
        <w:rPr>
          <w:rFonts w:eastAsia="Times New Roman" w:hint="cs"/>
          <w:color w:val="000000"/>
          <w:rtl/>
        </w:rPr>
        <w:t>(</w:t>
      </w:r>
      <w:r>
        <w:rPr>
          <w:rFonts w:eastAsia="Times New Roman" w:hint="cs"/>
          <w:color w:val="000000"/>
          <w:rtl/>
        </w:rPr>
        <w:t>شرح الفقه الأكبر</w:t>
      </w:r>
      <w:r w:rsidR="00B23C50">
        <w:rPr>
          <w:rFonts w:eastAsia="Times New Roman" w:hint="cs"/>
          <w:color w:val="000000"/>
          <w:rtl/>
        </w:rPr>
        <w:t xml:space="preserve">: </w:t>
      </w:r>
      <w:r>
        <w:rPr>
          <w:rFonts w:eastAsia="Times New Roman" w:hint="cs"/>
          <w:color w:val="000000"/>
          <w:rtl/>
        </w:rPr>
        <w:t>عند شرح قول أبي حنيفة</w:t>
      </w:r>
      <w:r w:rsidR="00B23C50">
        <w:rPr>
          <w:rFonts w:eastAsia="Times New Roman" w:hint="cs"/>
          <w:color w:val="000000"/>
          <w:rtl/>
        </w:rPr>
        <w:t xml:space="preserve"> </w:t>
      </w:r>
      <w:r>
        <w:rPr>
          <w:rFonts w:eastAsia="Times New Roman" w:hint="cs"/>
          <w:color w:val="000000"/>
          <w:rtl/>
        </w:rPr>
        <w:t>" وهو شيء لا كالأشياء "</w:t>
      </w:r>
      <w:r w:rsidR="00B23C50">
        <w:rPr>
          <w:rFonts w:eastAsia="Times New Roman" w:hint="cs"/>
          <w:color w:val="000000"/>
          <w:rtl/>
        </w:rPr>
        <w:t xml:space="preserve"> </w:t>
      </w:r>
      <w:r>
        <w:rPr>
          <w:rFonts w:eastAsia="Times New Roman" w:hint="cs"/>
          <w:color w:val="000000"/>
          <w:rtl/>
        </w:rPr>
        <w:t>ص64</w:t>
      </w:r>
      <w:r w:rsidR="00B23C50">
        <w:rPr>
          <w:rFonts w:eastAsia="Times New Roman" w:hint="cs"/>
          <w:color w:val="000000"/>
          <w:rtl/>
        </w:rPr>
        <w:t xml:space="preserve">): </w:t>
      </w:r>
      <w:r>
        <w:rPr>
          <w:rFonts w:eastAsia="Times New Roman" w:hint="cs"/>
          <w:color w:val="000000"/>
          <w:rtl/>
        </w:rPr>
        <w:t>" إنه سبحانه ليس في مكان من الأمكنة ولا في زمان من الأزمنة</w:t>
      </w:r>
      <w:r w:rsidR="003D2693">
        <w:rPr>
          <w:rFonts w:eastAsia="Times New Roman" w:hint="cs"/>
          <w:color w:val="000000"/>
          <w:rtl/>
        </w:rPr>
        <w:t>،</w:t>
      </w:r>
      <w:r>
        <w:rPr>
          <w:rFonts w:eastAsia="Times New Roman" w:hint="cs"/>
          <w:color w:val="000000"/>
          <w:rtl/>
        </w:rPr>
        <w:t xml:space="preserve"> لأن المكان والزمان من جملة المخلوقات وهو سبحانه كان موجودًا في الأزل ولم يكن معه شيء من الموجودات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B553E63" w14:textId="204C0BBF" w:rsidR="00CE4C70" w:rsidRDefault="00CE4C70" w:rsidP="00AE0ADB">
      <w:pPr>
        <w:rPr>
          <w:rFonts w:eastAsia="Times New Roman"/>
          <w:color w:val="000000"/>
        </w:rPr>
      </w:pPr>
      <w:r>
        <w:rPr>
          <w:rFonts w:eastAsia="Times New Roman" w:hint="cs"/>
          <w:color w:val="000000"/>
          <w:rtl/>
        </w:rPr>
        <w:t xml:space="preserve">174 - وقال الشيخ برهان الدين إبراهيم بن إبراهيم بن حسن اللقاني المصري المالكي </w:t>
      </w:r>
      <w:r w:rsidR="00B23C50">
        <w:rPr>
          <w:rFonts w:eastAsia="Times New Roman" w:hint="cs"/>
          <w:color w:val="000000"/>
          <w:rtl/>
        </w:rPr>
        <w:t>(</w:t>
      </w:r>
      <w:r>
        <w:rPr>
          <w:rFonts w:eastAsia="Times New Roman" w:hint="cs"/>
          <w:color w:val="000000"/>
          <w:rtl/>
        </w:rPr>
        <w:t>1041هـ</w:t>
      </w:r>
      <w:r w:rsidR="00B23C50">
        <w:rPr>
          <w:rFonts w:eastAsia="Times New Roman" w:hint="cs"/>
          <w:color w:val="000000"/>
          <w:rtl/>
        </w:rPr>
        <w:t>)</w:t>
      </w:r>
      <w:r>
        <w:rPr>
          <w:rFonts w:eastAsia="Times New Roman" w:hint="cs"/>
          <w:color w:val="000000"/>
          <w:rtl/>
        </w:rPr>
        <w:t xml:space="preserve"> صاحب منظومة</w:t>
      </w:r>
      <w:r w:rsidR="00B23C50">
        <w:rPr>
          <w:rFonts w:eastAsia="Times New Roman" w:hint="cs"/>
          <w:color w:val="000000"/>
          <w:rtl/>
        </w:rPr>
        <w:t xml:space="preserve"> </w:t>
      </w:r>
      <w:r>
        <w:rPr>
          <w:rFonts w:eastAsia="Times New Roman" w:hint="cs"/>
          <w:color w:val="000000"/>
          <w:rtl/>
        </w:rPr>
        <w:t>" جوهرة التوحيد "</w:t>
      </w:r>
      <w:r w:rsidR="00B23C50">
        <w:rPr>
          <w:rFonts w:eastAsia="Times New Roman" w:hint="cs"/>
          <w:color w:val="000000"/>
          <w:rtl/>
        </w:rPr>
        <w:t xml:space="preserve"> </w:t>
      </w:r>
      <w:r>
        <w:rPr>
          <w:rFonts w:eastAsia="Times New Roman" w:hint="cs"/>
          <w:color w:val="000000"/>
          <w:rtl/>
        </w:rPr>
        <w:t xml:space="preserve">في العقائد ما نصه </w:t>
      </w:r>
      <w:r w:rsidR="00B23C50">
        <w:rPr>
          <w:rFonts w:eastAsia="Times New Roman" w:hint="cs"/>
          <w:color w:val="000000"/>
          <w:rtl/>
        </w:rPr>
        <w:t>(</w:t>
      </w:r>
      <w:r>
        <w:rPr>
          <w:rFonts w:eastAsia="Times New Roman" w:hint="cs"/>
          <w:color w:val="000000"/>
          <w:rtl/>
        </w:rPr>
        <w:t>جوهرة التوحيد</w:t>
      </w:r>
      <w:r w:rsidR="003D2693">
        <w:rPr>
          <w:rFonts w:eastAsia="Times New Roman" w:hint="cs"/>
          <w:color w:val="000000"/>
          <w:rtl/>
        </w:rPr>
        <w:t>،</w:t>
      </w:r>
      <w:r>
        <w:rPr>
          <w:rFonts w:eastAsia="Times New Roman" w:hint="cs"/>
          <w:color w:val="000000"/>
          <w:rtl/>
        </w:rPr>
        <w:t xml:space="preserve"> ضمن مجموع مهمات المتون رقم البيت</w:t>
      </w:r>
      <w:r w:rsidR="00B23C50">
        <w:rPr>
          <w:rFonts w:eastAsia="Times New Roman" w:hint="cs"/>
          <w:color w:val="000000"/>
          <w:rtl/>
        </w:rPr>
        <w:t xml:space="preserve">: </w:t>
      </w:r>
      <w:r>
        <w:rPr>
          <w:rFonts w:eastAsia="Times New Roman" w:hint="cs"/>
          <w:color w:val="000000"/>
          <w:rtl/>
        </w:rPr>
        <w:t>43</w:t>
      </w:r>
      <w:r w:rsidR="003D2693">
        <w:rPr>
          <w:rFonts w:eastAsia="Times New Roman" w:hint="cs"/>
          <w:color w:val="000000"/>
          <w:rtl/>
        </w:rPr>
        <w:t>،</w:t>
      </w:r>
      <w:r>
        <w:rPr>
          <w:rFonts w:eastAsia="Times New Roman" w:hint="cs"/>
          <w:color w:val="000000"/>
          <w:rtl/>
        </w:rPr>
        <w:t xml:space="preserve"> ص13</w:t>
      </w:r>
      <w:r w:rsidR="00B23C50">
        <w:rPr>
          <w:rFonts w:eastAsia="Times New Roman" w:hint="cs"/>
          <w:color w:val="000000"/>
          <w:rtl/>
        </w:rPr>
        <w:t xml:space="preserve">): </w:t>
      </w:r>
      <w:r>
        <w:rPr>
          <w:rFonts w:eastAsia="Times New Roman" w:hint="cs"/>
          <w:color w:val="000000"/>
          <w:rtl/>
        </w:rPr>
        <w:t xml:space="preserve">" ويستحيلُ ضِدُّ ذي الصفاتِ * في حقه كالكونِ في الجهات " </w:t>
      </w:r>
    </w:p>
    <w:p w14:paraId="604706E6" w14:textId="5024DD79" w:rsidR="00CE4C70" w:rsidRDefault="00CE4C70" w:rsidP="00AE0ADB">
      <w:pPr>
        <w:rPr>
          <w:rFonts w:eastAsia="Times New Roman"/>
          <w:color w:val="000000"/>
        </w:rPr>
      </w:pPr>
      <w:r>
        <w:rPr>
          <w:rFonts w:eastAsia="Times New Roman" w:hint="cs"/>
          <w:color w:val="000000"/>
          <w:rtl/>
        </w:rPr>
        <w:t xml:space="preserve">175 - وقال الشيخ المؤرخ أحمد بن محمد المَقَّري التلمساني المالكي الأشعري </w:t>
      </w:r>
      <w:r w:rsidR="00B23C50">
        <w:rPr>
          <w:rFonts w:eastAsia="Times New Roman" w:hint="cs"/>
          <w:color w:val="000000"/>
          <w:rtl/>
        </w:rPr>
        <w:t>(</w:t>
      </w:r>
      <w:r>
        <w:rPr>
          <w:rFonts w:eastAsia="Times New Roman" w:hint="cs"/>
          <w:color w:val="000000"/>
          <w:rtl/>
        </w:rPr>
        <w:t>1041هـ</w:t>
      </w:r>
      <w:r w:rsidR="00B23C50">
        <w:rPr>
          <w:rFonts w:eastAsia="Times New Roman" w:hint="cs"/>
          <w:color w:val="000000"/>
          <w:rtl/>
        </w:rPr>
        <w:t>)</w:t>
      </w:r>
      <w:r>
        <w:rPr>
          <w:rFonts w:eastAsia="Times New Roman" w:hint="cs"/>
          <w:color w:val="000000"/>
          <w:rtl/>
        </w:rPr>
        <w:t xml:space="preserve"> في تنزيه الله عن المكان ما نصه </w:t>
      </w:r>
      <w:r w:rsidR="00B23C50">
        <w:rPr>
          <w:rFonts w:eastAsia="Times New Roman" w:hint="cs"/>
          <w:color w:val="000000"/>
          <w:rtl/>
        </w:rPr>
        <w:t>(</w:t>
      </w:r>
      <w:r>
        <w:rPr>
          <w:rFonts w:eastAsia="Times New Roman" w:hint="cs"/>
          <w:color w:val="000000"/>
          <w:rtl/>
        </w:rPr>
        <w:t>إضاءة الدجنة في عقائد أهل السنة</w:t>
      </w:r>
      <w:r w:rsidR="003D2693">
        <w:rPr>
          <w:rFonts w:eastAsia="Times New Roman" w:hint="cs"/>
          <w:color w:val="000000"/>
          <w:rtl/>
        </w:rPr>
        <w:t>،</w:t>
      </w:r>
      <w:r>
        <w:rPr>
          <w:rFonts w:eastAsia="Times New Roman" w:hint="cs"/>
          <w:color w:val="000000"/>
          <w:rtl/>
        </w:rPr>
        <w:t xml:space="preserve"> ص48</w:t>
      </w:r>
      <w:r w:rsidR="00B23C50">
        <w:rPr>
          <w:rFonts w:eastAsia="Times New Roman" w:hint="cs"/>
          <w:color w:val="000000"/>
          <w:rtl/>
        </w:rPr>
        <w:t xml:space="preserve">): </w:t>
      </w:r>
      <w:r>
        <w:rPr>
          <w:rFonts w:eastAsia="Times New Roman" w:hint="cs"/>
          <w:color w:val="000000"/>
          <w:rtl/>
        </w:rPr>
        <w:t>" أو بارْتِسَامٍ في خيالٍ يُعْتَبَرْ * أو بزمانٍ أو مكانٍ أو كِبَرْ "</w:t>
      </w:r>
      <w:r w:rsidR="00B23C50">
        <w:rPr>
          <w:rFonts w:eastAsia="Times New Roman" w:hint="cs"/>
          <w:color w:val="000000"/>
          <w:rtl/>
        </w:rPr>
        <w:t xml:space="preserve"> </w:t>
      </w:r>
      <w:r>
        <w:rPr>
          <w:rFonts w:eastAsia="Times New Roman" w:hint="cs"/>
          <w:color w:val="000000"/>
          <w:rtl/>
        </w:rPr>
        <w:t>اهـ</w:t>
      </w:r>
      <w:r w:rsidR="003D2693">
        <w:rPr>
          <w:rFonts w:eastAsia="Times New Roman" w:hint="cs"/>
          <w:color w:val="000000"/>
          <w:rtl/>
        </w:rPr>
        <w:t>،</w:t>
      </w:r>
      <w:r>
        <w:rPr>
          <w:rFonts w:eastAsia="Times New Roman" w:hint="cs"/>
          <w:color w:val="000000"/>
          <w:rtl/>
        </w:rPr>
        <w:t xml:space="preserve"> أي أن الله عزَّ وجلّ لا يتخصَّصُ بالذهن</w:t>
      </w:r>
      <w:r w:rsidR="003D2693">
        <w:rPr>
          <w:rFonts w:eastAsia="Times New Roman" w:hint="cs"/>
          <w:color w:val="000000"/>
          <w:rtl/>
        </w:rPr>
        <w:t>،</w:t>
      </w:r>
      <w:r>
        <w:rPr>
          <w:rFonts w:eastAsia="Times New Roman" w:hint="cs"/>
          <w:color w:val="000000"/>
          <w:rtl/>
        </w:rPr>
        <w:t xml:space="preserve"> ولا يتمثل في النفس</w:t>
      </w:r>
      <w:r w:rsidR="003D2693">
        <w:rPr>
          <w:rFonts w:eastAsia="Times New Roman" w:hint="cs"/>
          <w:color w:val="000000"/>
          <w:rtl/>
        </w:rPr>
        <w:t>،</w:t>
      </w:r>
      <w:r>
        <w:rPr>
          <w:rFonts w:eastAsia="Times New Roman" w:hint="cs"/>
          <w:color w:val="000000"/>
          <w:rtl/>
        </w:rPr>
        <w:t xml:space="preserve"> ولا يُتصور في الوهم</w:t>
      </w:r>
      <w:r w:rsidR="003D2693">
        <w:rPr>
          <w:rFonts w:eastAsia="Times New Roman" w:hint="cs"/>
          <w:color w:val="000000"/>
          <w:rtl/>
        </w:rPr>
        <w:t>،</w:t>
      </w:r>
      <w:r>
        <w:rPr>
          <w:rFonts w:eastAsia="Times New Roman" w:hint="cs"/>
          <w:color w:val="000000"/>
          <w:rtl/>
        </w:rPr>
        <w:t xml:space="preserve"> ولا يتكيف في العقل</w:t>
      </w:r>
      <w:r w:rsidR="003D2693">
        <w:rPr>
          <w:rFonts w:eastAsia="Times New Roman" w:hint="cs"/>
          <w:color w:val="000000"/>
          <w:rtl/>
        </w:rPr>
        <w:t>،</w:t>
      </w:r>
      <w:r>
        <w:rPr>
          <w:rFonts w:eastAsia="Times New Roman" w:hint="cs"/>
          <w:color w:val="000000"/>
          <w:rtl/>
        </w:rPr>
        <w:t xml:space="preserve"> لا تلحقه الأوهام والأفكار</w:t>
      </w:r>
      <w:r w:rsidR="003D2693">
        <w:rPr>
          <w:rFonts w:eastAsia="Times New Roman" w:hint="cs"/>
          <w:color w:val="000000"/>
          <w:rtl/>
        </w:rPr>
        <w:t>،</w:t>
      </w:r>
      <w:r>
        <w:rPr>
          <w:rFonts w:eastAsia="Times New Roman" w:hint="cs"/>
          <w:color w:val="000000"/>
          <w:rtl/>
        </w:rPr>
        <w:t xml:space="preserve"> ولا يتقيَّدُ بالزمان ولا يحويه مكان</w:t>
      </w:r>
      <w:r w:rsidR="003D2693">
        <w:rPr>
          <w:rFonts w:eastAsia="Times New Roman" w:hint="cs"/>
          <w:color w:val="000000"/>
          <w:rtl/>
        </w:rPr>
        <w:t>،</w:t>
      </w:r>
      <w:r>
        <w:rPr>
          <w:rFonts w:eastAsia="Times New Roman" w:hint="cs"/>
          <w:color w:val="000000"/>
          <w:rtl/>
        </w:rPr>
        <w:t xml:space="preserve"> ولا يوصف بكِبَر الحجم لأن الله ليس جسمًا</w:t>
      </w:r>
      <w:r w:rsidR="003D2693">
        <w:rPr>
          <w:rFonts w:eastAsia="Times New Roman" w:hint="cs"/>
          <w:color w:val="000000"/>
          <w:rtl/>
        </w:rPr>
        <w:t>،</w:t>
      </w:r>
      <w:r>
        <w:rPr>
          <w:rFonts w:eastAsia="Times New Roman" w:hint="cs"/>
          <w:color w:val="000000"/>
          <w:rtl/>
        </w:rPr>
        <w:t xml:space="preserve"> لا حجم له ولا كمية</w:t>
      </w:r>
      <w:r w:rsidR="003D2693">
        <w:rPr>
          <w:rFonts w:eastAsia="Times New Roman" w:hint="cs"/>
          <w:color w:val="000000"/>
          <w:rtl/>
        </w:rPr>
        <w:t>،</w:t>
      </w:r>
      <w:r>
        <w:rPr>
          <w:rFonts w:eastAsia="Times New Roman" w:hint="cs"/>
          <w:color w:val="000000"/>
          <w:rtl/>
        </w:rPr>
        <w:t xml:space="preserve"> ليس كمثله شيء وهو السميع البصير</w:t>
      </w:r>
      <w:r w:rsidR="003D2693">
        <w:rPr>
          <w:rFonts w:eastAsia="Times New Roman" w:hint="cs"/>
          <w:color w:val="000000"/>
          <w:rtl/>
        </w:rPr>
        <w:t>،</w:t>
      </w:r>
      <w:r>
        <w:rPr>
          <w:rFonts w:eastAsia="Times New Roman" w:hint="cs"/>
          <w:color w:val="000000"/>
          <w:rtl/>
        </w:rPr>
        <w:t xml:space="preserve"> </w:t>
      </w:r>
    </w:p>
    <w:p w14:paraId="1FE08278" w14:textId="18303C1C" w:rsidR="00CE4C70" w:rsidRDefault="00CE4C70" w:rsidP="00AE0ADB">
      <w:pPr>
        <w:rPr>
          <w:rFonts w:eastAsia="Times New Roman"/>
          <w:color w:val="000000"/>
        </w:rPr>
      </w:pPr>
      <w:r>
        <w:rPr>
          <w:rFonts w:eastAsia="Times New Roman" w:hint="cs"/>
          <w:color w:val="000000"/>
          <w:rtl/>
        </w:rPr>
        <w:t xml:space="preserve">176 - وقال منزهًا الله عن الجهة ما نصه </w:t>
      </w:r>
      <w:r w:rsidR="00B23C50">
        <w:rPr>
          <w:rFonts w:eastAsia="Times New Roman" w:hint="cs"/>
          <w:color w:val="000000"/>
          <w:rtl/>
        </w:rPr>
        <w:t>(</w:t>
      </w:r>
      <w:r>
        <w:rPr>
          <w:rFonts w:eastAsia="Times New Roman" w:hint="cs"/>
          <w:color w:val="000000"/>
          <w:rtl/>
        </w:rPr>
        <w:t>إضاءة الدجنة في عقائد أهل السنة</w:t>
      </w:r>
      <w:r w:rsidR="003D2693">
        <w:rPr>
          <w:rFonts w:eastAsia="Times New Roman" w:hint="cs"/>
          <w:color w:val="000000"/>
          <w:rtl/>
        </w:rPr>
        <w:t>،</w:t>
      </w:r>
      <w:r>
        <w:rPr>
          <w:rFonts w:eastAsia="Times New Roman" w:hint="cs"/>
          <w:color w:val="000000"/>
          <w:rtl/>
        </w:rPr>
        <w:t xml:space="preserve"> ص49</w:t>
      </w:r>
      <w:r w:rsidR="00B23C50">
        <w:rPr>
          <w:rFonts w:eastAsia="Times New Roman" w:hint="cs"/>
          <w:color w:val="000000"/>
          <w:rtl/>
        </w:rPr>
        <w:t xml:space="preserve">): </w:t>
      </w:r>
      <w:r>
        <w:rPr>
          <w:rFonts w:eastAsia="Times New Roman" w:hint="cs"/>
          <w:color w:val="000000"/>
          <w:rtl/>
        </w:rPr>
        <w:t>" جَلَّ عن الجهات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2F9F211" w14:textId="4AF053AF" w:rsidR="00CE4C70" w:rsidRDefault="00CE4C70" w:rsidP="00AE0ADB">
      <w:pPr>
        <w:rPr>
          <w:rFonts w:eastAsia="Times New Roman"/>
          <w:color w:val="000000"/>
        </w:rPr>
      </w:pPr>
      <w:r>
        <w:rPr>
          <w:rFonts w:eastAsia="Times New Roman" w:hint="cs"/>
          <w:color w:val="000000"/>
          <w:rtl/>
        </w:rPr>
        <w:t xml:space="preserve">177 - وقال المحدِث الشيخ محمد بن علي المعروف بابن علاّن الصّديقي الشافعي </w:t>
      </w:r>
      <w:r w:rsidR="00B23C50">
        <w:rPr>
          <w:rFonts w:eastAsia="Times New Roman" w:hint="cs"/>
          <w:color w:val="000000"/>
          <w:rtl/>
        </w:rPr>
        <w:t>(</w:t>
      </w:r>
      <w:r>
        <w:rPr>
          <w:rFonts w:eastAsia="Times New Roman" w:hint="cs"/>
          <w:color w:val="000000"/>
          <w:rtl/>
        </w:rPr>
        <w:t>1057هـ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الفتوحات الربانية مجلد4</w:t>
      </w:r>
      <w:r w:rsidR="00B23C50">
        <w:rPr>
          <w:rFonts w:eastAsia="Times New Roman" w:hint="cs"/>
          <w:color w:val="000000"/>
          <w:rtl/>
        </w:rPr>
        <w:t xml:space="preserve">: </w:t>
      </w:r>
      <w:r>
        <w:rPr>
          <w:rFonts w:eastAsia="Times New Roman" w:hint="cs"/>
          <w:color w:val="000000"/>
          <w:rtl/>
        </w:rPr>
        <w:t>7</w:t>
      </w:r>
      <w:r w:rsidR="00B23C50">
        <w:rPr>
          <w:rFonts w:eastAsia="Times New Roman" w:hint="cs"/>
          <w:color w:val="000000"/>
          <w:rtl/>
        </w:rPr>
        <w:t xml:space="preserve">: </w:t>
      </w:r>
      <w:r>
        <w:rPr>
          <w:rFonts w:eastAsia="Times New Roman" w:hint="cs"/>
          <w:color w:val="000000"/>
          <w:rtl/>
        </w:rPr>
        <w:t>327</w:t>
      </w:r>
      <w:r w:rsidR="00B23C50">
        <w:rPr>
          <w:rFonts w:eastAsia="Times New Roman" w:hint="cs"/>
          <w:color w:val="000000"/>
          <w:rtl/>
        </w:rPr>
        <w:t xml:space="preserve">): </w:t>
      </w:r>
      <w:r>
        <w:rPr>
          <w:rFonts w:eastAsia="Times New Roman" w:hint="cs"/>
          <w:color w:val="000000"/>
          <w:rtl/>
        </w:rPr>
        <w:t>" إن الله فوق كل موجود مكانة واستيلاء لا مكانًا وجهة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9C819B1" w14:textId="7726FA05" w:rsidR="00CE4C70" w:rsidRDefault="00CE4C70" w:rsidP="00AE0ADB">
      <w:pPr>
        <w:rPr>
          <w:rFonts w:eastAsia="Times New Roman"/>
          <w:color w:val="000000"/>
        </w:rPr>
      </w:pPr>
      <w:r>
        <w:rPr>
          <w:rFonts w:eastAsia="Times New Roman" w:hint="cs"/>
          <w:color w:val="000000"/>
          <w:rtl/>
        </w:rPr>
        <w:t xml:space="preserve">178 - وقال الشيخ عبد السلام بن إبراهيم اللقاني المصري المالكي </w:t>
      </w:r>
      <w:r w:rsidR="00B23C50">
        <w:rPr>
          <w:rFonts w:eastAsia="Times New Roman" w:hint="cs"/>
          <w:color w:val="000000"/>
          <w:rtl/>
        </w:rPr>
        <w:t>(</w:t>
      </w:r>
      <w:r>
        <w:rPr>
          <w:rFonts w:eastAsia="Times New Roman" w:hint="cs"/>
          <w:color w:val="000000"/>
          <w:rtl/>
        </w:rPr>
        <w:t>1078هـ</w:t>
      </w:r>
      <w:r w:rsidR="00B23C50">
        <w:rPr>
          <w:rFonts w:eastAsia="Times New Roman" w:hint="cs"/>
          <w:color w:val="000000"/>
          <w:rtl/>
        </w:rPr>
        <w:t>)</w:t>
      </w:r>
      <w:r>
        <w:rPr>
          <w:rFonts w:eastAsia="Times New Roman" w:hint="cs"/>
          <w:color w:val="000000"/>
          <w:rtl/>
        </w:rPr>
        <w:t xml:space="preserve"> عند ذكر ما يستحيل عليه تعالى ما نصه </w:t>
      </w:r>
      <w:r w:rsidR="00B23C50">
        <w:rPr>
          <w:rFonts w:eastAsia="Times New Roman" w:hint="cs"/>
          <w:color w:val="000000"/>
          <w:rtl/>
        </w:rPr>
        <w:t>(</w:t>
      </w:r>
      <w:r>
        <w:rPr>
          <w:rFonts w:eastAsia="Times New Roman" w:hint="cs"/>
          <w:color w:val="000000"/>
          <w:rtl/>
        </w:rPr>
        <w:t>شرح جوهرة التوحيد ص 137</w:t>
      </w:r>
      <w:r w:rsidR="00B23C50">
        <w:rPr>
          <w:rFonts w:eastAsia="Times New Roman" w:hint="cs"/>
          <w:color w:val="000000"/>
          <w:rtl/>
        </w:rPr>
        <w:t xml:space="preserve">): </w:t>
      </w:r>
      <w:r>
        <w:rPr>
          <w:rFonts w:eastAsia="Times New Roman" w:hint="cs"/>
          <w:color w:val="000000"/>
          <w:rtl/>
        </w:rPr>
        <w:t>" أو يكون في جهة للجرم</w:t>
      </w:r>
      <w:r w:rsidR="003D2693">
        <w:rPr>
          <w:rFonts w:eastAsia="Times New Roman" w:hint="cs"/>
          <w:color w:val="000000"/>
          <w:rtl/>
        </w:rPr>
        <w:t>،</w:t>
      </w:r>
      <w:r>
        <w:rPr>
          <w:rFonts w:eastAsia="Times New Roman" w:hint="cs"/>
          <w:color w:val="000000"/>
          <w:rtl/>
        </w:rPr>
        <w:t xml:space="preserve"> أو له هو جهة</w:t>
      </w:r>
      <w:r w:rsidR="003D2693">
        <w:rPr>
          <w:rFonts w:eastAsia="Times New Roman" w:hint="cs"/>
          <w:color w:val="000000"/>
          <w:rtl/>
        </w:rPr>
        <w:t>،</w:t>
      </w:r>
      <w:r>
        <w:rPr>
          <w:rFonts w:eastAsia="Times New Roman" w:hint="cs"/>
          <w:color w:val="000000"/>
          <w:rtl/>
        </w:rPr>
        <w:t xml:space="preserve"> أو يتقيد بمكان أو زمان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C8E78E4" w14:textId="5CED8F65" w:rsidR="00CE4C70" w:rsidRDefault="00CE4C70" w:rsidP="00AE0ADB">
      <w:pPr>
        <w:rPr>
          <w:rFonts w:eastAsia="Times New Roman"/>
          <w:color w:val="000000"/>
        </w:rPr>
      </w:pPr>
      <w:r>
        <w:rPr>
          <w:rFonts w:eastAsia="Times New Roman" w:hint="cs"/>
          <w:color w:val="000000"/>
          <w:rtl/>
        </w:rPr>
        <w:lastRenderedPageBreak/>
        <w:t xml:space="preserve">179 - وقال العلامة الشيخ كمال الدين البياضي الحنفي </w:t>
      </w:r>
      <w:r w:rsidR="00B23C50">
        <w:rPr>
          <w:rFonts w:eastAsia="Times New Roman" w:hint="cs"/>
          <w:color w:val="000000"/>
          <w:rtl/>
        </w:rPr>
        <w:t>(</w:t>
      </w:r>
      <w:r>
        <w:rPr>
          <w:rFonts w:eastAsia="Times New Roman" w:hint="cs"/>
          <w:color w:val="000000"/>
          <w:rtl/>
        </w:rPr>
        <w:t>1098هـ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إشارات المرام ص 197</w:t>
      </w:r>
      <w:r w:rsidR="00B23C50">
        <w:rPr>
          <w:rFonts w:eastAsia="Times New Roman" w:hint="cs"/>
          <w:color w:val="000000"/>
          <w:rtl/>
        </w:rPr>
        <w:t xml:space="preserve">): </w:t>
      </w:r>
      <w:r>
        <w:rPr>
          <w:rFonts w:eastAsia="Times New Roman" w:hint="cs"/>
          <w:color w:val="000000"/>
          <w:rtl/>
        </w:rPr>
        <w:t>" وقال في الفقه الأبسط</w:t>
      </w:r>
      <w:r w:rsidR="00B23C50">
        <w:rPr>
          <w:rFonts w:eastAsia="Times New Roman" w:hint="cs"/>
          <w:color w:val="000000"/>
          <w:rtl/>
        </w:rPr>
        <w:t>: (</w:t>
      </w:r>
      <w:r>
        <w:rPr>
          <w:rFonts w:eastAsia="Times New Roman" w:hint="cs"/>
          <w:color w:val="000000"/>
          <w:rtl/>
        </w:rPr>
        <w:t>كان الله تعالى ولا مكان</w:t>
      </w:r>
      <w:r w:rsidR="003D2693">
        <w:rPr>
          <w:rFonts w:eastAsia="Times New Roman" w:hint="cs"/>
          <w:color w:val="000000"/>
          <w:rtl/>
        </w:rPr>
        <w:t>،</w:t>
      </w:r>
      <w:r>
        <w:rPr>
          <w:rFonts w:eastAsia="Times New Roman" w:hint="cs"/>
          <w:color w:val="000000"/>
          <w:rtl/>
        </w:rPr>
        <w:t xml:space="preserve"> كان قبل أن يخلق الخلق</w:t>
      </w:r>
      <w:r w:rsidR="003D2693">
        <w:rPr>
          <w:rFonts w:eastAsia="Times New Roman" w:hint="cs"/>
          <w:color w:val="000000"/>
          <w:rtl/>
        </w:rPr>
        <w:t>،</w:t>
      </w:r>
      <w:r>
        <w:rPr>
          <w:rFonts w:eastAsia="Times New Roman" w:hint="cs"/>
          <w:color w:val="000000"/>
          <w:rtl/>
        </w:rPr>
        <w:t xml:space="preserve"> كان ولم يكن أين</w:t>
      </w:r>
      <w:r w:rsidR="00B23C50">
        <w:rPr>
          <w:rFonts w:eastAsia="Times New Roman" w:hint="cs"/>
          <w:color w:val="000000"/>
          <w:rtl/>
        </w:rPr>
        <w:t>)</w:t>
      </w:r>
      <w:r>
        <w:rPr>
          <w:rFonts w:eastAsia="Times New Roman" w:hint="cs"/>
          <w:color w:val="000000"/>
          <w:rtl/>
        </w:rPr>
        <w:t xml:space="preserve"> أي مكان</w:t>
      </w:r>
      <w:r w:rsidR="003D2693">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w:t>
      </w:r>
      <w:r>
        <w:rPr>
          <w:rFonts w:eastAsia="Times New Roman" w:hint="cs"/>
          <w:color w:val="000000"/>
          <w:rtl/>
        </w:rPr>
        <w:t>ولا خلق ولا شيء</w:t>
      </w:r>
      <w:r w:rsidR="003D2693">
        <w:rPr>
          <w:rFonts w:eastAsia="Times New Roman" w:hint="cs"/>
          <w:color w:val="000000"/>
          <w:rtl/>
        </w:rPr>
        <w:t>،</w:t>
      </w:r>
      <w:r>
        <w:rPr>
          <w:rFonts w:eastAsia="Times New Roman" w:hint="cs"/>
          <w:color w:val="000000"/>
          <w:rtl/>
        </w:rPr>
        <w:t xml:space="preserve"> وهو خالق كل شيء</w:t>
      </w:r>
      <w:r w:rsidR="00B23C50">
        <w:rPr>
          <w:rFonts w:eastAsia="Times New Roman" w:hint="cs"/>
          <w:color w:val="000000"/>
          <w:rtl/>
        </w:rPr>
        <w:t>)</w:t>
      </w:r>
      <w:r>
        <w:rPr>
          <w:rFonts w:eastAsia="Times New Roman" w:hint="cs"/>
          <w:color w:val="000000"/>
          <w:rtl/>
        </w:rPr>
        <w:t xml:space="preserve"> مُوجد له بعد العدم</w:t>
      </w:r>
      <w:r w:rsidR="003D2693">
        <w:rPr>
          <w:rFonts w:eastAsia="Times New Roman" w:hint="cs"/>
          <w:color w:val="000000"/>
          <w:rtl/>
        </w:rPr>
        <w:t>،</w:t>
      </w:r>
      <w:r>
        <w:rPr>
          <w:rFonts w:eastAsia="Times New Roman" w:hint="cs"/>
          <w:color w:val="000000"/>
          <w:rtl/>
        </w:rPr>
        <w:t xml:space="preserve"> فلا يكون شيء من المكان والجهة قديمًا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0C0884A" w14:textId="2546E11B" w:rsidR="00CE4C70" w:rsidRDefault="00CE4C70" w:rsidP="00AE0ADB">
      <w:pPr>
        <w:rPr>
          <w:rFonts w:eastAsia="Times New Roman"/>
          <w:color w:val="000000"/>
        </w:rPr>
      </w:pPr>
      <w:r>
        <w:rPr>
          <w:rFonts w:eastAsia="Times New Roman" w:hint="cs"/>
          <w:color w:val="000000"/>
          <w:rtl/>
        </w:rPr>
        <w:t>180 - وقال أيضًا في كتابه</w:t>
      </w:r>
      <w:r w:rsidR="00B23C50">
        <w:rPr>
          <w:rFonts w:eastAsia="Times New Roman" w:hint="cs"/>
          <w:color w:val="000000"/>
          <w:rtl/>
        </w:rPr>
        <w:t xml:space="preserve"> </w:t>
      </w:r>
      <w:r>
        <w:rPr>
          <w:rFonts w:eastAsia="Times New Roman" w:hint="cs"/>
          <w:color w:val="000000"/>
          <w:rtl/>
        </w:rPr>
        <w:t>" إشارات المرام "</w:t>
      </w:r>
      <w:r w:rsidR="00B23C50">
        <w:rPr>
          <w:rFonts w:eastAsia="Times New Roman" w:hint="cs"/>
          <w:color w:val="000000"/>
          <w:rtl/>
        </w:rPr>
        <w:t xml:space="preserve"> </w:t>
      </w:r>
      <w:r>
        <w:rPr>
          <w:rFonts w:eastAsia="Times New Roman" w:hint="cs"/>
          <w:color w:val="000000"/>
          <w:rtl/>
        </w:rPr>
        <w:t xml:space="preserve">ممزوجًا بالمتن ما نصه </w:t>
      </w:r>
      <w:r w:rsidR="00B23C50">
        <w:rPr>
          <w:rFonts w:eastAsia="Times New Roman" w:hint="cs"/>
          <w:color w:val="000000"/>
          <w:rtl/>
        </w:rPr>
        <w:t>(</w:t>
      </w:r>
      <w:r>
        <w:rPr>
          <w:rFonts w:eastAsia="Times New Roman" w:hint="cs"/>
          <w:color w:val="000000"/>
          <w:rtl/>
        </w:rPr>
        <w:t>إشارات المرام ص 201</w:t>
      </w:r>
      <w:r w:rsidR="00B23C50">
        <w:rPr>
          <w:rFonts w:eastAsia="Times New Roman" w:hint="cs"/>
          <w:color w:val="000000"/>
          <w:rtl/>
        </w:rPr>
        <w:t xml:space="preserve">): </w:t>
      </w:r>
      <w:r>
        <w:rPr>
          <w:rFonts w:eastAsia="Times New Roman" w:hint="cs"/>
          <w:color w:val="000000"/>
          <w:rtl/>
        </w:rPr>
        <w:t>" ولقاء الله تعالى لأهل الجنة حقّ بلا كيفيّة ولا تشبيه له تعالى بشيء من المخلوقات</w:t>
      </w:r>
      <w:r w:rsidR="003D2693">
        <w:rPr>
          <w:rFonts w:eastAsia="Times New Roman" w:hint="cs"/>
          <w:color w:val="000000"/>
          <w:rtl/>
        </w:rPr>
        <w:t>،</w:t>
      </w:r>
      <w:r>
        <w:rPr>
          <w:rFonts w:eastAsia="Times New Roman" w:hint="cs"/>
          <w:color w:val="000000"/>
          <w:rtl/>
        </w:rPr>
        <w:t xml:space="preserve"> ولا جهة له ولا تحيّز في شيء من الجهات</w:t>
      </w:r>
      <w:r w:rsidR="003D2693">
        <w:rPr>
          <w:rFonts w:eastAsia="Times New Roman" w:hint="cs"/>
          <w:color w:val="000000"/>
          <w:rtl/>
        </w:rPr>
        <w:t>،</w:t>
      </w:r>
      <w:r>
        <w:rPr>
          <w:rFonts w:eastAsia="Times New Roman" w:hint="cs"/>
          <w:color w:val="000000"/>
          <w:rtl/>
        </w:rPr>
        <w:t xml:space="preserve"> وفيه إشارات</w:t>
      </w:r>
      <w:r w:rsidR="00B23C50">
        <w:rPr>
          <w:rFonts w:eastAsia="Times New Roman" w:hint="cs"/>
          <w:color w:val="000000"/>
          <w:rtl/>
        </w:rPr>
        <w:t xml:space="preserve">: </w:t>
      </w:r>
      <w:r>
        <w:rPr>
          <w:rFonts w:eastAsia="Times New Roman" w:hint="cs"/>
          <w:color w:val="000000"/>
          <w:rtl/>
        </w:rPr>
        <w:t>الأولى</w:t>
      </w:r>
      <w:r w:rsidR="00B23C50">
        <w:rPr>
          <w:rFonts w:eastAsia="Times New Roman" w:hint="cs"/>
          <w:color w:val="000000"/>
          <w:rtl/>
        </w:rPr>
        <w:t xml:space="preserve">: </w:t>
      </w:r>
      <w:r>
        <w:rPr>
          <w:rFonts w:eastAsia="Times New Roman" w:hint="cs"/>
          <w:color w:val="000000"/>
          <w:rtl/>
        </w:rPr>
        <w:t>أنه تعالى يُرى بلا تشبيه لعباده في الجنة بخلق قوة الإدراك في الباصرة من غير تحيّز ومقابلة ولا مواجهة ولا مسامتة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53940F9" w14:textId="75C4E8DF" w:rsidR="00CE4C70" w:rsidRDefault="00CE4C70" w:rsidP="00AE0ADB">
      <w:pPr>
        <w:rPr>
          <w:rFonts w:eastAsia="Times New Roman"/>
          <w:color w:val="000000"/>
        </w:rPr>
      </w:pPr>
      <w:r>
        <w:rPr>
          <w:rFonts w:eastAsia="Times New Roman" w:hint="cs"/>
          <w:color w:val="000000"/>
          <w:rtl/>
        </w:rPr>
        <w:t xml:space="preserve">181 - وقال الشيخ محمد بن عبد الباقي الزّرقاني المالكي </w:t>
      </w:r>
      <w:r w:rsidR="00B23C50">
        <w:rPr>
          <w:rFonts w:eastAsia="Times New Roman" w:hint="cs"/>
          <w:color w:val="000000"/>
          <w:rtl/>
        </w:rPr>
        <w:t>(</w:t>
      </w:r>
      <w:r>
        <w:rPr>
          <w:rFonts w:eastAsia="Times New Roman" w:hint="cs"/>
          <w:color w:val="000000"/>
          <w:rtl/>
        </w:rPr>
        <w:t>1122هـ</w:t>
      </w:r>
      <w:r w:rsidR="00B23C50">
        <w:rPr>
          <w:rFonts w:eastAsia="Times New Roman" w:hint="cs"/>
          <w:color w:val="000000"/>
          <w:rtl/>
        </w:rPr>
        <w:t>)</w:t>
      </w:r>
      <w:r>
        <w:rPr>
          <w:rFonts w:eastAsia="Times New Roman" w:hint="cs"/>
          <w:color w:val="000000"/>
          <w:rtl/>
        </w:rPr>
        <w:t xml:space="preserve"> في شرحه على موطإ الإمام مالك ما نصه </w:t>
      </w:r>
      <w:r w:rsidR="00B23C50">
        <w:rPr>
          <w:rFonts w:eastAsia="Times New Roman" w:hint="cs"/>
          <w:color w:val="000000"/>
          <w:rtl/>
        </w:rPr>
        <w:t>(</w:t>
      </w:r>
      <w:r>
        <w:rPr>
          <w:rFonts w:eastAsia="Times New Roman" w:hint="cs"/>
          <w:color w:val="000000"/>
          <w:rtl/>
        </w:rPr>
        <w:t>شرح الزرقاني على موطإ الإمام مالك 2</w:t>
      </w:r>
      <w:r w:rsidR="00B23C50">
        <w:rPr>
          <w:rFonts w:eastAsia="Times New Roman" w:hint="cs"/>
          <w:color w:val="000000"/>
          <w:rtl/>
        </w:rPr>
        <w:t xml:space="preserve">: </w:t>
      </w:r>
      <w:r>
        <w:rPr>
          <w:rFonts w:eastAsia="Times New Roman" w:hint="cs"/>
          <w:color w:val="000000"/>
          <w:rtl/>
        </w:rPr>
        <w:t>36</w:t>
      </w:r>
      <w:r w:rsidR="00B23C50">
        <w:rPr>
          <w:rFonts w:eastAsia="Times New Roman" w:hint="cs"/>
          <w:color w:val="000000"/>
          <w:rtl/>
        </w:rPr>
        <w:t xml:space="preserve">): </w:t>
      </w:r>
      <w:r>
        <w:rPr>
          <w:rFonts w:eastAsia="Times New Roman" w:hint="cs"/>
          <w:color w:val="000000"/>
          <w:rtl/>
        </w:rPr>
        <w:t>" وقال البيضاوي</w:t>
      </w:r>
      <w:r w:rsidR="00B23C50">
        <w:rPr>
          <w:rFonts w:eastAsia="Times New Roman" w:hint="cs"/>
          <w:color w:val="000000"/>
          <w:rtl/>
        </w:rPr>
        <w:t xml:space="preserve">: </w:t>
      </w:r>
      <w:r>
        <w:rPr>
          <w:rFonts w:eastAsia="Times New Roman" w:hint="cs"/>
          <w:color w:val="000000"/>
          <w:rtl/>
        </w:rPr>
        <w:t>لما ثبت بالقواطع أنه سبحانه منزه عن الجسمية والتحيز امتنع عليه النزول على معنى الانتقال من موضع إلى موضع أخفض منه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07E4BE0" w14:textId="4A775C2D" w:rsidR="00CE4C70" w:rsidRDefault="00CE4C70" w:rsidP="00AE0ADB">
      <w:pPr>
        <w:rPr>
          <w:rFonts w:eastAsia="Times New Roman"/>
          <w:color w:val="000000"/>
        </w:rPr>
      </w:pPr>
      <w:r>
        <w:rPr>
          <w:rFonts w:eastAsia="Times New Roman" w:hint="cs"/>
          <w:color w:val="000000"/>
          <w:rtl/>
        </w:rPr>
        <w:t xml:space="preserve">182 - وقال الشيخ عبد الله بن علوي الحداد الحضرمي الحسيني رضي الله عنه </w:t>
      </w:r>
      <w:r w:rsidR="00B23C50">
        <w:rPr>
          <w:rFonts w:eastAsia="Times New Roman" w:hint="cs"/>
          <w:color w:val="000000"/>
          <w:rtl/>
        </w:rPr>
        <w:t>(</w:t>
      </w:r>
      <w:r>
        <w:rPr>
          <w:rFonts w:eastAsia="Times New Roman" w:hint="cs"/>
          <w:color w:val="000000"/>
          <w:rtl/>
        </w:rPr>
        <w:t>1132هـ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عقيدة أهل الإسلام ص12</w:t>
      </w:r>
      <w:r w:rsidR="00B23C50">
        <w:rPr>
          <w:rFonts w:eastAsia="Times New Roman" w:hint="cs"/>
          <w:color w:val="000000"/>
          <w:rtl/>
        </w:rPr>
        <w:t xml:space="preserve">): </w:t>
      </w:r>
      <w:r>
        <w:rPr>
          <w:rFonts w:eastAsia="Times New Roman" w:hint="cs"/>
          <w:color w:val="000000"/>
          <w:rtl/>
        </w:rPr>
        <w:t>" وأنه تعالى مقدس عن الزمان والمكان وعن مشابهة الأكوان</w:t>
      </w:r>
      <w:r w:rsidR="003D2693">
        <w:rPr>
          <w:rFonts w:eastAsia="Times New Roman" w:hint="cs"/>
          <w:color w:val="000000"/>
          <w:rtl/>
        </w:rPr>
        <w:t>،</w:t>
      </w:r>
      <w:r>
        <w:rPr>
          <w:rFonts w:eastAsia="Times New Roman" w:hint="cs"/>
          <w:color w:val="000000"/>
          <w:rtl/>
        </w:rPr>
        <w:t xml:space="preserve"> ولا تحيط به الجهات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831ABCA" w14:textId="72A174BB" w:rsidR="00CE4C70" w:rsidRDefault="00CE4C70" w:rsidP="00AE0ADB">
      <w:pPr>
        <w:rPr>
          <w:rFonts w:eastAsia="Times New Roman"/>
          <w:color w:val="000000"/>
        </w:rPr>
      </w:pPr>
      <w:r>
        <w:rPr>
          <w:rFonts w:eastAsia="Times New Roman" w:hint="cs"/>
          <w:color w:val="000000"/>
          <w:rtl/>
        </w:rPr>
        <w:t xml:space="preserve">183 - وقال الشيخ محمد بن عبد الهادي السِّندي الحنفي شارح سنن النسائي </w:t>
      </w:r>
      <w:r w:rsidR="00B23C50">
        <w:rPr>
          <w:rFonts w:eastAsia="Times New Roman" w:hint="cs"/>
          <w:color w:val="000000"/>
          <w:rtl/>
        </w:rPr>
        <w:t>(</w:t>
      </w:r>
      <w:r>
        <w:rPr>
          <w:rFonts w:eastAsia="Times New Roman" w:hint="cs"/>
          <w:color w:val="000000"/>
          <w:rtl/>
        </w:rPr>
        <w:t>1138هـ</w:t>
      </w:r>
      <w:r w:rsidR="00B23C50">
        <w:rPr>
          <w:rFonts w:eastAsia="Times New Roman" w:hint="cs"/>
          <w:color w:val="000000"/>
          <w:rtl/>
        </w:rPr>
        <w:t>)</w:t>
      </w:r>
      <w:r>
        <w:rPr>
          <w:rFonts w:eastAsia="Times New Roman" w:hint="cs"/>
          <w:color w:val="000000"/>
          <w:rtl/>
        </w:rPr>
        <w:t xml:space="preserve"> عند شرح حديث</w:t>
      </w:r>
      <w:r w:rsidR="00B23C50">
        <w:rPr>
          <w:rFonts w:eastAsia="Times New Roman" w:hint="cs"/>
          <w:color w:val="000000"/>
          <w:rtl/>
        </w:rPr>
        <w:t xml:space="preserve"> </w:t>
      </w:r>
      <w:r>
        <w:rPr>
          <w:rFonts w:eastAsia="Times New Roman" w:hint="cs"/>
          <w:color w:val="000000"/>
          <w:rtl/>
        </w:rPr>
        <w:t>" أقرب ما يكون العبد من ربه وهو ساجد "</w:t>
      </w:r>
      <w:r w:rsidR="00B23C50">
        <w:rPr>
          <w:rFonts w:eastAsia="Times New Roman" w:hint="cs"/>
          <w:color w:val="000000"/>
          <w:rtl/>
        </w:rPr>
        <w:t xml:space="preserve"> </w:t>
      </w:r>
      <w:r>
        <w:rPr>
          <w:rFonts w:eastAsia="Times New Roman" w:hint="cs"/>
          <w:color w:val="000000"/>
          <w:rtl/>
        </w:rPr>
        <w:t xml:space="preserve">ما نصه </w:t>
      </w:r>
      <w:r w:rsidR="00B23C50">
        <w:rPr>
          <w:rFonts w:eastAsia="Times New Roman" w:hint="cs"/>
          <w:color w:val="000000"/>
          <w:rtl/>
        </w:rPr>
        <w:t>(</w:t>
      </w:r>
      <w:r>
        <w:rPr>
          <w:rFonts w:eastAsia="Times New Roman" w:hint="cs"/>
          <w:color w:val="000000"/>
          <w:rtl/>
        </w:rPr>
        <w:t>حاشية السندي على سنن النسائي 1</w:t>
      </w:r>
      <w:r w:rsidR="00B23C50">
        <w:rPr>
          <w:rFonts w:eastAsia="Times New Roman" w:hint="cs"/>
          <w:color w:val="000000"/>
          <w:rtl/>
        </w:rPr>
        <w:t xml:space="preserve">: </w:t>
      </w:r>
      <w:r>
        <w:rPr>
          <w:rFonts w:eastAsia="Times New Roman" w:hint="cs"/>
          <w:color w:val="000000"/>
          <w:rtl/>
        </w:rPr>
        <w:t>576</w:t>
      </w:r>
      <w:r w:rsidR="00B23C50">
        <w:rPr>
          <w:rFonts w:eastAsia="Times New Roman" w:hint="cs"/>
          <w:color w:val="000000"/>
          <w:rtl/>
        </w:rPr>
        <w:t xml:space="preserve">): </w:t>
      </w:r>
      <w:r>
        <w:rPr>
          <w:rFonts w:eastAsia="Times New Roman" w:hint="cs"/>
          <w:color w:val="000000"/>
          <w:rtl/>
        </w:rPr>
        <w:t>" قال القرطبي</w:t>
      </w:r>
      <w:r w:rsidR="00B23C50">
        <w:rPr>
          <w:rFonts w:eastAsia="Times New Roman" w:hint="cs"/>
          <w:color w:val="000000"/>
          <w:rtl/>
        </w:rPr>
        <w:t xml:space="preserve">: </w:t>
      </w:r>
      <w:r>
        <w:rPr>
          <w:rFonts w:eastAsia="Times New Roman" w:hint="cs"/>
          <w:color w:val="000000"/>
          <w:rtl/>
        </w:rPr>
        <w:t>هذا أقرب بالرتبة والكرامة لا بالمسافة والمساحة</w:t>
      </w:r>
      <w:r w:rsidR="003D2693">
        <w:rPr>
          <w:rFonts w:eastAsia="Times New Roman" w:hint="cs"/>
          <w:color w:val="000000"/>
          <w:rtl/>
        </w:rPr>
        <w:t>،</w:t>
      </w:r>
      <w:r>
        <w:rPr>
          <w:rFonts w:eastAsia="Times New Roman" w:hint="cs"/>
          <w:color w:val="000000"/>
          <w:rtl/>
        </w:rPr>
        <w:t xml:space="preserve"> لأنه تعالى منزه عن المكان والزمان</w:t>
      </w:r>
      <w:r w:rsidR="00B23C50">
        <w:rPr>
          <w:rFonts w:eastAsia="Times New Roman" w:hint="cs"/>
          <w:color w:val="000000"/>
          <w:rtl/>
        </w:rPr>
        <w:t xml:space="preserve">، </w:t>
      </w:r>
      <w:r>
        <w:rPr>
          <w:rFonts w:eastAsia="Times New Roman" w:hint="cs"/>
          <w:color w:val="000000"/>
          <w:rtl/>
        </w:rPr>
        <w:t>وقال البدر بن الصاحب في تذكرته</w:t>
      </w:r>
      <w:r w:rsidR="00B23C50">
        <w:rPr>
          <w:rFonts w:eastAsia="Times New Roman" w:hint="cs"/>
          <w:color w:val="000000"/>
          <w:rtl/>
        </w:rPr>
        <w:t xml:space="preserve">: </w:t>
      </w:r>
      <w:r>
        <w:rPr>
          <w:rFonts w:eastAsia="Times New Roman" w:hint="cs"/>
          <w:color w:val="000000"/>
          <w:rtl/>
        </w:rPr>
        <w:t>وفي الحديث إشارة إلى نفي الجهة عن الله تعالى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4982EF0" w14:textId="4DB004C5" w:rsidR="00CE4C70" w:rsidRDefault="00CE4C70" w:rsidP="00AE0ADB">
      <w:pPr>
        <w:rPr>
          <w:rFonts w:eastAsia="Times New Roman"/>
          <w:color w:val="000000"/>
        </w:rPr>
      </w:pPr>
      <w:r>
        <w:rPr>
          <w:rFonts w:eastAsia="Times New Roman" w:hint="cs"/>
          <w:color w:val="000000"/>
          <w:rtl/>
        </w:rPr>
        <w:t xml:space="preserve">184 - قال الصوفي الزاهد العارف الشيخ عبد الغني النابلسي الدمشقي الحنفي </w:t>
      </w:r>
      <w:r w:rsidR="00B23C50">
        <w:rPr>
          <w:rFonts w:eastAsia="Times New Roman" w:hint="cs"/>
          <w:color w:val="000000"/>
          <w:rtl/>
        </w:rPr>
        <w:t>(</w:t>
      </w:r>
      <w:r>
        <w:rPr>
          <w:rFonts w:eastAsia="Times New Roman" w:hint="cs"/>
          <w:color w:val="000000"/>
          <w:rtl/>
        </w:rPr>
        <w:t>1143هـ</w:t>
      </w:r>
      <w:r w:rsidR="00B23C50">
        <w:rPr>
          <w:rFonts w:eastAsia="Times New Roman" w:hint="cs"/>
          <w:color w:val="000000"/>
          <w:rtl/>
        </w:rPr>
        <w:t>)</w:t>
      </w:r>
      <w:r>
        <w:rPr>
          <w:rFonts w:eastAsia="Times New Roman" w:hint="cs"/>
          <w:color w:val="000000"/>
          <w:rtl/>
        </w:rPr>
        <w:t xml:space="preserve"> ما نصه </w:t>
      </w:r>
      <w:r w:rsidR="00B23C50">
        <w:rPr>
          <w:rFonts w:eastAsia="Times New Roman" w:hint="cs"/>
          <w:color w:val="000000"/>
          <w:rtl/>
        </w:rPr>
        <w:t>(</w:t>
      </w:r>
      <w:r>
        <w:rPr>
          <w:rFonts w:eastAsia="Times New Roman" w:hint="cs"/>
          <w:color w:val="000000"/>
          <w:rtl/>
        </w:rPr>
        <w:t>رائحة الجنة شرح إضاءة الدجنّة ص 49،48</w:t>
      </w:r>
      <w:r w:rsidR="00B23C50">
        <w:rPr>
          <w:rFonts w:eastAsia="Times New Roman" w:hint="cs"/>
          <w:color w:val="000000"/>
          <w:rtl/>
        </w:rPr>
        <w:t xml:space="preserve">): </w:t>
      </w:r>
      <w:r>
        <w:rPr>
          <w:rFonts w:eastAsia="Times New Roman" w:hint="cs"/>
          <w:color w:val="000000"/>
          <w:rtl/>
        </w:rPr>
        <w:t>" فيتنزه سبحانه وتعالى عن جميع الأمكنة العلوية والسفلية وما بينهما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D4D7CC4" w14:textId="02986036" w:rsidR="00CE4C70" w:rsidRDefault="00CE4C70" w:rsidP="00AE0ADB">
      <w:pPr>
        <w:rPr>
          <w:rFonts w:eastAsia="Times New Roman"/>
          <w:color w:val="000000"/>
        </w:rPr>
      </w:pPr>
      <w:r>
        <w:rPr>
          <w:rFonts w:eastAsia="Times New Roman" w:hint="cs"/>
          <w:color w:val="000000"/>
          <w:rtl/>
        </w:rPr>
        <w:t>185 - وقال أيضا</w:t>
      </w:r>
      <w:r w:rsidR="00B23C50">
        <w:rPr>
          <w:rFonts w:eastAsia="Times New Roman" w:hint="cs"/>
          <w:color w:val="000000"/>
          <w:rtl/>
        </w:rPr>
        <w:t xml:space="preserve">: </w:t>
      </w:r>
      <w:r>
        <w:rPr>
          <w:rFonts w:eastAsia="Times New Roman" w:hint="cs"/>
          <w:color w:val="000000"/>
          <w:rtl/>
        </w:rPr>
        <w:t>" الجهات جمع جهة</w:t>
      </w:r>
      <w:r w:rsidR="003D2693">
        <w:rPr>
          <w:rFonts w:eastAsia="Times New Roman" w:hint="cs"/>
          <w:color w:val="000000"/>
          <w:rtl/>
        </w:rPr>
        <w:t>،</w:t>
      </w:r>
      <w:r>
        <w:rPr>
          <w:rFonts w:eastAsia="Times New Roman" w:hint="cs"/>
          <w:color w:val="000000"/>
          <w:rtl/>
        </w:rPr>
        <w:t xml:space="preserve"> وهي ست</w:t>
      </w:r>
      <w:r w:rsidR="00B23C50">
        <w:rPr>
          <w:rFonts w:eastAsia="Times New Roman" w:hint="cs"/>
          <w:color w:val="000000"/>
          <w:rtl/>
        </w:rPr>
        <w:t xml:space="preserve">: </w:t>
      </w:r>
      <w:r>
        <w:rPr>
          <w:rFonts w:eastAsia="Times New Roman" w:hint="cs"/>
          <w:color w:val="000000"/>
          <w:rtl/>
        </w:rPr>
        <w:t>فوق وتحت ويمين وشمال وقدام وخلف</w:t>
      </w:r>
      <w:r w:rsidR="003D2693">
        <w:rPr>
          <w:rFonts w:eastAsia="Times New Roman" w:hint="cs"/>
          <w:color w:val="000000"/>
          <w:rtl/>
        </w:rPr>
        <w:t>،</w:t>
      </w:r>
      <w:r>
        <w:rPr>
          <w:rFonts w:eastAsia="Times New Roman" w:hint="cs"/>
          <w:color w:val="000000"/>
          <w:rtl/>
        </w:rPr>
        <w:t xml:space="preserve"> والجهة عند المتكلمين هي نفس المكان باعتبار إضافة جسم ءاخر إليه</w:t>
      </w:r>
      <w:r w:rsidR="00B23C50">
        <w:rPr>
          <w:rFonts w:eastAsia="Times New Roman" w:hint="cs"/>
          <w:color w:val="000000"/>
          <w:rtl/>
        </w:rPr>
        <w:t xml:space="preserve">، </w:t>
      </w:r>
      <w:r>
        <w:rPr>
          <w:rFonts w:eastAsia="Times New Roman" w:hint="cs"/>
          <w:color w:val="000000"/>
          <w:rtl/>
        </w:rPr>
        <w:t xml:space="preserve">ومعنى كون الجسم في جهة كونه </w:t>
      </w:r>
      <w:r>
        <w:rPr>
          <w:rFonts w:eastAsia="Times New Roman" w:hint="cs"/>
          <w:color w:val="000000"/>
          <w:rtl/>
        </w:rPr>
        <w:lastRenderedPageBreak/>
        <w:t>مضافًا إلى جسم ءاخر حتى لو انعدمت الأجسام كلها لزم من ذلك انعدام الجهات كلها</w:t>
      </w:r>
      <w:r w:rsidR="003D2693">
        <w:rPr>
          <w:rFonts w:eastAsia="Times New Roman" w:hint="cs"/>
          <w:color w:val="000000"/>
          <w:rtl/>
        </w:rPr>
        <w:t>،</w:t>
      </w:r>
      <w:r>
        <w:rPr>
          <w:rFonts w:eastAsia="Times New Roman" w:hint="cs"/>
          <w:color w:val="000000"/>
          <w:rtl/>
        </w:rPr>
        <w:t xml:space="preserve"> لأن الجهات من توابع الأجسام وإضافاتها كما قدمناه في المكان والزمان وحيث انتفى عن الله تعالى الزمان والمكان انتفت الجهات كلها عنه تعالى أيضًا لأن جميع ذلك من لوازم الجسمية وهي مستحيلة في حقّه تعالى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0B81AEF" w14:textId="30F001A2" w:rsidR="00CE4C70" w:rsidRDefault="00CE4C70" w:rsidP="00AE0ADB">
      <w:pPr>
        <w:rPr>
          <w:rFonts w:eastAsia="Times New Roman"/>
          <w:color w:val="000000"/>
        </w:rPr>
      </w:pPr>
      <w:r>
        <w:rPr>
          <w:rFonts w:eastAsia="Times New Roman" w:hint="cs"/>
          <w:color w:val="000000"/>
          <w:rtl/>
        </w:rPr>
        <w:t xml:space="preserve">186 - وقال الشيخ العلامة أبو البركات أحمد بن محمد الدردير المالكي المصري </w:t>
      </w:r>
      <w:r w:rsidR="00B23C50">
        <w:rPr>
          <w:rFonts w:eastAsia="Times New Roman" w:hint="cs"/>
          <w:color w:val="000000"/>
          <w:rtl/>
        </w:rPr>
        <w:t>(</w:t>
      </w:r>
      <w:r>
        <w:rPr>
          <w:rFonts w:eastAsia="Times New Roman" w:hint="cs"/>
          <w:color w:val="000000"/>
          <w:rtl/>
        </w:rPr>
        <w:t>1201هـ</w:t>
      </w:r>
      <w:r w:rsidR="00B23C50">
        <w:rPr>
          <w:rFonts w:eastAsia="Times New Roman" w:hint="cs"/>
          <w:color w:val="000000"/>
          <w:rtl/>
        </w:rPr>
        <w:t>)</w:t>
      </w:r>
      <w:r>
        <w:rPr>
          <w:rFonts w:eastAsia="Times New Roman" w:hint="cs"/>
          <w:color w:val="000000"/>
          <w:rtl/>
        </w:rPr>
        <w:t xml:space="preserve"> عن الله تعالى ما نصه</w:t>
      </w:r>
      <w:r w:rsidR="00B23C50">
        <w:rPr>
          <w:rFonts w:eastAsia="Times New Roman" w:hint="cs"/>
          <w:color w:val="000000"/>
          <w:rtl/>
        </w:rPr>
        <w:t xml:space="preserve">: </w:t>
      </w:r>
      <w:r>
        <w:rPr>
          <w:rFonts w:eastAsia="Times New Roman" w:hint="cs"/>
          <w:color w:val="000000"/>
          <w:rtl/>
        </w:rPr>
        <w:t xml:space="preserve">" منزهٌ عن الحلول والجهه * والاتصال الانفصال والسَّفه " </w:t>
      </w:r>
    </w:p>
    <w:p w14:paraId="71EE1159" w14:textId="57639788" w:rsidR="00CE4C70" w:rsidRDefault="00CE4C70" w:rsidP="00AE0ADB">
      <w:pPr>
        <w:rPr>
          <w:rFonts w:eastAsia="Times New Roman"/>
          <w:color w:val="000000"/>
        </w:rPr>
      </w:pPr>
      <w:r>
        <w:rPr>
          <w:rFonts w:eastAsia="Times New Roman" w:hint="cs"/>
          <w:color w:val="000000"/>
          <w:rtl/>
        </w:rPr>
        <w:t xml:space="preserve">187 - وقال الحافظ اللغوي الفقيه السيد محمد مرتضى الزبيدي الحنفي </w:t>
      </w:r>
      <w:r w:rsidR="00B23C50">
        <w:rPr>
          <w:rFonts w:eastAsia="Times New Roman" w:hint="cs"/>
          <w:color w:val="000000"/>
          <w:rtl/>
        </w:rPr>
        <w:t>(</w:t>
      </w:r>
      <w:r>
        <w:rPr>
          <w:rFonts w:eastAsia="Times New Roman" w:hint="cs"/>
          <w:color w:val="000000"/>
          <w:rtl/>
        </w:rPr>
        <w:t>1205هـ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إنه سبحانه لا مكان له ولا 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51C6AF5" w14:textId="326EEDDD" w:rsidR="00CE4C70" w:rsidRDefault="00CE4C70" w:rsidP="00AE0ADB">
      <w:pPr>
        <w:rPr>
          <w:rFonts w:eastAsia="Times New Roman"/>
          <w:color w:val="000000"/>
        </w:rPr>
      </w:pPr>
      <w:r>
        <w:rPr>
          <w:rFonts w:eastAsia="Times New Roman" w:hint="cs"/>
          <w:color w:val="000000"/>
          <w:rtl/>
        </w:rPr>
        <w:t>188 - وقال أيضًا</w:t>
      </w:r>
      <w:r w:rsidR="00B23C50">
        <w:rPr>
          <w:rFonts w:eastAsia="Times New Roman" w:hint="cs"/>
          <w:color w:val="000000"/>
          <w:rtl/>
        </w:rPr>
        <w:t xml:space="preserve">: </w:t>
      </w:r>
      <w:r>
        <w:rPr>
          <w:rFonts w:eastAsia="Times New Roman" w:hint="cs"/>
          <w:color w:val="000000"/>
          <w:rtl/>
        </w:rPr>
        <w:t>" إنه تعالى مقدَّس منزَّه عن التغير من حال إلى حال والانتقال من مكان إلى مكان</w:t>
      </w:r>
      <w:r w:rsidR="003D2693">
        <w:rPr>
          <w:rFonts w:eastAsia="Times New Roman" w:hint="cs"/>
          <w:color w:val="000000"/>
          <w:rtl/>
        </w:rPr>
        <w:t>،</w:t>
      </w:r>
      <w:r>
        <w:rPr>
          <w:rFonts w:eastAsia="Times New Roman" w:hint="cs"/>
          <w:color w:val="000000"/>
          <w:rtl/>
        </w:rPr>
        <w:t xml:space="preserve"> وكذا الاتصال والانفصال فإن كلاًّ من ذلك من صفات المخلوقين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E401AF0" w14:textId="1CE55E79" w:rsidR="00CE4C70" w:rsidRDefault="00CE4C70" w:rsidP="00AE0ADB">
      <w:pPr>
        <w:rPr>
          <w:rFonts w:eastAsia="Times New Roman"/>
          <w:color w:val="000000"/>
        </w:rPr>
      </w:pPr>
      <w:r>
        <w:rPr>
          <w:rFonts w:eastAsia="Times New Roman" w:hint="cs"/>
          <w:color w:val="000000"/>
          <w:rtl/>
        </w:rPr>
        <w:t>189 - وقال أيضًا</w:t>
      </w:r>
      <w:r w:rsidR="00B23C50">
        <w:rPr>
          <w:rFonts w:eastAsia="Times New Roman" w:hint="cs"/>
          <w:color w:val="000000"/>
          <w:rtl/>
        </w:rPr>
        <w:t xml:space="preserve">: </w:t>
      </w:r>
      <w:r>
        <w:rPr>
          <w:rFonts w:eastAsia="Times New Roman" w:hint="cs"/>
          <w:color w:val="000000"/>
          <w:rtl/>
        </w:rPr>
        <w:t>" تقدس</w:t>
      </w:r>
      <w:r w:rsidR="00B23C50">
        <w:rPr>
          <w:rFonts w:eastAsia="Times New Roman" w:hint="cs"/>
          <w:color w:val="000000"/>
          <w:rtl/>
        </w:rPr>
        <w:t xml:space="preserve"> </w:t>
      </w:r>
      <w:r>
        <w:rPr>
          <w:rFonts w:eastAsia="Times New Roman" w:hint="cs"/>
          <w:color w:val="000000"/>
          <w:rtl/>
        </w:rPr>
        <w:t>- أي الله</w:t>
      </w:r>
      <w:r w:rsidR="00B23C50">
        <w:rPr>
          <w:rFonts w:eastAsia="Times New Roman" w:hint="cs"/>
          <w:color w:val="000000"/>
          <w:rtl/>
        </w:rPr>
        <w:t xml:space="preserve"> </w:t>
      </w:r>
      <w:r>
        <w:rPr>
          <w:rFonts w:eastAsia="Times New Roman" w:hint="cs"/>
          <w:color w:val="000000"/>
          <w:rtl/>
        </w:rPr>
        <w:t>- عن أن يَحويه مكان فيُشار إليه أو تضمه 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C562C2D" w14:textId="35B5B198" w:rsidR="00CE4C70" w:rsidRDefault="00CE4C70" w:rsidP="00AE0ADB">
      <w:pPr>
        <w:rPr>
          <w:rFonts w:eastAsia="Times New Roman"/>
          <w:color w:val="000000"/>
        </w:rPr>
      </w:pPr>
      <w:r>
        <w:rPr>
          <w:rFonts w:eastAsia="Times New Roman" w:hint="cs"/>
          <w:color w:val="000000"/>
          <w:rtl/>
        </w:rPr>
        <w:t>190 - وقال أيضًا ما نصه</w:t>
      </w:r>
      <w:r w:rsidR="00B23C50">
        <w:rPr>
          <w:rFonts w:eastAsia="Times New Roman" w:hint="cs"/>
          <w:color w:val="000000"/>
          <w:rtl/>
        </w:rPr>
        <w:t xml:space="preserve">: </w:t>
      </w:r>
      <w:r>
        <w:rPr>
          <w:rFonts w:eastAsia="Times New Roman" w:hint="cs"/>
          <w:color w:val="000000"/>
          <w:rtl/>
        </w:rPr>
        <w:t>" ذات الله ليس في جهة من الجهات الست ولا في مكان من الأمكنة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0E97CA9" w14:textId="4FCB1C38" w:rsidR="00CE4C70" w:rsidRDefault="00CE4C70" w:rsidP="00AE0ADB">
      <w:pPr>
        <w:rPr>
          <w:rFonts w:eastAsia="Times New Roman"/>
          <w:color w:val="000000"/>
        </w:rPr>
      </w:pPr>
      <w:r>
        <w:rPr>
          <w:rFonts w:eastAsia="Times New Roman" w:hint="cs"/>
          <w:color w:val="000000"/>
          <w:rtl/>
        </w:rPr>
        <w:t xml:space="preserve">191 - وسأل الأديبَ أحمد اليافي مفتي الشام محمد خليل المرادي </w:t>
      </w:r>
      <w:r w:rsidR="00B23C50">
        <w:rPr>
          <w:rFonts w:eastAsia="Times New Roman" w:hint="cs"/>
          <w:color w:val="000000"/>
          <w:rtl/>
        </w:rPr>
        <w:t>(</w:t>
      </w:r>
      <w:r>
        <w:rPr>
          <w:rFonts w:eastAsia="Times New Roman" w:hint="cs"/>
          <w:color w:val="000000"/>
          <w:rtl/>
        </w:rPr>
        <w:t>1206هـ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قلت</w:t>
      </w:r>
      <w:r w:rsidR="00B23C50">
        <w:rPr>
          <w:rFonts w:eastAsia="Times New Roman" w:hint="cs"/>
          <w:color w:val="000000"/>
          <w:rtl/>
        </w:rPr>
        <w:t xml:space="preserve">: </w:t>
      </w:r>
      <w:r>
        <w:rPr>
          <w:rFonts w:eastAsia="Times New Roman" w:hint="cs"/>
          <w:color w:val="000000"/>
          <w:rtl/>
        </w:rPr>
        <w:t>ما الدليل على قيامه بنفسه أيها الأجلّ</w:t>
      </w:r>
      <w:r w:rsidR="00762B77">
        <w:rPr>
          <w:rFonts w:eastAsia="Times New Roman" w:hint="cs"/>
          <w:color w:val="000000"/>
          <w:rtl/>
        </w:rPr>
        <w:t>؟</w:t>
      </w:r>
      <w:r>
        <w:rPr>
          <w:rFonts w:eastAsia="Times New Roman" w:hint="cs"/>
          <w:color w:val="000000"/>
          <w:rtl/>
        </w:rPr>
        <w:t xml:space="preserve"> قال</w:t>
      </w:r>
      <w:r w:rsidR="00B23C50">
        <w:rPr>
          <w:rFonts w:eastAsia="Times New Roman" w:hint="cs"/>
          <w:color w:val="000000"/>
          <w:rtl/>
        </w:rPr>
        <w:t xml:space="preserve">: </w:t>
      </w:r>
      <w:r>
        <w:rPr>
          <w:rFonts w:eastAsia="Times New Roman" w:hint="cs"/>
          <w:color w:val="000000"/>
          <w:rtl/>
        </w:rPr>
        <w:t>استغناؤه عن المخصِّص والمحل "</w:t>
      </w:r>
      <w:r w:rsidR="003D2693">
        <w:rPr>
          <w:rFonts w:eastAsia="Times New Roman" w:hint="cs"/>
          <w:color w:val="000000"/>
          <w:rtl/>
        </w:rPr>
        <w:t>،</w:t>
      </w:r>
      <w:r>
        <w:rPr>
          <w:rFonts w:eastAsia="Times New Roman" w:hint="cs"/>
          <w:color w:val="000000"/>
          <w:rtl/>
        </w:rPr>
        <w:t xml:space="preserve"> وقال</w:t>
      </w:r>
      <w:r w:rsidR="00B23C50">
        <w:rPr>
          <w:rFonts w:eastAsia="Times New Roman" w:hint="cs"/>
          <w:color w:val="000000"/>
          <w:rtl/>
        </w:rPr>
        <w:t xml:space="preserve">: </w:t>
      </w:r>
      <w:r>
        <w:rPr>
          <w:rFonts w:eastAsia="Times New Roman" w:hint="cs"/>
          <w:color w:val="000000"/>
          <w:rtl/>
        </w:rPr>
        <w:t>" قلت</w:t>
      </w:r>
      <w:r w:rsidR="00B23C50">
        <w:rPr>
          <w:rFonts w:eastAsia="Times New Roman" w:hint="cs"/>
          <w:color w:val="000000"/>
          <w:rtl/>
        </w:rPr>
        <w:t xml:space="preserve">: </w:t>
      </w:r>
      <w:r>
        <w:rPr>
          <w:rFonts w:eastAsia="Times New Roman" w:hint="cs"/>
          <w:color w:val="000000"/>
          <w:rtl/>
        </w:rPr>
        <w:t>ما الدليل على أنه ليس بجسم ولا عرض في زمان</w:t>
      </w:r>
      <w:r w:rsidR="00762B77">
        <w:rPr>
          <w:rFonts w:eastAsia="Times New Roman" w:hint="cs"/>
          <w:color w:val="000000"/>
          <w:rtl/>
        </w:rPr>
        <w:t>؟</w:t>
      </w:r>
      <w:r>
        <w:rPr>
          <w:rFonts w:eastAsia="Times New Roman" w:hint="cs"/>
          <w:color w:val="000000"/>
          <w:rtl/>
        </w:rPr>
        <w:t xml:space="preserve"> قال</w:t>
      </w:r>
      <w:r w:rsidR="00B23C50">
        <w:rPr>
          <w:rFonts w:eastAsia="Times New Roman" w:hint="cs"/>
          <w:color w:val="000000"/>
          <w:rtl/>
        </w:rPr>
        <w:t xml:space="preserve">: </w:t>
      </w:r>
      <w:r>
        <w:rPr>
          <w:rFonts w:eastAsia="Times New Roman" w:hint="cs"/>
          <w:color w:val="000000"/>
          <w:rtl/>
        </w:rPr>
        <w:t>عدم افتقاره إلى المحل والمكان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8602FB8" w14:textId="7D860076" w:rsidR="00CE4C70" w:rsidRDefault="00CE4C70" w:rsidP="00AE0ADB">
      <w:pPr>
        <w:rPr>
          <w:rFonts w:eastAsia="Times New Roman"/>
          <w:color w:val="000000"/>
        </w:rPr>
      </w:pPr>
      <w:r>
        <w:rPr>
          <w:rFonts w:eastAsia="Times New Roman" w:hint="cs"/>
          <w:color w:val="000000"/>
          <w:rtl/>
        </w:rPr>
        <w:t xml:space="preserve">192 - وقال العلامة الدسوقي </w:t>
      </w:r>
      <w:r w:rsidR="00B23C50">
        <w:rPr>
          <w:rFonts w:eastAsia="Times New Roman" w:hint="cs"/>
          <w:color w:val="000000"/>
          <w:rtl/>
        </w:rPr>
        <w:t>(</w:t>
      </w:r>
      <w:r>
        <w:rPr>
          <w:rFonts w:eastAsia="Times New Roman" w:hint="cs"/>
          <w:color w:val="000000"/>
          <w:rtl/>
        </w:rPr>
        <w:t>1230هـ</w:t>
      </w:r>
      <w:r w:rsidR="00B23C50">
        <w:rPr>
          <w:rFonts w:eastAsia="Times New Roman" w:hint="cs"/>
          <w:color w:val="000000"/>
          <w:rtl/>
        </w:rPr>
        <w:t>)</w:t>
      </w:r>
      <w:r>
        <w:rPr>
          <w:rFonts w:eastAsia="Times New Roman" w:hint="cs"/>
          <w:color w:val="000000"/>
          <w:rtl/>
        </w:rPr>
        <w:t xml:space="preserve"> في حاشيته على شرح أم البراهين عند قول المصنف في المستحيلات</w:t>
      </w:r>
      <w:r w:rsidR="00B23C50">
        <w:rPr>
          <w:rFonts w:eastAsia="Times New Roman" w:hint="cs"/>
          <w:color w:val="000000"/>
          <w:rtl/>
        </w:rPr>
        <w:t>: (</w:t>
      </w:r>
      <w:r>
        <w:rPr>
          <w:rFonts w:eastAsia="Times New Roman" w:hint="cs"/>
          <w:color w:val="000000"/>
          <w:rtl/>
        </w:rPr>
        <w:t>أو يكون في جهة أو يكون له هو جهة</w:t>
      </w:r>
      <w:r w:rsidR="00B23C50">
        <w:rPr>
          <w:rFonts w:eastAsia="Times New Roman" w:hint="cs"/>
          <w:color w:val="000000"/>
          <w:rtl/>
        </w:rPr>
        <w:t xml:space="preserve">): </w:t>
      </w:r>
      <w:r>
        <w:rPr>
          <w:rFonts w:eastAsia="Times New Roman" w:hint="cs"/>
          <w:color w:val="000000"/>
          <w:rtl/>
        </w:rPr>
        <w:t>حاصله أنه يستحيل أن يكون له تعالى جهة بأن يكون له يمين أو شمال أو فوق أو تحت أو خلف أو أمام لأن الجهات الست من عوارض الجسم ففوق من عوارض الرأس وتحت من عوارض الرجل ويمين وشمال من عوارض الجنب الأيمن والأيسر وأمام وخلف من عوارض البطن والظهر ومن استحال عليه أن يكون جرمًا استحال عليه أن يتصف بهذه الأعضاء ولوازمها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D1374E6" w14:textId="011723D6" w:rsidR="00CE4C70" w:rsidRDefault="00CE4C70" w:rsidP="00AE0ADB">
      <w:pPr>
        <w:rPr>
          <w:rFonts w:eastAsia="Times New Roman"/>
          <w:color w:val="000000"/>
        </w:rPr>
      </w:pPr>
      <w:r>
        <w:rPr>
          <w:rFonts w:eastAsia="Times New Roman" w:hint="cs"/>
          <w:color w:val="000000"/>
          <w:rtl/>
        </w:rPr>
        <w:lastRenderedPageBreak/>
        <w:t xml:space="preserve">193 - وقال الشيخ الصوفي الزاهد العلامة مولانا خالد بن أحمد النقشبندي </w:t>
      </w:r>
      <w:r w:rsidR="00B23C50">
        <w:rPr>
          <w:rFonts w:eastAsia="Times New Roman" w:hint="cs"/>
          <w:color w:val="000000"/>
          <w:rtl/>
        </w:rPr>
        <w:t>(</w:t>
      </w:r>
      <w:r>
        <w:rPr>
          <w:rFonts w:eastAsia="Times New Roman" w:hint="cs"/>
          <w:color w:val="000000"/>
          <w:rtl/>
        </w:rPr>
        <w:t>1242هـ</w:t>
      </w:r>
      <w:r w:rsidR="00B23C50">
        <w:rPr>
          <w:rFonts w:eastAsia="Times New Roman" w:hint="cs"/>
          <w:color w:val="000000"/>
          <w:rtl/>
        </w:rPr>
        <w:t>)</w:t>
      </w:r>
      <w:r>
        <w:rPr>
          <w:rFonts w:eastAsia="Times New Roman" w:hint="cs"/>
          <w:color w:val="000000"/>
          <w:rtl/>
        </w:rPr>
        <w:t xml:space="preserve"> دفين دمشق ما نصه</w:t>
      </w:r>
      <w:r w:rsidR="00B23C50">
        <w:rPr>
          <w:rFonts w:eastAsia="Times New Roman" w:hint="cs"/>
          <w:color w:val="000000"/>
          <w:rtl/>
        </w:rPr>
        <w:t xml:space="preserve">: </w:t>
      </w:r>
      <w:r>
        <w:rPr>
          <w:rFonts w:eastAsia="Times New Roman" w:hint="cs"/>
          <w:color w:val="000000"/>
          <w:rtl/>
        </w:rPr>
        <w:t>" أشهد بأن الله ليس بجسم ولا جوهر ولا عرض</w:t>
      </w:r>
      <w:r w:rsidR="003D2693">
        <w:rPr>
          <w:rFonts w:eastAsia="Times New Roman" w:hint="cs"/>
          <w:color w:val="000000"/>
          <w:rtl/>
        </w:rPr>
        <w:t>،</w:t>
      </w:r>
      <w:r>
        <w:rPr>
          <w:rFonts w:eastAsia="Times New Roman" w:hint="cs"/>
          <w:color w:val="000000"/>
          <w:rtl/>
        </w:rPr>
        <w:t xml:space="preserve"> وكذلك صفاته</w:t>
      </w:r>
      <w:r w:rsidR="003D2693">
        <w:rPr>
          <w:rFonts w:eastAsia="Times New Roman" w:hint="cs"/>
          <w:color w:val="000000"/>
          <w:rtl/>
        </w:rPr>
        <w:t>،</w:t>
      </w:r>
      <w:r>
        <w:rPr>
          <w:rFonts w:eastAsia="Times New Roman" w:hint="cs"/>
          <w:color w:val="000000"/>
          <w:rtl/>
        </w:rPr>
        <w:t xml:space="preserve"> لا يقوم به حادث ولا يحل في شيء ولا يتحد بغيره</w:t>
      </w:r>
      <w:r w:rsidR="003D2693">
        <w:rPr>
          <w:rFonts w:eastAsia="Times New Roman" w:hint="cs"/>
          <w:color w:val="000000"/>
          <w:rtl/>
        </w:rPr>
        <w:t>،</w:t>
      </w:r>
      <w:r>
        <w:rPr>
          <w:rFonts w:eastAsia="Times New Roman" w:hint="cs"/>
          <w:color w:val="000000"/>
          <w:rtl/>
        </w:rPr>
        <w:t xml:space="preserve"> مقدّس عن التجسم وتوابعه وعن الجهات والأقطار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E7840DF" w14:textId="2D58D95A" w:rsidR="00CE4C70" w:rsidRDefault="00CE4C70" w:rsidP="00AE0ADB">
      <w:pPr>
        <w:rPr>
          <w:rFonts w:eastAsia="Times New Roman"/>
          <w:color w:val="000000"/>
        </w:rPr>
      </w:pPr>
      <w:r>
        <w:rPr>
          <w:rFonts w:eastAsia="Times New Roman" w:hint="cs"/>
          <w:color w:val="000000"/>
          <w:rtl/>
        </w:rPr>
        <w:t>194 - وقال أيضًا ما نصه</w:t>
      </w:r>
      <w:r w:rsidR="00B23C50">
        <w:rPr>
          <w:rFonts w:eastAsia="Times New Roman" w:hint="cs"/>
          <w:color w:val="000000"/>
          <w:rtl/>
        </w:rPr>
        <w:t xml:space="preserve">: </w:t>
      </w:r>
      <w:r>
        <w:rPr>
          <w:rFonts w:eastAsia="Times New Roman" w:hint="cs"/>
          <w:color w:val="000000"/>
          <w:rtl/>
        </w:rPr>
        <w:t>" أشهد بأن الله مقدس عن التجسم وتوابعه وعن الجهات والأقطار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65D7006" w14:textId="76F7F23B" w:rsidR="00CE4C70" w:rsidRDefault="00CE4C70" w:rsidP="00AE0ADB">
      <w:pPr>
        <w:rPr>
          <w:rFonts w:eastAsia="Times New Roman"/>
          <w:color w:val="000000"/>
        </w:rPr>
      </w:pPr>
      <w:r>
        <w:rPr>
          <w:rFonts w:eastAsia="Times New Roman" w:hint="cs"/>
          <w:color w:val="000000"/>
          <w:rtl/>
        </w:rPr>
        <w:t xml:space="preserve">195 - وقال الشيخ الفقيه محمد أمين بن عمر المعروف بابن عابدين الحنفي الدمشقي صاحب الحاشية المعروفة </w:t>
      </w:r>
      <w:r w:rsidR="00B23C50">
        <w:rPr>
          <w:rFonts w:eastAsia="Times New Roman" w:hint="cs"/>
          <w:color w:val="000000"/>
          <w:rtl/>
        </w:rPr>
        <w:t>(</w:t>
      </w:r>
      <w:r>
        <w:rPr>
          <w:rFonts w:eastAsia="Times New Roman" w:hint="cs"/>
          <w:color w:val="000000"/>
          <w:rtl/>
        </w:rPr>
        <w:t>1252هـ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ودنا من الرحمن عز وجل قُرْ * بَ مكانةٍ من غير قربِ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قوله</w:t>
      </w:r>
      <w:r w:rsidR="00B23C50">
        <w:rPr>
          <w:rFonts w:eastAsia="Times New Roman" w:hint="cs"/>
          <w:color w:val="000000"/>
          <w:rtl/>
        </w:rPr>
        <w:t xml:space="preserve"> </w:t>
      </w:r>
      <w:r>
        <w:rPr>
          <w:rFonts w:eastAsia="Times New Roman" w:hint="cs"/>
          <w:color w:val="000000"/>
          <w:rtl/>
        </w:rPr>
        <w:t>" ودنا "</w:t>
      </w:r>
      <w:r w:rsidR="00B23C50">
        <w:rPr>
          <w:rFonts w:eastAsia="Times New Roman" w:hint="cs"/>
          <w:color w:val="000000"/>
          <w:rtl/>
        </w:rPr>
        <w:t xml:space="preserve"> </w:t>
      </w:r>
      <w:r>
        <w:rPr>
          <w:rFonts w:eastAsia="Times New Roman" w:hint="cs"/>
          <w:color w:val="000000"/>
          <w:rtl/>
        </w:rPr>
        <w:t>أي النبيُّ صلى الله عليه وسلم</w:t>
      </w:r>
      <w:r w:rsidR="003D2693">
        <w:rPr>
          <w:rFonts w:eastAsia="Times New Roman" w:hint="cs"/>
          <w:color w:val="000000"/>
          <w:rtl/>
        </w:rPr>
        <w:t>،</w:t>
      </w:r>
      <w:r>
        <w:rPr>
          <w:rFonts w:eastAsia="Times New Roman" w:hint="cs"/>
          <w:color w:val="000000"/>
          <w:rtl/>
        </w:rPr>
        <w:t xml:space="preserve"> </w:t>
      </w:r>
    </w:p>
    <w:p w14:paraId="699F54D1" w14:textId="6FD74A52" w:rsidR="00CE4C70" w:rsidRDefault="00CE4C70" w:rsidP="00AE0ADB">
      <w:pPr>
        <w:rPr>
          <w:rFonts w:eastAsia="Times New Roman"/>
          <w:color w:val="000000"/>
        </w:rPr>
      </w:pPr>
      <w:r>
        <w:rPr>
          <w:rFonts w:eastAsia="Times New Roman" w:hint="cs"/>
          <w:color w:val="000000"/>
          <w:rtl/>
        </w:rPr>
        <w:t xml:space="preserve">196 - وقال مفتي بيروت المحدث الشيخ عبد اللطيف فتح الله الحنفي </w:t>
      </w:r>
      <w:r w:rsidR="00B23C50">
        <w:rPr>
          <w:rFonts w:eastAsia="Times New Roman" w:hint="cs"/>
          <w:color w:val="000000"/>
          <w:rtl/>
        </w:rPr>
        <w:t>(</w:t>
      </w:r>
      <w:r>
        <w:rPr>
          <w:rFonts w:eastAsia="Times New Roman" w:hint="cs"/>
          <w:color w:val="000000"/>
          <w:rtl/>
        </w:rPr>
        <w:t>1260هـ</w:t>
      </w:r>
      <w:r w:rsidR="00B23C50">
        <w:rPr>
          <w:rFonts w:eastAsia="Times New Roman" w:hint="cs"/>
          <w:color w:val="000000"/>
          <w:rtl/>
        </w:rPr>
        <w:t>)</w:t>
      </w:r>
      <w:r>
        <w:rPr>
          <w:rFonts w:eastAsia="Times New Roman" w:hint="cs"/>
          <w:color w:val="000000"/>
          <w:rtl/>
        </w:rPr>
        <w:t xml:space="preserve"> عن قول صاحب بدء الأمالي</w:t>
      </w:r>
      <w:r w:rsidR="00B23C50">
        <w:rPr>
          <w:rFonts w:eastAsia="Times New Roman" w:hint="cs"/>
          <w:color w:val="000000"/>
          <w:rtl/>
        </w:rPr>
        <w:t>: (</w:t>
      </w:r>
      <w:r>
        <w:rPr>
          <w:rFonts w:eastAsia="Times New Roman" w:hint="cs"/>
          <w:color w:val="000000"/>
          <w:rtl/>
        </w:rPr>
        <w:t>نسمي الله شيئًا لا كالاشيا * وذاتًا عن جهات الست خالي</w:t>
      </w:r>
      <w:r w:rsidR="00B23C50">
        <w:rPr>
          <w:rFonts w:eastAsia="Times New Roman" w:hint="cs"/>
          <w:color w:val="000000"/>
          <w:rtl/>
        </w:rPr>
        <w:t>)</w:t>
      </w:r>
      <w:r>
        <w:rPr>
          <w:rFonts w:eastAsia="Times New Roman" w:hint="cs"/>
          <w:color w:val="000000"/>
          <w:rtl/>
        </w:rPr>
        <w:t xml:space="preserve"> فقال ما نصه</w:t>
      </w:r>
      <w:r w:rsidR="00B23C50">
        <w:rPr>
          <w:rFonts w:eastAsia="Times New Roman" w:hint="cs"/>
          <w:color w:val="000000"/>
          <w:rtl/>
        </w:rPr>
        <w:t xml:space="preserve">: </w:t>
      </w:r>
      <w:r>
        <w:rPr>
          <w:rFonts w:eastAsia="Times New Roman" w:hint="cs"/>
          <w:color w:val="000000"/>
          <w:rtl/>
        </w:rPr>
        <w:t>" قد ثبت بالدليلين النقلي والعقلي مخالفته تعالى للحوادث</w:t>
      </w:r>
      <w:r w:rsidR="003D2693">
        <w:rPr>
          <w:rFonts w:eastAsia="Times New Roman" w:hint="cs"/>
          <w:color w:val="000000"/>
          <w:rtl/>
        </w:rPr>
        <w:t>،</w:t>
      </w:r>
      <w:r>
        <w:rPr>
          <w:rFonts w:eastAsia="Times New Roman" w:hint="cs"/>
          <w:color w:val="000000"/>
          <w:rtl/>
        </w:rPr>
        <w:t xml:space="preserve"> فالنقلي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ليس كمثله شيء وهو السميع البصير</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الشورى</w:t>
      </w:r>
      <w:r w:rsidR="00B23C50">
        <w:rPr>
          <w:rFonts w:eastAsia="Times New Roman" w:hint="cs"/>
          <w:color w:val="000000"/>
          <w:rtl/>
        </w:rPr>
        <w:t xml:space="preserve">: </w:t>
      </w:r>
      <w:r>
        <w:rPr>
          <w:rFonts w:eastAsia="Times New Roman" w:hint="cs"/>
          <w:color w:val="000000"/>
          <w:rtl/>
        </w:rPr>
        <w:t>11</w:t>
      </w:r>
      <w:r w:rsidR="003D2693">
        <w:rPr>
          <w:rFonts w:eastAsia="Times New Roman" w:hint="cs"/>
          <w:color w:val="000000"/>
          <w:rtl/>
        </w:rPr>
        <w:t>]،</w:t>
      </w:r>
      <w:r>
        <w:rPr>
          <w:rFonts w:eastAsia="Times New Roman" w:hint="cs"/>
          <w:color w:val="000000"/>
          <w:rtl/>
        </w:rPr>
        <w:t xml:space="preserve"> وغير ذلك من الأدلة النقلية والعقلية ذكرها أهل الكلام</w:t>
      </w:r>
      <w:r w:rsidR="003D2693">
        <w:rPr>
          <w:rFonts w:eastAsia="Times New Roman" w:hint="cs"/>
          <w:color w:val="000000"/>
          <w:rtl/>
        </w:rPr>
        <w:t>،</w:t>
      </w:r>
      <w:r>
        <w:rPr>
          <w:rFonts w:eastAsia="Times New Roman" w:hint="cs"/>
          <w:color w:val="000000"/>
          <w:rtl/>
        </w:rPr>
        <w:t xml:space="preserve"> والكلام عليها طويل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085D070" w14:textId="28B6058C" w:rsidR="00CE4C70" w:rsidRDefault="00CE4C70" w:rsidP="00AE0ADB">
      <w:pPr>
        <w:rPr>
          <w:rFonts w:eastAsia="Times New Roman"/>
          <w:color w:val="000000"/>
        </w:rPr>
      </w:pPr>
      <w:r>
        <w:rPr>
          <w:rFonts w:eastAsia="Times New Roman" w:hint="cs"/>
          <w:color w:val="000000"/>
          <w:rtl/>
        </w:rPr>
        <w:t xml:space="preserve">198 - وقال الشيخ محدث بيروت محمد بن درويش الحوت الحسيني البيروتي الشافعي الأشعري </w:t>
      </w:r>
      <w:r w:rsidR="00B23C50">
        <w:rPr>
          <w:rFonts w:eastAsia="Times New Roman" w:hint="cs"/>
          <w:color w:val="000000"/>
          <w:rtl/>
        </w:rPr>
        <w:t>(</w:t>
      </w:r>
      <w:r>
        <w:rPr>
          <w:rFonts w:eastAsia="Times New Roman" w:hint="cs"/>
          <w:color w:val="000000"/>
          <w:rtl/>
        </w:rPr>
        <w:t>1276هـ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اعلم أنه تعالى منزه عن الحلول والاتحاد بشيء من الكون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89A0B7D" w14:textId="0C00DE2F" w:rsidR="00CE4C70" w:rsidRDefault="00CE4C70" w:rsidP="00AE0ADB">
      <w:pPr>
        <w:rPr>
          <w:rFonts w:eastAsia="Times New Roman"/>
          <w:color w:val="000000"/>
        </w:rPr>
      </w:pPr>
      <w:r>
        <w:rPr>
          <w:rFonts w:eastAsia="Times New Roman" w:hint="cs"/>
          <w:color w:val="000000"/>
          <w:rtl/>
        </w:rPr>
        <w:t>199 - وقال أيضًا</w:t>
      </w:r>
      <w:r w:rsidR="00B23C50">
        <w:rPr>
          <w:rFonts w:eastAsia="Times New Roman" w:hint="cs"/>
          <w:color w:val="000000"/>
          <w:rtl/>
        </w:rPr>
        <w:t xml:space="preserve">: </w:t>
      </w:r>
      <w:r>
        <w:rPr>
          <w:rFonts w:eastAsia="Times New Roman" w:hint="cs"/>
          <w:color w:val="000000"/>
          <w:rtl/>
        </w:rPr>
        <w:t>" ولا يدخل في وجوده</w:t>
      </w:r>
      <w:r w:rsidR="00B23C50">
        <w:rPr>
          <w:rFonts w:eastAsia="Times New Roman" w:hint="cs"/>
          <w:color w:val="000000"/>
          <w:rtl/>
        </w:rPr>
        <w:t xml:space="preserve"> </w:t>
      </w:r>
      <w:r>
        <w:rPr>
          <w:rFonts w:eastAsia="Times New Roman" w:hint="cs"/>
          <w:color w:val="000000"/>
          <w:rtl/>
        </w:rPr>
        <w:t>- تعالى</w:t>
      </w:r>
      <w:r w:rsidR="00B23C50">
        <w:rPr>
          <w:rFonts w:eastAsia="Times New Roman" w:hint="cs"/>
          <w:color w:val="000000"/>
          <w:rtl/>
        </w:rPr>
        <w:t xml:space="preserve"> </w:t>
      </w:r>
      <w:r>
        <w:rPr>
          <w:rFonts w:eastAsia="Times New Roman" w:hint="cs"/>
          <w:color w:val="000000"/>
          <w:rtl/>
        </w:rPr>
        <w:t>- زمان ولا مكان</w:t>
      </w:r>
      <w:r w:rsidR="003D2693">
        <w:rPr>
          <w:rFonts w:eastAsia="Times New Roman" w:hint="cs"/>
          <w:color w:val="000000"/>
          <w:rtl/>
        </w:rPr>
        <w:t>،</w:t>
      </w:r>
      <w:r>
        <w:rPr>
          <w:rFonts w:eastAsia="Times New Roman" w:hint="cs"/>
          <w:color w:val="000000"/>
          <w:rtl/>
        </w:rPr>
        <w:t xml:space="preserve"> فإنه السابق على الزمان والمكان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8B79A18" w14:textId="0FDA40A2" w:rsidR="00CE4C70" w:rsidRDefault="00CE4C70" w:rsidP="00AE0ADB">
      <w:pPr>
        <w:rPr>
          <w:rFonts w:eastAsia="Times New Roman"/>
          <w:color w:val="000000"/>
        </w:rPr>
      </w:pPr>
      <w:r>
        <w:rPr>
          <w:rFonts w:eastAsia="Times New Roman" w:hint="cs"/>
          <w:color w:val="000000"/>
          <w:rtl/>
        </w:rPr>
        <w:t>200 - وقال أيضًا</w:t>
      </w:r>
      <w:r w:rsidR="00B23C50">
        <w:rPr>
          <w:rFonts w:eastAsia="Times New Roman" w:hint="cs"/>
          <w:color w:val="000000"/>
          <w:rtl/>
        </w:rPr>
        <w:t xml:space="preserve">: </w:t>
      </w:r>
      <w:r>
        <w:rPr>
          <w:rFonts w:eastAsia="Times New Roman" w:hint="cs"/>
          <w:color w:val="000000"/>
          <w:rtl/>
        </w:rPr>
        <w:t>" إن الله تعالى ليس بنار ولا نور ولا روح ولا ريح ولا جسم ولا عرض ولا يتصف بمكان ولا زمان ولا هيئة ولا حركة ولا سكون ولا قيام ولا قعود ولا جهة ولا بعلو ولا بسفل ولا بكونه فوق العالم أو تحته</w:t>
      </w:r>
      <w:r w:rsidR="003D2693">
        <w:rPr>
          <w:rFonts w:eastAsia="Times New Roman" w:hint="cs"/>
          <w:color w:val="000000"/>
          <w:rtl/>
        </w:rPr>
        <w:t>،</w:t>
      </w:r>
      <w:r>
        <w:rPr>
          <w:rFonts w:eastAsia="Times New Roman" w:hint="cs"/>
          <w:color w:val="000000"/>
          <w:rtl/>
        </w:rPr>
        <w:t xml:space="preserve"> ولا يقال كيف هو ولا أين هو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69F62D6" w14:textId="228B6426" w:rsidR="00CE4C70" w:rsidRDefault="00CE4C70" w:rsidP="00AE0ADB">
      <w:pPr>
        <w:rPr>
          <w:rFonts w:eastAsia="Times New Roman"/>
          <w:color w:val="000000"/>
        </w:rPr>
      </w:pPr>
      <w:r>
        <w:rPr>
          <w:rFonts w:eastAsia="Times New Roman" w:hint="cs"/>
          <w:color w:val="000000"/>
          <w:rtl/>
        </w:rPr>
        <w:t>201 - وقال أيضًا</w:t>
      </w:r>
      <w:r w:rsidR="00B23C50">
        <w:rPr>
          <w:rFonts w:eastAsia="Times New Roman" w:hint="cs"/>
          <w:color w:val="000000"/>
          <w:rtl/>
        </w:rPr>
        <w:t xml:space="preserve">: </w:t>
      </w:r>
      <w:r>
        <w:rPr>
          <w:rFonts w:eastAsia="Times New Roman" w:hint="cs"/>
          <w:color w:val="000000"/>
          <w:rtl/>
        </w:rPr>
        <w:t>" نَزِّه الحقَّ سبحانه وتعالى عن كل ما يوهم الجسمية أو المكان أو الحدوث</w:t>
      </w:r>
      <w:r w:rsidR="003D2693">
        <w:rPr>
          <w:rFonts w:eastAsia="Times New Roman" w:hint="cs"/>
          <w:color w:val="000000"/>
          <w:rtl/>
        </w:rPr>
        <w:t>،</w:t>
      </w:r>
      <w:r>
        <w:rPr>
          <w:rFonts w:eastAsia="Times New Roman" w:hint="cs"/>
          <w:color w:val="000000"/>
          <w:rtl/>
        </w:rPr>
        <w:t xml:space="preserve"> وفوِّض علم الحقيقة له تعالى في المتشابه نحو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الرحمن على العرش استوى</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طه</w:t>
      </w:r>
      <w:r w:rsidR="00B23C50">
        <w:rPr>
          <w:rFonts w:eastAsia="Times New Roman" w:hint="cs"/>
          <w:color w:val="000000"/>
          <w:rtl/>
        </w:rPr>
        <w:t xml:space="preserve">: </w:t>
      </w:r>
      <w:r>
        <w:rPr>
          <w:rFonts w:eastAsia="Times New Roman" w:hint="cs"/>
          <w:color w:val="000000"/>
          <w:rtl/>
        </w:rPr>
        <w:t>5</w:t>
      </w:r>
      <w:r w:rsidR="003D2693">
        <w:rPr>
          <w:rFonts w:eastAsia="Times New Roman" w:hint="cs"/>
          <w:color w:val="000000"/>
          <w:rtl/>
        </w:rPr>
        <w:t>]</w:t>
      </w:r>
      <w:r>
        <w:rPr>
          <w:rFonts w:eastAsia="Times New Roman" w:hint="cs"/>
          <w:color w:val="000000"/>
          <w:rtl/>
        </w:rPr>
        <w:t>،</w:t>
      </w:r>
      <w:r w:rsidR="003D2693">
        <w:rPr>
          <w:rFonts w:eastAsia="Times New Roman" w:hint="cs"/>
          <w:color w:val="000000"/>
          <w:rtl/>
        </w:rPr>
        <w:t>{</w:t>
      </w:r>
      <w:r>
        <w:rPr>
          <w:rFonts w:eastAsia="Times New Roman" w:hint="cs"/>
          <w:color w:val="000000"/>
          <w:rtl/>
        </w:rPr>
        <w:t>يدُ الله فوق أيديهم</w:t>
      </w:r>
      <w:r w:rsidR="003D2693">
        <w:rPr>
          <w:rFonts w:eastAsia="Times New Roman" w:hint="cs"/>
          <w:color w:val="000000"/>
          <w:rtl/>
        </w:rPr>
        <w:t>} [</w:t>
      </w:r>
      <w:r>
        <w:rPr>
          <w:rFonts w:eastAsia="Times New Roman" w:hint="cs"/>
          <w:color w:val="000000"/>
          <w:rtl/>
        </w:rPr>
        <w:t>سورة الفتح</w:t>
      </w:r>
      <w:r w:rsidR="00B23C50">
        <w:rPr>
          <w:rFonts w:eastAsia="Times New Roman" w:hint="cs"/>
          <w:color w:val="000000"/>
          <w:rtl/>
        </w:rPr>
        <w:t xml:space="preserve">: </w:t>
      </w:r>
      <w:r>
        <w:rPr>
          <w:rFonts w:eastAsia="Times New Roman" w:hint="cs"/>
          <w:color w:val="000000"/>
          <w:rtl/>
        </w:rPr>
        <w:t>10</w:t>
      </w:r>
      <w:r w:rsidR="003D2693">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والشيخ الحوت وُلد في بيروت سنة 1209ه - وحفظ </w:t>
      </w:r>
      <w:r>
        <w:rPr>
          <w:rFonts w:eastAsia="Times New Roman" w:hint="cs"/>
          <w:color w:val="000000"/>
          <w:rtl/>
        </w:rPr>
        <w:lastRenderedPageBreak/>
        <w:t>القرءان الكريم اتقانًا واستظهارًا وترتيلاً</w:t>
      </w:r>
      <w:r w:rsidR="003D2693">
        <w:rPr>
          <w:rFonts w:eastAsia="Times New Roman" w:hint="cs"/>
          <w:color w:val="000000"/>
          <w:rtl/>
        </w:rPr>
        <w:t>،</w:t>
      </w:r>
      <w:r>
        <w:rPr>
          <w:rFonts w:eastAsia="Times New Roman" w:hint="cs"/>
          <w:color w:val="000000"/>
          <w:rtl/>
        </w:rPr>
        <w:t xml:space="preserve"> وقرأ على مفتي بيروت العالم الفاضل الشيخ عبد اللطيف فتح الله والمحدث الشيخ محمد المسيري الاسكندري</w:t>
      </w:r>
      <w:r w:rsidR="003D2693">
        <w:rPr>
          <w:rFonts w:eastAsia="Times New Roman" w:hint="cs"/>
          <w:color w:val="000000"/>
          <w:rtl/>
        </w:rPr>
        <w:t>،</w:t>
      </w:r>
      <w:r>
        <w:rPr>
          <w:rFonts w:eastAsia="Times New Roman" w:hint="cs"/>
          <w:color w:val="000000"/>
          <w:rtl/>
        </w:rPr>
        <w:t xml:space="preserve"> ثم رحل إلى دمشق وتلقى العلوم على عدد من العلماء منهم مسند الشام عبد الرحمن الكزبري</w:t>
      </w:r>
      <w:r w:rsidR="003D2693">
        <w:rPr>
          <w:rFonts w:eastAsia="Times New Roman" w:hint="cs"/>
          <w:color w:val="000000"/>
          <w:rtl/>
        </w:rPr>
        <w:t>،</w:t>
      </w:r>
      <w:r>
        <w:rPr>
          <w:rFonts w:eastAsia="Times New Roman" w:hint="cs"/>
          <w:color w:val="000000"/>
          <w:rtl/>
        </w:rPr>
        <w:t xml:space="preserve"> وابن عابدين الحنفي صاحب الحاشية المشهورة والشيخ عبد الرحمن الطيبي وغيرهم</w:t>
      </w:r>
      <w:r w:rsidR="003D2693">
        <w:rPr>
          <w:rFonts w:eastAsia="Times New Roman" w:hint="cs"/>
          <w:color w:val="000000"/>
          <w:rtl/>
        </w:rPr>
        <w:t>،</w:t>
      </w:r>
      <w:r>
        <w:rPr>
          <w:rFonts w:eastAsia="Times New Roman" w:hint="cs"/>
          <w:color w:val="000000"/>
          <w:rtl/>
        </w:rPr>
        <w:t xml:space="preserve"> ثم عاد إلى بيروت وصار يدرِّس في الجامع العمري الكبير عقيدة أهل السنة والجماعة وغيرها من العلوم الشرعية النافعة فانتفع به الخاص والعام</w:t>
      </w:r>
      <w:r w:rsidR="003D2693">
        <w:rPr>
          <w:rFonts w:eastAsia="Times New Roman" w:hint="cs"/>
          <w:color w:val="000000"/>
          <w:rtl/>
        </w:rPr>
        <w:t>،</w:t>
      </w:r>
      <w:r>
        <w:rPr>
          <w:rFonts w:eastAsia="Times New Roman" w:hint="cs"/>
          <w:color w:val="000000"/>
          <w:rtl/>
        </w:rPr>
        <w:t xml:space="preserve"> وقد تخرج على يديه أكثر علماء بيروت ومنهم الشيخ عبد الباسط الفاخوري مفتي ولاية بيروت والأستاذ أبو الحسن قاسم الكستي قاضي بيروت وغيرهما من أهل العلم والفضل</w:t>
      </w:r>
      <w:r w:rsidR="00B23C50">
        <w:rPr>
          <w:rFonts w:eastAsia="Times New Roman" w:hint="cs"/>
          <w:color w:val="000000"/>
          <w:rtl/>
        </w:rPr>
        <w:t xml:space="preserve">، </w:t>
      </w:r>
      <w:r>
        <w:rPr>
          <w:rFonts w:eastAsia="Times New Roman" w:hint="cs"/>
          <w:color w:val="000000"/>
          <w:rtl/>
        </w:rPr>
        <w:t>ودفن في تربة الباشورة رحمه الله تعالى وأدخله فسيح جناته</w:t>
      </w:r>
      <w:r w:rsidR="003D2693">
        <w:rPr>
          <w:rFonts w:eastAsia="Times New Roman" w:hint="cs"/>
          <w:color w:val="000000"/>
          <w:rtl/>
        </w:rPr>
        <w:t>،</w:t>
      </w:r>
      <w:r>
        <w:rPr>
          <w:rFonts w:eastAsia="Times New Roman" w:hint="cs"/>
          <w:color w:val="000000"/>
          <w:rtl/>
        </w:rPr>
        <w:t xml:space="preserve"> </w:t>
      </w:r>
    </w:p>
    <w:p w14:paraId="7B9F7698" w14:textId="513A831E" w:rsidR="00CE4C70" w:rsidRDefault="00CE4C70" w:rsidP="00AE0ADB">
      <w:pPr>
        <w:rPr>
          <w:rFonts w:eastAsia="Times New Roman"/>
          <w:color w:val="000000"/>
        </w:rPr>
      </w:pPr>
      <w:r>
        <w:rPr>
          <w:rFonts w:eastAsia="Times New Roman" w:hint="cs"/>
          <w:color w:val="000000"/>
          <w:rtl/>
        </w:rPr>
        <w:t xml:space="preserve">202 - وقال الشيخ إبراهيم البيجوري الشافعي </w:t>
      </w:r>
      <w:r w:rsidR="00B23C50">
        <w:rPr>
          <w:rFonts w:eastAsia="Times New Roman" w:hint="cs"/>
          <w:color w:val="000000"/>
          <w:rtl/>
        </w:rPr>
        <w:t>(</w:t>
      </w:r>
      <w:r>
        <w:rPr>
          <w:rFonts w:eastAsia="Times New Roman" w:hint="cs"/>
          <w:color w:val="000000"/>
          <w:rtl/>
        </w:rPr>
        <w:t>1277هـ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إن الله يُرى بلا تكيف للمرئي بكيفية من كيفيات الحوادث من مقابلة وجهة وتحيز وغير ذلك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F9590AB" w14:textId="3DA34F80" w:rsidR="00CE4C70" w:rsidRDefault="00CE4C70" w:rsidP="00AE0ADB">
      <w:pPr>
        <w:rPr>
          <w:rFonts w:eastAsia="Times New Roman"/>
          <w:color w:val="000000"/>
        </w:rPr>
      </w:pPr>
      <w:r>
        <w:rPr>
          <w:rFonts w:eastAsia="Times New Roman" w:hint="cs"/>
          <w:color w:val="000000"/>
          <w:rtl/>
        </w:rPr>
        <w:t>203 - وقال ما نصه</w:t>
      </w:r>
      <w:r w:rsidR="00B23C50">
        <w:rPr>
          <w:rFonts w:eastAsia="Times New Roman" w:hint="cs"/>
          <w:color w:val="000000"/>
          <w:rtl/>
        </w:rPr>
        <w:t xml:space="preserve">: </w:t>
      </w:r>
      <w:r>
        <w:rPr>
          <w:rFonts w:eastAsia="Times New Roman" w:hint="cs"/>
          <w:color w:val="000000"/>
          <w:rtl/>
        </w:rPr>
        <w:t>" ويجب في حقه تعالى القيام بالنفس</w:t>
      </w:r>
      <w:r w:rsidR="003D2693">
        <w:rPr>
          <w:rFonts w:eastAsia="Times New Roman" w:hint="cs"/>
          <w:color w:val="000000"/>
          <w:rtl/>
        </w:rPr>
        <w:t>،</w:t>
      </w:r>
      <w:r>
        <w:rPr>
          <w:rFonts w:eastAsia="Times New Roman" w:hint="cs"/>
          <w:color w:val="000000"/>
          <w:rtl/>
        </w:rPr>
        <w:t xml:space="preserve"> ومعناه أنه تعالى لا يفتقر إلى محل ولا إلى مخصص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7DBB5E2" w14:textId="1A3B322A" w:rsidR="00CE4C70" w:rsidRDefault="00CE4C70" w:rsidP="00AE0ADB">
      <w:pPr>
        <w:rPr>
          <w:rFonts w:eastAsia="Times New Roman"/>
          <w:color w:val="000000"/>
        </w:rPr>
      </w:pPr>
      <w:r>
        <w:rPr>
          <w:rFonts w:eastAsia="Times New Roman" w:hint="cs"/>
          <w:color w:val="000000"/>
          <w:rtl/>
        </w:rPr>
        <w:t xml:space="preserve">204 - قال الشيخ أحمد مرزوقي المالكي المكي </w:t>
      </w:r>
      <w:r w:rsidR="00B23C50">
        <w:rPr>
          <w:rFonts w:eastAsia="Times New Roman" w:hint="cs"/>
          <w:color w:val="000000"/>
          <w:rtl/>
        </w:rPr>
        <w:t>(</w:t>
      </w:r>
      <w:r>
        <w:rPr>
          <w:rFonts w:eastAsia="Times New Roman" w:hint="cs"/>
          <w:color w:val="000000"/>
          <w:rtl/>
        </w:rPr>
        <w:t>كان حيًّا سنة 1281هـ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وبعد إسراءٍ عُرُوجٌ للسما * حتى رأى النبيُّ ربًّا كلَّما من غير كَيْفٍ وانحصارٍ وافْترَضْ * عليه خَمْسًا بعد خمسين فَرَضْ "</w:t>
      </w:r>
      <w:r w:rsidR="00B23C50">
        <w:rPr>
          <w:rFonts w:eastAsia="Times New Roman" w:hint="cs"/>
          <w:color w:val="000000"/>
          <w:rtl/>
        </w:rPr>
        <w:t xml:space="preserve"> </w:t>
      </w:r>
      <w:r>
        <w:rPr>
          <w:rFonts w:eastAsia="Times New Roman" w:hint="cs"/>
          <w:color w:val="000000"/>
          <w:rtl/>
        </w:rPr>
        <w:t>اهـ</w:t>
      </w:r>
      <w:r>
        <w:rPr>
          <w:rFonts w:eastAsia="Times New Roman" w:hint="cs"/>
          <w:color w:val="000000"/>
          <w:rtl/>
        </w:rPr>
        <w:br/>
        <w:t>ومراده من غير كيفٍ وانحصار</w:t>
      </w:r>
      <w:r w:rsidR="00B23C50">
        <w:rPr>
          <w:rFonts w:eastAsia="Times New Roman" w:hint="cs"/>
          <w:color w:val="000000"/>
          <w:rtl/>
        </w:rPr>
        <w:t xml:space="preserve">: </w:t>
      </w:r>
      <w:r>
        <w:rPr>
          <w:rFonts w:eastAsia="Times New Roman" w:hint="cs"/>
          <w:color w:val="000000"/>
          <w:rtl/>
        </w:rPr>
        <w:t>أي من غير أن يكون الله تعالى في جهة أو مكان</w:t>
      </w:r>
      <w:r w:rsidR="003D2693">
        <w:rPr>
          <w:rFonts w:eastAsia="Times New Roman" w:hint="cs"/>
          <w:color w:val="000000"/>
          <w:rtl/>
        </w:rPr>
        <w:t>،</w:t>
      </w:r>
      <w:r>
        <w:rPr>
          <w:rFonts w:eastAsia="Times New Roman" w:hint="cs"/>
          <w:color w:val="000000"/>
          <w:rtl/>
        </w:rPr>
        <w:t xml:space="preserve"> </w:t>
      </w:r>
    </w:p>
    <w:p w14:paraId="62DD56B2" w14:textId="5E6F3739" w:rsidR="00CE4C70" w:rsidRDefault="00CE4C70" w:rsidP="00AE0ADB">
      <w:pPr>
        <w:rPr>
          <w:rFonts w:eastAsia="Times New Roman"/>
          <w:color w:val="000000"/>
        </w:rPr>
      </w:pPr>
      <w:r>
        <w:rPr>
          <w:rFonts w:eastAsia="Times New Roman" w:hint="cs"/>
          <w:color w:val="000000"/>
          <w:rtl/>
        </w:rPr>
        <w:t xml:space="preserve">205 - وقال الصوفي العارف بالله الزاهد العابد الشيخ بهاء الدين محمد مهدي بن علي الرواس الصيادي الحسيني الشافعي </w:t>
      </w:r>
      <w:r w:rsidR="00B23C50">
        <w:rPr>
          <w:rFonts w:eastAsia="Times New Roman" w:hint="cs"/>
          <w:color w:val="000000"/>
          <w:rtl/>
        </w:rPr>
        <w:t>(</w:t>
      </w:r>
      <w:r>
        <w:rPr>
          <w:rFonts w:eastAsia="Times New Roman" w:hint="cs"/>
          <w:color w:val="000000"/>
          <w:rtl/>
        </w:rPr>
        <w:t>1287هـ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الوسيلة الأولى صحة الاعتقاد</w:t>
      </w:r>
      <w:r w:rsidR="003D2693">
        <w:rPr>
          <w:rFonts w:eastAsia="Times New Roman" w:hint="cs"/>
          <w:color w:val="000000"/>
          <w:rtl/>
        </w:rPr>
        <w:t>،</w:t>
      </w:r>
      <w:r>
        <w:rPr>
          <w:rFonts w:eastAsia="Times New Roman" w:hint="cs"/>
          <w:color w:val="000000"/>
          <w:rtl/>
        </w:rPr>
        <w:t xml:space="preserve"> ولنذكر ذلك بالاختصار على الوجه الكافي</w:t>
      </w:r>
      <w:r w:rsidR="003D2693">
        <w:rPr>
          <w:rFonts w:eastAsia="Times New Roman" w:hint="cs"/>
          <w:color w:val="000000"/>
          <w:rtl/>
        </w:rPr>
        <w:t>،</w:t>
      </w:r>
      <w:r>
        <w:rPr>
          <w:rFonts w:eastAsia="Times New Roman" w:hint="cs"/>
          <w:color w:val="000000"/>
          <w:rtl/>
        </w:rPr>
        <w:t xml:space="preserve"> وهو أن يعتقد المرء أن الله واحد لا شريك له</w:t>
      </w:r>
      <w:r w:rsidR="003D2693">
        <w:rPr>
          <w:rFonts w:eastAsia="Times New Roman" w:hint="cs"/>
          <w:color w:val="000000"/>
          <w:rtl/>
        </w:rPr>
        <w:t>،</w:t>
      </w:r>
      <w:r>
        <w:rPr>
          <w:rFonts w:eastAsia="Times New Roman" w:hint="cs"/>
          <w:color w:val="000000"/>
          <w:rtl/>
        </w:rPr>
        <w:t xml:space="preserve"> وهو الأول والآخر</w:t>
      </w:r>
      <w:r w:rsidR="003D2693">
        <w:rPr>
          <w:rFonts w:eastAsia="Times New Roman" w:hint="cs"/>
          <w:color w:val="000000"/>
          <w:rtl/>
        </w:rPr>
        <w:t>،</w:t>
      </w:r>
      <w:r>
        <w:rPr>
          <w:rFonts w:eastAsia="Times New Roman" w:hint="cs"/>
          <w:color w:val="000000"/>
          <w:rtl/>
        </w:rPr>
        <w:t xml:space="preserve"> والظاهر والباطن ليس كمثله شيء</w:t>
      </w:r>
      <w:r w:rsidR="003D2693">
        <w:rPr>
          <w:rFonts w:eastAsia="Times New Roman" w:hint="cs"/>
          <w:color w:val="000000"/>
          <w:rtl/>
        </w:rPr>
        <w:t>،</w:t>
      </w:r>
      <w:r>
        <w:rPr>
          <w:rFonts w:eastAsia="Times New Roman" w:hint="cs"/>
          <w:color w:val="000000"/>
          <w:rtl/>
        </w:rPr>
        <w:t xml:space="preserve"> لا يحده المقدار</w:t>
      </w:r>
      <w:r w:rsidR="003D2693">
        <w:rPr>
          <w:rFonts w:eastAsia="Times New Roman" w:hint="cs"/>
          <w:color w:val="000000"/>
          <w:rtl/>
        </w:rPr>
        <w:t>،</w:t>
      </w:r>
      <w:r>
        <w:rPr>
          <w:rFonts w:eastAsia="Times New Roman" w:hint="cs"/>
          <w:color w:val="000000"/>
          <w:rtl/>
        </w:rPr>
        <w:t xml:space="preserve"> ولا تحويه الأقطار</w:t>
      </w:r>
      <w:r w:rsidR="003D2693">
        <w:rPr>
          <w:rFonts w:eastAsia="Times New Roman" w:hint="cs"/>
          <w:color w:val="000000"/>
          <w:rtl/>
        </w:rPr>
        <w:t>،</w:t>
      </w:r>
      <w:r>
        <w:rPr>
          <w:rFonts w:eastAsia="Times New Roman" w:hint="cs"/>
          <w:color w:val="000000"/>
          <w:rtl/>
        </w:rPr>
        <w:t xml:space="preserve"> ولا تحيط به الجهات</w:t>
      </w:r>
      <w:r w:rsidR="003D2693">
        <w:rPr>
          <w:rFonts w:eastAsia="Times New Roman" w:hint="cs"/>
          <w:color w:val="000000"/>
          <w:rtl/>
        </w:rPr>
        <w:t>،</w:t>
      </w:r>
      <w:r>
        <w:rPr>
          <w:rFonts w:eastAsia="Times New Roman" w:hint="cs"/>
          <w:color w:val="000000"/>
          <w:rtl/>
        </w:rPr>
        <w:t xml:space="preserve"> ولا تكتنفه السموات "</w:t>
      </w:r>
      <w:r w:rsidR="00B23C50">
        <w:rPr>
          <w:rFonts w:eastAsia="Times New Roman" w:hint="cs"/>
          <w:color w:val="000000"/>
          <w:rtl/>
        </w:rPr>
        <w:t xml:space="preserve"> </w:t>
      </w:r>
      <w:r>
        <w:rPr>
          <w:rFonts w:eastAsia="Times New Roman" w:hint="cs"/>
          <w:color w:val="000000"/>
          <w:rtl/>
        </w:rPr>
        <w:t>انتهى باختصار</w:t>
      </w:r>
      <w:r w:rsidR="003D2693">
        <w:rPr>
          <w:rFonts w:eastAsia="Times New Roman" w:hint="cs"/>
          <w:color w:val="000000"/>
          <w:rtl/>
        </w:rPr>
        <w:t>،</w:t>
      </w:r>
      <w:r>
        <w:rPr>
          <w:rFonts w:eastAsia="Times New Roman" w:hint="cs"/>
          <w:color w:val="000000"/>
          <w:rtl/>
        </w:rPr>
        <w:t xml:space="preserve"> </w:t>
      </w:r>
    </w:p>
    <w:p w14:paraId="6053E253" w14:textId="0C22BDF2" w:rsidR="00CE4C70" w:rsidRDefault="00CE4C70" w:rsidP="00AE0ADB">
      <w:pPr>
        <w:rPr>
          <w:rFonts w:eastAsia="Times New Roman"/>
          <w:color w:val="000000"/>
        </w:rPr>
      </w:pPr>
      <w:r>
        <w:rPr>
          <w:rFonts w:eastAsia="Times New Roman" w:hint="cs"/>
          <w:color w:val="000000"/>
          <w:rtl/>
        </w:rPr>
        <w:t xml:space="preserve">206 - ويقول الشيخ عمر بن محمد الأنسي الشافعي البيروتي </w:t>
      </w:r>
      <w:r w:rsidR="00B23C50">
        <w:rPr>
          <w:rFonts w:eastAsia="Times New Roman" w:hint="cs"/>
          <w:color w:val="000000"/>
          <w:rtl/>
        </w:rPr>
        <w:t>(</w:t>
      </w:r>
      <w:r>
        <w:rPr>
          <w:rFonts w:eastAsia="Times New Roman" w:hint="cs"/>
          <w:color w:val="000000"/>
          <w:rtl/>
        </w:rPr>
        <w:t>1293هـ</w:t>
      </w:r>
      <w:r w:rsidR="00B23C50">
        <w:rPr>
          <w:rFonts w:eastAsia="Times New Roman" w:hint="cs"/>
          <w:color w:val="000000"/>
          <w:rtl/>
        </w:rPr>
        <w:t>)</w:t>
      </w:r>
      <w:r>
        <w:rPr>
          <w:rFonts w:eastAsia="Times New Roman" w:hint="cs"/>
          <w:color w:val="000000"/>
          <w:rtl/>
        </w:rPr>
        <w:t xml:space="preserve"> في ديوانه ما نصه</w:t>
      </w:r>
      <w:r w:rsidR="00B23C50">
        <w:rPr>
          <w:rFonts w:eastAsia="Times New Roman" w:hint="cs"/>
          <w:color w:val="000000"/>
          <w:rtl/>
        </w:rPr>
        <w:t xml:space="preserve">: </w:t>
      </w:r>
      <w:r>
        <w:rPr>
          <w:rFonts w:eastAsia="Times New Roman" w:hint="cs"/>
          <w:color w:val="000000"/>
          <w:rtl/>
        </w:rPr>
        <w:br/>
        <w:t>مكانٌ شادَهُ شرفًا وعِزّا * إلهٌ لا يُحيطُ به مكانُ "</w:t>
      </w:r>
      <w:r w:rsidR="003D2693">
        <w:rPr>
          <w:rFonts w:eastAsia="Times New Roman" w:hint="cs"/>
          <w:color w:val="000000"/>
          <w:rtl/>
        </w:rPr>
        <w:t>،</w:t>
      </w:r>
      <w:r>
        <w:rPr>
          <w:rFonts w:eastAsia="Times New Roman" w:hint="cs"/>
          <w:color w:val="000000"/>
          <w:rtl/>
        </w:rPr>
        <w:t xml:space="preserve"> </w:t>
      </w:r>
    </w:p>
    <w:p w14:paraId="0D1E6711" w14:textId="6CF09E63" w:rsidR="00CE4C70" w:rsidRDefault="00CE4C70" w:rsidP="00AE0ADB">
      <w:pPr>
        <w:rPr>
          <w:rFonts w:eastAsia="Times New Roman"/>
          <w:color w:val="000000"/>
        </w:rPr>
      </w:pPr>
      <w:r>
        <w:rPr>
          <w:rFonts w:eastAsia="Times New Roman" w:hint="cs"/>
          <w:color w:val="000000"/>
          <w:rtl/>
        </w:rPr>
        <w:t xml:space="preserve">207 - قال الشيخ عبد الغني الغنيمي الميداني الحنفي الدمشقي </w:t>
      </w:r>
      <w:r w:rsidR="00B23C50">
        <w:rPr>
          <w:rFonts w:eastAsia="Times New Roman" w:hint="cs"/>
          <w:color w:val="000000"/>
          <w:rtl/>
        </w:rPr>
        <w:t>(</w:t>
      </w:r>
      <w:r>
        <w:rPr>
          <w:rFonts w:eastAsia="Times New Roman" w:hint="cs"/>
          <w:color w:val="000000"/>
          <w:rtl/>
        </w:rPr>
        <w:t>1298هـ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والله تعالى ليس بجسم</w:t>
      </w:r>
      <w:r w:rsidR="003D2693">
        <w:rPr>
          <w:rFonts w:eastAsia="Times New Roman" w:hint="cs"/>
          <w:color w:val="000000"/>
          <w:rtl/>
        </w:rPr>
        <w:t>،</w:t>
      </w:r>
      <w:r>
        <w:rPr>
          <w:rFonts w:eastAsia="Times New Roman" w:hint="cs"/>
          <w:color w:val="000000"/>
          <w:rtl/>
        </w:rPr>
        <w:t xml:space="preserve"> فليست رؤيته كرؤية الأجسام</w:t>
      </w:r>
      <w:r w:rsidR="003D2693">
        <w:rPr>
          <w:rFonts w:eastAsia="Times New Roman" w:hint="cs"/>
          <w:color w:val="000000"/>
          <w:rtl/>
        </w:rPr>
        <w:t>،</w:t>
      </w:r>
      <w:r>
        <w:rPr>
          <w:rFonts w:eastAsia="Times New Roman" w:hint="cs"/>
          <w:color w:val="000000"/>
          <w:rtl/>
        </w:rPr>
        <w:t xml:space="preserve"> فإن الرؤية تابعة للشيء على ما هو عليه</w:t>
      </w:r>
      <w:r w:rsidR="003D2693">
        <w:rPr>
          <w:rFonts w:eastAsia="Times New Roman" w:hint="cs"/>
          <w:color w:val="000000"/>
          <w:rtl/>
        </w:rPr>
        <w:t>،</w:t>
      </w:r>
      <w:r>
        <w:rPr>
          <w:rFonts w:eastAsia="Times New Roman" w:hint="cs"/>
          <w:color w:val="000000"/>
          <w:rtl/>
        </w:rPr>
        <w:t xml:space="preserve"> فمن كان في </w:t>
      </w:r>
      <w:r>
        <w:rPr>
          <w:rFonts w:eastAsia="Times New Roman" w:hint="cs"/>
          <w:color w:val="000000"/>
          <w:rtl/>
        </w:rPr>
        <w:lastRenderedPageBreak/>
        <w:t>مكان وجهة لا يُرى إلا في مكان وجهة كما هو كذلك</w:t>
      </w:r>
      <w:r w:rsidR="003D2693">
        <w:rPr>
          <w:rFonts w:eastAsia="Times New Roman" w:hint="cs"/>
          <w:color w:val="000000"/>
          <w:rtl/>
        </w:rPr>
        <w:t>،</w:t>
      </w:r>
      <w:r>
        <w:rPr>
          <w:rFonts w:eastAsia="Times New Roman" w:hint="cs"/>
          <w:color w:val="000000"/>
          <w:rtl/>
        </w:rPr>
        <w:t xml:space="preserve"> ويُرى</w:t>
      </w:r>
      <w:r w:rsidR="00B23C50">
        <w:rPr>
          <w:rFonts w:eastAsia="Times New Roman" w:hint="cs"/>
          <w:color w:val="000000"/>
          <w:rtl/>
        </w:rPr>
        <w:t xml:space="preserve"> </w:t>
      </w:r>
      <w:r>
        <w:rPr>
          <w:rFonts w:eastAsia="Times New Roman" w:hint="cs"/>
          <w:color w:val="000000"/>
          <w:rtl/>
        </w:rPr>
        <w:t>- أي المخلوق</w:t>
      </w:r>
      <w:r w:rsidR="00B23C50">
        <w:rPr>
          <w:rFonts w:eastAsia="Times New Roman" w:hint="cs"/>
          <w:color w:val="000000"/>
          <w:rtl/>
        </w:rPr>
        <w:t xml:space="preserve"> </w:t>
      </w:r>
      <w:r>
        <w:rPr>
          <w:rFonts w:eastAsia="Times New Roman" w:hint="cs"/>
          <w:color w:val="000000"/>
          <w:rtl/>
        </w:rPr>
        <w:t>- بمقابلة واتصال شعاع وثبوت مسافة ومن لم يكن في مكان ولا جهة وليس بجسم فرؤيته كذلك ليس في مكان ولا 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264B3A4" w14:textId="1E5F945C" w:rsidR="00CE4C70" w:rsidRDefault="00CE4C70" w:rsidP="00AE0ADB">
      <w:pPr>
        <w:rPr>
          <w:rFonts w:eastAsia="Times New Roman"/>
          <w:color w:val="000000"/>
        </w:rPr>
      </w:pPr>
      <w:r>
        <w:rPr>
          <w:rFonts w:eastAsia="Times New Roman" w:hint="cs"/>
          <w:color w:val="000000"/>
          <w:rtl/>
        </w:rPr>
        <w:t xml:space="preserve">208 - وقال الشيخ المتكلم عبد الله بن عبد الرحمن الدهلي الحنفي </w:t>
      </w:r>
      <w:r w:rsidR="00B23C50">
        <w:rPr>
          <w:rFonts w:eastAsia="Times New Roman" w:hint="cs"/>
          <w:color w:val="000000"/>
          <w:rtl/>
        </w:rPr>
        <w:t>(</w:t>
      </w:r>
      <w:r>
        <w:rPr>
          <w:rFonts w:eastAsia="Times New Roman" w:hint="cs"/>
          <w:color w:val="000000"/>
          <w:rtl/>
        </w:rPr>
        <w:t>كان حيًّا سنة 1299هـ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أقول</w:t>
      </w:r>
      <w:r w:rsidR="00B23C50">
        <w:rPr>
          <w:rFonts w:eastAsia="Times New Roman" w:hint="cs"/>
          <w:color w:val="000000"/>
          <w:rtl/>
        </w:rPr>
        <w:t xml:space="preserve">: </w:t>
      </w:r>
      <w:r>
        <w:rPr>
          <w:rFonts w:eastAsia="Times New Roman" w:hint="cs"/>
          <w:color w:val="000000"/>
          <w:rtl/>
        </w:rPr>
        <w:t>إن معنى كلامهم إن المولى سبحانه وتعالى منزه عن الجهات الستة أن المعنى في ذلك أنه لا تحويه جهة من هذه الجهات الستة بل ولا كلها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C4C8AD2" w14:textId="3AC723B9" w:rsidR="00CE4C70" w:rsidRDefault="00CE4C70" w:rsidP="00AE0ADB">
      <w:pPr>
        <w:rPr>
          <w:rFonts w:eastAsia="Times New Roman"/>
          <w:color w:val="000000"/>
        </w:rPr>
      </w:pPr>
      <w:r>
        <w:rPr>
          <w:rFonts w:eastAsia="Times New Roman" w:hint="cs"/>
          <w:color w:val="000000"/>
          <w:rtl/>
        </w:rPr>
        <w:t xml:space="preserve">209 - وقال الشيخ العلامة المحدث الفقيه أبو المحاسن محمد القاوقجي الطرابلسي اللبناني الحنفي </w:t>
      </w:r>
      <w:r w:rsidR="00B23C50">
        <w:rPr>
          <w:rFonts w:eastAsia="Times New Roman" w:hint="cs"/>
          <w:color w:val="000000"/>
          <w:rtl/>
        </w:rPr>
        <w:t>(</w:t>
      </w:r>
      <w:r>
        <w:rPr>
          <w:rFonts w:eastAsia="Times New Roman" w:hint="cs"/>
          <w:color w:val="000000"/>
          <w:rtl/>
        </w:rPr>
        <w:t>1305هـ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فهذه عقيدة في التوحيد خالصة من الحشْو والتعقيد</w:t>
      </w:r>
      <w:r w:rsidR="003D2693">
        <w:rPr>
          <w:rFonts w:eastAsia="Times New Roman" w:hint="cs"/>
          <w:color w:val="000000"/>
          <w:rtl/>
        </w:rPr>
        <w:t>،</w:t>
      </w:r>
      <w:r>
        <w:rPr>
          <w:rFonts w:eastAsia="Times New Roman" w:hint="cs"/>
          <w:color w:val="000000"/>
          <w:rtl/>
        </w:rPr>
        <w:t xml:space="preserve"> يحتاج إليها كل مريد</w:t>
      </w:r>
      <w:r w:rsidR="003D2693">
        <w:rPr>
          <w:rFonts w:eastAsia="Times New Roman" w:hint="cs"/>
          <w:color w:val="000000"/>
          <w:rtl/>
        </w:rPr>
        <w:t>،</w:t>
      </w:r>
      <w:r>
        <w:rPr>
          <w:rFonts w:eastAsia="Times New Roman" w:hint="cs"/>
          <w:color w:val="000000"/>
          <w:rtl/>
        </w:rPr>
        <w:t xml:space="preserve"> نفع الله بها جميع العباد</w:t>
      </w:r>
      <w:r w:rsidR="003D2693">
        <w:rPr>
          <w:rFonts w:eastAsia="Times New Roman" w:hint="cs"/>
          <w:color w:val="000000"/>
          <w:rtl/>
        </w:rPr>
        <w:t>،</w:t>
      </w:r>
      <w:r>
        <w:rPr>
          <w:rFonts w:eastAsia="Times New Roman" w:hint="cs"/>
          <w:color w:val="000000"/>
          <w:rtl/>
        </w:rPr>
        <w:t xml:space="preserve"> آمين "</w:t>
      </w:r>
      <w:r w:rsidR="003D2693">
        <w:rPr>
          <w:rFonts w:eastAsia="Times New Roman" w:hint="cs"/>
          <w:color w:val="000000"/>
          <w:rtl/>
        </w:rPr>
        <w:t>،</w:t>
      </w:r>
      <w:r>
        <w:rPr>
          <w:rFonts w:eastAsia="Times New Roman" w:hint="cs"/>
          <w:color w:val="000000"/>
          <w:rtl/>
        </w:rPr>
        <w:t xml:space="preserve"> </w:t>
      </w:r>
    </w:p>
    <w:p w14:paraId="2F7677E0" w14:textId="0A95827C" w:rsidR="00CE4C70" w:rsidRDefault="00CE4C70" w:rsidP="00AE0ADB">
      <w:pPr>
        <w:rPr>
          <w:rFonts w:eastAsia="Times New Roman"/>
          <w:color w:val="000000"/>
        </w:rPr>
      </w:pPr>
      <w:r>
        <w:rPr>
          <w:rFonts w:eastAsia="Times New Roman" w:hint="cs"/>
          <w:color w:val="000000"/>
          <w:rtl/>
        </w:rPr>
        <w:t>210 - ثم قال</w:t>
      </w:r>
      <w:r w:rsidR="00B23C50">
        <w:rPr>
          <w:rFonts w:eastAsia="Times New Roman" w:hint="cs"/>
          <w:color w:val="000000"/>
          <w:rtl/>
        </w:rPr>
        <w:t xml:space="preserve">: </w:t>
      </w:r>
      <w:r>
        <w:rPr>
          <w:rFonts w:eastAsia="Times New Roman" w:hint="cs"/>
          <w:color w:val="000000"/>
          <w:rtl/>
        </w:rPr>
        <w:t>" فإذا قال لك</w:t>
      </w:r>
      <w:r w:rsidR="00B23C50">
        <w:rPr>
          <w:rFonts w:eastAsia="Times New Roman" w:hint="cs"/>
          <w:color w:val="000000"/>
          <w:rtl/>
        </w:rPr>
        <w:t xml:space="preserve">: </w:t>
      </w:r>
      <w:r>
        <w:rPr>
          <w:rFonts w:eastAsia="Times New Roman" w:hint="cs"/>
          <w:color w:val="000000"/>
          <w:rtl/>
        </w:rPr>
        <w:t>أين الله</w:t>
      </w:r>
      <w:r w:rsidR="00762B77">
        <w:rPr>
          <w:rFonts w:eastAsia="Times New Roman" w:hint="cs"/>
          <w:color w:val="000000"/>
          <w:rtl/>
        </w:rPr>
        <w:t>؟</w:t>
      </w:r>
      <w:r>
        <w:rPr>
          <w:rFonts w:eastAsia="Times New Roman" w:hint="cs"/>
          <w:color w:val="000000"/>
          <w:rtl/>
        </w:rPr>
        <w:t xml:space="preserve"> فقل</w:t>
      </w:r>
      <w:r w:rsidR="00B23C50">
        <w:rPr>
          <w:rFonts w:eastAsia="Times New Roman" w:hint="cs"/>
          <w:color w:val="000000"/>
          <w:rtl/>
        </w:rPr>
        <w:t xml:space="preserve">: </w:t>
      </w:r>
      <w:r>
        <w:rPr>
          <w:rFonts w:eastAsia="Times New Roman" w:hint="cs"/>
          <w:color w:val="000000"/>
          <w:rtl/>
        </w:rPr>
        <w:t>مع كل أحد بعلمه</w:t>
      </w:r>
      <w:r w:rsidR="00B23C50">
        <w:rPr>
          <w:rFonts w:eastAsia="Times New Roman" w:hint="cs"/>
          <w:color w:val="000000"/>
          <w:rtl/>
        </w:rPr>
        <w:t xml:space="preserve"> </w:t>
      </w:r>
      <w:r>
        <w:rPr>
          <w:rFonts w:eastAsia="Times New Roman" w:hint="cs"/>
          <w:color w:val="000000"/>
          <w:rtl/>
        </w:rPr>
        <w:t>- لا بذاته</w:t>
      </w:r>
      <w:r w:rsidR="00B23C50">
        <w:rPr>
          <w:rFonts w:eastAsia="Times New Roman" w:hint="cs"/>
          <w:color w:val="000000"/>
          <w:rtl/>
        </w:rPr>
        <w:t xml:space="preserve"> </w:t>
      </w:r>
      <w:r>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وفوق كل أحدٍ بقدرته</w:t>
      </w:r>
      <w:r w:rsidR="003D2693">
        <w:rPr>
          <w:rFonts w:eastAsia="Times New Roman" w:hint="cs"/>
          <w:color w:val="000000"/>
          <w:rtl/>
        </w:rPr>
        <w:t>،</w:t>
      </w:r>
      <w:r>
        <w:rPr>
          <w:rFonts w:eastAsia="Times New Roman" w:hint="cs"/>
          <w:color w:val="000000"/>
          <w:rtl/>
        </w:rPr>
        <w:t xml:space="preserve"> وظاهرٌ بكل شيء بآثار صفاته</w:t>
      </w:r>
      <w:r w:rsidR="003D2693">
        <w:rPr>
          <w:rFonts w:eastAsia="Times New Roman" w:hint="cs"/>
          <w:color w:val="000000"/>
          <w:rtl/>
        </w:rPr>
        <w:t>،</w:t>
      </w:r>
      <w:r>
        <w:rPr>
          <w:rFonts w:eastAsia="Times New Roman" w:hint="cs"/>
          <w:color w:val="000000"/>
          <w:rtl/>
        </w:rPr>
        <w:t xml:space="preserve"> وباطنٌ بحقيقة ذاته</w:t>
      </w:r>
      <w:r w:rsidR="00B23C50">
        <w:rPr>
          <w:rFonts w:eastAsia="Times New Roman" w:hint="cs"/>
          <w:color w:val="000000"/>
          <w:rtl/>
        </w:rPr>
        <w:t xml:space="preserve"> </w:t>
      </w:r>
      <w:r>
        <w:rPr>
          <w:rFonts w:eastAsia="Times New Roman" w:hint="cs"/>
          <w:color w:val="000000"/>
          <w:rtl/>
        </w:rPr>
        <w:t>- أي لا يمكن تصويره في النفس</w:t>
      </w:r>
      <w:r w:rsidR="00B23C50">
        <w:rPr>
          <w:rFonts w:eastAsia="Times New Roman" w:hint="cs"/>
          <w:color w:val="000000"/>
          <w:rtl/>
        </w:rPr>
        <w:t xml:space="preserve"> </w:t>
      </w:r>
      <w:r>
        <w:rPr>
          <w:rFonts w:eastAsia="Times New Roman" w:hint="cs"/>
          <w:color w:val="000000"/>
          <w:rtl/>
        </w:rPr>
        <w:t>-</w:t>
      </w:r>
      <w:r w:rsidR="003D2693">
        <w:rPr>
          <w:rFonts w:eastAsia="Times New Roman" w:hint="cs"/>
          <w:color w:val="000000"/>
          <w:rtl/>
        </w:rPr>
        <w:t>،</w:t>
      </w:r>
      <w:r>
        <w:rPr>
          <w:rFonts w:eastAsia="Times New Roman" w:hint="cs"/>
          <w:color w:val="000000"/>
          <w:rtl/>
        </w:rPr>
        <w:t xml:space="preserve"> منزه عن الجهة والجسمية</w:t>
      </w:r>
      <w:r w:rsidR="00B23C50">
        <w:rPr>
          <w:rFonts w:eastAsia="Times New Roman" w:hint="cs"/>
          <w:color w:val="000000"/>
          <w:rtl/>
        </w:rPr>
        <w:t xml:space="preserve">، </w:t>
      </w:r>
      <w:r>
        <w:rPr>
          <w:rFonts w:eastAsia="Times New Roman" w:hint="cs"/>
          <w:color w:val="000000"/>
          <w:rtl/>
        </w:rPr>
        <w:t>فلا يقال له يمينٌ ولا شمالٌ ولا خلف ولا أمام</w:t>
      </w:r>
      <w:r w:rsidR="003D2693">
        <w:rPr>
          <w:rFonts w:eastAsia="Times New Roman" w:hint="cs"/>
          <w:color w:val="000000"/>
          <w:rtl/>
        </w:rPr>
        <w:t>،</w:t>
      </w:r>
      <w:r>
        <w:rPr>
          <w:rFonts w:eastAsia="Times New Roman" w:hint="cs"/>
          <w:color w:val="000000"/>
          <w:rtl/>
        </w:rPr>
        <w:t xml:space="preserve"> ولا فوق العرش ولا تحته</w:t>
      </w:r>
      <w:r w:rsidR="003D2693">
        <w:rPr>
          <w:rFonts w:eastAsia="Times New Roman" w:hint="cs"/>
          <w:color w:val="000000"/>
          <w:rtl/>
        </w:rPr>
        <w:t>،</w:t>
      </w:r>
      <w:r>
        <w:rPr>
          <w:rFonts w:eastAsia="Times New Roman" w:hint="cs"/>
          <w:color w:val="000000"/>
          <w:rtl/>
        </w:rPr>
        <w:t xml:space="preserve"> ولا عن يمينه ولا عن شماله</w:t>
      </w:r>
      <w:r w:rsidR="003D2693">
        <w:rPr>
          <w:rFonts w:eastAsia="Times New Roman" w:hint="cs"/>
          <w:color w:val="000000"/>
          <w:rtl/>
        </w:rPr>
        <w:t>،</w:t>
      </w:r>
      <w:r>
        <w:rPr>
          <w:rFonts w:eastAsia="Times New Roman" w:hint="cs"/>
          <w:color w:val="000000"/>
          <w:rtl/>
        </w:rPr>
        <w:t xml:space="preserve"> ولا داخلٌ في العالم ولا خارجٌ عنه</w:t>
      </w:r>
      <w:r w:rsidR="003D2693">
        <w:rPr>
          <w:rFonts w:eastAsia="Times New Roman" w:hint="cs"/>
          <w:color w:val="000000"/>
          <w:rtl/>
        </w:rPr>
        <w:t>،</w:t>
      </w:r>
      <w:r>
        <w:rPr>
          <w:rFonts w:eastAsia="Times New Roman" w:hint="cs"/>
          <w:color w:val="000000"/>
          <w:rtl/>
        </w:rPr>
        <w:t xml:space="preserve"> ولا يقال</w:t>
      </w:r>
      <w:r w:rsidR="00B23C50">
        <w:rPr>
          <w:rFonts w:eastAsia="Times New Roman" w:hint="cs"/>
          <w:color w:val="000000"/>
          <w:rtl/>
        </w:rPr>
        <w:t xml:space="preserve">: </w:t>
      </w:r>
      <w:r>
        <w:rPr>
          <w:rFonts w:eastAsia="Times New Roman" w:hint="cs"/>
          <w:color w:val="000000"/>
          <w:rtl/>
        </w:rPr>
        <w:t>لا يَعْلَمُ مكانَه إلا هو</w:t>
      </w:r>
      <w:r w:rsidR="00B23C50">
        <w:rPr>
          <w:rFonts w:eastAsia="Times New Roman" w:hint="cs"/>
          <w:color w:val="000000"/>
          <w:rtl/>
        </w:rPr>
        <w:t xml:space="preserve">، </w:t>
      </w:r>
      <w:r>
        <w:rPr>
          <w:rFonts w:eastAsia="Times New Roman" w:hint="cs"/>
          <w:color w:val="000000"/>
          <w:rtl/>
        </w:rPr>
        <w:t>ومن قال</w:t>
      </w:r>
      <w:r w:rsidR="00B23C50">
        <w:rPr>
          <w:rFonts w:eastAsia="Times New Roman" w:hint="cs"/>
          <w:color w:val="000000"/>
          <w:rtl/>
        </w:rPr>
        <w:t xml:space="preserve">: </w:t>
      </w:r>
      <w:r>
        <w:rPr>
          <w:rFonts w:eastAsia="Times New Roman" w:hint="cs"/>
          <w:color w:val="000000"/>
          <w:rtl/>
        </w:rPr>
        <w:t>لا أعرف الله في السماء هو أم في الأرض كفر</w:t>
      </w:r>
      <w:r w:rsidR="00B23C50">
        <w:rPr>
          <w:rFonts w:eastAsia="Times New Roman" w:hint="cs"/>
          <w:color w:val="000000"/>
          <w:rtl/>
        </w:rPr>
        <w:t xml:space="preserve"> </w:t>
      </w:r>
      <w:r>
        <w:rPr>
          <w:rFonts w:eastAsia="Times New Roman" w:hint="cs"/>
          <w:color w:val="000000"/>
          <w:rtl/>
        </w:rPr>
        <w:t>- لأنه جعل أحدهما له مكانًا -</w:t>
      </w:r>
      <w:r w:rsidR="003D2693">
        <w:rPr>
          <w:rFonts w:eastAsia="Times New Roman" w:hint="cs"/>
          <w:color w:val="000000"/>
          <w:rtl/>
        </w:rPr>
        <w:t>،</w:t>
      </w:r>
      <w:r>
        <w:rPr>
          <w:rFonts w:eastAsia="Times New Roman" w:hint="cs"/>
          <w:color w:val="000000"/>
          <w:rtl/>
        </w:rPr>
        <w:t xml:space="preserve"> فإذا قال لك</w:t>
      </w:r>
      <w:r w:rsidR="00B23C50">
        <w:rPr>
          <w:rFonts w:eastAsia="Times New Roman" w:hint="cs"/>
          <w:color w:val="000000"/>
          <w:rtl/>
        </w:rPr>
        <w:t xml:space="preserve">: </w:t>
      </w:r>
      <w:r>
        <w:rPr>
          <w:rFonts w:eastAsia="Times New Roman" w:hint="cs"/>
          <w:color w:val="000000"/>
          <w:rtl/>
        </w:rPr>
        <w:t>ما دليلك على ذلك</w:t>
      </w:r>
      <w:r w:rsidR="00762B77">
        <w:rPr>
          <w:rFonts w:eastAsia="Times New Roman" w:hint="cs"/>
          <w:color w:val="000000"/>
          <w:rtl/>
        </w:rPr>
        <w:t>؟</w:t>
      </w:r>
      <w:r>
        <w:rPr>
          <w:rFonts w:eastAsia="Times New Roman" w:hint="cs"/>
          <w:color w:val="000000"/>
          <w:rtl/>
        </w:rPr>
        <w:t xml:space="preserve"> فقل</w:t>
      </w:r>
      <w:r w:rsidR="00B23C50">
        <w:rPr>
          <w:rFonts w:eastAsia="Times New Roman" w:hint="cs"/>
          <w:color w:val="000000"/>
          <w:rtl/>
        </w:rPr>
        <w:t xml:space="preserve">: </w:t>
      </w:r>
      <w:r>
        <w:rPr>
          <w:rFonts w:eastAsia="Times New Roman" w:hint="cs"/>
          <w:color w:val="000000"/>
          <w:rtl/>
        </w:rPr>
        <w:t>لأنه لو كان له جهة أو هو في جهة لكان متحيزًا</w:t>
      </w:r>
      <w:r w:rsidR="003D2693">
        <w:rPr>
          <w:rFonts w:eastAsia="Times New Roman" w:hint="cs"/>
          <w:color w:val="000000"/>
          <w:rtl/>
        </w:rPr>
        <w:t>،</w:t>
      </w:r>
      <w:r>
        <w:rPr>
          <w:rFonts w:eastAsia="Times New Roman" w:hint="cs"/>
          <w:color w:val="000000"/>
          <w:rtl/>
        </w:rPr>
        <w:t xml:space="preserve"> وكل متحيز حادثٌ</w:t>
      </w:r>
      <w:r w:rsidR="003D2693">
        <w:rPr>
          <w:rFonts w:eastAsia="Times New Roman" w:hint="cs"/>
          <w:color w:val="000000"/>
          <w:rtl/>
        </w:rPr>
        <w:t>،</w:t>
      </w:r>
      <w:r>
        <w:rPr>
          <w:rFonts w:eastAsia="Times New Roman" w:hint="cs"/>
          <w:color w:val="000000"/>
          <w:rtl/>
        </w:rPr>
        <w:t xml:space="preserve"> والحدوث عليه محال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EE1A131" w14:textId="79403D12" w:rsidR="00CE4C70" w:rsidRDefault="00CE4C70" w:rsidP="00AE0ADB">
      <w:pPr>
        <w:rPr>
          <w:rFonts w:eastAsia="Times New Roman"/>
          <w:color w:val="000000"/>
        </w:rPr>
      </w:pPr>
      <w:r>
        <w:rPr>
          <w:rFonts w:eastAsia="Times New Roman" w:hint="cs"/>
          <w:color w:val="000000"/>
          <w:rtl/>
        </w:rPr>
        <w:t>211 - وقال في كتابه سفينة النجاة ما نصه</w:t>
      </w:r>
      <w:r w:rsidR="00B23C50">
        <w:rPr>
          <w:rFonts w:eastAsia="Times New Roman" w:hint="cs"/>
          <w:color w:val="000000"/>
          <w:rtl/>
        </w:rPr>
        <w:t xml:space="preserve">: </w:t>
      </w:r>
      <w:r>
        <w:rPr>
          <w:rFonts w:eastAsia="Times New Roman" w:hint="cs"/>
          <w:color w:val="000000"/>
          <w:rtl/>
        </w:rPr>
        <w:t>" ويستحيل عليه المماثلة للحوادث بأن يكون ذاته كالذوات يأخذ مقدارًا من الفراغ</w:t>
      </w:r>
      <w:r w:rsidR="003D2693">
        <w:rPr>
          <w:rFonts w:eastAsia="Times New Roman" w:hint="cs"/>
          <w:color w:val="000000"/>
          <w:rtl/>
        </w:rPr>
        <w:t>،</w:t>
      </w:r>
      <w:r>
        <w:rPr>
          <w:rFonts w:eastAsia="Times New Roman" w:hint="cs"/>
          <w:color w:val="000000"/>
          <w:rtl/>
        </w:rPr>
        <w:t xml:space="preserve"> أو يتصف بالأعراض كالبياض</w:t>
      </w:r>
      <w:r w:rsidR="003D2693">
        <w:rPr>
          <w:rFonts w:eastAsia="Times New Roman" w:hint="cs"/>
          <w:color w:val="000000"/>
          <w:rtl/>
        </w:rPr>
        <w:t>،</w:t>
      </w:r>
      <w:r>
        <w:rPr>
          <w:rFonts w:eastAsia="Times New Roman" w:hint="cs"/>
          <w:color w:val="000000"/>
          <w:rtl/>
        </w:rPr>
        <w:t xml:space="preserve"> أو يكون في جهة كالفوق والتحت واليمين والشمال والخلف والأمام</w:t>
      </w:r>
      <w:r w:rsidR="003D2693">
        <w:rPr>
          <w:rFonts w:eastAsia="Times New Roman" w:hint="cs"/>
          <w:color w:val="000000"/>
          <w:rtl/>
        </w:rPr>
        <w:t>،</w:t>
      </w:r>
      <w:r>
        <w:rPr>
          <w:rFonts w:eastAsia="Times New Roman" w:hint="cs"/>
          <w:color w:val="000000"/>
          <w:rtl/>
        </w:rPr>
        <w:t xml:space="preserve"> أو يكون جهةً كالأعلى والأسفل</w:t>
      </w:r>
      <w:r w:rsidR="003D2693">
        <w:rPr>
          <w:rFonts w:eastAsia="Times New Roman" w:hint="cs"/>
          <w:color w:val="000000"/>
          <w:rtl/>
        </w:rPr>
        <w:t>،</w:t>
      </w:r>
      <w:r>
        <w:rPr>
          <w:rFonts w:eastAsia="Times New Roman" w:hint="cs"/>
          <w:color w:val="000000"/>
          <w:rtl/>
        </w:rPr>
        <w:t xml:space="preserve"> أو يحلّ بمكان أو يُقيّد بزمان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0F1C651" w14:textId="64D39B99" w:rsidR="00CE4C70" w:rsidRDefault="00CE4C70" w:rsidP="00AE0ADB">
      <w:pPr>
        <w:rPr>
          <w:rFonts w:eastAsia="Times New Roman"/>
          <w:color w:val="000000"/>
        </w:rPr>
      </w:pPr>
      <w:r>
        <w:rPr>
          <w:rFonts w:eastAsia="Times New Roman" w:hint="cs"/>
          <w:color w:val="000000"/>
          <w:rtl/>
        </w:rPr>
        <w:t xml:space="preserve">212 - وقال الشيخ محمد نووي الجاوي الشافعي </w:t>
      </w:r>
      <w:r w:rsidR="00B23C50">
        <w:rPr>
          <w:rFonts w:eastAsia="Times New Roman" w:hint="cs"/>
          <w:color w:val="000000"/>
          <w:rtl/>
        </w:rPr>
        <w:t>(</w:t>
      </w:r>
      <w:r>
        <w:rPr>
          <w:rFonts w:eastAsia="Times New Roman" w:hint="cs"/>
          <w:color w:val="000000"/>
          <w:rtl/>
        </w:rPr>
        <w:t>1316هـ</w:t>
      </w:r>
      <w:r w:rsidR="00B23C50">
        <w:rPr>
          <w:rFonts w:eastAsia="Times New Roman" w:hint="cs"/>
          <w:color w:val="000000"/>
          <w:rtl/>
        </w:rPr>
        <w:t>)</w:t>
      </w:r>
      <w:r>
        <w:rPr>
          <w:rFonts w:eastAsia="Times New Roman" w:hint="cs"/>
          <w:color w:val="000000"/>
          <w:rtl/>
        </w:rPr>
        <w:t xml:space="preserve"> عند ذكر أن الله يستحيل عليه المماثلة لشيء من خلقه ما نصه</w:t>
      </w:r>
      <w:r w:rsidR="00B23C50">
        <w:rPr>
          <w:rFonts w:eastAsia="Times New Roman" w:hint="cs"/>
          <w:color w:val="000000"/>
          <w:rtl/>
        </w:rPr>
        <w:t xml:space="preserve">: </w:t>
      </w:r>
      <w:r>
        <w:rPr>
          <w:rFonts w:eastAsia="Times New Roman" w:hint="cs"/>
          <w:color w:val="000000"/>
          <w:rtl/>
        </w:rPr>
        <w:t>" أو يكون تعالى في جهة للجرم بأن يكون عن يمينه أو شماله أو فوقه أو تحته أو أمامه أو خلفه</w:t>
      </w:r>
      <w:r w:rsidR="003D2693">
        <w:rPr>
          <w:rFonts w:eastAsia="Times New Roman" w:hint="cs"/>
          <w:color w:val="000000"/>
          <w:rtl/>
        </w:rPr>
        <w:t>،</w:t>
      </w:r>
      <w:r>
        <w:rPr>
          <w:rFonts w:eastAsia="Times New Roman" w:hint="cs"/>
          <w:color w:val="000000"/>
          <w:rtl/>
        </w:rPr>
        <w:t xml:space="preserve"> أو يكون له تعالى جهة بأن يكون له يمين أو شمال أو فوق أو تحت أو خلف أو أمام</w:t>
      </w:r>
      <w:r w:rsidR="003D2693">
        <w:rPr>
          <w:rFonts w:eastAsia="Times New Roman" w:hint="cs"/>
          <w:color w:val="000000"/>
          <w:rtl/>
        </w:rPr>
        <w:t>،</w:t>
      </w:r>
      <w:r>
        <w:rPr>
          <w:rFonts w:eastAsia="Times New Roman" w:hint="cs"/>
          <w:color w:val="000000"/>
          <w:rtl/>
        </w:rPr>
        <w:t xml:space="preserve"> أو يتقيد بمكان بأن يحل فيه بأن يكون فوق العرش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651F275" w14:textId="5176052B" w:rsidR="00CE4C70" w:rsidRDefault="00CE4C70" w:rsidP="00AE0ADB">
      <w:pPr>
        <w:rPr>
          <w:rFonts w:eastAsia="Times New Roman"/>
          <w:color w:val="000000"/>
        </w:rPr>
      </w:pPr>
      <w:r>
        <w:rPr>
          <w:rFonts w:eastAsia="Times New Roman" w:hint="cs"/>
          <w:color w:val="000000"/>
          <w:rtl/>
        </w:rPr>
        <w:t>213 - وقال أيضًا ما نصه</w:t>
      </w:r>
      <w:r w:rsidR="00B23C50">
        <w:rPr>
          <w:rFonts w:eastAsia="Times New Roman" w:hint="cs"/>
          <w:color w:val="000000"/>
          <w:rtl/>
        </w:rPr>
        <w:t xml:space="preserve">: </w:t>
      </w:r>
      <w:r>
        <w:rPr>
          <w:rFonts w:eastAsia="Times New Roman" w:hint="cs"/>
          <w:color w:val="000000"/>
          <w:rtl/>
        </w:rPr>
        <w:t>" وكل ما خطر ببالك من صفات الحوادث لا تصدق أن في الله شيئًا من ذلك</w:t>
      </w:r>
      <w:r w:rsidR="003D2693">
        <w:rPr>
          <w:rFonts w:eastAsia="Times New Roman" w:hint="cs"/>
          <w:color w:val="000000"/>
          <w:rtl/>
        </w:rPr>
        <w:t>،</w:t>
      </w:r>
      <w:r>
        <w:rPr>
          <w:rFonts w:eastAsia="Times New Roman" w:hint="cs"/>
          <w:color w:val="000000"/>
          <w:rtl/>
        </w:rPr>
        <w:t xml:space="preserve"> وليس له مكان أصلاً فليس داخلاً في الدنيا ولا خارجًا عنها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0CF54F7" w14:textId="24216410" w:rsidR="00CE4C70" w:rsidRDefault="00CE4C70" w:rsidP="00AE0ADB">
      <w:pPr>
        <w:rPr>
          <w:rFonts w:eastAsia="Times New Roman"/>
          <w:color w:val="000000"/>
        </w:rPr>
      </w:pPr>
      <w:r>
        <w:rPr>
          <w:rFonts w:eastAsia="Times New Roman" w:hint="cs"/>
          <w:color w:val="000000"/>
          <w:rtl/>
        </w:rPr>
        <w:lastRenderedPageBreak/>
        <w:t xml:space="preserve">214 - وقال الشيخ المتكلم عبد العزيز بن عبد الرحمن السكندري </w:t>
      </w:r>
      <w:r w:rsidR="00B23C50">
        <w:rPr>
          <w:rFonts w:eastAsia="Times New Roman" w:hint="cs"/>
          <w:color w:val="000000"/>
          <w:rtl/>
        </w:rPr>
        <w:t>(</w:t>
      </w:r>
      <w:r>
        <w:rPr>
          <w:rFonts w:eastAsia="Times New Roman" w:hint="cs"/>
          <w:color w:val="000000"/>
          <w:rtl/>
        </w:rPr>
        <w:t>كان حيًّا سنة 1317هـ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وكذا يستحيل عليه تعالى أن يكون في مكان أو زمان لأن الحلول في المكان من لوازم الجرم والحلول في الزمان من لوازم الجرم والعرض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CFB2EC5" w14:textId="506F095F" w:rsidR="00CE4C70" w:rsidRDefault="00CE4C70" w:rsidP="00AE0ADB">
      <w:pPr>
        <w:rPr>
          <w:rFonts w:eastAsia="Times New Roman"/>
          <w:color w:val="000000"/>
        </w:rPr>
      </w:pPr>
      <w:r>
        <w:rPr>
          <w:rFonts w:eastAsia="Times New Roman" w:hint="cs"/>
          <w:color w:val="000000"/>
          <w:rtl/>
        </w:rPr>
        <w:t xml:space="preserve">215 - وقال مفتي ولاية بيروت الشيخ عبد الباسط الفاخوري الشافعي </w:t>
      </w:r>
      <w:r w:rsidR="00B23C50">
        <w:rPr>
          <w:rFonts w:eastAsia="Times New Roman" w:hint="cs"/>
          <w:color w:val="000000"/>
          <w:rtl/>
        </w:rPr>
        <w:t>(</w:t>
      </w:r>
      <w:r>
        <w:rPr>
          <w:rFonts w:eastAsia="Times New Roman" w:hint="cs"/>
          <w:color w:val="000000"/>
          <w:rtl/>
        </w:rPr>
        <w:t>1323هـ</w:t>
      </w:r>
      <w:r w:rsidR="00B23C50">
        <w:rPr>
          <w:rFonts w:eastAsia="Times New Roman" w:hint="cs"/>
          <w:color w:val="000000"/>
          <w:rtl/>
        </w:rPr>
        <w:t>)</w:t>
      </w:r>
      <w:r>
        <w:rPr>
          <w:rFonts w:eastAsia="Times New Roman" w:hint="cs"/>
          <w:color w:val="000000"/>
          <w:rtl/>
        </w:rPr>
        <w:t xml:space="preserve"> عن الله ما نصه</w:t>
      </w:r>
      <w:r w:rsidR="00B23C50">
        <w:rPr>
          <w:rFonts w:eastAsia="Times New Roman" w:hint="cs"/>
          <w:color w:val="000000"/>
          <w:rtl/>
        </w:rPr>
        <w:t xml:space="preserve">: </w:t>
      </w:r>
      <w:r>
        <w:rPr>
          <w:rFonts w:eastAsia="Times New Roman" w:hint="cs"/>
          <w:color w:val="000000"/>
          <w:rtl/>
        </w:rPr>
        <w:t>" ليس بجِرْم يأخذ قدرًا من الفراغ</w:t>
      </w:r>
      <w:r w:rsidR="003D2693">
        <w:rPr>
          <w:rFonts w:eastAsia="Times New Roman" w:hint="cs"/>
          <w:color w:val="000000"/>
          <w:rtl/>
        </w:rPr>
        <w:t>،</w:t>
      </w:r>
      <w:r>
        <w:rPr>
          <w:rFonts w:eastAsia="Times New Roman" w:hint="cs"/>
          <w:color w:val="000000"/>
          <w:rtl/>
        </w:rPr>
        <w:t xml:space="preserve"> فلا مكان له</w:t>
      </w:r>
      <w:r w:rsidR="003D2693">
        <w:rPr>
          <w:rFonts w:eastAsia="Times New Roman" w:hint="cs"/>
          <w:color w:val="000000"/>
          <w:rtl/>
        </w:rPr>
        <w:t>،</w:t>
      </w:r>
      <w:r>
        <w:rPr>
          <w:rFonts w:eastAsia="Times New Roman" w:hint="cs"/>
          <w:color w:val="000000"/>
          <w:rtl/>
        </w:rPr>
        <w:t xml:space="preserve"> وليس بعَرَض يقوم بالجِرم</w:t>
      </w:r>
      <w:r w:rsidR="003D2693">
        <w:rPr>
          <w:rFonts w:eastAsia="Times New Roman" w:hint="cs"/>
          <w:color w:val="000000"/>
          <w:rtl/>
        </w:rPr>
        <w:t>،</w:t>
      </w:r>
      <w:r>
        <w:rPr>
          <w:rFonts w:eastAsia="Times New Roman" w:hint="cs"/>
          <w:color w:val="000000"/>
          <w:rtl/>
        </w:rPr>
        <w:t xml:space="preserve"> وليس في جهة من الجهات</w:t>
      </w:r>
      <w:r w:rsidR="003D2693">
        <w:rPr>
          <w:rFonts w:eastAsia="Times New Roman" w:hint="cs"/>
          <w:color w:val="000000"/>
          <w:rtl/>
        </w:rPr>
        <w:t>،</w:t>
      </w:r>
      <w:r>
        <w:rPr>
          <w:rFonts w:eastAsia="Times New Roman" w:hint="cs"/>
          <w:color w:val="000000"/>
          <w:rtl/>
        </w:rPr>
        <w:t xml:space="preserve"> ولا يوصف بالكِبَر ولا بالصغر</w:t>
      </w:r>
      <w:r w:rsidR="003D2693">
        <w:rPr>
          <w:rFonts w:eastAsia="Times New Roman" w:hint="cs"/>
          <w:color w:val="000000"/>
          <w:rtl/>
        </w:rPr>
        <w:t>،</w:t>
      </w:r>
      <w:r>
        <w:rPr>
          <w:rFonts w:eastAsia="Times New Roman" w:hint="cs"/>
          <w:color w:val="000000"/>
          <w:rtl/>
        </w:rPr>
        <w:t xml:space="preserve"> وكل ما قام ببالك فالله بخلاف ذلك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B3E0765" w14:textId="5075C3F6" w:rsidR="00CE4C70" w:rsidRDefault="00CE4C70" w:rsidP="00AE0ADB">
      <w:pPr>
        <w:rPr>
          <w:rFonts w:eastAsia="Times New Roman"/>
          <w:color w:val="000000"/>
        </w:rPr>
      </w:pPr>
      <w:r>
        <w:rPr>
          <w:rFonts w:eastAsia="Times New Roman" w:hint="cs"/>
          <w:color w:val="000000"/>
          <w:rtl/>
        </w:rPr>
        <w:t>216 - وقال أيضًا</w:t>
      </w:r>
      <w:r w:rsidR="00B23C50">
        <w:rPr>
          <w:rFonts w:eastAsia="Times New Roman" w:hint="cs"/>
          <w:color w:val="000000"/>
          <w:rtl/>
        </w:rPr>
        <w:t xml:space="preserve">: </w:t>
      </w:r>
      <w:r>
        <w:rPr>
          <w:rFonts w:eastAsia="Times New Roman" w:hint="cs"/>
          <w:color w:val="000000"/>
          <w:rtl/>
        </w:rPr>
        <w:t>" تنزه</w:t>
      </w:r>
      <w:r w:rsidR="00B23C50">
        <w:rPr>
          <w:rFonts w:eastAsia="Times New Roman" w:hint="cs"/>
          <w:color w:val="000000"/>
          <w:rtl/>
        </w:rPr>
        <w:t xml:space="preserve"> </w:t>
      </w:r>
      <w:r>
        <w:rPr>
          <w:rFonts w:eastAsia="Times New Roman" w:hint="cs"/>
          <w:color w:val="000000"/>
          <w:rtl/>
        </w:rPr>
        <w:t>- أي الله</w:t>
      </w:r>
      <w:r w:rsidR="00B23C50">
        <w:rPr>
          <w:rFonts w:eastAsia="Times New Roman" w:hint="cs"/>
          <w:color w:val="000000"/>
          <w:rtl/>
        </w:rPr>
        <w:t xml:space="preserve"> </w:t>
      </w:r>
      <w:r>
        <w:rPr>
          <w:rFonts w:eastAsia="Times New Roman" w:hint="cs"/>
          <w:color w:val="000000"/>
          <w:rtl/>
        </w:rPr>
        <w:t>- عن المكان والزمان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ذكر ذلك في افتتاحية كتابه</w:t>
      </w:r>
      <w:r w:rsidR="00B23C50">
        <w:rPr>
          <w:rFonts w:eastAsia="Times New Roman" w:hint="cs"/>
          <w:color w:val="000000"/>
          <w:rtl/>
        </w:rPr>
        <w:t xml:space="preserve"> </w:t>
      </w:r>
      <w:r>
        <w:rPr>
          <w:rFonts w:eastAsia="Times New Roman" w:hint="cs"/>
          <w:color w:val="000000"/>
          <w:rtl/>
        </w:rPr>
        <w:t>" المجالس السنية "</w:t>
      </w:r>
      <w:r w:rsidR="003D2693">
        <w:rPr>
          <w:rFonts w:eastAsia="Times New Roman" w:hint="cs"/>
          <w:color w:val="000000"/>
          <w:rtl/>
        </w:rPr>
        <w:t>،</w:t>
      </w:r>
      <w:r>
        <w:rPr>
          <w:rFonts w:eastAsia="Times New Roman" w:hint="cs"/>
          <w:color w:val="000000"/>
          <w:rtl/>
        </w:rPr>
        <w:t xml:space="preserve"> مما يدل على أنه كان يعطي علم التوحيد اهتمامه</w:t>
      </w:r>
      <w:r w:rsidR="003D2693">
        <w:rPr>
          <w:rFonts w:eastAsia="Times New Roman" w:hint="cs"/>
          <w:color w:val="000000"/>
          <w:rtl/>
        </w:rPr>
        <w:t>،</w:t>
      </w:r>
      <w:r>
        <w:rPr>
          <w:rFonts w:eastAsia="Times New Roman" w:hint="cs"/>
          <w:color w:val="000000"/>
          <w:rtl/>
        </w:rPr>
        <w:t xml:space="preserve"> ولذلك كان رحمه الله حريصًا على تعليم الصغار والكبار تنزيه الله عن المكان والزمان والجسمية وكل صفات المخلوقين</w:t>
      </w:r>
      <w:r w:rsidR="003D2693">
        <w:rPr>
          <w:rFonts w:eastAsia="Times New Roman" w:hint="cs"/>
          <w:color w:val="000000"/>
          <w:rtl/>
        </w:rPr>
        <w:t>،</w:t>
      </w:r>
      <w:r>
        <w:rPr>
          <w:rFonts w:eastAsia="Times New Roman" w:hint="cs"/>
          <w:color w:val="000000"/>
          <w:rtl/>
        </w:rPr>
        <w:t xml:space="preserve"> </w:t>
      </w:r>
    </w:p>
    <w:p w14:paraId="55AE8C23" w14:textId="7A6A5A03" w:rsidR="00CE4C70" w:rsidRDefault="00CE4C70" w:rsidP="00AE0ADB">
      <w:pPr>
        <w:rPr>
          <w:rFonts w:eastAsia="Times New Roman"/>
          <w:color w:val="000000"/>
        </w:rPr>
      </w:pPr>
      <w:r>
        <w:rPr>
          <w:rFonts w:eastAsia="Times New Roman" w:hint="cs"/>
          <w:color w:val="000000"/>
          <w:rtl/>
        </w:rPr>
        <w:t>217 - وقال أيضًا</w:t>
      </w:r>
      <w:r w:rsidR="00B23C50">
        <w:rPr>
          <w:rFonts w:eastAsia="Times New Roman" w:hint="cs"/>
          <w:color w:val="000000"/>
          <w:rtl/>
        </w:rPr>
        <w:t xml:space="preserve">: </w:t>
      </w:r>
      <w:r>
        <w:rPr>
          <w:rFonts w:eastAsia="Times New Roman" w:hint="cs"/>
          <w:color w:val="000000"/>
          <w:rtl/>
        </w:rPr>
        <w:t>" لا ينبغي للإله الواحد الصمد * أن يحتوى بمكان هو خالقه * بل كان ربي ولا عرشٌ ولا مَلَكٌ * ولا سماء ورب العرش واجده * وكل من في مكان فهو مفتقر * إلى المكان ويحويه سُرَادِقُه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443062A" w14:textId="5947B1C3" w:rsidR="00CE4C70" w:rsidRDefault="00CE4C70" w:rsidP="00AE0ADB">
      <w:pPr>
        <w:rPr>
          <w:rFonts w:eastAsia="Times New Roman"/>
          <w:color w:val="000000"/>
        </w:rPr>
      </w:pPr>
      <w:r>
        <w:rPr>
          <w:rFonts w:eastAsia="Times New Roman" w:hint="cs"/>
          <w:color w:val="000000"/>
          <w:rtl/>
        </w:rPr>
        <w:t>218 - وقال أيضًا ما نصه</w:t>
      </w:r>
      <w:r w:rsidR="00B23C50">
        <w:rPr>
          <w:rFonts w:eastAsia="Times New Roman" w:hint="cs"/>
          <w:color w:val="000000"/>
          <w:rtl/>
        </w:rPr>
        <w:t xml:space="preserve">: </w:t>
      </w:r>
      <w:r>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 إن الله يُرى في الآخرة</w:t>
      </w:r>
      <w:r w:rsidR="00B23C50">
        <w:rPr>
          <w:rFonts w:eastAsia="Times New Roman" w:hint="cs"/>
          <w:color w:val="000000"/>
          <w:rtl/>
        </w:rPr>
        <w:t xml:space="preserve"> </w:t>
      </w:r>
      <w:r>
        <w:rPr>
          <w:rFonts w:eastAsia="Times New Roman" w:hint="cs"/>
          <w:color w:val="000000"/>
          <w:rtl/>
        </w:rPr>
        <w:t>- بلا كيفٍ ولا شبهٍ ولا مثالٍ ولا حدّ ولا ندّ ولا ضدّ</w:t>
      </w:r>
      <w:r w:rsidR="003D2693">
        <w:rPr>
          <w:rFonts w:eastAsia="Times New Roman" w:hint="cs"/>
          <w:color w:val="000000"/>
          <w:rtl/>
        </w:rPr>
        <w:t>،</w:t>
      </w:r>
      <w:r>
        <w:rPr>
          <w:rFonts w:eastAsia="Times New Roman" w:hint="cs"/>
          <w:color w:val="000000"/>
          <w:rtl/>
        </w:rPr>
        <w:t xml:space="preserve"> ولا مقابلة ولا أمام ولا وراء ولا يمين ولا شمال</w:t>
      </w:r>
      <w:r w:rsidR="003D2693">
        <w:rPr>
          <w:rFonts w:eastAsia="Times New Roman" w:hint="cs"/>
          <w:color w:val="000000"/>
          <w:rtl/>
        </w:rPr>
        <w:t>،</w:t>
      </w:r>
      <w:r>
        <w:rPr>
          <w:rFonts w:eastAsia="Times New Roman" w:hint="cs"/>
          <w:color w:val="000000"/>
          <w:rtl/>
        </w:rPr>
        <w:t xml:space="preserve"> ولا محسوس ولا ملموس</w:t>
      </w:r>
      <w:r w:rsidR="003D2693">
        <w:rPr>
          <w:rFonts w:eastAsia="Times New Roman" w:hint="cs"/>
          <w:color w:val="000000"/>
          <w:rtl/>
        </w:rPr>
        <w:t>،</w:t>
      </w:r>
      <w:r>
        <w:rPr>
          <w:rFonts w:eastAsia="Times New Roman" w:hint="cs"/>
          <w:color w:val="000000"/>
          <w:rtl/>
        </w:rPr>
        <w:t xml:space="preserve"> ولا طويل ولا قصير ولا كبير ولا صغير ولا عريض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وهذا أيضًا فيه ردٌّ على أدعِياء العلم المتسترين بالدين الذين يتصدرون مجالس العلم يوهمون الناس أنهم على التقوى والصلاح وملتزمون بسُنة النبي صلى الله عليه وسلم ثم ينكرون علينا التنزيه التفصيلي كالذي نقلناه هنا عن مفتي بيروت الشيخ عبد الباسط الفاخوري زاعمين زورًا وبُهتانًا أن هذا منهج منحرف ومخالف للقرءان ولِمَا كان عليه السلف كما زعم حسن قاطرجي اللبناني</w:t>
      </w:r>
      <w:r w:rsidR="003D2693">
        <w:rPr>
          <w:rFonts w:eastAsia="Times New Roman" w:hint="cs"/>
          <w:color w:val="000000"/>
          <w:rtl/>
        </w:rPr>
        <w:t>،</w:t>
      </w:r>
      <w:r>
        <w:rPr>
          <w:rFonts w:eastAsia="Times New Roman" w:hint="cs"/>
          <w:color w:val="000000"/>
          <w:rtl/>
        </w:rPr>
        <w:t xml:space="preserve"> فتصدت جمعية المشاريع الخيرية الإسلامية وهي حقيقة كما وصفها بعضهم</w:t>
      </w:r>
      <w:r w:rsidR="00B23C50">
        <w:rPr>
          <w:rFonts w:eastAsia="Times New Roman" w:hint="cs"/>
          <w:color w:val="000000"/>
          <w:rtl/>
        </w:rPr>
        <w:t xml:space="preserve">: </w:t>
      </w:r>
      <w:r>
        <w:rPr>
          <w:rFonts w:eastAsia="Times New Roman" w:hint="cs"/>
          <w:color w:val="000000"/>
          <w:rtl/>
        </w:rPr>
        <w:t>نورٌ في زمنٌ خيَّمت فيه الظلمات للرد على طعنه بمنهج أهل الحق بكتاب سمته</w:t>
      </w:r>
      <w:r w:rsidR="00B23C50">
        <w:rPr>
          <w:rFonts w:eastAsia="Times New Roman" w:hint="cs"/>
          <w:color w:val="000000"/>
          <w:rtl/>
        </w:rPr>
        <w:t xml:space="preserve"> </w:t>
      </w:r>
      <w:r>
        <w:rPr>
          <w:rFonts w:eastAsia="Times New Roman" w:hint="cs"/>
          <w:color w:val="000000"/>
          <w:rtl/>
        </w:rPr>
        <w:t>" القول الفصل المنجي في الرد على حسن القاطرجي "</w:t>
      </w:r>
      <w:r w:rsidR="00B23C50">
        <w:rPr>
          <w:rFonts w:eastAsia="Times New Roman" w:hint="cs"/>
          <w:color w:val="000000"/>
          <w:rtl/>
        </w:rPr>
        <w:t xml:space="preserve"> </w:t>
      </w:r>
      <w:r>
        <w:rPr>
          <w:rFonts w:eastAsia="Times New Roman" w:hint="cs"/>
          <w:color w:val="000000"/>
          <w:rtl/>
        </w:rPr>
        <w:t>الذي يُظهر للناس تجرؤه على الفتوى بغير علم وانحرافه عن منهج السلف والخلف ودفاعه عن زعيم المتطرفين سيد قطب الذي كفَّر المسلمين في أنحاء الأرض حكّامًا ومحكومين</w:t>
      </w:r>
      <w:r w:rsidR="003D2693">
        <w:rPr>
          <w:rFonts w:eastAsia="Times New Roman" w:hint="cs"/>
          <w:color w:val="000000"/>
          <w:rtl/>
        </w:rPr>
        <w:t>،</w:t>
      </w:r>
      <w:r>
        <w:rPr>
          <w:rFonts w:eastAsia="Times New Roman" w:hint="cs"/>
          <w:color w:val="000000"/>
          <w:rtl/>
        </w:rPr>
        <w:t xml:space="preserve"> وطعن بالأزهر الشريف بمصر واصفًا إياه بقوله</w:t>
      </w:r>
      <w:r w:rsidR="00B23C50">
        <w:rPr>
          <w:rFonts w:eastAsia="Times New Roman" w:hint="cs"/>
          <w:color w:val="000000"/>
          <w:rtl/>
        </w:rPr>
        <w:t xml:space="preserve">: </w:t>
      </w:r>
      <w:r>
        <w:rPr>
          <w:rFonts w:eastAsia="Times New Roman" w:hint="cs"/>
          <w:color w:val="000000"/>
          <w:rtl/>
        </w:rPr>
        <w:t xml:space="preserve">" أما أنت أيها الأزهر فقد أضعتَ الدين </w:t>
      </w:r>
      <w:r>
        <w:rPr>
          <w:rFonts w:eastAsia="Times New Roman" w:hint="cs"/>
          <w:color w:val="000000"/>
          <w:rtl/>
        </w:rPr>
        <w:lastRenderedPageBreak/>
        <w:t>وأفسدتَ الدنيا "</w:t>
      </w:r>
      <w:r w:rsidR="00B23C50">
        <w:rPr>
          <w:rFonts w:eastAsia="Times New Roman" w:hint="cs"/>
          <w:color w:val="000000"/>
          <w:rtl/>
        </w:rPr>
        <w:t xml:space="preserve"> </w:t>
      </w:r>
      <w:r>
        <w:rPr>
          <w:rFonts w:eastAsia="Times New Roman" w:hint="cs"/>
          <w:color w:val="000000"/>
          <w:rtl/>
        </w:rPr>
        <w:t>وذلك في مقال نشره جماعة سيد قطب في لبنان الذين يسمون أنفسهم</w:t>
      </w:r>
      <w:r w:rsidR="00B23C50">
        <w:rPr>
          <w:rFonts w:eastAsia="Times New Roman" w:hint="cs"/>
          <w:color w:val="000000"/>
          <w:rtl/>
        </w:rPr>
        <w:t xml:space="preserve"> </w:t>
      </w:r>
      <w:r>
        <w:rPr>
          <w:rFonts w:eastAsia="Times New Roman" w:hint="cs"/>
          <w:color w:val="000000"/>
          <w:rtl/>
        </w:rPr>
        <w:t>" الجماعة الإسلامية "</w:t>
      </w:r>
      <w:r w:rsidR="003D2693">
        <w:rPr>
          <w:rFonts w:eastAsia="Times New Roman" w:hint="cs"/>
          <w:color w:val="000000"/>
          <w:rtl/>
        </w:rPr>
        <w:t>،</w:t>
      </w:r>
      <w:r>
        <w:rPr>
          <w:rFonts w:eastAsia="Times New Roman" w:hint="cs"/>
          <w:color w:val="000000"/>
          <w:rtl/>
        </w:rPr>
        <w:t xml:space="preserve"> </w:t>
      </w:r>
    </w:p>
    <w:p w14:paraId="3A503EDE" w14:textId="4D9F6D0E" w:rsidR="00CE4C70" w:rsidRDefault="00CE4C70" w:rsidP="00AE0ADB">
      <w:pPr>
        <w:rPr>
          <w:rFonts w:eastAsia="Times New Roman"/>
          <w:color w:val="000000"/>
        </w:rPr>
      </w:pPr>
      <w:r>
        <w:rPr>
          <w:rFonts w:eastAsia="Times New Roman" w:hint="cs"/>
          <w:color w:val="000000"/>
          <w:rtl/>
        </w:rPr>
        <w:t xml:space="preserve">219 - وقال الشيخ حسين بن محمد الجِسْر الطرابلسي </w:t>
      </w:r>
      <w:r w:rsidR="00B23C50">
        <w:rPr>
          <w:rFonts w:eastAsia="Times New Roman" w:hint="cs"/>
          <w:color w:val="000000"/>
          <w:rtl/>
        </w:rPr>
        <w:t>(</w:t>
      </w:r>
      <w:r>
        <w:rPr>
          <w:rFonts w:eastAsia="Times New Roman" w:hint="cs"/>
          <w:color w:val="000000"/>
          <w:rtl/>
        </w:rPr>
        <w:t>1327هـ</w:t>
      </w:r>
      <w:r w:rsidR="00B23C50">
        <w:rPr>
          <w:rFonts w:eastAsia="Times New Roman" w:hint="cs"/>
          <w:color w:val="000000"/>
          <w:rtl/>
        </w:rPr>
        <w:t>)</w:t>
      </w:r>
      <w:r>
        <w:rPr>
          <w:rFonts w:eastAsia="Times New Roman" w:hint="cs"/>
          <w:color w:val="000000"/>
          <w:rtl/>
        </w:rPr>
        <w:t xml:space="preserve"> في كتابه</w:t>
      </w:r>
      <w:r w:rsidR="00B23C50">
        <w:rPr>
          <w:rFonts w:eastAsia="Times New Roman" w:hint="cs"/>
          <w:color w:val="000000"/>
          <w:rtl/>
        </w:rPr>
        <w:t xml:space="preserve"> </w:t>
      </w:r>
      <w:r>
        <w:rPr>
          <w:rFonts w:eastAsia="Times New Roman" w:hint="cs"/>
          <w:color w:val="000000"/>
          <w:rtl/>
        </w:rPr>
        <w:t>" الحصون الحميدية للمحافظة على العقائد الإسلامية "</w:t>
      </w:r>
      <w:r w:rsidR="00B23C50">
        <w:rPr>
          <w:rFonts w:eastAsia="Times New Roman" w:hint="cs"/>
          <w:color w:val="000000"/>
          <w:rtl/>
        </w:rPr>
        <w:t xml:space="preserve"> </w:t>
      </w:r>
      <w:r>
        <w:rPr>
          <w:rFonts w:eastAsia="Times New Roman" w:hint="cs"/>
          <w:color w:val="000000"/>
          <w:rtl/>
        </w:rPr>
        <w:t>ما نصه</w:t>
      </w:r>
      <w:r w:rsidR="00B23C50">
        <w:rPr>
          <w:rFonts w:eastAsia="Times New Roman" w:hint="cs"/>
          <w:color w:val="000000"/>
          <w:rtl/>
        </w:rPr>
        <w:t xml:space="preserve">: </w:t>
      </w:r>
      <w:r>
        <w:rPr>
          <w:rFonts w:eastAsia="Times New Roman" w:hint="cs"/>
          <w:color w:val="000000"/>
          <w:rtl/>
        </w:rPr>
        <w:t>" إنه تعالى ليس جوهرًا ولا جسمًا</w:t>
      </w:r>
      <w:r w:rsidR="003D2693">
        <w:rPr>
          <w:rFonts w:eastAsia="Times New Roman" w:hint="cs"/>
          <w:color w:val="000000"/>
          <w:rtl/>
        </w:rPr>
        <w:t>،</w:t>
      </w:r>
      <w:r>
        <w:rPr>
          <w:rFonts w:eastAsia="Times New Roman" w:hint="cs"/>
          <w:color w:val="000000"/>
          <w:rtl/>
        </w:rPr>
        <w:t xml:space="preserve"> فلا يحتاج إلى مكان يقوم فيه</w:t>
      </w:r>
      <w:r w:rsidR="003D2693">
        <w:rPr>
          <w:rFonts w:eastAsia="Times New Roman" w:hint="cs"/>
          <w:color w:val="000000"/>
          <w:rtl/>
        </w:rPr>
        <w:t>،</w:t>
      </w:r>
      <w:r>
        <w:rPr>
          <w:rFonts w:eastAsia="Times New Roman" w:hint="cs"/>
          <w:color w:val="000000"/>
          <w:rtl/>
        </w:rPr>
        <w:t xml:space="preserve"> لأن الاحتياج إلى المكان من خواص الجواهر والأجسام</w:t>
      </w:r>
      <w:r w:rsidR="003D2693">
        <w:rPr>
          <w:rFonts w:eastAsia="Times New Roman" w:hint="cs"/>
          <w:color w:val="000000"/>
          <w:rtl/>
        </w:rPr>
        <w:t>،</w:t>
      </w:r>
      <w:r>
        <w:rPr>
          <w:rFonts w:eastAsia="Times New Roman" w:hint="cs"/>
          <w:color w:val="000000"/>
          <w:rtl/>
        </w:rPr>
        <w:t xml:space="preserve"> وثبت هناك أنه تعالى ليس عرَضًا فلا يحتاج إلى محل يَحُلّ فيه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3889AAC" w14:textId="21D381E4" w:rsidR="00CE4C70" w:rsidRDefault="00CE4C70" w:rsidP="00AE0ADB">
      <w:pPr>
        <w:rPr>
          <w:rFonts w:eastAsia="Times New Roman"/>
          <w:color w:val="000000"/>
        </w:rPr>
      </w:pPr>
      <w:r>
        <w:rPr>
          <w:rFonts w:eastAsia="Times New Roman" w:hint="cs"/>
          <w:color w:val="000000"/>
          <w:rtl/>
        </w:rPr>
        <w:t xml:space="preserve">220 - وقال الشيخ عبد القادر الأدهمي الطرابلسي </w:t>
      </w:r>
      <w:r w:rsidR="00B23C50">
        <w:rPr>
          <w:rFonts w:eastAsia="Times New Roman" w:hint="cs"/>
          <w:color w:val="000000"/>
          <w:rtl/>
        </w:rPr>
        <w:t>(</w:t>
      </w:r>
      <w:r>
        <w:rPr>
          <w:rFonts w:eastAsia="Times New Roman" w:hint="cs"/>
          <w:color w:val="000000"/>
          <w:rtl/>
        </w:rPr>
        <w:t>1328هـ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ولا يحتاج إلى مكان ومحل</w:t>
      </w:r>
      <w:r w:rsidR="003D2693">
        <w:rPr>
          <w:rFonts w:eastAsia="Times New Roman" w:hint="cs"/>
          <w:color w:val="000000"/>
          <w:rtl/>
        </w:rPr>
        <w:t>،</w:t>
      </w:r>
      <w:r>
        <w:rPr>
          <w:rFonts w:eastAsia="Times New Roman" w:hint="cs"/>
          <w:color w:val="000000"/>
          <w:rtl/>
        </w:rPr>
        <w:t xml:space="preserve"> ولا يغيّره زمان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AA29207" w14:textId="3722B3C2" w:rsidR="00CE4C70" w:rsidRDefault="00CE4C70" w:rsidP="00AE0ADB">
      <w:pPr>
        <w:rPr>
          <w:rFonts w:eastAsia="Times New Roman"/>
          <w:color w:val="000000"/>
        </w:rPr>
      </w:pPr>
      <w:r>
        <w:rPr>
          <w:rFonts w:eastAsia="Times New Roman" w:hint="cs"/>
          <w:color w:val="000000"/>
          <w:rtl/>
        </w:rPr>
        <w:t xml:space="preserve">221 - قال الشيخ رجب بن محمد جمال الدين البيروتي الشافعي الملقب بشيخ بيروت </w:t>
      </w:r>
      <w:r w:rsidR="00B23C50">
        <w:rPr>
          <w:rFonts w:eastAsia="Times New Roman" w:hint="cs"/>
          <w:color w:val="000000"/>
          <w:rtl/>
        </w:rPr>
        <w:t>(</w:t>
      </w:r>
      <w:r>
        <w:rPr>
          <w:rFonts w:eastAsia="Times New Roman" w:hint="cs"/>
          <w:color w:val="000000"/>
          <w:rtl/>
        </w:rPr>
        <w:t>1328هـ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إنه تعالى ليس مماثلاً للحوادث "</w:t>
      </w:r>
      <w:r w:rsidR="003D2693">
        <w:rPr>
          <w:rFonts w:eastAsia="Times New Roman" w:hint="cs"/>
          <w:color w:val="000000"/>
          <w:rtl/>
        </w:rPr>
        <w:t>،</w:t>
      </w:r>
      <w:r>
        <w:rPr>
          <w:rFonts w:eastAsia="Times New Roman" w:hint="cs"/>
          <w:color w:val="000000"/>
          <w:rtl/>
        </w:rPr>
        <w:t xml:space="preserve"> ثم قال</w:t>
      </w:r>
      <w:r w:rsidR="00B23C50">
        <w:rPr>
          <w:rFonts w:eastAsia="Times New Roman" w:hint="cs"/>
          <w:color w:val="000000"/>
          <w:rtl/>
        </w:rPr>
        <w:t xml:space="preserve">: </w:t>
      </w:r>
      <w:r>
        <w:rPr>
          <w:rFonts w:eastAsia="Times New Roman" w:hint="cs"/>
          <w:color w:val="000000"/>
          <w:rtl/>
        </w:rPr>
        <w:t>" فليس بجرم يأخُذُ قدْرًا من الفراغ فلا مكان له</w:t>
      </w:r>
      <w:r w:rsidR="003D2693">
        <w:rPr>
          <w:rFonts w:eastAsia="Times New Roman" w:hint="cs"/>
          <w:color w:val="000000"/>
          <w:rtl/>
        </w:rPr>
        <w:t>،</w:t>
      </w:r>
      <w:r>
        <w:rPr>
          <w:rFonts w:eastAsia="Times New Roman" w:hint="cs"/>
          <w:color w:val="000000"/>
          <w:rtl/>
        </w:rPr>
        <w:t xml:space="preserve"> وليس بعرض يقوم بالجرم فلا يوصف بالصورة ولا بالشكل ولا باللون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9C8CC57" w14:textId="23CD699F" w:rsidR="00CE4C70" w:rsidRDefault="00CE4C70" w:rsidP="00AE0ADB">
      <w:pPr>
        <w:rPr>
          <w:rFonts w:eastAsia="Times New Roman"/>
          <w:color w:val="000000"/>
        </w:rPr>
      </w:pPr>
      <w:r>
        <w:rPr>
          <w:rFonts w:eastAsia="Times New Roman" w:hint="cs"/>
          <w:color w:val="000000"/>
          <w:rtl/>
        </w:rPr>
        <w:t>222 - وقال ما نصه</w:t>
      </w:r>
      <w:r w:rsidR="00B23C50">
        <w:rPr>
          <w:rFonts w:eastAsia="Times New Roman" w:hint="cs"/>
          <w:color w:val="000000"/>
          <w:rtl/>
        </w:rPr>
        <w:t xml:space="preserve">: </w:t>
      </w:r>
      <w:r>
        <w:rPr>
          <w:rFonts w:eastAsia="Times New Roman" w:hint="cs"/>
          <w:color w:val="000000"/>
          <w:rtl/>
        </w:rPr>
        <w:t>" إنه تعالى لا يحتاج إلى محل يقوم به</w:t>
      </w:r>
      <w:r w:rsidR="003D2693">
        <w:rPr>
          <w:rFonts w:eastAsia="Times New Roman" w:hint="cs"/>
          <w:color w:val="000000"/>
          <w:rtl/>
        </w:rPr>
        <w:t>،</w:t>
      </w:r>
      <w:r>
        <w:rPr>
          <w:rFonts w:eastAsia="Times New Roman" w:hint="cs"/>
          <w:color w:val="000000"/>
          <w:rtl/>
        </w:rPr>
        <w:t xml:space="preserve"> ولا إلى مخصص أي موجِد يوجده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7540F7A" w14:textId="01CBFCD0" w:rsidR="00CE4C70" w:rsidRDefault="00CE4C70" w:rsidP="00AE0ADB">
      <w:pPr>
        <w:rPr>
          <w:rFonts w:eastAsia="Times New Roman"/>
          <w:color w:val="000000"/>
        </w:rPr>
      </w:pPr>
      <w:r>
        <w:rPr>
          <w:rFonts w:eastAsia="Times New Roman" w:hint="cs"/>
          <w:color w:val="000000"/>
          <w:rtl/>
        </w:rPr>
        <w:t xml:space="preserve">223 - وقال الشيخ إسماعيل حقي الرومي الحنفي </w:t>
      </w:r>
      <w:r w:rsidR="00B23C50">
        <w:rPr>
          <w:rFonts w:eastAsia="Times New Roman" w:hint="cs"/>
          <w:color w:val="000000"/>
          <w:rtl/>
        </w:rPr>
        <w:t>(</w:t>
      </w:r>
      <w:r>
        <w:rPr>
          <w:rFonts w:eastAsia="Times New Roman" w:hint="cs"/>
          <w:color w:val="000000"/>
          <w:rtl/>
        </w:rPr>
        <w:t>1330هـ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وخصَّ السماء بالذكر لِيُعلِمَ أن الأصنام التي في الأرض ليست بآلهة لا لأنه تعالى في جهة من الجهات لأن ذلك من صفات الأجسام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EE2AE69" w14:textId="02FCB3EF" w:rsidR="00CE4C70" w:rsidRDefault="00CE4C70" w:rsidP="00AE0ADB">
      <w:pPr>
        <w:rPr>
          <w:rFonts w:eastAsia="Times New Roman"/>
          <w:color w:val="000000"/>
        </w:rPr>
      </w:pPr>
      <w:r>
        <w:rPr>
          <w:rFonts w:eastAsia="Times New Roman" w:hint="cs"/>
          <w:color w:val="000000"/>
          <w:rtl/>
        </w:rPr>
        <w:t xml:space="preserve">224 - وقال الشيخ سليم البِشْري المصري </w:t>
      </w:r>
      <w:r w:rsidR="00B23C50">
        <w:rPr>
          <w:rFonts w:eastAsia="Times New Roman" w:hint="cs"/>
          <w:color w:val="000000"/>
          <w:rtl/>
        </w:rPr>
        <w:t>(</w:t>
      </w:r>
      <w:r>
        <w:rPr>
          <w:rFonts w:eastAsia="Times New Roman" w:hint="cs"/>
          <w:color w:val="000000"/>
          <w:rtl/>
        </w:rPr>
        <w:t>1335هـ</w:t>
      </w:r>
      <w:r w:rsidR="00B23C50">
        <w:rPr>
          <w:rFonts w:eastAsia="Times New Roman" w:hint="cs"/>
          <w:color w:val="000000"/>
          <w:rtl/>
        </w:rPr>
        <w:t>)</w:t>
      </w:r>
      <w:r>
        <w:rPr>
          <w:rFonts w:eastAsia="Times New Roman" w:hint="cs"/>
          <w:color w:val="000000"/>
          <w:rtl/>
        </w:rPr>
        <w:t xml:space="preserve"> شيخ الجامع الأزهر ما نصه</w:t>
      </w:r>
      <w:r w:rsidR="00B23C50">
        <w:rPr>
          <w:rFonts w:eastAsia="Times New Roman" w:hint="cs"/>
          <w:color w:val="000000"/>
          <w:rtl/>
        </w:rPr>
        <w:t xml:space="preserve">: </w:t>
      </w:r>
      <w:r>
        <w:rPr>
          <w:rFonts w:eastAsia="Times New Roman" w:hint="cs"/>
          <w:color w:val="000000"/>
          <w:rtl/>
        </w:rPr>
        <w:t>" اعلم أيدك الله بتوفيقه وسلك بنا وبك سواء طريقه</w:t>
      </w:r>
      <w:r w:rsidR="003D2693">
        <w:rPr>
          <w:rFonts w:eastAsia="Times New Roman" w:hint="cs"/>
          <w:color w:val="000000"/>
          <w:rtl/>
        </w:rPr>
        <w:t>،</w:t>
      </w:r>
      <w:r>
        <w:rPr>
          <w:rFonts w:eastAsia="Times New Roman" w:hint="cs"/>
          <w:color w:val="000000"/>
          <w:rtl/>
        </w:rPr>
        <w:t xml:space="preserve"> أن مذهب الفرقة الناجية وما عليه أجمع السُّنيُّون أن الله تعالى منزه عن مشابهة الحوادث مخالف لها في جميع سمات الحدوث</w:t>
      </w:r>
      <w:r w:rsidR="003D2693">
        <w:rPr>
          <w:rFonts w:eastAsia="Times New Roman" w:hint="cs"/>
          <w:color w:val="000000"/>
          <w:rtl/>
        </w:rPr>
        <w:t>،</w:t>
      </w:r>
      <w:r>
        <w:rPr>
          <w:rFonts w:eastAsia="Times New Roman" w:hint="cs"/>
          <w:color w:val="000000"/>
          <w:rtl/>
        </w:rPr>
        <w:t xml:space="preserve"> ومن ذلك تنزهه عن الجهة والمكان كما دلت على ذلك البراهين القطعية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949CBFB" w14:textId="228C7970" w:rsidR="00CE4C70" w:rsidRDefault="00CE4C70" w:rsidP="00AE0ADB">
      <w:pPr>
        <w:rPr>
          <w:rFonts w:eastAsia="Times New Roman"/>
          <w:color w:val="000000"/>
        </w:rPr>
      </w:pPr>
      <w:r>
        <w:rPr>
          <w:rFonts w:eastAsia="Times New Roman" w:hint="cs"/>
          <w:color w:val="000000"/>
          <w:rtl/>
        </w:rPr>
        <w:t>226 - وقال</w:t>
      </w:r>
      <w:r w:rsidR="00B23C50">
        <w:rPr>
          <w:rFonts w:eastAsia="Times New Roman" w:hint="cs"/>
          <w:color w:val="000000"/>
          <w:rtl/>
        </w:rPr>
        <w:t xml:space="preserve">: </w:t>
      </w:r>
      <w:r>
        <w:rPr>
          <w:rFonts w:eastAsia="Times New Roman" w:hint="cs"/>
          <w:color w:val="000000"/>
          <w:rtl/>
        </w:rPr>
        <w:t>" خلق الله العرش إظهارًا لقدرته لا مكانًا لذاته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F235438" w14:textId="719A8C62" w:rsidR="00CE4C70" w:rsidRDefault="00CE4C70" w:rsidP="00AE0ADB">
      <w:pPr>
        <w:rPr>
          <w:rFonts w:eastAsia="Times New Roman"/>
          <w:color w:val="000000"/>
        </w:rPr>
      </w:pPr>
      <w:r>
        <w:rPr>
          <w:rFonts w:eastAsia="Times New Roman" w:hint="cs"/>
          <w:color w:val="000000"/>
          <w:rtl/>
        </w:rPr>
        <w:t>227 - وقال أيضًا ما نصه</w:t>
      </w:r>
      <w:r w:rsidR="00B23C50">
        <w:rPr>
          <w:rFonts w:eastAsia="Times New Roman" w:hint="cs"/>
          <w:color w:val="000000"/>
          <w:rtl/>
        </w:rPr>
        <w:t xml:space="preserve">: </w:t>
      </w:r>
      <w:r>
        <w:rPr>
          <w:rFonts w:eastAsia="Times New Roman" w:hint="cs"/>
          <w:color w:val="000000"/>
          <w:rtl/>
        </w:rPr>
        <w:t>" الحمد لله المنزّه في كماله عن الكيفية والأينِيَّة</w:t>
      </w:r>
      <w:r w:rsidR="003D2693">
        <w:rPr>
          <w:rFonts w:eastAsia="Times New Roman" w:hint="cs"/>
          <w:color w:val="000000"/>
          <w:rtl/>
        </w:rPr>
        <w:t>،</w:t>
      </w:r>
      <w:r>
        <w:rPr>
          <w:rFonts w:eastAsia="Times New Roman" w:hint="cs"/>
          <w:color w:val="000000"/>
          <w:rtl/>
        </w:rPr>
        <w:t xml:space="preserve"> المقدَّس في جَلاله عن الضِّديَّة والنِّدِّية</w:t>
      </w:r>
      <w:r w:rsidR="003D2693">
        <w:rPr>
          <w:rFonts w:eastAsia="Times New Roman" w:hint="cs"/>
          <w:color w:val="000000"/>
          <w:rtl/>
        </w:rPr>
        <w:t>،</w:t>
      </w:r>
      <w:r>
        <w:rPr>
          <w:rFonts w:eastAsia="Times New Roman" w:hint="cs"/>
          <w:color w:val="000000"/>
          <w:rtl/>
        </w:rPr>
        <w:t xml:space="preserve"> المتعالي بألوهيته عن الفوقية والتحتِيَّة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962C1BC" w14:textId="501364A5" w:rsidR="00CE4C70" w:rsidRDefault="00CE4C70" w:rsidP="00AE0ADB">
      <w:pPr>
        <w:rPr>
          <w:rFonts w:eastAsia="Times New Roman"/>
          <w:color w:val="000000"/>
        </w:rPr>
      </w:pPr>
      <w:r>
        <w:rPr>
          <w:rFonts w:eastAsia="Times New Roman" w:hint="cs"/>
          <w:color w:val="000000"/>
          <w:rtl/>
        </w:rPr>
        <w:lastRenderedPageBreak/>
        <w:t xml:space="preserve">228 - وقال الشيخ يوسف النبهاني الشافعي البيروتي </w:t>
      </w:r>
      <w:r w:rsidR="00B23C50">
        <w:rPr>
          <w:rFonts w:eastAsia="Times New Roman" w:hint="cs"/>
          <w:color w:val="000000"/>
          <w:rtl/>
        </w:rPr>
        <w:t>(</w:t>
      </w:r>
      <w:r>
        <w:rPr>
          <w:rFonts w:eastAsia="Times New Roman" w:hint="cs"/>
          <w:color w:val="000000"/>
          <w:rtl/>
        </w:rPr>
        <w:t>1350هـ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فلا جهةٌ تحويه لا جهةٌ لَهُ * تنزَّهَ ربي عنها وَعلا قَدْرَا "</w:t>
      </w:r>
      <w:r w:rsidR="003D2693">
        <w:rPr>
          <w:rFonts w:eastAsia="Times New Roman" w:hint="cs"/>
          <w:color w:val="000000"/>
          <w:rtl/>
        </w:rPr>
        <w:t>،</w:t>
      </w:r>
      <w:r>
        <w:rPr>
          <w:rFonts w:eastAsia="Times New Roman" w:hint="cs"/>
          <w:color w:val="000000"/>
          <w:rtl/>
        </w:rPr>
        <w:t xml:space="preserve"> </w:t>
      </w:r>
    </w:p>
    <w:p w14:paraId="7CAF1785" w14:textId="598AFFFD" w:rsidR="00CE4C70" w:rsidRDefault="00CE4C70" w:rsidP="00AE0ADB">
      <w:pPr>
        <w:rPr>
          <w:rFonts w:eastAsia="Times New Roman"/>
          <w:color w:val="000000"/>
          <w:rtl/>
        </w:rPr>
      </w:pPr>
      <w:r>
        <w:rPr>
          <w:rFonts w:eastAsia="Times New Roman" w:hint="cs"/>
          <w:color w:val="000000"/>
          <w:rtl/>
        </w:rPr>
        <w:t xml:space="preserve">229 - وقال الشيخ مصطفى نجا الشافعي مفتي بيروت </w:t>
      </w:r>
      <w:r w:rsidR="00B23C50">
        <w:rPr>
          <w:rFonts w:eastAsia="Times New Roman" w:hint="cs"/>
          <w:color w:val="000000"/>
          <w:rtl/>
        </w:rPr>
        <w:t>(</w:t>
      </w:r>
      <w:r>
        <w:rPr>
          <w:rFonts w:eastAsia="Times New Roman" w:hint="cs"/>
          <w:color w:val="000000"/>
          <w:rtl/>
        </w:rPr>
        <w:t>1351هـ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ومعنى العلي المتعالي في جلاله وكبريائه إلى غير غاية ولا نهاية</w:t>
      </w:r>
      <w:r w:rsidR="003D2693">
        <w:rPr>
          <w:rFonts w:eastAsia="Times New Roman" w:hint="cs"/>
          <w:color w:val="000000"/>
          <w:rtl/>
        </w:rPr>
        <w:t>،</w:t>
      </w:r>
      <w:r>
        <w:rPr>
          <w:rFonts w:eastAsia="Times New Roman" w:hint="cs"/>
          <w:color w:val="000000"/>
          <w:rtl/>
        </w:rPr>
        <w:t xml:space="preserve"> والمراد به علو القدر والمنزلة لا علو المكان لأنه تعالى منزه عن التحيز والجهة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4263B6E" w14:textId="3475B3F7" w:rsidR="00CE4C70" w:rsidRDefault="00CE4C70" w:rsidP="00AE0ADB">
      <w:pPr>
        <w:rPr>
          <w:rFonts w:eastAsia="Times New Roman"/>
          <w:color w:val="000000"/>
        </w:rPr>
      </w:pPr>
      <w:r>
        <w:rPr>
          <w:rFonts w:eastAsia="Times New Roman" w:hint="cs"/>
          <w:color w:val="000000"/>
          <w:rtl/>
        </w:rPr>
        <w:t>230 - وقال أيضًا</w:t>
      </w:r>
      <w:r w:rsidR="00B23C50">
        <w:rPr>
          <w:rFonts w:eastAsia="Times New Roman" w:hint="cs"/>
          <w:color w:val="000000"/>
          <w:rtl/>
        </w:rPr>
        <w:t xml:space="preserve">: </w:t>
      </w:r>
      <w:r>
        <w:rPr>
          <w:rFonts w:eastAsia="Times New Roman" w:hint="cs"/>
          <w:color w:val="000000"/>
          <w:rtl/>
        </w:rPr>
        <w:t>" فإنها</w:t>
      </w:r>
      <w:r w:rsidR="00B23C50">
        <w:rPr>
          <w:rFonts w:eastAsia="Times New Roman" w:hint="cs"/>
          <w:color w:val="000000"/>
          <w:rtl/>
        </w:rPr>
        <w:t xml:space="preserve"> </w:t>
      </w:r>
      <w:r>
        <w:rPr>
          <w:rFonts w:eastAsia="Times New Roman" w:hint="cs"/>
          <w:color w:val="000000"/>
          <w:rtl/>
        </w:rPr>
        <w:t>- يعني ءاية الكرسي</w:t>
      </w:r>
      <w:r w:rsidR="00B23C50">
        <w:rPr>
          <w:rFonts w:eastAsia="Times New Roman" w:hint="cs"/>
          <w:color w:val="000000"/>
          <w:rtl/>
        </w:rPr>
        <w:t xml:space="preserve"> </w:t>
      </w:r>
      <w:r>
        <w:rPr>
          <w:rFonts w:eastAsia="Times New Roman" w:hint="cs"/>
          <w:color w:val="000000"/>
          <w:rtl/>
        </w:rPr>
        <w:t>- دالة على أنه تعالى موجود واحد في الألوهية</w:t>
      </w:r>
      <w:r w:rsidR="003D2693">
        <w:rPr>
          <w:rFonts w:eastAsia="Times New Roman" w:hint="cs"/>
          <w:color w:val="000000"/>
          <w:rtl/>
        </w:rPr>
        <w:t>،</w:t>
      </w:r>
      <w:r>
        <w:rPr>
          <w:rFonts w:eastAsia="Times New Roman" w:hint="cs"/>
          <w:color w:val="000000"/>
          <w:rtl/>
        </w:rPr>
        <w:t xml:space="preserve"> متصف بالحياة</w:t>
      </w:r>
      <w:r w:rsidR="003D2693">
        <w:rPr>
          <w:rFonts w:eastAsia="Times New Roman" w:hint="cs"/>
          <w:color w:val="000000"/>
          <w:rtl/>
        </w:rPr>
        <w:t>،</w:t>
      </w:r>
      <w:r>
        <w:rPr>
          <w:rFonts w:eastAsia="Times New Roman" w:hint="cs"/>
          <w:color w:val="000000"/>
          <w:rtl/>
        </w:rPr>
        <w:t xml:space="preserve"> واجب الوجود لذاته موجد لغيره</w:t>
      </w:r>
      <w:r w:rsidR="003D2693">
        <w:rPr>
          <w:rFonts w:eastAsia="Times New Roman" w:hint="cs"/>
          <w:color w:val="000000"/>
          <w:rtl/>
        </w:rPr>
        <w:t>،</w:t>
      </w:r>
      <w:r>
        <w:rPr>
          <w:rFonts w:eastAsia="Times New Roman" w:hint="cs"/>
          <w:color w:val="000000"/>
          <w:rtl/>
        </w:rPr>
        <w:t xml:space="preserve"> منزّه عن التحيز والحلول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9C2DD61" w14:textId="02AA88BA" w:rsidR="00CE4C70" w:rsidRDefault="00CE4C70" w:rsidP="00AE0ADB">
      <w:pPr>
        <w:rPr>
          <w:rFonts w:eastAsia="Times New Roman"/>
          <w:color w:val="000000"/>
        </w:rPr>
      </w:pPr>
      <w:r>
        <w:rPr>
          <w:rFonts w:eastAsia="Times New Roman" w:hint="cs"/>
          <w:color w:val="000000"/>
          <w:rtl/>
        </w:rPr>
        <w:t xml:space="preserve">231 - وقال الشيخ عبد المجيد المغربي الطرابلسي أمين الفتوى في طرابلس الشام </w:t>
      </w:r>
      <w:r w:rsidR="00B23C50">
        <w:rPr>
          <w:rFonts w:eastAsia="Times New Roman" w:hint="cs"/>
          <w:color w:val="000000"/>
          <w:rtl/>
        </w:rPr>
        <w:t>(</w:t>
      </w:r>
      <w:r>
        <w:rPr>
          <w:rFonts w:eastAsia="Times New Roman" w:hint="cs"/>
          <w:color w:val="000000"/>
          <w:rtl/>
        </w:rPr>
        <w:t>1352هـ</w:t>
      </w:r>
      <w:r w:rsidR="00B23C50">
        <w:rPr>
          <w:rFonts w:eastAsia="Times New Roman" w:hint="cs"/>
          <w:color w:val="000000"/>
          <w:rtl/>
        </w:rPr>
        <w:t>)</w:t>
      </w:r>
      <w:r>
        <w:rPr>
          <w:rFonts w:eastAsia="Times New Roman" w:hint="cs"/>
          <w:color w:val="000000"/>
          <w:rtl/>
        </w:rPr>
        <w:t xml:space="preserve"> عن الله تعالى ما نصه</w:t>
      </w:r>
      <w:r w:rsidR="00B23C50">
        <w:rPr>
          <w:rFonts w:eastAsia="Times New Roman" w:hint="cs"/>
          <w:color w:val="000000"/>
          <w:rtl/>
        </w:rPr>
        <w:t xml:space="preserve">: </w:t>
      </w:r>
      <w:r>
        <w:rPr>
          <w:rFonts w:eastAsia="Times New Roman" w:hint="cs"/>
          <w:color w:val="000000"/>
          <w:rtl/>
        </w:rPr>
        <w:t>" لا يحويه مكان ولا تحصره جهة لا فوق ولا تحت</w:t>
      </w:r>
      <w:r w:rsidR="003D2693">
        <w:rPr>
          <w:rFonts w:eastAsia="Times New Roman" w:hint="cs"/>
          <w:color w:val="000000"/>
          <w:rtl/>
        </w:rPr>
        <w:t>،</w:t>
      </w:r>
      <w:r>
        <w:rPr>
          <w:rFonts w:eastAsia="Times New Roman" w:hint="cs"/>
          <w:color w:val="000000"/>
          <w:rtl/>
        </w:rPr>
        <w:t xml:space="preserve"> كان الله تعالى في أزليته ولم يكن شيء من الكائنات والأمكنة والجهات على الإطلاق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33B393BA" w14:textId="764C5D20" w:rsidR="00CE4C70" w:rsidRDefault="00CE4C70" w:rsidP="00AE0ADB">
      <w:pPr>
        <w:rPr>
          <w:rFonts w:eastAsia="Times New Roman"/>
          <w:color w:val="000000"/>
        </w:rPr>
      </w:pPr>
      <w:r>
        <w:rPr>
          <w:rFonts w:eastAsia="Times New Roman" w:hint="cs"/>
          <w:color w:val="000000"/>
          <w:rtl/>
        </w:rPr>
        <w:t>232 - وقال أيضًا ما نصه</w:t>
      </w:r>
      <w:r w:rsidR="00B23C50">
        <w:rPr>
          <w:rFonts w:eastAsia="Times New Roman" w:hint="cs"/>
          <w:color w:val="000000"/>
          <w:rtl/>
        </w:rPr>
        <w:t xml:space="preserve">: </w:t>
      </w:r>
      <w:r>
        <w:rPr>
          <w:rFonts w:eastAsia="Times New Roman" w:hint="cs"/>
          <w:color w:val="000000"/>
          <w:rtl/>
        </w:rPr>
        <w:t>" وليُعلم ههنا أن الله صانع الكائنات ومحدثها يجب عقلاً أن لا يكون مماثلاً لشيء منها من كل وجه</w:t>
      </w:r>
      <w:r w:rsidR="003D2693">
        <w:rPr>
          <w:rFonts w:eastAsia="Times New Roman" w:hint="cs"/>
          <w:color w:val="000000"/>
          <w:rtl/>
        </w:rPr>
        <w:t>،</w:t>
      </w:r>
      <w:r>
        <w:rPr>
          <w:rFonts w:eastAsia="Times New Roman" w:hint="cs"/>
          <w:color w:val="000000"/>
          <w:rtl/>
        </w:rPr>
        <w:t xml:space="preserve"> ولا شيء من هذه الكائنات إلا ويحصره المكان وتحده الجهة</w:t>
      </w:r>
      <w:r w:rsidR="003D2693">
        <w:rPr>
          <w:rFonts w:eastAsia="Times New Roman" w:hint="cs"/>
          <w:color w:val="000000"/>
          <w:rtl/>
        </w:rPr>
        <w:t>،</w:t>
      </w:r>
      <w:r>
        <w:rPr>
          <w:rFonts w:eastAsia="Times New Roman" w:hint="cs"/>
          <w:color w:val="000000"/>
          <w:rtl/>
        </w:rPr>
        <w:t xml:space="preserve"> وكل مكان محدود</w:t>
      </w:r>
      <w:r w:rsidR="003D2693">
        <w:rPr>
          <w:rFonts w:eastAsia="Times New Roman" w:hint="cs"/>
          <w:color w:val="000000"/>
          <w:rtl/>
        </w:rPr>
        <w:t>،</w:t>
      </w:r>
      <w:r>
        <w:rPr>
          <w:rFonts w:eastAsia="Times New Roman" w:hint="cs"/>
          <w:color w:val="000000"/>
          <w:rtl/>
        </w:rPr>
        <w:t xml:space="preserve"> وكل محدود ومحصور حادث</w:t>
      </w:r>
      <w:r w:rsidR="003D2693">
        <w:rPr>
          <w:rFonts w:eastAsia="Times New Roman" w:hint="cs"/>
          <w:color w:val="000000"/>
          <w:rtl/>
        </w:rPr>
        <w:t>،</w:t>
      </w:r>
      <w:r>
        <w:rPr>
          <w:rFonts w:eastAsia="Times New Roman" w:hint="cs"/>
          <w:color w:val="000000"/>
          <w:rtl/>
        </w:rPr>
        <w:t xml:space="preserve"> والله عز وجل قديم فلا يجوز عقلاً أن يكون في مكان أو تحده 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B3716F9" w14:textId="36CB8426" w:rsidR="00CE4C70" w:rsidRDefault="00CE4C70" w:rsidP="00AE0ADB">
      <w:pPr>
        <w:rPr>
          <w:rFonts w:eastAsia="Times New Roman"/>
          <w:color w:val="000000"/>
        </w:rPr>
      </w:pPr>
      <w:r>
        <w:rPr>
          <w:rFonts w:eastAsia="Times New Roman" w:hint="cs"/>
          <w:color w:val="000000"/>
          <w:rtl/>
        </w:rPr>
        <w:t xml:space="preserve">233 - قال الشيخ محمود بن محمد خطاب السبكي </w:t>
      </w:r>
      <w:r w:rsidR="00B23C50">
        <w:rPr>
          <w:rFonts w:eastAsia="Times New Roman" w:hint="cs"/>
          <w:color w:val="000000"/>
          <w:rtl/>
        </w:rPr>
        <w:t>(</w:t>
      </w:r>
      <w:r>
        <w:rPr>
          <w:rFonts w:eastAsia="Times New Roman" w:hint="cs"/>
          <w:color w:val="000000"/>
          <w:rtl/>
        </w:rPr>
        <w:t>1352هـ</w:t>
      </w:r>
      <w:r w:rsidR="00B23C50">
        <w:rPr>
          <w:rFonts w:eastAsia="Times New Roman" w:hint="cs"/>
          <w:color w:val="000000"/>
          <w:rtl/>
        </w:rPr>
        <w:t>)</w:t>
      </w:r>
      <w:r>
        <w:rPr>
          <w:rFonts w:eastAsia="Times New Roman" w:hint="cs"/>
          <w:color w:val="000000"/>
          <w:rtl/>
        </w:rPr>
        <w:t xml:space="preserve"> وهو من مشايخ الأزهر بمصر ما نصه</w:t>
      </w:r>
      <w:r w:rsidR="00B23C50">
        <w:rPr>
          <w:rFonts w:eastAsia="Times New Roman" w:hint="cs"/>
          <w:color w:val="000000"/>
          <w:rtl/>
        </w:rPr>
        <w:t xml:space="preserve">: </w:t>
      </w:r>
      <w:r>
        <w:rPr>
          <w:rFonts w:eastAsia="Times New Roman" w:hint="cs"/>
          <w:color w:val="000000"/>
          <w:rtl/>
        </w:rPr>
        <w:t>" وأما مذهب السلف والخلف بالنسبة للآيات والأحاديث المتشابهة فقد اتفق الكلّ على أن الله تعالى منزه عن صفات الحوادث</w:t>
      </w:r>
      <w:r w:rsidR="003D2693">
        <w:rPr>
          <w:rFonts w:eastAsia="Times New Roman" w:hint="cs"/>
          <w:color w:val="000000"/>
          <w:rtl/>
        </w:rPr>
        <w:t>،</w:t>
      </w:r>
      <w:r>
        <w:rPr>
          <w:rFonts w:eastAsia="Times New Roman" w:hint="cs"/>
          <w:color w:val="000000"/>
          <w:rtl/>
        </w:rPr>
        <w:t xml:space="preserve"> فليس له عز وجل مكان في العرش ولا في السماء ولا في غيرهما</w:t>
      </w:r>
      <w:r w:rsidR="003D2693">
        <w:rPr>
          <w:rFonts w:eastAsia="Times New Roman" w:hint="cs"/>
          <w:color w:val="000000"/>
          <w:rtl/>
        </w:rPr>
        <w:t>،</w:t>
      </w:r>
      <w:r>
        <w:rPr>
          <w:rFonts w:eastAsia="Times New Roman" w:hint="cs"/>
          <w:color w:val="000000"/>
          <w:rtl/>
        </w:rPr>
        <w:t xml:space="preserve"> ولا يتصف بالحلول في شيء من الحوادث ولا بالاتصال بشيء منها</w:t>
      </w:r>
      <w:r w:rsidR="003D2693">
        <w:rPr>
          <w:rFonts w:eastAsia="Times New Roman" w:hint="cs"/>
          <w:color w:val="000000"/>
          <w:rtl/>
        </w:rPr>
        <w:t>،</w:t>
      </w:r>
      <w:r>
        <w:rPr>
          <w:rFonts w:eastAsia="Times New Roman" w:hint="cs"/>
          <w:color w:val="000000"/>
          <w:rtl/>
        </w:rPr>
        <w:t xml:space="preserve"> ولا بالتحول والانتقال ونحوهما من صفات الحوادث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B78FE1C" w14:textId="7124ECBE" w:rsidR="00CE4C70" w:rsidRDefault="00CE4C70" w:rsidP="00AE0ADB">
      <w:pPr>
        <w:rPr>
          <w:rFonts w:eastAsia="Times New Roman"/>
          <w:color w:val="000000"/>
        </w:rPr>
      </w:pPr>
      <w:r>
        <w:rPr>
          <w:rFonts w:eastAsia="Times New Roman" w:hint="cs"/>
          <w:color w:val="000000"/>
          <w:rtl/>
        </w:rPr>
        <w:t xml:space="preserve">234 - وذكر الشيخ محمد الخضر الشنقيطي </w:t>
      </w:r>
      <w:r w:rsidR="00B23C50">
        <w:rPr>
          <w:rFonts w:eastAsia="Times New Roman" w:hint="cs"/>
          <w:color w:val="000000"/>
          <w:rtl/>
        </w:rPr>
        <w:t>(</w:t>
      </w:r>
      <w:r>
        <w:rPr>
          <w:rFonts w:eastAsia="Times New Roman" w:hint="cs"/>
          <w:color w:val="000000"/>
          <w:rtl/>
        </w:rPr>
        <w:t>1353هـ</w:t>
      </w:r>
      <w:r w:rsidR="00B23C50">
        <w:rPr>
          <w:rFonts w:eastAsia="Times New Roman" w:hint="cs"/>
          <w:color w:val="000000"/>
          <w:rtl/>
        </w:rPr>
        <w:t>)</w:t>
      </w:r>
      <w:r>
        <w:rPr>
          <w:rFonts w:eastAsia="Times New Roman" w:hint="cs"/>
          <w:color w:val="000000"/>
          <w:rtl/>
        </w:rPr>
        <w:t xml:space="preserve"> مفتي المدينة المنورة في كتابه</w:t>
      </w:r>
      <w:r w:rsidR="00B23C50">
        <w:rPr>
          <w:rFonts w:eastAsia="Times New Roman" w:hint="cs"/>
          <w:color w:val="000000"/>
          <w:rtl/>
        </w:rPr>
        <w:t xml:space="preserve"> </w:t>
      </w:r>
      <w:r>
        <w:rPr>
          <w:rFonts w:eastAsia="Times New Roman" w:hint="cs"/>
          <w:color w:val="000000"/>
          <w:rtl/>
        </w:rPr>
        <w:t>" إستحالة المعية بالذات "</w:t>
      </w:r>
      <w:r w:rsidR="00B23C50">
        <w:rPr>
          <w:rFonts w:eastAsia="Times New Roman" w:hint="cs"/>
          <w:color w:val="000000"/>
          <w:rtl/>
        </w:rPr>
        <w:t xml:space="preserve"> </w:t>
      </w:r>
      <w:r>
        <w:rPr>
          <w:rFonts w:eastAsia="Times New Roman" w:hint="cs"/>
          <w:color w:val="000000"/>
          <w:rtl/>
        </w:rPr>
        <w:t>تنزيه الله عن المكان والجهة</w:t>
      </w:r>
      <w:r w:rsidR="003D2693">
        <w:rPr>
          <w:rFonts w:eastAsia="Times New Roman" w:hint="cs"/>
          <w:color w:val="000000"/>
          <w:rtl/>
        </w:rPr>
        <w:t>،</w:t>
      </w:r>
      <w:r>
        <w:rPr>
          <w:rFonts w:eastAsia="Times New Roman" w:hint="cs"/>
          <w:color w:val="000000"/>
          <w:rtl/>
        </w:rPr>
        <w:t xml:space="preserve"> ومما ورد فيه</w:t>
      </w:r>
      <w:r w:rsidR="00B23C50">
        <w:rPr>
          <w:rFonts w:eastAsia="Times New Roman" w:hint="cs"/>
          <w:color w:val="000000"/>
          <w:rtl/>
        </w:rPr>
        <w:t xml:space="preserve">: </w:t>
      </w:r>
      <w:r>
        <w:rPr>
          <w:rFonts w:eastAsia="Times New Roman" w:hint="cs"/>
          <w:color w:val="000000"/>
          <w:rtl/>
        </w:rPr>
        <w:t>" إن الله تعالى ليس بجسم</w:t>
      </w:r>
      <w:r w:rsidR="003D2693">
        <w:rPr>
          <w:rFonts w:eastAsia="Times New Roman" w:hint="cs"/>
          <w:color w:val="000000"/>
          <w:rtl/>
        </w:rPr>
        <w:t>،</w:t>
      </w:r>
      <w:r>
        <w:rPr>
          <w:rFonts w:eastAsia="Times New Roman" w:hint="cs"/>
          <w:color w:val="000000"/>
          <w:rtl/>
        </w:rPr>
        <w:t xml:space="preserve"> فلا يحتاج إلى مكان يستقر فيه</w:t>
      </w:r>
      <w:r w:rsidR="003D2693">
        <w:rPr>
          <w:rFonts w:eastAsia="Times New Roman" w:hint="cs"/>
          <w:color w:val="000000"/>
          <w:rtl/>
        </w:rPr>
        <w:t>،</w:t>
      </w:r>
      <w:r>
        <w:rPr>
          <w:rFonts w:eastAsia="Times New Roman" w:hint="cs"/>
          <w:color w:val="000000"/>
          <w:rtl/>
        </w:rPr>
        <w:t xml:space="preserve"> فقد كان ولا مكان</w:t>
      </w:r>
      <w:r w:rsidR="003D2693">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والبارىء سبحانه لا تحويه جهة إذ كان موجودًا ولا 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BB96617" w14:textId="3F47678F" w:rsidR="00CE4C70" w:rsidRDefault="00CE4C70" w:rsidP="00AE0ADB">
      <w:pPr>
        <w:rPr>
          <w:rFonts w:eastAsia="Times New Roman"/>
          <w:color w:val="000000"/>
        </w:rPr>
      </w:pPr>
      <w:r>
        <w:rPr>
          <w:rFonts w:eastAsia="Times New Roman" w:hint="cs"/>
          <w:color w:val="000000"/>
          <w:rtl/>
        </w:rPr>
        <w:lastRenderedPageBreak/>
        <w:t xml:space="preserve">235 - وقال الشيخ عبد الفتاح الزعبي الطرابلسي اللبناني </w:t>
      </w:r>
      <w:r w:rsidR="00B23C50">
        <w:rPr>
          <w:rFonts w:eastAsia="Times New Roman" w:hint="cs"/>
          <w:color w:val="000000"/>
          <w:rtl/>
        </w:rPr>
        <w:t>(</w:t>
      </w:r>
      <w:r>
        <w:rPr>
          <w:rFonts w:eastAsia="Times New Roman" w:hint="cs"/>
          <w:color w:val="000000"/>
          <w:rtl/>
        </w:rPr>
        <w:t>1354هـ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كيف يحيط العقل بمن تقدس عن الكميَّة والكيفية والأينيَّة</w:t>
      </w:r>
      <w:r w:rsidR="003D2693">
        <w:rPr>
          <w:rFonts w:eastAsia="Times New Roman" w:hint="cs"/>
          <w:color w:val="000000"/>
          <w:rtl/>
        </w:rPr>
        <w:t>،</w:t>
      </w:r>
      <w:r>
        <w:rPr>
          <w:rFonts w:eastAsia="Times New Roman" w:hint="cs"/>
          <w:color w:val="000000"/>
          <w:rtl/>
        </w:rPr>
        <w:t xml:space="preserve"> فنزهوا ربكم وقدسوه عن الخواطر الفكرية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أي أن الله تبارك وتعالى لا يوصف بالكمية أي الحجم والحدّ</w:t>
      </w:r>
      <w:r w:rsidR="003D2693">
        <w:rPr>
          <w:rFonts w:eastAsia="Times New Roman" w:hint="cs"/>
          <w:color w:val="000000"/>
          <w:rtl/>
        </w:rPr>
        <w:t>،</w:t>
      </w:r>
      <w:r>
        <w:rPr>
          <w:rFonts w:eastAsia="Times New Roman" w:hint="cs"/>
          <w:color w:val="000000"/>
          <w:rtl/>
        </w:rPr>
        <w:t xml:space="preserve"> ولا يوصف بالكيفية كالجلوس والاستقرار والصورة والشكل والهيئة</w:t>
      </w:r>
      <w:r w:rsidR="003D2693">
        <w:rPr>
          <w:rFonts w:eastAsia="Times New Roman" w:hint="cs"/>
          <w:color w:val="000000"/>
          <w:rtl/>
        </w:rPr>
        <w:t>،</w:t>
      </w:r>
      <w:r>
        <w:rPr>
          <w:rFonts w:eastAsia="Times New Roman" w:hint="cs"/>
          <w:color w:val="000000"/>
          <w:rtl/>
        </w:rPr>
        <w:t xml:space="preserve"> ولا يوصف بالأينيَّنة أي لا يَحُل في مكان وجهة</w:t>
      </w:r>
      <w:r w:rsidR="003D2693">
        <w:rPr>
          <w:rFonts w:eastAsia="Times New Roman" w:hint="cs"/>
          <w:color w:val="000000"/>
          <w:rtl/>
        </w:rPr>
        <w:t>،</w:t>
      </w:r>
      <w:r>
        <w:rPr>
          <w:rFonts w:eastAsia="Times New Roman" w:hint="cs"/>
          <w:color w:val="000000"/>
          <w:rtl/>
        </w:rPr>
        <w:t xml:space="preserve"> ولا يقال</w:t>
      </w:r>
      <w:r w:rsidR="00B23C50">
        <w:rPr>
          <w:rFonts w:eastAsia="Times New Roman" w:hint="cs"/>
          <w:color w:val="000000"/>
          <w:rtl/>
        </w:rPr>
        <w:t xml:space="preserve">: </w:t>
      </w:r>
      <w:r>
        <w:rPr>
          <w:rFonts w:eastAsia="Times New Roman" w:hint="cs"/>
          <w:color w:val="000000"/>
          <w:rtl/>
        </w:rPr>
        <w:t>لا يعلم مكانه إلا هو</w:t>
      </w:r>
      <w:r w:rsidR="003D2693">
        <w:rPr>
          <w:rFonts w:eastAsia="Times New Roman" w:hint="cs"/>
          <w:color w:val="000000"/>
          <w:rtl/>
        </w:rPr>
        <w:t>،</w:t>
      </w:r>
      <w:r>
        <w:rPr>
          <w:rFonts w:eastAsia="Times New Roman" w:hint="cs"/>
          <w:color w:val="000000"/>
          <w:rtl/>
        </w:rPr>
        <w:t xml:space="preserve"> </w:t>
      </w:r>
    </w:p>
    <w:p w14:paraId="228E6C1B" w14:textId="4B272DDC" w:rsidR="00CE4C70" w:rsidRDefault="00CE4C70" w:rsidP="00AE0ADB">
      <w:pPr>
        <w:rPr>
          <w:rFonts w:eastAsia="Times New Roman"/>
          <w:color w:val="000000"/>
        </w:rPr>
      </w:pPr>
      <w:r>
        <w:rPr>
          <w:rFonts w:eastAsia="Times New Roman" w:hint="cs"/>
          <w:color w:val="000000"/>
          <w:rtl/>
        </w:rPr>
        <w:t xml:space="preserve">236 - وقال الشيخ محمد حسنين مخلوف مفتي الديار المصرية </w:t>
      </w:r>
      <w:r w:rsidR="00B23C50">
        <w:rPr>
          <w:rFonts w:eastAsia="Times New Roman" w:hint="cs"/>
          <w:color w:val="000000"/>
          <w:rtl/>
        </w:rPr>
        <w:t>(</w:t>
      </w:r>
      <w:r>
        <w:rPr>
          <w:rFonts w:eastAsia="Times New Roman" w:hint="cs"/>
          <w:color w:val="000000"/>
          <w:rtl/>
        </w:rPr>
        <w:t>1355هـ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 إن الله</w:t>
      </w:r>
      <w:r w:rsidR="00B23C50">
        <w:rPr>
          <w:rFonts w:eastAsia="Times New Roman" w:hint="cs"/>
          <w:color w:val="000000"/>
          <w:rtl/>
        </w:rPr>
        <w:t xml:space="preserve"> </w:t>
      </w:r>
      <w:r>
        <w:rPr>
          <w:rFonts w:eastAsia="Times New Roman" w:hint="cs"/>
          <w:color w:val="000000"/>
          <w:rtl/>
        </w:rPr>
        <w:t>- منزه عن جميع النقائص</w:t>
      </w:r>
      <w:r w:rsidR="003D2693">
        <w:rPr>
          <w:rFonts w:eastAsia="Times New Roman" w:hint="cs"/>
          <w:color w:val="000000"/>
          <w:rtl/>
        </w:rPr>
        <w:t>،</w:t>
      </w:r>
      <w:r>
        <w:rPr>
          <w:rFonts w:eastAsia="Times New Roman" w:hint="cs"/>
          <w:color w:val="000000"/>
          <w:rtl/>
        </w:rPr>
        <w:t xml:space="preserve"> وسمات الحدوث</w:t>
      </w:r>
      <w:r w:rsidR="003D2693">
        <w:rPr>
          <w:rFonts w:eastAsia="Times New Roman" w:hint="cs"/>
          <w:color w:val="000000"/>
          <w:rtl/>
        </w:rPr>
        <w:t>،</w:t>
      </w:r>
      <w:r>
        <w:rPr>
          <w:rFonts w:eastAsia="Times New Roman" w:hint="cs"/>
          <w:color w:val="000000"/>
          <w:rtl/>
        </w:rPr>
        <w:t xml:space="preserve"> ومنها الزمان والمكان</w:t>
      </w:r>
      <w:r w:rsidR="003D2693">
        <w:rPr>
          <w:rFonts w:eastAsia="Times New Roman" w:hint="cs"/>
          <w:color w:val="000000"/>
          <w:rtl/>
        </w:rPr>
        <w:t>،</w:t>
      </w:r>
      <w:r>
        <w:rPr>
          <w:rFonts w:eastAsia="Times New Roman" w:hint="cs"/>
          <w:color w:val="000000"/>
          <w:rtl/>
        </w:rPr>
        <w:t xml:space="preserve"> فلا يقارنه زمان ولا يحويه مكان إذ هو الخالق لهما فكيف يحتاج إليهما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CD602ED" w14:textId="7339F246" w:rsidR="00CE4C70" w:rsidRDefault="00CE4C70" w:rsidP="00AE0ADB">
      <w:pPr>
        <w:rPr>
          <w:rFonts w:eastAsia="Times New Roman"/>
          <w:color w:val="000000"/>
        </w:rPr>
      </w:pPr>
      <w:r>
        <w:rPr>
          <w:rFonts w:eastAsia="Times New Roman" w:hint="cs"/>
          <w:color w:val="000000"/>
          <w:rtl/>
        </w:rPr>
        <w:t>237 - وقال أيضًا</w:t>
      </w:r>
      <w:r w:rsidR="00B23C50">
        <w:rPr>
          <w:rFonts w:eastAsia="Times New Roman" w:hint="cs"/>
          <w:color w:val="000000"/>
          <w:rtl/>
        </w:rPr>
        <w:t xml:space="preserve">: </w:t>
      </w:r>
      <w:r>
        <w:rPr>
          <w:rFonts w:eastAsia="Times New Roman" w:hint="cs"/>
          <w:color w:val="000000"/>
          <w:rtl/>
        </w:rPr>
        <w:t>" لا تحيط به الجهات</w:t>
      </w:r>
      <w:r w:rsidR="00B23C50">
        <w:rPr>
          <w:rFonts w:eastAsia="Times New Roman" w:hint="cs"/>
          <w:color w:val="000000"/>
          <w:rtl/>
        </w:rPr>
        <w:t xml:space="preserve">: </w:t>
      </w:r>
      <w:r>
        <w:rPr>
          <w:rFonts w:eastAsia="Times New Roman" w:hint="cs"/>
          <w:color w:val="000000"/>
          <w:rtl/>
        </w:rPr>
        <w:t>كقدام وخلف وفوق وتحت ويمين وشمال</w:t>
      </w:r>
      <w:r w:rsidR="003D2693">
        <w:rPr>
          <w:rFonts w:eastAsia="Times New Roman" w:hint="cs"/>
          <w:color w:val="000000"/>
          <w:rtl/>
        </w:rPr>
        <w:t>،</w:t>
      </w:r>
      <w:r>
        <w:rPr>
          <w:rFonts w:eastAsia="Times New Roman" w:hint="cs"/>
          <w:color w:val="000000"/>
          <w:rtl/>
        </w:rPr>
        <w:t xml:space="preserve"> إذ هي نسب حادثة بحدوث الأشياء</w:t>
      </w:r>
      <w:r w:rsidR="003D2693">
        <w:rPr>
          <w:rFonts w:eastAsia="Times New Roman" w:hint="cs"/>
          <w:color w:val="000000"/>
          <w:rtl/>
        </w:rPr>
        <w:t>،</w:t>
      </w:r>
      <w:r>
        <w:rPr>
          <w:rFonts w:eastAsia="Times New Roman" w:hint="cs"/>
          <w:color w:val="000000"/>
          <w:rtl/>
        </w:rPr>
        <w:t xml:space="preserve"> والله تعالى قديم أزلي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93B2400" w14:textId="39A74EBD" w:rsidR="00CE4C70" w:rsidRDefault="00CE4C70" w:rsidP="00AE0ADB">
      <w:pPr>
        <w:rPr>
          <w:rFonts w:eastAsia="Times New Roman"/>
          <w:color w:val="000000"/>
        </w:rPr>
      </w:pPr>
      <w:r>
        <w:rPr>
          <w:rFonts w:eastAsia="Times New Roman" w:hint="cs"/>
          <w:color w:val="000000"/>
          <w:rtl/>
        </w:rPr>
        <w:t>238 - وقال أيضًا</w:t>
      </w:r>
      <w:r w:rsidR="00B23C50">
        <w:rPr>
          <w:rFonts w:eastAsia="Times New Roman" w:hint="cs"/>
          <w:color w:val="000000"/>
          <w:rtl/>
        </w:rPr>
        <w:t xml:space="preserve">: </w:t>
      </w:r>
      <w:r>
        <w:rPr>
          <w:rFonts w:eastAsia="Times New Roman" w:hint="cs"/>
          <w:color w:val="000000"/>
          <w:rtl/>
        </w:rPr>
        <w:t>" ولمّا قام البرهان على تنزهه تعالى عن الحيز والمكان والجهة كسائر لوازم الحدوث</w:t>
      </w:r>
      <w:r w:rsidR="003D2693">
        <w:rPr>
          <w:rFonts w:eastAsia="Times New Roman" w:hint="cs"/>
          <w:color w:val="000000"/>
          <w:rtl/>
        </w:rPr>
        <w:t>،</w:t>
      </w:r>
      <w:r>
        <w:rPr>
          <w:rFonts w:eastAsia="Times New Roman" w:hint="cs"/>
          <w:color w:val="000000"/>
          <w:rtl/>
        </w:rPr>
        <w:t xml:space="preserve"> وجب أن يكون استواؤه على عرشه لا بمعنى الاستقرار والتمكن</w:t>
      </w:r>
      <w:r w:rsidR="003D2693">
        <w:rPr>
          <w:rFonts w:eastAsia="Times New Roman" w:hint="cs"/>
          <w:color w:val="000000"/>
          <w:rtl/>
        </w:rPr>
        <w:t>،</w:t>
      </w:r>
      <w:r>
        <w:rPr>
          <w:rFonts w:eastAsia="Times New Roman" w:hint="cs"/>
          <w:color w:val="000000"/>
          <w:rtl/>
        </w:rPr>
        <w:t xml:space="preserve"> بل بالمعنى اللائق بجلاله تعالى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CE0EF09" w14:textId="11445207" w:rsidR="00CE4C70" w:rsidRDefault="00CE4C70" w:rsidP="00AE0ADB">
      <w:pPr>
        <w:rPr>
          <w:rFonts w:eastAsia="Times New Roman"/>
          <w:color w:val="000000"/>
        </w:rPr>
      </w:pPr>
      <w:r>
        <w:rPr>
          <w:rFonts w:eastAsia="Times New Roman" w:hint="cs"/>
          <w:color w:val="000000"/>
          <w:rtl/>
        </w:rPr>
        <w:t>239 - وقال أيضًا</w:t>
      </w:r>
      <w:r w:rsidR="00B23C50">
        <w:rPr>
          <w:rFonts w:eastAsia="Times New Roman" w:hint="cs"/>
          <w:color w:val="000000"/>
          <w:rtl/>
        </w:rPr>
        <w:t xml:space="preserve">: </w:t>
      </w:r>
      <w:r>
        <w:rPr>
          <w:rFonts w:eastAsia="Times New Roman" w:hint="cs"/>
          <w:color w:val="000000"/>
          <w:rtl/>
        </w:rPr>
        <w:t>" فيُرَى سبحانه لا في مكان ولا جهة ولا باتصال شعاع ولا ثبوت مسافة بين الرائين وبينه تعالى بل على الوجه الذي يليق بقدسيته وجلاله سبحانه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C3F20B5" w14:textId="66093C9C" w:rsidR="00CE4C70" w:rsidRDefault="00CE4C70" w:rsidP="00AE0ADB">
      <w:pPr>
        <w:rPr>
          <w:rFonts w:eastAsia="Times New Roman"/>
          <w:color w:val="000000"/>
        </w:rPr>
      </w:pPr>
      <w:r>
        <w:rPr>
          <w:rFonts w:eastAsia="Times New Roman" w:hint="cs"/>
          <w:color w:val="000000"/>
          <w:rtl/>
        </w:rPr>
        <w:t xml:space="preserve">240 - وقال الشيخ محمد بن إبراهيم الحسيني الطرابلسي </w:t>
      </w:r>
      <w:r w:rsidR="00B23C50">
        <w:rPr>
          <w:rFonts w:eastAsia="Times New Roman" w:hint="cs"/>
          <w:color w:val="000000"/>
          <w:rtl/>
        </w:rPr>
        <w:t>(</w:t>
      </w:r>
      <w:r>
        <w:rPr>
          <w:rFonts w:eastAsia="Times New Roman" w:hint="cs"/>
          <w:color w:val="000000"/>
          <w:rtl/>
        </w:rPr>
        <w:t>1362هـ</w:t>
      </w:r>
      <w:r w:rsidR="00B23C50">
        <w:rPr>
          <w:rFonts w:eastAsia="Times New Roman" w:hint="cs"/>
          <w:color w:val="000000"/>
          <w:rtl/>
        </w:rPr>
        <w:t>)</w:t>
      </w:r>
      <w:r>
        <w:rPr>
          <w:rFonts w:eastAsia="Times New Roman" w:hint="cs"/>
          <w:color w:val="000000"/>
          <w:rtl/>
        </w:rPr>
        <w:t xml:space="preserve"> في تفسير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وَإِذْ قُلْتُمْ يَا مُوسَى لَن نُّؤْمِنَ لَكَ حَتَّى نَرَى اللهَ جَهْرَةً فَأَخَذَتْكُمُ الصَّاعِقَةُ وَأَنتُمْ تَنظُرُونَ</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البقرة</w:t>
      </w:r>
      <w:r w:rsidR="00B23C50">
        <w:rPr>
          <w:rFonts w:eastAsia="Times New Roman" w:hint="cs"/>
          <w:color w:val="000000"/>
          <w:rtl/>
        </w:rPr>
        <w:t xml:space="preserve">: </w:t>
      </w:r>
      <w:r>
        <w:rPr>
          <w:rFonts w:eastAsia="Times New Roman" w:hint="cs"/>
          <w:color w:val="000000"/>
          <w:rtl/>
        </w:rPr>
        <w:t>55</w:t>
      </w:r>
      <w:r w:rsidR="003D2693">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ظنوا أنه سبحانه وتعالى مما يشبه الأجسام ويتعلق به الرؤية تعلقها بها</w:t>
      </w:r>
      <w:r w:rsidR="00B23C50">
        <w:rPr>
          <w:rFonts w:eastAsia="Times New Roman" w:hint="cs"/>
          <w:color w:val="000000"/>
          <w:rtl/>
        </w:rPr>
        <w:t xml:space="preserve"> </w:t>
      </w:r>
      <w:r>
        <w:rPr>
          <w:rFonts w:eastAsia="Times New Roman" w:hint="cs"/>
          <w:color w:val="000000"/>
          <w:rtl/>
        </w:rPr>
        <w:t>- أي الأجسام</w:t>
      </w:r>
      <w:r w:rsidR="00B23C50">
        <w:rPr>
          <w:rFonts w:eastAsia="Times New Roman" w:hint="cs"/>
          <w:color w:val="000000"/>
          <w:rtl/>
        </w:rPr>
        <w:t xml:space="preserve"> </w:t>
      </w:r>
      <w:r>
        <w:rPr>
          <w:rFonts w:eastAsia="Times New Roman" w:hint="cs"/>
          <w:color w:val="000000"/>
          <w:rtl/>
        </w:rPr>
        <w:t>- على طريق المقابلة في الجهات والأحياز</w:t>
      </w:r>
      <w:r w:rsidR="003D2693">
        <w:rPr>
          <w:rFonts w:eastAsia="Times New Roman" w:hint="cs"/>
          <w:color w:val="000000"/>
          <w:rtl/>
        </w:rPr>
        <w:t>،</w:t>
      </w:r>
      <w:r>
        <w:rPr>
          <w:rFonts w:eastAsia="Times New Roman" w:hint="cs"/>
          <w:color w:val="000000"/>
          <w:rtl/>
        </w:rPr>
        <w:t xml:space="preserve"> ولا ريب في استحالته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CD6A414" w14:textId="44E55F20" w:rsidR="00CE4C70" w:rsidRDefault="00CE4C70" w:rsidP="00AE0ADB">
      <w:pPr>
        <w:rPr>
          <w:rFonts w:eastAsia="Times New Roman"/>
          <w:color w:val="000000"/>
        </w:rPr>
      </w:pPr>
      <w:r>
        <w:rPr>
          <w:rFonts w:eastAsia="Times New Roman" w:hint="cs"/>
          <w:color w:val="000000"/>
          <w:rtl/>
        </w:rPr>
        <w:t xml:space="preserve">241 - وقال الشيخ يوسف الدَّجوي المصري </w:t>
      </w:r>
      <w:r w:rsidR="00B23C50">
        <w:rPr>
          <w:rFonts w:eastAsia="Times New Roman" w:hint="cs"/>
          <w:color w:val="000000"/>
          <w:rtl/>
        </w:rPr>
        <w:t>(</w:t>
      </w:r>
      <w:r>
        <w:rPr>
          <w:rFonts w:eastAsia="Times New Roman" w:hint="cs"/>
          <w:color w:val="000000"/>
          <w:rtl/>
        </w:rPr>
        <w:t>1365هـ</w:t>
      </w:r>
      <w:r w:rsidR="00B23C50">
        <w:rPr>
          <w:rFonts w:eastAsia="Times New Roman" w:hint="cs"/>
          <w:color w:val="000000"/>
          <w:rtl/>
        </w:rPr>
        <w:t>)</w:t>
      </w:r>
      <w:r>
        <w:rPr>
          <w:rFonts w:eastAsia="Times New Roman" w:hint="cs"/>
          <w:color w:val="000000"/>
          <w:rtl/>
        </w:rPr>
        <w:t xml:space="preserve"> في مجلة الأزهر التي تصدرها مشيخة الأزهر بمصر في تفسير قول الله تبارك وتعالى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سَبِّحِ اسْمَ رَبِّكَ الأَعْلَى</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الأعلى</w:t>
      </w:r>
      <w:r w:rsidR="00B23C50">
        <w:rPr>
          <w:rFonts w:eastAsia="Times New Roman" w:hint="cs"/>
          <w:color w:val="000000"/>
          <w:rtl/>
        </w:rPr>
        <w:t xml:space="preserve">: </w:t>
      </w:r>
      <w:r>
        <w:rPr>
          <w:rFonts w:eastAsia="Times New Roman" w:hint="cs"/>
          <w:color w:val="000000"/>
          <w:rtl/>
        </w:rPr>
        <w:t>1</w:t>
      </w:r>
      <w:r w:rsidR="003D2693">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والأعلى صفة الرب</w:t>
      </w:r>
      <w:r w:rsidR="003D2693">
        <w:rPr>
          <w:rFonts w:eastAsia="Times New Roman" w:hint="cs"/>
          <w:color w:val="000000"/>
          <w:rtl/>
        </w:rPr>
        <w:t>،</w:t>
      </w:r>
      <w:r>
        <w:rPr>
          <w:rFonts w:eastAsia="Times New Roman" w:hint="cs"/>
          <w:color w:val="000000"/>
          <w:rtl/>
        </w:rPr>
        <w:t xml:space="preserve"> والمراد بالعلو العلو بالقهر والاقتدار</w:t>
      </w:r>
      <w:r w:rsidR="003D2693">
        <w:rPr>
          <w:rFonts w:eastAsia="Times New Roman" w:hint="cs"/>
          <w:color w:val="000000"/>
          <w:rtl/>
        </w:rPr>
        <w:t>،</w:t>
      </w:r>
      <w:r>
        <w:rPr>
          <w:rFonts w:eastAsia="Times New Roman" w:hint="cs"/>
          <w:color w:val="000000"/>
          <w:rtl/>
        </w:rPr>
        <w:t xml:space="preserve"> لا بالمكان والجهة</w:t>
      </w:r>
      <w:r w:rsidR="003D2693">
        <w:rPr>
          <w:rFonts w:eastAsia="Times New Roman" w:hint="cs"/>
          <w:color w:val="000000"/>
          <w:rtl/>
        </w:rPr>
        <w:t>،</w:t>
      </w:r>
      <w:r>
        <w:rPr>
          <w:rFonts w:eastAsia="Times New Roman" w:hint="cs"/>
          <w:color w:val="000000"/>
          <w:rtl/>
        </w:rPr>
        <w:t xml:space="preserve"> لتنزهه عن ذلك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1619BC9" w14:textId="61AFF2D6" w:rsidR="00CE4C70" w:rsidRDefault="00CE4C70" w:rsidP="00AE0ADB">
      <w:pPr>
        <w:rPr>
          <w:rFonts w:eastAsia="Times New Roman"/>
          <w:color w:val="000000"/>
        </w:rPr>
      </w:pPr>
      <w:r>
        <w:rPr>
          <w:rFonts w:eastAsia="Times New Roman" w:hint="cs"/>
          <w:color w:val="000000"/>
          <w:rtl/>
        </w:rPr>
        <w:t>42 - وقال أيضًا</w:t>
      </w:r>
      <w:r w:rsidR="00B23C50">
        <w:rPr>
          <w:rFonts w:eastAsia="Times New Roman" w:hint="cs"/>
          <w:color w:val="000000"/>
          <w:rtl/>
        </w:rPr>
        <w:t xml:space="preserve">: </w:t>
      </w:r>
      <w:r>
        <w:rPr>
          <w:rFonts w:eastAsia="Times New Roman" w:hint="cs"/>
          <w:color w:val="000000"/>
          <w:rtl/>
        </w:rPr>
        <w:t>" واعلم أن السلف قائلون باستحالة العلو المكاني عليه تعالى</w:t>
      </w:r>
      <w:r w:rsidR="003D2693">
        <w:rPr>
          <w:rFonts w:eastAsia="Times New Roman" w:hint="cs"/>
          <w:color w:val="000000"/>
          <w:rtl/>
        </w:rPr>
        <w:t>،</w:t>
      </w:r>
      <w:r>
        <w:rPr>
          <w:rFonts w:eastAsia="Times New Roman" w:hint="cs"/>
          <w:color w:val="000000"/>
          <w:rtl/>
        </w:rPr>
        <w:t xml:space="preserve"> خلافًا لبعض الجهلة الذين يخبطون خبط عشواء في هذا المقام</w:t>
      </w:r>
      <w:r w:rsidR="003D2693">
        <w:rPr>
          <w:rFonts w:eastAsia="Times New Roman" w:hint="cs"/>
          <w:color w:val="000000"/>
          <w:rtl/>
        </w:rPr>
        <w:t>،</w:t>
      </w:r>
      <w:r>
        <w:rPr>
          <w:rFonts w:eastAsia="Times New Roman" w:hint="cs"/>
          <w:color w:val="000000"/>
          <w:rtl/>
        </w:rPr>
        <w:t xml:space="preserve"> فإن السلف والخلف متفقان على التنزيه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والدجوي أحد </w:t>
      </w:r>
      <w:r>
        <w:rPr>
          <w:rFonts w:eastAsia="Times New Roman" w:hint="cs"/>
          <w:color w:val="000000"/>
          <w:rtl/>
        </w:rPr>
        <w:lastRenderedPageBreak/>
        <w:t>أعضاء كبار العلماء في الأزهر بمصر</w:t>
      </w:r>
      <w:r w:rsidR="003D2693">
        <w:rPr>
          <w:rFonts w:eastAsia="Times New Roman" w:hint="cs"/>
          <w:color w:val="000000"/>
          <w:rtl/>
        </w:rPr>
        <w:t>،</w:t>
      </w:r>
      <w:r>
        <w:rPr>
          <w:rFonts w:eastAsia="Times New Roman" w:hint="cs"/>
          <w:color w:val="000000"/>
          <w:rtl/>
        </w:rPr>
        <w:t xml:space="preserve"> وانظر مقالة له بعنوان</w:t>
      </w:r>
      <w:r w:rsidR="00B23C50">
        <w:rPr>
          <w:rFonts w:eastAsia="Times New Roman" w:hint="cs"/>
          <w:color w:val="000000"/>
          <w:rtl/>
        </w:rPr>
        <w:t xml:space="preserve"> </w:t>
      </w:r>
      <w:r>
        <w:rPr>
          <w:rFonts w:eastAsia="Times New Roman" w:hint="cs"/>
          <w:color w:val="000000"/>
          <w:rtl/>
        </w:rPr>
        <w:t>" تنزيه الله عن المكان والجهة "</w:t>
      </w:r>
      <w:r w:rsidR="003D2693">
        <w:rPr>
          <w:rFonts w:eastAsia="Times New Roman" w:hint="cs"/>
          <w:color w:val="000000"/>
          <w:rtl/>
        </w:rPr>
        <w:t>،</w:t>
      </w:r>
      <w:r>
        <w:rPr>
          <w:rFonts w:eastAsia="Times New Roman" w:hint="cs"/>
          <w:color w:val="000000"/>
          <w:rtl/>
        </w:rPr>
        <w:t xml:space="preserve"> فلا تغتَرّ بعد ذلك بالذين يسمون أنفسهم السلفية ليوهموا الناس أنهم على عقيدة السلف</w:t>
      </w:r>
      <w:r w:rsidR="003D2693">
        <w:rPr>
          <w:rFonts w:eastAsia="Times New Roman" w:hint="cs"/>
          <w:color w:val="000000"/>
          <w:rtl/>
        </w:rPr>
        <w:t>،</w:t>
      </w:r>
      <w:r>
        <w:rPr>
          <w:rFonts w:eastAsia="Times New Roman" w:hint="cs"/>
          <w:color w:val="000000"/>
          <w:rtl/>
        </w:rPr>
        <w:t xml:space="preserve"> والسلف بريء من عقيدة المشبهة الذين يقولون بالجلوس والاستقرار والمكان والحركة والحد في حق الله</w:t>
      </w:r>
      <w:r w:rsidR="003D2693">
        <w:rPr>
          <w:rFonts w:eastAsia="Times New Roman" w:hint="cs"/>
          <w:color w:val="000000"/>
          <w:rtl/>
        </w:rPr>
        <w:t>،</w:t>
      </w:r>
      <w:r>
        <w:rPr>
          <w:rFonts w:eastAsia="Times New Roman" w:hint="cs"/>
          <w:color w:val="000000"/>
          <w:rtl/>
        </w:rPr>
        <w:t xml:space="preserve"> والعياذ بالله من الكفر</w:t>
      </w:r>
      <w:r w:rsidR="003D2693">
        <w:rPr>
          <w:rFonts w:eastAsia="Times New Roman" w:hint="cs"/>
          <w:color w:val="000000"/>
          <w:rtl/>
        </w:rPr>
        <w:t>،</w:t>
      </w:r>
      <w:r>
        <w:rPr>
          <w:rFonts w:eastAsia="Times New Roman" w:hint="cs"/>
          <w:color w:val="000000"/>
          <w:rtl/>
        </w:rPr>
        <w:t xml:space="preserve"> </w:t>
      </w:r>
    </w:p>
    <w:p w14:paraId="28A24610" w14:textId="500AF9ED" w:rsidR="00CE4C70" w:rsidRDefault="00CE4C70" w:rsidP="00AE0ADB">
      <w:pPr>
        <w:rPr>
          <w:rFonts w:eastAsia="Times New Roman"/>
          <w:color w:val="000000"/>
        </w:rPr>
      </w:pPr>
      <w:r>
        <w:rPr>
          <w:rFonts w:eastAsia="Times New Roman" w:hint="cs"/>
          <w:color w:val="000000"/>
          <w:rtl/>
        </w:rPr>
        <w:t xml:space="preserve">243 - وقال الشيخ محمد عبد العظيم الزُّرْقاني </w:t>
      </w:r>
      <w:r w:rsidR="00B23C50">
        <w:rPr>
          <w:rFonts w:eastAsia="Times New Roman" w:hint="cs"/>
          <w:color w:val="000000"/>
          <w:rtl/>
        </w:rPr>
        <w:t>(</w:t>
      </w:r>
      <w:r>
        <w:rPr>
          <w:rFonts w:eastAsia="Times New Roman" w:hint="cs"/>
          <w:color w:val="000000"/>
          <w:rtl/>
        </w:rPr>
        <w:t>1367هـ</w:t>
      </w:r>
      <w:r w:rsidR="00B23C50">
        <w:rPr>
          <w:rFonts w:eastAsia="Times New Roman" w:hint="cs"/>
          <w:color w:val="000000"/>
          <w:rtl/>
        </w:rPr>
        <w:t>)</w:t>
      </w:r>
      <w:r>
        <w:rPr>
          <w:rFonts w:eastAsia="Times New Roman" w:hint="cs"/>
          <w:color w:val="000000"/>
          <w:rtl/>
        </w:rPr>
        <w:t xml:space="preserve"> مدرس علوم القرءان والحديث في كلية أصول الدين في جامعة الأزهر بمصر ما نصه</w:t>
      </w:r>
      <w:r w:rsidR="00B23C50">
        <w:rPr>
          <w:rFonts w:eastAsia="Times New Roman" w:hint="cs"/>
          <w:color w:val="000000"/>
          <w:rtl/>
        </w:rPr>
        <w:t xml:space="preserve">: </w:t>
      </w:r>
      <w:r>
        <w:rPr>
          <w:rFonts w:eastAsia="Times New Roman" w:hint="cs"/>
          <w:color w:val="000000"/>
          <w:rtl/>
        </w:rPr>
        <w:t>" الأدلة القاطعة تنزه الله عن أن يشبه خلقه أو يحتاج إلى شيء منه</w:t>
      </w:r>
      <w:r w:rsidR="003D2693">
        <w:rPr>
          <w:rFonts w:eastAsia="Times New Roman" w:hint="cs"/>
          <w:color w:val="000000"/>
          <w:rtl/>
        </w:rPr>
        <w:t>،</w:t>
      </w:r>
      <w:r>
        <w:rPr>
          <w:rFonts w:eastAsia="Times New Roman" w:hint="cs"/>
          <w:color w:val="000000"/>
          <w:rtl/>
        </w:rPr>
        <w:t xml:space="preserve"> سواء أكان مكانًا يحل فيه أم غيره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46697B2" w14:textId="615C85DE" w:rsidR="00CE4C70" w:rsidRDefault="00CE4C70" w:rsidP="00AE0ADB">
      <w:pPr>
        <w:rPr>
          <w:rFonts w:eastAsia="Times New Roman"/>
          <w:color w:val="000000"/>
        </w:rPr>
      </w:pPr>
      <w:r>
        <w:rPr>
          <w:rFonts w:eastAsia="Times New Roman" w:hint="cs"/>
          <w:color w:val="000000"/>
          <w:rtl/>
        </w:rPr>
        <w:t>244 - وقال أيضًا ما نصه</w:t>
      </w:r>
      <w:r w:rsidR="00B23C50">
        <w:rPr>
          <w:rFonts w:eastAsia="Times New Roman" w:hint="cs"/>
          <w:color w:val="000000"/>
          <w:rtl/>
        </w:rPr>
        <w:t xml:space="preserve">: </w:t>
      </w:r>
      <w:r>
        <w:rPr>
          <w:rFonts w:eastAsia="Times New Roman" w:hint="cs"/>
          <w:color w:val="000000"/>
          <w:rtl/>
        </w:rPr>
        <w:t>" قبل أن يَخلق</w:t>
      </w:r>
      <w:r w:rsidR="00B23C50">
        <w:rPr>
          <w:rFonts w:eastAsia="Times New Roman" w:hint="cs"/>
          <w:color w:val="000000"/>
          <w:rtl/>
        </w:rPr>
        <w:t xml:space="preserve"> </w:t>
      </w:r>
      <w:r>
        <w:rPr>
          <w:rFonts w:eastAsia="Times New Roman" w:hint="cs"/>
          <w:color w:val="000000"/>
          <w:rtl/>
        </w:rPr>
        <w:t>- الله</w:t>
      </w:r>
      <w:r w:rsidR="00B23C50">
        <w:rPr>
          <w:rFonts w:eastAsia="Times New Roman" w:hint="cs"/>
          <w:color w:val="000000"/>
          <w:rtl/>
        </w:rPr>
        <w:t xml:space="preserve"> </w:t>
      </w:r>
      <w:r>
        <w:rPr>
          <w:rFonts w:eastAsia="Times New Roman" w:hint="cs"/>
          <w:color w:val="000000"/>
          <w:rtl/>
        </w:rPr>
        <w:t>- الزمان والمكان وقبل أن تكون هناك جهات ست لم يكن له جهة ولا مكان</w:t>
      </w:r>
      <w:r w:rsidR="003D2693">
        <w:rPr>
          <w:rFonts w:eastAsia="Times New Roman" w:hint="cs"/>
          <w:color w:val="000000"/>
          <w:rtl/>
        </w:rPr>
        <w:t>،</w:t>
      </w:r>
      <w:r>
        <w:rPr>
          <w:rFonts w:eastAsia="Times New Roman" w:hint="cs"/>
          <w:color w:val="000000"/>
          <w:rtl/>
        </w:rPr>
        <w:t xml:space="preserve"> وهو الآن على ما عليه كان</w:t>
      </w:r>
      <w:r w:rsidR="003D2693">
        <w:rPr>
          <w:rFonts w:eastAsia="Times New Roman" w:hint="cs"/>
          <w:color w:val="000000"/>
          <w:rtl/>
        </w:rPr>
        <w:t>،</w:t>
      </w:r>
      <w:r>
        <w:rPr>
          <w:rFonts w:eastAsia="Times New Roman" w:hint="cs"/>
          <w:color w:val="000000"/>
          <w:rtl/>
        </w:rPr>
        <w:t xml:space="preserve"> لا جهة له ولا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ثم ردّ المؤلف على المدَّعين بأنهم السلفية وبيّن فساد اعتقادهم وزيَّف شبههم المتهافتة</w:t>
      </w:r>
      <w:r w:rsidR="003D2693">
        <w:rPr>
          <w:rFonts w:eastAsia="Times New Roman" w:hint="cs"/>
          <w:color w:val="000000"/>
          <w:rtl/>
        </w:rPr>
        <w:t>،</w:t>
      </w:r>
      <w:r>
        <w:rPr>
          <w:rFonts w:eastAsia="Times New Roman" w:hint="cs"/>
          <w:color w:val="000000"/>
          <w:rtl/>
        </w:rPr>
        <w:t xml:space="preserve"> </w:t>
      </w:r>
    </w:p>
    <w:p w14:paraId="1ED6773C" w14:textId="52A4CC7B" w:rsidR="00CE4C70" w:rsidRDefault="00CE4C70" w:rsidP="00AE0ADB">
      <w:pPr>
        <w:rPr>
          <w:rFonts w:eastAsia="Times New Roman"/>
          <w:color w:val="000000"/>
        </w:rPr>
      </w:pPr>
      <w:r>
        <w:rPr>
          <w:rFonts w:eastAsia="Times New Roman" w:hint="cs"/>
          <w:color w:val="000000"/>
          <w:rtl/>
        </w:rPr>
        <w:t xml:space="preserve">245 - وقال وكيل المشيخة الإسلامية في دار الخلافة العثمانية الشيخ محمد زاهد الكوثري الحنفي </w:t>
      </w:r>
      <w:r w:rsidR="00B23C50">
        <w:rPr>
          <w:rFonts w:eastAsia="Times New Roman" w:hint="cs"/>
          <w:color w:val="000000"/>
          <w:rtl/>
        </w:rPr>
        <w:t>(</w:t>
      </w:r>
      <w:r>
        <w:rPr>
          <w:rFonts w:eastAsia="Times New Roman" w:hint="cs"/>
          <w:color w:val="000000"/>
          <w:rtl/>
        </w:rPr>
        <w:t>1371هـ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وتنزيه الله سبحانه عن المكان والمكانيات والزمان والزمانيات هو عقيدة أهل الحق رغم اغتياظ المجسمة الصرحاء والممجمجين من ذلك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4A8FE1C" w14:textId="5CE911F2" w:rsidR="00CE4C70" w:rsidRDefault="00CE4C70" w:rsidP="00AE0ADB">
      <w:pPr>
        <w:rPr>
          <w:rFonts w:eastAsia="Times New Roman"/>
          <w:color w:val="000000"/>
        </w:rPr>
      </w:pPr>
      <w:r>
        <w:rPr>
          <w:rFonts w:eastAsia="Times New Roman" w:hint="cs"/>
          <w:color w:val="000000"/>
          <w:rtl/>
        </w:rPr>
        <w:t>246 - وقال بعد أن ذكر الأدلة على تنزيه الله عن الجهة ما نصه</w:t>
      </w:r>
      <w:r w:rsidR="00B23C50">
        <w:rPr>
          <w:rFonts w:eastAsia="Times New Roman" w:hint="cs"/>
          <w:color w:val="000000"/>
          <w:rtl/>
        </w:rPr>
        <w:t xml:space="preserve">: </w:t>
      </w:r>
      <w:r>
        <w:rPr>
          <w:rFonts w:eastAsia="Times New Roman" w:hint="cs"/>
          <w:color w:val="000000"/>
          <w:rtl/>
        </w:rPr>
        <w:t>" فظهر بذلك بطلان التمسك بكلمة</w:t>
      </w:r>
      <w:r w:rsidR="00B23C50">
        <w:rPr>
          <w:rFonts w:eastAsia="Times New Roman" w:hint="cs"/>
          <w:color w:val="000000"/>
          <w:rtl/>
        </w:rPr>
        <w:t xml:space="preserve"> </w:t>
      </w:r>
      <w:r>
        <w:rPr>
          <w:rFonts w:eastAsia="Times New Roman" w:hint="cs"/>
          <w:color w:val="000000"/>
          <w:rtl/>
        </w:rPr>
        <w:t>" فوق "</w:t>
      </w:r>
      <w:r w:rsidR="00B23C50">
        <w:rPr>
          <w:rFonts w:eastAsia="Times New Roman" w:hint="cs"/>
          <w:color w:val="000000"/>
          <w:rtl/>
        </w:rPr>
        <w:t xml:space="preserve"> </w:t>
      </w:r>
      <w:r>
        <w:rPr>
          <w:rFonts w:eastAsia="Times New Roman" w:hint="cs"/>
          <w:color w:val="000000"/>
          <w:rtl/>
        </w:rPr>
        <w:t>في الآيات والأحاديث في إثبات الجهة له تعالى</w:t>
      </w:r>
      <w:r w:rsidR="003D2693">
        <w:rPr>
          <w:rFonts w:eastAsia="Times New Roman" w:hint="cs"/>
          <w:color w:val="000000"/>
          <w:rtl/>
        </w:rPr>
        <w:t>،</w:t>
      </w:r>
      <w:r>
        <w:rPr>
          <w:rFonts w:eastAsia="Times New Roman" w:hint="cs"/>
          <w:color w:val="000000"/>
          <w:rtl/>
        </w:rPr>
        <w:t xml:space="preserve"> تعالى الله عن مزاعم المجسمة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2292C53" w14:textId="197A49ED" w:rsidR="00CE4C70" w:rsidRDefault="00CE4C70" w:rsidP="00AE0ADB">
      <w:pPr>
        <w:rPr>
          <w:rFonts w:eastAsia="Times New Roman"/>
          <w:color w:val="000000"/>
        </w:rPr>
      </w:pPr>
      <w:r>
        <w:rPr>
          <w:rFonts w:eastAsia="Times New Roman" w:hint="cs"/>
          <w:color w:val="000000"/>
          <w:rtl/>
        </w:rPr>
        <w:t>247 - وقال أيضًا ما نصه</w:t>
      </w:r>
      <w:r w:rsidR="00B23C50">
        <w:rPr>
          <w:rFonts w:eastAsia="Times New Roman" w:hint="cs"/>
          <w:color w:val="000000"/>
          <w:rtl/>
        </w:rPr>
        <w:t xml:space="preserve">: </w:t>
      </w:r>
      <w:r>
        <w:rPr>
          <w:rFonts w:eastAsia="Times New Roman" w:hint="cs"/>
          <w:color w:val="000000"/>
          <w:rtl/>
        </w:rPr>
        <w:t>" قوله سبحانه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ليس كمثله شيء</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الشورى</w:t>
      </w:r>
      <w:r w:rsidR="00B23C50">
        <w:rPr>
          <w:rFonts w:eastAsia="Times New Roman" w:hint="cs"/>
          <w:color w:val="000000"/>
          <w:rtl/>
        </w:rPr>
        <w:t xml:space="preserve">: </w:t>
      </w:r>
      <w:r>
        <w:rPr>
          <w:rFonts w:eastAsia="Times New Roman" w:hint="cs"/>
          <w:color w:val="000000"/>
          <w:rtl/>
        </w:rPr>
        <w:t>11</w:t>
      </w:r>
      <w:r w:rsidR="003D2693">
        <w:rPr>
          <w:rFonts w:eastAsia="Times New Roman" w:hint="cs"/>
          <w:color w:val="000000"/>
          <w:rtl/>
        </w:rPr>
        <w:t>]</w:t>
      </w:r>
      <w:r>
        <w:rPr>
          <w:rFonts w:eastAsia="Times New Roman" w:hint="cs"/>
          <w:color w:val="000000"/>
          <w:rtl/>
        </w:rPr>
        <w:t xml:space="preserve"> نص في نفي الجهة عنه تعالى</w:t>
      </w:r>
      <w:r w:rsidR="003D2693">
        <w:rPr>
          <w:rFonts w:eastAsia="Times New Roman" w:hint="cs"/>
          <w:color w:val="000000"/>
          <w:rtl/>
        </w:rPr>
        <w:t>،</w:t>
      </w:r>
      <w:r>
        <w:rPr>
          <w:rFonts w:eastAsia="Times New Roman" w:hint="cs"/>
          <w:color w:val="000000"/>
          <w:rtl/>
        </w:rPr>
        <w:t xml:space="preserve"> إذ لو لم تنف عنه الجهة لكانت له أمثال لا تحصى</w:t>
      </w:r>
      <w:r w:rsidR="003D2693">
        <w:rPr>
          <w:rFonts w:eastAsia="Times New Roman" w:hint="cs"/>
          <w:color w:val="000000"/>
          <w:rtl/>
        </w:rPr>
        <w:t>،</w:t>
      </w:r>
      <w:r>
        <w:rPr>
          <w:rFonts w:eastAsia="Times New Roman" w:hint="cs"/>
          <w:color w:val="000000"/>
          <w:rtl/>
        </w:rPr>
        <w:t xml:space="preserve"> تعالى الله عن ذلك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ذكر ذلك في</w:t>
      </w:r>
      <w:r w:rsidR="00B23C50">
        <w:rPr>
          <w:rFonts w:eastAsia="Times New Roman" w:hint="cs"/>
          <w:color w:val="000000"/>
          <w:rtl/>
        </w:rPr>
        <w:t xml:space="preserve"> </w:t>
      </w:r>
      <w:r>
        <w:rPr>
          <w:rFonts w:eastAsia="Times New Roman" w:hint="cs"/>
          <w:color w:val="000000"/>
          <w:rtl/>
        </w:rPr>
        <w:t>" تكملة الرد على نونية ابن القيم "</w:t>
      </w:r>
      <w:r w:rsidR="00B23C50">
        <w:rPr>
          <w:rFonts w:eastAsia="Times New Roman" w:hint="cs"/>
          <w:color w:val="000000"/>
          <w:rtl/>
        </w:rPr>
        <w:t xml:space="preserve"> </w:t>
      </w:r>
      <w:r>
        <w:rPr>
          <w:rFonts w:eastAsia="Times New Roman" w:hint="cs"/>
          <w:color w:val="000000"/>
          <w:rtl/>
        </w:rPr>
        <w:t>وهي قصيدة نظمها ابن قيم الجوزية سفَّه فيها اعتقاد أهل السنة والجماعة ووصفهم بالمعطلة والجهمية والعياذ بالله تعالى</w:t>
      </w:r>
      <w:r w:rsidR="003D2693">
        <w:rPr>
          <w:rFonts w:eastAsia="Times New Roman" w:hint="cs"/>
          <w:color w:val="000000"/>
          <w:rtl/>
        </w:rPr>
        <w:t>،</w:t>
      </w:r>
      <w:r>
        <w:rPr>
          <w:rFonts w:eastAsia="Times New Roman" w:hint="cs"/>
          <w:color w:val="000000"/>
          <w:rtl/>
        </w:rPr>
        <w:t xml:space="preserve"> وقد ورث هذا الحقد من شيخه ابن تيمية الحرَّاني الذي كان يدعو إلى عقيدة الفلاسفة والمجسمة ويناصر الحشوية على أهل السنة من الأشاعرة والماتريدية</w:t>
      </w:r>
      <w:r w:rsidR="003D2693">
        <w:rPr>
          <w:rFonts w:eastAsia="Times New Roman" w:hint="cs"/>
          <w:color w:val="000000"/>
          <w:rtl/>
        </w:rPr>
        <w:t>،</w:t>
      </w:r>
      <w:r>
        <w:rPr>
          <w:rFonts w:eastAsia="Times New Roman" w:hint="cs"/>
          <w:color w:val="000000"/>
          <w:rtl/>
        </w:rPr>
        <w:t xml:space="preserve"> </w:t>
      </w:r>
    </w:p>
    <w:p w14:paraId="00962FD1" w14:textId="6634687E" w:rsidR="00CE4C70" w:rsidRDefault="00CE4C70" w:rsidP="00AE0ADB">
      <w:pPr>
        <w:rPr>
          <w:rFonts w:eastAsia="Times New Roman"/>
          <w:color w:val="000000"/>
        </w:rPr>
      </w:pPr>
      <w:r>
        <w:rPr>
          <w:rFonts w:eastAsia="Times New Roman" w:hint="cs"/>
          <w:color w:val="000000"/>
          <w:rtl/>
        </w:rPr>
        <w:t xml:space="preserve">248 - وقال الشيخ مصطفى وهيب البارودي الطرابلسي </w:t>
      </w:r>
      <w:r w:rsidR="00B23C50">
        <w:rPr>
          <w:rFonts w:eastAsia="Times New Roman" w:hint="cs"/>
          <w:color w:val="000000"/>
          <w:rtl/>
        </w:rPr>
        <w:t>(</w:t>
      </w:r>
      <w:r>
        <w:rPr>
          <w:rFonts w:eastAsia="Times New Roman" w:hint="cs"/>
          <w:color w:val="000000"/>
          <w:rtl/>
        </w:rPr>
        <w:t>1372هـ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إن الله تعالى منزّه الذات عن الاختصاص بالأمكنة والجهات</w:t>
      </w:r>
      <w:r w:rsidR="003D2693">
        <w:rPr>
          <w:rFonts w:eastAsia="Times New Roman" w:hint="cs"/>
          <w:color w:val="000000"/>
          <w:rtl/>
        </w:rPr>
        <w:t>،</w:t>
      </w:r>
      <w:r>
        <w:rPr>
          <w:rFonts w:eastAsia="Times New Roman" w:hint="cs"/>
          <w:color w:val="000000"/>
          <w:rtl/>
        </w:rPr>
        <w:t xml:space="preserve"> وهذا أصل من أصول العقائد الإيمانية</w:t>
      </w:r>
      <w:r w:rsidR="003D2693">
        <w:rPr>
          <w:rFonts w:eastAsia="Times New Roman" w:hint="cs"/>
          <w:color w:val="000000"/>
          <w:rtl/>
        </w:rPr>
        <w:t>،</w:t>
      </w:r>
      <w:r>
        <w:rPr>
          <w:rFonts w:eastAsia="Times New Roman" w:hint="cs"/>
          <w:color w:val="000000"/>
          <w:rtl/>
        </w:rPr>
        <w:t xml:space="preserve"> لأنه لو احتاج إلى </w:t>
      </w:r>
      <w:r>
        <w:rPr>
          <w:rFonts w:eastAsia="Times New Roman" w:hint="cs"/>
          <w:color w:val="000000"/>
          <w:rtl/>
        </w:rPr>
        <w:lastRenderedPageBreak/>
        <w:t>المكان لكان حادثًا</w:t>
      </w:r>
      <w:r w:rsidR="003D2693">
        <w:rPr>
          <w:rFonts w:eastAsia="Times New Roman" w:hint="cs"/>
          <w:color w:val="000000"/>
          <w:rtl/>
        </w:rPr>
        <w:t>،</w:t>
      </w:r>
      <w:r>
        <w:rPr>
          <w:rFonts w:eastAsia="Times New Roman" w:hint="cs"/>
          <w:color w:val="000000"/>
          <w:rtl/>
        </w:rPr>
        <w:t xml:space="preserve"> وقد قام الدليل على وجوب القِدَم</w:t>
      </w:r>
      <w:r w:rsidR="00B23C50">
        <w:rPr>
          <w:rFonts w:eastAsia="Times New Roman" w:hint="cs"/>
          <w:color w:val="000000"/>
          <w:rtl/>
        </w:rPr>
        <w:t xml:space="preserve"> </w:t>
      </w:r>
      <w:r>
        <w:rPr>
          <w:rFonts w:eastAsia="Times New Roman" w:hint="cs"/>
          <w:color w:val="000000"/>
          <w:rtl/>
        </w:rPr>
        <w:t>- لله</w:t>
      </w:r>
      <w:r w:rsidR="00B23C50">
        <w:rPr>
          <w:rFonts w:eastAsia="Times New Roman" w:hint="cs"/>
          <w:color w:val="000000"/>
          <w:rtl/>
        </w:rPr>
        <w:t xml:space="preserve"> </w:t>
      </w:r>
      <w:r>
        <w:rPr>
          <w:rFonts w:eastAsia="Times New Roman" w:hint="cs"/>
          <w:color w:val="000000"/>
          <w:rtl/>
        </w:rPr>
        <w:t>- واستحالة العدم</w:t>
      </w:r>
      <w:r w:rsidR="00B23C50">
        <w:rPr>
          <w:rFonts w:eastAsia="Times New Roman" w:hint="cs"/>
          <w:color w:val="000000"/>
          <w:rtl/>
        </w:rPr>
        <w:t xml:space="preserve"> </w:t>
      </w:r>
      <w:r>
        <w:rPr>
          <w:rFonts w:eastAsia="Times New Roman" w:hint="cs"/>
          <w:color w:val="000000"/>
          <w:rtl/>
        </w:rPr>
        <w:t>- عليه</w:t>
      </w:r>
      <w:r w:rsidR="00B23C50">
        <w:rPr>
          <w:rFonts w:eastAsia="Times New Roman" w:hint="cs"/>
          <w:color w:val="000000"/>
          <w:rtl/>
        </w:rPr>
        <w:t xml:space="preserve"> </w:t>
      </w:r>
      <w:r>
        <w:rPr>
          <w:rFonts w:eastAsia="Times New Roman" w:hint="cs"/>
          <w:color w:val="000000"/>
          <w:rtl/>
        </w:rPr>
        <w:t>- ولأن هذه الجهات هو الذي خلقها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CB5193B" w14:textId="34C7FF49" w:rsidR="00CE4C70" w:rsidRDefault="00CE4C70" w:rsidP="00AE0ADB">
      <w:pPr>
        <w:rPr>
          <w:rFonts w:eastAsia="Times New Roman"/>
          <w:color w:val="000000"/>
        </w:rPr>
      </w:pPr>
      <w:r>
        <w:rPr>
          <w:rFonts w:eastAsia="Times New Roman" w:hint="cs"/>
          <w:color w:val="000000"/>
          <w:rtl/>
        </w:rPr>
        <w:t xml:space="preserve">249 - وقال الشيخ سلامة القضاعي العزامي الشافعي </w:t>
      </w:r>
      <w:r w:rsidR="00B23C50">
        <w:rPr>
          <w:rFonts w:eastAsia="Times New Roman" w:hint="cs"/>
          <w:color w:val="000000"/>
          <w:rtl/>
        </w:rPr>
        <w:t>(</w:t>
      </w:r>
      <w:r>
        <w:rPr>
          <w:rFonts w:eastAsia="Times New Roman" w:hint="cs"/>
          <w:color w:val="000000"/>
          <w:rtl/>
        </w:rPr>
        <w:t>1376هـ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أجمع أهل الحق من علماء السلف والخلف على تنزه الحق</w:t>
      </w:r>
      <w:r w:rsidR="00B23C50">
        <w:rPr>
          <w:rFonts w:eastAsia="Times New Roman" w:hint="cs"/>
          <w:color w:val="000000"/>
          <w:rtl/>
        </w:rPr>
        <w:t xml:space="preserve"> </w:t>
      </w:r>
      <w:r>
        <w:rPr>
          <w:rFonts w:eastAsia="Times New Roman" w:hint="cs"/>
          <w:color w:val="000000"/>
          <w:rtl/>
        </w:rPr>
        <w:t>- سبحانه</w:t>
      </w:r>
      <w:r w:rsidR="00B23C50">
        <w:rPr>
          <w:rFonts w:eastAsia="Times New Roman" w:hint="cs"/>
          <w:color w:val="000000"/>
          <w:rtl/>
        </w:rPr>
        <w:t xml:space="preserve"> </w:t>
      </w:r>
      <w:r>
        <w:rPr>
          <w:rFonts w:eastAsia="Times New Roman" w:hint="cs"/>
          <w:color w:val="000000"/>
          <w:rtl/>
        </w:rPr>
        <w:t>- عن الجهة وتقدسه عن المكان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A95AEA9" w14:textId="50423F6B" w:rsidR="00CE4C70" w:rsidRDefault="00CE4C70" w:rsidP="00AE0ADB">
      <w:pPr>
        <w:rPr>
          <w:rFonts w:eastAsia="Times New Roman"/>
          <w:color w:val="000000"/>
        </w:rPr>
      </w:pPr>
      <w:r>
        <w:rPr>
          <w:rFonts w:eastAsia="Times New Roman" w:hint="cs"/>
          <w:color w:val="000000"/>
          <w:rtl/>
        </w:rPr>
        <w:t xml:space="preserve">251 - وقال المحدث الشيخ محمد عربي التبان المالكي المدرس بمدرسة الفلاح وبالمسجد المكي </w:t>
      </w:r>
      <w:r w:rsidR="00B23C50">
        <w:rPr>
          <w:rFonts w:eastAsia="Times New Roman" w:hint="cs"/>
          <w:color w:val="000000"/>
          <w:rtl/>
        </w:rPr>
        <w:t>(</w:t>
      </w:r>
      <w:r>
        <w:rPr>
          <w:rFonts w:eastAsia="Times New Roman" w:hint="cs"/>
          <w:color w:val="000000"/>
          <w:rtl/>
        </w:rPr>
        <w:t>1390هـ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اتفق العقلاء من أهل السنة الشافعية والحنفية والمالكية وفضلاء الحنابلة وغيرهم على أن الله تبارك وتعالى منزه عن الجهة والجسمية والحد والمكان ومشابهة مخلوقاته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B5A8C56" w14:textId="2B962A58" w:rsidR="00CE4C70" w:rsidRDefault="00CE4C70" w:rsidP="00AE0ADB">
      <w:pPr>
        <w:rPr>
          <w:rFonts w:eastAsia="Times New Roman"/>
          <w:color w:val="000000"/>
        </w:rPr>
      </w:pPr>
      <w:r>
        <w:rPr>
          <w:rFonts w:eastAsia="Times New Roman" w:hint="cs"/>
          <w:color w:val="000000"/>
          <w:rtl/>
        </w:rPr>
        <w:t xml:space="preserve">252 - وقال الشيخ محمد الطاهر بن عاشور المالكي </w:t>
      </w:r>
      <w:r w:rsidR="00B23C50">
        <w:rPr>
          <w:rFonts w:eastAsia="Times New Roman" w:hint="cs"/>
          <w:color w:val="000000"/>
          <w:rtl/>
        </w:rPr>
        <w:t>(</w:t>
      </w:r>
      <w:r>
        <w:rPr>
          <w:rFonts w:eastAsia="Times New Roman" w:hint="cs"/>
          <w:color w:val="000000"/>
          <w:rtl/>
        </w:rPr>
        <w:t>1393هـ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قوله</w:t>
      </w:r>
      <w:r w:rsidR="00B23C50">
        <w:rPr>
          <w:rFonts w:eastAsia="Times New Roman" w:hint="cs"/>
          <w:color w:val="000000"/>
          <w:rtl/>
        </w:rPr>
        <w:t xml:space="preserve"> </w:t>
      </w:r>
      <w:r>
        <w:rPr>
          <w:rFonts w:eastAsia="Times New Roman" w:hint="cs"/>
          <w:color w:val="000000"/>
          <w:rtl/>
        </w:rPr>
        <w:t xml:space="preserve">- تعالى </w:t>
      </w:r>
      <w:r w:rsidR="003D2693">
        <w:rPr>
          <w:rFonts w:eastAsia="Times New Roman" w:hint="cs"/>
          <w:color w:val="000000"/>
          <w:rtl/>
        </w:rPr>
        <w:t>{</w:t>
      </w:r>
      <w:r>
        <w:rPr>
          <w:rFonts w:eastAsia="Times New Roman" w:hint="cs"/>
          <w:color w:val="000000"/>
          <w:rtl/>
        </w:rPr>
        <w:t>من في السماء</w:t>
      </w:r>
      <w:r w:rsidR="003D2693">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 في الموضعين من قبيل المتشابه الذي يعطي ظاهره معنى الحلول في مكان</w:t>
      </w:r>
      <w:r w:rsidR="003D2693">
        <w:rPr>
          <w:rFonts w:eastAsia="Times New Roman" w:hint="cs"/>
          <w:color w:val="000000"/>
          <w:rtl/>
        </w:rPr>
        <w:t>،</w:t>
      </w:r>
      <w:r>
        <w:rPr>
          <w:rFonts w:eastAsia="Times New Roman" w:hint="cs"/>
          <w:color w:val="000000"/>
          <w:rtl/>
        </w:rPr>
        <w:t xml:space="preserve"> وذلك لا يليق بالله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BC66F7F" w14:textId="38B885B9" w:rsidR="00CE4C70" w:rsidRDefault="00CE4C70" w:rsidP="00AE0ADB">
      <w:pPr>
        <w:rPr>
          <w:rFonts w:eastAsia="Times New Roman"/>
          <w:color w:val="000000"/>
        </w:rPr>
      </w:pPr>
      <w:r>
        <w:rPr>
          <w:rFonts w:eastAsia="Times New Roman" w:hint="cs"/>
          <w:color w:val="000000"/>
          <w:rtl/>
        </w:rPr>
        <w:t xml:space="preserve">253 - وقال الشيخ عبد الكريم الرفاعي الدمشقي </w:t>
      </w:r>
      <w:r w:rsidR="00B23C50">
        <w:rPr>
          <w:rFonts w:eastAsia="Times New Roman" w:hint="cs"/>
          <w:color w:val="000000"/>
          <w:rtl/>
        </w:rPr>
        <w:t>(</w:t>
      </w:r>
      <w:r>
        <w:rPr>
          <w:rFonts w:eastAsia="Times New Roman" w:hint="cs"/>
          <w:color w:val="000000"/>
          <w:rtl/>
        </w:rPr>
        <w:t>1393هـ</w:t>
      </w:r>
      <w:r w:rsidR="00B23C50">
        <w:rPr>
          <w:rFonts w:eastAsia="Times New Roman" w:hint="cs"/>
          <w:color w:val="000000"/>
          <w:rtl/>
        </w:rPr>
        <w:t>)</w:t>
      </w:r>
      <w:r>
        <w:rPr>
          <w:rFonts w:eastAsia="Times New Roman" w:hint="cs"/>
          <w:color w:val="000000"/>
          <w:rtl/>
        </w:rPr>
        <w:t xml:space="preserve"> أحد خوَّاص تلاميذ الشيخ المحدث بدر الدين الحسني ما نصه</w:t>
      </w:r>
      <w:r w:rsidR="00B23C50">
        <w:rPr>
          <w:rFonts w:eastAsia="Times New Roman" w:hint="cs"/>
          <w:color w:val="000000"/>
          <w:rtl/>
        </w:rPr>
        <w:t xml:space="preserve">: </w:t>
      </w:r>
      <w:r>
        <w:rPr>
          <w:rFonts w:eastAsia="Times New Roman" w:hint="cs"/>
          <w:color w:val="000000"/>
          <w:rtl/>
        </w:rPr>
        <w:t>" ويستحيل على الله المماثلة للحوادث</w:t>
      </w:r>
      <w:r w:rsidR="003D2693">
        <w:rPr>
          <w:rFonts w:eastAsia="Times New Roman" w:hint="cs"/>
          <w:color w:val="000000"/>
          <w:rtl/>
        </w:rPr>
        <w:t>،</w:t>
      </w:r>
      <w:r>
        <w:rPr>
          <w:rFonts w:eastAsia="Times New Roman" w:hint="cs"/>
          <w:color w:val="000000"/>
          <w:rtl/>
        </w:rPr>
        <w:t xml:space="preserve"> والتقيد في الزمان والمكان</w:t>
      </w:r>
      <w:r w:rsidR="003D2693">
        <w:rPr>
          <w:rFonts w:eastAsia="Times New Roman" w:hint="cs"/>
          <w:color w:val="000000"/>
          <w:rtl/>
        </w:rPr>
        <w:t>،</w:t>
      </w:r>
      <w:r>
        <w:rPr>
          <w:rFonts w:eastAsia="Times New Roman" w:hint="cs"/>
          <w:color w:val="000000"/>
          <w:rtl/>
        </w:rPr>
        <w:t xml:space="preserve"> وأن يكون في جهة</w:t>
      </w:r>
      <w:r w:rsidR="003D2693">
        <w:rPr>
          <w:rFonts w:eastAsia="Times New Roman" w:hint="cs"/>
          <w:color w:val="000000"/>
          <w:rtl/>
        </w:rPr>
        <w:t>،</w:t>
      </w:r>
      <w:r>
        <w:rPr>
          <w:rFonts w:eastAsia="Times New Roman" w:hint="cs"/>
          <w:color w:val="000000"/>
          <w:rtl/>
        </w:rPr>
        <w:t xml:space="preserve"> أو تكون له 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6B03413" w14:textId="7B28839E" w:rsidR="00CE4C70" w:rsidRDefault="00CE4C70" w:rsidP="00AE0ADB">
      <w:pPr>
        <w:rPr>
          <w:rFonts w:eastAsia="Times New Roman"/>
          <w:color w:val="000000"/>
        </w:rPr>
      </w:pPr>
      <w:r>
        <w:rPr>
          <w:rFonts w:eastAsia="Times New Roman" w:hint="cs"/>
          <w:color w:val="000000"/>
          <w:rtl/>
        </w:rPr>
        <w:t>254 - وقال أيضًا</w:t>
      </w:r>
      <w:r w:rsidR="00B23C50">
        <w:rPr>
          <w:rFonts w:eastAsia="Times New Roman" w:hint="cs"/>
          <w:color w:val="000000"/>
          <w:rtl/>
        </w:rPr>
        <w:t xml:space="preserve">: </w:t>
      </w:r>
      <w:r>
        <w:rPr>
          <w:rFonts w:eastAsia="Times New Roman" w:hint="cs"/>
          <w:color w:val="000000"/>
          <w:rtl/>
        </w:rPr>
        <w:t>" يستحيل</w:t>
      </w:r>
      <w:r w:rsidR="00B23C50">
        <w:rPr>
          <w:rFonts w:eastAsia="Times New Roman" w:hint="cs"/>
          <w:color w:val="000000"/>
          <w:rtl/>
        </w:rPr>
        <w:t xml:space="preserve"> </w:t>
      </w:r>
      <w:r>
        <w:rPr>
          <w:rFonts w:eastAsia="Times New Roman" w:hint="cs"/>
          <w:color w:val="000000"/>
          <w:rtl/>
        </w:rPr>
        <w:t>- على الله</w:t>
      </w:r>
      <w:r w:rsidR="00B23C50">
        <w:rPr>
          <w:rFonts w:eastAsia="Times New Roman" w:hint="cs"/>
          <w:color w:val="000000"/>
          <w:rtl/>
        </w:rPr>
        <w:t xml:space="preserve"> </w:t>
      </w:r>
      <w:r>
        <w:rPr>
          <w:rFonts w:eastAsia="Times New Roman" w:hint="cs"/>
          <w:color w:val="000000"/>
          <w:rtl/>
        </w:rPr>
        <w:t>- التقيد بالمكان لأن المتمكِّن فيه إما ساكن أو متحرك</w:t>
      </w:r>
      <w:r w:rsidR="003D2693">
        <w:rPr>
          <w:rFonts w:eastAsia="Times New Roman" w:hint="cs"/>
          <w:color w:val="000000"/>
          <w:rtl/>
        </w:rPr>
        <w:t>،</w:t>
      </w:r>
      <w:r>
        <w:rPr>
          <w:rFonts w:eastAsia="Times New Roman" w:hint="cs"/>
          <w:color w:val="000000"/>
          <w:rtl/>
        </w:rPr>
        <w:t xml:space="preserve"> وقد تقدم استحالة الحركة والسكون على الله تعالى</w:t>
      </w:r>
      <w:r w:rsidR="003D2693">
        <w:rPr>
          <w:rFonts w:eastAsia="Times New Roman" w:hint="cs"/>
          <w:color w:val="000000"/>
          <w:rtl/>
        </w:rPr>
        <w:t>،</w:t>
      </w:r>
      <w:r>
        <w:rPr>
          <w:rFonts w:eastAsia="Times New Roman" w:hint="cs"/>
          <w:color w:val="000000"/>
          <w:rtl/>
        </w:rPr>
        <w:t xml:space="preserve"> فإذًا استحال على الله تعالى أن يتقيد بالمكان</w:t>
      </w:r>
      <w:r w:rsidR="00B23C50">
        <w:rPr>
          <w:rFonts w:eastAsia="Times New Roman" w:hint="cs"/>
          <w:color w:val="000000"/>
          <w:rtl/>
        </w:rPr>
        <w:t xml:space="preserve">، </w:t>
      </w:r>
      <w:r>
        <w:rPr>
          <w:rFonts w:eastAsia="Times New Roman" w:hint="cs"/>
          <w:color w:val="000000"/>
          <w:rtl/>
        </w:rPr>
        <w:t>ويستحيل أن يكون الإله في جهة أو يكون له جهة لأن الجهة التي هي الفوق</w:t>
      </w:r>
      <w:r w:rsidR="003D2693">
        <w:rPr>
          <w:rFonts w:eastAsia="Times New Roman" w:hint="cs"/>
          <w:color w:val="000000"/>
          <w:rtl/>
        </w:rPr>
        <w:t>،</w:t>
      </w:r>
      <w:r>
        <w:rPr>
          <w:rFonts w:eastAsia="Times New Roman" w:hint="cs"/>
          <w:color w:val="000000"/>
          <w:rtl/>
        </w:rPr>
        <w:t xml:space="preserve"> والتحت</w:t>
      </w:r>
      <w:r w:rsidR="003D2693">
        <w:rPr>
          <w:rFonts w:eastAsia="Times New Roman" w:hint="cs"/>
          <w:color w:val="000000"/>
          <w:rtl/>
        </w:rPr>
        <w:t>،</w:t>
      </w:r>
      <w:r>
        <w:rPr>
          <w:rFonts w:eastAsia="Times New Roman" w:hint="cs"/>
          <w:color w:val="000000"/>
          <w:rtl/>
        </w:rPr>
        <w:t xml:space="preserve"> والأمام</w:t>
      </w:r>
      <w:r w:rsidR="003D2693">
        <w:rPr>
          <w:rFonts w:eastAsia="Times New Roman" w:hint="cs"/>
          <w:color w:val="000000"/>
          <w:rtl/>
        </w:rPr>
        <w:t>،</w:t>
      </w:r>
      <w:r>
        <w:rPr>
          <w:rFonts w:eastAsia="Times New Roman" w:hint="cs"/>
          <w:color w:val="000000"/>
          <w:rtl/>
        </w:rPr>
        <w:t xml:space="preserve"> والوراء</w:t>
      </w:r>
      <w:r w:rsidR="003D2693">
        <w:rPr>
          <w:rFonts w:eastAsia="Times New Roman" w:hint="cs"/>
          <w:color w:val="000000"/>
          <w:rtl/>
        </w:rPr>
        <w:t>،</w:t>
      </w:r>
      <w:r>
        <w:rPr>
          <w:rFonts w:eastAsia="Times New Roman" w:hint="cs"/>
          <w:color w:val="000000"/>
          <w:rtl/>
        </w:rPr>
        <w:t xml:space="preserve"> واليمين</w:t>
      </w:r>
      <w:r w:rsidR="003D2693">
        <w:rPr>
          <w:rFonts w:eastAsia="Times New Roman" w:hint="cs"/>
          <w:color w:val="000000"/>
          <w:rtl/>
        </w:rPr>
        <w:t>،</w:t>
      </w:r>
      <w:r>
        <w:rPr>
          <w:rFonts w:eastAsia="Times New Roman" w:hint="cs"/>
          <w:color w:val="000000"/>
          <w:rtl/>
        </w:rPr>
        <w:t xml:space="preserve"> والشمال لا تتصور ولا تعقل إلا ملازمة للجرم</w:t>
      </w:r>
      <w:r w:rsidR="003D2693">
        <w:rPr>
          <w:rFonts w:eastAsia="Times New Roman" w:hint="cs"/>
          <w:color w:val="000000"/>
          <w:rtl/>
        </w:rPr>
        <w:t>،</w:t>
      </w:r>
      <w:r>
        <w:rPr>
          <w:rFonts w:eastAsia="Times New Roman" w:hint="cs"/>
          <w:color w:val="000000"/>
          <w:rtl/>
        </w:rPr>
        <w:t xml:space="preserve"> وقد تقدم استحالة الجرمية عليه</w:t>
      </w:r>
      <w:r w:rsidR="003D2693">
        <w:rPr>
          <w:rFonts w:eastAsia="Times New Roman" w:hint="cs"/>
          <w:color w:val="000000"/>
          <w:rtl/>
        </w:rPr>
        <w:t>،</w:t>
      </w:r>
      <w:r>
        <w:rPr>
          <w:rFonts w:eastAsia="Times New Roman" w:hint="cs"/>
          <w:color w:val="000000"/>
          <w:rtl/>
        </w:rPr>
        <w:t xml:space="preserve"> فإذًا لا يتصور أن يكون له جهة أو يكون في 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0CAAE0B" w14:textId="3F5A7455" w:rsidR="00CE4C70" w:rsidRDefault="00CE4C70" w:rsidP="00AE0ADB">
      <w:pPr>
        <w:rPr>
          <w:rFonts w:eastAsia="Times New Roman"/>
          <w:color w:val="000000"/>
        </w:rPr>
      </w:pPr>
      <w:r>
        <w:rPr>
          <w:rFonts w:eastAsia="Times New Roman" w:hint="cs"/>
          <w:color w:val="000000"/>
          <w:rtl/>
        </w:rPr>
        <w:t xml:space="preserve">255 - قال محدث الديار المغربية الشيخ عبد الله بن محمد الصديق الغماري </w:t>
      </w:r>
      <w:r w:rsidR="00B23C50">
        <w:rPr>
          <w:rFonts w:eastAsia="Times New Roman" w:hint="cs"/>
          <w:color w:val="000000"/>
          <w:rtl/>
        </w:rPr>
        <w:t>(</w:t>
      </w:r>
      <w:r>
        <w:rPr>
          <w:rFonts w:eastAsia="Times New Roman" w:hint="cs"/>
          <w:color w:val="000000"/>
          <w:rtl/>
        </w:rPr>
        <w:t>1413هـ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كان الله ولم يكن شيء غيره</w:t>
      </w:r>
      <w:r w:rsidR="003D2693">
        <w:rPr>
          <w:rFonts w:eastAsia="Times New Roman" w:hint="cs"/>
          <w:color w:val="000000"/>
          <w:rtl/>
        </w:rPr>
        <w:t>،</w:t>
      </w:r>
      <w:r>
        <w:rPr>
          <w:rFonts w:eastAsia="Times New Roman" w:hint="cs"/>
          <w:color w:val="000000"/>
          <w:rtl/>
        </w:rPr>
        <w:t xml:space="preserve"> فلم يكن زمان ولا مكان ولا قطر ولا أوان</w:t>
      </w:r>
      <w:r w:rsidR="003D2693">
        <w:rPr>
          <w:rFonts w:eastAsia="Times New Roman" w:hint="cs"/>
          <w:color w:val="000000"/>
          <w:rtl/>
        </w:rPr>
        <w:t>،</w:t>
      </w:r>
      <w:r>
        <w:rPr>
          <w:rFonts w:eastAsia="Times New Roman" w:hint="cs"/>
          <w:color w:val="000000"/>
          <w:rtl/>
        </w:rPr>
        <w:t xml:space="preserve"> ولا عرش ولا ملك</w:t>
      </w:r>
      <w:r w:rsidR="003D2693">
        <w:rPr>
          <w:rFonts w:eastAsia="Times New Roman" w:hint="cs"/>
          <w:color w:val="000000"/>
          <w:rtl/>
        </w:rPr>
        <w:t>،</w:t>
      </w:r>
      <w:r>
        <w:rPr>
          <w:rFonts w:eastAsia="Times New Roman" w:hint="cs"/>
          <w:color w:val="000000"/>
          <w:rtl/>
        </w:rPr>
        <w:t xml:space="preserve"> ولا كوكب ولا فلك</w:t>
      </w:r>
      <w:r w:rsidR="003D2693">
        <w:rPr>
          <w:rFonts w:eastAsia="Times New Roman" w:hint="cs"/>
          <w:color w:val="000000"/>
          <w:rtl/>
        </w:rPr>
        <w:t>،</w:t>
      </w:r>
      <w:r>
        <w:rPr>
          <w:rFonts w:eastAsia="Times New Roman" w:hint="cs"/>
          <w:color w:val="000000"/>
          <w:rtl/>
        </w:rPr>
        <w:t xml:space="preserve"> ثم أوجد العالم من غير احتياج إليه</w:t>
      </w:r>
      <w:r w:rsidR="003D2693">
        <w:rPr>
          <w:rFonts w:eastAsia="Times New Roman" w:hint="cs"/>
          <w:color w:val="000000"/>
          <w:rtl/>
        </w:rPr>
        <w:t>،</w:t>
      </w:r>
      <w:r>
        <w:rPr>
          <w:rFonts w:eastAsia="Times New Roman" w:hint="cs"/>
          <w:color w:val="000000"/>
          <w:rtl/>
        </w:rPr>
        <w:t xml:space="preserve"> ولو شاء ما أوجده</w:t>
      </w:r>
      <w:r w:rsidR="00B23C50">
        <w:rPr>
          <w:rFonts w:eastAsia="Times New Roman" w:hint="cs"/>
          <w:color w:val="000000"/>
          <w:rtl/>
        </w:rPr>
        <w:t xml:space="preserve">، </w:t>
      </w:r>
      <w:r>
        <w:rPr>
          <w:rFonts w:eastAsia="Times New Roman" w:hint="cs"/>
          <w:color w:val="000000"/>
          <w:rtl/>
        </w:rPr>
        <w:t>فهذا العالم كله بما فيه من جواهر وأعراض حادث عن عدم</w:t>
      </w:r>
      <w:r w:rsidR="003D2693">
        <w:rPr>
          <w:rFonts w:eastAsia="Times New Roman" w:hint="cs"/>
          <w:color w:val="000000"/>
          <w:rtl/>
        </w:rPr>
        <w:t>،</w:t>
      </w:r>
      <w:r>
        <w:rPr>
          <w:rFonts w:eastAsia="Times New Roman" w:hint="cs"/>
          <w:color w:val="000000"/>
          <w:rtl/>
        </w:rPr>
        <w:t xml:space="preserve"> ليس فيه شائبة من قِدم</w:t>
      </w:r>
      <w:r w:rsidR="003D2693">
        <w:rPr>
          <w:rFonts w:eastAsia="Times New Roman" w:hint="cs"/>
          <w:color w:val="000000"/>
          <w:rtl/>
        </w:rPr>
        <w:t>،</w:t>
      </w:r>
      <w:r>
        <w:rPr>
          <w:rFonts w:eastAsia="Times New Roman" w:hint="cs"/>
          <w:color w:val="000000"/>
          <w:rtl/>
        </w:rPr>
        <w:t xml:space="preserve"> حسبما اقتضته قضايا العقول</w:t>
      </w:r>
      <w:r w:rsidR="003D2693">
        <w:rPr>
          <w:rFonts w:eastAsia="Times New Roman" w:hint="cs"/>
          <w:color w:val="000000"/>
          <w:rtl/>
        </w:rPr>
        <w:t>،</w:t>
      </w:r>
      <w:r>
        <w:rPr>
          <w:rFonts w:eastAsia="Times New Roman" w:hint="cs"/>
          <w:color w:val="000000"/>
          <w:rtl/>
        </w:rPr>
        <w:t xml:space="preserve"> وأيدته دلائل النقول</w:t>
      </w:r>
      <w:r w:rsidR="003D2693">
        <w:rPr>
          <w:rFonts w:eastAsia="Times New Roman" w:hint="cs"/>
          <w:color w:val="000000"/>
          <w:rtl/>
        </w:rPr>
        <w:t>،</w:t>
      </w:r>
      <w:r>
        <w:rPr>
          <w:rFonts w:eastAsia="Times New Roman" w:hint="cs"/>
          <w:color w:val="000000"/>
          <w:rtl/>
        </w:rPr>
        <w:t xml:space="preserve"> وأجمع عليه المِلِّيُّوْن قاطبة إلا شُذاذًا من الفلاسفة قالوا بقدم العالم</w:t>
      </w:r>
      <w:r w:rsidR="003D2693">
        <w:rPr>
          <w:rFonts w:eastAsia="Times New Roman" w:hint="cs"/>
          <w:color w:val="000000"/>
          <w:rtl/>
        </w:rPr>
        <w:t>،</w:t>
      </w:r>
      <w:r>
        <w:rPr>
          <w:rFonts w:eastAsia="Times New Roman" w:hint="cs"/>
          <w:color w:val="000000"/>
          <w:rtl/>
        </w:rPr>
        <w:t xml:space="preserve"> وهم كفار بلا نزاع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A83C0A0" w14:textId="29F9EFF0" w:rsidR="00CE4C70" w:rsidRDefault="00CE4C70" w:rsidP="00AE0ADB">
      <w:pPr>
        <w:rPr>
          <w:rFonts w:eastAsia="Times New Roman"/>
          <w:color w:val="000000"/>
        </w:rPr>
      </w:pPr>
      <w:r>
        <w:rPr>
          <w:rFonts w:eastAsia="Times New Roman" w:hint="cs"/>
          <w:color w:val="000000"/>
          <w:rtl/>
        </w:rPr>
        <w:lastRenderedPageBreak/>
        <w:t>256 - وقال أيضًا ما نصه</w:t>
      </w:r>
      <w:r w:rsidR="00B23C50">
        <w:rPr>
          <w:rFonts w:eastAsia="Times New Roman" w:hint="cs"/>
          <w:color w:val="000000"/>
          <w:rtl/>
        </w:rPr>
        <w:t xml:space="preserve">: </w:t>
      </w:r>
      <w:r>
        <w:rPr>
          <w:rFonts w:eastAsia="Times New Roman" w:hint="cs"/>
          <w:color w:val="000000"/>
          <w:rtl/>
        </w:rPr>
        <w:t>" قال النيسابوري في</w:t>
      </w:r>
      <w:r w:rsidR="00B23C50">
        <w:rPr>
          <w:rFonts w:eastAsia="Times New Roman" w:hint="cs"/>
          <w:color w:val="000000"/>
          <w:rtl/>
        </w:rPr>
        <w:t xml:space="preserve"> </w:t>
      </w:r>
      <w:r>
        <w:rPr>
          <w:rFonts w:eastAsia="Times New Roman" w:hint="cs"/>
          <w:color w:val="000000"/>
          <w:rtl/>
        </w:rPr>
        <w:t>" تفسيره "</w:t>
      </w:r>
      <w:r w:rsidR="00B23C50">
        <w:rPr>
          <w:rFonts w:eastAsia="Times New Roman" w:hint="cs"/>
          <w:color w:val="000000"/>
          <w:rtl/>
        </w:rPr>
        <w:t xml:space="preserve">: </w:t>
      </w:r>
      <w:r>
        <w:rPr>
          <w:rFonts w:eastAsia="Times New Roman" w:hint="cs"/>
          <w:color w:val="000000"/>
          <w:rtl/>
        </w:rPr>
        <w:t>" أما 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ورافعك إليّ</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ءال عمران</w:t>
      </w:r>
      <w:r w:rsidR="00B23C50">
        <w:rPr>
          <w:rFonts w:eastAsia="Times New Roman" w:hint="cs"/>
          <w:color w:val="000000"/>
          <w:rtl/>
        </w:rPr>
        <w:t xml:space="preserve">: </w:t>
      </w:r>
      <w:r>
        <w:rPr>
          <w:rFonts w:eastAsia="Times New Roman" w:hint="cs"/>
          <w:color w:val="000000"/>
          <w:rtl/>
        </w:rPr>
        <w:t>55</w:t>
      </w:r>
      <w:r w:rsidR="003D2693">
        <w:rPr>
          <w:rFonts w:eastAsia="Times New Roman" w:hint="cs"/>
          <w:color w:val="000000"/>
          <w:rtl/>
        </w:rPr>
        <w:t>]</w:t>
      </w:r>
      <w:r>
        <w:rPr>
          <w:rFonts w:eastAsia="Times New Roman" w:hint="cs"/>
          <w:color w:val="000000"/>
          <w:rtl/>
        </w:rPr>
        <w:t xml:space="preserve"> فالمشبهة تمسكوا بمثله في إثبات المكان لله وأنه في السماء</w:t>
      </w:r>
      <w:r w:rsidR="003D2693">
        <w:rPr>
          <w:rFonts w:eastAsia="Times New Roman" w:hint="cs"/>
          <w:color w:val="000000"/>
          <w:rtl/>
        </w:rPr>
        <w:t>،</w:t>
      </w:r>
      <w:r>
        <w:rPr>
          <w:rFonts w:eastAsia="Times New Roman" w:hint="cs"/>
          <w:color w:val="000000"/>
          <w:rtl/>
        </w:rPr>
        <w:t xml:space="preserve"> لكن الدلائل القاطعة دلّت على أنه متعال عن الحيز والجهة</w:t>
      </w:r>
      <w:r w:rsidR="003D2693">
        <w:rPr>
          <w:rFonts w:eastAsia="Times New Roman" w:hint="cs"/>
          <w:color w:val="000000"/>
          <w:rtl/>
        </w:rPr>
        <w:t>،</w:t>
      </w:r>
      <w:r>
        <w:rPr>
          <w:rFonts w:eastAsia="Times New Roman" w:hint="cs"/>
          <w:color w:val="000000"/>
          <w:rtl/>
        </w:rPr>
        <w:t xml:space="preserve"> فوجب حمل هذا الظاهر على التأويل بأن المراد</w:t>
      </w:r>
      <w:r w:rsidR="00B23C50">
        <w:rPr>
          <w:rFonts w:eastAsia="Times New Roman" w:hint="cs"/>
          <w:color w:val="000000"/>
          <w:rtl/>
        </w:rPr>
        <w:t xml:space="preserve">: </w:t>
      </w:r>
      <w:r>
        <w:rPr>
          <w:rFonts w:eastAsia="Times New Roman" w:hint="cs"/>
          <w:color w:val="000000"/>
          <w:rtl/>
        </w:rPr>
        <w:t>إلى محل كرامتي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B8191CB" w14:textId="05FB382B" w:rsidR="00CE4C70" w:rsidRDefault="00CE4C70" w:rsidP="00AE0ADB">
      <w:pPr>
        <w:rPr>
          <w:rFonts w:eastAsia="Times New Roman"/>
          <w:color w:val="000000"/>
        </w:rPr>
      </w:pPr>
      <w:r>
        <w:rPr>
          <w:rFonts w:eastAsia="Times New Roman" w:hint="cs"/>
          <w:color w:val="000000"/>
          <w:rtl/>
        </w:rPr>
        <w:t xml:space="preserve">257 - قال الشيخ محمد حمدي الجويجاتي الدمشقي </w:t>
      </w:r>
      <w:r w:rsidR="00B23C50">
        <w:rPr>
          <w:rFonts w:eastAsia="Times New Roman" w:hint="cs"/>
          <w:color w:val="000000"/>
          <w:rtl/>
        </w:rPr>
        <w:t>(</w:t>
      </w:r>
      <w:r>
        <w:rPr>
          <w:rFonts w:eastAsia="Times New Roman" w:hint="cs"/>
          <w:color w:val="000000"/>
          <w:rtl/>
        </w:rPr>
        <w:t>1411هـ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ويستحيل على الله احتياجه لغيره</w:t>
      </w:r>
      <w:r w:rsidR="003D2693">
        <w:rPr>
          <w:rFonts w:eastAsia="Times New Roman" w:hint="cs"/>
          <w:color w:val="000000"/>
          <w:rtl/>
        </w:rPr>
        <w:t>،</w:t>
      </w:r>
      <w:r>
        <w:rPr>
          <w:rFonts w:eastAsia="Times New Roman" w:hint="cs"/>
          <w:color w:val="000000"/>
          <w:rtl/>
        </w:rPr>
        <w:t xml:space="preserve"> وللزمان والمكان</w:t>
      </w:r>
      <w:r w:rsidR="003D2693">
        <w:rPr>
          <w:rFonts w:eastAsia="Times New Roman" w:hint="cs"/>
          <w:color w:val="000000"/>
          <w:rtl/>
        </w:rPr>
        <w:t>،</w:t>
      </w:r>
      <w:r>
        <w:rPr>
          <w:rFonts w:eastAsia="Times New Roman" w:hint="cs"/>
          <w:color w:val="000000"/>
          <w:rtl/>
        </w:rPr>
        <w:t xml:space="preserve"> إذ هو خالق الزمان والمكان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4C2E028" w14:textId="1108EDCB" w:rsidR="00CE4C70" w:rsidRDefault="00CE4C70" w:rsidP="00AE0ADB">
      <w:pPr>
        <w:rPr>
          <w:rFonts w:eastAsia="Times New Roman"/>
          <w:color w:val="000000"/>
        </w:rPr>
      </w:pPr>
      <w:r>
        <w:rPr>
          <w:rFonts w:eastAsia="Times New Roman" w:hint="cs"/>
          <w:color w:val="000000"/>
          <w:rtl/>
        </w:rPr>
        <w:t>258 - وقال الشيخ عبد ربه بن سليمان بن محمد بن سليمان الشهير بالقليوبي المصري أحد علماء الأزهر ما نصه</w:t>
      </w:r>
      <w:r w:rsidR="00B23C50">
        <w:rPr>
          <w:rFonts w:eastAsia="Times New Roman" w:hint="cs"/>
          <w:color w:val="000000"/>
          <w:rtl/>
        </w:rPr>
        <w:t xml:space="preserve">: </w:t>
      </w:r>
      <w:r>
        <w:rPr>
          <w:rFonts w:eastAsia="Times New Roman" w:hint="cs"/>
          <w:color w:val="000000"/>
          <w:rtl/>
        </w:rPr>
        <w:t>" نقول</w:t>
      </w:r>
      <w:r w:rsidR="00B23C50">
        <w:rPr>
          <w:rFonts w:eastAsia="Times New Roman" w:hint="cs"/>
          <w:color w:val="000000"/>
          <w:rtl/>
        </w:rPr>
        <w:t xml:space="preserve">: </w:t>
      </w:r>
      <w:r>
        <w:rPr>
          <w:rFonts w:eastAsia="Times New Roman" w:hint="cs"/>
          <w:color w:val="000000"/>
          <w:rtl/>
        </w:rPr>
        <w:t>مما تقرر عقلاً ونقلاً أن الله تعالى إله قديم مستغن عن كل ما سواه</w:t>
      </w:r>
      <w:r w:rsidR="003D2693">
        <w:rPr>
          <w:rFonts w:eastAsia="Times New Roman" w:hint="cs"/>
          <w:color w:val="000000"/>
          <w:rtl/>
        </w:rPr>
        <w:t>،</w:t>
      </w:r>
      <w:r>
        <w:rPr>
          <w:rFonts w:eastAsia="Times New Roman" w:hint="cs"/>
          <w:color w:val="000000"/>
          <w:rtl/>
        </w:rPr>
        <w:t xml:space="preserve"> وغيره مفتقر إليه</w:t>
      </w:r>
      <w:r w:rsidR="003D2693">
        <w:rPr>
          <w:rFonts w:eastAsia="Times New Roman" w:hint="cs"/>
          <w:color w:val="000000"/>
          <w:rtl/>
        </w:rPr>
        <w:t>،</w:t>
      </w:r>
      <w:r>
        <w:rPr>
          <w:rFonts w:eastAsia="Times New Roman" w:hint="cs"/>
          <w:color w:val="000000"/>
          <w:rtl/>
        </w:rPr>
        <w:t xml:space="preserve"> فكيف يحل في السماء والحلول دليل الاحتياج</w:t>
      </w:r>
      <w:r w:rsidR="003D2693">
        <w:rPr>
          <w:rFonts w:eastAsia="Times New Roman" w:hint="cs"/>
          <w:color w:val="000000"/>
          <w:rtl/>
        </w:rPr>
        <w:t>،</w:t>
      </w:r>
      <w:r>
        <w:rPr>
          <w:rFonts w:eastAsia="Times New Roman" w:hint="cs"/>
          <w:color w:val="000000"/>
          <w:rtl/>
        </w:rPr>
        <w:t xml:space="preserve"> وأنه تعالى لو كان في مكان لكان متناهي المقدار</w:t>
      </w:r>
      <w:r w:rsidR="003D2693">
        <w:rPr>
          <w:rFonts w:eastAsia="Times New Roman" w:hint="cs"/>
          <w:color w:val="000000"/>
          <w:rtl/>
        </w:rPr>
        <w:t>،</w:t>
      </w:r>
      <w:r>
        <w:rPr>
          <w:rFonts w:eastAsia="Times New Roman" w:hint="cs"/>
          <w:color w:val="000000"/>
          <w:rtl/>
        </w:rPr>
        <w:t xml:space="preserve"> وما كان متناهي المقدار فهو حادث</w:t>
      </w:r>
      <w:r w:rsidR="003D2693">
        <w:rPr>
          <w:rFonts w:eastAsia="Times New Roman" w:hint="cs"/>
          <w:color w:val="000000"/>
          <w:rtl/>
        </w:rPr>
        <w:t>،</w:t>
      </w:r>
      <w:r>
        <w:rPr>
          <w:rFonts w:eastAsia="Times New Roman" w:hint="cs"/>
          <w:color w:val="000000"/>
          <w:rtl/>
        </w:rPr>
        <w:t xml:space="preserve"> والله تعالى قديم فيستحيل عليه الحلول في مكان أو جهة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31E15FA" w14:textId="29F8B885" w:rsidR="00CE4C70" w:rsidRDefault="00CE4C70" w:rsidP="00AE0ADB">
      <w:pPr>
        <w:rPr>
          <w:rFonts w:eastAsia="Times New Roman"/>
          <w:color w:val="000000"/>
        </w:rPr>
      </w:pPr>
      <w:r>
        <w:rPr>
          <w:rFonts w:eastAsia="Times New Roman" w:hint="cs"/>
          <w:color w:val="000000"/>
          <w:rtl/>
        </w:rPr>
        <w:t>259 - قال الشيخ حسين عبد الرحيم مكي المصري أحد مشايخ الأزهر</w:t>
      </w:r>
      <w:r w:rsidR="00B23C50">
        <w:rPr>
          <w:rFonts w:eastAsia="Times New Roman" w:hint="cs"/>
          <w:color w:val="000000"/>
          <w:rtl/>
        </w:rPr>
        <w:t xml:space="preserve">: </w:t>
      </w:r>
      <w:r>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 إن الله تعالى يُرى</w:t>
      </w:r>
      <w:r w:rsidR="00B23C50">
        <w:rPr>
          <w:rFonts w:eastAsia="Times New Roman" w:hint="cs"/>
          <w:color w:val="000000"/>
          <w:rtl/>
        </w:rPr>
        <w:t xml:space="preserve"> </w:t>
      </w:r>
      <w:r>
        <w:rPr>
          <w:rFonts w:eastAsia="Times New Roman" w:hint="cs"/>
          <w:color w:val="000000"/>
          <w:rtl/>
        </w:rPr>
        <w:t>- من غير أن يكون في مكان وجهة</w:t>
      </w:r>
      <w:r w:rsidR="003D2693">
        <w:rPr>
          <w:rFonts w:eastAsia="Times New Roman" w:hint="cs"/>
          <w:color w:val="000000"/>
          <w:rtl/>
        </w:rPr>
        <w:t>،</w:t>
      </w:r>
      <w:r>
        <w:rPr>
          <w:rFonts w:eastAsia="Times New Roman" w:hint="cs"/>
          <w:color w:val="000000"/>
          <w:rtl/>
        </w:rPr>
        <w:t xml:space="preserve"> أو مقابلاً للرائي أو محدودًا أو محصورًا</w:t>
      </w:r>
      <w:r w:rsidR="003D2693">
        <w:rPr>
          <w:rFonts w:eastAsia="Times New Roman" w:hint="cs"/>
          <w:color w:val="000000"/>
          <w:rtl/>
        </w:rPr>
        <w:t>،</w:t>
      </w:r>
      <w:r>
        <w:rPr>
          <w:rFonts w:eastAsia="Times New Roman" w:hint="cs"/>
          <w:color w:val="000000"/>
          <w:rtl/>
        </w:rPr>
        <w:t xml:space="preserve"> وبدون تكيف بأيّ كيفية من كيفيات رؤية الحوادث بعضهم بعضًا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743E018B" w14:textId="2C7ED63A" w:rsidR="00CE4C70" w:rsidRDefault="00CE4C70" w:rsidP="00AE0ADB">
      <w:pPr>
        <w:rPr>
          <w:rFonts w:eastAsia="Times New Roman"/>
          <w:color w:val="000000"/>
        </w:rPr>
      </w:pPr>
      <w:r>
        <w:rPr>
          <w:rFonts w:eastAsia="Times New Roman" w:hint="cs"/>
          <w:color w:val="000000"/>
          <w:rtl/>
        </w:rPr>
        <w:t>260 - وقال أيضًا في كتابه</w:t>
      </w:r>
      <w:r w:rsidR="00B23C50">
        <w:rPr>
          <w:rFonts w:eastAsia="Times New Roman" w:hint="cs"/>
          <w:color w:val="000000"/>
          <w:rtl/>
        </w:rPr>
        <w:t xml:space="preserve"> </w:t>
      </w:r>
      <w:r>
        <w:rPr>
          <w:rFonts w:eastAsia="Times New Roman" w:hint="cs"/>
          <w:color w:val="000000"/>
          <w:rtl/>
        </w:rPr>
        <w:t>" توضيح العقيدة "</w:t>
      </w:r>
      <w:r w:rsidR="003D2693">
        <w:rPr>
          <w:rFonts w:eastAsia="Times New Roman" w:hint="cs"/>
          <w:color w:val="000000"/>
          <w:rtl/>
        </w:rPr>
        <w:t>،</w:t>
      </w:r>
      <w:r>
        <w:rPr>
          <w:rFonts w:eastAsia="Times New Roman" w:hint="cs"/>
          <w:color w:val="000000"/>
          <w:rtl/>
        </w:rPr>
        <w:t xml:space="preserve"> وهو مقرر السنة الرابعة الإعدادية بالمعاهد الأزهرية بمصر</w:t>
      </w:r>
      <w:r w:rsidR="003D2693">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فنراه تعالى منزَّهًا عن الجهة والمقابلة وسائر التكيفات</w:t>
      </w:r>
      <w:r w:rsidR="003D2693">
        <w:rPr>
          <w:rFonts w:eastAsia="Times New Roman" w:hint="cs"/>
          <w:color w:val="000000"/>
          <w:rtl/>
        </w:rPr>
        <w:t>،</w:t>
      </w:r>
      <w:r>
        <w:rPr>
          <w:rFonts w:eastAsia="Times New Roman" w:hint="cs"/>
          <w:color w:val="000000"/>
          <w:rtl/>
        </w:rPr>
        <w:t xml:space="preserve"> كما أنّا نؤمن ونعتقد أنه تعالى ليس في جهة ولا مقابلاً وليس جسما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9CE16A7" w14:textId="5F9A80C4" w:rsidR="00CE4C70" w:rsidRDefault="00CE4C70" w:rsidP="00AE0ADB">
      <w:pPr>
        <w:rPr>
          <w:rFonts w:eastAsia="Times New Roman"/>
          <w:color w:val="000000"/>
        </w:rPr>
      </w:pPr>
      <w:r>
        <w:rPr>
          <w:rFonts w:eastAsia="Times New Roman" w:hint="cs"/>
          <w:color w:val="000000"/>
          <w:rtl/>
        </w:rPr>
        <w:t>261 - وفي كتاب</w:t>
      </w:r>
      <w:r w:rsidR="00B23C50">
        <w:rPr>
          <w:rFonts w:eastAsia="Times New Roman" w:hint="cs"/>
          <w:color w:val="000000"/>
          <w:rtl/>
        </w:rPr>
        <w:t xml:space="preserve"> </w:t>
      </w:r>
      <w:r>
        <w:rPr>
          <w:rFonts w:eastAsia="Times New Roman" w:hint="cs"/>
          <w:color w:val="000000"/>
          <w:rtl/>
        </w:rPr>
        <w:t>" العقيدة الإسلامية "</w:t>
      </w:r>
      <w:r w:rsidR="00B23C50">
        <w:rPr>
          <w:rFonts w:eastAsia="Times New Roman" w:hint="cs"/>
          <w:color w:val="000000"/>
          <w:rtl/>
        </w:rPr>
        <w:t xml:space="preserve"> </w:t>
      </w:r>
      <w:r>
        <w:rPr>
          <w:rFonts w:eastAsia="Times New Roman" w:hint="cs"/>
          <w:color w:val="000000"/>
          <w:rtl/>
        </w:rPr>
        <w:t>الذي يدرّس في دولة الإمارات العربية ما نصه</w:t>
      </w:r>
      <w:r w:rsidR="00B23C50">
        <w:rPr>
          <w:rFonts w:eastAsia="Times New Roman" w:hint="cs"/>
          <w:color w:val="000000"/>
          <w:rtl/>
        </w:rPr>
        <w:t xml:space="preserve">: </w:t>
      </w:r>
      <w:r>
        <w:rPr>
          <w:rFonts w:eastAsia="Times New Roman" w:hint="cs"/>
          <w:color w:val="000000"/>
          <w:rtl/>
        </w:rPr>
        <w:t>" وأنه تعالى لا يحل في شيء ولا يحل فيه شيء</w:t>
      </w:r>
      <w:r w:rsidR="003D2693">
        <w:rPr>
          <w:rFonts w:eastAsia="Times New Roman" w:hint="cs"/>
          <w:color w:val="000000"/>
          <w:rtl/>
        </w:rPr>
        <w:t>،</w:t>
      </w:r>
      <w:r>
        <w:rPr>
          <w:rFonts w:eastAsia="Times New Roman" w:hint="cs"/>
          <w:color w:val="000000"/>
          <w:rtl/>
        </w:rPr>
        <w:t xml:space="preserve"> تقدس عن أن يحويه مكان</w:t>
      </w:r>
      <w:r w:rsidR="003D2693">
        <w:rPr>
          <w:rFonts w:eastAsia="Times New Roman" w:hint="cs"/>
          <w:color w:val="000000"/>
          <w:rtl/>
        </w:rPr>
        <w:t>،</w:t>
      </w:r>
      <w:r>
        <w:rPr>
          <w:rFonts w:eastAsia="Times New Roman" w:hint="cs"/>
          <w:color w:val="000000"/>
          <w:rtl/>
        </w:rPr>
        <w:t xml:space="preserve"> كما تنزه عن أن يحده زمان</w:t>
      </w:r>
      <w:r w:rsidR="003D2693">
        <w:rPr>
          <w:rFonts w:eastAsia="Times New Roman" w:hint="cs"/>
          <w:color w:val="000000"/>
          <w:rtl/>
        </w:rPr>
        <w:t>،</w:t>
      </w:r>
      <w:r>
        <w:rPr>
          <w:rFonts w:eastAsia="Times New Roman" w:hint="cs"/>
          <w:color w:val="000000"/>
          <w:rtl/>
        </w:rPr>
        <w:t xml:space="preserve"> بل كان قبل أن يخلق الزمان والمكان وهو الآن على ما عليه 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247C089" w14:textId="623BC38A" w:rsidR="00CE4C70" w:rsidRDefault="00CE4C70" w:rsidP="00AE0ADB">
      <w:pPr>
        <w:rPr>
          <w:rFonts w:eastAsia="Times New Roman"/>
          <w:color w:val="000000"/>
        </w:rPr>
      </w:pPr>
      <w:r>
        <w:rPr>
          <w:rFonts w:eastAsia="Times New Roman" w:hint="cs"/>
          <w:color w:val="000000"/>
          <w:rtl/>
        </w:rPr>
        <w:t>262 - وفيه أيضًا ما نصه</w:t>
      </w:r>
      <w:r w:rsidR="00B23C50">
        <w:rPr>
          <w:rFonts w:eastAsia="Times New Roman" w:hint="cs"/>
          <w:color w:val="000000"/>
          <w:rtl/>
        </w:rPr>
        <w:t xml:space="preserve">: </w:t>
      </w:r>
      <w:r>
        <w:rPr>
          <w:rFonts w:eastAsia="Times New Roman" w:hint="cs"/>
          <w:color w:val="000000"/>
          <w:rtl/>
        </w:rPr>
        <w:t>" وإن عقيدة النجاة المنقِذة من أوحال الشرك وضلالات الفرق الزائفة هي اعتقاد رؤيته تعالى في الآخرة للمؤمنين بلا كيف ولا تحديد ولا جهة ولا انحصار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5B226A1" w14:textId="3210114C" w:rsidR="00CE4C70" w:rsidRDefault="00CE4C70" w:rsidP="00AE0ADB">
      <w:pPr>
        <w:rPr>
          <w:rFonts w:eastAsia="Times New Roman"/>
          <w:color w:val="000000"/>
        </w:rPr>
      </w:pPr>
      <w:r>
        <w:rPr>
          <w:rFonts w:eastAsia="Times New Roman" w:hint="cs"/>
          <w:color w:val="000000"/>
          <w:rtl/>
        </w:rPr>
        <w:lastRenderedPageBreak/>
        <w:t>263 - وجاء في مجلة دعوة الحق تصدرها وزارة الأوقاف والشئون الإسلامية بالمملكة المغربية ما نصه</w:t>
      </w:r>
      <w:r w:rsidR="00B23C50">
        <w:rPr>
          <w:rFonts w:eastAsia="Times New Roman" w:hint="cs"/>
          <w:color w:val="000000"/>
          <w:rtl/>
        </w:rPr>
        <w:t xml:space="preserve">: </w:t>
      </w:r>
      <w:r>
        <w:rPr>
          <w:rFonts w:eastAsia="Times New Roman" w:hint="cs"/>
          <w:color w:val="000000"/>
          <w:rtl/>
        </w:rPr>
        <w:t>" يتفق الجميع من علماء سلف أهل السنة وخلفهم</w:t>
      </w:r>
      <w:r w:rsidR="00B23C50">
        <w:rPr>
          <w:rFonts w:eastAsia="Times New Roman" w:hint="cs"/>
          <w:color w:val="000000"/>
          <w:rtl/>
        </w:rPr>
        <w:t xml:space="preserve"> </w:t>
      </w:r>
      <w:r>
        <w:rPr>
          <w:rFonts w:eastAsia="Times New Roman" w:hint="cs"/>
          <w:color w:val="000000"/>
          <w:rtl/>
        </w:rPr>
        <w:t>- وكذا العقلانيون من المتكلمين</w:t>
      </w:r>
      <w:r w:rsidR="00B23C50">
        <w:rPr>
          <w:rFonts w:eastAsia="Times New Roman" w:hint="cs"/>
          <w:color w:val="000000"/>
          <w:rtl/>
        </w:rPr>
        <w:t xml:space="preserve"> </w:t>
      </w:r>
      <w:r>
        <w:rPr>
          <w:rFonts w:eastAsia="Times New Roman" w:hint="cs"/>
          <w:color w:val="000000"/>
          <w:rtl/>
        </w:rPr>
        <w:t>- على أن ظاهر الاستواء على العرش بمعنى الجلوس على كرسي والتمكن عليه والتحيز فيه مستحيل</w:t>
      </w:r>
      <w:r w:rsidR="003D2693">
        <w:rPr>
          <w:rFonts w:eastAsia="Times New Roman" w:hint="cs"/>
          <w:color w:val="000000"/>
          <w:rtl/>
        </w:rPr>
        <w:t>،</w:t>
      </w:r>
      <w:r>
        <w:rPr>
          <w:rFonts w:eastAsia="Times New Roman" w:hint="cs"/>
          <w:color w:val="000000"/>
          <w:rtl/>
        </w:rPr>
        <w:t xml:space="preserve"> لأن الأدلة القطعية تنزه الله تعالى عن أن يشبه خلقه أو أن يحتاج إلى شيء مخلوق</w:t>
      </w:r>
      <w:r w:rsidR="003D2693">
        <w:rPr>
          <w:rFonts w:eastAsia="Times New Roman" w:hint="cs"/>
          <w:color w:val="000000"/>
          <w:rtl/>
        </w:rPr>
        <w:t>،</w:t>
      </w:r>
      <w:r>
        <w:rPr>
          <w:rFonts w:eastAsia="Times New Roman" w:hint="cs"/>
          <w:color w:val="000000"/>
          <w:rtl/>
        </w:rPr>
        <w:t xml:space="preserve"> سواء أكان مكانًا يحل فيه أو غيره</w:t>
      </w:r>
      <w:r w:rsidR="003D2693">
        <w:rPr>
          <w:rFonts w:eastAsia="Times New Roman" w:hint="cs"/>
          <w:color w:val="000000"/>
          <w:rtl/>
        </w:rPr>
        <w:t>،</w:t>
      </w:r>
      <w:r>
        <w:rPr>
          <w:rFonts w:eastAsia="Times New Roman" w:hint="cs"/>
          <w:color w:val="000000"/>
          <w:rtl/>
        </w:rPr>
        <w:t xml:space="preserve"> وكذلك لأنه سبحانه نفى عن نفسه المماثلة لخلقه في أي شيء</w:t>
      </w:r>
      <w:r w:rsidR="003D2693">
        <w:rPr>
          <w:rFonts w:eastAsia="Times New Roman" w:hint="cs"/>
          <w:color w:val="000000"/>
          <w:rtl/>
        </w:rPr>
        <w:t>،</w:t>
      </w:r>
      <w:r>
        <w:rPr>
          <w:rFonts w:eastAsia="Times New Roman" w:hint="cs"/>
          <w:color w:val="000000"/>
          <w:rtl/>
        </w:rPr>
        <w:t xml:space="preserve"> فأثبت لذاته الغنى المطلق فقال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ليس كمثله شيء</w:t>
      </w:r>
      <w:r w:rsidR="003D2693">
        <w:rPr>
          <w:rFonts w:eastAsia="Times New Roman" w:hint="cs"/>
          <w:color w:val="000000"/>
          <w:rtl/>
        </w:rPr>
        <w:t>}</w:t>
      </w:r>
      <w:r>
        <w:rPr>
          <w:rFonts w:eastAsia="Times New Roman" w:hint="cs"/>
          <w:color w:val="000000"/>
          <w:rtl/>
        </w:rPr>
        <w:t xml:space="preserve">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E80C6AE" w14:textId="62EE746F" w:rsidR="00CE4C70" w:rsidRDefault="00CE4C70" w:rsidP="00AE0ADB">
      <w:pPr>
        <w:rPr>
          <w:rFonts w:eastAsia="Times New Roman"/>
          <w:color w:val="000000"/>
        </w:rPr>
      </w:pPr>
      <w:r>
        <w:rPr>
          <w:rFonts w:eastAsia="Times New Roman" w:hint="cs"/>
          <w:color w:val="000000"/>
          <w:rtl/>
        </w:rPr>
        <w:t>264 - وجاء في مجلة الأزهر وهي مجلة دينية علمية خلقية تاريخية حكمية تصدرها مشيخة الأزهر بمصر</w:t>
      </w:r>
      <w:r w:rsidR="003D2693">
        <w:rPr>
          <w:rFonts w:eastAsia="Times New Roman" w:hint="cs"/>
          <w:color w:val="000000"/>
          <w:rtl/>
        </w:rPr>
        <w:t>،</w:t>
      </w:r>
      <w:r>
        <w:rPr>
          <w:rFonts w:eastAsia="Times New Roman" w:hint="cs"/>
          <w:color w:val="000000"/>
          <w:rtl/>
        </w:rPr>
        <w:t xml:space="preserve"> انتدب الأزهر الشريف بمصر لهؤلاء المنحرفين عن منهج أهل السنة وتصدر للرد على تلك الشرذِمة التي تسمي نفسها</w:t>
      </w:r>
      <w:r w:rsidR="00B23C50">
        <w:rPr>
          <w:rFonts w:eastAsia="Times New Roman" w:hint="cs"/>
          <w:color w:val="000000"/>
          <w:rtl/>
        </w:rPr>
        <w:t xml:space="preserve"> </w:t>
      </w:r>
      <w:r>
        <w:rPr>
          <w:rFonts w:eastAsia="Times New Roman" w:hint="cs"/>
          <w:color w:val="000000"/>
          <w:rtl/>
        </w:rPr>
        <w:t>" الوهابية "</w:t>
      </w:r>
      <w:r w:rsidR="00B23C50">
        <w:rPr>
          <w:rFonts w:eastAsia="Times New Roman" w:hint="cs"/>
          <w:color w:val="000000"/>
          <w:rtl/>
        </w:rPr>
        <w:t xml:space="preserve"> </w:t>
      </w:r>
      <w:r>
        <w:rPr>
          <w:rFonts w:eastAsia="Times New Roman" w:hint="cs"/>
          <w:color w:val="000000"/>
          <w:rtl/>
        </w:rPr>
        <w:t>المتسترين تحت اسم</w:t>
      </w:r>
      <w:r w:rsidR="00B23C50">
        <w:rPr>
          <w:rFonts w:eastAsia="Times New Roman" w:hint="cs"/>
          <w:color w:val="000000"/>
          <w:rtl/>
        </w:rPr>
        <w:t xml:space="preserve"> </w:t>
      </w:r>
      <w:r>
        <w:rPr>
          <w:rFonts w:eastAsia="Times New Roman" w:hint="cs"/>
          <w:color w:val="000000"/>
          <w:rtl/>
        </w:rPr>
        <w:t>" السلفية "</w:t>
      </w:r>
      <w:r w:rsidR="00B23C50">
        <w:rPr>
          <w:rFonts w:eastAsia="Times New Roman" w:hint="cs"/>
          <w:color w:val="000000"/>
          <w:rtl/>
        </w:rPr>
        <w:t xml:space="preserve"> </w:t>
      </w:r>
      <w:r>
        <w:rPr>
          <w:rFonts w:eastAsia="Times New Roman" w:hint="cs"/>
          <w:color w:val="000000"/>
          <w:rtl/>
        </w:rPr>
        <w:t>تارة</w:t>
      </w:r>
      <w:r w:rsidR="003D2693">
        <w:rPr>
          <w:rFonts w:eastAsia="Times New Roman" w:hint="cs"/>
          <w:color w:val="000000"/>
          <w:rtl/>
        </w:rPr>
        <w:t>،</w:t>
      </w:r>
      <w:r>
        <w:rPr>
          <w:rFonts w:eastAsia="Times New Roman" w:hint="cs"/>
          <w:color w:val="000000"/>
          <w:rtl/>
        </w:rPr>
        <w:t xml:space="preserve"> و " جماعة أنصار السنة "</w:t>
      </w:r>
      <w:r w:rsidR="00B23C50">
        <w:rPr>
          <w:rFonts w:eastAsia="Times New Roman" w:hint="cs"/>
          <w:color w:val="000000"/>
          <w:rtl/>
        </w:rPr>
        <w:t xml:space="preserve"> </w:t>
      </w:r>
      <w:r>
        <w:rPr>
          <w:rFonts w:eastAsia="Times New Roman" w:hint="cs"/>
          <w:color w:val="000000"/>
          <w:rtl/>
        </w:rPr>
        <w:t>تارة أخرى</w:t>
      </w:r>
      <w:r w:rsidR="003D2693">
        <w:rPr>
          <w:rFonts w:eastAsia="Times New Roman" w:hint="cs"/>
          <w:color w:val="000000"/>
          <w:rtl/>
        </w:rPr>
        <w:t>،</w:t>
      </w:r>
      <w:r>
        <w:rPr>
          <w:rFonts w:eastAsia="Times New Roman" w:hint="cs"/>
          <w:color w:val="000000"/>
          <w:rtl/>
        </w:rPr>
        <w:t xml:space="preserve"> فنشر أكثر من مقال لإبطال مزاعمهم تحت عنوان</w:t>
      </w:r>
      <w:r w:rsidR="00B23C50">
        <w:rPr>
          <w:rFonts w:eastAsia="Times New Roman" w:hint="cs"/>
          <w:color w:val="000000"/>
          <w:rtl/>
        </w:rPr>
        <w:t xml:space="preserve"> </w:t>
      </w:r>
      <w:r>
        <w:rPr>
          <w:rFonts w:eastAsia="Times New Roman" w:hint="cs"/>
          <w:color w:val="000000"/>
          <w:rtl/>
        </w:rPr>
        <w:t>" تنزيه الله عن المكان والجهة "</w:t>
      </w:r>
      <w:r w:rsidR="003D2693">
        <w:rPr>
          <w:rFonts w:eastAsia="Times New Roman" w:hint="cs"/>
          <w:color w:val="000000"/>
          <w:rtl/>
        </w:rPr>
        <w:t>،</w:t>
      </w:r>
      <w:r>
        <w:rPr>
          <w:rFonts w:eastAsia="Times New Roman" w:hint="cs"/>
          <w:color w:val="000000"/>
          <w:rtl/>
        </w:rPr>
        <w:t xml:space="preserve"> ومما جاء فيها</w:t>
      </w:r>
      <w:r w:rsidR="00B23C50">
        <w:rPr>
          <w:rFonts w:eastAsia="Times New Roman" w:hint="cs"/>
          <w:color w:val="000000"/>
          <w:rtl/>
        </w:rPr>
        <w:t xml:space="preserve">: </w:t>
      </w:r>
      <w:r>
        <w:rPr>
          <w:rFonts w:eastAsia="Times New Roman" w:hint="cs"/>
          <w:color w:val="000000"/>
          <w:rtl/>
        </w:rPr>
        <w:t>" والأعلى "</w:t>
      </w:r>
      <w:r w:rsidR="00B23C50">
        <w:rPr>
          <w:rFonts w:eastAsia="Times New Roman" w:hint="cs"/>
          <w:color w:val="000000"/>
          <w:rtl/>
        </w:rPr>
        <w:t xml:space="preserve"> </w:t>
      </w:r>
      <w:r>
        <w:rPr>
          <w:rFonts w:eastAsia="Times New Roman" w:hint="cs"/>
          <w:color w:val="000000"/>
          <w:rtl/>
        </w:rPr>
        <w:t>صفة الرب</w:t>
      </w:r>
      <w:r w:rsidR="003D2693">
        <w:rPr>
          <w:rFonts w:eastAsia="Times New Roman" w:hint="cs"/>
          <w:color w:val="000000"/>
          <w:rtl/>
        </w:rPr>
        <w:t>،</w:t>
      </w:r>
      <w:r>
        <w:rPr>
          <w:rFonts w:eastAsia="Times New Roman" w:hint="cs"/>
          <w:color w:val="000000"/>
          <w:rtl/>
        </w:rPr>
        <w:t xml:space="preserve"> والمراد بالعلو العلو بالقهر والاقتدار لا بالمكان والجهة</w:t>
      </w:r>
      <w:r w:rsidR="003D2693">
        <w:rPr>
          <w:rFonts w:eastAsia="Times New Roman" w:hint="cs"/>
          <w:color w:val="000000"/>
          <w:rtl/>
        </w:rPr>
        <w:t>،</w:t>
      </w:r>
      <w:r>
        <w:rPr>
          <w:rFonts w:eastAsia="Times New Roman" w:hint="cs"/>
          <w:color w:val="000000"/>
          <w:rtl/>
        </w:rPr>
        <w:t xml:space="preserve"> لتنزهه عن ذلك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وهذا المقال صدر عن مشيخة الأزهر منذ أكثر من ستين سنة مما يدل على حِرصه في التصدي والرد على شبهات الزائغين المنحرفين ولا سيما عند الخوف من تَزَلْزُلِ العقيدة حِفظًا من التشبيه</w:t>
      </w:r>
      <w:r w:rsidR="003D2693">
        <w:rPr>
          <w:rFonts w:eastAsia="Times New Roman" w:hint="cs"/>
          <w:color w:val="000000"/>
          <w:rtl/>
        </w:rPr>
        <w:t>،</w:t>
      </w:r>
      <w:r>
        <w:rPr>
          <w:rFonts w:eastAsia="Times New Roman" w:hint="cs"/>
          <w:color w:val="000000"/>
          <w:rtl/>
        </w:rPr>
        <w:t xml:space="preserve"> فمن عابنا على عقيدة تنزيه الله عن الجهة والمكان والجسمية فهو عائب على الأزهر وعلى علماء الأمة</w:t>
      </w:r>
      <w:r w:rsidR="003D2693">
        <w:rPr>
          <w:rFonts w:eastAsia="Times New Roman" w:hint="cs"/>
          <w:color w:val="000000"/>
          <w:rtl/>
        </w:rPr>
        <w:t>،</w:t>
      </w:r>
      <w:r>
        <w:rPr>
          <w:rFonts w:eastAsia="Times New Roman" w:hint="cs"/>
          <w:color w:val="000000"/>
          <w:rtl/>
        </w:rPr>
        <w:t xml:space="preserve"> </w:t>
      </w:r>
    </w:p>
    <w:p w14:paraId="1D52D309" w14:textId="49CA31FF" w:rsidR="00CE4C70" w:rsidRDefault="00CE4C70" w:rsidP="00AE0ADB">
      <w:pPr>
        <w:rPr>
          <w:rFonts w:eastAsia="Times New Roman"/>
          <w:color w:val="000000"/>
        </w:rPr>
      </w:pPr>
      <w:r>
        <w:rPr>
          <w:rFonts w:eastAsia="Times New Roman" w:hint="cs"/>
          <w:color w:val="000000"/>
          <w:rtl/>
        </w:rPr>
        <w:t>265 - ونختم الفصل بما قاله الشيخ العلامة الفقيه المحدّث الشيخ عبد الله الهرري المعروف بالحبشي ونصه</w:t>
      </w:r>
      <w:r w:rsidR="00B23C50">
        <w:rPr>
          <w:rFonts w:eastAsia="Times New Roman" w:hint="cs"/>
          <w:color w:val="000000"/>
          <w:rtl/>
        </w:rPr>
        <w:t xml:space="preserve">: </w:t>
      </w:r>
      <w:r>
        <w:rPr>
          <w:rFonts w:eastAsia="Times New Roman" w:hint="cs"/>
          <w:color w:val="000000"/>
          <w:rtl/>
        </w:rPr>
        <w:t>" وقال أهل الحق</w:t>
      </w:r>
      <w:r w:rsidR="00B23C50">
        <w:rPr>
          <w:rFonts w:eastAsia="Times New Roman" w:hint="cs"/>
          <w:color w:val="000000"/>
          <w:rtl/>
        </w:rPr>
        <w:t xml:space="preserve">: </w:t>
      </w:r>
      <w:r>
        <w:rPr>
          <w:rFonts w:eastAsia="Times New Roman" w:hint="cs"/>
          <w:color w:val="000000"/>
          <w:rtl/>
        </w:rPr>
        <w:t>إن الله ليس بمتمكِّن في مكان أي لا يجوز عليه المماسة للمكان والاستقرار عليه</w:t>
      </w:r>
      <w:r w:rsidR="003D2693">
        <w:rPr>
          <w:rFonts w:eastAsia="Times New Roman" w:hint="cs"/>
          <w:color w:val="000000"/>
          <w:rtl/>
        </w:rPr>
        <w:t>،</w:t>
      </w:r>
      <w:r>
        <w:rPr>
          <w:rFonts w:eastAsia="Times New Roman" w:hint="cs"/>
          <w:color w:val="000000"/>
          <w:rtl/>
        </w:rPr>
        <w:t xml:space="preserve"> وليس معنى المكان ما يتصل جسم به على أن يكون الجسمان محسوسَيْن فقط</w:t>
      </w:r>
      <w:r w:rsidR="003D2693">
        <w:rPr>
          <w:rFonts w:eastAsia="Times New Roman" w:hint="cs"/>
          <w:color w:val="000000"/>
          <w:rtl/>
        </w:rPr>
        <w:t>،</w:t>
      </w:r>
      <w:r>
        <w:rPr>
          <w:rFonts w:eastAsia="Times New Roman" w:hint="cs"/>
          <w:color w:val="000000"/>
          <w:rtl/>
        </w:rPr>
        <w:t xml:space="preserve"> بل الفراغ الذي إذا حل فيه الجرم شغل غيره عن ذلك الفراغ مكان له</w:t>
      </w:r>
      <w:r w:rsidR="003D2693">
        <w:rPr>
          <w:rFonts w:eastAsia="Times New Roman" w:hint="cs"/>
          <w:color w:val="000000"/>
          <w:rtl/>
        </w:rPr>
        <w:t>،</w:t>
      </w:r>
      <w:r>
        <w:rPr>
          <w:rFonts w:eastAsia="Times New Roman" w:hint="cs"/>
          <w:color w:val="000000"/>
          <w:rtl/>
        </w:rPr>
        <w:t xml:space="preserve"> كالشمس مكانها الفراغ الذي تسبح فيه</w:t>
      </w:r>
      <w:r w:rsidR="003D2693">
        <w:rPr>
          <w:rFonts w:eastAsia="Times New Roman" w:hint="cs"/>
          <w:color w:val="000000"/>
          <w:rtl/>
        </w:rPr>
        <w:t>،</w:t>
      </w:r>
      <w:r>
        <w:rPr>
          <w:rFonts w:eastAsia="Times New Roman" w:hint="cs"/>
          <w:color w:val="000000"/>
          <w:rtl/>
        </w:rPr>
        <w:t xml:space="preserve"> وعند المشبهة والكرامية والمجسمة الله متمكِّن على العرش وتعلقوا بظاهر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الرحمن على العرش استوى</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طه</w:t>
      </w:r>
      <w:r w:rsidR="00B23C50">
        <w:rPr>
          <w:rFonts w:eastAsia="Times New Roman" w:hint="cs"/>
          <w:color w:val="000000"/>
          <w:rtl/>
        </w:rPr>
        <w:t xml:space="preserve">: </w:t>
      </w:r>
      <w:r>
        <w:rPr>
          <w:rFonts w:eastAsia="Times New Roman" w:hint="cs"/>
          <w:color w:val="000000"/>
          <w:rtl/>
        </w:rPr>
        <w:t>5</w:t>
      </w:r>
      <w:r w:rsidR="003D2693">
        <w:rPr>
          <w:rFonts w:eastAsia="Times New Roman" w:hint="cs"/>
          <w:color w:val="000000"/>
          <w:rtl/>
        </w:rPr>
        <w:t>]</w:t>
      </w:r>
      <w:r>
        <w:rPr>
          <w:rFonts w:eastAsia="Times New Roman" w:hint="cs"/>
          <w:color w:val="000000"/>
          <w:rtl/>
        </w:rPr>
        <w:t xml:space="preserve"> فقالوا</w:t>
      </w:r>
      <w:r w:rsidR="00B23C50">
        <w:rPr>
          <w:rFonts w:eastAsia="Times New Roman" w:hint="cs"/>
          <w:color w:val="000000"/>
          <w:rtl/>
        </w:rPr>
        <w:t xml:space="preserve">: </w:t>
      </w:r>
      <w:r>
        <w:rPr>
          <w:rFonts w:eastAsia="Times New Roman" w:hint="cs"/>
          <w:color w:val="000000"/>
          <w:rtl/>
        </w:rPr>
        <w:t>الاستواء الاستقرار</w:t>
      </w:r>
      <w:r w:rsidR="003D2693">
        <w:rPr>
          <w:rFonts w:eastAsia="Times New Roman" w:hint="cs"/>
          <w:color w:val="000000"/>
          <w:rtl/>
        </w:rPr>
        <w:t>،</w:t>
      </w:r>
      <w:r>
        <w:rPr>
          <w:rFonts w:eastAsia="Times New Roman" w:hint="cs"/>
          <w:color w:val="000000"/>
          <w:rtl/>
        </w:rPr>
        <w:t xml:space="preserve"> وقال بعضهم</w:t>
      </w:r>
      <w:r w:rsidR="00B23C50">
        <w:rPr>
          <w:rFonts w:eastAsia="Times New Roman" w:hint="cs"/>
          <w:color w:val="000000"/>
          <w:rtl/>
        </w:rPr>
        <w:t xml:space="preserve">: </w:t>
      </w:r>
      <w:r>
        <w:rPr>
          <w:rFonts w:eastAsia="Times New Roman" w:hint="cs"/>
          <w:color w:val="000000"/>
          <w:rtl/>
        </w:rPr>
        <w:t>الجلوس</w:t>
      </w:r>
      <w:r w:rsidR="003D2693">
        <w:rPr>
          <w:rFonts w:eastAsia="Times New Roman" w:hint="cs"/>
          <w:color w:val="000000"/>
          <w:rtl/>
        </w:rPr>
        <w:t>،</w:t>
      </w:r>
      <w:r>
        <w:rPr>
          <w:rFonts w:eastAsia="Times New Roman" w:hint="cs"/>
          <w:color w:val="000000"/>
          <w:rtl/>
        </w:rPr>
        <w:t xml:space="preserve"> وهؤلاء المشبهة قسم منهم يعتقدون أن الله مستقر على العرش</w:t>
      </w:r>
      <w:r w:rsidR="003D2693">
        <w:rPr>
          <w:rFonts w:eastAsia="Times New Roman" w:hint="cs"/>
          <w:color w:val="000000"/>
          <w:rtl/>
        </w:rPr>
        <w:t>،</w:t>
      </w:r>
      <w:r>
        <w:rPr>
          <w:rFonts w:eastAsia="Times New Roman" w:hint="cs"/>
          <w:color w:val="000000"/>
          <w:rtl/>
        </w:rPr>
        <w:t xml:space="preserve"> ويكتفون بهذا التعبير من غير أن يفسروا هل هذا استقرار اتصال أم استقرار محاذاة من غير مماسة</w:t>
      </w:r>
      <w:r w:rsidR="003D2693">
        <w:rPr>
          <w:rFonts w:eastAsia="Times New Roman" w:hint="cs"/>
          <w:color w:val="000000"/>
          <w:rtl/>
        </w:rPr>
        <w:t>،</w:t>
      </w:r>
      <w:r>
        <w:rPr>
          <w:rFonts w:eastAsia="Times New Roman" w:hint="cs"/>
          <w:color w:val="000000"/>
          <w:rtl/>
        </w:rPr>
        <w:t xml:space="preserve"> وقسم منهم صرحوا بالجلوس</w:t>
      </w:r>
      <w:r w:rsidR="003D2693">
        <w:rPr>
          <w:rFonts w:eastAsia="Times New Roman" w:hint="cs"/>
          <w:color w:val="000000"/>
          <w:rtl/>
        </w:rPr>
        <w:t>،</w:t>
      </w:r>
      <w:r>
        <w:rPr>
          <w:rFonts w:eastAsia="Times New Roman" w:hint="cs"/>
          <w:color w:val="000000"/>
          <w:rtl/>
        </w:rPr>
        <w:t xml:space="preserve"> والجلوس في لغة العرب معناه تَمَاسُّ جسمين أحدهما له نصف أعلى ونصف أسفل</w:t>
      </w:r>
      <w:r w:rsidR="003D2693">
        <w:rPr>
          <w:rFonts w:eastAsia="Times New Roman" w:hint="cs"/>
          <w:color w:val="000000"/>
          <w:rtl/>
        </w:rPr>
        <w:t>،</w:t>
      </w:r>
      <w:r>
        <w:rPr>
          <w:rFonts w:eastAsia="Times New Roman" w:hint="cs"/>
          <w:color w:val="000000"/>
          <w:rtl/>
        </w:rPr>
        <w:t xml:space="preserve"> فمن قال</w:t>
      </w:r>
      <w:r w:rsidR="00B23C50">
        <w:rPr>
          <w:rFonts w:eastAsia="Times New Roman" w:hint="cs"/>
          <w:color w:val="000000"/>
          <w:rtl/>
        </w:rPr>
        <w:t xml:space="preserve">: </w:t>
      </w:r>
      <w:r>
        <w:rPr>
          <w:rFonts w:eastAsia="Times New Roman" w:hint="cs"/>
          <w:color w:val="000000"/>
          <w:rtl/>
        </w:rPr>
        <w:t>إنه مستو على العرش استواء اتصال أي جلوس أو قال</w:t>
      </w:r>
      <w:r w:rsidR="00B23C50">
        <w:rPr>
          <w:rFonts w:eastAsia="Times New Roman" w:hint="cs"/>
          <w:color w:val="000000"/>
          <w:rtl/>
        </w:rPr>
        <w:t xml:space="preserve">: </w:t>
      </w:r>
      <w:r>
        <w:rPr>
          <w:rFonts w:eastAsia="Times New Roman" w:hint="cs"/>
          <w:color w:val="000000"/>
          <w:rtl/>
        </w:rPr>
        <w:t>استواؤه مجرد مماسة من غير صفة الجلوس فهو ضال</w:t>
      </w:r>
      <w:r w:rsidR="003D2693">
        <w:rPr>
          <w:rFonts w:eastAsia="Times New Roman" w:hint="cs"/>
          <w:color w:val="000000"/>
          <w:rtl/>
        </w:rPr>
        <w:t>،</w:t>
      </w:r>
      <w:r>
        <w:rPr>
          <w:rFonts w:eastAsia="Times New Roman" w:hint="cs"/>
          <w:color w:val="000000"/>
          <w:rtl/>
        </w:rPr>
        <w:t xml:space="preserve"> والذين قالوا إنه مستوٍ على </w:t>
      </w:r>
      <w:r>
        <w:rPr>
          <w:rFonts w:eastAsia="Times New Roman" w:hint="cs"/>
          <w:color w:val="000000"/>
          <w:rtl/>
        </w:rPr>
        <w:lastRenderedPageBreak/>
        <w:t>العرش من دون مماسة أي إنما يحاذيه من فوق أي كما تحاذي أرضنا السماء فهؤلاء أيضًا ضالون</w:t>
      </w:r>
      <w:r w:rsidR="003D2693">
        <w:rPr>
          <w:rFonts w:eastAsia="Times New Roman" w:hint="cs"/>
          <w:color w:val="000000"/>
          <w:rtl/>
        </w:rPr>
        <w:t>،</w:t>
      </w:r>
      <w:r>
        <w:rPr>
          <w:rFonts w:eastAsia="Times New Roman" w:hint="cs"/>
          <w:color w:val="000000"/>
          <w:rtl/>
        </w:rPr>
        <w:t xml:space="preserve"> فلا يجوز أن يكون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الرحمن على العرش استوى</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طه</w:t>
      </w:r>
      <w:r w:rsidR="003D2693">
        <w:rPr>
          <w:rFonts w:eastAsia="Times New Roman" w:hint="cs"/>
          <w:color w:val="000000"/>
          <w:rtl/>
        </w:rPr>
        <w:t>]</w:t>
      </w:r>
      <w:r>
        <w:rPr>
          <w:rFonts w:eastAsia="Times New Roman" w:hint="cs"/>
          <w:color w:val="000000"/>
          <w:rtl/>
        </w:rPr>
        <w:t xml:space="preserve"> على إحدى هذه الصفات الثلاث</w:t>
      </w:r>
      <w:r w:rsidR="003D2693">
        <w:rPr>
          <w:rFonts w:eastAsia="Times New Roman" w:hint="cs"/>
          <w:color w:val="000000"/>
          <w:rtl/>
        </w:rPr>
        <w:t>،</w:t>
      </w:r>
      <w:r>
        <w:rPr>
          <w:rFonts w:eastAsia="Times New Roman" w:hint="cs"/>
          <w:color w:val="000000"/>
          <w:rtl/>
        </w:rPr>
        <w:t xml:space="preserve"> والتفسير الصحيح تفسير من قال </w:t>
      </w:r>
      <w:r w:rsidR="003D2693">
        <w:rPr>
          <w:rFonts w:eastAsia="Times New Roman" w:hint="cs"/>
          <w:color w:val="000000"/>
          <w:rtl/>
        </w:rPr>
        <w:t>{</w:t>
      </w:r>
      <w:r>
        <w:rPr>
          <w:rFonts w:eastAsia="Times New Roman" w:hint="cs"/>
          <w:color w:val="000000"/>
          <w:rtl/>
        </w:rPr>
        <w:t>الرحمن على العرش استوى</w:t>
      </w:r>
      <w:r w:rsidR="003D2693">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قهر</w:t>
      </w:r>
      <w:r w:rsidR="003D2693">
        <w:rPr>
          <w:rFonts w:eastAsia="Times New Roman" w:hint="cs"/>
          <w:color w:val="000000"/>
          <w:rtl/>
        </w:rPr>
        <w:t>،</w:t>
      </w:r>
      <w:r>
        <w:rPr>
          <w:rFonts w:eastAsia="Times New Roman" w:hint="cs"/>
          <w:color w:val="000000"/>
          <w:rtl/>
        </w:rPr>
        <w:t xml:space="preserve"> لأن القهر صفة كمال لله تعالى</w:t>
      </w:r>
      <w:r w:rsidR="003D2693">
        <w:rPr>
          <w:rFonts w:eastAsia="Times New Roman" w:hint="cs"/>
          <w:color w:val="000000"/>
          <w:rtl/>
        </w:rPr>
        <w:t>،</w:t>
      </w:r>
      <w:r>
        <w:rPr>
          <w:rFonts w:eastAsia="Times New Roman" w:hint="cs"/>
          <w:color w:val="000000"/>
          <w:rtl/>
        </w:rPr>
        <w:t xml:space="preserve"> هو وصَف نفسه به قال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قل الله خالق كل شيء وهو الواحد القهار</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الرعد</w:t>
      </w:r>
      <w:r w:rsidR="00B23C50">
        <w:rPr>
          <w:rFonts w:eastAsia="Times New Roman" w:hint="cs"/>
          <w:color w:val="000000"/>
          <w:rtl/>
        </w:rPr>
        <w:t xml:space="preserve">: </w:t>
      </w:r>
      <w:r>
        <w:rPr>
          <w:rFonts w:eastAsia="Times New Roman" w:hint="cs"/>
          <w:color w:val="000000"/>
          <w:rtl/>
        </w:rPr>
        <w:t>16</w:t>
      </w:r>
      <w:r w:rsidR="003D2693">
        <w:rPr>
          <w:rFonts w:eastAsia="Times New Roman" w:hint="cs"/>
          <w:color w:val="000000"/>
          <w:rtl/>
        </w:rPr>
        <w:t>]،</w:t>
      </w:r>
      <w:r>
        <w:rPr>
          <w:rFonts w:eastAsia="Times New Roman" w:hint="cs"/>
          <w:color w:val="000000"/>
          <w:rtl/>
        </w:rPr>
        <w:t xml:space="preserve"> فيصح تأويل الاستواء بالاستيلاء وإن كانت المعتزلة وافقت أهل السنة في ذلك</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وأقبح هذه الاعتقادات الفاسدة اعتقاد أن الله تعالى جالس على العرش أو واقف عليه</w:t>
      </w:r>
      <w:r w:rsidR="003D2693">
        <w:rPr>
          <w:rFonts w:eastAsia="Times New Roman" w:hint="cs"/>
          <w:color w:val="000000"/>
          <w:rtl/>
        </w:rPr>
        <w:t>،</w:t>
      </w:r>
      <w:r>
        <w:rPr>
          <w:rFonts w:eastAsia="Times New Roman" w:hint="cs"/>
          <w:color w:val="000000"/>
          <w:rtl/>
        </w:rPr>
        <w:t xml:space="preserve"> لأن فيه جعل الله تعالى محمولا للعرش والعرش محمول للملائكة</w:t>
      </w:r>
      <w:r w:rsidR="003D2693">
        <w:rPr>
          <w:rFonts w:eastAsia="Times New Roman" w:hint="cs"/>
          <w:color w:val="000000"/>
          <w:rtl/>
        </w:rPr>
        <w:t>،</w:t>
      </w:r>
      <w:r>
        <w:rPr>
          <w:rFonts w:eastAsia="Times New Roman" w:hint="cs"/>
          <w:color w:val="000000"/>
          <w:rtl/>
        </w:rPr>
        <w:t xml:space="preserve"> فالملائكة على هذا الاعتقاد قد حملوا الله تعالى</w:t>
      </w:r>
      <w:r w:rsidR="003D2693">
        <w:rPr>
          <w:rFonts w:eastAsia="Times New Roman" w:hint="cs"/>
          <w:color w:val="000000"/>
          <w:rtl/>
        </w:rPr>
        <w:t>،</w:t>
      </w:r>
      <w:r>
        <w:rPr>
          <w:rFonts w:eastAsia="Times New Roman" w:hint="cs"/>
          <w:color w:val="000000"/>
          <w:rtl/>
        </w:rPr>
        <w:t xml:space="preserve"> فكيف يليق بالإِله الذي أوجد العالم بأسره أن يحمله شيء من خلقه</w:t>
      </w:r>
      <w:r w:rsidR="00762B77">
        <w:rPr>
          <w:rFonts w:eastAsia="Times New Roman" w:hint="cs"/>
          <w:color w:val="000000"/>
          <w:rtl/>
        </w:rPr>
        <w:t>؟</w:t>
      </w:r>
      <w:r>
        <w:rPr>
          <w:rFonts w:eastAsia="Times New Roman" w:hint="cs"/>
          <w:color w:val="000000"/>
          <w:rtl/>
        </w:rPr>
        <w:t>! فعلى قول هؤلاء يلزم أن يكون الله محمولَ حامل ومحفوظَ حافظ</w:t>
      </w:r>
      <w:r w:rsidR="003D2693">
        <w:rPr>
          <w:rFonts w:eastAsia="Times New Roman" w:hint="cs"/>
          <w:color w:val="000000"/>
          <w:rtl/>
        </w:rPr>
        <w:t>،</w:t>
      </w:r>
      <w:r>
        <w:rPr>
          <w:rFonts w:eastAsia="Times New Roman" w:hint="cs"/>
          <w:color w:val="000000"/>
          <w:rtl/>
        </w:rPr>
        <w:t xml:space="preserve"> وهذا ما لا يقوله عاقل !</w:t>
      </w:r>
      <w:r w:rsidR="00B23C50">
        <w:rPr>
          <w:rFonts w:eastAsia="Times New Roman" w:hint="cs"/>
          <w:color w:val="000000"/>
          <w:rtl/>
        </w:rPr>
        <w:t xml:space="preserve"> </w:t>
      </w:r>
      <w:r>
        <w:rPr>
          <w:rFonts w:eastAsia="Times New Roman" w:hint="cs"/>
          <w:color w:val="000000"/>
          <w:rtl/>
        </w:rPr>
        <w:t>ثم إن من دلائل أهل الحق</w:t>
      </w:r>
      <w:r w:rsidR="00B23C50">
        <w:rPr>
          <w:rFonts w:eastAsia="Times New Roman" w:hint="cs"/>
          <w:color w:val="000000"/>
          <w:rtl/>
        </w:rPr>
        <w:t xml:space="preserve">: </w:t>
      </w:r>
      <w:r>
        <w:rPr>
          <w:rFonts w:eastAsia="Times New Roman" w:hint="cs"/>
          <w:color w:val="000000"/>
          <w:rtl/>
        </w:rPr>
        <w:t>أن التعري عن المكان ثابت في الأزل لعدم قدم المكان إذ هو غير المتمكن</w:t>
      </w:r>
      <w:r w:rsidR="003D2693">
        <w:rPr>
          <w:rFonts w:eastAsia="Times New Roman" w:hint="cs"/>
          <w:color w:val="000000"/>
          <w:rtl/>
        </w:rPr>
        <w:t>،</w:t>
      </w:r>
      <w:r>
        <w:rPr>
          <w:rFonts w:eastAsia="Times New Roman" w:hint="cs"/>
          <w:color w:val="000000"/>
          <w:rtl/>
        </w:rPr>
        <w:t xml:space="preserve"> ولو تمكن بعد خلق المكان لتغير عما كان عليه</w:t>
      </w:r>
      <w:r w:rsidR="003D2693">
        <w:rPr>
          <w:rFonts w:eastAsia="Times New Roman" w:hint="cs"/>
          <w:color w:val="000000"/>
          <w:rtl/>
        </w:rPr>
        <w:t>،</w:t>
      </w:r>
      <w:r>
        <w:rPr>
          <w:rFonts w:eastAsia="Times New Roman" w:hint="cs"/>
          <w:color w:val="000000"/>
          <w:rtl/>
        </w:rPr>
        <w:t xml:space="preserve"> والتغير من أمارات الحدث وذلك يستحيل على القديم</w:t>
      </w:r>
      <w:r w:rsidR="003D2693">
        <w:rPr>
          <w:rFonts w:eastAsia="Times New Roman" w:hint="cs"/>
          <w:color w:val="000000"/>
          <w:rtl/>
        </w:rPr>
        <w:t>،</w:t>
      </w:r>
      <w:r>
        <w:rPr>
          <w:rFonts w:eastAsia="Times New Roman" w:hint="cs"/>
          <w:color w:val="000000"/>
          <w:rtl/>
        </w:rPr>
        <w:t xml:space="preserve"> ولو كان تعالى هو والمكان موجودين في الأزل لم يكن الله خالقًا للمكان ولا خالقًا لشيء من الأشياء</w:t>
      </w:r>
      <w:r w:rsidR="003D2693">
        <w:rPr>
          <w:rFonts w:eastAsia="Times New Roman" w:hint="cs"/>
          <w:color w:val="000000"/>
          <w:rtl/>
        </w:rPr>
        <w:t>،</w:t>
      </w:r>
      <w:r>
        <w:rPr>
          <w:rFonts w:eastAsia="Times New Roman" w:hint="cs"/>
          <w:color w:val="000000"/>
          <w:rtl/>
        </w:rPr>
        <w:t xml:space="preserve"> ثم لو كان كما يَعتقدون لم يستطع الله أن يحفظ هذا العالم ولم يستطع أن يحفظ هذه الأرض التي هي مستقرة على غير أعمدة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D76C13C" w14:textId="4DF0CEBC" w:rsidR="00CE4C70" w:rsidRDefault="00CE4C70" w:rsidP="00AE0ADB">
      <w:pPr>
        <w:rPr>
          <w:rFonts w:eastAsia="Times New Roman"/>
          <w:color w:val="000000"/>
        </w:rPr>
      </w:pPr>
      <w:r>
        <w:rPr>
          <w:rFonts w:eastAsia="Times New Roman" w:hint="cs"/>
          <w:color w:val="000000"/>
          <w:rtl/>
        </w:rPr>
        <w:t>266 - وقال أيضًا ما نصه</w:t>
      </w:r>
      <w:r w:rsidR="00B23C50">
        <w:rPr>
          <w:rFonts w:eastAsia="Times New Roman" w:hint="cs"/>
          <w:color w:val="000000"/>
          <w:rtl/>
        </w:rPr>
        <w:t xml:space="preserve">: </w:t>
      </w:r>
      <w:r>
        <w:rPr>
          <w:rFonts w:eastAsia="Times New Roman" w:hint="cs"/>
          <w:color w:val="000000"/>
          <w:rtl/>
        </w:rPr>
        <w:t>" قال أهل الحق نصرهم الله</w:t>
      </w:r>
      <w:r w:rsidR="00B23C50">
        <w:rPr>
          <w:rFonts w:eastAsia="Times New Roman" w:hint="cs"/>
          <w:color w:val="000000"/>
          <w:rtl/>
        </w:rPr>
        <w:t xml:space="preserve">: </w:t>
      </w:r>
      <w:r>
        <w:rPr>
          <w:rFonts w:eastAsia="Times New Roman" w:hint="cs"/>
          <w:color w:val="000000"/>
          <w:rtl/>
        </w:rPr>
        <w:t>إن الله سبحانه وتعالى ليس في جهة وليس بذي صورة لاختلاف الصور والجهات</w:t>
      </w:r>
      <w:r w:rsidR="003D2693">
        <w:rPr>
          <w:rFonts w:eastAsia="Times New Roman" w:hint="cs"/>
          <w:color w:val="000000"/>
          <w:rtl/>
        </w:rPr>
        <w:t>،</w:t>
      </w:r>
      <w:r>
        <w:rPr>
          <w:rFonts w:eastAsia="Times New Roman" w:hint="cs"/>
          <w:color w:val="000000"/>
          <w:rtl/>
        </w:rPr>
        <w:t xml:space="preserve"> واجتماع الكلّ مستحيل لتنافيها في أنفسها وليس بعض الجهات والصُّوَر أوْلَى من البعض لاستواء الكلّ في إفادة المَدْحِ والنَّقص</w:t>
      </w:r>
      <w:r w:rsidR="003D2693">
        <w:rPr>
          <w:rFonts w:eastAsia="Times New Roman" w:hint="cs"/>
          <w:color w:val="000000"/>
          <w:rtl/>
        </w:rPr>
        <w:t>،</w:t>
      </w:r>
      <w:r>
        <w:rPr>
          <w:rFonts w:eastAsia="Times New Roman" w:hint="cs"/>
          <w:color w:val="000000"/>
          <w:rtl/>
        </w:rPr>
        <w:t xml:space="preserve"> وتخصيص بعض الصور والجهات لا يكون إلا بمخصِّص وذا من أمارات الحدَث</w:t>
      </w:r>
      <w:r w:rsidR="003D2693">
        <w:rPr>
          <w:rFonts w:eastAsia="Times New Roman" w:hint="cs"/>
          <w:color w:val="000000"/>
          <w:rtl/>
        </w:rPr>
        <w:t>،</w:t>
      </w:r>
      <w:r>
        <w:rPr>
          <w:rFonts w:eastAsia="Times New Roman" w:hint="cs"/>
          <w:color w:val="000000"/>
          <w:rtl/>
        </w:rPr>
        <w:t xml:space="preserve"> ورفعُ الأيدي والوجوه إلى السماء عند الدعاء تعبُّدٌ مَحْضٌ كالتوجُّه إلى الكعبة في الصلاة</w:t>
      </w:r>
      <w:r w:rsidR="003D2693">
        <w:rPr>
          <w:rFonts w:eastAsia="Times New Roman" w:hint="cs"/>
          <w:color w:val="000000"/>
          <w:rtl/>
        </w:rPr>
        <w:t>،</w:t>
      </w:r>
      <w:r>
        <w:rPr>
          <w:rFonts w:eastAsia="Times New Roman" w:hint="cs"/>
          <w:color w:val="000000"/>
          <w:rtl/>
        </w:rPr>
        <w:t xml:space="preserve"> فالسماء قِبلة الدعاء كالبيت الذي هو قِبلة الصلاة</w:t>
      </w:r>
      <w:r w:rsidR="003D2693">
        <w:rPr>
          <w:rFonts w:eastAsia="Times New Roman" w:hint="cs"/>
          <w:color w:val="000000"/>
          <w:rtl/>
        </w:rPr>
        <w:t>،</w:t>
      </w:r>
      <w:r>
        <w:rPr>
          <w:rFonts w:eastAsia="Times New Roman" w:hint="cs"/>
          <w:color w:val="000000"/>
          <w:rtl/>
        </w:rPr>
        <w:t xml:space="preserve"> وحكَمَ النبي صلى الله عليه وسلم عند إشارة الجارية السوداء التي أراد صاحبها أن يعرف أنها مؤمنة ليُعتقها إلى السماء بكونها مؤمنة لاعتبار أنه لا يظن بها أنها من عَبَدَةِ الأوثان</w:t>
      </w:r>
      <w:r w:rsidR="003D2693">
        <w:rPr>
          <w:rFonts w:eastAsia="Times New Roman" w:hint="cs"/>
          <w:color w:val="000000"/>
          <w:rtl/>
        </w:rPr>
        <w:t>،</w:t>
      </w:r>
      <w:r>
        <w:rPr>
          <w:rFonts w:eastAsia="Times New Roman" w:hint="cs"/>
          <w:color w:val="000000"/>
          <w:rtl/>
        </w:rPr>
        <w:t xml:space="preserve"> مسئلة مهمة</w:t>
      </w:r>
      <w:r w:rsidR="00B23C50">
        <w:rPr>
          <w:rFonts w:eastAsia="Times New Roman" w:hint="cs"/>
          <w:color w:val="000000"/>
          <w:rtl/>
        </w:rPr>
        <w:t xml:space="preserve">: </w:t>
      </w:r>
      <w:r>
        <w:rPr>
          <w:rFonts w:eastAsia="Times New Roman" w:hint="cs"/>
          <w:color w:val="000000"/>
          <w:rtl/>
        </w:rPr>
        <w:t>إذا قال قائل</w:t>
      </w:r>
      <w:r w:rsidR="00B23C50">
        <w:rPr>
          <w:rFonts w:eastAsia="Times New Roman" w:hint="cs"/>
          <w:color w:val="000000"/>
          <w:rtl/>
        </w:rPr>
        <w:t xml:space="preserve">: </w:t>
      </w:r>
      <w:r>
        <w:rPr>
          <w:rFonts w:eastAsia="Times New Roman" w:hint="cs"/>
          <w:color w:val="000000"/>
          <w:rtl/>
        </w:rPr>
        <w:t>نفيه عن الجهات الستّ إخبار عن عدمه</w:t>
      </w:r>
      <w:r w:rsidR="003D2693">
        <w:rPr>
          <w:rFonts w:eastAsia="Times New Roman" w:hint="cs"/>
          <w:color w:val="000000"/>
          <w:rtl/>
        </w:rPr>
        <w:t>،</w:t>
      </w:r>
      <w:r>
        <w:rPr>
          <w:rFonts w:eastAsia="Times New Roman" w:hint="cs"/>
          <w:color w:val="000000"/>
          <w:rtl/>
        </w:rPr>
        <w:t xml:space="preserve"> إذ لا عدم أشد تحقيقًا من نفي المذكور عن الجهات الستّ</w:t>
      </w:r>
      <w:r w:rsidR="00B23C50">
        <w:rPr>
          <w:rFonts w:eastAsia="Times New Roman" w:hint="cs"/>
          <w:color w:val="000000"/>
          <w:rtl/>
        </w:rPr>
        <w:t xml:space="preserve">، </w:t>
      </w:r>
      <w:r>
        <w:rPr>
          <w:rFonts w:eastAsia="Times New Roman" w:hint="cs"/>
          <w:color w:val="000000"/>
          <w:rtl/>
        </w:rPr>
        <w:t>قلنا</w:t>
      </w:r>
      <w:r w:rsidR="00B23C50">
        <w:rPr>
          <w:rFonts w:eastAsia="Times New Roman" w:hint="cs"/>
          <w:color w:val="000000"/>
          <w:rtl/>
        </w:rPr>
        <w:t xml:space="preserve">: </w:t>
      </w:r>
      <w:r>
        <w:rPr>
          <w:rFonts w:eastAsia="Times New Roman" w:hint="cs"/>
          <w:color w:val="000000"/>
          <w:rtl/>
        </w:rPr>
        <w:t>النفي عن الجهات الستّ إنما يكون إخبارًا عن عدم ما لو كان لكان في جهة منه</w:t>
      </w:r>
      <w:r w:rsidR="003D2693">
        <w:rPr>
          <w:rFonts w:eastAsia="Times New Roman" w:hint="cs"/>
          <w:color w:val="000000"/>
          <w:rtl/>
        </w:rPr>
        <w:t>،</w:t>
      </w:r>
      <w:r>
        <w:rPr>
          <w:rFonts w:eastAsia="Times New Roman" w:hint="cs"/>
          <w:color w:val="000000"/>
          <w:rtl/>
        </w:rPr>
        <w:t xml:space="preserve"> لا نفي ما يستحيل عليه أن يكون في جهة منه</w:t>
      </w:r>
      <w:r w:rsidR="003D2693">
        <w:rPr>
          <w:rFonts w:eastAsia="Times New Roman" w:hint="cs"/>
          <w:color w:val="000000"/>
          <w:rtl/>
        </w:rPr>
        <w:t>،</w:t>
      </w:r>
      <w:r>
        <w:rPr>
          <w:rFonts w:eastAsia="Times New Roman" w:hint="cs"/>
          <w:color w:val="000000"/>
          <w:rtl/>
        </w:rPr>
        <w:t xml:space="preserve"> لأن من نفى نفسه عن الجهات الست لا يكون ذلك إخبارًا عن عدمه</w:t>
      </w:r>
      <w:r w:rsidR="003D2693">
        <w:rPr>
          <w:rFonts w:eastAsia="Times New Roman" w:hint="cs"/>
          <w:color w:val="000000"/>
          <w:rtl/>
        </w:rPr>
        <w:t>،</w:t>
      </w:r>
      <w:r>
        <w:rPr>
          <w:rFonts w:eastAsia="Times New Roman" w:hint="cs"/>
          <w:color w:val="000000"/>
          <w:rtl/>
        </w:rPr>
        <w:t xml:space="preserve"> وكذا تنزيه القديم جلَّ وعلا عن الجهات الست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FDFE0C8" w14:textId="3E8BBF4A" w:rsidR="00CE4C70" w:rsidRDefault="00CE4C70" w:rsidP="00AE0ADB">
      <w:pPr>
        <w:rPr>
          <w:rFonts w:eastAsia="Times New Roman"/>
          <w:color w:val="000000"/>
        </w:rPr>
      </w:pPr>
      <w:r>
        <w:rPr>
          <w:rFonts w:eastAsia="Times New Roman" w:hint="cs"/>
          <w:color w:val="000000"/>
          <w:rtl/>
        </w:rPr>
        <w:lastRenderedPageBreak/>
        <w:t>267 - وقال أيضًا ما نصه</w:t>
      </w:r>
      <w:r w:rsidR="00B23C50">
        <w:rPr>
          <w:rFonts w:eastAsia="Times New Roman" w:hint="cs"/>
          <w:color w:val="000000"/>
          <w:rtl/>
        </w:rPr>
        <w:t xml:space="preserve">: </w:t>
      </w:r>
      <w:r>
        <w:rPr>
          <w:rFonts w:eastAsia="Times New Roman" w:hint="cs"/>
          <w:color w:val="000000"/>
          <w:rtl/>
        </w:rPr>
        <w:t>" إن المؤمنين يرون الله في الآخرة</w:t>
      </w:r>
      <w:r w:rsidR="003D2693">
        <w:rPr>
          <w:rFonts w:eastAsia="Times New Roman" w:hint="cs"/>
          <w:color w:val="000000"/>
          <w:rtl/>
        </w:rPr>
        <w:t>،</w:t>
      </w:r>
      <w:r>
        <w:rPr>
          <w:rFonts w:eastAsia="Times New Roman" w:hint="cs"/>
          <w:color w:val="000000"/>
          <w:rtl/>
        </w:rPr>
        <w:t xml:space="preserve"> وهذا حق يجب الإِيمان به</w:t>
      </w:r>
      <w:r w:rsidR="003D2693">
        <w:rPr>
          <w:rFonts w:eastAsia="Times New Roman" w:hint="cs"/>
          <w:color w:val="000000"/>
          <w:rtl/>
        </w:rPr>
        <w:t>،</w:t>
      </w:r>
      <w:r>
        <w:rPr>
          <w:rFonts w:eastAsia="Times New Roman" w:hint="cs"/>
          <w:color w:val="000000"/>
          <w:rtl/>
        </w:rPr>
        <w:t xml:space="preserve"> يرونه بأبصارهم من غير مسافة بينهم وبين الله لا كما يُرى المخلوق</w:t>
      </w:r>
      <w:r w:rsidR="003D2693">
        <w:rPr>
          <w:rFonts w:eastAsia="Times New Roman" w:hint="cs"/>
          <w:color w:val="000000"/>
          <w:rtl/>
        </w:rPr>
        <w:t>،</w:t>
      </w:r>
      <w:r>
        <w:rPr>
          <w:rFonts w:eastAsia="Times New Roman" w:hint="cs"/>
          <w:color w:val="000000"/>
          <w:rtl/>
        </w:rPr>
        <w:t xml:space="preserve"> لا يجوز ذلك لأن الذي يكون بينه وبينك مسافة يكون محدودًا</w:t>
      </w:r>
      <w:r w:rsidR="003D2693">
        <w:rPr>
          <w:rFonts w:eastAsia="Times New Roman" w:hint="cs"/>
          <w:color w:val="000000"/>
          <w:rtl/>
        </w:rPr>
        <w:t>،</w:t>
      </w:r>
      <w:r>
        <w:rPr>
          <w:rFonts w:eastAsia="Times New Roman" w:hint="cs"/>
          <w:color w:val="000000"/>
          <w:rtl/>
        </w:rPr>
        <w:t xml:space="preserve"> إما أن يكون أعظم جرمًا منك أو أصغر منك أو مثلك</w:t>
      </w:r>
      <w:r w:rsidR="003D2693">
        <w:rPr>
          <w:rFonts w:eastAsia="Times New Roman" w:hint="cs"/>
          <w:color w:val="000000"/>
          <w:rtl/>
        </w:rPr>
        <w:t>،</w:t>
      </w:r>
      <w:r>
        <w:rPr>
          <w:rFonts w:eastAsia="Times New Roman" w:hint="cs"/>
          <w:color w:val="000000"/>
          <w:rtl/>
        </w:rPr>
        <w:t xml:space="preserve"> وهذا كله لا يجوز على الله</w:t>
      </w:r>
      <w:r w:rsidR="003D2693">
        <w:rPr>
          <w:rFonts w:eastAsia="Times New Roman" w:hint="cs"/>
          <w:color w:val="000000"/>
          <w:rtl/>
        </w:rPr>
        <w:t>،</w:t>
      </w:r>
      <w:r>
        <w:rPr>
          <w:rFonts w:eastAsia="Times New Roman" w:hint="cs"/>
          <w:color w:val="000000"/>
          <w:rtl/>
        </w:rPr>
        <w:t xml:space="preserve"> فلذلك أهل السنة يثبتون رؤية الله في الآخرة من غير تشبيه ولا جهة ولا مسافة</w:t>
      </w:r>
      <w:r w:rsidR="003D2693">
        <w:rPr>
          <w:rFonts w:eastAsia="Times New Roman" w:hint="cs"/>
          <w:color w:val="000000"/>
          <w:rtl/>
        </w:rPr>
        <w:t>،</w:t>
      </w:r>
      <w:r>
        <w:rPr>
          <w:rFonts w:eastAsia="Times New Roman" w:hint="cs"/>
          <w:color w:val="000000"/>
          <w:rtl/>
        </w:rPr>
        <w:t xml:space="preserve"> ولا تكون رؤية الله كما يُرى المخلوق</w:t>
      </w:r>
      <w:r w:rsidR="003D2693">
        <w:rPr>
          <w:rFonts w:eastAsia="Times New Roman" w:hint="cs"/>
          <w:color w:val="000000"/>
          <w:rtl/>
        </w:rPr>
        <w:t>،</w:t>
      </w:r>
      <w:r>
        <w:rPr>
          <w:rFonts w:eastAsia="Times New Roman" w:hint="cs"/>
          <w:color w:val="000000"/>
          <w:rtl/>
        </w:rPr>
        <w:t xml:space="preserve"> لأن المخلوق إذا رأيته تراه في جهة أمامك</w:t>
      </w:r>
      <w:r w:rsidR="003D2693">
        <w:rPr>
          <w:rFonts w:eastAsia="Times New Roman" w:hint="cs"/>
          <w:color w:val="000000"/>
          <w:rtl/>
        </w:rPr>
        <w:t>،</w:t>
      </w:r>
      <w:r>
        <w:rPr>
          <w:rFonts w:eastAsia="Times New Roman" w:hint="cs"/>
          <w:color w:val="000000"/>
          <w:rtl/>
        </w:rPr>
        <w:t xml:space="preserve"> أو في جهة خلفك تلتفت إليه فتنظر إليه</w:t>
      </w:r>
      <w:r w:rsidR="003D2693">
        <w:rPr>
          <w:rFonts w:eastAsia="Times New Roman" w:hint="cs"/>
          <w:color w:val="000000"/>
          <w:rtl/>
        </w:rPr>
        <w:t>،</w:t>
      </w:r>
      <w:r>
        <w:rPr>
          <w:rFonts w:eastAsia="Times New Roman" w:hint="cs"/>
          <w:color w:val="000000"/>
          <w:rtl/>
        </w:rPr>
        <w:t xml:space="preserve"> أو في جهة يمينك</w:t>
      </w:r>
      <w:r w:rsidR="003D2693">
        <w:rPr>
          <w:rFonts w:eastAsia="Times New Roman" w:hint="cs"/>
          <w:color w:val="000000"/>
          <w:rtl/>
        </w:rPr>
        <w:t>،</w:t>
      </w:r>
      <w:r>
        <w:rPr>
          <w:rFonts w:eastAsia="Times New Roman" w:hint="cs"/>
          <w:color w:val="000000"/>
          <w:rtl/>
        </w:rPr>
        <w:t xml:space="preserve"> أو في جهة يسارك</w:t>
      </w:r>
      <w:r w:rsidR="003D2693">
        <w:rPr>
          <w:rFonts w:eastAsia="Times New Roman" w:hint="cs"/>
          <w:color w:val="000000"/>
          <w:rtl/>
        </w:rPr>
        <w:t>،</w:t>
      </w:r>
      <w:r>
        <w:rPr>
          <w:rFonts w:eastAsia="Times New Roman" w:hint="cs"/>
          <w:color w:val="000000"/>
          <w:rtl/>
        </w:rPr>
        <w:t xml:space="preserve"> أو في جهة فوقك</w:t>
      </w:r>
      <w:r w:rsidR="003D2693">
        <w:rPr>
          <w:rFonts w:eastAsia="Times New Roman" w:hint="cs"/>
          <w:color w:val="000000"/>
          <w:rtl/>
        </w:rPr>
        <w:t>،</w:t>
      </w:r>
      <w:r>
        <w:rPr>
          <w:rFonts w:eastAsia="Times New Roman" w:hint="cs"/>
          <w:color w:val="000000"/>
          <w:rtl/>
        </w:rPr>
        <w:t xml:space="preserve"> أو في جهة تحتك</w:t>
      </w:r>
      <w:r w:rsidR="003D2693">
        <w:rPr>
          <w:rFonts w:eastAsia="Times New Roman" w:hint="cs"/>
          <w:color w:val="000000"/>
          <w:rtl/>
        </w:rPr>
        <w:t>،</w:t>
      </w:r>
      <w:r>
        <w:rPr>
          <w:rFonts w:eastAsia="Times New Roman" w:hint="cs"/>
          <w:color w:val="000000"/>
          <w:rtl/>
        </w:rPr>
        <w:t xml:space="preserve"> أو في جميع الجهات كما إذا كنت ضمن غرفة فإنها محيطة بك</w:t>
      </w:r>
      <w:r w:rsidR="003D2693">
        <w:rPr>
          <w:rFonts w:eastAsia="Times New Roman" w:hint="cs"/>
          <w:color w:val="000000"/>
          <w:rtl/>
        </w:rPr>
        <w:t>،</w:t>
      </w:r>
      <w:r>
        <w:rPr>
          <w:rFonts w:eastAsia="Times New Roman" w:hint="cs"/>
          <w:color w:val="000000"/>
          <w:rtl/>
        </w:rPr>
        <w:t xml:space="preserve"> وقد نص على هذا الإِمام أبو منصور الماتريدي وغيرُه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ABF2528" w14:textId="1D67435C" w:rsidR="00CE4C70" w:rsidRDefault="00CE4C70" w:rsidP="00AE0ADB">
      <w:pPr>
        <w:rPr>
          <w:rFonts w:eastAsia="Times New Roman"/>
          <w:color w:val="000000"/>
        </w:rPr>
      </w:pPr>
      <w:r>
        <w:rPr>
          <w:rFonts w:eastAsia="Times New Roman" w:hint="cs"/>
          <w:color w:val="000000"/>
          <w:rtl/>
        </w:rPr>
        <w:t>268 - وقال أيضًا</w:t>
      </w:r>
      <w:r w:rsidR="00B23C50">
        <w:rPr>
          <w:rFonts w:eastAsia="Times New Roman" w:hint="cs"/>
          <w:color w:val="000000"/>
          <w:rtl/>
        </w:rPr>
        <w:t xml:space="preserve">: </w:t>
      </w:r>
      <w:r>
        <w:rPr>
          <w:rFonts w:eastAsia="Times New Roman" w:hint="cs"/>
          <w:color w:val="000000"/>
          <w:rtl/>
        </w:rPr>
        <w:t>" وإثبات المكان لله يقتضي إثبات الجهة التي نفاها علماء الإسلام عن الله تعالى سلفهم وخلفهم كما قال أبو جعفر الطحاوي السلفي في كتابه المسمى</w:t>
      </w:r>
      <w:r w:rsidR="00B23C50">
        <w:rPr>
          <w:rFonts w:eastAsia="Times New Roman" w:hint="cs"/>
          <w:color w:val="000000"/>
          <w:rtl/>
        </w:rPr>
        <w:t xml:space="preserve"> </w:t>
      </w:r>
      <w:r>
        <w:rPr>
          <w:rFonts w:eastAsia="Times New Roman" w:hint="cs"/>
          <w:color w:val="000000"/>
          <w:rtl/>
        </w:rPr>
        <w:t>" العقيدة الطحاوية "</w:t>
      </w:r>
      <w:r w:rsidR="00B23C50">
        <w:rPr>
          <w:rFonts w:eastAsia="Times New Roman" w:hint="cs"/>
          <w:color w:val="000000"/>
          <w:rtl/>
        </w:rPr>
        <w:t xml:space="preserve"> </w:t>
      </w:r>
      <w:r>
        <w:rPr>
          <w:rFonts w:eastAsia="Times New Roman" w:hint="cs"/>
          <w:color w:val="000000"/>
          <w:rtl/>
        </w:rPr>
        <w:t>والذي ذكر فيه أنه بيان عقيدة أهل السنّة والجماعة</w:t>
      </w:r>
      <w:r w:rsidR="00B23C50">
        <w:rPr>
          <w:rFonts w:eastAsia="Times New Roman" w:hint="cs"/>
          <w:color w:val="000000"/>
          <w:rtl/>
        </w:rPr>
        <w:t xml:space="preserve">: </w:t>
      </w:r>
      <w:r>
        <w:rPr>
          <w:rFonts w:eastAsia="Times New Roman" w:hint="cs"/>
          <w:color w:val="000000"/>
          <w:rtl/>
        </w:rPr>
        <w:t>" لا تحويه الجهاتُ الست كسائر المبتدعات "</w:t>
      </w:r>
      <w:r w:rsidR="00B23C50">
        <w:rPr>
          <w:rFonts w:eastAsia="Times New Roman" w:hint="cs"/>
          <w:color w:val="000000"/>
          <w:rtl/>
        </w:rPr>
        <w:t xml:space="preserve">، </w:t>
      </w:r>
      <w:r>
        <w:rPr>
          <w:rFonts w:eastAsia="Times New Roman" w:hint="cs"/>
          <w:color w:val="000000"/>
          <w:rtl/>
        </w:rPr>
        <w:t>فتبين أن نفي تحيّز الله في جهة هو عقيدة السلف</w:t>
      </w:r>
      <w:r w:rsidR="003D2693">
        <w:rPr>
          <w:rFonts w:eastAsia="Times New Roman" w:hint="cs"/>
          <w:color w:val="000000"/>
          <w:rtl/>
        </w:rPr>
        <w:t>،</w:t>
      </w:r>
      <w:r>
        <w:rPr>
          <w:rFonts w:eastAsia="Times New Roman" w:hint="cs"/>
          <w:color w:val="000000"/>
          <w:rtl/>
        </w:rPr>
        <w:t xml:space="preserve"> لأن الطحاوي من السلف وقد بيَّن أن هذا معتقد أبي حنيفة وصاحبيه الذين ماتوا في القرن الثاني خاصة ومعتقد أهل السنّة عامة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2015AD4" w14:textId="56583EB9" w:rsidR="00CE4C70" w:rsidRDefault="00CE4C70" w:rsidP="00AE0ADB">
      <w:pPr>
        <w:rPr>
          <w:rFonts w:eastAsia="Times New Roman"/>
          <w:color w:val="000000"/>
          <w:rtl/>
        </w:rPr>
      </w:pPr>
      <w:r>
        <w:rPr>
          <w:rFonts w:eastAsia="Times New Roman" w:hint="cs"/>
          <w:color w:val="000000"/>
          <w:rtl/>
        </w:rPr>
        <w:t>269 - وقال أيضًا في الرد على الوهابية المجسمة ما نصه</w:t>
      </w:r>
      <w:r w:rsidR="00B23C50">
        <w:rPr>
          <w:rFonts w:eastAsia="Times New Roman" w:hint="cs"/>
          <w:color w:val="000000"/>
          <w:rtl/>
        </w:rPr>
        <w:t xml:space="preserve">: </w:t>
      </w:r>
      <w:r>
        <w:rPr>
          <w:rFonts w:eastAsia="Times New Roman" w:hint="cs"/>
          <w:color w:val="000000"/>
          <w:rtl/>
        </w:rPr>
        <w:t>" وأشد شبهة لهم</w:t>
      </w:r>
      <w:r w:rsidR="00B23C50">
        <w:rPr>
          <w:rFonts w:eastAsia="Times New Roman" w:hint="cs"/>
          <w:color w:val="000000"/>
          <w:rtl/>
        </w:rPr>
        <w:t xml:space="preserve"> </w:t>
      </w:r>
      <w:r>
        <w:rPr>
          <w:rFonts w:eastAsia="Times New Roman" w:hint="cs"/>
          <w:color w:val="000000"/>
          <w:rtl/>
        </w:rPr>
        <w:t>- أي للوهابية</w:t>
      </w:r>
      <w:r w:rsidR="00B23C50">
        <w:rPr>
          <w:rFonts w:eastAsia="Times New Roman" w:hint="cs"/>
          <w:color w:val="000000"/>
          <w:rtl/>
        </w:rPr>
        <w:t xml:space="preserve"> </w:t>
      </w:r>
      <w:r>
        <w:rPr>
          <w:rFonts w:eastAsia="Times New Roman" w:hint="cs"/>
          <w:color w:val="000000"/>
          <w:rtl/>
        </w:rPr>
        <w:t>- قولهم إنه يلزم من نفي التحيّز في المكان عن الله تعالى كالتحيز في جهة فوق أنه نفي لوجوده تعالى</w:t>
      </w:r>
      <w:r w:rsidR="003D2693">
        <w:rPr>
          <w:rFonts w:eastAsia="Times New Roman" w:hint="cs"/>
          <w:color w:val="000000"/>
          <w:rtl/>
        </w:rPr>
        <w:t>،</w:t>
      </w:r>
      <w:r>
        <w:rPr>
          <w:rFonts w:eastAsia="Times New Roman" w:hint="cs"/>
          <w:color w:val="000000"/>
          <w:rtl/>
        </w:rPr>
        <w:t xml:space="preserve"> يقال لهم</w:t>
      </w:r>
      <w:r w:rsidR="00B23C50">
        <w:rPr>
          <w:rFonts w:eastAsia="Times New Roman" w:hint="cs"/>
          <w:color w:val="000000"/>
          <w:rtl/>
        </w:rPr>
        <w:t xml:space="preserve">: </w:t>
      </w:r>
      <w:r>
        <w:rPr>
          <w:rFonts w:eastAsia="Times New Roman" w:hint="cs"/>
          <w:color w:val="000000"/>
          <w:rtl/>
        </w:rPr>
        <w:t>ليس من شرط الوجود التحيز في المكان لأن الله تبارك وتعالى كان قبل المكان والزمان والجهات والأجرام الكثيفة واللطيفة</w:t>
      </w:r>
      <w:r w:rsidR="003D2693">
        <w:rPr>
          <w:rFonts w:eastAsia="Times New Roman" w:hint="cs"/>
          <w:color w:val="000000"/>
          <w:rtl/>
        </w:rPr>
        <w:t>،</w:t>
      </w:r>
      <w:r>
        <w:rPr>
          <w:rFonts w:eastAsia="Times New Roman" w:hint="cs"/>
          <w:color w:val="000000"/>
          <w:rtl/>
        </w:rPr>
        <w:t xml:space="preserve"> وقد قال رسول الله صلى الله عليه وسلم</w:t>
      </w:r>
      <w:r w:rsidR="00B23C50">
        <w:rPr>
          <w:rFonts w:eastAsia="Times New Roman" w:hint="cs"/>
          <w:color w:val="000000"/>
          <w:rtl/>
        </w:rPr>
        <w:t xml:space="preserve">: </w:t>
      </w:r>
      <w:r>
        <w:rPr>
          <w:rFonts w:eastAsia="Times New Roman" w:hint="cs"/>
          <w:color w:val="000000"/>
          <w:rtl/>
        </w:rPr>
        <w:t>" كان الله ولم يكن شيء غيره "</w:t>
      </w:r>
      <w:r w:rsidR="00B23C50">
        <w:rPr>
          <w:rFonts w:eastAsia="Times New Roman" w:hint="cs"/>
          <w:color w:val="000000"/>
          <w:rtl/>
        </w:rPr>
        <w:t xml:space="preserve"> </w:t>
      </w:r>
      <w:r>
        <w:rPr>
          <w:rFonts w:eastAsia="Times New Roman" w:hint="cs"/>
          <w:color w:val="000000"/>
          <w:rtl/>
        </w:rPr>
        <w:t>فأفهمنا أن الله تعالى كان قبل المكان والزمان والنور والظلام والجهات</w:t>
      </w:r>
      <w:r w:rsidR="003D2693">
        <w:rPr>
          <w:rFonts w:eastAsia="Times New Roman" w:hint="cs"/>
          <w:color w:val="000000"/>
          <w:rtl/>
        </w:rPr>
        <w:t>،</w:t>
      </w:r>
      <w:r>
        <w:rPr>
          <w:rFonts w:eastAsia="Times New Roman" w:hint="cs"/>
          <w:color w:val="000000"/>
          <w:rtl/>
        </w:rPr>
        <w:t xml:space="preserve"> فإذا صح وجوده قبل هؤلاء وقبل كل مخلوق صحّ وجودُه بلا تحيّز في جهة ومكان بعد وجود الخلق</w:t>
      </w:r>
      <w:r w:rsidR="00B23C50">
        <w:rPr>
          <w:rFonts w:eastAsia="Times New Roman" w:hint="cs"/>
          <w:color w:val="000000"/>
          <w:rtl/>
        </w:rPr>
        <w:t xml:space="preserve">، </w:t>
      </w:r>
      <w:r>
        <w:rPr>
          <w:rFonts w:eastAsia="Times New Roman" w:hint="cs"/>
          <w:color w:val="000000"/>
          <w:rtl/>
        </w:rPr>
        <w:t>وهذا الحديث الذي رواه البخاري وغيره تفسيرٌ لقول الله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هو الأول</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الحديد</w:t>
      </w:r>
      <w:r w:rsidR="00B23C50">
        <w:rPr>
          <w:rFonts w:eastAsia="Times New Roman" w:hint="cs"/>
          <w:color w:val="000000"/>
          <w:rtl/>
        </w:rPr>
        <w:t xml:space="preserve">: </w:t>
      </w:r>
      <w:r>
        <w:rPr>
          <w:rFonts w:eastAsia="Times New Roman" w:hint="cs"/>
          <w:color w:val="000000"/>
          <w:rtl/>
        </w:rPr>
        <w:t>3</w:t>
      </w:r>
      <w:r w:rsidR="003D2693">
        <w:rPr>
          <w:rFonts w:eastAsia="Times New Roman" w:hint="cs"/>
          <w:color w:val="000000"/>
          <w:rtl/>
        </w:rPr>
        <w:t>]</w:t>
      </w:r>
      <w:r>
        <w:rPr>
          <w:rFonts w:eastAsia="Times New Roman" w:hint="cs"/>
          <w:color w:val="000000"/>
          <w:rtl/>
        </w:rPr>
        <w:t xml:space="preserve"> فقد وصف ربنا نفسه بالأوّلية المطلقة فلا أول على الإطلاق إلا الله</w:t>
      </w:r>
      <w:r w:rsidR="003D2693">
        <w:rPr>
          <w:rFonts w:eastAsia="Times New Roman" w:hint="cs"/>
          <w:color w:val="000000"/>
          <w:rtl/>
        </w:rPr>
        <w:t>،</w:t>
      </w:r>
      <w:r>
        <w:rPr>
          <w:rFonts w:eastAsia="Times New Roman" w:hint="cs"/>
          <w:color w:val="000000"/>
          <w:rtl/>
        </w:rPr>
        <w:t xml:space="preserve"> أما أوّلية بعض المخلوقات بالنسبة لبعض فهي أوّلية نسبيّة</w:t>
      </w:r>
      <w:r w:rsidR="00B23C50">
        <w:rPr>
          <w:rFonts w:eastAsia="Times New Roman" w:hint="cs"/>
          <w:color w:val="000000"/>
          <w:rtl/>
        </w:rPr>
        <w:t xml:space="preserve">، </w:t>
      </w:r>
      <w:r>
        <w:rPr>
          <w:rFonts w:eastAsia="Times New Roman" w:hint="cs"/>
          <w:color w:val="000000"/>
          <w:rtl/>
        </w:rPr>
        <w:t>وأنتم أيها المجسمة لما حصرتم الموجود فيما يدرِكه ويتصوره الوهم وهو ما يكون متحيزًا في جهة ومكان</w:t>
      </w:r>
      <w:r w:rsidR="003D2693">
        <w:rPr>
          <w:rFonts w:eastAsia="Times New Roman" w:hint="cs"/>
          <w:color w:val="000000"/>
          <w:rtl/>
        </w:rPr>
        <w:t>،</w:t>
      </w:r>
      <w:r>
        <w:rPr>
          <w:rFonts w:eastAsia="Times New Roman" w:hint="cs"/>
          <w:color w:val="000000"/>
          <w:rtl/>
        </w:rPr>
        <w:t xml:space="preserve"> فهذا قياس منكم للخالق بالمخلوق</w:t>
      </w:r>
      <w:r w:rsidR="003D2693">
        <w:rPr>
          <w:rFonts w:eastAsia="Times New Roman" w:hint="cs"/>
          <w:color w:val="000000"/>
          <w:rtl/>
        </w:rPr>
        <w:t>،</w:t>
      </w:r>
      <w:r>
        <w:rPr>
          <w:rFonts w:eastAsia="Times New Roman" w:hint="cs"/>
          <w:color w:val="000000"/>
          <w:rtl/>
        </w:rPr>
        <w:t xml:space="preserve"> لأن المخلوق لما كان لا يخرج عن كونه جِرمًا كثيفًا أو لطيفًا أو صفة تابعة للجرم كالحركة والسكون قطعتم بعدم صحة ما ليس كذلك</w:t>
      </w:r>
      <w:r w:rsidR="003D2693">
        <w:rPr>
          <w:rFonts w:eastAsia="Times New Roman" w:hint="cs"/>
          <w:color w:val="000000"/>
          <w:rtl/>
        </w:rPr>
        <w:t>،</w:t>
      </w:r>
      <w:r>
        <w:rPr>
          <w:rFonts w:eastAsia="Times New Roman" w:hint="cs"/>
          <w:color w:val="000000"/>
          <w:rtl/>
        </w:rPr>
        <w:t xml:space="preserve"> فبهذا التقرير بطلت شبهَتهم وتمويههم</w:t>
      </w:r>
      <w:r w:rsidR="003D2693">
        <w:rPr>
          <w:rFonts w:eastAsia="Times New Roman" w:hint="cs"/>
          <w:color w:val="000000"/>
          <w:rtl/>
        </w:rPr>
        <w:t>،</w:t>
      </w:r>
      <w:r>
        <w:rPr>
          <w:rFonts w:eastAsia="Times New Roman" w:hint="cs"/>
          <w:color w:val="000000"/>
          <w:rtl/>
        </w:rPr>
        <w:t xml:space="preserve"> واعلموا أن أصل مصيبتكم هو أنكم جعلتم الله جِرمًا فقلتم</w:t>
      </w:r>
      <w:r w:rsidR="00B23C50">
        <w:rPr>
          <w:rFonts w:eastAsia="Times New Roman" w:hint="cs"/>
          <w:color w:val="000000"/>
          <w:rtl/>
        </w:rPr>
        <w:t xml:space="preserve">: </w:t>
      </w:r>
      <w:r>
        <w:rPr>
          <w:rFonts w:eastAsia="Times New Roman" w:hint="cs"/>
          <w:color w:val="000000"/>
          <w:rtl/>
        </w:rPr>
        <w:t xml:space="preserve">لا يصح وجود الله بلا </w:t>
      </w:r>
      <w:r>
        <w:rPr>
          <w:rFonts w:eastAsia="Times New Roman" w:hint="cs"/>
          <w:color w:val="000000"/>
          <w:rtl/>
        </w:rPr>
        <w:lastRenderedPageBreak/>
        <w:t xml:space="preserve">تحيّز في جهة ولم تقبل نفوسكم وجود ما ليس بمتحيّز وهو الله تعالى الذي نفى عن نفسه المِثل بقوله </w:t>
      </w:r>
      <w:r w:rsidR="003D2693">
        <w:rPr>
          <w:rFonts w:eastAsia="Times New Roman" w:hint="cs"/>
          <w:color w:val="000000"/>
          <w:rtl/>
        </w:rPr>
        <w:t>{</w:t>
      </w:r>
      <w:r>
        <w:rPr>
          <w:rFonts w:eastAsia="Times New Roman" w:hint="cs"/>
          <w:color w:val="000000"/>
          <w:rtl/>
        </w:rPr>
        <w:t>ليس كمثله شيء</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الشورى</w:t>
      </w:r>
      <w:r w:rsidR="003D2693">
        <w:rPr>
          <w:rFonts w:eastAsia="Times New Roman" w:hint="cs"/>
          <w:color w:val="000000"/>
          <w:rtl/>
        </w:rPr>
        <w:t>]</w:t>
      </w:r>
      <w:r>
        <w:rPr>
          <w:rFonts w:eastAsia="Times New Roman" w:hint="cs"/>
          <w:color w:val="000000"/>
          <w:rtl/>
        </w:rPr>
        <w:t xml:space="preserve"> وخرجتم عما توارد عليه السلف والخلف وهو قولهم</w:t>
      </w:r>
      <w:r w:rsidR="00B23C50">
        <w:rPr>
          <w:rFonts w:eastAsia="Times New Roman" w:hint="cs"/>
          <w:color w:val="000000"/>
          <w:rtl/>
        </w:rPr>
        <w:t xml:space="preserve">: </w:t>
      </w:r>
      <w:r>
        <w:rPr>
          <w:rFonts w:eastAsia="Times New Roman" w:hint="cs"/>
          <w:color w:val="000000"/>
          <w:rtl/>
        </w:rPr>
        <w:t>" مهما تصورت ببالك فالله بخلاف ذلك "</w:t>
      </w:r>
      <w:r w:rsidR="00B23C50">
        <w:rPr>
          <w:rFonts w:eastAsia="Times New Roman" w:hint="cs"/>
          <w:color w:val="000000"/>
          <w:rtl/>
        </w:rPr>
        <w:t xml:space="preserve"> </w:t>
      </w:r>
      <w:r>
        <w:rPr>
          <w:rFonts w:eastAsia="Times New Roman" w:hint="cs"/>
          <w:color w:val="000000"/>
          <w:rtl/>
        </w:rPr>
        <w:t>قال هذه العبارة الإمام أحمد بن حنبل والإمام الزاهد الناسك ذو النون المصري وهما كانا متعاصرين</w:t>
      </w:r>
      <w:r w:rsidR="003D2693">
        <w:rPr>
          <w:rFonts w:eastAsia="Times New Roman" w:hint="cs"/>
          <w:color w:val="000000"/>
          <w:rtl/>
        </w:rPr>
        <w:t>،</w:t>
      </w:r>
      <w:r>
        <w:rPr>
          <w:rFonts w:eastAsia="Times New Roman" w:hint="cs"/>
          <w:color w:val="000000"/>
          <w:rtl/>
        </w:rPr>
        <w:t xml:space="preserve"> وبمعناه عبارة الشافعي المشهورة</w:t>
      </w:r>
      <w:r w:rsidR="00B23C50">
        <w:rPr>
          <w:rFonts w:eastAsia="Times New Roman" w:hint="cs"/>
          <w:color w:val="000000"/>
          <w:rtl/>
        </w:rPr>
        <w:t xml:space="preserve">: </w:t>
      </w:r>
      <w:r>
        <w:rPr>
          <w:rFonts w:eastAsia="Times New Roman" w:hint="cs"/>
          <w:color w:val="000000"/>
          <w:rtl/>
        </w:rPr>
        <w:t>" من انتهض لمعرفة مُدبّره فانتهى إلى مَوجود ينتهي إليه فِكرُه فهو مشبّه "</w:t>
      </w:r>
      <w:r w:rsidR="003D2693">
        <w:rPr>
          <w:rFonts w:eastAsia="Times New Roman" w:hint="cs"/>
          <w:color w:val="000000"/>
          <w:rtl/>
        </w:rPr>
        <w:t>،</w:t>
      </w:r>
      <w:r>
        <w:rPr>
          <w:rFonts w:eastAsia="Times New Roman" w:hint="cs"/>
          <w:color w:val="000000"/>
          <w:rtl/>
        </w:rPr>
        <w:t xml:space="preserve"> وأنتم يا معشر المشبهة معتقدكم أنّ الله جِرم حتى قال بعضهم إنه جرم بقدر العرش من الجوانب الأربعة</w:t>
      </w:r>
      <w:r w:rsidR="003D2693">
        <w:rPr>
          <w:rFonts w:eastAsia="Times New Roman" w:hint="cs"/>
          <w:color w:val="000000"/>
          <w:rtl/>
        </w:rPr>
        <w:t>،</w:t>
      </w:r>
      <w:r>
        <w:rPr>
          <w:rFonts w:eastAsia="Times New Roman" w:hint="cs"/>
          <w:color w:val="000000"/>
          <w:rtl/>
        </w:rPr>
        <w:t xml:space="preserve"> وقال بعضهم إنه يزيد على العرش</w:t>
      </w:r>
      <w:r w:rsidR="003D2693">
        <w:rPr>
          <w:rFonts w:eastAsia="Times New Roman" w:hint="cs"/>
          <w:color w:val="000000"/>
          <w:rtl/>
        </w:rPr>
        <w:t>،</w:t>
      </w:r>
      <w:r>
        <w:rPr>
          <w:rFonts w:eastAsia="Times New Roman" w:hint="cs"/>
          <w:color w:val="000000"/>
          <w:rtl/>
        </w:rPr>
        <w:t xml:space="preserve"> وقال بعضهم هو على بعض العرش</w:t>
      </w:r>
      <w:r w:rsidR="003D2693">
        <w:rPr>
          <w:rFonts w:eastAsia="Times New Roman" w:hint="cs"/>
          <w:color w:val="000000"/>
          <w:rtl/>
        </w:rPr>
        <w:t>،</w:t>
      </w:r>
      <w:r>
        <w:rPr>
          <w:rFonts w:eastAsia="Times New Roman" w:hint="cs"/>
          <w:color w:val="000000"/>
          <w:rtl/>
        </w:rPr>
        <w:t xml:space="preserve"> وقال بعضهم إنه بصورة إنسان طوله سبعة أشبار بشبر نفسه</w:t>
      </w:r>
      <w:r w:rsidR="003D2693">
        <w:rPr>
          <w:rFonts w:eastAsia="Times New Roman" w:hint="cs"/>
          <w:color w:val="000000"/>
          <w:rtl/>
        </w:rPr>
        <w:t>،</w:t>
      </w:r>
      <w:r>
        <w:rPr>
          <w:rFonts w:eastAsia="Times New Roman" w:hint="cs"/>
          <w:color w:val="000000"/>
          <w:rtl/>
        </w:rPr>
        <w:t xml:space="preserve"> وزعيمكم ابن تيمية مرة قال إنه بقدر العرش لا يَفضل منه شيء بل يزيد</w:t>
      </w:r>
      <w:r w:rsidR="003D2693">
        <w:rPr>
          <w:rFonts w:eastAsia="Times New Roman" w:hint="cs"/>
          <w:color w:val="000000"/>
          <w:rtl/>
        </w:rPr>
        <w:t>،</w:t>
      </w:r>
      <w:r>
        <w:rPr>
          <w:rFonts w:eastAsia="Times New Roman" w:hint="cs"/>
          <w:color w:val="000000"/>
          <w:rtl/>
        </w:rPr>
        <w:t xml:space="preserve"> ومرة قال إنه جالس على الكرسي وقد أخلى موضعًا لمحمد ليُقعدَه فيه</w:t>
      </w:r>
      <w:r w:rsidR="003D2693">
        <w:rPr>
          <w:rFonts w:eastAsia="Times New Roman" w:hint="cs"/>
          <w:color w:val="000000"/>
          <w:rtl/>
        </w:rPr>
        <w:t>،</w:t>
      </w:r>
      <w:r>
        <w:rPr>
          <w:rFonts w:eastAsia="Times New Roman" w:hint="cs"/>
          <w:color w:val="000000"/>
          <w:rtl/>
        </w:rPr>
        <w:t xml:space="preserve"> والأول من هذين القولين في كتابه المنهاج والثاني في الفتاوى وكتابه المسمى كتاب العرش الذي اطلع عليه الإمام المفسر النَّحْويّ اللغوي أبو حيّان الأندلُسي</w:t>
      </w:r>
      <w:r w:rsidR="003D2693">
        <w:rPr>
          <w:rFonts w:eastAsia="Times New Roman" w:hint="cs"/>
          <w:color w:val="000000"/>
          <w:rtl/>
        </w:rPr>
        <w:t>،</w:t>
      </w:r>
      <w:r>
        <w:rPr>
          <w:rFonts w:eastAsia="Times New Roman" w:hint="cs"/>
          <w:color w:val="000000"/>
          <w:rtl/>
        </w:rPr>
        <w:t xml:space="preserve"> وقال الحافظ أبو سعيد العلائي أحد مشايخ الحافظ ابن حجر العسقلاني إن ابن تيمية قال إنه بقدر العرش لا أصغر ولا أكبر</w:t>
      </w:r>
      <w:r w:rsidR="00B23C50">
        <w:rPr>
          <w:rFonts w:eastAsia="Times New Roman" w:hint="cs"/>
          <w:color w:val="000000"/>
          <w:rtl/>
        </w:rPr>
        <w:t xml:space="preserve">، </w:t>
      </w:r>
      <w:r>
        <w:rPr>
          <w:rFonts w:eastAsia="Times New Roman" w:hint="cs"/>
          <w:color w:val="000000"/>
          <w:rtl/>
        </w:rPr>
        <w:t>وقول الوهابية إن الفطرة في كل إنسان تقضي بأن الله متحيز بجهة الفوق أي العرش منقوض بشواهد الوجود لأن من الناس من يعتقدون أن هذه السماء الدنيا التي لونها الخضرة الخفيفة هي الله</w:t>
      </w:r>
      <w:r w:rsidR="003D2693">
        <w:rPr>
          <w:rFonts w:eastAsia="Times New Roman" w:hint="cs"/>
          <w:color w:val="000000"/>
          <w:rtl/>
        </w:rPr>
        <w:t>،</w:t>
      </w:r>
      <w:r>
        <w:rPr>
          <w:rFonts w:eastAsia="Times New Roman" w:hint="cs"/>
          <w:color w:val="000000"/>
          <w:rtl/>
        </w:rPr>
        <w:t xml:space="preserve"> ومن الناس من يعتقد أن الله كتلة نورانية حتى إنه ظهر من بعض الناس المنتسبين للإسلام أن الله في مكة والمدينة</w:t>
      </w:r>
      <w:r w:rsidR="003D2693">
        <w:rPr>
          <w:rFonts w:eastAsia="Times New Roman" w:hint="cs"/>
          <w:color w:val="000000"/>
          <w:rtl/>
        </w:rPr>
        <w:t>،</w:t>
      </w:r>
      <w:r>
        <w:rPr>
          <w:rFonts w:eastAsia="Times New Roman" w:hint="cs"/>
          <w:color w:val="000000"/>
          <w:rtl/>
        </w:rPr>
        <w:t xml:space="preserve"> وبعض المشبهة قالوا بأنه في إحدى السّموات السبع</w:t>
      </w:r>
      <w:r w:rsidR="003D2693">
        <w:rPr>
          <w:rFonts w:eastAsia="Times New Roman" w:hint="cs"/>
          <w:color w:val="000000"/>
          <w:rtl/>
        </w:rPr>
        <w:t>،</w:t>
      </w:r>
      <w:r>
        <w:rPr>
          <w:rFonts w:eastAsia="Times New Roman" w:hint="cs"/>
          <w:color w:val="000000"/>
          <w:rtl/>
        </w:rPr>
        <w:t xml:space="preserve"> ومنهم من بلغت به الوقاحة وهو أحد مشبهة الحنابلة ألف كتابًا رتّبه هكذا</w:t>
      </w:r>
      <w:r w:rsidR="00B23C50">
        <w:rPr>
          <w:rFonts w:eastAsia="Times New Roman" w:hint="cs"/>
          <w:color w:val="000000"/>
          <w:rtl/>
        </w:rPr>
        <w:t xml:space="preserve">: </w:t>
      </w:r>
      <w:r>
        <w:rPr>
          <w:rFonts w:eastAsia="Times New Roman" w:hint="cs"/>
          <w:color w:val="000000"/>
          <w:rtl/>
        </w:rPr>
        <w:t>باب اليدين باب العين ثم باب كذا ثم باب كذا إلى أن قال باب الفرج لم يرد فيه شيء</w:t>
      </w:r>
      <w:r w:rsidR="003D2693">
        <w:rPr>
          <w:rFonts w:eastAsia="Times New Roman" w:hint="cs"/>
          <w:color w:val="000000"/>
          <w:rtl/>
        </w:rPr>
        <w:t>،</w:t>
      </w:r>
      <w:r>
        <w:rPr>
          <w:rFonts w:eastAsia="Times New Roman" w:hint="cs"/>
          <w:color w:val="000000"/>
          <w:rtl/>
        </w:rPr>
        <w:t xml:space="preserve"> فيقال للوهابية</w:t>
      </w:r>
      <w:r w:rsidR="00B23C50">
        <w:rPr>
          <w:rFonts w:eastAsia="Times New Roman" w:hint="cs"/>
          <w:color w:val="000000"/>
          <w:rtl/>
        </w:rPr>
        <w:t xml:space="preserve">: </w:t>
      </w:r>
      <w:r>
        <w:rPr>
          <w:rFonts w:eastAsia="Times New Roman" w:hint="cs"/>
          <w:color w:val="000000"/>
          <w:rtl/>
        </w:rPr>
        <w:t>يا معشر المشبهة أيّ هؤلاء على الفطرة التي تزعمون أن الإنسان إذا خُلّي وطبعه يعتقد أن الله متحيّز في السماء</w:t>
      </w:r>
      <w:r w:rsidR="003D2693">
        <w:rPr>
          <w:rFonts w:eastAsia="Times New Roman" w:hint="cs"/>
          <w:color w:val="000000"/>
          <w:rtl/>
        </w:rPr>
        <w:t>،</w:t>
      </w:r>
      <w:r>
        <w:rPr>
          <w:rFonts w:eastAsia="Times New Roman" w:hint="cs"/>
          <w:color w:val="000000"/>
          <w:rtl/>
        </w:rPr>
        <w:t xml:space="preserve"> وما هي الفطرة التي خلق الله عليها البشر التي هي الصواب والحق</w:t>
      </w:r>
      <w:r w:rsidR="00762B77">
        <w:rPr>
          <w:rFonts w:eastAsia="Times New Roman" w:hint="cs"/>
          <w:color w:val="000000"/>
          <w:rtl/>
        </w:rPr>
        <w:t>؟</w:t>
      </w:r>
      <w:r>
        <w:rPr>
          <w:rFonts w:eastAsia="Times New Roman" w:hint="cs"/>
          <w:color w:val="000000"/>
          <w:rtl/>
        </w:rPr>
        <w:t xml:space="preserve"> إنما الفطرة هي ما وافق العقل والدليل العقلي ووافق التنزيه عن الجِسميّة وصفاتِها وعوارضها</w:t>
      </w:r>
      <w:r w:rsidR="003D2693">
        <w:rPr>
          <w:rFonts w:eastAsia="Times New Roman" w:hint="cs"/>
          <w:color w:val="000000"/>
          <w:rtl/>
        </w:rPr>
        <w:t>،</w:t>
      </w:r>
      <w:r>
        <w:rPr>
          <w:rFonts w:eastAsia="Times New Roman" w:hint="cs"/>
          <w:color w:val="000000"/>
          <w:rtl/>
        </w:rPr>
        <w:t xml:space="preserve"> وهذا ما فهمه جمهور علماء الطوائف المنتسبة إلى الإسلام</w:t>
      </w:r>
      <w:r w:rsidR="003D2693">
        <w:rPr>
          <w:rFonts w:eastAsia="Times New Roman" w:hint="cs"/>
          <w:color w:val="000000"/>
          <w:rtl/>
        </w:rPr>
        <w:t>،</w:t>
      </w:r>
      <w:r>
        <w:rPr>
          <w:rFonts w:eastAsia="Times New Roman" w:hint="cs"/>
          <w:color w:val="000000"/>
          <w:rtl/>
        </w:rPr>
        <w:t xml:space="preserve"> وأما العلو الوارد وصف الله تعالى به فنذكر ما قاله الإمام أبو منصور البغدادي في تفسير الأسماء والصفات ونصه</w:t>
      </w:r>
      <w:r w:rsidR="00B23C50">
        <w:rPr>
          <w:rFonts w:eastAsia="Times New Roman" w:hint="cs"/>
          <w:color w:val="000000"/>
          <w:rtl/>
        </w:rPr>
        <w:t xml:space="preserve">: </w:t>
      </w:r>
      <w:r>
        <w:rPr>
          <w:rFonts w:eastAsia="Times New Roman" w:hint="cs"/>
          <w:color w:val="000000"/>
          <w:rtl/>
        </w:rPr>
        <w:t>" والوجه الثالث أن يكون العلو بمعنى الغلبة</w:t>
      </w:r>
      <w:r w:rsidR="003D2693">
        <w:rPr>
          <w:rFonts w:eastAsia="Times New Roman" w:hint="cs"/>
          <w:color w:val="000000"/>
          <w:rtl/>
        </w:rPr>
        <w:t>،</w:t>
      </w:r>
      <w:r>
        <w:rPr>
          <w:rFonts w:eastAsia="Times New Roman" w:hint="cs"/>
          <w:color w:val="000000"/>
          <w:rtl/>
        </w:rPr>
        <w:t xml:space="preserve"> قال الله عزّ وجلّ</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وأنتم الأعلون</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ءال عمران</w:t>
      </w:r>
      <w:r w:rsidR="00B23C50">
        <w:rPr>
          <w:rFonts w:eastAsia="Times New Roman" w:hint="cs"/>
          <w:color w:val="000000"/>
          <w:rtl/>
        </w:rPr>
        <w:t xml:space="preserve">: </w:t>
      </w:r>
      <w:r>
        <w:rPr>
          <w:rFonts w:eastAsia="Times New Roman" w:hint="cs"/>
          <w:color w:val="000000"/>
          <w:rtl/>
        </w:rPr>
        <w:t>139</w:t>
      </w:r>
      <w:r w:rsidR="003D2693">
        <w:rPr>
          <w:rFonts w:eastAsia="Times New Roman" w:hint="cs"/>
          <w:color w:val="000000"/>
          <w:rtl/>
        </w:rPr>
        <w:t>]</w:t>
      </w:r>
      <w:r>
        <w:rPr>
          <w:rFonts w:eastAsia="Times New Roman" w:hint="cs"/>
          <w:color w:val="000000"/>
          <w:rtl/>
        </w:rPr>
        <w:t xml:space="preserve"> أي الغالبون لأعدائكم</w:t>
      </w:r>
      <w:r w:rsidR="003D2693">
        <w:rPr>
          <w:rFonts w:eastAsia="Times New Roman" w:hint="cs"/>
          <w:color w:val="000000"/>
          <w:rtl/>
        </w:rPr>
        <w:t>،</w:t>
      </w:r>
      <w:r>
        <w:rPr>
          <w:rFonts w:eastAsia="Times New Roman" w:hint="cs"/>
          <w:color w:val="000000"/>
          <w:rtl/>
        </w:rPr>
        <w:t xml:space="preserve"> يقال منه</w:t>
      </w:r>
      <w:r w:rsidR="00B23C50">
        <w:rPr>
          <w:rFonts w:eastAsia="Times New Roman" w:hint="cs"/>
          <w:color w:val="000000"/>
          <w:rtl/>
        </w:rPr>
        <w:t xml:space="preserve">: </w:t>
      </w:r>
      <w:r>
        <w:rPr>
          <w:rFonts w:eastAsia="Times New Roman" w:hint="cs"/>
          <w:color w:val="000000"/>
          <w:rtl/>
        </w:rPr>
        <w:t>علوت قرني أي غلبته</w:t>
      </w:r>
      <w:r w:rsidR="003D2693">
        <w:rPr>
          <w:rFonts w:eastAsia="Times New Roman" w:hint="cs"/>
          <w:color w:val="000000"/>
          <w:rtl/>
        </w:rPr>
        <w:t>،</w:t>
      </w:r>
      <w:r>
        <w:rPr>
          <w:rFonts w:eastAsia="Times New Roman" w:hint="cs"/>
          <w:color w:val="000000"/>
          <w:rtl/>
        </w:rPr>
        <w:t xml:space="preserve"> ومنه قوله عزّ وجلّ</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إنَّ فرعون علا في الأرض</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القصص</w:t>
      </w:r>
      <w:r w:rsidR="00B23C50">
        <w:rPr>
          <w:rFonts w:eastAsia="Times New Roman" w:hint="cs"/>
          <w:color w:val="000000"/>
          <w:rtl/>
        </w:rPr>
        <w:t xml:space="preserve">: </w:t>
      </w:r>
      <w:r>
        <w:rPr>
          <w:rFonts w:eastAsia="Times New Roman" w:hint="cs"/>
          <w:color w:val="000000"/>
          <w:rtl/>
        </w:rPr>
        <w:t>4</w:t>
      </w:r>
      <w:r w:rsidR="003D2693">
        <w:rPr>
          <w:rFonts w:eastAsia="Times New Roman" w:hint="cs"/>
          <w:color w:val="000000"/>
          <w:rtl/>
        </w:rPr>
        <w:t>]</w:t>
      </w:r>
      <w:r>
        <w:rPr>
          <w:rFonts w:eastAsia="Times New Roman" w:hint="cs"/>
          <w:color w:val="000000"/>
          <w:rtl/>
        </w:rPr>
        <w:t xml:space="preserve"> أي غلب وتكبر وطغى</w:t>
      </w:r>
      <w:r w:rsidR="003D2693">
        <w:rPr>
          <w:rFonts w:eastAsia="Times New Roman" w:hint="cs"/>
          <w:color w:val="000000"/>
          <w:rtl/>
        </w:rPr>
        <w:t>،</w:t>
      </w:r>
      <w:r>
        <w:rPr>
          <w:rFonts w:eastAsia="Times New Roman" w:hint="cs"/>
          <w:color w:val="000000"/>
          <w:rtl/>
        </w:rPr>
        <w:t xml:space="preserve"> ومنه قوله عز وجل</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وأن لا تعلوا على الله</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الدخان</w:t>
      </w:r>
      <w:r w:rsidR="00B23C50">
        <w:rPr>
          <w:rFonts w:eastAsia="Times New Roman" w:hint="cs"/>
          <w:color w:val="000000"/>
          <w:rtl/>
        </w:rPr>
        <w:t xml:space="preserve">: </w:t>
      </w:r>
      <w:r>
        <w:rPr>
          <w:rFonts w:eastAsia="Times New Roman" w:hint="cs"/>
          <w:color w:val="000000"/>
          <w:rtl/>
        </w:rPr>
        <w:t>19</w:t>
      </w:r>
      <w:r w:rsidR="003D2693">
        <w:rPr>
          <w:rFonts w:eastAsia="Times New Roman" w:hint="cs"/>
          <w:color w:val="000000"/>
          <w:rtl/>
        </w:rPr>
        <w:t>]</w:t>
      </w:r>
      <w:r>
        <w:rPr>
          <w:rFonts w:eastAsia="Times New Roman" w:hint="cs"/>
          <w:color w:val="000000"/>
          <w:rtl/>
        </w:rPr>
        <w:t xml:space="preserve"> أي لا تتكبّروا</w:t>
      </w:r>
      <w:r w:rsidR="003D2693">
        <w:rPr>
          <w:rFonts w:eastAsia="Times New Roman" w:hint="cs"/>
          <w:color w:val="000000"/>
          <w:rtl/>
        </w:rPr>
        <w:t>،</w:t>
      </w:r>
      <w:r>
        <w:rPr>
          <w:rFonts w:eastAsia="Times New Roman" w:hint="cs"/>
          <w:color w:val="000000"/>
          <w:rtl/>
        </w:rPr>
        <w:t xml:space="preserve"> وكذلك قوله</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ألاَّ تعلوا عليّ وأتوني مسلمين</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النمل</w:t>
      </w:r>
      <w:r w:rsidR="00B23C50">
        <w:rPr>
          <w:rFonts w:eastAsia="Times New Roman" w:hint="cs"/>
          <w:color w:val="000000"/>
          <w:rtl/>
        </w:rPr>
        <w:t xml:space="preserve">: </w:t>
      </w:r>
      <w:r>
        <w:rPr>
          <w:rFonts w:eastAsia="Times New Roman" w:hint="cs"/>
          <w:color w:val="000000"/>
          <w:rtl/>
        </w:rPr>
        <w:t>31</w:t>
      </w:r>
      <w:r w:rsidR="003D2693">
        <w:rPr>
          <w:rFonts w:eastAsia="Times New Roman" w:hint="cs"/>
          <w:color w:val="000000"/>
          <w:rtl/>
        </w:rPr>
        <w:t>]</w:t>
      </w:r>
      <w:r>
        <w:rPr>
          <w:rFonts w:eastAsia="Times New Roman" w:hint="cs"/>
          <w:color w:val="000000"/>
          <w:rtl/>
        </w:rPr>
        <w:t xml:space="preserve"> أي لا </w:t>
      </w:r>
      <w:r>
        <w:rPr>
          <w:rFonts w:eastAsia="Times New Roman" w:hint="cs"/>
          <w:color w:val="000000"/>
          <w:rtl/>
        </w:rPr>
        <w:lastRenderedPageBreak/>
        <w:t>تتكبّروا</w:t>
      </w:r>
      <w:r w:rsidR="00B23C50">
        <w:rPr>
          <w:rFonts w:eastAsia="Times New Roman" w:hint="cs"/>
          <w:color w:val="000000"/>
          <w:rtl/>
        </w:rPr>
        <w:t xml:space="preserve">، </w:t>
      </w:r>
      <w:r>
        <w:rPr>
          <w:rFonts w:eastAsia="Times New Roman" w:hint="cs"/>
          <w:color w:val="000000"/>
          <w:rtl/>
        </w:rPr>
        <w:t>فإذا كان مأخوذًا من العلو فمعنى وصف الله عز وجل بأنه عليٌّ أنه ليس فوقه أحد</w:t>
      </w:r>
      <w:r w:rsidR="003D2693">
        <w:rPr>
          <w:rFonts w:eastAsia="Times New Roman" w:hint="cs"/>
          <w:color w:val="000000"/>
          <w:rtl/>
        </w:rPr>
        <w:t>،</w:t>
      </w:r>
      <w:r>
        <w:rPr>
          <w:rFonts w:eastAsia="Times New Roman" w:hint="cs"/>
          <w:color w:val="000000"/>
          <w:rtl/>
        </w:rPr>
        <w:t xml:space="preserve"> وليس معناه أنه في مكان دون مكان</w:t>
      </w:r>
      <w:r w:rsidR="003D2693">
        <w:rPr>
          <w:rFonts w:eastAsia="Times New Roman" w:hint="cs"/>
          <w:color w:val="000000"/>
          <w:rtl/>
        </w:rPr>
        <w:t>،</w:t>
      </w:r>
      <w:r>
        <w:rPr>
          <w:rFonts w:eastAsia="Times New Roman" w:hint="cs"/>
          <w:color w:val="000000"/>
          <w:rtl/>
        </w:rPr>
        <w:t xml:space="preserve"> وإن كان مأخوذًا من ارتفاع الشأن فهو سبحانه أرفع شأنًا من أن نشبّه به شيئًا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انتهى كلام العلامة الهرري وهو نفيس جدًّا</w:t>
      </w:r>
      <w:r w:rsidR="003D2693">
        <w:rPr>
          <w:rFonts w:eastAsia="Times New Roman" w:hint="cs"/>
          <w:color w:val="000000"/>
          <w:rtl/>
        </w:rPr>
        <w:t>،</w:t>
      </w:r>
      <w:r>
        <w:rPr>
          <w:rFonts w:eastAsia="Times New Roman" w:hint="cs"/>
          <w:color w:val="000000"/>
          <w:rtl/>
        </w:rPr>
        <w:t xml:space="preserve"> </w:t>
      </w:r>
    </w:p>
    <w:p w14:paraId="4906550D" w14:textId="71B8D9D6" w:rsidR="00CE4C70" w:rsidRDefault="00DE0363" w:rsidP="00AE0ADB">
      <w:pPr>
        <w:jc w:val="center"/>
        <w:rPr>
          <w:rFonts w:eastAsia="Times New Roman"/>
          <w:color w:val="000000"/>
          <w:rtl/>
        </w:rPr>
      </w:pPr>
      <w:r>
        <w:rPr>
          <w:rFonts w:eastAsia="Times New Roman" w:hint="cs"/>
          <w:color w:val="000000"/>
          <w:rtl/>
        </w:rPr>
        <w:t>***</w:t>
      </w:r>
    </w:p>
    <w:p w14:paraId="12F9ABFE" w14:textId="1AF43A91" w:rsidR="00CE4C70" w:rsidRPr="00734BE2" w:rsidRDefault="00B23C50" w:rsidP="00734BE2">
      <w:pPr>
        <w:pStyle w:val="2"/>
        <w:bidi/>
        <w:jc w:val="center"/>
        <w:rPr>
          <w:rFonts w:eastAsia="Times New Roman"/>
          <w:color w:val="000000"/>
          <w:sz w:val="32"/>
          <w:szCs w:val="32"/>
          <w:u w:val="none"/>
        </w:rPr>
      </w:pPr>
      <w:r w:rsidRPr="00734BE2">
        <w:rPr>
          <w:rFonts w:eastAsia="Times New Roman" w:hint="cs"/>
          <w:sz w:val="32"/>
          <w:szCs w:val="32"/>
          <w:u w:val="none"/>
          <w:rtl/>
        </w:rPr>
        <w:t>(</w:t>
      </w:r>
      <w:r w:rsidR="00CE4C70" w:rsidRPr="00734BE2">
        <w:rPr>
          <w:rFonts w:eastAsia="Times New Roman" w:hint="cs"/>
          <w:sz w:val="32"/>
          <w:szCs w:val="32"/>
          <w:u w:val="none"/>
          <w:rtl/>
        </w:rPr>
        <w:t>تاسعاً</w:t>
      </w:r>
      <w:r w:rsidRPr="00734BE2">
        <w:rPr>
          <w:rFonts w:eastAsia="Times New Roman" w:hint="cs"/>
          <w:sz w:val="32"/>
          <w:szCs w:val="32"/>
          <w:u w:val="none"/>
          <w:rtl/>
        </w:rPr>
        <w:t xml:space="preserve">): </w:t>
      </w:r>
      <w:r w:rsidR="00CE4C70" w:rsidRPr="00734BE2">
        <w:rPr>
          <w:rFonts w:eastAsia="Times New Roman" w:hint="cs"/>
          <w:sz w:val="32"/>
          <w:szCs w:val="32"/>
          <w:u w:val="none"/>
          <w:rtl/>
        </w:rPr>
        <w:t>بيان</w:t>
      </w:r>
      <w:r w:rsidR="00CE4C70" w:rsidRPr="00734BE2">
        <w:rPr>
          <w:rFonts w:eastAsia="Times New Roman" w:hint="cs"/>
          <w:sz w:val="32"/>
          <w:szCs w:val="32"/>
          <w:u w:val="none"/>
        </w:rPr>
        <w:t xml:space="preserve"> </w:t>
      </w:r>
      <w:r w:rsidR="00CE4C70" w:rsidRPr="00734BE2">
        <w:rPr>
          <w:rFonts w:eastAsia="Times New Roman" w:hint="cs"/>
          <w:sz w:val="32"/>
          <w:szCs w:val="32"/>
          <w:u w:val="none"/>
          <w:rtl/>
        </w:rPr>
        <w:t>أنه لا يجوز القول</w:t>
      </w:r>
      <w:r w:rsidRPr="00734BE2">
        <w:rPr>
          <w:rFonts w:eastAsia="Times New Roman" w:hint="cs"/>
          <w:sz w:val="32"/>
          <w:szCs w:val="32"/>
          <w:u w:val="none"/>
          <w:rtl/>
        </w:rPr>
        <w:t xml:space="preserve">: </w:t>
      </w:r>
      <w:r w:rsidR="00CE4C70" w:rsidRPr="00734BE2">
        <w:rPr>
          <w:rFonts w:eastAsia="Times New Roman" w:hint="cs"/>
          <w:sz w:val="32"/>
          <w:szCs w:val="32"/>
          <w:u w:val="none"/>
          <w:rtl/>
        </w:rPr>
        <w:t>الله في كل مكان</w:t>
      </w:r>
    </w:p>
    <w:p w14:paraId="0F47E1B4" w14:textId="55647CD5" w:rsidR="00CE4C70" w:rsidRDefault="00CE4C70" w:rsidP="00AE0ADB">
      <w:pPr>
        <w:rPr>
          <w:rFonts w:eastAsia="Times New Roman"/>
          <w:color w:val="000000"/>
          <w:rtl/>
        </w:rPr>
      </w:pPr>
      <w:r>
        <w:rPr>
          <w:rFonts w:eastAsia="Times New Roman" w:hint="cs"/>
          <w:color w:val="000000"/>
          <w:rtl/>
        </w:rPr>
        <w:t>اعلم أنه لا يجوز القول</w:t>
      </w:r>
      <w:r w:rsidR="00B23C50">
        <w:rPr>
          <w:rFonts w:eastAsia="Times New Roman" w:hint="cs"/>
          <w:color w:val="000000"/>
          <w:rtl/>
        </w:rPr>
        <w:t xml:space="preserve">: </w:t>
      </w:r>
      <w:r>
        <w:rPr>
          <w:rFonts w:eastAsia="Times New Roman" w:hint="cs"/>
          <w:color w:val="000000"/>
          <w:rtl/>
        </w:rPr>
        <w:t>الله في كل مكان ولو كان القائل يفهم من هذه العبارة الفاسدة أن الله عالمٌ بكل شيء</w:t>
      </w:r>
      <w:r w:rsidR="003D2693">
        <w:rPr>
          <w:rFonts w:eastAsia="Times New Roman" w:hint="cs"/>
          <w:color w:val="000000"/>
          <w:rtl/>
        </w:rPr>
        <w:t>،</w:t>
      </w:r>
      <w:r>
        <w:rPr>
          <w:rFonts w:eastAsia="Times New Roman" w:hint="cs"/>
          <w:color w:val="000000"/>
          <w:rtl/>
        </w:rPr>
        <w:t xml:space="preserve"> وإليك الدليل على ذلك</w:t>
      </w:r>
      <w:r w:rsidR="00B23C50">
        <w:rPr>
          <w:rFonts w:eastAsia="Times New Roman" w:hint="cs"/>
          <w:color w:val="000000"/>
          <w:rtl/>
        </w:rPr>
        <w:t xml:space="preserve">: </w:t>
      </w:r>
    </w:p>
    <w:p w14:paraId="53AA733B" w14:textId="62833AEC" w:rsidR="00CE4C70" w:rsidRDefault="00CE4C70" w:rsidP="00AE0ADB">
      <w:pPr>
        <w:rPr>
          <w:rFonts w:eastAsia="Times New Roman"/>
          <w:color w:val="000000"/>
        </w:rPr>
      </w:pPr>
      <w:r>
        <w:rPr>
          <w:rFonts w:eastAsia="Times New Roman" w:hint="cs"/>
          <w:color w:val="000000"/>
          <w:rtl/>
        </w:rPr>
        <w:t xml:space="preserve">1 - قال المتكلم ابن فورك الأشعري </w:t>
      </w:r>
      <w:r w:rsidR="00B23C50">
        <w:rPr>
          <w:rFonts w:eastAsia="Times New Roman" w:hint="cs"/>
          <w:color w:val="000000"/>
          <w:rtl/>
        </w:rPr>
        <w:t>(</w:t>
      </w:r>
      <w:r>
        <w:rPr>
          <w:rFonts w:eastAsia="Times New Roman" w:hint="cs"/>
          <w:color w:val="000000"/>
          <w:rtl/>
        </w:rPr>
        <w:t>604هـ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اعلم أن الثلجي كان يذهب مذهب النجار في القول بأن الله في كل مكان وهو مذهب المعتزلة</w:t>
      </w:r>
      <w:r w:rsidR="003D2693">
        <w:rPr>
          <w:rFonts w:eastAsia="Times New Roman" w:hint="cs"/>
          <w:color w:val="000000"/>
          <w:rtl/>
        </w:rPr>
        <w:t>،</w:t>
      </w:r>
      <w:r>
        <w:rPr>
          <w:rFonts w:eastAsia="Times New Roman" w:hint="cs"/>
          <w:color w:val="000000"/>
          <w:rtl/>
        </w:rPr>
        <w:t xml:space="preserve"> وهذا التأويل عندنا منكر من أجل أنه لا يجوز أن يقال إن الله تعالى في مكان أو في كل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4D138B27" w14:textId="289F308E" w:rsidR="00CE4C70" w:rsidRDefault="00CE4C70" w:rsidP="00AE0ADB">
      <w:pPr>
        <w:rPr>
          <w:rFonts w:eastAsia="Times New Roman"/>
          <w:color w:val="000000"/>
        </w:rPr>
      </w:pPr>
      <w:r>
        <w:rPr>
          <w:rFonts w:eastAsia="Times New Roman" w:hint="cs"/>
          <w:color w:val="000000"/>
          <w:rtl/>
        </w:rPr>
        <w:t>2 - ثم ردَّ ابن فورك على من أطلق هذه العبارة مريدًا بها أن الله عالم بكل شيء فقال ما نصه</w:t>
      </w:r>
      <w:r w:rsidR="00B23C50">
        <w:rPr>
          <w:rFonts w:eastAsia="Times New Roman" w:hint="cs"/>
          <w:color w:val="000000"/>
          <w:rtl/>
        </w:rPr>
        <w:t xml:space="preserve">: </w:t>
      </w:r>
      <w:r>
        <w:rPr>
          <w:rFonts w:eastAsia="Times New Roman" w:hint="cs"/>
          <w:color w:val="000000"/>
          <w:rtl/>
        </w:rPr>
        <w:t>" فمتى ما رجعوا في معنى إطلاق ذلك إلى العلم والتدبير كان معناهم صحيحًا واللفظ ممنوعًا</w:t>
      </w:r>
      <w:r w:rsidR="003D2693">
        <w:rPr>
          <w:rFonts w:eastAsia="Times New Roman" w:hint="cs"/>
          <w:color w:val="000000"/>
          <w:rtl/>
        </w:rPr>
        <w:t>،</w:t>
      </w:r>
      <w:r>
        <w:rPr>
          <w:rFonts w:eastAsia="Times New Roman" w:hint="cs"/>
          <w:color w:val="000000"/>
          <w:rtl/>
        </w:rPr>
        <w:t xml:space="preserve"> ألا ترى أنه لا يسوغ أن يقال إن الله تعالى مجاور لكل مكان أو مماس له أو حال أو متمكِّن فيه على معنى أنه عالم بذلك مدبرٌ له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01CE4684" w14:textId="77460529" w:rsidR="00CE4C70" w:rsidRDefault="00CE4C70" w:rsidP="00AE0ADB">
      <w:pPr>
        <w:rPr>
          <w:rFonts w:eastAsia="Times New Roman"/>
          <w:color w:val="000000"/>
        </w:rPr>
      </w:pPr>
      <w:r>
        <w:rPr>
          <w:rFonts w:eastAsia="Times New Roman" w:hint="cs"/>
          <w:color w:val="000000"/>
          <w:rtl/>
        </w:rPr>
        <w:t xml:space="preserve">3 - قال الحافظ أبو بكر البيهقي الشافعي الأشعري </w:t>
      </w:r>
      <w:r w:rsidR="00B23C50">
        <w:rPr>
          <w:rFonts w:eastAsia="Times New Roman" w:hint="cs"/>
          <w:color w:val="000000"/>
          <w:rtl/>
        </w:rPr>
        <w:t>(</w:t>
      </w:r>
      <w:r>
        <w:rPr>
          <w:rFonts w:eastAsia="Times New Roman" w:hint="cs"/>
          <w:color w:val="000000"/>
          <w:rtl/>
        </w:rPr>
        <w:t>458هـ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وفيما كتبنا من الآيات دلالة على إبطال قول من زعم من الجهمية أن الله سبحانه وتعالى بذاته في كل مكان</w:t>
      </w:r>
      <w:r w:rsidR="003D2693">
        <w:rPr>
          <w:rFonts w:eastAsia="Times New Roman" w:hint="cs"/>
          <w:color w:val="000000"/>
          <w:rtl/>
        </w:rPr>
        <w:t>،</w:t>
      </w:r>
      <w:r>
        <w:rPr>
          <w:rFonts w:eastAsia="Times New Roman" w:hint="cs"/>
          <w:color w:val="000000"/>
          <w:rtl/>
        </w:rPr>
        <w:t xml:space="preserve"> وقوله عز وجل</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وهو معكم أين ما كنتم</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الحديد</w:t>
      </w:r>
      <w:r w:rsidR="00B23C50">
        <w:rPr>
          <w:rFonts w:eastAsia="Times New Roman" w:hint="cs"/>
          <w:color w:val="000000"/>
          <w:rtl/>
        </w:rPr>
        <w:t xml:space="preserve">: </w:t>
      </w:r>
      <w:r>
        <w:rPr>
          <w:rFonts w:eastAsia="Times New Roman" w:hint="cs"/>
          <w:color w:val="000000"/>
          <w:rtl/>
        </w:rPr>
        <w:t>4</w:t>
      </w:r>
      <w:r w:rsidR="003D2693">
        <w:rPr>
          <w:rFonts w:eastAsia="Times New Roman" w:hint="cs"/>
          <w:color w:val="000000"/>
          <w:rtl/>
        </w:rPr>
        <w:t>]</w:t>
      </w:r>
      <w:r>
        <w:rPr>
          <w:rFonts w:eastAsia="Times New Roman" w:hint="cs"/>
          <w:color w:val="000000"/>
          <w:rtl/>
        </w:rPr>
        <w:t xml:space="preserve"> إنما أراد به بعلمه لا بذاته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173E648" w14:textId="4D3ADAC6" w:rsidR="00CE4C70" w:rsidRDefault="00CE4C70" w:rsidP="00AE0ADB">
      <w:pPr>
        <w:rPr>
          <w:rFonts w:eastAsia="Times New Roman"/>
          <w:color w:val="000000"/>
        </w:rPr>
      </w:pPr>
      <w:r>
        <w:rPr>
          <w:rFonts w:eastAsia="Times New Roman" w:hint="cs"/>
          <w:color w:val="000000"/>
          <w:rtl/>
        </w:rPr>
        <w:t xml:space="preserve">4 - قال الشيخ أبو حامد الغزالي الشافعي الأشعري </w:t>
      </w:r>
      <w:r w:rsidR="00B23C50">
        <w:rPr>
          <w:rFonts w:eastAsia="Times New Roman" w:hint="cs"/>
          <w:color w:val="000000"/>
          <w:rtl/>
        </w:rPr>
        <w:t>(</w:t>
      </w:r>
      <w:r>
        <w:rPr>
          <w:rFonts w:eastAsia="Times New Roman" w:hint="cs"/>
          <w:color w:val="000000"/>
          <w:rtl/>
        </w:rPr>
        <w:t>505هـ</w:t>
      </w:r>
      <w:r w:rsidR="00B23C50">
        <w:rPr>
          <w:rFonts w:eastAsia="Times New Roman" w:hint="cs"/>
          <w:color w:val="000000"/>
          <w:rtl/>
        </w:rPr>
        <w:t>)</w:t>
      </w:r>
      <w:r>
        <w:rPr>
          <w:rFonts w:eastAsia="Times New Roman" w:hint="cs"/>
          <w:color w:val="000000"/>
          <w:rtl/>
        </w:rPr>
        <w:t xml:space="preserve"> في الرد على جهم بن صفوان أحد زعماء المبتدعة ما نصه</w:t>
      </w:r>
      <w:r w:rsidR="00B23C50">
        <w:rPr>
          <w:rFonts w:eastAsia="Times New Roman" w:hint="cs"/>
          <w:color w:val="000000"/>
          <w:rtl/>
        </w:rPr>
        <w:t xml:space="preserve">: </w:t>
      </w:r>
      <w:r>
        <w:rPr>
          <w:rFonts w:eastAsia="Times New Roman" w:hint="cs"/>
          <w:color w:val="000000"/>
          <w:rtl/>
        </w:rPr>
        <w:t>" ولا ترتبك في مواقع غلطه</w:t>
      </w:r>
      <w:r w:rsidR="003D2693">
        <w:rPr>
          <w:rFonts w:eastAsia="Times New Roman" w:hint="cs"/>
          <w:color w:val="000000"/>
          <w:rtl/>
        </w:rPr>
        <w:t>،</w:t>
      </w:r>
      <w:r>
        <w:rPr>
          <w:rFonts w:eastAsia="Times New Roman" w:hint="cs"/>
          <w:color w:val="000000"/>
          <w:rtl/>
        </w:rPr>
        <w:t xml:space="preserve"> فمنه غلط من قال</w:t>
      </w:r>
      <w:r w:rsidR="00B23C50">
        <w:rPr>
          <w:rFonts w:eastAsia="Times New Roman" w:hint="cs"/>
          <w:color w:val="000000"/>
          <w:rtl/>
        </w:rPr>
        <w:t xml:space="preserve">: </w:t>
      </w:r>
      <w:r>
        <w:rPr>
          <w:rFonts w:eastAsia="Times New Roman" w:hint="cs"/>
          <w:color w:val="000000"/>
          <w:rtl/>
        </w:rPr>
        <w:t>إنه في كل مكان</w:t>
      </w:r>
      <w:r w:rsidR="00B23C50">
        <w:rPr>
          <w:rFonts w:eastAsia="Times New Roman" w:hint="cs"/>
          <w:color w:val="000000"/>
          <w:rtl/>
        </w:rPr>
        <w:t xml:space="preserve">، </w:t>
      </w:r>
      <w:r>
        <w:rPr>
          <w:rFonts w:eastAsia="Times New Roman" w:hint="cs"/>
          <w:color w:val="000000"/>
          <w:rtl/>
        </w:rPr>
        <w:t>وكل من نسبه إلى مكان أو جهة فقد زلّ فضلّ</w:t>
      </w:r>
      <w:r w:rsidR="003D2693">
        <w:rPr>
          <w:rFonts w:eastAsia="Times New Roman" w:hint="cs"/>
          <w:color w:val="000000"/>
          <w:rtl/>
        </w:rPr>
        <w:t>،</w:t>
      </w:r>
      <w:r>
        <w:rPr>
          <w:rFonts w:eastAsia="Times New Roman" w:hint="cs"/>
          <w:color w:val="000000"/>
          <w:rtl/>
        </w:rPr>
        <w:t xml:space="preserve"> ورجع غاية نظره إلى التصرف في محسوسات البهائم</w:t>
      </w:r>
      <w:r w:rsidR="003D2693">
        <w:rPr>
          <w:rFonts w:eastAsia="Times New Roman" w:hint="cs"/>
          <w:color w:val="000000"/>
          <w:rtl/>
        </w:rPr>
        <w:t>،</w:t>
      </w:r>
      <w:r>
        <w:rPr>
          <w:rFonts w:eastAsia="Times New Roman" w:hint="cs"/>
          <w:color w:val="000000"/>
          <w:rtl/>
        </w:rPr>
        <w:t xml:space="preserve"> ولم </w:t>
      </w:r>
      <w:r>
        <w:rPr>
          <w:rFonts w:eastAsia="Times New Roman" w:hint="cs"/>
          <w:color w:val="000000"/>
          <w:rtl/>
        </w:rPr>
        <w:lastRenderedPageBreak/>
        <w:t>يجاوز الأجسام وعلائقها</w:t>
      </w:r>
      <w:r w:rsidR="00B23C50">
        <w:rPr>
          <w:rFonts w:eastAsia="Times New Roman" w:hint="cs"/>
          <w:color w:val="000000"/>
          <w:rtl/>
        </w:rPr>
        <w:t xml:space="preserve">، </w:t>
      </w:r>
      <w:r>
        <w:rPr>
          <w:rFonts w:eastAsia="Times New Roman" w:hint="cs"/>
          <w:color w:val="000000"/>
          <w:rtl/>
        </w:rPr>
        <w:t>وأول درجات الإيمان مجاوزتها</w:t>
      </w:r>
      <w:r w:rsidR="003D2693">
        <w:rPr>
          <w:rFonts w:eastAsia="Times New Roman" w:hint="cs"/>
          <w:color w:val="000000"/>
          <w:rtl/>
        </w:rPr>
        <w:t>،</w:t>
      </w:r>
      <w:r>
        <w:rPr>
          <w:rFonts w:eastAsia="Times New Roman" w:hint="cs"/>
          <w:color w:val="000000"/>
          <w:rtl/>
        </w:rPr>
        <w:t xml:space="preserve"> فبه يصير الإنسان إنسانًا فضلاً عن أن يصير مؤمنًا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r>
        <w:rPr>
          <w:rFonts w:eastAsia="Times New Roman" w:hint="cs"/>
          <w:color w:val="000000"/>
          <w:rtl/>
        </w:rPr>
        <w:br/>
        <w:t>وهذا صريح من الغزالي أنه لا يجوز القول الله في كل مكان</w:t>
      </w:r>
      <w:r w:rsidR="003D2693">
        <w:rPr>
          <w:rFonts w:eastAsia="Times New Roman" w:hint="cs"/>
          <w:color w:val="000000"/>
          <w:rtl/>
        </w:rPr>
        <w:t>،</w:t>
      </w:r>
      <w:r>
        <w:rPr>
          <w:rFonts w:eastAsia="Times New Roman" w:hint="cs"/>
          <w:color w:val="000000"/>
          <w:rtl/>
        </w:rPr>
        <w:t xml:space="preserve"> ومن نسب إلى الغزالي خلاف ذلك فقد افترى عليه</w:t>
      </w:r>
      <w:r w:rsidR="003D2693">
        <w:rPr>
          <w:rFonts w:eastAsia="Times New Roman" w:hint="cs"/>
          <w:color w:val="000000"/>
          <w:rtl/>
        </w:rPr>
        <w:t>،</w:t>
      </w:r>
      <w:r>
        <w:rPr>
          <w:rFonts w:eastAsia="Times New Roman" w:hint="cs"/>
          <w:color w:val="000000"/>
          <w:rtl/>
        </w:rPr>
        <w:t xml:space="preserve"> لذلك نبّه الشيخ عبد الله الهرري المعروف بالحبشي على كلمة تُنسب للغزالي وليست من كلامه فقال ما نصه</w:t>
      </w:r>
      <w:r w:rsidR="00B23C50">
        <w:rPr>
          <w:rFonts w:eastAsia="Times New Roman" w:hint="cs"/>
          <w:color w:val="000000"/>
          <w:rtl/>
        </w:rPr>
        <w:t xml:space="preserve">: </w:t>
      </w:r>
      <w:r>
        <w:rPr>
          <w:rFonts w:eastAsia="Times New Roman" w:hint="cs"/>
          <w:color w:val="000000"/>
          <w:rtl/>
        </w:rPr>
        <w:t>" تنبيه</w:t>
      </w:r>
      <w:r w:rsidR="00B23C50">
        <w:rPr>
          <w:rFonts w:eastAsia="Times New Roman" w:hint="cs"/>
          <w:color w:val="000000"/>
          <w:rtl/>
        </w:rPr>
        <w:t xml:space="preserve">: </w:t>
      </w:r>
      <w:r>
        <w:rPr>
          <w:rFonts w:eastAsia="Times New Roman" w:hint="cs"/>
          <w:color w:val="000000"/>
          <w:rtl/>
        </w:rPr>
        <w:t>ليحذر من كلمة في أبيات منسوبة للغزالي وليست له</w:t>
      </w:r>
      <w:r w:rsidR="003D2693">
        <w:rPr>
          <w:rFonts w:eastAsia="Times New Roman" w:hint="cs"/>
          <w:color w:val="000000"/>
          <w:rtl/>
        </w:rPr>
        <w:t>،</w:t>
      </w:r>
      <w:r>
        <w:rPr>
          <w:rFonts w:eastAsia="Times New Roman" w:hint="cs"/>
          <w:color w:val="000000"/>
          <w:rtl/>
        </w:rPr>
        <w:t xml:space="preserve"> وهي هذا الشطر</w:t>
      </w:r>
      <w:r w:rsidR="00B23C50">
        <w:rPr>
          <w:rFonts w:eastAsia="Times New Roman" w:hint="cs"/>
          <w:color w:val="000000"/>
          <w:rtl/>
        </w:rPr>
        <w:t xml:space="preserve">: </w:t>
      </w:r>
      <w:r>
        <w:rPr>
          <w:rFonts w:eastAsia="Times New Roman" w:hint="cs"/>
          <w:color w:val="000000"/>
          <w:rtl/>
        </w:rPr>
        <w:t>" وهو في كلِّ النّواحي لا يَزُول "</w:t>
      </w:r>
      <w:r w:rsidR="00B23C50">
        <w:rPr>
          <w:rFonts w:eastAsia="Times New Roman" w:hint="cs"/>
          <w:color w:val="000000"/>
          <w:rtl/>
        </w:rPr>
        <w:t xml:space="preserve"> </w:t>
      </w:r>
      <w:r>
        <w:rPr>
          <w:rFonts w:eastAsia="Times New Roman" w:hint="cs"/>
          <w:color w:val="000000"/>
          <w:rtl/>
        </w:rPr>
        <w:t>فإنها مرادفة لقول المعتزلة الله بكل مكان</w:t>
      </w:r>
      <w:r w:rsidR="00B23C50">
        <w:rPr>
          <w:rFonts w:eastAsia="Times New Roman" w:hint="cs"/>
          <w:color w:val="000000"/>
          <w:rtl/>
        </w:rPr>
        <w:t xml:space="preserve">، </w:t>
      </w:r>
      <w:r>
        <w:rPr>
          <w:rFonts w:eastAsia="Times New Roman" w:hint="cs"/>
          <w:color w:val="000000"/>
          <w:rtl/>
        </w:rPr>
        <w:t>قال علي الخوّاص</w:t>
      </w:r>
      <w:r w:rsidR="00B23C50">
        <w:rPr>
          <w:rFonts w:eastAsia="Times New Roman" w:hint="cs"/>
          <w:color w:val="000000"/>
          <w:rtl/>
        </w:rPr>
        <w:t xml:space="preserve">: </w:t>
      </w:r>
      <w:r>
        <w:rPr>
          <w:rFonts w:eastAsia="Times New Roman" w:hint="cs"/>
          <w:color w:val="000000"/>
          <w:rtl/>
        </w:rPr>
        <w:t>" لا يجوز القول إنه تعالى بكل مكان "</w:t>
      </w:r>
      <w:r w:rsidR="00B23C50">
        <w:rPr>
          <w:rFonts w:eastAsia="Times New Roman" w:hint="cs"/>
          <w:color w:val="000000"/>
          <w:rtl/>
        </w:rPr>
        <w:t xml:space="preserve"> </w:t>
      </w:r>
      <w:r>
        <w:rPr>
          <w:rFonts w:eastAsia="Times New Roman" w:hint="cs"/>
          <w:color w:val="000000"/>
          <w:rtl/>
        </w:rPr>
        <w:t>انتهى كلام الشيخ الهرري من كتابه</w:t>
      </w:r>
      <w:r w:rsidR="00B23C50">
        <w:rPr>
          <w:rFonts w:eastAsia="Times New Roman" w:hint="cs"/>
          <w:color w:val="000000"/>
          <w:rtl/>
        </w:rPr>
        <w:t xml:space="preserve"> </w:t>
      </w:r>
      <w:r>
        <w:rPr>
          <w:rFonts w:eastAsia="Times New Roman" w:hint="cs"/>
          <w:color w:val="000000"/>
          <w:rtl/>
        </w:rPr>
        <w:t>" الدليل القويم على الصراط المستقيم "</w:t>
      </w:r>
      <w:r w:rsidR="00B23C50">
        <w:rPr>
          <w:rFonts w:eastAsia="Times New Roman" w:hint="cs"/>
          <w:color w:val="000000"/>
          <w:rtl/>
        </w:rPr>
        <w:t xml:space="preserve"> </w:t>
      </w:r>
      <w:r>
        <w:rPr>
          <w:rFonts w:eastAsia="Times New Roman" w:hint="cs"/>
          <w:color w:val="000000"/>
          <w:rtl/>
        </w:rPr>
        <w:t>الذي بيّن فيه عقيدة أهل السنة والجماعة بالأدلة النقلية من القرءان والحديث والأدلة العقلية التي تدحض شبه الفلاسفة القائلين بأزلية نوع العالم</w:t>
      </w:r>
      <w:r w:rsidR="003D2693">
        <w:rPr>
          <w:rFonts w:eastAsia="Times New Roman" w:hint="cs"/>
          <w:color w:val="000000"/>
          <w:rtl/>
        </w:rPr>
        <w:t>،</w:t>
      </w:r>
      <w:r>
        <w:rPr>
          <w:rFonts w:eastAsia="Times New Roman" w:hint="cs"/>
          <w:color w:val="000000"/>
          <w:rtl/>
        </w:rPr>
        <w:t xml:space="preserve"> والمعتزلة والمرجئة</w:t>
      </w:r>
      <w:r w:rsidR="003D2693">
        <w:rPr>
          <w:rFonts w:eastAsia="Times New Roman" w:hint="cs"/>
          <w:color w:val="000000"/>
          <w:rtl/>
        </w:rPr>
        <w:t>،</w:t>
      </w:r>
      <w:r>
        <w:rPr>
          <w:rFonts w:eastAsia="Times New Roman" w:hint="cs"/>
          <w:color w:val="000000"/>
          <w:rtl/>
        </w:rPr>
        <w:t xml:space="preserve"> والمشبهة القائلين بجلوس الرب على العرش واستقراره عليه ونسبة المكان والجهة والجوارح له</w:t>
      </w:r>
      <w:r w:rsidR="003D2693">
        <w:rPr>
          <w:rFonts w:eastAsia="Times New Roman" w:hint="cs"/>
          <w:color w:val="000000"/>
          <w:rtl/>
        </w:rPr>
        <w:t>،</w:t>
      </w:r>
      <w:r>
        <w:rPr>
          <w:rFonts w:eastAsia="Times New Roman" w:hint="cs"/>
          <w:color w:val="000000"/>
          <w:rtl/>
        </w:rPr>
        <w:t xml:space="preserve"> تعالى الله عن قولهم علوًّا كبيرًا</w:t>
      </w:r>
      <w:r w:rsidR="003D2693">
        <w:rPr>
          <w:rFonts w:eastAsia="Times New Roman" w:hint="cs"/>
          <w:color w:val="000000"/>
          <w:rtl/>
        </w:rPr>
        <w:t>،</w:t>
      </w:r>
      <w:r>
        <w:rPr>
          <w:rFonts w:eastAsia="Times New Roman" w:hint="cs"/>
          <w:color w:val="000000"/>
          <w:rtl/>
        </w:rPr>
        <w:t xml:space="preserve"> </w:t>
      </w:r>
    </w:p>
    <w:p w14:paraId="36563811" w14:textId="06060C4B" w:rsidR="00CE4C70" w:rsidRDefault="00CE4C70" w:rsidP="00AE0ADB">
      <w:pPr>
        <w:rPr>
          <w:rFonts w:eastAsia="Times New Roman"/>
          <w:color w:val="000000"/>
        </w:rPr>
      </w:pPr>
      <w:r>
        <w:rPr>
          <w:rFonts w:eastAsia="Times New Roman" w:hint="cs"/>
          <w:color w:val="000000"/>
          <w:rtl/>
        </w:rPr>
        <w:t xml:space="preserve">5 - وقال ابن كثير </w:t>
      </w:r>
      <w:r w:rsidR="00B23C50">
        <w:rPr>
          <w:rFonts w:eastAsia="Times New Roman" w:hint="cs"/>
          <w:color w:val="000000"/>
          <w:rtl/>
        </w:rPr>
        <w:t>(</w:t>
      </w:r>
      <w:r>
        <w:rPr>
          <w:rFonts w:eastAsia="Times New Roman" w:hint="cs"/>
          <w:color w:val="000000"/>
          <w:rtl/>
        </w:rPr>
        <w:t>744هـ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xml:space="preserve">" اتفق المفسرون على إنكار قول الجهمية الأول القائلين </w:t>
      </w:r>
      <w:r w:rsidR="00B23C50">
        <w:rPr>
          <w:rFonts w:eastAsia="Times New Roman" w:hint="cs"/>
          <w:color w:val="000000"/>
          <w:rtl/>
        </w:rPr>
        <w:t>(</w:t>
      </w:r>
      <w:r>
        <w:rPr>
          <w:rFonts w:eastAsia="Times New Roman" w:hint="cs"/>
          <w:color w:val="000000"/>
          <w:rtl/>
        </w:rPr>
        <w:t>تعالى عن قولهم علوًّا كبيرًا</w:t>
      </w:r>
      <w:r w:rsidR="00B23C50">
        <w:rPr>
          <w:rFonts w:eastAsia="Times New Roman" w:hint="cs"/>
          <w:color w:val="000000"/>
          <w:rtl/>
        </w:rPr>
        <w:t>)</w:t>
      </w:r>
      <w:r>
        <w:rPr>
          <w:rFonts w:eastAsia="Times New Roman" w:hint="cs"/>
          <w:color w:val="000000"/>
          <w:rtl/>
        </w:rPr>
        <w:t xml:space="preserve"> بأنه في كل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4B1C1D7" w14:textId="4F1BC814" w:rsidR="00CE4C70" w:rsidRDefault="00CE4C70" w:rsidP="00AE0ADB">
      <w:pPr>
        <w:rPr>
          <w:rFonts w:eastAsia="Times New Roman"/>
          <w:color w:val="000000"/>
        </w:rPr>
      </w:pPr>
      <w:r>
        <w:rPr>
          <w:rFonts w:eastAsia="Times New Roman" w:hint="cs"/>
          <w:color w:val="000000"/>
          <w:rtl/>
        </w:rPr>
        <w:t xml:space="preserve">6 - وقال الحافظ ابن حجر العسقلاني الشافعي الأشعري </w:t>
      </w:r>
      <w:r w:rsidR="00B23C50">
        <w:rPr>
          <w:rFonts w:eastAsia="Times New Roman" w:hint="cs"/>
          <w:color w:val="000000"/>
          <w:rtl/>
        </w:rPr>
        <w:t>(</w:t>
      </w:r>
      <w:r>
        <w:rPr>
          <w:rFonts w:eastAsia="Times New Roman" w:hint="cs"/>
          <w:color w:val="000000"/>
          <w:rtl/>
        </w:rPr>
        <w:t>825هـ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وقد نزع به بعض المعتزلة القائلين بأن الله في كل مكان وهو جهل واضح</w:t>
      </w:r>
      <w:r w:rsidR="003D2693">
        <w:rPr>
          <w:rFonts w:eastAsia="Times New Roman" w:hint="cs"/>
          <w:color w:val="000000"/>
          <w:rtl/>
        </w:rPr>
        <w:t>،</w:t>
      </w:r>
      <w:r>
        <w:rPr>
          <w:rFonts w:eastAsia="Times New Roman" w:hint="cs"/>
          <w:color w:val="000000"/>
          <w:rtl/>
        </w:rPr>
        <w:t xml:space="preserve"> وفيه</w:t>
      </w:r>
      <w:r w:rsidR="00B23C50">
        <w:rPr>
          <w:rFonts w:eastAsia="Times New Roman" w:hint="cs"/>
          <w:color w:val="000000"/>
          <w:rtl/>
        </w:rPr>
        <w:t xml:space="preserve"> </w:t>
      </w:r>
      <w:r>
        <w:rPr>
          <w:rFonts w:eastAsia="Times New Roman" w:hint="cs"/>
          <w:color w:val="000000"/>
          <w:rtl/>
        </w:rPr>
        <w:t>- أي في حديث</w:t>
      </w:r>
      <w:r w:rsidR="00B23C50">
        <w:rPr>
          <w:rFonts w:eastAsia="Times New Roman" w:hint="cs"/>
          <w:color w:val="000000"/>
          <w:rtl/>
        </w:rPr>
        <w:t xml:space="preserve">: </w:t>
      </w:r>
      <w:r>
        <w:rPr>
          <w:rFonts w:eastAsia="Times New Roman" w:hint="cs"/>
          <w:color w:val="000000"/>
          <w:rtl/>
        </w:rPr>
        <w:t>" إن أحدكم إذا قام في صلاته فإنه يناجي ربَّه أو إن ربَّه بينه وبين القبلة</w:t>
      </w:r>
      <w:r w:rsidR="00B23C50">
        <w:rPr>
          <w:rFonts w:eastAsia="Times New Roman" w:hint="cs"/>
          <w:color w:val="000000"/>
          <w:rtl/>
        </w:rPr>
        <w:t xml:space="preserve"> </w:t>
      </w:r>
      <w:r>
        <w:rPr>
          <w:rFonts w:eastAsia="Times New Roman" w:hint="cs"/>
          <w:color w:val="000000"/>
          <w:rtl/>
        </w:rPr>
        <w:t>- الرد على من زعم أنه على العرش بذاته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2660A87" w14:textId="23F91E08" w:rsidR="00CE4C70" w:rsidRDefault="00CE4C70" w:rsidP="00AE0ADB">
      <w:pPr>
        <w:rPr>
          <w:rFonts w:eastAsia="Times New Roman"/>
          <w:color w:val="000000"/>
        </w:rPr>
      </w:pPr>
      <w:r>
        <w:rPr>
          <w:rFonts w:eastAsia="Times New Roman" w:hint="cs"/>
          <w:color w:val="000000"/>
          <w:rtl/>
        </w:rPr>
        <w:t xml:space="preserve">7 - وذكر الشيخ عبد الوهاب بن أحمد الشعراني </w:t>
      </w:r>
      <w:r w:rsidR="00B23C50">
        <w:rPr>
          <w:rFonts w:eastAsia="Times New Roman" w:hint="cs"/>
          <w:color w:val="000000"/>
          <w:rtl/>
        </w:rPr>
        <w:t>(</w:t>
      </w:r>
      <w:r>
        <w:rPr>
          <w:rFonts w:eastAsia="Times New Roman" w:hint="cs"/>
          <w:color w:val="000000"/>
          <w:rtl/>
        </w:rPr>
        <w:t>973هـ</w:t>
      </w:r>
      <w:r w:rsidR="00B23C50">
        <w:rPr>
          <w:rFonts w:eastAsia="Times New Roman" w:hint="cs"/>
          <w:color w:val="000000"/>
          <w:rtl/>
        </w:rPr>
        <w:t>)</w:t>
      </w:r>
      <w:r>
        <w:rPr>
          <w:rFonts w:eastAsia="Times New Roman" w:hint="cs"/>
          <w:color w:val="000000"/>
          <w:rtl/>
        </w:rPr>
        <w:t xml:space="preserve"> أن عليًّا الخوّاص رضي الله عنهما قال</w:t>
      </w:r>
      <w:r w:rsidR="00B23C50">
        <w:rPr>
          <w:rFonts w:eastAsia="Times New Roman" w:hint="cs"/>
          <w:color w:val="000000"/>
          <w:rtl/>
        </w:rPr>
        <w:t xml:space="preserve">: </w:t>
      </w:r>
      <w:r>
        <w:rPr>
          <w:rFonts w:eastAsia="Times New Roman" w:hint="cs"/>
          <w:color w:val="000000"/>
          <w:rtl/>
        </w:rPr>
        <w:t>" لا يجوز أن يقال إنه تعالى في كل مكان كما تقول المعتزلة والقدرية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2FAECA71" w14:textId="470B73B1" w:rsidR="00CE4C70" w:rsidRDefault="00CE4C70" w:rsidP="00AE0ADB">
      <w:pPr>
        <w:rPr>
          <w:rFonts w:eastAsia="Times New Roman"/>
          <w:color w:val="000000"/>
          <w:rtl/>
        </w:rPr>
      </w:pPr>
      <w:r>
        <w:rPr>
          <w:rFonts w:eastAsia="Times New Roman" w:hint="cs"/>
          <w:color w:val="000000"/>
          <w:rtl/>
        </w:rPr>
        <w:t>8 - وقال الشيخ العلامة المحدّث الفقيه الشيخ عبد الله الهرري المعروف بالحبشي ما نصه</w:t>
      </w:r>
      <w:r w:rsidR="00B23C50">
        <w:rPr>
          <w:rFonts w:eastAsia="Times New Roman" w:hint="cs"/>
          <w:color w:val="000000"/>
          <w:rtl/>
        </w:rPr>
        <w:t xml:space="preserve">: </w:t>
      </w:r>
      <w:r>
        <w:rPr>
          <w:rFonts w:eastAsia="Times New Roman" w:hint="cs"/>
          <w:color w:val="000000"/>
          <w:rtl/>
        </w:rPr>
        <w:t>" ثم المعتزلة وجمهور النجارية قالوا</w:t>
      </w:r>
      <w:r w:rsidR="00B23C50">
        <w:rPr>
          <w:rFonts w:eastAsia="Times New Roman" w:hint="cs"/>
          <w:color w:val="000000"/>
          <w:rtl/>
        </w:rPr>
        <w:t xml:space="preserve">: </w:t>
      </w:r>
      <w:r>
        <w:rPr>
          <w:rFonts w:eastAsia="Times New Roman" w:hint="cs"/>
          <w:color w:val="000000"/>
          <w:rtl/>
        </w:rPr>
        <w:t>إنه تعالى بكل مكان بالعلم والقدرة والتدبير دون الذات</w:t>
      </w:r>
      <w:r w:rsidR="003D2693">
        <w:rPr>
          <w:rFonts w:eastAsia="Times New Roman" w:hint="cs"/>
          <w:color w:val="000000"/>
          <w:rtl/>
        </w:rPr>
        <w:t>،</w:t>
      </w:r>
      <w:r>
        <w:rPr>
          <w:rFonts w:eastAsia="Times New Roman" w:hint="cs"/>
          <w:color w:val="000000"/>
          <w:rtl/>
        </w:rPr>
        <w:t xml:space="preserve"> وهذا باطلٌ لأن من يعلم مكانًا لا يقالُ إنه في ذلك المكان بالعلم</w:t>
      </w:r>
      <w:r w:rsidR="003D2693">
        <w:rPr>
          <w:rFonts w:eastAsia="Times New Roman" w:hint="cs"/>
          <w:color w:val="000000"/>
          <w:rtl/>
        </w:rPr>
        <w:t>،</w:t>
      </w:r>
      <w:r>
        <w:rPr>
          <w:rFonts w:eastAsia="Times New Roman" w:hint="cs"/>
          <w:color w:val="000000"/>
          <w:rtl/>
        </w:rPr>
        <w:t xml:space="preserve"> فما شاع عند بعض من ينتسب للتصوف من قول</w:t>
      </w:r>
      <w:r w:rsidR="00B23C50">
        <w:rPr>
          <w:rFonts w:eastAsia="Times New Roman" w:hint="cs"/>
          <w:color w:val="000000"/>
          <w:rtl/>
        </w:rPr>
        <w:t xml:space="preserve">: </w:t>
      </w:r>
      <w:r>
        <w:rPr>
          <w:rFonts w:eastAsia="Times New Roman" w:hint="cs"/>
          <w:color w:val="000000"/>
          <w:rtl/>
        </w:rPr>
        <w:t>إن الله تعالى بكل مكان لا يجوز</w:t>
      </w:r>
      <w:r w:rsidR="003D2693">
        <w:rPr>
          <w:rFonts w:eastAsia="Times New Roman" w:hint="cs"/>
          <w:color w:val="000000"/>
          <w:rtl/>
        </w:rPr>
        <w:t>،</w:t>
      </w:r>
      <w:r>
        <w:rPr>
          <w:rFonts w:eastAsia="Times New Roman" w:hint="cs"/>
          <w:color w:val="000000"/>
          <w:rtl/>
        </w:rPr>
        <w:t xml:space="preserve"> فقد نقل الشعرانيُّ عن علي الخواص أنه قال</w:t>
      </w:r>
      <w:r w:rsidR="00B23C50">
        <w:rPr>
          <w:rFonts w:eastAsia="Times New Roman" w:hint="cs"/>
          <w:color w:val="000000"/>
          <w:rtl/>
        </w:rPr>
        <w:t xml:space="preserve">: </w:t>
      </w:r>
      <w:r>
        <w:rPr>
          <w:rFonts w:eastAsia="Times New Roman" w:hint="cs"/>
          <w:color w:val="000000"/>
          <w:rtl/>
        </w:rPr>
        <w:t>لا يجوز أن يقال إنه تعالى بكل مكان</w:t>
      </w:r>
      <w:r w:rsidR="003D2693">
        <w:rPr>
          <w:rFonts w:eastAsia="Times New Roman" w:hint="cs"/>
          <w:color w:val="000000"/>
          <w:rtl/>
        </w:rPr>
        <w:t>،</w:t>
      </w:r>
      <w:r>
        <w:rPr>
          <w:rFonts w:eastAsia="Times New Roman" w:hint="cs"/>
          <w:color w:val="000000"/>
          <w:rtl/>
        </w:rPr>
        <w:t xml:space="preserve"> قال صاحب روح البيان في تفسيره</w:t>
      </w:r>
      <w:r w:rsidR="00B23C50">
        <w:rPr>
          <w:rFonts w:eastAsia="Times New Roman" w:hint="cs"/>
          <w:color w:val="000000"/>
          <w:rtl/>
        </w:rPr>
        <w:t xml:space="preserve">: </w:t>
      </w:r>
      <w:r>
        <w:rPr>
          <w:rFonts w:eastAsia="Times New Roman" w:hint="cs"/>
          <w:color w:val="000000"/>
          <w:rtl/>
        </w:rPr>
        <w:t>إنه قول جهلة المتصوفة</w:t>
      </w:r>
      <w:r w:rsidR="00B23C50">
        <w:rPr>
          <w:rFonts w:eastAsia="Times New Roman" w:hint="cs"/>
          <w:color w:val="000000"/>
          <w:rtl/>
        </w:rPr>
        <w:t xml:space="preserve">، </w:t>
      </w:r>
      <w:r>
        <w:rPr>
          <w:rFonts w:eastAsia="Times New Roman" w:hint="cs"/>
          <w:color w:val="000000"/>
          <w:rtl/>
        </w:rPr>
        <w:t>على أن أولئك ما قالوا</w:t>
      </w:r>
      <w:r w:rsidR="00B23C50">
        <w:rPr>
          <w:rFonts w:eastAsia="Times New Roman" w:hint="cs"/>
          <w:color w:val="000000"/>
          <w:rtl/>
        </w:rPr>
        <w:t xml:space="preserve">: </w:t>
      </w:r>
      <w:r>
        <w:rPr>
          <w:rFonts w:eastAsia="Times New Roman" w:hint="cs"/>
          <w:color w:val="000000"/>
          <w:rtl/>
        </w:rPr>
        <w:t>موجود بكل مكان</w:t>
      </w:r>
      <w:r w:rsidR="003D2693">
        <w:rPr>
          <w:rFonts w:eastAsia="Times New Roman" w:hint="cs"/>
          <w:color w:val="000000"/>
          <w:rtl/>
        </w:rPr>
        <w:t>،</w:t>
      </w:r>
      <w:r>
        <w:rPr>
          <w:rFonts w:eastAsia="Times New Roman" w:hint="cs"/>
          <w:color w:val="000000"/>
          <w:rtl/>
        </w:rPr>
        <w:t xml:space="preserve"> بل قالوا</w:t>
      </w:r>
      <w:r w:rsidR="00B23C50">
        <w:rPr>
          <w:rFonts w:eastAsia="Times New Roman" w:hint="cs"/>
          <w:color w:val="000000"/>
          <w:rtl/>
        </w:rPr>
        <w:t xml:space="preserve">: </w:t>
      </w:r>
      <w:r>
        <w:rPr>
          <w:rFonts w:eastAsia="Times New Roman" w:hint="cs"/>
          <w:color w:val="000000"/>
          <w:rtl/>
        </w:rPr>
        <w:t xml:space="preserve">إنه تعالى بكل مكان من دون أن يضيفوا كلمة موجود؛ </w:t>
      </w:r>
      <w:r>
        <w:rPr>
          <w:rFonts w:eastAsia="Times New Roman" w:hint="cs"/>
          <w:color w:val="000000"/>
          <w:rtl/>
        </w:rPr>
        <w:lastRenderedPageBreak/>
        <w:t>وبيْن قول القائل</w:t>
      </w:r>
      <w:r w:rsidR="00B23C50">
        <w:rPr>
          <w:rFonts w:eastAsia="Times New Roman" w:hint="cs"/>
          <w:color w:val="000000"/>
          <w:rtl/>
        </w:rPr>
        <w:t xml:space="preserve">: </w:t>
      </w:r>
      <w:r>
        <w:rPr>
          <w:rFonts w:eastAsia="Times New Roman" w:hint="cs"/>
          <w:color w:val="000000"/>
          <w:rtl/>
        </w:rPr>
        <w:t>إن الله بكل مكان وقول القائل</w:t>
      </w:r>
      <w:r w:rsidR="00B23C50">
        <w:rPr>
          <w:rFonts w:eastAsia="Times New Roman" w:hint="cs"/>
          <w:color w:val="000000"/>
          <w:rtl/>
        </w:rPr>
        <w:t xml:space="preserve">: </w:t>
      </w:r>
      <w:r>
        <w:rPr>
          <w:rFonts w:eastAsia="Times New Roman" w:hint="cs"/>
          <w:color w:val="000000"/>
          <w:rtl/>
        </w:rPr>
        <w:t>إن الله موجود بكل مكان</w:t>
      </w:r>
      <w:r w:rsidR="003D2693">
        <w:rPr>
          <w:rFonts w:eastAsia="Times New Roman" w:hint="cs"/>
          <w:color w:val="000000"/>
          <w:rtl/>
        </w:rPr>
        <w:t>،</w:t>
      </w:r>
      <w:r>
        <w:rPr>
          <w:rFonts w:eastAsia="Times New Roman" w:hint="cs"/>
          <w:color w:val="000000"/>
          <w:rtl/>
        </w:rPr>
        <w:t xml:space="preserve"> فرقٌ كبير لأن كلمة موجود إثبات للتحيز في المكان صريح</w:t>
      </w:r>
      <w:r w:rsidR="003D2693">
        <w:rPr>
          <w:rFonts w:eastAsia="Times New Roman" w:hint="cs"/>
          <w:color w:val="000000"/>
          <w:rtl/>
        </w:rPr>
        <w:t>،</w:t>
      </w:r>
      <w:r>
        <w:rPr>
          <w:rFonts w:eastAsia="Times New Roman" w:hint="cs"/>
          <w:color w:val="000000"/>
          <w:rtl/>
        </w:rPr>
        <w:t xml:space="preserve"> اللهم إلا أن يكون بعض الأشخاص لا يفهمون من قولهم موجود التحيزَ</w:t>
      </w:r>
      <w:r w:rsidR="003D2693">
        <w:rPr>
          <w:rFonts w:eastAsia="Times New Roman" w:hint="cs"/>
          <w:color w:val="000000"/>
          <w:rtl/>
        </w:rPr>
        <w:t>،</w:t>
      </w:r>
      <w:r>
        <w:rPr>
          <w:rFonts w:eastAsia="Times New Roman" w:hint="cs"/>
          <w:color w:val="000000"/>
          <w:rtl/>
        </w:rPr>
        <w:t xml:space="preserve"> فهؤلاء ينظر في حالهم إن كانوا لا يعتقدون تحيز الذات في الأماكن فلا يكفرون</w:t>
      </w:r>
      <w:r w:rsidR="003D2693">
        <w:rPr>
          <w:rFonts w:eastAsia="Times New Roman" w:hint="cs"/>
          <w:color w:val="000000"/>
          <w:rtl/>
        </w:rPr>
        <w:t>،</w:t>
      </w:r>
      <w:r>
        <w:rPr>
          <w:rFonts w:eastAsia="Times New Roman" w:hint="cs"/>
          <w:color w:val="000000"/>
          <w:rtl/>
        </w:rPr>
        <w:t xml:space="preserve"> لكن كلامهم هذا كلام فاسد</w:t>
      </w:r>
      <w:r w:rsidR="003D2693">
        <w:rPr>
          <w:rFonts w:eastAsia="Times New Roman" w:hint="cs"/>
          <w:color w:val="000000"/>
          <w:rtl/>
        </w:rPr>
        <w:t>،</w:t>
      </w:r>
      <w:r>
        <w:rPr>
          <w:rFonts w:eastAsia="Times New Roman" w:hint="cs"/>
          <w:color w:val="000000"/>
          <w:rtl/>
        </w:rPr>
        <w:t xml:space="preserve"> أصله إلى المعتزلة والجهمية</w:t>
      </w:r>
      <w:r w:rsidR="003D2693">
        <w:rPr>
          <w:rFonts w:eastAsia="Times New Roman" w:hint="cs"/>
          <w:color w:val="000000"/>
          <w:rtl/>
        </w:rPr>
        <w:t>،</w:t>
      </w:r>
      <w:r>
        <w:rPr>
          <w:rFonts w:eastAsia="Times New Roman" w:hint="cs"/>
          <w:color w:val="000000"/>
          <w:rtl/>
        </w:rPr>
        <w:t xml:space="preserve"> فوضح أنّ الذي قالها بالباء أو بحرف في إن كان يفهم من هذه العبارة تحيز الذات القديم الأزلي المقدس في الأماكن كلها فهو كافر من أكفر الكفار</w:t>
      </w:r>
      <w:r w:rsidR="003D2693">
        <w:rPr>
          <w:rFonts w:eastAsia="Times New Roman" w:hint="cs"/>
          <w:color w:val="000000"/>
          <w:rtl/>
        </w:rPr>
        <w:t>،</w:t>
      </w:r>
      <w:r>
        <w:rPr>
          <w:rFonts w:eastAsia="Times New Roman" w:hint="cs"/>
          <w:color w:val="000000"/>
          <w:rtl/>
        </w:rPr>
        <w:t xml:space="preserve"> لأنه إذا كان الذي يعتقد أن الله متحيز بمكان واحد كالعرش كافرًا لأنه أثبت لله المشابهة لخلقه وذلك لأن فوق العرش كتابًا كتب الله فيه إن رحمتي تغلب غضبي</w:t>
      </w:r>
      <w:r w:rsidR="00B23C50">
        <w:rPr>
          <w:rFonts w:eastAsia="Times New Roman" w:hint="cs"/>
          <w:color w:val="000000"/>
          <w:rtl/>
        </w:rPr>
        <w:t xml:space="preserve"> </w:t>
      </w:r>
      <w:r>
        <w:rPr>
          <w:rFonts w:eastAsia="Times New Roman" w:hint="cs"/>
          <w:color w:val="000000"/>
          <w:rtl/>
        </w:rPr>
        <w:t>- رواه البخاري وابن حبان</w:t>
      </w:r>
      <w:r w:rsidR="00B23C50">
        <w:rPr>
          <w:rFonts w:eastAsia="Times New Roman" w:hint="cs"/>
          <w:color w:val="000000"/>
          <w:rtl/>
        </w:rPr>
        <w:t xml:space="preserve"> </w:t>
      </w:r>
      <w:r>
        <w:rPr>
          <w:rFonts w:eastAsia="Times New Roman" w:hint="cs"/>
          <w:color w:val="000000"/>
          <w:rtl/>
        </w:rPr>
        <w:t>- فلو كان الله متحيزًا فوق العرش لكان ذلك الكتاب مثلا لله</w:t>
      </w:r>
      <w:r w:rsidR="003D2693">
        <w:rPr>
          <w:rFonts w:eastAsia="Times New Roman" w:hint="cs"/>
          <w:color w:val="000000"/>
          <w:rtl/>
        </w:rPr>
        <w:t>،</w:t>
      </w:r>
      <w:r>
        <w:rPr>
          <w:rFonts w:eastAsia="Times New Roman" w:hint="cs"/>
          <w:color w:val="000000"/>
          <w:rtl/>
        </w:rPr>
        <w:t xml:space="preserve"> وكذلك اللوح المحفوظ على القول بأنه فوق العرش</w:t>
      </w:r>
      <w:r w:rsidR="00B23C50">
        <w:rPr>
          <w:rFonts w:eastAsia="Times New Roman" w:hint="cs"/>
          <w:color w:val="000000"/>
          <w:rtl/>
        </w:rPr>
        <w:t xml:space="preserve">، </w:t>
      </w:r>
      <w:r>
        <w:rPr>
          <w:rFonts w:eastAsia="Times New Roman" w:hint="cs"/>
          <w:color w:val="000000"/>
          <w:rtl/>
        </w:rPr>
        <w:t>فتبين بطلان ظن المشبّهة أن كون الله فوق العرش تنزيه له عن المثل</w:t>
      </w:r>
      <w:r w:rsidR="003D2693">
        <w:rPr>
          <w:rFonts w:eastAsia="Times New Roman" w:hint="cs"/>
          <w:color w:val="000000"/>
          <w:rtl/>
        </w:rPr>
        <w:t>،</w:t>
      </w:r>
      <w:r>
        <w:rPr>
          <w:rFonts w:eastAsia="Times New Roman" w:hint="cs"/>
          <w:color w:val="000000"/>
          <w:rtl/>
        </w:rPr>
        <w:t xml:space="preserve"> فكيف الذي يعتقد في الله التحيز في كل مكان فقد جعله منتشرًا منبثًّا في الأماكن النظيفة والأماكن القذرة</w:t>
      </w:r>
      <w:r w:rsidR="003D2693">
        <w:rPr>
          <w:rFonts w:eastAsia="Times New Roman" w:hint="cs"/>
          <w:color w:val="000000"/>
          <w:rtl/>
        </w:rPr>
        <w:t>،</w:t>
      </w:r>
      <w:r>
        <w:rPr>
          <w:rFonts w:eastAsia="Times New Roman" w:hint="cs"/>
          <w:color w:val="000000"/>
          <w:rtl/>
        </w:rPr>
        <w:t xml:space="preserve"> لكن هؤلاء العوام حالُهم يدل على أنهم لا يقصدون التحيز إنما يقصدون أنه تعالى محيط بخلقه قدرة وعلمًا</w:t>
      </w:r>
      <w:r w:rsidR="003D2693">
        <w:rPr>
          <w:rFonts w:eastAsia="Times New Roman" w:hint="cs"/>
          <w:color w:val="000000"/>
          <w:rtl/>
        </w:rPr>
        <w:t>،</w:t>
      </w:r>
      <w:r>
        <w:rPr>
          <w:rFonts w:eastAsia="Times New Roman" w:hint="cs"/>
          <w:color w:val="000000"/>
          <w:rtl/>
        </w:rPr>
        <w:t xml:space="preserve"> إلا أن بعضهم يعتقد ذلك الاعتقاد الفاسد وهو أن ذاته منتشر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تحذير</w:t>
      </w:r>
      <w:r w:rsidR="00B23C50">
        <w:rPr>
          <w:rFonts w:eastAsia="Times New Roman" w:hint="cs"/>
          <w:color w:val="000000"/>
          <w:rtl/>
        </w:rPr>
        <w:t xml:space="preserve">: </w:t>
      </w:r>
      <w:r>
        <w:rPr>
          <w:rFonts w:eastAsia="Times New Roman" w:hint="cs"/>
          <w:color w:val="000000"/>
          <w:rtl/>
        </w:rPr>
        <w:t>اشتد النكير على المعتزلة والجهمية القائلين بهذه الكلمة الفاسدة كما سبق نقلنا لذلك</w:t>
      </w:r>
      <w:r w:rsidR="003D2693">
        <w:rPr>
          <w:rFonts w:eastAsia="Times New Roman" w:hint="cs"/>
          <w:color w:val="000000"/>
          <w:rtl/>
        </w:rPr>
        <w:t>،</w:t>
      </w:r>
      <w:r>
        <w:rPr>
          <w:rFonts w:eastAsia="Times New Roman" w:hint="cs"/>
          <w:color w:val="000000"/>
          <w:rtl/>
        </w:rPr>
        <w:t xml:space="preserve"> وهذا الانحراف في العقيدة عند هؤلاء المبتدعة المعتزلة والجهمية نجده عند سيد قطب في مؤلَّفه الذي فسر فيه القرءان على زعمه حيث قال في تفسير 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وهو معكم أين ما كنتم</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الحديد</w:t>
      </w:r>
      <w:r w:rsidR="00B23C50">
        <w:rPr>
          <w:rFonts w:eastAsia="Times New Roman" w:hint="cs"/>
          <w:color w:val="000000"/>
          <w:rtl/>
        </w:rPr>
        <w:t xml:space="preserve">: </w:t>
      </w:r>
      <w:r>
        <w:rPr>
          <w:rFonts w:eastAsia="Times New Roman" w:hint="cs"/>
          <w:color w:val="000000"/>
          <w:rtl/>
        </w:rPr>
        <w:t>4</w:t>
      </w:r>
      <w:r w:rsidR="003D2693">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وهي كلمة على الحقيقة لا على الكناية والمجاز</w:t>
      </w:r>
      <w:r w:rsidR="00B23C50">
        <w:rPr>
          <w:rFonts w:eastAsia="Times New Roman" w:hint="cs"/>
          <w:color w:val="000000"/>
          <w:rtl/>
        </w:rPr>
        <w:t xml:space="preserve">، </w:t>
      </w:r>
      <w:r>
        <w:rPr>
          <w:rFonts w:eastAsia="Times New Roman" w:hint="cs"/>
          <w:color w:val="000000"/>
          <w:rtl/>
        </w:rPr>
        <w:t>فالله سبحانه مع كل أحد ومع كل شيء</w:t>
      </w:r>
      <w:r w:rsidR="003D2693">
        <w:rPr>
          <w:rFonts w:eastAsia="Times New Roman" w:hint="cs"/>
          <w:color w:val="000000"/>
          <w:rtl/>
        </w:rPr>
        <w:t>،</w:t>
      </w:r>
      <w:r>
        <w:rPr>
          <w:rFonts w:eastAsia="Times New Roman" w:hint="cs"/>
          <w:color w:val="000000"/>
          <w:rtl/>
        </w:rPr>
        <w:t xml:space="preserve"> في كل وقت وفي كل مكان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فالعجب من هؤلاء الجماعات التي تدافع عن سيد قطب وتصفه بالمفكر الإسلامي تارة وبالمفسّر تارة أخرى</w:t>
      </w:r>
      <w:r w:rsidR="003D2693">
        <w:rPr>
          <w:rFonts w:eastAsia="Times New Roman" w:hint="cs"/>
          <w:color w:val="000000"/>
          <w:rtl/>
        </w:rPr>
        <w:t>،</w:t>
      </w:r>
      <w:r>
        <w:rPr>
          <w:rFonts w:eastAsia="Times New Roman" w:hint="cs"/>
          <w:color w:val="000000"/>
          <w:rtl/>
        </w:rPr>
        <w:t xml:space="preserve"> مع جهله بعقيدة أهل السنة والجماعة</w:t>
      </w:r>
      <w:r w:rsidR="003D2693">
        <w:rPr>
          <w:rFonts w:eastAsia="Times New Roman" w:hint="cs"/>
          <w:color w:val="000000"/>
          <w:rtl/>
        </w:rPr>
        <w:t>،</w:t>
      </w:r>
      <w:r>
        <w:rPr>
          <w:rFonts w:eastAsia="Times New Roman" w:hint="cs"/>
          <w:color w:val="000000"/>
          <w:rtl/>
        </w:rPr>
        <w:t xml:space="preserve"> فإنا لله وإنا إليه راجعون</w:t>
      </w:r>
      <w:r w:rsidR="003D2693">
        <w:rPr>
          <w:rFonts w:eastAsia="Times New Roman" w:hint="cs"/>
          <w:color w:val="000000"/>
          <w:rtl/>
        </w:rPr>
        <w:t>،</w:t>
      </w:r>
      <w:r>
        <w:rPr>
          <w:rFonts w:eastAsia="Times New Roman" w:hint="cs"/>
          <w:color w:val="000000"/>
          <w:rtl/>
        </w:rPr>
        <w:t xml:space="preserve"> </w:t>
      </w:r>
    </w:p>
    <w:p w14:paraId="5F990C05" w14:textId="54FA7D3F" w:rsidR="00CE4C70" w:rsidRDefault="00DE0363" w:rsidP="00AE0ADB">
      <w:pPr>
        <w:jc w:val="center"/>
        <w:rPr>
          <w:rFonts w:eastAsia="Times New Roman"/>
          <w:color w:val="000000"/>
          <w:rtl/>
        </w:rPr>
      </w:pPr>
      <w:r>
        <w:rPr>
          <w:rFonts w:eastAsia="Times New Roman" w:hint="cs"/>
          <w:color w:val="000000"/>
          <w:rtl/>
        </w:rPr>
        <w:t>***</w:t>
      </w:r>
    </w:p>
    <w:p w14:paraId="0D6EF3C9" w14:textId="5A0B7BAC" w:rsidR="00CE4C70" w:rsidRPr="00734BE2" w:rsidRDefault="00B23C50" w:rsidP="00734BE2">
      <w:pPr>
        <w:pStyle w:val="2"/>
        <w:bidi/>
        <w:jc w:val="center"/>
        <w:rPr>
          <w:rFonts w:eastAsia="Times New Roman"/>
          <w:sz w:val="32"/>
          <w:szCs w:val="32"/>
          <w:u w:val="none"/>
          <w:lang w:bidi="ar-KW"/>
        </w:rPr>
      </w:pPr>
      <w:r w:rsidRPr="00734BE2">
        <w:rPr>
          <w:rFonts w:eastAsia="Times New Roman" w:hint="cs"/>
          <w:sz w:val="32"/>
          <w:szCs w:val="32"/>
          <w:u w:val="none"/>
          <w:rtl/>
        </w:rPr>
        <w:t>(</w:t>
      </w:r>
      <w:r w:rsidR="00CE4C70" w:rsidRPr="00734BE2">
        <w:rPr>
          <w:rFonts w:eastAsia="Times New Roman" w:hint="cs"/>
          <w:sz w:val="32"/>
          <w:szCs w:val="32"/>
          <w:u w:val="none"/>
          <w:rtl/>
        </w:rPr>
        <w:t>عاشراً</w:t>
      </w:r>
      <w:r w:rsidRPr="00734BE2">
        <w:rPr>
          <w:rFonts w:eastAsia="Times New Roman" w:hint="cs"/>
          <w:sz w:val="32"/>
          <w:szCs w:val="32"/>
          <w:u w:val="none"/>
          <w:rtl/>
        </w:rPr>
        <w:t xml:space="preserve">): </w:t>
      </w:r>
      <w:r w:rsidR="00CE4C70" w:rsidRPr="00734BE2">
        <w:rPr>
          <w:rFonts w:eastAsia="Times New Roman" w:hint="cs"/>
          <w:sz w:val="32"/>
          <w:szCs w:val="32"/>
          <w:u w:val="none"/>
          <w:rtl/>
        </w:rPr>
        <w:t>بيان أن</w:t>
      </w:r>
      <w:r w:rsidR="00CE4C70" w:rsidRPr="00734BE2">
        <w:rPr>
          <w:rFonts w:eastAsia="Times New Roman" w:hint="cs"/>
          <w:sz w:val="32"/>
          <w:szCs w:val="32"/>
          <w:u w:val="none"/>
        </w:rPr>
        <w:t xml:space="preserve"> </w:t>
      </w:r>
      <w:r w:rsidR="00CE4C70" w:rsidRPr="00734BE2">
        <w:rPr>
          <w:rFonts w:eastAsia="Times New Roman" w:hint="cs"/>
          <w:sz w:val="32"/>
          <w:szCs w:val="32"/>
          <w:u w:val="none"/>
          <w:rtl/>
        </w:rPr>
        <w:t>السماء قِبلة الدعاء</w:t>
      </w:r>
    </w:p>
    <w:p w14:paraId="748B22EF" w14:textId="249C6960" w:rsidR="00CE4C70" w:rsidRDefault="00CE4C70" w:rsidP="00AE0ADB">
      <w:pPr>
        <w:rPr>
          <w:rFonts w:eastAsia="Times New Roman"/>
          <w:color w:val="000000"/>
          <w:rtl/>
        </w:rPr>
      </w:pPr>
      <w:r>
        <w:rPr>
          <w:rFonts w:eastAsia="Times New Roman" w:hint="cs"/>
          <w:color w:val="000000"/>
          <w:rtl/>
        </w:rPr>
        <w:t>نذكر في هذا الفصل بعض من قال من أهل العلم إن السماء هي قِبْلة للدعاء وليست مكانًا ومسكنًا لله تعالى</w:t>
      </w:r>
      <w:r w:rsidR="00B23C50">
        <w:rPr>
          <w:rFonts w:eastAsia="Times New Roman" w:hint="cs"/>
          <w:color w:val="000000"/>
          <w:rtl/>
        </w:rPr>
        <w:t xml:space="preserve">: </w:t>
      </w:r>
    </w:p>
    <w:p w14:paraId="18C81E84" w14:textId="255AD8D6" w:rsidR="00CE4C70" w:rsidRDefault="00CE4C70" w:rsidP="00AE0ADB">
      <w:pPr>
        <w:rPr>
          <w:rFonts w:eastAsia="Times New Roman"/>
          <w:color w:val="000000"/>
        </w:rPr>
      </w:pPr>
      <w:r>
        <w:rPr>
          <w:rFonts w:eastAsia="Times New Roman" w:hint="cs"/>
          <w:color w:val="000000"/>
          <w:rtl/>
        </w:rPr>
        <w:lastRenderedPageBreak/>
        <w:t xml:space="preserve">1 - قال إمام أهل السنة أبو منصور الماتريدي </w:t>
      </w:r>
      <w:r w:rsidR="00B23C50">
        <w:rPr>
          <w:rFonts w:eastAsia="Times New Roman" w:hint="cs"/>
          <w:color w:val="000000"/>
          <w:rtl/>
        </w:rPr>
        <w:t>(</w:t>
      </w:r>
      <w:r>
        <w:rPr>
          <w:rFonts w:eastAsia="Times New Roman" w:hint="cs"/>
          <w:color w:val="000000"/>
          <w:rtl/>
        </w:rPr>
        <w:t>333هـ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وأما رفع الأيدي إلى السماء فعلى العبادة</w:t>
      </w:r>
      <w:r w:rsidR="003D2693">
        <w:rPr>
          <w:rFonts w:eastAsia="Times New Roman" w:hint="cs"/>
          <w:color w:val="000000"/>
          <w:rtl/>
        </w:rPr>
        <w:t>،</w:t>
      </w:r>
      <w:r>
        <w:rPr>
          <w:rFonts w:eastAsia="Times New Roman" w:hint="cs"/>
          <w:color w:val="000000"/>
          <w:rtl/>
        </w:rPr>
        <w:t xml:space="preserve"> ولله أن يَتعبَّد عبادَه بما شاء</w:t>
      </w:r>
      <w:r w:rsidR="003D2693">
        <w:rPr>
          <w:rFonts w:eastAsia="Times New Roman" w:hint="cs"/>
          <w:color w:val="000000"/>
          <w:rtl/>
        </w:rPr>
        <w:t>،</w:t>
      </w:r>
      <w:r>
        <w:rPr>
          <w:rFonts w:eastAsia="Times New Roman" w:hint="cs"/>
          <w:color w:val="000000"/>
          <w:rtl/>
        </w:rPr>
        <w:t xml:space="preserve"> ويوجههم إلى حيث شاء</w:t>
      </w:r>
      <w:r w:rsidR="003D2693">
        <w:rPr>
          <w:rFonts w:eastAsia="Times New Roman" w:hint="cs"/>
          <w:color w:val="000000"/>
          <w:rtl/>
        </w:rPr>
        <w:t>،</w:t>
      </w:r>
      <w:r>
        <w:rPr>
          <w:rFonts w:eastAsia="Times New Roman" w:hint="cs"/>
          <w:color w:val="000000"/>
          <w:rtl/>
        </w:rPr>
        <w:t xml:space="preserve"> وإن ظَنَّ من يظن أن رفع الأبصار إلى السماء لأن الله من ذلك الوجه إنما هو كظن من يزعم أنه إلى جهة أسفل الأرض بما يضع عليها وجهه متوجهًا في الصلاة ونحوها</w:t>
      </w:r>
      <w:r w:rsidR="003D2693">
        <w:rPr>
          <w:rFonts w:eastAsia="Times New Roman" w:hint="cs"/>
          <w:color w:val="000000"/>
          <w:rtl/>
        </w:rPr>
        <w:t>،</w:t>
      </w:r>
      <w:r>
        <w:rPr>
          <w:rFonts w:eastAsia="Times New Roman" w:hint="cs"/>
          <w:color w:val="000000"/>
          <w:rtl/>
        </w:rPr>
        <w:t xml:space="preserve"> وكظن من يزعم أنه في شرق الأرض وغربها بما يتوجه إلى ذلك في الصلاة</w:t>
      </w:r>
      <w:r w:rsidR="003D2693">
        <w:rPr>
          <w:rFonts w:eastAsia="Times New Roman" w:hint="cs"/>
          <w:color w:val="000000"/>
          <w:rtl/>
        </w:rPr>
        <w:t>،</w:t>
      </w:r>
      <w:r>
        <w:rPr>
          <w:rFonts w:eastAsia="Times New Roman" w:hint="cs"/>
          <w:color w:val="000000"/>
          <w:rtl/>
        </w:rPr>
        <w:t xml:space="preserve"> أو نحو مكة لخروجه إلى الحج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ثم ذكر تنزيه الله عن الجهة</w:t>
      </w:r>
      <w:r w:rsidR="003D2693">
        <w:rPr>
          <w:rFonts w:eastAsia="Times New Roman" w:hint="cs"/>
          <w:color w:val="000000"/>
          <w:rtl/>
        </w:rPr>
        <w:t>،</w:t>
      </w:r>
      <w:r>
        <w:rPr>
          <w:rFonts w:eastAsia="Times New Roman" w:hint="cs"/>
          <w:color w:val="000000"/>
          <w:rtl/>
        </w:rPr>
        <w:t xml:space="preserve"> </w:t>
      </w:r>
    </w:p>
    <w:p w14:paraId="504772D0" w14:textId="343C158C" w:rsidR="00CE4C70" w:rsidRDefault="00CE4C70" w:rsidP="00AE0ADB">
      <w:pPr>
        <w:rPr>
          <w:rFonts w:eastAsia="Times New Roman"/>
          <w:color w:val="000000"/>
        </w:rPr>
      </w:pPr>
      <w:r>
        <w:rPr>
          <w:rFonts w:eastAsia="Times New Roman" w:hint="cs"/>
          <w:color w:val="000000"/>
          <w:rtl/>
        </w:rPr>
        <w:t>2 - وقال الحافظ اللغوي الفقيه السيد محمد مرتضى الزبيدي ما نصه</w:t>
      </w:r>
      <w:r w:rsidR="00B23C50">
        <w:rPr>
          <w:rFonts w:eastAsia="Times New Roman" w:hint="cs"/>
          <w:color w:val="000000"/>
          <w:rtl/>
        </w:rPr>
        <w:t xml:space="preserve">: </w:t>
      </w:r>
      <w:r>
        <w:rPr>
          <w:rFonts w:eastAsia="Times New Roman" w:hint="cs"/>
          <w:color w:val="000000"/>
          <w:rtl/>
        </w:rPr>
        <w:t>" فإن قيل</w:t>
      </w:r>
      <w:r w:rsidR="00B23C50">
        <w:rPr>
          <w:rFonts w:eastAsia="Times New Roman" w:hint="cs"/>
          <w:color w:val="000000"/>
          <w:rtl/>
        </w:rPr>
        <w:t xml:space="preserve">: </w:t>
      </w:r>
      <w:r>
        <w:rPr>
          <w:rFonts w:eastAsia="Times New Roman" w:hint="cs"/>
          <w:color w:val="000000"/>
          <w:rtl/>
        </w:rPr>
        <w:t>إذا كان الحقُّ سبحانه ليس في جهةٍ</w:t>
      </w:r>
      <w:r w:rsidR="003D2693">
        <w:rPr>
          <w:rFonts w:eastAsia="Times New Roman" w:hint="cs"/>
          <w:color w:val="000000"/>
          <w:rtl/>
        </w:rPr>
        <w:t>،</w:t>
      </w:r>
      <w:r>
        <w:rPr>
          <w:rFonts w:eastAsia="Times New Roman" w:hint="cs"/>
          <w:color w:val="000000"/>
          <w:rtl/>
        </w:rPr>
        <w:t xml:space="preserve"> فما معنى رفع الأيدي بالدعاء نحو السماء</w:t>
      </w:r>
      <w:r w:rsidR="00762B77">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فالجواب</w:t>
      </w:r>
      <w:r w:rsidR="00B23C50">
        <w:rPr>
          <w:rFonts w:eastAsia="Times New Roman" w:hint="cs"/>
          <w:color w:val="000000"/>
          <w:rtl/>
        </w:rPr>
        <w:t xml:space="preserve">: </w:t>
      </w:r>
      <w:r>
        <w:rPr>
          <w:rFonts w:eastAsia="Times New Roman" w:hint="cs"/>
          <w:color w:val="000000"/>
          <w:rtl/>
        </w:rPr>
        <w:t>من وجهين ذكرهما الطُّرْطُوشي</w:t>
      </w:r>
      <w:r w:rsidR="00B23C50">
        <w:rPr>
          <w:rFonts w:eastAsia="Times New Roman" w:hint="cs"/>
          <w:color w:val="000000"/>
          <w:rtl/>
        </w:rPr>
        <w:t xml:space="preserve">: </w:t>
      </w:r>
      <w:r>
        <w:rPr>
          <w:rFonts w:eastAsia="Times New Roman" w:hint="cs"/>
          <w:color w:val="000000"/>
          <w:rtl/>
        </w:rPr>
        <w:t>أحدهما</w:t>
      </w:r>
      <w:r w:rsidR="00B23C50">
        <w:rPr>
          <w:rFonts w:eastAsia="Times New Roman" w:hint="cs"/>
          <w:color w:val="000000"/>
          <w:rtl/>
        </w:rPr>
        <w:t xml:space="preserve">: </w:t>
      </w:r>
      <w:r>
        <w:rPr>
          <w:rFonts w:eastAsia="Times New Roman" w:hint="cs"/>
          <w:color w:val="000000"/>
          <w:rtl/>
        </w:rPr>
        <w:t>أنه محلُّ التعبُّد</w:t>
      </w:r>
      <w:r w:rsidR="003D2693">
        <w:rPr>
          <w:rFonts w:eastAsia="Times New Roman" w:hint="cs"/>
          <w:color w:val="000000"/>
          <w:rtl/>
        </w:rPr>
        <w:t>،</w:t>
      </w:r>
      <w:r>
        <w:rPr>
          <w:rFonts w:eastAsia="Times New Roman" w:hint="cs"/>
          <w:color w:val="000000"/>
          <w:rtl/>
        </w:rPr>
        <w:t xml:space="preserve"> كاستقبالِ الكعبةِ في الصلاة</w:t>
      </w:r>
      <w:r w:rsidR="003D2693">
        <w:rPr>
          <w:rFonts w:eastAsia="Times New Roman" w:hint="cs"/>
          <w:color w:val="000000"/>
          <w:rtl/>
        </w:rPr>
        <w:t>،</w:t>
      </w:r>
      <w:r>
        <w:rPr>
          <w:rFonts w:eastAsia="Times New Roman" w:hint="cs"/>
          <w:color w:val="000000"/>
          <w:rtl/>
        </w:rPr>
        <w:t xml:space="preserve"> وإلصاق الجبهةِ بالأرضِ في السجود</w:t>
      </w:r>
      <w:r w:rsidR="003D2693">
        <w:rPr>
          <w:rFonts w:eastAsia="Times New Roman" w:hint="cs"/>
          <w:color w:val="000000"/>
          <w:rtl/>
        </w:rPr>
        <w:t>،</w:t>
      </w:r>
      <w:r>
        <w:rPr>
          <w:rFonts w:eastAsia="Times New Roman" w:hint="cs"/>
          <w:color w:val="000000"/>
          <w:rtl/>
        </w:rPr>
        <w:t xml:space="preserve"> مع تنزُّهه سبحانه عن محلِّ البيت ومحلِّ السجود</w:t>
      </w:r>
      <w:r w:rsidR="003D2693">
        <w:rPr>
          <w:rFonts w:eastAsia="Times New Roman" w:hint="cs"/>
          <w:color w:val="000000"/>
          <w:rtl/>
        </w:rPr>
        <w:t>،</w:t>
      </w:r>
      <w:r>
        <w:rPr>
          <w:rFonts w:eastAsia="Times New Roman" w:hint="cs"/>
          <w:color w:val="000000"/>
          <w:rtl/>
        </w:rPr>
        <w:t xml:space="preserve"> فكأنَّ السماء قبلةُ الدعاء</w:t>
      </w:r>
      <w:r w:rsidR="00B23C50">
        <w:rPr>
          <w:rFonts w:eastAsia="Times New Roman" w:hint="cs"/>
          <w:color w:val="000000"/>
          <w:rtl/>
        </w:rPr>
        <w:t xml:space="preserve">، </w:t>
      </w:r>
      <w:r>
        <w:rPr>
          <w:rFonts w:eastAsia="Times New Roman" w:hint="cs"/>
          <w:color w:val="000000"/>
          <w:rtl/>
        </w:rPr>
        <w:t>وثانيهما</w:t>
      </w:r>
      <w:r w:rsidR="00B23C50">
        <w:rPr>
          <w:rFonts w:eastAsia="Times New Roman" w:hint="cs"/>
          <w:color w:val="000000"/>
          <w:rtl/>
        </w:rPr>
        <w:t xml:space="preserve">: </w:t>
      </w:r>
      <w:r>
        <w:rPr>
          <w:rFonts w:eastAsia="Times New Roman" w:hint="cs"/>
          <w:color w:val="000000"/>
          <w:rtl/>
        </w:rPr>
        <w:t>أنها لما كانَتْ مهبِط الرزقِ والوحيِ وموضعَ الرحمةِ والبركةِ</w:t>
      </w:r>
      <w:r w:rsidR="003D2693">
        <w:rPr>
          <w:rFonts w:eastAsia="Times New Roman" w:hint="cs"/>
          <w:color w:val="000000"/>
          <w:rtl/>
        </w:rPr>
        <w:t>،</w:t>
      </w:r>
      <w:r>
        <w:rPr>
          <w:rFonts w:eastAsia="Times New Roman" w:hint="cs"/>
          <w:color w:val="000000"/>
          <w:rtl/>
        </w:rPr>
        <w:t xml:space="preserve"> على معنى أن المطرَ يَنزِلُ منها إلى الأرضِ فيخرج نباتًا</w:t>
      </w:r>
      <w:r w:rsidR="003D2693">
        <w:rPr>
          <w:rFonts w:eastAsia="Times New Roman" w:hint="cs"/>
          <w:color w:val="000000"/>
          <w:rtl/>
        </w:rPr>
        <w:t>،</w:t>
      </w:r>
      <w:r>
        <w:rPr>
          <w:rFonts w:eastAsia="Times New Roman" w:hint="cs"/>
          <w:color w:val="000000"/>
          <w:rtl/>
        </w:rPr>
        <w:t xml:space="preserve"> وهي مَسكنُ الملإ الأعلى</w:t>
      </w:r>
      <w:r w:rsidR="003D2693">
        <w:rPr>
          <w:rFonts w:eastAsia="Times New Roman" w:hint="cs"/>
          <w:color w:val="000000"/>
          <w:rtl/>
        </w:rPr>
        <w:t>،</w:t>
      </w:r>
      <w:r>
        <w:rPr>
          <w:rFonts w:eastAsia="Times New Roman" w:hint="cs"/>
          <w:color w:val="000000"/>
          <w:rtl/>
        </w:rPr>
        <w:t xml:space="preserve"> فإذا قَضَى اللهُ أمرًا ألقاه إليهم</w:t>
      </w:r>
      <w:r w:rsidR="003D2693">
        <w:rPr>
          <w:rFonts w:eastAsia="Times New Roman" w:hint="cs"/>
          <w:color w:val="000000"/>
          <w:rtl/>
        </w:rPr>
        <w:t>،</w:t>
      </w:r>
      <w:r>
        <w:rPr>
          <w:rFonts w:eastAsia="Times New Roman" w:hint="cs"/>
          <w:color w:val="000000"/>
          <w:rtl/>
        </w:rPr>
        <w:t xml:space="preserve"> فيُلقونه إلى أهلِ الأرض</w:t>
      </w:r>
      <w:r w:rsidR="003D2693">
        <w:rPr>
          <w:rFonts w:eastAsia="Times New Roman" w:hint="cs"/>
          <w:color w:val="000000"/>
          <w:rtl/>
        </w:rPr>
        <w:t>،</w:t>
      </w:r>
      <w:r>
        <w:rPr>
          <w:rFonts w:eastAsia="Times New Roman" w:hint="cs"/>
          <w:color w:val="000000"/>
          <w:rtl/>
        </w:rPr>
        <w:t xml:space="preserve"> وكذلك الأعمال تُرفَع</w:t>
      </w:r>
      <w:r w:rsidR="003D2693">
        <w:rPr>
          <w:rFonts w:eastAsia="Times New Roman" w:hint="cs"/>
          <w:color w:val="000000"/>
          <w:rtl/>
        </w:rPr>
        <w:t>،</w:t>
      </w:r>
      <w:r>
        <w:rPr>
          <w:rFonts w:eastAsia="Times New Roman" w:hint="cs"/>
          <w:color w:val="000000"/>
          <w:rtl/>
        </w:rPr>
        <w:t xml:space="preserve"> وفيها غيرُ واحد من الأنبياء</w:t>
      </w:r>
      <w:r w:rsidR="003D2693">
        <w:rPr>
          <w:rFonts w:eastAsia="Times New Roman" w:hint="cs"/>
          <w:color w:val="000000"/>
          <w:rtl/>
        </w:rPr>
        <w:t>،</w:t>
      </w:r>
      <w:r>
        <w:rPr>
          <w:rFonts w:eastAsia="Times New Roman" w:hint="cs"/>
          <w:color w:val="000000"/>
          <w:rtl/>
        </w:rPr>
        <w:t xml:space="preserve"> وفيها الجنةُ التي هي غايةُ الأماني</w:t>
      </w:r>
      <w:r w:rsidR="003D2693">
        <w:rPr>
          <w:rFonts w:eastAsia="Times New Roman" w:hint="cs"/>
          <w:color w:val="000000"/>
          <w:rtl/>
        </w:rPr>
        <w:t>،</w:t>
      </w:r>
      <w:r>
        <w:rPr>
          <w:rFonts w:eastAsia="Times New Roman" w:hint="cs"/>
          <w:color w:val="000000"/>
          <w:rtl/>
        </w:rPr>
        <w:t xml:space="preserve"> فلما كانت مَعْدِنًا لهذه الأمور العِظام ومَعرِفةَ القضاءِ والقَدَر</w:t>
      </w:r>
      <w:r w:rsidR="003D2693">
        <w:rPr>
          <w:rFonts w:eastAsia="Times New Roman" w:hint="cs"/>
          <w:color w:val="000000"/>
          <w:rtl/>
        </w:rPr>
        <w:t>،</w:t>
      </w:r>
      <w:r>
        <w:rPr>
          <w:rFonts w:eastAsia="Times New Roman" w:hint="cs"/>
          <w:color w:val="000000"/>
          <w:rtl/>
        </w:rPr>
        <w:t xml:space="preserve"> تَصرَّفَت الهِممُ إليها</w:t>
      </w:r>
      <w:r w:rsidR="003D2693">
        <w:rPr>
          <w:rFonts w:eastAsia="Times New Roman" w:hint="cs"/>
          <w:color w:val="000000"/>
          <w:rtl/>
        </w:rPr>
        <w:t>،</w:t>
      </w:r>
      <w:r>
        <w:rPr>
          <w:rFonts w:eastAsia="Times New Roman" w:hint="cs"/>
          <w:color w:val="000000"/>
          <w:rtl/>
        </w:rPr>
        <w:t xml:space="preserve"> وتوفَّرَت الدواعي عليها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600C6CA1" w14:textId="08B5EEB7" w:rsidR="00CE4C70" w:rsidRDefault="00CE4C70" w:rsidP="00AE0ADB">
      <w:pPr>
        <w:rPr>
          <w:rFonts w:eastAsia="Times New Roman"/>
          <w:color w:val="000000"/>
        </w:rPr>
      </w:pPr>
      <w:r>
        <w:rPr>
          <w:rFonts w:eastAsia="Times New Roman" w:hint="cs"/>
          <w:color w:val="000000"/>
          <w:rtl/>
        </w:rPr>
        <w:t xml:space="preserve">3 - وقال الحافظ ابن حجر العسقلاني الشافعي الأشعري </w:t>
      </w:r>
      <w:r w:rsidR="00B23C50">
        <w:rPr>
          <w:rFonts w:eastAsia="Times New Roman" w:hint="cs"/>
          <w:color w:val="000000"/>
          <w:rtl/>
        </w:rPr>
        <w:t>(</w:t>
      </w:r>
      <w:r>
        <w:rPr>
          <w:rFonts w:eastAsia="Times New Roman" w:hint="cs"/>
          <w:color w:val="000000"/>
          <w:rtl/>
        </w:rPr>
        <w:t>852هـ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السماء قِبْلة الدعاء كما أن الكعبة قِبْلة الصلاة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7B038E0" w14:textId="2814BC5B" w:rsidR="00CE4C70" w:rsidRDefault="00CE4C70" w:rsidP="00AE0ADB">
      <w:pPr>
        <w:rPr>
          <w:rFonts w:eastAsia="Times New Roman"/>
          <w:color w:val="000000"/>
        </w:rPr>
      </w:pPr>
      <w:r>
        <w:rPr>
          <w:rFonts w:eastAsia="Times New Roman" w:hint="cs"/>
          <w:color w:val="000000"/>
          <w:rtl/>
        </w:rPr>
        <w:t xml:space="preserve">4 - وقال الشيخ مُلاّ علي القاري الحنفي </w:t>
      </w:r>
      <w:r w:rsidR="00B23C50">
        <w:rPr>
          <w:rFonts w:eastAsia="Times New Roman" w:hint="cs"/>
          <w:color w:val="000000"/>
          <w:rtl/>
        </w:rPr>
        <w:t>(</w:t>
      </w:r>
      <w:r>
        <w:rPr>
          <w:rFonts w:eastAsia="Times New Roman" w:hint="cs"/>
          <w:color w:val="000000"/>
          <w:rtl/>
        </w:rPr>
        <w:t>1014هـ</w:t>
      </w:r>
      <w:r w:rsidR="00B23C50">
        <w:rPr>
          <w:rFonts w:eastAsia="Times New Roman" w:hint="cs"/>
          <w:color w:val="000000"/>
          <w:rtl/>
        </w:rPr>
        <w:t>)</w:t>
      </w:r>
      <w:r>
        <w:rPr>
          <w:rFonts w:eastAsia="Times New Roman" w:hint="cs"/>
          <w:color w:val="000000"/>
          <w:rtl/>
        </w:rPr>
        <w:t xml:space="preserve"> في كتابه</w:t>
      </w:r>
      <w:r w:rsidR="00B23C50">
        <w:rPr>
          <w:rFonts w:eastAsia="Times New Roman" w:hint="cs"/>
          <w:color w:val="000000"/>
          <w:rtl/>
        </w:rPr>
        <w:t xml:space="preserve"> </w:t>
      </w:r>
      <w:r>
        <w:rPr>
          <w:rFonts w:eastAsia="Times New Roman" w:hint="cs"/>
          <w:color w:val="000000"/>
          <w:rtl/>
        </w:rPr>
        <w:t>" شرح الفقه الأكبر "</w:t>
      </w:r>
      <w:r w:rsidR="00B23C50">
        <w:rPr>
          <w:rFonts w:eastAsia="Times New Roman" w:hint="cs"/>
          <w:color w:val="000000"/>
          <w:rtl/>
        </w:rPr>
        <w:t xml:space="preserve"> </w:t>
      </w:r>
      <w:r>
        <w:rPr>
          <w:rFonts w:eastAsia="Times New Roman" w:hint="cs"/>
          <w:color w:val="000000"/>
          <w:rtl/>
        </w:rPr>
        <w:t>ما نصه</w:t>
      </w:r>
      <w:r w:rsidR="00B23C50">
        <w:rPr>
          <w:rFonts w:eastAsia="Times New Roman" w:hint="cs"/>
          <w:color w:val="000000"/>
          <w:rtl/>
        </w:rPr>
        <w:t xml:space="preserve">: </w:t>
      </w:r>
      <w:r>
        <w:rPr>
          <w:rFonts w:eastAsia="Times New Roman" w:hint="cs"/>
          <w:color w:val="000000"/>
          <w:rtl/>
        </w:rPr>
        <w:t>" السماء قِبْلة الدعاء بمعنى أنها محل نزول الرحمة التي هي سبب أنواع النعمة</w:t>
      </w:r>
      <w:r w:rsidR="003D2693">
        <w:rPr>
          <w:rFonts w:eastAsia="Times New Roman" w:hint="cs"/>
          <w:color w:val="000000"/>
          <w:rtl/>
        </w:rPr>
        <w:t>،</w:t>
      </w:r>
      <w:r>
        <w:rPr>
          <w:rFonts w:eastAsia="Times New Roman" w:hint="cs"/>
          <w:color w:val="000000"/>
          <w:rtl/>
        </w:rPr>
        <w:t xml:space="preserve"> وهو مُوجِب دفع أصناف النقمة</w:t>
      </w:r>
      <w:r w:rsidR="003D2693">
        <w:rPr>
          <w:rFonts w:eastAsia="Times New Roman" w:hint="cs"/>
          <w:color w:val="000000"/>
          <w:rtl/>
        </w:rPr>
        <w:t>،،</w:t>
      </w:r>
      <w:r w:rsidR="00B23C50">
        <w:rPr>
          <w:rFonts w:eastAsia="Times New Roman" w:hint="cs"/>
          <w:color w:val="000000"/>
          <w:rtl/>
        </w:rPr>
        <w:t xml:space="preserve">، </w:t>
      </w:r>
      <w:r>
        <w:rPr>
          <w:rFonts w:eastAsia="Times New Roman" w:hint="cs"/>
          <w:color w:val="000000"/>
          <w:rtl/>
        </w:rPr>
        <w:t>وذكر الشيخ أبو معين النسفي إمام هذا الفن في</w:t>
      </w:r>
      <w:r w:rsidR="00B23C50">
        <w:rPr>
          <w:rFonts w:eastAsia="Times New Roman" w:hint="cs"/>
          <w:color w:val="000000"/>
          <w:rtl/>
        </w:rPr>
        <w:t xml:space="preserve"> </w:t>
      </w:r>
      <w:r>
        <w:rPr>
          <w:rFonts w:eastAsia="Times New Roman" w:hint="cs"/>
          <w:color w:val="000000"/>
          <w:rtl/>
        </w:rPr>
        <w:t>" التمهيد "</w:t>
      </w:r>
      <w:r w:rsidR="00B23C50">
        <w:rPr>
          <w:rFonts w:eastAsia="Times New Roman" w:hint="cs"/>
          <w:color w:val="000000"/>
          <w:rtl/>
        </w:rPr>
        <w:t xml:space="preserve"> </w:t>
      </w:r>
      <w:r>
        <w:rPr>
          <w:rFonts w:eastAsia="Times New Roman" w:hint="cs"/>
          <w:color w:val="000000"/>
          <w:rtl/>
        </w:rPr>
        <w:t>له من أن المحقّقين قرّروا أن رفع الأيدي إلى السماء في حال الدعاء تعبّد محض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E82C1CB" w14:textId="58C8A055" w:rsidR="00CE4C70" w:rsidRDefault="00CE4C70" w:rsidP="00AE0ADB">
      <w:pPr>
        <w:rPr>
          <w:rFonts w:eastAsia="Times New Roman"/>
          <w:color w:val="000000"/>
        </w:rPr>
      </w:pPr>
      <w:r>
        <w:rPr>
          <w:rFonts w:eastAsia="Times New Roman" w:hint="cs"/>
          <w:color w:val="000000"/>
          <w:rtl/>
        </w:rPr>
        <w:t xml:space="preserve">5 - وقال العلاّمة البَياضي الحنفي </w:t>
      </w:r>
      <w:r w:rsidR="00B23C50">
        <w:rPr>
          <w:rFonts w:eastAsia="Times New Roman" w:hint="cs"/>
          <w:color w:val="000000"/>
          <w:rtl/>
        </w:rPr>
        <w:t>(</w:t>
      </w:r>
      <w:r>
        <w:rPr>
          <w:rFonts w:eastAsia="Times New Roman" w:hint="cs"/>
          <w:color w:val="000000"/>
          <w:rtl/>
        </w:rPr>
        <w:t>1098هـ</w:t>
      </w:r>
      <w:r w:rsidR="00B23C50">
        <w:rPr>
          <w:rFonts w:eastAsia="Times New Roman" w:hint="cs"/>
          <w:color w:val="000000"/>
          <w:rtl/>
        </w:rPr>
        <w:t>)</w:t>
      </w:r>
      <w:r>
        <w:rPr>
          <w:rFonts w:eastAsia="Times New Roman" w:hint="cs"/>
          <w:color w:val="000000"/>
          <w:rtl/>
        </w:rPr>
        <w:t xml:space="preserve"> في كتابه</w:t>
      </w:r>
      <w:r w:rsidR="00B23C50">
        <w:rPr>
          <w:rFonts w:eastAsia="Times New Roman" w:hint="cs"/>
          <w:color w:val="000000"/>
          <w:rtl/>
        </w:rPr>
        <w:t xml:space="preserve"> </w:t>
      </w:r>
      <w:r>
        <w:rPr>
          <w:rFonts w:eastAsia="Times New Roman" w:hint="cs"/>
          <w:color w:val="000000"/>
          <w:rtl/>
        </w:rPr>
        <w:t>" إشارات المرام "</w:t>
      </w:r>
      <w:r w:rsidR="00B23C50">
        <w:rPr>
          <w:rFonts w:eastAsia="Times New Roman" w:hint="cs"/>
          <w:color w:val="000000"/>
          <w:rtl/>
        </w:rPr>
        <w:t xml:space="preserve"> </w:t>
      </w:r>
      <w:r>
        <w:rPr>
          <w:rFonts w:eastAsia="Times New Roman" w:hint="cs"/>
          <w:color w:val="000000"/>
          <w:rtl/>
        </w:rPr>
        <w:t>ما نصه</w:t>
      </w:r>
      <w:r w:rsidR="00B23C50">
        <w:rPr>
          <w:rFonts w:eastAsia="Times New Roman" w:hint="cs"/>
          <w:color w:val="000000"/>
          <w:rtl/>
        </w:rPr>
        <w:t xml:space="preserve">: </w:t>
      </w:r>
      <w:r>
        <w:rPr>
          <w:rFonts w:eastAsia="Times New Roman" w:hint="cs"/>
          <w:color w:val="000000"/>
          <w:rtl/>
        </w:rPr>
        <w:t>" رفع الأيدي عند الدعاء إلى جهة السماء ليس لكونه تعالى فوق السموات العُلى بل لكونها قِبلة الدعاء</w:t>
      </w:r>
      <w:r w:rsidR="003D2693">
        <w:rPr>
          <w:rFonts w:eastAsia="Times New Roman" w:hint="cs"/>
          <w:color w:val="000000"/>
          <w:rtl/>
        </w:rPr>
        <w:t>،</w:t>
      </w:r>
      <w:r>
        <w:rPr>
          <w:rFonts w:eastAsia="Times New Roman" w:hint="cs"/>
          <w:color w:val="000000"/>
          <w:rtl/>
        </w:rPr>
        <w:t xml:space="preserve"> إذ منها يتوقع الخيرات ويستنزل البركات لقوله تعالى</w:t>
      </w:r>
      <w:r w:rsidR="00B23C50">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وفي السماء رزقكم وما توعدون</w:t>
      </w:r>
      <w:r w:rsidR="003D2693">
        <w:rPr>
          <w:rFonts w:eastAsia="Times New Roman" w:hint="cs"/>
          <w:color w:val="000000"/>
          <w:rtl/>
        </w:rPr>
        <w:t>}</w:t>
      </w:r>
      <w:r>
        <w:rPr>
          <w:rFonts w:eastAsia="Times New Roman" w:hint="cs"/>
          <w:color w:val="000000"/>
          <w:rtl/>
        </w:rPr>
        <w:t xml:space="preserve"> </w:t>
      </w:r>
      <w:r w:rsidR="003D2693">
        <w:rPr>
          <w:rFonts w:eastAsia="Times New Roman" w:hint="cs"/>
          <w:color w:val="000000"/>
          <w:rtl/>
        </w:rPr>
        <w:t>[</w:t>
      </w:r>
      <w:r>
        <w:rPr>
          <w:rFonts w:eastAsia="Times New Roman" w:hint="cs"/>
          <w:color w:val="000000"/>
          <w:rtl/>
        </w:rPr>
        <w:t>سورة الذاريات</w:t>
      </w:r>
      <w:r w:rsidR="00B23C50">
        <w:rPr>
          <w:rFonts w:eastAsia="Times New Roman" w:hint="cs"/>
          <w:color w:val="000000"/>
          <w:rtl/>
        </w:rPr>
        <w:t xml:space="preserve">: </w:t>
      </w:r>
      <w:r>
        <w:rPr>
          <w:rFonts w:eastAsia="Times New Roman" w:hint="cs"/>
          <w:color w:val="000000"/>
          <w:rtl/>
        </w:rPr>
        <w:t>22</w:t>
      </w:r>
      <w:r w:rsidR="003D2693">
        <w:rPr>
          <w:rFonts w:eastAsia="Times New Roman" w:hint="cs"/>
          <w:color w:val="000000"/>
          <w:rtl/>
        </w:rPr>
        <w:t>]</w:t>
      </w:r>
      <w:r>
        <w:rPr>
          <w:rFonts w:eastAsia="Times New Roman" w:hint="cs"/>
          <w:color w:val="000000"/>
          <w:rtl/>
        </w:rPr>
        <w:t xml:space="preserve"> مع الإشارة إلى اتصافه تعالى بنعوت الجلال وصفات الكبرياء</w:t>
      </w:r>
      <w:r w:rsidR="003D2693">
        <w:rPr>
          <w:rFonts w:eastAsia="Times New Roman" w:hint="cs"/>
          <w:color w:val="000000"/>
          <w:rtl/>
        </w:rPr>
        <w:t>،</w:t>
      </w:r>
      <w:r>
        <w:rPr>
          <w:rFonts w:eastAsia="Times New Roman" w:hint="cs"/>
          <w:color w:val="000000"/>
          <w:rtl/>
        </w:rPr>
        <w:t xml:space="preserve"> وكونه تعالى فوق عباده بالقهر والاستيلاء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1951491D" w14:textId="76B05C3B" w:rsidR="00CE4C70" w:rsidRDefault="00CE4C70" w:rsidP="00AE0ADB">
      <w:pPr>
        <w:rPr>
          <w:rFonts w:eastAsia="Times New Roman"/>
          <w:color w:val="000000"/>
        </w:rPr>
      </w:pPr>
      <w:r>
        <w:rPr>
          <w:rFonts w:eastAsia="Times New Roman" w:hint="cs"/>
          <w:color w:val="000000"/>
          <w:rtl/>
        </w:rPr>
        <w:lastRenderedPageBreak/>
        <w:t xml:space="preserve">6 - وقال الحافظ الفقيه اللُّغوي السيد محمد مرتضى الزَّبِيدي الحنفي </w:t>
      </w:r>
      <w:r w:rsidR="00B23C50">
        <w:rPr>
          <w:rFonts w:eastAsia="Times New Roman" w:hint="cs"/>
          <w:color w:val="000000"/>
          <w:rtl/>
        </w:rPr>
        <w:t>(</w:t>
      </w:r>
      <w:r>
        <w:rPr>
          <w:rFonts w:eastAsia="Times New Roman" w:hint="cs"/>
          <w:color w:val="000000"/>
          <w:rtl/>
        </w:rPr>
        <w:t>1205هـ</w:t>
      </w:r>
      <w:r w:rsidR="00B23C50">
        <w:rPr>
          <w:rFonts w:eastAsia="Times New Roman" w:hint="cs"/>
          <w:color w:val="000000"/>
          <w:rtl/>
        </w:rPr>
        <w:t>)</w:t>
      </w:r>
      <w:r>
        <w:rPr>
          <w:rFonts w:eastAsia="Times New Roman" w:hint="cs"/>
          <w:color w:val="000000"/>
          <w:rtl/>
        </w:rPr>
        <w:t xml:space="preserve"> ما نصه</w:t>
      </w:r>
      <w:r w:rsidR="00B23C50">
        <w:rPr>
          <w:rFonts w:eastAsia="Times New Roman" w:hint="cs"/>
          <w:color w:val="000000"/>
          <w:rtl/>
        </w:rPr>
        <w:t xml:space="preserve">: </w:t>
      </w:r>
      <w:r>
        <w:rPr>
          <w:rFonts w:eastAsia="Times New Roman" w:hint="cs"/>
          <w:color w:val="000000"/>
          <w:rtl/>
        </w:rPr>
        <w:t>" وإنما اختُصَّت السماء برفع الأيدي إليها عند الدعاء لأنها جُعِلَت قِبْلة الأدعية كما أن الكعبة جُعِلَت قِبْلة للمصلي يستقبلها في الصلاة</w:t>
      </w:r>
      <w:r w:rsidR="003D2693">
        <w:rPr>
          <w:rFonts w:eastAsia="Times New Roman" w:hint="cs"/>
          <w:color w:val="000000"/>
          <w:rtl/>
        </w:rPr>
        <w:t>،</w:t>
      </w:r>
      <w:r>
        <w:rPr>
          <w:rFonts w:eastAsia="Times New Roman" w:hint="cs"/>
          <w:color w:val="000000"/>
          <w:rtl/>
        </w:rPr>
        <w:t xml:space="preserve"> ولا يقال إن الله تعالى في جهة الكعبة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E6E9222" w14:textId="59E7038B" w:rsidR="00CE4C70" w:rsidRDefault="00CE4C70" w:rsidP="00AE0ADB">
      <w:pPr>
        <w:rPr>
          <w:rFonts w:eastAsia="Times New Roman"/>
          <w:color w:val="000000"/>
        </w:rPr>
      </w:pPr>
      <w:r>
        <w:rPr>
          <w:rFonts w:eastAsia="Times New Roman" w:hint="cs"/>
          <w:color w:val="000000"/>
          <w:rtl/>
        </w:rPr>
        <w:t>7 - وقال أيضًا</w:t>
      </w:r>
      <w:r w:rsidR="00B23C50">
        <w:rPr>
          <w:rFonts w:eastAsia="Times New Roman" w:hint="cs"/>
          <w:color w:val="000000"/>
          <w:rtl/>
        </w:rPr>
        <w:t xml:space="preserve">: </w:t>
      </w:r>
      <w:r>
        <w:rPr>
          <w:rFonts w:eastAsia="Times New Roman" w:hint="cs"/>
          <w:color w:val="000000"/>
          <w:rtl/>
        </w:rPr>
        <w:t>" فأما رفع الأيدي عند السؤال والدعاء إلى جهة السماء فهو لأنها قِبلة الدعاء كما أن البيت قِبلة الصلاة يُسْتقبَل بالصدر والوجه</w:t>
      </w:r>
      <w:r w:rsidR="003D2693">
        <w:rPr>
          <w:rFonts w:eastAsia="Times New Roman" w:hint="cs"/>
          <w:color w:val="000000"/>
          <w:rtl/>
        </w:rPr>
        <w:t>،</w:t>
      </w:r>
      <w:r>
        <w:rPr>
          <w:rFonts w:eastAsia="Times New Roman" w:hint="cs"/>
          <w:color w:val="000000"/>
          <w:rtl/>
        </w:rPr>
        <w:t xml:space="preserve"> والمعبودُ بالصلاة والمقصودُ بالدعاء</w:t>
      </w:r>
      <w:r w:rsidR="00B23C50">
        <w:rPr>
          <w:rFonts w:eastAsia="Times New Roman" w:hint="cs"/>
          <w:color w:val="000000"/>
          <w:rtl/>
        </w:rPr>
        <w:t xml:space="preserve"> </w:t>
      </w:r>
      <w:r>
        <w:rPr>
          <w:rFonts w:eastAsia="Times New Roman" w:hint="cs"/>
          <w:color w:val="000000"/>
          <w:rtl/>
        </w:rPr>
        <w:t>- وهو الله تعالى</w:t>
      </w:r>
      <w:r w:rsidR="00B23C50">
        <w:rPr>
          <w:rFonts w:eastAsia="Times New Roman" w:hint="cs"/>
          <w:color w:val="000000"/>
          <w:rtl/>
        </w:rPr>
        <w:t xml:space="preserve"> </w:t>
      </w:r>
      <w:r>
        <w:rPr>
          <w:rFonts w:eastAsia="Times New Roman" w:hint="cs"/>
          <w:color w:val="000000"/>
          <w:rtl/>
        </w:rPr>
        <w:t>- منزه عن الحلول بالبيت والسماء؛ وقد أشار النسفي أيضًا فقال</w:t>
      </w:r>
      <w:r w:rsidR="00B23C50">
        <w:rPr>
          <w:rFonts w:eastAsia="Times New Roman" w:hint="cs"/>
          <w:color w:val="000000"/>
          <w:rtl/>
        </w:rPr>
        <w:t xml:space="preserve">: </w:t>
      </w:r>
      <w:r>
        <w:rPr>
          <w:rFonts w:eastAsia="Times New Roman" w:hint="cs"/>
          <w:color w:val="000000"/>
          <w:rtl/>
        </w:rPr>
        <w:t>ورفع الأيدي والوجوه عند الدعاء تعبُّد محض كالتوجّه إلى الكعبة في الصلاة</w:t>
      </w:r>
      <w:r w:rsidR="003D2693">
        <w:rPr>
          <w:rFonts w:eastAsia="Times New Roman" w:hint="cs"/>
          <w:color w:val="000000"/>
          <w:rtl/>
        </w:rPr>
        <w:t>،</w:t>
      </w:r>
      <w:r>
        <w:rPr>
          <w:rFonts w:eastAsia="Times New Roman" w:hint="cs"/>
          <w:color w:val="000000"/>
          <w:rtl/>
        </w:rPr>
        <w:t xml:space="preserve"> فالسماء قِبْلة الدعاء كالبيت قِبْلة الصلاة "</w:t>
      </w:r>
      <w:r w:rsidR="00B23C50">
        <w:rPr>
          <w:rFonts w:eastAsia="Times New Roman" w:hint="cs"/>
          <w:color w:val="000000"/>
          <w:rtl/>
        </w:rPr>
        <w:t xml:space="preserve"> </w:t>
      </w:r>
      <w:r>
        <w:rPr>
          <w:rFonts w:eastAsia="Times New Roman" w:hint="cs"/>
          <w:color w:val="000000"/>
          <w:rtl/>
        </w:rPr>
        <w:t>أهــ</w:t>
      </w:r>
      <w:r w:rsidR="003D2693">
        <w:rPr>
          <w:rFonts w:eastAsia="Times New Roman" w:hint="cs"/>
          <w:color w:val="000000"/>
          <w:rtl/>
        </w:rPr>
        <w:t>،</w:t>
      </w:r>
      <w:r>
        <w:rPr>
          <w:rFonts w:eastAsia="Times New Roman" w:hint="cs"/>
          <w:color w:val="000000"/>
          <w:rtl/>
        </w:rPr>
        <w:t xml:space="preserve"> </w:t>
      </w:r>
    </w:p>
    <w:p w14:paraId="52E90FD2" w14:textId="5A7C9AFA" w:rsidR="00CE4C70" w:rsidRDefault="00CE4C70" w:rsidP="00AE0ADB">
      <w:pPr>
        <w:rPr>
          <w:rFonts w:eastAsia="Times New Roman"/>
          <w:color w:val="000000"/>
        </w:rPr>
      </w:pPr>
      <w:r>
        <w:rPr>
          <w:rFonts w:eastAsia="Times New Roman" w:hint="cs"/>
          <w:color w:val="000000"/>
          <w:rtl/>
        </w:rPr>
        <w:t>8 - قال العلامة المحدث الشيخ عبد الله الهرري المعروف بالحبشي في كتابه</w:t>
      </w:r>
      <w:r w:rsidR="00B23C50">
        <w:rPr>
          <w:rFonts w:eastAsia="Times New Roman" w:hint="cs"/>
          <w:color w:val="000000"/>
          <w:rtl/>
        </w:rPr>
        <w:t xml:space="preserve"> </w:t>
      </w:r>
      <w:r>
        <w:rPr>
          <w:rFonts w:eastAsia="Times New Roman" w:hint="cs"/>
          <w:color w:val="000000"/>
          <w:rtl/>
        </w:rPr>
        <w:t>" إظهار العقيدة السُنيَّة "</w:t>
      </w:r>
      <w:r w:rsidR="00B23C50">
        <w:rPr>
          <w:rFonts w:eastAsia="Times New Roman" w:hint="cs"/>
          <w:color w:val="000000"/>
          <w:rtl/>
        </w:rPr>
        <w:t xml:space="preserve"> </w:t>
      </w:r>
      <w:r>
        <w:rPr>
          <w:rFonts w:eastAsia="Times New Roman" w:hint="cs"/>
          <w:color w:val="000000"/>
          <w:rtl/>
        </w:rPr>
        <w:t>ما نصه</w:t>
      </w:r>
      <w:r w:rsidR="00B23C50">
        <w:rPr>
          <w:rFonts w:eastAsia="Times New Roman" w:hint="cs"/>
          <w:color w:val="000000"/>
          <w:rtl/>
        </w:rPr>
        <w:t xml:space="preserve">: </w:t>
      </w:r>
      <w:r>
        <w:rPr>
          <w:rFonts w:eastAsia="Times New Roman" w:hint="cs"/>
          <w:color w:val="000000"/>
          <w:rtl/>
        </w:rPr>
        <w:t>" ورفعُ الأيدي والوجوه إلى السماء عند الدعاء تعبُّدٌ مَحْضٌ كالتوجّه إلى الكعبة في الصلاة</w:t>
      </w:r>
      <w:r w:rsidR="003D2693">
        <w:rPr>
          <w:rFonts w:eastAsia="Times New Roman" w:hint="cs"/>
          <w:color w:val="000000"/>
          <w:rtl/>
        </w:rPr>
        <w:t>،</w:t>
      </w:r>
      <w:r>
        <w:rPr>
          <w:rFonts w:eastAsia="Times New Roman" w:hint="cs"/>
          <w:color w:val="000000"/>
          <w:rtl/>
        </w:rPr>
        <w:t xml:space="preserve"> فالسماء قِبْلة الدعاء كالبيت الذي هو قِبْلة الصلاة "</w:t>
      </w:r>
      <w:r w:rsidR="00B23C50">
        <w:rPr>
          <w:rFonts w:eastAsia="Times New Roman" w:hint="cs"/>
          <w:color w:val="000000"/>
          <w:rtl/>
        </w:rPr>
        <w:t xml:space="preserve"> </w:t>
      </w:r>
      <w:r>
        <w:rPr>
          <w:rFonts w:eastAsia="Times New Roman" w:hint="cs"/>
          <w:color w:val="000000"/>
          <w:rtl/>
        </w:rPr>
        <w:t>أهــ</w:t>
      </w:r>
      <w:r w:rsidR="00B23C50">
        <w:rPr>
          <w:rFonts w:eastAsia="Times New Roman" w:hint="cs"/>
          <w:color w:val="000000"/>
          <w:rtl/>
        </w:rPr>
        <w:t xml:space="preserve">، </w:t>
      </w:r>
      <w:r>
        <w:rPr>
          <w:rFonts w:eastAsia="Times New Roman" w:hint="cs"/>
          <w:color w:val="000000"/>
          <w:rtl/>
        </w:rPr>
        <w:t>وهذا يدل على موافقة الشيخ عبد الله الهرري لأهل السنة فيما يقوله من تقرير عقيدة أهل الحق</w:t>
      </w:r>
      <w:r w:rsidR="003D2693">
        <w:rPr>
          <w:rFonts w:eastAsia="Times New Roman" w:hint="cs"/>
          <w:color w:val="000000"/>
          <w:rtl/>
        </w:rPr>
        <w:t>،</w:t>
      </w:r>
      <w:r>
        <w:rPr>
          <w:rFonts w:eastAsia="Times New Roman" w:hint="cs"/>
          <w:color w:val="000000"/>
          <w:rtl/>
        </w:rPr>
        <w:t xml:space="preserve"> فلا يخرج عما أجمع عليه المجتهدون في الأصول والفروع</w:t>
      </w:r>
      <w:r w:rsidR="003D2693">
        <w:rPr>
          <w:rFonts w:eastAsia="Times New Roman" w:hint="cs"/>
          <w:color w:val="000000"/>
          <w:rtl/>
        </w:rPr>
        <w:t>،</w:t>
      </w:r>
      <w:r>
        <w:rPr>
          <w:rFonts w:eastAsia="Times New Roman" w:hint="cs"/>
          <w:color w:val="000000"/>
          <w:rtl/>
        </w:rPr>
        <w:t xml:space="preserve"> بخلاف أدعياء العلم الذين لا يتورعون عن الإفتاء بغير علم كالوهابية الذين يضلِّلون المسلمين المتوسلين بالأنبياء والصالحين؛ ولهم غير ذلك من شواذات انحرفوا بها عن منهج الصحابة ومن جاء بعدهم من أهل السنة إلى يومنا هذا</w:t>
      </w:r>
      <w:r w:rsidR="003D2693">
        <w:rPr>
          <w:rFonts w:eastAsia="Times New Roman" w:hint="cs"/>
          <w:color w:val="000000"/>
          <w:rtl/>
        </w:rPr>
        <w:t>،</w:t>
      </w:r>
      <w:r>
        <w:rPr>
          <w:rFonts w:eastAsia="Times New Roman" w:hint="cs"/>
          <w:color w:val="000000"/>
          <w:rtl/>
        </w:rPr>
        <w:t xml:space="preserve"> هذا ما كان من بيان تنزيه الله عن المكان والجهة مدعَّمًا بالأدلة من الكتاب والسنة وإجماع الأمة ونقول مشاهير العلماء من المذاهب الأربعة وغيرها</w:t>
      </w:r>
      <w:r w:rsidR="003D2693">
        <w:rPr>
          <w:rFonts w:eastAsia="Times New Roman" w:hint="cs"/>
          <w:color w:val="000000"/>
          <w:rtl/>
        </w:rPr>
        <w:t>،</w:t>
      </w:r>
      <w:r>
        <w:rPr>
          <w:rFonts w:eastAsia="Times New Roman" w:hint="cs"/>
          <w:color w:val="000000"/>
          <w:rtl/>
        </w:rPr>
        <w:t xml:space="preserve"> ونسأل الله الكريم أن ينفع به إنه على كل شيء قدير</w:t>
      </w:r>
      <w:r w:rsidR="003D2693">
        <w:rPr>
          <w:rFonts w:eastAsia="Times New Roman" w:hint="cs"/>
          <w:color w:val="000000"/>
          <w:rtl/>
        </w:rPr>
        <w:t>،</w:t>
      </w:r>
      <w:r>
        <w:rPr>
          <w:rFonts w:eastAsia="Times New Roman" w:hint="cs"/>
          <w:color w:val="000000"/>
          <w:rtl/>
        </w:rPr>
        <w:t xml:space="preserve"> والحمد لله رب العالمين</w:t>
      </w:r>
      <w:r w:rsidR="003D2693">
        <w:rPr>
          <w:rFonts w:eastAsia="Times New Roman" w:hint="cs"/>
          <w:color w:val="000000"/>
          <w:rtl/>
        </w:rPr>
        <w:t>،</w:t>
      </w:r>
      <w:r>
        <w:rPr>
          <w:rFonts w:eastAsia="Times New Roman" w:hint="cs"/>
          <w:color w:val="000000"/>
          <w:rtl/>
        </w:rPr>
        <w:t xml:space="preserve"> وصلى الله على سيدنا محمد وعلى ءاله الأطهار وصحابته الأخيار</w:t>
      </w:r>
      <w:r w:rsidR="003D2693">
        <w:rPr>
          <w:rFonts w:eastAsia="Times New Roman" w:hint="cs"/>
          <w:color w:val="000000"/>
          <w:rtl/>
        </w:rPr>
        <w:t>]</w:t>
      </w:r>
      <w:r>
        <w:rPr>
          <w:rFonts w:eastAsia="Times New Roman" w:hint="cs"/>
          <w:color w:val="000000"/>
          <w:rtl/>
        </w:rPr>
        <w:t xml:space="preserve">] انتهى من كتاب </w:t>
      </w:r>
      <w:r>
        <w:rPr>
          <w:rtl/>
        </w:rPr>
        <w:t>غاية البيان في تنزيه الله عن الجهة والمكان</w:t>
      </w:r>
      <w:r>
        <w:rPr>
          <w:rFonts w:eastAsia="Times New Roman" w:hint="cs"/>
          <w:color w:val="000000"/>
          <w:rtl/>
        </w:rPr>
        <w:t xml:space="preserve"> للشيخ </w:t>
      </w:r>
      <w:r w:rsidRPr="0049402C">
        <w:rPr>
          <w:rFonts w:eastAsia="Times New Roman"/>
          <w:color w:val="000000"/>
          <w:rtl/>
        </w:rPr>
        <w:t>خليل دريان الأزهري</w:t>
      </w:r>
      <w:r w:rsidR="003D2693">
        <w:rPr>
          <w:rFonts w:eastAsia="Times New Roman"/>
          <w:color w:val="000000"/>
          <w:rtl/>
        </w:rPr>
        <w:t>،</w:t>
      </w:r>
      <w:r>
        <w:rPr>
          <w:rFonts w:eastAsia="Times New Roman" w:hint="cs"/>
          <w:color w:val="000000"/>
          <w:rtl/>
        </w:rPr>
        <w:t xml:space="preserve"> </w:t>
      </w:r>
    </w:p>
    <w:p w14:paraId="5210D397" w14:textId="2F5D2843" w:rsidR="00CE4C70" w:rsidRDefault="00DE0363" w:rsidP="00AE0ADB">
      <w:pPr>
        <w:jc w:val="center"/>
        <w:rPr>
          <w:rtl/>
        </w:rPr>
      </w:pPr>
      <w:r>
        <w:rPr>
          <w:rFonts w:hint="cs"/>
          <w:rtl/>
        </w:rPr>
        <w:t>***</w:t>
      </w:r>
    </w:p>
    <w:p w14:paraId="6A921BB3" w14:textId="77777777" w:rsidR="00CE4C70" w:rsidRDefault="00CE4C70" w:rsidP="00AE0ADB">
      <w:pPr>
        <w:rPr>
          <w:rtl/>
        </w:rPr>
      </w:pPr>
    </w:p>
    <w:p w14:paraId="023D85B0" w14:textId="77777777" w:rsidR="00CE4C70" w:rsidRDefault="00CE4C70" w:rsidP="00AE0ADB">
      <w:pPr>
        <w:rPr>
          <w:rtl/>
        </w:rPr>
      </w:pPr>
    </w:p>
    <w:p w14:paraId="0D3E5462" w14:textId="77777777" w:rsidR="00CE4C70" w:rsidRDefault="00CE4C70" w:rsidP="00AE0ADB">
      <w:pPr>
        <w:rPr>
          <w:rtl/>
        </w:rPr>
      </w:pPr>
    </w:p>
    <w:p w14:paraId="2B37E3DC" w14:textId="77777777" w:rsidR="00CE4C70" w:rsidRDefault="00CE4C70" w:rsidP="00AE0ADB">
      <w:pPr>
        <w:rPr>
          <w:rtl/>
        </w:rPr>
      </w:pPr>
    </w:p>
    <w:p w14:paraId="672EB398" w14:textId="3F8230B1" w:rsidR="00CE4C70" w:rsidRPr="00734BE2" w:rsidRDefault="00CE4C70" w:rsidP="00734BE2">
      <w:pPr>
        <w:pStyle w:val="1"/>
        <w:rPr>
          <w:u w:val="none"/>
          <w:rtl/>
          <w:lang w:bidi="ar-KW"/>
        </w:rPr>
      </w:pPr>
      <w:r w:rsidRPr="00734BE2">
        <w:rPr>
          <w:u w:val="none"/>
          <w:rtl/>
          <w:lang w:bidi="ar-KW"/>
        </w:rPr>
        <w:lastRenderedPageBreak/>
        <w:t>الباب الثاني</w:t>
      </w:r>
      <w:r w:rsidR="00734BE2" w:rsidRPr="00734BE2">
        <w:rPr>
          <w:rFonts w:hint="cs"/>
          <w:u w:val="none"/>
          <w:rtl/>
          <w:lang w:bidi="ar-KW"/>
        </w:rPr>
        <w:t xml:space="preserve"> </w:t>
      </w:r>
      <w:r w:rsidRPr="00734BE2">
        <w:rPr>
          <w:u w:val="none"/>
          <w:rtl/>
          <w:lang w:bidi="ar-KW"/>
        </w:rPr>
        <w:t>الرد التفصيلي على مثبت الجهة مستدلاً بظواهر بعض الآيات دون فقهها</w:t>
      </w:r>
      <w:r w:rsidRPr="00734BE2">
        <w:rPr>
          <w:rFonts w:hint="cs"/>
          <w:u w:val="none"/>
          <w:rtl/>
          <w:lang w:bidi="ar-KW"/>
        </w:rPr>
        <w:t xml:space="preserve"> </w:t>
      </w:r>
    </w:p>
    <w:p w14:paraId="2CF4E3F7" w14:textId="77777777" w:rsidR="00CE4C70" w:rsidRDefault="00CE4C70" w:rsidP="00AE0ADB">
      <w:pPr>
        <w:rPr>
          <w:b/>
          <w:rtl/>
          <w:lang w:bidi="ar-KW"/>
        </w:rPr>
      </w:pPr>
    </w:p>
    <w:p w14:paraId="49DA4DAD" w14:textId="77777777" w:rsidR="00CE4C70" w:rsidRDefault="00CE4C70" w:rsidP="00AE0ADB">
      <w:pPr>
        <w:pBdr>
          <w:top w:val="dashDotStroked" w:sz="24" w:space="1" w:color="auto"/>
          <w:left w:val="dashDotStroked" w:sz="24" w:space="4" w:color="auto"/>
          <w:bottom w:val="dashDotStroked" w:sz="24" w:space="1" w:color="auto"/>
          <w:right w:val="dashDotStroked" w:sz="24" w:space="4" w:color="auto"/>
        </w:pBdr>
        <w:rPr>
          <w:b/>
          <w:rtl/>
          <w:lang w:bidi="ar-KW"/>
        </w:rPr>
      </w:pPr>
    </w:p>
    <w:p w14:paraId="56E2C29C" w14:textId="65B14999" w:rsidR="00CE4C70" w:rsidRDefault="00CE4C70" w:rsidP="00AE0ADB">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وتتناول</w:t>
      </w:r>
      <w:r w:rsidR="00B23C50">
        <w:rPr>
          <w:rFonts w:hint="cs"/>
          <w:rtl/>
          <w:lang w:bidi="ar-KW"/>
        </w:rPr>
        <w:t xml:space="preserve">: </w:t>
      </w:r>
    </w:p>
    <w:p w14:paraId="5450AF91" w14:textId="53901510" w:rsidR="00CE4C70" w:rsidRDefault="00B23C50" w:rsidP="00AE0ADB">
      <w:pPr>
        <w:pBdr>
          <w:top w:val="dashDotStroked" w:sz="24" w:space="1" w:color="auto"/>
          <w:left w:val="dashDotStroked" w:sz="24" w:space="4" w:color="auto"/>
          <w:bottom w:val="dashDotStroked" w:sz="24" w:space="1" w:color="auto"/>
          <w:right w:val="dashDotStroked" w:sz="24" w:space="4" w:color="auto"/>
        </w:pBdr>
        <w:rPr>
          <w:b/>
          <w:lang w:bidi="ar-KW"/>
        </w:rPr>
      </w:pPr>
      <w:r>
        <w:rPr>
          <w:rFonts w:hint="cs"/>
          <w:bCs/>
          <w:rtl/>
          <w:lang w:bidi="ar-KW"/>
        </w:rPr>
        <w:t>(</w:t>
      </w:r>
      <w:r w:rsidR="00CE4C70">
        <w:rPr>
          <w:rFonts w:hint="cs"/>
          <w:bCs/>
          <w:rtl/>
          <w:lang w:bidi="ar-KW"/>
        </w:rPr>
        <w:t>أولاً</w:t>
      </w:r>
      <w:r>
        <w:rPr>
          <w:rFonts w:hint="cs"/>
          <w:bCs/>
          <w:rtl/>
          <w:lang w:bidi="ar-KW"/>
        </w:rPr>
        <w:t>)</w:t>
      </w:r>
      <w:r w:rsidR="00CE4C70">
        <w:rPr>
          <w:rFonts w:hint="cs"/>
          <w:rtl/>
          <w:lang w:bidi="ar-KW"/>
        </w:rPr>
        <w:t xml:space="preserve"> تحقيق القول في آيات الاستواء والكون في السماء </w:t>
      </w:r>
    </w:p>
    <w:p w14:paraId="366C1FCC" w14:textId="79A3928F" w:rsidR="00CE4C70" w:rsidRDefault="00B23C50" w:rsidP="00AE0ADB">
      <w:pPr>
        <w:pBdr>
          <w:top w:val="dashDotStroked" w:sz="24" w:space="1" w:color="auto"/>
          <w:left w:val="dashDotStroked" w:sz="24" w:space="4" w:color="auto"/>
          <w:bottom w:val="dashDotStroked" w:sz="24" w:space="1" w:color="auto"/>
          <w:right w:val="dashDotStroked" w:sz="24" w:space="4" w:color="auto"/>
        </w:pBdr>
        <w:rPr>
          <w:b/>
          <w:rtl/>
        </w:rPr>
      </w:pPr>
      <w:r>
        <w:rPr>
          <w:rFonts w:hint="cs"/>
          <w:bCs/>
          <w:rtl/>
        </w:rPr>
        <w:t>(</w:t>
      </w:r>
      <w:r w:rsidR="00CE4C70">
        <w:rPr>
          <w:rFonts w:hint="cs"/>
          <w:bCs/>
          <w:rtl/>
        </w:rPr>
        <w:t>ثانيا</w:t>
      </w:r>
      <w:r>
        <w:rPr>
          <w:rFonts w:hint="cs"/>
          <w:bCs/>
          <w:rtl/>
        </w:rPr>
        <w:t>)</w:t>
      </w:r>
      <w:r w:rsidR="00CE4C70">
        <w:rPr>
          <w:rFonts w:hint="cs"/>
          <w:rtl/>
        </w:rPr>
        <w:t xml:space="preserve"> </w:t>
      </w:r>
      <w:r w:rsidR="00CE4C70">
        <w:rPr>
          <w:rFonts w:hint="cs"/>
          <w:rtl/>
          <w:lang w:bidi="ar-KW"/>
        </w:rPr>
        <w:t>تحقيق القول في حديث</w:t>
      </w:r>
      <w:r>
        <w:rPr>
          <w:rFonts w:hint="cs"/>
          <w:rtl/>
          <w:lang w:bidi="ar-KW"/>
        </w:rPr>
        <w:t xml:space="preserve">: </w:t>
      </w:r>
      <w:r w:rsidR="00CE4C70">
        <w:rPr>
          <w:rFonts w:hint="cs"/>
          <w:rtl/>
          <w:lang w:bidi="ar-KW"/>
        </w:rPr>
        <w:t>(</w:t>
      </w:r>
      <w:r>
        <w:rPr>
          <w:rFonts w:hint="cs"/>
          <w:rtl/>
          <w:lang w:bidi="ar-KW"/>
        </w:rPr>
        <w:t>(</w:t>
      </w:r>
      <w:r w:rsidR="00CE4C70">
        <w:rPr>
          <w:rFonts w:hint="cs"/>
          <w:rtl/>
          <w:lang w:bidi="ar-KW"/>
        </w:rPr>
        <w:t>أين الله</w:t>
      </w:r>
      <w:r>
        <w:rPr>
          <w:rFonts w:hint="cs"/>
          <w:rtl/>
        </w:rPr>
        <w:t>)</w:t>
      </w:r>
      <w:r w:rsidR="00CE4C70">
        <w:rPr>
          <w:rFonts w:hint="cs"/>
          <w:rtl/>
        </w:rPr>
        <w:t>) والقضاء على شبه المجسمة المتعلقة به من اثبات المكان والحد والجهة والمقدار</w:t>
      </w:r>
      <w:r w:rsidR="003D2693">
        <w:rPr>
          <w:rFonts w:hint="cs"/>
          <w:rtl/>
        </w:rPr>
        <w:t>،</w:t>
      </w:r>
      <w:r w:rsidR="00CE4C70">
        <w:rPr>
          <w:rFonts w:hint="cs"/>
          <w:rtl/>
        </w:rPr>
        <w:t xml:space="preserve"> </w:t>
      </w:r>
    </w:p>
    <w:p w14:paraId="6D0CB1F1" w14:textId="5B4010A5" w:rsidR="00CE4C70" w:rsidRDefault="00B23C50" w:rsidP="00AE0ADB">
      <w:pPr>
        <w:pBdr>
          <w:top w:val="dashDotStroked" w:sz="24" w:space="1" w:color="auto"/>
          <w:left w:val="dashDotStroked" w:sz="24" w:space="4" w:color="auto"/>
          <w:bottom w:val="dashDotStroked" w:sz="24" w:space="1" w:color="auto"/>
          <w:right w:val="dashDotStroked" w:sz="24" w:space="4" w:color="auto"/>
        </w:pBdr>
        <w:rPr>
          <w:b/>
          <w:rtl/>
        </w:rPr>
      </w:pPr>
      <w:r>
        <w:rPr>
          <w:rFonts w:hint="cs"/>
          <w:bCs/>
          <w:rtl/>
        </w:rPr>
        <w:t>(</w:t>
      </w:r>
      <w:r w:rsidR="00CE4C70">
        <w:rPr>
          <w:rFonts w:hint="cs"/>
          <w:bCs/>
          <w:rtl/>
        </w:rPr>
        <w:t>ثالثاً</w:t>
      </w:r>
      <w:r>
        <w:rPr>
          <w:rFonts w:hint="cs"/>
          <w:bCs/>
          <w:rtl/>
        </w:rPr>
        <w:t>)</w:t>
      </w:r>
      <w:r w:rsidR="00CE4C70">
        <w:rPr>
          <w:rFonts w:hint="cs"/>
          <w:rtl/>
        </w:rPr>
        <w:t xml:space="preserve"> تحقيق القول في حديث النزول والقضاء على شبه المجسمة المتعلقة به من اثبات المكان</w:t>
      </w:r>
    </w:p>
    <w:p w14:paraId="1B136CC7" w14:textId="77777777" w:rsidR="00CE4C70" w:rsidRDefault="00CE4C70" w:rsidP="00AE0ADB">
      <w:pPr>
        <w:pBdr>
          <w:top w:val="dashDotStroked" w:sz="24" w:space="1" w:color="auto"/>
          <w:left w:val="dashDotStroked" w:sz="24" w:space="4" w:color="auto"/>
          <w:bottom w:val="dashDotStroked" w:sz="24" w:space="1" w:color="auto"/>
          <w:right w:val="dashDotStroked" w:sz="24" w:space="4" w:color="auto"/>
        </w:pBdr>
        <w:rPr>
          <w:b/>
          <w:rtl/>
        </w:rPr>
      </w:pPr>
    </w:p>
    <w:p w14:paraId="5340DC71" w14:textId="77777777" w:rsidR="00CE4C70" w:rsidRDefault="00CE4C70" w:rsidP="00AE0ADB">
      <w:pPr>
        <w:rPr>
          <w:b/>
          <w:rtl/>
        </w:rPr>
      </w:pPr>
    </w:p>
    <w:p w14:paraId="7A55C632" w14:textId="77777777" w:rsidR="00CE4C70" w:rsidRDefault="00CE4C70" w:rsidP="00AE0ADB">
      <w:pPr>
        <w:rPr>
          <w:b/>
          <w:rtl/>
        </w:rPr>
      </w:pPr>
    </w:p>
    <w:p w14:paraId="47A162A0" w14:textId="77777777" w:rsidR="00CE4C70" w:rsidRDefault="00CE4C70" w:rsidP="00AE0ADB">
      <w:pPr>
        <w:rPr>
          <w:b/>
          <w:rtl/>
        </w:rPr>
      </w:pPr>
    </w:p>
    <w:p w14:paraId="155174B6" w14:textId="77777777" w:rsidR="00CE4C70" w:rsidRDefault="00CE4C70" w:rsidP="00AE0ADB">
      <w:pPr>
        <w:rPr>
          <w:b/>
          <w:rtl/>
        </w:rPr>
      </w:pPr>
    </w:p>
    <w:p w14:paraId="70F722C3" w14:textId="77777777" w:rsidR="00CE4C70" w:rsidRDefault="00CE4C70" w:rsidP="00AE0ADB">
      <w:pPr>
        <w:rPr>
          <w:b/>
          <w:rtl/>
        </w:rPr>
      </w:pPr>
    </w:p>
    <w:p w14:paraId="53FD78F7" w14:textId="77777777" w:rsidR="00CE4C70" w:rsidRDefault="00CE4C70" w:rsidP="00AE0ADB">
      <w:pPr>
        <w:rPr>
          <w:b/>
          <w:rtl/>
        </w:rPr>
      </w:pPr>
    </w:p>
    <w:p w14:paraId="3E168BC0" w14:textId="77777777" w:rsidR="00CE4C70" w:rsidRDefault="00CE4C70" w:rsidP="00AE0ADB">
      <w:pPr>
        <w:rPr>
          <w:b/>
          <w:rtl/>
        </w:rPr>
      </w:pPr>
    </w:p>
    <w:p w14:paraId="01FC0D6F" w14:textId="77777777" w:rsidR="00CE4C70" w:rsidRDefault="00CE4C70" w:rsidP="00AE0ADB">
      <w:pPr>
        <w:rPr>
          <w:b/>
          <w:rtl/>
        </w:rPr>
      </w:pPr>
    </w:p>
    <w:p w14:paraId="2F31251F" w14:textId="0359FCFD" w:rsidR="00CE4C70" w:rsidRPr="00734BE2" w:rsidRDefault="00B23C50" w:rsidP="00734BE2">
      <w:pPr>
        <w:pStyle w:val="2"/>
        <w:bidi/>
        <w:jc w:val="center"/>
        <w:rPr>
          <w:u w:val="none"/>
          <w:rtl/>
          <w:lang w:bidi="ar-KW"/>
        </w:rPr>
      </w:pPr>
      <w:r w:rsidRPr="00734BE2">
        <w:rPr>
          <w:rFonts w:hint="cs"/>
          <w:u w:val="none"/>
          <w:rtl/>
        </w:rPr>
        <w:t>(</w:t>
      </w:r>
      <w:r w:rsidR="00CE4C70" w:rsidRPr="00734BE2">
        <w:rPr>
          <w:rFonts w:hint="cs"/>
          <w:u w:val="none"/>
          <w:rtl/>
        </w:rPr>
        <w:t>أولاً</w:t>
      </w:r>
      <w:r w:rsidRPr="00734BE2">
        <w:rPr>
          <w:rFonts w:hint="cs"/>
          <w:u w:val="none"/>
          <w:rtl/>
        </w:rPr>
        <w:t>)</w:t>
      </w:r>
      <w:r w:rsidR="00734BE2" w:rsidRPr="00734BE2">
        <w:rPr>
          <w:rFonts w:hint="cs"/>
          <w:u w:val="none"/>
          <w:rtl/>
        </w:rPr>
        <w:t xml:space="preserve"> </w:t>
      </w:r>
      <w:r w:rsidR="00CE4C70" w:rsidRPr="00734BE2">
        <w:rPr>
          <w:rFonts w:hint="cs"/>
          <w:u w:val="none"/>
          <w:rtl/>
        </w:rPr>
        <w:t xml:space="preserve"> تحقيق القول في آيات الفوقية والجهة والكون في السماء والاستواء</w:t>
      </w:r>
    </w:p>
    <w:p w14:paraId="76D44DA7" w14:textId="77777777" w:rsidR="00CE4C70" w:rsidRDefault="00CE4C70" w:rsidP="00AE0ADB">
      <w:pPr>
        <w:rPr>
          <w:b/>
          <w:bCs/>
          <w:rtl/>
          <w:lang w:bidi="ar-KW"/>
        </w:rPr>
      </w:pPr>
    </w:p>
    <w:p w14:paraId="49B3FFDF" w14:textId="1E229971" w:rsidR="00CE4C70" w:rsidRDefault="00B23C50" w:rsidP="00AE0ADB">
      <w:pPr>
        <w:rPr>
          <w:b/>
          <w:rtl/>
        </w:rPr>
      </w:pPr>
      <w:r>
        <w:rPr>
          <w:rFonts w:hint="cs"/>
          <w:rtl/>
        </w:rPr>
        <w:t>(</w:t>
      </w:r>
      <w:r w:rsidR="00CE4C70">
        <w:rPr>
          <w:rFonts w:hint="cs"/>
          <w:rtl/>
        </w:rPr>
        <w:t>1</w:t>
      </w:r>
      <w:r>
        <w:rPr>
          <w:rFonts w:hint="cs"/>
          <w:rtl/>
        </w:rPr>
        <w:t>)</w:t>
      </w:r>
      <w:r w:rsidR="00CE4C70">
        <w:rPr>
          <w:rFonts w:hint="cs"/>
          <w:rtl/>
        </w:rPr>
        <w:t xml:space="preserve"> يستند الحشوية لإثبات الفوقية الحسية والاستواء الحسي والجهة والمكان بنصوص من الكتاب والسنّة تؤول إلى ثلاثة عشر دليلاً رئيسياً</w:t>
      </w:r>
      <w:r w:rsidR="003D2693">
        <w:rPr>
          <w:rFonts w:hint="cs"/>
          <w:rtl/>
        </w:rPr>
        <w:t>،</w:t>
      </w:r>
      <w:r w:rsidR="00CE4C70">
        <w:rPr>
          <w:rFonts w:hint="cs"/>
          <w:rtl/>
        </w:rPr>
        <w:t xml:space="preserve"> </w:t>
      </w:r>
      <w:r w:rsidR="00CE4C70">
        <w:rPr>
          <w:rFonts w:hint="cs"/>
          <w:bCs/>
          <w:rtl/>
        </w:rPr>
        <w:t>الدليل الأول</w:t>
      </w:r>
      <w:r>
        <w:rPr>
          <w:rFonts w:hint="cs"/>
          <w:bCs/>
          <w:rtl/>
        </w:rPr>
        <w:t xml:space="preserve">: </w:t>
      </w:r>
      <w:r w:rsidR="00CE4C70">
        <w:rPr>
          <w:rFonts w:hint="cs"/>
          <w:rtl/>
        </w:rPr>
        <w:t xml:space="preserve">التصريح بالفوقية مقروناً بأداة </w:t>
      </w:r>
      <w:r>
        <w:rPr>
          <w:rFonts w:hint="cs"/>
          <w:rtl/>
        </w:rPr>
        <w:t>(</w:t>
      </w:r>
      <w:r w:rsidR="00CE4C70">
        <w:rPr>
          <w:rFonts w:hint="cs"/>
          <w:rtl/>
        </w:rPr>
        <w:t>من</w:t>
      </w:r>
      <w:r>
        <w:rPr>
          <w:rFonts w:hint="cs"/>
          <w:rtl/>
        </w:rPr>
        <w:t>)</w:t>
      </w:r>
      <w:r w:rsidR="00CE4C70">
        <w:rPr>
          <w:rFonts w:hint="cs"/>
          <w:rtl/>
        </w:rPr>
        <w:t xml:space="preserve"> المعينة للفوقية بالذات, قال الله تعالى</w:t>
      </w:r>
      <w:r>
        <w:rPr>
          <w:rFonts w:hint="cs"/>
          <w:rtl/>
        </w:rPr>
        <w:t xml:space="preserve">: </w:t>
      </w:r>
      <w:r w:rsidR="003D2693">
        <w:rPr>
          <w:rFonts w:hint="cs"/>
          <w:rtl/>
        </w:rPr>
        <w:t>{</w:t>
      </w:r>
      <w:r w:rsidR="00CE4C70">
        <w:rPr>
          <w:rFonts w:hint="cs"/>
          <w:rtl/>
        </w:rPr>
        <w:t>يَخَافُونَ رَبَّهُمْ مِنْ فَوْقِهِمْ</w:t>
      </w:r>
      <w:r w:rsidR="003D2693">
        <w:rPr>
          <w:rFonts w:hint="cs"/>
          <w:rtl/>
        </w:rPr>
        <w:t>}</w:t>
      </w:r>
      <w:r w:rsidR="00CE4C70">
        <w:rPr>
          <w:rFonts w:hint="cs"/>
          <w:rtl/>
        </w:rPr>
        <w:t xml:space="preserve"> </w:t>
      </w:r>
      <w:r w:rsidR="003D2693">
        <w:rPr>
          <w:rFonts w:hint="cs"/>
          <w:rtl/>
        </w:rPr>
        <w:t>[</w:t>
      </w:r>
      <w:r w:rsidR="00CE4C70">
        <w:rPr>
          <w:rFonts w:hint="cs"/>
          <w:rtl/>
        </w:rPr>
        <w:t>النحل</w:t>
      </w:r>
      <w:r>
        <w:rPr>
          <w:rFonts w:hint="cs"/>
          <w:rtl/>
        </w:rPr>
        <w:t xml:space="preserve">: </w:t>
      </w:r>
      <w:r w:rsidR="00CE4C70">
        <w:rPr>
          <w:rFonts w:hint="cs"/>
          <w:rtl/>
        </w:rPr>
        <w:t>50</w:t>
      </w:r>
      <w:r w:rsidR="003D2693">
        <w:rPr>
          <w:rFonts w:hint="cs"/>
          <w:rtl/>
        </w:rPr>
        <w:t>]،</w:t>
      </w:r>
      <w:r w:rsidR="00CE4C70">
        <w:rPr>
          <w:rFonts w:hint="cs"/>
          <w:bCs/>
          <w:rtl/>
        </w:rPr>
        <w:t xml:space="preserve"> الدليل الثاني</w:t>
      </w:r>
      <w:r>
        <w:rPr>
          <w:rFonts w:hint="cs"/>
          <w:bCs/>
          <w:rtl/>
        </w:rPr>
        <w:t xml:space="preserve">: </w:t>
      </w:r>
      <w:r w:rsidR="00CE4C70">
        <w:rPr>
          <w:rFonts w:hint="cs"/>
          <w:rtl/>
        </w:rPr>
        <w:t>ذكر الفوقية مجردةً عن الأداة , قال تعالى</w:t>
      </w:r>
      <w:r>
        <w:rPr>
          <w:rFonts w:hint="cs"/>
          <w:rtl/>
        </w:rPr>
        <w:t xml:space="preserve">: </w:t>
      </w:r>
      <w:r w:rsidR="003D2693">
        <w:rPr>
          <w:rFonts w:hint="cs"/>
          <w:rtl/>
        </w:rPr>
        <w:t>{</w:t>
      </w:r>
      <w:r w:rsidR="00CE4C70">
        <w:rPr>
          <w:rFonts w:hint="cs"/>
          <w:rtl/>
        </w:rPr>
        <w:t xml:space="preserve">وَهُوَ الْقَاهِرُ فَوْقَ عِبَادِهِ} </w:t>
      </w:r>
      <w:r w:rsidR="003D2693">
        <w:rPr>
          <w:rFonts w:hint="cs"/>
          <w:rtl/>
        </w:rPr>
        <w:t>[</w:t>
      </w:r>
      <w:r w:rsidR="00CE4C70">
        <w:rPr>
          <w:rFonts w:hint="cs"/>
          <w:rtl/>
        </w:rPr>
        <w:t>الأنعام</w:t>
      </w:r>
      <w:r>
        <w:rPr>
          <w:rFonts w:hint="cs"/>
          <w:rtl/>
        </w:rPr>
        <w:t xml:space="preserve">: </w:t>
      </w:r>
      <w:r w:rsidR="00CE4C70">
        <w:rPr>
          <w:rFonts w:hint="cs"/>
          <w:rtl/>
        </w:rPr>
        <w:t>18</w:t>
      </w:r>
      <w:r w:rsidR="003D2693">
        <w:rPr>
          <w:rFonts w:hint="cs"/>
          <w:rtl/>
        </w:rPr>
        <w:t>]،</w:t>
      </w:r>
      <w:r w:rsidR="00CE4C70">
        <w:rPr>
          <w:rFonts w:hint="cs"/>
          <w:rtl/>
        </w:rPr>
        <w:t xml:space="preserve"> </w:t>
      </w:r>
      <w:r w:rsidR="00CE4C70">
        <w:rPr>
          <w:rFonts w:hint="cs"/>
          <w:bCs/>
          <w:rtl/>
        </w:rPr>
        <w:t>الدليل الثالث</w:t>
      </w:r>
      <w:r>
        <w:rPr>
          <w:rFonts w:hint="cs"/>
          <w:bCs/>
          <w:rtl/>
        </w:rPr>
        <w:t xml:space="preserve">: </w:t>
      </w:r>
      <w:r w:rsidR="00CE4C70">
        <w:rPr>
          <w:rFonts w:hint="cs"/>
          <w:rtl/>
        </w:rPr>
        <w:t>التصريح بالعروج</w:t>
      </w:r>
      <w:r>
        <w:rPr>
          <w:rFonts w:hint="cs"/>
          <w:rtl/>
        </w:rPr>
        <w:t xml:space="preserve"> </w:t>
      </w:r>
      <w:r w:rsidR="00CE4C70">
        <w:rPr>
          <w:rFonts w:hint="cs"/>
          <w:rtl/>
        </w:rPr>
        <w:t>إلى الله تعالى</w:t>
      </w:r>
      <w:r w:rsidR="003D2693">
        <w:rPr>
          <w:rFonts w:hint="cs"/>
          <w:rtl/>
        </w:rPr>
        <w:t>،</w:t>
      </w:r>
      <w:r w:rsidR="00CE4C70">
        <w:rPr>
          <w:rFonts w:hint="cs"/>
          <w:rtl/>
        </w:rPr>
        <w:t xml:space="preserve"> كما في قوله تعالى</w:t>
      </w:r>
      <w:r>
        <w:rPr>
          <w:rFonts w:hint="cs"/>
          <w:rtl/>
        </w:rPr>
        <w:t xml:space="preserve">: </w:t>
      </w:r>
      <w:r w:rsidR="003D2693">
        <w:rPr>
          <w:rFonts w:hint="cs"/>
          <w:rtl/>
        </w:rPr>
        <w:t>{</w:t>
      </w:r>
      <w:r w:rsidR="00CE4C70">
        <w:rPr>
          <w:rFonts w:hint="cs"/>
          <w:rtl/>
        </w:rPr>
        <w:t xml:space="preserve">تَعْرُجُ الْمَلائِكَةُ وَالرُّوحُ إِلَيْهِ} </w:t>
      </w:r>
      <w:r w:rsidR="003D2693">
        <w:rPr>
          <w:rFonts w:hint="cs"/>
          <w:rtl/>
        </w:rPr>
        <w:t>[</w:t>
      </w:r>
      <w:r w:rsidR="00CE4C70">
        <w:rPr>
          <w:rFonts w:hint="cs"/>
          <w:rtl/>
        </w:rPr>
        <w:t>المعارج</w:t>
      </w:r>
      <w:r>
        <w:rPr>
          <w:rFonts w:hint="cs"/>
          <w:rtl/>
        </w:rPr>
        <w:t xml:space="preserve">: </w:t>
      </w:r>
      <w:r w:rsidR="00CE4C70">
        <w:rPr>
          <w:rFonts w:hint="cs"/>
          <w:rtl/>
        </w:rPr>
        <w:t>4</w:t>
      </w:r>
      <w:r w:rsidR="003D2693">
        <w:rPr>
          <w:rFonts w:hint="cs"/>
          <w:rtl/>
        </w:rPr>
        <w:t>]،</w:t>
      </w:r>
      <w:r w:rsidR="00CE4C70">
        <w:rPr>
          <w:rFonts w:hint="cs"/>
          <w:rtl/>
        </w:rPr>
        <w:t xml:space="preserve"> </w:t>
      </w:r>
      <w:r w:rsidR="00CE4C70">
        <w:rPr>
          <w:rFonts w:hint="cs"/>
          <w:bCs/>
          <w:rtl/>
        </w:rPr>
        <w:t>الدليل الرابع</w:t>
      </w:r>
      <w:r>
        <w:rPr>
          <w:rFonts w:hint="cs"/>
          <w:bCs/>
          <w:rtl/>
        </w:rPr>
        <w:t xml:space="preserve">: </w:t>
      </w:r>
      <w:r w:rsidR="00CE4C70">
        <w:rPr>
          <w:rFonts w:hint="cs"/>
          <w:rtl/>
        </w:rPr>
        <w:t>التصريح بالصعود إليه</w:t>
      </w:r>
      <w:r w:rsidR="003D2693">
        <w:rPr>
          <w:rFonts w:hint="cs"/>
          <w:rtl/>
        </w:rPr>
        <w:t>،</w:t>
      </w:r>
      <w:r w:rsidR="00CE4C70">
        <w:rPr>
          <w:rFonts w:hint="cs"/>
          <w:rtl/>
        </w:rPr>
        <w:t xml:space="preserve"> كما في قوله تعالى</w:t>
      </w:r>
      <w:r>
        <w:rPr>
          <w:rFonts w:hint="cs"/>
          <w:rtl/>
        </w:rPr>
        <w:t xml:space="preserve">: </w:t>
      </w:r>
      <w:r w:rsidR="003D2693">
        <w:rPr>
          <w:rFonts w:hint="cs"/>
          <w:rtl/>
        </w:rPr>
        <w:t>{</w:t>
      </w:r>
      <w:r w:rsidR="00CE4C70">
        <w:rPr>
          <w:rFonts w:hint="cs"/>
          <w:rtl/>
        </w:rPr>
        <w:t>إِلَيْهِ يَصْعَدُ الْكَلِمُ الطَّيِّبُ}</w:t>
      </w:r>
      <w:r w:rsidR="00CE4C70">
        <w:rPr>
          <w:rFonts w:hint="cs"/>
          <w:bCs/>
          <w:rtl/>
        </w:rPr>
        <w:t xml:space="preserve"> </w:t>
      </w:r>
      <w:r w:rsidR="003D2693">
        <w:rPr>
          <w:rFonts w:hint="cs"/>
          <w:rtl/>
        </w:rPr>
        <w:t>[</w:t>
      </w:r>
      <w:r w:rsidR="00CE4C70">
        <w:rPr>
          <w:rFonts w:hint="cs"/>
          <w:rtl/>
        </w:rPr>
        <w:t>فاطر</w:t>
      </w:r>
      <w:r>
        <w:rPr>
          <w:rFonts w:hint="cs"/>
          <w:rtl/>
        </w:rPr>
        <w:t xml:space="preserve">: </w:t>
      </w:r>
      <w:r w:rsidR="00CE4C70">
        <w:rPr>
          <w:rFonts w:hint="cs"/>
          <w:rtl/>
        </w:rPr>
        <w:t>10</w:t>
      </w:r>
      <w:r w:rsidR="003D2693">
        <w:rPr>
          <w:rFonts w:hint="cs"/>
          <w:rtl/>
        </w:rPr>
        <w:t>]،</w:t>
      </w:r>
      <w:r w:rsidR="00CE4C70">
        <w:rPr>
          <w:rFonts w:hint="cs"/>
          <w:rtl/>
        </w:rPr>
        <w:t xml:space="preserve"> </w:t>
      </w:r>
      <w:r w:rsidR="00CE4C70">
        <w:rPr>
          <w:rFonts w:hint="cs"/>
          <w:bCs/>
          <w:rtl/>
        </w:rPr>
        <w:t>الدليل الخامس</w:t>
      </w:r>
      <w:r>
        <w:rPr>
          <w:rFonts w:hint="cs"/>
          <w:bCs/>
          <w:rtl/>
        </w:rPr>
        <w:t xml:space="preserve">: </w:t>
      </w:r>
      <w:r w:rsidR="00CE4C70">
        <w:rPr>
          <w:rFonts w:hint="cs"/>
          <w:rtl/>
        </w:rPr>
        <w:t>التصريح برفعه بعض المخلوقات إليه , كما في قوله تعالى</w:t>
      </w:r>
      <w:r>
        <w:rPr>
          <w:rFonts w:hint="cs"/>
          <w:rtl/>
        </w:rPr>
        <w:t xml:space="preserve">: </w:t>
      </w:r>
      <w:r w:rsidR="00CE4C70">
        <w:rPr>
          <w:rFonts w:hint="cs"/>
          <w:rtl/>
        </w:rPr>
        <w:t>{بَلْ رَفَعَهُ اللَّهُ إِلَيْهِ}</w:t>
      </w:r>
      <w:r w:rsidR="00CE4C70">
        <w:rPr>
          <w:rFonts w:hint="cs"/>
          <w:bCs/>
          <w:rtl/>
        </w:rPr>
        <w:t xml:space="preserve"> </w:t>
      </w:r>
      <w:r w:rsidR="003D2693">
        <w:rPr>
          <w:rFonts w:hint="cs"/>
          <w:rtl/>
        </w:rPr>
        <w:t>[</w:t>
      </w:r>
      <w:r w:rsidR="00CE4C70">
        <w:rPr>
          <w:rFonts w:hint="cs"/>
          <w:rtl/>
        </w:rPr>
        <w:t>النساء</w:t>
      </w:r>
      <w:r>
        <w:rPr>
          <w:rFonts w:hint="cs"/>
          <w:rtl/>
        </w:rPr>
        <w:t xml:space="preserve">: </w:t>
      </w:r>
      <w:r w:rsidR="00CE4C70">
        <w:rPr>
          <w:rFonts w:hint="cs"/>
          <w:rtl/>
        </w:rPr>
        <w:t>158</w:t>
      </w:r>
      <w:r w:rsidR="003D2693">
        <w:rPr>
          <w:rFonts w:hint="cs"/>
          <w:rtl/>
        </w:rPr>
        <w:t>]</w:t>
      </w:r>
      <w:r>
        <w:rPr>
          <w:rFonts w:hint="cs"/>
          <w:rtl/>
        </w:rPr>
        <w:t xml:space="preserve"> </w:t>
      </w:r>
      <w:r w:rsidR="00CE4C70">
        <w:rPr>
          <w:rFonts w:hint="cs"/>
          <w:rtl/>
        </w:rPr>
        <w:t>, وقوله تعالى</w:t>
      </w:r>
      <w:r>
        <w:rPr>
          <w:rFonts w:hint="cs"/>
          <w:rtl/>
        </w:rPr>
        <w:t xml:space="preserve">: </w:t>
      </w:r>
      <w:r w:rsidR="00CE4C70">
        <w:rPr>
          <w:rFonts w:hint="cs"/>
          <w:rtl/>
        </w:rPr>
        <w:t xml:space="preserve">{إِذْ قَالَ اللَّهُ يَا عِيسَى إِنِّي مُتَوَفِّيكَ وَرَافِعُكَ إِلَيَّ} </w:t>
      </w:r>
      <w:r w:rsidR="003D2693">
        <w:rPr>
          <w:rFonts w:hint="cs"/>
          <w:rtl/>
        </w:rPr>
        <w:t>[</w:t>
      </w:r>
      <w:r w:rsidR="00CE4C70">
        <w:rPr>
          <w:rFonts w:hint="cs"/>
          <w:rtl/>
        </w:rPr>
        <w:t>آل عمران</w:t>
      </w:r>
      <w:r>
        <w:rPr>
          <w:rFonts w:hint="cs"/>
          <w:rtl/>
        </w:rPr>
        <w:t xml:space="preserve">: </w:t>
      </w:r>
      <w:r w:rsidR="00CE4C70">
        <w:rPr>
          <w:rFonts w:hint="cs"/>
          <w:rtl/>
        </w:rPr>
        <w:t>55</w:t>
      </w:r>
      <w:r w:rsidR="003D2693">
        <w:rPr>
          <w:rFonts w:hint="cs"/>
          <w:rtl/>
        </w:rPr>
        <w:t>]،</w:t>
      </w:r>
      <w:r w:rsidR="00CE4C70">
        <w:rPr>
          <w:rFonts w:hint="cs"/>
          <w:rtl/>
        </w:rPr>
        <w:t xml:space="preserve"> </w:t>
      </w:r>
      <w:r w:rsidR="00CE4C70">
        <w:rPr>
          <w:rFonts w:hint="cs"/>
          <w:bCs/>
          <w:rtl/>
        </w:rPr>
        <w:t>الدليل السادس</w:t>
      </w:r>
      <w:r>
        <w:rPr>
          <w:rFonts w:hint="cs"/>
          <w:bCs/>
          <w:rtl/>
        </w:rPr>
        <w:t xml:space="preserve">: </w:t>
      </w:r>
      <w:r w:rsidR="00CE4C70">
        <w:rPr>
          <w:rFonts w:hint="cs"/>
          <w:rtl/>
        </w:rPr>
        <w:t>التصريح بالعلو المطلق الدال على جميع مراتب العلو ذاتاً وقدراً وشرفاً، قال تعالى</w:t>
      </w:r>
      <w:r>
        <w:rPr>
          <w:rFonts w:hint="cs"/>
          <w:rtl/>
        </w:rPr>
        <w:t xml:space="preserve">: </w:t>
      </w:r>
      <w:r w:rsidR="003D2693">
        <w:rPr>
          <w:rFonts w:hint="cs"/>
          <w:rtl/>
        </w:rPr>
        <w:t>{</w:t>
      </w:r>
      <w:r w:rsidR="00CE4C70">
        <w:rPr>
          <w:rFonts w:hint="cs"/>
          <w:rtl/>
        </w:rPr>
        <w:t>وَهُوَ الْعَلِيُّ الْعَظِيمُ</w:t>
      </w:r>
      <w:r w:rsidR="003D2693">
        <w:rPr>
          <w:rFonts w:hint="cs"/>
          <w:rtl/>
        </w:rPr>
        <w:t>}</w:t>
      </w:r>
      <w:r w:rsidR="00CE4C70">
        <w:rPr>
          <w:rFonts w:hint="cs"/>
          <w:rtl/>
        </w:rPr>
        <w:t xml:space="preserve"> </w:t>
      </w:r>
      <w:r w:rsidR="003D2693">
        <w:rPr>
          <w:rFonts w:hint="cs"/>
          <w:rtl/>
        </w:rPr>
        <w:t>[</w:t>
      </w:r>
      <w:r w:rsidR="00CE4C70">
        <w:rPr>
          <w:rFonts w:hint="cs"/>
          <w:rtl/>
        </w:rPr>
        <w:t>البقرة</w:t>
      </w:r>
      <w:r>
        <w:rPr>
          <w:rFonts w:hint="cs"/>
          <w:rtl/>
          <w:lang w:bidi="ar-SY"/>
        </w:rPr>
        <w:t xml:space="preserve">: </w:t>
      </w:r>
      <w:r w:rsidR="00CE4C70">
        <w:rPr>
          <w:rFonts w:hint="cs"/>
          <w:rtl/>
        </w:rPr>
        <w:t>255</w:t>
      </w:r>
      <w:r w:rsidR="003D2693">
        <w:rPr>
          <w:rFonts w:hint="cs"/>
          <w:rtl/>
        </w:rPr>
        <w:t>]</w:t>
      </w:r>
      <w:r w:rsidR="00CE4C70">
        <w:rPr>
          <w:rFonts w:hint="cs"/>
          <w:rtl/>
        </w:rPr>
        <w:t xml:space="preserve"> , وقوله تعالى</w:t>
      </w:r>
      <w:r>
        <w:rPr>
          <w:rFonts w:hint="cs"/>
          <w:rtl/>
        </w:rPr>
        <w:t xml:space="preserve">: </w:t>
      </w:r>
      <w:r w:rsidR="003D2693">
        <w:rPr>
          <w:rFonts w:hint="cs"/>
          <w:rtl/>
        </w:rPr>
        <w:t>{</w:t>
      </w:r>
      <w:r w:rsidR="00CE4C70">
        <w:rPr>
          <w:rFonts w:hint="cs"/>
          <w:rtl/>
        </w:rPr>
        <w:t>وَهُوَ الْعَلِيُّ الْكَبِيرُ}</w:t>
      </w:r>
      <w:r w:rsidR="00CE4C70">
        <w:rPr>
          <w:rFonts w:hint="cs"/>
          <w:rtl/>
          <w:lang w:bidi="ar-SY"/>
        </w:rPr>
        <w:t xml:space="preserve"> </w:t>
      </w:r>
      <w:r w:rsidR="003D2693">
        <w:rPr>
          <w:rFonts w:hint="cs"/>
          <w:rtl/>
          <w:lang w:bidi="ar-SY"/>
        </w:rPr>
        <w:t>[</w:t>
      </w:r>
      <w:r w:rsidR="00CE4C70">
        <w:rPr>
          <w:rFonts w:hint="cs"/>
          <w:rtl/>
        </w:rPr>
        <w:t>سـبأ</w:t>
      </w:r>
      <w:r>
        <w:rPr>
          <w:rFonts w:hint="cs"/>
          <w:rtl/>
        </w:rPr>
        <w:t xml:space="preserve">: </w:t>
      </w:r>
      <w:r w:rsidR="00CE4C70">
        <w:rPr>
          <w:rFonts w:hint="cs"/>
          <w:rtl/>
        </w:rPr>
        <w:t>23</w:t>
      </w:r>
      <w:r w:rsidR="003D2693">
        <w:rPr>
          <w:rFonts w:hint="cs"/>
          <w:rtl/>
        </w:rPr>
        <w:t>]</w:t>
      </w:r>
      <w:r>
        <w:rPr>
          <w:rFonts w:hint="cs"/>
          <w:rtl/>
        </w:rPr>
        <w:t xml:space="preserve"> </w:t>
      </w:r>
      <w:r w:rsidR="00CE4C70">
        <w:rPr>
          <w:rFonts w:hint="cs"/>
          <w:rtl/>
        </w:rPr>
        <w:t>, وقوله تعالى</w:t>
      </w:r>
      <w:r>
        <w:rPr>
          <w:rFonts w:hint="cs"/>
          <w:rtl/>
        </w:rPr>
        <w:t xml:space="preserve">: </w:t>
      </w:r>
      <w:r w:rsidR="00CE4C70">
        <w:rPr>
          <w:rFonts w:hint="cs"/>
          <w:rtl/>
        </w:rPr>
        <w:t xml:space="preserve">{إِنَّهُ عَلِيٌّ حَكِيمٌ} </w:t>
      </w:r>
      <w:r w:rsidR="003D2693">
        <w:rPr>
          <w:rFonts w:hint="cs"/>
          <w:rtl/>
        </w:rPr>
        <w:t>[</w:t>
      </w:r>
      <w:r w:rsidR="00CE4C70">
        <w:rPr>
          <w:rFonts w:hint="cs"/>
          <w:rtl/>
        </w:rPr>
        <w:t>الشورى</w:t>
      </w:r>
      <w:r>
        <w:rPr>
          <w:rFonts w:hint="cs"/>
          <w:rtl/>
        </w:rPr>
        <w:t xml:space="preserve">: </w:t>
      </w:r>
      <w:r w:rsidR="00CE4C70">
        <w:rPr>
          <w:rFonts w:hint="cs"/>
          <w:rtl/>
        </w:rPr>
        <w:t>51</w:t>
      </w:r>
      <w:r w:rsidR="003D2693">
        <w:rPr>
          <w:rFonts w:hint="cs"/>
          <w:rtl/>
        </w:rPr>
        <w:t>]،</w:t>
      </w:r>
      <w:r w:rsidR="00CE4C70">
        <w:rPr>
          <w:rFonts w:hint="cs"/>
          <w:rtl/>
        </w:rPr>
        <w:t xml:space="preserve"> </w:t>
      </w:r>
      <w:r w:rsidR="00CE4C70">
        <w:rPr>
          <w:rFonts w:hint="cs"/>
          <w:bCs/>
          <w:rtl/>
        </w:rPr>
        <w:t>الدليل السابع</w:t>
      </w:r>
      <w:r>
        <w:rPr>
          <w:rFonts w:hint="cs"/>
          <w:bCs/>
          <w:rtl/>
        </w:rPr>
        <w:t xml:space="preserve">: </w:t>
      </w:r>
      <w:r w:rsidR="00CE4C70">
        <w:rPr>
          <w:rFonts w:hint="cs"/>
          <w:rtl/>
        </w:rPr>
        <w:t>التصريح بتنزيل الكتاب</w:t>
      </w:r>
      <w:r w:rsidR="00CE4C70">
        <w:rPr>
          <w:rFonts w:hint="cs"/>
          <w:rtl/>
          <w:lang w:bidi="ar-SY"/>
        </w:rPr>
        <w:t xml:space="preserve"> </w:t>
      </w:r>
      <w:r w:rsidR="00CE4C70">
        <w:rPr>
          <w:rFonts w:hint="cs"/>
          <w:rtl/>
        </w:rPr>
        <w:t>منه، كما في قوله تعالى</w:t>
      </w:r>
      <w:r>
        <w:rPr>
          <w:rFonts w:hint="cs"/>
          <w:rtl/>
        </w:rPr>
        <w:t xml:space="preserve">: </w:t>
      </w:r>
      <w:r w:rsidR="00CE4C70">
        <w:rPr>
          <w:rFonts w:hint="cs"/>
          <w:rtl/>
        </w:rPr>
        <w:t xml:space="preserve">{هُوَ الَّذِي أَنْزَلَ عَلَيْكَ الْكِتَابَ...} </w:t>
      </w:r>
      <w:r w:rsidR="003D2693">
        <w:rPr>
          <w:rFonts w:hint="cs"/>
          <w:rtl/>
        </w:rPr>
        <w:t>[</w:t>
      </w:r>
      <w:r w:rsidR="00CE4C70">
        <w:rPr>
          <w:rFonts w:hint="cs"/>
          <w:rtl/>
        </w:rPr>
        <w:t>آل عمران</w:t>
      </w:r>
      <w:r>
        <w:rPr>
          <w:rFonts w:hint="cs"/>
          <w:rtl/>
        </w:rPr>
        <w:t xml:space="preserve">: </w:t>
      </w:r>
      <w:r w:rsidR="00CE4C70">
        <w:rPr>
          <w:rFonts w:hint="cs"/>
          <w:rtl/>
        </w:rPr>
        <w:t>7</w:t>
      </w:r>
      <w:r w:rsidR="003D2693">
        <w:rPr>
          <w:rFonts w:hint="cs"/>
          <w:rtl/>
        </w:rPr>
        <w:t>]</w:t>
      </w:r>
      <w:r w:rsidR="00CE4C70">
        <w:rPr>
          <w:rFonts w:hint="cs"/>
          <w:rtl/>
        </w:rPr>
        <w:t xml:space="preserve"> , وقوله تعالى</w:t>
      </w:r>
      <w:r>
        <w:rPr>
          <w:rFonts w:hint="cs"/>
          <w:rtl/>
        </w:rPr>
        <w:t xml:space="preserve">: </w:t>
      </w:r>
      <w:r w:rsidR="00CE4C70">
        <w:rPr>
          <w:rFonts w:hint="cs"/>
          <w:rtl/>
        </w:rPr>
        <w:t xml:space="preserve">{تَنْزِيلُ الْكِتَابِ مِنَ اللَّهِ الْعَزِيزِ الْعَلِيمِ} </w:t>
      </w:r>
      <w:r w:rsidR="003D2693">
        <w:rPr>
          <w:rFonts w:hint="cs"/>
          <w:rtl/>
        </w:rPr>
        <w:t>[</w:t>
      </w:r>
      <w:r w:rsidR="00CE4C70">
        <w:rPr>
          <w:rFonts w:hint="cs"/>
          <w:rtl/>
        </w:rPr>
        <w:t>غافر</w:t>
      </w:r>
      <w:r>
        <w:rPr>
          <w:rFonts w:hint="cs"/>
          <w:rtl/>
        </w:rPr>
        <w:t xml:space="preserve">: </w:t>
      </w:r>
      <w:r w:rsidR="00CE4C70">
        <w:rPr>
          <w:rFonts w:hint="cs"/>
          <w:rtl/>
        </w:rPr>
        <w:t>2</w:t>
      </w:r>
      <w:r w:rsidR="003D2693">
        <w:rPr>
          <w:rFonts w:hint="cs"/>
          <w:rtl/>
        </w:rPr>
        <w:t>]،</w:t>
      </w:r>
      <w:r w:rsidR="00CE4C70">
        <w:rPr>
          <w:rFonts w:hint="cs"/>
          <w:rtl/>
        </w:rPr>
        <w:t xml:space="preserve"> </w:t>
      </w:r>
      <w:r w:rsidR="00CE4C70">
        <w:rPr>
          <w:rFonts w:hint="cs"/>
          <w:bCs/>
          <w:rtl/>
        </w:rPr>
        <w:t>الدليل الثامن</w:t>
      </w:r>
      <w:r>
        <w:rPr>
          <w:rFonts w:hint="cs"/>
          <w:bCs/>
          <w:rtl/>
        </w:rPr>
        <w:t xml:space="preserve">: </w:t>
      </w:r>
      <w:r w:rsidR="00CE4C70">
        <w:rPr>
          <w:rFonts w:hint="cs"/>
          <w:rtl/>
        </w:rPr>
        <w:t>التصريح باختصاص بعض المخلوقات بأنها عنده وأن بعضها أقرب إليه من بعض</w:t>
      </w:r>
      <w:r w:rsidR="003D2693">
        <w:rPr>
          <w:rFonts w:hint="cs"/>
          <w:rtl/>
        </w:rPr>
        <w:t>،</w:t>
      </w:r>
      <w:r w:rsidR="00CE4C70">
        <w:rPr>
          <w:rFonts w:hint="cs"/>
          <w:rtl/>
        </w:rPr>
        <w:t xml:space="preserve"> كما في قوله تعالى</w:t>
      </w:r>
      <w:r>
        <w:rPr>
          <w:rFonts w:hint="cs"/>
          <w:rtl/>
        </w:rPr>
        <w:t xml:space="preserve">: </w:t>
      </w:r>
      <w:r w:rsidR="003D2693">
        <w:rPr>
          <w:rFonts w:hint="cs"/>
          <w:rtl/>
        </w:rPr>
        <w:t>{</w:t>
      </w:r>
      <w:r w:rsidR="00CE4C70">
        <w:rPr>
          <w:rFonts w:hint="cs"/>
          <w:rtl/>
        </w:rPr>
        <w:t>إِنَّ الَّذِينَ عِنْدَ رَبِّكَ</w:t>
      </w:r>
      <w:r w:rsidR="003D2693">
        <w:rPr>
          <w:rFonts w:hint="cs"/>
          <w:rtl/>
        </w:rPr>
        <w:t>}</w:t>
      </w:r>
      <w:r w:rsidR="00CE4C70">
        <w:rPr>
          <w:rFonts w:hint="cs"/>
          <w:rtl/>
        </w:rPr>
        <w:t xml:space="preserve"> </w:t>
      </w:r>
      <w:r w:rsidR="003D2693">
        <w:rPr>
          <w:rFonts w:hint="cs"/>
          <w:rtl/>
        </w:rPr>
        <w:t>[</w:t>
      </w:r>
      <w:r w:rsidR="00CE4C70">
        <w:rPr>
          <w:rFonts w:hint="cs"/>
          <w:rtl/>
        </w:rPr>
        <w:t>الأعراف</w:t>
      </w:r>
      <w:r>
        <w:rPr>
          <w:rFonts w:hint="cs"/>
          <w:rtl/>
        </w:rPr>
        <w:t xml:space="preserve">: </w:t>
      </w:r>
      <w:r w:rsidR="00CE4C70">
        <w:rPr>
          <w:rFonts w:hint="cs"/>
          <w:rtl/>
        </w:rPr>
        <w:t>206</w:t>
      </w:r>
      <w:r w:rsidR="003D2693">
        <w:rPr>
          <w:rFonts w:hint="cs"/>
          <w:rtl/>
        </w:rPr>
        <w:t>]</w:t>
      </w:r>
      <w:r w:rsidR="00CE4C70">
        <w:rPr>
          <w:rFonts w:hint="cs"/>
          <w:rtl/>
        </w:rPr>
        <w:t xml:space="preserve"> , وقوله تعالى</w:t>
      </w:r>
      <w:r>
        <w:rPr>
          <w:rFonts w:hint="cs"/>
          <w:rtl/>
        </w:rPr>
        <w:t xml:space="preserve">: </w:t>
      </w:r>
      <w:r w:rsidR="00CE4C70">
        <w:rPr>
          <w:rFonts w:hint="cs"/>
          <w:rtl/>
        </w:rPr>
        <w:t>{وَلَهُ مَنْ فِي السَّمَاوَاتِ وَالْأَرْضِ وَمَنْ عِنْدَهُ لا يَسْتَكْبِرُونَ عَنْ عِبَادَتِهِ وَلا يَسْتَحْسِرُونَ</w:t>
      </w:r>
      <w:r w:rsidR="003D2693">
        <w:rPr>
          <w:rFonts w:hint="cs"/>
          <w:rtl/>
        </w:rPr>
        <w:t>} [</w:t>
      </w:r>
      <w:r w:rsidR="00CE4C70">
        <w:rPr>
          <w:rFonts w:hint="cs"/>
          <w:rtl/>
        </w:rPr>
        <w:t>الأنبياء</w:t>
      </w:r>
      <w:r>
        <w:rPr>
          <w:rFonts w:hint="cs"/>
          <w:rtl/>
        </w:rPr>
        <w:t xml:space="preserve">: </w:t>
      </w:r>
      <w:r w:rsidR="00CE4C70">
        <w:rPr>
          <w:rFonts w:hint="cs"/>
          <w:rtl/>
        </w:rPr>
        <w:t>19</w:t>
      </w:r>
      <w:r w:rsidR="003D2693">
        <w:rPr>
          <w:rFonts w:hint="cs"/>
          <w:rtl/>
        </w:rPr>
        <w:t>]</w:t>
      </w:r>
      <w:r>
        <w:rPr>
          <w:rFonts w:hint="cs"/>
          <w:rtl/>
        </w:rPr>
        <w:t xml:space="preserve">، </w:t>
      </w:r>
      <w:r w:rsidR="00CE4C70">
        <w:rPr>
          <w:rFonts w:hint="cs"/>
          <w:bCs/>
          <w:rtl/>
        </w:rPr>
        <w:t>الدليل التاسع</w:t>
      </w:r>
      <w:r>
        <w:rPr>
          <w:rFonts w:hint="cs"/>
          <w:bCs/>
          <w:rtl/>
        </w:rPr>
        <w:t xml:space="preserve">: </w:t>
      </w:r>
      <w:r w:rsidR="00CE4C70">
        <w:rPr>
          <w:rFonts w:hint="cs"/>
          <w:rtl/>
          <w:lang w:bidi="ar-SY"/>
        </w:rPr>
        <w:t>التصريح بأنه تعالى في السماء والمراد بها العلو، قال تعالى</w:t>
      </w:r>
      <w:r>
        <w:rPr>
          <w:rFonts w:hint="cs"/>
          <w:rtl/>
        </w:rPr>
        <w:t xml:space="preserve">: </w:t>
      </w:r>
      <w:r w:rsidR="003D2693">
        <w:rPr>
          <w:rFonts w:hint="cs"/>
          <w:rtl/>
        </w:rPr>
        <w:t>{</w:t>
      </w:r>
      <w:r w:rsidR="00CE4C70">
        <w:rPr>
          <w:rFonts w:hint="cs"/>
          <w:rtl/>
        </w:rPr>
        <w:t>أَأَمِنْتُمْ مَنْ فِي السَّمَاءِ</w:t>
      </w:r>
      <w:r w:rsidR="003D2693">
        <w:rPr>
          <w:rFonts w:hint="cs"/>
          <w:rtl/>
        </w:rPr>
        <w:t>}</w:t>
      </w:r>
      <w:r w:rsidR="00CE4C70">
        <w:rPr>
          <w:rFonts w:hint="cs"/>
          <w:rtl/>
        </w:rPr>
        <w:t xml:space="preserve"> </w:t>
      </w:r>
      <w:r w:rsidR="003D2693">
        <w:rPr>
          <w:rFonts w:hint="cs"/>
          <w:rtl/>
        </w:rPr>
        <w:t>[</w:t>
      </w:r>
      <w:r w:rsidR="00CE4C70">
        <w:rPr>
          <w:rFonts w:hint="cs"/>
          <w:rtl/>
          <w:lang w:bidi="ar-SY"/>
        </w:rPr>
        <w:t>الملك</w:t>
      </w:r>
      <w:r>
        <w:rPr>
          <w:rFonts w:hint="cs"/>
          <w:rtl/>
          <w:lang w:bidi="ar-SY"/>
        </w:rPr>
        <w:t xml:space="preserve">: </w:t>
      </w:r>
      <w:r w:rsidR="00CE4C70">
        <w:rPr>
          <w:rFonts w:hint="cs"/>
          <w:rtl/>
        </w:rPr>
        <w:t>16</w:t>
      </w:r>
      <w:r w:rsidR="003D2693">
        <w:rPr>
          <w:rFonts w:hint="cs"/>
          <w:rtl/>
        </w:rPr>
        <w:t>]،</w:t>
      </w:r>
      <w:r w:rsidR="00CE4C70">
        <w:rPr>
          <w:rFonts w:hint="cs"/>
          <w:bCs/>
          <w:rtl/>
          <w:lang w:bidi="ar-SY"/>
        </w:rPr>
        <w:t xml:space="preserve"> </w:t>
      </w:r>
      <w:r w:rsidR="00CE4C70">
        <w:rPr>
          <w:rFonts w:hint="cs"/>
          <w:bCs/>
          <w:rtl/>
        </w:rPr>
        <w:t>الدليل العاشر</w:t>
      </w:r>
      <w:r>
        <w:rPr>
          <w:rFonts w:hint="cs"/>
          <w:bCs/>
          <w:rtl/>
        </w:rPr>
        <w:t xml:space="preserve">: </w:t>
      </w:r>
      <w:r w:rsidR="00CE4C70">
        <w:rPr>
          <w:rFonts w:hint="cs"/>
          <w:rtl/>
          <w:lang w:bidi="ar-SY"/>
        </w:rPr>
        <w:t xml:space="preserve">التصريح بالاستواء مقروناً بأداة (على) مختصاً بالعرش الذي هو أعلى المخلوقات </w:t>
      </w:r>
      <w:r w:rsidR="00CE4C70">
        <w:rPr>
          <w:rFonts w:hint="cs"/>
          <w:rtl/>
        </w:rPr>
        <w:t>كما في قوله تعالى</w:t>
      </w:r>
      <w:r>
        <w:rPr>
          <w:rFonts w:hint="cs"/>
          <w:rtl/>
        </w:rPr>
        <w:t xml:space="preserve">: </w:t>
      </w:r>
      <w:r w:rsidR="003D2693">
        <w:rPr>
          <w:rFonts w:hint="cs"/>
          <w:rtl/>
        </w:rPr>
        <w:t>{</w:t>
      </w:r>
      <w:r w:rsidR="00CE4C70">
        <w:rPr>
          <w:rFonts w:hint="cs"/>
          <w:rtl/>
          <w:lang w:bidi="ar-SY"/>
        </w:rPr>
        <w:t>ث</w:t>
      </w:r>
      <w:r w:rsidR="00CE4C70">
        <w:rPr>
          <w:rFonts w:hint="cs"/>
          <w:rtl/>
        </w:rPr>
        <w:t xml:space="preserve">ُمَّ </w:t>
      </w:r>
      <w:r w:rsidR="00CE4C70">
        <w:rPr>
          <w:rFonts w:hint="cs"/>
          <w:rtl/>
        </w:rPr>
        <w:lastRenderedPageBreak/>
        <w:t>اسْتَوَى عَلَى الْعَرْشِ</w:t>
      </w:r>
      <w:r w:rsidR="003D2693">
        <w:rPr>
          <w:rFonts w:hint="cs"/>
          <w:rtl/>
        </w:rPr>
        <w:t>}</w:t>
      </w:r>
      <w:r w:rsidR="00CE4C70">
        <w:rPr>
          <w:rFonts w:hint="cs"/>
          <w:rtl/>
        </w:rPr>
        <w:t xml:space="preserve"> </w:t>
      </w:r>
      <w:r w:rsidR="003D2693">
        <w:rPr>
          <w:rFonts w:hint="cs"/>
          <w:rtl/>
        </w:rPr>
        <w:t>[</w:t>
      </w:r>
      <w:r w:rsidR="00CE4C70">
        <w:rPr>
          <w:rFonts w:hint="cs"/>
          <w:rtl/>
          <w:lang w:bidi="ar-SY"/>
        </w:rPr>
        <w:t>الأعراف</w:t>
      </w:r>
      <w:r>
        <w:rPr>
          <w:rFonts w:hint="cs"/>
          <w:rtl/>
          <w:lang w:bidi="ar-SY"/>
        </w:rPr>
        <w:t xml:space="preserve">: </w:t>
      </w:r>
      <w:r w:rsidR="00CE4C70">
        <w:rPr>
          <w:rFonts w:hint="cs"/>
          <w:rtl/>
          <w:lang w:bidi="ar-SY"/>
        </w:rPr>
        <w:t>54</w:t>
      </w:r>
      <w:r w:rsidR="003D2693">
        <w:rPr>
          <w:rFonts w:hint="cs"/>
          <w:rtl/>
          <w:lang w:bidi="ar-SY"/>
        </w:rPr>
        <w:t>]،</w:t>
      </w:r>
      <w:r w:rsidR="00CE4C70">
        <w:rPr>
          <w:rFonts w:hint="cs"/>
          <w:rtl/>
          <w:lang w:bidi="ar-SY"/>
        </w:rPr>
        <w:t xml:space="preserve"> </w:t>
      </w:r>
      <w:r w:rsidR="00CE4C70">
        <w:rPr>
          <w:rFonts w:hint="cs"/>
          <w:bCs/>
          <w:rtl/>
        </w:rPr>
        <w:t>الدليل الحادي عشر</w:t>
      </w:r>
      <w:r>
        <w:rPr>
          <w:rFonts w:hint="cs"/>
          <w:rtl/>
        </w:rPr>
        <w:t xml:space="preserve">: </w:t>
      </w:r>
      <w:r w:rsidR="00CE4C70">
        <w:rPr>
          <w:rFonts w:hint="cs"/>
          <w:rtl/>
          <w:lang w:bidi="ar-SY"/>
        </w:rPr>
        <w:t>التصريح بالنزول كل ليلة إلى سماء الدنيا</w:t>
      </w:r>
      <w:r w:rsidR="003D2693">
        <w:rPr>
          <w:rFonts w:hint="cs"/>
          <w:rtl/>
          <w:lang w:bidi="ar-SY"/>
        </w:rPr>
        <w:t>،</w:t>
      </w:r>
      <w:r w:rsidR="00CE4C70">
        <w:rPr>
          <w:rFonts w:hint="cs"/>
          <w:rtl/>
          <w:lang w:bidi="ar-SY"/>
        </w:rPr>
        <w:t xml:space="preserve"> لحديث البخاري ومسلم</w:t>
      </w:r>
      <w:r>
        <w:rPr>
          <w:rFonts w:hint="cs"/>
          <w:rtl/>
          <w:lang w:bidi="ar-SY"/>
        </w:rPr>
        <w:t xml:space="preserve">: </w:t>
      </w:r>
      <w:r w:rsidR="00CE4C70">
        <w:rPr>
          <w:rFonts w:hint="cs"/>
          <w:rtl/>
          <w:lang w:bidi="ar-SY"/>
        </w:rPr>
        <w:t>(</w:t>
      </w:r>
      <w:r>
        <w:rPr>
          <w:rFonts w:hint="cs"/>
          <w:rtl/>
          <w:lang w:bidi="ar-SY"/>
        </w:rPr>
        <w:t>(</w:t>
      </w:r>
      <w:r w:rsidR="00CE4C70">
        <w:rPr>
          <w:rFonts w:hint="cs"/>
          <w:rtl/>
          <w:lang w:bidi="ar-SY"/>
        </w:rPr>
        <w:t>يتنزّل ربنا تبارك وتعالى كل ليلة إلى السماء الدنيا حين يبقى ثلث الليل الآخر، فيقول</w:t>
      </w:r>
      <w:r>
        <w:rPr>
          <w:rFonts w:hint="cs"/>
          <w:rtl/>
          <w:lang w:bidi="ar-SY"/>
        </w:rPr>
        <w:t xml:space="preserve">: </w:t>
      </w:r>
      <w:r w:rsidR="00CE4C70">
        <w:rPr>
          <w:rFonts w:hint="cs"/>
          <w:rtl/>
          <w:lang w:bidi="ar-SY"/>
        </w:rPr>
        <w:t>من يدعوني فأستجب له من يسألني فأعطيه ومن يستغفرني فأغفر له</w:t>
      </w:r>
      <w:r>
        <w:rPr>
          <w:rFonts w:hint="cs"/>
          <w:rtl/>
          <w:lang w:bidi="ar-SY"/>
        </w:rPr>
        <w:t>)</w:t>
      </w:r>
      <w:r w:rsidR="00CE4C70">
        <w:rPr>
          <w:rFonts w:hint="cs"/>
          <w:rtl/>
          <w:lang w:bidi="ar-SY"/>
        </w:rPr>
        <w:t>)</w:t>
      </w:r>
      <w:r w:rsidR="003D2693">
        <w:rPr>
          <w:rFonts w:hint="cs"/>
          <w:rtl/>
          <w:lang w:bidi="ar-SY"/>
        </w:rPr>
        <w:t>،</w:t>
      </w:r>
      <w:r w:rsidR="00CE4C70">
        <w:rPr>
          <w:rFonts w:hint="cs"/>
          <w:rtl/>
          <w:lang w:bidi="ar-SY"/>
        </w:rPr>
        <w:t xml:space="preserve"> </w:t>
      </w:r>
      <w:r w:rsidR="00CE4C70">
        <w:rPr>
          <w:rFonts w:hint="cs"/>
          <w:bCs/>
          <w:rtl/>
          <w:lang w:bidi="ar-SY"/>
        </w:rPr>
        <w:t>الدليل الثاني عشر</w:t>
      </w:r>
      <w:r>
        <w:rPr>
          <w:rFonts w:hint="cs"/>
          <w:bCs/>
          <w:rtl/>
          <w:lang w:bidi="ar-SY"/>
        </w:rPr>
        <w:t xml:space="preserve">: </w:t>
      </w:r>
      <w:r w:rsidR="00CE4C70">
        <w:rPr>
          <w:rFonts w:hint="cs"/>
          <w:rtl/>
          <w:lang w:bidi="ar-SY"/>
        </w:rPr>
        <w:t>التصريح برفع الأيدي إلى الله تعالى</w:t>
      </w:r>
      <w:r w:rsidR="003D2693">
        <w:rPr>
          <w:rFonts w:hint="cs"/>
          <w:rtl/>
          <w:lang w:bidi="ar-SY"/>
        </w:rPr>
        <w:t>،</w:t>
      </w:r>
      <w:r w:rsidR="00CE4C70">
        <w:rPr>
          <w:rFonts w:hint="cs"/>
          <w:rtl/>
          <w:lang w:bidi="ar-SY"/>
        </w:rPr>
        <w:t xml:space="preserve"> لحديث الترمذي</w:t>
      </w:r>
      <w:r>
        <w:rPr>
          <w:rFonts w:hint="cs"/>
          <w:rtl/>
          <w:lang w:bidi="ar-SY"/>
        </w:rPr>
        <w:t xml:space="preserve">: </w:t>
      </w:r>
      <w:r w:rsidR="00CE4C70">
        <w:rPr>
          <w:rFonts w:hint="cs"/>
          <w:rtl/>
          <w:lang w:bidi="ar-SY"/>
        </w:rPr>
        <w:t>(</w:t>
      </w:r>
      <w:r>
        <w:rPr>
          <w:rFonts w:hint="cs"/>
          <w:rtl/>
          <w:lang w:bidi="ar-SY"/>
        </w:rPr>
        <w:t>(</w:t>
      </w:r>
      <w:r w:rsidR="00CE4C70">
        <w:rPr>
          <w:rFonts w:hint="cs"/>
          <w:rtl/>
          <w:lang w:bidi="ar-SY"/>
        </w:rPr>
        <w:t>إن الله تعالى حيي كريم يستحي إذا رفع الرجل إليه يديه أن يردهما صفراً خائبتين</w:t>
      </w:r>
      <w:r>
        <w:rPr>
          <w:rFonts w:hint="cs"/>
          <w:rtl/>
          <w:lang w:bidi="ar-SY"/>
        </w:rPr>
        <w:t>)</w:t>
      </w:r>
      <w:r w:rsidR="00CE4C70">
        <w:rPr>
          <w:rFonts w:hint="cs"/>
          <w:rtl/>
          <w:lang w:bidi="ar-SY"/>
        </w:rPr>
        <w:t xml:space="preserve">) </w:t>
      </w:r>
      <w:r w:rsidR="003D2693">
        <w:rPr>
          <w:rFonts w:hint="cs"/>
          <w:rtl/>
          <w:lang w:bidi="ar-SY"/>
        </w:rPr>
        <w:t>[</w:t>
      </w:r>
      <w:r w:rsidR="00CE4C70">
        <w:rPr>
          <w:rFonts w:hint="cs"/>
          <w:rtl/>
          <w:lang w:bidi="ar-SY"/>
        </w:rPr>
        <w:t>صحيح الترمذي للألباني</w:t>
      </w:r>
      <w:r>
        <w:rPr>
          <w:rFonts w:hint="cs"/>
          <w:rtl/>
          <w:lang w:bidi="ar-SY"/>
        </w:rPr>
        <w:t xml:space="preserve">: </w:t>
      </w:r>
      <w:r w:rsidR="00CE4C70">
        <w:rPr>
          <w:rFonts w:hint="cs"/>
          <w:rtl/>
          <w:lang w:bidi="ar-SY"/>
        </w:rPr>
        <w:t xml:space="preserve">ح </w:t>
      </w:r>
      <w:r>
        <w:rPr>
          <w:rFonts w:hint="cs"/>
          <w:rtl/>
          <w:lang w:bidi="ar-SY"/>
        </w:rPr>
        <w:t>(</w:t>
      </w:r>
      <w:r w:rsidR="00CE4C70">
        <w:rPr>
          <w:rFonts w:hint="cs"/>
          <w:rtl/>
          <w:lang w:bidi="ar-SY"/>
        </w:rPr>
        <w:t>3556</w:t>
      </w:r>
      <w:r>
        <w:rPr>
          <w:rFonts w:hint="cs"/>
          <w:rtl/>
          <w:lang w:bidi="ar-SY"/>
        </w:rPr>
        <w:t>)</w:t>
      </w:r>
      <w:r w:rsidR="003D2693">
        <w:rPr>
          <w:rFonts w:hint="cs"/>
          <w:rtl/>
          <w:lang w:bidi="ar-SY"/>
        </w:rPr>
        <w:t>]،</w:t>
      </w:r>
      <w:r w:rsidR="00CE4C70">
        <w:rPr>
          <w:rFonts w:hint="cs"/>
          <w:rtl/>
          <w:lang w:bidi="ar-SY"/>
        </w:rPr>
        <w:t xml:space="preserve"> </w:t>
      </w:r>
      <w:r w:rsidR="00CE4C70">
        <w:rPr>
          <w:rFonts w:hint="cs"/>
          <w:bCs/>
          <w:rtl/>
          <w:lang w:bidi="ar-SY"/>
        </w:rPr>
        <w:t>الدليل الثالث عشر</w:t>
      </w:r>
      <w:r>
        <w:rPr>
          <w:rFonts w:hint="cs"/>
          <w:bCs/>
          <w:rtl/>
          <w:lang w:bidi="ar-SY"/>
        </w:rPr>
        <w:t xml:space="preserve">: </w:t>
      </w:r>
      <w:r w:rsidR="00CE4C70">
        <w:rPr>
          <w:rFonts w:hint="cs"/>
          <w:rtl/>
          <w:lang w:bidi="ar-SY"/>
        </w:rPr>
        <w:t>التصريح بلفظ (</w:t>
      </w:r>
      <w:r>
        <w:rPr>
          <w:rFonts w:hint="cs"/>
          <w:rtl/>
          <w:lang w:bidi="ar-SY"/>
        </w:rPr>
        <w:t>(</w:t>
      </w:r>
      <w:r w:rsidR="00CE4C70">
        <w:rPr>
          <w:rFonts w:hint="cs"/>
          <w:rtl/>
          <w:lang w:bidi="ar-SY"/>
        </w:rPr>
        <w:t>أين الله</w:t>
      </w:r>
      <w:r>
        <w:rPr>
          <w:rFonts w:hint="cs"/>
          <w:rtl/>
          <w:lang w:bidi="ar-SY"/>
        </w:rPr>
        <w:t>)</w:t>
      </w:r>
      <w:r w:rsidR="00CE4C70">
        <w:rPr>
          <w:rFonts w:hint="cs"/>
          <w:rtl/>
          <w:lang w:bidi="ar-SY"/>
        </w:rPr>
        <w:t>) في حديث مسلم</w:t>
      </w:r>
      <w:r>
        <w:rPr>
          <w:rFonts w:hint="cs"/>
          <w:rtl/>
          <w:lang w:bidi="ar-SY"/>
        </w:rPr>
        <w:t xml:space="preserve">: </w:t>
      </w:r>
      <w:r w:rsidR="00CE4C70">
        <w:rPr>
          <w:rFonts w:hint="cs"/>
          <w:rtl/>
          <w:lang w:bidi="ar-SY"/>
        </w:rPr>
        <w:t>(</w:t>
      </w:r>
      <w:r>
        <w:rPr>
          <w:rFonts w:hint="cs"/>
          <w:rtl/>
          <w:lang w:bidi="ar-SY"/>
        </w:rPr>
        <w:t>(</w:t>
      </w:r>
      <w:r w:rsidR="00CE4C70">
        <w:rPr>
          <w:rFonts w:hint="cs"/>
          <w:rtl/>
          <w:lang w:bidi="ar-SY"/>
        </w:rPr>
        <w:t>قلت يا رسول الله أفلا أعتقها قال ائتني بها فأتيته بها فقال لها</w:t>
      </w:r>
      <w:r>
        <w:rPr>
          <w:rFonts w:hint="cs"/>
          <w:rtl/>
          <w:lang w:bidi="ar-SY"/>
        </w:rPr>
        <w:t xml:space="preserve">: </w:t>
      </w:r>
      <w:r w:rsidR="00CE4C70">
        <w:rPr>
          <w:rFonts w:hint="cs"/>
          <w:rtl/>
          <w:lang w:bidi="ar-SY"/>
        </w:rPr>
        <w:t>أين الله</w:t>
      </w:r>
      <w:r w:rsidR="00762B77">
        <w:rPr>
          <w:rFonts w:hint="cs"/>
          <w:rtl/>
          <w:lang w:bidi="ar-SY"/>
        </w:rPr>
        <w:t>؟</w:t>
      </w:r>
      <w:r w:rsidR="00CE4C70">
        <w:rPr>
          <w:rFonts w:hint="cs"/>
          <w:rtl/>
          <w:lang w:bidi="ar-SY"/>
        </w:rPr>
        <w:t xml:space="preserve"> قالت</w:t>
      </w:r>
      <w:r>
        <w:rPr>
          <w:rFonts w:hint="cs"/>
          <w:rtl/>
          <w:lang w:bidi="ar-SY"/>
        </w:rPr>
        <w:t xml:space="preserve">: </w:t>
      </w:r>
      <w:r w:rsidR="00CE4C70">
        <w:rPr>
          <w:rFonts w:hint="cs"/>
          <w:rtl/>
          <w:lang w:bidi="ar-SY"/>
        </w:rPr>
        <w:t>في السماء. قال</w:t>
      </w:r>
      <w:r>
        <w:rPr>
          <w:rFonts w:hint="cs"/>
          <w:rtl/>
          <w:lang w:bidi="ar-SY"/>
        </w:rPr>
        <w:t xml:space="preserve">: </w:t>
      </w:r>
      <w:r w:rsidR="00CE4C70">
        <w:rPr>
          <w:rFonts w:hint="cs"/>
          <w:rtl/>
          <w:lang w:bidi="ar-SY"/>
        </w:rPr>
        <w:t>من أنا</w:t>
      </w:r>
      <w:r w:rsidR="00762B77">
        <w:rPr>
          <w:rFonts w:hint="cs"/>
          <w:rtl/>
          <w:lang w:bidi="ar-SY"/>
        </w:rPr>
        <w:t>؟</w:t>
      </w:r>
      <w:r w:rsidR="00CE4C70">
        <w:rPr>
          <w:rFonts w:hint="cs"/>
          <w:rtl/>
          <w:lang w:bidi="ar-SY"/>
        </w:rPr>
        <w:t xml:space="preserve"> قالت</w:t>
      </w:r>
      <w:r>
        <w:rPr>
          <w:rFonts w:hint="cs"/>
          <w:rtl/>
          <w:lang w:bidi="ar-SY"/>
        </w:rPr>
        <w:t xml:space="preserve">: </w:t>
      </w:r>
      <w:r w:rsidR="00CE4C70">
        <w:rPr>
          <w:rFonts w:hint="cs"/>
          <w:rtl/>
          <w:lang w:bidi="ar-SY"/>
        </w:rPr>
        <w:t>أنت رسول الله قال أعتقها فإنها مؤمنة))</w:t>
      </w:r>
      <w:r>
        <w:rPr>
          <w:rFonts w:hint="cs"/>
          <w:rtl/>
          <w:lang w:bidi="ar-SY"/>
        </w:rPr>
        <w:t xml:space="preserve"> </w:t>
      </w:r>
      <w:r w:rsidR="003D2693">
        <w:rPr>
          <w:rFonts w:hint="cs"/>
          <w:rtl/>
          <w:lang w:bidi="ar-SY"/>
        </w:rPr>
        <w:t>[</w:t>
      </w:r>
      <w:r w:rsidR="00CE4C70">
        <w:rPr>
          <w:rFonts w:hint="cs"/>
          <w:rtl/>
          <w:lang w:bidi="ar-SY"/>
        </w:rPr>
        <w:t>أخرجه الإمام مسلم</w:t>
      </w:r>
      <w:r>
        <w:rPr>
          <w:rFonts w:hint="cs"/>
          <w:rtl/>
          <w:lang w:bidi="ar-SY"/>
        </w:rPr>
        <w:t xml:space="preserve">: </w:t>
      </w:r>
      <w:r w:rsidR="00CE4C70">
        <w:rPr>
          <w:rFonts w:hint="cs"/>
          <w:rtl/>
          <w:lang w:bidi="ar-SY"/>
        </w:rPr>
        <w:t>ح</w:t>
      </w:r>
      <w:r>
        <w:rPr>
          <w:rFonts w:hint="cs"/>
          <w:rtl/>
          <w:lang w:bidi="ar-SY"/>
        </w:rPr>
        <w:t xml:space="preserve"> </w:t>
      </w:r>
      <w:r w:rsidR="00CE4C70">
        <w:rPr>
          <w:rFonts w:hint="cs"/>
          <w:rtl/>
          <w:lang w:bidi="ar-SY"/>
        </w:rPr>
        <w:t>(537)</w:t>
      </w:r>
      <w:r w:rsidR="003D2693">
        <w:rPr>
          <w:rFonts w:hint="cs"/>
          <w:rtl/>
          <w:lang w:bidi="ar-SY"/>
        </w:rPr>
        <w:t>]،</w:t>
      </w:r>
      <w:r w:rsidR="00CE4C70">
        <w:rPr>
          <w:rFonts w:hint="cs"/>
          <w:rtl/>
          <w:lang w:bidi="ar-SY"/>
        </w:rPr>
        <w:t xml:space="preserve"> وبعد فهذه هي الأدلة الرئيسة التي يستند إليها الحشوية لإثبات </w:t>
      </w:r>
      <w:r w:rsidR="00CE4C70">
        <w:rPr>
          <w:rFonts w:hint="cs"/>
          <w:rtl/>
        </w:rPr>
        <w:t>الفوقية الحسية والاستواء الحسي والجهة والمكان بنصوص من الكتاب والسنّة</w:t>
      </w:r>
      <w:r w:rsidR="003D2693">
        <w:rPr>
          <w:rFonts w:hint="cs"/>
          <w:rtl/>
        </w:rPr>
        <w:t>،</w:t>
      </w:r>
    </w:p>
    <w:p w14:paraId="196BDFC3" w14:textId="0090DCB8" w:rsidR="00CE4C70" w:rsidRDefault="00B23C50" w:rsidP="00AE0ADB">
      <w:pPr>
        <w:rPr>
          <w:b/>
          <w:rtl/>
          <w:lang w:bidi="ar-KW"/>
        </w:rPr>
      </w:pPr>
      <w:r>
        <w:rPr>
          <w:rFonts w:hint="cs"/>
          <w:bCs/>
          <w:rtl/>
        </w:rPr>
        <w:t>(</w:t>
      </w:r>
      <w:r w:rsidR="00CE4C70">
        <w:rPr>
          <w:rFonts w:hint="cs"/>
          <w:bCs/>
          <w:rtl/>
        </w:rPr>
        <w:t>2</w:t>
      </w:r>
      <w:r>
        <w:rPr>
          <w:rFonts w:hint="cs"/>
          <w:bCs/>
          <w:rtl/>
        </w:rPr>
        <w:t>)</w:t>
      </w:r>
      <w:r w:rsidR="00CE4C70">
        <w:rPr>
          <w:rFonts w:hint="cs"/>
          <w:bCs/>
          <w:rtl/>
        </w:rPr>
        <w:t xml:space="preserve"> هذه النصوص صحيحة ولكن تكمن المشكلة في الفهم الخاطئ لها من قبل هؤلاء الغير متخصصين في علم العقيدة</w:t>
      </w:r>
      <w:r w:rsidR="003D2693">
        <w:rPr>
          <w:rFonts w:hint="cs"/>
          <w:rtl/>
        </w:rPr>
        <w:t>،</w:t>
      </w:r>
      <w:r w:rsidR="00CE4C70">
        <w:rPr>
          <w:rFonts w:hint="cs"/>
          <w:rtl/>
        </w:rPr>
        <w:t xml:space="preserve"> وسوف اتناول كل دليل من تلك الادلة برد متشابهها إلى محكمها الذي يضبط الفهم الصحيح اللازم لها</w:t>
      </w:r>
      <w:r w:rsidR="003D2693">
        <w:rPr>
          <w:rFonts w:hint="cs"/>
          <w:rtl/>
        </w:rPr>
        <w:t>،</w:t>
      </w:r>
    </w:p>
    <w:p w14:paraId="5A73F5D5" w14:textId="533F8C1C" w:rsidR="00CE4C70" w:rsidRDefault="00B23C50" w:rsidP="00AE0ADB">
      <w:pPr>
        <w:rPr>
          <w:b/>
          <w:rtl/>
          <w:lang w:bidi="ar-KW"/>
        </w:rPr>
      </w:pPr>
      <w:r>
        <w:rPr>
          <w:rFonts w:hint="cs"/>
          <w:bCs/>
          <w:rtl/>
        </w:rPr>
        <w:t>(</w:t>
      </w:r>
      <w:r w:rsidR="00CE4C70">
        <w:rPr>
          <w:rFonts w:hint="cs"/>
          <w:bCs/>
          <w:rtl/>
        </w:rPr>
        <w:t>3</w:t>
      </w:r>
      <w:r>
        <w:rPr>
          <w:rFonts w:hint="cs"/>
          <w:bCs/>
          <w:rtl/>
        </w:rPr>
        <w:t>)</w:t>
      </w:r>
      <w:r w:rsidR="00CE4C70">
        <w:rPr>
          <w:rFonts w:hint="cs"/>
          <w:bCs/>
          <w:rtl/>
        </w:rPr>
        <w:t xml:space="preserve"> حل اشكالية</w:t>
      </w:r>
      <w:r w:rsidR="00CE4C70">
        <w:rPr>
          <w:rFonts w:hint="cs"/>
          <w:bCs/>
          <w:rtl/>
          <w:lang w:bidi="ar-KW"/>
        </w:rPr>
        <w:t xml:space="preserve"> </w:t>
      </w:r>
      <w:r w:rsidR="00CE4C70">
        <w:rPr>
          <w:rFonts w:hint="cs"/>
          <w:bCs/>
          <w:rtl/>
        </w:rPr>
        <w:t>الدليل الأول</w:t>
      </w:r>
      <w:r>
        <w:rPr>
          <w:rFonts w:hint="cs"/>
          <w:rtl/>
        </w:rPr>
        <w:t xml:space="preserve">: </w:t>
      </w:r>
      <w:r w:rsidR="00CE4C70">
        <w:rPr>
          <w:rFonts w:hint="cs"/>
          <w:rtl/>
        </w:rPr>
        <w:t xml:space="preserve">التصريح بالفوقية مقروناً بأداة </w:t>
      </w:r>
      <w:r>
        <w:rPr>
          <w:rFonts w:hint="cs"/>
          <w:rtl/>
        </w:rPr>
        <w:t>(</w:t>
      </w:r>
      <w:r w:rsidR="00CE4C70">
        <w:rPr>
          <w:rFonts w:hint="cs"/>
          <w:rtl/>
        </w:rPr>
        <w:t>من</w:t>
      </w:r>
      <w:r>
        <w:rPr>
          <w:rFonts w:hint="cs"/>
          <w:rtl/>
        </w:rPr>
        <w:t>)</w:t>
      </w:r>
      <w:r w:rsidR="00CE4C70">
        <w:rPr>
          <w:rFonts w:hint="cs"/>
          <w:rtl/>
        </w:rPr>
        <w:t xml:space="preserve"> المعينة للفوقية بالذات, قال الله تعالى</w:t>
      </w:r>
      <w:r>
        <w:rPr>
          <w:rFonts w:hint="cs"/>
          <w:rtl/>
        </w:rPr>
        <w:t xml:space="preserve">: </w:t>
      </w:r>
      <w:r w:rsidR="003D2693">
        <w:rPr>
          <w:rFonts w:hint="cs"/>
          <w:rtl/>
        </w:rPr>
        <w:t>{</w:t>
      </w:r>
      <w:r w:rsidR="00CE4C70">
        <w:rPr>
          <w:rFonts w:hint="cs"/>
          <w:rtl/>
        </w:rPr>
        <w:t>يَخَافُونَ رَبَّهُمْ مِنْ فَوْقِهِمْ</w:t>
      </w:r>
      <w:r w:rsidR="003D2693">
        <w:rPr>
          <w:rFonts w:hint="cs"/>
          <w:rtl/>
        </w:rPr>
        <w:t>}</w:t>
      </w:r>
      <w:r w:rsidR="00CE4C70">
        <w:rPr>
          <w:rFonts w:hint="cs"/>
          <w:rtl/>
        </w:rPr>
        <w:t xml:space="preserve"> </w:t>
      </w:r>
      <w:r w:rsidR="003D2693">
        <w:rPr>
          <w:rFonts w:hint="cs"/>
          <w:rtl/>
        </w:rPr>
        <w:t>[</w:t>
      </w:r>
      <w:r w:rsidR="00CE4C70">
        <w:rPr>
          <w:rFonts w:hint="cs"/>
          <w:rtl/>
        </w:rPr>
        <w:t>النحل</w:t>
      </w:r>
      <w:r>
        <w:rPr>
          <w:rFonts w:hint="cs"/>
          <w:rtl/>
        </w:rPr>
        <w:t xml:space="preserve">: </w:t>
      </w:r>
      <w:r w:rsidR="00CE4C70">
        <w:rPr>
          <w:rFonts w:hint="cs"/>
          <w:rtl/>
        </w:rPr>
        <w:t>50</w:t>
      </w:r>
      <w:r w:rsidR="003D2693">
        <w:rPr>
          <w:rFonts w:hint="cs"/>
          <w:rtl/>
        </w:rPr>
        <w:t>]،</w:t>
      </w:r>
      <w:r w:rsidR="00CE4C70">
        <w:rPr>
          <w:rFonts w:hint="cs"/>
          <w:rtl/>
          <w:lang w:bidi="ar-KW"/>
        </w:rPr>
        <w:t xml:space="preserve"> </w:t>
      </w:r>
      <w:r w:rsidR="00CE4C70">
        <w:rPr>
          <w:rFonts w:hint="cs"/>
          <w:rtl/>
        </w:rPr>
        <w:t>وفي الآية</w:t>
      </w:r>
      <w:r>
        <w:rPr>
          <w:rFonts w:hint="cs"/>
          <w:rtl/>
        </w:rPr>
        <w:t xml:space="preserve"> </w:t>
      </w:r>
      <w:r w:rsidR="00CE4C70">
        <w:rPr>
          <w:rFonts w:hint="cs"/>
          <w:rtl/>
        </w:rPr>
        <w:t>مجاز حذف والمراد يخافون عذاب ربهم من فوقهم</w:t>
      </w:r>
      <w:r w:rsidR="003D2693">
        <w:rPr>
          <w:rFonts w:hint="cs"/>
          <w:rtl/>
        </w:rPr>
        <w:t>،</w:t>
      </w:r>
      <w:r w:rsidR="00CE4C70">
        <w:rPr>
          <w:rFonts w:hint="cs"/>
          <w:rtl/>
        </w:rPr>
        <w:t xml:space="preserve"> وذلك لأنّ العذاب إنما ينزل من فوقهم</w:t>
      </w:r>
      <w:r w:rsidR="003D2693">
        <w:rPr>
          <w:rFonts w:hint="cs"/>
          <w:rtl/>
        </w:rPr>
        <w:t>،</w:t>
      </w:r>
      <w:r w:rsidR="00CE4C70">
        <w:rPr>
          <w:rFonts w:hint="cs"/>
          <w:rtl/>
        </w:rPr>
        <w:t xml:space="preserve"> والدليل على ذلك قوله تعالى</w:t>
      </w:r>
      <w:r>
        <w:rPr>
          <w:rFonts w:hint="cs"/>
          <w:rtl/>
        </w:rPr>
        <w:t xml:space="preserve">: </w:t>
      </w:r>
      <w:r w:rsidR="003D2693">
        <w:rPr>
          <w:rFonts w:hint="cs"/>
          <w:rtl/>
        </w:rPr>
        <w:t>{</w:t>
      </w:r>
      <w:r w:rsidR="00CE4C70">
        <w:rPr>
          <w:rFonts w:hint="cs"/>
          <w:rtl/>
        </w:rPr>
        <w:t>قَالَ سَنُقَتِّلُ أَبْنَاءَهُمْ وَنَسْتَحْيِي نِسَاءَهُمْ وَإِنَّا فَوْقَهُمْ قَاهِرُونَ</w:t>
      </w:r>
      <w:r w:rsidR="003D2693">
        <w:rPr>
          <w:rFonts w:hint="cs"/>
          <w:rtl/>
        </w:rPr>
        <w:t>}</w:t>
      </w:r>
      <w:r w:rsidR="00CE4C70">
        <w:rPr>
          <w:rFonts w:hint="cs"/>
          <w:rtl/>
        </w:rPr>
        <w:t xml:space="preserve"> </w:t>
      </w:r>
      <w:r w:rsidR="003D2693">
        <w:rPr>
          <w:rFonts w:hint="cs"/>
          <w:rtl/>
        </w:rPr>
        <w:t>[</w:t>
      </w:r>
      <w:r w:rsidR="00CE4C70">
        <w:rPr>
          <w:rFonts w:hint="cs"/>
          <w:rtl/>
        </w:rPr>
        <w:t>الأعراف</w:t>
      </w:r>
      <w:r>
        <w:rPr>
          <w:rFonts w:hint="cs"/>
          <w:rtl/>
        </w:rPr>
        <w:t xml:space="preserve">: </w:t>
      </w:r>
      <w:r w:rsidR="00CE4C70">
        <w:rPr>
          <w:rFonts w:hint="cs"/>
          <w:rtl/>
        </w:rPr>
        <w:t>127</w:t>
      </w:r>
      <w:r w:rsidR="003D2693">
        <w:rPr>
          <w:rFonts w:hint="cs"/>
          <w:rtl/>
        </w:rPr>
        <w:t>]،</w:t>
      </w:r>
      <w:r w:rsidR="00CE4C70">
        <w:rPr>
          <w:rFonts w:hint="cs"/>
          <w:rtl/>
        </w:rPr>
        <w:t xml:space="preserve"> وليست الفوقية هاهنا هي ارتفاع المكان</w:t>
      </w:r>
      <w:r w:rsidR="003D2693">
        <w:rPr>
          <w:rFonts w:hint="cs"/>
          <w:rtl/>
        </w:rPr>
        <w:t>،</w:t>
      </w:r>
      <w:r w:rsidR="00CE4C70">
        <w:rPr>
          <w:rFonts w:hint="cs"/>
          <w:rtl/>
        </w:rPr>
        <w:t xml:space="preserve"> فلم يكن فرعون على أكتاف بني اسرائيل</w:t>
      </w:r>
      <w:r w:rsidR="003D2693">
        <w:rPr>
          <w:rFonts w:hint="cs"/>
          <w:rtl/>
        </w:rPr>
        <w:t>،</w:t>
      </w:r>
      <w:r w:rsidR="00CE4C70">
        <w:rPr>
          <w:rFonts w:hint="cs"/>
          <w:rtl/>
        </w:rPr>
        <w:t xml:space="preserve"> قال القرطبي</w:t>
      </w:r>
      <w:r>
        <w:rPr>
          <w:rFonts w:hint="cs"/>
          <w:rtl/>
        </w:rPr>
        <w:t>: (</w:t>
      </w:r>
      <w:r w:rsidR="00CE4C70">
        <w:rPr>
          <w:rFonts w:hint="cs"/>
          <w:rtl/>
        </w:rPr>
        <w:t>ومعنى يخافون ربهم</w:t>
      </w:r>
      <w:r>
        <w:rPr>
          <w:rFonts w:hint="cs"/>
          <w:rtl/>
        </w:rPr>
        <w:t xml:space="preserve"> </w:t>
      </w:r>
      <w:r w:rsidR="00CE4C70">
        <w:rPr>
          <w:rFonts w:hint="cs"/>
          <w:rtl/>
        </w:rPr>
        <w:t>من فوقهم</w:t>
      </w:r>
      <w:r>
        <w:rPr>
          <w:rFonts w:hint="cs"/>
          <w:rtl/>
        </w:rPr>
        <w:t xml:space="preserve"> </w:t>
      </w:r>
      <w:r w:rsidR="00CE4C70">
        <w:rPr>
          <w:rFonts w:hint="cs"/>
          <w:rtl/>
        </w:rPr>
        <w:t>أي من عقاب ربهم وعذابه لأن العذاب المهلك إنما ينزل من السماء وقيل</w:t>
      </w:r>
      <w:r>
        <w:rPr>
          <w:rFonts w:hint="cs"/>
          <w:rtl/>
        </w:rPr>
        <w:t xml:space="preserve"> </w:t>
      </w:r>
      <w:r w:rsidR="00CE4C70">
        <w:rPr>
          <w:rFonts w:hint="cs"/>
          <w:rtl/>
        </w:rPr>
        <w:t>المعنى يخافون قدرة ربهم التي هي فوق قدرتهم ففي الكلام حذف</w:t>
      </w:r>
      <w:r>
        <w:rPr>
          <w:rFonts w:hint="cs"/>
          <w:rtl/>
        </w:rPr>
        <w:t>)</w:t>
      </w:r>
      <w:r w:rsidR="00CE4C70">
        <w:rPr>
          <w:rFonts w:hint="cs"/>
          <w:rtl/>
        </w:rPr>
        <w:t xml:space="preserve"> أهـ [تفسير القرطبي ج</w:t>
      </w:r>
      <w:r>
        <w:rPr>
          <w:rFonts w:hint="cs"/>
          <w:rtl/>
        </w:rPr>
        <w:t xml:space="preserve">: </w:t>
      </w:r>
      <w:r w:rsidR="00CE4C70">
        <w:rPr>
          <w:rFonts w:hint="cs"/>
          <w:rtl/>
        </w:rPr>
        <w:t>10 ص</w:t>
      </w:r>
      <w:r>
        <w:rPr>
          <w:rFonts w:hint="cs"/>
          <w:rtl/>
        </w:rPr>
        <w:t xml:space="preserve">: </w:t>
      </w:r>
      <w:r w:rsidR="00CE4C70">
        <w:rPr>
          <w:rFonts w:hint="cs"/>
          <w:rtl/>
        </w:rPr>
        <w:t>113</w:t>
      </w:r>
      <w:r w:rsidR="003D2693">
        <w:rPr>
          <w:rFonts w:hint="cs"/>
          <w:rtl/>
        </w:rPr>
        <w:t>]،</w:t>
      </w:r>
      <w:r w:rsidR="00CE4C70">
        <w:rPr>
          <w:rFonts w:hint="cs"/>
          <w:rtl/>
        </w:rPr>
        <w:t xml:space="preserve"> وقال بن جهبل - وهو يرد على مثبت الجهة -</w:t>
      </w:r>
      <w:r>
        <w:rPr>
          <w:rFonts w:hint="cs"/>
          <w:rtl/>
        </w:rPr>
        <w:t>: (</w:t>
      </w:r>
      <w:r w:rsidR="00CE4C70">
        <w:rPr>
          <w:rFonts w:hint="cs"/>
          <w:rtl/>
        </w:rPr>
        <w:t>وأردفه</w:t>
      </w:r>
      <w:r w:rsidR="00CE4C70">
        <w:rPr>
          <w:rFonts w:hint="cs"/>
        </w:rPr>
        <w:t xml:space="preserve"> </w:t>
      </w:r>
      <w:r w:rsidR="00CE4C70">
        <w:rPr>
          <w:rFonts w:hint="cs"/>
          <w:rtl/>
        </w:rPr>
        <w:t>بقوله تعالى يخافون ربهم من فوقهم وتلك أيضا لا دلالة</w:t>
      </w:r>
      <w:r w:rsidR="00CE4C70">
        <w:rPr>
          <w:rFonts w:hint="cs"/>
        </w:rPr>
        <w:t xml:space="preserve"> </w:t>
      </w:r>
      <w:r w:rsidR="00CE4C70">
        <w:rPr>
          <w:rFonts w:hint="cs"/>
          <w:rtl/>
        </w:rPr>
        <w:t>له فيها عن سماء ولا عرش ولا أنه في شيء من ذلك حقيقة</w:t>
      </w:r>
      <w:r w:rsidR="003D2693">
        <w:rPr>
          <w:rtl/>
        </w:rPr>
        <w:t>،</w:t>
      </w:r>
      <w:r w:rsidR="00CE4C70">
        <w:rPr>
          <w:rFonts w:hint="cs"/>
          <w:rtl/>
        </w:rPr>
        <w:t xml:space="preserve"> ثم</w:t>
      </w:r>
      <w:r w:rsidR="00CE4C70">
        <w:rPr>
          <w:rFonts w:hint="cs"/>
        </w:rPr>
        <w:t xml:space="preserve"> </w:t>
      </w:r>
      <w:r w:rsidR="00CE4C70">
        <w:rPr>
          <w:rFonts w:hint="cs"/>
          <w:rtl/>
        </w:rPr>
        <w:t>الفوقية ترد لمعنيين</w:t>
      </w:r>
      <w:r>
        <w:rPr>
          <w:rtl/>
        </w:rPr>
        <w:t xml:space="preserve">: </w:t>
      </w:r>
      <w:r w:rsidR="00CE4C70">
        <w:rPr>
          <w:rFonts w:hint="cs"/>
          <w:rtl/>
        </w:rPr>
        <w:t>أحدهما</w:t>
      </w:r>
      <w:r w:rsidR="00CE4C70">
        <w:rPr>
          <w:rFonts w:hint="cs"/>
        </w:rPr>
        <w:t xml:space="preserve"> </w:t>
      </w:r>
      <w:r w:rsidR="00CE4C70">
        <w:rPr>
          <w:rFonts w:hint="cs"/>
          <w:rtl/>
        </w:rPr>
        <w:t>نسبة جسم إلى جسم بأن يكون أحدهما أعلى</w:t>
      </w:r>
      <w:r w:rsidR="00CE4C70">
        <w:rPr>
          <w:rFonts w:hint="cs"/>
        </w:rPr>
        <w:t xml:space="preserve"> </w:t>
      </w:r>
      <w:r w:rsidR="00CE4C70">
        <w:rPr>
          <w:rFonts w:hint="cs"/>
          <w:rtl/>
        </w:rPr>
        <w:t>والآخر أسفل بمعنى أن أسفل الأعلى من جانب رأس الأسفل وهذا لا يقول به من لا يجسم</w:t>
      </w:r>
      <w:r w:rsidR="00CE4C70">
        <w:rPr>
          <w:rFonts w:hint="cs"/>
        </w:rPr>
        <w:t xml:space="preserve"> </w:t>
      </w:r>
      <w:r w:rsidR="00CE4C70">
        <w:rPr>
          <w:rFonts w:hint="cs"/>
          <w:rtl/>
        </w:rPr>
        <w:t>وبتقدير أن يكون هو المراد وأنه تعالى ليس لجسم فلم لا يجوز أن يكون من فوقهم صلة</w:t>
      </w:r>
      <w:r w:rsidR="00CE4C70">
        <w:rPr>
          <w:rFonts w:hint="cs"/>
        </w:rPr>
        <w:t xml:space="preserve"> </w:t>
      </w:r>
      <w:r w:rsidR="00CE4C70">
        <w:rPr>
          <w:rFonts w:hint="cs"/>
          <w:rtl/>
        </w:rPr>
        <w:t>ل يخافون ويكون تقدير الكلام يخافون من فوقهم ربهم</w:t>
      </w:r>
      <w:r>
        <w:rPr>
          <w:rtl/>
        </w:rPr>
        <w:t xml:space="preserve"> </w:t>
      </w:r>
      <w:r w:rsidR="00CE4C70">
        <w:rPr>
          <w:rFonts w:hint="cs"/>
          <w:rtl/>
        </w:rPr>
        <w:t>أي</w:t>
      </w:r>
      <w:r w:rsidR="00CE4C70">
        <w:rPr>
          <w:rFonts w:hint="cs"/>
        </w:rPr>
        <w:t xml:space="preserve"> </w:t>
      </w:r>
      <w:r w:rsidR="00CE4C70">
        <w:rPr>
          <w:rFonts w:hint="cs"/>
          <w:rtl/>
        </w:rPr>
        <w:t>أن الخوف من جهة العلو وأن العذاب يأتي من تلك الجهة</w:t>
      </w:r>
      <w:r>
        <w:rPr>
          <w:rFonts w:hint="cs"/>
          <w:rtl/>
        </w:rPr>
        <w:t xml:space="preserve">، </w:t>
      </w:r>
      <w:r w:rsidR="00CE4C70">
        <w:rPr>
          <w:rFonts w:hint="cs"/>
          <w:rtl/>
        </w:rPr>
        <w:t>وثانيهما</w:t>
      </w:r>
      <w:r>
        <w:rPr>
          <w:rFonts w:hint="cs"/>
          <w:rtl/>
        </w:rPr>
        <w:t xml:space="preserve">: </w:t>
      </w:r>
      <w:r w:rsidR="00CE4C70">
        <w:rPr>
          <w:rFonts w:hint="cs"/>
          <w:rtl/>
        </w:rPr>
        <w:t>بمعنى المرتبة كما يقال الخليفة فوق السلطان</w:t>
      </w:r>
      <w:r w:rsidR="00CE4C70">
        <w:rPr>
          <w:rFonts w:hint="cs"/>
        </w:rPr>
        <w:t xml:space="preserve"> </w:t>
      </w:r>
      <w:r w:rsidR="00CE4C70">
        <w:rPr>
          <w:rFonts w:hint="cs"/>
          <w:rtl/>
        </w:rPr>
        <w:t>والسلطان فوق الأمير</w:t>
      </w:r>
      <w:r>
        <w:rPr>
          <w:rtl/>
        </w:rPr>
        <w:t xml:space="preserve"> </w:t>
      </w:r>
      <w:r w:rsidR="00CE4C70">
        <w:rPr>
          <w:rFonts w:hint="cs"/>
          <w:rtl/>
        </w:rPr>
        <w:t>وكما</w:t>
      </w:r>
      <w:r w:rsidR="00CE4C70">
        <w:rPr>
          <w:rFonts w:hint="cs"/>
        </w:rPr>
        <w:t xml:space="preserve"> </w:t>
      </w:r>
      <w:r w:rsidR="00CE4C70">
        <w:rPr>
          <w:rFonts w:hint="cs"/>
          <w:rtl/>
        </w:rPr>
        <w:lastRenderedPageBreak/>
        <w:t>يقال جلس</w:t>
      </w:r>
      <w:r w:rsidR="00CE4C70">
        <w:rPr>
          <w:rFonts w:hint="cs"/>
        </w:rPr>
        <w:t xml:space="preserve"> </w:t>
      </w:r>
      <w:r w:rsidR="00CE4C70">
        <w:rPr>
          <w:rFonts w:hint="cs"/>
          <w:rtl/>
        </w:rPr>
        <w:t>فلان فوق فلان والعلم فوق العمل والصباغة فوق الدباغة</w:t>
      </w:r>
      <w:r>
        <w:rPr>
          <w:rtl/>
        </w:rPr>
        <w:t xml:space="preserve"> </w:t>
      </w:r>
      <w:r w:rsidR="00CE4C70">
        <w:rPr>
          <w:rFonts w:hint="cs"/>
          <w:rtl/>
        </w:rPr>
        <w:t>وقد</w:t>
      </w:r>
      <w:r w:rsidR="00CE4C70">
        <w:rPr>
          <w:rFonts w:hint="cs"/>
        </w:rPr>
        <w:t xml:space="preserve"> </w:t>
      </w:r>
      <w:r w:rsidR="00CE4C70">
        <w:rPr>
          <w:rFonts w:hint="cs"/>
          <w:rtl/>
        </w:rPr>
        <w:t>وقع ذلك في قوله تعالى حيث قال ورفعنا بعضهم</w:t>
      </w:r>
      <w:r w:rsidR="00CE4C70">
        <w:rPr>
          <w:rFonts w:hint="cs"/>
        </w:rPr>
        <w:t xml:space="preserve"> </w:t>
      </w:r>
      <w:r w:rsidR="00CE4C70">
        <w:rPr>
          <w:rFonts w:hint="cs"/>
          <w:rtl/>
        </w:rPr>
        <w:t>فوق بعض درجات ولم يطلع أحدهم على أكتاف الآخر ومن ذلك قوله تعالى وإنا فوقهم</w:t>
      </w:r>
      <w:r w:rsidR="00CE4C70">
        <w:rPr>
          <w:rFonts w:hint="cs"/>
        </w:rPr>
        <w:t xml:space="preserve"> </w:t>
      </w:r>
      <w:r w:rsidR="00CE4C70">
        <w:rPr>
          <w:rFonts w:hint="cs"/>
          <w:rtl/>
        </w:rPr>
        <w:t>قاهرون وما ركبت القبط أكتاف بني إسرائيل ولا ظهورهم</w:t>
      </w:r>
      <w:r>
        <w:rPr>
          <w:rtl/>
        </w:rPr>
        <w:t>)</w:t>
      </w:r>
      <w:r w:rsidR="00CE4C70">
        <w:rPr>
          <w:rFonts w:hint="cs"/>
          <w:rtl/>
        </w:rPr>
        <w:t xml:space="preserve"> أهـ </w:t>
      </w:r>
      <w:r w:rsidR="003D2693">
        <w:rPr>
          <w:rFonts w:hint="cs"/>
          <w:rtl/>
        </w:rPr>
        <w:t>[</w:t>
      </w:r>
      <w:r w:rsidR="00CE4C70">
        <w:rPr>
          <w:rFonts w:hint="cs"/>
          <w:rtl/>
        </w:rPr>
        <w:t>طبقات الشافعية الكبرى ج</w:t>
      </w:r>
      <w:r>
        <w:rPr>
          <w:rFonts w:hint="cs"/>
          <w:rtl/>
        </w:rPr>
        <w:t xml:space="preserve">: </w:t>
      </w:r>
      <w:r w:rsidR="00CE4C70">
        <w:rPr>
          <w:rFonts w:hint="cs"/>
          <w:rtl/>
        </w:rPr>
        <w:t>9 ص</w:t>
      </w:r>
      <w:r>
        <w:rPr>
          <w:rFonts w:hint="cs"/>
          <w:rtl/>
        </w:rPr>
        <w:t xml:space="preserve">: </w:t>
      </w:r>
      <w:r w:rsidR="00CE4C70">
        <w:rPr>
          <w:rFonts w:hint="cs"/>
          <w:rtl/>
        </w:rPr>
        <w:t>47</w:t>
      </w:r>
      <w:r w:rsidR="003D2693">
        <w:rPr>
          <w:rFonts w:hint="cs"/>
          <w:rtl/>
        </w:rPr>
        <w:t>]،</w:t>
      </w:r>
    </w:p>
    <w:p w14:paraId="2DAADCD9" w14:textId="4004F7FC" w:rsidR="00CE4C70" w:rsidRDefault="00B23C50" w:rsidP="00AE0ADB">
      <w:pPr>
        <w:rPr>
          <w:b/>
          <w:rtl/>
        </w:rPr>
      </w:pPr>
      <w:r>
        <w:rPr>
          <w:rFonts w:hint="cs"/>
          <w:bCs/>
          <w:rtl/>
        </w:rPr>
        <w:t>(</w:t>
      </w:r>
      <w:r w:rsidR="00CE4C70">
        <w:rPr>
          <w:rFonts w:hint="cs"/>
          <w:bCs/>
          <w:rtl/>
        </w:rPr>
        <w:t>4</w:t>
      </w:r>
      <w:r>
        <w:rPr>
          <w:rFonts w:hint="cs"/>
          <w:bCs/>
          <w:rtl/>
        </w:rPr>
        <w:t>)</w:t>
      </w:r>
      <w:r w:rsidR="00CE4C70">
        <w:rPr>
          <w:rFonts w:hint="cs"/>
          <w:bCs/>
          <w:rtl/>
        </w:rPr>
        <w:t xml:space="preserve"> حل اشكالية</w:t>
      </w:r>
      <w:r w:rsidR="00CE4C70">
        <w:rPr>
          <w:rFonts w:hint="cs"/>
          <w:bCs/>
          <w:rtl/>
          <w:lang w:bidi="ar-KW"/>
        </w:rPr>
        <w:t xml:space="preserve"> </w:t>
      </w:r>
      <w:r w:rsidR="00CE4C70">
        <w:rPr>
          <w:rFonts w:hint="cs"/>
          <w:bCs/>
          <w:rtl/>
        </w:rPr>
        <w:t>الدليل الثاني</w:t>
      </w:r>
      <w:r>
        <w:rPr>
          <w:rFonts w:hint="cs"/>
          <w:bCs/>
          <w:rtl/>
        </w:rPr>
        <w:t xml:space="preserve">: </w:t>
      </w:r>
      <w:r w:rsidR="00CE4C70">
        <w:rPr>
          <w:rFonts w:hint="cs"/>
          <w:bCs/>
          <w:rtl/>
        </w:rPr>
        <w:t>ذكر الفوقية مجردةً عن الأداة , قال تعالى</w:t>
      </w:r>
      <w:r>
        <w:rPr>
          <w:rFonts w:hint="cs"/>
          <w:bCs/>
          <w:rtl/>
        </w:rPr>
        <w:t xml:space="preserve">: </w:t>
      </w:r>
      <w:r w:rsidR="003D2693">
        <w:rPr>
          <w:rFonts w:hint="cs"/>
          <w:bCs/>
          <w:rtl/>
        </w:rPr>
        <w:t>{</w:t>
      </w:r>
      <w:r w:rsidR="00CE4C70">
        <w:rPr>
          <w:rFonts w:hint="cs"/>
          <w:bCs/>
          <w:rtl/>
        </w:rPr>
        <w:t xml:space="preserve">وَهُوَ الْقَاهِرُ فَوْقَ عِبَادِهِ} </w:t>
      </w:r>
      <w:r w:rsidR="003D2693">
        <w:rPr>
          <w:rFonts w:hint="cs"/>
          <w:bCs/>
          <w:rtl/>
        </w:rPr>
        <w:t>[</w:t>
      </w:r>
      <w:r w:rsidR="00CE4C70">
        <w:rPr>
          <w:rFonts w:hint="cs"/>
          <w:bCs/>
          <w:rtl/>
        </w:rPr>
        <w:t>الأنعام</w:t>
      </w:r>
      <w:r>
        <w:rPr>
          <w:rFonts w:hint="cs"/>
          <w:bCs/>
          <w:rtl/>
        </w:rPr>
        <w:t xml:space="preserve">: </w:t>
      </w:r>
      <w:r w:rsidR="00CE4C70">
        <w:rPr>
          <w:rFonts w:hint="cs"/>
          <w:bCs/>
          <w:rtl/>
        </w:rPr>
        <w:t>18</w:t>
      </w:r>
      <w:r w:rsidR="003D2693">
        <w:rPr>
          <w:rFonts w:hint="cs"/>
          <w:bCs/>
          <w:rtl/>
        </w:rPr>
        <w:t>]</w:t>
      </w:r>
      <w:r w:rsidR="003D2693">
        <w:rPr>
          <w:rFonts w:hint="cs"/>
          <w:bCs/>
          <w:rtl/>
          <w:lang w:bidi="ar-KW"/>
        </w:rPr>
        <w:t>،</w:t>
      </w:r>
      <w:r w:rsidR="00CE4C70">
        <w:rPr>
          <w:rFonts w:hint="cs"/>
          <w:rtl/>
          <w:lang w:bidi="ar-KW"/>
        </w:rPr>
        <w:t xml:space="preserve"> </w:t>
      </w:r>
      <w:r w:rsidR="00CE4C70">
        <w:rPr>
          <w:rFonts w:hint="cs"/>
          <w:rtl/>
        </w:rPr>
        <w:t>فوقهم بالقهر والغلبة والقدرة والتدبير</w:t>
      </w:r>
      <w:r w:rsidR="003D2693">
        <w:rPr>
          <w:rFonts w:hint="cs"/>
          <w:rtl/>
        </w:rPr>
        <w:t>،</w:t>
      </w:r>
      <w:r w:rsidR="00CE4C70">
        <w:rPr>
          <w:rFonts w:hint="cs"/>
          <w:rtl/>
        </w:rPr>
        <w:t xml:space="preserve"> قال القرطبي</w:t>
      </w:r>
      <w:r>
        <w:rPr>
          <w:rFonts w:hint="cs"/>
          <w:rtl/>
        </w:rPr>
        <w:t xml:space="preserve">: </w:t>
      </w:r>
      <w:r w:rsidR="00CE4C70">
        <w:rPr>
          <w:rFonts w:hint="cs"/>
          <w:rtl/>
        </w:rPr>
        <w:t>(وهو القاهر</w:t>
      </w:r>
      <w:r>
        <w:rPr>
          <w:rFonts w:hint="cs"/>
          <w:rtl/>
        </w:rPr>
        <w:t xml:space="preserve"> </w:t>
      </w:r>
      <w:r w:rsidR="00CE4C70">
        <w:rPr>
          <w:rFonts w:hint="cs"/>
          <w:rtl/>
        </w:rPr>
        <w:t>فوق عباده</w:t>
      </w:r>
      <w:r>
        <w:rPr>
          <w:rFonts w:hint="cs"/>
          <w:rtl/>
        </w:rPr>
        <w:t xml:space="preserve"> </w:t>
      </w:r>
      <w:r w:rsidR="00CE4C70">
        <w:rPr>
          <w:rFonts w:hint="cs"/>
          <w:rtl/>
        </w:rPr>
        <w:t>القهر الغلبة والقاهرالغالب وأقهر الرجل إذا صير بحال المقهور الذليل قال الشاعر</w:t>
      </w:r>
      <w:r>
        <w:rPr>
          <w:rFonts w:hint="cs"/>
          <w:rtl/>
        </w:rPr>
        <w:t xml:space="preserve"> </w:t>
      </w:r>
      <w:r w:rsidR="00CE4C70">
        <w:rPr>
          <w:rFonts w:hint="cs"/>
          <w:rtl/>
        </w:rPr>
        <w:t>تمنى حصين أن يسود جذاعه فأمسى حصين قد أذل وأقهرا وقهر غلب ومعنى</w:t>
      </w:r>
      <w:r>
        <w:rPr>
          <w:rFonts w:hint="cs"/>
          <w:rtl/>
        </w:rPr>
        <w:t xml:space="preserve"> </w:t>
      </w:r>
      <w:r w:rsidR="003D2693">
        <w:rPr>
          <w:rFonts w:hint="cs"/>
          <w:rtl/>
        </w:rPr>
        <w:t>{</w:t>
      </w:r>
      <w:r w:rsidR="00CE4C70">
        <w:rPr>
          <w:rFonts w:hint="cs"/>
          <w:rtl/>
        </w:rPr>
        <w:t>فوق عباده</w:t>
      </w:r>
      <w:r w:rsidR="003D2693">
        <w:rPr>
          <w:rFonts w:hint="cs"/>
          <w:rtl/>
        </w:rPr>
        <w:t>}</w:t>
      </w:r>
      <w:r>
        <w:rPr>
          <w:rFonts w:hint="cs"/>
          <w:rtl/>
        </w:rPr>
        <w:t xml:space="preserve"> </w:t>
      </w:r>
      <w:r w:rsidR="00CE4C70">
        <w:rPr>
          <w:rFonts w:hint="cs"/>
          <w:rtl/>
        </w:rPr>
        <w:t>فوقية الاستعلاء بالقهر والغلبة عليهم أي هم تحت تسخيره لا فوقية مكان كما تقول</w:t>
      </w:r>
      <w:r>
        <w:rPr>
          <w:rFonts w:hint="cs"/>
          <w:rtl/>
        </w:rPr>
        <w:t xml:space="preserve"> </w:t>
      </w:r>
      <w:r w:rsidR="00CE4C70">
        <w:rPr>
          <w:rFonts w:hint="cs"/>
          <w:rtl/>
        </w:rPr>
        <w:t>السلطان فوق رعيته أي بالمنزلة والرفعة وفي القهر معنى زائد ليس في القدرة وهو منع غيره عن بلوغ المراد</w:t>
      </w:r>
      <w:r>
        <w:rPr>
          <w:rFonts w:hint="cs"/>
          <w:rtl/>
        </w:rPr>
        <w:t>)</w:t>
      </w:r>
      <w:r w:rsidR="00CE4C70">
        <w:rPr>
          <w:rFonts w:hint="cs"/>
          <w:rtl/>
        </w:rPr>
        <w:t xml:space="preserve"> أهـ </w:t>
      </w:r>
      <w:r w:rsidR="003D2693">
        <w:rPr>
          <w:rFonts w:hint="cs"/>
          <w:rtl/>
        </w:rPr>
        <w:t>[</w:t>
      </w:r>
      <w:r w:rsidR="00CE4C70">
        <w:rPr>
          <w:rFonts w:hint="cs"/>
          <w:rtl/>
        </w:rPr>
        <w:t>تفسير القرطبي ج</w:t>
      </w:r>
      <w:r>
        <w:rPr>
          <w:rFonts w:hint="cs"/>
          <w:rtl/>
        </w:rPr>
        <w:t xml:space="preserve">: </w:t>
      </w:r>
      <w:r w:rsidR="00CE4C70">
        <w:rPr>
          <w:rFonts w:hint="cs"/>
          <w:rtl/>
        </w:rPr>
        <w:t>6 ص</w:t>
      </w:r>
      <w:r>
        <w:rPr>
          <w:rFonts w:hint="cs"/>
          <w:rtl/>
        </w:rPr>
        <w:t xml:space="preserve">: </w:t>
      </w:r>
      <w:r w:rsidR="00CE4C70">
        <w:rPr>
          <w:rFonts w:hint="cs"/>
          <w:rtl/>
        </w:rPr>
        <w:t>399</w:t>
      </w:r>
      <w:r w:rsidR="003D2693">
        <w:rPr>
          <w:rFonts w:hint="cs"/>
          <w:rtl/>
        </w:rPr>
        <w:t>]،</w:t>
      </w:r>
      <w:r w:rsidR="00CE4C70">
        <w:rPr>
          <w:rFonts w:hint="cs"/>
          <w:rtl/>
        </w:rPr>
        <w:t xml:space="preserve"> وقال أبو السعود</w:t>
      </w:r>
      <w:r>
        <w:rPr>
          <w:rFonts w:hint="cs"/>
          <w:rtl/>
        </w:rPr>
        <w:t xml:space="preserve">: </w:t>
      </w:r>
      <w:r w:rsidR="00CE4C70">
        <w:rPr>
          <w:rFonts w:hint="cs"/>
          <w:rtl/>
        </w:rPr>
        <w:t>(وهو القاهر</w:t>
      </w:r>
      <w:r>
        <w:rPr>
          <w:rFonts w:hint="cs"/>
          <w:rtl/>
        </w:rPr>
        <w:t xml:space="preserve"> </w:t>
      </w:r>
      <w:r w:rsidR="00CE4C70">
        <w:rPr>
          <w:rFonts w:hint="cs"/>
          <w:rtl/>
        </w:rPr>
        <w:t>فوق عباده</w:t>
      </w:r>
      <w:r>
        <w:rPr>
          <w:rFonts w:hint="cs"/>
          <w:rtl/>
        </w:rPr>
        <w:t xml:space="preserve"> </w:t>
      </w:r>
      <w:r w:rsidR="00CE4C70">
        <w:rPr>
          <w:rFonts w:hint="cs"/>
          <w:rtl/>
        </w:rPr>
        <w:t>أي هو المتصرف في أمورهم لا غيره يفعل بهم ما يشاء إيجادا وإعداما وإحياء وإماتة وتعذيبا وإثابة إلى غير ذلك</w:t>
      </w:r>
      <w:r>
        <w:rPr>
          <w:rFonts w:hint="cs"/>
          <w:rtl/>
        </w:rPr>
        <w:t>)</w:t>
      </w:r>
      <w:r w:rsidR="00CE4C70">
        <w:rPr>
          <w:rFonts w:hint="cs"/>
          <w:rtl/>
        </w:rPr>
        <w:t xml:space="preserve"> أهـ </w:t>
      </w:r>
      <w:r w:rsidR="003D2693">
        <w:rPr>
          <w:rFonts w:hint="cs"/>
          <w:rtl/>
        </w:rPr>
        <w:t>[</w:t>
      </w:r>
      <w:r w:rsidR="00CE4C70">
        <w:rPr>
          <w:rFonts w:hint="cs"/>
          <w:rtl/>
        </w:rPr>
        <w:t>تفسير أبي السعود ج</w:t>
      </w:r>
      <w:r>
        <w:rPr>
          <w:rFonts w:hint="cs"/>
          <w:rtl/>
        </w:rPr>
        <w:t xml:space="preserve">: </w:t>
      </w:r>
      <w:r w:rsidR="00CE4C70">
        <w:rPr>
          <w:rFonts w:hint="cs"/>
          <w:rtl/>
        </w:rPr>
        <w:t>3 ص</w:t>
      </w:r>
      <w:r>
        <w:rPr>
          <w:rFonts w:hint="cs"/>
          <w:rtl/>
        </w:rPr>
        <w:t xml:space="preserve">: </w:t>
      </w:r>
      <w:r w:rsidR="00CE4C70">
        <w:rPr>
          <w:rFonts w:hint="cs"/>
          <w:rtl/>
        </w:rPr>
        <w:t>144</w:t>
      </w:r>
      <w:r w:rsidR="003D2693">
        <w:rPr>
          <w:rFonts w:hint="cs"/>
          <w:rtl/>
        </w:rPr>
        <w:t>]،</w:t>
      </w:r>
      <w:r w:rsidR="00CE4C70">
        <w:rPr>
          <w:rFonts w:hint="cs"/>
          <w:rtl/>
        </w:rPr>
        <w:t xml:space="preserve"> وقال البغوي</w:t>
      </w:r>
      <w:r>
        <w:rPr>
          <w:rFonts w:hint="cs"/>
          <w:rtl/>
        </w:rPr>
        <w:t>: (</w:t>
      </w:r>
      <w:r w:rsidR="003D2693">
        <w:rPr>
          <w:rFonts w:hint="cs"/>
          <w:rtl/>
        </w:rPr>
        <w:t>{</w:t>
      </w:r>
      <w:r w:rsidR="00CE4C70">
        <w:rPr>
          <w:rFonts w:hint="cs"/>
          <w:rtl/>
        </w:rPr>
        <w:t>وهو القاهر فوق عباده</w:t>
      </w:r>
      <w:r w:rsidR="003D2693">
        <w:rPr>
          <w:rFonts w:hint="cs"/>
          <w:rtl/>
        </w:rPr>
        <w:t>}</w:t>
      </w:r>
      <w:r>
        <w:rPr>
          <w:rFonts w:hint="cs"/>
          <w:rtl/>
        </w:rPr>
        <w:t xml:space="preserve">: </w:t>
      </w:r>
      <w:r w:rsidR="00CE4C70">
        <w:rPr>
          <w:rFonts w:hint="cs"/>
          <w:rtl/>
        </w:rPr>
        <w:t>القاهر الغالب وفى القهر زيادة معنى على القدرة وهو منع غيره عن بلوغ المراد وقيل هو المنفرد بالتدبير يجبر الخلق على ماده</w:t>
      </w:r>
      <w:r>
        <w:rPr>
          <w:rFonts w:hint="cs"/>
          <w:rtl/>
        </w:rPr>
        <w:t xml:space="preserve"> </w:t>
      </w:r>
      <w:r w:rsidR="00CE4C70">
        <w:rPr>
          <w:rFonts w:hint="cs"/>
          <w:rtl/>
        </w:rPr>
        <w:t>فوق عباده</w:t>
      </w:r>
      <w:r>
        <w:rPr>
          <w:rFonts w:hint="cs"/>
          <w:rtl/>
        </w:rPr>
        <w:t xml:space="preserve"> </w:t>
      </w:r>
      <w:r w:rsidR="00CE4C70">
        <w:rPr>
          <w:rFonts w:hint="cs"/>
          <w:rtl/>
        </w:rPr>
        <w:t>هو صفة الاستعلاء الذي تفرد به الله عز وجل وهو الحكيم فى أمره الخبير بأعمال عباده</w:t>
      </w:r>
      <w:r>
        <w:rPr>
          <w:rFonts w:hint="cs"/>
          <w:rtl/>
        </w:rPr>
        <w:t>)</w:t>
      </w:r>
      <w:r w:rsidR="00CE4C70">
        <w:rPr>
          <w:rFonts w:hint="cs"/>
          <w:rtl/>
        </w:rPr>
        <w:t xml:space="preserve"> أهـ </w:t>
      </w:r>
      <w:r w:rsidR="003D2693">
        <w:rPr>
          <w:rFonts w:hint="cs"/>
          <w:rtl/>
        </w:rPr>
        <w:t>[</w:t>
      </w:r>
      <w:r w:rsidR="00CE4C70">
        <w:rPr>
          <w:rFonts w:hint="cs"/>
          <w:rtl/>
        </w:rPr>
        <w:t>تفسير البغوي ج</w:t>
      </w:r>
      <w:r>
        <w:rPr>
          <w:rFonts w:hint="cs"/>
          <w:rtl/>
        </w:rPr>
        <w:t xml:space="preserve">: </w:t>
      </w:r>
      <w:r w:rsidR="00CE4C70">
        <w:rPr>
          <w:rFonts w:hint="cs"/>
          <w:rtl/>
        </w:rPr>
        <w:t>2 ص</w:t>
      </w:r>
      <w:r>
        <w:rPr>
          <w:rFonts w:hint="cs"/>
          <w:rtl/>
        </w:rPr>
        <w:t xml:space="preserve">: </w:t>
      </w:r>
      <w:r w:rsidR="00CE4C70">
        <w:rPr>
          <w:rFonts w:hint="cs"/>
          <w:rtl/>
        </w:rPr>
        <w:t>89</w:t>
      </w:r>
      <w:r w:rsidR="003D2693">
        <w:rPr>
          <w:rFonts w:hint="cs"/>
          <w:rtl/>
        </w:rPr>
        <w:t>]،</w:t>
      </w:r>
      <w:r w:rsidR="00CE4C70">
        <w:rPr>
          <w:rFonts w:hint="cs"/>
          <w:rtl/>
        </w:rPr>
        <w:t xml:space="preserve"> وقال الشوكاني</w:t>
      </w:r>
      <w:r>
        <w:rPr>
          <w:rFonts w:hint="cs"/>
          <w:rtl/>
        </w:rPr>
        <w:t xml:space="preserve">: </w:t>
      </w:r>
      <w:r w:rsidR="00CE4C70">
        <w:rPr>
          <w:rFonts w:hint="cs"/>
          <w:rtl/>
        </w:rPr>
        <w:t>(قوله وهو القاهر</w:t>
      </w:r>
      <w:r>
        <w:rPr>
          <w:rFonts w:hint="cs"/>
          <w:rtl/>
        </w:rPr>
        <w:t xml:space="preserve"> </w:t>
      </w:r>
      <w:r w:rsidR="00CE4C70">
        <w:rPr>
          <w:rFonts w:hint="cs"/>
          <w:rtl/>
        </w:rPr>
        <w:t>فوق عباده</w:t>
      </w:r>
      <w:r>
        <w:rPr>
          <w:rFonts w:hint="cs"/>
          <w:rtl/>
        </w:rPr>
        <w:t xml:space="preserve"> </w:t>
      </w:r>
      <w:r w:rsidR="00CE4C70">
        <w:rPr>
          <w:rFonts w:hint="cs"/>
          <w:rtl/>
        </w:rPr>
        <w:t>المراد فوقية القدرة والرتبة كما يقال السلطان فوق الرعية</w:t>
      </w:r>
      <w:r>
        <w:rPr>
          <w:rFonts w:hint="cs"/>
          <w:rtl/>
        </w:rPr>
        <w:t>)</w:t>
      </w:r>
      <w:r w:rsidR="00CE4C70">
        <w:rPr>
          <w:rFonts w:hint="cs"/>
          <w:rtl/>
        </w:rPr>
        <w:t xml:space="preserve"> أهـ </w:t>
      </w:r>
      <w:r w:rsidR="003D2693">
        <w:rPr>
          <w:rFonts w:hint="cs"/>
          <w:rtl/>
        </w:rPr>
        <w:t>[</w:t>
      </w:r>
      <w:r w:rsidR="00CE4C70">
        <w:rPr>
          <w:rFonts w:hint="cs"/>
          <w:rtl/>
        </w:rPr>
        <w:t>فتح القدير ج</w:t>
      </w:r>
      <w:r>
        <w:rPr>
          <w:rFonts w:hint="cs"/>
          <w:rtl/>
        </w:rPr>
        <w:t xml:space="preserve">: </w:t>
      </w:r>
      <w:r w:rsidR="00CE4C70">
        <w:rPr>
          <w:rFonts w:hint="cs"/>
          <w:rtl/>
        </w:rPr>
        <w:t>2 ص</w:t>
      </w:r>
      <w:r>
        <w:rPr>
          <w:rFonts w:hint="cs"/>
          <w:rtl/>
        </w:rPr>
        <w:t xml:space="preserve">: </w:t>
      </w:r>
      <w:r w:rsidR="00CE4C70">
        <w:rPr>
          <w:rFonts w:hint="cs"/>
          <w:rtl/>
        </w:rPr>
        <w:t>124</w:t>
      </w:r>
      <w:r w:rsidR="003D2693">
        <w:rPr>
          <w:rFonts w:hint="cs"/>
          <w:rtl/>
        </w:rPr>
        <w:t>]،</w:t>
      </w:r>
      <w:r w:rsidR="00CE4C70">
        <w:rPr>
          <w:rFonts w:hint="cs"/>
          <w:bCs/>
          <w:rtl/>
        </w:rPr>
        <w:t xml:space="preserve"> وقال الألوسي</w:t>
      </w:r>
      <w:r>
        <w:rPr>
          <w:rFonts w:hint="cs"/>
          <w:rtl/>
        </w:rPr>
        <w:t xml:space="preserve">: </w:t>
      </w:r>
      <w:r w:rsidR="00CE4C70">
        <w:rPr>
          <w:rFonts w:hint="cs"/>
          <w:rtl/>
        </w:rPr>
        <w:t>(وهو القاهر</w:t>
      </w:r>
      <w:r>
        <w:rPr>
          <w:rFonts w:hint="cs"/>
          <w:rtl/>
        </w:rPr>
        <w:t xml:space="preserve"> </w:t>
      </w:r>
      <w:r w:rsidR="00CE4C70">
        <w:rPr>
          <w:rFonts w:hint="cs"/>
          <w:rtl/>
        </w:rPr>
        <w:t>فوق عباده</w:t>
      </w:r>
      <w:r>
        <w:rPr>
          <w:rFonts w:hint="cs"/>
          <w:rtl/>
        </w:rPr>
        <w:t xml:space="preserve"> </w:t>
      </w:r>
      <w:r w:rsidR="00CE4C70">
        <w:rPr>
          <w:rFonts w:hint="cs"/>
          <w:rtl/>
        </w:rPr>
        <w:t>قيل هو استعارة تمثيلية وتصوير لقره سبحانه وتعالى وعلوه عز شأنه بالغلبة والقدرة وجوز أن تكون الاستعارة بالظرف بأن شبه الغلبة بمكان محسوس وقيل</w:t>
      </w:r>
      <w:r>
        <w:rPr>
          <w:rFonts w:hint="cs"/>
          <w:rtl/>
        </w:rPr>
        <w:t xml:space="preserve"> </w:t>
      </w:r>
      <w:r w:rsidR="00CE4C70">
        <w:rPr>
          <w:rFonts w:hint="cs"/>
          <w:rtl/>
        </w:rPr>
        <w:t>إنه كناية عن القهر والعلو بالغلبة والقدرة</w:t>
      </w:r>
      <w:r>
        <w:rPr>
          <w:rFonts w:hint="cs"/>
          <w:rtl/>
        </w:rPr>
        <w:t xml:space="preserve"> </w:t>
      </w:r>
      <w:r w:rsidR="00CE4C70">
        <w:rPr>
          <w:rFonts w:hint="cs"/>
          <w:rtl/>
        </w:rPr>
        <w:t>إن فوق زائدة وصحح زيادتها وإن كانت اسما كونها بمعنى على وهو كما ترى والداعي إلى التزام ذلك كله أن ظاهر الآية يقتضي القول بالجهة والله تعالى منزه عنها لأنها محدثة باحداث العالم واخرجه من العدم إلى الوجود ويلزم أيضا من كونه سبحانه وتعالى في جهة مفاسد لا تخفي</w:t>
      </w:r>
      <w:r>
        <w:rPr>
          <w:rFonts w:hint="cs"/>
          <w:rtl/>
        </w:rPr>
        <w:t>)</w:t>
      </w:r>
      <w:r w:rsidR="00CE4C70">
        <w:rPr>
          <w:rFonts w:hint="cs"/>
          <w:rtl/>
        </w:rPr>
        <w:t xml:space="preserve"> أهـ </w:t>
      </w:r>
      <w:r w:rsidR="003D2693">
        <w:rPr>
          <w:rFonts w:hint="cs"/>
          <w:rtl/>
        </w:rPr>
        <w:t>[</w:t>
      </w:r>
      <w:r w:rsidR="00CE4C70">
        <w:rPr>
          <w:rFonts w:hint="cs"/>
          <w:rtl/>
        </w:rPr>
        <w:t>روح المعاني ج</w:t>
      </w:r>
      <w:r>
        <w:rPr>
          <w:rFonts w:hint="cs"/>
          <w:rtl/>
        </w:rPr>
        <w:t xml:space="preserve">: </w:t>
      </w:r>
      <w:r w:rsidR="00CE4C70">
        <w:rPr>
          <w:rFonts w:hint="cs"/>
          <w:rtl/>
        </w:rPr>
        <w:t>7 ص</w:t>
      </w:r>
      <w:r>
        <w:rPr>
          <w:rFonts w:hint="cs"/>
          <w:rtl/>
        </w:rPr>
        <w:t xml:space="preserve">: </w:t>
      </w:r>
      <w:r w:rsidR="00CE4C70">
        <w:rPr>
          <w:rFonts w:hint="cs"/>
          <w:rtl/>
        </w:rPr>
        <w:t>114</w:t>
      </w:r>
      <w:r w:rsidR="003D2693">
        <w:rPr>
          <w:rFonts w:hint="cs"/>
          <w:rtl/>
        </w:rPr>
        <w:t>]،</w:t>
      </w:r>
      <w:r w:rsidR="00CE4C70">
        <w:rPr>
          <w:rFonts w:hint="cs"/>
          <w:rtl/>
        </w:rPr>
        <w:t xml:space="preserve"> </w:t>
      </w:r>
      <w:r w:rsidR="00CE4C70">
        <w:rPr>
          <w:rFonts w:hint="cs"/>
          <w:bCs/>
          <w:rtl/>
        </w:rPr>
        <w:t>وقال الرازي</w:t>
      </w:r>
      <w:r>
        <w:rPr>
          <w:rFonts w:hint="cs"/>
          <w:rtl/>
        </w:rPr>
        <w:t xml:space="preserve">: </w:t>
      </w:r>
      <w:r w:rsidR="00CE4C70">
        <w:rPr>
          <w:rFonts w:hint="cs"/>
          <w:rtl/>
        </w:rPr>
        <w:t>((هُوَ الْقَاهِرُ فَوْقَ عِبَادِهِ وَيُرْسِلُ عَلَيْكُم حَفَظَةً)</w:t>
      </w:r>
      <w:r>
        <w:rPr>
          <w:rFonts w:hint="cs"/>
          <w:rtl/>
        </w:rPr>
        <w:t xml:space="preserve"> </w:t>
      </w:r>
      <w:r w:rsidR="00CE4C70">
        <w:rPr>
          <w:rFonts w:hint="cs"/>
          <w:rtl/>
        </w:rPr>
        <w:t xml:space="preserve">اعلم أن هذا نوع آخر من الدلائل الدالة على كمال قدرة الله تعالى وكمال حكمته. وتقريره أنا بينا فيما سبق أنه لا يجوز أن يكون المراد من هذه الآية الفوقية بالمكان والجهة بل يجب أن يكون المراد منها الفوقية بالقهر والقدرة، كما يقال أمر </w:t>
      </w:r>
      <w:r w:rsidR="00CE4C70">
        <w:rPr>
          <w:rFonts w:hint="cs"/>
          <w:rtl/>
        </w:rPr>
        <w:lastRenderedPageBreak/>
        <w:t>فلان فوق أمر فلان بمعنى أنه أعلى وأنفذ ومنه قوله تعالى</w:t>
      </w:r>
      <w:r>
        <w:rPr>
          <w:rFonts w:hint="cs"/>
          <w:rtl/>
        </w:rPr>
        <w:t xml:space="preserve">: </w:t>
      </w:r>
      <w:r w:rsidR="00CE4C70">
        <w:rPr>
          <w:rFonts w:hint="cs"/>
          <w:rtl/>
        </w:rPr>
        <w:t>{يد الله فوق أيديهم} (الفتح</w:t>
      </w:r>
      <w:r>
        <w:rPr>
          <w:rFonts w:hint="cs"/>
          <w:rtl/>
        </w:rPr>
        <w:t xml:space="preserve">: </w:t>
      </w:r>
      <w:r w:rsidR="00CE4C70">
        <w:rPr>
          <w:rFonts w:hint="cs"/>
          <w:rtl/>
        </w:rPr>
        <w:t>10) ومما يؤكد أن المراد ذلك أن قوله</w:t>
      </w:r>
      <w:r>
        <w:rPr>
          <w:rFonts w:hint="cs"/>
          <w:rtl/>
        </w:rPr>
        <w:t xml:space="preserve">: </w:t>
      </w:r>
      <w:r w:rsidR="00CE4C70">
        <w:rPr>
          <w:rFonts w:hint="cs"/>
          <w:rtl/>
        </w:rPr>
        <w:t>{وهو القاهر فوق عباده} مشعر بأن هذا القهر إنما حصل بسبب هذه الفوقية، والفوقية المفيدة لصفة القهر هي الفوقية بالقدرة لا الفوقية بالجهة، إذ المعلوم أن المرتفع في المكان قد يكون مقهوراً. وتقرير هذا القهر من وجوه</w:t>
      </w:r>
      <w:r>
        <w:rPr>
          <w:rFonts w:hint="cs"/>
          <w:rtl/>
        </w:rPr>
        <w:t xml:space="preserve">: </w:t>
      </w:r>
      <w:r w:rsidR="00CE4C70">
        <w:rPr>
          <w:rFonts w:hint="cs"/>
          <w:rtl/>
        </w:rPr>
        <w:t>الأول</w:t>
      </w:r>
      <w:r>
        <w:rPr>
          <w:rFonts w:hint="cs"/>
          <w:rtl/>
        </w:rPr>
        <w:t xml:space="preserve">: </w:t>
      </w:r>
      <w:r w:rsidR="00CE4C70">
        <w:rPr>
          <w:rFonts w:hint="cs"/>
          <w:rtl/>
        </w:rPr>
        <w:t>إنه قهار للعدم بالتكوين والإيجاد، والثاني</w:t>
      </w:r>
      <w:r>
        <w:rPr>
          <w:rFonts w:hint="cs"/>
          <w:rtl/>
        </w:rPr>
        <w:t xml:space="preserve">: </w:t>
      </w:r>
      <w:r w:rsidR="00CE4C70">
        <w:rPr>
          <w:rFonts w:hint="cs"/>
          <w:rtl/>
        </w:rPr>
        <w:t>أنه قهار للوجود بالإفناء والإفساد فإنه تعالى هو الذي ينقل الممكن من العدم إلى الوجود تارة ومن الوجود إلى العدم أخرى. فلا وجود إلا بإيجاده ولا عدم إلا بإعدامه في الممكنات. والثالث</w:t>
      </w:r>
      <w:r>
        <w:rPr>
          <w:rFonts w:hint="cs"/>
          <w:rtl/>
        </w:rPr>
        <w:t xml:space="preserve">: </w:t>
      </w:r>
      <w:r w:rsidR="00CE4C70">
        <w:rPr>
          <w:rFonts w:hint="cs"/>
          <w:rtl/>
        </w:rPr>
        <w:t>أنه قهار لكل ضده بضده فيقهر النور بالظلمة والظلمة بالنور، والنهار بالليل والليل بالنهار. وتمام تقريره في قوله</w:t>
      </w:r>
      <w:r>
        <w:rPr>
          <w:rFonts w:hint="cs"/>
          <w:rtl/>
        </w:rPr>
        <w:t xml:space="preserve">: </w:t>
      </w:r>
      <w:r w:rsidR="00CE4C70">
        <w:rPr>
          <w:rFonts w:hint="cs"/>
          <w:rtl/>
        </w:rPr>
        <w:t>{قل اللهم مالك الملك تؤتي الملك من تشاء وتنزع الملك ممن تشاء وتعز من تشاء وتذل من تشاء} (آل عمران</w:t>
      </w:r>
      <w:r>
        <w:rPr>
          <w:rFonts w:hint="cs"/>
          <w:rtl/>
        </w:rPr>
        <w:t xml:space="preserve">: </w:t>
      </w:r>
      <w:r w:rsidR="00CE4C70">
        <w:rPr>
          <w:rFonts w:hint="cs"/>
          <w:rtl/>
        </w:rPr>
        <w:t>26)</w:t>
      </w:r>
      <w:r w:rsidR="003D2693">
        <w:rPr>
          <w:rFonts w:hint="cs"/>
          <w:rtl/>
        </w:rPr>
        <w:t>،</w:t>
      </w:r>
      <w:r w:rsidR="00CE4C70">
        <w:rPr>
          <w:rFonts w:hint="cs"/>
          <w:rtl/>
        </w:rPr>
        <w:t xml:space="preserve"> وإذا عرفت منهج الكلام فاعلم أنه بحر لا ساحل له لأن كل مخلوق فله ضد فالفوق ضده التحت، والماضي ضده المستقبل، والنور ضده الظلمة، والحياة ضدها الموت، والقدرة ضدها العجز. وتأمل في سائل الأحوال والصفات لتعرف أن حصول التضاد بينها يقضي عليها بالمقهورية والعجز والنقصان، وحصول هذه الصفات في الممكنات يدل على أن لها مدبرا ًقادراً قاهراً منزهاً عن الضد والند، مقدساً عن الشبيه والشكل. كما قال</w:t>
      </w:r>
      <w:r>
        <w:rPr>
          <w:rFonts w:hint="cs"/>
          <w:rtl/>
        </w:rPr>
        <w:t xml:space="preserve">: </w:t>
      </w:r>
      <w:r w:rsidR="00CE4C70">
        <w:rPr>
          <w:rFonts w:hint="cs"/>
          <w:rtl/>
        </w:rPr>
        <w:t>{وهو القاهر فوق عباده} والرابع</w:t>
      </w:r>
      <w:r>
        <w:rPr>
          <w:rFonts w:hint="cs"/>
          <w:rtl/>
        </w:rPr>
        <w:t xml:space="preserve">: </w:t>
      </w:r>
      <w:r w:rsidR="00CE4C70">
        <w:rPr>
          <w:rFonts w:hint="cs"/>
          <w:rtl/>
        </w:rPr>
        <w:t>أن هذا</w:t>
      </w:r>
      <w:r>
        <w:rPr>
          <w:rFonts w:hint="cs"/>
          <w:rtl/>
        </w:rPr>
        <w:t xml:space="preserve"> </w:t>
      </w:r>
      <w:r w:rsidR="00CE4C70">
        <w:rPr>
          <w:rFonts w:hint="cs"/>
          <w:rtl/>
        </w:rPr>
        <w:t>البدن مؤلف من الطبائع الأربع. وهي متنافرة متباغضة متباعدة بالطبع والخاصة فاجتماعها لا بد وأن يكون بقسر قاسر وأخطأ من قال إن ذلك القاسر هو النفس الإنسانية، وهو الذي ذكره ابن سينا في الإشارات لأن تعلق النفس بالبدن إنما يكون بعد حصول المزاج واعتدال الأمشاج، والقاهر لهذه الطبائع على الاجتماع سابق على هذا الاجتماع، والسابق على حصول الاجتماع مغاير للمتأخر عن حصول</w:t>
      </w:r>
      <w:r>
        <w:rPr>
          <w:rFonts w:hint="cs"/>
          <w:rtl/>
        </w:rPr>
        <w:t xml:space="preserve"> </w:t>
      </w:r>
      <w:r w:rsidR="00CE4C70">
        <w:rPr>
          <w:rFonts w:hint="cs"/>
          <w:rtl/>
        </w:rPr>
        <w:t>الاجتماع. فثبت أن القاهر لهذه الطبائع على الاجتماع ليس إلا الله تعالى، كما قال</w:t>
      </w:r>
      <w:r>
        <w:rPr>
          <w:rFonts w:hint="cs"/>
          <w:rtl/>
        </w:rPr>
        <w:t xml:space="preserve">: </w:t>
      </w:r>
      <w:r w:rsidR="00CE4C70">
        <w:rPr>
          <w:rFonts w:hint="cs"/>
          <w:rtl/>
        </w:rPr>
        <w:t>{وهو القاهر فوق عباده} وأيضاً فالجسد كثيف سفلي ظلماني فاسد عفن، والروح لطيف علوي نوراني مشرق باق طاهر نظيف، فبينهما أشد المنافرة والمباعدة. ثم إنه سبحانه جمع بينهما على سبيل القهر والقدرة، وجعل كل واحد منهما مستكملاً بصاحبه منتفعاً بالآخر. فالروح تصون البدن عن العفونة والفساد</w:t>
      </w:r>
      <w:r>
        <w:rPr>
          <w:rFonts w:hint="cs"/>
          <w:rtl/>
        </w:rPr>
        <w:t xml:space="preserve"> </w:t>
      </w:r>
      <w:r w:rsidR="00CE4C70">
        <w:rPr>
          <w:rFonts w:hint="cs"/>
          <w:rtl/>
        </w:rPr>
        <w:t xml:space="preserve">والتفرق، والبدن يصير آلة للروح في تحصيل السعادات الأبدية، والمعارف الإلهية، فهذا الاجتماع وهذا الانتفاع ليس إلا بقهر الله تعالى لهذه الطبائع، كما قال {وهو القاهر فوق عباده} وأيضاً فعند دخول الروح في الجسد أعطى الروح قدرة على فعل الضدين، ومكنة المعارض فلما لم تحصل تلك الداعية امتنع الفعل والترك فكان إقدام الفاعل على الفعل تارة وعلى الترك أخرى بسبب حصول تلك الداعية في قلبه من الله يجري </w:t>
      </w:r>
      <w:r w:rsidR="00CE4C70">
        <w:rPr>
          <w:rFonts w:hint="cs"/>
          <w:rtl/>
        </w:rPr>
        <w:lastRenderedPageBreak/>
        <w:t>مجرى القهر فكان قاهراً لعباده من هذه الجهة، وإذا تأملت هذه الأبواب علمت أن الممكنات والمبدعات والعلويات والسفليات والذوات والصفات كلها مقهورة تحت قهر الله مسخرة تحت تسخير الله تعالى، كما قال</w:t>
      </w:r>
      <w:r>
        <w:rPr>
          <w:rFonts w:hint="cs"/>
          <w:rtl/>
        </w:rPr>
        <w:t xml:space="preserve">: </w:t>
      </w:r>
      <w:r w:rsidR="00CE4C70">
        <w:rPr>
          <w:rFonts w:hint="cs"/>
          <w:rtl/>
        </w:rPr>
        <w:t>{وهو القاهر القاهر فوق عباده}.</w:t>
      </w:r>
    </w:p>
    <w:p w14:paraId="0EE73CF6" w14:textId="36192279" w:rsidR="00CE4C70" w:rsidRDefault="00B23C50" w:rsidP="00B23C50">
      <w:pPr>
        <w:rPr>
          <w:rtl/>
        </w:rPr>
      </w:pPr>
      <w:r>
        <w:rPr>
          <w:rFonts w:hint="cs"/>
          <w:bCs/>
          <w:rtl/>
        </w:rPr>
        <w:t>(</w:t>
      </w:r>
      <w:r w:rsidR="00CE4C70">
        <w:rPr>
          <w:rFonts w:hint="cs"/>
          <w:bCs/>
          <w:rtl/>
        </w:rPr>
        <w:t>5</w:t>
      </w:r>
      <w:r>
        <w:rPr>
          <w:rFonts w:hint="cs"/>
          <w:bCs/>
          <w:rtl/>
        </w:rPr>
        <w:t>)</w:t>
      </w:r>
      <w:r w:rsidR="00CE4C70">
        <w:rPr>
          <w:rFonts w:hint="cs"/>
          <w:bCs/>
          <w:rtl/>
        </w:rPr>
        <w:t xml:space="preserve"> حل اشكالية</w:t>
      </w:r>
      <w:r w:rsidR="00CE4C70">
        <w:rPr>
          <w:rFonts w:hint="cs"/>
          <w:bCs/>
          <w:rtl/>
          <w:lang w:bidi="ar-KW"/>
        </w:rPr>
        <w:t xml:space="preserve"> </w:t>
      </w:r>
      <w:r w:rsidR="00CE4C70">
        <w:rPr>
          <w:rFonts w:hint="cs"/>
          <w:bCs/>
          <w:rtl/>
        </w:rPr>
        <w:t>الدليل الثالث</w:t>
      </w:r>
      <w:r>
        <w:rPr>
          <w:rFonts w:hint="cs"/>
          <w:bCs/>
          <w:rtl/>
        </w:rPr>
        <w:t xml:space="preserve">: </w:t>
      </w:r>
      <w:r w:rsidR="00CE4C70">
        <w:rPr>
          <w:rFonts w:hint="cs"/>
          <w:bCs/>
          <w:rtl/>
        </w:rPr>
        <w:t>التصريح بالعروج</w:t>
      </w:r>
      <w:r>
        <w:rPr>
          <w:rFonts w:hint="cs"/>
          <w:bCs/>
          <w:rtl/>
        </w:rPr>
        <w:t xml:space="preserve"> </w:t>
      </w:r>
      <w:r w:rsidR="00CE4C70">
        <w:rPr>
          <w:rFonts w:hint="cs"/>
          <w:bCs/>
          <w:rtl/>
        </w:rPr>
        <w:t>إلى الله تعالى</w:t>
      </w:r>
      <w:r w:rsidR="003D2693">
        <w:rPr>
          <w:rFonts w:hint="cs"/>
          <w:bCs/>
          <w:rtl/>
        </w:rPr>
        <w:t>،</w:t>
      </w:r>
      <w:r w:rsidR="00CE4C70">
        <w:rPr>
          <w:rFonts w:hint="cs"/>
          <w:bCs/>
          <w:rtl/>
        </w:rPr>
        <w:t xml:space="preserve"> كما في قوله تعالى</w:t>
      </w:r>
      <w:r>
        <w:rPr>
          <w:rFonts w:hint="cs"/>
          <w:bCs/>
          <w:rtl/>
        </w:rPr>
        <w:t xml:space="preserve">: </w:t>
      </w:r>
      <w:r w:rsidR="003D2693">
        <w:rPr>
          <w:rFonts w:hint="cs"/>
          <w:bCs/>
          <w:rtl/>
        </w:rPr>
        <w:t>{</w:t>
      </w:r>
      <w:r w:rsidR="00CE4C70">
        <w:rPr>
          <w:rFonts w:hint="cs"/>
          <w:bCs/>
          <w:rtl/>
        </w:rPr>
        <w:t xml:space="preserve">تَعْرُجُ الْمَلائِكَةُ وَالرُّوحُ إِلَيْهِ} </w:t>
      </w:r>
      <w:r w:rsidR="003D2693">
        <w:rPr>
          <w:rFonts w:hint="cs"/>
          <w:bCs/>
          <w:rtl/>
        </w:rPr>
        <w:t>[</w:t>
      </w:r>
      <w:r w:rsidR="00CE4C70">
        <w:rPr>
          <w:rFonts w:hint="cs"/>
          <w:bCs/>
          <w:rtl/>
        </w:rPr>
        <w:t>المعارج</w:t>
      </w:r>
      <w:r>
        <w:rPr>
          <w:rFonts w:hint="cs"/>
          <w:bCs/>
          <w:rtl/>
        </w:rPr>
        <w:t xml:space="preserve">: </w:t>
      </w:r>
      <w:r w:rsidR="00CE4C70">
        <w:rPr>
          <w:rFonts w:hint="cs"/>
          <w:bCs/>
          <w:rtl/>
        </w:rPr>
        <w:t>4</w:t>
      </w:r>
      <w:r w:rsidR="003D2693">
        <w:rPr>
          <w:rFonts w:hint="cs"/>
          <w:bCs/>
          <w:rtl/>
        </w:rPr>
        <w:t>]</w:t>
      </w:r>
      <w:r w:rsidR="003D2693">
        <w:rPr>
          <w:rFonts w:hint="cs"/>
          <w:bCs/>
          <w:rtl/>
          <w:lang w:bidi="ar-KW"/>
        </w:rPr>
        <w:t>،</w:t>
      </w:r>
      <w:r w:rsidR="00CE4C70">
        <w:rPr>
          <w:rFonts w:hint="cs"/>
          <w:rtl/>
          <w:lang w:bidi="ar-KW"/>
        </w:rPr>
        <w:t xml:space="preserve"> قوله تعالى</w:t>
      </w:r>
      <w:r>
        <w:rPr>
          <w:rFonts w:hint="cs"/>
          <w:rtl/>
          <w:lang w:bidi="ar-KW"/>
        </w:rPr>
        <w:t xml:space="preserve">: </w:t>
      </w:r>
      <w:r w:rsidR="003D2693">
        <w:rPr>
          <w:rFonts w:hint="cs"/>
          <w:rtl/>
          <w:lang w:bidi="ar-KW"/>
        </w:rPr>
        <w:t>{</w:t>
      </w:r>
      <w:r w:rsidR="00CE4C70">
        <w:rPr>
          <w:rFonts w:hint="cs"/>
          <w:rtl/>
        </w:rPr>
        <w:t>مِنَ اللَّهِ ذِي الْمَعَارِجِ * تَعْرُجُ الْمَلَائِكَةُ وَالرُّوحُ إِلَيْهِ فِي يَوْمٍ كَانَ مِقْدَارُهُ خَمْسِينَ أَلْفَ سَنَةٍ</w:t>
      </w:r>
      <w:r w:rsidR="003D2693">
        <w:rPr>
          <w:rFonts w:hint="cs"/>
          <w:rtl/>
        </w:rPr>
        <w:t>}</w:t>
      </w:r>
      <w:r w:rsidR="00CE4C70">
        <w:rPr>
          <w:rFonts w:hint="cs"/>
          <w:rtl/>
        </w:rPr>
        <w:t xml:space="preserve"> </w:t>
      </w:r>
      <w:r w:rsidR="003D2693">
        <w:rPr>
          <w:rFonts w:hint="cs"/>
          <w:rtl/>
        </w:rPr>
        <w:t>[</w:t>
      </w:r>
      <w:r w:rsidR="00CE4C70">
        <w:rPr>
          <w:rFonts w:hint="cs"/>
          <w:rtl/>
        </w:rPr>
        <w:t>المعارج</w:t>
      </w:r>
      <w:r>
        <w:rPr>
          <w:rFonts w:hint="cs"/>
          <w:rtl/>
        </w:rPr>
        <w:t xml:space="preserve">: </w:t>
      </w:r>
      <w:r w:rsidR="00CE4C70">
        <w:rPr>
          <w:rFonts w:hint="cs"/>
          <w:rtl/>
        </w:rPr>
        <w:t>3</w:t>
      </w:r>
      <w:r w:rsidR="003D2693">
        <w:rPr>
          <w:rFonts w:hint="cs"/>
          <w:rtl/>
        </w:rPr>
        <w:t>،</w:t>
      </w:r>
      <w:r w:rsidR="00CE4C70">
        <w:rPr>
          <w:rFonts w:hint="cs"/>
          <w:rtl/>
        </w:rPr>
        <w:t xml:space="preserve"> 4</w:t>
      </w:r>
      <w:r w:rsidR="003D2693">
        <w:rPr>
          <w:rFonts w:hint="cs"/>
          <w:rtl/>
        </w:rPr>
        <w:t>]،</w:t>
      </w:r>
      <w:r w:rsidR="00CE4C70">
        <w:rPr>
          <w:rFonts w:hint="cs"/>
          <w:rtl/>
        </w:rPr>
        <w:t xml:space="preserve"> فعند حمل متشابه المعاني على محكمها نجد أنّ معنى قوله تعالى</w:t>
      </w:r>
      <w:r>
        <w:rPr>
          <w:rFonts w:hint="cs"/>
          <w:rtl/>
        </w:rPr>
        <w:t xml:space="preserve">: </w:t>
      </w:r>
      <w:r w:rsidR="003D2693">
        <w:rPr>
          <w:rFonts w:hint="cs"/>
          <w:rtl/>
        </w:rPr>
        <w:t>{</w:t>
      </w:r>
      <w:r w:rsidR="00CE4C70">
        <w:rPr>
          <w:rFonts w:hint="cs"/>
          <w:rtl/>
        </w:rPr>
        <w:t>مِنَ اللَّهِ ذِي الْمَعَارِجِ</w:t>
      </w:r>
      <w:r w:rsidR="003D2693">
        <w:rPr>
          <w:rFonts w:hint="cs"/>
          <w:rtl/>
        </w:rPr>
        <w:t>}</w:t>
      </w:r>
      <w:r w:rsidR="00CE4C70">
        <w:rPr>
          <w:rFonts w:hint="cs"/>
          <w:rtl/>
        </w:rPr>
        <w:t xml:space="preserve"> أي من الله تعالى ذي الفواضل والنعم والدرجات التي يمنحها للطائعين من عباده</w:t>
      </w:r>
      <w:r w:rsidR="003D2693">
        <w:rPr>
          <w:rFonts w:hint="cs"/>
          <w:rtl/>
        </w:rPr>
        <w:t>،</w:t>
      </w:r>
      <w:r w:rsidR="00CE4C70">
        <w:rPr>
          <w:rFonts w:hint="cs"/>
          <w:rtl/>
        </w:rPr>
        <w:t xml:space="preserve"> وقد يكون معناه من الله تعالى ذي العظمة والعلاء</w:t>
      </w:r>
      <w:r>
        <w:rPr>
          <w:rFonts w:hint="cs"/>
          <w:rtl/>
        </w:rPr>
        <w:t xml:space="preserve">، </w:t>
      </w:r>
      <w:r w:rsidR="00CE4C70">
        <w:rPr>
          <w:rFonts w:hint="cs"/>
          <w:rtl/>
        </w:rPr>
        <w:t>قال الطبري</w:t>
      </w:r>
      <w:r>
        <w:rPr>
          <w:rFonts w:hint="cs"/>
          <w:rtl/>
        </w:rPr>
        <w:t>: (</w:t>
      </w:r>
      <w:r w:rsidR="00CE4C70">
        <w:rPr>
          <w:rFonts w:hint="cs"/>
          <w:rtl/>
        </w:rPr>
        <w:t xml:space="preserve">وقوله </w:t>
      </w:r>
      <w:r w:rsidR="003D2693">
        <w:rPr>
          <w:rFonts w:hint="cs"/>
          <w:rtl/>
        </w:rPr>
        <w:t>{</w:t>
      </w:r>
      <w:r w:rsidR="00CE4C70">
        <w:rPr>
          <w:rFonts w:hint="cs"/>
          <w:rtl/>
        </w:rPr>
        <w:t>ذي المعارج</w:t>
      </w:r>
      <w:r w:rsidR="003D2693">
        <w:rPr>
          <w:rFonts w:hint="cs"/>
          <w:rtl/>
        </w:rPr>
        <w:t>}</w:t>
      </w:r>
      <w:r w:rsidR="00CE4C70">
        <w:rPr>
          <w:rFonts w:hint="cs"/>
          <w:rtl/>
        </w:rPr>
        <w:t xml:space="preserve"> يعني ذا العلو والدرجات والفواضل والنعم</w:t>
      </w:r>
      <w:r>
        <w:rPr>
          <w:rFonts w:hint="cs"/>
          <w:rtl/>
        </w:rPr>
        <w:t xml:space="preserve"> </w:t>
      </w:r>
      <w:r w:rsidR="00CE4C70">
        <w:rPr>
          <w:rFonts w:hint="cs"/>
          <w:rtl/>
        </w:rPr>
        <w:t>وبنحو الذي قلنا في ذلك قال أهل التأويل</w:t>
      </w:r>
      <w:r>
        <w:rPr>
          <w:rFonts w:hint="cs"/>
          <w:rtl/>
        </w:rPr>
        <w:t xml:space="preserve"> </w:t>
      </w:r>
      <w:r w:rsidR="00CE4C70">
        <w:rPr>
          <w:rFonts w:hint="cs"/>
          <w:rtl/>
        </w:rPr>
        <w:t>ذكر من قال ذلك حدثني علي قال ثنا أبو صالح قال ثني معاوية عن علي عن ابن عباس في قوله</w:t>
      </w:r>
      <w:r>
        <w:rPr>
          <w:rFonts w:hint="cs"/>
          <w:rtl/>
        </w:rPr>
        <w:t xml:space="preserve"> </w:t>
      </w:r>
      <w:r w:rsidR="00CE4C70">
        <w:rPr>
          <w:rFonts w:hint="cs"/>
          <w:rtl/>
        </w:rPr>
        <w:t>ذي المعارج</w:t>
      </w:r>
      <w:r>
        <w:rPr>
          <w:rFonts w:hint="cs"/>
          <w:rtl/>
        </w:rPr>
        <w:t xml:space="preserve"> </w:t>
      </w:r>
      <w:r w:rsidR="00CE4C70">
        <w:rPr>
          <w:rFonts w:hint="cs"/>
          <w:rtl/>
        </w:rPr>
        <w:t>يقول العلو والفواضل</w:t>
      </w:r>
      <w:r>
        <w:rPr>
          <w:rFonts w:hint="cs"/>
          <w:rtl/>
        </w:rPr>
        <w:t xml:space="preserve"> </w:t>
      </w:r>
      <w:r w:rsidR="00CE4C70">
        <w:rPr>
          <w:rFonts w:hint="cs"/>
          <w:rtl/>
        </w:rPr>
        <w:t>حدثنا بشر قال ثنا يزيد قال ثنا سعيد عن قتادة من الله</w:t>
      </w:r>
      <w:r>
        <w:rPr>
          <w:rFonts w:hint="cs"/>
          <w:rtl/>
        </w:rPr>
        <w:t xml:space="preserve"> </w:t>
      </w:r>
      <w:r w:rsidR="00CE4C70">
        <w:rPr>
          <w:rFonts w:hint="cs"/>
          <w:rtl/>
        </w:rPr>
        <w:t>ذي المعارج</w:t>
      </w:r>
      <w:r>
        <w:rPr>
          <w:rFonts w:hint="cs"/>
          <w:rtl/>
        </w:rPr>
        <w:t xml:space="preserve"> </w:t>
      </w:r>
      <w:r w:rsidR="00CE4C70">
        <w:rPr>
          <w:rFonts w:hint="cs"/>
          <w:rtl/>
        </w:rPr>
        <w:t>ذي الفواضل والنعم</w:t>
      </w:r>
      <w:r>
        <w:rPr>
          <w:rFonts w:hint="cs"/>
          <w:rtl/>
        </w:rPr>
        <w:t>)</w:t>
      </w:r>
      <w:r w:rsidR="00CE4C70">
        <w:rPr>
          <w:rFonts w:hint="cs"/>
          <w:rtl/>
        </w:rPr>
        <w:t xml:space="preserve"> أهـ </w:t>
      </w:r>
      <w:r w:rsidR="003D2693">
        <w:rPr>
          <w:rFonts w:hint="cs"/>
          <w:rtl/>
        </w:rPr>
        <w:t>[</w:t>
      </w:r>
      <w:r w:rsidR="00CE4C70">
        <w:rPr>
          <w:rFonts w:hint="cs"/>
          <w:rtl/>
        </w:rPr>
        <w:t>تفسير الطبري ج</w:t>
      </w:r>
      <w:r>
        <w:rPr>
          <w:rFonts w:hint="cs"/>
          <w:rtl/>
        </w:rPr>
        <w:t xml:space="preserve">: </w:t>
      </w:r>
      <w:r w:rsidR="00CE4C70">
        <w:rPr>
          <w:rFonts w:hint="cs"/>
          <w:rtl/>
        </w:rPr>
        <w:t>29 ص</w:t>
      </w:r>
      <w:r>
        <w:rPr>
          <w:rFonts w:hint="cs"/>
          <w:rtl/>
        </w:rPr>
        <w:t xml:space="preserve">: </w:t>
      </w:r>
      <w:r w:rsidR="00CE4C70">
        <w:rPr>
          <w:rFonts w:hint="cs"/>
          <w:rtl/>
        </w:rPr>
        <w:t>70</w:t>
      </w:r>
      <w:r w:rsidR="003D2693">
        <w:rPr>
          <w:rFonts w:hint="cs"/>
          <w:rtl/>
        </w:rPr>
        <w:t>]،</w:t>
      </w:r>
      <w:r w:rsidR="00CE4C70">
        <w:rPr>
          <w:rFonts w:hint="cs"/>
          <w:rtl/>
        </w:rPr>
        <w:t xml:space="preserve"> وقال القرطبي</w:t>
      </w:r>
      <w:r>
        <w:rPr>
          <w:rFonts w:hint="cs"/>
          <w:rtl/>
        </w:rPr>
        <w:t>: (</w:t>
      </w:r>
      <w:r w:rsidR="003D2693">
        <w:rPr>
          <w:rFonts w:hint="cs"/>
          <w:rtl/>
        </w:rPr>
        <w:t>{</w:t>
      </w:r>
      <w:r w:rsidR="00CE4C70">
        <w:rPr>
          <w:rFonts w:hint="cs"/>
          <w:rtl/>
        </w:rPr>
        <w:t>من الله ذي المعارج</w:t>
      </w:r>
      <w:r w:rsidR="003D2693">
        <w:rPr>
          <w:rFonts w:hint="cs"/>
          <w:rtl/>
        </w:rPr>
        <w:t>}</w:t>
      </w:r>
      <w:r>
        <w:rPr>
          <w:rFonts w:hint="cs"/>
          <w:rtl/>
        </w:rPr>
        <w:t xml:space="preserve">، </w:t>
      </w:r>
      <w:r w:rsidR="00CE4C70">
        <w:rPr>
          <w:rFonts w:hint="cs"/>
          <w:rtl/>
        </w:rPr>
        <w:t>أي ذي العلو والدرجات الفواضل والنعم قاله ابن عباس وقتادة فالمعارج مراتب إنعامه على الخلق وقيل ذي العظمة والعلاء وقال مجاهد</w:t>
      </w:r>
      <w:r>
        <w:rPr>
          <w:rFonts w:hint="cs"/>
          <w:rtl/>
        </w:rPr>
        <w:t xml:space="preserve"> </w:t>
      </w:r>
      <w:r w:rsidR="00CE4C70">
        <w:rPr>
          <w:rFonts w:hint="cs"/>
          <w:rtl/>
        </w:rPr>
        <w:t>هي معارج السماء وقيل</w:t>
      </w:r>
      <w:r>
        <w:rPr>
          <w:rFonts w:hint="cs"/>
          <w:rtl/>
        </w:rPr>
        <w:t xml:space="preserve"> </w:t>
      </w:r>
      <w:r w:rsidR="00CE4C70">
        <w:rPr>
          <w:rFonts w:hint="cs"/>
          <w:rtl/>
        </w:rPr>
        <w:t>هي معارج الملائكة لأن الملائكة تعرج إلى السماء فوصف نفسه بذلك وقيل</w:t>
      </w:r>
      <w:r>
        <w:rPr>
          <w:rFonts w:hint="cs"/>
          <w:rtl/>
        </w:rPr>
        <w:t xml:space="preserve"> </w:t>
      </w:r>
      <w:r w:rsidR="00CE4C70">
        <w:rPr>
          <w:rFonts w:hint="cs"/>
          <w:rtl/>
        </w:rPr>
        <w:t>المعارج الغرف أي إنه ذو الغرف أي جعل لأوليائه في الجنة غرفا</w:t>
      </w:r>
      <w:r>
        <w:rPr>
          <w:rFonts w:hint="cs"/>
          <w:rtl/>
        </w:rPr>
        <w:t>)</w:t>
      </w:r>
      <w:r w:rsidR="00CE4C70">
        <w:rPr>
          <w:rFonts w:hint="cs"/>
          <w:rtl/>
        </w:rPr>
        <w:t xml:space="preserve"> أهـ </w:t>
      </w:r>
      <w:r w:rsidR="003D2693">
        <w:rPr>
          <w:rFonts w:hint="cs"/>
          <w:rtl/>
        </w:rPr>
        <w:t>[</w:t>
      </w:r>
      <w:r w:rsidR="00CE4C70">
        <w:rPr>
          <w:rFonts w:hint="cs"/>
          <w:rtl/>
        </w:rPr>
        <w:t>تفسير القرطبي ج</w:t>
      </w:r>
      <w:r>
        <w:rPr>
          <w:rFonts w:hint="cs"/>
          <w:rtl/>
        </w:rPr>
        <w:t xml:space="preserve">: </w:t>
      </w:r>
      <w:r w:rsidR="00CE4C70">
        <w:rPr>
          <w:rFonts w:hint="cs"/>
          <w:rtl/>
        </w:rPr>
        <w:t>18 ص</w:t>
      </w:r>
      <w:r>
        <w:rPr>
          <w:rFonts w:hint="cs"/>
          <w:rtl/>
        </w:rPr>
        <w:t xml:space="preserve">: </w:t>
      </w:r>
      <w:r w:rsidR="00CE4C70">
        <w:rPr>
          <w:rFonts w:hint="cs"/>
          <w:rtl/>
        </w:rPr>
        <w:t>281</w:t>
      </w:r>
      <w:r w:rsidR="003D2693">
        <w:rPr>
          <w:rFonts w:hint="cs"/>
          <w:rtl/>
        </w:rPr>
        <w:t>]،</w:t>
      </w:r>
      <w:r w:rsidR="00CE4C70">
        <w:rPr>
          <w:rFonts w:hint="cs"/>
          <w:rtl/>
        </w:rPr>
        <w:t xml:space="preserve"> وقال ابن كثير</w:t>
      </w:r>
      <w:r>
        <w:rPr>
          <w:rFonts w:hint="cs"/>
          <w:rtl/>
        </w:rPr>
        <w:t xml:space="preserve">: </w:t>
      </w:r>
      <w:r w:rsidR="00CE4C70">
        <w:rPr>
          <w:rFonts w:hint="cs"/>
          <w:rtl/>
        </w:rPr>
        <w:t>(من الله</w:t>
      </w:r>
      <w:r>
        <w:rPr>
          <w:rFonts w:hint="cs"/>
          <w:rtl/>
        </w:rPr>
        <w:t xml:space="preserve"> </w:t>
      </w:r>
      <w:r w:rsidR="00CE4C70">
        <w:rPr>
          <w:rFonts w:hint="cs"/>
          <w:rtl/>
        </w:rPr>
        <w:t>ذي المعارج</w:t>
      </w:r>
      <w:r>
        <w:rPr>
          <w:rFonts w:hint="cs"/>
          <w:rtl/>
        </w:rPr>
        <w:t xml:space="preserve"> </w:t>
      </w:r>
      <w:r w:rsidR="00CE4C70">
        <w:rPr>
          <w:rFonts w:hint="cs"/>
          <w:rtl/>
        </w:rPr>
        <w:t>قال الثوري عن الأعمش عن رجل عن سعيد بن جبير عن ابن عباس في قوله تعالى</w:t>
      </w:r>
      <w:r>
        <w:rPr>
          <w:rFonts w:hint="cs"/>
          <w:rtl/>
        </w:rPr>
        <w:t xml:space="preserve"> </w:t>
      </w:r>
      <w:r w:rsidR="00CE4C70">
        <w:rPr>
          <w:rFonts w:hint="cs"/>
          <w:rtl/>
        </w:rPr>
        <w:t>ذي المعارج</w:t>
      </w:r>
      <w:r>
        <w:rPr>
          <w:rFonts w:hint="cs"/>
          <w:rtl/>
        </w:rPr>
        <w:t xml:space="preserve"> </w:t>
      </w:r>
      <w:r w:rsidR="00CE4C70">
        <w:rPr>
          <w:rFonts w:hint="cs"/>
          <w:rtl/>
        </w:rPr>
        <w:t>قال ذو الدرجات وقال علي بن أبي طلحة عن ابن عباس</w:t>
      </w:r>
      <w:r>
        <w:rPr>
          <w:rFonts w:hint="cs"/>
          <w:rtl/>
        </w:rPr>
        <w:t xml:space="preserve"> </w:t>
      </w:r>
      <w:r w:rsidR="00CE4C70">
        <w:rPr>
          <w:rFonts w:hint="cs"/>
          <w:rtl/>
        </w:rPr>
        <w:t>ذي المعارج</w:t>
      </w:r>
      <w:r>
        <w:rPr>
          <w:rFonts w:hint="cs"/>
          <w:rtl/>
        </w:rPr>
        <w:t xml:space="preserve"> </w:t>
      </w:r>
      <w:r w:rsidR="00CE4C70">
        <w:rPr>
          <w:rFonts w:hint="cs"/>
          <w:rtl/>
        </w:rPr>
        <w:t>يعني العلو والفواضل</w:t>
      </w:r>
      <w:r>
        <w:rPr>
          <w:rFonts w:hint="cs"/>
          <w:rtl/>
        </w:rPr>
        <w:t>)</w:t>
      </w:r>
      <w:r w:rsidR="00CE4C70">
        <w:rPr>
          <w:rFonts w:hint="cs"/>
          <w:rtl/>
        </w:rPr>
        <w:t xml:space="preserve"> أهـ </w:t>
      </w:r>
      <w:r w:rsidR="003D2693">
        <w:rPr>
          <w:rFonts w:hint="cs"/>
          <w:rtl/>
        </w:rPr>
        <w:t>[</w:t>
      </w:r>
      <w:r w:rsidR="00CE4C70">
        <w:rPr>
          <w:rFonts w:hint="cs"/>
          <w:rtl/>
        </w:rPr>
        <w:t>تفسير ابن كثير ج</w:t>
      </w:r>
      <w:r>
        <w:rPr>
          <w:rFonts w:hint="cs"/>
          <w:rtl/>
        </w:rPr>
        <w:t xml:space="preserve">: </w:t>
      </w:r>
      <w:r w:rsidR="00CE4C70">
        <w:rPr>
          <w:rFonts w:hint="cs"/>
          <w:rtl/>
        </w:rPr>
        <w:t>4 ص</w:t>
      </w:r>
      <w:r>
        <w:rPr>
          <w:rFonts w:hint="cs"/>
          <w:rtl/>
        </w:rPr>
        <w:t xml:space="preserve">: </w:t>
      </w:r>
      <w:r w:rsidR="00CE4C70">
        <w:rPr>
          <w:rFonts w:hint="cs"/>
          <w:rtl/>
        </w:rPr>
        <w:t>419</w:t>
      </w:r>
      <w:r w:rsidR="003D2693">
        <w:rPr>
          <w:rFonts w:hint="cs"/>
          <w:rtl/>
        </w:rPr>
        <w:t>]،</w:t>
      </w:r>
      <w:r w:rsidR="00CE4C70">
        <w:rPr>
          <w:rFonts w:hint="cs"/>
          <w:rtl/>
        </w:rPr>
        <w:t xml:space="preserve"> أما قوله تعالى</w:t>
      </w:r>
      <w:r>
        <w:rPr>
          <w:rFonts w:hint="cs"/>
          <w:rtl/>
        </w:rPr>
        <w:t xml:space="preserve">: </w:t>
      </w:r>
      <w:r w:rsidR="003D2693">
        <w:rPr>
          <w:rFonts w:hint="cs"/>
          <w:rtl/>
        </w:rPr>
        <w:t>{</w:t>
      </w:r>
      <w:r w:rsidR="00CE4C70">
        <w:rPr>
          <w:rFonts w:hint="cs"/>
          <w:rtl/>
        </w:rPr>
        <w:t>تَعْرُجُ الْمَلَائِكَةُ وَالرُّوحُ إِلَيْهِ فِي يَوْمٍ كَانَ مِقْدَارُهُ خَمْسِينَ أَلْفَ سَنَةٍ</w:t>
      </w:r>
      <w:r w:rsidR="003D2693">
        <w:rPr>
          <w:rFonts w:hint="cs"/>
          <w:rtl/>
        </w:rPr>
        <w:t>}،</w:t>
      </w:r>
      <w:r w:rsidR="00CE4C70">
        <w:rPr>
          <w:rFonts w:hint="cs"/>
          <w:rtl/>
        </w:rPr>
        <w:t xml:space="preserve"> فعروج الملائكة هو صعودها من سما إلى سماء إلى محل قربته لا مكان وجوده تعالى أن يحويه مكان</w:t>
      </w:r>
      <w:r w:rsidR="003D2693">
        <w:rPr>
          <w:rFonts w:hint="cs"/>
          <w:rtl/>
        </w:rPr>
        <w:t>،</w:t>
      </w:r>
      <w:r w:rsidR="00CE4C70">
        <w:rPr>
          <w:rFonts w:hint="cs"/>
          <w:rtl/>
        </w:rPr>
        <w:t xml:space="preserve"> وقد تقدم أنّ وجوده أزلي قبل خلق المكان</w:t>
      </w:r>
      <w:r w:rsidR="003D2693">
        <w:rPr>
          <w:rFonts w:hint="cs"/>
          <w:rtl/>
        </w:rPr>
        <w:t>،</w:t>
      </w:r>
      <w:r w:rsidR="00CE4C70">
        <w:rPr>
          <w:rFonts w:hint="cs"/>
          <w:rtl/>
        </w:rPr>
        <w:t xml:space="preserve"> وأنّ المكان مخلوق محدود مهما اتسع</w:t>
      </w:r>
      <w:r w:rsidR="003D2693">
        <w:rPr>
          <w:rFonts w:hint="cs"/>
          <w:rtl/>
        </w:rPr>
        <w:t>،</w:t>
      </w:r>
      <w:r w:rsidR="00CE4C70">
        <w:rPr>
          <w:rFonts w:hint="cs"/>
          <w:rtl/>
        </w:rPr>
        <w:t xml:space="preserve"> وأنّ الله تعالى لا يحويه مكان لأنّه خالقه وخالق العرش فمن دونه</w:t>
      </w:r>
      <w:r w:rsidR="003D2693">
        <w:rPr>
          <w:rFonts w:hint="cs"/>
          <w:rtl/>
        </w:rPr>
        <w:t>،</w:t>
      </w:r>
      <w:r w:rsidR="00CE4C70">
        <w:rPr>
          <w:rFonts w:hint="cs"/>
          <w:rtl/>
        </w:rPr>
        <w:t xml:space="preserve"> قال الواحدي</w:t>
      </w:r>
      <w:r>
        <w:rPr>
          <w:rFonts w:hint="cs"/>
          <w:rtl/>
        </w:rPr>
        <w:t>: (</w:t>
      </w:r>
      <w:r w:rsidR="00CE4C70">
        <w:rPr>
          <w:rFonts w:hint="cs"/>
          <w:rtl/>
        </w:rPr>
        <w:t>تعرج الملائكة والروح يعني جبريل عليه السلام إليه إلى محل قربته وكرامته وهو السماء</w:t>
      </w:r>
      <w:r>
        <w:rPr>
          <w:rFonts w:hint="cs"/>
          <w:rtl/>
        </w:rPr>
        <w:t>)</w:t>
      </w:r>
      <w:r w:rsidR="00CE4C70">
        <w:rPr>
          <w:rFonts w:hint="cs"/>
          <w:rtl/>
        </w:rPr>
        <w:t xml:space="preserve"> أهـ </w:t>
      </w:r>
      <w:r w:rsidR="003D2693">
        <w:rPr>
          <w:rFonts w:hint="cs"/>
          <w:rtl/>
        </w:rPr>
        <w:t>[</w:t>
      </w:r>
      <w:r w:rsidR="00CE4C70">
        <w:rPr>
          <w:rFonts w:hint="cs"/>
          <w:rtl/>
        </w:rPr>
        <w:t>تفسير الواحدي ج</w:t>
      </w:r>
      <w:r>
        <w:rPr>
          <w:rFonts w:hint="cs"/>
          <w:rtl/>
        </w:rPr>
        <w:t xml:space="preserve">: </w:t>
      </w:r>
      <w:r w:rsidR="00CE4C70">
        <w:rPr>
          <w:rFonts w:hint="cs"/>
          <w:rtl/>
        </w:rPr>
        <w:t>2 ص</w:t>
      </w:r>
      <w:r>
        <w:rPr>
          <w:rFonts w:hint="cs"/>
          <w:rtl/>
        </w:rPr>
        <w:t xml:space="preserve">: </w:t>
      </w:r>
      <w:r w:rsidR="00CE4C70">
        <w:rPr>
          <w:rFonts w:hint="cs"/>
          <w:rtl/>
        </w:rPr>
        <w:t>1132</w:t>
      </w:r>
      <w:r w:rsidR="003D2693">
        <w:rPr>
          <w:rFonts w:hint="cs"/>
          <w:rtl/>
        </w:rPr>
        <w:t>]،</w:t>
      </w:r>
    </w:p>
    <w:p w14:paraId="581A71D2" w14:textId="00F7C110" w:rsidR="00CE4C70" w:rsidRDefault="00B23C50" w:rsidP="00B23C50">
      <w:pPr>
        <w:rPr>
          <w:b/>
          <w:lang w:bidi="ar-KW"/>
        </w:rPr>
      </w:pPr>
      <w:r>
        <w:rPr>
          <w:rFonts w:hint="cs"/>
          <w:bCs/>
          <w:rtl/>
        </w:rPr>
        <w:t>(</w:t>
      </w:r>
      <w:r w:rsidR="00CE4C70">
        <w:rPr>
          <w:rFonts w:hint="cs"/>
          <w:bCs/>
          <w:rtl/>
        </w:rPr>
        <w:t>6</w:t>
      </w:r>
      <w:r>
        <w:rPr>
          <w:rFonts w:hint="cs"/>
          <w:bCs/>
          <w:rtl/>
        </w:rPr>
        <w:t>)</w:t>
      </w:r>
      <w:r w:rsidR="00CE4C70">
        <w:rPr>
          <w:rFonts w:hint="cs"/>
          <w:bCs/>
          <w:rtl/>
        </w:rPr>
        <w:t xml:space="preserve"> حل اشكالية</w:t>
      </w:r>
      <w:r w:rsidR="00CE4C70">
        <w:rPr>
          <w:rFonts w:hint="cs"/>
          <w:bCs/>
          <w:rtl/>
          <w:lang w:bidi="ar-KW"/>
        </w:rPr>
        <w:t xml:space="preserve"> </w:t>
      </w:r>
      <w:r w:rsidR="00CE4C70">
        <w:rPr>
          <w:rFonts w:hint="cs"/>
          <w:bCs/>
          <w:rtl/>
        </w:rPr>
        <w:t>الدليل الرابع</w:t>
      </w:r>
      <w:r>
        <w:rPr>
          <w:rFonts w:hint="cs"/>
          <w:bCs/>
          <w:rtl/>
        </w:rPr>
        <w:t xml:space="preserve">: </w:t>
      </w:r>
      <w:r w:rsidR="00CE4C70">
        <w:rPr>
          <w:rFonts w:hint="cs"/>
          <w:bCs/>
          <w:rtl/>
        </w:rPr>
        <w:t>التصريح بالصعود إليه</w:t>
      </w:r>
      <w:r w:rsidR="003D2693">
        <w:rPr>
          <w:rFonts w:hint="cs"/>
          <w:bCs/>
          <w:rtl/>
        </w:rPr>
        <w:t>،</w:t>
      </w:r>
      <w:r w:rsidR="00CE4C70">
        <w:rPr>
          <w:rFonts w:hint="cs"/>
          <w:bCs/>
          <w:rtl/>
        </w:rPr>
        <w:t xml:space="preserve"> كما في قوله تعالى</w:t>
      </w:r>
      <w:r>
        <w:rPr>
          <w:rFonts w:hint="cs"/>
          <w:bCs/>
          <w:rtl/>
        </w:rPr>
        <w:t xml:space="preserve">: </w:t>
      </w:r>
      <w:r w:rsidR="003D2693">
        <w:rPr>
          <w:rFonts w:hint="cs"/>
          <w:bCs/>
          <w:rtl/>
        </w:rPr>
        <w:t>{</w:t>
      </w:r>
      <w:r w:rsidR="00CE4C70">
        <w:rPr>
          <w:rFonts w:hint="cs"/>
          <w:bCs/>
          <w:rtl/>
        </w:rPr>
        <w:t xml:space="preserve">إِلَيْهِ يَصْعَدُ الْكَلِمُ الطَّيِّبُ} </w:t>
      </w:r>
      <w:r w:rsidR="003D2693">
        <w:rPr>
          <w:rFonts w:hint="cs"/>
          <w:bCs/>
          <w:rtl/>
        </w:rPr>
        <w:t>[</w:t>
      </w:r>
      <w:r w:rsidR="00CE4C70">
        <w:rPr>
          <w:rFonts w:hint="cs"/>
          <w:bCs/>
          <w:rtl/>
        </w:rPr>
        <w:t>فاطر</w:t>
      </w:r>
      <w:r>
        <w:rPr>
          <w:rFonts w:hint="cs"/>
          <w:bCs/>
          <w:rtl/>
        </w:rPr>
        <w:t xml:space="preserve">: </w:t>
      </w:r>
      <w:r w:rsidR="00CE4C70">
        <w:rPr>
          <w:rFonts w:hint="cs"/>
          <w:bCs/>
          <w:rtl/>
        </w:rPr>
        <w:t>10</w:t>
      </w:r>
      <w:r w:rsidR="003D2693">
        <w:rPr>
          <w:rFonts w:hint="cs"/>
          <w:bCs/>
          <w:rtl/>
        </w:rPr>
        <w:t>]</w:t>
      </w:r>
      <w:r w:rsidR="003D2693">
        <w:rPr>
          <w:rFonts w:hint="cs"/>
          <w:rtl/>
        </w:rPr>
        <w:t>،</w:t>
      </w:r>
      <w:r w:rsidR="00CE4C70">
        <w:rPr>
          <w:rFonts w:hint="cs"/>
          <w:rtl/>
          <w:lang w:bidi="ar-KW"/>
        </w:rPr>
        <w:t xml:space="preserve"> قوله تعالى</w:t>
      </w:r>
      <w:r>
        <w:rPr>
          <w:rFonts w:hint="cs"/>
          <w:rtl/>
          <w:lang w:bidi="ar-KW"/>
        </w:rPr>
        <w:t xml:space="preserve">: </w:t>
      </w:r>
      <w:r w:rsidR="003D2693">
        <w:rPr>
          <w:rFonts w:hint="cs"/>
          <w:rtl/>
          <w:lang w:bidi="ar-KW"/>
        </w:rPr>
        <w:t>{</w:t>
      </w:r>
      <w:r w:rsidR="00CE4C70">
        <w:rPr>
          <w:rFonts w:hint="cs"/>
          <w:rtl/>
        </w:rPr>
        <w:t xml:space="preserve">إِلَيْهِ يَصْعَدُ الْكَلِمُ الطَّيِّبُ وَالْعَمَلُ الصَّالِحُ يَرْفَعُهُ وَالَّذِينَ يَمْكُرُونَ </w:t>
      </w:r>
      <w:r w:rsidR="00CE4C70">
        <w:rPr>
          <w:rFonts w:hint="cs"/>
          <w:rtl/>
        </w:rPr>
        <w:lastRenderedPageBreak/>
        <w:t>السَّيِّئَاتِ لَهُمْ عَذَابٌ شَدِيدٌ وَمَكْرُ أُولَئِكَ هُوَ يَبُورُ</w:t>
      </w:r>
      <w:r w:rsidR="003D2693">
        <w:rPr>
          <w:rFonts w:hint="cs"/>
          <w:rtl/>
        </w:rPr>
        <w:t>}</w:t>
      </w:r>
      <w:r w:rsidR="00CE4C70">
        <w:rPr>
          <w:rFonts w:hint="cs"/>
          <w:rtl/>
        </w:rPr>
        <w:t xml:space="preserve"> </w:t>
      </w:r>
      <w:r w:rsidR="003D2693">
        <w:rPr>
          <w:rFonts w:hint="cs"/>
          <w:rtl/>
        </w:rPr>
        <w:t>[</w:t>
      </w:r>
      <w:r w:rsidR="00CE4C70">
        <w:rPr>
          <w:rFonts w:hint="cs"/>
          <w:rtl/>
        </w:rPr>
        <w:t>فاطر</w:t>
      </w:r>
      <w:r>
        <w:rPr>
          <w:rFonts w:hint="cs"/>
          <w:rtl/>
        </w:rPr>
        <w:t xml:space="preserve">: </w:t>
      </w:r>
      <w:r w:rsidR="00CE4C70">
        <w:rPr>
          <w:rFonts w:hint="cs"/>
          <w:rtl/>
        </w:rPr>
        <w:t>10</w:t>
      </w:r>
      <w:r w:rsidR="003D2693">
        <w:rPr>
          <w:rFonts w:hint="cs"/>
          <w:rtl/>
        </w:rPr>
        <w:t>]،</w:t>
      </w:r>
      <w:r w:rsidR="00CE4C70">
        <w:rPr>
          <w:rFonts w:hint="cs"/>
          <w:rtl/>
        </w:rPr>
        <w:t xml:space="preserve"> </w:t>
      </w:r>
      <w:r w:rsidR="003D2693">
        <w:rPr>
          <w:rFonts w:hint="cs"/>
          <w:rtl/>
          <w:lang w:bidi="ar-KW"/>
        </w:rPr>
        <w:t>{</w:t>
      </w:r>
      <w:r w:rsidR="00CE4C70">
        <w:rPr>
          <w:rFonts w:hint="cs"/>
          <w:rtl/>
        </w:rPr>
        <w:t>إِلَيْهِ يَصْعَدُ الْكَلِمُ الطَّيِّبُ</w:t>
      </w:r>
      <w:r w:rsidR="003D2693">
        <w:rPr>
          <w:rFonts w:hint="cs"/>
          <w:rtl/>
        </w:rPr>
        <w:t>}</w:t>
      </w:r>
      <w:r w:rsidR="00CE4C70">
        <w:rPr>
          <w:rFonts w:hint="cs"/>
          <w:rtl/>
        </w:rPr>
        <w:t xml:space="preserve"> مجاز عن قبول الأعمال الصالحة لأنّ الله تعالى طيب لا يقبل إلا طيبا</w:t>
      </w:r>
      <w:r w:rsidR="003D2693">
        <w:rPr>
          <w:rFonts w:hint="cs"/>
          <w:rtl/>
        </w:rPr>
        <w:t>،</w:t>
      </w:r>
      <w:r w:rsidR="00CE4C70">
        <w:rPr>
          <w:rFonts w:hint="cs"/>
          <w:rtl/>
        </w:rPr>
        <w:t xml:space="preserve"> فهو يقبل الكلم الطيب</w:t>
      </w:r>
      <w:r w:rsidR="003D2693">
        <w:rPr>
          <w:rFonts w:hint="cs"/>
          <w:rtl/>
        </w:rPr>
        <w:t>،</w:t>
      </w:r>
      <w:r w:rsidR="00CE4C70">
        <w:rPr>
          <w:rFonts w:hint="cs"/>
          <w:rtl/>
        </w:rPr>
        <w:t xml:space="preserve"> </w:t>
      </w:r>
      <w:r w:rsidR="003D2693">
        <w:rPr>
          <w:rFonts w:hint="cs"/>
          <w:rtl/>
        </w:rPr>
        <w:t>{</w:t>
      </w:r>
      <w:r w:rsidR="00CE4C70">
        <w:rPr>
          <w:rFonts w:hint="cs"/>
          <w:rtl/>
        </w:rPr>
        <w:t>وَالْعَمَلُ الصَّالِحُ يَرْفَعُهُ</w:t>
      </w:r>
      <w:r w:rsidR="003D2693">
        <w:rPr>
          <w:rFonts w:hint="cs"/>
          <w:rtl/>
        </w:rPr>
        <w:t>}</w:t>
      </w:r>
      <w:r w:rsidR="00CE4C70">
        <w:rPr>
          <w:rFonts w:hint="cs"/>
          <w:rtl/>
        </w:rPr>
        <w:t xml:space="preserve"> أي ويرفع صاحب العمل الصالح والكلم الطيب إلى عليين في جنات النعيم</w:t>
      </w:r>
      <w:r w:rsidR="003D2693">
        <w:rPr>
          <w:rFonts w:hint="cs"/>
          <w:rtl/>
        </w:rPr>
        <w:t>،</w:t>
      </w:r>
      <w:r w:rsidR="00CE4C70">
        <w:rPr>
          <w:rFonts w:hint="cs"/>
          <w:rtl/>
          <w:lang w:bidi="ar-KW"/>
        </w:rPr>
        <w:t xml:space="preserve"> </w:t>
      </w:r>
      <w:r w:rsidR="00CE4C70">
        <w:rPr>
          <w:rFonts w:hint="cs"/>
          <w:rtl/>
        </w:rPr>
        <w:t>قال الطبري</w:t>
      </w:r>
      <w:r>
        <w:rPr>
          <w:rFonts w:hint="cs"/>
          <w:rtl/>
        </w:rPr>
        <w:t>: (</w:t>
      </w:r>
      <w:r w:rsidR="00CE4C70">
        <w:rPr>
          <w:rFonts w:hint="cs"/>
          <w:rtl/>
        </w:rPr>
        <w:t>قوله</w:t>
      </w:r>
      <w:r>
        <w:rPr>
          <w:rFonts w:hint="cs"/>
          <w:rtl/>
        </w:rPr>
        <w:t xml:space="preserve">: </w:t>
      </w:r>
      <w:r w:rsidR="003D2693">
        <w:rPr>
          <w:rFonts w:hint="cs"/>
          <w:rtl/>
        </w:rPr>
        <w:t>{</w:t>
      </w:r>
      <w:r w:rsidR="00CE4C70">
        <w:rPr>
          <w:rFonts w:hint="cs"/>
          <w:rtl/>
        </w:rPr>
        <w:t>إليه يصعد الكلم الطيب والعمل الصالح يرفعه</w:t>
      </w:r>
      <w:r w:rsidR="003D2693">
        <w:rPr>
          <w:rFonts w:hint="cs"/>
          <w:rtl/>
        </w:rPr>
        <w:t>}</w:t>
      </w:r>
      <w:r w:rsidR="00CE4C70">
        <w:rPr>
          <w:rFonts w:hint="cs"/>
          <w:rtl/>
        </w:rPr>
        <w:t xml:space="preserve"> قال الحسن وقتادة لا يقبل الله قولا إلا بعمل من قال وأحسن العمل قبل الله منه</w:t>
      </w:r>
      <w:r>
        <w:rPr>
          <w:rFonts w:hint="cs"/>
          <w:rtl/>
        </w:rPr>
        <w:t>)</w:t>
      </w:r>
      <w:r w:rsidR="00CE4C70">
        <w:rPr>
          <w:rFonts w:hint="cs"/>
          <w:rtl/>
        </w:rPr>
        <w:t xml:space="preserve"> أهـ </w:t>
      </w:r>
      <w:r w:rsidR="003D2693">
        <w:rPr>
          <w:rFonts w:hint="cs"/>
          <w:rtl/>
        </w:rPr>
        <w:t>[</w:t>
      </w:r>
      <w:r w:rsidR="00CE4C70">
        <w:rPr>
          <w:rFonts w:hint="cs"/>
          <w:rtl/>
        </w:rPr>
        <w:t>تفسير الطبري ج</w:t>
      </w:r>
      <w:r>
        <w:rPr>
          <w:rFonts w:hint="cs"/>
          <w:rtl/>
        </w:rPr>
        <w:t xml:space="preserve">: </w:t>
      </w:r>
      <w:r w:rsidR="00CE4C70">
        <w:rPr>
          <w:rFonts w:hint="cs"/>
          <w:rtl/>
        </w:rPr>
        <w:t>22 ص</w:t>
      </w:r>
      <w:r>
        <w:rPr>
          <w:rFonts w:hint="cs"/>
          <w:rtl/>
        </w:rPr>
        <w:t xml:space="preserve">: </w:t>
      </w:r>
      <w:r w:rsidR="00CE4C70">
        <w:rPr>
          <w:rFonts w:hint="cs"/>
          <w:rtl/>
        </w:rPr>
        <w:t>120</w:t>
      </w:r>
      <w:r w:rsidR="003D2693">
        <w:rPr>
          <w:rFonts w:hint="cs"/>
          <w:rtl/>
        </w:rPr>
        <w:t>]،</w:t>
      </w:r>
      <w:r w:rsidR="00CE4C70">
        <w:rPr>
          <w:rFonts w:hint="cs"/>
          <w:rtl/>
        </w:rPr>
        <w:t xml:space="preserve"> وقال البغوي</w:t>
      </w:r>
      <w:r>
        <w:rPr>
          <w:rFonts w:hint="cs"/>
          <w:rtl/>
        </w:rPr>
        <w:t>: (</w:t>
      </w:r>
      <w:r w:rsidR="00CE4C70">
        <w:rPr>
          <w:rFonts w:hint="cs"/>
          <w:rtl/>
        </w:rPr>
        <w:t>وعن قتادة</w:t>
      </w:r>
      <w:r>
        <w:rPr>
          <w:rFonts w:hint="cs"/>
          <w:rtl/>
        </w:rPr>
        <w:t xml:space="preserve">: </w:t>
      </w:r>
      <w:r w:rsidR="00CE4C70">
        <w:rPr>
          <w:rFonts w:hint="cs"/>
          <w:rtl/>
        </w:rPr>
        <w:t>{إليه يصعد الكلم الطيب</w:t>
      </w:r>
      <w:r w:rsidR="003D2693">
        <w:rPr>
          <w:rFonts w:hint="cs"/>
          <w:rtl/>
        </w:rPr>
        <w:t>}</w:t>
      </w:r>
      <w:r w:rsidR="00CE4C70">
        <w:rPr>
          <w:rFonts w:hint="cs"/>
          <w:rtl/>
        </w:rPr>
        <w:t xml:space="preserve"> أي يقبل الله الكلم الطيب</w:t>
      </w:r>
      <w:r>
        <w:rPr>
          <w:rFonts w:hint="cs"/>
          <w:rtl/>
        </w:rPr>
        <w:t>)</w:t>
      </w:r>
      <w:r w:rsidR="00CE4C70">
        <w:rPr>
          <w:rFonts w:hint="cs"/>
          <w:rtl/>
        </w:rPr>
        <w:t xml:space="preserve"> أهـ </w:t>
      </w:r>
      <w:r w:rsidR="003D2693">
        <w:rPr>
          <w:rFonts w:hint="cs"/>
          <w:rtl/>
        </w:rPr>
        <w:t>[</w:t>
      </w:r>
      <w:r w:rsidR="00CE4C70">
        <w:rPr>
          <w:rFonts w:hint="cs"/>
          <w:rtl/>
        </w:rPr>
        <w:t>تفسير البغوي ج</w:t>
      </w:r>
      <w:r>
        <w:rPr>
          <w:rFonts w:hint="cs"/>
          <w:rtl/>
        </w:rPr>
        <w:t xml:space="preserve">: </w:t>
      </w:r>
      <w:r w:rsidR="00CE4C70">
        <w:rPr>
          <w:rFonts w:hint="cs"/>
          <w:rtl/>
        </w:rPr>
        <w:t>3 ص</w:t>
      </w:r>
      <w:r>
        <w:rPr>
          <w:rFonts w:hint="cs"/>
          <w:rtl/>
        </w:rPr>
        <w:t xml:space="preserve">: </w:t>
      </w:r>
      <w:r w:rsidR="00CE4C70">
        <w:rPr>
          <w:rFonts w:hint="cs"/>
          <w:rtl/>
        </w:rPr>
        <w:t>566</w:t>
      </w:r>
      <w:r w:rsidR="003D2693">
        <w:rPr>
          <w:rFonts w:hint="cs"/>
          <w:rtl/>
        </w:rPr>
        <w:t>]،</w:t>
      </w:r>
      <w:r w:rsidR="00CE4C70">
        <w:rPr>
          <w:rFonts w:hint="cs"/>
          <w:rtl/>
        </w:rPr>
        <w:t xml:space="preserve"> وقال البيضاوي</w:t>
      </w:r>
      <w:r>
        <w:rPr>
          <w:rFonts w:hint="cs"/>
          <w:rtl/>
        </w:rPr>
        <w:t>: (</w:t>
      </w:r>
      <w:r w:rsidR="00CE4C70">
        <w:rPr>
          <w:rFonts w:hint="cs"/>
          <w:rtl/>
        </w:rPr>
        <w:t>وصعودهما إليه مجاز عن قبوله اياهما</w:t>
      </w:r>
      <w:r>
        <w:rPr>
          <w:rFonts w:hint="cs"/>
          <w:rtl/>
        </w:rPr>
        <w:t>)</w:t>
      </w:r>
      <w:r w:rsidR="00CE4C70">
        <w:rPr>
          <w:rFonts w:hint="cs"/>
          <w:rtl/>
        </w:rPr>
        <w:t xml:space="preserve"> أهـ </w:t>
      </w:r>
      <w:r w:rsidR="003D2693">
        <w:rPr>
          <w:rFonts w:hint="cs"/>
          <w:rtl/>
        </w:rPr>
        <w:t>[</w:t>
      </w:r>
      <w:r w:rsidR="00CE4C70">
        <w:rPr>
          <w:rFonts w:hint="cs"/>
          <w:rtl/>
        </w:rPr>
        <w:t>تفسير البيضاوي ج</w:t>
      </w:r>
      <w:r>
        <w:rPr>
          <w:rFonts w:hint="cs"/>
          <w:rtl/>
        </w:rPr>
        <w:t xml:space="preserve">: </w:t>
      </w:r>
      <w:r w:rsidR="00CE4C70">
        <w:rPr>
          <w:rFonts w:hint="cs"/>
          <w:rtl/>
        </w:rPr>
        <w:t>4 ص</w:t>
      </w:r>
      <w:r>
        <w:rPr>
          <w:rFonts w:hint="cs"/>
          <w:rtl/>
        </w:rPr>
        <w:t xml:space="preserve">: </w:t>
      </w:r>
      <w:r w:rsidR="00CE4C70">
        <w:rPr>
          <w:rFonts w:hint="cs"/>
          <w:rtl/>
        </w:rPr>
        <w:t>413</w:t>
      </w:r>
      <w:r w:rsidR="003D2693">
        <w:rPr>
          <w:rFonts w:hint="cs"/>
          <w:rtl/>
        </w:rPr>
        <w:t>]،</w:t>
      </w:r>
      <w:r w:rsidR="00CE4C70">
        <w:rPr>
          <w:rFonts w:hint="cs"/>
          <w:rtl/>
        </w:rPr>
        <w:t xml:space="preserve"> وقال النسفي</w:t>
      </w:r>
      <w:r>
        <w:rPr>
          <w:rFonts w:hint="cs"/>
          <w:rtl/>
        </w:rPr>
        <w:t xml:space="preserve">: </w:t>
      </w:r>
      <w:r w:rsidR="00CE4C70">
        <w:rPr>
          <w:rFonts w:hint="cs"/>
          <w:rtl/>
        </w:rPr>
        <w:t>(ومعنى قوله إليه إلى محل القبول والرضا وكل ما اتصف بالقبول وصف بالرفعة والصعود أو إلى حيث لا ينفذ فيه الا حكمه</w:t>
      </w:r>
      <w:r>
        <w:rPr>
          <w:rFonts w:hint="cs"/>
          <w:rtl/>
        </w:rPr>
        <w:t>)</w:t>
      </w:r>
      <w:r w:rsidR="00CE4C70">
        <w:rPr>
          <w:rFonts w:hint="cs"/>
          <w:rtl/>
        </w:rPr>
        <w:t xml:space="preserve"> أهـ </w:t>
      </w:r>
      <w:r w:rsidR="003D2693">
        <w:rPr>
          <w:rFonts w:hint="cs"/>
          <w:rtl/>
        </w:rPr>
        <w:t>[</w:t>
      </w:r>
      <w:r w:rsidR="00CE4C70">
        <w:rPr>
          <w:rFonts w:hint="cs"/>
          <w:rtl/>
        </w:rPr>
        <w:t>تفسير النسفي ج</w:t>
      </w:r>
      <w:r>
        <w:rPr>
          <w:rFonts w:hint="cs"/>
          <w:rtl/>
        </w:rPr>
        <w:t xml:space="preserve">: </w:t>
      </w:r>
      <w:r w:rsidR="00CE4C70">
        <w:rPr>
          <w:rFonts w:hint="cs"/>
          <w:rtl/>
        </w:rPr>
        <w:t>3 ص</w:t>
      </w:r>
      <w:r>
        <w:rPr>
          <w:rFonts w:hint="cs"/>
          <w:rtl/>
        </w:rPr>
        <w:t xml:space="preserve">: </w:t>
      </w:r>
      <w:r w:rsidR="00CE4C70">
        <w:rPr>
          <w:rFonts w:hint="cs"/>
          <w:rtl/>
        </w:rPr>
        <w:t>337</w:t>
      </w:r>
      <w:r w:rsidR="003D2693">
        <w:rPr>
          <w:rFonts w:hint="cs"/>
          <w:rtl/>
        </w:rPr>
        <w:t>]،</w:t>
      </w:r>
      <w:r w:rsidR="00CE4C70">
        <w:rPr>
          <w:rFonts w:hint="cs"/>
          <w:rtl/>
        </w:rPr>
        <w:t xml:space="preserve"> وقال أبو السعود</w:t>
      </w:r>
      <w:r>
        <w:rPr>
          <w:rFonts w:hint="cs"/>
          <w:rtl/>
        </w:rPr>
        <w:t>: (</w:t>
      </w:r>
      <w:r w:rsidR="00CE4C70">
        <w:rPr>
          <w:rFonts w:hint="cs"/>
          <w:rtl/>
        </w:rPr>
        <w:t>وقوله تعالى</w:t>
      </w:r>
      <w:r>
        <w:rPr>
          <w:rFonts w:hint="cs"/>
          <w:rtl/>
        </w:rPr>
        <w:t xml:space="preserve">: </w:t>
      </w:r>
      <w:r w:rsidR="003D2693">
        <w:rPr>
          <w:rFonts w:hint="cs"/>
          <w:rtl/>
        </w:rPr>
        <w:t>{</w:t>
      </w:r>
      <w:r w:rsidR="00CE4C70">
        <w:rPr>
          <w:rFonts w:hint="cs"/>
          <w:rtl/>
        </w:rPr>
        <w:t>إليه يصعد الكلم الطيب والعمل الصالح يرفعه</w:t>
      </w:r>
      <w:r w:rsidR="003D2693">
        <w:rPr>
          <w:rFonts w:hint="cs"/>
          <w:rtl/>
        </w:rPr>
        <w:t>}</w:t>
      </w:r>
      <w:r w:rsidR="00CE4C70">
        <w:rPr>
          <w:rFonts w:hint="cs"/>
          <w:rtl/>
        </w:rPr>
        <w:t xml:space="preserve"> بيان لما يطلب به العزة وهو التوحيد والعمل الصالح وصعودهما إليه مجاز عن قبوله تعالى إياهما أو صعود الكتبة بصحيفتهما</w:t>
      </w:r>
      <w:r>
        <w:rPr>
          <w:rFonts w:hint="cs"/>
          <w:rtl/>
        </w:rPr>
        <w:t>)</w:t>
      </w:r>
      <w:r w:rsidR="00CE4C70">
        <w:rPr>
          <w:rFonts w:hint="cs"/>
          <w:rtl/>
        </w:rPr>
        <w:t xml:space="preserve"> أهـ </w:t>
      </w:r>
      <w:r w:rsidR="003D2693">
        <w:rPr>
          <w:rFonts w:hint="cs"/>
          <w:rtl/>
        </w:rPr>
        <w:t>[</w:t>
      </w:r>
      <w:r w:rsidR="00CE4C70">
        <w:rPr>
          <w:rFonts w:hint="cs"/>
          <w:rtl/>
        </w:rPr>
        <w:t>تفسير أبي السعود ج</w:t>
      </w:r>
      <w:r>
        <w:rPr>
          <w:rFonts w:hint="cs"/>
          <w:rtl/>
        </w:rPr>
        <w:t xml:space="preserve">: </w:t>
      </w:r>
      <w:r w:rsidR="00CE4C70">
        <w:rPr>
          <w:rFonts w:hint="cs"/>
          <w:rtl/>
        </w:rPr>
        <w:t>7 ص</w:t>
      </w:r>
      <w:r>
        <w:rPr>
          <w:rFonts w:hint="cs"/>
          <w:rtl/>
        </w:rPr>
        <w:t xml:space="preserve">: </w:t>
      </w:r>
      <w:r w:rsidR="00CE4C70">
        <w:rPr>
          <w:rFonts w:hint="cs"/>
          <w:rtl/>
        </w:rPr>
        <w:t>145]</w:t>
      </w:r>
      <w:r w:rsidR="003D2693">
        <w:rPr>
          <w:rFonts w:hint="cs"/>
          <w:rtl/>
        </w:rPr>
        <w:t>،</w:t>
      </w:r>
      <w:r w:rsidR="00CE4C70">
        <w:rPr>
          <w:rFonts w:hint="cs"/>
          <w:rtl/>
        </w:rPr>
        <w:t xml:space="preserve"> وقال الشوكاني</w:t>
      </w:r>
      <w:r>
        <w:rPr>
          <w:rFonts w:hint="cs"/>
          <w:rtl/>
        </w:rPr>
        <w:t>: (</w:t>
      </w:r>
      <w:r w:rsidR="00CE4C70">
        <w:rPr>
          <w:rFonts w:hint="cs"/>
          <w:rtl/>
        </w:rPr>
        <w:t>ومعنى صعوده إليه قبوله له أو صعود الكتبة من الملائكة بما يكتبونه من الصحف</w:t>
      </w:r>
      <w:r>
        <w:rPr>
          <w:rFonts w:hint="cs"/>
          <w:rtl/>
        </w:rPr>
        <w:t>)</w:t>
      </w:r>
      <w:r w:rsidR="00CE4C70">
        <w:rPr>
          <w:rFonts w:hint="cs"/>
          <w:rtl/>
        </w:rPr>
        <w:t xml:space="preserve"> أهـ </w:t>
      </w:r>
      <w:r w:rsidR="003D2693">
        <w:rPr>
          <w:rFonts w:hint="cs"/>
          <w:rtl/>
        </w:rPr>
        <w:t>[</w:t>
      </w:r>
      <w:r w:rsidR="00CE4C70">
        <w:rPr>
          <w:rFonts w:hint="cs"/>
          <w:rtl/>
        </w:rPr>
        <w:t>فتح القدير ج</w:t>
      </w:r>
      <w:r>
        <w:rPr>
          <w:rFonts w:hint="cs"/>
          <w:rtl/>
        </w:rPr>
        <w:t xml:space="preserve">: </w:t>
      </w:r>
      <w:r w:rsidR="00CE4C70">
        <w:rPr>
          <w:rFonts w:hint="cs"/>
          <w:rtl/>
        </w:rPr>
        <w:t>4 ص</w:t>
      </w:r>
      <w:r>
        <w:rPr>
          <w:rFonts w:hint="cs"/>
          <w:rtl/>
        </w:rPr>
        <w:t xml:space="preserve">: </w:t>
      </w:r>
      <w:r w:rsidR="00CE4C70">
        <w:rPr>
          <w:rFonts w:hint="cs"/>
          <w:rtl/>
        </w:rPr>
        <w:t>341</w:t>
      </w:r>
      <w:r w:rsidR="003D2693">
        <w:rPr>
          <w:rFonts w:hint="cs"/>
          <w:rtl/>
        </w:rPr>
        <w:t>]،</w:t>
      </w:r>
      <w:r w:rsidR="00CE4C70">
        <w:rPr>
          <w:rFonts w:hint="cs"/>
          <w:rtl/>
        </w:rPr>
        <w:t xml:space="preserve"> وقال ابن الجوزي</w:t>
      </w:r>
      <w:r>
        <w:rPr>
          <w:rFonts w:hint="cs"/>
          <w:rtl/>
        </w:rPr>
        <w:t xml:space="preserve">: </w:t>
      </w:r>
      <w:r w:rsidR="00CE4C70">
        <w:rPr>
          <w:rFonts w:hint="cs"/>
          <w:rtl/>
        </w:rPr>
        <w:t>(فالمعنى والعمل الصالح يرفعه الله إليه أي يقبله</w:t>
      </w:r>
      <w:r>
        <w:rPr>
          <w:rFonts w:hint="cs"/>
          <w:rtl/>
        </w:rPr>
        <w:t>)</w:t>
      </w:r>
      <w:r w:rsidR="00CE4C70">
        <w:rPr>
          <w:rFonts w:hint="cs"/>
          <w:rtl/>
        </w:rPr>
        <w:t xml:space="preserve"> أهـ </w:t>
      </w:r>
      <w:r w:rsidR="003D2693">
        <w:rPr>
          <w:rFonts w:hint="cs"/>
          <w:rtl/>
        </w:rPr>
        <w:t>[</w:t>
      </w:r>
      <w:r w:rsidR="00CE4C70">
        <w:rPr>
          <w:rFonts w:hint="cs"/>
          <w:rtl/>
        </w:rPr>
        <w:t>زاد المسير ج</w:t>
      </w:r>
      <w:r>
        <w:rPr>
          <w:rFonts w:hint="cs"/>
          <w:rtl/>
        </w:rPr>
        <w:t xml:space="preserve">: </w:t>
      </w:r>
      <w:r w:rsidR="00CE4C70">
        <w:rPr>
          <w:rFonts w:hint="cs"/>
          <w:rtl/>
        </w:rPr>
        <w:t>6 ص</w:t>
      </w:r>
      <w:r>
        <w:rPr>
          <w:rFonts w:hint="cs"/>
          <w:rtl/>
        </w:rPr>
        <w:t xml:space="preserve">: </w:t>
      </w:r>
      <w:r w:rsidR="00CE4C70">
        <w:rPr>
          <w:rFonts w:hint="cs"/>
          <w:rtl/>
        </w:rPr>
        <w:t>478</w:t>
      </w:r>
      <w:r w:rsidR="003D2693">
        <w:rPr>
          <w:rFonts w:hint="cs"/>
          <w:rtl/>
        </w:rPr>
        <w:t>]،</w:t>
      </w:r>
      <w:r w:rsidR="00CE4C70">
        <w:rPr>
          <w:rFonts w:hint="cs"/>
          <w:rtl/>
        </w:rPr>
        <w:t xml:space="preserve"> وفي الجلالين</w:t>
      </w:r>
      <w:r>
        <w:rPr>
          <w:rFonts w:hint="cs"/>
          <w:rtl/>
        </w:rPr>
        <w:t xml:space="preserve">: </w:t>
      </w:r>
      <w:r w:rsidR="00CE4C70">
        <w:rPr>
          <w:rFonts w:hint="cs"/>
          <w:rtl/>
        </w:rPr>
        <w:t>(والعمل الصالح يرفعه</w:t>
      </w:r>
      <w:r>
        <w:rPr>
          <w:rFonts w:hint="cs"/>
          <w:rtl/>
        </w:rPr>
        <w:t xml:space="preserve">: </w:t>
      </w:r>
      <w:r w:rsidR="00CE4C70">
        <w:rPr>
          <w:rFonts w:hint="cs"/>
          <w:rtl/>
        </w:rPr>
        <w:t>يقبله</w:t>
      </w:r>
      <w:r>
        <w:rPr>
          <w:rFonts w:hint="cs"/>
          <w:rtl/>
        </w:rPr>
        <w:t>)</w:t>
      </w:r>
      <w:r w:rsidR="00CE4C70">
        <w:rPr>
          <w:rFonts w:hint="cs"/>
          <w:rtl/>
        </w:rPr>
        <w:t xml:space="preserve"> [تفسير الجلالين ج</w:t>
      </w:r>
      <w:r>
        <w:rPr>
          <w:rFonts w:hint="cs"/>
          <w:rtl/>
        </w:rPr>
        <w:t xml:space="preserve">: </w:t>
      </w:r>
      <w:r w:rsidR="00CE4C70">
        <w:rPr>
          <w:rFonts w:hint="cs"/>
          <w:rtl/>
        </w:rPr>
        <w:t>1 ص</w:t>
      </w:r>
      <w:r>
        <w:rPr>
          <w:rFonts w:hint="cs"/>
          <w:rtl/>
        </w:rPr>
        <w:t xml:space="preserve">: </w:t>
      </w:r>
      <w:r w:rsidR="00CE4C70">
        <w:rPr>
          <w:rFonts w:hint="cs"/>
          <w:rtl/>
        </w:rPr>
        <w:t>572</w:t>
      </w:r>
      <w:r w:rsidR="003D2693">
        <w:rPr>
          <w:rFonts w:hint="cs"/>
          <w:rtl/>
        </w:rPr>
        <w:t>]،</w:t>
      </w:r>
      <w:r w:rsidR="00CE4C70">
        <w:rPr>
          <w:rFonts w:hint="cs"/>
          <w:rtl/>
        </w:rPr>
        <w:t xml:space="preserve"> وقال الألوسي</w:t>
      </w:r>
      <w:r>
        <w:rPr>
          <w:rFonts w:hint="cs"/>
          <w:rtl/>
        </w:rPr>
        <w:t xml:space="preserve">: </w:t>
      </w:r>
      <w:r w:rsidR="00CE4C70">
        <w:rPr>
          <w:rFonts w:hint="cs"/>
          <w:rtl/>
        </w:rPr>
        <w:t>(وصعود</w:t>
      </w:r>
      <w:r w:rsidR="00CE4C70">
        <w:rPr>
          <w:rFonts w:hint="cs"/>
        </w:rPr>
        <w:t xml:space="preserve"> </w:t>
      </w:r>
      <w:r w:rsidR="00CE4C70">
        <w:rPr>
          <w:rFonts w:hint="cs"/>
          <w:rtl/>
        </w:rPr>
        <w:t>الكلم إليه تعالى مجاز مرسل عن قبوله بعلاقة اللزوم أو</w:t>
      </w:r>
      <w:r w:rsidR="00CE4C70">
        <w:rPr>
          <w:rFonts w:hint="cs"/>
        </w:rPr>
        <w:t xml:space="preserve"> </w:t>
      </w:r>
      <w:r w:rsidR="00CE4C70">
        <w:rPr>
          <w:rFonts w:hint="cs"/>
          <w:rtl/>
        </w:rPr>
        <w:t>إستعارة بتشبيه القبول بالصعود</w:t>
      </w:r>
      <w:r>
        <w:rPr>
          <w:rFonts w:hint="cs"/>
          <w:rtl/>
        </w:rPr>
        <w:t>)</w:t>
      </w:r>
      <w:r w:rsidR="00CE4C70">
        <w:rPr>
          <w:rFonts w:hint="cs"/>
          <w:rtl/>
        </w:rPr>
        <w:t xml:space="preserve"> أهـ </w:t>
      </w:r>
      <w:r w:rsidR="003D2693">
        <w:rPr>
          <w:rFonts w:hint="cs"/>
          <w:rtl/>
        </w:rPr>
        <w:t>[</w:t>
      </w:r>
      <w:r w:rsidR="00CE4C70">
        <w:rPr>
          <w:rFonts w:hint="cs"/>
          <w:rtl/>
        </w:rPr>
        <w:t>روح المعاني ج</w:t>
      </w:r>
      <w:r>
        <w:rPr>
          <w:rFonts w:hint="cs"/>
          <w:rtl/>
        </w:rPr>
        <w:t xml:space="preserve">: </w:t>
      </w:r>
      <w:r w:rsidR="00CE4C70">
        <w:rPr>
          <w:rFonts w:hint="cs"/>
          <w:rtl/>
        </w:rPr>
        <w:t>22 ص</w:t>
      </w:r>
      <w:r>
        <w:rPr>
          <w:rFonts w:hint="cs"/>
          <w:rtl/>
        </w:rPr>
        <w:t xml:space="preserve">: </w:t>
      </w:r>
      <w:r w:rsidR="00CE4C70">
        <w:rPr>
          <w:rFonts w:hint="cs"/>
          <w:rtl/>
        </w:rPr>
        <w:t>174</w:t>
      </w:r>
      <w:r w:rsidR="003D2693">
        <w:rPr>
          <w:rFonts w:hint="cs"/>
          <w:rtl/>
        </w:rPr>
        <w:t>]،</w:t>
      </w:r>
    </w:p>
    <w:p w14:paraId="098D77EF" w14:textId="0B6752FF" w:rsidR="00CE4C70" w:rsidRDefault="00B23C50" w:rsidP="00B23C50">
      <w:pPr>
        <w:rPr>
          <w:b/>
        </w:rPr>
      </w:pPr>
      <w:r>
        <w:rPr>
          <w:rFonts w:hint="cs"/>
          <w:bCs/>
          <w:rtl/>
        </w:rPr>
        <w:t>(</w:t>
      </w:r>
      <w:r w:rsidR="00CE4C70">
        <w:rPr>
          <w:rFonts w:hint="cs"/>
          <w:bCs/>
          <w:rtl/>
        </w:rPr>
        <w:t>7</w:t>
      </w:r>
      <w:r>
        <w:rPr>
          <w:rFonts w:hint="cs"/>
          <w:bCs/>
          <w:rtl/>
        </w:rPr>
        <w:t>)</w:t>
      </w:r>
      <w:r w:rsidR="00CE4C70">
        <w:rPr>
          <w:rFonts w:hint="cs"/>
          <w:bCs/>
          <w:rtl/>
        </w:rPr>
        <w:t xml:space="preserve"> حل اشكالية</w:t>
      </w:r>
      <w:r w:rsidR="00CE4C70">
        <w:rPr>
          <w:rFonts w:hint="cs"/>
          <w:bCs/>
          <w:rtl/>
          <w:lang w:bidi="ar-KW"/>
        </w:rPr>
        <w:t xml:space="preserve"> </w:t>
      </w:r>
      <w:r w:rsidR="00CE4C70">
        <w:rPr>
          <w:rFonts w:hint="cs"/>
          <w:bCs/>
          <w:rtl/>
        </w:rPr>
        <w:t>الدليل الخامس</w:t>
      </w:r>
      <w:r>
        <w:rPr>
          <w:rFonts w:hint="cs"/>
          <w:bCs/>
          <w:rtl/>
        </w:rPr>
        <w:t xml:space="preserve">: </w:t>
      </w:r>
      <w:r w:rsidR="00CE4C70">
        <w:rPr>
          <w:rFonts w:hint="cs"/>
          <w:bCs/>
          <w:rtl/>
        </w:rPr>
        <w:t>التصريح برفعه بعض المخلوقات إليه , كما في قوله تعالى</w:t>
      </w:r>
      <w:r>
        <w:rPr>
          <w:rFonts w:hint="cs"/>
          <w:bCs/>
          <w:rtl/>
        </w:rPr>
        <w:t xml:space="preserve">: </w:t>
      </w:r>
      <w:r w:rsidR="00CE4C70">
        <w:rPr>
          <w:rFonts w:hint="cs"/>
          <w:bCs/>
          <w:rtl/>
        </w:rPr>
        <w:t xml:space="preserve">{بَلْ رَفَعَهُ اللَّهُ إِلَيْهِ} </w:t>
      </w:r>
      <w:r w:rsidR="003D2693">
        <w:rPr>
          <w:rFonts w:hint="cs"/>
          <w:bCs/>
          <w:rtl/>
        </w:rPr>
        <w:t>[</w:t>
      </w:r>
      <w:r w:rsidR="00CE4C70">
        <w:rPr>
          <w:rFonts w:hint="cs"/>
          <w:bCs/>
          <w:rtl/>
        </w:rPr>
        <w:t>النساء</w:t>
      </w:r>
      <w:r>
        <w:rPr>
          <w:rFonts w:hint="cs"/>
          <w:bCs/>
          <w:rtl/>
        </w:rPr>
        <w:t xml:space="preserve">: </w:t>
      </w:r>
      <w:r w:rsidR="00CE4C70">
        <w:rPr>
          <w:rFonts w:hint="cs"/>
          <w:bCs/>
          <w:rtl/>
        </w:rPr>
        <w:t>158</w:t>
      </w:r>
      <w:r w:rsidR="003D2693">
        <w:rPr>
          <w:rFonts w:hint="cs"/>
          <w:bCs/>
          <w:rtl/>
        </w:rPr>
        <w:t>]</w:t>
      </w:r>
      <w:r>
        <w:rPr>
          <w:rFonts w:hint="cs"/>
          <w:bCs/>
          <w:rtl/>
        </w:rPr>
        <w:t xml:space="preserve"> </w:t>
      </w:r>
      <w:r w:rsidR="00CE4C70">
        <w:rPr>
          <w:rFonts w:hint="cs"/>
          <w:bCs/>
          <w:rtl/>
        </w:rPr>
        <w:t>, وقوله تعالى</w:t>
      </w:r>
      <w:r>
        <w:rPr>
          <w:rFonts w:hint="cs"/>
          <w:bCs/>
          <w:rtl/>
        </w:rPr>
        <w:t xml:space="preserve">: </w:t>
      </w:r>
      <w:r w:rsidR="00CE4C70">
        <w:rPr>
          <w:rFonts w:hint="cs"/>
          <w:bCs/>
          <w:rtl/>
        </w:rPr>
        <w:t xml:space="preserve">{إِذْ قَالَ اللَّهُ يَا عِيسَى إِنِّي مُتَوَفِّيكَ وَرَافِعُكَ إِلَيَّ} </w:t>
      </w:r>
      <w:r w:rsidR="003D2693">
        <w:rPr>
          <w:rFonts w:hint="cs"/>
          <w:bCs/>
          <w:rtl/>
        </w:rPr>
        <w:t>[</w:t>
      </w:r>
      <w:r w:rsidR="00CE4C70">
        <w:rPr>
          <w:rFonts w:hint="cs"/>
          <w:bCs/>
          <w:rtl/>
        </w:rPr>
        <w:t>آل عمران</w:t>
      </w:r>
      <w:r>
        <w:rPr>
          <w:rFonts w:hint="cs"/>
          <w:bCs/>
          <w:rtl/>
        </w:rPr>
        <w:t xml:space="preserve">: </w:t>
      </w:r>
      <w:r w:rsidR="00CE4C70">
        <w:rPr>
          <w:rFonts w:hint="cs"/>
          <w:bCs/>
          <w:rtl/>
        </w:rPr>
        <w:t>55</w:t>
      </w:r>
      <w:r w:rsidR="003D2693">
        <w:rPr>
          <w:rFonts w:hint="cs"/>
          <w:bCs/>
          <w:rtl/>
        </w:rPr>
        <w:t>]،</w:t>
      </w:r>
      <w:r w:rsidR="00CE4C70">
        <w:rPr>
          <w:rFonts w:hint="cs"/>
          <w:bCs/>
          <w:rtl/>
          <w:lang w:bidi="ar-KW"/>
        </w:rPr>
        <w:t xml:space="preserve"> </w:t>
      </w:r>
      <w:r w:rsidR="00CE4C70">
        <w:rPr>
          <w:rFonts w:hint="cs"/>
          <w:rtl/>
        </w:rPr>
        <w:t>والمعنى في الآيتين</w:t>
      </w:r>
      <w:r>
        <w:rPr>
          <w:rFonts w:hint="cs"/>
          <w:rtl/>
        </w:rPr>
        <w:t xml:space="preserve">: </w:t>
      </w:r>
      <w:r w:rsidR="00CE4C70">
        <w:rPr>
          <w:rFonts w:hint="cs"/>
          <w:rtl/>
        </w:rPr>
        <w:t>أي إلى مكان كرامته في السماء</w:t>
      </w:r>
      <w:r w:rsidR="003D2693">
        <w:rPr>
          <w:rFonts w:hint="cs"/>
          <w:rtl/>
        </w:rPr>
        <w:t>،</w:t>
      </w:r>
      <w:r w:rsidR="00CE4C70">
        <w:rPr>
          <w:rFonts w:hint="cs"/>
          <w:rtl/>
        </w:rPr>
        <w:t xml:space="preserve"> لأنّ السماء مكان كرامة الله ورضاه لأنها مكان عبادة الملائكة الذين لا يستكبرون عن عبادة الله</w:t>
      </w:r>
      <w:r w:rsidR="003D2693">
        <w:rPr>
          <w:rFonts w:hint="cs"/>
          <w:rtl/>
        </w:rPr>
        <w:t>،</w:t>
      </w:r>
      <w:r w:rsidR="00CE4C70">
        <w:rPr>
          <w:rFonts w:hint="cs"/>
          <w:rtl/>
        </w:rPr>
        <w:t xml:space="preserve"> ولأنها منزهة عن معاصي العباد</w:t>
      </w:r>
      <w:r w:rsidR="003D2693">
        <w:rPr>
          <w:rFonts w:hint="cs"/>
          <w:rtl/>
        </w:rPr>
        <w:t>،</w:t>
      </w:r>
      <w:r w:rsidR="00CE4C70">
        <w:rPr>
          <w:rFonts w:hint="cs"/>
          <w:rtl/>
        </w:rPr>
        <w:t xml:space="preserve"> كما أنّ الله تعالى منزه عن المكان كل الأماكن إليه سواء</w:t>
      </w:r>
      <w:r w:rsidR="003D2693">
        <w:rPr>
          <w:rFonts w:hint="cs"/>
          <w:rtl/>
        </w:rPr>
        <w:t>،</w:t>
      </w:r>
      <w:r w:rsidR="00CE4C70">
        <w:rPr>
          <w:rFonts w:hint="cs"/>
          <w:rtl/>
        </w:rPr>
        <w:t xml:space="preserve"> ليس مكان منها بعيد عن الله</w:t>
      </w:r>
      <w:r w:rsidR="003D2693">
        <w:rPr>
          <w:rFonts w:hint="cs"/>
          <w:rtl/>
        </w:rPr>
        <w:t>،</w:t>
      </w:r>
      <w:r w:rsidR="00CE4C70">
        <w:rPr>
          <w:rFonts w:hint="cs"/>
          <w:rtl/>
        </w:rPr>
        <w:t xml:space="preserve"> وهو من جميع عباده قريب</w:t>
      </w:r>
      <w:r w:rsidR="003D2693">
        <w:rPr>
          <w:rFonts w:hint="cs"/>
          <w:rtl/>
        </w:rPr>
        <w:t>،</w:t>
      </w:r>
      <w:r w:rsidR="00CE4C70">
        <w:rPr>
          <w:rFonts w:hint="cs"/>
          <w:rtl/>
        </w:rPr>
        <w:t xml:space="preserve"> قال القرطبي - ولله دره -</w:t>
      </w:r>
      <w:r>
        <w:rPr>
          <w:rFonts w:hint="cs"/>
          <w:rtl/>
        </w:rPr>
        <w:t xml:space="preserve">: </w:t>
      </w:r>
      <w:r w:rsidR="00CE4C70">
        <w:rPr>
          <w:rFonts w:hint="cs"/>
          <w:rtl/>
        </w:rPr>
        <w:t>(بل رفعه الله إليه</w:t>
      </w:r>
      <w:r>
        <w:rPr>
          <w:rFonts w:hint="cs"/>
          <w:rtl/>
        </w:rPr>
        <w:t xml:space="preserve"> </w:t>
      </w:r>
      <w:r w:rsidR="00CE4C70">
        <w:rPr>
          <w:rFonts w:hint="cs"/>
          <w:rtl/>
        </w:rPr>
        <w:t>ابتداء كلام مستأنف أي إلى السماء والله تعالى متعال عن المكان</w:t>
      </w:r>
      <w:r>
        <w:rPr>
          <w:rFonts w:hint="cs"/>
          <w:rtl/>
        </w:rPr>
        <w:t>)</w:t>
      </w:r>
      <w:r w:rsidR="00CE4C70">
        <w:rPr>
          <w:rFonts w:hint="cs"/>
          <w:rtl/>
        </w:rPr>
        <w:t xml:space="preserve"> أهـ </w:t>
      </w:r>
      <w:r w:rsidR="003D2693">
        <w:rPr>
          <w:rFonts w:hint="cs"/>
          <w:rtl/>
        </w:rPr>
        <w:t>[</w:t>
      </w:r>
      <w:r w:rsidR="00CE4C70">
        <w:rPr>
          <w:rFonts w:hint="cs"/>
          <w:rtl/>
        </w:rPr>
        <w:t>تفسير القرطبي ج</w:t>
      </w:r>
      <w:r>
        <w:rPr>
          <w:rFonts w:hint="cs"/>
          <w:rtl/>
        </w:rPr>
        <w:t xml:space="preserve">: </w:t>
      </w:r>
      <w:r w:rsidR="00CE4C70">
        <w:rPr>
          <w:rFonts w:hint="cs"/>
          <w:rtl/>
        </w:rPr>
        <w:t>6 ص</w:t>
      </w:r>
      <w:r>
        <w:rPr>
          <w:rFonts w:hint="cs"/>
          <w:rtl/>
        </w:rPr>
        <w:t xml:space="preserve">: </w:t>
      </w:r>
      <w:r w:rsidR="00CE4C70">
        <w:rPr>
          <w:rFonts w:hint="cs"/>
          <w:rtl/>
        </w:rPr>
        <w:t>10</w:t>
      </w:r>
      <w:r w:rsidR="003D2693">
        <w:rPr>
          <w:rFonts w:hint="cs"/>
          <w:rtl/>
        </w:rPr>
        <w:t>]،</w:t>
      </w:r>
      <w:r w:rsidR="00CE4C70">
        <w:rPr>
          <w:rFonts w:hint="cs"/>
          <w:rtl/>
        </w:rPr>
        <w:t xml:space="preserve"> وقال الواحدي</w:t>
      </w:r>
      <w:r>
        <w:rPr>
          <w:rFonts w:hint="cs"/>
          <w:rtl/>
        </w:rPr>
        <w:t xml:space="preserve">: </w:t>
      </w:r>
      <w:r w:rsidR="00CE4C70">
        <w:rPr>
          <w:rFonts w:hint="cs"/>
          <w:rtl/>
        </w:rPr>
        <w:t>(بل رفعه الله إليه</w:t>
      </w:r>
      <w:r>
        <w:rPr>
          <w:rFonts w:hint="cs"/>
          <w:rtl/>
        </w:rPr>
        <w:t xml:space="preserve"> </w:t>
      </w:r>
      <w:r w:rsidR="00CE4C70">
        <w:rPr>
          <w:rFonts w:hint="cs"/>
          <w:rtl/>
        </w:rPr>
        <w:t xml:space="preserve">أي إلى الموضع الذي لا يجري لأحد سوى الله فيه حكم وكان رفعه إلى ذلك الموضع رفعا إليه لأنه </w:t>
      </w:r>
      <w:r w:rsidR="00CE4C70">
        <w:rPr>
          <w:rFonts w:hint="cs"/>
          <w:rtl/>
        </w:rPr>
        <w:lastRenderedPageBreak/>
        <w:t>رفع عن أن يجري عليه حكم أحد من العباد</w:t>
      </w:r>
      <w:r>
        <w:rPr>
          <w:rFonts w:hint="cs"/>
          <w:rtl/>
        </w:rPr>
        <w:t>)</w:t>
      </w:r>
      <w:r w:rsidR="00CE4C70">
        <w:rPr>
          <w:rFonts w:hint="cs"/>
          <w:rtl/>
        </w:rPr>
        <w:t xml:space="preserve"> أهـ </w:t>
      </w:r>
      <w:r w:rsidR="003D2693">
        <w:rPr>
          <w:rFonts w:hint="cs"/>
          <w:rtl/>
        </w:rPr>
        <w:t>[</w:t>
      </w:r>
      <w:r w:rsidR="00CE4C70">
        <w:rPr>
          <w:rFonts w:hint="cs"/>
          <w:rtl/>
        </w:rPr>
        <w:t>تفسير الواحدي ج</w:t>
      </w:r>
      <w:r>
        <w:rPr>
          <w:rFonts w:hint="cs"/>
          <w:rtl/>
        </w:rPr>
        <w:t xml:space="preserve">: </w:t>
      </w:r>
      <w:r w:rsidR="00CE4C70">
        <w:rPr>
          <w:rFonts w:hint="cs"/>
          <w:rtl/>
        </w:rPr>
        <w:t>1 ص</w:t>
      </w:r>
      <w:r>
        <w:rPr>
          <w:rFonts w:hint="cs"/>
          <w:rtl/>
        </w:rPr>
        <w:t xml:space="preserve">: </w:t>
      </w:r>
      <w:r w:rsidR="00CE4C70">
        <w:rPr>
          <w:rFonts w:hint="cs"/>
          <w:rtl/>
        </w:rPr>
        <w:t>301</w:t>
      </w:r>
      <w:r w:rsidR="003D2693">
        <w:rPr>
          <w:rFonts w:hint="cs"/>
          <w:rtl/>
        </w:rPr>
        <w:t>]،</w:t>
      </w:r>
      <w:r w:rsidR="00CE4C70">
        <w:rPr>
          <w:rFonts w:hint="cs"/>
          <w:rtl/>
        </w:rPr>
        <w:t xml:space="preserve"> وفي تفسير الثعالبي</w:t>
      </w:r>
      <w:r>
        <w:rPr>
          <w:rFonts w:hint="cs"/>
          <w:rtl/>
        </w:rPr>
        <w:t xml:space="preserve">: </w:t>
      </w:r>
      <w:r w:rsidR="00CE4C70">
        <w:rPr>
          <w:rFonts w:hint="cs"/>
          <w:rtl/>
        </w:rPr>
        <w:t>(وقوله تعالى</w:t>
      </w:r>
      <w:r>
        <w:rPr>
          <w:rFonts w:hint="cs"/>
          <w:rtl/>
        </w:rPr>
        <w:t xml:space="preserve"> </w:t>
      </w:r>
      <w:r w:rsidR="00CE4C70">
        <w:rPr>
          <w:rFonts w:hint="cs"/>
          <w:rtl/>
        </w:rPr>
        <w:t>بل رفعه الله إليه</w:t>
      </w:r>
      <w:r>
        <w:rPr>
          <w:rFonts w:hint="cs"/>
          <w:rtl/>
        </w:rPr>
        <w:t xml:space="preserve"> </w:t>
      </w:r>
      <w:r w:rsidR="00CE4C70">
        <w:rPr>
          <w:rFonts w:hint="cs"/>
          <w:rtl/>
        </w:rPr>
        <w:t>يعني إلى سمائه وكرامته وعيسى عليه السلام في السماء على ما تضمنه حديث الإسراء في ذكر ابني الخالة عيسى ويحيى ذكره البخاري في حديث المعراج</w:t>
      </w:r>
      <w:r>
        <w:rPr>
          <w:rFonts w:hint="cs"/>
          <w:rtl/>
        </w:rPr>
        <w:t>)</w:t>
      </w:r>
      <w:r w:rsidR="00CE4C70">
        <w:rPr>
          <w:rFonts w:hint="cs"/>
          <w:rtl/>
        </w:rPr>
        <w:t xml:space="preserve"> أهـ </w:t>
      </w:r>
      <w:r w:rsidR="003D2693">
        <w:rPr>
          <w:rFonts w:hint="cs"/>
          <w:rtl/>
        </w:rPr>
        <w:t>[</w:t>
      </w:r>
      <w:r w:rsidR="00CE4C70">
        <w:rPr>
          <w:rFonts w:hint="cs"/>
          <w:rtl/>
        </w:rPr>
        <w:t>تفسير الثعالبي ج</w:t>
      </w:r>
      <w:r>
        <w:rPr>
          <w:rFonts w:hint="cs"/>
          <w:rtl/>
        </w:rPr>
        <w:t xml:space="preserve">: </w:t>
      </w:r>
      <w:r w:rsidR="00CE4C70">
        <w:rPr>
          <w:rFonts w:hint="cs"/>
          <w:rtl/>
        </w:rPr>
        <w:t>1 ص</w:t>
      </w:r>
      <w:r>
        <w:rPr>
          <w:rFonts w:hint="cs"/>
          <w:rtl/>
        </w:rPr>
        <w:t xml:space="preserve">: </w:t>
      </w:r>
      <w:r w:rsidR="00CE4C70">
        <w:rPr>
          <w:rFonts w:hint="cs"/>
          <w:rtl/>
        </w:rPr>
        <w:t>431</w:t>
      </w:r>
      <w:r w:rsidR="003D2693">
        <w:rPr>
          <w:rFonts w:hint="cs"/>
          <w:rtl/>
        </w:rPr>
        <w:t>]،</w:t>
      </w:r>
      <w:r w:rsidR="00CE4C70">
        <w:rPr>
          <w:rFonts w:hint="cs"/>
          <w:rtl/>
        </w:rPr>
        <w:t xml:space="preserve"> وقال ابن جهبل وهو يرد على المستدل بالآية على اثبات المكان لله</w:t>
      </w:r>
      <w:r>
        <w:rPr>
          <w:rFonts w:hint="cs"/>
          <w:rtl/>
        </w:rPr>
        <w:t xml:space="preserve">: </w:t>
      </w:r>
      <w:r w:rsidR="00CE4C70">
        <w:rPr>
          <w:rFonts w:hint="cs"/>
          <w:rtl/>
        </w:rPr>
        <w:t>(وأتبعها</w:t>
      </w:r>
      <w:r w:rsidR="00CE4C70">
        <w:rPr>
          <w:rFonts w:hint="cs"/>
        </w:rPr>
        <w:t xml:space="preserve"> </w:t>
      </w:r>
      <w:r w:rsidR="00CE4C70">
        <w:rPr>
          <w:rFonts w:hint="cs"/>
          <w:rtl/>
        </w:rPr>
        <w:t>بقوله</w:t>
      </w:r>
      <w:r w:rsidR="00CE4C70">
        <w:rPr>
          <w:rFonts w:hint="cs"/>
        </w:rPr>
        <w:t xml:space="preserve"> </w:t>
      </w:r>
      <w:r w:rsidR="00CE4C70">
        <w:rPr>
          <w:rFonts w:hint="cs"/>
          <w:rtl/>
        </w:rPr>
        <w:t>تعالى إني متوفيك ورافعك إلي وما أدري من أين</w:t>
      </w:r>
      <w:r w:rsidR="00CE4C70">
        <w:rPr>
          <w:rFonts w:hint="cs"/>
        </w:rPr>
        <w:t xml:space="preserve"> </w:t>
      </w:r>
      <w:r w:rsidR="00CE4C70">
        <w:rPr>
          <w:rFonts w:hint="cs"/>
          <w:rtl/>
        </w:rPr>
        <w:t>استنبط</w:t>
      </w:r>
      <w:r w:rsidR="00CE4C70">
        <w:rPr>
          <w:rFonts w:hint="cs"/>
        </w:rPr>
        <w:t xml:space="preserve"> </w:t>
      </w:r>
      <w:r w:rsidR="00CE4C70">
        <w:rPr>
          <w:rFonts w:hint="cs"/>
          <w:rtl/>
        </w:rPr>
        <w:t>من هذا الخبر أن الله تعالى فوق العرش من هذه</w:t>
      </w:r>
      <w:r w:rsidR="00CE4C70">
        <w:rPr>
          <w:rFonts w:hint="cs"/>
        </w:rPr>
        <w:t xml:space="preserve"> </w:t>
      </w:r>
      <w:r w:rsidR="00CE4C70">
        <w:rPr>
          <w:rFonts w:hint="cs"/>
          <w:rtl/>
        </w:rPr>
        <w:t>الآية هل ذلك بدلالة المطابقة</w:t>
      </w:r>
      <w:r w:rsidR="00CE4C70">
        <w:rPr>
          <w:rFonts w:hint="cs"/>
        </w:rPr>
        <w:t xml:space="preserve"> </w:t>
      </w:r>
      <w:r w:rsidR="00CE4C70">
        <w:rPr>
          <w:rFonts w:hint="cs"/>
          <w:rtl/>
        </w:rPr>
        <w:t>أو</w:t>
      </w:r>
      <w:r w:rsidR="00CE4C70">
        <w:rPr>
          <w:rFonts w:hint="cs"/>
        </w:rPr>
        <w:t xml:space="preserve"> </w:t>
      </w:r>
      <w:r w:rsidR="00CE4C70">
        <w:rPr>
          <w:rFonts w:hint="cs"/>
          <w:rtl/>
        </w:rPr>
        <w:t>التضمن أو الالتزام أو هو شيء أخذه بطريق الكشف والنفث</w:t>
      </w:r>
      <w:r w:rsidR="00CE4C70">
        <w:rPr>
          <w:rFonts w:hint="cs"/>
        </w:rPr>
        <w:t xml:space="preserve"> </w:t>
      </w:r>
      <w:r w:rsidR="00CE4C70">
        <w:rPr>
          <w:rFonts w:hint="cs"/>
          <w:rtl/>
        </w:rPr>
        <w:t>في الروع ولعله اعتقد</w:t>
      </w:r>
      <w:r w:rsidR="00CE4C70">
        <w:rPr>
          <w:rFonts w:hint="cs"/>
        </w:rPr>
        <w:t xml:space="preserve"> </w:t>
      </w:r>
      <w:r w:rsidR="00CE4C70">
        <w:rPr>
          <w:rFonts w:hint="cs"/>
          <w:rtl/>
        </w:rPr>
        <w:t>أن</w:t>
      </w:r>
      <w:r w:rsidR="00CE4C70">
        <w:rPr>
          <w:rFonts w:hint="cs"/>
        </w:rPr>
        <w:t xml:space="preserve"> </w:t>
      </w:r>
      <w:r w:rsidR="00CE4C70">
        <w:rPr>
          <w:rFonts w:hint="cs"/>
          <w:rtl/>
        </w:rPr>
        <w:t>الرفع إنما يكون في العلو في الجهة فإن كان كما خطر له</w:t>
      </w:r>
      <w:r w:rsidR="00CE4C70">
        <w:rPr>
          <w:rFonts w:hint="cs"/>
        </w:rPr>
        <w:t xml:space="preserve"> </w:t>
      </w:r>
      <w:r w:rsidR="00CE4C70">
        <w:rPr>
          <w:rFonts w:hint="cs"/>
          <w:rtl/>
        </w:rPr>
        <w:t>فذاك أيضا لا يعقل إلا</w:t>
      </w:r>
      <w:r w:rsidR="00CE4C70">
        <w:rPr>
          <w:rFonts w:hint="cs"/>
        </w:rPr>
        <w:t xml:space="preserve"> </w:t>
      </w:r>
      <w:r w:rsidR="00CE4C70">
        <w:rPr>
          <w:rFonts w:hint="cs"/>
          <w:rtl/>
        </w:rPr>
        <w:t>في</w:t>
      </w:r>
      <w:r w:rsidR="00CE4C70">
        <w:rPr>
          <w:rFonts w:hint="cs"/>
        </w:rPr>
        <w:t xml:space="preserve"> </w:t>
      </w:r>
      <w:r w:rsidR="00CE4C70">
        <w:rPr>
          <w:rFonts w:hint="cs"/>
          <w:rtl/>
        </w:rPr>
        <w:t>الجسمية والحدية وإن لم يقل بهما فلا حقيقة فيما استدل</w:t>
      </w:r>
      <w:r w:rsidR="00CE4C70">
        <w:rPr>
          <w:rFonts w:hint="cs"/>
        </w:rPr>
        <w:t xml:space="preserve"> </w:t>
      </w:r>
      <w:r w:rsidR="00CE4C70">
        <w:rPr>
          <w:rFonts w:hint="cs"/>
          <w:rtl/>
        </w:rPr>
        <w:t>به وإن قال بهما فلا حاجة</w:t>
      </w:r>
      <w:r w:rsidR="00CE4C70">
        <w:rPr>
          <w:rFonts w:hint="cs"/>
        </w:rPr>
        <w:t xml:space="preserve"> </w:t>
      </w:r>
      <w:r w:rsidR="00CE4C70">
        <w:rPr>
          <w:rFonts w:hint="cs"/>
          <w:rtl/>
        </w:rPr>
        <w:t>إلى</w:t>
      </w:r>
      <w:r w:rsidR="00CE4C70">
        <w:rPr>
          <w:rFonts w:hint="cs"/>
        </w:rPr>
        <w:t xml:space="preserve"> </w:t>
      </w:r>
      <w:r w:rsidR="00CE4C70">
        <w:rPr>
          <w:rFonts w:hint="cs"/>
          <w:rtl/>
        </w:rPr>
        <w:t>المغالطة ولعله لم يسمع الرفع في المرتبة والتقريب في</w:t>
      </w:r>
      <w:r w:rsidR="00CE4C70">
        <w:rPr>
          <w:rFonts w:hint="cs"/>
        </w:rPr>
        <w:t xml:space="preserve"> </w:t>
      </w:r>
      <w:r w:rsidR="00CE4C70">
        <w:rPr>
          <w:rFonts w:hint="cs"/>
          <w:rtl/>
        </w:rPr>
        <w:t>المكانة من استعمال العرب</w:t>
      </w:r>
      <w:r w:rsidR="00CE4C70">
        <w:rPr>
          <w:rFonts w:hint="cs"/>
        </w:rPr>
        <w:t xml:space="preserve"> </w:t>
      </w:r>
      <w:r w:rsidR="00CE4C70">
        <w:rPr>
          <w:rFonts w:hint="cs"/>
          <w:rtl/>
        </w:rPr>
        <w:t>والعرف</w:t>
      </w:r>
      <w:r w:rsidR="00CE4C70">
        <w:rPr>
          <w:rFonts w:hint="cs"/>
        </w:rPr>
        <w:t xml:space="preserve"> </w:t>
      </w:r>
      <w:r w:rsidR="00CE4C70">
        <w:rPr>
          <w:rFonts w:hint="cs"/>
          <w:rtl/>
        </w:rPr>
        <w:t>ولا فلان رفع الله شأنه</w:t>
      </w:r>
      <w:r>
        <w:rPr>
          <w:rFonts w:hint="cs"/>
          <w:rtl/>
        </w:rPr>
        <w:t>)</w:t>
      </w:r>
      <w:r w:rsidR="00CE4C70">
        <w:rPr>
          <w:rFonts w:hint="cs"/>
          <w:rtl/>
        </w:rPr>
        <w:t xml:space="preserve"> </w:t>
      </w:r>
      <w:r w:rsidR="003D2693">
        <w:rPr>
          <w:rFonts w:hint="cs"/>
          <w:rtl/>
        </w:rPr>
        <w:t>[</w:t>
      </w:r>
      <w:r w:rsidR="00CE4C70">
        <w:rPr>
          <w:rFonts w:hint="cs"/>
          <w:rtl/>
        </w:rPr>
        <w:t>طبقات الشافعية الكبرى ج</w:t>
      </w:r>
      <w:r>
        <w:rPr>
          <w:rFonts w:hint="cs"/>
          <w:rtl/>
        </w:rPr>
        <w:t xml:space="preserve">: </w:t>
      </w:r>
      <w:r w:rsidR="00CE4C70">
        <w:rPr>
          <w:rFonts w:hint="cs"/>
          <w:rtl/>
        </w:rPr>
        <w:t>9 ص</w:t>
      </w:r>
      <w:r>
        <w:rPr>
          <w:rFonts w:hint="cs"/>
          <w:rtl/>
        </w:rPr>
        <w:t xml:space="preserve">: </w:t>
      </w:r>
      <w:r w:rsidR="00CE4C70">
        <w:rPr>
          <w:rFonts w:hint="cs"/>
          <w:rtl/>
        </w:rPr>
        <w:t>46</w:t>
      </w:r>
      <w:r w:rsidR="003D2693">
        <w:rPr>
          <w:rFonts w:hint="cs"/>
          <w:rtl/>
        </w:rPr>
        <w:t>]،</w:t>
      </w:r>
    </w:p>
    <w:p w14:paraId="133EBBDB" w14:textId="76B2934A" w:rsidR="00CE4C70" w:rsidRDefault="00B23C50" w:rsidP="00B23C50">
      <w:pPr>
        <w:rPr>
          <w:b/>
          <w:bCs/>
          <w:rtl/>
        </w:rPr>
      </w:pPr>
      <w:r>
        <w:rPr>
          <w:rFonts w:hint="cs"/>
          <w:bCs/>
          <w:rtl/>
        </w:rPr>
        <w:t>(</w:t>
      </w:r>
      <w:r w:rsidR="00CE4C70">
        <w:rPr>
          <w:rFonts w:hint="cs"/>
          <w:bCs/>
          <w:rtl/>
        </w:rPr>
        <w:t>8</w:t>
      </w:r>
      <w:r>
        <w:rPr>
          <w:rFonts w:hint="cs"/>
          <w:bCs/>
          <w:rtl/>
        </w:rPr>
        <w:t>)</w:t>
      </w:r>
      <w:r w:rsidR="00CE4C70">
        <w:rPr>
          <w:rFonts w:hint="cs"/>
          <w:bCs/>
          <w:rtl/>
        </w:rPr>
        <w:t xml:space="preserve"> حل اشكالية الدليل السادس</w:t>
      </w:r>
      <w:r>
        <w:rPr>
          <w:rFonts w:hint="cs"/>
          <w:bCs/>
          <w:rtl/>
        </w:rPr>
        <w:t xml:space="preserve">: </w:t>
      </w:r>
      <w:r w:rsidR="00CE4C70">
        <w:rPr>
          <w:rFonts w:hint="cs"/>
          <w:bCs/>
          <w:rtl/>
        </w:rPr>
        <w:t>التصريح بالعلو</w:t>
      </w:r>
      <w:r w:rsidR="003D2693">
        <w:rPr>
          <w:rFonts w:hint="cs"/>
          <w:rtl/>
        </w:rPr>
        <w:t>،</w:t>
      </w:r>
      <w:r w:rsidR="00CE4C70">
        <w:rPr>
          <w:rFonts w:hint="cs"/>
          <w:rtl/>
        </w:rPr>
        <w:t xml:space="preserve"> كما في قوله</w:t>
      </w:r>
      <w:r>
        <w:rPr>
          <w:rFonts w:hint="cs"/>
          <w:rtl/>
        </w:rPr>
        <w:t xml:space="preserve"> </w:t>
      </w:r>
      <w:r w:rsidR="00CE4C70">
        <w:rPr>
          <w:rFonts w:hint="cs"/>
          <w:rtl/>
        </w:rPr>
        <w:t>تعالى</w:t>
      </w:r>
      <w:r>
        <w:rPr>
          <w:rFonts w:hint="cs"/>
          <w:rtl/>
        </w:rPr>
        <w:t xml:space="preserve">: </w:t>
      </w:r>
      <w:r w:rsidR="003D2693">
        <w:rPr>
          <w:rFonts w:hint="cs"/>
          <w:rtl/>
        </w:rPr>
        <w:t>{</w:t>
      </w:r>
      <w:r w:rsidR="00CE4C70">
        <w:rPr>
          <w:rFonts w:hint="cs"/>
          <w:rtl/>
        </w:rPr>
        <w:t>وَهُوَ الْعَلِيُّ الْعَظِيمُ</w:t>
      </w:r>
      <w:r w:rsidR="003D2693">
        <w:rPr>
          <w:rFonts w:hint="cs"/>
          <w:rtl/>
        </w:rPr>
        <w:t>}</w:t>
      </w:r>
      <w:r w:rsidR="00CE4C70">
        <w:rPr>
          <w:rFonts w:hint="cs"/>
          <w:rtl/>
        </w:rPr>
        <w:t xml:space="preserve"> </w:t>
      </w:r>
      <w:r w:rsidR="003D2693">
        <w:rPr>
          <w:rFonts w:hint="cs"/>
          <w:rtl/>
        </w:rPr>
        <w:t>[</w:t>
      </w:r>
      <w:r w:rsidR="00CE4C70">
        <w:rPr>
          <w:rFonts w:hint="cs"/>
          <w:rtl/>
        </w:rPr>
        <w:t>البقرة</w:t>
      </w:r>
      <w:r>
        <w:rPr>
          <w:rFonts w:hint="cs"/>
          <w:rtl/>
        </w:rPr>
        <w:t xml:space="preserve">: </w:t>
      </w:r>
      <w:r w:rsidR="00CE4C70">
        <w:rPr>
          <w:rFonts w:hint="cs"/>
          <w:rtl/>
        </w:rPr>
        <w:t>255</w:t>
      </w:r>
      <w:r w:rsidR="003D2693">
        <w:rPr>
          <w:rFonts w:hint="cs"/>
          <w:rtl/>
        </w:rPr>
        <w:t>]</w:t>
      </w:r>
      <w:r w:rsidR="00CE4C70">
        <w:rPr>
          <w:rFonts w:hint="cs"/>
          <w:rtl/>
        </w:rPr>
        <w:t xml:space="preserve"> , وقوله تعالى</w:t>
      </w:r>
      <w:r>
        <w:rPr>
          <w:rFonts w:hint="cs"/>
          <w:rtl/>
        </w:rPr>
        <w:t xml:space="preserve">: </w:t>
      </w:r>
      <w:r w:rsidR="003D2693">
        <w:rPr>
          <w:rFonts w:hint="cs"/>
          <w:rtl/>
        </w:rPr>
        <w:t>{</w:t>
      </w:r>
      <w:r w:rsidR="00CE4C70">
        <w:rPr>
          <w:rFonts w:hint="cs"/>
          <w:rtl/>
        </w:rPr>
        <w:t xml:space="preserve">وَهُوَ الْعَلِيُّ الْكَبِيرُ} </w:t>
      </w:r>
      <w:r w:rsidR="003D2693">
        <w:rPr>
          <w:rFonts w:hint="cs"/>
          <w:rtl/>
        </w:rPr>
        <w:t>[</w:t>
      </w:r>
      <w:r w:rsidR="00CE4C70">
        <w:rPr>
          <w:rFonts w:hint="cs"/>
          <w:rtl/>
        </w:rPr>
        <w:t>سـبأ</w:t>
      </w:r>
      <w:r>
        <w:rPr>
          <w:rFonts w:hint="cs"/>
          <w:rtl/>
        </w:rPr>
        <w:t xml:space="preserve">: </w:t>
      </w:r>
      <w:r w:rsidR="00CE4C70">
        <w:rPr>
          <w:rFonts w:hint="cs"/>
          <w:rtl/>
        </w:rPr>
        <w:t>23</w:t>
      </w:r>
      <w:r w:rsidR="003D2693">
        <w:rPr>
          <w:rFonts w:hint="cs"/>
          <w:rtl/>
        </w:rPr>
        <w:t>]</w:t>
      </w:r>
      <w:r>
        <w:rPr>
          <w:rFonts w:hint="cs"/>
          <w:rtl/>
        </w:rPr>
        <w:t xml:space="preserve"> </w:t>
      </w:r>
      <w:r w:rsidR="00CE4C70">
        <w:rPr>
          <w:rFonts w:hint="cs"/>
          <w:rtl/>
        </w:rPr>
        <w:t>, وقوله تعالى</w:t>
      </w:r>
      <w:r>
        <w:rPr>
          <w:rFonts w:hint="cs"/>
          <w:rtl/>
        </w:rPr>
        <w:t xml:space="preserve">: </w:t>
      </w:r>
      <w:r w:rsidR="00CE4C70">
        <w:rPr>
          <w:rFonts w:hint="cs"/>
          <w:rtl/>
        </w:rPr>
        <w:t xml:space="preserve">{إِنَّهُ عَلِيٌّ حَكِيمٌ} </w:t>
      </w:r>
      <w:r w:rsidR="003D2693">
        <w:rPr>
          <w:rFonts w:hint="cs"/>
          <w:rtl/>
        </w:rPr>
        <w:t>[</w:t>
      </w:r>
      <w:r w:rsidR="00CE4C70">
        <w:rPr>
          <w:rFonts w:hint="cs"/>
          <w:rtl/>
        </w:rPr>
        <w:t>الشورى</w:t>
      </w:r>
      <w:r>
        <w:rPr>
          <w:rFonts w:hint="cs"/>
          <w:rtl/>
        </w:rPr>
        <w:t xml:space="preserve">: </w:t>
      </w:r>
      <w:r w:rsidR="00CE4C70">
        <w:rPr>
          <w:rFonts w:hint="cs"/>
          <w:rtl/>
        </w:rPr>
        <w:t>51</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سَـبِّحِ اسْمَ رَبِّكَ الأَعْلَى</w:t>
      </w:r>
      <w:r w:rsidR="003D2693">
        <w:rPr>
          <w:rFonts w:hint="cs"/>
          <w:rtl/>
        </w:rPr>
        <w:t>}</w:t>
      </w:r>
      <w:r>
        <w:rPr>
          <w:rFonts w:hint="cs"/>
          <w:rtl/>
        </w:rPr>
        <w:t xml:space="preserve">، </w:t>
      </w:r>
      <w:r w:rsidR="00CE4C70">
        <w:rPr>
          <w:rFonts w:hint="cs"/>
          <w:rtl/>
        </w:rPr>
        <w:t>ونقول المراد بالعلو هاهنا هو علو الرتبة والمقام</w:t>
      </w:r>
      <w:r w:rsidR="003D2693">
        <w:rPr>
          <w:rFonts w:hint="cs"/>
          <w:rtl/>
        </w:rPr>
        <w:t>،</w:t>
      </w:r>
      <w:r w:rsidR="00CE4C70">
        <w:rPr>
          <w:rFonts w:hint="cs"/>
          <w:rtl/>
        </w:rPr>
        <w:t xml:space="preserve"> كما في قوله تعالى حكاية عن حالِ سيدنا موسى عليه الصلاة والسلام</w:t>
      </w:r>
      <w:r>
        <w:rPr>
          <w:rFonts w:hint="cs"/>
          <w:rtl/>
        </w:rPr>
        <w:t xml:space="preserve">: </w:t>
      </w:r>
      <w:r w:rsidR="003D2693">
        <w:rPr>
          <w:rFonts w:hint="cs"/>
          <w:rtl/>
        </w:rPr>
        <w:t>{</w:t>
      </w:r>
      <w:r w:rsidR="00CE4C70">
        <w:rPr>
          <w:rFonts w:hint="cs"/>
          <w:rtl/>
        </w:rPr>
        <w:t>قُلْنا لا تَخَفْ إِنَّكَ أَنْتَ الأَعْلى</w:t>
      </w:r>
      <w:r w:rsidR="003D2693">
        <w:rPr>
          <w:rFonts w:hint="cs"/>
          <w:rtl/>
        </w:rPr>
        <w:t>}،</w:t>
      </w:r>
      <w:r w:rsidR="00CE4C70">
        <w:rPr>
          <w:rFonts w:hint="cs"/>
          <w:rtl/>
        </w:rPr>
        <w:t xml:space="preserve"> ومعلوم أنّ المراد به علو الرتبة والمقام والمكانة والغلبة والنصر</w:t>
      </w:r>
      <w:r w:rsidR="003D2693">
        <w:rPr>
          <w:rFonts w:hint="cs"/>
          <w:rtl/>
        </w:rPr>
        <w:t>،</w:t>
      </w:r>
      <w:r w:rsidR="00CE4C70">
        <w:rPr>
          <w:rFonts w:hint="cs"/>
          <w:rtl/>
        </w:rPr>
        <w:t xml:space="preserve"> ولم يكن موسى عليه السلام آنذاك على قمة جبل وفرعون أسفله حتى يخاطب بالعلو الحسي</w:t>
      </w:r>
      <w:r w:rsidR="003D2693">
        <w:rPr>
          <w:rFonts w:hint="cs"/>
          <w:rtl/>
        </w:rPr>
        <w:t>،</w:t>
      </w:r>
      <w:r w:rsidR="00CE4C70">
        <w:rPr>
          <w:rFonts w:hint="cs"/>
          <w:rtl/>
        </w:rPr>
        <w:t xml:space="preserve"> وأنّه أعلى مسافة منه</w:t>
      </w:r>
      <w:r>
        <w:rPr>
          <w:rFonts w:hint="cs"/>
          <w:rtl/>
        </w:rPr>
        <w:t xml:space="preserve">، </w:t>
      </w:r>
      <w:r w:rsidR="00CE4C70">
        <w:rPr>
          <w:rFonts w:hint="cs"/>
          <w:rtl/>
        </w:rPr>
        <w:t>وكذلك قوله تعالى</w:t>
      </w:r>
      <w:r>
        <w:rPr>
          <w:rFonts w:hint="cs"/>
          <w:rtl/>
        </w:rPr>
        <w:t xml:space="preserve">: </w:t>
      </w:r>
      <w:r w:rsidR="003D2693">
        <w:rPr>
          <w:rFonts w:hint="cs"/>
          <w:rtl/>
        </w:rPr>
        <w:t>{</w:t>
      </w:r>
      <w:r w:rsidR="00CE4C70">
        <w:rPr>
          <w:rFonts w:hint="cs"/>
          <w:rtl/>
        </w:rPr>
        <w:t>وَلَا تَهِنُوا وَلَا تَحْزَنُوا وَأَنْتُمُ الْأَعْلَوْنَ إِنْ كُنْتُمْ مُؤْمِنِينَ</w:t>
      </w:r>
      <w:r w:rsidR="003D2693">
        <w:rPr>
          <w:rFonts w:hint="cs"/>
          <w:rtl/>
        </w:rPr>
        <w:t>}</w:t>
      </w:r>
      <w:r w:rsidR="00CE4C70">
        <w:rPr>
          <w:rFonts w:hint="cs"/>
          <w:rtl/>
        </w:rPr>
        <w:t xml:space="preserve"> </w:t>
      </w:r>
      <w:r w:rsidR="003D2693">
        <w:rPr>
          <w:rFonts w:hint="cs"/>
          <w:rtl/>
        </w:rPr>
        <w:t>[</w:t>
      </w:r>
      <w:r w:rsidR="00CE4C70">
        <w:rPr>
          <w:rFonts w:hint="cs"/>
          <w:rtl/>
        </w:rPr>
        <w:t>آل عمران</w:t>
      </w:r>
      <w:r>
        <w:rPr>
          <w:rFonts w:hint="cs"/>
          <w:rtl/>
        </w:rPr>
        <w:t xml:space="preserve">: </w:t>
      </w:r>
      <w:r w:rsidR="00CE4C70">
        <w:rPr>
          <w:rFonts w:hint="cs"/>
          <w:rtl/>
        </w:rPr>
        <w:t>139</w:t>
      </w:r>
      <w:r w:rsidR="003D2693">
        <w:rPr>
          <w:rFonts w:hint="cs"/>
          <w:rtl/>
        </w:rPr>
        <w:t>]،</w:t>
      </w:r>
      <w:r w:rsidR="00CE4C70">
        <w:rPr>
          <w:rFonts w:hint="cs"/>
          <w:rtl/>
        </w:rPr>
        <w:t xml:space="preserve"> والمقصود هو التمدح بعلو الرتبة والمقام والمكانة لا علو المسافة والارتفاع</w:t>
      </w:r>
      <w:r w:rsidR="003D2693">
        <w:rPr>
          <w:rFonts w:hint="cs"/>
          <w:rtl/>
        </w:rPr>
        <w:t>،</w:t>
      </w:r>
      <w:r w:rsidR="00CE4C70">
        <w:rPr>
          <w:rFonts w:hint="cs"/>
          <w:rtl/>
        </w:rPr>
        <w:t xml:space="preserve"> وقد أخرج البخاري قصة أحد وفيها</w:t>
      </w:r>
      <w:r>
        <w:rPr>
          <w:rFonts w:hint="cs"/>
          <w:rtl/>
        </w:rPr>
        <w:t xml:space="preserve">: </w:t>
      </w:r>
      <w:r w:rsidR="00CE4C70">
        <w:rPr>
          <w:rFonts w:hint="cs"/>
          <w:rtl/>
        </w:rPr>
        <w:t>(</w:t>
      </w:r>
      <w:r>
        <w:rPr>
          <w:rFonts w:hint="cs"/>
          <w:rtl/>
        </w:rPr>
        <w:t>(</w:t>
      </w:r>
      <w:r w:rsidR="00CE4C70">
        <w:rPr>
          <w:rFonts w:hint="cs"/>
          <w:rtl/>
        </w:rPr>
        <w:t xml:space="preserve">ونادَى أبو سفيان فقال </w:t>
      </w:r>
      <w:r>
        <w:rPr>
          <w:rFonts w:hint="cs"/>
          <w:rtl/>
        </w:rPr>
        <w:t>(</w:t>
      </w:r>
      <w:r w:rsidR="00CE4C70">
        <w:rPr>
          <w:rFonts w:hint="cs"/>
          <w:rtl/>
        </w:rPr>
        <w:t>اعْلُ هُبَل</w:t>
      </w:r>
      <w:r>
        <w:rPr>
          <w:rFonts w:hint="cs"/>
          <w:rtl/>
        </w:rPr>
        <w:t>)</w:t>
      </w:r>
      <w:r w:rsidR="00CE4C70">
        <w:rPr>
          <w:rFonts w:hint="cs"/>
          <w:rtl/>
        </w:rPr>
        <w:t xml:space="preserve"> فرَدَّ الصحابة رضي الله عليهم </w:t>
      </w:r>
      <w:r>
        <w:rPr>
          <w:rFonts w:hint="cs"/>
          <w:rtl/>
        </w:rPr>
        <w:t>(</w:t>
      </w:r>
      <w:r w:rsidR="00CE4C70">
        <w:rPr>
          <w:rFonts w:hint="cs"/>
          <w:rtl/>
        </w:rPr>
        <w:t>الله أعلَى وأَجَلُّ</w:t>
      </w:r>
      <w:r>
        <w:rPr>
          <w:rFonts w:hint="cs"/>
          <w:rtl/>
        </w:rPr>
        <w:t>))</w:t>
      </w:r>
      <w:r w:rsidR="00CE4C70">
        <w:rPr>
          <w:rFonts w:hint="cs"/>
          <w:rtl/>
        </w:rPr>
        <w:t>)</w:t>
      </w:r>
      <w:r w:rsidR="003D2693">
        <w:rPr>
          <w:rFonts w:hint="cs"/>
          <w:rtl/>
        </w:rPr>
        <w:t>،</w:t>
      </w:r>
      <w:r w:rsidR="00CE4C70">
        <w:rPr>
          <w:rFonts w:hint="cs"/>
          <w:rtl/>
        </w:rPr>
        <w:t xml:space="preserve"> فهل العلو إلا علو الرتبة والمكانة</w:t>
      </w:r>
      <w:r w:rsidR="003D2693">
        <w:rPr>
          <w:rFonts w:hint="cs"/>
          <w:rtl/>
        </w:rPr>
        <w:t>،</w:t>
      </w:r>
      <w:r w:rsidR="00CE4C70">
        <w:rPr>
          <w:rFonts w:hint="cs"/>
          <w:rtl/>
        </w:rPr>
        <w:t xml:space="preserve"> وإلا فما التمدح المرجو من ارتفاع المسافة</w:t>
      </w:r>
      <w:r w:rsidR="003D2693">
        <w:rPr>
          <w:rFonts w:hint="cs"/>
          <w:rtl/>
        </w:rPr>
        <w:t>،</w:t>
      </w:r>
      <w:r w:rsidR="00CE4C70">
        <w:rPr>
          <w:rFonts w:hint="cs"/>
          <w:rtl/>
        </w:rPr>
        <w:t xml:space="preserve"> وهل إذا كان حراس الملك يحرسونه وهم في شرفة عالية</w:t>
      </w:r>
      <w:r w:rsidR="003D2693">
        <w:rPr>
          <w:rFonts w:hint="cs"/>
          <w:rtl/>
        </w:rPr>
        <w:t>،</w:t>
      </w:r>
      <w:r w:rsidR="00CE4C70">
        <w:rPr>
          <w:rFonts w:hint="cs"/>
          <w:rtl/>
        </w:rPr>
        <w:t xml:space="preserve"> هل هم الأعلون أم أنّ الملك وإن كان في السفل أعلى منهم</w:t>
      </w:r>
      <w:r w:rsidR="003D2693">
        <w:rPr>
          <w:rFonts w:hint="cs"/>
          <w:rtl/>
        </w:rPr>
        <w:t>،</w:t>
      </w:r>
      <w:r w:rsidR="00CE4C70">
        <w:rPr>
          <w:rFonts w:hint="cs"/>
          <w:rtl/>
        </w:rPr>
        <w:t xml:space="preserve"> لأنّه الملك الآمر الناهي</w:t>
      </w:r>
      <w:r w:rsidR="003D2693">
        <w:rPr>
          <w:rFonts w:hint="cs"/>
          <w:rtl/>
        </w:rPr>
        <w:t>،</w:t>
      </w:r>
      <w:r w:rsidR="00CE4C70">
        <w:rPr>
          <w:rFonts w:hint="cs"/>
          <w:rtl/>
        </w:rPr>
        <w:t xml:space="preserve"> هذا على سبيل تفهيم الأمر وأنّه لا علاقة لعلو المكان في بيان الربوبية والإلهية</w:t>
      </w:r>
      <w:r w:rsidR="003D2693">
        <w:rPr>
          <w:rFonts w:hint="cs"/>
          <w:rtl/>
        </w:rPr>
        <w:t>،</w:t>
      </w:r>
      <w:r w:rsidR="00CE4C70">
        <w:rPr>
          <w:rFonts w:hint="cs"/>
          <w:rtl/>
        </w:rPr>
        <w:t xml:space="preserve"> فالله تعالى هو العلي بربوبيته وألهيته وهيمنته وقدرته</w:t>
      </w:r>
      <w:r w:rsidR="003D2693">
        <w:rPr>
          <w:rFonts w:hint="cs"/>
          <w:rtl/>
        </w:rPr>
        <w:t>،</w:t>
      </w:r>
      <w:r w:rsidR="00CE4C70">
        <w:rPr>
          <w:rFonts w:hint="cs"/>
          <w:rtl/>
        </w:rPr>
        <w:t xml:space="preserve"> أما محاذير اثبات العلو المكاني فهي عظيمة أولها الكون في المكان</w:t>
      </w:r>
      <w:r w:rsidR="003D2693">
        <w:rPr>
          <w:rFonts w:hint="cs"/>
          <w:rtl/>
        </w:rPr>
        <w:t>،</w:t>
      </w:r>
      <w:r w:rsidR="00CE4C70">
        <w:rPr>
          <w:rFonts w:hint="cs"/>
          <w:rtl/>
        </w:rPr>
        <w:t xml:space="preserve"> وإحاطة المكان بالرحمن وهو محال لأنّ الله تعالى بكل شيء محيط</w:t>
      </w:r>
      <w:r w:rsidR="003D2693">
        <w:rPr>
          <w:rFonts w:hint="cs"/>
          <w:rtl/>
        </w:rPr>
        <w:t>،</w:t>
      </w:r>
      <w:r w:rsidR="00CE4C70">
        <w:rPr>
          <w:rFonts w:hint="cs"/>
          <w:rtl/>
        </w:rPr>
        <w:t xml:space="preserve"> كما أنّ العلو المكاني غايته منتهى البعد عن الأرض</w:t>
      </w:r>
      <w:r>
        <w:rPr>
          <w:rFonts w:hint="cs"/>
          <w:rtl/>
        </w:rPr>
        <w:t xml:space="preserve">، </w:t>
      </w:r>
      <w:r w:rsidR="00CE4C70">
        <w:rPr>
          <w:rFonts w:hint="cs"/>
          <w:rtl/>
        </w:rPr>
        <w:t>والله تعالى قريب</w:t>
      </w:r>
      <w:r w:rsidR="003D2693">
        <w:rPr>
          <w:rFonts w:hint="cs"/>
          <w:rtl/>
        </w:rPr>
        <w:t>،</w:t>
      </w:r>
      <w:r w:rsidR="00CE4C70">
        <w:rPr>
          <w:rFonts w:hint="cs"/>
          <w:rtl/>
        </w:rPr>
        <w:t xml:space="preserve"> أقرب إلى أحدنا من عنق راحلته</w:t>
      </w:r>
      <w:r w:rsidR="003D2693">
        <w:rPr>
          <w:rFonts w:hint="cs"/>
          <w:rtl/>
        </w:rPr>
        <w:t>،</w:t>
      </w:r>
      <w:r>
        <w:rPr>
          <w:rFonts w:hint="cs"/>
          <w:rtl/>
        </w:rPr>
        <w:t xml:space="preserve">: </w:t>
      </w:r>
      <w:r w:rsidR="003D2693">
        <w:rPr>
          <w:rFonts w:hint="cs"/>
          <w:rtl/>
        </w:rPr>
        <w:t>{</w:t>
      </w:r>
      <w:r w:rsidR="00CE4C70">
        <w:rPr>
          <w:rFonts w:hint="cs"/>
          <w:rtl/>
        </w:rPr>
        <w:t xml:space="preserve">مَا يَكُونُ مِنْ نَجْوَى ثَلَاثَةٍ إِلَّا هُوَ رَابِعُهُمْ </w:t>
      </w:r>
      <w:r w:rsidR="00CE4C70">
        <w:rPr>
          <w:rFonts w:hint="cs"/>
          <w:rtl/>
        </w:rPr>
        <w:lastRenderedPageBreak/>
        <w:t>وَلَا خَمْسَةٍ إِلَّا هُوَ سَادِسُهُمْ وَلَا أَدْنَى مِنْ ذَلِكَ وَلَا أَكْثَرَ إِلَّا هُوَ مَعَهُمْ أَيْنَمَا كَانُوا</w:t>
      </w:r>
      <w:r w:rsidR="003D2693">
        <w:rPr>
          <w:rFonts w:hint="cs"/>
          <w:rtl/>
        </w:rPr>
        <w:t>}</w:t>
      </w:r>
      <w:r w:rsidR="00CE4C70">
        <w:rPr>
          <w:rFonts w:hint="cs"/>
          <w:rtl/>
        </w:rPr>
        <w:t xml:space="preserve"> </w:t>
      </w:r>
      <w:r w:rsidR="003D2693">
        <w:rPr>
          <w:rFonts w:hint="cs"/>
          <w:rtl/>
        </w:rPr>
        <w:t>[</w:t>
      </w:r>
      <w:r w:rsidR="00CE4C70">
        <w:rPr>
          <w:rFonts w:hint="cs"/>
          <w:rtl/>
        </w:rPr>
        <w:t>المجادلة</w:t>
      </w:r>
      <w:r>
        <w:rPr>
          <w:rFonts w:hint="cs"/>
          <w:rtl/>
        </w:rPr>
        <w:t xml:space="preserve">: </w:t>
      </w:r>
      <w:r w:rsidR="00CE4C70">
        <w:rPr>
          <w:rFonts w:hint="cs"/>
          <w:rtl/>
        </w:rPr>
        <w:t>7</w:t>
      </w:r>
      <w:r w:rsidR="003D2693">
        <w:rPr>
          <w:rFonts w:hint="cs"/>
          <w:rtl/>
        </w:rPr>
        <w:t>]،</w:t>
      </w:r>
      <w:r w:rsidR="00CE4C70">
        <w:rPr>
          <w:rFonts w:hint="cs"/>
          <w:rtl/>
        </w:rPr>
        <w:t xml:space="preserve"> والمعنى المحكم هو علو المكانة والرتبة</w:t>
      </w:r>
      <w:r w:rsidR="003D2693">
        <w:rPr>
          <w:rFonts w:hint="cs"/>
          <w:rtl/>
        </w:rPr>
        <w:t>،</w:t>
      </w:r>
      <w:r w:rsidR="00CE4C70">
        <w:rPr>
          <w:rFonts w:hint="cs"/>
          <w:rtl/>
        </w:rPr>
        <w:t xml:space="preserve"> والمسلم حين يقول وهو ساجد . </w:t>
      </w:r>
      <w:r w:rsidR="003D2693">
        <w:rPr>
          <w:rFonts w:hint="cs"/>
          <w:rtl/>
        </w:rPr>
        <w:t>{</w:t>
      </w:r>
      <w:r w:rsidR="00CE4C70">
        <w:rPr>
          <w:rFonts w:hint="cs"/>
          <w:rtl/>
        </w:rPr>
        <w:t>سبحان رَبِّيَ الأعلَى</w:t>
      </w:r>
      <w:r w:rsidR="003D2693">
        <w:rPr>
          <w:rFonts w:hint="cs"/>
          <w:rtl/>
        </w:rPr>
        <w:t>}،</w:t>
      </w:r>
      <w:r w:rsidR="00CE4C70">
        <w:rPr>
          <w:rFonts w:hint="cs"/>
          <w:rtl/>
        </w:rPr>
        <w:t xml:space="preserve"> معناه</w:t>
      </w:r>
      <w:r>
        <w:rPr>
          <w:rFonts w:hint="cs"/>
          <w:rtl/>
        </w:rPr>
        <w:t xml:space="preserve">: </w:t>
      </w:r>
      <w:r w:rsidR="00CE4C70">
        <w:rPr>
          <w:rFonts w:hint="cs"/>
          <w:rtl/>
        </w:rPr>
        <w:t>سبحان ربي الذي هو أعلى مِن كلِ شيء قَدْرًا ومَكانةً</w:t>
      </w:r>
      <w:r w:rsidR="003D2693">
        <w:rPr>
          <w:rFonts w:hint="cs"/>
          <w:rtl/>
        </w:rPr>
        <w:t>،</w:t>
      </w:r>
      <w:r w:rsidR="00CE4C70">
        <w:rPr>
          <w:rFonts w:hint="cs"/>
          <w:rtl/>
        </w:rPr>
        <w:t xml:space="preserve"> سبحانه وتعالى، وليس المعنى أن الله تبارك وتعالى عالٍ بالمكان والحَيّز والجهة</w:t>
      </w:r>
      <w:r>
        <w:rPr>
          <w:rFonts w:hint="cs"/>
          <w:rtl/>
        </w:rPr>
        <w:t xml:space="preserve">، </w:t>
      </w:r>
      <w:r w:rsidR="00CE4C70">
        <w:rPr>
          <w:rFonts w:hint="cs"/>
          <w:rtl/>
        </w:rPr>
        <w:t>وعلى هذ</w:t>
      </w:r>
      <w:r w:rsidR="00CE4C70">
        <w:rPr>
          <w:rFonts w:hint="cs"/>
          <w:rtl/>
        </w:rPr>
        <w:tab/>
        <w:t>ا الحمل للمتشابه على المحكم أطبق المتخصصون في العقيدة والعلماء الراسخون في العلم</w:t>
      </w:r>
      <w:r w:rsidR="003D2693">
        <w:rPr>
          <w:rFonts w:hint="cs"/>
          <w:rtl/>
        </w:rPr>
        <w:t>،</w:t>
      </w:r>
      <w:r w:rsidR="00CE4C70">
        <w:rPr>
          <w:rFonts w:hint="cs"/>
          <w:rtl/>
        </w:rPr>
        <w:t xml:space="preserve"> قال القرطبي في تفسيره</w:t>
      </w:r>
      <w:r>
        <w:rPr>
          <w:rFonts w:hint="cs"/>
          <w:rtl/>
        </w:rPr>
        <w:t>: (</w:t>
      </w:r>
      <w:r w:rsidR="00CE4C70">
        <w:rPr>
          <w:rFonts w:hint="cs"/>
          <w:rtl/>
        </w:rPr>
        <w:t>ووصفه تعالى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Pr>
          <w:rFonts w:hint="cs"/>
          <w:rtl/>
        </w:rPr>
        <w:t>)</w:t>
      </w:r>
      <w:r w:rsidR="00CE4C70">
        <w:rPr>
          <w:rFonts w:hint="cs"/>
          <w:rtl/>
        </w:rPr>
        <w:t xml:space="preserve"> أهـ</w:t>
      </w:r>
    </w:p>
    <w:p w14:paraId="68B98497" w14:textId="790027B5" w:rsidR="00CE4C70" w:rsidRDefault="00B23C50" w:rsidP="00B23C50">
      <w:pPr>
        <w:rPr>
          <w:b/>
          <w:bCs/>
        </w:rPr>
      </w:pPr>
      <w:r>
        <w:rPr>
          <w:rFonts w:hint="cs"/>
          <w:bCs/>
          <w:rtl/>
        </w:rPr>
        <w:t>(</w:t>
      </w:r>
      <w:r w:rsidR="00CE4C70">
        <w:rPr>
          <w:rFonts w:hint="cs"/>
          <w:bCs/>
          <w:rtl/>
        </w:rPr>
        <w:t>9</w:t>
      </w:r>
      <w:r>
        <w:rPr>
          <w:rFonts w:hint="cs"/>
          <w:bCs/>
          <w:rtl/>
        </w:rPr>
        <w:t>)</w:t>
      </w:r>
      <w:r w:rsidR="00CE4C70">
        <w:rPr>
          <w:rFonts w:hint="cs"/>
          <w:bCs/>
          <w:rtl/>
        </w:rPr>
        <w:t xml:space="preserve"> حل اشكالية</w:t>
      </w:r>
      <w:r w:rsidR="00CE4C70">
        <w:rPr>
          <w:rFonts w:hint="cs"/>
          <w:bCs/>
          <w:rtl/>
          <w:lang w:bidi="ar-KW"/>
        </w:rPr>
        <w:t xml:space="preserve"> </w:t>
      </w:r>
      <w:r w:rsidR="00CE4C70">
        <w:rPr>
          <w:rFonts w:hint="cs"/>
          <w:bCs/>
          <w:rtl/>
        </w:rPr>
        <w:t>الدليل السابع</w:t>
      </w:r>
      <w:r>
        <w:rPr>
          <w:rFonts w:hint="cs"/>
          <w:bCs/>
          <w:rtl/>
        </w:rPr>
        <w:t xml:space="preserve">: </w:t>
      </w:r>
      <w:r w:rsidR="00CE4C70">
        <w:rPr>
          <w:rFonts w:hint="cs"/>
          <w:bCs/>
          <w:rtl/>
        </w:rPr>
        <w:t>التصريح بتنزيل الكتاب</w:t>
      </w:r>
      <w:r w:rsidR="00CE4C70">
        <w:rPr>
          <w:rFonts w:hint="cs"/>
          <w:bCs/>
          <w:rtl/>
          <w:lang w:bidi="ar-SY"/>
        </w:rPr>
        <w:t xml:space="preserve"> </w:t>
      </w:r>
      <w:r w:rsidR="00CE4C70">
        <w:rPr>
          <w:rFonts w:hint="cs"/>
          <w:bCs/>
          <w:rtl/>
        </w:rPr>
        <w:t>منه، كما في قوله تعالى</w:t>
      </w:r>
      <w:r>
        <w:rPr>
          <w:rFonts w:hint="cs"/>
          <w:bCs/>
          <w:rtl/>
        </w:rPr>
        <w:t xml:space="preserve">: </w:t>
      </w:r>
      <w:r w:rsidR="00CE4C70">
        <w:rPr>
          <w:rFonts w:hint="cs"/>
          <w:bCs/>
          <w:rtl/>
        </w:rPr>
        <w:t xml:space="preserve">{هُوَ الَّذِي أَنْزَلَ عَلَيْكَ الْكِتَابَ...} </w:t>
      </w:r>
      <w:r w:rsidR="003D2693">
        <w:rPr>
          <w:rFonts w:hint="cs"/>
          <w:bCs/>
          <w:rtl/>
        </w:rPr>
        <w:t>[</w:t>
      </w:r>
      <w:r w:rsidR="00CE4C70">
        <w:rPr>
          <w:rFonts w:hint="cs"/>
          <w:bCs/>
          <w:rtl/>
        </w:rPr>
        <w:t>آل عمران</w:t>
      </w:r>
      <w:r>
        <w:rPr>
          <w:rFonts w:hint="cs"/>
          <w:bCs/>
          <w:rtl/>
        </w:rPr>
        <w:t xml:space="preserve">: </w:t>
      </w:r>
      <w:r w:rsidR="00CE4C70">
        <w:rPr>
          <w:rFonts w:hint="cs"/>
          <w:bCs/>
          <w:rtl/>
        </w:rPr>
        <w:t>7</w:t>
      </w:r>
      <w:r w:rsidR="003D2693">
        <w:rPr>
          <w:rFonts w:hint="cs"/>
          <w:bCs/>
          <w:rtl/>
        </w:rPr>
        <w:t>]</w:t>
      </w:r>
      <w:r w:rsidR="00CE4C70">
        <w:rPr>
          <w:rFonts w:hint="cs"/>
          <w:bCs/>
          <w:rtl/>
        </w:rPr>
        <w:t xml:space="preserve"> , وقوله تعالى</w:t>
      </w:r>
      <w:r>
        <w:rPr>
          <w:rFonts w:hint="cs"/>
          <w:bCs/>
          <w:rtl/>
        </w:rPr>
        <w:t xml:space="preserve">: </w:t>
      </w:r>
      <w:r w:rsidR="00CE4C70">
        <w:rPr>
          <w:rFonts w:hint="cs"/>
          <w:bCs/>
          <w:rtl/>
        </w:rPr>
        <w:t xml:space="preserve">{تَنْزِيلُ الْكِتَابِ مِنَ اللَّهِ الْعَزِيزِ الْعَلِيمِ} </w:t>
      </w:r>
      <w:r w:rsidR="003D2693">
        <w:rPr>
          <w:rFonts w:hint="cs"/>
          <w:bCs/>
          <w:rtl/>
        </w:rPr>
        <w:t>[</w:t>
      </w:r>
      <w:r w:rsidR="00CE4C70">
        <w:rPr>
          <w:rFonts w:hint="cs"/>
          <w:bCs/>
          <w:rtl/>
        </w:rPr>
        <w:t>غافر</w:t>
      </w:r>
      <w:r>
        <w:rPr>
          <w:rFonts w:hint="cs"/>
          <w:bCs/>
          <w:rtl/>
        </w:rPr>
        <w:t xml:space="preserve">: </w:t>
      </w:r>
      <w:r w:rsidR="00CE4C70">
        <w:rPr>
          <w:rFonts w:hint="cs"/>
          <w:bCs/>
          <w:rtl/>
        </w:rPr>
        <w:t>2</w:t>
      </w:r>
      <w:r w:rsidR="003D2693">
        <w:rPr>
          <w:rFonts w:hint="cs"/>
          <w:bCs/>
          <w:rtl/>
        </w:rPr>
        <w:t>]</w:t>
      </w:r>
      <w:r w:rsidR="00CE4C70">
        <w:rPr>
          <w:rFonts w:hint="cs"/>
          <w:bCs/>
          <w:rtl/>
        </w:rPr>
        <w:t xml:space="preserve"> </w:t>
      </w:r>
      <w:r w:rsidR="00CE4C70">
        <w:rPr>
          <w:rFonts w:hint="cs"/>
          <w:rtl/>
        </w:rPr>
        <w:t>وهذا من أوهى الحجج لأنّه معلوم لكل مسلم أنّ القرآن الكريم نزل من اللوح المحفوظ في السماء السابعة إلى بيت العزة في السماء الدنيا ثم كان يتنزل به جبريل عليه السلام منجماً على الرسول صلى الله عليه وسلم</w:t>
      </w:r>
      <w:r w:rsidR="003D2693">
        <w:rPr>
          <w:rFonts w:hint="cs"/>
          <w:rtl/>
        </w:rPr>
        <w:t>،</w:t>
      </w:r>
      <w:r w:rsidR="00CE4C70">
        <w:rPr>
          <w:rFonts w:hint="cs"/>
          <w:rtl/>
        </w:rPr>
        <w:t xml:space="preserve"> ودليل وجوده في اللوح المحفوظ </w:t>
      </w:r>
      <w:r w:rsidR="00CE4C70">
        <w:rPr>
          <w:rFonts w:hint="cs"/>
          <w:shd w:val="clear" w:color="auto" w:fill="FFFFFF"/>
          <w:rtl/>
        </w:rPr>
        <w:t>قوله تعالى</w:t>
      </w:r>
      <w:r>
        <w:rPr>
          <w:shd w:val="clear" w:color="auto" w:fill="FFFFFF"/>
          <w:rtl/>
        </w:rPr>
        <w:t xml:space="preserve">: </w:t>
      </w:r>
      <w:r w:rsidR="003D2693">
        <w:rPr>
          <w:rFonts w:hint="cs"/>
          <w:shd w:val="clear" w:color="auto" w:fill="FFFFFF"/>
          <w:rtl/>
        </w:rPr>
        <w:t>{</w:t>
      </w:r>
      <w:r w:rsidR="00CE4C70">
        <w:rPr>
          <w:rFonts w:hint="cs"/>
          <w:shd w:val="clear" w:color="auto" w:fill="FFFFFF"/>
          <w:rtl/>
        </w:rPr>
        <w:t>بَلْ هُوَ قُرْآنٌ مَجِيدٌ * فِي لَوْحٍ مَحْفُوظٍ</w:t>
      </w:r>
      <w:r w:rsidR="003D2693">
        <w:rPr>
          <w:rFonts w:hint="cs"/>
          <w:shd w:val="clear" w:color="auto" w:fill="FFFFFF"/>
          <w:rtl/>
          <w:lang w:bidi="ar-KW"/>
        </w:rPr>
        <w:t>}</w:t>
      </w:r>
      <w:r w:rsidR="00CE4C70">
        <w:rPr>
          <w:rFonts w:hint="cs"/>
          <w:shd w:val="clear" w:color="auto" w:fill="FFFFFF"/>
          <w:rtl/>
          <w:lang w:bidi="ar-KW"/>
        </w:rPr>
        <w:t xml:space="preserve"> </w:t>
      </w:r>
      <w:r w:rsidR="003D2693">
        <w:rPr>
          <w:rFonts w:hint="cs"/>
          <w:shd w:val="clear" w:color="auto" w:fill="FFFFFF"/>
          <w:rtl/>
        </w:rPr>
        <w:t>[</w:t>
      </w:r>
      <w:r w:rsidR="00CE4C70">
        <w:rPr>
          <w:rFonts w:hint="cs"/>
          <w:shd w:val="clear" w:color="auto" w:fill="FFFFFF"/>
          <w:rtl/>
        </w:rPr>
        <w:t>البروج</w:t>
      </w:r>
      <w:r>
        <w:rPr>
          <w:rFonts w:hint="cs"/>
          <w:shd w:val="clear" w:color="auto" w:fill="FFFFFF"/>
          <w:rtl/>
        </w:rPr>
        <w:t xml:space="preserve">: </w:t>
      </w:r>
      <w:r w:rsidR="00CE4C70">
        <w:rPr>
          <w:rFonts w:hint="cs"/>
          <w:shd w:val="clear" w:color="auto" w:fill="FFFFFF"/>
          <w:rtl/>
        </w:rPr>
        <w:t>21، 22</w:t>
      </w:r>
      <w:r w:rsidR="003D2693">
        <w:rPr>
          <w:rFonts w:hint="cs"/>
          <w:shd w:val="clear" w:color="auto" w:fill="FFFFFF"/>
          <w:rtl/>
        </w:rPr>
        <w:t>]،</w:t>
      </w:r>
      <w:r w:rsidR="00CE4C70">
        <w:rPr>
          <w:rFonts w:hint="cs"/>
          <w:rtl/>
        </w:rPr>
        <w:t xml:space="preserve"> </w:t>
      </w:r>
      <w:r w:rsidR="00CE4C70">
        <w:rPr>
          <w:rFonts w:hint="cs"/>
          <w:shd w:val="clear" w:color="auto" w:fill="FFFFFF"/>
          <w:rtl/>
        </w:rPr>
        <w:t>ودليل نزوله من اللوح المحفوظ إلى بيت العزة</w:t>
      </w:r>
      <w:r w:rsidR="003D2693">
        <w:rPr>
          <w:rFonts w:hint="cs"/>
          <w:shd w:val="clear" w:color="auto" w:fill="FFFFFF"/>
          <w:rtl/>
        </w:rPr>
        <w:t>،</w:t>
      </w:r>
      <w:r w:rsidR="00CE4C70">
        <w:rPr>
          <w:rFonts w:hint="cs"/>
          <w:shd w:val="clear" w:color="auto" w:fill="FFFFFF"/>
          <w:rtl/>
        </w:rPr>
        <w:t xml:space="preserve"> قوله تعالى</w:t>
      </w:r>
      <w:r>
        <w:rPr>
          <w:rFonts w:hint="cs"/>
          <w:shd w:val="clear" w:color="auto" w:fill="FFFFFF"/>
          <w:rtl/>
        </w:rPr>
        <w:t xml:space="preserve">: </w:t>
      </w:r>
      <w:r w:rsidR="003D2693">
        <w:rPr>
          <w:rFonts w:hint="cs"/>
          <w:shd w:val="clear" w:color="auto" w:fill="FFFFFF"/>
          <w:rtl/>
        </w:rPr>
        <w:t>{</w:t>
      </w:r>
      <w:r w:rsidR="00CE4C70">
        <w:rPr>
          <w:rFonts w:hint="cs"/>
          <w:shd w:val="clear" w:color="auto" w:fill="FFFFFF"/>
          <w:rtl/>
        </w:rPr>
        <w:t>إِنَّا أَنْزَلْناهُ فِي لَيْلَةٍ مُبارَكَةٍ</w:t>
      </w:r>
      <w:r w:rsidR="003D2693">
        <w:rPr>
          <w:rFonts w:hint="cs"/>
          <w:shd w:val="clear" w:color="auto" w:fill="FFFFFF"/>
          <w:rtl/>
        </w:rPr>
        <w:t>}</w:t>
      </w:r>
      <w:r w:rsidR="00CE4C70">
        <w:rPr>
          <w:rFonts w:hint="cs"/>
          <w:shd w:val="clear" w:color="auto" w:fill="FFFFFF"/>
          <w:rtl/>
        </w:rPr>
        <w:t xml:space="preserve"> </w:t>
      </w:r>
      <w:r w:rsidR="003D2693">
        <w:rPr>
          <w:rFonts w:hint="cs"/>
          <w:shd w:val="clear" w:color="auto" w:fill="FFFFFF"/>
          <w:rtl/>
        </w:rPr>
        <w:t>[</w:t>
      </w:r>
      <w:r w:rsidR="00CE4C70">
        <w:rPr>
          <w:rFonts w:hint="cs"/>
          <w:shd w:val="clear" w:color="auto" w:fill="FFFFFF"/>
          <w:rtl/>
        </w:rPr>
        <w:t>الدخان</w:t>
      </w:r>
      <w:r>
        <w:rPr>
          <w:rFonts w:hint="cs"/>
          <w:shd w:val="clear" w:color="auto" w:fill="FFFFFF"/>
          <w:rtl/>
        </w:rPr>
        <w:t xml:space="preserve">: </w:t>
      </w:r>
      <w:r w:rsidR="00CE4C70">
        <w:rPr>
          <w:rFonts w:hint="cs"/>
          <w:shd w:val="clear" w:color="auto" w:fill="FFFFFF"/>
          <w:rtl/>
        </w:rPr>
        <w:t>3</w:t>
      </w:r>
      <w:r w:rsidR="003D2693">
        <w:rPr>
          <w:rFonts w:hint="cs"/>
          <w:shd w:val="clear" w:color="auto" w:fill="FFFFFF"/>
          <w:rtl/>
        </w:rPr>
        <w:t>]،</w:t>
      </w:r>
      <w:r w:rsidR="00CE4C70">
        <w:rPr>
          <w:rFonts w:hint="cs"/>
          <w:shd w:val="clear" w:color="auto" w:fill="FFFFFF"/>
          <w:rtl/>
        </w:rPr>
        <w:t xml:space="preserve"> وقوله تعالى</w:t>
      </w:r>
      <w:r>
        <w:rPr>
          <w:rFonts w:hint="cs"/>
          <w:shd w:val="clear" w:color="auto" w:fill="FFFFFF"/>
          <w:rtl/>
        </w:rPr>
        <w:t xml:space="preserve">: </w:t>
      </w:r>
      <w:r w:rsidR="003D2693">
        <w:rPr>
          <w:rFonts w:hint="cs"/>
          <w:shd w:val="clear" w:color="auto" w:fill="FFFFFF"/>
          <w:rtl/>
        </w:rPr>
        <w:t>{</w:t>
      </w:r>
      <w:r w:rsidR="00CE4C70">
        <w:rPr>
          <w:rFonts w:hint="cs"/>
          <w:shd w:val="clear" w:color="auto" w:fill="FFFFFF"/>
          <w:rtl/>
        </w:rPr>
        <w:t>إِنَّا أَنْزَلْناهُ فِي لَيْلَةِ الْقَدْرِ</w:t>
      </w:r>
      <w:r w:rsidR="003D2693">
        <w:rPr>
          <w:rFonts w:hint="cs"/>
          <w:shd w:val="clear" w:color="auto" w:fill="FFFFFF"/>
          <w:rtl/>
        </w:rPr>
        <w:t>}</w:t>
      </w:r>
      <w:r w:rsidR="00CE4C70">
        <w:rPr>
          <w:rFonts w:hint="cs"/>
          <w:shd w:val="clear" w:color="auto" w:fill="FFFFFF"/>
          <w:rtl/>
        </w:rPr>
        <w:t xml:space="preserve"> </w:t>
      </w:r>
      <w:r w:rsidR="003D2693">
        <w:rPr>
          <w:rFonts w:hint="cs"/>
          <w:shd w:val="clear" w:color="auto" w:fill="FFFFFF"/>
          <w:rtl/>
        </w:rPr>
        <w:t>[</w:t>
      </w:r>
      <w:r w:rsidR="00CE4C70">
        <w:rPr>
          <w:rFonts w:hint="cs"/>
          <w:shd w:val="clear" w:color="auto" w:fill="FFFFFF"/>
          <w:rtl/>
        </w:rPr>
        <w:t>القدر</w:t>
      </w:r>
      <w:r>
        <w:rPr>
          <w:rFonts w:hint="cs"/>
          <w:shd w:val="clear" w:color="auto" w:fill="FFFFFF"/>
          <w:rtl/>
        </w:rPr>
        <w:t xml:space="preserve">: </w:t>
      </w:r>
      <w:r w:rsidR="00CE4C70">
        <w:rPr>
          <w:rFonts w:hint="cs"/>
          <w:shd w:val="clear" w:color="auto" w:fill="FFFFFF"/>
          <w:rtl/>
        </w:rPr>
        <w:t>1</w:t>
      </w:r>
      <w:r w:rsidR="003D2693">
        <w:rPr>
          <w:rFonts w:hint="cs"/>
          <w:shd w:val="clear" w:color="auto" w:fill="FFFFFF"/>
          <w:rtl/>
        </w:rPr>
        <w:t>]،</w:t>
      </w:r>
      <w:r w:rsidR="00CE4C70">
        <w:rPr>
          <w:rFonts w:hint="cs"/>
          <w:shd w:val="clear" w:color="auto" w:fill="FFFFFF"/>
          <w:rtl/>
        </w:rPr>
        <w:t xml:space="preserve"> وقوله تعالى</w:t>
      </w:r>
      <w:r>
        <w:rPr>
          <w:rFonts w:hint="cs"/>
          <w:shd w:val="clear" w:color="auto" w:fill="FFFFFF"/>
          <w:rtl/>
        </w:rPr>
        <w:t xml:space="preserve">: </w:t>
      </w:r>
      <w:r w:rsidR="003D2693">
        <w:rPr>
          <w:rFonts w:hint="cs"/>
          <w:shd w:val="clear" w:color="auto" w:fill="FFFFFF"/>
          <w:rtl/>
        </w:rPr>
        <w:t>{</w:t>
      </w:r>
      <w:r w:rsidR="00CE4C70">
        <w:rPr>
          <w:rFonts w:hint="cs"/>
          <w:shd w:val="clear" w:color="auto" w:fill="FFFFFF"/>
          <w:rtl/>
        </w:rPr>
        <w:t>شَهْرُ رَمَضانَ الَّذِي أُنْزِلَ فِيهِ الْقُرْآنُ</w:t>
      </w:r>
      <w:bookmarkStart w:id="1" w:name=""/>
      <w:bookmarkEnd w:id="1"/>
      <w:r w:rsidR="003D2693">
        <w:rPr>
          <w:rFonts w:hint="cs"/>
          <w:shd w:val="clear" w:color="auto" w:fill="FFFFFF"/>
          <w:rtl/>
        </w:rPr>
        <w:t>}</w:t>
      </w:r>
      <w:r w:rsidR="00CE4C70">
        <w:rPr>
          <w:rFonts w:hint="cs"/>
          <w:shd w:val="clear" w:color="auto" w:fill="FFFFFF"/>
          <w:rtl/>
          <w:lang w:bidi="ar-KW"/>
        </w:rPr>
        <w:t xml:space="preserve"> </w:t>
      </w:r>
      <w:r w:rsidR="003D2693">
        <w:rPr>
          <w:rFonts w:hint="cs"/>
          <w:shd w:val="clear" w:color="auto" w:fill="FFFFFF"/>
          <w:rtl/>
          <w:lang w:bidi="ar-KW"/>
        </w:rPr>
        <w:t>[</w:t>
      </w:r>
      <w:r w:rsidR="00CE4C70">
        <w:rPr>
          <w:rFonts w:hint="cs"/>
          <w:shd w:val="clear" w:color="auto" w:fill="FFFFFF"/>
          <w:rtl/>
        </w:rPr>
        <w:t>البقرة</w:t>
      </w:r>
      <w:r>
        <w:rPr>
          <w:rFonts w:hint="cs"/>
          <w:shd w:val="clear" w:color="auto" w:fill="FFFFFF"/>
          <w:rtl/>
        </w:rPr>
        <w:t xml:space="preserve">: </w:t>
      </w:r>
      <w:r w:rsidR="00CE4C70">
        <w:rPr>
          <w:rFonts w:hint="cs"/>
          <w:shd w:val="clear" w:color="auto" w:fill="FFFFFF"/>
          <w:rtl/>
        </w:rPr>
        <w:t>185</w:t>
      </w:r>
      <w:r w:rsidR="003D2693">
        <w:rPr>
          <w:rFonts w:hint="cs"/>
          <w:shd w:val="clear" w:color="auto" w:fill="FFFFFF"/>
          <w:rtl/>
        </w:rPr>
        <w:t>]،</w:t>
      </w:r>
      <w:r w:rsidR="00CE4C70">
        <w:rPr>
          <w:rFonts w:hint="cs"/>
          <w:shd w:val="clear" w:color="auto" w:fill="FFFFFF"/>
          <w:rtl/>
        </w:rPr>
        <w:t xml:space="preserve"> ولما أخرجه النسائي والحاكم عن سعيد بن جبير، عن ابن عباس رضي الله عنهما قال</w:t>
      </w:r>
      <w:r>
        <w:rPr>
          <w:rFonts w:hint="cs"/>
          <w:shd w:val="clear" w:color="auto" w:fill="FFFFFF"/>
          <w:rtl/>
        </w:rPr>
        <w:t xml:space="preserve">: </w:t>
      </w:r>
      <w:r w:rsidR="00CE4C70">
        <w:rPr>
          <w:rFonts w:hint="cs"/>
          <w:shd w:val="clear" w:color="auto" w:fill="FFFFFF"/>
          <w:rtl/>
        </w:rPr>
        <w:t>(</w:t>
      </w:r>
      <w:r>
        <w:rPr>
          <w:rFonts w:hint="cs"/>
          <w:shd w:val="clear" w:color="auto" w:fill="FFFFFF"/>
          <w:rtl/>
        </w:rPr>
        <w:t>(</w:t>
      </w:r>
      <w:r w:rsidR="00CE4C70">
        <w:rPr>
          <w:rFonts w:hint="cs"/>
          <w:shd w:val="clear" w:color="auto" w:fill="FFFFFF"/>
          <w:rtl/>
        </w:rPr>
        <w:t>فصل القرآن من الذكر فوضع في بيت العزة من السماء الدنيا، فجعل جبريل ينزل به على النبيّ صلّى الله عليه وسلّم</w:t>
      </w:r>
      <w:r>
        <w:rPr>
          <w:rFonts w:hint="cs"/>
          <w:shd w:val="clear" w:color="auto" w:fill="FFFFFF"/>
          <w:rtl/>
        </w:rPr>
        <w:t>)</w:t>
      </w:r>
      <w:r w:rsidR="00CE4C70">
        <w:rPr>
          <w:rFonts w:hint="cs"/>
          <w:shd w:val="clear" w:color="auto" w:fill="FFFFFF"/>
          <w:rtl/>
        </w:rPr>
        <w:t>)</w:t>
      </w:r>
      <w:r w:rsidR="003D2693">
        <w:rPr>
          <w:rFonts w:hint="cs"/>
          <w:shd w:val="clear" w:color="auto" w:fill="FFFFFF"/>
          <w:rtl/>
        </w:rPr>
        <w:t>،</w:t>
      </w:r>
      <w:r w:rsidR="00CE4C70">
        <w:rPr>
          <w:rFonts w:hint="cs"/>
          <w:shd w:val="clear" w:color="auto" w:fill="FFFFFF"/>
          <w:rtl/>
        </w:rPr>
        <w:t xml:space="preserve"> ولما أخرجه النسائي والحاكم من طريق داود بن أبي هند، عن عكرمة، عن ابن عباس أنه قال</w:t>
      </w:r>
      <w:r>
        <w:rPr>
          <w:rFonts w:hint="cs"/>
          <w:shd w:val="clear" w:color="auto" w:fill="FFFFFF"/>
          <w:rtl/>
        </w:rPr>
        <w:t xml:space="preserve">: </w:t>
      </w:r>
      <w:r w:rsidR="00CE4C70">
        <w:rPr>
          <w:rFonts w:hint="cs"/>
          <w:shd w:val="clear" w:color="auto" w:fill="FFFFFF"/>
          <w:rtl/>
        </w:rPr>
        <w:t>(</w:t>
      </w:r>
      <w:r>
        <w:rPr>
          <w:rFonts w:hint="cs"/>
          <w:shd w:val="clear" w:color="auto" w:fill="FFFFFF"/>
          <w:rtl/>
        </w:rPr>
        <w:t>(</w:t>
      </w:r>
      <w:r w:rsidR="00CE4C70">
        <w:rPr>
          <w:rFonts w:hint="cs"/>
          <w:shd w:val="clear" w:color="auto" w:fill="FFFFFF"/>
          <w:rtl/>
        </w:rPr>
        <w:t>أنزل القرآن جملة واحدة إلى السماء الدنيا ليلة القدر</w:t>
      </w:r>
      <w:r w:rsidR="003D2693">
        <w:rPr>
          <w:rFonts w:hint="cs"/>
          <w:shd w:val="clear" w:color="auto" w:fill="FFFFFF"/>
          <w:rtl/>
        </w:rPr>
        <w:t>،</w:t>
      </w:r>
      <w:r w:rsidR="00CE4C70">
        <w:rPr>
          <w:rFonts w:hint="cs"/>
          <w:shd w:val="clear" w:color="auto" w:fill="FFFFFF"/>
          <w:rtl/>
        </w:rPr>
        <w:t xml:space="preserve"> ثم أنزل بعد ذلك في عشرين سنة</w:t>
      </w:r>
      <w:r>
        <w:rPr>
          <w:rFonts w:hint="cs"/>
          <w:shd w:val="clear" w:color="auto" w:fill="FFFFFF"/>
          <w:rtl/>
        </w:rPr>
        <w:t xml:space="preserve"> </w:t>
      </w:r>
      <w:r w:rsidR="00CE4C70">
        <w:rPr>
          <w:rFonts w:hint="cs"/>
          <w:shd w:val="clear" w:color="auto" w:fill="FFFFFF"/>
          <w:rtl/>
        </w:rPr>
        <w:t>ثم</w:t>
      </w:r>
      <w:r>
        <w:rPr>
          <w:rFonts w:hint="cs"/>
          <w:shd w:val="clear" w:color="auto" w:fill="FFFFFF"/>
          <w:rtl/>
        </w:rPr>
        <w:t xml:space="preserve"> </w:t>
      </w:r>
      <w:r w:rsidR="00CE4C70">
        <w:rPr>
          <w:rFonts w:hint="cs"/>
          <w:shd w:val="clear" w:color="auto" w:fill="FFFFFF"/>
          <w:rtl/>
        </w:rPr>
        <w:t>قرأ</w:t>
      </w:r>
      <w:r>
        <w:rPr>
          <w:rFonts w:hint="cs"/>
          <w:shd w:val="clear" w:color="auto" w:fill="FFFFFF"/>
          <w:rtl/>
        </w:rPr>
        <w:t xml:space="preserve">: </w:t>
      </w:r>
      <w:r w:rsidR="003D2693">
        <w:rPr>
          <w:rFonts w:hint="cs"/>
          <w:shd w:val="clear" w:color="auto" w:fill="FFFFFF"/>
          <w:rtl/>
        </w:rPr>
        <w:t>{</w:t>
      </w:r>
      <w:r w:rsidR="00CE4C70">
        <w:rPr>
          <w:rFonts w:hint="cs"/>
          <w:shd w:val="clear" w:color="auto" w:fill="FFFFFF"/>
          <w:rtl/>
        </w:rPr>
        <w:t>وَبِالْحَقِّ أَنْزَلْناهُ وَبِالْحَقِّ نَزَلَ وَما أَرْسَلْناكَ إِلَّا مُبَشِّراً وَنَذِيراً * وَقُرْآناً فَرَقْناهُ لِتَقْرَأَهُ عَلَى النَّاسِ عَلى مُكْثٍ وَنَزَّلْناهُ تَنْزِيلًا</w:t>
      </w:r>
      <w:r w:rsidR="003D2693">
        <w:rPr>
          <w:rFonts w:hint="cs"/>
          <w:rtl/>
          <w:lang w:bidi="ar-KW"/>
        </w:rPr>
        <w:t>}</w:t>
      </w:r>
      <w:r w:rsidR="00CE4C70">
        <w:rPr>
          <w:rFonts w:hint="cs"/>
          <w:rtl/>
          <w:lang w:bidi="ar-KW"/>
        </w:rPr>
        <w:t xml:space="preserve"> </w:t>
      </w:r>
      <w:r w:rsidR="003D2693">
        <w:rPr>
          <w:rFonts w:hint="cs"/>
          <w:rtl/>
          <w:lang w:bidi="ar-KW"/>
        </w:rPr>
        <w:t>[</w:t>
      </w:r>
      <w:r w:rsidR="00CE4C70">
        <w:rPr>
          <w:rFonts w:hint="cs"/>
          <w:rtl/>
          <w:lang w:bidi="ar-KW"/>
        </w:rPr>
        <w:t>الإسراء</w:t>
      </w:r>
      <w:r>
        <w:rPr>
          <w:rFonts w:hint="cs"/>
          <w:rtl/>
          <w:lang w:bidi="ar-KW"/>
        </w:rPr>
        <w:t xml:space="preserve">: </w:t>
      </w:r>
      <w:r w:rsidR="00CE4C70">
        <w:rPr>
          <w:rFonts w:hint="cs"/>
          <w:shd w:val="clear" w:color="auto" w:fill="FFFFFF"/>
          <w:rtl/>
        </w:rPr>
        <w:t>105</w:t>
      </w:r>
      <w:r>
        <w:rPr>
          <w:rFonts w:hint="cs"/>
          <w:shd w:val="clear" w:color="auto" w:fill="FFFFFF"/>
          <w:rtl/>
        </w:rPr>
        <w:t xml:space="preserve">، </w:t>
      </w:r>
      <w:r w:rsidR="00CE4C70">
        <w:rPr>
          <w:rFonts w:hint="cs"/>
          <w:shd w:val="clear" w:color="auto" w:fill="FFFFFF"/>
          <w:rtl/>
        </w:rPr>
        <w:t>106</w:t>
      </w:r>
      <w:r w:rsidR="00CE4C70">
        <w:rPr>
          <w:rFonts w:hint="cs"/>
          <w:shd w:val="clear" w:color="auto" w:fill="FFFFFF"/>
          <w:rtl/>
          <w:lang w:bidi="ar-KW"/>
        </w:rPr>
        <w:t>]</w:t>
      </w:r>
      <w:r w:rsidR="003D2693">
        <w:rPr>
          <w:rFonts w:hint="cs"/>
          <w:shd w:val="clear" w:color="auto" w:fill="FFFFFF"/>
          <w:rtl/>
          <w:lang w:bidi="ar-KW"/>
        </w:rPr>
        <w:t>،</w:t>
      </w:r>
      <w:r w:rsidR="00CE4C70">
        <w:rPr>
          <w:rFonts w:hint="cs"/>
          <w:shd w:val="clear" w:color="auto" w:fill="FFFFFF"/>
          <w:rtl/>
          <w:lang w:bidi="ar-KW"/>
        </w:rPr>
        <w:t xml:space="preserve"> </w:t>
      </w:r>
      <w:r w:rsidR="00CE4C70">
        <w:rPr>
          <w:rFonts w:hint="cs"/>
          <w:rtl/>
        </w:rPr>
        <w:t>ثم تتابع نزول جبريل عليه السلام به من بيت العزة في السماء الأولى إلى الأرض منجماً في ثلاث وعشرين سنة</w:t>
      </w:r>
      <w:r w:rsidR="00CE4C70">
        <w:t> </w:t>
      </w:r>
      <w:r w:rsidR="00CE4C70">
        <w:rPr>
          <w:rFonts w:hint="cs"/>
          <w:rtl/>
        </w:rPr>
        <w:t>على حسب الوقائع والحوادث، وحاجات الناس</w:t>
      </w:r>
      <w:r w:rsidR="003D2693">
        <w:rPr>
          <w:rFonts w:hint="cs"/>
          <w:rtl/>
        </w:rPr>
        <w:t>،</w:t>
      </w:r>
      <w:r w:rsidR="00CE4C70">
        <w:rPr>
          <w:rFonts w:hint="cs"/>
          <w:rtl/>
        </w:rPr>
        <w:t xml:space="preserve"> لقوله تعالى</w:t>
      </w:r>
      <w:r>
        <w:rPr>
          <w:rFonts w:hint="cs"/>
          <w:rtl/>
        </w:rPr>
        <w:t xml:space="preserve">: </w:t>
      </w:r>
      <w:r w:rsidR="003D2693">
        <w:rPr>
          <w:rFonts w:hint="cs"/>
          <w:rtl/>
        </w:rPr>
        <w:t>{</w:t>
      </w:r>
      <w:r w:rsidR="00CE4C70">
        <w:rPr>
          <w:rFonts w:hint="cs"/>
          <w:shd w:val="clear" w:color="auto" w:fill="FFFFFF"/>
          <w:rtl/>
        </w:rPr>
        <w:t>نَزَلَ بِهِ الرُّوحُ الْأَمِينُ (193) عَلى قَلْبِكَ لِتَكُونَ مِنَ الْمُنْذِرِينَ (194) بِلِسانٍ عَرَبِيٍّ مُبِينٍ</w:t>
      </w:r>
      <w:r w:rsidR="003D2693">
        <w:rPr>
          <w:rFonts w:hint="cs"/>
          <w:rtl/>
          <w:lang w:bidi="ar-KW"/>
        </w:rPr>
        <w:t>}</w:t>
      </w:r>
      <w:r w:rsidR="00CE4C70">
        <w:rPr>
          <w:rFonts w:hint="cs"/>
          <w:rtl/>
          <w:lang w:bidi="ar-KW"/>
        </w:rPr>
        <w:t xml:space="preserve"> </w:t>
      </w:r>
      <w:r w:rsidR="003D2693">
        <w:rPr>
          <w:rFonts w:hint="cs"/>
          <w:rtl/>
          <w:lang w:bidi="ar-KW"/>
        </w:rPr>
        <w:t>[</w:t>
      </w:r>
      <w:r w:rsidR="00CE4C70">
        <w:rPr>
          <w:rFonts w:hint="cs"/>
          <w:rtl/>
          <w:lang w:bidi="ar-KW"/>
        </w:rPr>
        <w:t>الشعراء</w:t>
      </w:r>
      <w:r>
        <w:rPr>
          <w:rFonts w:hint="cs"/>
          <w:rtl/>
          <w:lang w:bidi="ar-KW"/>
        </w:rPr>
        <w:t xml:space="preserve">: </w:t>
      </w:r>
      <w:r w:rsidR="00CE4C70">
        <w:rPr>
          <w:rFonts w:hint="cs"/>
          <w:rtl/>
          <w:lang w:bidi="ar-KW"/>
        </w:rPr>
        <w:t>193 إلى 195</w:t>
      </w:r>
      <w:r w:rsidR="003D2693">
        <w:rPr>
          <w:rFonts w:hint="cs"/>
          <w:rtl/>
          <w:lang w:bidi="ar-KW"/>
        </w:rPr>
        <w:t>]،</w:t>
      </w:r>
      <w:r w:rsidR="00CE4C70">
        <w:rPr>
          <w:rFonts w:hint="cs"/>
          <w:rtl/>
          <w:lang w:bidi="ar-KW"/>
        </w:rPr>
        <w:t xml:space="preserve"> وقوله تعالى</w:t>
      </w:r>
      <w:r>
        <w:rPr>
          <w:rFonts w:hint="cs"/>
          <w:rtl/>
          <w:lang w:bidi="ar-KW"/>
        </w:rPr>
        <w:t xml:space="preserve">: </w:t>
      </w:r>
      <w:r w:rsidR="003D2693">
        <w:rPr>
          <w:rFonts w:hint="cs"/>
          <w:rtl/>
          <w:lang w:bidi="ar-KW"/>
        </w:rPr>
        <w:t>{</w:t>
      </w:r>
      <w:r w:rsidR="00CE4C70">
        <w:rPr>
          <w:rFonts w:hint="cs"/>
          <w:shd w:val="clear" w:color="auto" w:fill="FFFFFF"/>
          <w:rtl/>
        </w:rPr>
        <w:t xml:space="preserve">وَقُرْآناً فَرَقْناهُ لِتَقْرَأَهُ </w:t>
      </w:r>
      <w:r w:rsidR="00CE4C70">
        <w:rPr>
          <w:rFonts w:hint="cs"/>
          <w:shd w:val="clear" w:color="auto" w:fill="FFFFFF"/>
          <w:rtl/>
        </w:rPr>
        <w:lastRenderedPageBreak/>
        <w:t>عَلَى النَّاسِ عَلى مُكْثٍ وَنَزَّلْناهُ تَنْزِيلًا</w:t>
      </w:r>
      <w:r w:rsidR="003D2693">
        <w:rPr>
          <w:rFonts w:hint="cs"/>
          <w:rtl/>
          <w:lang w:bidi="ar-KW"/>
        </w:rPr>
        <w:t>}</w:t>
      </w:r>
      <w:r w:rsidR="00CE4C70">
        <w:rPr>
          <w:rFonts w:hint="cs"/>
          <w:rtl/>
          <w:lang w:bidi="ar-KW"/>
        </w:rPr>
        <w:t xml:space="preserve"> </w:t>
      </w:r>
      <w:r w:rsidR="003D2693">
        <w:rPr>
          <w:rFonts w:hint="cs"/>
          <w:rtl/>
          <w:lang w:bidi="ar-KW"/>
        </w:rPr>
        <w:t>[</w:t>
      </w:r>
      <w:r w:rsidR="00CE4C70">
        <w:rPr>
          <w:rFonts w:hint="cs"/>
          <w:rtl/>
          <w:lang w:bidi="ar-KW"/>
        </w:rPr>
        <w:t>الإسراء</w:t>
      </w:r>
      <w:r>
        <w:rPr>
          <w:rFonts w:hint="cs"/>
          <w:rtl/>
          <w:lang w:bidi="ar-KW"/>
        </w:rPr>
        <w:t xml:space="preserve">: </w:t>
      </w:r>
      <w:r w:rsidR="00CE4C70">
        <w:rPr>
          <w:rFonts w:hint="cs"/>
          <w:rtl/>
          <w:lang w:bidi="ar-KW"/>
        </w:rPr>
        <w:t>106</w:t>
      </w:r>
      <w:r w:rsidR="003D2693">
        <w:rPr>
          <w:rFonts w:hint="cs"/>
          <w:rtl/>
          <w:lang w:bidi="ar-KW"/>
        </w:rPr>
        <w:t>]،</w:t>
      </w:r>
      <w:r w:rsidR="00CE4C70">
        <w:rPr>
          <w:rFonts w:hint="cs"/>
          <w:rtl/>
          <w:lang w:bidi="ar-KW"/>
        </w:rPr>
        <w:t xml:space="preserve"> فلا علاقة لنزول القرآن من اللوح المحفوظ إلى بيت العزة إلى الأرض</w:t>
      </w:r>
      <w:r w:rsidR="003D2693">
        <w:rPr>
          <w:rFonts w:hint="cs"/>
          <w:rtl/>
          <w:lang w:bidi="ar-KW"/>
        </w:rPr>
        <w:t>،</w:t>
      </w:r>
      <w:r w:rsidR="00CE4C70">
        <w:rPr>
          <w:rFonts w:hint="cs"/>
          <w:rtl/>
          <w:lang w:bidi="ar-KW"/>
        </w:rPr>
        <w:t xml:space="preserve"> باستدلالهم بنسبة المكان إلى الله تعالى الله عن نسبة النقص والعجز ومماثلة الخلق إليه</w:t>
      </w:r>
      <w:r w:rsidR="003D2693">
        <w:rPr>
          <w:rFonts w:hint="cs"/>
          <w:rtl/>
          <w:lang w:bidi="ar-KW"/>
        </w:rPr>
        <w:t>،</w:t>
      </w:r>
      <w:r w:rsidR="00CE4C70">
        <w:rPr>
          <w:rFonts w:hint="cs"/>
          <w:rtl/>
          <w:lang w:bidi="ar-KW"/>
        </w:rPr>
        <w:t xml:space="preserve"> أما نسبة النقص لأنّ المكان محدود والله تعالى منزه عن الحدود</w:t>
      </w:r>
      <w:r w:rsidR="003D2693">
        <w:rPr>
          <w:rFonts w:hint="cs"/>
          <w:rtl/>
          <w:lang w:bidi="ar-KW"/>
        </w:rPr>
        <w:t>،</w:t>
      </w:r>
      <w:r w:rsidR="00CE4C70">
        <w:rPr>
          <w:rFonts w:hint="cs"/>
          <w:rtl/>
          <w:lang w:bidi="ar-KW"/>
        </w:rPr>
        <w:t xml:space="preserve"> ونسبة العجز لأنّ المكان يحيط بمن فيه ويقهره فلا يستطيع منه فكاكا إلا إلى مكان آخر</w:t>
      </w:r>
      <w:r w:rsidR="003D2693">
        <w:rPr>
          <w:rFonts w:hint="cs"/>
          <w:rtl/>
          <w:lang w:bidi="ar-KW"/>
        </w:rPr>
        <w:t>،</w:t>
      </w:r>
      <w:r w:rsidR="00CE4C70">
        <w:rPr>
          <w:rFonts w:hint="cs"/>
          <w:rtl/>
          <w:lang w:bidi="ar-KW"/>
        </w:rPr>
        <w:t xml:space="preserve"> والله بكل شيء محيط وهو القاهر لكل شيء</w:t>
      </w:r>
      <w:r w:rsidR="003D2693">
        <w:rPr>
          <w:rFonts w:hint="cs"/>
          <w:rtl/>
          <w:lang w:bidi="ar-KW"/>
        </w:rPr>
        <w:t>،</w:t>
      </w:r>
      <w:r w:rsidR="00CE4C70">
        <w:rPr>
          <w:rFonts w:hint="cs"/>
          <w:rtl/>
          <w:lang w:bidi="ar-KW"/>
        </w:rPr>
        <w:t xml:space="preserve"> ونسبة المماثلة لأنّ جميع الخلائق تحكمها قوانين المكان والكون فيه إلا خالق المكان فهو القاهر للمكان ليس كمثله شيء ولا نعلم له سميا</w:t>
      </w:r>
      <w:r w:rsidR="003D2693">
        <w:rPr>
          <w:rFonts w:hint="cs"/>
          <w:rtl/>
          <w:lang w:bidi="ar-KW"/>
        </w:rPr>
        <w:t>،</w:t>
      </w:r>
    </w:p>
    <w:p w14:paraId="3020925D" w14:textId="6EB24CDB" w:rsidR="00CE4C70" w:rsidRDefault="00B23C50" w:rsidP="00B23C50">
      <w:pPr>
        <w:rPr>
          <w:b/>
          <w:bCs/>
          <w:i/>
          <w:iCs/>
          <w:rtl/>
        </w:rPr>
      </w:pPr>
      <w:r>
        <w:rPr>
          <w:rFonts w:hint="cs"/>
          <w:bCs/>
          <w:rtl/>
        </w:rPr>
        <w:t>(</w:t>
      </w:r>
      <w:r w:rsidR="00CE4C70">
        <w:rPr>
          <w:rFonts w:hint="cs"/>
          <w:bCs/>
          <w:rtl/>
        </w:rPr>
        <w:t>10</w:t>
      </w:r>
      <w:r>
        <w:rPr>
          <w:rFonts w:hint="cs"/>
          <w:bCs/>
          <w:rtl/>
        </w:rPr>
        <w:t>)</w:t>
      </w:r>
      <w:r w:rsidR="00CE4C70">
        <w:rPr>
          <w:rFonts w:hint="cs"/>
          <w:bCs/>
          <w:rtl/>
        </w:rPr>
        <w:t xml:space="preserve"> حل اشكالية</w:t>
      </w:r>
      <w:r w:rsidR="00CE4C70">
        <w:rPr>
          <w:rFonts w:hint="cs"/>
          <w:bCs/>
          <w:rtl/>
          <w:lang w:bidi="ar-KW"/>
        </w:rPr>
        <w:t xml:space="preserve"> </w:t>
      </w:r>
      <w:r w:rsidR="00CE4C70">
        <w:rPr>
          <w:rFonts w:hint="cs"/>
          <w:bCs/>
          <w:rtl/>
        </w:rPr>
        <w:t>الدليل الثامن</w:t>
      </w:r>
      <w:r>
        <w:rPr>
          <w:rFonts w:hint="cs"/>
          <w:rtl/>
        </w:rPr>
        <w:t xml:space="preserve">: </w:t>
      </w:r>
      <w:r w:rsidR="00CE4C70">
        <w:rPr>
          <w:rFonts w:hint="cs"/>
          <w:rtl/>
        </w:rPr>
        <w:t>التصريح باختصاص بعض المخلوقات بأنها عنده وأن بعضها أقرب إليه من بعض</w:t>
      </w:r>
      <w:r w:rsidR="003D2693">
        <w:rPr>
          <w:rFonts w:hint="cs"/>
          <w:rtl/>
        </w:rPr>
        <w:t>،</w:t>
      </w:r>
      <w:r w:rsidR="00CE4C70">
        <w:rPr>
          <w:rFonts w:hint="cs"/>
          <w:rtl/>
        </w:rPr>
        <w:t xml:space="preserve"> كما في قوله تعالى</w:t>
      </w:r>
      <w:r>
        <w:rPr>
          <w:rFonts w:hint="cs"/>
          <w:rtl/>
        </w:rPr>
        <w:t xml:space="preserve">: </w:t>
      </w:r>
      <w:r w:rsidR="003D2693">
        <w:rPr>
          <w:rFonts w:hint="cs"/>
          <w:rtl/>
        </w:rPr>
        <w:t>{</w:t>
      </w:r>
      <w:r w:rsidR="00CE4C70">
        <w:rPr>
          <w:rFonts w:hint="cs"/>
          <w:rtl/>
        </w:rPr>
        <w:t>إِنَّ الَّذِينَ عِنْدَ رَبِّكَ</w:t>
      </w:r>
      <w:r w:rsidR="003D2693">
        <w:rPr>
          <w:rFonts w:hint="cs"/>
          <w:rtl/>
        </w:rPr>
        <w:t>}</w:t>
      </w:r>
      <w:r w:rsidR="00CE4C70">
        <w:rPr>
          <w:rFonts w:hint="cs"/>
          <w:rtl/>
        </w:rPr>
        <w:t xml:space="preserve"> </w:t>
      </w:r>
      <w:r w:rsidR="003D2693">
        <w:rPr>
          <w:rFonts w:hint="cs"/>
          <w:rtl/>
        </w:rPr>
        <w:t>[</w:t>
      </w:r>
      <w:r w:rsidR="00CE4C70">
        <w:rPr>
          <w:rFonts w:hint="cs"/>
          <w:rtl/>
        </w:rPr>
        <w:t>الأعراف</w:t>
      </w:r>
      <w:r>
        <w:rPr>
          <w:rFonts w:hint="cs"/>
          <w:rtl/>
        </w:rPr>
        <w:t xml:space="preserve">: </w:t>
      </w:r>
      <w:r w:rsidR="00CE4C70">
        <w:rPr>
          <w:rFonts w:hint="cs"/>
          <w:rtl/>
        </w:rPr>
        <w:t>206</w:t>
      </w:r>
      <w:r w:rsidR="003D2693">
        <w:rPr>
          <w:rFonts w:hint="cs"/>
          <w:rtl/>
        </w:rPr>
        <w:t>]</w:t>
      </w:r>
      <w:r w:rsidR="00CE4C70">
        <w:rPr>
          <w:rFonts w:hint="cs"/>
          <w:rtl/>
        </w:rPr>
        <w:t xml:space="preserve"> , وقوله تعالى</w:t>
      </w:r>
      <w:r>
        <w:rPr>
          <w:rFonts w:hint="cs"/>
          <w:rtl/>
        </w:rPr>
        <w:t xml:space="preserve">: </w:t>
      </w:r>
      <w:r w:rsidR="00CE4C70">
        <w:rPr>
          <w:rFonts w:hint="cs"/>
          <w:rtl/>
        </w:rPr>
        <w:t>{وَلَهُ مَنْ فِي السَّمَاوَاتِ وَالْأَرْضِ وَمَنْ عِنْدَهُ لا يَسْتَكْبِرُونَ عَنْ عِبَادَتِهِ وَلا يَسْتَحْسِرُونَ</w:t>
      </w:r>
      <w:r w:rsidR="003D2693">
        <w:rPr>
          <w:rFonts w:hint="cs"/>
          <w:rtl/>
        </w:rPr>
        <w:t>} [</w:t>
      </w:r>
      <w:r w:rsidR="00CE4C70">
        <w:rPr>
          <w:rFonts w:hint="cs"/>
          <w:rtl/>
        </w:rPr>
        <w:t>الأنبياء</w:t>
      </w:r>
      <w:r>
        <w:rPr>
          <w:rFonts w:hint="cs"/>
          <w:rtl/>
        </w:rPr>
        <w:t xml:space="preserve">: </w:t>
      </w:r>
      <w:r w:rsidR="00CE4C70">
        <w:rPr>
          <w:rFonts w:hint="cs"/>
          <w:rtl/>
        </w:rPr>
        <w:t>19</w:t>
      </w:r>
      <w:r w:rsidR="003D2693">
        <w:rPr>
          <w:rFonts w:hint="cs"/>
          <w:rtl/>
        </w:rPr>
        <w:t>]،</w:t>
      </w:r>
      <w:r w:rsidR="00CE4C70">
        <w:rPr>
          <w:rFonts w:hint="cs"/>
          <w:rtl/>
          <w:lang w:bidi="ar-KW"/>
        </w:rPr>
        <w:t xml:space="preserve"> </w:t>
      </w:r>
      <w:r w:rsidR="00CE4C70">
        <w:rPr>
          <w:rFonts w:hint="cs"/>
          <w:rtl/>
        </w:rPr>
        <w:t>المراد من العندية في قوله تعالى</w:t>
      </w:r>
      <w:r>
        <w:rPr>
          <w:rFonts w:hint="cs"/>
          <w:rtl/>
        </w:rPr>
        <w:t xml:space="preserve">: </w:t>
      </w:r>
      <w:r w:rsidR="003D2693">
        <w:rPr>
          <w:rFonts w:hint="cs"/>
          <w:rtl/>
        </w:rPr>
        <w:t>{</w:t>
      </w:r>
      <w:r w:rsidR="00CE4C70">
        <w:rPr>
          <w:rFonts w:hint="cs"/>
          <w:rtl/>
        </w:rPr>
        <w:t>إِنَّ الَّذِينَ عِنْدَ رَبِّكَ</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وَمَنْ عِنْدَهُ</w:t>
      </w:r>
      <w:r w:rsidR="003D2693">
        <w:rPr>
          <w:rFonts w:hint="cs"/>
          <w:rtl/>
        </w:rPr>
        <w:t>}،</w:t>
      </w:r>
      <w:r w:rsidR="00CE4C70">
        <w:rPr>
          <w:rFonts w:hint="cs"/>
          <w:rtl/>
        </w:rPr>
        <w:t xml:space="preserve"> هو عندية القرب من الله تعالى بالزلفى والرضا والمكانة لا عندية المكان لتنزه الله تعالى عن الكون في الأماكن</w:t>
      </w:r>
      <w:r w:rsidR="003D2693">
        <w:rPr>
          <w:rFonts w:hint="cs"/>
          <w:rtl/>
        </w:rPr>
        <w:t>،</w:t>
      </w:r>
      <w:r w:rsidR="00CE4C70">
        <w:rPr>
          <w:rFonts w:hint="cs"/>
          <w:rtl/>
        </w:rPr>
        <w:t xml:space="preserve"> القرب في الآيات عائد إلى الرتبة والمنزلة والحظوة والدرجة الرفيعة والمكانة لا إلى المكان</w:t>
      </w:r>
      <w:r w:rsidR="003D2693">
        <w:rPr>
          <w:rFonts w:hint="cs"/>
          <w:rtl/>
        </w:rPr>
        <w:t>،</w:t>
      </w:r>
      <w:r w:rsidR="00CE4C70">
        <w:rPr>
          <w:rFonts w:hint="cs"/>
          <w:rtl/>
        </w:rPr>
        <w:t xml:space="preserve"> قال القرطبي</w:t>
      </w:r>
      <w:r>
        <w:rPr>
          <w:rFonts w:hint="cs"/>
          <w:rtl/>
        </w:rPr>
        <w:t xml:space="preserve">: </w:t>
      </w:r>
      <w:r w:rsidR="00CE4C70">
        <w:rPr>
          <w:rFonts w:hint="cs"/>
          <w:rtl/>
        </w:rPr>
        <w:t>(لأنهم قريبون من رحمته وكل قريب من رحمة الله عز وجل فهو عنده عن الزجاج وقال غيره</w:t>
      </w:r>
      <w:r>
        <w:rPr>
          <w:rFonts w:hint="cs"/>
          <w:rtl/>
        </w:rPr>
        <w:t xml:space="preserve"> </w:t>
      </w:r>
      <w:r w:rsidR="00CE4C70">
        <w:rPr>
          <w:rFonts w:hint="cs"/>
          <w:rtl/>
        </w:rPr>
        <w:t>لأنهم في موضع لا ينفذ فيه إلا حكم الله وقيل</w:t>
      </w:r>
      <w:r>
        <w:rPr>
          <w:rFonts w:hint="cs"/>
          <w:rtl/>
        </w:rPr>
        <w:t xml:space="preserve"> </w:t>
      </w:r>
      <w:r w:rsidR="00CE4C70">
        <w:rPr>
          <w:rFonts w:hint="cs"/>
          <w:rtl/>
        </w:rPr>
        <w:t>لأنهم رسل الله كما يقال</w:t>
      </w:r>
      <w:r>
        <w:rPr>
          <w:rFonts w:hint="cs"/>
          <w:rtl/>
        </w:rPr>
        <w:t xml:space="preserve"> </w:t>
      </w:r>
      <w:r w:rsidR="00CE4C70">
        <w:rPr>
          <w:rFonts w:hint="cs"/>
          <w:rtl/>
        </w:rPr>
        <w:t>عند الخليفة جيش كثير وقيل</w:t>
      </w:r>
      <w:r>
        <w:rPr>
          <w:rFonts w:hint="cs"/>
          <w:rtl/>
        </w:rPr>
        <w:t xml:space="preserve"> </w:t>
      </w:r>
      <w:r w:rsidR="00CE4C70">
        <w:rPr>
          <w:rFonts w:hint="cs"/>
          <w:rtl/>
        </w:rPr>
        <w:t>هذا على جهة التشريف لهم وأنهم بالمكان المكرم فهو عبارة عن قربهم في الكرامة لا في المسافة</w:t>
      </w:r>
      <w:r>
        <w:rPr>
          <w:rFonts w:hint="cs"/>
          <w:rtl/>
        </w:rPr>
        <w:t>)</w:t>
      </w:r>
      <w:r w:rsidR="00CE4C70">
        <w:rPr>
          <w:rFonts w:hint="cs"/>
          <w:rtl/>
        </w:rPr>
        <w:t xml:space="preserve"> أهـ </w:t>
      </w:r>
      <w:r w:rsidR="003D2693">
        <w:rPr>
          <w:rFonts w:hint="cs"/>
          <w:rtl/>
        </w:rPr>
        <w:t>[</w:t>
      </w:r>
      <w:r w:rsidR="00CE4C70">
        <w:rPr>
          <w:rFonts w:hint="cs"/>
          <w:rtl/>
        </w:rPr>
        <w:t>تفسير القرطبي ج</w:t>
      </w:r>
      <w:r>
        <w:rPr>
          <w:rFonts w:hint="cs"/>
          <w:rtl/>
        </w:rPr>
        <w:t xml:space="preserve">: </w:t>
      </w:r>
      <w:r w:rsidR="00CE4C70">
        <w:rPr>
          <w:rFonts w:hint="cs"/>
          <w:rtl/>
        </w:rPr>
        <w:t>7 ص</w:t>
      </w:r>
      <w:r>
        <w:rPr>
          <w:rFonts w:hint="cs"/>
          <w:rtl/>
        </w:rPr>
        <w:t xml:space="preserve">: </w:t>
      </w:r>
      <w:r w:rsidR="00CE4C70">
        <w:rPr>
          <w:rFonts w:hint="cs"/>
          <w:rtl/>
        </w:rPr>
        <w:t>356</w:t>
      </w:r>
      <w:r w:rsidR="003D2693">
        <w:rPr>
          <w:rFonts w:hint="cs"/>
          <w:rtl/>
        </w:rPr>
        <w:t>]،</w:t>
      </w:r>
      <w:r w:rsidR="00CE4C70">
        <w:rPr>
          <w:rFonts w:hint="cs"/>
          <w:rtl/>
        </w:rPr>
        <w:t xml:space="preserve"> وقال رحمه الله</w:t>
      </w:r>
      <w:r>
        <w:rPr>
          <w:rFonts w:hint="cs"/>
          <w:rtl/>
        </w:rPr>
        <w:t xml:space="preserve">: </w:t>
      </w:r>
      <w:r w:rsidR="00CE4C70">
        <w:rPr>
          <w:rFonts w:hint="cs"/>
          <w:rtl/>
        </w:rPr>
        <w:t>(قوله</w:t>
      </w:r>
      <w:r>
        <w:rPr>
          <w:rFonts w:hint="cs"/>
          <w:rtl/>
        </w:rPr>
        <w:t xml:space="preserve">: </w:t>
      </w:r>
      <w:r w:rsidR="003D2693">
        <w:rPr>
          <w:rFonts w:hint="cs"/>
          <w:rtl/>
        </w:rPr>
        <w:t>{</w:t>
      </w:r>
      <w:r w:rsidR="00CE4C70">
        <w:rPr>
          <w:rFonts w:hint="cs"/>
          <w:rtl/>
        </w:rPr>
        <w:t>إن الذين</w:t>
      </w:r>
      <w:r>
        <w:rPr>
          <w:rFonts w:hint="cs"/>
          <w:rtl/>
        </w:rPr>
        <w:t xml:space="preserve"> </w:t>
      </w:r>
      <w:r w:rsidR="00CE4C70">
        <w:rPr>
          <w:rFonts w:hint="cs"/>
          <w:rtl/>
        </w:rPr>
        <w:t>عند ربك</w:t>
      </w:r>
      <w:r w:rsidR="003D2693">
        <w:rPr>
          <w:rFonts w:hint="cs"/>
          <w:rtl/>
        </w:rPr>
        <w:t>}،</w:t>
      </w:r>
      <w:r w:rsidR="00CE4C70">
        <w:rPr>
          <w:rFonts w:hint="cs"/>
          <w:rtl/>
        </w:rPr>
        <w:t xml:space="preserve"> و </w:t>
      </w:r>
      <w:r w:rsidR="003D2693">
        <w:rPr>
          <w:rFonts w:hint="cs"/>
          <w:rtl/>
        </w:rPr>
        <w:t>{</w:t>
      </w:r>
      <w:r w:rsidR="00CE4C70">
        <w:rPr>
          <w:rFonts w:hint="cs"/>
          <w:rtl/>
        </w:rPr>
        <w:t>رب ابن لي عندك بيتا في الجنة</w:t>
      </w:r>
      <w:r w:rsidR="003D2693">
        <w:rPr>
          <w:rFonts w:hint="cs"/>
          <w:rtl/>
        </w:rPr>
        <w:t>}،</w:t>
      </w:r>
      <w:r w:rsidR="00CE4C70">
        <w:rPr>
          <w:rFonts w:hint="cs"/>
          <w:rtl/>
        </w:rPr>
        <w:t xml:space="preserve"> و </w:t>
      </w:r>
      <w:r w:rsidR="003D2693">
        <w:rPr>
          <w:rFonts w:hint="cs"/>
          <w:rtl/>
        </w:rPr>
        <w:t>{</w:t>
      </w:r>
      <w:r w:rsidR="00CE4C70">
        <w:rPr>
          <w:rFonts w:hint="cs"/>
          <w:rtl/>
        </w:rPr>
        <w:t>إن الله لمع المحسنين</w:t>
      </w:r>
      <w:r w:rsidR="003D2693">
        <w:rPr>
          <w:rFonts w:hint="cs"/>
          <w:rtl/>
        </w:rPr>
        <w:t>}</w:t>
      </w:r>
      <w:r w:rsidR="00CE4C70">
        <w:rPr>
          <w:rFonts w:hint="cs"/>
          <w:rtl/>
        </w:rPr>
        <w:t xml:space="preserve"> ونحو ذلك كل ذلك عائد إلى الرتبة والمنزلة والحظوة والدرجة الرفيعة لا إلى المكان</w:t>
      </w:r>
      <w:r>
        <w:rPr>
          <w:rFonts w:hint="cs"/>
          <w:rtl/>
        </w:rPr>
        <w:t>)</w:t>
      </w:r>
      <w:r w:rsidR="00CE4C70">
        <w:rPr>
          <w:rFonts w:hint="cs"/>
          <w:rtl/>
        </w:rPr>
        <w:t xml:space="preserve"> أهـ </w:t>
      </w:r>
      <w:r w:rsidR="003D2693">
        <w:rPr>
          <w:rFonts w:hint="cs"/>
          <w:rtl/>
        </w:rPr>
        <w:t>[</w:t>
      </w:r>
      <w:r w:rsidR="00CE4C70">
        <w:rPr>
          <w:rFonts w:hint="cs"/>
          <w:rtl/>
        </w:rPr>
        <w:t>تفسير القرطبي ج</w:t>
      </w:r>
      <w:r>
        <w:rPr>
          <w:rFonts w:hint="cs"/>
          <w:rtl/>
        </w:rPr>
        <w:t xml:space="preserve">: </w:t>
      </w:r>
      <w:r w:rsidR="00CE4C70">
        <w:rPr>
          <w:rFonts w:hint="cs"/>
          <w:rtl/>
        </w:rPr>
        <w:t>10 ص</w:t>
      </w:r>
      <w:r>
        <w:rPr>
          <w:rFonts w:hint="cs"/>
          <w:rtl/>
        </w:rPr>
        <w:t xml:space="preserve">: </w:t>
      </w:r>
      <w:r w:rsidR="00CE4C70">
        <w:rPr>
          <w:rFonts w:hint="cs"/>
          <w:rtl/>
        </w:rPr>
        <w:t>312</w:t>
      </w:r>
      <w:r w:rsidR="003D2693">
        <w:rPr>
          <w:rFonts w:hint="cs"/>
          <w:rtl/>
        </w:rPr>
        <w:t>]،</w:t>
      </w:r>
      <w:r w:rsidR="00CE4C70">
        <w:rPr>
          <w:rFonts w:hint="cs"/>
          <w:rtl/>
        </w:rPr>
        <w:t xml:space="preserve"> وقال أبو السعود</w:t>
      </w:r>
      <w:r>
        <w:rPr>
          <w:rFonts w:hint="cs"/>
          <w:rtl/>
        </w:rPr>
        <w:t xml:space="preserve">: </w:t>
      </w:r>
      <w:r w:rsidR="00CE4C70">
        <w:rPr>
          <w:rFonts w:hint="cs"/>
          <w:rtl/>
        </w:rPr>
        <w:t>(إن الذين</w:t>
      </w:r>
      <w:r>
        <w:rPr>
          <w:rFonts w:hint="cs"/>
          <w:rtl/>
        </w:rPr>
        <w:t xml:space="preserve"> </w:t>
      </w:r>
      <w:r w:rsidR="00CE4C70">
        <w:rPr>
          <w:rFonts w:hint="cs"/>
          <w:rtl/>
        </w:rPr>
        <w:t>عند ربك</w:t>
      </w:r>
      <w:r>
        <w:rPr>
          <w:rFonts w:hint="cs"/>
          <w:rtl/>
        </w:rPr>
        <w:t xml:space="preserve"> </w:t>
      </w:r>
      <w:r w:rsidR="00CE4C70">
        <w:rPr>
          <w:rFonts w:hint="cs"/>
          <w:rtl/>
        </w:rPr>
        <w:t>وهم الملائكة عليهم السلام ومعنى كونهم عنده سبحانه وتعالى قربهم من رحمته وفضله لتوفرهم على طاعته تعالى لا يستكبرون عن عبادته بل يؤدونها حسبما أمروا به ويسبحونه أي ينزهونه عن كل ما لا يليق بجناب كبريائه وله يسجدون أي يخصونه بغاية العبودية والتذلل لا يشركون به شيئا</w:t>
      </w:r>
      <w:r>
        <w:rPr>
          <w:rFonts w:hint="cs"/>
          <w:rtl/>
        </w:rPr>
        <w:t>)</w:t>
      </w:r>
      <w:r w:rsidR="00CE4C70">
        <w:rPr>
          <w:rFonts w:hint="cs"/>
          <w:rtl/>
        </w:rPr>
        <w:t xml:space="preserve"> أهـ </w:t>
      </w:r>
      <w:r w:rsidR="003D2693">
        <w:rPr>
          <w:rFonts w:hint="cs"/>
          <w:rtl/>
        </w:rPr>
        <w:t>[</w:t>
      </w:r>
      <w:r w:rsidR="00CE4C70">
        <w:rPr>
          <w:rFonts w:hint="cs"/>
          <w:rtl/>
        </w:rPr>
        <w:t>تفسير أبي السعود ج</w:t>
      </w:r>
      <w:r>
        <w:rPr>
          <w:rFonts w:hint="cs"/>
          <w:rtl/>
        </w:rPr>
        <w:t xml:space="preserve">: </w:t>
      </w:r>
      <w:r w:rsidR="00CE4C70">
        <w:rPr>
          <w:rFonts w:hint="cs"/>
          <w:rtl/>
        </w:rPr>
        <w:t>3 ص</w:t>
      </w:r>
      <w:r>
        <w:rPr>
          <w:rFonts w:hint="cs"/>
          <w:rtl/>
        </w:rPr>
        <w:t xml:space="preserve">: </w:t>
      </w:r>
      <w:r w:rsidR="00CE4C70">
        <w:rPr>
          <w:rFonts w:hint="cs"/>
          <w:rtl/>
        </w:rPr>
        <w:t>310</w:t>
      </w:r>
      <w:r w:rsidR="003D2693">
        <w:rPr>
          <w:rFonts w:hint="cs"/>
          <w:rtl/>
        </w:rPr>
        <w:t>]،</w:t>
      </w:r>
      <w:r w:rsidR="00CE4C70">
        <w:rPr>
          <w:rFonts w:hint="cs"/>
          <w:rtl/>
        </w:rPr>
        <w:t xml:space="preserve"> وقال الشوكاني</w:t>
      </w:r>
      <w:r>
        <w:rPr>
          <w:rFonts w:hint="cs"/>
          <w:rtl/>
        </w:rPr>
        <w:t xml:space="preserve">: </w:t>
      </w:r>
      <w:r w:rsidR="00CE4C70">
        <w:rPr>
          <w:rFonts w:hint="cs"/>
          <w:rtl/>
        </w:rPr>
        <w:t>(إن الذين</w:t>
      </w:r>
      <w:r>
        <w:rPr>
          <w:rFonts w:hint="cs"/>
          <w:rtl/>
        </w:rPr>
        <w:t xml:space="preserve"> </w:t>
      </w:r>
      <w:r w:rsidR="00CE4C70">
        <w:rPr>
          <w:rFonts w:hint="cs"/>
          <w:rtl/>
        </w:rPr>
        <w:t>عند ربك</w:t>
      </w:r>
      <w:r>
        <w:rPr>
          <w:rFonts w:hint="cs"/>
          <w:rtl/>
        </w:rPr>
        <w:t xml:space="preserve"> </w:t>
      </w:r>
      <w:r w:rsidR="00CE4C70">
        <w:rPr>
          <w:rFonts w:hint="cs"/>
          <w:rtl/>
        </w:rPr>
        <w:t>لا يستكبرون عن عبادته المراد بهم الملائكة قال القرطبي بالإجماع قال الزجاج وقال</w:t>
      </w:r>
      <w:r>
        <w:rPr>
          <w:rFonts w:hint="cs"/>
          <w:rtl/>
        </w:rPr>
        <w:t xml:space="preserve">: </w:t>
      </w:r>
      <w:r w:rsidR="003D2693">
        <w:rPr>
          <w:rFonts w:hint="cs"/>
          <w:rtl/>
        </w:rPr>
        <w:t>{</w:t>
      </w:r>
      <w:r w:rsidR="00CE4C70">
        <w:rPr>
          <w:rFonts w:hint="cs"/>
          <w:rtl/>
        </w:rPr>
        <w:t>عند ربك</w:t>
      </w:r>
      <w:r w:rsidR="003D2693">
        <w:rPr>
          <w:rFonts w:hint="cs"/>
          <w:rtl/>
        </w:rPr>
        <w:t>}</w:t>
      </w:r>
      <w:r w:rsidR="00CE4C70">
        <w:rPr>
          <w:rFonts w:hint="cs"/>
          <w:rtl/>
        </w:rPr>
        <w:t xml:space="preserve"> والله عز وجل بكل مكان لأنهم قريبون من رحمته وكل قريب من رحمة الله عز وجل فهو عنده</w:t>
      </w:r>
      <w:r>
        <w:rPr>
          <w:rFonts w:hint="cs"/>
          <w:rtl/>
        </w:rPr>
        <w:t>)</w:t>
      </w:r>
      <w:r w:rsidR="00CE4C70">
        <w:rPr>
          <w:rFonts w:hint="cs"/>
          <w:rtl/>
        </w:rPr>
        <w:t xml:space="preserve"> </w:t>
      </w:r>
      <w:r w:rsidR="003D2693">
        <w:rPr>
          <w:rFonts w:hint="cs"/>
          <w:rtl/>
        </w:rPr>
        <w:t>[</w:t>
      </w:r>
      <w:r w:rsidR="00CE4C70">
        <w:rPr>
          <w:rFonts w:hint="cs"/>
          <w:rtl/>
        </w:rPr>
        <w:t>فتح القدير ج</w:t>
      </w:r>
      <w:r>
        <w:rPr>
          <w:rFonts w:hint="cs"/>
          <w:rtl/>
        </w:rPr>
        <w:t xml:space="preserve">: </w:t>
      </w:r>
      <w:r w:rsidR="00CE4C70">
        <w:rPr>
          <w:rFonts w:hint="cs"/>
          <w:rtl/>
        </w:rPr>
        <w:t>2 ص</w:t>
      </w:r>
      <w:r>
        <w:rPr>
          <w:rFonts w:hint="cs"/>
          <w:rtl/>
        </w:rPr>
        <w:t xml:space="preserve">: </w:t>
      </w:r>
      <w:r w:rsidR="00CE4C70">
        <w:rPr>
          <w:rFonts w:hint="cs"/>
          <w:rtl/>
        </w:rPr>
        <w:t>281</w:t>
      </w:r>
      <w:r w:rsidR="003D2693">
        <w:rPr>
          <w:rFonts w:hint="cs"/>
          <w:rtl/>
        </w:rPr>
        <w:t>]،</w:t>
      </w:r>
      <w:r w:rsidR="00CE4C70">
        <w:rPr>
          <w:rFonts w:hint="cs"/>
          <w:rtl/>
        </w:rPr>
        <w:t xml:space="preserve"> </w:t>
      </w:r>
      <w:r>
        <w:rPr>
          <w:rFonts w:hint="cs"/>
          <w:rtl/>
        </w:rPr>
        <w:t>(</w:t>
      </w:r>
      <w:r w:rsidR="00CE4C70">
        <w:rPr>
          <w:rFonts w:hint="cs"/>
          <w:rtl/>
        </w:rPr>
        <w:t>تنبيه</w:t>
      </w:r>
      <w:r>
        <w:rPr>
          <w:rFonts w:hint="cs"/>
          <w:rtl/>
        </w:rPr>
        <w:t xml:space="preserve">): </w:t>
      </w:r>
      <w:r w:rsidR="00CE4C70">
        <w:rPr>
          <w:rFonts w:hint="cs"/>
          <w:rtl/>
        </w:rPr>
        <w:t>قوله بكل مكان</w:t>
      </w:r>
      <w:r w:rsidR="003D2693">
        <w:rPr>
          <w:rFonts w:hint="cs"/>
          <w:rtl/>
        </w:rPr>
        <w:t>،</w:t>
      </w:r>
      <w:r w:rsidR="00CE4C70">
        <w:rPr>
          <w:rFonts w:hint="cs"/>
          <w:rtl/>
        </w:rPr>
        <w:t xml:space="preserve"> القصد أنّه قريب ليس كمثله في قربه شيء</w:t>
      </w:r>
      <w:r w:rsidR="003D2693">
        <w:rPr>
          <w:rFonts w:hint="cs"/>
          <w:rtl/>
        </w:rPr>
        <w:t>،</w:t>
      </w:r>
      <w:r w:rsidR="00CE4C70">
        <w:rPr>
          <w:rFonts w:hint="cs"/>
          <w:rtl/>
        </w:rPr>
        <w:t xml:space="preserve"> وإلا فاللفظ المناسب هو أنّ الله تعالى منزه عن المكان </w:t>
      </w:r>
      <w:r w:rsidR="00CE4C70">
        <w:rPr>
          <w:rFonts w:hint="cs"/>
          <w:rtl/>
        </w:rPr>
        <w:lastRenderedPageBreak/>
        <w:t>لأنّ الأماكن كلها محدودة والله تعالى منزه عن الحدود</w:t>
      </w:r>
      <w:r w:rsidR="003D2693">
        <w:rPr>
          <w:rFonts w:hint="cs"/>
          <w:rtl/>
        </w:rPr>
        <w:t>،</w:t>
      </w:r>
      <w:r w:rsidR="00CE4C70">
        <w:rPr>
          <w:rFonts w:hint="cs"/>
          <w:rtl/>
        </w:rPr>
        <w:t xml:space="preserve"> وقال النسفي</w:t>
      </w:r>
      <w:r>
        <w:rPr>
          <w:rFonts w:hint="cs"/>
          <w:rtl/>
        </w:rPr>
        <w:t xml:space="preserve">: </w:t>
      </w:r>
      <w:r w:rsidR="00CE4C70">
        <w:rPr>
          <w:rFonts w:hint="cs"/>
          <w:rtl/>
        </w:rPr>
        <w:t>(أن الذين</w:t>
      </w:r>
      <w:r>
        <w:rPr>
          <w:rFonts w:hint="cs"/>
          <w:rtl/>
        </w:rPr>
        <w:t xml:space="preserve"> </w:t>
      </w:r>
      <w:r w:rsidR="00CE4C70">
        <w:rPr>
          <w:rFonts w:hint="cs"/>
          <w:rtl/>
        </w:rPr>
        <w:t>عند ربك</w:t>
      </w:r>
      <w:r>
        <w:rPr>
          <w:rFonts w:hint="cs"/>
          <w:rtl/>
        </w:rPr>
        <w:t xml:space="preserve"> </w:t>
      </w:r>
      <w:r w:rsidR="00CE4C70">
        <w:rPr>
          <w:rFonts w:hint="cs"/>
          <w:rtl/>
        </w:rPr>
        <w:t>مكانة ومنزلة لا مكانا ونزلا يعنى الملائكة لا يستكبرون عن عبادته</w:t>
      </w:r>
      <w:r>
        <w:rPr>
          <w:rFonts w:hint="cs"/>
          <w:rtl/>
        </w:rPr>
        <w:t>)</w:t>
      </w:r>
      <w:r w:rsidR="00CE4C70">
        <w:rPr>
          <w:rFonts w:hint="cs"/>
          <w:rtl/>
        </w:rPr>
        <w:t xml:space="preserve"> أهـ [تفسير النسفي ج</w:t>
      </w:r>
      <w:r>
        <w:rPr>
          <w:rFonts w:hint="cs"/>
          <w:rtl/>
        </w:rPr>
        <w:t xml:space="preserve">: </w:t>
      </w:r>
      <w:r w:rsidR="00CE4C70">
        <w:rPr>
          <w:rFonts w:hint="cs"/>
          <w:rtl/>
        </w:rPr>
        <w:t>2 ص</w:t>
      </w:r>
      <w:r>
        <w:rPr>
          <w:rFonts w:hint="cs"/>
          <w:rtl/>
        </w:rPr>
        <w:t xml:space="preserve">: </w:t>
      </w:r>
      <w:r w:rsidR="00CE4C70">
        <w:rPr>
          <w:rFonts w:hint="cs"/>
          <w:rtl/>
        </w:rPr>
        <w:t>53</w:t>
      </w:r>
      <w:r w:rsidR="003D2693">
        <w:rPr>
          <w:rFonts w:hint="cs"/>
          <w:rtl/>
        </w:rPr>
        <w:t>]،</w:t>
      </w:r>
      <w:r w:rsidR="00CE4C70">
        <w:rPr>
          <w:rFonts w:hint="cs"/>
          <w:rtl/>
        </w:rPr>
        <w:t xml:space="preserve"> وقال</w:t>
      </w:r>
      <w:r>
        <w:rPr>
          <w:rFonts w:hint="cs"/>
          <w:rtl/>
        </w:rPr>
        <w:t>: (</w:t>
      </w:r>
      <w:r w:rsidR="003D2693">
        <w:rPr>
          <w:rFonts w:hint="cs"/>
          <w:rtl/>
        </w:rPr>
        <w:t>{</w:t>
      </w:r>
      <w:r w:rsidR="00CE4C70">
        <w:rPr>
          <w:rFonts w:hint="cs"/>
          <w:rtl/>
        </w:rPr>
        <w:t>فان استكبروا فالذين عند ربك</w:t>
      </w:r>
      <w:r w:rsidR="003D2693">
        <w:rPr>
          <w:rFonts w:hint="cs"/>
          <w:rtl/>
        </w:rPr>
        <w:t>}</w:t>
      </w:r>
      <w:r w:rsidR="00CE4C70">
        <w:rPr>
          <w:rFonts w:hint="cs"/>
          <w:rtl/>
        </w:rPr>
        <w:t xml:space="preserve"> أي الملائكة</w:t>
      </w:r>
      <w:r>
        <w:rPr>
          <w:rFonts w:hint="cs"/>
          <w:rtl/>
        </w:rPr>
        <w:t xml:space="preserve">: </w:t>
      </w:r>
      <w:r w:rsidR="003D2693">
        <w:rPr>
          <w:rFonts w:hint="cs"/>
          <w:rtl/>
        </w:rPr>
        <w:t>{</w:t>
      </w:r>
      <w:r w:rsidR="00CE4C70">
        <w:rPr>
          <w:rFonts w:hint="cs"/>
          <w:rtl/>
        </w:rPr>
        <w:t>يسبحون له بالليل والنهار وهم لا يسئمون</w:t>
      </w:r>
      <w:r w:rsidR="003D2693">
        <w:rPr>
          <w:rFonts w:hint="cs"/>
          <w:rtl/>
        </w:rPr>
        <w:t>}</w:t>
      </w:r>
      <w:r w:rsidR="00CE4C70">
        <w:rPr>
          <w:rFonts w:hint="cs"/>
          <w:rtl/>
        </w:rPr>
        <w:t xml:space="preserve"> لا يملون .. وعند ربك عبارة عن الزلفى والمكانة والكرامة</w:t>
      </w:r>
      <w:r>
        <w:rPr>
          <w:rFonts w:hint="cs"/>
          <w:rtl/>
        </w:rPr>
        <w:t>)</w:t>
      </w:r>
      <w:r w:rsidR="00CE4C70">
        <w:rPr>
          <w:rFonts w:hint="cs"/>
          <w:rtl/>
        </w:rPr>
        <w:t xml:space="preserve"> أهـ </w:t>
      </w:r>
      <w:r w:rsidR="003D2693">
        <w:rPr>
          <w:rFonts w:hint="cs"/>
          <w:rtl/>
        </w:rPr>
        <w:t>[</w:t>
      </w:r>
      <w:r w:rsidR="00CE4C70">
        <w:rPr>
          <w:rFonts w:hint="cs"/>
          <w:rtl/>
        </w:rPr>
        <w:t>تفسير النسفي ج</w:t>
      </w:r>
      <w:r>
        <w:rPr>
          <w:rFonts w:hint="cs"/>
          <w:rtl/>
        </w:rPr>
        <w:t xml:space="preserve">: </w:t>
      </w:r>
      <w:r w:rsidR="00CE4C70">
        <w:rPr>
          <w:rFonts w:hint="cs"/>
          <w:rtl/>
        </w:rPr>
        <w:t>4 ص</w:t>
      </w:r>
      <w:r>
        <w:rPr>
          <w:rFonts w:hint="cs"/>
          <w:rtl/>
        </w:rPr>
        <w:t xml:space="preserve">: </w:t>
      </w:r>
      <w:r w:rsidR="00CE4C70">
        <w:rPr>
          <w:rFonts w:hint="cs"/>
          <w:rtl/>
        </w:rPr>
        <w:t>91</w:t>
      </w:r>
      <w:r w:rsidR="003D2693">
        <w:rPr>
          <w:rFonts w:hint="cs"/>
          <w:rtl/>
        </w:rPr>
        <w:t>]،</w:t>
      </w:r>
      <w:r w:rsidR="00CE4C70">
        <w:rPr>
          <w:rFonts w:hint="cs"/>
          <w:rtl/>
        </w:rPr>
        <w:t xml:space="preserve"> وقال الألوسي</w:t>
      </w:r>
      <w:r>
        <w:rPr>
          <w:rFonts w:hint="cs"/>
          <w:rtl/>
        </w:rPr>
        <w:t xml:space="preserve">: </w:t>
      </w:r>
      <w:r w:rsidR="00CE4C70">
        <w:rPr>
          <w:rFonts w:hint="cs"/>
          <w:rtl/>
        </w:rPr>
        <w:t>(قوله تعالى</w:t>
      </w:r>
      <w:r>
        <w:rPr>
          <w:rFonts w:hint="cs"/>
          <w:rtl/>
        </w:rPr>
        <w:t xml:space="preserve"> </w:t>
      </w:r>
      <w:r w:rsidR="00CE4C70">
        <w:rPr>
          <w:rFonts w:hint="cs"/>
          <w:rtl/>
        </w:rPr>
        <w:t>إن الذين</w:t>
      </w:r>
      <w:r>
        <w:rPr>
          <w:rFonts w:hint="cs"/>
          <w:rtl/>
        </w:rPr>
        <w:t xml:space="preserve"> </w:t>
      </w:r>
      <w:r w:rsidR="00CE4C70">
        <w:rPr>
          <w:rFonts w:hint="cs"/>
          <w:rtl/>
        </w:rPr>
        <w:t>عند ربك</w:t>
      </w:r>
      <w:r>
        <w:rPr>
          <w:rFonts w:hint="cs"/>
          <w:rtl/>
        </w:rPr>
        <w:t xml:space="preserve"> </w:t>
      </w:r>
      <w:r w:rsidR="00CE4C70">
        <w:rPr>
          <w:rFonts w:hint="cs"/>
          <w:rtl/>
        </w:rPr>
        <w:t>وقوله سبحانه</w:t>
      </w:r>
      <w:r>
        <w:rPr>
          <w:rFonts w:hint="cs"/>
          <w:rtl/>
        </w:rPr>
        <w:t xml:space="preserve"> </w:t>
      </w:r>
      <w:r w:rsidR="00CE4C70">
        <w:rPr>
          <w:rFonts w:hint="cs"/>
          <w:rtl/>
        </w:rPr>
        <w:t>حكاية ابن لي عندك بيتا وقوله تعالى</w:t>
      </w:r>
      <w:r>
        <w:rPr>
          <w:rFonts w:hint="cs"/>
          <w:rtl/>
        </w:rPr>
        <w:t xml:space="preserve"> </w:t>
      </w:r>
      <w:r w:rsidR="00CE4C70">
        <w:rPr>
          <w:rFonts w:hint="cs"/>
          <w:rtl/>
        </w:rPr>
        <w:t>وإن الله لمع المحسنين إلى غير ذلك مما هو كناية عن المكانة لا عن المكان</w:t>
      </w:r>
      <w:r>
        <w:rPr>
          <w:rFonts w:hint="cs"/>
          <w:rtl/>
        </w:rPr>
        <w:t>)</w:t>
      </w:r>
      <w:r w:rsidR="00CE4C70">
        <w:rPr>
          <w:rFonts w:hint="cs"/>
          <w:rtl/>
        </w:rPr>
        <w:t xml:space="preserve"> أهـ [روح المعاني ج</w:t>
      </w:r>
      <w:r>
        <w:rPr>
          <w:rFonts w:hint="cs"/>
          <w:rtl/>
        </w:rPr>
        <w:t xml:space="preserve">: </w:t>
      </w:r>
      <w:r w:rsidR="00CE4C70">
        <w:rPr>
          <w:rFonts w:hint="cs"/>
          <w:rtl/>
        </w:rPr>
        <w:t>15 ص</w:t>
      </w:r>
      <w:r>
        <w:rPr>
          <w:rFonts w:hint="cs"/>
          <w:rtl/>
        </w:rPr>
        <w:t xml:space="preserve">: </w:t>
      </w:r>
      <w:r w:rsidR="00CE4C70">
        <w:rPr>
          <w:rFonts w:hint="cs"/>
          <w:rtl/>
        </w:rPr>
        <w:t>142</w:t>
      </w:r>
      <w:r w:rsidR="003D2693">
        <w:rPr>
          <w:rFonts w:hint="cs"/>
          <w:rtl/>
        </w:rPr>
        <w:t>]،</w:t>
      </w:r>
      <w:r w:rsidR="00CE4C70">
        <w:rPr>
          <w:rFonts w:hint="cs"/>
          <w:rtl/>
        </w:rPr>
        <w:t xml:space="preserve"> وقال ابن الجوزي فقيه الحنابلة</w:t>
      </w:r>
      <w:r w:rsidR="003D2693">
        <w:rPr>
          <w:rFonts w:hint="cs"/>
          <w:rtl/>
        </w:rPr>
        <w:t>،</w:t>
      </w:r>
      <w:r w:rsidR="00CE4C70">
        <w:rPr>
          <w:rFonts w:hint="cs"/>
          <w:rtl/>
        </w:rPr>
        <w:t xml:space="preserve"> وهو يرد على حشوية الحنابلة في كتابه الباز الأشهب المنقض على مخالفي المذهب</w:t>
      </w:r>
      <w:r>
        <w:rPr>
          <w:rFonts w:hint="cs"/>
          <w:rtl/>
        </w:rPr>
        <w:t xml:space="preserve">: </w:t>
      </w:r>
      <w:r w:rsidR="00CE4C70">
        <w:rPr>
          <w:rFonts w:hint="cs"/>
          <w:rtl/>
        </w:rPr>
        <w:t>(الحديث الخامس والأربعون</w:t>
      </w:r>
      <w:r>
        <w:rPr>
          <w:rFonts w:hint="cs"/>
          <w:rtl/>
        </w:rPr>
        <w:t xml:space="preserve">: </w:t>
      </w:r>
      <w:r w:rsidR="00CE4C70">
        <w:rPr>
          <w:rFonts w:hint="cs"/>
          <w:rtl/>
        </w:rPr>
        <w:t>روي البخاري ومسلم في الصحيحين من حديث أبي هريرة رضي الله عنه قال رسول الله صلى الله عليه وسلم</w:t>
      </w:r>
      <w:r>
        <w:rPr>
          <w:rFonts w:hint="cs"/>
          <w:rtl/>
        </w:rPr>
        <w:t xml:space="preserve">: </w:t>
      </w:r>
      <w:r w:rsidR="00CE4C70">
        <w:rPr>
          <w:rFonts w:hint="cs"/>
          <w:rtl/>
        </w:rPr>
        <w:t>(</w:t>
      </w:r>
      <w:r>
        <w:rPr>
          <w:rFonts w:hint="cs"/>
          <w:rtl/>
        </w:rPr>
        <w:t>(</w:t>
      </w:r>
      <w:r w:rsidR="00CE4C70">
        <w:rPr>
          <w:rFonts w:hint="cs"/>
          <w:rtl/>
        </w:rPr>
        <w:t>لما قضي الله الخلق كتب في كتابه – فهو عنده فوق العرش – إن رحمتي غلبت غضبي</w:t>
      </w:r>
      <w:r w:rsidR="003D2693">
        <w:rPr>
          <w:rFonts w:hint="cs"/>
          <w:rtl/>
        </w:rPr>
        <w:t>،</w:t>
      </w:r>
      <w:r w:rsidR="00CE4C70">
        <w:rPr>
          <w:rFonts w:hint="cs"/>
          <w:rtl/>
        </w:rPr>
        <w:t xml:space="preserve"> وفي لفظ سبقت</w:t>
      </w:r>
      <w:r>
        <w:rPr>
          <w:rFonts w:hint="cs"/>
          <w:rtl/>
        </w:rPr>
        <w:t>)</w:t>
      </w:r>
      <w:r w:rsidR="00CE4C70">
        <w:rPr>
          <w:rFonts w:hint="cs"/>
          <w:rtl/>
        </w:rPr>
        <w:t>)</w:t>
      </w:r>
      <w:r w:rsidR="003D2693">
        <w:rPr>
          <w:rFonts w:hint="cs"/>
          <w:rtl/>
        </w:rPr>
        <w:t>،</w:t>
      </w:r>
      <w:r w:rsidR="00CE4C70">
        <w:rPr>
          <w:rFonts w:hint="cs"/>
          <w:rtl/>
        </w:rPr>
        <w:t xml:space="preserve"> قال القاضي - يقصد به أبو يعلى -</w:t>
      </w:r>
      <w:r>
        <w:rPr>
          <w:rFonts w:hint="cs"/>
          <w:rtl/>
        </w:rPr>
        <w:t xml:space="preserve">: </w:t>
      </w:r>
      <w:r w:rsidR="00CE4C70">
        <w:rPr>
          <w:rFonts w:hint="cs"/>
          <w:rtl/>
        </w:rPr>
        <w:t>ظاهر قوله عنده القرب من الذات</w:t>
      </w:r>
      <w:r w:rsidR="003D2693">
        <w:rPr>
          <w:rFonts w:hint="cs"/>
          <w:rtl/>
        </w:rPr>
        <w:t>،</w:t>
      </w:r>
      <w:r w:rsidR="00CE4C70">
        <w:rPr>
          <w:rFonts w:hint="cs"/>
          <w:rtl/>
        </w:rPr>
        <w:t xml:space="preserve"> واعلم أن القرب من الحق لا يكون بمساحة وإنما ذلك من صفة الأجسام</w:t>
      </w:r>
      <w:r w:rsidR="003D2693">
        <w:rPr>
          <w:rFonts w:hint="cs"/>
          <w:rtl/>
        </w:rPr>
        <w:t>،</w:t>
      </w:r>
      <w:r w:rsidR="00CE4C70">
        <w:rPr>
          <w:rFonts w:hint="cs"/>
          <w:rtl/>
        </w:rPr>
        <w:t xml:space="preserve"> وقد قال سبحانه وتعالي " مسومة عند ربك "</w:t>
      </w:r>
      <w:r>
        <w:rPr>
          <w:rFonts w:hint="cs"/>
          <w:rtl/>
        </w:rPr>
        <w:t>)</w:t>
      </w:r>
      <w:r w:rsidR="00CE4C70">
        <w:rPr>
          <w:rFonts w:hint="cs"/>
          <w:rtl/>
        </w:rPr>
        <w:t xml:space="preserve"> أهـ </w:t>
      </w:r>
      <w:r w:rsidR="003D2693">
        <w:rPr>
          <w:rFonts w:hint="cs"/>
          <w:rtl/>
        </w:rPr>
        <w:t>[</w:t>
      </w:r>
      <w:r w:rsidR="00CE4C70">
        <w:rPr>
          <w:rFonts w:hint="cs"/>
          <w:rtl/>
        </w:rPr>
        <w:t>الباز الأشهب ص130-131</w:t>
      </w:r>
      <w:r w:rsidR="003D2693">
        <w:rPr>
          <w:rFonts w:hint="cs"/>
          <w:rtl/>
        </w:rPr>
        <w:t>]،</w:t>
      </w:r>
      <w:r w:rsidR="00CE4C70">
        <w:rPr>
          <w:rFonts w:hint="cs"/>
          <w:rtl/>
        </w:rPr>
        <w:t xml:space="preserve"> وقال القاضي ابن جماعة - وهو يرد على مثبت المكان بالعندية بكلام رصين محكم يكتب بماء الذهب -</w:t>
      </w:r>
      <w:r>
        <w:rPr>
          <w:rFonts w:hint="cs"/>
          <w:rtl/>
        </w:rPr>
        <w:t>: (</w:t>
      </w:r>
      <w:r w:rsidR="00CE4C70">
        <w:rPr>
          <w:rFonts w:hint="cs"/>
          <w:rtl/>
        </w:rPr>
        <w:t>الآية الخامسة قوله تعالى</w:t>
      </w:r>
      <w:r>
        <w:rPr>
          <w:rFonts w:hint="cs"/>
          <w:rtl/>
        </w:rPr>
        <w:t xml:space="preserve">: </w:t>
      </w:r>
      <w:r w:rsidR="003D2693">
        <w:rPr>
          <w:rFonts w:hint="cs"/>
          <w:rtl/>
        </w:rPr>
        <w:t>{</w:t>
      </w:r>
      <w:r w:rsidR="00CE4C70">
        <w:rPr>
          <w:rFonts w:hint="cs"/>
          <w:rtl/>
        </w:rPr>
        <w:t>إن الذين عند ربك</w:t>
      </w:r>
      <w:r w:rsidR="003D2693">
        <w:rPr>
          <w:rFonts w:hint="cs"/>
          <w:rtl/>
        </w:rPr>
        <w:t>}،</w:t>
      </w:r>
      <w:r w:rsidR="00CE4C70">
        <w:rPr>
          <w:rFonts w:hint="cs"/>
          <w:rtl/>
        </w:rPr>
        <w:t xml:space="preserve"> </w:t>
      </w:r>
      <w:r w:rsidR="003D2693">
        <w:rPr>
          <w:rFonts w:hint="cs"/>
          <w:rtl/>
        </w:rPr>
        <w:t>{</w:t>
      </w:r>
      <w:r w:rsidR="00CE4C70">
        <w:rPr>
          <w:rFonts w:hint="cs"/>
          <w:rtl/>
        </w:rPr>
        <w:t>من ذا الذي يشفع عنده إلا بإذنه</w:t>
      </w:r>
      <w:r w:rsidR="003D2693">
        <w:rPr>
          <w:rFonts w:hint="cs"/>
          <w:rtl/>
        </w:rPr>
        <w:t>}،</w:t>
      </w:r>
      <w:r w:rsidR="00CE4C70">
        <w:rPr>
          <w:rFonts w:hint="cs"/>
          <w:rtl/>
        </w:rPr>
        <w:t xml:space="preserve"> </w:t>
      </w:r>
      <w:r w:rsidR="003D2693">
        <w:rPr>
          <w:rFonts w:hint="cs"/>
          <w:rtl/>
        </w:rPr>
        <w:t>{</w:t>
      </w:r>
      <w:r w:rsidR="00CE4C70">
        <w:rPr>
          <w:rFonts w:hint="cs"/>
          <w:rtl/>
        </w:rPr>
        <w:t>عند مليك مقتدر</w:t>
      </w:r>
      <w:r w:rsidR="003D2693">
        <w:rPr>
          <w:rFonts w:hint="cs"/>
          <w:rtl/>
        </w:rPr>
        <w:t>}،</w:t>
      </w:r>
      <w:r w:rsidR="00CE4C70">
        <w:rPr>
          <w:rFonts w:hint="cs"/>
          <w:rtl/>
        </w:rPr>
        <w:t xml:space="preserve"> </w:t>
      </w:r>
      <w:r w:rsidR="003D2693">
        <w:rPr>
          <w:rFonts w:hint="cs"/>
          <w:rtl/>
        </w:rPr>
        <w:t>{</w:t>
      </w:r>
      <w:r w:rsidR="00CE4C70">
        <w:rPr>
          <w:rFonts w:hint="cs"/>
          <w:rtl/>
        </w:rPr>
        <w:t>ابن لي عندك بيتا في الجنة}</w:t>
      </w:r>
      <w:r w:rsidR="003D2693">
        <w:rPr>
          <w:rFonts w:hint="cs"/>
          <w:rtl/>
        </w:rPr>
        <w:t>،</w:t>
      </w:r>
      <w:r w:rsidR="00CE4C70">
        <w:rPr>
          <w:rFonts w:hint="cs"/>
          <w:rtl/>
        </w:rPr>
        <w:t xml:space="preserve"> {وإن له عندنا لزلفى وحسن مآب</w:t>
      </w:r>
      <w:r w:rsidR="003D2693">
        <w:rPr>
          <w:rFonts w:hint="cs"/>
          <w:rtl/>
        </w:rPr>
        <w:t>}،</w:t>
      </w:r>
      <w:r w:rsidR="00CE4C70">
        <w:rPr>
          <w:rFonts w:hint="cs"/>
          <w:rtl/>
        </w:rPr>
        <w:t xml:space="preserve"> </w:t>
      </w:r>
      <w:r w:rsidR="003D2693">
        <w:rPr>
          <w:rFonts w:hint="cs"/>
          <w:rtl/>
        </w:rPr>
        <w:t>{</w:t>
      </w:r>
      <w:r w:rsidR="00CE4C70">
        <w:rPr>
          <w:rFonts w:hint="cs"/>
          <w:rtl/>
        </w:rPr>
        <w:t>ومن عنده لا يستكبرون عن عبادته</w:t>
      </w:r>
      <w:r w:rsidR="003D2693">
        <w:rPr>
          <w:rFonts w:hint="cs"/>
          <w:rtl/>
        </w:rPr>
        <w:t>}،</w:t>
      </w:r>
      <w:r w:rsidR="00CE4C70">
        <w:rPr>
          <w:rFonts w:hint="cs"/>
          <w:rtl/>
        </w:rPr>
        <w:t xml:space="preserve"> ورد ذلك في الحديث كثيرا كقوله</w:t>
      </w:r>
      <w:r>
        <w:rPr>
          <w:rFonts w:hint="cs"/>
          <w:rtl/>
        </w:rPr>
        <w:t xml:space="preserve">: </w:t>
      </w:r>
      <w:r w:rsidR="00CE4C70">
        <w:rPr>
          <w:rFonts w:hint="cs"/>
          <w:rtl/>
        </w:rPr>
        <w:t>(</w:t>
      </w:r>
      <w:r>
        <w:rPr>
          <w:rFonts w:hint="cs"/>
          <w:rtl/>
        </w:rPr>
        <w:t>(</w:t>
      </w:r>
      <w:r w:rsidR="00CE4C70">
        <w:rPr>
          <w:rFonts w:hint="cs"/>
          <w:rtl/>
        </w:rPr>
        <w:t>أنا عند ظن عبدي بي</w:t>
      </w:r>
      <w:r>
        <w:rPr>
          <w:rFonts w:hint="cs"/>
          <w:rtl/>
        </w:rPr>
        <w:t>)</w:t>
      </w:r>
      <w:r w:rsidR="00CE4C70">
        <w:rPr>
          <w:rFonts w:hint="cs"/>
          <w:rtl/>
        </w:rPr>
        <w:t>)</w:t>
      </w:r>
      <w:r w:rsidR="003D2693">
        <w:rPr>
          <w:rFonts w:hint="cs"/>
          <w:rtl/>
        </w:rPr>
        <w:t>،</w:t>
      </w:r>
      <w:r w:rsidR="00CE4C70">
        <w:rPr>
          <w:rFonts w:hint="cs"/>
          <w:rtl/>
        </w:rPr>
        <w:t xml:space="preserve"> (</w:t>
      </w:r>
      <w:r>
        <w:rPr>
          <w:rFonts w:hint="cs"/>
          <w:rtl/>
        </w:rPr>
        <w:t>(</w:t>
      </w:r>
      <w:r w:rsidR="00CE4C70">
        <w:rPr>
          <w:rFonts w:hint="cs"/>
          <w:rtl/>
        </w:rPr>
        <w:t>أنا عند المنكسرة قلوبهم من أجلي</w:t>
      </w:r>
      <w:r>
        <w:rPr>
          <w:rFonts w:hint="cs"/>
          <w:rtl/>
        </w:rPr>
        <w:t>)</w:t>
      </w:r>
      <w:r w:rsidR="00CE4C70">
        <w:rPr>
          <w:rFonts w:hint="cs"/>
          <w:rtl/>
        </w:rPr>
        <w:t>)</w:t>
      </w:r>
      <w:r w:rsidR="003D2693">
        <w:rPr>
          <w:rFonts w:hint="cs"/>
          <w:rtl/>
        </w:rPr>
        <w:t>،</w:t>
      </w:r>
      <w:r w:rsidR="00CE4C70">
        <w:rPr>
          <w:rFonts w:hint="cs"/>
          <w:rtl/>
        </w:rPr>
        <w:t xml:space="preserve"> كل ذلك ليس المراد به عندية الجهة بل عندية الشرف والكرامة والإعانة والجبر واللطف</w:t>
      </w:r>
      <w:r w:rsidR="003D2693">
        <w:rPr>
          <w:rFonts w:hint="cs"/>
          <w:rtl/>
        </w:rPr>
        <w:t>،</w:t>
      </w:r>
      <w:r w:rsidR="00CE4C70">
        <w:rPr>
          <w:rFonts w:hint="cs"/>
          <w:rtl/>
        </w:rPr>
        <w:t xml:space="preserve"> لا عندية الحيز والمكان فإن كون الرب تعالى عند الإنسان باعتبار الجهة والمكان محال بالإجماع</w:t>
      </w:r>
      <w:r>
        <w:rPr>
          <w:rFonts w:hint="cs"/>
          <w:rtl/>
        </w:rPr>
        <w:t>)</w:t>
      </w:r>
      <w:r w:rsidR="00CE4C70">
        <w:rPr>
          <w:rFonts w:hint="cs"/>
          <w:rtl/>
        </w:rPr>
        <w:t xml:space="preserve"> أهـ </w:t>
      </w:r>
      <w:r w:rsidR="003D2693">
        <w:rPr>
          <w:rFonts w:hint="cs"/>
          <w:rtl/>
        </w:rPr>
        <w:t>[</w:t>
      </w:r>
      <w:r w:rsidR="00CE4C70">
        <w:rPr>
          <w:rFonts w:hint="cs"/>
          <w:rtl/>
        </w:rPr>
        <w:t>إيضاح الدليل في قطع حجج أهل التعطيل ج</w:t>
      </w:r>
      <w:r>
        <w:rPr>
          <w:rFonts w:hint="cs"/>
          <w:rtl/>
        </w:rPr>
        <w:t xml:space="preserve">: </w:t>
      </w:r>
      <w:r w:rsidR="00CE4C70">
        <w:rPr>
          <w:rFonts w:hint="cs"/>
          <w:rtl/>
        </w:rPr>
        <w:t>1 ص</w:t>
      </w:r>
      <w:r>
        <w:rPr>
          <w:rFonts w:hint="cs"/>
          <w:rtl/>
        </w:rPr>
        <w:t xml:space="preserve">: </w:t>
      </w:r>
      <w:r w:rsidR="00CE4C70">
        <w:rPr>
          <w:rFonts w:hint="cs"/>
          <w:rtl/>
        </w:rPr>
        <w:t>112</w:t>
      </w:r>
      <w:r w:rsidR="003D2693">
        <w:rPr>
          <w:rFonts w:hint="cs"/>
          <w:rtl/>
        </w:rPr>
        <w:t>]،</w:t>
      </w:r>
    </w:p>
    <w:p w14:paraId="6C9BB6C6" w14:textId="4DB26D0E" w:rsidR="00CE4C70" w:rsidRDefault="00B23C50" w:rsidP="00B23C50">
      <w:pPr>
        <w:spacing w:after="240"/>
        <w:rPr>
          <w:rtl/>
        </w:rPr>
      </w:pPr>
      <w:r>
        <w:rPr>
          <w:rFonts w:hint="cs"/>
          <w:bCs/>
          <w:rtl/>
        </w:rPr>
        <w:t>(</w:t>
      </w:r>
      <w:r w:rsidR="00CE4C70">
        <w:rPr>
          <w:rFonts w:hint="cs"/>
          <w:bCs/>
          <w:rtl/>
        </w:rPr>
        <w:t>11</w:t>
      </w:r>
      <w:r>
        <w:rPr>
          <w:rFonts w:hint="cs"/>
          <w:bCs/>
          <w:rtl/>
        </w:rPr>
        <w:t>)</w:t>
      </w:r>
      <w:r w:rsidR="00CE4C70">
        <w:rPr>
          <w:rFonts w:hint="cs"/>
          <w:bCs/>
          <w:rtl/>
        </w:rPr>
        <w:t xml:space="preserve"> حل اشكالية</w:t>
      </w:r>
      <w:r w:rsidR="00CE4C70">
        <w:rPr>
          <w:rFonts w:hint="cs"/>
          <w:bCs/>
          <w:rtl/>
          <w:lang w:bidi="ar-KW"/>
        </w:rPr>
        <w:t xml:space="preserve"> </w:t>
      </w:r>
      <w:r w:rsidR="00CE4C70">
        <w:rPr>
          <w:rFonts w:hint="cs"/>
          <w:bCs/>
          <w:rtl/>
        </w:rPr>
        <w:t>الدليل التاسع</w:t>
      </w:r>
      <w:r>
        <w:rPr>
          <w:rFonts w:hint="cs"/>
          <w:bCs/>
          <w:rtl/>
        </w:rPr>
        <w:t xml:space="preserve">: </w:t>
      </w:r>
      <w:r w:rsidR="00CE4C70">
        <w:rPr>
          <w:rFonts w:hint="cs"/>
          <w:bCs/>
          <w:rtl/>
          <w:lang w:bidi="ar-SY"/>
        </w:rPr>
        <w:t>التصريح بأنه تعالى في السماء والمراد بها العلو، قال تعالى</w:t>
      </w:r>
      <w:r>
        <w:rPr>
          <w:rFonts w:hint="cs"/>
          <w:bCs/>
          <w:rtl/>
        </w:rPr>
        <w:t xml:space="preserve">: </w:t>
      </w:r>
      <w:r w:rsidR="003D2693">
        <w:rPr>
          <w:rFonts w:hint="cs"/>
          <w:bCs/>
          <w:rtl/>
        </w:rPr>
        <w:t>{</w:t>
      </w:r>
      <w:r w:rsidR="00CE4C70">
        <w:rPr>
          <w:rFonts w:hint="cs"/>
          <w:bCs/>
          <w:rtl/>
        </w:rPr>
        <w:t>أَأَمِنْتُمْ مَنْ فِي السَّمَاءِ</w:t>
      </w:r>
      <w:r w:rsidR="003D2693">
        <w:rPr>
          <w:rFonts w:hint="cs"/>
          <w:bCs/>
          <w:rtl/>
        </w:rPr>
        <w:t>}</w:t>
      </w:r>
      <w:r w:rsidR="00CE4C70">
        <w:rPr>
          <w:rFonts w:hint="cs"/>
          <w:bCs/>
          <w:rtl/>
        </w:rPr>
        <w:t xml:space="preserve"> </w:t>
      </w:r>
      <w:r w:rsidR="003D2693">
        <w:rPr>
          <w:rFonts w:hint="cs"/>
          <w:bCs/>
          <w:rtl/>
        </w:rPr>
        <w:t>[</w:t>
      </w:r>
      <w:r w:rsidR="00CE4C70">
        <w:rPr>
          <w:rFonts w:hint="cs"/>
          <w:bCs/>
          <w:rtl/>
          <w:lang w:bidi="ar-SY"/>
        </w:rPr>
        <w:t>الملك</w:t>
      </w:r>
      <w:r>
        <w:rPr>
          <w:rFonts w:hint="cs"/>
          <w:bCs/>
          <w:rtl/>
          <w:lang w:bidi="ar-SY"/>
        </w:rPr>
        <w:t xml:space="preserve">: </w:t>
      </w:r>
      <w:r w:rsidR="00CE4C70">
        <w:rPr>
          <w:rFonts w:hint="cs"/>
          <w:bCs/>
          <w:rtl/>
        </w:rPr>
        <w:t>16</w:t>
      </w:r>
      <w:r w:rsidR="003D2693">
        <w:rPr>
          <w:rFonts w:hint="cs"/>
          <w:bCs/>
          <w:rtl/>
        </w:rPr>
        <w:t>]،</w:t>
      </w:r>
      <w:r w:rsidR="00CE4C70">
        <w:rPr>
          <w:rFonts w:hint="cs"/>
          <w:bCs/>
          <w:rtl/>
          <w:lang w:bidi="ar-KW"/>
        </w:rPr>
        <w:t xml:space="preserve"> </w:t>
      </w:r>
      <w:r w:rsidR="00CE4C70">
        <w:rPr>
          <w:rFonts w:hint="cs"/>
          <w:rtl/>
        </w:rPr>
        <w:t>الآية لها معني عديدة ولا يجوز اعتقاد متشابه تلك المعاني ولابد من ردها إلى محكمها وفهمها في اطار المحكم</w:t>
      </w:r>
      <w:r w:rsidR="003D2693">
        <w:rPr>
          <w:rFonts w:hint="cs"/>
          <w:rtl/>
        </w:rPr>
        <w:t>،</w:t>
      </w:r>
      <w:r w:rsidR="00CE4C70">
        <w:rPr>
          <w:rFonts w:hint="cs"/>
          <w:rtl/>
        </w:rPr>
        <w:t xml:space="preserve"> فقد يكون المعنى</w:t>
      </w:r>
      <w:r>
        <w:rPr>
          <w:rFonts w:hint="cs"/>
          <w:rtl/>
        </w:rPr>
        <w:t xml:space="preserve">: </w:t>
      </w:r>
      <w:r w:rsidR="00CE4C70">
        <w:rPr>
          <w:rFonts w:hint="cs"/>
          <w:rtl/>
        </w:rPr>
        <w:t>أأمنتم من في السماء</w:t>
      </w:r>
      <w:r w:rsidR="003D2693">
        <w:rPr>
          <w:rFonts w:hint="cs"/>
          <w:rtl/>
        </w:rPr>
        <w:t>،</w:t>
      </w:r>
      <w:r w:rsidR="00CE4C70">
        <w:rPr>
          <w:rFonts w:hint="cs"/>
          <w:rtl/>
        </w:rPr>
        <w:t xml:space="preserve"> أي في العلو إشارة إلى علو الذات والصفات , لأنّ السماء تأتي في اللغة العربية لغة القرآن على نعنى العلو</w:t>
      </w:r>
      <w:r w:rsidR="003D2693">
        <w:rPr>
          <w:rFonts w:hint="cs"/>
          <w:rtl/>
        </w:rPr>
        <w:t>،</w:t>
      </w:r>
      <w:r w:rsidR="00CE4C70">
        <w:rPr>
          <w:rFonts w:hint="cs"/>
          <w:rtl/>
        </w:rPr>
        <w:t xml:space="preserve"> والعرب تقول</w:t>
      </w:r>
      <w:r>
        <w:rPr>
          <w:rFonts w:hint="cs"/>
          <w:rtl/>
        </w:rPr>
        <w:t xml:space="preserve">: </w:t>
      </w:r>
      <w:r w:rsidR="00CE4C70">
        <w:rPr>
          <w:rFonts w:hint="cs"/>
          <w:rtl/>
        </w:rPr>
        <w:t>فلان في السماء</w:t>
      </w:r>
      <w:r w:rsidR="003D2693">
        <w:rPr>
          <w:rFonts w:hint="cs"/>
          <w:rtl/>
        </w:rPr>
        <w:t>،</w:t>
      </w:r>
      <w:r w:rsidR="00CE4C70">
        <w:rPr>
          <w:rFonts w:hint="cs"/>
          <w:rtl/>
        </w:rPr>
        <w:t xml:space="preserve"> أي في أعلى المراتب</w:t>
      </w:r>
      <w:r w:rsidR="003D2693">
        <w:rPr>
          <w:rFonts w:hint="cs"/>
          <w:rtl/>
        </w:rPr>
        <w:t>،</w:t>
      </w:r>
      <w:r w:rsidR="00CE4C70">
        <w:rPr>
          <w:rFonts w:hint="cs"/>
          <w:rtl/>
        </w:rPr>
        <w:t xml:space="preserve"> وليس معنى أأمنتم من في السماء</w:t>
      </w:r>
      <w:r>
        <w:rPr>
          <w:rFonts w:hint="cs"/>
          <w:rtl/>
        </w:rPr>
        <w:t xml:space="preserve"> </w:t>
      </w:r>
      <w:r w:rsidR="00CE4C70">
        <w:rPr>
          <w:rFonts w:hint="cs"/>
          <w:rtl/>
        </w:rPr>
        <w:t>أي في السماء مكانه</w:t>
      </w:r>
      <w:r w:rsidR="003D2693">
        <w:rPr>
          <w:rFonts w:hint="cs"/>
          <w:rtl/>
        </w:rPr>
        <w:t>،</w:t>
      </w:r>
      <w:r w:rsidR="00CE4C70">
        <w:rPr>
          <w:rFonts w:hint="cs"/>
          <w:rtl/>
        </w:rPr>
        <w:t xml:space="preserve"> لما تقدم من محدودية السماء</w:t>
      </w:r>
      <w:r w:rsidR="003D2693">
        <w:rPr>
          <w:rFonts w:hint="cs"/>
          <w:rtl/>
        </w:rPr>
        <w:t>،</w:t>
      </w:r>
      <w:r w:rsidR="00CE4C70">
        <w:rPr>
          <w:rFonts w:hint="cs"/>
          <w:rtl/>
        </w:rPr>
        <w:t xml:space="preserve"> والله تعالى لا حد له</w:t>
      </w:r>
      <w:r w:rsidR="003D2693">
        <w:rPr>
          <w:rFonts w:hint="cs"/>
          <w:rtl/>
        </w:rPr>
        <w:t>،</w:t>
      </w:r>
      <w:r w:rsidR="00CE4C70">
        <w:rPr>
          <w:rFonts w:hint="cs"/>
          <w:rtl/>
        </w:rPr>
        <w:t xml:space="preserve"> والسماء خلق من خلق الله تعالى</w:t>
      </w:r>
      <w:r w:rsidR="003D2693">
        <w:rPr>
          <w:rFonts w:hint="cs"/>
          <w:rtl/>
        </w:rPr>
        <w:t>،</w:t>
      </w:r>
      <w:r w:rsidR="00CE4C70">
        <w:rPr>
          <w:rFonts w:hint="cs"/>
          <w:rtl/>
        </w:rPr>
        <w:t xml:space="preserve"> </w:t>
      </w:r>
      <w:r w:rsidR="00CE4C70">
        <w:rPr>
          <w:rFonts w:hint="cs"/>
          <w:rtl/>
        </w:rPr>
        <w:lastRenderedPageBreak/>
        <w:t>والله منزه عن الحلول في شيء من خلقه</w:t>
      </w:r>
      <w:r w:rsidR="003D2693">
        <w:rPr>
          <w:rFonts w:hint="cs"/>
          <w:rtl/>
        </w:rPr>
        <w:t>،</w:t>
      </w:r>
      <w:r w:rsidR="00CE4C70">
        <w:rPr>
          <w:rFonts w:hint="cs"/>
          <w:rtl/>
        </w:rPr>
        <w:t xml:space="preserve"> إذ يستحيل على القديم أن يقبل المحدث</w:t>
      </w:r>
      <w:r w:rsidR="003D2693">
        <w:rPr>
          <w:rFonts w:hint="cs"/>
          <w:rtl/>
        </w:rPr>
        <w:t>،</w:t>
      </w:r>
      <w:r w:rsidR="00CE4C70">
        <w:rPr>
          <w:rFonts w:hint="cs"/>
          <w:rtl/>
        </w:rPr>
        <w:t xml:space="preserve"> أو أن يكون فيه أو أن يكون عليه على سبيل المكان الحسي</w:t>
      </w:r>
      <w:r w:rsidR="003D2693">
        <w:rPr>
          <w:rFonts w:hint="cs"/>
          <w:rtl/>
        </w:rPr>
        <w:t>،</w:t>
      </w:r>
      <w:r w:rsidR="00CE4C70">
        <w:rPr>
          <w:rFonts w:hint="cs"/>
          <w:rtl/>
        </w:rPr>
        <w:t xml:space="preserve"> وليس ذلك باعتبار أن مكانه تعالى في السماء , تعالى الله عن ذلك علواّ كبيراّ</w:t>
      </w:r>
      <w:r w:rsidR="003D2693">
        <w:rPr>
          <w:rFonts w:hint="cs"/>
          <w:rtl/>
        </w:rPr>
        <w:t>،</w:t>
      </w:r>
      <w:r w:rsidR="00CE4C70">
        <w:rPr>
          <w:rFonts w:hint="cs"/>
          <w:rtl/>
        </w:rPr>
        <w:t xml:space="preserve"> ولما تقدم من اجماع أهل الأصول المتخصصين في العقيدة على تنزيه الله تعالى من المكان</w:t>
      </w:r>
      <w:r w:rsidR="003D2693">
        <w:rPr>
          <w:rFonts w:hint="cs"/>
          <w:rtl/>
        </w:rPr>
        <w:t>،</w:t>
      </w:r>
      <w:r w:rsidR="00CE4C70">
        <w:rPr>
          <w:rFonts w:hint="cs"/>
          <w:rtl/>
        </w:rPr>
        <w:t xml:space="preserve"> وقد يكون المعنى</w:t>
      </w:r>
      <w:r>
        <w:rPr>
          <w:rFonts w:hint="cs"/>
          <w:rtl/>
        </w:rPr>
        <w:t xml:space="preserve">: </w:t>
      </w:r>
      <w:r w:rsidR="00CE4C70">
        <w:rPr>
          <w:rFonts w:hint="cs"/>
          <w:rtl/>
        </w:rPr>
        <w:t>أأمنتم من في السماء يعني الملائكة الموكلين على تدبير هذا العالم وقد قيل هو جبريل عليه السلام لأنّه الموكل بالخسف</w:t>
      </w:r>
      <w:r w:rsidR="003D2693">
        <w:rPr>
          <w:rFonts w:hint="cs"/>
          <w:rtl/>
        </w:rPr>
        <w:t>،</w:t>
      </w:r>
      <w:r w:rsidR="00CE4C70">
        <w:rPr>
          <w:rFonts w:hint="cs"/>
          <w:rtl/>
        </w:rPr>
        <w:t xml:space="preserve"> أو يكون المعنى أأمنتم من في السماء</w:t>
      </w:r>
      <w:r>
        <w:rPr>
          <w:rFonts w:hint="cs"/>
          <w:rtl/>
        </w:rPr>
        <w:t xml:space="preserve">: </w:t>
      </w:r>
      <w:r w:rsidR="00CE4C70">
        <w:rPr>
          <w:rFonts w:hint="cs"/>
          <w:rtl/>
        </w:rPr>
        <w:t xml:space="preserve">أي من في السماء أمره أو قضاؤه أو من في السماء </w:t>
      </w:r>
      <w:r>
        <w:rPr>
          <w:rFonts w:hint="cs"/>
          <w:rtl/>
        </w:rPr>
        <w:t>(</w:t>
      </w:r>
      <w:r w:rsidR="00CE4C70">
        <w:rPr>
          <w:rFonts w:hint="cs"/>
          <w:rtl/>
        </w:rPr>
        <w:t>أي العلو</w:t>
      </w:r>
      <w:r>
        <w:rPr>
          <w:rFonts w:hint="cs"/>
          <w:rtl/>
        </w:rPr>
        <w:t>)</w:t>
      </w:r>
      <w:r w:rsidR="00CE4C70">
        <w:rPr>
          <w:rFonts w:hint="cs"/>
          <w:rtl/>
        </w:rPr>
        <w:t xml:space="preserve"> مكانته وقدرته وسلطانه</w:t>
      </w:r>
      <w:r w:rsidR="003D2693">
        <w:rPr>
          <w:rFonts w:hint="cs"/>
          <w:rtl/>
        </w:rPr>
        <w:t>،</w:t>
      </w:r>
      <w:r w:rsidR="00CE4C70">
        <w:rPr>
          <w:rFonts w:hint="cs"/>
          <w:rtl/>
        </w:rPr>
        <w:t xml:space="preserve"> أما فهم الجهلاء بأن الله تعالى في السماء على سبيل المظروفية والكون في المكان مما لا يكون إلا للأجسام</w:t>
      </w:r>
      <w:r w:rsidR="003D2693">
        <w:rPr>
          <w:rFonts w:hint="cs"/>
          <w:rtl/>
        </w:rPr>
        <w:t>،</w:t>
      </w:r>
      <w:r w:rsidR="00CE4C70">
        <w:rPr>
          <w:rFonts w:hint="cs"/>
          <w:rtl/>
        </w:rPr>
        <w:t xml:space="preserve"> فهذا لا يجوز في حق الله تعالى</w:t>
      </w:r>
      <w:r>
        <w:rPr>
          <w:rFonts w:hint="cs"/>
          <w:rtl/>
        </w:rPr>
        <w:t xml:space="preserve">، </w:t>
      </w:r>
      <w:r w:rsidR="00CE4C70">
        <w:rPr>
          <w:rFonts w:hint="cs"/>
          <w:rtl/>
        </w:rPr>
        <w:t>وأئمة السلف الآية عندهم من المتشابه الذي قراءته تفسيره</w:t>
      </w:r>
      <w:r w:rsidR="003D2693">
        <w:rPr>
          <w:rFonts w:hint="cs"/>
          <w:rtl/>
        </w:rPr>
        <w:t>،</w:t>
      </w:r>
      <w:r w:rsidR="00CE4C70">
        <w:rPr>
          <w:rFonts w:hint="cs"/>
          <w:rtl/>
        </w:rPr>
        <w:t xml:space="preserve"> والرسوخ في العلم عندهم تفويض معناه المراد إلى الله ورسوله</w:t>
      </w:r>
      <w:r w:rsidR="003D2693">
        <w:rPr>
          <w:rFonts w:hint="cs"/>
          <w:rtl/>
        </w:rPr>
        <w:t>،</w:t>
      </w:r>
      <w:r w:rsidR="00CE4C70">
        <w:rPr>
          <w:rFonts w:hint="cs"/>
          <w:rtl/>
        </w:rPr>
        <w:t xml:space="preserve"> مع تنزيه الله تعالى عمّا لا يليق به من صفات الأجسام والحد والحدوث وغيرها نمن صفات العجز والنقص</w:t>
      </w:r>
      <w:r w:rsidR="003D2693">
        <w:rPr>
          <w:rFonts w:hint="cs"/>
          <w:rtl/>
        </w:rPr>
        <w:t>،</w:t>
      </w:r>
      <w:r w:rsidR="00CE4C70">
        <w:rPr>
          <w:rFonts w:hint="cs"/>
          <w:rtl/>
        </w:rPr>
        <w:t xml:space="preserve"> وإليك طائفة من أقوال الراسخين في علم العقيدة والمتخصصين فيها في فهم الآية ورد متشابهها إلى محكمه</w:t>
      </w:r>
      <w:r w:rsidR="003D2693">
        <w:rPr>
          <w:rFonts w:hint="cs"/>
          <w:rtl/>
        </w:rPr>
        <w:t>،</w:t>
      </w:r>
      <w:r w:rsidR="00CE4C70">
        <w:rPr>
          <w:rFonts w:hint="cs"/>
          <w:rtl/>
        </w:rPr>
        <w:t xml:space="preserve"> </w:t>
      </w:r>
      <w:r w:rsidR="00CE4C70">
        <w:rPr>
          <w:rFonts w:hint="cs"/>
          <w:bCs/>
          <w:rtl/>
        </w:rPr>
        <w:t>قال القاضي عياض</w:t>
      </w:r>
      <w:r>
        <w:rPr>
          <w:rFonts w:hint="cs"/>
          <w:rtl/>
        </w:rPr>
        <w:t>: (</w:t>
      </w:r>
      <w:r w:rsidR="00CE4C70">
        <w:rPr>
          <w:rFonts w:hint="cs"/>
          <w:rtl/>
        </w:rPr>
        <w:t xml:space="preserve">لا خلاف بين المسلمين قاطبة محدثهم وفقيههم ومتكلمهم ومقلدهم ونظارهم أن الظواهر الواردة بذكر الله في السماء كقوله </w:t>
      </w:r>
      <w:r>
        <w:rPr>
          <w:rFonts w:hint="cs"/>
          <w:rtl/>
        </w:rPr>
        <w:t>(</w:t>
      </w:r>
      <w:r w:rsidR="00CE4C70">
        <w:rPr>
          <w:rFonts w:hint="cs"/>
          <w:rtl/>
        </w:rPr>
        <w:t>ءأمنتم في السماء</w:t>
      </w:r>
      <w:r>
        <w:rPr>
          <w:rFonts w:hint="cs"/>
          <w:rtl/>
        </w:rPr>
        <w:t>)</w:t>
      </w:r>
      <w:r w:rsidR="00CE4C70">
        <w:rPr>
          <w:rFonts w:hint="cs"/>
          <w:rtl/>
        </w:rPr>
        <w:t xml:space="preserve"> أنها ليست على ظاهرها وأنها متأوله عند جميهم</w:t>
      </w:r>
      <w:r>
        <w:rPr>
          <w:rFonts w:hint="cs"/>
          <w:rtl/>
        </w:rPr>
        <w:t>)</w:t>
      </w:r>
      <w:r w:rsidR="00CE4C70">
        <w:rPr>
          <w:rFonts w:hint="cs"/>
          <w:rtl/>
        </w:rPr>
        <w:t xml:space="preserve"> أهـ </w:t>
      </w:r>
      <w:r w:rsidR="003D2693">
        <w:rPr>
          <w:rFonts w:hint="cs"/>
          <w:rtl/>
        </w:rPr>
        <w:t>[</w:t>
      </w:r>
      <w:r w:rsidR="00CE4C70">
        <w:rPr>
          <w:rFonts w:hint="cs"/>
          <w:rtl/>
        </w:rPr>
        <w:t>إكمال المعلم</w:t>
      </w:r>
      <w:r>
        <w:rPr>
          <w:rFonts w:hint="cs"/>
          <w:rtl/>
        </w:rPr>
        <w:t xml:space="preserve">: </w:t>
      </w:r>
      <w:r w:rsidR="00CE4C70">
        <w:rPr>
          <w:rFonts w:hint="cs"/>
          <w:rtl/>
        </w:rPr>
        <w:t>ج2ص465]</w:t>
      </w:r>
      <w:r w:rsidR="003D2693">
        <w:rPr>
          <w:rFonts w:hint="cs"/>
          <w:rtl/>
        </w:rPr>
        <w:t>،</w:t>
      </w:r>
      <w:r w:rsidR="00CE4C70">
        <w:rPr>
          <w:rFonts w:hint="cs"/>
          <w:rtl/>
        </w:rPr>
        <w:t xml:space="preserve"> </w:t>
      </w:r>
      <w:r w:rsidR="00CE4C70">
        <w:rPr>
          <w:rFonts w:hint="cs"/>
          <w:bCs/>
          <w:rtl/>
        </w:rPr>
        <w:t>وقال القرطبي - في درة من تنزيهاته -</w:t>
      </w:r>
      <w:r>
        <w:rPr>
          <w:rFonts w:hint="cs"/>
          <w:rtl/>
        </w:rPr>
        <w:t>: (</w:t>
      </w:r>
      <w:r w:rsidR="00CE4C70">
        <w:rPr>
          <w:rFonts w:hint="cs"/>
          <w:rtl/>
        </w:rPr>
        <w:t>تقديره</w:t>
      </w:r>
      <w:r>
        <w:rPr>
          <w:rFonts w:hint="cs"/>
          <w:rtl/>
        </w:rPr>
        <w:t xml:space="preserve">: </w:t>
      </w:r>
      <w:r w:rsidR="00CE4C70">
        <w:rPr>
          <w:rFonts w:hint="cs"/>
          <w:rtl/>
        </w:rPr>
        <w:t>أأمنتم من في السماء قدرته وسلطانه وعرشه ومملكته وخص السماء وإن عم ملكه تنبيها على أن الإله الذي تنفذ قدرته في السماء لا من يعظمونه في الأرض</w:t>
      </w:r>
      <w:r w:rsidR="003D2693">
        <w:rPr>
          <w:rFonts w:hint="cs"/>
          <w:rtl/>
        </w:rPr>
        <w:t>،</w:t>
      </w:r>
      <w:r w:rsidR="00CE4C70">
        <w:rPr>
          <w:rFonts w:hint="cs"/>
          <w:rtl/>
        </w:rPr>
        <w:t xml:space="preserve"> وقيل</w:t>
      </w:r>
      <w:r>
        <w:rPr>
          <w:rFonts w:hint="cs"/>
          <w:rtl/>
        </w:rPr>
        <w:t xml:space="preserve"> </w:t>
      </w:r>
      <w:r w:rsidR="00CE4C70">
        <w:rPr>
          <w:rFonts w:hint="cs"/>
          <w:rtl/>
        </w:rPr>
        <w:t>هو إشارة إلى الملائكة وقيل</w:t>
      </w:r>
      <w:r>
        <w:rPr>
          <w:rFonts w:hint="cs"/>
          <w:rtl/>
        </w:rPr>
        <w:t xml:space="preserve"> </w:t>
      </w:r>
      <w:r w:rsidR="00CE4C70">
        <w:rPr>
          <w:rFonts w:hint="cs"/>
          <w:rtl/>
        </w:rPr>
        <w:t>إلى جبريل وهو الملك الموكل بالعذاب</w:t>
      </w:r>
      <w:r w:rsidR="003D2693">
        <w:rPr>
          <w:rFonts w:hint="cs"/>
          <w:rtl/>
        </w:rPr>
        <w:t>،</w:t>
      </w:r>
      <w:r w:rsidR="00CE4C70">
        <w:rPr>
          <w:rFonts w:hint="cs"/>
          <w:rtl/>
        </w:rPr>
        <w:t xml:space="preserve"> قلت</w:t>
      </w:r>
      <w:r>
        <w:rPr>
          <w:rFonts w:hint="cs"/>
          <w:rtl/>
        </w:rPr>
        <w:t xml:space="preserve">: </w:t>
      </w:r>
      <w:r w:rsidR="00CE4C70">
        <w:rPr>
          <w:rFonts w:hint="cs"/>
          <w:rtl/>
        </w:rPr>
        <w:t>ويحتمل أن يكون المعنى</w:t>
      </w:r>
      <w:r>
        <w:rPr>
          <w:rFonts w:hint="cs"/>
          <w:rtl/>
        </w:rPr>
        <w:t xml:space="preserve"> </w:t>
      </w:r>
      <w:r w:rsidR="00CE4C70">
        <w:rPr>
          <w:rFonts w:hint="cs"/>
          <w:bCs/>
          <w:rtl/>
        </w:rPr>
        <w:t>أأمنتم خالق من في السماء</w:t>
      </w:r>
      <w:r w:rsidR="00CE4C70">
        <w:rPr>
          <w:rFonts w:hint="cs"/>
          <w:rtl/>
        </w:rPr>
        <w:t xml:space="preserve"> أن يخسف بكم الأرض كما خسفها بقارون فإذا هي تمور أي تذهب وتجيء والمور</w:t>
      </w:r>
      <w:r>
        <w:rPr>
          <w:rFonts w:hint="cs"/>
          <w:rtl/>
        </w:rPr>
        <w:t xml:space="preserve"> </w:t>
      </w:r>
      <w:r w:rsidR="00CE4C70">
        <w:rPr>
          <w:rFonts w:hint="cs"/>
          <w:rtl/>
        </w:rPr>
        <w:t>الاضطراب بالذهاب والمجيء .. وقال المحققون</w:t>
      </w:r>
      <w:r>
        <w:rPr>
          <w:rFonts w:hint="cs"/>
          <w:rtl/>
        </w:rPr>
        <w:t xml:space="preserve"> </w:t>
      </w:r>
      <w:r w:rsidR="00CE4C70">
        <w:rPr>
          <w:rFonts w:hint="cs"/>
          <w:rtl/>
        </w:rPr>
        <w:t>أمنتم من فوق السماء كقوله</w:t>
      </w:r>
      <w:r>
        <w:rPr>
          <w:rFonts w:hint="cs"/>
          <w:rtl/>
        </w:rPr>
        <w:t xml:space="preserve"> </w:t>
      </w:r>
      <w:r w:rsidR="00CE4C70">
        <w:rPr>
          <w:rFonts w:hint="cs"/>
          <w:rtl/>
        </w:rPr>
        <w:t xml:space="preserve">فسيحوا في الأرض </w:t>
      </w:r>
      <w:r w:rsidR="00CE4C70">
        <w:rPr>
          <w:rFonts w:hint="cs"/>
          <w:bCs/>
          <w:rtl/>
        </w:rPr>
        <w:t>أي فوقها لا بالممارسة والتحيز لكن بالقهر والتدبير</w:t>
      </w:r>
      <w:r w:rsidR="00CE4C70">
        <w:rPr>
          <w:rFonts w:hint="cs"/>
          <w:rtl/>
        </w:rPr>
        <w:t xml:space="preserve"> وقيل</w:t>
      </w:r>
      <w:r>
        <w:rPr>
          <w:rFonts w:hint="cs"/>
          <w:rtl/>
        </w:rPr>
        <w:t xml:space="preserve"> </w:t>
      </w:r>
      <w:r w:rsidR="00CE4C70">
        <w:rPr>
          <w:rFonts w:hint="cs"/>
          <w:rtl/>
        </w:rPr>
        <w:t>معناه أمنتم من على السماء كقوله تعالى</w:t>
      </w:r>
      <w:r>
        <w:rPr>
          <w:rFonts w:hint="cs"/>
          <w:rtl/>
        </w:rPr>
        <w:t xml:space="preserve"> </w:t>
      </w:r>
      <w:r w:rsidR="00CE4C70">
        <w:rPr>
          <w:rFonts w:hint="cs"/>
          <w:rtl/>
        </w:rPr>
        <w:t xml:space="preserve">ولأصلبنكم في جذوع النخل أي عليها </w:t>
      </w:r>
      <w:r w:rsidR="00CE4C70">
        <w:rPr>
          <w:rFonts w:hint="cs"/>
          <w:bCs/>
          <w:rtl/>
        </w:rPr>
        <w:t>ومعناه أنه مديرها ومالكها كما يقال</w:t>
      </w:r>
      <w:r>
        <w:rPr>
          <w:rFonts w:hint="cs"/>
          <w:bCs/>
          <w:rtl/>
        </w:rPr>
        <w:t xml:space="preserve"> </w:t>
      </w:r>
      <w:r w:rsidR="00CE4C70">
        <w:rPr>
          <w:rFonts w:hint="cs"/>
          <w:bCs/>
          <w:rtl/>
        </w:rPr>
        <w:t xml:space="preserve">فلان على العراق والحجاز أي واليها وأميرها والأخبار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CE4C70">
        <w:rPr>
          <w:rFonts w:hint="cs"/>
          <w:rtl/>
        </w:rPr>
        <w:t xml:space="preserve">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w:t>
      </w:r>
      <w:r w:rsidR="00CE4C70">
        <w:rPr>
          <w:rFonts w:hint="cs"/>
          <w:rtl/>
        </w:rPr>
        <w:lastRenderedPageBreak/>
        <w:t>وهو غير محتاج إليها وكان في أزله قبل أن خلق المكان والزمان ولا مكان له ولا زمان وهو الآن على ما عليه كان</w:t>
      </w:r>
      <w:r>
        <w:rPr>
          <w:rFonts w:hint="cs"/>
          <w:rtl/>
        </w:rPr>
        <w:t>)</w:t>
      </w:r>
      <w:r w:rsidR="00CE4C70">
        <w:rPr>
          <w:rFonts w:hint="cs"/>
          <w:rtl/>
        </w:rPr>
        <w:t xml:space="preserve"> أهـ </w:t>
      </w:r>
      <w:r w:rsidR="003D2693">
        <w:rPr>
          <w:rFonts w:hint="cs"/>
          <w:rtl/>
        </w:rPr>
        <w:t>[</w:t>
      </w:r>
      <w:r w:rsidR="00CE4C70">
        <w:rPr>
          <w:rFonts w:hint="cs"/>
          <w:rtl/>
        </w:rPr>
        <w:t>تفسير القرطبي ج</w:t>
      </w:r>
      <w:r>
        <w:rPr>
          <w:rFonts w:hint="cs"/>
          <w:rtl/>
        </w:rPr>
        <w:t xml:space="preserve">: </w:t>
      </w:r>
      <w:r w:rsidR="00CE4C70">
        <w:rPr>
          <w:rFonts w:hint="cs"/>
          <w:rtl/>
        </w:rPr>
        <w:t>18 ص</w:t>
      </w:r>
      <w:r>
        <w:rPr>
          <w:rFonts w:hint="cs"/>
          <w:rtl/>
        </w:rPr>
        <w:t xml:space="preserve">: </w:t>
      </w:r>
      <w:r w:rsidR="00CE4C70">
        <w:rPr>
          <w:rFonts w:hint="cs"/>
          <w:rtl/>
        </w:rPr>
        <w:t>215</w:t>
      </w:r>
      <w:r w:rsidR="003D2693">
        <w:rPr>
          <w:rFonts w:hint="cs"/>
          <w:rtl/>
        </w:rPr>
        <w:t>،</w:t>
      </w:r>
      <w:r w:rsidR="00CE4C70">
        <w:rPr>
          <w:rFonts w:hint="cs"/>
          <w:rtl/>
        </w:rPr>
        <w:t xml:space="preserve"> 216</w:t>
      </w:r>
      <w:r w:rsidR="003D2693">
        <w:rPr>
          <w:rFonts w:hint="cs"/>
          <w:rtl/>
        </w:rPr>
        <w:t>]،</w:t>
      </w:r>
      <w:r w:rsidR="00CE4C70">
        <w:rPr>
          <w:rFonts w:hint="cs"/>
          <w:rtl/>
        </w:rPr>
        <w:t xml:space="preserve"> </w:t>
      </w:r>
      <w:r w:rsidR="00CE4C70">
        <w:rPr>
          <w:rFonts w:hint="cs"/>
          <w:bCs/>
          <w:rtl/>
        </w:rPr>
        <w:t>وقال العلامة ابن الجوزي - وهو يرد على حشوية الحنابلة</w:t>
      </w:r>
      <w:r>
        <w:rPr>
          <w:rFonts w:hint="cs"/>
          <w:bCs/>
          <w:rtl/>
        </w:rPr>
        <w:t xml:space="preserve">: </w:t>
      </w:r>
      <w:r>
        <w:rPr>
          <w:rFonts w:hint="cs"/>
          <w:rtl/>
        </w:rPr>
        <w:t>(</w:t>
      </w:r>
      <w:r w:rsidR="00CE4C70">
        <w:rPr>
          <w:rFonts w:hint="cs"/>
          <w:rtl/>
        </w:rPr>
        <w:t>ومن الآيات قوله تعالي</w:t>
      </w:r>
      <w:r>
        <w:rPr>
          <w:rFonts w:hint="cs"/>
          <w:rtl/>
        </w:rPr>
        <w:t xml:space="preserve">: </w:t>
      </w:r>
      <w:r w:rsidR="003D2693">
        <w:rPr>
          <w:rFonts w:hint="cs"/>
          <w:bCs/>
          <w:rtl/>
        </w:rPr>
        <w:t>{</w:t>
      </w:r>
      <w:r w:rsidR="00CE4C70">
        <w:rPr>
          <w:rFonts w:hint="cs"/>
          <w:bCs/>
          <w:rtl/>
        </w:rPr>
        <w:t>أَأَمِنْتُمْ مَنْ فِي السَّمَاءِ</w:t>
      </w:r>
      <w:r w:rsidR="003D2693">
        <w:rPr>
          <w:rFonts w:hint="cs"/>
          <w:bCs/>
          <w:rtl/>
        </w:rPr>
        <w:t>}</w:t>
      </w:r>
      <w:r w:rsidR="00CE4C70">
        <w:rPr>
          <w:rFonts w:hint="cs"/>
          <w:bCs/>
          <w:rtl/>
        </w:rPr>
        <w:t xml:space="preserve"> </w:t>
      </w:r>
      <w:r w:rsidR="00CE4C70">
        <w:rPr>
          <w:rFonts w:hint="cs"/>
          <w:rtl/>
        </w:rPr>
        <w:t>قلت</w:t>
      </w:r>
      <w:r>
        <w:rPr>
          <w:rFonts w:hint="cs"/>
          <w:rtl/>
        </w:rPr>
        <w:t xml:space="preserve">: </w:t>
      </w:r>
      <w:r w:rsidR="00CE4C70">
        <w:rPr>
          <w:rFonts w:hint="cs"/>
          <w:rtl/>
        </w:rPr>
        <w:t>وقد ثبت قطعيا أنها ليست علي ظاهرها</w:t>
      </w:r>
      <w:r w:rsidR="003D2693">
        <w:rPr>
          <w:rFonts w:hint="cs"/>
          <w:rtl/>
        </w:rPr>
        <w:t>،</w:t>
      </w:r>
      <w:r w:rsidR="00CE4C70">
        <w:rPr>
          <w:rFonts w:hint="cs"/>
          <w:rtl/>
        </w:rPr>
        <w:t xml:space="preserve"> لأن لفظة في للظرفية والحق غير مظروف</w:t>
      </w:r>
      <w:r w:rsidR="003D2693">
        <w:rPr>
          <w:rFonts w:hint="cs"/>
          <w:rtl/>
        </w:rPr>
        <w:t>،</w:t>
      </w:r>
      <w:r w:rsidR="00CE4C70">
        <w:rPr>
          <w:rFonts w:hint="cs"/>
          <w:rtl/>
        </w:rPr>
        <w:t xml:space="preserve"> وإذا امتنع الحس أن يتصرف في مثل هذا</w:t>
      </w:r>
      <w:r w:rsidR="003D2693">
        <w:rPr>
          <w:rFonts w:hint="cs"/>
          <w:rtl/>
        </w:rPr>
        <w:t>،</w:t>
      </w:r>
      <w:r w:rsidR="00CE4C70">
        <w:rPr>
          <w:rFonts w:hint="cs"/>
          <w:rtl/>
        </w:rPr>
        <w:t xml:space="preserve"> بقي وصف التعظيم بما هو عظيم عند الخلق</w:t>
      </w:r>
      <w:r>
        <w:rPr>
          <w:rFonts w:hint="cs"/>
          <w:rtl/>
        </w:rPr>
        <w:t>)</w:t>
      </w:r>
      <w:r w:rsidR="00CE4C70">
        <w:rPr>
          <w:rFonts w:hint="cs"/>
          <w:rtl/>
        </w:rPr>
        <w:t xml:space="preserve"> أهـ [الباز الأشهب المنتفض على ص59</w:t>
      </w:r>
      <w:r w:rsidR="003D2693">
        <w:rPr>
          <w:rFonts w:hint="cs"/>
          <w:rtl/>
        </w:rPr>
        <w:t>]،</w:t>
      </w:r>
      <w:r w:rsidR="00CE4C70">
        <w:rPr>
          <w:rFonts w:hint="cs"/>
          <w:rtl/>
        </w:rPr>
        <w:t xml:space="preserve"> </w:t>
      </w:r>
      <w:r w:rsidR="00CE4C70">
        <w:rPr>
          <w:rFonts w:hint="cs"/>
          <w:bCs/>
          <w:rtl/>
        </w:rPr>
        <w:t>وقال أبو السعود في تفسيره</w:t>
      </w:r>
      <w:r>
        <w:rPr>
          <w:rFonts w:hint="cs"/>
          <w:rtl/>
        </w:rPr>
        <w:t>: (</w:t>
      </w:r>
      <w:r w:rsidR="00CE4C70">
        <w:rPr>
          <w:rFonts w:hint="cs"/>
          <w:rtl/>
        </w:rPr>
        <w:t>أأمنتم من في السماء أي الملائكة الموكلين بتدبير هذا العالم او الله سبحانه على تأويل من في السماء امره وقضاؤه او على زعم العرب حيث كانوا يزعمون انه تعالى في السماء اي</w:t>
      </w:r>
      <w:r>
        <w:rPr>
          <w:rFonts w:hint="cs"/>
          <w:rtl/>
        </w:rPr>
        <w:t xml:space="preserve"> </w:t>
      </w:r>
      <w:r w:rsidR="00CE4C70">
        <w:rPr>
          <w:rFonts w:hint="cs"/>
          <w:rtl/>
        </w:rPr>
        <w:t>أأمنتم من</w:t>
      </w:r>
      <w:r>
        <w:rPr>
          <w:rFonts w:hint="cs"/>
          <w:rtl/>
        </w:rPr>
        <w:t xml:space="preserve"> </w:t>
      </w:r>
      <w:r w:rsidR="00CE4C70">
        <w:rPr>
          <w:rFonts w:hint="cs"/>
          <w:rtl/>
        </w:rPr>
        <w:t xml:space="preserve">تزعمون انه في السماء </w:t>
      </w:r>
      <w:r w:rsidR="00CE4C70">
        <w:rPr>
          <w:rFonts w:hint="cs"/>
          <w:bCs/>
          <w:rtl/>
        </w:rPr>
        <w:t>وهو متعال عن المكان</w:t>
      </w:r>
      <w:r w:rsidR="00CE4C70">
        <w:rPr>
          <w:rFonts w:hint="cs"/>
          <w:rtl/>
        </w:rPr>
        <w:t xml:space="preserve"> أن يخسف بكم الأرض بعدما جعلها لكم ذلولا تشمون في مناكبها وتأكلون من رزقه</w:t>
      </w:r>
      <w:r>
        <w:rPr>
          <w:rFonts w:hint="cs"/>
          <w:rtl/>
        </w:rPr>
        <w:t>)</w:t>
      </w:r>
      <w:r w:rsidR="00CE4C70">
        <w:rPr>
          <w:rFonts w:hint="cs"/>
          <w:rtl/>
        </w:rPr>
        <w:t xml:space="preserve"> أهـ </w:t>
      </w:r>
      <w:r w:rsidR="003D2693">
        <w:rPr>
          <w:rFonts w:hint="cs"/>
          <w:rtl/>
        </w:rPr>
        <w:t>[</w:t>
      </w:r>
      <w:r w:rsidR="00CE4C70">
        <w:rPr>
          <w:rFonts w:hint="cs"/>
          <w:rtl/>
        </w:rPr>
        <w:t>تفسير أبي السعود ج</w:t>
      </w:r>
      <w:r>
        <w:rPr>
          <w:rFonts w:hint="cs"/>
          <w:rtl/>
        </w:rPr>
        <w:t xml:space="preserve">: </w:t>
      </w:r>
      <w:r w:rsidR="00CE4C70">
        <w:rPr>
          <w:rFonts w:hint="cs"/>
          <w:rtl/>
        </w:rPr>
        <w:t>9 ص</w:t>
      </w:r>
      <w:r>
        <w:rPr>
          <w:rFonts w:hint="cs"/>
          <w:rtl/>
        </w:rPr>
        <w:t xml:space="preserve">: </w:t>
      </w:r>
      <w:r w:rsidR="00CE4C70">
        <w:rPr>
          <w:rFonts w:hint="cs"/>
          <w:rtl/>
        </w:rPr>
        <w:t>7</w:t>
      </w:r>
      <w:r w:rsidR="003D2693">
        <w:rPr>
          <w:rFonts w:hint="cs"/>
          <w:rtl/>
        </w:rPr>
        <w:t>]،</w:t>
      </w:r>
      <w:r w:rsidR="00CE4C70">
        <w:rPr>
          <w:rFonts w:hint="cs"/>
          <w:rtl/>
        </w:rPr>
        <w:t xml:space="preserve"> </w:t>
      </w:r>
      <w:r w:rsidR="00CE4C70">
        <w:rPr>
          <w:rFonts w:hint="cs"/>
          <w:bCs/>
          <w:rtl/>
        </w:rPr>
        <w:t>وقال الواحدي في تفسيره</w:t>
      </w:r>
      <w:r>
        <w:rPr>
          <w:rFonts w:hint="cs"/>
          <w:rtl/>
        </w:rPr>
        <w:t xml:space="preserve">: </w:t>
      </w:r>
      <w:r w:rsidR="00CE4C70">
        <w:rPr>
          <w:rFonts w:hint="cs"/>
          <w:rtl/>
        </w:rPr>
        <w:t>(أأمنتم من</w:t>
      </w:r>
      <w:r>
        <w:rPr>
          <w:rFonts w:hint="cs"/>
          <w:rtl/>
        </w:rPr>
        <w:t xml:space="preserve"> </w:t>
      </w:r>
      <w:r w:rsidR="00CE4C70">
        <w:rPr>
          <w:rFonts w:hint="cs"/>
          <w:rtl/>
        </w:rPr>
        <w:t>في السماء قدرته وسلطانه وعرشه أن يخسف بكم الأرض</w:t>
      </w:r>
      <w:r>
        <w:rPr>
          <w:rFonts w:hint="cs"/>
          <w:rtl/>
        </w:rPr>
        <w:t>)</w:t>
      </w:r>
      <w:r w:rsidR="00CE4C70">
        <w:rPr>
          <w:rFonts w:hint="cs"/>
          <w:rtl/>
        </w:rPr>
        <w:t xml:space="preserve"> أهـ </w:t>
      </w:r>
      <w:r w:rsidR="003D2693">
        <w:rPr>
          <w:rFonts w:hint="cs"/>
          <w:rtl/>
        </w:rPr>
        <w:t>[</w:t>
      </w:r>
      <w:r w:rsidR="00CE4C70">
        <w:rPr>
          <w:rFonts w:hint="cs"/>
          <w:rtl/>
        </w:rPr>
        <w:t>تفسير الواحدي ج</w:t>
      </w:r>
      <w:r>
        <w:rPr>
          <w:rFonts w:hint="cs"/>
          <w:rtl/>
        </w:rPr>
        <w:t xml:space="preserve">: </w:t>
      </w:r>
      <w:r w:rsidR="00CE4C70">
        <w:rPr>
          <w:rFonts w:hint="cs"/>
          <w:rtl/>
        </w:rPr>
        <w:t>2 ص</w:t>
      </w:r>
      <w:r>
        <w:rPr>
          <w:rFonts w:hint="cs"/>
          <w:rtl/>
        </w:rPr>
        <w:t xml:space="preserve">: </w:t>
      </w:r>
      <w:r w:rsidR="00CE4C70">
        <w:rPr>
          <w:rFonts w:hint="cs"/>
          <w:rtl/>
        </w:rPr>
        <w:t>1118</w:t>
      </w:r>
      <w:r w:rsidR="003D2693">
        <w:rPr>
          <w:rFonts w:hint="cs"/>
          <w:rtl/>
        </w:rPr>
        <w:t>]،</w:t>
      </w:r>
      <w:r w:rsidR="00CE4C70">
        <w:rPr>
          <w:rFonts w:hint="cs"/>
          <w:rtl/>
        </w:rPr>
        <w:t xml:space="preserve"> </w:t>
      </w:r>
      <w:r w:rsidR="00CE4C70">
        <w:rPr>
          <w:rFonts w:hint="cs"/>
          <w:bCs/>
          <w:rtl/>
        </w:rPr>
        <w:t>وقال النسفي في تفسيره</w:t>
      </w:r>
      <w:r>
        <w:rPr>
          <w:rFonts w:hint="cs"/>
          <w:bCs/>
          <w:rtl/>
        </w:rPr>
        <w:t xml:space="preserve">: </w:t>
      </w:r>
      <w:r w:rsidR="00CE4C70">
        <w:rPr>
          <w:rFonts w:hint="cs"/>
          <w:rtl/>
        </w:rPr>
        <w:t>(أأمنتم من</w:t>
      </w:r>
      <w:r>
        <w:rPr>
          <w:rFonts w:hint="cs"/>
          <w:rtl/>
        </w:rPr>
        <w:t xml:space="preserve"> </w:t>
      </w:r>
      <w:r w:rsidR="00CE4C70">
        <w:rPr>
          <w:rFonts w:hint="cs"/>
          <w:rtl/>
        </w:rPr>
        <w:t>في السماء أي من ملكوته في السماء لأنها مسكن ملائكته ومنها تنزل قضايا وكتبه وأوامره ونواهيه فكانه قال أأمنتم خالق السماء وملكه أو لأنهم كانوا يعتقدون التشبيه وانه في السماء وان الرحمة والعذاب ينزلان منه فقيل لهم على حسب اعتقادهم أأمنتم من تزعمون أنه في السماء وهو متعال عن المكان أن يخسف بكم الأرض كما خسف بقارون فإذا هي تمور تضطرب وتتحرك</w:t>
      </w:r>
      <w:r>
        <w:rPr>
          <w:rFonts w:hint="cs"/>
          <w:rtl/>
        </w:rPr>
        <w:t>)</w:t>
      </w:r>
      <w:r w:rsidR="00CE4C70">
        <w:rPr>
          <w:rFonts w:hint="cs"/>
          <w:rtl/>
        </w:rPr>
        <w:t xml:space="preserve"> أهـ </w:t>
      </w:r>
      <w:r w:rsidR="003D2693">
        <w:rPr>
          <w:rFonts w:hint="cs"/>
          <w:rtl/>
        </w:rPr>
        <w:t>[</w:t>
      </w:r>
      <w:r w:rsidR="00CE4C70">
        <w:rPr>
          <w:rFonts w:hint="cs"/>
          <w:rtl/>
        </w:rPr>
        <w:t>تفسير النسفي ج</w:t>
      </w:r>
      <w:r>
        <w:rPr>
          <w:rFonts w:hint="cs"/>
          <w:rtl/>
        </w:rPr>
        <w:t xml:space="preserve">: </w:t>
      </w:r>
      <w:r w:rsidR="00CE4C70">
        <w:rPr>
          <w:rFonts w:hint="cs"/>
          <w:rtl/>
        </w:rPr>
        <w:t>4 ص</w:t>
      </w:r>
      <w:r>
        <w:rPr>
          <w:rFonts w:hint="cs"/>
          <w:rtl/>
        </w:rPr>
        <w:t xml:space="preserve">: </w:t>
      </w:r>
      <w:r w:rsidR="00CE4C70">
        <w:rPr>
          <w:rFonts w:hint="cs"/>
          <w:rtl/>
        </w:rPr>
        <w:t>265</w:t>
      </w:r>
      <w:r w:rsidR="003D2693">
        <w:rPr>
          <w:rFonts w:hint="cs"/>
          <w:rtl/>
        </w:rPr>
        <w:t>]،</w:t>
      </w:r>
      <w:r w:rsidR="00CE4C70">
        <w:rPr>
          <w:rFonts w:hint="cs"/>
          <w:rtl/>
        </w:rPr>
        <w:t xml:space="preserve"> وجاء في تفسير الجلالين</w:t>
      </w:r>
      <w:r>
        <w:rPr>
          <w:rFonts w:hint="cs"/>
          <w:rtl/>
        </w:rPr>
        <w:t xml:space="preserve">: </w:t>
      </w:r>
      <w:r w:rsidR="00CE4C70">
        <w:rPr>
          <w:rFonts w:hint="cs"/>
          <w:rtl/>
        </w:rPr>
        <w:t>(من في السماء</w:t>
      </w:r>
      <w:r>
        <w:rPr>
          <w:rFonts w:hint="cs"/>
          <w:rtl/>
        </w:rPr>
        <w:t xml:space="preserve"> </w:t>
      </w:r>
      <w:r w:rsidR="00CE4C70">
        <w:rPr>
          <w:rFonts w:hint="cs"/>
          <w:rtl/>
        </w:rPr>
        <w:t>سلطانه وقدرته أن يخسف بدل من من بكم الأرض فإذا هي تمور تتحرك بكم وترتفع فوقكم</w:t>
      </w:r>
      <w:r>
        <w:rPr>
          <w:rFonts w:hint="cs"/>
          <w:rtl/>
        </w:rPr>
        <w:t>)</w:t>
      </w:r>
      <w:r w:rsidR="00CE4C70">
        <w:rPr>
          <w:rFonts w:hint="cs"/>
          <w:rtl/>
        </w:rPr>
        <w:t xml:space="preserve"> أهـ </w:t>
      </w:r>
      <w:r w:rsidR="003D2693">
        <w:rPr>
          <w:rFonts w:hint="cs"/>
          <w:rtl/>
        </w:rPr>
        <w:t>[</w:t>
      </w:r>
      <w:r w:rsidR="00CE4C70">
        <w:rPr>
          <w:rFonts w:hint="cs"/>
          <w:rtl/>
        </w:rPr>
        <w:t>تفسير الجلالين ج</w:t>
      </w:r>
      <w:r>
        <w:rPr>
          <w:rFonts w:hint="cs"/>
          <w:rtl/>
        </w:rPr>
        <w:t xml:space="preserve">: </w:t>
      </w:r>
      <w:r w:rsidR="00CE4C70">
        <w:rPr>
          <w:rFonts w:hint="cs"/>
          <w:rtl/>
        </w:rPr>
        <w:t>1 ص</w:t>
      </w:r>
      <w:r>
        <w:rPr>
          <w:rFonts w:hint="cs"/>
          <w:rtl/>
        </w:rPr>
        <w:t xml:space="preserve">: </w:t>
      </w:r>
      <w:r w:rsidR="00CE4C70">
        <w:rPr>
          <w:rFonts w:hint="cs"/>
          <w:rtl/>
        </w:rPr>
        <w:t>756</w:t>
      </w:r>
      <w:r w:rsidR="003D2693">
        <w:rPr>
          <w:rFonts w:hint="cs"/>
          <w:rtl/>
        </w:rPr>
        <w:t>]،</w:t>
      </w:r>
      <w:r w:rsidR="00CE4C70">
        <w:rPr>
          <w:rFonts w:hint="cs"/>
          <w:rtl/>
        </w:rPr>
        <w:t xml:space="preserve"> </w:t>
      </w:r>
      <w:r w:rsidR="00CE4C70">
        <w:rPr>
          <w:rFonts w:hint="cs"/>
          <w:bCs/>
          <w:rtl/>
        </w:rPr>
        <w:t>وقال القاضي ابن جماعة في كتابه الفذ إيضاح الدليل في قطع حجج أهل التعطيل - وهو يحاول تصفية الأذهان عن الحشو والتجسيم</w:t>
      </w:r>
      <w:r w:rsidR="00CE4C70">
        <w:rPr>
          <w:rFonts w:hint="cs"/>
          <w:rtl/>
        </w:rPr>
        <w:t xml:space="preserve"> -</w:t>
      </w:r>
      <w:r>
        <w:rPr>
          <w:rFonts w:hint="cs"/>
          <w:rtl/>
        </w:rPr>
        <w:t>: (</w:t>
      </w:r>
      <w:r w:rsidR="00CE4C70">
        <w:rPr>
          <w:rFonts w:hint="cs"/>
          <w:rtl/>
        </w:rPr>
        <w:t>وكذلك لا يصح أن يقال لمن هو فوق سطح يسع لدار عظيمة في وسطها من أسفل بيت صغير إنه في ذلك البيت مع أن نسبة العرش إلى السماء أضعاف أضعاف ذلك السطح بالنسبة إلى ذلك البيت</w:t>
      </w:r>
      <w:r w:rsidR="003D2693">
        <w:rPr>
          <w:rFonts w:hint="cs"/>
          <w:rtl/>
        </w:rPr>
        <w:t>،</w:t>
      </w:r>
      <w:r w:rsidR="00CE4C70">
        <w:rPr>
          <w:rFonts w:hint="cs"/>
          <w:rtl/>
        </w:rPr>
        <w:t xml:space="preserve">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sidR="003D2693">
        <w:rPr>
          <w:rFonts w:hint="cs"/>
          <w:rtl/>
        </w:rPr>
        <w:t>،</w:t>
      </w:r>
      <w:r w:rsidR="00CE4C70">
        <w:rPr>
          <w:rFonts w:hint="cs"/>
          <w:rtl/>
        </w:rPr>
        <w:t xml:space="preserve"> الثالث اعلم أن السموات كرية لقيام الدليل الحسي والنقلي على ذلك فإن كان في وجهها عندكم فقد جعلتموه كفلك منها وإن كان في جهة البعض فترجيح من غير مرجح</w:t>
      </w:r>
      <w:r w:rsidR="003D2693">
        <w:rPr>
          <w:rFonts w:hint="cs"/>
          <w:rtl/>
        </w:rPr>
        <w:t>،</w:t>
      </w:r>
      <w:r w:rsidR="00CE4C70">
        <w:rPr>
          <w:rFonts w:hint="cs"/>
          <w:rtl/>
        </w:rPr>
        <w:t xml:space="preserve"> فإن قيل المراد بالسماء الجنس لا المسمى الجميع </w:t>
      </w:r>
      <w:r w:rsidR="00CE4C70">
        <w:rPr>
          <w:rFonts w:hint="cs"/>
          <w:rtl/>
        </w:rPr>
        <w:lastRenderedPageBreak/>
        <w:t>قلنا يلزم التناقض لأن العرش خارج السموات وقلتم إنه على العرش وأيضا يلزم التجزئ أو كونه متحيز داخلا في حيزين كما سيأتي في قوله تعالى</w:t>
      </w:r>
      <w:r>
        <w:rPr>
          <w:rFonts w:hint="cs"/>
          <w:rtl/>
        </w:rPr>
        <w:t xml:space="preserve">: </w:t>
      </w:r>
      <w:r w:rsidR="00CE4C70">
        <w:rPr>
          <w:rFonts w:hint="cs"/>
          <w:rtl/>
        </w:rPr>
        <w:t>{وهو الله في السموات</w:t>
      </w:r>
      <w:r w:rsidR="003D2693">
        <w:rPr>
          <w:rFonts w:hint="cs"/>
          <w:rtl/>
        </w:rPr>
        <w:t>}،</w:t>
      </w:r>
      <w:r w:rsidR="00CE4C70">
        <w:rPr>
          <w:rFonts w:hint="cs"/>
          <w:rtl/>
        </w:rPr>
        <w:t xml:space="preserve"> والكل محال تعالى الله عن ذلك</w:t>
      </w:r>
      <w:r w:rsidR="003D2693">
        <w:rPr>
          <w:rFonts w:hint="cs"/>
          <w:rtl/>
        </w:rPr>
        <w:t>،</w:t>
      </w:r>
      <w:r w:rsidR="00CE4C70">
        <w:rPr>
          <w:rFonts w:hint="cs"/>
          <w:rtl/>
        </w:rPr>
        <w:t xml:space="preserve"> إذا ثبت ذلك تعين أن المراد إما ملائكة في السماء مسلطون على من شاء الله من الكفار لأن اللفظة تحتمله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sidR="003D2693">
        <w:rPr>
          <w:rFonts w:hint="cs"/>
          <w:rtl/>
        </w:rPr>
        <w:t>،</w:t>
      </w:r>
      <w:r w:rsidR="00CE4C70">
        <w:rPr>
          <w:rFonts w:hint="cs"/>
          <w:rtl/>
        </w:rPr>
        <w:t xml:space="preserve"> فإن قيل في هاهنا بمعنى على كقوله تعالى</w:t>
      </w:r>
      <w:r>
        <w:rPr>
          <w:rFonts w:hint="cs"/>
          <w:rtl/>
        </w:rPr>
        <w:t xml:space="preserve">: </w:t>
      </w:r>
      <w:r w:rsidR="003D2693">
        <w:rPr>
          <w:rFonts w:hint="cs"/>
          <w:rtl/>
        </w:rPr>
        <w:t>{</w:t>
      </w:r>
      <w:r w:rsidR="00CE4C70">
        <w:rPr>
          <w:rFonts w:hint="cs"/>
          <w:rtl/>
        </w:rPr>
        <w:t>في جذوع النخل</w:t>
      </w:r>
      <w:r w:rsidR="003D2693">
        <w:rPr>
          <w:rFonts w:hint="cs"/>
          <w:rtl/>
        </w:rPr>
        <w:t>}،</w:t>
      </w:r>
      <w:r w:rsidR="00CE4C70">
        <w:rPr>
          <w:rFonts w:hint="cs"/>
          <w:rtl/>
        </w:rPr>
        <w:t xml:space="preserve"> قلنا هذا مردود لوجهين</w:t>
      </w:r>
      <w:r>
        <w:rPr>
          <w:rFonts w:hint="cs"/>
          <w:rtl/>
        </w:rPr>
        <w:t xml:space="preserve">: </w:t>
      </w:r>
      <w:r w:rsidR="00CE4C70">
        <w:rPr>
          <w:rFonts w:hint="cs"/>
          <w:rtl/>
        </w:rPr>
        <w:t>أحدهما</w:t>
      </w:r>
      <w:r>
        <w:rPr>
          <w:rFonts w:hint="cs"/>
          <w:rtl/>
        </w:rPr>
        <w:t xml:space="preserve">: </w:t>
      </w:r>
      <w:r w:rsidR="00CE4C70">
        <w:rPr>
          <w:rFonts w:hint="cs"/>
          <w:rtl/>
        </w:rPr>
        <w:t>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w:t>
      </w:r>
      <w:r w:rsidR="003D2693">
        <w:rPr>
          <w:rFonts w:hint="cs"/>
          <w:rtl/>
        </w:rPr>
        <w:t>،</w:t>
      </w:r>
      <w:r w:rsidR="00CE4C70">
        <w:rPr>
          <w:rFonts w:hint="cs"/>
          <w:rtl/>
        </w:rPr>
        <w:t xml:space="preserve"> الثاني لو أريد معنى على كان لفظه أفخم وأعظم فإن قوله من على السماء أفخم وأعظم من قوله</w:t>
      </w:r>
      <w:r>
        <w:rPr>
          <w:rFonts w:hint="cs"/>
          <w:rtl/>
        </w:rPr>
        <w:t xml:space="preserve">: </w:t>
      </w:r>
      <w:r w:rsidR="00CE4C70">
        <w:rPr>
          <w:rFonts w:hint="cs"/>
          <w:rtl/>
        </w:rPr>
        <w:t>{من في السماء</w:t>
      </w:r>
      <w:r w:rsidR="003D2693">
        <w:rPr>
          <w:rFonts w:hint="cs"/>
          <w:rtl/>
        </w:rPr>
        <w:t>}</w:t>
      </w:r>
      <w:r>
        <w:rPr>
          <w:rFonts w:hint="cs"/>
          <w:rtl/>
        </w:rPr>
        <w:t>)</w:t>
      </w:r>
      <w:r w:rsidR="00CE4C70">
        <w:rPr>
          <w:rFonts w:hint="cs"/>
          <w:rtl/>
        </w:rPr>
        <w:t xml:space="preserve"> أهـ </w:t>
      </w:r>
      <w:r w:rsidR="003D2693">
        <w:rPr>
          <w:rFonts w:hint="cs"/>
          <w:rtl/>
        </w:rPr>
        <w:t>[</w:t>
      </w:r>
      <w:r w:rsidR="00CE4C70">
        <w:rPr>
          <w:rFonts w:hint="cs"/>
          <w:rtl/>
        </w:rPr>
        <w:t>إيضاح الدليل في قطع حجج أهل التعطيل ج</w:t>
      </w:r>
      <w:r>
        <w:rPr>
          <w:rFonts w:hint="cs"/>
          <w:rtl/>
        </w:rPr>
        <w:t xml:space="preserve">: </w:t>
      </w:r>
      <w:r w:rsidR="00CE4C70">
        <w:rPr>
          <w:rFonts w:hint="cs"/>
          <w:rtl/>
        </w:rPr>
        <w:t>1 ص</w:t>
      </w:r>
      <w:r>
        <w:rPr>
          <w:rFonts w:hint="cs"/>
          <w:rtl/>
        </w:rPr>
        <w:t xml:space="preserve">: </w:t>
      </w:r>
      <w:r w:rsidR="00CE4C70">
        <w:rPr>
          <w:rFonts w:hint="cs"/>
          <w:rtl/>
        </w:rPr>
        <w:t>115، 116</w:t>
      </w:r>
      <w:r w:rsidR="003D2693">
        <w:rPr>
          <w:rFonts w:hint="cs"/>
          <w:rtl/>
        </w:rPr>
        <w:t>]،</w:t>
      </w:r>
      <w:r w:rsidR="00CE4C70">
        <w:rPr>
          <w:rFonts w:hint="cs"/>
          <w:rtl/>
        </w:rPr>
        <w:t xml:space="preserve"> </w:t>
      </w:r>
      <w:r w:rsidR="00CE4C70">
        <w:rPr>
          <w:rFonts w:hint="cs"/>
          <w:bCs/>
          <w:rtl/>
        </w:rPr>
        <w:t>وقال الشاطبي في الموافقات</w:t>
      </w:r>
      <w:r>
        <w:rPr>
          <w:rFonts w:hint="cs"/>
          <w:bCs/>
          <w:rtl/>
        </w:rPr>
        <w:t xml:space="preserve">: </w:t>
      </w:r>
      <w:r>
        <w:rPr>
          <w:rFonts w:hint="cs"/>
          <w:rtl/>
        </w:rPr>
        <w:t>(</w:t>
      </w:r>
      <w:r w:rsidR="00CE4C70">
        <w:rPr>
          <w:rFonts w:hint="cs"/>
          <w:rtl/>
          <w:lang w:bidi="ar-KW"/>
        </w:rPr>
        <w:t>والثالث قوله تعالى</w:t>
      </w:r>
      <w:r>
        <w:rPr>
          <w:rFonts w:hint="cs"/>
          <w:rtl/>
          <w:lang w:bidi="ar-KW"/>
        </w:rPr>
        <w:t xml:space="preserve">: </w:t>
      </w:r>
      <w:r w:rsidR="003D2693">
        <w:rPr>
          <w:rFonts w:hint="cs"/>
          <w:rtl/>
          <w:lang w:bidi="ar-KW"/>
        </w:rPr>
        <w:t>{</w:t>
      </w:r>
      <w:r w:rsidR="00CE4C70">
        <w:rPr>
          <w:rFonts w:hint="cs"/>
          <w:rtl/>
          <w:lang w:bidi="ar-KW"/>
        </w:rPr>
        <w:t>يخافون ربهم من فوقهم</w:t>
      </w:r>
      <w:r w:rsidR="003D2693">
        <w:rPr>
          <w:rFonts w:hint="cs"/>
          <w:rtl/>
          <w:lang w:bidi="ar-KW"/>
        </w:rPr>
        <w:t>}،</w:t>
      </w:r>
      <w:r w:rsidR="00CE4C70">
        <w:rPr>
          <w:rFonts w:hint="cs"/>
          <w:rtl/>
          <w:lang w:bidi="ar-KW"/>
        </w:rPr>
        <w:t xml:space="preserve"> </w:t>
      </w:r>
      <w:r w:rsidR="003D2693">
        <w:rPr>
          <w:rFonts w:hint="cs"/>
          <w:rtl/>
          <w:lang w:bidi="ar-KW"/>
        </w:rPr>
        <w:t>{</w:t>
      </w:r>
      <w:r w:rsidR="00CE4C70">
        <w:rPr>
          <w:rFonts w:hint="cs"/>
          <w:rtl/>
          <w:lang w:bidi="ar-KW"/>
        </w:rPr>
        <w:t>أأمنتم من في السماء</w:t>
      </w:r>
      <w:r w:rsidR="003D2693">
        <w:rPr>
          <w:rFonts w:hint="cs"/>
          <w:rtl/>
          <w:lang w:bidi="ar-KW"/>
        </w:rPr>
        <w:t>}،</w:t>
      </w:r>
      <w:r w:rsidR="00CE4C70">
        <w:rPr>
          <w:rFonts w:hint="cs"/>
          <w:rtl/>
          <w:lang w:bidi="ar-KW"/>
        </w:rPr>
        <w:t xml:space="preserve"> وأشباه ذلك إنما جرى على معتادهم في اتخاذ الآلهة في الأرض وإن كانوا مقرين بإلهية الواحد الحق فجاءت الآيات بتعيين الفوق وتخصيصه تنبيها على نفي ما ادعوه في الأرض فلا يكون فيه دليل على إثبات جهة البتة ولذلك قال تعالى</w:t>
      </w:r>
      <w:r>
        <w:rPr>
          <w:rFonts w:hint="cs"/>
          <w:rtl/>
          <w:lang w:bidi="ar-KW"/>
        </w:rPr>
        <w:t xml:space="preserve">: </w:t>
      </w:r>
      <w:r w:rsidR="003D2693">
        <w:rPr>
          <w:rFonts w:hint="cs"/>
          <w:rtl/>
          <w:lang w:bidi="ar-KW"/>
        </w:rPr>
        <w:t>{</w:t>
      </w:r>
      <w:r w:rsidR="00CE4C70">
        <w:rPr>
          <w:rFonts w:hint="cs"/>
          <w:rtl/>
          <w:lang w:bidi="ar-KW"/>
        </w:rPr>
        <w:t>فخر عليهم السقف من فوقهم</w:t>
      </w:r>
      <w:r w:rsidR="003D2693">
        <w:rPr>
          <w:rFonts w:hint="cs"/>
          <w:rtl/>
          <w:lang w:bidi="ar-KW"/>
        </w:rPr>
        <w:t>}</w:t>
      </w:r>
      <w:r w:rsidR="00CE4C70">
        <w:rPr>
          <w:rFonts w:hint="cs"/>
          <w:rtl/>
          <w:lang w:bidi="ar-KW"/>
        </w:rPr>
        <w:t xml:space="preserve"> فتأمله واجر على هذا المجرى في سائر</w:t>
      </w:r>
      <w:r>
        <w:rPr>
          <w:rFonts w:hint="cs"/>
          <w:rtl/>
        </w:rPr>
        <w:t>)</w:t>
      </w:r>
      <w:r w:rsidR="00CE4C70">
        <w:rPr>
          <w:rFonts w:hint="cs"/>
          <w:rtl/>
        </w:rPr>
        <w:t xml:space="preserve"> </w:t>
      </w:r>
      <w:r w:rsidR="003D2693">
        <w:rPr>
          <w:rFonts w:hint="cs"/>
          <w:rtl/>
        </w:rPr>
        <w:t>[</w:t>
      </w:r>
      <w:r w:rsidR="00CE4C70">
        <w:rPr>
          <w:rFonts w:hint="cs"/>
          <w:rtl/>
          <w:lang w:bidi="ar-KW"/>
        </w:rPr>
        <w:t>الموافقات ج</w:t>
      </w:r>
      <w:r>
        <w:rPr>
          <w:rFonts w:hint="cs"/>
          <w:rtl/>
          <w:lang w:bidi="ar-KW"/>
        </w:rPr>
        <w:t xml:space="preserve">: </w:t>
      </w:r>
      <w:r w:rsidR="00CE4C70">
        <w:rPr>
          <w:rFonts w:hint="cs"/>
          <w:rtl/>
          <w:lang w:bidi="ar-KW"/>
        </w:rPr>
        <w:t>3 ص</w:t>
      </w:r>
      <w:r>
        <w:rPr>
          <w:rFonts w:hint="cs"/>
          <w:rtl/>
          <w:lang w:bidi="ar-KW"/>
        </w:rPr>
        <w:t xml:space="preserve">: </w:t>
      </w:r>
      <w:r w:rsidR="00CE4C70">
        <w:rPr>
          <w:rFonts w:hint="cs"/>
          <w:rtl/>
          <w:lang w:bidi="ar-KW"/>
        </w:rPr>
        <w:t>351</w:t>
      </w:r>
      <w:r w:rsidR="003D2693">
        <w:rPr>
          <w:rFonts w:hint="cs"/>
          <w:rtl/>
        </w:rPr>
        <w:t>]،</w:t>
      </w:r>
      <w:r w:rsidR="00CE4C70">
        <w:rPr>
          <w:rFonts w:hint="cs"/>
          <w:rtl/>
        </w:rPr>
        <w:t xml:space="preserve"> </w:t>
      </w:r>
      <w:r w:rsidR="00CE4C70">
        <w:rPr>
          <w:rFonts w:hint="cs"/>
          <w:bCs/>
          <w:rtl/>
        </w:rPr>
        <w:t>وجاء في حاشية ابن عابدين</w:t>
      </w:r>
      <w:r w:rsidR="00CE4C70">
        <w:rPr>
          <w:rFonts w:hint="cs"/>
          <w:rtl/>
        </w:rPr>
        <w:t xml:space="preserve"> - في بيان كفر من نسب المكان إلى الله -</w:t>
      </w:r>
      <w:r>
        <w:rPr>
          <w:rFonts w:hint="cs"/>
          <w:rtl/>
        </w:rPr>
        <w:t>: (</w:t>
      </w:r>
      <w:r w:rsidR="00CE4C70">
        <w:rPr>
          <w:rFonts w:hint="cs"/>
          <w:rtl/>
          <w:lang w:bidi="ar-KW"/>
        </w:rPr>
        <w:t>قال الله تعالى في السماء عالم لو أراد به المكان كفر لا لو أراد به حكاية عما جاء في ظاهر الإخبار</w:t>
      </w:r>
      <w:r>
        <w:rPr>
          <w:rFonts w:hint="cs"/>
          <w:rtl/>
          <w:lang w:bidi="ar-KW"/>
        </w:rPr>
        <w:t>)</w:t>
      </w:r>
      <w:r w:rsidR="00CE4C70">
        <w:rPr>
          <w:rFonts w:hint="cs"/>
          <w:rtl/>
          <w:lang w:bidi="ar-KW"/>
        </w:rPr>
        <w:t xml:space="preserve"> </w:t>
      </w:r>
      <w:r w:rsidR="003D2693">
        <w:rPr>
          <w:rFonts w:hint="cs"/>
          <w:rtl/>
          <w:lang w:bidi="ar-KW"/>
        </w:rPr>
        <w:t>[</w:t>
      </w:r>
      <w:r w:rsidR="00CE4C70">
        <w:rPr>
          <w:rFonts w:hint="cs"/>
          <w:rtl/>
          <w:lang w:bidi="ar-KW"/>
        </w:rPr>
        <w:t>حاشية ابن عابدين ج</w:t>
      </w:r>
      <w:r>
        <w:rPr>
          <w:rFonts w:hint="cs"/>
          <w:rtl/>
          <w:lang w:bidi="ar-KW"/>
        </w:rPr>
        <w:t xml:space="preserve">: </w:t>
      </w:r>
      <w:r w:rsidR="00CE4C70">
        <w:rPr>
          <w:rFonts w:hint="cs"/>
          <w:rtl/>
          <w:lang w:bidi="ar-KW"/>
        </w:rPr>
        <w:t>3 ص</w:t>
      </w:r>
      <w:r>
        <w:rPr>
          <w:rFonts w:hint="cs"/>
          <w:rtl/>
          <w:lang w:bidi="ar-KW"/>
        </w:rPr>
        <w:t xml:space="preserve">: </w:t>
      </w:r>
      <w:r w:rsidR="00CE4C70">
        <w:rPr>
          <w:rFonts w:hint="cs"/>
          <w:rtl/>
        </w:rPr>
        <w:t>720</w:t>
      </w:r>
      <w:r w:rsidR="003D2693">
        <w:rPr>
          <w:rFonts w:hint="cs"/>
          <w:rtl/>
        </w:rPr>
        <w:t>]،</w:t>
      </w:r>
      <w:r w:rsidR="00CE4C70">
        <w:rPr>
          <w:rFonts w:hint="cs"/>
          <w:rtl/>
        </w:rPr>
        <w:t xml:space="preserve"> </w:t>
      </w:r>
      <w:r w:rsidR="00CE4C70">
        <w:rPr>
          <w:rFonts w:hint="cs"/>
          <w:bCs/>
          <w:rtl/>
        </w:rPr>
        <w:t>وقال العلامة بن جهبل</w:t>
      </w:r>
      <w:r w:rsidR="00CE4C70">
        <w:rPr>
          <w:rFonts w:hint="cs"/>
          <w:rtl/>
        </w:rPr>
        <w:t xml:space="preserve"> وهو يرد مثبت المكان والجهة</w:t>
      </w:r>
      <w:r>
        <w:rPr>
          <w:rFonts w:hint="cs"/>
          <w:rtl/>
        </w:rPr>
        <w:t>: (</w:t>
      </w:r>
      <w:r w:rsidR="00CE4C70">
        <w:rPr>
          <w:rFonts w:hint="cs"/>
          <w:rtl/>
        </w:rPr>
        <w:t>وأتبع</w:t>
      </w:r>
      <w:r w:rsidR="00CE4C70">
        <w:rPr>
          <w:rFonts w:hint="cs"/>
        </w:rPr>
        <w:t xml:space="preserve"> </w:t>
      </w:r>
      <w:r w:rsidR="00CE4C70">
        <w:rPr>
          <w:rFonts w:hint="cs"/>
          <w:rtl/>
        </w:rPr>
        <w:t>ذلك قوله</w:t>
      </w:r>
      <w:r>
        <w:rPr>
          <w:rFonts w:hint="cs"/>
          <w:rtl/>
        </w:rPr>
        <w:t xml:space="preserve">: </w:t>
      </w:r>
      <w:r w:rsidR="003D2693">
        <w:rPr>
          <w:rFonts w:hint="cs"/>
          <w:rtl/>
        </w:rPr>
        <w:t>{</w:t>
      </w:r>
      <w:r w:rsidR="00CE4C70">
        <w:rPr>
          <w:rFonts w:hint="cs"/>
          <w:rtl/>
        </w:rPr>
        <w:t>أأمنتم من في السماء أن يخسف بكم الأرض</w:t>
      </w:r>
      <w:r w:rsidR="003D2693">
        <w:rPr>
          <w:rFonts w:hint="cs"/>
          <w:rtl/>
        </w:rPr>
        <w:t>}</w:t>
      </w:r>
      <w:r w:rsidR="00CE4C70">
        <w:rPr>
          <w:rFonts w:hint="cs"/>
          <w:rtl/>
        </w:rPr>
        <w:t xml:space="preserve"> وخص</w:t>
      </w:r>
      <w:r w:rsidR="00CE4C70">
        <w:rPr>
          <w:rFonts w:hint="cs"/>
        </w:rPr>
        <w:t xml:space="preserve"> </w:t>
      </w:r>
      <w:r w:rsidR="00CE4C70">
        <w:rPr>
          <w:rFonts w:hint="cs"/>
          <w:rtl/>
        </w:rPr>
        <w:t>هذا المستدل من بالله تعالى ولعله لم يجوز أن المراد به ملائكة الله تعالى ولعله</w:t>
      </w:r>
      <w:r w:rsidR="00CE4C70">
        <w:rPr>
          <w:rFonts w:hint="cs"/>
        </w:rPr>
        <w:t xml:space="preserve"> </w:t>
      </w:r>
      <w:r w:rsidR="00CE4C70">
        <w:rPr>
          <w:rFonts w:hint="cs"/>
          <w:rtl/>
        </w:rPr>
        <w:t>يقول إن الملائكة لا تفعل ذلك ولا أن جبريل عليه السلام خسف بأهل سدوم فلذلك استدل</w:t>
      </w:r>
      <w:r w:rsidR="00CE4C70">
        <w:rPr>
          <w:rFonts w:hint="cs"/>
        </w:rPr>
        <w:t xml:space="preserve"> </w:t>
      </w:r>
      <w:r w:rsidR="00CE4C70">
        <w:rPr>
          <w:rFonts w:hint="cs"/>
          <w:rtl/>
        </w:rPr>
        <w:t>بهذه الآية ولعلها هي النص الذي أشار إليه</w:t>
      </w:r>
      <w:r>
        <w:rPr>
          <w:rFonts w:hint="cs"/>
          <w:rtl/>
        </w:rPr>
        <w:t>)</w:t>
      </w:r>
      <w:r w:rsidR="00CE4C70">
        <w:rPr>
          <w:rFonts w:hint="cs"/>
          <w:rtl/>
        </w:rPr>
        <w:t xml:space="preserve"> أهـ [طبقات الشافعية الكبرى ج</w:t>
      </w:r>
      <w:r>
        <w:rPr>
          <w:rFonts w:hint="cs"/>
          <w:rtl/>
        </w:rPr>
        <w:t xml:space="preserve">: </w:t>
      </w:r>
      <w:r w:rsidR="00CE4C70">
        <w:rPr>
          <w:rFonts w:hint="cs"/>
          <w:rtl/>
        </w:rPr>
        <w:t>9 ص</w:t>
      </w:r>
      <w:r>
        <w:rPr>
          <w:rFonts w:hint="cs"/>
          <w:rtl/>
        </w:rPr>
        <w:t xml:space="preserve">: </w:t>
      </w:r>
      <w:r w:rsidR="00CE4C70">
        <w:rPr>
          <w:rFonts w:hint="cs"/>
          <w:rtl/>
        </w:rPr>
        <w:t>46</w:t>
      </w:r>
      <w:r w:rsidR="003D2693">
        <w:rPr>
          <w:rFonts w:hint="cs"/>
          <w:rtl/>
        </w:rPr>
        <w:t>]،</w:t>
      </w:r>
      <w:r w:rsidR="00CE4C70">
        <w:rPr>
          <w:rFonts w:hint="cs"/>
          <w:rtl/>
        </w:rPr>
        <w:t xml:space="preserve"> </w:t>
      </w:r>
      <w:r w:rsidR="00CE4C70">
        <w:rPr>
          <w:rFonts w:hint="cs"/>
          <w:bCs/>
          <w:rtl/>
        </w:rPr>
        <w:t>وقال القسطلاني</w:t>
      </w:r>
      <w:r w:rsidR="00CE4C70">
        <w:rPr>
          <w:rFonts w:hint="cs"/>
          <w:rtl/>
        </w:rPr>
        <w:t xml:space="preserve"> - عند شرحة لحديث البخاري عن أم المؤمنين زينب رضي الله عنها وقولها ((إن الله أنكحني في السماء</w:t>
      </w:r>
      <w:r>
        <w:rPr>
          <w:rFonts w:hint="cs"/>
          <w:rtl/>
        </w:rPr>
        <w:t>)</w:t>
      </w:r>
      <w:r w:rsidR="00CE4C70">
        <w:rPr>
          <w:rFonts w:hint="cs"/>
          <w:rtl/>
        </w:rPr>
        <w:t>) قال القسطلاني شارخ البخاري</w:t>
      </w:r>
      <w:r>
        <w:rPr>
          <w:rFonts w:hint="cs"/>
          <w:rtl/>
        </w:rPr>
        <w:t>: (</w:t>
      </w:r>
      <w:r w:rsidR="00CE4C70">
        <w:rPr>
          <w:rFonts w:hint="cs"/>
          <w:rtl/>
        </w:rPr>
        <w:t>وذات الله تعالى منزهة عن المكان والجهة</w:t>
      </w:r>
      <w:r w:rsidR="003D2693">
        <w:rPr>
          <w:rFonts w:hint="cs"/>
          <w:rtl/>
        </w:rPr>
        <w:t>،</w:t>
      </w:r>
      <w:r w:rsidR="00CE4C70">
        <w:rPr>
          <w:rFonts w:hint="cs"/>
          <w:rtl/>
        </w:rPr>
        <w:t xml:space="preserve"> فالمراد بقولها</w:t>
      </w:r>
      <w:r>
        <w:rPr>
          <w:rFonts w:hint="cs"/>
          <w:rtl/>
        </w:rPr>
        <w:t xml:space="preserve">: </w:t>
      </w:r>
      <w:r w:rsidR="00CE4C70">
        <w:rPr>
          <w:rFonts w:hint="cs"/>
          <w:rtl/>
        </w:rPr>
        <w:t>(</w:t>
      </w:r>
      <w:r>
        <w:rPr>
          <w:rFonts w:hint="cs"/>
          <w:rtl/>
        </w:rPr>
        <w:t>(</w:t>
      </w:r>
      <w:r w:rsidR="00CE4C70">
        <w:rPr>
          <w:rFonts w:hint="cs"/>
          <w:rtl/>
        </w:rPr>
        <w:t>في السماء</w:t>
      </w:r>
      <w:r>
        <w:rPr>
          <w:rFonts w:hint="cs"/>
          <w:rtl/>
        </w:rPr>
        <w:t>)</w:t>
      </w:r>
      <w:r w:rsidR="00CE4C70">
        <w:rPr>
          <w:rFonts w:hint="cs"/>
          <w:rtl/>
        </w:rPr>
        <w:t>) الاشارة إلى علو الذات والصفات , وليس ذلك باعتبار أن محله تعالى في السماء , تعالى الله عن ذلك علواّ كبيراّ</w:t>
      </w:r>
      <w:r>
        <w:rPr>
          <w:rFonts w:hint="cs"/>
          <w:rtl/>
        </w:rPr>
        <w:t>)</w:t>
      </w:r>
      <w:r w:rsidR="00CE4C70">
        <w:rPr>
          <w:rFonts w:hint="cs"/>
          <w:rtl/>
        </w:rPr>
        <w:t xml:space="preserve"> أهـ</w:t>
      </w:r>
      <w:r w:rsidR="003D2693">
        <w:rPr>
          <w:rFonts w:hint="cs"/>
          <w:bCs/>
          <w:rtl/>
        </w:rPr>
        <w:t>،</w:t>
      </w:r>
      <w:r w:rsidR="00CE4C70">
        <w:rPr>
          <w:rFonts w:hint="cs"/>
          <w:bCs/>
          <w:rtl/>
        </w:rPr>
        <w:t xml:space="preserve"> </w:t>
      </w:r>
      <w:r w:rsidR="00CE4C70">
        <w:rPr>
          <w:rFonts w:hint="cs"/>
          <w:rtl/>
        </w:rPr>
        <w:t xml:space="preserve">و جاء في كتاب غاية البيان في تنزيه الله عن الجهة والمكان الباب العاشر </w:t>
      </w:r>
      <w:r w:rsidR="00CE4C70">
        <w:rPr>
          <w:rFonts w:hint="cs"/>
          <w:rtl/>
        </w:rPr>
        <w:lastRenderedPageBreak/>
        <w:t>بيان أن</w:t>
      </w:r>
      <w:r w:rsidR="00CE4C70">
        <w:rPr>
          <w:rFonts w:hint="cs"/>
        </w:rPr>
        <w:t xml:space="preserve"> </w:t>
      </w:r>
      <w:r w:rsidR="00CE4C70">
        <w:rPr>
          <w:rFonts w:hint="cs"/>
          <w:rtl/>
        </w:rPr>
        <w:t>السماء قِبلة الدعاء</w:t>
      </w:r>
      <w:r>
        <w:rPr>
          <w:rFonts w:hint="cs"/>
          <w:rtl/>
        </w:rPr>
        <w:t xml:space="preserve">: </w:t>
      </w:r>
      <w:r w:rsidR="00CE4C70">
        <w:rPr>
          <w:rFonts w:hint="cs"/>
          <w:rtl/>
        </w:rPr>
        <w:t>[</w:t>
      </w:r>
      <w:r w:rsidR="003D2693">
        <w:rPr>
          <w:rFonts w:hint="cs"/>
          <w:rtl/>
        </w:rPr>
        <w:t>[</w:t>
      </w:r>
      <w:r w:rsidR="00CE4C70">
        <w:rPr>
          <w:rFonts w:hint="cs"/>
          <w:rtl/>
        </w:rPr>
        <w:t>نذكر في هذا الفصل بعض من قال من أهل العلم إن السماء هي قِبْلة للدعاء وليست مكانًا ومسكنًا لله تعالى</w:t>
      </w:r>
      <w:r>
        <w:rPr>
          <w:rFonts w:hint="cs"/>
          <w:rtl/>
        </w:rPr>
        <w:t>: (</w:t>
      </w:r>
      <w:r w:rsidR="00CE4C70">
        <w:rPr>
          <w:rFonts w:hint="cs"/>
          <w:rtl/>
        </w:rPr>
        <w:t>1</w:t>
      </w:r>
      <w:r>
        <w:rPr>
          <w:rFonts w:hint="cs"/>
          <w:rtl/>
        </w:rPr>
        <w:t>)</w:t>
      </w:r>
      <w:r w:rsidR="00CE4C70">
        <w:rPr>
          <w:rFonts w:hint="cs"/>
          <w:rtl/>
        </w:rPr>
        <w:t xml:space="preserve"> قال إمام أهل السنة أبو منصور الماتريدي (333هـ) ما نصه</w:t>
      </w:r>
      <w:r>
        <w:rPr>
          <w:rFonts w:hint="cs"/>
          <w:rtl/>
        </w:rPr>
        <w:t xml:space="preserve">: </w:t>
      </w:r>
      <w:r w:rsidR="00CE4C70">
        <w:rPr>
          <w:rFonts w:hint="cs"/>
          <w:rtl/>
        </w:rPr>
        <w:t xml:space="preserve">"وأما رفع الأيدي إلى السماء فعلى العبادة، ولله أن يَتعبَّد عبادَه بما شاء، ويوجههم إلى حيث شاء، وإن ظَنَّ من يظن أن رفع الأبصار إلى السماء لأن الله من ذلك الوجه إنما هو كظن من يزعم أنه إلى جهة أسفل الأرض بما يضع عليها وجهه متوجهًا في الصلاة ونحوها، وكظن من يزعم أنه في شرق الأرض وغربها بما يتوجه إلى ذلك في الصلاة، أو نحو مكة لخروجه إلى الحج" اهـ ثم ذكر تنزيه الله عن الجهة.، </w:t>
      </w:r>
      <w:r>
        <w:rPr>
          <w:rFonts w:hint="cs"/>
          <w:rtl/>
        </w:rPr>
        <w:t>(</w:t>
      </w:r>
      <w:r w:rsidR="00CE4C70">
        <w:rPr>
          <w:rFonts w:hint="cs"/>
          <w:rtl/>
        </w:rPr>
        <w:t>2</w:t>
      </w:r>
      <w:r>
        <w:rPr>
          <w:rFonts w:hint="cs"/>
          <w:rtl/>
        </w:rPr>
        <w:t xml:space="preserve">) </w:t>
      </w:r>
      <w:r w:rsidR="00CE4C70">
        <w:rPr>
          <w:rFonts w:hint="cs"/>
          <w:rtl/>
        </w:rPr>
        <w:t>وقال الحافظ اللغوي الفقيه السيد محمد مرتضى الزبيدي ما نصه</w:t>
      </w:r>
      <w:r>
        <w:rPr>
          <w:rFonts w:hint="cs"/>
          <w:rtl/>
        </w:rPr>
        <w:t xml:space="preserve">: </w:t>
      </w:r>
      <w:r w:rsidR="00CE4C70">
        <w:rPr>
          <w:rFonts w:hint="cs"/>
          <w:rtl/>
        </w:rPr>
        <w:t>"فإن قيل</w:t>
      </w:r>
      <w:r>
        <w:rPr>
          <w:rFonts w:hint="cs"/>
          <w:rtl/>
        </w:rPr>
        <w:t xml:space="preserve">: </w:t>
      </w:r>
      <w:r w:rsidR="00CE4C70">
        <w:rPr>
          <w:rFonts w:hint="cs"/>
          <w:rtl/>
        </w:rPr>
        <w:t>إذا كان الحقُّ سبحانه ليس في جهةٍ، فما معنى رفع الأيدي بالدعاء نحو السماء؟ فالجواب</w:t>
      </w:r>
      <w:r>
        <w:rPr>
          <w:rFonts w:hint="cs"/>
          <w:rtl/>
        </w:rPr>
        <w:t xml:space="preserve">: </w:t>
      </w:r>
      <w:r w:rsidR="00CE4C70">
        <w:rPr>
          <w:rFonts w:hint="cs"/>
          <w:rtl/>
        </w:rPr>
        <w:t>من وجهين ذكرهما الطُّرْطُوشي</w:t>
      </w:r>
      <w:r>
        <w:rPr>
          <w:rFonts w:hint="cs"/>
          <w:rtl/>
        </w:rPr>
        <w:t>: (</w:t>
      </w:r>
      <w:r w:rsidR="00CE4C70">
        <w:rPr>
          <w:rFonts w:hint="cs"/>
          <w:rtl/>
        </w:rPr>
        <w:t>أحدهما</w:t>
      </w:r>
      <w:r>
        <w:rPr>
          <w:rFonts w:hint="cs"/>
          <w:rtl/>
        </w:rPr>
        <w:t xml:space="preserve">): </w:t>
      </w:r>
      <w:r w:rsidR="00CE4C70">
        <w:rPr>
          <w:rFonts w:hint="cs"/>
          <w:rtl/>
        </w:rPr>
        <w:t>أنه محلُّ التعبُّد، كاستقبالِ الكعبةِ في الصلاة، وإلصاق الجبهةِ بالأرضِ في السجود، مع تنزُّهه سبحانه عن محلِّ البيت ومحلِّ السجود، فكأنَّ السماءَ قبلةُ الدعاء. وثانيهما</w:t>
      </w:r>
      <w:r>
        <w:rPr>
          <w:rFonts w:hint="cs"/>
          <w:rtl/>
        </w:rPr>
        <w:t xml:space="preserve">: </w:t>
      </w:r>
      <w:r w:rsidR="00CE4C70">
        <w:rPr>
          <w:rFonts w:hint="cs"/>
          <w:rtl/>
        </w:rPr>
        <w:t xml:space="preserve">أنها لما كانَتْ مهبِط الرزقِ والوحيِ وموضعَ الرحمةِ والبركةِ، على معنى أن المطرَ يَنزِلُ منها إلى الأرضِ فيخرج نباتًا، وهي مَسكنُ الملإ الأعلى، فإذا قَضَى اللهُ أمرًا ألقاه إليهم، فيُلقونه إلى أهلِ الأرض، وكذلك الأعمال تُرفَع، وفيها غيرُ واحد من الأنبياء، وفيها الجنةُ التي هي غايةُ الأماني، فلما كانت مَعْدِنًا لهذه الأمور العِظام ومَعرِفةَ القضاءِ والقَدَر، تَصرَّفَت الهِممُ إليها، وتوفَّرَت الدواعي عليها" اهـ.، </w:t>
      </w:r>
      <w:r>
        <w:rPr>
          <w:rFonts w:hint="cs"/>
          <w:rtl/>
        </w:rPr>
        <w:t>(</w:t>
      </w:r>
      <w:r w:rsidR="00CE4C70">
        <w:rPr>
          <w:rFonts w:hint="cs"/>
          <w:rtl/>
        </w:rPr>
        <w:t>3</w:t>
      </w:r>
      <w:r>
        <w:rPr>
          <w:rFonts w:hint="cs"/>
          <w:rtl/>
        </w:rPr>
        <w:t xml:space="preserve">) </w:t>
      </w:r>
      <w:r w:rsidR="00CE4C70">
        <w:rPr>
          <w:rFonts w:hint="cs"/>
          <w:rtl/>
        </w:rPr>
        <w:t>وقال الحافظ ابن حجر العسقلاني الشافعي الأشعري (852هـ) ما نصه</w:t>
      </w:r>
      <w:r>
        <w:rPr>
          <w:rFonts w:hint="cs"/>
          <w:rtl/>
        </w:rPr>
        <w:t xml:space="preserve">: </w:t>
      </w:r>
      <w:r w:rsidR="00CE4C70">
        <w:rPr>
          <w:rFonts w:hint="cs"/>
          <w:rtl/>
        </w:rPr>
        <w:t>"السماء قِبْلة الدعاء كما أن الكعبة قِبْلة الصلاة" اهـ</w:t>
      </w:r>
      <w:r w:rsidR="003D2693">
        <w:rPr>
          <w:rFonts w:hint="cs"/>
          <w:rtl/>
        </w:rPr>
        <w:t>،</w:t>
      </w:r>
      <w:r w:rsidR="00CE4C70">
        <w:rPr>
          <w:rFonts w:hint="cs"/>
          <w:rtl/>
        </w:rPr>
        <w:t xml:space="preserve"> </w:t>
      </w:r>
      <w:r>
        <w:rPr>
          <w:rFonts w:hint="cs"/>
          <w:rtl/>
        </w:rPr>
        <w:t>(</w:t>
      </w:r>
      <w:r w:rsidR="00CE4C70">
        <w:rPr>
          <w:rFonts w:hint="cs"/>
          <w:rtl/>
        </w:rPr>
        <w:t>4</w:t>
      </w:r>
      <w:r>
        <w:rPr>
          <w:rFonts w:hint="cs"/>
          <w:rtl/>
        </w:rPr>
        <w:t>)</w:t>
      </w:r>
      <w:r w:rsidR="00CE4C70">
        <w:rPr>
          <w:rFonts w:hint="cs"/>
          <w:rtl/>
        </w:rPr>
        <w:t xml:space="preserve"> وقال الشيخ مُلاّ علي القاري الحنفي (1014هـ) في كتابه "شرح الفقه الأكبر" ما نصه</w:t>
      </w:r>
      <w:r>
        <w:rPr>
          <w:rFonts w:hint="cs"/>
          <w:rtl/>
        </w:rPr>
        <w:t xml:space="preserve">: </w:t>
      </w:r>
      <w:r w:rsidR="00CE4C70">
        <w:rPr>
          <w:rFonts w:hint="cs"/>
          <w:rtl/>
        </w:rPr>
        <w:t xml:space="preserve">"السماء قِبْلة الدعاء بمعنى أنها محل نزول الرحمة التي هي سبب أنواع النعمة، وهو مُوجِب دفع أصناف النقمة... وذكر الشيخ أبو معين النسفي إمام هذا الفن في "التمهيد" له من أن المحقّقين قرّروا أن رفع الأيدي إلى السماء في حال الدعاء تعبّد محض" اهـ.، </w:t>
      </w:r>
      <w:r>
        <w:rPr>
          <w:rFonts w:hint="cs"/>
          <w:rtl/>
        </w:rPr>
        <w:t>(</w:t>
      </w:r>
      <w:r w:rsidR="00CE4C70">
        <w:rPr>
          <w:rFonts w:hint="cs"/>
          <w:rtl/>
        </w:rPr>
        <w:t>5</w:t>
      </w:r>
      <w:r>
        <w:rPr>
          <w:rFonts w:hint="cs"/>
          <w:rtl/>
        </w:rPr>
        <w:t>)</w:t>
      </w:r>
      <w:r w:rsidR="00CE4C70">
        <w:rPr>
          <w:rFonts w:hint="cs"/>
          <w:rtl/>
        </w:rPr>
        <w:t xml:space="preserve"> وقال العلاّمة البَياضي الحنفي </w:t>
      </w:r>
      <w:r>
        <w:rPr>
          <w:rFonts w:hint="cs"/>
          <w:rtl/>
        </w:rPr>
        <w:t>(</w:t>
      </w:r>
      <w:r w:rsidR="00CE4C70">
        <w:rPr>
          <w:rFonts w:hint="cs"/>
          <w:rtl/>
        </w:rPr>
        <w:t>1098ه</w:t>
      </w:r>
      <w:r>
        <w:rPr>
          <w:rFonts w:hint="cs"/>
          <w:rtl/>
        </w:rPr>
        <w:t>)</w:t>
      </w:r>
      <w:r w:rsidR="00CE4C70">
        <w:rPr>
          <w:rFonts w:hint="cs"/>
          <w:rtl/>
        </w:rPr>
        <w:t xml:space="preserve"> في كتابه "إشارات المرام" ما نصه</w:t>
      </w:r>
      <w:r>
        <w:rPr>
          <w:rFonts w:hint="cs"/>
          <w:rtl/>
        </w:rPr>
        <w:t xml:space="preserve">: </w:t>
      </w:r>
      <w:r w:rsidR="00CE4C70">
        <w:rPr>
          <w:rFonts w:hint="cs"/>
          <w:rtl/>
        </w:rPr>
        <w:t>"رفع الأيدي عند الدعاء إلى جهة السماء ليس لكونه تعالى فوق السموات العُلى بل لكونها قِبلة الدعاء، إذ منها يتوقع الخيرات ويستنزل البركات لقوله تعالى</w:t>
      </w:r>
      <w:r>
        <w:rPr>
          <w:rFonts w:hint="cs"/>
          <w:rtl/>
        </w:rPr>
        <w:t xml:space="preserve">: </w:t>
      </w:r>
      <w:r w:rsidR="00CE4C70">
        <w:rPr>
          <w:rFonts w:hint="cs"/>
          <w:rtl/>
        </w:rPr>
        <w:t>{وفي السماء رزقكم وما توعدون}</w:t>
      </w:r>
      <w:r>
        <w:rPr>
          <w:rFonts w:hint="cs"/>
          <w:rtl/>
        </w:rPr>
        <w:t xml:space="preserve">، </w:t>
      </w:r>
      <w:r w:rsidR="00CE4C70">
        <w:rPr>
          <w:rFonts w:hint="cs"/>
          <w:rtl/>
        </w:rPr>
        <w:t>مع الإشارة إلى اتصافه تعالى بنعوت الجلال وصفات الكبرياء</w:t>
      </w:r>
      <w:r w:rsidR="003D2693">
        <w:rPr>
          <w:rFonts w:hint="cs"/>
          <w:rtl/>
        </w:rPr>
        <w:t>،</w:t>
      </w:r>
      <w:r w:rsidR="00CE4C70">
        <w:rPr>
          <w:rFonts w:hint="cs"/>
          <w:rtl/>
        </w:rPr>
        <w:t xml:space="preserve"> وكونه تعالى فوق عباده بالقهر والاستيلاء" اهـ</w:t>
      </w:r>
      <w:r w:rsidR="003D2693">
        <w:rPr>
          <w:rFonts w:hint="cs"/>
          <w:rtl/>
        </w:rPr>
        <w:t>،</w:t>
      </w:r>
      <w:r w:rsidR="00CE4C70">
        <w:rPr>
          <w:rFonts w:hint="cs"/>
          <w:rtl/>
        </w:rPr>
        <w:t xml:space="preserve"> </w:t>
      </w:r>
      <w:r>
        <w:rPr>
          <w:rFonts w:hint="cs"/>
          <w:rtl/>
        </w:rPr>
        <w:t>(</w:t>
      </w:r>
      <w:r w:rsidR="00CE4C70">
        <w:rPr>
          <w:rFonts w:hint="cs"/>
          <w:rtl/>
        </w:rPr>
        <w:t>6</w:t>
      </w:r>
      <w:r>
        <w:rPr>
          <w:rFonts w:hint="cs"/>
          <w:rtl/>
        </w:rPr>
        <w:t>)</w:t>
      </w:r>
      <w:r w:rsidR="00CE4C70">
        <w:rPr>
          <w:rFonts w:hint="cs"/>
          <w:rtl/>
        </w:rPr>
        <w:t xml:space="preserve"> وقال الحافظ الفقيه اللُّغوي السيد محمد مرتضى الزَّبِيدي الحنفي (1205هـ) ما نصه</w:t>
      </w:r>
      <w:r>
        <w:rPr>
          <w:rFonts w:hint="cs"/>
          <w:rtl/>
        </w:rPr>
        <w:t xml:space="preserve">: </w:t>
      </w:r>
      <w:r w:rsidR="00CE4C70">
        <w:rPr>
          <w:rFonts w:hint="cs"/>
          <w:rtl/>
        </w:rPr>
        <w:t xml:space="preserve">"وإنما اختُصَّت السماء برفع الأيدي إليها عند الدعاء لأنها جُعِلَت قِبْلة الأدعية كما أن الكعبة جُعِلَت قِبْلة للمصلي يستقبلها في الصلاة، ولا يقال إن </w:t>
      </w:r>
      <w:r w:rsidR="00CE4C70">
        <w:rPr>
          <w:rFonts w:hint="cs"/>
          <w:rtl/>
        </w:rPr>
        <w:lastRenderedPageBreak/>
        <w:t>الله تعالى في جهة الكعبة" اهـ.</w:t>
      </w:r>
      <w:r w:rsidR="003D2693">
        <w:rPr>
          <w:rFonts w:hint="cs"/>
          <w:rtl/>
        </w:rPr>
        <w:t>،</w:t>
      </w:r>
      <w:r w:rsidR="00CE4C70">
        <w:rPr>
          <w:rFonts w:hint="cs"/>
          <w:rtl/>
        </w:rPr>
        <w:t xml:space="preserve"> </w:t>
      </w:r>
      <w:r>
        <w:rPr>
          <w:rFonts w:hint="cs"/>
          <w:rtl/>
        </w:rPr>
        <w:t>(</w:t>
      </w:r>
      <w:r w:rsidR="00CE4C70">
        <w:rPr>
          <w:rFonts w:hint="cs"/>
          <w:rtl/>
        </w:rPr>
        <w:t>7</w:t>
      </w:r>
      <w:r>
        <w:rPr>
          <w:rFonts w:hint="cs"/>
          <w:rtl/>
        </w:rPr>
        <w:t>)</w:t>
      </w:r>
      <w:r w:rsidR="00CE4C70">
        <w:rPr>
          <w:rFonts w:hint="cs"/>
          <w:rtl/>
        </w:rPr>
        <w:t xml:space="preserve"> وقال أيضًا</w:t>
      </w:r>
      <w:r>
        <w:rPr>
          <w:rFonts w:hint="cs"/>
          <w:rtl/>
        </w:rPr>
        <w:t xml:space="preserve">: </w:t>
      </w:r>
      <w:r w:rsidR="00CE4C70">
        <w:rPr>
          <w:rFonts w:hint="cs"/>
          <w:rtl/>
        </w:rPr>
        <w:t>"فأما رفع الأيدي عند السؤال والدعاء إلى جهة السماء فهو لأنها قِبلة الدعاء كما أن البيت قِبلة الصلاة يُسْتقبَل بالصدر والوجه، والمعبودُ بالصلاة والمقصودُ بالدعاء ـ وهو الله تعالى ـ منزه عن الحلول بالبيت والسماء؛ وقد أشار النسفي أيضًا فقال</w:t>
      </w:r>
      <w:r>
        <w:rPr>
          <w:rFonts w:hint="cs"/>
          <w:rtl/>
        </w:rPr>
        <w:t xml:space="preserve">: </w:t>
      </w:r>
      <w:r w:rsidR="00CE4C70">
        <w:rPr>
          <w:rFonts w:hint="cs"/>
          <w:rtl/>
        </w:rPr>
        <w:t>ورفع الأيدي والوجوه عند الدعاء تعبُّد محض كالتوجّه إلى الكعبة في الصلاة، فالسماء قِبْلة الدعاء كالبيت قِبْلة الصلاة" اهـ</w:t>
      </w:r>
      <w:r w:rsidR="003D2693">
        <w:rPr>
          <w:rFonts w:hint="cs"/>
          <w:rtl/>
        </w:rPr>
        <w:t>،</w:t>
      </w:r>
      <w:r w:rsidR="00CE4C70">
        <w:rPr>
          <w:rFonts w:hint="cs"/>
          <w:rtl/>
        </w:rPr>
        <w:t xml:space="preserve"> </w:t>
      </w:r>
      <w:r>
        <w:rPr>
          <w:rFonts w:hint="cs"/>
          <w:rtl/>
        </w:rPr>
        <w:t>(</w:t>
      </w:r>
      <w:r w:rsidR="00CE4C70">
        <w:rPr>
          <w:rFonts w:hint="cs"/>
          <w:rtl/>
        </w:rPr>
        <w:t>8</w:t>
      </w:r>
      <w:r>
        <w:rPr>
          <w:rFonts w:hint="cs"/>
          <w:rtl/>
        </w:rPr>
        <w:t>)</w:t>
      </w:r>
      <w:r w:rsidR="00CE4C70">
        <w:rPr>
          <w:rFonts w:hint="cs"/>
          <w:rtl/>
        </w:rPr>
        <w:t xml:space="preserve"> قال العلامة المحدث الشيخ عبد الله الهرري المعروف بالحبشي في كتابه "إظهار العقيدة السُنيَّة" ما نصه</w:t>
      </w:r>
      <w:r>
        <w:rPr>
          <w:rFonts w:hint="cs"/>
          <w:rtl/>
        </w:rPr>
        <w:t xml:space="preserve">: </w:t>
      </w:r>
      <w:r w:rsidR="00CE4C70">
        <w:rPr>
          <w:rFonts w:hint="cs"/>
          <w:rtl/>
        </w:rPr>
        <w:t>"ورفعُ الأيدي والوجوه إلى السماء عند الدعاء تعبُّدٌ مَحْضٌ كالتوجّه إلى الكعبة في الصلاة، فالسماء قِبْلة الدعاء كالبيت الذي هو قِبْلة الصلاة" اهـ</w:t>
      </w:r>
      <w:r w:rsidR="003D2693">
        <w:rPr>
          <w:rFonts w:hint="cs"/>
          <w:rtl/>
        </w:rPr>
        <w:t>]</w:t>
      </w:r>
      <w:r w:rsidR="00CE4C70">
        <w:rPr>
          <w:rFonts w:hint="cs"/>
          <w:rtl/>
        </w:rPr>
        <w:t>] انتهى من كتاب غاية البيان في تنزيه الله عن الجهة والمكان الباب العاشر بيان أن السماء قِبلة الدعاء</w:t>
      </w:r>
      <w:r w:rsidR="003D2693">
        <w:rPr>
          <w:rFonts w:hint="cs"/>
          <w:rtl/>
        </w:rPr>
        <w:t>،</w:t>
      </w:r>
      <w:r w:rsidR="00CE4C70">
        <w:rPr>
          <w:rFonts w:hint="cs"/>
          <w:rtl/>
        </w:rPr>
        <w:t xml:space="preserve"> </w:t>
      </w:r>
    </w:p>
    <w:p w14:paraId="2CBFC497" w14:textId="775A9E58" w:rsidR="00CE4C70" w:rsidRDefault="00B23C50" w:rsidP="00B23C50">
      <w:pPr>
        <w:rPr>
          <w:b/>
        </w:rPr>
      </w:pPr>
      <w:r>
        <w:rPr>
          <w:rFonts w:hint="cs"/>
          <w:bCs/>
          <w:rtl/>
        </w:rPr>
        <w:t>(</w:t>
      </w:r>
      <w:r w:rsidR="00CE4C70">
        <w:rPr>
          <w:rFonts w:hint="cs"/>
          <w:bCs/>
          <w:rtl/>
        </w:rPr>
        <w:t>12</w:t>
      </w:r>
      <w:r>
        <w:rPr>
          <w:rFonts w:hint="cs"/>
          <w:bCs/>
          <w:rtl/>
        </w:rPr>
        <w:t>)</w:t>
      </w:r>
      <w:r w:rsidR="00CE4C70">
        <w:rPr>
          <w:rFonts w:hint="cs"/>
          <w:bCs/>
          <w:rtl/>
        </w:rPr>
        <w:t xml:space="preserve"> حل اشكالية</w:t>
      </w:r>
      <w:r w:rsidR="00CE4C70">
        <w:rPr>
          <w:rFonts w:hint="cs"/>
          <w:bCs/>
          <w:rtl/>
          <w:lang w:bidi="ar-KW"/>
        </w:rPr>
        <w:t xml:space="preserve"> </w:t>
      </w:r>
      <w:r w:rsidR="00CE4C70">
        <w:rPr>
          <w:rFonts w:hint="cs"/>
          <w:bCs/>
          <w:rtl/>
        </w:rPr>
        <w:t>الدليل العاشر</w:t>
      </w:r>
      <w:r>
        <w:rPr>
          <w:rFonts w:hint="cs"/>
          <w:bCs/>
          <w:rtl/>
        </w:rPr>
        <w:t xml:space="preserve">: </w:t>
      </w:r>
      <w:r w:rsidR="00CE4C70">
        <w:rPr>
          <w:rFonts w:hint="cs"/>
          <w:bCs/>
          <w:rtl/>
          <w:lang w:bidi="ar-SY"/>
        </w:rPr>
        <w:t xml:space="preserve">التصريح بالاستواء مقروناً بأداة (على) مختصاً بالعرش الذي هو أعلى المخلوقات </w:t>
      </w:r>
      <w:r w:rsidR="00CE4C70">
        <w:rPr>
          <w:rFonts w:hint="cs"/>
          <w:bCs/>
          <w:rtl/>
        </w:rPr>
        <w:t>كما في قوله تعالى</w:t>
      </w:r>
      <w:r>
        <w:rPr>
          <w:rFonts w:hint="cs"/>
          <w:bCs/>
          <w:rtl/>
        </w:rPr>
        <w:t xml:space="preserve">: </w:t>
      </w:r>
      <w:r w:rsidR="003D2693">
        <w:rPr>
          <w:rFonts w:hint="cs"/>
          <w:bCs/>
          <w:rtl/>
        </w:rPr>
        <w:t>{</w:t>
      </w:r>
      <w:r w:rsidR="00CE4C70">
        <w:rPr>
          <w:rFonts w:hint="cs"/>
          <w:bCs/>
          <w:rtl/>
          <w:lang w:bidi="ar-SY"/>
        </w:rPr>
        <w:t>ث</w:t>
      </w:r>
      <w:r w:rsidR="00CE4C70">
        <w:rPr>
          <w:rFonts w:hint="cs"/>
          <w:bCs/>
          <w:rtl/>
        </w:rPr>
        <w:t>ُمَّ اسْتَوَى عَلَى الْعَرْشِ</w:t>
      </w:r>
      <w:r w:rsidR="003D2693">
        <w:rPr>
          <w:rFonts w:hint="cs"/>
          <w:bCs/>
          <w:rtl/>
        </w:rPr>
        <w:t>}</w:t>
      </w:r>
      <w:r w:rsidR="00CE4C70">
        <w:rPr>
          <w:rFonts w:hint="cs"/>
          <w:bCs/>
          <w:rtl/>
        </w:rPr>
        <w:t xml:space="preserve"> </w:t>
      </w:r>
      <w:r w:rsidR="003D2693">
        <w:rPr>
          <w:rFonts w:hint="cs"/>
          <w:rtl/>
        </w:rPr>
        <w:t>[</w:t>
      </w:r>
      <w:r w:rsidR="00CE4C70">
        <w:rPr>
          <w:rFonts w:hint="cs"/>
          <w:rtl/>
          <w:lang w:bidi="ar-SY"/>
        </w:rPr>
        <w:t>الأعراف</w:t>
      </w:r>
      <w:r>
        <w:rPr>
          <w:rFonts w:hint="cs"/>
          <w:rtl/>
          <w:lang w:bidi="ar-SY"/>
        </w:rPr>
        <w:t xml:space="preserve">: </w:t>
      </w:r>
      <w:r w:rsidR="00CE4C70">
        <w:rPr>
          <w:rFonts w:hint="cs"/>
          <w:rtl/>
          <w:lang w:bidi="ar-SY"/>
        </w:rPr>
        <w:t>54</w:t>
      </w:r>
      <w:r w:rsidR="003D2693">
        <w:rPr>
          <w:rFonts w:hint="cs"/>
          <w:rtl/>
          <w:lang w:bidi="ar-SY"/>
        </w:rPr>
        <w:t>]،</w:t>
      </w:r>
      <w:r w:rsidR="00CE4C70">
        <w:rPr>
          <w:rFonts w:hint="cs"/>
          <w:rtl/>
          <w:lang w:bidi="ar-SY"/>
        </w:rPr>
        <w:t xml:space="preserve"> </w:t>
      </w:r>
      <w:r>
        <w:rPr>
          <w:rFonts w:hint="cs"/>
          <w:rtl/>
          <w:lang w:bidi="ar-SY"/>
        </w:rPr>
        <w:t>(</w:t>
      </w:r>
      <w:r w:rsidR="00CE4C70">
        <w:rPr>
          <w:rFonts w:hint="cs"/>
          <w:rtl/>
          <w:lang w:bidi="ar-SY"/>
        </w:rPr>
        <w:t>أ</w:t>
      </w:r>
      <w:r>
        <w:rPr>
          <w:rFonts w:hint="cs"/>
          <w:rtl/>
          <w:lang w:bidi="ar-SY"/>
        </w:rPr>
        <w:t>)</w:t>
      </w:r>
      <w:r w:rsidR="00CE4C70">
        <w:rPr>
          <w:rFonts w:hint="cs"/>
          <w:rtl/>
          <w:lang w:bidi="ar-SY"/>
        </w:rPr>
        <w:t xml:space="preserve"> </w:t>
      </w:r>
      <w:r w:rsidR="00CE4C70">
        <w:rPr>
          <w:rFonts w:hint="cs"/>
          <w:rtl/>
        </w:rPr>
        <w:t>أهل التنزيه في هذه الأمة يفهمون العرش على أنه أعظم مخلوقات الله تعالى ومظهر قدرته وعظمته ولكنه ليس مكاناً للرحمن لأن الرحمن هو خالق المكان وهو قيوم بذاته مستغن عن المكان والعرش محدود لأنه مخلوق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sidR="003D2693">
        <w:rPr>
          <w:rFonts w:hint="cs"/>
          <w:rtl/>
        </w:rPr>
        <w:t>،</w:t>
      </w:r>
      <w:r w:rsidR="00CE4C70">
        <w:rPr>
          <w:rFonts w:hint="cs"/>
          <w:rtl/>
        </w:rPr>
        <w:t xml:space="preserve"> وهو جل شأنه القريب منا </w:t>
      </w:r>
      <w:r>
        <w:rPr>
          <w:rFonts w:hint="cs"/>
          <w:rtl/>
        </w:rPr>
        <w:t>(</w:t>
      </w:r>
      <w:r w:rsidR="00CE4C70">
        <w:rPr>
          <w:rFonts w:hint="cs"/>
          <w:rtl/>
        </w:rPr>
        <w:t>ونحن أقرب إليه من حبل الوريد</w:t>
      </w:r>
      <w:r>
        <w:rPr>
          <w:rFonts w:hint="cs"/>
          <w:rtl/>
        </w:rPr>
        <w:t>)</w:t>
      </w:r>
      <w:r w:rsidR="00CE4C70">
        <w:rPr>
          <w:rFonts w:hint="cs"/>
          <w:rtl/>
        </w:rPr>
        <w:t xml:space="preserve"> ولكنة قرب منزه عن الحلول والإتحاد والمسافة فهو قرب الصفات (صفات العلم والسمع والبصر والقدرة والرحمة والتصريف والتدبير</w:t>
      </w:r>
      <w:r>
        <w:rPr>
          <w:rFonts w:hint="cs"/>
          <w:rtl/>
        </w:rPr>
        <w:t>)</w:t>
      </w:r>
      <w:r w:rsidR="00CE4C70">
        <w:rPr>
          <w:rFonts w:hint="cs"/>
          <w:rtl/>
        </w:rPr>
        <w:t xml:space="preserve"> كما أن الإستواء إستواء صفات (صفات الملك والكبرياء والجلال والعظمة) فهو سبحانه الملك القدوس المتكبر العظيم الجليل كما أنه العليم السميع البصير القدير الرحيم بالمؤمنين</w:t>
      </w:r>
      <w:r w:rsidR="003D2693">
        <w:rPr>
          <w:rFonts w:hint="cs"/>
          <w:rtl/>
        </w:rPr>
        <w:t>،</w:t>
      </w:r>
      <w:r w:rsidR="00CE4C70">
        <w:rPr>
          <w:rFonts w:hint="cs"/>
          <w:rtl/>
        </w:rPr>
        <w:t xml:space="preserve"> فالقرب مظهر قدرته وعلمه ورحمته والإستواء مظهر ملكه وكبريائه وعظمته وجلاله</w:t>
      </w:r>
      <w:r w:rsidR="003D2693">
        <w:rPr>
          <w:rFonts w:hint="cs"/>
          <w:rtl/>
        </w:rPr>
        <w:t>،</w:t>
      </w:r>
      <w:r w:rsidR="00CE4C70">
        <w:rPr>
          <w:rFonts w:hint="cs"/>
          <w:rtl/>
        </w:rPr>
        <w:t xml:space="preserve"> وكما أنه منزه عن الحلول والإتحاد والكون في الأرض لأنها خلقه</w:t>
      </w:r>
      <w:r w:rsidR="003D2693">
        <w:rPr>
          <w:rFonts w:hint="cs"/>
          <w:rtl/>
        </w:rPr>
        <w:t>،</w:t>
      </w:r>
      <w:r w:rsidR="00CE4C70">
        <w:rPr>
          <w:rFonts w:hint="cs"/>
          <w:rtl/>
        </w:rPr>
        <w:t xml:space="preserve"> فهو سبحانه منزه عن ذلك كله في السماء أو العرش لأنها مخلوقاته</w:t>
      </w:r>
      <w:r w:rsidR="003D2693">
        <w:rPr>
          <w:rFonts w:hint="cs"/>
          <w:rtl/>
        </w:rPr>
        <w:t>،</w:t>
      </w:r>
      <w:r w:rsidR="00CE4C70">
        <w:rPr>
          <w:rFonts w:hint="cs"/>
          <w:rtl/>
        </w:rPr>
        <w:t xml:space="preserve"> وتنزه عن المكان والزمان لأنها كذلك مخلوقاته</w:t>
      </w:r>
      <w:r w:rsidR="003D2693">
        <w:rPr>
          <w:rFonts w:hint="cs"/>
          <w:rtl/>
        </w:rPr>
        <w:t>،</w:t>
      </w:r>
      <w:r w:rsidR="00CE4C70">
        <w:rPr>
          <w:rFonts w:hint="cs"/>
          <w:rtl/>
        </w:rPr>
        <w:t xml:space="preserve">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sidR="003D2693">
        <w:rPr>
          <w:rFonts w:hint="cs"/>
          <w:rtl/>
        </w:rPr>
        <w:t>،</w:t>
      </w:r>
      <w:r w:rsidR="00CE4C70">
        <w:rPr>
          <w:rFonts w:hint="cs"/>
          <w:rtl/>
        </w:rPr>
        <w:t xml:space="preserve"> </w:t>
      </w:r>
      <w:r>
        <w:rPr>
          <w:rFonts w:hint="cs"/>
          <w:bCs/>
          <w:rtl/>
        </w:rPr>
        <w:t>(</w:t>
      </w:r>
      <w:r w:rsidR="00CE4C70">
        <w:rPr>
          <w:rFonts w:hint="cs"/>
          <w:bCs/>
          <w:rtl/>
        </w:rPr>
        <w:t>ب</w:t>
      </w:r>
      <w:r>
        <w:rPr>
          <w:rFonts w:hint="cs"/>
          <w:bCs/>
          <w:rtl/>
        </w:rPr>
        <w:t>)</w:t>
      </w:r>
      <w:r w:rsidR="00CE4C70">
        <w:rPr>
          <w:rFonts w:hint="cs"/>
          <w:bCs/>
          <w:rtl/>
        </w:rPr>
        <w:t xml:space="preserve"> ذكر آيات الاستواء ومفاتيح فهمها الفهم الذي يمنع من الوقوع في بدعة التشبيه</w:t>
      </w:r>
      <w:r w:rsidR="003D2693">
        <w:rPr>
          <w:rFonts w:hint="cs"/>
          <w:bCs/>
          <w:rtl/>
        </w:rPr>
        <w:t>،</w:t>
      </w:r>
      <w:r w:rsidR="00CE4C70">
        <w:rPr>
          <w:rFonts w:hint="cs"/>
          <w:rtl/>
        </w:rPr>
        <w:t xml:space="preserve"> ورد الاستواء في سبعة مواضع من القرآن الكريم كلها تدل لمن تدبرها بقرائنها التي سنذكرها بأن الاستواء المقصود هو استواء </w:t>
      </w:r>
      <w:r w:rsidR="00CE4C70">
        <w:rPr>
          <w:rFonts w:hint="cs"/>
          <w:rtl/>
        </w:rPr>
        <w:lastRenderedPageBreak/>
        <w:t>ملك وقهر وتسخير وهيمنة وربوبية للعالم</w:t>
      </w:r>
      <w:r w:rsidR="003D2693">
        <w:rPr>
          <w:rFonts w:hint="cs"/>
          <w:rtl/>
        </w:rPr>
        <w:t>،</w:t>
      </w:r>
      <w:r w:rsidR="00CE4C70">
        <w:rPr>
          <w:rFonts w:hint="cs"/>
          <w:rtl/>
        </w:rPr>
        <w:t>وبيان</w:t>
      </w:r>
      <w:r w:rsidR="00CE4C70">
        <w:rPr>
          <w:rFonts w:hint="cs"/>
        </w:rPr>
        <w:t xml:space="preserve"> </w:t>
      </w:r>
      <w:r w:rsidR="00CE4C70">
        <w:rPr>
          <w:rFonts w:hint="cs"/>
          <w:rtl/>
        </w:rPr>
        <w:t>كمال قدرته التامة سبحانه في تدابير الملك والملكوت</w:t>
      </w:r>
      <w:r w:rsidR="003D2693">
        <w:rPr>
          <w:rFonts w:hint="cs"/>
          <w:rtl/>
        </w:rPr>
        <w:t>،</w:t>
      </w:r>
      <w:r w:rsidR="00CE4C70">
        <w:rPr>
          <w:rFonts w:hint="cs"/>
          <w:rtl/>
        </w:rPr>
        <w:t xml:space="preserve"> فهذا هو التمدح المقصود بالاستواء</w:t>
      </w:r>
      <w:r w:rsidR="003D2693">
        <w:rPr>
          <w:rFonts w:hint="cs"/>
          <w:rtl/>
        </w:rPr>
        <w:t>،</w:t>
      </w:r>
      <w:r w:rsidR="00CE4C70">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3D2693">
        <w:rPr>
          <w:rFonts w:hint="cs"/>
          <w:rtl/>
        </w:rPr>
        <w:t>،</w:t>
      </w:r>
      <w:r w:rsidR="00CE4C70">
        <w:rPr>
          <w:rFonts w:hint="cs"/>
          <w:rtl/>
        </w:rPr>
        <w:t xml:space="preserve"> أما</w:t>
      </w:r>
      <w:r w:rsidR="00CE4C70">
        <w:rPr>
          <w:rFonts w:hint="cs"/>
        </w:rPr>
        <w:t xml:space="preserve"> </w:t>
      </w:r>
      <w:r w:rsidR="00CE4C70">
        <w:rPr>
          <w:rFonts w:hint="cs"/>
          <w:rtl/>
        </w:rPr>
        <w:t>ما يزعمون من أنه استواء مكان فالله خالق المكان ومالكه</w:t>
      </w:r>
      <w:r w:rsidR="00CE4C70">
        <w:rPr>
          <w:rFonts w:hint="cs"/>
        </w:rPr>
        <w:t xml:space="preserve"> </w:t>
      </w:r>
      <w:r w:rsidR="00CE4C70">
        <w:rPr>
          <w:rFonts w:hint="cs"/>
          <w:rtl/>
        </w:rPr>
        <w:t>وهو منزه عن المكان والمكان محدود مهما كبر والله تعالى كما أنه لا حد لصفاته</w:t>
      </w:r>
      <w:r w:rsidR="00CE4C70">
        <w:rPr>
          <w:rFonts w:hint="cs"/>
        </w:rPr>
        <w:t xml:space="preserve"> </w:t>
      </w:r>
      <w:r w:rsidR="00CE4C70">
        <w:rPr>
          <w:rFonts w:hint="cs"/>
          <w:rtl/>
        </w:rPr>
        <w:t>من العلم والقدرة وغيرها فلا حد لذاته</w:t>
      </w:r>
      <w:r w:rsidR="003D2693">
        <w:rPr>
          <w:rFonts w:hint="cs"/>
          <w:rtl/>
        </w:rPr>
        <w:t>،</w:t>
      </w:r>
      <w:r w:rsidR="00CE4C70">
        <w:rPr>
          <w:rFonts w:hint="cs"/>
          <w:rtl/>
        </w:rPr>
        <w:t xml:space="preserve"> وأما ما يزعمون من أنه استواء استقرار</w:t>
      </w:r>
      <w:r w:rsidR="00CE4C70">
        <w:rPr>
          <w:rFonts w:hint="cs"/>
        </w:rPr>
        <w:t xml:space="preserve"> </w:t>
      </w:r>
      <w:r w:rsidR="00CE4C70">
        <w:rPr>
          <w:rFonts w:hint="cs"/>
          <w:rtl/>
        </w:rPr>
        <w:t>فهو باطل لأن الله عز وجل منزه عن التغير والحدوث</w:t>
      </w:r>
      <w:r w:rsidR="003D2693">
        <w:rPr>
          <w:rFonts w:hint="cs"/>
          <w:rtl/>
        </w:rPr>
        <w:t>،</w:t>
      </w:r>
      <w:r w:rsidR="00CE4C70">
        <w:rPr>
          <w:rFonts w:hint="cs"/>
          <w:rtl/>
        </w:rPr>
        <w:t xml:space="preserve"> والاستقرار يوحي بمعنى الحاجة وهل</w:t>
      </w:r>
      <w:r w:rsidR="00CE4C70">
        <w:rPr>
          <w:rFonts w:hint="cs"/>
        </w:rPr>
        <w:t xml:space="preserve"> </w:t>
      </w:r>
      <w:r w:rsidR="00CE4C70">
        <w:rPr>
          <w:rFonts w:hint="cs"/>
          <w:rtl/>
        </w:rPr>
        <w:t>يحتاج الله لمخلوق حتى يستقر عليه وقبل الاستقرار أخبرونا ماذا كان حاله تعالى الله عما</w:t>
      </w:r>
      <w:r w:rsidR="00CE4C70">
        <w:rPr>
          <w:rFonts w:hint="cs"/>
        </w:rPr>
        <w:t xml:space="preserve"> </w:t>
      </w:r>
      <w:r w:rsidR="00CE4C70">
        <w:rPr>
          <w:rFonts w:hint="cs"/>
          <w:rtl/>
        </w:rPr>
        <w:t>يقولون علوا كبيراً</w:t>
      </w:r>
      <w:r w:rsidR="003D2693">
        <w:rPr>
          <w:rFonts w:hint="cs"/>
          <w:rtl/>
        </w:rPr>
        <w:t>،</w:t>
      </w:r>
      <w:r w:rsidR="00CE4C70">
        <w:rPr>
          <w:rFonts w:hint="cs"/>
          <w:rtl/>
        </w:rPr>
        <w:t xml:space="preserve"> والتمدح لا يكون بالكون في المكان ولا بالاستقرار ولكن ببيان</w:t>
      </w:r>
      <w:r w:rsidR="00CE4C70">
        <w:rPr>
          <w:rFonts w:hint="cs"/>
        </w:rPr>
        <w:t xml:space="preserve"> </w:t>
      </w:r>
      <w:r w:rsidR="00CE4C70">
        <w:rPr>
          <w:rFonts w:hint="cs"/>
          <w:rtl/>
        </w:rPr>
        <w:t>صفات القدرة والعظمة وهذا هو مقصود آيات القرآن كما سيتبين من الآيات</w:t>
      </w:r>
      <w:r w:rsidR="003D2693">
        <w:rPr>
          <w:rFonts w:hint="cs"/>
          <w:rtl/>
        </w:rPr>
        <w:t>،</w:t>
      </w:r>
      <w:r w:rsidR="00CE4C70">
        <w:rPr>
          <w:rFonts w:hint="cs"/>
          <w:rtl/>
        </w:rPr>
        <w:t xml:space="preserve"> </w:t>
      </w:r>
      <w:r>
        <w:rPr>
          <w:rFonts w:hint="cs"/>
          <w:bCs/>
          <w:rtl/>
        </w:rPr>
        <w:t>(</w:t>
      </w:r>
      <w:r w:rsidR="00CE4C70">
        <w:rPr>
          <w:rFonts w:hint="cs"/>
          <w:bCs/>
          <w:rtl/>
        </w:rPr>
        <w:t>ت</w:t>
      </w:r>
      <w:r>
        <w:rPr>
          <w:rFonts w:hint="cs"/>
          <w:bCs/>
          <w:rtl/>
        </w:rPr>
        <w:t>)</w:t>
      </w:r>
      <w:r w:rsidR="00CE4C70">
        <w:rPr>
          <w:rFonts w:hint="cs"/>
          <w:bCs/>
          <w:rtl/>
        </w:rPr>
        <w:t xml:space="preserve"> الآية الاولى</w:t>
      </w:r>
      <w:r>
        <w:rPr>
          <w:rFonts w:hint="cs"/>
          <w:bCs/>
          <w:rtl/>
        </w:rPr>
        <w:t xml:space="preserve">: </w:t>
      </w:r>
      <w:r w:rsidR="00CE4C70">
        <w:rPr>
          <w:rFonts w:hint="cs"/>
          <w:bCs/>
          <w:rtl/>
        </w:rPr>
        <w:t>قال تعالى</w:t>
      </w:r>
      <w:r>
        <w:rPr>
          <w:rFonts w:hint="cs"/>
          <w:rtl/>
        </w:rPr>
        <w:t xml:space="preserve">: </w:t>
      </w:r>
      <w:r w:rsidR="003D2693">
        <w:rPr>
          <w:rFonts w:hint="cs"/>
          <w:rtl/>
        </w:rPr>
        <w:t>{</w:t>
      </w:r>
      <w:r w:rsidR="00CE4C70">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sidR="003D2693">
        <w:rPr>
          <w:rFonts w:hint="cs"/>
          <w:rtl/>
        </w:rPr>
        <w:t>}</w:t>
      </w:r>
      <w:r>
        <w:rPr>
          <w:rFonts w:hint="cs"/>
          <w:rtl/>
        </w:rPr>
        <w:t xml:space="preserve"> </w:t>
      </w:r>
      <w:r w:rsidR="003D2693">
        <w:rPr>
          <w:rFonts w:hint="cs"/>
          <w:rtl/>
        </w:rPr>
        <w:t>[</w:t>
      </w:r>
      <w:r w:rsidR="00CE4C70">
        <w:rPr>
          <w:rFonts w:hint="cs"/>
          <w:rtl/>
        </w:rPr>
        <w:t>الأعراف 54-55]</w:t>
      </w:r>
      <w:r w:rsidR="003D2693">
        <w:rPr>
          <w:rFonts w:hint="cs"/>
          <w:rtl/>
        </w:rPr>
        <w:t>،</w:t>
      </w:r>
      <w:r w:rsidR="00CE4C70">
        <w:rPr>
          <w:rFonts w:hint="cs"/>
          <w:rtl/>
        </w:rPr>
        <w:t xml:space="preserve"> والمفتاح</w:t>
      </w:r>
      <w:r>
        <w:rPr>
          <w:rFonts w:hint="cs"/>
          <w:rtl/>
        </w:rPr>
        <w:t xml:space="preserve">: </w:t>
      </w:r>
      <w:r w:rsidR="00CE4C70">
        <w:rPr>
          <w:rFonts w:hint="cs"/>
          <w:rtl/>
        </w:rPr>
        <w:t>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sidR="003D2693">
        <w:rPr>
          <w:rFonts w:hint="cs"/>
          <w:rtl/>
        </w:rPr>
        <w:t>،</w:t>
      </w:r>
      <w:r w:rsidR="00CE4C70">
        <w:rPr>
          <w:rFonts w:hint="cs"/>
          <w:rtl/>
        </w:rPr>
        <w:t xml:space="preserve"> </w:t>
      </w:r>
      <w:r>
        <w:rPr>
          <w:rFonts w:hint="cs"/>
          <w:bCs/>
          <w:rtl/>
        </w:rPr>
        <w:t>(</w:t>
      </w:r>
      <w:r w:rsidR="00CE4C70">
        <w:rPr>
          <w:rFonts w:hint="cs"/>
          <w:bCs/>
          <w:rtl/>
        </w:rPr>
        <w:t>ث</w:t>
      </w:r>
      <w:r>
        <w:rPr>
          <w:rFonts w:hint="cs"/>
          <w:bCs/>
          <w:rtl/>
        </w:rPr>
        <w:t>)</w:t>
      </w:r>
      <w:r w:rsidR="00CE4C70">
        <w:rPr>
          <w:rFonts w:hint="cs"/>
          <w:bCs/>
          <w:rtl/>
        </w:rPr>
        <w:t xml:space="preserve"> الآية الثانية</w:t>
      </w:r>
      <w:r>
        <w:rPr>
          <w:rFonts w:hint="cs"/>
          <w:bCs/>
          <w:rtl/>
        </w:rPr>
        <w:t xml:space="preserve">: </w:t>
      </w:r>
      <w:r w:rsidR="00CE4C70">
        <w:rPr>
          <w:rFonts w:hint="cs"/>
          <w:bCs/>
          <w:rtl/>
        </w:rPr>
        <w:t>قال تعالى</w:t>
      </w:r>
      <w:r>
        <w:rPr>
          <w:rFonts w:hint="cs"/>
          <w:rtl/>
        </w:rPr>
        <w:t xml:space="preserve">: </w:t>
      </w:r>
      <w:r w:rsidR="003D2693">
        <w:rPr>
          <w:rFonts w:hint="cs"/>
          <w:rtl/>
        </w:rPr>
        <w:t>{</w:t>
      </w:r>
      <w:r w:rsidR="00CE4C70">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3D2693">
        <w:rPr>
          <w:rFonts w:hint="cs"/>
          <w:rtl/>
        </w:rPr>
        <w:t>}</w:t>
      </w:r>
      <w:r w:rsidR="00CE4C70">
        <w:rPr>
          <w:rFonts w:hint="cs"/>
          <w:rtl/>
        </w:rPr>
        <w:t xml:space="preserve"> </w:t>
      </w:r>
      <w:r w:rsidR="003D2693">
        <w:rPr>
          <w:rFonts w:hint="cs"/>
          <w:rtl/>
        </w:rPr>
        <w:t>[</w:t>
      </w:r>
      <w:r w:rsidR="00CE4C70">
        <w:rPr>
          <w:rFonts w:hint="cs"/>
          <w:rtl/>
        </w:rPr>
        <w:t>يونس 3</w:t>
      </w:r>
      <w:r w:rsidR="003D2693">
        <w:rPr>
          <w:rFonts w:hint="cs"/>
          <w:rtl/>
        </w:rPr>
        <w:t>]،</w:t>
      </w:r>
      <w:r w:rsidR="00CE4C70">
        <w:rPr>
          <w:rFonts w:hint="cs"/>
          <w:rtl/>
        </w:rPr>
        <w:t xml:space="preserve"> والمفتاح</w:t>
      </w:r>
      <w:r>
        <w:rPr>
          <w:rFonts w:hint="cs"/>
          <w:rtl/>
        </w:rPr>
        <w:t xml:space="preserve">: </w:t>
      </w:r>
      <w:r w:rsidR="00CE4C70">
        <w:rPr>
          <w:rFonts w:hint="cs"/>
          <w:rtl/>
        </w:rPr>
        <w:t>الاستواء في الآية استواء ربوبية وتدبير وقهر لقرينته افتتاح الآية بالتذكير بالربوبية في قوله إن ربكم</w:t>
      </w:r>
      <w:r w:rsidR="003D2693">
        <w:rPr>
          <w:rFonts w:hint="cs"/>
          <w:rtl/>
        </w:rPr>
        <w:t>،</w:t>
      </w:r>
      <w:r w:rsidR="00CE4C70">
        <w:rPr>
          <w:rFonts w:hint="cs"/>
          <w:rtl/>
        </w:rPr>
        <w:t xml:space="preserve"> ثم ذكر التدبير بعد الاستواء مباشرة للدلالة على أنه استواء تدبير للمملكة التي تشمل السموات والأرض لا استواء جلوس كما تقوله الحشوية</w:t>
      </w:r>
      <w:r w:rsidR="003D2693">
        <w:rPr>
          <w:rFonts w:hint="cs"/>
          <w:rtl/>
        </w:rPr>
        <w:t>،</w:t>
      </w:r>
      <w:r w:rsidR="00CE4C70">
        <w:rPr>
          <w:rFonts w:hint="cs"/>
          <w:rtl/>
        </w:rPr>
        <w:t xml:space="preserve"> فقوله تعالى</w:t>
      </w:r>
      <w:r>
        <w:rPr>
          <w:rFonts w:hint="cs"/>
          <w:rtl/>
        </w:rPr>
        <w:t>: (</w:t>
      </w:r>
      <w:r w:rsidR="00CE4C70">
        <w:rPr>
          <w:rFonts w:hint="cs"/>
          <w:rtl/>
        </w:rPr>
        <w:t>يدبر الأمر</w:t>
      </w:r>
      <w:r>
        <w:rPr>
          <w:rFonts w:hint="cs"/>
          <w:rtl/>
        </w:rPr>
        <w:t>)</w:t>
      </w:r>
      <w:r w:rsidR="00CE4C70">
        <w:rPr>
          <w:rFonts w:hint="cs"/>
          <w:rtl/>
        </w:rPr>
        <w:t xml:space="preserve"> جرى مجرى التفسير لقوله</w:t>
      </w:r>
      <w:r>
        <w:rPr>
          <w:rFonts w:hint="cs"/>
          <w:rtl/>
        </w:rPr>
        <w:t>: (</w:t>
      </w:r>
      <w:r w:rsidR="00CE4C70">
        <w:rPr>
          <w:rFonts w:hint="cs"/>
          <w:rtl/>
        </w:rPr>
        <w:t>استوى على العرش) على أنه استواء تدبير وربوبية</w:t>
      </w:r>
      <w:r w:rsidR="003D2693">
        <w:rPr>
          <w:rFonts w:hint="cs"/>
          <w:rtl/>
        </w:rPr>
        <w:t>،</w:t>
      </w:r>
      <w:r w:rsidR="00CE4C70">
        <w:rPr>
          <w:rFonts w:hint="cs"/>
          <w:rtl/>
        </w:rPr>
        <w:t xml:space="preserve"> على أن المدح لا يكون بمجرد الجلوس إذ المخلوق موصوف بالجلوس والاتكاء ولكن المدح والثناء يكون بذكر الربوبية والقهر والهيمنة والتدبير</w:t>
      </w:r>
      <w:r w:rsidR="003D2693">
        <w:rPr>
          <w:rFonts w:hint="cs"/>
          <w:rtl/>
        </w:rPr>
        <w:t>،</w:t>
      </w:r>
      <w:r w:rsidR="00CE4C70">
        <w:rPr>
          <w:rFonts w:hint="cs"/>
          <w:rtl/>
        </w:rPr>
        <w:t xml:space="preserve"> </w:t>
      </w:r>
      <w:r>
        <w:rPr>
          <w:rFonts w:hint="cs"/>
          <w:bCs/>
          <w:rtl/>
        </w:rPr>
        <w:t>(</w:t>
      </w:r>
      <w:r w:rsidR="00CE4C70">
        <w:rPr>
          <w:rFonts w:hint="cs"/>
          <w:bCs/>
          <w:rtl/>
        </w:rPr>
        <w:t>ج</w:t>
      </w:r>
      <w:r>
        <w:rPr>
          <w:rFonts w:hint="cs"/>
          <w:bCs/>
          <w:rtl/>
        </w:rPr>
        <w:t>)</w:t>
      </w:r>
      <w:r w:rsidR="00CE4C70">
        <w:rPr>
          <w:rFonts w:hint="cs"/>
          <w:bCs/>
          <w:rtl/>
        </w:rPr>
        <w:t xml:space="preserve"> الآية الثالثة</w:t>
      </w:r>
      <w:r>
        <w:rPr>
          <w:rFonts w:hint="cs"/>
          <w:bCs/>
          <w:rtl/>
        </w:rPr>
        <w:t xml:space="preserve">: </w:t>
      </w:r>
      <w:r w:rsidR="00CE4C70">
        <w:rPr>
          <w:rFonts w:hint="cs"/>
          <w:bCs/>
          <w:rtl/>
        </w:rPr>
        <w:t>قال تعالى</w:t>
      </w:r>
      <w:r>
        <w:rPr>
          <w:rFonts w:hint="cs"/>
          <w:rtl/>
        </w:rPr>
        <w:t xml:space="preserve">: </w:t>
      </w:r>
      <w:r w:rsidR="003D2693">
        <w:rPr>
          <w:rFonts w:hint="cs"/>
          <w:rtl/>
        </w:rPr>
        <w:t>{</w:t>
      </w:r>
      <w:r w:rsidR="00CE4C70">
        <w:rPr>
          <w:rFonts w:hint="cs"/>
          <w:bCs/>
          <w:rtl/>
        </w:rPr>
        <w:t>الله الذي رفع السموات بغير عمد ترونها ثم استوى على العرش وسخر الشمس والقمر كل يجري لأجل مسمى يدبر الأمر يفصل الآيات لعلكم بلقاء ربكم توقنون</w:t>
      </w:r>
      <w:r w:rsidR="003D2693">
        <w:rPr>
          <w:rFonts w:hint="cs"/>
          <w:rtl/>
        </w:rPr>
        <w:t>}</w:t>
      </w:r>
      <w:r w:rsidR="00CE4C70">
        <w:rPr>
          <w:rFonts w:hint="cs"/>
          <w:rtl/>
        </w:rPr>
        <w:t xml:space="preserve"> </w:t>
      </w:r>
      <w:r w:rsidR="003D2693">
        <w:rPr>
          <w:rFonts w:hint="cs"/>
          <w:rtl/>
        </w:rPr>
        <w:t>[</w:t>
      </w:r>
      <w:r w:rsidR="00CE4C70">
        <w:rPr>
          <w:rFonts w:hint="cs"/>
          <w:rtl/>
        </w:rPr>
        <w:t>الرعد 2</w:t>
      </w:r>
      <w:r w:rsidR="003D2693">
        <w:rPr>
          <w:rFonts w:hint="cs"/>
          <w:rtl/>
        </w:rPr>
        <w:t>]،</w:t>
      </w:r>
      <w:r w:rsidR="00CE4C70">
        <w:rPr>
          <w:rFonts w:hint="cs"/>
          <w:rtl/>
        </w:rPr>
        <w:t xml:space="preserve"> والمفتاح</w:t>
      </w:r>
      <w:r>
        <w:rPr>
          <w:rFonts w:hint="cs"/>
          <w:rtl/>
        </w:rPr>
        <w:t xml:space="preserve">: </w:t>
      </w:r>
      <w:r w:rsidR="00CE4C70">
        <w:rPr>
          <w:rFonts w:hint="cs"/>
          <w:rtl/>
        </w:rPr>
        <w:t xml:space="preserve">الاستواء في الآية استواء </w:t>
      </w:r>
      <w:r w:rsidR="00CE4C70">
        <w:rPr>
          <w:rFonts w:hint="cs"/>
          <w:rtl/>
        </w:rPr>
        <w:lastRenderedPageBreak/>
        <w:t>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3D2693">
        <w:rPr>
          <w:rFonts w:hint="cs"/>
          <w:rtl/>
        </w:rPr>
        <w:t>،</w:t>
      </w:r>
      <w:r w:rsidR="00CE4C70">
        <w:rPr>
          <w:rFonts w:hint="cs"/>
          <w:rtl/>
        </w:rPr>
        <w:t xml:space="preserve"> </w:t>
      </w:r>
      <w:r>
        <w:rPr>
          <w:rFonts w:hint="cs"/>
          <w:bCs/>
          <w:rtl/>
        </w:rPr>
        <w:t>(</w:t>
      </w:r>
      <w:r w:rsidR="00CE4C70">
        <w:rPr>
          <w:rFonts w:hint="cs"/>
          <w:bCs/>
          <w:rtl/>
        </w:rPr>
        <w:t>ح</w:t>
      </w:r>
      <w:r>
        <w:rPr>
          <w:rFonts w:hint="cs"/>
          <w:bCs/>
          <w:rtl/>
        </w:rPr>
        <w:t>)</w:t>
      </w:r>
      <w:r w:rsidR="00CE4C70">
        <w:rPr>
          <w:rFonts w:hint="cs"/>
          <w:bCs/>
          <w:rtl/>
        </w:rPr>
        <w:t xml:space="preserve"> الآية الرابعة</w:t>
      </w:r>
      <w:r>
        <w:rPr>
          <w:rFonts w:hint="cs"/>
          <w:bCs/>
          <w:rtl/>
        </w:rPr>
        <w:t xml:space="preserve">: </w:t>
      </w:r>
      <w:r w:rsidR="00CE4C70">
        <w:rPr>
          <w:rFonts w:hint="cs"/>
          <w:bCs/>
          <w:rtl/>
        </w:rPr>
        <w:t>قوله تعالى</w:t>
      </w:r>
      <w:r>
        <w:rPr>
          <w:rFonts w:hint="cs"/>
          <w:rtl/>
        </w:rPr>
        <w:t xml:space="preserve">: </w:t>
      </w:r>
      <w:r w:rsidR="003D2693">
        <w:rPr>
          <w:rFonts w:hint="cs"/>
          <w:rtl/>
        </w:rPr>
        <w:t>{</w:t>
      </w:r>
      <w:r w:rsidR="00CE4C70">
        <w:rPr>
          <w:rFonts w:hint="cs"/>
          <w:bCs/>
          <w:rtl/>
        </w:rPr>
        <w:t>تنزيلاً ممن خلق الأرض والسموات العلى الرحمن على العرش استوى له ما في السموات وما في الأرض وما بينهما وما تحت الثرى</w:t>
      </w:r>
      <w:r w:rsidR="003D2693">
        <w:rPr>
          <w:rFonts w:hint="cs"/>
          <w:rtl/>
        </w:rPr>
        <w:t>}</w:t>
      </w:r>
      <w:r w:rsidR="00CE4C70">
        <w:rPr>
          <w:rFonts w:hint="cs"/>
          <w:rtl/>
        </w:rPr>
        <w:t xml:space="preserve"> </w:t>
      </w:r>
      <w:r w:rsidR="003D2693">
        <w:rPr>
          <w:rFonts w:hint="cs"/>
          <w:rtl/>
        </w:rPr>
        <w:t>[</w:t>
      </w:r>
      <w:r w:rsidR="00CE4C70">
        <w:rPr>
          <w:rFonts w:hint="cs"/>
          <w:rtl/>
        </w:rPr>
        <w:t>طه 4،5، 6]</w:t>
      </w:r>
      <w:r w:rsidR="003D2693">
        <w:rPr>
          <w:rFonts w:hint="cs"/>
          <w:rtl/>
        </w:rPr>
        <w:t>،</w:t>
      </w:r>
      <w:r w:rsidR="00CE4C70">
        <w:rPr>
          <w:rFonts w:hint="cs"/>
          <w:rtl/>
        </w:rPr>
        <w:t xml:space="preserve"> والمفتاح</w:t>
      </w:r>
      <w:r>
        <w:rPr>
          <w:rFonts w:hint="cs"/>
          <w:rtl/>
        </w:rPr>
        <w:t xml:space="preserve">: </w:t>
      </w:r>
      <w:r w:rsidR="00CE4C70">
        <w:rPr>
          <w:rFonts w:hint="cs"/>
          <w:rtl/>
        </w:rPr>
        <w:t>الاستواء في الآية استواء ملك وتدبير وربوبية بقرائن ذكر الخلق في قوله ممن خلق الأرض والسموات</w:t>
      </w:r>
      <w:r w:rsidR="003D2693">
        <w:rPr>
          <w:rFonts w:hint="cs"/>
          <w:rtl/>
        </w:rPr>
        <w:t>،</w:t>
      </w:r>
      <w:r w:rsidR="00CE4C70">
        <w:rPr>
          <w:rFonts w:hint="cs"/>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3D2693">
        <w:rPr>
          <w:rFonts w:hint="cs"/>
          <w:rtl/>
        </w:rPr>
        <w:t>،</w:t>
      </w:r>
      <w:r w:rsidR="00CE4C70">
        <w:rPr>
          <w:rFonts w:hint="cs"/>
          <w:rtl/>
        </w:rPr>
        <w:t xml:space="preserve"> أما ما يزعمونه من أنه استواء استقرار فهو باطل لأن الله عز وجل منزه عن التغير</w:t>
      </w:r>
      <w:r w:rsidR="003D2693">
        <w:rPr>
          <w:rFonts w:hint="cs"/>
          <w:rtl/>
        </w:rPr>
        <w:t>،</w:t>
      </w:r>
      <w:r w:rsidR="00CE4C70">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sidR="003D2693">
        <w:rPr>
          <w:rFonts w:hint="cs"/>
          <w:rtl/>
        </w:rPr>
        <w:t>،</w:t>
      </w:r>
      <w:r w:rsidR="00CE4C70">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w:t>
      </w:r>
      <w:r>
        <w:rPr>
          <w:rFonts w:hint="cs"/>
          <w:rtl/>
        </w:rPr>
        <w:t xml:space="preserve">: </w:t>
      </w:r>
      <w:r w:rsidR="00CE4C70">
        <w:rPr>
          <w:rFonts w:hint="cs"/>
          <w:rtl/>
        </w:rPr>
        <w:t>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w:t>
      </w:r>
      <w:r>
        <w:rPr>
          <w:rFonts w:hint="cs"/>
          <w:rtl/>
        </w:rPr>
        <w:t>: (</w:t>
      </w:r>
      <w:r w:rsidR="00CE4C70">
        <w:rPr>
          <w:rFonts w:hint="cs"/>
          <w:rtl/>
        </w:rPr>
        <w:t>ثم استوى على العرش</w:t>
      </w:r>
      <w:r>
        <w:rPr>
          <w:rFonts w:hint="cs"/>
          <w:rtl/>
        </w:rPr>
        <w:t>)</w:t>
      </w:r>
      <w:r w:rsidR="00CE4C70">
        <w:rPr>
          <w:rFonts w:hint="cs"/>
          <w:rtl/>
        </w:rPr>
        <w:t xml:space="preserve"> أي بعد أن خلقها استوى على عرش الملك والجلال</w:t>
      </w:r>
      <w:r w:rsidR="003D2693">
        <w:rPr>
          <w:rFonts w:hint="cs"/>
          <w:rtl/>
        </w:rPr>
        <w:t>،</w:t>
      </w:r>
      <w:r w:rsidR="00CE4C70">
        <w:rPr>
          <w:rFonts w:hint="cs"/>
          <w:rtl/>
        </w:rPr>
        <w:t xml:space="preserve"> فإن قيل</w:t>
      </w:r>
      <w:r>
        <w:rPr>
          <w:rFonts w:hint="cs"/>
          <w:rtl/>
        </w:rPr>
        <w:t xml:space="preserve">: </w:t>
      </w:r>
      <w:r w:rsidR="00CE4C70">
        <w:rPr>
          <w:rFonts w:hint="cs"/>
          <w:rtl/>
        </w:rPr>
        <w:t>فإذا حمل قوله تعالى</w:t>
      </w:r>
      <w:r>
        <w:rPr>
          <w:rFonts w:hint="cs"/>
          <w:rtl/>
        </w:rPr>
        <w:t>: (</w:t>
      </w:r>
      <w:r w:rsidR="00CE4C70">
        <w:rPr>
          <w:rFonts w:hint="cs"/>
          <w:rtl/>
        </w:rPr>
        <w:t>ثم استوى على العرش</w:t>
      </w:r>
      <w:r>
        <w:rPr>
          <w:rFonts w:hint="cs"/>
          <w:rtl/>
        </w:rPr>
        <w:t>)</w:t>
      </w:r>
      <w:r w:rsidR="00CE4C70">
        <w:rPr>
          <w:rFonts w:hint="cs"/>
          <w:rtl/>
        </w:rPr>
        <w:t xml:space="preserve"> على أن المراد</w:t>
      </w:r>
      <w:r>
        <w:rPr>
          <w:rFonts w:hint="cs"/>
          <w:rtl/>
        </w:rPr>
        <w:t xml:space="preserve">: </w:t>
      </w:r>
      <w:r w:rsidR="00CE4C70">
        <w:rPr>
          <w:rFonts w:hint="cs"/>
          <w:rtl/>
        </w:rPr>
        <w:t>استوى على الملك بالقهر والتدبير</w:t>
      </w:r>
      <w:r>
        <w:rPr>
          <w:rFonts w:hint="cs"/>
          <w:rtl/>
        </w:rPr>
        <w:t xml:space="preserve"> </w:t>
      </w:r>
      <w:r w:rsidR="00CE4C70">
        <w:rPr>
          <w:rFonts w:hint="cs"/>
          <w:rtl/>
        </w:rPr>
        <w:t>وجب أن يقال</w:t>
      </w:r>
      <w:r>
        <w:rPr>
          <w:rFonts w:hint="cs"/>
          <w:rtl/>
        </w:rPr>
        <w:t xml:space="preserve">: </w:t>
      </w:r>
      <w:r w:rsidR="00CE4C70">
        <w:rPr>
          <w:rFonts w:hint="cs"/>
          <w:rtl/>
        </w:rPr>
        <w:t>الله لم يكن مستوياً استواء ملك وربوبية وتدبير قبل خلق السموات والأرض.</w:t>
      </w:r>
      <w:r>
        <w:rPr>
          <w:rFonts w:hint="cs"/>
          <w:rtl/>
        </w:rPr>
        <w:t xml:space="preserve"> </w:t>
      </w:r>
      <w:r w:rsidR="00CE4C70">
        <w:rPr>
          <w:rFonts w:hint="cs"/>
          <w:rtl/>
        </w:rPr>
        <w:t>قلنا</w:t>
      </w:r>
      <w:r>
        <w:rPr>
          <w:rFonts w:hint="cs"/>
          <w:rtl/>
        </w:rPr>
        <w:t xml:space="preserve">: </w:t>
      </w:r>
      <w:r w:rsidR="00CE4C70">
        <w:rPr>
          <w:rFonts w:hint="cs"/>
          <w:rtl/>
        </w:rPr>
        <w:t>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w:t>
      </w:r>
      <w:r>
        <w:rPr>
          <w:rFonts w:hint="cs"/>
          <w:rtl/>
        </w:rPr>
        <w:t xml:space="preserve">: </w:t>
      </w:r>
      <w:r w:rsidR="00CE4C70">
        <w:rPr>
          <w:rFonts w:hint="cs"/>
          <w:rtl/>
        </w:rPr>
        <w:t>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sidR="003D2693">
        <w:rPr>
          <w:rFonts w:hint="cs"/>
          <w:rtl/>
        </w:rPr>
        <w:t>،</w:t>
      </w:r>
      <w:r w:rsidR="00CE4C70">
        <w:rPr>
          <w:rFonts w:hint="cs"/>
          <w:rtl/>
        </w:rPr>
        <w:t xml:space="preserve"> ثم لا ننسى قوله تعالى</w:t>
      </w:r>
      <w:r>
        <w:rPr>
          <w:rFonts w:hint="cs"/>
          <w:rtl/>
        </w:rPr>
        <w:t xml:space="preserve">: </w:t>
      </w:r>
      <w:r w:rsidR="00CE4C70">
        <w:rPr>
          <w:rFonts w:hint="cs"/>
          <w:rtl/>
        </w:rPr>
        <w:t>(ويحمل عرش ربك فوقهم يومئذ ثمانية</w:t>
      </w:r>
      <w:r>
        <w:rPr>
          <w:rFonts w:hint="cs"/>
          <w:rtl/>
        </w:rPr>
        <w:t>)</w:t>
      </w:r>
      <w:r w:rsidR="00CE4C70">
        <w:rPr>
          <w:rFonts w:hint="cs"/>
          <w:rtl/>
        </w:rPr>
        <w:t xml:space="preserve"> [الحاقة</w:t>
      </w:r>
      <w:r>
        <w:rPr>
          <w:rFonts w:hint="cs"/>
          <w:rtl/>
        </w:rPr>
        <w:t xml:space="preserve">: </w:t>
      </w:r>
      <w:r w:rsidR="00CE4C70">
        <w:rPr>
          <w:rFonts w:hint="cs"/>
          <w:rtl/>
        </w:rPr>
        <w:lastRenderedPageBreak/>
        <w:t>17</w:t>
      </w:r>
      <w:r w:rsidR="003D2693">
        <w:rPr>
          <w:rFonts w:hint="cs"/>
          <w:rtl/>
        </w:rPr>
        <w:t>]</w:t>
      </w:r>
      <w:r w:rsidR="00CE4C70">
        <w:rPr>
          <w:rFonts w:hint="cs"/>
          <w:rtl/>
        </w:rPr>
        <w:t xml:space="preserve"> فإذا كانوا حاملين للعرش والعرش مكان المعبود كما يتوهم المشبه والحشوية</w:t>
      </w:r>
      <w:r>
        <w:rPr>
          <w:rFonts w:hint="cs"/>
          <w:rtl/>
        </w:rPr>
        <w:t xml:space="preserve"> </w:t>
      </w:r>
      <w:r w:rsidR="00CE4C70">
        <w:rPr>
          <w:rFonts w:hint="cs"/>
          <w:rtl/>
        </w:rPr>
        <w:t>فيلزم أن تكون الملائكة حاملين لخالقهم ومعبودهم وذلك غير معقول لأن الخالق هو الذي يحفظ المخلوق</w:t>
      </w:r>
      <w:r>
        <w:rPr>
          <w:rFonts w:hint="cs"/>
          <w:rtl/>
        </w:rPr>
        <w:t xml:space="preserve"> </w:t>
      </w:r>
      <w:r w:rsidR="00CE4C70">
        <w:rPr>
          <w:rFonts w:hint="cs"/>
          <w:rtl/>
        </w:rPr>
        <w:t>أما المخلوق فلا يحفظ الخالق ولا يحمله. والحاصل أن الاستواء المقصود هو استواء على الملك بالقهر والتدبير</w:t>
      </w:r>
      <w:r w:rsidR="003D2693">
        <w:rPr>
          <w:rFonts w:hint="cs"/>
          <w:rtl/>
        </w:rPr>
        <w:t>،</w:t>
      </w:r>
      <w:r w:rsidR="00CE4C70">
        <w:rPr>
          <w:rFonts w:hint="cs"/>
          <w:rtl/>
        </w:rPr>
        <w:t xml:space="preserve"> </w:t>
      </w:r>
      <w:r>
        <w:rPr>
          <w:rFonts w:hint="cs"/>
          <w:bCs/>
          <w:rtl/>
        </w:rPr>
        <w:t>(</w:t>
      </w:r>
      <w:r w:rsidR="00CE4C70">
        <w:rPr>
          <w:rFonts w:hint="cs"/>
          <w:bCs/>
          <w:rtl/>
        </w:rPr>
        <w:t>خ</w:t>
      </w:r>
      <w:r>
        <w:rPr>
          <w:rFonts w:hint="cs"/>
          <w:bCs/>
          <w:rtl/>
        </w:rPr>
        <w:t>)</w:t>
      </w:r>
      <w:r w:rsidR="00CE4C70">
        <w:rPr>
          <w:rFonts w:hint="cs"/>
          <w:bCs/>
          <w:rtl/>
        </w:rPr>
        <w:t xml:space="preserve"> الآية الخامسة</w:t>
      </w:r>
      <w:r>
        <w:rPr>
          <w:rFonts w:hint="cs"/>
          <w:bCs/>
          <w:rtl/>
        </w:rPr>
        <w:t xml:space="preserve">: </w:t>
      </w:r>
      <w:r w:rsidR="00CE4C70">
        <w:rPr>
          <w:rFonts w:hint="cs"/>
          <w:bCs/>
          <w:rtl/>
        </w:rPr>
        <w:t>قال تعالى</w:t>
      </w:r>
      <w:r w:rsidR="00CE4C70">
        <w:rPr>
          <w:rFonts w:hint="cs"/>
          <w:rtl/>
        </w:rPr>
        <w:t xml:space="preserve"> </w:t>
      </w:r>
      <w:r w:rsidR="003D2693">
        <w:rPr>
          <w:rFonts w:hint="cs"/>
          <w:rtl/>
        </w:rPr>
        <w:t>{</w:t>
      </w:r>
      <w:r w:rsidR="00CE4C70">
        <w:rPr>
          <w:rFonts w:hint="cs"/>
          <w:bCs/>
          <w:rtl/>
        </w:rPr>
        <w:t>الذي خلق السموات والارض وما بينهما في ستة أيام ثم استوى على العرش الرحمن فاسأل به خبيرا</w:t>
      </w:r>
      <w:r w:rsidR="003D2693">
        <w:rPr>
          <w:rFonts w:hint="cs"/>
          <w:rtl/>
        </w:rPr>
        <w:t>}</w:t>
      </w:r>
      <w:r w:rsidR="00CE4C70">
        <w:rPr>
          <w:rFonts w:hint="cs"/>
          <w:rtl/>
        </w:rPr>
        <w:t xml:space="preserve"> </w:t>
      </w:r>
      <w:r w:rsidR="003D2693">
        <w:rPr>
          <w:rFonts w:hint="cs"/>
          <w:rtl/>
        </w:rPr>
        <w:t>[</w:t>
      </w:r>
      <w:r w:rsidR="00CE4C70">
        <w:rPr>
          <w:rFonts w:hint="cs"/>
          <w:rtl/>
        </w:rPr>
        <w:t>الفرقان</w:t>
      </w:r>
      <w:r>
        <w:rPr>
          <w:rFonts w:hint="cs"/>
          <w:rtl/>
        </w:rPr>
        <w:t xml:space="preserve">: </w:t>
      </w:r>
      <w:r w:rsidR="00CE4C70">
        <w:rPr>
          <w:rFonts w:hint="cs"/>
          <w:rtl/>
        </w:rPr>
        <w:t>59</w:t>
      </w:r>
      <w:r w:rsidR="003D2693">
        <w:rPr>
          <w:rFonts w:hint="cs"/>
          <w:rtl/>
        </w:rPr>
        <w:t>]،</w:t>
      </w:r>
      <w:r w:rsidR="00CE4C70">
        <w:rPr>
          <w:rFonts w:hint="cs"/>
          <w:rtl/>
        </w:rPr>
        <w:t xml:space="preserve"> المفتاح</w:t>
      </w:r>
      <w:r>
        <w:rPr>
          <w:rFonts w:hint="cs"/>
          <w:rtl/>
        </w:rPr>
        <w:t xml:space="preserve">: </w:t>
      </w:r>
      <w:r w:rsidR="00CE4C70">
        <w:rPr>
          <w:rFonts w:hint="cs"/>
          <w:rtl/>
        </w:rPr>
        <w:t>الاستواء في الآية استواء خلق وربوبية بدلالة قوله خلق السموات والأرض وما بينهما فهو الخالق بالكون بما فيه وهو ربه ومدبره فسأل بذلك خبيرا</w:t>
      </w:r>
      <w:r w:rsidR="003D2693">
        <w:rPr>
          <w:rFonts w:hint="cs"/>
          <w:rtl/>
        </w:rPr>
        <w:t>،</w:t>
      </w:r>
      <w:r w:rsidR="00CE4C70">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r w:rsidR="003D2693">
        <w:rPr>
          <w:rFonts w:hint="cs"/>
          <w:rtl/>
        </w:rPr>
        <w:t>،</w:t>
      </w:r>
      <w:r w:rsidR="00CE4C70">
        <w:rPr>
          <w:rFonts w:hint="cs"/>
          <w:rtl/>
        </w:rPr>
        <w:t xml:space="preserve"> </w:t>
      </w:r>
      <w:r>
        <w:rPr>
          <w:rFonts w:hint="cs"/>
          <w:bCs/>
          <w:rtl/>
        </w:rPr>
        <w:t>(</w:t>
      </w:r>
      <w:r w:rsidR="00CE4C70">
        <w:rPr>
          <w:rFonts w:hint="cs"/>
          <w:bCs/>
          <w:rtl/>
        </w:rPr>
        <w:t>د</w:t>
      </w:r>
      <w:r>
        <w:rPr>
          <w:rFonts w:hint="cs"/>
          <w:bCs/>
          <w:rtl/>
        </w:rPr>
        <w:t>)</w:t>
      </w:r>
      <w:r w:rsidR="00CE4C70">
        <w:rPr>
          <w:rFonts w:hint="cs"/>
          <w:bCs/>
          <w:rtl/>
        </w:rPr>
        <w:t xml:space="preserve"> الآية السادسة</w:t>
      </w:r>
      <w:r>
        <w:rPr>
          <w:rFonts w:hint="cs"/>
          <w:bCs/>
          <w:rtl/>
        </w:rPr>
        <w:t xml:space="preserve">: </w:t>
      </w:r>
      <w:r w:rsidR="00CE4C70">
        <w:rPr>
          <w:rFonts w:hint="cs"/>
          <w:bCs/>
          <w:rtl/>
        </w:rPr>
        <w:t>وقال تعالى</w:t>
      </w:r>
      <w:r>
        <w:rPr>
          <w:rFonts w:hint="cs"/>
          <w:rtl/>
        </w:rPr>
        <w:t xml:space="preserve">: </w:t>
      </w:r>
      <w:r w:rsidR="003D2693">
        <w:rPr>
          <w:rFonts w:hint="cs"/>
          <w:rtl/>
        </w:rPr>
        <w:t>{</w:t>
      </w:r>
      <w:r w:rsidR="00CE4C70">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003D2693">
        <w:rPr>
          <w:rFonts w:hint="cs"/>
          <w:rtl/>
        </w:rPr>
        <w:t>}</w:t>
      </w:r>
      <w:r w:rsidR="00CE4C70">
        <w:rPr>
          <w:rFonts w:hint="cs"/>
          <w:rtl/>
        </w:rPr>
        <w:t xml:space="preserve"> </w:t>
      </w:r>
      <w:r w:rsidR="003D2693">
        <w:rPr>
          <w:rFonts w:hint="cs"/>
          <w:rtl/>
        </w:rPr>
        <w:t>[</w:t>
      </w:r>
      <w:r w:rsidR="00CE4C70">
        <w:rPr>
          <w:rFonts w:hint="cs"/>
          <w:rtl/>
        </w:rPr>
        <w:t>السجدة</w:t>
      </w:r>
      <w:r>
        <w:rPr>
          <w:rFonts w:hint="cs"/>
          <w:rtl/>
        </w:rPr>
        <w:t xml:space="preserve">: </w:t>
      </w:r>
      <w:r w:rsidR="00CE4C70">
        <w:rPr>
          <w:rFonts w:hint="cs"/>
          <w:rtl/>
        </w:rPr>
        <w:t>4 إلى 7]</w:t>
      </w:r>
      <w:r w:rsidR="003D2693">
        <w:rPr>
          <w:rFonts w:hint="cs"/>
          <w:rtl/>
        </w:rPr>
        <w:t>،</w:t>
      </w:r>
      <w:r w:rsidR="00CE4C70">
        <w:rPr>
          <w:rFonts w:hint="cs"/>
          <w:rtl/>
        </w:rPr>
        <w:t xml:space="preserve"> والمفتاح</w:t>
      </w:r>
      <w:r>
        <w:rPr>
          <w:rFonts w:hint="cs"/>
          <w:rtl/>
        </w:rPr>
        <w:t xml:space="preserve">: </w:t>
      </w:r>
      <w:r w:rsidR="00CE4C70">
        <w:rPr>
          <w:rFonts w:hint="cs"/>
          <w:rtl/>
        </w:rPr>
        <w:t xml:space="preserve">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Pr>
          <w:rFonts w:hint="cs"/>
          <w:rtl/>
        </w:rPr>
        <w:t>(</w:t>
      </w:r>
      <w:r w:rsidR="00CE4C70">
        <w:rPr>
          <w:rFonts w:hint="cs"/>
          <w:rtl/>
        </w:rPr>
        <w:t>ما لكم من دونه من ولي ولا شفيع</w:t>
      </w:r>
      <w:r>
        <w:rPr>
          <w:rFonts w:hint="cs"/>
          <w:rtl/>
        </w:rPr>
        <w:t>)</w:t>
      </w:r>
      <w:r w:rsidR="003D2693">
        <w:rPr>
          <w:rFonts w:hint="cs"/>
          <w:rtl/>
        </w:rPr>
        <w:t>،</w:t>
      </w:r>
      <w:r w:rsidR="00CE4C70">
        <w:rPr>
          <w:rFonts w:hint="cs"/>
          <w:rtl/>
        </w:rPr>
        <w:t xml:space="preserve"> </w:t>
      </w:r>
      <w:r>
        <w:rPr>
          <w:rFonts w:hint="cs"/>
          <w:rtl/>
        </w:rPr>
        <w:t>(</w:t>
      </w:r>
      <w:r w:rsidR="00CE4C70">
        <w:rPr>
          <w:rFonts w:hint="cs"/>
          <w:rtl/>
        </w:rPr>
        <w:t>ذ</w:t>
      </w:r>
      <w:r>
        <w:rPr>
          <w:rFonts w:hint="cs"/>
          <w:rtl/>
        </w:rPr>
        <w:t>)</w:t>
      </w:r>
      <w:r w:rsidR="00CE4C70">
        <w:rPr>
          <w:rFonts w:hint="cs"/>
          <w:rtl/>
        </w:rPr>
        <w:t xml:space="preserve"> </w:t>
      </w:r>
      <w:r w:rsidR="00CE4C70">
        <w:rPr>
          <w:rFonts w:hint="cs"/>
          <w:bCs/>
          <w:rtl/>
        </w:rPr>
        <w:t>الآية السابعة</w:t>
      </w:r>
      <w:r>
        <w:rPr>
          <w:rFonts w:hint="cs"/>
          <w:bCs/>
          <w:rtl/>
        </w:rPr>
        <w:t xml:space="preserve">: </w:t>
      </w:r>
      <w:r w:rsidR="00CE4C70">
        <w:rPr>
          <w:rFonts w:hint="cs"/>
          <w:bCs/>
          <w:rtl/>
        </w:rPr>
        <w:t>قوله تعالى</w:t>
      </w:r>
      <w:r>
        <w:rPr>
          <w:rFonts w:hint="cs"/>
          <w:rtl/>
        </w:rPr>
        <w:t xml:space="preserve">: </w:t>
      </w:r>
      <w:r w:rsidR="003D2693">
        <w:rPr>
          <w:rFonts w:hint="cs"/>
          <w:rtl/>
        </w:rPr>
        <w:t>{</w:t>
      </w:r>
      <w:r w:rsidR="00CE4C70">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3D2693">
        <w:rPr>
          <w:rFonts w:hint="cs"/>
          <w:rtl/>
        </w:rPr>
        <w:t>}</w:t>
      </w:r>
      <w:r w:rsidR="00CE4C70">
        <w:rPr>
          <w:rFonts w:hint="cs"/>
          <w:rtl/>
        </w:rPr>
        <w:t xml:space="preserve"> [الحديد 2ـ5</w:t>
      </w:r>
      <w:r w:rsidR="003D2693">
        <w:rPr>
          <w:rFonts w:hint="cs"/>
          <w:rtl/>
        </w:rPr>
        <w:t>]،</w:t>
      </w:r>
      <w:r w:rsidR="00CE4C70">
        <w:rPr>
          <w:rFonts w:hint="cs"/>
          <w:rtl/>
        </w:rPr>
        <w:t xml:space="preserve"> المفتاح</w:t>
      </w:r>
      <w:r>
        <w:rPr>
          <w:rFonts w:hint="cs"/>
          <w:rtl/>
        </w:rPr>
        <w:t xml:space="preserve">: </w:t>
      </w:r>
      <w:r w:rsidR="00CE4C70">
        <w:rPr>
          <w:rFonts w:hint="cs"/>
          <w:rtl/>
        </w:rPr>
        <w:t>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الجهلاء بالتنزيه</w:t>
      </w:r>
      <w:r w:rsidR="003D2693">
        <w:rPr>
          <w:rFonts w:hint="cs"/>
          <w:rtl/>
        </w:rPr>
        <w:t>،</w:t>
      </w:r>
      <w:r w:rsidR="00CE4C70">
        <w:rPr>
          <w:rFonts w:hint="cs"/>
          <w:rtl/>
        </w:rPr>
        <w:t xml:space="preserve"> </w:t>
      </w:r>
      <w:r>
        <w:rPr>
          <w:rFonts w:hint="cs"/>
          <w:rtl/>
        </w:rPr>
        <w:t>(</w:t>
      </w:r>
      <w:r w:rsidR="00CE4C70">
        <w:rPr>
          <w:rFonts w:hint="cs"/>
          <w:rtl/>
        </w:rPr>
        <w:t>أولا</w:t>
      </w:r>
      <w:r>
        <w:rPr>
          <w:rFonts w:hint="cs"/>
          <w:rtl/>
        </w:rPr>
        <w:t xml:space="preserve">): </w:t>
      </w:r>
      <w:r w:rsidR="00CE4C70">
        <w:rPr>
          <w:rFonts w:hint="cs"/>
          <w:rtl/>
        </w:rPr>
        <w:t xml:space="preserve">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Fonts w:hint="cs"/>
          <w:rtl/>
        </w:rPr>
        <w:t>(</w:t>
      </w:r>
      <w:r w:rsidR="00CE4C70">
        <w:rPr>
          <w:rFonts w:hint="cs"/>
          <w:rtl/>
        </w:rPr>
        <w:t>أي له بداية</w:t>
      </w:r>
      <w:r>
        <w:rPr>
          <w:rFonts w:hint="cs"/>
          <w:rtl/>
        </w:rPr>
        <w:t>)</w:t>
      </w:r>
      <w:r w:rsidR="00CE4C70">
        <w:rPr>
          <w:rFonts w:hint="cs"/>
          <w:rtl/>
        </w:rPr>
        <w:t xml:space="preserve"> فهو أبدي </w:t>
      </w:r>
      <w:r>
        <w:rPr>
          <w:rFonts w:hint="cs"/>
          <w:rtl/>
        </w:rPr>
        <w:t>(</w:t>
      </w:r>
      <w:r w:rsidR="00CE4C70">
        <w:rPr>
          <w:rFonts w:hint="cs"/>
          <w:rtl/>
        </w:rPr>
        <w:t xml:space="preserve">أي لا نهاية له) فلا يصح أن يقال هو الأول قبل كل شيء وهو الآخر بعد كل شيء على سبيل </w:t>
      </w:r>
      <w:r w:rsidR="00CE4C70">
        <w:rPr>
          <w:rFonts w:hint="cs"/>
          <w:rtl/>
        </w:rPr>
        <w:lastRenderedPageBreak/>
        <w:t>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3D2693">
        <w:rPr>
          <w:rFonts w:hint="cs"/>
          <w:rtl/>
        </w:rPr>
        <w:t>،</w:t>
      </w:r>
      <w:r w:rsidR="00CE4C70">
        <w:rPr>
          <w:rFonts w:hint="cs"/>
          <w:rtl/>
        </w:rPr>
        <w:t xml:space="preserve"> </w:t>
      </w:r>
      <w:r>
        <w:rPr>
          <w:rFonts w:hint="cs"/>
          <w:rtl/>
        </w:rPr>
        <w:t>(</w:t>
      </w:r>
      <w:r w:rsidR="00CE4C70">
        <w:rPr>
          <w:rFonts w:hint="cs"/>
          <w:rtl/>
        </w:rPr>
        <w:t>ثانيا</w:t>
      </w:r>
      <w:r>
        <w:rPr>
          <w:rFonts w:hint="cs"/>
          <w:rtl/>
        </w:rPr>
        <w:t xml:space="preserve">): </w:t>
      </w:r>
      <w:r w:rsidR="00CE4C70">
        <w:rPr>
          <w:rFonts w:hint="cs"/>
          <w:rtl/>
        </w:rPr>
        <w:t>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الجهلاء أنه في العلو على سبيل الحس دون السفل ونحن نقول أنه منزه عن العلو المحسوس والسفل المحسوس الذي يقاس بالمسافة ومع ذلك فهو أقرب إلى أحدا ممن حبل وريده سبحانه ليس كوجوده وجود وليس كقربه قرب</w:t>
      </w:r>
      <w:r>
        <w:rPr>
          <w:rFonts w:hint="cs"/>
          <w:rtl/>
        </w:rPr>
        <w:t xml:space="preserve"> </w:t>
      </w:r>
      <w:r w:rsidR="00CE4C70">
        <w:rPr>
          <w:rFonts w:hint="cs"/>
          <w:rtl/>
        </w:rPr>
        <w:t>ليس كمثله شيء ولم يكن له كفوا أحد</w:t>
      </w:r>
      <w:r w:rsidR="003D2693">
        <w:rPr>
          <w:rFonts w:hint="cs"/>
          <w:rtl/>
        </w:rPr>
        <w:t>،</w:t>
      </w:r>
      <w:r w:rsidR="00CE4C70">
        <w:rPr>
          <w:rFonts w:hint="cs"/>
          <w:rtl/>
        </w:rPr>
        <w:t xml:space="preserve"> </w:t>
      </w:r>
      <w:r>
        <w:rPr>
          <w:rFonts w:hint="cs"/>
          <w:rtl/>
        </w:rPr>
        <w:t>(</w:t>
      </w:r>
      <w:r w:rsidR="00CE4C70">
        <w:rPr>
          <w:rFonts w:hint="cs"/>
          <w:rtl/>
        </w:rPr>
        <w:t>ثالثا</w:t>
      </w:r>
      <w:r>
        <w:rPr>
          <w:rFonts w:hint="cs"/>
          <w:rtl/>
        </w:rPr>
        <w:t xml:space="preserve">): </w:t>
      </w:r>
      <w:r w:rsidR="00CE4C70">
        <w:rPr>
          <w:rFonts w:hint="cs"/>
          <w:rtl/>
        </w:rPr>
        <w:t>قوله تعالى وهو معكم أينما كنتم دليل على قربه وهو ينافي مذهب الحشوية إلا أننا نقول أنه قرب منزه عن المسافة وعن التحيز وعن الحلول في الأمكنة والمخلوقات ليس كمثله شي ء</w:t>
      </w:r>
      <w:r w:rsidR="003D2693">
        <w:rPr>
          <w:rFonts w:hint="cs"/>
          <w:rtl/>
        </w:rPr>
        <w:t>،</w:t>
      </w:r>
      <w:r w:rsidR="00CE4C70">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sidR="003D2693">
        <w:rPr>
          <w:rFonts w:hint="cs"/>
          <w:rtl/>
        </w:rPr>
        <w:t>،</w:t>
      </w:r>
      <w:r w:rsidR="00CE4C70">
        <w:rPr>
          <w:rFonts w:hint="cs"/>
          <w:rtl/>
        </w:rPr>
        <w:t xml:space="preserve"> والحاصل أن الصواب عندي في الاستواء</w:t>
      </w:r>
      <w:r>
        <w:rPr>
          <w:rFonts w:hint="cs"/>
          <w:rtl/>
        </w:rPr>
        <w:t xml:space="preserve"> </w:t>
      </w:r>
      <w:r w:rsidR="00CE4C70">
        <w:rPr>
          <w:rFonts w:hint="cs"/>
          <w:rtl/>
        </w:rPr>
        <w:t>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3D2693">
        <w:rPr>
          <w:rFonts w:hint="cs"/>
          <w:rtl/>
        </w:rPr>
        <w:t>،</w:t>
      </w:r>
      <w:r w:rsidR="00CE4C70">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CE4C70">
        <w:rPr>
          <w:rFonts w:hint="cs"/>
          <w:rtl/>
        </w:rPr>
        <w:t>والتي تعقب ذكر الاستواء عادة والله تعالى أعلم</w:t>
      </w:r>
      <w:r w:rsidR="003D2693">
        <w:rPr>
          <w:rFonts w:hint="cs"/>
          <w:rtl/>
        </w:rPr>
        <w:t>،</w:t>
      </w:r>
      <w:r w:rsidR="00CE4C70">
        <w:rPr>
          <w:rFonts w:hint="cs"/>
          <w:rtl/>
        </w:rPr>
        <w:t xml:space="preserve"> وفي بيان الاستعارة التمثيلية جاء في فتح الباري</w:t>
      </w:r>
      <w:r>
        <w:rPr>
          <w:rFonts w:hint="cs"/>
          <w:rtl/>
        </w:rPr>
        <w:t xml:space="preserve">: </w:t>
      </w:r>
      <w:r w:rsidR="00CE4C70">
        <w:rPr>
          <w:rFonts w:hint="cs"/>
          <w:rtl/>
        </w:rPr>
        <w:t>" قال الحافظ</w:t>
      </w:r>
      <w:r w:rsidR="00CE4C70">
        <w:rPr>
          <w:rFonts w:hint="cs"/>
        </w:rPr>
        <w:t xml:space="preserve"> </w:t>
      </w:r>
      <w:r w:rsidR="00CE4C70">
        <w:rPr>
          <w:rFonts w:hint="cs"/>
          <w:rtl/>
        </w:rPr>
        <w:t>صلاح الدين العلائي</w:t>
      </w:r>
      <w:r>
        <w:rPr>
          <w:rFonts w:hint="cs"/>
          <w:rtl/>
        </w:rPr>
        <w:t xml:space="preserve">: </w:t>
      </w:r>
      <w:r w:rsidR="00CE4C70">
        <w:rPr>
          <w:rFonts w:hint="cs"/>
          <w:bCs/>
          <w:rtl/>
        </w:rPr>
        <w:t>ويتخرج</w:t>
      </w:r>
      <w:r w:rsidR="00CE4C70">
        <w:rPr>
          <w:rFonts w:hint="cs"/>
          <w:bCs/>
        </w:rPr>
        <w:t xml:space="preserve"> </w:t>
      </w:r>
      <w:r w:rsidR="00CE4C70">
        <w:rPr>
          <w:rFonts w:hint="cs"/>
          <w:bCs/>
          <w:rtl/>
        </w:rPr>
        <w:t>كثير من أحاديث الصفات</w:t>
      </w:r>
      <w:r w:rsidR="00CE4C70">
        <w:rPr>
          <w:rFonts w:hint="cs"/>
          <w:bCs/>
        </w:rPr>
        <w:t xml:space="preserve"> </w:t>
      </w:r>
      <w:r w:rsidR="00CE4C70">
        <w:rPr>
          <w:rFonts w:hint="cs"/>
          <w:bCs/>
          <w:rtl/>
        </w:rPr>
        <w:t>على الاستعارة</w:t>
      </w:r>
      <w:r w:rsidR="00CE4C70">
        <w:rPr>
          <w:rFonts w:hint="cs"/>
          <w:bCs/>
        </w:rPr>
        <w:t xml:space="preserve"> </w:t>
      </w:r>
      <w:r w:rsidR="00CE4C70">
        <w:rPr>
          <w:rFonts w:hint="cs"/>
          <w:bCs/>
          <w:rtl/>
        </w:rPr>
        <w:t>التخييلية</w:t>
      </w:r>
      <w:r w:rsidR="00CE4C70">
        <w:rPr>
          <w:rFonts w:hint="cs"/>
          <w:rtl/>
        </w:rPr>
        <w:t xml:space="preserve"> وهي ان يشترك شيئان في وصف ثم يعتمد لوازم أحدهما حيث</w:t>
      </w:r>
      <w:r w:rsidR="00CE4C70">
        <w:rPr>
          <w:rFonts w:hint="cs"/>
        </w:rPr>
        <w:t xml:space="preserve"> </w:t>
      </w:r>
      <w:r w:rsidR="00CE4C70">
        <w:rPr>
          <w:rFonts w:hint="cs"/>
          <w:rtl/>
        </w:rPr>
        <w:t>تكون جهة</w:t>
      </w:r>
      <w:r w:rsidR="00CE4C70">
        <w:rPr>
          <w:rFonts w:hint="cs"/>
        </w:rPr>
        <w:t xml:space="preserve"> </w:t>
      </w:r>
      <w:r w:rsidR="00CE4C70">
        <w:rPr>
          <w:rFonts w:hint="cs"/>
          <w:rtl/>
        </w:rPr>
        <w:t>الاشتراك وصفا فيثبت كماله في المستعار بواسطة شيء آخر فيثبت ذلك للمستعار</w:t>
      </w:r>
      <w:r w:rsidR="00CE4C70">
        <w:rPr>
          <w:rFonts w:hint="cs"/>
        </w:rPr>
        <w:t xml:space="preserve"> </w:t>
      </w:r>
      <w:r w:rsidR="00CE4C70">
        <w:rPr>
          <w:rFonts w:hint="cs"/>
          <w:rtl/>
        </w:rPr>
        <w:t>مبالغة في</w:t>
      </w:r>
      <w:r w:rsidR="00CE4C70">
        <w:rPr>
          <w:rFonts w:hint="cs"/>
        </w:rPr>
        <w:t xml:space="preserve"> </w:t>
      </w:r>
      <w:r w:rsidR="00CE4C70">
        <w:rPr>
          <w:rFonts w:hint="cs"/>
          <w:rtl/>
        </w:rPr>
        <w:t xml:space="preserve">اثبات المشترك قال </w:t>
      </w:r>
      <w:r w:rsidR="00CE4C70">
        <w:rPr>
          <w:rFonts w:hint="cs"/>
          <w:bCs/>
          <w:rtl/>
        </w:rPr>
        <w:t>وبالحمل على هذه الاستعارة التخيلية يحصل التخلص</w:t>
      </w:r>
      <w:r w:rsidR="00CE4C70">
        <w:rPr>
          <w:rFonts w:hint="cs"/>
          <w:bCs/>
        </w:rPr>
        <w:t xml:space="preserve"> </w:t>
      </w:r>
      <w:r w:rsidR="00CE4C70">
        <w:rPr>
          <w:rFonts w:hint="cs"/>
          <w:bCs/>
          <w:rtl/>
        </w:rPr>
        <w:t>من مهاوي</w:t>
      </w:r>
      <w:r w:rsidR="00CE4C70">
        <w:rPr>
          <w:rFonts w:hint="cs"/>
          <w:bCs/>
        </w:rPr>
        <w:t xml:space="preserve"> </w:t>
      </w:r>
      <w:r w:rsidR="00CE4C70">
        <w:rPr>
          <w:rFonts w:hint="cs"/>
          <w:bCs/>
          <w:rtl/>
        </w:rPr>
        <w:t>التجسيم</w:t>
      </w:r>
      <w:r w:rsidR="00CE4C70">
        <w:rPr>
          <w:rFonts w:hint="cs"/>
          <w:rtl/>
        </w:rPr>
        <w:t xml:space="preserve"> " أ هـ [فتح</w:t>
      </w:r>
      <w:r w:rsidR="00CE4C70">
        <w:rPr>
          <w:rFonts w:hint="cs"/>
        </w:rPr>
        <w:t xml:space="preserve"> </w:t>
      </w:r>
      <w:r w:rsidR="00CE4C70">
        <w:rPr>
          <w:rFonts w:hint="cs"/>
          <w:rtl/>
        </w:rPr>
        <w:t>الباري ج</w:t>
      </w:r>
      <w:r>
        <w:rPr>
          <w:rFonts w:hint="cs"/>
          <w:rtl/>
        </w:rPr>
        <w:t xml:space="preserve">: </w:t>
      </w:r>
      <w:r w:rsidR="00CE4C70">
        <w:rPr>
          <w:rFonts w:hint="cs"/>
          <w:rtl/>
        </w:rPr>
        <w:t>13 ص</w:t>
      </w:r>
      <w:r>
        <w:rPr>
          <w:rFonts w:hint="cs"/>
          <w:rtl/>
        </w:rPr>
        <w:t xml:space="preserve">: </w:t>
      </w:r>
      <w:r w:rsidR="00CE4C70">
        <w:rPr>
          <w:rFonts w:hint="cs"/>
          <w:rtl/>
        </w:rPr>
        <w:t>431]</w:t>
      </w:r>
      <w:r w:rsidR="003D2693">
        <w:rPr>
          <w:rFonts w:hint="cs"/>
          <w:rtl/>
        </w:rPr>
        <w:t>،</w:t>
      </w:r>
      <w:r w:rsidR="00CE4C70">
        <w:rPr>
          <w:rFonts w:hint="cs"/>
          <w:rtl/>
        </w:rPr>
        <w:t xml:space="preserve"> </w:t>
      </w:r>
      <w:r w:rsidR="003D2693">
        <w:rPr>
          <w:rFonts w:hint="cs"/>
          <w:rtl/>
        </w:rPr>
        <w:t>[</w:t>
      </w:r>
      <w:r w:rsidR="00CE4C70">
        <w:rPr>
          <w:rFonts w:hint="cs"/>
          <w:rtl/>
        </w:rPr>
        <w:t>ملاحظة أولى</w:t>
      </w:r>
      <w:r w:rsidR="003D2693">
        <w:rPr>
          <w:rFonts w:hint="cs"/>
          <w:rtl/>
        </w:rPr>
        <w:t>]</w:t>
      </w:r>
      <w:r>
        <w:rPr>
          <w:rFonts w:hint="cs"/>
          <w:rtl/>
        </w:rPr>
        <w:t xml:space="preserve">: </w:t>
      </w:r>
      <w:r w:rsidR="00CE4C70">
        <w:rPr>
          <w:rFonts w:hint="cs"/>
          <w:rtl/>
        </w:rPr>
        <w:t>استدلت الجهمية من هذه الآيات على أن الله موجود بذاته في كل مكان</w:t>
      </w:r>
      <w:r>
        <w:rPr>
          <w:rFonts w:hint="cs"/>
          <w:rtl/>
        </w:rPr>
        <w:t xml:space="preserve"> </w:t>
      </w:r>
      <w:r w:rsidR="00CE4C70">
        <w:rPr>
          <w:rFonts w:hint="cs"/>
          <w:rtl/>
        </w:rPr>
        <w:t>لأنه الظاهر والباطن وأنه معنا حيث كنا فأنتصب السلف للرد على هذه البدعة وأوضحوا أن كلمة</w:t>
      </w:r>
      <w:r>
        <w:rPr>
          <w:rFonts w:hint="cs"/>
          <w:rtl/>
        </w:rPr>
        <w:t xml:space="preserve"> </w:t>
      </w:r>
      <w:r w:rsidR="00CE4C70">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3D2693">
        <w:rPr>
          <w:rFonts w:hint="cs"/>
          <w:rtl/>
        </w:rPr>
        <w:t>،</w:t>
      </w:r>
      <w:r w:rsidR="00CE4C70">
        <w:rPr>
          <w:rFonts w:hint="cs"/>
          <w:rtl/>
        </w:rPr>
        <w:t xml:space="preserve"> ثم ظهرت الحشوية وقالوا أن الله موجود في مكان دون مكان ومكانه العرش وقال الأغبياء منهم أن العرش مكانه وأنه أكبر من ذات </w:t>
      </w:r>
      <w:r w:rsidR="00CE4C70">
        <w:rPr>
          <w:rFonts w:hint="cs"/>
          <w:rtl/>
        </w:rPr>
        <w:lastRenderedPageBreak/>
        <w:t>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3D2693">
        <w:rPr>
          <w:rFonts w:hint="cs"/>
          <w:rtl/>
        </w:rPr>
        <w:t>،</w:t>
      </w:r>
      <w:r w:rsidR="00CE4C70">
        <w:rPr>
          <w:rFonts w:hint="cs"/>
          <w:rtl/>
        </w:rPr>
        <w:t xml:space="preserve"> </w:t>
      </w:r>
      <w:r w:rsidR="003D2693">
        <w:rPr>
          <w:rFonts w:hint="cs"/>
          <w:rtl/>
        </w:rPr>
        <w:t>[</w:t>
      </w:r>
      <w:r w:rsidR="00CE4C70">
        <w:rPr>
          <w:rFonts w:hint="cs"/>
          <w:rtl/>
        </w:rPr>
        <w:t>ملاحظة ثانية</w:t>
      </w:r>
      <w:r w:rsidR="003D2693">
        <w:rPr>
          <w:rFonts w:hint="cs"/>
          <w:rtl/>
        </w:rPr>
        <w:t>]</w:t>
      </w:r>
      <w:r>
        <w:rPr>
          <w:rFonts w:hint="cs"/>
          <w:rtl/>
        </w:rPr>
        <w:t xml:space="preserve">: </w:t>
      </w:r>
      <w:r w:rsidR="00CE4C70">
        <w:rPr>
          <w:rFonts w:hint="cs"/>
          <w:rtl/>
        </w:rPr>
        <w:t xml:space="preserve">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00CE4C70">
        <w:rPr>
          <w:rFonts w:hint="cs"/>
          <w:bCs/>
          <w:rtl/>
        </w:rPr>
        <w:t>فمتى يستوي على عرشه حقيقة كما يقولون</w:t>
      </w:r>
      <w:r w:rsidR="00CE4C70">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w:t>
      </w:r>
      <w:r w:rsidR="003D2693">
        <w:rPr>
          <w:rFonts w:hint="cs"/>
          <w:rtl/>
        </w:rPr>
        <w:t>،</w:t>
      </w:r>
      <w:r w:rsidR="00CE4C70">
        <w:rPr>
          <w:rFonts w:hint="cs"/>
          <w:rtl/>
        </w:rPr>
        <w:t xml:space="preserve"> </w:t>
      </w:r>
      <w:r w:rsidR="003D2693">
        <w:rPr>
          <w:rFonts w:hint="cs"/>
          <w:rtl/>
        </w:rPr>
        <w:t>[</w:t>
      </w:r>
      <w:r w:rsidR="00CE4C70">
        <w:rPr>
          <w:rFonts w:hint="cs"/>
          <w:bCs/>
          <w:rtl/>
        </w:rPr>
        <w:t>ملاحظة ثالثة</w:t>
      </w:r>
      <w:r w:rsidR="003D2693">
        <w:rPr>
          <w:rFonts w:hint="cs"/>
          <w:bCs/>
          <w:rtl/>
        </w:rPr>
        <w:t>]</w:t>
      </w:r>
      <w:r>
        <w:rPr>
          <w:rFonts w:hint="cs"/>
          <w:bCs/>
          <w:rtl/>
        </w:rPr>
        <w:t xml:space="preserve">: </w:t>
      </w:r>
      <w:r w:rsidR="00CE4C70">
        <w:rPr>
          <w:rFonts w:hint="cs"/>
          <w:rtl/>
        </w:rPr>
        <w:t>و نقول لهؤلاء الذين يفهمون من الاستواء إلى السماء أنه الإنتقال من الأرض إلى السماء وذلك في قوله تعالى ((</w:t>
      </w:r>
      <w:r w:rsidR="00CE4C70">
        <w:rPr>
          <w:rFonts w:hint="cs"/>
          <w:bCs/>
          <w:rtl/>
        </w:rPr>
        <w:t>هو الذي خلق لكم ما في الأرض جميعا ثم استوى إلى السماء فسواهن سبع سموات وهو بكل شيء عليم</w:t>
      </w:r>
      <w:r>
        <w:rPr>
          <w:rFonts w:hint="cs"/>
          <w:rtl/>
        </w:rPr>
        <w:t>)</w:t>
      </w:r>
      <w:r w:rsidR="003D2693">
        <w:rPr>
          <w:rFonts w:hint="cs"/>
          <w:rtl/>
        </w:rPr>
        <w:t>[</w:t>
      </w:r>
      <w:r w:rsidR="00CE4C70">
        <w:rPr>
          <w:rFonts w:hint="cs"/>
          <w:rtl/>
        </w:rPr>
        <w:t>البقرة 29] أن</w:t>
      </w:r>
      <w:r>
        <w:rPr>
          <w:rFonts w:hint="cs"/>
          <w:rtl/>
        </w:rPr>
        <w:t xml:space="preserve"> </w:t>
      </w:r>
      <w:r w:rsidR="00CE4C70">
        <w:rPr>
          <w:rFonts w:hint="cs"/>
          <w:rtl/>
        </w:rPr>
        <w:t>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Pr>
          <w:rFonts w:hint="cs"/>
          <w:rtl/>
        </w:rPr>
        <w:t xml:space="preserve"> </w:t>
      </w:r>
      <w:r w:rsidR="00CE4C70">
        <w:rPr>
          <w:rFonts w:hint="cs"/>
          <w:rtl/>
        </w:rPr>
        <w:t>وليس صعد من الأرض إلى السماء تعالى الله عن ذلك علوا كبيرا</w:t>
      </w:r>
      <w:r w:rsidR="003D2693">
        <w:rPr>
          <w:rFonts w:hint="cs"/>
          <w:rtl/>
        </w:rPr>
        <w:t>،</w:t>
      </w:r>
      <w:r w:rsidR="00CE4C70">
        <w:rPr>
          <w:rFonts w:hint="cs"/>
          <w:rtl/>
        </w:rPr>
        <w:t xml:space="preserve"> </w:t>
      </w:r>
      <w:r w:rsidR="00CE4C70">
        <w:rPr>
          <w:rFonts w:hint="cs"/>
          <w:bCs/>
          <w:rtl/>
        </w:rPr>
        <w:t>وأختم بدرة للزرقاني قال فيها</w:t>
      </w:r>
      <w:r>
        <w:rPr>
          <w:rFonts w:hint="cs"/>
          <w:rtl/>
        </w:rPr>
        <w:t xml:space="preserve">: </w:t>
      </w:r>
      <w:r w:rsidR="003D2693">
        <w:rPr>
          <w:rFonts w:hint="cs"/>
          <w:rtl/>
        </w:rPr>
        <w:t>{</w:t>
      </w:r>
      <w:r w:rsidR="00CE4C70">
        <w:rPr>
          <w:rFonts w:hint="cs"/>
          <w:rtl/>
        </w:rPr>
        <w:t>الرحمن على</w:t>
      </w:r>
      <w:r>
        <w:rPr>
          <w:rFonts w:hint="cs"/>
          <w:rtl/>
        </w:rPr>
        <w:t xml:space="preserve"> </w:t>
      </w:r>
      <w:r w:rsidR="00CE4C70">
        <w:rPr>
          <w:rFonts w:hint="cs"/>
          <w:rtl/>
        </w:rPr>
        <w:t>العرش</w:t>
      </w:r>
      <w:r>
        <w:rPr>
          <w:rFonts w:hint="cs"/>
          <w:rtl/>
        </w:rPr>
        <w:t xml:space="preserve"> </w:t>
      </w:r>
      <w:r w:rsidR="00CE4C70">
        <w:rPr>
          <w:rFonts w:hint="cs"/>
          <w:rtl/>
        </w:rPr>
        <w:t>استوى}</w:t>
      </w:r>
      <w:r>
        <w:rPr>
          <w:rFonts w:hint="cs"/>
          <w:rtl/>
        </w:rPr>
        <w:t xml:space="preserve">، </w:t>
      </w:r>
      <w:r w:rsidR="00CE4C70">
        <w:rPr>
          <w:rFonts w:hint="cs"/>
          <w:rtl/>
        </w:rPr>
        <w:t>فنقول</w:t>
      </w:r>
      <w:r>
        <w:rPr>
          <w:rFonts w:hint="cs"/>
          <w:rtl/>
        </w:rPr>
        <w:t xml:space="preserve">: </w:t>
      </w:r>
      <w:r w:rsidR="00CE4C70">
        <w:rPr>
          <w:rFonts w:hint="cs"/>
          <w:rtl/>
        </w:rPr>
        <w:t>يتفق الجميع من سلف وخلف على أن ظاهر الاستواء على</w:t>
      </w:r>
      <w:r>
        <w:rPr>
          <w:rFonts w:hint="cs"/>
          <w:rtl/>
        </w:rPr>
        <w:t xml:space="preserve"> </w:t>
      </w:r>
      <w:r w:rsidR="00CE4C70">
        <w:rPr>
          <w:rFonts w:hint="cs"/>
          <w:rtl/>
        </w:rPr>
        <w:t>العرش</w:t>
      </w:r>
      <w:r>
        <w:rPr>
          <w:rFonts w:hint="cs"/>
          <w:rtl/>
        </w:rPr>
        <w:t xml:space="preserve"> </w:t>
      </w:r>
      <w:r w:rsidR="00CE4C70">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Pr>
          <w:rFonts w:hint="cs"/>
          <w:rtl/>
        </w:rPr>
        <w:t xml:space="preserve"> </w:t>
      </w:r>
      <w:r w:rsidR="00CE4C70">
        <w:rPr>
          <w:rFonts w:hint="cs"/>
          <w:rtl/>
        </w:rPr>
        <w:t xml:space="preserve">ثم اختلف السلف والخلف بعد ما تقدم فرأى السلفيون أن يفوضوا تعيين معنى الاستواء إلى الله هو أعلم بما نسبه إلى نفسه وأعلم بما يليق به ولا دليل عندهم </w:t>
      </w:r>
      <w:r w:rsidR="00CE4C70">
        <w:rPr>
          <w:rFonts w:hint="cs"/>
          <w:rtl/>
        </w:rPr>
        <w:lastRenderedPageBreak/>
        <w:t>على هذا التعيين ورأى الخلف أن يؤولوا لأنه يبعد كل البعد أن يخاطب الله عباده بما لا يفهمون وما دام ميدان اللغة متسعا للتأويل وجب التأويل ... إلى أن قال</w:t>
      </w:r>
      <w:r>
        <w:rPr>
          <w:rFonts w:hint="cs"/>
          <w:rtl/>
        </w:rPr>
        <w:t xml:space="preserve">: </w:t>
      </w:r>
      <w:r w:rsidR="00CE4C70">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00CE4C70">
        <w:rPr>
          <w:rFonts w:hint="cs"/>
          <w:rtl/>
        </w:rPr>
        <w:t>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 xml:space="preserve"> </w:t>
      </w:r>
      <w:r w:rsidR="00CE4C70">
        <w:rPr>
          <w:rFonts w:hint="cs"/>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Pr>
          <w:rFonts w:hint="cs"/>
          <w:rtl/>
        </w:rPr>
        <w:t xml:space="preserve"> </w:t>
      </w:r>
      <w:r w:rsidR="00CE4C70">
        <w:rPr>
          <w:rFonts w:hint="cs"/>
          <w:rtl/>
        </w:rPr>
        <w:t>العرش</w:t>
      </w:r>
      <w:r>
        <w:rPr>
          <w:rFonts w:hint="cs"/>
          <w:rtl/>
        </w:rPr>
        <w:t xml:space="preserve"> </w:t>
      </w:r>
      <w:r w:rsidR="00CE4C70">
        <w:rPr>
          <w:rFonts w:hint="cs"/>
          <w:rtl/>
        </w:rPr>
        <w:t>غير مستقر أو متحيز غير متحيز وجسم غير جسم أو أن الاستواء على</w:t>
      </w:r>
      <w:r>
        <w:rPr>
          <w:rFonts w:hint="cs"/>
          <w:rtl/>
        </w:rPr>
        <w:t xml:space="preserve"> </w:t>
      </w:r>
      <w:r w:rsidR="00CE4C70">
        <w:rPr>
          <w:rFonts w:hint="cs"/>
          <w:rtl/>
        </w:rPr>
        <w:t>العرش</w:t>
      </w:r>
      <w:r>
        <w:rPr>
          <w:rFonts w:hint="cs"/>
          <w:rtl/>
        </w:rPr>
        <w:t xml:space="preserve"> </w:t>
      </w:r>
      <w:r w:rsidR="00CE4C70">
        <w:rPr>
          <w:rFonts w:hint="cs"/>
          <w:rtl/>
        </w:rPr>
        <w:t xml:space="preserve">ليس هو الاستواء </w:t>
      </w:r>
      <w:r w:rsidR="00CE4C70">
        <w:rPr>
          <w:rFonts w:hint="cs"/>
          <w:rtl/>
        </w:rPr>
        <w:lastRenderedPageBreak/>
        <w:t>على</w:t>
      </w:r>
      <w:r>
        <w:rPr>
          <w:rFonts w:hint="cs"/>
          <w:rtl/>
        </w:rPr>
        <w:t xml:space="preserve"> </w:t>
      </w:r>
      <w:r w:rsidR="00CE4C70">
        <w:rPr>
          <w:rFonts w:hint="cs"/>
          <w:rtl/>
        </w:rPr>
        <w:t>العرش</w:t>
      </w:r>
      <w:r>
        <w:rPr>
          <w:rFonts w:hint="cs"/>
          <w:rtl/>
        </w:rPr>
        <w:t xml:space="preserve"> </w:t>
      </w:r>
      <w:r w:rsidR="00CE4C70">
        <w:rPr>
          <w:rFonts w:hint="cs"/>
          <w:rtl/>
        </w:rPr>
        <w:t>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3D2693">
        <w:rPr>
          <w:rFonts w:hint="cs"/>
          <w:rtl/>
        </w:rPr>
        <w:t>،</w:t>
      </w:r>
      <w:r w:rsidR="00CE4C70">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 أ هـ </w:t>
      </w:r>
      <w:r w:rsidR="003D2693">
        <w:rPr>
          <w:rFonts w:hint="cs"/>
          <w:rtl/>
        </w:rPr>
        <w:t>[</w:t>
      </w:r>
      <w:r w:rsidR="00CE4C70">
        <w:rPr>
          <w:rFonts w:hint="cs"/>
          <w:rtl/>
        </w:rPr>
        <w:t>مناهل العرفان ج</w:t>
      </w:r>
      <w:r>
        <w:rPr>
          <w:rFonts w:hint="cs"/>
          <w:rtl/>
        </w:rPr>
        <w:t xml:space="preserve">: </w:t>
      </w:r>
      <w:r w:rsidR="00CE4C70">
        <w:rPr>
          <w:rFonts w:hint="cs"/>
          <w:rtl/>
        </w:rPr>
        <w:t>2 ص</w:t>
      </w:r>
      <w:r>
        <w:rPr>
          <w:rFonts w:hint="cs"/>
          <w:rtl/>
        </w:rPr>
        <w:t xml:space="preserve">: </w:t>
      </w:r>
      <w:r w:rsidR="00CE4C70">
        <w:rPr>
          <w:rFonts w:hint="cs"/>
          <w:rtl/>
        </w:rPr>
        <w:t>208/111</w:t>
      </w:r>
      <w:r w:rsidR="003D2693">
        <w:rPr>
          <w:rFonts w:hint="cs"/>
          <w:rtl/>
        </w:rPr>
        <w:t>]،</w:t>
      </w:r>
    </w:p>
    <w:p w14:paraId="53E595AB" w14:textId="7C576F4F" w:rsidR="00CE4C70" w:rsidRDefault="00B23C50" w:rsidP="00B23C50">
      <w:pPr>
        <w:rPr>
          <w:b/>
          <w:rtl/>
          <w:lang w:bidi="ar-SY"/>
        </w:rPr>
      </w:pPr>
      <w:r>
        <w:rPr>
          <w:rFonts w:hint="cs"/>
          <w:bCs/>
          <w:rtl/>
        </w:rPr>
        <w:t>(</w:t>
      </w:r>
      <w:r w:rsidR="00CE4C70">
        <w:rPr>
          <w:rFonts w:hint="cs"/>
          <w:bCs/>
          <w:rtl/>
        </w:rPr>
        <w:t>13</w:t>
      </w:r>
      <w:r>
        <w:rPr>
          <w:rFonts w:hint="cs"/>
          <w:bCs/>
          <w:rtl/>
        </w:rPr>
        <w:t>)</w:t>
      </w:r>
      <w:r w:rsidR="00CE4C70">
        <w:rPr>
          <w:rFonts w:hint="cs"/>
          <w:bCs/>
          <w:rtl/>
        </w:rPr>
        <w:t xml:space="preserve"> حل اشكالية</w:t>
      </w:r>
      <w:r w:rsidR="00CE4C70">
        <w:rPr>
          <w:rFonts w:hint="cs"/>
          <w:bCs/>
          <w:rtl/>
          <w:lang w:bidi="ar-SY"/>
        </w:rPr>
        <w:t xml:space="preserve"> </w:t>
      </w:r>
      <w:r w:rsidR="00CE4C70">
        <w:rPr>
          <w:rFonts w:hint="cs"/>
          <w:bCs/>
          <w:rtl/>
        </w:rPr>
        <w:t>الدليل الحادي عشر</w:t>
      </w:r>
      <w:r>
        <w:rPr>
          <w:rFonts w:hint="cs"/>
          <w:bCs/>
          <w:rtl/>
        </w:rPr>
        <w:t xml:space="preserve">: </w:t>
      </w:r>
      <w:r w:rsidR="00CE4C70">
        <w:rPr>
          <w:rFonts w:hint="cs"/>
          <w:bCs/>
          <w:rtl/>
          <w:lang w:bidi="ar-SY"/>
        </w:rPr>
        <w:t>التصريح بالنزول كل ليلة إلى سماء الدنيا</w:t>
      </w:r>
      <w:r w:rsidR="003D2693">
        <w:rPr>
          <w:rFonts w:hint="cs"/>
          <w:bCs/>
          <w:rtl/>
          <w:lang w:bidi="ar-SY"/>
        </w:rPr>
        <w:t>،</w:t>
      </w:r>
      <w:r w:rsidR="00CE4C70">
        <w:rPr>
          <w:rFonts w:hint="cs"/>
          <w:bCs/>
          <w:rtl/>
          <w:lang w:bidi="ar-SY"/>
        </w:rPr>
        <w:t xml:space="preserve"> لحديث البخاري ومسلم</w:t>
      </w:r>
      <w:r>
        <w:rPr>
          <w:rFonts w:hint="cs"/>
          <w:bCs/>
          <w:rtl/>
          <w:lang w:bidi="ar-SY"/>
        </w:rPr>
        <w:t xml:space="preserve">: </w:t>
      </w:r>
      <w:r w:rsidR="00CE4C70">
        <w:rPr>
          <w:rFonts w:hint="cs"/>
          <w:bCs/>
          <w:rtl/>
          <w:lang w:bidi="ar-SY"/>
        </w:rPr>
        <w:t>(</w:t>
      </w:r>
      <w:r>
        <w:rPr>
          <w:rFonts w:hint="cs"/>
          <w:bCs/>
          <w:rtl/>
          <w:lang w:bidi="ar-SY"/>
        </w:rPr>
        <w:t>(</w:t>
      </w:r>
      <w:r w:rsidR="00CE4C70">
        <w:rPr>
          <w:rFonts w:hint="cs"/>
          <w:bCs/>
          <w:rtl/>
          <w:lang w:bidi="ar-SY"/>
        </w:rPr>
        <w:t>يتنزّل ربنا تبارك وتعالى كل ليلة إلى السماء الدنيا حين يبقى ثلث الليل الآخر، فيقول</w:t>
      </w:r>
      <w:r>
        <w:rPr>
          <w:rFonts w:hint="cs"/>
          <w:bCs/>
          <w:rtl/>
          <w:lang w:bidi="ar-SY"/>
        </w:rPr>
        <w:t xml:space="preserve">: </w:t>
      </w:r>
      <w:r w:rsidR="00CE4C70">
        <w:rPr>
          <w:rFonts w:hint="cs"/>
          <w:bCs/>
          <w:rtl/>
          <w:lang w:bidi="ar-SY"/>
        </w:rPr>
        <w:t>من يدعوني فأستجب له من يسألني فأعطيه ومن يستغفرني فأغفر له</w:t>
      </w:r>
      <w:r>
        <w:rPr>
          <w:rFonts w:hint="cs"/>
          <w:bCs/>
          <w:rtl/>
          <w:lang w:bidi="ar-SY"/>
        </w:rPr>
        <w:t>)</w:t>
      </w:r>
      <w:r w:rsidR="00CE4C70">
        <w:rPr>
          <w:rFonts w:hint="cs"/>
          <w:bCs/>
          <w:rtl/>
          <w:lang w:bidi="ar-SY"/>
        </w:rPr>
        <w:t>)</w:t>
      </w:r>
      <w:r w:rsidR="003D2693">
        <w:rPr>
          <w:rFonts w:hint="cs"/>
          <w:bCs/>
          <w:rtl/>
          <w:lang w:bidi="ar-SY"/>
        </w:rPr>
        <w:t>،</w:t>
      </w:r>
      <w:r w:rsidR="00CE4C70">
        <w:rPr>
          <w:rFonts w:hint="cs"/>
          <w:rtl/>
          <w:lang w:bidi="ar-SY"/>
        </w:rPr>
        <w:t xml:space="preserve"> قلت</w:t>
      </w:r>
      <w:r>
        <w:rPr>
          <w:rFonts w:hint="cs"/>
          <w:rtl/>
          <w:lang w:bidi="ar-SY"/>
        </w:rPr>
        <w:t xml:space="preserve">: </w:t>
      </w:r>
      <w:r w:rsidR="00CE4C70">
        <w:rPr>
          <w:rFonts w:hint="cs"/>
          <w:rtl/>
          <w:lang w:bidi="ar-SY"/>
        </w:rPr>
        <w:t>في المبحث التالي</w:t>
      </w:r>
      <w:r>
        <w:rPr>
          <w:rFonts w:hint="cs"/>
          <w:rtl/>
          <w:lang w:bidi="ar-SY"/>
        </w:rPr>
        <w:t xml:space="preserve">: </w:t>
      </w:r>
      <w:r w:rsidR="00CE4C70">
        <w:rPr>
          <w:rFonts w:hint="cs"/>
          <w:rtl/>
          <w:lang w:bidi="ar-SY"/>
        </w:rPr>
        <w:t>تحقيق القول في حديث</w:t>
      </w:r>
      <w:r>
        <w:rPr>
          <w:rFonts w:hint="cs"/>
          <w:rtl/>
          <w:lang w:bidi="ar-SY"/>
        </w:rPr>
        <w:t xml:space="preserve">: </w:t>
      </w:r>
      <w:r w:rsidR="00CE4C70">
        <w:rPr>
          <w:rFonts w:hint="cs"/>
          <w:rtl/>
          <w:lang w:bidi="ar-SY"/>
        </w:rPr>
        <w:t>(</w:t>
      </w:r>
      <w:r>
        <w:rPr>
          <w:rFonts w:hint="cs"/>
          <w:rtl/>
          <w:lang w:bidi="ar-SY"/>
        </w:rPr>
        <w:t>(</w:t>
      </w:r>
      <w:r w:rsidR="00CE4C70">
        <w:rPr>
          <w:rFonts w:hint="cs"/>
          <w:rtl/>
          <w:lang w:bidi="ar-SY"/>
        </w:rPr>
        <w:t>ينزل ربنا كل ليلة</w:t>
      </w:r>
      <w:r>
        <w:rPr>
          <w:rFonts w:hint="cs"/>
          <w:rtl/>
          <w:lang w:bidi="ar-SY"/>
        </w:rPr>
        <w:t>)</w:t>
      </w:r>
      <w:r w:rsidR="00CE4C70">
        <w:rPr>
          <w:rFonts w:hint="cs"/>
          <w:rtl/>
          <w:lang w:bidi="ar-SY"/>
        </w:rPr>
        <w:t>) والقضاء على شبه المجسمة المتعلقة به من اثبات المكان والحركة والسكون</w:t>
      </w:r>
      <w:r w:rsidR="003D2693">
        <w:rPr>
          <w:rFonts w:hint="cs"/>
          <w:rtl/>
          <w:lang w:bidi="ar-SY"/>
        </w:rPr>
        <w:t>،</w:t>
      </w:r>
      <w:r w:rsidR="00CE4C70">
        <w:rPr>
          <w:rFonts w:hint="cs"/>
          <w:rtl/>
          <w:lang w:bidi="ar-SY"/>
        </w:rPr>
        <w:t xml:space="preserve"> ما يشفي الغليل في هذا الباب</w:t>
      </w:r>
      <w:r w:rsidR="003D2693">
        <w:rPr>
          <w:rFonts w:hint="cs"/>
          <w:rtl/>
          <w:lang w:bidi="ar-SY"/>
        </w:rPr>
        <w:t>،</w:t>
      </w:r>
    </w:p>
    <w:p w14:paraId="29AB9F88" w14:textId="370CFC56" w:rsidR="00CE4C70" w:rsidRDefault="00B23C50" w:rsidP="00B23C50">
      <w:pPr>
        <w:rPr>
          <w:b/>
          <w:rtl/>
        </w:rPr>
      </w:pPr>
      <w:r>
        <w:rPr>
          <w:rFonts w:hint="cs"/>
          <w:bCs/>
          <w:rtl/>
        </w:rPr>
        <w:t>(</w:t>
      </w:r>
      <w:r w:rsidR="00CE4C70">
        <w:rPr>
          <w:rFonts w:hint="cs"/>
          <w:bCs/>
          <w:rtl/>
        </w:rPr>
        <w:t>14</w:t>
      </w:r>
      <w:r>
        <w:rPr>
          <w:rFonts w:hint="cs"/>
          <w:bCs/>
          <w:rtl/>
        </w:rPr>
        <w:t>)</w:t>
      </w:r>
      <w:r w:rsidR="00CE4C70">
        <w:rPr>
          <w:rFonts w:hint="cs"/>
          <w:bCs/>
          <w:rtl/>
        </w:rPr>
        <w:t xml:space="preserve"> حل اشكالية</w:t>
      </w:r>
      <w:r w:rsidR="00CE4C70">
        <w:rPr>
          <w:rFonts w:hint="cs"/>
          <w:bCs/>
          <w:rtl/>
          <w:lang w:bidi="ar-SY"/>
        </w:rPr>
        <w:t xml:space="preserve"> الدليل الثاني عشر</w:t>
      </w:r>
      <w:r>
        <w:rPr>
          <w:rFonts w:hint="cs"/>
          <w:bCs/>
          <w:rtl/>
          <w:lang w:bidi="ar-SY"/>
        </w:rPr>
        <w:t xml:space="preserve">: </w:t>
      </w:r>
      <w:r w:rsidR="00CE4C70">
        <w:rPr>
          <w:rFonts w:hint="cs"/>
          <w:bCs/>
          <w:rtl/>
          <w:lang w:bidi="ar-SY"/>
        </w:rPr>
        <w:t>التصريح برفع الأيدي إلى الله تعالى</w:t>
      </w:r>
      <w:r w:rsidR="003D2693">
        <w:rPr>
          <w:rFonts w:hint="cs"/>
          <w:bCs/>
          <w:rtl/>
          <w:lang w:bidi="ar-SY"/>
        </w:rPr>
        <w:t>،</w:t>
      </w:r>
      <w:r w:rsidR="00CE4C70">
        <w:rPr>
          <w:rFonts w:hint="cs"/>
          <w:bCs/>
          <w:rtl/>
          <w:lang w:bidi="ar-SY"/>
        </w:rPr>
        <w:t xml:space="preserve"> لحديث الترمذي</w:t>
      </w:r>
      <w:r>
        <w:rPr>
          <w:rFonts w:hint="cs"/>
          <w:bCs/>
          <w:rtl/>
          <w:lang w:bidi="ar-SY"/>
        </w:rPr>
        <w:t xml:space="preserve">: </w:t>
      </w:r>
      <w:r w:rsidR="00CE4C70">
        <w:rPr>
          <w:rFonts w:hint="cs"/>
          <w:bCs/>
          <w:rtl/>
          <w:lang w:bidi="ar-SY"/>
        </w:rPr>
        <w:t>(</w:t>
      </w:r>
      <w:r>
        <w:rPr>
          <w:rFonts w:hint="cs"/>
          <w:bCs/>
          <w:rtl/>
          <w:lang w:bidi="ar-SY"/>
        </w:rPr>
        <w:t>(</w:t>
      </w:r>
      <w:r w:rsidR="00CE4C70">
        <w:rPr>
          <w:rFonts w:hint="cs"/>
          <w:bCs/>
          <w:rtl/>
          <w:lang w:bidi="ar-SY"/>
        </w:rPr>
        <w:t>إن الله تعالى حيي كريم يستحي إذا رفع الرجل إليه يديه أن يردهما صفراً خائبتين</w:t>
      </w:r>
      <w:r>
        <w:rPr>
          <w:rFonts w:hint="cs"/>
          <w:bCs/>
          <w:rtl/>
          <w:lang w:bidi="ar-SY"/>
        </w:rPr>
        <w:t>)</w:t>
      </w:r>
      <w:r w:rsidR="00CE4C70">
        <w:rPr>
          <w:rFonts w:hint="cs"/>
          <w:bCs/>
          <w:rtl/>
          <w:lang w:bidi="ar-SY"/>
        </w:rPr>
        <w:t xml:space="preserve">) </w:t>
      </w:r>
      <w:r w:rsidR="003D2693">
        <w:rPr>
          <w:rFonts w:hint="cs"/>
          <w:bCs/>
          <w:rtl/>
          <w:lang w:bidi="ar-SY"/>
        </w:rPr>
        <w:t>[</w:t>
      </w:r>
      <w:r w:rsidR="00CE4C70">
        <w:rPr>
          <w:rFonts w:hint="cs"/>
          <w:bCs/>
          <w:rtl/>
          <w:lang w:bidi="ar-SY"/>
        </w:rPr>
        <w:t>صحيح الترمذي للألباني</w:t>
      </w:r>
      <w:r>
        <w:rPr>
          <w:rFonts w:hint="cs"/>
          <w:bCs/>
          <w:rtl/>
          <w:lang w:bidi="ar-SY"/>
        </w:rPr>
        <w:t xml:space="preserve">: </w:t>
      </w:r>
      <w:r w:rsidR="00CE4C70">
        <w:rPr>
          <w:rFonts w:hint="cs"/>
          <w:bCs/>
          <w:rtl/>
          <w:lang w:bidi="ar-SY"/>
        </w:rPr>
        <w:t xml:space="preserve">ح </w:t>
      </w:r>
      <w:r>
        <w:rPr>
          <w:rFonts w:hint="cs"/>
          <w:bCs/>
          <w:rtl/>
          <w:lang w:bidi="ar-SY"/>
        </w:rPr>
        <w:t>(</w:t>
      </w:r>
      <w:r w:rsidR="00CE4C70">
        <w:rPr>
          <w:rFonts w:hint="cs"/>
          <w:bCs/>
          <w:rtl/>
          <w:lang w:bidi="ar-SY"/>
        </w:rPr>
        <w:t>3556</w:t>
      </w:r>
      <w:r>
        <w:rPr>
          <w:rFonts w:hint="cs"/>
          <w:bCs/>
          <w:rtl/>
          <w:lang w:bidi="ar-SY"/>
        </w:rPr>
        <w:t>)</w:t>
      </w:r>
      <w:r w:rsidR="003D2693">
        <w:rPr>
          <w:rFonts w:hint="cs"/>
          <w:bCs/>
          <w:rtl/>
          <w:lang w:bidi="ar-SY"/>
        </w:rPr>
        <w:t>]</w:t>
      </w:r>
      <w:r w:rsidR="003D2693">
        <w:rPr>
          <w:rFonts w:hint="cs"/>
          <w:rtl/>
          <w:lang w:bidi="ar-SY"/>
        </w:rPr>
        <w:t>،</w:t>
      </w:r>
      <w:r w:rsidR="00CE4C70">
        <w:rPr>
          <w:rFonts w:hint="cs"/>
          <w:rtl/>
          <w:lang w:bidi="ar-SY"/>
        </w:rPr>
        <w:t xml:space="preserve"> وذلك </w:t>
      </w:r>
      <w:r w:rsidR="00CE4C70">
        <w:rPr>
          <w:rFonts w:hint="cs"/>
          <w:rtl/>
        </w:rPr>
        <w:t>لأن السماء قبلة الدعاء كما أنّ الكعبة قبلة الصلاة</w:t>
      </w:r>
      <w:r w:rsidR="003D2693">
        <w:rPr>
          <w:rFonts w:hint="cs"/>
          <w:rtl/>
        </w:rPr>
        <w:t>،</w:t>
      </w:r>
      <w:r w:rsidR="00CE4C70">
        <w:rPr>
          <w:rFonts w:hint="cs"/>
          <w:rtl/>
        </w:rPr>
        <w:t xml:space="preserve"> فترفع الأيدي بالدعاء إلى السماء</w:t>
      </w:r>
      <w:r w:rsidR="003D2693">
        <w:rPr>
          <w:rFonts w:hint="cs"/>
          <w:rtl/>
        </w:rPr>
        <w:t>،</w:t>
      </w:r>
      <w:r w:rsidR="00CE4C70">
        <w:rPr>
          <w:rFonts w:hint="cs"/>
          <w:rtl/>
        </w:rPr>
        <w:t xml:space="preserve"> قال القرطبي</w:t>
      </w:r>
      <w:r>
        <w:rPr>
          <w:rFonts w:hint="cs"/>
          <w:rtl/>
        </w:rPr>
        <w:t>: (</w:t>
      </w:r>
      <w:r w:rsidR="00CE4C70">
        <w:rPr>
          <w:rFonts w:hint="cs"/>
          <w:rtl/>
        </w:rPr>
        <w:t xml:space="preserve">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w:t>
      </w:r>
      <w:r w:rsidR="00CE4C70">
        <w:rPr>
          <w:rFonts w:hint="cs"/>
          <w:rtl/>
        </w:rPr>
        <w:lastRenderedPageBreak/>
        <w:t xml:space="preserve">لا بالأماكن والجهات والحدود لأنها صفات الأجسام </w:t>
      </w:r>
      <w:r w:rsidR="00CE4C70">
        <w:rPr>
          <w:rFonts w:hint="cs"/>
          <w:bCs/>
          <w:rtl/>
        </w:rPr>
        <w:t>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Pr>
          <w:rFonts w:hint="cs"/>
          <w:rtl/>
        </w:rPr>
        <w:t>)</w:t>
      </w:r>
      <w:r w:rsidR="00CE4C70">
        <w:rPr>
          <w:rFonts w:hint="cs"/>
          <w:rtl/>
        </w:rPr>
        <w:t xml:space="preserve"> أهـ </w:t>
      </w:r>
      <w:r w:rsidR="003D2693">
        <w:rPr>
          <w:rFonts w:hint="cs"/>
          <w:rtl/>
        </w:rPr>
        <w:t>[</w:t>
      </w:r>
      <w:r w:rsidR="00CE4C70">
        <w:rPr>
          <w:rFonts w:hint="cs"/>
          <w:rtl/>
        </w:rPr>
        <w:t>تفسير القرطبي ج</w:t>
      </w:r>
      <w:r>
        <w:rPr>
          <w:rFonts w:hint="cs"/>
          <w:rtl/>
        </w:rPr>
        <w:t xml:space="preserve">: </w:t>
      </w:r>
      <w:r w:rsidR="00CE4C70">
        <w:rPr>
          <w:rFonts w:hint="cs"/>
          <w:rtl/>
        </w:rPr>
        <w:t>18 ص</w:t>
      </w:r>
      <w:r>
        <w:rPr>
          <w:rFonts w:hint="cs"/>
          <w:rtl/>
        </w:rPr>
        <w:t xml:space="preserve">: </w:t>
      </w:r>
      <w:r w:rsidR="00CE4C70">
        <w:rPr>
          <w:rFonts w:hint="cs"/>
          <w:rtl/>
        </w:rPr>
        <w:t>216</w:t>
      </w:r>
      <w:r w:rsidR="003D2693">
        <w:rPr>
          <w:rFonts w:hint="cs"/>
          <w:rtl/>
        </w:rPr>
        <w:t>]،</w:t>
      </w:r>
      <w:r w:rsidR="00CE4C70">
        <w:rPr>
          <w:rFonts w:hint="cs"/>
          <w:rtl/>
          <w:lang w:bidi="ar-SY"/>
        </w:rPr>
        <w:t xml:space="preserve"> </w:t>
      </w:r>
      <w:r w:rsidR="00CE4C70">
        <w:rPr>
          <w:rFonts w:hint="cs"/>
          <w:bCs/>
          <w:rtl/>
        </w:rPr>
        <w:t>وقال إمام أهل السنة أبو منصور الماتريدي</w:t>
      </w:r>
      <w:r>
        <w:rPr>
          <w:rFonts w:hint="cs"/>
          <w:rtl/>
        </w:rPr>
        <w:t>: (</w:t>
      </w:r>
      <w:r w:rsidR="00CE4C70">
        <w:rPr>
          <w:rFonts w:hint="cs"/>
          <w:rtl/>
        </w:rPr>
        <w:t>وأما رفع الأيدي إلى السماء فعلى العبادة، ولله أن يَتعبَّد عبادَه بما شاء، ويوجههم إلى حيث شاء، وإن ظَنَّ من يظن أن رفع الأبصار إلى السماء لأن الله من ذلك الوجه إنما هو كظن من يزعم أنه إلى جهة أسفل الأرض بما يضع عليها وجهه متوجهًا في الصلاة ونحوها، وكظن من يزعم أنه في شرق الأرض وغربها بما يتوجه إلى ذلك في الصلاة، أو نحو مكة لخروجه إلى الحج" انتهى ثم ذكر تنـزيه الله عن الجهة</w:t>
      </w:r>
      <w:r>
        <w:rPr>
          <w:rFonts w:hint="cs"/>
          <w:rtl/>
        </w:rPr>
        <w:t>)</w:t>
      </w:r>
      <w:r w:rsidR="00CE4C70">
        <w:rPr>
          <w:rFonts w:hint="cs"/>
          <w:rtl/>
        </w:rPr>
        <w:t xml:space="preserve"> أهـ [كتاب التوحيد (ص/ 75 - 76)]</w:t>
      </w:r>
      <w:r w:rsidR="003D2693">
        <w:rPr>
          <w:rFonts w:hint="cs"/>
          <w:rtl/>
        </w:rPr>
        <w:t>،</w:t>
      </w:r>
      <w:r w:rsidR="00CE4C70">
        <w:rPr>
          <w:rFonts w:hint="cs"/>
          <w:rtl/>
        </w:rPr>
        <w:t xml:space="preserve"> </w:t>
      </w:r>
      <w:r w:rsidR="00CE4C70">
        <w:rPr>
          <w:rFonts w:hint="cs"/>
          <w:bCs/>
          <w:rtl/>
        </w:rPr>
        <w:t>وقال الحافظ الزبيدي</w:t>
      </w:r>
      <w:r>
        <w:rPr>
          <w:rFonts w:hint="cs"/>
          <w:rtl/>
        </w:rPr>
        <w:t>: (</w:t>
      </w:r>
      <w:r w:rsidR="00CE4C70">
        <w:rPr>
          <w:rFonts w:hint="cs"/>
          <w:rtl/>
        </w:rPr>
        <w:t>فإن قيل</w:t>
      </w:r>
      <w:r>
        <w:rPr>
          <w:rFonts w:hint="cs"/>
          <w:rtl/>
        </w:rPr>
        <w:t xml:space="preserve">: </w:t>
      </w:r>
      <w:r w:rsidR="00CE4C70">
        <w:rPr>
          <w:rFonts w:hint="cs"/>
          <w:rtl/>
        </w:rPr>
        <w:t>إذا كان الحقُّ سبحانه ليس في جهةٍ، فما معنى رفع الأيدي بالدعاء نحو السماء</w:t>
      </w:r>
      <w:r w:rsidR="00762B77">
        <w:rPr>
          <w:rFonts w:hint="cs"/>
          <w:rtl/>
        </w:rPr>
        <w:t>؟</w:t>
      </w:r>
      <w:r w:rsidR="00CE4C70">
        <w:rPr>
          <w:rFonts w:hint="cs"/>
          <w:rtl/>
        </w:rPr>
        <w:t>. فالجواب</w:t>
      </w:r>
      <w:r>
        <w:rPr>
          <w:rFonts w:hint="cs"/>
          <w:rtl/>
        </w:rPr>
        <w:t xml:space="preserve">: </w:t>
      </w:r>
      <w:r w:rsidR="00CE4C70">
        <w:rPr>
          <w:rFonts w:hint="cs"/>
          <w:rtl/>
        </w:rPr>
        <w:t>من وجهين ذكرهما الطُّرْطُوشي</w:t>
      </w:r>
      <w:r>
        <w:rPr>
          <w:rFonts w:hint="cs"/>
          <w:rtl/>
        </w:rPr>
        <w:t xml:space="preserve">: </w:t>
      </w:r>
      <w:r w:rsidR="00CE4C70">
        <w:rPr>
          <w:rFonts w:hint="cs"/>
          <w:rtl/>
        </w:rPr>
        <w:t>أحدهما</w:t>
      </w:r>
      <w:r>
        <w:rPr>
          <w:rFonts w:hint="cs"/>
          <w:rtl/>
        </w:rPr>
        <w:t xml:space="preserve">: </w:t>
      </w:r>
      <w:r w:rsidR="00CE4C70">
        <w:rPr>
          <w:rFonts w:hint="cs"/>
          <w:rtl/>
        </w:rPr>
        <w:t>أنه محلُّ التعبُّد، كاستقبالِ الكعبةِ في الصلاة، وإلصاق الجبهةِ بالأرضِ في السجود، مع تنـزُّهه سبحانه عن محلِّ البيت ومحلِّ السجود، فكأنَّ السماءَ قبلةُ الدعاء</w:t>
      </w:r>
      <w:r w:rsidR="003D2693">
        <w:rPr>
          <w:rFonts w:hint="cs"/>
          <w:rtl/>
        </w:rPr>
        <w:t>،</w:t>
      </w:r>
      <w:r w:rsidR="00CE4C70">
        <w:rPr>
          <w:rFonts w:hint="cs"/>
          <w:rtl/>
        </w:rPr>
        <w:t xml:space="preserve"> وثانيهما</w:t>
      </w:r>
      <w:r>
        <w:rPr>
          <w:rFonts w:hint="cs"/>
          <w:rtl/>
        </w:rPr>
        <w:t xml:space="preserve">: </w:t>
      </w:r>
      <w:r w:rsidR="00CE4C70">
        <w:rPr>
          <w:rFonts w:hint="cs"/>
          <w:rtl/>
        </w:rPr>
        <w:t>أنها لما كانَتْ مهبِط الرزقِ والوحيِ وموضعَ الرحمةِ والبركةِ، على معنى أن المطرَ يَنـزِلُ منها إلى الأرضِ فيخرج نباتًا، وهي مَسكنُ الملإ الأعلى، فإذا قَضَى اللهُ أمرًا ألقاه إليهم، فيُلقونه إلى أهلِ الأرض، وكذلك الأعمال تُرفَع، وفيها غيرُ واحد من الأنبياء، وفيها الجنةُ -وهي فوق السماء السابعة - التي هي غايةُ الأماني، فلما كانت مَعْدِنًا لهذه الأمور العِظام ومَعرِفةَ القضاءِ والقَدَر، تَصرَّفَت الهِممُ إليها، وتوفَّرَت الدواعي عليها</w:t>
      </w:r>
      <w:r>
        <w:rPr>
          <w:rFonts w:hint="cs"/>
          <w:rtl/>
        </w:rPr>
        <w:t>)</w:t>
      </w:r>
      <w:r w:rsidR="00CE4C70">
        <w:rPr>
          <w:rFonts w:hint="cs"/>
          <w:rtl/>
        </w:rPr>
        <w:t xml:space="preserve"> أهـ</w:t>
      </w:r>
      <w:r>
        <w:rPr>
          <w:rFonts w:hint="cs"/>
          <w:rtl/>
        </w:rPr>
        <w:t xml:space="preserve"> </w:t>
      </w:r>
      <w:r w:rsidR="00CE4C70">
        <w:rPr>
          <w:rFonts w:hint="cs"/>
          <w:rtl/>
        </w:rPr>
        <w:t>[إتحاف السادة المتقين (5/ 34 - 35)]</w:t>
      </w:r>
      <w:r w:rsidR="003D2693">
        <w:rPr>
          <w:rFonts w:hint="cs"/>
          <w:rtl/>
        </w:rPr>
        <w:t>،</w:t>
      </w:r>
      <w:r w:rsidR="00CE4C70">
        <w:rPr>
          <w:rFonts w:hint="cs"/>
          <w:rtl/>
        </w:rPr>
        <w:t xml:space="preserve"> </w:t>
      </w:r>
      <w:r w:rsidR="00CE4C70">
        <w:rPr>
          <w:rFonts w:hint="cs"/>
          <w:bCs/>
          <w:rtl/>
        </w:rPr>
        <w:t>وقال الحافظ ابن حجر</w:t>
      </w:r>
      <w:r>
        <w:rPr>
          <w:rFonts w:hint="cs"/>
          <w:rtl/>
        </w:rPr>
        <w:t>: (</w:t>
      </w:r>
      <w:r w:rsidR="00CE4C70">
        <w:rPr>
          <w:rFonts w:hint="cs"/>
          <w:rtl/>
        </w:rPr>
        <w:t>السماء قِبْلة الدعاء كما أن الكعبة قِبْلة الصلاة</w:t>
      </w:r>
      <w:r>
        <w:rPr>
          <w:rFonts w:hint="cs"/>
          <w:rtl/>
        </w:rPr>
        <w:t>)</w:t>
      </w:r>
      <w:r w:rsidR="00CE4C70">
        <w:rPr>
          <w:rFonts w:hint="cs"/>
          <w:rtl/>
        </w:rPr>
        <w:t xml:space="preserve"> أهـ</w:t>
      </w:r>
      <w:r>
        <w:rPr>
          <w:rFonts w:hint="cs"/>
          <w:rtl/>
        </w:rPr>
        <w:t xml:space="preserve"> </w:t>
      </w:r>
      <w:r w:rsidR="00CE4C70">
        <w:rPr>
          <w:rFonts w:hint="cs"/>
          <w:rtl/>
        </w:rPr>
        <w:t>[فتح الباري (2/ 233)]</w:t>
      </w:r>
      <w:r w:rsidR="003D2693">
        <w:rPr>
          <w:rFonts w:hint="cs"/>
          <w:rtl/>
        </w:rPr>
        <w:t>،</w:t>
      </w:r>
      <w:r w:rsidR="00CE4C70">
        <w:rPr>
          <w:rFonts w:hint="cs"/>
          <w:rtl/>
        </w:rPr>
        <w:t xml:space="preserve"> </w:t>
      </w:r>
      <w:r w:rsidR="00CE4C70">
        <w:rPr>
          <w:rFonts w:hint="cs"/>
          <w:bCs/>
          <w:rtl/>
        </w:rPr>
        <w:t>وقال الشيخ مُلاّ علي القاري الحنفي في كتابه شرح الفقه الأكبر</w:t>
      </w:r>
      <w:r>
        <w:rPr>
          <w:rFonts w:hint="cs"/>
          <w:rtl/>
        </w:rPr>
        <w:t>: (</w:t>
      </w:r>
      <w:r w:rsidR="00CE4C70">
        <w:rPr>
          <w:rFonts w:hint="cs"/>
          <w:rtl/>
        </w:rPr>
        <w:t>السماء قِبْلة الدعاء بمعنى أنها محل نزول الرحمة التي هي سبب أنواع النعمة</w:t>
      </w:r>
      <w:r w:rsidR="003D2693">
        <w:rPr>
          <w:rFonts w:hint="cs"/>
          <w:rtl/>
        </w:rPr>
        <w:t>،</w:t>
      </w:r>
      <w:r w:rsidR="00CE4C70">
        <w:rPr>
          <w:rFonts w:hint="cs"/>
          <w:rtl/>
        </w:rPr>
        <w:t xml:space="preserve"> وهو مُوجِب دفع أصناف النقمة... وذكر الشيخ أبو معين النسفي إمام هذا الفن في "التمهيد" له من أن المحقّقين قرّروا أن رفع الأيدي إلى السماء في حال الدعاء تعبّد محض</w:t>
      </w:r>
      <w:r>
        <w:rPr>
          <w:rFonts w:hint="cs"/>
          <w:rtl/>
        </w:rPr>
        <w:t>)</w:t>
      </w:r>
      <w:r w:rsidR="00CE4C70">
        <w:rPr>
          <w:rFonts w:hint="cs"/>
          <w:rtl/>
        </w:rPr>
        <w:t xml:space="preserve"> أهـ</w:t>
      </w:r>
      <w:r>
        <w:rPr>
          <w:rFonts w:hint="cs"/>
          <w:rtl/>
        </w:rPr>
        <w:t xml:space="preserve"> </w:t>
      </w:r>
      <w:r w:rsidR="00CE4C70">
        <w:rPr>
          <w:rFonts w:hint="cs"/>
          <w:rtl/>
        </w:rPr>
        <w:t>[شرح الفقه الأكبر</w:t>
      </w:r>
      <w:r>
        <w:rPr>
          <w:rFonts w:hint="cs"/>
          <w:rtl/>
        </w:rPr>
        <w:t xml:space="preserve">: </w:t>
      </w:r>
      <w:r w:rsidR="00CE4C70">
        <w:rPr>
          <w:rFonts w:hint="cs"/>
          <w:rtl/>
        </w:rPr>
        <w:t>ص</w:t>
      </w:r>
      <w:r>
        <w:rPr>
          <w:rFonts w:hint="cs"/>
          <w:rtl/>
        </w:rPr>
        <w:t xml:space="preserve"> </w:t>
      </w:r>
      <w:r w:rsidR="00CE4C70">
        <w:rPr>
          <w:rFonts w:hint="cs"/>
          <w:rtl/>
        </w:rPr>
        <w:t>199)</w:t>
      </w:r>
      <w:r w:rsidR="003D2693">
        <w:rPr>
          <w:rFonts w:hint="cs"/>
          <w:rtl/>
        </w:rPr>
        <w:t>]،</w:t>
      </w:r>
      <w:r w:rsidR="00CE4C70">
        <w:rPr>
          <w:rFonts w:hint="cs"/>
          <w:rtl/>
        </w:rPr>
        <w:t xml:space="preserve"> </w:t>
      </w:r>
      <w:r w:rsidR="00CE4C70">
        <w:rPr>
          <w:rFonts w:hint="cs"/>
          <w:bCs/>
          <w:rtl/>
        </w:rPr>
        <w:t>وقال العلّامة البَياضي الحنفي</w:t>
      </w:r>
      <w:r w:rsidR="00CE4C70">
        <w:rPr>
          <w:rFonts w:hint="cs"/>
          <w:rtl/>
        </w:rPr>
        <w:t xml:space="preserve"> (1098هجري) في كتابه "إشارات المرام"</w:t>
      </w:r>
      <w:r>
        <w:rPr>
          <w:rFonts w:hint="cs"/>
          <w:rtl/>
        </w:rPr>
        <w:t>: (</w:t>
      </w:r>
      <w:r w:rsidR="00CE4C70">
        <w:rPr>
          <w:rFonts w:hint="cs"/>
          <w:rtl/>
        </w:rPr>
        <w:t>رفع الأيدي عند الدعاء إلى جهة السماء ليس لكونه تعالى فوق السمَوات العُلى بل لكونها قِبلة الدعاء، إذ منها يتوقع الخيرات ويستنـزل البركات لقوله تعالى</w:t>
      </w:r>
      <w:r>
        <w:rPr>
          <w:rFonts w:hint="cs"/>
          <w:rtl/>
        </w:rPr>
        <w:t xml:space="preserve">: </w:t>
      </w:r>
      <w:r w:rsidR="003D2693">
        <w:rPr>
          <w:rFonts w:hint="cs"/>
          <w:rtl/>
        </w:rPr>
        <w:t>{</w:t>
      </w:r>
      <w:r w:rsidR="00CE4C70">
        <w:rPr>
          <w:rFonts w:hint="cs"/>
          <w:rtl/>
        </w:rPr>
        <w:t>وَفِي السَّمَاءِ رِزْقُكُمْ وَمَا تُوعَدُونَ</w:t>
      </w:r>
      <w:r w:rsidR="003D2693">
        <w:rPr>
          <w:rFonts w:hint="cs"/>
          <w:rtl/>
        </w:rPr>
        <w:t>}</w:t>
      </w:r>
      <w:r w:rsidR="00CE4C70">
        <w:rPr>
          <w:rFonts w:hint="cs"/>
          <w:rtl/>
        </w:rPr>
        <w:t xml:space="preserve"> [سورة الذاريات</w:t>
      </w:r>
      <w:r>
        <w:rPr>
          <w:rFonts w:hint="cs"/>
          <w:rtl/>
        </w:rPr>
        <w:t xml:space="preserve">: </w:t>
      </w:r>
      <w:r w:rsidR="00CE4C70">
        <w:rPr>
          <w:rFonts w:hint="cs"/>
          <w:rtl/>
        </w:rPr>
        <w:t>22</w:t>
      </w:r>
      <w:r w:rsidR="003D2693">
        <w:rPr>
          <w:rFonts w:hint="cs"/>
          <w:rtl/>
        </w:rPr>
        <w:t>]</w:t>
      </w:r>
      <w:r w:rsidR="00CE4C70">
        <w:rPr>
          <w:rFonts w:hint="cs"/>
          <w:rtl/>
        </w:rPr>
        <w:t xml:space="preserve"> </w:t>
      </w:r>
      <w:r w:rsidR="00CE4C70">
        <w:rPr>
          <w:rFonts w:hint="cs"/>
          <w:rtl/>
        </w:rPr>
        <w:lastRenderedPageBreak/>
        <w:t>مع الإشارة إلى اتصافه تعالى بنعوت الجلال وصفات الكبرياء، وكونه تعالى فوق عباده بالقهر والاستيلاء</w:t>
      </w:r>
      <w:r>
        <w:rPr>
          <w:rFonts w:hint="cs"/>
          <w:rtl/>
        </w:rPr>
        <w:t>)</w:t>
      </w:r>
      <w:r w:rsidR="00CE4C70">
        <w:rPr>
          <w:rFonts w:hint="cs"/>
          <w:rtl/>
        </w:rPr>
        <w:t xml:space="preserve"> أهـ</w:t>
      </w:r>
      <w:r>
        <w:rPr>
          <w:rFonts w:hint="cs"/>
          <w:rtl/>
        </w:rPr>
        <w:t xml:space="preserve"> </w:t>
      </w:r>
      <w:r w:rsidR="00CE4C70">
        <w:rPr>
          <w:rFonts w:hint="cs"/>
          <w:rtl/>
        </w:rPr>
        <w:t>[إشارات المرام (ص</w:t>
      </w:r>
      <w:r>
        <w:rPr>
          <w:rFonts w:hint="cs"/>
          <w:rtl/>
        </w:rPr>
        <w:t xml:space="preserve">: </w:t>
      </w:r>
      <w:r w:rsidR="00CE4C70">
        <w:rPr>
          <w:rFonts w:hint="cs"/>
          <w:rtl/>
        </w:rPr>
        <w:t>198)]</w:t>
      </w:r>
    </w:p>
    <w:p w14:paraId="3813F927" w14:textId="163BA0E8" w:rsidR="00CE4C70" w:rsidRDefault="00B23C50" w:rsidP="00B23C50">
      <w:pPr>
        <w:rPr>
          <w:b/>
          <w:rtl/>
          <w:lang w:bidi="ar-SY"/>
        </w:rPr>
      </w:pPr>
      <w:r>
        <w:rPr>
          <w:rFonts w:hint="cs"/>
          <w:bCs/>
          <w:rtl/>
        </w:rPr>
        <w:t>(</w:t>
      </w:r>
      <w:r w:rsidR="00CE4C70">
        <w:rPr>
          <w:rFonts w:hint="cs"/>
          <w:bCs/>
          <w:rtl/>
        </w:rPr>
        <w:t>15</w:t>
      </w:r>
      <w:r>
        <w:rPr>
          <w:rFonts w:hint="cs"/>
          <w:bCs/>
          <w:rtl/>
        </w:rPr>
        <w:t>)</w:t>
      </w:r>
      <w:r w:rsidR="00CE4C70">
        <w:rPr>
          <w:rFonts w:hint="cs"/>
          <w:bCs/>
          <w:rtl/>
        </w:rPr>
        <w:t xml:space="preserve"> حل اشكالية</w:t>
      </w:r>
      <w:r w:rsidR="00CE4C70">
        <w:rPr>
          <w:rFonts w:hint="cs"/>
          <w:bCs/>
          <w:rtl/>
          <w:lang w:bidi="ar-SY"/>
        </w:rPr>
        <w:t xml:space="preserve"> الدليل الثالث عشر</w:t>
      </w:r>
      <w:r>
        <w:rPr>
          <w:rFonts w:hint="cs"/>
          <w:bCs/>
          <w:rtl/>
          <w:lang w:bidi="ar-SY"/>
        </w:rPr>
        <w:t xml:space="preserve">: </w:t>
      </w:r>
      <w:r w:rsidR="00CE4C70">
        <w:rPr>
          <w:rFonts w:hint="cs"/>
          <w:bCs/>
          <w:rtl/>
          <w:lang w:bidi="ar-SY"/>
        </w:rPr>
        <w:t>التصريح بلفظ (</w:t>
      </w:r>
      <w:r>
        <w:rPr>
          <w:rFonts w:hint="cs"/>
          <w:bCs/>
          <w:rtl/>
          <w:lang w:bidi="ar-SY"/>
        </w:rPr>
        <w:t>(</w:t>
      </w:r>
      <w:r w:rsidR="00CE4C70">
        <w:rPr>
          <w:rFonts w:hint="cs"/>
          <w:bCs/>
          <w:rtl/>
          <w:lang w:bidi="ar-SY"/>
        </w:rPr>
        <w:t>أين الله</w:t>
      </w:r>
      <w:r>
        <w:rPr>
          <w:rFonts w:hint="cs"/>
          <w:bCs/>
          <w:rtl/>
          <w:lang w:bidi="ar-SY"/>
        </w:rPr>
        <w:t>)</w:t>
      </w:r>
      <w:r w:rsidR="00CE4C70">
        <w:rPr>
          <w:rFonts w:hint="cs"/>
          <w:bCs/>
          <w:rtl/>
          <w:lang w:bidi="ar-SY"/>
        </w:rPr>
        <w:t>) في حديث مسلم</w:t>
      </w:r>
      <w:r w:rsidR="003D2693">
        <w:rPr>
          <w:rFonts w:hint="cs"/>
          <w:bCs/>
          <w:rtl/>
          <w:lang w:bidi="ar-SY"/>
        </w:rPr>
        <w:t>،</w:t>
      </w:r>
      <w:r w:rsidR="00CE4C70">
        <w:rPr>
          <w:rFonts w:hint="cs"/>
          <w:rtl/>
          <w:lang w:bidi="ar-SY"/>
        </w:rPr>
        <w:t xml:space="preserve"> قلت</w:t>
      </w:r>
      <w:r>
        <w:rPr>
          <w:rFonts w:hint="cs"/>
          <w:rtl/>
          <w:lang w:bidi="ar-SY"/>
        </w:rPr>
        <w:t xml:space="preserve">: </w:t>
      </w:r>
      <w:r w:rsidR="00CE4C70">
        <w:rPr>
          <w:rFonts w:hint="cs"/>
          <w:rtl/>
          <w:lang w:bidi="ar-SY"/>
        </w:rPr>
        <w:t>المبحث بعد التالي</w:t>
      </w:r>
      <w:r>
        <w:rPr>
          <w:rFonts w:hint="cs"/>
          <w:rtl/>
          <w:lang w:bidi="ar-SY"/>
        </w:rPr>
        <w:t xml:space="preserve">: </w:t>
      </w:r>
      <w:r w:rsidR="00CE4C70">
        <w:rPr>
          <w:rFonts w:hint="cs"/>
          <w:rtl/>
          <w:lang w:bidi="ar-SY"/>
        </w:rPr>
        <w:t>مبحث تحقيق القول في حديث</w:t>
      </w:r>
      <w:r>
        <w:rPr>
          <w:rFonts w:hint="cs"/>
          <w:rtl/>
          <w:lang w:bidi="ar-SY"/>
        </w:rPr>
        <w:t xml:space="preserve">: </w:t>
      </w:r>
      <w:r w:rsidR="00CE4C70">
        <w:rPr>
          <w:rFonts w:hint="cs"/>
          <w:rtl/>
          <w:lang w:bidi="ar-SY"/>
        </w:rPr>
        <w:t>(</w:t>
      </w:r>
      <w:r>
        <w:rPr>
          <w:rFonts w:hint="cs"/>
          <w:rtl/>
          <w:lang w:bidi="ar-SY"/>
        </w:rPr>
        <w:t>(</w:t>
      </w:r>
      <w:r w:rsidR="00CE4C70">
        <w:rPr>
          <w:rFonts w:hint="cs"/>
          <w:rtl/>
          <w:lang w:bidi="ar-SY"/>
        </w:rPr>
        <w:t>أين الله</w:t>
      </w:r>
      <w:r>
        <w:rPr>
          <w:rFonts w:hint="cs"/>
          <w:rtl/>
          <w:lang w:bidi="ar-SY"/>
        </w:rPr>
        <w:t>)</w:t>
      </w:r>
      <w:r w:rsidR="00CE4C70">
        <w:rPr>
          <w:rFonts w:hint="cs"/>
          <w:rtl/>
          <w:lang w:bidi="ar-SY"/>
        </w:rPr>
        <w:t>) والقضاء على شبه المجسمة المتعلقة به</w:t>
      </w:r>
      <w:r w:rsidR="003D2693">
        <w:rPr>
          <w:rFonts w:hint="cs"/>
          <w:rtl/>
          <w:lang w:bidi="ar-SY"/>
        </w:rPr>
        <w:t>،</w:t>
      </w:r>
      <w:r w:rsidR="00CE4C70">
        <w:rPr>
          <w:rFonts w:hint="cs"/>
          <w:rtl/>
          <w:lang w:bidi="ar-SY"/>
        </w:rPr>
        <w:t xml:space="preserve"> فيه إن شاء الله تعالى ما يشفي الغليل ويقضي على شبهات الحشوية</w:t>
      </w:r>
      <w:r>
        <w:rPr>
          <w:rFonts w:hint="cs"/>
          <w:rtl/>
          <w:lang w:bidi="ar-SY"/>
        </w:rPr>
        <w:t xml:space="preserve"> </w:t>
      </w:r>
      <w:r w:rsidR="00CE4C70">
        <w:rPr>
          <w:rFonts w:hint="cs"/>
          <w:rtl/>
          <w:lang w:bidi="ar-SY"/>
        </w:rPr>
        <w:t>المتعلقة بهذا الدليل</w:t>
      </w:r>
      <w:r w:rsidR="003D2693">
        <w:rPr>
          <w:rFonts w:hint="cs"/>
          <w:rtl/>
          <w:lang w:bidi="ar-SY"/>
        </w:rPr>
        <w:t>،</w:t>
      </w:r>
    </w:p>
    <w:p w14:paraId="714A115A" w14:textId="77777777" w:rsidR="00CE4C70" w:rsidRDefault="00CE4C70" w:rsidP="00B23C50">
      <w:pPr>
        <w:rPr>
          <w:b/>
        </w:rPr>
      </w:pPr>
    </w:p>
    <w:p w14:paraId="009BE3EA" w14:textId="32BBE1F1" w:rsidR="00CE4C70" w:rsidRPr="00734BE2" w:rsidRDefault="00B23C50" w:rsidP="00734BE2">
      <w:pPr>
        <w:pStyle w:val="2"/>
        <w:bidi/>
        <w:jc w:val="center"/>
        <w:rPr>
          <w:u w:val="none"/>
          <w:rtl/>
        </w:rPr>
      </w:pPr>
      <w:r w:rsidRPr="00734BE2">
        <w:rPr>
          <w:rFonts w:hint="cs"/>
          <w:u w:val="none"/>
          <w:rtl/>
        </w:rPr>
        <w:t>(</w:t>
      </w:r>
      <w:r w:rsidR="00CE4C70" w:rsidRPr="00734BE2">
        <w:rPr>
          <w:rFonts w:hint="cs"/>
          <w:u w:val="none"/>
          <w:rtl/>
        </w:rPr>
        <w:t>ثانيا</w:t>
      </w:r>
      <w:r w:rsidRPr="00734BE2">
        <w:rPr>
          <w:rFonts w:hint="cs"/>
          <w:u w:val="none"/>
          <w:rtl/>
        </w:rPr>
        <w:t>)</w:t>
      </w:r>
      <w:r w:rsidR="00CE4C70" w:rsidRPr="00734BE2">
        <w:rPr>
          <w:rFonts w:hint="cs"/>
          <w:u w:val="none"/>
          <w:rtl/>
        </w:rPr>
        <w:t xml:space="preserve"> تحقيق القول في حديث (</w:t>
      </w:r>
      <w:r w:rsidRPr="00734BE2">
        <w:rPr>
          <w:rFonts w:hint="cs"/>
          <w:u w:val="none"/>
          <w:rtl/>
        </w:rPr>
        <w:t>(</w:t>
      </w:r>
      <w:r w:rsidR="00CE4C70" w:rsidRPr="00734BE2">
        <w:rPr>
          <w:rFonts w:hint="cs"/>
          <w:u w:val="none"/>
          <w:rtl/>
        </w:rPr>
        <w:t>أين الله</w:t>
      </w:r>
      <w:r w:rsidRPr="00734BE2">
        <w:rPr>
          <w:rFonts w:hint="cs"/>
          <w:u w:val="none"/>
          <w:rtl/>
        </w:rPr>
        <w:t>)</w:t>
      </w:r>
      <w:r w:rsidR="00CE4C70" w:rsidRPr="00734BE2">
        <w:rPr>
          <w:rFonts w:hint="cs"/>
          <w:u w:val="none"/>
          <w:rtl/>
        </w:rPr>
        <w:t>)</w:t>
      </w:r>
      <w:r w:rsidR="00734BE2" w:rsidRPr="00734BE2">
        <w:rPr>
          <w:rFonts w:hint="cs"/>
          <w:u w:val="none"/>
          <w:rtl/>
        </w:rPr>
        <w:t xml:space="preserve"> </w:t>
      </w:r>
      <w:r w:rsidR="00CE4C70" w:rsidRPr="00734BE2">
        <w:rPr>
          <w:rFonts w:hint="cs"/>
          <w:u w:val="none"/>
          <w:rtl/>
        </w:rPr>
        <w:t>والقضاء على شبه المجسمة المتعلقة به من اثبات المكان</w:t>
      </w:r>
    </w:p>
    <w:p w14:paraId="00DE521A" w14:textId="77777777" w:rsidR="00CE4C70" w:rsidRDefault="00CE4C70" w:rsidP="00B23C50">
      <w:pPr>
        <w:rPr>
          <w:bCs/>
          <w:rtl/>
          <w:lang w:bidi="ar-KW"/>
        </w:rPr>
      </w:pPr>
    </w:p>
    <w:p w14:paraId="6C006DB5" w14:textId="16095B15" w:rsidR="00CE4C70" w:rsidRDefault="00B23C50" w:rsidP="00B23C50">
      <w:pPr>
        <w:rPr>
          <w:b/>
          <w:rtl/>
          <w:lang w:bidi="ar-KW"/>
        </w:rPr>
      </w:pPr>
      <w:r>
        <w:rPr>
          <w:rFonts w:hint="cs"/>
          <w:bCs/>
          <w:rtl/>
          <w:lang w:bidi="ar-KW"/>
        </w:rPr>
        <w:t>(</w:t>
      </w:r>
      <w:r w:rsidR="00CE4C70">
        <w:rPr>
          <w:rFonts w:hint="cs"/>
          <w:bCs/>
          <w:rtl/>
          <w:lang w:bidi="ar-KW"/>
        </w:rPr>
        <w:t>1</w:t>
      </w:r>
      <w:r>
        <w:rPr>
          <w:rFonts w:hint="cs"/>
          <w:bCs/>
          <w:rtl/>
          <w:lang w:bidi="ar-KW"/>
        </w:rPr>
        <w:t>)</w:t>
      </w:r>
      <w:r w:rsidR="00CE4C70">
        <w:rPr>
          <w:rFonts w:hint="cs"/>
          <w:bCs/>
          <w:rtl/>
          <w:lang w:bidi="ar-KW"/>
        </w:rPr>
        <w:t xml:space="preserve"> حديث الجارية له روايات عديدة مضطربة</w:t>
      </w:r>
      <w:r w:rsidR="003D2693">
        <w:rPr>
          <w:rFonts w:hint="cs"/>
          <w:rtl/>
          <w:lang w:bidi="ar-KW"/>
        </w:rPr>
        <w:t>،</w:t>
      </w:r>
      <w:r w:rsidR="00CE4C70">
        <w:rPr>
          <w:rFonts w:hint="cs"/>
          <w:rtl/>
          <w:lang w:bidi="ar-KW"/>
        </w:rPr>
        <w:t xml:space="preserve"> فيها من الاختلاف الكثير</w:t>
      </w:r>
      <w:r w:rsidR="003D2693">
        <w:rPr>
          <w:rFonts w:hint="cs"/>
          <w:rtl/>
          <w:lang w:bidi="ar-KW"/>
        </w:rPr>
        <w:t>،</w:t>
      </w:r>
      <w:r w:rsidR="00CE4C70">
        <w:rPr>
          <w:rFonts w:hint="cs"/>
          <w:rtl/>
          <w:lang w:bidi="ar-KW"/>
        </w:rPr>
        <w:t xml:space="preserve"> فقد جاءت روايات الحديث بثلاثة ألفاظ مختلفة</w:t>
      </w:r>
      <w:r w:rsidR="003D2693">
        <w:rPr>
          <w:rFonts w:hint="cs"/>
          <w:rtl/>
          <w:lang w:bidi="ar-KW"/>
        </w:rPr>
        <w:t>،</w:t>
      </w:r>
      <w:r w:rsidR="00CE4C70">
        <w:rPr>
          <w:rFonts w:hint="cs"/>
          <w:rtl/>
          <w:lang w:bidi="ar-KW"/>
        </w:rPr>
        <w:t xml:space="preserve"> الأولى بلفظ </w:t>
      </w:r>
      <w:r>
        <w:rPr>
          <w:rFonts w:hint="cs"/>
          <w:rtl/>
          <w:lang w:bidi="ar-KW"/>
        </w:rPr>
        <w:t>(</w:t>
      </w:r>
      <w:r w:rsidR="00CE4C70">
        <w:rPr>
          <w:rFonts w:hint="cs"/>
          <w:rtl/>
          <w:lang w:bidi="ar-KW"/>
        </w:rPr>
        <w:t>أتشهدين ان لا إله إلا الله</w:t>
      </w:r>
      <w:r>
        <w:rPr>
          <w:rFonts w:hint="cs"/>
          <w:rtl/>
          <w:lang w:bidi="ar-KW"/>
        </w:rPr>
        <w:t>)</w:t>
      </w:r>
      <w:r w:rsidR="00CE4C70">
        <w:rPr>
          <w:rFonts w:hint="cs"/>
          <w:rtl/>
          <w:lang w:bidi="ar-KW"/>
        </w:rPr>
        <w:t xml:space="preserve"> والثانية بلفظ </w:t>
      </w:r>
      <w:r>
        <w:rPr>
          <w:rFonts w:hint="cs"/>
          <w:rtl/>
          <w:lang w:bidi="ar-KW"/>
        </w:rPr>
        <w:t>(</w:t>
      </w:r>
      <w:r w:rsidR="00CE4C70">
        <w:rPr>
          <w:rFonts w:hint="cs"/>
          <w:rtl/>
          <w:lang w:bidi="ar-KW"/>
        </w:rPr>
        <w:t>من ربك</w:t>
      </w:r>
      <w:r>
        <w:rPr>
          <w:rFonts w:hint="cs"/>
          <w:rtl/>
          <w:lang w:bidi="ar-KW"/>
        </w:rPr>
        <w:t>)</w:t>
      </w:r>
      <w:r w:rsidR="00CE4C70">
        <w:rPr>
          <w:rFonts w:hint="cs"/>
          <w:rtl/>
          <w:lang w:bidi="ar-KW"/>
        </w:rPr>
        <w:t xml:space="preserve"> واللفظ الثالث مختلف عنهما يسأل عن المكان بلفظ </w:t>
      </w:r>
      <w:r>
        <w:rPr>
          <w:rFonts w:hint="cs"/>
          <w:rtl/>
          <w:lang w:bidi="ar-KW"/>
        </w:rPr>
        <w:t>(</w:t>
      </w:r>
      <w:r w:rsidR="00CE4C70">
        <w:rPr>
          <w:rFonts w:hint="cs"/>
          <w:rtl/>
          <w:lang w:bidi="ar-KW"/>
        </w:rPr>
        <w:t>أين الله</w:t>
      </w:r>
      <w:r>
        <w:rPr>
          <w:rFonts w:hint="cs"/>
          <w:rtl/>
          <w:lang w:bidi="ar-KW"/>
        </w:rPr>
        <w:t>)</w:t>
      </w:r>
      <w:r w:rsidR="00CE4C70">
        <w:rPr>
          <w:rFonts w:hint="cs"/>
          <w:rtl/>
          <w:lang w:bidi="ar-KW"/>
        </w:rPr>
        <w:t xml:space="preserve"> لإثبات الإيمان</w:t>
      </w:r>
      <w:r w:rsidR="003D2693">
        <w:rPr>
          <w:rFonts w:hint="cs"/>
          <w:rtl/>
          <w:lang w:bidi="ar-KW"/>
        </w:rPr>
        <w:t>،</w:t>
      </w:r>
      <w:r w:rsidR="00CE4C70">
        <w:rPr>
          <w:rFonts w:hint="cs"/>
          <w:rtl/>
          <w:lang w:bidi="ar-KW"/>
        </w:rPr>
        <w:t xml:space="preserve"> وكذلك فإن هناك روايات تدل على أنّ الجارية فصيحة متكلمة ترد عندما كان الحديث بلفظ </w:t>
      </w:r>
      <w:r>
        <w:rPr>
          <w:rFonts w:hint="cs"/>
          <w:rtl/>
          <w:lang w:bidi="ar-KW"/>
        </w:rPr>
        <w:t>(</w:t>
      </w:r>
      <w:r w:rsidR="00CE4C70">
        <w:rPr>
          <w:rFonts w:hint="cs"/>
          <w:rtl/>
          <w:lang w:bidi="ar-KW"/>
        </w:rPr>
        <w:t>أتشهدين ان لا إله إلا الله</w:t>
      </w:r>
      <w:r>
        <w:rPr>
          <w:rFonts w:hint="cs"/>
          <w:rtl/>
          <w:lang w:bidi="ar-KW"/>
        </w:rPr>
        <w:t>)</w:t>
      </w:r>
      <w:r w:rsidR="00CE4C70">
        <w:rPr>
          <w:rFonts w:hint="cs"/>
          <w:rtl/>
          <w:lang w:bidi="ar-KW"/>
        </w:rPr>
        <w:t xml:space="preserve"> بقولها </w:t>
      </w:r>
      <w:r>
        <w:rPr>
          <w:rFonts w:hint="cs"/>
          <w:rtl/>
          <w:lang w:bidi="ar-KW"/>
        </w:rPr>
        <w:t>(</w:t>
      </w:r>
      <w:r w:rsidR="00CE4C70">
        <w:rPr>
          <w:rFonts w:hint="cs"/>
          <w:rtl/>
          <w:lang w:bidi="ar-KW"/>
        </w:rPr>
        <w:t>نعم</w:t>
      </w:r>
      <w:r>
        <w:rPr>
          <w:rFonts w:hint="cs"/>
          <w:rtl/>
          <w:lang w:bidi="ar-KW"/>
        </w:rPr>
        <w:t>)</w:t>
      </w:r>
      <w:r w:rsidR="00CE4C70">
        <w:rPr>
          <w:rFonts w:hint="cs"/>
          <w:rtl/>
          <w:lang w:bidi="ar-KW"/>
        </w:rPr>
        <w:t xml:space="preserve"> و عندما كان الحديث بلفظ </w:t>
      </w:r>
      <w:r>
        <w:rPr>
          <w:rFonts w:hint="cs"/>
          <w:rtl/>
          <w:lang w:bidi="ar-KW"/>
        </w:rPr>
        <w:t>(</w:t>
      </w:r>
      <w:r w:rsidR="00CE4C70">
        <w:rPr>
          <w:rFonts w:hint="cs"/>
          <w:rtl/>
          <w:lang w:bidi="ar-KW"/>
        </w:rPr>
        <w:t>أين الله</w:t>
      </w:r>
      <w:r>
        <w:rPr>
          <w:rFonts w:hint="cs"/>
          <w:rtl/>
          <w:lang w:bidi="ar-KW"/>
        </w:rPr>
        <w:t>)</w:t>
      </w:r>
      <w:r w:rsidR="00CE4C70">
        <w:rPr>
          <w:rFonts w:hint="cs"/>
          <w:rtl/>
          <w:lang w:bidi="ar-KW"/>
        </w:rPr>
        <w:t xml:space="preserve"> بقولها </w:t>
      </w:r>
      <w:r>
        <w:rPr>
          <w:rFonts w:hint="cs"/>
          <w:rtl/>
          <w:lang w:bidi="ar-KW"/>
        </w:rPr>
        <w:t>(</w:t>
      </w:r>
      <w:r w:rsidR="00CE4C70">
        <w:rPr>
          <w:rFonts w:hint="cs"/>
          <w:rtl/>
          <w:lang w:bidi="ar-KW"/>
        </w:rPr>
        <w:t>في السماء</w:t>
      </w:r>
      <w:r>
        <w:rPr>
          <w:rFonts w:hint="cs"/>
          <w:rtl/>
          <w:lang w:bidi="ar-KW"/>
        </w:rPr>
        <w:t>)</w:t>
      </w:r>
      <w:r w:rsidR="00CE4C70">
        <w:rPr>
          <w:rFonts w:hint="cs"/>
          <w:rtl/>
          <w:lang w:bidi="ar-KW"/>
        </w:rPr>
        <w:t xml:space="preserve"> وروايات أخرى تدل على أنها خرساء أعجمية تشير بيدها فقط فعندما كان الحديث بلفظ </w:t>
      </w:r>
      <w:r>
        <w:rPr>
          <w:rFonts w:hint="cs"/>
          <w:rtl/>
          <w:lang w:bidi="ar-KW"/>
        </w:rPr>
        <w:t>(</w:t>
      </w:r>
      <w:r w:rsidR="00CE4C70">
        <w:rPr>
          <w:rFonts w:hint="cs"/>
          <w:rtl/>
          <w:lang w:bidi="ar-KW"/>
        </w:rPr>
        <w:t>أتشهدين ان لا إله إلا الله</w:t>
      </w:r>
      <w:r>
        <w:rPr>
          <w:rFonts w:hint="cs"/>
          <w:rtl/>
          <w:lang w:bidi="ar-KW"/>
        </w:rPr>
        <w:t>)</w:t>
      </w:r>
      <w:r w:rsidR="00CE4C70">
        <w:rPr>
          <w:rFonts w:hint="cs"/>
          <w:rtl/>
          <w:lang w:bidi="ar-KW"/>
        </w:rPr>
        <w:t xml:space="preserve"> أشارت بالسبابة بمعنى التوحيد وأنه لا إله إلا الله ثم أشارت إلى الرسول الكريم صلى الله عليه وسلم بمعنى أنه رسول الله و عندما كان الحديث بلفظ </w:t>
      </w:r>
      <w:r>
        <w:rPr>
          <w:rFonts w:hint="cs"/>
          <w:rtl/>
          <w:lang w:bidi="ar-KW"/>
        </w:rPr>
        <w:t>(</w:t>
      </w:r>
      <w:r w:rsidR="00CE4C70">
        <w:rPr>
          <w:rFonts w:hint="cs"/>
          <w:rtl/>
          <w:lang w:bidi="ar-KW"/>
        </w:rPr>
        <w:t>أين الله</w:t>
      </w:r>
      <w:r>
        <w:rPr>
          <w:rFonts w:hint="cs"/>
          <w:rtl/>
          <w:lang w:bidi="ar-KW"/>
        </w:rPr>
        <w:t>)</w:t>
      </w:r>
      <w:r w:rsidR="00CE4C70">
        <w:rPr>
          <w:rFonts w:hint="cs"/>
          <w:rtl/>
          <w:lang w:bidi="ar-KW"/>
        </w:rPr>
        <w:t xml:space="preserve"> أشارت إلى السماء بمعنى الإيمان بالله وحده ثم أشارت إلى الرسول الكريم صلى الله عليه وسلم بمعنى أنه رسول الله حقا</w:t>
      </w:r>
      <w:r w:rsidR="003D2693">
        <w:rPr>
          <w:rFonts w:hint="cs"/>
          <w:rtl/>
          <w:lang w:bidi="ar-KW"/>
        </w:rPr>
        <w:t>،</w:t>
      </w:r>
      <w:r w:rsidR="00CE4C70">
        <w:rPr>
          <w:rFonts w:hint="cs"/>
          <w:rtl/>
          <w:lang w:bidi="ar-KW"/>
        </w:rPr>
        <w:t xml:space="preserve"> والحديث على رغم صحة السند في أكثر طرقه وحسنها في بعضه الآخر إلا أن ألفاظه مختلفة اختلافا كبيرا لعل ذلك بسبب تصرف الرواة في بعض ألفاظه وهم يروونه بالمعني أو بما فهموه من الواقعة</w:t>
      </w:r>
      <w:r w:rsidR="003D2693">
        <w:rPr>
          <w:rFonts w:hint="cs"/>
          <w:rtl/>
          <w:lang w:bidi="ar-KW"/>
        </w:rPr>
        <w:t>،</w:t>
      </w:r>
      <w:r w:rsidR="00CE4C70">
        <w:rPr>
          <w:rFonts w:hint="cs"/>
          <w:rtl/>
          <w:lang w:bidi="ar-KW"/>
        </w:rPr>
        <w:t xml:space="preserve"> وقد أشار إلى اختلاف ألفاظ الحديث الكثير من الحفاظ </w:t>
      </w:r>
      <w:r w:rsidR="00CE4C70">
        <w:rPr>
          <w:rFonts w:hint="cs"/>
          <w:rtl/>
          <w:lang w:bidi="ar-KW"/>
        </w:rPr>
        <w:lastRenderedPageBreak/>
        <w:t>منهم</w:t>
      </w:r>
      <w:r>
        <w:rPr>
          <w:rFonts w:hint="cs"/>
          <w:rtl/>
          <w:lang w:bidi="ar-KW"/>
        </w:rPr>
        <w:t xml:space="preserve">: </w:t>
      </w:r>
      <w:r w:rsidR="00CE4C70">
        <w:rPr>
          <w:rFonts w:hint="cs"/>
          <w:rtl/>
        </w:rPr>
        <w:t>الامام الحافظ البيهقي</w:t>
      </w:r>
      <w:r>
        <w:rPr>
          <w:rFonts w:hint="cs"/>
          <w:rtl/>
        </w:rPr>
        <w:t xml:space="preserve">: </w:t>
      </w:r>
      <w:r w:rsidR="00CE4C70">
        <w:rPr>
          <w:rFonts w:hint="cs"/>
          <w:rtl/>
        </w:rPr>
        <w:t>قال في كتابه الأسماء والصفات " وهذا صحيح قد أخرجه مسلم مقطعا من حديث الاوزاعي وحجاج الصواف عن يحيى بن أبي كثير دون قصة الجارية</w:t>
      </w:r>
      <w:r w:rsidR="00762B77">
        <w:rPr>
          <w:rFonts w:hint="cs"/>
          <w:rtl/>
        </w:rPr>
        <w:t>؟</w:t>
      </w:r>
      <w:r w:rsidR="00CE4C70">
        <w:rPr>
          <w:rFonts w:hint="cs"/>
          <w:rtl/>
        </w:rPr>
        <w:t xml:space="preserve"> وأظنه إنما تركها من الحديث لاختلاف الرواة في لفظه</w:t>
      </w:r>
      <w:r w:rsidR="003D2693">
        <w:rPr>
          <w:rFonts w:hint="cs"/>
          <w:rtl/>
        </w:rPr>
        <w:t>،</w:t>
      </w:r>
      <w:r w:rsidR="00CE4C70">
        <w:rPr>
          <w:rFonts w:hint="cs"/>
          <w:rtl/>
        </w:rPr>
        <w:t xml:space="preserve"> وقد ذكرت في كتاب الظهار من السنن مخالفة من خالف معاوية بن الحكم في لفظ الحديث " </w:t>
      </w:r>
      <w:r w:rsidR="003D2693">
        <w:rPr>
          <w:rFonts w:hint="cs"/>
          <w:rtl/>
        </w:rPr>
        <w:t>[</w:t>
      </w:r>
      <w:r w:rsidR="00CE4C70">
        <w:rPr>
          <w:rFonts w:hint="cs"/>
          <w:rtl/>
        </w:rPr>
        <w:t xml:space="preserve">الأسماء والصفات للبيهقي ص </w:t>
      </w:r>
      <w:r>
        <w:rPr>
          <w:rFonts w:hint="cs"/>
          <w:rtl/>
        </w:rPr>
        <w:t>(</w:t>
      </w:r>
      <w:r w:rsidR="00CE4C70">
        <w:rPr>
          <w:rFonts w:hint="cs"/>
          <w:rtl/>
        </w:rPr>
        <w:t>422</w:t>
      </w:r>
      <w:r>
        <w:rPr>
          <w:rFonts w:hint="cs"/>
          <w:rtl/>
        </w:rPr>
        <w:t>)</w:t>
      </w:r>
      <w:r w:rsidR="00CE4C70">
        <w:rPr>
          <w:rFonts w:hint="cs"/>
          <w:rtl/>
        </w:rPr>
        <w:t xml:space="preserve"> و انظر السنن الكبرى للبيهقي</w:t>
      </w:r>
      <w:r>
        <w:rPr>
          <w:rFonts w:hint="cs"/>
          <w:rtl/>
        </w:rPr>
        <w:t xml:space="preserve"> </w:t>
      </w:r>
      <w:r w:rsidR="00CE4C70">
        <w:rPr>
          <w:rFonts w:hint="cs"/>
          <w:rtl/>
        </w:rPr>
        <w:t>7 / 388</w:t>
      </w:r>
      <w:r>
        <w:rPr>
          <w:rFonts w:hint="cs"/>
          <w:rtl/>
        </w:rPr>
        <w:t>)</w:t>
      </w:r>
      <w:r w:rsidR="003D2693">
        <w:rPr>
          <w:rFonts w:hint="cs"/>
          <w:rtl/>
        </w:rPr>
        <w:t>]</w:t>
      </w:r>
      <w:r w:rsidR="00CE4C70">
        <w:rPr>
          <w:rFonts w:hint="cs"/>
          <w:rtl/>
        </w:rPr>
        <w:t xml:space="preserve"> والامام الحافظ البزار</w:t>
      </w:r>
      <w:r>
        <w:rPr>
          <w:rFonts w:hint="cs"/>
          <w:rtl/>
        </w:rPr>
        <w:t xml:space="preserve">: </w:t>
      </w:r>
      <w:r w:rsidR="00CE4C70">
        <w:rPr>
          <w:rFonts w:hint="cs"/>
          <w:rtl/>
        </w:rPr>
        <w:t xml:space="preserve">قال " وهذا قد روي نحوه بألفاظ مختلفة " أهــ </w:t>
      </w:r>
      <w:r w:rsidR="003D2693">
        <w:rPr>
          <w:rFonts w:hint="cs"/>
          <w:rtl/>
        </w:rPr>
        <w:t>[</w:t>
      </w:r>
      <w:r w:rsidR="00CE4C70">
        <w:rPr>
          <w:rFonts w:hint="cs"/>
          <w:rtl/>
        </w:rPr>
        <w:t>كشف الاستار 1 / 14] والحافظ ابن حجر العسقلاني</w:t>
      </w:r>
      <w:r>
        <w:rPr>
          <w:rFonts w:hint="cs"/>
          <w:rtl/>
        </w:rPr>
        <w:t xml:space="preserve">: </w:t>
      </w:r>
      <w:r w:rsidR="00CE4C70">
        <w:rPr>
          <w:rFonts w:hint="cs"/>
          <w:rtl/>
        </w:rPr>
        <w:t xml:space="preserve">قال " وفي اللفظ مخالفة كثيرة " اه‍ </w:t>
      </w:r>
      <w:r w:rsidR="003D2693">
        <w:rPr>
          <w:rFonts w:hint="cs"/>
          <w:rtl/>
        </w:rPr>
        <w:t>[</w:t>
      </w:r>
      <w:r w:rsidR="00CE4C70">
        <w:rPr>
          <w:rFonts w:hint="cs"/>
          <w:rtl/>
        </w:rPr>
        <w:t>التلخيص الحبير</w:t>
      </w:r>
      <w:r>
        <w:rPr>
          <w:rFonts w:hint="cs"/>
          <w:rtl/>
        </w:rPr>
        <w:t xml:space="preserve"> </w:t>
      </w:r>
      <w:r w:rsidR="00CE4C70">
        <w:rPr>
          <w:rFonts w:hint="cs"/>
          <w:rtl/>
        </w:rPr>
        <w:t>3 / 223</w:t>
      </w:r>
      <w:r w:rsidR="003D2693">
        <w:rPr>
          <w:rFonts w:hint="cs"/>
          <w:rtl/>
        </w:rPr>
        <w:t>]،</w:t>
      </w:r>
      <w:r w:rsidR="00CE4C70">
        <w:rPr>
          <w:rFonts w:hint="cs"/>
          <w:rtl/>
        </w:rPr>
        <w:t xml:space="preserve"> </w:t>
      </w:r>
      <w:r w:rsidR="00CE4C70">
        <w:rPr>
          <w:rFonts w:hint="cs"/>
          <w:rtl/>
          <w:lang w:bidi="ar-KW"/>
        </w:rPr>
        <w:t>والعجب ممن ترك الألفاظ المحكمة التي تسأل عن الشهادتين أو عن الله تعالى لإثبات الإيمان ثم ذهب إلى لفظة متشابهة قد تكون رويت بالمعنى ليبتغي بها الفتنة في دين الله من أجل اثبات المكان المخلوق المحدود لله الكبير المتعال المنزه عن الحد والمقدار والمنزه عن المكان والزمان وقد حذرنا الله من أولئك في كتابه الكريم بقوله تعالى (فَأَمَّا الَّذِينَ فِي قُلُوبِهِمْ زَيْغٌ فَيَتَّبِعُونَ مَا تَشَابَهَ مِنْهُ ابْتِغَاءَ الْفِتْنَةِ</w:t>
      </w:r>
      <w:r>
        <w:rPr>
          <w:rFonts w:hint="cs"/>
          <w:rtl/>
          <w:lang w:bidi="ar-KW"/>
        </w:rPr>
        <w:t>)</w:t>
      </w:r>
      <w:r w:rsidR="00CE4C70">
        <w:rPr>
          <w:rFonts w:hint="cs"/>
          <w:rtl/>
          <w:lang w:bidi="ar-KW"/>
        </w:rPr>
        <w:t xml:space="preserve"> </w:t>
      </w:r>
      <w:r w:rsidR="003D2693">
        <w:rPr>
          <w:rFonts w:hint="cs"/>
          <w:rtl/>
          <w:lang w:bidi="ar-KW"/>
        </w:rPr>
        <w:t>[</w:t>
      </w:r>
      <w:r w:rsidR="00CE4C70">
        <w:rPr>
          <w:rFonts w:hint="cs"/>
          <w:rtl/>
          <w:lang w:bidi="ar-KW"/>
        </w:rPr>
        <w:t>آل عمران</w:t>
      </w:r>
      <w:r>
        <w:rPr>
          <w:rFonts w:hint="cs"/>
          <w:rtl/>
          <w:lang w:bidi="ar-KW"/>
        </w:rPr>
        <w:t xml:space="preserve">: </w:t>
      </w:r>
      <w:r w:rsidR="00CE4C70">
        <w:rPr>
          <w:rFonts w:hint="cs"/>
          <w:rtl/>
          <w:lang w:bidi="ar-KW"/>
        </w:rPr>
        <w:t>8</w:t>
      </w:r>
      <w:r w:rsidR="003D2693">
        <w:rPr>
          <w:rFonts w:hint="cs"/>
          <w:rtl/>
          <w:lang w:bidi="ar-KW"/>
        </w:rPr>
        <w:t>]</w:t>
      </w:r>
      <w:r w:rsidR="00CE4C70">
        <w:rPr>
          <w:rFonts w:hint="cs"/>
          <w:rtl/>
          <w:lang w:bidi="ar-KW"/>
        </w:rPr>
        <w:t xml:space="preserve"> وحذرنا منهم الرسول الكريم صلى الله عليه وسلم</w:t>
      </w:r>
      <w:r w:rsidR="003D2693">
        <w:rPr>
          <w:rFonts w:hint="cs"/>
          <w:rtl/>
          <w:lang w:bidi="ar-KW"/>
        </w:rPr>
        <w:t>،</w:t>
      </w:r>
      <w:r w:rsidR="00CE4C70">
        <w:rPr>
          <w:rFonts w:hint="cs"/>
          <w:rtl/>
          <w:lang w:bidi="ar-KW"/>
        </w:rPr>
        <w:t xml:space="preserve"> فقد </w:t>
      </w:r>
      <w:r w:rsidR="00CE4C70">
        <w:rPr>
          <w:rFonts w:eastAsia="Times New Roman" w:hint="cs"/>
          <w:rtl/>
        </w:rPr>
        <w:t>أخرج البخاري ومسلم عن أم المؤمنين عائشة رضي الله عنها قالت</w:t>
      </w:r>
      <w:r>
        <w:rPr>
          <w:rFonts w:eastAsia="Times New Roman" w:hint="cs"/>
          <w:rtl/>
        </w:rPr>
        <w:t xml:space="preserve">: </w:t>
      </w:r>
      <w:r w:rsidR="00CE4C70">
        <w:rPr>
          <w:rFonts w:eastAsia="Times New Roman" w:hint="cs"/>
          <w:rtl/>
        </w:rPr>
        <w:t>تَلا رسولُ اللهِ صلَّى اللهُ عليه وسلَّم هذه الآيةَ</w:t>
      </w:r>
      <w:r>
        <w:rPr>
          <w:rFonts w:eastAsia="Times New Roman" w:hint="cs"/>
          <w:rtl/>
        </w:rPr>
        <w:t xml:space="preserve">: </w:t>
      </w:r>
      <w:r w:rsidR="003D2693">
        <w:rPr>
          <w:rFonts w:eastAsia="Times New Roman" w:hint="cs"/>
          <w:rtl/>
        </w:rPr>
        <w:t>{</w:t>
      </w:r>
      <w:r w:rsidR="00CE4C70">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3D2693">
        <w:rPr>
          <w:rFonts w:eastAsia="Times New Roman" w:hint="cs"/>
          <w:rtl/>
        </w:rPr>
        <w:t>}،</w:t>
      </w:r>
      <w:r w:rsidR="00CE4C70">
        <w:rPr>
          <w:rFonts w:eastAsia="Times New Roman" w:hint="cs"/>
          <w:rtl/>
        </w:rPr>
        <w:t xml:space="preserve"> قالَتْ</w:t>
      </w:r>
      <w:r>
        <w:rPr>
          <w:rFonts w:eastAsia="Times New Roman" w:hint="cs"/>
          <w:rtl/>
        </w:rPr>
        <w:t xml:space="preserve">: </w:t>
      </w:r>
      <w:r w:rsidR="00CE4C70">
        <w:rPr>
          <w:rFonts w:eastAsia="Times New Roman" w:hint="cs"/>
          <w:rtl/>
        </w:rPr>
        <w:t>قال رسولُ اللهِ صلَّى اللهُ عليه وسلَّم</w:t>
      </w:r>
      <w:r>
        <w:rPr>
          <w:rFonts w:eastAsia="Times New Roman" w:hint="cs"/>
          <w:rtl/>
        </w:rPr>
        <w:t xml:space="preserve">: </w:t>
      </w:r>
      <w:r w:rsidR="00CE4C70">
        <w:rPr>
          <w:rFonts w:eastAsia="Times New Roman" w:hint="cs"/>
          <w:rtl/>
        </w:rPr>
        <w:t>(</w:t>
      </w:r>
      <w:r>
        <w:rPr>
          <w:rFonts w:eastAsia="Times New Roman" w:hint="cs"/>
          <w:rtl/>
        </w:rPr>
        <w:t>(</w:t>
      </w:r>
      <w:r w:rsidR="00CE4C70">
        <w:rPr>
          <w:rFonts w:eastAsia="Times New Roman" w:hint="cs"/>
          <w:rtl/>
        </w:rPr>
        <w:t>فإذا رأيتَ الذين يتَّبِعون ما تَشابَه منه، فأولئك الذين سَمَّى اللهُ، فاحذَروهم</w:t>
      </w:r>
      <w:r>
        <w:rPr>
          <w:rFonts w:eastAsia="Times New Roman" w:hint="cs"/>
          <w:rtl/>
        </w:rPr>
        <w:t>)</w:t>
      </w:r>
      <w:r w:rsidR="00CE4C70">
        <w:rPr>
          <w:rFonts w:eastAsia="Times New Roman" w:hint="cs"/>
          <w:rtl/>
        </w:rPr>
        <w:t xml:space="preserve">) </w:t>
      </w:r>
      <w:r w:rsidR="003D2693">
        <w:rPr>
          <w:rFonts w:eastAsia="Times New Roman" w:hint="cs"/>
          <w:rtl/>
        </w:rPr>
        <w:t>[</w:t>
      </w:r>
      <w:r w:rsidR="00CE4C70">
        <w:rPr>
          <w:rFonts w:eastAsia="Times New Roman" w:hint="cs"/>
          <w:rtl/>
        </w:rPr>
        <w:t>البخاري</w:t>
      </w:r>
      <w:r>
        <w:rPr>
          <w:rFonts w:eastAsia="Times New Roman" w:hint="cs"/>
          <w:rtl/>
        </w:rPr>
        <w:t xml:space="preserve">: </w:t>
      </w:r>
      <w:r w:rsidR="00CE4C70">
        <w:rPr>
          <w:rFonts w:eastAsia="Times New Roman" w:hint="cs"/>
          <w:rtl/>
        </w:rPr>
        <w:t xml:space="preserve">ح </w:t>
      </w:r>
      <w:r>
        <w:rPr>
          <w:rFonts w:eastAsia="Times New Roman" w:hint="cs"/>
          <w:rtl/>
        </w:rPr>
        <w:t>(</w:t>
      </w:r>
      <w:r w:rsidR="00CE4C70">
        <w:rPr>
          <w:rFonts w:eastAsia="Times New Roman" w:hint="cs"/>
          <w:rtl/>
        </w:rPr>
        <w:t>4547</w:t>
      </w:r>
      <w:r>
        <w:rPr>
          <w:rFonts w:eastAsia="Times New Roman" w:hint="cs"/>
          <w:rtl/>
        </w:rPr>
        <w:t>)</w:t>
      </w:r>
      <w:r w:rsidR="003D2693">
        <w:rPr>
          <w:rFonts w:eastAsia="Times New Roman" w:hint="cs"/>
          <w:rtl/>
        </w:rPr>
        <w:t>،</w:t>
      </w:r>
      <w:r w:rsidR="00CE4C70">
        <w:rPr>
          <w:rFonts w:eastAsia="Times New Roman" w:hint="cs"/>
          <w:rtl/>
        </w:rPr>
        <w:t xml:space="preserve"> مسلم</w:t>
      </w:r>
      <w:r>
        <w:rPr>
          <w:rFonts w:eastAsia="Times New Roman" w:hint="cs"/>
          <w:rtl/>
        </w:rPr>
        <w:t xml:space="preserve">: </w:t>
      </w:r>
      <w:r w:rsidR="00CE4C70">
        <w:rPr>
          <w:rFonts w:eastAsia="Times New Roman" w:hint="cs"/>
          <w:rtl/>
        </w:rPr>
        <w:t xml:space="preserve">ح </w:t>
      </w:r>
      <w:r>
        <w:rPr>
          <w:rFonts w:eastAsia="Times New Roman" w:hint="cs"/>
          <w:rtl/>
        </w:rPr>
        <w:t>(</w:t>
      </w:r>
      <w:r w:rsidR="00CE4C70">
        <w:rPr>
          <w:rFonts w:eastAsia="Times New Roman" w:hint="cs"/>
          <w:rtl/>
        </w:rPr>
        <w:t>2665</w:t>
      </w:r>
      <w:r>
        <w:rPr>
          <w:rFonts w:eastAsia="Times New Roman" w:hint="cs"/>
          <w:rtl/>
        </w:rPr>
        <w:t>)</w:t>
      </w:r>
      <w:r w:rsidR="003D2693">
        <w:rPr>
          <w:rFonts w:hint="cs"/>
          <w:rtl/>
          <w:lang w:bidi="ar-KW"/>
        </w:rPr>
        <w:t>]،</w:t>
      </w:r>
      <w:r w:rsidR="00CE4C70">
        <w:rPr>
          <w:rFonts w:hint="cs"/>
          <w:rtl/>
          <w:lang w:bidi="ar-KW"/>
        </w:rPr>
        <w:t xml:space="preserve"> وخلاصة الأمر</w:t>
      </w:r>
      <w:r>
        <w:rPr>
          <w:rFonts w:hint="cs"/>
          <w:rtl/>
          <w:lang w:bidi="ar-KW"/>
        </w:rPr>
        <w:t xml:space="preserve">: </w:t>
      </w:r>
      <w:r w:rsidR="00CE4C70">
        <w:rPr>
          <w:rFonts w:hint="cs"/>
          <w:rtl/>
          <w:lang w:bidi="ar-KW"/>
        </w:rPr>
        <w:t xml:space="preserve">أن الحديث جاء صحيحا بلفظ </w:t>
      </w:r>
      <w:r>
        <w:rPr>
          <w:rFonts w:hint="cs"/>
          <w:rtl/>
          <w:lang w:bidi="ar-KW"/>
        </w:rPr>
        <w:t>(</w:t>
      </w:r>
      <w:r w:rsidR="00CE4C70">
        <w:rPr>
          <w:rFonts w:hint="cs"/>
          <w:rtl/>
          <w:lang w:bidi="ar-KW"/>
        </w:rPr>
        <w:t>أتشهدين ان لا إله إلا الله</w:t>
      </w:r>
      <w:r>
        <w:rPr>
          <w:rFonts w:hint="cs"/>
          <w:rtl/>
          <w:lang w:bidi="ar-KW"/>
        </w:rPr>
        <w:t>)</w:t>
      </w:r>
      <w:r w:rsidR="00CE4C70">
        <w:rPr>
          <w:rFonts w:hint="cs"/>
          <w:rtl/>
          <w:lang w:bidi="ar-KW"/>
        </w:rPr>
        <w:t xml:space="preserve"> رواه الإمام مالك وغيره بسند صحيح وهو أكثر الروايات موافقة لأصول الشريعة في إثبات الإيمان بالشهادتين</w:t>
      </w:r>
      <w:r w:rsidR="003D2693">
        <w:rPr>
          <w:rFonts w:hint="cs"/>
          <w:rtl/>
          <w:lang w:bidi="ar-KW"/>
        </w:rPr>
        <w:t>،</w:t>
      </w:r>
      <w:r w:rsidR="00CE4C70">
        <w:rPr>
          <w:rFonts w:hint="cs"/>
          <w:rtl/>
          <w:lang w:bidi="ar-KW"/>
        </w:rPr>
        <w:t xml:space="preserve"> وجاء بلفظ </w:t>
      </w:r>
      <w:r>
        <w:rPr>
          <w:rFonts w:hint="cs"/>
          <w:rtl/>
          <w:lang w:bidi="ar-KW"/>
        </w:rPr>
        <w:t>(</w:t>
      </w:r>
      <w:r w:rsidR="00CE4C70">
        <w:rPr>
          <w:rFonts w:hint="cs"/>
          <w:rtl/>
          <w:lang w:bidi="ar-KW"/>
        </w:rPr>
        <w:t>من ربك</w:t>
      </w:r>
      <w:r>
        <w:rPr>
          <w:rFonts w:hint="cs"/>
          <w:rtl/>
          <w:lang w:bidi="ar-KW"/>
        </w:rPr>
        <w:t>)</w:t>
      </w:r>
      <w:r w:rsidR="00CE4C70">
        <w:rPr>
          <w:rFonts w:hint="cs"/>
          <w:rtl/>
          <w:lang w:bidi="ar-KW"/>
        </w:rPr>
        <w:t xml:space="preserve"> وهو كذلك موافق لأصول الشريعة في إثبات الإيمان</w:t>
      </w:r>
      <w:r w:rsidR="003D2693">
        <w:rPr>
          <w:rFonts w:hint="cs"/>
          <w:rtl/>
          <w:lang w:bidi="ar-KW"/>
        </w:rPr>
        <w:t>،</w:t>
      </w:r>
      <w:r w:rsidR="00CE4C70">
        <w:rPr>
          <w:rFonts w:hint="cs"/>
          <w:rtl/>
          <w:lang w:bidi="ar-KW"/>
        </w:rPr>
        <w:t xml:space="preserve"> وجاء بلفظ </w:t>
      </w:r>
      <w:r>
        <w:rPr>
          <w:rFonts w:hint="cs"/>
          <w:rtl/>
          <w:lang w:bidi="ar-KW"/>
        </w:rPr>
        <w:t>(</w:t>
      </w:r>
      <w:r w:rsidR="00CE4C70">
        <w:rPr>
          <w:rFonts w:hint="cs"/>
          <w:rtl/>
          <w:lang w:bidi="ar-KW"/>
        </w:rPr>
        <w:t>أين الله</w:t>
      </w:r>
      <w:r>
        <w:rPr>
          <w:rFonts w:hint="cs"/>
          <w:rtl/>
          <w:lang w:bidi="ar-KW"/>
        </w:rPr>
        <w:t>)</w:t>
      </w:r>
      <w:r w:rsidR="00CE4C70">
        <w:rPr>
          <w:rFonts w:hint="cs"/>
          <w:rtl/>
          <w:lang w:bidi="ar-KW"/>
        </w:rPr>
        <w:t xml:space="preserve"> وقد تكفل علماء أهل السنة شرح تلك الرواية أيضا بما يوافق قواعد التنزيه العامة وأصول الشريعة الغراء</w:t>
      </w:r>
      <w:r w:rsidR="003D2693">
        <w:rPr>
          <w:rFonts w:hint="cs"/>
          <w:rtl/>
          <w:lang w:bidi="ar-KW"/>
        </w:rPr>
        <w:t>،</w:t>
      </w:r>
      <w:r w:rsidR="00CE4C70">
        <w:rPr>
          <w:rFonts w:hint="cs"/>
          <w:rtl/>
          <w:lang w:bidi="ar-KW"/>
        </w:rPr>
        <w:t xml:space="preserve">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sidR="003D2693">
        <w:rPr>
          <w:rFonts w:hint="cs"/>
          <w:rtl/>
          <w:lang w:bidi="ar-KW"/>
        </w:rPr>
        <w:t>،</w:t>
      </w:r>
    </w:p>
    <w:p w14:paraId="677DB6C8" w14:textId="3AE079CA" w:rsidR="00CE4C70" w:rsidRDefault="00B23C50" w:rsidP="00B23C50">
      <w:pPr>
        <w:rPr>
          <w:b/>
          <w:lang w:bidi="ar-KW"/>
        </w:rPr>
      </w:pPr>
      <w:r>
        <w:rPr>
          <w:rFonts w:hint="cs"/>
          <w:bCs/>
          <w:rtl/>
          <w:lang w:bidi="ar-KW"/>
        </w:rPr>
        <w:t>(</w:t>
      </w:r>
      <w:r w:rsidR="00CE4C70">
        <w:rPr>
          <w:rFonts w:hint="cs"/>
          <w:bCs/>
          <w:rtl/>
          <w:lang w:bidi="ar-KW"/>
        </w:rPr>
        <w:t>2</w:t>
      </w:r>
      <w:r>
        <w:rPr>
          <w:rFonts w:hint="cs"/>
          <w:bCs/>
          <w:rtl/>
          <w:lang w:bidi="ar-KW"/>
        </w:rPr>
        <w:t>)</w:t>
      </w:r>
      <w:r w:rsidR="00CE4C70">
        <w:rPr>
          <w:rFonts w:hint="cs"/>
          <w:bCs/>
          <w:rtl/>
          <w:lang w:bidi="ar-KW"/>
        </w:rPr>
        <w:t xml:space="preserve"> الروايات المختلفة للحديث والتي تدل على اضطراب الحديث</w:t>
      </w:r>
      <w:r>
        <w:rPr>
          <w:rFonts w:hint="cs"/>
          <w:bCs/>
          <w:rtl/>
          <w:lang w:bidi="ar-KW"/>
        </w:rPr>
        <w:t xml:space="preserve">: </w:t>
      </w:r>
      <w:r w:rsidR="00CE4C70">
        <w:rPr>
          <w:rFonts w:hint="cs"/>
          <w:rtl/>
          <w:lang w:bidi="ar-KW"/>
        </w:rPr>
        <w:t>للحديث عدة روايات عكفت - بحمد الله تعالى - على جمعها من كتب الحديث</w:t>
      </w:r>
      <w:r w:rsidR="003D2693">
        <w:rPr>
          <w:rFonts w:hint="cs"/>
          <w:rtl/>
          <w:lang w:bidi="ar-KW"/>
        </w:rPr>
        <w:t>،</w:t>
      </w:r>
      <w:r w:rsidR="00CE4C70">
        <w:rPr>
          <w:rFonts w:hint="cs"/>
          <w:rtl/>
          <w:lang w:bidi="ar-KW"/>
        </w:rPr>
        <w:t xml:space="preserve"> وجمع أقوال علماء الحديث حولها وفق قواعد علم </w:t>
      </w:r>
      <w:r w:rsidR="00CE4C70">
        <w:rPr>
          <w:rFonts w:hint="cs"/>
          <w:rtl/>
          <w:lang w:bidi="ar-KW"/>
        </w:rPr>
        <w:lastRenderedPageBreak/>
        <w:t>مصطلح الحديث وعلم الجرح والتعديل</w:t>
      </w:r>
      <w:r w:rsidR="003D2693">
        <w:rPr>
          <w:rFonts w:hint="cs"/>
          <w:rtl/>
          <w:lang w:bidi="ar-KW"/>
        </w:rPr>
        <w:t>،</w:t>
      </w:r>
      <w:r w:rsidR="00CE4C70">
        <w:rPr>
          <w:rFonts w:hint="cs"/>
          <w:rtl/>
          <w:lang w:bidi="ar-KW"/>
        </w:rPr>
        <w:t xml:space="preserve"> ورأيت أنها تؤول إلى ثلاث روايات لواقعة واحدة اختلف الرواة في ألفاظها</w:t>
      </w:r>
      <w:r w:rsidR="003D2693">
        <w:rPr>
          <w:rFonts w:hint="cs"/>
          <w:rtl/>
          <w:lang w:bidi="ar-KW"/>
        </w:rPr>
        <w:t>،</w:t>
      </w:r>
    </w:p>
    <w:p w14:paraId="5CDA0FF7" w14:textId="59B683D6" w:rsidR="00CE4C70" w:rsidRDefault="00B23C50" w:rsidP="00B23C50">
      <w:pPr>
        <w:rPr>
          <w:rFonts w:eastAsia="Times New Roman"/>
          <w:b/>
          <w:rtl/>
        </w:rPr>
      </w:pPr>
      <w:r>
        <w:rPr>
          <w:rFonts w:hint="cs"/>
          <w:bCs/>
          <w:rtl/>
          <w:lang w:bidi="ar-KW"/>
        </w:rPr>
        <w:t>(</w:t>
      </w:r>
      <w:r w:rsidR="00CE4C70">
        <w:rPr>
          <w:rFonts w:hint="cs"/>
          <w:bCs/>
          <w:rtl/>
          <w:lang w:bidi="ar-KW"/>
        </w:rPr>
        <w:t>3</w:t>
      </w:r>
      <w:r>
        <w:rPr>
          <w:rFonts w:hint="cs"/>
          <w:bCs/>
          <w:rtl/>
          <w:lang w:bidi="ar-KW"/>
        </w:rPr>
        <w:t>)</w:t>
      </w:r>
      <w:r w:rsidR="00CE4C70">
        <w:rPr>
          <w:rFonts w:hint="cs"/>
          <w:bCs/>
          <w:rtl/>
          <w:lang w:bidi="ar-KW"/>
        </w:rPr>
        <w:t xml:space="preserve"> الرواية الأولى بلفظ </w:t>
      </w:r>
      <w:r>
        <w:rPr>
          <w:rFonts w:hint="cs"/>
          <w:bCs/>
          <w:rtl/>
          <w:lang w:bidi="ar-KW"/>
        </w:rPr>
        <w:t>(</w:t>
      </w:r>
      <w:r w:rsidR="00CE4C70">
        <w:rPr>
          <w:rFonts w:hint="cs"/>
          <w:bCs/>
          <w:rtl/>
          <w:lang w:bidi="ar-KW"/>
        </w:rPr>
        <w:t>أتشهدين ان لا إله إلا الله</w:t>
      </w:r>
      <w:r>
        <w:rPr>
          <w:rFonts w:hint="cs"/>
          <w:bCs/>
          <w:rtl/>
          <w:lang w:bidi="ar-KW"/>
        </w:rPr>
        <w:t>)</w:t>
      </w:r>
      <w:r w:rsidR="003D2693">
        <w:rPr>
          <w:rFonts w:hint="cs"/>
          <w:rtl/>
          <w:lang w:bidi="ar-KW"/>
        </w:rPr>
        <w:t>،</w:t>
      </w:r>
      <w:r w:rsidR="00CE4C70">
        <w:rPr>
          <w:rFonts w:hint="cs"/>
          <w:rtl/>
          <w:lang w:bidi="ar-KW"/>
        </w:rPr>
        <w:t xml:space="preserve"> </w:t>
      </w:r>
      <w:r w:rsidR="00CE4C70">
        <w:rPr>
          <w:rFonts w:eastAsia="Times New Roman" w:hint="cs"/>
          <w:rtl/>
        </w:rPr>
        <w:t>أخرج الإمام مالك</w:t>
      </w:r>
      <w:r w:rsidR="00CE4C70">
        <w:rPr>
          <w:rFonts w:eastAsia="Times New Roman" w:hint="cs"/>
        </w:rPr>
        <w:t xml:space="preserve"> </w:t>
      </w:r>
      <w:r w:rsidR="00CE4C70">
        <w:rPr>
          <w:rFonts w:eastAsia="Times New Roman" w:hint="cs"/>
          <w:rtl/>
        </w:rPr>
        <w:t>عن ابن شهاب الزهري عن عبيد الله بن عبد الله بن عتبة بن مسعود</w:t>
      </w:r>
      <w:r>
        <w:rPr>
          <w:rFonts w:eastAsia="Times New Roman" w:hint="cs"/>
          <w:rtl/>
        </w:rPr>
        <w:t xml:space="preserve">: </w:t>
      </w:r>
      <w:r w:rsidR="00CE4C70">
        <w:rPr>
          <w:rFonts w:eastAsia="Times New Roman" w:hint="cs"/>
          <w:rtl/>
        </w:rPr>
        <w:t>أن</w:t>
      </w:r>
      <w:r w:rsidR="00CE4C70">
        <w:rPr>
          <w:rFonts w:eastAsia="Times New Roman" w:hint="cs"/>
        </w:rPr>
        <w:t xml:space="preserve"> </w:t>
      </w:r>
      <w:r w:rsidR="00CE4C70">
        <w:rPr>
          <w:rFonts w:eastAsia="Times New Roman" w:hint="cs"/>
          <w:rtl/>
        </w:rPr>
        <w:t>رجلاً من الأنصار جاء إلى رسول الله صلى الله عليه وسلم بجارية له سوداء فقال</w:t>
      </w:r>
      <w:r>
        <w:rPr>
          <w:rFonts w:eastAsia="Times New Roman" w:hint="cs"/>
          <w:rtl/>
        </w:rPr>
        <w:t xml:space="preserve">: </w:t>
      </w:r>
      <w:r w:rsidR="00CE4C70">
        <w:rPr>
          <w:rFonts w:eastAsia="Times New Roman" w:hint="cs"/>
          <w:rtl/>
        </w:rPr>
        <w:t>يا</w:t>
      </w:r>
      <w:r w:rsidR="00CE4C70">
        <w:rPr>
          <w:rFonts w:eastAsia="Times New Roman" w:hint="cs"/>
        </w:rPr>
        <w:t xml:space="preserve"> </w:t>
      </w:r>
      <w:r w:rsidR="00CE4C70">
        <w:rPr>
          <w:rFonts w:eastAsia="Times New Roman" w:hint="cs"/>
          <w:rtl/>
        </w:rPr>
        <w:t>رسول الله إن علي رقبة مؤمنة، فإن كنت تراها مؤمنة أعتقها. فقال لها رسول الله صلى</w:t>
      </w:r>
      <w:r w:rsidR="00CE4C70">
        <w:rPr>
          <w:rFonts w:eastAsia="Times New Roman" w:hint="cs"/>
        </w:rPr>
        <w:t xml:space="preserve"> </w:t>
      </w:r>
      <w:r w:rsidR="00CE4C70">
        <w:rPr>
          <w:rFonts w:eastAsia="Times New Roman" w:hint="cs"/>
          <w:rtl/>
        </w:rPr>
        <w:t>الله عليه وسلم</w:t>
      </w:r>
      <w:r>
        <w:rPr>
          <w:rFonts w:eastAsia="Times New Roman" w:hint="cs"/>
          <w:rtl/>
        </w:rPr>
        <w:t xml:space="preserve">: </w:t>
      </w:r>
      <w:r w:rsidR="00CE4C70">
        <w:rPr>
          <w:rFonts w:eastAsia="Times New Roman" w:hint="cs"/>
          <w:bCs/>
          <w:rtl/>
        </w:rPr>
        <w:t>(</w:t>
      </w:r>
      <w:r>
        <w:rPr>
          <w:rFonts w:eastAsia="Times New Roman" w:hint="cs"/>
          <w:bCs/>
          <w:rtl/>
        </w:rPr>
        <w:t>(</w:t>
      </w:r>
      <w:r w:rsidR="00CE4C70">
        <w:rPr>
          <w:rFonts w:eastAsia="Times New Roman" w:hint="cs"/>
          <w:bCs/>
          <w:rtl/>
        </w:rPr>
        <w:t>أتشهدين أن لا إله إلا الله</w:t>
      </w:r>
      <w:r w:rsidR="00762B77">
        <w:rPr>
          <w:rFonts w:eastAsia="Times New Roman" w:hint="cs"/>
          <w:bCs/>
          <w:rtl/>
        </w:rPr>
        <w:t>؟</w:t>
      </w:r>
      <w:r w:rsidR="00CE4C70">
        <w:rPr>
          <w:rFonts w:eastAsia="Times New Roman" w:hint="cs"/>
          <w:bCs/>
          <w:rtl/>
        </w:rPr>
        <w:t xml:space="preserve"> قالت نعم</w:t>
      </w:r>
      <w:r w:rsidR="003D2693">
        <w:rPr>
          <w:rFonts w:eastAsia="Times New Roman" w:hint="cs"/>
          <w:bCs/>
          <w:rtl/>
        </w:rPr>
        <w:t>،</w:t>
      </w:r>
      <w:r w:rsidR="00CE4C70">
        <w:rPr>
          <w:rFonts w:eastAsia="Times New Roman" w:hint="cs"/>
          <w:bCs/>
          <w:rtl/>
        </w:rPr>
        <w:t xml:space="preserve"> قال أتشهدين أن محمدا رسول</w:t>
      </w:r>
      <w:r w:rsidR="00CE4C70">
        <w:rPr>
          <w:rFonts w:eastAsia="Times New Roman" w:hint="cs"/>
          <w:bCs/>
        </w:rPr>
        <w:t xml:space="preserve"> </w:t>
      </w:r>
      <w:r w:rsidR="00CE4C70">
        <w:rPr>
          <w:rFonts w:eastAsia="Times New Roman" w:hint="cs"/>
          <w:bCs/>
          <w:rtl/>
        </w:rPr>
        <w:t>الله</w:t>
      </w:r>
      <w:r w:rsidR="00762B77">
        <w:rPr>
          <w:rFonts w:eastAsia="Times New Roman" w:hint="cs"/>
          <w:bCs/>
          <w:rtl/>
        </w:rPr>
        <w:t>؟</w:t>
      </w:r>
      <w:r w:rsidR="00CE4C70">
        <w:rPr>
          <w:rFonts w:eastAsia="Times New Roman" w:hint="cs"/>
          <w:bCs/>
          <w:rtl/>
        </w:rPr>
        <w:t xml:space="preserve"> قالت نعم</w:t>
      </w:r>
      <w:r w:rsidR="003D2693">
        <w:rPr>
          <w:rFonts w:eastAsia="Times New Roman" w:hint="cs"/>
          <w:bCs/>
          <w:rtl/>
        </w:rPr>
        <w:t>،</w:t>
      </w:r>
      <w:r w:rsidR="00CE4C70">
        <w:rPr>
          <w:rFonts w:eastAsia="Times New Roman" w:hint="cs"/>
          <w:bCs/>
          <w:rtl/>
        </w:rPr>
        <w:t xml:space="preserve"> قال أتوقنين بالبعث بعد الموت</w:t>
      </w:r>
      <w:r w:rsidR="00762B77">
        <w:rPr>
          <w:rFonts w:eastAsia="Times New Roman" w:hint="cs"/>
          <w:bCs/>
          <w:rtl/>
        </w:rPr>
        <w:t>؟</w:t>
      </w:r>
      <w:r w:rsidR="00CE4C70">
        <w:rPr>
          <w:rFonts w:eastAsia="Times New Roman" w:hint="cs"/>
          <w:bCs/>
          <w:rtl/>
        </w:rPr>
        <w:t xml:space="preserve"> قالت نعم</w:t>
      </w:r>
      <w:r w:rsidR="003D2693">
        <w:rPr>
          <w:rFonts w:eastAsia="Times New Roman" w:hint="cs"/>
          <w:bCs/>
          <w:rtl/>
        </w:rPr>
        <w:t>،</w:t>
      </w:r>
      <w:r w:rsidR="00CE4C70">
        <w:rPr>
          <w:rFonts w:eastAsia="Times New Roman" w:hint="cs"/>
          <w:bCs/>
          <w:rtl/>
        </w:rPr>
        <w:t xml:space="preserve"> فقال رسول الله صلى الله</w:t>
      </w:r>
      <w:r w:rsidR="00CE4C70">
        <w:rPr>
          <w:rFonts w:eastAsia="Times New Roman" w:hint="cs"/>
          <w:bCs/>
        </w:rPr>
        <w:t xml:space="preserve"> </w:t>
      </w:r>
      <w:r w:rsidR="00CE4C70">
        <w:rPr>
          <w:rFonts w:eastAsia="Times New Roman" w:hint="cs"/>
          <w:bCs/>
          <w:rtl/>
        </w:rPr>
        <w:t>عليه وسلم أعتقها</w:t>
      </w:r>
      <w:r>
        <w:rPr>
          <w:rFonts w:eastAsia="Times New Roman" w:hint="cs"/>
          <w:bCs/>
          <w:rtl/>
        </w:rPr>
        <w:t>)</w:t>
      </w:r>
      <w:r w:rsidR="00CE4C70">
        <w:rPr>
          <w:rFonts w:eastAsia="Times New Roman" w:hint="cs"/>
          <w:bCs/>
          <w:rtl/>
        </w:rPr>
        <w:t>)</w:t>
      </w:r>
      <w:r>
        <w:rPr>
          <w:rFonts w:eastAsia="Times New Roman" w:hint="cs"/>
          <w:rtl/>
        </w:rPr>
        <w:t xml:space="preserve"> </w:t>
      </w:r>
      <w:r w:rsidR="003D2693">
        <w:rPr>
          <w:rFonts w:eastAsia="Times New Roman" w:hint="cs"/>
          <w:rtl/>
        </w:rPr>
        <w:t>[</w:t>
      </w:r>
      <w:r w:rsidR="00CE4C70">
        <w:rPr>
          <w:rFonts w:eastAsia="Times New Roman" w:hint="cs"/>
          <w:rtl/>
        </w:rPr>
        <w:t xml:space="preserve">أخرجه الإمام في الموطأ </w:t>
      </w:r>
      <w:r w:rsidR="003D2693">
        <w:rPr>
          <w:rFonts w:eastAsia="Times New Roman" w:hint="cs"/>
          <w:rtl/>
        </w:rPr>
        <w:t>[</w:t>
      </w:r>
      <w:r w:rsidR="00CE4C70">
        <w:rPr>
          <w:rFonts w:eastAsia="Times New Roman" w:hint="cs"/>
          <w:rtl/>
        </w:rPr>
        <w:t>2/777(1469)</w:t>
      </w:r>
      <w:r w:rsidR="003D2693">
        <w:rPr>
          <w:rFonts w:eastAsia="Times New Roman" w:hint="cs"/>
          <w:rtl/>
        </w:rPr>
        <w:t>]</w:t>
      </w:r>
      <w:r w:rsidR="00CE4C70">
        <w:rPr>
          <w:rFonts w:eastAsia="Times New Roman" w:hint="cs"/>
          <w:rtl/>
        </w:rPr>
        <w:t xml:space="preserve"> وأخرجه الإمام أحمد في مسنده [مسند أحمد 3/451</w:t>
      </w:r>
      <w:r w:rsidR="003D2693">
        <w:rPr>
          <w:rFonts w:eastAsia="Times New Roman" w:hint="cs"/>
          <w:rtl/>
        </w:rPr>
        <w:t>]</w:t>
      </w:r>
      <w:r w:rsidR="00CE4C70">
        <w:rPr>
          <w:rFonts w:eastAsia="Times New Roman" w:hint="cs"/>
          <w:rtl/>
        </w:rPr>
        <w:t xml:space="preserve"> وهو في مصنف عبد الرزاق </w:t>
      </w:r>
      <w:r w:rsidR="003D2693">
        <w:rPr>
          <w:rFonts w:eastAsia="Times New Roman" w:hint="cs"/>
          <w:rtl/>
        </w:rPr>
        <w:t>[</w:t>
      </w:r>
      <w:r w:rsidR="00CE4C70">
        <w:rPr>
          <w:rFonts w:eastAsia="Times New Roman" w:hint="cs"/>
          <w:rtl/>
        </w:rPr>
        <w:t>9/175</w:t>
      </w:r>
      <w:r w:rsidR="003D2693">
        <w:rPr>
          <w:rFonts w:eastAsia="Times New Roman" w:hint="cs"/>
          <w:rtl/>
        </w:rPr>
        <w:t>]</w:t>
      </w:r>
      <w:r w:rsidR="00CE4C70">
        <w:rPr>
          <w:rFonts w:eastAsia="Times New Roman" w:hint="cs"/>
          <w:rtl/>
        </w:rPr>
        <w:t xml:space="preserve"> والمنتقى لابن</w:t>
      </w:r>
      <w:r w:rsidR="00CE4C70">
        <w:rPr>
          <w:rFonts w:eastAsia="Times New Roman" w:hint="cs"/>
        </w:rPr>
        <w:t xml:space="preserve"> </w:t>
      </w:r>
      <w:r w:rsidR="00CE4C70">
        <w:rPr>
          <w:rFonts w:eastAsia="Times New Roman" w:hint="cs"/>
          <w:rtl/>
        </w:rPr>
        <w:t>الجارود [1/234(931)</w:t>
      </w:r>
      <w:r w:rsidR="003D2693">
        <w:rPr>
          <w:rFonts w:eastAsia="Times New Roman" w:hint="cs"/>
          <w:rtl/>
        </w:rPr>
        <w:t>]</w:t>
      </w:r>
      <w:r w:rsidR="00CE4C70">
        <w:rPr>
          <w:rFonts w:eastAsia="Times New Roman" w:hint="cs"/>
          <w:rtl/>
        </w:rPr>
        <w:t xml:space="preserve"> والتوحيد لابن خزيمة </w:t>
      </w:r>
      <w:r w:rsidR="003D2693">
        <w:rPr>
          <w:rFonts w:eastAsia="Times New Roman" w:hint="cs"/>
          <w:rtl/>
        </w:rPr>
        <w:t>[</w:t>
      </w:r>
      <w:r w:rsidR="00CE4C70">
        <w:rPr>
          <w:rFonts w:eastAsia="Times New Roman" w:hint="cs"/>
          <w:rtl/>
        </w:rPr>
        <w:t xml:space="preserve">122] وسنن البيهقي الكبرى </w:t>
      </w:r>
      <w:r w:rsidR="003D2693">
        <w:rPr>
          <w:rFonts w:eastAsia="Times New Roman" w:hint="cs"/>
          <w:rtl/>
        </w:rPr>
        <w:t>[</w:t>
      </w:r>
      <w:r w:rsidR="00CE4C70">
        <w:rPr>
          <w:rFonts w:eastAsia="Times New Roman" w:hint="cs"/>
          <w:rtl/>
        </w:rPr>
        <w:t>7/388(15046)</w:t>
      </w:r>
      <w:r w:rsidR="003D2693">
        <w:rPr>
          <w:rFonts w:eastAsia="Times New Roman" w:hint="cs"/>
          <w:rtl/>
        </w:rPr>
        <w:t>]</w:t>
      </w:r>
      <w:r w:rsidR="00CE4C70">
        <w:rPr>
          <w:rFonts w:eastAsia="Times New Roman" w:hint="cs"/>
          <w:rtl/>
        </w:rPr>
        <w:t xml:space="preserve"> وقال</w:t>
      </w:r>
      <w:r w:rsidR="00CE4C70">
        <w:rPr>
          <w:rFonts w:eastAsia="Times New Roman" w:hint="cs"/>
        </w:rPr>
        <w:t xml:space="preserve"> </w:t>
      </w:r>
      <w:r w:rsidR="00CE4C70">
        <w:rPr>
          <w:rFonts w:eastAsia="Times New Roman" w:hint="cs"/>
          <w:rtl/>
        </w:rPr>
        <w:t xml:space="preserve">الذهبي في العلو </w:t>
      </w:r>
      <w:r w:rsidR="003D2693">
        <w:rPr>
          <w:rFonts w:eastAsia="Times New Roman" w:hint="cs"/>
          <w:rtl/>
        </w:rPr>
        <w:t>[</w:t>
      </w:r>
      <w:r w:rsidR="00CE4C70">
        <w:rPr>
          <w:rFonts w:eastAsia="Times New Roman" w:hint="cs"/>
          <w:rtl/>
        </w:rPr>
        <w:t>15] هذا حديث صحيح أخرجه ابن خزيمة في التوحيد وقال ابن كثير</w:t>
      </w:r>
      <w:r w:rsidR="00CE4C70">
        <w:rPr>
          <w:rFonts w:eastAsia="Times New Roman" w:hint="cs"/>
        </w:rPr>
        <w:t xml:space="preserve"> </w:t>
      </w:r>
      <w:r w:rsidR="00CE4C70">
        <w:rPr>
          <w:rFonts w:eastAsia="Times New Roman" w:hint="cs"/>
          <w:rtl/>
        </w:rPr>
        <w:t>في تفسيره</w:t>
      </w:r>
      <w:r w:rsidR="003D2693">
        <w:rPr>
          <w:rFonts w:eastAsia="Times New Roman" w:hint="cs"/>
          <w:rtl/>
        </w:rPr>
        <w:t>[</w:t>
      </w:r>
      <w:r w:rsidR="00CE4C70">
        <w:rPr>
          <w:rFonts w:eastAsia="Times New Roman" w:hint="cs"/>
          <w:rtl/>
        </w:rPr>
        <w:t>1/535</w:t>
      </w:r>
      <w:r w:rsidR="003D2693">
        <w:rPr>
          <w:rFonts w:eastAsia="Times New Roman" w:hint="cs"/>
          <w:rtl/>
        </w:rPr>
        <w:t>]</w:t>
      </w:r>
      <w:r w:rsidR="00CE4C70">
        <w:rPr>
          <w:rFonts w:eastAsia="Times New Roman" w:hint="cs"/>
          <w:rtl/>
        </w:rPr>
        <w:t xml:space="preserve"> " وهذا إسناد صحيح وجهالة الصحابي لا تضره</w:t>
      </w:r>
      <w:r w:rsidR="00CE4C70">
        <w:rPr>
          <w:rFonts w:hint="cs"/>
          <w:rtl/>
          <w:lang w:bidi="ar-KW"/>
        </w:rPr>
        <w:t xml:space="preserve"> " أهــ</w:t>
      </w:r>
      <w:r>
        <w:rPr>
          <w:rFonts w:hint="cs"/>
          <w:rtl/>
          <w:lang w:bidi="ar-KW"/>
        </w:rPr>
        <w:t xml:space="preserve"> </w:t>
      </w:r>
      <w:r w:rsidR="00CE4C70">
        <w:rPr>
          <w:rFonts w:eastAsia="Times New Roman" w:hint="cs"/>
          <w:rtl/>
        </w:rPr>
        <w:t>وصححه أيضاً ابن عبـد</w:t>
      </w:r>
      <w:r w:rsidR="00CE4C70">
        <w:rPr>
          <w:rFonts w:eastAsia="Times New Roman" w:hint="cs"/>
        </w:rPr>
        <w:t xml:space="preserve"> </w:t>
      </w:r>
      <w:r w:rsidR="00CE4C70">
        <w:rPr>
          <w:rFonts w:eastAsia="Times New Roman" w:hint="cs"/>
          <w:rtl/>
        </w:rPr>
        <w:t xml:space="preserve">الـبر في التمهيد </w:t>
      </w:r>
      <w:r w:rsidR="003D2693">
        <w:rPr>
          <w:rFonts w:eastAsia="Times New Roman" w:hint="cs"/>
          <w:rtl/>
        </w:rPr>
        <w:t>[</w:t>
      </w:r>
      <w:r w:rsidR="00CE4C70">
        <w:rPr>
          <w:rFonts w:eastAsia="Times New Roman" w:hint="cs"/>
          <w:rtl/>
        </w:rPr>
        <w:t>9/114]]</w:t>
      </w:r>
    </w:p>
    <w:p w14:paraId="34A3537E" w14:textId="4A59E2B9" w:rsidR="00CE4C70" w:rsidRDefault="00B23C50" w:rsidP="00B23C50">
      <w:pPr>
        <w:rPr>
          <w:rFonts w:eastAsia="Times New Roman"/>
          <w:b/>
        </w:rPr>
      </w:pPr>
      <w:r>
        <w:rPr>
          <w:rFonts w:hint="cs"/>
          <w:bCs/>
          <w:rtl/>
          <w:lang w:bidi="ar-KW"/>
        </w:rPr>
        <w:t>(</w:t>
      </w:r>
      <w:r w:rsidR="00CE4C70">
        <w:rPr>
          <w:rFonts w:hint="cs"/>
          <w:bCs/>
          <w:rtl/>
          <w:lang w:bidi="ar-KW"/>
        </w:rPr>
        <w:t>4</w:t>
      </w:r>
      <w:r>
        <w:rPr>
          <w:rFonts w:hint="cs"/>
          <w:bCs/>
          <w:rtl/>
          <w:lang w:bidi="ar-KW"/>
        </w:rPr>
        <w:t>)</w:t>
      </w:r>
      <w:r w:rsidR="00CE4C70">
        <w:rPr>
          <w:rFonts w:hint="cs"/>
          <w:bCs/>
          <w:rtl/>
          <w:lang w:bidi="ar-KW"/>
        </w:rPr>
        <w:t xml:space="preserve"> الرواية الثانية بلفظ </w:t>
      </w:r>
      <w:r>
        <w:rPr>
          <w:rFonts w:hint="cs"/>
          <w:bCs/>
          <w:rtl/>
          <w:lang w:bidi="ar-KW"/>
        </w:rPr>
        <w:t>(</w:t>
      </w:r>
      <w:r w:rsidR="00CE4C70">
        <w:rPr>
          <w:rFonts w:hint="cs"/>
          <w:bCs/>
          <w:rtl/>
          <w:lang w:bidi="ar-KW"/>
        </w:rPr>
        <w:t>من ربك</w:t>
      </w:r>
      <w:r>
        <w:rPr>
          <w:rFonts w:hint="cs"/>
          <w:bCs/>
          <w:rtl/>
          <w:lang w:bidi="ar-KW"/>
        </w:rPr>
        <w:t>)</w:t>
      </w:r>
      <w:r w:rsidR="003D2693">
        <w:rPr>
          <w:rFonts w:hint="cs"/>
          <w:bCs/>
          <w:rtl/>
          <w:lang w:bidi="ar-KW"/>
        </w:rPr>
        <w:t>،</w:t>
      </w:r>
      <w:r w:rsidR="00CE4C70">
        <w:rPr>
          <w:rFonts w:hint="cs"/>
          <w:rtl/>
          <w:lang w:bidi="ar-KW"/>
        </w:rPr>
        <w:t xml:space="preserve"> أخرج أبو داود والنسائي والدارمي والإمام أحمد وابن حبان </w:t>
      </w:r>
      <w:r w:rsidR="00CE4C70">
        <w:rPr>
          <w:rFonts w:eastAsia="Times New Roman" w:hint="cs"/>
          <w:rtl/>
        </w:rPr>
        <w:t>عن حماد بن سلمة</w:t>
      </w:r>
      <w:r w:rsidR="00CE4C70">
        <w:rPr>
          <w:rFonts w:eastAsia="Times New Roman" w:hint="cs"/>
        </w:rPr>
        <w:t xml:space="preserve"> </w:t>
      </w:r>
      <w:r w:rsidR="00CE4C70">
        <w:rPr>
          <w:rFonts w:eastAsia="Times New Roman" w:hint="cs"/>
          <w:rtl/>
        </w:rPr>
        <w:t>عن محمد بن عمرو عن أبي سلمة عن الشريد بن سويد الثقفي قال</w:t>
      </w:r>
      <w:r>
        <w:rPr>
          <w:rFonts w:eastAsia="Times New Roman" w:hint="cs"/>
          <w:rtl/>
        </w:rPr>
        <w:t xml:space="preserve">: </w:t>
      </w:r>
      <w:r w:rsidR="00CE4C70">
        <w:rPr>
          <w:rFonts w:eastAsia="Times New Roman" w:hint="cs"/>
          <w:rtl/>
        </w:rPr>
        <w:t>قلت</w:t>
      </w:r>
      <w:r>
        <w:rPr>
          <w:rFonts w:eastAsia="Times New Roman" w:hint="cs"/>
          <w:rtl/>
        </w:rPr>
        <w:t xml:space="preserve">: </w:t>
      </w:r>
      <w:r w:rsidR="00CE4C70">
        <w:rPr>
          <w:rFonts w:eastAsia="Times New Roman" w:hint="cs"/>
          <w:rtl/>
        </w:rPr>
        <w:t>(يا رسول الله إن</w:t>
      </w:r>
      <w:r w:rsidR="00CE4C70">
        <w:rPr>
          <w:rFonts w:eastAsia="Times New Roman" w:hint="cs"/>
        </w:rPr>
        <w:t xml:space="preserve"> </w:t>
      </w:r>
      <w:r w:rsidR="00CE4C70">
        <w:rPr>
          <w:rFonts w:eastAsia="Times New Roman" w:hint="cs"/>
          <w:rtl/>
        </w:rPr>
        <w:t>أمي أوصت أن نعتق عنها رقبة وعندي جارية سوداء قال ادع بها فجاءت، فقال</w:t>
      </w:r>
      <w:r>
        <w:rPr>
          <w:rFonts w:eastAsia="Times New Roman" w:hint="cs"/>
          <w:rtl/>
        </w:rPr>
        <w:t xml:space="preserve">: </w:t>
      </w:r>
      <w:r w:rsidR="00CE4C70">
        <w:rPr>
          <w:rFonts w:eastAsia="Times New Roman" w:hint="cs"/>
          <w:bCs/>
          <w:rtl/>
        </w:rPr>
        <w:t>(</w:t>
      </w:r>
      <w:r>
        <w:rPr>
          <w:rFonts w:eastAsia="Times New Roman" w:hint="cs"/>
          <w:bCs/>
          <w:rtl/>
        </w:rPr>
        <w:t>(</w:t>
      </w:r>
      <w:r w:rsidR="00CE4C70">
        <w:rPr>
          <w:rFonts w:eastAsia="Times New Roman" w:hint="cs"/>
          <w:bCs/>
          <w:rtl/>
        </w:rPr>
        <w:t>من ربك</w:t>
      </w:r>
      <w:r w:rsidR="00762B77">
        <w:rPr>
          <w:rFonts w:eastAsia="Times New Roman" w:hint="cs"/>
          <w:bCs/>
          <w:rtl/>
        </w:rPr>
        <w:t>؟</w:t>
      </w:r>
      <w:r w:rsidR="00CE4C70">
        <w:rPr>
          <w:rFonts w:eastAsia="Times New Roman" w:hint="cs"/>
          <w:bCs/>
        </w:rPr>
        <w:t xml:space="preserve"> </w:t>
      </w:r>
      <w:r w:rsidR="00CE4C70">
        <w:rPr>
          <w:rFonts w:eastAsia="Times New Roman" w:hint="cs"/>
          <w:bCs/>
          <w:rtl/>
        </w:rPr>
        <w:t>قالت الله</w:t>
      </w:r>
      <w:r w:rsidR="003D2693">
        <w:rPr>
          <w:rFonts w:eastAsia="Times New Roman" w:hint="cs"/>
          <w:bCs/>
          <w:rtl/>
        </w:rPr>
        <w:t>،</w:t>
      </w:r>
      <w:r w:rsidR="00CE4C70">
        <w:rPr>
          <w:rFonts w:eastAsia="Times New Roman" w:hint="cs"/>
          <w:bCs/>
          <w:rtl/>
        </w:rPr>
        <w:t xml:space="preserve"> قال</w:t>
      </w:r>
      <w:r>
        <w:rPr>
          <w:rFonts w:eastAsia="Times New Roman" w:hint="cs"/>
          <w:bCs/>
          <w:rtl/>
        </w:rPr>
        <w:t xml:space="preserve">: </w:t>
      </w:r>
      <w:r w:rsidR="00CE4C70">
        <w:rPr>
          <w:rFonts w:eastAsia="Times New Roman" w:hint="cs"/>
          <w:bCs/>
          <w:rtl/>
        </w:rPr>
        <w:t>من أنا</w:t>
      </w:r>
      <w:r w:rsidR="00762B77">
        <w:rPr>
          <w:rFonts w:eastAsia="Times New Roman" w:hint="cs"/>
          <w:bCs/>
          <w:rtl/>
        </w:rPr>
        <w:t>؟</w:t>
      </w:r>
      <w:r w:rsidR="00CE4C70">
        <w:rPr>
          <w:rFonts w:eastAsia="Times New Roman" w:hint="cs"/>
          <w:bCs/>
          <w:rtl/>
        </w:rPr>
        <w:t xml:space="preserve"> قالت</w:t>
      </w:r>
      <w:r>
        <w:rPr>
          <w:rFonts w:eastAsia="Times New Roman" w:hint="cs"/>
          <w:bCs/>
          <w:rtl/>
        </w:rPr>
        <w:t xml:space="preserve">: </w:t>
      </w:r>
      <w:r w:rsidR="00CE4C70">
        <w:rPr>
          <w:rFonts w:eastAsia="Times New Roman" w:hint="cs"/>
          <w:bCs/>
          <w:rtl/>
        </w:rPr>
        <w:t>رسول الله</w:t>
      </w:r>
      <w:r w:rsidR="003D2693">
        <w:rPr>
          <w:rFonts w:eastAsia="Times New Roman" w:hint="cs"/>
          <w:bCs/>
          <w:rtl/>
        </w:rPr>
        <w:t>،</w:t>
      </w:r>
      <w:r w:rsidR="00CE4C70">
        <w:rPr>
          <w:rFonts w:eastAsia="Times New Roman" w:hint="cs"/>
          <w:bCs/>
          <w:rtl/>
        </w:rPr>
        <w:t xml:space="preserve"> قال</w:t>
      </w:r>
      <w:r>
        <w:rPr>
          <w:rFonts w:eastAsia="Times New Roman" w:hint="cs"/>
          <w:bCs/>
          <w:rtl/>
        </w:rPr>
        <w:t xml:space="preserve">: </w:t>
      </w:r>
      <w:r w:rsidR="00CE4C70">
        <w:rPr>
          <w:rFonts w:eastAsia="Times New Roman" w:hint="cs"/>
          <w:bCs/>
          <w:rtl/>
        </w:rPr>
        <w:t>أعتقها فإنها مؤمنة</w:t>
      </w:r>
      <w:r>
        <w:rPr>
          <w:rFonts w:eastAsia="Times New Roman" w:hint="cs"/>
          <w:bCs/>
          <w:rtl/>
        </w:rPr>
        <w:t>)</w:t>
      </w:r>
      <w:r w:rsidR="00CE4C70">
        <w:rPr>
          <w:rFonts w:eastAsia="Times New Roman" w:hint="cs"/>
          <w:rtl/>
        </w:rPr>
        <w:t xml:space="preserve">) </w:t>
      </w:r>
      <w:r w:rsidR="003D2693">
        <w:rPr>
          <w:rFonts w:eastAsia="Times New Roman" w:hint="cs"/>
          <w:rtl/>
        </w:rPr>
        <w:t>[</w:t>
      </w:r>
      <w:r w:rsidR="00CE4C70">
        <w:rPr>
          <w:rFonts w:eastAsia="Times New Roman" w:hint="cs"/>
          <w:rtl/>
        </w:rPr>
        <w:t>أخرجه ابن حبان في صحيحه</w:t>
      </w:r>
      <w:r>
        <w:rPr>
          <w:rFonts w:eastAsia="Times New Roman" w:hint="cs"/>
          <w:rtl/>
        </w:rPr>
        <w:t xml:space="preserve">: </w:t>
      </w:r>
      <w:r w:rsidR="00CE4C70">
        <w:rPr>
          <w:rFonts w:eastAsia="Times New Roman" w:hint="cs"/>
          <w:rtl/>
        </w:rPr>
        <w:t>1/418(189)</w:t>
      </w:r>
      <w:r w:rsidR="003D2693">
        <w:rPr>
          <w:rFonts w:eastAsia="Times New Roman" w:hint="cs"/>
          <w:rtl/>
        </w:rPr>
        <w:t>،</w:t>
      </w:r>
      <w:r w:rsidR="00CE4C70">
        <w:rPr>
          <w:rFonts w:eastAsia="Times New Roman" w:hint="cs"/>
          <w:rtl/>
        </w:rPr>
        <w:t xml:space="preserve"> والإمام أحمد في مسنده</w:t>
      </w:r>
      <w:r>
        <w:rPr>
          <w:rFonts w:eastAsia="Times New Roman" w:hint="cs"/>
          <w:rtl/>
        </w:rPr>
        <w:t xml:space="preserve">: </w:t>
      </w:r>
      <w:r w:rsidR="00CE4C70">
        <w:rPr>
          <w:rFonts w:eastAsia="Times New Roman" w:hint="cs"/>
          <w:rtl/>
        </w:rPr>
        <w:t>4/222 و388 و389</w:t>
      </w:r>
      <w:r w:rsidR="003D2693">
        <w:rPr>
          <w:rFonts w:eastAsia="Times New Roman" w:hint="cs"/>
          <w:rtl/>
        </w:rPr>
        <w:t>،</w:t>
      </w:r>
      <w:r w:rsidR="00CE4C70">
        <w:rPr>
          <w:rFonts w:eastAsia="Times New Roman" w:hint="cs"/>
          <w:rtl/>
        </w:rPr>
        <w:t xml:space="preserve"> وأبو داود في سننه</w:t>
      </w:r>
      <w:r>
        <w:rPr>
          <w:rFonts w:eastAsia="Times New Roman" w:hint="cs"/>
          <w:rtl/>
        </w:rPr>
        <w:t xml:space="preserve">: </w:t>
      </w:r>
      <w:r w:rsidR="00CE4C70">
        <w:rPr>
          <w:rFonts w:eastAsia="Times New Roman" w:hint="cs"/>
          <w:rtl/>
        </w:rPr>
        <w:t>ص 477 (3283)</w:t>
      </w:r>
      <w:r>
        <w:rPr>
          <w:rFonts w:eastAsia="Times New Roman" w:hint="cs"/>
          <w:rtl/>
        </w:rPr>
        <w:t xml:space="preserve">، </w:t>
      </w:r>
      <w:r w:rsidR="00CE4C70">
        <w:rPr>
          <w:rFonts w:eastAsia="Times New Roman" w:hint="cs"/>
          <w:rtl/>
        </w:rPr>
        <w:t>وصححه الألباني في صحيح أبي داود</w:t>
      </w:r>
      <w:r>
        <w:rPr>
          <w:rFonts w:eastAsia="Times New Roman" w:hint="cs"/>
          <w:rtl/>
        </w:rPr>
        <w:t xml:space="preserve">: </w:t>
      </w:r>
      <w:r w:rsidR="00CE4C70">
        <w:rPr>
          <w:rFonts w:eastAsia="Times New Roman" w:hint="cs"/>
          <w:rtl/>
        </w:rPr>
        <w:t xml:space="preserve">2\322 </w:t>
      </w:r>
      <w:r>
        <w:rPr>
          <w:rFonts w:eastAsia="Times New Roman" w:hint="cs"/>
          <w:rtl/>
        </w:rPr>
        <w:t>(</w:t>
      </w:r>
      <w:r w:rsidR="00CE4C70">
        <w:rPr>
          <w:rFonts w:eastAsia="Times New Roman" w:hint="cs"/>
          <w:rtl/>
        </w:rPr>
        <w:t>3283</w:t>
      </w:r>
      <w:r>
        <w:rPr>
          <w:rFonts w:eastAsia="Times New Roman" w:hint="cs"/>
          <w:rtl/>
        </w:rPr>
        <w:t>)</w:t>
      </w:r>
      <w:r w:rsidR="003D2693">
        <w:rPr>
          <w:rFonts w:eastAsia="Times New Roman" w:hint="cs"/>
          <w:rtl/>
        </w:rPr>
        <w:t>،</w:t>
      </w:r>
      <w:r w:rsidR="00CE4C70">
        <w:rPr>
          <w:rFonts w:eastAsia="Times New Roman" w:hint="cs"/>
          <w:rtl/>
        </w:rPr>
        <w:t xml:space="preserve"> والنسـائي في السنن الصغرى</w:t>
      </w:r>
      <w:r>
        <w:rPr>
          <w:rFonts w:eastAsia="Times New Roman" w:hint="cs"/>
          <w:rtl/>
        </w:rPr>
        <w:t xml:space="preserve">: </w:t>
      </w:r>
      <w:r w:rsidR="00CE4C70">
        <w:rPr>
          <w:rFonts w:eastAsia="Times New Roman" w:hint="cs"/>
          <w:rtl/>
        </w:rPr>
        <w:t>6/252</w:t>
      </w:r>
      <w:r>
        <w:rPr>
          <w:rFonts w:eastAsia="Times New Roman" w:hint="cs"/>
          <w:rtl/>
        </w:rPr>
        <w:t xml:space="preserve">، </w:t>
      </w:r>
      <w:r w:rsidR="00CE4C70">
        <w:rPr>
          <w:rFonts w:eastAsia="Times New Roman" w:hint="cs"/>
          <w:rtl/>
        </w:rPr>
        <w:t>وفي السنن الكبرى</w:t>
      </w:r>
      <w:r>
        <w:rPr>
          <w:rFonts w:eastAsia="Times New Roman" w:hint="cs"/>
          <w:rtl/>
        </w:rPr>
        <w:t xml:space="preserve">: </w:t>
      </w:r>
      <w:r w:rsidR="00CE4C70">
        <w:rPr>
          <w:rFonts w:eastAsia="Times New Roman" w:hint="cs"/>
          <w:rtl/>
        </w:rPr>
        <w:t>4/110</w:t>
      </w:r>
      <w:r w:rsidR="003D2693">
        <w:rPr>
          <w:rFonts w:eastAsia="Times New Roman" w:hint="cs"/>
          <w:rtl/>
        </w:rPr>
        <w:t>،</w:t>
      </w:r>
      <w:r w:rsidR="00CE4C70">
        <w:rPr>
          <w:rFonts w:eastAsia="Times New Roman" w:hint="cs"/>
          <w:rtl/>
        </w:rPr>
        <w:t xml:space="preserve"> والدارمي في سننه</w:t>
      </w:r>
      <w:r>
        <w:rPr>
          <w:rFonts w:eastAsia="Times New Roman" w:hint="cs"/>
          <w:rtl/>
        </w:rPr>
        <w:t xml:space="preserve">: </w:t>
      </w:r>
      <w:r w:rsidR="00CE4C70">
        <w:rPr>
          <w:rFonts w:eastAsia="Times New Roman" w:hint="cs"/>
          <w:rtl/>
        </w:rPr>
        <w:t>2/244(2348)</w:t>
      </w:r>
      <w:r w:rsidR="003D2693">
        <w:rPr>
          <w:rFonts w:eastAsia="Times New Roman" w:hint="cs"/>
          <w:rtl/>
        </w:rPr>
        <w:t>،</w:t>
      </w:r>
      <w:r w:rsidR="00CE4C70">
        <w:rPr>
          <w:rFonts w:eastAsia="Times New Roman" w:hint="cs"/>
          <w:rtl/>
        </w:rPr>
        <w:t xml:space="preserve"> وابن خزيمة في كتابه التوحيد صـ 122</w:t>
      </w:r>
      <w:r w:rsidR="003D2693">
        <w:rPr>
          <w:rFonts w:eastAsia="Times New Roman" w:hint="cs"/>
          <w:rtl/>
        </w:rPr>
        <w:t>،</w:t>
      </w:r>
      <w:r w:rsidR="00CE4C70">
        <w:rPr>
          <w:rFonts w:eastAsia="Times New Roman" w:hint="cs"/>
          <w:rtl/>
        </w:rPr>
        <w:t xml:space="preserve"> والطبراني في المعجم الكبير</w:t>
      </w:r>
      <w:r>
        <w:rPr>
          <w:rFonts w:eastAsia="Times New Roman" w:hint="cs"/>
          <w:rtl/>
        </w:rPr>
        <w:t xml:space="preserve">: </w:t>
      </w:r>
      <w:r w:rsidR="00CE4C70">
        <w:rPr>
          <w:rFonts w:eastAsia="Times New Roman" w:hint="cs"/>
          <w:rtl/>
        </w:rPr>
        <w:t>7/320(7257)</w:t>
      </w:r>
      <w:r>
        <w:rPr>
          <w:rFonts w:eastAsia="Times New Roman" w:hint="cs"/>
          <w:rtl/>
        </w:rPr>
        <w:t xml:space="preserve">، </w:t>
      </w:r>
      <w:r w:rsidR="00CE4C70">
        <w:rPr>
          <w:rFonts w:eastAsia="Times New Roman" w:hint="cs"/>
          <w:rtl/>
        </w:rPr>
        <w:t>والبيهقي في سننه الكبرى</w:t>
      </w:r>
      <w:r>
        <w:rPr>
          <w:rFonts w:eastAsia="Times New Roman" w:hint="cs"/>
          <w:rtl/>
        </w:rPr>
        <w:t xml:space="preserve">: </w:t>
      </w:r>
      <w:r w:rsidR="00CE4C70">
        <w:rPr>
          <w:rFonts w:eastAsia="Times New Roman" w:hint="cs"/>
          <w:rtl/>
        </w:rPr>
        <w:t>7/388(15049)</w:t>
      </w:r>
      <w:r w:rsidR="003D2693">
        <w:rPr>
          <w:rFonts w:eastAsia="Times New Roman" w:hint="cs"/>
          <w:rtl/>
        </w:rPr>
        <w:t>]</w:t>
      </w:r>
    </w:p>
    <w:p w14:paraId="78C6DDAA" w14:textId="58527F4F" w:rsidR="00CE4C70" w:rsidRDefault="00B23C50" w:rsidP="00B23C50">
      <w:pPr>
        <w:rPr>
          <w:b/>
          <w:rtl/>
          <w:lang w:bidi="ar-KW"/>
        </w:rPr>
      </w:pPr>
      <w:r>
        <w:rPr>
          <w:rFonts w:hint="cs"/>
          <w:bCs/>
          <w:rtl/>
        </w:rPr>
        <w:t>(</w:t>
      </w:r>
      <w:r w:rsidR="00CE4C70">
        <w:rPr>
          <w:rFonts w:hint="cs"/>
          <w:bCs/>
          <w:rtl/>
        </w:rPr>
        <w:t>5</w:t>
      </w:r>
      <w:r>
        <w:rPr>
          <w:rFonts w:hint="cs"/>
          <w:bCs/>
          <w:rtl/>
        </w:rPr>
        <w:t>)</w:t>
      </w:r>
      <w:r w:rsidR="00CE4C70">
        <w:rPr>
          <w:rFonts w:hint="cs"/>
          <w:bCs/>
          <w:rtl/>
        </w:rPr>
        <w:t xml:space="preserve"> </w:t>
      </w:r>
      <w:r w:rsidR="00CE4C70">
        <w:rPr>
          <w:rFonts w:hint="cs"/>
          <w:bCs/>
          <w:rtl/>
          <w:lang w:bidi="ar-KW"/>
        </w:rPr>
        <w:t xml:space="preserve">الرواية الثالثة بلفظ </w:t>
      </w:r>
      <w:r>
        <w:rPr>
          <w:rFonts w:hint="cs"/>
          <w:bCs/>
          <w:rtl/>
          <w:lang w:bidi="ar-KW"/>
        </w:rPr>
        <w:t>(</w:t>
      </w:r>
      <w:r w:rsidR="00CE4C70">
        <w:rPr>
          <w:rFonts w:hint="cs"/>
          <w:bCs/>
          <w:rtl/>
          <w:lang w:bidi="ar-KW"/>
        </w:rPr>
        <w:t>أين الله</w:t>
      </w:r>
      <w:r>
        <w:rPr>
          <w:rFonts w:hint="cs"/>
          <w:bCs/>
          <w:rtl/>
          <w:lang w:bidi="ar-KW"/>
        </w:rPr>
        <w:t>)</w:t>
      </w:r>
      <w:r w:rsidR="003D2693">
        <w:rPr>
          <w:rFonts w:hint="cs"/>
          <w:rtl/>
          <w:lang w:bidi="ar-KW"/>
        </w:rPr>
        <w:t>،</w:t>
      </w:r>
      <w:r w:rsidR="00CE4C70">
        <w:rPr>
          <w:rFonts w:hint="cs"/>
          <w:rtl/>
          <w:lang w:bidi="ar-KW"/>
        </w:rPr>
        <w:t xml:space="preserve"> </w:t>
      </w:r>
      <w:r w:rsidR="00CE4C70">
        <w:rPr>
          <w:rFonts w:eastAsia="Times New Roman" w:hint="cs"/>
          <w:rtl/>
        </w:rPr>
        <w:t>أخرج الإمام</w:t>
      </w:r>
      <w:r w:rsidR="00CE4C70">
        <w:rPr>
          <w:rFonts w:eastAsia="Times New Roman" w:hint="cs"/>
        </w:rPr>
        <w:t xml:space="preserve"> </w:t>
      </w:r>
      <w:r w:rsidR="00CE4C70">
        <w:rPr>
          <w:rFonts w:eastAsia="Times New Roman" w:hint="cs"/>
          <w:rtl/>
        </w:rPr>
        <w:t>مسلم بسنده عن هلال بن أبي ميمونة عن عطاء بن يسار عن معاوية بن الحكم السلمي رضي</w:t>
      </w:r>
      <w:r w:rsidR="00CE4C70">
        <w:rPr>
          <w:rFonts w:eastAsia="Times New Roman" w:hint="cs"/>
        </w:rPr>
        <w:t xml:space="preserve"> </w:t>
      </w:r>
      <w:r w:rsidR="00CE4C70">
        <w:rPr>
          <w:rFonts w:eastAsia="Times New Roman" w:hint="cs"/>
          <w:rtl/>
        </w:rPr>
        <w:t>الله عنه قال</w:t>
      </w:r>
      <w:r>
        <w:rPr>
          <w:rFonts w:eastAsia="Times New Roman" w:hint="cs"/>
          <w:rtl/>
        </w:rPr>
        <w:t xml:space="preserve">: </w:t>
      </w:r>
      <w:r w:rsidR="00CE4C70">
        <w:rPr>
          <w:rFonts w:eastAsia="Times New Roman" w:hint="cs"/>
          <w:rtl/>
        </w:rPr>
        <w:t>(</w:t>
      </w:r>
      <w:r>
        <w:rPr>
          <w:rFonts w:eastAsia="Times New Roman" w:hint="cs"/>
          <w:rtl/>
        </w:rPr>
        <w:t>(</w:t>
      </w:r>
      <w:r w:rsidR="00CE4C70">
        <w:rPr>
          <w:rFonts w:eastAsia="Times New Roman" w:hint="cs"/>
          <w:rtl/>
        </w:rPr>
        <w:t>بينا أنا أصلي مع رسول الله صلى الله عليه وسلم إذ عطس رجل من القوم</w:t>
      </w:r>
      <w:r w:rsidR="00CE4C70">
        <w:rPr>
          <w:rFonts w:eastAsia="Times New Roman" w:hint="cs"/>
        </w:rPr>
        <w:t xml:space="preserve"> </w:t>
      </w:r>
      <w:r w:rsidR="00CE4C70">
        <w:rPr>
          <w:rFonts w:eastAsia="Times New Roman" w:hint="cs"/>
          <w:rtl/>
        </w:rPr>
        <w:t xml:space="preserve">فقلت يرحمك الله فرماني القوم بأبصارهم فقلت واثكل أمياه ما شأنكم </w:t>
      </w:r>
      <w:r w:rsidR="00CE4C70">
        <w:rPr>
          <w:rFonts w:eastAsia="Times New Roman" w:hint="cs"/>
          <w:rtl/>
        </w:rPr>
        <w:lastRenderedPageBreak/>
        <w:t>تنظرون إلي؟</w:t>
      </w:r>
      <w:r w:rsidR="00CE4C70">
        <w:rPr>
          <w:rFonts w:eastAsia="Times New Roman" w:hint="cs"/>
        </w:rPr>
        <w:t xml:space="preserve"> </w:t>
      </w:r>
      <w:r w:rsidR="00CE4C70">
        <w:rPr>
          <w:rFonts w:eastAsia="Times New Roman" w:hint="cs"/>
          <w:rtl/>
        </w:rPr>
        <w:t>فجعلوا يضربون بأيديهم على أفخاذهم، فلما رأيتهم يصمِّتونني لكني سكت فلما صلى رسول</w:t>
      </w:r>
      <w:r w:rsidR="00CE4C70">
        <w:rPr>
          <w:rFonts w:eastAsia="Times New Roman" w:hint="cs"/>
        </w:rPr>
        <w:t xml:space="preserve"> </w:t>
      </w:r>
      <w:r w:rsidR="00CE4C70">
        <w:rPr>
          <w:rFonts w:eastAsia="Times New Roman" w:hint="cs"/>
          <w:rtl/>
        </w:rPr>
        <w:t>الله صلى الله عليه وسلم فبأبي هو وأمي ما رأيت معلماً قبله ولا بعده أحسن تعليماً</w:t>
      </w:r>
      <w:r w:rsidR="00CE4C70">
        <w:rPr>
          <w:rFonts w:eastAsia="Times New Roman" w:hint="cs"/>
        </w:rPr>
        <w:t xml:space="preserve"> </w:t>
      </w:r>
      <w:r w:rsidR="00CE4C70">
        <w:rPr>
          <w:rFonts w:eastAsia="Times New Roman" w:hint="cs"/>
          <w:rtl/>
        </w:rPr>
        <w:t>منه فو الله ما كهرني ولا ضربني ولا شتمني قال إن هذه الصلاة لا يصلح فيها شيء من</w:t>
      </w:r>
      <w:r w:rsidR="00CE4C70">
        <w:rPr>
          <w:rFonts w:eastAsia="Times New Roman" w:hint="cs"/>
        </w:rPr>
        <w:t xml:space="preserve"> </w:t>
      </w:r>
      <w:r w:rsidR="00CE4C70">
        <w:rPr>
          <w:rFonts w:eastAsia="Times New Roman" w:hint="cs"/>
          <w:rtl/>
        </w:rPr>
        <w:t>كلام الناس إنما هو التسبيح والتكبير وقراءة القرآن أو كما قال رسول الله صلى الله</w:t>
      </w:r>
      <w:r w:rsidR="00CE4C70">
        <w:rPr>
          <w:rFonts w:eastAsia="Times New Roman" w:hint="cs"/>
        </w:rPr>
        <w:t xml:space="preserve"> </w:t>
      </w:r>
      <w:r w:rsidR="00CE4C70">
        <w:rPr>
          <w:rFonts w:eastAsia="Times New Roman" w:hint="cs"/>
          <w:rtl/>
        </w:rPr>
        <w:t>عليه وسلم، قلت يا رسول الله إني حديث عهد بجاهلية وقد جاء الله بالإسلام وإن منا</w:t>
      </w:r>
      <w:r w:rsidR="00CE4C70">
        <w:rPr>
          <w:rFonts w:eastAsia="Times New Roman" w:hint="cs"/>
        </w:rPr>
        <w:t xml:space="preserve"> </w:t>
      </w:r>
      <w:r w:rsidR="00CE4C70">
        <w:rPr>
          <w:rFonts w:eastAsia="Times New Roman" w:hint="cs"/>
          <w:rtl/>
        </w:rPr>
        <w:t>رجالاً يأتون الكهان قال فلا تأتهم قال ومنا رجال يتطيرون قال ذاك شيء يجدونه في</w:t>
      </w:r>
      <w:r w:rsidR="00CE4C70">
        <w:rPr>
          <w:rFonts w:eastAsia="Times New Roman" w:hint="cs"/>
        </w:rPr>
        <w:t xml:space="preserve"> </w:t>
      </w:r>
      <w:r w:rsidR="00CE4C70">
        <w:rPr>
          <w:rFonts w:eastAsia="Times New Roman" w:hint="cs"/>
          <w:rtl/>
        </w:rPr>
        <w:t>صدورهم فلا يصدنهم قال فلا يصدنكم قال قلت ومنا رجال يخطون قال كان نبي من الأنبياء</w:t>
      </w:r>
      <w:r w:rsidR="00CE4C70">
        <w:rPr>
          <w:rFonts w:eastAsia="Times New Roman" w:hint="cs"/>
        </w:rPr>
        <w:t xml:space="preserve"> </w:t>
      </w:r>
      <w:r w:rsidR="00CE4C70">
        <w:rPr>
          <w:rFonts w:eastAsia="Times New Roman" w:hint="cs"/>
          <w:rtl/>
        </w:rPr>
        <w:t>يخط فمن وافق خطه فذاك</w:t>
      </w:r>
      <w:r w:rsidR="003D2693">
        <w:rPr>
          <w:rFonts w:eastAsia="Times New Roman" w:hint="cs"/>
          <w:rtl/>
          <w:lang w:bidi="ar-KW"/>
        </w:rPr>
        <w:t>،</w:t>
      </w:r>
      <w:r w:rsidR="00CE4C70">
        <w:rPr>
          <w:rFonts w:eastAsia="Times New Roman" w:hint="cs"/>
          <w:rtl/>
          <w:lang w:bidi="ar-KW"/>
        </w:rPr>
        <w:t xml:space="preserve"> </w:t>
      </w:r>
      <w:r w:rsidR="00CE4C70">
        <w:rPr>
          <w:rFonts w:eastAsia="Times New Roman" w:hint="cs"/>
          <w:rtl/>
        </w:rPr>
        <w:t>قال</w:t>
      </w:r>
      <w:r>
        <w:rPr>
          <w:rFonts w:eastAsia="Times New Roman" w:hint="cs"/>
          <w:rtl/>
        </w:rPr>
        <w:t xml:space="preserve">: </w:t>
      </w:r>
      <w:r w:rsidR="00CE4C70">
        <w:rPr>
          <w:rFonts w:eastAsia="Times New Roman" w:hint="cs"/>
          <w:rtl/>
        </w:rPr>
        <w:t>وكانت لي جارية ترعى غنماً لي قِبل أحد والجوانية</w:t>
      </w:r>
      <w:r w:rsidR="00CE4C70">
        <w:rPr>
          <w:rFonts w:eastAsia="Times New Roman" w:hint="cs"/>
        </w:rPr>
        <w:t xml:space="preserve"> </w:t>
      </w:r>
      <w:r w:rsidR="00CE4C70">
        <w:rPr>
          <w:rFonts w:eastAsia="Times New Roman" w:hint="cs"/>
          <w:rtl/>
        </w:rPr>
        <w:t>فاطلعت ذات يوم فإذا الذيب قد ذهب بشاة من غنمها وأنا رجل من بنى آدم آسف كما</w:t>
      </w:r>
      <w:r w:rsidR="00CE4C70">
        <w:rPr>
          <w:rFonts w:eastAsia="Times New Roman" w:hint="cs"/>
        </w:rPr>
        <w:t xml:space="preserve"> </w:t>
      </w:r>
      <w:r w:rsidR="00CE4C70">
        <w:rPr>
          <w:rFonts w:eastAsia="Times New Roman" w:hint="cs"/>
          <w:rtl/>
        </w:rPr>
        <w:t>يأسفون لكني صككتها صكة فأتيت رسول الله صلى الله عليه وسلم فعظم ذلك علي قلت يا</w:t>
      </w:r>
      <w:r w:rsidR="00CE4C70">
        <w:rPr>
          <w:rFonts w:eastAsia="Times New Roman" w:hint="cs"/>
        </w:rPr>
        <w:t xml:space="preserve"> </w:t>
      </w:r>
      <w:r w:rsidR="00CE4C70">
        <w:rPr>
          <w:rFonts w:eastAsia="Times New Roman" w:hint="cs"/>
          <w:rtl/>
        </w:rPr>
        <w:t>رسول الله أفلا أعتقها قال ائتني بها فأتيته بها فقال لها</w:t>
      </w:r>
      <w:r>
        <w:rPr>
          <w:rFonts w:eastAsia="Times New Roman" w:hint="cs"/>
          <w:rtl/>
        </w:rPr>
        <w:t xml:space="preserve">: </w:t>
      </w:r>
      <w:r w:rsidR="00CE4C70">
        <w:rPr>
          <w:rFonts w:eastAsia="Times New Roman" w:hint="cs"/>
          <w:bCs/>
          <w:rtl/>
        </w:rPr>
        <w:t>أين الله؟ قالت</w:t>
      </w:r>
      <w:r>
        <w:rPr>
          <w:rFonts w:eastAsia="Times New Roman" w:hint="cs"/>
          <w:bCs/>
          <w:rtl/>
        </w:rPr>
        <w:t xml:space="preserve">: </w:t>
      </w:r>
      <w:r w:rsidR="00CE4C70">
        <w:rPr>
          <w:rFonts w:eastAsia="Times New Roman" w:hint="cs"/>
          <w:bCs/>
          <w:rtl/>
        </w:rPr>
        <w:t>في</w:t>
      </w:r>
      <w:r w:rsidR="00CE4C70">
        <w:rPr>
          <w:rFonts w:eastAsia="Times New Roman" w:hint="cs"/>
          <w:bCs/>
        </w:rPr>
        <w:t xml:space="preserve"> </w:t>
      </w:r>
      <w:r w:rsidR="00CE4C70">
        <w:rPr>
          <w:rFonts w:eastAsia="Times New Roman" w:hint="cs"/>
          <w:bCs/>
          <w:rtl/>
        </w:rPr>
        <w:t>السماء. قال</w:t>
      </w:r>
      <w:r>
        <w:rPr>
          <w:rFonts w:eastAsia="Times New Roman" w:hint="cs"/>
          <w:bCs/>
          <w:rtl/>
        </w:rPr>
        <w:t xml:space="preserve">: </w:t>
      </w:r>
      <w:r w:rsidR="00CE4C70">
        <w:rPr>
          <w:rFonts w:eastAsia="Times New Roman" w:hint="cs"/>
          <w:bCs/>
          <w:rtl/>
        </w:rPr>
        <w:t>من أنا</w:t>
      </w:r>
      <w:r w:rsidR="00762B77">
        <w:rPr>
          <w:rFonts w:eastAsia="Times New Roman" w:hint="cs"/>
          <w:bCs/>
          <w:rtl/>
        </w:rPr>
        <w:t>؟</w:t>
      </w:r>
      <w:r w:rsidR="00CE4C70">
        <w:rPr>
          <w:rFonts w:eastAsia="Times New Roman" w:hint="cs"/>
          <w:bCs/>
          <w:rtl/>
        </w:rPr>
        <w:t xml:space="preserve"> قالت</w:t>
      </w:r>
      <w:r>
        <w:rPr>
          <w:rFonts w:eastAsia="Times New Roman" w:hint="cs"/>
          <w:bCs/>
          <w:rtl/>
        </w:rPr>
        <w:t xml:space="preserve">: </w:t>
      </w:r>
      <w:r w:rsidR="00CE4C70">
        <w:rPr>
          <w:rFonts w:eastAsia="Times New Roman" w:hint="cs"/>
          <w:bCs/>
          <w:rtl/>
        </w:rPr>
        <w:t>أنت رسول الله قال أعتقها فإنها مؤمنة)</w:t>
      </w:r>
      <w:r w:rsidR="00CE4C70">
        <w:rPr>
          <w:rFonts w:eastAsia="Times New Roman" w:hint="cs"/>
          <w:rtl/>
        </w:rPr>
        <w:t>)</w:t>
      </w:r>
      <w:r>
        <w:rPr>
          <w:rFonts w:eastAsia="Times New Roman" w:hint="cs"/>
          <w:rtl/>
        </w:rPr>
        <w:t xml:space="preserve"> </w:t>
      </w:r>
      <w:r w:rsidR="003D2693">
        <w:rPr>
          <w:rFonts w:eastAsia="Times New Roman" w:hint="cs"/>
          <w:rtl/>
        </w:rPr>
        <w:t>[</w:t>
      </w:r>
      <w:r w:rsidR="00CE4C70">
        <w:rPr>
          <w:rFonts w:eastAsia="Times New Roman" w:hint="cs"/>
          <w:rtl/>
        </w:rPr>
        <w:t>أخرجه الإمام مسلم</w:t>
      </w:r>
      <w:r>
        <w:rPr>
          <w:rFonts w:eastAsia="Times New Roman" w:hint="cs"/>
          <w:rtl/>
        </w:rPr>
        <w:t xml:space="preserve">: </w:t>
      </w:r>
      <w:r w:rsidR="00CE4C70">
        <w:rPr>
          <w:rFonts w:eastAsia="Times New Roman" w:hint="cs"/>
          <w:rtl/>
        </w:rPr>
        <w:t>1/381 (537) (باب تحريم الكلام في</w:t>
      </w:r>
      <w:r w:rsidR="00CE4C70">
        <w:rPr>
          <w:rFonts w:eastAsia="Times New Roman" w:hint="cs"/>
        </w:rPr>
        <w:t xml:space="preserve"> </w:t>
      </w:r>
      <w:r w:rsidR="00CE4C70">
        <w:rPr>
          <w:rFonts w:eastAsia="Times New Roman" w:hint="cs"/>
          <w:rtl/>
        </w:rPr>
        <w:t>الصلاة ونسخ ما كان من إباحته</w:t>
      </w:r>
      <w:r>
        <w:rPr>
          <w:rFonts w:eastAsia="Times New Roman" w:hint="cs"/>
          <w:rtl/>
        </w:rPr>
        <w:t>)</w:t>
      </w:r>
      <w:r w:rsidR="003D2693">
        <w:rPr>
          <w:rFonts w:eastAsia="Times New Roman" w:hint="cs"/>
          <w:rtl/>
        </w:rPr>
        <w:t>،</w:t>
      </w:r>
      <w:r w:rsidR="00CE4C70">
        <w:rPr>
          <w:rFonts w:eastAsia="Times New Roman" w:hint="cs"/>
          <w:rtl/>
        </w:rPr>
        <w:t xml:space="preserve"> والإمام أحمد في مسنده</w:t>
      </w:r>
      <w:r>
        <w:rPr>
          <w:rFonts w:eastAsia="Times New Roman" w:hint="cs"/>
          <w:rtl/>
        </w:rPr>
        <w:t xml:space="preserve">: </w:t>
      </w:r>
      <w:r w:rsidR="00CE4C70">
        <w:rPr>
          <w:rFonts w:eastAsia="Times New Roman" w:hint="cs"/>
          <w:rtl/>
        </w:rPr>
        <w:t>5\447</w:t>
      </w:r>
      <w:r>
        <w:rPr>
          <w:rFonts w:eastAsia="Times New Roman" w:hint="cs"/>
          <w:rtl/>
        </w:rPr>
        <w:t>(</w:t>
      </w:r>
      <w:r w:rsidR="00CE4C70">
        <w:rPr>
          <w:rFonts w:eastAsia="Times New Roman" w:hint="cs"/>
          <w:rtl/>
        </w:rPr>
        <w:t>23813) و5/448(23816)</w:t>
      </w:r>
      <w:r w:rsidR="003D2693">
        <w:rPr>
          <w:rFonts w:eastAsia="Times New Roman" w:hint="cs"/>
          <w:rtl/>
        </w:rPr>
        <w:t>،</w:t>
      </w:r>
      <w:r w:rsidR="00CE4C70">
        <w:rPr>
          <w:rFonts w:eastAsia="Times New Roman" w:hint="cs"/>
          <w:rtl/>
        </w:rPr>
        <w:t xml:space="preserve"> وأبو داود في سننه</w:t>
      </w:r>
      <w:r>
        <w:rPr>
          <w:rFonts w:eastAsia="Times New Roman" w:hint="cs"/>
          <w:rtl/>
        </w:rPr>
        <w:t xml:space="preserve">: </w:t>
      </w:r>
      <w:r w:rsidR="00CE4C70">
        <w:rPr>
          <w:rFonts w:eastAsia="Times New Roman" w:hint="cs"/>
          <w:rtl/>
        </w:rPr>
        <w:t>1/244(930) (931)</w:t>
      </w:r>
      <w:r w:rsidR="003D2693">
        <w:rPr>
          <w:rFonts w:eastAsia="Times New Roman" w:hint="cs"/>
          <w:rtl/>
        </w:rPr>
        <w:t>،</w:t>
      </w:r>
      <w:r w:rsidR="00CE4C70">
        <w:rPr>
          <w:rFonts w:eastAsia="Times New Roman" w:hint="cs"/>
          <w:rtl/>
        </w:rPr>
        <w:t xml:space="preserve"> والنسائي في السنن الكبرى</w:t>
      </w:r>
      <w:r>
        <w:rPr>
          <w:rFonts w:eastAsia="Times New Roman" w:hint="cs"/>
          <w:rtl/>
        </w:rPr>
        <w:t xml:space="preserve">: </w:t>
      </w:r>
      <w:r w:rsidR="00CE4C70">
        <w:rPr>
          <w:rFonts w:eastAsia="Times New Roman" w:hint="cs"/>
          <w:rtl/>
        </w:rPr>
        <w:t>1/362(1141)</w:t>
      </w:r>
      <w:r w:rsidR="003D2693">
        <w:rPr>
          <w:rFonts w:eastAsia="Times New Roman" w:hint="cs"/>
          <w:rtl/>
        </w:rPr>
        <w:t>،</w:t>
      </w:r>
      <w:r w:rsidR="00CE4C70">
        <w:rPr>
          <w:rFonts w:eastAsia="Times New Roman" w:hint="cs"/>
          <w:rtl/>
        </w:rPr>
        <w:t xml:space="preserve"> والبيهقي في السنن الكبرى</w:t>
      </w:r>
      <w:r>
        <w:rPr>
          <w:rFonts w:eastAsia="Times New Roman" w:hint="cs"/>
          <w:rtl/>
        </w:rPr>
        <w:t xml:space="preserve">: </w:t>
      </w:r>
      <w:r w:rsidR="00CE4C70">
        <w:rPr>
          <w:rFonts w:eastAsia="Times New Roman" w:hint="cs"/>
          <w:rtl/>
        </w:rPr>
        <w:t>7/387(15043)</w:t>
      </w:r>
      <w:r w:rsidR="003D2693">
        <w:rPr>
          <w:rFonts w:eastAsia="Times New Roman" w:hint="cs"/>
          <w:rtl/>
        </w:rPr>
        <w:t>،</w:t>
      </w:r>
      <w:r w:rsidR="00CE4C70">
        <w:rPr>
          <w:rFonts w:eastAsia="Times New Roman" w:hint="cs"/>
          <w:rtl/>
        </w:rPr>
        <w:t xml:space="preserve"> وفي الأسماء والصفات صـ</w:t>
      </w:r>
      <w:r>
        <w:rPr>
          <w:rFonts w:eastAsia="Times New Roman" w:hint="cs"/>
          <w:rtl/>
        </w:rPr>
        <w:t xml:space="preserve"> </w:t>
      </w:r>
      <w:r w:rsidR="00CE4C70">
        <w:rPr>
          <w:rFonts w:eastAsia="Times New Roman" w:hint="cs"/>
          <w:rtl/>
        </w:rPr>
        <w:t>422</w:t>
      </w:r>
      <w:r w:rsidR="003D2693">
        <w:rPr>
          <w:rFonts w:eastAsia="Times New Roman" w:hint="cs"/>
          <w:rtl/>
        </w:rPr>
        <w:t>،</w:t>
      </w:r>
      <w:r w:rsidR="00CE4C70">
        <w:rPr>
          <w:rFonts w:eastAsia="Times New Roman" w:hint="cs"/>
          <w:rtl/>
        </w:rPr>
        <w:t xml:space="preserve"> والتوحيد</w:t>
      </w:r>
      <w:r w:rsidR="00CE4C70">
        <w:rPr>
          <w:rFonts w:eastAsia="Times New Roman" w:hint="cs"/>
        </w:rPr>
        <w:t xml:space="preserve"> </w:t>
      </w:r>
      <w:r w:rsidR="00CE4C70">
        <w:rPr>
          <w:rFonts w:eastAsia="Times New Roman" w:hint="cs"/>
          <w:rtl/>
        </w:rPr>
        <w:t>لابن خزيمة صـ 81</w:t>
      </w:r>
      <w:r w:rsidR="003D2693">
        <w:rPr>
          <w:rFonts w:eastAsia="Times New Roman" w:hint="cs"/>
          <w:rtl/>
        </w:rPr>
        <w:t>،</w:t>
      </w:r>
      <w:r w:rsidR="00CE4C70">
        <w:rPr>
          <w:rFonts w:eastAsia="Times New Roman" w:hint="cs"/>
          <w:rtl/>
        </w:rPr>
        <w:t xml:space="preserve"> وصحيح ابن حبان</w:t>
      </w:r>
      <w:r>
        <w:rPr>
          <w:rFonts w:eastAsia="Times New Roman" w:hint="cs"/>
          <w:rtl/>
        </w:rPr>
        <w:t xml:space="preserve">: </w:t>
      </w:r>
      <w:r w:rsidR="00CE4C70">
        <w:rPr>
          <w:rFonts w:eastAsia="Times New Roman" w:hint="cs"/>
          <w:rtl/>
        </w:rPr>
        <w:t>1/383(165)</w:t>
      </w:r>
      <w:r w:rsidR="003D2693">
        <w:rPr>
          <w:rFonts w:eastAsia="Times New Roman" w:hint="cs"/>
          <w:rtl/>
        </w:rPr>
        <w:t>،</w:t>
      </w:r>
      <w:r w:rsidR="00CE4C70">
        <w:rPr>
          <w:rFonts w:eastAsia="Times New Roman" w:hint="cs"/>
          <w:rtl/>
        </w:rPr>
        <w:t xml:space="preserve"> والمعجم الكبير للطبراني</w:t>
      </w:r>
      <w:r>
        <w:rPr>
          <w:rFonts w:eastAsia="Times New Roman" w:hint="cs"/>
          <w:rtl/>
        </w:rPr>
        <w:t xml:space="preserve">: </w:t>
      </w:r>
      <w:r w:rsidR="00CE4C70">
        <w:rPr>
          <w:rFonts w:eastAsia="Times New Roman" w:hint="cs"/>
          <w:rtl/>
        </w:rPr>
        <w:t>19/398 (937</w:t>
      </w:r>
      <w:r w:rsidR="00CE4C70">
        <w:rPr>
          <w:rFonts w:eastAsia="Times New Roman" w:hint="cs"/>
          <w:rtl/>
          <w:lang w:bidi="ar-KW"/>
        </w:rPr>
        <w:t>)</w:t>
      </w:r>
      <w:r w:rsidR="003D2693">
        <w:rPr>
          <w:rFonts w:eastAsia="Times New Roman" w:hint="cs"/>
          <w:rtl/>
          <w:lang w:bidi="ar-KW"/>
        </w:rPr>
        <w:t>]</w:t>
      </w:r>
    </w:p>
    <w:p w14:paraId="0032BB3F" w14:textId="6D859F3F" w:rsidR="00CE4C70" w:rsidRDefault="00B23C50" w:rsidP="00B23C50">
      <w:pPr>
        <w:rPr>
          <w:rFonts w:eastAsia="Times New Roman"/>
          <w:b/>
          <w:rtl/>
          <w:lang w:bidi="ar-KW"/>
        </w:rPr>
      </w:pPr>
      <w:r>
        <w:rPr>
          <w:rFonts w:hint="cs"/>
          <w:bCs/>
          <w:rtl/>
          <w:lang w:bidi="ar-KW"/>
        </w:rPr>
        <w:t>(</w:t>
      </w:r>
      <w:r w:rsidR="00CE4C70">
        <w:rPr>
          <w:rFonts w:hint="cs"/>
          <w:bCs/>
          <w:rtl/>
          <w:lang w:bidi="ar-KW"/>
        </w:rPr>
        <w:t>6</w:t>
      </w:r>
      <w:r>
        <w:rPr>
          <w:rFonts w:hint="cs"/>
          <w:bCs/>
          <w:rtl/>
          <w:lang w:bidi="ar-KW"/>
        </w:rPr>
        <w:t>)</w:t>
      </w:r>
      <w:r w:rsidR="00CE4C70">
        <w:rPr>
          <w:rFonts w:hint="cs"/>
          <w:bCs/>
          <w:rtl/>
          <w:lang w:bidi="ar-KW"/>
        </w:rPr>
        <w:t xml:space="preserve"> روايات أخرى للحديث</w:t>
      </w:r>
      <w:r w:rsidR="003D2693">
        <w:rPr>
          <w:rFonts w:hint="cs"/>
          <w:rtl/>
          <w:lang w:bidi="ar-KW"/>
        </w:rPr>
        <w:t>،</w:t>
      </w:r>
      <w:r w:rsidR="00CE4C70">
        <w:rPr>
          <w:rFonts w:hint="cs"/>
          <w:rtl/>
          <w:lang w:bidi="ar-KW"/>
        </w:rPr>
        <w:t xml:space="preserve"> منها رواية تدل على أنها كانت خرساء وفيها</w:t>
      </w:r>
      <w:r>
        <w:rPr>
          <w:rFonts w:hint="cs"/>
          <w:rtl/>
          <w:lang w:bidi="ar-KW"/>
        </w:rPr>
        <w:t xml:space="preserve">: </w:t>
      </w:r>
      <w:r w:rsidR="00CE4C70">
        <w:rPr>
          <w:rFonts w:hint="cs"/>
          <w:bCs/>
          <w:rtl/>
          <w:lang w:bidi="ar-KW"/>
        </w:rPr>
        <w:t>(</w:t>
      </w:r>
      <w:r>
        <w:rPr>
          <w:rFonts w:hint="cs"/>
          <w:bCs/>
          <w:rtl/>
          <w:lang w:bidi="ar-KW"/>
        </w:rPr>
        <w:t>(</w:t>
      </w:r>
      <w:r w:rsidR="00CE4C70">
        <w:rPr>
          <w:rFonts w:eastAsia="Times New Roman" w:hint="cs"/>
          <w:bCs/>
          <w:rtl/>
        </w:rPr>
        <w:t>فمد النبي يده إليها وأشار إليها مستفهماً</w:t>
      </w:r>
      <w:r>
        <w:rPr>
          <w:rFonts w:eastAsia="Times New Roman" w:hint="cs"/>
          <w:bCs/>
          <w:rtl/>
        </w:rPr>
        <w:t>)</w:t>
      </w:r>
      <w:r w:rsidR="00CE4C70">
        <w:rPr>
          <w:rFonts w:eastAsia="Times New Roman" w:hint="cs"/>
          <w:bCs/>
          <w:rtl/>
        </w:rPr>
        <w:t>)</w:t>
      </w:r>
      <w:r w:rsidR="003D2693">
        <w:rPr>
          <w:rFonts w:eastAsia="Times New Roman" w:hint="cs"/>
          <w:rtl/>
        </w:rPr>
        <w:t>،</w:t>
      </w:r>
      <w:r w:rsidR="00CE4C70">
        <w:rPr>
          <w:rFonts w:eastAsia="Times New Roman" w:hint="cs"/>
          <w:rtl/>
        </w:rPr>
        <w:t xml:space="preserve"> و</w:t>
      </w:r>
      <w:r w:rsidR="00CE4C70">
        <w:rPr>
          <w:rFonts w:hint="cs"/>
          <w:rtl/>
        </w:rPr>
        <w:t>هذه الرواية أوردها الذهبي في كتابه (العلو) ص3 وذكر سندها الحافظ المزي في</w:t>
      </w:r>
      <w:r w:rsidR="00CE4C70">
        <w:rPr>
          <w:rFonts w:hint="cs"/>
        </w:rPr>
        <w:t xml:space="preserve"> </w:t>
      </w:r>
      <w:r>
        <w:rPr>
          <w:rFonts w:hint="cs"/>
          <w:rtl/>
        </w:rPr>
        <w:t>(</w:t>
      </w:r>
      <w:r w:rsidR="00CE4C70">
        <w:rPr>
          <w:rFonts w:hint="cs"/>
          <w:rtl/>
        </w:rPr>
        <w:t>تحفة الأشراف)</w:t>
      </w:r>
      <w:r>
        <w:rPr>
          <w:rFonts w:hint="cs"/>
          <w:rtl/>
        </w:rPr>
        <w:t xml:space="preserve">: </w:t>
      </w:r>
      <w:r w:rsidR="00CE4C70">
        <w:rPr>
          <w:rFonts w:hint="cs"/>
          <w:rtl/>
        </w:rPr>
        <w:t>8/427</w:t>
      </w:r>
      <w:r w:rsidR="003D2693">
        <w:rPr>
          <w:rFonts w:hint="cs"/>
          <w:rtl/>
        </w:rPr>
        <w:t>،</w:t>
      </w:r>
      <w:r w:rsidR="00CE4C70">
        <w:rPr>
          <w:rFonts w:hint="cs"/>
          <w:rtl/>
        </w:rPr>
        <w:t xml:space="preserve"> من طريق سعيد بن زيد عن توية العنبري عن عطاء بن يسار قال</w:t>
      </w:r>
      <w:r>
        <w:rPr>
          <w:rtl/>
        </w:rPr>
        <w:t xml:space="preserve">: </w:t>
      </w:r>
      <w:r w:rsidR="00CE4C70">
        <w:rPr>
          <w:rFonts w:eastAsia="Times New Roman" w:hint="cs"/>
          <w:rtl/>
        </w:rPr>
        <w:t>حدثني صاحب الجارية نفسه قال كانت لي جارية ترعى .. الحديث</w:t>
      </w:r>
      <w:r w:rsidR="003D2693">
        <w:rPr>
          <w:rFonts w:eastAsia="Times New Roman" w:hint="cs"/>
          <w:rtl/>
        </w:rPr>
        <w:t>،</w:t>
      </w:r>
      <w:r w:rsidR="00CE4C70">
        <w:rPr>
          <w:rFonts w:eastAsia="Times New Roman" w:hint="cs"/>
        </w:rPr>
        <w:t xml:space="preserve"> </w:t>
      </w:r>
      <w:r w:rsidR="00CE4C70">
        <w:rPr>
          <w:rFonts w:eastAsia="Times New Roman" w:hint="cs"/>
          <w:bCs/>
          <w:rtl/>
        </w:rPr>
        <w:t>وفيه</w:t>
      </w:r>
      <w:r>
        <w:rPr>
          <w:rFonts w:eastAsia="Times New Roman" w:hint="cs"/>
          <w:bCs/>
          <w:rtl/>
        </w:rPr>
        <w:t xml:space="preserve">: </w:t>
      </w:r>
      <w:r w:rsidR="00CE4C70">
        <w:rPr>
          <w:rFonts w:eastAsia="Times New Roman" w:hint="cs"/>
          <w:bCs/>
          <w:rtl/>
        </w:rPr>
        <w:t>(</w:t>
      </w:r>
      <w:r>
        <w:rPr>
          <w:rFonts w:eastAsia="Times New Roman" w:hint="cs"/>
          <w:bCs/>
          <w:rtl/>
        </w:rPr>
        <w:t>(</w:t>
      </w:r>
      <w:r w:rsidR="00CE4C70">
        <w:rPr>
          <w:rFonts w:eastAsia="Times New Roman" w:hint="cs"/>
          <w:bCs/>
          <w:rtl/>
        </w:rPr>
        <w:t>فمد النبي يده إليها وأشار إليها مستفهماً من في السماء</w:t>
      </w:r>
      <w:r w:rsidR="00762B77">
        <w:rPr>
          <w:rFonts w:eastAsia="Times New Roman" w:hint="cs"/>
          <w:bCs/>
          <w:rtl/>
        </w:rPr>
        <w:t>؟</w:t>
      </w:r>
      <w:r w:rsidR="00CE4C70">
        <w:rPr>
          <w:rFonts w:eastAsia="Times New Roman" w:hint="cs"/>
          <w:bCs/>
          <w:rtl/>
        </w:rPr>
        <w:t xml:space="preserve"> قالت الله. قال فمن</w:t>
      </w:r>
      <w:r w:rsidR="00CE4C70">
        <w:rPr>
          <w:rFonts w:eastAsia="Times New Roman" w:hint="cs"/>
          <w:bCs/>
        </w:rPr>
        <w:t xml:space="preserve"> </w:t>
      </w:r>
      <w:r w:rsidR="00CE4C70">
        <w:rPr>
          <w:rFonts w:eastAsia="Times New Roman" w:hint="cs"/>
          <w:bCs/>
          <w:rtl/>
        </w:rPr>
        <w:t>أنا</w:t>
      </w:r>
      <w:r w:rsidR="00762B77">
        <w:rPr>
          <w:rFonts w:eastAsia="Times New Roman" w:hint="cs"/>
          <w:bCs/>
          <w:rtl/>
        </w:rPr>
        <w:t>؟</w:t>
      </w:r>
      <w:r w:rsidR="00CE4C70">
        <w:rPr>
          <w:rFonts w:eastAsia="Times New Roman" w:hint="cs"/>
          <w:bCs/>
          <w:rtl/>
        </w:rPr>
        <w:t xml:space="preserve"> قالت</w:t>
      </w:r>
      <w:r>
        <w:rPr>
          <w:rFonts w:eastAsia="Times New Roman" w:hint="cs"/>
          <w:bCs/>
          <w:rtl/>
        </w:rPr>
        <w:t xml:space="preserve">: </w:t>
      </w:r>
      <w:r w:rsidR="00CE4C70">
        <w:rPr>
          <w:rFonts w:eastAsia="Times New Roman" w:hint="cs"/>
          <w:bCs/>
          <w:rtl/>
        </w:rPr>
        <w:t>أنت رسول الله قال أعتقها فإنها مسلمة</w:t>
      </w:r>
      <w:r>
        <w:rPr>
          <w:rFonts w:eastAsia="Times New Roman" w:hint="cs"/>
          <w:bCs/>
          <w:rtl/>
        </w:rPr>
        <w:t>)</w:t>
      </w:r>
      <w:r w:rsidR="00CE4C70">
        <w:rPr>
          <w:rFonts w:hint="cs"/>
          <w:bCs/>
          <w:rtl/>
          <w:lang w:bidi="ar-KW"/>
        </w:rPr>
        <w:t>)</w:t>
      </w:r>
      <w:r w:rsidR="003D2693">
        <w:rPr>
          <w:rFonts w:hint="cs"/>
          <w:bCs/>
          <w:rtl/>
          <w:lang w:bidi="ar-KW"/>
        </w:rPr>
        <w:t>،</w:t>
      </w:r>
      <w:r w:rsidR="00CE4C70">
        <w:rPr>
          <w:rFonts w:hint="cs"/>
          <w:rtl/>
          <w:lang w:bidi="ar-KW"/>
        </w:rPr>
        <w:t xml:space="preserve"> </w:t>
      </w:r>
      <w:r w:rsidR="00CE4C70">
        <w:rPr>
          <w:rFonts w:hint="cs"/>
          <w:rtl/>
        </w:rPr>
        <w:t xml:space="preserve">وفي هذه الرواية أشار النبي صلى الله عليه وسلم فقط .... </w:t>
      </w:r>
      <w:r w:rsidR="003D2693">
        <w:rPr>
          <w:rFonts w:hint="cs"/>
          <w:rtl/>
        </w:rPr>
        <w:t>[</w:t>
      </w:r>
      <w:r w:rsidR="00CE4C70">
        <w:rPr>
          <w:rFonts w:hint="cs"/>
          <w:rtl/>
        </w:rPr>
        <w:t>وانظر العلو للعلي الغفار ص 120</w:t>
      </w:r>
      <w:r w:rsidR="003D2693">
        <w:rPr>
          <w:rFonts w:hint="cs"/>
          <w:rtl/>
        </w:rPr>
        <w:t>،</w:t>
      </w:r>
      <w:r w:rsidR="00CE4C70">
        <w:rPr>
          <w:rFonts w:hint="cs"/>
          <w:rtl/>
        </w:rPr>
        <w:t xml:space="preserve"> وتحفة الأشراف</w:t>
      </w:r>
      <w:r>
        <w:rPr>
          <w:rFonts w:hint="cs"/>
          <w:rtl/>
        </w:rPr>
        <w:t xml:space="preserve">: </w:t>
      </w:r>
      <w:r w:rsidR="00CE4C70">
        <w:rPr>
          <w:rFonts w:hint="cs"/>
          <w:rtl/>
        </w:rPr>
        <w:t>10\216 (11378)</w:t>
      </w:r>
      <w:r w:rsidR="003D2693">
        <w:rPr>
          <w:rFonts w:hint="cs"/>
          <w:rtl/>
        </w:rPr>
        <w:t>]،</w:t>
      </w:r>
      <w:r w:rsidR="00CE4C70">
        <w:rPr>
          <w:rFonts w:hint="cs"/>
          <w:rtl/>
        </w:rPr>
        <w:t xml:space="preserve"> وإسناد هذه الرواية يرقى إلى مرتبة الحديث الحسن</w:t>
      </w:r>
      <w:r w:rsidR="003D2693">
        <w:rPr>
          <w:rFonts w:hint="cs"/>
          <w:rtl/>
        </w:rPr>
        <w:t>،</w:t>
      </w:r>
      <w:r w:rsidR="00CE4C70">
        <w:rPr>
          <w:rFonts w:hint="cs"/>
          <w:rtl/>
        </w:rPr>
        <w:t xml:space="preserve"> لأنّ سعيد بن</w:t>
      </w:r>
      <w:r w:rsidR="00CE4C70">
        <w:rPr>
          <w:rFonts w:hint="cs"/>
        </w:rPr>
        <w:t xml:space="preserve"> </w:t>
      </w:r>
      <w:r w:rsidR="00CE4C70">
        <w:rPr>
          <w:rFonts w:hint="cs"/>
          <w:rtl/>
        </w:rPr>
        <w:t>زيد ثقة من رجال مسلم وثقه ابن معين وابن سعد والعجلي وسليمان بن حرب وقال عنه</w:t>
      </w:r>
      <w:r w:rsidR="00CE4C70">
        <w:rPr>
          <w:rFonts w:hint="cs"/>
        </w:rPr>
        <w:t xml:space="preserve"> </w:t>
      </w:r>
      <w:r w:rsidR="00CE4C70">
        <w:rPr>
          <w:rFonts w:hint="cs"/>
          <w:rtl/>
        </w:rPr>
        <w:t>البخاري والدرامي</w:t>
      </w:r>
      <w:r>
        <w:rPr>
          <w:rFonts w:hint="cs"/>
          <w:rtl/>
        </w:rPr>
        <w:t xml:space="preserve">: </w:t>
      </w:r>
      <w:r w:rsidR="00CE4C70">
        <w:rPr>
          <w:rFonts w:hint="cs"/>
          <w:rtl/>
        </w:rPr>
        <w:t>صدوق حافظ، وإن كان يحيى بن سعيد وآخرون قد ضعفوه لذا</w:t>
      </w:r>
      <w:r w:rsidR="003D2693">
        <w:rPr>
          <w:rFonts w:hint="cs"/>
          <w:rtl/>
        </w:rPr>
        <w:t>،</w:t>
      </w:r>
      <w:r w:rsidR="00CE4C70">
        <w:rPr>
          <w:rFonts w:hint="cs"/>
          <w:rtl/>
        </w:rPr>
        <w:t xml:space="preserve"> فحديثه لا</w:t>
      </w:r>
      <w:r w:rsidR="00CE4C70">
        <w:rPr>
          <w:rFonts w:hint="cs"/>
        </w:rPr>
        <w:t xml:space="preserve"> </w:t>
      </w:r>
      <w:r w:rsidR="00CE4C70">
        <w:rPr>
          <w:rFonts w:hint="cs"/>
          <w:rtl/>
        </w:rPr>
        <w:t>ينزل عن درجة الحسن</w:t>
      </w:r>
      <w:r w:rsidR="003D2693">
        <w:rPr>
          <w:rFonts w:hint="cs"/>
          <w:rtl/>
        </w:rPr>
        <w:t>،</w:t>
      </w:r>
      <w:r w:rsidR="00CE4C70">
        <w:rPr>
          <w:rFonts w:hint="cs"/>
          <w:rtl/>
        </w:rPr>
        <w:t xml:space="preserve"> وهناك رواية أخرجها البيهقي في السنن الكبرى في كتاب الظهار باب إعتاق </w:t>
      </w:r>
      <w:r w:rsidR="00CE4C70">
        <w:rPr>
          <w:rFonts w:hint="cs"/>
          <w:rtl/>
        </w:rPr>
        <w:lastRenderedPageBreak/>
        <w:t>الخرساء إذا أشارت بالإيمان</w:t>
      </w:r>
      <w:r w:rsidR="003D2693">
        <w:rPr>
          <w:rFonts w:hint="cs"/>
          <w:rtl/>
        </w:rPr>
        <w:t>،</w:t>
      </w:r>
      <w:r w:rsidR="00CE4C70">
        <w:rPr>
          <w:rFonts w:hint="cs"/>
          <w:rtl/>
        </w:rPr>
        <w:t xml:space="preserve"> وصلت من طريق عوف بن عبد الله بن عتبة عن عبد الله بن عتبة عن أبي هريرة</w:t>
      </w:r>
      <w:r>
        <w:rPr>
          <w:rFonts w:hint="cs"/>
          <w:rtl/>
        </w:rPr>
        <w:t xml:space="preserve">: </w:t>
      </w:r>
      <w:r w:rsidR="00CE4C70">
        <w:rPr>
          <w:rFonts w:hint="cs"/>
          <w:rtl/>
        </w:rPr>
        <w:t>(</w:t>
      </w:r>
      <w:r>
        <w:rPr>
          <w:rFonts w:hint="cs"/>
          <w:rtl/>
        </w:rPr>
        <w:t>(</w:t>
      </w:r>
      <w:r w:rsidR="00CE4C70">
        <w:rPr>
          <w:rFonts w:hint="cs"/>
          <w:rtl/>
        </w:rPr>
        <w:t>أن رجلا أتى النبي بجارية سوداء فقال</w:t>
      </w:r>
      <w:r>
        <w:rPr>
          <w:rFonts w:hint="cs"/>
          <w:rtl/>
        </w:rPr>
        <w:t xml:space="preserve">: </w:t>
      </w:r>
      <w:r w:rsidR="00CE4C70">
        <w:rPr>
          <w:rFonts w:hint="cs"/>
          <w:rtl/>
        </w:rPr>
        <w:t xml:space="preserve">يا رسول الله إن علي عتق رقبة مؤمنة </w:t>
      </w:r>
      <w:r w:rsidR="00CE4C70">
        <w:rPr>
          <w:rFonts w:hint="cs"/>
          <w:bCs/>
          <w:rtl/>
        </w:rPr>
        <w:t>فقال لها</w:t>
      </w:r>
      <w:r>
        <w:rPr>
          <w:rFonts w:hint="cs"/>
          <w:bCs/>
          <w:rtl/>
        </w:rPr>
        <w:t xml:space="preserve">: </w:t>
      </w:r>
      <w:r w:rsidR="00CE4C70">
        <w:rPr>
          <w:rFonts w:hint="cs"/>
          <w:bCs/>
          <w:rtl/>
        </w:rPr>
        <w:t>أين الله ? فأشارت إلى السماء بأصبعها فقال لها</w:t>
      </w:r>
      <w:r>
        <w:rPr>
          <w:rFonts w:hint="cs"/>
          <w:bCs/>
          <w:rtl/>
        </w:rPr>
        <w:t xml:space="preserve">: </w:t>
      </w:r>
      <w:r w:rsidR="00CE4C70">
        <w:rPr>
          <w:rFonts w:hint="cs"/>
          <w:bCs/>
          <w:rtl/>
        </w:rPr>
        <w:t>فمن أنا فأشارت إلى النبي صلى الله عليه وسلم وإلى السماء تعنى أنت رسول الله. فقال رسول الله أعتقها فإنها مؤمنة</w:t>
      </w:r>
      <w:r>
        <w:rPr>
          <w:rFonts w:hint="cs"/>
          <w:rtl/>
        </w:rPr>
        <w:t>)</w:t>
      </w:r>
      <w:r w:rsidR="00CE4C70">
        <w:rPr>
          <w:rFonts w:hint="cs"/>
          <w:rtl/>
        </w:rPr>
        <w:t>)</w:t>
      </w:r>
      <w:r>
        <w:rPr>
          <w:rFonts w:hint="cs"/>
          <w:rtl/>
        </w:rPr>
        <w:t xml:space="preserve">، </w:t>
      </w:r>
      <w:r w:rsidR="00CE4C70">
        <w:rPr>
          <w:rFonts w:hint="cs"/>
          <w:rtl/>
        </w:rPr>
        <w:t>فإذا كان الغالب أنها نفس القصة السابقة والتي فيها فمد النبي يده إليها مستفهما فتكون المحادثة بالإشارة من الطرفين</w:t>
      </w:r>
      <w:r w:rsidR="00CE4C70">
        <w:rPr>
          <w:rFonts w:eastAsia="Times New Roman" w:hint="cs"/>
          <w:rtl/>
        </w:rPr>
        <w:t xml:space="preserve"> والله تعالى أعلم</w:t>
      </w:r>
      <w:r w:rsidR="003D2693">
        <w:rPr>
          <w:rFonts w:eastAsia="Times New Roman" w:hint="cs"/>
          <w:rtl/>
        </w:rPr>
        <w:t>،</w:t>
      </w:r>
      <w:r w:rsidR="00CE4C70">
        <w:rPr>
          <w:rFonts w:eastAsia="Times New Roman" w:hint="cs"/>
          <w:rtl/>
        </w:rPr>
        <w:t xml:space="preserve"> ورواية أخرى </w:t>
      </w:r>
      <w:r w:rsidR="00CE4C70">
        <w:rPr>
          <w:rFonts w:hint="cs"/>
          <w:rtl/>
        </w:rPr>
        <w:t>أخرجها عبد الرزاق في مصنفه عن معمر عن يحيى بن أبي كثير وفيها</w:t>
      </w:r>
      <w:r>
        <w:rPr>
          <w:rFonts w:hint="cs"/>
          <w:rtl/>
        </w:rPr>
        <w:t xml:space="preserve">: </w:t>
      </w:r>
      <w:r w:rsidR="00CE4C70">
        <w:rPr>
          <w:rFonts w:hint="cs"/>
          <w:rtl/>
        </w:rPr>
        <w:t>(</w:t>
      </w:r>
      <w:r>
        <w:rPr>
          <w:rFonts w:hint="cs"/>
          <w:rtl/>
        </w:rPr>
        <w:t>(</w:t>
      </w:r>
      <w:r w:rsidR="00CE4C70">
        <w:rPr>
          <w:rFonts w:hint="cs"/>
          <w:rtl/>
        </w:rPr>
        <w:t>فأشارت إلى السماء</w:t>
      </w:r>
      <w:r>
        <w:rPr>
          <w:rFonts w:hint="cs"/>
          <w:rtl/>
        </w:rPr>
        <w:t>)</w:t>
      </w:r>
      <w:r w:rsidR="00CE4C70">
        <w:rPr>
          <w:rFonts w:hint="cs"/>
          <w:rtl/>
        </w:rPr>
        <w:t>)</w:t>
      </w:r>
      <w:r>
        <w:rPr>
          <w:rFonts w:hint="cs"/>
          <w:rtl/>
        </w:rPr>
        <w:t xml:space="preserve"> </w:t>
      </w:r>
      <w:r w:rsidR="003D2693">
        <w:rPr>
          <w:rFonts w:hint="cs"/>
          <w:rtl/>
        </w:rPr>
        <w:t>[</w:t>
      </w:r>
      <w:r w:rsidR="00CE4C70">
        <w:rPr>
          <w:rFonts w:hint="cs"/>
          <w:rtl/>
        </w:rPr>
        <w:t>مصنف عبد الرزاق 9\176</w:t>
      </w:r>
      <w:r>
        <w:rPr>
          <w:rFonts w:hint="cs"/>
          <w:rtl/>
        </w:rPr>
        <w:t>(</w:t>
      </w:r>
      <w:r w:rsidR="00CE4C70">
        <w:rPr>
          <w:rFonts w:hint="cs"/>
          <w:rtl/>
        </w:rPr>
        <w:t>16816)</w:t>
      </w:r>
      <w:r w:rsidR="003D2693">
        <w:rPr>
          <w:rFonts w:hint="cs"/>
          <w:rtl/>
        </w:rPr>
        <w:t>]،</w:t>
      </w:r>
    </w:p>
    <w:p w14:paraId="3546165C" w14:textId="7358979B" w:rsidR="00CE4C70" w:rsidRDefault="00B23C50" w:rsidP="00B23C50">
      <w:pPr>
        <w:rPr>
          <w:rFonts w:eastAsia="Times New Roman"/>
          <w:b/>
          <w:rtl/>
          <w:lang w:bidi="ar-KW"/>
        </w:rPr>
      </w:pPr>
      <w:r>
        <w:rPr>
          <w:rFonts w:eastAsia="Times New Roman" w:hint="cs"/>
          <w:bCs/>
          <w:rtl/>
          <w:lang w:bidi="ar-KW"/>
        </w:rPr>
        <w:t>(</w:t>
      </w:r>
      <w:r w:rsidR="00CE4C70">
        <w:rPr>
          <w:rFonts w:eastAsia="Times New Roman" w:hint="cs"/>
          <w:bCs/>
          <w:rtl/>
          <w:lang w:bidi="ar-KW"/>
        </w:rPr>
        <w:t>7</w:t>
      </w:r>
      <w:r>
        <w:rPr>
          <w:rFonts w:eastAsia="Times New Roman" w:hint="cs"/>
          <w:bCs/>
          <w:rtl/>
          <w:lang w:bidi="ar-KW"/>
        </w:rPr>
        <w:t>)</w:t>
      </w:r>
      <w:r w:rsidR="00CE4C70">
        <w:rPr>
          <w:rFonts w:eastAsia="Times New Roman" w:hint="cs"/>
          <w:bCs/>
          <w:rtl/>
          <w:lang w:bidi="ar-KW"/>
        </w:rPr>
        <w:t xml:space="preserve"> الروايات السابقة تفيد بأن القصة واحدة وأنها قد رويت بالمعنى وان بعض رواتها قد تصرف في ألفاظها وهو أمر معروف لكل من عمل في مجال الحديث بحثا ودراسة</w:t>
      </w:r>
      <w:r w:rsidR="003D2693">
        <w:rPr>
          <w:rFonts w:eastAsia="Times New Roman" w:hint="cs"/>
          <w:rtl/>
          <w:lang w:bidi="ar-KW"/>
        </w:rPr>
        <w:t>،</w:t>
      </w:r>
      <w:r w:rsidR="00CE4C70">
        <w:rPr>
          <w:rFonts w:eastAsia="Times New Roman" w:hint="cs"/>
          <w:rtl/>
          <w:lang w:bidi="ar-KW"/>
        </w:rPr>
        <w:t xml:space="preserve"> ولعل هذا السبب ما حدا بالنحويين - سوى ابن مالك - ترك الاحتجاج بالحديث في الإعراب وغيره لتصرف الرواة في ألفاظ الحديث</w:t>
      </w:r>
      <w:r w:rsidR="003D2693">
        <w:rPr>
          <w:rFonts w:eastAsia="Times New Roman" w:hint="cs"/>
          <w:rtl/>
          <w:lang w:bidi="ar-KW"/>
        </w:rPr>
        <w:t>،</w:t>
      </w:r>
      <w:r w:rsidR="00CE4C70">
        <w:rPr>
          <w:rFonts w:eastAsia="Times New Roman" w:hint="cs"/>
          <w:rtl/>
          <w:lang w:bidi="ar-KW"/>
        </w:rPr>
        <w:t xml:space="preserve"> ومن الملاحظ على تلك الروايات ما يلي</w:t>
      </w:r>
      <w:r>
        <w:rPr>
          <w:rFonts w:eastAsia="Times New Roman" w:hint="cs"/>
          <w:rtl/>
          <w:lang w:bidi="ar-KW"/>
        </w:rPr>
        <w:t>: (</w:t>
      </w:r>
      <w:r w:rsidR="00CE4C70">
        <w:rPr>
          <w:rFonts w:eastAsia="Times New Roman" w:hint="cs"/>
          <w:rtl/>
          <w:lang w:bidi="ar-KW"/>
        </w:rPr>
        <w:t>أ</w:t>
      </w:r>
      <w:r>
        <w:rPr>
          <w:rFonts w:eastAsia="Times New Roman" w:hint="cs"/>
          <w:rtl/>
          <w:lang w:bidi="ar-KW"/>
        </w:rPr>
        <w:t>)</w:t>
      </w:r>
      <w:r w:rsidR="00CE4C70">
        <w:rPr>
          <w:rFonts w:eastAsia="Times New Roman" w:hint="cs"/>
          <w:rtl/>
          <w:lang w:bidi="ar-KW"/>
        </w:rPr>
        <w:t xml:space="preserve"> رواية </w:t>
      </w:r>
      <w:r>
        <w:rPr>
          <w:rFonts w:eastAsia="Times New Roman" w:hint="cs"/>
          <w:rtl/>
          <w:lang w:bidi="ar-KW"/>
        </w:rPr>
        <w:t>(</w:t>
      </w:r>
      <w:r w:rsidR="00CE4C70">
        <w:rPr>
          <w:rFonts w:eastAsia="Times New Roman" w:hint="cs"/>
          <w:rtl/>
          <w:lang w:bidi="ar-KW"/>
        </w:rPr>
        <w:t>أتشهدين أن لا إله إلا الله</w:t>
      </w:r>
      <w:r>
        <w:rPr>
          <w:rFonts w:eastAsia="Times New Roman" w:hint="cs"/>
          <w:rtl/>
          <w:lang w:bidi="ar-KW"/>
        </w:rPr>
        <w:t>)</w:t>
      </w:r>
      <w:r w:rsidR="00CE4C70">
        <w:rPr>
          <w:rFonts w:eastAsia="Times New Roman" w:hint="cs"/>
          <w:rtl/>
          <w:lang w:bidi="ar-KW"/>
        </w:rPr>
        <w:t xml:space="preserve"> ورواية </w:t>
      </w:r>
      <w:r>
        <w:rPr>
          <w:rFonts w:eastAsia="Times New Roman" w:hint="cs"/>
          <w:rtl/>
          <w:lang w:bidi="ar-KW"/>
        </w:rPr>
        <w:t>(</w:t>
      </w:r>
      <w:r w:rsidR="00CE4C70">
        <w:rPr>
          <w:rFonts w:eastAsia="Times New Roman" w:hint="cs"/>
          <w:rtl/>
          <w:lang w:bidi="ar-KW"/>
        </w:rPr>
        <w:t>من ربك</w:t>
      </w:r>
      <w:r>
        <w:rPr>
          <w:rFonts w:eastAsia="Times New Roman" w:hint="cs"/>
          <w:rtl/>
          <w:lang w:bidi="ar-KW"/>
        </w:rPr>
        <w:t>)</w:t>
      </w:r>
      <w:r w:rsidR="00CE4C70">
        <w:rPr>
          <w:rFonts w:eastAsia="Times New Roman" w:hint="cs"/>
          <w:rtl/>
          <w:lang w:bidi="ar-KW"/>
        </w:rPr>
        <w:t xml:space="preserve"> في بعض الروايات سندهما واحد من حماد بن سلمة إلى الشريد بن سويد رضي الله عنه واللفظ مختلف</w:t>
      </w:r>
      <w:r w:rsidR="003D2693">
        <w:rPr>
          <w:rFonts w:eastAsia="Times New Roman" w:hint="cs"/>
          <w:rtl/>
          <w:lang w:bidi="ar-KW"/>
        </w:rPr>
        <w:t>،</w:t>
      </w:r>
      <w:r w:rsidR="00CE4C70">
        <w:rPr>
          <w:rFonts w:eastAsia="Times New Roman" w:hint="cs"/>
          <w:rtl/>
          <w:lang w:bidi="ar-KW"/>
        </w:rPr>
        <w:t xml:space="preserve"> </w:t>
      </w:r>
      <w:r>
        <w:rPr>
          <w:rFonts w:eastAsia="Times New Roman" w:hint="cs"/>
          <w:rtl/>
          <w:lang w:bidi="ar-KW"/>
        </w:rPr>
        <w:t>(</w:t>
      </w:r>
      <w:r w:rsidR="00CE4C70">
        <w:rPr>
          <w:rFonts w:eastAsia="Times New Roman" w:hint="cs"/>
          <w:rtl/>
          <w:lang w:bidi="ar-KW"/>
        </w:rPr>
        <w:t>ب</w:t>
      </w:r>
      <w:r>
        <w:rPr>
          <w:rFonts w:eastAsia="Times New Roman" w:hint="cs"/>
          <w:rtl/>
          <w:lang w:bidi="ar-KW"/>
        </w:rPr>
        <w:t>)</w:t>
      </w:r>
      <w:r w:rsidR="00CE4C70">
        <w:rPr>
          <w:rFonts w:eastAsia="Times New Roman" w:hint="cs"/>
          <w:rtl/>
          <w:lang w:bidi="ar-KW"/>
        </w:rPr>
        <w:t xml:space="preserve"> رواية </w:t>
      </w:r>
      <w:r>
        <w:rPr>
          <w:rFonts w:eastAsia="Times New Roman" w:hint="cs"/>
          <w:rtl/>
          <w:lang w:bidi="ar-KW"/>
        </w:rPr>
        <w:t>(</w:t>
      </w:r>
      <w:r w:rsidR="00CE4C70">
        <w:rPr>
          <w:rFonts w:eastAsia="Times New Roman" w:hint="cs"/>
          <w:rtl/>
          <w:lang w:bidi="ar-KW"/>
        </w:rPr>
        <w:t>من ربك</w:t>
      </w:r>
      <w:r>
        <w:rPr>
          <w:rFonts w:eastAsia="Times New Roman" w:hint="cs"/>
          <w:rtl/>
          <w:lang w:bidi="ar-KW"/>
        </w:rPr>
        <w:t>)</w:t>
      </w:r>
      <w:r w:rsidR="00CE4C70">
        <w:rPr>
          <w:rFonts w:eastAsia="Times New Roman" w:hint="cs"/>
          <w:rtl/>
          <w:lang w:bidi="ar-KW"/>
        </w:rPr>
        <w:t xml:space="preserve"> ورواية </w:t>
      </w:r>
      <w:r>
        <w:rPr>
          <w:rFonts w:eastAsia="Times New Roman" w:hint="cs"/>
          <w:rtl/>
          <w:lang w:bidi="ar-KW"/>
        </w:rPr>
        <w:t>(</w:t>
      </w:r>
      <w:r w:rsidR="00CE4C70">
        <w:rPr>
          <w:rFonts w:eastAsia="Times New Roman" w:hint="cs"/>
          <w:rtl/>
          <w:lang w:bidi="ar-KW"/>
        </w:rPr>
        <w:t>أين الله</w:t>
      </w:r>
      <w:r>
        <w:rPr>
          <w:rFonts w:eastAsia="Times New Roman" w:hint="cs"/>
          <w:rtl/>
          <w:lang w:bidi="ar-KW"/>
        </w:rPr>
        <w:t>)</w:t>
      </w:r>
      <w:r w:rsidR="00CE4C70">
        <w:rPr>
          <w:rFonts w:eastAsia="Times New Roman" w:hint="cs"/>
          <w:rtl/>
          <w:lang w:bidi="ar-KW"/>
        </w:rPr>
        <w:t xml:space="preserve"> في بعض الروايات سندهما واحد من هلال بن أبي ميمونة عن عطاء بن الحكم عن معاوية بن الحكم رضي الله عنه واللفظ مختلف</w:t>
      </w:r>
      <w:r w:rsidR="003D2693">
        <w:rPr>
          <w:rFonts w:eastAsia="Times New Roman" w:hint="cs"/>
          <w:rtl/>
          <w:lang w:bidi="ar-KW"/>
        </w:rPr>
        <w:t>،</w:t>
      </w:r>
      <w:r w:rsidR="00CE4C70">
        <w:rPr>
          <w:rFonts w:eastAsia="Times New Roman" w:hint="cs"/>
          <w:rtl/>
          <w:lang w:bidi="ar-KW"/>
        </w:rPr>
        <w:t xml:space="preserve"> </w:t>
      </w:r>
      <w:r>
        <w:rPr>
          <w:rFonts w:eastAsia="Times New Roman" w:hint="cs"/>
          <w:rtl/>
          <w:lang w:bidi="ar-KW"/>
        </w:rPr>
        <w:t>(</w:t>
      </w:r>
      <w:r w:rsidR="00CE4C70">
        <w:rPr>
          <w:rFonts w:eastAsia="Times New Roman" w:hint="cs"/>
          <w:rtl/>
          <w:lang w:bidi="ar-KW"/>
        </w:rPr>
        <w:t>ت</w:t>
      </w:r>
      <w:r>
        <w:rPr>
          <w:rFonts w:eastAsia="Times New Roman" w:hint="cs"/>
          <w:rtl/>
          <w:lang w:bidi="ar-KW"/>
        </w:rPr>
        <w:t>)</w:t>
      </w:r>
      <w:r w:rsidR="00CE4C70">
        <w:rPr>
          <w:rFonts w:eastAsia="Times New Roman" w:hint="cs"/>
          <w:rtl/>
          <w:lang w:bidi="ar-KW"/>
        </w:rPr>
        <w:t xml:space="preserve"> رواية </w:t>
      </w:r>
      <w:r>
        <w:rPr>
          <w:rFonts w:eastAsia="Times New Roman" w:hint="cs"/>
          <w:rtl/>
          <w:lang w:bidi="ar-KW"/>
        </w:rPr>
        <w:t>(</w:t>
      </w:r>
      <w:r w:rsidR="00CE4C70">
        <w:rPr>
          <w:rFonts w:eastAsia="Times New Roman" w:hint="cs"/>
          <w:rtl/>
          <w:lang w:bidi="ar-KW"/>
        </w:rPr>
        <w:t>أتشهدين أن لا إله إلا الله</w:t>
      </w:r>
      <w:r>
        <w:rPr>
          <w:rFonts w:eastAsia="Times New Roman" w:hint="cs"/>
          <w:rtl/>
          <w:lang w:bidi="ar-KW"/>
        </w:rPr>
        <w:t>)</w:t>
      </w:r>
      <w:r w:rsidR="00CE4C70">
        <w:rPr>
          <w:rFonts w:eastAsia="Times New Roman" w:hint="cs"/>
          <w:rtl/>
          <w:lang w:bidi="ar-KW"/>
        </w:rPr>
        <w:t xml:space="preserve"> ورواية </w:t>
      </w:r>
      <w:r>
        <w:rPr>
          <w:rFonts w:eastAsia="Times New Roman" w:hint="cs"/>
          <w:rtl/>
          <w:lang w:bidi="ar-KW"/>
        </w:rPr>
        <w:t>(</w:t>
      </w:r>
      <w:r w:rsidR="00CE4C70">
        <w:rPr>
          <w:rFonts w:eastAsia="Times New Roman" w:hint="cs"/>
          <w:rtl/>
          <w:lang w:bidi="ar-KW"/>
        </w:rPr>
        <w:t>أين الله</w:t>
      </w:r>
      <w:r>
        <w:rPr>
          <w:rFonts w:eastAsia="Times New Roman" w:hint="cs"/>
          <w:rtl/>
          <w:lang w:bidi="ar-KW"/>
        </w:rPr>
        <w:t>)</w:t>
      </w:r>
      <w:r w:rsidR="00CE4C70">
        <w:rPr>
          <w:rFonts w:eastAsia="Times New Roman" w:hint="cs"/>
          <w:rtl/>
          <w:lang w:bidi="ar-KW"/>
        </w:rPr>
        <w:t xml:space="preserve"> في بعض الروايات سندهما واحد من عطاء بن الحكم عن معاوية بن الحكم رضي الله عنه واللفظ مختلف</w:t>
      </w:r>
      <w:r w:rsidR="003D2693">
        <w:rPr>
          <w:rFonts w:eastAsia="Times New Roman" w:hint="cs"/>
          <w:rtl/>
          <w:lang w:bidi="ar-KW"/>
        </w:rPr>
        <w:t>،</w:t>
      </w:r>
      <w:r w:rsidR="00CE4C70">
        <w:rPr>
          <w:rFonts w:eastAsia="Times New Roman" w:hint="cs"/>
          <w:rtl/>
          <w:lang w:bidi="ar-KW"/>
        </w:rPr>
        <w:t xml:space="preserve"> </w:t>
      </w:r>
      <w:r>
        <w:rPr>
          <w:rFonts w:eastAsia="Times New Roman" w:hint="cs"/>
          <w:rtl/>
          <w:lang w:bidi="ar-KW"/>
        </w:rPr>
        <w:t>(</w:t>
      </w:r>
      <w:r w:rsidR="00CE4C70">
        <w:rPr>
          <w:rFonts w:eastAsia="Times New Roman" w:hint="cs"/>
          <w:rtl/>
          <w:lang w:bidi="ar-KW"/>
        </w:rPr>
        <w:t>ث</w:t>
      </w:r>
      <w:r>
        <w:rPr>
          <w:rFonts w:eastAsia="Times New Roman" w:hint="cs"/>
          <w:rtl/>
          <w:lang w:bidi="ar-KW"/>
        </w:rPr>
        <w:t>)</w:t>
      </w:r>
      <w:r w:rsidR="00CE4C70">
        <w:rPr>
          <w:rFonts w:eastAsia="Times New Roman" w:hint="cs"/>
          <w:rtl/>
          <w:lang w:bidi="ar-KW"/>
        </w:rPr>
        <w:t xml:space="preserve"> رواية </w:t>
      </w:r>
      <w:r>
        <w:rPr>
          <w:rFonts w:eastAsia="Times New Roman" w:hint="cs"/>
          <w:rtl/>
          <w:lang w:bidi="ar-KW"/>
        </w:rPr>
        <w:t>(</w:t>
      </w:r>
      <w:r w:rsidR="00CE4C70">
        <w:rPr>
          <w:rFonts w:eastAsia="Times New Roman" w:hint="cs"/>
          <w:rtl/>
          <w:lang w:bidi="ar-KW"/>
        </w:rPr>
        <w:t>أين الله</w:t>
      </w:r>
      <w:r w:rsidR="00762B77">
        <w:rPr>
          <w:rFonts w:eastAsia="Times New Roman" w:hint="cs"/>
          <w:rtl/>
          <w:lang w:bidi="ar-KW"/>
        </w:rPr>
        <w:t>؟</w:t>
      </w:r>
      <w:r w:rsidR="00CE4C70">
        <w:rPr>
          <w:rFonts w:eastAsia="Times New Roman" w:hint="cs"/>
          <w:rtl/>
          <w:lang w:bidi="ar-KW"/>
        </w:rPr>
        <w:t xml:space="preserve"> قالت في السماء</w:t>
      </w:r>
      <w:r>
        <w:rPr>
          <w:rFonts w:eastAsia="Times New Roman" w:hint="cs"/>
          <w:rtl/>
          <w:lang w:bidi="ar-KW"/>
        </w:rPr>
        <w:t>)</w:t>
      </w:r>
      <w:r w:rsidR="00CE4C70">
        <w:rPr>
          <w:rFonts w:eastAsia="Times New Roman" w:hint="cs"/>
          <w:rtl/>
          <w:lang w:bidi="ar-KW"/>
        </w:rPr>
        <w:t xml:space="preserve"> ورواية </w:t>
      </w:r>
      <w:r>
        <w:rPr>
          <w:rFonts w:eastAsia="Times New Roman" w:hint="cs"/>
          <w:rtl/>
          <w:lang w:bidi="ar-KW"/>
        </w:rPr>
        <w:t>(</w:t>
      </w:r>
      <w:r w:rsidR="00CE4C70">
        <w:rPr>
          <w:rFonts w:eastAsia="Times New Roman" w:hint="cs"/>
          <w:rtl/>
          <w:lang w:bidi="ar-KW"/>
        </w:rPr>
        <w:t>أين الله</w:t>
      </w:r>
      <w:r w:rsidR="00762B77">
        <w:rPr>
          <w:rFonts w:eastAsia="Times New Roman" w:hint="cs"/>
          <w:rtl/>
          <w:lang w:bidi="ar-KW"/>
        </w:rPr>
        <w:t>؟</w:t>
      </w:r>
      <w:r w:rsidR="00CE4C70">
        <w:rPr>
          <w:rFonts w:eastAsia="Times New Roman" w:hint="cs"/>
          <w:rtl/>
          <w:lang w:bidi="ar-KW"/>
        </w:rPr>
        <w:t xml:space="preserve"> فأشارت إلى السماء</w:t>
      </w:r>
      <w:r>
        <w:rPr>
          <w:rFonts w:eastAsia="Times New Roman" w:hint="cs"/>
          <w:rtl/>
          <w:lang w:bidi="ar-KW"/>
        </w:rPr>
        <w:t>)</w:t>
      </w:r>
      <w:r w:rsidR="00CE4C70">
        <w:rPr>
          <w:rFonts w:eastAsia="Times New Roman" w:hint="cs"/>
          <w:rtl/>
          <w:lang w:bidi="ar-KW"/>
        </w:rPr>
        <w:t xml:space="preserve"> في بعض الروايات سندهما واحد من رواية يحيى بن كثير القصة واحدة واللفظ مختلف</w:t>
      </w:r>
      <w:r w:rsidR="003D2693">
        <w:rPr>
          <w:rFonts w:eastAsia="Times New Roman" w:hint="cs"/>
          <w:rtl/>
          <w:lang w:bidi="ar-KW"/>
        </w:rPr>
        <w:t>،</w:t>
      </w:r>
      <w:r w:rsidR="00CE4C70">
        <w:rPr>
          <w:rFonts w:eastAsia="Times New Roman" w:hint="cs"/>
          <w:rtl/>
          <w:lang w:bidi="ar-KW"/>
        </w:rPr>
        <w:t xml:space="preserve"> </w:t>
      </w:r>
      <w:r>
        <w:rPr>
          <w:rFonts w:eastAsia="Times New Roman" w:hint="cs"/>
          <w:rtl/>
          <w:lang w:bidi="ar-KW"/>
        </w:rPr>
        <w:t>(</w:t>
      </w:r>
      <w:r w:rsidR="00CE4C70">
        <w:rPr>
          <w:rFonts w:eastAsia="Times New Roman" w:hint="cs"/>
          <w:rtl/>
          <w:lang w:bidi="ar-KW"/>
        </w:rPr>
        <w:t>ج</w:t>
      </w:r>
      <w:r>
        <w:rPr>
          <w:rFonts w:eastAsia="Times New Roman" w:hint="cs"/>
          <w:rtl/>
          <w:lang w:bidi="ar-KW"/>
        </w:rPr>
        <w:t>)</w:t>
      </w:r>
      <w:r w:rsidR="00CE4C70">
        <w:rPr>
          <w:rFonts w:eastAsia="Times New Roman" w:hint="cs"/>
          <w:rtl/>
          <w:lang w:bidi="ar-KW"/>
        </w:rPr>
        <w:t xml:space="preserve"> رواية </w:t>
      </w:r>
      <w:r>
        <w:rPr>
          <w:rFonts w:eastAsia="Times New Roman" w:hint="cs"/>
          <w:rtl/>
          <w:lang w:bidi="ar-KW"/>
        </w:rPr>
        <w:t>(</w:t>
      </w:r>
      <w:r w:rsidR="00CE4C70">
        <w:rPr>
          <w:rFonts w:eastAsia="Times New Roman" w:hint="cs"/>
          <w:rtl/>
          <w:lang w:bidi="ar-KW"/>
        </w:rPr>
        <w:t>أين الله</w:t>
      </w:r>
      <w:r>
        <w:rPr>
          <w:rFonts w:eastAsia="Times New Roman" w:hint="cs"/>
          <w:rtl/>
          <w:lang w:bidi="ar-KW"/>
        </w:rPr>
        <w:t>)</w:t>
      </w:r>
      <w:r w:rsidR="00CE4C70">
        <w:rPr>
          <w:rFonts w:eastAsia="Times New Roman" w:hint="cs"/>
          <w:rtl/>
          <w:lang w:bidi="ar-KW"/>
        </w:rPr>
        <w:t xml:space="preserve"> عند مسلم تختلف عن رواية </w:t>
      </w:r>
      <w:r>
        <w:rPr>
          <w:rFonts w:eastAsia="Times New Roman" w:hint="cs"/>
          <w:rtl/>
          <w:lang w:bidi="ar-KW"/>
        </w:rPr>
        <w:t>(</w:t>
      </w:r>
      <w:r w:rsidR="00CE4C70">
        <w:rPr>
          <w:rFonts w:eastAsia="Times New Roman" w:hint="cs"/>
          <w:rtl/>
          <w:lang w:bidi="ar-KW"/>
        </w:rPr>
        <w:t>أين الله</w:t>
      </w:r>
      <w:r>
        <w:rPr>
          <w:rFonts w:eastAsia="Times New Roman" w:hint="cs"/>
          <w:rtl/>
          <w:lang w:bidi="ar-KW"/>
        </w:rPr>
        <w:t>)</w:t>
      </w:r>
      <w:r w:rsidR="00CE4C70">
        <w:rPr>
          <w:rFonts w:eastAsia="Times New Roman" w:hint="cs"/>
          <w:rtl/>
          <w:lang w:bidi="ar-KW"/>
        </w:rPr>
        <w:t xml:space="preserve"> عند مالك</w:t>
      </w:r>
      <w:r w:rsidR="003D2693">
        <w:rPr>
          <w:rFonts w:eastAsia="Times New Roman" w:hint="cs"/>
          <w:rtl/>
          <w:lang w:bidi="ar-KW"/>
        </w:rPr>
        <w:t>،</w:t>
      </w:r>
      <w:r w:rsidR="00CE4C70">
        <w:rPr>
          <w:rFonts w:eastAsia="Times New Roman" w:hint="cs"/>
          <w:rtl/>
          <w:lang w:bidi="ar-KW"/>
        </w:rPr>
        <w:t xml:space="preserve"> فعند مسلم</w:t>
      </w:r>
      <w:r>
        <w:rPr>
          <w:rFonts w:eastAsia="Times New Roman" w:hint="cs"/>
          <w:rtl/>
          <w:lang w:bidi="ar-KW"/>
        </w:rPr>
        <w:t>: (</w:t>
      </w:r>
      <w:r w:rsidR="00CE4C70">
        <w:rPr>
          <w:rFonts w:eastAsia="Times New Roman" w:hint="cs"/>
          <w:rtl/>
          <w:lang w:bidi="ar-KW"/>
        </w:rPr>
        <w:t>يقول وعلي رقبة أفأعتقها</w:t>
      </w:r>
      <w:r>
        <w:rPr>
          <w:rFonts w:eastAsia="Times New Roman" w:hint="cs"/>
          <w:rtl/>
          <w:lang w:bidi="ar-KW"/>
        </w:rPr>
        <w:t xml:space="preserve"> </w:t>
      </w:r>
      <w:r w:rsidR="00CE4C70">
        <w:rPr>
          <w:rFonts w:eastAsia="Times New Roman" w:hint="cs"/>
          <w:rtl/>
          <w:lang w:bidi="ar-KW"/>
        </w:rPr>
        <w:t>وكان الجواب اعتقها فإنها مؤمنة</w:t>
      </w:r>
      <w:r>
        <w:rPr>
          <w:rFonts w:eastAsia="Times New Roman" w:hint="cs"/>
          <w:rtl/>
          <w:lang w:bidi="ar-KW"/>
        </w:rPr>
        <w:t>)</w:t>
      </w:r>
      <w:r w:rsidR="00CE4C70">
        <w:rPr>
          <w:rFonts w:eastAsia="Times New Roman" w:hint="cs"/>
          <w:rtl/>
          <w:lang w:bidi="ar-KW"/>
        </w:rPr>
        <w:t xml:space="preserve"> وعند مالك</w:t>
      </w:r>
      <w:r>
        <w:rPr>
          <w:rFonts w:eastAsia="Times New Roman" w:hint="cs"/>
          <w:rtl/>
          <w:lang w:bidi="ar-KW"/>
        </w:rPr>
        <w:t>: (</w:t>
      </w:r>
      <w:r w:rsidR="00CE4C70">
        <w:rPr>
          <w:rFonts w:eastAsia="Times New Roman" w:hint="cs"/>
          <w:rtl/>
          <w:lang w:bidi="ar-KW"/>
        </w:rPr>
        <w:t>يقول فعظم ذلك على فقلت يا رسول الله أفلا</w:t>
      </w:r>
      <w:r>
        <w:rPr>
          <w:rFonts w:eastAsia="Times New Roman" w:hint="cs"/>
          <w:rtl/>
          <w:lang w:bidi="ar-KW"/>
        </w:rPr>
        <w:t xml:space="preserve"> </w:t>
      </w:r>
      <w:r w:rsidR="00CE4C70">
        <w:rPr>
          <w:rFonts w:eastAsia="Times New Roman" w:hint="cs"/>
          <w:rtl/>
          <w:lang w:bidi="ar-KW"/>
        </w:rPr>
        <w:t>أعتقها وكان الجواب أعتقها بدون ذكر فإنها مؤمنة</w:t>
      </w:r>
      <w:r>
        <w:rPr>
          <w:rFonts w:eastAsia="Times New Roman" w:hint="cs"/>
          <w:rtl/>
          <w:lang w:bidi="ar-KW"/>
        </w:rPr>
        <w:t>)</w:t>
      </w:r>
      <w:r w:rsidR="00CE4C70">
        <w:rPr>
          <w:rFonts w:eastAsia="Times New Roman" w:hint="cs"/>
          <w:rtl/>
          <w:lang w:bidi="ar-KW"/>
        </w:rPr>
        <w:t xml:space="preserve"> والرواية الأولى تفيد أن عليه نذرا سابقا والرواية الثانية تفيد أنه إنما أعتقها تبرئة لذمته من ضربها</w:t>
      </w:r>
      <w:r w:rsidR="003D2693">
        <w:rPr>
          <w:rFonts w:eastAsia="Times New Roman" w:hint="cs"/>
          <w:rtl/>
          <w:lang w:bidi="ar-KW"/>
        </w:rPr>
        <w:t>،</w:t>
      </w:r>
      <w:r w:rsidR="00CE4C70">
        <w:rPr>
          <w:rFonts w:eastAsia="Times New Roman" w:hint="cs"/>
          <w:rtl/>
          <w:lang w:bidi="ar-KW"/>
        </w:rPr>
        <w:t xml:space="preserve"> </w:t>
      </w:r>
      <w:r>
        <w:rPr>
          <w:rFonts w:eastAsia="Times New Roman" w:hint="cs"/>
          <w:rtl/>
          <w:lang w:bidi="ar-KW"/>
        </w:rPr>
        <w:t>(</w:t>
      </w:r>
      <w:r w:rsidR="00CE4C70">
        <w:rPr>
          <w:rFonts w:eastAsia="Times New Roman" w:hint="cs"/>
          <w:rtl/>
          <w:lang w:bidi="ar-KW"/>
        </w:rPr>
        <w:t>ح</w:t>
      </w:r>
      <w:r>
        <w:rPr>
          <w:rFonts w:eastAsia="Times New Roman" w:hint="cs"/>
          <w:rtl/>
          <w:lang w:bidi="ar-KW"/>
        </w:rPr>
        <w:t>)</w:t>
      </w:r>
      <w:r w:rsidR="00CE4C70">
        <w:rPr>
          <w:rFonts w:eastAsia="Times New Roman" w:hint="cs"/>
          <w:rtl/>
          <w:lang w:bidi="ar-KW"/>
        </w:rPr>
        <w:t xml:space="preserve"> بعض روايات الحديث تنص على أن الجارية كانت متكلمة فصيحة وبعضها تنص على أنها كانت خرساء لا</w:t>
      </w:r>
      <w:r w:rsidR="00CE4C70">
        <w:rPr>
          <w:rFonts w:eastAsia="Times New Roman" w:hint="cs"/>
          <w:lang w:bidi="ar-KW"/>
        </w:rPr>
        <w:t xml:space="preserve"> </w:t>
      </w:r>
      <w:r w:rsidR="00CE4C70">
        <w:rPr>
          <w:rFonts w:eastAsia="Times New Roman" w:hint="cs"/>
          <w:rtl/>
          <w:lang w:bidi="ar-KW"/>
        </w:rPr>
        <w:t>تفصح وفيها أن والجواب كان بالإشارة وهاهنا تكون الألفاظ تصرفا من الرواة ويؤيد ذلك ما ورد في بعض طرق الحديث (فمد النبي صلى الله عليه وسلم يده إليها</w:t>
      </w:r>
      <w:r w:rsidR="00CE4C70">
        <w:rPr>
          <w:rFonts w:eastAsia="Times New Roman" w:hint="cs"/>
          <w:lang w:bidi="ar-KW"/>
        </w:rPr>
        <w:t xml:space="preserve"> </w:t>
      </w:r>
      <w:r w:rsidR="00CE4C70">
        <w:rPr>
          <w:rFonts w:eastAsia="Times New Roman" w:hint="cs"/>
          <w:rtl/>
          <w:lang w:bidi="ar-KW"/>
        </w:rPr>
        <w:t>وأشار إليها مستفهماً من في السماء</w:t>
      </w:r>
      <w:r>
        <w:rPr>
          <w:rFonts w:eastAsia="Times New Roman" w:hint="cs"/>
          <w:rtl/>
          <w:lang w:bidi="ar-KW"/>
        </w:rPr>
        <w:t>)</w:t>
      </w:r>
      <w:r w:rsidR="003D2693">
        <w:rPr>
          <w:rFonts w:eastAsia="Times New Roman" w:hint="cs"/>
          <w:rtl/>
          <w:lang w:bidi="ar-KW"/>
        </w:rPr>
        <w:t>،</w:t>
      </w:r>
      <w:r w:rsidR="00CE4C70">
        <w:rPr>
          <w:rFonts w:eastAsia="Times New Roman" w:hint="cs"/>
          <w:rtl/>
          <w:lang w:bidi="ar-KW"/>
        </w:rPr>
        <w:t xml:space="preserve"> </w:t>
      </w:r>
      <w:r>
        <w:rPr>
          <w:rFonts w:eastAsia="Times New Roman" w:hint="cs"/>
          <w:rtl/>
          <w:lang w:bidi="ar-KW"/>
        </w:rPr>
        <w:t>(</w:t>
      </w:r>
      <w:r w:rsidR="00CE4C70">
        <w:rPr>
          <w:rFonts w:eastAsia="Times New Roman" w:hint="cs"/>
          <w:rtl/>
          <w:lang w:bidi="ar-KW"/>
        </w:rPr>
        <w:t>خ</w:t>
      </w:r>
      <w:r>
        <w:rPr>
          <w:rFonts w:eastAsia="Times New Roman" w:hint="cs"/>
          <w:rtl/>
          <w:lang w:bidi="ar-KW"/>
        </w:rPr>
        <w:t>)</w:t>
      </w:r>
      <w:r w:rsidR="00CE4C70">
        <w:rPr>
          <w:rFonts w:eastAsia="Times New Roman" w:hint="cs"/>
          <w:rtl/>
          <w:lang w:bidi="ar-KW"/>
        </w:rPr>
        <w:t xml:space="preserve"> على اعتبار أن الجارية خرساء عجماء لا تفصح يستقيم السؤال بالإشارة أو بلفظ </w:t>
      </w:r>
      <w:r>
        <w:rPr>
          <w:rFonts w:eastAsia="Times New Roman" w:hint="cs"/>
          <w:rtl/>
          <w:lang w:bidi="ar-KW"/>
        </w:rPr>
        <w:t>(</w:t>
      </w:r>
      <w:r w:rsidR="00CE4C70">
        <w:rPr>
          <w:rFonts w:eastAsia="Times New Roman" w:hint="cs"/>
          <w:rtl/>
          <w:lang w:bidi="ar-KW"/>
        </w:rPr>
        <w:t>أين الله</w:t>
      </w:r>
      <w:r>
        <w:rPr>
          <w:rFonts w:eastAsia="Times New Roman" w:hint="cs"/>
          <w:rtl/>
          <w:lang w:bidi="ar-KW"/>
        </w:rPr>
        <w:t>)</w:t>
      </w:r>
      <w:r w:rsidR="00CE4C70">
        <w:rPr>
          <w:rFonts w:eastAsia="Times New Roman" w:hint="cs"/>
          <w:rtl/>
          <w:lang w:bidi="ar-KW"/>
        </w:rPr>
        <w:t xml:space="preserve"> لمعرفة معبودها - وهاهنا </w:t>
      </w:r>
      <w:r w:rsidR="00CE4C70">
        <w:rPr>
          <w:rFonts w:eastAsia="Times New Roman" w:hint="cs"/>
          <w:rtl/>
          <w:lang w:bidi="ar-KW"/>
        </w:rPr>
        <w:lastRenderedPageBreak/>
        <w:t>يحل إشكال ألفاظ الحديث - لأن المشركين كانوا يعبدون آلهة في الأرض</w:t>
      </w:r>
      <w:r>
        <w:rPr>
          <w:rFonts w:eastAsia="Times New Roman" w:hint="cs"/>
          <w:rtl/>
          <w:lang w:bidi="ar-KW"/>
        </w:rPr>
        <w:t xml:space="preserve"> </w:t>
      </w:r>
      <w:r w:rsidR="00CE4C70">
        <w:rPr>
          <w:rFonts w:eastAsia="Times New Roman" w:hint="cs"/>
          <w:rtl/>
          <w:lang w:bidi="ar-KW"/>
        </w:rPr>
        <w:t>ويدل على ذلك حديث عمران بن الحصين</w:t>
      </w:r>
      <w:r w:rsidR="00CE4C70">
        <w:rPr>
          <w:rFonts w:eastAsia="Times New Roman" w:hint="cs"/>
          <w:lang w:bidi="ar-KW"/>
        </w:rPr>
        <w:t xml:space="preserve"> </w:t>
      </w:r>
      <w:r w:rsidR="00CE4C70">
        <w:rPr>
          <w:rFonts w:eastAsia="Times New Roman" w:hint="cs"/>
          <w:rtl/>
          <w:lang w:bidi="ar-KW"/>
        </w:rPr>
        <w:t>الذي أخرجه الترمذي بسنده عن (عمران بن</w:t>
      </w:r>
      <w:r w:rsidR="00CE4C70">
        <w:rPr>
          <w:rFonts w:eastAsia="Times New Roman" w:hint="cs"/>
          <w:lang w:bidi="ar-KW"/>
        </w:rPr>
        <w:t xml:space="preserve"> </w:t>
      </w:r>
      <w:r w:rsidR="00CE4C70">
        <w:rPr>
          <w:rFonts w:eastAsia="Times New Roman" w:hint="cs"/>
          <w:rtl/>
          <w:lang w:bidi="ar-KW"/>
        </w:rPr>
        <w:t>حصين قال قال النبي صلى الله عليه وسلم لأبي يا حصين كم تعبد اليوم إلاهاً</w:t>
      </w:r>
      <w:r w:rsidR="00762B77">
        <w:rPr>
          <w:rFonts w:eastAsia="Times New Roman" w:hint="cs"/>
          <w:rtl/>
          <w:lang w:bidi="ar-KW"/>
        </w:rPr>
        <w:t>؟</w:t>
      </w:r>
      <w:r w:rsidR="00CE4C70">
        <w:rPr>
          <w:rFonts w:eastAsia="Times New Roman" w:hint="cs"/>
          <w:rtl/>
          <w:lang w:bidi="ar-KW"/>
        </w:rPr>
        <w:t xml:space="preserve"> قال</w:t>
      </w:r>
      <w:r w:rsidR="00CE4C70">
        <w:rPr>
          <w:rFonts w:eastAsia="Times New Roman" w:hint="cs"/>
          <w:lang w:bidi="ar-KW"/>
        </w:rPr>
        <w:t xml:space="preserve"> </w:t>
      </w:r>
      <w:r w:rsidR="00CE4C70">
        <w:rPr>
          <w:rFonts w:eastAsia="Times New Roman" w:hint="cs"/>
          <w:rtl/>
          <w:lang w:bidi="ar-KW"/>
        </w:rPr>
        <w:t>أبي</w:t>
      </w:r>
      <w:r>
        <w:rPr>
          <w:rFonts w:eastAsia="Times New Roman" w:hint="cs"/>
          <w:rtl/>
          <w:lang w:bidi="ar-KW"/>
        </w:rPr>
        <w:t xml:space="preserve">: </w:t>
      </w:r>
      <w:r w:rsidR="00CE4C70">
        <w:rPr>
          <w:rFonts w:eastAsia="Times New Roman" w:hint="cs"/>
          <w:rtl/>
          <w:lang w:bidi="ar-KW"/>
        </w:rPr>
        <w:t>سبعة، ستةً في الأرض وواحداً في السماء. قال</w:t>
      </w:r>
      <w:r>
        <w:rPr>
          <w:rFonts w:eastAsia="Times New Roman" w:hint="cs"/>
          <w:rtl/>
          <w:lang w:bidi="ar-KW"/>
        </w:rPr>
        <w:t xml:space="preserve">: </w:t>
      </w:r>
      <w:r w:rsidR="00CE4C70">
        <w:rPr>
          <w:rFonts w:eastAsia="Times New Roman" w:hint="cs"/>
          <w:rtl/>
          <w:lang w:bidi="ar-KW"/>
        </w:rPr>
        <w:t>فأيهم تعد لرغبتك ورهبتك؟ قال</w:t>
      </w:r>
      <w:r w:rsidR="00CE4C70">
        <w:rPr>
          <w:rFonts w:eastAsia="Times New Roman" w:hint="cs"/>
          <w:lang w:bidi="ar-KW"/>
        </w:rPr>
        <w:t xml:space="preserve"> </w:t>
      </w:r>
      <w:r w:rsidR="00CE4C70">
        <w:rPr>
          <w:rFonts w:eastAsia="Times New Roman" w:hint="cs"/>
          <w:rtl/>
          <w:lang w:bidi="ar-KW"/>
        </w:rPr>
        <w:t xml:space="preserve">الذي في السماء) </w:t>
      </w:r>
      <w:r w:rsidR="003D2693">
        <w:rPr>
          <w:rFonts w:eastAsia="Times New Roman" w:hint="cs"/>
          <w:rtl/>
          <w:lang w:bidi="ar-KW"/>
        </w:rPr>
        <w:t>[</w:t>
      </w:r>
      <w:r w:rsidR="00CE4C70">
        <w:rPr>
          <w:rFonts w:eastAsia="Times New Roman" w:hint="cs"/>
          <w:rtl/>
          <w:lang w:bidi="ar-KW"/>
        </w:rPr>
        <w:t>سنن الترمذي5/519(3483)</w:t>
      </w:r>
      <w:r w:rsidR="003D2693">
        <w:rPr>
          <w:rFonts w:eastAsia="Times New Roman" w:hint="cs"/>
          <w:rtl/>
          <w:lang w:bidi="ar-KW"/>
        </w:rPr>
        <w:t>]</w:t>
      </w:r>
      <w:r w:rsidR="00CE4C70">
        <w:rPr>
          <w:rFonts w:eastAsia="Times New Roman" w:hint="cs"/>
          <w:rtl/>
          <w:lang w:bidi="ar-KW"/>
        </w:rPr>
        <w:t xml:space="preserve"> يقول الإمام الغزالي</w:t>
      </w:r>
      <w:r>
        <w:rPr>
          <w:rFonts w:eastAsia="Times New Roman" w:hint="cs"/>
          <w:rtl/>
          <w:lang w:bidi="ar-KW"/>
        </w:rPr>
        <w:t xml:space="preserve">: </w:t>
      </w:r>
      <w:r w:rsidR="00CE4C70">
        <w:rPr>
          <w:rFonts w:eastAsia="Times New Roman" w:hint="cs"/>
          <w:rtl/>
          <w:lang w:bidi="ar-KW"/>
        </w:rPr>
        <w:t>(وأما حكمه صلى الله عليه</w:t>
      </w:r>
      <w:r w:rsidR="00CE4C70">
        <w:rPr>
          <w:rFonts w:eastAsia="Times New Roman" w:hint="cs"/>
          <w:lang w:bidi="ar-KW"/>
        </w:rPr>
        <w:t xml:space="preserve"> </w:t>
      </w:r>
      <w:r w:rsidR="00CE4C70">
        <w:rPr>
          <w:rFonts w:eastAsia="Times New Roman" w:hint="cs"/>
          <w:rtl/>
          <w:lang w:bidi="ar-KW"/>
        </w:rPr>
        <w:t>وسلم على بالإيمان للجارية لما أشارت إلى السماء فقد انكشف به أيضاً- يعني السر في</w:t>
      </w:r>
      <w:r w:rsidR="00CE4C70">
        <w:rPr>
          <w:rFonts w:eastAsia="Times New Roman" w:hint="cs"/>
          <w:lang w:bidi="ar-KW"/>
        </w:rPr>
        <w:t xml:space="preserve"> </w:t>
      </w:r>
      <w:r w:rsidR="00CE4C70">
        <w:rPr>
          <w:rFonts w:eastAsia="Times New Roman" w:hint="cs"/>
          <w:rtl/>
          <w:lang w:bidi="ar-KW"/>
        </w:rPr>
        <w:t>رفع الأيدي إلى السماء- إذ ظهر أن لا سبيل للأخرس إلى تفهيم علو المرتبة إلا</w:t>
      </w:r>
      <w:r w:rsidR="00CE4C70">
        <w:rPr>
          <w:rFonts w:eastAsia="Times New Roman" w:hint="cs"/>
          <w:lang w:bidi="ar-KW"/>
        </w:rPr>
        <w:t xml:space="preserve"> </w:t>
      </w:r>
      <w:r w:rsidR="00CE4C70">
        <w:rPr>
          <w:rFonts w:eastAsia="Times New Roman" w:hint="cs"/>
          <w:rtl/>
          <w:lang w:bidi="ar-KW"/>
        </w:rPr>
        <w:t>بالإشارة إلى جهة العلو وقد كان يُظن بها أنها من عبدة الأوثان ومَن يعتقد اللهَ في</w:t>
      </w:r>
      <w:r w:rsidR="00CE4C70">
        <w:rPr>
          <w:rFonts w:eastAsia="Times New Roman" w:hint="cs"/>
          <w:lang w:bidi="ar-KW"/>
        </w:rPr>
        <w:t xml:space="preserve"> </w:t>
      </w:r>
      <w:r w:rsidR="00CE4C70">
        <w:rPr>
          <w:rFonts w:eastAsia="Times New Roman" w:hint="cs"/>
          <w:rtl/>
          <w:lang w:bidi="ar-KW"/>
        </w:rPr>
        <w:t>بيت الأصنام، فاستُنطقت عن معتقدها فعرَّفت بالإشارة إلى السماء أن معبودها ليس في</w:t>
      </w:r>
      <w:r w:rsidR="00CE4C70">
        <w:rPr>
          <w:rFonts w:eastAsia="Times New Roman" w:hint="cs"/>
          <w:lang w:bidi="ar-KW"/>
        </w:rPr>
        <w:t xml:space="preserve"> </w:t>
      </w:r>
      <w:r w:rsidR="00CE4C70">
        <w:rPr>
          <w:rFonts w:eastAsia="Times New Roman" w:hint="cs"/>
          <w:rtl/>
          <w:lang w:bidi="ar-KW"/>
        </w:rPr>
        <w:t>بيوت الأصنام كما يعتقد هؤلاء) [الاقتصاد</w:t>
      </w:r>
      <w:r w:rsidR="00CE4C70">
        <w:rPr>
          <w:rFonts w:eastAsia="Times New Roman" w:hint="cs"/>
          <w:lang w:bidi="ar-KW"/>
        </w:rPr>
        <w:t xml:space="preserve"> </w:t>
      </w:r>
      <w:r w:rsidR="00CE4C70">
        <w:rPr>
          <w:rFonts w:eastAsia="Times New Roman" w:hint="cs"/>
          <w:rtl/>
          <w:lang w:bidi="ar-KW"/>
        </w:rPr>
        <w:t>في الاعتقاد صـ 33]</w:t>
      </w:r>
      <w:r w:rsidR="003D2693">
        <w:rPr>
          <w:rFonts w:eastAsia="Times New Roman" w:hint="cs"/>
          <w:rtl/>
          <w:lang w:bidi="ar-KW"/>
        </w:rPr>
        <w:t>،</w:t>
      </w:r>
      <w:r w:rsidR="00CE4C70">
        <w:rPr>
          <w:rFonts w:eastAsia="Times New Roman" w:hint="cs"/>
          <w:rtl/>
          <w:lang w:bidi="ar-KW"/>
        </w:rPr>
        <w:t xml:space="preserve"> </w:t>
      </w:r>
      <w:r>
        <w:rPr>
          <w:rFonts w:eastAsia="Times New Roman" w:hint="cs"/>
          <w:rtl/>
          <w:lang w:bidi="ar-KW"/>
        </w:rPr>
        <w:t>(</w:t>
      </w:r>
      <w:r w:rsidR="00CE4C70">
        <w:rPr>
          <w:rFonts w:eastAsia="Times New Roman" w:hint="cs"/>
          <w:rtl/>
          <w:lang w:bidi="ar-KW"/>
        </w:rPr>
        <w:t>د</w:t>
      </w:r>
      <w:r>
        <w:rPr>
          <w:rFonts w:eastAsia="Times New Roman" w:hint="cs"/>
          <w:rtl/>
          <w:lang w:bidi="ar-KW"/>
        </w:rPr>
        <w:t>)</w:t>
      </w:r>
      <w:r w:rsidR="00CE4C70">
        <w:rPr>
          <w:rFonts w:eastAsia="Times New Roman" w:hint="cs"/>
          <w:rtl/>
          <w:lang w:bidi="ar-KW"/>
        </w:rPr>
        <w:t xml:space="preserve"> قد يكون اللفظ </w:t>
      </w:r>
      <w:r>
        <w:rPr>
          <w:rFonts w:eastAsia="Times New Roman" w:hint="cs"/>
          <w:rtl/>
          <w:lang w:bidi="ar-KW"/>
        </w:rPr>
        <w:t>(</w:t>
      </w:r>
      <w:r w:rsidR="00CE4C70">
        <w:rPr>
          <w:rFonts w:eastAsia="Times New Roman" w:hint="cs"/>
          <w:rtl/>
          <w:lang w:bidi="ar-KW"/>
        </w:rPr>
        <w:t>أين الله</w:t>
      </w:r>
      <w:r>
        <w:rPr>
          <w:rFonts w:eastAsia="Times New Roman" w:hint="cs"/>
          <w:rtl/>
          <w:lang w:bidi="ar-KW"/>
        </w:rPr>
        <w:t>)</w:t>
      </w:r>
      <w:r w:rsidR="00CE4C70">
        <w:rPr>
          <w:rFonts w:eastAsia="Times New Roman" w:hint="cs"/>
          <w:rtl/>
          <w:lang w:bidi="ar-KW"/>
        </w:rPr>
        <w:t xml:space="preserve"> هو من تصرف أحد الرواة على حسب فهمه للواقعة</w:t>
      </w:r>
      <w:r w:rsidR="003D2693">
        <w:rPr>
          <w:rFonts w:eastAsia="Times New Roman" w:hint="cs"/>
          <w:rtl/>
          <w:lang w:bidi="ar-KW"/>
        </w:rPr>
        <w:t>،</w:t>
      </w:r>
      <w:r w:rsidR="00CE4C70">
        <w:rPr>
          <w:rFonts w:eastAsia="Times New Roman" w:hint="cs"/>
          <w:rtl/>
          <w:lang w:bidi="ar-KW"/>
        </w:rPr>
        <w:t xml:space="preserve"> وبالتالي يوجد هناك احتمال قائم بأنه ليس لفظ الرسول صلى الله عليه وسلم. ومثل هذا الحديث يصح الأخذ</w:t>
      </w:r>
      <w:r w:rsidR="00CE4C70">
        <w:rPr>
          <w:rFonts w:eastAsia="Times New Roman" w:hint="cs"/>
          <w:lang w:bidi="ar-KW"/>
        </w:rPr>
        <w:t xml:space="preserve"> </w:t>
      </w:r>
      <w:r w:rsidR="00CE4C70">
        <w:rPr>
          <w:rFonts w:eastAsia="Times New Roman" w:hint="cs"/>
          <w:rtl/>
          <w:lang w:bidi="ar-KW"/>
        </w:rPr>
        <w:t xml:space="preserve">به فيما يتعلق بالعمل </w:t>
      </w:r>
      <w:r>
        <w:rPr>
          <w:rFonts w:eastAsia="Times New Roman" w:hint="cs"/>
          <w:rtl/>
          <w:lang w:bidi="ar-KW"/>
        </w:rPr>
        <w:t>(</w:t>
      </w:r>
      <w:r w:rsidR="00CE4C70">
        <w:rPr>
          <w:rFonts w:eastAsia="Times New Roman" w:hint="cs"/>
          <w:rtl/>
          <w:lang w:bidi="ar-KW"/>
        </w:rPr>
        <w:t>لأن الخلاف فيه بين خطأ وصواب</w:t>
      </w:r>
      <w:r>
        <w:rPr>
          <w:rFonts w:eastAsia="Times New Roman" w:hint="cs"/>
          <w:rtl/>
          <w:lang w:bidi="ar-KW"/>
        </w:rPr>
        <w:t>)</w:t>
      </w:r>
      <w:r w:rsidR="00CE4C70">
        <w:rPr>
          <w:rFonts w:eastAsia="Times New Roman" w:hint="cs"/>
          <w:rtl/>
          <w:lang w:bidi="ar-KW"/>
        </w:rPr>
        <w:t xml:space="preserve"> دون الاعتقاد لأن الخلاف فيه بين حق وباطل وبين هدى وضلال وبين سنة وبدعة</w:t>
      </w:r>
      <w:r>
        <w:rPr>
          <w:rFonts w:eastAsia="Times New Roman" w:hint="cs"/>
          <w:rtl/>
          <w:lang w:bidi="ar-KW"/>
        </w:rPr>
        <w:t>)</w:t>
      </w:r>
      <w:r w:rsidR="003D2693">
        <w:rPr>
          <w:rFonts w:eastAsia="Times New Roman" w:hint="cs"/>
          <w:rtl/>
          <w:lang w:bidi="ar-KW"/>
        </w:rPr>
        <w:t>،</w:t>
      </w:r>
      <w:r w:rsidR="00CE4C70">
        <w:rPr>
          <w:rFonts w:eastAsia="Times New Roman" w:hint="cs"/>
          <w:rtl/>
          <w:lang w:bidi="ar-KW"/>
        </w:rPr>
        <w:t xml:space="preserve"> ولذا أخرجه مسلم في باب تحريم الكلام في الصلاة</w:t>
      </w:r>
      <w:r w:rsidR="00CE4C70">
        <w:rPr>
          <w:rFonts w:eastAsia="Times New Roman" w:hint="cs"/>
          <w:lang w:bidi="ar-KW"/>
        </w:rPr>
        <w:t xml:space="preserve"> </w:t>
      </w:r>
      <w:r w:rsidR="00CE4C70">
        <w:rPr>
          <w:rFonts w:eastAsia="Times New Roman" w:hint="cs"/>
          <w:rtl/>
          <w:lang w:bidi="ar-KW"/>
        </w:rPr>
        <w:t>دون كتاب الإيمان حيث اشتمل على تسميت العاطس في الصلاة ومنعِ النبي صلى الله عليه</w:t>
      </w:r>
      <w:r w:rsidR="00CE4C70">
        <w:rPr>
          <w:rFonts w:eastAsia="Times New Roman" w:hint="cs"/>
          <w:lang w:bidi="ar-KW"/>
        </w:rPr>
        <w:t xml:space="preserve"> </w:t>
      </w:r>
      <w:r w:rsidR="00CE4C70">
        <w:rPr>
          <w:rFonts w:eastAsia="Times New Roman" w:hint="cs"/>
          <w:rtl/>
          <w:lang w:bidi="ar-KW"/>
        </w:rPr>
        <w:t>وسلم عن ذلك، ولم يخرجه البخاري في صحيحه وأخرج في جزء خلق الافعال ما يتعلق بتسميت</w:t>
      </w:r>
      <w:r w:rsidR="00CE4C70">
        <w:rPr>
          <w:rFonts w:eastAsia="Times New Roman" w:hint="cs"/>
          <w:lang w:bidi="ar-KW"/>
        </w:rPr>
        <w:t xml:space="preserve"> </w:t>
      </w:r>
      <w:r w:rsidR="00CE4C70">
        <w:rPr>
          <w:rFonts w:eastAsia="Times New Roman" w:hint="cs"/>
          <w:rtl/>
          <w:lang w:bidi="ar-KW"/>
        </w:rPr>
        <w:t>العاطس من هذا الحديث مقتصراً عليه دون ما يتعلق بكون الله في السماء بدون أي إشارة</w:t>
      </w:r>
      <w:r w:rsidR="00CE4C70">
        <w:rPr>
          <w:rFonts w:eastAsia="Times New Roman" w:hint="cs"/>
          <w:lang w:bidi="ar-KW"/>
        </w:rPr>
        <w:t xml:space="preserve"> </w:t>
      </w:r>
      <w:r w:rsidR="00CE4C70">
        <w:rPr>
          <w:rFonts w:eastAsia="Times New Roman" w:hint="cs"/>
          <w:rtl/>
          <w:lang w:bidi="ar-KW"/>
        </w:rPr>
        <w:t>إلى أنه اختصر الحديث</w:t>
      </w:r>
      <w:r w:rsidR="003D2693">
        <w:rPr>
          <w:rFonts w:eastAsia="Times New Roman" w:hint="cs"/>
          <w:rtl/>
          <w:lang w:bidi="ar-KW"/>
        </w:rPr>
        <w:t>،</w:t>
      </w:r>
      <w:r w:rsidR="00CE4C70">
        <w:rPr>
          <w:rFonts w:eastAsia="Times New Roman" w:hint="cs"/>
          <w:rtl/>
          <w:lang w:bidi="ar-KW"/>
        </w:rPr>
        <w:t xml:space="preserve"> </w:t>
      </w:r>
      <w:r>
        <w:rPr>
          <w:rFonts w:eastAsia="Times New Roman" w:hint="cs"/>
          <w:rtl/>
          <w:lang w:bidi="ar-KW"/>
        </w:rPr>
        <w:t>(</w:t>
      </w:r>
      <w:r w:rsidR="00CE4C70">
        <w:rPr>
          <w:rFonts w:eastAsia="Times New Roman" w:hint="cs"/>
          <w:rtl/>
          <w:lang w:bidi="ar-KW"/>
        </w:rPr>
        <w:t>ذ</w:t>
      </w:r>
      <w:r>
        <w:rPr>
          <w:rFonts w:eastAsia="Times New Roman" w:hint="cs"/>
          <w:rtl/>
          <w:lang w:bidi="ar-KW"/>
        </w:rPr>
        <w:t>)</w:t>
      </w:r>
      <w:r w:rsidR="00CE4C70">
        <w:rPr>
          <w:rFonts w:eastAsia="Times New Roman" w:hint="cs"/>
          <w:rtl/>
          <w:lang w:bidi="ar-KW"/>
        </w:rPr>
        <w:t xml:space="preserve"> </w:t>
      </w:r>
      <w:r w:rsidR="00CE4C70">
        <w:rPr>
          <w:rFonts w:hint="cs"/>
          <w:rtl/>
        </w:rPr>
        <w:t xml:space="preserve">لفظ </w:t>
      </w:r>
      <w:r>
        <w:rPr>
          <w:rFonts w:hint="cs"/>
          <w:rtl/>
        </w:rPr>
        <w:t>(</w:t>
      </w:r>
      <w:r w:rsidR="00CE4C70">
        <w:rPr>
          <w:rFonts w:hint="cs"/>
          <w:rtl/>
        </w:rPr>
        <w:t>أين الله</w:t>
      </w:r>
      <w:r>
        <w:rPr>
          <w:rFonts w:hint="cs"/>
          <w:rtl/>
        </w:rPr>
        <w:t>)</w:t>
      </w:r>
      <w:r w:rsidR="00CE4C70">
        <w:rPr>
          <w:rFonts w:hint="cs"/>
          <w:rtl/>
        </w:rPr>
        <w:t xml:space="preserve"> مخـالف لما تواتر عن النبي صلى</w:t>
      </w:r>
      <w:r w:rsidR="00CE4C70">
        <w:rPr>
          <w:rFonts w:hint="cs"/>
        </w:rPr>
        <w:t xml:space="preserve"> </w:t>
      </w:r>
      <w:r w:rsidR="00CE4C70">
        <w:rPr>
          <w:rFonts w:hint="cs"/>
          <w:rtl/>
        </w:rPr>
        <w:t>الله عليه وسلم أنه كان إذا أتـاه شخص يريـد الإسلام أمره أن ينطـق بالشهادتيـن من</w:t>
      </w:r>
      <w:r w:rsidR="00CE4C70">
        <w:rPr>
          <w:rFonts w:hint="cs"/>
        </w:rPr>
        <w:t xml:space="preserve"> </w:t>
      </w:r>
      <w:r w:rsidR="00CE4C70">
        <w:rPr>
          <w:rFonts w:hint="cs"/>
          <w:rtl/>
        </w:rPr>
        <w:t>غير أن يسأله هذا السؤال أو نحوه</w:t>
      </w:r>
      <w:r w:rsidR="003D2693">
        <w:rPr>
          <w:rFonts w:hint="cs"/>
          <w:rtl/>
        </w:rPr>
        <w:t>،</w:t>
      </w:r>
      <w:r w:rsidR="00CE4C70">
        <w:rPr>
          <w:rFonts w:hint="cs"/>
          <w:rtl/>
          <w:lang w:bidi="ar-KW"/>
        </w:rPr>
        <w:t xml:space="preserve"> وكذلك فهو مخالف </w:t>
      </w:r>
      <w:r w:rsidR="00CE4C70">
        <w:rPr>
          <w:rFonts w:hint="cs"/>
          <w:rtl/>
        </w:rPr>
        <w:t>لما ثبـت عن النبي صلى</w:t>
      </w:r>
      <w:r w:rsidR="00CE4C70">
        <w:rPr>
          <w:rFonts w:hint="cs"/>
        </w:rPr>
        <w:t xml:space="preserve"> </w:t>
      </w:r>
      <w:r w:rsidR="00CE4C70">
        <w:rPr>
          <w:rFonts w:hint="cs"/>
          <w:rtl/>
        </w:rPr>
        <w:t>الله عليه وأله وسلم أنه كان إذا بعث بعض أصحابه للدعـوة إلى الإسلام أمرهم أن</w:t>
      </w:r>
      <w:r w:rsidR="00CE4C70">
        <w:rPr>
          <w:rFonts w:hint="cs"/>
        </w:rPr>
        <w:t xml:space="preserve"> </w:t>
      </w:r>
      <w:r w:rsidR="00CE4C70">
        <w:rPr>
          <w:rFonts w:hint="cs"/>
          <w:rtl/>
        </w:rPr>
        <w:t>يأمروا الناس أن يشهدوا أن لا إله إلا الله وأن محمدا رسول الله صلى الله عليه</w:t>
      </w:r>
      <w:r w:rsidR="00CE4C70">
        <w:rPr>
          <w:rFonts w:hint="cs"/>
        </w:rPr>
        <w:t xml:space="preserve"> </w:t>
      </w:r>
      <w:r w:rsidR="00CE4C70">
        <w:rPr>
          <w:rFonts w:hint="cs"/>
          <w:rtl/>
        </w:rPr>
        <w:t>واَله وسلم من غير أن يأمرهم أن يبينوا لهم أو يسألوهم عن المكان ومصداق ذلك ما أخرجه الإمام البخاري بسنده عن</w:t>
      </w:r>
      <w:r w:rsidR="00CE4C70">
        <w:rPr>
          <w:rFonts w:hint="cs"/>
        </w:rPr>
        <w:t xml:space="preserve"> </w:t>
      </w:r>
      <w:r w:rsidR="00CE4C70">
        <w:rPr>
          <w:rFonts w:hint="cs"/>
          <w:rtl/>
        </w:rPr>
        <w:t>ابن عمر رضي الله عنهما</w:t>
      </w:r>
      <w:r>
        <w:rPr>
          <w:rFonts w:hint="cs"/>
          <w:rtl/>
        </w:rPr>
        <w:t xml:space="preserve">: </w:t>
      </w:r>
      <w:r w:rsidR="00CE4C70">
        <w:rPr>
          <w:rFonts w:hint="cs"/>
          <w:rtl/>
        </w:rPr>
        <w:t>(أن رسول الله صلى الله عليه وسلم قال أمرت أن أقاتل</w:t>
      </w:r>
      <w:r w:rsidR="00CE4C70">
        <w:rPr>
          <w:rFonts w:hint="cs"/>
        </w:rPr>
        <w:t xml:space="preserve"> </w:t>
      </w:r>
      <w:r w:rsidR="00CE4C70">
        <w:rPr>
          <w:rFonts w:hint="cs"/>
          <w:rtl/>
        </w:rPr>
        <w:t>الناس حتى يشهدوا أن لا إله إلا الله وأن محمدا رسول الله ويقيموا الصلاة ويؤتوا</w:t>
      </w:r>
      <w:r w:rsidR="00CE4C70">
        <w:rPr>
          <w:rFonts w:hint="cs"/>
        </w:rPr>
        <w:t xml:space="preserve"> </w:t>
      </w:r>
      <w:r w:rsidR="00CE4C70">
        <w:rPr>
          <w:rFonts w:hint="cs"/>
          <w:rtl/>
        </w:rPr>
        <w:t>الزكاة فإذا فعلوا ذلك عصموا مني دماءهم وأموالهم إلا بحق الإسلام وحسابهم على</w:t>
      </w:r>
      <w:r w:rsidR="00CE4C70">
        <w:rPr>
          <w:rFonts w:hint="cs"/>
        </w:rPr>
        <w:t xml:space="preserve"> </w:t>
      </w:r>
      <w:r w:rsidR="00CE4C70">
        <w:rPr>
          <w:rFonts w:hint="cs"/>
          <w:rtl/>
        </w:rPr>
        <w:t>الله)</w:t>
      </w:r>
      <w:r w:rsidR="00CE4C70">
        <w:rPr>
          <w:rFonts w:hint="cs"/>
        </w:rPr>
        <w:t xml:space="preserve"> </w:t>
      </w:r>
      <w:r w:rsidR="00CE4C70">
        <w:rPr>
          <w:rFonts w:hint="cs"/>
          <w:rtl/>
        </w:rPr>
        <w:t>[صحيح البخاري1/17(25)</w:t>
      </w:r>
      <w:r w:rsidR="003D2693">
        <w:rPr>
          <w:rFonts w:hint="cs"/>
          <w:rtl/>
        </w:rPr>
        <w:t>]</w:t>
      </w:r>
      <w:r w:rsidR="00CE4C70">
        <w:rPr>
          <w:rFonts w:hint="cs"/>
          <w:rtl/>
        </w:rPr>
        <w:t xml:space="preserve"> وما أخرجه بسنده عن ابن عباس رضي الله عنهما</w:t>
      </w:r>
      <w:r>
        <w:rPr>
          <w:rFonts w:hint="cs"/>
          <w:rtl/>
        </w:rPr>
        <w:t xml:space="preserve">: </w:t>
      </w:r>
      <w:r w:rsidR="00CE4C70">
        <w:rPr>
          <w:rFonts w:hint="cs"/>
          <w:rtl/>
        </w:rPr>
        <w:t>(أن النبي صلى</w:t>
      </w:r>
      <w:r w:rsidR="00CE4C70">
        <w:rPr>
          <w:rFonts w:hint="cs"/>
        </w:rPr>
        <w:t xml:space="preserve"> </w:t>
      </w:r>
      <w:r w:rsidR="00CE4C70">
        <w:rPr>
          <w:rFonts w:hint="cs"/>
          <w:rtl/>
        </w:rPr>
        <w:t>الله عليه وسلم بعث معاذاً رضي الله عنه إلى اليمن فقال ادعهم إلى شهادة أن لا إله</w:t>
      </w:r>
      <w:r w:rsidR="00CE4C70">
        <w:rPr>
          <w:rFonts w:hint="cs"/>
        </w:rPr>
        <w:t xml:space="preserve"> </w:t>
      </w:r>
      <w:r w:rsidR="00CE4C70">
        <w:rPr>
          <w:rFonts w:hint="cs"/>
          <w:rtl/>
        </w:rPr>
        <w:t xml:space="preserve">إلا الله وأني رسول الله فإن هم أطاعوا لذلك فأعلمهم أن الله قد </w:t>
      </w:r>
      <w:r w:rsidR="00CE4C70">
        <w:rPr>
          <w:rFonts w:hint="cs"/>
          <w:rtl/>
        </w:rPr>
        <w:lastRenderedPageBreak/>
        <w:t>افترض عليهم خمسَ</w:t>
      </w:r>
      <w:r w:rsidR="00CE4C70">
        <w:rPr>
          <w:rFonts w:hint="cs"/>
        </w:rPr>
        <w:t xml:space="preserve"> </w:t>
      </w:r>
      <w:r w:rsidR="00CE4C70">
        <w:rPr>
          <w:rFonts w:hint="cs"/>
          <w:rtl/>
        </w:rPr>
        <w:t>صلوات في كل يوم وليلة فإنْ هم أطاعوا لذلك فأعلمهم أن الله افترض عليهم صدقة في</w:t>
      </w:r>
      <w:r w:rsidR="00CE4C70">
        <w:rPr>
          <w:rFonts w:hint="cs"/>
        </w:rPr>
        <w:t xml:space="preserve"> </w:t>
      </w:r>
      <w:r w:rsidR="00CE4C70">
        <w:rPr>
          <w:rFonts w:hint="cs"/>
          <w:rtl/>
        </w:rPr>
        <w:t xml:space="preserve">أموالهم تؤخذ من أغنيائهم وترد على فقرائهم) </w:t>
      </w:r>
      <w:r w:rsidR="003D2693">
        <w:rPr>
          <w:rFonts w:hint="cs"/>
          <w:rtl/>
        </w:rPr>
        <w:t>[</w:t>
      </w:r>
      <w:r w:rsidR="00CE4C70">
        <w:rPr>
          <w:rFonts w:hint="cs"/>
          <w:rtl/>
        </w:rPr>
        <w:t>صحيح البخاري 2/505(1331)]</w:t>
      </w:r>
      <w:r w:rsidR="003D2693">
        <w:rPr>
          <w:rFonts w:hint="cs"/>
          <w:rtl/>
        </w:rPr>
        <w:t>،</w:t>
      </w:r>
      <w:r w:rsidR="00CE4C70">
        <w:rPr>
          <w:rFonts w:hint="cs"/>
          <w:rtl/>
        </w:rPr>
        <w:t xml:space="preserve"> </w:t>
      </w:r>
      <w:r>
        <w:rPr>
          <w:rFonts w:hint="cs"/>
          <w:rtl/>
        </w:rPr>
        <w:t>(</w:t>
      </w:r>
      <w:r w:rsidR="00CE4C70">
        <w:rPr>
          <w:rFonts w:hint="cs"/>
          <w:rtl/>
        </w:rPr>
        <w:t>ر</w:t>
      </w:r>
      <w:r>
        <w:rPr>
          <w:rFonts w:hint="cs"/>
          <w:rtl/>
        </w:rPr>
        <w:t>)</w:t>
      </w:r>
      <w:r w:rsidR="00CE4C70">
        <w:rPr>
          <w:rFonts w:hint="cs"/>
          <w:rtl/>
        </w:rPr>
        <w:t xml:space="preserve"> </w:t>
      </w:r>
      <w:r w:rsidR="00CE4C70">
        <w:rPr>
          <w:rFonts w:hint="cs"/>
          <w:rtl/>
          <w:lang w:bidi="ar-KW"/>
        </w:rPr>
        <w:t xml:space="preserve">لفظ </w:t>
      </w:r>
      <w:r>
        <w:rPr>
          <w:rFonts w:hint="cs"/>
          <w:rtl/>
          <w:lang w:bidi="ar-KW"/>
        </w:rPr>
        <w:t>(</w:t>
      </w:r>
      <w:r w:rsidR="00CE4C70">
        <w:rPr>
          <w:rFonts w:hint="cs"/>
          <w:rtl/>
          <w:lang w:bidi="ar-KW"/>
        </w:rPr>
        <w:t>أين الله والجواب بأنه في السماء</w:t>
      </w:r>
      <w:r>
        <w:rPr>
          <w:rFonts w:hint="cs"/>
          <w:rtl/>
          <w:lang w:bidi="ar-KW"/>
        </w:rPr>
        <w:t>)</w:t>
      </w:r>
      <w:r w:rsidR="00CE4C70">
        <w:rPr>
          <w:rFonts w:hint="cs"/>
          <w:rtl/>
          <w:lang w:bidi="ar-KW"/>
        </w:rPr>
        <w:t xml:space="preserve"> </w:t>
      </w:r>
      <w:r w:rsidR="00CE4C70">
        <w:rPr>
          <w:rFonts w:hint="cs"/>
          <w:rtl/>
        </w:rPr>
        <w:t>لا يثبت توحيـداً ولا ينفي شركـاً وذلك لأن بعض</w:t>
      </w:r>
      <w:r w:rsidR="00CE4C70">
        <w:rPr>
          <w:rFonts w:hint="cs"/>
        </w:rPr>
        <w:t xml:space="preserve"> </w:t>
      </w:r>
      <w:r w:rsidR="00CE4C70">
        <w:rPr>
          <w:rFonts w:hint="cs"/>
          <w:rtl/>
        </w:rPr>
        <w:t>المشركين يعترفون بوجود الله وكذا النصارى واليهود ومع ذلك يشركون معه في الألوهية غيره</w:t>
      </w:r>
      <w:r w:rsidR="00CE4C70">
        <w:rPr>
          <w:rFonts w:hint="cs"/>
        </w:rPr>
        <w:t xml:space="preserve"> </w:t>
      </w:r>
      <w:r w:rsidR="00CE4C70">
        <w:rPr>
          <w:rFonts w:hint="cs"/>
          <w:rtl/>
        </w:rPr>
        <w:t xml:space="preserve">ويؤيده </w:t>
      </w:r>
      <w:r w:rsidR="00CE4C70">
        <w:rPr>
          <w:rFonts w:eastAsia="Times New Roman" w:hint="cs"/>
          <w:rtl/>
          <w:lang w:bidi="ar-KW"/>
        </w:rPr>
        <w:t>ويدل عليه حديث عمران بن الحصين</w:t>
      </w:r>
      <w:r w:rsidR="00CE4C70">
        <w:rPr>
          <w:rFonts w:eastAsia="Times New Roman" w:hint="cs"/>
          <w:lang w:bidi="ar-KW"/>
        </w:rPr>
        <w:t xml:space="preserve"> </w:t>
      </w:r>
      <w:r w:rsidR="00CE4C70">
        <w:rPr>
          <w:rFonts w:eastAsia="Times New Roman" w:hint="cs"/>
          <w:rtl/>
          <w:lang w:bidi="ar-KW"/>
        </w:rPr>
        <w:t>الذي أخرجه الترمذي بسنده عن (عمران بن</w:t>
      </w:r>
      <w:r w:rsidR="00CE4C70">
        <w:rPr>
          <w:rFonts w:eastAsia="Times New Roman" w:hint="cs"/>
          <w:lang w:bidi="ar-KW"/>
        </w:rPr>
        <w:t xml:space="preserve"> </w:t>
      </w:r>
      <w:r w:rsidR="00CE4C70">
        <w:rPr>
          <w:rFonts w:eastAsia="Times New Roman" w:hint="cs"/>
          <w:rtl/>
          <w:lang w:bidi="ar-KW"/>
        </w:rPr>
        <w:t>حصين قال</w:t>
      </w:r>
      <w:r>
        <w:rPr>
          <w:rFonts w:eastAsia="Times New Roman" w:hint="cs"/>
          <w:rtl/>
          <w:lang w:bidi="ar-KW"/>
        </w:rPr>
        <w:t xml:space="preserve">: </w:t>
      </w:r>
      <w:r w:rsidR="00CE4C70">
        <w:rPr>
          <w:rFonts w:eastAsia="Times New Roman" w:hint="cs"/>
          <w:rtl/>
          <w:lang w:bidi="ar-KW"/>
        </w:rPr>
        <w:t>قال النبي صلى الله عليه وسلم لأبي يا حصين</w:t>
      </w:r>
      <w:r>
        <w:rPr>
          <w:rFonts w:eastAsia="Times New Roman" w:hint="cs"/>
          <w:rtl/>
          <w:lang w:bidi="ar-KW"/>
        </w:rPr>
        <w:t xml:space="preserve">: </w:t>
      </w:r>
      <w:r w:rsidR="00CE4C70">
        <w:rPr>
          <w:rFonts w:eastAsia="Times New Roman" w:hint="cs"/>
          <w:rtl/>
          <w:lang w:bidi="ar-KW"/>
        </w:rPr>
        <w:t>كم تعبد اليوم إلاهاً</w:t>
      </w:r>
      <w:r w:rsidR="00762B77">
        <w:rPr>
          <w:rFonts w:eastAsia="Times New Roman" w:hint="cs"/>
          <w:rtl/>
          <w:lang w:bidi="ar-KW"/>
        </w:rPr>
        <w:t>؟</w:t>
      </w:r>
      <w:r w:rsidR="00CE4C70">
        <w:rPr>
          <w:rFonts w:eastAsia="Times New Roman" w:hint="cs"/>
          <w:rtl/>
          <w:lang w:bidi="ar-KW"/>
        </w:rPr>
        <w:t xml:space="preserve"> قال</w:t>
      </w:r>
      <w:r w:rsidR="00CE4C70">
        <w:rPr>
          <w:rFonts w:eastAsia="Times New Roman" w:hint="cs"/>
          <w:lang w:bidi="ar-KW"/>
        </w:rPr>
        <w:t xml:space="preserve"> </w:t>
      </w:r>
      <w:r w:rsidR="00CE4C70">
        <w:rPr>
          <w:rFonts w:eastAsia="Times New Roman" w:hint="cs"/>
          <w:rtl/>
          <w:lang w:bidi="ar-KW"/>
        </w:rPr>
        <w:t>أبي</w:t>
      </w:r>
      <w:r>
        <w:rPr>
          <w:rFonts w:eastAsia="Times New Roman" w:hint="cs"/>
          <w:rtl/>
          <w:lang w:bidi="ar-KW"/>
        </w:rPr>
        <w:t xml:space="preserve">: </w:t>
      </w:r>
      <w:r w:rsidR="00CE4C70">
        <w:rPr>
          <w:rFonts w:eastAsia="Times New Roman" w:hint="cs"/>
          <w:rtl/>
          <w:lang w:bidi="ar-KW"/>
        </w:rPr>
        <w:t>سبعة، ستةً في الأرض وواحداً في السماء. قال</w:t>
      </w:r>
      <w:r>
        <w:rPr>
          <w:rFonts w:eastAsia="Times New Roman" w:hint="cs"/>
          <w:rtl/>
          <w:lang w:bidi="ar-KW"/>
        </w:rPr>
        <w:t xml:space="preserve">: </w:t>
      </w:r>
      <w:r w:rsidR="00CE4C70">
        <w:rPr>
          <w:rFonts w:eastAsia="Times New Roman" w:hint="cs"/>
          <w:rtl/>
          <w:lang w:bidi="ar-KW"/>
        </w:rPr>
        <w:t>فأيهم تعد لرغبتك ورهبتك؟ قال</w:t>
      </w:r>
      <w:r w:rsidR="00CE4C70">
        <w:rPr>
          <w:rFonts w:eastAsia="Times New Roman" w:hint="cs"/>
          <w:lang w:bidi="ar-KW"/>
        </w:rPr>
        <w:t xml:space="preserve"> </w:t>
      </w:r>
      <w:r w:rsidR="00CE4C70">
        <w:rPr>
          <w:rFonts w:eastAsia="Times New Roman" w:hint="cs"/>
          <w:rtl/>
          <w:lang w:bidi="ar-KW"/>
        </w:rPr>
        <w:t xml:space="preserve">الذي في السماء) </w:t>
      </w:r>
      <w:r w:rsidR="003D2693">
        <w:rPr>
          <w:rFonts w:eastAsia="Times New Roman" w:hint="cs"/>
          <w:rtl/>
          <w:lang w:bidi="ar-KW"/>
        </w:rPr>
        <w:t>[</w:t>
      </w:r>
      <w:r w:rsidR="00CE4C70">
        <w:rPr>
          <w:rFonts w:eastAsia="Times New Roman" w:hint="cs"/>
          <w:rtl/>
          <w:lang w:bidi="ar-KW"/>
        </w:rPr>
        <w:t>سنن الترمذي5/519(3483)</w:t>
      </w:r>
      <w:r w:rsidR="003D2693">
        <w:rPr>
          <w:rFonts w:eastAsia="Times New Roman" w:hint="cs"/>
          <w:rtl/>
          <w:lang w:bidi="ar-KW"/>
        </w:rPr>
        <w:t>]</w:t>
      </w:r>
      <w:r w:rsidR="003D2693">
        <w:rPr>
          <w:rFonts w:hint="cs"/>
          <w:rtl/>
          <w:lang w:bidi="ar-KW"/>
        </w:rPr>
        <w:t>،</w:t>
      </w:r>
      <w:r w:rsidR="00CE4C70">
        <w:rPr>
          <w:rFonts w:hint="cs"/>
          <w:rtl/>
          <w:lang w:bidi="ar-KW"/>
        </w:rPr>
        <w:t xml:space="preserve"> </w:t>
      </w:r>
      <w:r>
        <w:rPr>
          <w:rFonts w:hint="cs"/>
          <w:rtl/>
          <w:lang w:bidi="ar-KW"/>
        </w:rPr>
        <w:t>(</w:t>
      </w:r>
      <w:r w:rsidR="00CE4C70">
        <w:rPr>
          <w:rFonts w:hint="cs"/>
          <w:rtl/>
          <w:lang w:bidi="ar-KW"/>
        </w:rPr>
        <w:t>ز</w:t>
      </w:r>
      <w:r>
        <w:rPr>
          <w:rFonts w:hint="cs"/>
          <w:rtl/>
          <w:lang w:bidi="ar-KW"/>
        </w:rPr>
        <w:t>)</w:t>
      </w:r>
      <w:r w:rsidR="00CE4C70">
        <w:rPr>
          <w:rFonts w:hint="cs"/>
          <w:rtl/>
          <w:lang w:bidi="ar-KW"/>
        </w:rPr>
        <w:t xml:space="preserve"> </w:t>
      </w:r>
      <w:r w:rsidR="00CE4C70">
        <w:rPr>
          <w:rFonts w:hint="cs"/>
          <w:rtl/>
        </w:rPr>
        <w:t xml:space="preserve">لفظ </w:t>
      </w:r>
      <w:r>
        <w:rPr>
          <w:rFonts w:hint="cs"/>
          <w:rtl/>
        </w:rPr>
        <w:t>(</w:t>
      </w:r>
      <w:r w:rsidR="00CE4C70">
        <w:rPr>
          <w:rFonts w:hint="cs"/>
          <w:rtl/>
        </w:rPr>
        <w:t>أتشهدين أن لا إله إلا الله</w:t>
      </w:r>
      <w:r>
        <w:rPr>
          <w:rFonts w:hint="cs"/>
          <w:rtl/>
        </w:rPr>
        <w:t>)</w:t>
      </w:r>
      <w:r w:rsidR="00CE4C70">
        <w:rPr>
          <w:rFonts w:hint="cs"/>
          <w:rtl/>
        </w:rPr>
        <w:t xml:space="preserve"> هو الموافق للأصول المتفق عليها بين المسلمين ومصداق ذلك أن النبي صلى الله عليه وأله وسلم بين أركـان الإسـلام والإيمـان</w:t>
      </w:r>
      <w:r w:rsidR="00CE4C70">
        <w:rPr>
          <w:rFonts w:hint="cs"/>
        </w:rPr>
        <w:t xml:space="preserve"> </w:t>
      </w:r>
      <w:r w:rsidR="00CE4C70">
        <w:rPr>
          <w:rFonts w:hint="cs"/>
          <w:rtl/>
        </w:rPr>
        <w:t xml:space="preserve">في حديث جبريل عليه السلام ولم يذكر فيه عقيدة أن الله في السماء وإنما ذكر شهادة التوحيد </w:t>
      </w:r>
      <w:r>
        <w:rPr>
          <w:rFonts w:hint="cs"/>
          <w:rtl/>
        </w:rPr>
        <w:t>(</w:t>
      </w:r>
      <w:r w:rsidR="00CE4C70">
        <w:rPr>
          <w:rFonts w:hint="cs"/>
          <w:rtl/>
        </w:rPr>
        <w:t>لا لا له له لا الله = محمد رسول الله</w:t>
      </w:r>
      <w:r>
        <w:rPr>
          <w:rFonts w:hint="cs"/>
          <w:rtl/>
        </w:rPr>
        <w:t>)</w:t>
      </w:r>
      <w:r w:rsidR="00CE4C70">
        <w:rPr>
          <w:rFonts w:hint="cs"/>
          <w:rtl/>
        </w:rPr>
        <w:t xml:space="preserve"> ويؤيدها كذلك حديث </w:t>
      </w:r>
      <w:r>
        <w:rPr>
          <w:rFonts w:hint="cs"/>
          <w:rtl/>
        </w:rPr>
        <w:t>(</w:t>
      </w:r>
      <w:r w:rsidR="00CE4C70">
        <w:rPr>
          <w:rFonts w:hint="cs"/>
          <w:rtl/>
        </w:rPr>
        <w:t>أمرت</w:t>
      </w:r>
      <w:r w:rsidR="00CE4C70">
        <w:rPr>
          <w:rFonts w:hint="cs"/>
        </w:rPr>
        <w:t xml:space="preserve"> </w:t>
      </w:r>
      <w:r w:rsidR="00CE4C70">
        <w:rPr>
          <w:rFonts w:hint="cs"/>
          <w:rtl/>
        </w:rPr>
        <w:t>أن أقاتل الناس حتى يشهدوا أن لا إله إلا الله وأن محمدا رسول الله فإن هم فعلوا</w:t>
      </w:r>
      <w:r w:rsidR="00CE4C70">
        <w:rPr>
          <w:rFonts w:hint="cs"/>
        </w:rPr>
        <w:t xml:space="preserve"> </w:t>
      </w:r>
      <w:r w:rsidR="00CE4C70">
        <w:rPr>
          <w:rFonts w:hint="cs"/>
          <w:rtl/>
        </w:rPr>
        <w:t>ذلك فقد عصموا مني دماءهم وأموالهم إلا بحق الإسلام وحسابهم على الله</w:t>
      </w:r>
      <w:r>
        <w:rPr>
          <w:rFonts w:hint="cs"/>
          <w:rtl/>
        </w:rPr>
        <w:t xml:space="preserve">) </w:t>
      </w:r>
      <w:r w:rsidR="00CE4C70">
        <w:rPr>
          <w:rFonts w:hint="cs"/>
          <w:rtl/>
        </w:rPr>
        <w:t>وقد نص غير</w:t>
      </w:r>
      <w:r w:rsidR="00CE4C70">
        <w:rPr>
          <w:rFonts w:hint="cs"/>
        </w:rPr>
        <w:t xml:space="preserve"> </w:t>
      </w:r>
      <w:r w:rsidR="00CE4C70">
        <w:rPr>
          <w:rFonts w:hint="cs"/>
          <w:rtl/>
        </w:rPr>
        <w:t>واحد من العلمـاء على أنه حديـث متـواتر</w:t>
      </w:r>
      <w:r w:rsidR="003D2693">
        <w:rPr>
          <w:rFonts w:hint="cs"/>
          <w:rtl/>
        </w:rPr>
        <w:t>،</w:t>
      </w:r>
      <w:r w:rsidR="00CE4C70">
        <w:rPr>
          <w:rFonts w:hint="cs"/>
          <w:rtl/>
        </w:rPr>
        <w:t xml:space="preserve"> </w:t>
      </w:r>
      <w:r>
        <w:rPr>
          <w:rFonts w:hint="cs"/>
          <w:rtl/>
        </w:rPr>
        <w:t>(</w:t>
      </w:r>
      <w:r w:rsidR="00CE4C70">
        <w:rPr>
          <w:rFonts w:hint="cs"/>
          <w:rtl/>
        </w:rPr>
        <w:t>س</w:t>
      </w:r>
      <w:r>
        <w:rPr>
          <w:rFonts w:hint="cs"/>
          <w:rtl/>
        </w:rPr>
        <w:t>)</w:t>
      </w:r>
      <w:r w:rsidR="00CE4C70">
        <w:rPr>
          <w:rFonts w:hint="cs"/>
          <w:rtl/>
        </w:rPr>
        <w:t xml:space="preserve"> لفظ </w:t>
      </w:r>
      <w:r>
        <w:rPr>
          <w:rFonts w:hint="cs"/>
          <w:rtl/>
        </w:rPr>
        <w:t>(</w:t>
      </w:r>
      <w:r w:rsidR="00CE4C70">
        <w:rPr>
          <w:rFonts w:hint="cs"/>
          <w:rtl/>
        </w:rPr>
        <w:t>أتشهدين أن لا إله إلا الله</w:t>
      </w:r>
      <w:r>
        <w:rPr>
          <w:rFonts w:hint="cs"/>
          <w:rtl/>
        </w:rPr>
        <w:t xml:space="preserve">) </w:t>
      </w:r>
      <w:r w:rsidR="00CE4C70">
        <w:rPr>
          <w:rFonts w:hint="cs"/>
          <w:rtl/>
        </w:rPr>
        <w:t>هو الموافق لإجماع المسلمين بأن من نطق بالشهادتيـن وصدق بما جاء به الرسول صلى الله عليه وأله وسلم فقد دخل</w:t>
      </w:r>
      <w:r w:rsidR="00CE4C70">
        <w:rPr>
          <w:rFonts w:hint="cs"/>
        </w:rPr>
        <w:t xml:space="preserve"> </w:t>
      </w:r>
      <w:r w:rsidR="00CE4C70">
        <w:rPr>
          <w:rFonts w:hint="cs"/>
          <w:rtl/>
        </w:rPr>
        <w:t xml:space="preserve">الإسلام </w:t>
      </w:r>
      <w:r w:rsidR="00CE4C70">
        <w:rPr>
          <w:rFonts w:eastAsia="Times New Roman" w:hint="cs"/>
          <w:rtl/>
          <w:lang w:bidi="ar-KW"/>
        </w:rPr>
        <w:t xml:space="preserve">فإذا صحت رواية </w:t>
      </w:r>
      <w:r>
        <w:rPr>
          <w:rFonts w:eastAsia="Times New Roman" w:hint="cs"/>
          <w:rtl/>
          <w:lang w:bidi="ar-KW"/>
        </w:rPr>
        <w:t>(</w:t>
      </w:r>
      <w:r w:rsidR="00CE4C70">
        <w:rPr>
          <w:rFonts w:eastAsia="Times New Roman" w:hint="cs"/>
          <w:rtl/>
          <w:lang w:bidi="ar-KW"/>
        </w:rPr>
        <w:t>أتشهدين أن لا إله إلا الله</w:t>
      </w:r>
      <w:r>
        <w:rPr>
          <w:rFonts w:eastAsia="Times New Roman" w:hint="cs"/>
          <w:rtl/>
          <w:lang w:bidi="ar-KW"/>
        </w:rPr>
        <w:t>)</w:t>
      </w:r>
      <w:r w:rsidR="00CE4C70">
        <w:rPr>
          <w:rFonts w:eastAsia="Times New Roman" w:hint="cs"/>
          <w:rtl/>
          <w:lang w:bidi="ar-KW"/>
        </w:rPr>
        <w:t xml:space="preserve"> وهي صحيحة لا غبار عليها وجب ترجيحها على سائر الروايات والله أعلم</w:t>
      </w:r>
      <w:r w:rsidR="003D2693">
        <w:rPr>
          <w:rFonts w:eastAsia="Times New Roman" w:hint="cs"/>
          <w:rtl/>
          <w:lang w:bidi="ar-KW"/>
        </w:rPr>
        <w:t>،</w:t>
      </w:r>
      <w:r w:rsidR="00CE4C70">
        <w:rPr>
          <w:rFonts w:eastAsia="Times New Roman" w:hint="cs"/>
          <w:rtl/>
          <w:lang w:bidi="ar-KW"/>
        </w:rPr>
        <w:t xml:space="preserve"> </w:t>
      </w:r>
      <w:r>
        <w:rPr>
          <w:rFonts w:eastAsia="Times New Roman" w:hint="cs"/>
          <w:rtl/>
          <w:lang w:bidi="ar-KW"/>
        </w:rPr>
        <w:t>(</w:t>
      </w:r>
      <w:r w:rsidR="00CE4C70">
        <w:rPr>
          <w:rFonts w:eastAsia="Times New Roman" w:hint="cs"/>
          <w:rtl/>
          <w:lang w:bidi="ar-KW"/>
        </w:rPr>
        <w:t>ش</w:t>
      </w:r>
      <w:r>
        <w:rPr>
          <w:rFonts w:eastAsia="Times New Roman" w:hint="cs"/>
          <w:rtl/>
          <w:lang w:bidi="ar-KW"/>
        </w:rPr>
        <w:t>)</w:t>
      </w:r>
      <w:r w:rsidR="00CE4C70">
        <w:rPr>
          <w:rFonts w:eastAsia="Times New Roman" w:hint="cs"/>
          <w:rtl/>
          <w:lang w:bidi="ar-KW"/>
        </w:rPr>
        <w:t xml:space="preserve"> ثبت بحسب قواعد مصطلح الحديث وتصريحات بعض أهل الحديث اضطراب متن حديث الجارية الذي في مسلم وغيره بلفظ</w:t>
      </w:r>
      <w:r>
        <w:rPr>
          <w:rFonts w:eastAsia="Times New Roman" w:hint="cs"/>
          <w:rtl/>
          <w:lang w:bidi="ar-KW"/>
        </w:rPr>
        <w:t>: (</w:t>
      </w:r>
      <w:r w:rsidR="00CE4C70">
        <w:rPr>
          <w:rFonts w:eastAsia="Times New Roman" w:hint="cs"/>
          <w:rtl/>
          <w:lang w:bidi="ar-KW"/>
        </w:rPr>
        <w:t>أين الله</w:t>
      </w:r>
      <w:r>
        <w:rPr>
          <w:rFonts w:eastAsia="Times New Roman" w:hint="cs"/>
          <w:rtl/>
          <w:lang w:bidi="ar-KW"/>
        </w:rPr>
        <w:t>)</w:t>
      </w:r>
      <w:r w:rsidR="00CE4C70">
        <w:rPr>
          <w:rFonts w:eastAsia="Times New Roman" w:hint="cs"/>
          <w:rtl/>
          <w:lang w:bidi="ar-KW"/>
        </w:rPr>
        <w:t xml:space="preserve"> وأن الرواية الصحيحة التي ينبغي التعويل عليها هي رواية </w:t>
      </w:r>
      <w:r>
        <w:rPr>
          <w:rFonts w:eastAsia="Times New Roman" w:hint="cs"/>
          <w:rtl/>
          <w:lang w:bidi="ar-KW"/>
        </w:rPr>
        <w:t>(</w:t>
      </w:r>
      <w:r w:rsidR="00CE4C70">
        <w:rPr>
          <w:rFonts w:eastAsia="Times New Roman" w:hint="cs"/>
          <w:rtl/>
          <w:lang w:bidi="ar-KW"/>
        </w:rPr>
        <w:t>أتشهدين أن لا إله إلا الله قالت</w:t>
      </w:r>
      <w:r>
        <w:rPr>
          <w:rFonts w:eastAsia="Times New Roman" w:hint="cs"/>
          <w:rtl/>
          <w:lang w:bidi="ar-KW"/>
        </w:rPr>
        <w:t xml:space="preserve">: </w:t>
      </w:r>
      <w:r w:rsidR="00CE4C70">
        <w:rPr>
          <w:rFonts w:eastAsia="Times New Roman" w:hint="cs"/>
          <w:rtl/>
          <w:lang w:bidi="ar-KW"/>
        </w:rPr>
        <w:t>نعم، قال</w:t>
      </w:r>
      <w:r>
        <w:rPr>
          <w:rFonts w:eastAsia="Times New Roman" w:hint="cs"/>
          <w:rtl/>
          <w:lang w:bidi="ar-KW"/>
        </w:rPr>
        <w:t xml:space="preserve">: </w:t>
      </w:r>
      <w:r w:rsidR="00CE4C70">
        <w:rPr>
          <w:rFonts w:eastAsia="Times New Roman" w:hint="cs"/>
          <w:rtl/>
          <w:lang w:bidi="ar-KW"/>
        </w:rPr>
        <w:t>أتشـهدين أني رسول الله قالت</w:t>
      </w:r>
      <w:r>
        <w:rPr>
          <w:rFonts w:eastAsia="Times New Roman" w:hint="cs"/>
          <w:rtl/>
          <w:lang w:bidi="ar-KW"/>
        </w:rPr>
        <w:t xml:space="preserve">: </w:t>
      </w:r>
      <w:r w:rsidR="00CE4C70">
        <w:rPr>
          <w:rFonts w:eastAsia="Times New Roman" w:hint="cs"/>
          <w:rtl/>
          <w:lang w:bidi="ar-KW"/>
        </w:rPr>
        <w:t>نعم، قال</w:t>
      </w:r>
      <w:r>
        <w:rPr>
          <w:rFonts w:eastAsia="Times New Roman" w:hint="cs"/>
          <w:rtl/>
          <w:lang w:bidi="ar-KW"/>
        </w:rPr>
        <w:t xml:space="preserve">: </w:t>
      </w:r>
      <w:r w:rsidR="00CE4C70">
        <w:rPr>
          <w:rFonts w:eastAsia="Times New Roman" w:hint="cs"/>
          <w:rtl/>
          <w:lang w:bidi="ar-KW"/>
        </w:rPr>
        <w:t>أتؤمنين بالبعث بعد الموت قالت</w:t>
      </w:r>
      <w:r>
        <w:rPr>
          <w:rFonts w:eastAsia="Times New Roman" w:hint="cs"/>
          <w:rtl/>
          <w:lang w:bidi="ar-KW"/>
        </w:rPr>
        <w:t xml:space="preserve">: </w:t>
      </w:r>
      <w:r w:rsidR="00CE4C70">
        <w:rPr>
          <w:rFonts w:eastAsia="Times New Roman" w:hint="cs"/>
          <w:rtl/>
          <w:lang w:bidi="ar-KW"/>
        </w:rPr>
        <w:t>نعم، قال</w:t>
      </w:r>
      <w:r>
        <w:rPr>
          <w:rFonts w:eastAsia="Times New Roman" w:hint="cs"/>
          <w:rtl/>
          <w:lang w:bidi="ar-KW"/>
        </w:rPr>
        <w:t xml:space="preserve">: </w:t>
      </w:r>
      <w:r w:rsidR="00CE4C70">
        <w:rPr>
          <w:rFonts w:eastAsia="Times New Roman" w:hint="cs"/>
          <w:rtl/>
          <w:lang w:bidi="ar-KW"/>
        </w:rPr>
        <w:t>أعتقها.</w:t>
      </w:r>
      <w:r>
        <w:rPr>
          <w:rFonts w:eastAsia="Times New Roman" w:hint="cs"/>
          <w:rtl/>
          <w:lang w:bidi="ar-KW"/>
        </w:rPr>
        <w:t>)</w:t>
      </w:r>
      <w:r w:rsidR="00CE4C70">
        <w:rPr>
          <w:rFonts w:eastAsia="Times New Roman" w:hint="cs"/>
          <w:rtl/>
          <w:lang w:bidi="ar-KW"/>
        </w:rPr>
        <w:t xml:space="preserve"> ويؤيده</w:t>
      </w:r>
      <w:r>
        <w:rPr>
          <w:rFonts w:eastAsia="Times New Roman" w:hint="cs"/>
          <w:rtl/>
          <w:lang w:bidi="ar-KW"/>
        </w:rPr>
        <w:t xml:space="preserve"> </w:t>
      </w:r>
      <w:r w:rsidR="00CE4C70">
        <w:rPr>
          <w:rFonts w:eastAsia="Times New Roman" w:hint="cs"/>
          <w:rtl/>
          <w:lang w:bidi="ar-KW"/>
        </w:rPr>
        <w:t xml:space="preserve">الإجماع على أنه لا يحكم لمن قال </w:t>
      </w:r>
      <w:r>
        <w:rPr>
          <w:rFonts w:eastAsia="Times New Roman" w:hint="cs"/>
          <w:rtl/>
          <w:lang w:bidi="ar-KW"/>
        </w:rPr>
        <w:t>(</w:t>
      </w:r>
      <w:r w:rsidR="00CE4C70">
        <w:rPr>
          <w:rFonts w:eastAsia="Times New Roman" w:hint="cs"/>
          <w:rtl/>
          <w:lang w:bidi="ar-KW"/>
        </w:rPr>
        <w:t>الله في السماء</w:t>
      </w:r>
      <w:r>
        <w:rPr>
          <w:rFonts w:eastAsia="Times New Roman" w:hint="cs"/>
          <w:rtl/>
          <w:lang w:bidi="ar-KW"/>
        </w:rPr>
        <w:t>)</w:t>
      </w:r>
      <w:r w:rsidR="00CE4C70">
        <w:rPr>
          <w:rFonts w:eastAsia="Times New Roman" w:hint="cs"/>
          <w:rtl/>
          <w:lang w:bidi="ar-KW"/>
        </w:rPr>
        <w:t xml:space="preserve"> بالدخول في الإسلام والإجماع المقابل على أن الدخول في الإسلام يكون بالشهادتين بدليل قوله صلى الله عليه وسلم في الحديث المتواتر</w:t>
      </w:r>
      <w:r>
        <w:rPr>
          <w:rFonts w:eastAsia="Times New Roman" w:hint="cs"/>
          <w:rtl/>
          <w:lang w:bidi="ar-KW"/>
        </w:rPr>
        <w:t xml:space="preserve">: </w:t>
      </w:r>
      <w:r w:rsidR="00CE4C70">
        <w:rPr>
          <w:rFonts w:eastAsia="Times New Roman" w:hint="cs"/>
          <w:rtl/>
          <w:lang w:bidi="ar-KW"/>
        </w:rPr>
        <w:t>(</w:t>
      </w:r>
      <w:r>
        <w:rPr>
          <w:rFonts w:eastAsia="Times New Roman" w:hint="cs"/>
          <w:rtl/>
          <w:lang w:bidi="ar-KW"/>
        </w:rPr>
        <w:t>(</w:t>
      </w:r>
      <w:r w:rsidR="00CE4C70">
        <w:rPr>
          <w:rFonts w:eastAsia="Times New Roman" w:hint="cs"/>
          <w:rtl/>
          <w:lang w:bidi="ar-KW"/>
        </w:rPr>
        <w:t>أمرت أن أقاتل الناس حتى يشهدوا أن لا إله إلا الله وأني رسول الله</w:t>
      </w:r>
      <w:r>
        <w:rPr>
          <w:rFonts w:eastAsia="Times New Roman" w:hint="cs"/>
          <w:rtl/>
          <w:lang w:bidi="ar-KW"/>
        </w:rPr>
        <w:t>)</w:t>
      </w:r>
      <w:r w:rsidR="00CE4C70">
        <w:rPr>
          <w:rFonts w:eastAsia="Times New Roman" w:hint="cs"/>
          <w:rtl/>
          <w:lang w:bidi="ar-KW"/>
        </w:rPr>
        <w:t>)</w:t>
      </w:r>
      <w:r w:rsidR="003D2693">
        <w:rPr>
          <w:rFonts w:eastAsia="Times New Roman" w:hint="cs"/>
          <w:rtl/>
          <w:lang w:bidi="ar-KW"/>
        </w:rPr>
        <w:t>،</w:t>
      </w:r>
      <w:r w:rsidR="00CE4C70">
        <w:rPr>
          <w:rFonts w:eastAsia="Times New Roman" w:hint="cs"/>
          <w:rtl/>
          <w:lang w:bidi="ar-KW"/>
        </w:rPr>
        <w:t xml:space="preserve"> </w:t>
      </w:r>
      <w:r>
        <w:rPr>
          <w:rFonts w:eastAsia="Times New Roman" w:hint="cs"/>
          <w:rtl/>
          <w:lang w:bidi="ar-KW"/>
        </w:rPr>
        <w:t>(</w:t>
      </w:r>
      <w:r w:rsidR="00CE4C70">
        <w:rPr>
          <w:rFonts w:eastAsia="Times New Roman" w:hint="cs"/>
          <w:rtl/>
          <w:lang w:bidi="ar-KW"/>
        </w:rPr>
        <w:t>ص</w:t>
      </w:r>
      <w:r>
        <w:rPr>
          <w:rFonts w:eastAsia="Times New Roman" w:hint="cs"/>
          <w:rtl/>
          <w:lang w:bidi="ar-KW"/>
        </w:rPr>
        <w:t>)</w:t>
      </w:r>
      <w:r w:rsidR="00CE4C70">
        <w:rPr>
          <w:rFonts w:eastAsia="Times New Roman" w:hint="cs"/>
          <w:rtl/>
          <w:lang w:bidi="ar-KW"/>
        </w:rPr>
        <w:t xml:space="preserve"> </w:t>
      </w:r>
      <w:r w:rsidR="00CE4C70">
        <w:rPr>
          <w:rFonts w:hint="cs"/>
          <w:rtl/>
          <w:lang w:bidi="ar-KW"/>
        </w:rPr>
        <w:t xml:space="preserve">وأما من قال بصحة حديث الجارية بلفظ </w:t>
      </w:r>
      <w:r>
        <w:rPr>
          <w:rFonts w:hint="cs"/>
          <w:rtl/>
          <w:lang w:bidi="ar-KW"/>
        </w:rPr>
        <w:t>(</w:t>
      </w:r>
      <w:r w:rsidR="00CE4C70">
        <w:rPr>
          <w:rFonts w:hint="cs"/>
          <w:rtl/>
          <w:lang w:bidi="ar-KW"/>
        </w:rPr>
        <w:t>أين الله</w:t>
      </w:r>
      <w:r>
        <w:rPr>
          <w:rFonts w:hint="cs"/>
          <w:rtl/>
          <w:lang w:bidi="ar-KW"/>
        </w:rPr>
        <w:t>)</w:t>
      </w:r>
      <w:r w:rsidR="00CE4C70">
        <w:rPr>
          <w:rFonts w:hint="cs"/>
          <w:rtl/>
          <w:lang w:bidi="ar-KW"/>
        </w:rPr>
        <w:t xml:space="preserve"> وكان على مذهب أهل السنة والجماعة في التقديس والتنزيه فإنّه حمل لفظ </w:t>
      </w:r>
      <w:r>
        <w:rPr>
          <w:rFonts w:hint="cs"/>
          <w:rtl/>
          <w:lang w:bidi="ar-KW"/>
        </w:rPr>
        <w:t>(</w:t>
      </w:r>
      <w:r w:rsidR="00CE4C70">
        <w:rPr>
          <w:rFonts w:hint="cs"/>
          <w:rtl/>
          <w:lang w:bidi="ar-KW"/>
        </w:rPr>
        <w:t>أين الله</w:t>
      </w:r>
      <w:r>
        <w:rPr>
          <w:rFonts w:hint="cs"/>
          <w:rtl/>
          <w:lang w:bidi="ar-KW"/>
        </w:rPr>
        <w:t>)</w:t>
      </w:r>
      <w:r w:rsidR="00CE4C70">
        <w:rPr>
          <w:rFonts w:hint="cs"/>
          <w:rtl/>
          <w:lang w:bidi="ar-KW"/>
        </w:rPr>
        <w:t xml:space="preserve"> على أنه سؤال عن المكانة والمنـزلة أي أين مكانة الله عندك فأشارت إلى السماء أو قالت في السماء أي رفيع القدر والمنـزلة. فحديث الجارية بلفظ </w:t>
      </w:r>
      <w:r>
        <w:rPr>
          <w:rFonts w:hint="cs"/>
          <w:rtl/>
          <w:lang w:bidi="ar-KW"/>
        </w:rPr>
        <w:t>(</w:t>
      </w:r>
      <w:r w:rsidR="00CE4C70">
        <w:rPr>
          <w:rFonts w:hint="cs"/>
          <w:rtl/>
          <w:lang w:bidi="ar-KW"/>
        </w:rPr>
        <w:t>أين الله</w:t>
      </w:r>
      <w:r>
        <w:rPr>
          <w:rFonts w:hint="cs"/>
          <w:rtl/>
          <w:lang w:bidi="ar-KW"/>
        </w:rPr>
        <w:t>)</w:t>
      </w:r>
      <w:r w:rsidR="00CE4C70">
        <w:rPr>
          <w:rFonts w:hint="cs"/>
          <w:rtl/>
          <w:lang w:bidi="ar-KW"/>
        </w:rPr>
        <w:t xml:space="preserve"> عند أهل السنة من المتشابه الذي مخرجه طريقان لا ثالث لهما</w:t>
      </w:r>
      <w:r>
        <w:rPr>
          <w:rFonts w:hint="cs"/>
          <w:rtl/>
          <w:lang w:bidi="ar-KW"/>
        </w:rPr>
        <w:t xml:space="preserve">: </w:t>
      </w:r>
      <w:r w:rsidR="00CE4C70">
        <w:rPr>
          <w:rFonts w:hint="cs"/>
          <w:rtl/>
          <w:lang w:bidi="ar-KW"/>
        </w:rPr>
        <w:t>أحدهما</w:t>
      </w:r>
      <w:r>
        <w:rPr>
          <w:rFonts w:hint="cs"/>
          <w:rtl/>
          <w:lang w:bidi="ar-KW"/>
        </w:rPr>
        <w:t xml:space="preserve">: </w:t>
      </w:r>
      <w:r w:rsidR="00CE4C70">
        <w:rPr>
          <w:rFonts w:hint="cs"/>
          <w:rtl/>
          <w:lang w:bidi="ar-KW"/>
        </w:rPr>
        <w:t xml:space="preserve">الإيمان به </w:t>
      </w:r>
      <w:r w:rsidR="00CE4C70">
        <w:rPr>
          <w:rFonts w:hint="cs"/>
          <w:rtl/>
          <w:lang w:bidi="ar-KW"/>
        </w:rPr>
        <w:lastRenderedPageBreak/>
        <w:t>من غير خوض في معناه مع اعتقاد أن الله تعالى ليس كمثله شيء وتنـزيهه عن سمات المخلوقات</w:t>
      </w:r>
      <w:r w:rsidR="003D2693">
        <w:rPr>
          <w:rFonts w:hint="cs"/>
          <w:rtl/>
          <w:lang w:bidi="ar-KW"/>
        </w:rPr>
        <w:t>،</w:t>
      </w:r>
      <w:r w:rsidR="00CE4C70">
        <w:rPr>
          <w:rFonts w:hint="cs"/>
          <w:rtl/>
          <w:lang w:bidi="ar-KW"/>
        </w:rPr>
        <w:t xml:space="preserve"> والثاني</w:t>
      </w:r>
      <w:r>
        <w:rPr>
          <w:rFonts w:hint="cs"/>
          <w:rtl/>
          <w:lang w:bidi="ar-KW"/>
        </w:rPr>
        <w:t xml:space="preserve">: </w:t>
      </w:r>
      <w:r w:rsidR="00CE4C70">
        <w:rPr>
          <w:rFonts w:hint="cs"/>
          <w:rtl/>
          <w:lang w:bidi="ar-KW"/>
        </w:rPr>
        <w:t>تأويله بما يليق به وهذا هو ما ذكره الإمام النووي عند شرحه للحديث في صحيح مسلم فقال ما نصه</w:t>
      </w:r>
      <w:r>
        <w:rPr>
          <w:rFonts w:hint="cs"/>
          <w:rtl/>
          <w:lang w:bidi="ar-KW"/>
        </w:rPr>
        <w:t xml:space="preserve">: </w:t>
      </w:r>
      <w:r w:rsidR="00CE4C70">
        <w:rPr>
          <w:rFonts w:hint="cs"/>
          <w:rtl/>
          <w:lang w:bidi="ar-KW"/>
        </w:rPr>
        <w:t>" قوله صلى الله عليه وسلم</w:t>
      </w:r>
      <w:r>
        <w:rPr>
          <w:rFonts w:hint="cs"/>
          <w:rtl/>
          <w:lang w:bidi="ar-KW"/>
        </w:rPr>
        <w:t xml:space="preserve">: </w:t>
      </w:r>
      <w:r w:rsidR="00CE4C70">
        <w:rPr>
          <w:rFonts w:hint="cs"/>
          <w:rtl/>
          <w:lang w:bidi="ar-KW"/>
        </w:rPr>
        <w:t>أين الله؟ قالـت في السماء، قال</w:t>
      </w:r>
      <w:r>
        <w:rPr>
          <w:rFonts w:hint="cs"/>
          <w:rtl/>
          <w:lang w:bidi="ar-KW"/>
        </w:rPr>
        <w:t xml:space="preserve">: </w:t>
      </w:r>
      <w:r w:rsidR="00CE4C70">
        <w:rPr>
          <w:rFonts w:hint="cs"/>
          <w:rtl/>
          <w:lang w:bidi="ar-KW"/>
        </w:rPr>
        <w:t>من أنا قالت</w:t>
      </w:r>
      <w:r>
        <w:rPr>
          <w:rFonts w:hint="cs"/>
          <w:rtl/>
          <w:lang w:bidi="ar-KW"/>
        </w:rPr>
        <w:t xml:space="preserve">: </w:t>
      </w:r>
      <w:r w:rsidR="00CE4C70">
        <w:rPr>
          <w:rFonts w:hint="cs"/>
          <w:rtl/>
          <w:lang w:bidi="ar-KW"/>
        </w:rPr>
        <w:t>أنت رسول الله، قال</w:t>
      </w:r>
      <w:r>
        <w:rPr>
          <w:rFonts w:hint="cs"/>
          <w:rtl/>
          <w:lang w:bidi="ar-KW"/>
        </w:rPr>
        <w:t xml:space="preserve">: </w:t>
      </w:r>
      <w:r w:rsidR="00CE4C70">
        <w:rPr>
          <w:rFonts w:hint="cs"/>
          <w:rtl/>
          <w:lang w:bidi="ar-KW"/>
        </w:rPr>
        <w:t>أعتقها فإنها مؤمنة هذا الحديث من أحاديث الصفات وفيها مذهبان</w:t>
      </w:r>
      <w:r>
        <w:rPr>
          <w:rFonts w:hint="cs"/>
          <w:rtl/>
          <w:lang w:bidi="ar-KW"/>
        </w:rPr>
        <w:t xml:space="preserve">: </w:t>
      </w:r>
      <w:r w:rsidR="00CE4C70">
        <w:rPr>
          <w:rFonts w:hint="cs"/>
          <w:rtl/>
          <w:lang w:bidi="ar-KW"/>
        </w:rPr>
        <w:t>أحدهما</w:t>
      </w:r>
      <w:r>
        <w:rPr>
          <w:rFonts w:hint="cs"/>
          <w:rtl/>
          <w:lang w:bidi="ar-KW"/>
        </w:rPr>
        <w:t xml:space="preserve">: </w:t>
      </w:r>
      <w:r w:rsidR="00CE4C70">
        <w:rPr>
          <w:rFonts w:hint="cs"/>
          <w:rtl/>
          <w:lang w:bidi="ar-KW"/>
        </w:rPr>
        <w:t>الإيمان به من غير خوض في معناه مع اعتقاد أن الله تعالى ليس كمثله شيء وتنـزيهه عن سمات المخلوقات. والثاني</w:t>
      </w:r>
      <w:r>
        <w:rPr>
          <w:rFonts w:hint="cs"/>
          <w:rtl/>
          <w:lang w:bidi="ar-KW"/>
        </w:rPr>
        <w:t xml:space="preserve">: </w:t>
      </w:r>
      <w:r w:rsidR="00CE4C70">
        <w:rPr>
          <w:rFonts w:hint="cs"/>
          <w:rtl/>
          <w:lang w:bidi="ar-KW"/>
        </w:rPr>
        <w:t>تأويله بما يليق به، فمن قال بهذا قال</w:t>
      </w:r>
      <w:r>
        <w:rPr>
          <w:rFonts w:hint="cs"/>
          <w:rtl/>
          <w:lang w:bidi="ar-KW"/>
        </w:rPr>
        <w:t xml:space="preserve">: </w:t>
      </w:r>
      <w:r w:rsidR="00CE4C70">
        <w:rPr>
          <w:rFonts w:hint="cs"/>
          <w:rtl/>
          <w:lang w:bidi="ar-KW"/>
        </w:rPr>
        <w:t>كان المراد امتحانها</w:t>
      </w:r>
      <w:r>
        <w:rPr>
          <w:rFonts w:hint="cs"/>
          <w:rtl/>
          <w:lang w:bidi="ar-KW"/>
        </w:rPr>
        <w:t xml:space="preserve">: </w:t>
      </w:r>
      <w:r w:rsidR="00CE4C70">
        <w:rPr>
          <w:rFonts w:hint="cs"/>
          <w:rtl/>
          <w:lang w:bidi="ar-KW"/>
        </w:rPr>
        <w:t>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w:t>
      </w:r>
      <w:r>
        <w:rPr>
          <w:rFonts w:hint="cs"/>
          <w:rtl/>
          <w:lang w:bidi="ar-KW"/>
        </w:rPr>
        <w:t xml:space="preserve"> </w:t>
      </w:r>
      <w:r w:rsidR="00CE4C70">
        <w:rPr>
          <w:rFonts w:hint="cs"/>
          <w:rtl/>
          <w:lang w:bidi="ar-KW"/>
        </w:rPr>
        <w:t>أو هي من عبدة الأوثان العابدين للأوثان التي بين أيديهم فلما قالت</w:t>
      </w:r>
      <w:r>
        <w:rPr>
          <w:rFonts w:hint="cs"/>
          <w:rtl/>
          <w:lang w:bidi="ar-KW"/>
        </w:rPr>
        <w:t xml:space="preserve">: </w:t>
      </w:r>
      <w:r w:rsidR="00CE4C70">
        <w:rPr>
          <w:rFonts w:hint="cs"/>
          <w:rtl/>
          <w:lang w:bidi="ar-KW"/>
        </w:rPr>
        <w:t>في</w:t>
      </w:r>
      <w:r w:rsidR="00CE4C70">
        <w:rPr>
          <w:rFonts w:hint="cs"/>
          <w:lang w:bidi="ar-KW"/>
        </w:rPr>
        <w:t xml:space="preserve"> </w:t>
      </w:r>
      <w:r w:rsidR="00CE4C70">
        <w:rPr>
          <w:rFonts w:hint="cs"/>
          <w:rtl/>
          <w:lang w:bidi="ar-KW"/>
        </w:rPr>
        <w:t xml:space="preserve">السماء علم أنها موحدة وليست عابدة للأوثان اهـ </w:t>
      </w:r>
      <w:r w:rsidR="003D2693">
        <w:rPr>
          <w:rFonts w:hint="cs"/>
          <w:rtl/>
          <w:lang w:bidi="ar-KW"/>
        </w:rPr>
        <w:t>[</w:t>
      </w:r>
      <w:r w:rsidR="00CE4C70">
        <w:rPr>
          <w:rFonts w:hint="cs"/>
          <w:rtl/>
          <w:lang w:bidi="ar-KW"/>
        </w:rPr>
        <w:t>النووي في شرحه على صحيح مسلم (ج5 /ص22)</w:t>
      </w:r>
      <w:r w:rsidR="003D2693">
        <w:rPr>
          <w:rFonts w:hint="cs"/>
          <w:rtl/>
          <w:lang w:bidi="ar-KW"/>
        </w:rPr>
        <w:t>]،</w:t>
      </w:r>
      <w:r w:rsidR="00CE4C70">
        <w:rPr>
          <w:rFonts w:hint="cs"/>
          <w:rtl/>
          <w:lang w:bidi="ar-KW"/>
        </w:rPr>
        <w:t xml:space="preserve"> </w:t>
      </w:r>
      <w:r>
        <w:rPr>
          <w:rFonts w:hint="cs"/>
          <w:rtl/>
          <w:lang w:bidi="ar-KW"/>
        </w:rPr>
        <w:t>(</w:t>
      </w:r>
      <w:r w:rsidR="00CE4C70">
        <w:rPr>
          <w:rFonts w:hint="cs"/>
          <w:rtl/>
          <w:lang w:bidi="ar-KW"/>
        </w:rPr>
        <w:t>ض</w:t>
      </w:r>
      <w:r>
        <w:rPr>
          <w:rFonts w:hint="cs"/>
          <w:rtl/>
          <w:lang w:bidi="ar-KW"/>
        </w:rPr>
        <w:t>)</w:t>
      </w:r>
      <w:r w:rsidR="00CE4C70">
        <w:rPr>
          <w:rFonts w:hint="cs"/>
          <w:rtl/>
          <w:lang w:bidi="ar-KW"/>
        </w:rPr>
        <w:t xml:space="preserve"> </w:t>
      </w:r>
      <w:r w:rsidR="00CE4C70">
        <w:rPr>
          <w:rFonts w:eastAsia="Times New Roman" w:hint="cs"/>
          <w:rtl/>
          <w:lang w:bidi="ar-KW"/>
        </w:rPr>
        <w:t xml:space="preserve">الحديث بلفظ </w:t>
      </w:r>
      <w:r>
        <w:rPr>
          <w:rFonts w:eastAsia="Times New Roman" w:hint="cs"/>
          <w:rtl/>
          <w:lang w:bidi="ar-KW"/>
        </w:rPr>
        <w:t>(</w:t>
      </w:r>
      <w:r w:rsidR="00CE4C70">
        <w:rPr>
          <w:rFonts w:eastAsia="Times New Roman" w:hint="cs"/>
          <w:rtl/>
          <w:lang w:bidi="ar-KW"/>
        </w:rPr>
        <w:t>أين الله</w:t>
      </w:r>
      <w:r>
        <w:rPr>
          <w:rFonts w:eastAsia="Times New Roman" w:hint="cs"/>
          <w:rtl/>
          <w:lang w:bidi="ar-KW"/>
        </w:rPr>
        <w:t>)</w:t>
      </w:r>
      <w:r w:rsidR="00CE4C70">
        <w:rPr>
          <w:rFonts w:eastAsia="Times New Roman" w:hint="cs"/>
          <w:rtl/>
          <w:lang w:bidi="ar-KW"/>
        </w:rPr>
        <w:t xml:space="preserve"> فيه التشابه من وجهين</w:t>
      </w:r>
      <w:r>
        <w:rPr>
          <w:rFonts w:eastAsia="Times New Roman" w:hint="cs"/>
          <w:rtl/>
          <w:lang w:bidi="ar-KW"/>
        </w:rPr>
        <w:t xml:space="preserve">: </w:t>
      </w:r>
      <w:r w:rsidR="00CE4C70">
        <w:rPr>
          <w:rFonts w:eastAsia="Times New Roman" w:hint="cs"/>
          <w:rtl/>
          <w:lang w:bidi="ar-KW"/>
        </w:rPr>
        <w:t>أحدهما</w:t>
      </w:r>
      <w:r>
        <w:rPr>
          <w:rFonts w:eastAsia="Times New Roman" w:hint="cs"/>
          <w:rtl/>
          <w:lang w:bidi="ar-KW"/>
        </w:rPr>
        <w:t xml:space="preserve">: </w:t>
      </w:r>
      <w:r w:rsidR="00CE4C70">
        <w:rPr>
          <w:rFonts w:eastAsia="Times New Roman" w:hint="cs"/>
          <w:rtl/>
          <w:lang w:bidi="ar-KW"/>
        </w:rPr>
        <w:t>قولـه صلى الله عليه وسلم لها</w:t>
      </w:r>
      <w:r>
        <w:rPr>
          <w:rFonts w:eastAsia="Times New Roman" w:hint="cs"/>
          <w:rtl/>
          <w:lang w:bidi="ar-KW"/>
        </w:rPr>
        <w:t>: (</w:t>
      </w:r>
      <w:r w:rsidR="00CE4C70">
        <w:rPr>
          <w:rFonts w:eastAsia="Times New Roman" w:hint="cs"/>
          <w:rtl/>
          <w:lang w:bidi="ar-KW"/>
        </w:rPr>
        <w:t>أين الله</w:t>
      </w:r>
      <w:r>
        <w:rPr>
          <w:rFonts w:eastAsia="Times New Roman" w:hint="cs"/>
          <w:rtl/>
          <w:lang w:bidi="ar-KW"/>
        </w:rPr>
        <w:t xml:space="preserve">) </w:t>
      </w:r>
      <w:r w:rsidR="00CE4C70">
        <w:rPr>
          <w:rFonts w:eastAsia="Times New Roman" w:hint="cs"/>
          <w:rtl/>
          <w:lang w:bidi="ar-KW"/>
        </w:rPr>
        <w:t xml:space="preserve">فإن الله سبحانه وتعالى لا يُسأل عنه ب </w:t>
      </w:r>
      <w:r>
        <w:rPr>
          <w:rFonts w:eastAsia="Times New Roman" w:hint="cs"/>
          <w:rtl/>
          <w:lang w:bidi="ar-KW"/>
        </w:rPr>
        <w:t>(</w:t>
      </w:r>
      <w:r w:rsidR="00CE4C70">
        <w:rPr>
          <w:rFonts w:eastAsia="Times New Roman" w:hint="cs"/>
          <w:rtl/>
          <w:lang w:bidi="ar-KW"/>
        </w:rPr>
        <w:t>أين</w:t>
      </w:r>
      <w:r>
        <w:rPr>
          <w:rFonts w:eastAsia="Times New Roman" w:hint="cs"/>
          <w:rtl/>
          <w:lang w:bidi="ar-KW"/>
        </w:rPr>
        <w:t>)</w:t>
      </w:r>
      <w:r w:rsidR="00CE4C70">
        <w:rPr>
          <w:rFonts w:eastAsia="Times New Roman" w:hint="cs"/>
          <w:rtl/>
          <w:lang w:bidi="ar-KW"/>
        </w:rPr>
        <w:t xml:space="preserve"> على سبيل المكان الحسي وجوابه كما تقدم أنها كانت خرساء عجماء لا سبيل إلى معرفة إيمانها إلا بإشارتها أن معبودها ليس من الأوثان الموجودة في الأرض وإنما هو رب السماء والأرض</w:t>
      </w:r>
      <w:r w:rsidR="003D2693">
        <w:rPr>
          <w:rFonts w:eastAsia="Times New Roman" w:hint="cs"/>
          <w:rtl/>
          <w:lang w:bidi="ar-KW"/>
        </w:rPr>
        <w:t>،</w:t>
      </w:r>
      <w:r w:rsidR="00CE4C70">
        <w:rPr>
          <w:rFonts w:eastAsia="Times New Roman" w:hint="cs"/>
          <w:rtl/>
          <w:lang w:bidi="ar-KW"/>
        </w:rPr>
        <w:t xml:space="preserve"> أو أن السؤال محمول على المكانة العالية لا المكان الحسي الذي لا مدح فيه</w:t>
      </w:r>
      <w:r w:rsidR="003D2693">
        <w:rPr>
          <w:rFonts w:eastAsia="Times New Roman" w:hint="cs"/>
          <w:rtl/>
          <w:lang w:bidi="ar-KW"/>
        </w:rPr>
        <w:t>،</w:t>
      </w:r>
      <w:r w:rsidR="00CE4C70">
        <w:rPr>
          <w:rFonts w:eastAsia="Times New Roman" w:hint="cs"/>
          <w:rtl/>
          <w:lang w:bidi="ar-KW"/>
        </w:rPr>
        <w:t xml:space="preserve"> والوجه الثاني</w:t>
      </w:r>
      <w:r>
        <w:rPr>
          <w:rFonts w:eastAsia="Times New Roman" w:hint="cs"/>
          <w:rtl/>
          <w:lang w:bidi="ar-KW"/>
        </w:rPr>
        <w:t xml:space="preserve">: </w:t>
      </w:r>
      <w:r w:rsidR="00CE4C70">
        <w:rPr>
          <w:rFonts w:eastAsia="Times New Roman" w:hint="cs"/>
          <w:rtl/>
          <w:lang w:bidi="ar-KW"/>
        </w:rPr>
        <w:t>قولها في السماء وهذا معناه علو المكانة وعظمة الصفات وأنه تعالى منـزه عن صفات الحوادث، ليس كمثله شيء ولله در</w:t>
      </w:r>
      <w:r>
        <w:rPr>
          <w:rFonts w:eastAsia="Times New Roman" w:hint="cs"/>
          <w:rtl/>
          <w:lang w:bidi="ar-KW"/>
        </w:rPr>
        <w:t xml:space="preserve"> </w:t>
      </w:r>
      <w:r w:rsidR="00CE4C70">
        <w:rPr>
          <w:rFonts w:eastAsia="Times New Roman" w:hint="cs"/>
          <w:rtl/>
          <w:lang w:bidi="ar-KW"/>
        </w:rPr>
        <w:t>الحافظ ابن حجر العسقلاني حيث يقول في الفتح</w:t>
      </w:r>
      <w:r>
        <w:rPr>
          <w:rFonts w:eastAsia="Times New Roman" w:hint="cs"/>
          <w:rtl/>
          <w:lang w:bidi="ar-KW"/>
        </w:rPr>
        <w:t xml:space="preserve">: </w:t>
      </w:r>
      <w:r w:rsidR="00CE4C70">
        <w:rPr>
          <w:rFonts w:eastAsia="Times New Roman" w:hint="cs"/>
          <w:rtl/>
          <w:lang w:bidi="ar-KW"/>
        </w:rPr>
        <w:t>"</w:t>
      </w:r>
      <w:r>
        <w:rPr>
          <w:rFonts w:eastAsia="Times New Roman" w:hint="cs"/>
          <w:rtl/>
          <w:lang w:bidi="ar-KW"/>
        </w:rPr>
        <w:t xml:space="preserve"> </w:t>
      </w:r>
      <w:r w:rsidR="00CE4C70">
        <w:rPr>
          <w:rFonts w:eastAsia="Times New Roman" w:hint="cs"/>
          <w:rtl/>
          <w:lang w:bidi="ar-KW"/>
        </w:rPr>
        <w:t>فإن إدراك العقول لأسرار الربوبية قاصر</w:t>
      </w:r>
      <w:r w:rsidR="003D2693">
        <w:rPr>
          <w:rFonts w:eastAsia="Times New Roman" w:hint="cs"/>
          <w:rtl/>
          <w:lang w:bidi="ar-KW"/>
        </w:rPr>
        <w:t>،</w:t>
      </w:r>
      <w:r w:rsidR="00CE4C70">
        <w:rPr>
          <w:rFonts w:eastAsia="Times New Roman" w:hint="cs"/>
          <w:rtl/>
          <w:lang w:bidi="ar-KW"/>
        </w:rPr>
        <w:t xml:space="preserve"> فلا يتوجه على حكمه لِمَ ولا كيف كما لا يتوجه عليه في وجوده أين وحيث. " أهــ</w:t>
      </w:r>
      <w:r w:rsidR="003D2693">
        <w:rPr>
          <w:rFonts w:eastAsia="Times New Roman" w:hint="cs"/>
          <w:rtl/>
          <w:lang w:bidi="ar-KW"/>
        </w:rPr>
        <w:t>،</w:t>
      </w:r>
      <w:r w:rsidR="00CE4C70">
        <w:rPr>
          <w:rFonts w:eastAsia="Times New Roman" w:hint="cs"/>
          <w:rtl/>
          <w:lang w:bidi="ar-KW"/>
        </w:rPr>
        <w:t xml:space="preserve"> </w:t>
      </w:r>
      <w:r>
        <w:rPr>
          <w:rFonts w:eastAsia="Times New Roman" w:hint="cs"/>
          <w:rtl/>
          <w:lang w:bidi="ar-KW"/>
        </w:rPr>
        <w:t>(</w:t>
      </w:r>
      <w:r w:rsidR="00CE4C70">
        <w:rPr>
          <w:rFonts w:eastAsia="Times New Roman" w:hint="cs"/>
          <w:rtl/>
          <w:lang w:bidi="ar-KW"/>
        </w:rPr>
        <w:t>ط</w:t>
      </w:r>
      <w:r>
        <w:rPr>
          <w:rFonts w:eastAsia="Times New Roman" w:hint="cs"/>
          <w:rtl/>
          <w:lang w:bidi="ar-KW"/>
        </w:rPr>
        <w:t>)</w:t>
      </w:r>
      <w:r w:rsidR="00CE4C70">
        <w:rPr>
          <w:rFonts w:eastAsia="Times New Roman" w:hint="cs"/>
          <w:rtl/>
          <w:lang w:bidi="ar-KW"/>
        </w:rPr>
        <w:t xml:space="preserve"> تقدم مما سبق أن تمسك البعض</w:t>
      </w:r>
      <w:r>
        <w:rPr>
          <w:rFonts w:eastAsia="Times New Roman" w:hint="cs"/>
          <w:rtl/>
          <w:lang w:bidi="ar-KW"/>
        </w:rPr>
        <w:t xml:space="preserve"> </w:t>
      </w:r>
      <w:r w:rsidR="00CE4C70">
        <w:rPr>
          <w:rFonts w:eastAsia="Times New Roman" w:hint="cs"/>
          <w:rtl/>
          <w:lang w:bidi="ar-KW"/>
        </w:rPr>
        <w:t>برواية (</w:t>
      </w:r>
      <w:r>
        <w:rPr>
          <w:rFonts w:eastAsia="Times New Roman" w:hint="cs"/>
          <w:rtl/>
          <w:lang w:bidi="ar-KW"/>
        </w:rPr>
        <w:t>(</w:t>
      </w:r>
      <w:r w:rsidR="00CE4C70">
        <w:rPr>
          <w:rFonts w:eastAsia="Times New Roman" w:hint="cs"/>
          <w:rtl/>
          <w:lang w:bidi="ar-KW"/>
        </w:rPr>
        <w:t>أين الله</w:t>
      </w:r>
      <w:r>
        <w:rPr>
          <w:rFonts w:eastAsia="Times New Roman" w:hint="cs"/>
          <w:rtl/>
          <w:lang w:bidi="ar-KW"/>
        </w:rPr>
        <w:t>)</w:t>
      </w:r>
      <w:r w:rsidR="00CE4C70">
        <w:rPr>
          <w:rFonts w:eastAsia="Times New Roman" w:hint="cs"/>
          <w:rtl/>
          <w:lang w:bidi="ar-KW"/>
        </w:rPr>
        <w:t>) لإثبات المكان الحسي وإثبات الجهة الحسية لله هو أوهى من بيوت العنكبوت</w:t>
      </w:r>
      <w:r>
        <w:rPr>
          <w:rFonts w:eastAsia="Times New Roman" w:hint="cs"/>
          <w:rtl/>
          <w:lang w:bidi="ar-KW"/>
        </w:rPr>
        <w:t xml:space="preserve"> </w:t>
      </w:r>
      <w:r w:rsidR="00CE4C70">
        <w:rPr>
          <w:rFonts w:eastAsia="Times New Roman" w:hint="cs"/>
          <w:rtl/>
          <w:lang w:bidi="ar-KW"/>
        </w:rPr>
        <w:t xml:space="preserve">وأن تمسكهم بهذه الرواية تمسك باطل لا وجه له , لأن الحديث الأولى حمله على رواية </w:t>
      </w:r>
      <w:r>
        <w:rPr>
          <w:rFonts w:eastAsia="Times New Roman" w:hint="cs"/>
          <w:rtl/>
          <w:lang w:bidi="ar-KW"/>
        </w:rPr>
        <w:t>(</w:t>
      </w:r>
      <w:r w:rsidR="00CE4C70">
        <w:rPr>
          <w:rFonts w:eastAsia="Times New Roman" w:hint="cs"/>
          <w:rtl/>
          <w:lang w:bidi="ar-KW"/>
        </w:rPr>
        <w:t>أتشهدين أن لا إله إلا الله</w:t>
      </w:r>
      <w:r>
        <w:rPr>
          <w:rFonts w:eastAsia="Times New Roman" w:hint="cs"/>
          <w:rtl/>
          <w:lang w:bidi="ar-KW"/>
        </w:rPr>
        <w:t xml:space="preserve">) </w:t>
      </w:r>
      <w:r w:rsidR="00CE4C70">
        <w:rPr>
          <w:rFonts w:eastAsia="Times New Roman" w:hint="cs"/>
          <w:rtl/>
          <w:lang w:bidi="ar-KW"/>
        </w:rPr>
        <w:t xml:space="preserve">الموافقة للأصول وأنه إذا حكم بصحة رواية </w:t>
      </w:r>
      <w:r>
        <w:rPr>
          <w:rFonts w:eastAsia="Times New Roman" w:hint="cs"/>
          <w:rtl/>
          <w:lang w:bidi="ar-KW"/>
        </w:rPr>
        <w:t>(</w:t>
      </w:r>
      <w:r w:rsidR="00CE4C70">
        <w:rPr>
          <w:rFonts w:eastAsia="Times New Roman" w:hint="cs"/>
          <w:rtl/>
          <w:lang w:bidi="ar-KW"/>
        </w:rPr>
        <w:t>أين الله</w:t>
      </w:r>
      <w:r>
        <w:rPr>
          <w:rFonts w:eastAsia="Times New Roman" w:hint="cs"/>
          <w:rtl/>
          <w:lang w:bidi="ar-KW"/>
        </w:rPr>
        <w:t xml:space="preserve">) </w:t>
      </w:r>
      <w:r w:rsidR="00CE4C70">
        <w:rPr>
          <w:rFonts w:eastAsia="Times New Roman" w:hint="cs"/>
          <w:rtl/>
          <w:lang w:bidi="ar-KW"/>
        </w:rPr>
        <w:t xml:space="preserve">فالمقصود به السؤال عن المكانة والرفعة والمنزلة لا عن المكان والجهة الحسيين , والحديث آنذاك ليس على ظاهره المؤدي إلى التمثيل والتحيز والحد والله تعالى منزه عن الكون في مكان وعن أن يجري عليه زمان وهو القاهر فوقهما وفوق كل خلقه </w:t>
      </w:r>
      <w:r w:rsidR="003D2693">
        <w:rPr>
          <w:rFonts w:eastAsia="Times New Roman" w:hint="cs"/>
          <w:rtl/>
          <w:lang w:bidi="ar-KW"/>
        </w:rPr>
        <w:t>{</w:t>
      </w:r>
      <w:r w:rsidR="00CE4C70">
        <w:rPr>
          <w:rFonts w:eastAsia="Times New Roman" w:hint="cs"/>
          <w:rtl/>
          <w:lang w:bidi="ar-KW"/>
        </w:rPr>
        <w:t>ليس كمثله شيء</w:t>
      </w:r>
      <w:r w:rsidR="003D2693">
        <w:rPr>
          <w:rFonts w:eastAsia="Times New Roman" w:hint="cs"/>
          <w:rtl/>
          <w:lang w:bidi="ar-KW"/>
        </w:rPr>
        <w:t>}،</w:t>
      </w:r>
    </w:p>
    <w:p w14:paraId="5CD4A349" w14:textId="6DFA6DE0" w:rsidR="00CE4C70" w:rsidRDefault="00B23C50" w:rsidP="00B23C50">
      <w:pPr>
        <w:rPr>
          <w:b/>
          <w:rtl/>
          <w:lang w:bidi="ar-KW"/>
        </w:rPr>
      </w:pPr>
      <w:r>
        <w:rPr>
          <w:rFonts w:hint="cs"/>
          <w:bCs/>
          <w:rtl/>
          <w:lang w:bidi="ar-KW"/>
        </w:rPr>
        <w:lastRenderedPageBreak/>
        <w:t>(</w:t>
      </w:r>
      <w:r w:rsidR="00CE4C70">
        <w:rPr>
          <w:rFonts w:hint="cs"/>
          <w:bCs/>
          <w:rtl/>
          <w:lang w:bidi="ar-KW"/>
        </w:rPr>
        <w:t>8</w:t>
      </w:r>
      <w:r>
        <w:rPr>
          <w:rFonts w:hint="cs"/>
          <w:bCs/>
          <w:rtl/>
          <w:lang w:bidi="ar-KW"/>
        </w:rPr>
        <w:t>)</w:t>
      </w:r>
      <w:r w:rsidR="00CE4C70">
        <w:rPr>
          <w:rFonts w:hint="cs"/>
          <w:bCs/>
          <w:rtl/>
          <w:lang w:bidi="ar-KW"/>
        </w:rPr>
        <w:t xml:space="preserve"> أقوال علماء أهل السنة في الفهم الصحيح لرواية </w:t>
      </w:r>
      <w:r>
        <w:rPr>
          <w:rFonts w:hint="cs"/>
          <w:bCs/>
          <w:rtl/>
          <w:lang w:bidi="ar-KW"/>
        </w:rPr>
        <w:t>(</w:t>
      </w:r>
      <w:r w:rsidR="00CE4C70">
        <w:rPr>
          <w:rFonts w:hint="cs"/>
          <w:bCs/>
          <w:rtl/>
          <w:lang w:bidi="ar-KW"/>
        </w:rPr>
        <w:t>أين الله</w:t>
      </w:r>
      <w:r>
        <w:rPr>
          <w:rFonts w:hint="cs"/>
          <w:bCs/>
          <w:rtl/>
          <w:lang w:bidi="ar-KW"/>
        </w:rPr>
        <w:t>)</w:t>
      </w:r>
      <w:r w:rsidR="00CE4C70">
        <w:rPr>
          <w:rFonts w:hint="cs"/>
          <w:bCs/>
          <w:rtl/>
          <w:lang w:bidi="ar-KW"/>
        </w:rPr>
        <w:t xml:space="preserve"> على أساس ثبوتها</w:t>
      </w:r>
      <w:r>
        <w:rPr>
          <w:rFonts w:hint="cs"/>
          <w:bCs/>
          <w:rtl/>
          <w:lang w:bidi="ar-KW"/>
        </w:rPr>
        <w:t>: (</w:t>
      </w:r>
      <w:r w:rsidR="00CE4C70">
        <w:rPr>
          <w:rFonts w:hint="cs"/>
          <w:bCs/>
          <w:rtl/>
          <w:lang w:bidi="ar-KW"/>
        </w:rPr>
        <w:t>أ</w:t>
      </w:r>
      <w:r>
        <w:rPr>
          <w:rFonts w:hint="cs"/>
          <w:bCs/>
          <w:rtl/>
          <w:lang w:bidi="ar-KW"/>
        </w:rPr>
        <w:t>)</w:t>
      </w:r>
      <w:r w:rsidR="00CE4C70">
        <w:rPr>
          <w:rFonts w:hint="cs"/>
          <w:bCs/>
          <w:rtl/>
          <w:lang w:bidi="ar-KW"/>
        </w:rPr>
        <w:t xml:space="preserve"> </w:t>
      </w:r>
      <w:r w:rsidR="00CE4C70">
        <w:rPr>
          <w:rFonts w:hint="cs"/>
          <w:bCs/>
          <w:rtl/>
        </w:rPr>
        <w:t>قال الإمام النووي في شرحه على صحيح مسلم ما نصه</w:t>
      </w:r>
      <w:r>
        <w:rPr>
          <w:rFonts w:hint="cs"/>
          <w:bCs/>
          <w:rtl/>
        </w:rPr>
        <w:t xml:space="preserve">: </w:t>
      </w:r>
      <w:r w:rsidR="00CE4C70">
        <w:rPr>
          <w:rFonts w:hint="cs"/>
          <w:rtl/>
        </w:rPr>
        <w:t>" قوله صلى الله عليه وسلم</w:t>
      </w:r>
      <w:r>
        <w:rPr>
          <w:rFonts w:hint="cs"/>
          <w:rtl/>
        </w:rPr>
        <w:t xml:space="preserve">: </w:t>
      </w:r>
      <w:r w:rsidR="00CE4C70">
        <w:rPr>
          <w:rFonts w:hint="cs"/>
          <w:rtl/>
        </w:rPr>
        <w:t>أين الله؟ قالـت في السماء، قال</w:t>
      </w:r>
      <w:r>
        <w:rPr>
          <w:rFonts w:hint="cs"/>
          <w:rtl/>
        </w:rPr>
        <w:t xml:space="preserve">: </w:t>
      </w:r>
      <w:r w:rsidR="00CE4C70">
        <w:rPr>
          <w:rFonts w:hint="cs"/>
          <w:rtl/>
        </w:rPr>
        <w:t>من أنا قالت</w:t>
      </w:r>
      <w:r>
        <w:rPr>
          <w:rFonts w:hint="cs"/>
          <w:rtl/>
        </w:rPr>
        <w:t xml:space="preserve">: </w:t>
      </w:r>
      <w:r w:rsidR="00CE4C70">
        <w:rPr>
          <w:rFonts w:hint="cs"/>
          <w:rtl/>
        </w:rPr>
        <w:t>أنت رسول الله، قال</w:t>
      </w:r>
      <w:r>
        <w:rPr>
          <w:rFonts w:hint="cs"/>
          <w:rtl/>
        </w:rPr>
        <w:t xml:space="preserve">: </w:t>
      </w:r>
      <w:r w:rsidR="00CE4C70">
        <w:rPr>
          <w:rFonts w:hint="cs"/>
          <w:rtl/>
        </w:rPr>
        <w:t>أعتقها فإنها مؤمنة هذا الحديث من أحاديث الصفات وفيها مذهبان</w:t>
      </w:r>
      <w:r>
        <w:rPr>
          <w:rFonts w:hint="cs"/>
          <w:rtl/>
        </w:rPr>
        <w:t xml:space="preserve">: </w:t>
      </w:r>
      <w:r w:rsidR="00CE4C70">
        <w:rPr>
          <w:rFonts w:hint="cs"/>
          <w:rtl/>
        </w:rPr>
        <w:t>أحدهما</w:t>
      </w:r>
      <w:r>
        <w:rPr>
          <w:rFonts w:hint="cs"/>
          <w:rtl/>
        </w:rPr>
        <w:t xml:space="preserve">: </w:t>
      </w:r>
      <w:r w:rsidR="00CE4C70">
        <w:rPr>
          <w:rFonts w:hint="cs"/>
          <w:rtl/>
        </w:rPr>
        <w:t>الإيمان به من غير خوض في معناه مع اعتقاد أن الله تعالى ليس كمثله شيء وتنـزيهه عن سمات المخلوقات</w:t>
      </w:r>
      <w:r w:rsidR="003D2693">
        <w:rPr>
          <w:rFonts w:hint="cs"/>
          <w:rtl/>
        </w:rPr>
        <w:t>،</w:t>
      </w:r>
      <w:r w:rsidR="00CE4C70">
        <w:rPr>
          <w:rFonts w:hint="cs"/>
          <w:rtl/>
        </w:rPr>
        <w:t xml:space="preserve"> والثاني</w:t>
      </w:r>
      <w:r>
        <w:rPr>
          <w:rFonts w:hint="cs"/>
          <w:rtl/>
        </w:rPr>
        <w:t xml:space="preserve">: </w:t>
      </w:r>
      <w:r w:rsidR="00CE4C70">
        <w:rPr>
          <w:rFonts w:hint="cs"/>
          <w:rtl/>
        </w:rPr>
        <w:t>تأويله بما يليق به، فمن قال بهذا قال</w:t>
      </w:r>
      <w:r>
        <w:rPr>
          <w:rFonts w:hint="cs"/>
          <w:rtl/>
        </w:rPr>
        <w:t xml:space="preserve">: </w:t>
      </w:r>
      <w:r w:rsidR="00CE4C70">
        <w:rPr>
          <w:rFonts w:hint="cs"/>
          <w:rtl/>
        </w:rPr>
        <w:t>كان المراد امتحانها</w:t>
      </w:r>
      <w:r>
        <w:rPr>
          <w:rFonts w:hint="cs"/>
          <w:rtl/>
        </w:rPr>
        <w:t xml:space="preserve">: </w:t>
      </w:r>
      <w:r w:rsidR="00CE4C70">
        <w:rPr>
          <w:rFonts w:hint="cs"/>
          <w:rtl/>
        </w:rPr>
        <w:t>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w:t>
      </w:r>
      <w:r w:rsidR="003D2693">
        <w:rPr>
          <w:rFonts w:hint="cs"/>
          <w:rtl/>
        </w:rPr>
        <w:t>،</w:t>
      </w:r>
      <w:r w:rsidR="00CE4C70">
        <w:rPr>
          <w:rFonts w:hint="cs"/>
          <w:rtl/>
        </w:rPr>
        <w:t xml:space="preserve"> أو هي من عبدة الأوثان العابدين للأوثان التي بين أيديهم فلما قالت</w:t>
      </w:r>
      <w:r>
        <w:rPr>
          <w:rFonts w:hint="cs"/>
          <w:rtl/>
        </w:rPr>
        <w:t xml:space="preserve">: </w:t>
      </w:r>
      <w:r w:rsidR="00CE4C70">
        <w:rPr>
          <w:rFonts w:hint="cs"/>
          <w:rtl/>
        </w:rPr>
        <w:t>في</w:t>
      </w:r>
      <w:r w:rsidR="00CE4C70">
        <w:rPr>
          <w:rFonts w:hint="cs"/>
        </w:rPr>
        <w:t xml:space="preserve"> </w:t>
      </w:r>
      <w:r w:rsidR="00CE4C70">
        <w:rPr>
          <w:rFonts w:hint="cs"/>
          <w:rtl/>
        </w:rPr>
        <w:t>السماء علم أنها موحدة وليست عابدة للأوثان</w:t>
      </w:r>
      <w:r>
        <w:rPr>
          <w:rFonts w:hint="cs"/>
          <w:rtl/>
        </w:rPr>
        <w:t>)</w:t>
      </w:r>
      <w:r w:rsidR="00CE4C70">
        <w:rPr>
          <w:rFonts w:hint="cs"/>
          <w:rtl/>
        </w:rPr>
        <w:t xml:space="preserve"> اهـ </w:t>
      </w:r>
      <w:r w:rsidR="003D2693">
        <w:rPr>
          <w:rFonts w:hint="cs"/>
          <w:rtl/>
        </w:rPr>
        <w:t>[</w:t>
      </w:r>
      <w:r w:rsidR="00CE4C70">
        <w:rPr>
          <w:rFonts w:hint="cs"/>
          <w:rtl/>
        </w:rPr>
        <w:t>النووي في شرحه على صحيح مسلم (ج5 /ص22)</w:t>
      </w:r>
      <w:r w:rsidR="003D2693">
        <w:rPr>
          <w:rFonts w:hint="cs"/>
          <w:rtl/>
        </w:rPr>
        <w:t>]،</w:t>
      </w:r>
      <w:r w:rsidR="00CE4C70">
        <w:rPr>
          <w:rFonts w:hint="cs"/>
          <w:rtl/>
        </w:rPr>
        <w:t xml:space="preserve"> </w:t>
      </w:r>
      <w:r>
        <w:rPr>
          <w:rFonts w:hint="cs"/>
          <w:bCs/>
          <w:rtl/>
        </w:rPr>
        <w:t>(</w:t>
      </w:r>
      <w:r w:rsidR="00CE4C70">
        <w:rPr>
          <w:rFonts w:hint="cs"/>
          <w:bCs/>
          <w:rtl/>
        </w:rPr>
        <w:t>ب</w:t>
      </w:r>
      <w:r>
        <w:rPr>
          <w:rFonts w:hint="cs"/>
          <w:bCs/>
          <w:rtl/>
        </w:rPr>
        <w:t>)</w:t>
      </w:r>
      <w:r w:rsidR="00CE4C70">
        <w:rPr>
          <w:rFonts w:hint="cs"/>
          <w:bCs/>
          <w:rtl/>
        </w:rPr>
        <w:t xml:space="preserve"> </w:t>
      </w:r>
      <w:r w:rsidR="00CE4C70">
        <w:rPr>
          <w:rFonts w:eastAsia="Times New Roman" w:hint="cs"/>
          <w:bCs/>
          <w:rtl/>
          <w:lang w:bidi="ar-KW"/>
        </w:rPr>
        <w:t>وقال الحافظ ابن حجر في شرحه على صحيح البخاري</w:t>
      </w:r>
      <w:r>
        <w:rPr>
          <w:rFonts w:eastAsia="Times New Roman" w:hint="cs"/>
          <w:bCs/>
          <w:rtl/>
          <w:lang w:bidi="ar-KW"/>
        </w:rPr>
        <w:t xml:space="preserve">: </w:t>
      </w:r>
      <w:r>
        <w:rPr>
          <w:rFonts w:eastAsia="Times New Roman" w:hint="cs"/>
          <w:rtl/>
        </w:rPr>
        <w:t>(</w:t>
      </w:r>
      <w:r w:rsidR="00CE4C70">
        <w:rPr>
          <w:rFonts w:eastAsia="Times New Roman" w:hint="cs"/>
          <w:rtl/>
        </w:rPr>
        <w:t>قوله صلى الله عليه وسلم للجارية أين الله</w:t>
      </w:r>
      <w:r w:rsidR="00CE4C70">
        <w:rPr>
          <w:rFonts w:eastAsia="Times New Roman" w:hint="cs"/>
        </w:rPr>
        <w:t xml:space="preserve"> </w:t>
      </w:r>
      <w:r w:rsidR="00CE4C70">
        <w:rPr>
          <w:rFonts w:eastAsia="Times New Roman" w:hint="cs"/>
          <w:rtl/>
        </w:rPr>
        <w:t>قالت في السماء فحكم بإيمانها مخافة أن تقع في التعطيل لقصور فهمها عما ينبغي له من</w:t>
      </w:r>
      <w:r w:rsidR="00CE4C70">
        <w:rPr>
          <w:rFonts w:eastAsia="Times New Roman" w:hint="cs"/>
        </w:rPr>
        <w:t xml:space="preserve"> </w:t>
      </w:r>
      <w:r w:rsidR="00CE4C70">
        <w:rPr>
          <w:rFonts w:eastAsia="Times New Roman" w:hint="cs"/>
          <w:rtl/>
        </w:rPr>
        <w:t>تنـزيهه مما يقتضى التشبيه تعالى الله عن ذلك علوا كبيرا</w:t>
      </w:r>
      <w:r>
        <w:rPr>
          <w:rFonts w:eastAsia="Times New Roman" w:hint="cs"/>
          <w:rtl/>
        </w:rPr>
        <w:t>)</w:t>
      </w:r>
      <w:r w:rsidR="00CE4C70">
        <w:rPr>
          <w:rFonts w:eastAsia="Times New Roman" w:hint="cs"/>
          <w:rtl/>
        </w:rPr>
        <w:t xml:space="preserve"> أهـ </w:t>
      </w:r>
      <w:r w:rsidR="003D2693">
        <w:rPr>
          <w:rFonts w:eastAsia="Times New Roman" w:hint="cs"/>
          <w:rtl/>
        </w:rPr>
        <w:t>[</w:t>
      </w:r>
      <w:r w:rsidR="00CE4C70">
        <w:rPr>
          <w:rFonts w:eastAsia="Times New Roman" w:hint="cs"/>
          <w:rtl/>
        </w:rPr>
        <w:t>فتح الباري</w:t>
      </w:r>
      <w:r w:rsidR="00CE4C70">
        <w:rPr>
          <w:rFonts w:eastAsia="Times New Roman" w:hint="cs"/>
        </w:rPr>
        <w:t xml:space="preserve"> </w:t>
      </w:r>
      <w:r w:rsidR="00CE4C70">
        <w:rPr>
          <w:rFonts w:eastAsia="Times New Roman" w:hint="cs"/>
          <w:rtl/>
        </w:rPr>
        <w:t>ج13/ص402]</w:t>
      </w:r>
      <w:r>
        <w:rPr>
          <w:rFonts w:eastAsia="Times New Roman" w:hint="cs"/>
          <w:rtl/>
        </w:rPr>
        <w:t>، (</w:t>
      </w:r>
      <w:r w:rsidR="00CE4C70">
        <w:rPr>
          <w:rFonts w:eastAsia="Times New Roman" w:hint="cs"/>
          <w:rtl/>
        </w:rPr>
        <w:t>ت</w:t>
      </w:r>
      <w:r>
        <w:rPr>
          <w:rFonts w:eastAsia="Times New Roman" w:hint="cs"/>
          <w:rtl/>
        </w:rPr>
        <w:t>)</w:t>
      </w:r>
      <w:r w:rsidR="00CE4C70">
        <w:rPr>
          <w:rFonts w:eastAsia="Times New Roman" w:hint="cs"/>
          <w:rtl/>
        </w:rPr>
        <w:t xml:space="preserve"> </w:t>
      </w:r>
      <w:r w:rsidR="00CE4C70">
        <w:rPr>
          <w:rFonts w:eastAsia="Times New Roman" w:hint="cs"/>
          <w:bCs/>
          <w:rtl/>
        </w:rPr>
        <w:t xml:space="preserve">قال </w:t>
      </w:r>
      <w:r w:rsidR="00CE4C70">
        <w:rPr>
          <w:rFonts w:hint="cs"/>
          <w:bCs/>
          <w:rtl/>
        </w:rPr>
        <w:t>ابن فورك في كتابه مشكل الحديث وبيانه</w:t>
      </w:r>
      <w:r w:rsidR="00CE4C70">
        <w:rPr>
          <w:rFonts w:hint="cs"/>
          <w:rtl/>
        </w:rPr>
        <w:t xml:space="preserve"> - بعد أن ذكر استعمالات (أين)في الرتبة والمنزلة والدرجة في التقريب والتبعيد والإكرام والإهانة -</w:t>
      </w:r>
      <w:r w:rsidR="003D2693">
        <w:rPr>
          <w:rFonts w:hint="cs"/>
          <w:rtl/>
        </w:rPr>
        <w:t>،</w:t>
      </w:r>
      <w:r w:rsidR="00CE4C70">
        <w:rPr>
          <w:rFonts w:hint="cs"/>
          <w:rtl/>
        </w:rPr>
        <w:t xml:space="preserve"> قال</w:t>
      </w:r>
      <w:r>
        <w:rPr>
          <w:rFonts w:hint="cs"/>
          <w:rtl/>
        </w:rPr>
        <w:t>: (</w:t>
      </w:r>
      <w:r w:rsidR="00CE4C70">
        <w:rPr>
          <w:rFonts w:hint="cs"/>
          <w:rtl/>
        </w:rPr>
        <w:t>فإذا كان ذلك مشهوراً في اللغة احتمل أن يقال إن معنى قوله صلى الله عليه وسلم (أين الله) استعلام لمنزلته وقدره عندها</w:t>
      </w:r>
      <w:r w:rsidR="003D2693">
        <w:rPr>
          <w:rFonts w:hint="cs"/>
          <w:rtl/>
        </w:rPr>
        <w:t>،</w:t>
      </w:r>
      <w:r w:rsidR="00CE4C70">
        <w:rPr>
          <w:rFonts w:hint="cs"/>
          <w:rtl/>
        </w:rPr>
        <w:t xml:space="preserve"> وفي قلبها</w:t>
      </w:r>
      <w:r w:rsidR="003D2693">
        <w:rPr>
          <w:rFonts w:hint="cs"/>
          <w:rtl/>
        </w:rPr>
        <w:t>،</w:t>
      </w:r>
      <w:r w:rsidR="00CE4C70">
        <w:rPr>
          <w:rFonts w:hint="cs"/>
          <w:rtl/>
        </w:rPr>
        <w:t xml:space="preserve"> وأشارت إلى السماء ودلت بإشارتها إلى السماء على أنه في السماء عندها على قول القائل إذا أراد أن يخبر عن رفعة وعلو منزلة</w:t>
      </w:r>
      <w:r>
        <w:rPr>
          <w:rFonts w:hint="cs"/>
          <w:rtl/>
        </w:rPr>
        <w:t xml:space="preserve">: </w:t>
      </w:r>
      <w:r w:rsidR="00CE4C70">
        <w:rPr>
          <w:rFonts w:hint="cs"/>
          <w:rtl/>
        </w:rPr>
        <w:t>فلان في السماء</w:t>
      </w:r>
      <w:r w:rsidR="003D2693">
        <w:rPr>
          <w:rFonts w:hint="cs"/>
          <w:rtl/>
        </w:rPr>
        <w:t>،</w:t>
      </w:r>
      <w:r w:rsidR="00CE4C70">
        <w:rPr>
          <w:rFonts w:hint="cs"/>
          <w:rtl/>
        </w:rPr>
        <w:t xml:space="preserve"> أي هو رفيع الشأن عظيم المقدار</w:t>
      </w:r>
      <w:r w:rsidR="003D2693">
        <w:rPr>
          <w:rFonts w:hint="cs"/>
          <w:rtl/>
        </w:rPr>
        <w:t>،</w:t>
      </w:r>
      <w:r w:rsidR="00CE4C70">
        <w:rPr>
          <w:rFonts w:hint="cs"/>
          <w:rtl/>
        </w:rPr>
        <w:t xml:space="preserve"> كذلك قولها في السماء على طريق الإشارة إليها على محله في قلبها ومعرفتها به</w:t>
      </w:r>
      <w:r>
        <w:rPr>
          <w:rFonts w:hint="cs"/>
          <w:rtl/>
        </w:rPr>
        <w:t>)</w:t>
      </w:r>
      <w:r w:rsidR="00CE4C70">
        <w:rPr>
          <w:rFonts w:hint="cs"/>
          <w:rtl/>
        </w:rPr>
        <w:t xml:space="preserve"> أهـ </w:t>
      </w:r>
      <w:r w:rsidR="003D2693">
        <w:rPr>
          <w:rFonts w:hint="cs"/>
          <w:rtl/>
        </w:rPr>
        <w:t>[</w:t>
      </w:r>
      <w:r w:rsidR="00CE4C70">
        <w:rPr>
          <w:rFonts w:hint="cs"/>
          <w:rtl/>
        </w:rPr>
        <w:t>مشكل الحديث وبيانه صـ 61</w:t>
      </w:r>
      <w:r w:rsidR="003D2693">
        <w:rPr>
          <w:rFonts w:hint="cs"/>
          <w:rtl/>
        </w:rPr>
        <w:t>]،</w:t>
      </w:r>
      <w:r w:rsidR="00CE4C70">
        <w:rPr>
          <w:rFonts w:hint="cs"/>
          <w:rtl/>
        </w:rPr>
        <w:t xml:space="preserve"> </w:t>
      </w:r>
      <w:r>
        <w:rPr>
          <w:rFonts w:hint="cs"/>
          <w:rtl/>
        </w:rPr>
        <w:t>(</w:t>
      </w:r>
      <w:r w:rsidR="00CE4C70">
        <w:rPr>
          <w:rFonts w:hint="cs"/>
          <w:rtl/>
        </w:rPr>
        <w:t>ث</w:t>
      </w:r>
      <w:r>
        <w:rPr>
          <w:rFonts w:hint="cs"/>
          <w:rtl/>
        </w:rPr>
        <w:t>)</w:t>
      </w:r>
      <w:r w:rsidR="00CE4C70">
        <w:rPr>
          <w:rFonts w:hint="cs"/>
          <w:rtl/>
        </w:rPr>
        <w:t xml:space="preserve"> </w:t>
      </w:r>
      <w:r w:rsidR="00CE4C70">
        <w:rPr>
          <w:rFonts w:hint="cs"/>
          <w:bCs/>
          <w:rtl/>
        </w:rPr>
        <w:t>قال ابن الجوزي</w:t>
      </w:r>
      <w:r w:rsidR="00CE4C70">
        <w:rPr>
          <w:rFonts w:hint="cs"/>
          <w:rtl/>
        </w:rPr>
        <w:t xml:space="preserve"> في كتابه الباز الأشهب</w:t>
      </w:r>
      <w:r>
        <w:rPr>
          <w:rFonts w:hint="cs"/>
          <w:rtl/>
        </w:rPr>
        <w:t>: (</w:t>
      </w:r>
      <w:r w:rsidR="00CE4C70">
        <w:rPr>
          <w:rFonts w:hint="cs"/>
          <w:rtl/>
        </w:rPr>
        <w:t>الحديث السابع عشر</w:t>
      </w:r>
      <w:r>
        <w:rPr>
          <w:rFonts w:hint="cs"/>
          <w:rtl/>
        </w:rPr>
        <w:t xml:space="preserve">: </w:t>
      </w:r>
      <w:r w:rsidR="00CE4C70">
        <w:rPr>
          <w:rFonts w:hint="cs"/>
          <w:rtl/>
        </w:rPr>
        <w:t>روي مسلم في افراده من حديث معاوية بن الحكم قال</w:t>
      </w:r>
      <w:r>
        <w:rPr>
          <w:rFonts w:hint="cs"/>
          <w:rtl/>
        </w:rPr>
        <w:t xml:space="preserve">: </w:t>
      </w:r>
      <w:r w:rsidR="00CE4C70">
        <w:rPr>
          <w:rFonts w:hint="cs"/>
          <w:rtl/>
        </w:rPr>
        <w:t>(</w:t>
      </w:r>
      <w:r>
        <w:rPr>
          <w:rFonts w:hint="cs"/>
          <w:rtl/>
        </w:rPr>
        <w:t>(</w:t>
      </w:r>
      <w:r w:rsidR="00CE4C70">
        <w:rPr>
          <w:rFonts w:hint="cs"/>
          <w:rtl/>
        </w:rPr>
        <w:t>كانت لي جارية كانت ترعي غنما لي</w:t>
      </w:r>
      <w:r w:rsidR="003D2693">
        <w:rPr>
          <w:rFonts w:hint="cs"/>
          <w:rtl/>
        </w:rPr>
        <w:t>،</w:t>
      </w:r>
      <w:r w:rsidR="00CE4C70">
        <w:rPr>
          <w:rFonts w:hint="cs"/>
          <w:rtl/>
        </w:rPr>
        <w:t xml:space="preserve"> فانطلقت ذات يوم</w:t>
      </w:r>
      <w:r w:rsidR="003D2693">
        <w:rPr>
          <w:rFonts w:hint="cs"/>
          <w:rtl/>
        </w:rPr>
        <w:t>،</w:t>
      </w:r>
      <w:r w:rsidR="00CE4C70">
        <w:rPr>
          <w:rFonts w:hint="cs"/>
          <w:rtl/>
        </w:rPr>
        <w:t xml:space="preserve"> فإذا الذئب قد ذهب شاه</w:t>
      </w:r>
      <w:r w:rsidR="003D2693">
        <w:rPr>
          <w:rFonts w:hint="cs"/>
          <w:rtl/>
        </w:rPr>
        <w:t>،</w:t>
      </w:r>
      <w:r w:rsidR="00CE4C70">
        <w:rPr>
          <w:rFonts w:hint="cs"/>
          <w:rtl/>
        </w:rPr>
        <w:t xml:space="preserve"> </w:t>
      </w:r>
      <w:r>
        <w:rPr>
          <w:rFonts w:hint="cs"/>
          <w:rtl/>
        </w:rPr>
        <w:t>(</w:t>
      </w:r>
      <w:r w:rsidR="00CE4C70">
        <w:rPr>
          <w:rFonts w:hint="cs"/>
          <w:rtl/>
        </w:rPr>
        <w:t>وأنا من بني آدم آسف كما يأسفون</w:t>
      </w:r>
      <w:r>
        <w:rPr>
          <w:rFonts w:hint="cs"/>
          <w:rtl/>
        </w:rPr>
        <w:t>)</w:t>
      </w:r>
      <w:r w:rsidR="00CE4C70">
        <w:rPr>
          <w:rFonts w:hint="cs"/>
          <w:rtl/>
        </w:rPr>
        <w:t xml:space="preserve"> فصككتها صكة</w:t>
      </w:r>
      <w:r w:rsidR="003D2693">
        <w:rPr>
          <w:rFonts w:hint="cs"/>
          <w:rtl/>
        </w:rPr>
        <w:t>،</w:t>
      </w:r>
      <w:r w:rsidR="00CE4C70">
        <w:rPr>
          <w:rFonts w:hint="cs"/>
          <w:rtl/>
        </w:rPr>
        <w:t xml:space="preserve"> فأتيت رسول الله صلى الله عليه وسلم فعظم ذلك علي</w:t>
      </w:r>
      <w:r w:rsidR="003D2693">
        <w:rPr>
          <w:rFonts w:hint="cs"/>
          <w:rtl/>
        </w:rPr>
        <w:t>،</w:t>
      </w:r>
      <w:r w:rsidR="00CE4C70">
        <w:rPr>
          <w:rFonts w:hint="cs"/>
          <w:rtl/>
        </w:rPr>
        <w:t xml:space="preserve"> فقلت ألا أعتقها ..؟ قال أئتني بها</w:t>
      </w:r>
      <w:r w:rsidR="003D2693">
        <w:rPr>
          <w:rFonts w:hint="cs"/>
          <w:rtl/>
        </w:rPr>
        <w:t>،</w:t>
      </w:r>
      <w:r w:rsidR="00CE4C70">
        <w:rPr>
          <w:rFonts w:hint="cs"/>
          <w:rtl/>
        </w:rPr>
        <w:t xml:space="preserve"> فأتيته بها</w:t>
      </w:r>
      <w:r w:rsidR="003D2693">
        <w:rPr>
          <w:rFonts w:hint="cs"/>
          <w:rtl/>
        </w:rPr>
        <w:t>،</w:t>
      </w:r>
      <w:r w:rsidR="00CE4C70">
        <w:rPr>
          <w:rFonts w:hint="cs"/>
          <w:rtl/>
        </w:rPr>
        <w:t xml:space="preserve"> فقال لها</w:t>
      </w:r>
      <w:r>
        <w:rPr>
          <w:rFonts w:hint="cs"/>
          <w:rtl/>
        </w:rPr>
        <w:t xml:space="preserve">: </w:t>
      </w:r>
      <w:r w:rsidR="00CE4C70">
        <w:rPr>
          <w:rFonts w:hint="cs"/>
          <w:rtl/>
        </w:rPr>
        <w:t>أين الله</w:t>
      </w:r>
      <w:r w:rsidR="00762B77">
        <w:rPr>
          <w:rFonts w:hint="cs"/>
          <w:rtl/>
        </w:rPr>
        <w:t>؟</w:t>
      </w:r>
      <w:r w:rsidR="00CE4C70">
        <w:rPr>
          <w:rFonts w:hint="cs"/>
          <w:rtl/>
        </w:rPr>
        <w:t xml:space="preserve"> قالت في السماء</w:t>
      </w:r>
      <w:r w:rsidR="003D2693">
        <w:rPr>
          <w:rFonts w:hint="cs"/>
          <w:rtl/>
        </w:rPr>
        <w:t>،</w:t>
      </w:r>
      <w:r w:rsidR="00CE4C70">
        <w:rPr>
          <w:rFonts w:hint="cs"/>
          <w:rtl/>
        </w:rPr>
        <w:t xml:space="preserve"> قال من أنا</w:t>
      </w:r>
      <w:r>
        <w:rPr>
          <w:rFonts w:hint="cs"/>
          <w:rtl/>
        </w:rPr>
        <w:t xml:space="preserve">: </w:t>
      </w:r>
      <w:r w:rsidR="00CE4C70">
        <w:rPr>
          <w:rFonts w:hint="cs"/>
          <w:rtl/>
        </w:rPr>
        <w:t>قالت</w:t>
      </w:r>
      <w:r>
        <w:rPr>
          <w:rFonts w:hint="cs"/>
          <w:rtl/>
        </w:rPr>
        <w:t xml:space="preserve">: </w:t>
      </w:r>
      <w:r w:rsidR="00CE4C70">
        <w:rPr>
          <w:rFonts w:hint="cs"/>
          <w:rtl/>
        </w:rPr>
        <w:t>أنت رسول الله</w:t>
      </w:r>
      <w:r w:rsidR="003D2693">
        <w:rPr>
          <w:rFonts w:hint="cs"/>
          <w:rtl/>
        </w:rPr>
        <w:t>،</w:t>
      </w:r>
      <w:r w:rsidR="00CE4C70">
        <w:rPr>
          <w:rFonts w:hint="cs"/>
          <w:rtl/>
        </w:rPr>
        <w:t xml:space="preserve"> قال أعتقها فإنها مؤمنة</w:t>
      </w:r>
      <w:r>
        <w:rPr>
          <w:rFonts w:hint="cs"/>
          <w:rtl/>
        </w:rPr>
        <w:t>)</w:t>
      </w:r>
      <w:r w:rsidR="00CE4C70">
        <w:rPr>
          <w:rFonts w:hint="cs"/>
          <w:rtl/>
        </w:rPr>
        <w:t>)</w:t>
      </w:r>
      <w:r>
        <w:rPr>
          <w:rFonts w:hint="cs"/>
          <w:rtl/>
        </w:rPr>
        <w:t xml:space="preserve"> </w:t>
      </w:r>
      <w:r w:rsidR="00CE4C70">
        <w:rPr>
          <w:rFonts w:hint="cs"/>
          <w:rtl/>
        </w:rPr>
        <w:t>قلت</w:t>
      </w:r>
      <w:r>
        <w:rPr>
          <w:rFonts w:hint="cs"/>
          <w:rtl/>
        </w:rPr>
        <w:t xml:space="preserve">: </w:t>
      </w:r>
      <w:r w:rsidR="00CE4C70">
        <w:rPr>
          <w:rFonts w:hint="cs"/>
          <w:rtl/>
        </w:rPr>
        <w:t>قد ثبت عند العلماء ان الله تعالي لا يحويه السماء والأرض ولا تضمه الأقطار</w:t>
      </w:r>
      <w:r w:rsidR="003D2693">
        <w:rPr>
          <w:rFonts w:hint="cs"/>
          <w:rtl/>
        </w:rPr>
        <w:t>،</w:t>
      </w:r>
      <w:r w:rsidR="00CE4C70">
        <w:rPr>
          <w:rFonts w:hint="cs"/>
          <w:rtl/>
        </w:rPr>
        <w:t xml:space="preserve"> وإنما عرف بإشارتها تعظيم الخالق عندها</w:t>
      </w:r>
      <w:r>
        <w:rPr>
          <w:rFonts w:hint="cs"/>
          <w:rtl/>
        </w:rPr>
        <w:t>)</w:t>
      </w:r>
      <w:r w:rsidR="00CE4C70">
        <w:rPr>
          <w:rFonts w:hint="cs"/>
          <w:rtl/>
        </w:rPr>
        <w:t xml:space="preserve"> أهـ </w:t>
      </w:r>
      <w:r w:rsidR="003D2693">
        <w:rPr>
          <w:rFonts w:hint="cs"/>
          <w:rtl/>
        </w:rPr>
        <w:t>[</w:t>
      </w:r>
      <w:r w:rsidR="00CE4C70">
        <w:rPr>
          <w:rFonts w:hint="cs"/>
          <w:rtl/>
        </w:rPr>
        <w:t>الباز الأشهب ص93-94</w:t>
      </w:r>
      <w:r w:rsidR="003D2693">
        <w:rPr>
          <w:rFonts w:hint="cs"/>
          <w:rtl/>
        </w:rPr>
        <w:t>]،</w:t>
      </w:r>
      <w:r w:rsidR="00CE4C70">
        <w:rPr>
          <w:rFonts w:hint="cs"/>
          <w:rtl/>
        </w:rPr>
        <w:t xml:space="preserve"> </w:t>
      </w:r>
      <w:r>
        <w:rPr>
          <w:rFonts w:hint="cs"/>
          <w:rtl/>
        </w:rPr>
        <w:t>(</w:t>
      </w:r>
      <w:r w:rsidR="00CE4C70">
        <w:rPr>
          <w:rFonts w:hint="cs"/>
          <w:rtl/>
        </w:rPr>
        <w:t>ج</w:t>
      </w:r>
      <w:r>
        <w:rPr>
          <w:rFonts w:hint="cs"/>
          <w:rtl/>
        </w:rPr>
        <w:t>)</w:t>
      </w:r>
      <w:r w:rsidR="00CE4C70">
        <w:rPr>
          <w:rFonts w:hint="cs"/>
          <w:rtl/>
        </w:rPr>
        <w:t xml:space="preserve"> </w:t>
      </w:r>
      <w:r w:rsidR="00CE4C70">
        <w:rPr>
          <w:rFonts w:hint="cs"/>
          <w:bCs/>
          <w:rtl/>
        </w:rPr>
        <w:t xml:space="preserve">وقال محقق الكتاب محمد منير </w:t>
      </w:r>
      <w:r w:rsidR="00CE4C70">
        <w:rPr>
          <w:rFonts w:hint="cs"/>
          <w:bCs/>
          <w:rtl/>
        </w:rPr>
        <w:lastRenderedPageBreak/>
        <w:t>الإمام</w:t>
      </w:r>
      <w:r>
        <w:rPr>
          <w:rFonts w:hint="cs"/>
          <w:rtl/>
        </w:rPr>
        <w:t>: (</w:t>
      </w:r>
      <w:r w:rsidR="00CE4C70">
        <w:rPr>
          <w:rFonts w:hint="cs"/>
          <w:rtl/>
        </w:rPr>
        <w:t>حديث الجارية مؤول بأنه سؤال عن المكانة لا المكان</w:t>
      </w:r>
      <w:r w:rsidR="003D2693">
        <w:rPr>
          <w:rFonts w:hint="cs"/>
          <w:rtl/>
        </w:rPr>
        <w:t>،</w:t>
      </w:r>
      <w:r w:rsidR="00CE4C70">
        <w:rPr>
          <w:rFonts w:hint="cs"/>
          <w:rtl/>
        </w:rPr>
        <w:t xml:space="preserve"> وقولها</w:t>
      </w:r>
      <w:r>
        <w:rPr>
          <w:rFonts w:hint="cs"/>
          <w:rtl/>
        </w:rPr>
        <w:t xml:space="preserve">: </w:t>
      </w:r>
      <w:r w:rsidR="00CE4C70">
        <w:rPr>
          <w:rFonts w:hint="cs"/>
          <w:rtl/>
        </w:rPr>
        <w:t>في السماء معناه علو المنزلة والقدر، أي أنه أعلي من كل شيء قدرا</w:t>
      </w:r>
      <w:r w:rsidR="003D2693">
        <w:rPr>
          <w:rFonts w:hint="cs"/>
          <w:rtl/>
        </w:rPr>
        <w:t>،</w:t>
      </w:r>
      <w:r w:rsidR="00CE4C70">
        <w:rPr>
          <w:rFonts w:hint="cs"/>
          <w:rtl/>
        </w:rPr>
        <w:t xml:space="preserve"> ومن لم يرض بذلك</w:t>
      </w:r>
      <w:r w:rsidR="003D2693">
        <w:rPr>
          <w:rFonts w:hint="cs"/>
          <w:rtl/>
        </w:rPr>
        <w:t>،</w:t>
      </w:r>
      <w:r w:rsidR="00CE4C70">
        <w:rPr>
          <w:rFonts w:hint="cs"/>
          <w:rtl/>
        </w:rPr>
        <w:t xml:space="preserve"> وأراد أن يحمله علي ظاهره</w:t>
      </w:r>
      <w:r>
        <w:rPr>
          <w:rFonts w:hint="cs"/>
          <w:rtl/>
        </w:rPr>
        <w:t xml:space="preserve"> </w:t>
      </w:r>
      <w:r w:rsidR="00CE4C70">
        <w:rPr>
          <w:rFonts w:hint="cs"/>
          <w:rtl/>
        </w:rPr>
        <w:t>فأثبت المكان والحيز لله تعالى محتجاً بأنه لا يخرج عن الظاهر قيل له</w:t>
      </w:r>
      <w:r>
        <w:rPr>
          <w:rFonts w:hint="cs"/>
          <w:rtl/>
        </w:rPr>
        <w:t xml:space="preserve">: </w:t>
      </w:r>
      <w:r w:rsidR="00CE4C70">
        <w:rPr>
          <w:rFonts w:hint="cs"/>
          <w:rtl/>
        </w:rPr>
        <w:t xml:space="preserve">لقد خرجت عن الظاهر في حديث أصح من هذا وهو حديث </w:t>
      </w:r>
      <w:r w:rsidR="00CE4C70">
        <w:rPr>
          <w:rFonts w:hint="cs"/>
          <w:bCs/>
          <w:rtl/>
        </w:rPr>
        <w:t>(</w:t>
      </w:r>
      <w:r>
        <w:rPr>
          <w:rFonts w:hint="cs"/>
          <w:bCs/>
          <w:rtl/>
        </w:rPr>
        <w:t>(</w:t>
      </w:r>
      <w:r w:rsidR="00CE4C70">
        <w:rPr>
          <w:rFonts w:hint="cs"/>
          <w:bCs/>
          <w:rtl/>
        </w:rPr>
        <w:t>أربعوا علي أنفسكم فإنكم لا تدعون أصم ولا غائبا</w:t>
      </w:r>
      <w:r w:rsidR="003D2693">
        <w:rPr>
          <w:rFonts w:hint="cs"/>
          <w:bCs/>
          <w:rtl/>
        </w:rPr>
        <w:t>،</w:t>
      </w:r>
      <w:r w:rsidR="00CE4C70">
        <w:rPr>
          <w:rFonts w:hint="cs"/>
          <w:bCs/>
          <w:rtl/>
        </w:rPr>
        <w:t xml:space="preserve"> إنما تدعون سميعاً قريباً وهو أقرب إلي احدكم من عنق راحلته</w:t>
      </w:r>
      <w:r>
        <w:rPr>
          <w:rFonts w:hint="cs"/>
          <w:bCs/>
          <w:rtl/>
        </w:rPr>
        <w:t>)</w:t>
      </w:r>
      <w:r w:rsidR="00CE4C70">
        <w:rPr>
          <w:rFonts w:hint="cs"/>
          <w:bCs/>
          <w:rtl/>
        </w:rPr>
        <w:t>)</w:t>
      </w:r>
      <w:r w:rsidR="00CE4C70">
        <w:rPr>
          <w:rFonts w:hint="cs"/>
          <w:rtl/>
        </w:rPr>
        <w:t xml:space="preserve"> رواه البخاري</w:t>
      </w:r>
      <w:r w:rsidR="003D2693">
        <w:rPr>
          <w:rFonts w:hint="cs"/>
          <w:rtl/>
        </w:rPr>
        <w:t>،</w:t>
      </w:r>
      <w:r w:rsidR="00CE4C70">
        <w:rPr>
          <w:rFonts w:hint="cs"/>
          <w:rtl/>
        </w:rPr>
        <w:t xml:space="preserve"> فهذا لو حمل علي ظاهره لكان إثبات تحيزٍ لله بين الرجل وبين عنق راحلته</w:t>
      </w:r>
      <w:r w:rsidR="003D2693">
        <w:rPr>
          <w:rFonts w:hint="cs"/>
          <w:rtl/>
        </w:rPr>
        <w:t>،</w:t>
      </w:r>
      <w:r w:rsidR="00CE4C70">
        <w:rPr>
          <w:rFonts w:hint="cs"/>
          <w:rtl/>
        </w:rPr>
        <w:t xml:space="preserve"> وهذا ينقض معتقدكم أنه مستقر فوق العرش بمماسة أو بدون مماسة فماذا تفعلون</w:t>
      </w:r>
      <w:r w:rsidR="003D2693">
        <w:rPr>
          <w:rFonts w:hint="cs"/>
          <w:rtl/>
        </w:rPr>
        <w:t>،</w:t>
      </w:r>
      <w:r w:rsidR="00CE4C70">
        <w:rPr>
          <w:rFonts w:hint="cs"/>
          <w:rtl/>
        </w:rPr>
        <w:t xml:space="preserve"> والحق الذي لا محيد عنه أن لا يحمل حديث الجارية على ظاهره بل يؤول تأويلاً تفصيلياً، فيؤول هذا الثاني ايضاً على أن المراد به القرب المعنوي ليس القرب الحسي</w:t>
      </w:r>
      <w:r>
        <w:rPr>
          <w:rFonts w:hint="cs"/>
          <w:rtl/>
        </w:rPr>
        <w:t>)</w:t>
      </w:r>
      <w:r w:rsidR="00CE4C70">
        <w:rPr>
          <w:rFonts w:hint="cs"/>
          <w:rtl/>
        </w:rPr>
        <w:t xml:space="preserve"> أهـ</w:t>
      </w:r>
      <w:r>
        <w:rPr>
          <w:rFonts w:hint="cs"/>
          <w:rtl/>
        </w:rPr>
        <w:t xml:space="preserve"> </w:t>
      </w:r>
      <w:r w:rsidR="003D2693">
        <w:rPr>
          <w:rFonts w:hint="cs"/>
          <w:rtl/>
        </w:rPr>
        <w:t>[</w:t>
      </w:r>
      <w:r w:rsidR="00CE4C70">
        <w:rPr>
          <w:rFonts w:hint="cs"/>
          <w:rtl/>
        </w:rPr>
        <w:t>الباز الأشهب ص93-94</w:t>
      </w:r>
      <w:r w:rsidR="003D2693">
        <w:rPr>
          <w:rFonts w:hint="cs"/>
          <w:rtl/>
        </w:rPr>
        <w:t>]،</w:t>
      </w:r>
      <w:r w:rsidR="00CE4C70">
        <w:rPr>
          <w:rFonts w:hint="cs"/>
          <w:rtl/>
        </w:rPr>
        <w:t xml:space="preserve"> </w:t>
      </w:r>
      <w:r>
        <w:rPr>
          <w:rFonts w:hint="cs"/>
          <w:bCs/>
          <w:rtl/>
        </w:rPr>
        <w:t>(</w:t>
      </w:r>
      <w:r w:rsidR="00CE4C70">
        <w:rPr>
          <w:rFonts w:hint="cs"/>
          <w:bCs/>
          <w:rtl/>
        </w:rPr>
        <w:t>ح</w:t>
      </w:r>
      <w:r>
        <w:rPr>
          <w:rFonts w:hint="cs"/>
          <w:bCs/>
          <w:rtl/>
        </w:rPr>
        <w:t>)</w:t>
      </w:r>
      <w:r w:rsidR="00CE4C70">
        <w:rPr>
          <w:rFonts w:hint="cs"/>
          <w:bCs/>
          <w:rtl/>
        </w:rPr>
        <w:t xml:space="preserve"> وقال القرطبي في تفسيره</w:t>
      </w:r>
      <w:r>
        <w:rPr>
          <w:rFonts w:hint="cs"/>
          <w:bCs/>
          <w:rtl/>
        </w:rPr>
        <w:t xml:space="preserve">: </w:t>
      </w:r>
      <w:r>
        <w:rPr>
          <w:rFonts w:hint="cs"/>
          <w:rtl/>
        </w:rPr>
        <w:t>(</w:t>
      </w:r>
      <w:r w:rsidR="00CE4C70">
        <w:rPr>
          <w:rFonts w:hint="cs"/>
          <w:rtl/>
        </w:rPr>
        <w:t>أين ظرف يسأل به عن المكان وهو لا يصح إطلاقه على الله تعالى بالحقيقة إذ الله تعالى منزه عن المكان كما هو منزه عن الزمان ... وإذا ثبت ذلك ثبت أن النبي صلى الله عليه وسلم إنما أطلقه على الله بالتوسع والمجاز لضرورة إفهام المخاطبة القاصرة الفهم</w:t>
      </w:r>
      <w:r w:rsidR="003D2693">
        <w:rPr>
          <w:rFonts w:hint="cs"/>
          <w:rtl/>
        </w:rPr>
        <w:t>،</w:t>
      </w:r>
      <w:r w:rsidR="00CE4C70">
        <w:rPr>
          <w:rFonts w:hint="cs"/>
          <w:rtl/>
        </w:rPr>
        <w:t xml:space="preserve"> الناشئة مع قوم معبوداتهم في بيوتهم</w:t>
      </w:r>
      <w:r w:rsidR="003D2693">
        <w:rPr>
          <w:rFonts w:hint="cs"/>
          <w:rtl/>
        </w:rPr>
        <w:t>،</w:t>
      </w:r>
      <w:r w:rsidR="00CE4C70">
        <w:rPr>
          <w:rFonts w:hint="cs"/>
          <w:rtl/>
        </w:rPr>
        <w:t xml:space="preserve"> فأراد النبي صلى الله عليه وسلم هل هي ممن يعتقد أن معبودهم في بيت الأصنام أم لا فقال لها أين الله</w:t>
      </w:r>
      <w:r w:rsidR="00762B77">
        <w:rPr>
          <w:rFonts w:hint="cs"/>
          <w:rtl/>
        </w:rPr>
        <w:t>؟</w:t>
      </w:r>
      <w:r w:rsidR="00CE4C70">
        <w:rPr>
          <w:rFonts w:hint="cs"/>
          <w:rtl/>
        </w:rPr>
        <w:t xml:space="preserve"> فقالت في السماء فقنع منها بذلك وحكم بإيمانها</w:t>
      </w:r>
      <w:r w:rsidR="003D2693">
        <w:rPr>
          <w:rFonts w:hint="cs"/>
          <w:rtl/>
        </w:rPr>
        <w:t>،</w:t>
      </w:r>
      <w:r w:rsidR="00CE4C70">
        <w:rPr>
          <w:rFonts w:hint="cs"/>
          <w:rtl/>
        </w:rPr>
        <w:t xml:space="preserve"> إذ لم تتمكن من فهم غير ذلك</w:t>
      </w:r>
      <w:r>
        <w:rPr>
          <w:rFonts w:hint="cs"/>
          <w:rtl/>
        </w:rPr>
        <w:t>)</w:t>
      </w:r>
      <w:r w:rsidR="00CE4C70">
        <w:rPr>
          <w:rFonts w:hint="cs"/>
          <w:rtl/>
        </w:rPr>
        <w:t xml:space="preserve"> أهـ </w:t>
      </w:r>
      <w:r w:rsidR="003D2693">
        <w:rPr>
          <w:rFonts w:hint="cs"/>
          <w:rtl/>
        </w:rPr>
        <w:t>[</w:t>
      </w:r>
      <w:r w:rsidR="00CE4C70">
        <w:rPr>
          <w:rFonts w:hint="cs"/>
          <w:rtl/>
        </w:rPr>
        <w:t>تفسير القرطبي ج18 ص 315</w:t>
      </w:r>
      <w:r w:rsidR="003D2693">
        <w:rPr>
          <w:rFonts w:hint="cs"/>
          <w:rtl/>
        </w:rPr>
        <w:t>]،</w:t>
      </w:r>
    </w:p>
    <w:p w14:paraId="648903E7" w14:textId="7358E556" w:rsidR="00CE4C70" w:rsidRDefault="00B23C50" w:rsidP="00B23C50">
      <w:pPr>
        <w:rPr>
          <w:rFonts w:eastAsia="Times New Roman"/>
          <w:b/>
          <w:bCs/>
          <w:rtl/>
        </w:rPr>
      </w:pPr>
      <w:r>
        <w:rPr>
          <w:rFonts w:hint="cs"/>
          <w:bCs/>
          <w:rtl/>
          <w:lang w:bidi="ar-KW"/>
        </w:rPr>
        <w:t>(</w:t>
      </w:r>
      <w:r w:rsidR="00CE4C70">
        <w:rPr>
          <w:rFonts w:hint="cs"/>
          <w:bCs/>
          <w:rtl/>
          <w:lang w:bidi="ar-KW"/>
        </w:rPr>
        <w:t>9</w:t>
      </w:r>
      <w:r>
        <w:rPr>
          <w:rFonts w:hint="cs"/>
          <w:bCs/>
          <w:rtl/>
          <w:lang w:bidi="ar-KW"/>
        </w:rPr>
        <w:t>)</w:t>
      </w:r>
      <w:r w:rsidR="00CE4C70">
        <w:rPr>
          <w:rFonts w:hint="cs"/>
          <w:bCs/>
          <w:rtl/>
          <w:lang w:bidi="ar-KW"/>
        </w:rPr>
        <w:t xml:space="preserve"> مخالفات رواية </w:t>
      </w:r>
      <w:r>
        <w:rPr>
          <w:rFonts w:hint="cs"/>
          <w:bCs/>
          <w:rtl/>
          <w:lang w:bidi="ar-KW"/>
        </w:rPr>
        <w:t>(</w:t>
      </w:r>
      <w:r w:rsidR="00CE4C70">
        <w:rPr>
          <w:rFonts w:hint="cs"/>
          <w:bCs/>
          <w:rtl/>
          <w:lang w:bidi="ar-KW"/>
        </w:rPr>
        <w:t>أين الله</w:t>
      </w:r>
      <w:r>
        <w:rPr>
          <w:rFonts w:hint="cs"/>
          <w:bCs/>
          <w:rtl/>
          <w:lang w:bidi="ar-KW"/>
        </w:rPr>
        <w:t>)</w:t>
      </w:r>
      <w:r w:rsidR="00CE4C70">
        <w:rPr>
          <w:rFonts w:hint="cs"/>
          <w:bCs/>
          <w:rtl/>
          <w:lang w:bidi="ar-KW"/>
        </w:rPr>
        <w:t xml:space="preserve"> لأصول العقيدة من جوانب عديدة</w:t>
      </w:r>
      <w:r w:rsidR="003D2693">
        <w:rPr>
          <w:rFonts w:hint="cs"/>
          <w:bCs/>
          <w:rtl/>
          <w:lang w:bidi="ar-KW"/>
        </w:rPr>
        <w:t>،</w:t>
      </w:r>
      <w:r w:rsidR="00CE4C70">
        <w:rPr>
          <w:rFonts w:hint="cs"/>
          <w:bCs/>
          <w:rtl/>
          <w:lang w:bidi="ar-KW"/>
        </w:rPr>
        <w:t xml:space="preserve"> منها </w:t>
      </w:r>
      <w:r w:rsidR="00CE4C70">
        <w:rPr>
          <w:rFonts w:hint="cs"/>
          <w:rtl/>
        </w:rPr>
        <w:t>مخالفة من جهة اثبات الإيمان بالسؤال عن المكان</w:t>
      </w:r>
      <w:r w:rsidR="003D2693">
        <w:rPr>
          <w:rFonts w:hint="cs"/>
          <w:rtl/>
        </w:rPr>
        <w:t>،</w:t>
      </w:r>
      <w:r w:rsidR="00CE4C70">
        <w:rPr>
          <w:rFonts w:hint="cs"/>
          <w:rtl/>
        </w:rPr>
        <w:t xml:space="preserve"> ومخالفة من جهة أن هذا الحديـث معارض للقـواطع العقليـة والنقليـة الـدالة على تنزيه الله تعالى عن المكان لأنّه خالق المكان</w:t>
      </w:r>
      <w:r w:rsidR="003D2693">
        <w:rPr>
          <w:rFonts w:hint="cs"/>
          <w:rtl/>
        </w:rPr>
        <w:t>،</w:t>
      </w:r>
      <w:r w:rsidR="00CE4C70">
        <w:rPr>
          <w:rFonts w:hint="cs"/>
          <w:rtl/>
        </w:rPr>
        <w:t xml:space="preserve"> ومخالفة من جهة أنّ الحديث مضطرب في ألفاظه لا يصح اثبات عقيدة به</w:t>
      </w:r>
      <w:r w:rsidR="003D2693">
        <w:rPr>
          <w:rFonts w:hint="cs"/>
          <w:rtl/>
        </w:rPr>
        <w:t>،</w:t>
      </w:r>
      <w:r w:rsidR="00CE4C70">
        <w:rPr>
          <w:rFonts w:hint="cs"/>
          <w:rtl/>
        </w:rPr>
        <w:t xml:space="preserve"> ومخالفة </w:t>
      </w:r>
      <w:r w:rsidR="00CE4C70">
        <w:rPr>
          <w:rFonts w:eastAsia="Times New Roman" w:hint="cs"/>
          <w:rtl/>
        </w:rPr>
        <w:t>من جهة هدي النبي صلى الله عليه وسلم</w:t>
      </w:r>
      <w:r w:rsidR="003D2693">
        <w:rPr>
          <w:rFonts w:eastAsia="Times New Roman" w:hint="cs"/>
          <w:rtl/>
        </w:rPr>
        <w:t>،</w:t>
      </w:r>
      <w:r w:rsidR="00CE4C70">
        <w:rPr>
          <w:rFonts w:eastAsia="Times New Roman" w:hint="cs"/>
          <w:rtl/>
        </w:rPr>
        <w:t xml:space="preserve"> إذ لم يصح عن النبي صلى الله عليه وسلم من بعثته وإلى انتقاله صلى الله عليه وسلم إلى الرفيق الأعلى تلقين الإيمان والإسلام بإثبات المكان لله</w:t>
      </w:r>
      <w:r w:rsidR="003D2693">
        <w:rPr>
          <w:rFonts w:eastAsia="Times New Roman" w:hint="cs"/>
          <w:rtl/>
        </w:rPr>
        <w:t>،</w:t>
      </w:r>
      <w:r w:rsidR="00CE4C70">
        <w:rPr>
          <w:rFonts w:hint="cs"/>
          <w:rtl/>
        </w:rPr>
        <w:t>، ومخالفة من</w:t>
      </w:r>
      <w:r w:rsidR="00CE4C70">
        <w:rPr>
          <w:rFonts w:eastAsia="Times New Roman" w:hint="cs"/>
          <w:rtl/>
        </w:rPr>
        <w:t xml:space="preserve"> جهة اقرار المشركين بأنّ الله تعالى في السماء وهذا لا يكفي لإثبات الإيمان والتوحيد للمسلم</w:t>
      </w:r>
      <w:r w:rsidR="003D2693">
        <w:rPr>
          <w:rFonts w:eastAsia="Times New Roman" w:hint="cs"/>
          <w:rtl/>
        </w:rPr>
        <w:t>،</w:t>
      </w:r>
      <w:r w:rsidR="00CE4C70">
        <w:rPr>
          <w:rFonts w:hint="cs"/>
          <w:rtl/>
        </w:rPr>
        <w:t>، ومخالفة من</w:t>
      </w:r>
      <w:r w:rsidR="00CE4C70">
        <w:rPr>
          <w:rFonts w:eastAsia="Times New Roman" w:hint="cs"/>
          <w:rtl/>
        </w:rPr>
        <w:t xml:space="preserve"> جهة الأدلة القطعية على تنزيه الله تعالى عن المكان</w:t>
      </w:r>
      <w:r w:rsidR="003D2693">
        <w:rPr>
          <w:rFonts w:eastAsia="Times New Roman" w:hint="cs"/>
          <w:rtl/>
        </w:rPr>
        <w:t>،</w:t>
      </w:r>
      <w:r w:rsidR="00CE4C70">
        <w:rPr>
          <w:rFonts w:eastAsia="Times New Roman" w:hint="cs"/>
          <w:rtl/>
        </w:rPr>
        <w:t xml:space="preserve"> </w:t>
      </w:r>
      <w:r w:rsidR="00CE4C70">
        <w:rPr>
          <w:rFonts w:hint="cs"/>
          <w:rtl/>
        </w:rPr>
        <w:t xml:space="preserve">ومن جهة مخالفة </w:t>
      </w:r>
      <w:r w:rsidR="00CE4C70">
        <w:rPr>
          <w:rFonts w:eastAsia="Times New Roman" w:hint="cs"/>
          <w:rtl/>
        </w:rPr>
        <w:t xml:space="preserve">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CE4C70">
        <w:rPr>
          <w:rFonts w:hint="cs"/>
          <w:rtl/>
          <w:lang w:bidi="ar-KW"/>
        </w:rPr>
        <w:t>والمتفقين على تنزيه الله تعالى عن المكان والزمان</w:t>
      </w:r>
      <w:r w:rsidR="003D2693">
        <w:rPr>
          <w:rFonts w:hint="cs"/>
          <w:rtl/>
          <w:lang w:bidi="ar-KW"/>
        </w:rPr>
        <w:t>،</w:t>
      </w:r>
      <w:r w:rsidR="00CE4C70">
        <w:rPr>
          <w:rFonts w:hint="cs"/>
          <w:rtl/>
          <w:lang w:bidi="ar-KW"/>
        </w:rPr>
        <w:t xml:space="preserve"> فلا يحيط به مكان ولا يجري عليه زمان</w:t>
      </w:r>
      <w:r w:rsidR="003D2693">
        <w:rPr>
          <w:rFonts w:hint="cs"/>
          <w:rtl/>
          <w:lang w:bidi="ar-KW"/>
        </w:rPr>
        <w:t>،</w:t>
      </w:r>
      <w:r w:rsidR="00CE4C70">
        <w:rPr>
          <w:rFonts w:hint="cs"/>
          <w:bCs/>
          <w:rtl/>
          <w:lang w:bidi="ar-KW"/>
        </w:rPr>
        <w:t xml:space="preserve"> </w:t>
      </w:r>
      <w:r>
        <w:rPr>
          <w:rFonts w:hint="cs"/>
          <w:bCs/>
          <w:rtl/>
          <w:lang w:bidi="ar-KW"/>
        </w:rPr>
        <w:t>(</w:t>
      </w:r>
      <w:r w:rsidR="00CE4C70">
        <w:rPr>
          <w:rFonts w:hint="cs"/>
          <w:bCs/>
          <w:rtl/>
          <w:lang w:bidi="ar-KW"/>
        </w:rPr>
        <w:t>أ</w:t>
      </w:r>
      <w:r>
        <w:rPr>
          <w:rFonts w:hint="cs"/>
          <w:bCs/>
          <w:rtl/>
          <w:lang w:bidi="ar-KW"/>
        </w:rPr>
        <w:t>)</w:t>
      </w:r>
      <w:r w:rsidR="00CE4C70">
        <w:rPr>
          <w:rFonts w:hint="cs"/>
          <w:bCs/>
          <w:rtl/>
          <w:lang w:bidi="ar-KW"/>
        </w:rPr>
        <w:t xml:space="preserve"> المخالفة الأولى </w:t>
      </w:r>
      <w:r w:rsidR="00CE4C70">
        <w:rPr>
          <w:rFonts w:hint="cs"/>
          <w:bCs/>
          <w:rtl/>
        </w:rPr>
        <w:t>من جهة اثبات الإيمان بالسؤال عن المكان</w:t>
      </w:r>
      <w:r w:rsidR="003D2693">
        <w:rPr>
          <w:rFonts w:hint="cs"/>
          <w:bCs/>
          <w:rtl/>
        </w:rPr>
        <w:t>،</w:t>
      </w:r>
      <w:r w:rsidR="00CE4C70">
        <w:rPr>
          <w:rFonts w:hint="cs"/>
          <w:bCs/>
          <w:rtl/>
        </w:rPr>
        <w:t xml:space="preserve"> </w:t>
      </w:r>
      <w:r w:rsidR="00CE4C70">
        <w:rPr>
          <w:rFonts w:hint="cs"/>
          <w:rtl/>
        </w:rPr>
        <w:t xml:space="preserve">وذلك لأنّ اعتقاد وجود الله تعالى في السماء لا يثبت توحيـداً ولا </w:t>
      </w:r>
      <w:r w:rsidR="00CE4C70">
        <w:rPr>
          <w:rFonts w:hint="cs"/>
          <w:rtl/>
        </w:rPr>
        <w:lastRenderedPageBreak/>
        <w:t>تنفي شركـاً وذلك لأن بعض</w:t>
      </w:r>
      <w:r w:rsidR="00CE4C70">
        <w:rPr>
          <w:rFonts w:hint="cs"/>
        </w:rPr>
        <w:t xml:space="preserve"> </w:t>
      </w:r>
      <w:r w:rsidR="00CE4C70">
        <w:rPr>
          <w:rFonts w:hint="cs"/>
          <w:rtl/>
        </w:rPr>
        <w:t>المشركين يعترفون بوجود الله وكذا النصارى ومع ذلك يشركون معه في الألوهية غيره</w:t>
      </w:r>
      <w:r w:rsidR="00CE4C70">
        <w:rPr>
          <w:rFonts w:hint="cs"/>
        </w:rPr>
        <w:t xml:space="preserve"> </w:t>
      </w:r>
      <w:r w:rsidR="00CE4C70">
        <w:rPr>
          <w:rFonts w:hint="cs"/>
          <w:rtl/>
        </w:rPr>
        <w:t>وإذا كان الأمر كذلك فكيف يكتفي رسول الله صلى الله عليه وسلم من هذه الجارية بما لا يكفـي للحكـم بإسلامها</w:t>
      </w:r>
      <w:r w:rsidR="003D2693">
        <w:rPr>
          <w:rFonts w:hint="cs"/>
          <w:rtl/>
          <w:lang w:bidi="ar-KW"/>
        </w:rPr>
        <w:t>،</w:t>
      </w:r>
      <w:r w:rsidR="00CE4C70">
        <w:rPr>
          <w:rFonts w:hint="cs"/>
          <w:rtl/>
          <w:lang w:bidi="ar-KW"/>
        </w:rPr>
        <w:t xml:space="preserve"> وهذا مما يعزز أنّ الرواية الحقيقية جاءت بلفظ (</w:t>
      </w:r>
      <w:r>
        <w:rPr>
          <w:rFonts w:hint="cs"/>
          <w:rtl/>
          <w:lang w:bidi="ar-KW"/>
        </w:rPr>
        <w:t>(</w:t>
      </w:r>
      <w:r w:rsidR="00CE4C70">
        <w:rPr>
          <w:rFonts w:hint="cs"/>
          <w:rtl/>
          <w:lang w:bidi="ar-KW"/>
        </w:rPr>
        <w:t>أتشهدين أن لا إله إلا الله</w:t>
      </w:r>
      <w:r>
        <w:rPr>
          <w:rFonts w:hint="cs"/>
          <w:rtl/>
          <w:lang w:bidi="ar-KW"/>
        </w:rPr>
        <w:t>)</w:t>
      </w:r>
      <w:r w:rsidR="00CE4C70">
        <w:rPr>
          <w:rFonts w:hint="cs"/>
          <w:rtl/>
          <w:lang w:bidi="ar-KW"/>
        </w:rPr>
        <w:t>) أو أنّها</w:t>
      </w:r>
      <w:r>
        <w:rPr>
          <w:rFonts w:hint="cs"/>
          <w:rtl/>
          <w:lang w:bidi="ar-KW"/>
        </w:rPr>
        <w:t xml:space="preserve"> </w:t>
      </w:r>
      <w:r w:rsidR="00CE4C70">
        <w:rPr>
          <w:rFonts w:hint="cs"/>
          <w:rtl/>
          <w:lang w:bidi="ar-KW"/>
        </w:rPr>
        <w:t>كانت خرساء</w:t>
      </w:r>
      <w:r w:rsidR="003D2693">
        <w:rPr>
          <w:rFonts w:hint="cs"/>
          <w:rtl/>
          <w:lang w:bidi="ar-KW"/>
        </w:rPr>
        <w:t>،</w:t>
      </w:r>
      <w:r w:rsidR="00CE4C70">
        <w:rPr>
          <w:rFonts w:hint="cs"/>
          <w:rtl/>
          <w:lang w:bidi="ar-KW"/>
        </w:rPr>
        <w:t xml:space="preserve"> وكان الاستفهام بالإشارة لمعرفة من تعبد</w:t>
      </w:r>
      <w:r w:rsidR="003D2693">
        <w:rPr>
          <w:rFonts w:hint="cs"/>
          <w:rtl/>
          <w:lang w:bidi="ar-KW"/>
        </w:rPr>
        <w:t>،</w:t>
      </w:r>
      <w:r w:rsidR="00CE4C70">
        <w:rPr>
          <w:rFonts w:hint="cs"/>
          <w:rtl/>
          <w:lang w:bidi="ar-KW"/>
        </w:rPr>
        <w:t xml:space="preserve"> وليس إثبات المكان لله</w:t>
      </w:r>
      <w:r w:rsidR="003D2693">
        <w:rPr>
          <w:rFonts w:hint="cs"/>
          <w:rtl/>
          <w:lang w:bidi="ar-KW"/>
        </w:rPr>
        <w:t>،</w:t>
      </w:r>
      <w:r w:rsidR="00CE4C70">
        <w:rPr>
          <w:rFonts w:hint="cs"/>
          <w:rtl/>
          <w:lang w:bidi="ar-KW"/>
        </w:rPr>
        <w:t xml:space="preserve"> </w:t>
      </w:r>
      <w:r>
        <w:rPr>
          <w:rFonts w:hint="cs"/>
          <w:bCs/>
          <w:rtl/>
          <w:lang w:bidi="ar-KW"/>
        </w:rPr>
        <w:t>(</w:t>
      </w:r>
      <w:r w:rsidR="00CE4C70">
        <w:rPr>
          <w:rFonts w:hint="cs"/>
          <w:bCs/>
          <w:rtl/>
          <w:lang w:bidi="ar-KW"/>
        </w:rPr>
        <w:t>ب</w:t>
      </w:r>
      <w:r>
        <w:rPr>
          <w:rFonts w:hint="cs"/>
          <w:bCs/>
          <w:rtl/>
          <w:lang w:bidi="ar-KW"/>
        </w:rPr>
        <w:t>)</w:t>
      </w:r>
      <w:r w:rsidR="00CE4C70">
        <w:rPr>
          <w:rFonts w:hint="cs"/>
          <w:bCs/>
          <w:rtl/>
          <w:lang w:bidi="ar-KW"/>
        </w:rPr>
        <w:t xml:space="preserve"> المخالفة الثانية</w:t>
      </w:r>
      <w:r>
        <w:rPr>
          <w:rFonts w:hint="cs"/>
          <w:bCs/>
          <w:rtl/>
          <w:lang w:bidi="ar-KW"/>
        </w:rPr>
        <w:t xml:space="preserve">: </w:t>
      </w:r>
      <w:r w:rsidR="00CE4C70">
        <w:rPr>
          <w:rFonts w:hint="cs"/>
          <w:bCs/>
          <w:rtl/>
        </w:rPr>
        <w:t>أن هذا الحديـث معارض للقـواطع العقليـة والنقليـة الـدالة على</w:t>
      </w:r>
      <w:r w:rsidR="00CE4C70">
        <w:rPr>
          <w:rFonts w:hint="cs"/>
          <w:bCs/>
        </w:rPr>
        <w:t xml:space="preserve"> </w:t>
      </w:r>
      <w:r w:rsidR="00CE4C70">
        <w:rPr>
          <w:rFonts w:hint="cs"/>
          <w:bCs/>
          <w:rtl/>
        </w:rPr>
        <w:t>تنزيه الله تعالى عن المكان لأنّه خالق المكان</w:t>
      </w:r>
      <w:r w:rsidR="003D2693">
        <w:rPr>
          <w:rFonts w:hint="cs"/>
          <w:rtl/>
        </w:rPr>
        <w:t>،</w:t>
      </w:r>
      <w:r w:rsidR="00CE4C70">
        <w:rPr>
          <w:rFonts w:hint="cs"/>
          <w:rtl/>
        </w:rPr>
        <w:t xml:space="preserve"> وتنزيه الله تعالى عن التحيز في جهة من الجهات ولو كانت جهة فوق لأنّ جميع الجهات خلقه وهي محدودة والله تعالى منزه عن الحد والنهاية</w:t>
      </w:r>
      <w:r>
        <w:rPr>
          <w:rFonts w:hint="cs"/>
          <w:rtl/>
        </w:rPr>
        <w:t xml:space="preserve"> </w:t>
      </w:r>
      <w:r w:rsidR="00CE4C70">
        <w:rPr>
          <w:rFonts w:hint="cs"/>
          <w:rtl/>
        </w:rPr>
        <w:t>وقد أجمع المتخصصون في العقيدة على منهاج أهل السنّة والجماعة على تنزيه الله تعالى عن المكان</w:t>
      </w:r>
      <w:r w:rsidR="003D2693">
        <w:rPr>
          <w:rFonts w:hint="cs"/>
          <w:rtl/>
        </w:rPr>
        <w:t>،</w:t>
      </w:r>
      <w:r w:rsidR="00CE4C70">
        <w:rPr>
          <w:rFonts w:hint="cs"/>
          <w:rtl/>
        </w:rPr>
        <w:t xml:space="preserve"> </w:t>
      </w:r>
      <w:r>
        <w:rPr>
          <w:rFonts w:hint="cs"/>
          <w:bCs/>
          <w:rtl/>
        </w:rPr>
        <w:t>(</w:t>
      </w:r>
      <w:r w:rsidR="00CE4C70">
        <w:rPr>
          <w:rFonts w:hint="cs"/>
          <w:bCs/>
          <w:rtl/>
        </w:rPr>
        <w:t>ت</w:t>
      </w:r>
      <w:r>
        <w:rPr>
          <w:rFonts w:hint="cs"/>
          <w:bCs/>
          <w:rtl/>
        </w:rPr>
        <w:t>)</w:t>
      </w:r>
      <w:r w:rsidR="00CE4C70">
        <w:rPr>
          <w:rFonts w:hint="cs"/>
          <w:bCs/>
          <w:rtl/>
        </w:rPr>
        <w:t xml:space="preserve"> المخالفة الثالثة من جهة أنّ الحديث مضطرب لا يصح اثبات عقيدة به</w:t>
      </w:r>
      <w:r w:rsidR="003D2693">
        <w:rPr>
          <w:rFonts w:hint="cs"/>
          <w:bCs/>
          <w:rtl/>
        </w:rPr>
        <w:t>،</w:t>
      </w:r>
      <w:r w:rsidR="00CE4C70">
        <w:rPr>
          <w:rFonts w:hint="cs"/>
          <w:rtl/>
        </w:rPr>
        <w:t xml:space="preserve"> واضطرابه يسبب ضعف الاستدلال به في مسألة من مسائل الطهارة فضلاً عن أصول العقيدة التي لا ينبغي أن نمتحن الناس فيها بحديث مضطرب اختلفت رواياته</w:t>
      </w:r>
      <w:r w:rsidR="003D2693">
        <w:rPr>
          <w:rFonts w:hint="cs"/>
          <w:rtl/>
        </w:rPr>
        <w:t>،</w:t>
      </w:r>
      <w:r w:rsidR="00CE4C70">
        <w:rPr>
          <w:rFonts w:hint="cs"/>
          <w:rtl/>
        </w:rPr>
        <w:t xml:space="preserve"> والمحكم فيها بلفظ </w:t>
      </w:r>
      <w:r w:rsidR="00CE4C70">
        <w:rPr>
          <w:rFonts w:hint="cs"/>
          <w:rtl/>
          <w:lang w:bidi="ar-KW"/>
        </w:rPr>
        <w:t>(</w:t>
      </w:r>
      <w:r>
        <w:rPr>
          <w:rFonts w:hint="cs"/>
          <w:rtl/>
          <w:lang w:bidi="ar-KW"/>
        </w:rPr>
        <w:t>(</w:t>
      </w:r>
      <w:r w:rsidR="00CE4C70">
        <w:rPr>
          <w:rFonts w:hint="cs"/>
          <w:rtl/>
          <w:lang w:bidi="ar-KW"/>
        </w:rPr>
        <w:t>أتشهدين أن لا إله إلا الله</w:t>
      </w:r>
      <w:r>
        <w:rPr>
          <w:rFonts w:hint="cs"/>
          <w:rtl/>
          <w:lang w:bidi="ar-KW"/>
        </w:rPr>
        <w:t>)</w:t>
      </w:r>
      <w:r w:rsidR="00CE4C70">
        <w:rPr>
          <w:rFonts w:hint="cs"/>
          <w:rtl/>
          <w:lang w:bidi="ar-KW"/>
        </w:rPr>
        <w:t>) أو بلفظ (</w:t>
      </w:r>
      <w:r>
        <w:rPr>
          <w:rFonts w:hint="cs"/>
          <w:rtl/>
          <w:lang w:bidi="ar-KW"/>
        </w:rPr>
        <w:t>(</w:t>
      </w:r>
      <w:r w:rsidR="00CE4C70">
        <w:rPr>
          <w:rFonts w:hint="cs"/>
          <w:rtl/>
          <w:lang w:bidi="ar-KW"/>
        </w:rPr>
        <w:t>من ربك</w:t>
      </w:r>
      <w:r>
        <w:rPr>
          <w:rFonts w:hint="cs"/>
          <w:rtl/>
          <w:lang w:bidi="ar-KW"/>
        </w:rPr>
        <w:t>)</w:t>
      </w:r>
      <w:r w:rsidR="00CE4C70">
        <w:rPr>
          <w:rFonts w:hint="cs"/>
          <w:rtl/>
          <w:lang w:bidi="ar-KW"/>
        </w:rPr>
        <w:t>) لأنّ هذا هو ما يوافق الأصول عند الحكم على الإيمان والكفر</w:t>
      </w:r>
      <w:r w:rsidR="003D2693">
        <w:rPr>
          <w:rFonts w:hint="cs"/>
          <w:rtl/>
          <w:lang w:bidi="ar-KW"/>
        </w:rPr>
        <w:t>،</w:t>
      </w:r>
      <w:r w:rsidR="00CE4C70">
        <w:rPr>
          <w:rFonts w:hint="cs"/>
          <w:rtl/>
          <w:lang w:bidi="ar-KW"/>
        </w:rPr>
        <w:t xml:space="preserve"> </w:t>
      </w:r>
      <w:r w:rsidR="00CE4C70">
        <w:rPr>
          <w:rFonts w:hint="cs"/>
          <w:rtl/>
        </w:rPr>
        <w:t>واللفظ الثالث (</w:t>
      </w:r>
      <w:r>
        <w:rPr>
          <w:rFonts w:hint="cs"/>
          <w:rtl/>
        </w:rPr>
        <w:t>(</w:t>
      </w:r>
      <w:r w:rsidR="00CE4C70">
        <w:rPr>
          <w:rFonts w:hint="cs"/>
          <w:rtl/>
        </w:rPr>
        <w:t>أين الله</w:t>
      </w:r>
      <w:r>
        <w:rPr>
          <w:rFonts w:hint="cs"/>
          <w:rtl/>
        </w:rPr>
        <w:t>)</w:t>
      </w:r>
      <w:r w:rsidR="00CE4C70">
        <w:rPr>
          <w:rFonts w:hint="cs"/>
          <w:rtl/>
        </w:rPr>
        <w:t>) متشابه ينبغي رده إلى محكمه</w:t>
      </w:r>
      <w:r w:rsidR="00CE4C70">
        <w:rPr>
          <w:rFonts w:hint="cs"/>
          <w:rtl/>
          <w:lang w:bidi="ar-KW"/>
        </w:rPr>
        <w:t xml:space="preserve"> الذي يثبت به الإيمان وإلا فما علاقة المكان بالإيمان</w:t>
      </w:r>
      <w:r w:rsidR="003D2693">
        <w:rPr>
          <w:rFonts w:hint="cs"/>
          <w:rtl/>
          <w:lang w:bidi="ar-KW"/>
        </w:rPr>
        <w:t>،</w:t>
      </w:r>
      <w:r w:rsidR="00CE4C70">
        <w:rPr>
          <w:rFonts w:hint="cs"/>
          <w:rtl/>
          <w:lang w:bidi="ar-KW"/>
        </w:rPr>
        <w:t xml:space="preserve"> </w:t>
      </w:r>
      <w:r w:rsidR="00CE4C70">
        <w:rPr>
          <w:rFonts w:hint="cs"/>
          <w:rtl/>
        </w:rPr>
        <w:t>وهذا اللفظ معارض بالأدلة القطعية من الكتاب والسنة المتواترة ودلالة</w:t>
      </w:r>
      <w:r w:rsidR="00CE4C70">
        <w:rPr>
          <w:rFonts w:hint="cs"/>
        </w:rPr>
        <w:t xml:space="preserve"> </w:t>
      </w:r>
      <w:r w:rsidR="00CE4C70">
        <w:rPr>
          <w:rFonts w:hint="cs"/>
          <w:rtl/>
        </w:rPr>
        <w:t>العقـل السليم واجماع أهل التخصص في مجال العقيدة ممن درسوا ما يجوز نسبته</w:t>
      </w:r>
      <w:r w:rsidR="003D2693">
        <w:rPr>
          <w:rFonts w:hint="cs"/>
          <w:rtl/>
        </w:rPr>
        <w:t>،</w:t>
      </w:r>
      <w:r w:rsidR="00CE4C70">
        <w:rPr>
          <w:rFonts w:hint="cs"/>
          <w:rtl/>
        </w:rPr>
        <w:t xml:space="preserve"> وما لا يجوز نسبته في حق الله تعالى</w:t>
      </w:r>
      <w:r w:rsidR="003D2693">
        <w:rPr>
          <w:rFonts w:hint="cs"/>
          <w:rtl/>
        </w:rPr>
        <w:t>،</w:t>
      </w:r>
      <w:r w:rsidR="00CE4C70">
        <w:rPr>
          <w:rFonts w:hint="cs"/>
          <w:rtl/>
        </w:rPr>
        <w:t xml:space="preserve"> </w:t>
      </w:r>
      <w:r>
        <w:rPr>
          <w:rFonts w:hint="cs"/>
          <w:rtl/>
        </w:rPr>
        <w:t>(</w:t>
      </w:r>
      <w:r w:rsidR="00CE4C70">
        <w:rPr>
          <w:rFonts w:hint="cs"/>
          <w:rtl/>
        </w:rPr>
        <w:t>ث</w:t>
      </w:r>
      <w:r>
        <w:rPr>
          <w:rFonts w:hint="cs"/>
          <w:rtl/>
        </w:rPr>
        <w:t>)</w:t>
      </w:r>
      <w:r w:rsidR="00CE4C70">
        <w:rPr>
          <w:rFonts w:hint="cs"/>
          <w:rtl/>
        </w:rPr>
        <w:t xml:space="preserve"> </w:t>
      </w:r>
      <w:r w:rsidR="00CE4C70">
        <w:rPr>
          <w:rFonts w:eastAsia="Times New Roman" w:hint="cs"/>
          <w:bCs/>
          <w:rtl/>
        </w:rPr>
        <w:t>المخالفة الرابعة من جهة هدي النبي صلى الله عليه وسلم</w:t>
      </w:r>
      <w:r w:rsidR="003D2693">
        <w:rPr>
          <w:rFonts w:eastAsia="Times New Roman" w:hint="cs"/>
          <w:bCs/>
          <w:rtl/>
        </w:rPr>
        <w:t>،</w:t>
      </w:r>
      <w:r w:rsidR="00CE4C70">
        <w:rPr>
          <w:rFonts w:eastAsia="Times New Roman" w:hint="cs"/>
          <w:bCs/>
          <w:rtl/>
        </w:rPr>
        <w:t xml:space="preserve"> </w:t>
      </w:r>
      <w:r w:rsidR="00CE4C70">
        <w:rPr>
          <w:rFonts w:eastAsia="Times New Roman" w:hint="cs"/>
          <w:rtl/>
        </w:rPr>
        <w:t>إذ لم يصح عن النبي صلى الله عليه وسلم من بعثته وإلى انتقاله صلى الله عليه وسلم إلى الرفيق الأعلى تلقين الإيمان والإسلام بإثبات المكان لله</w:t>
      </w:r>
      <w:r w:rsidR="003D2693">
        <w:rPr>
          <w:rFonts w:eastAsia="Times New Roman" w:hint="cs"/>
          <w:rtl/>
        </w:rPr>
        <w:t>،</w:t>
      </w:r>
      <w:r w:rsidR="00CE4C70">
        <w:rPr>
          <w:rFonts w:eastAsia="Times New Roman" w:hint="cs"/>
          <w:rtl/>
        </w:rPr>
        <w:t xml:space="preserve"> ولو ثبت ذلك لتواتر عنه لأهميته في اثبات الإيمان</w:t>
      </w:r>
      <w:r>
        <w:rPr>
          <w:rFonts w:eastAsia="Times New Roman" w:hint="cs"/>
          <w:rtl/>
        </w:rPr>
        <w:t xml:space="preserve">، </w:t>
      </w:r>
      <w:r w:rsidR="00CE4C70">
        <w:rPr>
          <w:rFonts w:eastAsia="Times New Roman" w:hint="cs"/>
          <w:rtl/>
        </w:rPr>
        <w:t>بل الثابت عنه تلقين كلمة الشهادة وبعثِ رسله بالدعوة</w:t>
      </w:r>
      <w:r w:rsidR="00CE4C70">
        <w:rPr>
          <w:rFonts w:eastAsia="Times New Roman" w:hint="cs"/>
        </w:rPr>
        <w:t xml:space="preserve"> </w:t>
      </w:r>
      <w:r w:rsidR="00CE4C70">
        <w:rPr>
          <w:rFonts w:eastAsia="Times New Roman" w:hint="cs"/>
          <w:rtl/>
        </w:rPr>
        <w:t>إليها</w:t>
      </w:r>
      <w:r w:rsidR="003D2693">
        <w:rPr>
          <w:rFonts w:eastAsia="Times New Roman" w:hint="cs"/>
          <w:rtl/>
        </w:rPr>
        <w:t>،</w:t>
      </w:r>
      <w:r w:rsidR="00CE4C70">
        <w:rPr>
          <w:rFonts w:eastAsia="Times New Roman" w:hint="cs"/>
          <w:rtl/>
        </w:rPr>
        <w:t xml:space="preserve"> ولم يُذكر أن أحداً من رسله دعا الناس إلى الإيمان بوجود الله في السماء ولا</w:t>
      </w:r>
      <w:r w:rsidR="00CE4C70">
        <w:rPr>
          <w:rFonts w:eastAsia="Times New Roman" w:hint="cs"/>
        </w:rPr>
        <w:t xml:space="preserve"> </w:t>
      </w:r>
      <w:r w:rsidR="00CE4C70">
        <w:rPr>
          <w:rFonts w:eastAsia="Times New Roman" w:hint="cs"/>
          <w:rtl/>
        </w:rPr>
        <w:t>استكشف عن إيمان أحد بسؤاله</w:t>
      </w:r>
      <w:r>
        <w:rPr>
          <w:rFonts w:eastAsia="Times New Roman" w:hint="cs"/>
          <w:rtl/>
        </w:rPr>
        <w:t xml:space="preserve">: </w:t>
      </w:r>
      <w:r w:rsidR="00CE4C70">
        <w:rPr>
          <w:rFonts w:eastAsia="Times New Roman" w:hint="cs"/>
          <w:rtl/>
        </w:rPr>
        <w:t>(</w:t>
      </w:r>
      <w:r>
        <w:rPr>
          <w:rFonts w:eastAsia="Times New Roman" w:hint="cs"/>
          <w:rtl/>
        </w:rPr>
        <w:t>(</w:t>
      </w:r>
      <w:r w:rsidR="00CE4C70">
        <w:rPr>
          <w:rFonts w:eastAsia="Times New Roman" w:hint="cs"/>
          <w:rtl/>
        </w:rPr>
        <w:t>أين الله</w:t>
      </w:r>
      <w:r>
        <w:rPr>
          <w:rFonts w:eastAsia="Times New Roman" w:hint="cs"/>
          <w:rtl/>
        </w:rPr>
        <w:t>)</w:t>
      </w:r>
      <w:r w:rsidR="00CE4C70">
        <w:rPr>
          <w:rFonts w:eastAsia="Times New Roman" w:hint="cs"/>
          <w:rtl/>
        </w:rPr>
        <w:t>) سوى تلك الرواية المضطربة التي تعددت ألفاظها بحيث لا تستقر على لفظ واحد</w:t>
      </w:r>
      <w:r w:rsidR="003D2693">
        <w:rPr>
          <w:rFonts w:eastAsia="Times New Roman" w:hint="cs"/>
          <w:rtl/>
        </w:rPr>
        <w:t>،</w:t>
      </w:r>
      <w:r w:rsidR="00CE4C70">
        <w:rPr>
          <w:rFonts w:eastAsia="Times New Roman" w:hint="cs"/>
          <w:rtl/>
        </w:rPr>
        <w:t xml:space="preserve"> </w:t>
      </w:r>
      <w:r w:rsidR="00CE4C70">
        <w:rPr>
          <w:rFonts w:hint="cs"/>
          <w:rtl/>
        </w:rPr>
        <w:t xml:space="preserve">وقد تواتر عنه </w:t>
      </w:r>
      <w:r w:rsidR="00CE4C70">
        <w:rPr>
          <w:rFonts w:eastAsia="Times New Roman" w:hint="cs"/>
          <w:rtl/>
        </w:rPr>
        <w:t xml:space="preserve">صلى الله عليه وسلم </w:t>
      </w:r>
      <w:r w:rsidR="00CE4C70">
        <w:rPr>
          <w:rFonts w:hint="cs"/>
          <w:rtl/>
        </w:rPr>
        <w:t>أنه كان إذا أتـاه شخص يريـد الإسلام أمره أن ينطـق بالشهادتيـن من غير أن يسأله هذا السؤال أو نحوه</w:t>
      </w:r>
      <w:r w:rsidR="003D2693">
        <w:rPr>
          <w:rFonts w:hint="cs"/>
          <w:rtl/>
        </w:rPr>
        <w:t>،</w:t>
      </w:r>
      <w:r w:rsidR="00CE4C70">
        <w:rPr>
          <w:rFonts w:hint="cs"/>
          <w:rtl/>
          <w:lang w:bidi="ar-KW"/>
        </w:rPr>
        <w:t xml:space="preserve"> وتواتر عنه </w:t>
      </w:r>
      <w:r w:rsidR="00CE4C70">
        <w:rPr>
          <w:rFonts w:hint="cs"/>
          <w:rtl/>
        </w:rPr>
        <w:t>صلى الله عليه وأله وسلم أنه 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هذه العقيـدة المزعومة</w:t>
      </w:r>
      <w:r w:rsidR="003D2693">
        <w:rPr>
          <w:rFonts w:hint="cs"/>
          <w:rtl/>
          <w:lang w:bidi="ar-KW"/>
        </w:rPr>
        <w:t>،</w:t>
      </w:r>
      <w:r w:rsidR="00CE4C70">
        <w:rPr>
          <w:rFonts w:hint="cs"/>
          <w:rtl/>
          <w:lang w:bidi="ar-KW"/>
        </w:rPr>
        <w:t xml:space="preserve"> كما تواتر عنه</w:t>
      </w:r>
      <w:r>
        <w:rPr>
          <w:rFonts w:hint="cs"/>
          <w:rtl/>
          <w:lang w:bidi="ar-KW"/>
        </w:rPr>
        <w:t xml:space="preserve"> </w:t>
      </w:r>
      <w:r w:rsidR="00CE4C70">
        <w:rPr>
          <w:rFonts w:hint="cs"/>
          <w:rtl/>
        </w:rPr>
        <w:t xml:space="preserve">صلى الله عليه وأله وسلم أنّه بين أركـان الإسـلام والإيمـان في حديث جبريل عليه السلام ولم يذكر فيه عقيدة أن </w:t>
      </w:r>
      <w:r w:rsidR="00CE4C70">
        <w:rPr>
          <w:rFonts w:hint="cs"/>
          <w:rtl/>
        </w:rPr>
        <w:lastRenderedPageBreak/>
        <w:t>الله في السماء التي يدافع عنها الذين يتبعون المتشابه ابتغاء فتنة المسلمين عن دينهم</w:t>
      </w:r>
      <w:r w:rsidR="003D2693">
        <w:rPr>
          <w:rFonts w:hint="cs"/>
          <w:rtl/>
        </w:rPr>
        <w:t>،</w:t>
      </w:r>
      <w:r w:rsidR="00CE4C70">
        <w:rPr>
          <w:rFonts w:hint="cs"/>
          <w:rtl/>
        </w:rPr>
        <w:t xml:space="preserve"> </w:t>
      </w:r>
      <w:r w:rsidR="00CE4C70">
        <w:rPr>
          <w:rFonts w:eastAsia="Times New Roman" w:hint="cs"/>
          <w:rtl/>
        </w:rPr>
        <w:t>ومن ذلك ما أخرجه البخاري عن</w:t>
      </w:r>
      <w:r w:rsidR="00CE4C70">
        <w:rPr>
          <w:rFonts w:eastAsia="Times New Roman" w:hint="cs"/>
        </w:rPr>
        <w:t xml:space="preserve"> </w:t>
      </w:r>
      <w:r w:rsidR="00CE4C70">
        <w:rPr>
          <w:rFonts w:eastAsia="Times New Roman" w:hint="cs"/>
          <w:rtl/>
        </w:rPr>
        <w:t>ابن عمر رضي الله عنهما</w:t>
      </w:r>
      <w:r>
        <w:rPr>
          <w:rFonts w:eastAsia="Times New Roman" w:hint="cs"/>
          <w:rtl/>
        </w:rPr>
        <w:t xml:space="preserve">: </w:t>
      </w:r>
      <w:r w:rsidR="00CE4C70">
        <w:rPr>
          <w:rFonts w:eastAsia="Times New Roman" w:hint="cs"/>
          <w:rtl/>
        </w:rPr>
        <w:t>أن رسول الله صلى الله عليه وسلم قال</w:t>
      </w:r>
      <w:r>
        <w:rPr>
          <w:rFonts w:eastAsia="Times New Roman" w:hint="cs"/>
          <w:rtl/>
        </w:rPr>
        <w:t xml:space="preserve">: </w:t>
      </w:r>
      <w:r w:rsidR="00CE4C70">
        <w:rPr>
          <w:rFonts w:eastAsia="Times New Roman" w:hint="cs"/>
          <w:rtl/>
        </w:rPr>
        <w:t>(</w:t>
      </w:r>
      <w:r>
        <w:rPr>
          <w:rFonts w:eastAsia="Times New Roman" w:hint="cs"/>
          <w:rtl/>
        </w:rPr>
        <w:t>(</w:t>
      </w:r>
      <w:r w:rsidR="00CE4C70">
        <w:rPr>
          <w:rFonts w:eastAsia="Times New Roman" w:hint="cs"/>
          <w:rtl/>
        </w:rPr>
        <w:t>أمرت أن أقاتل</w:t>
      </w:r>
      <w:r w:rsidR="00CE4C70">
        <w:rPr>
          <w:rFonts w:eastAsia="Times New Roman" w:hint="cs"/>
        </w:rPr>
        <w:t xml:space="preserve"> </w:t>
      </w:r>
      <w:r w:rsidR="00CE4C70">
        <w:rPr>
          <w:rFonts w:eastAsia="Times New Roman" w:hint="cs"/>
          <w:rtl/>
        </w:rPr>
        <w:t>الناس حتى يشهدوا أن لا إله إلا الله وأن محمدا رسول الله ويقيموا الصلاة ويؤتوا</w:t>
      </w:r>
      <w:r w:rsidR="00CE4C70">
        <w:rPr>
          <w:rFonts w:eastAsia="Times New Roman" w:hint="cs"/>
        </w:rPr>
        <w:t xml:space="preserve"> </w:t>
      </w:r>
      <w:r w:rsidR="00CE4C70">
        <w:rPr>
          <w:rFonts w:eastAsia="Times New Roman" w:hint="cs"/>
          <w:rtl/>
        </w:rPr>
        <w:t>الزكاة فإذا فعلوا ذلك عصموا مني دماءهم وأموالهم إلا بحق الإسلام وحسابهم على</w:t>
      </w:r>
      <w:r w:rsidR="00CE4C70">
        <w:rPr>
          <w:rFonts w:eastAsia="Times New Roman" w:hint="cs"/>
        </w:rPr>
        <w:t xml:space="preserve"> </w:t>
      </w:r>
      <w:r w:rsidR="00CE4C70">
        <w:rPr>
          <w:rFonts w:eastAsia="Times New Roman" w:hint="cs"/>
          <w:rtl/>
        </w:rPr>
        <w:t>الله</w:t>
      </w:r>
      <w:r>
        <w:rPr>
          <w:rFonts w:eastAsia="Times New Roman" w:hint="cs"/>
          <w:rtl/>
        </w:rPr>
        <w:t>)</w:t>
      </w:r>
      <w:r w:rsidR="00CE4C70">
        <w:rPr>
          <w:rFonts w:eastAsia="Times New Roman" w:hint="cs"/>
          <w:rtl/>
        </w:rPr>
        <w:t xml:space="preserve">) </w:t>
      </w:r>
      <w:r w:rsidR="003D2693">
        <w:rPr>
          <w:rFonts w:eastAsia="Times New Roman" w:hint="cs"/>
          <w:rtl/>
        </w:rPr>
        <w:t>[</w:t>
      </w:r>
      <w:r w:rsidR="00CE4C70">
        <w:rPr>
          <w:rFonts w:eastAsia="Times New Roman" w:hint="cs"/>
          <w:rtl/>
        </w:rPr>
        <w:t>صحيح البخاري</w:t>
      </w:r>
      <w:r>
        <w:rPr>
          <w:rFonts w:eastAsia="Times New Roman" w:hint="cs"/>
          <w:rtl/>
        </w:rPr>
        <w:t xml:space="preserve">: </w:t>
      </w:r>
      <w:r w:rsidR="00CE4C70">
        <w:rPr>
          <w:rFonts w:eastAsia="Times New Roman" w:hint="cs"/>
          <w:rtl/>
        </w:rPr>
        <w:t>ح 25</w:t>
      </w:r>
      <w:r w:rsidR="003D2693">
        <w:rPr>
          <w:rFonts w:eastAsia="Times New Roman" w:hint="cs"/>
          <w:rtl/>
        </w:rPr>
        <w:t>]،</w:t>
      </w:r>
      <w:r w:rsidR="00CE4C70">
        <w:rPr>
          <w:rFonts w:eastAsia="Times New Roman" w:hint="cs"/>
          <w:rtl/>
        </w:rPr>
        <w:t xml:space="preserve"> وما أخرجه عن ابن عباس رضي الله عنهما</w:t>
      </w:r>
      <w:r>
        <w:rPr>
          <w:rFonts w:eastAsia="Times New Roman" w:hint="cs"/>
          <w:rtl/>
        </w:rPr>
        <w:t xml:space="preserve">: </w:t>
      </w:r>
      <w:r w:rsidR="00CE4C70">
        <w:rPr>
          <w:rFonts w:eastAsia="Times New Roman" w:hint="cs"/>
          <w:rtl/>
        </w:rPr>
        <w:t>أن النبي صلى</w:t>
      </w:r>
      <w:r w:rsidR="00CE4C70">
        <w:rPr>
          <w:rFonts w:eastAsia="Times New Roman" w:hint="cs"/>
        </w:rPr>
        <w:t xml:space="preserve"> </w:t>
      </w:r>
      <w:r w:rsidR="00CE4C70">
        <w:rPr>
          <w:rFonts w:eastAsia="Times New Roman" w:hint="cs"/>
          <w:rtl/>
        </w:rPr>
        <w:t>الله عليه وسلم بعث معاذاً رضي الله عنه إلى اليمن فقال</w:t>
      </w:r>
      <w:r>
        <w:rPr>
          <w:rFonts w:eastAsia="Times New Roman" w:hint="cs"/>
          <w:rtl/>
        </w:rPr>
        <w:t xml:space="preserve">: </w:t>
      </w:r>
      <w:r w:rsidR="00CE4C70">
        <w:rPr>
          <w:rFonts w:eastAsia="Times New Roman" w:hint="cs"/>
          <w:rtl/>
        </w:rPr>
        <w:t>(</w:t>
      </w:r>
      <w:r>
        <w:rPr>
          <w:rFonts w:eastAsia="Times New Roman" w:hint="cs"/>
          <w:rtl/>
        </w:rPr>
        <w:t>(</w:t>
      </w:r>
      <w:r w:rsidR="00CE4C70">
        <w:rPr>
          <w:rFonts w:eastAsia="Times New Roman" w:hint="cs"/>
          <w:rtl/>
        </w:rPr>
        <w:t>ادعهم إلى شهادة أن لا إله</w:t>
      </w:r>
      <w:r w:rsidR="00CE4C70">
        <w:rPr>
          <w:rFonts w:eastAsia="Times New Roman" w:hint="cs"/>
        </w:rPr>
        <w:t xml:space="preserve"> </w:t>
      </w:r>
      <w:r w:rsidR="00CE4C70">
        <w:rPr>
          <w:rFonts w:eastAsia="Times New Roman" w:hint="cs"/>
          <w:rtl/>
        </w:rPr>
        <w:t>إلا الله وأني رسول الله فإن هم أطاعوا لذلك فأعلمهم أن الله قد افترض عليهم خمسَ</w:t>
      </w:r>
      <w:r w:rsidR="00CE4C70">
        <w:rPr>
          <w:rFonts w:eastAsia="Times New Roman" w:hint="cs"/>
        </w:rPr>
        <w:t xml:space="preserve"> </w:t>
      </w:r>
      <w:r w:rsidR="00CE4C70">
        <w:rPr>
          <w:rFonts w:eastAsia="Times New Roman" w:hint="cs"/>
          <w:rtl/>
        </w:rPr>
        <w:t>صلوات في كل يوم وليلة فإنْ هم أطاعوا لذلك فأعلمهم أن الله افترض عليهم صدقة في</w:t>
      </w:r>
      <w:r w:rsidR="00CE4C70">
        <w:rPr>
          <w:rFonts w:eastAsia="Times New Roman" w:hint="cs"/>
        </w:rPr>
        <w:t xml:space="preserve"> </w:t>
      </w:r>
      <w:r w:rsidR="00CE4C70">
        <w:rPr>
          <w:rFonts w:eastAsia="Times New Roman" w:hint="cs"/>
          <w:rtl/>
        </w:rPr>
        <w:t>أموالهم تؤخذ من أغنيائهم وترد على فقرائهم</w:t>
      </w:r>
      <w:r>
        <w:rPr>
          <w:rFonts w:eastAsia="Times New Roman" w:hint="cs"/>
          <w:rtl/>
        </w:rPr>
        <w:t>)</w:t>
      </w:r>
      <w:r w:rsidR="00CE4C70">
        <w:rPr>
          <w:rFonts w:eastAsia="Times New Roman" w:hint="cs"/>
          <w:rtl/>
        </w:rPr>
        <w:t xml:space="preserve">) </w:t>
      </w:r>
      <w:r w:rsidR="003D2693">
        <w:rPr>
          <w:rFonts w:eastAsia="Times New Roman" w:hint="cs"/>
          <w:rtl/>
        </w:rPr>
        <w:t>[</w:t>
      </w:r>
      <w:r w:rsidR="00CE4C70">
        <w:rPr>
          <w:rFonts w:eastAsia="Times New Roman" w:hint="cs"/>
          <w:rtl/>
        </w:rPr>
        <w:t>صحيح البخاري</w:t>
      </w:r>
      <w:r>
        <w:rPr>
          <w:rFonts w:eastAsia="Times New Roman" w:hint="cs"/>
          <w:rtl/>
        </w:rPr>
        <w:t xml:space="preserve">: </w:t>
      </w:r>
      <w:r w:rsidR="00CE4C70">
        <w:rPr>
          <w:rFonts w:eastAsia="Times New Roman" w:hint="cs"/>
          <w:rtl/>
        </w:rPr>
        <w:t>ح 1331</w:t>
      </w:r>
      <w:r w:rsidR="003D2693">
        <w:rPr>
          <w:rFonts w:eastAsia="Times New Roman" w:hint="cs"/>
          <w:rtl/>
        </w:rPr>
        <w:t>]،</w:t>
      </w:r>
      <w:r w:rsidR="00CE4C70">
        <w:rPr>
          <w:rFonts w:eastAsia="Times New Roman" w:hint="cs"/>
          <w:rtl/>
        </w:rPr>
        <w:t xml:space="preserve"> فهذا هو الذي تواتر عنه صلى الله عليه وسلم</w:t>
      </w:r>
      <w:r w:rsidR="003D2693">
        <w:rPr>
          <w:rFonts w:eastAsia="Times New Roman" w:hint="cs"/>
          <w:rtl/>
        </w:rPr>
        <w:t>،</w:t>
      </w:r>
      <w:r w:rsidR="00CE4C70">
        <w:rPr>
          <w:rFonts w:eastAsia="Times New Roman" w:hint="cs"/>
          <w:rtl/>
        </w:rPr>
        <w:t xml:space="preserve"> </w:t>
      </w:r>
      <w:r>
        <w:rPr>
          <w:rFonts w:eastAsia="Times New Roman" w:hint="cs"/>
          <w:bCs/>
          <w:rtl/>
        </w:rPr>
        <w:t>(</w:t>
      </w:r>
      <w:r w:rsidR="00CE4C70">
        <w:rPr>
          <w:rFonts w:eastAsia="Times New Roman" w:hint="cs"/>
          <w:bCs/>
          <w:rtl/>
        </w:rPr>
        <w:t>ج</w:t>
      </w:r>
      <w:r>
        <w:rPr>
          <w:rFonts w:eastAsia="Times New Roman" w:hint="cs"/>
          <w:bCs/>
          <w:rtl/>
        </w:rPr>
        <w:t>)</w:t>
      </w:r>
      <w:r w:rsidR="00CE4C70">
        <w:rPr>
          <w:rFonts w:eastAsia="Times New Roman" w:hint="cs"/>
          <w:bCs/>
          <w:rtl/>
        </w:rPr>
        <w:t xml:space="preserve"> المخالفة الخامسة اقرار المشركين بأنّ الله تعالى في السماء وهذا لا يكفي لإثبات الإيمان والتوحيد للمسلم</w:t>
      </w:r>
      <w:r w:rsidR="003D2693">
        <w:rPr>
          <w:rFonts w:eastAsia="Times New Roman" w:hint="cs"/>
          <w:rtl/>
        </w:rPr>
        <w:t>،</w:t>
      </w:r>
      <w:r w:rsidR="00CE4C70">
        <w:rPr>
          <w:rFonts w:eastAsia="Times New Roman" w:hint="cs"/>
          <w:rtl/>
        </w:rPr>
        <w:t xml:space="preserve"> فالمشركون كانوا</w:t>
      </w:r>
      <w:r w:rsidR="00CE4C70">
        <w:rPr>
          <w:rFonts w:eastAsia="Times New Roman" w:hint="cs"/>
        </w:rPr>
        <w:t xml:space="preserve"> </w:t>
      </w:r>
      <w:r w:rsidR="00CE4C70">
        <w:rPr>
          <w:rFonts w:eastAsia="Times New Roman" w:hint="cs"/>
          <w:rtl/>
        </w:rPr>
        <w:t>يقرون بأن الله تعالى في السماء فلا يكون جواب الجارية كافياً في الدلالة على</w:t>
      </w:r>
      <w:r w:rsidR="00CE4C70">
        <w:rPr>
          <w:rFonts w:eastAsia="Times New Roman" w:hint="cs"/>
        </w:rPr>
        <w:t xml:space="preserve"> </w:t>
      </w:r>
      <w:r w:rsidR="00CE4C70">
        <w:rPr>
          <w:rFonts w:eastAsia="Times New Roman" w:hint="cs"/>
          <w:rtl/>
        </w:rPr>
        <w:t>التوحيد، ويدل على ذلك ما أخرجه الترمذي بسنده عن عمران بن</w:t>
      </w:r>
      <w:r w:rsidR="00CE4C70">
        <w:rPr>
          <w:rFonts w:eastAsia="Times New Roman" w:hint="cs"/>
        </w:rPr>
        <w:t xml:space="preserve"> </w:t>
      </w:r>
      <w:r w:rsidR="00CE4C70">
        <w:rPr>
          <w:rFonts w:eastAsia="Times New Roman" w:hint="cs"/>
          <w:rtl/>
        </w:rPr>
        <w:t>حصين قال</w:t>
      </w:r>
      <w:r>
        <w:rPr>
          <w:rFonts w:eastAsia="Times New Roman" w:hint="cs"/>
          <w:rtl/>
        </w:rPr>
        <w:t xml:space="preserve">: </w:t>
      </w:r>
      <w:r w:rsidR="00CE4C70">
        <w:rPr>
          <w:rFonts w:eastAsia="Times New Roman" w:hint="cs"/>
          <w:rtl/>
        </w:rPr>
        <w:t>قال النبي صلى الله عليه وسلم لأبي</w:t>
      </w:r>
      <w:r>
        <w:rPr>
          <w:rFonts w:eastAsia="Times New Roman" w:hint="cs"/>
          <w:rtl/>
        </w:rPr>
        <w:t xml:space="preserve">: </w:t>
      </w:r>
      <w:r w:rsidR="00CE4C70">
        <w:rPr>
          <w:rFonts w:eastAsia="Times New Roman" w:hint="cs"/>
          <w:rtl/>
        </w:rPr>
        <w:t>(</w:t>
      </w:r>
      <w:r>
        <w:rPr>
          <w:rFonts w:eastAsia="Times New Roman" w:hint="cs"/>
          <w:rtl/>
        </w:rPr>
        <w:t>(</w:t>
      </w:r>
      <w:r w:rsidR="00CE4C70">
        <w:rPr>
          <w:rFonts w:eastAsia="Times New Roman" w:hint="cs"/>
          <w:rtl/>
        </w:rPr>
        <w:t>يا حصين كم تعبد اليوم إلاهاً</w:t>
      </w:r>
      <w:r w:rsidR="00762B77">
        <w:rPr>
          <w:rFonts w:eastAsia="Times New Roman" w:hint="cs"/>
          <w:rtl/>
        </w:rPr>
        <w:t>؟</w:t>
      </w:r>
      <w:r w:rsidR="00CE4C70">
        <w:rPr>
          <w:rFonts w:eastAsia="Times New Roman" w:hint="cs"/>
          <w:rtl/>
        </w:rPr>
        <w:t xml:space="preserve"> قال</w:t>
      </w:r>
      <w:r w:rsidR="00CE4C70">
        <w:rPr>
          <w:rFonts w:eastAsia="Times New Roman" w:hint="cs"/>
        </w:rPr>
        <w:t xml:space="preserve"> </w:t>
      </w:r>
      <w:r w:rsidR="00CE4C70">
        <w:rPr>
          <w:rFonts w:eastAsia="Times New Roman" w:hint="cs"/>
          <w:rtl/>
        </w:rPr>
        <w:t>أبي</w:t>
      </w:r>
      <w:r>
        <w:rPr>
          <w:rFonts w:eastAsia="Times New Roman" w:hint="cs"/>
          <w:rtl/>
        </w:rPr>
        <w:t xml:space="preserve">: </w:t>
      </w:r>
      <w:r w:rsidR="00CE4C70">
        <w:rPr>
          <w:rFonts w:eastAsia="Times New Roman" w:hint="cs"/>
          <w:rtl/>
        </w:rPr>
        <w:t>سبعة</w:t>
      </w:r>
      <w:r w:rsidR="003D2693">
        <w:rPr>
          <w:rFonts w:eastAsia="Times New Roman" w:hint="cs"/>
          <w:rtl/>
        </w:rPr>
        <w:t>،</w:t>
      </w:r>
      <w:r w:rsidR="00CE4C70">
        <w:rPr>
          <w:rFonts w:eastAsia="Times New Roman" w:hint="cs"/>
          <w:rtl/>
        </w:rPr>
        <w:t xml:space="preserve"> ستةً في الأرض وواحداً في السماء. قال</w:t>
      </w:r>
      <w:r>
        <w:rPr>
          <w:rFonts w:eastAsia="Times New Roman" w:hint="cs"/>
          <w:rtl/>
        </w:rPr>
        <w:t xml:space="preserve">: </w:t>
      </w:r>
      <w:r w:rsidR="00CE4C70">
        <w:rPr>
          <w:rFonts w:eastAsia="Times New Roman" w:hint="cs"/>
          <w:rtl/>
        </w:rPr>
        <w:t>فأيهم تعد لرغبتك ورهبتك؟ قال</w:t>
      </w:r>
      <w:r w:rsidR="00CE4C70">
        <w:rPr>
          <w:rFonts w:eastAsia="Times New Roman" w:hint="cs"/>
        </w:rPr>
        <w:t xml:space="preserve"> </w:t>
      </w:r>
      <w:r w:rsidR="00CE4C70">
        <w:rPr>
          <w:rFonts w:eastAsia="Times New Roman" w:hint="cs"/>
          <w:rtl/>
        </w:rPr>
        <w:t>الذي في السماء</w:t>
      </w:r>
      <w:r>
        <w:rPr>
          <w:rFonts w:eastAsia="Times New Roman" w:hint="cs"/>
          <w:rtl/>
        </w:rPr>
        <w:t>)</w:t>
      </w:r>
      <w:r w:rsidR="00CE4C70">
        <w:rPr>
          <w:rFonts w:eastAsia="Times New Roman" w:hint="cs"/>
          <w:rtl/>
        </w:rPr>
        <w:t xml:space="preserve">) </w:t>
      </w:r>
      <w:r w:rsidR="003D2693">
        <w:rPr>
          <w:rFonts w:eastAsia="Times New Roman" w:hint="cs"/>
          <w:rtl/>
        </w:rPr>
        <w:t>[</w:t>
      </w:r>
      <w:r w:rsidR="00CE4C70">
        <w:rPr>
          <w:rFonts w:eastAsia="Times New Roman" w:hint="cs"/>
          <w:rtl/>
        </w:rPr>
        <w:t>سنن الترمذي</w:t>
      </w:r>
      <w:r>
        <w:rPr>
          <w:rFonts w:eastAsia="Times New Roman" w:hint="cs"/>
          <w:rtl/>
        </w:rPr>
        <w:t xml:space="preserve">: </w:t>
      </w:r>
      <w:r w:rsidR="00CE4C70">
        <w:rPr>
          <w:rFonts w:eastAsia="Times New Roman" w:hint="cs"/>
          <w:rtl/>
        </w:rPr>
        <w:t>ح 3483</w:t>
      </w:r>
      <w:r w:rsidR="003D2693">
        <w:rPr>
          <w:rFonts w:eastAsia="Times New Roman" w:hint="cs"/>
          <w:rtl/>
        </w:rPr>
        <w:t>]،</w:t>
      </w:r>
    </w:p>
    <w:p w14:paraId="7767B3B2" w14:textId="5F0EACAB" w:rsidR="00CE4C70" w:rsidRDefault="00B23C50" w:rsidP="00B23C50">
      <w:pPr>
        <w:rPr>
          <w:rFonts w:eastAsia="Times New Roman"/>
          <w:b/>
          <w:rtl/>
        </w:rPr>
      </w:pPr>
      <w:r>
        <w:rPr>
          <w:rFonts w:eastAsia="Times New Roman" w:hint="cs"/>
          <w:bCs/>
          <w:rtl/>
        </w:rPr>
        <w:t>(</w:t>
      </w:r>
      <w:r w:rsidR="00CE4C70">
        <w:rPr>
          <w:rFonts w:eastAsia="Times New Roman" w:hint="cs"/>
          <w:bCs/>
          <w:rtl/>
        </w:rPr>
        <w:t>10</w:t>
      </w:r>
      <w:r>
        <w:rPr>
          <w:rFonts w:eastAsia="Times New Roman" w:hint="cs"/>
          <w:bCs/>
          <w:rtl/>
        </w:rPr>
        <w:t>)</w:t>
      </w:r>
      <w:r w:rsidR="00CE4C70">
        <w:rPr>
          <w:rFonts w:eastAsia="Times New Roman" w:hint="cs"/>
          <w:bCs/>
          <w:rtl/>
        </w:rPr>
        <w:t xml:space="preserve"> المخالفة السادسة الأدلة القطعية على تنزيه الله تعالى عن المكان</w:t>
      </w:r>
      <w:r>
        <w:rPr>
          <w:rFonts w:eastAsia="Times New Roman" w:hint="cs"/>
          <w:bCs/>
          <w:rtl/>
        </w:rPr>
        <w:t xml:space="preserve">، </w:t>
      </w:r>
      <w:r w:rsidR="00CE4C70">
        <w:rPr>
          <w:rFonts w:eastAsia="Times New Roman" w:hint="cs"/>
          <w:rtl/>
        </w:rPr>
        <w:t xml:space="preserve">ومن تلك الأدلة </w:t>
      </w:r>
      <w:r w:rsidR="00CE4C70">
        <w:rPr>
          <w:rFonts w:hint="cs"/>
          <w:rtl/>
          <w:lang w:bidi="ar-KW"/>
        </w:rPr>
        <w:t>قول الله تعالى</w:t>
      </w:r>
      <w:r>
        <w:rPr>
          <w:rFonts w:hint="cs"/>
          <w:rtl/>
          <w:lang w:bidi="ar-KW"/>
        </w:rPr>
        <w:t xml:space="preserve">: </w:t>
      </w:r>
      <w:r w:rsidR="003D2693">
        <w:rPr>
          <w:rFonts w:hint="cs"/>
          <w:rtl/>
          <w:lang w:bidi="ar-KW"/>
        </w:rPr>
        <w:t>{</w:t>
      </w:r>
      <w:r w:rsidR="00CE4C70">
        <w:rPr>
          <w:rFonts w:hint="cs"/>
          <w:rtl/>
        </w:rPr>
        <w:t>هُوَ الْأَوَّلُ وَالْآخِرُ وَالظَّاهِرُ وَالْبَاطِنُ وَهُوَ بِكُلِّ شَيْءٍ عَلِيمٌ</w:t>
      </w:r>
      <w:r w:rsidR="003D2693">
        <w:rPr>
          <w:rFonts w:hint="cs"/>
          <w:rtl/>
        </w:rPr>
        <w:t>}</w:t>
      </w:r>
      <w:r w:rsidR="00CE4C70">
        <w:rPr>
          <w:rFonts w:hint="cs"/>
          <w:rtl/>
        </w:rPr>
        <w:t xml:space="preserve"> </w:t>
      </w:r>
      <w:r w:rsidR="003D2693">
        <w:rPr>
          <w:rFonts w:hint="cs"/>
          <w:rtl/>
        </w:rPr>
        <w:t>[</w:t>
      </w:r>
      <w:r w:rsidR="00CE4C70">
        <w:rPr>
          <w:rFonts w:hint="cs"/>
          <w:rtl/>
        </w:rPr>
        <w:t>الحديد</w:t>
      </w:r>
      <w:r>
        <w:rPr>
          <w:rFonts w:hint="cs"/>
          <w:rtl/>
        </w:rPr>
        <w:t xml:space="preserve">: </w:t>
      </w:r>
      <w:r w:rsidR="00CE4C70">
        <w:rPr>
          <w:rFonts w:hint="cs"/>
          <w:rtl/>
        </w:rPr>
        <w:t>3</w:t>
      </w:r>
      <w:r w:rsidR="003D2693">
        <w:rPr>
          <w:rFonts w:hint="cs"/>
          <w:rtl/>
        </w:rPr>
        <w:t>}،</w:t>
      </w:r>
      <w:r w:rsidR="00CE4C70">
        <w:rPr>
          <w:rFonts w:hint="cs"/>
          <w:rtl/>
          <w:lang w:bidi="ar-KW"/>
        </w:rPr>
        <w:t xml:space="preserve"> مع قوله </w:t>
      </w:r>
      <w:r w:rsidR="00CE4C70">
        <w:rPr>
          <w:rFonts w:hint="cs"/>
          <w:rtl/>
        </w:rPr>
        <w:t xml:space="preserve">صلى </w:t>
      </w:r>
      <w:r w:rsidR="00CE4C70">
        <w:rPr>
          <w:rFonts w:hint="cs"/>
          <w:rtl/>
          <w:lang w:bidi="ar-KW"/>
        </w:rPr>
        <w:t>الله عليه وسلم</w:t>
      </w:r>
      <w:r>
        <w:rPr>
          <w:rFonts w:hint="cs"/>
          <w:rtl/>
          <w:lang w:bidi="ar-KW"/>
        </w:rPr>
        <w:t xml:space="preserve">: </w:t>
      </w:r>
      <w:r w:rsidR="00CE4C70">
        <w:rPr>
          <w:rFonts w:hint="cs"/>
          <w:rtl/>
          <w:lang w:bidi="ar-KW"/>
        </w:rPr>
        <w:t>(</w:t>
      </w:r>
      <w:r>
        <w:rPr>
          <w:rFonts w:hint="cs"/>
          <w:rtl/>
          <w:lang w:bidi="ar-KW"/>
        </w:rPr>
        <w:t>(</w:t>
      </w:r>
      <w:r w:rsidR="00CE4C70">
        <w:rPr>
          <w:rFonts w:hint="cs"/>
          <w:rtl/>
          <w:lang w:bidi="ar-KW"/>
        </w:rPr>
        <w:t>اللهم أنت الأوَّلُ فليس قبلَك شىءٌ، وأنت الآخِر فليس بعدَك شىءٌ، وأنت الظاهرُ فليس فوقَكَ شيء، وأنت الباطن فليس دونَك شيء))</w:t>
      </w:r>
      <w:r>
        <w:rPr>
          <w:rFonts w:hint="cs"/>
          <w:rtl/>
          <w:lang w:bidi="ar-KW"/>
        </w:rPr>
        <w:t xml:space="preserve"> </w:t>
      </w:r>
      <w:r w:rsidR="003D2693">
        <w:rPr>
          <w:rFonts w:hint="cs"/>
          <w:rtl/>
          <w:lang w:bidi="ar-KW"/>
        </w:rPr>
        <w:t>[</w:t>
      </w:r>
      <w:r w:rsidR="00CE4C70">
        <w:rPr>
          <w:rFonts w:hint="cs"/>
          <w:rtl/>
          <w:lang w:bidi="ar-KW"/>
        </w:rPr>
        <w:t>أخرجه مسلم]</w:t>
      </w:r>
      <w:r w:rsidR="003D2693">
        <w:rPr>
          <w:rFonts w:hint="cs"/>
          <w:rtl/>
          <w:lang w:bidi="ar-KW"/>
        </w:rPr>
        <w:t>،</w:t>
      </w:r>
      <w:r w:rsidR="00CE4C70">
        <w:rPr>
          <w:rFonts w:hint="cs"/>
          <w:rtl/>
          <w:lang w:bidi="ar-KW"/>
        </w:rPr>
        <w:t xml:space="preserve"> وقوله صلى الله عليه وسلم</w:t>
      </w:r>
      <w:r>
        <w:rPr>
          <w:rFonts w:hint="cs"/>
          <w:rtl/>
          <w:lang w:bidi="ar-KW"/>
        </w:rPr>
        <w:t xml:space="preserve">: </w:t>
      </w:r>
      <w:r w:rsidR="00CE4C70">
        <w:rPr>
          <w:rFonts w:hint="cs"/>
          <w:rtl/>
          <w:lang w:bidi="ar-KW"/>
        </w:rPr>
        <w:t>(</w:t>
      </w:r>
      <w:r>
        <w:rPr>
          <w:rFonts w:hint="cs"/>
          <w:rtl/>
          <w:lang w:bidi="ar-KW"/>
        </w:rPr>
        <w:t>(</w:t>
      </w:r>
      <w:r w:rsidR="00CE4C70">
        <w:rPr>
          <w:rFonts w:hint="cs"/>
          <w:rtl/>
          <w:lang w:bidi="ar-KW"/>
        </w:rPr>
        <w:t>كان الله ولم يكن شيء غيره</w:t>
      </w:r>
      <w:r>
        <w:rPr>
          <w:rFonts w:hint="cs"/>
          <w:rtl/>
          <w:lang w:bidi="ar-KW"/>
        </w:rPr>
        <w:t>)</w:t>
      </w:r>
      <w:r w:rsidR="00CE4C70">
        <w:rPr>
          <w:rFonts w:hint="cs"/>
          <w:rtl/>
          <w:lang w:bidi="ar-KW"/>
        </w:rPr>
        <w:t>)</w:t>
      </w:r>
      <w:r>
        <w:rPr>
          <w:rFonts w:hint="cs"/>
          <w:rtl/>
          <w:lang w:bidi="ar-KW"/>
        </w:rPr>
        <w:t xml:space="preserve"> </w:t>
      </w:r>
      <w:r w:rsidR="003D2693">
        <w:rPr>
          <w:rFonts w:hint="cs"/>
          <w:rtl/>
          <w:lang w:bidi="ar-KW"/>
        </w:rPr>
        <w:t>[</w:t>
      </w:r>
      <w:r w:rsidR="00CE4C70">
        <w:rPr>
          <w:rFonts w:hint="cs"/>
          <w:rtl/>
          <w:lang w:bidi="ar-KW"/>
        </w:rPr>
        <w:t xml:space="preserve">البخاري </w:t>
      </w:r>
      <w:r>
        <w:rPr>
          <w:rFonts w:hint="cs"/>
          <w:rtl/>
          <w:lang w:bidi="ar-KW"/>
        </w:rPr>
        <w:t>(</w:t>
      </w:r>
      <w:r w:rsidR="00CE4C70">
        <w:rPr>
          <w:rFonts w:hint="cs"/>
          <w:rtl/>
          <w:lang w:bidi="ar-KW"/>
        </w:rPr>
        <w:t>3020</w:t>
      </w:r>
      <w:r>
        <w:rPr>
          <w:rFonts w:hint="cs"/>
          <w:rtl/>
          <w:lang w:bidi="ar-KW"/>
        </w:rPr>
        <w:t>)</w:t>
      </w:r>
      <w:r w:rsidR="003D2693">
        <w:rPr>
          <w:rFonts w:hint="cs"/>
          <w:rtl/>
          <w:lang w:bidi="ar-KW"/>
        </w:rPr>
        <w:t>]،</w:t>
      </w:r>
      <w:r w:rsidR="00CE4C70">
        <w:rPr>
          <w:rFonts w:hint="cs"/>
          <w:rtl/>
          <w:lang w:bidi="ar-KW"/>
        </w:rPr>
        <w:t xml:space="preserve"> نعلم يقيناً أن الله تعالى له الكمال المطلق في وجود ذاته سبحانه</w:t>
      </w:r>
      <w:r w:rsidR="003D2693">
        <w:rPr>
          <w:rFonts w:hint="cs"/>
          <w:rtl/>
          <w:lang w:bidi="ar-KW"/>
        </w:rPr>
        <w:t>،</w:t>
      </w:r>
      <w:r w:rsidR="00CE4C70">
        <w:rPr>
          <w:rFonts w:hint="cs"/>
          <w:rtl/>
          <w:lang w:bidi="ar-KW"/>
        </w:rPr>
        <w:t xml:space="preserve"> كمال فوق الوجود الزماني</w:t>
      </w:r>
      <w:r w:rsidR="003D2693">
        <w:rPr>
          <w:rFonts w:hint="cs"/>
          <w:rtl/>
          <w:lang w:bidi="ar-KW"/>
        </w:rPr>
        <w:t>،</w:t>
      </w:r>
      <w:r w:rsidR="00CE4C70">
        <w:rPr>
          <w:rFonts w:hint="cs"/>
          <w:rtl/>
          <w:lang w:bidi="ar-KW"/>
        </w:rPr>
        <w:t xml:space="preserve"> وكمال فوق الوجود المكاني</w:t>
      </w:r>
      <w:r w:rsidR="003D2693">
        <w:rPr>
          <w:rFonts w:hint="cs"/>
          <w:rtl/>
          <w:lang w:bidi="ar-KW"/>
        </w:rPr>
        <w:t>،</w:t>
      </w:r>
      <w:r w:rsidR="00CE4C70">
        <w:rPr>
          <w:rFonts w:hint="cs"/>
          <w:rtl/>
          <w:lang w:bidi="ar-KW"/>
        </w:rPr>
        <w:t xml:space="preserve"> ليس كمثله شيء وليس كمثل وجوده وجود</w:t>
      </w:r>
      <w:r w:rsidR="003D2693">
        <w:rPr>
          <w:rFonts w:hint="cs"/>
          <w:rtl/>
          <w:lang w:bidi="ar-KW"/>
        </w:rPr>
        <w:t>،</w:t>
      </w:r>
      <w:r w:rsidR="00CE4C70">
        <w:rPr>
          <w:rFonts w:hint="cs"/>
          <w:rtl/>
          <w:lang w:bidi="ar-KW"/>
        </w:rPr>
        <w:t xml:space="preserve"> له كمال الوجود الأعلى من الزمان</w:t>
      </w:r>
      <w:r w:rsidR="003D2693">
        <w:rPr>
          <w:rFonts w:hint="cs"/>
          <w:rtl/>
          <w:lang w:bidi="ar-KW"/>
        </w:rPr>
        <w:t>،</w:t>
      </w:r>
      <w:r w:rsidR="00CE4C70">
        <w:rPr>
          <w:rFonts w:hint="cs"/>
          <w:rtl/>
          <w:lang w:bidi="ar-KW"/>
        </w:rPr>
        <w:t xml:space="preserve"> إذ هو الأول بلا ابتداء</w:t>
      </w:r>
      <w:r w:rsidR="003D2693">
        <w:rPr>
          <w:rFonts w:hint="cs"/>
          <w:rtl/>
          <w:lang w:bidi="ar-KW"/>
        </w:rPr>
        <w:t>،</w:t>
      </w:r>
      <w:r w:rsidR="00CE4C70">
        <w:rPr>
          <w:rFonts w:hint="cs"/>
          <w:rtl/>
          <w:lang w:bidi="ar-KW"/>
        </w:rPr>
        <w:t xml:space="preserve"> وهو الآخر بلا انتهاء</w:t>
      </w:r>
      <w:r w:rsidR="003D2693">
        <w:rPr>
          <w:rFonts w:hint="cs"/>
          <w:rtl/>
          <w:lang w:bidi="ar-KW"/>
        </w:rPr>
        <w:t>،</w:t>
      </w:r>
      <w:r w:rsidR="00CE4C70">
        <w:rPr>
          <w:rFonts w:hint="cs"/>
          <w:rtl/>
          <w:lang w:bidi="ar-KW"/>
        </w:rPr>
        <w:t xml:space="preserve"> فوجوده قبل الزمان</w:t>
      </w:r>
      <w:r w:rsidR="003D2693">
        <w:rPr>
          <w:rFonts w:hint="cs"/>
          <w:rtl/>
          <w:lang w:bidi="ar-KW"/>
        </w:rPr>
        <w:t>،</w:t>
      </w:r>
      <w:r w:rsidR="00CE4C70">
        <w:rPr>
          <w:rFonts w:hint="cs"/>
          <w:rtl/>
          <w:lang w:bidi="ar-KW"/>
        </w:rPr>
        <w:t xml:space="preserve"> إذ هو خالق الزمان</w:t>
      </w:r>
      <w:r w:rsidR="003D2693">
        <w:rPr>
          <w:rFonts w:hint="cs"/>
          <w:rtl/>
          <w:lang w:bidi="ar-KW"/>
        </w:rPr>
        <w:t>،</w:t>
      </w:r>
      <w:r w:rsidR="00CE4C70">
        <w:rPr>
          <w:rFonts w:hint="cs"/>
          <w:rtl/>
          <w:lang w:bidi="ar-KW"/>
        </w:rPr>
        <w:t xml:space="preserve"> فلا يجري عليه زمان</w:t>
      </w:r>
      <w:r w:rsidR="003D2693">
        <w:rPr>
          <w:rFonts w:hint="cs"/>
          <w:rtl/>
          <w:lang w:bidi="ar-KW"/>
        </w:rPr>
        <w:t>،</w:t>
      </w:r>
      <w:r w:rsidR="00CE4C70">
        <w:rPr>
          <w:rFonts w:hint="cs"/>
          <w:rtl/>
          <w:lang w:bidi="ar-KW"/>
        </w:rPr>
        <w:t xml:space="preserve"> وله كمال الوجود الاعلى من المكان</w:t>
      </w:r>
      <w:r w:rsidR="003D2693">
        <w:rPr>
          <w:rFonts w:hint="cs"/>
          <w:rtl/>
          <w:lang w:bidi="ar-KW"/>
        </w:rPr>
        <w:t>،</w:t>
      </w:r>
      <w:r w:rsidR="00CE4C70">
        <w:rPr>
          <w:rFonts w:hint="cs"/>
          <w:rtl/>
          <w:lang w:bidi="ar-KW"/>
        </w:rPr>
        <w:t xml:space="preserve"> إذ هو الظاهر فليس فوقه شيء</w:t>
      </w:r>
      <w:r w:rsidR="003D2693">
        <w:rPr>
          <w:rFonts w:hint="cs"/>
          <w:rtl/>
          <w:lang w:bidi="ar-KW"/>
        </w:rPr>
        <w:t>،</w:t>
      </w:r>
      <w:r w:rsidR="00CE4C70">
        <w:rPr>
          <w:rFonts w:hint="cs"/>
          <w:rtl/>
          <w:lang w:bidi="ar-KW"/>
        </w:rPr>
        <w:t xml:space="preserve"> وهو الباطن فليس دونه شيء</w:t>
      </w:r>
      <w:r w:rsidR="003D2693">
        <w:rPr>
          <w:rFonts w:hint="cs"/>
          <w:rtl/>
          <w:lang w:bidi="ar-KW"/>
        </w:rPr>
        <w:t>،</w:t>
      </w:r>
      <w:r w:rsidR="00CE4C70">
        <w:rPr>
          <w:rFonts w:hint="cs"/>
          <w:rtl/>
          <w:lang w:bidi="ar-KW"/>
        </w:rPr>
        <w:t xml:space="preserve"> فوجوده قبل المكان</w:t>
      </w:r>
      <w:r w:rsidR="003D2693">
        <w:rPr>
          <w:rFonts w:hint="cs"/>
          <w:rtl/>
          <w:lang w:bidi="ar-KW"/>
        </w:rPr>
        <w:t>،</w:t>
      </w:r>
      <w:r w:rsidR="00CE4C70">
        <w:rPr>
          <w:rFonts w:hint="cs"/>
          <w:rtl/>
          <w:lang w:bidi="ar-KW"/>
        </w:rPr>
        <w:t xml:space="preserve"> إذ هو خالق المكان</w:t>
      </w:r>
      <w:r w:rsidR="003D2693">
        <w:rPr>
          <w:rFonts w:hint="cs"/>
          <w:rtl/>
          <w:lang w:bidi="ar-KW"/>
        </w:rPr>
        <w:t>،</w:t>
      </w:r>
      <w:r w:rsidR="00CE4C70">
        <w:rPr>
          <w:rFonts w:hint="cs"/>
          <w:rtl/>
          <w:lang w:bidi="ar-KW"/>
        </w:rPr>
        <w:t xml:space="preserve"> فكيف يحويه المكان وهو بكل شيء محيط</w:t>
      </w:r>
      <w:r w:rsidR="003D2693">
        <w:rPr>
          <w:rFonts w:hint="cs"/>
          <w:rtl/>
          <w:lang w:bidi="ar-KW"/>
        </w:rPr>
        <w:t>،</w:t>
      </w:r>
      <w:r w:rsidR="00CE4C70">
        <w:rPr>
          <w:rFonts w:hint="cs"/>
          <w:rtl/>
          <w:lang w:bidi="ar-KW"/>
        </w:rPr>
        <w:t xml:space="preserve"> </w:t>
      </w:r>
      <w:r w:rsidR="00CE4C70">
        <w:rPr>
          <w:rFonts w:hint="cs"/>
          <w:rtl/>
        </w:rPr>
        <w:t xml:space="preserve">وإذا لم يكن قبل </w:t>
      </w:r>
      <w:r w:rsidR="003D2693">
        <w:rPr>
          <w:rFonts w:hint="cs"/>
          <w:rtl/>
        </w:rPr>
        <w:t>[</w:t>
      </w:r>
      <w:r w:rsidR="00CE4C70">
        <w:rPr>
          <w:rFonts w:hint="cs"/>
          <w:rtl/>
        </w:rPr>
        <w:t>الله</w:t>
      </w:r>
      <w:r w:rsidR="003D2693">
        <w:rPr>
          <w:rFonts w:hint="cs"/>
          <w:rtl/>
        </w:rPr>
        <w:t>]</w:t>
      </w:r>
      <w:r w:rsidR="00CE4C70">
        <w:rPr>
          <w:rFonts w:hint="cs"/>
          <w:rtl/>
        </w:rPr>
        <w:t xml:space="preserve"> شيء ولا بعده شيء ولا فوقه شيء ولا دونه شيء</w:t>
      </w:r>
      <w:r w:rsidR="003D2693">
        <w:rPr>
          <w:rFonts w:hint="cs"/>
          <w:rtl/>
        </w:rPr>
        <w:t>،</w:t>
      </w:r>
      <w:r w:rsidR="00CE4C70">
        <w:rPr>
          <w:rFonts w:hint="cs"/>
          <w:rtl/>
        </w:rPr>
        <w:t xml:space="preserve"> وهو بكل شيء محيط</w:t>
      </w:r>
      <w:r w:rsidR="003D2693">
        <w:rPr>
          <w:rFonts w:hint="cs"/>
          <w:rtl/>
        </w:rPr>
        <w:t>،</w:t>
      </w:r>
      <w:r w:rsidR="00CE4C70">
        <w:rPr>
          <w:rFonts w:hint="cs"/>
          <w:rtl/>
        </w:rPr>
        <w:t xml:space="preserve"> لم يكن له شبيه ولا مثيل في وجود ذاته</w:t>
      </w:r>
      <w:r>
        <w:rPr>
          <w:rFonts w:hint="cs"/>
          <w:rtl/>
        </w:rPr>
        <w:t xml:space="preserve">، </w:t>
      </w:r>
      <w:r w:rsidR="00CE4C70">
        <w:rPr>
          <w:rFonts w:hint="cs"/>
          <w:rtl/>
        </w:rPr>
        <w:t>وعلى ذلك</w:t>
      </w:r>
      <w:r>
        <w:rPr>
          <w:rFonts w:hint="cs"/>
          <w:rtl/>
        </w:rPr>
        <w:t xml:space="preserve">: </w:t>
      </w:r>
      <w:r w:rsidR="00CE4C70">
        <w:rPr>
          <w:rFonts w:hint="cs"/>
          <w:rtl/>
        </w:rPr>
        <w:t xml:space="preserve">فالله </w:t>
      </w:r>
      <w:r w:rsidR="00CE4C70">
        <w:rPr>
          <w:rFonts w:hint="cs"/>
          <w:rtl/>
        </w:rPr>
        <w:lastRenderedPageBreak/>
        <w:t>موجود ولكن وجوده تعالى ليس كمثله شيء ولا له كفء ولا شبيه وليس له مثال يقاس عليه</w:t>
      </w:r>
      <w:r w:rsidR="003D2693">
        <w:rPr>
          <w:rFonts w:hint="cs"/>
          <w:rtl/>
        </w:rPr>
        <w:t>،</w:t>
      </w:r>
      <w:r w:rsidR="00CE4C70">
        <w:rPr>
          <w:rFonts w:hint="cs"/>
          <w:rtl/>
        </w:rPr>
        <w:t xml:space="preserve"> </w:t>
      </w:r>
      <w:r w:rsidR="00CE4C70">
        <w:rPr>
          <w:rFonts w:hint="cs"/>
          <w:rtl/>
          <w:lang w:bidi="ar-KW"/>
        </w:rPr>
        <w:t>وعلى ذلك فإن لله تعالى كمال الوجود المطلق المنزه عن المكان فلا يحويه مكان</w:t>
      </w:r>
      <w:r w:rsidR="003D2693">
        <w:rPr>
          <w:rFonts w:hint="cs"/>
          <w:rtl/>
          <w:lang w:bidi="ar-KW"/>
        </w:rPr>
        <w:t>،</w:t>
      </w:r>
      <w:r w:rsidR="00CE4C70">
        <w:rPr>
          <w:rFonts w:hint="cs"/>
          <w:rtl/>
          <w:lang w:bidi="ar-KW"/>
        </w:rPr>
        <w:t xml:space="preserve"> </w:t>
      </w:r>
      <w:r>
        <w:rPr>
          <w:rFonts w:hint="cs"/>
          <w:rtl/>
          <w:lang w:bidi="ar-KW"/>
        </w:rPr>
        <w:t>(</w:t>
      </w:r>
      <w:r w:rsidR="00CE4C70">
        <w:rPr>
          <w:rFonts w:hint="cs"/>
          <w:rtl/>
          <w:lang w:bidi="ar-KW"/>
        </w:rPr>
        <w:t>ب</w:t>
      </w:r>
      <w:r>
        <w:rPr>
          <w:rFonts w:hint="cs"/>
          <w:rtl/>
          <w:lang w:bidi="ar-KW"/>
        </w:rPr>
        <w:t>)</w:t>
      </w:r>
      <w:r w:rsidR="00CE4C70">
        <w:rPr>
          <w:rFonts w:hint="cs"/>
          <w:rtl/>
          <w:lang w:bidi="ar-KW"/>
        </w:rPr>
        <w:t xml:space="preserve"> كل موجود سوى الله تعالى مخلوق حادث</w:t>
      </w:r>
      <w:r w:rsidR="003D2693">
        <w:rPr>
          <w:rFonts w:hint="cs"/>
          <w:rtl/>
          <w:lang w:bidi="ar-KW"/>
        </w:rPr>
        <w:t>،</w:t>
      </w:r>
      <w:r w:rsidR="00CE4C70">
        <w:rPr>
          <w:rFonts w:hint="cs"/>
          <w:rtl/>
          <w:lang w:bidi="ar-KW"/>
        </w:rPr>
        <w:t xml:space="preserve"> كان قبل خلقه عدما</w:t>
      </w:r>
      <w:r>
        <w:rPr>
          <w:rFonts w:hint="cs"/>
          <w:rtl/>
          <w:lang w:bidi="ar-KW"/>
        </w:rPr>
        <w:t xml:space="preserve"> </w:t>
      </w:r>
      <w:r w:rsidR="00CE4C70">
        <w:rPr>
          <w:rFonts w:hint="cs"/>
          <w:rtl/>
          <w:lang w:bidi="ar-KW"/>
        </w:rPr>
        <w:t>ثم خلقه الله بقدرته ومشيئته</w:t>
      </w:r>
      <w:r w:rsidR="003D2693">
        <w:rPr>
          <w:rFonts w:hint="cs"/>
          <w:rtl/>
          <w:lang w:bidi="ar-KW"/>
        </w:rPr>
        <w:t>،</w:t>
      </w:r>
      <w:r w:rsidR="00CE4C70">
        <w:rPr>
          <w:rFonts w:hint="cs"/>
          <w:rtl/>
          <w:lang w:bidi="ar-KW"/>
        </w:rPr>
        <w:t xml:space="preserve"> وكل مخلوق حادث تحكمه قوانين الوجود من الكون في مكان وأنه لابد وان يجري عليه زمان</w:t>
      </w:r>
      <w:r w:rsidR="003D2693">
        <w:rPr>
          <w:rFonts w:hint="cs"/>
          <w:rtl/>
          <w:lang w:bidi="ar-KW"/>
        </w:rPr>
        <w:t>،</w:t>
      </w:r>
      <w:r w:rsidR="00CE4C70">
        <w:rPr>
          <w:rFonts w:hint="cs"/>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003D2693">
        <w:rPr>
          <w:rFonts w:hint="cs"/>
          <w:rtl/>
          <w:lang w:bidi="ar-KW"/>
        </w:rPr>
        <w:t>،</w:t>
      </w:r>
      <w:r w:rsidR="00CE4C70">
        <w:rPr>
          <w:rFonts w:hint="cs"/>
          <w:rtl/>
          <w:lang w:bidi="ar-KW"/>
        </w:rPr>
        <w:t xml:space="preserve"> </w:t>
      </w:r>
      <w:r>
        <w:rPr>
          <w:rFonts w:hint="cs"/>
          <w:rtl/>
          <w:lang w:bidi="ar-KW"/>
        </w:rPr>
        <w:t>(</w:t>
      </w:r>
      <w:r w:rsidR="00CE4C70">
        <w:rPr>
          <w:rFonts w:hint="cs"/>
          <w:rtl/>
          <w:lang w:bidi="ar-KW"/>
        </w:rPr>
        <w:t>ت</w:t>
      </w:r>
      <w:r>
        <w:rPr>
          <w:rFonts w:hint="cs"/>
          <w:rtl/>
          <w:lang w:bidi="ar-KW"/>
        </w:rPr>
        <w:t>)</w:t>
      </w:r>
      <w:r w:rsidR="00CE4C70">
        <w:rPr>
          <w:rFonts w:hint="cs"/>
          <w:rtl/>
          <w:lang w:bidi="ar-KW"/>
        </w:rPr>
        <w:t xml:space="preserve"> أما الله عز وجل فهو الخالق لكل شيء في الوجود قال تعالى</w:t>
      </w:r>
      <w:r>
        <w:rPr>
          <w:rFonts w:hint="cs"/>
          <w:rtl/>
          <w:lang w:bidi="ar-KW"/>
        </w:rPr>
        <w:t xml:space="preserve">: </w:t>
      </w:r>
      <w:r w:rsidR="003D2693">
        <w:rPr>
          <w:rFonts w:hint="cs"/>
          <w:rtl/>
          <w:lang w:bidi="ar-KW"/>
        </w:rPr>
        <w:t>{</w:t>
      </w:r>
      <w:r w:rsidR="00CE4C70">
        <w:rPr>
          <w:rFonts w:hint="cs"/>
          <w:rtl/>
          <w:lang w:bidi="ar-KW"/>
        </w:rPr>
        <w:t>الله خالق كل شيء}</w:t>
      </w:r>
      <w:r w:rsidR="003D2693">
        <w:rPr>
          <w:rFonts w:hint="cs"/>
          <w:rtl/>
          <w:lang w:bidi="ar-KW"/>
        </w:rPr>
        <w:t>،</w:t>
      </w:r>
      <w:r w:rsidR="00CE4C70">
        <w:rPr>
          <w:rFonts w:hint="cs"/>
          <w:rtl/>
          <w:lang w:bidi="ar-KW"/>
        </w:rPr>
        <w:t xml:space="preserve"> وقال تعالى</w:t>
      </w:r>
      <w:r>
        <w:rPr>
          <w:rFonts w:hint="cs"/>
          <w:rtl/>
          <w:lang w:bidi="ar-KW"/>
        </w:rPr>
        <w:t xml:space="preserve">: </w:t>
      </w:r>
      <w:r w:rsidR="003D2693">
        <w:rPr>
          <w:rFonts w:hint="cs"/>
          <w:rtl/>
          <w:lang w:bidi="ar-KW"/>
        </w:rPr>
        <w:t>{</w:t>
      </w:r>
      <w:r w:rsidR="00CE4C70">
        <w:rPr>
          <w:rFonts w:hint="cs"/>
          <w:rtl/>
          <w:lang w:bidi="ar-KW"/>
        </w:rPr>
        <w:t>هذا خلق الله فأروني ماذا خلق الذين من دونه</w:t>
      </w:r>
      <w:r w:rsidR="003D2693">
        <w:rPr>
          <w:rFonts w:hint="cs"/>
          <w:rtl/>
          <w:lang w:bidi="ar-KW"/>
        </w:rPr>
        <w:t>}</w:t>
      </w:r>
      <w:r>
        <w:rPr>
          <w:rFonts w:hint="cs"/>
          <w:rtl/>
          <w:lang w:bidi="ar-KW"/>
        </w:rPr>
        <w:t xml:space="preserve">، </w:t>
      </w:r>
      <w:r w:rsidR="00CE4C70">
        <w:rPr>
          <w:rFonts w:hint="cs"/>
          <w:rtl/>
          <w:lang w:bidi="ar-KW"/>
        </w:rPr>
        <w:t>ومن جملة خلقه المكان والزمان</w:t>
      </w:r>
      <w:r w:rsidR="003D2693">
        <w:rPr>
          <w:rFonts w:hint="cs"/>
          <w:rtl/>
          <w:lang w:bidi="ar-KW"/>
        </w:rPr>
        <w:t>،</w:t>
      </w:r>
      <w:r w:rsidR="00CE4C70">
        <w:rPr>
          <w:rFonts w:hint="cs"/>
          <w:rtl/>
          <w:lang w:bidi="ar-KW"/>
        </w:rPr>
        <w:t xml:space="preserve"> فهل يحل الخالق في المخلوق</w:t>
      </w:r>
      <w:r>
        <w:rPr>
          <w:rFonts w:hint="cs"/>
          <w:rtl/>
          <w:lang w:bidi="ar-KW"/>
        </w:rPr>
        <w:t xml:space="preserve"> </w:t>
      </w:r>
      <w:r w:rsidR="00CE4C70">
        <w:rPr>
          <w:rFonts w:hint="cs"/>
          <w:rtl/>
          <w:lang w:bidi="ar-KW"/>
        </w:rPr>
        <w:t>أم هل تجري على الخالق قوانين المخلوق</w:t>
      </w:r>
      <w:r w:rsidR="003D2693">
        <w:rPr>
          <w:rFonts w:hint="cs"/>
          <w:rtl/>
          <w:lang w:bidi="ar-KW"/>
        </w:rPr>
        <w:t>،</w:t>
      </w:r>
      <w:r w:rsidR="00CE4C70">
        <w:rPr>
          <w:rFonts w:hint="cs"/>
          <w:rtl/>
          <w:lang w:bidi="ar-KW"/>
        </w:rPr>
        <w:t xml:space="preserve"> سبحانه كان قبل خلق المكان والزمان وهو على ما عليه كان</w:t>
      </w:r>
      <w:r w:rsidR="003D2693">
        <w:rPr>
          <w:rFonts w:hint="cs"/>
          <w:rtl/>
          <w:lang w:bidi="ar-KW"/>
        </w:rPr>
        <w:t>،</w:t>
      </w:r>
      <w:r w:rsidR="00CE4C70">
        <w:rPr>
          <w:rFonts w:hint="cs"/>
          <w:rtl/>
          <w:lang w:bidi="ar-KW"/>
        </w:rPr>
        <w:t xml:space="preserve"> منزه عن المكان تنزيه الخالق عن المخلوق</w:t>
      </w:r>
      <w:r w:rsidR="003D2693">
        <w:rPr>
          <w:rFonts w:hint="cs"/>
          <w:rtl/>
          <w:lang w:bidi="ar-KW"/>
        </w:rPr>
        <w:t>،</w:t>
      </w:r>
      <w:r w:rsidR="00CE4C70">
        <w:rPr>
          <w:rFonts w:hint="cs"/>
          <w:rtl/>
          <w:lang w:bidi="ar-KW"/>
        </w:rPr>
        <w:t xml:space="preserve"> ولا يجري عليه زمان تنزه سبحانه تنزيه الخالق أن تحكمه نواميس المخلوق</w:t>
      </w:r>
      <w:r>
        <w:rPr>
          <w:rFonts w:hint="cs"/>
          <w:rtl/>
          <w:lang w:bidi="ar-KW"/>
        </w:rPr>
        <w:t xml:space="preserve"> </w:t>
      </w:r>
      <w:r w:rsidR="00CE4C70">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003D2693">
        <w:rPr>
          <w:rFonts w:hint="cs"/>
          <w:rtl/>
          <w:lang w:bidi="ar-KW"/>
        </w:rPr>
        <w:t>،</w:t>
      </w:r>
      <w:r w:rsidR="00CE4C70">
        <w:rPr>
          <w:rFonts w:hint="cs"/>
          <w:rtl/>
          <w:lang w:bidi="ar-KW"/>
        </w:rPr>
        <w:t xml:space="preserve"> </w:t>
      </w:r>
      <w:r>
        <w:rPr>
          <w:rFonts w:hint="cs"/>
          <w:rtl/>
          <w:lang w:bidi="ar-KW"/>
        </w:rPr>
        <w:t>(</w:t>
      </w:r>
      <w:r w:rsidR="00CE4C70">
        <w:rPr>
          <w:rFonts w:hint="cs"/>
          <w:rtl/>
          <w:lang w:bidi="ar-KW"/>
        </w:rPr>
        <w:t>ث</w:t>
      </w:r>
      <w:r>
        <w:rPr>
          <w:rFonts w:hint="cs"/>
          <w:rtl/>
          <w:lang w:bidi="ar-KW"/>
        </w:rPr>
        <w:t>)</w:t>
      </w:r>
      <w:r w:rsidR="00CE4C70">
        <w:rPr>
          <w:rFonts w:hint="cs"/>
          <w:rtl/>
          <w:lang w:bidi="ar-KW"/>
        </w:rPr>
        <w:t xml:space="preserve"> قوله تعالى </w:t>
      </w:r>
      <w:r w:rsidR="003D2693">
        <w:rPr>
          <w:rFonts w:hint="cs"/>
          <w:rtl/>
          <w:lang w:bidi="ar-KW"/>
        </w:rPr>
        <w:t>{</w:t>
      </w:r>
      <w:r w:rsidR="00CE4C70">
        <w:rPr>
          <w:rFonts w:hint="cs"/>
          <w:rtl/>
          <w:lang w:bidi="ar-KW"/>
        </w:rPr>
        <w:t>قل لمن ما في السماوات والأرض * قل لله</w:t>
      </w:r>
      <w:r w:rsidR="003D2693">
        <w:rPr>
          <w:rFonts w:hint="cs"/>
          <w:rtl/>
          <w:lang w:bidi="ar-KW"/>
        </w:rPr>
        <w:t>}</w:t>
      </w:r>
      <w:r w:rsidR="00CE4C70">
        <w:rPr>
          <w:rFonts w:hint="cs"/>
          <w:rtl/>
          <w:lang w:bidi="ar-KW"/>
        </w:rPr>
        <w:t xml:space="preserve"> مشعر بأن المكان وكل ما فيه ملكاً لله تعالى وقوله تعالى</w:t>
      </w:r>
      <w:r>
        <w:rPr>
          <w:rFonts w:hint="cs"/>
          <w:rtl/>
          <w:lang w:bidi="ar-KW"/>
        </w:rPr>
        <w:t xml:space="preserve">: </w:t>
      </w:r>
      <w:r w:rsidR="003D2693">
        <w:rPr>
          <w:rFonts w:hint="cs"/>
          <w:rtl/>
          <w:lang w:bidi="ar-KW"/>
        </w:rPr>
        <w:t>{</w:t>
      </w:r>
      <w:r w:rsidR="00CE4C70">
        <w:rPr>
          <w:rFonts w:hint="cs"/>
          <w:rtl/>
          <w:lang w:bidi="ar-KW"/>
        </w:rPr>
        <w:t>وله ما سكن في الليل والنهار</w:t>
      </w:r>
      <w:r w:rsidR="003D2693">
        <w:rPr>
          <w:rFonts w:hint="cs"/>
          <w:rtl/>
          <w:lang w:bidi="ar-KW"/>
        </w:rPr>
        <w:t>}</w:t>
      </w:r>
      <w:r w:rsidR="00CE4C70">
        <w:rPr>
          <w:rFonts w:hint="cs"/>
          <w:rtl/>
          <w:lang w:bidi="ar-KW"/>
        </w:rPr>
        <w:t xml:space="preserve"> يدل على أن الزمان وكل ما فيه ملك لله تعالى ومجموع الآيتين يدلان على أن المكان والمكانيات والزمان والزمانيات</w:t>
      </w:r>
      <w:r>
        <w:rPr>
          <w:rFonts w:hint="cs"/>
          <w:rtl/>
          <w:lang w:bidi="ar-KW"/>
        </w:rPr>
        <w:t xml:space="preserve"> </w:t>
      </w:r>
      <w:r w:rsidR="00CE4C70">
        <w:rPr>
          <w:rFonts w:hint="cs"/>
          <w:rtl/>
          <w:lang w:bidi="ar-KW"/>
        </w:rPr>
        <w:t>كلها ملك لله تعالى وذلك يدل على تنزيهه عن المكان والمكان</w:t>
      </w:r>
      <w:r>
        <w:rPr>
          <w:rFonts w:hint="cs"/>
          <w:rtl/>
          <w:lang w:bidi="ar-KW"/>
        </w:rPr>
        <w:t>، (</w:t>
      </w:r>
      <w:r w:rsidR="00CE4C70">
        <w:rPr>
          <w:rFonts w:hint="cs"/>
          <w:rtl/>
          <w:lang w:bidi="ar-KW"/>
        </w:rPr>
        <w:t>ج</w:t>
      </w:r>
      <w:r>
        <w:rPr>
          <w:rFonts w:hint="cs"/>
          <w:rtl/>
          <w:lang w:bidi="ar-KW"/>
        </w:rPr>
        <w:t>)</w:t>
      </w:r>
      <w:r w:rsidR="00CE4C70">
        <w:rPr>
          <w:rFonts w:hint="cs"/>
          <w:rtl/>
          <w:lang w:bidi="ar-KW"/>
        </w:rPr>
        <w:t xml:space="preserve"> وجود الله تعالى قبل خلق المكان ووجوده سبحانه بعد فناء المكان فلا يحويه مكان</w:t>
      </w:r>
      <w:r w:rsidR="003D2693">
        <w:rPr>
          <w:rFonts w:hint="cs"/>
          <w:rtl/>
          <w:lang w:bidi="ar-KW"/>
        </w:rPr>
        <w:t>،</w:t>
      </w:r>
      <w:r w:rsidR="00CE4C70">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sidR="003D2693">
        <w:rPr>
          <w:rFonts w:hint="cs"/>
          <w:rtl/>
          <w:lang w:bidi="ar-KW"/>
        </w:rPr>
        <w:t>،</w:t>
      </w:r>
      <w:r w:rsidR="00CE4C70">
        <w:rPr>
          <w:rFonts w:hint="cs"/>
          <w:rtl/>
          <w:lang w:bidi="ar-KW"/>
        </w:rPr>
        <w:t xml:space="preserve"> </w:t>
      </w:r>
      <w:r>
        <w:rPr>
          <w:rFonts w:hint="cs"/>
          <w:rtl/>
          <w:lang w:bidi="ar-KW"/>
        </w:rPr>
        <w:t>(</w:t>
      </w:r>
      <w:r w:rsidR="00CE4C70">
        <w:rPr>
          <w:rFonts w:hint="cs"/>
          <w:rtl/>
          <w:lang w:bidi="ar-KW"/>
        </w:rPr>
        <w:t>ح</w:t>
      </w:r>
      <w:r>
        <w:rPr>
          <w:rFonts w:hint="cs"/>
          <w:rtl/>
          <w:lang w:bidi="ar-KW"/>
        </w:rPr>
        <w:t>)</w:t>
      </w:r>
      <w:r w:rsidR="00CE4C70">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Pr>
          <w:rFonts w:hint="cs"/>
          <w:rtl/>
          <w:lang w:bidi="ar-KW"/>
        </w:rPr>
        <w:t>(</w:t>
      </w:r>
      <w:r w:rsidR="00CE4C70">
        <w:rPr>
          <w:rFonts w:hint="cs"/>
          <w:rtl/>
          <w:lang w:bidi="ar-KW"/>
        </w:rPr>
        <w:t>وهو القاهر فوق عباده</w:t>
      </w:r>
      <w:r>
        <w:rPr>
          <w:rFonts w:hint="cs"/>
          <w:rtl/>
          <w:lang w:bidi="ar-KW"/>
        </w:rPr>
        <w:t>)</w:t>
      </w:r>
      <w:r w:rsidR="003D2693">
        <w:rPr>
          <w:rFonts w:hint="cs"/>
          <w:rtl/>
          <w:lang w:bidi="ar-KW"/>
        </w:rPr>
        <w:t>،</w:t>
      </w:r>
      <w:r w:rsidR="00CE4C70">
        <w:rPr>
          <w:rFonts w:hint="cs"/>
          <w:rtl/>
          <w:lang w:bidi="ar-KW"/>
        </w:rPr>
        <w:t xml:space="preserve"> </w:t>
      </w:r>
      <w:r>
        <w:rPr>
          <w:rFonts w:hint="cs"/>
          <w:rtl/>
          <w:lang w:bidi="ar-KW"/>
        </w:rPr>
        <w:t>(</w:t>
      </w:r>
      <w:r w:rsidR="00CE4C70">
        <w:rPr>
          <w:rFonts w:hint="cs"/>
          <w:rtl/>
          <w:lang w:bidi="ar-KW"/>
        </w:rPr>
        <w:t>خ</w:t>
      </w:r>
      <w:r>
        <w:rPr>
          <w:rFonts w:hint="cs"/>
          <w:rtl/>
          <w:lang w:bidi="ar-KW"/>
        </w:rPr>
        <w:t>)</w:t>
      </w:r>
      <w:r w:rsidR="00CE4C70">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w:t>
      </w:r>
      <w:r w:rsidR="00CE4C70">
        <w:rPr>
          <w:rFonts w:hint="cs"/>
          <w:rtl/>
          <w:lang w:bidi="ar-KW"/>
        </w:rPr>
        <w:lastRenderedPageBreak/>
        <w:t>دونه شيء وليس شيء من خلقه أقرب إليه بالمسافة من شيء فهو من كل شيء قريب وهو بكل شيء محيط وهو على كل شيء قدير سبحانه ليس كمثله شيء ولا نعلم له سميا</w:t>
      </w:r>
      <w:r>
        <w:rPr>
          <w:rFonts w:hint="cs"/>
          <w:rtl/>
          <w:lang w:bidi="ar-KW"/>
        </w:rPr>
        <w:t>، (</w:t>
      </w:r>
      <w:r w:rsidR="00CE4C70">
        <w:rPr>
          <w:rFonts w:hint="cs"/>
          <w:rtl/>
          <w:lang w:bidi="ar-KW"/>
        </w:rPr>
        <w:t>د</w:t>
      </w:r>
      <w:r>
        <w:rPr>
          <w:rFonts w:hint="cs"/>
          <w:rtl/>
          <w:lang w:bidi="ar-KW"/>
        </w:rPr>
        <w:t>)</w:t>
      </w:r>
      <w:r w:rsidR="00CE4C70">
        <w:rPr>
          <w:rFonts w:hint="cs"/>
          <w:rtl/>
          <w:lang w:bidi="ar-KW"/>
        </w:rPr>
        <w:t xml:space="preserve"> من الدلائل الواضحة على تنزه الله تعالى عن الوجود في جهة معينة من جهات الكون</w:t>
      </w:r>
      <w:r>
        <w:rPr>
          <w:rFonts w:hint="cs"/>
          <w:rtl/>
          <w:lang w:bidi="ar-KW"/>
        </w:rPr>
        <w:t xml:space="preserve">: </w:t>
      </w:r>
      <w:r w:rsidR="00CE4C70">
        <w:rPr>
          <w:rFonts w:hint="cs"/>
          <w:rtl/>
          <w:lang w:bidi="ar-KW"/>
        </w:rPr>
        <w:t xml:space="preserve">أن جهات الكون محدودة لأنها مخلوقة مقدَرة </w:t>
      </w:r>
      <w:r>
        <w:rPr>
          <w:rFonts w:hint="cs"/>
          <w:rtl/>
          <w:lang w:bidi="ar-KW"/>
        </w:rPr>
        <w:t>(</w:t>
      </w:r>
      <w:r w:rsidR="00CE4C70">
        <w:rPr>
          <w:rFonts w:hint="cs"/>
          <w:rtl/>
          <w:lang w:bidi="ar-KW"/>
        </w:rPr>
        <w:t>بضم الميم وفتح الراء مع تشديدها</w:t>
      </w:r>
      <w:r>
        <w:rPr>
          <w:rFonts w:hint="cs"/>
          <w:rtl/>
          <w:lang w:bidi="ar-KW"/>
        </w:rPr>
        <w:t>)</w:t>
      </w:r>
      <w:r w:rsidR="00CE4C70">
        <w:rPr>
          <w:rFonts w:hint="cs"/>
          <w:rtl/>
          <w:lang w:bidi="ar-KW"/>
        </w:rPr>
        <w:t xml:space="preserve"> والله تعالى خالق مقدِر </w:t>
      </w:r>
      <w:r>
        <w:rPr>
          <w:rFonts w:hint="cs"/>
          <w:rtl/>
          <w:lang w:bidi="ar-KW"/>
        </w:rPr>
        <w:t>(</w:t>
      </w:r>
      <w:r w:rsidR="00CE4C70">
        <w:rPr>
          <w:rFonts w:hint="cs"/>
          <w:rtl/>
          <w:lang w:bidi="ar-KW"/>
        </w:rPr>
        <w:t>بضم الميم وكسر الراء مع تشديدها</w:t>
      </w:r>
      <w:r>
        <w:rPr>
          <w:rFonts w:hint="cs"/>
          <w:rtl/>
          <w:lang w:bidi="ar-KW"/>
        </w:rPr>
        <w:t>)</w:t>
      </w:r>
      <w:r w:rsidR="00CE4C70">
        <w:rPr>
          <w:rFonts w:hint="cs"/>
          <w:rtl/>
          <w:lang w:bidi="ar-KW"/>
        </w:rPr>
        <w:t xml:space="preserve"> تنزه سبحانه عن الحيز والحد والمقدار لأنها علامات المخلوق الناقص</w:t>
      </w:r>
      <w:r w:rsidR="003D2693">
        <w:rPr>
          <w:rFonts w:hint="cs"/>
          <w:rtl/>
          <w:lang w:bidi="ar-KW"/>
        </w:rPr>
        <w:t>،</w:t>
      </w:r>
      <w:r w:rsidR="00CE4C70">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003D2693">
        <w:rPr>
          <w:rFonts w:hint="cs"/>
          <w:rtl/>
          <w:lang w:bidi="ar-KW"/>
        </w:rPr>
        <w:t>،</w:t>
      </w:r>
      <w:r w:rsidR="00CE4C70">
        <w:rPr>
          <w:rFonts w:hint="cs"/>
          <w:rtl/>
          <w:lang w:bidi="ar-KW"/>
        </w:rPr>
        <w:t xml:space="preserve"> فيستحيل وجود المنزه عن الحد والمقدار في الحيز المحدود</w:t>
      </w:r>
      <w:r w:rsidR="003D2693">
        <w:rPr>
          <w:rFonts w:hint="cs"/>
          <w:rtl/>
          <w:lang w:bidi="ar-KW"/>
        </w:rPr>
        <w:t>،</w:t>
      </w:r>
      <w:r w:rsidR="00CE4C70">
        <w:rPr>
          <w:rFonts w:hint="cs"/>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sidR="003D2693">
        <w:rPr>
          <w:rFonts w:hint="cs"/>
          <w:rtl/>
          <w:lang w:bidi="ar-KW"/>
        </w:rPr>
        <w:t>،</w:t>
      </w:r>
      <w:r w:rsidR="00CE4C70">
        <w:rPr>
          <w:rFonts w:hint="cs"/>
          <w:rtl/>
          <w:lang w:bidi="ar-KW"/>
        </w:rPr>
        <w:t xml:space="preserve"> </w:t>
      </w:r>
      <w:r>
        <w:rPr>
          <w:rFonts w:hint="cs"/>
          <w:rtl/>
          <w:lang w:bidi="ar-KW"/>
        </w:rPr>
        <w:t>(</w:t>
      </w:r>
      <w:r w:rsidR="00CE4C70">
        <w:rPr>
          <w:rFonts w:hint="cs"/>
          <w:rtl/>
          <w:lang w:bidi="ar-KW"/>
        </w:rPr>
        <w:t>ذ</w:t>
      </w:r>
      <w:r>
        <w:rPr>
          <w:rFonts w:hint="cs"/>
          <w:rtl/>
          <w:lang w:bidi="ar-KW"/>
        </w:rPr>
        <w:t>)</w:t>
      </w:r>
      <w:r w:rsidR="00CE4C70">
        <w:rPr>
          <w:rFonts w:hint="cs"/>
          <w:rtl/>
          <w:lang w:bidi="ar-KW"/>
        </w:rPr>
        <w:t xml:space="preserve"> ومن الادلة على تنزيه الله تعالى عن المكان</w:t>
      </w:r>
      <w:r>
        <w:rPr>
          <w:rFonts w:hint="cs"/>
          <w:rtl/>
          <w:lang w:bidi="ar-KW"/>
        </w:rPr>
        <w:t xml:space="preserve">: </w:t>
      </w:r>
      <w:r w:rsidR="00CE4C70">
        <w:rPr>
          <w:rFonts w:hint="cs"/>
          <w:rtl/>
          <w:lang w:bidi="ar-KW"/>
        </w:rPr>
        <w:t>أنّ ا</w:t>
      </w:r>
      <w:r w:rsidR="00CE4C70">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003D2693">
        <w:rPr>
          <w:rFonts w:hint="cs"/>
          <w:rtl/>
        </w:rPr>
        <w:t>،</w:t>
      </w:r>
      <w:r w:rsidR="00CE4C70">
        <w:rPr>
          <w:rFonts w:hint="cs"/>
          <w:rtl/>
        </w:rPr>
        <w:t xml:space="preserve"> 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 ومنزه عن أن يحيط به شيء لأنه بكل شيء محيط</w:t>
      </w:r>
      <w:r w:rsidR="003D2693">
        <w:rPr>
          <w:rFonts w:hint="cs"/>
          <w:rtl/>
        </w:rPr>
        <w:t>،</w:t>
      </w:r>
      <w:r w:rsidR="00CE4C70">
        <w:rPr>
          <w:rFonts w:hint="cs"/>
          <w:rtl/>
        </w:rPr>
        <w:t xml:space="preserve"> فتحتم من ذلك تنزيهه عن أن يحيزه شيء من خلقه وكل ما في الوجود سواه فهو خلقه الفقير إليه وهو الغني عنهم</w:t>
      </w:r>
      <w:r w:rsidR="003D2693">
        <w:rPr>
          <w:rFonts w:hint="cs"/>
          <w:rtl/>
        </w:rPr>
        <w:t>،</w:t>
      </w:r>
      <w:r w:rsidR="00CE4C70">
        <w:rPr>
          <w:rFonts w:hint="cs"/>
          <w:rtl/>
        </w:rPr>
        <w:t xml:space="preserve"> </w:t>
      </w:r>
      <w:r>
        <w:rPr>
          <w:rFonts w:hint="cs"/>
          <w:rtl/>
        </w:rPr>
        <w:t>(</w:t>
      </w:r>
      <w:r w:rsidR="00CE4C70">
        <w:rPr>
          <w:rFonts w:hint="cs"/>
          <w:rtl/>
        </w:rPr>
        <w:t>ر</w:t>
      </w:r>
      <w:r>
        <w:rPr>
          <w:rFonts w:hint="cs"/>
          <w:rtl/>
        </w:rPr>
        <w:t>)</w:t>
      </w:r>
      <w:r w:rsidR="00CE4C70">
        <w:rPr>
          <w:rFonts w:hint="cs"/>
          <w:rtl/>
        </w:rPr>
        <w:t xml:space="preserve"> عدم تنزيه الله تعالى عن المكان يعني أن هناك مكان ما يحيز الله</w:t>
      </w:r>
      <w:r w:rsidR="003D2693">
        <w:rPr>
          <w:rFonts w:hint="cs"/>
          <w:rtl/>
        </w:rPr>
        <w:t>،</w:t>
      </w:r>
      <w:r w:rsidR="00CE4C70">
        <w:rPr>
          <w:rFonts w:hint="cs"/>
          <w:rtl/>
        </w:rPr>
        <w:t xml:space="preserve"> والمكان الذي يحيز أي شيء</w:t>
      </w:r>
      <w:r>
        <w:rPr>
          <w:rFonts w:hint="cs"/>
          <w:rtl/>
        </w:rPr>
        <w:t xml:space="preserve"> </w:t>
      </w:r>
      <w:r w:rsidR="00CE4C70">
        <w:rPr>
          <w:rFonts w:hint="cs"/>
          <w:rtl/>
        </w:rPr>
        <w:t>لاشك أنه أكبر منه</w:t>
      </w:r>
      <w:r w:rsidR="003D2693">
        <w:rPr>
          <w:rFonts w:hint="cs"/>
          <w:rtl/>
        </w:rPr>
        <w:t>،</w:t>
      </w:r>
      <w:r w:rsidR="00CE4C70">
        <w:rPr>
          <w:rFonts w:hint="cs"/>
          <w:rtl/>
        </w:rPr>
        <w:t xml:space="preserve"> وهذا يخالف القطعي والضروري من الدين من كون الله تعالى أكبر من كل شيء</w:t>
      </w:r>
      <w:r w:rsidR="003D2693">
        <w:rPr>
          <w:rFonts w:hint="cs"/>
          <w:rtl/>
        </w:rPr>
        <w:t>،</w:t>
      </w:r>
      <w:r w:rsidR="00CE4C70">
        <w:rPr>
          <w:rFonts w:hint="cs"/>
          <w:rtl/>
        </w:rPr>
        <w:t xml:space="preserve"> </w:t>
      </w:r>
      <w:r>
        <w:rPr>
          <w:rFonts w:hint="cs"/>
          <w:rtl/>
        </w:rPr>
        <w:t>(</w:t>
      </w:r>
      <w:r w:rsidR="00CE4C70">
        <w:rPr>
          <w:rFonts w:hint="cs"/>
          <w:rtl/>
        </w:rPr>
        <w:t>ز</w:t>
      </w:r>
      <w:r>
        <w:rPr>
          <w:rFonts w:hint="cs"/>
          <w:rtl/>
        </w:rPr>
        <w:t>)</w:t>
      </w:r>
      <w:r w:rsidR="00CE4C70">
        <w:rPr>
          <w:rFonts w:hint="cs"/>
          <w:rtl/>
        </w:rPr>
        <w:t xml:space="preserve"> عدم تنزيه الله تعالى عن المكان يستلزم ذلك احتياج الله إلى المكان، لأنّ الكائن في مكان محتاج إلى المكان</w:t>
      </w:r>
      <w:r w:rsidR="003D2693">
        <w:rPr>
          <w:rFonts w:hint="cs"/>
          <w:rtl/>
        </w:rPr>
        <w:t>،</w:t>
      </w:r>
      <w:r w:rsidR="00CE4C70">
        <w:rPr>
          <w:rFonts w:hint="cs"/>
          <w:rtl/>
        </w:rPr>
        <w:t xml:space="preserve"> ولكنّه تعالى هو الغني الذي لا يحتاج إلى شيء</w:t>
      </w:r>
      <w:r w:rsidR="003D2693">
        <w:rPr>
          <w:rFonts w:hint="cs"/>
          <w:rtl/>
        </w:rPr>
        <w:t>،</w:t>
      </w:r>
      <w:r w:rsidR="00CE4C70">
        <w:rPr>
          <w:rFonts w:hint="cs"/>
          <w:rtl/>
        </w:rPr>
        <w:t xml:space="preserve"> والاحتياج من صفات المُحدَث المخلوق الفقير لا من صفات الخالق الغني الحميد</w:t>
      </w:r>
      <w:r w:rsidR="003D2693">
        <w:rPr>
          <w:rFonts w:hint="cs"/>
          <w:rtl/>
        </w:rPr>
        <w:t>،</w:t>
      </w:r>
      <w:r w:rsidR="00CE4C70">
        <w:rPr>
          <w:rFonts w:hint="cs"/>
          <w:rtl/>
        </w:rPr>
        <w:t xml:space="preserve"> </w:t>
      </w:r>
      <w:r>
        <w:rPr>
          <w:rFonts w:hint="cs"/>
          <w:rtl/>
        </w:rPr>
        <w:t>(</w:t>
      </w:r>
      <w:r w:rsidR="00CE4C70">
        <w:rPr>
          <w:rFonts w:hint="cs"/>
          <w:rtl/>
        </w:rPr>
        <w:t>س</w:t>
      </w:r>
      <w:r>
        <w:rPr>
          <w:rFonts w:hint="cs"/>
          <w:rtl/>
        </w:rPr>
        <w:t>)</w:t>
      </w:r>
      <w:r w:rsidR="00CE4C70">
        <w:rPr>
          <w:rFonts w:hint="cs"/>
          <w:rtl/>
        </w:rPr>
        <w:t xml:space="preserve"> عدم تنزيه الله تعالى عن المكان يعني إنّ المكان الذي يكون الله فيه لا يخلو من أمرين</w:t>
      </w:r>
      <w:r>
        <w:rPr>
          <w:rFonts w:hint="cs"/>
          <w:rtl/>
        </w:rPr>
        <w:t xml:space="preserve">: </w:t>
      </w:r>
      <w:r w:rsidR="00CE4C70">
        <w:rPr>
          <w:rFonts w:hint="cs"/>
          <w:rtl/>
        </w:rPr>
        <w:t>الأوّل</w:t>
      </w:r>
      <w:r>
        <w:rPr>
          <w:rFonts w:hint="cs"/>
          <w:rtl/>
        </w:rPr>
        <w:t xml:space="preserve">: </w:t>
      </w:r>
      <w:r w:rsidR="00CE4C70">
        <w:rPr>
          <w:rFonts w:hint="cs"/>
          <w:rtl/>
        </w:rPr>
        <w:t>قديم، فيستلزم ذلك تعدّد القدماء، وهذا باطل</w:t>
      </w:r>
      <w:r w:rsidR="003D2693">
        <w:rPr>
          <w:rFonts w:hint="cs"/>
          <w:rtl/>
        </w:rPr>
        <w:t>،</w:t>
      </w:r>
      <w:r w:rsidR="00CE4C70">
        <w:rPr>
          <w:rFonts w:hint="cs"/>
          <w:rtl/>
        </w:rPr>
        <w:t xml:space="preserve"> الثاني</w:t>
      </w:r>
      <w:r>
        <w:rPr>
          <w:rFonts w:hint="cs"/>
          <w:rtl/>
        </w:rPr>
        <w:t xml:space="preserve">: </w:t>
      </w:r>
      <w:r w:rsidR="00CE4C70">
        <w:rPr>
          <w:rFonts w:hint="cs"/>
          <w:rtl/>
        </w:rPr>
        <w:t>حادث، والحادث محدود، ولكنّه تعالى غير محدود، والشيء المحدود لا يسعه إحاطة الشيء غير المحدود</w:t>
      </w:r>
      <w:r w:rsidR="003D2693">
        <w:rPr>
          <w:rFonts w:hint="cs"/>
          <w:rtl/>
        </w:rPr>
        <w:t>،</w:t>
      </w:r>
      <w:r w:rsidR="00CE4C70">
        <w:rPr>
          <w:rFonts w:hint="cs"/>
          <w:rtl/>
        </w:rPr>
        <w:t xml:space="preserve"> فيثبت بطلان وجوده تعالى في مكان</w:t>
      </w:r>
      <w:r w:rsidR="003D2693">
        <w:rPr>
          <w:rFonts w:hint="cs"/>
          <w:rtl/>
        </w:rPr>
        <w:t>،</w:t>
      </w:r>
      <w:r w:rsidR="00CE4C70">
        <w:rPr>
          <w:rFonts w:hint="cs"/>
          <w:rtl/>
        </w:rPr>
        <w:t xml:space="preserve"> </w:t>
      </w:r>
      <w:r>
        <w:rPr>
          <w:rFonts w:hint="cs"/>
          <w:rtl/>
        </w:rPr>
        <w:t>(</w:t>
      </w:r>
      <w:r w:rsidR="00CE4C70">
        <w:rPr>
          <w:rFonts w:hint="cs"/>
          <w:rtl/>
        </w:rPr>
        <w:t>ش</w:t>
      </w:r>
      <w:r>
        <w:rPr>
          <w:rFonts w:hint="cs"/>
          <w:rtl/>
        </w:rPr>
        <w:t>)</w:t>
      </w:r>
      <w:r w:rsidR="00CE4C70">
        <w:rPr>
          <w:rFonts w:hint="cs"/>
          <w:rtl/>
        </w:rPr>
        <w:t xml:space="preserve"> قوله تعالى </w:t>
      </w:r>
      <w:r>
        <w:rPr>
          <w:rFonts w:hint="cs"/>
          <w:rtl/>
        </w:rPr>
        <w:t>(</w:t>
      </w:r>
      <w:r w:rsidR="00CE4C70">
        <w:rPr>
          <w:rFonts w:hint="cs"/>
          <w:bCs/>
          <w:rtl/>
        </w:rPr>
        <w:t>الله الصمد</w:t>
      </w:r>
      <w:r>
        <w:rPr>
          <w:rFonts w:hint="cs"/>
          <w:rtl/>
        </w:rPr>
        <w:t>)</w:t>
      </w:r>
      <w:r w:rsidR="00CE4C70">
        <w:rPr>
          <w:rFonts w:hint="cs"/>
          <w:rtl/>
        </w:rPr>
        <w:t xml:space="preserve"> فالصمد هو السيد المصمود إليه في الحوائج وذلك يدل على أنه ليس في مكان</w:t>
      </w:r>
      <w:r w:rsidR="003D2693">
        <w:rPr>
          <w:rFonts w:hint="cs"/>
          <w:rtl/>
        </w:rPr>
        <w:t>،</w:t>
      </w:r>
      <w:r w:rsidR="00CE4C70">
        <w:rPr>
          <w:rFonts w:hint="cs"/>
          <w:rtl/>
        </w:rPr>
        <w:t xml:space="preserve"> </w:t>
      </w:r>
      <w:r w:rsidR="00CE4C70">
        <w:rPr>
          <w:rFonts w:hint="cs"/>
          <w:bCs/>
          <w:rtl/>
        </w:rPr>
        <w:t>وأما بيان دلالته على أنه تعالى منزه عن المكان</w:t>
      </w:r>
      <w:r w:rsidR="003D2693">
        <w:rPr>
          <w:rFonts w:hint="cs"/>
          <w:bCs/>
          <w:rtl/>
        </w:rPr>
        <w:t>،</w:t>
      </w:r>
      <w:r w:rsidR="00CE4C70">
        <w:rPr>
          <w:rFonts w:hint="cs"/>
          <w:bCs/>
          <w:rtl/>
        </w:rPr>
        <w:t xml:space="preserve"> </w:t>
      </w:r>
      <w:r w:rsidR="00CE4C70">
        <w:rPr>
          <w:rFonts w:hint="cs"/>
          <w:rtl/>
        </w:rPr>
        <w:t xml:space="preserve">أنه سبحانه وتعالى لو كان مختصاً بالحيز والمكان لكان ذاته تعالى مفتقراً في الوجود والتحقق الى ذلك الحيز المعين وذلك الحيز المعين </w:t>
      </w:r>
      <w:r w:rsidR="00CE4C70">
        <w:rPr>
          <w:rFonts w:hint="cs"/>
          <w:rtl/>
        </w:rPr>
        <w:lastRenderedPageBreak/>
        <w:t>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3D2693">
        <w:rPr>
          <w:rFonts w:hint="cs"/>
          <w:rtl/>
        </w:rPr>
        <w:t>،</w:t>
      </w:r>
      <w:r w:rsidR="00CE4C70">
        <w:rPr>
          <w:rFonts w:hint="cs"/>
          <w:rtl/>
        </w:rPr>
        <w:t xml:space="preserve"> </w:t>
      </w:r>
      <w:r>
        <w:rPr>
          <w:rFonts w:hint="cs"/>
          <w:bCs/>
          <w:rtl/>
        </w:rPr>
        <w:t>(</w:t>
      </w:r>
      <w:r w:rsidR="00CE4C70">
        <w:rPr>
          <w:rFonts w:hint="cs"/>
          <w:bCs/>
          <w:rtl/>
        </w:rPr>
        <w:t>ص</w:t>
      </w:r>
      <w:r>
        <w:rPr>
          <w:rFonts w:hint="cs"/>
          <w:bCs/>
          <w:rtl/>
        </w:rPr>
        <w:t>)</w:t>
      </w:r>
      <w:r w:rsidR="00CE4C70">
        <w:rPr>
          <w:rFonts w:hint="cs"/>
          <w:bCs/>
          <w:rtl/>
        </w:rPr>
        <w:t xml:space="preserve"> قوله تعالى</w:t>
      </w:r>
      <w:r w:rsidR="00CE4C70">
        <w:rPr>
          <w:rFonts w:hint="cs"/>
          <w:rtl/>
        </w:rPr>
        <w:t xml:space="preserve"> </w:t>
      </w:r>
      <w:r>
        <w:rPr>
          <w:rFonts w:hint="cs"/>
          <w:rtl/>
        </w:rPr>
        <w:t>(</w:t>
      </w:r>
      <w:r w:rsidR="00CE4C70">
        <w:rPr>
          <w:rFonts w:hint="cs"/>
          <w:bCs/>
          <w:rtl/>
        </w:rPr>
        <w:t>والله الغنى وأنتم الفقراء</w:t>
      </w:r>
      <w:r>
        <w:rPr>
          <w:rFonts w:hint="cs"/>
          <w:rtl/>
        </w:rPr>
        <w:t>)</w:t>
      </w:r>
      <w:r w:rsidR="00CE4C70">
        <w:rPr>
          <w:rFonts w:hint="cs"/>
          <w:rtl/>
        </w:rPr>
        <w:t xml:space="preserve"> دلت هذه الآية على كونه تعالى غنى ولو كان في مكان لكان محتاجا إلى ذلك المكان وذلك يقدح في كونه غنياً على الإطلاق</w:t>
      </w:r>
      <w:r w:rsidR="003D2693">
        <w:rPr>
          <w:rFonts w:hint="cs"/>
          <w:rtl/>
        </w:rPr>
        <w:t>،</w:t>
      </w:r>
      <w:r w:rsidR="00CE4C70">
        <w:rPr>
          <w:rFonts w:hint="cs"/>
          <w:rtl/>
        </w:rPr>
        <w:t xml:space="preserve"> </w:t>
      </w:r>
      <w:r>
        <w:rPr>
          <w:rFonts w:hint="cs"/>
          <w:bCs/>
          <w:rtl/>
        </w:rPr>
        <w:t>(</w:t>
      </w:r>
      <w:r w:rsidR="00CE4C70">
        <w:rPr>
          <w:rFonts w:hint="cs"/>
          <w:bCs/>
          <w:rtl/>
        </w:rPr>
        <w:t>ض</w:t>
      </w:r>
      <w:r>
        <w:rPr>
          <w:rFonts w:hint="cs"/>
          <w:bCs/>
          <w:rtl/>
        </w:rPr>
        <w:t>)</w:t>
      </w:r>
      <w:r w:rsidR="00CE4C70">
        <w:rPr>
          <w:rFonts w:hint="cs"/>
          <w:bCs/>
          <w:rtl/>
        </w:rPr>
        <w:t xml:space="preserve"> قوله تعالى</w:t>
      </w:r>
      <w:r w:rsidR="00CE4C70">
        <w:rPr>
          <w:rFonts w:hint="cs"/>
          <w:rtl/>
        </w:rPr>
        <w:t xml:space="preserve"> </w:t>
      </w:r>
      <w:r>
        <w:rPr>
          <w:rFonts w:hint="cs"/>
          <w:rtl/>
        </w:rPr>
        <w:t>(</w:t>
      </w:r>
      <w:r w:rsidR="00CE4C70">
        <w:rPr>
          <w:rFonts w:hint="cs"/>
          <w:bCs/>
          <w:rtl/>
        </w:rPr>
        <w:t>لا إله إلا هو الحى القيوم</w:t>
      </w:r>
      <w:r>
        <w:rPr>
          <w:rFonts w:hint="cs"/>
          <w:rtl/>
        </w:rPr>
        <w:t>)</w:t>
      </w:r>
      <w:r w:rsidR="00CE4C70">
        <w:rPr>
          <w:rFonts w:hint="cs"/>
          <w:rtl/>
        </w:rPr>
        <w:t xml:space="preserve"> والقيوم مبالغة فى كونه غنياً عن كل ما سواه</w:t>
      </w:r>
      <w:r w:rsidR="003D2693">
        <w:rPr>
          <w:rFonts w:hint="cs"/>
          <w:rtl/>
        </w:rPr>
        <w:t>،</w:t>
      </w:r>
      <w:r w:rsidR="00CE4C70">
        <w:rPr>
          <w:rFonts w:hint="cs"/>
          <w:rtl/>
        </w:rPr>
        <w:t xml:space="preserve"> وكونه مقوماً لغيره</w:t>
      </w:r>
      <w:r>
        <w:rPr>
          <w:rFonts w:hint="cs"/>
          <w:rtl/>
        </w:rPr>
        <w:t xml:space="preserve">: </w:t>
      </w:r>
      <w:r w:rsidR="00CE4C70">
        <w:rPr>
          <w:rFonts w:hint="cs"/>
          <w:rtl/>
        </w:rPr>
        <w:t>عبارة عن احتياج كل ما سواه إليه</w:t>
      </w:r>
      <w:r w:rsidR="003D2693">
        <w:rPr>
          <w:rFonts w:hint="cs"/>
          <w:rtl/>
        </w:rPr>
        <w:t>،</w:t>
      </w:r>
      <w:r w:rsidR="00CE4C70">
        <w:rPr>
          <w:rFonts w:hint="cs"/>
          <w:rtl/>
        </w:rPr>
        <w:t xml:space="preserve"> فلو كان في مكان لكان هو مفتقراً الى ذلك المكان فلن يكن قيوماً على الإطلاق</w:t>
      </w:r>
      <w:r w:rsidR="003D2693">
        <w:rPr>
          <w:rFonts w:hint="cs"/>
          <w:rtl/>
        </w:rPr>
        <w:t>،</w:t>
      </w:r>
      <w:r w:rsidR="00CE4C70">
        <w:rPr>
          <w:rFonts w:hint="cs"/>
          <w:rtl/>
        </w:rPr>
        <w:t xml:space="preserve"> </w:t>
      </w:r>
      <w:r>
        <w:rPr>
          <w:rFonts w:hint="cs"/>
          <w:bCs/>
          <w:rtl/>
        </w:rPr>
        <w:t>(</w:t>
      </w:r>
      <w:r w:rsidR="00CE4C70">
        <w:rPr>
          <w:rFonts w:hint="cs"/>
          <w:bCs/>
          <w:rtl/>
        </w:rPr>
        <w:t>ط</w:t>
      </w:r>
      <w:r>
        <w:rPr>
          <w:rFonts w:hint="cs"/>
          <w:bCs/>
          <w:rtl/>
        </w:rPr>
        <w:t>)</w:t>
      </w:r>
      <w:r w:rsidR="00CE4C70">
        <w:rPr>
          <w:rFonts w:hint="cs"/>
          <w:bCs/>
          <w:rtl/>
        </w:rPr>
        <w:t xml:space="preserve"> قوله تعالى</w:t>
      </w:r>
      <w:r w:rsidR="00CE4C70">
        <w:rPr>
          <w:rFonts w:hint="cs"/>
          <w:rtl/>
        </w:rPr>
        <w:t xml:space="preserve"> </w:t>
      </w:r>
      <w:r>
        <w:rPr>
          <w:rFonts w:hint="cs"/>
          <w:rtl/>
        </w:rPr>
        <w:t>(</w:t>
      </w:r>
      <w:r w:rsidR="00CE4C70">
        <w:rPr>
          <w:rFonts w:hint="cs"/>
          <w:bCs/>
          <w:rtl/>
        </w:rPr>
        <w:t>هل تعلم له سمياً</w:t>
      </w:r>
      <w:r>
        <w:rPr>
          <w:rFonts w:hint="cs"/>
          <w:rtl/>
        </w:rPr>
        <w:t>)</w:t>
      </w:r>
      <w:r w:rsidR="00CE4C70">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sidR="003D2693">
        <w:rPr>
          <w:rFonts w:hint="cs"/>
          <w:rtl/>
        </w:rPr>
        <w:t>،</w:t>
      </w:r>
      <w:r w:rsidR="00CE4C70">
        <w:rPr>
          <w:rFonts w:hint="cs"/>
          <w:rtl/>
        </w:rPr>
        <w:t xml:space="preserve"> </w:t>
      </w:r>
      <w:r>
        <w:rPr>
          <w:rFonts w:hint="cs"/>
          <w:rtl/>
        </w:rPr>
        <w:t>(</w:t>
      </w:r>
      <w:r w:rsidR="00CE4C70">
        <w:rPr>
          <w:rFonts w:hint="cs"/>
          <w:rtl/>
        </w:rPr>
        <w:t>ظ</w:t>
      </w:r>
      <w:r>
        <w:rPr>
          <w:rFonts w:hint="cs"/>
          <w:rtl/>
        </w:rPr>
        <w:t>)</w:t>
      </w:r>
      <w:r w:rsidR="00CE4C70">
        <w:rPr>
          <w:rFonts w:hint="cs"/>
          <w:rtl/>
        </w:rPr>
        <w:t xml:space="preserve"> </w:t>
      </w:r>
      <w:r w:rsidR="00CE4C70">
        <w:rPr>
          <w:rFonts w:hint="cs"/>
          <w:rtl/>
          <w:lang w:bidi="ar-KW"/>
        </w:rPr>
        <w:t xml:space="preserve">ومن الادلة على تنزيه الله تعالى عن الزمان أنّ الزمان هو عبارة عن أثر </w:t>
      </w:r>
      <w:r w:rsidR="00CE4C70">
        <w:rPr>
          <w:rFonts w:hint="cs"/>
          <w:rtl/>
        </w:rPr>
        <w:t>الحركة الحادثة في المكان</w:t>
      </w:r>
      <w:r w:rsidR="003D2693">
        <w:rPr>
          <w:rFonts w:hint="cs"/>
          <w:rtl/>
        </w:rPr>
        <w:t>،</w:t>
      </w:r>
      <w:r w:rsidR="00CE4C70">
        <w:rPr>
          <w:rFonts w:hint="cs"/>
          <w:rtl/>
        </w:rPr>
        <w:t xml:space="preserve"> ولولا الحركة في المكان لما كان هناك زمان</w:t>
      </w:r>
      <w:r w:rsidR="003D2693">
        <w:rPr>
          <w:rFonts w:hint="cs"/>
          <w:rtl/>
        </w:rPr>
        <w:t>،</w:t>
      </w:r>
      <w:r w:rsidR="00CE4C70">
        <w:rPr>
          <w:rFonts w:hint="cs"/>
          <w:rtl/>
        </w:rPr>
        <w:t xml:space="preserve"> وإجماع أهل الأصول على أن المكان متقدم على الزمان</w:t>
      </w:r>
      <w:r w:rsidR="003D2693">
        <w:rPr>
          <w:rFonts w:hint="cs"/>
          <w:rtl/>
        </w:rPr>
        <w:t>،</w:t>
      </w:r>
      <w:r w:rsidR="00CE4C70">
        <w:rPr>
          <w:rFonts w:hint="cs"/>
          <w:rtl/>
        </w:rPr>
        <w:t xml:space="preserve"> وإذا كان الله تعالى كان قبل المكان ثم خلق المكان فمن الضرورة أنه كان قبل الزمان ثم خلق الزمان</w:t>
      </w:r>
      <w:r w:rsidR="003D2693">
        <w:rPr>
          <w:rFonts w:hint="cs"/>
          <w:rtl/>
        </w:rPr>
        <w:t>،</w:t>
      </w:r>
      <w:r w:rsidR="00CE4C70">
        <w:rPr>
          <w:rFonts w:hint="cs"/>
          <w:rtl/>
        </w:rPr>
        <w:t xml:space="preserve"> وإذا كان الله تعالى غني عن المكان غنى الخالق عن مخلوقه فإن الله تعالى غني عن الزمان فلا يحويه مكان ولا يجري عليه زمان</w:t>
      </w:r>
      <w:r w:rsidR="003D2693">
        <w:rPr>
          <w:rFonts w:hint="cs"/>
          <w:rtl/>
        </w:rPr>
        <w:t>،</w:t>
      </w:r>
      <w:r w:rsidR="00CE4C70">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3D2693">
        <w:rPr>
          <w:rFonts w:hint="cs"/>
          <w:rtl/>
        </w:rPr>
        <w:t>،</w:t>
      </w:r>
      <w:r w:rsidR="00CE4C70">
        <w:rPr>
          <w:rFonts w:hint="cs"/>
          <w:rtl/>
        </w:rPr>
        <w:t xml:space="preserve"> </w:t>
      </w:r>
      <w:r>
        <w:rPr>
          <w:rFonts w:hint="cs"/>
          <w:rtl/>
        </w:rPr>
        <w:t>(</w:t>
      </w:r>
      <w:r w:rsidR="00CE4C70">
        <w:rPr>
          <w:rFonts w:hint="cs"/>
          <w:rtl/>
        </w:rPr>
        <w:t>ع</w:t>
      </w:r>
      <w:r>
        <w:rPr>
          <w:rFonts w:hint="cs"/>
          <w:rtl/>
        </w:rPr>
        <w:t>)</w:t>
      </w:r>
      <w:r w:rsidR="00CE4C70">
        <w:rPr>
          <w:rFonts w:hint="cs"/>
          <w:rtl/>
        </w:rPr>
        <w:t xml:space="preserve"> قد يقول غير الدارس لعلم الأصول لا يعقل إلا الحركة أو السكون والحي ينبغي أن يتصف بالحركة كما أن الجماد متصف بالسكون</w:t>
      </w:r>
      <w:r w:rsidR="003D2693">
        <w:rPr>
          <w:rFonts w:hint="cs"/>
          <w:rtl/>
        </w:rPr>
        <w:t>،</w:t>
      </w:r>
      <w:r w:rsidR="00CE4C70">
        <w:rPr>
          <w:rFonts w:hint="cs"/>
          <w:rtl/>
        </w:rPr>
        <w:t xml:space="preserve"> فهذا نقول له رويدك فهذا الذي تقوله على وفق المحسوس الذي تشاهده والمخلوق الذي لا ترى غيره</w:t>
      </w:r>
      <w:r w:rsidR="003D2693">
        <w:rPr>
          <w:rFonts w:hint="cs"/>
          <w:rtl/>
        </w:rPr>
        <w:t>،</w:t>
      </w:r>
      <w:r w:rsidR="00CE4C70">
        <w:rPr>
          <w:rFonts w:hint="cs"/>
          <w:rtl/>
        </w:rPr>
        <w:t>ثم قست الغائب عنك على الشاهد الذي تراه ونسيت أن الخالق سبحانه ليس كمثله شيء في وجوده فكل موجود إما ساكن في مكان أو متحرك في غيره</w:t>
      </w:r>
      <w:r w:rsidR="003D2693">
        <w:rPr>
          <w:rFonts w:hint="cs"/>
          <w:rtl/>
        </w:rPr>
        <w:t>،</w:t>
      </w:r>
      <w:r w:rsidR="00CE4C70">
        <w:rPr>
          <w:rFonts w:hint="cs"/>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3D2693">
        <w:rPr>
          <w:rFonts w:hint="cs"/>
          <w:rtl/>
        </w:rPr>
        <w:t>،</w:t>
      </w:r>
      <w:r w:rsidR="00CE4C70">
        <w:rPr>
          <w:rFonts w:hint="cs"/>
          <w:rtl/>
        </w:rPr>
        <w:t>والحاصل أن القسمة ثلاثية ساكن ومتحرك لهما أمثال كثيرة ومنزه عن السكون والحركة ليس كمثله شيء</w:t>
      </w:r>
      <w:r>
        <w:rPr>
          <w:rFonts w:hint="cs"/>
          <w:rtl/>
        </w:rPr>
        <w:t>، (</w:t>
      </w:r>
      <w:r w:rsidR="00CE4C70">
        <w:rPr>
          <w:rFonts w:hint="cs"/>
          <w:rtl/>
        </w:rPr>
        <w:t>غ</w:t>
      </w:r>
      <w:r>
        <w:rPr>
          <w:rFonts w:hint="cs"/>
          <w:rtl/>
        </w:rPr>
        <w:t>)</w:t>
      </w:r>
      <w:r w:rsidR="00CE4C70">
        <w:rPr>
          <w:rFonts w:hint="cs"/>
          <w:rtl/>
        </w:rPr>
        <w:t xml:space="preserve"> </w:t>
      </w:r>
      <w:r w:rsidR="00CE4C70">
        <w:rPr>
          <w:rFonts w:hint="cs"/>
          <w:snapToGrid w:val="0"/>
          <w:rtl/>
        </w:rPr>
        <w:t>الله تعالى كان ولا مكان ولا زمان ثم خلق المكان والزمان</w:t>
      </w:r>
      <w:r w:rsidR="003D2693">
        <w:rPr>
          <w:rFonts w:hint="cs"/>
          <w:snapToGrid w:val="0"/>
          <w:rtl/>
        </w:rPr>
        <w:t>،</w:t>
      </w:r>
      <w:r w:rsidR="00CE4C70">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003D2693">
        <w:rPr>
          <w:rFonts w:hint="cs"/>
          <w:snapToGrid w:val="0"/>
          <w:rtl/>
        </w:rPr>
        <w:t>،</w:t>
      </w:r>
      <w:r w:rsidR="00CE4C70">
        <w:rPr>
          <w:rFonts w:hint="cs"/>
          <w:snapToGrid w:val="0"/>
          <w:rtl/>
        </w:rPr>
        <w:t xml:space="preserve"> والنظرية النسبية الحديثة تقول أن الزمان نسبي تبعا لسرعة الحركة وعلاقتها بسرعة الضوء وأثبتت تلك </w:t>
      </w:r>
      <w:r w:rsidR="00CE4C70">
        <w:rPr>
          <w:rFonts w:hint="cs"/>
          <w:snapToGrid w:val="0"/>
          <w:rtl/>
        </w:rPr>
        <w:lastRenderedPageBreak/>
        <w:t xml:space="preserve">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rFonts w:hint="cs"/>
          <w:snapToGrid w:val="0"/>
          <w:rtl/>
        </w:rPr>
        <w:t>(</w:t>
      </w:r>
      <w:r w:rsidR="00CE4C70">
        <w:rPr>
          <w:rFonts w:hint="cs"/>
          <w:snapToGrid w:val="0"/>
          <w:rtl/>
        </w:rPr>
        <w:t>كان الله ولم يكن معه غيره</w:t>
      </w:r>
      <w:r>
        <w:rPr>
          <w:rFonts w:hint="cs"/>
          <w:snapToGrid w:val="0"/>
          <w:rtl/>
        </w:rPr>
        <w:t>)</w:t>
      </w:r>
      <w:r w:rsidR="00CE4C70">
        <w:rPr>
          <w:rFonts w:hint="cs"/>
          <w:snapToGrid w:val="0"/>
          <w:rtl/>
        </w:rPr>
        <w:t xml:space="preserve"> أخرجه البخاري</w:t>
      </w:r>
      <w:r w:rsidR="003D2693">
        <w:rPr>
          <w:rFonts w:hint="cs"/>
          <w:snapToGrid w:val="0"/>
          <w:rtl/>
        </w:rPr>
        <w:t>،</w:t>
      </w:r>
      <w:r w:rsidR="00CE4C70">
        <w:rPr>
          <w:rFonts w:hint="cs"/>
          <w:rtl/>
        </w:rPr>
        <w:t xml:space="preserve"> </w:t>
      </w:r>
      <w:r>
        <w:rPr>
          <w:rFonts w:hint="cs"/>
          <w:rtl/>
        </w:rPr>
        <w:t>(</w:t>
      </w:r>
      <w:r w:rsidR="00CE4C70">
        <w:rPr>
          <w:rFonts w:hint="cs"/>
          <w:rtl/>
        </w:rPr>
        <w:t>ف</w:t>
      </w:r>
      <w:r>
        <w:rPr>
          <w:rFonts w:hint="cs"/>
          <w:rtl/>
        </w:rPr>
        <w:t>)</w:t>
      </w:r>
      <w:r w:rsidR="00CE4C70">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3D2693">
        <w:rPr>
          <w:rFonts w:hint="cs"/>
          <w:rtl/>
        </w:rPr>
        <w:t>،</w:t>
      </w:r>
      <w:r w:rsidR="00CE4C70">
        <w:rPr>
          <w:rFonts w:hint="cs"/>
          <w:rtl/>
        </w:rPr>
        <w:t xml:space="preserve"> </w:t>
      </w:r>
      <w:r>
        <w:rPr>
          <w:rFonts w:hint="cs"/>
          <w:rtl/>
          <w:lang w:bidi="ar-KW"/>
        </w:rPr>
        <w:t>(</w:t>
      </w:r>
      <w:r w:rsidR="00CE4C70">
        <w:rPr>
          <w:rFonts w:hint="cs"/>
          <w:rtl/>
          <w:lang w:bidi="ar-KW"/>
        </w:rPr>
        <w:t>ق</w:t>
      </w:r>
      <w:r>
        <w:rPr>
          <w:rFonts w:hint="cs"/>
          <w:rtl/>
          <w:lang w:bidi="ar-KW"/>
        </w:rPr>
        <w:t>)</w:t>
      </w:r>
      <w:r w:rsidR="00CE4C70">
        <w:rPr>
          <w:rFonts w:hint="cs"/>
          <w:rtl/>
          <w:lang w:bidi="ar-KW"/>
        </w:rPr>
        <w:t xml:space="preserve"> أخطأت الطائفة السلفية المعاصرة خطأ جسيما عندما كيفوا وجود الله وقاسوا وجود الله تعالى على وجود المخلوق</w:t>
      </w:r>
      <w:r w:rsidR="003D2693">
        <w:rPr>
          <w:rFonts w:hint="cs"/>
          <w:rtl/>
          <w:lang w:bidi="ar-KW"/>
        </w:rPr>
        <w:t>،</w:t>
      </w:r>
      <w:r w:rsidR="00CE4C70">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sidR="003D2693">
        <w:rPr>
          <w:rFonts w:hint="cs"/>
          <w:rtl/>
          <w:lang w:bidi="ar-KW"/>
        </w:rPr>
        <w:t>،</w:t>
      </w:r>
      <w:r w:rsidR="00CE4C70">
        <w:rPr>
          <w:rFonts w:hint="cs"/>
          <w:rtl/>
          <w:lang w:bidi="ar-KW"/>
        </w:rPr>
        <w:t xml:space="preserve"> ونسوا إن الله ليس كمثله شيء وليس له مثيل وليس كوجوده وجود</w:t>
      </w:r>
      <w:r w:rsidR="003D2693">
        <w:rPr>
          <w:rFonts w:hint="cs"/>
          <w:rtl/>
          <w:lang w:bidi="ar-KW"/>
        </w:rPr>
        <w:t>،</w:t>
      </w:r>
      <w:r w:rsidR="00CE4C70">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3D2693">
        <w:rPr>
          <w:rFonts w:hint="cs"/>
          <w:rtl/>
          <w:lang w:bidi="ar-KW"/>
        </w:rPr>
        <w:t>،</w:t>
      </w:r>
      <w:r w:rsidR="00CE4C70">
        <w:rPr>
          <w:rFonts w:hint="cs"/>
          <w:rtl/>
          <w:lang w:bidi="ar-KW"/>
        </w:rPr>
        <w:t xml:space="preserve"> </w:t>
      </w:r>
      <w:r>
        <w:rPr>
          <w:rFonts w:hint="cs"/>
          <w:rtl/>
          <w:lang w:bidi="ar-KW"/>
        </w:rPr>
        <w:t>(</w:t>
      </w:r>
      <w:r w:rsidR="00CE4C70">
        <w:rPr>
          <w:rFonts w:hint="cs"/>
          <w:rtl/>
          <w:lang w:bidi="ar-KW"/>
        </w:rPr>
        <w:t>ك</w:t>
      </w:r>
      <w:r>
        <w:rPr>
          <w:rFonts w:hint="cs"/>
          <w:rtl/>
          <w:lang w:bidi="ar-KW"/>
        </w:rPr>
        <w:t>)</w:t>
      </w:r>
      <w:r w:rsidR="00CE4C70">
        <w:rPr>
          <w:rFonts w:hint="cs"/>
          <w:rtl/>
          <w:lang w:bidi="ar-KW"/>
        </w:rPr>
        <w:t xml:space="preserve"> وأخطأت الطائفة السلفية المعاصرة خطأ جسيما أيضاً</w:t>
      </w:r>
      <w:r>
        <w:rPr>
          <w:rFonts w:hint="cs"/>
          <w:rtl/>
          <w:lang w:bidi="ar-KW"/>
        </w:rPr>
        <w:t xml:space="preserve">: </w:t>
      </w:r>
      <w:r w:rsidR="00CE4C70">
        <w:rPr>
          <w:rFonts w:hint="cs"/>
          <w:rtl/>
          <w:lang w:bidi="ar-KW"/>
        </w:rPr>
        <w:t>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CE4C70">
        <w:rPr>
          <w:rFonts w:hint="cs"/>
          <w:rtl/>
          <w:lang w:bidi="ar-KW"/>
        </w:rPr>
        <w:t>- هل هو</w:t>
      </w:r>
      <w:r>
        <w:rPr>
          <w:rFonts w:hint="cs"/>
          <w:rtl/>
          <w:lang w:bidi="ar-KW"/>
        </w:rPr>
        <w:t xml:space="preserve"> (</w:t>
      </w:r>
      <w:r w:rsidR="00CE4C70">
        <w:rPr>
          <w:rFonts w:hint="cs"/>
          <w:rtl/>
          <w:lang w:bidi="ar-KW"/>
        </w:rPr>
        <w:t>سبحانه</w:t>
      </w:r>
      <w:r>
        <w:rPr>
          <w:rFonts w:hint="cs"/>
          <w:rtl/>
          <w:lang w:bidi="ar-KW"/>
        </w:rPr>
        <w:t>)</w:t>
      </w:r>
      <w:r w:rsidR="00CE4C70">
        <w:rPr>
          <w:rFonts w:hint="cs"/>
          <w:rtl/>
          <w:lang w:bidi="ar-KW"/>
        </w:rPr>
        <w:t xml:space="preserve"> بقدر العرش أم أكبر أم أصغر بمقدار أربعة أصابع وهل إذا نزل في الثلث الأخير من الليل يخلوا منه العرش أم لا</w:t>
      </w:r>
      <w:r w:rsidR="003D2693">
        <w:rPr>
          <w:rFonts w:hint="cs"/>
          <w:rtl/>
          <w:lang w:bidi="ar-KW"/>
        </w:rPr>
        <w:t>،</w:t>
      </w:r>
      <w:r w:rsidR="00CE4C70">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003D2693">
        <w:rPr>
          <w:rFonts w:hint="cs"/>
          <w:rtl/>
          <w:lang w:bidi="ar-KW"/>
        </w:rPr>
        <w:t>،</w:t>
      </w:r>
      <w:r w:rsidR="00CE4C70">
        <w:rPr>
          <w:rFonts w:hint="cs"/>
          <w:rtl/>
          <w:lang w:bidi="ar-KW"/>
        </w:rPr>
        <w:t xml:space="preserve"> </w:t>
      </w:r>
      <w:r>
        <w:rPr>
          <w:rFonts w:hint="cs"/>
          <w:rtl/>
          <w:lang w:bidi="ar-KW"/>
        </w:rPr>
        <w:t>(</w:t>
      </w:r>
      <w:r w:rsidR="00CE4C70">
        <w:rPr>
          <w:rFonts w:hint="cs"/>
          <w:rtl/>
          <w:lang w:bidi="ar-KW"/>
        </w:rPr>
        <w:t>ل</w:t>
      </w:r>
      <w:r>
        <w:rPr>
          <w:rFonts w:hint="cs"/>
          <w:rtl/>
          <w:lang w:bidi="ar-KW"/>
        </w:rPr>
        <w:t>)</w:t>
      </w:r>
      <w:r w:rsidR="00CE4C70">
        <w:rPr>
          <w:rFonts w:hint="cs"/>
          <w:rtl/>
          <w:lang w:bidi="ar-KW"/>
        </w:rPr>
        <w:t xml:space="preserve"> وهم يدعون التمسك بكتاب الله وسنة رسوله الكريم صلى الله عليه وسلم وهدي السلف الكرام وأكرم بذلك من طريق</w:t>
      </w:r>
      <w:r w:rsidR="003D2693">
        <w:rPr>
          <w:rFonts w:hint="cs"/>
          <w:rtl/>
          <w:lang w:bidi="ar-KW"/>
        </w:rPr>
        <w:t>،</w:t>
      </w:r>
      <w:r w:rsidR="00CE4C70">
        <w:rPr>
          <w:rFonts w:hint="cs"/>
          <w:rtl/>
          <w:lang w:bidi="ar-KW"/>
        </w:rPr>
        <w:t xml:space="preserve"> وأعظم به من منهاج</w:t>
      </w:r>
      <w:r w:rsidR="003D2693">
        <w:rPr>
          <w:rFonts w:hint="cs"/>
          <w:rtl/>
          <w:lang w:bidi="ar-KW"/>
        </w:rPr>
        <w:t>،</w:t>
      </w:r>
      <w:r w:rsidR="00CE4C70">
        <w:rPr>
          <w:rFonts w:hint="cs"/>
          <w:rtl/>
          <w:lang w:bidi="ar-KW"/>
        </w:rPr>
        <w:t xml:space="preserve"> ولكن لم يكن لهم توسع في دراسة أدلة تنزيه الذات من الكتاب والسنة</w:t>
      </w:r>
      <w:r w:rsidR="003D2693">
        <w:rPr>
          <w:rFonts w:hint="cs"/>
          <w:rtl/>
          <w:lang w:bidi="ar-KW"/>
        </w:rPr>
        <w:t>،</w:t>
      </w:r>
      <w:r w:rsidR="00CE4C70">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3D2693">
        <w:rPr>
          <w:rFonts w:hint="cs"/>
          <w:rtl/>
          <w:lang w:bidi="ar-KW"/>
        </w:rPr>
        <w:t>،</w:t>
      </w:r>
      <w:r w:rsidR="00CE4C70">
        <w:rPr>
          <w:rFonts w:hint="cs"/>
          <w:rtl/>
          <w:lang w:bidi="ar-KW"/>
        </w:rPr>
        <w:t xml:space="preserve"> ولو تواضعوا للعلم ودرسوا</w:t>
      </w:r>
      <w:r>
        <w:rPr>
          <w:rFonts w:hint="cs"/>
          <w:rtl/>
          <w:lang w:bidi="ar-KW"/>
        </w:rPr>
        <w:t xml:space="preserve"> (</w:t>
      </w:r>
      <w:r w:rsidR="00CE4C70">
        <w:rPr>
          <w:rFonts w:hint="cs"/>
          <w:rtl/>
          <w:lang w:bidi="ar-KW"/>
        </w:rPr>
        <w:t>علم توحيد الذات</w:t>
      </w:r>
      <w:r>
        <w:rPr>
          <w:rFonts w:hint="cs"/>
          <w:rtl/>
          <w:lang w:bidi="ar-KW"/>
        </w:rPr>
        <w:t>)</w:t>
      </w:r>
      <w:r w:rsidR="00CE4C70">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CE4C70">
        <w:rPr>
          <w:rFonts w:hint="cs"/>
          <w:rtl/>
          <w:lang w:bidi="ar-KW"/>
        </w:rPr>
        <w:t>أدنى مرتبة من العوام</w:t>
      </w:r>
      <w:r w:rsidR="003D2693">
        <w:rPr>
          <w:rFonts w:hint="cs"/>
          <w:rtl/>
          <w:lang w:bidi="ar-KW"/>
        </w:rPr>
        <w:t>،</w:t>
      </w:r>
      <w:r w:rsidR="00CE4C70">
        <w:rPr>
          <w:rFonts w:hint="cs"/>
          <w:rtl/>
          <w:lang w:bidi="ar-KW"/>
        </w:rPr>
        <w:t xml:space="preserve"> لا يحترمون تخصصات أهل العلم بخاصة أهل الأصول</w:t>
      </w:r>
      <w:r w:rsidR="003D2693">
        <w:rPr>
          <w:rFonts w:hint="cs"/>
          <w:rtl/>
          <w:lang w:bidi="ar-KW"/>
        </w:rPr>
        <w:t>،</w:t>
      </w:r>
      <w:r w:rsidR="00CE4C70">
        <w:rPr>
          <w:rFonts w:hint="cs"/>
          <w:rtl/>
          <w:lang w:bidi="ar-KW"/>
        </w:rPr>
        <w:t xml:space="preserve"> بل صاروا قطاعا للطريق إلى الله وقفوا على طريق المسلمين يكفرون ويبدعون ويفسقون من حيث لا يعلمون</w:t>
      </w:r>
      <w:r w:rsidR="003D2693">
        <w:rPr>
          <w:rFonts w:hint="cs"/>
          <w:rtl/>
          <w:lang w:bidi="ar-KW"/>
        </w:rPr>
        <w:t>،</w:t>
      </w:r>
      <w:r w:rsidR="00CE4C70">
        <w:rPr>
          <w:rFonts w:hint="cs"/>
          <w:rtl/>
          <w:lang w:bidi="ar-KW"/>
        </w:rPr>
        <w:t xml:space="preserve"> نسأل الله تعالى لنا ولهم الهداية</w:t>
      </w:r>
      <w:r w:rsidR="003D2693">
        <w:rPr>
          <w:rFonts w:hint="cs"/>
          <w:rtl/>
          <w:lang w:bidi="ar-KW"/>
        </w:rPr>
        <w:t>،</w:t>
      </w:r>
      <w:r w:rsidR="00CE4C70">
        <w:rPr>
          <w:rFonts w:hint="cs"/>
          <w:rtl/>
          <w:lang w:bidi="ar-KW"/>
        </w:rPr>
        <w:t xml:space="preserve"> </w:t>
      </w:r>
      <w:r w:rsidR="00CE4C70">
        <w:rPr>
          <w:rFonts w:hint="cs"/>
          <w:rtl/>
          <w:lang w:bidi="ar-KW"/>
        </w:rPr>
        <w:lastRenderedPageBreak/>
        <w:t>ومن يرد الله به خيرا يفقه في الدين</w:t>
      </w:r>
      <w:r>
        <w:rPr>
          <w:rFonts w:hint="cs"/>
          <w:rtl/>
          <w:lang w:bidi="ar-KW"/>
        </w:rPr>
        <w:t>، (</w:t>
      </w:r>
      <w:r w:rsidR="00CE4C70">
        <w:rPr>
          <w:rFonts w:hint="cs"/>
          <w:rtl/>
          <w:lang w:bidi="ar-KW"/>
        </w:rPr>
        <w:t>م</w:t>
      </w:r>
      <w:r>
        <w:rPr>
          <w:rFonts w:hint="cs"/>
          <w:rtl/>
          <w:lang w:bidi="ar-KW"/>
        </w:rPr>
        <w:t>)</w:t>
      </w:r>
      <w:r w:rsidR="00CE4C70">
        <w:rPr>
          <w:rFonts w:hint="cs"/>
          <w:rtl/>
          <w:lang w:bidi="ar-KW"/>
        </w:rPr>
        <w:t xml:space="preserve"> وهم مع ذلك متناقضون يفسرون الآيات وفق ما رسخ في أذهانهم من الحشو والتمثيل</w:t>
      </w:r>
      <w:r w:rsidR="003D2693">
        <w:rPr>
          <w:rFonts w:hint="cs"/>
          <w:rtl/>
          <w:lang w:bidi="ar-KW"/>
        </w:rPr>
        <w:t>،</w:t>
      </w:r>
      <w:r w:rsidR="00CE4C70">
        <w:rPr>
          <w:rFonts w:hint="cs"/>
          <w:rtl/>
          <w:lang w:bidi="ar-KW"/>
        </w:rPr>
        <w:t xml:space="preserve"> يؤولون آيات الإحاطة في مثل قوله تعالى </w:t>
      </w:r>
      <w:r>
        <w:rPr>
          <w:rFonts w:hint="cs"/>
          <w:rtl/>
          <w:lang w:bidi="ar-KW"/>
        </w:rPr>
        <w:t>(</w:t>
      </w:r>
      <w:r w:rsidR="00CE4C70">
        <w:rPr>
          <w:rFonts w:hint="cs"/>
          <w:rtl/>
          <w:lang w:bidi="ar-KW"/>
        </w:rPr>
        <w:t>والله بكل شيء محيط</w:t>
      </w:r>
      <w:r>
        <w:rPr>
          <w:rFonts w:hint="cs"/>
          <w:rtl/>
          <w:lang w:bidi="ar-KW"/>
        </w:rPr>
        <w:t>)</w:t>
      </w:r>
      <w:r w:rsidR="00CE4C70">
        <w:rPr>
          <w:rFonts w:hint="cs"/>
          <w:rtl/>
          <w:lang w:bidi="ar-KW"/>
        </w:rPr>
        <w:t xml:space="preserve"> وقوله تعالى </w:t>
      </w:r>
      <w:r>
        <w:rPr>
          <w:rFonts w:hint="cs"/>
          <w:rtl/>
          <w:lang w:bidi="ar-KW"/>
        </w:rPr>
        <w:t>(</w:t>
      </w:r>
      <w:r w:rsidR="00CE4C70">
        <w:rPr>
          <w:rFonts w:hint="cs"/>
          <w:rtl/>
          <w:lang w:bidi="ar-KW"/>
        </w:rPr>
        <w:t>وكان الله بكل شيء محيطا</w:t>
      </w:r>
      <w:r>
        <w:rPr>
          <w:rFonts w:hint="cs"/>
          <w:rtl/>
          <w:lang w:bidi="ar-KW"/>
        </w:rPr>
        <w:t>)</w:t>
      </w:r>
      <w:r w:rsidR="00CE4C70">
        <w:rPr>
          <w:rFonts w:hint="cs"/>
          <w:rtl/>
          <w:lang w:bidi="ar-KW"/>
        </w:rPr>
        <w:t xml:space="preserve"> بالعلم والقدرة يؤولون آيات القرب في مثل قوله تعالى </w:t>
      </w:r>
      <w:r>
        <w:rPr>
          <w:rFonts w:hint="cs"/>
          <w:rtl/>
          <w:lang w:bidi="ar-KW"/>
        </w:rPr>
        <w:t>(</w:t>
      </w:r>
      <w:r w:rsidR="00CE4C70">
        <w:rPr>
          <w:rFonts w:hint="cs"/>
          <w:rtl/>
          <w:lang w:bidi="ar-KW"/>
        </w:rPr>
        <w:t>فإني قريب</w:t>
      </w:r>
      <w:r>
        <w:rPr>
          <w:rFonts w:hint="cs"/>
          <w:rtl/>
          <w:lang w:bidi="ar-KW"/>
        </w:rPr>
        <w:t>)</w:t>
      </w:r>
      <w:r w:rsidR="00CE4C70">
        <w:rPr>
          <w:rFonts w:hint="cs"/>
          <w:rtl/>
          <w:lang w:bidi="ar-KW"/>
        </w:rPr>
        <w:t xml:space="preserve"> وقوله تعالى </w:t>
      </w:r>
      <w:r>
        <w:rPr>
          <w:rFonts w:hint="cs"/>
          <w:rtl/>
          <w:lang w:bidi="ar-KW"/>
        </w:rPr>
        <w:t>(</w:t>
      </w:r>
      <w:r w:rsidR="00CE4C70">
        <w:rPr>
          <w:rFonts w:hint="cs"/>
          <w:rtl/>
          <w:lang w:bidi="ar-KW"/>
        </w:rPr>
        <w:t>ونحن أقرب إليه منكم ولكن لا تبصرون</w:t>
      </w:r>
      <w:r>
        <w:rPr>
          <w:rFonts w:hint="cs"/>
          <w:rtl/>
          <w:lang w:bidi="ar-KW"/>
        </w:rPr>
        <w:t>)</w:t>
      </w:r>
      <w:r w:rsidR="00CE4C70">
        <w:rPr>
          <w:rFonts w:hint="cs"/>
          <w:rtl/>
          <w:lang w:bidi="ar-KW"/>
        </w:rPr>
        <w:t xml:space="preserve"> وقوله تعالى </w:t>
      </w:r>
      <w:r>
        <w:rPr>
          <w:rFonts w:hint="cs"/>
          <w:rtl/>
          <w:lang w:bidi="ar-KW"/>
        </w:rPr>
        <w:t>(</w:t>
      </w:r>
      <w:r w:rsidR="00CE4C70">
        <w:rPr>
          <w:rFonts w:hint="cs"/>
          <w:rtl/>
          <w:lang w:bidi="ar-KW"/>
        </w:rPr>
        <w:t>ونحن أقرب إليه من حبل الوريد</w:t>
      </w:r>
      <w:r>
        <w:rPr>
          <w:rFonts w:hint="cs"/>
          <w:rtl/>
          <w:lang w:bidi="ar-KW"/>
        </w:rPr>
        <w:t>)</w:t>
      </w:r>
      <w:r w:rsidR="00CE4C70">
        <w:rPr>
          <w:rFonts w:hint="cs"/>
          <w:rtl/>
          <w:lang w:bidi="ar-KW"/>
        </w:rPr>
        <w:t xml:space="preserve"> بالعلم والقدرة تارة وبالملائكة تارة وذلك صحيح ولكن إذا أتوا إلى آيات الاستواء قالوا مستو على العرش بذاته </w:t>
      </w:r>
      <w:r>
        <w:rPr>
          <w:rFonts w:hint="cs"/>
          <w:rtl/>
          <w:lang w:bidi="ar-KW"/>
        </w:rPr>
        <w:t>(</w:t>
      </w:r>
      <w:r w:rsidR="00CE4C70">
        <w:rPr>
          <w:rFonts w:hint="cs"/>
          <w:rtl/>
          <w:lang w:bidi="ar-KW"/>
        </w:rPr>
        <w:t>سبحانه</w:t>
      </w:r>
      <w:r>
        <w:rPr>
          <w:rFonts w:hint="cs"/>
          <w:rtl/>
          <w:lang w:bidi="ar-KW"/>
        </w:rPr>
        <w:t>)</w:t>
      </w:r>
      <w:r w:rsidR="00CE4C70">
        <w:rPr>
          <w:rFonts w:hint="cs"/>
          <w:rtl/>
          <w:lang w:bidi="ar-KW"/>
        </w:rPr>
        <w:t xml:space="preserve"> فمن أين جاءوا من كتاب أو سنة أنه </w:t>
      </w:r>
      <w:r>
        <w:rPr>
          <w:rFonts w:hint="cs"/>
          <w:rtl/>
          <w:lang w:bidi="ar-KW"/>
        </w:rPr>
        <w:t>(</w:t>
      </w:r>
      <w:r w:rsidR="00CE4C70">
        <w:rPr>
          <w:rFonts w:hint="cs"/>
          <w:rtl/>
          <w:lang w:bidi="ar-KW"/>
        </w:rPr>
        <w:t>بذاته</w:t>
      </w:r>
      <w:r>
        <w:rPr>
          <w:rFonts w:hint="cs"/>
          <w:rtl/>
          <w:lang w:bidi="ar-KW"/>
        </w:rPr>
        <w:t>)</w:t>
      </w:r>
      <w:r w:rsidR="003D2693">
        <w:rPr>
          <w:rFonts w:hint="cs"/>
          <w:rtl/>
          <w:lang w:bidi="ar-KW"/>
        </w:rPr>
        <w:t>،</w:t>
      </w:r>
      <w:r w:rsidR="00CE4C70">
        <w:rPr>
          <w:rFonts w:hint="cs"/>
          <w:rtl/>
          <w:lang w:bidi="ar-KW"/>
        </w:rPr>
        <w:t xml:space="preserve"> ولم لا يكون استواء ربوبية وقهر كما أن القرب قرب علم وقدرة</w:t>
      </w:r>
      <w:r>
        <w:rPr>
          <w:rFonts w:hint="cs"/>
          <w:rtl/>
          <w:lang w:bidi="ar-KW"/>
        </w:rPr>
        <w:t xml:space="preserve">، </w:t>
      </w:r>
      <w:r w:rsidR="00CE4C70">
        <w:rPr>
          <w:rFonts w:hint="cs"/>
          <w:rtl/>
          <w:lang w:bidi="ar-KW"/>
        </w:rPr>
        <w:t xml:space="preserve">وقد قال الله تعالى _ مرشدا إياهم أن الأماكن كلها ملك لله _ </w:t>
      </w:r>
      <w:r>
        <w:rPr>
          <w:rFonts w:hint="cs"/>
          <w:rtl/>
          <w:lang w:bidi="ar-KW"/>
        </w:rPr>
        <w:t>(</w:t>
      </w:r>
      <w:r w:rsidR="00CE4C70">
        <w:rPr>
          <w:rFonts w:hint="cs"/>
          <w:rtl/>
          <w:lang w:bidi="ar-KW"/>
        </w:rPr>
        <w:t>ولله المشرق والمغرب فأينما تولوا فثم وجه الله إن الله واسع عليم</w:t>
      </w:r>
      <w:r>
        <w:rPr>
          <w:rFonts w:hint="cs"/>
          <w:rtl/>
          <w:lang w:bidi="ar-KW"/>
        </w:rPr>
        <w:t>)</w:t>
      </w:r>
      <w:r w:rsidR="00CE4C70">
        <w:rPr>
          <w:rFonts w:eastAsia="Times New Roman" w:hint="cs"/>
          <w:rtl/>
          <w:lang w:bidi="ar-KW"/>
        </w:rPr>
        <w:t xml:space="preserve"> </w:t>
      </w:r>
      <w:r w:rsidR="003D2693">
        <w:rPr>
          <w:rFonts w:eastAsia="Times New Roman" w:hint="cs"/>
          <w:rtl/>
        </w:rPr>
        <w:t>[</w:t>
      </w:r>
      <w:r w:rsidR="00CE4C70">
        <w:rPr>
          <w:rFonts w:eastAsia="Times New Roman" w:hint="cs"/>
          <w:rtl/>
        </w:rPr>
        <w:t>تنبيه</w:t>
      </w:r>
      <w:r w:rsidR="003D2693">
        <w:rPr>
          <w:rFonts w:eastAsia="Times New Roman" w:hint="cs"/>
          <w:rtl/>
        </w:rPr>
        <w:t>]</w:t>
      </w:r>
      <w:r>
        <w:rPr>
          <w:rFonts w:eastAsia="Times New Roman" w:hint="cs"/>
          <w:rtl/>
        </w:rPr>
        <w:t xml:space="preserve">: </w:t>
      </w:r>
      <w:r w:rsidR="00CE4C70">
        <w:rPr>
          <w:rFonts w:hint="cs"/>
          <w:rtl/>
        </w:rPr>
        <w:t>تنزيه الخالق سبحانه عن المكان ليس معناه أن الله في كل مكان إذ المكان مهما كبر فهو محدود والله تنزه عن الحدود</w:t>
      </w:r>
      <w:r w:rsidR="003D2693">
        <w:rPr>
          <w:rFonts w:hint="cs"/>
          <w:rtl/>
        </w:rPr>
        <w:t>،</w:t>
      </w:r>
      <w:r w:rsidR="00CE4C70">
        <w:rPr>
          <w:rFonts w:hint="cs"/>
          <w:rtl/>
        </w:rPr>
        <w:t xml:space="preserve"> والإحاطة في قوله تعالى </w:t>
      </w:r>
      <w:r w:rsidR="003D2693">
        <w:rPr>
          <w:rFonts w:hint="cs"/>
          <w:rtl/>
        </w:rPr>
        <w:t>{</w:t>
      </w:r>
      <w:r w:rsidR="00CE4C70">
        <w:rPr>
          <w:rFonts w:hint="cs"/>
          <w:rtl/>
        </w:rPr>
        <w:t>والله بكل شيء محيط</w:t>
      </w:r>
      <w:r w:rsidR="003D2693">
        <w:rPr>
          <w:rFonts w:hint="cs"/>
          <w:rtl/>
        </w:rPr>
        <w:t>}</w:t>
      </w:r>
      <w:r w:rsidR="00CE4C70">
        <w:rPr>
          <w:rFonts w:hint="cs"/>
          <w:rtl/>
        </w:rPr>
        <w:t xml:space="preserve"> ليس معناها أن الكون كله داخل في ذات الله </w:t>
      </w:r>
      <w:r>
        <w:rPr>
          <w:rFonts w:hint="cs"/>
          <w:rtl/>
        </w:rPr>
        <w:t>(</w:t>
      </w:r>
      <w:r w:rsidR="00CE4C70">
        <w:rPr>
          <w:rFonts w:hint="cs"/>
          <w:rtl/>
        </w:rPr>
        <w:t>سبحانه</w:t>
      </w:r>
      <w:r>
        <w:rPr>
          <w:rFonts w:hint="cs"/>
          <w:rtl/>
        </w:rPr>
        <w:t>)</w:t>
      </w:r>
      <w:r w:rsidR="00CE4C70">
        <w:rPr>
          <w:rFonts w:hint="cs"/>
          <w:rtl/>
        </w:rPr>
        <w:t xml:space="preserve"> إذ تنزه الخالق عن معاني الحلول والاتحاد ومعاني المماسة والاتصال ليس كذاته ذات</w:t>
      </w:r>
      <w:r>
        <w:rPr>
          <w:rFonts w:hint="cs"/>
          <w:rtl/>
        </w:rPr>
        <w:t xml:space="preserve"> </w:t>
      </w:r>
      <w:r w:rsidR="00CE4C70">
        <w:rPr>
          <w:rFonts w:hint="cs"/>
          <w:rtl/>
        </w:rPr>
        <w:t>تنزه عن كل ما خطر بقلوب البشر له الكمال والتنزيه المطلقين في ذاته وصفاته وافعاله ليس كمثله شيء ولا نحيط به علما</w:t>
      </w:r>
      <w:r w:rsidR="003D2693">
        <w:rPr>
          <w:rFonts w:hint="cs"/>
          <w:rtl/>
        </w:rPr>
        <w:t>،</w:t>
      </w:r>
      <w:r w:rsidR="00CE4C70">
        <w:rPr>
          <w:rFonts w:hint="cs"/>
          <w:rtl/>
        </w:rPr>
        <w:t xml:space="preserve"> نعجز عن ادراك ذاته</w:t>
      </w:r>
      <w:r w:rsidR="003D2693">
        <w:rPr>
          <w:rFonts w:hint="cs"/>
          <w:rtl/>
        </w:rPr>
        <w:t>،</w:t>
      </w:r>
      <w:r w:rsidR="00CE4C70">
        <w:rPr>
          <w:rFonts w:hint="cs"/>
          <w:rtl/>
        </w:rPr>
        <w:t xml:space="preserve"> ولا نستطيع ان نقدره قدره</w:t>
      </w:r>
      <w:r w:rsidR="003D2693">
        <w:rPr>
          <w:rFonts w:hint="cs"/>
          <w:rtl/>
        </w:rPr>
        <w:t>،</w:t>
      </w:r>
      <w:r w:rsidR="00CE4C70">
        <w:rPr>
          <w:rFonts w:hint="cs"/>
          <w:rtl/>
        </w:rPr>
        <w:t xml:space="preserve"> لا نحصي ثناءً عليه</w:t>
      </w:r>
      <w:r w:rsidR="003D2693">
        <w:rPr>
          <w:rFonts w:hint="cs"/>
          <w:rtl/>
        </w:rPr>
        <w:t>،</w:t>
      </w:r>
      <w:r w:rsidR="00CE4C70">
        <w:rPr>
          <w:rFonts w:hint="cs"/>
          <w:rtl/>
        </w:rPr>
        <w:t xml:space="preserve"> هو كما أثنى على نفسه</w:t>
      </w:r>
      <w:r w:rsidR="003D2693">
        <w:rPr>
          <w:rFonts w:hint="cs"/>
          <w:rtl/>
        </w:rPr>
        <w:t>،</w:t>
      </w:r>
      <w:r w:rsidR="00CE4C70">
        <w:rPr>
          <w:rFonts w:hint="cs"/>
          <w:rtl/>
        </w:rPr>
        <w:t xml:space="preserve"> </w:t>
      </w:r>
    </w:p>
    <w:p w14:paraId="60659A64" w14:textId="006A2D07" w:rsidR="00CE4C70" w:rsidRDefault="00B23C50" w:rsidP="00B23C50">
      <w:pPr>
        <w:rPr>
          <w:b/>
          <w:rtl/>
        </w:rPr>
      </w:pPr>
      <w:r>
        <w:rPr>
          <w:rFonts w:eastAsia="Times New Roman" w:hint="cs"/>
          <w:bCs/>
          <w:rtl/>
        </w:rPr>
        <w:t>(</w:t>
      </w:r>
      <w:r w:rsidR="00CE4C70">
        <w:rPr>
          <w:rFonts w:eastAsia="Times New Roman" w:hint="cs"/>
          <w:bCs/>
          <w:rtl/>
        </w:rPr>
        <w:t>11</w:t>
      </w:r>
      <w:r>
        <w:rPr>
          <w:rFonts w:eastAsia="Times New Roman" w:hint="cs"/>
          <w:bCs/>
          <w:rtl/>
        </w:rPr>
        <w:t>)</w:t>
      </w:r>
      <w:r w:rsidR="00CE4C70">
        <w:rPr>
          <w:rFonts w:eastAsia="Times New Roman" w:hint="cs"/>
          <w:bCs/>
          <w:rtl/>
        </w:rPr>
        <w:t xml:space="preserve"> المخالفة السابعة</w:t>
      </w:r>
      <w:r>
        <w:rPr>
          <w:rFonts w:eastAsia="Times New Roman" w:hint="cs"/>
          <w:bCs/>
          <w:rtl/>
        </w:rPr>
        <w:t xml:space="preserve">: </w:t>
      </w:r>
      <w:r w:rsidR="00CE4C70">
        <w:rPr>
          <w:rFonts w:eastAsia="Times New Roman" w:hint="cs"/>
          <w:bCs/>
          <w:rtl/>
        </w:rPr>
        <w:t xml:space="preserve">مخالفة 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CE4C70">
        <w:rPr>
          <w:rFonts w:hint="cs"/>
          <w:bCs/>
          <w:rtl/>
          <w:lang w:bidi="ar-KW"/>
        </w:rPr>
        <w:t>والمتفقين على تنزيه الله تعالى عن المكان والزمان</w:t>
      </w:r>
      <w:r w:rsidR="003D2693">
        <w:rPr>
          <w:rFonts w:hint="cs"/>
          <w:bCs/>
          <w:rtl/>
          <w:lang w:bidi="ar-KW"/>
        </w:rPr>
        <w:t>،</w:t>
      </w:r>
      <w:r w:rsidR="00CE4C70">
        <w:rPr>
          <w:rFonts w:hint="cs"/>
          <w:bCs/>
          <w:rtl/>
          <w:lang w:bidi="ar-KW"/>
        </w:rPr>
        <w:t xml:space="preserve"> فلا يحيط به مكان ولا يجري عليه زمان</w:t>
      </w:r>
      <w:r w:rsidR="003D2693">
        <w:rPr>
          <w:rFonts w:hint="cs"/>
          <w:bCs/>
          <w:rtl/>
          <w:lang w:bidi="ar-KW"/>
        </w:rPr>
        <w:t>،</w:t>
      </w:r>
      <w:r w:rsidR="00CE4C70">
        <w:rPr>
          <w:rFonts w:hint="cs"/>
          <w:bCs/>
          <w:rtl/>
          <w:lang w:bidi="ar-KW"/>
        </w:rPr>
        <w:t xml:space="preserve"> ومن أقوالهم في ذلك</w:t>
      </w:r>
      <w:r>
        <w:rPr>
          <w:rFonts w:hint="cs"/>
          <w:rtl/>
          <w:lang w:bidi="ar-KW"/>
        </w:rPr>
        <w:t>: (</w:t>
      </w:r>
      <w:r w:rsidR="00CE4C70">
        <w:rPr>
          <w:rFonts w:hint="cs"/>
          <w:rtl/>
          <w:lang w:bidi="ar-KW"/>
        </w:rPr>
        <w:t>1</w:t>
      </w:r>
      <w:r>
        <w:rPr>
          <w:rFonts w:hint="cs"/>
          <w:rtl/>
          <w:lang w:bidi="ar-KW"/>
        </w:rPr>
        <w:t>)</w:t>
      </w:r>
      <w:r w:rsidR="00CE4C70">
        <w:rPr>
          <w:rFonts w:hint="cs"/>
          <w:rtl/>
          <w:lang w:bidi="ar-KW"/>
        </w:rPr>
        <w:t xml:space="preserve"> </w:t>
      </w:r>
      <w:r w:rsidR="00CE4C70">
        <w:rPr>
          <w:rFonts w:hint="cs"/>
          <w:bCs/>
          <w:rtl/>
        </w:rPr>
        <w:t>قول الإمام الطحاوي</w:t>
      </w:r>
      <w:r w:rsidR="00CE4C70">
        <w:rPr>
          <w:rFonts w:hint="cs"/>
          <w:rtl/>
        </w:rPr>
        <w:t xml:space="preserve"> - وهو من</w:t>
      </w:r>
      <w:r w:rsidR="00CE4C70">
        <w:rPr>
          <w:rFonts w:hint="cs"/>
        </w:rPr>
        <w:t xml:space="preserve"> </w:t>
      </w:r>
      <w:r w:rsidR="00CE4C70">
        <w:rPr>
          <w:rFonts w:hint="cs"/>
          <w:rtl/>
        </w:rPr>
        <w:t>كبار أئمة السلف وهو أعلم بأقوالهم ومذاهبهم - قال</w:t>
      </w:r>
      <w:r>
        <w:rPr>
          <w:rFonts w:hint="cs"/>
          <w:rtl/>
        </w:rPr>
        <w:t>: (</w:t>
      </w:r>
      <w:r w:rsidR="00CE4C70">
        <w:rPr>
          <w:rFonts w:hint="cs"/>
          <w:rtl/>
        </w:rPr>
        <w:t>هذا ذكر بيان عقيدة أهل السنة</w:t>
      </w:r>
      <w:r w:rsidR="00CE4C70">
        <w:rPr>
          <w:rFonts w:hint="cs"/>
        </w:rPr>
        <w:t xml:space="preserve"> </w:t>
      </w:r>
      <w:r w:rsidR="00CE4C70">
        <w:rPr>
          <w:rFonts w:hint="cs"/>
          <w:rtl/>
        </w:rPr>
        <w:t>والجماعة على مذهب فقهاء الملة والدين أبي حنيفة النعمان وصاحبيه أبي يوسف</w:t>
      </w:r>
      <w:r w:rsidR="00CE4C70">
        <w:rPr>
          <w:rFonts w:hint="cs"/>
        </w:rPr>
        <w:t xml:space="preserve"> </w:t>
      </w:r>
      <w:r w:rsidR="00CE4C70">
        <w:rPr>
          <w:rFonts w:hint="cs"/>
          <w:rtl/>
        </w:rPr>
        <w:t>القاضي ومحمد بن الحسن الشيباني ... وتعالى عن الحدود والغايات والأركان والأعضاء</w:t>
      </w:r>
      <w:r w:rsidR="00CE4C70">
        <w:rPr>
          <w:rFonts w:hint="cs"/>
        </w:rPr>
        <w:t xml:space="preserve"> </w:t>
      </w:r>
      <w:r w:rsidR="00CE4C70">
        <w:rPr>
          <w:rFonts w:hint="cs"/>
          <w:rtl/>
        </w:rPr>
        <w:t>والأدوات، لا تحويه الجهات الست كسائر المبتدعات)</w:t>
      </w:r>
      <w:r>
        <w:rPr>
          <w:rFonts w:hint="cs"/>
          <w:rtl/>
        </w:rPr>
        <w:t xml:space="preserve"> </w:t>
      </w:r>
      <w:r w:rsidR="00CE4C70">
        <w:rPr>
          <w:rFonts w:hint="cs"/>
          <w:rtl/>
        </w:rPr>
        <w:t>أهــ</w:t>
      </w:r>
      <w:r>
        <w:rPr>
          <w:rtl/>
        </w:rPr>
        <w:t xml:space="preserve"> </w:t>
      </w:r>
      <w:r w:rsidR="003D2693">
        <w:rPr>
          <w:rFonts w:hint="cs"/>
          <w:rtl/>
          <w:lang w:bidi="ar-KW"/>
        </w:rPr>
        <w:t>[</w:t>
      </w:r>
      <w:r w:rsidR="00CE4C70">
        <w:rPr>
          <w:rFonts w:hint="cs"/>
          <w:rtl/>
          <w:lang w:bidi="ar-KW"/>
        </w:rPr>
        <w:t>متن العقيدة الطحاوية</w:t>
      </w:r>
      <w:r w:rsidR="003D2693">
        <w:rPr>
          <w:rFonts w:hint="cs"/>
          <w:rtl/>
          <w:lang w:bidi="ar-KW"/>
        </w:rPr>
        <w:t>]،</w:t>
      </w:r>
      <w:r w:rsidR="00CE4C70">
        <w:rPr>
          <w:rFonts w:hint="cs"/>
          <w:rtl/>
          <w:lang w:bidi="ar-KW"/>
        </w:rPr>
        <w:t xml:space="preserve"> </w:t>
      </w:r>
      <w:r>
        <w:rPr>
          <w:rFonts w:hint="cs"/>
          <w:rtl/>
        </w:rPr>
        <w:t>(</w:t>
      </w:r>
      <w:r w:rsidR="00CE4C70">
        <w:rPr>
          <w:rFonts w:hint="cs"/>
          <w:rtl/>
        </w:rPr>
        <w:t>2</w:t>
      </w:r>
      <w:r>
        <w:rPr>
          <w:rFonts w:hint="cs"/>
          <w:rtl/>
        </w:rPr>
        <w:t>)</w:t>
      </w:r>
      <w:r w:rsidR="00CE4C70">
        <w:rPr>
          <w:rFonts w:hint="cs"/>
          <w:rtl/>
        </w:rPr>
        <w:t xml:space="preserve"> </w:t>
      </w:r>
      <w:r w:rsidR="00CE4C70">
        <w:rPr>
          <w:rFonts w:hint="cs"/>
          <w:bCs/>
          <w:rtl/>
        </w:rPr>
        <w:t>وقال الإمام</w:t>
      </w:r>
      <w:r w:rsidR="00CE4C70">
        <w:rPr>
          <w:rFonts w:hint="cs"/>
          <w:bCs/>
        </w:rPr>
        <w:t xml:space="preserve"> </w:t>
      </w:r>
      <w:r w:rsidR="00CE4C70">
        <w:rPr>
          <w:rFonts w:hint="cs"/>
          <w:bCs/>
          <w:rtl/>
        </w:rPr>
        <w:t>أبو منصور عبد القاهر بن طاهر التميمي البغدادي الإسفراييني</w:t>
      </w:r>
      <w:r>
        <w:rPr>
          <w:rFonts w:hint="cs"/>
          <w:rtl/>
        </w:rPr>
        <w:t>: (</w:t>
      </w:r>
      <w:r w:rsidR="00CE4C70">
        <w:rPr>
          <w:rFonts w:hint="cs"/>
          <w:rtl/>
        </w:rPr>
        <w:t>وأجمعوا- أي أهل السنة- على أنه -</w:t>
      </w:r>
      <w:r>
        <w:rPr>
          <w:rFonts w:hint="cs"/>
          <w:rtl/>
        </w:rPr>
        <w:t xml:space="preserve"> </w:t>
      </w:r>
      <w:r w:rsidR="00CE4C70">
        <w:rPr>
          <w:rFonts w:hint="cs"/>
          <w:rtl/>
        </w:rPr>
        <w:t>أي الله تعالى - لا يحويه مكان ولا يجري عليه زمان</w:t>
      </w:r>
      <w:r>
        <w:rPr>
          <w:rtl/>
        </w:rPr>
        <w:t>)</w:t>
      </w:r>
      <w:r w:rsidR="00CE4C70">
        <w:rPr>
          <w:rFonts w:hint="cs"/>
          <w:rtl/>
          <w:lang w:bidi="ar-KW"/>
        </w:rPr>
        <w:t xml:space="preserve"> </w:t>
      </w:r>
      <w:r w:rsidR="00CE4C70">
        <w:rPr>
          <w:rFonts w:hint="cs"/>
          <w:rtl/>
        </w:rPr>
        <w:t>أهـ</w:t>
      </w:r>
      <w:r>
        <w:rPr>
          <w:rFonts w:hint="cs"/>
          <w:rtl/>
        </w:rPr>
        <w:t xml:space="preserve"> </w:t>
      </w:r>
      <w:r w:rsidR="003D2693">
        <w:rPr>
          <w:rFonts w:hint="cs"/>
          <w:rtl/>
          <w:lang w:bidi="ar-KW"/>
        </w:rPr>
        <w:t>[</w:t>
      </w:r>
      <w:r w:rsidR="00CE4C70">
        <w:rPr>
          <w:rFonts w:hint="cs"/>
          <w:rtl/>
          <w:lang w:bidi="ar-KW"/>
        </w:rPr>
        <w:t>الفرق بين الفرق صـ 333</w:t>
      </w:r>
      <w:r w:rsidR="003D2693">
        <w:rPr>
          <w:rFonts w:hint="cs"/>
          <w:rtl/>
          <w:lang w:bidi="ar-KW"/>
        </w:rPr>
        <w:t>]،</w:t>
      </w:r>
      <w:r w:rsidR="00CE4C70">
        <w:rPr>
          <w:rFonts w:hint="cs"/>
          <w:rtl/>
          <w:lang w:bidi="ar-KW"/>
        </w:rPr>
        <w:t xml:space="preserve"> </w:t>
      </w:r>
      <w:r>
        <w:rPr>
          <w:rFonts w:hint="cs"/>
          <w:rtl/>
        </w:rPr>
        <w:t>(</w:t>
      </w:r>
      <w:r w:rsidR="00CE4C70">
        <w:rPr>
          <w:rFonts w:hint="cs"/>
          <w:rtl/>
        </w:rPr>
        <w:t>3</w:t>
      </w:r>
      <w:r>
        <w:rPr>
          <w:rFonts w:hint="cs"/>
          <w:rtl/>
        </w:rPr>
        <w:t>)</w:t>
      </w:r>
      <w:r w:rsidR="00CE4C70">
        <w:rPr>
          <w:rFonts w:hint="cs"/>
          <w:rtl/>
        </w:rPr>
        <w:t xml:space="preserve"> </w:t>
      </w:r>
      <w:r w:rsidR="00CE4C70">
        <w:rPr>
          <w:rFonts w:hint="cs"/>
          <w:bCs/>
          <w:rtl/>
        </w:rPr>
        <w:t>وقال الإمام أبو المظفر الإسفراييني</w:t>
      </w:r>
      <w:r>
        <w:rPr>
          <w:rFonts w:hint="cs"/>
          <w:rtl/>
        </w:rPr>
        <w:t>: (</w:t>
      </w:r>
      <w:r w:rsidR="00CE4C70">
        <w:rPr>
          <w:rFonts w:hint="cs"/>
          <w:rtl/>
        </w:rPr>
        <w:t>الباب</w:t>
      </w:r>
      <w:r w:rsidR="00CE4C70">
        <w:rPr>
          <w:rFonts w:hint="cs"/>
        </w:rPr>
        <w:t xml:space="preserve"> </w:t>
      </w:r>
      <w:r w:rsidR="00CE4C70">
        <w:rPr>
          <w:rFonts w:hint="cs"/>
          <w:rtl/>
        </w:rPr>
        <w:t>الخامس عشر في بيان اعتقاد أهل السنة والجماعة</w:t>
      </w:r>
      <w:r>
        <w:rPr>
          <w:rFonts w:hint="cs"/>
          <w:rtl/>
        </w:rPr>
        <w:t xml:space="preserve">: </w:t>
      </w:r>
      <w:r w:rsidR="00CE4C70">
        <w:rPr>
          <w:rFonts w:hint="cs"/>
          <w:rtl/>
        </w:rPr>
        <w:t>وأن تعلم أن كل ما دل على حدوث شيء</w:t>
      </w:r>
      <w:r w:rsidR="00CE4C70">
        <w:rPr>
          <w:rFonts w:hint="cs"/>
        </w:rPr>
        <w:t xml:space="preserve"> </w:t>
      </w:r>
      <w:r w:rsidR="00CE4C70">
        <w:rPr>
          <w:rFonts w:hint="cs"/>
          <w:rtl/>
        </w:rPr>
        <w:t>من الحد، والنهاية، والمكان، والجهة، والسكون، والحركة، فهو مستحيل عليه سبحانه</w:t>
      </w:r>
      <w:r w:rsidR="00CE4C70">
        <w:rPr>
          <w:rFonts w:hint="cs"/>
        </w:rPr>
        <w:t xml:space="preserve"> </w:t>
      </w:r>
      <w:r w:rsidR="00CE4C70">
        <w:rPr>
          <w:rFonts w:hint="cs"/>
          <w:rtl/>
        </w:rPr>
        <w:t xml:space="preserve">وتعالى، لأن ما لا يكون محدثا لا يجوز عليه ما هو دليل على </w:t>
      </w:r>
      <w:r w:rsidR="00CE4C70">
        <w:rPr>
          <w:rFonts w:hint="cs"/>
          <w:rtl/>
        </w:rPr>
        <w:lastRenderedPageBreak/>
        <w:t xml:space="preserve">الحدوث " أهـ </w:t>
      </w:r>
      <w:r w:rsidR="003D2693">
        <w:rPr>
          <w:rFonts w:hint="cs"/>
          <w:rtl/>
        </w:rPr>
        <w:t>[</w:t>
      </w:r>
      <w:r w:rsidR="00CE4C70">
        <w:rPr>
          <w:rFonts w:hint="cs"/>
          <w:rtl/>
        </w:rPr>
        <w:t>التبصير</w:t>
      </w:r>
      <w:r w:rsidR="00CE4C70">
        <w:rPr>
          <w:rFonts w:hint="cs"/>
        </w:rPr>
        <w:t xml:space="preserve"> </w:t>
      </w:r>
      <w:r w:rsidR="00CE4C70">
        <w:rPr>
          <w:rFonts w:hint="cs"/>
          <w:rtl/>
        </w:rPr>
        <w:t>في الدين ص161</w:t>
      </w:r>
      <w:r w:rsidR="003D2693">
        <w:rPr>
          <w:rFonts w:hint="cs"/>
          <w:rtl/>
        </w:rPr>
        <w:t>]</w:t>
      </w:r>
      <w:r>
        <w:rPr>
          <w:rFonts w:hint="cs"/>
          <w:rtl/>
          <w:lang w:bidi="ar-KW"/>
        </w:rPr>
        <w:t>، (</w:t>
      </w:r>
      <w:r w:rsidR="00CE4C70">
        <w:rPr>
          <w:rFonts w:hint="cs"/>
          <w:rtl/>
          <w:lang w:bidi="ar-KW"/>
        </w:rPr>
        <w:t>4</w:t>
      </w:r>
      <w:r>
        <w:rPr>
          <w:rFonts w:hint="cs"/>
          <w:rtl/>
          <w:lang w:bidi="ar-KW"/>
        </w:rPr>
        <w:t>)</w:t>
      </w:r>
      <w:r w:rsidR="00CE4C70">
        <w:rPr>
          <w:rFonts w:hint="cs"/>
          <w:rtl/>
          <w:lang w:bidi="ar-KW"/>
        </w:rPr>
        <w:t xml:space="preserve"> </w:t>
      </w:r>
      <w:r w:rsidR="00CE4C70">
        <w:rPr>
          <w:rFonts w:hint="cs"/>
          <w:bCs/>
          <w:rtl/>
        </w:rPr>
        <w:t>وقال الإمام</w:t>
      </w:r>
      <w:r w:rsidR="00CE4C70">
        <w:rPr>
          <w:rFonts w:hint="cs"/>
          <w:bCs/>
        </w:rPr>
        <w:t xml:space="preserve"> </w:t>
      </w:r>
      <w:r w:rsidR="00CE4C70">
        <w:rPr>
          <w:rFonts w:hint="cs"/>
          <w:bCs/>
          <w:rtl/>
        </w:rPr>
        <w:t>الشهرستاني الشافعي</w:t>
      </w:r>
      <w:r>
        <w:rPr>
          <w:rFonts w:hint="cs"/>
          <w:rtl/>
        </w:rPr>
        <w:t>: (</w:t>
      </w:r>
      <w:r w:rsidR="00CE4C70">
        <w:rPr>
          <w:rFonts w:hint="cs"/>
          <w:rtl/>
        </w:rPr>
        <w:t>فمذهب أهل الحق أن الله سبحانه</w:t>
      </w:r>
      <w:r w:rsidR="00CE4C70">
        <w:rPr>
          <w:rFonts w:hint="cs"/>
        </w:rPr>
        <w:t xml:space="preserve"> </w:t>
      </w:r>
      <w:r w:rsidR="00CE4C70">
        <w:rPr>
          <w:rFonts w:hint="cs"/>
          <w:rtl/>
        </w:rPr>
        <w:t>لا يشبه شيئا من المخلوقات ولا يشبهه شىء منها بوجه من وجوه المشابهة</w:t>
      </w:r>
      <w:r w:rsidR="00CE4C70">
        <w:rPr>
          <w:rFonts w:hint="cs"/>
        </w:rPr>
        <w:t xml:space="preserve"> </w:t>
      </w:r>
      <w:r w:rsidR="00CE4C70">
        <w:rPr>
          <w:rFonts w:hint="cs"/>
          <w:rtl/>
        </w:rPr>
        <w:t xml:space="preserve">والمماثلة </w:t>
      </w:r>
      <w:r w:rsidR="003D2693">
        <w:rPr>
          <w:rFonts w:hint="cs"/>
          <w:rtl/>
        </w:rPr>
        <w:t>{</w:t>
      </w:r>
      <w:r w:rsidR="00CE4C70">
        <w:rPr>
          <w:rFonts w:hint="cs"/>
          <w:rtl/>
        </w:rPr>
        <w:t>لَيْسَ كَمِثْلِهِ شَيْءٌ وَهُوَ السَّمِيعُ البَصِيرُ</w:t>
      </w:r>
      <w:r w:rsidR="003D2693">
        <w:rPr>
          <w:rFonts w:hint="cs"/>
          <w:rtl/>
        </w:rPr>
        <w:t>}</w:t>
      </w:r>
      <w:r w:rsidR="00CE4C70">
        <w:rPr>
          <w:rFonts w:hint="cs"/>
          <w:rtl/>
        </w:rPr>
        <w:t xml:space="preserve"> </w:t>
      </w:r>
      <w:r w:rsidR="003D2693">
        <w:rPr>
          <w:rFonts w:hint="cs"/>
          <w:rtl/>
        </w:rPr>
        <w:t>[</w:t>
      </w:r>
      <w:r w:rsidR="00CE4C70">
        <w:rPr>
          <w:rFonts w:hint="cs"/>
          <w:rtl/>
        </w:rPr>
        <w:t>سورة</w:t>
      </w:r>
      <w:r w:rsidR="00CE4C70">
        <w:rPr>
          <w:rFonts w:hint="cs"/>
        </w:rPr>
        <w:t xml:space="preserve"> </w:t>
      </w:r>
      <w:r w:rsidR="00CE4C70">
        <w:rPr>
          <w:rFonts w:hint="cs"/>
          <w:rtl/>
        </w:rPr>
        <w:t>الشورى</w:t>
      </w:r>
      <w:r>
        <w:rPr>
          <w:rFonts w:hint="cs"/>
          <w:rtl/>
        </w:rPr>
        <w:t xml:space="preserve">: </w:t>
      </w:r>
      <w:r w:rsidR="00CE4C70">
        <w:rPr>
          <w:rFonts w:hint="cs"/>
          <w:rtl/>
        </w:rPr>
        <w:t>11</w:t>
      </w:r>
      <w:r w:rsidR="003D2693">
        <w:rPr>
          <w:rFonts w:hint="cs"/>
          <w:rtl/>
        </w:rPr>
        <w:t>]،</w:t>
      </w:r>
      <w:r w:rsidR="00CE4C70">
        <w:rPr>
          <w:rFonts w:hint="cs"/>
          <w:rtl/>
        </w:rPr>
        <w:t xml:space="preserve"> فليس البارئ سبحانه بجوهر ولا جسم ولا عرض ولا في مكان ولا في زمان</w:t>
      </w:r>
      <w:r>
        <w:rPr>
          <w:rFonts w:hint="cs"/>
          <w:rtl/>
        </w:rPr>
        <w:t>)</w:t>
      </w:r>
      <w:r w:rsidR="00CE4C70">
        <w:rPr>
          <w:rFonts w:hint="cs"/>
        </w:rPr>
        <w:t xml:space="preserve"> </w:t>
      </w:r>
      <w:r w:rsidR="00CE4C70">
        <w:rPr>
          <w:rFonts w:hint="cs"/>
          <w:rtl/>
        </w:rPr>
        <w:t xml:space="preserve">أهــ </w:t>
      </w:r>
      <w:r w:rsidR="003D2693">
        <w:rPr>
          <w:rFonts w:hint="cs"/>
          <w:rtl/>
        </w:rPr>
        <w:t>[</w:t>
      </w:r>
      <w:r w:rsidR="00CE4C70">
        <w:rPr>
          <w:rFonts w:hint="cs"/>
          <w:rtl/>
        </w:rPr>
        <w:t>الملل والنحل للشهرستاني</w:t>
      </w:r>
      <w:r w:rsidR="003D2693">
        <w:rPr>
          <w:rFonts w:hint="cs"/>
          <w:rtl/>
        </w:rPr>
        <w:t>]،</w:t>
      </w:r>
      <w:r w:rsidR="00CE4C70">
        <w:rPr>
          <w:rFonts w:hint="cs"/>
          <w:rtl/>
        </w:rPr>
        <w:t xml:space="preserve"> </w:t>
      </w:r>
      <w:r>
        <w:rPr>
          <w:rFonts w:hint="cs"/>
          <w:rtl/>
          <w:lang w:bidi="ar-KW"/>
        </w:rPr>
        <w:t>(</w:t>
      </w:r>
      <w:r w:rsidR="00CE4C70">
        <w:rPr>
          <w:rFonts w:hint="cs"/>
          <w:rtl/>
          <w:lang w:bidi="ar-KW"/>
        </w:rPr>
        <w:t>5</w:t>
      </w:r>
      <w:r>
        <w:rPr>
          <w:rFonts w:hint="cs"/>
          <w:rtl/>
          <w:lang w:bidi="ar-KW"/>
        </w:rPr>
        <w:t>)</w:t>
      </w:r>
      <w:r w:rsidR="00CE4C70">
        <w:rPr>
          <w:rFonts w:hint="cs"/>
          <w:rtl/>
          <w:lang w:bidi="ar-KW"/>
        </w:rPr>
        <w:t xml:space="preserve"> </w:t>
      </w:r>
      <w:r w:rsidR="00CE4C70">
        <w:rPr>
          <w:rFonts w:hint="cs"/>
          <w:bCs/>
          <w:rtl/>
          <w:lang w:bidi="ar-KW"/>
        </w:rPr>
        <w:t xml:space="preserve">وقال </w:t>
      </w:r>
      <w:r w:rsidR="00CE4C70">
        <w:rPr>
          <w:rFonts w:hint="cs"/>
          <w:bCs/>
          <w:rtl/>
        </w:rPr>
        <w:t>الإمام فخر الدين الرازي</w:t>
      </w:r>
      <w:r w:rsidR="00CE4C70">
        <w:rPr>
          <w:rFonts w:hint="cs"/>
          <w:rtl/>
        </w:rPr>
        <w:t xml:space="preserve"> في تفسيره</w:t>
      </w:r>
      <w:r>
        <w:rPr>
          <w:rFonts w:hint="cs"/>
          <w:rtl/>
        </w:rPr>
        <w:t>: (</w:t>
      </w:r>
      <w:r w:rsidR="00CE4C70">
        <w:rPr>
          <w:rFonts w:hint="cs"/>
          <w:rtl/>
        </w:rPr>
        <w:t>انعقد</w:t>
      </w:r>
      <w:r w:rsidR="00CE4C70">
        <w:rPr>
          <w:rFonts w:hint="cs"/>
        </w:rPr>
        <w:t xml:space="preserve"> </w:t>
      </w:r>
      <w:r w:rsidR="00CE4C70">
        <w:rPr>
          <w:rFonts w:hint="cs"/>
          <w:rtl/>
        </w:rPr>
        <w:t>الإجماع على أنه سبحانه ليس معنا بالمكان والجهة والحيز</w:t>
      </w:r>
      <w:r>
        <w:rPr>
          <w:rFonts w:hint="cs"/>
          <w:rtl/>
        </w:rPr>
        <w:t>)</w:t>
      </w:r>
      <w:r w:rsidR="00CE4C70">
        <w:rPr>
          <w:rFonts w:hint="cs"/>
          <w:rtl/>
        </w:rPr>
        <w:t xml:space="preserve"> أهــ </w:t>
      </w:r>
      <w:r w:rsidR="003D2693">
        <w:rPr>
          <w:rFonts w:hint="cs"/>
          <w:rtl/>
        </w:rPr>
        <w:t>[</w:t>
      </w:r>
      <w:r w:rsidR="00CE4C70">
        <w:rPr>
          <w:rFonts w:hint="cs"/>
          <w:rtl/>
        </w:rPr>
        <w:t>تفسير الرازي 29</w:t>
      </w:r>
      <w:r>
        <w:rPr>
          <w:rFonts w:hint="cs"/>
          <w:rtl/>
        </w:rPr>
        <w:t xml:space="preserve">: </w:t>
      </w:r>
      <w:r w:rsidR="00CE4C70">
        <w:rPr>
          <w:rFonts w:hint="cs"/>
          <w:rtl/>
        </w:rPr>
        <w:t>216</w:t>
      </w:r>
      <w:r w:rsidR="003D2693">
        <w:rPr>
          <w:rFonts w:hint="cs"/>
          <w:rtl/>
        </w:rPr>
        <w:t>]،</w:t>
      </w:r>
      <w:r w:rsidR="00CE4C70">
        <w:rPr>
          <w:rFonts w:hint="cs"/>
          <w:rtl/>
        </w:rPr>
        <w:t xml:space="preserve"> </w:t>
      </w:r>
      <w:r>
        <w:rPr>
          <w:rFonts w:hint="cs"/>
          <w:rtl/>
        </w:rPr>
        <w:t>(</w:t>
      </w:r>
      <w:r w:rsidR="00CE4C70">
        <w:rPr>
          <w:rFonts w:hint="cs"/>
          <w:rtl/>
        </w:rPr>
        <w:t>6</w:t>
      </w:r>
      <w:r>
        <w:rPr>
          <w:rFonts w:hint="cs"/>
          <w:rtl/>
        </w:rPr>
        <w:t>)</w:t>
      </w:r>
      <w:r w:rsidR="00CE4C70">
        <w:rPr>
          <w:rFonts w:hint="cs"/>
          <w:rtl/>
        </w:rPr>
        <w:t xml:space="preserve"> </w:t>
      </w:r>
      <w:r w:rsidR="00CE4C70">
        <w:rPr>
          <w:rFonts w:hint="cs"/>
          <w:bCs/>
          <w:rtl/>
        </w:rPr>
        <w:t>وقال إمام أهل السنة أبو منصور الماتريدي</w:t>
      </w:r>
      <w:r w:rsidR="00CE4C70">
        <w:rPr>
          <w:rFonts w:hint="cs"/>
          <w:rtl/>
        </w:rPr>
        <w:t xml:space="preserve"> </w:t>
      </w:r>
      <w:r>
        <w:rPr>
          <w:rFonts w:hint="cs"/>
          <w:rtl/>
        </w:rPr>
        <w:t>(</w:t>
      </w:r>
      <w:r w:rsidR="00CE4C70">
        <w:rPr>
          <w:rFonts w:hint="cs"/>
          <w:rtl/>
        </w:rPr>
        <w:t>ت</w:t>
      </w:r>
      <w:r>
        <w:rPr>
          <w:rFonts w:hint="cs"/>
          <w:rtl/>
        </w:rPr>
        <w:t xml:space="preserve">: </w:t>
      </w:r>
      <w:r w:rsidR="00CE4C70">
        <w:rPr>
          <w:rFonts w:hint="cs"/>
          <w:rtl/>
        </w:rPr>
        <w:t>333 هـ)</w:t>
      </w:r>
      <w:r>
        <w:rPr>
          <w:rFonts w:hint="cs"/>
          <w:rtl/>
        </w:rPr>
        <w:t>: (</w:t>
      </w:r>
      <w:r w:rsidR="00CE4C70">
        <w:rPr>
          <w:rFonts w:hint="cs"/>
          <w:rtl/>
        </w:rPr>
        <w:t>إن الله سبحانه كان ولا مكان، وجائز ارتفاع الأمكنة وبقاؤه على ما كان، فهو على ما كان، وكان على ما عليه الان، جل عن التغير والزوال والاستحالة</w:t>
      </w:r>
      <w:r>
        <w:rPr>
          <w:rFonts w:hint="cs"/>
          <w:rtl/>
        </w:rPr>
        <w:t xml:space="preserve">) </w:t>
      </w:r>
      <w:r w:rsidR="00CE4C70">
        <w:rPr>
          <w:rFonts w:hint="cs"/>
          <w:rtl/>
        </w:rPr>
        <w:t>اهـ.</w:t>
      </w:r>
      <w:r w:rsidR="00CE4C70">
        <w:rPr>
          <w:rFonts w:eastAsia="Times New Roman" w:hint="cs"/>
          <w:rtl/>
        </w:rPr>
        <w:t xml:space="preserve"> [</w:t>
      </w:r>
      <w:r w:rsidR="00CE4C70">
        <w:rPr>
          <w:rFonts w:hint="cs"/>
          <w:rtl/>
        </w:rPr>
        <w:t>كتاب التوحيد (ص/ 69).]</w:t>
      </w:r>
      <w:r w:rsidR="003D2693">
        <w:rPr>
          <w:rFonts w:hint="cs"/>
          <w:rtl/>
        </w:rPr>
        <w:t>،</w:t>
      </w:r>
      <w:r w:rsidR="00CE4C70">
        <w:rPr>
          <w:rFonts w:hint="cs"/>
          <w:rtl/>
        </w:rPr>
        <w:t xml:space="preserve"> </w:t>
      </w:r>
      <w:r>
        <w:rPr>
          <w:rFonts w:hint="cs"/>
          <w:rtl/>
        </w:rPr>
        <w:t>(</w:t>
      </w:r>
      <w:r w:rsidR="00CE4C70">
        <w:rPr>
          <w:rFonts w:hint="cs"/>
          <w:rtl/>
        </w:rPr>
        <w:t>7</w:t>
      </w:r>
      <w:r>
        <w:rPr>
          <w:rFonts w:hint="cs"/>
          <w:rtl/>
        </w:rPr>
        <w:t>)</w:t>
      </w:r>
      <w:r w:rsidR="00CE4C70">
        <w:rPr>
          <w:rFonts w:hint="cs"/>
          <w:rtl/>
        </w:rPr>
        <w:t xml:space="preserve"> </w:t>
      </w:r>
      <w:r w:rsidR="00CE4C70">
        <w:rPr>
          <w:rFonts w:hint="cs"/>
          <w:bCs/>
          <w:rtl/>
        </w:rPr>
        <w:t>وقال القاضي أبو بكر محمد الباقلاني المالكي</w:t>
      </w:r>
      <w:r>
        <w:rPr>
          <w:rFonts w:hint="cs"/>
          <w:rtl/>
        </w:rPr>
        <w:t>: (</w:t>
      </w:r>
      <w:r w:rsidR="00CE4C70">
        <w:rPr>
          <w:rFonts w:hint="cs"/>
          <w:rtl/>
        </w:rPr>
        <w:t>ولا نقول إن العرش له- أي الله- قرار ولا مكان، لأن الله تعالى كان ولا مكان، فلما خلق المكان لم يتغير عما كان</w:t>
      </w:r>
      <w:r>
        <w:rPr>
          <w:rFonts w:hint="cs"/>
          <w:rtl/>
        </w:rPr>
        <w:t xml:space="preserve">) </w:t>
      </w:r>
      <w:r w:rsidR="00CE4C70">
        <w:rPr>
          <w:rFonts w:hint="cs"/>
          <w:rtl/>
        </w:rPr>
        <w:t>اهـ.</w:t>
      </w:r>
      <w:r w:rsidR="003D2693">
        <w:rPr>
          <w:rFonts w:hint="cs"/>
          <w:rtl/>
        </w:rPr>
        <w:t>[</w:t>
      </w:r>
      <w:r w:rsidR="00CE4C70">
        <w:rPr>
          <w:rFonts w:hint="cs"/>
          <w:rtl/>
        </w:rPr>
        <w:t>الانصاف فيما يجب اعتقاده ولا يجوز الجهل به (ص/65).]</w:t>
      </w:r>
      <w:r w:rsidR="003D2693">
        <w:rPr>
          <w:rFonts w:hint="cs"/>
          <w:rtl/>
        </w:rPr>
        <w:t>،</w:t>
      </w:r>
      <w:r w:rsidR="00CE4C70">
        <w:rPr>
          <w:rFonts w:hint="cs"/>
          <w:rtl/>
        </w:rPr>
        <w:t xml:space="preserve"> </w:t>
      </w:r>
      <w:r>
        <w:rPr>
          <w:rFonts w:hint="cs"/>
          <w:rtl/>
        </w:rPr>
        <w:t>(</w:t>
      </w:r>
      <w:r w:rsidR="00CE4C70">
        <w:rPr>
          <w:rFonts w:hint="cs"/>
          <w:rtl/>
        </w:rPr>
        <w:t>8</w:t>
      </w:r>
      <w:r>
        <w:rPr>
          <w:rFonts w:hint="cs"/>
          <w:rtl/>
        </w:rPr>
        <w:t>)</w:t>
      </w:r>
      <w:r w:rsidR="00CE4C70">
        <w:rPr>
          <w:rFonts w:hint="cs"/>
          <w:rtl/>
        </w:rPr>
        <w:t xml:space="preserve"> </w:t>
      </w:r>
      <w:r w:rsidR="00CE4C70">
        <w:rPr>
          <w:rFonts w:hint="cs"/>
          <w:bCs/>
          <w:rtl/>
        </w:rPr>
        <w:t>وقال الإمام أبو بكر ابن فورك</w:t>
      </w:r>
      <w:r>
        <w:rPr>
          <w:rFonts w:hint="cs"/>
          <w:rtl/>
        </w:rPr>
        <w:t>: (</w:t>
      </w:r>
      <w:r w:rsidR="00CE4C70">
        <w:rPr>
          <w:rFonts w:hint="cs"/>
          <w:rtl/>
        </w:rPr>
        <w:t>لا يجوز على الله تعالى الحلول في الأماكن لاستحالة كونه محدودا ومتناهيا وذلك لاستحالة كونه محدثا</w:t>
      </w:r>
      <w:r>
        <w:rPr>
          <w:rFonts w:hint="cs"/>
          <w:rtl/>
        </w:rPr>
        <w:t>)</w:t>
      </w:r>
      <w:r w:rsidR="00CE4C70">
        <w:rPr>
          <w:rFonts w:hint="cs"/>
          <w:rtl/>
        </w:rPr>
        <w:t xml:space="preserve"> أهـ.</w:t>
      </w:r>
      <w:r w:rsidR="003D2693">
        <w:rPr>
          <w:rFonts w:hint="cs"/>
          <w:rtl/>
        </w:rPr>
        <w:t>[</w:t>
      </w:r>
      <w:r w:rsidR="00CE4C70">
        <w:rPr>
          <w:rFonts w:hint="cs"/>
          <w:rtl/>
        </w:rPr>
        <w:t>مشكل الحديث (ص/ 57)</w:t>
      </w:r>
      <w:r w:rsidR="003D2693">
        <w:rPr>
          <w:rFonts w:hint="cs"/>
          <w:rtl/>
        </w:rPr>
        <w:t>]،</w:t>
      </w:r>
      <w:r w:rsidR="00CE4C70">
        <w:rPr>
          <w:rFonts w:hint="cs"/>
          <w:rtl/>
        </w:rPr>
        <w:t xml:space="preserve"> </w:t>
      </w:r>
      <w:r>
        <w:rPr>
          <w:rFonts w:hint="cs"/>
          <w:rtl/>
        </w:rPr>
        <w:t>(</w:t>
      </w:r>
      <w:r w:rsidR="00CE4C70">
        <w:rPr>
          <w:rFonts w:hint="cs"/>
          <w:rtl/>
        </w:rPr>
        <w:t>9</w:t>
      </w:r>
      <w:r>
        <w:rPr>
          <w:rFonts w:hint="cs"/>
          <w:rtl/>
        </w:rPr>
        <w:t>)</w:t>
      </w:r>
      <w:r w:rsidR="00CE4C70">
        <w:rPr>
          <w:rFonts w:hint="cs"/>
          <w:rtl/>
        </w:rPr>
        <w:t xml:space="preserve"> </w:t>
      </w:r>
      <w:r w:rsidR="00CE4C70">
        <w:rPr>
          <w:rFonts w:hint="cs"/>
          <w:bCs/>
          <w:rtl/>
        </w:rPr>
        <w:t>وقال الإمام ابن بطال المالكي</w:t>
      </w:r>
      <w:r w:rsidR="00CE4C70">
        <w:rPr>
          <w:rFonts w:hint="cs"/>
          <w:rtl/>
        </w:rPr>
        <w:t xml:space="preserve"> (449 هـ) أحد شراح صحيح البخاري</w:t>
      </w:r>
      <w:r>
        <w:rPr>
          <w:rFonts w:hint="cs"/>
          <w:rtl/>
        </w:rPr>
        <w:t>: (</w:t>
      </w:r>
      <w:r w:rsidR="00CE4C70">
        <w:rPr>
          <w:rFonts w:hint="cs"/>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Pr>
          <w:rFonts w:hint="cs"/>
          <w:rtl/>
        </w:rPr>
        <w:t>)</w:t>
      </w:r>
      <w:r w:rsidR="00CE4C70">
        <w:rPr>
          <w:rFonts w:hint="cs"/>
          <w:rtl/>
        </w:rPr>
        <w:t xml:space="preserve"> اهـ. </w:t>
      </w:r>
      <w:r w:rsidR="003D2693">
        <w:rPr>
          <w:rFonts w:hint="cs"/>
          <w:rtl/>
        </w:rPr>
        <w:t>[</w:t>
      </w:r>
      <w:r w:rsidR="00CE4C70">
        <w:rPr>
          <w:rFonts w:hint="cs"/>
          <w:rtl/>
        </w:rPr>
        <w:t>فتح الباري (13/ 416)</w:t>
      </w:r>
      <w:r w:rsidR="003D2693">
        <w:rPr>
          <w:rFonts w:hint="cs"/>
          <w:rtl/>
        </w:rPr>
        <w:t>]،</w:t>
      </w:r>
      <w:r w:rsidR="00CE4C70">
        <w:rPr>
          <w:rFonts w:hint="cs"/>
          <w:rtl/>
        </w:rPr>
        <w:t xml:space="preserve"> وقال أيضا</w:t>
      </w:r>
      <w:r>
        <w:rPr>
          <w:rFonts w:hint="cs"/>
          <w:rtl/>
        </w:rPr>
        <w:t>: (</w:t>
      </w:r>
      <w:r w:rsidR="00CE4C70">
        <w:rPr>
          <w:rFonts w:hint="cs"/>
          <w:rtl/>
        </w:rPr>
        <w:t xml:space="preserve">لا تعلق للمجسمة في إثبات المكان، لما ثبت من استحالة أن يكون سبحانه جسما أو حالا في مكان " اهـ </w:t>
      </w:r>
      <w:r w:rsidR="003D2693">
        <w:rPr>
          <w:rFonts w:hint="cs"/>
          <w:rtl/>
        </w:rPr>
        <w:t>[</w:t>
      </w:r>
      <w:r w:rsidR="00CE4C70">
        <w:rPr>
          <w:rFonts w:hint="cs"/>
          <w:rtl/>
        </w:rPr>
        <w:t>فتح الباري (13/ 433)</w:t>
      </w:r>
      <w:r w:rsidR="003D2693">
        <w:rPr>
          <w:rFonts w:hint="cs"/>
          <w:rtl/>
        </w:rPr>
        <w:t>]،</w:t>
      </w:r>
      <w:r w:rsidR="00CE4C70">
        <w:rPr>
          <w:rFonts w:eastAsia="Times New Roman" w:hint="cs"/>
          <w:rtl/>
        </w:rPr>
        <w:t xml:space="preserve"> </w:t>
      </w:r>
      <w:r>
        <w:rPr>
          <w:rFonts w:eastAsia="Times New Roman" w:hint="cs"/>
          <w:rtl/>
        </w:rPr>
        <w:t>(</w:t>
      </w:r>
      <w:r w:rsidR="00CE4C70">
        <w:rPr>
          <w:rFonts w:eastAsia="Times New Roman" w:hint="cs"/>
          <w:rtl/>
        </w:rPr>
        <w:t>10</w:t>
      </w:r>
      <w:r>
        <w:rPr>
          <w:rFonts w:eastAsia="Times New Roman" w:hint="cs"/>
          <w:rtl/>
        </w:rPr>
        <w:t>)</w:t>
      </w:r>
      <w:r w:rsidR="00CE4C70">
        <w:rPr>
          <w:rFonts w:eastAsia="Times New Roman" w:hint="cs"/>
          <w:rtl/>
        </w:rPr>
        <w:t xml:space="preserve"> </w:t>
      </w:r>
      <w:r w:rsidR="00CE4C70">
        <w:rPr>
          <w:rFonts w:eastAsia="Times New Roman" w:hint="cs"/>
          <w:bCs/>
          <w:rtl/>
        </w:rPr>
        <w:t>وقال الحافظ محمد بن حبان</w:t>
      </w:r>
      <w:r w:rsidR="00CE4C70">
        <w:rPr>
          <w:rFonts w:eastAsia="Times New Roman" w:hint="cs"/>
          <w:rtl/>
        </w:rPr>
        <w:t xml:space="preserve"> (453هـ) صاحب الصحيح المشهور بصحيح ابن حبان</w:t>
      </w:r>
      <w:r>
        <w:rPr>
          <w:rFonts w:eastAsia="Times New Roman" w:hint="cs"/>
          <w:rtl/>
        </w:rPr>
        <w:t>: (</w:t>
      </w:r>
      <w:r w:rsidR="00CE4C70">
        <w:rPr>
          <w:rFonts w:eastAsia="Times New Roman" w:hint="cs"/>
          <w:rtl/>
        </w:rPr>
        <w:t>الحمد لله الذي ليس له حد محدود فيحتوى، ولا له أجل معدود فيفنى، ولا يحيط به جوامع المكان، ولا يشتمل عليه تواتر الزمان)</w:t>
      </w:r>
      <w:r>
        <w:rPr>
          <w:rFonts w:eastAsia="Times New Roman" w:hint="cs"/>
          <w:rtl/>
        </w:rPr>
        <w:t xml:space="preserve"> </w:t>
      </w:r>
      <w:r w:rsidR="00CE4C70">
        <w:rPr>
          <w:rFonts w:eastAsia="Times New Roman" w:hint="cs"/>
          <w:rtl/>
        </w:rPr>
        <w:t xml:space="preserve">اهـ. </w:t>
      </w:r>
      <w:r w:rsidR="003D2693">
        <w:rPr>
          <w:rFonts w:eastAsia="Times New Roman" w:hint="cs"/>
          <w:rtl/>
        </w:rPr>
        <w:t>[</w:t>
      </w:r>
      <w:r w:rsidR="00CE4C70">
        <w:rPr>
          <w:rFonts w:hint="cs"/>
          <w:rtl/>
        </w:rPr>
        <w:t>الثقات (1/ 1)</w:t>
      </w:r>
      <w:r w:rsidR="003D2693">
        <w:rPr>
          <w:rFonts w:eastAsia="Times New Roman" w:hint="cs"/>
          <w:rtl/>
        </w:rPr>
        <w:t>]،</w:t>
      </w:r>
      <w:r w:rsidR="00CE4C70">
        <w:rPr>
          <w:rFonts w:hint="cs"/>
          <w:rtl/>
        </w:rPr>
        <w:t xml:space="preserve"> </w:t>
      </w:r>
      <w:r>
        <w:rPr>
          <w:rFonts w:hint="cs"/>
          <w:rtl/>
        </w:rPr>
        <w:t>(</w:t>
      </w:r>
      <w:r w:rsidR="00CE4C70">
        <w:rPr>
          <w:rFonts w:hint="cs"/>
          <w:rtl/>
        </w:rPr>
        <w:t>11</w:t>
      </w:r>
      <w:r>
        <w:rPr>
          <w:rFonts w:hint="cs"/>
          <w:rtl/>
        </w:rPr>
        <w:t>)</w:t>
      </w:r>
      <w:r w:rsidR="00CE4C70">
        <w:rPr>
          <w:rFonts w:hint="cs"/>
          <w:rtl/>
        </w:rPr>
        <w:t xml:space="preserve"> </w:t>
      </w:r>
      <w:r w:rsidR="00CE4C70">
        <w:rPr>
          <w:rFonts w:hint="cs"/>
          <w:bCs/>
          <w:rtl/>
        </w:rPr>
        <w:t>وقال الإمام ابن حزم الأندلسي</w:t>
      </w:r>
      <w:r w:rsidR="00CE4C70">
        <w:rPr>
          <w:rFonts w:hint="cs"/>
          <w:rtl/>
        </w:rPr>
        <w:t xml:space="preserve"> (456 هـ)</w:t>
      </w:r>
      <w:r>
        <w:rPr>
          <w:rFonts w:hint="cs"/>
          <w:rtl/>
        </w:rPr>
        <w:t>: (</w:t>
      </w:r>
      <w:r w:rsidR="00CE4C70">
        <w:rPr>
          <w:rFonts w:hint="cs"/>
          <w:rtl/>
        </w:rPr>
        <w:t>وأنه تعالى لا في مكان ولا في زمان، بل هو تعالى خالق الأزمنة والأمكنة، قال تعالى</w:t>
      </w:r>
      <w:r>
        <w:rPr>
          <w:rFonts w:hint="cs"/>
          <w:rtl/>
        </w:rPr>
        <w:t xml:space="preserve">: </w:t>
      </w:r>
      <w:r w:rsidR="00CE4C70">
        <w:rPr>
          <w:rFonts w:hint="cs"/>
          <w:rtl/>
        </w:rPr>
        <w:t>{وَخَلَقَ كُلَّ شَيْءٍ فَقَدَّرَهُ تَقْدِيراً</w:t>
      </w:r>
      <w:r w:rsidR="003D2693">
        <w:rPr>
          <w:rFonts w:hint="cs"/>
          <w:rtl/>
        </w:rPr>
        <w:t>}،</w:t>
      </w:r>
      <w:r w:rsidR="00CE4C70">
        <w:rPr>
          <w:rFonts w:hint="cs"/>
          <w:rtl/>
        </w:rPr>
        <w:t xml:space="preserve"> وقال </w:t>
      </w:r>
      <w:r w:rsidR="003D2693">
        <w:rPr>
          <w:rFonts w:hint="cs"/>
          <w:rtl/>
        </w:rPr>
        <w:t>{</w:t>
      </w:r>
      <w:r w:rsidR="00CE4C70">
        <w:rPr>
          <w:rFonts w:hint="cs"/>
          <w:rtl/>
        </w:rPr>
        <w:t>الَّذِي خَلَقَ السَّمَوَاتِ وَالْأَرْضَ وَمَا بَيْنَهُمَا</w:t>
      </w:r>
      <w:r w:rsidR="003D2693">
        <w:rPr>
          <w:rFonts w:hint="cs"/>
          <w:rtl/>
        </w:rPr>
        <w:t>}،</w:t>
      </w:r>
      <w:r w:rsidR="00CE4C70">
        <w:rPr>
          <w:rFonts w:hint="cs"/>
          <w:rtl/>
        </w:rPr>
        <w:t xml:space="preserve"> والزمان والمكان هما مخلوقان، قد كان تعالى دونهما، والمكان إنما هو للأجسام اهـ. </w:t>
      </w:r>
      <w:r w:rsidR="003D2693">
        <w:rPr>
          <w:rFonts w:hint="cs"/>
          <w:rtl/>
        </w:rPr>
        <w:t>[</w:t>
      </w:r>
      <w:r w:rsidR="00CE4C70">
        <w:rPr>
          <w:rFonts w:hint="cs"/>
          <w:rtl/>
        </w:rPr>
        <w:t>أنظر كتابه علم الكلام</w:t>
      </w:r>
      <w:r>
        <w:rPr>
          <w:rFonts w:hint="cs"/>
          <w:rtl/>
        </w:rPr>
        <w:t xml:space="preserve">: </w:t>
      </w:r>
      <w:r w:rsidR="00CE4C70">
        <w:rPr>
          <w:rFonts w:hint="cs"/>
          <w:rtl/>
        </w:rPr>
        <w:t>مسألة في نفي المكان عن الله تعالى (ص/ 65)</w:t>
      </w:r>
      <w:r w:rsidR="003D2693">
        <w:rPr>
          <w:rFonts w:hint="cs"/>
          <w:rtl/>
        </w:rPr>
        <w:t>]،</w:t>
      </w:r>
      <w:r w:rsidR="00CE4C70">
        <w:rPr>
          <w:rFonts w:hint="cs"/>
          <w:rtl/>
        </w:rPr>
        <w:t xml:space="preserve"> </w:t>
      </w:r>
      <w:r>
        <w:rPr>
          <w:rFonts w:eastAsia="Times New Roman" w:hint="cs"/>
          <w:rtl/>
        </w:rPr>
        <w:t>(</w:t>
      </w:r>
      <w:r w:rsidR="00CE4C70">
        <w:rPr>
          <w:rFonts w:eastAsia="Times New Roman" w:hint="cs"/>
          <w:rtl/>
        </w:rPr>
        <w:t>12</w:t>
      </w:r>
      <w:r>
        <w:rPr>
          <w:rFonts w:eastAsia="Times New Roman" w:hint="cs"/>
          <w:rtl/>
        </w:rPr>
        <w:t>)</w:t>
      </w:r>
      <w:r w:rsidR="00CE4C70">
        <w:rPr>
          <w:rFonts w:eastAsia="Times New Roman" w:hint="cs"/>
          <w:rtl/>
        </w:rPr>
        <w:t xml:space="preserve"> </w:t>
      </w:r>
      <w:r w:rsidR="00CE4C70">
        <w:rPr>
          <w:rFonts w:eastAsia="Times New Roman" w:hint="cs"/>
          <w:bCs/>
          <w:rtl/>
        </w:rPr>
        <w:t>وقال الإمام الحافظ البيهقي</w:t>
      </w:r>
      <w:r w:rsidR="00CE4C70">
        <w:rPr>
          <w:rFonts w:eastAsia="Times New Roman" w:hint="cs"/>
          <w:rtl/>
        </w:rPr>
        <w:t xml:space="preserve"> (458هـ)</w:t>
      </w:r>
      <w:r>
        <w:rPr>
          <w:rFonts w:eastAsia="Times New Roman" w:hint="cs"/>
          <w:rtl/>
        </w:rPr>
        <w:t>: (</w:t>
      </w:r>
      <w:r w:rsidR="00CE4C70">
        <w:rPr>
          <w:rFonts w:eastAsia="Times New Roman" w:hint="cs"/>
          <w:rtl/>
        </w:rPr>
        <w:t xml:space="preserve">والذي روي في ءاخر هذا الحديث إشارة إلى نفي المكان عن الله تعالى، وأن العبد أينما كان فهو في القرب والبعد من </w:t>
      </w:r>
      <w:r w:rsidR="00CE4C70">
        <w:rPr>
          <w:rFonts w:eastAsia="Times New Roman" w:hint="cs"/>
          <w:rtl/>
        </w:rPr>
        <w:lastRenderedPageBreak/>
        <w:t>الله تعالى سواء، وأنه الظاهر فيصح إدراكه بالأدلة، الباطن فلا يصح إدراكه بالكون في مكان. واستدل بعض أصحابنا في نفي المكان عنه بقول النبي صلى الله عليه وسلم</w:t>
      </w:r>
      <w:r>
        <w:rPr>
          <w:rFonts w:eastAsia="Times New Roman" w:hint="cs"/>
          <w:rtl/>
        </w:rPr>
        <w:t xml:space="preserve">: </w:t>
      </w:r>
      <w:r w:rsidR="00CE4C70">
        <w:rPr>
          <w:rFonts w:eastAsia="Times New Roman" w:hint="cs"/>
          <w:rtl/>
        </w:rPr>
        <w:t>(</w:t>
      </w:r>
      <w:r>
        <w:rPr>
          <w:rFonts w:eastAsia="Times New Roman" w:hint="cs"/>
          <w:rtl/>
        </w:rPr>
        <w:t>(</w:t>
      </w:r>
      <w:r w:rsidR="00CE4C70">
        <w:rPr>
          <w:rFonts w:eastAsia="Times New Roman" w:hint="cs"/>
          <w:rtl/>
        </w:rPr>
        <w:t>أنت الظاهر فليس فوقك شيء، وأنت الباطن فليس دونك شيء))، وإذا لم يكن فوقه شيء ولا دونه شيء لم يكن في مكان)</w:t>
      </w:r>
      <w:r>
        <w:rPr>
          <w:rFonts w:eastAsia="Times New Roman" w:hint="cs"/>
          <w:rtl/>
        </w:rPr>
        <w:t xml:space="preserve"> </w:t>
      </w:r>
      <w:r w:rsidR="00CE4C70">
        <w:rPr>
          <w:rFonts w:eastAsia="Times New Roman" w:hint="cs"/>
          <w:rtl/>
        </w:rPr>
        <w:t>اهـ.</w:t>
      </w:r>
      <w:r w:rsidR="00CE4C70">
        <w:rPr>
          <w:rFonts w:hint="cs"/>
          <w:rtl/>
        </w:rPr>
        <w:t xml:space="preserve"> </w:t>
      </w:r>
      <w:r w:rsidR="003D2693">
        <w:rPr>
          <w:rFonts w:hint="cs"/>
          <w:rtl/>
        </w:rPr>
        <w:t>[</w:t>
      </w:r>
      <w:r w:rsidR="00CE4C70">
        <w:rPr>
          <w:rFonts w:hint="cs"/>
          <w:rtl/>
        </w:rPr>
        <w:t>الأسماء والصفات (ص/ 400)</w:t>
      </w:r>
      <w:r w:rsidR="003D2693">
        <w:rPr>
          <w:rFonts w:hint="cs"/>
          <w:rtl/>
        </w:rPr>
        <w:t>]،</w:t>
      </w:r>
      <w:r w:rsidR="00CE4C70">
        <w:rPr>
          <w:rFonts w:hint="cs"/>
          <w:rtl/>
        </w:rPr>
        <w:t xml:space="preserve"> </w:t>
      </w:r>
      <w:r>
        <w:rPr>
          <w:rFonts w:hint="cs"/>
          <w:rtl/>
        </w:rPr>
        <w:t>(</w:t>
      </w:r>
      <w:r w:rsidR="00CE4C70">
        <w:rPr>
          <w:rFonts w:hint="cs"/>
          <w:rtl/>
        </w:rPr>
        <w:t>13</w:t>
      </w:r>
      <w:r>
        <w:rPr>
          <w:rFonts w:hint="cs"/>
          <w:rtl/>
        </w:rPr>
        <w:t>)</w:t>
      </w:r>
      <w:r w:rsidR="00CE4C70">
        <w:rPr>
          <w:rFonts w:hint="cs"/>
          <w:rtl/>
        </w:rPr>
        <w:t xml:space="preserve"> </w:t>
      </w:r>
      <w:r w:rsidR="00CE4C70">
        <w:rPr>
          <w:rFonts w:hint="cs"/>
          <w:bCs/>
          <w:rtl/>
        </w:rPr>
        <w:t>وقال الإمام أبو إسحاق الشيرازي</w:t>
      </w:r>
      <w:r w:rsidR="00CE4C70">
        <w:rPr>
          <w:rFonts w:hint="cs"/>
          <w:rtl/>
        </w:rPr>
        <w:t xml:space="preserve"> (476 هـ)</w:t>
      </w:r>
      <w:r>
        <w:rPr>
          <w:rFonts w:hint="cs"/>
          <w:rtl/>
        </w:rPr>
        <w:t>: (</w:t>
      </w:r>
      <w:r w:rsidR="00CE4C70">
        <w:rPr>
          <w:rFonts w:hint="cs"/>
          <w:rtl/>
        </w:rPr>
        <w:t>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اهـ.</w:t>
      </w:r>
      <w:r w:rsidR="003D2693">
        <w:rPr>
          <w:rFonts w:hint="cs"/>
          <w:rtl/>
        </w:rPr>
        <w:t>[</w:t>
      </w:r>
      <w:r w:rsidR="00CE4C70">
        <w:rPr>
          <w:rFonts w:hint="cs"/>
          <w:rtl/>
        </w:rPr>
        <w:t>شرح اللمع</w:t>
      </w:r>
      <w:r>
        <w:rPr>
          <w:rFonts w:hint="cs"/>
          <w:rtl/>
        </w:rPr>
        <w:t xml:space="preserve">: </w:t>
      </w:r>
      <w:r w:rsidR="00CE4C70">
        <w:rPr>
          <w:rFonts w:hint="cs"/>
          <w:rtl/>
        </w:rPr>
        <w:t>ج 1</w:t>
      </w:r>
      <w:r>
        <w:rPr>
          <w:rFonts w:hint="cs"/>
          <w:rtl/>
        </w:rPr>
        <w:t xml:space="preserve">: </w:t>
      </w:r>
      <w:r w:rsidR="00CE4C70">
        <w:rPr>
          <w:rFonts w:hint="cs"/>
          <w:rtl/>
        </w:rPr>
        <w:t>101</w:t>
      </w:r>
      <w:r w:rsidR="003D2693">
        <w:rPr>
          <w:rFonts w:hint="cs"/>
          <w:rtl/>
        </w:rPr>
        <w:t>]،</w:t>
      </w:r>
      <w:r w:rsidR="00CE4C70">
        <w:rPr>
          <w:rFonts w:hint="cs"/>
          <w:rtl/>
        </w:rPr>
        <w:t xml:space="preserve"> </w:t>
      </w:r>
      <w:r>
        <w:rPr>
          <w:rFonts w:hint="cs"/>
          <w:rtl/>
        </w:rPr>
        <w:t>(</w:t>
      </w:r>
      <w:r w:rsidR="00CE4C70">
        <w:rPr>
          <w:rFonts w:hint="cs"/>
          <w:rtl/>
        </w:rPr>
        <w:t>14</w:t>
      </w:r>
      <w:r>
        <w:rPr>
          <w:rFonts w:hint="cs"/>
          <w:rtl/>
        </w:rPr>
        <w:t>)</w:t>
      </w:r>
      <w:r w:rsidR="00CE4C70">
        <w:rPr>
          <w:rFonts w:hint="cs"/>
          <w:rtl/>
        </w:rPr>
        <w:t xml:space="preserve"> وقال إمام الحرمين أبو المعالي الجويني (478 هـ)</w:t>
      </w:r>
      <w:r>
        <w:rPr>
          <w:rFonts w:hint="cs"/>
          <w:rtl/>
        </w:rPr>
        <w:t>: (</w:t>
      </w:r>
      <w:r w:rsidR="00CE4C70">
        <w:rPr>
          <w:rFonts w:hint="cs"/>
          <w:rtl/>
        </w:rPr>
        <w:t>البارئ سبحانه وتعالى قائم بنفسه</w:t>
      </w:r>
      <w:r w:rsidR="003D2693">
        <w:rPr>
          <w:rFonts w:hint="cs"/>
          <w:rtl/>
        </w:rPr>
        <w:t>،</w:t>
      </w:r>
      <w:r w:rsidR="00CE4C70">
        <w:rPr>
          <w:rFonts w:hint="cs"/>
          <w:rtl/>
        </w:rPr>
        <w:t xml:space="preserve"> متعال عن الافتقار إلى محل يحله أو مكان يقله</w:t>
      </w:r>
      <w:r>
        <w:rPr>
          <w:rFonts w:hint="cs"/>
          <w:rtl/>
        </w:rPr>
        <w:t>)</w:t>
      </w:r>
      <w:r w:rsidR="00CE4C70">
        <w:rPr>
          <w:rFonts w:hint="cs"/>
          <w:rtl/>
        </w:rPr>
        <w:t xml:space="preserve"> اهـ. </w:t>
      </w:r>
      <w:r w:rsidR="003D2693">
        <w:rPr>
          <w:rFonts w:hint="cs"/>
          <w:rtl/>
        </w:rPr>
        <w:t>[</w:t>
      </w:r>
      <w:r w:rsidR="00CE4C70">
        <w:rPr>
          <w:rFonts w:hint="cs"/>
          <w:rtl/>
        </w:rPr>
        <w:t>الإرشاد إلى قواطع الأدلة (ص/ 53)</w:t>
      </w:r>
      <w:r w:rsidR="003D2693">
        <w:rPr>
          <w:rFonts w:hint="cs"/>
          <w:rtl/>
        </w:rPr>
        <w:t>]،</w:t>
      </w:r>
      <w:r w:rsidR="00CE4C70">
        <w:rPr>
          <w:rFonts w:hint="cs"/>
          <w:rtl/>
        </w:rPr>
        <w:t xml:space="preserve"> وقال أيضا</w:t>
      </w:r>
      <w:r>
        <w:rPr>
          <w:rFonts w:hint="cs"/>
          <w:rtl/>
        </w:rPr>
        <w:t>: (</w:t>
      </w:r>
      <w:r w:rsidR="00CE4C70">
        <w:rPr>
          <w:rFonts w:hint="cs"/>
          <w:rtl/>
        </w:rPr>
        <w:t>مذهب أهل الحق قاطبة أن الله سبحانه وتعالى يتعالى عن التحيز والتخصص بالجهات</w:t>
      </w:r>
      <w:r>
        <w:rPr>
          <w:rFonts w:hint="cs"/>
          <w:rtl/>
        </w:rPr>
        <w:t>)</w:t>
      </w:r>
      <w:r w:rsidR="00CE4C70">
        <w:rPr>
          <w:rFonts w:hint="cs"/>
          <w:rtl/>
        </w:rPr>
        <w:t xml:space="preserve"> أهـ [الإرشاد (ص/ 58)</w:t>
      </w:r>
      <w:r w:rsidR="003D2693">
        <w:rPr>
          <w:rFonts w:hint="cs"/>
          <w:rtl/>
        </w:rPr>
        <w:t>]،</w:t>
      </w:r>
      <w:r w:rsidR="00CE4C70">
        <w:rPr>
          <w:rFonts w:hint="cs"/>
          <w:rtl/>
        </w:rPr>
        <w:t xml:space="preserve"> وقال أيضا</w:t>
      </w:r>
      <w:r>
        <w:rPr>
          <w:rFonts w:hint="cs"/>
          <w:rtl/>
        </w:rPr>
        <w:t>: (</w:t>
      </w:r>
      <w:r w:rsidR="00CE4C70">
        <w:rPr>
          <w:rFonts w:hint="cs"/>
          <w:rtl/>
        </w:rPr>
        <w:t>واعلموا أن مذهب أهل الحق</w:t>
      </w:r>
      <w:r>
        <w:rPr>
          <w:rFonts w:hint="cs"/>
          <w:rtl/>
        </w:rPr>
        <w:t xml:space="preserve">: </w:t>
      </w:r>
      <w:r w:rsidR="00CE4C70">
        <w:rPr>
          <w:rFonts w:hint="cs"/>
          <w:rtl/>
        </w:rPr>
        <w:t>أن الرب سبحانه وتعالى يتقدس عن شغل حيز، وبتنزه عن الاختصاص بجهة</w:t>
      </w:r>
      <w:r w:rsidR="003D2693">
        <w:rPr>
          <w:rFonts w:hint="cs"/>
          <w:rtl/>
        </w:rPr>
        <w:t>،</w:t>
      </w:r>
      <w:r w:rsidR="00CE4C70">
        <w:rPr>
          <w:rFonts w:hint="cs"/>
          <w:rtl/>
        </w:rPr>
        <w:t xml:space="preserve"> وذهبت المشبهة إلى أنه مختص بجهة فوق، ثم افترقت ءاراؤهم بعد الاتفاق منهم على إثبات الجهة، فصار غلاة المشبهة إلى أن الرب تعالى مماس للصفحة العليا من العرش وهو مماسه</w:t>
      </w:r>
      <w:r w:rsidR="003D2693">
        <w:rPr>
          <w:rFonts w:hint="cs"/>
          <w:rtl/>
        </w:rPr>
        <w:t>،</w:t>
      </w:r>
      <w:r w:rsidR="00CE4C70">
        <w:rPr>
          <w:rFonts w:hint="cs"/>
          <w:rtl/>
        </w:rPr>
        <w:t xml:space="preserve"> وجوزوا عليه التحول والانتقال وتبدل الجهات والحركات والسكنات، وقد حكينا جملا من فضائح مذهبهم فيما تقدم" اهـ [الشامل في أصول الدين</w:t>
      </w:r>
      <w:r>
        <w:rPr>
          <w:rFonts w:hint="cs"/>
          <w:rtl/>
        </w:rPr>
        <w:t xml:space="preserve">: </w:t>
      </w:r>
      <w:r w:rsidR="00CE4C70">
        <w:rPr>
          <w:rFonts w:hint="cs"/>
          <w:rtl/>
        </w:rPr>
        <w:t>ص</w:t>
      </w:r>
      <w:r>
        <w:rPr>
          <w:rFonts w:hint="cs"/>
          <w:rtl/>
        </w:rPr>
        <w:t xml:space="preserve">: </w:t>
      </w:r>
      <w:r w:rsidR="00CE4C70">
        <w:rPr>
          <w:rFonts w:hint="cs"/>
          <w:rtl/>
        </w:rPr>
        <w:t>511</w:t>
      </w:r>
      <w:r w:rsidR="003D2693">
        <w:rPr>
          <w:rFonts w:hint="cs"/>
          <w:rtl/>
        </w:rPr>
        <w:t>]،</w:t>
      </w:r>
      <w:r w:rsidR="00CE4C70">
        <w:rPr>
          <w:rFonts w:hint="cs"/>
          <w:rtl/>
        </w:rPr>
        <w:t xml:space="preserve"> </w:t>
      </w:r>
      <w:r>
        <w:rPr>
          <w:rFonts w:hint="cs"/>
          <w:rtl/>
        </w:rPr>
        <w:t>(</w:t>
      </w:r>
      <w:r w:rsidR="00CE4C70">
        <w:rPr>
          <w:rFonts w:hint="cs"/>
          <w:rtl/>
        </w:rPr>
        <w:t>15</w:t>
      </w:r>
      <w:r>
        <w:rPr>
          <w:rFonts w:hint="cs"/>
          <w:rtl/>
        </w:rPr>
        <w:t>)</w:t>
      </w:r>
      <w:r w:rsidR="00CE4C70">
        <w:rPr>
          <w:rFonts w:hint="cs"/>
          <w:rtl/>
        </w:rPr>
        <w:t xml:space="preserve"> </w:t>
      </w:r>
      <w:r w:rsidR="00CE4C70">
        <w:rPr>
          <w:rFonts w:hint="cs"/>
          <w:bCs/>
          <w:rtl/>
        </w:rPr>
        <w:t>وقال الإمام أبو حامد الغزالي</w:t>
      </w:r>
      <w:r w:rsidR="00CE4C70">
        <w:rPr>
          <w:rFonts w:hint="cs"/>
          <w:rtl/>
        </w:rPr>
        <w:t xml:space="preserve"> (505 هـ)</w:t>
      </w:r>
      <w:r>
        <w:rPr>
          <w:rFonts w:hint="cs"/>
          <w:rtl/>
        </w:rPr>
        <w:t>: (</w:t>
      </w:r>
      <w:r w:rsidR="00CE4C70">
        <w:rPr>
          <w:rFonts w:hint="cs"/>
          <w:rtl/>
        </w:rPr>
        <w:t xml:space="preserve">تعالى </w:t>
      </w:r>
      <w:r w:rsidR="003D2693">
        <w:rPr>
          <w:rFonts w:hint="cs"/>
          <w:rtl/>
        </w:rPr>
        <w:t>[</w:t>
      </w:r>
      <w:r w:rsidR="00CE4C70">
        <w:rPr>
          <w:rFonts w:hint="cs"/>
          <w:rtl/>
        </w:rPr>
        <w:t>الله</w:t>
      </w:r>
      <w:r w:rsidR="003D2693">
        <w:rPr>
          <w:rFonts w:hint="cs"/>
          <w:rtl/>
        </w:rPr>
        <w:t>]</w:t>
      </w:r>
      <w:r w:rsidR="00CE4C70">
        <w:rPr>
          <w:rFonts w:hint="cs"/>
          <w:rtl/>
        </w:rPr>
        <w:t xml:space="preserve"> عن أن يحويه مكان، كما تقدس عن أن يحده زمان، بل كان قبل أن خلق الزمان والمكان وهو الان على ما عليه كان</w:t>
      </w:r>
      <w:r>
        <w:rPr>
          <w:rFonts w:hint="cs"/>
          <w:rtl/>
        </w:rPr>
        <w:t xml:space="preserve">) </w:t>
      </w:r>
      <w:r w:rsidR="00CE4C70">
        <w:rPr>
          <w:rFonts w:hint="cs"/>
          <w:rtl/>
        </w:rPr>
        <w:t>اهـ.</w:t>
      </w:r>
      <w:r w:rsidR="003D2693">
        <w:rPr>
          <w:rFonts w:hint="cs"/>
          <w:rtl/>
        </w:rPr>
        <w:t>[</w:t>
      </w:r>
      <w:r w:rsidR="00CE4C70">
        <w:rPr>
          <w:rFonts w:hint="cs"/>
          <w:rtl/>
        </w:rPr>
        <w:t>إحياء علوم الدين</w:t>
      </w:r>
      <w:r>
        <w:rPr>
          <w:rFonts w:hint="cs"/>
          <w:rtl/>
        </w:rPr>
        <w:t xml:space="preserve">: </w:t>
      </w:r>
      <w:r w:rsidR="00CE4C70">
        <w:rPr>
          <w:rFonts w:hint="cs"/>
          <w:rtl/>
        </w:rPr>
        <w:t>كتاب قواعد العقائد، (1/ 108)</w:t>
      </w:r>
      <w:r w:rsidR="003D2693">
        <w:rPr>
          <w:rFonts w:hint="cs"/>
          <w:rtl/>
        </w:rPr>
        <w:t>]،</w:t>
      </w:r>
      <w:r w:rsidR="00CE4C70">
        <w:rPr>
          <w:rFonts w:hint="cs"/>
          <w:rtl/>
        </w:rPr>
        <w:t xml:space="preserve"> وقال أيضا</w:t>
      </w:r>
      <w:r>
        <w:rPr>
          <w:rFonts w:hint="cs"/>
          <w:rtl/>
        </w:rPr>
        <w:t>: (</w:t>
      </w:r>
      <w:r w:rsidR="00CE4C70">
        <w:rPr>
          <w:rFonts w:hint="cs"/>
          <w:rtl/>
        </w:rPr>
        <w:t>الأصل السابع</w:t>
      </w:r>
      <w:r>
        <w:rPr>
          <w:rFonts w:hint="cs"/>
          <w:rtl/>
        </w:rPr>
        <w:t xml:space="preserve">: </w:t>
      </w:r>
      <w:r w:rsidR="00CE4C70">
        <w:rPr>
          <w:rFonts w:hint="cs"/>
          <w:rtl/>
        </w:rPr>
        <w:t>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w:t>
      </w:r>
      <w:r>
        <w:rPr>
          <w:rFonts w:hint="cs"/>
          <w:rtl/>
        </w:rPr>
        <w:t xml:space="preserve">: </w:t>
      </w:r>
      <w:r w:rsidR="00CE4C70">
        <w:rPr>
          <w:rFonts w:hint="cs"/>
          <w:rtl/>
        </w:rPr>
        <w:t xml:space="preserve">"فكيف كان في الأزل مختصًا بجهة والجهة حادثة؟ أو كيف صار </w:t>
      </w:r>
      <w:r w:rsidR="00CE4C70">
        <w:rPr>
          <w:rFonts w:hint="cs"/>
          <w:rtl/>
        </w:rPr>
        <w:lastRenderedPageBreak/>
        <w:t>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w:t>
      </w:r>
      <w:r>
        <w:rPr>
          <w:rFonts w:hint="cs"/>
          <w:rtl/>
        </w:rPr>
        <w:t xml:space="preserve">: </w:t>
      </w:r>
      <w:r w:rsidR="00CE4C70">
        <w:rPr>
          <w:rFonts w:hint="cs"/>
          <w:rtl/>
        </w:rPr>
        <w:t>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w:t>
      </w:r>
      <w:r>
        <w:rPr>
          <w:rFonts w:hint="cs"/>
          <w:rtl/>
        </w:rPr>
        <w:t xml:space="preserve">: </w:t>
      </w:r>
      <w:r w:rsidR="00CE4C70">
        <w:rPr>
          <w:rFonts w:hint="cs"/>
          <w:rtl/>
        </w:rPr>
        <w:t>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w:t>
      </w:r>
      <w:r>
        <w:rPr>
          <w:rFonts w:hint="cs"/>
          <w:rtl/>
        </w:rPr>
        <w:t xml:space="preserve">: </w:t>
      </w:r>
      <w:r w:rsidR="00CE4C70">
        <w:rPr>
          <w:rFonts w:hint="cs"/>
          <w:rtl/>
        </w:rPr>
        <w:t>(1/ 128)</w:t>
      </w:r>
      <w:r w:rsidR="003D2693">
        <w:rPr>
          <w:rFonts w:hint="cs"/>
          <w:rtl/>
        </w:rPr>
        <w:t>]،</w:t>
      </w:r>
      <w:r w:rsidR="00CE4C70">
        <w:rPr>
          <w:rFonts w:hint="cs"/>
          <w:rtl/>
        </w:rPr>
        <w:t xml:space="preserve"> </w:t>
      </w:r>
      <w:r>
        <w:rPr>
          <w:rFonts w:hint="cs"/>
          <w:rtl/>
        </w:rPr>
        <w:t>(</w:t>
      </w:r>
      <w:r w:rsidR="00CE4C70">
        <w:rPr>
          <w:rFonts w:hint="cs"/>
          <w:rtl/>
        </w:rPr>
        <w:t>16</w:t>
      </w:r>
      <w:r>
        <w:rPr>
          <w:rFonts w:hint="cs"/>
          <w:rtl/>
        </w:rPr>
        <w:t>)</w:t>
      </w:r>
      <w:r w:rsidR="00CE4C70">
        <w:rPr>
          <w:rFonts w:hint="cs"/>
          <w:rtl/>
        </w:rPr>
        <w:t xml:space="preserve"> </w:t>
      </w:r>
      <w:r w:rsidR="00CE4C70">
        <w:rPr>
          <w:rFonts w:hint="cs"/>
          <w:bCs/>
          <w:rtl/>
        </w:rPr>
        <w:t>وقال القاضي أبو بكر بن العربي المالكي الأندلسي</w:t>
      </w:r>
      <w:r w:rsidR="00CE4C70">
        <w:rPr>
          <w:rFonts w:hint="cs"/>
          <w:rtl/>
        </w:rPr>
        <w:t xml:space="preserve"> (543 هـ)</w:t>
      </w:r>
      <w:r>
        <w:rPr>
          <w:rFonts w:hint="cs"/>
          <w:rtl/>
        </w:rPr>
        <w:t>: (</w:t>
      </w:r>
      <w:r w:rsidR="00CE4C70">
        <w:rPr>
          <w:rFonts w:hint="cs"/>
          <w:rtl/>
        </w:rPr>
        <w:t>البارئ تعالى يتقدس عن أن يُحَدّ بالجهات أو تكتنفه الأقطار</w:t>
      </w:r>
      <w:r>
        <w:rPr>
          <w:rFonts w:hint="cs"/>
          <w:rtl/>
        </w:rPr>
        <w:t xml:space="preserve">) </w:t>
      </w:r>
      <w:r w:rsidR="00CE4C70">
        <w:rPr>
          <w:rFonts w:hint="cs"/>
          <w:rtl/>
        </w:rPr>
        <w:t xml:space="preserve">اهـ. </w:t>
      </w:r>
      <w:r w:rsidR="003D2693">
        <w:rPr>
          <w:rFonts w:hint="cs"/>
          <w:rtl/>
        </w:rPr>
        <w:t>[</w:t>
      </w:r>
      <w:r w:rsidR="00CE4C70">
        <w:rPr>
          <w:rFonts w:hint="cs"/>
          <w:rtl/>
        </w:rPr>
        <w:t>القبس في شرح الموطأ</w:t>
      </w:r>
      <w:r>
        <w:rPr>
          <w:rFonts w:hint="cs"/>
          <w:rtl/>
        </w:rPr>
        <w:t xml:space="preserve">: </w:t>
      </w:r>
      <w:r w:rsidR="00CE4C70">
        <w:rPr>
          <w:rFonts w:hint="cs"/>
          <w:rtl/>
        </w:rPr>
        <w:t>ج 1</w:t>
      </w:r>
      <w:r>
        <w:rPr>
          <w:rFonts w:hint="cs"/>
          <w:rtl/>
        </w:rPr>
        <w:t xml:space="preserve">: </w:t>
      </w:r>
      <w:r w:rsidR="00CE4C70">
        <w:rPr>
          <w:rFonts w:hint="cs"/>
          <w:rtl/>
        </w:rPr>
        <w:t>395</w:t>
      </w:r>
      <w:r w:rsidR="003D2693">
        <w:rPr>
          <w:rFonts w:hint="cs"/>
          <w:rtl/>
        </w:rPr>
        <w:t>]،</w:t>
      </w:r>
      <w:r w:rsidR="00CE4C70">
        <w:rPr>
          <w:rFonts w:hint="cs"/>
          <w:rtl/>
        </w:rPr>
        <w:t xml:space="preserve"> وقال أيضا</w:t>
      </w:r>
      <w:r>
        <w:rPr>
          <w:rFonts w:hint="cs"/>
          <w:rtl/>
        </w:rPr>
        <w:t>: (</w:t>
      </w:r>
      <w:r w:rsidR="00CE4C70">
        <w:rPr>
          <w:rFonts w:hint="cs"/>
          <w:rtl/>
        </w:rPr>
        <w:t>إن الله سبحانه منزه عن الحركـة والانتقال لأنه لا يحويه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Pr>
          <w:rFonts w:hint="cs"/>
          <w:rtl/>
        </w:rPr>
        <w:t>)</w:t>
      </w:r>
      <w:r w:rsidR="00CE4C70">
        <w:rPr>
          <w:rFonts w:hint="cs"/>
          <w:rtl/>
        </w:rPr>
        <w:t xml:space="preserve"> اهـ. </w:t>
      </w:r>
      <w:r w:rsidR="003D2693">
        <w:rPr>
          <w:rFonts w:hint="cs"/>
          <w:rtl/>
        </w:rPr>
        <w:t>[</w:t>
      </w:r>
      <w:r w:rsidR="00CE4C70">
        <w:rPr>
          <w:rFonts w:hint="cs"/>
          <w:rtl/>
        </w:rPr>
        <w:t>القبس في شرح الموطأ</w:t>
      </w:r>
      <w:r>
        <w:rPr>
          <w:rFonts w:hint="cs"/>
          <w:rtl/>
        </w:rPr>
        <w:t xml:space="preserve">: </w:t>
      </w:r>
      <w:r w:rsidR="00CE4C70">
        <w:rPr>
          <w:rFonts w:hint="cs"/>
          <w:rtl/>
        </w:rPr>
        <w:t>ج 1</w:t>
      </w:r>
      <w:r>
        <w:rPr>
          <w:rFonts w:hint="cs"/>
          <w:rtl/>
        </w:rPr>
        <w:t xml:space="preserve">: </w:t>
      </w:r>
      <w:r w:rsidR="00CE4C70">
        <w:rPr>
          <w:rFonts w:hint="cs"/>
          <w:rtl/>
        </w:rPr>
        <w:t>289</w:t>
      </w:r>
      <w:r w:rsidR="003D2693">
        <w:rPr>
          <w:rFonts w:hint="cs"/>
          <w:rtl/>
        </w:rPr>
        <w:t>]،</w:t>
      </w:r>
      <w:r w:rsidR="00CE4C70">
        <w:rPr>
          <w:rFonts w:hint="cs"/>
          <w:rtl/>
        </w:rPr>
        <w:t xml:space="preserve"> وقال أيضا</w:t>
      </w:r>
      <w:r>
        <w:rPr>
          <w:rFonts w:hint="cs"/>
          <w:rtl/>
        </w:rPr>
        <w:t>: (</w:t>
      </w:r>
      <w:r w:rsidR="00CE4C70">
        <w:rPr>
          <w:rFonts w:hint="cs"/>
          <w:rtl/>
        </w:rPr>
        <w:t>الله تعالى يتقدس عن أن يحد بالجهات</w:t>
      </w:r>
      <w:r>
        <w:rPr>
          <w:rFonts w:hint="cs"/>
          <w:rtl/>
        </w:rPr>
        <w:t>)</w:t>
      </w:r>
      <w:r w:rsidR="00CE4C70">
        <w:rPr>
          <w:rFonts w:hint="cs"/>
          <w:rtl/>
        </w:rPr>
        <w:t xml:space="preserve"> أهـ </w:t>
      </w:r>
      <w:r w:rsidR="003D2693">
        <w:rPr>
          <w:rFonts w:hint="cs"/>
          <w:rtl/>
        </w:rPr>
        <w:t>[</w:t>
      </w:r>
      <w:r w:rsidR="00CE4C70">
        <w:rPr>
          <w:rFonts w:hint="cs"/>
          <w:rtl/>
        </w:rPr>
        <w:t>القبس في شرح الموطأ</w:t>
      </w:r>
      <w:r>
        <w:rPr>
          <w:rFonts w:hint="cs"/>
          <w:rtl/>
        </w:rPr>
        <w:t xml:space="preserve">: </w:t>
      </w:r>
      <w:r w:rsidR="00CE4C70">
        <w:rPr>
          <w:rFonts w:hint="cs"/>
          <w:rtl/>
        </w:rPr>
        <w:t>ج 1</w:t>
      </w:r>
      <w:r>
        <w:rPr>
          <w:rFonts w:hint="cs"/>
          <w:rtl/>
        </w:rPr>
        <w:t xml:space="preserve">: </w:t>
      </w:r>
      <w:r w:rsidR="00CE4C70">
        <w:rPr>
          <w:rFonts w:hint="cs"/>
          <w:rtl/>
        </w:rPr>
        <w:t>395</w:t>
      </w:r>
      <w:r w:rsidR="003D2693">
        <w:rPr>
          <w:rFonts w:hint="cs"/>
          <w:rtl/>
        </w:rPr>
        <w:t>]،</w:t>
      </w:r>
      <w:r w:rsidR="00CE4C70">
        <w:rPr>
          <w:rFonts w:hint="cs"/>
          <w:rtl/>
        </w:rPr>
        <w:t xml:space="preserve"> وقال أيضا</w:t>
      </w:r>
      <w:r>
        <w:rPr>
          <w:rFonts w:hint="cs"/>
          <w:rtl/>
        </w:rPr>
        <w:t>: (</w:t>
      </w:r>
      <w:r w:rsidR="00CE4C70">
        <w:rPr>
          <w:rFonts w:hint="cs"/>
          <w:rtl/>
        </w:rPr>
        <w:t>وان علم الله لا يحل في مكان ولا ينتسب إلى جهة، كما أنه سبحانه كذلك، لكنه يعلم كل شيء في كل موضع وعلى</w:t>
      </w:r>
      <w:r>
        <w:rPr>
          <w:rFonts w:hint="cs"/>
          <w:rtl/>
        </w:rPr>
        <w:t xml:space="preserve"> </w:t>
      </w:r>
      <w:r w:rsidR="00CE4C70">
        <w:rPr>
          <w:rFonts w:hint="cs"/>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sidR="003D2693">
        <w:rPr>
          <w:rFonts w:hint="cs"/>
          <w:rtl/>
        </w:rPr>
        <w:t>[</w:t>
      </w:r>
      <w:r w:rsidR="00CE4C70">
        <w:rPr>
          <w:rFonts w:hint="cs"/>
          <w:rtl/>
        </w:rPr>
        <w:t>عارضة الأحوذي بشرح سنن الترمذي</w:t>
      </w:r>
      <w:r>
        <w:rPr>
          <w:rFonts w:hint="cs"/>
          <w:rtl/>
        </w:rPr>
        <w:t xml:space="preserve">: </w:t>
      </w:r>
      <w:r w:rsidR="00CE4C70">
        <w:rPr>
          <w:rFonts w:hint="cs"/>
          <w:rtl/>
        </w:rPr>
        <w:t>ج 12</w:t>
      </w:r>
      <w:r>
        <w:rPr>
          <w:rFonts w:hint="cs"/>
          <w:rtl/>
        </w:rPr>
        <w:t xml:space="preserve">: </w:t>
      </w:r>
      <w:r w:rsidR="00CE4C70">
        <w:rPr>
          <w:rFonts w:hint="cs"/>
          <w:rtl/>
        </w:rPr>
        <w:t>184</w:t>
      </w:r>
      <w:r w:rsidR="003D2693">
        <w:rPr>
          <w:rFonts w:hint="cs"/>
          <w:rtl/>
        </w:rPr>
        <w:t>]،</w:t>
      </w:r>
      <w:r w:rsidR="00CE4C70">
        <w:rPr>
          <w:rFonts w:hint="cs"/>
          <w:rtl/>
        </w:rPr>
        <w:t xml:space="preserve"> </w:t>
      </w:r>
      <w:r>
        <w:rPr>
          <w:rFonts w:hint="cs"/>
          <w:rtl/>
        </w:rPr>
        <w:t>(</w:t>
      </w:r>
      <w:r w:rsidR="00CE4C70">
        <w:rPr>
          <w:rFonts w:hint="cs"/>
          <w:rtl/>
        </w:rPr>
        <w:t>17</w:t>
      </w:r>
      <w:r>
        <w:rPr>
          <w:rFonts w:hint="cs"/>
          <w:rtl/>
        </w:rPr>
        <w:t>)</w:t>
      </w:r>
      <w:r w:rsidR="00CE4C70">
        <w:rPr>
          <w:rFonts w:hint="cs"/>
          <w:rtl/>
        </w:rPr>
        <w:t xml:space="preserve"> </w:t>
      </w:r>
      <w:r w:rsidR="00CE4C70">
        <w:rPr>
          <w:rFonts w:hint="cs"/>
          <w:bCs/>
          <w:rtl/>
        </w:rPr>
        <w:t>وقال القاضي عياض المالكي</w:t>
      </w:r>
      <w:r w:rsidR="00CE4C70">
        <w:rPr>
          <w:rFonts w:hint="cs"/>
          <w:rtl/>
        </w:rPr>
        <w:t xml:space="preserve"> </w:t>
      </w:r>
      <w:r>
        <w:rPr>
          <w:rFonts w:hint="cs"/>
          <w:rtl/>
        </w:rPr>
        <w:t>(</w:t>
      </w:r>
      <w:r w:rsidR="00CE4C70">
        <w:rPr>
          <w:rFonts w:hint="cs"/>
          <w:rtl/>
        </w:rPr>
        <w:t>544 هـ</w:t>
      </w:r>
      <w:r>
        <w:rPr>
          <w:rFonts w:hint="cs"/>
          <w:rtl/>
        </w:rPr>
        <w:t>): (</w:t>
      </w:r>
      <w:r w:rsidR="00CE4C70">
        <w:rPr>
          <w:rFonts w:hint="cs"/>
          <w:rtl/>
        </w:rPr>
        <w:t>اعلم أن ما وقع من إضافة الدنو والقرب هنا من الله او إلى الله فليس بدنو مكان ولا قُرب مدى، بل كما ذكرنا عن جعفر بن محمد الصادق</w:t>
      </w:r>
      <w:r>
        <w:rPr>
          <w:rFonts w:hint="cs"/>
          <w:rtl/>
        </w:rPr>
        <w:t xml:space="preserve">: </w:t>
      </w:r>
      <w:r w:rsidR="00CE4C70">
        <w:rPr>
          <w:rFonts w:hint="cs"/>
          <w:rtl/>
        </w:rPr>
        <w:t>ليس بدُنو حد، صفة المجد والعلاء، فإنه تعالى فوق كل موجود بالقهر والاستيلاء</w:t>
      </w:r>
      <w:r>
        <w:rPr>
          <w:rFonts w:hint="cs"/>
          <w:rtl/>
        </w:rPr>
        <w:t>)</w:t>
      </w:r>
      <w:r w:rsidR="00CE4C70">
        <w:rPr>
          <w:rFonts w:hint="cs"/>
          <w:rtl/>
        </w:rPr>
        <w:t xml:space="preserve"> اهـ </w:t>
      </w:r>
      <w:r w:rsidR="003D2693">
        <w:rPr>
          <w:rFonts w:hint="cs"/>
          <w:rtl/>
        </w:rPr>
        <w:t>[</w:t>
      </w:r>
      <w:r w:rsidR="00CE4C70">
        <w:rPr>
          <w:rFonts w:hint="cs"/>
          <w:rtl/>
        </w:rPr>
        <w:t>الشفا</w:t>
      </w:r>
      <w:r>
        <w:rPr>
          <w:rFonts w:hint="cs"/>
          <w:rtl/>
        </w:rPr>
        <w:t xml:space="preserve">: </w:t>
      </w:r>
      <w:r w:rsidR="00CE4C70">
        <w:rPr>
          <w:rFonts w:hint="cs"/>
          <w:rtl/>
        </w:rPr>
        <w:t>ج1</w:t>
      </w:r>
      <w:r>
        <w:rPr>
          <w:rFonts w:hint="cs"/>
          <w:rtl/>
        </w:rPr>
        <w:t xml:space="preserve">: </w:t>
      </w:r>
      <w:r w:rsidR="00CE4C70">
        <w:rPr>
          <w:rFonts w:hint="cs"/>
          <w:rtl/>
        </w:rPr>
        <w:t>205</w:t>
      </w:r>
      <w:r w:rsidR="003D2693">
        <w:rPr>
          <w:rFonts w:hint="cs"/>
          <w:rtl/>
        </w:rPr>
        <w:t>]،</w:t>
      </w:r>
      <w:r w:rsidR="00CE4C70">
        <w:rPr>
          <w:rFonts w:hint="cs"/>
          <w:rtl/>
        </w:rPr>
        <w:t xml:space="preserve"> </w:t>
      </w:r>
      <w:r>
        <w:rPr>
          <w:rFonts w:hint="cs"/>
          <w:rtl/>
        </w:rPr>
        <w:t>(</w:t>
      </w:r>
      <w:r w:rsidR="00CE4C70">
        <w:rPr>
          <w:rFonts w:hint="cs"/>
          <w:rtl/>
        </w:rPr>
        <w:t>18</w:t>
      </w:r>
      <w:r>
        <w:rPr>
          <w:rFonts w:hint="cs"/>
          <w:rtl/>
        </w:rPr>
        <w:t>)</w:t>
      </w:r>
      <w:r w:rsidR="00CE4C70">
        <w:rPr>
          <w:rFonts w:hint="cs"/>
          <w:rtl/>
        </w:rPr>
        <w:t xml:space="preserve"> </w:t>
      </w:r>
      <w:r w:rsidR="00CE4C70">
        <w:rPr>
          <w:rFonts w:hint="cs"/>
          <w:bCs/>
          <w:rtl/>
        </w:rPr>
        <w:t>وقال الإمام الشهرستاني</w:t>
      </w:r>
      <w:r w:rsidR="00CE4C70">
        <w:rPr>
          <w:rFonts w:hint="cs"/>
          <w:rtl/>
        </w:rPr>
        <w:t xml:space="preserve"> </w:t>
      </w:r>
      <w:r>
        <w:rPr>
          <w:rFonts w:hint="cs"/>
          <w:rtl/>
        </w:rPr>
        <w:t>(</w:t>
      </w:r>
      <w:r w:rsidR="00CE4C70">
        <w:rPr>
          <w:rFonts w:hint="cs"/>
          <w:rtl/>
        </w:rPr>
        <w:t>ت 548هـ)</w:t>
      </w:r>
      <w:r>
        <w:rPr>
          <w:rFonts w:hint="cs"/>
          <w:rtl/>
        </w:rPr>
        <w:t>: (</w:t>
      </w:r>
      <w:r w:rsidR="00CE4C70">
        <w:rPr>
          <w:rFonts w:hint="cs"/>
          <w:rtl/>
        </w:rPr>
        <w:t xml:space="preserve">فمذهب أهل الحق أن الله سبحانه لا يشبه شيئا من المخلوقات ولا يشبهه شيء منها بوجه من وجوه المشابهة والمماثلة </w:t>
      </w:r>
      <w:r w:rsidR="003D2693">
        <w:rPr>
          <w:rFonts w:hint="cs"/>
          <w:rtl/>
        </w:rPr>
        <w:t>{</w:t>
      </w:r>
      <w:r w:rsidR="00CE4C70">
        <w:rPr>
          <w:rFonts w:hint="cs"/>
          <w:rtl/>
        </w:rPr>
        <w:t>لَيْسَ كَمِثْلِهِ شَيْءٌ وَهُوَ السَّمِيعُ البَصِيرُ</w:t>
      </w:r>
      <w:r w:rsidR="003D2693">
        <w:rPr>
          <w:rFonts w:hint="cs"/>
          <w:rtl/>
        </w:rPr>
        <w:t>}،</w:t>
      </w:r>
      <w:r w:rsidR="00CE4C70">
        <w:rPr>
          <w:rFonts w:hint="cs"/>
          <w:rtl/>
        </w:rPr>
        <w:t xml:space="preserve"> فليس </w:t>
      </w:r>
      <w:r w:rsidR="00CE4C70">
        <w:rPr>
          <w:rFonts w:hint="cs"/>
          <w:rtl/>
        </w:rPr>
        <w:lastRenderedPageBreak/>
        <w:t>البارئ سبحانه بجوهر ولا جسم ولا عرض ولا في مكان ولا في زمان</w:t>
      </w:r>
      <w:r>
        <w:rPr>
          <w:rFonts w:hint="cs"/>
          <w:rtl/>
        </w:rPr>
        <w:t xml:space="preserve">) </w:t>
      </w:r>
      <w:r w:rsidR="00CE4C70">
        <w:rPr>
          <w:rFonts w:hint="cs"/>
          <w:rtl/>
        </w:rPr>
        <w:t>اهـ.</w:t>
      </w:r>
      <w:r w:rsidR="003D2693">
        <w:rPr>
          <w:rFonts w:hint="cs"/>
          <w:rtl/>
        </w:rPr>
        <w:t>[</w:t>
      </w:r>
      <w:r w:rsidR="00CE4C70">
        <w:rPr>
          <w:rFonts w:hint="cs"/>
          <w:rtl/>
        </w:rPr>
        <w:t>نهاية الأقدام ص/ 103]</w:t>
      </w:r>
      <w:r w:rsidR="003D2693">
        <w:rPr>
          <w:rFonts w:hint="cs"/>
          <w:rtl/>
        </w:rPr>
        <w:t>،</w:t>
      </w:r>
      <w:r w:rsidR="00CE4C70">
        <w:rPr>
          <w:rFonts w:hint="cs"/>
          <w:rtl/>
        </w:rPr>
        <w:t xml:space="preserve"> </w:t>
      </w:r>
      <w:r w:rsidR="00CE4C70">
        <w:rPr>
          <w:rFonts w:eastAsia="Times New Roman" w:hint="cs"/>
          <w:bCs/>
          <w:rtl/>
        </w:rPr>
        <w:t>وقال الإمام الحافظ ابن الجوزي الحنبلي</w:t>
      </w:r>
      <w:r w:rsidR="00CE4C70">
        <w:rPr>
          <w:rFonts w:eastAsia="Times New Roman" w:hint="cs"/>
          <w:rtl/>
        </w:rPr>
        <w:t xml:space="preserve"> (597هـ)</w:t>
      </w:r>
      <w:r>
        <w:rPr>
          <w:rFonts w:eastAsia="Times New Roman" w:hint="cs"/>
          <w:rtl/>
        </w:rPr>
        <w:t>: (</w:t>
      </w:r>
      <w:r w:rsidR="00CE4C70">
        <w:rPr>
          <w:rFonts w:eastAsia="Times New Roman" w:hint="cs"/>
          <w:rtl/>
        </w:rPr>
        <w:t>الواجب علينا أن نعتقد أن ذات الله تعالى لا يحويه مكان ولا يوصف بالتغيّر والانتقال)</w:t>
      </w:r>
      <w:r>
        <w:rPr>
          <w:rFonts w:eastAsia="Times New Roman" w:hint="cs"/>
          <w:rtl/>
        </w:rPr>
        <w:t xml:space="preserve"> </w:t>
      </w:r>
      <w:r w:rsidR="00CE4C70">
        <w:rPr>
          <w:rFonts w:eastAsia="Times New Roman" w:hint="cs"/>
          <w:rtl/>
        </w:rPr>
        <w:t xml:space="preserve">اهـ. </w:t>
      </w:r>
      <w:r w:rsidR="003D2693">
        <w:rPr>
          <w:rFonts w:hint="cs"/>
          <w:rtl/>
        </w:rPr>
        <w:t>[</w:t>
      </w:r>
      <w:r w:rsidR="00CE4C70">
        <w:rPr>
          <w:rFonts w:hint="cs"/>
          <w:rtl/>
        </w:rPr>
        <w:t>دفع شبه التشبيه (ص/58)</w:t>
      </w:r>
      <w:r w:rsidR="003D2693">
        <w:rPr>
          <w:rFonts w:hint="cs"/>
          <w:rtl/>
        </w:rPr>
        <w:t>]،</w:t>
      </w:r>
      <w:r w:rsidR="00CE4C70">
        <w:rPr>
          <w:rFonts w:hint="cs"/>
          <w:rtl/>
        </w:rPr>
        <w:t xml:space="preserve"> </w:t>
      </w:r>
      <w:r w:rsidR="00CE4C70">
        <w:rPr>
          <w:rFonts w:eastAsia="Times New Roman" w:hint="cs"/>
          <w:rtl/>
        </w:rPr>
        <w:t>وقال في صيد الخاطر</w:t>
      </w:r>
      <w:r>
        <w:rPr>
          <w:rFonts w:eastAsia="Times New Roman" w:hint="cs"/>
          <w:rtl/>
        </w:rPr>
        <w:t>: (</w:t>
      </w:r>
      <w:r w:rsidR="00CE4C70">
        <w:rPr>
          <w:rFonts w:eastAsia="Times New Roman" w:hint="cs"/>
          <w:rtl/>
        </w:rPr>
        <w:t>فترى أقوامًا يسمعون أخبار الصفات فيحملونها على ما يقتضيه الحس، كقول قائلهم</w:t>
      </w:r>
      <w:r>
        <w:rPr>
          <w:rFonts w:eastAsia="Times New Roman" w:hint="cs"/>
          <w:rtl/>
        </w:rPr>
        <w:t xml:space="preserve">: </w:t>
      </w:r>
      <w:r w:rsidR="00CE4C70">
        <w:rPr>
          <w:rFonts w:eastAsia="Times New Roman" w:hint="cs"/>
          <w:rtl/>
        </w:rPr>
        <w:t xml:space="preserve">ينزل بذاته إلى السماء وينتقل، وهذا فهم رديء، لأن المنتقل يكون من مكان إلى مكان، ويوجب ذلك كون المكان أكبر منه، ويلزم منه الحركة، وكل ذلك محال على الحق عز وجل) اهـ </w:t>
      </w:r>
      <w:r w:rsidR="003D2693">
        <w:rPr>
          <w:rFonts w:eastAsia="Times New Roman" w:hint="cs"/>
          <w:rtl/>
        </w:rPr>
        <w:t>[</w:t>
      </w:r>
      <w:r w:rsidR="00CE4C70">
        <w:rPr>
          <w:rFonts w:hint="cs"/>
          <w:rtl/>
        </w:rPr>
        <w:t>صيد الخاطر</w:t>
      </w:r>
      <w:r>
        <w:rPr>
          <w:rFonts w:hint="cs"/>
          <w:rtl/>
        </w:rPr>
        <w:t xml:space="preserve">: </w:t>
      </w:r>
      <w:r w:rsidR="00CE4C70">
        <w:rPr>
          <w:rFonts w:hint="cs"/>
          <w:rtl/>
        </w:rPr>
        <w:t>ص/ 476</w:t>
      </w:r>
      <w:r w:rsidR="003D2693">
        <w:rPr>
          <w:rFonts w:hint="cs"/>
          <w:rtl/>
        </w:rPr>
        <w:t>]،</w:t>
      </w:r>
      <w:r w:rsidR="00CE4C70">
        <w:rPr>
          <w:rFonts w:hint="cs"/>
          <w:rtl/>
        </w:rPr>
        <w:t xml:space="preserve"> </w:t>
      </w:r>
      <w:r w:rsidR="00CE4C70">
        <w:rPr>
          <w:rFonts w:eastAsia="Times New Roman" w:hint="cs"/>
          <w:rtl/>
        </w:rPr>
        <w:t>وقال في الباز الأشهب</w:t>
      </w:r>
      <w:r>
        <w:rPr>
          <w:rFonts w:eastAsia="Times New Roman" w:hint="cs"/>
          <w:rtl/>
        </w:rPr>
        <w:t>: (</w:t>
      </w:r>
      <w:r w:rsidR="00CE4C70">
        <w:rPr>
          <w:rFonts w:eastAsia="Times New Roman" w:hint="cs"/>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sidR="003D2693">
        <w:rPr>
          <w:rFonts w:eastAsia="Times New Roman" w:hint="cs"/>
          <w:rtl/>
        </w:rPr>
        <w:t>[</w:t>
      </w:r>
      <w:r w:rsidR="00CE4C70">
        <w:rPr>
          <w:rFonts w:eastAsia="Times New Roman" w:hint="cs"/>
          <w:rtl/>
        </w:rPr>
        <w:t>الباز الأشهب ص 57]</w:t>
      </w:r>
      <w:r w:rsidR="003D2693">
        <w:rPr>
          <w:rFonts w:eastAsia="Times New Roman" w:hint="cs"/>
          <w:rtl/>
        </w:rPr>
        <w:t>،</w:t>
      </w:r>
      <w:r w:rsidR="00CE4C70">
        <w:rPr>
          <w:rFonts w:eastAsia="Times New Roman" w:hint="cs"/>
          <w:rtl/>
        </w:rPr>
        <w:t xml:space="preserve"> </w:t>
      </w:r>
      <w:r>
        <w:rPr>
          <w:rFonts w:hint="cs"/>
          <w:rtl/>
        </w:rPr>
        <w:t>(</w:t>
      </w:r>
      <w:r w:rsidR="00CE4C70">
        <w:rPr>
          <w:rFonts w:hint="cs"/>
          <w:rtl/>
        </w:rPr>
        <w:t>19</w:t>
      </w:r>
      <w:r>
        <w:rPr>
          <w:rFonts w:hint="cs"/>
          <w:rtl/>
        </w:rPr>
        <w:t>)</w:t>
      </w:r>
      <w:r w:rsidR="00CE4C70">
        <w:rPr>
          <w:rFonts w:hint="cs"/>
          <w:rtl/>
        </w:rPr>
        <w:t xml:space="preserve"> </w:t>
      </w:r>
      <w:r w:rsidR="00CE4C70">
        <w:rPr>
          <w:rFonts w:hint="cs"/>
          <w:bCs/>
          <w:rtl/>
        </w:rPr>
        <w:t>وقال الحافظ ابن عساكر</w:t>
      </w:r>
      <w:r w:rsidR="00CE4C70">
        <w:rPr>
          <w:rFonts w:hint="cs"/>
          <w:rtl/>
        </w:rPr>
        <w:t xml:space="preserve"> (620 هـ) – في درة من تنزيهات العلماء – </w:t>
      </w:r>
      <w:r>
        <w:rPr>
          <w:rFonts w:hint="cs"/>
          <w:rtl/>
        </w:rPr>
        <w:t>(</w:t>
      </w:r>
      <w:r w:rsidR="00CE4C70">
        <w:rPr>
          <w:rFonts w:hint="cs"/>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Pr>
          <w:rFonts w:hint="cs"/>
          <w:rtl/>
        </w:rPr>
        <w:t>)</w:t>
      </w:r>
      <w:r w:rsidR="00CE4C70">
        <w:rPr>
          <w:rFonts w:hint="cs"/>
          <w:rtl/>
        </w:rPr>
        <w:t xml:space="preserve"> اهـ </w:t>
      </w:r>
      <w:r w:rsidR="003D2693">
        <w:rPr>
          <w:rFonts w:hint="cs"/>
          <w:rtl/>
        </w:rPr>
        <w:t>[</w:t>
      </w:r>
      <w:r w:rsidR="00CE4C70">
        <w:rPr>
          <w:rFonts w:hint="cs"/>
          <w:rtl/>
        </w:rPr>
        <w:t>طبقات الشافعية (8/ 186)</w:t>
      </w:r>
      <w:r w:rsidR="003D2693">
        <w:rPr>
          <w:rFonts w:hint="cs"/>
          <w:rtl/>
        </w:rPr>
        <w:t>]،</w:t>
      </w:r>
      <w:r w:rsidR="00CE4C70">
        <w:rPr>
          <w:rFonts w:hint="cs"/>
          <w:rtl/>
        </w:rPr>
        <w:t xml:space="preserve"> </w:t>
      </w:r>
      <w:r>
        <w:rPr>
          <w:rFonts w:hint="cs"/>
          <w:rtl/>
        </w:rPr>
        <w:t>(</w:t>
      </w:r>
      <w:r w:rsidR="00CE4C70">
        <w:rPr>
          <w:rFonts w:hint="cs"/>
          <w:rtl/>
        </w:rPr>
        <w:t>20</w:t>
      </w:r>
      <w:r>
        <w:rPr>
          <w:rFonts w:hint="cs"/>
          <w:rtl/>
        </w:rPr>
        <w:t>)</w:t>
      </w:r>
      <w:r w:rsidR="00CE4C70">
        <w:rPr>
          <w:rFonts w:hint="cs"/>
          <w:rtl/>
        </w:rPr>
        <w:t xml:space="preserve"> </w:t>
      </w:r>
      <w:r w:rsidR="00CE4C70">
        <w:rPr>
          <w:rFonts w:hint="cs"/>
          <w:bCs/>
          <w:rtl/>
        </w:rPr>
        <w:t>وقال سلطان العلماء</w:t>
      </w:r>
      <w:r>
        <w:rPr>
          <w:rFonts w:hint="cs"/>
          <w:bCs/>
          <w:rtl/>
        </w:rPr>
        <w:t xml:space="preserve"> </w:t>
      </w:r>
      <w:r w:rsidR="00CE4C70">
        <w:rPr>
          <w:rFonts w:hint="cs"/>
          <w:bCs/>
          <w:rtl/>
        </w:rPr>
        <w:t>عبد العزيز بن عبد السلام</w:t>
      </w:r>
      <w:r w:rsidR="00CE4C70">
        <w:rPr>
          <w:rFonts w:hint="cs"/>
          <w:rtl/>
        </w:rPr>
        <w:t xml:space="preserve"> (660 ه)</w:t>
      </w:r>
      <w:r>
        <w:rPr>
          <w:rFonts w:hint="cs"/>
          <w:rtl/>
        </w:rPr>
        <w:t>: (</w:t>
      </w:r>
      <w:r w:rsidR="00CE4C70">
        <w:rPr>
          <w:rFonts w:hint="cs"/>
          <w:rtl/>
        </w:rPr>
        <w:t xml:space="preserve">ليس </w:t>
      </w:r>
      <w:r w:rsidR="003D2693">
        <w:rPr>
          <w:rFonts w:hint="cs"/>
          <w:rtl/>
        </w:rPr>
        <w:t>[</w:t>
      </w:r>
      <w:r w:rsidR="00CE4C70">
        <w:rPr>
          <w:rFonts w:hint="cs"/>
          <w:rtl/>
        </w:rPr>
        <w:t>الله تعالى</w:t>
      </w:r>
      <w:r w:rsidR="003D2693">
        <w:rPr>
          <w:rFonts w:hint="cs"/>
          <w:rtl/>
        </w:rPr>
        <w:t>]</w:t>
      </w:r>
      <w:r w:rsidR="00CE4C70">
        <w:rPr>
          <w:rFonts w:hint="cs"/>
          <w:rtl/>
        </w:rPr>
        <w:t xml:space="preserve"> 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 أهـ [طبقات الشافعية</w:t>
      </w:r>
      <w:r>
        <w:rPr>
          <w:rFonts w:hint="cs"/>
          <w:rtl/>
        </w:rPr>
        <w:t xml:space="preserve">: </w:t>
      </w:r>
      <w:r w:rsidR="00CE4C70">
        <w:rPr>
          <w:rFonts w:hint="cs"/>
          <w:rtl/>
        </w:rPr>
        <w:t>(8/ 219)</w:t>
      </w:r>
      <w:r w:rsidR="003D2693">
        <w:rPr>
          <w:rFonts w:hint="cs"/>
          <w:rtl/>
        </w:rPr>
        <w:t>]،</w:t>
      </w:r>
      <w:r w:rsidR="00CE4C70">
        <w:rPr>
          <w:rFonts w:eastAsia="Times New Roman" w:hint="cs"/>
          <w:rtl/>
        </w:rPr>
        <w:t xml:space="preserve"> </w:t>
      </w:r>
      <w:r>
        <w:rPr>
          <w:rFonts w:eastAsia="Times New Roman" w:hint="cs"/>
          <w:rtl/>
        </w:rPr>
        <w:t>(</w:t>
      </w:r>
      <w:r w:rsidR="00CE4C70">
        <w:rPr>
          <w:rFonts w:eastAsia="Times New Roman" w:hint="cs"/>
          <w:rtl/>
        </w:rPr>
        <w:t>21</w:t>
      </w:r>
      <w:r>
        <w:rPr>
          <w:rFonts w:eastAsia="Times New Roman" w:hint="cs"/>
          <w:rtl/>
        </w:rPr>
        <w:t>)</w:t>
      </w:r>
      <w:r w:rsidR="00CE4C70">
        <w:rPr>
          <w:rFonts w:eastAsia="Times New Roman" w:hint="cs"/>
          <w:rtl/>
        </w:rPr>
        <w:t xml:space="preserve"> </w:t>
      </w:r>
      <w:r w:rsidR="00CE4C70">
        <w:rPr>
          <w:rFonts w:eastAsia="Times New Roman" w:hint="cs"/>
          <w:bCs/>
          <w:rtl/>
        </w:rPr>
        <w:t>وقال الإمام المفسّر محمد بن أحمد الأنصاري القرطبي المالكي</w:t>
      </w:r>
      <w:r w:rsidR="00CE4C70">
        <w:rPr>
          <w:rFonts w:eastAsia="Times New Roman" w:hint="cs"/>
          <w:rtl/>
        </w:rPr>
        <w:t xml:space="preserve"> (671هـ)</w:t>
      </w:r>
      <w:r>
        <w:rPr>
          <w:rFonts w:eastAsia="Times New Roman" w:hint="cs"/>
          <w:rtl/>
        </w:rPr>
        <w:t>: (</w:t>
      </w:r>
      <w:r w:rsidR="00CE4C70">
        <w:rPr>
          <w:rFonts w:eastAsia="Times New Roman" w:hint="cs"/>
          <w:rtl/>
        </w:rPr>
        <w:t>و" العليّ " يراد به علو القدر والمنزلة لا علو المكان، لأنَّ الله منزه عن التحيز)</w:t>
      </w:r>
      <w:r>
        <w:rPr>
          <w:rFonts w:eastAsia="Times New Roman" w:hint="cs"/>
          <w:rtl/>
        </w:rPr>
        <w:t xml:space="preserve"> </w:t>
      </w:r>
      <w:r w:rsidR="00CE4C70">
        <w:rPr>
          <w:rFonts w:eastAsia="Times New Roman" w:hint="cs"/>
          <w:rtl/>
        </w:rPr>
        <w:t xml:space="preserve">أهـ </w:t>
      </w:r>
      <w:r w:rsidR="003D2693">
        <w:rPr>
          <w:rFonts w:eastAsia="Times New Roman" w:hint="cs"/>
          <w:rtl/>
        </w:rPr>
        <w:t>[</w:t>
      </w:r>
      <w:r w:rsidR="00CE4C70">
        <w:rPr>
          <w:rFonts w:hint="cs"/>
          <w:rtl/>
        </w:rPr>
        <w:t>الجامع لأحكام القرءان</w:t>
      </w:r>
      <w:r>
        <w:rPr>
          <w:rFonts w:hint="cs"/>
          <w:rtl/>
        </w:rPr>
        <w:t xml:space="preserve">: </w:t>
      </w:r>
      <w:r w:rsidR="00CE4C70">
        <w:rPr>
          <w:rFonts w:hint="cs"/>
          <w:rtl/>
        </w:rPr>
        <w:t>(3/ 278)]</w:t>
      </w:r>
      <w:r w:rsidR="003D2693">
        <w:rPr>
          <w:rFonts w:hint="cs"/>
          <w:rtl/>
        </w:rPr>
        <w:t>،</w:t>
      </w:r>
      <w:r w:rsidR="00CE4C70">
        <w:rPr>
          <w:rFonts w:hint="cs"/>
          <w:rtl/>
        </w:rPr>
        <w:t xml:space="preserve"> </w:t>
      </w:r>
      <w:r w:rsidR="00CE4C70">
        <w:rPr>
          <w:rFonts w:eastAsia="Times New Roman" w:hint="cs"/>
          <w:rtl/>
        </w:rPr>
        <w:t xml:space="preserve">وقال أيضًا </w:t>
      </w:r>
      <w:r>
        <w:rPr>
          <w:rFonts w:eastAsia="Times New Roman" w:hint="cs"/>
          <w:rtl/>
        </w:rPr>
        <w:t>(</w:t>
      </w:r>
      <w:r w:rsidR="00CE4C70">
        <w:rPr>
          <w:rFonts w:eastAsia="Times New Roman" w:hint="cs"/>
          <w:rtl/>
        </w:rPr>
        <w:t>والقاعدة تنزيهه سبحانه وتعالى عن الحركة والانتقال وشغل الأمكنة</w:t>
      </w:r>
      <w:r>
        <w:rPr>
          <w:rFonts w:eastAsia="Times New Roman" w:hint="cs"/>
          <w:rtl/>
        </w:rPr>
        <w:t xml:space="preserve">) </w:t>
      </w:r>
      <w:r w:rsidR="00CE4C70">
        <w:rPr>
          <w:rFonts w:eastAsia="Times New Roman" w:hint="cs"/>
          <w:rtl/>
        </w:rPr>
        <w:t>اهـ.</w:t>
      </w:r>
      <w:r w:rsidR="00CE4C70">
        <w:rPr>
          <w:rFonts w:hint="cs"/>
          <w:rtl/>
        </w:rPr>
        <w:t xml:space="preserve"> </w:t>
      </w:r>
      <w:r w:rsidR="003D2693">
        <w:rPr>
          <w:rFonts w:hint="cs"/>
          <w:rtl/>
        </w:rPr>
        <w:t>[</w:t>
      </w:r>
      <w:r w:rsidR="00CE4C70">
        <w:rPr>
          <w:rFonts w:hint="cs"/>
          <w:rtl/>
        </w:rPr>
        <w:t>المصدر السابق</w:t>
      </w:r>
      <w:r>
        <w:rPr>
          <w:rFonts w:hint="cs"/>
          <w:rtl/>
        </w:rPr>
        <w:t xml:space="preserve">: </w:t>
      </w:r>
      <w:r w:rsidR="00CE4C70">
        <w:rPr>
          <w:rFonts w:hint="cs"/>
          <w:rtl/>
        </w:rPr>
        <w:t>(6/ 390)</w:t>
      </w:r>
      <w:r w:rsidR="003D2693">
        <w:rPr>
          <w:rFonts w:hint="cs"/>
          <w:rtl/>
        </w:rPr>
        <w:t>]،</w:t>
      </w:r>
      <w:r w:rsidR="00CE4C70">
        <w:rPr>
          <w:rFonts w:hint="cs"/>
          <w:rtl/>
        </w:rPr>
        <w:t xml:space="preserve"> </w:t>
      </w:r>
      <w:r w:rsidR="00CE4C70">
        <w:rPr>
          <w:rFonts w:eastAsia="Times New Roman" w:hint="cs"/>
          <w:rtl/>
        </w:rPr>
        <w:t>وقال أيضًا</w:t>
      </w:r>
      <w:r>
        <w:rPr>
          <w:rFonts w:eastAsia="Times New Roman" w:hint="cs"/>
          <w:rtl/>
        </w:rPr>
        <w:t>: (</w:t>
      </w:r>
      <w:r w:rsidR="00CE4C70">
        <w:rPr>
          <w:rFonts w:eastAsia="Times New Roman" w:hint="cs"/>
          <w:rtl/>
        </w:rPr>
        <w:t>ومعنى</w:t>
      </w:r>
      <w:r>
        <w:rPr>
          <w:rFonts w:eastAsia="Times New Roman" w:hint="cs"/>
          <w:rtl/>
        </w:rPr>
        <w:t xml:space="preserve">: </w:t>
      </w:r>
      <w:r w:rsidR="00CE4C70">
        <w:rPr>
          <w:rFonts w:eastAsia="Times New Roman" w:hint="cs"/>
          <w:rtl/>
        </w:rPr>
        <w:t xml:space="preserve">{فوق عباده} [سورة الأنعام/18] فوقية الاستعلاء بالقهر والغلبة عليهم، أي هم تحت تسخيره لا فوقية مكان" اهـ. </w:t>
      </w:r>
      <w:r w:rsidR="003D2693">
        <w:rPr>
          <w:rFonts w:hint="cs"/>
          <w:rtl/>
        </w:rPr>
        <w:t>[</w:t>
      </w:r>
      <w:r w:rsidR="00CE4C70">
        <w:rPr>
          <w:rFonts w:hint="cs"/>
          <w:rtl/>
        </w:rPr>
        <w:t>المصدر السابق</w:t>
      </w:r>
      <w:r>
        <w:rPr>
          <w:rFonts w:hint="cs"/>
          <w:rtl/>
        </w:rPr>
        <w:t xml:space="preserve">: </w:t>
      </w:r>
      <w:r w:rsidR="00CE4C70">
        <w:rPr>
          <w:rFonts w:hint="cs"/>
          <w:rtl/>
        </w:rPr>
        <w:t>(6/ 399)</w:t>
      </w:r>
      <w:r w:rsidR="003D2693">
        <w:rPr>
          <w:rFonts w:hint="cs"/>
          <w:rtl/>
        </w:rPr>
        <w:t>]،</w:t>
      </w:r>
      <w:r w:rsidR="00CE4C70">
        <w:rPr>
          <w:rFonts w:eastAsia="Times New Roman" w:hint="cs"/>
          <w:rtl/>
        </w:rPr>
        <w:t xml:space="preserve"> وقال أيضًا عند تفسير ءاية</w:t>
      </w:r>
      <w:r>
        <w:rPr>
          <w:rFonts w:eastAsia="Times New Roman" w:hint="cs"/>
          <w:rtl/>
        </w:rPr>
        <w:t xml:space="preserve">: </w:t>
      </w:r>
      <w:r w:rsidR="00CE4C70">
        <w:rPr>
          <w:rFonts w:eastAsia="Times New Roman" w:hint="cs"/>
          <w:rtl/>
        </w:rPr>
        <w:t>{أَوْ يَأْتِيَ رَبُّكَ أَوْ يَأْتِيَ بَعْضُ ءايَاتِ رَبِّكَ} [سورة الأنعام/158]</w:t>
      </w:r>
      <w:r>
        <w:rPr>
          <w:rFonts w:eastAsia="Times New Roman" w:hint="cs"/>
          <w:rtl/>
        </w:rPr>
        <w:t>: (</w:t>
      </w:r>
      <w:r w:rsidR="00CE4C70">
        <w:rPr>
          <w:rFonts w:eastAsia="Times New Roman" w:hint="cs"/>
          <w:rtl/>
        </w:rPr>
        <w:t>وليس مجيئه تعالى حركةً ولا انتقالاً ولا زوالاً لأن ذلك إنما يكون إذا كان الجائي جسمًا أو جوهرًا</w:t>
      </w:r>
      <w:r>
        <w:rPr>
          <w:rFonts w:eastAsia="Times New Roman" w:hint="cs"/>
          <w:rtl/>
        </w:rPr>
        <w:t>)</w:t>
      </w:r>
      <w:r w:rsidR="00CE4C70">
        <w:rPr>
          <w:rFonts w:eastAsia="Times New Roman" w:hint="cs"/>
          <w:rtl/>
        </w:rPr>
        <w:t xml:space="preserve"> اهـ.</w:t>
      </w:r>
      <w:r w:rsidR="00CE4C70">
        <w:rPr>
          <w:rFonts w:hint="cs"/>
          <w:rtl/>
        </w:rPr>
        <w:t xml:space="preserve"> </w:t>
      </w:r>
      <w:r w:rsidR="003D2693">
        <w:rPr>
          <w:rFonts w:hint="cs"/>
          <w:rtl/>
        </w:rPr>
        <w:t>[</w:t>
      </w:r>
      <w:r w:rsidR="00CE4C70">
        <w:rPr>
          <w:rFonts w:hint="cs"/>
          <w:rtl/>
        </w:rPr>
        <w:t>المصدر السابق</w:t>
      </w:r>
      <w:r>
        <w:rPr>
          <w:rFonts w:hint="cs"/>
          <w:rtl/>
        </w:rPr>
        <w:t xml:space="preserve">: </w:t>
      </w:r>
      <w:r w:rsidR="00CE4C70">
        <w:rPr>
          <w:rFonts w:hint="cs"/>
          <w:rtl/>
        </w:rPr>
        <w:t>(7/ 145)</w:t>
      </w:r>
      <w:r w:rsidR="003D2693">
        <w:rPr>
          <w:rFonts w:hint="cs"/>
          <w:rtl/>
        </w:rPr>
        <w:t>]،</w:t>
      </w:r>
      <w:r w:rsidR="00CE4C70">
        <w:rPr>
          <w:rFonts w:eastAsia="Times New Roman" w:hint="cs"/>
          <w:rtl/>
        </w:rPr>
        <w:t xml:space="preserve"> وقال أيضًا</w:t>
      </w:r>
      <w:r>
        <w:rPr>
          <w:rFonts w:eastAsia="Times New Roman" w:hint="cs"/>
          <w:rtl/>
        </w:rPr>
        <w:t xml:space="preserve">: </w:t>
      </w:r>
      <w:r w:rsidR="00CE4C70">
        <w:rPr>
          <w:rFonts w:eastAsia="Times New Roman" w:hint="cs"/>
          <w:rtl/>
        </w:rPr>
        <w:t>في تفسير آية {وجاء ربّك والملك صفًّا صفًّا}</w:t>
      </w:r>
      <w:r>
        <w:rPr>
          <w:rFonts w:eastAsia="Times New Roman" w:hint="cs"/>
          <w:rtl/>
        </w:rPr>
        <w:t>: (</w:t>
      </w:r>
      <w:r w:rsidR="00CE4C70">
        <w:rPr>
          <w:rFonts w:eastAsia="Times New Roman" w:hint="cs"/>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00CE4C70">
        <w:rPr>
          <w:rFonts w:hint="cs"/>
          <w:rtl/>
        </w:rPr>
        <w:t xml:space="preserve"> </w:t>
      </w:r>
      <w:r w:rsidR="003D2693">
        <w:rPr>
          <w:rFonts w:hint="cs"/>
          <w:rtl/>
        </w:rPr>
        <w:t>[</w:t>
      </w:r>
      <w:r w:rsidR="00CE4C70">
        <w:rPr>
          <w:rFonts w:hint="cs"/>
          <w:rtl/>
        </w:rPr>
        <w:t>المصدر السابق</w:t>
      </w:r>
      <w:r>
        <w:rPr>
          <w:rFonts w:hint="cs"/>
          <w:rtl/>
        </w:rPr>
        <w:t xml:space="preserve">: </w:t>
      </w:r>
      <w:r w:rsidR="00CE4C70">
        <w:rPr>
          <w:rFonts w:eastAsia="Times New Roman" w:hint="cs"/>
          <w:rtl/>
        </w:rPr>
        <w:lastRenderedPageBreak/>
        <w:t>(20/55)</w:t>
      </w:r>
      <w:r w:rsidR="00CE4C70">
        <w:rPr>
          <w:rFonts w:hint="cs"/>
          <w:rtl/>
        </w:rPr>
        <w:t>]</w:t>
      </w:r>
      <w:r w:rsidR="003D2693">
        <w:rPr>
          <w:rFonts w:eastAsia="Times New Roman" w:hint="cs"/>
          <w:rtl/>
          <w:lang w:bidi="ar-KW"/>
        </w:rPr>
        <w:t>،</w:t>
      </w:r>
      <w:r w:rsidR="00CE4C70">
        <w:rPr>
          <w:rFonts w:eastAsia="Times New Roman" w:hint="cs"/>
          <w:rtl/>
        </w:rPr>
        <w:t xml:space="preserve"> وقال أيضًا عند تفسير قوله تعالى</w:t>
      </w:r>
      <w:r>
        <w:rPr>
          <w:rFonts w:eastAsia="Times New Roman" w:hint="cs"/>
          <w:rtl/>
        </w:rPr>
        <w:t xml:space="preserve">: </w:t>
      </w:r>
      <w:r w:rsidR="00CE4C70">
        <w:rPr>
          <w:rFonts w:eastAsia="Times New Roman" w:hint="cs"/>
          <w:rtl/>
        </w:rPr>
        <w:t>{ءأمنتم من في السماء أن يخسف بكم الأرض} [سورة المُلك/16]</w:t>
      </w:r>
      <w:r>
        <w:rPr>
          <w:rFonts w:eastAsia="Times New Roman" w:hint="cs"/>
          <w:rtl/>
        </w:rPr>
        <w:t>: (</w:t>
      </w:r>
      <w:r w:rsidR="00CE4C70">
        <w:rPr>
          <w:rFonts w:eastAsia="Times New Roman" w:hint="cs"/>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Pr>
          <w:rFonts w:eastAsia="Times New Roman" w:hint="cs"/>
          <w:rtl/>
        </w:rPr>
        <w:t>)</w:t>
      </w:r>
      <w:r w:rsidR="00CE4C70">
        <w:rPr>
          <w:rFonts w:eastAsia="Times New Roman" w:hint="cs"/>
          <w:rtl/>
        </w:rPr>
        <w:t xml:space="preserve"> اهـ </w:t>
      </w:r>
      <w:r w:rsidR="003D2693">
        <w:rPr>
          <w:rFonts w:eastAsia="Times New Roman" w:hint="cs"/>
          <w:rtl/>
        </w:rPr>
        <w:t>[</w:t>
      </w:r>
      <w:r w:rsidR="00CE4C70">
        <w:rPr>
          <w:rFonts w:eastAsia="Times New Roman" w:hint="cs"/>
          <w:rtl/>
        </w:rPr>
        <w:t>المصدر السابق</w:t>
      </w:r>
      <w:r>
        <w:rPr>
          <w:rFonts w:eastAsia="Times New Roman" w:hint="cs"/>
          <w:rtl/>
        </w:rPr>
        <w:t>: (</w:t>
      </w:r>
      <w:r w:rsidR="00CE4C70">
        <w:rPr>
          <w:rFonts w:eastAsia="Times New Roman" w:hint="cs"/>
          <w:rtl/>
        </w:rPr>
        <w:t>18/216)</w:t>
      </w:r>
      <w:r w:rsidR="003D2693">
        <w:rPr>
          <w:rFonts w:eastAsia="Times New Roman" w:hint="cs"/>
          <w:rtl/>
        </w:rPr>
        <w:t>]،</w:t>
      </w:r>
      <w:r w:rsidR="00CE4C70">
        <w:rPr>
          <w:rFonts w:eastAsia="Times New Roman" w:hint="cs"/>
          <w:rtl/>
        </w:rPr>
        <w:t xml:space="preserve"> </w:t>
      </w:r>
      <w:r>
        <w:rPr>
          <w:rFonts w:eastAsia="Times New Roman" w:hint="cs"/>
          <w:rtl/>
        </w:rPr>
        <w:t>(</w:t>
      </w:r>
      <w:r w:rsidR="00CE4C70">
        <w:rPr>
          <w:rFonts w:eastAsia="Times New Roman" w:hint="cs"/>
          <w:rtl/>
        </w:rPr>
        <w:t>22</w:t>
      </w:r>
      <w:r>
        <w:rPr>
          <w:rFonts w:eastAsia="Times New Roman" w:hint="cs"/>
          <w:rtl/>
        </w:rPr>
        <w:t>)</w:t>
      </w:r>
      <w:r w:rsidR="00CE4C70">
        <w:rPr>
          <w:rFonts w:eastAsia="Times New Roman" w:hint="cs"/>
          <w:rtl/>
        </w:rPr>
        <w:t xml:space="preserve"> </w:t>
      </w:r>
      <w:r w:rsidR="00CE4C70">
        <w:rPr>
          <w:rFonts w:eastAsia="Times New Roman" w:hint="cs"/>
          <w:bCs/>
          <w:rtl/>
        </w:rPr>
        <w:t>وقال الإمام الحافظ أبو زكريا محيي الدين النووي</w:t>
      </w:r>
      <w:r w:rsidR="00CE4C70">
        <w:rPr>
          <w:rFonts w:eastAsia="Times New Roman" w:hint="cs"/>
          <w:rtl/>
        </w:rPr>
        <w:t xml:space="preserve"> (676هـ)</w:t>
      </w:r>
      <w:r>
        <w:rPr>
          <w:rFonts w:eastAsia="Times New Roman" w:hint="cs"/>
          <w:rtl/>
        </w:rPr>
        <w:t>: (</w:t>
      </w:r>
      <w:r w:rsidR="00CE4C70">
        <w:rPr>
          <w:rFonts w:eastAsia="Times New Roman" w:hint="cs"/>
          <w:rtl/>
        </w:rPr>
        <w:t>إن الله تعالى ليس كمثله شىء، وإنه منزه عن التجسيم والانتقال والتحيز في جهة وعن سائر صفات المخلوق</w:t>
      </w:r>
      <w:r>
        <w:rPr>
          <w:rFonts w:eastAsia="Times New Roman" w:hint="cs"/>
          <w:rtl/>
        </w:rPr>
        <w:t>)</w:t>
      </w:r>
      <w:r w:rsidR="00CE4C70">
        <w:rPr>
          <w:rFonts w:eastAsia="Times New Roman" w:hint="cs"/>
          <w:rtl/>
        </w:rPr>
        <w:t xml:space="preserve"> اهـ. </w:t>
      </w:r>
      <w:r w:rsidR="003D2693">
        <w:rPr>
          <w:rFonts w:eastAsia="Times New Roman" w:hint="cs"/>
          <w:rtl/>
        </w:rPr>
        <w:t>[</w:t>
      </w:r>
      <w:r w:rsidR="00CE4C70">
        <w:rPr>
          <w:rFonts w:eastAsia="Times New Roman" w:hint="cs"/>
          <w:rtl/>
        </w:rPr>
        <w:t>شرح صحيح مسلم 3/19]</w:t>
      </w:r>
      <w:r w:rsidR="003D2693">
        <w:rPr>
          <w:rFonts w:eastAsia="Times New Roman" w:hint="cs"/>
          <w:rtl/>
        </w:rPr>
        <w:t>،</w:t>
      </w:r>
      <w:r w:rsidR="00CE4C70">
        <w:rPr>
          <w:rFonts w:eastAsia="Times New Roman" w:hint="cs"/>
          <w:rtl/>
        </w:rPr>
        <w:t xml:space="preserve"> </w:t>
      </w:r>
      <w:r>
        <w:rPr>
          <w:rFonts w:hint="cs"/>
          <w:rtl/>
        </w:rPr>
        <w:t>(</w:t>
      </w:r>
      <w:r w:rsidR="00CE4C70">
        <w:rPr>
          <w:rFonts w:hint="cs"/>
          <w:rtl/>
        </w:rPr>
        <w:t>23</w:t>
      </w:r>
      <w:r>
        <w:rPr>
          <w:rFonts w:hint="cs"/>
          <w:rtl/>
        </w:rPr>
        <w:t>)</w:t>
      </w:r>
      <w:r w:rsidR="00CE4C70">
        <w:rPr>
          <w:rFonts w:hint="cs"/>
          <w:rtl/>
        </w:rPr>
        <w:t xml:space="preserve"> </w:t>
      </w:r>
      <w:r w:rsidR="00CE4C70">
        <w:rPr>
          <w:rFonts w:hint="cs"/>
          <w:bCs/>
          <w:rtl/>
        </w:rPr>
        <w:t>وقال الإمام البيضاوي</w:t>
      </w:r>
      <w:r w:rsidR="00CE4C70">
        <w:rPr>
          <w:rFonts w:hint="cs"/>
          <w:rtl/>
        </w:rPr>
        <w:t xml:space="preserve"> (685 هـ)</w:t>
      </w:r>
      <w:r>
        <w:rPr>
          <w:rFonts w:hint="cs"/>
          <w:rtl/>
        </w:rPr>
        <w:t>: (</w:t>
      </w:r>
      <w:r w:rsidR="00CE4C70">
        <w:rPr>
          <w:rFonts w:hint="cs"/>
          <w:rtl/>
        </w:rPr>
        <w:t>ولما ثبت بالقواطع أنه سبحانه منزه عن الجسمية والتحيز امتنع عليه النزول على معنى الانتقال من موضع إلى موضع أخفض منه</w:t>
      </w:r>
      <w:r>
        <w:rPr>
          <w:rFonts w:hint="cs"/>
          <w:rtl/>
        </w:rPr>
        <w:t>)</w:t>
      </w:r>
      <w:r w:rsidR="00CE4C70">
        <w:rPr>
          <w:rFonts w:hint="cs"/>
          <w:rtl/>
        </w:rPr>
        <w:t xml:space="preserve"> أهـ </w:t>
      </w:r>
      <w:r w:rsidR="003D2693">
        <w:rPr>
          <w:rFonts w:hint="cs"/>
          <w:rtl/>
        </w:rPr>
        <w:t>[</w:t>
      </w:r>
      <w:r w:rsidR="00CE4C70">
        <w:rPr>
          <w:rFonts w:hint="cs"/>
          <w:rtl/>
        </w:rPr>
        <w:t>فتح الباري (3/ 31)]</w:t>
      </w:r>
      <w:r w:rsidR="003D2693">
        <w:rPr>
          <w:rFonts w:hint="cs"/>
          <w:rtl/>
        </w:rPr>
        <w:t>،</w:t>
      </w:r>
      <w:r w:rsidR="00CE4C70">
        <w:rPr>
          <w:rFonts w:hint="cs"/>
          <w:rtl/>
        </w:rPr>
        <w:t xml:space="preserve"> </w:t>
      </w:r>
      <w:r>
        <w:rPr>
          <w:rFonts w:hint="cs"/>
          <w:rtl/>
        </w:rPr>
        <w:t>(</w:t>
      </w:r>
      <w:r w:rsidR="00CE4C70">
        <w:rPr>
          <w:rFonts w:hint="cs"/>
          <w:rtl/>
        </w:rPr>
        <w:t>24</w:t>
      </w:r>
      <w:r>
        <w:rPr>
          <w:rFonts w:hint="cs"/>
          <w:rtl/>
        </w:rPr>
        <w:t>)</w:t>
      </w:r>
      <w:r w:rsidR="00CE4C70">
        <w:rPr>
          <w:rFonts w:hint="cs"/>
          <w:rtl/>
        </w:rPr>
        <w:t xml:space="preserve"> </w:t>
      </w:r>
      <w:r w:rsidR="00CE4C70">
        <w:rPr>
          <w:rFonts w:hint="cs"/>
          <w:bCs/>
          <w:rtl/>
        </w:rPr>
        <w:t>وقال الإمام المفسر النسفي</w:t>
      </w:r>
      <w:r w:rsidR="00CE4C70">
        <w:rPr>
          <w:rFonts w:hint="cs"/>
          <w:rtl/>
        </w:rPr>
        <w:t xml:space="preserve"> (710 هـ</w:t>
      </w:r>
      <w:r>
        <w:rPr>
          <w:rFonts w:hint="cs"/>
          <w:rtl/>
        </w:rPr>
        <w:t xml:space="preserve">): </w:t>
      </w:r>
      <w:r w:rsidR="00CE4C70">
        <w:rPr>
          <w:rFonts w:hint="cs"/>
          <w:rtl/>
        </w:rPr>
        <w:t>(إنه تعالى كان ولا مكان فهو على ما كان قبل خلق المكان، لم يتغير عما كان</w:t>
      </w:r>
      <w:r>
        <w:rPr>
          <w:rFonts w:hint="cs"/>
          <w:rtl/>
        </w:rPr>
        <w:t>)</w:t>
      </w:r>
      <w:r w:rsidR="00CE4C70">
        <w:rPr>
          <w:rFonts w:hint="cs"/>
          <w:rtl/>
        </w:rPr>
        <w:t xml:space="preserve"> اهـ. </w:t>
      </w:r>
      <w:r w:rsidR="003D2693">
        <w:rPr>
          <w:rFonts w:hint="cs"/>
          <w:rtl/>
        </w:rPr>
        <w:t>[</w:t>
      </w:r>
      <w:r w:rsidR="00CE4C70">
        <w:rPr>
          <w:rFonts w:hint="cs"/>
          <w:rtl/>
        </w:rPr>
        <w:t>تفسير النسفي</w:t>
      </w:r>
      <w:r>
        <w:rPr>
          <w:rFonts w:hint="cs"/>
          <w:rtl/>
        </w:rPr>
        <w:t xml:space="preserve">: </w:t>
      </w:r>
      <w:r w:rsidR="00CE4C70">
        <w:rPr>
          <w:rFonts w:hint="cs"/>
          <w:rtl/>
        </w:rPr>
        <w:t>(ج2/2،48)</w:t>
      </w:r>
      <w:r w:rsidR="003D2693">
        <w:rPr>
          <w:rFonts w:hint="cs"/>
          <w:rtl/>
        </w:rPr>
        <w:t>]،</w:t>
      </w:r>
      <w:r w:rsidR="00CE4C70">
        <w:rPr>
          <w:rFonts w:hint="cs"/>
          <w:rtl/>
        </w:rPr>
        <w:t xml:space="preserve"> </w:t>
      </w:r>
      <w:r>
        <w:rPr>
          <w:rFonts w:hint="cs"/>
          <w:rtl/>
        </w:rPr>
        <w:t>(</w:t>
      </w:r>
      <w:r w:rsidR="00CE4C70">
        <w:rPr>
          <w:rFonts w:hint="cs"/>
          <w:rtl/>
        </w:rPr>
        <w:t>25</w:t>
      </w:r>
      <w:r>
        <w:rPr>
          <w:rFonts w:hint="cs"/>
          <w:rtl/>
        </w:rPr>
        <w:t>)</w:t>
      </w:r>
      <w:r w:rsidR="00CE4C70">
        <w:rPr>
          <w:rFonts w:hint="cs"/>
          <w:rtl/>
        </w:rPr>
        <w:t xml:space="preserve"> </w:t>
      </w:r>
      <w:r w:rsidR="00CE4C70">
        <w:rPr>
          <w:rFonts w:hint="cs"/>
          <w:bCs/>
          <w:rtl/>
        </w:rPr>
        <w:t>وقال العلامة ابن منظور</w:t>
      </w:r>
      <w:r w:rsidR="00CE4C70">
        <w:rPr>
          <w:rFonts w:hint="cs"/>
          <w:rtl/>
        </w:rPr>
        <w:t xml:space="preserve"> (711 هـ)</w:t>
      </w:r>
      <w:r>
        <w:rPr>
          <w:rFonts w:hint="cs"/>
          <w:rtl/>
        </w:rPr>
        <w:t>: (</w:t>
      </w:r>
      <w:r w:rsidR="00CE4C70">
        <w:rPr>
          <w:rFonts w:hint="cs"/>
          <w:rtl/>
        </w:rPr>
        <w:t>وفي الحديث</w:t>
      </w:r>
      <w:r>
        <w:rPr>
          <w:rFonts w:hint="cs"/>
          <w:rtl/>
        </w:rPr>
        <w:t xml:space="preserve">: </w:t>
      </w:r>
      <w:r w:rsidR="00CE4C70">
        <w:rPr>
          <w:rFonts w:hint="cs"/>
          <w:rtl/>
        </w:rPr>
        <w:t>(</w:t>
      </w:r>
      <w:r>
        <w:rPr>
          <w:rFonts w:hint="cs"/>
          <w:rtl/>
        </w:rPr>
        <w:t>(</w:t>
      </w:r>
      <w:r w:rsidR="00CE4C70">
        <w:rPr>
          <w:rFonts w:hint="cs"/>
          <w:rtl/>
        </w:rPr>
        <w:t>من تقرب إليّ شبرا تقربت إليه ذراعًا</w:t>
      </w:r>
      <w:r>
        <w:rPr>
          <w:rFonts w:hint="cs"/>
          <w:rtl/>
        </w:rPr>
        <w:t>)</w:t>
      </w:r>
      <w:r w:rsidR="00CE4C70">
        <w:rPr>
          <w:rFonts w:hint="cs"/>
          <w:rtl/>
        </w:rPr>
        <w:t>)</w:t>
      </w:r>
      <w:r>
        <w:rPr>
          <w:rFonts w:hint="cs"/>
          <w:rtl/>
        </w:rPr>
        <w:t xml:space="preserve"> </w:t>
      </w:r>
      <w:r w:rsidR="00CE4C70">
        <w:rPr>
          <w:rFonts w:hint="cs"/>
          <w:rtl/>
        </w:rPr>
        <w:t>المراد بقرب العبد من الله عز وجل</w:t>
      </w:r>
      <w:r>
        <w:rPr>
          <w:rFonts w:hint="cs"/>
          <w:rtl/>
        </w:rPr>
        <w:t xml:space="preserve">: </w:t>
      </w:r>
      <w:r w:rsidR="00CE4C70">
        <w:rPr>
          <w:rFonts w:hint="cs"/>
          <w:rtl/>
        </w:rPr>
        <w:t xml:space="preserve">القرب بالذكر والعمل الصالح لا قرب الذات والمكان لأن ذلك من صفات الأجسام، والله يتعالى عن ذلك ويتقدس) </w:t>
      </w:r>
      <w:r w:rsidR="003D2693">
        <w:rPr>
          <w:rFonts w:hint="cs"/>
          <w:rtl/>
        </w:rPr>
        <w:t>[</w:t>
      </w:r>
      <w:r w:rsidR="00CE4C70">
        <w:rPr>
          <w:rFonts w:hint="cs"/>
          <w:rtl/>
        </w:rPr>
        <w:t>لسان العرب</w:t>
      </w:r>
      <w:r w:rsidR="003D2693">
        <w:rPr>
          <w:rFonts w:hint="cs"/>
          <w:rtl/>
        </w:rPr>
        <w:t>،</w:t>
      </w:r>
      <w:r w:rsidR="00CE4C70">
        <w:rPr>
          <w:rFonts w:hint="cs"/>
          <w:rtl/>
        </w:rPr>
        <w:t xml:space="preserve"> مادة</w:t>
      </w:r>
      <w:r>
        <w:rPr>
          <w:rFonts w:hint="cs"/>
          <w:rtl/>
        </w:rPr>
        <w:t xml:space="preserve">: </w:t>
      </w:r>
      <w:r w:rsidR="00CE4C70">
        <w:rPr>
          <w:rFonts w:hint="cs"/>
          <w:rtl/>
        </w:rPr>
        <w:t>ق رب (1/ 663- 664)</w:t>
      </w:r>
      <w:r w:rsidR="003D2693">
        <w:rPr>
          <w:rFonts w:hint="cs"/>
          <w:rtl/>
        </w:rPr>
        <w:t>]،</w:t>
      </w:r>
      <w:r w:rsidR="00CE4C70">
        <w:rPr>
          <w:rFonts w:hint="cs"/>
          <w:rtl/>
        </w:rPr>
        <w:t xml:space="preserve"> </w:t>
      </w:r>
      <w:r>
        <w:rPr>
          <w:rFonts w:hint="cs"/>
          <w:rtl/>
        </w:rPr>
        <w:t>(</w:t>
      </w:r>
      <w:r w:rsidR="00CE4C70">
        <w:rPr>
          <w:rFonts w:hint="cs"/>
          <w:rtl/>
        </w:rPr>
        <w:t>26</w:t>
      </w:r>
      <w:r>
        <w:rPr>
          <w:rFonts w:hint="cs"/>
          <w:rtl/>
        </w:rPr>
        <w:t>)</w:t>
      </w:r>
      <w:r w:rsidR="00CE4C70">
        <w:rPr>
          <w:rFonts w:hint="cs"/>
          <w:rtl/>
        </w:rPr>
        <w:t xml:space="preserve"> </w:t>
      </w:r>
      <w:r w:rsidR="00CE4C70">
        <w:rPr>
          <w:rFonts w:hint="cs"/>
          <w:bCs/>
          <w:rtl/>
        </w:rPr>
        <w:t>وقال الإمام القاضي بدر الدين ابن جماعة</w:t>
      </w:r>
      <w:r w:rsidR="00CE4C70">
        <w:rPr>
          <w:rFonts w:hint="cs"/>
          <w:rtl/>
        </w:rPr>
        <w:t xml:space="preserve"> (733 ه</w:t>
      </w:r>
      <w:r>
        <w:rPr>
          <w:rFonts w:hint="cs"/>
          <w:rtl/>
        </w:rPr>
        <w:t>): (</w:t>
      </w:r>
      <w:r w:rsidR="00CE4C70">
        <w:rPr>
          <w:rFonts w:hint="cs"/>
          <w:rtl/>
        </w:rPr>
        <w:t>كان الله ولا زمان ولا مكان، وهو الان على ما عليه كان)</w:t>
      </w:r>
      <w:r>
        <w:rPr>
          <w:rFonts w:hint="cs"/>
          <w:rtl/>
        </w:rPr>
        <w:t xml:space="preserve"> </w:t>
      </w:r>
      <w:r w:rsidR="00CE4C70">
        <w:rPr>
          <w:rFonts w:hint="cs"/>
          <w:rtl/>
        </w:rPr>
        <w:t xml:space="preserve">اهـ. </w:t>
      </w:r>
      <w:r w:rsidR="003D2693">
        <w:rPr>
          <w:rFonts w:hint="cs"/>
          <w:rtl/>
        </w:rPr>
        <w:t>[</w:t>
      </w:r>
      <w:r w:rsidR="00CE4C70">
        <w:rPr>
          <w:rFonts w:hint="cs"/>
          <w:rtl/>
        </w:rPr>
        <w:t>إيضاح الدليل (ص/ 103- 4. 1)]</w:t>
      </w:r>
      <w:r w:rsidR="003D2693">
        <w:rPr>
          <w:rFonts w:hint="cs"/>
          <w:rtl/>
        </w:rPr>
        <w:t>،</w:t>
      </w:r>
      <w:r w:rsidR="00CE4C70">
        <w:rPr>
          <w:rFonts w:hint="cs"/>
          <w:rtl/>
        </w:rPr>
        <w:t xml:space="preserve"> وقال أيضا</w:t>
      </w:r>
      <w:r>
        <w:rPr>
          <w:rFonts w:hint="cs"/>
          <w:rtl/>
        </w:rPr>
        <w:t>: (</w:t>
      </w:r>
      <w:r w:rsidR="00CE4C70">
        <w:rPr>
          <w:rFonts w:hint="cs"/>
          <w:rtl/>
        </w:rPr>
        <w:t>فإن قيل</w:t>
      </w:r>
      <w:r>
        <w:rPr>
          <w:rFonts w:hint="cs"/>
          <w:rtl/>
        </w:rPr>
        <w:t xml:space="preserve">: </w:t>
      </w:r>
      <w:r w:rsidR="00CE4C70">
        <w:rPr>
          <w:rFonts w:hint="cs"/>
          <w:rtl/>
        </w:rPr>
        <w:t>نفي الجهة عن الموجود يوجب نفيه لاستحالة موجود في غير جهة. " قلنا</w:t>
      </w:r>
      <w:r>
        <w:rPr>
          <w:rFonts w:hint="cs"/>
          <w:rtl/>
        </w:rPr>
        <w:t xml:space="preserve">: </w:t>
      </w:r>
      <w:r w:rsidR="00CE4C70">
        <w:rPr>
          <w:rFonts w:hint="cs"/>
          <w:rtl/>
        </w:rPr>
        <w:t>الموجود قسمان</w:t>
      </w:r>
      <w:r>
        <w:rPr>
          <w:rFonts w:hint="cs"/>
          <w:rtl/>
        </w:rPr>
        <w:t xml:space="preserve">: </w:t>
      </w:r>
      <w:r w:rsidR="00CE4C70">
        <w:rPr>
          <w:rFonts w:hint="cs"/>
          <w:rtl/>
        </w:rPr>
        <w:t>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sidR="00CE4C70">
        <w:rPr>
          <w:rFonts w:hint="cs"/>
        </w:rPr>
        <w:t xml:space="preserve"> </w:t>
      </w:r>
      <w:r w:rsidR="00CE4C70">
        <w:rPr>
          <w:rFonts w:hint="cs"/>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Pr>
          <w:rFonts w:hint="cs"/>
          <w:rtl/>
        </w:rPr>
        <w:t>)</w:t>
      </w:r>
      <w:r w:rsidR="00CE4C70">
        <w:rPr>
          <w:rFonts w:hint="cs"/>
          <w:rtl/>
        </w:rPr>
        <w:t xml:space="preserve"> اهـ </w:t>
      </w:r>
      <w:r w:rsidR="003D2693">
        <w:rPr>
          <w:rFonts w:hint="cs"/>
          <w:rtl/>
        </w:rPr>
        <w:t>[</w:t>
      </w:r>
      <w:r w:rsidR="00CE4C70">
        <w:rPr>
          <w:rFonts w:hint="cs"/>
          <w:rtl/>
        </w:rPr>
        <w:t>إيضاح الدليل (ص/ 104- 105)</w:t>
      </w:r>
      <w:r w:rsidR="003D2693">
        <w:rPr>
          <w:rFonts w:hint="cs"/>
          <w:rtl/>
        </w:rPr>
        <w:t>]،</w:t>
      </w:r>
      <w:r w:rsidR="00CE4C70">
        <w:rPr>
          <w:rFonts w:hint="cs"/>
          <w:rtl/>
        </w:rPr>
        <w:t xml:space="preserve"> </w:t>
      </w:r>
      <w:r>
        <w:rPr>
          <w:rFonts w:hint="cs"/>
          <w:rtl/>
        </w:rPr>
        <w:t>(</w:t>
      </w:r>
      <w:r w:rsidR="00CE4C70">
        <w:rPr>
          <w:rFonts w:hint="cs"/>
          <w:rtl/>
        </w:rPr>
        <w:t>27</w:t>
      </w:r>
      <w:r>
        <w:rPr>
          <w:rFonts w:hint="cs"/>
          <w:rtl/>
        </w:rPr>
        <w:t>)</w:t>
      </w:r>
      <w:r w:rsidR="00CE4C70">
        <w:rPr>
          <w:rFonts w:hint="cs"/>
          <w:rtl/>
        </w:rPr>
        <w:t xml:space="preserve"> </w:t>
      </w:r>
      <w:r w:rsidR="00CE4C70">
        <w:rPr>
          <w:rFonts w:hint="cs"/>
          <w:bCs/>
          <w:rtl/>
        </w:rPr>
        <w:t>وقال المفسِّر النحوي محمد بن يوسف المعروف بأبي حيان الأندلسي</w:t>
      </w:r>
      <w:r w:rsidR="00CE4C70">
        <w:rPr>
          <w:rFonts w:hint="cs"/>
          <w:rtl/>
        </w:rPr>
        <w:t xml:space="preserve"> (745 هـ) عند تفسير قوله تعالى</w:t>
      </w:r>
      <w:r>
        <w:rPr>
          <w:rFonts w:hint="cs"/>
          <w:rtl/>
        </w:rPr>
        <w:t xml:space="preserve">: </w:t>
      </w:r>
      <w:r w:rsidR="003D2693">
        <w:rPr>
          <w:rFonts w:hint="cs"/>
          <w:rtl/>
        </w:rPr>
        <w:t>{</w:t>
      </w:r>
      <w:r w:rsidR="00CE4C70">
        <w:rPr>
          <w:rFonts w:hint="cs"/>
          <w:rtl/>
        </w:rPr>
        <w:t>وَلَهُ مَن فِي السَّمَاوَاتِ وَالْأَرْضِ وَمَنْ عِندَهُ لَا يَسْتَكْبِرُونَ عَنْ عِبَادَتِه</w:t>
      </w:r>
      <w:r w:rsidR="003D2693">
        <w:rPr>
          <w:rFonts w:hint="cs"/>
          <w:rtl/>
        </w:rPr>
        <w:t>}</w:t>
      </w:r>
      <w:r>
        <w:rPr>
          <w:rFonts w:hint="cs"/>
          <w:rtl/>
        </w:rPr>
        <w:t>: (</w:t>
      </w:r>
      <w:r w:rsidR="00CE4C70">
        <w:rPr>
          <w:rFonts w:hint="cs"/>
          <w:rtl/>
        </w:rPr>
        <w:t xml:space="preserve">وعند هنا لا يراد بها ظرف المكان لأنه تعالى منزه عن المكان، بل المعنى </w:t>
      </w:r>
      <w:r w:rsidR="00CE4C70">
        <w:rPr>
          <w:rFonts w:hint="cs"/>
          <w:rtl/>
        </w:rPr>
        <w:lastRenderedPageBreak/>
        <w:t>شرف المكانة وعلو المنزلة</w:t>
      </w:r>
      <w:r>
        <w:rPr>
          <w:rFonts w:hint="cs"/>
          <w:rtl/>
        </w:rPr>
        <w:t>)</w:t>
      </w:r>
      <w:r w:rsidR="00CE4C70">
        <w:rPr>
          <w:rFonts w:hint="cs"/>
          <w:rtl/>
        </w:rPr>
        <w:t xml:space="preserve"> اهـ </w:t>
      </w:r>
      <w:r w:rsidR="003D2693">
        <w:rPr>
          <w:rFonts w:hint="cs"/>
          <w:rtl/>
        </w:rPr>
        <w:t>[</w:t>
      </w:r>
      <w:r w:rsidR="00CE4C70">
        <w:rPr>
          <w:rFonts w:hint="cs"/>
          <w:rtl/>
        </w:rPr>
        <w:t>البحر المحيط (6/ 302)]</w:t>
      </w:r>
      <w:r w:rsidR="003D2693">
        <w:rPr>
          <w:rFonts w:hint="cs"/>
          <w:rtl/>
        </w:rPr>
        <w:t>،</w:t>
      </w:r>
      <w:r w:rsidR="00CE4C70">
        <w:rPr>
          <w:rFonts w:hint="cs"/>
          <w:rtl/>
        </w:rPr>
        <w:t xml:space="preserve"> وقال أيضا</w:t>
      </w:r>
      <w:r>
        <w:rPr>
          <w:rFonts w:hint="cs"/>
          <w:rtl/>
        </w:rPr>
        <w:t>: (</w:t>
      </w:r>
      <w:r w:rsidR="00CE4C70">
        <w:rPr>
          <w:rFonts w:hint="cs"/>
          <w:rtl/>
        </w:rPr>
        <w:t>قام البرهان العقلي على أنه تعالى ليس بمتحيز في جهة</w:t>
      </w:r>
      <w:r>
        <w:rPr>
          <w:rFonts w:hint="cs"/>
          <w:rtl/>
        </w:rPr>
        <w:t>)</w:t>
      </w:r>
      <w:r w:rsidR="00CE4C70">
        <w:rPr>
          <w:rFonts w:hint="cs"/>
          <w:rtl/>
        </w:rPr>
        <w:t xml:space="preserve"> اهـ. [البحر المحيط</w:t>
      </w:r>
      <w:r>
        <w:rPr>
          <w:rFonts w:hint="cs"/>
          <w:rtl/>
        </w:rPr>
        <w:t xml:space="preserve">: </w:t>
      </w:r>
      <w:r w:rsidR="00CE4C70">
        <w:rPr>
          <w:rFonts w:hint="cs"/>
          <w:rtl/>
        </w:rPr>
        <w:t>16- 8/ 302)</w:t>
      </w:r>
      <w:r w:rsidR="003D2693">
        <w:rPr>
          <w:rFonts w:hint="cs"/>
          <w:rtl/>
        </w:rPr>
        <w:t>]،</w:t>
      </w:r>
      <w:r w:rsidR="00CE4C70">
        <w:rPr>
          <w:rFonts w:hint="cs"/>
          <w:rtl/>
        </w:rPr>
        <w:t xml:space="preserve"> </w:t>
      </w:r>
      <w:r>
        <w:rPr>
          <w:rFonts w:hint="cs"/>
          <w:rtl/>
        </w:rPr>
        <w:t>(</w:t>
      </w:r>
      <w:r w:rsidR="00CE4C70">
        <w:rPr>
          <w:rFonts w:hint="cs"/>
          <w:rtl/>
        </w:rPr>
        <w:t>28</w:t>
      </w:r>
      <w:r>
        <w:rPr>
          <w:rFonts w:hint="cs"/>
          <w:rtl/>
        </w:rPr>
        <w:t>)</w:t>
      </w:r>
      <w:r w:rsidR="00CE4C70">
        <w:rPr>
          <w:rFonts w:hint="cs"/>
          <w:rtl/>
        </w:rPr>
        <w:t xml:space="preserve"> </w:t>
      </w:r>
      <w:r w:rsidR="00CE4C70">
        <w:rPr>
          <w:rFonts w:hint="cs"/>
          <w:bCs/>
          <w:rtl/>
        </w:rPr>
        <w:t>وقال الإمام الحافظ المحدث ولي الدين أبو زرعة أحمد بن عبد الرحيم العراقي</w:t>
      </w:r>
      <w:r w:rsidR="00CE4C70">
        <w:rPr>
          <w:rFonts w:hint="cs"/>
          <w:rtl/>
        </w:rPr>
        <w:t xml:space="preserve"> (826 هـ)</w:t>
      </w:r>
      <w:r>
        <w:rPr>
          <w:rFonts w:hint="cs"/>
          <w:rtl/>
        </w:rPr>
        <w:t>: (</w:t>
      </w:r>
      <w:r w:rsidR="00CE4C70">
        <w:rPr>
          <w:rFonts w:hint="cs"/>
          <w:rtl/>
        </w:rPr>
        <w:t>"وقوله أي النبي- "فهو عنده فوق العرش "لا بد من تأويل ظاهر لفظة "عنده " لأن معناها حضرة الشيء والله تعالى منزه عن الاستقرار والتحيز والجهة، فالعندية ليست من حضرة المكان بل من حضرة الشرف، أي وضع ذلك الكتاب في محل مُعظّم عنده</w:t>
      </w:r>
      <w:r>
        <w:rPr>
          <w:rFonts w:hint="cs"/>
          <w:rtl/>
        </w:rPr>
        <w:t>)</w:t>
      </w:r>
      <w:r w:rsidR="00CE4C70">
        <w:rPr>
          <w:rFonts w:hint="cs"/>
          <w:rtl/>
        </w:rPr>
        <w:t xml:space="preserve"> اهـ </w:t>
      </w:r>
      <w:r w:rsidR="003D2693">
        <w:rPr>
          <w:rFonts w:hint="cs"/>
          <w:rtl/>
        </w:rPr>
        <w:t>[</w:t>
      </w:r>
      <w:r w:rsidR="00CE4C70">
        <w:rPr>
          <w:rFonts w:hint="cs"/>
          <w:rtl/>
        </w:rPr>
        <w:t>طرح التثريب (8/،84)</w:t>
      </w:r>
      <w:r w:rsidR="003D2693">
        <w:rPr>
          <w:rFonts w:hint="cs"/>
          <w:rtl/>
        </w:rPr>
        <w:t>]،</w:t>
      </w:r>
      <w:r w:rsidR="00CE4C70">
        <w:rPr>
          <w:rFonts w:hint="cs"/>
          <w:rtl/>
        </w:rPr>
        <w:t xml:space="preserve"> </w:t>
      </w:r>
      <w:r>
        <w:rPr>
          <w:rFonts w:hint="cs"/>
          <w:rtl/>
        </w:rPr>
        <w:t>(</w:t>
      </w:r>
      <w:r w:rsidR="00CE4C70">
        <w:rPr>
          <w:rFonts w:hint="cs"/>
          <w:rtl/>
        </w:rPr>
        <w:t>29</w:t>
      </w:r>
      <w:r>
        <w:rPr>
          <w:rFonts w:hint="cs"/>
          <w:rtl/>
        </w:rPr>
        <w:t>)</w:t>
      </w:r>
      <w:r w:rsidR="00CE4C70">
        <w:rPr>
          <w:rFonts w:hint="cs"/>
          <w:rtl/>
        </w:rPr>
        <w:t xml:space="preserve"> </w:t>
      </w:r>
      <w:r w:rsidR="00CE4C70">
        <w:rPr>
          <w:rFonts w:hint="cs"/>
          <w:bCs/>
          <w:rtl/>
        </w:rPr>
        <w:t>وقال إمام الدنيا في الحديث الحافظ ابن حجر العسقلاني</w:t>
      </w:r>
      <w:r w:rsidR="00CE4C70">
        <w:rPr>
          <w:rFonts w:hint="cs"/>
          <w:rtl/>
        </w:rPr>
        <w:t xml:space="preserve"> (852 هـ)</w:t>
      </w:r>
      <w:r>
        <w:rPr>
          <w:rFonts w:hint="cs"/>
          <w:rtl/>
        </w:rPr>
        <w:t>: (</w:t>
      </w:r>
      <w:r w:rsidR="00CE4C70">
        <w:rPr>
          <w:rFonts w:hint="cs"/>
          <w:rtl/>
        </w:rPr>
        <w:t>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شىء علما جلّ وعز</w:t>
      </w:r>
      <w:r>
        <w:rPr>
          <w:rFonts w:hint="cs"/>
          <w:rtl/>
        </w:rPr>
        <w:t>)</w:t>
      </w:r>
      <w:r w:rsidR="00CE4C70">
        <w:rPr>
          <w:rFonts w:hint="cs"/>
          <w:rtl/>
        </w:rPr>
        <w:t xml:space="preserve"> أهـ</w:t>
      </w:r>
      <w:r>
        <w:rPr>
          <w:rFonts w:hint="cs"/>
          <w:rtl/>
        </w:rPr>
        <w:t xml:space="preserve"> </w:t>
      </w:r>
      <w:r w:rsidR="003D2693">
        <w:rPr>
          <w:rFonts w:hint="cs"/>
          <w:rtl/>
        </w:rPr>
        <w:t>[</w:t>
      </w:r>
      <w:r w:rsidR="00CE4C70">
        <w:rPr>
          <w:rFonts w:hint="cs"/>
          <w:rtl/>
        </w:rPr>
        <w:t>فتح الباري(6/ 136)</w:t>
      </w:r>
      <w:r w:rsidR="003D2693">
        <w:rPr>
          <w:rFonts w:hint="cs"/>
          <w:rtl/>
        </w:rPr>
        <w:t>]،</w:t>
      </w:r>
      <w:r w:rsidR="00CE4C70">
        <w:rPr>
          <w:rFonts w:hint="cs"/>
          <w:rtl/>
        </w:rPr>
        <w:t xml:space="preserve"> </w:t>
      </w:r>
      <w:r>
        <w:rPr>
          <w:rFonts w:hint="cs"/>
          <w:rtl/>
        </w:rPr>
        <w:t>(</w:t>
      </w:r>
      <w:r w:rsidR="00CE4C70">
        <w:rPr>
          <w:rFonts w:hint="cs"/>
          <w:rtl/>
        </w:rPr>
        <w:t>30</w:t>
      </w:r>
      <w:r>
        <w:rPr>
          <w:rFonts w:hint="cs"/>
          <w:rtl/>
        </w:rPr>
        <w:t>)</w:t>
      </w:r>
      <w:r w:rsidR="00CE4C70">
        <w:rPr>
          <w:rFonts w:hint="cs"/>
          <w:rtl/>
        </w:rPr>
        <w:t xml:space="preserve"> </w:t>
      </w:r>
      <w:r w:rsidR="00CE4C70">
        <w:rPr>
          <w:rFonts w:hint="cs"/>
          <w:bCs/>
          <w:rtl/>
        </w:rPr>
        <w:t>وقال الإمام العَيْني أحد أكبر شراح صحيح البخاري</w:t>
      </w:r>
      <w:r w:rsidR="00CE4C70">
        <w:rPr>
          <w:rFonts w:hint="cs"/>
          <w:rtl/>
        </w:rPr>
        <w:t xml:space="preserve"> (855 هـ)</w:t>
      </w:r>
      <w:r>
        <w:rPr>
          <w:rFonts w:hint="cs"/>
          <w:rtl/>
        </w:rPr>
        <w:t>: (</w:t>
      </w:r>
      <w:r w:rsidR="00CE4C70">
        <w:rPr>
          <w:rFonts w:hint="cs"/>
          <w:rtl/>
        </w:rPr>
        <w:t>ولا يدل قوله تعالى</w:t>
      </w:r>
      <w:r>
        <w:rPr>
          <w:rFonts w:hint="cs"/>
          <w:rtl/>
        </w:rPr>
        <w:t xml:space="preserve">: </w:t>
      </w:r>
      <w:r w:rsidR="003D2693">
        <w:rPr>
          <w:rFonts w:hint="cs"/>
          <w:rtl/>
        </w:rPr>
        <w:t>{</w:t>
      </w:r>
      <w:r w:rsidR="00CE4C70">
        <w:rPr>
          <w:rFonts w:hint="cs"/>
          <w:rtl/>
        </w:rPr>
        <w:t>وكان عرشه على الماء</w:t>
      </w:r>
      <w:r w:rsidR="003D2693">
        <w:rPr>
          <w:rFonts w:hint="cs"/>
          <w:rtl/>
        </w:rPr>
        <w:t>}</w:t>
      </w:r>
      <w:r>
        <w:rPr>
          <w:rFonts w:hint="cs"/>
          <w:rtl/>
        </w:rPr>
        <w:t xml:space="preserve"> </w:t>
      </w:r>
      <w:r w:rsidR="00CE4C70">
        <w:rPr>
          <w:rFonts w:hint="cs"/>
          <w:rtl/>
        </w:rPr>
        <w:t xml:space="preserve">على أنه - تعالى- حالّ عليه، وإنما أخبر عن العرش خاصة بأنه على الماء، ولم يخبر عن نفسه بأنه حال عليه، تعالى الله عن ذلك، لأنه لم يكن له حاجة إليه " اهـ. </w:t>
      </w:r>
      <w:r w:rsidR="003D2693">
        <w:rPr>
          <w:rFonts w:hint="cs"/>
          <w:rtl/>
        </w:rPr>
        <w:t>[</w:t>
      </w:r>
      <w:r w:rsidR="00CE4C70">
        <w:rPr>
          <w:rFonts w:hint="cs"/>
          <w:rtl/>
        </w:rPr>
        <w:t>عمدة القاري (مجلد 12/ 25/ 111)</w:t>
      </w:r>
      <w:r w:rsidR="003D2693">
        <w:rPr>
          <w:rFonts w:hint="cs"/>
          <w:rtl/>
        </w:rPr>
        <w:t>]،</w:t>
      </w:r>
      <w:r w:rsidR="00CE4C70">
        <w:rPr>
          <w:rFonts w:hint="cs"/>
          <w:rtl/>
        </w:rPr>
        <w:t xml:space="preserve"> وقال أيضا</w:t>
      </w:r>
      <w:r>
        <w:rPr>
          <w:rFonts w:hint="cs"/>
          <w:rtl/>
        </w:rPr>
        <w:t>: (</w:t>
      </w:r>
      <w:r w:rsidR="00CE4C70">
        <w:rPr>
          <w:rFonts w:hint="cs"/>
          <w:rtl/>
        </w:rPr>
        <w:t>تقرر أن الله ليس بجسم، فلا يحتاج إلى مكان يستقر فيه، فقد كان ولا مكان</w:t>
      </w:r>
      <w:r>
        <w:rPr>
          <w:rFonts w:hint="cs"/>
          <w:rtl/>
        </w:rPr>
        <w:t>)</w:t>
      </w:r>
      <w:r w:rsidR="00CE4C70">
        <w:rPr>
          <w:rFonts w:hint="cs"/>
          <w:rtl/>
        </w:rPr>
        <w:t xml:space="preserve"> أ ه </w:t>
      </w:r>
      <w:r w:rsidR="003D2693">
        <w:rPr>
          <w:rFonts w:hint="cs"/>
          <w:rtl/>
        </w:rPr>
        <w:t>[</w:t>
      </w:r>
      <w:r w:rsidR="00CE4C70">
        <w:rPr>
          <w:rFonts w:hint="cs"/>
          <w:rtl/>
        </w:rPr>
        <w:t>عمدة القاري (مجلد 12/ 25/ 117)</w:t>
      </w:r>
      <w:r w:rsidR="003D2693">
        <w:rPr>
          <w:rFonts w:hint="cs"/>
          <w:rtl/>
        </w:rPr>
        <w:t>]،</w:t>
      </w:r>
      <w:r w:rsidR="00CE4C70">
        <w:rPr>
          <w:rFonts w:hint="cs"/>
          <w:rtl/>
        </w:rPr>
        <w:t xml:space="preserve"> </w:t>
      </w:r>
      <w:r>
        <w:rPr>
          <w:rFonts w:hint="cs"/>
          <w:rtl/>
        </w:rPr>
        <w:t>(</w:t>
      </w:r>
      <w:r w:rsidR="00CE4C70">
        <w:rPr>
          <w:rFonts w:hint="cs"/>
          <w:rtl/>
        </w:rPr>
        <w:t>31</w:t>
      </w:r>
      <w:r>
        <w:rPr>
          <w:rFonts w:hint="cs"/>
          <w:rtl/>
        </w:rPr>
        <w:t>)</w:t>
      </w:r>
      <w:r w:rsidR="00CE4C70">
        <w:rPr>
          <w:rFonts w:hint="cs"/>
          <w:rtl/>
        </w:rPr>
        <w:t xml:space="preserve"> </w:t>
      </w:r>
      <w:r w:rsidR="00CE4C70">
        <w:rPr>
          <w:rFonts w:hint="cs"/>
          <w:bCs/>
          <w:rtl/>
        </w:rPr>
        <w:t>وقال الحافظ السخاوي</w:t>
      </w:r>
      <w:r w:rsidR="00CE4C70">
        <w:rPr>
          <w:rFonts w:hint="cs"/>
          <w:rtl/>
        </w:rPr>
        <w:t xml:space="preserve"> (902 هـ</w:t>
      </w:r>
      <w:r>
        <w:rPr>
          <w:rFonts w:hint="cs"/>
          <w:rtl/>
        </w:rPr>
        <w:t>): (</w:t>
      </w:r>
      <w:r w:rsidR="00CE4C70">
        <w:rPr>
          <w:rFonts w:hint="cs"/>
          <w:rtl/>
        </w:rPr>
        <w:t>قال شيخنا- يعني الحافظ ابن حجر-</w:t>
      </w:r>
      <w:r>
        <w:rPr>
          <w:rFonts w:hint="cs"/>
          <w:rtl/>
        </w:rPr>
        <w:t xml:space="preserve">: </w:t>
      </w:r>
      <w:r w:rsidR="00CE4C70">
        <w:rPr>
          <w:rFonts w:hint="cs"/>
          <w:rtl/>
        </w:rPr>
        <w:t>إن علم الله يشمل جميع الأقطار، والله سبحانه وتعالى منزه عن الحلول في الأماكن، فإنه سبحانه وتعالى كان قبل أن تحدث الأماكن</w:t>
      </w:r>
      <w:r>
        <w:rPr>
          <w:rFonts w:hint="cs"/>
          <w:rtl/>
        </w:rPr>
        <w:t>)</w:t>
      </w:r>
      <w:r w:rsidR="00CE4C70">
        <w:rPr>
          <w:rFonts w:hint="cs"/>
          <w:rtl/>
        </w:rPr>
        <w:t xml:space="preserve"> أهـ. </w:t>
      </w:r>
      <w:r w:rsidR="003D2693">
        <w:rPr>
          <w:rFonts w:hint="cs"/>
          <w:rtl/>
        </w:rPr>
        <w:t>[</w:t>
      </w:r>
      <w:r w:rsidR="00CE4C70">
        <w:rPr>
          <w:rFonts w:hint="cs"/>
          <w:rtl/>
        </w:rPr>
        <w:t>المقاصد الحسنة (رقم 886، ص/ 342)</w:t>
      </w:r>
      <w:r w:rsidR="003D2693">
        <w:rPr>
          <w:rFonts w:hint="cs"/>
          <w:rtl/>
        </w:rPr>
        <w:t>]،</w:t>
      </w:r>
      <w:r w:rsidR="00CE4C70">
        <w:rPr>
          <w:rFonts w:hint="cs"/>
          <w:rtl/>
        </w:rPr>
        <w:t xml:space="preserve"> </w:t>
      </w:r>
      <w:r>
        <w:rPr>
          <w:rFonts w:hint="cs"/>
          <w:rtl/>
        </w:rPr>
        <w:t>(</w:t>
      </w:r>
      <w:r w:rsidR="00CE4C70">
        <w:rPr>
          <w:rFonts w:hint="cs"/>
          <w:rtl/>
        </w:rPr>
        <w:t>32</w:t>
      </w:r>
      <w:r>
        <w:rPr>
          <w:rFonts w:hint="cs"/>
          <w:rtl/>
        </w:rPr>
        <w:t>)</w:t>
      </w:r>
      <w:r w:rsidR="00CE4C70">
        <w:rPr>
          <w:rFonts w:hint="cs"/>
          <w:rtl/>
        </w:rPr>
        <w:t xml:space="preserve"> </w:t>
      </w:r>
      <w:r w:rsidR="00CE4C70">
        <w:rPr>
          <w:rFonts w:hint="cs"/>
          <w:bCs/>
          <w:rtl/>
        </w:rPr>
        <w:t>وقال الحافظ جلال الدين السيوطي</w:t>
      </w:r>
      <w:r w:rsidR="00CE4C70">
        <w:rPr>
          <w:rFonts w:hint="cs"/>
          <w:rtl/>
        </w:rPr>
        <w:t xml:space="preserve"> (911 هـ) عند شرح حديث</w:t>
      </w:r>
      <w:r>
        <w:rPr>
          <w:rFonts w:hint="cs"/>
          <w:rtl/>
        </w:rPr>
        <w:t xml:space="preserve">: </w:t>
      </w:r>
      <w:r w:rsidR="00CE4C70">
        <w:rPr>
          <w:rFonts w:hint="cs"/>
          <w:rtl/>
        </w:rPr>
        <w:t>(أقرب ما يكون العبد من ربه وهو ساجد)</w:t>
      </w:r>
      <w:r>
        <w:rPr>
          <w:rFonts w:hint="cs"/>
          <w:rtl/>
        </w:rPr>
        <w:t>: (</w:t>
      </w:r>
      <w:r w:rsidR="00CE4C70">
        <w:rPr>
          <w:rFonts w:hint="cs"/>
          <w:rtl/>
        </w:rPr>
        <w:t>قال القرطبي</w:t>
      </w:r>
      <w:r>
        <w:rPr>
          <w:rFonts w:hint="cs"/>
          <w:rtl/>
        </w:rPr>
        <w:t xml:space="preserve">: </w:t>
      </w:r>
      <w:r w:rsidR="00CE4C70">
        <w:rPr>
          <w:rFonts w:hint="cs"/>
          <w:rtl/>
        </w:rPr>
        <w:t>هذا أقرب بالرتبة والكرامة لا بالمسافة، لأنه منزه عن المكان والمساحة والزمان. وقال البدر بن الصاحب في تذكرته</w:t>
      </w:r>
      <w:r>
        <w:rPr>
          <w:rFonts w:hint="cs"/>
          <w:rtl/>
        </w:rPr>
        <w:t xml:space="preserve">: </w:t>
      </w:r>
      <w:r w:rsidR="00CE4C70">
        <w:rPr>
          <w:rFonts w:hint="cs"/>
          <w:rtl/>
        </w:rPr>
        <w:t>في الحديث إشارة إلى نفي الجهة عن الله تعالى</w:t>
      </w:r>
      <w:r>
        <w:rPr>
          <w:rFonts w:hint="cs"/>
          <w:rtl/>
        </w:rPr>
        <w:t>)</w:t>
      </w:r>
      <w:r w:rsidR="00CE4C70">
        <w:rPr>
          <w:rFonts w:hint="cs"/>
          <w:rtl/>
        </w:rPr>
        <w:t xml:space="preserve"> أهـ. [شرح السيوطي لسنن النساني (1/ 576)</w:t>
      </w:r>
      <w:r w:rsidR="003D2693">
        <w:rPr>
          <w:rFonts w:hint="cs"/>
          <w:rtl/>
        </w:rPr>
        <w:t>]،</w:t>
      </w:r>
      <w:r w:rsidR="00CE4C70">
        <w:rPr>
          <w:rFonts w:hint="cs"/>
          <w:rtl/>
        </w:rPr>
        <w:t xml:space="preserve"> </w:t>
      </w:r>
      <w:r>
        <w:rPr>
          <w:rFonts w:hint="cs"/>
          <w:rtl/>
        </w:rPr>
        <w:t>(</w:t>
      </w:r>
      <w:r w:rsidR="00CE4C70">
        <w:rPr>
          <w:rFonts w:hint="cs"/>
          <w:rtl/>
        </w:rPr>
        <w:t>33</w:t>
      </w:r>
      <w:r>
        <w:rPr>
          <w:rFonts w:hint="cs"/>
          <w:rtl/>
        </w:rPr>
        <w:t>)</w:t>
      </w:r>
      <w:r w:rsidR="00CE4C70">
        <w:rPr>
          <w:rFonts w:hint="cs"/>
          <w:rtl/>
        </w:rPr>
        <w:t xml:space="preserve"> </w:t>
      </w:r>
      <w:r w:rsidR="00CE4C70">
        <w:rPr>
          <w:rFonts w:hint="cs"/>
          <w:bCs/>
          <w:rtl/>
        </w:rPr>
        <w:t>وقال الإمام القسطلاني</w:t>
      </w:r>
      <w:r>
        <w:rPr>
          <w:rFonts w:hint="cs"/>
          <w:rtl/>
        </w:rPr>
        <w:t xml:space="preserve"> </w:t>
      </w:r>
      <w:r w:rsidR="00CE4C70">
        <w:rPr>
          <w:rFonts w:hint="cs"/>
          <w:rtl/>
        </w:rPr>
        <w:t>(933هـ) في شرحه على صحيح البخاري</w:t>
      </w:r>
      <w:r>
        <w:rPr>
          <w:rFonts w:hint="cs"/>
          <w:rtl/>
        </w:rPr>
        <w:t>: (</w:t>
      </w:r>
      <w:r w:rsidR="00CE4C70">
        <w:rPr>
          <w:rFonts w:hint="cs"/>
          <w:rtl/>
        </w:rPr>
        <w:t>ذات الله منزه عن المكان والجهة</w:t>
      </w:r>
      <w:r>
        <w:rPr>
          <w:rFonts w:hint="cs"/>
          <w:rtl/>
        </w:rPr>
        <w:t>)</w:t>
      </w:r>
      <w:r w:rsidR="00CE4C70">
        <w:rPr>
          <w:rFonts w:hint="cs"/>
          <w:rtl/>
        </w:rPr>
        <w:t xml:space="preserve"> أهـ. </w:t>
      </w:r>
      <w:r w:rsidR="003D2693">
        <w:rPr>
          <w:rFonts w:hint="cs"/>
          <w:rtl/>
        </w:rPr>
        <w:t>[</w:t>
      </w:r>
      <w:r w:rsidR="00CE4C70">
        <w:rPr>
          <w:rFonts w:hint="cs"/>
          <w:rtl/>
        </w:rPr>
        <w:t>إرشاد الساري (15/ 451)</w:t>
      </w:r>
      <w:r w:rsidR="003D2693">
        <w:rPr>
          <w:rFonts w:hint="cs"/>
          <w:rtl/>
        </w:rPr>
        <w:t>]</w:t>
      </w:r>
      <w:r w:rsidR="00CE4C70">
        <w:rPr>
          <w:rFonts w:hint="cs"/>
          <w:rtl/>
        </w:rPr>
        <w:t xml:space="preserve"> </w:t>
      </w:r>
      <w:r>
        <w:rPr>
          <w:rFonts w:hint="cs"/>
          <w:rtl/>
        </w:rPr>
        <w:t>(</w:t>
      </w:r>
      <w:r w:rsidR="00CE4C70">
        <w:rPr>
          <w:rFonts w:hint="cs"/>
          <w:rtl/>
        </w:rPr>
        <w:t>34</w:t>
      </w:r>
      <w:r>
        <w:rPr>
          <w:rFonts w:hint="cs"/>
          <w:rtl/>
        </w:rPr>
        <w:t>)</w:t>
      </w:r>
      <w:r w:rsidR="00CE4C70">
        <w:rPr>
          <w:rFonts w:hint="cs"/>
          <w:rtl/>
        </w:rPr>
        <w:t xml:space="preserve"> </w:t>
      </w:r>
      <w:r w:rsidR="00CE4C70">
        <w:rPr>
          <w:rFonts w:hint="cs"/>
          <w:bCs/>
          <w:rtl/>
        </w:rPr>
        <w:t>وقال الإمام القاضي أبو زكريا الأنصاري</w:t>
      </w:r>
      <w:r w:rsidR="00CE4C70">
        <w:rPr>
          <w:rFonts w:hint="cs"/>
          <w:rtl/>
        </w:rPr>
        <w:t xml:space="preserve"> (926 هـ)</w:t>
      </w:r>
      <w:r>
        <w:rPr>
          <w:rFonts w:hint="cs"/>
          <w:rtl/>
        </w:rPr>
        <w:t>: (</w:t>
      </w:r>
      <w:r w:rsidR="00CE4C70">
        <w:rPr>
          <w:rFonts w:hint="cs"/>
          <w:rtl/>
        </w:rPr>
        <w:t xml:space="preserve">إن الله ليس بجسم ولا عَرَض ولا في مكان ولا زمان) أهـ </w:t>
      </w:r>
      <w:r w:rsidR="003D2693">
        <w:rPr>
          <w:rFonts w:hint="cs"/>
          <w:rtl/>
        </w:rPr>
        <w:t>[</w:t>
      </w:r>
      <w:r w:rsidR="00CE4C70">
        <w:rPr>
          <w:rFonts w:hint="cs"/>
          <w:rtl/>
        </w:rPr>
        <w:t>حاشية الرسالة القشيرية (ص/ 2)</w:t>
      </w:r>
      <w:r w:rsidR="003D2693">
        <w:rPr>
          <w:rFonts w:hint="cs"/>
          <w:rtl/>
        </w:rPr>
        <w:t>]،</w:t>
      </w:r>
      <w:r w:rsidR="00CE4C70">
        <w:rPr>
          <w:rFonts w:hint="cs"/>
          <w:rtl/>
        </w:rPr>
        <w:t xml:space="preserve"> وقال أيضا</w:t>
      </w:r>
      <w:r>
        <w:rPr>
          <w:rFonts w:hint="cs"/>
          <w:rtl/>
        </w:rPr>
        <w:t>: (</w:t>
      </w:r>
      <w:r w:rsidR="00CE4C70">
        <w:rPr>
          <w:rFonts w:hint="cs"/>
          <w:rtl/>
        </w:rPr>
        <w:t>لا مكان له</w:t>
      </w:r>
      <w:r>
        <w:rPr>
          <w:rFonts w:hint="cs"/>
          <w:rtl/>
        </w:rPr>
        <w:t xml:space="preserve"> </w:t>
      </w:r>
      <w:r w:rsidR="00CE4C70">
        <w:rPr>
          <w:rFonts w:hint="cs"/>
          <w:rtl/>
        </w:rPr>
        <w:t xml:space="preserve">- سبحانه - كما لا زمان له لأنه الخالق لكل مكان وزمان) أهـ </w:t>
      </w:r>
      <w:r w:rsidR="003D2693">
        <w:rPr>
          <w:rFonts w:hint="cs"/>
          <w:rtl/>
        </w:rPr>
        <w:t>[</w:t>
      </w:r>
      <w:r w:rsidR="00CE4C70">
        <w:rPr>
          <w:rFonts w:hint="cs"/>
          <w:rtl/>
        </w:rPr>
        <w:t>المصدر السابق</w:t>
      </w:r>
      <w:r>
        <w:rPr>
          <w:rFonts w:hint="cs"/>
          <w:rtl/>
        </w:rPr>
        <w:t xml:space="preserve">: </w:t>
      </w:r>
      <w:r w:rsidR="00CE4C70">
        <w:rPr>
          <w:rFonts w:hint="cs"/>
          <w:rtl/>
        </w:rPr>
        <w:t>(ص/ 5)</w:t>
      </w:r>
      <w:r w:rsidR="003D2693">
        <w:rPr>
          <w:rFonts w:hint="cs"/>
          <w:rtl/>
        </w:rPr>
        <w:t>]،</w:t>
      </w:r>
    </w:p>
    <w:p w14:paraId="34E0C95E" w14:textId="27AF4976" w:rsidR="00CE4C70" w:rsidRDefault="00DE0363" w:rsidP="00B23C50">
      <w:pPr>
        <w:jc w:val="center"/>
        <w:rPr>
          <w:b/>
          <w:bCs/>
          <w:rtl/>
        </w:rPr>
      </w:pPr>
      <w:r>
        <w:rPr>
          <w:rFonts w:hint="cs"/>
          <w:rtl/>
          <w:lang w:bidi="ar-KW"/>
        </w:rPr>
        <w:t>***</w:t>
      </w:r>
    </w:p>
    <w:p w14:paraId="305D61FE" w14:textId="3C1154F6" w:rsidR="00CE4C70" w:rsidRPr="009C4E22" w:rsidRDefault="00B23C50" w:rsidP="009C4E22">
      <w:pPr>
        <w:pStyle w:val="2"/>
        <w:bidi/>
        <w:jc w:val="center"/>
        <w:rPr>
          <w:u w:val="none"/>
          <w:rtl/>
        </w:rPr>
      </w:pPr>
      <w:r w:rsidRPr="009C4E22">
        <w:rPr>
          <w:rFonts w:hint="cs"/>
          <w:u w:val="none"/>
          <w:rtl/>
        </w:rPr>
        <w:lastRenderedPageBreak/>
        <w:t>(</w:t>
      </w:r>
      <w:r w:rsidR="00CE4C70" w:rsidRPr="009C4E22">
        <w:rPr>
          <w:rFonts w:hint="cs"/>
          <w:u w:val="none"/>
          <w:rtl/>
        </w:rPr>
        <w:t>ثالثاً</w:t>
      </w:r>
      <w:r w:rsidRPr="009C4E22">
        <w:rPr>
          <w:rFonts w:hint="cs"/>
          <w:u w:val="none"/>
          <w:rtl/>
        </w:rPr>
        <w:t>)</w:t>
      </w:r>
      <w:r w:rsidR="00CE4C70" w:rsidRPr="009C4E22">
        <w:rPr>
          <w:rFonts w:hint="cs"/>
          <w:u w:val="none"/>
          <w:rtl/>
        </w:rPr>
        <w:t xml:space="preserve"> تحقيق القول في حديث النزول</w:t>
      </w:r>
      <w:r w:rsidR="009C4E22" w:rsidRPr="009C4E22">
        <w:rPr>
          <w:rFonts w:hint="cs"/>
          <w:u w:val="none"/>
          <w:rtl/>
        </w:rPr>
        <w:t xml:space="preserve"> </w:t>
      </w:r>
      <w:r w:rsidR="00CE4C70" w:rsidRPr="009C4E22">
        <w:rPr>
          <w:rFonts w:hint="cs"/>
          <w:u w:val="none"/>
          <w:rtl/>
        </w:rPr>
        <w:t>والقضاء على شبه المجسمة المتعلقة به من اثبات المكان</w:t>
      </w:r>
    </w:p>
    <w:p w14:paraId="52A50771" w14:textId="77777777" w:rsidR="00CE4C70" w:rsidRDefault="00CE4C70" w:rsidP="00B23C50">
      <w:pPr>
        <w:rPr>
          <w:bCs/>
        </w:rPr>
      </w:pPr>
    </w:p>
    <w:p w14:paraId="201B5910" w14:textId="3805A829" w:rsidR="00CE4C70" w:rsidRDefault="00B23C50" w:rsidP="00B23C50">
      <w:pPr>
        <w:rPr>
          <w:b/>
          <w:rtl/>
        </w:rPr>
      </w:pPr>
      <w:r>
        <w:rPr>
          <w:rFonts w:hint="cs"/>
          <w:bCs/>
          <w:rtl/>
        </w:rPr>
        <w:t>(</w:t>
      </w:r>
      <w:r w:rsidR="00CE4C70">
        <w:rPr>
          <w:rFonts w:hint="cs"/>
          <w:bCs/>
          <w:rtl/>
        </w:rPr>
        <w:t>1</w:t>
      </w:r>
      <w:r>
        <w:rPr>
          <w:rFonts w:hint="cs"/>
          <w:bCs/>
          <w:rtl/>
        </w:rPr>
        <w:t>)</w:t>
      </w:r>
      <w:r w:rsidR="00CE4C70">
        <w:rPr>
          <w:rFonts w:hint="cs"/>
          <w:bCs/>
          <w:rtl/>
        </w:rPr>
        <w:t xml:space="preserve"> أخرج البخاري</w:t>
      </w:r>
      <w:r w:rsidR="00CE4C70">
        <w:rPr>
          <w:rFonts w:hint="cs"/>
          <w:rtl/>
        </w:rPr>
        <w:t xml:space="preserve"> عن أبي هريرة رضي الله عنه أَنَّ رَسُولَ اللَّهِ صَلَّى اللَّهُ عَلَيْهِ وَسَلَّمَ قَالَ</w:t>
      </w:r>
      <w:r>
        <w:rPr>
          <w:rFonts w:hint="cs"/>
          <w:rtl/>
        </w:rPr>
        <w:t xml:space="preserve">: </w:t>
      </w:r>
      <w:r w:rsidR="00CE4C70">
        <w:rPr>
          <w:rFonts w:hint="cs"/>
          <w:rtl/>
        </w:rPr>
        <w:t>(</w:t>
      </w:r>
      <w:r>
        <w:rPr>
          <w:rFonts w:hint="cs"/>
          <w:rtl/>
        </w:rPr>
        <w:t>(</w:t>
      </w:r>
      <w:r w:rsidR="00CE4C70">
        <w:rPr>
          <w:rFonts w:hint="cs"/>
          <w:rtl/>
        </w:rPr>
        <w:t>يَنْزِلُ رَبُّنَا تَبَارَكَ وَتَعَالَى كُلَّ لَيْلَةٍ إِلَى السَّمَاءِ الدُّنْيَا حِينَ يَبْقَى ثُلُثُ اللَّيْلِ الْآخِرُ يَقُولُ مَنْ يَدْعُونِي فَأَسْتَجِيبَ لَهُ مَنْ يَسْأَلُنِي فَأُعْطِيَهُ مَنْ يَسْتَغْفِرُنِي فَأَغْفِرَ لَهُ</w:t>
      </w:r>
      <w:r>
        <w:rPr>
          <w:rFonts w:hint="cs"/>
          <w:rtl/>
        </w:rPr>
        <w:t>)</w:t>
      </w:r>
      <w:r w:rsidR="00CE4C70">
        <w:rPr>
          <w:rFonts w:hint="cs"/>
          <w:rtl/>
        </w:rPr>
        <w:t xml:space="preserve">) </w:t>
      </w:r>
      <w:r w:rsidR="003D2693">
        <w:rPr>
          <w:rFonts w:hint="cs"/>
          <w:rtl/>
        </w:rPr>
        <w:t>[</w:t>
      </w:r>
      <w:r w:rsidR="00CE4C70">
        <w:rPr>
          <w:rFonts w:hint="cs"/>
          <w:rtl/>
        </w:rPr>
        <w:t>البخاري ح 1077</w:t>
      </w:r>
      <w:r w:rsidR="003D2693">
        <w:rPr>
          <w:rFonts w:hint="cs"/>
          <w:rtl/>
        </w:rPr>
        <w:t>]،</w:t>
      </w:r>
      <w:r w:rsidR="00CE4C70">
        <w:rPr>
          <w:rFonts w:hint="cs"/>
          <w:rtl/>
        </w:rPr>
        <w:t xml:space="preserve"> </w:t>
      </w:r>
      <w:r w:rsidR="00CE4C70">
        <w:rPr>
          <w:rFonts w:hint="cs"/>
          <w:bCs/>
          <w:rtl/>
        </w:rPr>
        <w:t>وقال ابن حجر</w:t>
      </w:r>
      <w:r w:rsidR="00CE4C70">
        <w:rPr>
          <w:rFonts w:hint="cs"/>
          <w:rtl/>
        </w:rPr>
        <w:t xml:space="preserve"> - في درة تنزيهية من كلامه - في شرح الحديث</w:t>
      </w:r>
      <w:r>
        <w:rPr>
          <w:rFonts w:hint="cs"/>
          <w:rtl/>
        </w:rPr>
        <w:t>: (</w:t>
      </w:r>
      <w:r w:rsidR="00CE4C70">
        <w:rPr>
          <w:rFonts w:hint="cs"/>
          <w:rtl/>
        </w:rPr>
        <w:t>قوله</w:t>
      </w:r>
      <w:r>
        <w:rPr>
          <w:rFonts w:hint="cs"/>
          <w:rtl/>
        </w:rPr>
        <w:t>: (</w:t>
      </w:r>
      <w:r w:rsidR="00CE4C70">
        <w:rPr>
          <w:rFonts w:hint="cs"/>
          <w:rtl/>
        </w:rPr>
        <w:t>ينزل ربنا إلى السماء الدنيا</w:t>
      </w:r>
      <w:r>
        <w:rPr>
          <w:rFonts w:hint="cs"/>
          <w:rtl/>
        </w:rPr>
        <w:t>)</w:t>
      </w:r>
      <w:r w:rsidR="00CE4C70">
        <w:rPr>
          <w:rFonts w:hint="cs"/>
          <w:rtl/>
        </w:rPr>
        <w:t xml:space="preserve"> استدل به من أثبت الجهة وقال</w:t>
      </w:r>
      <w:r>
        <w:rPr>
          <w:rFonts w:hint="cs"/>
          <w:rtl/>
        </w:rPr>
        <w:t xml:space="preserve">: </w:t>
      </w:r>
      <w:r w:rsidR="00CE4C70">
        <w:rPr>
          <w:rFonts w:hint="cs"/>
          <w:rtl/>
        </w:rPr>
        <w:t>هي جهة العلو , وأنكر ذلك الجمهور لأن القول بذلك يفضي إلى التحيز تعالى الله عن ذلك</w:t>
      </w:r>
      <w:r>
        <w:rPr>
          <w:rFonts w:hint="cs"/>
          <w:rtl/>
        </w:rPr>
        <w:t xml:space="preserve">، </w:t>
      </w:r>
      <w:r w:rsidR="00CE4C70">
        <w:rPr>
          <w:rFonts w:hint="cs"/>
          <w:rtl/>
        </w:rPr>
        <w:t>وقد اختلف في معنى النزول على أقوال</w:t>
      </w:r>
      <w:r>
        <w:rPr>
          <w:rFonts w:hint="cs"/>
          <w:rtl/>
        </w:rPr>
        <w:t xml:space="preserve">: </w:t>
      </w:r>
      <w:r w:rsidR="00CE4C70">
        <w:rPr>
          <w:rFonts w:hint="cs"/>
          <w:rtl/>
        </w:rPr>
        <w:t>فمنهم من حمله على ظاهره وحقيقته وهم المشبهة تعالى الله عن قولهم</w:t>
      </w:r>
      <w:r w:rsidR="003D2693">
        <w:rPr>
          <w:rFonts w:hint="cs"/>
          <w:rtl/>
        </w:rPr>
        <w:t>،</w:t>
      </w:r>
      <w:r w:rsidR="00CE4C70">
        <w:rPr>
          <w:rFonts w:hint="cs"/>
          <w:rtl/>
        </w:rPr>
        <w:t xml:space="preserve"> ومنهم من أنكر صحة الأحاديث الواردة في ذلك جملة وهم الخوارج والمعتزلة وهو مكابرة , والعجب أنهم أولوا ما في القرآن من نحو ذلك وأنكروا ما في الحديث إما جهلا وإما عنادا , ومنهم من أجراه على ما ورد مؤمنا به على طريق الإجمال منزها الله تعالى عن الكيفية والتشبيه وهم جمهور السلف , ونقله البيهقي وغيره عن الأئمة الأربعة والسفيانين والحمادين والأوزاعي والليث وغيرهم , ومنهم من أوله على وجه يليق مستعمل في كلام العرب , ومنهم من أفرط في التأويل حتى كاد أن يخرج إلى نوع من التحريف , ومنهم من فصل بين ما يكون تأويله قريبا مستعملا في كلام العرب وبين ما يكون بعيدا مهجورا فأول في بعض وفوض في بعض , وهو منقول عن مالك وجزم به من المتأخرين ابن دقيق العيد , قال البيهقي</w:t>
      </w:r>
      <w:r>
        <w:rPr>
          <w:rFonts w:hint="cs"/>
          <w:rtl/>
        </w:rPr>
        <w:t xml:space="preserve">: </w:t>
      </w:r>
      <w:r w:rsidR="00CE4C70">
        <w:rPr>
          <w:rFonts w:hint="cs"/>
          <w:rtl/>
        </w:rPr>
        <w:t>وأسلمها الإيمان بلا كيف والسكوت عن المراد إلا أن يرد ذلك عن الصادق فيصار إليه , ومن الدليل على ذلك اتفاقهم على أن التأويل المعين غير واجب فحينئذ التفويض أسلم . وسيأتي مزيد بسط في ذلك في كتاب التوحيد إن شاء الله تعالى . وقال ابن العربي</w:t>
      </w:r>
      <w:r>
        <w:rPr>
          <w:rFonts w:hint="cs"/>
          <w:rtl/>
        </w:rPr>
        <w:t xml:space="preserve">: </w:t>
      </w:r>
      <w:r w:rsidR="00CE4C70">
        <w:rPr>
          <w:rFonts w:hint="cs"/>
          <w:rtl/>
        </w:rPr>
        <w:t xml:space="preserve">حكي عن المبتدعة رد هذه الأحاديث , وعن السلف إمرارها , وعن قوم تأويلها وبه أقول . فأما قوله ينزل فهو راجع إلى أفعاله لا إلى ذاته , بل ذلك عبارة عن ملكه الذي ينزل بأمره ونهيه , والنزول كما يكون في الأجسام يكون في </w:t>
      </w:r>
      <w:r w:rsidR="00CE4C70">
        <w:rPr>
          <w:rFonts w:hint="cs"/>
          <w:rtl/>
        </w:rPr>
        <w:lastRenderedPageBreak/>
        <w:t>المعاني , فإن حملته في الحديث على الحسي فتلك صفة الملك المبعوث بذلك , وإن حملته على المعنوي بمعنى أنه لم يفعل ثم فعل فيسمى ذلك نزولا عن مرتبة إلى مرتبة , فهي عربية صحيحة انتهى . والحاصل أنه تأوله بوجهين</w:t>
      </w:r>
      <w:r>
        <w:rPr>
          <w:rFonts w:hint="cs"/>
          <w:rtl/>
        </w:rPr>
        <w:t xml:space="preserve">: </w:t>
      </w:r>
      <w:r w:rsidR="00CE4C70">
        <w:rPr>
          <w:rFonts w:hint="cs"/>
          <w:rtl/>
        </w:rPr>
        <w:t>إما بأن المعنى ينزل أمره أو الملك بأمره , وإما بأنه استعارة بمعنى التلطف بالداعين والإجابة لهم ونحوه . وقد حكى أبو بكر بن فورك أن بعض المشايخ ضبطه بضم أوله على حذف المفعول أي ينزل ملكا , ويقويه ما رواه النسائي من طريق الأغر عن أبي هريرة وأبي سعيد بلفظ</w:t>
      </w:r>
      <w:r>
        <w:rPr>
          <w:rFonts w:hint="cs"/>
          <w:rtl/>
        </w:rPr>
        <w:t xml:space="preserve">: </w:t>
      </w:r>
      <w:r w:rsidR="00CE4C70">
        <w:rPr>
          <w:rFonts w:hint="cs"/>
          <w:rtl/>
        </w:rPr>
        <w:t>(</w:t>
      </w:r>
      <w:r>
        <w:rPr>
          <w:rFonts w:hint="cs"/>
          <w:rtl/>
        </w:rPr>
        <w:t>(</w:t>
      </w:r>
      <w:r w:rsidR="00CE4C70">
        <w:rPr>
          <w:rFonts w:hint="cs"/>
          <w:rtl/>
        </w:rPr>
        <w:t>إن الله يمهل حتى يمضي شطر الليل , ثم يأمر مناديا يقول</w:t>
      </w:r>
      <w:r>
        <w:rPr>
          <w:rFonts w:hint="cs"/>
          <w:rtl/>
        </w:rPr>
        <w:t xml:space="preserve">: </w:t>
      </w:r>
      <w:r w:rsidR="00CE4C70">
        <w:rPr>
          <w:rFonts w:hint="cs"/>
          <w:rtl/>
        </w:rPr>
        <w:t>هل من داع فيستجاب له</w:t>
      </w:r>
      <w:r>
        <w:rPr>
          <w:rFonts w:hint="cs"/>
          <w:rtl/>
        </w:rPr>
        <w:t>)</w:t>
      </w:r>
      <w:r w:rsidR="00CE4C70">
        <w:rPr>
          <w:rFonts w:hint="cs"/>
          <w:rtl/>
        </w:rPr>
        <w:t>)</w:t>
      </w:r>
      <w:r>
        <w:rPr>
          <w:rFonts w:hint="cs"/>
          <w:rtl/>
        </w:rPr>
        <w:t xml:space="preserve"> </w:t>
      </w:r>
      <w:r w:rsidR="00CE4C70">
        <w:rPr>
          <w:rFonts w:hint="cs"/>
          <w:rtl/>
        </w:rPr>
        <w:t>الحديث</w:t>
      </w:r>
      <w:r w:rsidR="003D2693">
        <w:rPr>
          <w:rFonts w:hint="cs"/>
          <w:rtl/>
        </w:rPr>
        <w:t>،</w:t>
      </w:r>
      <w:r w:rsidR="00CE4C70">
        <w:rPr>
          <w:rFonts w:hint="cs"/>
          <w:rtl/>
        </w:rPr>
        <w:t xml:space="preserve"> وفي حديث عثمان بن أبي العاص</w:t>
      </w:r>
      <w:r>
        <w:rPr>
          <w:rFonts w:hint="cs"/>
          <w:rtl/>
        </w:rPr>
        <w:t xml:space="preserve">: </w:t>
      </w:r>
      <w:r w:rsidR="00CE4C70">
        <w:rPr>
          <w:rFonts w:hint="cs"/>
          <w:rtl/>
        </w:rPr>
        <w:t>(</w:t>
      </w:r>
      <w:r>
        <w:rPr>
          <w:rFonts w:hint="cs"/>
          <w:rtl/>
        </w:rPr>
        <w:t>(</w:t>
      </w:r>
      <w:r w:rsidR="00CE4C70">
        <w:rPr>
          <w:rFonts w:hint="cs"/>
          <w:rtl/>
        </w:rPr>
        <w:t>ينادي مناد هل من داع يستجاب له</w:t>
      </w:r>
      <w:r>
        <w:rPr>
          <w:rFonts w:hint="cs"/>
          <w:rtl/>
        </w:rPr>
        <w:t>)</w:t>
      </w:r>
      <w:r w:rsidR="00CE4C70">
        <w:rPr>
          <w:rFonts w:hint="cs"/>
          <w:rtl/>
        </w:rPr>
        <w:t>) الحديث . قال القرطبي</w:t>
      </w:r>
      <w:r>
        <w:rPr>
          <w:rFonts w:hint="cs"/>
          <w:rtl/>
        </w:rPr>
        <w:t xml:space="preserve">: </w:t>
      </w:r>
      <w:r w:rsidR="00CE4C70">
        <w:rPr>
          <w:rFonts w:hint="cs"/>
          <w:rtl/>
        </w:rPr>
        <w:t>وبهذا يرتفع الإشكال , ولا يعكر عليه ما في رواية رفاعة الجهني</w:t>
      </w:r>
      <w:r>
        <w:rPr>
          <w:rFonts w:hint="cs"/>
          <w:rtl/>
        </w:rPr>
        <w:t xml:space="preserve">: </w:t>
      </w:r>
      <w:r w:rsidR="00CE4C70">
        <w:rPr>
          <w:rFonts w:hint="cs"/>
          <w:rtl/>
        </w:rPr>
        <w:t>(</w:t>
      </w:r>
      <w:r>
        <w:rPr>
          <w:rFonts w:hint="cs"/>
          <w:rtl/>
        </w:rPr>
        <w:t>(</w:t>
      </w:r>
      <w:r w:rsidR="00CE4C70">
        <w:rPr>
          <w:rFonts w:hint="cs"/>
          <w:rtl/>
        </w:rPr>
        <w:t>ينزل الله إلى السماء الدنيا فيقول</w:t>
      </w:r>
      <w:r>
        <w:rPr>
          <w:rFonts w:hint="cs"/>
          <w:rtl/>
        </w:rPr>
        <w:t xml:space="preserve">: </w:t>
      </w:r>
      <w:r w:rsidR="00CE4C70">
        <w:rPr>
          <w:rFonts w:hint="cs"/>
          <w:rtl/>
        </w:rPr>
        <w:t>لا أسأل عن عبادي غيري</w:t>
      </w:r>
      <w:r>
        <w:rPr>
          <w:rFonts w:hint="cs"/>
          <w:rtl/>
        </w:rPr>
        <w:t>)</w:t>
      </w:r>
      <w:r w:rsidR="00CE4C70">
        <w:rPr>
          <w:rFonts w:hint="cs"/>
          <w:rtl/>
        </w:rPr>
        <w:t>)</w:t>
      </w:r>
      <w:r>
        <w:rPr>
          <w:rFonts w:hint="cs"/>
          <w:rtl/>
        </w:rPr>
        <w:t xml:space="preserve"> </w:t>
      </w:r>
      <w:r w:rsidR="00CE4C70">
        <w:rPr>
          <w:rFonts w:hint="cs"/>
          <w:rtl/>
        </w:rPr>
        <w:t>لأنه ليس في ذلك ما يدفع التأويل المذكور . وقال البيضاوي</w:t>
      </w:r>
      <w:r>
        <w:rPr>
          <w:rFonts w:hint="cs"/>
          <w:rtl/>
        </w:rPr>
        <w:t xml:space="preserve">: </w:t>
      </w:r>
      <w:r w:rsidR="00CE4C70">
        <w:rPr>
          <w:rFonts w:hint="cs"/>
          <w:rtl/>
        </w:rPr>
        <w:t>ولما ثبت بالقواطع أنه سبحانه منزه عن الجسمية والتحيز امتنع عليه النزول على معنى الانتقال من موضع إلى موضع أخفض منه , فالمراد نور رحمته , أي ينتقل من مقتضى صفة الجلال التي تقتضي الغضب والانتقام إلى مقتضى صفة الإكرام التي تقتضي الرأفة والرحمة</w:t>
      </w:r>
      <w:r>
        <w:rPr>
          <w:rFonts w:hint="cs"/>
          <w:rtl/>
        </w:rPr>
        <w:t>)</w:t>
      </w:r>
      <w:r w:rsidR="00CE4C70">
        <w:rPr>
          <w:rFonts w:hint="cs"/>
          <w:rtl/>
        </w:rPr>
        <w:t xml:space="preserve"> أهـ </w:t>
      </w:r>
      <w:r w:rsidR="003D2693">
        <w:rPr>
          <w:rFonts w:hint="cs"/>
          <w:rtl/>
        </w:rPr>
        <w:t>[</w:t>
      </w:r>
      <w:r w:rsidR="00CE4C70">
        <w:rPr>
          <w:rFonts w:hint="cs"/>
          <w:rtl/>
        </w:rPr>
        <w:t>فتح الباري</w:t>
      </w:r>
      <w:r>
        <w:rPr>
          <w:rFonts w:hint="cs"/>
          <w:rtl/>
        </w:rPr>
        <w:t xml:space="preserve">: </w:t>
      </w:r>
      <w:r w:rsidR="00CE4C70">
        <w:rPr>
          <w:rFonts w:hint="cs"/>
          <w:rtl/>
        </w:rPr>
        <w:t>ج</w:t>
      </w:r>
      <w:r>
        <w:rPr>
          <w:rFonts w:hint="cs"/>
          <w:rtl/>
        </w:rPr>
        <w:t xml:space="preserve">: </w:t>
      </w:r>
      <w:r w:rsidR="00CE4C70">
        <w:rPr>
          <w:rFonts w:hint="cs"/>
          <w:rtl/>
        </w:rPr>
        <w:t>3 ص</w:t>
      </w:r>
      <w:r>
        <w:rPr>
          <w:rFonts w:hint="cs"/>
          <w:rtl/>
        </w:rPr>
        <w:t xml:space="preserve">: </w:t>
      </w:r>
      <w:r w:rsidR="00CE4C70">
        <w:rPr>
          <w:rFonts w:hint="cs"/>
          <w:rtl/>
        </w:rPr>
        <w:t>30</w:t>
      </w:r>
      <w:r w:rsidR="003D2693">
        <w:rPr>
          <w:rFonts w:hint="cs"/>
          <w:rtl/>
        </w:rPr>
        <w:t>]،</w:t>
      </w:r>
    </w:p>
    <w:p w14:paraId="54347A93" w14:textId="43B92F1D" w:rsidR="00CE4C70" w:rsidRDefault="00B23C50" w:rsidP="00B23C50">
      <w:pPr>
        <w:rPr>
          <w:b/>
        </w:rPr>
      </w:pPr>
      <w:r>
        <w:rPr>
          <w:rFonts w:hint="cs"/>
          <w:bCs/>
          <w:rtl/>
        </w:rPr>
        <w:t>(</w:t>
      </w:r>
      <w:r w:rsidR="00CE4C70">
        <w:rPr>
          <w:rFonts w:hint="cs"/>
          <w:bCs/>
          <w:rtl/>
        </w:rPr>
        <w:t>2</w:t>
      </w:r>
      <w:r>
        <w:rPr>
          <w:rFonts w:hint="cs"/>
          <w:bCs/>
          <w:rtl/>
        </w:rPr>
        <w:t>)</w:t>
      </w:r>
      <w:r w:rsidR="00CE4C70">
        <w:rPr>
          <w:rFonts w:hint="cs"/>
          <w:bCs/>
          <w:rtl/>
        </w:rPr>
        <w:t xml:space="preserve"> وأخرج البخاري </w:t>
      </w:r>
      <w:r w:rsidR="00CE4C70">
        <w:rPr>
          <w:rFonts w:hint="cs"/>
          <w:rtl/>
        </w:rPr>
        <w:t>أيضاً عن أَبِي هُرَيْرَةَ رضي الله عنه أَنَّ رَسُولَ اللَّهِ صَلَّى اللَّهُ عَلَيْهِ وَسَلَّمَ قَالَ</w:t>
      </w:r>
      <w:r>
        <w:rPr>
          <w:rFonts w:hint="cs"/>
          <w:rtl/>
        </w:rPr>
        <w:t xml:space="preserve">: </w:t>
      </w:r>
      <w:r w:rsidR="00CE4C70">
        <w:rPr>
          <w:rFonts w:hint="cs"/>
          <w:rtl/>
        </w:rPr>
        <w:t>(</w:t>
      </w:r>
      <w:r>
        <w:rPr>
          <w:rFonts w:hint="cs"/>
          <w:rtl/>
        </w:rPr>
        <w:t>(</w:t>
      </w:r>
      <w:r w:rsidR="00CE4C70">
        <w:rPr>
          <w:rFonts w:hint="cs"/>
          <w:rtl/>
        </w:rPr>
        <w:t>يَنْزِلُ رَبُّنَا تَبَارَكَ وَتَعَالَى كُلَّ لَيْلَةٍ إِلَى السَّمَاءِ الدُّنْيَا حِينَ يَبْقَى ثُلُثُ اللَّيْلِ الْآخِرُ فَيَقُولُ مَنْ يَدْعُونِي فَأَسْتَجِيبَ لَهُ مَنْ يَسْأَلُنِي فَأُعْطِيَهُ مَنْ يَسْتَغْفِرُنِي فَأَغْفِرَ لَهُ</w:t>
      </w:r>
      <w:r>
        <w:rPr>
          <w:rFonts w:hint="cs"/>
          <w:rtl/>
        </w:rPr>
        <w:t>)</w:t>
      </w:r>
      <w:r w:rsidR="00CE4C70">
        <w:rPr>
          <w:rFonts w:hint="cs"/>
          <w:rtl/>
        </w:rPr>
        <w:t xml:space="preserve"> </w:t>
      </w:r>
      <w:r w:rsidR="003D2693">
        <w:rPr>
          <w:rFonts w:hint="cs"/>
          <w:rtl/>
        </w:rPr>
        <w:t>[</w:t>
      </w:r>
      <w:r w:rsidR="00CE4C70">
        <w:rPr>
          <w:rFonts w:hint="cs"/>
          <w:rtl/>
        </w:rPr>
        <w:t>البخاري</w:t>
      </w:r>
      <w:r>
        <w:rPr>
          <w:rFonts w:hint="cs"/>
          <w:rtl/>
        </w:rPr>
        <w:t xml:space="preserve"> </w:t>
      </w:r>
      <w:r w:rsidR="00CE4C70">
        <w:rPr>
          <w:rFonts w:hint="cs"/>
          <w:rtl/>
        </w:rPr>
        <w:t>ح 6940</w:t>
      </w:r>
      <w:r w:rsidR="003D2693">
        <w:rPr>
          <w:rFonts w:hint="cs"/>
          <w:rtl/>
        </w:rPr>
        <w:t>]</w:t>
      </w:r>
      <w:r>
        <w:rPr>
          <w:rFonts w:hint="cs"/>
          <w:rtl/>
        </w:rPr>
        <w:t xml:space="preserve">، </w:t>
      </w:r>
      <w:r w:rsidR="00CE4C70">
        <w:rPr>
          <w:rFonts w:hint="cs"/>
          <w:bCs/>
          <w:rtl/>
        </w:rPr>
        <w:t>وقال ابن حجر</w:t>
      </w:r>
      <w:r w:rsidR="00CE4C70">
        <w:rPr>
          <w:rFonts w:hint="cs"/>
          <w:rtl/>
        </w:rPr>
        <w:t xml:space="preserve"> - في درة تنزيهية من كلامه - في شرح الحديث</w:t>
      </w:r>
      <w:r>
        <w:rPr>
          <w:rFonts w:hint="cs"/>
          <w:rtl/>
        </w:rPr>
        <w:t>: (</w:t>
      </w:r>
      <w:r w:rsidR="00CE4C70">
        <w:rPr>
          <w:rFonts w:hint="cs"/>
          <w:rtl/>
        </w:rPr>
        <w:t>قد تقدم شرحه في</w:t>
      </w:r>
      <w:r>
        <w:rPr>
          <w:rFonts w:hint="cs"/>
          <w:rtl/>
        </w:rPr>
        <w:t xml:space="preserve"> </w:t>
      </w:r>
      <w:r w:rsidR="00CE4C70">
        <w:rPr>
          <w:rFonts w:hint="cs"/>
          <w:rtl/>
        </w:rPr>
        <w:t>كتاب التهجد</w:t>
      </w:r>
      <w:r>
        <w:rPr>
          <w:rFonts w:hint="cs"/>
          <w:rtl/>
        </w:rPr>
        <w:t xml:space="preserve"> </w:t>
      </w:r>
      <w:r w:rsidR="00CE4C70">
        <w:rPr>
          <w:rFonts w:hint="cs"/>
          <w:rtl/>
        </w:rPr>
        <w:t xml:space="preserve">في باب الدعاء في الصلاة في آخر الليل , وتقدم هناك مناسبة الترجمة لحديث الباب مع أن لفظه </w:t>
      </w:r>
      <w:r>
        <w:rPr>
          <w:rFonts w:hint="cs"/>
          <w:rtl/>
        </w:rPr>
        <w:t>(</w:t>
      </w:r>
      <w:r w:rsidR="00CE4C70">
        <w:rPr>
          <w:rFonts w:hint="cs"/>
          <w:rtl/>
        </w:rPr>
        <w:t>حين يبقى ثلث الليل</w:t>
      </w:r>
      <w:r>
        <w:rPr>
          <w:rFonts w:hint="cs"/>
          <w:rtl/>
        </w:rPr>
        <w:t>)</w:t>
      </w:r>
      <w:r w:rsidR="00CE4C70">
        <w:rPr>
          <w:rFonts w:hint="cs"/>
          <w:rtl/>
        </w:rPr>
        <w:t xml:space="preserve"> ومضى بيان الاختلاف فيما يتعلق بأحاديث الصفات في أوائل " كتاب التوحيد " في باب وكان عرشه على الماء , والغرض منه هنا قوله " فيقول من يدعوني " إلى آخره وهو ظاهر في المراد سواء كان المنادي به ملكا بأمره أو لا ; لأن المراد إثبات نسبة القول إليه وهي حاصلة على كل من الحالتين , وقد نبهت على من أخرج الزيادة المصرحة بأن الله يأمر ملكا فينادي في " كتاب التهجد " وتأويل ابن حزم النزول بأنه فعل يفعله الله في سماء الدنيا كالفتح لقبول الدعاء وأن تلك الساعة من مظان الإجابة وهو معهود في اللغة , تقول</w:t>
      </w:r>
      <w:r>
        <w:rPr>
          <w:rFonts w:hint="cs"/>
          <w:rtl/>
        </w:rPr>
        <w:t xml:space="preserve">: </w:t>
      </w:r>
      <w:r w:rsidR="00CE4C70">
        <w:rPr>
          <w:rFonts w:hint="cs"/>
          <w:rtl/>
        </w:rPr>
        <w:t>فلان نزل لي عن حقه بمعنى وهبه , قال</w:t>
      </w:r>
      <w:r>
        <w:rPr>
          <w:rFonts w:hint="cs"/>
          <w:rtl/>
        </w:rPr>
        <w:t xml:space="preserve">: </w:t>
      </w:r>
      <w:r w:rsidR="00CE4C70">
        <w:rPr>
          <w:rFonts w:hint="cs"/>
          <w:rtl/>
        </w:rPr>
        <w:t xml:space="preserve">والدليل على أنها صفة فعل تعليقه بوقت محدود ومن لم يزل لا يتعلق بالزمان فصح أنه فعل حادث , وقد عقد شيخ الإسلام أبو </w:t>
      </w:r>
      <w:r w:rsidR="00CE4C70">
        <w:rPr>
          <w:rFonts w:hint="cs"/>
          <w:rtl/>
        </w:rPr>
        <w:lastRenderedPageBreak/>
        <w:t>إسماعيل الهروي وهو من المبالغين في الإثبات حتى طعن فيه بعضهم بسبب ذلك في كتابه الفاروق بابا لهذا الحديث , وأورده من طرق كثيرة ثم ذكره من طرق زعم أنها لا تقبل التأويل , إلى أن قال</w:t>
      </w:r>
      <w:r>
        <w:rPr>
          <w:rFonts w:hint="cs"/>
          <w:rtl/>
        </w:rPr>
        <w:t xml:space="preserve">: </w:t>
      </w:r>
      <w:r w:rsidR="00CE4C70">
        <w:rPr>
          <w:rFonts w:hint="cs"/>
          <w:rtl/>
        </w:rPr>
        <w:t xml:space="preserve">فهذه الطرق كلها ضعيفة وعلى تقدير ثبوتها لا يقبل قوله أنها لا تقبل التأويل فإن محصلها ذكر الصعود بعد النزول فكما قبل النزول التأويل لا يمنع قبول الصعود التأويل , والتسليم أسلم كما تقدم والله أعلم . وقد أجاد هو في قوله في آخر كتابه فأشار إلى ما ورد من الصفات وكلها من التقريب لا من التمثيل , وفي مذاهب العرب سعة , يقولون أمر بين كالشمس وجواد كالريح وحق كالنهار , ولا تريد تحقيق الاشتباه وإنما تريد تحقيق الإثبات والتقريب على الأفهام , فقد علم من عقل أن الماء أبعد الأشياء شبها بالصخر , والله يقول </w:t>
      </w:r>
      <w:r>
        <w:rPr>
          <w:rFonts w:hint="cs"/>
          <w:rtl/>
        </w:rPr>
        <w:t>(</w:t>
      </w:r>
      <w:r w:rsidR="00CE4C70">
        <w:rPr>
          <w:rFonts w:hint="cs"/>
          <w:rtl/>
        </w:rPr>
        <w:t>في موج كالجبال</w:t>
      </w:r>
      <w:r>
        <w:rPr>
          <w:rFonts w:hint="cs"/>
          <w:rtl/>
        </w:rPr>
        <w:t>)</w:t>
      </w:r>
      <w:r w:rsidR="00CE4C70">
        <w:rPr>
          <w:rFonts w:hint="cs"/>
          <w:rtl/>
        </w:rPr>
        <w:t xml:space="preserve"> فأراد العظم والعلو لا الشبه في الحقيقة , والعرب تشبه الصورة بالشمس والقمر , واللفظ بالسحر , والمواعيد الكاذبة بالرياح , ولا تعد شيئا من ذلك كذبا ولا توجب حقيقة وبالله التوفيق</w:t>
      </w:r>
      <w:r>
        <w:rPr>
          <w:rFonts w:hint="cs"/>
          <w:rtl/>
        </w:rPr>
        <w:t>)</w:t>
      </w:r>
      <w:r w:rsidR="00CE4C70">
        <w:rPr>
          <w:rFonts w:hint="cs"/>
          <w:rtl/>
        </w:rPr>
        <w:t xml:space="preserve"> أهـ </w:t>
      </w:r>
      <w:r w:rsidR="003D2693">
        <w:rPr>
          <w:rFonts w:hint="cs"/>
          <w:rtl/>
        </w:rPr>
        <w:t>[</w:t>
      </w:r>
      <w:r w:rsidR="00CE4C70">
        <w:rPr>
          <w:rFonts w:hint="cs"/>
          <w:rtl/>
        </w:rPr>
        <w:t>فتح الباري ج</w:t>
      </w:r>
      <w:r>
        <w:rPr>
          <w:rFonts w:hint="cs"/>
          <w:rtl/>
        </w:rPr>
        <w:t xml:space="preserve">: </w:t>
      </w:r>
      <w:r w:rsidR="00CE4C70">
        <w:rPr>
          <w:rFonts w:hint="cs"/>
          <w:rtl/>
        </w:rPr>
        <w:t>13 ص</w:t>
      </w:r>
      <w:r>
        <w:rPr>
          <w:rFonts w:hint="cs"/>
          <w:rtl/>
        </w:rPr>
        <w:t xml:space="preserve">: </w:t>
      </w:r>
      <w:r w:rsidR="00CE4C70">
        <w:rPr>
          <w:rFonts w:hint="cs"/>
          <w:rtl/>
        </w:rPr>
        <w:t>468</w:t>
      </w:r>
      <w:r w:rsidR="003D2693">
        <w:rPr>
          <w:rFonts w:hint="cs"/>
          <w:rtl/>
        </w:rPr>
        <w:t>]،</w:t>
      </w:r>
    </w:p>
    <w:p w14:paraId="7C4F4958" w14:textId="72E8CD35" w:rsidR="00CE4C70" w:rsidRDefault="00B23C50" w:rsidP="00B23C50">
      <w:pPr>
        <w:rPr>
          <w:b/>
          <w:bCs/>
          <w:rtl/>
        </w:rPr>
      </w:pPr>
      <w:r>
        <w:rPr>
          <w:rFonts w:hint="cs"/>
          <w:bCs/>
          <w:rtl/>
        </w:rPr>
        <w:t>(</w:t>
      </w:r>
      <w:r w:rsidR="00CE4C70">
        <w:rPr>
          <w:rFonts w:hint="cs"/>
          <w:bCs/>
          <w:rtl/>
        </w:rPr>
        <w:t>3</w:t>
      </w:r>
      <w:r>
        <w:rPr>
          <w:rFonts w:hint="cs"/>
          <w:bCs/>
          <w:rtl/>
        </w:rPr>
        <w:t>)</w:t>
      </w:r>
      <w:r w:rsidR="00CE4C70">
        <w:rPr>
          <w:rFonts w:hint="cs"/>
          <w:bCs/>
          <w:rtl/>
        </w:rPr>
        <w:t xml:space="preserve"> وأخرج مسلم في صحيحه</w:t>
      </w:r>
      <w:r w:rsidR="00CE4C70">
        <w:rPr>
          <w:rFonts w:hint="cs"/>
          <w:rtl/>
        </w:rPr>
        <w:t xml:space="preserve"> عن أَبِي هُرَيْرَةَ رضي الله عنه أَنَّ رَسُولَ اللَّهِ صَلَّى اللَّهُ عَلَيْهِ وَسَلَّمَ قَالَ</w:t>
      </w:r>
      <w:r>
        <w:rPr>
          <w:rFonts w:hint="cs"/>
          <w:rtl/>
        </w:rPr>
        <w:t xml:space="preserve">: </w:t>
      </w:r>
      <w:r w:rsidR="00CE4C70">
        <w:rPr>
          <w:rFonts w:hint="cs"/>
          <w:rtl/>
        </w:rPr>
        <w:t>(</w:t>
      </w:r>
      <w:r>
        <w:rPr>
          <w:rFonts w:hint="cs"/>
          <w:rtl/>
        </w:rPr>
        <w:t>(</w:t>
      </w:r>
      <w:r w:rsidR="00CE4C70">
        <w:rPr>
          <w:rFonts w:hint="cs"/>
          <w:rtl/>
        </w:rPr>
        <w:t>يَنْزِلُ رَبُّنَا تَبَارَكَ وَتَعَالَى كُلَّ لَيْلَةٍ إِلَى السَّمَاءِ الدُّنْيَا حِينَ يَبْقَى ثُلُثُ اللَّيْلِ الْآخِرُ فَيَقُولُ مَنْ يَدْعُونِي فَأَسْتَجِيبَ لَهُ وَمَنْ يَسْأَلُنِي فَأُعْطِيَهُ وَمَنْ يَسْتَغْفِرُنِي فَأَغْفِرَ لَهُ</w:t>
      </w:r>
      <w:r>
        <w:rPr>
          <w:rFonts w:hint="cs"/>
          <w:rtl/>
        </w:rPr>
        <w:t>)</w:t>
      </w:r>
      <w:r w:rsidR="00CE4C70">
        <w:rPr>
          <w:rFonts w:hint="cs"/>
          <w:rtl/>
        </w:rPr>
        <w:t xml:space="preserve">) </w:t>
      </w:r>
      <w:r w:rsidR="003D2693">
        <w:rPr>
          <w:rFonts w:hint="cs"/>
          <w:rtl/>
        </w:rPr>
        <w:t>[</w:t>
      </w:r>
      <w:r w:rsidR="00CE4C70">
        <w:rPr>
          <w:rFonts w:hint="cs"/>
          <w:rtl/>
        </w:rPr>
        <w:t>مسلم</w:t>
      </w:r>
      <w:r>
        <w:rPr>
          <w:rFonts w:hint="cs"/>
          <w:rtl/>
        </w:rPr>
        <w:t xml:space="preserve">: </w:t>
      </w:r>
      <w:r w:rsidR="00CE4C70">
        <w:rPr>
          <w:rFonts w:hint="cs"/>
          <w:rtl/>
        </w:rPr>
        <w:t>ح</w:t>
      </w:r>
      <w:r>
        <w:rPr>
          <w:rFonts w:hint="cs"/>
          <w:rtl/>
        </w:rPr>
        <w:t xml:space="preserve">: </w:t>
      </w:r>
      <w:r w:rsidR="00CE4C70">
        <w:rPr>
          <w:rFonts w:hint="cs"/>
          <w:rtl/>
        </w:rPr>
        <w:t>1261</w:t>
      </w:r>
      <w:r w:rsidR="003D2693">
        <w:rPr>
          <w:rFonts w:hint="cs"/>
          <w:rtl/>
        </w:rPr>
        <w:t>]،</w:t>
      </w:r>
      <w:r w:rsidR="00CE4C70">
        <w:rPr>
          <w:rFonts w:hint="cs"/>
          <w:rtl/>
        </w:rPr>
        <w:t xml:space="preserve"> </w:t>
      </w:r>
      <w:r w:rsidR="00CE4C70">
        <w:rPr>
          <w:rFonts w:hint="cs"/>
          <w:bCs/>
          <w:rtl/>
        </w:rPr>
        <w:t>وقال النووي</w:t>
      </w:r>
      <w:r w:rsidR="00CE4C70">
        <w:rPr>
          <w:rFonts w:hint="cs"/>
          <w:rtl/>
        </w:rPr>
        <w:t xml:space="preserve"> - في درة من تنزيهاته - في شرح الحديث</w:t>
      </w:r>
      <w:r>
        <w:rPr>
          <w:rFonts w:hint="cs"/>
          <w:rtl/>
        </w:rPr>
        <w:t>: (</w:t>
      </w:r>
      <w:r w:rsidR="00CE4C70">
        <w:rPr>
          <w:rFonts w:hint="cs"/>
          <w:rtl/>
        </w:rPr>
        <w:t>قوله صلى الله عليه وسلم</w:t>
      </w:r>
      <w:r>
        <w:rPr>
          <w:rFonts w:hint="cs"/>
          <w:rtl/>
        </w:rPr>
        <w:t xml:space="preserve">: </w:t>
      </w:r>
      <w:r w:rsidR="00CE4C70">
        <w:rPr>
          <w:rFonts w:hint="cs"/>
          <w:rtl/>
        </w:rPr>
        <w:t>(</w:t>
      </w:r>
      <w:r>
        <w:rPr>
          <w:rFonts w:hint="cs"/>
          <w:rtl/>
        </w:rPr>
        <w:t>(</w:t>
      </w:r>
      <w:r w:rsidR="00CE4C70">
        <w:rPr>
          <w:rFonts w:hint="cs"/>
          <w:rtl/>
        </w:rPr>
        <w:t>ينزل ربنا كل ليلة إلى السماء الدنيا فيقول</w:t>
      </w:r>
      <w:r>
        <w:rPr>
          <w:rFonts w:hint="cs"/>
          <w:rtl/>
        </w:rPr>
        <w:t xml:space="preserve">: </w:t>
      </w:r>
      <w:r w:rsidR="00CE4C70">
        <w:rPr>
          <w:rFonts w:hint="cs"/>
          <w:rtl/>
        </w:rPr>
        <w:t>من يدعوني فأستجيب له</w:t>
      </w:r>
      <w:r>
        <w:rPr>
          <w:rFonts w:hint="cs"/>
          <w:rtl/>
        </w:rPr>
        <w:t>)</w:t>
      </w:r>
      <w:r w:rsidR="00CE4C70">
        <w:rPr>
          <w:rFonts w:hint="cs"/>
          <w:rtl/>
        </w:rPr>
        <w:t>) هذا الحديث من أحاديث الصفات , وفيه مذهبان مشهوران للعلماء سبق إيضاحهما في كتاب الإيمان ومختصرهما أن أحدهما وهو مذهب جمهور السلف وبعض المتكلمين</w:t>
      </w:r>
      <w:r>
        <w:rPr>
          <w:rFonts w:hint="cs"/>
          <w:rtl/>
        </w:rPr>
        <w:t xml:space="preserve">: </w:t>
      </w:r>
      <w:r w:rsidR="00CE4C70">
        <w:rPr>
          <w:rFonts w:hint="cs"/>
          <w:rtl/>
        </w:rPr>
        <w:t>أنه يؤمن بأنها حق على ما يليق بالله تعالى , وأن ظاهرها المتعارف في حقنا غير مراد , ولا يتكلم في تأويلها مع اعتقاد تنزيه الله تعالى عن صفات المخلوق , وعن الانتقال والحركات وسائر سمات الخلق . والثاني</w:t>
      </w:r>
      <w:r>
        <w:rPr>
          <w:rFonts w:hint="cs"/>
          <w:rtl/>
        </w:rPr>
        <w:t xml:space="preserve">: </w:t>
      </w:r>
      <w:r w:rsidR="00CE4C70">
        <w:rPr>
          <w:rFonts w:hint="cs"/>
          <w:rtl/>
        </w:rPr>
        <w:t>مذهب أكثر المتكلمين وجماعات من السلف وهو محكي هنا عن مالك والأوزاعي</w:t>
      </w:r>
      <w:r>
        <w:rPr>
          <w:rFonts w:hint="cs"/>
          <w:rtl/>
        </w:rPr>
        <w:t xml:space="preserve">: </w:t>
      </w:r>
      <w:r w:rsidR="00CE4C70">
        <w:rPr>
          <w:rFonts w:hint="cs"/>
          <w:rtl/>
        </w:rPr>
        <w:t>أنها تتأول على ما يليق بها بحسب مواطنها . فعلى هذا تأولوا هذا الحديث تأويلين أحدهما</w:t>
      </w:r>
      <w:r>
        <w:rPr>
          <w:rFonts w:hint="cs"/>
          <w:rtl/>
        </w:rPr>
        <w:t xml:space="preserve">: </w:t>
      </w:r>
      <w:r w:rsidR="00CE4C70">
        <w:rPr>
          <w:rFonts w:hint="cs"/>
          <w:rtl/>
        </w:rPr>
        <w:t>تأويل مالك بن أنس وغيره معناه</w:t>
      </w:r>
      <w:r>
        <w:rPr>
          <w:rFonts w:hint="cs"/>
          <w:rtl/>
        </w:rPr>
        <w:t xml:space="preserve">: </w:t>
      </w:r>
      <w:r w:rsidR="00CE4C70">
        <w:rPr>
          <w:rFonts w:hint="cs"/>
          <w:rtl/>
        </w:rPr>
        <w:t>تنزل رحمته وأمره وملائكته كما يقال</w:t>
      </w:r>
      <w:r>
        <w:rPr>
          <w:rFonts w:hint="cs"/>
          <w:rtl/>
        </w:rPr>
        <w:t xml:space="preserve">: </w:t>
      </w:r>
      <w:r w:rsidR="00CE4C70">
        <w:rPr>
          <w:rFonts w:hint="cs"/>
          <w:rtl/>
        </w:rPr>
        <w:t>فعل السلطان كذا إذا فعله أتباعه بأمره . والثاني</w:t>
      </w:r>
      <w:r>
        <w:rPr>
          <w:rFonts w:hint="cs"/>
          <w:rtl/>
        </w:rPr>
        <w:t xml:space="preserve">: </w:t>
      </w:r>
      <w:r w:rsidR="00CE4C70">
        <w:rPr>
          <w:rFonts w:hint="cs"/>
          <w:rtl/>
        </w:rPr>
        <w:t>أنه على الاستعارة , ومعناه</w:t>
      </w:r>
      <w:r>
        <w:rPr>
          <w:rFonts w:hint="cs"/>
          <w:rtl/>
        </w:rPr>
        <w:t xml:space="preserve">: </w:t>
      </w:r>
      <w:r w:rsidR="00CE4C70">
        <w:rPr>
          <w:rFonts w:hint="cs"/>
          <w:rtl/>
        </w:rPr>
        <w:t>الإقبال على الداعين بالإجابة واللطف</w:t>
      </w:r>
      <w:r w:rsidR="003D2693">
        <w:rPr>
          <w:rFonts w:hint="cs"/>
          <w:rtl/>
        </w:rPr>
        <w:t>،</w:t>
      </w:r>
      <w:r w:rsidR="00CE4C70">
        <w:rPr>
          <w:rFonts w:hint="cs"/>
          <w:rtl/>
        </w:rPr>
        <w:t xml:space="preserve"> والله أعلم</w:t>
      </w:r>
      <w:r>
        <w:rPr>
          <w:rFonts w:hint="cs"/>
          <w:rtl/>
        </w:rPr>
        <w:t>)</w:t>
      </w:r>
      <w:r w:rsidR="00CE4C70">
        <w:rPr>
          <w:rFonts w:hint="cs"/>
          <w:rtl/>
        </w:rPr>
        <w:t xml:space="preserve"> أهـ </w:t>
      </w:r>
      <w:r w:rsidR="003D2693">
        <w:rPr>
          <w:rFonts w:hint="cs"/>
          <w:rtl/>
        </w:rPr>
        <w:t>[</w:t>
      </w:r>
      <w:r w:rsidR="00CE4C70">
        <w:rPr>
          <w:rFonts w:hint="cs"/>
          <w:rtl/>
        </w:rPr>
        <w:t>شرح النووي على صحيح مسلم</w:t>
      </w:r>
      <w:r w:rsidR="003D2693">
        <w:rPr>
          <w:rFonts w:hint="cs"/>
          <w:rtl/>
        </w:rPr>
        <w:t>]،</w:t>
      </w:r>
      <w:r w:rsidR="00CE4C70">
        <w:rPr>
          <w:rFonts w:hint="cs"/>
          <w:rtl/>
        </w:rPr>
        <w:t xml:space="preserve"> </w:t>
      </w:r>
      <w:r w:rsidR="00CE4C70">
        <w:rPr>
          <w:rFonts w:hint="cs"/>
          <w:bCs/>
          <w:rtl/>
        </w:rPr>
        <w:t>وقال رحمه الله في المجموع</w:t>
      </w:r>
      <w:r>
        <w:rPr>
          <w:rFonts w:hint="cs"/>
          <w:rtl/>
        </w:rPr>
        <w:t>: (</w:t>
      </w:r>
      <w:r w:rsidR="00CE4C70">
        <w:rPr>
          <w:rFonts w:hint="cs"/>
          <w:rtl/>
        </w:rPr>
        <w:t>وعن جابر رضي الله عنه قال سمعت رسول الله</w:t>
      </w:r>
      <w:r>
        <w:rPr>
          <w:rFonts w:hint="cs"/>
          <w:rtl/>
        </w:rPr>
        <w:t xml:space="preserve"> </w:t>
      </w:r>
      <w:r w:rsidR="00CE4C70">
        <w:rPr>
          <w:rFonts w:hint="cs"/>
          <w:rtl/>
        </w:rPr>
        <w:t>صلى الله عليه وسلم</w:t>
      </w:r>
      <w:r>
        <w:rPr>
          <w:rFonts w:hint="cs"/>
          <w:rtl/>
        </w:rPr>
        <w:t xml:space="preserve"> </w:t>
      </w:r>
      <w:r w:rsidR="00CE4C70">
        <w:rPr>
          <w:rFonts w:hint="cs"/>
          <w:rtl/>
        </w:rPr>
        <w:t xml:space="preserve">يقول «إن في الليل لساعة لا يوافقها رجل مسلم يسأل الله خيراً من أمر الدنيا والآخرة إلا أعطاه إياه وذلك كل ليلة» رواه مسلم وعن أبي هريرة رضي الله عنه رسول </w:t>
      </w:r>
      <w:r w:rsidR="00CE4C70">
        <w:rPr>
          <w:rFonts w:hint="cs"/>
          <w:rtl/>
        </w:rPr>
        <w:lastRenderedPageBreak/>
        <w:t>الله</w:t>
      </w:r>
      <w:r>
        <w:rPr>
          <w:rFonts w:hint="cs"/>
          <w:rtl/>
        </w:rPr>
        <w:t xml:space="preserve"> </w:t>
      </w:r>
      <w:r w:rsidR="00CE4C70">
        <w:rPr>
          <w:rFonts w:hint="cs"/>
          <w:rtl/>
        </w:rPr>
        <w:t>صلى الله عليه وسلم</w:t>
      </w:r>
      <w:r>
        <w:rPr>
          <w:rFonts w:hint="cs"/>
          <w:rtl/>
        </w:rPr>
        <w:t xml:space="preserve"> </w:t>
      </w:r>
      <w:r w:rsidR="00CE4C70">
        <w:rPr>
          <w:rFonts w:hint="cs"/>
          <w:rtl/>
        </w:rPr>
        <w:t xml:space="preserve">قال ينزل ربنا تبارك وتعالى في كل ليلة حين يبقى من ثلث الليل الآخر يقول من يدعو فأستجيب له، من يسألني فأعطيه، من يستغفرني فأغفر له» رواه البخاري ومسلم </w:t>
      </w:r>
      <w:r w:rsidR="00CE4C70">
        <w:rPr>
          <w:rFonts w:hint="cs"/>
          <w:bCs/>
          <w:rtl/>
        </w:rPr>
        <w:t>وفي هذا الحديث وشبهه من أحاديث الصفات وآياتها مذهبان مشهوران</w:t>
      </w:r>
      <w:r>
        <w:rPr>
          <w:rFonts w:hint="cs"/>
          <w:bCs/>
          <w:rtl/>
        </w:rPr>
        <w:t>: (</w:t>
      </w:r>
      <w:r w:rsidR="00CE4C70">
        <w:rPr>
          <w:rFonts w:hint="cs"/>
          <w:bCs/>
          <w:rtl/>
        </w:rPr>
        <w:t>أحدهما</w:t>
      </w:r>
      <w:r>
        <w:rPr>
          <w:rFonts w:hint="cs"/>
          <w:bCs/>
          <w:rtl/>
        </w:rPr>
        <w:t>)</w:t>
      </w:r>
      <w:r w:rsidR="00CE4C70">
        <w:rPr>
          <w:rFonts w:hint="cs"/>
          <w:bCs/>
          <w:rtl/>
        </w:rPr>
        <w:t xml:space="preserve"> تأويله على ما يليق بصفات الله سبحانه وتعالى وتنزيهه عن الانتقال وسائر صفات المحدث، وهذا هو الأشهر عن المتكلمين و </w:t>
      </w:r>
      <w:r>
        <w:rPr>
          <w:rFonts w:hint="cs"/>
          <w:bCs/>
          <w:rtl/>
        </w:rPr>
        <w:t>(</w:t>
      </w:r>
      <w:r w:rsidR="00CE4C70">
        <w:rPr>
          <w:rFonts w:hint="cs"/>
          <w:bCs/>
          <w:rtl/>
        </w:rPr>
        <w:t>الثاني</w:t>
      </w:r>
      <w:r>
        <w:rPr>
          <w:rFonts w:hint="cs"/>
          <w:bCs/>
          <w:rtl/>
        </w:rPr>
        <w:t xml:space="preserve">): </w:t>
      </w:r>
      <w:r w:rsidR="00CE4C70">
        <w:rPr>
          <w:rFonts w:hint="cs"/>
          <w:bCs/>
          <w:rtl/>
        </w:rPr>
        <w:t>الإمساك عن تأويلها مع اعتقاد</w:t>
      </w:r>
      <w:r>
        <w:rPr>
          <w:rFonts w:hint="cs"/>
          <w:bCs/>
          <w:rtl/>
        </w:rPr>
        <w:t xml:space="preserve"> </w:t>
      </w:r>
      <w:r w:rsidR="00CE4C70">
        <w:rPr>
          <w:rFonts w:hint="cs"/>
          <w:bCs/>
          <w:rtl/>
        </w:rPr>
        <w:t xml:space="preserve">تنزيه الله سبحانه عن صفات المحدث لقوله تعالى </w:t>
      </w:r>
      <w:r w:rsidR="003D2693">
        <w:rPr>
          <w:rFonts w:hint="cs"/>
          <w:bCs/>
          <w:rtl/>
        </w:rPr>
        <w:t>{</w:t>
      </w:r>
      <w:r w:rsidR="00CE4C70">
        <w:rPr>
          <w:rFonts w:hint="cs"/>
          <w:bCs/>
          <w:rtl/>
        </w:rPr>
        <w:t>ليس كمثله شيء</w:t>
      </w:r>
      <w:r w:rsidR="003D2693">
        <w:rPr>
          <w:rFonts w:hint="cs"/>
          <w:bCs/>
          <w:rtl/>
        </w:rPr>
        <w:t>}</w:t>
      </w:r>
      <w:r w:rsidR="00CE4C70">
        <w:rPr>
          <w:rFonts w:hint="cs"/>
          <w:bCs/>
          <w:rtl/>
        </w:rPr>
        <w:t xml:space="preserve"> وهذا مذهب السلف وجماعة من المتكلمين، وحاصله أن يقال لا نعلم المراد بهذا ولكن نؤمن به مع اعتقادنا أن ظاهره غير مراد، وله معنى يليق بالله تعالى والله أعلم</w:t>
      </w:r>
      <w:r>
        <w:rPr>
          <w:rFonts w:hint="cs"/>
          <w:bCs/>
          <w:rtl/>
        </w:rPr>
        <w:t>)</w:t>
      </w:r>
      <w:r w:rsidR="00CE4C70">
        <w:rPr>
          <w:rFonts w:hint="cs"/>
          <w:bCs/>
          <w:rtl/>
        </w:rPr>
        <w:t xml:space="preserve"> أهـ </w:t>
      </w:r>
      <w:r w:rsidR="003D2693">
        <w:rPr>
          <w:rFonts w:hint="cs"/>
          <w:bCs/>
          <w:rtl/>
        </w:rPr>
        <w:t>[</w:t>
      </w:r>
      <w:r w:rsidR="00CE4C70">
        <w:rPr>
          <w:rFonts w:hint="cs"/>
          <w:rtl/>
        </w:rPr>
        <w:t>المجموع ج</w:t>
      </w:r>
      <w:r>
        <w:rPr>
          <w:rFonts w:hint="cs"/>
          <w:rtl/>
        </w:rPr>
        <w:t xml:space="preserve">: </w:t>
      </w:r>
      <w:r w:rsidR="00CE4C70">
        <w:rPr>
          <w:rFonts w:hint="cs"/>
          <w:rtl/>
        </w:rPr>
        <w:t>4 ص</w:t>
      </w:r>
      <w:r>
        <w:rPr>
          <w:rFonts w:hint="cs"/>
          <w:rtl/>
        </w:rPr>
        <w:t xml:space="preserve">: </w:t>
      </w:r>
      <w:r w:rsidR="00CE4C70">
        <w:rPr>
          <w:rFonts w:hint="cs"/>
          <w:rtl/>
        </w:rPr>
        <w:t>51</w:t>
      </w:r>
      <w:r w:rsidR="003D2693">
        <w:rPr>
          <w:rFonts w:hint="cs"/>
          <w:rtl/>
        </w:rPr>
        <w:t>]،</w:t>
      </w:r>
    </w:p>
    <w:p w14:paraId="08BD9D0C" w14:textId="4FCCCFB2" w:rsidR="00CE4C70" w:rsidRDefault="00B23C50" w:rsidP="00B23C50">
      <w:pPr>
        <w:rPr>
          <w:b/>
          <w:rtl/>
        </w:rPr>
      </w:pPr>
      <w:r>
        <w:rPr>
          <w:rFonts w:hint="cs"/>
          <w:bCs/>
          <w:rtl/>
        </w:rPr>
        <w:t>(</w:t>
      </w:r>
      <w:r w:rsidR="00CE4C70">
        <w:rPr>
          <w:rFonts w:hint="cs"/>
          <w:bCs/>
          <w:rtl/>
        </w:rPr>
        <w:t>4</w:t>
      </w:r>
      <w:r>
        <w:rPr>
          <w:rFonts w:hint="cs"/>
          <w:bCs/>
          <w:rtl/>
        </w:rPr>
        <w:t>)</w:t>
      </w:r>
      <w:r w:rsidR="00CE4C70">
        <w:rPr>
          <w:rFonts w:hint="cs"/>
          <w:bCs/>
          <w:rtl/>
        </w:rPr>
        <w:t xml:space="preserve"> ومن أقوال شرّاح الحديث في بيان معانيه</w:t>
      </w:r>
      <w:r w:rsidR="003D2693">
        <w:rPr>
          <w:rFonts w:hint="cs"/>
          <w:bCs/>
          <w:rtl/>
        </w:rPr>
        <w:t>،</w:t>
      </w:r>
      <w:r w:rsidR="00CE4C70">
        <w:rPr>
          <w:rFonts w:hint="cs"/>
          <w:bCs/>
          <w:rtl/>
        </w:rPr>
        <w:t xml:space="preserve"> دون الغوص في الحشو والتشبيه</w:t>
      </w:r>
      <w:r>
        <w:rPr>
          <w:rFonts w:hint="cs"/>
          <w:bCs/>
          <w:rtl/>
        </w:rPr>
        <w:t xml:space="preserve">: </w:t>
      </w:r>
      <w:r w:rsidR="00CE4C70">
        <w:rPr>
          <w:rFonts w:hint="cs"/>
          <w:bCs/>
          <w:rtl/>
        </w:rPr>
        <w:t>قال الإمام البيهقي</w:t>
      </w:r>
      <w:r w:rsidR="00CE4C70">
        <w:rPr>
          <w:rFonts w:hint="cs"/>
          <w:rtl/>
        </w:rPr>
        <w:t xml:space="preserve"> في كتابه القيم (الاسماء والصفات</w:t>
      </w:r>
      <w:r>
        <w:rPr>
          <w:rFonts w:hint="cs"/>
          <w:rtl/>
        </w:rPr>
        <w:t>)</w:t>
      </w:r>
      <w:r w:rsidR="00CE4C70">
        <w:rPr>
          <w:rFonts w:hint="cs"/>
          <w:rtl/>
        </w:rPr>
        <w:t xml:space="preserve"> - بعد أن نقل قول القتيبي</w:t>
      </w:r>
      <w:r>
        <w:rPr>
          <w:rFonts w:hint="cs"/>
          <w:rtl/>
        </w:rPr>
        <w:t xml:space="preserve">: </w:t>
      </w:r>
      <w:r w:rsidR="00CE4C70">
        <w:rPr>
          <w:rFonts w:hint="cs"/>
          <w:rtl/>
        </w:rPr>
        <w:t>قد يكون</w:t>
      </w:r>
      <w:r>
        <w:rPr>
          <w:rFonts w:hint="cs"/>
          <w:rtl/>
        </w:rPr>
        <w:t xml:space="preserve"> </w:t>
      </w:r>
      <w:r w:rsidR="00CE4C70">
        <w:rPr>
          <w:rFonts w:hint="cs"/>
          <w:rtl/>
        </w:rPr>
        <w:t>النزول بمعنى إقبالك على الشيء بالارادة والنية</w:t>
      </w:r>
      <w:r w:rsidR="003D2693">
        <w:rPr>
          <w:rFonts w:hint="cs"/>
          <w:rtl/>
        </w:rPr>
        <w:t>،</w:t>
      </w:r>
      <w:r w:rsidR="00CE4C70">
        <w:rPr>
          <w:rFonts w:hint="cs"/>
          <w:rtl/>
        </w:rPr>
        <w:t xml:space="preserve"> وقل الإمام أبي حنيفة عنه</w:t>
      </w:r>
      <w:r>
        <w:rPr>
          <w:rFonts w:hint="cs"/>
          <w:rtl/>
        </w:rPr>
        <w:t xml:space="preserve">: </w:t>
      </w:r>
      <w:r w:rsidR="00CE4C70">
        <w:rPr>
          <w:rFonts w:hint="cs"/>
          <w:rtl/>
        </w:rPr>
        <w:t>ينزل بلا كيف</w:t>
      </w:r>
      <w:r w:rsidR="003D2693">
        <w:rPr>
          <w:rFonts w:hint="cs"/>
          <w:rtl/>
        </w:rPr>
        <w:t>،</w:t>
      </w:r>
      <w:r w:rsidR="00CE4C70">
        <w:rPr>
          <w:rFonts w:hint="cs"/>
          <w:rtl/>
        </w:rPr>
        <w:t xml:space="preserve"> وقول حماد بن زيد</w:t>
      </w:r>
      <w:r>
        <w:rPr>
          <w:rFonts w:hint="cs"/>
          <w:rtl/>
        </w:rPr>
        <w:t xml:space="preserve">: </w:t>
      </w:r>
      <w:r w:rsidR="00CE4C70">
        <w:rPr>
          <w:rFonts w:hint="cs"/>
          <w:rtl/>
        </w:rPr>
        <w:t>نزوله إقباله</w:t>
      </w:r>
      <w:r w:rsidR="003D2693">
        <w:rPr>
          <w:rFonts w:hint="cs"/>
          <w:rtl/>
        </w:rPr>
        <w:t>،</w:t>
      </w:r>
      <w:r w:rsidR="00CE4C70">
        <w:rPr>
          <w:rFonts w:hint="cs"/>
          <w:rtl/>
        </w:rPr>
        <w:t xml:space="preserve"> قال البيهقي</w:t>
      </w:r>
      <w:r>
        <w:rPr>
          <w:rFonts w:hint="cs"/>
          <w:rtl/>
        </w:rPr>
        <w:t>: (</w:t>
      </w:r>
      <w:r w:rsidR="00CE4C70">
        <w:rPr>
          <w:rFonts w:hint="cs"/>
          <w:rtl/>
        </w:rPr>
        <w:t>وأخبرنا عبدالله الحافظ , قال</w:t>
      </w:r>
      <w:r>
        <w:rPr>
          <w:rFonts w:hint="cs"/>
          <w:rtl/>
        </w:rPr>
        <w:t xml:space="preserve">: </w:t>
      </w:r>
      <w:r w:rsidR="00CE4C70">
        <w:rPr>
          <w:rFonts w:hint="cs"/>
          <w:rtl/>
        </w:rPr>
        <w:t>سمعت أبا محمد أحمد بن عبد الله المزني , يقول</w:t>
      </w:r>
      <w:r>
        <w:rPr>
          <w:rFonts w:hint="cs"/>
          <w:rtl/>
        </w:rPr>
        <w:t xml:space="preserve">: </w:t>
      </w:r>
      <w:r w:rsidR="00CE4C70">
        <w:rPr>
          <w:rFonts w:hint="cs"/>
          <w:rtl/>
        </w:rPr>
        <w:t>حديث النزول قد ثبت عن رسول الله صلى الله عليه وسلم من وجوه صحيحة , وورد في التنزيل ما يصدقه , وهو قوله تعالى</w:t>
      </w:r>
      <w:r>
        <w:rPr>
          <w:rFonts w:hint="cs"/>
          <w:rtl/>
        </w:rPr>
        <w:t xml:space="preserve">: </w:t>
      </w:r>
      <w:r w:rsidR="003D2693">
        <w:rPr>
          <w:rFonts w:hint="cs"/>
          <w:rtl/>
        </w:rPr>
        <w:t>{</w:t>
      </w:r>
      <w:r w:rsidR="00CE4C70">
        <w:rPr>
          <w:rFonts w:hint="cs"/>
          <w:rtl/>
        </w:rPr>
        <w:t>وجاء ربك والملك صفا صفا</w:t>
      </w:r>
      <w:r w:rsidR="003D2693">
        <w:rPr>
          <w:rFonts w:hint="cs"/>
          <w:rtl/>
        </w:rPr>
        <w:t>}،</w:t>
      </w:r>
      <w:r w:rsidR="00CE4C70">
        <w:rPr>
          <w:rFonts w:hint="cs"/>
          <w:rtl/>
        </w:rPr>
        <w:t xml:space="preserve"> والمجىء والنزول صفتان منفيتان عن الله تعالى من طريق الحركة , والانتقال من حال الى حال , بل هما صفتان من صفات الله تعالى بلا تشبيه , جل الله عما يقول المعطلة لصفاته والمشبهة بها علوا كبيرا ً</w:t>
      </w:r>
      <w:r>
        <w:rPr>
          <w:rFonts w:hint="cs"/>
          <w:rtl/>
        </w:rPr>
        <w:t>)</w:t>
      </w:r>
      <w:r w:rsidR="00CE4C70">
        <w:rPr>
          <w:rFonts w:hint="cs"/>
          <w:rtl/>
        </w:rPr>
        <w:t xml:space="preserve"> أهـ </w:t>
      </w:r>
      <w:r w:rsidR="003D2693">
        <w:rPr>
          <w:rFonts w:hint="cs"/>
          <w:rtl/>
        </w:rPr>
        <w:t>[</w:t>
      </w:r>
      <w:r w:rsidR="00CE4C70">
        <w:rPr>
          <w:rFonts w:hint="cs"/>
          <w:rtl/>
        </w:rPr>
        <w:t>الاسماء والصفات صـ317</w:t>
      </w:r>
      <w:r w:rsidR="003D2693">
        <w:rPr>
          <w:rFonts w:hint="cs"/>
          <w:rtl/>
        </w:rPr>
        <w:t>]،</w:t>
      </w:r>
      <w:r w:rsidR="00CE4C70">
        <w:rPr>
          <w:rFonts w:hint="cs"/>
          <w:rtl/>
        </w:rPr>
        <w:t xml:space="preserve"> وقال أيضاً</w:t>
      </w:r>
      <w:r>
        <w:rPr>
          <w:rFonts w:hint="cs"/>
          <w:rtl/>
        </w:rPr>
        <w:t>: (</w:t>
      </w:r>
      <w:r w:rsidR="00CE4C70">
        <w:rPr>
          <w:rFonts w:hint="cs"/>
          <w:rtl/>
        </w:rPr>
        <w:t>قال أبو سليمان الخطابي في حديث النزول</w:t>
      </w:r>
      <w:r>
        <w:rPr>
          <w:rFonts w:hint="cs"/>
          <w:rtl/>
        </w:rPr>
        <w:t xml:space="preserve">: </w:t>
      </w:r>
      <w:r w:rsidR="00CE4C70">
        <w:rPr>
          <w:rFonts w:hint="cs"/>
          <w:rtl/>
        </w:rPr>
        <w:t>وقد زل بعض شيوخ أهل الحديث ممن يرجع إلى معرفته بالحديث والرجال , فحاد عن هذه الطريقة _ طريقة السلف _ حين روى حديث النزول</w:t>
      </w:r>
      <w:r>
        <w:rPr>
          <w:rFonts w:hint="cs"/>
          <w:rtl/>
        </w:rPr>
        <w:t xml:space="preserve">: </w:t>
      </w:r>
      <w:r w:rsidR="00CE4C70">
        <w:rPr>
          <w:rFonts w:hint="cs"/>
          <w:rtl/>
        </w:rPr>
        <w:t>أقبل على نفسه فقال</w:t>
      </w:r>
      <w:r>
        <w:rPr>
          <w:rFonts w:hint="cs"/>
          <w:rtl/>
        </w:rPr>
        <w:t xml:space="preserve">: </w:t>
      </w:r>
      <w:r w:rsidR="00CE4C70">
        <w:rPr>
          <w:rFonts w:hint="cs"/>
          <w:rtl/>
        </w:rPr>
        <w:t>إن قال قائل</w:t>
      </w:r>
      <w:r>
        <w:rPr>
          <w:rFonts w:hint="cs"/>
          <w:rtl/>
        </w:rPr>
        <w:t xml:space="preserve">: </w:t>
      </w:r>
      <w:r w:rsidR="00CE4C70">
        <w:rPr>
          <w:rFonts w:hint="cs"/>
          <w:rtl/>
        </w:rPr>
        <w:t>كيف نزل ربنا إلى السماء</w:t>
      </w:r>
      <w:r w:rsidR="00762B77">
        <w:rPr>
          <w:rFonts w:hint="cs"/>
          <w:rtl/>
        </w:rPr>
        <w:t>؟</w:t>
      </w:r>
      <w:r w:rsidR="00CE4C70">
        <w:rPr>
          <w:rFonts w:hint="cs"/>
          <w:rtl/>
        </w:rPr>
        <w:t xml:space="preserve"> قيل له</w:t>
      </w:r>
      <w:r>
        <w:rPr>
          <w:rFonts w:hint="cs"/>
          <w:rtl/>
        </w:rPr>
        <w:t xml:space="preserve">: </w:t>
      </w:r>
      <w:r w:rsidR="00CE4C70">
        <w:rPr>
          <w:rFonts w:hint="cs"/>
          <w:rtl/>
        </w:rPr>
        <w:t>ينزل كيف يشاء .فإن قال</w:t>
      </w:r>
      <w:r>
        <w:rPr>
          <w:rFonts w:hint="cs"/>
          <w:rtl/>
        </w:rPr>
        <w:t xml:space="preserve">: </w:t>
      </w:r>
      <w:r w:rsidR="00CE4C70">
        <w:rPr>
          <w:rFonts w:hint="cs"/>
          <w:rtl/>
        </w:rPr>
        <w:t>هل يتحرك إذا نزل</w:t>
      </w:r>
      <w:r w:rsidR="00762B77">
        <w:rPr>
          <w:rFonts w:hint="cs"/>
          <w:rtl/>
        </w:rPr>
        <w:t>؟</w:t>
      </w:r>
      <w:r w:rsidR="00CE4C70">
        <w:rPr>
          <w:rFonts w:hint="cs"/>
          <w:rtl/>
        </w:rPr>
        <w:t xml:space="preserve"> فقال</w:t>
      </w:r>
      <w:r>
        <w:rPr>
          <w:rFonts w:hint="cs"/>
          <w:rtl/>
        </w:rPr>
        <w:t xml:space="preserve">: </w:t>
      </w:r>
      <w:r w:rsidR="00CE4C70">
        <w:rPr>
          <w:rFonts w:hint="cs"/>
          <w:rtl/>
        </w:rPr>
        <w:t>إن شاء يتحرك ,وإن لم يشألم يتحرك</w:t>
      </w:r>
      <w:r w:rsidR="003D2693">
        <w:rPr>
          <w:rFonts w:hint="cs"/>
          <w:rtl/>
        </w:rPr>
        <w:t>،</w:t>
      </w:r>
      <w:r w:rsidR="00CE4C70">
        <w:rPr>
          <w:rFonts w:hint="cs"/>
          <w:rtl/>
        </w:rPr>
        <w:t xml:space="preserve"> وهذا خطأ فاحش عظيم ,والله تعالى لا يوصف بالحركة ,لأن الحركة والسكون يتعاقبان في محل واحد ,وإنما يجوز أن يوصف بالحركة من يجوز أن يوصف بالسكون , وكلاهما من أعراض الحدث وأوصاف المخلوقين , والله تبارك وتعالى متعال عنهما </w:t>
      </w:r>
      <w:r>
        <w:rPr>
          <w:rFonts w:hint="cs"/>
          <w:rtl/>
        </w:rPr>
        <w:t>(</w:t>
      </w:r>
      <w:r w:rsidR="00CE4C70">
        <w:rPr>
          <w:rFonts w:hint="cs"/>
          <w:rtl/>
        </w:rPr>
        <w:t>ليس كمثله شيء</w:t>
      </w:r>
      <w:r>
        <w:rPr>
          <w:rFonts w:hint="cs"/>
          <w:rtl/>
        </w:rPr>
        <w:t>)</w:t>
      </w:r>
      <w:r w:rsidR="00CE4C70">
        <w:rPr>
          <w:rFonts w:hint="cs"/>
          <w:rtl/>
        </w:rPr>
        <w:t xml:space="preserve"> , فلو جرى هذا الشيخ على طريقة السلف الصالح ولم يدخل فيما لايعنيه لم يكن يخرج به القول إلى مثل هذا الخطأ الفاحش .قال</w:t>
      </w:r>
      <w:r>
        <w:rPr>
          <w:rFonts w:hint="cs"/>
          <w:rtl/>
        </w:rPr>
        <w:t xml:space="preserve">: </w:t>
      </w:r>
      <w:r w:rsidR="00CE4C70">
        <w:rPr>
          <w:rFonts w:hint="cs"/>
          <w:rtl/>
        </w:rPr>
        <w:t xml:space="preserve">وإنما ذكرت هذا لكي يتوقى الكلام فيما كان من هذا النوع فإنه لايثمر خيرا ولا يفيد رشدا .ونسأل الله العصمة من الضلال , والقول بما لا يجوز من الفاسد </w:t>
      </w:r>
      <w:r w:rsidR="00CE4C70">
        <w:rPr>
          <w:rFonts w:hint="cs"/>
          <w:rtl/>
        </w:rPr>
        <w:lastRenderedPageBreak/>
        <w:t>والمحال</w:t>
      </w:r>
      <w:r>
        <w:rPr>
          <w:rFonts w:hint="cs"/>
          <w:rtl/>
        </w:rPr>
        <w:t>)</w:t>
      </w:r>
      <w:r w:rsidR="00CE4C70">
        <w:rPr>
          <w:rFonts w:hint="cs"/>
          <w:rtl/>
        </w:rPr>
        <w:t xml:space="preserve"> أهـ </w:t>
      </w:r>
      <w:r w:rsidR="003D2693">
        <w:rPr>
          <w:rFonts w:hint="cs"/>
          <w:rtl/>
        </w:rPr>
        <w:t>[</w:t>
      </w:r>
      <w:r w:rsidR="00CE4C70">
        <w:rPr>
          <w:rFonts w:hint="cs"/>
          <w:rtl/>
        </w:rPr>
        <w:t>الأسماء والصفات</w:t>
      </w:r>
      <w:r>
        <w:rPr>
          <w:rFonts w:hint="cs"/>
          <w:rtl/>
        </w:rPr>
        <w:t xml:space="preserve">: </w:t>
      </w:r>
      <w:r w:rsidR="00CE4C70">
        <w:rPr>
          <w:rFonts w:hint="cs"/>
          <w:rtl/>
        </w:rPr>
        <w:t>454</w:t>
      </w:r>
      <w:r w:rsidR="003D2693">
        <w:rPr>
          <w:rFonts w:hint="cs"/>
          <w:rtl/>
        </w:rPr>
        <w:t>]،</w:t>
      </w:r>
      <w:r w:rsidR="00CE4C70">
        <w:rPr>
          <w:rFonts w:hint="cs"/>
          <w:rtl/>
        </w:rPr>
        <w:t xml:space="preserve"> </w:t>
      </w:r>
      <w:r w:rsidR="00CE4C70">
        <w:rPr>
          <w:rFonts w:hint="cs"/>
          <w:bCs/>
          <w:rtl/>
        </w:rPr>
        <w:t>وقال الإمام</w:t>
      </w:r>
      <w:r w:rsidR="00CE4C70">
        <w:rPr>
          <w:rFonts w:hint="cs"/>
          <w:bCs/>
        </w:rPr>
        <w:t xml:space="preserve"> </w:t>
      </w:r>
      <w:r w:rsidR="00CE4C70">
        <w:rPr>
          <w:rFonts w:hint="cs"/>
          <w:bCs/>
          <w:rtl/>
        </w:rPr>
        <w:t>العيني</w:t>
      </w:r>
      <w:r w:rsidR="00CE4C70">
        <w:rPr>
          <w:rFonts w:hint="cs"/>
          <w:rtl/>
        </w:rPr>
        <w:t xml:space="preserve"> - في درة من تنزيهاته - في شرح حديث النزول من صحيح البخاري</w:t>
      </w:r>
      <w:r>
        <w:rPr>
          <w:rFonts w:hint="cs"/>
          <w:rtl/>
        </w:rPr>
        <w:t xml:space="preserve">: </w:t>
      </w:r>
      <w:r w:rsidR="00CE4C70">
        <w:rPr>
          <w:rFonts w:hint="cs"/>
          <w:rtl/>
          <w:lang w:bidi="ar-KW"/>
        </w:rPr>
        <w:t>(</w:t>
      </w:r>
      <w:r w:rsidR="00CE4C70">
        <w:rPr>
          <w:rFonts w:hint="cs"/>
          <w:rtl/>
        </w:rPr>
        <w:t>حمل صاحب (المفهم) الحديث على النزول المعنوي على رواية مالك عنه عند مسلم، فإنه قال فيها</w:t>
      </w:r>
      <w:r>
        <w:rPr>
          <w:rFonts w:hint="cs"/>
          <w:rtl/>
        </w:rPr>
        <w:t xml:space="preserve">: </w:t>
      </w:r>
      <w:r w:rsidR="00CE4C70">
        <w:rPr>
          <w:rFonts w:hint="cs"/>
          <w:rtl/>
        </w:rPr>
        <w:t>(</w:t>
      </w:r>
      <w:r>
        <w:rPr>
          <w:rFonts w:hint="cs"/>
          <w:rtl/>
        </w:rPr>
        <w:t>(</w:t>
      </w:r>
      <w:r w:rsidR="00CE4C70">
        <w:rPr>
          <w:rFonts w:hint="cs"/>
          <w:rtl/>
        </w:rPr>
        <w:t>يتنزل ربنا</w:t>
      </w:r>
      <w:r>
        <w:rPr>
          <w:rFonts w:hint="cs"/>
          <w:rtl/>
        </w:rPr>
        <w:t>)</w:t>
      </w:r>
      <w:r w:rsidR="00CE4C70">
        <w:rPr>
          <w:rFonts w:hint="cs"/>
          <w:rtl/>
        </w:rPr>
        <w:t>)</w:t>
      </w:r>
      <w:r w:rsidR="003D2693">
        <w:rPr>
          <w:rFonts w:hint="cs"/>
          <w:rtl/>
        </w:rPr>
        <w:t>،</w:t>
      </w:r>
      <w:r w:rsidR="00CE4C70">
        <w:rPr>
          <w:rFonts w:hint="cs"/>
          <w:rtl/>
        </w:rPr>
        <w:t xml:space="preserve"> بزيادة</w:t>
      </w:r>
      <w:r>
        <w:rPr>
          <w:rFonts w:hint="cs"/>
          <w:rtl/>
        </w:rPr>
        <w:t xml:space="preserve">: </w:t>
      </w:r>
      <w:r w:rsidR="00CE4C70">
        <w:rPr>
          <w:rFonts w:hint="cs"/>
          <w:rtl/>
        </w:rPr>
        <w:t>تاء، بعد</w:t>
      </w:r>
      <w:r>
        <w:rPr>
          <w:rFonts w:hint="cs"/>
          <w:rtl/>
        </w:rPr>
        <w:t xml:space="preserve">: </w:t>
      </w:r>
      <w:r w:rsidR="00CE4C70">
        <w:rPr>
          <w:rFonts w:hint="cs"/>
          <w:rtl/>
        </w:rPr>
        <w:t>ياء المضارعة، فقال</w:t>
      </w:r>
      <w:r>
        <w:rPr>
          <w:rFonts w:hint="cs"/>
          <w:rtl/>
        </w:rPr>
        <w:t xml:space="preserve">: </w:t>
      </w:r>
      <w:r w:rsidR="00CE4C70">
        <w:rPr>
          <w:rFonts w:hint="cs"/>
          <w:rtl/>
        </w:rPr>
        <w:t>كذا صحت الرواية هنا، وهي ظاهرة في النزول المعنوي وإليها يرد (</w:t>
      </w:r>
      <w:r>
        <w:rPr>
          <w:rFonts w:hint="cs"/>
          <w:rtl/>
        </w:rPr>
        <w:t>(</w:t>
      </w:r>
      <w:r w:rsidR="00CE4C70">
        <w:rPr>
          <w:rFonts w:hint="cs"/>
          <w:rtl/>
        </w:rPr>
        <w:t>ينزل</w:t>
      </w:r>
      <w:r>
        <w:rPr>
          <w:rFonts w:hint="cs"/>
          <w:rtl/>
        </w:rPr>
        <w:t>)</w:t>
      </w:r>
      <w:r w:rsidR="00CE4C70">
        <w:rPr>
          <w:rFonts w:hint="cs"/>
          <w:rtl/>
        </w:rPr>
        <w:t>) على أحد التأويلات، ومعنى ذلك أن مقتضى عظمة الله وجلاله واستغنائه أن لا يعبأ بحقير ذليل فقير، لكن ينزل بمقتضى كرمه ولطفه لأن يقول</w:t>
      </w:r>
      <w:r>
        <w:rPr>
          <w:rFonts w:hint="cs"/>
          <w:rtl/>
        </w:rPr>
        <w:t xml:space="preserve">: </w:t>
      </w:r>
      <w:r w:rsidR="00CE4C70">
        <w:rPr>
          <w:rFonts w:hint="cs"/>
          <w:rtl/>
        </w:rPr>
        <w:t>من يقرض غير عدوم ولا ظلوم، ويكون قوله</w:t>
      </w:r>
      <w:r>
        <w:rPr>
          <w:rFonts w:hint="cs"/>
          <w:rtl/>
        </w:rPr>
        <w:t xml:space="preserve">: </w:t>
      </w:r>
      <w:r w:rsidR="00CE4C70">
        <w:rPr>
          <w:rFonts w:hint="cs"/>
          <w:rtl/>
        </w:rPr>
        <w:t>«إلى السماء الدنيا»، عبارة عن الحالة القريبة إلينا، والدنيا بمعنى</w:t>
      </w:r>
      <w:r>
        <w:rPr>
          <w:rFonts w:hint="cs"/>
          <w:rtl/>
        </w:rPr>
        <w:t xml:space="preserve">: </w:t>
      </w:r>
      <w:r w:rsidR="00CE4C70">
        <w:rPr>
          <w:rFonts w:hint="cs"/>
          <w:rtl/>
        </w:rPr>
        <w:t>القربى، والله أعلم</w:t>
      </w:r>
      <w:r>
        <w:rPr>
          <w:rFonts w:hint="cs"/>
          <w:rtl/>
        </w:rPr>
        <w:t xml:space="preserve">، </w:t>
      </w:r>
      <w:r w:rsidR="00CE4C70">
        <w:rPr>
          <w:rFonts w:hint="cs"/>
          <w:rtl/>
        </w:rPr>
        <w:t>ثم الكلام هنا على أنواع. الأول</w:t>
      </w:r>
      <w:r>
        <w:rPr>
          <w:rFonts w:hint="cs"/>
          <w:rtl/>
        </w:rPr>
        <w:t xml:space="preserve">: </w:t>
      </w:r>
      <w:r w:rsidR="00CE4C70">
        <w:rPr>
          <w:rFonts w:hint="cs"/>
          <w:bCs/>
          <w:u w:val="single"/>
          <w:rtl/>
        </w:rPr>
        <w:t>احتج به قوم على إثبات الجهة لله تعالى، وقالوا</w:t>
      </w:r>
      <w:r>
        <w:rPr>
          <w:rFonts w:hint="cs"/>
          <w:bCs/>
          <w:u w:val="single"/>
          <w:rtl/>
        </w:rPr>
        <w:t xml:space="preserve">: </w:t>
      </w:r>
      <w:r w:rsidR="00CE4C70">
        <w:rPr>
          <w:rFonts w:hint="cs"/>
          <w:bCs/>
          <w:u w:val="single"/>
          <w:rtl/>
        </w:rPr>
        <w:t>هي جهة العلو، وممن قال بذلك</w:t>
      </w:r>
      <w:r>
        <w:rPr>
          <w:rFonts w:hint="cs"/>
          <w:bCs/>
          <w:u w:val="single"/>
          <w:rtl/>
        </w:rPr>
        <w:t xml:space="preserve">: </w:t>
      </w:r>
      <w:r w:rsidR="00CE4C70">
        <w:rPr>
          <w:rFonts w:hint="cs"/>
          <w:bCs/>
          <w:u w:val="single"/>
          <w:rtl/>
        </w:rPr>
        <w:t>ابن قتيبة وابن عبد البر، وحكي أيضا عن أبي محمد بن أبي زيد القيرواني، وأنكر ذلك جمهور العلماء لأن القول بالجهة يؤدي إلى تحيز وإحاطة، وقد تعالى الله عن ذلك</w:t>
      </w:r>
      <w:r>
        <w:rPr>
          <w:rFonts w:hint="cs"/>
          <w:bCs/>
          <w:u w:val="single"/>
          <w:rtl/>
        </w:rPr>
        <w:t xml:space="preserve">، </w:t>
      </w:r>
      <w:r w:rsidR="00CE4C70">
        <w:rPr>
          <w:rFonts w:hint="cs"/>
          <w:rtl/>
        </w:rPr>
        <w:t>الثاني</w:t>
      </w:r>
      <w:r>
        <w:rPr>
          <w:rFonts w:hint="cs"/>
          <w:rtl/>
        </w:rPr>
        <w:t xml:space="preserve">: </w:t>
      </w:r>
      <w:r w:rsidR="00CE4C70">
        <w:rPr>
          <w:rFonts w:hint="cs"/>
          <w:rtl/>
        </w:rPr>
        <w:t>أن المعتزلة أو أكثرهم</w:t>
      </w:r>
      <w:r>
        <w:rPr>
          <w:rFonts w:hint="cs"/>
          <w:rtl/>
        </w:rPr>
        <w:t xml:space="preserve">: </w:t>
      </w:r>
      <w:r w:rsidR="00CE4C70">
        <w:rPr>
          <w:rFonts w:hint="cs"/>
          <w:rtl/>
        </w:rPr>
        <w:t>كجهم بن صفوان وإبراهيم بن صالح ومنصور بن طلحة والخوارج، أنكروا صحة تلك الأحاديث الواردة في هذا الباب، وهو مكابرة، والعجب أنهم أولوا ما ورد من ذلك في القرآن وأنكروا ما ورد في الحديث إما جعلاً وإما عنادا... [و]</w:t>
      </w:r>
      <w:r w:rsidR="00CE4C70">
        <w:rPr>
          <w:rFonts w:hint="cs"/>
          <w:bCs/>
          <w:rtl/>
        </w:rPr>
        <w:t>الجمهور سلكوا في هذا</w:t>
      </w:r>
      <w:r>
        <w:rPr>
          <w:rFonts w:hint="cs"/>
          <w:bCs/>
          <w:rtl/>
        </w:rPr>
        <w:t xml:space="preserve"> </w:t>
      </w:r>
      <w:r w:rsidR="00CE4C70">
        <w:rPr>
          <w:rFonts w:hint="cs"/>
          <w:bCs/>
          <w:rtl/>
        </w:rPr>
        <w:t>الباب الطريق الواضحة السالمة، وأجروا على ما ورد مؤمنين به منزهين لله تعالى عن التشبيه والكيفية، وهم</w:t>
      </w:r>
      <w:r>
        <w:rPr>
          <w:rFonts w:hint="cs"/>
          <w:bCs/>
          <w:rtl/>
        </w:rPr>
        <w:t xml:space="preserve">: </w:t>
      </w:r>
      <w:r w:rsidR="00CE4C70">
        <w:rPr>
          <w:rFonts w:hint="cs"/>
          <w:bCs/>
          <w:rtl/>
        </w:rPr>
        <w:t>الزهري والأوزاعي وابن المبارك ومكحول وسفيان الثوري وسفيان بن عيينة والليث بن سعد وحماد بن زيد وحماد بن سلمة وغيرهم من أئمة الدين. ومنهم الأئمة الأربعة</w:t>
      </w:r>
      <w:r>
        <w:rPr>
          <w:rFonts w:hint="cs"/>
          <w:bCs/>
          <w:rtl/>
        </w:rPr>
        <w:t xml:space="preserve">: </w:t>
      </w:r>
      <w:r w:rsidR="00CE4C70">
        <w:rPr>
          <w:rFonts w:hint="cs"/>
          <w:bCs/>
          <w:rtl/>
        </w:rPr>
        <w:t>مالك وأبو حنيفة والشافعي وأحمد</w:t>
      </w:r>
      <w:r w:rsidR="00CE4C70">
        <w:rPr>
          <w:rFonts w:hint="cs"/>
          <w:rtl/>
        </w:rPr>
        <w:t>. قال البيهقي في (كتاب الأسماء والصفات)</w:t>
      </w:r>
      <w:r>
        <w:rPr>
          <w:rFonts w:hint="cs"/>
          <w:rtl/>
        </w:rPr>
        <w:t xml:space="preserve">: </w:t>
      </w:r>
      <w:r w:rsidR="00CE4C70">
        <w:rPr>
          <w:rFonts w:hint="cs"/>
          <w:rtl/>
        </w:rPr>
        <w:t>قرأت بخط الإمام أبي عثمان الصابوني، عقيب حديث النزول</w:t>
      </w:r>
      <w:r>
        <w:rPr>
          <w:rFonts w:hint="cs"/>
          <w:rtl/>
        </w:rPr>
        <w:t xml:space="preserve">: </w:t>
      </w:r>
      <w:r w:rsidR="00CE4C70">
        <w:rPr>
          <w:rFonts w:hint="cs"/>
          <w:rtl/>
        </w:rPr>
        <w:t>قال الاستاذ أبو منصور (يعني</w:t>
      </w:r>
      <w:r>
        <w:rPr>
          <w:rFonts w:hint="cs"/>
          <w:rtl/>
        </w:rPr>
        <w:t>)</w:t>
      </w:r>
      <w:r w:rsidR="00CE4C70">
        <w:rPr>
          <w:rFonts w:hint="cs"/>
          <w:rtl/>
        </w:rPr>
        <w:t>الجمشاذي</w:t>
      </w:r>
      <w:r>
        <w:rPr>
          <w:rFonts w:hint="cs"/>
          <w:rtl/>
        </w:rPr>
        <w:t xml:space="preserve">: </w:t>
      </w:r>
      <w:r w:rsidR="00CE4C70">
        <w:rPr>
          <w:rFonts w:hint="cs"/>
          <w:rtl/>
        </w:rPr>
        <w:t>وقد اختلف العلماء في قوله</w:t>
      </w:r>
      <w:r>
        <w:rPr>
          <w:rFonts w:hint="cs"/>
          <w:rtl/>
        </w:rPr>
        <w:t xml:space="preserve">: </w:t>
      </w:r>
      <w:r w:rsidR="00CE4C70">
        <w:rPr>
          <w:rFonts w:hint="cs"/>
          <w:rtl/>
        </w:rPr>
        <w:t>«ينزل الله»، فسئل أبو حنيفة فقال</w:t>
      </w:r>
      <w:r>
        <w:rPr>
          <w:rFonts w:hint="cs"/>
          <w:rtl/>
        </w:rPr>
        <w:t xml:space="preserve">: </w:t>
      </w:r>
      <w:r w:rsidR="00CE4C70">
        <w:rPr>
          <w:rFonts w:hint="cs"/>
          <w:rtl/>
        </w:rPr>
        <w:t>بلا كيف، وقال حماد بن زيد</w:t>
      </w:r>
      <w:r>
        <w:rPr>
          <w:rFonts w:hint="cs"/>
          <w:rtl/>
        </w:rPr>
        <w:t xml:space="preserve">: </w:t>
      </w:r>
      <w:r w:rsidR="00CE4C70">
        <w:rPr>
          <w:rFonts w:hint="cs"/>
          <w:rtl/>
        </w:rPr>
        <w:t>نزوله إقباله. وروى البيهقي في (كتاب الاعتقاد) بإسناده إلى يونس بن عبد الأعلى، قال</w:t>
      </w:r>
      <w:r>
        <w:rPr>
          <w:rFonts w:hint="cs"/>
          <w:rtl/>
        </w:rPr>
        <w:t xml:space="preserve">: </w:t>
      </w:r>
      <w:r w:rsidR="00CE4C70">
        <w:rPr>
          <w:rFonts w:hint="cs"/>
          <w:rtl/>
        </w:rPr>
        <w:t>قال لي محمد بن إدريس الشافعي</w:t>
      </w:r>
      <w:r>
        <w:rPr>
          <w:rFonts w:hint="cs"/>
          <w:rtl/>
        </w:rPr>
        <w:t xml:space="preserve">: </w:t>
      </w:r>
      <w:r w:rsidR="00CE4C70">
        <w:rPr>
          <w:rFonts w:hint="cs"/>
          <w:rtl/>
        </w:rPr>
        <w:t>لا يقال للأصل</w:t>
      </w:r>
      <w:r>
        <w:rPr>
          <w:rFonts w:hint="cs"/>
          <w:rtl/>
        </w:rPr>
        <w:t xml:space="preserve">: </w:t>
      </w:r>
      <w:r w:rsidR="00CE4C70">
        <w:rPr>
          <w:rFonts w:hint="cs"/>
          <w:rtl/>
        </w:rPr>
        <w:t>لِمَ ولا كيف، وروى بإسناده إلى الربيع بن سليمان، قال</w:t>
      </w:r>
      <w:r>
        <w:rPr>
          <w:rFonts w:hint="cs"/>
          <w:rtl/>
        </w:rPr>
        <w:t xml:space="preserve">: </w:t>
      </w:r>
      <w:r w:rsidR="00CE4C70">
        <w:rPr>
          <w:rFonts w:hint="cs"/>
          <w:rtl/>
        </w:rPr>
        <w:t>قال الشافعي</w:t>
      </w:r>
      <w:r>
        <w:rPr>
          <w:rFonts w:hint="cs"/>
          <w:rtl/>
        </w:rPr>
        <w:t xml:space="preserve">: </w:t>
      </w:r>
      <w:r w:rsidR="00CE4C70">
        <w:rPr>
          <w:rFonts w:hint="cs"/>
          <w:rtl/>
        </w:rPr>
        <w:t>الأصل كتاب أو سنة أو قول بعض أصحاب رسول الله</w:t>
      </w:r>
      <w:r>
        <w:rPr>
          <w:rFonts w:hint="cs"/>
          <w:rtl/>
        </w:rPr>
        <w:t xml:space="preserve"> </w:t>
      </w:r>
      <w:r w:rsidR="00CE4C70">
        <w:rPr>
          <w:rFonts w:hint="cs"/>
          <w:rtl/>
        </w:rPr>
        <w:t>أو إجماع الناس</w:t>
      </w:r>
      <w:r w:rsidR="003D2693">
        <w:rPr>
          <w:rFonts w:hint="cs"/>
          <w:rtl/>
        </w:rPr>
        <w:t>،</w:t>
      </w:r>
      <w:r w:rsidR="00CE4C70">
        <w:rPr>
          <w:rFonts w:hint="cs"/>
          <w:rtl/>
        </w:rPr>
        <w:t xml:space="preserve"> </w:t>
      </w:r>
      <w:r>
        <w:rPr>
          <w:rFonts w:hint="cs"/>
          <w:rtl/>
        </w:rPr>
        <w:t>(</w:t>
      </w:r>
      <w:r w:rsidR="00CE4C70">
        <w:rPr>
          <w:rFonts w:hint="cs"/>
          <w:bCs/>
          <w:rtl/>
        </w:rPr>
        <w:t>قلت</w:t>
      </w:r>
      <w:r>
        <w:rPr>
          <w:rFonts w:hint="cs"/>
          <w:bCs/>
          <w:rtl/>
        </w:rPr>
        <w:t xml:space="preserve">): </w:t>
      </w:r>
      <w:r w:rsidR="00CE4C70">
        <w:rPr>
          <w:rFonts w:hint="cs"/>
          <w:bCs/>
          <w:u w:val="single"/>
          <w:rtl/>
        </w:rPr>
        <w:t>لا شك أن النزول انتقال الجسم من فوق إلى تحت، والله منزه عن ذلك، فما ورد من ذلك فهو</w:t>
      </w:r>
      <w:r>
        <w:rPr>
          <w:rFonts w:hint="cs"/>
          <w:bCs/>
          <w:u w:val="single"/>
          <w:rtl/>
        </w:rPr>
        <w:t xml:space="preserve"> </w:t>
      </w:r>
      <w:r w:rsidR="00CE4C70">
        <w:rPr>
          <w:rFonts w:hint="cs"/>
          <w:bCs/>
          <w:u w:val="single"/>
          <w:rtl/>
        </w:rPr>
        <w:t>من المتشابهات، فالعلماء فيه على قسمين</w:t>
      </w:r>
      <w:r>
        <w:rPr>
          <w:rFonts w:hint="cs"/>
          <w:bCs/>
          <w:u w:val="single"/>
          <w:rtl/>
        </w:rPr>
        <w:t xml:space="preserve">: </w:t>
      </w:r>
      <w:r w:rsidR="00CE4C70">
        <w:rPr>
          <w:rFonts w:hint="cs"/>
          <w:bCs/>
          <w:u w:val="single"/>
          <w:rtl/>
        </w:rPr>
        <w:t>الأول</w:t>
      </w:r>
      <w:r>
        <w:rPr>
          <w:rFonts w:hint="cs"/>
          <w:bCs/>
          <w:u w:val="single"/>
          <w:rtl/>
        </w:rPr>
        <w:t xml:space="preserve">: </w:t>
      </w:r>
      <w:r w:rsidR="00CE4C70">
        <w:rPr>
          <w:rFonts w:hint="cs"/>
          <w:bCs/>
          <w:u w:val="single"/>
          <w:rtl/>
        </w:rPr>
        <w:t>المفوضة</w:t>
      </w:r>
      <w:r>
        <w:rPr>
          <w:rFonts w:hint="cs"/>
          <w:bCs/>
          <w:u w:val="single"/>
          <w:rtl/>
        </w:rPr>
        <w:t xml:space="preserve">: </w:t>
      </w:r>
      <w:r w:rsidR="00CE4C70">
        <w:rPr>
          <w:rFonts w:hint="cs"/>
          <w:bCs/>
          <w:u w:val="single"/>
          <w:rtl/>
        </w:rPr>
        <w:t>يؤمنون بها ويفوضون تأويلها إلى الله، عز وجل، مع الجزم بتنزيهه عن صفات النقصان. والثاني</w:t>
      </w:r>
      <w:r>
        <w:rPr>
          <w:rFonts w:hint="cs"/>
          <w:bCs/>
          <w:u w:val="single"/>
          <w:rtl/>
        </w:rPr>
        <w:t xml:space="preserve">: </w:t>
      </w:r>
      <w:r w:rsidR="00CE4C70">
        <w:rPr>
          <w:rFonts w:hint="cs"/>
          <w:bCs/>
          <w:u w:val="single"/>
          <w:rtl/>
        </w:rPr>
        <w:t>المؤولة</w:t>
      </w:r>
      <w:r>
        <w:rPr>
          <w:rFonts w:hint="cs"/>
          <w:bCs/>
          <w:u w:val="single"/>
          <w:rtl/>
        </w:rPr>
        <w:t xml:space="preserve">: </w:t>
      </w:r>
      <w:r w:rsidR="00CE4C70">
        <w:rPr>
          <w:rFonts w:hint="cs"/>
          <w:bCs/>
          <w:u w:val="single"/>
          <w:rtl/>
        </w:rPr>
        <w:t>يؤولون بها على ما يليق به بحسب المواطن، فأولوا بأن معنى</w:t>
      </w:r>
      <w:r>
        <w:rPr>
          <w:rFonts w:hint="cs"/>
          <w:bCs/>
          <w:u w:val="single"/>
          <w:rtl/>
        </w:rPr>
        <w:t xml:space="preserve">: </w:t>
      </w:r>
      <w:r w:rsidR="00CE4C70">
        <w:rPr>
          <w:rFonts w:hint="cs"/>
          <w:bCs/>
          <w:u w:val="single"/>
          <w:rtl/>
        </w:rPr>
        <w:t>ينزل الله</w:t>
      </w:r>
      <w:r>
        <w:rPr>
          <w:rFonts w:hint="cs"/>
          <w:bCs/>
          <w:u w:val="single"/>
          <w:rtl/>
        </w:rPr>
        <w:t xml:space="preserve">: </w:t>
      </w:r>
      <w:r w:rsidR="00CE4C70">
        <w:rPr>
          <w:rFonts w:hint="cs"/>
          <w:bCs/>
          <w:u w:val="single"/>
          <w:rtl/>
        </w:rPr>
        <w:t>ينزل أمره أو ملائكته وبأنه استعارة، ومعناه</w:t>
      </w:r>
      <w:r>
        <w:rPr>
          <w:rFonts w:hint="cs"/>
          <w:bCs/>
          <w:u w:val="single"/>
          <w:rtl/>
        </w:rPr>
        <w:t xml:space="preserve">: </w:t>
      </w:r>
      <w:r w:rsidR="00CE4C70">
        <w:rPr>
          <w:rFonts w:hint="cs"/>
          <w:bCs/>
          <w:u w:val="single"/>
          <w:rtl/>
        </w:rPr>
        <w:t>التلطف بالداعين والإجابة لهم ونحو ذلك</w:t>
      </w:r>
      <w:r w:rsidR="00CE4C70">
        <w:rPr>
          <w:rFonts w:hint="cs"/>
          <w:rtl/>
        </w:rPr>
        <w:t xml:space="preserve">، </w:t>
      </w:r>
      <w:r w:rsidR="00CE4C70">
        <w:rPr>
          <w:rFonts w:hint="cs"/>
          <w:rtl/>
        </w:rPr>
        <w:lastRenderedPageBreak/>
        <w:t>.. وقال القاضي البيضاوي، لما ثبت بالقواطع العقلية أنه منزه عن الجسمية والتحيز امتنع عليه النزول على معنى الانتقال من موضع أعلى إلى ما هو أخفض منه، فالمراد دنو رحمته، وقد روي</w:t>
      </w:r>
      <w:r>
        <w:rPr>
          <w:rFonts w:hint="cs"/>
          <w:rtl/>
        </w:rPr>
        <w:t xml:space="preserve">: </w:t>
      </w:r>
      <w:r w:rsidR="00CE4C70">
        <w:rPr>
          <w:rFonts w:hint="cs"/>
          <w:rtl/>
        </w:rPr>
        <w:t>يهبط الله من السماء العليا إلى السماء الدنيا، أي</w:t>
      </w:r>
      <w:r>
        <w:rPr>
          <w:rFonts w:hint="cs"/>
          <w:rtl/>
        </w:rPr>
        <w:t xml:space="preserve">: </w:t>
      </w:r>
      <w:r w:rsidR="00CE4C70">
        <w:rPr>
          <w:rFonts w:hint="cs"/>
          <w:rtl/>
        </w:rPr>
        <w:t>ينتقل من مقتضى صفات الجلال التي تقتضي</w:t>
      </w:r>
      <w:r>
        <w:rPr>
          <w:rFonts w:hint="cs"/>
          <w:rtl/>
        </w:rPr>
        <w:t xml:space="preserve"> </w:t>
      </w:r>
      <w:r w:rsidR="00CE4C70">
        <w:rPr>
          <w:rFonts w:hint="cs"/>
          <w:rtl/>
        </w:rPr>
        <w:t>الأنفة من الأراذل وقهر الأعداء والانتقام من العصاة إلى مقتضى صفات الإكرام للرأفة والرحمة والعفو، ويقال</w:t>
      </w:r>
      <w:r>
        <w:rPr>
          <w:rFonts w:hint="cs"/>
          <w:rtl/>
        </w:rPr>
        <w:t xml:space="preserve">: </w:t>
      </w:r>
      <w:r w:rsidR="00CE4C70">
        <w:rPr>
          <w:rFonts w:hint="cs"/>
          <w:rtl/>
        </w:rPr>
        <w:t>لا فرق بين المجيء والإتيان والنزول إذا أضيف إلى جسم يجوز عليه الحركة والسكون والنقلة التي هي تفريغ مكان وشغل غيره، فإذا أضيف ذلك إلى من لا ليق به الانتقال والحركة، كان تأويل ذلك على حسب ما يليق بنعته وصفته تعالى. فالنزول</w:t>
      </w:r>
      <w:r>
        <w:rPr>
          <w:rFonts w:hint="cs"/>
          <w:rtl/>
        </w:rPr>
        <w:t xml:space="preserve">: </w:t>
      </w:r>
      <w:r w:rsidR="00CE4C70">
        <w:rPr>
          <w:rFonts w:hint="cs"/>
          <w:rtl/>
        </w:rPr>
        <w:t>لغة، يستعمل لمعان خمسة مختلفة</w:t>
      </w:r>
      <w:r>
        <w:rPr>
          <w:rFonts w:hint="cs"/>
          <w:rtl/>
        </w:rPr>
        <w:t xml:space="preserve">: </w:t>
      </w:r>
      <w:r w:rsidR="00CE4C70">
        <w:rPr>
          <w:rFonts w:hint="cs"/>
          <w:rtl/>
        </w:rPr>
        <w:t>بمعنى الانتقال</w:t>
      </w:r>
      <w:r>
        <w:rPr>
          <w:rFonts w:hint="cs"/>
          <w:rtl/>
        </w:rPr>
        <w:t xml:space="preserve">: </w:t>
      </w:r>
      <w:r w:rsidR="00CE4C70">
        <w:rPr>
          <w:rFonts w:hint="cs"/>
          <w:rtl/>
        </w:rPr>
        <w:t>{وأنزلنا من السماء ماء طهورا} [الفرقان</w:t>
      </w:r>
      <w:r>
        <w:rPr>
          <w:rFonts w:hint="cs"/>
          <w:rtl/>
        </w:rPr>
        <w:t xml:space="preserve">: </w:t>
      </w:r>
      <w:r w:rsidR="00CE4C70">
        <w:rPr>
          <w:rFonts w:hint="cs"/>
          <w:rtl/>
        </w:rPr>
        <w:t>84</w:t>
      </w:r>
      <w:r w:rsidR="003D2693">
        <w:rPr>
          <w:rFonts w:hint="cs"/>
          <w:rtl/>
        </w:rPr>
        <w:t>]،</w:t>
      </w:r>
      <w:r w:rsidR="00CE4C70">
        <w:rPr>
          <w:rFonts w:hint="cs"/>
          <w:rtl/>
        </w:rPr>
        <w:t xml:space="preserve"> و</w:t>
      </w:r>
      <w:r>
        <w:rPr>
          <w:rFonts w:hint="cs"/>
          <w:rtl/>
        </w:rPr>
        <w:t xml:space="preserve">: </w:t>
      </w:r>
      <w:r w:rsidR="00CE4C70">
        <w:rPr>
          <w:rFonts w:hint="cs"/>
          <w:rtl/>
        </w:rPr>
        <w:t xml:space="preserve">الإعلام {نزل به الروح الأمين} </w:t>
      </w:r>
      <w:r w:rsidR="003D2693">
        <w:rPr>
          <w:rFonts w:hint="cs"/>
          <w:rtl/>
        </w:rPr>
        <w:t>[</w:t>
      </w:r>
      <w:r w:rsidR="00CE4C70">
        <w:rPr>
          <w:rFonts w:hint="cs"/>
          <w:rtl/>
        </w:rPr>
        <w:t>الشعراء</w:t>
      </w:r>
      <w:r>
        <w:rPr>
          <w:rFonts w:hint="cs"/>
          <w:rtl/>
        </w:rPr>
        <w:t xml:space="preserve">: </w:t>
      </w:r>
      <w:r w:rsidR="00CE4C70">
        <w:rPr>
          <w:rFonts w:hint="cs"/>
          <w:rtl/>
        </w:rPr>
        <w:t>391</w:t>
      </w:r>
      <w:r w:rsidR="003D2693">
        <w:rPr>
          <w:rFonts w:hint="cs"/>
          <w:rtl/>
        </w:rPr>
        <w:t>]</w:t>
      </w:r>
      <w:r w:rsidR="00CE4C70">
        <w:rPr>
          <w:rFonts w:hint="cs"/>
          <w:rtl/>
        </w:rPr>
        <w:t xml:space="preserve"> أي</w:t>
      </w:r>
      <w:r>
        <w:rPr>
          <w:rFonts w:hint="cs"/>
          <w:rtl/>
        </w:rPr>
        <w:t xml:space="preserve">: </w:t>
      </w:r>
      <w:r w:rsidR="00CE4C70">
        <w:rPr>
          <w:rFonts w:hint="cs"/>
          <w:rtl/>
        </w:rPr>
        <w:t>أعلم به الروح الأمين محمدا</w:t>
      </w:r>
      <w:r w:rsidR="003D2693">
        <w:rPr>
          <w:rFonts w:hint="cs"/>
          <w:rtl/>
        </w:rPr>
        <w:t>،</w:t>
      </w:r>
      <w:r w:rsidR="00CE4C70">
        <w:rPr>
          <w:rFonts w:hint="cs"/>
          <w:rtl/>
        </w:rPr>
        <w:t xml:space="preserve"> وبمعنى</w:t>
      </w:r>
      <w:r>
        <w:rPr>
          <w:rFonts w:hint="cs"/>
          <w:rtl/>
        </w:rPr>
        <w:t xml:space="preserve">: </w:t>
      </w:r>
      <w:r w:rsidR="00CE4C70">
        <w:rPr>
          <w:rFonts w:hint="cs"/>
          <w:rtl/>
        </w:rPr>
        <w:t xml:space="preserve">القول {سأنزل مثل ما أنزل الله} </w:t>
      </w:r>
      <w:r w:rsidR="003D2693">
        <w:rPr>
          <w:rFonts w:hint="cs"/>
          <w:rtl/>
        </w:rPr>
        <w:t>[</w:t>
      </w:r>
      <w:r w:rsidR="00CE4C70">
        <w:rPr>
          <w:rFonts w:hint="cs"/>
          <w:rtl/>
        </w:rPr>
        <w:t>الأنعام</w:t>
      </w:r>
      <w:r>
        <w:rPr>
          <w:rFonts w:hint="cs"/>
          <w:rtl/>
        </w:rPr>
        <w:t xml:space="preserve">: </w:t>
      </w:r>
      <w:r w:rsidR="00CE4C70">
        <w:rPr>
          <w:rFonts w:hint="cs"/>
          <w:rtl/>
        </w:rPr>
        <w:t>39</w:t>
      </w:r>
      <w:r w:rsidR="003D2693">
        <w:rPr>
          <w:rFonts w:hint="cs"/>
          <w:rtl/>
        </w:rPr>
        <w:t>]،</w:t>
      </w:r>
      <w:r w:rsidR="00CE4C70">
        <w:rPr>
          <w:rFonts w:hint="cs"/>
          <w:rtl/>
        </w:rPr>
        <w:t xml:space="preserve"> أي سأقول مثل ما قال، والإقبال على الشيء، وذلك مستعمل في كلامهم</w:t>
      </w:r>
      <w:r w:rsidR="003D2693">
        <w:rPr>
          <w:rFonts w:hint="cs"/>
          <w:rtl/>
        </w:rPr>
        <w:t>،</w:t>
      </w:r>
      <w:r w:rsidR="00CE4C70">
        <w:rPr>
          <w:rFonts w:hint="cs"/>
          <w:rtl/>
        </w:rPr>
        <w:t xml:space="preserve"> جار في عرفهم، يقولون</w:t>
      </w:r>
      <w:r>
        <w:rPr>
          <w:rFonts w:hint="cs"/>
          <w:rtl/>
        </w:rPr>
        <w:t xml:space="preserve">: </w:t>
      </w:r>
      <w:r w:rsidR="00CE4C70">
        <w:rPr>
          <w:rFonts w:hint="cs"/>
          <w:rtl/>
        </w:rPr>
        <w:t>نزل فلان من مكارم الأخلاف إلى دنيها، ونزل قدر فلان عند فلان إذا انخفض، وبمعنى</w:t>
      </w:r>
      <w:r>
        <w:rPr>
          <w:rFonts w:hint="cs"/>
          <w:rtl/>
        </w:rPr>
        <w:t xml:space="preserve">: </w:t>
      </w:r>
      <w:r w:rsidR="00CE4C70">
        <w:rPr>
          <w:rFonts w:hint="cs"/>
          <w:rtl/>
        </w:rPr>
        <w:t>نزول الحكم، من ذلك قولهم</w:t>
      </w:r>
      <w:r>
        <w:rPr>
          <w:rFonts w:hint="cs"/>
          <w:rtl/>
        </w:rPr>
        <w:t xml:space="preserve">: </w:t>
      </w:r>
      <w:r w:rsidR="00CE4C70">
        <w:rPr>
          <w:rFonts w:hint="cs"/>
          <w:rtl/>
        </w:rPr>
        <w:t>كنا في خير وعدل حتى نزل بنا بنو فلان، أي</w:t>
      </w:r>
      <w:r>
        <w:rPr>
          <w:rFonts w:hint="cs"/>
          <w:rtl/>
        </w:rPr>
        <w:t xml:space="preserve">: </w:t>
      </w:r>
      <w:r w:rsidR="00CE4C70">
        <w:rPr>
          <w:rFonts w:hint="cs"/>
          <w:rtl/>
        </w:rPr>
        <w:t>حكم، وذلك كله متعارف عند أهل اللغة</w:t>
      </w:r>
      <w:r>
        <w:rPr>
          <w:rFonts w:hint="cs"/>
          <w:rtl/>
        </w:rPr>
        <w:t xml:space="preserve">: </w:t>
      </w:r>
      <w:r w:rsidR="00CE4C70">
        <w:rPr>
          <w:rFonts w:hint="cs"/>
          <w:rtl/>
        </w:rPr>
        <w:t>وإذا كانت مشتركة في المعنى وجب حمل ما وصف به الرب جل جلاله من النزول على ما يليق به من بعض هذه المعاني، وهو</w:t>
      </w:r>
      <w:r>
        <w:rPr>
          <w:rFonts w:hint="cs"/>
          <w:rtl/>
        </w:rPr>
        <w:t xml:space="preserve">: </w:t>
      </w:r>
      <w:r w:rsidR="00CE4C70">
        <w:rPr>
          <w:rFonts w:hint="cs"/>
          <w:rtl/>
        </w:rPr>
        <w:t>إقباله على أهل الأرض بالرحمة</w:t>
      </w:r>
      <w:r>
        <w:rPr>
          <w:rFonts w:hint="cs"/>
          <w:rtl/>
        </w:rPr>
        <w:t>)</w:t>
      </w:r>
      <w:r w:rsidR="00CE4C70">
        <w:rPr>
          <w:rFonts w:hint="cs"/>
          <w:rtl/>
        </w:rPr>
        <w:t xml:space="preserve"> أهـ</w:t>
      </w:r>
      <w:r>
        <w:rPr>
          <w:rFonts w:hint="cs"/>
          <w:rtl/>
        </w:rPr>
        <w:t xml:space="preserve"> </w:t>
      </w:r>
      <w:r w:rsidR="003D2693">
        <w:rPr>
          <w:rFonts w:hint="cs"/>
          <w:rtl/>
          <w:lang w:bidi="ar-KW"/>
        </w:rPr>
        <w:t>[</w:t>
      </w:r>
      <w:r w:rsidR="00CE4C70">
        <w:rPr>
          <w:rFonts w:hint="cs"/>
          <w:rtl/>
          <w:lang w:bidi="ar-KW"/>
        </w:rPr>
        <w:t>شرح العيني على صحيح البخاري</w:t>
      </w:r>
      <w:r>
        <w:rPr>
          <w:rFonts w:hint="cs"/>
          <w:rtl/>
          <w:lang w:bidi="ar-KW"/>
        </w:rPr>
        <w:t xml:space="preserve">: </w:t>
      </w:r>
      <w:r w:rsidR="00CE4C70">
        <w:rPr>
          <w:rFonts w:hint="cs"/>
          <w:rtl/>
          <w:lang w:bidi="ar-KW"/>
        </w:rPr>
        <w:t>ج 3</w:t>
      </w:r>
      <w:r>
        <w:rPr>
          <w:rFonts w:hint="cs"/>
          <w:rtl/>
          <w:lang w:bidi="ar-KW"/>
        </w:rPr>
        <w:t xml:space="preserve">: </w:t>
      </w:r>
      <w:r w:rsidR="00CE4C70">
        <w:rPr>
          <w:rFonts w:hint="cs"/>
          <w:rtl/>
          <w:lang w:bidi="ar-KW"/>
        </w:rPr>
        <w:t>ص</w:t>
      </w:r>
      <w:r>
        <w:rPr>
          <w:rFonts w:hint="cs"/>
          <w:rtl/>
          <w:lang w:bidi="ar-KW"/>
        </w:rPr>
        <w:t xml:space="preserve">: </w:t>
      </w:r>
      <w:r w:rsidR="00CE4C70">
        <w:rPr>
          <w:rFonts w:hint="cs"/>
          <w:rtl/>
          <w:lang w:bidi="ar-KW"/>
        </w:rPr>
        <w:t>622</w:t>
      </w:r>
      <w:r w:rsidR="003D2693">
        <w:rPr>
          <w:rFonts w:hint="cs"/>
          <w:rtl/>
          <w:lang w:bidi="ar-KW"/>
        </w:rPr>
        <w:t>،</w:t>
      </w:r>
      <w:r w:rsidR="00CE4C70">
        <w:rPr>
          <w:rFonts w:hint="cs"/>
          <w:rtl/>
          <w:lang w:bidi="ar-KW"/>
        </w:rPr>
        <w:t xml:space="preserve"> 623</w:t>
      </w:r>
      <w:r w:rsidR="003D2693">
        <w:rPr>
          <w:rFonts w:hint="cs"/>
          <w:rtl/>
          <w:lang w:bidi="ar-KW"/>
        </w:rPr>
        <w:t>]</w:t>
      </w:r>
      <w:r>
        <w:rPr>
          <w:rFonts w:hint="cs"/>
          <w:rtl/>
          <w:lang w:bidi="ar-KW"/>
        </w:rPr>
        <w:t xml:space="preserve">، </w:t>
      </w:r>
      <w:r w:rsidR="00CE4C70">
        <w:rPr>
          <w:rFonts w:hint="cs"/>
          <w:bCs/>
          <w:rtl/>
        </w:rPr>
        <w:t>وقال السندي في شرحه للحديث علي سنن بن ماجة</w:t>
      </w:r>
      <w:r>
        <w:rPr>
          <w:rFonts w:hint="cs"/>
          <w:rtl/>
        </w:rPr>
        <w:t>: (</w:t>
      </w:r>
      <w:r w:rsidR="00CE4C70">
        <w:rPr>
          <w:rFonts w:hint="cs"/>
          <w:rtl/>
        </w:rPr>
        <w:t>قوله</w:t>
      </w:r>
      <w:r>
        <w:rPr>
          <w:rFonts w:hint="cs"/>
          <w:rtl/>
        </w:rPr>
        <w:t xml:space="preserve">: </w:t>
      </w:r>
      <w:r w:rsidR="00CE4C70">
        <w:rPr>
          <w:rFonts w:hint="cs"/>
          <w:rtl/>
        </w:rPr>
        <w:t>(</w:t>
      </w:r>
      <w:r>
        <w:rPr>
          <w:rFonts w:hint="cs"/>
          <w:rtl/>
        </w:rPr>
        <w:t>(</w:t>
      </w:r>
      <w:r w:rsidR="00CE4C70">
        <w:rPr>
          <w:rFonts w:hint="cs"/>
          <w:rtl/>
        </w:rPr>
        <w:t>ينزل ربنا</w:t>
      </w:r>
      <w:r>
        <w:rPr>
          <w:rFonts w:hint="cs"/>
          <w:rtl/>
        </w:rPr>
        <w:t>)</w:t>
      </w:r>
      <w:r w:rsidR="00CE4C70">
        <w:rPr>
          <w:rFonts w:hint="cs"/>
          <w:rtl/>
        </w:rPr>
        <w:t>)</w:t>
      </w:r>
      <w:r>
        <w:rPr>
          <w:rFonts w:hint="cs"/>
          <w:rtl/>
        </w:rPr>
        <w:t xml:space="preserve"> </w:t>
      </w:r>
      <w:r w:rsidR="00CE4C70">
        <w:rPr>
          <w:rFonts w:hint="cs"/>
          <w:rtl/>
        </w:rPr>
        <w:t>حقيقة النزول تفوض إلى علم الله تعالى نعم القدر المقصود بالإفهام يعرفه كل واحد وهو أن ذلك الوقت قرب الرحمة إلى العباد فلا ينبغي لهم إضاعته بالغفلة</w:t>
      </w:r>
      <w:r>
        <w:rPr>
          <w:rFonts w:hint="cs"/>
          <w:rtl/>
        </w:rPr>
        <w:t>)</w:t>
      </w:r>
      <w:r w:rsidR="00CE4C70">
        <w:rPr>
          <w:rFonts w:hint="cs"/>
          <w:rtl/>
        </w:rPr>
        <w:t xml:space="preserve"> أهـ</w:t>
      </w:r>
      <w:r w:rsidR="003D2693">
        <w:rPr>
          <w:rFonts w:hint="cs"/>
          <w:rtl/>
        </w:rPr>
        <w:t>،</w:t>
      </w:r>
      <w:r w:rsidR="00CE4C70">
        <w:rPr>
          <w:rFonts w:hint="cs"/>
          <w:rtl/>
        </w:rPr>
        <w:t xml:space="preserve"> </w:t>
      </w:r>
      <w:r w:rsidR="00CE4C70">
        <w:rPr>
          <w:rFonts w:hint="cs"/>
          <w:bCs/>
          <w:rtl/>
        </w:rPr>
        <w:t>وجاء في المنتقي شرح الموطأ</w:t>
      </w:r>
      <w:r>
        <w:rPr>
          <w:rFonts w:hint="cs"/>
          <w:rtl/>
        </w:rPr>
        <w:t>: (</w:t>
      </w:r>
      <w:r w:rsidR="00CE4C70">
        <w:rPr>
          <w:rFonts w:hint="cs"/>
          <w:rtl/>
        </w:rPr>
        <w:t>قوله صلى الله عليه وسلم</w:t>
      </w:r>
      <w:r>
        <w:rPr>
          <w:rFonts w:hint="cs"/>
          <w:rtl/>
        </w:rPr>
        <w:t xml:space="preserve">: </w:t>
      </w:r>
      <w:r w:rsidR="00CE4C70">
        <w:rPr>
          <w:rFonts w:hint="cs"/>
          <w:rtl/>
        </w:rPr>
        <w:t>(</w:t>
      </w:r>
      <w:r>
        <w:rPr>
          <w:rFonts w:hint="cs"/>
          <w:rtl/>
        </w:rPr>
        <w:t>(</w:t>
      </w:r>
      <w:r w:rsidR="00CE4C70">
        <w:rPr>
          <w:rFonts w:hint="cs"/>
          <w:rtl/>
        </w:rPr>
        <w:t>ينزل ربنا عز وجل كل ليلة إلى السماء الدنيا</w:t>
      </w:r>
      <w:r>
        <w:rPr>
          <w:rFonts w:hint="cs"/>
          <w:rtl/>
        </w:rPr>
        <w:t>)</w:t>
      </w:r>
      <w:r w:rsidR="00CE4C70">
        <w:rPr>
          <w:rFonts w:hint="cs"/>
          <w:rtl/>
        </w:rPr>
        <w:t xml:space="preserve">) إخبار عن إجابة الدعاء في ذلك الوقت وإعطاء السائلين ما سألوه وغفرانه للمستغفرين , وتنبيه على فضيلة ذلك الوقت , وحض على كثرة الدعاء والسؤال والاستغفار فيه ومن هذا المعنى ما روي عنه صلى الله عليه وسلم أنه قال يقول الله تعالى إذا تقرب إلي عبدي شبرا تقربت إليه ذراعا وإذا تقرب إلي ذراعا تقربت إليه باعا وإذا أتاني يمشي أتيت إليه هرولة ولم يرد به التقرب في المسافة فإن ذلك غير ممكن ولا موجود وإنما أراد التقرب بالعمل من العبد والقرب منه تعالى بالإجابة والقبول ومن ذلك يقال فلان قريب من فلان ويقولون في الرئيس هو قريب من الناس إذا كان كثير الإسعاف لهم والترحيب بهم وهو مشهور في كلام العرب وفي العتبية سألت مالكا عن الحديث الذي جاء في جنازة سعد بن معاذ في العرش فقال لا يتحدثن به </w:t>
      </w:r>
      <w:r w:rsidR="00CE4C70">
        <w:rPr>
          <w:rFonts w:hint="cs"/>
          <w:rtl/>
        </w:rPr>
        <w:lastRenderedPageBreak/>
        <w:t>وما يدعو الإنسان إلى أن يتحدث به وهو يرى ما فيه من التغرير , وحديث إن الله خلق آدم على صورته , وحديث الساق قال ابن القاسم لا ينبغي لمن يتقي الله أن يحدث بمثل هذا</w:t>
      </w:r>
      <w:r>
        <w:rPr>
          <w:rFonts w:hint="cs"/>
          <w:rtl/>
        </w:rPr>
        <w:t>)</w:t>
      </w:r>
      <w:r w:rsidR="00CE4C70">
        <w:rPr>
          <w:rFonts w:hint="cs"/>
          <w:rtl/>
        </w:rPr>
        <w:t xml:space="preserve"> أهـ</w:t>
      </w:r>
      <w:r w:rsidR="003D2693">
        <w:rPr>
          <w:rFonts w:hint="cs"/>
          <w:rtl/>
        </w:rPr>
        <w:t>،</w:t>
      </w:r>
      <w:r w:rsidR="00CE4C70">
        <w:rPr>
          <w:rFonts w:hint="cs"/>
          <w:rtl/>
        </w:rPr>
        <w:t xml:space="preserve"> </w:t>
      </w:r>
      <w:r w:rsidR="00CE4C70">
        <w:rPr>
          <w:rFonts w:hint="cs"/>
          <w:bCs/>
          <w:rtl/>
        </w:rPr>
        <w:t>وقال الشيخ شهاب الدين القسطلاني</w:t>
      </w:r>
      <w:r w:rsidR="00CE4C70">
        <w:rPr>
          <w:rFonts w:hint="cs"/>
          <w:rtl/>
        </w:rPr>
        <w:t xml:space="preserve"> في إرشاد الساري شرح صحيح البخاري</w:t>
      </w:r>
      <w:r>
        <w:rPr>
          <w:rFonts w:hint="cs"/>
          <w:rtl/>
        </w:rPr>
        <w:t>: (</w:t>
      </w:r>
      <w:r w:rsidR="00CE4C70">
        <w:rPr>
          <w:rFonts w:hint="cs"/>
          <w:rtl/>
        </w:rPr>
        <w:t>قولـه</w:t>
      </w:r>
      <w:r>
        <w:rPr>
          <w:rtl/>
        </w:rPr>
        <w:t xml:space="preserve">: </w:t>
      </w:r>
      <w:r w:rsidR="00CE4C70">
        <w:rPr>
          <w:rFonts w:hint="cs"/>
          <w:rtl/>
        </w:rPr>
        <w:t>(</w:t>
      </w:r>
      <w:r>
        <w:rPr>
          <w:rFonts w:hint="cs"/>
          <w:rtl/>
        </w:rPr>
        <w:t>(</w:t>
      </w:r>
      <w:r w:rsidR="00CE4C70">
        <w:rPr>
          <w:rFonts w:hint="cs"/>
          <w:rtl/>
        </w:rPr>
        <w:t>ينـزل ربنا</w:t>
      </w:r>
      <w:r>
        <w:rPr>
          <w:rFonts w:hint="cs"/>
          <w:rtl/>
        </w:rPr>
        <w:t>)</w:t>
      </w:r>
      <w:r w:rsidR="00CE4C70">
        <w:rPr>
          <w:rFonts w:hint="cs"/>
          <w:rtl/>
        </w:rPr>
        <w:t>) تبارك وتعالى نزول رحمة ومزيد لطف وإجابة دعوة وقبول معذرة كما هـو ديدن الملوك الكرماء والسادة الرحماء إذا نزلوا بقرب قوم محتاجين ملهوفين فقراء مستضعفين لا نزول حركة وانتقال لاستحالة ذلك على الله فهو نزول معنوي</w:t>
      </w:r>
      <w:r w:rsidR="003D2693">
        <w:rPr>
          <w:rFonts w:hint="cs"/>
          <w:rtl/>
        </w:rPr>
        <w:t>،</w:t>
      </w:r>
      <w:r w:rsidR="00CE4C70">
        <w:rPr>
          <w:rFonts w:hint="cs"/>
        </w:rPr>
        <w:t xml:space="preserve"> </w:t>
      </w:r>
      <w:r w:rsidR="00CE4C70">
        <w:rPr>
          <w:rFonts w:hint="cs"/>
          <w:rtl/>
        </w:rPr>
        <w:t>نعم يجوز حمله على الحسي ويكون راجعا إلى أفعاله لا إلى ذاته بل هو عبارة عن ملكه الـذي يـنـزل بأمره ونهيه</w:t>
      </w:r>
      <w:r w:rsidR="003D2693">
        <w:rPr>
          <w:rFonts w:hint="cs"/>
          <w:rtl/>
        </w:rPr>
        <w:t>،</w:t>
      </w:r>
      <w:r w:rsidR="00CE4C70">
        <w:rPr>
          <w:rFonts w:hint="cs"/>
          <w:rtl/>
        </w:rPr>
        <w:t xml:space="preserve"> قال الزركشي لكن روى ابن حبان في صحيحه</w:t>
      </w:r>
      <w:r>
        <w:rPr>
          <w:rtl/>
        </w:rPr>
        <w:t xml:space="preserve">: </w:t>
      </w:r>
      <w:r w:rsidR="00CE4C70">
        <w:rPr>
          <w:rFonts w:hint="cs"/>
          <w:rtl/>
        </w:rPr>
        <w:t>ينـزل الله إلى السماء فيقول لا يسأل عن عبادي غيري وأجاب عنه في المصابيح بأنه لا يلزم من إنزاله الملك أن يسأله عما صنع العباد ويجوز أن يكون الملك مأمورا بالمناداة ولا يسأل البتة عما كان بعدها فهو سبحانه وتعالى أعلم بما كان وبما يكون لا تخفى عليه خافية</w:t>
      </w:r>
      <w:r w:rsidR="003D2693">
        <w:rPr>
          <w:rFonts w:hint="cs"/>
          <w:rtl/>
        </w:rPr>
        <w:t>،</w:t>
      </w:r>
      <w:r w:rsidR="00CE4C70">
        <w:rPr>
          <w:rFonts w:hint="cs"/>
          <w:rtl/>
        </w:rPr>
        <w:t xml:space="preserve"> وقوله جملتان معترضتان بين الفعل وظرفه وهو قوله</w:t>
      </w:r>
      <w:r>
        <w:rPr>
          <w:rtl/>
        </w:rPr>
        <w:t xml:space="preserve">: </w:t>
      </w:r>
      <w:r w:rsidR="00CE4C70">
        <w:rPr>
          <w:rFonts w:hint="cs"/>
          <w:rtl/>
        </w:rPr>
        <w:t>((كل ليلة إلى سماء الدنيا</w:t>
      </w:r>
      <w:r>
        <w:rPr>
          <w:rFonts w:hint="cs"/>
          <w:rtl/>
        </w:rPr>
        <w:t>)</w:t>
      </w:r>
      <w:r w:rsidR="00CE4C70">
        <w:rPr>
          <w:rFonts w:hint="cs"/>
          <w:rtl/>
        </w:rPr>
        <w:t>) لأنه لما أسند ما لا يليق إسناده بالحقيقة أتى بما يدل على التـنـزيه حين يبقى ثلث الليل الآخر منه بالرفع صفة وتخصيصه بالليل وبالثلث الأخير منه لأنه وقت التهجد وغفلة الناس عمن يتعرض لنفحات رحمة الله وعند ذلك تكون النية خالصة والرغبة إلى الله تعالى وافرة وذلك مظنة القبول والإجابة</w:t>
      </w:r>
      <w:r>
        <w:rPr>
          <w:rFonts w:hint="cs"/>
          <w:rtl/>
        </w:rPr>
        <w:t>)</w:t>
      </w:r>
      <w:r w:rsidR="00CE4C70">
        <w:rPr>
          <w:rFonts w:hint="cs"/>
          <w:rtl/>
        </w:rPr>
        <w:t xml:space="preserve"> أهـ</w:t>
      </w:r>
      <w:r w:rsidR="003D2693">
        <w:rPr>
          <w:rFonts w:hint="cs"/>
          <w:rtl/>
        </w:rPr>
        <w:t>،</w:t>
      </w:r>
      <w:r w:rsidR="00CE4C70">
        <w:rPr>
          <w:rFonts w:hint="cs"/>
          <w:rtl/>
        </w:rPr>
        <w:t xml:space="preserve"> </w:t>
      </w:r>
      <w:r w:rsidR="00CE4C70">
        <w:rPr>
          <w:rFonts w:hint="cs"/>
          <w:bCs/>
          <w:rtl/>
        </w:rPr>
        <w:t>وقال الشيخ ملا علي القاري</w:t>
      </w:r>
      <w:r w:rsidR="00CE4C70">
        <w:rPr>
          <w:rFonts w:hint="cs"/>
          <w:rtl/>
        </w:rPr>
        <w:t xml:space="preserve"> في شرح الشفا</w:t>
      </w:r>
      <w:r>
        <w:rPr>
          <w:rFonts w:hint="cs"/>
          <w:rtl/>
        </w:rPr>
        <w:t>: (</w:t>
      </w:r>
      <w:r w:rsidR="00CE4C70">
        <w:rPr>
          <w:rFonts w:hint="cs"/>
          <w:rtl/>
        </w:rPr>
        <w:t>ورحم الله مالكا فلقد كره التحدث بمثل ذلك من الأحاديث الموهمة للتشبيه المحتاجة إلى التأويل المقتضي للتـنـزيه والمشكلة المعنى المبنية على استعارة في المبنى كحديث البخاري وغيره</w:t>
      </w:r>
      <w:r>
        <w:rPr>
          <w:rFonts w:hint="cs"/>
          <w:rtl/>
        </w:rPr>
        <w:t xml:space="preserve">: </w:t>
      </w:r>
      <w:r w:rsidR="00CE4C70">
        <w:rPr>
          <w:rFonts w:hint="cs"/>
          <w:rtl/>
        </w:rPr>
        <w:t>(</w:t>
      </w:r>
      <w:r>
        <w:rPr>
          <w:rFonts w:hint="cs"/>
          <w:rtl/>
        </w:rPr>
        <w:t>(</w:t>
      </w:r>
      <w:r w:rsidR="00CE4C70">
        <w:rPr>
          <w:rFonts w:hint="cs"/>
          <w:rtl/>
        </w:rPr>
        <w:t>ينـزل ربنا تبارك وتعالى كل ليلة إلى سماء الدنيا حين يبقى ثلث الليل الأخير فيقول هل من داع فأستجيب له هل من سائل فأعطيه هل من مستغفر فأغفر لـه</w:t>
      </w:r>
      <w:r>
        <w:rPr>
          <w:rFonts w:hint="cs"/>
          <w:rtl/>
        </w:rPr>
        <w:t>)</w:t>
      </w:r>
      <w:r w:rsidR="00CE4C70">
        <w:rPr>
          <w:rFonts w:hint="cs"/>
          <w:rtl/>
        </w:rPr>
        <w:t>)</w:t>
      </w:r>
      <w:r w:rsidR="003D2693">
        <w:rPr>
          <w:rFonts w:hint="cs"/>
          <w:rtl/>
        </w:rPr>
        <w:t>،</w:t>
      </w:r>
      <w:r w:rsidR="00CE4C70">
        <w:rPr>
          <w:rFonts w:hint="cs"/>
          <w:rtl/>
        </w:rPr>
        <w:t xml:space="preserve"> فإن نـزوله سبحانه وتعالى كناية عن تنـزلات رحمته وموجبات إجابة دعوته وأسباب مغفرته أو يقال إنه سبحانه وتعالى له نزول يليق بشأنه مع اعتقاد التـنـزيه لـه عن انتـقال وتـغـير ووجود مكان وزمان في ذاته وكذا الحكم في الآيات المتشابهات وسائر الأحاديث المشكلات فللسلف والخلـف مذهبان فالمتقدمون على التسليم والتوكيل ومنهم أبو حنيفة ومالك وأحمد بن حنبل والمتأخرون على التأويل والكل قائلون بالتـنـزيه ومانعون عن التشبيه</w:t>
      </w:r>
      <w:r>
        <w:rPr>
          <w:rFonts w:hint="cs"/>
          <w:rtl/>
        </w:rPr>
        <w:t>)</w:t>
      </w:r>
      <w:r w:rsidR="00CE4C70">
        <w:rPr>
          <w:rFonts w:hint="cs"/>
          <w:rtl/>
        </w:rPr>
        <w:t xml:space="preserve"> أهـ</w:t>
      </w:r>
      <w:r w:rsidR="003D2693">
        <w:rPr>
          <w:rFonts w:hint="cs"/>
          <w:rtl/>
          <w:lang w:bidi="ar-KW"/>
        </w:rPr>
        <w:t>،</w:t>
      </w:r>
      <w:r w:rsidR="00CE4C70">
        <w:rPr>
          <w:rFonts w:hint="cs"/>
          <w:rtl/>
          <w:lang w:bidi="ar-KW"/>
        </w:rPr>
        <w:t xml:space="preserve"> </w:t>
      </w:r>
      <w:r w:rsidR="00CE4C70">
        <w:rPr>
          <w:rFonts w:hint="cs"/>
          <w:bCs/>
          <w:rtl/>
        </w:rPr>
        <w:t>وقال الإمام ابن فورك في كتابه مشكل الحديث</w:t>
      </w:r>
      <w:r w:rsidR="00CE4C70">
        <w:rPr>
          <w:rFonts w:hint="cs"/>
          <w:bCs/>
        </w:rPr>
        <w:t xml:space="preserve"> </w:t>
      </w:r>
      <w:r w:rsidR="00CE4C70">
        <w:rPr>
          <w:rFonts w:hint="cs"/>
          <w:bCs/>
          <w:rtl/>
        </w:rPr>
        <w:t>وبيانه</w:t>
      </w:r>
      <w:r>
        <w:rPr>
          <w:rFonts w:hint="cs"/>
          <w:rtl/>
        </w:rPr>
        <w:t>: (</w:t>
      </w:r>
      <w:r w:rsidR="00CE4C70">
        <w:rPr>
          <w:rFonts w:hint="cs"/>
          <w:rtl/>
        </w:rPr>
        <w:t>قوله تعالى</w:t>
      </w:r>
      <w:r>
        <w:rPr>
          <w:rFonts w:hint="cs"/>
          <w:rtl/>
        </w:rPr>
        <w:t xml:space="preserve">: </w:t>
      </w:r>
      <w:r w:rsidR="00CE4C70">
        <w:rPr>
          <w:rFonts w:hint="cs"/>
          <w:rtl/>
        </w:rPr>
        <w:t>{فأتى الله بنيانهم من القواعد فخر عليهم السقف من فوقهم</w:t>
      </w:r>
      <w:r w:rsidR="003D2693">
        <w:rPr>
          <w:rFonts w:hint="cs"/>
          <w:rtl/>
        </w:rPr>
        <w:t>}</w:t>
      </w:r>
      <w:r w:rsidR="00CE4C70">
        <w:rPr>
          <w:rFonts w:hint="cs"/>
          <w:rtl/>
        </w:rPr>
        <w:t xml:space="preserve"> </w:t>
      </w:r>
      <w:r w:rsidR="003D2693">
        <w:rPr>
          <w:rFonts w:hint="cs"/>
          <w:rtl/>
        </w:rPr>
        <w:t>[</w:t>
      </w:r>
      <w:r w:rsidR="00CE4C70">
        <w:rPr>
          <w:rFonts w:hint="cs"/>
          <w:rtl/>
        </w:rPr>
        <w:t>النحل 26</w:t>
      </w:r>
      <w:r w:rsidR="003D2693">
        <w:rPr>
          <w:rFonts w:hint="cs"/>
          <w:rtl/>
        </w:rPr>
        <w:t>]</w:t>
      </w:r>
      <w:r>
        <w:rPr>
          <w:rFonts w:hint="cs"/>
          <w:rtl/>
        </w:rPr>
        <w:t xml:space="preserve">، </w:t>
      </w:r>
      <w:r w:rsidR="00CE4C70">
        <w:rPr>
          <w:rFonts w:hint="cs"/>
          <w:rtl/>
        </w:rPr>
        <w:t xml:space="preserve">وقوله تعالى </w:t>
      </w:r>
      <w:r w:rsidR="003D2693">
        <w:rPr>
          <w:rFonts w:hint="cs"/>
          <w:rtl/>
        </w:rPr>
        <w:t>{</w:t>
      </w:r>
      <w:r w:rsidR="00CE4C70">
        <w:rPr>
          <w:rFonts w:hint="cs"/>
          <w:rtl/>
        </w:rPr>
        <w:t>هل ينظرون إلا أن يأتهم الله في ظلل من الغمام والملائكة</w:t>
      </w:r>
      <w:r w:rsidR="003D2693">
        <w:rPr>
          <w:rFonts w:hint="cs"/>
          <w:rtl/>
        </w:rPr>
        <w:t>}</w:t>
      </w:r>
      <w:r w:rsidR="00CE4C70">
        <w:rPr>
          <w:rFonts w:hint="cs"/>
          <w:rtl/>
        </w:rPr>
        <w:t xml:space="preserve"> </w:t>
      </w:r>
      <w:r w:rsidR="003D2693">
        <w:rPr>
          <w:rFonts w:hint="cs"/>
          <w:rtl/>
        </w:rPr>
        <w:t>[</w:t>
      </w:r>
      <w:r w:rsidR="00CE4C70">
        <w:rPr>
          <w:rFonts w:hint="cs"/>
          <w:rtl/>
        </w:rPr>
        <w:t>البقرة</w:t>
      </w:r>
      <w:r>
        <w:rPr>
          <w:rFonts w:hint="cs"/>
          <w:rtl/>
        </w:rPr>
        <w:t xml:space="preserve">: </w:t>
      </w:r>
      <w:r w:rsidR="00CE4C70">
        <w:rPr>
          <w:rFonts w:hint="cs"/>
          <w:rtl/>
        </w:rPr>
        <w:t>210</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وجاء ربك والملك صفا صفا</w:t>
      </w:r>
      <w:r w:rsidR="003D2693">
        <w:rPr>
          <w:rFonts w:hint="cs"/>
          <w:rtl/>
        </w:rPr>
        <w:t>}</w:t>
      </w:r>
      <w:r w:rsidR="00CE4C70">
        <w:rPr>
          <w:rFonts w:hint="cs"/>
          <w:rtl/>
        </w:rPr>
        <w:t xml:space="preserve"> </w:t>
      </w:r>
      <w:r w:rsidR="003D2693">
        <w:rPr>
          <w:rFonts w:hint="cs"/>
          <w:rtl/>
        </w:rPr>
        <w:t>[</w:t>
      </w:r>
      <w:r w:rsidR="00CE4C70">
        <w:rPr>
          <w:rFonts w:hint="cs"/>
          <w:rtl/>
        </w:rPr>
        <w:t>الفجر</w:t>
      </w:r>
      <w:r w:rsidR="003D2693">
        <w:rPr>
          <w:rFonts w:hint="cs"/>
          <w:rtl/>
        </w:rPr>
        <w:t>]</w:t>
      </w:r>
      <w:r>
        <w:rPr>
          <w:rFonts w:hint="cs"/>
          <w:rtl/>
        </w:rPr>
        <w:t xml:space="preserve">: </w:t>
      </w:r>
      <w:r w:rsidR="00CE4C70">
        <w:rPr>
          <w:rFonts w:hint="cs"/>
          <w:rtl/>
        </w:rPr>
        <w:t xml:space="preserve">اعلم أنه لا فرق بين الاتيان والمجيء والنزول إذا أضيف جميع </w:t>
      </w:r>
      <w:r w:rsidR="00CE4C70">
        <w:rPr>
          <w:rFonts w:hint="cs"/>
          <w:rtl/>
        </w:rPr>
        <w:lastRenderedPageBreak/>
        <w:t>ذلك إلى الأجسام التي تتحرك وتنتقل وتحازي مكانا</w:t>
      </w:r>
      <w:r w:rsidR="003D2693">
        <w:rPr>
          <w:rFonts w:hint="cs"/>
          <w:rtl/>
        </w:rPr>
        <w:t>،</w:t>
      </w:r>
      <w:r w:rsidR="00CE4C70">
        <w:rPr>
          <w:rFonts w:hint="cs"/>
          <w:rtl/>
        </w:rPr>
        <w:t xml:space="preserve"> إن جميع ذلك يعقل من ظاهرها</w:t>
      </w:r>
      <w:r w:rsidR="003D2693">
        <w:rPr>
          <w:rFonts w:hint="cs"/>
          <w:rtl/>
        </w:rPr>
        <w:t>،</w:t>
      </w:r>
      <w:r w:rsidR="00CE4C70">
        <w:rPr>
          <w:rFonts w:hint="cs"/>
          <w:rtl/>
        </w:rPr>
        <w:t>والمعنى الذي هو الحركة والنقل</w:t>
      </w:r>
      <w:r w:rsidR="003D2693">
        <w:rPr>
          <w:rFonts w:hint="cs"/>
          <w:rtl/>
        </w:rPr>
        <w:t>،</w:t>
      </w:r>
      <w:r w:rsidR="00CE4C70">
        <w:rPr>
          <w:rFonts w:hint="cs"/>
          <w:rtl/>
        </w:rPr>
        <w:t xml:space="preserve"> التي هي تفريغ مكان وشغل مكان .وإذا أضيف إلى ما لايليق به الانتقال من مكان إلى مكان لاستحالة وصفه كان معنى ما يضاف إليه من الإتيان والمجيء على حسب ما يليق بنعته وصفته</w:t>
      </w:r>
      <w:r w:rsidR="003D2693">
        <w:rPr>
          <w:rFonts w:hint="cs"/>
          <w:rtl/>
        </w:rPr>
        <w:t>،</w:t>
      </w:r>
      <w:r w:rsidR="00CE4C70">
        <w:rPr>
          <w:rFonts w:hint="cs"/>
          <w:rtl/>
        </w:rPr>
        <w:t xml:space="preserve"> إذا ورد به الكتاب</w:t>
      </w:r>
      <w:r w:rsidR="003D2693">
        <w:rPr>
          <w:rFonts w:hint="cs"/>
          <w:rtl/>
        </w:rPr>
        <w:t>،</w:t>
      </w:r>
      <w:r w:rsidR="00CE4C70">
        <w:rPr>
          <w:rFonts w:hint="cs"/>
          <w:rtl/>
        </w:rPr>
        <w:t xml:space="preserve"> وكذلك إذا أضيف النزول إليه</w:t>
      </w:r>
      <w:r w:rsidR="003D2693">
        <w:rPr>
          <w:rFonts w:hint="cs"/>
          <w:rtl/>
        </w:rPr>
        <w:t>،</w:t>
      </w:r>
      <w:r w:rsidR="00CE4C70">
        <w:rPr>
          <w:rFonts w:hint="cs"/>
          <w:rtl/>
        </w:rPr>
        <w:t xml:space="preserve"> وورد الخبر الصحيح الموثوق بروايته ونقله وصحته</w:t>
      </w:r>
      <w:r w:rsidR="003D2693">
        <w:rPr>
          <w:rFonts w:hint="cs"/>
          <w:rtl/>
        </w:rPr>
        <w:t>،</w:t>
      </w:r>
      <w:r w:rsidR="00CE4C70">
        <w:rPr>
          <w:rFonts w:hint="cs"/>
          <w:rtl/>
        </w:rPr>
        <w:t xml:space="preserve"> في باب أنه يحمل على نحو ما حمل عليه معنى المجيء</w:t>
      </w:r>
      <w:r w:rsidR="003D2693">
        <w:rPr>
          <w:rFonts w:hint="cs"/>
          <w:rtl/>
        </w:rPr>
        <w:t>،</w:t>
      </w:r>
      <w:r w:rsidR="00CE4C70">
        <w:rPr>
          <w:rFonts w:hint="cs"/>
          <w:rtl/>
        </w:rPr>
        <w:t xml:space="preserve"> والإتيان إذا ذكرا في أوصافه في الكتاب</w:t>
      </w:r>
      <w:r w:rsidR="003D2693">
        <w:rPr>
          <w:rFonts w:hint="cs"/>
          <w:rtl/>
        </w:rPr>
        <w:t>،</w:t>
      </w:r>
      <w:r w:rsidR="00CE4C70">
        <w:rPr>
          <w:rFonts w:hint="cs"/>
          <w:rtl/>
        </w:rPr>
        <w:t xml:space="preserve"> وإذا كان كذلك تأملنا معنى ما ورد في الخبر من لفظ النزول</w:t>
      </w:r>
      <w:r w:rsidR="003D2693">
        <w:rPr>
          <w:rFonts w:hint="cs"/>
          <w:rtl/>
        </w:rPr>
        <w:t>،</w:t>
      </w:r>
      <w:r w:rsidR="00CE4C70">
        <w:rPr>
          <w:rFonts w:hint="cs"/>
          <w:rtl/>
        </w:rPr>
        <w:t xml:space="preserve"> ونزلناه على الوجه الذي يليق بوصفه</w:t>
      </w:r>
      <w:r w:rsidR="003D2693">
        <w:rPr>
          <w:rFonts w:hint="cs"/>
          <w:rtl/>
        </w:rPr>
        <w:t>،</w:t>
      </w:r>
      <w:r w:rsidR="00CE4C70">
        <w:rPr>
          <w:rFonts w:hint="cs"/>
          <w:rtl/>
        </w:rPr>
        <w:t xml:space="preserve"> وعلى المعنى الذي لا ينكر استعمال مثله في اللسان في مثل معناه ولا أن يرد الخبر بمثله</w:t>
      </w:r>
      <w:r w:rsidR="003D2693">
        <w:rPr>
          <w:rFonts w:hint="cs"/>
          <w:rtl/>
        </w:rPr>
        <w:t>،</w:t>
      </w:r>
      <w:r w:rsidR="00CE4C70">
        <w:rPr>
          <w:rFonts w:hint="cs"/>
          <w:rtl/>
        </w:rPr>
        <w:t xml:space="preserve"> فمن ذلك أنا وجدنا لفظة النزول في اللغة مستعملة على معان مختلفة</w:t>
      </w:r>
      <w:r w:rsidR="003D2693">
        <w:rPr>
          <w:rFonts w:hint="cs"/>
          <w:rtl/>
        </w:rPr>
        <w:t>،</w:t>
      </w:r>
      <w:r w:rsidR="00CE4C70">
        <w:rPr>
          <w:rFonts w:hint="cs"/>
          <w:rtl/>
        </w:rPr>
        <w:t xml:space="preserve"> ولم تكن هذه اللفظة مما يخص أمرا واحداً</w:t>
      </w:r>
      <w:r w:rsidR="003D2693">
        <w:rPr>
          <w:rFonts w:hint="cs"/>
          <w:rtl/>
        </w:rPr>
        <w:t>،</w:t>
      </w:r>
      <w:r w:rsidR="00CE4C70">
        <w:rPr>
          <w:rFonts w:hint="cs"/>
          <w:rtl/>
        </w:rPr>
        <w:t xml:space="preserve"> حتى لا يمكن العدول عنه إلى غيره بل وجدناه مشترك المعنى واحتمل التأويل والتخريج والترتيب</w:t>
      </w:r>
      <w:r w:rsidR="003D2693">
        <w:rPr>
          <w:rFonts w:hint="cs"/>
          <w:rtl/>
        </w:rPr>
        <w:t>،</w:t>
      </w:r>
      <w:r w:rsidR="00CE4C70">
        <w:rPr>
          <w:rFonts w:hint="cs"/>
          <w:rtl/>
        </w:rPr>
        <w:t>فمن ذلك</w:t>
      </w:r>
      <w:r>
        <w:rPr>
          <w:rFonts w:hint="cs"/>
          <w:rtl/>
        </w:rPr>
        <w:t xml:space="preserve">: </w:t>
      </w:r>
      <w:r w:rsidR="00CE4C70">
        <w:rPr>
          <w:rFonts w:hint="cs"/>
          <w:rtl/>
        </w:rPr>
        <w:t>النزول بمعنى الانتقال</w:t>
      </w:r>
      <w:r w:rsidR="003D2693">
        <w:rPr>
          <w:rFonts w:hint="cs"/>
          <w:rtl/>
        </w:rPr>
        <w:t>،</w:t>
      </w:r>
      <w:r w:rsidR="00CE4C70">
        <w:rPr>
          <w:rFonts w:hint="cs"/>
          <w:rtl/>
        </w:rPr>
        <w:t xml:space="preserve"> وذلك في قوله سبحانه</w:t>
      </w:r>
      <w:r>
        <w:rPr>
          <w:rFonts w:hint="cs"/>
          <w:rtl/>
        </w:rPr>
        <w:t>: (</w:t>
      </w:r>
      <w:r w:rsidR="00CE4C70">
        <w:rPr>
          <w:rFonts w:hint="cs"/>
          <w:rtl/>
        </w:rPr>
        <w:t>وأنزلنا من السماء ماء طهورا</w:t>
      </w:r>
      <w:r>
        <w:rPr>
          <w:rFonts w:hint="cs"/>
          <w:rtl/>
        </w:rPr>
        <w:t>)</w:t>
      </w:r>
      <w:r w:rsidR="00CE4C70">
        <w:rPr>
          <w:rFonts w:hint="cs"/>
          <w:rtl/>
        </w:rPr>
        <w:t xml:space="preserve"> الفرقان على معنى النقلة والتحويل</w:t>
      </w:r>
      <w:r w:rsidR="003D2693">
        <w:rPr>
          <w:rFonts w:hint="cs"/>
          <w:rtl/>
        </w:rPr>
        <w:t>،</w:t>
      </w:r>
      <w:r w:rsidR="00CE4C70">
        <w:rPr>
          <w:rFonts w:hint="cs"/>
          <w:rtl/>
        </w:rPr>
        <w:t>ومن ذلك النزول بمعنى الاعلام كقوله عز وجل</w:t>
      </w:r>
      <w:r>
        <w:rPr>
          <w:rFonts w:hint="cs"/>
          <w:rtl/>
        </w:rPr>
        <w:t>: (</w:t>
      </w:r>
      <w:r w:rsidR="00CE4C70">
        <w:rPr>
          <w:rFonts w:hint="cs"/>
          <w:rtl/>
        </w:rPr>
        <w:t>نزل به الروح الأمين</w:t>
      </w:r>
      <w:r>
        <w:rPr>
          <w:rFonts w:hint="cs"/>
          <w:rtl/>
        </w:rPr>
        <w:t xml:space="preserve"> </w:t>
      </w:r>
      <w:r w:rsidR="00CE4C70">
        <w:rPr>
          <w:rFonts w:hint="cs"/>
          <w:rtl/>
        </w:rPr>
        <w:t>على قلبك</w:t>
      </w:r>
      <w:r>
        <w:rPr>
          <w:rFonts w:hint="cs"/>
          <w:rtl/>
        </w:rPr>
        <w:t>)</w:t>
      </w:r>
      <w:r w:rsidR="00CE4C70">
        <w:rPr>
          <w:rFonts w:hint="cs"/>
          <w:rtl/>
        </w:rPr>
        <w:t xml:space="preserve"> الشعراء.أي اعلم به الروح الأمين محمداً صلى الله عليه وسلم</w:t>
      </w:r>
      <w:r w:rsidR="003D2693">
        <w:rPr>
          <w:rFonts w:hint="cs"/>
          <w:rtl/>
        </w:rPr>
        <w:t>،</w:t>
      </w:r>
      <w:r w:rsidR="00CE4C70">
        <w:rPr>
          <w:rFonts w:hint="cs"/>
          <w:rtl/>
        </w:rPr>
        <w:t xml:space="preserve"> والنزول مثل ما أنزل الله</w:t>
      </w:r>
      <w:r>
        <w:rPr>
          <w:rFonts w:hint="cs"/>
          <w:rtl/>
        </w:rPr>
        <w:t>)</w:t>
      </w:r>
      <w:r w:rsidR="00CE4C70">
        <w:rPr>
          <w:rFonts w:hint="cs"/>
          <w:rtl/>
        </w:rPr>
        <w:t xml:space="preserve"> الأنعام</w:t>
      </w:r>
      <w:r w:rsidR="003D2693">
        <w:rPr>
          <w:rFonts w:hint="cs"/>
          <w:rtl/>
        </w:rPr>
        <w:t>،</w:t>
      </w:r>
      <w:r w:rsidR="00CE4C70">
        <w:rPr>
          <w:rFonts w:hint="cs"/>
          <w:rtl/>
        </w:rPr>
        <w:t xml:space="preserve"> والنزول أيضا بمعنى الإقبال على الشيء وذلك هو المستعمل في قولهم والجاري في عرفهم</w:t>
      </w:r>
      <w:r w:rsidR="003D2693">
        <w:rPr>
          <w:rFonts w:hint="cs"/>
          <w:rtl/>
        </w:rPr>
        <w:t>،</w:t>
      </w:r>
      <w:r w:rsidR="00CE4C70">
        <w:rPr>
          <w:rFonts w:hint="cs"/>
          <w:rtl/>
        </w:rPr>
        <w:t xml:space="preserve"> وهو أنهم يقولون</w:t>
      </w:r>
      <w:r>
        <w:rPr>
          <w:rFonts w:hint="cs"/>
          <w:rtl/>
        </w:rPr>
        <w:t xml:space="preserve">: </w:t>
      </w:r>
      <w:r w:rsidR="00CE4C70">
        <w:rPr>
          <w:rFonts w:hint="cs"/>
          <w:rtl/>
        </w:rPr>
        <w:t>إن فلانا أخذ بمكارم الأخلاق ثم نزل منها إلى سفاسفها أي أقبل منها إلى رديئها</w:t>
      </w:r>
      <w:r w:rsidR="003D2693">
        <w:rPr>
          <w:rFonts w:hint="cs"/>
          <w:rtl/>
        </w:rPr>
        <w:t>،</w:t>
      </w:r>
      <w:r w:rsidR="00CE4C70">
        <w:rPr>
          <w:rFonts w:hint="cs"/>
          <w:rtl/>
        </w:rPr>
        <w:t>ومثله في نقصان الدرجة والمرتبة لأنهم يقولون</w:t>
      </w:r>
      <w:r>
        <w:rPr>
          <w:rFonts w:hint="cs"/>
          <w:rtl/>
        </w:rPr>
        <w:t xml:space="preserve">: </w:t>
      </w:r>
      <w:r w:rsidR="00CE4C70">
        <w:rPr>
          <w:rFonts w:hint="cs"/>
          <w:rtl/>
        </w:rPr>
        <w:t>نزلت منزله فلان عن فلان عما كانت عليه إلى ما دونها إذا انحط قدره عنده</w:t>
      </w:r>
      <w:r w:rsidR="003D2693">
        <w:rPr>
          <w:rFonts w:hint="cs"/>
          <w:rtl/>
        </w:rPr>
        <w:t>،</w:t>
      </w:r>
      <w:r w:rsidR="00CE4C70">
        <w:rPr>
          <w:rFonts w:hint="cs"/>
          <w:rtl/>
        </w:rPr>
        <w:t>ومن ذلك أيضا النزول بمعنى نزول الحكم</w:t>
      </w:r>
      <w:r>
        <w:rPr>
          <w:rFonts w:hint="cs"/>
          <w:rtl/>
        </w:rPr>
        <w:t xml:space="preserve"> </w:t>
      </w:r>
      <w:r w:rsidR="00CE4C70">
        <w:rPr>
          <w:rFonts w:hint="cs"/>
          <w:rtl/>
        </w:rPr>
        <w:t>من ذلك قول الناس قد كنا في عدل وخير</w:t>
      </w:r>
      <w:r w:rsidR="003D2693">
        <w:rPr>
          <w:rFonts w:hint="cs"/>
          <w:rtl/>
        </w:rPr>
        <w:t>،</w:t>
      </w:r>
      <w:r w:rsidR="00CE4C70">
        <w:rPr>
          <w:rFonts w:hint="cs"/>
          <w:rtl/>
        </w:rPr>
        <w:t xml:space="preserve"> حتى نزل بنا بنو فلان إلى حكمهم</w:t>
      </w:r>
      <w:r w:rsidR="003D2693">
        <w:rPr>
          <w:rFonts w:hint="cs"/>
          <w:rtl/>
        </w:rPr>
        <w:t>،</w:t>
      </w:r>
      <w:r w:rsidR="00CE4C70">
        <w:rPr>
          <w:rFonts w:hint="cs"/>
          <w:rtl/>
        </w:rPr>
        <w:t xml:space="preserve"> وكل ذلك في ذلك في معنى النزول متعارف بين أهل اللغة غير مرفوع عنهم اشتراك معناه</w:t>
      </w:r>
      <w:r>
        <w:rPr>
          <w:rFonts w:hint="cs"/>
          <w:rtl/>
        </w:rPr>
        <w:t>)</w:t>
      </w:r>
      <w:r w:rsidR="00CE4C70">
        <w:rPr>
          <w:rFonts w:hint="cs"/>
          <w:rtl/>
        </w:rPr>
        <w:t xml:space="preserve"> أهـ [مشكل الحديث</w:t>
      </w:r>
      <w:r w:rsidR="00CE4C70">
        <w:rPr>
          <w:rFonts w:hint="cs"/>
        </w:rPr>
        <w:t xml:space="preserve"> </w:t>
      </w:r>
      <w:r w:rsidR="00CE4C70">
        <w:rPr>
          <w:rFonts w:hint="cs"/>
          <w:rtl/>
        </w:rPr>
        <w:t>وبيانه</w:t>
      </w:r>
      <w:r w:rsidR="003D2693">
        <w:rPr>
          <w:rFonts w:hint="cs"/>
          <w:rtl/>
        </w:rPr>
        <w:t>،</w:t>
      </w:r>
      <w:r w:rsidR="00CE4C70">
        <w:rPr>
          <w:rFonts w:hint="cs"/>
          <w:rtl/>
        </w:rPr>
        <w:t xml:space="preserve"> ص200</w:t>
      </w:r>
      <w:r>
        <w:rPr>
          <w:rFonts w:hint="cs"/>
          <w:rtl/>
        </w:rPr>
        <w:t xml:space="preserve">: </w:t>
      </w:r>
      <w:r w:rsidR="00CE4C70">
        <w:rPr>
          <w:rFonts w:hint="cs"/>
          <w:rtl/>
        </w:rPr>
        <w:t>202</w:t>
      </w:r>
      <w:r w:rsidR="003D2693">
        <w:rPr>
          <w:rFonts w:hint="cs"/>
          <w:rtl/>
        </w:rPr>
        <w:t>]،</w:t>
      </w:r>
      <w:r w:rsidR="00CE4C70">
        <w:rPr>
          <w:rFonts w:hint="cs"/>
          <w:rtl/>
        </w:rPr>
        <w:t xml:space="preserve"> </w:t>
      </w:r>
      <w:r w:rsidR="00CE4C70">
        <w:rPr>
          <w:rFonts w:hint="cs"/>
          <w:bCs/>
          <w:rtl/>
        </w:rPr>
        <w:t>وقال ابن حزم في الفصل في الملل</w:t>
      </w:r>
      <w:r>
        <w:rPr>
          <w:rFonts w:hint="cs"/>
          <w:rtl/>
        </w:rPr>
        <w:t>: (</w:t>
      </w:r>
      <w:r w:rsidR="00CE4C70">
        <w:rPr>
          <w:rFonts w:hint="cs"/>
          <w:rtl/>
        </w:rPr>
        <w:t>وصح عن رسول الله صلى الله عليه وسلم أنه أخبر أن الله تعالى ينزل كل ليلة إذا بقي ثلث الليل إلى سماء الدنيا</w:t>
      </w:r>
      <w:r>
        <w:rPr>
          <w:rFonts w:hint="cs"/>
          <w:rtl/>
        </w:rPr>
        <w:t xml:space="preserve"> </w:t>
      </w:r>
      <w:r w:rsidR="00CE4C70">
        <w:rPr>
          <w:rFonts w:hint="cs"/>
          <w:rtl/>
        </w:rPr>
        <w:t xml:space="preserve">قال أبو محمد وهذا إنما هو فعل يفعله الله تعالى في سماء الدنيا من الفتح لقبول الدعاء وان تلك الساعة من مظان القبول والإجابة والمغفرة للمجتهدين والمستغفرين والتائبين وهذا معهود في اللغة تقول نزل فلان عن حقه بمعنى وهبه لي وتطول به علي ومن البرهان على أنه صفة فعل لا صفة ذات أن رسول الله صلى الله عليه وسلم علق التنزل المذكور بوقت محدد فصح أنه فعل محدث في ذلك مفعول حينئذ وقد علمنا أن ما لم يزل فليس متعلقا بزمان البتة وقد بين رسول الله صلى الله عليه وسلم في بعض ألفاظ الحديث المذكور ما ذلك الفعل وهو أنه ذكر عليه </w:t>
      </w:r>
      <w:r w:rsidR="00CE4C70">
        <w:rPr>
          <w:rFonts w:hint="cs"/>
          <w:rtl/>
        </w:rPr>
        <w:lastRenderedPageBreak/>
        <w:t>السلام أن الله يأمر مالكا ينادي في ذلك الوقت بذلك وأيضا فإن ثلث الليل مختلف في البلاد باختلاف المطالع والمغارب يعلم ذلك ضرورة من بحث عنه فصح ضرورة أنه فعل يفعله ربنا تعالى في ذلك الوقت لأهل كل أفق وأما من جعل ذلك نقلة</w:t>
      </w:r>
      <w:r w:rsidR="003D2693">
        <w:rPr>
          <w:rFonts w:hint="cs"/>
          <w:rtl/>
        </w:rPr>
        <w:t>،</w:t>
      </w:r>
      <w:r w:rsidR="00CE4C70">
        <w:rPr>
          <w:rFonts w:hint="cs"/>
          <w:rtl/>
        </w:rPr>
        <w:t xml:space="preserve"> </w:t>
      </w:r>
      <w:r w:rsidR="00CE4C70">
        <w:rPr>
          <w:rFonts w:hint="cs"/>
          <w:u w:val="single"/>
          <w:rtl/>
        </w:rPr>
        <w:t>فقد قدمنا بطلان قوله في أبطال القول</w:t>
      </w:r>
      <w:r>
        <w:rPr>
          <w:rFonts w:hint="cs"/>
          <w:u w:val="single"/>
          <w:rtl/>
        </w:rPr>
        <w:t xml:space="preserve"> </w:t>
      </w:r>
      <w:r w:rsidR="00CE4C70">
        <w:rPr>
          <w:rFonts w:hint="cs"/>
          <w:u w:val="single"/>
          <w:rtl/>
        </w:rPr>
        <w:t>بالجسم بعون الله وتأييده ولو انتقل تعالي لكان محدودا مخلوقا مؤلفا شاغلا لمكان وهذه صفة المخلوقين تعالى الله عن ذلك علوا كبيرا وقد حمد الله إبراهيم خليله ورسوله وعبده صلى الله عليه وسلم إذ بين لقومه بنقلة القمر أنه ليس ربا فقال فلما أفل قال لا أحب الآفلين وكل منتقل عن مكان فهو آفل عنه تعالى الله عن هذا وكذلك القول في قوله تعالى وجاء ربك والملك صفا صفا وقوله تعالى هل ينظرون إلا أن يأتيهم الله في ظلل من الغمام والملائكة وقضي الأمر فهذا كله علي ما بينا من أن المجيء والإتيان يوم القيامة فعل يفعله الله تعالى في ذلك اليوم يسمى ذلك الفعل مجيئا وإتيانا وقد روينا عن أحمد بن حنبل رحمه الله أنه قال وجاء ربك إنما معناه وجاء أمر ربك</w:t>
      </w:r>
      <w:r>
        <w:rPr>
          <w:rFonts w:hint="cs"/>
          <w:u w:val="single"/>
          <w:rtl/>
        </w:rPr>
        <w:t xml:space="preserve"> </w:t>
      </w:r>
      <w:r w:rsidR="00CE4C70">
        <w:rPr>
          <w:rFonts w:hint="cs"/>
          <w:rtl/>
        </w:rPr>
        <w:t>قال أبو محمد لا تعقل الصفة والصفات في اللغة التي بها نزل بها القرآن وفي سائر اللغات وفي وجود العقل وفي ضرورة الحس إلا أعراضا محمولة في الموصوفين فإذا جوزوها غير أعراض بخلاف المعهود فقد تحكموا بلا دليل إذ إنما يصار إلى مثل هذا فيما ورد به نص ولم يرد قط نص بلفظ الصفات ولا بلفظ الصفة فمن المحال أن يؤتى بلفظ لا نص فيه يعبر به عن خلاف المعهود وقال تعالى للذين لا يؤمنون بالآخرة مثل السوء ولله المثل الأعلى وهو العزيز الحكيم ثم قال تعالى فلا تضربوا لله الأمثال إن الله يعلم وأنتم لا تعلمون فلو ذكروا الأمثال مكان الصفات لذكر الله تعالى لفظة المثل لكان أولى ثم قد بين الله تعالى غاية البيان فقال فلا تضربوا لله الأمثال وقد أخبر الله تعالى بأن له المثل الأعلى فصح ضرورة انه لا يضرب له مثل إلا ما أخبر به تعالى فقط ولا يحل أن يزاد على ذلك سيء أصلا وبالله تعالى التوفيق</w:t>
      </w:r>
      <w:r>
        <w:rPr>
          <w:rFonts w:hint="cs"/>
          <w:rtl/>
        </w:rPr>
        <w:t>)</w:t>
      </w:r>
      <w:r w:rsidR="00CE4C70">
        <w:rPr>
          <w:rFonts w:hint="cs"/>
          <w:rtl/>
        </w:rPr>
        <w:t xml:space="preserve"> أهـ </w:t>
      </w:r>
      <w:r w:rsidR="003D2693">
        <w:rPr>
          <w:rFonts w:hint="cs"/>
          <w:rtl/>
        </w:rPr>
        <w:t>[</w:t>
      </w:r>
      <w:r w:rsidR="00CE4C70">
        <w:rPr>
          <w:rFonts w:hint="cs"/>
          <w:rtl/>
        </w:rPr>
        <w:t>الفصل في الملل ج</w:t>
      </w:r>
      <w:r>
        <w:rPr>
          <w:rFonts w:hint="cs"/>
          <w:rtl/>
        </w:rPr>
        <w:t xml:space="preserve">: </w:t>
      </w:r>
      <w:r w:rsidR="00CE4C70">
        <w:rPr>
          <w:rFonts w:hint="cs"/>
          <w:rtl/>
        </w:rPr>
        <w:t>2 ص</w:t>
      </w:r>
      <w:r>
        <w:rPr>
          <w:rFonts w:hint="cs"/>
          <w:rtl/>
        </w:rPr>
        <w:t xml:space="preserve">: </w:t>
      </w:r>
      <w:r w:rsidR="00CE4C70">
        <w:rPr>
          <w:rFonts w:hint="cs"/>
          <w:rtl/>
        </w:rPr>
        <w:t>132</w:t>
      </w:r>
      <w:r w:rsidR="003D2693">
        <w:rPr>
          <w:rFonts w:hint="cs"/>
          <w:rtl/>
        </w:rPr>
        <w:t>]</w:t>
      </w:r>
      <w:r>
        <w:rPr>
          <w:rFonts w:hint="cs"/>
          <w:rtl/>
        </w:rPr>
        <w:t xml:space="preserve">، </w:t>
      </w:r>
      <w:r w:rsidR="00CE4C70">
        <w:rPr>
          <w:rFonts w:hint="cs"/>
          <w:bCs/>
          <w:rtl/>
        </w:rPr>
        <w:t>وقال الإمام بن جهبل وهو يرد على من زعم حقيقة النزول</w:t>
      </w:r>
      <w:r>
        <w:rPr>
          <w:rFonts w:hint="cs"/>
          <w:rtl/>
        </w:rPr>
        <w:t>: (</w:t>
      </w:r>
      <w:r w:rsidR="00CE4C70">
        <w:rPr>
          <w:rFonts w:hint="cs"/>
          <w:rtl/>
        </w:rPr>
        <w:t>وكما تطلق العرب النزول على الانتقال تطلقه على غيره كما جاء في كتابه العزيز</w:t>
      </w:r>
      <w:r>
        <w:rPr>
          <w:rFonts w:hint="cs"/>
          <w:rtl/>
        </w:rPr>
        <w:t xml:space="preserve">: </w:t>
      </w:r>
      <w:r w:rsidR="003D2693">
        <w:rPr>
          <w:rFonts w:hint="cs"/>
          <w:rtl/>
        </w:rPr>
        <w:t>{</w:t>
      </w:r>
      <w:r w:rsidR="00CE4C70">
        <w:rPr>
          <w:rFonts w:hint="cs"/>
          <w:rtl/>
        </w:rPr>
        <w:t>وأنزلنا الحديد فيه بأس شديد</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وأنزل لكم من الأنعام ثمانية أزواج</w:t>
      </w:r>
      <w:r w:rsidR="003D2693">
        <w:rPr>
          <w:rFonts w:hint="cs"/>
          <w:rtl/>
        </w:rPr>
        <w:t>}،</w:t>
      </w:r>
      <w:r w:rsidR="00CE4C70">
        <w:rPr>
          <w:rFonts w:hint="cs"/>
          <w:rtl/>
        </w:rPr>
        <w:t xml:space="preserve"> 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Pr>
          <w:rFonts w:hint="cs"/>
          <w:rtl/>
        </w:rPr>
        <w:t>)</w:t>
      </w:r>
      <w:r w:rsidR="00CE4C70">
        <w:rPr>
          <w:rFonts w:hint="cs"/>
          <w:rtl/>
        </w:rPr>
        <w:t xml:space="preserve"> أهـ [طبقات الشافعية الكبرى ج</w:t>
      </w:r>
      <w:r>
        <w:rPr>
          <w:rFonts w:hint="cs"/>
          <w:rtl/>
        </w:rPr>
        <w:t xml:space="preserve">: </w:t>
      </w:r>
      <w:r w:rsidR="00CE4C70">
        <w:rPr>
          <w:rFonts w:hint="cs"/>
          <w:rtl/>
        </w:rPr>
        <w:t>9 ص</w:t>
      </w:r>
      <w:r>
        <w:rPr>
          <w:rFonts w:hint="cs"/>
          <w:rtl/>
        </w:rPr>
        <w:t xml:space="preserve">: </w:t>
      </w:r>
      <w:r w:rsidR="00CE4C70">
        <w:rPr>
          <w:rFonts w:hint="cs"/>
          <w:rtl/>
        </w:rPr>
        <w:t>51</w:t>
      </w:r>
      <w:r w:rsidR="003D2693">
        <w:rPr>
          <w:rFonts w:hint="cs"/>
          <w:rtl/>
        </w:rPr>
        <w:t>]</w:t>
      </w:r>
      <w:r>
        <w:rPr>
          <w:rFonts w:hint="cs"/>
          <w:rtl/>
        </w:rPr>
        <w:t xml:space="preserve">، </w:t>
      </w:r>
      <w:r w:rsidR="00CE4C70">
        <w:rPr>
          <w:rFonts w:hint="cs"/>
          <w:bCs/>
          <w:rtl/>
        </w:rPr>
        <w:t>وقال الزرقاني في شرح حديث النزول في الموطأ</w:t>
      </w:r>
      <w:r>
        <w:rPr>
          <w:rFonts w:hint="cs"/>
          <w:rtl/>
        </w:rPr>
        <w:t>: (</w:t>
      </w:r>
      <w:r w:rsidR="00CE4C70">
        <w:rPr>
          <w:rFonts w:hint="cs"/>
          <w:rtl/>
        </w:rPr>
        <w:t>وعن أبي سلمة بن عبد الرحمن بن عوف القرشي الزهري عن أبي هريرة أن رسول الله قال</w:t>
      </w:r>
      <w:r>
        <w:rPr>
          <w:rFonts w:hint="cs"/>
          <w:rtl/>
        </w:rPr>
        <w:t xml:space="preserve">: </w:t>
      </w:r>
      <w:r w:rsidR="00CE4C70">
        <w:rPr>
          <w:rFonts w:hint="cs"/>
          <w:rtl/>
        </w:rPr>
        <w:t>(</w:t>
      </w:r>
      <w:r>
        <w:rPr>
          <w:rFonts w:hint="cs"/>
          <w:rtl/>
        </w:rPr>
        <w:t>(</w:t>
      </w:r>
      <w:r w:rsidR="00CE4C70">
        <w:rPr>
          <w:rFonts w:hint="cs"/>
          <w:rtl/>
        </w:rPr>
        <w:t>ينزل ربنا</w:t>
      </w:r>
      <w:r>
        <w:rPr>
          <w:rFonts w:hint="cs"/>
          <w:rtl/>
        </w:rPr>
        <w:t>)</w:t>
      </w:r>
      <w:r w:rsidR="00CE4C70">
        <w:rPr>
          <w:rFonts w:hint="cs"/>
          <w:rtl/>
        </w:rPr>
        <w:t xml:space="preserve">) اختلف فيه فالراسخون في العلم يقولون آمنا به كل من عند ربنا على طريق الإجمال </w:t>
      </w:r>
      <w:r w:rsidR="00CE4C70">
        <w:rPr>
          <w:rFonts w:hint="cs"/>
          <w:rtl/>
        </w:rPr>
        <w:lastRenderedPageBreak/>
        <w:t>منزهين لله تعالى عن الكيفية والتشبيه</w:t>
      </w:r>
      <w:r w:rsidR="003D2693">
        <w:rPr>
          <w:rFonts w:hint="cs"/>
          <w:rtl/>
        </w:rPr>
        <w:t>،</w:t>
      </w:r>
      <w:r w:rsidR="00CE4C70">
        <w:rPr>
          <w:rFonts w:hint="cs"/>
          <w:rtl/>
        </w:rPr>
        <w:t>ونقله البيهقي وغيره عن الأئمة الأربعة والسفيانين والحمادين والليث والأوزاعي وغيرهم قال البيهقي وهو أسلم ويدل عليه اتفاقهم على أن التأويل المعين لا يجب فحينئذ التفويض أسلم</w:t>
      </w:r>
      <w:r w:rsidR="003D2693">
        <w:rPr>
          <w:rFonts w:hint="cs"/>
          <w:rtl/>
        </w:rPr>
        <w:t>،</w:t>
      </w:r>
      <w:r w:rsidR="00CE4C70">
        <w:rPr>
          <w:rFonts w:hint="cs"/>
          <w:rtl/>
        </w:rPr>
        <w:t xml:space="preserve"> وحكى ابن فورك أن بعض المشايخ ضبطه بضم أوله على حذف المفعول أي ينزل ملكا قال الحافظ ويقويه ما رواه النسائي من طريق الأغر عن أبي هريرة وأبي سعيد أن الله يمهل حتى يمضي شطر الليل ثم يأمر مناديا يقول هل من داع فيستجاب له الحديث</w:t>
      </w:r>
      <w:r w:rsidR="003D2693">
        <w:rPr>
          <w:rFonts w:hint="cs"/>
          <w:rtl/>
        </w:rPr>
        <w:t>،</w:t>
      </w:r>
      <w:r w:rsidR="00CE4C70">
        <w:rPr>
          <w:rFonts w:hint="cs"/>
          <w:rtl/>
        </w:rPr>
        <w:t xml:space="preserve"> وحديث عثمان بن أبي العاص عند أحمد ينادي مناد هل من داع يستجاب له الحديث</w:t>
      </w:r>
      <w:r>
        <w:rPr>
          <w:rFonts w:hint="cs"/>
          <w:rtl/>
        </w:rPr>
        <w:t xml:space="preserve"> </w:t>
      </w:r>
      <w:r w:rsidR="00CE4C70">
        <w:rPr>
          <w:rFonts w:hint="cs"/>
          <w:rtl/>
        </w:rPr>
        <w:t>قال القرطبي</w:t>
      </w:r>
      <w:r>
        <w:rPr>
          <w:rFonts w:hint="cs"/>
          <w:rtl/>
        </w:rPr>
        <w:t xml:space="preserve">: </w:t>
      </w:r>
      <w:r w:rsidR="00CE4C70">
        <w:rPr>
          <w:rFonts w:hint="cs"/>
          <w:rtl/>
        </w:rPr>
        <w:t>وبهذا يرتفع الإشكال ولا يعكر عليه حديث رفاعة الجهني عند النسائي ينزل الله إلى سماء الدنيا فيقول لا أسأل عن عبادي غيري لأنه لا يلزم من إنزاله الملك أن يسأله عن صنع العباد بل يجوز أنه مأمور بالمناداة ولا يسأل البتة عما بعدها فهو أعلم سبحانه بما كان وما يكون انتهى</w:t>
      </w:r>
      <w:r w:rsidR="003D2693">
        <w:rPr>
          <w:rFonts w:hint="cs"/>
          <w:rtl/>
        </w:rPr>
        <w:t>،</w:t>
      </w:r>
      <w:r w:rsidR="00CE4C70">
        <w:rPr>
          <w:rFonts w:hint="cs"/>
          <w:rtl/>
        </w:rPr>
        <w:t xml:space="preserve"> </w:t>
      </w:r>
      <w:r w:rsidR="00CE4C70">
        <w:rPr>
          <w:rFonts w:hint="cs"/>
          <w:bCs/>
          <w:rtl/>
        </w:rPr>
        <w:t>هذا وقد حمل المشبهة الحديث وأحاديث التشبيه كلها على ظاهرها تعالى الله عن قولهم</w:t>
      </w:r>
      <w:r w:rsidR="003D2693">
        <w:rPr>
          <w:rFonts w:hint="cs"/>
          <w:bCs/>
          <w:rtl/>
        </w:rPr>
        <w:t>،</w:t>
      </w:r>
      <w:r w:rsidR="00CE4C70">
        <w:rPr>
          <w:rFonts w:hint="cs"/>
          <w:bCs/>
          <w:rtl/>
        </w:rPr>
        <w:t xml:space="preserve"> وأما المعتزلة والخوارج فأنكروا صحتها جملة وهو مكابرة والعجب أنهم أولوا ما في القرآن من نحو ذلك وأنكروا الأحاديث جهلا أو عنادا</w:t>
      </w:r>
      <w:r>
        <w:rPr>
          <w:rFonts w:hint="cs"/>
          <w:bCs/>
          <w:rtl/>
        </w:rPr>
        <w:t>)</w:t>
      </w:r>
      <w:r w:rsidR="00CE4C70">
        <w:rPr>
          <w:rFonts w:hint="cs"/>
          <w:bCs/>
          <w:rtl/>
        </w:rPr>
        <w:t xml:space="preserve"> أهـ [</w:t>
      </w:r>
      <w:r w:rsidR="00CE4C70">
        <w:rPr>
          <w:rFonts w:hint="cs"/>
          <w:rtl/>
        </w:rPr>
        <w:t>شرح الزرقاني ج</w:t>
      </w:r>
      <w:r>
        <w:rPr>
          <w:rFonts w:hint="cs"/>
          <w:rtl/>
        </w:rPr>
        <w:t xml:space="preserve">: </w:t>
      </w:r>
      <w:r w:rsidR="00CE4C70">
        <w:rPr>
          <w:rFonts w:hint="cs"/>
          <w:rtl/>
        </w:rPr>
        <w:t>2 ص</w:t>
      </w:r>
      <w:r>
        <w:rPr>
          <w:rFonts w:hint="cs"/>
          <w:rtl/>
        </w:rPr>
        <w:t xml:space="preserve">: </w:t>
      </w:r>
      <w:r w:rsidR="00CE4C70">
        <w:rPr>
          <w:rFonts w:hint="cs"/>
          <w:rtl/>
        </w:rPr>
        <w:t>49</w:t>
      </w:r>
      <w:r w:rsidR="003D2693">
        <w:rPr>
          <w:rFonts w:hint="cs"/>
          <w:rtl/>
        </w:rPr>
        <w:t>،</w:t>
      </w:r>
      <w:r w:rsidR="00CE4C70">
        <w:rPr>
          <w:rFonts w:hint="cs"/>
          <w:rtl/>
        </w:rPr>
        <w:t xml:space="preserve"> 50</w:t>
      </w:r>
      <w:r w:rsidR="003D2693">
        <w:rPr>
          <w:rFonts w:hint="cs"/>
          <w:rtl/>
        </w:rPr>
        <w:t>]</w:t>
      </w:r>
      <w:r>
        <w:rPr>
          <w:rFonts w:hint="cs"/>
          <w:rtl/>
        </w:rPr>
        <w:t xml:space="preserve">، </w:t>
      </w:r>
      <w:r w:rsidR="00CE4C70">
        <w:rPr>
          <w:rFonts w:hint="cs"/>
          <w:bCs/>
          <w:rtl/>
        </w:rPr>
        <w:t>وقال العلامة ابن الجوزي</w:t>
      </w:r>
      <w:r w:rsidR="003D2693">
        <w:rPr>
          <w:rFonts w:hint="cs"/>
          <w:rtl/>
        </w:rPr>
        <w:t>،</w:t>
      </w:r>
      <w:r w:rsidR="00CE4C70">
        <w:rPr>
          <w:rFonts w:hint="cs"/>
          <w:rtl/>
        </w:rPr>
        <w:t xml:space="preserve"> وهو من خير الحنابلة وأعلمهم بعد الإمام أحمد</w:t>
      </w:r>
      <w:r>
        <w:rPr>
          <w:rFonts w:hint="cs"/>
          <w:rtl/>
        </w:rPr>
        <w:t xml:space="preserve">: </w:t>
      </w:r>
      <w:r w:rsidR="00CE4C70">
        <w:rPr>
          <w:rFonts w:hint="cs"/>
          <w:rtl/>
        </w:rPr>
        <w:t>وهو يرد على حشوية الحنابلة ويصحح عقائدهم وذلك في كتابه القيم - الذي أنصح كل مسلم بقراءته - الباز الأشهب</w:t>
      </w:r>
      <w:r>
        <w:rPr>
          <w:rFonts w:hint="cs"/>
          <w:rtl/>
        </w:rPr>
        <w:t>: (</w:t>
      </w:r>
      <w:r w:rsidR="00CE4C70">
        <w:rPr>
          <w:rFonts w:hint="cs"/>
          <w:rtl/>
        </w:rPr>
        <w:t>ومنها قوله تعالي</w:t>
      </w:r>
      <w:r>
        <w:rPr>
          <w:rFonts w:hint="cs"/>
          <w:rtl/>
        </w:rPr>
        <w:t xml:space="preserve">: </w:t>
      </w:r>
      <w:r w:rsidR="00CE4C70">
        <w:rPr>
          <w:rFonts w:hint="cs"/>
          <w:rtl/>
        </w:rPr>
        <w:t>{هل ينظرون إلا أن يأتيهم الله في ظلل من الغمام</w:t>
      </w:r>
      <w:r w:rsidR="003D2693">
        <w:rPr>
          <w:rFonts w:hint="cs"/>
          <w:rtl/>
        </w:rPr>
        <w:t>}</w:t>
      </w:r>
      <w:r w:rsidR="00CE4C70">
        <w:rPr>
          <w:rFonts w:hint="cs"/>
          <w:rtl/>
        </w:rPr>
        <w:t xml:space="preserve"> أي بظل</w:t>
      </w:r>
      <w:r w:rsidR="003D2693">
        <w:rPr>
          <w:rFonts w:hint="cs"/>
          <w:rtl/>
        </w:rPr>
        <w:t>،</w:t>
      </w:r>
      <w:r w:rsidR="00CE4C70">
        <w:rPr>
          <w:rFonts w:hint="cs"/>
          <w:rtl/>
        </w:rPr>
        <w:t xml:space="preserve"> وكذلك قوله تعالي</w:t>
      </w:r>
      <w:r>
        <w:rPr>
          <w:rFonts w:hint="cs"/>
          <w:rtl/>
        </w:rPr>
        <w:t xml:space="preserve">: </w:t>
      </w:r>
      <w:r w:rsidR="003D2693">
        <w:rPr>
          <w:rFonts w:hint="cs"/>
          <w:rtl/>
        </w:rPr>
        <w:t>{</w:t>
      </w:r>
      <w:r w:rsidR="00CE4C70">
        <w:rPr>
          <w:rFonts w:hint="cs"/>
          <w:rtl/>
        </w:rPr>
        <w:t>وجاء ربك</w:t>
      </w:r>
      <w:r w:rsidR="003D2693">
        <w:rPr>
          <w:rFonts w:hint="cs"/>
          <w:rtl/>
        </w:rPr>
        <w:t>}،</w:t>
      </w:r>
      <w:r w:rsidR="00CE4C70">
        <w:rPr>
          <w:rFonts w:hint="cs"/>
          <w:rtl/>
        </w:rPr>
        <w:t xml:space="preserve"> </w:t>
      </w:r>
      <w:r>
        <w:rPr>
          <w:rFonts w:hint="cs"/>
          <w:rtl/>
        </w:rPr>
        <w:t>(</w:t>
      </w:r>
      <w:r w:rsidR="00CE4C70">
        <w:rPr>
          <w:rFonts w:hint="cs"/>
          <w:rtl/>
        </w:rPr>
        <w:t>قلت</w:t>
      </w:r>
      <w:r>
        <w:rPr>
          <w:rFonts w:hint="cs"/>
          <w:rtl/>
        </w:rPr>
        <w:t xml:space="preserve">): </w:t>
      </w:r>
      <w:r w:rsidR="00CE4C70">
        <w:rPr>
          <w:rFonts w:hint="cs"/>
          <w:rtl/>
        </w:rPr>
        <w:t>قال القاضي أبو يعلي عن أحمد بن حنبل أنه قال</w:t>
      </w:r>
      <w:r>
        <w:rPr>
          <w:rFonts w:hint="cs"/>
          <w:rtl/>
        </w:rPr>
        <w:t xml:space="preserve">: </w:t>
      </w:r>
      <w:r w:rsidR="00CE4C70">
        <w:rPr>
          <w:rFonts w:hint="cs"/>
          <w:rtl/>
        </w:rPr>
        <w:t>في قوله تعالي " يأتيهم " قال المراد به</w:t>
      </w:r>
      <w:r>
        <w:rPr>
          <w:rFonts w:hint="cs"/>
          <w:rtl/>
        </w:rPr>
        <w:t xml:space="preserve">: </w:t>
      </w:r>
      <w:r w:rsidR="00CE4C70">
        <w:rPr>
          <w:rFonts w:hint="cs"/>
          <w:rtl/>
        </w:rPr>
        <w:t>قدرته وأمره</w:t>
      </w:r>
      <w:r w:rsidR="003D2693">
        <w:rPr>
          <w:rFonts w:hint="cs"/>
          <w:rtl/>
        </w:rPr>
        <w:t>،</w:t>
      </w:r>
      <w:r w:rsidR="00CE4C70">
        <w:rPr>
          <w:rFonts w:hint="cs"/>
          <w:rtl/>
        </w:rPr>
        <w:t xml:space="preserve"> قال</w:t>
      </w:r>
      <w:r>
        <w:rPr>
          <w:rFonts w:hint="cs"/>
          <w:rtl/>
        </w:rPr>
        <w:t xml:space="preserve">: </w:t>
      </w:r>
      <w:r w:rsidR="00CE4C70">
        <w:rPr>
          <w:rFonts w:hint="cs"/>
          <w:rtl/>
        </w:rPr>
        <w:t>وقد بينه في قوله تعالي</w:t>
      </w:r>
      <w:r>
        <w:rPr>
          <w:rFonts w:hint="cs"/>
          <w:rtl/>
        </w:rPr>
        <w:t xml:space="preserve">: </w:t>
      </w:r>
      <w:r w:rsidR="003D2693">
        <w:rPr>
          <w:rFonts w:hint="cs"/>
          <w:rtl/>
        </w:rPr>
        <w:t>{</w:t>
      </w:r>
      <w:r w:rsidR="00CE4C70">
        <w:rPr>
          <w:rFonts w:hint="cs"/>
          <w:rtl/>
        </w:rPr>
        <w:t>أو يأتي أمر ربك</w:t>
      </w:r>
      <w:r w:rsidR="003D2693">
        <w:rPr>
          <w:rFonts w:hint="cs"/>
          <w:rtl/>
        </w:rPr>
        <w:t>}،</w:t>
      </w:r>
      <w:r w:rsidR="00CE4C70">
        <w:rPr>
          <w:rFonts w:hint="cs"/>
          <w:rtl/>
        </w:rPr>
        <w:t xml:space="preserve"> ومثل هذا في التوراة</w:t>
      </w:r>
      <w:r>
        <w:rPr>
          <w:rFonts w:hint="cs"/>
          <w:rtl/>
        </w:rPr>
        <w:t xml:space="preserve">: </w:t>
      </w:r>
      <w:r w:rsidR="003D2693">
        <w:rPr>
          <w:rFonts w:hint="cs"/>
          <w:rtl/>
        </w:rPr>
        <w:t>{</w:t>
      </w:r>
      <w:r w:rsidR="00CE4C70">
        <w:rPr>
          <w:rFonts w:hint="cs"/>
          <w:rtl/>
        </w:rPr>
        <w:t>وجاء ربك</w:t>
      </w:r>
      <w:r w:rsidR="003D2693">
        <w:rPr>
          <w:rFonts w:hint="cs"/>
          <w:rtl/>
        </w:rPr>
        <w:t>}</w:t>
      </w:r>
      <w:r w:rsidR="00CE4C70">
        <w:rPr>
          <w:rFonts w:hint="cs"/>
          <w:rtl/>
        </w:rPr>
        <w:t xml:space="preserve"> قال إنما هو قدرته . قال بن حامد</w:t>
      </w:r>
      <w:r>
        <w:rPr>
          <w:rFonts w:hint="cs"/>
          <w:rtl/>
        </w:rPr>
        <w:t xml:space="preserve">: </w:t>
      </w:r>
      <w:r w:rsidR="00CE4C70">
        <w:rPr>
          <w:rFonts w:hint="cs"/>
          <w:rtl/>
        </w:rPr>
        <w:t>هذا خطأ</w:t>
      </w:r>
      <w:r w:rsidR="003D2693">
        <w:rPr>
          <w:rFonts w:hint="cs"/>
          <w:rtl/>
        </w:rPr>
        <w:t>،</w:t>
      </w:r>
      <w:r w:rsidR="00CE4C70">
        <w:rPr>
          <w:rFonts w:hint="cs"/>
          <w:bCs/>
          <w:rtl/>
        </w:rPr>
        <w:t xml:space="preserve"> إنما ينزل بذاته بانتقال .</w:t>
      </w:r>
      <w:r w:rsidR="003D2693">
        <w:rPr>
          <w:rFonts w:hint="cs"/>
          <w:bCs/>
          <w:rtl/>
        </w:rPr>
        <w:t>،</w:t>
      </w:r>
      <w:r w:rsidR="00CE4C70">
        <w:rPr>
          <w:rFonts w:hint="cs"/>
          <w:bCs/>
          <w:rtl/>
        </w:rPr>
        <w:t xml:space="preserve"> </w:t>
      </w:r>
      <w:r>
        <w:rPr>
          <w:rFonts w:hint="cs"/>
          <w:bCs/>
          <w:rtl/>
        </w:rPr>
        <w:t>(</w:t>
      </w:r>
      <w:r w:rsidR="00CE4C70">
        <w:rPr>
          <w:rFonts w:hint="cs"/>
          <w:rtl/>
        </w:rPr>
        <w:t>قلت</w:t>
      </w:r>
      <w:r>
        <w:rPr>
          <w:rFonts w:hint="cs"/>
          <w:rtl/>
        </w:rPr>
        <w:t xml:space="preserve">): </w:t>
      </w:r>
      <w:r w:rsidR="00CE4C70">
        <w:rPr>
          <w:rFonts w:hint="cs"/>
          <w:rtl/>
        </w:rPr>
        <w:t>وهذا الكلام في ذاته تعالي بمقتضي الحس</w:t>
      </w:r>
      <w:r w:rsidR="003D2693">
        <w:rPr>
          <w:rFonts w:hint="cs"/>
          <w:rtl/>
        </w:rPr>
        <w:t>،</w:t>
      </w:r>
      <w:r w:rsidR="00CE4C70">
        <w:rPr>
          <w:rFonts w:hint="cs"/>
          <w:rtl/>
        </w:rPr>
        <w:t xml:space="preserve"> كما يتكلم في الأجسام</w:t>
      </w:r>
      <w:r w:rsidR="003D2693">
        <w:rPr>
          <w:rFonts w:hint="cs"/>
          <w:rtl/>
        </w:rPr>
        <w:t>،</w:t>
      </w:r>
      <w:r w:rsidR="00CE4C70">
        <w:rPr>
          <w:rFonts w:hint="cs"/>
          <w:rtl/>
        </w:rPr>
        <w:t xml:space="preserve"> قال ابن عقيل في قوله تعالي </w:t>
      </w:r>
      <w:r w:rsidR="003D2693">
        <w:rPr>
          <w:rFonts w:hint="cs"/>
          <w:rtl/>
        </w:rPr>
        <w:t>{</w:t>
      </w:r>
      <w:r w:rsidR="00CE4C70">
        <w:rPr>
          <w:rFonts w:hint="cs"/>
          <w:rtl/>
        </w:rPr>
        <w:t>قل الروح من أمر ربي</w:t>
      </w:r>
      <w:r w:rsidR="003D2693">
        <w:rPr>
          <w:rFonts w:hint="cs"/>
          <w:rtl/>
        </w:rPr>
        <w:t>}،</w:t>
      </w:r>
      <w:r w:rsidR="00CE4C70">
        <w:rPr>
          <w:rFonts w:hint="cs"/>
          <w:rtl/>
        </w:rPr>
        <w:t xml:space="preserve"> قال</w:t>
      </w:r>
      <w:r>
        <w:rPr>
          <w:rFonts w:hint="cs"/>
          <w:rtl/>
        </w:rPr>
        <w:t xml:space="preserve">: </w:t>
      </w:r>
      <w:r w:rsidR="00CE4C70">
        <w:rPr>
          <w:rFonts w:hint="cs"/>
          <w:rtl/>
        </w:rPr>
        <w:t>من كف خلقه عن السؤال عن مخلوق</w:t>
      </w:r>
      <w:r w:rsidR="003D2693">
        <w:rPr>
          <w:rFonts w:hint="cs"/>
          <w:rtl/>
        </w:rPr>
        <w:t>،</w:t>
      </w:r>
      <w:r w:rsidR="00CE4C70">
        <w:rPr>
          <w:rFonts w:hint="cs"/>
          <w:rtl/>
        </w:rPr>
        <w:t xml:space="preserve"> فكفهم عن الخالق وصفاته أولي</w:t>
      </w:r>
      <w:r w:rsidR="003D2693">
        <w:rPr>
          <w:rFonts w:hint="cs"/>
          <w:rtl/>
        </w:rPr>
        <w:t>،</w:t>
      </w:r>
      <w:r w:rsidR="00CE4C70">
        <w:rPr>
          <w:rFonts w:hint="cs"/>
          <w:rtl/>
        </w:rPr>
        <w:t xml:space="preserve"> و أنشده</w:t>
      </w:r>
      <w:r>
        <w:rPr>
          <w:rFonts w:hint="cs"/>
          <w:rtl/>
        </w:rPr>
        <w:t xml:space="preserve">: </w:t>
      </w:r>
      <w:r w:rsidR="00CE4C70">
        <w:rPr>
          <w:rFonts w:hint="cs"/>
          <w:rtl/>
        </w:rPr>
        <w:t>" كيفية النفس ليس المرء يدركها</w:t>
      </w:r>
      <w:r>
        <w:rPr>
          <w:rFonts w:hint="cs"/>
          <w:rtl/>
        </w:rPr>
        <w:t xml:space="preserve"> </w:t>
      </w:r>
      <w:r w:rsidR="00CE4C70">
        <w:rPr>
          <w:rFonts w:hint="cs"/>
          <w:rtl/>
        </w:rPr>
        <w:t xml:space="preserve">* فكيف كيفية الجبار في القدم " </w:t>
      </w:r>
      <w:r w:rsidR="003D2693">
        <w:rPr>
          <w:rFonts w:hint="cs"/>
          <w:rtl/>
        </w:rPr>
        <w:t>[</w:t>
      </w:r>
      <w:r w:rsidR="00CE4C70">
        <w:rPr>
          <w:rFonts w:hint="cs"/>
          <w:rtl/>
        </w:rPr>
        <w:t>الباز الأشهب ص61</w:t>
      </w:r>
      <w:r w:rsidR="003D2693">
        <w:rPr>
          <w:rFonts w:hint="cs"/>
          <w:rtl/>
        </w:rPr>
        <w:t>]،</w:t>
      </w:r>
      <w:r w:rsidR="00CE4C70">
        <w:rPr>
          <w:rFonts w:hint="cs"/>
          <w:rtl/>
        </w:rPr>
        <w:t xml:space="preserve"> </w:t>
      </w:r>
      <w:r>
        <w:rPr>
          <w:rFonts w:hint="cs"/>
          <w:rtl/>
        </w:rPr>
        <w:t>(</w:t>
      </w:r>
      <w:r w:rsidR="00CE4C70">
        <w:rPr>
          <w:rFonts w:hint="cs"/>
          <w:rtl/>
        </w:rPr>
        <w:t>قلت</w:t>
      </w:r>
      <w:r>
        <w:rPr>
          <w:rFonts w:hint="cs"/>
          <w:rtl/>
        </w:rPr>
        <w:t xml:space="preserve">): </w:t>
      </w:r>
      <w:r w:rsidR="00CE4C70">
        <w:rPr>
          <w:rFonts w:hint="cs"/>
          <w:rtl/>
        </w:rPr>
        <w:t>روى البيهقي في كتابه الأسماء والصفات عن الإمام أحمد أنه قال في قوله تعالي (وجاء ربك)جاءت قدرته بسند لا غبار عليه</w:t>
      </w:r>
      <w:r>
        <w:rPr>
          <w:rFonts w:hint="cs"/>
          <w:rtl/>
        </w:rPr>
        <w:t xml:space="preserve">، </w:t>
      </w:r>
      <w:r w:rsidR="00CE4C70">
        <w:rPr>
          <w:rFonts w:hint="cs"/>
          <w:bCs/>
          <w:rtl/>
        </w:rPr>
        <w:t>وقال ابن الجوزي في نفس الكتاب</w:t>
      </w:r>
      <w:r w:rsidR="00CE4C70">
        <w:rPr>
          <w:rFonts w:hint="cs"/>
          <w:rtl/>
        </w:rPr>
        <w:t xml:space="preserve"> </w:t>
      </w:r>
      <w:r w:rsidR="003D2693">
        <w:rPr>
          <w:rFonts w:hint="cs"/>
          <w:rtl/>
        </w:rPr>
        <w:t>[</w:t>
      </w:r>
      <w:r w:rsidR="00CE4C70">
        <w:rPr>
          <w:rFonts w:hint="cs"/>
          <w:rtl/>
        </w:rPr>
        <w:t>ص95-96</w:t>
      </w:r>
      <w:r w:rsidR="003D2693">
        <w:rPr>
          <w:rFonts w:hint="cs"/>
          <w:rtl/>
        </w:rPr>
        <w:t>]</w:t>
      </w:r>
      <w:r>
        <w:rPr>
          <w:rFonts w:hint="cs"/>
          <w:rtl/>
        </w:rPr>
        <w:t>: (</w:t>
      </w:r>
      <w:r w:rsidR="00CE4C70">
        <w:rPr>
          <w:rFonts w:hint="cs"/>
          <w:rtl/>
        </w:rPr>
        <w:t>الحديث التاسع عشر</w:t>
      </w:r>
      <w:r>
        <w:rPr>
          <w:rFonts w:hint="cs"/>
          <w:rtl/>
        </w:rPr>
        <w:t xml:space="preserve">: </w:t>
      </w:r>
      <w:r w:rsidR="00CE4C70">
        <w:rPr>
          <w:rFonts w:hint="cs"/>
          <w:rtl/>
        </w:rPr>
        <w:t>روى البخاري ومسلم في الصحيحين من حديث أبي هريرة رضي الله عنه عن النبي صلى الله عليه وسلم أنه قال</w:t>
      </w:r>
      <w:r>
        <w:rPr>
          <w:rFonts w:hint="cs"/>
          <w:rtl/>
        </w:rPr>
        <w:t xml:space="preserve">: </w:t>
      </w:r>
      <w:r w:rsidR="00CE4C70">
        <w:rPr>
          <w:rFonts w:hint="cs"/>
          <w:rtl/>
        </w:rPr>
        <w:t>(</w:t>
      </w:r>
      <w:r>
        <w:rPr>
          <w:rFonts w:hint="cs"/>
          <w:rtl/>
        </w:rPr>
        <w:t>(</w:t>
      </w:r>
      <w:r w:rsidR="00CE4C70">
        <w:rPr>
          <w:rFonts w:hint="cs"/>
          <w:rtl/>
        </w:rPr>
        <w:t>ينزل ربنا كل ليلة إلى السماء الدنيا حتى يبقى ثلث الليل الأخير يقول</w:t>
      </w:r>
      <w:r>
        <w:rPr>
          <w:rFonts w:hint="cs"/>
          <w:rtl/>
        </w:rPr>
        <w:t xml:space="preserve">: </w:t>
      </w:r>
      <w:r w:rsidR="00CE4C70">
        <w:rPr>
          <w:rFonts w:hint="cs"/>
          <w:rtl/>
        </w:rPr>
        <w:t>من يدعوني فأستجيب له</w:t>
      </w:r>
      <w:r>
        <w:rPr>
          <w:rFonts w:hint="cs"/>
          <w:rtl/>
        </w:rPr>
        <w:t>)</w:t>
      </w:r>
      <w:r w:rsidR="00CE4C70">
        <w:rPr>
          <w:rFonts w:hint="cs"/>
          <w:rtl/>
        </w:rPr>
        <w:t xml:space="preserve">) </w:t>
      </w:r>
      <w:r>
        <w:rPr>
          <w:rFonts w:hint="cs"/>
          <w:rtl/>
        </w:rPr>
        <w:t>(</w:t>
      </w:r>
      <w:r w:rsidR="00CE4C70">
        <w:rPr>
          <w:rFonts w:hint="cs"/>
          <w:rtl/>
        </w:rPr>
        <w:t>قلت</w:t>
      </w:r>
      <w:r>
        <w:rPr>
          <w:rFonts w:hint="cs"/>
          <w:rtl/>
        </w:rPr>
        <w:t xml:space="preserve">): </w:t>
      </w:r>
      <w:r w:rsidR="00CE4C70">
        <w:rPr>
          <w:rFonts w:hint="cs"/>
          <w:rtl/>
        </w:rPr>
        <w:t xml:space="preserve">وقد روى حديث النزول عشرون </w:t>
      </w:r>
      <w:r w:rsidR="00CE4C70">
        <w:rPr>
          <w:rFonts w:hint="cs"/>
          <w:rtl/>
        </w:rPr>
        <w:lastRenderedPageBreak/>
        <w:t>صحابيا</w:t>
      </w:r>
      <w:r w:rsidR="003D2693">
        <w:rPr>
          <w:rFonts w:hint="cs"/>
          <w:rtl/>
        </w:rPr>
        <w:t>،</w:t>
      </w:r>
      <w:r w:rsidR="00CE4C70">
        <w:rPr>
          <w:rFonts w:hint="cs"/>
          <w:rtl/>
        </w:rPr>
        <w:t xml:space="preserve"> وقد سبق القول أنه يستحيل على الله عز وجل الحركة والنقلة والتغيير</w:t>
      </w:r>
      <w:r w:rsidR="003D2693">
        <w:rPr>
          <w:rFonts w:hint="cs"/>
          <w:rtl/>
        </w:rPr>
        <w:t>،</w:t>
      </w:r>
      <w:r w:rsidR="00CE4C70">
        <w:rPr>
          <w:rFonts w:hint="cs"/>
          <w:rtl/>
        </w:rPr>
        <w:t xml:space="preserve"> فيبقى الناس رجلين أحدهما المتأول له بمعنى</w:t>
      </w:r>
      <w:r>
        <w:rPr>
          <w:rFonts w:hint="cs"/>
          <w:rtl/>
        </w:rPr>
        <w:t xml:space="preserve">: </w:t>
      </w:r>
      <w:r w:rsidR="00CE4C70">
        <w:rPr>
          <w:rFonts w:hint="cs"/>
          <w:rtl/>
        </w:rPr>
        <w:t>أنه يقرب رحمته . وقد ذكر أشباء بالنزول فقال تعالى</w:t>
      </w:r>
      <w:r>
        <w:rPr>
          <w:rFonts w:hint="cs"/>
          <w:rtl/>
        </w:rPr>
        <w:t xml:space="preserve">: </w:t>
      </w:r>
      <w:r w:rsidR="003D2693">
        <w:rPr>
          <w:rFonts w:hint="cs"/>
          <w:rtl/>
        </w:rPr>
        <w:t>{</w:t>
      </w:r>
      <w:r w:rsidR="00CE4C70">
        <w:rPr>
          <w:rFonts w:hint="cs"/>
          <w:rtl/>
        </w:rPr>
        <w:t>وأنزلنا الحديد فيه بأس شديد</w:t>
      </w:r>
      <w:r w:rsidR="003D2693">
        <w:rPr>
          <w:rFonts w:hint="cs"/>
          <w:rtl/>
        </w:rPr>
        <w:t>}،</w:t>
      </w:r>
      <w:r w:rsidR="00CE4C70">
        <w:rPr>
          <w:rFonts w:hint="cs"/>
          <w:rtl/>
        </w:rPr>
        <w:t xml:space="preserve"> وإن كان معدنه</w:t>
      </w:r>
      <w:r>
        <w:rPr>
          <w:rFonts w:hint="cs"/>
          <w:rtl/>
        </w:rPr>
        <w:t xml:space="preserve"> </w:t>
      </w:r>
      <w:r w:rsidR="00CE4C70">
        <w:rPr>
          <w:rFonts w:hint="cs"/>
          <w:rtl/>
        </w:rPr>
        <w:t xml:space="preserve">بالأرض وقال </w:t>
      </w:r>
      <w:r w:rsidR="003D2693">
        <w:rPr>
          <w:rFonts w:hint="cs"/>
          <w:rtl/>
        </w:rPr>
        <w:t>{</w:t>
      </w:r>
      <w:r w:rsidR="00CE4C70">
        <w:rPr>
          <w:rFonts w:hint="cs"/>
          <w:rtl/>
        </w:rPr>
        <w:t>وأنزلنا لكم من الأنعام ثمانية أزواج</w:t>
      </w:r>
      <w:r w:rsidR="003D2693">
        <w:rPr>
          <w:rFonts w:hint="cs"/>
          <w:rtl/>
        </w:rPr>
        <w:t>}،</w:t>
      </w:r>
      <w:r w:rsidR="00CE4C70">
        <w:rPr>
          <w:rFonts w:hint="cs"/>
          <w:rtl/>
        </w:rPr>
        <w:t xml:space="preserve"> ومن لم يعرف كيف نزول الجمل كيف يتكلم في تفصيل هذه الجمل ..؟</w:t>
      </w:r>
      <w:r>
        <w:rPr>
          <w:rFonts w:hint="cs"/>
          <w:rtl/>
        </w:rPr>
        <w:t xml:space="preserve"> </w:t>
      </w:r>
      <w:r w:rsidR="00CE4C70">
        <w:rPr>
          <w:rFonts w:hint="cs"/>
          <w:rtl/>
        </w:rPr>
        <w:t>و الثاني</w:t>
      </w:r>
      <w:r>
        <w:rPr>
          <w:rFonts w:hint="cs"/>
          <w:rtl/>
        </w:rPr>
        <w:t xml:space="preserve">: </w:t>
      </w:r>
      <w:r w:rsidR="00CE4C70">
        <w:rPr>
          <w:rFonts w:hint="cs"/>
          <w:rtl/>
        </w:rPr>
        <w:t xml:space="preserve">الساكت عن الكلام في ذلك . </w:t>
      </w:r>
      <w:r>
        <w:rPr>
          <w:rFonts w:hint="cs"/>
          <w:rtl/>
        </w:rPr>
        <w:t>(</w:t>
      </w:r>
      <w:r w:rsidR="00CE4C70">
        <w:rPr>
          <w:rFonts w:hint="cs"/>
          <w:rtl/>
        </w:rPr>
        <w:t>روي أبو عيسي الترمذي عن مالك بن أنس وسفيان بن عيينة وابن المبارك انهم قالوا</w:t>
      </w:r>
      <w:r>
        <w:rPr>
          <w:rFonts w:hint="cs"/>
          <w:rtl/>
        </w:rPr>
        <w:t xml:space="preserve">: </w:t>
      </w:r>
      <w:r w:rsidR="00CE4C70">
        <w:rPr>
          <w:rFonts w:hint="cs"/>
          <w:rtl/>
        </w:rPr>
        <w:t>أمروا هذه الأحاديث بلا كيف قلت</w:t>
      </w:r>
      <w:r>
        <w:rPr>
          <w:rFonts w:hint="cs"/>
          <w:rtl/>
        </w:rPr>
        <w:t xml:space="preserve">: </w:t>
      </w:r>
      <w:r w:rsidR="00CE4C70">
        <w:rPr>
          <w:rFonts w:hint="cs"/>
          <w:rtl/>
        </w:rPr>
        <w:t>وواجب علي الخلق اعتقاد التنزيه وامتناع تجويز النقلة</w:t>
      </w:r>
      <w:r w:rsidR="003D2693">
        <w:rPr>
          <w:rFonts w:hint="cs"/>
          <w:rtl/>
        </w:rPr>
        <w:t>،</w:t>
      </w:r>
      <w:r w:rsidR="00CE4C70">
        <w:rPr>
          <w:rFonts w:hint="cs"/>
          <w:rtl/>
        </w:rPr>
        <w:t xml:space="preserve"> وأن النزول الذي هو انتقال من مكان إلي مكان يقتقر إلي ثلاثة أجسام</w:t>
      </w:r>
      <w:r>
        <w:rPr>
          <w:rFonts w:hint="cs"/>
          <w:rtl/>
        </w:rPr>
        <w:t xml:space="preserve">: </w:t>
      </w:r>
      <w:r w:rsidR="00CE4C70">
        <w:rPr>
          <w:rFonts w:hint="cs"/>
          <w:rtl/>
        </w:rPr>
        <w:t>جسم عالي</w:t>
      </w:r>
      <w:r w:rsidR="003D2693">
        <w:rPr>
          <w:rFonts w:hint="cs"/>
          <w:rtl/>
        </w:rPr>
        <w:t>،</w:t>
      </w:r>
      <w:r w:rsidR="00CE4C70">
        <w:rPr>
          <w:rFonts w:hint="cs"/>
          <w:rtl/>
        </w:rPr>
        <w:t xml:space="preserve"> وهو مكان الساكن</w:t>
      </w:r>
      <w:r w:rsidR="003D2693">
        <w:rPr>
          <w:rFonts w:hint="cs"/>
          <w:rtl/>
        </w:rPr>
        <w:t>،</w:t>
      </w:r>
      <w:r w:rsidR="00CE4C70">
        <w:rPr>
          <w:rFonts w:hint="cs"/>
          <w:rtl/>
        </w:rPr>
        <w:t xml:space="preserve"> وجسم سافل</w:t>
      </w:r>
      <w:r w:rsidR="003D2693">
        <w:rPr>
          <w:rFonts w:hint="cs"/>
          <w:rtl/>
        </w:rPr>
        <w:t>،</w:t>
      </w:r>
      <w:r w:rsidR="00CE4C70">
        <w:rPr>
          <w:rFonts w:hint="cs"/>
          <w:rtl/>
        </w:rPr>
        <w:t xml:space="preserve"> وجسم ينتقل من علو إلي أسفل</w:t>
      </w:r>
      <w:r w:rsidR="003D2693">
        <w:rPr>
          <w:rFonts w:hint="cs"/>
          <w:rtl/>
        </w:rPr>
        <w:t>،</w:t>
      </w:r>
      <w:r w:rsidR="00CE4C70">
        <w:rPr>
          <w:rFonts w:hint="cs"/>
          <w:rtl/>
        </w:rPr>
        <w:t xml:space="preserve"> وهذا لا يجوز علي الله تعالي قطعا . </w:t>
      </w:r>
      <w:r>
        <w:rPr>
          <w:rFonts w:hint="cs"/>
          <w:rtl/>
        </w:rPr>
        <w:t>(</w:t>
      </w:r>
      <w:r w:rsidR="00CE4C70">
        <w:rPr>
          <w:rFonts w:hint="cs"/>
          <w:rtl/>
        </w:rPr>
        <w:t>فإن قال العامي</w:t>
      </w:r>
      <w:r>
        <w:rPr>
          <w:rFonts w:hint="cs"/>
          <w:rtl/>
        </w:rPr>
        <w:t xml:space="preserve">: </w:t>
      </w:r>
      <w:r w:rsidR="00CE4C70">
        <w:rPr>
          <w:rFonts w:hint="cs"/>
          <w:rtl/>
        </w:rPr>
        <w:t>فما الذي أراد بالنزول</w:t>
      </w:r>
      <w:r w:rsidR="00762B77">
        <w:rPr>
          <w:rFonts w:hint="cs"/>
          <w:rtl/>
        </w:rPr>
        <w:t>؟</w:t>
      </w:r>
      <w:r w:rsidR="00CE4C70">
        <w:rPr>
          <w:rFonts w:hint="cs"/>
          <w:rtl/>
        </w:rPr>
        <w:t xml:space="preserve"> قيل</w:t>
      </w:r>
      <w:r>
        <w:rPr>
          <w:rFonts w:hint="cs"/>
          <w:rtl/>
        </w:rPr>
        <w:t xml:space="preserve">: </w:t>
      </w:r>
      <w:r w:rsidR="00CE4C70">
        <w:rPr>
          <w:rFonts w:hint="cs"/>
          <w:rtl/>
        </w:rPr>
        <w:t>أراد به معني يليق بجلاله لا يلزمك التفتيش عنه</w:t>
      </w:r>
      <w:r w:rsidR="003D2693">
        <w:rPr>
          <w:rFonts w:hint="cs"/>
          <w:rtl/>
        </w:rPr>
        <w:t>،</w:t>
      </w:r>
      <w:r w:rsidR="00CE4C70">
        <w:rPr>
          <w:rFonts w:hint="cs"/>
          <w:rtl/>
        </w:rPr>
        <w:t xml:space="preserve"> فإن قال</w:t>
      </w:r>
      <w:r>
        <w:rPr>
          <w:rFonts w:hint="cs"/>
          <w:rtl/>
        </w:rPr>
        <w:t xml:space="preserve">: </w:t>
      </w:r>
      <w:r w:rsidR="00CE4C70">
        <w:rPr>
          <w:rFonts w:hint="cs"/>
          <w:rtl/>
        </w:rPr>
        <w:t>كيف حدث بما لا أفهمه؟ قلنا</w:t>
      </w:r>
      <w:r>
        <w:rPr>
          <w:rFonts w:hint="cs"/>
          <w:rtl/>
        </w:rPr>
        <w:t xml:space="preserve">: </w:t>
      </w:r>
      <w:r w:rsidR="00CE4C70">
        <w:rPr>
          <w:rFonts w:hint="cs"/>
          <w:rtl/>
        </w:rPr>
        <w:t>قد علمت أن النازل إليك قريب منك</w:t>
      </w:r>
      <w:r w:rsidR="003D2693">
        <w:rPr>
          <w:rFonts w:hint="cs"/>
          <w:rtl/>
        </w:rPr>
        <w:t>،</w:t>
      </w:r>
      <w:r w:rsidR="00CE4C70">
        <w:rPr>
          <w:rFonts w:hint="cs"/>
          <w:rtl/>
        </w:rPr>
        <w:t xml:space="preserve"> فاقنع بالقرب ولا تظنه كقرب الأجسام</w:t>
      </w:r>
      <w:r w:rsidR="003D2693">
        <w:rPr>
          <w:rFonts w:hint="cs"/>
          <w:rtl/>
        </w:rPr>
        <w:t>،</w:t>
      </w:r>
      <w:r w:rsidR="00CE4C70">
        <w:rPr>
          <w:rFonts w:hint="cs"/>
          <w:rtl/>
        </w:rPr>
        <w:t xml:space="preserve"> قال ابن حامد</w:t>
      </w:r>
      <w:r>
        <w:rPr>
          <w:rFonts w:hint="cs"/>
          <w:rtl/>
        </w:rPr>
        <w:t xml:space="preserve">: </w:t>
      </w:r>
      <w:r w:rsidR="00CE4C70">
        <w:rPr>
          <w:rFonts w:hint="cs"/>
          <w:rtl/>
        </w:rPr>
        <w:t>هو علي العرش بذاته</w:t>
      </w:r>
      <w:r w:rsidR="003D2693">
        <w:rPr>
          <w:rFonts w:hint="cs"/>
          <w:rtl/>
        </w:rPr>
        <w:t>،</w:t>
      </w:r>
      <w:r w:rsidR="00CE4C70">
        <w:rPr>
          <w:rFonts w:hint="cs"/>
          <w:rtl/>
        </w:rPr>
        <w:t xml:space="preserve"> مماس له</w:t>
      </w:r>
      <w:r w:rsidR="003D2693">
        <w:rPr>
          <w:rFonts w:hint="cs"/>
          <w:rtl/>
        </w:rPr>
        <w:t>،</w:t>
      </w:r>
      <w:r w:rsidR="00CE4C70">
        <w:rPr>
          <w:rFonts w:hint="cs"/>
          <w:rtl/>
        </w:rPr>
        <w:t xml:space="preserve"> وينزل من مكانه الذي هو فيه فيزول وينتقل</w:t>
      </w:r>
      <w:r w:rsidR="003D2693">
        <w:rPr>
          <w:rFonts w:hint="cs"/>
          <w:rtl/>
        </w:rPr>
        <w:t>،</w:t>
      </w:r>
      <w:r w:rsidR="00CE4C70">
        <w:rPr>
          <w:rFonts w:hint="cs"/>
          <w:rtl/>
        </w:rPr>
        <w:t xml:space="preserve"> </w:t>
      </w:r>
      <w:r>
        <w:rPr>
          <w:rFonts w:hint="cs"/>
          <w:rtl/>
        </w:rPr>
        <w:t>(</w:t>
      </w:r>
      <w:r w:rsidR="00CE4C70">
        <w:rPr>
          <w:rFonts w:hint="cs"/>
          <w:rtl/>
        </w:rPr>
        <w:t>قلت</w:t>
      </w:r>
      <w:r>
        <w:rPr>
          <w:rFonts w:hint="cs"/>
          <w:rtl/>
        </w:rPr>
        <w:t xml:space="preserve">): </w:t>
      </w:r>
      <w:r w:rsidR="00CE4C70">
        <w:rPr>
          <w:rFonts w:hint="cs"/>
          <w:rtl/>
        </w:rPr>
        <w:t>وهذا رجل لا يعرف ما يجوز علي الله تعالي</w:t>
      </w:r>
      <w:r w:rsidR="003D2693">
        <w:rPr>
          <w:rFonts w:hint="cs"/>
          <w:rtl/>
        </w:rPr>
        <w:t>،</w:t>
      </w:r>
      <w:r w:rsidR="00CE4C70">
        <w:rPr>
          <w:rFonts w:hint="cs"/>
          <w:rtl/>
        </w:rPr>
        <w:t xml:space="preserve"> وقال القاضي</w:t>
      </w:r>
      <w:r>
        <w:rPr>
          <w:rFonts w:hint="cs"/>
          <w:rtl/>
        </w:rPr>
        <w:t xml:space="preserve">: </w:t>
      </w:r>
      <w:r w:rsidR="00CE4C70">
        <w:rPr>
          <w:rFonts w:hint="cs"/>
          <w:rtl/>
        </w:rPr>
        <w:t>النزول صفة ذاتية</w:t>
      </w:r>
      <w:r w:rsidR="003D2693">
        <w:rPr>
          <w:rFonts w:hint="cs"/>
          <w:rtl/>
        </w:rPr>
        <w:t>،</w:t>
      </w:r>
      <w:r w:rsidR="00CE4C70">
        <w:rPr>
          <w:rFonts w:hint="cs"/>
          <w:rtl/>
        </w:rPr>
        <w:t xml:space="preserve"> ولا نقول نزوله انتقال . </w:t>
      </w:r>
      <w:r>
        <w:rPr>
          <w:rFonts w:hint="cs"/>
          <w:rtl/>
        </w:rPr>
        <w:t>(</w:t>
      </w:r>
      <w:r w:rsidR="00CE4C70">
        <w:rPr>
          <w:rFonts w:hint="cs"/>
          <w:rtl/>
        </w:rPr>
        <w:t>قلت</w:t>
      </w:r>
      <w:r>
        <w:rPr>
          <w:rFonts w:hint="cs"/>
          <w:rtl/>
        </w:rPr>
        <w:t>)</w:t>
      </w:r>
      <w:r w:rsidR="00CE4C70">
        <w:rPr>
          <w:rFonts w:hint="cs"/>
          <w:rtl/>
        </w:rPr>
        <w:t xml:space="preserve"> وهذا مغالطة</w:t>
      </w:r>
      <w:r w:rsidR="003D2693">
        <w:rPr>
          <w:rFonts w:hint="cs"/>
          <w:rtl/>
        </w:rPr>
        <w:t>،</w:t>
      </w:r>
      <w:r w:rsidR="00CE4C70">
        <w:rPr>
          <w:rFonts w:hint="cs"/>
          <w:rtl/>
        </w:rPr>
        <w:t xml:space="preserve"> ومنهم من قال</w:t>
      </w:r>
      <w:r>
        <w:rPr>
          <w:rFonts w:hint="cs"/>
          <w:rtl/>
        </w:rPr>
        <w:t xml:space="preserve">: </w:t>
      </w:r>
      <w:r w:rsidR="00CE4C70">
        <w:rPr>
          <w:rFonts w:hint="cs"/>
          <w:rtl/>
        </w:rPr>
        <w:t>يتحرك إذا نزل</w:t>
      </w:r>
      <w:r w:rsidR="003D2693">
        <w:rPr>
          <w:rFonts w:hint="cs"/>
          <w:rtl/>
        </w:rPr>
        <w:t>،</w:t>
      </w:r>
      <w:r w:rsidR="00CE4C70">
        <w:rPr>
          <w:rFonts w:hint="cs"/>
          <w:rtl/>
        </w:rPr>
        <w:t xml:space="preserve"> ولا يدري أن الحركة لا تجوز علي الخالق</w:t>
      </w:r>
      <w:r w:rsidR="003D2693">
        <w:rPr>
          <w:rFonts w:hint="cs"/>
          <w:rtl/>
        </w:rPr>
        <w:t>،</w:t>
      </w:r>
      <w:r w:rsidR="00CE4C70">
        <w:rPr>
          <w:rFonts w:hint="cs"/>
          <w:rtl/>
        </w:rPr>
        <w:t xml:space="preserve"> وقد حكوا عن أحمد ذلك وهو كذب عليه . ولو كان النزول صفة لذاته</w:t>
      </w:r>
      <w:r w:rsidR="003D2693">
        <w:rPr>
          <w:rFonts w:hint="cs"/>
          <w:rtl/>
        </w:rPr>
        <w:t>،</w:t>
      </w:r>
      <w:r w:rsidR="00CE4C70">
        <w:rPr>
          <w:rFonts w:hint="cs"/>
          <w:rtl/>
        </w:rPr>
        <w:t xml:space="preserve"> لكانت صفاته كل ليلة تتجدد وصفاته قديمة</w:t>
      </w:r>
      <w:r>
        <w:rPr>
          <w:rFonts w:hint="cs"/>
          <w:rtl/>
        </w:rPr>
        <w:t>)</w:t>
      </w:r>
      <w:r w:rsidR="00CE4C70">
        <w:rPr>
          <w:rFonts w:hint="cs"/>
          <w:rtl/>
        </w:rPr>
        <w:t xml:space="preserve"> أهـ </w:t>
      </w:r>
      <w:r w:rsidR="003D2693">
        <w:rPr>
          <w:rFonts w:hint="cs"/>
          <w:rtl/>
        </w:rPr>
        <w:t>[</w:t>
      </w:r>
      <w:r w:rsidR="00CE4C70">
        <w:rPr>
          <w:rFonts w:hint="cs"/>
          <w:rtl/>
        </w:rPr>
        <w:t>الباز الأشهب ص95-96</w:t>
      </w:r>
      <w:r w:rsidR="003D2693">
        <w:rPr>
          <w:rFonts w:hint="cs"/>
          <w:rtl/>
        </w:rPr>
        <w:t>]،</w:t>
      </w:r>
    </w:p>
    <w:p w14:paraId="6D3E945F" w14:textId="02A8647A" w:rsidR="00CE4C70" w:rsidRDefault="00CE4C70" w:rsidP="00B23C50">
      <w:pPr>
        <w:rPr>
          <w:b/>
          <w:rtl/>
          <w:lang w:bidi="ar-KW"/>
        </w:rPr>
      </w:pPr>
      <w:r>
        <w:rPr>
          <w:rFonts w:hint="cs"/>
          <w:snapToGrid w:val="0"/>
          <w:rtl/>
        </w:rPr>
        <w:t>‏</w:t>
      </w:r>
      <w:r>
        <w:rPr>
          <w:rFonts w:hint="cs"/>
          <w:bCs/>
          <w:snapToGrid w:val="0"/>
          <w:rtl/>
        </w:rPr>
        <w:t>وقال الإمام القرطبي في كتابه الجامع لأحكام القرآن</w:t>
      </w:r>
      <w:r w:rsidR="00B23C50">
        <w:rPr>
          <w:rFonts w:hint="cs"/>
          <w:snapToGrid w:val="0"/>
          <w:rtl/>
        </w:rPr>
        <w:t>: (</w:t>
      </w:r>
      <w:r>
        <w:rPr>
          <w:rFonts w:hint="cs"/>
          <w:rtl/>
        </w:rPr>
        <w:t>قال القاضي</w:t>
      </w:r>
      <w:r>
        <w:rPr>
          <w:rFonts w:hint="cs"/>
        </w:rPr>
        <w:t xml:space="preserve"> </w:t>
      </w:r>
      <w:r>
        <w:rPr>
          <w:rFonts w:hint="cs"/>
          <w:rtl/>
        </w:rPr>
        <w:t>عياض</w:t>
      </w:r>
      <w:r w:rsidR="00B23C50">
        <w:rPr>
          <w:rFonts w:hint="cs"/>
          <w:rtl/>
        </w:rPr>
        <w:t xml:space="preserve"> </w:t>
      </w:r>
      <w:r>
        <w:rPr>
          <w:rFonts w:hint="cs"/>
          <w:rtl/>
        </w:rPr>
        <w:t>إعلم</w:t>
      </w:r>
      <w:r>
        <w:rPr>
          <w:rFonts w:hint="cs"/>
        </w:rPr>
        <w:t xml:space="preserve"> </w:t>
      </w:r>
      <w:r>
        <w:rPr>
          <w:rFonts w:hint="cs"/>
          <w:rtl/>
        </w:rPr>
        <w:t>أن الله ما وقع من إضافة</w:t>
      </w:r>
      <w:r>
        <w:rPr>
          <w:rFonts w:hint="cs"/>
        </w:rPr>
        <w:t xml:space="preserve"> </w:t>
      </w:r>
      <w:r>
        <w:rPr>
          <w:rFonts w:hint="cs"/>
          <w:rtl/>
        </w:rPr>
        <w:t>الدنو والقرب من الله أو إلى الله فليس بدنو مكان ولا قرب مدى وإنما دنو النبي</w:t>
      </w:r>
      <w:r>
        <w:rPr>
          <w:rFonts w:hint="cs"/>
        </w:rPr>
        <w:t xml:space="preserve"> </w:t>
      </w:r>
      <w:r>
        <w:rPr>
          <w:rFonts w:hint="cs"/>
          <w:rtl/>
        </w:rPr>
        <w:t>ص من ربه لقربه منه</w:t>
      </w:r>
      <w:r w:rsidR="00B23C50">
        <w:rPr>
          <w:rFonts w:hint="cs"/>
          <w:rtl/>
        </w:rPr>
        <w:t xml:space="preserve"> </w:t>
      </w:r>
      <w:r>
        <w:rPr>
          <w:rFonts w:hint="cs"/>
          <w:rtl/>
        </w:rPr>
        <w:t>إبناه</w:t>
      </w:r>
      <w:r>
        <w:rPr>
          <w:rFonts w:hint="cs"/>
        </w:rPr>
        <w:t xml:space="preserve"> </w:t>
      </w:r>
      <w:r>
        <w:rPr>
          <w:rFonts w:hint="cs"/>
          <w:rtl/>
        </w:rPr>
        <w:t>عظيم منزلته</w:t>
      </w:r>
      <w:r>
        <w:rPr>
          <w:rFonts w:hint="cs"/>
        </w:rPr>
        <w:t xml:space="preserve"> </w:t>
      </w:r>
      <w:r>
        <w:rPr>
          <w:rFonts w:hint="cs"/>
          <w:rtl/>
        </w:rPr>
        <w:t>وتشريف رتبته وإشراق أنوار معرفته ومشاهدة أسرار غيبته وقدرته من الله تعالى له</w:t>
      </w:r>
      <w:r w:rsidR="00B23C50">
        <w:rPr>
          <w:rFonts w:hint="cs"/>
          <w:rtl/>
        </w:rPr>
        <w:t xml:space="preserve"> </w:t>
      </w:r>
      <w:r>
        <w:rPr>
          <w:rFonts w:hint="cs"/>
          <w:rtl/>
        </w:rPr>
        <w:t>مبرة</w:t>
      </w:r>
      <w:r>
        <w:rPr>
          <w:rFonts w:hint="cs"/>
        </w:rPr>
        <w:t xml:space="preserve"> </w:t>
      </w:r>
      <w:r>
        <w:rPr>
          <w:rFonts w:hint="cs"/>
          <w:rtl/>
        </w:rPr>
        <w:t xml:space="preserve">وتأنيس وبسط وإكرام </w:t>
      </w:r>
      <w:r>
        <w:rPr>
          <w:rFonts w:hint="cs"/>
          <w:bCs/>
          <w:rtl/>
        </w:rPr>
        <w:t>ويتأول في قوله</w:t>
      </w:r>
      <w:r>
        <w:rPr>
          <w:rFonts w:hint="cs"/>
          <w:bCs/>
        </w:rPr>
        <w:t xml:space="preserve"> </w:t>
      </w:r>
      <w:r>
        <w:rPr>
          <w:rFonts w:hint="cs"/>
          <w:bCs/>
          <w:rtl/>
        </w:rPr>
        <w:t>عليه السلام</w:t>
      </w:r>
      <w:r w:rsidR="00B23C50">
        <w:rPr>
          <w:rFonts w:hint="cs"/>
          <w:bCs/>
          <w:rtl/>
        </w:rPr>
        <w:t xml:space="preserve"> </w:t>
      </w:r>
      <w:r>
        <w:rPr>
          <w:rFonts w:hint="cs"/>
          <w:bCs/>
          <w:rtl/>
        </w:rPr>
        <w:t>ينزل</w:t>
      </w:r>
      <w:r>
        <w:rPr>
          <w:rFonts w:hint="cs"/>
          <w:bCs/>
        </w:rPr>
        <w:t xml:space="preserve"> </w:t>
      </w:r>
      <w:r>
        <w:rPr>
          <w:rFonts w:hint="cs"/>
          <w:bCs/>
          <w:rtl/>
        </w:rPr>
        <w:t>ربنا إلى السماء الدنيا</w:t>
      </w:r>
      <w:r>
        <w:rPr>
          <w:rFonts w:hint="cs"/>
          <w:bCs/>
        </w:rPr>
        <w:t xml:space="preserve"> </w:t>
      </w:r>
      <w:r>
        <w:rPr>
          <w:rFonts w:hint="cs"/>
          <w:bCs/>
          <w:rtl/>
        </w:rPr>
        <w:t>على أحد الوجوه</w:t>
      </w:r>
      <w:r w:rsidR="00B23C50">
        <w:rPr>
          <w:rFonts w:hint="cs"/>
          <w:bCs/>
          <w:rtl/>
        </w:rPr>
        <w:t xml:space="preserve"> </w:t>
      </w:r>
      <w:r>
        <w:rPr>
          <w:rFonts w:hint="cs"/>
          <w:bCs/>
          <w:rtl/>
        </w:rPr>
        <w:t>نزول</w:t>
      </w:r>
      <w:r>
        <w:rPr>
          <w:rFonts w:hint="cs"/>
          <w:bCs/>
        </w:rPr>
        <w:t xml:space="preserve"> </w:t>
      </w:r>
      <w:r>
        <w:rPr>
          <w:rFonts w:hint="cs"/>
          <w:bCs/>
          <w:rtl/>
        </w:rPr>
        <w:t>إجمال وقبول وإحسان</w:t>
      </w:r>
      <w:r w:rsidR="00B23C50">
        <w:rPr>
          <w:rFonts w:hint="cs"/>
          <w:rtl/>
        </w:rPr>
        <w:t>)</w:t>
      </w:r>
      <w:r>
        <w:rPr>
          <w:rFonts w:hint="cs"/>
          <w:rtl/>
        </w:rPr>
        <w:t xml:space="preserve"> أهـ [تفسير القرطبي ج</w:t>
      </w:r>
      <w:r w:rsidR="00B23C50">
        <w:rPr>
          <w:rFonts w:hint="cs"/>
          <w:rtl/>
        </w:rPr>
        <w:t xml:space="preserve">: </w:t>
      </w:r>
      <w:r>
        <w:rPr>
          <w:rFonts w:hint="cs"/>
          <w:rtl/>
        </w:rPr>
        <w:t>17 ص</w:t>
      </w:r>
      <w:r w:rsidR="00B23C50">
        <w:rPr>
          <w:rFonts w:hint="cs"/>
          <w:rtl/>
        </w:rPr>
        <w:t xml:space="preserve">: </w:t>
      </w:r>
      <w:r>
        <w:rPr>
          <w:rFonts w:hint="cs"/>
          <w:rtl/>
        </w:rPr>
        <w:t>90</w:t>
      </w:r>
      <w:r w:rsidR="003D2693">
        <w:rPr>
          <w:rFonts w:hint="cs"/>
          <w:rtl/>
        </w:rPr>
        <w:t>]</w:t>
      </w:r>
      <w:r w:rsidR="00B23C50">
        <w:rPr>
          <w:rFonts w:hint="cs"/>
          <w:rtl/>
        </w:rPr>
        <w:t xml:space="preserve">، </w:t>
      </w:r>
      <w:r>
        <w:rPr>
          <w:rFonts w:hint="cs"/>
          <w:bCs/>
          <w:snapToGrid w:val="0"/>
          <w:rtl/>
        </w:rPr>
        <w:t xml:space="preserve">وجاء في </w:t>
      </w:r>
      <w:r>
        <w:rPr>
          <w:rFonts w:hint="cs"/>
          <w:bCs/>
          <w:rtl/>
        </w:rPr>
        <w:t>الفواكه الدواني</w:t>
      </w:r>
      <w:r w:rsidR="00B23C50">
        <w:rPr>
          <w:rFonts w:hint="cs"/>
          <w:rtl/>
        </w:rPr>
        <w:t>: (</w:t>
      </w:r>
      <w:r>
        <w:rPr>
          <w:rFonts w:hint="cs"/>
          <w:rtl/>
        </w:rPr>
        <w:t>من الصفات ما يصح أن يوصف به الخالق والمخلوق</w:t>
      </w:r>
      <w:r>
        <w:rPr>
          <w:rFonts w:hint="cs"/>
        </w:rPr>
        <w:t xml:space="preserve"> </w:t>
      </w:r>
      <w:r>
        <w:rPr>
          <w:rFonts w:hint="cs"/>
          <w:rtl/>
        </w:rPr>
        <w:t>على وجه الحقيقة كالعلم بوحدانية الله تعالى فالله نعلم أنه واحد والعبد الموحد</w:t>
      </w:r>
      <w:r>
        <w:rPr>
          <w:rFonts w:hint="cs"/>
        </w:rPr>
        <w:t xml:space="preserve"> </w:t>
      </w:r>
      <w:r>
        <w:rPr>
          <w:rFonts w:hint="cs"/>
          <w:rtl/>
        </w:rPr>
        <w:t>أيضا يعلم ذلك بطريق الحقيقة فيهما وكالعلم بحرارة النار وإن كان علم الله قديما</w:t>
      </w:r>
      <w:r>
        <w:rPr>
          <w:rFonts w:hint="cs"/>
        </w:rPr>
        <w:t xml:space="preserve"> </w:t>
      </w:r>
      <w:r>
        <w:rPr>
          <w:rFonts w:hint="cs"/>
          <w:rtl/>
        </w:rPr>
        <w:t>وعلم العبد حادثا ومنها ما يوصف به تعالى حقيقة والعبد مجازا كالمعطي والرازق</w:t>
      </w:r>
      <w:r>
        <w:rPr>
          <w:rFonts w:hint="cs"/>
        </w:rPr>
        <w:t xml:space="preserve"> </w:t>
      </w:r>
      <w:r>
        <w:rPr>
          <w:rFonts w:hint="cs"/>
          <w:rtl/>
        </w:rPr>
        <w:t>فإن العبد إذا أعطى غيره شيئا يقال له معط مجازا لحصول صورة العطاء منه كما</w:t>
      </w:r>
      <w:r>
        <w:rPr>
          <w:rFonts w:hint="cs"/>
        </w:rPr>
        <w:t xml:space="preserve"> </w:t>
      </w:r>
      <w:r>
        <w:rPr>
          <w:rFonts w:hint="cs"/>
          <w:rtl/>
        </w:rPr>
        <w:t>يقال لصورة الفرس فرس ومن ثم أجات بعض المفسرين عن خير الرازقين وأحسن الخالقين</w:t>
      </w:r>
      <w:r>
        <w:rPr>
          <w:rFonts w:hint="cs"/>
        </w:rPr>
        <w:t xml:space="preserve"> </w:t>
      </w:r>
      <w:r>
        <w:rPr>
          <w:rFonts w:hint="cs"/>
          <w:rtl/>
        </w:rPr>
        <w:t xml:space="preserve">مع أنه لا رازق ولا خلق إلا </w:t>
      </w:r>
      <w:r>
        <w:rPr>
          <w:rFonts w:hint="cs"/>
          <w:rtl/>
        </w:rPr>
        <w:lastRenderedPageBreak/>
        <w:t>هو سبحانه وتعالى بأن الرازق يطلق على الله حقيقة</w:t>
      </w:r>
      <w:r>
        <w:rPr>
          <w:rFonts w:hint="cs"/>
        </w:rPr>
        <w:t xml:space="preserve"> </w:t>
      </w:r>
      <w:r>
        <w:rPr>
          <w:rFonts w:hint="cs"/>
          <w:rtl/>
        </w:rPr>
        <w:t>وعلى المخلوق مجازا أو أن المراد خير من تزعمونهم رازقين ويجري نحو هذين الجوابيين</w:t>
      </w:r>
      <w:r>
        <w:rPr>
          <w:rFonts w:hint="cs"/>
        </w:rPr>
        <w:t xml:space="preserve"> </w:t>
      </w:r>
      <w:r>
        <w:rPr>
          <w:rFonts w:hint="cs"/>
          <w:rtl/>
        </w:rPr>
        <w:t>في أحسن الخالقين ومنها ما يوصف به الباري بطريق الحقيقة ولا يوصف به المخلوق</w:t>
      </w:r>
      <w:r>
        <w:rPr>
          <w:rFonts w:hint="cs"/>
        </w:rPr>
        <w:t xml:space="preserve"> </w:t>
      </w:r>
      <w:r>
        <w:rPr>
          <w:rFonts w:hint="cs"/>
          <w:rtl/>
        </w:rPr>
        <w:t>لا حقيقة ولا مجازا كالأزلي ومنها ما يوصف به العبد حقيقة ويوصف به الباري مجازا</w:t>
      </w:r>
      <w:r>
        <w:rPr>
          <w:rFonts w:hint="cs"/>
        </w:rPr>
        <w:t xml:space="preserve"> </w:t>
      </w:r>
      <w:r>
        <w:rPr>
          <w:rFonts w:hint="cs"/>
          <w:rtl/>
        </w:rPr>
        <w:t>كالاستواء والنزول والمعية والفوقية</w:t>
      </w:r>
      <w:r w:rsidR="00B23C50">
        <w:rPr>
          <w:rFonts w:hint="cs"/>
          <w:rtl/>
        </w:rPr>
        <w:t>)</w:t>
      </w:r>
      <w:r>
        <w:rPr>
          <w:rFonts w:hint="cs"/>
          <w:rtl/>
        </w:rPr>
        <w:t xml:space="preserve"> أهـ </w:t>
      </w:r>
      <w:r w:rsidR="003D2693">
        <w:rPr>
          <w:rFonts w:hint="cs"/>
          <w:rtl/>
        </w:rPr>
        <w:t>[</w:t>
      </w:r>
      <w:r>
        <w:rPr>
          <w:rFonts w:hint="cs"/>
          <w:rtl/>
        </w:rPr>
        <w:t>الفواكه الدواني ج</w:t>
      </w:r>
      <w:r w:rsidR="00B23C50">
        <w:rPr>
          <w:rFonts w:hint="cs"/>
          <w:rtl/>
        </w:rPr>
        <w:t xml:space="preserve">: </w:t>
      </w:r>
      <w:r>
        <w:rPr>
          <w:rFonts w:hint="cs"/>
          <w:rtl/>
        </w:rPr>
        <w:t>1 ص</w:t>
      </w:r>
      <w:r w:rsidR="00B23C50">
        <w:rPr>
          <w:rFonts w:hint="cs"/>
          <w:rtl/>
        </w:rPr>
        <w:t xml:space="preserve">: </w:t>
      </w:r>
      <w:r>
        <w:rPr>
          <w:rFonts w:hint="cs"/>
          <w:rtl/>
        </w:rPr>
        <w:t>48</w:t>
      </w:r>
      <w:r w:rsidR="003D2693">
        <w:rPr>
          <w:rFonts w:hint="cs"/>
          <w:rtl/>
        </w:rPr>
        <w:t>]</w:t>
      </w:r>
      <w:r w:rsidR="00B23C50">
        <w:rPr>
          <w:rFonts w:hint="cs"/>
          <w:rtl/>
        </w:rPr>
        <w:t xml:space="preserve">، </w:t>
      </w:r>
      <w:r>
        <w:rPr>
          <w:rFonts w:hint="cs"/>
          <w:bCs/>
          <w:rtl/>
        </w:rPr>
        <w:t>وقال القاضي ابن جماعة في كتابه القيم إيضاح الدليل في قطع حجج أهل التعطيل</w:t>
      </w:r>
      <w:r>
        <w:rPr>
          <w:rFonts w:hint="cs"/>
          <w:rtl/>
        </w:rPr>
        <w:t xml:space="preserve"> - وهو يرد على اشكالات الحشوية</w:t>
      </w:r>
      <w:r w:rsidR="00B23C50">
        <w:rPr>
          <w:rFonts w:hint="cs"/>
          <w:rtl/>
        </w:rPr>
        <w:t>: (</w:t>
      </w:r>
      <w:r>
        <w:rPr>
          <w:rFonts w:hint="cs"/>
          <w:bCs/>
          <w:rtl/>
        </w:rPr>
        <w:t>الحديث الرابع</w:t>
      </w:r>
      <w:r w:rsidR="00B23C50">
        <w:rPr>
          <w:rFonts w:hint="cs"/>
          <w:bCs/>
          <w:rtl/>
        </w:rPr>
        <w:t xml:space="preserve">: </w:t>
      </w:r>
      <w:r>
        <w:rPr>
          <w:rFonts w:hint="cs"/>
          <w:rtl/>
        </w:rPr>
        <w:t>عن ابي هريرة عن النبي صلى الله عليه وسلم</w:t>
      </w:r>
      <w:r w:rsidR="00B23C50">
        <w:rPr>
          <w:rFonts w:hint="cs"/>
          <w:rtl/>
        </w:rPr>
        <w:t xml:space="preserve">: </w:t>
      </w:r>
      <w:r>
        <w:rPr>
          <w:rFonts w:hint="cs"/>
          <w:rtl/>
        </w:rPr>
        <w:t>(</w:t>
      </w:r>
      <w:r w:rsidR="00B23C50">
        <w:rPr>
          <w:rFonts w:hint="cs"/>
          <w:rtl/>
        </w:rPr>
        <w:t>(</w:t>
      </w:r>
      <w:r>
        <w:rPr>
          <w:rFonts w:hint="cs"/>
          <w:rtl/>
        </w:rPr>
        <w:t>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w:t>
      </w:r>
      <w:r w:rsidR="00B23C50">
        <w:rPr>
          <w:rFonts w:hint="cs"/>
          <w:rtl/>
        </w:rPr>
        <w:t>)</w:t>
      </w:r>
      <w:r>
        <w:rPr>
          <w:rFonts w:hint="cs"/>
          <w:rtl/>
        </w:rPr>
        <w:t xml:space="preserve">) </w:t>
      </w:r>
      <w:r>
        <w:rPr>
          <w:rFonts w:hint="cs"/>
          <w:bCs/>
          <w:rtl/>
        </w:rPr>
        <w:t>اعلم أن النزول الذي هو الانتقال من علو إلى سفل لا يجوز حمل الحديث عليه لوجوه</w:t>
      </w:r>
      <w:r w:rsidR="00B23C50">
        <w:rPr>
          <w:rFonts w:hint="cs"/>
          <w:rtl/>
        </w:rPr>
        <w:t xml:space="preserve">: </w:t>
      </w:r>
      <w:r w:rsidR="00B23C50">
        <w:rPr>
          <w:rFonts w:hint="cs"/>
          <w:bCs/>
          <w:rtl/>
        </w:rPr>
        <w:t>(</w:t>
      </w:r>
      <w:r>
        <w:rPr>
          <w:rFonts w:hint="cs"/>
          <w:bCs/>
          <w:rtl/>
        </w:rPr>
        <w:t>الأول</w:t>
      </w:r>
      <w:r w:rsidR="00B23C50">
        <w:rPr>
          <w:rFonts w:hint="cs"/>
          <w:bCs/>
          <w:rtl/>
        </w:rPr>
        <w:t>)</w:t>
      </w:r>
      <w:r w:rsidR="00B23C50">
        <w:rPr>
          <w:rFonts w:hint="cs"/>
          <w:rtl/>
        </w:rPr>
        <w:t xml:space="preserve">: </w:t>
      </w:r>
      <w:r>
        <w:rPr>
          <w:rFonts w:hint="cs"/>
          <w:rtl/>
        </w:rPr>
        <w:t>النزول من صفات الأجسام والمحدثات ويحتاج إلى ثلاثة أجسام منتقل ومنتقل عنه ومنتقل إليه وذلك على الله تعالى محال</w:t>
      </w:r>
      <w:r w:rsidR="003D2693">
        <w:rPr>
          <w:rFonts w:hint="cs"/>
          <w:rtl/>
        </w:rPr>
        <w:t>،</w:t>
      </w:r>
      <w:r>
        <w:rPr>
          <w:rFonts w:hint="cs"/>
          <w:rtl/>
        </w:rPr>
        <w:t xml:space="preserve"> </w:t>
      </w:r>
      <w:r w:rsidR="00B23C50">
        <w:rPr>
          <w:rFonts w:hint="cs"/>
          <w:bCs/>
          <w:rtl/>
        </w:rPr>
        <w:t>(</w:t>
      </w:r>
      <w:r>
        <w:rPr>
          <w:rFonts w:hint="cs"/>
          <w:bCs/>
          <w:rtl/>
        </w:rPr>
        <w:t>الثاني</w:t>
      </w:r>
      <w:r w:rsidR="00B23C50">
        <w:rPr>
          <w:rFonts w:hint="cs"/>
          <w:bCs/>
          <w:rtl/>
        </w:rPr>
        <w:t>)</w:t>
      </w:r>
      <w:r w:rsidR="00B23C50">
        <w:rPr>
          <w:rFonts w:hint="cs"/>
          <w:rtl/>
        </w:rPr>
        <w:t xml:space="preserve">: </w:t>
      </w:r>
      <w:r>
        <w:rPr>
          <w:rFonts w:hint="cs"/>
          <w:rtl/>
        </w:rPr>
        <w:t>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ذولب وتحصيل</w:t>
      </w:r>
      <w:r w:rsidR="003D2693">
        <w:rPr>
          <w:rFonts w:hint="cs"/>
          <w:rtl/>
        </w:rPr>
        <w:t>،</w:t>
      </w:r>
      <w:r>
        <w:rPr>
          <w:rFonts w:hint="cs"/>
          <w:rtl/>
        </w:rPr>
        <w:t xml:space="preserve"> </w:t>
      </w:r>
      <w:r w:rsidR="00B23C50">
        <w:rPr>
          <w:rFonts w:hint="cs"/>
          <w:rtl/>
        </w:rPr>
        <w:t>(</w:t>
      </w:r>
      <w:r>
        <w:rPr>
          <w:rFonts w:hint="cs"/>
          <w:rtl/>
        </w:rPr>
        <w:t>ا</w:t>
      </w:r>
      <w:r>
        <w:rPr>
          <w:rFonts w:hint="cs"/>
          <w:bCs/>
          <w:rtl/>
        </w:rPr>
        <w:t>لثالث</w:t>
      </w:r>
      <w:r w:rsidR="00B23C50">
        <w:rPr>
          <w:rFonts w:hint="cs"/>
          <w:rtl/>
        </w:rPr>
        <w:t xml:space="preserve">): </w:t>
      </w:r>
      <w:r>
        <w:rPr>
          <w:rFonts w:hint="cs"/>
          <w:rtl/>
        </w:rPr>
        <w:t>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w:t>
      </w:r>
      <w:r w:rsidR="003D2693">
        <w:rPr>
          <w:rFonts w:hint="cs"/>
          <w:rtl/>
        </w:rPr>
        <w:t>،</w:t>
      </w:r>
      <w:r>
        <w:rPr>
          <w:rFonts w:hint="cs"/>
          <w:rtl/>
        </w:rPr>
        <w:t xml:space="preserve"> </w:t>
      </w:r>
      <w:r w:rsidR="00B23C50">
        <w:rPr>
          <w:rFonts w:hint="cs"/>
          <w:bCs/>
          <w:rtl/>
        </w:rPr>
        <w:t>(</w:t>
      </w:r>
      <w:r>
        <w:rPr>
          <w:rFonts w:hint="cs"/>
          <w:bCs/>
          <w:rtl/>
        </w:rPr>
        <w:t>الرابع</w:t>
      </w:r>
      <w:r w:rsidR="00B23C50">
        <w:rPr>
          <w:rFonts w:hint="cs"/>
          <w:bCs/>
          <w:rtl/>
        </w:rPr>
        <w:t>)</w:t>
      </w:r>
      <w:r>
        <w:rPr>
          <w:rFonts w:hint="cs"/>
          <w:rtl/>
        </w:rPr>
        <w:t xml:space="preserve"> إن كان المراد بالنزول استماع الخلق إليه فذلك لم يحصل باتفاق وإن كان المراد به النداء من غير إسماع فلا فائدة فيه ويتعالى الله عن ذلك</w:t>
      </w:r>
      <w:r w:rsidR="003D2693">
        <w:rPr>
          <w:rFonts w:hint="cs"/>
          <w:rtl/>
        </w:rPr>
        <w:t>،</w:t>
      </w:r>
      <w:r>
        <w:rPr>
          <w:rFonts w:hint="cs"/>
          <w:rtl/>
        </w:rPr>
        <w:t xml:space="preserve"> إذا ثبت ذلك فقد ذهب جماعة من السلف إلى السكوت عن المراد بذلك النزول مع قطعهم بأن مالا يليق بجلاله تعالى غير مراد و تنزيهه عن الحركة والانتقال</w:t>
      </w:r>
      <w:r w:rsidR="003D2693">
        <w:rPr>
          <w:rFonts w:hint="cs"/>
          <w:rtl/>
        </w:rPr>
        <w:t>،</w:t>
      </w:r>
      <w:r>
        <w:rPr>
          <w:rFonts w:hint="cs"/>
          <w:rtl/>
        </w:rPr>
        <w:t xml:space="preserve"> </w:t>
      </w:r>
      <w:r>
        <w:rPr>
          <w:rFonts w:hint="cs"/>
          <w:bCs/>
          <w:rtl/>
        </w:rPr>
        <w:t>قال الأوزاعي وقد سئل عن ذلك فقال يفعل الله ما يشاء</w:t>
      </w:r>
      <w:r w:rsidR="00B23C50">
        <w:rPr>
          <w:rFonts w:hint="cs"/>
          <w:bCs/>
          <w:rtl/>
        </w:rPr>
        <w:t>)</w:t>
      </w:r>
      <w:r>
        <w:rPr>
          <w:rFonts w:hint="cs"/>
          <w:bCs/>
          <w:rtl/>
        </w:rPr>
        <w:t xml:space="preserve"> أهـ </w:t>
      </w:r>
      <w:r w:rsidR="003D2693">
        <w:rPr>
          <w:rFonts w:hint="cs"/>
          <w:bCs/>
          <w:rtl/>
        </w:rPr>
        <w:t>[</w:t>
      </w:r>
      <w:r>
        <w:rPr>
          <w:rFonts w:hint="cs"/>
          <w:rtl/>
        </w:rPr>
        <w:t>إيضاح الدليل في قطع حجج أهل التعطيل ج</w:t>
      </w:r>
      <w:r w:rsidR="00B23C50">
        <w:rPr>
          <w:rFonts w:hint="cs"/>
          <w:rtl/>
        </w:rPr>
        <w:t xml:space="preserve">: </w:t>
      </w:r>
      <w:r>
        <w:rPr>
          <w:rFonts w:hint="cs"/>
          <w:rtl/>
        </w:rPr>
        <w:t>1 ص</w:t>
      </w:r>
      <w:r w:rsidR="00B23C50">
        <w:rPr>
          <w:rFonts w:hint="cs"/>
          <w:rtl/>
        </w:rPr>
        <w:t xml:space="preserve">: </w:t>
      </w:r>
      <w:r>
        <w:rPr>
          <w:rFonts w:hint="cs"/>
          <w:rtl/>
        </w:rPr>
        <w:t>163</w:t>
      </w:r>
      <w:r w:rsidR="003D2693">
        <w:rPr>
          <w:rFonts w:hint="cs"/>
          <w:rtl/>
        </w:rPr>
        <w:t>]</w:t>
      </w:r>
      <w:r w:rsidR="00B23C50">
        <w:rPr>
          <w:rFonts w:hint="cs"/>
          <w:rtl/>
        </w:rPr>
        <w:t xml:space="preserve">، </w:t>
      </w:r>
      <w:r>
        <w:rPr>
          <w:rFonts w:hint="cs"/>
          <w:bCs/>
          <w:rtl/>
        </w:rPr>
        <w:t>وقال العلامة عبد الباقي بن عبد القادر</w:t>
      </w:r>
      <w:r>
        <w:rPr>
          <w:rFonts w:hint="cs"/>
          <w:rtl/>
        </w:rPr>
        <w:t xml:space="preserve"> - في درة من كلامه - في كتابه العين والأثر في عقائد أهل الأثر</w:t>
      </w:r>
      <w:r w:rsidR="00B23C50">
        <w:rPr>
          <w:rFonts w:hint="cs"/>
          <w:rtl/>
        </w:rPr>
        <w:t>: (</w:t>
      </w:r>
      <w:r>
        <w:rPr>
          <w:rFonts w:hint="cs"/>
          <w:rtl/>
        </w:rPr>
        <w:t>فصل</w:t>
      </w:r>
      <w:r w:rsidR="00B23C50">
        <w:rPr>
          <w:rFonts w:hint="cs"/>
          <w:rtl/>
        </w:rPr>
        <w:t xml:space="preserve">: </w:t>
      </w:r>
      <w:r>
        <w:rPr>
          <w:rFonts w:hint="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3D2693">
        <w:rPr>
          <w:rFonts w:hint="cs"/>
          <w:rtl/>
        </w:rPr>
        <w:t>،</w:t>
      </w:r>
      <w:r>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w:t>
      </w:r>
      <w:r>
        <w:rPr>
          <w:rFonts w:hint="cs"/>
          <w:rtl/>
        </w:rPr>
        <w:lastRenderedPageBreak/>
        <w:t>يشبهه شيء</w:t>
      </w:r>
      <w:r w:rsidR="00B23C50">
        <w:rPr>
          <w:rFonts w:hint="cs"/>
          <w:rtl/>
        </w:rPr>
        <w:t xml:space="preserve"> </w:t>
      </w:r>
      <w:r>
        <w:rPr>
          <w:rFonts w:hint="cs"/>
          <w:rtl/>
        </w:rPr>
        <w:t>وعلى كل حال مهما خطر بالبال أو توهمه الخيال فهو بخلاف ذي الإكرام والجلال</w:t>
      </w:r>
      <w:r w:rsidR="003D2693">
        <w:rPr>
          <w:rFonts w:hint="cs"/>
          <w:rtl/>
        </w:rPr>
        <w:t>،</w:t>
      </w:r>
      <w:r>
        <w:rPr>
          <w:rFonts w:hint="cs"/>
          <w:rtl/>
        </w:rPr>
        <w:t xml:space="preserve"> فيحرم تأويل ما يتعلق به تعالى وتفسيره كآية الاستواء</w:t>
      </w:r>
      <w:r w:rsidR="003D2693">
        <w:rPr>
          <w:rFonts w:hint="cs"/>
          <w:rtl/>
        </w:rPr>
        <w:t>،</w:t>
      </w:r>
      <w:r>
        <w:rPr>
          <w:rFonts w:hint="cs"/>
          <w:rtl/>
        </w:rPr>
        <w:t xml:space="preserve"> وحديث النزول</w:t>
      </w:r>
      <w:r>
        <w:rPr>
          <w:rFonts w:hint="cs"/>
        </w:rPr>
        <w:t xml:space="preserve"> </w:t>
      </w:r>
      <w:r>
        <w:rPr>
          <w:rFonts w:hint="cs"/>
          <w:rtl/>
        </w:rPr>
        <w:t>وغير ذلك من آيات الصفات إلا بصادر عن النبي أو بعض الصحابة وهذا مذهب السلف</w:t>
      </w:r>
      <w:r>
        <w:rPr>
          <w:rFonts w:hint="cs"/>
        </w:rPr>
        <w:t xml:space="preserve"> </w:t>
      </w:r>
      <w:r>
        <w:rPr>
          <w:rFonts w:hint="cs"/>
          <w:rtl/>
        </w:rPr>
        <w:t>قاطبة</w:t>
      </w:r>
      <w:r w:rsidR="00B23C50">
        <w:rPr>
          <w:rFonts w:hint="cs"/>
          <w:rtl/>
        </w:rPr>
        <w:t>)</w:t>
      </w:r>
      <w:r>
        <w:rPr>
          <w:rFonts w:hint="cs"/>
          <w:rtl/>
        </w:rPr>
        <w:t xml:space="preserve"> أهـ </w:t>
      </w:r>
      <w:r w:rsidR="003D2693">
        <w:rPr>
          <w:rFonts w:hint="cs"/>
          <w:rtl/>
        </w:rPr>
        <w:t>[</w:t>
      </w:r>
      <w:r>
        <w:rPr>
          <w:rFonts w:hint="cs"/>
          <w:rtl/>
        </w:rPr>
        <w:t>عقائد أهل الأثر ج</w:t>
      </w:r>
      <w:r w:rsidR="00B23C50">
        <w:rPr>
          <w:rFonts w:hint="cs"/>
          <w:rtl/>
        </w:rPr>
        <w:t xml:space="preserve">: </w:t>
      </w:r>
      <w:r>
        <w:rPr>
          <w:rFonts w:hint="cs"/>
          <w:rtl/>
        </w:rPr>
        <w:t>1 ص</w:t>
      </w:r>
      <w:r w:rsidR="00B23C50">
        <w:rPr>
          <w:rFonts w:hint="cs"/>
          <w:rtl/>
        </w:rPr>
        <w:t xml:space="preserve">: </w:t>
      </w:r>
      <w:r>
        <w:rPr>
          <w:rFonts w:hint="cs"/>
          <w:rtl/>
        </w:rPr>
        <w:t>34</w:t>
      </w:r>
      <w:r w:rsidR="003D2693">
        <w:rPr>
          <w:rFonts w:hint="cs"/>
          <w:rtl/>
        </w:rPr>
        <w:t>،</w:t>
      </w:r>
      <w:r>
        <w:rPr>
          <w:rFonts w:hint="cs"/>
          <w:rtl/>
        </w:rPr>
        <w:t xml:space="preserve"> 36</w:t>
      </w:r>
      <w:r w:rsidR="003D2693">
        <w:rPr>
          <w:rFonts w:hint="cs"/>
          <w:rtl/>
        </w:rPr>
        <w:t>]،</w:t>
      </w:r>
      <w:r>
        <w:rPr>
          <w:rFonts w:hint="cs"/>
          <w:rtl/>
        </w:rPr>
        <w:t xml:space="preserve"> </w:t>
      </w:r>
      <w:r>
        <w:rPr>
          <w:rFonts w:hint="cs"/>
          <w:bCs/>
          <w:rtl/>
        </w:rPr>
        <w:t>وقال رحمه الله</w:t>
      </w:r>
      <w:r w:rsidR="00B23C50">
        <w:rPr>
          <w:rFonts w:hint="cs"/>
          <w:rtl/>
        </w:rPr>
        <w:t>: (</w:t>
      </w:r>
      <w:r>
        <w:rPr>
          <w:rFonts w:hint="cs"/>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3D2693">
        <w:rPr>
          <w:rFonts w:hint="cs"/>
          <w:rtl/>
        </w:rPr>
        <w:t>،</w:t>
      </w:r>
      <w:r>
        <w:rPr>
          <w:rFonts w:hint="cs"/>
          <w:rtl/>
        </w:rPr>
        <w:t xml:space="preserve"> ومنها نزول الرب سبحانه وتعالى كل ليلة إلى السماء الدنيا من غير تشبيه بنزول المخلوقين ولا تمثيل ولا تكييف بل يثبت الحنابلة ما أثبته رسول الله ويمرون الخبر الصحيح الوارد بذكره على ظاهره</w:t>
      </w:r>
      <w:r w:rsidR="003D2693">
        <w:rPr>
          <w:rFonts w:hint="cs"/>
          <w:rtl/>
        </w:rPr>
        <w:t>،</w:t>
      </w:r>
      <w:r>
        <w:rPr>
          <w:rFonts w:hint="cs"/>
          <w:rtl/>
        </w:rPr>
        <w:t xml:space="preserve"> ويكلون علمه</w:t>
      </w:r>
      <w:r>
        <w:rPr>
          <w:rFonts w:hint="cs"/>
        </w:rPr>
        <w:t xml:space="preserve"> </w:t>
      </w:r>
      <w:r>
        <w:rPr>
          <w:rFonts w:hint="cs"/>
          <w:rtl/>
        </w:rPr>
        <w:t>إلى الله تعالى</w:t>
      </w:r>
      <w:r w:rsidR="00B23C50">
        <w:rPr>
          <w:rFonts w:hint="cs"/>
          <w:rtl/>
        </w:rPr>
        <w:t xml:space="preserve"> </w:t>
      </w:r>
      <w:r>
        <w:rPr>
          <w:rFonts w:hint="cs"/>
          <w:rtl/>
        </w:rPr>
        <w:t>وكذلك</w:t>
      </w:r>
      <w:r>
        <w:rPr>
          <w:rFonts w:hint="cs"/>
        </w:rPr>
        <w:t xml:space="preserve"> </w:t>
      </w:r>
      <w:r>
        <w:rPr>
          <w:rFonts w:hint="cs"/>
          <w:rtl/>
        </w:rPr>
        <w:t>ما أنزل الله</w:t>
      </w:r>
      <w:r>
        <w:rPr>
          <w:rFonts w:hint="cs"/>
        </w:rPr>
        <w:t xml:space="preserve"> </w:t>
      </w:r>
      <w:r>
        <w:rPr>
          <w:rFonts w:hint="cs"/>
          <w:rtl/>
        </w:rPr>
        <w:t>عز اسمه في كتابه من ذكر المجيء والإتيان المذكورين في قوله تعالى</w:t>
      </w:r>
      <w:r w:rsidR="00B23C50">
        <w:rPr>
          <w:rFonts w:hint="cs"/>
          <w:rtl/>
        </w:rPr>
        <w:t xml:space="preserve">: </w:t>
      </w:r>
      <w:r w:rsidR="003D2693">
        <w:rPr>
          <w:rFonts w:hint="cs"/>
          <w:rtl/>
        </w:rPr>
        <w:t>{</w:t>
      </w:r>
      <w:r>
        <w:rPr>
          <w:rFonts w:hint="cs"/>
          <w:rtl/>
        </w:rPr>
        <w:t>وجاء</w:t>
      </w:r>
      <w:r>
        <w:rPr>
          <w:rFonts w:hint="cs"/>
        </w:rPr>
        <w:t xml:space="preserve"> </w:t>
      </w:r>
      <w:r>
        <w:rPr>
          <w:rFonts w:hint="cs"/>
          <w:rtl/>
        </w:rPr>
        <w:t>ربك والملك</w:t>
      </w:r>
      <w:r w:rsidR="003D2693">
        <w:rPr>
          <w:rFonts w:hint="cs"/>
          <w:rtl/>
        </w:rPr>
        <w:t>}</w:t>
      </w:r>
      <w:r>
        <w:rPr>
          <w:rFonts w:hint="cs"/>
          <w:rtl/>
        </w:rPr>
        <w:t xml:space="preserve"> الآية</w:t>
      </w:r>
      <w:r w:rsidR="003D2693">
        <w:rPr>
          <w:rFonts w:hint="cs"/>
          <w:rtl/>
        </w:rPr>
        <w:t>،</w:t>
      </w:r>
      <w:r>
        <w:rPr>
          <w:rFonts w:hint="cs"/>
        </w:rPr>
        <w:t xml:space="preserve"> </w:t>
      </w:r>
      <w:r>
        <w:rPr>
          <w:rFonts w:hint="cs"/>
          <w:rtl/>
        </w:rPr>
        <w:t>وفي قوله</w:t>
      </w:r>
      <w:r w:rsidR="00B23C50">
        <w:rPr>
          <w:rFonts w:hint="cs"/>
          <w:rtl/>
        </w:rPr>
        <w:t xml:space="preserve">: </w:t>
      </w:r>
      <w:r w:rsidR="003D2693">
        <w:rPr>
          <w:rFonts w:hint="cs"/>
          <w:rtl/>
        </w:rPr>
        <w:t>{</w:t>
      </w:r>
      <w:r>
        <w:rPr>
          <w:rFonts w:hint="cs"/>
          <w:rtl/>
        </w:rPr>
        <w:t>ينظرون</w:t>
      </w:r>
      <w:r>
        <w:rPr>
          <w:rFonts w:hint="cs"/>
        </w:rPr>
        <w:t xml:space="preserve"> </w:t>
      </w:r>
      <w:r>
        <w:rPr>
          <w:rFonts w:hint="cs"/>
          <w:rtl/>
        </w:rPr>
        <w:t>إلا أن يأتيهم الله في ظلل من الغمام</w:t>
      </w:r>
      <w:r w:rsidR="003D2693">
        <w:rPr>
          <w:rFonts w:hint="cs"/>
          <w:rtl/>
        </w:rPr>
        <w:t>}</w:t>
      </w:r>
      <w:r w:rsidR="00B23C50">
        <w:rPr>
          <w:rFonts w:hint="cs"/>
          <w:rtl/>
        </w:rPr>
        <w:t xml:space="preserve"> </w:t>
      </w:r>
      <w:r>
        <w:rPr>
          <w:rFonts w:hint="cs"/>
          <w:rtl/>
        </w:rPr>
        <w:t>الآية</w:t>
      </w:r>
      <w:r w:rsidR="003D2693">
        <w:rPr>
          <w:rFonts w:hint="cs"/>
          <w:rtl/>
        </w:rPr>
        <w:t>،</w:t>
      </w:r>
      <w:r>
        <w:rPr>
          <w:rFonts w:hint="cs"/>
          <w:rtl/>
        </w:rPr>
        <w:t xml:space="preserve"> ونؤمن</w:t>
      </w:r>
      <w:r>
        <w:rPr>
          <w:rFonts w:hint="cs"/>
        </w:rPr>
        <w:t xml:space="preserve"> </w:t>
      </w:r>
      <w:r>
        <w:rPr>
          <w:rFonts w:hint="cs"/>
          <w:rtl/>
        </w:rPr>
        <w:t>بذلك بلا كيف فلو شاء سبحانه أن يبين لنا كيفية ذلك فعل فانتهينا إلى ما</w:t>
      </w:r>
      <w:r>
        <w:rPr>
          <w:rFonts w:hint="cs"/>
        </w:rPr>
        <w:t xml:space="preserve"> </w:t>
      </w:r>
      <w:r>
        <w:rPr>
          <w:rFonts w:hint="cs"/>
          <w:rtl/>
        </w:rPr>
        <w:t>أحكمه وكففنا عن الذي يتشابه</w:t>
      </w:r>
      <w:r w:rsidR="00B23C50">
        <w:rPr>
          <w:rFonts w:hint="cs"/>
          <w:rtl/>
        </w:rPr>
        <w:t>)</w:t>
      </w:r>
      <w:r>
        <w:rPr>
          <w:rFonts w:hint="cs"/>
          <w:rtl/>
        </w:rPr>
        <w:t xml:space="preserve"> أهـ </w:t>
      </w:r>
      <w:r w:rsidR="003D2693">
        <w:rPr>
          <w:rFonts w:hint="cs"/>
          <w:rtl/>
        </w:rPr>
        <w:t>[</w:t>
      </w:r>
      <w:r>
        <w:rPr>
          <w:rFonts w:hint="cs"/>
          <w:rtl/>
        </w:rPr>
        <w:t>العين والأثر في عقائد أهل الأثر ج</w:t>
      </w:r>
      <w:r w:rsidR="00B23C50">
        <w:rPr>
          <w:rFonts w:hint="cs"/>
          <w:rtl/>
        </w:rPr>
        <w:t xml:space="preserve">: </w:t>
      </w:r>
      <w:r>
        <w:rPr>
          <w:rFonts w:hint="cs"/>
          <w:rtl/>
        </w:rPr>
        <w:t>1 ص</w:t>
      </w:r>
      <w:r w:rsidR="00B23C50">
        <w:rPr>
          <w:rFonts w:hint="cs"/>
          <w:rtl/>
        </w:rPr>
        <w:t xml:space="preserve">: </w:t>
      </w:r>
      <w:r>
        <w:rPr>
          <w:rFonts w:hint="cs"/>
          <w:rtl/>
        </w:rPr>
        <w:t>60</w:t>
      </w:r>
      <w:r w:rsidR="003D2693">
        <w:rPr>
          <w:rFonts w:hint="cs"/>
          <w:rtl/>
        </w:rPr>
        <w:t>]</w:t>
      </w:r>
      <w:r w:rsidR="00B23C50">
        <w:rPr>
          <w:rFonts w:hint="cs"/>
          <w:rtl/>
        </w:rPr>
        <w:t xml:space="preserve">، </w:t>
      </w:r>
      <w:r>
        <w:rPr>
          <w:rFonts w:hint="cs"/>
          <w:bCs/>
          <w:rtl/>
        </w:rPr>
        <w:t>وقال العلامة الكوثري</w:t>
      </w:r>
      <w:r>
        <w:rPr>
          <w:rFonts w:hint="cs"/>
          <w:rtl/>
        </w:rPr>
        <w:t xml:space="preserve"> - وهو يرد علي استدلال البعض على العلو الحسي بحديث النزول -</w:t>
      </w:r>
      <w:r w:rsidR="00B23C50">
        <w:rPr>
          <w:rFonts w:hint="cs"/>
          <w:rtl/>
        </w:rPr>
        <w:t xml:space="preserve">: </w:t>
      </w:r>
      <w:r>
        <w:rPr>
          <w:rFonts w:hint="cs"/>
          <w:rtl/>
        </w:rPr>
        <w:t>(</w:t>
      </w:r>
      <w:r w:rsidR="00B23C50">
        <w:rPr>
          <w:rFonts w:hint="cs"/>
          <w:rtl/>
        </w:rPr>
        <w:t>(</w:t>
      </w:r>
      <w:r>
        <w:rPr>
          <w:rFonts w:hint="cs"/>
          <w:rtl/>
        </w:rPr>
        <w:t>قاتل الله الجهل</w:t>
      </w:r>
      <w:r w:rsidR="003D2693">
        <w:rPr>
          <w:rFonts w:hint="cs"/>
          <w:rtl/>
        </w:rPr>
        <w:t>،</w:t>
      </w:r>
      <w:r>
        <w:rPr>
          <w:rFonts w:hint="cs"/>
          <w:rtl/>
        </w:rPr>
        <w:t xml:space="preserve"> ما أفتكه</w:t>
      </w:r>
      <w:r w:rsidR="003D2693">
        <w:rPr>
          <w:rFonts w:hint="cs"/>
          <w:rtl/>
        </w:rPr>
        <w:t>،</w:t>
      </w:r>
      <w:r>
        <w:rPr>
          <w:rFonts w:hint="cs"/>
        </w:rPr>
        <w:t xml:space="preserve"> </w:t>
      </w:r>
      <w:r>
        <w:rPr>
          <w:rFonts w:hint="cs"/>
          <w:rtl/>
        </w:rPr>
        <w:t>فمن الذي يجهل استمرار الثلث الأخير من الليل في البلاد باختلاف المطالع حتى يحمل</w:t>
      </w:r>
      <w:r>
        <w:rPr>
          <w:rFonts w:hint="cs"/>
        </w:rPr>
        <w:t xml:space="preserve"> </w:t>
      </w:r>
      <w:r>
        <w:rPr>
          <w:rFonts w:hint="cs"/>
          <w:rtl/>
        </w:rPr>
        <w:t>النـزول إلى السماء الدنيا على النـزول الحسي</w:t>
      </w:r>
      <w:r w:rsidR="003D2693">
        <w:rPr>
          <w:rFonts w:hint="cs"/>
          <w:rtl/>
        </w:rPr>
        <w:t>،</w:t>
      </w:r>
      <w:r>
        <w:rPr>
          <w:rFonts w:hint="cs"/>
          <w:rtl/>
        </w:rPr>
        <w:t xml:space="preserve"> وقد حمل حماد بن زيد النـزول في</w:t>
      </w:r>
      <w:r>
        <w:rPr>
          <w:rFonts w:hint="cs"/>
        </w:rPr>
        <w:t xml:space="preserve"> </w:t>
      </w:r>
      <w:r>
        <w:rPr>
          <w:rFonts w:hint="cs"/>
          <w:rtl/>
        </w:rPr>
        <w:t>الحديث على معنى الإقبال ومن أهل العلم من حمل الحديث على أن الإسناد فيه مجازي من</w:t>
      </w:r>
      <w:r>
        <w:rPr>
          <w:rFonts w:hint="cs"/>
        </w:rPr>
        <w:t xml:space="preserve"> </w:t>
      </w:r>
      <w:r>
        <w:rPr>
          <w:rFonts w:hint="cs"/>
          <w:rtl/>
        </w:rPr>
        <w:t xml:space="preserve">قبيل الإسناد إلى السبب الآمر ويؤيده حديث أبي هريرة في سنن النسائي وفيه </w:t>
      </w:r>
      <w:r w:rsidR="00B23C50">
        <w:rPr>
          <w:rFonts w:hint="cs"/>
          <w:rtl/>
        </w:rPr>
        <w:t>(</w:t>
      </w:r>
      <w:r>
        <w:rPr>
          <w:rFonts w:hint="cs"/>
          <w:rtl/>
        </w:rPr>
        <w:t>ثم يأمر</w:t>
      </w:r>
      <w:r>
        <w:rPr>
          <w:rFonts w:hint="cs"/>
        </w:rPr>
        <w:t xml:space="preserve"> </w:t>
      </w:r>
      <w:r>
        <w:rPr>
          <w:rFonts w:hint="cs"/>
          <w:rtl/>
        </w:rPr>
        <w:t>منادياً يقول هل من داع فيستجاب له</w:t>
      </w:r>
      <w:r w:rsidR="00B23C50">
        <w:rPr>
          <w:rFonts w:hint="cs"/>
          <w:rtl/>
        </w:rPr>
        <w:t>)</w:t>
      </w:r>
      <w:r>
        <w:rPr>
          <w:rFonts w:hint="cs"/>
          <w:rtl/>
        </w:rPr>
        <w:t xml:space="preserve"> وليس في استطاعة من يخاف الله غير أن يفوض</w:t>
      </w:r>
      <w:r>
        <w:rPr>
          <w:rFonts w:hint="cs"/>
        </w:rPr>
        <w:t xml:space="preserve"> </w:t>
      </w:r>
      <w:r>
        <w:rPr>
          <w:rFonts w:hint="cs"/>
          <w:rtl/>
        </w:rPr>
        <w:t>معنى النـزول إلى الله مع التنـزيه أو أن يحمل الحديث على المجاز في الطرف أو في</w:t>
      </w:r>
      <w:r>
        <w:rPr>
          <w:rFonts w:hint="cs"/>
        </w:rPr>
        <w:t xml:space="preserve"> </w:t>
      </w:r>
      <w:r>
        <w:rPr>
          <w:rFonts w:hint="cs"/>
          <w:rtl/>
        </w:rPr>
        <w:t>الإسناد</w:t>
      </w:r>
      <w:r w:rsidR="003D2693">
        <w:rPr>
          <w:rFonts w:hint="cs"/>
          <w:rtl/>
        </w:rPr>
        <w:t>،</w:t>
      </w:r>
      <w:r>
        <w:rPr>
          <w:rFonts w:hint="cs"/>
          <w:rtl/>
        </w:rPr>
        <w:t xml:space="preserve"> بل الأخير هو المتعين لحديث النسائي المذكور فيخرج حديث النـزول من عداد</w:t>
      </w:r>
      <w:r>
        <w:rPr>
          <w:rFonts w:hint="cs"/>
        </w:rPr>
        <w:t xml:space="preserve"> </w:t>
      </w:r>
      <w:r>
        <w:rPr>
          <w:rFonts w:hint="cs"/>
          <w:rtl/>
        </w:rPr>
        <w:t>أحاديث الصفات بالمرة عند من فكر وتدبر تعالى الله عن النقلة التي يقول بها المجسمــة</w:t>
      </w:r>
      <w:r w:rsidR="00B23C50">
        <w:rPr>
          <w:rFonts w:hint="cs"/>
          <w:rtl/>
        </w:rPr>
        <w:t>)</w:t>
      </w:r>
      <w:r>
        <w:rPr>
          <w:rFonts w:hint="cs"/>
          <w:rtl/>
        </w:rPr>
        <w:t xml:space="preserve">) أهـ </w:t>
      </w:r>
      <w:r w:rsidR="003D2693">
        <w:rPr>
          <w:rFonts w:hint="cs"/>
          <w:rtl/>
        </w:rPr>
        <w:t>[</w:t>
      </w:r>
      <w:r>
        <w:rPr>
          <w:rFonts w:hint="cs"/>
          <w:rtl/>
        </w:rPr>
        <w:t>السيف الصقيل ص 102</w:t>
      </w:r>
      <w:r w:rsidR="003D2693">
        <w:rPr>
          <w:rFonts w:hint="cs"/>
          <w:rtl/>
        </w:rPr>
        <w:t>]،</w:t>
      </w:r>
      <w:r>
        <w:rPr>
          <w:rFonts w:hint="cs"/>
          <w:rtl/>
        </w:rPr>
        <w:t xml:space="preserve"> و</w:t>
      </w:r>
      <w:r>
        <w:rPr>
          <w:rFonts w:hint="cs"/>
          <w:bCs/>
          <w:rtl/>
          <w:lang w:bidi="ar-KW"/>
        </w:rPr>
        <w:t xml:space="preserve"> قال الإمام القرشي التيمي مجدد القرن السادس حفيد الصديق أبي بكر رضي الله عنه الإمام فخر الدين الرازي - في درة من علم التقديس والتنزيه -</w:t>
      </w:r>
      <w:r w:rsidR="00B23C50">
        <w:rPr>
          <w:rFonts w:hint="cs"/>
          <w:bCs/>
          <w:rtl/>
          <w:lang w:bidi="ar-KW"/>
        </w:rPr>
        <w:t xml:space="preserve">: </w:t>
      </w:r>
      <w:r w:rsidR="00B23C50">
        <w:rPr>
          <w:rFonts w:hint="cs"/>
          <w:rtl/>
          <w:lang w:bidi="ar-KW"/>
        </w:rPr>
        <w:t>(</w:t>
      </w:r>
      <w:r>
        <w:rPr>
          <w:rFonts w:hint="cs"/>
          <w:rtl/>
          <w:lang w:bidi="ar-KW"/>
        </w:rPr>
        <w:t>المسألة الرابعة</w:t>
      </w:r>
      <w:r w:rsidR="00B23C50">
        <w:rPr>
          <w:rFonts w:hint="cs"/>
          <w:rtl/>
          <w:lang w:bidi="ar-KW"/>
        </w:rPr>
        <w:t xml:space="preserve">: </w:t>
      </w:r>
      <w:r>
        <w:rPr>
          <w:rFonts w:hint="cs"/>
          <w:rtl/>
          <w:lang w:bidi="ar-KW"/>
        </w:rPr>
        <w:t>احتج من أثبت الأعضاء والجوارح لله تعالى بقوله تعالى</w:t>
      </w:r>
      <w:r w:rsidR="00B23C50">
        <w:rPr>
          <w:rFonts w:hint="cs"/>
          <w:rtl/>
          <w:lang w:bidi="ar-KW"/>
        </w:rPr>
        <w:t xml:space="preserve">: </w:t>
      </w:r>
      <w:r w:rsidR="003D2693">
        <w:rPr>
          <w:rFonts w:hint="cs"/>
          <w:rtl/>
          <w:lang w:bidi="ar-KW"/>
        </w:rPr>
        <w:t>{</w:t>
      </w:r>
      <w:r>
        <w:rPr>
          <w:rFonts w:hint="cs"/>
          <w:rtl/>
          <w:lang w:bidi="ar-KW"/>
        </w:rPr>
        <w:t>ما منعك أن تسجد لما خلقت بيدى</w:t>
      </w:r>
      <w:r w:rsidR="003D2693">
        <w:rPr>
          <w:rFonts w:hint="cs"/>
          <w:rtl/>
          <w:lang w:bidi="ar-KW"/>
        </w:rPr>
        <w:t>}</w:t>
      </w:r>
      <w:r>
        <w:rPr>
          <w:rFonts w:hint="cs"/>
          <w:rtl/>
          <w:lang w:bidi="ar-KW"/>
        </w:rPr>
        <w:t xml:space="preserve"> في إثبات يدين لله تعالى</w:t>
      </w:r>
      <w:r w:rsidR="003D2693">
        <w:rPr>
          <w:rFonts w:hint="cs"/>
          <w:rtl/>
          <w:lang w:bidi="ar-KW"/>
        </w:rPr>
        <w:t>،</w:t>
      </w:r>
      <w:r>
        <w:rPr>
          <w:rFonts w:hint="cs"/>
          <w:rtl/>
          <w:lang w:bidi="ar-KW"/>
        </w:rPr>
        <w:t xml:space="preserve"> بأن قالوا ظاهر الآية يدل عليه</w:t>
      </w:r>
      <w:r w:rsidR="003D2693">
        <w:rPr>
          <w:rFonts w:hint="cs"/>
          <w:rtl/>
          <w:lang w:bidi="ar-KW"/>
        </w:rPr>
        <w:t>،</w:t>
      </w:r>
      <w:r>
        <w:rPr>
          <w:rFonts w:hint="cs"/>
          <w:rtl/>
          <w:lang w:bidi="ar-KW"/>
        </w:rPr>
        <w:t xml:space="preserve"> فوجب المصير إليه</w:t>
      </w:r>
      <w:r w:rsidR="003D2693">
        <w:rPr>
          <w:rFonts w:hint="cs"/>
          <w:rtl/>
          <w:lang w:bidi="ar-KW"/>
        </w:rPr>
        <w:t>،</w:t>
      </w:r>
      <w:r>
        <w:rPr>
          <w:rFonts w:hint="cs"/>
          <w:rtl/>
          <w:lang w:bidi="ar-KW"/>
        </w:rPr>
        <w:t xml:space="preserve"> والآيات الكثيرة واردة على وفق هذه الآية</w:t>
      </w:r>
      <w:r w:rsidR="003D2693">
        <w:rPr>
          <w:rFonts w:hint="cs"/>
          <w:rtl/>
          <w:lang w:bidi="ar-KW"/>
        </w:rPr>
        <w:t>،</w:t>
      </w:r>
      <w:r>
        <w:rPr>
          <w:rFonts w:hint="cs"/>
          <w:rtl/>
          <w:lang w:bidi="ar-KW"/>
        </w:rPr>
        <w:t xml:space="preserve"> فوجب القطع به</w:t>
      </w:r>
      <w:r w:rsidR="003D2693">
        <w:rPr>
          <w:rFonts w:hint="cs"/>
          <w:rtl/>
          <w:lang w:bidi="ar-KW"/>
        </w:rPr>
        <w:t>،</w:t>
      </w:r>
      <w:r>
        <w:rPr>
          <w:rFonts w:hint="cs"/>
          <w:bCs/>
          <w:rtl/>
          <w:lang w:bidi="ar-KW"/>
        </w:rPr>
        <w:t xml:space="preserve"> واعلم أن الدلائل الدالة على نفي كونه تعالى جسما مركبا من الأجزاء والأعضاء</w:t>
      </w:r>
      <w:r w:rsidR="003D2693">
        <w:rPr>
          <w:rFonts w:hint="cs"/>
          <w:bCs/>
          <w:rtl/>
          <w:lang w:bidi="ar-KW"/>
        </w:rPr>
        <w:t>،</w:t>
      </w:r>
      <w:r>
        <w:rPr>
          <w:rFonts w:hint="cs"/>
          <w:bCs/>
          <w:rtl/>
          <w:lang w:bidi="ar-KW"/>
        </w:rPr>
        <w:t xml:space="preserve"> </w:t>
      </w:r>
      <w:r>
        <w:rPr>
          <w:rFonts w:hint="cs"/>
          <w:bCs/>
          <w:rtl/>
          <w:lang w:bidi="ar-KW"/>
        </w:rPr>
        <w:lastRenderedPageBreak/>
        <w:t>قد سبقت إلا أنا نذكر ههنا نكتا جارية مجرى الإلزامات الظاهرة</w:t>
      </w:r>
      <w:r w:rsidR="003D2693">
        <w:rPr>
          <w:rFonts w:hint="cs"/>
          <w:rtl/>
          <w:lang w:bidi="ar-KW"/>
        </w:rPr>
        <w:t>،</w:t>
      </w:r>
      <w:r>
        <w:rPr>
          <w:rFonts w:hint="cs"/>
          <w:rtl/>
          <w:lang w:bidi="ar-KW"/>
        </w:rPr>
        <w:t xml:space="preserve"> </w:t>
      </w:r>
      <w:r w:rsidR="00B23C50">
        <w:rPr>
          <w:rFonts w:hint="cs"/>
          <w:rtl/>
          <w:lang w:bidi="ar-KW"/>
        </w:rPr>
        <w:t>(</w:t>
      </w:r>
      <w:r>
        <w:rPr>
          <w:rFonts w:hint="cs"/>
          <w:rtl/>
          <w:lang w:bidi="ar-KW"/>
        </w:rPr>
        <w:t>فالأول</w:t>
      </w:r>
      <w:r w:rsidR="00B23C50">
        <w:rPr>
          <w:rFonts w:hint="cs"/>
          <w:rtl/>
          <w:lang w:bidi="ar-KW"/>
        </w:rPr>
        <w:t xml:space="preserve">): </w:t>
      </w:r>
      <w:r>
        <w:rPr>
          <w:rFonts w:hint="cs"/>
          <w:rtl/>
          <w:lang w:bidi="ar-KW"/>
        </w:rPr>
        <w:t>أن من قال إنه مركب من الأعضاء والأجزاء</w:t>
      </w:r>
      <w:r w:rsidR="003D2693">
        <w:rPr>
          <w:rFonts w:hint="cs"/>
          <w:rtl/>
          <w:lang w:bidi="ar-KW"/>
        </w:rPr>
        <w:t>،</w:t>
      </w:r>
      <w:r>
        <w:rPr>
          <w:rFonts w:hint="cs"/>
          <w:rtl/>
          <w:lang w:bidi="ar-KW"/>
        </w:rPr>
        <w:t xml:space="preserve"> فإما أن يثبت الأعضاء التي ورد ذكرها في القرآن ولا يزيد عليها</w:t>
      </w:r>
      <w:r w:rsidR="003D2693">
        <w:rPr>
          <w:rFonts w:hint="cs"/>
          <w:rtl/>
          <w:lang w:bidi="ar-KW"/>
        </w:rPr>
        <w:t>،</w:t>
      </w:r>
      <w:r>
        <w:rPr>
          <w:rFonts w:hint="cs"/>
          <w:rtl/>
          <w:lang w:bidi="ar-KW"/>
        </w:rPr>
        <w:t xml:space="preserve"> وإما أن يزيد عليها</w:t>
      </w:r>
      <w:r w:rsidR="003D2693">
        <w:rPr>
          <w:rFonts w:hint="cs"/>
          <w:rtl/>
          <w:lang w:bidi="ar-KW"/>
        </w:rPr>
        <w:t>،</w:t>
      </w:r>
      <w:r>
        <w:rPr>
          <w:rFonts w:hint="cs"/>
          <w:rtl/>
          <w:lang w:bidi="ar-KW"/>
        </w:rPr>
        <w:t xml:space="preserve"> فإن كان الأول لزمه إثبات صورة لا يمكن أن يزاد عليها في القبح</w:t>
      </w:r>
      <w:r w:rsidR="003D2693">
        <w:rPr>
          <w:rFonts w:hint="cs"/>
          <w:rtl/>
          <w:lang w:bidi="ar-KW"/>
        </w:rPr>
        <w:t>،</w:t>
      </w:r>
      <w:r>
        <w:rPr>
          <w:rFonts w:hint="cs"/>
          <w:rtl/>
          <w:lang w:bidi="ar-KW"/>
        </w:rPr>
        <w:t xml:space="preserve"> لأنه يلزمه إثبات وجه بحيث لا يوجد منه إلا مجرد رقعة الوجه لقوله</w:t>
      </w:r>
      <w:r w:rsidR="00B23C50">
        <w:rPr>
          <w:rFonts w:hint="cs"/>
          <w:rtl/>
          <w:lang w:bidi="ar-KW"/>
        </w:rPr>
        <w:t xml:space="preserve">: </w:t>
      </w:r>
      <w:r w:rsidR="003D2693">
        <w:rPr>
          <w:rFonts w:hint="cs"/>
          <w:rtl/>
          <w:lang w:bidi="ar-KW"/>
        </w:rPr>
        <w:t>{</w:t>
      </w:r>
      <w:r>
        <w:rPr>
          <w:rFonts w:hint="cs"/>
          <w:rtl/>
          <w:lang w:bidi="ar-KW"/>
        </w:rPr>
        <w:t>كل شيء هالك إلا وجهه</w:t>
      </w:r>
      <w:r w:rsidR="003D2693">
        <w:rPr>
          <w:rFonts w:hint="cs"/>
          <w:rtl/>
          <w:lang w:bidi="ar-KW"/>
        </w:rPr>
        <w:t>}</w:t>
      </w:r>
      <w:r w:rsidR="00B23C50">
        <w:rPr>
          <w:rFonts w:hint="cs"/>
          <w:rtl/>
          <w:lang w:bidi="ar-KW"/>
        </w:rPr>
        <w:t xml:space="preserve">، </w:t>
      </w:r>
      <w:r w:rsidR="003D2693">
        <w:rPr>
          <w:rFonts w:hint="cs"/>
          <w:rtl/>
          <w:lang w:bidi="ar-KW"/>
        </w:rPr>
        <w:t>[</w:t>
      </w:r>
      <w:r>
        <w:rPr>
          <w:rFonts w:hint="cs"/>
          <w:rtl/>
          <w:lang w:bidi="ar-KW"/>
        </w:rPr>
        <w:t>القصص</w:t>
      </w:r>
      <w:r w:rsidR="00B23C50">
        <w:rPr>
          <w:rFonts w:hint="cs"/>
          <w:rtl/>
          <w:lang w:bidi="ar-KW"/>
        </w:rPr>
        <w:t xml:space="preserve">: </w:t>
      </w:r>
      <w:r>
        <w:rPr>
          <w:rFonts w:hint="cs"/>
          <w:rtl/>
          <w:lang w:bidi="ar-KW"/>
        </w:rPr>
        <w:t>88</w:t>
      </w:r>
      <w:r w:rsidR="003D2693">
        <w:rPr>
          <w:rFonts w:hint="cs"/>
          <w:rtl/>
          <w:lang w:bidi="ar-KW"/>
        </w:rPr>
        <w:t>]</w:t>
      </w:r>
      <w:r>
        <w:rPr>
          <w:rFonts w:hint="cs"/>
          <w:rtl/>
          <w:lang w:bidi="ar-KW"/>
        </w:rPr>
        <w:t xml:space="preserve"> ويلزمه أن يثبت في تلك الرقعة عيونا كثيرة لقوله</w:t>
      </w:r>
      <w:r w:rsidR="00B23C50">
        <w:rPr>
          <w:rFonts w:hint="cs"/>
          <w:rtl/>
          <w:lang w:bidi="ar-KW"/>
        </w:rPr>
        <w:t xml:space="preserve">: </w:t>
      </w:r>
      <w:r w:rsidR="003D2693">
        <w:rPr>
          <w:rFonts w:hint="cs"/>
          <w:rtl/>
          <w:lang w:bidi="ar-KW"/>
        </w:rPr>
        <w:t>{</w:t>
      </w:r>
      <w:r>
        <w:rPr>
          <w:rFonts w:hint="cs"/>
          <w:rtl/>
          <w:lang w:bidi="ar-KW"/>
        </w:rPr>
        <w:t>تجرى بأعيننا</w:t>
      </w:r>
      <w:r w:rsidR="003D2693">
        <w:rPr>
          <w:rFonts w:hint="cs"/>
          <w:rtl/>
          <w:lang w:bidi="ar-KW"/>
        </w:rPr>
        <w:t>}</w:t>
      </w:r>
      <w:r>
        <w:rPr>
          <w:rFonts w:hint="cs"/>
          <w:rtl/>
          <w:lang w:bidi="ar-KW"/>
        </w:rPr>
        <w:t xml:space="preserve"> </w:t>
      </w:r>
      <w:r w:rsidR="003D2693">
        <w:rPr>
          <w:rFonts w:hint="cs"/>
          <w:rtl/>
          <w:lang w:bidi="ar-KW"/>
        </w:rPr>
        <w:t>[</w:t>
      </w:r>
      <w:r>
        <w:rPr>
          <w:rFonts w:hint="cs"/>
          <w:rtl/>
          <w:lang w:bidi="ar-KW"/>
        </w:rPr>
        <w:t>القمر</w:t>
      </w:r>
      <w:r w:rsidR="00B23C50">
        <w:rPr>
          <w:rFonts w:hint="cs"/>
          <w:rtl/>
          <w:lang w:bidi="ar-KW"/>
        </w:rPr>
        <w:t xml:space="preserve">: </w:t>
      </w:r>
      <w:r>
        <w:rPr>
          <w:rFonts w:hint="cs"/>
          <w:rtl/>
          <w:lang w:bidi="ar-KW"/>
        </w:rPr>
        <w:t>14</w:t>
      </w:r>
      <w:r w:rsidR="003D2693">
        <w:rPr>
          <w:rFonts w:hint="cs"/>
          <w:rtl/>
          <w:lang w:bidi="ar-KW"/>
        </w:rPr>
        <w:t>]</w:t>
      </w:r>
      <w:r>
        <w:rPr>
          <w:rFonts w:hint="cs"/>
          <w:rtl/>
          <w:lang w:bidi="ar-KW"/>
        </w:rPr>
        <w:t xml:space="preserve"> وأن يثبت جنبا واحدا لقوله تعالى</w:t>
      </w:r>
      <w:r w:rsidR="00B23C50">
        <w:rPr>
          <w:rFonts w:hint="cs"/>
          <w:rtl/>
          <w:lang w:bidi="ar-KW"/>
        </w:rPr>
        <w:t xml:space="preserve">: </w:t>
      </w:r>
      <w:r w:rsidR="003D2693">
        <w:rPr>
          <w:rFonts w:hint="cs"/>
          <w:rtl/>
          <w:lang w:bidi="ar-KW"/>
        </w:rPr>
        <w:t>{</w:t>
      </w:r>
      <w:r>
        <w:rPr>
          <w:rFonts w:hint="cs"/>
          <w:rtl/>
          <w:lang w:bidi="ar-KW"/>
        </w:rPr>
        <w:t>ياحسرتى على ما فرطت في جنب الله</w:t>
      </w:r>
      <w:r w:rsidR="003D2693">
        <w:rPr>
          <w:rFonts w:hint="cs"/>
          <w:rtl/>
          <w:lang w:bidi="ar-KW"/>
        </w:rPr>
        <w:t>}</w:t>
      </w:r>
      <w:r>
        <w:rPr>
          <w:rFonts w:hint="cs"/>
          <w:rtl/>
          <w:lang w:bidi="ar-KW"/>
        </w:rPr>
        <w:t xml:space="preserve"> </w:t>
      </w:r>
      <w:r w:rsidR="003D2693">
        <w:rPr>
          <w:rFonts w:hint="cs"/>
          <w:rtl/>
          <w:lang w:bidi="ar-KW"/>
        </w:rPr>
        <w:t>[</w:t>
      </w:r>
      <w:r>
        <w:rPr>
          <w:rFonts w:hint="cs"/>
          <w:rtl/>
          <w:lang w:bidi="ar-KW"/>
        </w:rPr>
        <w:t>الزمر</w:t>
      </w:r>
      <w:r w:rsidR="00B23C50">
        <w:rPr>
          <w:rFonts w:hint="cs"/>
          <w:rtl/>
          <w:lang w:bidi="ar-KW"/>
        </w:rPr>
        <w:t xml:space="preserve">: </w:t>
      </w:r>
      <w:r>
        <w:rPr>
          <w:rFonts w:hint="cs"/>
          <w:rtl/>
          <w:lang w:bidi="ar-KW"/>
        </w:rPr>
        <w:t>56</w:t>
      </w:r>
      <w:r w:rsidR="003D2693">
        <w:rPr>
          <w:rFonts w:hint="cs"/>
          <w:rtl/>
          <w:lang w:bidi="ar-KW"/>
        </w:rPr>
        <w:t>]</w:t>
      </w:r>
      <w:r>
        <w:rPr>
          <w:rFonts w:hint="cs"/>
          <w:rtl/>
          <w:lang w:bidi="ar-KW"/>
        </w:rPr>
        <w:t xml:space="preserve"> وأن يثبت على ذلك الجنب أيدي كثيرة لقوله تعالى</w:t>
      </w:r>
      <w:r w:rsidR="00B23C50">
        <w:rPr>
          <w:rFonts w:hint="cs"/>
          <w:rtl/>
          <w:lang w:bidi="ar-KW"/>
        </w:rPr>
        <w:t xml:space="preserve">: </w:t>
      </w:r>
      <w:r w:rsidR="003D2693">
        <w:rPr>
          <w:rFonts w:hint="cs"/>
          <w:rtl/>
          <w:lang w:bidi="ar-KW"/>
        </w:rPr>
        <w:t>{</w:t>
      </w:r>
      <w:r>
        <w:rPr>
          <w:rFonts w:hint="cs"/>
          <w:rtl/>
          <w:lang w:bidi="ar-KW"/>
        </w:rPr>
        <w:t>مما عملت أيدينا</w:t>
      </w:r>
      <w:r w:rsidR="003D2693">
        <w:rPr>
          <w:rFonts w:hint="cs"/>
          <w:rtl/>
          <w:lang w:bidi="ar-KW"/>
        </w:rPr>
        <w:t>}</w:t>
      </w:r>
      <w:r>
        <w:rPr>
          <w:rFonts w:hint="cs"/>
          <w:rtl/>
          <w:lang w:bidi="ar-KW"/>
        </w:rPr>
        <w:t xml:space="preserve"> </w:t>
      </w:r>
      <w:r w:rsidR="003D2693">
        <w:rPr>
          <w:rFonts w:hint="cs"/>
          <w:rtl/>
          <w:lang w:bidi="ar-KW"/>
        </w:rPr>
        <w:t>[</w:t>
      </w:r>
      <w:r>
        <w:rPr>
          <w:rFonts w:hint="cs"/>
          <w:rtl/>
          <w:lang w:bidi="ar-KW"/>
        </w:rPr>
        <w:t>يس</w:t>
      </w:r>
      <w:r w:rsidR="00B23C50">
        <w:rPr>
          <w:rFonts w:hint="cs"/>
          <w:rtl/>
          <w:lang w:bidi="ar-KW"/>
        </w:rPr>
        <w:t xml:space="preserve">: </w:t>
      </w:r>
      <w:r>
        <w:rPr>
          <w:rFonts w:hint="cs"/>
          <w:rtl/>
          <w:lang w:bidi="ar-KW"/>
        </w:rPr>
        <w:t>71</w:t>
      </w:r>
      <w:r w:rsidR="003D2693">
        <w:rPr>
          <w:rFonts w:hint="cs"/>
          <w:rtl/>
          <w:lang w:bidi="ar-KW"/>
        </w:rPr>
        <w:t>]</w:t>
      </w:r>
      <w:r>
        <w:rPr>
          <w:rFonts w:hint="cs"/>
          <w:rtl/>
          <w:lang w:bidi="ar-KW"/>
        </w:rPr>
        <w:t xml:space="preserve"> وبتقدير أن يكون له يدان فإنه يجب أن يكون كلاهما على جانب واحد لقوله صلى الله عليه وسلم</w:t>
      </w:r>
      <w:r w:rsidR="00B23C50">
        <w:rPr>
          <w:rFonts w:hint="cs"/>
          <w:rtl/>
          <w:lang w:bidi="ar-KW"/>
        </w:rPr>
        <w:t xml:space="preserve">: </w:t>
      </w:r>
      <w:r>
        <w:rPr>
          <w:rFonts w:hint="cs"/>
          <w:rtl/>
          <w:lang w:bidi="ar-KW"/>
        </w:rPr>
        <w:t>(</w:t>
      </w:r>
      <w:r w:rsidR="00B23C50">
        <w:rPr>
          <w:rFonts w:hint="cs"/>
          <w:rtl/>
          <w:lang w:bidi="ar-KW"/>
        </w:rPr>
        <w:t>(</w:t>
      </w:r>
      <w:r>
        <w:rPr>
          <w:rFonts w:hint="cs"/>
          <w:rtl/>
          <w:lang w:bidi="ar-KW"/>
        </w:rPr>
        <w:t>وكلتا يديه يمين</w:t>
      </w:r>
      <w:r w:rsidR="00B23C50">
        <w:rPr>
          <w:rFonts w:hint="cs"/>
          <w:rtl/>
          <w:lang w:bidi="ar-KW"/>
        </w:rPr>
        <w:t>)</w:t>
      </w:r>
      <w:r>
        <w:rPr>
          <w:rFonts w:hint="cs"/>
          <w:rtl/>
          <w:lang w:bidi="ar-KW"/>
        </w:rPr>
        <w:t>)</w:t>
      </w:r>
      <w:r w:rsidR="003D2693">
        <w:rPr>
          <w:rFonts w:hint="cs"/>
          <w:rtl/>
          <w:lang w:bidi="ar-KW"/>
        </w:rPr>
        <w:t>،</w:t>
      </w:r>
      <w:r>
        <w:rPr>
          <w:rFonts w:hint="cs"/>
          <w:rtl/>
          <w:lang w:bidi="ar-KW"/>
        </w:rPr>
        <w:t xml:space="preserve"> وقوله صلى الله عليه وسلم</w:t>
      </w:r>
      <w:r w:rsidR="00B23C50">
        <w:rPr>
          <w:rFonts w:hint="cs"/>
          <w:rtl/>
          <w:lang w:bidi="ar-KW"/>
        </w:rPr>
        <w:t xml:space="preserve">: </w:t>
      </w:r>
      <w:r>
        <w:rPr>
          <w:rFonts w:hint="cs"/>
          <w:rtl/>
          <w:lang w:bidi="ar-KW"/>
        </w:rPr>
        <w:t>(</w:t>
      </w:r>
      <w:r w:rsidR="00B23C50">
        <w:rPr>
          <w:rFonts w:hint="cs"/>
          <w:rtl/>
          <w:lang w:bidi="ar-KW"/>
        </w:rPr>
        <w:t>(</w:t>
      </w:r>
      <w:r>
        <w:rPr>
          <w:rFonts w:hint="cs"/>
          <w:rtl/>
          <w:lang w:bidi="ar-KW"/>
        </w:rPr>
        <w:t>الحجر الأسود يمين الله في الأرض</w:t>
      </w:r>
      <w:r w:rsidR="00B23C50">
        <w:rPr>
          <w:rFonts w:hint="cs"/>
          <w:rtl/>
          <w:lang w:bidi="ar-KW"/>
        </w:rPr>
        <w:t>)</w:t>
      </w:r>
      <w:r>
        <w:rPr>
          <w:rFonts w:hint="cs"/>
          <w:rtl/>
          <w:lang w:bidi="ar-KW"/>
        </w:rPr>
        <w:t>) وأن يثبت له ساقا واحدا لقوله تعالى</w:t>
      </w:r>
      <w:r w:rsidR="00B23C50">
        <w:rPr>
          <w:rFonts w:hint="cs"/>
          <w:rtl/>
          <w:lang w:bidi="ar-KW"/>
        </w:rPr>
        <w:t xml:space="preserve">: </w:t>
      </w:r>
      <w:r w:rsidR="003D2693">
        <w:rPr>
          <w:rFonts w:hint="cs"/>
          <w:rtl/>
          <w:lang w:bidi="ar-KW"/>
        </w:rPr>
        <w:t>{</w:t>
      </w:r>
      <w:r>
        <w:rPr>
          <w:rFonts w:hint="cs"/>
          <w:rtl/>
          <w:lang w:bidi="ar-KW"/>
        </w:rPr>
        <w:t>يوم يكشف عن ساق</w:t>
      </w:r>
      <w:r w:rsidR="003D2693">
        <w:rPr>
          <w:rFonts w:hint="cs"/>
          <w:rtl/>
          <w:lang w:bidi="ar-KW"/>
        </w:rPr>
        <w:t>}</w:t>
      </w:r>
      <w:r>
        <w:rPr>
          <w:rFonts w:hint="cs"/>
          <w:rtl/>
          <w:lang w:bidi="ar-KW"/>
        </w:rPr>
        <w:t xml:space="preserve"> </w:t>
      </w:r>
      <w:r w:rsidR="003D2693">
        <w:rPr>
          <w:rFonts w:hint="cs"/>
          <w:rtl/>
          <w:lang w:bidi="ar-KW"/>
        </w:rPr>
        <w:t>[</w:t>
      </w:r>
      <w:r>
        <w:rPr>
          <w:rFonts w:hint="cs"/>
          <w:rtl/>
          <w:lang w:bidi="ar-KW"/>
        </w:rPr>
        <w:t>القلم</w:t>
      </w:r>
      <w:r w:rsidR="00B23C50">
        <w:rPr>
          <w:rFonts w:hint="cs"/>
          <w:rtl/>
          <w:lang w:bidi="ar-KW"/>
        </w:rPr>
        <w:t xml:space="preserve">: </w:t>
      </w:r>
      <w:r>
        <w:rPr>
          <w:rFonts w:hint="cs"/>
          <w:rtl/>
          <w:lang w:bidi="ar-KW"/>
        </w:rPr>
        <w:t>42</w:t>
      </w:r>
      <w:r w:rsidR="003D2693">
        <w:rPr>
          <w:rFonts w:hint="cs"/>
          <w:rtl/>
          <w:lang w:bidi="ar-KW"/>
        </w:rPr>
        <w:t>]</w:t>
      </w:r>
      <w:r>
        <w:rPr>
          <w:rFonts w:hint="cs"/>
          <w:rtl/>
          <w:lang w:bidi="ar-KW"/>
        </w:rPr>
        <w:t xml:space="preserve"> فيكون الحاصل من هذه الصورة</w:t>
      </w:r>
      <w:r w:rsidR="003D2693">
        <w:rPr>
          <w:rFonts w:hint="cs"/>
          <w:rtl/>
          <w:lang w:bidi="ar-KW"/>
        </w:rPr>
        <w:t>،</w:t>
      </w:r>
      <w:r>
        <w:rPr>
          <w:rFonts w:hint="cs"/>
          <w:rtl/>
          <w:lang w:bidi="ar-KW"/>
        </w:rPr>
        <w:t xml:space="preserve"> مجرد رقعة الوجه ويكون عليها عيون كثيرة</w:t>
      </w:r>
      <w:r w:rsidR="003D2693">
        <w:rPr>
          <w:rFonts w:hint="cs"/>
          <w:rtl/>
          <w:lang w:bidi="ar-KW"/>
        </w:rPr>
        <w:t>،</w:t>
      </w:r>
      <w:r>
        <w:rPr>
          <w:rFonts w:hint="cs"/>
          <w:rtl/>
          <w:lang w:bidi="ar-KW"/>
        </w:rPr>
        <w:t xml:space="preserve"> وجنب واحد ويكون عليه أيد كثيرة وساق واحد</w:t>
      </w:r>
      <w:r w:rsidR="003D2693">
        <w:rPr>
          <w:rFonts w:hint="cs"/>
          <w:rtl/>
          <w:lang w:bidi="ar-KW"/>
        </w:rPr>
        <w:t>،</w:t>
      </w:r>
      <w:r>
        <w:rPr>
          <w:rFonts w:hint="cs"/>
          <w:rtl/>
          <w:lang w:bidi="ar-KW"/>
        </w:rPr>
        <w:t xml:space="preserve"> ومعلوم أن هذه الصورة أقبح الصور</w:t>
      </w:r>
      <w:r w:rsidR="003D2693">
        <w:rPr>
          <w:rFonts w:hint="cs"/>
          <w:rtl/>
          <w:lang w:bidi="ar-KW"/>
        </w:rPr>
        <w:t>،</w:t>
      </w:r>
      <w:r>
        <w:rPr>
          <w:rFonts w:hint="cs"/>
          <w:rtl/>
          <w:lang w:bidi="ar-KW"/>
        </w:rPr>
        <w:t xml:space="preserve"> ولو كان هذا عبدا لم يرغب أحد في شرائه</w:t>
      </w:r>
      <w:r w:rsidR="003D2693">
        <w:rPr>
          <w:rFonts w:hint="cs"/>
          <w:rtl/>
          <w:lang w:bidi="ar-KW"/>
        </w:rPr>
        <w:t>،</w:t>
      </w:r>
      <w:r>
        <w:rPr>
          <w:rFonts w:hint="cs"/>
          <w:rtl/>
          <w:lang w:bidi="ar-KW"/>
        </w:rPr>
        <w:t xml:space="preserve"> فكيف يقول العاقل إن رب العالمين موصوف بهذه الصورة</w:t>
      </w:r>
      <w:r w:rsidR="003D2693">
        <w:rPr>
          <w:rFonts w:hint="cs"/>
          <w:rtl/>
          <w:lang w:bidi="ar-KW"/>
        </w:rPr>
        <w:t>،</w:t>
      </w:r>
      <w:r>
        <w:rPr>
          <w:rFonts w:hint="cs"/>
          <w:rtl/>
          <w:lang w:bidi="ar-KW"/>
        </w:rPr>
        <w:t xml:space="preserve"> وأما القسم الثاني</w:t>
      </w:r>
      <w:r w:rsidR="00B23C50">
        <w:rPr>
          <w:rFonts w:hint="cs"/>
          <w:rtl/>
          <w:lang w:bidi="ar-KW"/>
        </w:rPr>
        <w:t xml:space="preserve">: </w:t>
      </w:r>
      <w:r>
        <w:rPr>
          <w:rFonts w:hint="cs"/>
          <w:rtl/>
          <w:lang w:bidi="ar-KW"/>
        </w:rPr>
        <w:t>وهو أن لا يقتصر على الأعضاء المذكورة في القرآن</w:t>
      </w:r>
      <w:r w:rsidR="003D2693">
        <w:rPr>
          <w:rFonts w:hint="cs"/>
          <w:rtl/>
          <w:lang w:bidi="ar-KW"/>
        </w:rPr>
        <w:t>،</w:t>
      </w:r>
      <w:r>
        <w:rPr>
          <w:rFonts w:hint="cs"/>
          <w:rtl/>
          <w:lang w:bidi="ar-KW"/>
        </w:rPr>
        <w:t xml:space="preserve"> بل يزيد وينقص على وفق التأويلات</w:t>
      </w:r>
      <w:r w:rsidR="003D2693">
        <w:rPr>
          <w:rFonts w:hint="cs"/>
          <w:rtl/>
          <w:lang w:bidi="ar-KW"/>
        </w:rPr>
        <w:t>،</w:t>
      </w:r>
      <w:r>
        <w:rPr>
          <w:rFonts w:hint="cs"/>
          <w:rtl/>
          <w:lang w:bidi="ar-KW"/>
        </w:rPr>
        <w:t xml:space="preserve"> فحينئذ يبطل مذهبه في الحمل على مجرد الظواهر</w:t>
      </w:r>
      <w:r w:rsidR="003D2693">
        <w:rPr>
          <w:rFonts w:hint="cs"/>
          <w:rtl/>
          <w:lang w:bidi="ar-KW"/>
        </w:rPr>
        <w:t>،</w:t>
      </w:r>
      <w:r>
        <w:rPr>
          <w:rFonts w:hint="cs"/>
          <w:rtl/>
          <w:lang w:bidi="ar-KW"/>
        </w:rPr>
        <w:t xml:space="preserve"> ولا بد له من قبول دلائل العقل</w:t>
      </w:r>
      <w:r w:rsidR="003D2693">
        <w:rPr>
          <w:rFonts w:hint="cs"/>
          <w:rtl/>
          <w:lang w:bidi="ar-KW"/>
        </w:rPr>
        <w:t>،</w:t>
      </w:r>
      <w:r>
        <w:rPr>
          <w:rFonts w:hint="cs"/>
          <w:bCs/>
          <w:rtl/>
          <w:lang w:bidi="ar-KW"/>
        </w:rPr>
        <w:t xml:space="preserve"> </w:t>
      </w:r>
      <w:r w:rsidR="00B23C50">
        <w:rPr>
          <w:rFonts w:hint="cs"/>
          <w:bCs/>
          <w:rtl/>
          <w:lang w:bidi="ar-KW"/>
        </w:rPr>
        <w:t>(</w:t>
      </w:r>
      <w:r>
        <w:rPr>
          <w:rFonts w:hint="cs"/>
          <w:bCs/>
          <w:rtl/>
          <w:lang w:bidi="ar-KW"/>
        </w:rPr>
        <w:t>الحجة الثانية</w:t>
      </w:r>
      <w:r w:rsidR="00B23C50">
        <w:rPr>
          <w:rFonts w:hint="cs"/>
          <w:rtl/>
          <w:lang w:bidi="ar-KW"/>
        </w:rPr>
        <w:t xml:space="preserve">): </w:t>
      </w:r>
      <w:r>
        <w:rPr>
          <w:rFonts w:hint="cs"/>
          <w:rtl/>
          <w:lang w:bidi="ar-KW"/>
        </w:rPr>
        <w:t>في إبطال قولهم إنهم إذا أثبتوا الأعضاء لله تعالى</w:t>
      </w:r>
      <w:r w:rsidR="003D2693">
        <w:rPr>
          <w:rFonts w:hint="cs"/>
          <w:rtl/>
          <w:lang w:bidi="ar-KW"/>
        </w:rPr>
        <w:t>،</w:t>
      </w:r>
      <w:r>
        <w:rPr>
          <w:rFonts w:hint="cs"/>
          <w:rtl/>
          <w:lang w:bidi="ar-KW"/>
        </w:rPr>
        <w:t xml:space="preserve"> فإن أثبتوا له عضو الرجل فهو رجل وأن أثبتوا له عضو النساء فهو أنثى</w:t>
      </w:r>
      <w:r w:rsidR="003D2693">
        <w:rPr>
          <w:rFonts w:hint="cs"/>
          <w:rtl/>
          <w:lang w:bidi="ar-KW"/>
        </w:rPr>
        <w:t>،</w:t>
      </w:r>
      <w:r>
        <w:rPr>
          <w:rFonts w:hint="cs"/>
          <w:rtl/>
          <w:lang w:bidi="ar-KW"/>
        </w:rPr>
        <w:t xml:space="preserve"> وإن نفوهما فهو خصي أو عنين</w:t>
      </w:r>
      <w:r w:rsidR="003D2693">
        <w:rPr>
          <w:rFonts w:hint="cs"/>
          <w:rtl/>
          <w:lang w:bidi="ar-KW"/>
        </w:rPr>
        <w:t>،</w:t>
      </w:r>
      <w:r>
        <w:rPr>
          <w:rFonts w:hint="cs"/>
          <w:rtl/>
          <w:lang w:bidi="ar-KW"/>
        </w:rPr>
        <w:t xml:space="preserve"> وتعالى الله عما يقول الظالمون علوا كبيرا</w:t>
      </w:r>
      <w:r w:rsidR="003D2693">
        <w:rPr>
          <w:rFonts w:hint="cs"/>
          <w:rtl/>
          <w:lang w:bidi="ar-KW"/>
        </w:rPr>
        <w:t>،</w:t>
      </w:r>
      <w:r>
        <w:rPr>
          <w:rFonts w:hint="cs"/>
          <w:rtl/>
          <w:lang w:bidi="ar-KW"/>
        </w:rPr>
        <w:t xml:space="preserve"> </w:t>
      </w:r>
      <w:r w:rsidR="00B23C50">
        <w:rPr>
          <w:rFonts w:hint="cs"/>
          <w:rtl/>
          <w:lang w:bidi="ar-KW"/>
        </w:rPr>
        <w:t>(</w:t>
      </w:r>
      <w:r>
        <w:rPr>
          <w:rFonts w:hint="cs"/>
          <w:bCs/>
          <w:rtl/>
          <w:lang w:bidi="ar-KW"/>
        </w:rPr>
        <w:t>الحجة الثالثة</w:t>
      </w:r>
      <w:r w:rsidR="00B23C50">
        <w:rPr>
          <w:rFonts w:hint="cs"/>
          <w:rtl/>
          <w:lang w:bidi="ar-KW"/>
        </w:rPr>
        <w:t xml:space="preserve">): </w:t>
      </w:r>
      <w:r>
        <w:rPr>
          <w:rFonts w:hint="cs"/>
          <w:rtl/>
          <w:lang w:bidi="ar-KW"/>
        </w:rPr>
        <w:t>أنه في ذاته سبحانه وتعالى</w:t>
      </w:r>
      <w:r w:rsidR="003D2693">
        <w:rPr>
          <w:rFonts w:hint="cs"/>
          <w:rtl/>
          <w:lang w:bidi="ar-KW"/>
        </w:rPr>
        <w:t>،</w:t>
      </w:r>
      <w:r>
        <w:rPr>
          <w:rFonts w:hint="cs"/>
          <w:rtl/>
          <w:lang w:bidi="ar-KW"/>
        </w:rPr>
        <w:t xml:space="preserve"> إما أن يكون جسما صلبا لا ينغمز البتة</w:t>
      </w:r>
      <w:r w:rsidR="003D2693">
        <w:rPr>
          <w:rFonts w:hint="cs"/>
          <w:rtl/>
          <w:lang w:bidi="ar-KW"/>
        </w:rPr>
        <w:t>،</w:t>
      </w:r>
      <w:r>
        <w:rPr>
          <w:rFonts w:hint="cs"/>
          <w:rtl/>
          <w:lang w:bidi="ar-KW"/>
        </w:rPr>
        <w:t xml:space="preserve"> فيكون حجرا صلبا</w:t>
      </w:r>
      <w:r w:rsidR="003D2693">
        <w:rPr>
          <w:rFonts w:hint="cs"/>
          <w:rtl/>
          <w:lang w:bidi="ar-KW"/>
        </w:rPr>
        <w:t>،</w:t>
      </w:r>
      <w:r>
        <w:rPr>
          <w:rFonts w:hint="cs"/>
          <w:rtl/>
          <w:lang w:bidi="ar-KW"/>
        </w:rPr>
        <w:t xml:space="preserve"> وإما أن يكون قابلا للانغماز</w:t>
      </w:r>
      <w:r w:rsidR="003D2693">
        <w:rPr>
          <w:rFonts w:hint="cs"/>
          <w:rtl/>
          <w:lang w:bidi="ar-KW"/>
        </w:rPr>
        <w:t>،</w:t>
      </w:r>
      <w:r>
        <w:rPr>
          <w:rFonts w:hint="cs"/>
          <w:rtl/>
          <w:lang w:bidi="ar-KW"/>
        </w:rPr>
        <w:t xml:space="preserve"> فيكون لينا قابلا للتفرق والتمزق . وتعالى الله عن ذلك</w:t>
      </w:r>
      <w:r w:rsidR="003D2693">
        <w:rPr>
          <w:rFonts w:hint="cs"/>
          <w:rtl/>
          <w:lang w:bidi="ar-KW"/>
        </w:rPr>
        <w:t>،</w:t>
      </w:r>
      <w:r>
        <w:rPr>
          <w:rFonts w:hint="cs"/>
          <w:rtl/>
          <w:lang w:bidi="ar-KW"/>
        </w:rPr>
        <w:t xml:space="preserve"> </w:t>
      </w:r>
      <w:r w:rsidR="00B23C50">
        <w:rPr>
          <w:rFonts w:hint="cs"/>
          <w:rtl/>
          <w:lang w:bidi="ar-KW"/>
        </w:rPr>
        <w:t>(</w:t>
      </w:r>
      <w:r>
        <w:rPr>
          <w:rFonts w:hint="cs"/>
          <w:bCs/>
          <w:rtl/>
          <w:lang w:bidi="ar-KW"/>
        </w:rPr>
        <w:t>الحجة الرابعة</w:t>
      </w:r>
      <w:r w:rsidR="00B23C50">
        <w:rPr>
          <w:rFonts w:hint="cs"/>
          <w:rtl/>
          <w:lang w:bidi="ar-KW"/>
        </w:rPr>
        <w:t xml:space="preserve">): </w:t>
      </w:r>
      <w:r>
        <w:rPr>
          <w:rFonts w:hint="cs"/>
          <w:rtl/>
          <w:lang w:bidi="ar-KW"/>
        </w:rPr>
        <w:t>أنه إن كان بحيث لا يمكنه أن يتحرك عن مكانه</w:t>
      </w:r>
      <w:r w:rsidR="003D2693">
        <w:rPr>
          <w:rFonts w:hint="cs"/>
          <w:rtl/>
          <w:lang w:bidi="ar-KW"/>
        </w:rPr>
        <w:t>،</w:t>
      </w:r>
      <w:r>
        <w:rPr>
          <w:rFonts w:hint="cs"/>
          <w:rtl/>
          <w:lang w:bidi="ar-KW"/>
        </w:rPr>
        <w:t xml:space="preserve"> كان كالزمن المعقد العاجز</w:t>
      </w:r>
      <w:r w:rsidR="003D2693">
        <w:rPr>
          <w:rFonts w:hint="cs"/>
          <w:rtl/>
          <w:lang w:bidi="ar-KW"/>
        </w:rPr>
        <w:t>،</w:t>
      </w:r>
      <w:r>
        <w:rPr>
          <w:rFonts w:hint="cs"/>
          <w:rtl/>
          <w:lang w:bidi="ar-KW"/>
        </w:rPr>
        <w:t xml:space="preserve"> وإن كان بحيث يمكنه أن يتحرك عن مكانه</w:t>
      </w:r>
      <w:r w:rsidR="003D2693">
        <w:rPr>
          <w:rFonts w:hint="cs"/>
          <w:rtl/>
          <w:lang w:bidi="ar-KW"/>
        </w:rPr>
        <w:t>،</w:t>
      </w:r>
      <w:r>
        <w:rPr>
          <w:rFonts w:hint="cs"/>
          <w:rtl/>
          <w:lang w:bidi="ar-KW"/>
        </w:rPr>
        <w:t xml:space="preserve"> كان محلا للتغيرات</w:t>
      </w:r>
      <w:r w:rsidR="003D2693">
        <w:rPr>
          <w:rFonts w:hint="cs"/>
          <w:rtl/>
          <w:lang w:bidi="ar-KW"/>
        </w:rPr>
        <w:t>،</w:t>
      </w:r>
      <w:r>
        <w:rPr>
          <w:rFonts w:hint="cs"/>
          <w:rtl/>
          <w:lang w:bidi="ar-KW"/>
        </w:rPr>
        <w:t xml:space="preserve"> فدخل تحت قوله</w:t>
      </w:r>
      <w:r w:rsidR="00B23C50">
        <w:rPr>
          <w:rFonts w:hint="cs"/>
          <w:rtl/>
          <w:lang w:bidi="ar-KW"/>
        </w:rPr>
        <w:t xml:space="preserve">: </w:t>
      </w:r>
      <w:r w:rsidR="003D2693">
        <w:rPr>
          <w:rFonts w:hint="cs"/>
          <w:rtl/>
          <w:lang w:bidi="ar-KW"/>
        </w:rPr>
        <w:t>{</w:t>
      </w:r>
      <w:r>
        <w:rPr>
          <w:rFonts w:hint="cs"/>
          <w:rtl/>
          <w:lang w:bidi="ar-KW"/>
        </w:rPr>
        <w:t>لا أحب الآفلين</w:t>
      </w:r>
      <w:r w:rsidR="003D2693">
        <w:rPr>
          <w:rFonts w:hint="cs"/>
          <w:rtl/>
          <w:lang w:bidi="ar-KW"/>
        </w:rPr>
        <w:t>}</w:t>
      </w:r>
      <w:r>
        <w:rPr>
          <w:rFonts w:hint="cs"/>
          <w:rtl/>
          <w:lang w:bidi="ar-KW"/>
        </w:rPr>
        <w:t xml:space="preserve"> </w:t>
      </w:r>
      <w:r w:rsidR="003D2693">
        <w:rPr>
          <w:rFonts w:hint="cs"/>
          <w:rtl/>
          <w:lang w:bidi="ar-KW"/>
        </w:rPr>
        <w:t>[</w:t>
      </w:r>
      <w:r>
        <w:rPr>
          <w:rFonts w:hint="cs"/>
          <w:rtl/>
          <w:lang w:bidi="ar-KW"/>
        </w:rPr>
        <w:t>الأنعام</w:t>
      </w:r>
      <w:r w:rsidR="00B23C50">
        <w:rPr>
          <w:rFonts w:hint="cs"/>
          <w:rtl/>
          <w:lang w:bidi="ar-KW"/>
        </w:rPr>
        <w:t xml:space="preserve">: </w:t>
      </w:r>
      <w:r>
        <w:rPr>
          <w:rFonts w:hint="cs"/>
          <w:rtl/>
          <w:lang w:bidi="ar-KW"/>
        </w:rPr>
        <w:t>76</w:t>
      </w:r>
      <w:r w:rsidR="003D2693">
        <w:rPr>
          <w:rFonts w:hint="cs"/>
          <w:rtl/>
          <w:lang w:bidi="ar-KW"/>
        </w:rPr>
        <w:t>]،</w:t>
      </w:r>
      <w:r>
        <w:rPr>
          <w:rFonts w:hint="cs"/>
          <w:rtl/>
          <w:lang w:bidi="ar-KW"/>
        </w:rPr>
        <w:t xml:space="preserve"> </w:t>
      </w:r>
      <w:r w:rsidR="00B23C50">
        <w:rPr>
          <w:rFonts w:hint="cs"/>
          <w:rtl/>
          <w:lang w:bidi="ar-KW"/>
        </w:rPr>
        <w:t>(</w:t>
      </w:r>
      <w:r>
        <w:rPr>
          <w:rFonts w:hint="cs"/>
          <w:bCs/>
          <w:rtl/>
          <w:lang w:bidi="ar-KW"/>
        </w:rPr>
        <w:t>الحجة الخامسة</w:t>
      </w:r>
      <w:r w:rsidR="00B23C50">
        <w:rPr>
          <w:rFonts w:hint="cs"/>
          <w:rtl/>
          <w:lang w:bidi="ar-KW"/>
        </w:rPr>
        <w:t xml:space="preserve">): </w:t>
      </w:r>
      <w:r>
        <w:rPr>
          <w:rFonts w:hint="cs"/>
          <w:rtl/>
          <w:lang w:bidi="ar-KW"/>
        </w:rPr>
        <w:t>إن كان لا يأكل ولا يشرب ولا ينام ولا يتحرك كان كالميت</w:t>
      </w:r>
      <w:r w:rsidR="003D2693">
        <w:rPr>
          <w:rFonts w:hint="cs"/>
          <w:rtl/>
          <w:lang w:bidi="ar-KW"/>
        </w:rPr>
        <w:t>،</w:t>
      </w:r>
      <w:r>
        <w:rPr>
          <w:rFonts w:hint="cs"/>
          <w:rtl/>
          <w:lang w:bidi="ar-KW"/>
        </w:rPr>
        <w:t xml:space="preserve"> وإن كان يفعل هذه الأشياء</w:t>
      </w:r>
      <w:r w:rsidR="003D2693">
        <w:rPr>
          <w:rFonts w:hint="cs"/>
          <w:rtl/>
          <w:lang w:bidi="ar-KW"/>
        </w:rPr>
        <w:t>،</w:t>
      </w:r>
      <w:r>
        <w:rPr>
          <w:rFonts w:hint="cs"/>
          <w:rtl/>
          <w:lang w:bidi="ar-KW"/>
        </w:rPr>
        <w:t xml:space="preserve"> كان إنسانا كثير التهمة محتاجا إلى الأكل والشرب والوقاع وذلك باطل</w:t>
      </w:r>
      <w:r w:rsidR="003D2693">
        <w:rPr>
          <w:rFonts w:hint="cs"/>
          <w:rtl/>
          <w:lang w:bidi="ar-KW"/>
        </w:rPr>
        <w:t>،</w:t>
      </w:r>
      <w:r>
        <w:rPr>
          <w:rFonts w:hint="cs"/>
          <w:rtl/>
          <w:lang w:bidi="ar-KW"/>
        </w:rPr>
        <w:t xml:space="preserve"> </w:t>
      </w:r>
      <w:r w:rsidR="00B23C50">
        <w:rPr>
          <w:rFonts w:hint="cs"/>
          <w:rtl/>
          <w:lang w:bidi="ar-KW"/>
        </w:rPr>
        <w:t>(</w:t>
      </w:r>
      <w:r>
        <w:rPr>
          <w:rFonts w:hint="cs"/>
          <w:bCs/>
          <w:rtl/>
          <w:lang w:bidi="ar-KW"/>
        </w:rPr>
        <w:t>الحجة السادسة</w:t>
      </w:r>
      <w:r w:rsidR="00B23C50">
        <w:rPr>
          <w:rFonts w:hint="cs"/>
          <w:rtl/>
          <w:lang w:bidi="ar-KW"/>
        </w:rPr>
        <w:t xml:space="preserve">): </w:t>
      </w:r>
      <w:r>
        <w:rPr>
          <w:rFonts w:hint="cs"/>
          <w:rtl/>
          <w:lang w:bidi="ar-KW"/>
        </w:rPr>
        <w:t>أنهم يقولون إنه ينزل كل ليلة من العرش إلى السماء الدنيا</w:t>
      </w:r>
      <w:r w:rsidR="003D2693">
        <w:rPr>
          <w:rFonts w:hint="cs"/>
          <w:rtl/>
          <w:lang w:bidi="ar-KW"/>
        </w:rPr>
        <w:t>،</w:t>
      </w:r>
      <w:r>
        <w:rPr>
          <w:rFonts w:hint="cs"/>
          <w:rtl/>
          <w:lang w:bidi="ar-KW"/>
        </w:rPr>
        <w:t xml:space="preserve"> فنقول لهم حين نزوله</w:t>
      </w:r>
      <w:r w:rsidR="00B23C50">
        <w:rPr>
          <w:rFonts w:hint="cs"/>
          <w:rtl/>
          <w:lang w:bidi="ar-KW"/>
        </w:rPr>
        <w:t xml:space="preserve">: </w:t>
      </w:r>
      <w:r>
        <w:rPr>
          <w:rFonts w:hint="cs"/>
          <w:rtl/>
          <w:lang w:bidi="ar-KW"/>
        </w:rPr>
        <w:t>هل يبقى مدبرا للعرش ويبقى مدبرا للسماء الدنيا حين كان على العرش</w:t>
      </w:r>
      <w:r w:rsidR="003D2693">
        <w:rPr>
          <w:rFonts w:hint="cs"/>
          <w:rtl/>
          <w:lang w:bidi="ar-KW"/>
        </w:rPr>
        <w:t>،</w:t>
      </w:r>
      <w:r>
        <w:rPr>
          <w:rFonts w:hint="cs"/>
          <w:rtl/>
          <w:lang w:bidi="ar-KW"/>
        </w:rPr>
        <w:t xml:space="preserve"> وحينئذ لا يبقى في النزول فائدة</w:t>
      </w:r>
      <w:r w:rsidR="003D2693">
        <w:rPr>
          <w:rFonts w:hint="cs"/>
          <w:rtl/>
          <w:lang w:bidi="ar-KW"/>
        </w:rPr>
        <w:t>،</w:t>
      </w:r>
      <w:r>
        <w:rPr>
          <w:rFonts w:hint="cs"/>
          <w:rtl/>
          <w:lang w:bidi="ar-KW"/>
        </w:rPr>
        <w:t xml:space="preserve"> وإن لم يبق مدبرا للعرش فعند نزوله يصير معزولا عن إلهية العرش والسموات</w:t>
      </w:r>
      <w:r w:rsidR="003D2693">
        <w:rPr>
          <w:rFonts w:hint="cs"/>
          <w:rtl/>
          <w:lang w:bidi="ar-KW"/>
        </w:rPr>
        <w:t>،</w:t>
      </w:r>
      <w:r>
        <w:rPr>
          <w:rFonts w:hint="cs"/>
          <w:rtl/>
          <w:lang w:bidi="ar-KW"/>
        </w:rPr>
        <w:t xml:space="preserve"> </w:t>
      </w:r>
      <w:r w:rsidR="00B23C50">
        <w:rPr>
          <w:rFonts w:hint="cs"/>
          <w:bCs/>
          <w:u w:val="single"/>
          <w:rtl/>
          <w:lang w:bidi="ar-KW"/>
        </w:rPr>
        <w:t>(</w:t>
      </w:r>
      <w:r>
        <w:rPr>
          <w:rFonts w:hint="cs"/>
          <w:bCs/>
          <w:u w:val="single"/>
          <w:rtl/>
          <w:lang w:bidi="ar-KW"/>
        </w:rPr>
        <w:t>الحجة السابعة</w:t>
      </w:r>
      <w:r w:rsidR="00B23C50">
        <w:rPr>
          <w:rFonts w:hint="cs"/>
          <w:u w:val="single"/>
          <w:rtl/>
          <w:lang w:bidi="ar-KW"/>
        </w:rPr>
        <w:t xml:space="preserve">): </w:t>
      </w:r>
      <w:r>
        <w:rPr>
          <w:rFonts w:hint="cs"/>
          <w:u w:val="single"/>
          <w:rtl/>
          <w:lang w:bidi="ar-KW"/>
        </w:rPr>
        <w:t xml:space="preserve">أنهم يقولون إنه تعالى </w:t>
      </w:r>
      <w:r>
        <w:rPr>
          <w:rFonts w:hint="cs"/>
          <w:u w:val="single"/>
          <w:rtl/>
          <w:lang w:bidi="ar-KW"/>
        </w:rPr>
        <w:lastRenderedPageBreak/>
        <w:t>أعظم من العرش</w:t>
      </w:r>
      <w:r w:rsidR="003D2693">
        <w:rPr>
          <w:rFonts w:hint="cs"/>
          <w:u w:val="single"/>
          <w:rtl/>
          <w:lang w:bidi="ar-KW"/>
        </w:rPr>
        <w:t>،</w:t>
      </w:r>
      <w:r>
        <w:rPr>
          <w:rFonts w:hint="cs"/>
          <w:u w:val="single"/>
          <w:rtl/>
          <w:lang w:bidi="ar-KW"/>
        </w:rPr>
        <w:t xml:space="preserve"> وإن العرش لا نسبة لعظمته إلى عظمة الكرسي</w:t>
      </w:r>
      <w:r w:rsidR="003D2693">
        <w:rPr>
          <w:rFonts w:hint="cs"/>
          <w:u w:val="single"/>
          <w:rtl/>
          <w:lang w:bidi="ar-KW"/>
        </w:rPr>
        <w:t>،</w:t>
      </w:r>
      <w:r>
        <w:rPr>
          <w:rFonts w:hint="cs"/>
          <w:u w:val="single"/>
          <w:rtl/>
          <w:lang w:bidi="ar-KW"/>
        </w:rPr>
        <w:t xml:space="preserve"> وعلى هذا الترتيب حتى ينتهي إلى السماء الدنيا</w:t>
      </w:r>
      <w:r w:rsidR="003D2693">
        <w:rPr>
          <w:rFonts w:hint="cs"/>
          <w:u w:val="single"/>
          <w:rtl/>
          <w:lang w:bidi="ar-KW"/>
        </w:rPr>
        <w:t>،</w:t>
      </w:r>
      <w:r>
        <w:rPr>
          <w:rFonts w:hint="cs"/>
          <w:u w:val="single"/>
          <w:rtl/>
          <w:lang w:bidi="ar-KW"/>
        </w:rPr>
        <w:t xml:space="preserve"> فإذا كان كذلك كانت السماء الدنيا بالنسبة إلى عظمة الله كالذرة بالنسبة إلى البحر</w:t>
      </w:r>
      <w:r w:rsidR="003D2693">
        <w:rPr>
          <w:rFonts w:hint="cs"/>
          <w:u w:val="single"/>
          <w:rtl/>
          <w:lang w:bidi="ar-KW"/>
        </w:rPr>
        <w:t>،</w:t>
      </w:r>
      <w:r>
        <w:rPr>
          <w:rFonts w:hint="cs"/>
          <w:u w:val="single"/>
          <w:rtl/>
          <w:lang w:bidi="ar-KW"/>
        </w:rPr>
        <w:t xml:space="preserve"> فإذا نزل فإما أن يقال إن الإله يصير صغيرا بحيث تسعه السماء الدنيا</w:t>
      </w:r>
      <w:r w:rsidR="003D2693">
        <w:rPr>
          <w:rFonts w:hint="cs"/>
          <w:u w:val="single"/>
          <w:rtl/>
          <w:lang w:bidi="ar-KW"/>
        </w:rPr>
        <w:t>،</w:t>
      </w:r>
      <w:r>
        <w:rPr>
          <w:rFonts w:hint="cs"/>
          <w:u w:val="single"/>
          <w:rtl/>
          <w:lang w:bidi="ar-KW"/>
        </w:rPr>
        <w:t xml:space="preserve"> وإما أن يقال إن السماء الدنيا تصير أعظم من العرش</w:t>
      </w:r>
      <w:r w:rsidR="003D2693">
        <w:rPr>
          <w:rFonts w:hint="cs"/>
          <w:u w:val="single"/>
          <w:rtl/>
          <w:lang w:bidi="ar-KW"/>
        </w:rPr>
        <w:t>،</w:t>
      </w:r>
      <w:r>
        <w:rPr>
          <w:rFonts w:hint="cs"/>
          <w:u w:val="single"/>
          <w:rtl/>
          <w:lang w:bidi="ar-KW"/>
        </w:rPr>
        <w:t xml:space="preserve"> وكل ذلك باطل</w:t>
      </w:r>
      <w:r w:rsidR="003D2693">
        <w:rPr>
          <w:rFonts w:hint="cs"/>
          <w:u w:val="single"/>
          <w:rtl/>
          <w:lang w:bidi="ar-KW"/>
        </w:rPr>
        <w:t>،</w:t>
      </w:r>
      <w:r>
        <w:rPr>
          <w:rFonts w:hint="cs"/>
          <w:u w:val="single"/>
          <w:rtl/>
          <w:lang w:bidi="ar-KW"/>
        </w:rPr>
        <w:t xml:space="preserve"> </w:t>
      </w:r>
      <w:r w:rsidR="00B23C50">
        <w:rPr>
          <w:rFonts w:hint="cs"/>
          <w:u w:val="single"/>
          <w:rtl/>
          <w:lang w:bidi="ar-KW"/>
        </w:rPr>
        <w:t>(</w:t>
      </w:r>
      <w:r>
        <w:rPr>
          <w:rFonts w:hint="cs"/>
          <w:bCs/>
          <w:u w:val="single"/>
          <w:rtl/>
          <w:lang w:bidi="ar-KW"/>
        </w:rPr>
        <w:t>الحجة الثامنة</w:t>
      </w:r>
      <w:r w:rsidR="00B23C50">
        <w:rPr>
          <w:rFonts w:hint="cs"/>
          <w:u w:val="single"/>
          <w:rtl/>
          <w:lang w:bidi="ar-KW"/>
        </w:rPr>
        <w:t xml:space="preserve">): </w:t>
      </w:r>
      <w:r>
        <w:rPr>
          <w:rFonts w:hint="cs"/>
          <w:u w:val="single"/>
          <w:rtl/>
          <w:lang w:bidi="ar-KW"/>
        </w:rPr>
        <w:t>ثبت أن العالم كرة</w:t>
      </w:r>
      <w:r w:rsidR="003D2693">
        <w:rPr>
          <w:rFonts w:hint="cs"/>
          <w:u w:val="single"/>
          <w:rtl/>
          <w:lang w:bidi="ar-KW"/>
        </w:rPr>
        <w:t>،</w:t>
      </w:r>
      <w:r>
        <w:rPr>
          <w:rFonts w:hint="cs"/>
          <w:u w:val="single"/>
          <w:rtl/>
          <w:lang w:bidi="ar-KW"/>
        </w:rPr>
        <w:t xml:space="preserve"> فإن كان فوق بالنسبة إلى قوم كانت تحت بالنسبة إلى قوم آخرين وذلك باطل</w:t>
      </w:r>
      <w:r w:rsidR="003D2693">
        <w:rPr>
          <w:rFonts w:hint="cs"/>
          <w:u w:val="single"/>
          <w:rtl/>
          <w:lang w:bidi="ar-KW"/>
        </w:rPr>
        <w:t>،</w:t>
      </w:r>
      <w:r>
        <w:rPr>
          <w:rFonts w:hint="cs"/>
          <w:u w:val="single"/>
          <w:rtl/>
          <w:lang w:bidi="ar-KW"/>
        </w:rPr>
        <w:t xml:space="preserve"> وإن كان فوق بالنسبة إلى الكل</w:t>
      </w:r>
      <w:r w:rsidR="003D2693">
        <w:rPr>
          <w:rFonts w:hint="cs"/>
          <w:u w:val="single"/>
          <w:rtl/>
          <w:lang w:bidi="ar-KW"/>
        </w:rPr>
        <w:t>،</w:t>
      </w:r>
      <w:r>
        <w:rPr>
          <w:rFonts w:hint="cs"/>
          <w:u w:val="single"/>
          <w:rtl/>
          <w:lang w:bidi="ar-KW"/>
        </w:rPr>
        <w:t xml:space="preserve"> فحينئذ يكون جسما محيطا بهذا العالم من كل الجوانب</w:t>
      </w:r>
      <w:r w:rsidR="003D2693">
        <w:rPr>
          <w:rFonts w:hint="cs"/>
          <w:u w:val="single"/>
          <w:rtl/>
          <w:lang w:bidi="ar-KW"/>
        </w:rPr>
        <w:t>،</w:t>
      </w:r>
      <w:r>
        <w:rPr>
          <w:rFonts w:hint="cs"/>
          <w:u w:val="single"/>
          <w:rtl/>
          <w:lang w:bidi="ar-KW"/>
        </w:rPr>
        <w:t xml:space="preserve"> فيكون إله العالم على هذا القول فلكا من الأفلاك،</w:t>
      </w:r>
      <w:r w:rsidR="003D2693">
        <w:rPr>
          <w:rFonts w:hint="cs"/>
          <w:u w:val="single"/>
          <w:rtl/>
          <w:lang w:bidi="ar-KW"/>
        </w:rPr>
        <w:t>،</w:t>
      </w:r>
      <w:r>
        <w:rPr>
          <w:rFonts w:hint="cs"/>
          <w:u w:val="single"/>
          <w:rtl/>
          <w:lang w:bidi="ar-KW"/>
        </w:rPr>
        <w:t xml:space="preserve"> </w:t>
      </w:r>
      <w:r w:rsidR="00B23C50">
        <w:rPr>
          <w:rFonts w:hint="cs"/>
          <w:u w:val="single"/>
          <w:rtl/>
          <w:lang w:bidi="ar-KW"/>
        </w:rPr>
        <w:t>(</w:t>
      </w:r>
      <w:r>
        <w:rPr>
          <w:rFonts w:hint="cs"/>
          <w:bCs/>
          <w:u w:val="single"/>
          <w:rtl/>
          <w:lang w:bidi="ar-KW"/>
        </w:rPr>
        <w:t>الحجة التاسعة</w:t>
      </w:r>
      <w:r w:rsidR="00B23C50">
        <w:rPr>
          <w:rFonts w:hint="cs"/>
          <w:u w:val="single"/>
          <w:rtl/>
          <w:lang w:bidi="ar-KW"/>
        </w:rPr>
        <w:t xml:space="preserve">): </w:t>
      </w:r>
      <w:r>
        <w:rPr>
          <w:rFonts w:hint="cs"/>
          <w:u w:val="single"/>
          <w:rtl/>
          <w:lang w:bidi="ar-KW"/>
        </w:rPr>
        <w:t>لما كانت الأرض كرة</w:t>
      </w:r>
      <w:r w:rsidR="003D2693">
        <w:rPr>
          <w:rFonts w:hint="cs"/>
          <w:u w:val="single"/>
          <w:rtl/>
          <w:lang w:bidi="ar-KW"/>
        </w:rPr>
        <w:t>،</w:t>
      </w:r>
      <w:r>
        <w:rPr>
          <w:rFonts w:hint="cs"/>
          <w:u w:val="single"/>
          <w:rtl/>
          <w:lang w:bidi="ar-KW"/>
        </w:rPr>
        <w:t xml:space="preserve"> وكانت السموات كرات</w:t>
      </w:r>
      <w:r w:rsidR="003D2693">
        <w:rPr>
          <w:rFonts w:hint="cs"/>
          <w:u w:val="single"/>
          <w:rtl/>
          <w:lang w:bidi="ar-KW"/>
        </w:rPr>
        <w:t>،</w:t>
      </w:r>
      <w:r>
        <w:rPr>
          <w:rFonts w:hint="cs"/>
          <w:u w:val="single"/>
          <w:rtl/>
          <w:lang w:bidi="ar-KW"/>
        </w:rPr>
        <w:t xml:space="preserve"> فكل ساعة تفرض الساعات فإنها تكون ثلث الليل في حق أقوام معينين من سكان كرة العوارض</w:t>
      </w:r>
      <w:r w:rsidR="003D2693">
        <w:rPr>
          <w:rFonts w:hint="cs"/>
          <w:u w:val="single"/>
          <w:rtl/>
          <w:lang w:bidi="ar-KW"/>
        </w:rPr>
        <w:t>،</w:t>
      </w:r>
      <w:r>
        <w:rPr>
          <w:rFonts w:hint="cs"/>
          <w:u w:val="single"/>
          <w:rtl/>
          <w:lang w:bidi="ar-KW"/>
        </w:rPr>
        <w:t xml:space="preserve"> فلو نزل من العرش في ثلث الليل وجب أن يبقى أبدا نازلا عن العرش</w:t>
      </w:r>
      <w:r w:rsidR="003D2693">
        <w:rPr>
          <w:rFonts w:hint="cs"/>
          <w:u w:val="single"/>
          <w:rtl/>
          <w:lang w:bidi="ar-KW"/>
        </w:rPr>
        <w:t>،</w:t>
      </w:r>
      <w:r>
        <w:rPr>
          <w:rFonts w:hint="cs"/>
          <w:u w:val="single"/>
          <w:rtl/>
          <w:lang w:bidi="ar-KW"/>
        </w:rPr>
        <w:t xml:space="preserve"> وأن لا يرجع إلى العرش البتة</w:t>
      </w:r>
      <w:r w:rsidR="003D2693">
        <w:rPr>
          <w:rFonts w:hint="cs"/>
          <w:u w:val="single"/>
          <w:rtl/>
          <w:lang w:bidi="ar-KW"/>
        </w:rPr>
        <w:t>،</w:t>
      </w:r>
      <w:r>
        <w:rPr>
          <w:rFonts w:hint="cs"/>
          <w:u w:val="single"/>
          <w:rtl/>
          <w:lang w:bidi="ar-KW"/>
        </w:rPr>
        <w:t xml:space="preserve"> </w:t>
      </w:r>
      <w:r w:rsidR="00B23C50">
        <w:rPr>
          <w:rFonts w:hint="cs"/>
          <w:rtl/>
          <w:lang w:bidi="ar-KW"/>
        </w:rPr>
        <w:t>(</w:t>
      </w:r>
      <w:r>
        <w:rPr>
          <w:rFonts w:hint="cs"/>
          <w:bCs/>
          <w:rtl/>
          <w:lang w:bidi="ar-KW"/>
        </w:rPr>
        <w:t>الحجة العاشرة</w:t>
      </w:r>
      <w:r w:rsidR="00B23C50">
        <w:rPr>
          <w:rFonts w:hint="cs"/>
          <w:rtl/>
          <w:lang w:bidi="ar-KW"/>
        </w:rPr>
        <w:t xml:space="preserve">): </w:t>
      </w:r>
      <w:r>
        <w:rPr>
          <w:rFonts w:hint="cs"/>
          <w:rtl/>
          <w:lang w:bidi="ar-KW"/>
        </w:rPr>
        <w:t>أنا إنما زيفنا إلهية الشمس والقمر لثلاثة أنواع من العيوب أولها</w:t>
      </w:r>
      <w:r w:rsidR="00B23C50">
        <w:rPr>
          <w:rFonts w:hint="cs"/>
          <w:rtl/>
          <w:lang w:bidi="ar-KW"/>
        </w:rPr>
        <w:t xml:space="preserve">: </w:t>
      </w:r>
      <w:r>
        <w:rPr>
          <w:rFonts w:hint="cs"/>
          <w:rtl/>
          <w:lang w:bidi="ar-KW"/>
        </w:rPr>
        <w:t>كونه مؤلفا من الأجزاء والأبعاض وثانيها</w:t>
      </w:r>
      <w:r w:rsidR="00B23C50">
        <w:rPr>
          <w:rFonts w:hint="cs"/>
          <w:rtl/>
          <w:lang w:bidi="ar-KW"/>
        </w:rPr>
        <w:t xml:space="preserve">: </w:t>
      </w:r>
      <w:r>
        <w:rPr>
          <w:rFonts w:hint="cs"/>
          <w:rtl/>
          <w:lang w:bidi="ar-KW"/>
        </w:rPr>
        <w:t>كونه محدودا متناهيا وثالثها</w:t>
      </w:r>
      <w:r w:rsidR="00B23C50">
        <w:rPr>
          <w:rFonts w:hint="cs"/>
          <w:rtl/>
          <w:lang w:bidi="ar-KW"/>
        </w:rPr>
        <w:t xml:space="preserve">: </w:t>
      </w:r>
      <w:r>
        <w:rPr>
          <w:rFonts w:hint="cs"/>
          <w:rtl/>
          <w:lang w:bidi="ar-KW"/>
        </w:rPr>
        <w:t>كونه موصوفا بالحركة والسكون والطلوع والغروب</w:t>
      </w:r>
      <w:r w:rsidR="003D2693">
        <w:rPr>
          <w:rFonts w:hint="cs"/>
          <w:rtl/>
          <w:lang w:bidi="ar-KW"/>
        </w:rPr>
        <w:t>،</w:t>
      </w:r>
      <w:r>
        <w:rPr>
          <w:rFonts w:hint="cs"/>
          <w:rtl/>
          <w:lang w:bidi="ar-KW"/>
        </w:rPr>
        <w:t xml:space="preserve"> فإذا كان إله المشبهة مؤلفا من الأعضاء والأجزاء كان مركبا</w:t>
      </w:r>
      <w:r w:rsidR="003D2693">
        <w:rPr>
          <w:rFonts w:hint="cs"/>
          <w:rtl/>
          <w:lang w:bidi="ar-KW"/>
        </w:rPr>
        <w:t>،</w:t>
      </w:r>
      <w:r>
        <w:rPr>
          <w:rFonts w:hint="cs"/>
          <w:rtl/>
          <w:lang w:bidi="ar-KW"/>
        </w:rPr>
        <w:t xml:space="preserve"> فإذا كان العرش كان محدودا متناهيا</w:t>
      </w:r>
      <w:r w:rsidR="003D2693">
        <w:rPr>
          <w:rFonts w:hint="cs"/>
          <w:rtl/>
          <w:lang w:bidi="ar-KW"/>
        </w:rPr>
        <w:t>،</w:t>
      </w:r>
      <w:r>
        <w:rPr>
          <w:rFonts w:hint="cs"/>
          <w:rtl/>
          <w:lang w:bidi="ar-KW"/>
        </w:rPr>
        <w:t xml:space="preserve"> وإن كان ينزل من العرش ويرجع إليه كان موصوفا بالحركة والسكون</w:t>
      </w:r>
      <w:r w:rsidR="003D2693">
        <w:rPr>
          <w:rFonts w:hint="cs"/>
          <w:rtl/>
          <w:lang w:bidi="ar-KW"/>
        </w:rPr>
        <w:t>،</w:t>
      </w:r>
      <w:r>
        <w:rPr>
          <w:rFonts w:hint="cs"/>
          <w:rtl/>
          <w:lang w:bidi="ar-KW"/>
        </w:rPr>
        <w:t xml:space="preserve"> فهذه الصفات الثلاثة إن كانت منافية للإلهية وجب تنزيه الإله عنها بأسرها</w:t>
      </w:r>
      <w:r w:rsidR="003D2693">
        <w:rPr>
          <w:rFonts w:hint="cs"/>
          <w:rtl/>
          <w:lang w:bidi="ar-KW"/>
        </w:rPr>
        <w:t>،</w:t>
      </w:r>
      <w:r>
        <w:rPr>
          <w:rFonts w:hint="cs"/>
          <w:rtl/>
          <w:lang w:bidi="ar-KW"/>
        </w:rPr>
        <w:t xml:space="preserve"> وذلك يبطل قول المشبهة</w:t>
      </w:r>
      <w:r w:rsidR="003D2693">
        <w:rPr>
          <w:rFonts w:hint="cs"/>
          <w:rtl/>
          <w:lang w:bidi="ar-KW"/>
        </w:rPr>
        <w:t>،</w:t>
      </w:r>
      <w:r>
        <w:rPr>
          <w:rFonts w:hint="cs"/>
          <w:rtl/>
          <w:lang w:bidi="ar-KW"/>
        </w:rPr>
        <w:t xml:space="preserve"> وإن لم تكن منافية للإلهية فحينئذ لا يقدر أحد على الطعن في إلهية الشمس والقمر</w:t>
      </w:r>
      <w:r w:rsidR="003D2693">
        <w:rPr>
          <w:rFonts w:hint="cs"/>
          <w:rtl/>
          <w:lang w:bidi="ar-KW"/>
        </w:rPr>
        <w:t>،</w:t>
      </w:r>
      <w:r>
        <w:rPr>
          <w:rFonts w:hint="cs"/>
          <w:rtl/>
          <w:lang w:bidi="ar-KW"/>
        </w:rPr>
        <w:t xml:space="preserve"> </w:t>
      </w:r>
      <w:r w:rsidR="00B23C50">
        <w:rPr>
          <w:rFonts w:hint="cs"/>
          <w:rtl/>
          <w:lang w:bidi="ar-KW"/>
        </w:rPr>
        <w:t>(</w:t>
      </w:r>
      <w:r>
        <w:rPr>
          <w:rFonts w:hint="cs"/>
          <w:bCs/>
          <w:rtl/>
          <w:lang w:bidi="ar-KW"/>
        </w:rPr>
        <w:t>الحجة الحادية عشرة</w:t>
      </w:r>
      <w:r w:rsidR="00B23C50">
        <w:rPr>
          <w:rFonts w:hint="cs"/>
          <w:rtl/>
          <w:lang w:bidi="ar-KW"/>
        </w:rPr>
        <w:t xml:space="preserve">): </w:t>
      </w:r>
      <w:r>
        <w:rPr>
          <w:rFonts w:hint="cs"/>
          <w:rtl/>
          <w:lang w:bidi="ar-KW"/>
        </w:rPr>
        <w:t>قوله تعالى</w:t>
      </w:r>
      <w:r w:rsidR="00B23C50">
        <w:rPr>
          <w:rFonts w:hint="cs"/>
          <w:rtl/>
          <w:lang w:bidi="ar-KW"/>
        </w:rPr>
        <w:t xml:space="preserve">: </w:t>
      </w:r>
      <w:r w:rsidR="003D2693">
        <w:rPr>
          <w:rFonts w:hint="cs"/>
          <w:rtl/>
          <w:lang w:bidi="ar-KW"/>
        </w:rPr>
        <w:t>{</w:t>
      </w:r>
      <w:r>
        <w:rPr>
          <w:rFonts w:hint="cs"/>
          <w:rtl/>
          <w:lang w:bidi="ar-KW"/>
        </w:rPr>
        <w:t>قل هو الله أحد</w:t>
      </w:r>
      <w:r w:rsidR="003D2693">
        <w:rPr>
          <w:rFonts w:hint="cs"/>
          <w:rtl/>
          <w:lang w:bidi="ar-KW"/>
        </w:rPr>
        <w:t>}</w:t>
      </w:r>
      <w:r>
        <w:rPr>
          <w:rFonts w:hint="cs"/>
          <w:rtl/>
          <w:lang w:bidi="ar-KW"/>
        </w:rPr>
        <w:t xml:space="preserve"> </w:t>
      </w:r>
      <w:r w:rsidR="003D2693">
        <w:rPr>
          <w:rFonts w:hint="cs"/>
          <w:rtl/>
          <w:lang w:bidi="ar-KW"/>
        </w:rPr>
        <w:t>[</w:t>
      </w:r>
      <w:r>
        <w:rPr>
          <w:rFonts w:hint="cs"/>
          <w:rtl/>
          <w:lang w:bidi="ar-KW"/>
        </w:rPr>
        <w:t>الإخلاص</w:t>
      </w:r>
      <w:r w:rsidR="00B23C50">
        <w:rPr>
          <w:rFonts w:hint="cs"/>
          <w:rtl/>
          <w:lang w:bidi="ar-KW"/>
        </w:rPr>
        <w:t xml:space="preserve">: </w:t>
      </w:r>
      <w:r>
        <w:rPr>
          <w:rFonts w:hint="cs"/>
          <w:rtl/>
          <w:lang w:bidi="ar-KW"/>
        </w:rPr>
        <w:t>1</w:t>
      </w:r>
      <w:r w:rsidR="003D2693">
        <w:rPr>
          <w:rFonts w:hint="cs"/>
          <w:rtl/>
          <w:lang w:bidi="ar-KW"/>
        </w:rPr>
        <w:t>]</w:t>
      </w:r>
      <w:r>
        <w:rPr>
          <w:rFonts w:hint="cs"/>
          <w:rtl/>
          <w:lang w:bidi="ar-KW"/>
        </w:rPr>
        <w:t xml:space="preserve"> ولفظ الأحد مبالغة في الوحدة</w:t>
      </w:r>
      <w:r w:rsidR="003D2693">
        <w:rPr>
          <w:rFonts w:hint="cs"/>
          <w:rtl/>
          <w:lang w:bidi="ar-KW"/>
        </w:rPr>
        <w:t>،</w:t>
      </w:r>
      <w:r>
        <w:rPr>
          <w:rFonts w:hint="cs"/>
          <w:rtl/>
          <w:lang w:bidi="ar-KW"/>
        </w:rPr>
        <w:t xml:space="preserve"> وذلك ينافي كونه مركبا من الأجزاء والأبعاض</w:t>
      </w:r>
      <w:r w:rsidR="003D2693">
        <w:rPr>
          <w:rFonts w:hint="cs"/>
          <w:rtl/>
          <w:lang w:bidi="ar-KW"/>
        </w:rPr>
        <w:t>،</w:t>
      </w:r>
      <w:r>
        <w:rPr>
          <w:rFonts w:hint="cs"/>
          <w:rtl/>
          <w:lang w:bidi="ar-KW"/>
        </w:rPr>
        <w:t xml:space="preserve"> </w:t>
      </w:r>
      <w:r w:rsidR="00B23C50">
        <w:rPr>
          <w:rFonts w:hint="cs"/>
          <w:bCs/>
          <w:rtl/>
          <w:lang w:bidi="ar-KW"/>
        </w:rPr>
        <w:t>(</w:t>
      </w:r>
      <w:r>
        <w:rPr>
          <w:rFonts w:hint="cs"/>
          <w:bCs/>
          <w:rtl/>
          <w:lang w:bidi="ar-KW"/>
        </w:rPr>
        <w:t>الحجة الثانية عشرة</w:t>
      </w:r>
      <w:r w:rsidR="00B23C50">
        <w:rPr>
          <w:rFonts w:hint="cs"/>
          <w:bCs/>
          <w:rtl/>
          <w:lang w:bidi="ar-KW"/>
        </w:rPr>
        <w:t>)</w:t>
      </w:r>
      <w:r w:rsidR="00B23C50">
        <w:rPr>
          <w:rFonts w:hint="cs"/>
          <w:rtl/>
          <w:lang w:bidi="ar-KW"/>
        </w:rPr>
        <w:t xml:space="preserve">: </w:t>
      </w:r>
      <w:r>
        <w:rPr>
          <w:rFonts w:hint="cs"/>
          <w:rtl/>
          <w:lang w:bidi="ar-KW"/>
        </w:rPr>
        <w:t>قوله تعالى</w:t>
      </w:r>
      <w:r w:rsidR="00B23C50">
        <w:rPr>
          <w:rFonts w:hint="cs"/>
          <w:rtl/>
          <w:lang w:bidi="ar-KW"/>
        </w:rPr>
        <w:t xml:space="preserve">: </w:t>
      </w:r>
      <w:r w:rsidR="003D2693">
        <w:rPr>
          <w:rFonts w:hint="cs"/>
          <w:rtl/>
          <w:lang w:bidi="ar-KW"/>
        </w:rPr>
        <w:t>{</w:t>
      </w:r>
      <w:r>
        <w:rPr>
          <w:rFonts w:hint="cs"/>
          <w:rtl/>
          <w:lang w:bidi="ar-KW"/>
        </w:rPr>
        <w:t>والله الغني وأنتم الفقراء</w:t>
      </w:r>
      <w:r w:rsidR="003D2693">
        <w:rPr>
          <w:rFonts w:hint="cs"/>
          <w:rtl/>
          <w:lang w:bidi="ar-KW"/>
        </w:rPr>
        <w:t>}</w:t>
      </w:r>
      <w:r>
        <w:rPr>
          <w:rFonts w:hint="cs"/>
          <w:rtl/>
          <w:lang w:bidi="ar-KW"/>
        </w:rPr>
        <w:t xml:space="preserve"> </w:t>
      </w:r>
      <w:r w:rsidR="003D2693">
        <w:rPr>
          <w:rFonts w:hint="cs"/>
          <w:rtl/>
          <w:lang w:bidi="ar-KW"/>
        </w:rPr>
        <w:t>[</w:t>
      </w:r>
      <w:r>
        <w:rPr>
          <w:rFonts w:hint="cs"/>
          <w:rtl/>
          <w:lang w:bidi="ar-KW"/>
        </w:rPr>
        <w:t>محمد</w:t>
      </w:r>
      <w:r w:rsidR="00B23C50">
        <w:rPr>
          <w:rFonts w:hint="cs"/>
          <w:rtl/>
          <w:lang w:bidi="ar-KW"/>
        </w:rPr>
        <w:t xml:space="preserve">: </w:t>
      </w:r>
      <w:r>
        <w:rPr>
          <w:rFonts w:hint="cs"/>
          <w:rtl/>
          <w:lang w:bidi="ar-KW"/>
        </w:rPr>
        <w:t>38</w:t>
      </w:r>
      <w:r w:rsidR="003D2693">
        <w:rPr>
          <w:rFonts w:hint="cs"/>
          <w:rtl/>
          <w:lang w:bidi="ar-KW"/>
        </w:rPr>
        <w:t>]</w:t>
      </w:r>
      <w:r>
        <w:rPr>
          <w:rFonts w:hint="cs"/>
          <w:rtl/>
          <w:lang w:bidi="ar-KW"/>
        </w:rPr>
        <w:t xml:space="preserve"> ولو كان مركبا من الأجزاء والأبعاض لكان محتاجا إليها وذلك يمنع من كونه غنيا على الإطلاق</w:t>
      </w:r>
      <w:r w:rsidR="003D2693">
        <w:rPr>
          <w:rFonts w:hint="cs"/>
          <w:rtl/>
          <w:lang w:bidi="ar-KW"/>
        </w:rPr>
        <w:t>،</w:t>
      </w:r>
      <w:r>
        <w:rPr>
          <w:rFonts w:hint="cs"/>
          <w:rtl/>
          <w:lang w:bidi="ar-KW"/>
        </w:rPr>
        <w:t xml:space="preserve"> فثبت بهذه الوجوه أن القول بإثبات الأعضاء والأجزاء لله محال</w:t>
      </w:r>
      <w:r w:rsidR="00B23C50">
        <w:rPr>
          <w:rFonts w:hint="cs"/>
          <w:rtl/>
          <w:lang w:bidi="ar-KW"/>
        </w:rPr>
        <w:t>)</w:t>
      </w:r>
      <w:r>
        <w:rPr>
          <w:rFonts w:hint="cs"/>
          <w:rtl/>
          <w:lang w:bidi="ar-KW"/>
        </w:rPr>
        <w:t xml:space="preserve"> أهـ </w:t>
      </w:r>
      <w:r w:rsidR="003D2693">
        <w:rPr>
          <w:rFonts w:hint="cs"/>
          <w:rtl/>
          <w:lang w:bidi="ar-KW"/>
        </w:rPr>
        <w:t>[</w:t>
      </w:r>
      <w:r>
        <w:rPr>
          <w:rFonts w:hint="cs"/>
          <w:rtl/>
          <w:lang w:bidi="ar-KW"/>
        </w:rPr>
        <w:t>تفسير مفاتح الغيب</w:t>
      </w:r>
      <w:r w:rsidR="00B23C50">
        <w:rPr>
          <w:rFonts w:hint="cs"/>
          <w:rtl/>
          <w:lang w:bidi="ar-KW"/>
        </w:rPr>
        <w:t xml:space="preserve">: </w:t>
      </w:r>
      <w:r>
        <w:rPr>
          <w:rFonts w:hint="cs"/>
          <w:rtl/>
          <w:lang w:bidi="ar-KW"/>
        </w:rPr>
        <w:t>ج 13</w:t>
      </w:r>
      <w:r w:rsidR="00B23C50">
        <w:rPr>
          <w:rFonts w:hint="cs"/>
          <w:rtl/>
          <w:lang w:bidi="ar-KW"/>
        </w:rPr>
        <w:t xml:space="preserve">: </w:t>
      </w:r>
      <w:r>
        <w:rPr>
          <w:rFonts w:hint="cs"/>
          <w:rtl/>
          <w:lang w:bidi="ar-KW"/>
        </w:rPr>
        <w:t>ص 212 إلى 214</w:t>
      </w:r>
      <w:r w:rsidR="003D2693">
        <w:rPr>
          <w:rFonts w:hint="cs"/>
          <w:rtl/>
          <w:lang w:bidi="ar-KW"/>
        </w:rPr>
        <w:t>]،</w:t>
      </w:r>
    </w:p>
    <w:p w14:paraId="14CEF780" w14:textId="350DC2D1" w:rsidR="00CE4C70" w:rsidRDefault="00CE4C70" w:rsidP="00B23C50">
      <w:pPr>
        <w:rPr>
          <w:b/>
          <w:rtl/>
          <w:lang w:bidi="ar-KW"/>
        </w:rPr>
      </w:pPr>
      <w:r>
        <w:rPr>
          <w:rFonts w:hint="cs"/>
          <w:bCs/>
          <w:rtl/>
        </w:rPr>
        <w:t xml:space="preserve">وقال رحمه الله - في درة من كلامه - في كتابه الذي لم أر في التقديس كتاباً مثله </w:t>
      </w:r>
      <w:r w:rsidR="00B23C50">
        <w:rPr>
          <w:rFonts w:hint="cs"/>
          <w:bCs/>
          <w:rtl/>
        </w:rPr>
        <w:t>(</w:t>
      </w:r>
      <w:r>
        <w:rPr>
          <w:rFonts w:hint="cs"/>
          <w:bCs/>
          <w:rtl/>
        </w:rPr>
        <w:t>كتاب أساس التقديس</w:t>
      </w:r>
      <w:r w:rsidR="00B23C50">
        <w:rPr>
          <w:rFonts w:hint="cs"/>
          <w:bCs/>
          <w:rtl/>
        </w:rPr>
        <w:t xml:space="preserve">): </w:t>
      </w:r>
      <w:r w:rsidR="00B23C50">
        <w:rPr>
          <w:rFonts w:hint="cs"/>
          <w:rtl/>
        </w:rPr>
        <w:t>(</w:t>
      </w:r>
      <w:r>
        <w:rPr>
          <w:rFonts w:hint="cs"/>
          <w:rtl/>
        </w:rPr>
        <w:t>الفصل التاسع في المجيء والنـزول</w:t>
      </w:r>
      <w:r w:rsidR="00B23C50">
        <w:rPr>
          <w:rtl/>
        </w:rPr>
        <w:t xml:space="preserve"> </w:t>
      </w:r>
      <w:r>
        <w:rPr>
          <w:rFonts w:hint="cs"/>
          <w:rtl/>
        </w:rPr>
        <w:t>احتجوا بقوله تعالى</w:t>
      </w:r>
      <w:r w:rsidR="00B23C50">
        <w:rPr>
          <w:rFonts w:hint="cs"/>
          <w:rtl/>
        </w:rPr>
        <w:t xml:space="preserve">: </w:t>
      </w:r>
      <w:r w:rsidR="003D2693">
        <w:rPr>
          <w:rFonts w:hint="cs"/>
          <w:rtl/>
        </w:rPr>
        <w:t>{</w:t>
      </w:r>
      <w:r>
        <w:rPr>
          <w:rFonts w:hint="cs"/>
          <w:rtl/>
        </w:rPr>
        <w:t>هل ينظرون إلا أن يأتيهم الله في ظلل من الغمام}</w:t>
      </w:r>
      <w:r w:rsidR="003D2693">
        <w:rPr>
          <w:rFonts w:hint="cs"/>
          <w:rtl/>
        </w:rPr>
        <w:t>،</w:t>
      </w:r>
      <w:r>
        <w:rPr>
          <w:rFonts w:hint="cs"/>
        </w:rPr>
        <w:t xml:space="preserve"> </w:t>
      </w:r>
      <w:r>
        <w:rPr>
          <w:rFonts w:hint="cs"/>
          <w:rtl/>
        </w:rPr>
        <w:t>وبقوله تعالى</w:t>
      </w:r>
      <w:r w:rsidR="00B23C50">
        <w:rPr>
          <w:rFonts w:hint="cs"/>
          <w:rtl/>
        </w:rPr>
        <w:t xml:space="preserve">: </w:t>
      </w:r>
      <w:r w:rsidR="003D2693">
        <w:rPr>
          <w:rFonts w:hint="cs"/>
          <w:rtl/>
        </w:rPr>
        <w:t>{</w:t>
      </w:r>
      <w:r>
        <w:rPr>
          <w:rFonts w:hint="cs"/>
          <w:rtl/>
        </w:rPr>
        <w:t>وجاء ربك</w:t>
      </w:r>
      <w:r w:rsidR="003D2693">
        <w:rPr>
          <w:rFonts w:hint="cs"/>
          <w:rtl/>
        </w:rPr>
        <w:t>}،</w:t>
      </w:r>
      <w:r>
        <w:rPr>
          <w:rFonts w:hint="cs"/>
        </w:rPr>
        <w:t xml:space="preserve"> </w:t>
      </w:r>
      <w:r>
        <w:rPr>
          <w:rFonts w:hint="cs"/>
          <w:rtl/>
        </w:rPr>
        <w:t>واحتجوا بالأخبار الواردة فمنها ما رواه صاحب شرح السنة رحمه الله في باب إحياء ءاخر الليل وفضله عن أبي هريرة وأبي سعيد الخدري رضي الله عنهما عن النبي صلى الله عليه وسلم أنه قال</w:t>
      </w:r>
      <w:r w:rsidR="00B23C50">
        <w:rPr>
          <w:rFonts w:hint="cs"/>
          <w:rtl/>
        </w:rPr>
        <w:t xml:space="preserve">: </w:t>
      </w:r>
      <w:r>
        <w:rPr>
          <w:rFonts w:hint="cs"/>
          <w:rtl/>
        </w:rPr>
        <w:t>(</w:t>
      </w:r>
      <w:r w:rsidR="00B23C50">
        <w:rPr>
          <w:rFonts w:hint="cs"/>
          <w:rtl/>
        </w:rPr>
        <w:t>(</w:t>
      </w:r>
      <w:r>
        <w:rPr>
          <w:rFonts w:hint="cs"/>
          <w:rtl/>
        </w:rPr>
        <w:t>ما اجتمع قوم يذكرون الله إلا حفتهم الملائكة وغشيتهم الرحمة وتنـزلت عليهم السكينة وذكرهم الله فيمن عنده</w:t>
      </w:r>
      <w:r w:rsidR="00B23C50">
        <w:rPr>
          <w:rFonts w:hint="cs"/>
          <w:rtl/>
        </w:rPr>
        <w:t>)</w:t>
      </w:r>
      <w:r>
        <w:rPr>
          <w:rFonts w:hint="cs"/>
          <w:rtl/>
        </w:rPr>
        <w:t>)</w:t>
      </w:r>
      <w:r w:rsidR="003D2693">
        <w:rPr>
          <w:rFonts w:hint="cs"/>
          <w:rtl/>
        </w:rPr>
        <w:t>،</w:t>
      </w:r>
      <w:r>
        <w:rPr>
          <w:rFonts w:hint="cs"/>
          <w:rtl/>
        </w:rPr>
        <w:t xml:space="preserve"> ثم قال</w:t>
      </w:r>
      <w:r w:rsidR="00B23C50">
        <w:rPr>
          <w:rFonts w:hint="cs"/>
          <w:rtl/>
        </w:rPr>
        <w:t xml:space="preserve">: </w:t>
      </w:r>
      <w:r>
        <w:rPr>
          <w:rFonts w:hint="cs"/>
          <w:rtl/>
          <w:lang w:bidi="ar-KW"/>
        </w:rPr>
        <w:t>(</w:t>
      </w:r>
      <w:r w:rsidR="00B23C50">
        <w:rPr>
          <w:rFonts w:hint="cs"/>
          <w:rtl/>
          <w:lang w:bidi="ar-KW"/>
        </w:rPr>
        <w:t>(</w:t>
      </w:r>
      <w:r>
        <w:rPr>
          <w:rFonts w:hint="cs"/>
          <w:rtl/>
        </w:rPr>
        <w:t xml:space="preserve">إن الله تعالى يمهل حتى إذا كان </w:t>
      </w:r>
      <w:r>
        <w:rPr>
          <w:rFonts w:hint="cs"/>
          <w:rtl/>
        </w:rPr>
        <w:lastRenderedPageBreak/>
        <w:t>ثلث الليل الأخير ينـزل إلى هذه السماء الدنيا فينادي هل من مـذنـب يتوب هل من مستغفر هل من داع هل من سائل إلى الفجر</w:t>
      </w:r>
      <w:r w:rsidR="00B23C50">
        <w:rPr>
          <w:rFonts w:hint="cs"/>
          <w:rtl/>
        </w:rPr>
        <w:t>)</w:t>
      </w:r>
      <w:r>
        <w:rPr>
          <w:rFonts w:hint="cs"/>
          <w:rtl/>
        </w:rPr>
        <w:t>) قال صاحب هذا الكتاب هذا حديث متفق على صحته، وفي هذا الباب أيضا عن أبي هريرة أن النبي صلى الله عليه وسلم قال</w:t>
      </w:r>
      <w:r w:rsidR="00B23C50">
        <w:rPr>
          <w:rFonts w:hint="cs"/>
          <w:rtl/>
        </w:rPr>
        <w:t xml:space="preserve">: </w:t>
      </w:r>
      <w:r>
        <w:rPr>
          <w:rFonts w:hint="cs"/>
          <w:rtl/>
        </w:rPr>
        <w:t>ينـزل ربنا كل ليلة إلى سماء الدنيا ..</w:t>
      </w:r>
      <w:r w:rsidR="00B23C50">
        <w:rPr>
          <w:rFonts w:hint="cs"/>
          <w:rtl/>
        </w:rPr>
        <w:t xml:space="preserve"> </w:t>
      </w:r>
      <w:r>
        <w:rPr>
          <w:rFonts w:hint="cs"/>
          <w:rtl/>
        </w:rPr>
        <w:t>الحديث</w:t>
      </w:r>
      <w:r w:rsidR="003D2693">
        <w:rPr>
          <w:rFonts w:hint="cs"/>
          <w:rtl/>
        </w:rPr>
        <w:t>،</w:t>
      </w:r>
      <w:r>
        <w:rPr>
          <w:rFonts w:hint="cs"/>
          <w:rtl/>
          <w:lang w:bidi="ar-KW"/>
        </w:rPr>
        <w:t xml:space="preserve"> </w:t>
      </w:r>
      <w:r>
        <w:rPr>
          <w:rFonts w:hint="cs"/>
          <w:rtl/>
        </w:rPr>
        <w:t>واعلم أن الكلام في قوله</w:t>
      </w:r>
      <w:r w:rsidR="00B23C50">
        <w:rPr>
          <w:rFonts w:hint="cs"/>
          <w:rtl/>
        </w:rPr>
        <w:t xml:space="preserve">: </w:t>
      </w:r>
      <w:r w:rsidR="003D2693">
        <w:rPr>
          <w:rFonts w:hint="cs"/>
          <w:rtl/>
        </w:rPr>
        <w:t>{</w:t>
      </w:r>
      <w:r>
        <w:rPr>
          <w:rFonts w:hint="cs"/>
          <w:rtl/>
        </w:rPr>
        <w:t>هل ينظرون إلا أن يأتيهم الله في ظلل من الغمام}</w:t>
      </w:r>
      <w:r w:rsidR="00B23C50">
        <w:rPr>
          <w:rFonts w:hint="cs"/>
          <w:rtl/>
        </w:rPr>
        <w:t xml:space="preserve"> </w:t>
      </w:r>
      <w:r>
        <w:rPr>
          <w:rFonts w:hint="cs"/>
          <w:rtl/>
        </w:rPr>
        <w:t>من وجهين</w:t>
      </w:r>
      <w:r w:rsidR="00B23C50">
        <w:rPr>
          <w:rFonts w:hint="cs"/>
          <w:rtl/>
        </w:rPr>
        <w:t>: (</w:t>
      </w:r>
      <w:r>
        <w:rPr>
          <w:rFonts w:hint="cs"/>
          <w:rtl/>
        </w:rPr>
        <w:t>الأول</w:t>
      </w:r>
      <w:r w:rsidR="00B23C50">
        <w:rPr>
          <w:rFonts w:hint="cs"/>
          <w:rtl/>
        </w:rPr>
        <w:t xml:space="preserve">): </w:t>
      </w:r>
      <w:r>
        <w:rPr>
          <w:rFonts w:hint="cs"/>
          <w:rtl/>
        </w:rPr>
        <w:t>أن نبين بالدلائل القاهرة أنه سبحانه وتعالى منـزه عن المجيء والذهاب</w:t>
      </w:r>
      <w:r w:rsidR="003D2693">
        <w:rPr>
          <w:rFonts w:hint="cs"/>
          <w:rtl/>
        </w:rPr>
        <w:t>،</w:t>
      </w:r>
      <w:r>
        <w:rPr>
          <w:rFonts w:hint="cs"/>
          <w:rtl/>
        </w:rPr>
        <w:t xml:space="preserve"> و </w:t>
      </w:r>
      <w:r w:rsidR="00B23C50">
        <w:rPr>
          <w:rFonts w:hint="cs"/>
          <w:rtl/>
        </w:rPr>
        <w:t>(</w:t>
      </w:r>
      <w:r>
        <w:rPr>
          <w:rFonts w:hint="cs"/>
          <w:rtl/>
        </w:rPr>
        <w:t>الثاني</w:t>
      </w:r>
      <w:r w:rsidR="00B23C50">
        <w:rPr>
          <w:rFonts w:hint="cs"/>
          <w:rtl/>
        </w:rPr>
        <w:t xml:space="preserve">): </w:t>
      </w:r>
      <w:r>
        <w:rPr>
          <w:rFonts w:hint="cs"/>
          <w:rtl/>
        </w:rPr>
        <w:t>أن نذكر التأويلات في هذه الآيات</w:t>
      </w:r>
      <w:r w:rsidR="00B23C50">
        <w:rPr>
          <w:rFonts w:hint="cs"/>
          <w:rtl/>
        </w:rPr>
        <w:t xml:space="preserve">، </w:t>
      </w:r>
      <w:r>
        <w:rPr>
          <w:rFonts w:hint="cs"/>
          <w:rtl/>
        </w:rPr>
        <w:t>أما النوع الأول فنقول</w:t>
      </w:r>
      <w:r w:rsidR="00B23C50">
        <w:rPr>
          <w:rFonts w:hint="cs"/>
          <w:rtl/>
        </w:rPr>
        <w:t xml:space="preserve">: </w:t>
      </w:r>
      <w:r>
        <w:rPr>
          <w:rFonts w:hint="cs"/>
          <w:rtl/>
        </w:rPr>
        <w:t>الذي يدل على امتناع المجيء والذهاب على الله تعالى وجوه</w:t>
      </w:r>
      <w:r w:rsidR="00B23C50">
        <w:rPr>
          <w:rFonts w:hint="cs"/>
          <w:rtl/>
        </w:rPr>
        <w:t>: (</w:t>
      </w:r>
      <w:r>
        <w:rPr>
          <w:rFonts w:hint="cs"/>
          <w:rtl/>
        </w:rPr>
        <w:t>الأول</w:t>
      </w:r>
      <w:r w:rsidR="00B23C50">
        <w:rPr>
          <w:rFonts w:hint="cs"/>
          <w:rtl/>
        </w:rPr>
        <w:t xml:space="preserve">): </w:t>
      </w:r>
      <w:r>
        <w:rPr>
          <w:rFonts w:hint="cs"/>
          <w:rtl/>
        </w:rPr>
        <w:t>ما ثبت في علم الأصول أن كل ما يصح عليه المجيء والذهاب فإنه لا ينفك عن المحدث وما لا ينفك عن المحدث فهو محدث فيلزم أن كل ما يصح عليه المجيء والذهاب وجب أن يكون محدثا خلوقا فالإله القديم يستحيل أن يكون كذلك</w:t>
      </w:r>
      <w:r w:rsidR="003D2693">
        <w:rPr>
          <w:rFonts w:hint="cs"/>
          <w:rtl/>
        </w:rPr>
        <w:t>،</w:t>
      </w:r>
      <w:r>
        <w:rPr>
          <w:rFonts w:hint="cs"/>
          <w:rtl/>
        </w:rPr>
        <w:t xml:space="preserve"> و </w:t>
      </w:r>
      <w:r w:rsidR="00B23C50">
        <w:rPr>
          <w:rFonts w:hint="cs"/>
          <w:rtl/>
        </w:rPr>
        <w:t>(</w:t>
      </w:r>
      <w:r>
        <w:rPr>
          <w:rFonts w:hint="cs"/>
          <w:rtl/>
        </w:rPr>
        <w:t>الثاني</w:t>
      </w:r>
      <w:r w:rsidR="00B23C50">
        <w:rPr>
          <w:rFonts w:hint="cs"/>
          <w:rtl/>
        </w:rPr>
        <w:t xml:space="preserve">): </w:t>
      </w:r>
      <w:r>
        <w:rPr>
          <w:rFonts w:hint="cs"/>
          <w:rtl/>
        </w:rPr>
        <w:t>أن كل ما يصح عليه الانـتـقال من مكان إلى مكان فهو محدود متناه فيكون مختصا بمقدار معين مع أنه كان يجوز في العقل وقوعه على مقدار أزيد منه أو أنقص منه فحينئذ يكـون اختصاصه بذلك المقدار لأجل تخصيص مخصص وترجيح مرجح وذلك على الإله القديم محال</w:t>
      </w:r>
      <w:r w:rsidR="003D2693">
        <w:rPr>
          <w:rFonts w:hint="cs"/>
          <w:rtl/>
        </w:rPr>
        <w:t>،</w:t>
      </w:r>
      <w:r>
        <w:rPr>
          <w:rFonts w:hint="cs"/>
          <w:rtl/>
        </w:rPr>
        <w:t xml:space="preserve"> و </w:t>
      </w:r>
      <w:r w:rsidR="00B23C50">
        <w:rPr>
          <w:rFonts w:hint="cs"/>
          <w:rtl/>
        </w:rPr>
        <w:t>(</w:t>
      </w:r>
      <w:r>
        <w:rPr>
          <w:rFonts w:hint="cs"/>
          <w:rtl/>
        </w:rPr>
        <w:t>الثالث</w:t>
      </w:r>
      <w:r w:rsidR="00B23C50">
        <w:rPr>
          <w:rFonts w:hint="cs"/>
          <w:rtl/>
        </w:rPr>
        <w:t xml:space="preserve">): </w:t>
      </w:r>
      <w:r>
        <w:rPr>
          <w:rFonts w:hint="cs"/>
          <w:rtl/>
        </w:rPr>
        <w:t>وهـو أنا لو جوزنا فيما يصح عليه المجيء والذهاب أن يكون إلها قديما أزليا فحينئذ لا يمكننا أن نحكم بنفي إلهية الشمس والقمر</w:t>
      </w:r>
      <w:r w:rsidR="003D2693">
        <w:rPr>
          <w:rFonts w:hint="cs"/>
          <w:rtl/>
        </w:rPr>
        <w:t>،</w:t>
      </w:r>
      <w:r>
        <w:rPr>
          <w:rFonts w:hint="cs"/>
          <w:rtl/>
        </w:rPr>
        <w:t xml:space="preserve"> و </w:t>
      </w:r>
      <w:r w:rsidR="00B23C50">
        <w:rPr>
          <w:rFonts w:hint="cs"/>
          <w:rtl/>
        </w:rPr>
        <w:t>(</w:t>
      </w:r>
      <w:r>
        <w:rPr>
          <w:rFonts w:hint="cs"/>
          <w:rtl/>
        </w:rPr>
        <w:t>الرابع</w:t>
      </w:r>
      <w:r w:rsidR="00B23C50">
        <w:rPr>
          <w:rFonts w:hint="cs"/>
          <w:rtl/>
        </w:rPr>
        <w:t xml:space="preserve">): </w:t>
      </w:r>
      <w:r>
        <w:rPr>
          <w:rFonts w:hint="cs"/>
          <w:rtl/>
        </w:rPr>
        <w:t>أنه تعالى حكى عن الخليل عليه السلام أنه طعن في إلهية الكواكب والقمر والشمس بقوله</w:t>
      </w:r>
      <w:r w:rsidR="00B23C50">
        <w:rPr>
          <w:rFonts w:hint="cs"/>
          <w:rtl/>
          <w:lang w:bidi="ar-KW"/>
        </w:rPr>
        <w:t xml:space="preserve">: </w:t>
      </w:r>
      <w:r w:rsidR="003D2693">
        <w:rPr>
          <w:rFonts w:hint="cs"/>
          <w:rtl/>
        </w:rPr>
        <w:t>{</w:t>
      </w:r>
      <w:r>
        <w:rPr>
          <w:rFonts w:hint="cs"/>
          <w:rtl/>
        </w:rPr>
        <w:t>لا أحب الآفلين}</w:t>
      </w:r>
      <w:r w:rsidR="003D2693">
        <w:rPr>
          <w:rFonts w:hint="cs"/>
          <w:rtl/>
        </w:rPr>
        <w:t>،</w:t>
      </w:r>
      <w:r>
        <w:rPr>
          <w:rFonts w:hint="cs"/>
        </w:rPr>
        <w:t xml:space="preserve"> </w:t>
      </w:r>
      <w:r>
        <w:rPr>
          <w:rFonts w:hint="cs"/>
          <w:rtl/>
        </w:rPr>
        <w:t>ولا معنى للأفول إلا الغيبة والحضور</w:t>
      </w:r>
      <w:r w:rsidR="003D2693">
        <w:rPr>
          <w:rFonts w:hint="cs"/>
          <w:rtl/>
        </w:rPr>
        <w:t>،</w:t>
      </w:r>
      <w:r>
        <w:rPr>
          <w:rFonts w:hint="cs"/>
          <w:rtl/>
        </w:rPr>
        <w:t xml:space="preserve"> فمن جوز الغيبة والحضور على الإله تعالى فقد طعن في دليل الخليل وكذب الله تعالى في تصديق الخليل في ذلك حيث قال</w:t>
      </w:r>
      <w:r w:rsidR="00B23C50">
        <w:rPr>
          <w:rFonts w:hint="cs"/>
          <w:rtl/>
        </w:rPr>
        <w:t xml:space="preserve">: </w:t>
      </w:r>
      <w:r w:rsidR="003D2693">
        <w:rPr>
          <w:rFonts w:hint="cs"/>
          <w:rtl/>
        </w:rPr>
        <w:t>{</w:t>
      </w:r>
      <w:r>
        <w:rPr>
          <w:rFonts w:hint="cs"/>
          <w:rtl/>
        </w:rPr>
        <w:t>وتلك حجتنا آتيناها إبراهيم على قومه</w:t>
      </w:r>
      <w:r w:rsidR="003D2693">
        <w:rPr>
          <w:rFonts w:hint="cs"/>
          <w:rtl/>
        </w:rPr>
        <w:t>}،</w:t>
      </w:r>
      <w:r>
        <w:rPr>
          <w:rFonts w:hint="cs"/>
          <w:rtl/>
        </w:rPr>
        <w:t xml:space="preserve"> وأما النوع الثاني في بيان التأويلات المذكورة في هذه الآية فنقول فيه وجهان</w:t>
      </w:r>
      <w:r w:rsidR="00B23C50">
        <w:rPr>
          <w:rFonts w:hint="cs"/>
          <w:rtl/>
        </w:rPr>
        <w:t>: (</w:t>
      </w:r>
      <w:r>
        <w:rPr>
          <w:rFonts w:hint="cs"/>
          <w:rtl/>
        </w:rPr>
        <w:t>الأول</w:t>
      </w:r>
      <w:r w:rsidR="00B23C50">
        <w:rPr>
          <w:rFonts w:hint="cs"/>
          <w:rtl/>
        </w:rPr>
        <w:t xml:space="preserve">): </w:t>
      </w:r>
      <w:r>
        <w:rPr>
          <w:rFonts w:hint="cs"/>
          <w:rtl/>
        </w:rPr>
        <w:t>المراد هل ينظرون إلا أن يأتيهم ءايات الله فجعل مجيء ءايات الله مجيئا له على التفخيم لشأن الآيات كما يقال جاء الملك إذا جاء جيش عظيم من جهته</w:t>
      </w:r>
      <w:r w:rsidR="003D2693">
        <w:rPr>
          <w:rFonts w:hint="cs"/>
          <w:rtl/>
        </w:rPr>
        <w:t>،</w:t>
      </w:r>
      <w:r>
        <w:rPr>
          <w:rFonts w:hint="cs"/>
          <w:rtl/>
        </w:rPr>
        <w:t xml:space="preserve"> و </w:t>
      </w:r>
      <w:r w:rsidR="00B23C50">
        <w:rPr>
          <w:rFonts w:hint="cs"/>
          <w:rtl/>
        </w:rPr>
        <w:t>(</w:t>
      </w:r>
      <w:r>
        <w:rPr>
          <w:rFonts w:hint="cs"/>
          <w:bCs/>
          <w:rtl/>
        </w:rPr>
        <w:t>الوجه الثاني</w:t>
      </w:r>
      <w:r w:rsidR="00B23C50">
        <w:rPr>
          <w:rFonts w:hint="cs"/>
          <w:rtl/>
        </w:rPr>
        <w:t xml:space="preserve">): </w:t>
      </w:r>
      <w:r>
        <w:rPr>
          <w:rFonts w:hint="cs"/>
          <w:rtl/>
        </w:rPr>
        <w:t>أن يكون المراد هل ينظرون إلا أن يأتيهم أمر الله، ومدار الكلام في هذا الباب أنه تعالى إذا أضاف فعلا إلى شيء فإن كان ظاهر تلك الإضافة ممتنعا فالواجب صرف ذلك الظاهر إلى التأويل كما قال العلماء في قوله تعالى</w:t>
      </w:r>
      <w:r w:rsidR="00B23C50">
        <w:rPr>
          <w:rFonts w:hint="cs"/>
          <w:rtl/>
        </w:rPr>
        <w:t xml:space="preserve">: </w:t>
      </w:r>
      <w:r>
        <w:t>{</w:t>
      </w:r>
      <w:r>
        <w:rPr>
          <w:rFonts w:hint="cs"/>
          <w:rtl/>
        </w:rPr>
        <w:t>إن الذين يحادون الله</w:t>
      </w:r>
      <w:r>
        <w:t xml:space="preserve">} </w:t>
      </w:r>
      <w:r>
        <w:rPr>
          <w:rFonts w:hint="cs"/>
          <w:rtl/>
        </w:rPr>
        <w:t>المراد يحادون أولياءه وقد قال تعالى</w:t>
      </w:r>
      <w:r w:rsidR="00B23C50">
        <w:rPr>
          <w:rFonts w:hint="cs"/>
          <w:rtl/>
        </w:rPr>
        <w:t xml:space="preserve">: </w:t>
      </w:r>
      <w:r w:rsidR="003D2693">
        <w:rPr>
          <w:rFonts w:hint="cs"/>
          <w:rtl/>
        </w:rPr>
        <w:t>{</w:t>
      </w:r>
      <w:r>
        <w:rPr>
          <w:rFonts w:hint="cs"/>
          <w:rtl/>
        </w:rPr>
        <w:t>وَاسْأَلِ الْقَرْيَةَ</w:t>
      </w:r>
      <w:r w:rsidR="003D2693">
        <w:rPr>
          <w:rFonts w:hint="cs"/>
          <w:rtl/>
        </w:rPr>
        <w:t>}</w:t>
      </w:r>
      <w:r w:rsidR="00B23C50">
        <w:rPr>
          <w:rFonts w:hint="cs"/>
          <w:rtl/>
        </w:rPr>
        <w:t xml:space="preserve"> </w:t>
      </w:r>
      <w:r>
        <w:rPr>
          <w:rFonts w:hint="cs"/>
          <w:rtl/>
        </w:rPr>
        <w:t>والمراد أهل القرية فكذا قوله تعالى</w:t>
      </w:r>
      <w:r w:rsidR="00B23C50">
        <w:rPr>
          <w:rFonts w:hint="cs"/>
          <w:rtl/>
        </w:rPr>
        <w:t xml:space="preserve">: </w:t>
      </w:r>
      <w:r w:rsidR="003D2693">
        <w:rPr>
          <w:rFonts w:hint="cs"/>
          <w:rtl/>
        </w:rPr>
        <w:t>{</w:t>
      </w:r>
      <w:r>
        <w:rPr>
          <w:rFonts w:hint="cs"/>
          <w:rtl/>
        </w:rPr>
        <w:t>يأتيهم الله}</w:t>
      </w:r>
      <w:r w:rsidR="003D2693">
        <w:rPr>
          <w:rFonts w:hint="cs"/>
          <w:rtl/>
        </w:rPr>
        <w:t>،</w:t>
      </w:r>
      <w:r>
        <w:rPr>
          <w:rFonts w:hint="cs"/>
        </w:rPr>
        <w:t xml:space="preserve"> </w:t>
      </w:r>
      <w:r>
        <w:rPr>
          <w:rFonts w:hint="cs"/>
          <w:rtl/>
        </w:rPr>
        <w:t>أي يأتيهم أمر الله وليس فيه إلا حذف المضاف وإقامة المضاف إليه مقامه وذلـك مجاز مشهور يقال ضرب الأمير فلانا وأعطاه والمراد أنه أمر بذلك والذي يؤكد صحة هذا التأويل وجهان</w:t>
      </w:r>
      <w:r w:rsidR="00B23C50">
        <w:rPr>
          <w:rFonts w:hint="cs"/>
          <w:rtl/>
        </w:rPr>
        <w:t>: (</w:t>
      </w:r>
      <w:r>
        <w:rPr>
          <w:rFonts w:hint="cs"/>
          <w:rtl/>
        </w:rPr>
        <w:t>الأول</w:t>
      </w:r>
      <w:r w:rsidR="00B23C50">
        <w:rPr>
          <w:rFonts w:hint="cs"/>
          <w:rtl/>
        </w:rPr>
        <w:t xml:space="preserve">): </w:t>
      </w:r>
      <w:r>
        <w:rPr>
          <w:rFonts w:hint="cs"/>
          <w:rtl/>
        </w:rPr>
        <w:t>أن قوله تعالى</w:t>
      </w:r>
      <w:r w:rsidR="00B23C50">
        <w:rPr>
          <w:rFonts w:hint="cs"/>
          <w:rtl/>
        </w:rPr>
        <w:t xml:space="preserve">: </w:t>
      </w:r>
      <w:r w:rsidR="003D2693">
        <w:rPr>
          <w:rFonts w:hint="cs"/>
          <w:rtl/>
        </w:rPr>
        <w:t>{</w:t>
      </w:r>
      <w:r>
        <w:rPr>
          <w:rFonts w:hint="cs"/>
          <w:rtl/>
        </w:rPr>
        <w:t>يأتيهم الله}</w:t>
      </w:r>
      <w:r w:rsidR="003D2693">
        <w:rPr>
          <w:rFonts w:hint="cs"/>
          <w:rtl/>
        </w:rPr>
        <w:t>،</w:t>
      </w:r>
      <w:r>
        <w:rPr>
          <w:rFonts w:hint="cs"/>
        </w:rPr>
        <w:t xml:space="preserve"> </w:t>
      </w:r>
      <w:r>
        <w:rPr>
          <w:rFonts w:hint="cs"/>
          <w:rtl/>
        </w:rPr>
        <w:t>وقوله</w:t>
      </w:r>
      <w:r w:rsidR="00B23C50">
        <w:rPr>
          <w:rFonts w:hint="cs"/>
          <w:rtl/>
        </w:rPr>
        <w:t xml:space="preserve">: </w:t>
      </w:r>
      <w:r w:rsidR="003D2693">
        <w:rPr>
          <w:rFonts w:hint="cs"/>
          <w:rtl/>
        </w:rPr>
        <w:t>{</w:t>
      </w:r>
      <w:r>
        <w:rPr>
          <w:rFonts w:hint="cs"/>
          <w:rtl/>
        </w:rPr>
        <w:t>وجاء ربك‏</w:t>
      </w:r>
      <w:r w:rsidR="003D2693">
        <w:rPr>
          <w:rFonts w:hint="cs"/>
          <w:rtl/>
        </w:rPr>
        <w:t>}،</w:t>
      </w:r>
      <w:r>
        <w:rPr>
          <w:rFonts w:hint="cs"/>
        </w:rPr>
        <w:t xml:space="preserve"> </w:t>
      </w:r>
      <w:r>
        <w:rPr>
          <w:rFonts w:hint="cs"/>
          <w:rtl/>
        </w:rPr>
        <w:t xml:space="preserve">إخبار عن حال القيامة ثم إن الله </w:t>
      </w:r>
      <w:r>
        <w:rPr>
          <w:rFonts w:hint="cs"/>
          <w:rtl/>
        </w:rPr>
        <w:lastRenderedPageBreak/>
        <w:t>تعالى ذكر هذه الواقعة بعينها في سورة النحل فقال</w:t>
      </w:r>
      <w:r w:rsidR="00B23C50">
        <w:rPr>
          <w:rFonts w:hint="cs"/>
          <w:rtl/>
        </w:rPr>
        <w:t xml:space="preserve">: </w:t>
      </w:r>
      <w:r w:rsidR="003D2693">
        <w:rPr>
          <w:rFonts w:hint="cs"/>
          <w:rtl/>
        </w:rPr>
        <w:t>{</w:t>
      </w:r>
      <w:r>
        <w:rPr>
          <w:rFonts w:hint="cs"/>
          <w:rtl/>
        </w:rPr>
        <w:t>هل ينظرون إلا أن تأتيهم الملائكة أو يأتي أمر ربك}</w:t>
      </w:r>
      <w:r w:rsidR="003D2693">
        <w:rPr>
          <w:rFonts w:hint="cs"/>
          <w:rtl/>
        </w:rPr>
        <w:t>،</w:t>
      </w:r>
      <w:r>
        <w:rPr>
          <w:rFonts w:hint="cs"/>
          <w:rtl/>
        </w:rPr>
        <w:t xml:space="preserve"> فصار هذا مفسرا لذلك المتشابه لأن كل هذه الآيات لما وردت في واقعة واحدة لم يبعد حمل بعضها على البعض</w:t>
      </w:r>
      <w:r w:rsidR="003D2693">
        <w:rPr>
          <w:rFonts w:hint="cs"/>
          <w:rtl/>
        </w:rPr>
        <w:t>،</w:t>
      </w:r>
      <w:r>
        <w:rPr>
          <w:rFonts w:hint="cs"/>
          <w:rtl/>
        </w:rPr>
        <w:t xml:space="preserve"> و </w:t>
      </w:r>
      <w:r w:rsidR="00B23C50">
        <w:rPr>
          <w:rFonts w:hint="cs"/>
          <w:rtl/>
        </w:rPr>
        <w:t>(</w:t>
      </w:r>
      <w:r>
        <w:rPr>
          <w:rFonts w:hint="cs"/>
          <w:rtl/>
        </w:rPr>
        <w:t>الثاني</w:t>
      </w:r>
      <w:r w:rsidR="00B23C50">
        <w:rPr>
          <w:rFonts w:hint="cs"/>
          <w:rtl/>
        </w:rPr>
        <w:t xml:space="preserve">): </w:t>
      </w:r>
      <w:r>
        <w:rPr>
          <w:rFonts w:hint="cs"/>
          <w:rtl/>
        </w:rPr>
        <w:t>أنه تعالى قال بعد هذه الآية</w:t>
      </w:r>
      <w:r w:rsidR="00B23C50">
        <w:rPr>
          <w:rFonts w:hint="cs"/>
          <w:rtl/>
        </w:rPr>
        <w:t xml:space="preserve">: </w:t>
      </w:r>
      <w:r w:rsidR="003D2693">
        <w:rPr>
          <w:rFonts w:hint="cs"/>
          <w:rtl/>
        </w:rPr>
        <w:t>{</w:t>
      </w:r>
      <w:r>
        <w:rPr>
          <w:rFonts w:hint="cs"/>
          <w:rtl/>
        </w:rPr>
        <w:t>وقضى الأمر</w:t>
      </w:r>
      <w:r w:rsidR="003D2693">
        <w:rPr>
          <w:rFonts w:hint="cs"/>
          <w:rtl/>
        </w:rPr>
        <w:t>}</w:t>
      </w:r>
      <w:r w:rsidR="00B23C50">
        <w:rPr>
          <w:rFonts w:hint="cs"/>
          <w:rtl/>
        </w:rPr>
        <w:t xml:space="preserve">، </w:t>
      </w:r>
      <w:r>
        <w:rPr>
          <w:rFonts w:hint="cs"/>
          <w:rtl/>
        </w:rPr>
        <w:t>ولا شك أن الألف واللام للمعهود السابق وهذا يستدعي أن يكون قد جرى ذكره من قبل ذلك حتى يكون الألف واللام إشارة إليه وما ذاك إلا الذي أضمرناه من أن قوله</w:t>
      </w:r>
      <w:r w:rsidR="00B23C50">
        <w:rPr>
          <w:rFonts w:hint="cs"/>
          <w:rtl/>
        </w:rPr>
        <w:t xml:space="preserve">: </w:t>
      </w:r>
      <w:r w:rsidR="003D2693">
        <w:rPr>
          <w:rFonts w:hint="cs"/>
          <w:rtl/>
        </w:rPr>
        <w:t>{</w:t>
      </w:r>
      <w:r>
        <w:rPr>
          <w:rFonts w:hint="cs"/>
          <w:rtl/>
        </w:rPr>
        <w:t>يأتيهم الله}</w:t>
      </w:r>
      <w:r w:rsidR="00B23C50">
        <w:rPr>
          <w:rFonts w:hint="cs"/>
          <w:rtl/>
        </w:rPr>
        <w:t xml:space="preserve"> </w:t>
      </w:r>
      <w:r>
        <w:rPr>
          <w:rFonts w:hint="cs"/>
          <w:rtl/>
        </w:rPr>
        <w:t>أي يأتي أمر الله</w:t>
      </w:r>
      <w:r w:rsidR="003D2693">
        <w:rPr>
          <w:rFonts w:hint="cs"/>
          <w:rtl/>
        </w:rPr>
        <w:t>،</w:t>
      </w:r>
      <w:r>
        <w:rPr>
          <w:rFonts w:hint="cs"/>
          <w:bCs/>
          <w:rtl/>
        </w:rPr>
        <w:t xml:space="preserve"> فأما الحديث المشتمل على النـزول إلى السماء الدنيا فالكلام عليه من وجهين</w:t>
      </w:r>
      <w:r w:rsidR="00B23C50">
        <w:rPr>
          <w:rFonts w:hint="cs"/>
          <w:bCs/>
          <w:rtl/>
        </w:rPr>
        <w:t>: (</w:t>
      </w:r>
      <w:r>
        <w:rPr>
          <w:rFonts w:hint="cs"/>
          <w:bCs/>
          <w:rtl/>
        </w:rPr>
        <w:t>الوجه الأول</w:t>
      </w:r>
      <w:r w:rsidR="00B23C50">
        <w:rPr>
          <w:rFonts w:hint="cs"/>
          <w:bCs/>
          <w:rtl/>
        </w:rPr>
        <w:t>)</w:t>
      </w:r>
      <w:r w:rsidR="00B23C50">
        <w:rPr>
          <w:rFonts w:hint="cs"/>
          <w:rtl/>
        </w:rPr>
        <w:t xml:space="preserve">: </w:t>
      </w:r>
      <w:r>
        <w:rPr>
          <w:rFonts w:hint="cs"/>
          <w:rtl/>
        </w:rPr>
        <w:t>بيان أن النـزول قد يستعمل في غير الانتقال وتقريره من وجوه</w:t>
      </w:r>
      <w:r w:rsidR="00B23C50">
        <w:rPr>
          <w:rFonts w:hint="cs"/>
          <w:rtl/>
        </w:rPr>
        <w:t>: (</w:t>
      </w:r>
      <w:r>
        <w:rPr>
          <w:rFonts w:hint="cs"/>
          <w:rtl/>
        </w:rPr>
        <w:t>أحدها</w:t>
      </w:r>
      <w:r w:rsidR="00B23C50">
        <w:rPr>
          <w:rFonts w:hint="cs"/>
          <w:rtl/>
        </w:rPr>
        <w:t xml:space="preserve">): </w:t>
      </w:r>
      <w:r>
        <w:rPr>
          <w:rFonts w:hint="cs"/>
          <w:rtl/>
        </w:rPr>
        <w:t>قوله تعالى</w:t>
      </w:r>
      <w:r w:rsidR="00B23C50">
        <w:rPr>
          <w:rFonts w:hint="cs"/>
          <w:rtl/>
        </w:rPr>
        <w:t xml:space="preserve">: </w:t>
      </w:r>
      <w:r w:rsidR="003D2693">
        <w:rPr>
          <w:rFonts w:hint="cs"/>
          <w:rtl/>
        </w:rPr>
        <w:t>{</w:t>
      </w:r>
      <w:r>
        <w:rPr>
          <w:rFonts w:hint="cs"/>
          <w:rtl/>
        </w:rPr>
        <w:t>وأنزل لكم من الأنعام ثمانية أزواج</w:t>
      </w:r>
      <w:r w:rsidR="003D2693">
        <w:rPr>
          <w:rFonts w:hint="cs"/>
          <w:rtl/>
        </w:rPr>
        <w:t>}،</w:t>
      </w:r>
      <w:r>
        <w:rPr>
          <w:rFonts w:hint="cs"/>
        </w:rPr>
        <w:t xml:space="preserve"> </w:t>
      </w:r>
      <w:r>
        <w:rPr>
          <w:rFonts w:hint="cs"/>
          <w:rtl/>
        </w:rPr>
        <w:t>ونحن نعلم بالضرورة أن الجمل والبقر ما نزل من السماء إلى الأرض على سبيل الانتقال</w:t>
      </w:r>
      <w:r w:rsidR="003D2693">
        <w:rPr>
          <w:rFonts w:hint="cs"/>
          <w:rtl/>
        </w:rPr>
        <w:t>،</w:t>
      </w:r>
      <w:r>
        <w:rPr>
          <w:rFonts w:hint="cs"/>
          <w:rtl/>
        </w:rPr>
        <w:t xml:space="preserve"> وقال الله تعالى</w:t>
      </w:r>
      <w:r w:rsidR="00B23C50">
        <w:rPr>
          <w:rFonts w:hint="cs"/>
          <w:rtl/>
        </w:rPr>
        <w:t xml:space="preserve">: </w:t>
      </w:r>
      <w:r w:rsidR="003D2693">
        <w:rPr>
          <w:rFonts w:hint="cs"/>
          <w:rtl/>
        </w:rPr>
        <w:t>{</w:t>
      </w:r>
      <w:r>
        <w:rPr>
          <w:rFonts w:hint="cs"/>
          <w:rtl/>
        </w:rPr>
        <w:t>فأنزل الله سكينته على رسوله</w:t>
      </w:r>
      <w:r w:rsidR="003D2693">
        <w:rPr>
          <w:rFonts w:hint="cs"/>
          <w:rtl/>
        </w:rPr>
        <w:t>}،</w:t>
      </w:r>
      <w:r>
        <w:rPr>
          <w:rFonts w:hint="cs"/>
          <w:rtl/>
        </w:rPr>
        <w:t xml:space="preserve"> والانتقال على السكينة محال</w:t>
      </w:r>
      <w:r w:rsidR="003D2693">
        <w:rPr>
          <w:rFonts w:hint="cs"/>
          <w:rtl/>
        </w:rPr>
        <w:t>،</w:t>
      </w:r>
      <w:r>
        <w:rPr>
          <w:rFonts w:hint="cs"/>
          <w:rtl/>
        </w:rPr>
        <w:t xml:space="preserve"> وقال الله تعالى</w:t>
      </w:r>
      <w:r w:rsidR="00B23C50">
        <w:rPr>
          <w:rFonts w:hint="cs"/>
          <w:rtl/>
        </w:rPr>
        <w:t xml:space="preserve">: </w:t>
      </w:r>
      <w:r w:rsidR="003D2693">
        <w:rPr>
          <w:rFonts w:hint="cs"/>
          <w:rtl/>
        </w:rPr>
        <w:t>{</w:t>
      </w:r>
      <w:r>
        <w:rPr>
          <w:rFonts w:hint="cs"/>
          <w:rtl/>
        </w:rPr>
        <w:t>نزل به الروح الأمين على قلبك}</w:t>
      </w:r>
      <w:r w:rsidR="003D2693">
        <w:rPr>
          <w:rFonts w:hint="cs"/>
          <w:rtl/>
        </w:rPr>
        <w:t>،</w:t>
      </w:r>
      <w:r>
        <w:rPr>
          <w:rFonts w:hint="cs"/>
        </w:rPr>
        <w:t xml:space="preserve"> </w:t>
      </w:r>
      <w:r>
        <w:rPr>
          <w:rFonts w:hint="cs"/>
          <w:rtl/>
        </w:rPr>
        <w:t>والقرآن سواء قلنا إنه عبارة عن صفة قديمة أو قلنا إنه عبارة عن الحروف والصوت والانتقال عليه محال</w:t>
      </w:r>
      <w:r w:rsidR="00B23C50">
        <w:rPr>
          <w:rFonts w:hint="cs"/>
          <w:rtl/>
        </w:rPr>
        <w:t xml:space="preserve">، </w:t>
      </w:r>
      <w:r>
        <w:rPr>
          <w:rFonts w:hint="cs"/>
          <w:rtl/>
        </w:rPr>
        <w:t>وقال الشافعي المطلبي رضي الله عنه</w:t>
      </w:r>
      <w:r w:rsidR="00B23C50">
        <w:rPr>
          <w:rFonts w:hint="cs"/>
          <w:rtl/>
        </w:rPr>
        <w:t xml:space="preserve">: </w:t>
      </w:r>
      <w:r>
        <w:rPr>
          <w:rFonts w:hint="cs"/>
          <w:rtl/>
        </w:rPr>
        <w:t>دخلت مصر فلم يفهموا كلامي فنـزلت ثم نزلت ولم يكن المراد من هذا النزول الانتقال</w:t>
      </w:r>
      <w:r w:rsidR="003D2693">
        <w:rPr>
          <w:rFonts w:hint="cs"/>
          <w:rtl/>
        </w:rPr>
        <w:t>،</w:t>
      </w:r>
      <w:r>
        <w:rPr>
          <w:rFonts w:hint="cs"/>
          <w:rtl/>
        </w:rPr>
        <w:t xml:space="preserve"> و </w:t>
      </w:r>
      <w:r w:rsidR="00B23C50">
        <w:rPr>
          <w:rFonts w:hint="cs"/>
          <w:rtl/>
        </w:rPr>
        <w:t>(</w:t>
      </w:r>
      <w:r>
        <w:rPr>
          <w:rFonts w:hint="cs"/>
          <w:rtl/>
        </w:rPr>
        <w:t>الثاني</w:t>
      </w:r>
      <w:r w:rsidR="00B23C50">
        <w:rPr>
          <w:rFonts w:hint="cs"/>
          <w:rtl/>
        </w:rPr>
        <w:t xml:space="preserve">): </w:t>
      </w:r>
      <w:r>
        <w:rPr>
          <w:rFonts w:hint="cs"/>
          <w:rtl/>
        </w:rPr>
        <w:t>أنه إن كان المقصود 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sidR="003D2693">
        <w:rPr>
          <w:rFonts w:hint="cs"/>
          <w:rtl/>
        </w:rPr>
        <w:t>،</w:t>
      </w:r>
      <w:r>
        <w:rPr>
          <w:rFonts w:hint="cs"/>
          <w:rtl/>
        </w:rPr>
        <w:t xml:space="preserve"> </w:t>
      </w:r>
      <w:r w:rsidR="00B23C50">
        <w:rPr>
          <w:rFonts w:hint="cs"/>
          <w:rtl/>
        </w:rPr>
        <w:t>(</w:t>
      </w:r>
      <w:r>
        <w:rPr>
          <w:rFonts w:hint="cs"/>
          <w:rtl/>
        </w:rPr>
        <w:t>الثالث</w:t>
      </w:r>
      <w:r w:rsidR="00B23C50">
        <w:rPr>
          <w:rFonts w:hint="cs"/>
          <w:rtl/>
        </w:rPr>
        <w:t xml:space="preserve">): </w:t>
      </w:r>
      <w:r>
        <w:rPr>
          <w:rFonts w:hint="cs"/>
          <w:rtl/>
        </w:rPr>
        <w:t>أن القوم رأوا أن كل سماء في مقابلة السماء التي فوقها كقطرة في بحر وكدرهم في مفازة ثم كل السموات في مقابلة الكرسي كقطرة في البحر والكرسي في مقابلة العرش كذلك ثم يقولون إن العرش مملوء منه والكرسي موضع قدمه فإذا نزل إلى السماء الدنيا وهي في غاية الصغر بالنسبة إلى ذلك الجسم العظيم فإما أن يقال إن أجزاء ذلك الجسم العظيم يدخـل بعضـها في بعض وذلك يوجب القول بأن تلك الأجزاء قابلة للتـفرق والتمزق ويوجـب القول أيضا بتداخل الأجزاء بعضها في بعض وذلك يقتضي جواز تداخل جملة العالم في خردلة واحدة وهو محال وإما أن يقال إن تلك الأجزاء بليت عند النـزول إلى السماء الدنيا وذلك قول بأنه قابل للعدم والوجود وذلك مما لا يقوله عاقل في صفة الإله تعالى فيثبت بهذا البرهان القاهر أن القول بالنـزول على الوجه الذي قالوه باطل</w:t>
      </w:r>
      <w:r w:rsidR="003D2693">
        <w:rPr>
          <w:rFonts w:hint="cs"/>
          <w:rtl/>
        </w:rPr>
        <w:t>،</w:t>
      </w:r>
      <w:r>
        <w:rPr>
          <w:rFonts w:hint="cs"/>
          <w:rtl/>
        </w:rPr>
        <w:t xml:space="preserve"> و </w:t>
      </w:r>
      <w:r w:rsidR="00B23C50">
        <w:rPr>
          <w:rFonts w:hint="cs"/>
          <w:rtl/>
        </w:rPr>
        <w:t>(</w:t>
      </w:r>
      <w:r>
        <w:rPr>
          <w:rFonts w:hint="cs"/>
          <w:rtl/>
        </w:rPr>
        <w:t>الرابع</w:t>
      </w:r>
      <w:r w:rsidR="00B23C50">
        <w:rPr>
          <w:rFonts w:hint="cs"/>
          <w:rtl/>
        </w:rPr>
        <w:t xml:space="preserve">): </w:t>
      </w:r>
      <w:r>
        <w:rPr>
          <w:rFonts w:hint="cs"/>
          <w:rtl/>
        </w:rPr>
        <w:t xml:space="preserve">أنا قد دللنا على أن العالم كرة فإذا </w:t>
      </w:r>
      <w:r>
        <w:rPr>
          <w:rFonts w:hint="cs"/>
          <w:rtl/>
        </w:rPr>
        <w:lastRenderedPageBreak/>
        <w:t>كان كذلك وجب القطع بأنه أبداً يكون الحاصل في أحد نصفي الأرض هو الليل، وفي النصف الآخر هو النهار، فإذا وجب نزوله إلى السـماء الدنيا في الليل، وقد دللنا على أن الليل حاصل أبداً فهذا يقتضي أن يبقى أبداً في السماء الدنيا إلا أنه يستدير على ظهر الفلك بحسب استدارة الفلك وبحسب انتقال الليل من جانب من الأرض إلى جانب ءاخر، ولو جاز أن يكون الشيء المستدير مع الفلك أبداً إلهاً للعالم فلم لا يجوز أن يكون إله العالم هو الفلك ومعلوم أن ذلك لا يقوله عاقل</w:t>
      </w:r>
      <w:r w:rsidR="003D2693">
        <w:rPr>
          <w:rFonts w:hint="cs"/>
          <w:rtl/>
        </w:rPr>
        <w:t>،</w:t>
      </w:r>
      <w:r>
        <w:rPr>
          <w:rFonts w:hint="cs"/>
          <w:rtl/>
        </w:rPr>
        <w:t xml:space="preserve"> </w:t>
      </w:r>
      <w:r w:rsidR="00B23C50">
        <w:rPr>
          <w:rFonts w:hint="cs"/>
          <w:bCs/>
          <w:rtl/>
        </w:rPr>
        <w:t>(</w:t>
      </w:r>
      <w:r>
        <w:rPr>
          <w:rFonts w:hint="cs"/>
          <w:bCs/>
          <w:rtl/>
        </w:rPr>
        <w:t>النوع الثاني</w:t>
      </w:r>
      <w:r w:rsidR="00B23C50">
        <w:rPr>
          <w:rFonts w:hint="cs"/>
          <w:rtl/>
        </w:rPr>
        <w:t xml:space="preserve">): </w:t>
      </w:r>
      <w:r>
        <w:rPr>
          <w:rFonts w:hint="cs"/>
          <w:rtl/>
        </w:rPr>
        <w:t>من الكلام في هذا الحديث بناؤه على التأويل على سبيل التفصيل، وهو أن يحمل هذا النـزول على نزول رحمته إلى الأرض في ذلك الوقت والسبب في تخصيص ذلك الوقت بهذا الفعل وجوه</w:t>
      </w:r>
      <w:r w:rsidR="00B23C50">
        <w:rPr>
          <w:rFonts w:hint="cs"/>
          <w:rtl/>
        </w:rPr>
        <w:t>: (</w:t>
      </w:r>
      <w:r>
        <w:rPr>
          <w:rFonts w:hint="cs"/>
          <w:rtl/>
        </w:rPr>
        <w:t>الأول</w:t>
      </w:r>
      <w:r w:rsidR="00B23C50">
        <w:rPr>
          <w:rFonts w:hint="cs"/>
          <w:rtl/>
        </w:rPr>
        <w:t xml:space="preserve">): </w:t>
      </w:r>
      <w:r>
        <w:rPr>
          <w:rFonts w:hint="cs"/>
          <w:rtl/>
        </w:rPr>
        <w:t>أن التوبة التي يؤتى بها في قلب الليل الظاهر أنها تكون خالية عن شوائب الدنيا لأن الأغيار لا يطلعون عليها فتكون أقرب إلى القبول</w:t>
      </w:r>
      <w:r w:rsidR="003D2693">
        <w:rPr>
          <w:rFonts w:hint="cs"/>
          <w:rtl/>
        </w:rPr>
        <w:t>،</w:t>
      </w:r>
      <w:r>
        <w:rPr>
          <w:rFonts w:hint="cs"/>
          <w:rtl/>
        </w:rPr>
        <w:t xml:space="preserve"> و </w:t>
      </w:r>
      <w:r w:rsidR="00B23C50">
        <w:rPr>
          <w:rFonts w:hint="cs"/>
          <w:rtl/>
        </w:rPr>
        <w:t>(</w:t>
      </w:r>
      <w:r>
        <w:rPr>
          <w:rFonts w:hint="cs"/>
          <w:rtl/>
        </w:rPr>
        <w:t>الثاني</w:t>
      </w:r>
      <w:r w:rsidR="00B23C50">
        <w:rPr>
          <w:rFonts w:hint="cs"/>
          <w:rtl/>
        </w:rPr>
        <w:t xml:space="preserve">): </w:t>
      </w:r>
      <w:r>
        <w:rPr>
          <w:rFonts w:hint="cs"/>
          <w:rtl/>
        </w:rPr>
        <w:t>أن الغالب على الإنسان في قلب الليل الكسل والنوم والبطالة فلولا الجد العظيم في طلـب الدين والرغبة الشديدة في تحققه لما تحمل مشاق السهر ولما أعرض عن اللذات الجسمانية، ومتى كان الجد والرغبة والإخلاص أتم وأكمل كان الثواب أوفر</w:t>
      </w:r>
      <w:r w:rsidR="003D2693">
        <w:rPr>
          <w:rFonts w:hint="cs"/>
          <w:rtl/>
        </w:rPr>
        <w:t>،</w:t>
      </w:r>
      <w:r>
        <w:rPr>
          <w:rFonts w:hint="cs"/>
          <w:rtl/>
        </w:rPr>
        <w:t xml:space="preserve"> و </w:t>
      </w:r>
      <w:r w:rsidR="00B23C50">
        <w:rPr>
          <w:rFonts w:hint="cs"/>
          <w:rtl/>
        </w:rPr>
        <w:t>(</w:t>
      </w:r>
      <w:r>
        <w:rPr>
          <w:rFonts w:hint="cs"/>
          <w:rtl/>
        </w:rPr>
        <w:t>الثالث</w:t>
      </w:r>
      <w:r w:rsidR="00B23C50">
        <w:rPr>
          <w:rFonts w:hint="cs"/>
          <w:rtl/>
        </w:rPr>
        <w:t xml:space="preserve">): </w:t>
      </w:r>
      <w:r>
        <w:rPr>
          <w:rFonts w:hint="cs"/>
          <w:rtl/>
        </w:rPr>
        <w:t>أن الليل وقت الكسل والفتور فاحتيج في الترغيب في الاشتغال بالعبادة في الليل إلى مزيد أمور تؤثر في تحريك دواعي الاشتغال والتهجد، فيحسن أن الشارع يخص هذا الوقت بمثل هذا الكلام ليكون توفر الدواعي على التهجد أتم فهذه الجهات الثلاث تصلح أن تكون سبباً لتخصيص الشارع هذا الوقت بهذا التشريف ولأجلها قال الله تعالى</w:t>
      </w:r>
      <w:r w:rsidR="00B23C50">
        <w:rPr>
          <w:rFonts w:hint="cs"/>
          <w:rtl/>
        </w:rPr>
        <w:t xml:space="preserve">: </w:t>
      </w:r>
      <w:r w:rsidR="003D2693">
        <w:rPr>
          <w:rFonts w:hint="cs"/>
          <w:rtl/>
        </w:rPr>
        <w:t>{</w:t>
      </w:r>
      <w:r>
        <w:rPr>
          <w:rFonts w:hint="cs"/>
          <w:rtl/>
        </w:rPr>
        <w:t>وبالأسحار هم يستغفرون}</w:t>
      </w:r>
      <w:r w:rsidR="003D2693">
        <w:rPr>
          <w:rFonts w:hint="cs"/>
          <w:rtl/>
        </w:rPr>
        <w:t>،</w:t>
      </w:r>
      <w:r>
        <w:rPr>
          <w:rFonts w:hint="cs"/>
          <w:rtl/>
        </w:rPr>
        <w:t xml:space="preserve"> وقال تعالى</w:t>
      </w:r>
      <w:r w:rsidR="00B23C50">
        <w:rPr>
          <w:rFonts w:hint="cs"/>
          <w:rtl/>
        </w:rPr>
        <w:t xml:space="preserve">: </w:t>
      </w:r>
      <w:r w:rsidR="003D2693">
        <w:rPr>
          <w:rFonts w:hint="cs"/>
          <w:rtl/>
        </w:rPr>
        <w:t>{</w:t>
      </w:r>
      <w:r>
        <w:rPr>
          <w:rFonts w:hint="cs"/>
          <w:rtl/>
        </w:rPr>
        <w:t>والمستغفرين بالأسحار</w:t>
      </w:r>
      <w:r w:rsidR="003D2693">
        <w:rPr>
          <w:rFonts w:hint="cs"/>
          <w:rtl/>
        </w:rPr>
        <w:t>}،</w:t>
      </w:r>
      <w:r>
        <w:rPr>
          <w:rFonts w:hint="cs"/>
          <w:rtl/>
        </w:rPr>
        <w:t xml:space="preserve"> و </w:t>
      </w:r>
      <w:r w:rsidR="00B23C50">
        <w:rPr>
          <w:rFonts w:hint="cs"/>
          <w:rtl/>
        </w:rPr>
        <w:t>(</w:t>
      </w:r>
      <w:r>
        <w:rPr>
          <w:rFonts w:hint="cs"/>
          <w:rtl/>
        </w:rPr>
        <w:t>الوجه الرابع</w:t>
      </w:r>
      <w:r w:rsidR="00B23C50">
        <w:rPr>
          <w:rFonts w:hint="cs"/>
          <w:rtl/>
        </w:rPr>
        <w:t xml:space="preserve">): </w:t>
      </w:r>
      <w:r>
        <w:rPr>
          <w:rFonts w:hint="cs"/>
          <w:rtl/>
        </w:rPr>
        <w:t>إن جمعا من أشراف الملائكة ينـزلون في ذلك الوقت بأمر الله تعالى فأضيف ذلـك إلى الله تعالى لأنه حصل بسبب أمر الله تعالى كما يقال</w:t>
      </w:r>
      <w:r w:rsidR="00B23C50">
        <w:rPr>
          <w:rFonts w:hint="cs"/>
          <w:rtl/>
        </w:rPr>
        <w:t xml:space="preserve">: </w:t>
      </w:r>
      <w:r>
        <w:rPr>
          <w:rFonts w:hint="cs"/>
          <w:rtl/>
        </w:rPr>
        <w:t>بنى الأمير داراً وضرب ديناراً</w:t>
      </w:r>
      <w:r>
        <w:t xml:space="preserve">. </w:t>
      </w:r>
      <w:r>
        <w:rPr>
          <w:rFonts w:hint="cs"/>
          <w:rtl/>
        </w:rPr>
        <w:t>وممن ذهب إلى هذا التأويل من يروي الخبر بضم الياء تحقيقاً لهذا المعنى</w:t>
      </w:r>
      <w:r w:rsidR="003D2693">
        <w:rPr>
          <w:rFonts w:hint="cs"/>
          <w:rtl/>
        </w:rPr>
        <w:t>،</w:t>
      </w:r>
      <w:r>
        <w:rPr>
          <w:rFonts w:hint="cs"/>
          <w:rtl/>
        </w:rPr>
        <w:t xml:space="preserve"> واعلم أن تمام التقرير في تأويل هذا الخبر أن من نزل من الملوك عند إنسان لإصلاح شأنه والاهتمام بأمره فإنه يكرمه جداً بل يكون نزوله عنده مبالغة في إكرامه فلما كان النـزول موجباً للإكرام أطلق اسم النـزول على الإكرام، وهذا أيضاً هو المراد بقوله تعالى</w:t>
      </w:r>
      <w:r w:rsidR="00B23C50">
        <w:rPr>
          <w:rFonts w:hint="cs"/>
          <w:rtl/>
        </w:rPr>
        <w:t xml:space="preserve">: </w:t>
      </w:r>
      <w:r w:rsidR="003D2693">
        <w:rPr>
          <w:rFonts w:hint="cs"/>
          <w:rtl/>
        </w:rPr>
        <w:t>{</w:t>
      </w:r>
      <w:r>
        <w:rPr>
          <w:rFonts w:hint="cs"/>
          <w:rtl/>
        </w:rPr>
        <w:t>وجاء ربــك والملك صفاً صفا</w:t>
      </w:r>
      <w:r w:rsidR="003D2693">
        <w:rPr>
          <w:rFonts w:hint="cs"/>
          <w:rtl/>
        </w:rPr>
        <w:t>}،</w:t>
      </w:r>
      <w:r>
        <w:rPr>
          <w:rFonts w:hint="cs"/>
          <w:rtl/>
        </w:rPr>
        <w:t xml:space="preserve"> وذلك أن الملك إذا جاء وحضر لفصل الخصومات عظم وقعه واشتدت هيبته والله أعلم</w:t>
      </w:r>
      <w:r w:rsidR="00B23C50">
        <w:rPr>
          <w:rFonts w:hint="cs"/>
          <w:rtl/>
        </w:rPr>
        <w:t>)</w:t>
      </w:r>
      <w:r>
        <w:rPr>
          <w:rFonts w:hint="cs"/>
          <w:rtl/>
          <w:lang w:bidi="ar-KW"/>
        </w:rPr>
        <w:t xml:space="preserve"> أهـ</w:t>
      </w:r>
    </w:p>
    <w:p w14:paraId="62F9AE0F" w14:textId="681346CF" w:rsidR="00CE4C70" w:rsidRDefault="00B23C50" w:rsidP="00B23C50">
      <w:pPr>
        <w:rPr>
          <w:b/>
          <w:rtl/>
        </w:rPr>
      </w:pPr>
      <w:r>
        <w:rPr>
          <w:rFonts w:hint="cs"/>
          <w:bCs/>
          <w:rtl/>
        </w:rPr>
        <w:t>(</w:t>
      </w:r>
      <w:r w:rsidR="00CE4C70">
        <w:rPr>
          <w:rFonts w:hint="cs"/>
          <w:bCs/>
          <w:rtl/>
        </w:rPr>
        <w:t>5</w:t>
      </w:r>
      <w:r>
        <w:rPr>
          <w:rFonts w:hint="cs"/>
          <w:bCs/>
          <w:rtl/>
        </w:rPr>
        <w:t>)</w:t>
      </w:r>
      <w:r w:rsidR="00CE4C70">
        <w:rPr>
          <w:rFonts w:hint="cs"/>
          <w:bCs/>
          <w:rtl/>
        </w:rPr>
        <w:t xml:space="preserve"> اللوازم الفاسدة للقول بالنزول الحقيقي</w:t>
      </w:r>
      <w:r>
        <w:rPr>
          <w:rFonts w:hint="cs"/>
          <w:rtl/>
        </w:rPr>
        <w:t xml:space="preserve">: </w:t>
      </w:r>
      <w:r w:rsidR="00CE4C70">
        <w:rPr>
          <w:rFonts w:hint="cs"/>
          <w:rtl/>
        </w:rPr>
        <w:t>من تلك اللوازم</w:t>
      </w:r>
      <w:r>
        <w:rPr>
          <w:rFonts w:hint="cs"/>
          <w:rtl/>
        </w:rPr>
        <w:t>: (</w:t>
      </w:r>
      <w:r w:rsidR="00CE4C70">
        <w:rPr>
          <w:rFonts w:hint="cs"/>
          <w:rtl/>
        </w:rPr>
        <w:t>أ</w:t>
      </w:r>
      <w:r>
        <w:rPr>
          <w:rFonts w:hint="cs"/>
          <w:rtl/>
        </w:rPr>
        <w:t>)</w:t>
      </w:r>
      <w:r w:rsidR="00CE4C70">
        <w:rPr>
          <w:rFonts w:hint="cs"/>
          <w:rtl/>
        </w:rPr>
        <w:t xml:space="preserve"> الحلول في السماء</w:t>
      </w:r>
      <w:r w:rsidR="003D2693">
        <w:rPr>
          <w:rFonts w:hint="cs"/>
          <w:rtl/>
        </w:rPr>
        <w:t>،</w:t>
      </w:r>
      <w:r w:rsidR="00CE4C70">
        <w:rPr>
          <w:rFonts w:hint="cs"/>
          <w:rtl/>
        </w:rPr>
        <w:t xml:space="preserve"> وقد أجمع علماء أهل السنّة والجماعة على تنزيه الله تعالى عن الاتحاد والحلول</w:t>
      </w:r>
      <w:r w:rsidR="003D2693">
        <w:rPr>
          <w:rFonts w:hint="cs"/>
          <w:rtl/>
        </w:rPr>
        <w:t>،</w:t>
      </w:r>
      <w:r w:rsidR="00CE4C70">
        <w:rPr>
          <w:rFonts w:hint="cs"/>
          <w:rtl/>
        </w:rPr>
        <w:t xml:space="preserve"> </w:t>
      </w:r>
      <w:r>
        <w:rPr>
          <w:rFonts w:hint="cs"/>
          <w:rtl/>
        </w:rPr>
        <w:t>(</w:t>
      </w:r>
      <w:r w:rsidR="00CE4C70">
        <w:rPr>
          <w:rFonts w:hint="cs"/>
          <w:rtl/>
        </w:rPr>
        <w:t>ب</w:t>
      </w:r>
      <w:r>
        <w:rPr>
          <w:rFonts w:hint="cs"/>
          <w:rtl/>
        </w:rPr>
        <w:t>)</w:t>
      </w:r>
      <w:r w:rsidR="00CE4C70">
        <w:rPr>
          <w:rFonts w:hint="cs"/>
          <w:rtl/>
        </w:rPr>
        <w:t xml:space="preserve"> الصعود بعد النزول بمعنى أن يكون أسفل العرش ثم يصعد</w:t>
      </w:r>
      <w:r w:rsidR="003D2693">
        <w:rPr>
          <w:rFonts w:hint="cs"/>
          <w:rtl/>
        </w:rPr>
        <w:t>،</w:t>
      </w:r>
      <w:r w:rsidR="00CE4C70">
        <w:rPr>
          <w:rFonts w:hint="cs"/>
          <w:rtl/>
        </w:rPr>
        <w:t xml:space="preserve"> وهو محال على العلي العظيم</w:t>
      </w:r>
      <w:r w:rsidR="003D2693">
        <w:rPr>
          <w:rFonts w:hint="cs"/>
          <w:rtl/>
        </w:rPr>
        <w:t>،</w:t>
      </w:r>
      <w:r w:rsidR="00CE4C70">
        <w:rPr>
          <w:rFonts w:hint="cs"/>
          <w:rtl/>
        </w:rPr>
        <w:t xml:space="preserve"> ووصف الله تعالى بالسفل كفر وضلال</w:t>
      </w:r>
      <w:r w:rsidR="003D2693">
        <w:rPr>
          <w:rFonts w:hint="cs"/>
          <w:rtl/>
        </w:rPr>
        <w:t>،</w:t>
      </w:r>
      <w:r w:rsidR="00CE4C70">
        <w:rPr>
          <w:rFonts w:hint="cs"/>
          <w:rtl/>
        </w:rPr>
        <w:t xml:space="preserve"> </w:t>
      </w:r>
      <w:r>
        <w:rPr>
          <w:rFonts w:hint="cs"/>
          <w:rtl/>
        </w:rPr>
        <w:lastRenderedPageBreak/>
        <w:t>(</w:t>
      </w:r>
      <w:r w:rsidR="00CE4C70">
        <w:rPr>
          <w:rFonts w:hint="cs"/>
          <w:rtl/>
        </w:rPr>
        <w:t>ت</w:t>
      </w:r>
      <w:r>
        <w:rPr>
          <w:rFonts w:hint="cs"/>
          <w:rtl/>
        </w:rPr>
        <w:t>)</w:t>
      </w:r>
      <w:r w:rsidR="00CE4C70">
        <w:rPr>
          <w:rFonts w:hint="cs"/>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w:t>
      </w:r>
      <w:r w:rsidR="003D2693">
        <w:rPr>
          <w:rFonts w:hint="cs"/>
          <w:rtl/>
        </w:rPr>
        <w:t>،</w:t>
      </w:r>
      <w:r w:rsidR="00CE4C70">
        <w:rPr>
          <w:rFonts w:hint="cs"/>
          <w:rtl/>
        </w:rPr>
        <w:t xml:space="preserve"> فلو كان النزول حقيقيا فيلزم انتقاله إلى السماء الدنيا في كل لحظة وحين</w:t>
      </w:r>
      <w:r w:rsidR="003D2693">
        <w:rPr>
          <w:rFonts w:hint="cs"/>
          <w:rtl/>
        </w:rPr>
        <w:t>،</w:t>
      </w:r>
      <w:r w:rsidR="00CE4C70">
        <w:rPr>
          <w:rFonts w:hint="cs"/>
          <w:rtl/>
        </w:rPr>
        <w:t xml:space="preserve"> والنتيجة الحتمية هي النزول والصعود على مدار اليوم </w:t>
      </w:r>
      <w:r>
        <w:rPr>
          <w:rFonts w:hint="cs"/>
          <w:rtl/>
        </w:rPr>
        <w:t>(</w:t>
      </w:r>
      <w:r w:rsidR="00CE4C70">
        <w:rPr>
          <w:rFonts w:hint="cs"/>
          <w:rtl/>
        </w:rPr>
        <w:t>أربعة وعشرون ساعة نازل صاعد</w:t>
      </w:r>
      <w:r>
        <w:rPr>
          <w:rFonts w:hint="cs"/>
          <w:rtl/>
        </w:rPr>
        <w:t>)</w:t>
      </w:r>
      <w:r w:rsidR="00CE4C70">
        <w:rPr>
          <w:rFonts w:hint="cs"/>
          <w:rtl/>
        </w:rPr>
        <w:t xml:space="preserve"> وهل يقول بهذا إلا أحمق مجنون</w:t>
      </w:r>
      <w:r w:rsidR="003D2693">
        <w:rPr>
          <w:rFonts w:hint="cs"/>
          <w:rtl/>
        </w:rPr>
        <w:t>،</w:t>
      </w:r>
      <w:r w:rsidR="00CE4C70">
        <w:rPr>
          <w:rFonts w:hint="cs"/>
          <w:rtl/>
        </w:rPr>
        <w:t xml:space="preserve"> إذن الفهم الصحيح للحديث لابد وأن يكون غير ذلك</w:t>
      </w:r>
      <w:r w:rsidR="003D2693">
        <w:rPr>
          <w:rFonts w:hint="cs"/>
          <w:rtl/>
        </w:rPr>
        <w:t>،</w:t>
      </w:r>
      <w:r w:rsidR="00CE4C70">
        <w:rPr>
          <w:rFonts w:hint="cs"/>
          <w:rtl/>
        </w:rPr>
        <w:t xml:space="preserve"> </w:t>
      </w:r>
      <w:r>
        <w:rPr>
          <w:rFonts w:hint="cs"/>
          <w:rtl/>
        </w:rPr>
        <w:t>(</w:t>
      </w:r>
      <w:r w:rsidR="00CE4C70">
        <w:rPr>
          <w:rFonts w:hint="cs"/>
          <w:rtl/>
        </w:rPr>
        <w:t>ث</w:t>
      </w:r>
      <w:r>
        <w:rPr>
          <w:rFonts w:hint="cs"/>
          <w:rtl/>
        </w:rPr>
        <w:t>)</w:t>
      </w:r>
      <w:r w:rsidR="00CE4C70">
        <w:rPr>
          <w:rFonts w:hint="cs"/>
          <w:rtl/>
        </w:rPr>
        <w:t xml:space="preserve"> كما يقول الرازي</w:t>
      </w:r>
      <w:r>
        <w:rPr>
          <w:rFonts w:hint="cs"/>
          <w:rtl/>
        </w:rPr>
        <w:t xml:space="preserve">: </w:t>
      </w:r>
      <w:r w:rsidR="00CE4C70">
        <w:rPr>
          <w:rFonts w:hint="cs"/>
          <w:rtl/>
        </w:rPr>
        <w:t>أنه إن كان المقصود من النـزول من العرش إلى السماء الدنيا أن يُسْمَعَ نداؤه فهذا المقصود ما حصل</w:t>
      </w:r>
      <w:r>
        <w:rPr>
          <w:rFonts w:hint="cs"/>
          <w:rtl/>
        </w:rPr>
        <w:t xml:space="preserve">، </w:t>
      </w:r>
      <w:r w:rsidR="00CE4C70">
        <w:rPr>
          <w:rFonts w:hint="cs"/>
          <w:rtl/>
        </w:rPr>
        <w:t>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sidR="003D2693">
        <w:rPr>
          <w:rFonts w:hint="cs"/>
          <w:rtl/>
        </w:rPr>
        <w:t>،</w:t>
      </w:r>
      <w:r w:rsidR="00CE4C70">
        <w:rPr>
          <w:rFonts w:hint="cs"/>
          <w:rtl/>
        </w:rPr>
        <w:t xml:space="preserve"> </w:t>
      </w:r>
      <w:r>
        <w:rPr>
          <w:rFonts w:hint="cs"/>
          <w:rtl/>
          <w:lang w:bidi="ar-KW"/>
        </w:rPr>
        <w:t>(</w:t>
      </w:r>
      <w:r w:rsidR="00CE4C70">
        <w:rPr>
          <w:rFonts w:hint="cs"/>
          <w:rtl/>
          <w:lang w:bidi="ar-KW"/>
        </w:rPr>
        <w:t>ج</w:t>
      </w:r>
      <w:r>
        <w:rPr>
          <w:rFonts w:hint="cs"/>
          <w:rtl/>
          <w:lang w:bidi="ar-KW"/>
        </w:rPr>
        <w:t>)</w:t>
      </w:r>
      <w:r w:rsidR="00CE4C70">
        <w:rPr>
          <w:rFonts w:hint="cs"/>
          <w:rtl/>
          <w:lang w:bidi="ar-KW"/>
        </w:rPr>
        <w:t xml:space="preserve"> </w:t>
      </w:r>
      <w:r w:rsidR="00CE4C70">
        <w:rPr>
          <w:rFonts w:hint="cs"/>
          <w:rtl/>
        </w:rPr>
        <w:t>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sidR="003D2693">
        <w:rPr>
          <w:rFonts w:hint="cs"/>
          <w:rtl/>
        </w:rPr>
        <w:t>،</w:t>
      </w:r>
      <w:r w:rsidR="00CE4C70">
        <w:rPr>
          <w:rFonts w:hint="cs"/>
          <w:lang w:bidi="ar-KW"/>
        </w:rPr>
        <w:t xml:space="preserve"> </w:t>
      </w:r>
      <w:r w:rsidR="00CE4C70">
        <w:rPr>
          <w:rFonts w:hint="cs"/>
          <w:rtl/>
        </w:rPr>
        <w:t>وإذا ثبت ذلك فقد ذهب جماعة من السلف إلى السكوت عن المراد بذلك النـزول مع قطعهم بأن ما لا يليق بجلاله تعالى غير مراد وتنـزيهه عن الحركة والانتقال</w:t>
      </w:r>
      <w:r w:rsidR="003D2693">
        <w:rPr>
          <w:rFonts w:hint="cs"/>
          <w:rtl/>
        </w:rPr>
        <w:t>،</w:t>
      </w:r>
      <w:r w:rsidR="00CE4C70">
        <w:rPr>
          <w:rFonts w:hint="cs"/>
          <w:rtl/>
        </w:rPr>
        <w:t xml:space="preserve"> </w:t>
      </w:r>
      <w:r>
        <w:rPr>
          <w:rFonts w:hint="cs"/>
          <w:rtl/>
        </w:rPr>
        <w:t>(</w:t>
      </w:r>
      <w:r w:rsidR="00CE4C70">
        <w:rPr>
          <w:rFonts w:hint="cs"/>
          <w:rtl/>
        </w:rPr>
        <w:t>ح</w:t>
      </w:r>
      <w:r>
        <w:rPr>
          <w:rFonts w:hint="cs"/>
          <w:rtl/>
        </w:rPr>
        <w:t>)</w:t>
      </w:r>
      <w:r w:rsidR="00CE4C70">
        <w:rPr>
          <w:rFonts w:hint="cs"/>
          <w:rtl/>
        </w:rPr>
        <w:t xml:space="preserve"> النزول الحقيقي يستلزم التغير والحدوث والحركة والسكون والقيام والجلوس</w:t>
      </w:r>
      <w:r w:rsidR="003D2693">
        <w:rPr>
          <w:rFonts w:hint="cs"/>
          <w:rtl/>
        </w:rPr>
        <w:t>،</w:t>
      </w:r>
      <w:r w:rsidR="00CE4C70">
        <w:rPr>
          <w:rFonts w:hint="cs"/>
          <w:rtl/>
        </w:rPr>
        <w:t xml:space="preserve"> وهذه كلها محال نسبتها إلى الله المنزه عن الجسمية ولوازمها عند اهل الأصول المتخصصين في العقيدة</w:t>
      </w:r>
      <w:r w:rsidR="003D2693">
        <w:rPr>
          <w:rFonts w:hint="cs"/>
          <w:rtl/>
        </w:rPr>
        <w:t>،</w:t>
      </w:r>
      <w:r w:rsidR="00CE4C70">
        <w:rPr>
          <w:rFonts w:hint="cs"/>
          <w:rtl/>
        </w:rPr>
        <w:t xml:space="preserve"> وإن كان الحشوية الجهال لا يرون باساً من نسبة تلك العظائم إلى الله</w:t>
      </w:r>
      <w:r w:rsidR="003D2693">
        <w:rPr>
          <w:rFonts w:hint="cs"/>
          <w:rtl/>
        </w:rPr>
        <w:t>،</w:t>
      </w:r>
      <w:r w:rsidR="00CE4C70">
        <w:rPr>
          <w:rFonts w:hint="cs"/>
          <w:rtl/>
        </w:rPr>
        <w:t xml:space="preserve"> وهم يقولون على الله تعالى بغير علم</w:t>
      </w:r>
      <w:r w:rsidR="003D2693">
        <w:rPr>
          <w:rFonts w:hint="cs"/>
          <w:rtl/>
        </w:rPr>
        <w:t>،</w:t>
      </w:r>
      <w:r w:rsidR="00CE4C70">
        <w:rPr>
          <w:rFonts w:hint="cs"/>
          <w:rtl/>
        </w:rPr>
        <w:t xml:space="preserve"> وحقاً إذا لم تستح فاصنع ما شئت</w:t>
      </w:r>
      <w:r w:rsidR="003D2693">
        <w:rPr>
          <w:rFonts w:hint="cs"/>
          <w:rtl/>
        </w:rPr>
        <w:t>،</w:t>
      </w:r>
    </w:p>
    <w:p w14:paraId="1F975702" w14:textId="1A3E8CD9" w:rsidR="00CE4C70" w:rsidRDefault="00B23C50" w:rsidP="00B23C50">
      <w:pPr>
        <w:rPr>
          <w:b/>
          <w:rtl/>
        </w:rPr>
      </w:pPr>
      <w:r>
        <w:rPr>
          <w:rFonts w:hint="cs"/>
          <w:bCs/>
          <w:rtl/>
        </w:rPr>
        <w:t>(</w:t>
      </w:r>
      <w:r w:rsidR="00CE4C70">
        <w:rPr>
          <w:rFonts w:hint="cs"/>
          <w:bCs/>
          <w:rtl/>
        </w:rPr>
        <w:t>6</w:t>
      </w:r>
      <w:r>
        <w:rPr>
          <w:rFonts w:hint="cs"/>
          <w:bCs/>
          <w:rtl/>
        </w:rPr>
        <w:t>)</w:t>
      </w:r>
      <w:r w:rsidR="00CE4C70">
        <w:rPr>
          <w:rFonts w:hint="cs"/>
          <w:bCs/>
          <w:rtl/>
        </w:rPr>
        <w:t xml:space="preserve"> حل إشكالية حديث النزول</w:t>
      </w:r>
      <w:r>
        <w:rPr>
          <w:rFonts w:hint="cs"/>
          <w:bCs/>
          <w:rtl/>
        </w:rPr>
        <w:t xml:space="preserve">: </w:t>
      </w:r>
      <w:r w:rsidR="00CE4C70">
        <w:rPr>
          <w:rFonts w:hint="cs"/>
          <w:rtl/>
        </w:rPr>
        <w:t>أخرج النسائي</w:t>
      </w:r>
      <w:r w:rsidR="00CE4C70">
        <w:rPr>
          <w:rFonts w:hint="cs"/>
          <w:rtl/>
          <w:lang w:bidi="ar-KW"/>
        </w:rPr>
        <w:t xml:space="preserve"> حديث النزول بلفظ</w:t>
      </w:r>
      <w:r>
        <w:rPr>
          <w:rFonts w:hint="cs"/>
          <w:rtl/>
          <w:lang w:bidi="ar-KW"/>
        </w:rPr>
        <w:t xml:space="preserve">: </w:t>
      </w:r>
      <w:r w:rsidR="00CE4C70">
        <w:rPr>
          <w:rFonts w:hint="cs"/>
          <w:rtl/>
          <w:lang w:bidi="ar-KW"/>
        </w:rPr>
        <w:t>(</w:t>
      </w:r>
      <w:r>
        <w:rPr>
          <w:rFonts w:hint="cs"/>
          <w:rtl/>
          <w:lang w:bidi="ar-KW"/>
        </w:rPr>
        <w:t>(</w:t>
      </w:r>
      <w:r w:rsidR="00CE4C70">
        <w:rPr>
          <w:rFonts w:hint="cs"/>
          <w:rtl/>
        </w:rPr>
        <w:t>إن الله عز وجل يمهل حتى يمضي شطر الليل الأول ثم يأمر مناديا فيقول هل من داع يستجاب له هل من مستغفر يغفر له هل من سائل يعطى</w:t>
      </w:r>
      <w:r>
        <w:rPr>
          <w:rFonts w:hint="cs"/>
          <w:rtl/>
        </w:rPr>
        <w:t>)</w:t>
      </w:r>
      <w:r w:rsidR="00CE4C70">
        <w:rPr>
          <w:rFonts w:hint="cs"/>
          <w:rtl/>
        </w:rPr>
        <w:t>)</w:t>
      </w:r>
      <w:r w:rsidR="003D2693">
        <w:rPr>
          <w:rFonts w:hint="cs"/>
          <w:rtl/>
        </w:rPr>
        <w:t>،</w:t>
      </w:r>
      <w:r w:rsidR="00CE4C70">
        <w:rPr>
          <w:rFonts w:hint="cs"/>
          <w:rtl/>
        </w:rPr>
        <w:t xml:space="preserve"> وهذا اللفظ هو المحكم</w:t>
      </w:r>
      <w:r w:rsidR="003D2693">
        <w:rPr>
          <w:rFonts w:hint="cs"/>
          <w:rtl/>
        </w:rPr>
        <w:t>،</w:t>
      </w:r>
      <w:r w:rsidR="00CE4C70">
        <w:rPr>
          <w:rFonts w:hint="cs"/>
          <w:rtl/>
        </w:rPr>
        <w:t xml:space="preserve"> ولفظ حديث البخاري ومسلم متشابه</w:t>
      </w:r>
      <w:r w:rsidR="003D2693">
        <w:rPr>
          <w:rFonts w:hint="cs"/>
          <w:rtl/>
        </w:rPr>
        <w:t>،</w:t>
      </w:r>
      <w:r w:rsidR="00CE4C70">
        <w:rPr>
          <w:rFonts w:hint="cs"/>
          <w:rtl/>
        </w:rPr>
        <w:t xml:space="preserve"> وعند علماء الأصول يلزم حمل المتشابه على المحكم</w:t>
      </w:r>
      <w:r w:rsidR="003D2693">
        <w:rPr>
          <w:rFonts w:hint="cs"/>
          <w:rtl/>
        </w:rPr>
        <w:t>،</w:t>
      </w:r>
      <w:r w:rsidR="00CE4C70">
        <w:rPr>
          <w:rFonts w:hint="cs"/>
          <w:rtl/>
        </w:rPr>
        <w:t xml:space="preserve"> وعلى ذلك فإنّ النازل ملك من الملائكة يُنادي باسم الله تعالى</w:t>
      </w:r>
      <w:r w:rsidR="003D2693">
        <w:rPr>
          <w:rFonts w:hint="cs"/>
          <w:rtl/>
        </w:rPr>
        <w:t>،</w:t>
      </w:r>
      <w:r w:rsidR="00CE4C70">
        <w:rPr>
          <w:rFonts w:hint="cs"/>
          <w:rtl/>
        </w:rPr>
        <w:t xml:space="preserve"> وقد فسر الكثير من العلماء حديث البخاري بحديث النسائي</w:t>
      </w:r>
      <w:r w:rsidR="003D2693">
        <w:rPr>
          <w:rFonts w:hint="cs"/>
          <w:rtl/>
        </w:rPr>
        <w:t>،</w:t>
      </w:r>
      <w:r w:rsidR="00CE4C70">
        <w:rPr>
          <w:rFonts w:hint="cs"/>
          <w:rtl/>
        </w:rPr>
        <w:t xml:space="preserve"> 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w:t>
      </w:r>
      <w:r w:rsidR="00CE4C70">
        <w:rPr>
          <w:rFonts w:hint="cs"/>
          <w:rtl/>
        </w:rPr>
        <w:lastRenderedPageBreak/>
        <w:t>واحدا فيه إنما معناه بُـني بأمره، كذلك ينـزل ربنا أي ينـزل الملك بأمر ربنا</w:t>
      </w:r>
      <w:r w:rsidR="003D2693">
        <w:rPr>
          <w:rFonts w:hint="cs"/>
          <w:rtl/>
        </w:rPr>
        <w:t>،</w:t>
      </w:r>
      <w:r w:rsidR="00CE4C70">
        <w:rPr>
          <w:rFonts w:hint="cs"/>
          <w:rtl/>
          <w:lang w:bidi="ar-KW"/>
        </w:rPr>
        <w:t xml:space="preserve"> ومعلوم أن الإمام في الصلاة إذا قرأ القرآن وقال</w:t>
      </w:r>
      <w:r>
        <w:rPr>
          <w:rFonts w:hint="cs"/>
          <w:rtl/>
          <w:lang w:bidi="ar-KW"/>
        </w:rPr>
        <w:t xml:space="preserve">: </w:t>
      </w:r>
      <w:r w:rsidR="003D2693">
        <w:rPr>
          <w:rFonts w:hint="cs"/>
          <w:rtl/>
          <w:lang w:bidi="ar-KW"/>
        </w:rPr>
        <w:t>{</w:t>
      </w:r>
      <w:r w:rsidR="00CE4C70">
        <w:rPr>
          <w:rFonts w:hint="cs"/>
          <w:rtl/>
        </w:rPr>
        <w:t>إِنَّنِي أَنَا اللَّهُ لَا إِلَهَ إِلَّا أَنَا فَاعْبُدْنِي وَأَقِمِ الصَّلَاةَ لِذِكْرِي</w:t>
      </w:r>
      <w:r w:rsidR="003D2693">
        <w:rPr>
          <w:rFonts w:hint="cs"/>
          <w:rtl/>
        </w:rPr>
        <w:t>}</w:t>
      </w:r>
      <w:r w:rsidR="00CE4C70">
        <w:rPr>
          <w:rFonts w:hint="cs"/>
          <w:rtl/>
        </w:rPr>
        <w:t xml:space="preserve"> </w:t>
      </w:r>
      <w:r w:rsidR="003D2693">
        <w:rPr>
          <w:rFonts w:hint="cs"/>
          <w:rtl/>
        </w:rPr>
        <w:t>[</w:t>
      </w:r>
      <w:r w:rsidR="00CE4C70">
        <w:rPr>
          <w:rFonts w:hint="cs"/>
          <w:rtl/>
        </w:rPr>
        <w:t>طه</w:t>
      </w:r>
      <w:r>
        <w:rPr>
          <w:rFonts w:hint="cs"/>
          <w:rtl/>
        </w:rPr>
        <w:t xml:space="preserve">: </w:t>
      </w:r>
      <w:r w:rsidR="00CE4C70">
        <w:rPr>
          <w:rFonts w:hint="cs"/>
          <w:rtl/>
        </w:rPr>
        <w:t>14</w:t>
      </w:r>
      <w:r w:rsidR="003D2693">
        <w:rPr>
          <w:rFonts w:hint="cs"/>
          <w:rtl/>
        </w:rPr>
        <w:t>]،</w:t>
      </w:r>
      <w:r w:rsidR="00CE4C70">
        <w:rPr>
          <w:rFonts w:hint="cs"/>
          <w:rtl/>
        </w:rPr>
        <w:t xml:space="preserve"> فإنّه لا يأمر المأمومين بعباده</w:t>
      </w:r>
      <w:r w:rsidR="003D2693">
        <w:rPr>
          <w:rFonts w:hint="cs"/>
          <w:rtl/>
        </w:rPr>
        <w:t>،</w:t>
      </w:r>
      <w:r w:rsidR="00CE4C70">
        <w:rPr>
          <w:rFonts w:hint="cs"/>
          <w:rtl/>
        </w:rPr>
        <w:t xml:space="preserve"> ولا أحد يعرف العربية يفهم ذلك</w:t>
      </w:r>
      <w:r w:rsidR="003D2693">
        <w:rPr>
          <w:rFonts w:hint="cs"/>
          <w:rtl/>
        </w:rPr>
        <w:t>،</w:t>
      </w:r>
      <w:r w:rsidR="00CE4C70">
        <w:rPr>
          <w:rFonts w:hint="cs"/>
          <w:rtl/>
        </w:rPr>
        <w:t xml:space="preserve"> وإنما هو كلام الله تعالى على لسان الإمام</w:t>
      </w:r>
      <w:r w:rsidR="003D2693">
        <w:rPr>
          <w:rFonts w:hint="cs"/>
          <w:rtl/>
        </w:rPr>
        <w:t>،</w:t>
      </w:r>
      <w:r w:rsidR="00CE4C70">
        <w:rPr>
          <w:rFonts w:hint="cs"/>
          <w:rtl/>
        </w:rPr>
        <w:t xml:space="preserve"> وهكذا الملك ينقل قول الله تعالى</w:t>
      </w:r>
      <w:r>
        <w:rPr>
          <w:rFonts w:hint="cs"/>
          <w:rtl/>
        </w:rPr>
        <w:t xml:space="preserve">: </w:t>
      </w:r>
      <w:r w:rsidR="00CE4C70">
        <w:rPr>
          <w:rFonts w:hint="cs"/>
          <w:rtl/>
        </w:rPr>
        <w:t>(</w:t>
      </w:r>
      <w:r>
        <w:rPr>
          <w:rFonts w:hint="cs"/>
          <w:rtl/>
        </w:rPr>
        <w:t>(</w:t>
      </w:r>
      <w:r w:rsidR="00CE4C70">
        <w:rPr>
          <w:rFonts w:hint="cs"/>
          <w:rtl/>
        </w:rPr>
        <w:t>مَنْ يَدْعُونِي فَأَسْتَجِيبَ لَهُ مَنْ يَسْأَلُنِي فَأُعْطِيَهُ مَنْ يَسْتَغْفِرُنِي فَأَغْفِرَ لَهُ</w:t>
      </w:r>
      <w:r>
        <w:rPr>
          <w:rFonts w:hint="cs"/>
          <w:rtl/>
        </w:rPr>
        <w:t>)</w:t>
      </w:r>
      <w:r w:rsidR="00CE4C70">
        <w:rPr>
          <w:rFonts w:hint="cs"/>
          <w:rtl/>
        </w:rPr>
        <w:t>)</w:t>
      </w:r>
      <w:r>
        <w:rPr>
          <w:rFonts w:hint="cs"/>
          <w:rtl/>
        </w:rPr>
        <w:t xml:space="preserve">، </w:t>
      </w:r>
      <w:r w:rsidR="00CE4C70">
        <w:rPr>
          <w:rFonts w:hint="cs"/>
          <w:rtl/>
        </w:rPr>
        <w:t>قال الشيخ محمد السفاريني الحنبلي في كتاب لوامع الأنوار البهية شرح الدرة المضية في عقيدة الفرقة المرضية ما نصه</w:t>
      </w:r>
      <w:r>
        <w:rPr>
          <w:rFonts w:hint="cs"/>
          <w:rtl/>
        </w:rPr>
        <w:t>: (</w:t>
      </w:r>
      <w:r w:rsidR="00CE4C70">
        <w:rPr>
          <w:rFonts w:hint="cs"/>
          <w:rtl/>
        </w:rPr>
        <w:t>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 وقال بعضهم إن قوله</w:t>
      </w:r>
      <w:r>
        <w:rPr>
          <w:rFonts w:hint="cs"/>
          <w:rtl/>
        </w:rPr>
        <w:t xml:space="preserve">: </w:t>
      </w:r>
      <w:r w:rsidR="00CE4C70">
        <w:rPr>
          <w:rFonts w:hint="cs"/>
          <w:rtl/>
        </w:rPr>
        <w:t>(</w:t>
      </w:r>
      <w:r>
        <w:rPr>
          <w:rFonts w:hint="cs"/>
          <w:rtl/>
        </w:rPr>
        <w:t>(</w:t>
      </w:r>
      <w:r w:rsidR="00CE4C70">
        <w:rPr>
          <w:rFonts w:hint="cs"/>
          <w:rtl/>
        </w:rPr>
        <w:t>ينـزل</w:t>
      </w:r>
      <w:r>
        <w:rPr>
          <w:rFonts w:hint="cs"/>
          <w:rtl/>
        </w:rPr>
        <w:t>)</w:t>
      </w:r>
      <w:r w:rsidR="00CE4C70">
        <w:rPr>
          <w:rFonts w:hint="cs"/>
          <w:rtl/>
        </w:rPr>
        <w:t>) راجع إلى أفعاله لا إلى ذاته المقدس فإن النـزول كما يكون في الأجساد يكون في المعاني أو راجـع إلى المَلَك الذي ينـزل بأمره ونهيه تعالى، فإن حمل النـزول في الأحاديث على الجسم فتلك صفة المـلَك المبعوث بذلك وإن حمل على المعنوي بمعنى أنه لم يفعل ثم فعل سمى ذلـك نـزولا من مرتبة إلى مرتبة فهي عربية صحيحة والحاصل أن تأويله على وجهين إما بأن المراد ينـزل أمره أو المَلَك بأمره وإما أنه استـعارة بمعنى التلطف بالداعين والإجابة لهم ونحو ذلك كما يقال نزل البائع في سلعته إذا قارب المشتري بعدما باعده وأمكنه منها بعد منعه</w:t>
      </w:r>
      <w:r w:rsidR="003D2693">
        <w:rPr>
          <w:rFonts w:hint="cs"/>
          <w:rtl/>
        </w:rPr>
        <w:t>،</w:t>
      </w:r>
      <w:r w:rsidR="00CE4C70">
        <w:rPr>
          <w:rFonts w:hint="cs"/>
          <w:rtl/>
        </w:rPr>
        <w:t xml:space="preserve"> 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 وقد حكى ابن فورك أن بعض المشايخ ضبط رواية البخاري بضم أوله على حذف المفعول أي يُنـزل ملكا قالوا ويقويه ما روى النسائي وغيره عن أبي هريرة وأبي سعيد رضي الله عنهما قالا قال رسول الله صلى الله عليه وسلم</w:t>
      </w:r>
      <w:r>
        <w:rPr>
          <w:rFonts w:hint="cs"/>
          <w:rtl/>
        </w:rPr>
        <w:t xml:space="preserve">: </w:t>
      </w:r>
      <w:r w:rsidR="00CE4C70">
        <w:rPr>
          <w:rFonts w:hint="cs"/>
          <w:rtl/>
        </w:rPr>
        <w:t>(</w:t>
      </w:r>
      <w:r>
        <w:rPr>
          <w:rFonts w:hint="cs"/>
          <w:rtl/>
        </w:rPr>
        <w:t>(</w:t>
      </w:r>
      <w:r w:rsidR="00CE4C70">
        <w:rPr>
          <w:rFonts w:hint="cs"/>
          <w:rtl/>
        </w:rPr>
        <w:t>إن الله عز وجل يُمهل حتى يمضي شطر الليل الأول ثم يأمر مناديا يقول هل من داع يستجاب له هل من مستغفر يغفر له هل من سائل يعطى</w:t>
      </w:r>
      <w:r>
        <w:rPr>
          <w:rFonts w:hint="cs"/>
          <w:rtl/>
        </w:rPr>
        <w:t>)</w:t>
      </w:r>
      <w:r w:rsidR="00CE4C70">
        <w:rPr>
          <w:rFonts w:hint="cs"/>
          <w:rtl/>
        </w:rPr>
        <w:t xml:space="preserve">) </w:t>
      </w:r>
      <w:r w:rsidR="00CE4C70">
        <w:rPr>
          <w:rFonts w:hint="cs"/>
          <w:bCs/>
          <w:rtl/>
        </w:rPr>
        <w:t>قال القرطبي</w:t>
      </w:r>
      <w:r>
        <w:rPr>
          <w:rFonts w:hint="cs"/>
          <w:bCs/>
          <w:rtl/>
        </w:rPr>
        <w:t xml:space="preserve">: </w:t>
      </w:r>
      <w:r w:rsidR="00CE4C70">
        <w:rPr>
          <w:rFonts w:hint="cs"/>
          <w:bCs/>
          <w:rtl/>
        </w:rPr>
        <w:t>صححه عبد الحق</w:t>
      </w:r>
      <w:r w:rsidR="003D2693">
        <w:rPr>
          <w:rFonts w:hint="cs"/>
          <w:rtl/>
        </w:rPr>
        <w:t>،</w:t>
      </w:r>
      <w:r w:rsidR="00CE4C70">
        <w:rPr>
          <w:rFonts w:hint="cs"/>
          <w:rtl/>
        </w:rPr>
        <w:t xml:space="preserve"> </w:t>
      </w:r>
      <w:r w:rsidR="00CE4C70">
        <w:rPr>
          <w:rFonts w:hint="cs"/>
          <w:bCs/>
          <w:rtl/>
        </w:rPr>
        <w:t>قالوا</w:t>
      </w:r>
      <w:r>
        <w:rPr>
          <w:rFonts w:hint="cs"/>
          <w:bCs/>
          <w:rtl/>
        </w:rPr>
        <w:t xml:space="preserve">: </w:t>
      </w:r>
      <w:r w:rsidR="00CE4C70">
        <w:rPr>
          <w:rFonts w:hint="cs"/>
          <w:bCs/>
          <w:rtl/>
        </w:rPr>
        <w:t>وهذا يرفع الإشكال ويُـزيل كل احتمال والسنة يُفسر بعضها بعضا وكذا الآيات،</w:t>
      </w:r>
      <w:r w:rsidR="00CE4C70">
        <w:rPr>
          <w:rFonts w:hint="cs"/>
          <w:rtl/>
        </w:rPr>
        <w:t xml:space="preserve"> قالوا</w:t>
      </w:r>
      <w:r>
        <w:rPr>
          <w:rFonts w:hint="cs"/>
          <w:rtl/>
        </w:rPr>
        <w:t xml:space="preserve">: </w:t>
      </w:r>
      <w:r w:rsidR="00CE4C70">
        <w:rPr>
          <w:rFonts w:hint="cs"/>
          <w:rtl/>
        </w:rPr>
        <w:t>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 قالوا</w:t>
      </w:r>
      <w:r>
        <w:rPr>
          <w:rFonts w:hint="cs"/>
          <w:rtl/>
        </w:rPr>
        <w:t xml:space="preserve">: </w:t>
      </w:r>
      <w:r w:rsidR="00CE4C70">
        <w:rPr>
          <w:rFonts w:hint="cs"/>
          <w:rtl/>
        </w:rPr>
        <w:t>وكل ما لم يكن فكان أو لم يثبت فثبت من أوصافه تعالى فهو من قبيل صفة الأفعال، قالوا</w:t>
      </w:r>
      <w:r>
        <w:rPr>
          <w:rFonts w:hint="cs"/>
          <w:rtl/>
        </w:rPr>
        <w:t xml:space="preserve">: </w:t>
      </w:r>
      <w:r w:rsidR="00CE4C70">
        <w:rPr>
          <w:rFonts w:hint="cs"/>
          <w:rtl/>
        </w:rPr>
        <w:t>فالنـزول والاستواء من صفات الأفعال " أهـ</w:t>
      </w:r>
      <w:r>
        <w:rPr>
          <w:rFonts w:hint="cs"/>
          <w:rtl/>
        </w:rPr>
        <w:t xml:space="preserve">، </w:t>
      </w:r>
      <w:r w:rsidR="00CE4C70">
        <w:rPr>
          <w:rFonts w:hint="cs"/>
          <w:rtl/>
        </w:rPr>
        <w:t>وللمزيد حول تحقيق القول في حديث</w:t>
      </w:r>
      <w:r>
        <w:rPr>
          <w:rFonts w:hint="cs"/>
          <w:rtl/>
        </w:rPr>
        <w:t xml:space="preserve">: </w:t>
      </w:r>
      <w:r w:rsidR="00CE4C70">
        <w:rPr>
          <w:rFonts w:hint="cs"/>
          <w:rtl/>
        </w:rPr>
        <w:t>(</w:t>
      </w:r>
      <w:r>
        <w:rPr>
          <w:rFonts w:hint="cs"/>
          <w:rtl/>
        </w:rPr>
        <w:t>(</w:t>
      </w:r>
      <w:r w:rsidR="00CE4C70">
        <w:rPr>
          <w:rFonts w:hint="cs"/>
          <w:rtl/>
        </w:rPr>
        <w:t>ينزل ربنا كل ليلة</w:t>
      </w:r>
      <w:r>
        <w:rPr>
          <w:rFonts w:hint="cs"/>
          <w:rtl/>
        </w:rPr>
        <w:t>)</w:t>
      </w:r>
      <w:r w:rsidR="00CE4C70">
        <w:rPr>
          <w:rFonts w:hint="cs"/>
          <w:rtl/>
        </w:rPr>
        <w:t>) والقضاء على شبه المجسمة المتعلقة به من اثبات المكان والحركة والسكون</w:t>
      </w:r>
      <w:r w:rsidR="003D2693">
        <w:rPr>
          <w:rFonts w:hint="cs"/>
          <w:rtl/>
        </w:rPr>
        <w:t>،</w:t>
      </w:r>
      <w:r w:rsidR="00CE4C70">
        <w:rPr>
          <w:rFonts w:hint="cs"/>
          <w:rtl/>
        </w:rPr>
        <w:t xml:space="preserve"> وبيان أقوال علماء أهل السنّة والجماعة حول </w:t>
      </w:r>
      <w:r w:rsidR="00CE4C70">
        <w:rPr>
          <w:rFonts w:hint="cs"/>
          <w:rtl/>
        </w:rPr>
        <w:lastRenderedPageBreak/>
        <w:t>الحديث</w:t>
      </w:r>
      <w:r>
        <w:rPr>
          <w:rFonts w:hint="cs"/>
          <w:rtl/>
        </w:rPr>
        <w:t xml:space="preserve">: </w:t>
      </w:r>
      <w:r w:rsidR="00CE4C70">
        <w:rPr>
          <w:rFonts w:hint="cs"/>
          <w:rtl/>
        </w:rPr>
        <w:t>انظر كتابي</w:t>
      </w:r>
      <w:r>
        <w:rPr>
          <w:rFonts w:hint="cs"/>
          <w:rtl/>
        </w:rPr>
        <w:t>: (</w:t>
      </w:r>
      <w:r w:rsidR="00CE4C70">
        <w:rPr>
          <w:rFonts w:hint="cs"/>
          <w:rtl/>
        </w:rPr>
        <w:t>كتاب شرح حديث النزول في ضوء قواعد التنزيه</w:t>
      </w:r>
      <w:r>
        <w:rPr>
          <w:rFonts w:hint="cs"/>
          <w:rtl/>
        </w:rPr>
        <w:t>)</w:t>
      </w:r>
      <w:r w:rsidR="003D2693">
        <w:rPr>
          <w:rFonts w:hint="cs"/>
          <w:rtl/>
        </w:rPr>
        <w:t>،</w:t>
      </w:r>
      <w:r w:rsidR="00CE4C70">
        <w:rPr>
          <w:rFonts w:hint="cs"/>
          <w:rtl/>
        </w:rPr>
        <w:t xml:space="preserve"> وهو الكتاب الثاني عشر ضمن </w:t>
      </w:r>
      <w:r>
        <w:rPr>
          <w:rFonts w:hint="cs"/>
          <w:rtl/>
        </w:rPr>
        <w:t>(</w:t>
      </w:r>
      <w:r w:rsidR="00CE4C70">
        <w:rPr>
          <w:rFonts w:hint="cs"/>
          <w:rtl/>
        </w:rPr>
        <w:t>مجموعة الرسائل المتعلقة بالتقديس والتنزيه وفهم العقيدة الصحيحة</w:t>
      </w:r>
      <w:r>
        <w:rPr>
          <w:rFonts w:hint="cs"/>
          <w:rtl/>
        </w:rPr>
        <w:t>)</w:t>
      </w:r>
    </w:p>
    <w:p w14:paraId="0BF1AE3D" w14:textId="692DE6A5" w:rsidR="00CE4C70" w:rsidRDefault="00DE0363" w:rsidP="00B23C50">
      <w:pPr>
        <w:jc w:val="center"/>
        <w:rPr>
          <w:b/>
          <w:rtl/>
          <w:lang w:bidi="ar-KW"/>
        </w:rPr>
      </w:pPr>
      <w:r>
        <w:rPr>
          <w:rFonts w:hint="cs"/>
          <w:rtl/>
          <w:lang w:bidi="ar-KW"/>
        </w:rPr>
        <w:t>***</w:t>
      </w:r>
    </w:p>
    <w:p w14:paraId="3C7D90FB" w14:textId="77777777" w:rsidR="00CE4C70" w:rsidRDefault="00CE4C70" w:rsidP="00B23C50">
      <w:pPr>
        <w:rPr>
          <w:b/>
          <w:rtl/>
        </w:rPr>
      </w:pPr>
    </w:p>
    <w:p w14:paraId="02A0FAC8" w14:textId="7CA7D272" w:rsidR="00CE4C70" w:rsidRPr="007120FD" w:rsidRDefault="00CE4C70" w:rsidP="007120FD">
      <w:pPr>
        <w:pStyle w:val="1"/>
        <w:rPr>
          <w:u w:val="none"/>
          <w:rtl/>
        </w:rPr>
      </w:pPr>
      <w:r w:rsidRPr="007120FD">
        <w:rPr>
          <w:rFonts w:hint="cs"/>
          <w:u w:val="none"/>
          <w:rtl/>
        </w:rPr>
        <w:t>الباب الثالث</w:t>
      </w:r>
      <w:r w:rsidR="007120FD" w:rsidRPr="007120FD">
        <w:rPr>
          <w:u w:val="none"/>
        </w:rPr>
        <w:t xml:space="preserve"> </w:t>
      </w:r>
      <w:r w:rsidRPr="007120FD">
        <w:rPr>
          <w:rFonts w:hint="cs"/>
          <w:u w:val="none"/>
          <w:rtl/>
        </w:rPr>
        <w:t>ردود علماء الأصول من أهل السنّة والجماعة</w:t>
      </w:r>
      <w:r w:rsidR="007120FD" w:rsidRPr="007120FD">
        <w:rPr>
          <w:u w:val="none"/>
        </w:rPr>
        <w:t xml:space="preserve"> </w:t>
      </w:r>
      <w:r w:rsidRPr="007120FD">
        <w:rPr>
          <w:rFonts w:hint="cs"/>
          <w:u w:val="none"/>
          <w:rtl/>
        </w:rPr>
        <w:t>على مثبتي الجهة من أهل الحشو والتجسيم</w:t>
      </w:r>
    </w:p>
    <w:p w14:paraId="389205D6" w14:textId="77777777" w:rsidR="00CE4C70" w:rsidRDefault="00CE4C70" w:rsidP="00B23C50">
      <w:pPr>
        <w:rPr>
          <w:b/>
          <w:rtl/>
        </w:rPr>
      </w:pPr>
    </w:p>
    <w:p w14:paraId="54F6A80D" w14:textId="77777777"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rPr>
      </w:pPr>
    </w:p>
    <w:p w14:paraId="1599D53D" w14:textId="4763CDFC" w:rsidR="00CE4C70" w:rsidRDefault="003D2693" w:rsidP="00B23C50">
      <w:pPr>
        <w:pBdr>
          <w:top w:val="dashDotStroked" w:sz="24" w:space="1" w:color="auto"/>
          <w:left w:val="dashDotStroked" w:sz="24" w:space="4" w:color="auto"/>
          <w:bottom w:val="dashDotStroked" w:sz="24" w:space="1" w:color="auto"/>
          <w:right w:val="dashDotStroked" w:sz="24" w:space="4" w:color="auto"/>
        </w:pBdr>
        <w:rPr>
          <w:b/>
        </w:rPr>
      </w:pPr>
      <w:r>
        <w:rPr>
          <w:rFonts w:hint="cs"/>
          <w:rtl/>
        </w:rPr>
        <w:t>[</w:t>
      </w:r>
      <w:r w:rsidR="00CE4C70">
        <w:rPr>
          <w:rFonts w:hint="cs"/>
          <w:rtl/>
        </w:rPr>
        <w:t>1</w:t>
      </w:r>
      <w:r>
        <w:rPr>
          <w:rFonts w:hint="cs"/>
          <w:rtl/>
        </w:rPr>
        <w:t>]</w:t>
      </w:r>
      <w:r w:rsidR="00CE4C70">
        <w:rPr>
          <w:rFonts w:hint="cs"/>
          <w:rtl/>
        </w:rPr>
        <w:t xml:space="preserve"> ما جاء من كتاب قواعد العقائد للإمام أَبي حامدٍ الغَزَّالي للرد على مثبت الجهة والمكان </w:t>
      </w:r>
    </w:p>
    <w:p w14:paraId="499648D2" w14:textId="4BB9B4AD" w:rsidR="00CE4C70" w:rsidRDefault="003D2693" w:rsidP="00B23C50">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Pr>
          <w:rFonts w:hint="cs"/>
          <w:rtl/>
        </w:rPr>
        <w:t>[</w:t>
      </w:r>
      <w:r w:rsidR="00CE4C70">
        <w:rPr>
          <w:rFonts w:hint="cs"/>
          <w:rtl/>
        </w:rPr>
        <w:t>2</w:t>
      </w:r>
      <w:r>
        <w:rPr>
          <w:rFonts w:hint="cs"/>
          <w:rtl/>
        </w:rPr>
        <w:t>]</w:t>
      </w:r>
      <w:r w:rsidR="00CE4C70">
        <w:rPr>
          <w:rFonts w:hint="cs"/>
          <w:rtl/>
        </w:rPr>
        <w:t xml:space="preserve"> ما جاء في كتاب الاقتصاد في الاعتقاد للإمام أبي حامد الغزالي</w:t>
      </w:r>
      <w:r w:rsidR="00B23C50">
        <w:rPr>
          <w:rFonts w:hint="cs"/>
          <w:rtl/>
        </w:rPr>
        <w:t xml:space="preserve"> </w:t>
      </w:r>
    </w:p>
    <w:p w14:paraId="25747AF4" w14:textId="45527993" w:rsidR="00CE4C70" w:rsidRDefault="003D2693" w:rsidP="00B23C50">
      <w:pPr>
        <w:pBdr>
          <w:top w:val="dashDotStroked" w:sz="24" w:space="1" w:color="auto"/>
          <w:left w:val="dashDotStroked" w:sz="24" w:space="4" w:color="auto"/>
          <w:bottom w:val="dashDotStroked" w:sz="24" w:space="1" w:color="auto"/>
          <w:right w:val="dashDotStroked" w:sz="24" w:space="4" w:color="auto"/>
        </w:pBdr>
        <w:rPr>
          <w:b/>
          <w:rtl/>
        </w:rPr>
      </w:pPr>
      <w:r>
        <w:rPr>
          <w:rFonts w:eastAsia="Times New Roman" w:hint="cs"/>
          <w:rtl/>
        </w:rPr>
        <w:t>[</w:t>
      </w:r>
      <w:r w:rsidR="00CE4C70">
        <w:rPr>
          <w:rFonts w:eastAsia="Times New Roman" w:hint="cs"/>
          <w:rtl/>
        </w:rPr>
        <w:t>3</w:t>
      </w:r>
      <w:r>
        <w:rPr>
          <w:rFonts w:eastAsia="Times New Roman" w:hint="cs"/>
          <w:rtl/>
        </w:rPr>
        <w:t>]</w:t>
      </w:r>
      <w:r w:rsidR="00CE4C70">
        <w:rPr>
          <w:rFonts w:eastAsia="Times New Roman" w:hint="cs"/>
          <w:rtl/>
        </w:rPr>
        <w:t xml:space="preserve"> ما جاء في كتاب الإشارة إلى مذهب أهل الحق</w:t>
      </w:r>
      <w:r w:rsidR="00B23C50">
        <w:rPr>
          <w:rFonts w:eastAsia="Times New Roman" w:hint="cs"/>
          <w:rtl/>
        </w:rPr>
        <w:t xml:space="preserve"> </w:t>
      </w:r>
      <w:r w:rsidR="00CE4C70">
        <w:rPr>
          <w:rFonts w:eastAsia="Times New Roman" w:hint="cs"/>
          <w:rtl/>
        </w:rPr>
        <w:t>للإمام أبي اسحاق الشيرازي</w:t>
      </w:r>
      <w:r w:rsidR="00B23C50">
        <w:rPr>
          <w:rFonts w:hint="cs"/>
          <w:rtl/>
        </w:rPr>
        <w:t xml:space="preserve"> </w:t>
      </w:r>
    </w:p>
    <w:p w14:paraId="009DB43E" w14:textId="35BFDCB0" w:rsidR="00CE4C70" w:rsidRDefault="003D2693"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w:t>
      </w:r>
      <w:r w:rsidR="00CE4C70">
        <w:rPr>
          <w:rFonts w:hint="cs"/>
          <w:rtl/>
          <w:lang w:bidi="ar-KW"/>
        </w:rPr>
        <w:t>4</w:t>
      </w:r>
      <w:r>
        <w:rPr>
          <w:rFonts w:hint="cs"/>
          <w:rtl/>
          <w:lang w:bidi="ar-KW"/>
        </w:rPr>
        <w:t>]</w:t>
      </w:r>
      <w:r w:rsidR="00CE4C70">
        <w:rPr>
          <w:rFonts w:hint="cs"/>
          <w:rtl/>
          <w:lang w:bidi="ar-KW"/>
        </w:rPr>
        <w:t xml:space="preserve"> ما جاء في كتاب الغنية في أصول الدين لأبي سعيد عبدالرحمن بن محمد النيسابوري </w:t>
      </w:r>
    </w:p>
    <w:p w14:paraId="3D185A95" w14:textId="456F11CE" w:rsidR="00CE4C70" w:rsidRDefault="003D2693" w:rsidP="00B23C50">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CE4C70">
        <w:rPr>
          <w:rFonts w:hint="cs"/>
          <w:rtl/>
        </w:rPr>
        <w:t>5</w:t>
      </w:r>
      <w:r>
        <w:rPr>
          <w:rFonts w:hint="cs"/>
          <w:rtl/>
        </w:rPr>
        <w:t>]</w:t>
      </w:r>
      <w:r w:rsidR="00CE4C70">
        <w:rPr>
          <w:rFonts w:hint="cs"/>
          <w:rtl/>
        </w:rPr>
        <w:t xml:space="preserve"> ما جاء في أساس التقديس للإمام الرازي رحمه الله </w:t>
      </w:r>
    </w:p>
    <w:p w14:paraId="6A57D879" w14:textId="70AF2571" w:rsidR="00CE4C70" w:rsidRDefault="003D2693" w:rsidP="00B23C50">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CE4C70">
        <w:rPr>
          <w:rFonts w:hint="cs"/>
          <w:rtl/>
        </w:rPr>
        <w:t>6</w:t>
      </w:r>
      <w:r>
        <w:rPr>
          <w:rFonts w:hint="cs"/>
          <w:rtl/>
        </w:rPr>
        <w:t>]</w:t>
      </w:r>
      <w:r w:rsidR="00CE4C70">
        <w:rPr>
          <w:rFonts w:hint="cs"/>
          <w:rtl/>
        </w:rPr>
        <w:t xml:space="preserve"> فتوى الشيخ الرملي علي الحشوية</w:t>
      </w:r>
      <w:r w:rsidR="00B23C50">
        <w:rPr>
          <w:rFonts w:hint="cs"/>
          <w:rtl/>
        </w:rPr>
        <w:t>: (</w:t>
      </w:r>
      <w:r w:rsidR="00CE4C70">
        <w:rPr>
          <w:rFonts w:hint="cs"/>
          <w:rtl/>
        </w:rPr>
        <w:t>سئل</w:t>
      </w:r>
      <w:r w:rsidR="00B23C50">
        <w:rPr>
          <w:rFonts w:hint="cs"/>
          <w:rtl/>
        </w:rPr>
        <w:t>)</w:t>
      </w:r>
      <w:r w:rsidR="00CE4C70">
        <w:rPr>
          <w:rFonts w:hint="cs"/>
          <w:rtl/>
        </w:rPr>
        <w:t xml:space="preserve"> عن شخص قال إن الله تعالى بجهة العلو</w:t>
      </w:r>
    </w:p>
    <w:p w14:paraId="47189729" w14:textId="3986397E" w:rsidR="00CE4C70" w:rsidRDefault="003D2693" w:rsidP="00B23C50">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CE4C70">
        <w:rPr>
          <w:rFonts w:hint="cs"/>
          <w:rtl/>
        </w:rPr>
        <w:t>7</w:t>
      </w:r>
      <w:r>
        <w:rPr>
          <w:rFonts w:hint="cs"/>
          <w:rtl/>
        </w:rPr>
        <w:t>]</w:t>
      </w:r>
      <w:r w:rsidR="00CE4C70">
        <w:rPr>
          <w:rFonts w:hint="cs"/>
          <w:rtl/>
        </w:rPr>
        <w:t xml:space="preserve"> ما جاء في كتاب غاية المرام في علم الكلام للآمدي</w:t>
      </w:r>
      <w:r w:rsidR="00B23C50">
        <w:rPr>
          <w:rFonts w:hint="cs"/>
          <w:rtl/>
        </w:rPr>
        <w:t xml:space="preserve"> </w:t>
      </w:r>
      <w:r w:rsidR="00CE4C70">
        <w:rPr>
          <w:rFonts w:hint="cs"/>
          <w:rtl/>
        </w:rPr>
        <w:t xml:space="preserve">في ابطال التشبيه </w:t>
      </w:r>
    </w:p>
    <w:p w14:paraId="156BEDBE" w14:textId="3A1E0E07" w:rsidR="00CE4C70" w:rsidRDefault="003D2693" w:rsidP="00B23C50">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CE4C70">
        <w:rPr>
          <w:rFonts w:hint="cs"/>
          <w:rtl/>
        </w:rPr>
        <w:t>8</w:t>
      </w:r>
      <w:r>
        <w:rPr>
          <w:rFonts w:hint="cs"/>
          <w:rtl/>
        </w:rPr>
        <w:t>]</w:t>
      </w:r>
      <w:r w:rsidR="00CE4C70">
        <w:rPr>
          <w:rFonts w:hint="cs"/>
          <w:rtl/>
        </w:rPr>
        <w:t xml:space="preserve"> الرأي الرشيد في متشابه الصفات للشيخ الزرقاني في كتابه مناهل العرفان </w:t>
      </w:r>
    </w:p>
    <w:p w14:paraId="688C5070" w14:textId="43FBA49C" w:rsidR="00CE4C70" w:rsidRDefault="003D2693" w:rsidP="00B23C50">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CE4C70">
        <w:rPr>
          <w:rFonts w:hint="cs"/>
          <w:rtl/>
        </w:rPr>
        <w:t>9</w:t>
      </w:r>
      <w:r>
        <w:rPr>
          <w:rFonts w:hint="cs"/>
          <w:rtl/>
        </w:rPr>
        <w:t>]</w:t>
      </w:r>
      <w:r w:rsidR="00CE4C70">
        <w:rPr>
          <w:rFonts w:hint="cs"/>
          <w:rtl/>
        </w:rPr>
        <w:t xml:space="preserve"> ما قاله الشيخ عبد الله بن عبد الرحمن المكي الهاشمي في كتابه السلفية المعاصرة مناقشات وردود</w:t>
      </w:r>
    </w:p>
    <w:p w14:paraId="69F6BE4A" w14:textId="5B59B719" w:rsidR="00CE4C70" w:rsidRDefault="003D2693" w:rsidP="00B23C50">
      <w:pPr>
        <w:pBdr>
          <w:top w:val="dashDotStroked" w:sz="24" w:space="1" w:color="auto"/>
          <w:left w:val="dashDotStroked" w:sz="24" w:space="4" w:color="auto"/>
          <w:bottom w:val="dashDotStroked" w:sz="24" w:space="1" w:color="auto"/>
          <w:right w:val="dashDotStroked" w:sz="24" w:space="4" w:color="auto"/>
        </w:pBdr>
        <w:rPr>
          <w:b/>
          <w:rtl/>
        </w:rPr>
      </w:pPr>
      <w:r>
        <w:rPr>
          <w:rFonts w:hint="cs"/>
          <w:rtl/>
        </w:rPr>
        <w:lastRenderedPageBreak/>
        <w:t>[</w:t>
      </w:r>
      <w:r w:rsidR="00CE4C70">
        <w:rPr>
          <w:rFonts w:hint="cs"/>
          <w:rtl/>
        </w:rPr>
        <w:t>10</w:t>
      </w:r>
      <w:r>
        <w:rPr>
          <w:rFonts w:hint="cs"/>
          <w:rtl/>
        </w:rPr>
        <w:t>]</w:t>
      </w:r>
      <w:r w:rsidR="00CE4C70">
        <w:rPr>
          <w:rFonts w:hint="cs"/>
          <w:rtl/>
        </w:rPr>
        <w:t xml:space="preserve"> مصنف الشيخ شهاب الدين ابن جهبل في نفي الجهة وتنزيه الله تعالى عن المكان</w:t>
      </w:r>
    </w:p>
    <w:p w14:paraId="39EF0269" w14:textId="68191676" w:rsidR="00CE4C70" w:rsidRDefault="003D2693" w:rsidP="00B23C50">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CE4C70">
        <w:rPr>
          <w:rFonts w:hint="cs"/>
          <w:rtl/>
        </w:rPr>
        <w:t>11</w:t>
      </w:r>
      <w:r>
        <w:rPr>
          <w:rFonts w:hint="cs"/>
          <w:rtl/>
        </w:rPr>
        <w:t>]</w:t>
      </w:r>
      <w:r w:rsidR="00CE4C70">
        <w:rPr>
          <w:rFonts w:hint="cs"/>
          <w:rtl/>
        </w:rPr>
        <w:t xml:space="preserve"> رد السبكي والكوثري على نصوص عن ابن تيميـة في الفوقيـة الحسيـة في كتاب السيف الصقيل</w:t>
      </w:r>
    </w:p>
    <w:p w14:paraId="213C54B5" w14:textId="2AFD614B" w:rsidR="00CE4C70" w:rsidRDefault="003D2693"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w:t>
      </w:r>
      <w:r w:rsidR="00CE4C70">
        <w:rPr>
          <w:rtl/>
          <w:lang w:bidi="ar-KW"/>
        </w:rPr>
        <w:t>12</w:t>
      </w:r>
      <w:r>
        <w:rPr>
          <w:rtl/>
          <w:lang w:bidi="ar-KW"/>
        </w:rPr>
        <w:t>]</w:t>
      </w:r>
      <w:r w:rsidR="00CE4C70">
        <w:rPr>
          <w:rtl/>
          <w:lang w:bidi="ar-KW"/>
        </w:rPr>
        <w:t xml:space="preserve"> ما جاء في كتاب الصمدية للشيخ طارق السعدي عن تنزيه </w:t>
      </w:r>
      <w:r w:rsidR="00CE4C70">
        <w:rPr>
          <w:rFonts w:hint="cs"/>
          <w:rtl/>
          <w:lang w:bidi="ar-KW"/>
        </w:rPr>
        <w:t>ا</w:t>
      </w:r>
      <w:r w:rsidR="00CE4C70">
        <w:rPr>
          <w:rtl/>
          <w:lang w:bidi="ar-KW"/>
        </w:rPr>
        <w:t>لله تعالى عن الجهة والمكان</w:t>
      </w:r>
    </w:p>
    <w:p w14:paraId="228A6013" w14:textId="77777777" w:rsidR="00CE4C70" w:rsidRDefault="00CE4C70" w:rsidP="00B23C50">
      <w:pPr>
        <w:pBdr>
          <w:top w:val="dashDotStroked" w:sz="24" w:space="1" w:color="auto"/>
          <w:left w:val="dashDotStroked" w:sz="24" w:space="4" w:color="auto"/>
          <w:bottom w:val="dashDotStroked" w:sz="24" w:space="1" w:color="auto"/>
          <w:right w:val="dashDotStroked" w:sz="24" w:space="4" w:color="auto"/>
        </w:pBdr>
        <w:rPr>
          <w:lang w:bidi="ar-KW"/>
        </w:rPr>
      </w:pPr>
    </w:p>
    <w:p w14:paraId="319474D9" w14:textId="77777777" w:rsidR="00CE4C70" w:rsidRDefault="00CE4C70" w:rsidP="00B23C50">
      <w:pPr>
        <w:rPr>
          <w:bCs/>
          <w:szCs w:val="36"/>
          <w:rtl/>
        </w:rPr>
      </w:pPr>
    </w:p>
    <w:p w14:paraId="2753684C" w14:textId="77777777" w:rsidR="00CE4C70" w:rsidRDefault="00CE4C70" w:rsidP="00B23C50">
      <w:pPr>
        <w:rPr>
          <w:bCs/>
          <w:szCs w:val="36"/>
          <w:rtl/>
        </w:rPr>
      </w:pPr>
    </w:p>
    <w:p w14:paraId="5EEA0E8F" w14:textId="77777777" w:rsidR="007120FD" w:rsidRPr="007120FD" w:rsidRDefault="003D2693" w:rsidP="007120FD">
      <w:pPr>
        <w:pStyle w:val="2"/>
        <w:bidi/>
        <w:jc w:val="center"/>
        <w:rPr>
          <w:sz w:val="32"/>
          <w:szCs w:val="32"/>
          <w:u w:val="none"/>
        </w:rPr>
      </w:pPr>
      <w:r w:rsidRPr="007120FD">
        <w:rPr>
          <w:rFonts w:hint="cs"/>
          <w:sz w:val="32"/>
          <w:szCs w:val="32"/>
          <w:u w:val="none"/>
          <w:rtl/>
        </w:rPr>
        <w:t>[</w:t>
      </w:r>
      <w:r w:rsidR="00CE4C70" w:rsidRPr="007120FD">
        <w:rPr>
          <w:rFonts w:hint="cs"/>
          <w:sz w:val="32"/>
          <w:szCs w:val="32"/>
          <w:u w:val="none"/>
          <w:rtl/>
        </w:rPr>
        <w:t>1</w:t>
      </w:r>
      <w:r w:rsidRPr="007120FD">
        <w:rPr>
          <w:rFonts w:hint="cs"/>
          <w:sz w:val="32"/>
          <w:szCs w:val="32"/>
          <w:u w:val="none"/>
          <w:rtl/>
        </w:rPr>
        <w:t>]</w:t>
      </w:r>
      <w:r w:rsidR="00CE4C70" w:rsidRPr="007120FD">
        <w:rPr>
          <w:rFonts w:hint="cs"/>
          <w:sz w:val="32"/>
          <w:szCs w:val="32"/>
          <w:u w:val="none"/>
          <w:rtl/>
        </w:rPr>
        <w:t xml:space="preserve"> ما جاء من كتاب قواعد العقائد للإمام أَبي حامدٍ الغَزَّالي للرد على مثبت الجهة والمكان</w:t>
      </w:r>
      <w:r w:rsidR="00B23C50" w:rsidRPr="007120FD">
        <w:rPr>
          <w:rFonts w:hint="cs"/>
          <w:sz w:val="32"/>
          <w:szCs w:val="32"/>
          <w:u w:val="none"/>
          <w:rtl/>
        </w:rPr>
        <w:t>:</w:t>
      </w:r>
    </w:p>
    <w:p w14:paraId="45D4FFAE" w14:textId="543D704B" w:rsidR="00CE4C70" w:rsidRDefault="00CE4C70" w:rsidP="00B23C50">
      <w:pPr>
        <w:rPr>
          <w:b/>
        </w:rPr>
      </w:pPr>
      <w:r>
        <w:rPr>
          <w:rFonts w:hint="cs"/>
          <w:rtl/>
        </w:rPr>
        <w:t>بسم الله الرحمن الرحيم</w:t>
      </w:r>
      <w:r w:rsidR="00B23C50">
        <w:rPr>
          <w:rFonts w:hint="cs"/>
          <w:rtl/>
        </w:rPr>
        <w:t xml:space="preserve">: </w:t>
      </w:r>
      <w:r>
        <w:rPr>
          <w:rFonts w:hint="cs"/>
          <w:rtl/>
        </w:rPr>
        <w:t>الحمد لله الذي ميز عصابة السنة بأنوار اليقين وآثر رهط الحق بالهداية إلى دعائم الدين وجنبهم زيغ الزائغين وضلال الملحدين ووفقهم للاقتداء بسيد المرسلين وسددهم للتأسي بصحبه الأكرمين ويسر لهم اقتفاء آثار السلف الصالحين حتى اعتصموا من مقتضيات العقول بالحبل المتين ومن سير الأولين وعقائدهم بالمنهج المبين فجمعوا بالقبول بين نتائج العقول وقضايا الشرع المنقول وتحققوا أن النطق بما تعبدوا به من قول لا إله إلا الله محمد رسول الله ليس له طائل ولا محصول إن لم تتحقق الإحاطة بما تدور عليه هذه الشهادة من الأقطاب والأصول وعرفوا أن كلمتي الشهادة على إيجازها تتضمن إثبات ذات الإله وإثبات صفاته وإثبات أفعاله وإثبات صدق الرسول وعلموا أن بناء الإيمان على هذه الأركان</w:t>
      </w:r>
      <w:r w:rsidR="00B23C50">
        <w:rPr>
          <w:rFonts w:hint="cs"/>
          <w:rtl/>
        </w:rPr>
        <w:t xml:space="preserve">: </w:t>
      </w:r>
      <w:r>
        <w:rPr>
          <w:rFonts w:hint="cs"/>
          <w:bCs/>
          <w:rtl/>
        </w:rPr>
        <w:t>وهي أربعة ويدور كل ركن منها على عشرة أصول</w:t>
      </w:r>
      <w:r w:rsidR="00B23C50">
        <w:rPr>
          <w:rFonts w:hint="cs"/>
          <w:bCs/>
          <w:rtl/>
        </w:rPr>
        <w:t>: (</w:t>
      </w:r>
      <w:r>
        <w:rPr>
          <w:rFonts w:hint="cs"/>
          <w:bCs/>
          <w:rtl/>
        </w:rPr>
        <w:t>الركن الأول</w:t>
      </w:r>
      <w:r w:rsidR="00B23C50">
        <w:rPr>
          <w:rFonts w:hint="cs"/>
          <w:rtl/>
        </w:rPr>
        <w:t>)</w:t>
      </w:r>
      <w:r>
        <w:rPr>
          <w:rFonts w:hint="cs"/>
          <w:rtl/>
        </w:rPr>
        <w:t xml:space="preserve"> في معرفة ذات الله تعالى ومداره على عشرة أصول وهي العلم بوجود الله تعالى وقدمه وبقائه وأنه ليس بجوهر ولا جسم ولا عرض وأنه سبحانه ليس مختصا بجهة ولا مستقرا على مكان وأنه يرى وأنه واحد</w:t>
      </w:r>
      <w:r w:rsidR="003D2693">
        <w:rPr>
          <w:rFonts w:hint="cs"/>
          <w:rtl/>
        </w:rPr>
        <w:t>،</w:t>
      </w:r>
      <w:r>
        <w:rPr>
          <w:rFonts w:hint="cs"/>
          <w:rtl/>
        </w:rPr>
        <w:t xml:space="preserve"> </w:t>
      </w:r>
      <w:r w:rsidR="00B23C50">
        <w:rPr>
          <w:rFonts w:hint="cs"/>
          <w:rtl/>
        </w:rPr>
        <w:t>(</w:t>
      </w:r>
      <w:r>
        <w:rPr>
          <w:rFonts w:hint="cs"/>
          <w:bCs/>
          <w:rtl/>
        </w:rPr>
        <w:t>الركن الثاني</w:t>
      </w:r>
      <w:r w:rsidR="00B23C50">
        <w:rPr>
          <w:rFonts w:hint="cs"/>
          <w:rtl/>
        </w:rPr>
        <w:t>)</w:t>
      </w:r>
      <w:r>
        <w:rPr>
          <w:rFonts w:hint="cs"/>
          <w:rtl/>
        </w:rPr>
        <w:t xml:space="preserve"> في صفاته ويشتمل على عشرة أصول وهو العلم بكونه حيا عالما قادرا مريدا سميعا بصيرا متكلما منزها عن حلول الحوادث وأنه قديم الكلام والعلم والإرادة</w:t>
      </w:r>
      <w:r w:rsidR="003D2693">
        <w:rPr>
          <w:rFonts w:hint="cs"/>
          <w:rtl/>
        </w:rPr>
        <w:t>،</w:t>
      </w:r>
      <w:r>
        <w:rPr>
          <w:rFonts w:hint="cs"/>
          <w:rtl/>
        </w:rPr>
        <w:t xml:space="preserve"> </w:t>
      </w:r>
      <w:r w:rsidR="00B23C50">
        <w:rPr>
          <w:rFonts w:hint="cs"/>
          <w:rtl/>
        </w:rPr>
        <w:t>(</w:t>
      </w:r>
      <w:r>
        <w:rPr>
          <w:rFonts w:hint="cs"/>
          <w:bCs/>
          <w:rtl/>
        </w:rPr>
        <w:t>الركن الثالث</w:t>
      </w:r>
      <w:r w:rsidR="00B23C50">
        <w:rPr>
          <w:rFonts w:hint="cs"/>
          <w:rtl/>
        </w:rPr>
        <w:t>)</w:t>
      </w:r>
      <w:r>
        <w:rPr>
          <w:rFonts w:hint="cs"/>
          <w:rtl/>
        </w:rPr>
        <w:t xml:space="preserve"> في </w:t>
      </w:r>
      <w:r>
        <w:rPr>
          <w:rFonts w:hint="cs"/>
          <w:rtl/>
        </w:rPr>
        <w:lastRenderedPageBreak/>
        <w:t>أفعاله تعالى ومداره على عشرة أصول وهي أن أفعال العباد مخلوقة لله تعالى وأنها مكتسبة للعباد وأنها مرادة لله تعالى وأنه متفضل بالخلق والاختراع وأن له تعالى تكليف ما لا يطاق وأن له إيلام البريء ولا يجب عليه رعاية الأصلح وأنه لا واجب إلا بالشرع وأن بعثه الأنبياء جائز وأن نبوة نبينا محمد ثابتة مؤيدة بالمعجزات</w:t>
      </w:r>
      <w:r w:rsidR="003D2693">
        <w:rPr>
          <w:rFonts w:hint="cs"/>
          <w:rtl/>
        </w:rPr>
        <w:t>،</w:t>
      </w:r>
      <w:r>
        <w:rPr>
          <w:rFonts w:hint="cs"/>
          <w:rtl/>
        </w:rPr>
        <w:t xml:space="preserve"> </w:t>
      </w:r>
      <w:r w:rsidR="00B23C50">
        <w:rPr>
          <w:rFonts w:hint="cs"/>
          <w:rtl/>
        </w:rPr>
        <w:t>(</w:t>
      </w:r>
      <w:r>
        <w:rPr>
          <w:rFonts w:hint="cs"/>
          <w:bCs/>
          <w:rtl/>
        </w:rPr>
        <w:t>الركن الرابع</w:t>
      </w:r>
      <w:r w:rsidR="00B23C50">
        <w:rPr>
          <w:rFonts w:hint="cs"/>
          <w:rtl/>
        </w:rPr>
        <w:t>)</w:t>
      </w:r>
      <w:r>
        <w:rPr>
          <w:rFonts w:hint="cs"/>
          <w:rtl/>
        </w:rPr>
        <w:t xml:space="preserve"> في السمعيات ومداره على عشرة أصول وهي إثبات الحشر والنشر وسؤال منكر ونكير وعذاب القبر والميزان والصراط وخلق الجنة والنار وأحكام الإمامة وأن فضل الصحابة على حسب ترتيبهم وشروط الإمامة</w:t>
      </w:r>
      <w:r w:rsidR="003D2693">
        <w:rPr>
          <w:rFonts w:hint="cs"/>
          <w:rtl/>
        </w:rPr>
        <w:t>،</w:t>
      </w:r>
      <w:r>
        <w:rPr>
          <w:rFonts w:hint="cs"/>
          <w:rtl/>
        </w:rPr>
        <w:t xml:space="preserve"> </w:t>
      </w:r>
      <w:r w:rsidR="003D2693">
        <w:rPr>
          <w:rFonts w:hint="cs"/>
          <w:rtl/>
        </w:rPr>
        <w:t>[</w:t>
      </w:r>
      <w:r>
        <w:rPr>
          <w:rFonts w:hint="cs"/>
          <w:bCs/>
          <w:rtl/>
        </w:rPr>
        <w:t>الركن الأول</w:t>
      </w:r>
      <w:r w:rsidR="00B23C50">
        <w:rPr>
          <w:rFonts w:hint="cs"/>
          <w:bCs/>
          <w:rtl/>
        </w:rPr>
        <w:t xml:space="preserve">: </w:t>
      </w:r>
      <w:r>
        <w:rPr>
          <w:rFonts w:hint="cs"/>
          <w:bCs/>
          <w:rtl/>
        </w:rPr>
        <w:t>في معرفة ذات الله تعالى ومداره على عشرة أصول</w:t>
      </w:r>
      <w:r w:rsidR="003D2693">
        <w:rPr>
          <w:rFonts w:hint="cs"/>
          <w:bCs/>
          <w:rtl/>
        </w:rPr>
        <w:t>]</w:t>
      </w:r>
      <w:r w:rsidR="00B23C50">
        <w:rPr>
          <w:rFonts w:hint="cs"/>
          <w:bCs/>
          <w:rtl/>
        </w:rPr>
        <w:t xml:space="preserve">: </w:t>
      </w:r>
      <w:r>
        <w:rPr>
          <w:rFonts w:hint="cs"/>
          <w:rtl/>
        </w:rPr>
        <w:t>فأما الركن الأول من أركان الإيمان في معرفة ذات الله سبحانه وتعالى وإن الله تعالى واحد ومداره على عشرة أصول</w:t>
      </w:r>
      <w:r w:rsidR="00B23C50">
        <w:rPr>
          <w:rFonts w:hint="cs"/>
          <w:rtl/>
        </w:rPr>
        <w:t xml:space="preserve">: </w:t>
      </w:r>
    </w:p>
    <w:p w14:paraId="17618869" w14:textId="2CD75E05" w:rsidR="00CE4C70" w:rsidRDefault="00CE4C70" w:rsidP="00B23C50">
      <w:pPr>
        <w:rPr>
          <w:b/>
          <w:rtl/>
        </w:rPr>
      </w:pPr>
      <w:r>
        <w:rPr>
          <w:rFonts w:hint="cs"/>
          <w:bCs/>
          <w:rtl/>
        </w:rPr>
        <w:t>الأصل الأول العلم بوجوده تعالى ومعرفة وجوده تعالى</w:t>
      </w:r>
      <w:r w:rsidR="00B23C50">
        <w:rPr>
          <w:rFonts w:hint="cs"/>
          <w:bCs/>
          <w:rtl/>
        </w:rPr>
        <w:t xml:space="preserve">: </w:t>
      </w:r>
      <w:r>
        <w:rPr>
          <w:rFonts w:hint="cs"/>
          <w:rtl/>
        </w:rPr>
        <w:t>وأول ما يستضاء به من الأنوار ويسلك من طريق الاعتبار ما أرشد إليه القرآن فليس بعد بيان الله سبحانه بيان وقد قال تعالى</w:t>
      </w:r>
      <w:r w:rsidR="00B23C50">
        <w:rPr>
          <w:rFonts w:hint="cs"/>
          <w:rtl/>
        </w:rPr>
        <w:t xml:space="preserve">: </w:t>
      </w:r>
      <w:r w:rsidR="003D2693">
        <w:rPr>
          <w:rFonts w:hint="cs"/>
          <w:rtl/>
        </w:rPr>
        <w:t>{</w:t>
      </w:r>
      <w:r>
        <w:rPr>
          <w:rFonts w:hint="cs"/>
          <w:rtl/>
        </w:rPr>
        <w:t>ألم نجعل الأرض مهادا والجبال أوتادا وخلقناكم أزواجا وجعلنا نومكم سباتا وجعلنا الليل لباسا وجعلنا النهار معاشا وبنينا فوقكم سبعا شدادا وجعلنا سراجا وهاجا وأنزلنا من المعصرات ماء ثجاجا لنخرج به حبا ونباتا وجنات ألفافا</w:t>
      </w:r>
      <w:r w:rsidR="003D2693">
        <w:rPr>
          <w:rFonts w:hint="cs"/>
          <w:rtl/>
        </w:rPr>
        <w:t>}،</w:t>
      </w:r>
      <w:r>
        <w:rPr>
          <w:rFonts w:hint="cs"/>
          <w:rtl/>
        </w:rPr>
        <w:t xml:space="preserve"> وقال تعالى</w:t>
      </w:r>
      <w:r w:rsidR="00B23C50">
        <w:rPr>
          <w:rFonts w:hint="cs"/>
          <w:rtl/>
        </w:rPr>
        <w:t xml:space="preserve">: </w:t>
      </w:r>
      <w:r w:rsidR="003D2693">
        <w:rPr>
          <w:rFonts w:hint="cs"/>
          <w:rtl/>
        </w:rPr>
        <w:t>{</w:t>
      </w:r>
      <w:r>
        <w:rPr>
          <w:rFonts w:hint="cs"/>
          <w:rtl/>
        </w:rPr>
        <w:t>إن في خلق السموات والأرض واختلاف الليل والنهار والفلك التي تجري في البحر بما ينفع الناس ومآ أنزل الله من السماء من ماء فأحيا به الأرض بعد موتها وبث فيها من كل دآبة وتصريف الرياح والسحاب المسخر بين السماء والأرض لآيات لقوم يعقلون</w:t>
      </w:r>
      <w:r w:rsidR="003D2693">
        <w:rPr>
          <w:rFonts w:hint="cs"/>
          <w:rtl/>
        </w:rPr>
        <w:t>}،</w:t>
      </w:r>
      <w:r>
        <w:rPr>
          <w:rFonts w:hint="cs"/>
          <w:rtl/>
        </w:rPr>
        <w:t xml:space="preserve"> وقال تعالى</w:t>
      </w:r>
      <w:r w:rsidR="00B23C50">
        <w:rPr>
          <w:rFonts w:hint="cs"/>
          <w:rtl/>
        </w:rPr>
        <w:t xml:space="preserve">: </w:t>
      </w:r>
      <w:r w:rsidR="003D2693">
        <w:rPr>
          <w:rFonts w:hint="cs"/>
          <w:rtl/>
        </w:rPr>
        <w:t>{</w:t>
      </w:r>
      <w:r>
        <w:rPr>
          <w:rFonts w:hint="cs"/>
          <w:rtl/>
        </w:rPr>
        <w:t>ألم تروا كيف خلق الله سبع سماوات طباقا وجعل القمر فيهن نورا وجعل الشمس سراجا والله أنبتكم من الأرض نباتا ثم يعيدكم فيها ويخرجكم إخراجا</w:t>
      </w:r>
      <w:r w:rsidR="003D2693">
        <w:rPr>
          <w:rFonts w:hint="cs"/>
          <w:rtl/>
        </w:rPr>
        <w:t>}،</w:t>
      </w:r>
      <w:r>
        <w:rPr>
          <w:rFonts w:hint="cs"/>
          <w:rtl/>
        </w:rPr>
        <w:t xml:space="preserve"> وقال تعالى</w:t>
      </w:r>
      <w:r w:rsidR="00B23C50">
        <w:rPr>
          <w:rFonts w:hint="cs"/>
          <w:rtl/>
        </w:rPr>
        <w:t xml:space="preserve">: </w:t>
      </w:r>
      <w:r w:rsidR="003D2693">
        <w:rPr>
          <w:rFonts w:hint="cs"/>
          <w:rtl/>
        </w:rPr>
        <w:t>{</w:t>
      </w:r>
      <w:r>
        <w:rPr>
          <w:rFonts w:hint="cs"/>
          <w:rtl/>
        </w:rPr>
        <w:t>أفرأيتم ما تمنون أأنتم تخلقونه أم نحن الخالقون}</w:t>
      </w:r>
      <w:r w:rsidR="00B23C50">
        <w:rPr>
          <w:rFonts w:hint="cs"/>
          <w:rtl/>
        </w:rPr>
        <w:t xml:space="preserve"> </w:t>
      </w:r>
      <w:r>
        <w:rPr>
          <w:rFonts w:hint="cs"/>
          <w:rtl/>
        </w:rPr>
        <w:t>إلى قوله تعالى</w:t>
      </w:r>
      <w:r w:rsidR="00B23C50">
        <w:rPr>
          <w:rFonts w:hint="cs"/>
          <w:rtl/>
        </w:rPr>
        <w:t xml:space="preserve">: </w:t>
      </w:r>
      <w:r w:rsidR="003D2693">
        <w:rPr>
          <w:rFonts w:hint="cs"/>
          <w:rtl/>
        </w:rPr>
        <w:t>{</w:t>
      </w:r>
      <w:r>
        <w:rPr>
          <w:rFonts w:hint="cs"/>
          <w:rtl/>
        </w:rPr>
        <w:t>للمقوين</w:t>
      </w:r>
      <w:r w:rsidR="003D2693">
        <w:rPr>
          <w:rFonts w:hint="cs"/>
          <w:rtl/>
        </w:rPr>
        <w:t>}،</w:t>
      </w:r>
      <w:r>
        <w:rPr>
          <w:rFonts w:hint="cs"/>
          <w:rtl/>
        </w:rPr>
        <w:t xml:space="preserve"> فليس يخفى على من معه أدنى مسكه من عقل إذا تأمل بأدنى فكرة مضمون هذه الآيات وأدار نظره على عجائب خلق الله في الأرض والسماوات وبدائع فطرة الحيوان والنبات إن هذا الأمر العجيب والترتيب المحكم لا يستغني عن صانع يدبره وفاعل يحكمه ويقدره بل تكاد فطرة النفوس تشهد بكونها مقهورة تحت تسخيره ومصرفه بمقتضى تدبيره</w:t>
      </w:r>
      <w:r w:rsidR="003D2693">
        <w:rPr>
          <w:rFonts w:hint="cs"/>
          <w:rtl/>
        </w:rPr>
        <w:t>،</w:t>
      </w:r>
      <w:r>
        <w:rPr>
          <w:rFonts w:hint="cs"/>
          <w:rtl/>
        </w:rPr>
        <w:t xml:space="preserve"> ولذلك قال الله تعالى</w:t>
      </w:r>
      <w:r w:rsidR="00B23C50">
        <w:rPr>
          <w:rFonts w:hint="cs"/>
          <w:rtl/>
        </w:rPr>
        <w:t xml:space="preserve">: </w:t>
      </w:r>
      <w:r w:rsidR="003D2693">
        <w:rPr>
          <w:rFonts w:hint="cs"/>
          <w:rtl/>
        </w:rPr>
        <w:t>{</w:t>
      </w:r>
      <w:r>
        <w:rPr>
          <w:rFonts w:hint="cs"/>
          <w:rtl/>
        </w:rPr>
        <w:t>أفي الله شك فاطر السماوات والأرض</w:t>
      </w:r>
      <w:r w:rsidR="003D2693">
        <w:rPr>
          <w:rFonts w:hint="cs"/>
          <w:rtl/>
        </w:rPr>
        <w:t>}،</w:t>
      </w:r>
      <w:r>
        <w:rPr>
          <w:rFonts w:hint="cs"/>
          <w:rtl/>
        </w:rPr>
        <w:t xml:space="preserve"> ولهذا بعث الأنبياء صلوات الله عليهم لدعوة الخلق إلى التوحيد ليقولوا لا إله إلا الله وما أمروا أن يقولوا لنا إله وللعالم إله فإن ذلك كان مجبولا في فطرة عقولهم من مبدأ نشوهم وفي عنفوان شبابهم ولذلك قال عز وجل</w:t>
      </w:r>
      <w:r w:rsidR="00B23C50">
        <w:rPr>
          <w:rFonts w:hint="cs"/>
          <w:rtl/>
        </w:rPr>
        <w:t xml:space="preserve">: </w:t>
      </w:r>
      <w:r>
        <w:rPr>
          <w:rFonts w:hint="cs"/>
          <w:rtl/>
        </w:rPr>
        <w:t>{ولئن سألتهم من خلق السماوات والأرض ليقولن الله</w:t>
      </w:r>
      <w:r w:rsidR="003D2693">
        <w:rPr>
          <w:rFonts w:hint="cs"/>
          <w:rtl/>
        </w:rPr>
        <w:t>}،</w:t>
      </w:r>
      <w:r>
        <w:rPr>
          <w:rFonts w:hint="cs"/>
          <w:rtl/>
        </w:rPr>
        <w:t xml:space="preserve"> وقال تعالى</w:t>
      </w:r>
      <w:r w:rsidR="00B23C50">
        <w:rPr>
          <w:rFonts w:hint="cs"/>
          <w:rtl/>
        </w:rPr>
        <w:t xml:space="preserve">: </w:t>
      </w:r>
      <w:r w:rsidR="003D2693">
        <w:rPr>
          <w:rFonts w:hint="cs"/>
          <w:rtl/>
        </w:rPr>
        <w:t>{</w:t>
      </w:r>
      <w:r>
        <w:rPr>
          <w:rFonts w:hint="cs"/>
          <w:rtl/>
        </w:rPr>
        <w:t xml:space="preserve">فأقم وجهك للدين حنيفا فطرت الله التي فطر الناس عليها لا تبديل لخلق الله ذلك </w:t>
      </w:r>
      <w:r>
        <w:rPr>
          <w:rFonts w:hint="cs"/>
          <w:rtl/>
        </w:rPr>
        <w:lastRenderedPageBreak/>
        <w:t>الدين القيم</w:t>
      </w:r>
      <w:r w:rsidR="003D2693">
        <w:rPr>
          <w:rFonts w:hint="cs"/>
          <w:rtl/>
        </w:rPr>
        <w:t>}،</w:t>
      </w:r>
      <w:r>
        <w:rPr>
          <w:rFonts w:hint="cs"/>
          <w:rtl/>
        </w:rPr>
        <w:t xml:space="preserve"> فإذا في فطرة الإنسان وشواهد القرآن ما يغني عن إقامة البرهان ولكنا على سبيل الاستظهار والاقتداء بالعلماء النظار نقول من بديهة العقول أن الحادث لا يستغني في حدوثه عن سبب يحدثه والعالم حادث فإذا لا يستغني في حدوثه عن سبب</w:t>
      </w:r>
      <w:r w:rsidR="003D2693">
        <w:rPr>
          <w:rFonts w:hint="cs"/>
          <w:rtl/>
        </w:rPr>
        <w:t>،</w:t>
      </w:r>
      <w:r>
        <w:rPr>
          <w:rFonts w:hint="cs"/>
          <w:rtl/>
        </w:rPr>
        <w:t xml:space="preserve"> أما قولنا إن الحادث لا يستغني في حدوثه عن سبب فجلى فإن كل حادث مختص بوقت يجوز في العقل تقدير تقديمه وتأخيره فاختصاصه بوقته دون ما قبله وما بعده يفتقر بالضرورة إلى المخصص</w:t>
      </w:r>
      <w:r w:rsidR="003D2693">
        <w:rPr>
          <w:rFonts w:hint="cs"/>
          <w:rtl/>
        </w:rPr>
        <w:t>،</w:t>
      </w:r>
      <w:r>
        <w:rPr>
          <w:rFonts w:hint="cs"/>
          <w:rtl/>
        </w:rPr>
        <w:t xml:space="preserve"> وأما قولنا العالم حادث فبرهانه إن أجسام العالم لا تخلو عن الحركة والسكون وهما حادثان وما لا يخلو عن الحوادث فهو حادث ففي هذا البرهان ثلاث دعاوي</w:t>
      </w:r>
      <w:r w:rsidR="00B23C50">
        <w:rPr>
          <w:rFonts w:hint="cs"/>
          <w:rtl/>
        </w:rPr>
        <w:t>: (</w:t>
      </w:r>
      <w:r>
        <w:rPr>
          <w:rFonts w:hint="cs"/>
          <w:rtl/>
        </w:rPr>
        <w:t>الأولى</w:t>
      </w:r>
      <w:r w:rsidR="00B23C50">
        <w:rPr>
          <w:rFonts w:hint="cs"/>
          <w:rtl/>
        </w:rPr>
        <w:t xml:space="preserve">): </w:t>
      </w:r>
      <w:r>
        <w:rPr>
          <w:rFonts w:hint="cs"/>
          <w:rtl/>
        </w:rPr>
        <w:t>قولنا إن الأجسام لا تخلو عن الحركة والسكون وهذه مدركة بالبديهة والاضطرار فلا يحتاج فيها إلى تأمل وافتكار فإن من عقل جسما لا ساكنا ولا متحركا كان لمتن الجهل راكبا وعن نهج العقل ناكبا</w:t>
      </w:r>
      <w:r w:rsidR="003D2693">
        <w:rPr>
          <w:rFonts w:hint="cs"/>
          <w:rtl/>
        </w:rPr>
        <w:t>،</w:t>
      </w:r>
      <w:r>
        <w:rPr>
          <w:rFonts w:hint="cs"/>
          <w:rtl/>
        </w:rPr>
        <w:t xml:space="preserve"> </w:t>
      </w:r>
      <w:r w:rsidR="00B23C50">
        <w:rPr>
          <w:rFonts w:hint="cs"/>
          <w:rtl/>
        </w:rPr>
        <w:t>(</w:t>
      </w:r>
      <w:r>
        <w:rPr>
          <w:rFonts w:hint="cs"/>
          <w:rtl/>
        </w:rPr>
        <w:t>الثانية</w:t>
      </w:r>
      <w:r w:rsidR="00B23C50">
        <w:rPr>
          <w:rFonts w:hint="cs"/>
          <w:rtl/>
        </w:rPr>
        <w:t xml:space="preserve">): </w:t>
      </w:r>
      <w:r>
        <w:rPr>
          <w:rFonts w:hint="cs"/>
          <w:rtl/>
        </w:rPr>
        <w:t>قولنا إنهما حادثان ويدل على ذلك تعاقبهما ووجود البعض منهما بعد البعض وذلك مشاهد في جميع الأجسام ما شوهد منها وما لم يشاهد فما من ساكن إلا والعقل قاض بجواز حركته وما من متحرك إلا والعقل قاض بجواز حركته وما من متحرك إلا والعقل قاض بجواز سكونه فالطاريء منهما حادث لطريانه والسابق حادث لعدمه لأنه لو ثبت قدمه لاستحال عدمه على ما سيأتي بيانه وبرهانه في إثبات بقاء الصانع تعالى وتقدس</w:t>
      </w:r>
      <w:r w:rsidR="003D2693">
        <w:rPr>
          <w:rFonts w:hint="cs"/>
          <w:rtl/>
        </w:rPr>
        <w:t>،</w:t>
      </w:r>
      <w:r>
        <w:rPr>
          <w:rFonts w:hint="cs"/>
          <w:rtl/>
        </w:rPr>
        <w:t xml:space="preserve"> </w:t>
      </w:r>
      <w:r w:rsidR="00B23C50">
        <w:rPr>
          <w:rFonts w:hint="cs"/>
          <w:rtl/>
        </w:rPr>
        <w:t>(</w:t>
      </w:r>
      <w:r>
        <w:rPr>
          <w:rFonts w:hint="cs"/>
          <w:rtl/>
        </w:rPr>
        <w:t>الثالثة</w:t>
      </w:r>
      <w:r w:rsidR="00B23C50">
        <w:rPr>
          <w:rFonts w:hint="cs"/>
          <w:rtl/>
        </w:rPr>
        <w:t xml:space="preserve">): </w:t>
      </w:r>
      <w:r>
        <w:rPr>
          <w:rFonts w:hint="cs"/>
          <w:rtl/>
        </w:rPr>
        <w:t>قولنا ما لا يخلو عن الحوادث فهو حادث وبرهانه أنه لو لم يكن كذلك لكان قبل كل حادث حوادث لا أول لها ولو لم تنقض تلك الحوادث بجملتها لا تنتهي النوبة إلى وجود الحادث الحاضر في الحال وانقضاء ما لا نهاية له محال ولأنه لو كان للفلك دورات لا نهاية لها لكان يخلو عددها عن أن تكون شفعا أو وترا أو شفعا ووترا جميعا أو لا شفعا ولا وترا ومحال أن تكون شفعا ووترا جميعا أو لا شفعا ولا وترا فإن ذلك جمع بين النفي والإثبات إذ في إثبات أحدهما نفي الآخر وفي نفي أحدهما إثبات الآخر ومحال أن يكون شفعا لأن الشفع يصير وترا بزيادة واحد وكيف يعوز ما لا نهاية له واحد</w:t>
      </w:r>
      <w:r w:rsidR="003D2693">
        <w:rPr>
          <w:rFonts w:hint="cs"/>
          <w:rtl/>
        </w:rPr>
        <w:t>،</w:t>
      </w:r>
      <w:r>
        <w:rPr>
          <w:rFonts w:hint="cs"/>
          <w:rtl/>
        </w:rPr>
        <w:t xml:space="preserve"> ومحال أن يكون وترا إذ الوتر يصير شفعا بواحد فكيف يعوزها واحد مع أنه لا نهاية لأعدادها ومحال أن يكون لا شفعا ولا وترا إذ له نهاية فتحصل من هذا أن العالم لا يخلو عن الحوادث وما لا يخلو من الحوادث فهو إذا حادث وإذا ثبت حدوثه كان إفتقاره إلى المحدث من المدركات بالضرورة</w:t>
      </w:r>
    </w:p>
    <w:p w14:paraId="13BAE197" w14:textId="7E616191" w:rsidR="00CE4C70" w:rsidRDefault="00CE4C70" w:rsidP="00B23C50">
      <w:pPr>
        <w:rPr>
          <w:b/>
          <w:rtl/>
        </w:rPr>
      </w:pPr>
      <w:r>
        <w:rPr>
          <w:rFonts w:hint="cs"/>
          <w:bCs/>
          <w:rtl/>
        </w:rPr>
        <w:t>الأصل الثاني</w:t>
      </w:r>
      <w:r w:rsidR="00B23C50">
        <w:rPr>
          <w:rFonts w:hint="cs"/>
          <w:bCs/>
          <w:rtl/>
        </w:rPr>
        <w:t xml:space="preserve">: </w:t>
      </w:r>
      <w:r>
        <w:rPr>
          <w:rFonts w:hint="cs"/>
          <w:bCs/>
          <w:rtl/>
        </w:rPr>
        <w:t>القدم</w:t>
      </w:r>
      <w:r w:rsidR="00B23C50">
        <w:rPr>
          <w:rFonts w:hint="cs"/>
          <w:bCs/>
          <w:rtl/>
        </w:rPr>
        <w:t xml:space="preserve">: </w:t>
      </w:r>
      <w:r>
        <w:rPr>
          <w:rFonts w:hint="cs"/>
          <w:rtl/>
        </w:rPr>
        <w:t>العلم بأن الله تعالى قديم لم يزل أزلي ليس لوجوده أول بل أول كل شيء وقبل كل ميت وحي</w:t>
      </w:r>
      <w:r w:rsidR="00B23C50">
        <w:rPr>
          <w:rFonts w:hint="cs"/>
          <w:rtl/>
        </w:rPr>
        <w:t xml:space="preserve"> </w:t>
      </w:r>
      <w:r>
        <w:rPr>
          <w:rFonts w:hint="cs"/>
          <w:rtl/>
        </w:rPr>
        <w:t xml:space="preserve">وبرهانه أنه لو كان حادثا ولم يكن قديما لافتقر هو أيضا إلى محدث وافتقر محدثه إلى </w:t>
      </w:r>
      <w:r>
        <w:rPr>
          <w:rFonts w:hint="cs"/>
          <w:rtl/>
        </w:rPr>
        <w:lastRenderedPageBreak/>
        <w:t>محدث وتسلسل ذلك إلى ما لا نهاية وما تسلسل لم يتحصل أو ينتهي إلى محدث قديم هو الأول وذلك هو المطلوب الذي سميناه صانع العالم ومبدئه وبارئه ومحدثه ومبدعه</w:t>
      </w:r>
    </w:p>
    <w:p w14:paraId="036D0F3D" w14:textId="1904EC52" w:rsidR="00CE4C70" w:rsidRDefault="00CE4C70" w:rsidP="00B23C50">
      <w:pPr>
        <w:rPr>
          <w:b/>
          <w:rtl/>
        </w:rPr>
      </w:pPr>
      <w:r>
        <w:rPr>
          <w:rFonts w:hint="cs"/>
          <w:bCs/>
          <w:rtl/>
        </w:rPr>
        <w:t>الأصل الثالث البقاء</w:t>
      </w:r>
      <w:r w:rsidR="00B23C50">
        <w:rPr>
          <w:rFonts w:hint="cs"/>
          <w:bCs/>
          <w:rtl/>
        </w:rPr>
        <w:t xml:space="preserve">: </w:t>
      </w:r>
      <w:r>
        <w:rPr>
          <w:rFonts w:hint="cs"/>
          <w:rtl/>
        </w:rPr>
        <w:t>العلم بأنه تعالى مع كونه أزليا أبديا ليس لوجوده آخر فهو الأول والآخر والظاهر والباطن لأن ما ثبت قدمه استحال عدمه</w:t>
      </w:r>
      <w:r w:rsidR="003D2693">
        <w:rPr>
          <w:rFonts w:hint="cs"/>
          <w:rtl/>
        </w:rPr>
        <w:t>،</w:t>
      </w:r>
      <w:r>
        <w:rPr>
          <w:rFonts w:hint="cs"/>
          <w:rtl/>
        </w:rPr>
        <w:t xml:space="preserve"> وبرهانه أنه لو انعدم لكان لا يخلو إما أن ينعدم بنفسه أو بمعدم يضاده ولو جاز أن ينعدم شيء يتصور دوامه بنفسه لجاز أن يوجد شيء يتصور عدمه بنفسه فكما يحتاج طريان الوجود إلى سبب فكذلك يحتاج طريان العدم إلى سبب وباطل أن ينعدم بمعدم يضاده لأن ذلك المعدم لو كان قديما لما تصور الوجود معه وقد ظهر بالأصلين السابقين وجوده وقدمه فكيف كان وجوده في القدم ومعه ضده فإن كان الضد المعدم حادثا كان محالا إذ ليس الحادث في مضادته للقديم حتى يقطع وجوده بأولى من القديم في مضادته للحادث حتى يدفع وجوده بل الدفع أهون من القطع والقديم أقوى وأولى من الحادث</w:t>
      </w:r>
    </w:p>
    <w:p w14:paraId="09EE3F2D" w14:textId="054DA64F" w:rsidR="00CE4C70" w:rsidRDefault="00CE4C70" w:rsidP="00B23C50">
      <w:pPr>
        <w:rPr>
          <w:b/>
          <w:rtl/>
        </w:rPr>
      </w:pPr>
      <w:r>
        <w:rPr>
          <w:rFonts w:hint="cs"/>
          <w:bCs/>
          <w:rtl/>
        </w:rPr>
        <w:t>الأصل الرابع التنزه عن كونه جوهرا</w:t>
      </w:r>
      <w:r w:rsidR="00B23C50">
        <w:rPr>
          <w:rFonts w:hint="cs"/>
          <w:rtl/>
        </w:rPr>
        <w:t xml:space="preserve">: </w:t>
      </w:r>
      <w:r>
        <w:rPr>
          <w:rFonts w:hint="cs"/>
          <w:rtl/>
        </w:rPr>
        <w:t>العلم بأنه تعالى ليس بجوهر يتحيز بل يتعالى وبتقدس عن مناسبة الحيز</w:t>
      </w:r>
      <w:r w:rsidR="00B23C50">
        <w:rPr>
          <w:rFonts w:hint="cs"/>
          <w:rtl/>
        </w:rPr>
        <w:t xml:space="preserve"> </w:t>
      </w:r>
      <w:r>
        <w:rPr>
          <w:rFonts w:hint="cs"/>
          <w:rtl/>
        </w:rPr>
        <w:t>وبرهانه أن كل جوهر متحيز فهو مختص بحيزه ولا يخلو من أن يكون ساكنا فيه أو متحركا عنه فلا يخلو عن الحركة أو السكون وهما حادثان وما يخلو عن الحوادث فهو حادث ولو تصور جوهر متحيز قديم لكان يعقل قدم جواهر العالم فإن سماه مسم جوهرا ولم يرد به المتحيز كان مخطئا من حيث اللفظ لا من حيث المعنى</w:t>
      </w:r>
    </w:p>
    <w:p w14:paraId="13FA54AD" w14:textId="6DEB146F" w:rsidR="00CE4C70" w:rsidRDefault="00CE4C70" w:rsidP="00B23C50">
      <w:pPr>
        <w:rPr>
          <w:b/>
          <w:rtl/>
        </w:rPr>
      </w:pPr>
      <w:r>
        <w:rPr>
          <w:rFonts w:hint="cs"/>
          <w:bCs/>
          <w:rtl/>
        </w:rPr>
        <w:t>الأصل الخامس التنزه عن الجسمية</w:t>
      </w:r>
      <w:r w:rsidR="00B23C50">
        <w:rPr>
          <w:rFonts w:hint="cs"/>
          <w:bCs/>
          <w:rtl/>
        </w:rPr>
        <w:t xml:space="preserve">: </w:t>
      </w:r>
      <w:r>
        <w:rPr>
          <w:rFonts w:hint="cs"/>
          <w:rtl/>
        </w:rPr>
        <w:t>العلم بأن تعالى ليس بجسم مؤلف من جواهر إذ الجسم عبارة عن المؤلف من الجواهر وإذ بطل كونه جوهرا مخصوصا بحيز بطل كونه جسما لأن كل جسم مختص بحيز ومركب من جوهر فالجوهر يستحيل خلوه عن الإفتراق والإجتماع والحركة والسكون والهئية والمقدار</w:t>
      </w:r>
      <w:r w:rsidR="00B23C50">
        <w:rPr>
          <w:rFonts w:hint="cs"/>
          <w:rtl/>
        </w:rPr>
        <w:t xml:space="preserve"> </w:t>
      </w:r>
      <w:r>
        <w:rPr>
          <w:rFonts w:hint="cs"/>
          <w:rtl/>
        </w:rPr>
        <w:t>وهذه سمات الحدوث ولو جاز أن يعتقد أن صانع العالم جسم لجاز أن يعتقد الإلهية للشمس والقمر أو لشيء آخر من أقسام الأجسام فإن تجاسر متجاسر على تسميته تعالى جسما من غير إرادة التأليف من الجواهر كان ذلك غلطا في الإسم مع الإصابة في نفي معنى الجسم</w:t>
      </w:r>
    </w:p>
    <w:p w14:paraId="058F3496" w14:textId="1E428917" w:rsidR="00CE4C70" w:rsidRDefault="00CE4C70" w:rsidP="00B23C50">
      <w:pPr>
        <w:rPr>
          <w:b/>
          <w:rtl/>
        </w:rPr>
      </w:pPr>
      <w:r>
        <w:rPr>
          <w:rFonts w:hint="cs"/>
          <w:bCs/>
          <w:rtl/>
        </w:rPr>
        <w:t>الأصل السادس التنزه عن كونه عرضا</w:t>
      </w:r>
      <w:r w:rsidR="00B23C50">
        <w:rPr>
          <w:rFonts w:hint="cs"/>
          <w:bCs/>
          <w:rtl/>
        </w:rPr>
        <w:t xml:space="preserve">: </w:t>
      </w:r>
      <w:r>
        <w:rPr>
          <w:rFonts w:hint="cs"/>
          <w:rtl/>
        </w:rPr>
        <w:t>العلم بأنه تعالى ليس بعرض قائم بجسم أو حال في محل لأن العرض ما يحل في الجسم فكل جسم فهو حادث لا محالة ويكون محدثه موجودا قبله فكيف يكون حالا في الجسم وقد كان موجودا في الأزل وحده وما معه غيره ثم أحدث الأجسام والأعراض بعده</w:t>
      </w:r>
      <w:r w:rsidR="00B23C50">
        <w:rPr>
          <w:rFonts w:hint="cs"/>
          <w:rtl/>
        </w:rPr>
        <w:t xml:space="preserve"> </w:t>
      </w:r>
      <w:r>
        <w:rPr>
          <w:rFonts w:hint="cs"/>
          <w:rtl/>
        </w:rPr>
        <w:t xml:space="preserve">ولأنه </w:t>
      </w:r>
      <w:r>
        <w:rPr>
          <w:rFonts w:hint="cs"/>
          <w:rtl/>
        </w:rPr>
        <w:lastRenderedPageBreak/>
        <w:t>عالم قادر مريد خالق وهذه الأوصاف تستحيل على الأعراض بل لا تعقل إلا لموجود قائم بنفسه مستقل بذاته وقد تحصل من هذه الأصول أنه موجود قائم بنفسه ليس بجوهر ولا جسم ولا عرض وأن العالم كله جواهر وأعراض وأجسام فإذا لا يشبه شيئا ولا يشبهه شيء بل الحي القيوم الذي ليس كمثله شيء وأنى يشبه المخلوق خالقه والمقدور مقدره والمصور مصوره والأجسام والأعراض كلها من خلقه وصنعه فاستحال القضاء عليها بمماثلته ومشابهته</w:t>
      </w:r>
    </w:p>
    <w:p w14:paraId="61E119C2" w14:textId="71885568" w:rsidR="00CE4C70" w:rsidRDefault="00CE4C70" w:rsidP="00B23C50">
      <w:pPr>
        <w:rPr>
          <w:b/>
          <w:rtl/>
        </w:rPr>
      </w:pPr>
      <w:r>
        <w:rPr>
          <w:rFonts w:hint="cs"/>
          <w:bCs/>
          <w:rtl/>
        </w:rPr>
        <w:t>الأصل السابع العلم بأن الله تعالى منزه الذات عن الاختصاص بالجهات</w:t>
      </w:r>
      <w:r w:rsidR="00B23C50">
        <w:rPr>
          <w:rFonts w:hint="cs"/>
          <w:bCs/>
          <w:rtl/>
        </w:rPr>
        <w:t xml:space="preserve">: </w:t>
      </w:r>
      <w:r>
        <w:rPr>
          <w:rFonts w:hint="cs"/>
          <w:rtl/>
        </w:rPr>
        <w:t>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والآخر يقابله ويسمى رأسا فحدث إسم الفوق لما يلي جهة الرأس وإسم السفل لما يلي جهة الرجل حتى ان النملة التي تدب منكسة تحت السقف تنقلب جهة الفوق في حقها تحتا وإن كان في حقنا فوقا وخلق للإنسان اليدين وأحداهما أقوى من الأخرى في الغالب فحدث إسم اليمين للأقوى وإسم الشمال لما يقابله وتسمى الجهة التي تلي اليمين يمينا والأخرى شمالا وخلق له جانبين يبصر من أحدهما ويتحرك إليه فحدث إسم القدام للجهة التي يتقدم إليها بالحركة وإسم الخلف لما يقابلها فالجهات حادثة بحدوث الإنسان ولو لم يخلق الإنسان بهذه الخلقة بل خلق مستديرا كالكرة لم يكن لهذه الجهات وجود ألبتة فكيف كان في الأزل مختصا بجهة والجهة حادثة أو كيف صار مختصا بجهة بعد أن لم يكن له أبان خلق العالم فوقه وتعالى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الرجل وكل ذلك مما يستحيل في العقل ولأن المعقول من كونه مختصا بجهة أن مختص بحيز إختصاص الجواهر أو مختص بالجواهر إختصاص العرض وقد ظهر إستحالة كونه جوهرا أو عرضا فاستحال كونه مختصا بالجهة وإن أريد بالجهة غير هذين المعنيين كان غلطا في الإسم مع المساعدة على المعنى ولأنه لو كان فوق العالم لكان محاذيا له وكل محاذ لجسم فإما أن يكون مثله أو أصغر أو أكبر وكل ذلك تقدير محوج بالضرورة إلى مقدر ويتعالى عنه الخالق الواحد المدبر</w:t>
      </w:r>
      <w:r w:rsidR="00B23C50">
        <w:rPr>
          <w:rFonts w:hint="cs"/>
          <w:rtl/>
        </w:rPr>
        <w:t xml:space="preserve"> </w:t>
      </w:r>
      <w:r>
        <w:rPr>
          <w:rFonts w:hint="cs"/>
          <w:rtl/>
        </w:rPr>
        <w:t>فأما رفع الأيدي عند السؤال إلى جهة السماء فهو لأنها قبلة الدعاء وفيه أيضا إشارة إلى ما هو وصف للمدعو من الجلال والكبرياء وتنبيها بقصد جهة العلو على صفة المجد والعلاء فإنه تعالى فوق كل موجود بالقهر والإستيلاء</w:t>
      </w:r>
    </w:p>
    <w:p w14:paraId="13A61B52" w14:textId="0B2E7D10" w:rsidR="00CE4C70" w:rsidRDefault="00CE4C70" w:rsidP="00B23C50">
      <w:pPr>
        <w:rPr>
          <w:b/>
          <w:rtl/>
        </w:rPr>
      </w:pPr>
      <w:r>
        <w:rPr>
          <w:rFonts w:hint="cs"/>
          <w:bCs/>
          <w:rtl/>
        </w:rPr>
        <w:lastRenderedPageBreak/>
        <w:t>الأصل الثامن الاستواء</w:t>
      </w:r>
      <w:r w:rsidR="00B23C50">
        <w:rPr>
          <w:rFonts w:hint="cs"/>
          <w:bCs/>
          <w:rtl/>
        </w:rPr>
        <w:t xml:space="preserve">: </w:t>
      </w:r>
      <w:r>
        <w:rPr>
          <w:rFonts w:hint="cs"/>
          <w:rtl/>
        </w:rPr>
        <w:t>العلم بأنه تعالى مستو على عرشه بالمعنى الذي أراد الله تعالى بالاستواء</w:t>
      </w:r>
      <w:r w:rsidR="003D2693">
        <w:rPr>
          <w:rFonts w:hint="cs"/>
          <w:rtl/>
        </w:rPr>
        <w:t>،</w:t>
      </w:r>
      <w:r>
        <w:rPr>
          <w:rFonts w:hint="cs"/>
          <w:rtl/>
        </w:rPr>
        <w:t xml:space="preserve"> وهو الذي لا ينافي وصف الكبرياء ولا يتطرق إليه سمات الحدوث والفناء وهو الذي أريد بالاستواء إلى السماء حيث قال في القرآن</w:t>
      </w:r>
      <w:r w:rsidR="00B23C50">
        <w:rPr>
          <w:rFonts w:hint="cs"/>
          <w:rtl/>
        </w:rPr>
        <w:t xml:space="preserve">: </w:t>
      </w:r>
      <w:r w:rsidR="003D2693">
        <w:rPr>
          <w:rFonts w:hint="cs"/>
          <w:rtl/>
        </w:rPr>
        <w:t>{</w:t>
      </w:r>
      <w:r>
        <w:rPr>
          <w:rFonts w:hint="cs"/>
          <w:rtl/>
        </w:rPr>
        <w:t>ثم استوى إلى السمآء وهي دخان</w:t>
      </w:r>
      <w:r w:rsidR="003D2693">
        <w:rPr>
          <w:rFonts w:hint="cs"/>
          <w:rtl/>
        </w:rPr>
        <w:t>}،</w:t>
      </w:r>
      <w:r>
        <w:rPr>
          <w:rFonts w:hint="cs"/>
          <w:rtl/>
        </w:rPr>
        <w:t xml:space="preserve"> وليس ذلك إلا بطريق القهر</w:t>
      </w:r>
      <w:r w:rsidR="00B23C50">
        <w:rPr>
          <w:rFonts w:hint="cs"/>
          <w:rtl/>
        </w:rPr>
        <w:t xml:space="preserve"> </w:t>
      </w:r>
      <w:r>
        <w:rPr>
          <w:rFonts w:hint="cs"/>
          <w:rtl/>
        </w:rPr>
        <w:t>والاستيلاء كما قال الشاعر</w:t>
      </w:r>
      <w:r w:rsidR="00B23C50">
        <w:rPr>
          <w:rFonts w:hint="cs"/>
          <w:rtl/>
        </w:rPr>
        <w:t>: (</w:t>
      </w:r>
      <w:r>
        <w:rPr>
          <w:rFonts w:hint="cs"/>
          <w:rtl/>
        </w:rPr>
        <w:t>قد استوى بشر على العراق</w:t>
      </w:r>
      <w:r w:rsidR="00B23C50">
        <w:rPr>
          <w:rFonts w:hint="cs"/>
          <w:rtl/>
        </w:rPr>
        <w:t xml:space="preserve"> </w:t>
      </w:r>
      <w:r>
        <w:rPr>
          <w:rFonts w:hint="cs"/>
          <w:rtl/>
        </w:rPr>
        <w:t>من غير سيف ودم مهراق</w:t>
      </w:r>
      <w:r w:rsidR="00B23C50">
        <w:rPr>
          <w:rFonts w:hint="cs"/>
          <w:rtl/>
        </w:rPr>
        <w:t>)</w:t>
      </w:r>
      <w:r w:rsidR="003D2693">
        <w:rPr>
          <w:rFonts w:hint="cs"/>
          <w:rtl/>
        </w:rPr>
        <w:t>،</w:t>
      </w:r>
      <w:r>
        <w:rPr>
          <w:rFonts w:hint="cs"/>
          <w:rtl/>
        </w:rPr>
        <w:t xml:space="preserve"> واضطر أهل الحق إلى هذا التأويل كما اضطر أهل الباطل إلى تأويل قوله تعالى</w:t>
      </w:r>
      <w:r w:rsidR="00B23C50">
        <w:rPr>
          <w:rFonts w:hint="cs"/>
          <w:rtl/>
        </w:rPr>
        <w:t xml:space="preserve">: </w:t>
      </w:r>
      <w:r>
        <w:rPr>
          <w:rFonts w:hint="cs"/>
          <w:rtl/>
        </w:rPr>
        <w:t>{وهو معكم أينما كنتم</w:t>
      </w:r>
      <w:r w:rsidR="003D2693">
        <w:rPr>
          <w:rFonts w:hint="cs"/>
          <w:rtl/>
        </w:rPr>
        <w:t>}،</w:t>
      </w:r>
      <w:r>
        <w:rPr>
          <w:rFonts w:hint="cs"/>
          <w:rtl/>
        </w:rPr>
        <w:t xml:space="preserve"> إذ حمل ذلك بالاتفاق على الإحاطة والعلم وحمل قوله</w:t>
      </w:r>
      <w:r w:rsidR="00B23C50">
        <w:rPr>
          <w:rFonts w:hint="cs"/>
          <w:rtl/>
        </w:rPr>
        <w:t xml:space="preserve">: </w:t>
      </w:r>
      <w:r>
        <w:rPr>
          <w:rFonts w:hint="cs"/>
          <w:rtl/>
        </w:rPr>
        <w:t>(</w:t>
      </w:r>
      <w:r w:rsidR="00B23C50">
        <w:rPr>
          <w:rFonts w:hint="cs"/>
          <w:rtl/>
        </w:rPr>
        <w:t>(</w:t>
      </w:r>
      <w:r>
        <w:rPr>
          <w:rFonts w:hint="cs"/>
          <w:rtl/>
        </w:rPr>
        <w:t>قلب المؤمن بين إصبعين من أصابع الرحمن</w:t>
      </w:r>
      <w:r w:rsidR="00B23C50">
        <w:rPr>
          <w:rFonts w:hint="cs"/>
          <w:rtl/>
        </w:rPr>
        <w:t>)</w:t>
      </w:r>
      <w:r>
        <w:rPr>
          <w:rFonts w:hint="cs"/>
          <w:rtl/>
        </w:rPr>
        <w:t>) على القدرة والقهر وحمل قوله</w:t>
      </w:r>
      <w:r w:rsidR="00B23C50">
        <w:rPr>
          <w:rFonts w:hint="cs"/>
          <w:rtl/>
        </w:rPr>
        <w:t xml:space="preserve">: </w:t>
      </w:r>
      <w:r>
        <w:rPr>
          <w:rFonts w:hint="cs"/>
          <w:rtl/>
        </w:rPr>
        <w:t>(</w:t>
      </w:r>
      <w:r w:rsidR="00B23C50">
        <w:rPr>
          <w:rFonts w:hint="cs"/>
          <w:rtl/>
        </w:rPr>
        <w:t>(</w:t>
      </w:r>
      <w:r>
        <w:rPr>
          <w:rFonts w:hint="cs"/>
          <w:rtl/>
        </w:rPr>
        <w:t>الحجر الأسود يمين الله في أرضه</w:t>
      </w:r>
      <w:r w:rsidR="00B23C50">
        <w:rPr>
          <w:rFonts w:hint="cs"/>
          <w:rtl/>
        </w:rPr>
        <w:t>)</w:t>
      </w:r>
      <w:r>
        <w:rPr>
          <w:rFonts w:hint="cs"/>
          <w:rtl/>
        </w:rPr>
        <w:t>)</w:t>
      </w:r>
      <w:r w:rsidR="003D2693">
        <w:rPr>
          <w:rFonts w:hint="cs"/>
          <w:rtl/>
        </w:rPr>
        <w:t>،</w:t>
      </w:r>
      <w:r>
        <w:rPr>
          <w:rFonts w:hint="cs"/>
          <w:rtl/>
        </w:rPr>
        <w:t xml:space="preserve"> على التشريف والإكرام لأنه لو ترك على ظاهره للزم منه المحال فكذا الاستواء لو ترك على الاستقرار والتمكن لزم منه كون المتمكن جسما مماسا للعرض اما مثله أو أكبر منه أو أصغر وذلك محال وما يؤدي إلى المحال فهو محال</w:t>
      </w:r>
    </w:p>
    <w:p w14:paraId="6672C538" w14:textId="5B425DF1" w:rsidR="00CE4C70" w:rsidRDefault="00CE4C70" w:rsidP="00B23C50">
      <w:pPr>
        <w:rPr>
          <w:b/>
          <w:rtl/>
        </w:rPr>
      </w:pPr>
      <w:r>
        <w:rPr>
          <w:rFonts w:hint="cs"/>
          <w:bCs/>
          <w:rtl/>
        </w:rPr>
        <w:t>الأصل التاسع الرؤية</w:t>
      </w:r>
      <w:r w:rsidR="00B23C50">
        <w:rPr>
          <w:rFonts w:hint="cs"/>
          <w:bCs/>
          <w:rtl/>
        </w:rPr>
        <w:t xml:space="preserve">: </w:t>
      </w:r>
      <w:r>
        <w:rPr>
          <w:rFonts w:hint="cs"/>
          <w:rtl/>
        </w:rPr>
        <w:t>العلم بأنه تعالى مع كونه منزها عن الصورة والمقدار مقدسا عن الجهات والأقطار مرئي بالأعين والأبصار في الدار الآخرة دار القرار لقوله تعالى</w:t>
      </w:r>
      <w:r w:rsidR="00B23C50">
        <w:rPr>
          <w:rFonts w:hint="cs"/>
          <w:rtl/>
        </w:rPr>
        <w:t xml:space="preserve">: </w:t>
      </w:r>
      <w:r w:rsidR="003D2693">
        <w:rPr>
          <w:rFonts w:hint="cs"/>
          <w:rtl/>
        </w:rPr>
        <w:t>{</w:t>
      </w:r>
      <w:r>
        <w:rPr>
          <w:rFonts w:hint="cs"/>
          <w:rtl/>
        </w:rPr>
        <w:t>وجوه يومئذ ناضرة إلى ربها ناظرة</w:t>
      </w:r>
      <w:r w:rsidR="003D2693">
        <w:rPr>
          <w:rFonts w:hint="cs"/>
          <w:rtl/>
        </w:rPr>
        <w:t>}</w:t>
      </w:r>
      <w:r>
        <w:rPr>
          <w:rFonts w:hint="cs"/>
          <w:rtl/>
        </w:rPr>
        <w:t xml:space="preserve"> ولا يرى في الدنيا تصديقا لقوله عز وجل</w:t>
      </w:r>
      <w:r w:rsidR="00B23C50">
        <w:rPr>
          <w:rFonts w:hint="cs"/>
          <w:rtl/>
        </w:rPr>
        <w:t xml:space="preserve">: </w:t>
      </w:r>
      <w:r w:rsidR="003D2693">
        <w:rPr>
          <w:rFonts w:hint="cs"/>
          <w:rtl/>
        </w:rPr>
        <w:t>{</w:t>
      </w:r>
      <w:r>
        <w:rPr>
          <w:rFonts w:hint="cs"/>
          <w:rtl/>
        </w:rPr>
        <w:t>لا تدركه الأبصار وهو يدرك الأبصار</w:t>
      </w:r>
      <w:r w:rsidR="003D2693">
        <w:rPr>
          <w:rFonts w:hint="cs"/>
          <w:rtl/>
        </w:rPr>
        <w:t>}،</w:t>
      </w:r>
      <w:r>
        <w:rPr>
          <w:rFonts w:hint="cs"/>
          <w:rtl/>
        </w:rPr>
        <w:t xml:space="preserve"> ولقوله تعالى في خطاب موسى عليه السلام</w:t>
      </w:r>
      <w:r w:rsidR="00B23C50">
        <w:rPr>
          <w:rFonts w:hint="cs"/>
          <w:rtl/>
        </w:rPr>
        <w:t xml:space="preserve">: </w:t>
      </w:r>
      <w:r w:rsidR="003D2693">
        <w:rPr>
          <w:rFonts w:hint="cs"/>
          <w:rtl/>
        </w:rPr>
        <w:t>{</w:t>
      </w:r>
      <w:r>
        <w:rPr>
          <w:rFonts w:hint="cs"/>
          <w:rtl/>
        </w:rPr>
        <w:t>لن تراني</w:t>
      </w:r>
      <w:r w:rsidR="003D2693">
        <w:rPr>
          <w:rFonts w:hint="cs"/>
          <w:rtl/>
        </w:rPr>
        <w:t>}،</w:t>
      </w:r>
      <w:r>
        <w:rPr>
          <w:rFonts w:hint="cs"/>
          <w:rtl/>
        </w:rPr>
        <w:t xml:space="preserve"> وليت شعري كيف عرف المعتزلي من صفات رب الأرباب ما جهله موسى عليه السلام</w:t>
      </w:r>
      <w:r w:rsidR="003D2693">
        <w:rPr>
          <w:rFonts w:hint="cs"/>
          <w:rtl/>
        </w:rPr>
        <w:t>،</w:t>
      </w:r>
      <w:r>
        <w:rPr>
          <w:rFonts w:hint="cs"/>
          <w:rtl/>
        </w:rPr>
        <w:t xml:space="preserve"> وكيف سأل موسى عليه السلام الرؤية مع كونها محالا</w:t>
      </w:r>
      <w:r w:rsidR="003D2693">
        <w:rPr>
          <w:rFonts w:hint="cs"/>
          <w:rtl/>
        </w:rPr>
        <w:t>،</w:t>
      </w:r>
      <w:r>
        <w:rPr>
          <w:rFonts w:hint="cs"/>
          <w:rtl/>
        </w:rPr>
        <w:t xml:space="preserve"> ولعل الجهل بذوي البدع والأهواء من الجهلة الأغبياء أولى من الجهل بالأنبياء صلوات الله عليهم</w:t>
      </w:r>
      <w:r w:rsidR="003D2693">
        <w:rPr>
          <w:rFonts w:hint="cs"/>
          <w:rtl/>
        </w:rPr>
        <w:t>،</w:t>
      </w:r>
      <w:r>
        <w:rPr>
          <w:rFonts w:hint="cs"/>
          <w:rtl/>
        </w:rPr>
        <w:t xml:space="preserve"> وأما وجه إجراء آية الرؤية على الظاهر فهو أنه غير مؤد إلى المحال فإن الرؤية نوع كشف وعلم إلا أنه أتم وأوضح من العلم فإذا جاز تعلق العلم به وليس في جهة جاز تعلق الرؤية به وليس بجهة</w:t>
      </w:r>
      <w:r w:rsidR="003D2693">
        <w:rPr>
          <w:rFonts w:hint="cs"/>
          <w:rtl/>
        </w:rPr>
        <w:t>،</w:t>
      </w:r>
      <w:r>
        <w:rPr>
          <w:rFonts w:hint="cs"/>
          <w:rtl/>
        </w:rPr>
        <w:t xml:space="preserve"> وكما يجوز أن يرى الله تعالى الخلق وليس في مقابلتهم جاز أن يراه الخلق من غير مقابلة وكما جاز أن يعلم من غير كيفية وصورة جاز أن يرى كذلك</w:t>
      </w:r>
    </w:p>
    <w:p w14:paraId="5C04EA88" w14:textId="4B2DD8A9" w:rsidR="00CE4C70" w:rsidRDefault="00CE4C70" w:rsidP="00B23C50">
      <w:pPr>
        <w:rPr>
          <w:b/>
          <w:rtl/>
        </w:rPr>
      </w:pPr>
      <w:r>
        <w:rPr>
          <w:rFonts w:hint="cs"/>
          <w:bCs/>
          <w:rtl/>
        </w:rPr>
        <w:t>الأصل العاشر الوحدانية</w:t>
      </w:r>
      <w:r w:rsidR="00B23C50">
        <w:rPr>
          <w:rFonts w:hint="cs"/>
          <w:bCs/>
          <w:rtl/>
        </w:rPr>
        <w:t xml:space="preserve">: </w:t>
      </w:r>
      <w:r>
        <w:rPr>
          <w:rFonts w:hint="cs"/>
          <w:rtl/>
        </w:rPr>
        <w:t>العلم بأن الله عز وجل واحد لا شريك له فرد لا ند له الفرد بالخلق والإبداع واستبد بالإيجاد والاختراع لا مثل له يساهمه ويساويه ولا ضد له فينازعه ويناويه وبرهانه قوله تعالى</w:t>
      </w:r>
      <w:r w:rsidR="00B23C50">
        <w:rPr>
          <w:rFonts w:hint="cs"/>
          <w:rtl/>
        </w:rPr>
        <w:t xml:space="preserve"> </w:t>
      </w:r>
      <w:r>
        <w:rPr>
          <w:rFonts w:hint="cs"/>
          <w:rtl/>
        </w:rPr>
        <w:t>لو كان فيهمآ ءالهة إلا الله لفسدتا</w:t>
      </w:r>
      <w:r w:rsidR="00B23C50">
        <w:rPr>
          <w:rFonts w:hint="cs"/>
          <w:rtl/>
        </w:rPr>
        <w:t xml:space="preserve"> </w:t>
      </w:r>
      <w:r>
        <w:rPr>
          <w:rFonts w:hint="cs"/>
          <w:rtl/>
        </w:rPr>
        <w:t>وبيانه أنه لو كان إثنين وأراد أحدهما أمرا فالثاني إن كان مضطرا إلى مساعدته كان هذا الثاني مقهورا عاجزا ولم يكن الها قادرا وإن كان قادرا على مخالفته ومدافعته كان الثاني قويا قاهرا والأول ضعيفا قاصرا ولم يكن الها قادرا</w:t>
      </w:r>
    </w:p>
    <w:p w14:paraId="43A6408B" w14:textId="220F9291" w:rsidR="00CE4C70" w:rsidRDefault="00DE0363" w:rsidP="00B23C50">
      <w:pPr>
        <w:jc w:val="center"/>
        <w:rPr>
          <w:bCs/>
          <w:rtl/>
        </w:rPr>
      </w:pPr>
      <w:r>
        <w:rPr>
          <w:rFonts w:hint="cs"/>
          <w:bCs/>
          <w:rtl/>
        </w:rPr>
        <w:lastRenderedPageBreak/>
        <w:t>***</w:t>
      </w:r>
    </w:p>
    <w:p w14:paraId="5C06E5DE" w14:textId="4F02AEE7" w:rsidR="00CE4C70" w:rsidRPr="007120FD" w:rsidRDefault="003D2693" w:rsidP="007120FD">
      <w:pPr>
        <w:pStyle w:val="2"/>
        <w:bidi/>
        <w:jc w:val="center"/>
        <w:rPr>
          <w:sz w:val="32"/>
          <w:szCs w:val="32"/>
          <w:u w:val="none"/>
          <w:rtl/>
        </w:rPr>
      </w:pPr>
      <w:r w:rsidRPr="007120FD">
        <w:rPr>
          <w:rFonts w:hint="cs"/>
          <w:sz w:val="32"/>
          <w:szCs w:val="32"/>
          <w:u w:val="none"/>
          <w:rtl/>
        </w:rPr>
        <w:t>[</w:t>
      </w:r>
      <w:r w:rsidR="00CE4C70" w:rsidRPr="007120FD">
        <w:rPr>
          <w:rFonts w:hint="cs"/>
          <w:sz w:val="32"/>
          <w:szCs w:val="32"/>
          <w:u w:val="none"/>
          <w:rtl/>
        </w:rPr>
        <w:t>2</w:t>
      </w:r>
      <w:r w:rsidRPr="007120FD">
        <w:rPr>
          <w:rFonts w:hint="cs"/>
          <w:sz w:val="32"/>
          <w:szCs w:val="32"/>
          <w:u w:val="none"/>
          <w:rtl/>
        </w:rPr>
        <w:t>]</w:t>
      </w:r>
      <w:r w:rsidR="00CE4C70" w:rsidRPr="007120FD">
        <w:rPr>
          <w:rFonts w:hint="cs"/>
          <w:sz w:val="32"/>
          <w:szCs w:val="32"/>
          <w:u w:val="none"/>
          <w:rtl/>
        </w:rPr>
        <w:t xml:space="preserve"> ما جاء في كتاب الاقتصاد في الاعتقاد للإمام أبي حامد الغزالي</w:t>
      </w:r>
      <w:r w:rsidR="00B23C50" w:rsidRPr="007120FD">
        <w:rPr>
          <w:rFonts w:hint="cs"/>
          <w:sz w:val="32"/>
          <w:szCs w:val="32"/>
          <w:u w:val="none"/>
          <w:rtl/>
        </w:rPr>
        <w:t xml:space="preserve">: </w:t>
      </w:r>
      <w:r w:rsidR="00CE4C70" w:rsidRPr="007120FD">
        <w:rPr>
          <w:rFonts w:hint="cs"/>
          <w:sz w:val="32"/>
          <w:szCs w:val="32"/>
          <w:u w:val="none"/>
          <w:rtl/>
        </w:rPr>
        <w:t>[</w:t>
      </w:r>
      <w:r w:rsidRPr="007120FD">
        <w:rPr>
          <w:rFonts w:hint="cs"/>
          <w:sz w:val="32"/>
          <w:szCs w:val="32"/>
          <w:u w:val="none"/>
          <w:rtl/>
        </w:rPr>
        <w:t>[</w:t>
      </w:r>
      <w:r w:rsidR="00CE4C70" w:rsidRPr="007120FD">
        <w:rPr>
          <w:rFonts w:hint="cs"/>
          <w:sz w:val="32"/>
          <w:szCs w:val="32"/>
          <w:u w:val="none"/>
          <w:rtl/>
        </w:rPr>
        <w:t>القطب الأول في النظر في ذات الله تعالى</w:t>
      </w:r>
      <w:r w:rsidR="00CE4C70" w:rsidRPr="007120FD">
        <w:rPr>
          <w:rFonts w:hint="cs"/>
          <w:sz w:val="32"/>
          <w:szCs w:val="32"/>
          <w:u w:val="none"/>
        </w:rPr>
        <w:t xml:space="preserve"> </w:t>
      </w:r>
      <w:r w:rsidR="00CE4C70" w:rsidRPr="007120FD">
        <w:rPr>
          <w:rFonts w:hint="cs"/>
          <w:sz w:val="32"/>
          <w:szCs w:val="32"/>
          <w:u w:val="none"/>
          <w:rtl/>
        </w:rPr>
        <w:t>وفيه عشر دعاوى</w:t>
      </w:r>
      <w:r w:rsidR="00B23C50" w:rsidRPr="007120FD">
        <w:rPr>
          <w:rFonts w:hint="cs"/>
          <w:sz w:val="32"/>
          <w:szCs w:val="32"/>
          <w:u w:val="none"/>
          <w:rtl/>
        </w:rPr>
        <w:t>:</w:t>
      </w:r>
    </w:p>
    <w:p w14:paraId="0FAD5988" w14:textId="3D708042" w:rsidR="00CE4C70" w:rsidRDefault="00CE4C70" w:rsidP="00B23C50">
      <w:pPr>
        <w:spacing w:after="240"/>
        <w:rPr>
          <w:b/>
        </w:rPr>
      </w:pPr>
      <w:bookmarkStart w:id="2" w:name="d1"/>
      <w:bookmarkEnd w:id="2"/>
      <w:r>
        <w:rPr>
          <w:rFonts w:hint="cs"/>
          <w:bCs/>
          <w:rtl/>
        </w:rPr>
        <w:t>الدعوى الأولى</w:t>
      </w:r>
      <w:r w:rsidR="00B23C50">
        <w:rPr>
          <w:rFonts w:hint="cs"/>
          <w:bCs/>
          <w:rtl/>
        </w:rPr>
        <w:t xml:space="preserve">: </w:t>
      </w:r>
      <w:r>
        <w:rPr>
          <w:rFonts w:hint="cs"/>
          <w:bCs/>
          <w:rtl/>
        </w:rPr>
        <w:t>وجوده تعالى وتقدس</w:t>
      </w:r>
      <w:r w:rsidR="00B23C50">
        <w:rPr>
          <w:rFonts w:hint="cs"/>
          <w:bCs/>
          <w:rtl/>
        </w:rPr>
        <w:t xml:space="preserve">: </w:t>
      </w:r>
      <w:r>
        <w:rPr>
          <w:rFonts w:hint="cs"/>
          <w:rtl/>
        </w:rPr>
        <w:t>برهانه أنا نقول كل حادث</w:t>
      </w:r>
      <w:r>
        <w:rPr>
          <w:rFonts w:hint="cs"/>
        </w:rPr>
        <w:t xml:space="preserve"> </w:t>
      </w:r>
      <w:r>
        <w:rPr>
          <w:rFonts w:hint="cs"/>
          <w:rtl/>
        </w:rPr>
        <w:t>فلحدوثه سبب، والعالم حادث</w:t>
      </w:r>
      <w:r>
        <w:rPr>
          <w:rFonts w:hint="cs"/>
        </w:rPr>
        <w:t xml:space="preserve"> </w:t>
      </w:r>
      <w:r>
        <w:rPr>
          <w:rFonts w:hint="cs"/>
          <w:rtl/>
        </w:rPr>
        <w:t>فيلزم منه إن له سبباً، ونعني بالعالم كل موجود سوى الله</w:t>
      </w:r>
      <w:r>
        <w:rPr>
          <w:rFonts w:hint="cs"/>
        </w:rPr>
        <w:t xml:space="preserve"> </w:t>
      </w:r>
      <w:r>
        <w:rPr>
          <w:rFonts w:hint="cs"/>
          <w:rtl/>
        </w:rPr>
        <w:t>تعالى. ونعني بكل</w:t>
      </w:r>
      <w:r>
        <w:rPr>
          <w:rFonts w:hint="cs"/>
        </w:rPr>
        <w:t xml:space="preserve"> </w:t>
      </w:r>
      <w:r>
        <w:rPr>
          <w:rFonts w:hint="cs"/>
          <w:rtl/>
        </w:rPr>
        <w:t>موجود سوى الله تعالى الأجسام كلها وأعراضها، وشرح ذلك بالتفصيل</w:t>
      </w:r>
      <w:r>
        <w:rPr>
          <w:rFonts w:hint="cs"/>
        </w:rPr>
        <w:t xml:space="preserve"> </w:t>
      </w:r>
      <w:r>
        <w:rPr>
          <w:rFonts w:hint="cs"/>
          <w:rtl/>
        </w:rPr>
        <w:t>أنا لا نشك في</w:t>
      </w:r>
      <w:r>
        <w:rPr>
          <w:rFonts w:hint="cs"/>
        </w:rPr>
        <w:t xml:space="preserve"> </w:t>
      </w:r>
      <w:r>
        <w:rPr>
          <w:rFonts w:hint="cs"/>
          <w:rtl/>
        </w:rPr>
        <w:t>أصل الوجود، ثم نعلم أن كل موجود اما متحيزاً أو غير متحيز، وأن كل</w:t>
      </w:r>
      <w:r>
        <w:rPr>
          <w:rFonts w:hint="cs"/>
        </w:rPr>
        <w:t xml:space="preserve"> </w:t>
      </w:r>
      <w:r>
        <w:rPr>
          <w:rFonts w:hint="cs"/>
          <w:rtl/>
        </w:rPr>
        <w:t>متحيز إن لم</w:t>
      </w:r>
      <w:r>
        <w:rPr>
          <w:rFonts w:hint="cs"/>
        </w:rPr>
        <w:t xml:space="preserve"> </w:t>
      </w:r>
      <w:r>
        <w:rPr>
          <w:rFonts w:hint="cs"/>
          <w:rtl/>
        </w:rPr>
        <w:t>يكن فيه ائتلاف فنسميه جوهراً فرداً، وإن ائتلف إلى غيره سميناه جسماً، وإن غير</w:t>
      </w:r>
      <w:r>
        <w:rPr>
          <w:rFonts w:hint="cs"/>
        </w:rPr>
        <w:t xml:space="preserve"> </w:t>
      </w:r>
      <w:r>
        <w:rPr>
          <w:rFonts w:hint="cs"/>
          <w:rtl/>
        </w:rPr>
        <w:t>المتحيز أما أن يستدعي وجوده جسماً يقوم به ونسميه الأعراض، أو لا</w:t>
      </w:r>
      <w:r>
        <w:rPr>
          <w:rFonts w:hint="cs"/>
        </w:rPr>
        <w:t xml:space="preserve"> </w:t>
      </w:r>
      <w:r>
        <w:rPr>
          <w:rFonts w:hint="cs"/>
          <w:rtl/>
        </w:rPr>
        <w:t>يستدعيه وهو الله سبحانه وتعالى، فأما ثبوت الأجسام وأعراضها، فمعلوم بالمشاهدة،</w:t>
      </w:r>
      <w:r>
        <w:rPr>
          <w:rFonts w:hint="cs"/>
        </w:rPr>
        <w:t xml:space="preserve"> </w:t>
      </w:r>
      <w:r>
        <w:rPr>
          <w:rFonts w:hint="cs"/>
          <w:rtl/>
        </w:rPr>
        <w:t>ولا يلتفت</w:t>
      </w:r>
      <w:r>
        <w:rPr>
          <w:rFonts w:hint="cs"/>
        </w:rPr>
        <w:t xml:space="preserve"> </w:t>
      </w:r>
      <w:r>
        <w:rPr>
          <w:rFonts w:hint="cs"/>
          <w:rtl/>
        </w:rPr>
        <w:t>إلى من ينازع في الأعراض وإن طال فيها صياحه وأخذ يلتمس منك دليلاً</w:t>
      </w:r>
      <w:r>
        <w:rPr>
          <w:rFonts w:hint="cs"/>
        </w:rPr>
        <w:t xml:space="preserve"> </w:t>
      </w:r>
      <w:r>
        <w:rPr>
          <w:rFonts w:hint="cs"/>
          <w:rtl/>
        </w:rPr>
        <w:t>عليه، فإن</w:t>
      </w:r>
      <w:r>
        <w:rPr>
          <w:rFonts w:hint="cs"/>
        </w:rPr>
        <w:t xml:space="preserve"> </w:t>
      </w:r>
      <w:r>
        <w:rPr>
          <w:rFonts w:hint="cs"/>
          <w:rtl/>
        </w:rPr>
        <w:t>شغبه ونزاعه والتماسه وصياحه، وإن لم يكن موجوداً فكيف نشتغل بالجواب عنه</w:t>
      </w:r>
      <w:r>
        <w:rPr>
          <w:rFonts w:hint="cs"/>
        </w:rPr>
        <w:t xml:space="preserve"> </w:t>
      </w:r>
      <w:r>
        <w:rPr>
          <w:rFonts w:hint="cs"/>
          <w:rtl/>
        </w:rPr>
        <w:t>والإصغاء إليه، وإن كان موجوداً فهو لا محالة غير جسم المنازع إذ كان جسماً موجوداً من قبل، ولم يكن التنازع موجوداً فقد عرفت أن</w:t>
      </w:r>
      <w:r>
        <w:rPr>
          <w:rFonts w:hint="cs"/>
        </w:rPr>
        <w:t xml:space="preserve"> </w:t>
      </w:r>
      <w:r>
        <w:rPr>
          <w:rFonts w:hint="cs"/>
          <w:rtl/>
        </w:rPr>
        <w:t>الجسم والعرض مدركان</w:t>
      </w:r>
      <w:r>
        <w:rPr>
          <w:rFonts w:hint="cs"/>
        </w:rPr>
        <w:t xml:space="preserve"> </w:t>
      </w:r>
      <w:r>
        <w:rPr>
          <w:rFonts w:hint="cs"/>
          <w:rtl/>
        </w:rPr>
        <w:t>بالمشاهدة. فإما موجود ليس بجسم ولا جوهر متحيز ولا عرض</w:t>
      </w:r>
      <w:r>
        <w:rPr>
          <w:rFonts w:hint="cs"/>
        </w:rPr>
        <w:t xml:space="preserve"> </w:t>
      </w:r>
      <w:r>
        <w:rPr>
          <w:rFonts w:hint="cs"/>
          <w:rtl/>
        </w:rPr>
        <w:t>فيه فلا يدرك بالحس ونحن ندعي وجوده وندعي أن العالم موجود به، وبقدرته، وهذا</w:t>
      </w:r>
      <w:r>
        <w:rPr>
          <w:rFonts w:hint="cs"/>
        </w:rPr>
        <w:t xml:space="preserve"> </w:t>
      </w:r>
      <w:r>
        <w:rPr>
          <w:rFonts w:hint="cs"/>
          <w:rtl/>
        </w:rPr>
        <w:t>يدرك بالدليل لا بالحس،</w:t>
      </w:r>
      <w:r>
        <w:rPr>
          <w:rFonts w:hint="cs"/>
        </w:rPr>
        <w:t xml:space="preserve"> </w:t>
      </w:r>
      <w:r>
        <w:rPr>
          <w:rFonts w:hint="cs"/>
          <w:rtl/>
        </w:rPr>
        <w:t>والدليل ما ذكرناه، فلنرجع إلى تحقيقه. فقد جمعنا فيه</w:t>
      </w:r>
      <w:r>
        <w:rPr>
          <w:rFonts w:hint="cs"/>
        </w:rPr>
        <w:t xml:space="preserve"> </w:t>
      </w:r>
      <w:r>
        <w:rPr>
          <w:rFonts w:hint="cs"/>
          <w:rtl/>
        </w:rPr>
        <w:t>أصلين فلعل الخصم ينكرهما،</w:t>
      </w:r>
      <w:r>
        <w:rPr>
          <w:rFonts w:hint="cs"/>
        </w:rPr>
        <w:t xml:space="preserve"> </w:t>
      </w:r>
      <w:r>
        <w:rPr>
          <w:rFonts w:hint="cs"/>
          <w:rtl/>
        </w:rPr>
        <w:t>فنقول له</w:t>
      </w:r>
      <w:r w:rsidR="00B23C50">
        <w:rPr>
          <w:rFonts w:hint="cs"/>
          <w:rtl/>
        </w:rPr>
        <w:t xml:space="preserve">: </w:t>
      </w:r>
      <w:r>
        <w:rPr>
          <w:rFonts w:hint="cs"/>
          <w:rtl/>
        </w:rPr>
        <w:t>في أي الأصلين تنازع</w:t>
      </w:r>
      <w:r w:rsidR="00762B77">
        <w:rPr>
          <w:rFonts w:hint="cs"/>
          <w:rtl/>
        </w:rPr>
        <w:t>؟</w:t>
      </w:r>
      <w:r>
        <w:rPr>
          <w:rFonts w:hint="cs"/>
          <w:rtl/>
        </w:rPr>
        <w:t xml:space="preserve"> فإن قال إنما أنازع</w:t>
      </w:r>
      <w:r>
        <w:rPr>
          <w:rFonts w:hint="cs"/>
        </w:rPr>
        <w:t xml:space="preserve"> </w:t>
      </w:r>
      <w:r>
        <w:rPr>
          <w:rFonts w:hint="cs"/>
          <w:rtl/>
        </w:rPr>
        <w:t>في قولك إن كل حادث فله سبب</w:t>
      </w:r>
      <w:r>
        <w:rPr>
          <w:rFonts w:hint="cs"/>
        </w:rPr>
        <w:t xml:space="preserve"> </w:t>
      </w:r>
      <w:r>
        <w:rPr>
          <w:rFonts w:hint="cs"/>
          <w:rtl/>
        </w:rPr>
        <w:t>فمن أين عرفت هذا، فنقول</w:t>
      </w:r>
      <w:r w:rsidR="00B23C50">
        <w:rPr>
          <w:rFonts w:hint="cs"/>
          <w:rtl/>
        </w:rPr>
        <w:t xml:space="preserve">: </w:t>
      </w:r>
      <w:r>
        <w:rPr>
          <w:rFonts w:hint="cs"/>
          <w:rtl/>
        </w:rPr>
        <w:t>إن هذا الأصل يجب الاقرار</w:t>
      </w:r>
      <w:r>
        <w:rPr>
          <w:rFonts w:hint="cs"/>
        </w:rPr>
        <w:t xml:space="preserve"> </w:t>
      </w:r>
      <w:r>
        <w:rPr>
          <w:rFonts w:hint="cs"/>
          <w:rtl/>
        </w:rPr>
        <w:t>به، فإنه أولي ضروري في العقل،</w:t>
      </w:r>
      <w:r>
        <w:rPr>
          <w:rFonts w:hint="cs"/>
        </w:rPr>
        <w:t xml:space="preserve"> </w:t>
      </w:r>
      <w:r>
        <w:rPr>
          <w:rFonts w:hint="cs"/>
          <w:rtl/>
        </w:rPr>
        <w:t>ومن يتوقف فيه فإنما يتوقف لأنه ربما لا ينكشف</w:t>
      </w:r>
      <w:r>
        <w:rPr>
          <w:rFonts w:hint="cs"/>
        </w:rPr>
        <w:t xml:space="preserve"> </w:t>
      </w:r>
      <w:r>
        <w:rPr>
          <w:rFonts w:hint="cs"/>
          <w:rtl/>
        </w:rPr>
        <w:t>له ما نريده بلفظ الحادث، ولفظ</w:t>
      </w:r>
      <w:r>
        <w:rPr>
          <w:rFonts w:hint="cs"/>
        </w:rPr>
        <w:t xml:space="preserve"> </w:t>
      </w:r>
      <w:r>
        <w:rPr>
          <w:rFonts w:hint="cs"/>
          <w:rtl/>
        </w:rPr>
        <w:t>السبب، وإذا فهمهما صدق عقله بالضرورة بأن لكل</w:t>
      </w:r>
      <w:r>
        <w:rPr>
          <w:rFonts w:hint="cs"/>
        </w:rPr>
        <w:t xml:space="preserve"> </w:t>
      </w:r>
      <w:r>
        <w:rPr>
          <w:rFonts w:hint="cs"/>
          <w:rtl/>
        </w:rPr>
        <w:t>حادث سبباً، فانا نعني بالحادث ما</w:t>
      </w:r>
      <w:r>
        <w:rPr>
          <w:rFonts w:hint="cs"/>
        </w:rPr>
        <w:t xml:space="preserve"> </w:t>
      </w:r>
      <w:r>
        <w:rPr>
          <w:rFonts w:hint="cs"/>
          <w:rtl/>
        </w:rPr>
        <w:t>كان معدوماً ثم صار موجوداً فنقول وجوده قبل</w:t>
      </w:r>
      <w:r>
        <w:rPr>
          <w:rFonts w:hint="cs"/>
        </w:rPr>
        <w:t xml:space="preserve"> </w:t>
      </w:r>
      <w:r>
        <w:rPr>
          <w:rFonts w:hint="cs"/>
          <w:rtl/>
        </w:rPr>
        <w:t>أن وجد كان محالاً أو ممكناً، وباطل</w:t>
      </w:r>
      <w:r>
        <w:rPr>
          <w:rFonts w:hint="cs"/>
        </w:rPr>
        <w:t xml:space="preserve"> </w:t>
      </w:r>
      <w:r>
        <w:rPr>
          <w:rFonts w:hint="cs"/>
          <w:rtl/>
        </w:rPr>
        <w:t>أن يكون محالاً لأن المحال لا يوجد قط، وإن</w:t>
      </w:r>
      <w:r>
        <w:rPr>
          <w:rFonts w:hint="cs"/>
        </w:rPr>
        <w:t xml:space="preserve"> </w:t>
      </w:r>
      <w:r>
        <w:rPr>
          <w:rFonts w:hint="cs"/>
          <w:rtl/>
        </w:rPr>
        <w:t>كان ممكناً فلسنا نعني بالممكن إلا ما</w:t>
      </w:r>
      <w:r>
        <w:rPr>
          <w:rFonts w:hint="cs"/>
        </w:rPr>
        <w:t xml:space="preserve"> </w:t>
      </w:r>
      <w:r>
        <w:rPr>
          <w:rFonts w:hint="cs"/>
          <w:rtl/>
        </w:rPr>
        <w:t>يجوز أن يوجد ويجوز أن لا يوجد ولكن لم</w:t>
      </w:r>
      <w:r>
        <w:rPr>
          <w:rFonts w:hint="cs"/>
        </w:rPr>
        <w:t xml:space="preserve"> </w:t>
      </w:r>
      <w:r>
        <w:rPr>
          <w:rFonts w:hint="cs"/>
          <w:rtl/>
        </w:rPr>
        <w:t>يكن موجوداً لأنه ليس يجب وجوده لذاته إذ</w:t>
      </w:r>
      <w:r>
        <w:rPr>
          <w:rFonts w:hint="cs"/>
        </w:rPr>
        <w:t xml:space="preserve"> </w:t>
      </w:r>
      <w:r>
        <w:rPr>
          <w:rFonts w:hint="cs"/>
          <w:rtl/>
        </w:rPr>
        <w:t>لو وجد وجوده لذاته لكان واجباً لا</w:t>
      </w:r>
      <w:r>
        <w:rPr>
          <w:rFonts w:hint="cs"/>
        </w:rPr>
        <w:t xml:space="preserve"> </w:t>
      </w:r>
      <w:r>
        <w:rPr>
          <w:rFonts w:hint="cs"/>
          <w:rtl/>
        </w:rPr>
        <w:t>ممكناً، بل قد افتقر وجوده إلى مرجح لوجوده على</w:t>
      </w:r>
      <w:r>
        <w:rPr>
          <w:rFonts w:hint="cs"/>
        </w:rPr>
        <w:t xml:space="preserve"> </w:t>
      </w:r>
      <w:r>
        <w:rPr>
          <w:rFonts w:hint="cs"/>
          <w:rtl/>
        </w:rPr>
        <w:t>العدم حتى يتبدل العدم بالوجود.</w:t>
      </w:r>
      <w:r>
        <w:rPr>
          <w:rFonts w:hint="cs"/>
        </w:rPr>
        <w:t xml:space="preserve"> </w:t>
      </w:r>
      <w:r>
        <w:rPr>
          <w:rFonts w:hint="cs"/>
          <w:rtl/>
        </w:rPr>
        <w:t xml:space="preserve">فإذا كان استمرار عدمه </w:t>
      </w:r>
      <w:r>
        <w:rPr>
          <w:rFonts w:hint="cs"/>
          <w:rtl/>
        </w:rPr>
        <w:lastRenderedPageBreak/>
        <w:t>من حيث أنه لا مرجح للوجود</w:t>
      </w:r>
      <w:r>
        <w:rPr>
          <w:rFonts w:hint="cs"/>
        </w:rPr>
        <w:t xml:space="preserve"> </w:t>
      </w:r>
      <w:r>
        <w:rPr>
          <w:rFonts w:hint="cs"/>
          <w:rtl/>
        </w:rPr>
        <w:t>على العدم، فمن لم يوجد</w:t>
      </w:r>
      <w:r>
        <w:rPr>
          <w:rFonts w:hint="cs"/>
        </w:rPr>
        <w:t xml:space="preserve"> </w:t>
      </w:r>
      <w:r>
        <w:rPr>
          <w:rFonts w:hint="cs"/>
          <w:rtl/>
        </w:rPr>
        <w:t>المرجح لا يوجد الوجود، ونحن لا نريد بالسبب إلا المرجح</w:t>
      </w:r>
      <w:r w:rsidR="00B23C50">
        <w:rPr>
          <w:rFonts w:hint="cs"/>
          <w:rtl/>
        </w:rPr>
        <w:t xml:space="preserve">: </w:t>
      </w:r>
      <w:r>
        <w:rPr>
          <w:rFonts w:hint="cs"/>
          <w:rtl/>
        </w:rPr>
        <w:t>والحاصل أن المعدوم</w:t>
      </w:r>
      <w:r>
        <w:rPr>
          <w:rFonts w:hint="cs"/>
        </w:rPr>
        <w:t xml:space="preserve"> </w:t>
      </w:r>
      <w:r>
        <w:rPr>
          <w:rFonts w:hint="cs"/>
          <w:rtl/>
        </w:rPr>
        <w:t>المستمر العدم لا يتبدل عدمه بالوجود ما لم يتحقق أمر من الأمور يرجح جانب</w:t>
      </w:r>
      <w:r>
        <w:rPr>
          <w:rFonts w:hint="cs"/>
        </w:rPr>
        <w:t xml:space="preserve"> </w:t>
      </w:r>
      <w:r>
        <w:rPr>
          <w:rFonts w:hint="cs"/>
          <w:rtl/>
        </w:rPr>
        <w:t>الوجود على استمرار العدم، وهذا إذا حصل في الذهن معنى لفظه كان</w:t>
      </w:r>
      <w:r>
        <w:rPr>
          <w:rFonts w:hint="cs"/>
        </w:rPr>
        <w:t xml:space="preserve"> </w:t>
      </w:r>
      <w:r>
        <w:rPr>
          <w:rFonts w:hint="cs"/>
          <w:rtl/>
        </w:rPr>
        <w:t>العقل مضطراً</w:t>
      </w:r>
      <w:r>
        <w:rPr>
          <w:rFonts w:hint="cs"/>
        </w:rPr>
        <w:t xml:space="preserve"> </w:t>
      </w:r>
      <w:r>
        <w:rPr>
          <w:rFonts w:hint="cs"/>
          <w:rtl/>
        </w:rPr>
        <w:t>إلى التصديق به. فهذا بيان اثبات هذا الأصل وهو على التحقيق شرح للفظ</w:t>
      </w:r>
      <w:r>
        <w:rPr>
          <w:rFonts w:hint="cs"/>
        </w:rPr>
        <w:t xml:space="preserve"> </w:t>
      </w:r>
      <w:r>
        <w:rPr>
          <w:rFonts w:hint="cs"/>
          <w:rtl/>
        </w:rPr>
        <w:t>الحادث</w:t>
      </w:r>
      <w:r>
        <w:rPr>
          <w:rFonts w:hint="cs"/>
        </w:rPr>
        <w:t xml:space="preserve"> </w:t>
      </w:r>
      <w:r>
        <w:rPr>
          <w:rFonts w:hint="cs"/>
          <w:rtl/>
        </w:rPr>
        <w:t>والسبب لاقامة دليل عليه. فإن قيل لم تنكرون على من ينازع في الأصل الثاني،</w:t>
      </w:r>
      <w:r>
        <w:rPr>
          <w:rFonts w:hint="cs"/>
        </w:rPr>
        <w:t xml:space="preserve"> </w:t>
      </w:r>
      <w:r>
        <w:rPr>
          <w:rFonts w:hint="cs"/>
          <w:rtl/>
        </w:rPr>
        <w:t>وهو</w:t>
      </w:r>
      <w:r>
        <w:rPr>
          <w:rFonts w:hint="cs"/>
        </w:rPr>
        <w:t xml:space="preserve"> </w:t>
      </w:r>
      <w:r>
        <w:rPr>
          <w:rFonts w:hint="cs"/>
          <w:rtl/>
        </w:rPr>
        <w:t>قولكم أن العالم حادث، فنقول</w:t>
      </w:r>
      <w:r w:rsidR="00B23C50">
        <w:rPr>
          <w:rFonts w:hint="cs"/>
          <w:rtl/>
        </w:rPr>
        <w:t xml:space="preserve">: </w:t>
      </w:r>
      <w:r>
        <w:rPr>
          <w:rFonts w:hint="cs"/>
          <w:rtl/>
        </w:rPr>
        <w:t>إن هذا الأصل ليس بأولي في العقل، بل نثبته</w:t>
      </w:r>
      <w:r>
        <w:rPr>
          <w:rFonts w:hint="cs"/>
        </w:rPr>
        <w:t xml:space="preserve"> </w:t>
      </w:r>
      <w:r>
        <w:rPr>
          <w:rFonts w:hint="cs"/>
          <w:rtl/>
        </w:rPr>
        <w:t>ببرهان منظوم من أصلين آخرين هو أنا نقول إذ قلنا أن العالم حادث أردنا بالعالم</w:t>
      </w:r>
      <w:r>
        <w:rPr>
          <w:rFonts w:hint="cs"/>
        </w:rPr>
        <w:t xml:space="preserve"> </w:t>
      </w:r>
      <w:r>
        <w:rPr>
          <w:rFonts w:hint="cs"/>
          <w:rtl/>
        </w:rPr>
        <w:t>الآن، الأجسام والجواهر فقط، فنقول كل جسم فلا يخلو عن الحوادث وكل ما لا يخلو</w:t>
      </w:r>
      <w:r>
        <w:rPr>
          <w:rFonts w:hint="cs"/>
        </w:rPr>
        <w:t xml:space="preserve"> </w:t>
      </w:r>
      <w:r>
        <w:rPr>
          <w:rFonts w:hint="cs"/>
          <w:rtl/>
        </w:rPr>
        <w:t>عن</w:t>
      </w:r>
      <w:r>
        <w:rPr>
          <w:rFonts w:hint="cs"/>
        </w:rPr>
        <w:t xml:space="preserve"> </w:t>
      </w:r>
      <w:r>
        <w:rPr>
          <w:rFonts w:hint="cs"/>
          <w:rtl/>
        </w:rPr>
        <w:t>الحوادث فهو حادث، فيلزم منه أن كل جسم فهو حادث ففي أي الأصلين النزاع</w:t>
      </w:r>
      <w:r w:rsidR="00762B77">
        <w:rPr>
          <w:rFonts w:hint="cs"/>
          <w:rtl/>
        </w:rPr>
        <w:t>؟</w:t>
      </w:r>
      <w:r>
        <w:rPr>
          <w:rFonts w:hint="cs"/>
        </w:rPr>
        <w:t xml:space="preserve"> </w:t>
      </w:r>
      <w:r>
        <w:rPr>
          <w:rFonts w:hint="cs"/>
          <w:rtl/>
        </w:rPr>
        <w:t>فإن قيل</w:t>
      </w:r>
      <w:r>
        <w:rPr>
          <w:rFonts w:hint="cs"/>
        </w:rPr>
        <w:t xml:space="preserve"> </w:t>
      </w:r>
      <w:r>
        <w:rPr>
          <w:rFonts w:hint="cs"/>
          <w:rtl/>
        </w:rPr>
        <w:t>لم قيل أن كل جسم أو متحيز فلا يخلو عن الحوادث</w:t>
      </w:r>
      <w:r w:rsidR="00762B77">
        <w:rPr>
          <w:rFonts w:hint="cs"/>
          <w:rtl/>
        </w:rPr>
        <w:t>؟</w:t>
      </w:r>
      <w:r>
        <w:rPr>
          <w:rFonts w:hint="cs"/>
          <w:rtl/>
        </w:rPr>
        <w:t xml:space="preserve"> قلنا</w:t>
      </w:r>
      <w:r w:rsidR="00B23C50">
        <w:rPr>
          <w:rFonts w:hint="cs"/>
          <w:rtl/>
        </w:rPr>
        <w:t xml:space="preserve">: </w:t>
      </w:r>
      <w:r>
        <w:rPr>
          <w:rFonts w:hint="cs"/>
          <w:rtl/>
        </w:rPr>
        <w:t>لأنه لا يخلو</w:t>
      </w:r>
      <w:r>
        <w:rPr>
          <w:rFonts w:hint="cs"/>
        </w:rPr>
        <w:t xml:space="preserve"> </w:t>
      </w:r>
      <w:r>
        <w:rPr>
          <w:rFonts w:hint="cs"/>
          <w:rtl/>
        </w:rPr>
        <w:t>عن الحركة</w:t>
      </w:r>
      <w:r>
        <w:rPr>
          <w:rFonts w:hint="cs"/>
        </w:rPr>
        <w:t xml:space="preserve"> </w:t>
      </w:r>
      <w:r>
        <w:rPr>
          <w:rFonts w:hint="cs"/>
          <w:rtl/>
        </w:rPr>
        <w:t>والسكون وهما حادثان، فإن قيل</w:t>
      </w:r>
      <w:r w:rsidR="00B23C50">
        <w:rPr>
          <w:rFonts w:hint="cs"/>
          <w:rtl/>
        </w:rPr>
        <w:t xml:space="preserve">: </w:t>
      </w:r>
      <w:r>
        <w:rPr>
          <w:rFonts w:hint="cs"/>
          <w:rtl/>
        </w:rPr>
        <w:t>ادعيتم وجودهما ثم حدوثهما، فلا نسلم</w:t>
      </w:r>
      <w:r>
        <w:rPr>
          <w:rFonts w:hint="cs"/>
        </w:rPr>
        <w:t xml:space="preserve"> </w:t>
      </w:r>
      <w:r>
        <w:rPr>
          <w:rFonts w:hint="cs"/>
          <w:rtl/>
        </w:rPr>
        <w:t>الوجود ولا</w:t>
      </w:r>
      <w:r>
        <w:rPr>
          <w:rFonts w:hint="cs"/>
        </w:rPr>
        <w:t xml:space="preserve"> </w:t>
      </w:r>
      <w:r>
        <w:rPr>
          <w:rFonts w:hint="cs"/>
          <w:rtl/>
        </w:rPr>
        <w:t>الحدوث، قلنا هذا سؤال قد طال الجواب عنه في تصانيف الكلام، وليس</w:t>
      </w:r>
      <w:r>
        <w:rPr>
          <w:rFonts w:hint="cs"/>
        </w:rPr>
        <w:t xml:space="preserve"> </w:t>
      </w:r>
      <w:r>
        <w:rPr>
          <w:rFonts w:hint="cs"/>
          <w:rtl/>
        </w:rPr>
        <w:t>يستحق هذا</w:t>
      </w:r>
      <w:r>
        <w:rPr>
          <w:rFonts w:hint="cs"/>
        </w:rPr>
        <w:t xml:space="preserve"> </w:t>
      </w:r>
      <w:r>
        <w:rPr>
          <w:rFonts w:hint="cs"/>
          <w:rtl/>
        </w:rPr>
        <w:t>التطويل فإنه لا يصدر قط من مسترشد إذ لا يستريب عاقل قط في ثبوت</w:t>
      </w:r>
      <w:r>
        <w:rPr>
          <w:rFonts w:hint="cs"/>
        </w:rPr>
        <w:t xml:space="preserve"> </w:t>
      </w:r>
      <w:r>
        <w:rPr>
          <w:rFonts w:hint="cs"/>
          <w:rtl/>
        </w:rPr>
        <w:t>الأعراض في ذاته من الآلام</w:t>
      </w:r>
      <w:r>
        <w:rPr>
          <w:rFonts w:hint="cs"/>
        </w:rPr>
        <w:t xml:space="preserve"> </w:t>
      </w:r>
      <w:r>
        <w:rPr>
          <w:rFonts w:hint="cs"/>
          <w:rtl/>
        </w:rPr>
        <w:t>والأسقام والجوع والعطش وسائر الأحوال، ولا في</w:t>
      </w:r>
      <w:r>
        <w:rPr>
          <w:rFonts w:hint="cs"/>
        </w:rPr>
        <w:t xml:space="preserve"> </w:t>
      </w:r>
      <w:r>
        <w:rPr>
          <w:rFonts w:hint="cs"/>
          <w:rtl/>
        </w:rPr>
        <w:t>حدوثها. وكذلك إذا نظرنا إلى أجسام</w:t>
      </w:r>
      <w:r>
        <w:rPr>
          <w:rFonts w:hint="cs"/>
        </w:rPr>
        <w:t xml:space="preserve"> </w:t>
      </w:r>
      <w:r>
        <w:rPr>
          <w:rFonts w:hint="cs"/>
          <w:rtl/>
        </w:rPr>
        <w:t>العالم لم نسترب في تبدل الأحوال عليها، وإن</w:t>
      </w:r>
      <w:r>
        <w:rPr>
          <w:rFonts w:hint="cs"/>
        </w:rPr>
        <w:t xml:space="preserve"> </w:t>
      </w:r>
      <w:r>
        <w:rPr>
          <w:rFonts w:hint="cs"/>
          <w:rtl/>
        </w:rPr>
        <w:t>تلك التبديلات حادثة، وإن صدر من خصم</w:t>
      </w:r>
      <w:r>
        <w:rPr>
          <w:rFonts w:hint="cs"/>
        </w:rPr>
        <w:t xml:space="preserve"> </w:t>
      </w:r>
      <w:r>
        <w:rPr>
          <w:rFonts w:hint="cs"/>
          <w:rtl/>
        </w:rPr>
        <w:t>معاند فلا معنى للاشتغال به، وإن فرض فيه</w:t>
      </w:r>
      <w:r>
        <w:rPr>
          <w:rFonts w:hint="cs"/>
        </w:rPr>
        <w:t xml:space="preserve"> </w:t>
      </w:r>
      <w:r>
        <w:rPr>
          <w:rFonts w:hint="cs"/>
          <w:rtl/>
        </w:rPr>
        <w:t>خصم معتقد لما نقوله فهو فرض محال إن كان</w:t>
      </w:r>
      <w:r>
        <w:rPr>
          <w:rFonts w:hint="cs"/>
        </w:rPr>
        <w:t xml:space="preserve"> </w:t>
      </w:r>
      <w:r>
        <w:rPr>
          <w:rFonts w:hint="cs"/>
          <w:rtl/>
        </w:rPr>
        <w:t>الخصم عاقلاً، بل الخصم في حدوث</w:t>
      </w:r>
      <w:r>
        <w:rPr>
          <w:rFonts w:hint="cs"/>
        </w:rPr>
        <w:t xml:space="preserve"> </w:t>
      </w:r>
      <w:r>
        <w:rPr>
          <w:rFonts w:hint="cs"/>
          <w:rtl/>
        </w:rPr>
        <w:t>العالم الفلاسفة وهم مصرحون بأن أجسام العالم</w:t>
      </w:r>
      <w:r>
        <w:rPr>
          <w:rFonts w:hint="cs"/>
        </w:rPr>
        <w:t xml:space="preserve"> </w:t>
      </w:r>
      <w:r>
        <w:rPr>
          <w:rFonts w:hint="cs"/>
          <w:rtl/>
        </w:rPr>
        <w:t>تنقسم إلى السموات، وهي متحركة</w:t>
      </w:r>
      <w:r>
        <w:rPr>
          <w:rFonts w:hint="cs"/>
        </w:rPr>
        <w:t xml:space="preserve"> </w:t>
      </w:r>
      <w:r>
        <w:rPr>
          <w:rFonts w:hint="cs"/>
          <w:rtl/>
        </w:rPr>
        <w:t>على الدوام، وآحاد حركاتها حادثة ولكنها دائمة</w:t>
      </w:r>
      <w:r>
        <w:rPr>
          <w:rFonts w:hint="cs"/>
        </w:rPr>
        <w:t xml:space="preserve"> </w:t>
      </w:r>
      <w:r>
        <w:rPr>
          <w:rFonts w:hint="cs"/>
          <w:rtl/>
        </w:rPr>
        <w:t>متلاحقة على الاتصال أزلاً</w:t>
      </w:r>
      <w:r>
        <w:rPr>
          <w:rFonts w:hint="cs"/>
        </w:rPr>
        <w:t xml:space="preserve"> </w:t>
      </w:r>
      <w:r>
        <w:rPr>
          <w:rFonts w:hint="cs"/>
          <w:rtl/>
        </w:rPr>
        <w:t>وأبداً وإلى العناصر الأربعة التي يحويها مقعر فلك</w:t>
      </w:r>
      <w:r>
        <w:rPr>
          <w:rFonts w:hint="cs"/>
        </w:rPr>
        <w:t xml:space="preserve"> </w:t>
      </w:r>
      <w:r>
        <w:rPr>
          <w:rFonts w:hint="cs"/>
          <w:rtl/>
        </w:rPr>
        <w:t>القمر، وهي مشتركة في مادة</w:t>
      </w:r>
      <w:r>
        <w:rPr>
          <w:rFonts w:hint="cs"/>
        </w:rPr>
        <w:t xml:space="preserve"> </w:t>
      </w:r>
      <w:r>
        <w:rPr>
          <w:rFonts w:hint="cs"/>
          <w:rtl/>
        </w:rPr>
        <w:t>حاملة لصورها وأعراضها وتلك المادة قديمة والصور</w:t>
      </w:r>
      <w:r>
        <w:rPr>
          <w:rFonts w:hint="cs"/>
        </w:rPr>
        <w:t xml:space="preserve"> </w:t>
      </w:r>
      <w:r>
        <w:rPr>
          <w:rFonts w:hint="cs"/>
          <w:rtl/>
        </w:rPr>
        <w:t>والأعراض حادثة متعاقبة عليها</w:t>
      </w:r>
      <w:r>
        <w:rPr>
          <w:rFonts w:hint="cs"/>
        </w:rPr>
        <w:t xml:space="preserve"> </w:t>
      </w:r>
      <w:r>
        <w:rPr>
          <w:rFonts w:hint="cs"/>
          <w:rtl/>
        </w:rPr>
        <w:t>أزلاً وأبداً وإن الماء ينقلب بالحرارة هواء،</w:t>
      </w:r>
      <w:r>
        <w:rPr>
          <w:rFonts w:hint="cs"/>
        </w:rPr>
        <w:t xml:space="preserve"> </w:t>
      </w:r>
      <w:r>
        <w:rPr>
          <w:rFonts w:hint="cs"/>
          <w:rtl/>
        </w:rPr>
        <w:t>والهواء يستحيل بالحرارة ناراً،</w:t>
      </w:r>
      <w:r>
        <w:rPr>
          <w:rFonts w:hint="cs"/>
        </w:rPr>
        <w:t xml:space="preserve"> </w:t>
      </w:r>
      <w:r>
        <w:rPr>
          <w:rFonts w:hint="cs"/>
          <w:rtl/>
        </w:rPr>
        <w:t>وهكذا بقية العناصر، وإنها تمتزج امتزاجات حادثة</w:t>
      </w:r>
      <w:r>
        <w:rPr>
          <w:rFonts w:hint="cs"/>
        </w:rPr>
        <w:t xml:space="preserve"> </w:t>
      </w:r>
      <w:r>
        <w:rPr>
          <w:rFonts w:hint="cs"/>
          <w:rtl/>
        </w:rPr>
        <w:t>فتتكون منهما المعادن والنبات</w:t>
      </w:r>
      <w:r>
        <w:rPr>
          <w:rFonts w:hint="cs"/>
        </w:rPr>
        <w:t xml:space="preserve"> </w:t>
      </w:r>
      <w:r>
        <w:rPr>
          <w:rFonts w:hint="cs"/>
          <w:rtl/>
        </w:rPr>
        <w:t>والحيوان، فلا تنفك العناصر عن هذه الصور الحادثة</w:t>
      </w:r>
      <w:r>
        <w:rPr>
          <w:rFonts w:hint="cs"/>
        </w:rPr>
        <w:t xml:space="preserve"> </w:t>
      </w:r>
      <w:r>
        <w:rPr>
          <w:rFonts w:hint="cs"/>
          <w:rtl/>
        </w:rPr>
        <w:t>ولا تنفك السموات عن الحركات</w:t>
      </w:r>
      <w:r>
        <w:rPr>
          <w:rFonts w:hint="cs"/>
        </w:rPr>
        <w:t xml:space="preserve"> </w:t>
      </w:r>
      <w:r>
        <w:rPr>
          <w:rFonts w:hint="cs"/>
          <w:rtl/>
        </w:rPr>
        <w:t>الحادثة أبداً، وإنما ينازعون في قولنا أن ما لا يخلو</w:t>
      </w:r>
      <w:r>
        <w:rPr>
          <w:rFonts w:hint="cs"/>
        </w:rPr>
        <w:t xml:space="preserve"> </w:t>
      </w:r>
      <w:r>
        <w:rPr>
          <w:rFonts w:hint="cs"/>
          <w:rtl/>
        </w:rPr>
        <w:t>عن الحوادث فهو حادث، فلا</w:t>
      </w:r>
      <w:r>
        <w:rPr>
          <w:rFonts w:hint="cs"/>
        </w:rPr>
        <w:t xml:space="preserve"> </w:t>
      </w:r>
      <w:r>
        <w:rPr>
          <w:rFonts w:hint="cs"/>
          <w:rtl/>
        </w:rPr>
        <w:t>معنى للإطناب في هذا الأصل، ولكنا لإقامة الرسم نقول</w:t>
      </w:r>
      <w:r w:rsidR="00B23C50">
        <w:rPr>
          <w:rFonts w:hint="cs"/>
          <w:rtl/>
        </w:rPr>
        <w:t xml:space="preserve">: </w:t>
      </w:r>
      <w:r>
        <w:rPr>
          <w:rFonts w:hint="cs"/>
          <w:rtl/>
        </w:rPr>
        <w:t>الجوهر بالضرورة لا يخلو</w:t>
      </w:r>
      <w:r>
        <w:rPr>
          <w:rFonts w:hint="cs"/>
        </w:rPr>
        <w:t xml:space="preserve"> </w:t>
      </w:r>
      <w:r>
        <w:rPr>
          <w:rFonts w:hint="cs"/>
          <w:rtl/>
        </w:rPr>
        <w:t>عن الحركة والسكون، وهما حادثان. أما الحركة فحدوثها</w:t>
      </w:r>
      <w:r>
        <w:rPr>
          <w:rFonts w:hint="cs"/>
        </w:rPr>
        <w:t xml:space="preserve"> </w:t>
      </w:r>
      <w:r>
        <w:rPr>
          <w:rFonts w:hint="cs"/>
          <w:rtl/>
        </w:rPr>
        <w:t>محسوس وإن فرض جوهر ساكن</w:t>
      </w:r>
      <w:r>
        <w:rPr>
          <w:rFonts w:hint="cs"/>
        </w:rPr>
        <w:t xml:space="preserve"> </w:t>
      </w:r>
      <w:r>
        <w:rPr>
          <w:rFonts w:hint="cs"/>
          <w:rtl/>
        </w:rPr>
        <w:t>كالأرض، ففرض حركته ليس بمحال بل نعلم جوازه بالضرورة،</w:t>
      </w:r>
      <w:r>
        <w:rPr>
          <w:rFonts w:hint="cs"/>
        </w:rPr>
        <w:t xml:space="preserve"> </w:t>
      </w:r>
      <w:r>
        <w:rPr>
          <w:rFonts w:hint="cs"/>
          <w:rtl/>
        </w:rPr>
        <w:t>وإذا وقع ذلك الجائز كان</w:t>
      </w:r>
      <w:r>
        <w:rPr>
          <w:rFonts w:hint="cs"/>
        </w:rPr>
        <w:t xml:space="preserve"> </w:t>
      </w:r>
      <w:r>
        <w:rPr>
          <w:rFonts w:hint="cs"/>
          <w:rtl/>
        </w:rPr>
        <w:t>حادثاً وكان معدماً للسكون، فيكون السكون أيضاً قبله</w:t>
      </w:r>
      <w:r>
        <w:rPr>
          <w:rFonts w:hint="cs"/>
        </w:rPr>
        <w:t xml:space="preserve"> </w:t>
      </w:r>
      <w:r>
        <w:rPr>
          <w:rFonts w:hint="cs"/>
          <w:rtl/>
        </w:rPr>
        <w:t>حادثاً لأن القديم لا</w:t>
      </w:r>
      <w:r>
        <w:rPr>
          <w:rFonts w:hint="cs"/>
        </w:rPr>
        <w:t xml:space="preserve"> </w:t>
      </w:r>
      <w:r>
        <w:rPr>
          <w:rFonts w:hint="cs"/>
          <w:rtl/>
        </w:rPr>
        <w:t>ينعدم كما سنذكره في إقامة الدليل على بقاء الله تعالى، وإن</w:t>
      </w:r>
      <w:r>
        <w:rPr>
          <w:rFonts w:hint="cs"/>
        </w:rPr>
        <w:t xml:space="preserve"> </w:t>
      </w:r>
      <w:r>
        <w:rPr>
          <w:rFonts w:hint="cs"/>
          <w:rtl/>
        </w:rPr>
        <w:lastRenderedPageBreak/>
        <w:t>أردنا سياق دليل</w:t>
      </w:r>
      <w:r>
        <w:rPr>
          <w:rFonts w:hint="cs"/>
        </w:rPr>
        <w:t xml:space="preserve"> </w:t>
      </w:r>
      <w:r>
        <w:rPr>
          <w:rFonts w:hint="cs"/>
          <w:rtl/>
        </w:rPr>
        <w:t>على وجود الحركة زائدة على الجسم، قلنا</w:t>
      </w:r>
      <w:r w:rsidR="00B23C50">
        <w:rPr>
          <w:rFonts w:hint="cs"/>
          <w:rtl/>
        </w:rPr>
        <w:t xml:space="preserve">: </w:t>
      </w:r>
      <w:r>
        <w:rPr>
          <w:rFonts w:hint="cs"/>
          <w:rtl/>
        </w:rPr>
        <w:t>إنا إذا قلنا هذا الجوهر</w:t>
      </w:r>
      <w:r>
        <w:rPr>
          <w:rFonts w:hint="cs"/>
        </w:rPr>
        <w:t xml:space="preserve"> </w:t>
      </w:r>
      <w:r>
        <w:rPr>
          <w:rFonts w:hint="cs"/>
          <w:rtl/>
        </w:rPr>
        <w:t>متحرك أثبتنا</w:t>
      </w:r>
      <w:r>
        <w:rPr>
          <w:rFonts w:hint="cs"/>
        </w:rPr>
        <w:t xml:space="preserve"> </w:t>
      </w:r>
      <w:r>
        <w:rPr>
          <w:rFonts w:hint="cs"/>
          <w:rtl/>
        </w:rPr>
        <w:t>شيئاً سوى الجوهر متحرك أثبتنا شيئاً سوى الجوهر بدليل أنا إذا قلنا</w:t>
      </w:r>
      <w:r>
        <w:rPr>
          <w:rFonts w:hint="cs"/>
        </w:rPr>
        <w:t xml:space="preserve"> </w:t>
      </w:r>
      <w:r>
        <w:rPr>
          <w:rFonts w:hint="cs"/>
          <w:rtl/>
        </w:rPr>
        <w:t>هذا الجوهر</w:t>
      </w:r>
      <w:r>
        <w:rPr>
          <w:rFonts w:hint="cs"/>
        </w:rPr>
        <w:t xml:space="preserve"> </w:t>
      </w:r>
      <w:r>
        <w:rPr>
          <w:rFonts w:hint="cs"/>
          <w:rtl/>
        </w:rPr>
        <w:t>ليس بمتحرك، صدق قولنا وإن كان الجوهر باقياً ساكناً، فلو كان المفهوم</w:t>
      </w:r>
      <w:r>
        <w:rPr>
          <w:rFonts w:hint="cs"/>
        </w:rPr>
        <w:t xml:space="preserve"> </w:t>
      </w:r>
      <w:r>
        <w:rPr>
          <w:rFonts w:hint="cs"/>
          <w:rtl/>
        </w:rPr>
        <w:t>من</w:t>
      </w:r>
      <w:r>
        <w:rPr>
          <w:rFonts w:hint="cs"/>
        </w:rPr>
        <w:t xml:space="preserve"> </w:t>
      </w:r>
      <w:r>
        <w:rPr>
          <w:rFonts w:hint="cs"/>
          <w:rtl/>
        </w:rPr>
        <w:t>الحركة عين الجوهر لكان نفيها نفي عين الجوهر. وهكذا يطرد الدليل في إثبات</w:t>
      </w:r>
      <w:r>
        <w:rPr>
          <w:rFonts w:hint="cs"/>
        </w:rPr>
        <w:t xml:space="preserve"> </w:t>
      </w:r>
      <w:r>
        <w:rPr>
          <w:rFonts w:hint="cs"/>
          <w:rtl/>
        </w:rPr>
        <w:t>السكون ونفيه، وعلى الجملة. فتكلف الدليل على الواضحات يزيدها غموضاً ولا</w:t>
      </w:r>
      <w:r>
        <w:rPr>
          <w:rFonts w:hint="cs"/>
        </w:rPr>
        <w:t xml:space="preserve"> </w:t>
      </w:r>
      <w:r>
        <w:rPr>
          <w:rFonts w:hint="cs"/>
          <w:rtl/>
        </w:rPr>
        <w:t>يفيدها</w:t>
      </w:r>
      <w:r>
        <w:rPr>
          <w:rFonts w:hint="cs"/>
        </w:rPr>
        <w:t xml:space="preserve"> </w:t>
      </w:r>
      <w:r>
        <w:rPr>
          <w:rFonts w:hint="cs"/>
          <w:rtl/>
        </w:rPr>
        <w:t>وضوحاً. فإن قيل</w:t>
      </w:r>
      <w:r w:rsidR="00B23C50">
        <w:rPr>
          <w:rFonts w:hint="cs"/>
          <w:rtl/>
        </w:rPr>
        <w:t xml:space="preserve">: </w:t>
      </w:r>
      <w:r>
        <w:rPr>
          <w:rFonts w:hint="cs"/>
          <w:rtl/>
        </w:rPr>
        <w:t>فبم عرفتم أنها حادثة فلعلها كانت كامنة فظهرت، قلنا</w:t>
      </w:r>
      <w:r w:rsidR="00B23C50">
        <w:rPr>
          <w:rFonts w:hint="cs"/>
          <w:rtl/>
        </w:rPr>
        <w:t xml:space="preserve">: </w:t>
      </w:r>
      <w:r>
        <w:rPr>
          <w:rFonts w:hint="cs"/>
          <w:rtl/>
        </w:rPr>
        <w:t>لو كنا</w:t>
      </w:r>
      <w:r>
        <w:rPr>
          <w:rFonts w:hint="cs"/>
        </w:rPr>
        <w:t xml:space="preserve"> </w:t>
      </w:r>
      <w:r>
        <w:rPr>
          <w:rFonts w:hint="cs"/>
          <w:rtl/>
        </w:rPr>
        <w:t>نشتغل في هذا الكتاب بالفضول الخارج عن المقصود لأبطلنا القول بالكمون</w:t>
      </w:r>
      <w:r>
        <w:rPr>
          <w:rFonts w:hint="cs"/>
        </w:rPr>
        <w:t xml:space="preserve"> </w:t>
      </w:r>
      <w:r>
        <w:rPr>
          <w:rFonts w:hint="cs"/>
          <w:rtl/>
        </w:rPr>
        <w:t>والظهور في</w:t>
      </w:r>
      <w:r>
        <w:rPr>
          <w:rFonts w:hint="cs"/>
        </w:rPr>
        <w:t xml:space="preserve"> </w:t>
      </w:r>
      <w:r>
        <w:rPr>
          <w:rFonts w:hint="cs"/>
          <w:rtl/>
        </w:rPr>
        <w:t>الأعراض رأساً، ولكن ما لا يبطل مقصودنا فلا نشتغل به، بل نقول</w:t>
      </w:r>
      <w:r w:rsidR="00B23C50">
        <w:rPr>
          <w:rFonts w:hint="cs"/>
          <w:rtl/>
        </w:rPr>
        <w:t xml:space="preserve">: </w:t>
      </w:r>
      <w:r>
        <w:rPr>
          <w:rFonts w:hint="cs"/>
          <w:rtl/>
        </w:rPr>
        <w:t>الجوهر لا يخلو عن</w:t>
      </w:r>
      <w:r>
        <w:rPr>
          <w:rFonts w:hint="cs"/>
        </w:rPr>
        <w:t xml:space="preserve"> </w:t>
      </w:r>
      <w:r>
        <w:rPr>
          <w:rFonts w:hint="cs"/>
          <w:rtl/>
        </w:rPr>
        <w:t>كمون الحركة فيه أو ظهورها، وهما حادثان فقد ثبت أنه لا يخلو</w:t>
      </w:r>
      <w:r>
        <w:rPr>
          <w:rFonts w:hint="cs"/>
        </w:rPr>
        <w:t xml:space="preserve"> </w:t>
      </w:r>
      <w:r>
        <w:rPr>
          <w:rFonts w:hint="cs"/>
          <w:rtl/>
        </w:rPr>
        <w:t>عن الحوادث. فإن قيل</w:t>
      </w:r>
      <w:r w:rsidR="00B23C50">
        <w:rPr>
          <w:rFonts w:hint="cs"/>
          <w:rtl/>
        </w:rPr>
        <w:t xml:space="preserve">: </w:t>
      </w:r>
      <w:r>
        <w:rPr>
          <w:rFonts w:hint="cs"/>
          <w:rtl/>
        </w:rPr>
        <w:t>فلعلها انتقلت إليه من موضع آخر، فبم يعرف</w:t>
      </w:r>
      <w:r>
        <w:rPr>
          <w:rFonts w:hint="cs"/>
        </w:rPr>
        <w:t xml:space="preserve"> </w:t>
      </w:r>
      <w:r>
        <w:rPr>
          <w:rFonts w:hint="cs"/>
          <w:rtl/>
        </w:rPr>
        <w:t>بطلان القول، بانتقال الأعراض</w:t>
      </w:r>
      <w:r w:rsidR="00762B77">
        <w:rPr>
          <w:rFonts w:hint="cs"/>
          <w:rtl/>
        </w:rPr>
        <w:t>؟</w:t>
      </w:r>
      <w:r>
        <w:rPr>
          <w:rFonts w:hint="cs"/>
          <w:rtl/>
        </w:rPr>
        <w:t xml:space="preserve"> قلنا</w:t>
      </w:r>
      <w:r w:rsidR="00B23C50">
        <w:rPr>
          <w:rFonts w:hint="cs"/>
          <w:rtl/>
        </w:rPr>
        <w:t xml:space="preserve">: </w:t>
      </w:r>
      <w:r>
        <w:rPr>
          <w:rFonts w:hint="cs"/>
          <w:rtl/>
        </w:rPr>
        <w:t>قد ذكر في إبطال ذلك أدلة ضعيفة لا نطول</w:t>
      </w:r>
      <w:r>
        <w:rPr>
          <w:rFonts w:hint="cs"/>
        </w:rPr>
        <w:t xml:space="preserve"> </w:t>
      </w:r>
      <w:r>
        <w:rPr>
          <w:rFonts w:hint="cs"/>
          <w:rtl/>
        </w:rPr>
        <w:t>الكتاب بنقلها ونقضها، ولكن الصحيح</w:t>
      </w:r>
      <w:r>
        <w:rPr>
          <w:rFonts w:hint="cs"/>
        </w:rPr>
        <w:t xml:space="preserve"> </w:t>
      </w:r>
      <w:r>
        <w:rPr>
          <w:rFonts w:hint="cs"/>
          <w:rtl/>
        </w:rPr>
        <w:t>في الكشف عن بطلانه أن نبين أن تجويز ذلك لا</w:t>
      </w:r>
      <w:r>
        <w:rPr>
          <w:rFonts w:hint="cs"/>
        </w:rPr>
        <w:t xml:space="preserve"> </w:t>
      </w:r>
      <w:r>
        <w:rPr>
          <w:rFonts w:hint="cs"/>
          <w:rtl/>
        </w:rPr>
        <w:t>يتسع له عقل من لم يذهل عن فهم حقيقة</w:t>
      </w:r>
      <w:r>
        <w:rPr>
          <w:rFonts w:hint="cs"/>
        </w:rPr>
        <w:t xml:space="preserve"> </w:t>
      </w:r>
      <w:r>
        <w:rPr>
          <w:rFonts w:hint="cs"/>
          <w:rtl/>
        </w:rPr>
        <w:t>العرض وحقيقة الانتقال، ومن فهم حقيقة</w:t>
      </w:r>
      <w:r>
        <w:rPr>
          <w:rFonts w:hint="cs"/>
        </w:rPr>
        <w:t xml:space="preserve"> </w:t>
      </w:r>
      <w:r>
        <w:rPr>
          <w:rFonts w:hint="cs"/>
          <w:rtl/>
        </w:rPr>
        <w:t>العرض تحقق استحالة الانتقال فيه. وبيانه أن</w:t>
      </w:r>
      <w:r>
        <w:rPr>
          <w:rFonts w:hint="cs"/>
        </w:rPr>
        <w:t xml:space="preserve"> </w:t>
      </w:r>
      <w:r>
        <w:rPr>
          <w:rFonts w:hint="cs"/>
          <w:rtl/>
        </w:rPr>
        <w:t>الانتقال عبارة أخذت من انتقال</w:t>
      </w:r>
      <w:r>
        <w:rPr>
          <w:rFonts w:hint="cs"/>
        </w:rPr>
        <w:t xml:space="preserve"> </w:t>
      </w:r>
      <w:r>
        <w:rPr>
          <w:rFonts w:hint="cs"/>
          <w:rtl/>
        </w:rPr>
        <w:t>الجوهر من حيز إلى حيز، وذلك يثبت في العقل بأن فهم</w:t>
      </w:r>
      <w:r>
        <w:rPr>
          <w:rFonts w:hint="cs"/>
        </w:rPr>
        <w:t xml:space="preserve"> </w:t>
      </w:r>
      <w:r>
        <w:rPr>
          <w:rFonts w:hint="cs"/>
          <w:rtl/>
        </w:rPr>
        <w:t>الجوهر وفهم الحيز وفهم</w:t>
      </w:r>
      <w:r>
        <w:rPr>
          <w:rFonts w:hint="cs"/>
        </w:rPr>
        <w:t xml:space="preserve"> </w:t>
      </w:r>
      <w:r>
        <w:rPr>
          <w:rFonts w:hint="cs"/>
          <w:rtl/>
        </w:rPr>
        <w:t>اختصاص الجوهر بالحيز زائد على ذات الجوهر، ثم علم أن</w:t>
      </w:r>
      <w:r>
        <w:rPr>
          <w:rFonts w:hint="cs"/>
        </w:rPr>
        <w:t xml:space="preserve"> </w:t>
      </w:r>
      <w:r>
        <w:rPr>
          <w:rFonts w:hint="cs"/>
          <w:rtl/>
        </w:rPr>
        <w:t>العرض لا بد له من محل</w:t>
      </w:r>
      <w:r>
        <w:rPr>
          <w:rFonts w:hint="cs"/>
        </w:rPr>
        <w:t xml:space="preserve"> </w:t>
      </w:r>
      <w:r>
        <w:rPr>
          <w:rFonts w:hint="cs"/>
          <w:rtl/>
        </w:rPr>
        <w:t>كما لا بد للجوهر من حيز، فتتخيل أن إضافة العرض إلى المحل</w:t>
      </w:r>
      <w:r>
        <w:rPr>
          <w:rFonts w:hint="cs"/>
        </w:rPr>
        <w:t xml:space="preserve"> </w:t>
      </w:r>
      <w:r>
        <w:rPr>
          <w:rFonts w:hint="cs"/>
          <w:rtl/>
        </w:rPr>
        <w:t>كإضافة الجوهر إلى</w:t>
      </w:r>
      <w:r>
        <w:rPr>
          <w:rFonts w:hint="cs"/>
        </w:rPr>
        <w:t xml:space="preserve"> </w:t>
      </w:r>
      <w:r>
        <w:rPr>
          <w:rFonts w:hint="cs"/>
          <w:rtl/>
        </w:rPr>
        <w:t>الحيز فيسبق منه إلى الوهم إمكان الانتقال عنه، كما في الجوهر،</w:t>
      </w:r>
      <w:r>
        <w:rPr>
          <w:rFonts w:hint="cs"/>
        </w:rPr>
        <w:t xml:space="preserve"> </w:t>
      </w:r>
      <w:r>
        <w:rPr>
          <w:rFonts w:hint="cs"/>
          <w:rtl/>
        </w:rPr>
        <w:t>ولو كانت هذه</w:t>
      </w:r>
      <w:r>
        <w:rPr>
          <w:rFonts w:hint="cs"/>
        </w:rPr>
        <w:t xml:space="preserve"> </w:t>
      </w:r>
      <w:r>
        <w:rPr>
          <w:rFonts w:hint="cs"/>
          <w:rtl/>
        </w:rPr>
        <w:t>المقايسة صحيحة لكان اختصاص العرض بالمحل كوناً زائداً على ذات العرض</w:t>
      </w:r>
      <w:r>
        <w:rPr>
          <w:rFonts w:hint="cs"/>
        </w:rPr>
        <w:t xml:space="preserve"> </w:t>
      </w:r>
      <w:r>
        <w:rPr>
          <w:rFonts w:hint="cs"/>
          <w:rtl/>
        </w:rPr>
        <w:t>والمحل</w:t>
      </w:r>
      <w:r>
        <w:rPr>
          <w:rFonts w:hint="cs"/>
        </w:rPr>
        <w:t xml:space="preserve"> </w:t>
      </w:r>
      <w:r>
        <w:rPr>
          <w:rFonts w:hint="cs"/>
          <w:rtl/>
        </w:rPr>
        <w:t>كما كان اختصاص الجوهر بالحيز كوناً زائداً على ذات الجوهر والحيز، ولصار</w:t>
      </w:r>
      <w:r>
        <w:rPr>
          <w:rFonts w:hint="cs"/>
        </w:rPr>
        <w:t xml:space="preserve"> </w:t>
      </w:r>
      <w:r>
        <w:rPr>
          <w:rFonts w:hint="cs"/>
          <w:rtl/>
        </w:rPr>
        <w:t>يقوم</w:t>
      </w:r>
      <w:r>
        <w:rPr>
          <w:rFonts w:hint="cs"/>
        </w:rPr>
        <w:t xml:space="preserve"> </w:t>
      </w:r>
      <w:r>
        <w:rPr>
          <w:rFonts w:hint="cs"/>
          <w:rtl/>
        </w:rPr>
        <w:t>بالعرض عرض، ثم يفتقر قيام العرض بالعرض إلى اختصاص آخر يزيد على القائم</w:t>
      </w:r>
      <w:r>
        <w:rPr>
          <w:rFonts w:hint="cs"/>
        </w:rPr>
        <w:t xml:space="preserve"> </w:t>
      </w:r>
      <w:r>
        <w:rPr>
          <w:rFonts w:hint="cs"/>
          <w:rtl/>
        </w:rPr>
        <w:t>والمقوم به، وهكذا يتسلل ويؤدي إلى أن لا يوجد عرض واحد ما لم توجد أعراض لا</w:t>
      </w:r>
      <w:r>
        <w:rPr>
          <w:rFonts w:hint="cs"/>
        </w:rPr>
        <w:t xml:space="preserve"> </w:t>
      </w:r>
      <w:r>
        <w:rPr>
          <w:rFonts w:hint="cs"/>
          <w:rtl/>
        </w:rPr>
        <w:t>نهاية</w:t>
      </w:r>
      <w:r>
        <w:rPr>
          <w:rFonts w:hint="cs"/>
        </w:rPr>
        <w:t xml:space="preserve"> </w:t>
      </w:r>
      <w:r>
        <w:rPr>
          <w:rFonts w:hint="cs"/>
          <w:rtl/>
        </w:rPr>
        <w:t>لها، فلنبحث عن السبب الذي لأجله فرق بين اختصاص العرض بالمحل وبين</w:t>
      </w:r>
      <w:r>
        <w:rPr>
          <w:rFonts w:hint="cs"/>
        </w:rPr>
        <w:t xml:space="preserve"> </w:t>
      </w:r>
      <w:r>
        <w:rPr>
          <w:rFonts w:hint="cs"/>
          <w:rtl/>
        </w:rPr>
        <w:t>اختصاص الجوهر</w:t>
      </w:r>
      <w:r>
        <w:rPr>
          <w:rFonts w:hint="cs"/>
        </w:rPr>
        <w:t xml:space="preserve"> </w:t>
      </w:r>
      <w:r>
        <w:rPr>
          <w:rFonts w:hint="cs"/>
          <w:rtl/>
        </w:rPr>
        <w:t>بالحيز في كون أحد الاختصاصيين زائداً على ذات المختص ودون</w:t>
      </w:r>
      <w:r>
        <w:rPr>
          <w:rFonts w:hint="cs"/>
        </w:rPr>
        <w:t xml:space="preserve"> </w:t>
      </w:r>
      <w:r>
        <w:rPr>
          <w:rFonts w:hint="cs"/>
          <w:rtl/>
        </w:rPr>
        <w:t>الآخر، فمنه يتبين</w:t>
      </w:r>
      <w:r>
        <w:rPr>
          <w:rFonts w:hint="cs"/>
        </w:rPr>
        <w:t xml:space="preserve"> </w:t>
      </w:r>
      <w:r>
        <w:rPr>
          <w:rFonts w:hint="cs"/>
          <w:rtl/>
        </w:rPr>
        <w:t>الغلط في توهم الانتقال. والسر فيه، أن المحل وإن كان لازماً</w:t>
      </w:r>
      <w:r>
        <w:rPr>
          <w:rFonts w:hint="cs"/>
        </w:rPr>
        <w:t xml:space="preserve"> </w:t>
      </w:r>
      <w:r>
        <w:rPr>
          <w:rFonts w:hint="cs"/>
          <w:rtl/>
        </w:rPr>
        <w:t>للعرض كما أن الحيز</w:t>
      </w:r>
      <w:r>
        <w:rPr>
          <w:rFonts w:hint="cs"/>
        </w:rPr>
        <w:t xml:space="preserve"> </w:t>
      </w:r>
      <w:r>
        <w:rPr>
          <w:rFonts w:hint="cs"/>
          <w:rtl/>
        </w:rPr>
        <w:t>لازم للجوهر، ولكن بين اللازمين فرق</w:t>
      </w:r>
      <w:r w:rsidR="00B23C50">
        <w:rPr>
          <w:rFonts w:hint="cs"/>
          <w:rtl/>
        </w:rPr>
        <w:t xml:space="preserve">: </w:t>
      </w:r>
      <w:r>
        <w:rPr>
          <w:rFonts w:hint="cs"/>
          <w:rtl/>
        </w:rPr>
        <w:t>إذ رب لازم ذاتي</w:t>
      </w:r>
      <w:r>
        <w:rPr>
          <w:rFonts w:hint="cs"/>
        </w:rPr>
        <w:t xml:space="preserve"> </w:t>
      </w:r>
      <w:r>
        <w:rPr>
          <w:rFonts w:hint="cs"/>
          <w:rtl/>
        </w:rPr>
        <w:t>للشيء، ورب لازم ليس بذاتي</w:t>
      </w:r>
      <w:r>
        <w:rPr>
          <w:rFonts w:hint="cs"/>
        </w:rPr>
        <w:t xml:space="preserve"> </w:t>
      </w:r>
      <w:r>
        <w:rPr>
          <w:rFonts w:hint="cs"/>
          <w:rtl/>
        </w:rPr>
        <w:t>للشيء، وأعني بالذاتي ما يجب ببطلانه بطلان الشيء،</w:t>
      </w:r>
      <w:r>
        <w:rPr>
          <w:rFonts w:hint="cs"/>
        </w:rPr>
        <w:t xml:space="preserve"> </w:t>
      </w:r>
      <w:r>
        <w:rPr>
          <w:rFonts w:hint="cs"/>
          <w:rtl/>
        </w:rPr>
        <w:t>فإن بطل الوجود بطل به وجود</w:t>
      </w:r>
      <w:r>
        <w:rPr>
          <w:rFonts w:hint="cs"/>
        </w:rPr>
        <w:t xml:space="preserve"> </w:t>
      </w:r>
      <w:r>
        <w:rPr>
          <w:rFonts w:hint="cs"/>
          <w:rtl/>
        </w:rPr>
        <w:t>الشيء، وإن بطل في العقل بطل وجود العلم به في</w:t>
      </w:r>
      <w:r>
        <w:rPr>
          <w:rFonts w:hint="cs"/>
        </w:rPr>
        <w:t xml:space="preserve"> </w:t>
      </w:r>
      <w:r>
        <w:rPr>
          <w:rFonts w:hint="cs"/>
          <w:rtl/>
        </w:rPr>
        <w:t>العقل، والحيز ليس ذاتياً للجوهر</w:t>
      </w:r>
      <w:r>
        <w:rPr>
          <w:rFonts w:hint="cs"/>
        </w:rPr>
        <w:t xml:space="preserve"> </w:t>
      </w:r>
      <w:r>
        <w:rPr>
          <w:rFonts w:hint="cs"/>
          <w:rtl/>
        </w:rPr>
        <w:t>فإنا نعلم الجسم والجوهر أولاً ثم ننظر بعد</w:t>
      </w:r>
      <w:r>
        <w:rPr>
          <w:rFonts w:hint="cs"/>
        </w:rPr>
        <w:t xml:space="preserve"> </w:t>
      </w:r>
      <w:r>
        <w:rPr>
          <w:rFonts w:hint="cs"/>
          <w:rtl/>
        </w:rPr>
        <w:t>ذلك في الحيز، أهو أمر ثابت أم هو أمر</w:t>
      </w:r>
      <w:r>
        <w:rPr>
          <w:rFonts w:hint="cs"/>
        </w:rPr>
        <w:t xml:space="preserve"> </w:t>
      </w:r>
      <w:r>
        <w:rPr>
          <w:rFonts w:hint="cs"/>
          <w:rtl/>
        </w:rPr>
        <w:t>موهوم ونتوصل إلى تحقيق ذلك بدليل وندرك</w:t>
      </w:r>
      <w:r>
        <w:rPr>
          <w:rFonts w:hint="cs"/>
        </w:rPr>
        <w:t xml:space="preserve"> </w:t>
      </w:r>
      <w:r>
        <w:rPr>
          <w:rFonts w:hint="cs"/>
          <w:rtl/>
        </w:rPr>
        <w:t xml:space="preserve">الجسم </w:t>
      </w:r>
      <w:r>
        <w:rPr>
          <w:rFonts w:hint="cs"/>
          <w:rtl/>
        </w:rPr>
        <w:lastRenderedPageBreak/>
        <w:t>بالحس في المشاهدة من غير دليل.</w:t>
      </w:r>
      <w:r>
        <w:rPr>
          <w:rFonts w:hint="cs"/>
        </w:rPr>
        <w:t xml:space="preserve"> </w:t>
      </w:r>
      <w:r>
        <w:rPr>
          <w:rFonts w:hint="cs"/>
          <w:rtl/>
        </w:rPr>
        <w:t>فلذلك لم يكن الحيز المعين مثلاً لجسم</w:t>
      </w:r>
      <w:r>
        <w:rPr>
          <w:rFonts w:hint="cs"/>
        </w:rPr>
        <w:t xml:space="preserve"> </w:t>
      </w:r>
      <w:r>
        <w:rPr>
          <w:rFonts w:hint="cs"/>
          <w:rtl/>
        </w:rPr>
        <w:t>زيد ذاتياً لزيد، ولم يلزم من فقد ذلك الحيز</w:t>
      </w:r>
      <w:r>
        <w:rPr>
          <w:rFonts w:hint="cs"/>
        </w:rPr>
        <w:t xml:space="preserve"> </w:t>
      </w:r>
      <w:r>
        <w:rPr>
          <w:rFonts w:hint="cs"/>
          <w:rtl/>
        </w:rPr>
        <w:t>وتبدله بطلان جسم زيد، وليس كذلك</w:t>
      </w:r>
      <w:r>
        <w:rPr>
          <w:rFonts w:hint="cs"/>
        </w:rPr>
        <w:t xml:space="preserve"> </w:t>
      </w:r>
      <w:r>
        <w:rPr>
          <w:rFonts w:hint="cs"/>
          <w:rtl/>
        </w:rPr>
        <w:t>طول زيد مثلاً لأنه عرض في زيد لا نعقله في نفسه</w:t>
      </w:r>
      <w:r>
        <w:rPr>
          <w:rFonts w:hint="cs"/>
        </w:rPr>
        <w:t xml:space="preserve"> </w:t>
      </w:r>
      <w:r>
        <w:rPr>
          <w:rFonts w:hint="cs"/>
          <w:rtl/>
        </w:rPr>
        <w:t>دون زيد بل نعقل زيداً الطويل،</w:t>
      </w:r>
      <w:r>
        <w:rPr>
          <w:rFonts w:hint="cs"/>
        </w:rPr>
        <w:t xml:space="preserve"> </w:t>
      </w:r>
      <w:r>
        <w:rPr>
          <w:rFonts w:hint="cs"/>
          <w:rtl/>
        </w:rPr>
        <w:t>فطول زيد يعلم تابعاً لوجود زيد ويلزم من تقدير عدم</w:t>
      </w:r>
      <w:r>
        <w:rPr>
          <w:rFonts w:hint="cs"/>
        </w:rPr>
        <w:t xml:space="preserve"> </w:t>
      </w:r>
      <w:r>
        <w:rPr>
          <w:rFonts w:hint="cs"/>
          <w:rtl/>
        </w:rPr>
        <w:t>زيد بطلان طول زيد، فليس</w:t>
      </w:r>
      <w:r>
        <w:rPr>
          <w:rFonts w:hint="cs"/>
        </w:rPr>
        <w:t xml:space="preserve"> </w:t>
      </w:r>
      <w:r>
        <w:rPr>
          <w:rFonts w:hint="cs"/>
          <w:rtl/>
        </w:rPr>
        <w:t>لطول زيد قوام في الوجود وفي العقل دون زيد. فاختصاصه</w:t>
      </w:r>
      <w:r>
        <w:rPr>
          <w:rFonts w:hint="cs"/>
        </w:rPr>
        <w:t xml:space="preserve"> </w:t>
      </w:r>
      <w:r>
        <w:rPr>
          <w:rFonts w:hint="cs"/>
          <w:rtl/>
        </w:rPr>
        <w:t>بزيد ذاتي له، أي هو</w:t>
      </w:r>
      <w:r>
        <w:rPr>
          <w:rFonts w:hint="cs"/>
        </w:rPr>
        <w:t xml:space="preserve"> </w:t>
      </w:r>
      <w:r>
        <w:rPr>
          <w:rFonts w:hint="cs"/>
          <w:rtl/>
        </w:rPr>
        <w:t>لذاته لا لمعنى زائد عليه هو اختصاص، فإن بطل ذلك الاختصاص</w:t>
      </w:r>
      <w:r>
        <w:rPr>
          <w:rFonts w:hint="cs"/>
        </w:rPr>
        <w:t xml:space="preserve"> </w:t>
      </w:r>
      <w:r>
        <w:rPr>
          <w:rFonts w:hint="cs"/>
          <w:rtl/>
        </w:rPr>
        <w:t>بطلت ذاته والانتقال</w:t>
      </w:r>
      <w:r>
        <w:rPr>
          <w:rFonts w:hint="cs"/>
        </w:rPr>
        <w:t xml:space="preserve"> </w:t>
      </w:r>
      <w:r>
        <w:rPr>
          <w:rFonts w:hint="cs"/>
          <w:rtl/>
        </w:rPr>
        <w:t>يبطل الاختصاص فتبطل ذاته، إذ ليس اختصاصه بزيد زائداً على</w:t>
      </w:r>
      <w:r>
        <w:rPr>
          <w:rFonts w:hint="cs"/>
        </w:rPr>
        <w:t xml:space="preserve"> </w:t>
      </w:r>
      <w:r>
        <w:rPr>
          <w:rFonts w:hint="cs"/>
          <w:rtl/>
        </w:rPr>
        <w:t>ذاته، أعني ذات العرض، بخلاف اختصاص الجوهر بالحيز فإنه زائد عليه</w:t>
      </w:r>
      <w:r>
        <w:rPr>
          <w:rFonts w:hint="cs"/>
        </w:rPr>
        <w:t xml:space="preserve"> </w:t>
      </w:r>
      <w:r>
        <w:rPr>
          <w:rFonts w:hint="cs"/>
          <w:rtl/>
        </w:rPr>
        <w:t>فليس في بطلانه، بالانتقال</w:t>
      </w:r>
      <w:r>
        <w:rPr>
          <w:rFonts w:hint="cs"/>
        </w:rPr>
        <w:t xml:space="preserve"> </w:t>
      </w:r>
      <w:r>
        <w:rPr>
          <w:rFonts w:hint="cs"/>
          <w:rtl/>
        </w:rPr>
        <w:t>ما يبطل ذاته، ورجع الكلام إلى أن الانتقال يبطل</w:t>
      </w:r>
      <w:r>
        <w:rPr>
          <w:rFonts w:hint="cs"/>
        </w:rPr>
        <w:t xml:space="preserve"> </w:t>
      </w:r>
      <w:r>
        <w:rPr>
          <w:rFonts w:hint="cs"/>
          <w:rtl/>
        </w:rPr>
        <w:t>الاختصاص بالمحل، فإن كان</w:t>
      </w:r>
      <w:r>
        <w:rPr>
          <w:rFonts w:hint="cs"/>
        </w:rPr>
        <w:t xml:space="preserve"> </w:t>
      </w:r>
      <w:r>
        <w:rPr>
          <w:rFonts w:hint="cs"/>
          <w:rtl/>
        </w:rPr>
        <w:t>الاختصاص زائداً على الذات لم تبطل به الذات، وإن لم</w:t>
      </w:r>
      <w:r>
        <w:rPr>
          <w:rFonts w:hint="cs"/>
        </w:rPr>
        <w:t xml:space="preserve"> </w:t>
      </w:r>
      <w:r>
        <w:rPr>
          <w:rFonts w:hint="cs"/>
          <w:rtl/>
        </w:rPr>
        <w:t>يكن معنى زائداً بطلت ببطلانه</w:t>
      </w:r>
      <w:r>
        <w:rPr>
          <w:rFonts w:hint="cs"/>
        </w:rPr>
        <w:t xml:space="preserve"> </w:t>
      </w:r>
      <w:r>
        <w:rPr>
          <w:rFonts w:hint="cs"/>
          <w:rtl/>
        </w:rPr>
        <w:t>الذات، فقد انكشف هذا وآل النظر إلى أن اختصاص</w:t>
      </w:r>
      <w:r>
        <w:rPr>
          <w:rFonts w:hint="cs"/>
        </w:rPr>
        <w:t xml:space="preserve"> </w:t>
      </w:r>
      <w:r>
        <w:rPr>
          <w:rFonts w:hint="cs"/>
          <w:rtl/>
        </w:rPr>
        <w:t>العرض بمحله لم يكن زائداً على ذات</w:t>
      </w:r>
      <w:r>
        <w:rPr>
          <w:rFonts w:hint="cs"/>
        </w:rPr>
        <w:t xml:space="preserve"> </w:t>
      </w:r>
      <w:r>
        <w:rPr>
          <w:rFonts w:hint="cs"/>
          <w:rtl/>
        </w:rPr>
        <w:t>العرض كاختصاص الجوهر بحيزه، وأما العرض</w:t>
      </w:r>
      <w:r>
        <w:rPr>
          <w:rFonts w:hint="cs"/>
        </w:rPr>
        <w:t xml:space="preserve"> </w:t>
      </w:r>
      <w:r>
        <w:rPr>
          <w:rFonts w:hint="cs"/>
          <w:rtl/>
        </w:rPr>
        <w:t>فإنه عقل بالجوهر لا بنفسه فذات العرض</w:t>
      </w:r>
      <w:r>
        <w:rPr>
          <w:rFonts w:hint="cs"/>
        </w:rPr>
        <w:t xml:space="preserve"> </w:t>
      </w:r>
      <w:r>
        <w:rPr>
          <w:rFonts w:hint="cs"/>
          <w:rtl/>
        </w:rPr>
        <w:t>وكونه للجوهر المعين وليس له ذات سواه.</w:t>
      </w:r>
      <w:r>
        <w:rPr>
          <w:rFonts w:hint="cs"/>
        </w:rPr>
        <w:t xml:space="preserve"> </w:t>
      </w:r>
      <w:r>
        <w:rPr>
          <w:rFonts w:hint="cs"/>
          <w:rtl/>
        </w:rPr>
        <w:t>فإذا قدرنا مفارقته لذلك الجوهر المعين فقد</w:t>
      </w:r>
      <w:r>
        <w:rPr>
          <w:rFonts w:hint="cs"/>
        </w:rPr>
        <w:t xml:space="preserve"> </w:t>
      </w:r>
      <w:r>
        <w:rPr>
          <w:rFonts w:hint="cs"/>
          <w:rtl/>
        </w:rPr>
        <w:t>قدرنا عدم ذاته، وإنما فرضنا الكلام</w:t>
      </w:r>
      <w:r>
        <w:rPr>
          <w:rFonts w:hint="cs"/>
        </w:rPr>
        <w:t xml:space="preserve"> </w:t>
      </w:r>
      <w:r>
        <w:rPr>
          <w:rFonts w:hint="cs"/>
          <w:rtl/>
        </w:rPr>
        <w:t>في الطول لتفهيم المقصود فإنه وإن لم يكن</w:t>
      </w:r>
      <w:r>
        <w:rPr>
          <w:rFonts w:hint="cs"/>
        </w:rPr>
        <w:t xml:space="preserve"> </w:t>
      </w:r>
      <w:r>
        <w:rPr>
          <w:rFonts w:hint="cs"/>
          <w:rtl/>
        </w:rPr>
        <w:t>عرضاً ولكنه، عبارة عن كثرة الأجسام</w:t>
      </w:r>
      <w:r>
        <w:rPr>
          <w:rFonts w:hint="cs"/>
        </w:rPr>
        <w:t xml:space="preserve"> </w:t>
      </w:r>
      <w:r>
        <w:rPr>
          <w:rFonts w:hint="cs"/>
          <w:rtl/>
        </w:rPr>
        <w:t>في جهة واحدة، ولكنه مقرب لغرضنا إلى الفهم،</w:t>
      </w:r>
      <w:r>
        <w:rPr>
          <w:rFonts w:hint="cs"/>
        </w:rPr>
        <w:t xml:space="preserve"> </w:t>
      </w:r>
      <w:r>
        <w:rPr>
          <w:rFonts w:hint="cs"/>
          <w:rtl/>
        </w:rPr>
        <w:t>فإذا فهم فلننقل البيان إلى</w:t>
      </w:r>
      <w:r>
        <w:rPr>
          <w:rFonts w:hint="cs"/>
        </w:rPr>
        <w:t xml:space="preserve"> </w:t>
      </w:r>
      <w:r>
        <w:rPr>
          <w:rFonts w:hint="cs"/>
          <w:rtl/>
        </w:rPr>
        <w:t>الأعراض. وهذا التوفيق والتحقيق وإن لم يكن لائقاً</w:t>
      </w:r>
      <w:r>
        <w:rPr>
          <w:rFonts w:hint="cs"/>
        </w:rPr>
        <w:t xml:space="preserve"> </w:t>
      </w:r>
      <w:r>
        <w:rPr>
          <w:rFonts w:hint="cs"/>
          <w:rtl/>
        </w:rPr>
        <w:t>بهذا الإيجاز ولكن افتقر</w:t>
      </w:r>
      <w:r>
        <w:rPr>
          <w:rFonts w:hint="cs"/>
        </w:rPr>
        <w:t xml:space="preserve"> </w:t>
      </w:r>
      <w:r>
        <w:rPr>
          <w:rFonts w:hint="cs"/>
          <w:rtl/>
        </w:rPr>
        <w:t>إليه لأن ما ذكر فيه غير مقنع ولا شاف. فقد فرغنا من إثبات</w:t>
      </w:r>
      <w:r>
        <w:rPr>
          <w:rFonts w:hint="cs"/>
        </w:rPr>
        <w:t xml:space="preserve"> </w:t>
      </w:r>
      <w:r>
        <w:rPr>
          <w:rFonts w:hint="cs"/>
          <w:rtl/>
        </w:rPr>
        <w:t>أحد الأصلين، وهو أن</w:t>
      </w:r>
      <w:r>
        <w:rPr>
          <w:rFonts w:hint="cs"/>
        </w:rPr>
        <w:t xml:space="preserve"> </w:t>
      </w:r>
      <w:r>
        <w:rPr>
          <w:rFonts w:hint="cs"/>
          <w:rtl/>
        </w:rPr>
        <w:t>العالم لا يخلو عن الحوادث، فإنه لا يخلو عن الحركة والسكون</w:t>
      </w:r>
      <w:r>
        <w:rPr>
          <w:rFonts w:hint="cs"/>
        </w:rPr>
        <w:t xml:space="preserve"> </w:t>
      </w:r>
      <w:r>
        <w:rPr>
          <w:rFonts w:hint="cs"/>
          <w:rtl/>
        </w:rPr>
        <w:t>وهما حادثات وليسا</w:t>
      </w:r>
      <w:r>
        <w:rPr>
          <w:rFonts w:hint="cs"/>
        </w:rPr>
        <w:t xml:space="preserve"> </w:t>
      </w:r>
      <w:r>
        <w:rPr>
          <w:rFonts w:hint="cs"/>
          <w:rtl/>
        </w:rPr>
        <w:t>بمنتقلين، مع أن الإطناب ليس في مقابلة خصم معتقد، إذ أجمع</w:t>
      </w:r>
      <w:r>
        <w:rPr>
          <w:rFonts w:hint="cs"/>
        </w:rPr>
        <w:t xml:space="preserve"> </w:t>
      </w:r>
      <w:r>
        <w:rPr>
          <w:rFonts w:hint="cs"/>
          <w:rtl/>
        </w:rPr>
        <w:t>الفلاسفة على أن</w:t>
      </w:r>
      <w:r>
        <w:rPr>
          <w:rFonts w:hint="cs"/>
        </w:rPr>
        <w:t xml:space="preserve"> </w:t>
      </w:r>
      <w:r>
        <w:rPr>
          <w:rFonts w:hint="cs"/>
          <w:rtl/>
        </w:rPr>
        <w:t>أجسام العالم لا تخلو عن الحوادث، وهم المنكرون لحدوث العالم، فإن</w:t>
      </w:r>
      <w:r>
        <w:rPr>
          <w:rFonts w:hint="cs"/>
        </w:rPr>
        <w:t xml:space="preserve"> </w:t>
      </w:r>
      <w:r>
        <w:rPr>
          <w:rFonts w:hint="cs"/>
          <w:rtl/>
        </w:rPr>
        <w:t>قيل</w:t>
      </w:r>
      <w:r w:rsidR="00B23C50">
        <w:rPr>
          <w:rFonts w:hint="cs"/>
          <w:rtl/>
        </w:rPr>
        <w:t xml:space="preserve">: </w:t>
      </w:r>
      <w:r>
        <w:rPr>
          <w:rFonts w:hint="cs"/>
          <w:rtl/>
        </w:rPr>
        <w:t>فقد بقي</w:t>
      </w:r>
      <w:r>
        <w:rPr>
          <w:rFonts w:hint="cs"/>
        </w:rPr>
        <w:t xml:space="preserve"> </w:t>
      </w:r>
      <w:r>
        <w:rPr>
          <w:rFonts w:hint="cs"/>
          <w:rtl/>
        </w:rPr>
        <w:t>الأصل الثاني وهو قولكم إن ما لا يخلو عن الحوادث فهو حادث فما</w:t>
      </w:r>
      <w:r>
        <w:rPr>
          <w:rFonts w:hint="cs"/>
        </w:rPr>
        <w:t xml:space="preserve"> </w:t>
      </w:r>
      <w:r>
        <w:rPr>
          <w:rFonts w:hint="cs"/>
          <w:rtl/>
        </w:rPr>
        <w:t>الدليل عليه</w:t>
      </w:r>
      <w:r w:rsidR="00762B77">
        <w:rPr>
          <w:rFonts w:hint="cs"/>
          <w:rtl/>
        </w:rPr>
        <w:t>؟</w:t>
      </w:r>
      <w:r>
        <w:rPr>
          <w:rFonts w:hint="cs"/>
        </w:rPr>
        <w:t xml:space="preserve"> </w:t>
      </w:r>
      <w:r>
        <w:rPr>
          <w:rFonts w:hint="cs"/>
          <w:rtl/>
        </w:rPr>
        <w:t>قلنا</w:t>
      </w:r>
      <w:r w:rsidR="00B23C50">
        <w:rPr>
          <w:rFonts w:hint="cs"/>
          <w:rtl/>
        </w:rPr>
        <w:t xml:space="preserve">: </w:t>
      </w:r>
      <w:r>
        <w:rPr>
          <w:rFonts w:hint="cs"/>
          <w:rtl/>
        </w:rPr>
        <w:t>لأن العالم لو كان قديماً مع أنه لا يخلو عن الحوادث، لثبتت</w:t>
      </w:r>
      <w:r>
        <w:rPr>
          <w:rFonts w:hint="cs"/>
        </w:rPr>
        <w:t xml:space="preserve"> </w:t>
      </w:r>
      <w:r>
        <w:rPr>
          <w:rFonts w:hint="cs"/>
          <w:rtl/>
        </w:rPr>
        <w:t>حوادث لا أول</w:t>
      </w:r>
      <w:r>
        <w:rPr>
          <w:rFonts w:hint="cs"/>
        </w:rPr>
        <w:t xml:space="preserve"> </w:t>
      </w:r>
      <w:r>
        <w:rPr>
          <w:rFonts w:hint="cs"/>
          <w:rtl/>
        </w:rPr>
        <w:t>لها وللزم أن تكون دورات الفلك غير متناهية الاعداد، وذلك محال لأن</w:t>
      </w:r>
      <w:r>
        <w:rPr>
          <w:rFonts w:hint="cs"/>
        </w:rPr>
        <w:t xml:space="preserve"> </w:t>
      </w:r>
      <w:r>
        <w:rPr>
          <w:rFonts w:hint="cs"/>
          <w:rtl/>
        </w:rPr>
        <w:t>كل ما يفضي</w:t>
      </w:r>
      <w:r>
        <w:rPr>
          <w:rFonts w:hint="cs"/>
        </w:rPr>
        <w:t xml:space="preserve"> </w:t>
      </w:r>
      <w:r>
        <w:rPr>
          <w:rFonts w:hint="cs"/>
          <w:rtl/>
        </w:rPr>
        <w:t>إلى المحال فهو محال، ونحن نبين أنه يلزم عيه ثلاثة محالات</w:t>
      </w:r>
      <w:r w:rsidR="00B23C50">
        <w:rPr>
          <w:rFonts w:hint="cs"/>
          <w:rtl/>
        </w:rPr>
        <w:t xml:space="preserve">: </w:t>
      </w:r>
      <w:r>
        <w:rPr>
          <w:rFonts w:hint="cs"/>
          <w:rtl/>
        </w:rPr>
        <w:t>الأول- أن</w:t>
      </w:r>
      <w:r>
        <w:rPr>
          <w:rFonts w:hint="cs"/>
        </w:rPr>
        <w:t xml:space="preserve"> </w:t>
      </w:r>
      <w:r>
        <w:rPr>
          <w:rFonts w:hint="cs"/>
          <w:rtl/>
        </w:rPr>
        <w:t>ذلك لو</w:t>
      </w:r>
      <w:r>
        <w:rPr>
          <w:rFonts w:hint="cs"/>
        </w:rPr>
        <w:t xml:space="preserve"> </w:t>
      </w:r>
      <w:r>
        <w:rPr>
          <w:rFonts w:hint="cs"/>
          <w:rtl/>
        </w:rPr>
        <w:t>ثبت لكان قد انقضى ما لا نهاية له، ووقع الفراغ منه وانتهى، ولا فرق بين</w:t>
      </w:r>
      <w:r>
        <w:rPr>
          <w:rFonts w:hint="cs"/>
        </w:rPr>
        <w:t xml:space="preserve"> </w:t>
      </w:r>
      <w:r>
        <w:rPr>
          <w:rFonts w:hint="cs"/>
          <w:rtl/>
        </w:rPr>
        <w:t>قولنا</w:t>
      </w:r>
      <w:r>
        <w:rPr>
          <w:rFonts w:hint="cs"/>
        </w:rPr>
        <w:t xml:space="preserve"> </w:t>
      </w:r>
      <w:r>
        <w:rPr>
          <w:rFonts w:hint="cs"/>
          <w:rtl/>
        </w:rPr>
        <w:t>انقضى ولا بين قولنا انتهى ولا بين قولنا تناهى، فيلزم أن يقال قد تناهى ما</w:t>
      </w:r>
      <w:r>
        <w:rPr>
          <w:rFonts w:hint="cs"/>
        </w:rPr>
        <w:t xml:space="preserve"> </w:t>
      </w:r>
      <w:r>
        <w:rPr>
          <w:rFonts w:hint="cs"/>
          <w:rtl/>
        </w:rPr>
        <w:t>لا</w:t>
      </w:r>
      <w:r>
        <w:rPr>
          <w:rFonts w:hint="cs"/>
        </w:rPr>
        <w:t xml:space="preserve"> </w:t>
      </w:r>
      <w:r>
        <w:rPr>
          <w:rFonts w:hint="cs"/>
          <w:rtl/>
        </w:rPr>
        <w:t>يتناهى، ومن المحال البين أن يتناهى ما لا يتناهى وأن ينتهي وينقضي ما لا</w:t>
      </w:r>
      <w:r>
        <w:rPr>
          <w:rFonts w:hint="cs"/>
        </w:rPr>
        <w:t xml:space="preserve"> </w:t>
      </w:r>
      <w:r>
        <w:rPr>
          <w:rFonts w:hint="cs"/>
          <w:rtl/>
        </w:rPr>
        <w:t>يتناهى. الثاني- أن دورات الفلك إن لم تكن متناهية فهي إما شفع وإما وتر، وإما</w:t>
      </w:r>
      <w:r>
        <w:rPr>
          <w:rFonts w:hint="cs"/>
        </w:rPr>
        <w:t xml:space="preserve"> </w:t>
      </w:r>
      <w:r>
        <w:rPr>
          <w:rFonts w:hint="cs"/>
          <w:rtl/>
        </w:rPr>
        <w:t>لا</w:t>
      </w:r>
      <w:r>
        <w:rPr>
          <w:rFonts w:hint="cs"/>
        </w:rPr>
        <w:t xml:space="preserve"> </w:t>
      </w:r>
      <w:r>
        <w:rPr>
          <w:rFonts w:hint="cs"/>
          <w:rtl/>
        </w:rPr>
        <w:t>شفع ولا وتر، وإما شفع ووتر معاً. وهذه الأقسام الأربعة محال؛ فالمفضي إليها</w:t>
      </w:r>
      <w:r>
        <w:rPr>
          <w:rFonts w:hint="cs"/>
        </w:rPr>
        <w:t xml:space="preserve"> </w:t>
      </w:r>
      <w:r>
        <w:rPr>
          <w:rFonts w:hint="cs"/>
          <w:rtl/>
        </w:rPr>
        <w:t>محال</w:t>
      </w:r>
      <w:r>
        <w:rPr>
          <w:rFonts w:hint="cs"/>
        </w:rPr>
        <w:t xml:space="preserve"> </w:t>
      </w:r>
      <w:r>
        <w:rPr>
          <w:rFonts w:hint="cs"/>
          <w:rtl/>
        </w:rPr>
        <w:t xml:space="preserve">إذ يستحيل عدد لا شفع ولا وتر، أو شفع ووتر، فإن الشفع هو الذي </w:t>
      </w:r>
      <w:r>
        <w:rPr>
          <w:rFonts w:hint="cs"/>
          <w:rtl/>
        </w:rPr>
        <w:lastRenderedPageBreak/>
        <w:t>ينقسم إلى</w:t>
      </w:r>
      <w:r>
        <w:rPr>
          <w:rFonts w:hint="cs"/>
        </w:rPr>
        <w:t xml:space="preserve"> </w:t>
      </w:r>
      <w:r>
        <w:rPr>
          <w:rFonts w:hint="cs"/>
          <w:rtl/>
        </w:rPr>
        <w:t>متساويين</w:t>
      </w:r>
      <w:r>
        <w:rPr>
          <w:rFonts w:hint="cs"/>
        </w:rPr>
        <w:t xml:space="preserve"> </w:t>
      </w:r>
      <w:r>
        <w:rPr>
          <w:rFonts w:hint="cs"/>
          <w:rtl/>
        </w:rPr>
        <w:t>كالعشرة مثلاً، والوتر هو أحد الذي لا ينقسم إلى متساويين كالتسعة،</w:t>
      </w:r>
      <w:r>
        <w:rPr>
          <w:rFonts w:hint="cs"/>
        </w:rPr>
        <w:t xml:space="preserve"> </w:t>
      </w:r>
      <w:r>
        <w:rPr>
          <w:rFonts w:hint="cs"/>
          <w:rtl/>
        </w:rPr>
        <w:t>وكل عدد مركب</w:t>
      </w:r>
      <w:r>
        <w:rPr>
          <w:rFonts w:hint="cs"/>
        </w:rPr>
        <w:t xml:space="preserve"> </w:t>
      </w:r>
      <w:r>
        <w:rPr>
          <w:rFonts w:hint="cs"/>
          <w:rtl/>
        </w:rPr>
        <w:t>من آحاد إما أن ينقسم بمتساويين، أو لا ينقسم بمتساويين، وأما أن</w:t>
      </w:r>
      <w:r>
        <w:rPr>
          <w:rFonts w:hint="cs"/>
        </w:rPr>
        <w:t xml:space="preserve"> </w:t>
      </w:r>
      <w:r>
        <w:rPr>
          <w:rFonts w:hint="cs"/>
          <w:rtl/>
        </w:rPr>
        <w:t>يتصف بالانقسام</w:t>
      </w:r>
      <w:r>
        <w:rPr>
          <w:rFonts w:hint="cs"/>
        </w:rPr>
        <w:t xml:space="preserve"> </w:t>
      </w:r>
      <w:r>
        <w:rPr>
          <w:rFonts w:hint="cs"/>
          <w:rtl/>
        </w:rPr>
        <w:t>وعدم الانقسام، أو ينفك عنهما جميعاً فهو محال، وباطل أن يكون</w:t>
      </w:r>
      <w:r>
        <w:rPr>
          <w:rFonts w:hint="cs"/>
        </w:rPr>
        <w:t xml:space="preserve"> </w:t>
      </w:r>
      <w:r>
        <w:rPr>
          <w:rFonts w:hint="cs"/>
          <w:rtl/>
        </w:rPr>
        <w:t>شفعاً لأن الشفع</w:t>
      </w:r>
      <w:r>
        <w:rPr>
          <w:rFonts w:hint="cs"/>
        </w:rPr>
        <w:t xml:space="preserve"> </w:t>
      </w:r>
      <w:r>
        <w:rPr>
          <w:rFonts w:hint="cs"/>
          <w:rtl/>
        </w:rPr>
        <w:t>إنما لا يكون وتراً لأنه يعوزه واحد، فإذا انضاف إليه واحد صار وتراً، فكيف أعوز الذي لا يتناهى واحد</w:t>
      </w:r>
      <w:r w:rsidR="00762B77">
        <w:rPr>
          <w:rFonts w:hint="cs"/>
          <w:rtl/>
        </w:rPr>
        <w:t>؟</w:t>
      </w:r>
      <w:r>
        <w:rPr>
          <w:rFonts w:hint="cs"/>
          <w:rtl/>
        </w:rPr>
        <w:t xml:space="preserve"> ومحال أن</w:t>
      </w:r>
      <w:r>
        <w:rPr>
          <w:rFonts w:hint="cs"/>
        </w:rPr>
        <w:t xml:space="preserve"> </w:t>
      </w:r>
      <w:r>
        <w:rPr>
          <w:rFonts w:hint="cs"/>
          <w:rtl/>
        </w:rPr>
        <w:t>يكون وتراً. لأن الوتر يصير</w:t>
      </w:r>
      <w:r>
        <w:rPr>
          <w:rFonts w:hint="cs"/>
        </w:rPr>
        <w:t xml:space="preserve"> </w:t>
      </w:r>
      <w:r>
        <w:rPr>
          <w:rFonts w:hint="cs"/>
          <w:rtl/>
        </w:rPr>
        <w:t>شفعاً بواحد، فيبقى وتراً لأنه يعوزه ذلك الواحد،</w:t>
      </w:r>
      <w:r>
        <w:rPr>
          <w:rFonts w:hint="cs"/>
        </w:rPr>
        <w:t xml:space="preserve"> </w:t>
      </w:r>
      <w:r>
        <w:rPr>
          <w:rFonts w:hint="cs"/>
          <w:rtl/>
        </w:rPr>
        <w:t>فكيف أعوز الذي لا يتناهى واحد</w:t>
      </w:r>
      <w:r w:rsidR="00762B77">
        <w:rPr>
          <w:rFonts w:hint="cs"/>
          <w:rtl/>
        </w:rPr>
        <w:t>؟</w:t>
      </w:r>
      <w:r>
        <w:rPr>
          <w:rFonts w:hint="cs"/>
        </w:rPr>
        <w:t xml:space="preserve"> </w:t>
      </w:r>
      <w:r>
        <w:rPr>
          <w:rFonts w:hint="cs"/>
          <w:rtl/>
        </w:rPr>
        <w:t>الثالث- أنه يلزم عليه أن يكون عددان، كل واحد</w:t>
      </w:r>
      <w:r>
        <w:rPr>
          <w:rFonts w:hint="cs"/>
        </w:rPr>
        <w:t xml:space="preserve"> </w:t>
      </w:r>
      <w:r>
        <w:rPr>
          <w:rFonts w:hint="cs"/>
          <w:rtl/>
        </w:rPr>
        <w:t>منهما لا يتناهى، ثم أن أحدهما أقل</w:t>
      </w:r>
      <w:r>
        <w:rPr>
          <w:rFonts w:hint="cs"/>
        </w:rPr>
        <w:t xml:space="preserve"> </w:t>
      </w:r>
      <w:r>
        <w:rPr>
          <w:rFonts w:hint="cs"/>
          <w:rtl/>
        </w:rPr>
        <w:t>من الآخر، ومحال أن يكون ما لا يتناهى أقل</w:t>
      </w:r>
      <w:r>
        <w:rPr>
          <w:rFonts w:hint="cs"/>
        </w:rPr>
        <w:t xml:space="preserve"> </w:t>
      </w:r>
      <w:r>
        <w:rPr>
          <w:rFonts w:hint="cs"/>
          <w:rtl/>
        </w:rPr>
        <w:t>مما لا يتناهى لأن الأقل هو الذي يعوزه</w:t>
      </w:r>
      <w:r>
        <w:rPr>
          <w:rFonts w:hint="cs"/>
        </w:rPr>
        <w:t xml:space="preserve"> </w:t>
      </w:r>
      <w:r>
        <w:rPr>
          <w:rFonts w:hint="cs"/>
          <w:rtl/>
        </w:rPr>
        <w:t>شيء لو أضيف إليه لصار متساوياً، وما لا</w:t>
      </w:r>
      <w:r>
        <w:rPr>
          <w:rFonts w:hint="cs"/>
        </w:rPr>
        <w:t xml:space="preserve"> </w:t>
      </w:r>
      <w:r>
        <w:rPr>
          <w:rFonts w:hint="cs"/>
          <w:rtl/>
        </w:rPr>
        <w:t>يتناهى كيف يعوزه شيء</w:t>
      </w:r>
      <w:r w:rsidR="00762B77">
        <w:rPr>
          <w:rFonts w:hint="cs"/>
          <w:rtl/>
        </w:rPr>
        <w:t>؟</w:t>
      </w:r>
      <w:r>
        <w:rPr>
          <w:rFonts w:hint="cs"/>
          <w:rtl/>
        </w:rPr>
        <w:t xml:space="preserve"> وبيانه أن زحل</w:t>
      </w:r>
      <w:r>
        <w:rPr>
          <w:rFonts w:hint="cs"/>
        </w:rPr>
        <w:t xml:space="preserve"> </w:t>
      </w:r>
      <w:r>
        <w:rPr>
          <w:rFonts w:hint="cs"/>
          <w:rtl/>
        </w:rPr>
        <w:t>عندهم يدور في كل ثلاثين سنة دورة واحدة،</w:t>
      </w:r>
      <w:r>
        <w:rPr>
          <w:rFonts w:hint="cs"/>
        </w:rPr>
        <w:t xml:space="preserve"> </w:t>
      </w:r>
      <w:r>
        <w:rPr>
          <w:rFonts w:hint="cs"/>
          <w:rtl/>
        </w:rPr>
        <w:t>والشمس في كل سنة دورة واحدة، فيكون عدد</w:t>
      </w:r>
      <w:r>
        <w:rPr>
          <w:rFonts w:hint="cs"/>
        </w:rPr>
        <w:t xml:space="preserve"> </w:t>
      </w:r>
      <w:r>
        <w:rPr>
          <w:rFonts w:hint="cs"/>
          <w:rtl/>
        </w:rPr>
        <w:t>دورات زحل مثل ثلث عشر دورات الشمس، إذ</w:t>
      </w:r>
      <w:r>
        <w:rPr>
          <w:rFonts w:hint="cs"/>
        </w:rPr>
        <w:t xml:space="preserve"> </w:t>
      </w:r>
      <w:r>
        <w:rPr>
          <w:rFonts w:hint="cs"/>
          <w:rtl/>
        </w:rPr>
        <w:t>الشمس تدور في ثلاثين سنة ثلاثين دورة،</w:t>
      </w:r>
      <w:r>
        <w:rPr>
          <w:rFonts w:hint="cs"/>
        </w:rPr>
        <w:t xml:space="preserve"> </w:t>
      </w:r>
      <w:r>
        <w:rPr>
          <w:rFonts w:hint="cs"/>
          <w:rtl/>
        </w:rPr>
        <w:t>وزحل يدور دورة واحدة، والواحد من</w:t>
      </w:r>
      <w:r>
        <w:rPr>
          <w:rFonts w:hint="cs"/>
        </w:rPr>
        <w:t xml:space="preserve"> </w:t>
      </w:r>
      <w:r>
        <w:rPr>
          <w:rFonts w:hint="cs"/>
          <w:rtl/>
        </w:rPr>
        <w:t>الثلاثين ثلث عشر. ثم دورات زحل لا نهاية لها وهي</w:t>
      </w:r>
      <w:r>
        <w:rPr>
          <w:rFonts w:hint="cs"/>
        </w:rPr>
        <w:t xml:space="preserve"> </w:t>
      </w:r>
      <w:r>
        <w:rPr>
          <w:rFonts w:hint="cs"/>
          <w:rtl/>
        </w:rPr>
        <w:t>أقل من دورات الشمس، إذ يعلم</w:t>
      </w:r>
      <w:r>
        <w:rPr>
          <w:rFonts w:hint="cs"/>
        </w:rPr>
        <w:t xml:space="preserve"> </w:t>
      </w:r>
      <w:r>
        <w:rPr>
          <w:rFonts w:hint="cs"/>
          <w:rtl/>
        </w:rPr>
        <w:t>ضرورة أن ثلث عشر الشيء أقل من الشيء، والقمر يدور في</w:t>
      </w:r>
      <w:r>
        <w:rPr>
          <w:rFonts w:hint="cs"/>
        </w:rPr>
        <w:t xml:space="preserve"> </w:t>
      </w:r>
      <w:r>
        <w:rPr>
          <w:rFonts w:hint="cs"/>
          <w:rtl/>
        </w:rPr>
        <w:t>السنة اثنتي عشرة مرة،</w:t>
      </w:r>
      <w:r>
        <w:rPr>
          <w:rFonts w:hint="cs"/>
        </w:rPr>
        <w:t xml:space="preserve"> </w:t>
      </w:r>
      <w:r>
        <w:rPr>
          <w:rFonts w:hint="cs"/>
          <w:rtl/>
        </w:rPr>
        <w:t>فيكون عدد دورات الشمس مثلاً نصف سدس دورات القمر، وكل واحد</w:t>
      </w:r>
      <w:r>
        <w:rPr>
          <w:rFonts w:hint="cs"/>
        </w:rPr>
        <w:t xml:space="preserve"> </w:t>
      </w:r>
      <w:r>
        <w:rPr>
          <w:rFonts w:hint="cs"/>
          <w:rtl/>
        </w:rPr>
        <w:t>لا نهاية له وبعضه</w:t>
      </w:r>
      <w:r>
        <w:rPr>
          <w:rFonts w:hint="cs"/>
        </w:rPr>
        <w:t xml:space="preserve"> </w:t>
      </w:r>
      <w:r>
        <w:rPr>
          <w:rFonts w:hint="cs"/>
          <w:rtl/>
        </w:rPr>
        <w:t>أقل من بعض، فذلك من المحال البين. فإن قيل</w:t>
      </w:r>
      <w:r w:rsidR="00B23C50">
        <w:rPr>
          <w:rFonts w:hint="cs"/>
          <w:rtl/>
        </w:rPr>
        <w:t xml:space="preserve">: </w:t>
      </w:r>
      <w:r>
        <w:rPr>
          <w:rFonts w:hint="cs"/>
          <w:rtl/>
        </w:rPr>
        <w:t>مقدورات الباري</w:t>
      </w:r>
      <w:r>
        <w:rPr>
          <w:rFonts w:hint="cs"/>
        </w:rPr>
        <w:t xml:space="preserve"> </w:t>
      </w:r>
      <w:r>
        <w:rPr>
          <w:rFonts w:hint="cs"/>
          <w:rtl/>
        </w:rPr>
        <w:t>تعالى عندكم لا</w:t>
      </w:r>
      <w:r>
        <w:rPr>
          <w:rFonts w:hint="cs"/>
        </w:rPr>
        <w:t xml:space="preserve"> </w:t>
      </w:r>
      <w:r>
        <w:rPr>
          <w:rFonts w:hint="cs"/>
          <w:rtl/>
        </w:rPr>
        <w:t>نهاية لها وكذا معلوماته، والمعلومات أكثر من المقدورات إذ ذات</w:t>
      </w:r>
      <w:r>
        <w:rPr>
          <w:rFonts w:hint="cs"/>
        </w:rPr>
        <w:t xml:space="preserve"> </w:t>
      </w:r>
      <w:r>
        <w:rPr>
          <w:rFonts w:hint="cs"/>
          <w:rtl/>
        </w:rPr>
        <w:t>القديم تعالى</w:t>
      </w:r>
      <w:r>
        <w:rPr>
          <w:rFonts w:hint="cs"/>
        </w:rPr>
        <w:t xml:space="preserve"> </w:t>
      </w:r>
      <w:r>
        <w:rPr>
          <w:rFonts w:hint="cs"/>
          <w:rtl/>
        </w:rPr>
        <w:t>وصفاته معلومة له وكذا الموجود المستمر الوجود، وليس شيء من ذلك</w:t>
      </w:r>
      <w:r>
        <w:rPr>
          <w:rFonts w:hint="cs"/>
        </w:rPr>
        <w:t xml:space="preserve"> </w:t>
      </w:r>
      <w:r>
        <w:rPr>
          <w:rFonts w:hint="cs"/>
          <w:rtl/>
        </w:rPr>
        <w:t>مقدوراً. قلنا</w:t>
      </w:r>
      <w:r>
        <w:rPr>
          <w:rFonts w:hint="cs"/>
        </w:rPr>
        <w:t xml:space="preserve"> </w:t>
      </w:r>
      <w:r>
        <w:rPr>
          <w:rFonts w:hint="cs"/>
          <w:rtl/>
        </w:rPr>
        <w:t>نحن</w:t>
      </w:r>
      <w:r w:rsidR="00B23C50">
        <w:rPr>
          <w:rFonts w:hint="cs"/>
          <w:rtl/>
        </w:rPr>
        <w:t xml:space="preserve">: </w:t>
      </w:r>
      <w:r>
        <w:rPr>
          <w:rFonts w:hint="cs"/>
          <w:rtl/>
        </w:rPr>
        <w:t>إذا قلنا لا نهاية لمقدوراته، لم نرد به ما نريد بقولنا لا</w:t>
      </w:r>
      <w:r>
        <w:rPr>
          <w:rFonts w:hint="cs"/>
        </w:rPr>
        <w:t xml:space="preserve"> </w:t>
      </w:r>
      <w:r>
        <w:rPr>
          <w:rFonts w:hint="cs"/>
          <w:rtl/>
        </w:rPr>
        <w:t>نهاية</w:t>
      </w:r>
      <w:r>
        <w:rPr>
          <w:rFonts w:hint="cs"/>
        </w:rPr>
        <w:t xml:space="preserve"> </w:t>
      </w:r>
      <w:r>
        <w:rPr>
          <w:rFonts w:hint="cs"/>
          <w:rtl/>
        </w:rPr>
        <w:t>لمعلوماته بل نريد به أن لله تعالى صفة يعبر عنها بالقدرة، يتأتى بها</w:t>
      </w:r>
      <w:r>
        <w:rPr>
          <w:rFonts w:hint="cs"/>
        </w:rPr>
        <w:t xml:space="preserve"> </w:t>
      </w:r>
      <w:r>
        <w:rPr>
          <w:rFonts w:hint="cs"/>
          <w:rtl/>
        </w:rPr>
        <w:t>الايجاد،</w:t>
      </w:r>
      <w:r>
        <w:rPr>
          <w:rFonts w:hint="cs"/>
        </w:rPr>
        <w:t xml:space="preserve"> </w:t>
      </w:r>
      <w:r>
        <w:rPr>
          <w:rFonts w:hint="cs"/>
          <w:rtl/>
        </w:rPr>
        <w:t>وهذا الثاني لا ينعدم قط. وليس تحت قولنا- هذا الثأني لا ينعدم- إثبات</w:t>
      </w:r>
      <w:r>
        <w:rPr>
          <w:rFonts w:hint="cs"/>
        </w:rPr>
        <w:t xml:space="preserve"> </w:t>
      </w:r>
      <w:r>
        <w:rPr>
          <w:rFonts w:hint="cs"/>
          <w:rtl/>
        </w:rPr>
        <w:t>أشياء</w:t>
      </w:r>
      <w:r>
        <w:rPr>
          <w:rFonts w:hint="cs"/>
        </w:rPr>
        <w:t xml:space="preserve"> </w:t>
      </w:r>
      <w:r>
        <w:rPr>
          <w:rFonts w:hint="cs"/>
          <w:rtl/>
        </w:rPr>
        <w:t>فضلاً من أن توصف بأنها متناهية أو غير متناهية، وإنما يقع هذا الغلط لمن</w:t>
      </w:r>
      <w:r>
        <w:rPr>
          <w:rFonts w:hint="cs"/>
        </w:rPr>
        <w:t xml:space="preserve"> </w:t>
      </w:r>
      <w:r>
        <w:rPr>
          <w:rFonts w:hint="cs"/>
          <w:rtl/>
        </w:rPr>
        <w:t>ينظر</w:t>
      </w:r>
      <w:r>
        <w:rPr>
          <w:rFonts w:hint="cs"/>
        </w:rPr>
        <w:t xml:space="preserve"> </w:t>
      </w:r>
      <w:r>
        <w:rPr>
          <w:rFonts w:hint="cs"/>
          <w:rtl/>
        </w:rPr>
        <w:t>في المعاني من الألفاظ فيرى توازن لفظ المعلومات والمقدورات من حيث التصريف</w:t>
      </w:r>
      <w:r>
        <w:rPr>
          <w:rFonts w:hint="cs"/>
        </w:rPr>
        <w:t xml:space="preserve"> </w:t>
      </w:r>
      <w:r>
        <w:rPr>
          <w:rFonts w:hint="cs"/>
          <w:rtl/>
        </w:rPr>
        <w:t>في</w:t>
      </w:r>
      <w:r>
        <w:rPr>
          <w:rFonts w:hint="cs"/>
        </w:rPr>
        <w:t xml:space="preserve"> </w:t>
      </w:r>
      <w:r>
        <w:rPr>
          <w:rFonts w:hint="cs"/>
          <w:rtl/>
        </w:rPr>
        <w:t>اللغة، فيظن أن المراد بهما واحد. هيهات لا مناسبة بينهما البتة. ثم تحت قولنا</w:t>
      </w:r>
      <w:r>
        <w:rPr>
          <w:rFonts w:hint="cs"/>
        </w:rPr>
        <w:t xml:space="preserve"> </w:t>
      </w:r>
      <w:r>
        <w:rPr>
          <w:rFonts w:hint="cs"/>
          <w:rtl/>
        </w:rPr>
        <w:t>المعلومات لا نهاية لها أيضاً سر يخالف السابق منه إلى الفهم، إذ السابق منه</w:t>
      </w:r>
      <w:r>
        <w:rPr>
          <w:rFonts w:hint="cs"/>
        </w:rPr>
        <w:t xml:space="preserve"> </w:t>
      </w:r>
      <w:r>
        <w:rPr>
          <w:rFonts w:hint="cs"/>
          <w:rtl/>
        </w:rPr>
        <w:t>إلى</w:t>
      </w:r>
      <w:r>
        <w:rPr>
          <w:rFonts w:hint="cs"/>
        </w:rPr>
        <w:t xml:space="preserve"> </w:t>
      </w:r>
      <w:r>
        <w:rPr>
          <w:rFonts w:hint="cs"/>
          <w:rtl/>
        </w:rPr>
        <w:t>الفهم إثبات أشياء تسمى معلومات لا نهاية لها، وهو محال، بل الأشياء هي</w:t>
      </w:r>
      <w:r>
        <w:rPr>
          <w:rFonts w:hint="cs"/>
        </w:rPr>
        <w:t xml:space="preserve"> </w:t>
      </w:r>
      <w:r>
        <w:rPr>
          <w:rFonts w:hint="cs"/>
          <w:rtl/>
        </w:rPr>
        <w:t>الموجودات،</w:t>
      </w:r>
      <w:r>
        <w:rPr>
          <w:rFonts w:hint="cs"/>
        </w:rPr>
        <w:t xml:space="preserve"> </w:t>
      </w:r>
      <w:r>
        <w:rPr>
          <w:rFonts w:hint="cs"/>
          <w:rtl/>
        </w:rPr>
        <w:t>وهي متناهية، ولكن بيان ذلك يستدعي تطويلا. وقد اندفع الإشكال</w:t>
      </w:r>
      <w:r>
        <w:rPr>
          <w:rFonts w:hint="cs"/>
        </w:rPr>
        <w:t xml:space="preserve"> </w:t>
      </w:r>
      <w:r>
        <w:rPr>
          <w:rFonts w:hint="cs"/>
          <w:rtl/>
        </w:rPr>
        <w:t>بالكشف عن معنى نفي</w:t>
      </w:r>
      <w:r>
        <w:rPr>
          <w:rFonts w:hint="cs"/>
        </w:rPr>
        <w:t xml:space="preserve"> </w:t>
      </w:r>
      <w:r>
        <w:rPr>
          <w:rFonts w:hint="cs"/>
          <w:rtl/>
        </w:rPr>
        <w:t>النهاية عن المقدورات، فالنظر في الطرف الثاني وهو</w:t>
      </w:r>
      <w:r>
        <w:rPr>
          <w:rFonts w:hint="cs"/>
        </w:rPr>
        <w:t xml:space="preserve"> </w:t>
      </w:r>
      <w:r>
        <w:rPr>
          <w:rFonts w:hint="cs"/>
          <w:rtl/>
        </w:rPr>
        <w:t>المعلومات مستغنى عنه في دفع</w:t>
      </w:r>
      <w:r>
        <w:rPr>
          <w:rFonts w:hint="cs"/>
        </w:rPr>
        <w:t xml:space="preserve"> </w:t>
      </w:r>
      <w:r>
        <w:rPr>
          <w:rFonts w:hint="cs"/>
          <w:rtl/>
        </w:rPr>
        <w:t>الالزام، فقد بانت صحة هذا الأصل بالمنهج الثالث</w:t>
      </w:r>
      <w:r>
        <w:rPr>
          <w:rFonts w:hint="cs"/>
        </w:rPr>
        <w:t xml:space="preserve"> </w:t>
      </w:r>
      <w:r>
        <w:rPr>
          <w:rFonts w:hint="cs"/>
          <w:rtl/>
        </w:rPr>
        <w:t>من مناهج الأدلة المذكورة في</w:t>
      </w:r>
      <w:r>
        <w:rPr>
          <w:rFonts w:hint="cs"/>
        </w:rPr>
        <w:t xml:space="preserve"> </w:t>
      </w:r>
      <w:r>
        <w:rPr>
          <w:rFonts w:hint="cs"/>
          <w:rtl/>
        </w:rPr>
        <w:t>التمهيد الرابع من الكتاب وعند هذا يعلم وجود</w:t>
      </w:r>
      <w:r>
        <w:rPr>
          <w:rFonts w:hint="cs"/>
        </w:rPr>
        <w:t xml:space="preserve"> </w:t>
      </w:r>
      <w:r>
        <w:rPr>
          <w:rFonts w:hint="cs"/>
          <w:rtl/>
        </w:rPr>
        <w:t>الصانع إذ بان القياس الذي ذكرناه،</w:t>
      </w:r>
      <w:r>
        <w:rPr>
          <w:rFonts w:hint="cs"/>
        </w:rPr>
        <w:t xml:space="preserve"> </w:t>
      </w:r>
      <w:r>
        <w:rPr>
          <w:rFonts w:hint="cs"/>
          <w:rtl/>
        </w:rPr>
        <w:t xml:space="preserve">وهو قولنا أن العالم حادث وكل حادث </w:t>
      </w:r>
      <w:r>
        <w:rPr>
          <w:rFonts w:hint="cs"/>
          <w:rtl/>
        </w:rPr>
        <w:lastRenderedPageBreak/>
        <w:t>فله سبب</w:t>
      </w:r>
      <w:r>
        <w:rPr>
          <w:rFonts w:hint="cs"/>
        </w:rPr>
        <w:t xml:space="preserve"> </w:t>
      </w:r>
      <w:r>
        <w:rPr>
          <w:rFonts w:hint="cs"/>
          <w:rtl/>
        </w:rPr>
        <w:t>فالعالم له سبب. فقد ثبتت هذه الدعوى بهذا المنهج، ولكن بعد لم يظهر لنا إلا موجود</w:t>
      </w:r>
      <w:r>
        <w:rPr>
          <w:rFonts w:hint="cs"/>
        </w:rPr>
        <w:t xml:space="preserve"> </w:t>
      </w:r>
      <w:r>
        <w:rPr>
          <w:rFonts w:hint="cs"/>
          <w:rtl/>
        </w:rPr>
        <w:t>السبب، فأما كونه حادثاً أو</w:t>
      </w:r>
      <w:r>
        <w:rPr>
          <w:rFonts w:hint="cs"/>
        </w:rPr>
        <w:t xml:space="preserve"> </w:t>
      </w:r>
      <w:r>
        <w:rPr>
          <w:rFonts w:hint="cs"/>
          <w:rtl/>
        </w:rPr>
        <w:t>قديماً وصفاً له فلم يظهر بعد فلنشتغل به.</w:t>
      </w:r>
    </w:p>
    <w:p w14:paraId="08506EC2" w14:textId="6C990F36" w:rsidR="00CE4C70" w:rsidRDefault="00CE4C70" w:rsidP="00B23C50">
      <w:pPr>
        <w:spacing w:after="240"/>
        <w:rPr>
          <w:b/>
          <w:bCs/>
          <w:rtl/>
        </w:rPr>
      </w:pPr>
      <w:bookmarkStart w:id="3" w:name="d2"/>
      <w:bookmarkEnd w:id="3"/>
      <w:r>
        <w:rPr>
          <w:rFonts w:hint="cs"/>
          <w:bCs/>
          <w:rtl/>
        </w:rPr>
        <w:t>الدعوى الثانية</w:t>
      </w:r>
      <w:r w:rsidR="00B23C50">
        <w:rPr>
          <w:rFonts w:hint="cs"/>
          <w:bCs/>
          <w:rtl/>
        </w:rPr>
        <w:t xml:space="preserve">: </w:t>
      </w:r>
      <w:r>
        <w:rPr>
          <w:rFonts w:hint="cs"/>
          <w:bCs/>
          <w:rtl/>
        </w:rPr>
        <w:t>ندعي أن السبب الذي</w:t>
      </w:r>
      <w:r>
        <w:rPr>
          <w:rFonts w:hint="cs"/>
          <w:bCs/>
        </w:rPr>
        <w:t xml:space="preserve"> </w:t>
      </w:r>
      <w:r>
        <w:rPr>
          <w:rFonts w:hint="cs"/>
          <w:bCs/>
          <w:rtl/>
        </w:rPr>
        <w:t>أثبتناه لوجود العالم قديم</w:t>
      </w:r>
      <w:r w:rsidR="00B23C50">
        <w:rPr>
          <w:rFonts w:hint="cs"/>
          <w:rtl/>
        </w:rPr>
        <w:t xml:space="preserve">: </w:t>
      </w:r>
      <w:r>
        <w:rPr>
          <w:rFonts w:hint="cs"/>
          <w:rtl/>
        </w:rPr>
        <w:t>فإنه لو كان حادثاً</w:t>
      </w:r>
      <w:r>
        <w:rPr>
          <w:rFonts w:hint="cs"/>
        </w:rPr>
        <w:t xml:space="preserve"> </w:t>
      </w:r>
      <w:r>
        <w:rPr>
          <w:rFonts w:hint="cs"/>
          <w:rtl/>
        </w:rPr>
        <w:t>لافتقر إلى سبب آخر، وكذلك السبب</w:t>
      </w:r>
      <w:r>
        <w:rPr>
          <w:rFonts w:hint="cs"/>
        </w:rPr>
        <w:t xml:space="preserve"> </w:t>
      </w:r>
      <w:r>
        <w:rPr>
          <w:rFonts w:hint="cs"/>
          <w:rtl/>
        </w:rPr>
        <w:t>الآخر ويتسلسل إما إلى غير نهاية وهو محال،</w:t>
      </w:r>
      <w:r>
        <w:rPr>
          <w:rFonts w:hint="cs"/>
        </w:rPr>
        <w:t xml:space="preserve"> </w:t>
      </w:r>
      <w:r>
        <w:rPr>
          <w:rFonts w:hint="cs"/>
          <w:rtl/>
        </w:rPr>
        <w:t>وإما أن ينتهي إلى قديم لا محالة يقف</w:t>
      </w:r>
      <w:r>
        <w:rPr>
          <w:rFonts w:hint="cs"/>
        </w:rPr>
        <w:t xml:space="preserve"> </w:t>
      </w:r>
      <w:r>
        <w:rPr>
          <w:rFonts w:hint="cs"/>
          <w:rtl/>
        </w:rPr>
        <w:t>عنده وهو الذي نطلبه ونسميه صانع العالم.</w:t>
      </w:r>
      <w:r>
        <w:rPr>
          <w:rFonts w:hint="cs"/>
        </w:rPr>
        <w:t xml:space="preserve"> </w:t>
      </w:r>
      <w:r>
        <w:rPr>
          <w:rFonts w:hint="cs"/>
          <w:rtl/>
        </w:rPr>
        <w:t>ولا بد من الاعتراف به بالضرورة ولا نعني</w:t>
      </w:r>
      <w:r>
        <w:rPr>
          <w:rFonts w:hint="cs"/>
        </w:rPr>
        <w:t xml:space="preserve"> </w:t>
      </w:r>
      <w:r>
        <w:rPr>
          <w:rFonts w:hint="cs"/>
          <w:rtl/>
        </w:rPr>
        <w:t>بقولنا قديم إلا أن وجوده غير مسبوق</w:t>
      </w:r>
      <w:r>
        <w:rPr>
          <w:rFonts w:hint="cs"/>
        </w:rPr>
        <w:t xml:space="preserve"> </w:t>
      </w:r>
      <w:r>
        <w:rPr>
          <w:rFonts w:hint="cs"/>
          <w:rtl/>
        </w:rPr>
        <w:t>بعدم، فليس تحت لفظ القديم إلا إثبات موجود</w:t>
      </w:r>
      <w:r>
        <w:rPr>
          <w:rFonts w:hint="cs"/>
        </w:rPr>
        <w:t xml:space="preserve"> </w:t>
      </w:r>
      <w:r>
        <w:rPr>
          <w:rFonts w:hint="cs"/>
          <w:rtl/>
        </w:rPr>
        <w:t>ونفي عدم سابق. فلا تظنن أن القدم</w:t>
      </w:r>
      <w:r>
        <w:rPr>
          <w:rFonts w:hint="cs"/>
        </w:rPr>
        <w:t xml:space="preserve"> </w:t>
      </w:r>
      <w:r>
        <w:rPr>
          <w:rFonts w:hint="cs"/>
          <w:rtl/>
        </w:rPr>
        <w:t>معنى زائد على ذات القديم، فيلزمك أن تقول ذلك</w:t>
      </w:r>
      <w:r>
        <w:rPr>
          <w:rFonts w:hint="cs"/>
        </w:rPr>
        <w:t xml:space="preserve"> </w:t>
      </w:r>
      <w:r>
        <w:rPr>
          <w:rFonts w:hint="cs"/>
          <w:rtl/>
        </w:rPr>
        <w:t>المعنى أيضاً قديم بقدم زائد</w:t>
      </w:r>
      <w:r>
        <w:rPr>
          <w:rFonts w:hint="cs"/>
        </w:rPr>
        <w:t xml:space="preserve"> </w:t>
      </w:r>
      <w:r>
        <w:rPr>
          <w:rFonts w:hint="cs"/>
          <w:rtl/>
        </w:rPr>
        <w:t>عليه، ويتسلسل القوم إلى غير نهاية</w:t>
      </w:r>
      <w:r w:rsidR="003D2693">
        <w:rPr>
          <w:rFonts w:hint="cs"/>
          <w:rtl/>
        </w:rPr>
        <w:t>،</w:t>
      </w:r>
      <w:r>
        <w:rPr>
          <w:rFonts w:hint="cs"/>
          <w:rtl/>
        </w:rPr>
        <w:t xml:space="preserve"> </w:t>
      </w:r>
      <w:bookmarkStart w:id="4" w:name="d3"/>
      <w:bookmarkEnd w:id="4"/>
    </w:p>
    <w:p w14:paraId="10B5AC5F" w14:textId="569F38B8" w:rsidR="00CE4C70" w:rsidRDefault="00CE4C70" w:rsidP="00B23C50">
      <w:pPr>
        <w:spacing w:after="240"/>
        <w:rPr>
          <w:bCs/>
          <w:rtl/>
        </w:rPr>
      </w:pPr>
      <w:r>
        <w:rPr>
          <w:rFonts w:hint="cs"/>
          <w:bCs/>
          <w:rtl/>
        </w:rPr>
        <w:t>الدعوى الثالثة</w:t>
      </w:r>
      <w:r w:rsidR="00B23C50">
        <w:rPr>
          <w:rFonts w:hint="cs"/>
          <w:bCs/>
          <w:rtl/>
        </w:rPr>
        <w:t xml:space="preserve">: </w:t>
      </w:r>
      <w:r>
        <w:rPr>
          <w:rFonts w:hint="cs"/>
          <w:bCs/>
          <w:rtl/>
        </w:rPr>
        <w:t>ندعي أن صانع العالم مع</w:t>
      </w:r>
      <w:r>
        <w:rPr>
          <w:rFonts w:hint="cs"/>
          <w:bCs/>
        </w:rPr>
        <w:t xml:space="preserve"> </w:t>
      </w:r>
      <w:r>
        <w:rPr>
          <w:rFonts w:hint="cs"/>
          <w:bCs/>
          <w:rtl/>
        </w:rPr>
        <w:t>كونه موجوداً لم يزل فهو باق لا يزال</w:t>
      </w:r>
      <w:r w:rsidR="00B23C50">
        <w:rPr>
          <w:rFonts w:hint="cs"/>
          <w:rtl/>
        </w:rPr>
        <w:t xml:space="preserve">: </w:t>
      </w:r>
      <w:r>
        <w:rPr>
          <w:rFonts w:hint="cs"/>
          <w:rtl/>
        </w:rPr>
        <w:t>لأن ما ثبت قدمه استحال عدمه. وإنما قلنا</w:t>
      </w:r>
      <w:r>
        <w:rPr>
          <w:rFonts w:hint="cs"/>
        </w:rPr>
        <w:t xml:space="preserve"> </w:t>
      </w:r>
      <w:r>
        <w:rPr>
          <w:rFonts w:hint="cs"/>
          <w:rtl/>
        </w:rPr>
        <w:t>ذلك لأنه لو العدم لافتقر عدمه إلى سبب فإنه طارئ بعد</w:t>
      </w:r>
      <w:r>
        <w:rPr>
          <w:rFonts w:hint="cs"/>
        </w:rPr>
        <w:t xml:space="preserve"> </w:t>
      </w:r>
      <w:r>
        <w:rPr>
          <w:rFonts w:hint="cs"/>
          <w:rtl/>
        </w:rPr>
        <w:t>استمرار الوجود في القدم.</w:t>
      </w:r>
      <w:r>
        <w:rPr>
          <w:rFonts w:hint="cs"/>
        </w:rPr>
        <w:t xml:space="preserve"> </w:t>
      </w:r>
      <w:r>
        <w:rPr>
          <w:rFonts w:hint="cs"/>
          <w:rtl/>
        </w:rPr>
        <w:t>وقد ذكرنا ان كل طارئ فلا بد له من سبب من حيث انه طارئ</w:t>
      </w:r>
      <w:r>
        <w:rPr>
          <w:rFonts w:hint="cs"/>
        </w:rPr>
        <w:t xml:space="preserve"> </w:t>
      </w:r>
      <w:r>
        <w:rPr>
          <w:rFonts w:hint="cs"/>
          <w:rtl/>
        </w:rPr>
        <w:t>لا من حيث أنه موجود، وكما افتقر تبدل العدم بالوجود إلى مرجح للوجود على العدم،</w:t>
      </w:r>
      <w:r>
        <w:rPr>
          <w:rFonts w:hint="cs"/>
        </w:rPr>
        <w:t xml:space="preserve"> </w:t>
      </w:r>
      <w:r>
        <w:rPr>
          <w:rFonts w:hint="cs"/>
          <w:rtl/>
        </w:rPr>
        <w:t>فكذلك يفتقر تبدل</w:t>
      </w:r>
      <w:r>
        <w:rPr>
          <w:rFonts w:hint="cs"/>
        </w:rPr>
        <w:t xml:space="preserve"> </w:t>
      </w:r>
      <w:r>
        <w:rPr>
          <w:rFonts w:hint="cs"/>
          <w:rtl/>
        </w:rPr>
        <w:t>الوجود بالعدم إلى مرجح للعدم على الوجود، وذلك المرجح إما فاعل</w:t>
      </w:r>
      <w:r>
        <w:rPr>
          <w:rFonts w:hint="cs"/>
        </w:rPr>
        <w:t xml:space="preserve"> </w:t>
      </w:r>
      <w:r>
        <w:rPr>
          <w:rFonts w:hint="cs"/>
          <w:rtl/>
        </w:rPr>
        <w:t>بعدم القدرة،</w:t>
      </w:r>
      <w:r>
        <w:rPr>
          <w:rFonts w:hint="cs"/>
        </w:rPr>
        <w:t xml:space="preserve"> </w:t>
      </w:r>
      <w:r>
        <w:rPr>
          <w:rFonts w:hint="cs"/>
          <w:rtl/>
        </w:rPr>
        <w:t>أو ضد انقطاع شرط من شروط الوجود. ومحال أن يحال على القدرة؛ إذ</w:t>
      </w:r>
      <w:r>
        <w:rPr>
          <w:rFonts w:hint="cs"/>
        </w:rPr>
        <w:t xml:space="preserve"> </w:t>
      </w:r>
      <w:r>
        <w:rPr>
          <w:rFonts w:hint="cs"/>
          <w:rtl/>
        </w:rPr>
        <w:t>لوجود شيء ثابت</w:t>
      </w:r>
      <w:r>
        <w:rPr>
          <w:rFonts w:hint="cs"/>
        </w:rPr>
        <w:t xml:space="preserve"> </w:t>
      </w:r>
      <w:r>
        <w:rPr>
          <w:rFonts w:hint="cs"/>
          <w:rtl/>
        </w:rPr>
        <w:t>يجوز أن يصدر عن القدرة، فيكون القادر باستعماله فعل شيئاً والعدم</w:t>
      </w:r>
      <w:r>
        <w:rPr>
          <w:rFonts w:hint="cs"/>
        </w:rPr>
        <w:t xml:space="preserve"> </w:t>
      </w:r>
      <w:r>
        <w:rPr>
          <w:rFonts w:hint="cs"/>
          <w:rtl/>
        </w:rPr>
        <w:t>ليس بشيء،</w:t>
      </w:r>
      <w:r>
        <w:rPr>
          <w:rFonts w:hint="cs"/>
        </w:rPr>
        <w:t xml:space="preserve"> </w:t>
      </w:r>
      <w:r>
        <w:rPr>
          <w:rFonts w:hint="cs"/>
          <w:rtl/>
        </w:rPr>
        <w:t>فيستحيل أن يكون فعلاً واقعاً بأثر القدرة. فإنا نقول</w:t>
      </w:r>
      <w:r w:rsidR="00B23C50">
        <w:rPr>
          <w:rFonts w:hint="cs"/>
          <w:rtl/>
        </w:rPr>
        <w:t xml:space="preserve">: </w:t>
      </w:r>
      <w:r>
        <w:rPr>
          <w:rFonts w:hint="cs"/>
          <w:rtl/>
        </w:rPr>
        <w:t>فاعل العدم هل</w:t>
      </w:r>
      <w:r>
        <w:rPr>
          <w:rFonts w:hint="cs"/>
        </w:rPr>
        <w:t xml:space="preserve"> </w:t>
      </w:r>
      <w:r>
        <w:rPr>
          <w:rFonts w:hint="cs"/>
          <w:rtl/>
        </w:rPr>
        <w:t>فعل شيئاً</w:t>
      </w:r>
      <w:r w:rsidR="00762B77">
        <w:rPr>
          <w:rFonts w:hint="cs"/>
          <w:rtl/>
        </w:rPr>
        <w:t>؟</w:t>
      </w:r>
      <w:r>
        <w:rPr>
          <w:rFonts w:hint="cs"/>
          <w:rtl/>
        </w:rPr>
        <w:t xml:space="preserve"> فإن قيل نعم، كان محالاً، لأن النفي ليس بشيء. وإن قال المعتزلي أن</w:t>
      </w:r>
      <w:r>
        <w:rPr>
          <w:rFonts w:hint="cs"/>
        </w:rPr>
        <w:t xml:space="preserve"> </w:t>
      </w:r>
      <w:r>
        <w:rPr>
          <w:rFonts w:hint="cs"/>
          <w:rtl/>
        </w:rPr>
        <w:t>المعدوم</w:t>
      </w:r>
      <w:r>
        <w:rPr>
          <w:rFonts w:hint="cs"/>
        </w:rPr>
        <w:t xml:space="preserve"> </w:t>
      </w:r>
      <w:r>
        <w:rPr>
          <w:rFonts w:hint="cs"/>
          <w:rtl/>
        </w:rPr>
        <w:t>شيء وذات، فليس ذلك الذات من أثر القدرة، فلا يتصف أن يقول الفعل الواقع</w:t>
      </w:r>
      <w:r>
        <w:rPr>
          <w:rFonts w:hint="cs"/>
        </w:rPr>
        <w:t xml:space="preserve"> </w:t>
      </w:r>
      <w:r>
        <w:rPr>
          <w:rFonts w:hint="cs"/>
          <w:rtl/>
        </w:rPr>
        <w:t>بالقدرة فعل ذلك الذات فإنها أزلية، وإنما فعله نفي وجود الذات، ونفي وجود</w:t>
      </w:r>
      <w:r>
        <w:rPr>
          <w:rFonts w:hint="cs"/>
        </w:rPr>
        <w:t xml:space="preserve"> </w:t>
      </w:r>
      <w:r>
        <w:rPr>
          <w:rFonts w:hint="cs"/>
          <w:rtl/>
        </w:rPr>
        <w:t>الذات</w:t>
      </w:r>
      <w:r>
        <w:rPr>
          <w:rFonts w:hint="cs"/>
        </w:rPr>
        <w:t xml:space="preserve"> </w:t>
      </w:r>
      <w:r>
        <w:rPr>
          <w:rFonts w:hint="cs"/>
          <w:rtl/>
        </w:rPr>
        <w:t>ليس شيئاً، فاذاً ما فعل شيئاً. وإذا صدق قولنا ما فعل شيئاً صدق قولنا</w:t>
      </w:r>
      <w:r>
        <w:rPr>
          <w:rFonts w:hint="cs"/>
        </w:rPr>
        <w:t xml:space="preserve"> </w:t>
      </w:r>
      <w:r>
        <w:rPr>
          <w:rFonts w:hint="cs"/>
          <w:rtl/>
        </w:rPr>
        <w:t>أنه لم</w:t>
      </w:r>
      <w:r>
        <w:rPr>
          <w:rFonts w:hint="cs"/>
        </w:rPr>
        <w:t xml:space="preserve"> </w:t>
      </w:r>
      <w:r>
        <w:rPr>
          <w:rFonts w:hint="cs"/>
          <w:rtl/>
        </w:rPr>
        <w:t>يستعمل القدرة في أثر البتة، فبقي كما كان ولم يفعل شيئاً. وباطل أن</w:t>
      </w:r>
      <w:r>
        <w:rPr>
          <w:rFonts w:hint="cs"/>
        </w:rPr>
        <w:t xml:space="preserve"> </w:t>
      </w:r>
      <w:r>
        <w:rPr>
          <w:rFonts w:hint="cs"/>
          <w:rtl/>
        </w:rPr>
        <w:t>يقال أنه</w:t>
      </w:r>
      <w:r>
        <w:rPr>
          <w:rFonts w:hint="cs"/>
        </w:rPr>
        <w:t xml:space="preserve"> </w:t>
      </w:r>
      <w:r>
        <w:rPr>
          <w:rFonts w:hint="cs"/>
          <w:rtl/>
        </w:rPr>
        <w:t>يعدمه ضده لأن الضد إن فرض حادثاً اندفع وجوده بمضادة القديم، وكان</w:t>
      </w:r>
      <w:r>
        <w:rPr>
          <w:rFonts w:hint="cs"/>
        </w:rPr>
        <w:t xml:space="preserve"> </w:t>
      </w:r>
      <w:r>
        <w:rPr>
          <w:rFonts w:hint="cs"/>
          <w:rtl/>
        </w:rPr>
        <w:t>ذلك أولى من أن</w:t>
      </w:r>
      <w:r>
        <w:rPr>
          <w:rFonts w:hint="cs"/>
        </w:rPr>
        <w:t xml:space="preserve"> </w:t>
      </w:r>
      <w:r>
        <w:rPr>
          <w:rFonts w:hint="cs"/>
          <w:rtl/>
        </w:rPr>
        <w:t>ينقطع به وجود القديم. ومحال أن يكون له ضد قديم كان موجوداً</w:t>
      </w:r>
      <w:r>
        <w:rPr>
          <w:rFonts w:hint="cs"/>
        </w:rPr>
        <w:t xml:space="preserve"> </w:t>
      </w:r>
      <w:r>
        <w:rPr>
          <w:rFonts w:hint="cs"/>
          <w:rtl/>
        </w:rPr>
        <w:t>معه في القدم ولم</w:t>
      </w:r>
      <w:r>
        <w:rPr>
          <w:rFonts w:hint="cs"/>
        </w:rPr>
        <w:t xml:space="preserve"> </w:t>
      </w:r>
      <w:r>
        <w:rPr>
          <w:rFonts w:hint="cs"/>
          <w:rtl/>
        </w:rPr>
        <w:t>يعدمه وقد أعدمه الآن، وباطل أن يقال انعدم لانعدام شرط وجوده، فإن الشرط إن كان حادثاً</w:t>
      </w:r>
      <w:r>
        <w:rPr>
          <w:rFonts w:hint="cs"/>
        </w:rPr>
        <w:t xml:space="preserve"> </w:t>
      </w:r>
      <w:r>
        <w:rPr>
          <w:rFonts w:hint="cs"/>
          <w:rtl/>
        </w:rPr>
        <w:t>استحال أن يكون وجود</w:t>
      </w:r>
      <w:r>
        <w:rPr>
          <w:rFonts w:hint="cs"/>
        </w:rPr>
        <w:t xml:space="preserve"> </w:t>
      </w:r>
      <w:r>
        <w:rPr>
          <w:rFonts w:hint="cs"/>
          <w:rtl/>
        </w:rPr>
        <w:t>القديم مشروطاً بحادث، وإن كان قديماً فالكلام في استحالة</w:t>
      </w:r>
      <w:r>
        <w:rPr>
          <w:rFonts w:hint="cs"/>
        </w:rPr>
        <w:t xml:space="preserve"> </w:t>
      </w:r>
      <w:r>
        <w:rPr>
          <w:rFonts w:hint="cs"/>
          <w:rtl/>
        </w:rPr>
        <w:t>عدم الشرط كالكلام في</w:t>
      </w:r>
      <w:r>
        <w:rPr>
          <w:rFonts w:hint="cs"/>
        </w:rPr>
        <w:t xml:space="preserve"> </w:t>
      </w:r>
      <w:r>
        <w:rPr>
          <w:rFonts w:hint="cs"/>
          <w:rtl/>
        </w:rPr>
        <w:t>استحالة عدم المشروط فلا يتصور عدمه. فإن قيل فبما إذاً</w:t>
      </w:r>
      <w:r>
        <w:rPr>
          <w:rFonts w:hint="cs"/>
        </w:rPr>
        <w:t xml:space="preserve"> </w:t>
      </w:r>
      <w:r>
        <w:rPr>
          <w:rFonts w:hint="cs"/>
          <w:rtl/>
        </w:rPr>
        <w:t>تفنى عندكم الجواهر</w:t>
      </w:r>
      <w:r>
        <w:rPr>
          <w:rFonts w:hint="cs"/>
        </w:rPr>
        <w:t xml:space="preserve"> </w:t>
      </w:r>
      <w:r>
        <w:rPr>
          <w:rFonts w:hint="cs"/>
          <w:rtl/>
        </w:rPr>
        <w:t>والأعراض</w:t>
      </w:r>
      <w:r w:rsidR="00762B77">
        <w:rPr>
          <w:rFonts w:hint="cs"/>
          <w:rtl/>
        </w:rPr>
        <w:t>؟</w:t>
      </w:r>
      <w:r>
        <w:rPr>
          <w:rFonts w:hint="cs"/>
          <w:rtl/>
        </w:rPr>
        <w:t xml:space="preserve"> قلنا</w:t>
      </w:r>
      <w:r w:rsidR="00B23C50">
        <w:rPr>
          <w:rFonts w:hint="cs"/>
          <w:rtl/>
        </w:rPr>
        <w:t xml:space="preserve">: </w:t>
      </w:r>
      <w:r>
        <w:rPr>
          <w:rFonts w:hint="cs"/>
          <w:rtl/>
        </w:rPr>
        <w:t xml:space="preserve">أما الأعراض </w:t>
      </w:r>
      <w:r>
        <w:rPr>
          <w:rFonts w:hint="cs"/>
          <w:rtl/>
        </w:rPr>
        <w:lastRenderedPageBreak/>
        <w:t>فبأنفسها، ونعني بقولنا</w:t>
      </w:r>
      <w:r>
        <w:rPr>
          <w:rFonts w:hint="cs"/>
        </w:rPr>
        <w:t xml:space="preserve"> </w:t>
      </w:r>
      <w:r>
        <w:rPr>
          <w:rFonts w:hint="cs"/>
          <w:rtl/>
        </w:rPr>
        <w:t>بأنفسها أن ذواتها لا يتصور</w:t>
      </w:r>
      <w:r>
        <w:rPr>
          <w:rFonts w:hint="cs"/>
        </w:rPr>
        <w:t xml:space="preserve"> </w:t>
      </w:r>
      <w:r>
        <w:rPr>
          <w:rFonts w:hint="cs"/>
          <w:rtl/>
        </w:rPr>
        <w:t>لها بقاء. ويفهم المذهب فيه بأن يفرض في الحركة،</w:t>
      </w:r>
      <w:r>
        <w:rPr>
          <w:rFonts w:hint="cs"/>
        </w:rPr>
        <w:t xml:space="preserve"> </w:t>
      </w:r>
      <w:r>
        <w:rPr>
          <w:rFonts w:hint="cs"/>
          <w:rtl/>
        </w:rPr>
        <w:t>فإن الأكوان المتعاقبة في أحيان</w:t>
      </w:r>
      <w:r>
        <w:rPr>
          <w:rFonts w:hint="cs"/>
        </w:rPr>
        <w:t xml:space="preserve"> </w:t>
      </w:r>
      <w:r>
        <w:rPr>
          <w:rFonts w:hint="cs"/>
          <w:rtl/>
        </w:rPr>
        <w:t>متواصلة لا توصف بأنها حركات إلا بتلاحقها على</w:t>
      </w:r>
      <w:r>
        <w:rPr>
          <w:rFonts w:hint="cs"/>
        </w:rPr>
        <w:t xml:space="preserve"> </w:t>
      </w:r>
      <w:r>
        <w:rPr>
          <w:rFonts w:hint="cs"/>
          <w:rtl/>
        </w:rPr>
        <w:t>سبيل دوام التجدد ودوام الانعدام،</w:t>
      </w:r>
      <w:r>
        <w:rPr>
          <w:rFonts w:hint="cs"/>
        </w:rPr>
        <w:t xml:space="preserve"> </w:t>
      </w:r>
      <w:r>
        <w:rPr>
          <w:rFonts w:hint="cs"/>
          <w:rtl/>
        </w:rPr>
        <w:t>فإنها إن فرض بقاؤها كانت سكوناً لا حركة،</w:t>
      </w:r>
      <w:r>
        <w:rPr>
          <w:rFonts w:hint="cs"/>
        </w:rPr>
        <w:t xml:space="preserve"> </w:t>
      </w:r>
      <w:r>
        <w:rPr>
          <w:rFonts w:hint="cs"/>
          <w:rtl/>
        </w:rPr>
        <w:t>ولا تعقل ذات الحركة ما لم يعقل معها</w:t>
      </w:r>
      <w:r>
        <w:rPr>
          <w:rFonts w:hint="cs"/>
        </w:rPr>
        <w:t xml:space="preserve"> </w:t>
      </w:r>
      <w:r>
        <w:rPr>
          <w:rFonts w:hint="cs"/>
          <w:rtl/>
        </w:rPr>
        <w:t>العدم عقيب الوجود. وهذا يفهم في الحركة</w:t>
      </w:r>
      <w:r>
        <w:rPr>
          <w:rFonts w:hint="cs"/>
        </w:rPr>
        <w:t xml:space="preserve"> </w:t>
      </w:r>
      <w:r>
        <w:rPr>
          <w:rFonts w:hint="cs"/>
          <w:rtl/>
        </w:rPr>
        <w:t>بغير برهان. وأما الألوان وسائر الأعراض،</w:t>
      </w:r>
      <w:r>
        <w:rPr>
          <w:rFonts w:hint="cs"/>
        </w:rPr>
        <w:t xml:space="preserve"> </w:t>
      </w:r>
      <w:r>
        <w:rPr>
          <w:rFonts w:hint="cs"/>
          <w:rtl/>
        </w:rPr>
        <w:t>فإنما تفهم بما ذكرناه من أنه لو بقي لاستحال عدمه بالقدرة وبالضد كما سبق في</w:t>
      </w:r>
      <w:r>
        <w:rPr>
          <w:rFonts w:hint="cs"/>
        </w:rPr>
        <w:t xml:space="preserve"> </w:t>
      </w:r>
      <w:r>
        <w:rPr>
          <w:rFonts w:hint="cs"/>
          <w:rtl/>
        </w:rPr>
        <w:t>القديم، ومثل هذا العدم محال في حق</w:t>
      </w:r>
      <w:r>
        <w:rPr>
          <w:rFonts w:hint="cs"/>
        </w:rPr>
        <w:t xml:space="preserve"> </w:t>
      </w:r>
      <w:r>
        <w:rPr>
          <w:rFonts w:hint="cs"/>
          <w:rtl/>
        </w:rPr>
        <w:t>الله تعالى فإنا بينا قدمه أولاً واستمرار</w:t>
      </w:r>
      <w:r>
        <w:rPr>
          <w:rFonts w:hint="cs"/>
        </w:rPr>
        <w:t xml:space="preserve"> </w:t>
      </w:r>
      <w:r>
        <w:rPr>
          <w:rFonts w:hint="cs"/>
          <w:rtl/>
        </w:rPr>
        <w:t>وجوده فيما لم يزل، فلم يكن من ضرورة</w:t>
      </w:r>
      <w:r>
        <w:rPr>
          <w:rFonts w:hint="cs"/>
        </w:rPr>
        <w:t xml:space="preserve"> </w:t>
      </w:r>
      <w:r>
        <w:rPr>
          <w:rFonts w:hint="cs"/>
          <w:rtl/>
        </w:rPr>
        <w:t>وجوده حقيقة فناؤه عقيبه، كما كان من ضرورة</w:t>
      </w:r>
      <w:r>
        <w:rPr>
          <w:rFonts w:hint="cs"/>
        </w:rPr>
        <w:t xml:space="preserve"> </w:t>
      </w:r>
      <w:r>
        <w:rPr>
          <w:rFonts w:hint="cs"/>
          <w:rtl/>
        </w:rPr>
        <w:t>وجود الحركة حقيقة أن تفنى عقيب</w:t>
      </w:r>
      <w:r>
        <w:rPr>
          <w:rFonts w:hint="cs"/>
        </w:rPr>
        <w:t xml:space="preserve"> </w:t>
      </w:r>
      <w:r>
        <w:rPr>
          <w:rFonts w:hint="cs"/>
          <w:rtl/>
        </w:rPr>
        <w:t>الوجود. وأما الجواهر فانعدامها بان لا تخلق فيها</w:t>
      </w:r>
      <w:r>
        <w:rPr>
          <w:rFonts w:hint="cs"/>
        </w:rPr>
        <w:t xml:space="preserve"> </w:t>
      </w:r>
      <w:r>
        <w:rPr>
          <w:rFonts w:hint="cs"/>
          <w:rtl/>
        </w:rPr>
        <w:t>الحركة والسكون فينقطع شرط</w:t>
      </w:r>
      <w:r>
        <w:rPr>
          <w:rFonts w:hint="cs"/>
        </w:rPr>
        <w:t xml:space="preserve"> </w:t>
      </w:r>
      <w:r>
        <w:rPr>
          <w:rFonts w:hint="cs"/>
          <w:rtl/>
        </w:rPr>
        <w:t>وجودها فلا يعقل بقاؤها.</w:t>
      </w:r>
      <w:r>
        <w:rPr>
          <w:rFonts w:hint="cs"/>
          <w:rtl/>
          <w:lang w:bidi="ar-KW"/>
        </w:rPr>
        <w:t xml:space="preserve"> </w:t>
      </w:r>
      <w:bookmarkStart w:id="5" w:name="d4"/>
      <w:bookmarkEnd w:id="5"/>
    </w:p>
    <w:p w14:paraId="24A26C37" w14:textId="50F6F6B6" w:rsidR="00CE4C70" w:rsidRDefault="00CE4C70" w:rsidP="00B23C50">
      <w:pPr>
        <w:spacing w:after="240"/>
        <w:rPr>
          <w:b/>
          <w:rtl/>
        </w:rPr>
      </w:pPr>
      <w:r>
        <w:rPr>
          <w:rFonts w:hint="cs"/>
          <w:bCs/>
          <w:rtl/>
        </w:rPr>
        <w:t>الدعوى الرابعة</w:t>
      </w:r>
      <w:r w:rsidR="00B23C50">
        <w:rPr>
          <w:rFonts w:hint="cs"/>
          <w:bCs/>
          <w:rtl/>
        </w:rPr>
        <w:t xml:space="preserve">: </w:t>
      </w:r>
      <w:r>
        <w:rPr>
          <w:rFonts w:hint="cs"/>
          <w:bCs/>
          <w:rtl/>
        </w:rPr>
        <w:t>ندعي أن صانع</w:t>
      </w:r>
      <w:r>
        <w:rPr>
          <w:rFonts w:hint="cs"/>
          <w:bCs/>
        </w:rPr>
        <w:t xml:space="preserve"> </w:t>
      </w:r>
      <w:r>
        <w:rPr>
          <w:rFonts w:hint="cs"/>
          <w:bCs/>
          <w:rtl/>
        </w:rPr>
        <w:t>العالم ليس بجوهر متحيز</w:t>
      </w:r>
      <w:r w:rsidR="00B23C50">
        <w:rPr>
          <w:rFonts w:hint="cs"/>
          <w:rtl/>
        </w:rPr>
        <w:t xml:space="preserve">: </w:t>
      </w:r>
      <w:r>
        <w:rPr>
          <w:rFonts w:hint="cs"/>
          <w:rtl/>
        </w:rPr>
        <w:t>لأنه قد ثبت قدمه، ولو كان متحيزاً لكان لا يخلو عن الحركة</w:t>
      </w:r>
      <w:r>
        <w:rPr>
          <w:rFonts w:hint="cs"/>
        </w:rPr>
        <w:t xml:space="preserve"> </w:t>
      </w:r>
      <w:r>
        <w:rPr>
          <w:rFonts w:hint="cs"/>
          <w:rtl/>
        </w:rPr>
        <w:t>في حيزه أو السكون</w:t>
      </w:r>
      <w:r>
        <w:rPr>
          <w:rFonts w:hint="cs"/>
        </w:rPr>
        <w:t xml:space="preserve"> </w:t>
      </w:r>
      <w:r>
        <w:rPr>
          <w:rFonts w:hint="cs"/>
          <w:rtl/>
        </w:rPr>
        <w:t>فيه، وما لا يخلو عن الحوادث، فهو حادث كما سبق. فإن قيل</w:t>
      </w:r>
      <w:r w:rsidR="00B23C50">
        <w:rPr>
          <w:rFonts w:hint="cs"/>
          <w:rtl/>
        </w:rPr>
        <w:t xml:space="preserve">: </w:t>
      </w:r>
      <w:r>
        <w:rPr>
          <w:rFonts w:hint="cs"/>
          <w:rtl/>
        </w:rPr>
        <w:t>بم تنكرون على من</w:t>
      </w:r>
      <w:r>
        <w:rPr>
          <w:rFonts w:hint="cs"/>
        </w:rPr>
        <w:t xml:space="preserve"> </w:t>
      </w:r>
      <w:r>
        <w:rPr>
          <w:rFonts w:hint="cs"/>
          <w:rtl/>
        </w:rPr>
        <w:t>يسميه جوهراً، ولا يعتقده متحيزاً</w:t>
      </w:r>
      <w:r w:rsidR="00762B77">
        <w:rPr>
          <w:rFonts w:hint="cs"/>
          <w:rtl/>
        </w:rPr>
        <w:t>؟</w:t>
      </w:r>
      <w:r>
        <w:rPr>
          <w:rFonts w:hint="cs"/>
          <w:rtl/>
        </w:rPr>
        <w:t xml:space="preserve"> قلنا العقل عندنا لا يوجب</w:t>
      </w:r>
      <w:r>
        <w:rPr>
          <w:rFonts w:hint="cs"/>
        </w:rPr>
        <w:t xml:space="preserve"> </w:t>
      </w:r>
      <w:r>
        <w:rPr>
          <w:rFonts w:hint="cs"/>
          <w:rtl/>
        </w:rPr>
        <w:t>الامتناع من</w:t>
      </w:r>
      <w:r>
        <w:rPr>
          <w:rFonts w:hint="cs"/>
        </w:rPr>
        <w:t xml:space="preserve"> </w:t>
      </w:r>
      <w:r>
        <w:rPr>
          <w:rFonts w:hint="cs"/>
          <w:rtl/>
        </w:rPr>
        <w:t>اطلاق الألفاظ وإنما يمنع عنه إما لحق اللغة وإما لحق الشرع. أما حق</w:t>
      </w:r>
      <w:r>
        <w:rPr>
          <w:rFonts w:hint="cs"/>
        </w:rPr>
        <w:t xml:space="preserve"> </w:t>
      </w:r>
      <w:r>
        <w:rPr>
          <w:rFonts w:hint="cs"/>
          <w:rtl/>
        </w:rPr>
        <w:t>اللغة فذلك</w:t>
      </w:r>
      <w:r>
        <w:rPr>
          <w:rFonts w:hint="cs"/>
        </w:rPr>
        <w:t xml:space="preserve"> </w:t>
      </w:r>
      <w:r>
        <w:rPr>
          <w:rFonts w:hint="cs"/>
          <w:rtl/>
        </w:rPr>
        <w:t>إذا ادعى أنه موافق لوضع اللسان فيبحث عنه، فإن ادعى واضعه له أنه اسمه</w:t>
      </w:r>
      <w:r>
        <w:rPr>
          <w:rFonts w:hint="cs"/>
        </w:rPr>
        <w:t xml:space="preserve"> </w:t>
      </w:r>
      <w:r>
        <w:rPr>
          <w:rFonts w:hint="cs"/>
          <w:rtl/>
        </w:rPr>
        <w:t>على</w:t>
      </w:r>
      <w:r>
        <w:rPr>
          <w:rFonts w:hint="cs"/>
        </w:rPr>
        <w:t xml:space="preserve"> </w:t>
      </w:r>
      <w:r>
        <w:rPr>
          <w:rFonts w:hint="cs"/>
          <w:rtl/>
        </w:rPr>
        <w:t>الحقيقة، أي واضع اللغة وضعه له، فهو كاذب على اللسان وإن زعم أنه استعاره</w:t>
      </w:r>
      <w:r>
        <w:rPr>
          <w:rFonts w:hint="cs"/>
        </w:rPr>
        <w:t xml:space="preserve"> </w:t>
      </w:r>
      <w:r>
        <w:rPr>
          <w:rFonts w:hint="cs"/>
          <w:rtl/>
        </w:rPr>
        <w:t>نظراً إلى المعنى الذي به شارك المستعار منه، فإن صلح للاستعارة لم ينكر عليه</w:t>
      </w:r>
      <w:r>
        <w:rPr>
          <w:rFonts w:hint="cs"/>
        </w:rPr>
        <w:t xml:space="preserve"> </w:t>
      </w:r>
      <w:r>
        <w:rPr>
          <w:rFonts w:hint="cs"/>
          <w:rtl/>
        </w:rPr>
        <w:t>بحق</w:t>
      </w:r>
      <w:r>
        <w:rPr>
          <w:rFonts w:hint="cs"/>
        </w:rPr>
        <w:t xml:space="preserve"> </w:t>
      </w:r>
      <w:r>
        <w:rPr>
          <w:rFonts w:hint="cs"/>
          <w:rtl/>
        </w:rPr>
        <w:t>اللغة وإن لم يصلح قيل له أخطأت على اللغة ولا يستعظم ذلك إلا بقدر استعظام</w:t>
      </w:r>
      <w:r>
        <w:rPr>
          <w:rFonts w:hint="cs"/>
        </w:rPr>
        <w:t xml:space="preserve"> </w:t>
      </w:r>
      <w:r>
        <w:rPr>
          <w:rFonts w:hint="cs"/>
          <w:rtl/>
        </w:rPr>
        <w:t>صنيع من يبعد في الاستعارة، والنظر في ذلك لا يليق بمباحث العقول. وأما حق</w:t>
      </w:r>
      <w:r>
        <w:rPr>
          <w:rFonts w:hint="cs"/>
        </w:rPr>
        <w:t xml:space="preserve"> </w:t>
      </w:r>
      <w:r>
        <w:rPr>
          <w:rFonts w:hint="cs"/>
          <w:rtl/>
        </w:rPr>
        <w:t>الشرع وجواز</w:t>
      </w:r>
      <w:r>
        <w:rPr>
          <w:rFonts w:hint="cs"/>
        </w:rPr>
        <w:t xml:space="preserve"> </w:t>
      </w:r>
      <w:r>
        <w:rPr>
          <w:rFonts w:hint="cs"/>
          <w:rtl/>
        </w:rPr>
        <w:t>ذلك وتحريمه، فهو بحث فقهي يجب طلبه على الفقهاء إذ لا فرق بين</w:t>
      </w:r>
      <w:r>
        <w:rPr>
          <w:rFonts w:hint="cs"/>
        </w:rPr>
        <w:t xml:space="preserve"> </w:t>
      </w:r>
      <w:r>
        <w:rPr>
          <w:rFonts w:hint="cs"/>
          <w:rtl/>
        </w:rPr>
        <w:t>البحث عن جواز</w:t>
      </w:r>
      <w:r>
        <w:rPr>
          <w:rFonts w:hint="cs"/>
        </w:rPr>
        <w:t xml:space="preserve"> </w:t>
      </w:r>
      <w:r>
        <w:rPr>
          <w:rFonts w:hint="cs"/>
          <w:rtl/>
        </w:rPr>
        <w:t>اطلاق الألفاظ من غير إرادة معنى فاسد وبين البحث عن جواز</w:t>
      </w:r>
      <w:r>
        <w:rPr>
          <w:rFonts w:hint="cs"/>
        </w:rPr>
        <w:t xml:space="preserve"> </w:t>
      </w:r>
      <w:r>
        <w:rPr>
          <w:rFonts w:hint="cs"/>
          <w:rtl/>
        </w:rPr>
        <w:t>الأفعال. وفيه رأيان</w:t>
      </w:r>
      <w:r w:rsidR="00B23C50">
        <w:rPr>
          <w:rFonts w:hint="cs"/>
          <w:rtl/>
        </w:rPr>
        <w:t xml:space="preserve">: </w:t>
      </w:r>
      <w:r>
        <w:rPr>
          <w:rFonts w:hint="cs"/>
          <w:rtl/>
        </w:rPr>
        <w:t>أحدهما، أن يقال</w:t>
      </w:r>
      <w:r w:rsidR="00B23C50">
        <w:rPr>
          <w:rFonts w:hint="cs"/>
          <w:rtl/>
        </w:rPr>
        <w:t xml:space="preserve">: </w:t>
      </w:r>
      <w:r>
        <w:rPr>
          <w:rFonts w:hint="cs"/>
          <w:rtl/>
        </w:rPr>
        <w:t>لا يطلق اسم في حق الله</w:t>
      </w:r>
      <w:r>
        <w:rPr>
          <w:rFonts w:hint="cs"/>
        </w:rPr>
        <w:t xml:space="preserve"> </w:t>
      </w:r>
      <w:r>
        <w:rPr>
          <w:rFonts w:hint="cs"/>
          <w:rtl/>
        </w:rPr>
        <w:t>تعالى إلا بالاذن، وهذا لم</w:t>
      </w:r>
      <w:r>
        <w:rPr>
          <w:rFonts w:hint="cs"/>
        </w:rPr>
        <w:t xml:space="preserve"> </w:t>
      </w:r>
      <w:r>
        <w:rPr>
          <w:rFonts w:hint="cs"/>
          <w:rtl/>
        </w:rPr>
        <w:t>يرد فيه إذن فيحرم. وأما أن يقال لا يحرم إلا بالنهي</w:t>
      </w:r>
      <w:r>
        <w:rPr>
          <w:rFonts w:hint="cs"/>
        </w:rPr>
        <w:t xml:space="preserve"> </w:t>
      </w:r>
      <w:r>
        <w:rPr>
          <w:rFonts w:hint="cs"/>
          <w:rtl/>
        </w:rPr>
        <w:t>وهذا لم يرد فيه نهي فينظر</w:t>
      </w:r>
      <w:r w:rsidR="00B23C50">
        <w:rPr>
          <w:rFonts w:hint="cs"/>
          <w:rtl/>
        </w:rPr>
        <w:t xml:space="preserve">: </w:t>
      </w:r>
      <w:r>
        <w:rPr>
          <w:rFonts w:hint="cs"/>
          <w:rtl/>
        </w:rPr>
        <w:t>فإن كان يوهم خطأ فيجب الاحتراز منه لأن إيهام</w:t>
      </w:r>
      <w:r>
        <w:rPr>
          <w:rFonts w:hint="cs"/>
        </w:rPr>
        <w:t xml:space="preserve"> </w:t>
      </w:r>
      <w:r>
        <w:rPr>
          <w:rFonts w:hint="cs"/>
          <w:rtl/>
        </w:rPr>
        <w:t>الخطأ في صفات الله تعالى حرام. وإن</w:t>
      </w:r>
      <w:r>
        <w:rPr>
          <w:rFonts w:hint="cs"/>
        </w:rPr>
        <w:t xml:space="preserve"> </w:t>
      </w:r>
      <w:r>
        <w:rPr>
          <w:rFonts w:hint="cs"/>
          <w:rtl/>
        </w:rPr>
        <w:t>لم يوهم خطأ يحكم بتحريمه، فكلا الطريقين</w:t>
      </w:r>
      <w:r>
        <w:rPr>
          <w:rFonts w:hint="cs"/>
        </w:rPr>
        <w:t xml:space="preserve"> </w:t>
      </w:r>
      <w:r>
        <w:rPr>
          <w:rFonts w:hint="cs"/>
          <w:rtl/>
        </w:rPr>
        <w:t>محتمل. ثم الايهام يختلف باللغات وعادات</w:t>
      </w:r>
      <w:r>
        <w:rPr>
          <w:rFonts w:hint="cs"/>
        </w:rPr>
        <w:t xml:space="preserve"> </w:t>
      </w:r>
      <w:r>
        <w:rPr>
          <w:rFonts w:hint="cs"/>
          <w:rtl/>
        </w:rPr>
        <w:t>الاستعمال فرب لفظ يوهم عند قوم ولا</w:t>
      </w:r>
      <w:r>
        <w:rPr>
          <w:rFonts w:hint="cs"/>
        </w:rPr>
        <w:t xml:space="preserve"> </w:t>
      </w:r>
      <w:r>
        <w:rPr>
          <w:rFonts w:hint="cs"/>
          <w:rtl/>
        </w:rPr>
        <w:t>يوهم عند غيرهم.</w:t>
      </w:r>
    </w:p>
    <w:p w14:paraId="061E3A33" w14:textId="7814B1D4" w:rsidR="00CE4C70" w:rsidRDefault="00CE4C70" w:rsidP="00B23C50">
      <w:pPr>
        <w:spacing w:after="240"/>
        <w:rPr>
          <w:b/>
          <w:bCs/>
          <w:rtl/>
        </w:rPr>
      </w:pPr>
      <w:bookmarkStart w:id="6" w:name="d5"/>
      <w:bookmarkEnd w:id="6"/>
      <w:r>
        <w:rPr>
          <w:rFonts w:hint="cs"/>
          <w:bCs/>
          <w:rtl/>
        </w:rPr>
        <w:t>الدعوى الخامسة</w:t>
      </w:r>
      <w:r w:rsidR="00B23C50">
        <w:rPr>
          <w:rFonts w:hint="cs"/>
          <w:bCs/>
          <w:rtl/>
        </w:rPr>
        <w:t xml:space="preserve">: </w:t>
      </w:r>
      <w:r>
        <w:rPr>
          <w:rFonts w:hint="cs"/>
          <w:bCs/>
          <w:rtl/>
        </w:rPr>
        <w:t>ندعي أن صانع</w:t>
      </w:r>
      <w:r>
        <w:rPr>
          <w:rFonts w:hint="cs"/>
          <w:bCs/>
        </w:rPr>
        <w:t xml:space="preserve"> </w:t>
      </w:r>
      <w:r>
        <w:rPr>
          <w:rFonts w:hint="cs"/>
          <w:bCs/>
          <w:rtl/>
        </w:rPr>
        <w:t>العالم ليس بجسم</w:t>
      </w:r>
      <w:r w:rsidR="00B23C50">
        <w:rPr>
          <w:rFonts w:hint="cs"/>
          <w:rtl/>
        </w:rPr>
        <w:t xml:space="preserve">: </w:t>
      </w:r>
      <w:r>
        <w:rPr>
          <w:rFonts w:hint="cs"/>
          <w:rtl/>
        </w:rPr>
        <w:t>لأن كل جسم فهو</w:t>
      </w:r>
      <w:r>
        <w:rPr>
          <w:rFonts w:hint="cs"/>
        </w:rPr>
        <w:t xml:space="preserve"> </w:t>
      </w:r>
      <w:r>
        <w:rPr>
          <w:rFonts w:hint="cs"/>
          <w:rtl/>
        </w:rPr>
        <w:t>متألف من جوهرين متحيزين، وإذا استحال أن يكون</w:t>
      </w:r>
      <w:r>
        <w:rPr>
          <w:rFonts w:hint="cs"/>
        </w:rPr>
        <w:t xml:space="preserve"> </w:t>
      </w:r>
      <w:r>
        <w:rPr>
          <w:rFonts w:hint="cs"/>
          <w:rtl/>
        </w:rPr>
        <w:t>جوهراً استحال أن يكون جسماً،</w:t>
      </w:r>
      <w:r>
        <w:rPr>
          <w:rFonts w:hint="cs"/>
        </w:rPr>
        <w:t xml:space="preserve"> </w:t>
      </w:r>
      <w:r>
        <w:rPr>
          <w:rFonts w:hint="cs"/>
          <w:rtl/>
        </w:rPr>
        <w:t xml:space="preserve">ونحن لا نعني بالجسم إلا هذا. فإن سماه جسماً </w:t>
      </w:r>
      <w:r>
        <w:rPr>
          <w:rFonts w:hint="cs"/>
          <w:rtl/>
        </w:rPr>
        <w:lastRenderedPageBreak/>
        <w:t>ولم</w:t>
      </w:r>
      <w:r>
        <w:rPr>
          <w:rFonts w:hint="cs"/>
        </w:rPr>
        <w:t xml:space="preserve"> </w:t>
      </w:r>
      <w:r>
        <w:rPr>
          <w:rFonts w:hint="cs"/>
          <w:rtl/>
        </w:rPr>
        <w:t>يرد هذا المعنى كانت المضايقة</w:t>
      </w:r>
      <w:r>
        <w:rPr>
          <w:rFonts w:hint="cs"/>
        </w:rPr>
        <w:t xml:space="preserve"> </w:t>
      </w:r>
      <w:r>
        <w:rPr>
          <w:rFonts w:hint="cs"/>
          <w:rtl/>
        </w:rPr>
        <w:t>معه بحق اللغة أو بحق الشرع لا بحق العقل فإن العقل</w:t>
      </w:r>
      <w:r>
        <w:rPr>
          <w:rFonts w:hint="cs"/>
        </w:rPr>
        <w:t xml:space="preserve"> </w:t>
      </w:r>
      <w:r>
        <w:rPr>
          <w:rFonts w:hint="cs"/>
          <w:rtl/>
        </w:rPr>
        <w:t>لا يحكم في اطلاق الألفاظ</w:t>
      </w:r>
      <w:r>
        <w:rPr>
          <w:rFonts w:hint="cs"/>
        </w:rPr>
        <w:t xml:space="preserve"> </w:t>
      </w:r>
      <w:r>
        <w:rPr>
          <w:rFonts w:hint="cs"/>
          <w:rtl/>
        </w:rPr>
        <w:t>ونظم الحروف والأصوات التي هي اصطلاحات، ولأنه لو كان</w:t>
      </w:r>
      <w:r>
        <w:rPr>
          <w:rFonts w:hint="cs"/>
        </w:rPr>
        <w:t xml:space="preserve"> </w:t>
      </w:r>
      <w:r>
        <w:rPr>
          <w:rFonts w:hint="cs"/>
          <w:rtl/>
        </w:rPr>
        <w:t>جسماً لكان مقداراً</w:t>
      </w:r>
      <w:r>
        <w:rPr>
          <w:rFonts w:hint="cs"/>
        </w:rPr>
        <w:t xml:space="preserve"> </w:t>
      </w:r>
      <w:r>
        <w:rPr>
          <w:rFonts w:hint="cs"/>
          <w:rtl/>
        </w:rPr>
        <w:t>بمقدار مخصوص ويجوز أن يكون أصغر منه أو أكبر، ولا يترجح أحد</w:t>
      </w:r>
      <w:r>
        <w:rPr>
          <w:rFonts w:hint="cs"/>
        </w:rPr>
        <w:t xml:space="preserve"> </w:t>
      </w:r>
      <w:r>
        <w:rPr>
          <w:rFonts w:hint="cs"/>
          <w:rtl/>
        </w:rPr>
        <w:t>الجائزين عن الآخر</w:t>
      </w:r>
      <w:r>
        <w:rPr>
          <w:rFonts w:hint="cs"/>
        </w:rPr>
        <w:t xml:space="preserve"> </w:t>
      </w:r>
      <w:r>
        <w:rPr>
          <w:rFonts w:hint="cs"/>
          <w:rtl/>
        </w:rPr>
        <w:t>إلا بمخصص ومرجح، كما سبق، فيفتقر إلى مخصص يتصرف فيه فيقدره</w:t>
      </w:r>
      <w:r>
        <w:rPr>
          <w:rFonts w:hint="cs"/>
        </w:rPr>
        <w:t xml:space="preserve"> </w:t>
      </w:r>
      <w:r>
        <w:rPr>
          <w:rFonts w:hint="cs"/>
          <w:rtl/>
        </w:rPr>
        <w:t>بمقدار مخصوص،</w:t>
      </w:r>
      <w:r>
        <w:rPr>
          <w:rFonts w:hint="cs"/>
        </w:rPr>
        <w:t xml:space="preserve"> </w:t>
      </w:r>
      <w:r>
        <w:rPr>
          <w:rFonts w:hint="cs"/>
          <w:rtl/>
        </w:rPr>
        <w:t xml:space="preserve">فيكون مصنوعاً لا صانعاً ومخلوقاً لا خالقاً. </w:t>
      </w:r>
      <w:bookmarkStart w:id="7" w:name="d6"/>
      <w:bookmarkEnd w:id="7"/>
    </w:p>
    <w:p w14:paraId="50AB5D31" w14:textId="66BC7935" w:rsidR="00CE4C70" w:rsidRDefault="00CE4C70" w:rsidP="00B23C50">
      <w:pPr>
        <w:spacing w:after="240"/>
        <w:rPr>
          <w:b/>
          <w:bCs/>
          <w:rtl/>
        </w:rPr>
      </w:pPr>
      <w:r>
        <w:rPr>
          <w:rFonts w:hint="cs"/>
          <w:bCs/>
          <w:rtl/>
        </w:rPr>
        <w:t>الدعوى السادسة</w:t>
      </w:r>
      <w:r w:rsidR="00B23C50">
        <w:rPr>
          <w:rFonts w:hint="cs"/>
          <w:bCs/>
          <w:rtl/>
        </w:rPr>
        <w:t xml:space="preserve">: </w:t>
      </w:r>
      <w:r>
        <w:rPr>
          <w:rFonts w:hint="cs"/>
          <w:bCs/>
          <w:rtl/>
        </w:rPr>
        <w:t>ندعي</w:t>
      </w:r>
      <w:r>
        <w:rPr>
          <w:rFonts w:hint="cs"/>
          <w:bCs/>
        </w:rPr>
        <w:t xml:space="preserve"> </w:t>
      </w:r>
      <w:r>
        <w:rPr>
          <w:rFonts w:hint="cs"/>
          <w:bCs/>
          <w:rtl/>
        </w:rPr>
        <w:t>أن صانع</w:t>
      </w:r>
      <w:r>
        <w:rPr>
          <w:rFonts w:hint="cs"/>
          <w:bCs/>
        </w:rPr>
        <w:t xml:space="preserve"> </w:t>
      </w:r>
      <w:r>
        <w:rPr>
          <w:rFonts w:hint="cs"/>
          <w:bCs/>
          <w:rtl/>
        </w:rPr>
        <w:t>العالم ليس بعرض</w:t>
      </w:r>
      <w:r w:rsidR="00B23C50">
        <w:rPr>
          <w:rFonts w:hint="cs"/>
          <w:rtl/>
        </w:rPr>
        <w:t xml:space="preserve">: </w:t>
      </w:r>
      <w:r>
        <w:rPr>
          <w:rFonts w:hint="cs"/>
          <w:rtl/>
        </w:rPr>
        <w:t>لأنا نعني بالعرض ما يستدعي وجوده ذاتاً تقوم به، وذلك</w:t>
      </w:r>
      <w:r>
        <w:rPr>
          <w:rFonts w:hint="cs"/>
        </w:rPr>
        <w:t xml:space="preserve"> </w:t>
      </w:r>
      <w:r>
        <w:rPr>
          <w:rFonts w:hint="cs"/>
          <w:rtl/>
        </w:rPr>
        <w:t>الذات</w:t>
      </w:r>
      <w:r>
        <w:rPr>
          <w:rFonts w:hint="cs"/>
        </w:rPr>
        <w:t xml:space="preserve"> </w:t>
      </w:r>
      <w:r>
        <w:rPr>
          <w:rFonts w:hint="cs"/>
          <w:rtl/>
        </w:rPr>
        <w:t>جسم أو جوهر، ومهما كان الجسم واجب الحدوث كان الحال فيه أيضاً حادثاً لا</w:t>
      </w:r>
      <w:r>
        <w:rPr>
          <w:rFonts w:hint="cs"/>
        </w:rPr>
        <w:t xml:space="preserve"> </w:t>
      </w:r>
      <w:r>
        <w:rPr>
          <w:rFonts w:hint="cs"/>
          <w:rtl/>
        </w:rPr>
        <w:t>محالة، إذ يبطل انتقال الأعراض، وقد بينا أن صانع العالم قديم فلا يمكن أن يكون</w:t>
      </w:r>
      <w:r>
        <w:rPr>
          <w:rFonts w:hint="cs"/>
        </w:rPr>
        <w:t xml:space="preserve"> </w:t>
      </w:r>
      <w:r>
        <w:rPr>
          <w:rFonts w:hint="cs"/>
          <w:rtl/>
        </w:rPr>
        <w:t>عرضاً، وإن فهم من العرض ما هو صفة لشيء من غير أن يكون ذلك الشيء متحيزاً،</w:t>
      </w:r>
      <w:r>
        <w:rPr>
          <w:rFonts w:hint="cs"/>
        </w:rPr>
        <w:t xml:space="preserve"> </w:t>
      </w:r>
      <w:r>
        <w:rPr>
          <w:rFonts w:hint="cs"/>
          <w:rtl/>
        </w:rPr>
        <w:t>فنحن</w:t>
      </w:r>
      <w:r>
        <w:rPr>
          <w:rFonts w:hint="cs"/>
        </w:rPr>
        <w:t xml:space="preserve"> </w:t>
      </w:r>
      <w:r>
        <w:rPr>
          <w:rFonts w:hint="cs"/>
          <w:rtl/>
        </w:rPr>
        <w:t>لا ننكر وجود هذا فانا نستدل على صفات الله تعالى نعم يرجع النزاع إلى</w:t>
      </w:r>
      <w:r>
        <w:rPr>
          <w:rFonts w:hint="cs"/>
        </w:rPr>
        <w:t xml:space="preserve"> </w:t>
      </w:r>
      <w:r>
        <w:rPr>
          <w:rFonts w:hint="cs"/>
          <w:rtl/>
        </w:rPr>
        <w:t>إطلاق اسم</w:t>
      </w:r>
      <w:r>
        <w:rPr>
          <w:rFonts w:hint="cs"/>
        </w:rPr>
        <w:t xml:space="preserve"> </w:t>
      </w:r>
      <w:r>
        <w:rPr>
          <w:rFonts w:hint="cs"/>
          <w:rtl/>
        </w:rPr>
        <w:t>الصانع والفاعل، فإن إطلاقه على الذات الموصوفة بالصفات أولى من</w:t>
      </w:r>
      <w:r>
        <w:rPr>
          <w:rFonts w:hint="cs"/>
        </w:rPr>
        <w:t xml:space="preserve"> </w:t>
      </w:r>
      <w:r>
        <w:rPr>
          <w:rFonts w:hint="cs"/>
          <w:rtl/>
        </w:rPr>
        <w:t>إطلاقه على الصفات.</w:t>
      </w:r>
      <w:r>
        <w:rPr>
          <w:rFonts w:hint="cs"/>
        </w:rPr>
        <w:t xml:space="preserve"> </w:t>
      </w:r>
      <w:r>
        <w:rPr>
          <w:rFonts w:hint="cs"/>
          <w:rtl/>
        </w:rPr>
        <w:t>فإذا قلنا الصانع ليس بصفة، عنينا به أن الصنع مضاف إلى</w:t>
      </w:r>
      <w:r>
        <w:rPr>
          <w:rFonts w:hint="cs"/>
        </w:rPr>
        <w:t xml:space="preserve"> </w:t>
      </w:r>
      <w:r>
        <w:rPr>
          <w:rFonts w:hint="cs"/>
          <w:rtl/>
        </w:rPr>
        <w:t>الذات التي تقوم بها</w:t>
      </w:r>
      <w:r>
        <w:rPr>
          <w:rFonts w:hint="cs"/>
        </w:rPr>
        <w:t xml:space="preserve"> </w:t>
      </w:r>
      <w:r>
        <w:rPr>
          <w:rFonts w:hint="cs"/>
          <w:rtl/>
        </w:rPr>
        <w:t>الصفات لا إلى الصفات، كما أنا إذا قلنا النجار ليس بعرض</w:t>
      </w:r>
      <w:r>
        <w:rPr>
          <w:rFonts w:hint="cs"/>
        </w:rPr>
        <w:t xml:space="preserve"> </w:t>
      </w:r>
      <w:r>
        <w:rPr>
          <w:rFonts w:hint="cs"/>
          <w:rtl/>
        </w:rPr>
        <w:t>ولا صفة، عنينا به أن صنعة</w:t>
      </w:r>
      <w:r>
        <w:rPr>
          <w:rFonts w:hint="cs"/>
        </w:rPr>
        <w:t xml:space="preserve"> </w:t>
      </w:r>
      <w:r>
        <w:rPr>
          <w:rFonts w:hint="cs"/>
          <w:rtl/>
        </w:rPr>
        <w:t>النجارة غير مضافة إلى الصفات بل إلى الذات الواجب</w:t>
      </w:r>
      <w:r>
        <w:rPr>
          <w:rFonts w:hint="cs"/>
        </w:rPr>
        <w:t xml:space="preserve"> </w:t>
      </w:r>
      <w:r>
        <w:rPr>
          <w:rFonts w:hint="cs"/>
          <w:rtl/>
        </w:rPr>
        <w:t>وصفها بجملة من الصفات حتى يكون</w:t>
      </w:r>
      <w:r>
        <w:rPr>
          <w:rFonts w:hint="cs"/>
        </w:rPr>
        <w:t xml:space="preserve"> </w:t>
      </w:r>
      <w:r>
        <w:rPr>
          <w:rFonts w:hint="cs"/>
          <w:rtl/>
        </w:rPr>
        <w:t>صانعاً. فكذا القول في صانع العالم، وإن أراد</w:t>
      </w:r>
      <w:r>
        <w:rPr>
          <w:rFonts w:hint="cs"/>
        </w:rPr>
        <w:t xml:space="preserve"> </w:t>
      </w:r>
      <w:r>
        <w:rPr>
          <w:rFonts w:hint="cs"/>
          <w:rtl/>
        </w:rPr>
        <w:t>المنازع بالعرض أمراً غير الحال في</w:t>
      </w:r>
      <w:r>
        <w:rPr>
          <w:rFonts w:hint="cs"/>
        </w:rPr>
        <w:t xml:space="preserve"> </w:t>
      </w:r>
      <w:r>
        <w:rPr>
          <w:rFonts w:hint="cs"/>
          <w:rtl/>
        </w:rPr>
        <w:t>الجسم وغير الصفة القائمة بالذات كان الحق</w:t>
      </w:r>
      <w:r>
        <w:rPr>
          <w:rFonts w:hint="cs"/>
        </w:rPr>
        <w:t xml:space="preserve"> </w:t>
      </w:r>
      <w:r>
        <w:rPr>
          <w:rFonts w:hint="cs"/>
          <w:rtl/>
        </w:rPr>
        <w:t>في منعه للغة أو الشرع لا للعقل</w:t>
      </w:r>
      <w:r w:rsidR="003D2693">
        <w:rPr>
          <w:rFonts w:hint="cs"/>
          <w:rtl/>
        </w:rPr>
        <w:t>،</w:t>
      </w:r>
      <w:r>
        <w:rPr>
          <w:rFonts w:hint="cs"/>
          <w:rtl/>
        </w:rPr>
        <w:t xml:space="preserve"> </w:t>
      </w:r>
      <w:bookmarkStart w:id="8" w:name="d7"/>
      <w:bookmarkEnd w:id="8"/>
    </w:p>
    <w:p w14:paraId="5922F026" w14:textId="3F48FD81" w:rsidR="00CE4C70" w:rsidRDefault="00CE4C70" w:rsidP="00B23C50">
      <w:pPr>
        <w:spacing w:after="240"/>
        <w:rPr>
          <w:b/>
          <w:bCs/>
          <w:rtl/>
        </w:rPr>
      </w:pPr>
      <w:r>
        <w:rPr>
          <w:rFonts w:hint="cs"/>
          <w:bCs/>
          <w:rtl/>
        </w:rPr>
        <w:t>الدعوى السابعة</w:t>
      </w:r>
      <w:r w:rsidR="00B23C50">
        <w:rPr>
          <w:rFonts w:hint="cs"/>
          <w:bCs/>
          <w:rtl/>
        </w:rPr>
        <w:t xml:space="preserve">: </w:t>
      </w:r>
      <w:r>
        <w:rPr>
          <w:rFonts w:hint="cs"/>
          <w:bCs/>
          <w:rtl/>
        </w:rPr>
        <w:t>ندعي أنه ليس في جهة مخصوصة من الجهات</w:t>
      </w:r>
      <w:r>
        <w:rPr>
          <w:rFonts w:hint="cs"/>
          <w:bCs/>
        </w:rPr>
        <w:t xml:space="preserve"> </w:t>
      </w:r>
      <w:r>
        <w:rPr>
          <w:rFonts w:hint="cs"/>
          <w:bCs/>
          <w:rtl/>
        </w:rPr>
        <w:t>الست</w:t>
      </w:r>
      <w:r w:rsidR="00B23C50">
        <w:rPr>
          <w:rFonts w:hint="cs"/>
          <w:rtl/>
        </w:rPr>
        <w:t xml:space="preserve">: </w:t>
      </w:r>
      <w:r>
        <w:rPr>
          <w:rFonts w:hint="cs"/>
          <w:rtl/>
        </w:rPr>
        <w:t>ومن عرف معنى لفظ</w:t>
      </w:r>
      <w:r>
        <w:rPr>
          <w:rFonts w:hint="cs"/>
        </w:rPr>
        <w:t xml:space="preserve"> </w:t>
      </w:r>
      <w:r>
        <w:rPr>
          <w:rFonts w:hint="cs"/>
          <w:rtl/>
        </w:rPr>
        <w:t>الجهة ومعنى لفظ الاختصاص فهم قطعاً استحالة الجهات على</w:t>
      </w:r>
      <w:r>
        <w:rPr>
          <w:rFonts w:hint="cs"/>
        </w:rPr>
        <w:t xml:space="preserve"> </w:t>
      </w:r>
      <w:r>
        <w:rPr>
          <w:rFonts w:hint="cs"/>
          <w:rtl/>
        </w:rPr>
        <w:t>غير الجواهر والأعراض، إذ</w:t>
      </w:r>
      <w:r>
        <w:rPr>
          <w:rFonts w:hint="cs"/>
        </w:rPr>
        <w:t xml:space="preserve"> </w:t>
      </w:r>
      <w:r>
        <w:rPr>
          <w:rFonts w:hint="cs"/>
          <w:rtl/>
        </w:rPr>
        <w:t>الحيز معقول وهو الذي يختص الجوهر به، ولكن الحيز</w:t>
      </w:r>
      <w:r>
        <w:rPr>
          <w:rFonts w:hint="cs"/>
        </w:rPr>
        <w:t xml:space="preserve"> </w:t>
      </w:r>
      <w:r>
        <w:rPr>
          <w:rFonts w:hint="cs"/>
          <w:rtl/>
        </w:rPr>
        <w:t>إنما يصير جهة إذا أضيف إلى شيء</w:t>
      </w:r>
      <w:r>
        <w:rPr>
          <w:rFonts w:hint="cs"/>
        </w:rPr>
        <w:t xml:space="preserve"> </w:t>
      </w:r>
      <w:r>
        <w:rPr>
          <w:rFonts w:hint="cs"/>
          <w:rtl/>
        </w:rPr>
        <w:t>آخر متحيز. فالجهات ست فوق وأسفل وقدام وخلف</w:t>
      </w:r>
      <w:r>
        <w:rPr>
          <w:rFonts w:hint="cs"/>
        </w:rPr>
        <w:t xml:space="preserve"> </w:t>
      </w:r>
      <w:r>
        <w:rPr>
          <w:rFonts w:hint="cs"/>
          <w:rtl/>
        </w:rPr>
        <w:t>ويمين وشمال. فمعنى كون الشيء فوقنا</w:t>
      </w:r>
      <w:r>
        <w:rPr>
          <w:rFonts w:hint="cs"/>
        </w:rPr>
        <w:t xml:space="preserve"> </w:t>
      </w:r>
      <w:r>
        <w:rPr>
          <w:rFonts w:hint="cs"/>
          <w:rtl/>
        </w:rPr>
        <w:t>هو أنه في حيز يلي جانب الرأس. ومعنى كونه</w:t>
      </w:r>
      <w:r>
        <w:rPr>
          <w:rFonts w:hint="cs"/>
        </w:rPr>
        <w:t xml:space="preserve"> </w:t>
      </w:r>
      <w:r>
        <w:rPr>
          <w:rFonts w:hint="cs"/>
          <w:rtl/>
        </w:rPr>
        <w:t>تحتاً أنه في حيز يلي جانب الرجل. وكذا</w:t>
      </w:r>
      <w:r>
        <w:rPr>
          <w:rFonts w:hint="cs"/>
        </w:rPr>
        <w:t xml:space="preserve"> </w:t>
      </w:r>
      <w:r>
        <w:rPr>
          <w:rFonts w:hint="cs"/>
          <w:rtl/>
        </w:rPr>
        <w:t>سائر الجهات؛ فكل ما قيل قيه أنه في جهة</w:t>
      </w:r>
      <w:r>
        <w:rPr>
          <w:rFonts w:hint="cs"/>
        </w:rPr>
        <w:t xml:space="preserve"> </w:t>
      </w:r>
      <w:r>
        <w:rPr>
          <w:rFonts w:hint="cs"/>
          <w:rtl/>
        </w:rPr>
        <w:t>فقد قيل أنه في حيز مع زيادة إضافة.</w:t>
      </w:r>
      <w:r>
        <w:rPr>
          <w:rFonts w:hint="cs"/>
        </w:rPr>
        <w:t xml:space="preserve"> </w:t>
      </w:r>
      <w:r>
        <w:rPr>
          <w:rFonts w:hint="cs"/>
          <w:rtl/>
        </w:rPr>
        <w:t>وقولنا الشيء في حيز، يعقل بوجهين أحدهما</w:t>
      </w:r>
      <w:r w:rsidR="00B23C50">
        <w:rPr>
          <w:rFonts w:hint="cs"/>
          <w:rtl/>
        </w:rPr>
        <w:t xml:space="preserve">: </w:t>
      </w:r>
      <w:r>
        <w:rPr>
          <w:rFonts w:hint="cs"/>
          <w:rtl/>
        </w:rPr>
        <w:t>أنه يختص به بحيث يمنع مثله من أن يوجد</w:t>
      </w:r>
      <w:r>
        <w:rPr>
          <w:rFonts w:hint="cs"/>
        </w:rPr>
        <w:t xml:space="preserve"> </w:t>
      </w:r>
      <w:r>
        <w:rPr>
          <w:rFonts w:hint="cs"/>
          <w:rtl/>
        </w:rPr>
        <w:t>بحيث هو، وهذا هو الجوهر، والآخر أن</w:t>
      </w:r>
      <w:r>
        <w:rPr>
          <w:rFonts w:hint="cs"/>
        </w:rPr>
        <w:t xml:space="preserve"> </w:t>
      </w:r>
      <w:r>
        <w:rPr>
          <w:rFonts w:hint="cs"/>
          <w:rtl/>
        </w:rPr>
        <w:t>يكون حالاً في الجوهر فإنه قد يقال إنه بجهة،</w:t>
      </w:r>
      <w:r>
        <w:rPr>
          <w:rFonts w:hint="cs"/>
        </w:rPr>
        <w:t xml:space="preserve"> </w:t>
      </w:r>
      <w:r>
        <w:rPr>
          <w:rFonts w:hint="cs"/>
          <w:rtl/>
        </w:rPr>
        <w:t>ولكن بطريق البتيعة للجوهر، فليس</w:t>
      </w:r>
      <w:r>
        <w:rPr>
          <w:rFonts w:hint="cs"/>
        </w:rPr>
        <w:t xml:space="preserve"> </w:t>
      </w:r>
      <w:r>
        <w:rPr>
          <w:rFonts w:hint="cs"/>
          <w:rtl/>
        </w:rPr>
        <w:t>كون العرض في جهة ككون الجوهر، بل الجهة للجوهر</w:t>
      </w:r>
      <w:r>
        <w:rPr>
          <w:rFonts w:hint="cs"/>
        </w:rPr>
        <w:t xml:space="preserve"> </w:t>
      </w:r>
      <w:r>
        <w:rPr>
          <w:rFonts w:hint="cs"/>
          <w:rtl/>
        </w:rPr>
        <w:t>أولى، وللعرض بطريق التبعية</w:t>
      </w:r>
      <w:r>
        <w:rPr>
          <w:rFonts w:hint="cs"/>
        </w:rPr>
        <w:t xml:space="preserve"> </w:t>
      </w:r>
      <w:r>
        <w:rPr>
          <w:rFonts w:hint="cs"/>
          <w:rtl/>
        </w:rPr>
        <w:t xml:space="preserve">للجوهر، فهذان وجهان معقولان في </w:t>
      </w:r>
      <w:r>
        <w:rPr>
          <w:rFonts w:hint="cs"/>
          <w:rtl/>
        </w:rPr>
        <w:lastRenderedPageBreak/>
        <w:t>الاختصاص بالجهة. فإن</w:t>
      </w:r>
      <w:r>
        <w:rPr>
          <w:rFonts w:hint="cs"/>
        </w:rPr>
        <w:t xml:space="preserve"> </w:t>
      </w:r>
      <w:r>
        <w:rPr>
          <w:rFonts w:hint="cs"/>
          <w:rtl/>
        </w:rPr>
        <w:t>أراد الخصم أحدهما دل على بطلانه ما دل على بطلان كونه جوهراً أو عرضاً. وإن أراد</w:t>
      </w:r>
      <w:r>
        <w:rPr>
          <w:rFonts w:hint="cs"/>
        </w:rPr>
        <w:t xml:space="preserve"> </w:t>
      </w:r>
      <w:r>
        <w:rPr>
          <w:rFonts w:hint="cs"/>
          <w:rtl/>
        </w:rPr>
        <w:t>أمراً غير هذا فهو غير</w:t>
      </w:r>
      <w:r>
        <w:rPr>
          <w:rFonts w:hint="cs"/>
        </w:rPr>
        <w:t xml:space="preserve"> </w:t>
      </w:r>
      <w:r>
        <w:rPr>
          <w:rFonts w:hint="cs"/>
          <w:rtl/>
        </w:rPr>
        <w:t>مفهوم فيكون الحق في إطلاق لفظه لم ينفك عن معنى غير مفهوم</w:t>
      </w:r>
      <w:r>
        <w:rPr>
          <w:rFonts w:hint="cs"/>
        </w:rPr>
        <w:t xml:space="preserve"> </w:t>
      </w:r>
      <w:r>
        <w:rPr>
          <w:rFonts w:hint="cs"/>
          <w:rtl/>
        </w:rPr>
        <w:t>للغة والشرع لا</w:t>
      </w:r>
      <w:r>
        <w:rPr>
          <w:rFonts w:hint="cs"/>
        </w:rPr>
        <w:t xml:space="preserve"> </w:t>
      </w:r>
      <w:r>
        <w:rPr>
          <w:rFonts w:hint="cs"/>
          <w:rtl/>
        </w:rPr>
        <w:t>العقل، فإن قال الخصم إنما أُريد بكونه بجهة معنى سوى هذا فلم</w:t>
      </w:r>
      <w:r>
        <w:rPr>
          <w:rFonts w:hint="cs"/>
        </w:rPr>
        <w:t xml:space="preserve"> </w:t>
      </w:r>
      <w:r>
        <w:rPr>
          <w:rFonts w:hint="cs"/>
          <w:rtl/>
        </w:rPr>
        <w:t>ننكره، ونقول له</w:t>
      </w:r>
      <w:r w:rsidR="00B23C50">
        <w:rPr>
          <w:rFonts w:hint="cs"/>
          <w:rtl/>
        </w:rPr>
        <w:t xml:space="preserve">: </w:t>
      </w:r>
      <w:r>
        <w:rPr>
          <w:rFonts w:hint="cs"/>
          <w:rtl/>
        </w:rPr>
        <w:t>أما لفظك فإنما ننكره من حيث أنه يوهم المفهوم الظاهر منه وهو ما</w:t>
      </w:r>
      <w:r>
        <w:rPr>
          <w:rFonts w:hint="cs"/>
        </w:rPr>
        <w:t xml:space="preserve"> </w:t>
      </w:r>
      <w:r>
        <w:rPr>
          <w:rFonts w:hint="cs"/>
          <w:rtl/>
        </w:rPr>
        <w:t>يعقل الجوهر</w:t>
      </w:r>
      <w:r>
        <w:rPr>
          <w:rFonts w:hint="cs"/>
        </w:rPr>
        <w:t xml:space="preserve"> </w:t>
      </w:r>
      <w:r>
        <w:rPr>
          <w:rFonts w:hint="cs"/>
          <w:rtl/>
        </w:rPr>
        <w:t>والعرض وذلك كذب على الله تعالى. وأما مرادك منه فلست أنكره فإن ما لا</w:t>
      </w:r>
      <w:r>
        <w:rPr>
          <w:rFonts w:hint="cs"/>
        </w:rPr>
        <w:t xml:space="preserve"> </w:t>
      </w:r>
      <w:r>
        <w:rPr>
          <w:rFonts w:hint="cs"/>
          <w:rtl/>
        </w:rPr>
        <w:t>أفهمه كيف أنكره! وعساك تريد به علمه وقدرته وأنا لا أنكر كونه بجهة على معنى أنه</w:t>
      </w:r>
      <w:r>
        <w:rPr>
          <w:rFonts w:hint="cs"/>
        </w:rPr>
        <w:t xml:space="preserve"> </w:t>
      </w:r>
      <w:r>
        <w:rPr>
          <w:rFonts w:hint="cs"/>
          <w:rtl/>
        </w:rPr>
        <w:t>عالم وقادر، فإنك إذا فتحت هذا الباب، وهو أن تريد باللفظ غير ما وضع اللفظ له</w:t>
      </w:r>
      <w:r>
        <w:rPr>
          <w:rFonts w:hint="cs"/>
        </w:rPr>
        <w:t xml:space="preserve"> </w:t>
      </w:r>
      <w:r>
        <w:rPr>
          <w:rFonts w:hint="cs"/>
          <w:rtl/>
        </w:rPr>
        <w:t>ويدل عليه في التفاهم لم يكن لما تريد به حصر فلا أنكره ما لم تعرب عن مرادك</w:t>
      </w:r>
      <w:r>
        <w:rPr>
          <w:rFonts w:hint="cs"/>
        </w:rPr>
        <w:t xml:space="preserve"> </w:t>
      </w:r>
      <w:r>
        <w:rPr>
          <w:rFonts w:hint="cs"/>
          <w:rtl/>
        </w:rPr>
        <w:t>بما</w:t>
      </w:r>
      <w:r>
        <w:rPr>
          <w:rFonts w:hint="cs"/>
        </w:rPr>
        <w:t xml:space="preserve"> </w:t>
      </w:r>
      <w:r>
        <w:rPr>
          <w:rFonts w:hint="cs"/>
          <w:rtl/>
        </w:rPr>
        <w:t>أفهمه من أمر يدل على الحدوث، فإن كان ما يدل على الحدوث فهو في ذاته محال</w:t>
      </w:r>
      <w:r>
        <w:rPr>
          <w:rFonts w:hint="cs"/>
        </w:rPr>
        <w:t xml:space="preserve"> </w:t>
      </w:r>
      <w:r>
        <w:rPr>
          <w:rFonts w:hint="cs"/>
          <w:rtl/>
        </w:rPr>
        <w:t>ويدل</w:t>
      </w:r>
      <w:r>
        <w:rPr>
          <w:rFonts w:hint="cs"/>
        </w:rPr>
        <w:t xml:space="preserve"> </w:t>
      </w:r>
      <w:r>
        <w:rPr>
          <w:rFonts w:hint="cs"/>
          <w:rtl/>
        </w:rPr>
        <w:t>أيضاً على بطلان القول بالجهة، لأن ذلك يطرق الجواز إليه ويحوجه إلى مخصص</w:t>
      </w:r>
      <w:r>
        <w:rPr>
          <w:rFonts w:hint="cs"/>
        </w:rPr>
        <w:t xml:space="preserve"> </w:t>
      </w:r>
      <w:r>
        <w:rPr>
          <w:rFonts w:hint="cs"/>
          <w:rtl/>
        </w:rPr>
        <w:t>يخصصه</w:t>
      </w:r>
      <w:r>
        <w:rPr>
          <w:rFonts w:hint="cs"/>
        </w:rPr>
        <w:t xml:space="preserve"> </w:t>
      </w:r>
      <w:r>
        <w:rPr>
          <w:rFonts w:hint="cs"/>
          <w:rtl/>
        </w:rPr>
        <w:t>بأحد وجوه الجواز وذلك من وجهين، أحدهما</w:t>
      </w:r>
      <w:r w:rsidR="00B23C50">
        <w:rPr>
          <w:rFonts w:hint="cs"/>
          <w:rtl/>
        </w:rPr>
        <w:t xml:space="preserve">: </w:t>
      </w:r>
      <w:r>
        <w:rPr>
          <w:rFonts w:hint="cs"/>
          <w:rtl/>
        </w:rPr>
        <w:t>أن الجهة التي تختص به لا تختص</w:t>
      </w:r>
      <w:r>
        <w:rPr>
          <w:rFonts w:hint="cs"/>
        </w:rPr>
        <w:t xml:space="preserve"> </w:t>
      </w:r>
      <w:r>
        <w:rPr>
          <w:rFonts w:hint="cs"/>
          <w:rtl/>
        </w:rPr>
        <w:t>به لذاته،</w:t>
      </w:r>
      <w:r>
        <w:rPr>
          <w:rFonts w:hint="cs"/>
        </w:rPr>
        <w:t xml:space="preserve"> </w:t>
      </w:r>
      <w:r>
        <w:rPr>
          <w:rFonts w:hint="cs"/>
          <w:rtl/>
        </w:rPr>
        <w:t>فإن سائر الجهات متساوية بالاضافة إلى المقابل للجهة، فاختصاصه ببعض</w:t>
      </w:r>
      <w:r>
        <w:rPr>
          <w:rFonts w:hint="cs"/>
        </w:rPr>
        <w:t xml:space="preserve"> </w:t>
      </w:r>
      <w:r>
        <w:rPr>
          <w:rFonts w:hint="cs"/>
          <w:rtl/>
        </w:rPr>
        <w:t>الجهات</w:t>
      </w:r>
      <w:r>
        <w:rPr>
          <w:rFonts w:hint="cs"/>
        </w:rPr>
        <w:t xml:space="preserve"> </w:t>
      </w:r>
      <w:r>
        <w:rPr>
          <w:rFonts w:hint="cs"/>
          <w:rtl/>
        </w:rPr>
        <w:t>المعينة ليس بواجب لذاته بل هو جائز فيحتاج إلى مخصص يخصصه، ويكون</w:t>
      </w:r>
      <w:r>
        <w:rPr>
          <w:rFonts w:hint="cs"/>
        </w:rPr>
        <w:t xml:space="preserve"> </w:t>
      </w:r>
      <w:r>
        <w:rPr>
          <w:rFonts w:hint="cs"/>
          <w:rtl/>
        </w:rPr>
        <w:t>الاختصاص فيه</w:t>
      </w:r>
      <w:r>
        <w:rPr>
          <w:rFonts w:hint="cs"/>
        </w:rPr>
        <w:t xml:space="preserve"> </w:t>
      </w:r>
      <w:r>
        <w:rPr>
          <w:rFonts w:hint="cs"/>
          <w:rtl/>
        </w:rPr>
        <w:t>معنى زائداً على ذاته وما يتطرق الجواز إليه استحال قدمه بل</w:t>
      </w:r>
      <w:r>
        <w:rPr>
          <w:rFonts w:hint="cs"/>
        </w:rPr>
        <w:t xml:space="preserve"> </w:t>
      </w:r>
      <w:r>
        <w:rPr>
          <w:rFonts w:hint="cs"/>
          <w:rtl/>
        </w:rPr>
        <w:t>القديم عبارة عما هو</w:t>
      </w:r>
      <w:r>
        <w:rPr>
          <w:rFonts w:hint="cs"/>
        </w:rPr>
        <w:t xml:space="preserve"> </w:t>
      </w:r>
      <w:r>
        <w:rPr>
          <w:rFonts w:hint="cs"/>
          <w:rtl/>
        </w:rPr>
        <w:t>واجب الوجود من جميع الجهات. فإن قيل اختص بجهة فوق لأنه أشرف الجهات، قلنا أي إنما صارت الجهة جهة فوق</w:t>
      </w:r>
      <w:r>
        <w:rPr>
          <w:rFonts w:hint="cs"/>
        </w:rPr>
        <w:t xml:space="preserve"> </w:t>
      </w:r>
      <w:r>
        <w:rPr>
          <w:rFonts w:hint="cs"/>
          <w:rtl/>
        </w:rPr>
        <w:t>بخلقه العالم في هذا الحيز</w:t>
      </w:r>
      <w:r>
        <w:rPr>
          <w:rFonts w:hint="cs"/>
        </w:rPr>
        <w:t xml:space="preserve"> </w:t>
      </w:r>
      <w:r>
        <w:rPr>
          <w:rFonts w:hint="cs"/>
          <w:rtl/>
        </w:rPr>
        <w:t>الذي خلقه فيه. فقيل خلق العالم لم يكن فوق ولا تحت</w:t>
      </w:r>
      <w:r>
        <w:rPr>
          <w:rFonts w:hint="cs"/>
        </w:rPr>
        <w:t xml:space="preserve"> </w:t>
      </w:r>
      <w:r>
        <w:rPr>
          <w:rFonts w:hint="cs"/>
          <w:rtl/>
        </w:rPr>
        <w:t>أصلاً. إذ هما مشتقان من الرأس</w:t>
      </w:r>
      <w:r>
        <w:rPr>
          <w:rFonts w:hint="cs"/>
        </w:rPr>
        <w:t xml:space="preserve"> </w:t>
      </w:r>
      <w:r>
        <w:rPr>
          <w:rFonts w:hint="cs"/>
          <w:rtl/>
        </w:rPr>
        <w:t>والرجل ولم يكن إذ ذاك حيوان فتسمى الجهة التي</w:t>
      </w:r>
      <w:r>
        <w:rPr>
          <w:rFonts w:hint="cs"/>
        </w:rPr>
        <w:t xml:space="preserve"> </w:t>
      </w:r>
      <w:r>
        <w:rPr>
          <w:rFonts w:hint="cs"/>
          <w:rtl/>
        </w:rPr>
        <w:t>تلي رأسه فوق والمقابل له تحت.</w:t>
      </w:r>
      <w:r>
        <w:rPr>
          <w:rFonts w:hint="cs"/>
        </w:rPr>
        <w:t xml:space="preserve"> </w:t>
      </w:r>
      <w:r>
        <w:rPr>
          <w:rFonts w:hint="cs"/>
          <w:rtl/>
        </w:rPr>
        <w:t>والوجه الثاني أنه لو كان بجهة لكان محاذياً</w:t>
      </w:r>
      <w:r>
        <w:rPr>
          <w:rFonts w:hint="cs"/>
        </w:rPr>
        <w:t xml:space="preserve"> </w:t>
      </w:r>
      <w:r>
        <w:rPr>
          <w:rFonts w:hint="cs"/>
          <w:rtl/>
        </w:rPr>
        <w:t>لجسم العالم، وكل محاذ فإما أصغر منه</w:t>
      </w:r>
      <w:r>
        <w:rPr>
          <w:rFonts w:hint="cs"/>
        </w:rPr>
        <w:t xml:space="preserve"> </w:t>
      </w:r>
      <w:r>
        <w:rPr>
          <w:rFonts w:hint="cs"/>
          <w:rtl/>
        </w:rPr>
        <w:t>وإما أكبر وإما مساو، وكل ذلك يوجب</w:t>
      </w:r>
      <w:r>
        <w:rPr>
          <w:rFonts w:hint="cs"/>
        </w:rPr>
        <w:t xml:space="preserve"> </w:t>
      </w:r>
      <w:r>
        <w:rPr>
          <w:rFonts w:hint="cs"/>
          <w:rtl/>
        </w:rPr>
        <w:t>التقدير بمقدار، وذلك المقدار يجوز في العقل أن</w:t>
      </w:r>
      <w:r>
        <w:rPr>
          <w:rFonts w:hint="cs"/>
        </w:rPr>
        <w:t xml:space="preserve"> </w:t>
      </w:r>
      <w:r>
        <w:rPr>
          <w:rFonts w:hint="cs"/>
          <w:rtl/>
        </w:rPr>
        <w:t>يفرض أصغر منه أو أكبر فيحتاج</w:t>
      </w:r>
      <w:r>
        <w:rPr>
          <w:rFonts w:hint="cs"/>
        </w:rPr>
        <w:t xml:space="preserve"> </w:t>
      </w:r>
      <w:r>
        <w:rPr>
          <w:rFonts w:hint="cs"/>
          <w:rtl/>
        </w:rPr>
        <w:t>إلى مقدار ومخصص. فإن قيل</w:t>
      </w:r>
      <w:r w:rsidR="00B23C50">
        <w:rPr>
          <w:rFonts w:hint="cs"/>
          <w:rtl/>
        </w:rPr>
        <w:t xml:space="preserve">: </w:t>
      </w:r>
      <w:r>
        <w:rPr>
          <w:rFonts w:hint="cs"/>
          <w:rtl/>
        </w:rPr>
        <w:t>لو كان الاختصاص بالجهة</w:t>
      </w:r>
      <w:r>
        <w:rPr>
          <w:rFonts w:hint="cs"/>
        </w:rPr>
        <w:t xml:space="preserve"> </w:t>
      </w:r>
      <w:r>
        <w:rPr>
          <w:rFonts w:hint="cs"/>
          <w:rtl/>
        </w:rPr>
        <w:t>يوجب التقدير لكان العرض</w:t>
      </w:r>
      <w:r>
        <w:rPr>
          <w:rFonts w:hint="cs"/>
        </w:rPr>
        <w:t xml:space="preserve"> </w:t>
      </w:r>
      <w:r>
        <w:rPr>
          <w:rFonts w:hint="cs"/>
          <w:rtl/>
        </w:rPr>
        <w:t>مقدراً، قلنا</w:t>
      </w:r>
      <w:r w:rsidR="00B23C50">
        <w:rPr>
          <w:rFonts w:hint="cs"/>
          <w:rtl/>
        </w:rPr>
        <w:t xml:space="preserve">: </w:t>
      </w:r>
      <w:r>
        <w:rPr>
          <w:rFonts w:hint="cs"/>
          <w:rtl/>
        </w:rPr>
        <w:t>العرض ليس في جهة بنفسه، بل بتبعيته للجوهر</w:t>
      </w:r>
      <w:r>
        <w:rPr>
          <w:rFonts w:hint="cs"/>
        </w:rPr>
        <w:t xml:space="preserve"> </w:t>
      </w:r>
      <w:r>
        <w:rPr>
          <w:rFonts w:hint="cs"/>
          <w:rtl/>
        </w:rPr>
        <w:t>فلا جرم هو أيضاً</w:t>
      </w:r>
      <w:r>
        <w:rPr>
          <w:rFonts w:hint="cs"/>
        </w:rPr>
        <w:t xml:space="preserve"> </w:t>
      </w:r>
      <w:r>
        <w:rPr>
          <w:rFonts w:hint="cs"/>
          <w:rtl/>
        </w:rPr>
        <w:t>مقدر بالتبعية. فإنا نعلم أنه لا توجد عشرة أعراض إلا في عشرة</w:t>
      </w:r>
      <w:r>
        <w:rPr>
          <w:rFonts w:hint="cs"/>
        </w:rPr>
        <w:t xml:space="preserve"> </w:t>
      </w:r>
      <w:r>
        <w:rPr>
          <w:rFonts w:hint="cs"/>
          <w:rtl/>
        </w:rPr>
        <w:t>جواهر، ولا يتصور</w:t>
      </w:r>
      <w:r>
        <w:rPr>
          <w:rFonts w:hint="cs"/>
        </w:rPr>
        <w:t xml:space="preserve"> </w:t>
      </w:r>
      <w:r>
        <w:rPr>
          <w:rFonts w:hint="cs"/>
          <w:rtl/>
        </w:rPr>
        <w:t>أن يكون في عشرين، فتقدير الأعراض عشرة لازم بطريق التبعية</w:t>
      </w:r>
      <w:r>
        <w:rPr>
          <w:rFonts w:hint="cs"/>
        </w:rPr>
        <w:t xml:space="preserve"> </w:t>
      </w:r>
      <w:r>
        <w:rPr>
          <w:rFonts w:hint="cs"/>
          <w:rtl/>
        </w:rPr>
        <w:t>لتقدير الجواهر، كما</w:t>
      </w:r>
      <w:r>
        <w:rPr>
          <w:rFonts w:hint="cs"/>
        </w:rPr>
        <w:t xml:space="preserve"> </w:t>
      </w:r>
      <w:r>
        <w:rPr>
          <w:rFonts w:hint="cs"/>
          <w:rtl/>
        </w:rPr>
        <w:t>لزم كونه بجهة بطريق التبعية. فإن قيل</w:t>
      </w:r>
      <w:r w:rsidR="00B23C50">
        <w:rPr>
          <w:rFonts w:hint="cs"/>
          <w:rtl/>
        </w:rPr>
        <w:t xml:space="preserve">: </w:t>
      </w:r>
      <w:r>
        <w:rPr>
          <w:rFonts w:hint="cs"/>
          <w:rtl/>
        </w:rPr>
        <w:t>فإن لم يكن مخصوصاً</w:t>
      </w:r>
      <w:r>
        <w:rPr>
          <w:rFonts w:hint="cs"/>
        </w:rPr>
        <w:t xml:space="preserve"> </w:t>
      </w:r>
      <w:r>
        <w:rPr>
          <w:rFonts w:hint="cs"/>
          <w:rtl/>
        </w:rPr>
        <w:t>بجهة فوق، فما بال</w:t>
      </w:r>
      <w:r>
        <w:rPr>
          <w:rFonts w:hint="cs"/>
        </w:rPr>
        <w:t xml:space="preserve"> </w:t>
      </w:r>
      <w:r>
        <w:rPr>
          <w:rFonts w:hint="cs"/>
          <w:rtl/>
        </w:rPr>
        <w:t>الوجوه والأيدي ترفع إلى السماء في الأدعية شرعاً وطبعاً، وما</w:t>
      </w:r>
      <w:r>
        <w:rPr>
          <w:rFonts w:hint="cs"/>
        </w:rPr>
        <w:t xml:space="preserve"> </w:t>
      </w:r>
      <w:r>
        <w:rPr>
          <w:rFonts w:hint="cs"/>
          <w:rtl/>
        </w:rPr>
        <w:t>باله صلى الله</w:t>
      </w:r>
      <w:r>
        <w:rPr>
          <w:rFonts w:hint="cs"/>
        </w:rPr>
        <w:t xml:space="preserve"> </w:t>
      </w:r>
      <w:r>
        <w:rPr>
          <w:rFonts w:hint="cs"/>
          <w:rtl/>
        </w:rPr>
        <w:t>عليه وسلم قال للجارية التي قصد إعتاقها فأراد أن يستيقن إيمانها</w:t>
      </w:r>
      <w:r>
        <w:rPr>
          <w:rFonts w:hint="cs"/>
        </w:rPr>
        <w:t xml:space="preserve"> </w:t>
      </w:r>
      <w:r>
        <w:rPr>
          <w:rFonts w:hint="cs"/>
          <w:rtl/>
        </w:rPr>
        <w:t>أين الله</w:t>
      </w:r>
      <w:r>
        <w:rPr>
          <w:rFonts w:hint="cs"/>
        </w:rPr>
        <w:t xml:space="preserve"> </w:t>
      </w:r>
      <w:r>
        <w:rPr>
          <w:rFonts w:hint="cs"/>
          <w:rtl/>
        </w:rPr>
        <w:t>فأشارت إلى السماء فقال إنها مؤمنة</w:t>
      </w:r>
      <w:r w:rsidR="00762B77">
        <w:rPr>
          <w:rFonts w:hint="cs"/>
          <w:rtl/>
        </w:rPr>
        <w:t>؟</w:t>
      </w:r>
      <w:r>
        <w:rPr>
          <w:rFonts w:hint="cs"/>
          <w:rtl/>
        </w:rPr>
        <w:t xml:space="preserve"> فالجواب عن الأول أن هذا يضاهي قول</w:t>
      </w:r>
      <w:r>
        <w:rPr>
          <w:rFonts w:hint="cs"/>
        </w:rPr>
        <w:t xml:space="preserve"> </w:t>
      </w:r>
      <w:r>
        <w:rPr>
          <w:rFonts w:hint="cs"/>
          <w:rtl/>
        </w:rPr>
        <w:t>القائل</w:t>
      </w:r>
      <w:r w:rsidR="00B23C50">
        <w:rPr>
          <w:rFonts w:hint="cs"/>
          <w:rtl/>
        </w:rPr>
        <w:t xml:space="preserve">: </w:t>
      </w:r>
      <w:r>
        <w:rPr>
          <w:rFonts w:hint="cs"/>
          <w:rtl/>
        </w:rPr>
        <w:t xml:space="preserve">إن لم يكن الله تعالى في الكعبة وهو بيته فما بالنا </w:t>
      </w:r>
      <w:r>
        <w:rPr>
          <w:rFonts w:hint="cs"/>
          <w:rtl/>
        </w:rPr>
        <w:lastRenderedPageBreak/>
        <w:t>نحجه ونزوره، وما</w:t>
      </w:r>
      <w:r>
        <w:rPr>
          <w:rFonts w:hint="cs"/>
        </w:rPr>
        <w:t xml:space="preserve"> </w:t>
      </w:r>
      <w:r>
        <w:rPr>
          <w:rFonts w:hint="cs"/>
          <w:rtl/>
        </w:rPr>
        <w:t>بالنا نستقبله في الصلاة</w:t>
      </w:r>
      <w:r w:rsidR="00762B77">
        <w:rPr>
          <w:rFonts w:hint="cs"/>
          <w:rtl/>
        </w:rPr>
        <w:t>؟</w:t>
      </w:r>
      <w:r>
        <w:rPr>
          <w:rFonts w:hint="cs"/>
          <w:rtl/>
        </w:rPr>
        <w:t xml:space="preserve"> وإن لم يكن في الأرض، فما بالنا نتذلل بوضع وجوهنا</w:t>
      </w:r>
      <w:r>
        <w:rPr>
          <w:rFonts w:hint="cs"/>
        </w:rPr>
        <w:t xml:space="preserve"> </w:t>
      </w:r>
      <w:r>
        <w:rPr>
          <w:rFonts w:hint="cs"/>
          <w:rtl/>
        </w:rPr>
        <w:t>على</w:t>
      </w:r>
      <w:r>
        <w:rPr>
          <w:rFonts w:hint="cs"/>
        </w:rPr>
        <w:t xml:space="preserve"> </w:t>
      </w:r>
      <w:r>
        <w:rPr>
          <w:rFonts w:hint="cs"/>
          <w:rtl/>
        </w:rPr>
        <w:t>الأرض في السجود</w:t>
      </w:r>
      <w:r w:rsidR="00762B77">
        <w:rPr>
          <w:rFonts w:hint="cs"/>
          <w:rtl/>
        </w:rPr>
        <w:t>؟</w:t>
      </w:r>
      <w:r>
        <w:rPr>
          <w:rFonts w:hint="cs"/>
          <w:rtl/>
        </w:rPr>
        <w:t xml:space="preserve"> وهذا هذيان. بل يقال</w:t>
      </w:r>
      <w:r w:rsidR="00B23C50">
        <w:rPr>
          <w:rFonts w:hint="cs"/>
          <w:rtl/>
        </w:rPr>
        <w:t xml:space="preserve">: </w:t>
      </w:r>
      <w:r>
        <w:rPr>
          <w:rFonts w:hint="cs"/>
          <w:rtl/>
        </w:rPr>
        <w:t>قصد الشرع من تعبد الخلق بالكعبة</w:t>
      </w:r>
      <w:r>
        <w:rPr>
          <w:rFonts w:hint="cs"/>
        </w:rPr>
        <w:t xml:space="preserve"> </w:t>
      </w:r>
      <w:r>
        <w:rPr>
          <w:rFonts w:hint="cs"/>
          <w:rtl/>
        </w:rPr>
        <w:t>في</w:t>
      </w:r>
      <w:r>
        <w:rPr>
          <w:rFonts w:hint="cs"/>
        </w:rPr>
        <w:t xml:space="preserve"> </w:t>
      </w:r>
      <w:r>
        <w:rPr>
          <w:rFonts w:hint="cs"/>
          <w:rtl/>
        </w:rPr>
        <w:t>الصلاة ملازمة الثبوت في جهة واحدة، فإن ذلك لا محالة أقرب إلى الخشوع وحضور</w:t>
      </w:r>
      <w:r>
        <w:rPr>
          <w:rFonts w:hint="cs"/>
        </w:rPr>
        <w:t xml:space="preserve"> </w:t>
      </w:r>
      <w:r>
        <w:rPr>
          <w:rFonts w:hint="cs"/>
          <w:rtl/>
        </w:rPr>
        <w:t>القلب</w:t>
      </w:r>
      <w:r>
        <w:rPr>
          <w:rFonts w:hint="cs"/>
        </w:rPr>
        <w:t xml:space="preserve"> </w:t>
      </w:r>
      <w:r>
        <w:rPr>
          <w:rFonts w:hint="cs"/>
          <w:rtl/>
        </w:rPr>
        <w:t>من التردد على الجهات، ثم لما كانت الجهات متساوية من حيث إمكان</w:t>
      </w:r>
      <w:r>
        <w:rPr>
          <w:rFonts w:hint="cs"/>
        </w:rPr>
        <w:t xml:space="preserve"> </w:t>
      </w:r>
      <w:r>
        <w:rPr>
          <w:rFonts w:hint="cs"/>
          <w:rtl/>
        </w:rPr>
        <w:t>الاستقبال خصص</w:t>
      </w:r>
      <w:r>
        <w:rPr>
          <w:rFonts w:hint="cs"/>
        </w:rPr>
        <w:t xml:space="preserve"> </w:t>
      </w:r>
      <w:r>
        <w:rPr>
          <w:rFonts w:hint="cs"/>
          <w:rtl/>
        </w:rPr>
        <w:t>الله بقعة مخصوصة بالتشريف والتعظيم وشرفها بالإضافة إلى نفسه</w:t>
      </w:r>
      <w:r>
        <w:rPr>
          <w:rFonts w:hint="cs"/>
        </w:rPr>
        <w:t xml:space="preserve"> </w:t>
      </w:r>
      <w:r>
        <w:rPr>
          <w:rFonts w:hint="cs"/>
          <w:rtl/>
        </w:rPr>
        <w:t>واستمال القلوب إليها</w:t>
      </w:r>
      <w:r>
        <w:rPr>
          <w:rFonts w:hint="cs"/>
        </w:rPr>
        <w:t xml:space="preserve"> </w:t>
      </w:r>
      <w:r>
        <w:rPr>
          <w:rFonts w:hint="cs"/>
          <w:rtl/>
        </w:rPr>
        <w:t>بتشريفه ليثيب على استقبالها، فكذلك السماء قبلة الدعاء،</w:t>
      </w:r>
      <w:r>
        <w:rPr>
          <w:rFonts w:hint="cs"/>
        </w:rPr>
        <w:t xml:space="preserve"> </w:t>
      </w:r>
      <w:r>
        <w:rPr>
          <w:rFonts w:hint="cs"/>
          <w:rtl/>
        </w:rPr>
        <w:t>كما أن البيت قبلة</w:t>
      </w:r>
      <w:r>
        <w:rPr>
          <w:rFonts w:hint="cs"/>
        </w:rPr>
        <w:t xml:space="preserve"> </w:t>
      </w:r>
      <w:r>
        <w:rPr>
          <w:rFonts w:hint="cs"/>
          <w:rtl/>
        </w:rPr>
        <w:t>الصلاة، والمعبود بالصلاة والمقصود بالدعاء منزه عن الحلول</w:t>
      </w:r>
      <w:r>
        <w:rPr>
          <w:rFonts w:hint="cs"/>
        </w:rPr>
        <w:t xml:space="preserve"> </w:t>
      </w:r>
      <w:r>
        <w:rPr>
          <w:rFonts w:hint="cs"/>
          <w:rtl/>
        </w:rPr>
        <w:t>في البيت والسماء ثم في</w:t>
      </w:r>
      <w:r>
        <w:rPr>
          <w:rFonts w:hint="cs"/>
        </w:rPr>
        <w:t xml:space="preserve"> </w:t>
      </w:r>
      <w:r>
        <w:rPr>
          <w:rFonts w:hint="cs"/>
          <w:rtl/>
        </w:rPr>
        <w:t>الاشارة بالدعاء إلى السماء سر لطيف يعز من يتنبه</w:t>
      </w:r>
      <w:r>
        <w:rPr>
          <w:rFonts w:hint="cs"/>
        </w:rPr>
        <w:t xml:space="preserve"> </w:t>
      </w:r>
      <w:r>
        <w:rPr>
          <w:rFonts w:hint="cs"/>
          <w:rtl/>
        </w:rPr>
        <w:t>لأمثاله، وهو أن نجاة العبد</w:t>
      </w:r>
      <w:r>
        <w:rPr>
          <w:rFonts w:hint="cs"/>
        </w:rPr>
        <w:t xml:space="preserve"> </w:t>
      </w:r>
      <w:r>
        <w:rPr>
          <w:rFonts w:hint="cs"/>
          <w:rtl/>
        </w:rPr>
        <w:t>وفوزه في الآخرة، بأن يتواضع لله تعالى ويعتقد</w:t>
      </w:r>
      <w:r>
        <w:rPr>
          <w:rFonts w:hint="cs"/>
        </w:rPr>
        <w:t xml:space="preserve"> </w:t>
      </w:r>
      <w:r>
        <w:rPr>
          <w:rFonts w:hint="cs"/>
          <w:rtl/>
        </w:rPr>
        <w:t>التعظيم لربه، والتواضع والتعظيم عمل</w:t>
      </w:r>
      <w:r>
        <w:rPr>
          <w:rFonts w:hint="cs"/>
        </w:rPr>
        <w:t xml:space="preserve"> </w:t>
      </w:r>
      <w:r>
        <w:rPr>
          <w:rFonts w:hint="cs"/>
          <w:rtl/>
        </w:rPr>
        <w:t>القلب، وآلته العقل. والجوارح إنما</w:t>
      </w:r>
      <w:r>
        <w:rPr>
          <w:rFonts w:hint="cs"/>
        </w:rPr>
        <w:t xml:space="preserve"> </w:t>
      </w:r>
      <w:r>
        <w:rPr>
          <w:rFonts w:hint="cs"/>
          <w:rtl/>
        </w:rPr>
        <w:t>استعملت لتطهير القلب وتزكيته، فإن القلب خلق</w:t>
      </w:r>
      <w:r>
        <w:rPr>
          <w:rFonts w:hint="cs"/>
        </w:rPr>
        <w:t xml:space="preserve"> </w:t>
      </w:r>
      <w:r>
        <w:rPr>
          <w:rFonts w:hint="cs"/>
          <w:rtl/>
        </w:rPr>
        <w:t>خلقه يتأثر بالمواظبة على أعمال</w:t>
      </w:r>
      <w:r>
        <w:rPr>
          <w:rFonts w:hint="cs"/>
        </w:rPr>
        <w:t xml:space="preserve"> </w:t>
      </w:r>
      <w:r>
        <w:rPr>
          <w:rFonts w:hint="cs"/>
          <w:rtl/>
        </w:rPr>
        <w:t>الجوارح، كما خلقت الجوارح متأثرة لمعتقدات</w:t>
      </w:r>
      <w:r>
        <w:rPr>
          <w:rFonts w:hint="cs"/>
        </w:rPr>
        <w:t xml:space="preserve"> </w:t>
      </w:r>
      <w:r>
        <w:rPr>
          <w:rFonts w:hint="cs"/>
          <w:rtl/>
        </w:rPr>
        <w:t>القلوب، ولما كان المقصود أن يتواضع</w:t>
      </w:r>
      <w:r>
        <w:rPr>
          <w:rFonts w:hint="cs"/>
        </w:rPr>
        <w:t xml:space="preserve"> </w:t>
      </w:r>
      <w:r>
        <w:rPr>
          <w:rFonts w:hint="cs"/>
          <w:rtl/>
        </w:rPr>
        <w:t>في نفسه بعقله وقلبه، بأن يعرف قدره ليعرف بخسة</w:t>
      </w:r>
      <w:r>
        <w:rPr>
          <w:rFonts w:hint="cs"/>
        </w:rPr>
        <w:t xml:space="preserve"> </w:t>
      </w:r>
      <w:r>
        <w:rPr>
          <w:rFonts w:hint="cs"/>
          <w:rtl/>
        </w:rPr>
        <w:t>رتبته في الوجود لجلال الله تعالى وعلوه، وكان من أعظم الأدلة</w:t>
      </w:r>
      <w:r>
        <w:rPr>
          <w:rFonts w:hint="cs"/>
        </w:rPr>
        <w:t xml:space="preserve"> </w:t>
      </w:r>
      <w:r>
        <w:rPr>
          <w:rFonts w:hint="cs"/>
          <w:rtl/>
        </w:rPr>
        <w:t>على خسته الموجبة لتواضعه أنه</w:t>
      </w:r>
      <w:r>
        <w:rPr>
          <w:rFonts w:hint="cs"/>
        </w:rPr>
        <w:t xml:space="preserve"> </w:t>
      </w:r>
      <w:r>
        <w:rPr>
          <w:rFonts w:hint="cs"/>
          <w:rtl/>
        </w:rPr>
        <w:t>مخلوق من تراب، كلف أن يضع على التراب، الذي هو</w:t>
      </w:r>
      <w:r>
        <w:rPr>
          <w:rFonts w:hint="cs"/>
        </w:rPr>
        <w:t xml:space="preserve"> </w:t>
      </w:r>
      <w:r>
        <w:rPr>
          <w:rFonts w:hint="cs"/>
          <w:rtl/>
        </w:rPr>
        <w:t>أذل الأشياء، وجهه الذي هو أعز</w:t>
      </w:r>
      <w:r>
        <w:rPr>
          <w:rFonts w:hint="cs"/>
        </w:rPr>
        <w:t xml:space="preserve"> </w:t>
      </w:r>
      <w:r>
        <w:rPr>
          <w:rFonts w:hint="cs"/>
          <w:rtl/>
        </w:rPr>
        <w:t>الأعضاء، ليستشعر قلبه التواضع بفعل الجبهة في</w:t>
      </w:r>
      <w:r>
        <w:rPr>
          <w:rFonts w:hint="cs"/>
        </w:rPr>
        <w:t xml:space="preserve"> </w:t>
      </w:r>
      <w:r>
        <w:rPr>
          <w:rFonts w:hint="cs"/>
          <w:rtl/>
        </w:rPr>
        <w:t>مماستها الأرض، فيكون البدن</w:t>
      </w:r>
      <w:r>
        <w:rPr>
          <w:rFonts w:hint="cs"/>
        </w:rPr>
        <w:t xml:space="preserve"> </w:t>
      </w:r>
      <w:r>
        <w:rPr>
          <w:rFonts w:hint="cs"/>
          <w:rtl/>
        </w:rPr>
        <w:t>متواضعاً في جسمه وشخصه وصورته بالوجه الممكن فيه</w:t>
      </w:r>
      <w:r>
        <w:rPr>
          <w:rFonts w:hint="cs"/>
        </w:rPr>
        <w:t xml:space="preserve"> </w:t>
      </w:r>
      <w:r>
        <w:rPr>
          <w:rFonts w:hint="cs"/>
          <w:rtl/>
        </w:rPr>
        <w:t>وهو معانقة التراب الوضيع الخسيس</w:t>
      </w:r>
      <w:r>
        <w:rPr>
          <w:rFonts w:hint="cs"/>
        </w:rPr>
        <w:t xml:space="preserve"> </w:t>
      </w:r>
      <w:r>
        <w:rPr>
          <w:rFonts w:hint="cs"/>
          <w:rtl/>
        </w:rPr>
        <w:t>ويكون العقل متواضعاً لربه بما يليق به، وهو</w:t>
      </w:r>
      <w:r>
        <w:rPr>
          <w:rFonts w:hint="cs"/>
        </w:rPr>
        <w:t xml:space="preserve"> </w:t>
      </w:r>
      <w:r>
        <w:rPr>
          <w:rFonts w:hint="cs"/>
          <w:rtl/>
        </w:rPr>
        <w:t>معرفة الضعة وسقوط الرتبة وخسة</w:t>
      </w:r>
      <w:r>
        <w:rPr>
          <w:rFonts w:hint="cs"/>
        </w:rPr>
        <w:t xml:space="preserve"> </w:t>
      </w:r>
      <w:r>
        <w:rPr>
          <w:rFonts w:hint="cs"/>
          <w:rtl/>
        </w:rPr>
        <w:t>المنزلة عند الالتفات إلى ما خلق منه. فكذلك</w:t>
      </w:r>
      <w:r>
        <w:rPr>
          <w:rFonts w:hint="cs"/>
        </w:rPr>
        <w:t xml:space="preserve"> </w:t>
      </w:r>
      <w:r>
        <w:rPr>
          <w:rFonts w:hint="cs"/>
          <w:rtl/>
        </w:rPr>
        <w:t>التعظيم لله تعالى وضيعة على القلب</w:t>
      </w:r>
      <w:r>
        <w:rPr>
          <w:rFonts w:hint="cs"/>
        </w:rPr>
        <w:t xml:space="preserve"> </w:t>
      </w:r>
      <w:r>
        <w:rPr>
          <w:rFonts w:hint="cs"/>
          <w:rtl/>
        </w:rPr>
        <w:t>فيها نجاته، وذلك أيضاً ينبغي أن تشترك فيه</w:t>
      </w:r>
      <w:r>
        <w:rPr>
          <w:rFonts w:hint="cs"/>
        </w:rPr>
        <w:t xml:space="preserve"> </w:t>
      </w:r>
      <w:r>
        <w:rPr>
          <w:rFonts w:hint="cs"/>
          <w:rtl/>
        </w:rPr>
        <w:t>الجوارح، وبالقدر الذي يمكنه أن تحمل</w:t>
      </w:r>
      <w:r>
        <w:rPr>
          <w:rFonts w:hint="cs"/>
        </w:rPr>
        <w:t xml:space="preserve"> </w:t>
      </w:r>
      <w:r>
        <w:rPr>
          <w:rFonts w:hint="cs"/>
          <w:rtl/>
        </w:rPr>
        <w:t>الجوارح، وتعظيم القلب بالإشارة إلى علو</w:t>
      </w:r>
      <w:r>
        <w:rPr>
          <w:rFonts w:hint="cs"/>
        </w:rPr>
        <w:t xml:space="preserve"> </w:t>
      </w:r>
      <w:r>
        <w:rPr>
          <w:rFonts w:hint="cs"/>
          <w:rtl/>
        </w:rPr>
        <w:t>الرتبة على طريق المعرفة والاعتقاد وتعظيم</w:t>
      </w:r>
      <w:r>
        <w:rPr>
          <w:rFonts w:hint="cs"/>
        </w:rPr>
        <w:t xml:space="preserve"> </w:t>
      </w:r>
      <w:r>
        <w:rPr>
          <w:rFonts w:hint="cs"/>
          <w:rtl/>
        </w:rPr>
        <w:t>الجوارح بالإشارة إلى جهة العلو الذي</w:t>
      </w:r>
      <w:r>
        <w:rPr>
          <w:rFonts w:hint="cs"/>
        </w:rPr>
        <w:t xml:space="preserve"> </w:t>
      </w:r>
      <w:r>
        <w:rPr>
          <w:rFonts w:hint="cs"/>
          <w:rtl/>
        </w:rPr>
        <w:t>هو أعلى الجهات وأرفعها في الاعتقادات؛ فإن</w:t>
      </w:r>
      <w:r>
        <w:rPr>
          <w:rFonts w:hint="cs"/>
        </w:rPr>
        <w:t xml:space="preserve"> </w:t>
      </w:r>
      <w:r>
        <w:rPr>
          <w:rFonts w:hint="cs"/>
          <w:rtl/>
        </w:rPr>
        <w:t>غاية تعظيم الجارحة استعمالها في</w:t>
      </w:r>
      <w:r>
        <w:rPr>
          <w:rFonts w:hint="cs"/>
        </w:rPr>
        <w:t xml:space="preserve"> </w:t>
      </w:r>
      <w:r>
        <w:rPr>
          <w:rFonts w:hint="cs"/>
          <w:rtl/>
        </w:rPr>
        <w:t>الجهات، حتى أن من المعتاد المفهوم في المحاورات</w:t>
      </w:r>
      <w:r>
        <w:rPr>
          <w:rFonts w:hint="cs"/>
        </w:rPr>
        <w:t xml:space="preserve"> </w:t>
      </w:r>
      <w:r>
        <w:rPr>
          <w:rFonts w:hint="cs"/>
          <w:rtl/>
        </w:rPr>
        <w:t>أن يفصح الإنسان عن علو رتبة</w:t>
      </w:r>
      <w:r>
        <w:rPr>
          <w:rFonts w:hint="cs"/>
        </w:rPr>
        <w:t xml:space="preserve"> </w:t>
      </w:r>
      <w:r>
        <w:rPr>
          <w:rFonts w:hint="cs"/>
          <w:rtl/>
        </w:rPr>
        <w:t>غيره وعظيم ولايته فيقول</w:t>
      </w:r>
      <w:r w:rsidR="00B23C50">
        <w:rPr>
          <w:rFonts w:hint="cs"/>
          <w:rtl/>
        </w:rPr>
        <w:t xml:space="preserve">: </w:t>
      </w:r>
      <w:r>
        <w:rPr>
          <w:rFonts w:hint="cs"/>
          <w:rtl/>
        </w:rPr>
        <w:t>أمره في السماء السابعة،</w:t>
      </w:r>
      <w:r>
        <w:rPr>
          <w:rFonts w:hint="cs"/>
        </w:rPr>
        <w:t xml:space="preserve"> </w:t>
      </w:r>
      <w:r>
        <w:rPr>
          <w:rFonts w:hint="cs"/>
          <w:rtl/>
        </w:rPr>
        <w:t>وهو إنما ينبه على علو</w:t>
      </w:r>
      <w:r>
        <w:rPr>
          <w:rFonts w:hint="cs"/>
        </w:rPr>
        <w:t xml:space="preserve"> </w:t>
      </w:r>
      <w:r>
        <w:rPr>
          <w:rFonts w:hint="cs"/>
          <w:rtl/>
        </w:rPr>
        <w:t>الرتبة ولكن يستعير له علو المكان، وقد يشير برأسه إلى</w:t>
      </w:r>
      <w:r>
        <w:rPr>
          <w:rFonts w:hint="cs"/>
        </w:rPr>
        <w:t xml:space="preserve"> </w:t>
      </w:r>
      <w:r>
        <w:rPr>
          <w:rFonts w:hint="cs"/>
          <w:rtl/>
        </w:rPr>
        <w:t>السماء في تعظيم من يريد</w:t>
      </w:r>
      <w:r>
        <w:rPr>
          <w:rFonts w:hint="cs"/>
        </w:rPr>
        <w:t xml:space="preserve"> </w:t>
      </w:r>
      <w:r>
        <w:rPr>
          <w:rFonts w:hint="cs"/>
          <w:rtl/>
        </w:rPr>
        <w:t>تعظيم أمره، أي أمره في السماء، أي في العلو وتكون السماء</w:t>
      </w:r>
      <w:r>
        <w:rPr>
          <w:rFonts w:hint="cs"/>
        </w:rPr>
        <w:t xml:space="preserve"> </w:t>
      </w:r>
      <w:r>
        <w:rPr>
          <w:rFonts w:hint="cs"/>
          <w:rtl/>
        </w:rPr>
        <w:t>عبارة عن العلو،</w:t>
      </w:r>
      <w:r>
        <w:rPr>
          <w:rFonts w:hint="cs"/>
        </w:rPr>
        <w:t xml:space="preserve"> </w:t>
      </w:r>
      <w:r>
        <w:rPr>
          <w:rFonts w:hint="cs"/>
          <w:rtl/>
        </w:rPr>
        <w:t>فانظر كيف تلطف الشرع بقلوب الخلق وجوارحهم في سياقهم إلى تعظيم</w:t>
      </w:r>
      <w:r>
        <w:rPr>
          <w:rFonts w:hint="cs"/>
        </w:rPr>
        <w:t xml:space="preserve"> </w:t>
      </w:r>
      <w:r>
        <w:rPr>
          <w:rFonts w:hint="cs"/>
          <w:rtl/>
        </w:rPr>
        <w:t>الله وكيف جهل</w:t>
      </w:r>
      <w:r>
        <w:rPr>
          <w:rFonts w:hint="cs"/>
        </w:rPr>
        <w:t xml:space="preserve"> </w:t>
      </w:r>
      <w:r>
        <w:rPr>
          <w:rFonts w:hint="cs"/>
          <w:rtl/>
        </w:rPr>
        <w:t>من قلت بصيرته ولم يلتفت إلا إلى ظواهر الجوارح والأجسام وغفل عن</w:t>
      </w:r>
      <w:r>
        <w:rPr>
          <w:rFonts w:hint="cs"/>
        </w:rPr>
        <w:t xml:space="preserve"> </w:t>
      </w:r>
      <w:r>
        <w:rPr>
          <w:rFonts w:hint="cs"/>
          <w:rtl/>
        </w:rPr>
        <w:t>أسرار القلوب</w:t>
      </w:r>
      <w:r>
        <w:rPr>
          <w:rFonts w:hint="cs"/>
        </w:rPr>
        <w:t xml:space="preserve"> </w:t>
      </w:r>
      <w:r>
        <w:rPr>
          <w:rFonts w:hint="cs"/>
          <w:rtl/>
        </w:rPr>
        <w:t>واستغنائها في التعظيم عن تقدير الجهات، وظن أن الأصل ما يشار إليه</w:t>
      </w:r>
      <w:r>
        <w:rPr>
          <w:rFonts w:hint="cs"/>
        </w:rPr>
        <w:t xml:space="preserve"> </w:t>
      </w:r>
      <w:r>
        <w:rPr>
          <w:rFonts w:hint="cs"/>
          <w:rtl/>
        </w:rPr>
        <w:t>بالجوارح</w:t>
      </w:r>
      <w:r>
        <w:rPr>
          <w:rFonts w:hint="cs"/>
        </w:rPr>
        <w:t xml:space="preserve"> </w:t>
      </w:r>
      <w:r>
        <w:rPr>
          <w:rFonts w:hint="cs"/>
          <w:rtl/>
        </w:rPr>
        <w:t xml:space="preserve">ولم يعرف أن المظنة الأولى لتعظيم القلب وأن </w:t>
      </w:r>
      <w:r>
        <w:rPr>
          <w:rFonts w:hint="cs"/>
          <w:rtl/>
        </w:rPr>
        <w:lastRenderedPageBreak/>
        <w:t>تعظيمه باعتقاد علو الرتبة</w:t>
      </w:r>
      <w:r>
        <w:rPr>
          <w:rFonts w:hint="cs"/>
        </w:rPr>
        <w:t xml:space="preserve"> </w:t>
      </w:r>
      <w:r>
        <w:rPr>
          <w:rFonts w:hint="cs"/>
          <w:rtl/>
        </w:rPr>
        <w:t>لا</w:t>
      </w:r>
      <w:r>
        <w:rPr>
          <w:rFonts w:hint="cs"/>
        </w:rPr>
        <w:t xml:space="preserve"> </w:t>
      </w:r>
      <w:r>
        <w:rPr>
          <w:rFonts w:hint="cs"/>
          <w:rtl/>
        </w:rPr>
        <w:t>باعتقاد علو المكان، وأن الجوارح في ذلك خدم وأتباع يخدمون القلب على الموافقة</w:t>
      </w:r>
      <w:r>
        <w:rPr>
          <w:rFonts w:hint="cs"/>
        </w:rPr>
        <w:t xml:space="preserve"> </w:t>
      </w:r>
      <w:r>
        <w:rPr>
          <w:rFonts w:hint="cs"/>
          <w:rtl/>
        </w:rPr>
        <w:t>في التعظيم بقدر الممكن فيها، ولا يمكن في الجوارح إلا الإشارة إلى الجهات،</w:t>
      </w:r>
      <w:r>
        <w:rPr>
          <w:rFonts w:hint="cs"/>
        </w:rPr>
        <w:t xml:space="preserve"> </w:t>
      </w:r>
      <w:r>
        <w:rPr>
          <w:rFonts w:hint="cs"/>
          <w:rtl/>
        </w:rPr>
        <w:t>فهذا هو</w:t>
      </w:r>
      <w:r>
        <w:rPr>
          <w:rFonts w:hint="cs"/>
        </w:rPr>
        <w:t xml:space="preserve"> </w:t>
      </w:r>
      <w:r>
        <w:rPr>
          <w:rFonts w:hint="cs"/>
          <w:rtl/>
        </w:rPr>
        <w:t>السر في رفع الوجوه إلى السماء عند قصد التعظيم، ويضاف إليه عند الدعاء</w:t>
      </w:r>
      <w:r>
        <w:rPr>
          <w:rFonts w:hint="cs"/>
        </w:rPr>
        <w:t xml:space="preserve"> </w:t>
      </w:r>
      <w:r>
        <w:rPr>
          <w:rFonts w:hint="cs"/>
          <w:rtl/>
        </w:rPr>
        <w:t>أمر آخر</w:t>
      </w:r>
      <w:r>
        <w:rPr>
          <w:rFonts w:hint="cs"/>
        </w:rPr>
        <w:t xml:space="preserve"> </w:t>
      </w:r>
      <w:r>
        <w:rPr>
          <w:rFonts w:hint="cs"/>
          <w:rtl/>
        </w:rPr>
        <w:t>وهو أن الدعاء لا ينفك عن سؤال نعمة من نعم الله تعالى، وخزائن نعمه</w:t>
      </w:r>
      <w:r>
        <w:rPr>
          <w:rFonts w:hint="cs"/>
        </w:rPr>
        <w:t xml:space="preserve"> </w:t>
      </w:r>
      <w:r>
        <w:rPr>
          <w:rFonts w:hint="cs"/>
          <w:rtl/>
        </w:rPr>
        <w:t>السموات، وخزان</w:t>
      </w:r>
      <w:r>
        <w:rPr>
          <w:rFonts w:hint="cs"/>
        </w:rPr>
        <w:t xml:space="preserve"> </w:t>
      </w:r>
      <w:r>
        <w:rPr>
          <w:rFonts w:hint="cs"/>
          <w:rtl/>
        </w:rPr>
        <w:t>أرزاقه الملائكة ومقرهم ملكوت السموات وهم الموكلون بالأرزاق.</w:t>
      </w:r>
      <w:r>
        <w:rPr>
          <w:rFonts w:hint="cs"/>
        </w:rPr>
        <w:t xml:space="preserve"> </w:t>
      </w:r>
      <w:r>
        <w:rPr>
          <w:rFonts w:hint="cs"/>
          <w:rtl/>
        </w:rPr>
        <w:t>وقد قال الله تعالى</w:t>
      </w:r>
      <w:r w:rsidR="00B23C50">
        <w:rPr>
          <w:rFonts w:hint="cs"/>
          <w:rtl/>
        </w:rPr>
        <w:t xml:space="preserve">: </w:t>
      </w:r>
      <w:r>
        <w:t>"</w:t>
      </w:r>
      <w:r>
        <w:rPr>
          <w:rFonts w:hint="cs"/>
          <w:rtl/>
        </w:rPr>
        <w:t>وفي السماء رزقكم وما توعدون". والطبع يتقاضى الإقبال</w:t>
      </w:r>
      <w:r>
        <w:rPr>
          <w:rFonts w:hint="cs"/>
        </w:rPr>
        <w:t xml:space="preserve"> </w:t>
      </w:r>
      <w:r>
        <w:rPr>
          <w:rFonts w:hint="cs"/>
          <w:rtl/>
        </w:rPr>
        <w:t>بالوجه على الخزانة التي هي</w:t>
      </w:r>
      <w:r>
        <w:rPr>
          <w:rFonts w:hint="cs"/>
        </w:rPr>
        <w:t xml:space="preserve"> </w:t>
      </w:r>
      <w:r>
        <w:rPr>
          <w:rFonts w:hint="cs"/>
          <w:rtl/>
        </w:rPr>
        <w:t>مقر الرزق المطلوب، فطلاب الأرزاق من الملوك إذا</w:t>
      </w:r>
      <w:r>
        <w:rPr>
          <w:rFonts w:hint="cs"/>
        </w:rPr>
        <w:t xml:space="preserve"> </w:t>
      </w:r>
      <w:r>
        <w:rPr>
          <w:rFonts w:hint="cs"/>
          <w:rtl/>
        </w:rPr>
        <w:t>أخبروا بتفرقة الأرزاق على باب</w:t>
      </w:r>
      <w:r>
        <w:rPr>
          <w:rFonts w:hint="cs"/>
        </w:rPr>
        <w:t xml:space="preserve"> </w:t>
      </w:r>
      <w:r>
        <w:rPr>
          <w:rFonts w:hint="cs"/>
          <w:rtl/>
        </w:rPr>
        <w:t>الخزانة مالت وجوههم وقلوبهم إلى جهة الخزانة،</w:t>
      </w:r>
      <w:r>
        <w:rPr>
          <w:rFonts w:hint="cs"/>
        </w:rPr>
        <w:t xml:space="preserve"> </w:t>
      </w:r>
      <w:r>
        <w:rPr>
          <w:rFonts w:hint="cs"/>
          <w:rtl/>
        </w:rPr>
        <w:t>وإن لم يعتقدوا أن الملك في الخزانة</w:t>
      </w:r>
      <w:r>
        <w:rPr>
          <w:rFonts w:hint="cs"/>
        </w:rPr>
        <w:t xml:space="preserve"> </w:t>
      </w:r>
      <w:r>
        <w:rPr>
          <w:rFonts w:hint="cs"/>
          <w:rtl/>
        </w:rPr>
        <w:t>فهذا هو محرك وجوه أرباب الدين إلى جهة</w:t>
      </w:r>
      <w:r>
        <w:rPr>
          <w:rFonts w:hint="cs"/>
        </w:rPr>
        <w:t xml:space="preserve"> </w:t>
      </w:r>
      <w:r>
        <w:rPr>
          <w:rFonts w:hint="cs"/>
          <w:rtl/>
        </w:rPr>
        <w:t>السماء طبعاً وشرعاً. فأما العوام فقد يعتقدون أن معبودهم في السماء، فيكون</w:t>
      </w:r>
      <w:r>
        <w:rPr>
          <w:rFonts w:hint="cs"/>
        </w:rPr>
        <w:t xml:space="preserve"> </w:t>
      </w:r>
      <w:r>
        <w:rPr>
          <w:rFonts w:hint="cs"/>
          <w:rtl/>
        </w:rPr>
        <w:t>ذلك أحد أسباب إشاراتهم،</w:t>
      </w:r>
      <w:r>
        <w:rPr>
          <w:rFonts w:hint="cs"/>
        </w:rPr>
        <w:t xml:space="preserve"> </w:t>
      </w:r>
      <w:r>
        <w:rPr>
          <w:rFonts w:hint="cs"/>
          <w:rtl/>
        </w:rPr>
        <w:t>تعالى رب الأرباب عما اعتقد الزائغون علواً كبير. وأما</w:t>
      </w:r>
      <w:r>
        <w:rPr>
          <w:rFonts w:hint="cs"/>
        </w:rPr>
        <w:t xml:space="preserve"> </w:t>
      </w:r>
      <w:r>
        <w:rPr>
          <w:rFonts w:hint="cs"/>
          <w:rtl/>
        </w:rPr>
        <w:t>حكمه صلوات الله عليه</w:t>
      </w:r>
      <w:r>
        <w:rPr>
          <w:rFonts w:hint="cs"/>
        </w:rPr>
        <w:t xml:space="preserve"> </w:t>
      </w:r>
      <w:r>
        <w:rPr>
          <w:rFonts w:hint="cs"/>
          <w:rtl/>
        </w:rPr>
        <w:t>بالإيمان للجارية لما أشارت إلى السماء، فقد انكشف به</w:t>
      </w:r>
      <w:r>
        <w:rPr>
          <w:rFonts w:hint="cs"/>
        </w:rPr>
        <w:t xml:space="preserve"> </w:t>
      </w:r>
      <w:r>
        <w:rPr>
          <w:rFonts w:hint="cs"/>
          <w:rtl/>
        </w:rPr>
        <w:t>أيضاً إذ ظهر أن لا سبيل</w:t>
      </w:r>
      <w:r>
        <w:rPr>
          <w:rFonts w:hint="cs"/>
        </w:rPr>
        <w:t xml:space="preserve"> </w:t>
      </w:r>
      <w:r>
        <w:rPr>
          <w:rFonts w:hint="cs"/>
          <w:rtl/>
        </w:rPr>
        <w:t>للأخرس إلى تفهم علو المرتبة إلا بالإشارة إلى جهة</w:t>
      </w:r>
      <w:r>
        <w:rPr>
          <w:rFonts w:hint="cs"/>
        </w:rPr>
        <w:t xml:space="preserve"> </w:t>
      </w:r>
      <w:r>
        <w:rPr>
          <w:rFonts w:hint="cs"/>
          <w:rtl/>
        </w:rPr>
        <w:t>العلو، فقد كانت خرساء كما حكي،</w:t>
      </w:r>
      <w:r>
        <w:rPr>
          <w:rFonts w:hint="cs"/>
        </w:rPr>
        <w:t xml:space="preserve"> </w:t>
      </w:r>
      <w:r>
        <w:rPr>
          <w:rFonts w:hint="cs"/>
          <w:rtl/>
        </w:rPr>
        <w:t>وقد كان يظن بها أنها من عبدة الأوثان، ومن</w:t>
      </w:r>
      <w:r>
        <w:rPr>
          <w:rFonts w:hint="cs"/>
        </w:rPr>
        <w:t xml:space="preserve"> </w:t>
      </w:r>
      <w:r>
        <w:rPr>
          <w:rFonts w:hint="cs"/>
          <w:rtl/>
        </w:rPr>
        <w:t>يعتقد اله في بيت الأصنام فاستنطقت عن</w:t>
      </w:r>
      <w:r>
        <w:rPr>
          <w:rFonts w:hint="cs"/>
        </w:rPr>
        <w:t xml:space="preserve"> </w:t>
      </w:r>
      <w:r>
        <w:rPr>
          <w:rFonts w:hint="cs"/>
          <w:rtl/>
        </w:rPr>
        <w:t>معتقدها فعرفت بالإشارة إلى السماء أن</w:t>
      </w:r>
      <w:r>
        <w:rPr>
          <w:rFonts w:hint="cs"/>
        </w:rPr>
        <w:t xml:space="preserve"> </w:t>
      </w:r>
      <w:r>
        <w:rPr>
          <w:rFonts w:hint="cs"/>
          <w:rtl/>
        </w:rPr>
        <w:t>معبودها ليس في بيوت الأصنام كما يعتقدوه</w:t>
      </w:r>
      <w:r>
        <w:rPr>
          <w:rFonts w:hint="cs"/>
        </w:rPr>
        <w:t xml:space="preserve"> </w:t>
      </w:r>
      <w:r>
        <w:rPr>
          <w:rFonts w:hint="cs"/>
          <w:rtl/>
        </w:rPr>
        <w:t>أولئك. فإن قيل فنفي الجهة يؤدي إلى</w:t>
      </w:r>
      <w:r>
        <w:rPr>
          <w:rFonts w:hint="cs"/>
        </w:rPr>
        <w:t xml:space="preserve"> </w:t>
      </w:r>
      <w:r>
        <w:rPr>
          <w:rFonts w:hint="cs"/>
          <w:rtl/>
        </w:rPr>
        <w:t>المحال، وهو إثبات موجود تخلو عنه الجهات الست</w:t>
      </w:r>
      <w:r>
        <w:rPr>
          <w:rFonts w:hint="cs"/>
        </w:rPr>
        <w:t xml:space="preserve"> </w:t>
      </w:r>
      <w:r>
        <w:rPr>
          <w:rFonts w:hint="cs"/>
          <w:rtl/>
        </w:rPr>
        <w:t>ويكون لا داخل العالم ولا خارجه</w:t>
      </w:r>
      <w:r>
        <w:rPr>
          <w:rFonts w:hint="cs"/>
        </w:rPr>
        <w:t xml:space="preserve"> </w:t>
      </w:r>
      <w:r>
        <w:rPr>
          <w:rFonts w:hint="cs"/>
          <w:rtl/>
        </w:rPr>
        <w:t>ولا متصلاً به، ولا منفصلاً عنه، وذلك محال، قلنا</w:t>
      </w:r>
      <w:r w:rsidR="00B23C50">
        <w:rPr>
          <w:rFonts w:hint="cs"/>
          <w:rtl/>
        </w:rPr>
        <w:t xml:space="preserve">: </w:t>
      </w:r>
      <w:r>
        <w:rPr>
          <w:rFonts w:hint="cs"/>
          <w:rtl/>
        </w:rPr>
        <w:t>مسلم أن كل موجود يقبل</w:t>
      </w:r>
      <w:r>
        <w:rPr>
          <w:rFonts w:hint="cs"/>
        </w:rPr>
        <w:t xml:space="preserve"> </w:t>
      </w:r>
      <w:r>
        <w:rPr>
          <w:rFonts w:hint="cs"/>
          <w:rtl/>
        </w:rPr>
        <w:t>الاتصال فوجوده لا متصلاً ولا منفصلاً محال، وإن كان موجود</w:t>
      </w:r>
      <w:r>
        <w:rPr>
          <w:rFonts w:hint="cs"/>
        </w:rPr>
        <w:t xml:space="preserve"> </w:t>
      </w:r>
      <w:r>
        <w:rPr>
          <w:rFonts w:hint="cs"/>
          <w:rtl/>
        </w:rPr>
        <w:t>يقبل الاختصاص</w:t>
      </w:r>
      <w:r>
        <w:rPr>
          <w:rFonts w:hint="cs"/>
        </w:rPr>
        <w:t xml:space="preserve"> </w:t>
      </w:r>
      <w:r>
        <w:rPr>
          <w:rFonts w:hint="cs"/>
          <w:rtl/>
        </w:rPr>
        <w:t>بالجهة فوجوده مع خلو الجهات الست عنه محال، فإما موجود لا يقبل</w:t>
      </w:r>
      <w:r>
        <w:rPr>
          <w:rFonts w:hint="cs"/>
        </w:rPr>
        <w:t xml:space="preserve"> </w:t>
      </w:r>
      <w:r>
        <w:rPr>
          <w:rFonts w:hint="cs"/>
          <w:rtl/>
        </w:rPr>
        <w:t>الاتصال، ولا</w:t>
      </w:r>
      <w:r>
        <w:rPr>
          <w:rFonts w:hint="cs"/>
        </w:rPr>
        <w:t xml:space="preserve"> </w:t>
      </w:r>
      <w:r>
        <w:rPr>
          <w:rFonts w:hint="cs"/>
          <w:rtl/>
        </w:rPr>
        <w:t>الاختصاص بالجهة فخلو عن طرفي النقيض غير محال، وهو كقول القائل</w:t>
      </w:r>
      <w:r>
        <w:rPr>
          <w:rFonts w:hint="cs"/>
        </w:rPr>
        <w:t xml:space="preserve"> </w:t>
      </w:r>
      <w:r>
        <w:rPr>
          <w:rFonts w:hint="cs"/>
          <w:rtl/>
        </w:rPr>
        <w:t>يستحيل موجود</w:t>
      </w:r>
      <w:r>
        <w:rPr>
          <w:rFonts w:hint="cs"/>
        </w:rPr>
        <w:t xml:space="preserve"> </w:t>
      </w:r>
      <w:r>
        <w:rPr>
          <w:rFonts w:hint="cs"/>
          <w:rtl/>
        </w:rPr>
        <w:t>لا يكون عاجزاً ولا قادراً ولا عالماً ولا جاهلاً فإن أحد المتضادين</w:t>
      </w:r>
      <w:r>
        <w:rPr>
          <w:rFonts w:hint="cs"/>
        </w:rPr>
        <w:t xml:space="preserve"> </w:t>
      </w:r>
      <w:r>
        <w:rPr>
          <w:rFonts w:hint="cs"/>
          <w:rtl/>
        </w:rPr>
        <w:t>لا يخلو</w:t>
      </w:r>
      <w:r>
        <w:rPr>
          <w:rFonts w:hint="cs"/>
        </w:rPr>
        <w:t xml:space="preserve"> </w:t>
      </w:r>
      <w:r>
        <w:rPr>
          <w:rFonts w:hint="cs"/>
          <w:rtl/>
        </w:rPr>
        <w:t>الشيء عنه، فيقال له إن كان ذلك الشيء قابلاً للمتضادين فيستحيل خلوه</w:t>
      </w:r>
      <w:r>
        <w:rPr>
          <w:rFonts w:hint="cs"/>
        </w:rPr>
        <w:t xml:space="preserve"> </w:t>
      </w:r>
      <w:r>
        <w:rPr>
          <w:rFonts w:hint="cs"/>
          <w:rtl/>
        </w:rPr>
        <w:t>عنهما</w:t>
      </w:r>
      <w:r>
        <w:rPr>
          <w:rFonts w:hint="cs"/>
        </w:rPr>
        <w:t xml:space="preserve"> </w:t>
      </w:r>
      <w:r>
        <w:rPr>
          <w:rFonts w:hint="cs"/>
          <w:rtl/>
        </w:rPr>
        <w:t>وأما الجماد الذي لا يقبل واحداً منهما لأنه فقد شرطهما وهو الحياة، فخلوه</w:t>
      </w:r>
      <w:r>
        <w:rPr>
          <w:rFonts w:hint="cs"/>
        </w:rPr>
        <w:t xml:space="preserve"> </w:t>
      </w:r>
      <w:r>
        <w:rPr>
          <w:rFonts w:hint="cs"/>
          <w:rtl/>
        </w:rPr>
        <w:t>عنهما ليس بمحال. فكذلك شرط الاتصال والاختصاص بالجهات التحيز والقيام</w:t>
      </w:r>
      <w:r>
        <w:rPr>
          <w:rFonts w:hint="cs"/>
        </w:rPr>
        <w:t xml:space="preserve"> </w:t>
      </w:r>
      <w:r>
        <w:rPr>
          <w:rFonts w:hint="cs"/>
          <w:rtl/>
        </w:rPr>
        <w:t>بالمتحيز.</w:t>
      </w:r>
      <w:r>
        <w:rPr>
          <w:rFonts w:hint="cs"/>
        </w:rPr>
        <w:t xml:space="preserve"> </w:t>
      </w:r>
      <w:r>
        <w:rPr>
          <w:rFonts w:hint="cs"/>
          <w:rtl/>
        </w:rPr>
        <w:t>فإذا فقد هذا لم يستحل الخلق عن متضادته فرجع النظر إذاً إلى أن</w:t>
      </w:r>
      <w:r>
        <w:rPr>
          <w:rFonts w:hint="cs"/>
        </w:rPr>
        <w:t xml:space="preserve"> </w:t>
      </w:r>
      <w:r>
        <w:rPr>
          <w:rFonts w:hint="cs"/>
          <w:rtl/>
        </w:rPr>
        <w:t>موجوداً ليس</w:t>
      </w:r>
      <w:r>
        <w:rPr>
          <w:rFonts w:hint="cs"/>
        </w:rPr>
        <w:t xml:space="preserve"> </w:t>
      </w:r>
      <w:r>
        <w:rPr>
          <w:rFonts w:hint="cs"/>
          <w:rtl/>
        </w:rPr>
        <w:t>بمتحيز، ولا هو في متحيز، بل هو فاقد شرط الاتصال، والاختصاص هل هو</w:t>
      </w:r>
      <w:r>
        <w:rPr>
          <w:rFonts w:hint="cs"/>
        </w:rPr>
        <w:t xml:space="preserve"> </w:t>
      </w:r>
      <w:r>
        <w:rPr>
          <w:rFonts w:hint="cs"/>
          <w:rtl/>
        </w:rPr>
        <w:t>محال أم لا</w:t>
      </w:r>
      <w:r w:rsidR="00762B77">
        <w:rPr>
          <w:rFonts w:hint="cs"/>
          <w:rtl/>
        </w:rPr>
        <w:t>؟</w:t>
      </w:r>
      <w:r>
        <w:rPr>
          <w:rFonts w:hint="cs"/>
        </w:rPr>
        <w:t xml:space="preserve"> </w:t>
      </w:r>
      <w:r>
        <w:rPr>
          <w:rFonts w:hint="cs"/>
          <w:rtl/>
        </w:rPr>
        <w:t>فإن زعم الخصم أن ذلك محال وجوده فقد دللنا عليه بأنه مهما بان،</w:t>
      </w:r>
      <w:r>
        <w:rPr>
          <w:rFonts w:hint="cs"/>
        </w:rPr>
        <w:t xml:space="preserve"> </w:t>
      </w:r>
      <w:r>
        <w:rPr>
          <w:rFonts w:hint="cs"/>
          <w:rtl/>
        </w:rPr>
        <w:t>أن كل متحيز حادث</w:t>
      </w:r>
      <w:r>
        <w:rPr>
          <w:rFonts w:hint="cs"/>
        </w:rPr>
        <w:t xml:space="preserve"> </w:t>
      </w:r>
      <w:r>
        <w:rPr>
          <w:rFonts w:hint="cs"/>
          <w:rtl/>
        </w:rPr>
        <w:t>وأن كل حادث يفتقر إلى فاعل ليس بحادث فقد لزم بالضرورة من</w:t>
      </w:r>
      <w:r>
        <w:rPr>
          <w:rFonts w:hint="cs"/>
        </w:rPr>
        <w:t xml:space="preserve"> </w:t>
      </w:r>
      <w:r>
        <w:rPr>
          <w:rFonts w:hint="cs"/>
          <w:rtl/>
        </w:rPr>
        <w:t>هاتين المقدمتين ثبوت</w:t>
      </w:r>
      <w:r>
        <w:rPr>
          <w:rFonts w:hint="cs"/>
        </w:rPr>
        <w:t xml:space="preserve"> </w:t>
      </w:r>
      <w:r>
        <w:rPr>
          <w:rFonts w:hint="cs"/>
          <w:rtl/>
        </w:rPr>
        <w:t>موجود ليس بمتحيز. أما الأصلان فقد أتبتناهما وأما الدعوى</w:t>
      </w:r>
      <w:r>
        <w:rPr>
          <w:rFonts w:hint="cs"/>
        </w:rPr>
        <w:t xml:space="preserve"> </w:t>
      </w:r>
      <w:r>
        <w:rPr>
          <w:rFonts w:hint="cs"/>
          <w:rtl/>
        </w:rPr>
        <w:t xml:space="preserve">اللازمة منهما </w:t>
      </w:r>
      <w:r>
        <w:rPr>
          <w:rFonts w:hint="cs"/>
          <w:rtl/>
        </w:rPr>
        <w:lastRenderedPageBreak/>
        <w:t>فلا سبيل</w:t>
      </w:r>
      <w:r>
        <w:rPr>
          <w:rFonts w:hint="cs"/>
        </w:rPr>
        <w:t xml:space="preserve"> </w:t>
      </w:r>
      <w:r>
        <w:rPr>
          <w:rFonts w:hint="cs"/>
          <w:rtl/>
        </w:rPr>
        <w:t>إلى جحدها مع الإقرار بالأصلين. فإن قال الخصم إن مثل</w:t>
      </w:r>
      <w:r>
        <w:rPr>
          <w:rFonts w:hint="cs"/>
        </w:rPr>
        <w:t xml:space="preserve"> </w:t>
      </w:r>
      <w:r>
        <w:rPr>
          <w:rFonts w:hint="cs"/>
          <w:rtl/>
        </w:rPr>
        <w:t>هذا الموجود الذي ساق دليلكم</w:t>
      </w:r>
      <w:r>
        <w:rPr>
          <w:rFonts w:hint="cs"/>
        </w:rPr>
        <w:t xml:space="preserve"> </w:t>
      </w:r>
      <w:r>
        <w:rPr>
          <w:rFonts w:hint="cs"/>
          <w:rtl/>
        </w:rPr>
        <w:t>إلى إثباته غير مفهوم، فيقال له ما الذي أردت</w:t>
      </w:r>
      <w:r>
        <w:rPr>
          <w:rFonts w:hint="cs"/>
        </w:rPr>
        <w:t xml:space="preserve"> </w:t>
      </w:r>
      <w:r>
        <w:rPr>
          <w:rFonts w:hint="cs"/>
          <w:rtl/>
        </w:rPr>
        <w:t>بقولك غير مفهوم فإن أردت به أنه غير</w:t>
      </w:r>
      <w:r>
        <w:rPr>
          <w:rFonts w:hint="cs"/>
        </w:rPr>
        <w:t xml:space="preserve"> </w:t>
      </w:r>
      <w:r>
        <w:rPr>
          <w:rFonts w:hint="cs"/>
          <w:rtl/>
        </w:rPr>
        <w:t>متخيل ولا متصور ولا داخل في الوهم فقد</w:t>
      </w:r>
      <w:r>
        <w:rPr>
          <w:rFonts w:hint="cs"/>
        </w:rPr>
        <w:t xml:space="preserve"> </w:t>
      </w:r>
      <w:r>
        <w:rPr>
          <w:rFonts w:hint="cs"/>
          <w:rtl/>
        </w:rPr>
        <w:t>صدقت، فإنه لا يدخل في الوهم والتصور</w:t>
      </w:r>
      <w:r>
        <w:rPr>
          <w:rFonts w:hint="cs"/>
        </w:rPr>
        <w:t xml:space="preserve"> </w:t>
      </w:r>
      <w:r>
        <w:rPr>
          <w:rFonts w:hint="cs"/>
          <w:rtl/>
        </w:rPr>
        <w:t>والخيال إلا جسم له لون وقدر، فالمنفك عن</w:t>
      </w:r>
      <w:r>
        <w:rPr>
          <w:rFonts w:hint="cs"/>
        </w:rPr>
        <w:t xml:space="preserve"> </w:t>
      </w:r>
      <w:r>
        <w:rPr>
          <w:rFonts w:hint="cs"/>
          <w:rtl/>
        </w:rPr>
        <w:t>اللون والقدر لا يتصوره الخيال، فإن الخيال قد أنس بالمبصرات</w:t>
      </w:r>
      <w:r>
        <w:rPr>
          <w:rFonts w:hint="cs"/>
        </w:rPr>
        <w:t xml:space="preserve"> </w:t>
      </w:r>
      <w:r>
        <w:rPr>
          <w:rFonts w:hint="cs"/>
          <w:rtl/>
        </w:rPr>
        <w:t>فلا يتوهم الشيء إلا على</w:t>
      </w:r>
      <w:r>
        <w:rPr>
          <w:rFonts w:hint="cs"/>
        </w:rPr>
        <w:t xml:space="preserve"> </w:t>
      </w:r>
      <w:r>
        <w:rPr>
          <w:rFonts w:hint="cs"/>
          <w:rtl/>
        </w:rPr>
        <w:t>وفق مرآه ولا يستطيع أن يتوهم ما لا يوافقه. وإن أراد</w:t>
      </w:r>
      <w:r>
        <w:rPr>
          <w:rFonts w:hint="cs"/>
        </w:rPr>
        <w:t xml:space="preserve"> </w:t>
      </w:r>
      <w:r>
        <w:rPr>
          <w:rFonts w:hint="cs"/>
          <w:rtl/>
        </w:rPr>
        <w:t>الخصم أنه ليس بمعقول، أي ليس</w:t>
      </w:r>
      <w:r>
        <w:rPr>
          <w:rFonts w:hint="cs"/>
        </w:rPr>
        <w:t xml:space="preserve"> </w:t>
      </w:r>
      <w:r>
        <w:rPr>
          <w:rFonts w:hint="cs"/>
          <w:rtl/>
        </w:rPr>
        <w:t>بمعلوم بدليل العقل فهو محاذ إذا قدمنا الدليل</w:t>
      </w:r>
      <w:r>
        <w:rPr>
          <w:rFonts w:hint="cs"/>
        </w:rPr>
        <w:t xml:space="preserve"> </w:t>
      </w:r>
      <w:r>
        <w:rPr>
          <w:rFonts w:hint="cs"/>
          <w:rtl/>
        </w:rPr>
        <w:t>على ثبوته ولا معنى للمعقول إلا ما</w:t>
      </w:r>
      <w:r>
        <w:rPr>
          <w:rFonts w:hint="cs"/>
        </w:rPr>
        <w:t xml:space="preserve"> </w:t>
      </w:r>
      <w:r>
        <w:rPr>
          <w:rFonts w:hint="cs"/>
          <w:rtl/>
        </w:rPr>
        <w:t>اضطر العقل إلى الأذعان للتصديق به بموجب</w:t>
      </w:r>
      <w:r>
        <w:rPr>
          <w:rFonts w:hint="cs"/>
        </w:rPr>
        <w:t xml:space="preserve"> </w:t>
      </w:r>
      <w:r>
        <w:rPr>
          <w:rFonts w:hint="cs"/>
          <w:rtl/>
        </w:rPr>
        <w:t>الدليل الذي لا يمكن مخالفته. وقد تحقق</w:t>
      </w:r>
      <w:r>
        <w:rPr>
          <w:rFonts w:hint="cs"/>
        </w:rPr>
        <w:t xml:space="preserve"> </w:t>
      </w:r>
      <w:r>
        <w:rPr>
          <w:rFonts w:hint="cs"/>
          <w:rtl/>
        </w:rPr>
        <w:t>هذا، فإن قال الخصم فما لا يتصور في</w:t>
      </w:r>
      <w:r>
        <w:rPr>
          <w:rFonts w:hint="cs"/>
        </w:rPr>
        <w:t xml:space="preserve"> </w:t>
      </w:r>
      <w:r>
        <w:rPr>
          <w:rFonts w:hint="cs"/>
          <w:rtl/>
        </w:rPr>
        <w:t>الخيال لا وجود له، فلنحكم بأن الخيال لا وجود</w:t>
      </w:r>
      <w:r>
        <w:rPr>
          <w:rFonts w:hint="cs"/>
        </w:rPr>
        <w:t xml:space="preserve"> </w:t>
      </w:r>
      <w:r>
        <w:rPr>
          <w:rFonts w:hint="cs"/>
          <w:rtl/>
        </w:rPr>
        <w:t>له في نفسه، فإن الخيال نفسه لا</w:t>
      </w:r>
      <w:r>
        <w:rPr>
          <w:rFonts w:hint="cs"/>
        </w:rPr>
        <w:t xml:space="preserve"> </w:t>
      </w:r>
      <w:r>
        <w:rPr>
          <w:rFonts w:hint="cs"/>
          <w:rtl/>
        </w:rPr>
        <w:t>يدخل في الخيال والرؤية لا تدخل في الخيال وكذلك</w:t>
      </w:r>
      <w:r>
        <w:rPr>
          <w:rFonts w:hint="cs"/>
        </w:rPr>
        <w:t xml:space="preserve"> </w:t>
      </w:r>
      <w:r>
        <w:rPr>
          <w:rFonts w:hint="cs"/>
          <w:rtl/>
        </w:rPr>
        <w:t>العلم والقدرة، وكذلك الصوت</w:t>
      </w:r>
      <w:r>
        <w:rPr>
          <w:rFonts w:hint="cs"/>
        </w:rPr>
        <w:t xml:space="preserve"> </w:t>
      </w:r>
      <w:r>
        <w:rPr>
          <w:rFonts w:hint="cs"/>
          <w:rtl/>
        </w:rPr>
        <w:t>والرائحة ولو كلف الوهم أن يتحقق ذاتاً للصوت لقدر له</w:t>
      </w:r>
      <w:r>
        <w:rPr>
          <w:rFonts w:hint="cs"/>
        </w:rPr>
        <w:t xml:space="preserve"> </w:t>
      </w:r>
      <w:r>
        <w:rPr>
          <w:rFonts w:hint="cs"/>
          <w:rtl/>
        </w:rPr>
        <w:t>لوناً ومقداراً وتصوره</w:t>
      </w:r>
      <w:r>
        <w:rPr>
          <w:rFonts w:hint="cs"/>
        </w:rPr>
        <w:t xml:space="preserve"> </w:t>
      </w:r>
      <w:r>
        <w:rPr>
          <w:rFonts w:hint="cs"/>
          <w:rtl/>
        </w:rPr>
        <w:t>كذلك. وهكذا جميع أحوال النفس، من الخجل والوجل والفسق</w:t>
      </w:r>
      <w:r>
        <w:rPr>
          <w:rFonts w:hint="cs"/>
        </w:rPr>
        <w:t xml:space="preserve"> </w:t>
      </w:r>
      <w:r>
        <w:rPr>
          <w:rFonts w:hint="cs"/>
          <w:rtl/>
        </w:rPr>
        <w:t>والغضب والفرح والحزن</w:t>
      </w:r>
      <w:r>
        <w:rPr>
          <w:rFonts w:hint="cs"/>
        </w:rPr>
        <w:t xml:space="preserve"> </w:t>
      </w:r>
      <w:r>
        <w:rPr>
          <w:rFonts w:hint="cs"/>
          <w:rtl/>
        </w:rPr>
        <w:t>والعجب، فمن يدرك بالضرورة هذه الأحوال من نفسه ويسوم خياله</w:t>
      </w:r>
      <w:r>
        <w:rPr>
          <w:rFonts w:hint="cs"/>
        </w:rPr>
        <w:t xml:space="preserve"> </w:t>
      </w:r>
      <w:r>
        <w:rPr>
          <w:rFonts w:hint="cs"/>
          <w:rtl/>
        </w:rPr>
        <w:t>أن يتحقق ذات هذه</w:t>
      </w:r>
      <w:r>
        <w:rPr>
          <w:rFonts w:hint="cs"/>
        </w:rPr>
        <w:t xml:space="preserve"> </w:t>
      </w:r>
      <w:r>
        <w:rPr>
          <w:rFonts w:hint="cs"/>
          <w:rtl/>
        </w:rPr>
        <w:t>الأحوال فنجده يقصر عنه إلا بتقدير خطأ ثم ينكر بعد ذلك وجود</w:t>
      </w:r>
      <w:r>
        <w:rPr>
          <w:rFonts w:hint="cs"/>
        </w:rPr>
        <w:t xml:space="preserve"> </w:t>
      </w:r>
      <w:r>
        <w:rPr>
          <w:rFonts w:hint="cs"/>
          <w:rtl/>
        </w:rPr>
        <w:t>موجود لا يدخل في</w:t>
      </w:r>
      <w:r>
        <w:rPr>
          <w:rFonts w:hint="cs"/>
        </w:rPr>
        <w:t xml:space="preserve"> </w:t>
      </w:r>
      <w:r>
        <w:rPr>
          <w:rFonts w:hint="cs"/>
          <w:rtl/>
        </w:rPr>
        <w:t>خياله فهذا سبيل كشف الغطاء عن المسألة. وقد جاوزنا حد الاختصار</w:t>
      </w:r>
      <w:r>
        <w:rPr>
          <w:rFonts w:hint="cs"/>
        </w:rPr>
        <w:t xml:space="preserve"> </w:t>
      </w:r>
      <w:r>
        <w:rPr>
          <w:rFonts w:hint="cs"/>
          <w:rtl/>
        </w:rPr>
        <w:t>ولكن المعتقدات</w:t>
      </w:r>
      <w:r>
        <w:rPr>
          <w:rFonts w:hint="cs"/>
        </w:rPr>
        <w:t xml:space="preserve"> </w:t>
      </w:r>
      <w:r>
        <w:rPr>
          <w:rFonts w:hint="cs"/>
          <w:rtl/>
        </w:rPr>
        <w:t>المختصرة في هذا الفن أراها مشتملة على الاطناب في الواضحات</w:t>
      </w:r>
      <w:r>
        <w:rPr>
          <w:rFonts w:hint="cs"/>
        </w:rPr>
        <w:t xml:space="preserve"> </w:t>
      </w:r>
      <w:r>
        <w:rPr>
          <w:rFonts w:hint="cs"/>
          <w:rtl/>
        </w:rPr>
        <w:t>والشروع في</w:t>
      </w:r>
      <w:r>
        <w:rPr>
          <w:rFonts w:hint="cs"/>
        </w:rPr>
        <w:t xml:space="preserve"> </w:t>
      </w:r>
      <w:r>
        <w:rPr>
          <w:rFonts w:hint="cs"/>
          <w:rtl/>
        </w:rPr>
        <w:t>الزيادات الخارجة عن المهمات مع التساهل في مضايق الاشكالات فرأيت نقل</w:t>
      </w:r>
      <w:r>
        <w:rPr>
          <w:rFonts w:hint="cs"/>
        </w:rPr>
        <w:t xml:space="preserve"> </w:t>
      </w:r>
      <w:r>
        <w:rPr>
          <w:rFonts w:hint="cs"/>
          <w:rtl/>
        </w:rPr>
        <w:t>الاطناب</w:t>
      </w:r>
      <w:r>
        <w:rPr>
          <w:rFonts w:hint="cs"/>
        </w:rPr>
        <w:t xml:space="preserve"> </w:t>
      </w:r>
      <w:r>
        <w:rPr>
          <w:rFonts w:hint="cs"/>
          <w:rtl/>
        </w:rPr>
        <w:t>من مكان الوضوح، إلى مواقع الغموض أهم وأولى</w:t>
      </w:r>
      <w:r w:rsidR="003D2693">
        <w:rPr>
          <w:rFonts w:hint="cs"/>
          <w:rtl/>
        </w:rPr>
        <w:t>،</w:t>
      </w:r>
      <w:r>
        <w:rPr>
          <w:rFonts w:hint="cs"/>
          <w:rtl/>
        </w:rPr>
        <w:t xml:space="preserve"> </w:t>
      </w:r>
      <w:bookmarkStart w:id="9" w:name="d8"/>
      <w:bookmarkEnd w:id="9"/>
    </w:p>
    <w:p w14:paraId="2C63C95B" w14:textId="21E760F6" w:rsidR="00CE4C70" w:rsidRDefault="00CE4C70" w:rsidP="00B23C50">
      <w:pPr>
        <w:spacing w:after="240"/>
        <w:rPr>
          <w:b/>
          <w:bCs/>
          <w:rtl/>
        </w:rPr>
      </w:pPr>
      <w:r>
        <w:rPr>
          <w:rFonts w:hint="cs"/>
          <w:bCs/>
          <w:rtl/>
        </w:rPr>
        <w:t>الدعوى الثامنة</w:t>
      </w:r>
      <w:r w:rsidR="00B23C50">
        <w:rPr>
          <w:rFonts w:hint="cs"/>
          <w:bCs/>
          <w:rtl/>
        </w:rPr>
        <w:t xml:space="preserve">: </w:t>
      </w:r>
      <w:r>
        <w:rPr>
          <w:rFonts w:hint="cs"/>
          <w:bCs/>
          <w:rtl/>
        </w:rPr>
        <w:t>ندعي أن</w:t>
      </w:r>
      <w:r>
        <w:rPr>
          <w:rFonts w:hint="cs"/>
          <w:bCs/>
        </w:rPr>
        <w:t xml:space="preserve"> </w:t>
      </w:r>
      <w:r>
        <w:rPr>
          <w:rFonts w:hint="cs"/>
          <w:bCs/>
          <w:rtl/>
        </w:rPr>
        <w:t>الله</w:t>
      </w:r>
      <w:r>
        <w:rPr>
          <w:rFonts w:hint="cs"/>
          <w:bCs/>
        </w:rPr>
        <w:t xml:space="preserve"> </w:t>
      </w:r>
      <w:r>
        <w:rPr>
          <w:rFonts w:hint="cs"/>
          <w:bCs/>
          <w:rtl/>
        </w:rPr>
        <w:t>تعالى منزه عن أن يوصف بالاستقرار على العرش</w:t>
      </w:r>
      <w:r w:rsidR="00B23C50">
        <w:rPr>
          <w:rFonts w:hint="cs"/>
          <w:rtl/>
        </w:rPr>
        <w:t xml:space="preserve">: </w:t>
      </w:r>
      <w:r>
        <w:rPr>
          <w:rFonts w:hint="cs"/>
          <w:rtl/>
        </w:rPr>
        <w:t>فإن كل متمكن على جسم ومستقر</w:t>
      </w:r>
      <w:r>
        <w:rPr>
          <w:rFonts w:hint="cs"/>
        </w:rPr>
        <w:t xml:space="preserve"> </w:t>
      </w:r>
      <w:r>
        <w:rPr>
          <w:rFonts w:hint="cs"/>
          <w:rtl/>
        </w:rPr>
        <w:t>عليه</w:t>
      </w:r>
      <w:r>
        <w:rPr>
          <w:rFonts w:hint="cs"/>
        </w:rPr>
        <w:t xml:space="preserve"> </w:t>
      </w:r>
      <w:r>
        <w:rPr>
          <w:rFonts w:hint="cs"/>
          <w:rtl/>
        </w:rPr>
        <w:t>مقدر لا محالة فإنه أما أن يكون أكبر منه أو أصغر أو مساوياً وكل ذلك لا يخلو</w:t>
      </w:r>
      <w:r>
        <w:rPr>
          <w:rFonts w:hint="cs"/>
        </w:rPr>
        <w:t xml:space="preserve"> </w:t>
      </w:r>
      <w:r>
        <w:rPr>
          <w:rFonts w:hint="cs"/>
          <w:rtl/>
        </w:rPr>
        <w:t>عن التقدير، وأنه لو جاز أن يماسه جسم من هذه الجهة لجاز أن يماسه من سائر</w:t>
      </w:r>
      <w:r>
        <w:rPr>
          <w:rFonts w:hint="cs"/>
        </w:rPr>
        <w:t xml:space="preserve"> </w:t>
      </w:r>
      <w:r>
        <w:rPr>
          <w:rFonts w:hint="cs"/>
          <w:rtl/>
        </w:rPr>
        <w:t>الجهات</w:t>
      </w:r>
      <w:r>
        <w:rPr>
          <w:rFonts w:hint="cs"/>
        </w:rPr>
        <w:t xml:space="preserve"> </w:t>
      </w:r>
      <w:r>
        <w:rPr>
          <w:rFonts w:hint="cs"/>
          <w:rtl/>
        </w:rPr>
        <w:t>فيصير محاطاً به والخصم لا يعتقد ذلك بحال وهو لازم على مذهبه بالضرورة،</w:t>
      </w:r>
      <w:r>
        <w:rPr>
          <w:rFonts w:hint="cs"/>
        </w:rPr>
        <w:t xml:space="preserve"> </w:t>
      </w:r>
      <w:r>
        <w:rPr>
          <w:rFonts w:hint="cs"/>
          <w:rtl/>
        </w:rPr>
        <w:t>وعلى</w:t>
      </w:r>
      <w:r>
        <w:rPr>
          <w:rFonts w:hint="cs"/>
        </w:rPr>
        <w:t xml:space="preserve"> </w:t>
      </w:r>
      <w:r>
        <w:rPr>
          <w:rFonts w:hint="cs"/>
          <w:rtl/>
        </w:rPr>
        <w:t>الجملة يستقر على الجسم إلا جسم ولا يحل فيه إلا عرض وقد بان أنه تعالى</w:t>
      </w:r>
      <w:r>
        <w:rPr>
          <w:rFonts w:hint="cs"/>
        </w:rPr>
        <w:t xml:space="preserve"> </w:t>
      </w:r>
      <w:r>
        <w:rPr>
          <w:rFonts w:hint="cs"/>
          <w:rtl/>
        </w:rPr>
        <w:t>ليس بجسم</w:t>
      </w:r>
      <w:r>
        <w:rPr>
          <w:rFonts w:hint="cs"/>
        </w:rPr>
        <w:t xml:space="preserve"> </w:t>
      </w:r>
      <w:r>
        <w:rPr>
          <w:rFonts w:hint="cs"/>
          <w:rtl/>
        </w:rPr>
        <w:t>ولا عرض، فلا يحتاج إلى إقران هذه الدعوى بإقامة البرهان. فإن قيل فما</w:t>
      </w:r>
      <w:r>
        <w:rPr>
          <w:rFonts w:hint="cs"/>
        </w:rPr>
        <w:t xml:space="preserve"> </w:t>
      </w:r>
      <w:r>
        <w:rPr>
          <w:rFonts w:hint="cs"/>
          <w:rtl/>
        </w:rPr>
        <w:t>معنى قوله</w:t>
      </w:r>
      <w:r>
        <w:rPr>
          <w:rFonts w:hint="cs"/>
        </w:rPr>
        <w:t xml:space="preserve"> </w:t>
      </w:r>
      <w:r>
        <w:rPr>
          <w:rFonts w:hint="cs"/>
          <w:rtl/>
        </w:rPr>
        <w:t>تعالى</w:t>
      </w:r>
      <w:r w:rsidR="00B23C50">
        <w:rPr>
          <w:rFonts w:hint="cs"/>
          <w:rtl/>
        </w:rPr>
        <w:t xml:space="preserve">: </w:t>
      </w:r>
      <w:r>
        <w:rPr>
          <w:rFonts w:hint="cs"/>
          <w:rtl/>
        </w:rPr>
        <w:t>"الرحمن على العرش استوى"</w:t>
      </w:r>
      <w:r w:rsidR="00762B77">
        <w:rPr>
          <w:rFonts w:hint="cs"/>
          <w:rtl/>
        </w:rPr>
        <w:t>؟</w:t>
      </w:r>
      <w:r>
        <w:rPr>
          <w:rFonts w:hint="cs"/>
          <w:rtl/>
        </w:rPr>
        <w:t xml:space="preserve"> وما معنى قوله عليه السلام</w:t>
      </w:r>
      <w:r w:rsidR="00B23C50">
        <w:rPr>
          <w:rFonts w:hint="cs"/>
          <w:rtl/>
        </w:rPr>
        <w:t xml:space="preserve">: </w:t>
      </w:r>
      <w:r>
        <w:t>"</w:t>
      </w:r>
      <w:r>
        <w:rPr>
          <w:rFonts w:hint="cs"/>
          <w:rtl/>
        </w:rPr>
        <w:t>ينزل اللّه كل ليلة إلى السماء الدنيا" قلنا الكلام على الظواهر الواردة في</w:t>
      </w:r>
      <w:r>
        <w:rPr>
          <w:rFonts w:hint="cs"/>
        </w:rPr>
        <w:t xml:space="preserve"> </w:t>
      </w:r>
      <w:r>
        <w:rPr>
          <w:rFonts w:hint="cs"/>
          <w:rtl/>
        </w:rPr>
        <w:t>هذا</w:t>
      </w:r>
      <w:r>
        <w:rPr>
          <w:rFonts w:hint="cs"/>
        </w:rPr>
        <w:t xml:space="preserve"> </w:t>
      </w:r>
      <w:r>
        <w:rPr>
          <w:rFonts w:hint="cs"/>
          <w:rtl/>
        </w:rPr>
        <w:t>الباب طويل ولكن نذكر منهجاً في هذين الظاهرين يرشد إلى ما عداه وهو أنا</w:t>
      </w:r>
      <w:r>
        <w:rPr>
          <w:rFonts w:hint="cs"/>
        </w:rPr>
        <w:t xml:space="preserve"> </w:t>
      </w:r>
      <w:r>
        <w:rPr>
          <w:rFonts w:hint="cs"/>
          <w:rtl/>
        </w:rPr>
        <w:t>نقول</w:t>
      </w:r>
      <w:r w:rsidR="00B23C50">
        <w:rPr>
          <w:rFonts w:hint="cs"/>
          <w:rtl/>
        </w:rPr>
        <w:t xml:space="preserve">: </w:t>
      </w:r>
      <w:r>
        <w:rPr>
          <w:rFonts w:hint="cs"/>
          <w:rtl/>
        </w:rPr>
        <w:t>الناس في هذا فريقان عوام وعلماء، والذي نراه اللائق بعوام الخلق أن لا</w:t>
      </w:r>
      <w:r>
        <w:rPr>
          <w:rFonts w:hint="cs"/>
        </w:rPr>
        <w:t xml:space="preserve"> </w:t>
      </w:r>
      <w:r>
        <w:rPr>
          <w:rFonts w:hint="cs"/>
          <w:rtl/>
        </w:rPr>
        <w:t>يخاض بهم</w:t>
      </w:r>
      <w:r>
        <w:rPr>
          <w:rFonts w:hint="cs"/>
        </w:rPr>
        <w:t xml:space="preserve"> </w:t>
      </w:r>
      <w:r>
        <w:rPr>
          <w:rFonts w:hint="cs"/>
          <w:rtl/>
        </w:rPr>
        <w:t xml:space="preserve">في هذه التأويلات بل ننزع عن </w:t>
      </w:r>
      <w:r>
        <w:rPr>
          <w:rFonts w:hint="cs"/>
          <w:rtl/>
        </w:rPr>
        <w:lastRenderedPageBreak/>
        <w:t>عقائدهم كل ما يوجب التشبيه ويدل على</w:t>
      </w:r>
      <w:r>
        <w:rPr>
          <w:rFonts w:hint="cs"/>
        </w:rPr>
        <w:t xml:space="preserve"> </w:t>
      </w:r>
      <w:r>
        <w:rPr>
          <w:rFonts w:hint="cs"/>
          <w:rtl/>
        </w:rPr>
        <w:t>الحدوث ونحقق</w:t>
      </w:r>
      <w:r>
        <w:rPr>
          <w:rFonts w:hint="cs"/>
        </w:rPr>
        <w:t xml:space="preserve"> </w:t>
      </w:r>
      <w:r>
        <w:rPr>
          <w:rFonts w:hint="cs"/>
          <w:rtl/>
        </w:rPr>
        <w:t>عندهم أنه موجود ليس كمثله شيء، وهو السميع البصير، وإذا سألوا عن معاني هذه الآيات زجروا عنها، وقيل ليس</w:t>
      </w:r>
      <w:r>
        <w:rPr>
          <w:rFonts w:hint="cs"/>
        </w:rPr>
        <w:t xml:space="preserve"> </w:t>
      </w:r>
      <w:r>
        <w:rPr>
          <w:rFonts w:hint="cs"/>
          <w:rtl/>
        </w:rPr>
        <w:t>هذا بعشكم فادرجوا فلكل علم</w:t>
      </w:r>
      <w:r>
        <w:rPr>
          <w:rFonts w:hint="cs"/>
        </w:rPr>
        <w:t xml:space="preserve"> </w:t>
      </w:r>
      <w:r>
        <w:rPr>
          <w:rFonts w:hint="cs"/>
          <w:rtl/>
        </w:rPr>
        <w:t>رجال. ويجاب بما أجاب به مالك بن أنس رضي الله عنه،</w:t>
      </w:r>
      <w:r>
        <w:rPr>
          <w:rFonts w:hint="cs"/>
        </w:rPr>
        <w:t xml:space="preserve"> </w:t>
      </w:r>
      <w:r>
        <w:rPr>
          <w:rFonts w:hint="cs"/>
          <w:rtl/>
        </w:rPr>
        <w:t>بعض السلف حيث سئل عن</w:t>
      </w:r>
      <w:r>
        <w:rPr>
          <w:rFonts w:hint="cs"/>
        </w:rPr>
        <w:t xml:space="preserve"> </w:t>
      </w:r>
      <w:r>
        <w:rPr>
          <w:rFonts w:hint="cs"/>
          <w:rtl/>
        </w:rPr>
        <w:t>الاستواء، فقال</w:t>
      </w:r>
      <w:r w:rsidR="00B23C50">
        <w:rPr>
          <w:rFonts w:hint="cs"/>
          <w:rtl/>
        </w:rPr>
        <w:t xml:space="preserve">: </w:t>
      </w:r>
      <w:r>
        <w:rPr>
          <w:rFonts w:hint="cs"/>
          <w:rtl/>
        </w:rPr>
        <w:t>الاستواء معلوم والكيفية مجهولة، والسؤال</w:t>
      </w:r>
      <w:r>
        <w:rPr>
          <w:rFonts w:hint="cs"/>
        </w:rPr>
        <w:t xml:space="preserve"> </w:t>
      </w:r>
      <w:r>
        <w:rPr>
          <w:rFonts w:hint="cs"/>
          <w:rtl/>
        </w:rPr>
        <w:t>عنه بدعة، والايمان به</w:t>
      </w:r>
      <w:r>
        <w:rPr>
          <w:rFonts w:hint="cs"/>
        </w:rPr>
        <w:t xml:space="preserve"> </w:t>
      </w:r>
      <w:r>
        <w:rPr>
          <w:rFonts w:hint="cs"/>
          <w:rtl/>
        </w:rPr>
        <w:t>واجب، وهذا لأن عقول العوام لا تتسع لقبول المعقولات ولا</w:t>
      </w:r>
      <w:r>
        <w:rPr>
          <w:rFonts w:hint="cs"/>
        </w:rPr>
        <w:t xml:space="preserve"> </w:t>
      </w:r>
      <w:r>
        <w:rPr>
          <w:rFonts w:hint="cs"/>
          <w:rtl/>
        </w:rPr>
        <w:t>إحاطتهم باللغات ولا تتسع</w:t>
      </w:r>
      <w:r>
        <w:rPr>
          <w:rFonts w:hint="cs"/>
        </w:rPr>
        <w:t xml:space="preserve"> </w:t>
      </w:r>
      <w:r>
        <w:rPr>
          <w:rFonts w:hint="cs"/>
          <w:rtl/>
        </w:rPr>
        <w:t>لفهم توسيعات العرب في الاستعارات. وأما العلماء</w:t>
      </w:r>
      <w:r>
        <w:rPr>
          <w:rFonts w:hint="cs"/>
        </w:rPr>
        <w:t xml:space="preserve"> </w:t>
      </w:r>
      <w:r>
        <w:rPr>
          <w:rFonts w:hint="cs"/>
          <w:rtl/>
        </w:rPr>
        <w:t>فاللائق بهم تعريف ذلك وتفهمه،</w:t>
      </w:r>
      <w:r>
        <w:rPr>
          <w:rFonts w:hint="cs"/>
        </w:rPr>
        <w:t xml:space="preserve"> </w:t>
      </w:r>
      <w:r>
        <w:rPr>
          <w:rFonts w:hint="cs"/>
          <w:rtl/>
        </w:rPr>
        <w:t>ولست أقول أن ذلك فرض عين إذ لم يرد به تكليف بل</w:t>
      </w:r>
      <w:r>
        <w:rPr>
          <w:rFonts w:hint="cs"/>
        </w:rPr>
        <w:t xml:space="preserve"> </w:t>
      </w:r>
      <w:r>
        <w:rPr>
          <w:rFonts w:hint="cs"/>
          <w:rtl/>
        </w:rPr>
        <w:t>التكليف التنزيه عن كل ما تشبهه</w:t>
      </w:r>
      <w:r>
        <w:rPr>
          <w:rFonts w:hint="cs"/>
        </w:rPr>
        <w:t xml:space="preserve"> </w:t>
      </w:r>
      <w:r>
        <w:rPr>
          <w:rFonts w:hint="cs"/>
          <w:rtl/>
        </w:rPr>
        <w:t>بغيره. فأما معاني القرآن، فلم يكلف الأعيان</w:t>
      </w:r>
      <w:r>
        <w:rPr>
          <w:rFonts w:hint="cs"/>
        </w:rPr>
        <w:t xml:space="preserve"> </w:t>
      </w:r>
      <w:r>
        <w:rPr>
          <w:rFonts w:hint="cs"/>
          <w:rtl/>
        </w:rPr>
        <w:t>فهم جميعها أصلاً ولكن لسنا نرتضي قول</w:t>
      </w:r>
      <w:r>
        <w:rPr>
          <w:rFonts w:hint="cs"/>
        </w:rPr>
        <w:t xml:space="preserve"> </w:t>
      </w:r>
      <w:r>
        <w:rPr>
          <w:rFonts w:hint="cs"/>
          <w:rtl/>
        </w:rPr>
        <w:t>من يقول، أن ذلك من المتشابهات كحروف</w:t>
      </w:r>
      <w:r>
        <w:rPr>
          <w:rFonts w:hint="cs"/>
        </w:rPr>
        <w:t xml:space="preserve"> </w:t>
      </w:r>
      <w:r>
        <w:rPr>
          <w:rFonts w:hint="cs"/>
          <w:rtl/>
        </w:rPr>
        <w:t>أوائل السور، فإن حروف أوائل السور ليست</w:t>
      </w:r>
      <w:r>
        <w:rPr>
          <w:rFonts w:hint="cs"/>
        </w:rPr>
        <w:t xml:space="preserve"> </w:t>
      </w:r>
      <w:r>
        <w:rPr>
          <w:rFonts w:hint="cs"/>
          <w:rtl/>
        </w:rPr>
        <w:t>موضوعة باصطلاح سابق للعرب للدلالة على</w:t>
      </w:r>
      <w:r>
        <w:rPr>
          <w:rFonts w:hint="cs"/>
        </w:rPr>
        <w:t xml:space="preserve"> </w:t>
      </w:r>
      <w:r>
        <w:rPr>
          <w:rFonts w:hint="cs"/>
          <w:rtl/>
        </w:rPr>
        <w:t>المعاني، ومن نطق بحروف وهن كلمات لم يصطلح</w:t>
      </w:r>
      <w:r>
        <w:rPr>
          <w:rFonts w:hint="cs"/>
        </w:rPr>
        <w:t xml:space="preserve"> </w:t>
      </w:r>
      <w:r>
        <w:rPr>
          <w:rFonts w:hint="cs"/>
          <w:rtl/>
        </w:rPr>
        <w:t>عليها، فواجب أن يكون معناه مجهولاً</w:t>
      </w:r>
      <w:r>
        <w:rPr>
          <w:rFonts w:hint="cs"/>
        </w:rPr>
        <w:t xml:space="preserve"> </w:t>
      </w:r>
      <w:r>
        <w:rPr>
          <w:rFonts w:hint="cs"/>
          <w:rtl/>
        </w:rPr>
        <w:t>إلا أن يعرف ما أردته، فإذا ذكره صارت تلك</w:t>
      </w:r>
      <w:r>
        <w:rPr>
          <w:rFonts w:hint="cs"/>
        </w:rPr>
        <w:t xml:space="preserve"> </w:t>
      </w:r>
      <w:r>
        <w:rPr>
          <w:rFonts w:hint="cs"/>
          <w:rtl/>
        </w:rPr>
        <w:t>الحروف كاللغة المخترعة من جهته.</w:t>
      </w:r>
      <w:r>
        <w:rPr>
          <w:rFonts w:hint="cs"/>
        </w:rPr>
        <w:t xml:space="preserve"> </w:t>
      </w:r>
      <w:r>
        <w:rPr>
          <w:rFonts w:hint="cs"/>
          <w:rtl/>
        </w:rPr>
        <w:t>وأما قوله صلى الله عليه وسلم</w:t>
      </w:r>
      <w:r w:rsidR="00B23C50">
        <w:rPr>
          <w:rFonts w:hint="cs"/>
          <w:rtl/>
        </w:rPr>
        <w:t xml:space="preserve">: </w:t>
      </w:r>
      <w:r>
        <w:t>"</w:t>
      </w:r>
      <w:r>
        <w:rPr>
          <w:rFonts w:hint="cs"/>
          <w:rtl/>
        </w:rPr>
        <w:t>ينزل اللّه تعالى إلى السماء الدنيا"، فلفظ</w:t>
      </w:r>
      <w:r>
        <w:rPr>
          <w:rFonts w:hint="cs"/>
        </w:rPr>
        <w:t xml:space="preserve"> </w:t>
      </w:r>
      <w:r>
        <w:rPr>
          <w:rFonts w:hint="cs"/>
          <w:rtl/>
        </w:rPr>
        <w:t>مفهوم ذكر للتفهم وعلم أنه يسبق إلى</w:t>
      </w:r>
      <w:r>
        <w:rPr>
          <w:rFonts w:hint="cs"/>
        </w:rPr>
        <w:t xml:space="preserve"> </w:t>
      </w:r>
      <w:r>
        <w:rPr>
          <w:rFonts w:hint="cs"/>
          <w:rtl/>
        </w:rPr>
        <w:t>الإفهام منه المعنى الذي وضع له أو المعنى</w:t>
      </w:r>
      <w:r>
        <w:rPr>
          <w:rFonts w:hint="cs"/>
        </w:rPr>
        <w:t xml:space="preserve"> </w:t>
      </w:r>
      <w:r>
        <w:rPr>
          <w:rFonts w:hint="cs"/>
          <w:rtl/>
        </w:rPr>
        <w:t>الذي يستعار، فكيف يقال إنه متشابه بل</w:t>
      </w:r>
      <w:r>
        <w:rPr>
          <w:rFonts w:hint="cs"/>
        </w:rPr>
        <w:t xml:space="preserve"> </w:t>
      </w:r>
      <w:r>
        <w:rPr>
          <w:rFonts w:hint="cs"/>
          <w:rtl/>
        </w:rPr>
        <w:t>هو مخيل معنى خطأ عند الجاهل ومفهم معنى</w:t>
      </w:r>
      <w:r>
        <w:rPr>
          <w:rFonts w:hint="cs"/>
        </w:rPr>
        <w:t xml:space="preserve"> </w:t>
      </w:r>
      <w:r>
        <w:rPr>
          <w:rFonts w:hint="cs"/>
          <w:rtl/>
        </w:rPr>
        <w:t>صحيحاً عند العالم، وهو كقوله تعالى</w:t>
      </w:r>
      <w:r w:rsidR="00B23C50">
        <w:rPr>
          <w:rFonts w:hint="cs"/>
          <w:rtl/>
        </w:rPr>
        <w:t xml:space="preserve">: </w:t>
      </w:r>
      <w:r>
        <w:t>"</w:t>
      </w:r>
      <w:r>
        <w:rPr>
          <w:rFonts w:hint="cs"/>
          <w:rtl/>
        </w:rPr>
        <w:t>وهو معكم أينما كنتم". فإنه يخيل عند</w:t>
      </w:r>
      <w:r>
        <w:rPr>
          <w:rFonts w:hint="cs"/>
        </w:rPr>
        <w:t xml:space="preserve"> </w:t>
      </w:r>
      <w:r>
        <w:rPr>
          <w:rFonts w:hint="cs"/>
          <w:rtl/>
        </w:rPr>
        <w:t>الجاهل اجتماعاً مناقصاً لكونه على العرش،</w:t>
      </w:r>
      <w:r>
        <w:rPr>
          <w:rFonts w:hint="cs"/>
        </w:rPr>
        <w:t xml:space="preserve"> </w:t>
      </w:r>
      <w:r>
        <w:rPr>
          <w:rFonts w:hint="cs"/>
          <w:rtl/>
        </w:rPr>
        <w:t>وعند العالم يفهم أنه مع الكل</w:t>
      </w:r>
      <w:r>
        <w:rPr>
          <w:rFonts w:hint="cs"/>
        </w:rPr>
        <w:t xml:space="preserve"> </w:t>
      </w:r>
      <w:r>
        <w:rPr>
          <w:rFonts w:hint="cs"/>
          <w:rtl/>
        </w:rPr>
        <w:t>بالاحاطة والعلم، وكقوله صلى الله عليه وسلم</w:t>
      </w:r>
      <w:r w:rsidR="00B23C50">
        <w:rPr>
          <w:rFonts w:hint="cs"/>
          <w:rtl/>
        </w:rPr>
        <w:t xml:space="preserve">: </w:t>
      </w:r>
      <w:r>
        <w:t>"</w:t>
      </w:r>
      <w:r>
        <w:rPr>
          <w:rFonts w:hint="cs"/>
          <w:rtl/>
        </w:rPr>
        <w:t>قلب المؤمن بين أصبعين من أصابع</w:t>
      </w:r>
      <w:r>
        <w:rPr>
          <w:rFonts w:hint="cs"/>
        </w:rPr>
        <w:t xml:space="preserve"> </w:t>
      </w:r>
      <w:r>
        <w:rPr>
          <w:rFonts w:hint="cs"/>
          <w:rtl/>
        </w:rPr>
        <w:t>الرحمن"، فإنه عند الجاهل يخيل عضوين مركبين من</w:t>
      </w:r>
      <w:r>
        <w:rPr>
          <w:rFonts w:hint="cs"/>
        </w:rPr>
        <w:t xml:space="preserve"> </w:t>
      </w:r>
      <w:r>
        <w:rPr>
          <w:rFonts w:hint="cs"/>
          <w:rtl/>
        </w:rPr>
        <w:t>اللحم والعظم والعصب مشتملين</w:t>
      </w:r>
      <w:r>
        <w:rPr>
          <w:rFonts w:hint="cs"/>
        </w:rPr>
        <w:t xml:space="preserve"> </w:t>
      </w:r>
      <w:r>
        <w:rPr>
          <w:rFonts w:hint="cs"/>
          <w:rtl/>
        </w:rPr>
        <w:t>على الأنامل والأظفار، نابتين من الكف، وعند العالم</w:t>
      </w:r>
      <w:r>
        <w:rPr>
          <w:rFonts w:hint="cs"/>
        </w:rPr>
        <w:t xml:space="preserve"> </w:t>
      </w:r>
      <w:r>
        <w:rPr>
          <w:rFonts w:hint="cs"/>
          <w:rtl/>
        </w:rPr>
        <w:t>يدل على المعنى المستعار له</w:t>
      </w:r>
      <w:r>
        <w:rPr>
          <w:rFonts w:hint="cs"/>
        </w:rPr>
        <w:t xml:space="preserve"> </w:t>
      </w:r>
      <w:r>
        <w:rPr>
          <w:rFonts w:hint="cs"/>
          <w:rtl/>
        </w:rPr>
        <w:t>دون الموضوع له وهو ما كان الاصبع له، وكان سر الاصبع</w:t>
      </w:r>
      <w:r>
        <w:rPr>
          <w:rFonts w:hint="cs"/>
        </w:rPr>
        <w:t xml:space="preserve"> </w:t>
      </w:r>
      <w:r>
        <w:rPr>
          <w:rFonts w:hint="cs"/>
          <w:rtl/>
        </w:rPr>
        <w:t>وروحه وحقيقته وهو القدرة</w:t>
      </w:r>
      <w:r>
        <w:rPr>
          <w:rFonts w:hint="cs"/>
        </w:rPr>
        <w:t xml:space="preserve"> </w:t>
      </w:r>
      <w:r>
        <w:rPr>
          <w:rFonts w:hint="cs"/>
          <w:rtl/>
        </w:rPr>
        <w:t>على التقليب كما يشاء، كما دلت المعية عليه في قوله وهو</w:t>
      </w:r>
      <w:r>
        <w:rPr>
          <w:rFonts w:hint="cs"/>
        </w:rPr>
        <w:t xml:space="preserve"> </w:t>
      </w:r>
      <w:r>
        <w:rPr>
          <w:rFonts w:hint="cs"/>
          <w:rtl/>
        </w:rPr>
        <w:t>معكم على ما تراد</w:t>
      </w:r>
      <w:r>
        <w:rPr>
          <w:rFonts w:hint="cs"/>
        </w:rPr>
        <w:t xml:space="preserve"> </w:t>
      </w:r>
      <w:r>
        <w:rPr>
          <w:rFonts w:hint="cs"/>
          <w:rtl/>
        </w:rPr>
        <w:t>المعية له وهو العلم والاحاطة ولكن من شائع عبارات العرب العبارة</w:t>
      </w:r>
      <w:r>
        <w:rPr>
          <w:rFonts w:hint="cs"/>
        </w:rPr>
        <w:t xml:space="preserve"> </w:t>
      </w:r>
      <w:r>
        <w:rPr>
          <w:rFonts w:hint="cs"/>
          <w:rtl/>
        </w:rPr>
        <w:t>بالسبب عن</w:t>
      </w:r>
      <w:r>
        <w:rPr>
          <w:rFonts w:hint="cs"/>
        </w:rPr>
        <w:t xml:space="preserve"> </w:t>
      </w:r>
      <w:r>
        <w:rPr>
          <w:rFonts w:hint="cs"/>
          <w:rtl/>
        </w:rPr>
        <w:t>المسبب، واستعارة السبب للمستعار منه وكقوله تعالى</w:t>
      </w:r>
      <w:r w:rsidR="00B23C50">
        <w:rPr>
          <w:rFonts w:hint="cs"/>
          <w:rtl/>
        </w:rPr>
        <w:t xml:space="preserve">: </w:t>
      </w:r>
      <w:r>
        <w:t>"</w:t>
      </w:r>
      <w:r>
        <w:rPr>
          <w:rFonts w:hint="cs"/>
          <w:rtl/>
        </w:rPr>
        <w:t>من تقرَّب إليَّ شبراً</w:t>
      </w:r>
      <w:r>
        <w:rPr>
          <w:rFonts w:hint="cs"/>
        </w:rPr>
        <w:t xml:space="preserve"> </w:t>
      </w:r>
      <w:r>
        <w:rPr>
          <w:rFonts w:hint="cs"/>
          <w:rtl/>
        </w:rPr>
        <w:t>تقربت إليه ذراعاً ومن أتاني بمشي أتيته بهرولة" فإن</w:t>
      </w:r>
      <w:r>
        <w:rPr>
          <w:rFonts w:hint="cs"/>
        </w:rPr>
        <w:t xml:space="preserve"> </w:t>
      </w:r>
      <w:r>
        <w:rPr>
          <w:rFonts w:hint="cs"/>
          <w:rtl/>
        </w:rPr>
        <w:t>الهرولة عند الجاهل تدل</w:t>
      </w:r>
      <w:r>
        <w:rPr>
          <w:rFonts w:hint="cs"/>
        </w:rPr>
        <w:t xml:space="preserve"> </w:t>
      </w:r>
      <w:r>
        <w:rPr>
          <w:rFonts w:hint="cs"/>
          <w:rtl/>
        </w:rPr>
        <w:t>على نقل الأقدام وشدة العدو وكذا الاتيان يدل على القرب في</w:t>
      </w:r>
      <w:r>
        <w:rPr>
          <w:rFonts w:hint="cs"/>
        </w:rPr>
        <w:t xml:space="preserve"> </w:t>
      </w:r>
      <w:r>
        <w:rPr>
          <w:rFonts w:hint="cs"/>
          <w:rtl/>
        </w:rPr>
        <w:t>المسافة.؟ وعند</w:t>
      </w:r>
      <w:r>
        <w:rPr>
          <w:rFonts w:hint="cs"/>
        </w:rPr>
        <w:t xml:space="preserve"> </w:t>
      </w:r>
      <w:r>
        <w:rPr>
          <w:rFonts w:hint="cs"/>
          <w:rtl/>
        </w:rPr>
        <w:t>العاقل يدل على المعنى المطلوب من قرب المسافة بين الناس وهو قرب</w:t>
      </w:r>
      <w:r>
        <w:rPr>
          <w:rFonts w:hint="cs"/>
        </w:rPr>
        <w:t xml:space="preserve"> </w:t>
      </w:r>
      <w:r>
        <w:rPr>
          <w:rFonts w:hint="cs"/>
          <w:rtl/>
        </w:rPr>
        <w:t>الكرامة</w:t>
      </w:r>
      <w:r>
        <w:rPr>
          <w:rFonts w:hint="cs"/>
        </w:rPr>
        <w:t xml:space="preserve"> </w:t>
      </w:r>
      <w:r>
        <w:rPr>
          <w:rFonts w:hint="cs"/>
          <w:rtl/>
        </w:rPr>
        <w:t>والانعام وإن معناه أن رحمتي ونعمتي أشد انصباباً إلى عبادي من طاعتهم</w:t>
      </w:r>
      <w:r>
        <w:rPr>
          <w:rFonts w:hint="cs"/>
        </w:rPr>
        <w:t xml:space="preserve"> </w:t>
      </w:r>
      <w:r>
        <w:rPr>
          <w:rFonts w:hint="cs"/>
          <w:rtl/>
        </w:rPr>
        <w:t>إلي وهو كما قال</w:t>
      </w:r>
      <w:r w:rsidR="00B23C50">
        <w:rPr>
          <w:rFonts w:hint="cs"/>
          <w:rtl/>
        </w:rPr>
        <w:t xml:space="preserve">: </w:t>
      </w:r>
      <w:r>
        <w:rPr>
          <w:rFonts w:hint="cs"/>
          <w:rtl/>
        </w:rPr>
        <w:t>"لقد طال شوق الأبرار إلى لقائي وأنا</w:t>
      </w:r>
      <w:r>
        <w:rPr>
          <w:rFonts w:hint="cs"/>
        </w:rPr>
        <w:t xml:space="preserve"> </w:t>
      </w:r>
      <w:r>
        <w:rPr>
          <w:rFonts w:hint="cs"/>
          <w:rtl/>
        </w:rPr>
        <w:t>إلى لقائهم لأشد شوقاً"</w:t>
      </w:r>
      <w:r>
        <w:rPr>
          <w:rFonts w:hint="cs"/>
        </w:rPr>
        <w:t xml:space="preserve"> </w:t>
      </w:r>
      <w:r>
        <w:rPr>
          <w:rFonts w:hint="cs"/>
          <w:rtl/>
        </w:rPr>
        <w:t>تعالى الله عما يفهم من معنى لفظ الشوق بالوضع الذي هو</w:t>
      </w:r>
      <w:r>
        <w:rPr>
          <w:rFonts w:hint="cs"/>
        </w:rPr>
        <w:t xml:space="preserve"> </w:t>
      </w:r>
      <w:r>
        <w:rPr>
          <w:rFonts w:hint="cs"/>
          <w:rtl/>
        </w:rPr>
        <w:t>نوع ألم وحاجة إلى استراحة،</w:t>
      </w:r>
      <w:r>
        <w:rPr>
          <w:rFonts w:hint="cs"/>
        </w:rPr>
        <w:t xml:space="preserve"> </w:t>
      </w:r>
      <w:r>
        <w:rPr>
          <w:rFonts w:hint="cs"/>
          <w:rtl/>
        </w:rPr>
        <w:t xml:space="preserve">وهو عين النقص ولكن </w:t>
      </w:r>
      <w:r>
        <w:rPr>
          <w:rFonts w:hint="cs"/>
          <w:rtl/>
        </w:rPr>
        <w:lastRenderedPageBreak/>
        <w:t>الشوق سبب لقبول المشتاق إليه</w:t>
      </w:r>
      <w:r>
        <w:rPr>
          <w:rFonts w:hint="cs"/>
        </w:rPr>
        <w:t xml:space="preserve"> </w:t>
      </w:r>
      <w:r>
        <w:rPr>
          <w:rFonts w:hint="cs"/>
          <w:rtl/>
        </w:rPr>
        <w:t>والإقبال عليه وإفاضة النعمة</w:t>
      </w:r>
      <w:r>
        <w:rPr>
          <w:rFonts w:hint="cs"/>
        </w:rPr>
        <w:t xml:space="preserve"> </w:t>
      </w:r>
      <w:r>
        <w:rPr>
          <w:rFonts w:hint="cs"/>
          <w:rtl/>
        </w:rPr>
        <w:t>لديه فعبر به عن المسبب، وكما عبر بالغضب والرضى</w:t>
      </w:r>
      <w:r>
        <w:rPr>
          <w:rFonts w:hint="cs"/>
        </w:rPr>
        <w:t xml:space="preserve"> </w:t>
      </w:r>
      <w:r>
        <w:rPr>
          <w:rFonts w:hint="cs"/>
          <w:rtl/>
        </w:rPr>
        <w:t>عن إرادة الثواب والعقاب الذين هما</w:t>
      </w:r>
      <w:r>
        <w:rPr>
          <w:rFonts w:hint="cs"/>
        </w:rPr>
        <w:t xml:space="preserve"> </w:t>
      </w:r>
      <w:r>
        <w:rPr>
          <w:rFonts w:hint="cs"/>
          <w:rtl/>
        </w:rPr>
        <w:t>ثمرتا الغضب والرضى ومسبباه في العادة. وكذا</w:t>
      </w:r>
      <w:r>
        <w:rPr>
          <w:rFonts w:hint="cs"/>
        </w:rPr>
        <w:t xml:space="preserve"> </w:t>
      </w:r>
      <w:r>
        <w:rPr>
          <w:rFonts w:hint="cs"/>
          <w:rtl/>
        </w:rPr>
        <w:t>لما قال في الحجر الأسود إنه يمين</w:t>
      </w:r>
      <w:r>
        <w:rPr>
          <w:rFonts w:hint="cs"/>
        </w:rPr>
        <w:t xml:space="preserve"> </w:t>
      </w:r>
      <w:r>
        <w:rPr>
          <w:rFonts w:hint="cs"/>
          <w:rtl/>
        </w:rPr>
        <w:t>الله في الأرض يظن الجاهل انه أراد به اليمين</w:t>
      </w:r>
      <w:r>
        <w:rPr>
          <w:rFonts w:hint="cs"/>
        </w:rPr>
        <w:t xml:space="preserve"> </w:t>
      </w:r>
      <w:r>
        <w:rPr>
          <w:rFonts w:hint="cs"/>
          <w:rtl/>
        </w:rPr>
        <w:t>المقابل للشمال التي هي عضو مركب من</w:t>
      </w:r>
      <w:r>
        <w:rPr>
          <w:rFonts w:hint="cs"/>
        </w:rPr>
        <w:t xml:space="preserve"> </w:t>
      </w:r>
      <w:r>
        <w:rPr>
          <w:rFonts w:hint="cs"/>
          <w:rtl/>
        </w:rPr>
        <w:t>لحم ودم وعظم منقسم بخمسة أصابع، ثم إنه إن</w:t>
      </w:r>
      <w:r>
        <w:rPr>
          <w:rFonts w:hint="cs"/>
        </w:rPr>
        <w:t xml:space="preserve"> </w:t>
      </w:r>
      <w:r>
        <w:rPr>
          <w:rFonts w:hint="cs"/>
          <w:rtl/>
        </w:rPr>
        <w:t>فتح بصيرته علم أنه كان على العرش ولا</w:t>
      </w:r>
      <w:r>
        <w:rPr>
          <w:rFonts w:hint="cs"/>
        </w:rPr>
        <w:t xml:space="preserve"> </w:t>
      </w:r>
      <w:r>
        <w:rPr>
          <w:rFonts w:hint="cs"/>
          <w:rtl/>
        </w:rPr>
        <w:t>يكون يمينه في الكعبة ثم لا يكون حجراً</w:t>
      </w:r>
      <w:r>
        <w:rPr>
          <w:rFonts w:hint="cs"/>
        </w:rPr>
        <w:t xml:space="preserve"> </w:t>
      </w:r>
      <w:r>
        <w:rPr>
          <w:rFonts w:hint="cs"/>
          <w:rtl/>
        </w:rPr>
        <w:t>أسود فيدرك بأدنى مسكة أنه استعير</w:t>
      </w:r>
      <w:r>
        <w:rPr>
          <w:rFonts w:hint="cs"/>
        </w:rPr>
        <w:t xml:space="preserve"> </w:t>
      </w:r>
      <w:r>
        <w:rPr>
          <w:rFonts w:hint="cs"/>
          <w:rtl/>
        </w:rPr>
        <w:t>للمصافحة، فإنه يؤمر باستلام الحجر وتقبيله</w:t>
      </w:r>
      <w:r>
        <w:rPr>
          <w:rFonts w:hint="cs"/>
        </w:rPr>
        <w:t xml:space="preserve"> </w:t>
      </w:r>
      <w:r>
        <w:rPr>
          <w:rFonts w:hint="cs"/>
          <w:rtl/>
        </w:rPr>
        <w:t>كما يؤمر بتقبيل يمين الملك، فاستعير</w:t>
      </w:r>
      <w:r>
        <w:rPr>
          <w:rFonts w:hint="cs"/>
        </w:rPr>
        <w:t xml:space="preserve"> </w:t>
      </w:r>
      <w:r>
        <w:rPr>
          <w:rFonts w:hint="cs"/>
          <w:rtl/>
        </w:rPr>
        <w:t>اللفظ لذلك. والكامل العقل البصير لا تعظم</w:t>
      </w:r>
      <w:r>
        <w:rPr>
          <w:rFonts w:hint="cs"/>
        </w:rPr>
        <w:t xml:space="preserve"> </w:t>
      </w:r>
      <w:r>
        <w:rPr>
          <w:rFonts w:hint="cs"/>
          <w:rtl/>
        </w:rPr>
        <w:t>عنده هذه الأمور، بل يفهم معانيها على</w:t>
      </w:r>
      <w:r>
        <w:rPr>
          <w:rFonts w:hint="cs"/>
        </w:rPr>
        <w:t xml:space="preserve"> </w:t>
      </w:r>
      <w:r>
        <w:rPr>
          <w:rFonts w:hint="cs"/>
          <w:rtl/>
        </w:rPr>
        <w:t>البديهة، فلنرجع إلى معنى الاستواء</w:t>
      </w:r>
      <w:r>
        <w:rPr>
          <w:rFonts w:hint="cs"/>
        </w:rPr>
        <w:t xml:space="preserve"> </w:t>
      </w:r>
      <w:r>
        <w:rPr>
          <w:rFonts w:hint="cs"/>
          <w:rtl/>
        </w:rPr>
        <w:t>والنزول؛ أما الاستواء فهو نسبه للعرش لا</w:t>
      </w:r>
      <w:r>
        <w:rPr>
          <w:rFonts w:hint="cs"/>
        </w:rPr>
        <w:t xml:space="preserve"> </w:t>
      </w:r>
      <w:r>
        <w:rPr>
          <w:rFonts w:hint="cs"/>
          <w:rtl/>
        </w:rPr>
        <w:t>محالة، ولا يمكن أن يكون للعرش إليه</w:t>
      </w:r>
      <w:r>
        <w:rPr>
          <w:rFonts w:hint="cs"/>
        </w:rPr>
        <w:t xml:space="preserve"> </w:t>
      </w:r>
      <w:r>
        <w:rPr>
          <w:rFonts w:hint="cs"/>
          <w:rtl/>
        </w:rPr>
        <w:t>نسبة إلا بكونه معلوماً، أو مراداً، أو مقدوراً</w:t>
      </w:r>
      <w:r>
        <w:rPr>
          <w:rFonts w:hint="cs"/>
        </w:rPr>
        <w:t xml:space="preserve"> </w:t>
      </w:r>
      <w:r>
        <w:rPr>
          <w:rFonts w:hint="cs"/>
          <w:rtl/>
        </w:rPr>
        <w:t>عليه، أو محلاً مثل محل العرض،</w:t>
      </w:r>
      <w:r>
        <w:rPr>
          <w:rFonts w:hint="cs"/>
        </w:rPr>
        <w:t xml:space="preserve"> </w:t>
      </w:r>
      <w:r>
        <w:rPr>
          <w:rFonts w:hint="cs"/>
          <w:rtl/>
        </w:rPr>
        <w:t>أو مكاناً مثل مستقر الجسم. ولكن بعض هذه النسبة</w:t>
      </w:r>
      <w:r>
        <w:rPr>
          <w:rFonts w:hint="cs"/>
        </w:rPr>
        <w:t xml:space="preserve"> </w:t>
      </w:r>
      <w:r>
        <w:rPr>
          <w:rFonts w:hint="cs"/>
          <w:rtl/>
        </w:rPr>
        <w:t>تستحيل عقلاً وبعضها لا يصلح</w:t>
      </w:r>
      <w:r>
        <w:rPr>
          <w:rFonts w:hint="cs"/>
        </w:rPr>
        <w:t xml:space="preserve"> </w:t>
      </w:r>
      <w:r>
        <w:rPr>
          <w:rFonts w:hint="cs"/>
          <w:rtl/>
        </w:rPr>
        <w:t>اللفظ للاستعارة به له، فإن كان في جملة هذه النسبة،</w:t>
      </w:r>
      <w:r>
        <w:rPr>
          <w:rFonts w:hint="cs"/>
        </w:rPr>
        <w:t xml:space="preserve"> </w:t>
      </w:r>
      <w:r>
        <w:rPr>
          <w:rFonts w:hint="cs"/>
          <w:rtl/>
        </w:rPr>
        <w:t>مع أنه لا نسبة سواها،</w:t>
      </w:r>
      <w:r>
        <w:rPr>
          <w:rFonts w:hint="cs"/>
        </w:rPr>
        <w:t xml:space="preserve"> </w:t>
      </w:r>
      <w:r>
        <w:rPr>
          <w:rFonts w:hint="cs"/>
          <w:rtl/>
        </w:rPr>
        <w:t>نسبة لا يخيلها العقل ولا ينبو عنها اللفظ، فليعلم أنها</w:t>
      </w:r>
      <w:r>
        <w:rPr>
          <w:rFonts w:hint="cs"/>
        </w:rPr>
        <w:t xml:space="preserve"> </w:t>
      </w:r>
      <w:r>
        <w:rPr>
          <w:rFonts w:hint="cs"/>
          <w:rtl/>
        </w:rPr>
        <w:t>المراد إما كونه مكاناً</w:t>
      </w:r>
      <w:r>
        <w:rPr>
          <w:rFonts w:hint="cs"/>
        </w:rPr>
        <w:t xml:space="preserve"> </w:t>
      </w:r>
      <w:r>
        <w:rPr>
          <w:rFonts w:hint="cs"/>
          <w:rtl/>
        </w:rPr>
        <w:t>أو محلاً، كما كان للجوهر والعرض، إذاً اللفظ يصلح له ولكن</w:t>
      </w:r>
      <w:r>
        <w:rPr>
          <w:rFonts w:hint="cs"/>
        </w:rPr>
        <w:t xml:space="preserve"> </w:t>
      </w:r>
      <w:r>
        <w:rPr>
          <w:rFonts w:hint="cs"/>
          <w:rtl/>
        </w:rPr>
        <w:t>العقل يخيله كما</w:t>
      </w:r>
      <w:r>
        <w:rPr>
          <w:rFonts w:hint="cs"/>
        </w:rPr>
        <w:t xml:space="preserve"> </w:t>
      </w:r>
      <w:r>
        <w:rPr>
          <w:rFonts w:hint="cs"/>
          <w:rtl/>
        </w:rPr>
        <w:t>سبق، وإما كونه معلوماً ومراداً فالعقل لا يخيله، ولكن اللفظ لا</w:t>
      </w:r>
      <w:r>
        <w:rPr>
          <w:rFonts w:hint="cs"/>
        </w:rPr>
        <w:t xml:space="preserve"> </w:t>
      </w:r>
      <w:r>
        <w:rPr>
          <w:rFonts w:hint="cs"/>
          <w:rtl/>
        </w:rPr>
        <w:t>يصلح له، وإما</w:t>
      </w:r>
      <w:r>
        <w:rPr>
          <w:rFonts w:hint="cs"/>
        </w:rPr>
        <w:t xml:space="preserve"> </w:t>
      </w:r>
      <w:r>
        <w:rPr>
          <w:rFonts w:hint="cs"/>
          <w:rtl/>
        </w:rPr>
        <w:t>كونه مقدوراً عليه وواقعاً في قبضة القدرة ومسخراً له مع أنه أعظم</w:t>
      </w:r>
      <w:r>
        <w:rPr>
          <w:rFonts w:hint="cs"/>
        </w:rPr>
        <w:t xml:space="preserve"> </w:t>
      </w:r>
      <w:r>
        <w:rPr>
          <w:rFonts w:hint="cs"/>
          <w:rtl/>
        </w:rPr>
        <w:t>المقدورات</w:t>
      </w:r>
      <w:r>
        <w:rPr>
          <w:rFonts w:hint="cs"/>
        </w:rPr>
        <w:t xml:space="preserve"> </w:t>
      </w:r>
      <w:r>
        <w:rPr>
          <w:rFonts w:hint="cs"/>
          <w:rtl/>
        </w:rPr>
        <w:t>ويصلح الاستيلاء عليه لأن يمتدح به وينبه به على غيره الذي هو دونه في</w:t>
      </w:r>
      <w:r>
        <w:rPr>
          <w:rFonts w:hint="cs"/>
        </w:rPr>
        <w:t xml:space="preserve"> </w:t>
      </w:r>
      <w:r>
        <w:rPr>
          <w:rFonts w:hint="cs"/>
          <w:rtl/>
        </w:rPr>
        <w:t>العظم،</w:t>
      </w:r>
      <w:r>
        <w:rPr>
          <w:rFonts w:hint="cs"/>
        </w:rPr>
        <w:t xml:space="preserve"> </w:t>
      </w:r>
      <w:r>
        <w:rPr>
          <w:rFonts w:hint="cs"/>
          <w:rtl/>
        </w:rPr>
        <w:t>فهذا مما لا يخيله العقل ويصلح له اللفظ، فأخلق بأن يكون هو المراد قطعاً،</w:t>
      </w:r>
      <w:r>
        <w:rPr>
          <w:rFonts w:hint="cs"/>
        </w:rPr>
        <w:t xml:space="preserve"> </w:t>
      </w:r>
      <w:r>
        <w:rPr>
          <w:rFonts w:hint="cs"/>
          <w:rtl/>
        </w:rPr>
        <w:t>أما</w:t>
      </w:r>
      <w:r>
        <w:rPr>
          <w:rFonts w:hint="cs"/>
        </w:rPr>
        <w:t xml:space="preserve"> </w:t>
      </w:r>
      <w:r>
        <w:rPr>
          <w:rFonts w:hint="cs"/>
          <w:rtl/>
        </w:rPr>
        <w:t>صلاح اللفظ له فظاهر عند الخبير بلسان العرب، وإنما ينبو عن فهم مثل هذا أفهام</w:t>
      </w:r>
      <w:r>
        <w:rPr>
          <w:rFonts w:hint="cs"/>
        </w:rPr>
        <w:t xml:space="preserve"> </w:t>
      </w:r>
      <w:r>
        <w:rPr>
          <w:rFonts w:hint="cs"/>
          <w:rtl/>
        </w:rPr>
        <w:t>المتطفلين على لغة العرب الناظرين إليها من بعد الملتفتين إليها التفات العرب</w:t>
      </w:r>
      <w:r>
        <w:rPr>
          <w:rFonts w:hint="cs"/>
        </w:rPr>
        <w:t xml:space="preserve"> </w:t>
      </w:r>
      <w:r>
        <w:rPr>
          <w:rFonts w:hint="cs"/>
          <w:rtl/>
        </w:rPr>
        <w:t>إلى</w:t>
      </w:r>
      <w:r>
        <w:rPr>
          <w:rFonts w:hint="cs"/>
        </w:rPr>
        <w:t xml:space="preserve"> </w:t>
      </w:r>
      <w:r>
        <w:rPr>
          <w:rFonts w:hint="cs"/>
          <w:rtl/>
        </w:rPr>
        <w:t>لسان الترك حيث لم يتعلموا منها إلا أوائلها، فمن المستحسن في اللغة أن</w:t>
      </w:r>
      <w:r>
        <w:rPr>
          <w:rFonts w:hint="cs"/>
        </w:rPr>
        <w:t xml:space="preserve"> </w:t>
      </w:r>
      <w:r>
        <w:rPr>
          <w:rFonts w:hint="cs"/>
          <w:rtl/>
        </w:rPr>
        <w:t>يقال استوى</w:t>
      </w:r>
      <w:r>
        <w:rPr>
          <w:rFonts w:hint="cs"/>
        </w:rPr>
        <w:t xml:space="preserve"> </w:t>
      </w:r>
      <w:r>
        <w:rPr>
          <w:rFonts w:hint="cs"/>
          <w:rtl/>
        </w:rPr>
        <w:t>الأمير على مملكته، حتى قال الشاعر</w:t>
      </w:r>
      <w:r w:rsidR="00B23C50">
        <w:rPr>
          <w:rFonts w:hint="cs"/>
          <w:rtl/>
        </w:rPr>
        <w:t xml:space="preserve">: </w:t>
      </w:r>
      <w:r>
        <w:rPr>
          <w:rFonts w:hint="cs"/>
          <w:rtl/>
        </w:rPr>
        <w:t>قد استوى بشير على العراق=من</w:t>
      </w:r>
      <w:r>
        <w:rPr>
          <w:rFonts w:hint="cs"/>
        </w:rPr>
        <w:t xml:space="preserve"> </w:t>
      </w:r>
      <w:r>
        <w:rPr>
          <w:rFonts w:hint="cs"/>
          <w:rtl/>
        </w:rPr>
        <w:t>غير سيف ودم</w:t>
      </w:r>
      <w:r>
        <w:rPr>
          <w:rFonts w:hint="cs"/>
        </w:rPr>
        <w:t xml:space="preserve"> </w:t>
      </w:r>
      <w:r>
        <w:rPr>
          <w:rFonts w:hint="cs"/>
          <w:rtl/>
        </w:rPr>
        <w:t>مهراق ولذلك قال بعض السلف رضي الله عنهم</w:t>
      </w:r>
      <w:r w:rsidR="00B23C50">
        <w:rPr>
          <w:rFonts w:hint="cs"/>
          <w:rtl/>
        </w:rPr>
        <w:t xml:space="preserve">: </w:t>
      </w:r>
      <w:r>
        <w:rPr>
          <w:rFonts w:hint="cs"/>
          <w:rtl/>
        </w:rPr>
        <w:t>يفهم من قوله تعالى</w:t>
      </w:r>
      <w:r>
        <w:t xml:space="preserve"> "</w:t>
      </w:r>
      <w:r>
        <w:rPr>
          <w:rFonts w:hint="cs"/>
          <w:rtl/>
        </w:rPr>
        <w:t>الرحمن على العرش استوى" ما فهم من قوله تعالى "ثم استوى إلى السماء وهي</w:t>
      </w:r>
      <w:r>
        <w:rPr>
          <w:rFonts w:hint="cs"/>
        </w:rPr>
        <w:t xml:space="preserve"> </w:t>
      </w:r>
      <w:r>
        <w:rPr>
          <w:rFonts w:hint="cs"/>
          <w:rtl/>
        </w:rPr>
        <w:t>دخان".</w:t>
      </w:r>
      <w:r>
        <w:rPr>
          <w:rFonts w:hint="cs"/>
        </w:rPr>
        <w:t xml:space="preserve"> </w:t>
      </w:r>
      <w:r>
        <w:rPr>
          <w:rFonts w:hint="cs"/>
          <w:rtl/>
        </w:rPr>
        <w:t>وأما قوله صلى الله عليه وسلم "ينزل</w:t>
      </w:r>
      <w:r>
        <w:rPr>
          <w:rFonts w:hint="cs"/>
        </w:rPr>
        <w:t xml:space="preserve"> </w:t>
      </w:r>
      <w:r>
        <w:rPr>
          <w:rFonts w:hint="cs"/>
          <w:rtl/>
        </w:rPr>
        <w:t>اللّه تعالى إلى السماء</w:t>
      </w:r>
      <w:r>
        <w:rPr>
          <w:rFonts w:hint="cs"/>
        </w:rPr>
        <w:t xml:space="preserve"> </w:t>
      </w:r>
      <w:r>
        <w:rPr>
          <w:rFonts w:hint="cs"/>
          <w:rtl/>
        </w:rPr>
        <w:t>الدنيا" فللتأويل فيه مجال</w:t>
      </w:r>
      <w:r>
        <w:rPr>
          <w:rFonts w:hint="cs"/>
        </w:rPr>
        <w:t xml:space="preserve"> </w:t>
      </w:r>
      <w:r>
        <w:rPr>
          <w:rFonts w:hint="cs"/>
          <w:rtl/>
        </w:rPr>
        <w:t>من وجهين</w:t>
      </w:r>
      <w:r w:rsidR="00B23C50">
        <w:rPr>
          <w:rFonts w:hint="cs"/>
          <w:rtl/>
        </w:rPr>
        <w:t xml:space="preserve">: </w:t>
      </w:r>
      <w:r>
        <w:rPr>
          <w:rFonts w:hint="cs"/>
          <w:rtl/>
        </w:rPr>
        <w:t>أحدهما، في اضافة النزول إليه وأنه مجاز، وبالحقيقة هو مضاف إلى ملك من</w:t>
      </w:r>
      <w:r>
        <w:rPr>
          <w:rFonts w:hint="cs"/>
        </w:rPr>
        <w:t xml:space="preserve"> </w:t>
      </w:r>
      <w:r>
        <w:rPr>
          <w:rFonts w:hint="cs"/>
          <w:rtl/>
        </w:rPr>
        <w:t>الملائكة كما قال تعالى "واسأل</w:t>
      </w:r>
      <w:r>
        <w:rPr>
          <w:rFonts w:hint="cs"/>
        </w:rPr>
        <w:t xml:space="preserve"> </w:t>
      </w:r>
      <w:r>
        <w:rPr>
          <w:rFonts w:hint="cs"/>
          <w:rtl/>
        </w:rPr>
        <w:t>القرية" والمسؤول بالحقيقة أهل القرية. وهذا</w:t>
      </w:r>
      <w:r>
        <w:rPr>
          <w:rFonts w:hint="cs"/>
        </w:rPr>
        <w:t xml:space="preserve"> </w:t>
      </w:r>
      <w:r>
        <w:rPr>
          <w:rFonts w:hint="cs"/>
          <w:rtl/>
        </w:rPr>
        <w:t>أيضاً من المتداول في الألسنة، أعني إضافة أحوال التابع إلى المتبوع، فيقال</w:t>
      </w:r>
      <w:r w:rsidR="00B23C50">
        <w:rPr>
          <w:rFonts w:hint="cs"/>
          <w:rtl/>
        </w:rPr>
        <w:t xml:space="preserve">: </w:t>
      </w:r>
      <w:r>
        <w:rPr>
          <w:rFonts w:hint="cs"/>
          <w:rtl/>
        </w:rPr>
        <w:t>ترك</w:t>
      </w:r>
      <w:r>
        <w:rPr>
          <w:rFonts w:hint="cs"/>
        </w:rPr>
        <w:t xml:space="preserve"> </w:t>
      </w:r>
      <w:r>
        <w:rPr>
          <w:rFonts w:hint="cs"/>
          <w:rtl/>
        </w:rPr>
        <w:t>الملك على باب البلد، ويراد عسكره، فإن المخبر بنزول الملك على باب البلد قد يقال</w:t>
      </w:r>
      <w:r>
        <w:rPr>
          <w:rFonts w:hint="cs"/>
        </w:rPr>
        <w:t xml:space="preserve"> </w:t>
      </w:r>
      <w:r>
        <w:rPr>
          <w:rFonts w:hint="cs"/>
          <w:rtl/>
        </w:rPr>
        <w:t xml:space="preserve">له هلا خرجت لزيارته فيقول لا، لأنه عرج في طريقه على الصيد ولم </w:t>
      </w:r>
      <w:r>
        <w:rPr>
          <w:rFonts w:hint="cs"/>
          <w:rtl/>
        </w:rPr>
        <w:lastRenderedPageBreak/>
        <w:t>ينزل بعد، فلا يقال</w:t>
      </w:r>
      <w:r>
        <w:rPr>
          <w:rFonts w:hint="cs"/>
        </w:rPr>
        <w:t xml:space="preserve"> </w:t>
      </w:r>
      <w:r>
        <w:rPr>
          <w:rFonts w:hint="cs"/>
          <w:rtl/>
        </w:rPr>
        <w:t>له فلم نزل الملك والآن تقول لم ينزل بعد</w:t>
      </w:r>
      <w:r w:rsidR="00762B77">
        <w:rPr>
          <w:rFonts w:hint="cs"/>
          <w:rtl/>
        </w:rPr>
        <w:t>؟</w:t>
      </w:r>
      <w:r>
        <w:rPr>
          <w:rFonts w:hint="cs"/>
          <w:rtl/>
        </w:rPr>
        <w:t xml:space="preserve"> فيكون المفهوم من نزول الملك نزول</w:t>
      </w:r>
      <w:r>
        <w:rPr>
          <w:rFonts w:hint="cs"/>
        </w:rPr>
        <w:t xml:space="preserve"> </w:t>
      </w:r>
      <w:r>
        <w:rPr>
          <w:rFonts w:hint="cs"/>
          <w:rtl/>
        </w:rPr>
        <w:t>العسكر، وهذا جلي واضح. والثاني، أن لفظ النزول قد يستعمل للتلطف والتواضع في حق</w:t>
      </w:r>
      <w:r>
        <w:rPr>
          <w:rFonts w:hint="cs"/>
        </w:rPr>
        <w:t xml:space="preserve"> </w:t>
      </w:r>
      <w:r>
        <w:rPr>
          <w:rFonts w:hint="cs"/>
          <w:rtl/>
        </w:rPr>
        <w:t>الخلق كما يستعمل الارتفاع للتكبر، يقال فلان رفع رأسه إلى عنان السماء، أي تكبر،</w:t>
      </w:r>
      <w:r>
        <w:rPr>
          <w:rFonts w:hint="cs"/>
        </w:rPr>
        <w:t xml:space="preserve"> </w:t>
      </w:r>
      <w:r>
        <w:rPr>
          <w:rFonts w:hint="cs"/>
          <w:rtl/>
        </w:rPr>
        <w:t>ويقال ارتفع إلى أعلى عليين، أي تعظم؛ وإن علا أمره يقال</w:t>
      </w:r>
      <w:r w:rsidR="00B23C50">
        <w:rPr>
          <w:rFonts w:hint="cs"/>
          <w:rtl/>
        </w:rPr>
        <w:t xml:space="preserve">: </w:t>
      </w:r>
      <w:r>
        <w:rPr>
          <w:rFonts w:hint="cs"/>
          <w:rtl/>
        </w:rPr>
        <w:t>أمره في السماء السابعة؛</w:t>
      </w:r>
      <w:r>
        <w:rPr>
          <w:rFonts w:hint="cs"/>
        </w:rPr>
        <w:t xml:space="preserve"> </w:t>
      </w:r>
      <w:r>
        <w:rPr>
          <w:rFonts w:hint="cs"/>
          <w:rtl/>
        </w:rPr>
        <w:t>وفي معارضته إذا سقطت رتبته يقال</w:t>
      </w:r>
      <w:r w:rsidR="00B23C50">
        <w:rPr>
          <w:rFonts w:hint="cs"/>
          <w:rtl/>
        </w:rPr>
        <w:t xml:space="preserve">: </w:t>
      </w:r>
      <w:r>
        <w:rPr>
          <w:rFonts w:hint="cs"/>
          <w:rtl/>
        </w:rPr>
        <w:t>قد هوى به إلى أسفل السافلين؛ وإذا تواضع وتلطف</w:t>
      </w:r>
      <w:r>
        <w:rPr>
          <w:rFonts w:hint="cs"/>
        </w:rPr>
        <w:t xml:space="preserve"> </w:t>
      </w:r>
      <w:r>
        <w:rPr>
          <w:rFonts w:hint="cs"/>
          <w:rtl/>
        </w:rPr>
        <w:t>له تطامن إلى الأرض ونزل إلى أدنى الدرجات. فإذا فهم هذا وعلم أن النزول عن الرتبة</w:t>
      </w:r>
      <w:r>
        <w:rPr>
          <w:rFonts w:hint="cs"/>
        </w:rPr>
        <w:t xml:space="preserve"> </w:t>
      </w:r>
      <w:r>
        <w:rPr>
          <w:rFonts w:hint="cs"/>
          <w:rtl/>
        </w:rPr>
        <w:t>بتركها أو سقوطها وفي النزول عن الرتبة بطريق التلطف وترك العقل الذي يقتضيه علو</w:t>
      </w:r>
      <w:r>
        <w:rPr>
          <w:rFonts w:hint="cs"/>
        </w:rPr>
        <w:t xml:space="preserve"> </w:t>
      </w:r>
      <w:r>
        <w:rPr>
          <w:rFonts w:hint="cs"/>
          <w:rtl/>
        </w:rPr>
        <w:t>الرتبة وكمال الاستغناء، فبالنظر إلى هذه المعاني الثلاثة التي يتردد اللفظ بينها</w:t>
      </w:r>
      <w:r>
        <w:rPr>
          <w:rFonts w:hint="cs"/>
        </w:rPr>
        <w:t xml:space="preserve"> </w:t>
      </w:r>
      <w:r>
        <w:rPr>
          <w:rFonts w:hint="cs"/>
          <w:rtl/>
        </w:rPr>
        <w:t>ما الذي يجوزه العقل</w:t>
      </w:r>
      <w:r w:rsidR="00762B77">
        <w:rPr>
          <w:rFonts w:hint="cs"/>
          <w:rtl/>
        </w:rPr>
        <w:t>؟</w:t>
      </w:r>
      <w:r>
        <w:rPr>
          <w:rFonts w:hint="cs"/>
          <w:rtl/>
        </w:rPr>
        <w:t xml:space="preserve"> أما النزول بطريق الانتقال فقد أحاله العقل كما سبق، فإن ذلك</w:t>
      </w:r>
      <w:r>
        <w:rPr>
          <w:rFonts w:hint="cs"/>
        </w:rPr>
        <w:t xml:space="preserve"> </w:t>
      </w:r>
      <w:r>
        <w:rPr>
          <w:rFonts w:hint="cs"/>
          <w:rtl/>
        </w:rPr>
        <w:t>لا يمكن إلا في متحيز، وأما سقوط الرتبة فهو محال لأنه سبحانه قديم بصفاته</w:t>
      </w:r>
      <w:r>
        <w:rPr>
          <w:rFonts w:hint="cs"/>
        </w:rPr>
        <w:t xml:space="preserve"> </w:t>
      </w:r>
      <w:r>
        <w:rPr>
          <w:rFonts w:hint="cs"/>
          <w:rtl/>
        </w:rPr>
        <w:t>وجلاله ولا يمكن زوال علوه، وأما النزول بمعنى اللطف والرحمة وترك الفعل اللائق</w:t>
      </w:r>
      <w:r>
        <w:rPr>
          <w:rFonts w:hint="cs"/>
        </w:rPr>
        <w:t xml:space="preserve"> </w:t>
      </w:r>
      <w:r>
        <w:rPr>
          <w:rFonts w:hint="cs"/>
          <w:rtl/>
        </w:rPr>
        <w:t>بالاستغناء وعدم المبالاة فهو ممكن، فيتعين التنزيل عليه، وقيل إنه لما نزل قوله</w:t>
      </w:r>
      <w:r>
        <w:rPr>
          <w:rFonts w:hint="cs"/>
        </w:rPr>
        <w:t xml:space="preserve"> </w:t>
      </w:r>
      <w:r>
        <w:rPr>
          <w:rFonts w:hint="cs"/>
          <w:rtl/>
        </w:rPr>
        <w:t>تعالى</w:t>
      </w:r>
      <w:r w:rsidR="00B23C50">
        <w:rPr>
          <w:rFonts w:hint="cs"/>
          <w:rtl/>
        </w:rPr>
        <w:t xml:space="preserve">: </w:t>
      </w:r>
      <w:r>
        <w:rPr>
          <w:rFonts w:hint="cs"/>
          <w:rtl/>
        </w:rPr>
        <w:t>"رفيع</w:t>
      </w:r>
      <w:r>
        <w:rPr>
          <w:rFonts w:hint="cs"/>
        </w:rPr>
        <w:t xml:space="preserve"> </w:t>
      </w:r>
      <w:r>
        <w:rPr>
          <w:rFonts w:hint="cs"/>
          <w:rtl/>
        </w:rPr>
        <w:t>الدرجات ذو العرش" استشعر الصحابة رضوان الله عليهم من مهابة</w:t>
      </w:r>
      <w:r>
        <w:rPr>
          <w:rFonts w:hint="cs"/>
        </w:rPr>
        <w:t xml:space="preserve"> </w:t>
      </w:r>
      <w:r>
        <w:rPr>
          <w:rFonts w:hint="cs"/>
          <w:rtl/>
        </w:rPr>
        <w:t>عظيمة واستبعدوا الانبساط في السؤال والدعاء مع ذلك الجلال، فأخبروا أن الله سبحانه</w:t>
      </w:r>
      <w:r>
        <w:rPr>
          <w:rFonts w:hint="cs"/>
        </w:rPr>
        <w:t xml:space="preserve"> </w:t>
      </w:r>
      <w:r>
        <w:rPr>
          <w:rFonts w:hint="cs"/>
          <w:rtl/>
        </w:rPr>
        <w:t>وتعالى مع عظمة جلاله وعلو شأنه متلطف بعباده رحيم بهم مستجيب لهم مع الاستغناء إذا</w:t>
      </w:r>
      <w:r>
        <w:rPr>
          <w:rFonts w:hint="cs"/>
        </w:rPr>
        <w:t xml:space="preserve"> </w:t>
      </w:r>
      <w:r>
        <w:rPr>
          <w:rFonts w:hint="cs"/>
          <w:rtl/>
        </w:rPr>
        <w:t>دعوه، وكانت استجابة الدعوة نزولاً بالإضافة إلى ما يقتضيه ذلك الجلال من الاستغناء</w:t>
      </w:r>
      <w:r>
        <w:rPr>
          <w:rFonts w:hint="cs"/>
        </w:rPr>
        <w:t xml:space="preserve"> </w:t>
      </w:r>
      <w:r>
        <w:rPr>
          <w:rFonts w:hint="cs"/>
          <w:rtl/>
        </w:rPr>
        <w:t>وعدم المبالاة، فعبر عن ذلك بالنزول تشجيعاً لقلوب العباد على المباسطة بالأدعية بل</w:t>
      </w:r>
      <w:r>
        <w:rPr>
          <w:rFonts w:hint="cs"/>
        </w:rPr>
        <w:t xml:space="preserve"> </w:t>
      </w:r>
      <w:r>
        <w:rPr>
          <w:rFonts w:hint="cs"/>
          <w:rtl/>
        </w:rPr>
        <w:t>على الركوع والسجود، فإن من يستشعر بقدر طاقته مبادئ جلال الله تعالى استبعد سجوده</w:t>
      </w:r>
      <w:r>
        <w:rPr>
          <w:rFonts w:hint="cs"/>
        </w:rPr>
        <w:t xml:space="preserve"> </w:t>
      </w:r>
      <w:r>
        <w:rPr>
          <w:rFonts w:hint="cs"/>
          <w:rtl/>
        </w:rPr>
        <w:t>وركوعه، فإن تقرب العباد كلهم بالاضافة إلى جلال الله سبحانه أحس من تحريك العبد</w:t>
      </w:r>
      <w:r>
        <w:rPr>
          <w:rFonts w:hint="cs"/>
        </w:rPr>
        <w:t xml:space="preserve"> </w:t>
      </w:r>
      <w:r>
        <w:rPr>
          <w:rFonts w:hint="cs"/>
          <w:rtl/>
        </w:rPr>
        <w:t>أصبعاً من أصابعه على قصد التقرب إلى ملك من ملوك الأرض، ولو عظم به ملكاً من</w:t>
      </w:r>
      <w:r>
        <w:rPr>
          <w:rFonts w:hint="cs"/>
        </w:rPr>
        <w:t xml:space="preserve"> </w:t>
      </w:r>
      <w:r>
        <w:rPr>
          <w:rFonts w:hint="cs"/>
          <w:rtl/>
        </w:rPr>
        <w:t>الملوك</w:t>
      </w:r>
      <w:r>
        <w:rPr>
          <w:rFonts w:hint="cs"/>
        </w:rPr>
        <w:t xml:space="preserve"> </w:t>
      </w:r>
      <w:r>
        <w:rPr>
          <w:rFonts w:hint="cs"/>
          <w:rtl/>
        </w:rPr>
        <w:t>لاستحق به التوبيخ، بل من عادة الملوك زجر الأراذل عن</w:t>
      </w:r>
      <w:r>
        <w:rPr>
          <w:rFonts w:hint="cs"/>
        </w:rPr>
        <w:t xml:space="preserve"> </w:t>
      </w:r>
      <w:r>
        <w:rPr>
          <w:rFonts w:hint="cs"/>
          <w:rtl/>
        </w:rPr>
        <w:t>الخدمة والسجود بين أيديهم</w:t>
      </w:r>
      <w:r>
        <w:rPr>
          <w:rFonts w:hint="cs"/>
        </w:rPr>
        <w:t xml:space="preserve"> </w:t>
      </w:r>
      <w:r>
        <w:rPr>
          <w:rFonts w:hint="cs"/>
          <w:rtl/>
        </w:rPr>
        <w:t>والتقبيل لعتبة دورهم استحقاراً لهم عن الاستخدام</w:t>
      </w:r>
      <w:r>
        <w:rPr>
          <w:rFonts w:hint="cs"/>
        </w:rPr>
        <w:t xml:space="preserve"> </w:t>
      </w:r>
      <w:r>
        <w:rPr>
          <w:rFonts w:hint="cs"/>
          <w:rtl/>
        </w:rPr>
        <w:t>وتعاظماً عن استخدام غير الأمراء</w:t>
      </w:r>
      <w:r>
        <w:rPr>
          <w:rFonts w:hint="cs"/>
        </w:rPr>
        <w:t xml:space="preserve"> </w:t>
      </w:r>
      <w:r>
        <w:rPr>
          <w:rFonts w:hint="cs"/>
          <w:rtl/>
        </w:rPr>
        <w:t>والأكابر، كما جرت به عادة بعض الخلفاء. فلولا</w:t>
      </w:r>
      <w:r>
        <w:rPr>
          <w:rFonts w:hint="cs"/>
        </w:rPr>
        <w:t xml:space="preserve"> </w:t>
      </w:r>
      <w:r>
        <w:rPr>
          <w:rFonts w:hint="cs"/>
          <w:rtl/>
        </w:rPr>
        <w:t>النزول عن مقتضى الجلال باللطف</w:t>
      </w:r>
      <w:r>
        <w:rPr>
          <w:rFonts w:hint="cs"/>
        </w:rPr>
        <w:t xml:space="preserve"> </w:t>
      </w:r>
      <w:r>
        <w:rPr>
          <w:rFonts w:hint="cs"/>
          <w:rtl/>
        </w:rPr>
        <w:t>والرحمة والاستجابة لاقتضى ذلك الجلال أن يبهت</w:t>
      </w:r>
      <w:r>
        <w:rPr>
          <w:rFonts w:hint="cs"/>
        </w:rPr>
        <w:t xml:space="preserve"> </w:t>
      </w:r>
      <w:r>
        <w:rPr>
          <w:rFonts w:hint="cs"/>
          <w:rtl/>
        </w:rPr>
        <w:t>القلوب عن الفكر، ويخرس الألسنة عن</w:t>
      </w:r>
      <w:r>
        <w:rPr>
          <w:rFonts w:hint="cs"/>
        </w:rPr>
        <w:t xml:space="preserve"> </w:t>
      </w:r>
      <w:r>
        <w:rPr>
          <w:rFonts w:hint="cs"/>
          <w:rtl/>
        </w:rPr>
        <w:t>الذكر، ويخمد الجوارح عن الحركة، فمن لاحظ</w:t>
      </w:r>
      <w:r>
        <w:rPr>
          <w:rFonts w:hint="cs"/>
        </w:rPr>
        <w:t xml:space="preserve"> </w:t>
      </w:r>
      <w:r>
        <w:rPr>
          <w:rFonts w:hint="cs"/>
          <w:rtl/>
        </w:rPr>
        <w:t>ذلك الجلال وهذا اللطف استبان له على</w:t>
      </w:r>
      <w:r>
        <w:rPr>
          <w:rFonts w:hint="cs"/>
        </w:rPr>
        <w:t xml:space="preserve"> </w:t>
      </w:r>
      <w:r>
        <w:rPr>
          <w:rFonts w:hint="cs"/>
          <w:rtl/>
        </w:rPr>
        <w:t>القطع أن عبارة النزول مطابقة للجلال</w:t>
      </w:r>
      <w:r>
        <w:rPr>
          <w:rFonts w:hint="cs"/>
        </w:rPr>
        <w:t xml:space="preserve"> </w:t>
      </w:r>
      <w:r>
        <w:rPr>
          <w:rFonts w:hint="cs"/>
          <w:rtl/>
        </w:rPr>
        <w:t>ومطلقة في موضوعها لا على ما فهمه الجهال؛</w:t>
      </w:r>
      <w:r>
        <w:rPr>
          <w:rFonts w:hint="cs"/>
        </w:rPr>
        <w:t xml:space="preserve"> </w:t>
      </w:r>
      <w:r>
        <w:rPr>
          <w:rFonts w:hint="cs"/>
          <w:rtl/>
        </w:rPr>
        <w:t>فإن قيل فلم خصص السماء الدنيا</w:t>
      </w:r>
      <w:r w:rsidR="00762B77">
        <w:rPr>
          <w:rFonts w:hint="cs"/>
          <w:rtl/>
        </w:rPr>
        <w:t>؟</w:t>
      </w:r>
      <w:r>
        <w:rPr>
          <w:rFonts w:hint="cs"/>
        </w:rPr>
        <w:t xml:space="preserve"> </w:t>
      </w:r>
      <w:r>
        <w:rPr>
          <w:rFonts w:hint="cs"/>
          <w:rtl/>
        </w:rPr>
        <w:t>قلنا</w:t>
      </w:r>
      <w:r w:rsidR="00B23C50">
        <w:rPr>
          <w:rFonts w:hint="cs"/>
          <w:rtl/>
        </w:rPr>
        <w:t xml:space="preserve">: </w:t>
      </w:r>
      <w:r>
        <w:rPr>
          <w:rFonts w:hint="cs"/>
          <w:rtl/>
        </w:rPr>
        <w:t>هو عبارة عن الدرجة الأخيرة التي لا درجة</w:t>
      </w:r>
      <w:r>
        <w:rPr>
          <w:rFonts w:hint="cs"/>
        </w:rPr>
        <w:t xml:space="preserve"> </w:t>
      </w:r>
      <w:r>
        <w:rPr>
          <w:rFonts w:hint="cs"/>
          <w:rtl/>
        </w:rPr>
        <w:t>بعدها، كما يقال سقط إلى الثرى</w:t>
      </w:r>
      <w:r>
        <w:rPr>
          <w:rFonts w:hint="cs"/>
        </w:rPr>
        <w:t xml:space="preserve"> </w:t>
      </w:r>
      <w:r>
        <w:rPr>
          <w:rFonts w:hint="cs"/>
          <w:rtl/>
        </w:rPr>
        <w:t>وارتفع إلى الثريا، على تقدير أن الثريا أعلى</w:t>
      </w:r>
      <w:r>
        <w:rPr>
          <w:rFonts w:hint="cs"/>
        </w:rPr>
        <w:t xml:space="preserve"> </w:t>
      </w:r>
      <w:r>
        <w:rPr>
          <w:rFonts w:hint="cs"/>
          <w:rtl/>
        </w:rPr>
        <w:t>الكواكب والثرى أسفل المواضع. فإن</w:t>
      </w:r>
      <w:r>
        <w:rPr>
          <w:rFonts w:hint="cs"/>
        </w:rPr>
        <w:t xml:space="preserve"> </w:t>
      </w:r>
      <w:r>
        <w:rPr>
          <w:rFonts w:hint="cs"/>
          <w:rtl/>
        </w:rPr>
        <w:t>قيل</w:t>
      </w:r>
      <w:r w:rsidR="00B23C50">
        <w:rPr>
          <w:rFonts w:hint="cs"/>
          <w:rtl/>
        </w:rPr>
        <w:t xml:space="preserve">: </w:t>
      </w:r>
      <w:r>
        <w:rPr>
          <w:rFonts w:hint="cs"/>
          <w:rtl/>
        </w:rPr>
        <w:t xml:space="preserve">فلم خصص بالليالي، فقال </w:t>
      </w:r>
      <w:r>
        <w:rPr>
          <w:rFonts w:hint="cs"/>
          <w:rtl/>
        </w:rPr>
        <w:lastRenderedPageBreak/>
        <w:t>ينزل كل ليلة</w:t>
      </w:r>
      <w:r w:rsidR="00762B77">
        <w:rPr>
          <w:rFonts w:hint="cs"/>
          <w:rtl/>
        </w:rPr>
        <w:t>؟</w:t>
      </w:r>
      <w:r>
        <w:rPr>
          <w:rFonts w:hint="cs"/>
        </w:rPr>
        <w:t xml:space="preserve"> </w:t>
      </w:r>
      <w:r>
        <w:rPr>
          <w:rFonts w:hint="cs"/>
          <w:rtl/>
        </w:rPr>
        <w:t>قلنا</w:t>
      </w:r>
      <w:r w:rsidR="00B23C50">
        <w:rPr>
          <w:rFonts w:hint="cs"/>
          <w:rtl/>
        </w:rPr>
        <w:t xml:space="preserve">: </w:t>
      </w:r>
      <w:r>
        <w:rPr>
          <w:rFonts w:hint="cs"/>
          <w:rtl/>
        </w:rPr>
        <w:t>لأن الخلوات مظنة الدعوات</w:t>
      </w:r>
      <w:r>
        <w:rPr>
          <w:rFonts w:hint="cs"/>
        </w:rPr>
        <w:t xml:space="preserve"> </w:t>
      </w:r>
      <w:r>
        <w:rPr>
          <w:rFonts w:hint="cs"/>
          <w:rtl/>
        </w:rPr>
        <w:t>والليالي أعدت لذلك، حيث يسكن الخلق وينمحي عن</w:t>
      </w:r>
      <w:r>
        <w:rPr>
          <w:rFonts w:hint="cs"/>
        </w:rPr>
        <w:t xml:space="preserve"> </w:t>
      </w:r>
      <w:r>
        <w:rPr>
          <w:rFonts w:hint="cs"/>
          <w:rtl/>
        </w:rPr>
        <w:t>القلوب ذكرهم، ويصفوا لذكر الله</w:t>
      </w:r>
      <w:r>
        <w:rPr>
          <w:rFonts w:hint="cs"/>
        </w:rPr>
        <w:t xml:space="preserve"> </w:t>
      </w:r>
      <w:r>
        <w:rPr>
          <w:rFonts w:hint="cs"/>
          <w:rtl/>
        </w:rPr>
        <w:t>تعالى قلب الداعي، فمثل هذا الدعاء هو المرجو</w:t>
      </w:r>
      <w:r>
        <w:rPr>
          <w:rFonts w:hint="cs"/>
        </w:rPr>
        <w:t xml:space="preserve"> </w:t>
      </w:r>
      <w:r>
        <w:rPr>
          <w:rFonts w:hint="cs"/>
          <w:rtl/>
        </w:rPr>
        <w:t>الاستجابة لا ما يصدر عن غفلة</w:t>
      </w:r>
      <w:r>
        <w:rPr>
          <w:rFonts w:hint="cs"/>
        </w:rPr>
        <w:t xml:space="preserve"> </w:t>
      </w:r>
      <w:r>
        <w:rPr>
          <w:rFonts w:hint="cs"/>
          <w:rtl/>
        </w:rPr>
        <w:t>القلوب عند تزاحم الاشتغال</w:t>
      </w:r>
      <w:r w:rsidR="003D2693">
        <w:rPr>
          <w:rFonts w:hint="cs"/>
          <w:rtl/>
        </w:rPr>
        <w:t>،</w:t>
      </w:r>
      <w:r>
        <w:rPr>
          <w:rFonts w:hint="cs"/>
          <w:rtl/>
        </w:rPr>
        <w:t xml:space="preserve"> </w:t>
      </w:r>
      <w:bookmarkStart w:id="10" w:name="d9"/>
      <w:bookmarkEnd w:id="10"/>
    </w:p>
    <w:p w14:paraId="0B3082F3" w14:textId="3ED7F73C" w:rsidR="00CE4C70" w:rsidRDefault="00DE0363" w:rsidP="00B23C50">
      <w:pPr>
        <w:jc w:val="center"/>
        <w:rPr>
          <w:bCs/>
          <w:rtl/>
        </w:rPr>
      </w:pPr>
      <w:r>
        <w:rPr>
          <w:rFonts w:hint="cs"/>
          <w:bCs/>
          <w:rtl/>
        </w:rPr>
        <w:t>***</w:t>
      </w:r>
    </w:p>
    <w:p w14:paraId="5E0A0CFB" w14:textId="77777777" w:rsidR="007120FD" w:rsidRPr="007120FD" w:rsidRDefault="003D2693" w:rsidP="007120FD">
      <w:pPr>
        <w:pStyle w:val="2"/>
        <w:bidi/>
        <w:jc w:val="center"/>
        <w:rPr>
          <w:sz w:val="32"/>
          <w:szCs w:val="32"/>
        </w:rPr>
      </w:pPr>
      <w:r w:rsidRPr="007120FD">
        <w:rPr>
          <w:rFonts w:eastAsia="Times New Roman" w:hint="cs"/>
          <w:sz w:val="32"/>
          <w:szCs w:val="32"/>
          <w:rtl/>
        </w:rPr>
        <w:t>[</w:t>
      </w:r>
      <w:r w:rsidR="00CE4C70" w:rsidRPr="007120FD">
        <w:rPr>
          <w:rFonts w:eastAsia="Times New Roman" w:hint="cs"/>
          <w:sz w:val="32"/>
          <w:szCs w:val="32"/>
          <w:rtl/>
        </w:rPr>
        <w:t>3</w:t>
      </w:r>
      <w:r w:rsidRPr="007120FD">
        <w:rPr>
          <w:rFonts w:eastAsia="Times New Roman" w:hint="cs"/>
          <w:sz w:val="32"/>
          <w:szCs w:val="32"/>
          <w:rtl/>
        </w:rPr>
        <w:t>]</w:t>
      </w:r>
      <w:r w:rsidR="00CE4C70" w:rsidRPr="007120FD">
        <w:rPr>
          <w:rFonts w:eastAsia="Times New Roman" w:hint="cs"/>
          <w:sz w:val="32"/>
          <w:szCs w:val="32"/>
          <w:rtl/>
        </w:rPr>
        <w:t xml:space="preserve"> ما جاء في كتاب الإشارة إلى مذهب أهل الحق</w:t>
      </w:r>
      <w:r w:rsidR="00B23C50" w:rsidRPr="007120FD">
        <w:rPr>
          <w:rFonts w:eastAsia="Times New Roman" w:hint="cs"/>
          <w:sz w:val="32"/>
          <w:szCs w:val="32"/>
          <w:rtl/>
        </w:rPr>
        <w:t xml:space="preserve"> </w:t>
      </w:r>
      <w:r w:rsidR="00CE4C70" w:rsidRPr="007120FD">
        <w:rPr>
          <w:rFonts w:eastAsia="Times New Roman" w:hint="cs"/>
          <w:sz w:val="32"/>
          <w:szCs w:val="32"/>
          <w:rtl/>
        </w:rPr>
        <w:t>للإمام أبي اسحاق الشيرازي</w:t>
      </w:r>
      <w:r w:rsidR="00B23C50" w:rsidRPr="007120FD">
        <w:rPr>
          <w:rFonts w:hint="cs"/>
          <w:sz w:val="32"/>
          <w:szCs w:val="32"/>
          <w:rtl/>
        </w:rPr>
        <w:t xml:space="preserve">: </w:t>
      </w:r>
      <w:r w:rsidR="00CE4C70" w:rsidRPr="007120FD">
        <w:rPr>
          <w:rFonts w:hint="cs"/>
          <w:sz w:val="32"/>
          <w:szCs w:val="32"/>
          <w:rtl/>
        </w:rPr>
        <w:t>[</w:t>
      </w:r>
      <w:r w:rsidRPr="007120FD">
        <w:rPr>
          <w:rFonts w:hint="cs"/>
          <w:sz w:val="32"/>
          <w:szCs w:val="32"/>
          <w:rtl/>
        </w:rPr>
        <w:t>[</w:t>
      </w:r>
      <w:r w:rsidR="00CE4C70" w:rsidRPr="007120FD">
        <w:rPr>
          <w:rFonts w:hint="cs"/>
          <w:sz w:val="32"/>
          <w:szCs w:val="32"/>
          <w:rtl/>
        </w:rPr>
        <w:t>الاستواء وغيره من الإضافات</w:t>
      </w:r>
      <w:r w:rsidRPr="007120FD">
        <w:rPr>
          <w:rFonts w:hint="cs"/>
          <w:sz w:val="32"/>
          <w:szCs w:val="32"/>
          <w:rtl/>
        </w:rPr>
        <w:t>]</w:t>
      </w:r>
      <w:r w:rsidR="00B23C50" w:rsidRPr="007120FD">
        <w:rPr>
          <w:rFonts w:hint="cs"/>
          <w:sz w:val="32"/>
          <w:szCs w:val="32"/>
          <w:rtl/>
        </w:rPr>
        <w:t>:</w:t>
      </w:r>
    </w:p>
    <w:p w14:paraId="5F1C646A" w14:textId="34FCB720" w:rsidR="00CE4C70" w:rsidRDefault="00B23C50" w:rsidP="00B23C50">
      <w:pPr>
        <w:rPr>
          <w:b/>
          <w:bCs/>
          <w:rtl/>
        </w:rPr>
      </w:pPr>
      <w:r>
        <w:rPr>
          <w:rFonts w:hint="cs"/>
          <w:rtl/>
        </w:rPr>
        <w:t xml:space="preserve"> </w:t>
      </w:r>
      <w:r w:rsidR="00CE4C70">
        <w:rPr>
          <w:rFonts w:hint="cs"/>
          <w:rtl/>
        </w:rPr>
        <w:t>ثم يعتقدون</w:t>
      </w:r>
      <w:r>
        <w:rPr>
          <w:rFonts w:hint="cs"/>
          <w:rtl/>
        </w:rPr>
        <w:t xml:space="preserve">: </w:t>
      </w:r>
      <w:r w:rsidR="00CE4C70">
        <w:rPr>
          <w:rFonts w:hint="cs"/>
          <w:rtl/>
        </w:rPr>
        <w:t>أن الله عز وجل مستوٍ على العرش؛ قال الله عز وجل</w:t>
      </w:r>
      <w:r>
        <w:rPr>
          <w:rFonts w:hint="cs"/>
          <w:rtl/>
        </w:rPr>
        <w:t xml:space="preserve">: </w:t>
      </w:r>
      <w:r w:rsidR="003D2693">
        <w:rPr>
          <w:rFonts w:hint="cs"/>
          <w:rtl/>
        </w:rPr>
        <w:t>{</w:t>
      </w:r>
      <w:r w:rsidR="00CE4C70">
        <w:rPr>
          <w:rFonts w:hint="cs"/>
          <w:rtl/>
        </w:rPr>
        <w:t>إن ربكم الله الذي خلق السماوات والأرض في ستة أيام ثم استوى على العرش}</w:t>
      </w:r>
      <w:r w:rsidR="003D2693">
        <w:rPr>
          <w:rFonts w:hint="cs"/>
          <w:rtl/>
        </w:rPr>
        <w:t>،</w:t>
      </w:r>
      <w:r w:rsidR="00CE4C70">
        <w:rPr>
          <w:rFonts w:hint="cs"/>
          <w:rtl/>
        </w:rPr>
        <w:t xml:space="preserve"> وأن استواءه ليس باستقرار ولا ملاصقة. لأن الاستقرار والملاصقة صفة الأجسام المخلوقة، والرب عز وجل قديم أزلي، أبداً كان وأبداً يكون، لا يجوز عليه التغيير ولا التبديل، ولا الانتقال ولا التحريك. والعرش مخلوق لم يكن فكان؛ قال عز وجل</w:t>
      </w:r>
      <w:r>
        <w:rPr>
          <w:rFonts w:hint="cs"/>
          <w:rtl/>
        </w:rPr>
        <w:t xml:space="preserve">: </w:t>
      </w:r>
      <w:r w:rsidR="003D2693">
        <w:rPr>
          <w:rFonts w:hint="cs"/>
          <w:rtl/>
        </w:rPr>
        <w:t>{</w:t>
      </w:r>
      <w:r w:rsidR="00CE4C70">
        <w:rPr>
          <w:rFonts w:hint="cs"/>
          <w:rtl/>
        </w:rPr>
        <w:t>لا إله إلا هو رب العرش العظيم</w:t>
      </w:r>
      <w:r w:rsidR="003D2693">
        <w:rPr>
          <w:rFonts w:hint="cs"/>
          <w:rtl/>
        </w:rPr>
        <w:t>}</w:t>
      </w:r>
      <w:r w:rsidR="00CE4C70">
        <w:rPr>
          <w:rFonts w:hint="cs"/>
          <w:rtl/>
        </w:rPr>
        <w:t xml:space="preserve"> . فلو أن المراد بالاستواء " الاستقرار والملاصقة "، لأدى إلى تغير الرب وانتقاله من حال إلى حال، وهذا محال في حق القديم؛ فإن كل متغير لا بد له من مغيّر. ولأن العرش مخلوق محدود، فلو كان الرب عز وجل مستقراً عليه، لكان لا يخلو</w:t>
      </w:r>
      <w:r>
        <w:rPr>
          <w:rFonts w:hint="cs"/>
          <w:rtl/>
        </w:rPr>
        <w:t xml:space="preserve">: </w:t>
      </w:r>
      <w:r w:rsidR="00CE4C70">
        <w:rPr>
          <w:rFonts w:hint="cs"/>
          <w:rtl/>
        </w:rPr>
        <w:t>إمّا أن يكون أكبر، أو أصغر منه، أو مثله</w:t>
      </w:r>
      <w:r>
        <w:rPr>
          <w:rFonts w:hint="cs"/>
          <w:rtl/>
        </w:rPr>
        <w:t xml:space="preserve">: </w:t>
      </w:r>
      <w:r w:rsidR="00CE4C70">
        <w:rPr>
          <w:rFonts w:hint="cs"/>
          <w:rtl/>
        </w:rPr>
        <w:t>فلو كان أكبر منه</w:t>
      </w:r>
      <w:r>
        <w:rPr>
          <w:rFonts w:hint="cs"/>
          <w:rtl/>
        </w:rPr>
        <w:t xml:space="preserve">: </w:t>
      </w:r>
      <w:r w:rsidR="00CE4C70">
        <w:rPr>
          <w:rFonts w:hint="cs"/>
          <w:rtl/>
        </w:rPr>
        <w:t>يكون متبعضاً بعضه خالٍ من العرش، والبعض صفة الأجسام المؤلّفة. وإن كان أصغر منه</w:t>
      </w:r>
      <w:r>
        <w:rPr>
          <w:rFonts w:hint="cs"/>
          <w:rtl/>
        </w:rPr>
        <w:t xml:space="preserve">: </w:t>
      </w:r>
      <w:r w:rsidR="00CE4C70">
        <w:rPr>
          <w:rFonts w:hint="cs"/>
          <w:rtl/>
        </w:rPr>
        <w:t>فيكون العرش مع كونه مخلوقاً أكبر منه، وذلك نقص. وإن كان مثله</w:t>
      </w:r>
      <w:r>
        <w:rPr>
          <w:rFonts w:hint="cs"/>
          <w:rtl/>
        </w:rPr>
        <w:t xml:space="preserve">: </w:t>
      </w:r>
      <w:r w:rsidR="00CE4C70">
        <w:rPr>
          <w:rFonts w:hint="cs"/>
          <w:rtl/>
        </w:rPr>
        <w:t>يكون محدوداً كالعرش، فإن كان العرش مربعاً فيكون الرب مربعاً، وإن كان مخمساً فيكون الرب مخمساً، وما هو محدود له شَبَه وله مثل ولا يكون قديماً. فدل</w:t>
      </w:r>
      <w:r>
        <w:rPr>
          <w:rFonts w:hint="cs"/>
          <w:rtl/>
        </w:rPr>
        <w:t xml:space="preserve">: </w:t>
      </w:r>
      <w:r w:rsidR="00CE4C70">
        <w:rPr>
          <w:rFonts w:hint="cs"/>
          <w:rtl/>
        </w:rPr>
        <w:t>على أنه كان ولا مكان، ثم خلق المكان، وهو الآن على ما عليه كان.</w:t>
      </w:r>
      <w:r>
        <w:rPr>
          <w:rFonts w:hint="cs"/>
          <w:rtl/>
        </w:rPr>
        <w:t xml:space="preserve"> </w:t>
      </w:r>
      <w:r w:rsidR="00CE4C70">
        <w:rPr>
          <w:rFonts w:hint="cs"/>
          <w:rtl/>
        </w:rPr>
        <w:t>فإن قيل</w:t>
      </w:r>
      <w:r>
        <w:rPr>
          <w:rFonts w:hint="cs"/>
          <w:rtl/>
        </w:rPr>
        <w:t xml:space="preserve">: </w:t>
      </w:r>
      <w:r w:rsidR="00CE4C70">
        <w:rPr>
          <w:rFonts w:hint="cs"/>
          <w:rtl/>
        </w:rPr>
        <w:t>إذا قلتم إنه ليس على العرش، ولا في السماوات، ولا في جهة من الجهات، فأين هو؟! يُقال لهم</w:t>
      </w:r>
      <w:r>
        <w:rPr>
          <w:rFonts w:hint="cs"/>
          <w:rtl/>
        </w:rPr>
        <w:t xml:space="preserve">: </w:t>
      </w:r>
      <w:r w:rsidR="00CE4C70">
        <w:rPr>
          <w:rFonts w:hint="cs"/>
          <w:rtl/>
        </w:rPr>
        <w:t>أول جهلكم</w:t>
      </w:r>
      <w:r>
        <w:rPr>
          <w:rFonts w:hint="cs"/>
          <w:rtl/>
        </w:rPr>
        <w:t xml:space="preserve">: </w:t>
      </w:r>
      <w:r w:rsidR="00CE4C70">
        <w:rPr>
          <w:rFonts w:hint="cs"/>
          <w:rtl/>
        </w:rPr>
        <w:t>وصفكم له بـ" أين "؛ لأن " أين " استخبار عن المكان، والرب منزه عن ذلك</w:t>
      </w:r>
      <w:r w:rsidR="003D2693">
        <w:rPr>
          <w:rFonts w:hint="cs"/>
          <w:rtl/>
        </w:rPr>
        <w:t>،</w:t>
      </w:r>
      <w:r w:rsidR="00CE4C70">
        <w:rPr>
          <w:rFonts w:hint="cs"/>
          <w:rtl/>
        </w:rPr>
        <w:t xml:space="preserve"> ثم يقال لهم</w:t>
      </w:r>
      <w:r>
        <w:rPr>
          <w:rFonts w:hint="cs"/>
          <w:rtl/>
        </w:rPr>
        <w:t xml:space="preserve">: </w:t>
      </w:r>
      <w:r w:rsidR="00CE4C70">
        <w:rPr>
          <w:rFonts w:hint="cs"/>
          <w:rtl/>
        </w:rPr>
        <w:t>هل تثبتون خلق العرش والسماوات وجميع الجهات أم لا؟ فإن قالوا</w:t>
      </w:r>
      <w:r>
        <w:rPr>
          <w:rFonts w:hint="cs"/>
          <w:rtl/>
        </w:rPr>
        <w:t xml:space="preserve">: </w:t>
      </w:r>
      <w:r w:rsidR="00CE4C70">
        <w:rPr>
          <w:rFonts w:hint="cs"/>
          <w:rtl/>
        </w:rPr>
        <w:t>ليست مخلوقة فقد قالوا بقدم العالم، وينتقل الكلام معهم إلى القول بحدوث العالم</w:t>
      </w:r>
      <w:r w:rsidR="003D2693">
        <w:rPr>
          <w:rFonts w:hint="cs"/>
          <w:rtl/>
        </w:rPr>
        <w:t>،</w:t>
      </w:r>
      <w:r w:rsidR="00CE4C70">
        <w:rPr>
          <w:rFonts w:hint="cs"/>
          <w:rtl/>
        </w:rPr>
        <w:t xml:space="preserve"> وإن وافقوا أهل الحق </w:t>
      </w:r>
      <w:r w:rsidR="00CE4C70">
        <w:rPr>
          <w:rFonts w:hint="cs"/>
          <w:rtl/>
        </w:rPr>
        <w:lastRenderedPageBreak/>
        <w:t>وقالوا بخلق جميع الجهات، يقال لهم</w:t>
      </w:r>
      <w:r>
        <w:rPr>
          <w:rFonts w:hint="cs"/>
          <w:rtl/>
        </w:rPr>
        <w:t xml:space="preserve">: </w:t>
      </w:r>
      <w:r w:rsidR="00CE4C70">
        <w:rPr>
          <w:rFonts w:hint="cs"/>
          <w:rtl/>
        </w:rPr>
        <w:t>فهل كان الرب موجوداً قبل وجودها، وهو الذي أوجدها من العدم إلى الوجود أم لا</w:t>
      </w:r>
      <w:r w:rsidR="00762B77">
        <w:rPr>
          <w:rFonts w:hint="cs"/>
          <w:rtl/>
        </w:rPr>
        <w:t>؟</w:t>
      </w:r>
      <w:r w:rsidR="00CE4C70">
        <w:rPr>
          <w:rFonts w:hint="cs"/>
          <w:rtl/>
        </w:rPr>
        <w:t xml:space="preserve"> فإن قيل</w:t>
      </w:r>
      <w:r>
        <w:rPr>
          <w:rFonts w:hint="cs"/>
          <w:rtl/>
        </w:rPr>
        <w:t xml:space="preserve">: </w:t>
      </w:r>
      <w:r w:rsidR="00CE4C70">
        <w:rPr>
          <w:rFonts w:hint="cs"/>
          <w:rtl/>
        </w:rPr>
        <w:t>لم يكن موجوداً قبلها ولا أوجدها، فقد قالوا بحدث الرب عز وجل وهذا هو الكفر الصراح</w:t>
      </w:r>
      <w:r w:rsidR="003D2693">
        <w:rPr>
          <w:rFonts w:hint="cs"/>
          <w:rtl/>
        </w:rPr>
        <w:t>،</w:t>
      </w:r>
      <w:r w:rsidR="00CE4C70">
        <w:rPr>
          <w:rFonts w:hint="cs"/>
          <w:rtl/>
        </w:rPr>
        <w:t xml:space="preserve"> وإن وافقوا أهل الحق في القول بوجوده قبل وجود المخلوقات </w:t>
      </w:r>
      <w:r w:rsidR="003D2693">
        <w:rPr>
          <w:rFonts w:hint="cs"/>
          <w:rtl/>
        </w:rPr>
        <w:t>{</w:t>
      </w:r>
      <w:r w:rsidR="00CE4C70">
        <w:rPr>
          <w:rFonts w:hint="cs"/>
          <w:rtl/>
        </w:rPr>
        <w:t>من العالم العلوي والسفلي</w:t>
      </w:r>
      <w:r w:rsidR="003D2693">
        <w:rPr>
          <w:rFonts w:hint="cs"/>
          <w:rtl/>
        </w:rPr>
        <w:t>}</w:t>
      </w:r>
      <w:r w:rsidR="00CE4C70">
        <w:rPr>
          <w:rFonts w:hint="cs"/>
          <w:rtl/>
        </w:rPr>
        <w:t>، قيل لهم</w:t>
      </w:r>
      <w:r>
        <w:rPr>
          <w:rFonts w:hint="cs"/>
          <w:rtl/>
        </w:rPr>
        <w:t xml:space="preserve">: </w:t>
      </w:r>
      <w:r w:rsidR="00CE4C70">
        <w:rPr>
          <w:rFonts w:hint="cs"/>
          <w:rtl/>
        </w:rPr>
        <w:t>فأخبرونا عما كان عليه قبل وجودها</w:t>
      </w:r>
      <w:r w:rsidR="00762B77">
        <w:rPr>
          <w:rFonts w:hint="cs"/>
          <w:rtl/>
        </w:rPr>
        <w:t>؟</w:t>
      </w:r>
      <w:r w:rsidR="00CE4C70">
        <w:rPr>
          <w:rFonts w:hint="cs"/>
          <w:rtl/>
        </w:rPr>
        <w:t xml:space="preserve"> فكل دليل لهم قبل وجودها، هو دليل لنا بعد وجودها؛ فإن الرب </w:t>
      </w:r>
      <w:r w:rsidR="00CE4C70">
        <w:rPr>
          <w:noProof/>
        </w:rPr>
        <mc:AlternateContent>
          <mc:Choice Requires="wps">
            <w:drawing>
              <wp:inline distT="0" distB="0" distL="0" distR="0" wp14:anchorId="34F80AA5" wp14:editId="2ABD2779">
                <wp:extent cx="165100" cy="139700"/>
                <wp:effectExtent l="0" t="0" r="0" b="0"/>
                <wp:docPr id="24" name="مستطيل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1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B158BB" id="مستطيل 24" o:spid="_x0000_s1026" style="width: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" filled="f" stroked="f">
                <o:lock v:ext="edit" aspectratio="t"/>
                <w10:anchorlock/>
              </v:rect>
            </w:pict>
          </mc:Fallback>
        </mc:AlternateContent>
      </w:r>
      <w:r w:rsidR="00CE4C70">
        <w:rPr>
          <w:rFonts w:hint="cs"/>
          <w:rtl/>
        </w:rPr>
        <w:t>بعد وجود جميع المخلوقات على ما كان عليه قبل وجودها، لا يجوز على الرب التغيُّر من حال إلى حال، ولا الانتقال من مكان إلى مكان؛ قال الله عز وجل في قصة إبراهيم عليه السلام</w:t>
      </w:r>
      <w:r>
        <w:rPr>
          <w:rFonts w:hint="cs"/>
          <w:rtl/>
        </w:rPr>
        <w:t xml:space="preserve">: </w:t>
      </w:r>
      <w:r w:rsidR="003D2693">
        <w:rPr>
          <w:rFonts w:hint="cs"/>
          <w:rtl/>
        </w:rPr>
        <w:t>{</w:t>
      </w:r>
      <w:r w:rsidR="00CE4C70">
        <w:rPr>
          <w:rFonts w:hint="cs"/>
          <w:rtl/>
        </w:rPr>
        <w:t>فلما جنّ عليه الليل رأى كوكباً قال هذا ربي فلما أفل</w:t>
      </w:r>
      <w:r w:rsidR="003D2693">
        <w:rPr>
          <w:rFonts w:hint="cs"/>
          <w:rtl/>
        </w:rPr>
        <w:t>}</w:t>
      </w:r>
      <w:r w:rsidR="00CE4C70">
        <w:rPr>
          <w:rFonts w:hint="cs"/>
          <w:rtl/>
        </w:rPr>
        <w:t xml:space="preserve"> أي</w:t>
      </w:r>
      <w:r>
        <w:rPr>
          <w:rFonts w:hint="cs"/>
          <w:rtl/>
        </w:rPr>
        <w:t xml:space="preserve">: </w:t>
      </w:r>
      <w:r w:rsidR="00CE4C70">
        <w:rPr>
          <w:rFonts w:hint="cs"/>
          <w:rtl/>
        </w:rPr>
        <w:t>انتقل من جهة إلى جهة، وتغيّر من حال إلى حال{قال لا أحب الآفلين</w:t>
      </w:r>
      <w:r w:rsidR="003D2693">
        <w:rPr>
          <w:rFonts w:hint="cs"/>
          <w:rtl/>
        </w:rPr>
        <w:t>}</w:t>
      </w:r>
      <w:r w:rsidR="00CE4C70">
        <w:rPr>
          <w:rFonts w:hint="cs"/>
          <w:rtl/>
        </w:rPr>
        <w:t xml:space="preserve"> أي</w:t>
      </w:r>
      <w:r>
        <w:rPr>
          <w:rFonts w:hint="cs"/>
          <w:rtl/>
        </w:rPr>
        <w:t xml:space="preserve">: </w:t>
      </w:r>
      <w:r w:rsidR="00CE4C70">
        <w:rPr>
          <w:rFonts w:hint="cs"/>
          <w:rtl/>
        </w:rPr>
        <w:t>لا أحب المنتقلين المتغيرين</w:t>
      </w:r>
      <w:r w:rsidR="003D2693">
        <w:rPr>
          <w:rFonts w:hint="cs"/>
          <w:rtl/>
        </w:rPr>
        <w:t>،</w:t>
      </w:r>
      <w:r w:rsidR="00CE4C70">
        <w:rPr>
          <w:rFonts w:hint="cs"/>
          <w:rtl/>
        </w:rPr>
        <w:t xml:space="preserve"> فمن وصف القديم بما نفاه عنه إبراهيم فليس من المسلمين</w:t>
      </w:r>
      <w:r w:rsidR="003D2693">
        <w:rPr>
          <w:rFonts w:hint="cs"/>
          <w:rtl/>
        </w:rPr>
        <w:t>،</w:t>
      </w:r>
      <w:r w:rsidR="00CE4C70">
        <w:rPr>
          <w:rFonts w:hint="cs"/>
          <w:rtl/>
        </w:rPr>
        <w:t xml:space="preserve"> فإن قيل</w:t>
      </w:r>
      <w:r>
        <w:rPr>
          <w:rFonts w:hint="cs"/>
          <w:rtl/>
        </w:rPr>
        <w:t xml:space="preserve">: </w:t>
      </w:r>
      <w:r w:rsidR="00CE4C70">
        <w:rPr>
          <w:rFonts w:hint="cs"/>
          <w:rtl/>
        </w:rPr>
        <w:t>إذا لم يكن في جهة، فما فائدة رفع الأيدي إلى السماء في الدعاء، وعروج النبي صلى الله عليه وسلم إلى السماء؟ يُقال لهم</w:t>
      </w:r>
      <w:r>
        <w:rPr>
          <w:rFonts w:hint="cs"/>
          <w:rtl/>
        </w:rPr>
        <w:t xml:space="preserve">: </w:t>
      </w:r>
      <w:r w:rsidR="00CE4C70">
        <w:rPr>
          <w:rFonts w:hint="cs"/>
          <w:rtl/>
        </w:rPr>
        <w:t>لو جاز لقائل أن يقول إن الرب عز وجل في جهة فوق، لأجل رفع الأيدي إلى السماء في الدعاء!! لكان لغيره أن يقول</w:t>
      </w:r>
      <w:r>
        <w:rPr>
          <w:rFonts w:hint="cs"/>
          <w:rtl/>
        </w:rPr>
        <w:t xml:space="preserve">: </w:t>
      </w:r>
      <w:r w:rsidR="00CE4C70">
        <w:rPr>
          <w:rFonts w:hint="cs"/>
          <w:rtl/>
        </w:rPr>
        <w:t>هو في جهة القبلة، لأجل استقبالنا إليها في الصلاة!! أو هو في الأرض، لأجل قربنا من الأرض في حال السجود؛ وقد رُوي في الخبر عن النبي صلى الله عليه وسلم</w:t>
      </w:r>
      <w:r>
        <w:rPr>
          <w:rFonts w:hint="cs"/>
          <w:rtl/>
        </w:rPr>
        <w:t xml:space="preserve"> </w:t>
      </w:r>
      <w:r w:rsidR="00CE4C70">
        <w:rPr>
          <w:rFonts w:hint="cs"/>
          <w:rtl/>
        </w:rPr>
        <w:t>أنه قال</w:t>
      </w:r>
      <w:r>
        <w:rPr>
          <w:rFonts w:hint="cs"/>
          <w:rtl/>
        </w:rPr>
        <w:t xml:space="preserve">: </w:t>
      </w:r>
      <w:r w:rsidR="003D2693">
        <w:rPr>
          <w:rFonts w:hint="cs"/>
          <w:rtl/>
        </w:rPr>
        <w:t>{</w:t>
      </w:r>
      <w:r w:rsidR="00CE4C70">
        <w:rPr>
          <w:rFonts w:hint="cs"/>
          <w:rtl/>
        </w:rPr>
        <w:t>أقرب ما يكون العبد من الله عز وجل إذا سجد</w:t>
      </w:r>
      <w:r w:rsidR="003D2693">
        <w:rPr>
          <w:rFonts w:hint="cs"/>
          <w:rtl/>
        </w:rPr>
        <w:t>}</w:t>
      </w:r>
      <w:r w:rsidR="00CE4C70">
        <w:rPr>
          <w:rFonts w:hint="cs"/>
          <w:rtl/>
        </w:rPr>
        <w:t>، قال عز وجل</w:t>
      </w:r>
      <w:r>
        <w:rPr>
          <w:rFonts w:hint="cs"/>
          <w:rtl/>
        </w:rPr>
        <w:t xml:space="preserve">: </w:t>
      </w:r>
      <w:r w:rsidR="003D2693">
        <w:rPr>
          <w:rFonts w:hint="cs"/>
          <w:rtl/>
        </w:rPr>
        <w:t>{</w:t>
      </w:r>
      <w:r w:rsidR="00CE4C70">
        <w:rPr>
          <w:rFonts w:hint="cs"/>
          <w:rtl/>
        </w:rPr>
        <w:t>واسجد واقترب</w:t>
      </w:r>
      <w:r w:rsidR="003D2693">
        <w:rPr>
          <w:rFonts w:hint="cs"/>
          <w:rtl/>
        </w:rPr>
        <w:t>}</w:t>
      </w:r>
      <w:r w:rsidR="00CE4C70">
        <w:rPr>
          <w:rFonts w:hint="cs"/>
          <w:rtl/>
        </w:rPr>
        <w:t xml:space="preserve"> !! فلو كان في جهة فوق، لما وُصف العبد بالقرب منه إذا سجد؛ فكما أن الكعبة قبلة المصلي يستقبلها في الصلاة، ولا يقال إن الله عز وجل في جهة الكعبة ومستقبل الأرض بوجهه في السجود لا يقال</w:t>
      </w:r>
      <w:r>
        <w:rPr>
          <w:rFonts w:hint="cs"/>
          <w:rtl/>
        </w:rPr>
        <w:t xml:space="preserve">: </w:t>
      </w:r>
      <w:r w:rsidR="00CE4C70">
        <w:rPr>
          <w:rFonts w:hint="cs"/>
          <w:rtl/>
        </w:rPr>
        <w:t>إن الله عز وجل في الأرض، فكذلك _ أيضاً _ جُعلت السماء قبلة الدعاء، لا أنّ الله عز وجل حالّ فيها</w:t>
      </w:r>
      <w:r w:rsidR="003D2693">
        <w:rPr>
          <w:rFonts w:hint="cs"/>
          <w:rtl/>
        </w:rPr>
        <w:t>،</w:t>
      </w:r>
      <w:r w:rsidR="00CE4C70">
        <w:rPr>
          <w:rFonts w:hint="cs"/>
          <w:rtl/>
        </w:rPr>
        <w:t xml:space="preserve"> وكذلك أيضاً عروج النبي صلى الله عليه وسلم</w:t>
      </w:r>
      <w:r>
        <w:rPr>
          <w:rFonts w:hint="cs"/>
          <w:rtl/>
        </w:rPr>
        <w:t xml:space="preserve"> </w:t>
      </w:r>
      <w:r w:rsidR="00CE4C70">
        <w:rPr>
          <w:rFonts w:hint="cs"/>
          <w:rtl/>
        </w:rPr>
        <w:t>إلى السماء، لا يدل على أن الله عزو جل في السماء، كما أن عروج موسى عليه الصلاة والسلام إلى الجبل، وسماعه لكلام الله تعالى عنده، لا يدل على أن الله عز وجل حالّ في الجبل؛ فعروج النبي صلى الله عليه وسلم</w:t>
      </w:r>
      <w:r>
        <w:rPr>
          <w:rFonts w:hint="cs"/>
          <w:rtl/>
        </w:rPr>
        <w:t xml:space="preserve">: </w:t>
      </w:r>
      <w:r w:rsidR="00CE4C70">
        <w:rPr>
          <w:rFonts w:hint="cs"/>
          <w:rtl/>
        </w:rPr>
        <w:t>إنّما كان زيادة في درجته، وعلواً لمنزلته؛ ليتبين الفرق بينه وبين غيره في المنزلة وعلو الدرجة</w:t>
      </w:r>
      <w:r w:rsidR="003D2693">
        <w:rPr>
          <w:rFonts w:hint="cs"/>
          <w:rtl/>
        </w:rPr>
        <w:t>،</w:t>
      </w:r>
      <w:r w:rsidR="00CE4C70">
        <w:rPr>
          <w:rFonts w:hint="cs"/>
          <w:rtl/>
        </w:rPr>
        <w:t xml:space="preserve"> فإن قيل</w:t>
      </w:r>
      <w:r>
        <w:rPr>
          <w:rFonts w:hint="cs"/>
          <w:rtl/>
        </w:rPr>
        <w:t xml:space="preserve">: </w:t>
      </w:r>
      <w:r w:rsidR="00CE4C70">
        <w:rPr>
          <w:rFonts w:hint="cs"/>
          <w:rtl/>
        </w:rPr>
        <w:t>إذا لم يكن الاستواء بمعنى الاستقرار، فما معناه؟ يقال لهم</w:t>
      </w:r>
      <w:r>
        <w:rPr>
          <w:rFonts w:hint="cs"/>
          <w:rtl/>
        </w:rPr>
        <w:t xml:space="preserve">: </w:t>
      </w:r>
      <w:r w:rsidR="00CE4C70">
        <w:rPr>
          <w:rFonts w:hint="cs"/>
          <w:rtl/>
        </w:rPr>
        <w:t>قد اختلف الناس في ذلك</w:t>
      </w:r>
      <w:r>
        <w:rPr>
          <w:rFonts w:hint="cs"/>
          <w:rtl/>
        </w:rPr>
        <w:t xml:space="preserve">: </w:t>
      </w:r>
      <w:r w:rsidR="00CE4C70">
        <w:rPr>
          <w:rFonts w:hint="cs"/>
          <w:rtl/>
        </w:rPr>
        <w:t>فمنهم من قال</w:t>
      </w:r>
      <w:r>
        <w:rPr>
          <w:rFonts w:hint="cs"/>
          <w:rtl/>
        </w:rPr>
        <w:t xml:space="preserve">: </w:t>
      </w:r>
      <w:r w:rsidR="00CE4C70">
        <w:rPr>
          <w:rFonts w:hint="cs"/>
          <w:rtl/>
        </w:rPr>
        <w:t>إن الاستواء</w:t>
      </w:r>
      <w:r>
        <w:rPr>
          <w:rFonts w:hint="cs"/>
          <w:rtl/>
        </w:rPr>
        <w:t xml:space="preserve">: </w:t>
      </w:r>
      <w:r w:rsidR="00CE4C70">
        <w:rPr>
          <w:rFonts w:hint="cs"/>
          <w:rtl/>
        </w:rPr>
        <w:t>بمعنى القهر والغلبة</w:t>
      </w:r>
      <w:r w:rsidR="003D2693">
        <w:rPr>
          <w:rFonts w:hint="cs"/>
          <w:rtl/>
        </w:rPr>
        <w:t>،</w:t>
      </w:r>
      <w:r w:rsidR="00CE4C70">
        <w:rPr>
          <w:rFonts w:hint="cs"/>
          <w:rtl/>
        </w:rPr>
        <w:t xml:space="preserve"> واحتج على القائل بهذا فيقال</w:t>
      </w:r>
      <w:r>
        <w:rPr>
          <w:rFonts w:hint="cs"/>
          <w:rtl/>
        </w:rPr>
        <w:t xml:space="preserve">: </w:t>
      </w:r>
      <w:r w:rsidR="00CE4C70">
        <w:rPr>
          <w:rFonts w:hint="cs"/>
          <w:rtl/>
        </w:rPr>
        <w:t>لو كان المراد القهر والغلبة، لأدى ذلك إلى أن يكون قبله مقهوراً مغلوباً، وذلك محال</w:t>
      </w:r>
      <w:r w:rsidR="003D2693">
        <w:rPr>
          <w:rFonts w:hint="cs"/>
          <w:rtl/>
        </w:rPr>
        <w:t>،</w:t>
      </w:r>
      <w:r w:rsidR="00CE4C70">
        <w:rPr>
          <w:rFonts w:hint="cs"/>
          <w:rtl/>
        </w:rPr>
        <w:t xml:space="preserve"> ومنهم من قال</w:t>
      </w:r>
      <w:r>
        <w:rPr>
          <w:rFonts w:hint="cs"/>
          <w:rtl/>
        </w:rPr>
        <w:t xml:space="preserve">: </w:t>
      </w:r>
      <w:r w:rsidR="00CE4C70">
        <w:rPr>
          <w:rFonts w:hint="cs"/>
          <w:rtl/>
        </w:rPr>
        <w:t>الاستواء</w:t>
      </w:r>
      <w:r>
        <w:rPr>
          <w:rFonts w:hint="cs"/>
          <w:rtl/>
        </w:rPr>
        <w:t xml:space="preserve">: </w:t>
      </w:r>
      <w:r w:rsidR="00CE4C70">
        <w:rPr>
          <w:rFonts w:hint="cs"/>
          <w:rtl/>
        </w:rPr>
        <w:t>بمعنى الاستيلاء، " استوى على العرش "، أي</w:t>
      </w:r>
      <w:r>
        <w:rPr>
          <w:rFonts w:hint="cs"/>
          <w:rtl/>
        </w:rPr>
        <w:t xml:space="preserve">: </w:t>
      </w:r>
      <w:r w:rsidR="00CE4C70">
        <w:rPr>
          <w:rFonts w:hint="cs"/>
          <w:rtl/>
        </w:rPr>
        <w:t>استولى عليه؛ يقال</w:t>
      </w:r>
      <w:r>
        <w:rPr>
          <w:rFonts w:hint="cs"/>
          <w:rtl/>
        </w:rPr>
        <w:t xml:space="preserve">: </w:t>
      </w:r>
      <w:r w:rsidR="00CE4C70">
        <w:rPr>
          <w:rFonts w:hint="cs"/>
          <w:rtl/>
        </w:rPr>
        <w:t>استوى فلان على الملك، أي</w:t>
      </w:r>
      <w:r>
        <w:rPr>
          <w:rFonts w:hint="cs"/>
          <w:rtl/>
        </w:rPr>
        <w:t xml:space="preserve">: </w:t>
      </w:r>
      <w:r w:rsidR="00CE4C70">
        <w:rPr>
          <w:rFonts w:hint="cs"/>
          <w:rtl/>
        </w:rPr>
        <w:t>استولى عليه</w:t>
      </w:r>
      <w:r w:rsidR="003D2693">
        <w:rPr>
          <w:rFonts w:hint="cs"/>
          <w:rtl/>
        </w:rPr>
        <w:t>،</w:t>
      </w:r>
      <w:r w:rsidR="00CE4C70">
        <w:rPr>
          <w:rFonts w:hint="cs"/>
          <w:rtl/>
        </w:rPr>
        <w:t xml:space="preserve"> ومنهم من قال</w:t>
      </w:r>
      <w:r>
        <w:rPr>
          <w:rFonts w:hint="cs"/>
          <w:rtl/>
        </w:rPr>
        <w:t xml:space="preserve">: </w:t>
      </w:r>
      <w:r w:rsidR="00CE4C70">
        <w:rPr>
          <w:rFonts w:hint="cs"/>
          <w:rtl/>
        </w:rPr>
        <w:t>المراد به</w:t>
      </w:r>
      <w:r>
        <w:rPr>
          <w:rFonts w:hint="cs"/>
          <w:rtl/>
        </w:rPr>
        <w:t xml:space="preserve">: </w:t>
      </w:r>
      <w:r w:rsidR="00CE4C70">
        <w:rPr>
          <w:rFonts w:hint="cs"/>
          <w:rtl/>
        </w:rPr>
        <w:t xml:space="preserve">العلو؛ فقوله </w:t>
      </w:r>
      <w:r w:rsidR="003D2693">
        <w:rPr>
          <w:rFonts w:hint="cs"/>
          <w:rtl/>
        </w:rPr>
        <w:t>{</w:t>
      </w:r>
      <w:r w:rsidR="00CE4C70">
        <w:rPr>
          <w:rFonts w:hint="cs"/>
          <w:rtl/>
        </w:rPr>
        <w:t>الرحمن على العرش استوى</w:t>
      </w:r>
      <w:r w:rsidR="003D2693">
        <w:rPr>
          <w:rFonts w:hint="cs"/>
          <w:rtl/>
        </w:rPr>
        <w:t>}</w:t>
      </w:r>
      <w:r>
        <w:rPr>
          <w:rFonts w:hint="cs"/>
          <w:rtl/>
        </w:rPr>
        <w:t xml:space="preserve">: </w:t>
      </w:r>
      <w:r w:rsidR="00CE4C70">
        <w:rPr>
          <w:rFonts w:hint="cs"/>
          <w:rtl/>
        </w:rPr>
        <w:t>يريد به</w:t>
      </w:r>
      <w:r>
        <w:rPr>
          <w:rFonts w:hint="cs"/>
          <w:rtl/>
        </w:rPr>
        <w:t xml:space="preserve">: </w:t>
      </w:r>
      <w:r w:rsidR="00CE4C70">
        <w:rPr>
          <w:rFonts w:hint="cs"/>
          <w:rtl/>
        </w:rPr>
        <w:t xml:space="preserve">الرحمن </w:t>
      </w:r>
      <w:r w:rsidR="00CE4C70">
        <w:rPr>
          <w:rFonts w:hint="cs"/>
          <w:rtl/>
        </w:rPr>
        <w:lastRenderedPageBreak/>
        <w:t>علا، والعرش به استوى</w:t>
      </w:r>
      <w:r w:rsidR="003D2693">
        <w:rPr>
          <w:rFonts w:hint="cs"/>
          <w:rtl/>
        </w:rPr>
        <w:t>،</w:t>
      </w:r>
      <w:r w:rsidR="00CE4C70">
        <w:rPr>
          <w:rFonts w:hint="cs"/>
          <w:rtl/>
        </w:rPr>
        <w:t xml:space="preserve"> وهذا أيضاً محال؛ لأنه لو كان الأمر كذلك لكان " العرش " مرفوعاً لا مخفوظاً ؛ فدل على أن " على " من حروف الصفات لا من العلو</w:t>
      </w:r>
      <w:r w:rsidR="003D2693">
        <w:rPr>
          <w:rFonts w:hint="cs"/>
          <w:rtl/>
        </w:rPr>
        <w:t>،</w:t>
      </w:r>
      <w:r w:rsidR="00CE4C70">
        <w:rPr>
          <w:rFonts w:hint="cs"/>
          <w:rtl/>
        </w:rPr>
        <w:t xml:space="preserve"> ومنهم من قال</w:t>
      </w:r>
      <w:r>
        <w:rPr>
          <w:rFonts w:hint="cs"/>
          <w:rtl/>
        </w:rPr>
        <w:t xml:space="preserve">: </w:t>
      </w:r>
      <w:r w:rsidR="00CE4C70">
        <w:rPr>
          <w:rFonts w:hint="cs"/>
          <w:rtl/>
        </w:rPr>
        <w:t>المراد به</w:t>
      </w:r>
      <w:r>
        <w:rPr>
          <w:rFonts w:hint="cs"/>
          <w:rtl/>
        </w:rPr>
        <w:t xml:space="preserve">: </w:t>
      </w:r>
      <w:r w:rsidR="00CE4C70">
        <w:rPr>
          <w:rFonts w:hint="cs"/>
          <w:rtl/>
        </w:rPr>
        <w:t xml:space="preserve">القصد، كقوله </w:t>
      </w:r>
      <w:r w:rsidR="003D2693">
        <w:rPr>
          <w:rFonts w:hint="cs"/>
          <w:rtl/>
        </w:rPr>
        <w:t>{</w:t>
      </w:r>
      <w:r w:rsidR="00CE4C70">
        <w:rPr>
          <w:rFonts w:hint="cs"/>
          <w:rtl/>
        </w:rPr>
        <w:t>ثم استوى إلى السماء وهي دخان</w:t>
      </w:r>
      <w:r w:rsidR="003D2693">
        <w:rPr>
          <w:rFonts w:hint="cs"/>
          <w:rtl/>
        </w:rPr>
        <w:t>}</w:t>
      </w:r>
      <w:r w:rsidR="00CE4C70">
        <w:rPr>
          <w:rFonts w:hint="cs"/>
          <w:rtl/>
        </w:rPr>
        <w:t xml:space="preserve"> أي</w:t>
      </w:r>
      <w:r>
        <w:rPr>
          <w:rFonts w:hint="cs"/>
          <w:rtl/>
        </w:rPr>
        <w:t xml:space="preserve">: </w:t>
      </w:r>
      <w:r w:rsidR="00CE4C70">
        <w:rPr>
          <w:rFonts w:hint="cs"/>
          <w:rtl/>
        </w:rPr>
        <w:t>قصد إلى السماء، و" على " بمعنى " إلى "؛ لأن حروف الصفات يقوم بعضها مقام بعض</w:t>
      </w:r>
      <w:r w:rsidR="003D2693">
        <w:rPr>
          <w:rFonts w:hint="cs"/>
          <w:rtl/>
        </w:rPr>
        <w:t>،</w:t>
      </w:r>
      <w:r w:rsidR="00CE4C70">
        <w:rPr>
          <w:rFonts w:hint="cs"/>
          <w:rtl/>
        </w:rPr>
        <w:t xml:space="preserve"> وتأويلهم في ذلك كثير، وكلامهم في ذلك يطول</w:t>
      </w:r>
      <w:r w:rsidR="003D2693">
        <w:rPr>
          <w:rFonts w:hint="cs"/>
          <w:rtl/>
        </w:rPr>
        <w:t>،</w:t>
      </w:r>
      <w:r w:rsidR="00CE4C70">
        <w:rPr>
          <w:rFonts w:hint="cs"/>
          <w:rtl/>
        </w:rPr>
        <w:t xml:space="preserve"> والواجب من ذلك</w:t>
      </w:r>
      <w:r>
        <w:rPr>
          <w:rFonts w:hint="cs"/>
          <w:rtl/>
        </w:rPr>
        <w:t xml:space="preserve">: </w:t>
      </w:r>
      <w:r w:rsidR="00CE4C70">
        <w:rPr>
          <w:rFonts w:hint="cs"/>
          <w:rtl/>
        </w:rPr>
        <w:t>أن ننفي عنه ما يؤدي إلى حدوث الرب عز وجل</w:t>
      </w:r>
      <w:r w:rsidR="003D2693">
        <w:rPr>
          <w:rFonts w:hint="cs"/>
          <w:rtl/>
        </w:rPr>
        <w:t>،</w:t>
      </w:r>
      <w:r w:rsidR="00CE4C70">
        <w:rPr>
          <w:rFonts w:hint="cs"/>
          <w:rtl/>
        </w:rPr>
        <w:t xml:space="preserve"> ثم لا نُطالب بما عدا ذلك</w:t>
      </w:r>
      <w:r w:rsidR="003D2693">
        <w:rPr>
          <w:rFonts w:hint="cs"/>
          <w:rtl/>
        </w:rPr>
        <w:t>،</w:t>
      </w:r>
      <w:r w:rsidR="00CE4C70">
        <w:rPr>
          <w:rFonts w:hint="cs"/>
          <w:rtl/>
        </w:rPr>
        <w:t xml:space="preserve"> كما أنا نعتقد أن الله شيء موجود موصوف بصفاته، ثم ننفي عنه ما يؤدي إلى حدوثه </w:t>
      </w:r>
      <w:r w:rsidR="003D2693">
        <w:rPr>
          <w:rFonts w:hint="cs"/>
          <w:rtl/>
        </w:rPr>
        <w:t>{</w:t>
      </w:r>
      <w:r w:rsidR="00CE4C70">
        <w:rPr>
          <w:rFonts w:hint="cs"/>
          <w:rtl/>
        </w:rPr>
        <w:t>من صفة الأجسام والجواهر والأعراض</w:t>
      </w:r>
      <w:r w:rsidR="003D2693">
        <w:rPr>
          <w:rFonts w:hint="cs"/>
          <w:rtl/>
        </w:rPr>
        <w:t>}</w:t>
      </w:r>
      <w:r w:rsidR="00CE4C70">
        <w:rPr>
          <w:rFonts w:hint="cs"/>
          <w:rtl/>
        </w:rPr>
        <w:t>، ثم لا نطالب بما عدا ذلك</w:t>
      </w:r>
      <w:r w:rsidR="003D2693">
        <w:rPr>
          <w:rFonts w:hint="cs"/>
          <w:rtl/>
        </w:rPr>
        <w:t>،</w:t>
      </w:r>
      <w:r w:rsidR="00CE4C70">
        <w:rPr>
          <w:rFonts w:hint="cs"/>
          <w:rtl/>
        </w:rPr>
        <w:t xml:space="preserve"> فإن قيل</w:t>
      </w:r>
      <w:r>
        <w:rPr>
          <w:rFonts w:hint="cs"/>
          <w:rtl/>
        </w:rPr>
        <w:t xml:space="preserve">: </w:t>
      </w:r>
      <w:r w:rsidR="00CE4C70">
        <w:rPr>
          <w:rFonts w:hint="cs"/>
          <w:rtl/>
        </w:rPr>
        <w:t xml:space="preserve">نحن نجهل هذه الآية وما أشبهها من الآيات </w:t>
      </w:r>
      <w:r w:rsidR="003D2693">
        <w:rPr>
          <w:rFonts w:hint="cs"/>
          <w:rtl/>
        </w:rPr>
        <w:t>{</w:t>
      </w:r>
      <w:r w:rsidR="00CE4C70">
        <w:rPr>
          <w:rFonts w:hint="cs"/>
          <w:rtl/>
        </w:rPr>
        <w:t>كاليدين، والوجه</w:t>
      </w:r>
      <w:r w:rsidR="003D2693">
        <w:rPr>
          <w:rFonts w:hint="cs"/>
          <w:rtl/>
        </w:rPr>
        <w:t>}</w:t>
      </w:r>
      <w:r w:rsidR="00CE4C70">
        <w:rPr>
          <w:rFonts w:hint="cs"/>
          <w:rtl/>
        </w:rPr>
        <w:t xml:space="preserve">، ومن الأخبار المروية عن النبي صلى الله عليه وسلم </w:t>
      </w:r>
      <w:r w:rsidR="003D2693">
        <w:rPr>
          <w:rFonts w:hint="cs"/>
          <w:rtl/>
        </w:rPr>
        <w:t>{</w:t>
      </w:r>
      <w:r w:rsidR="00CE4C70">
        <w:rPr>
          <w:rFonts w:hint="cs"/>
          <w:rtl/>
        </w:rPr>
        <w:t>من النزول والصورة والقَدم</w:t>
      </w:r>
      <w:r w:rsidR="003D2693">
        <w:rPr>
          <w:rFonts w:hint="cs"/>
          <w:rtl/>
        </w:rPr>
        <w:t>}</w:t>
      </w:r>
      <w:r w:rsidR="00CE4C70">
        <w:rPr>
          <w:rFonts w:hint="cs"/>
          <w:rtl/>
        </w:rPr>
        <w:t>، ونحملها على الظاهر، ولا نتأولها؛ قال عز وجل</w:t>
      </w:r>
      <w:r>
        <w:rPr>
          <w:rFonts w:hint="cs"/>
          <w:rtl/>
        </w:rPr>
        <w:t xml:space="preserve">: </w:t>
      </w:r>
      <w:r w:rsidR="003D2693">
        <w:rPr>
          <w:rFonts w:hint="cs"/>
          <w:rtl/>
        </w:rPr>
        <w:t>{</w:t>
      </w:r>
      <w:r w:rsidR="00CE4C70">
        <w:rPr>
          <w:rFonts w:hint="cs"/>
          <w:rtl/>
        </w:rPr>
        <w:t>وما يعلم تأويله إلا الله</w:t>
      </w:r>
      <w:r w:rsidR="003D2693">
        <w:rPr>
          <w:rFonts w:hint="cs"/>
          <w:rtl/>
        </w:rPr>
        <w:t>،</w:t>
      </w:r>
      <w:r w:rsidR="00CE4C70">
        <w:rPr>
          <w:rFonts w:hint="cs"/>
          <w:rtl/>
        </w:rPr>
        <w:t xml:space="preserve"> والراسخون في العلم يقولون آمنّا به كل من عند ربنا</w:t>
      </w:r>
      <w:r w:rsidR="003D2693">
        <w:rPr>
          <w:rFonts w:hint="cs"/>
          <w:rtl/>
        </w:rPr>
        <w:t>}</w:t>
      </w:r>
      <w:r w:rsidR="00CE4C70">
        <w:rPr>
          <w:rFonts w:hint="cs"/>
          <w:rtl/>
        </w:rPr>
        <w:t xml:space="preserve"> فنؤمن بها ولا نتأولها</w:t>
      </w:r>
      <w:r w:rsidR="00762B77">
        <w:rPr>
          <w:rFonts w:hint="cs"/>
          <w:rtl/>
        </w:rPr>
        <w:t>؟</w:t>
      </w:r>
      <w:r w:rsidR="00CE4C70">
        <w:rPr>
          <w:rFonts w:hint="cs"/>
          <w:rtl/>
        </w:rPr>
        <w:t xml:space="preserve"> يقال لهم</w:t>
      </w:r>
      <w:r>
        <w:rPr>
          <w:rFonts w:hint="cs"/>
          <w:rtl/>
        </w:rPr>
        <w:t xml:space="preserve">: </w:t>
      </w:r>
      <w:r w:rsidR="00CE4C70">
        <w:rPr>
          <w:rFonts w:hint="cs"/>
          <w:rtl/>
        </w:rPr>
        <w:t>هذه الآية دليل على القول بالتأويل لا على نفي التأويل؛ والدليل عليه</w:t>
      </w:r>
      <w:r>
        <w:rPr>
          <w:rFonts w:hint="cs"/>
          <w:rtl/>
        </w:rPr>
        <w:t xml:space="preserve">: </w:t>
      </w:r>
      <w:r w:rsidR="00CE4C70">
        <w:rPr>
          <w:rFonts w:hint="cs"/>
          <w:rtl/>
        </w:rPr>
        <w:t>قوله عز وجل</w:t>
      </w:r>
      <w:r>
        <w:rPr>
          <w:rFonts w:hint="cs"/>
          <w:rtl/>
        </w:rPr>
        <w:t xml:space="preserve">: </w:t>
      </w:r>
      <w:r w:rsidR="003D2693">
        <w:rPr>
          <w:rFonts w:hint="cs"/>
          <w:rtl/>
        </w:rPr>
        <w:t>{</w:t>
      </w:r>
      <w:r w:rsidR="00CE4C70">
        <w:rPr>
          <w:rFonts w:hint="cs"/>
          <w:rtl/>
        </w:rPr>
        <w:t>والراسخون في العلم يقولون آمنا به</w:t>
      </w:r>
      <w:r w:rsidR="003D2693">
        <w:rPr>
          <w:rFonts w:hint="cs"/>
          <w:rtl/>
        </w:rPr>
        <w:t>}،</w:t>
      </w:r>
      <w:r w:rsidR="00CE4C70">
        <w:rPr>
          <w:rFonts w:hint="cs"/>
          <w:rtl/>
        </w:rPr>
        <w:t xml:space="preserve"> والإيمان</w:t>
      </w:r>
      <w:r>
        <w:rPr>
          <w:rFonts w:hint="cs"/>
          <w:rtl/>
        </w:rPr>
        <w:t xml:space="preserve">: </w:t>
      </w:r>
      <w:r w:rsidR="00CE4C70">
        <w:rPr>
          <w:rFonts w:hint="cs"/>
          <w:rtl/>
        </w:rPr>
        <w:t xml:space="preserve">هو التصديق، والتصديق بالشيء لا يصح مع الجهل، فدل على أن قوله </w:t>
      </w:r>
      <w:r w:rsidR="003D2693">
        <w:rPr>
          <w:rFonts w:hint="cs"/>
          <w:rtl/>
        </w:rPr>
        <w:t>{</w:t>
      </w:r>
      <w:r w:rsidR="00CE4C70">
        <w:rPr>
          <w:rFonts w:hint="cs"/>
          <w:rtl/>
        </w:rPr>
        <w:t>والراسخون في العلم يقولون آمنا به</w:t>
      </w:r>
      <w:r w:rsidR="003D2693">
        <w:rPr>
          <w:rFonts w:hint="cs"/>
          <w:rtl/>
        </w:rPr>
        <w:t>}</w:t>
      </w:r>
      <w:r w:rsidR="00CE4C70">
        <w:rPr>
          <w:rFonts w:hint="cs"/>
          <w:rtl/>
        </w:rPr>
        <w:t xml:space="preserve"> أي</w:t>
      </w:r>
      <w:r>
        <w:rPr>
          <w:rFonts w:hint="cs"/>
          <w:rtl/>
        </w:rPr>
        <w:t xml:space="preserve">: </w:t>
      </w:r>
      <w:r w:rsidR="00CE4C70">
        <w:rPr>
          <w:rFonts w:hint="cs"/>
          <w:rtl/>
        </w:rPr>
        <w:t>أنهم يعلمونه ويقولون آمنا، فيعلمونه مضمر كقوله عز وجل {والملائكة يدخلون عليهم من كل باب سلام عليكم</w:t>
      </w:r>
      <w:r w:rsidR="003D2693">
        <w:rPr>
          <w:rFonts w:hint="cs"/>
          <w:rtl/>
        </w:rPr>
        <w:t>}</w:t>
      </w:r>
      <w:r w:rsidR="00CE4C70">
        <w:rPr>
          <w:rFonts w:hint="cs"/>
          <w:rtl/>
        </w:rPr>
        <w:t xml:space="preserve"> أي</w:t>
      </w:r>
      <w:r>
        <w:rPr>
          <w:rFonts w:hint="cs"/>
          <w:rtl/>
        </w:rPr>
        <w:t xml:space="preserve">: </w:t>
      </w:r>
      <w:r w:rsidR="00CE4C70">
        <w:rPr>
          <w:rFonts w:hint="cs"/>
          <w:rtl/>
        </w:rPr>
        <w:t>يقولون سلام عليكم</w:t>
      </w:r>
      <w:r w:rsidR="003D2693">
        <w:rPr>
          <w:rFonts w:hint="cs"/>
          <w:rtl/>
        </w:rPr>
        <w:t>،</w:t>
      </w:r>
      <w:r w:rsidR="00CE4C70">
        <w:rPr>
          <w:rFonts w:hint="cs"/>
          <w:rtl/>
        </w:rPr>
        <w:t xml:space="preserve"> وإذا كانت الآيات والأخبار التي يقتضي العمل بها تُتأول ولا تُحمل على الظاهر _ كقوله عز وجل</w:t>
      </w:r>
      <w:r>
        <w:rPr>
          <w:rFonts w:hint="cs"/>
          <w:rtl/>
        </w:rPr>
        <w:t xml:space="preserve">: </w:t>
      </w:r>
      <w:r w:rsidR="003D2693">
        <w:rPr>
          <w:rFonts w:hint="cs"/>
          <w:rtl/>
        </w:rPr>
        <w:t>{</w:t>
      </w:r>
      <w:r w:rsidR="00CE4C70">
        <w:rPr>
          <w:rFonts w:hint="cs"/>
          <w:rtl/>
        </w:rPr>
        <w:t>ومن يقتل مؤمناً متعمداً فجزاؤه جهنّم خالداً فيها</w:t>
      </w:r>
      <w:r w:rsidR="003D2693">
        <w:rPr>
          <w:rFonts w:hint="cs"/>
          <w:rtl/>
        </w:rPr>
        <w:t>}</w:t>
      </w:r>
      <w:r w:rsidR="00CE4C70">
        <w:rPr>
          <w:rFonts w:hint="cs"/>
          <w:rtl/>
        </w:rPr>
        <w:t xml:space="preserve"> ؛ فظاهر الآية يقتضي</w:t>
      </w:r>
      <w:r>
        <w:rPr>
          <w:rFonts w:hint="cs"/>
          <w:rtl/>
        </w:rPr>
        <w:t xml:space="preserve">: </w:t>
      </w:r>
      <w:r w:rsidR="00CE4C70">
        <w:rPr>
          <w:rFonts w:hint="cs"/>
          <w:rtl/>
        </w:rPr>
        <w:t>أن أهل الكبائر يخلدون في النار، ويؤدي ذلك إلى القول بمذهب القدرية، فلا بدّ من تأويل هذه الآية، فيكون المراد</w:t>
      </w:r>
      <w:r>
        <w:rPr>
          <w:rFonts w:hint="cs"/>
          <w:rtl/>
        </w:rPr>
        <w:t xml:space="preserve">: </w:t>
      </w:r>
      <w:r w:rsidR="00CE4C70">
        <w:rPr>
          <w:rFonts w:hint="cs"/>
          <w:rtl/>
        </w:rPr>
        <w:t>ومن يقتل مؤمناً متعمداً لقتله، مستحلاً لدمه. وكذلك في قوله عليه الصلاة والسلام</w:t>
      </w:r>
      <w:r>
        <w:rPr>
          <w:rFonts w:hint="cs"/>
          <w:rtl/>
        </w:rPr>
        <w:t xml:space="preserve">: </w:t>
      </w:r>
      <w:r w:rsidR="003D2693">
        <w:rPr>
          <w:rFonts w:hint="cs"/>
          <w:rtl/>
        </w:rPr>
        <w:t>{</w:t>
      </w:r>
      <w:r w:rsidR="00CE4C70">
        <w:rPr>
          <w:rFonts w:hint="cs"/>
          <w:rtl/>
        </w:rPr>
        <w:t>بين الإسلام وبين الكفر ترك الصلاة فمن تركها فقد كفر</w:t>
      </w:r>
      <w:r w:rsidR="003D2693">
        <w:rPr>
          <w:rFonts w:hint="cs"/>
          <w:rtl/>
        </w:rPr>
        <w:t>}</w:t>
      </w:r>
      <w:r w:rsidR="00CE4C70">
        <w:rPr>
          <w:rFonts w:hint="cs"/>
          <w:rtl/>
        </w:rPr>
        <w:t>، يُتأول على مذهب أكثر الأئمة ولا يحمل على الظاهر _، فالآيات والأخبار التي ظاهرها التشبيه ولا يُقتضى العمل بها، بل يُقتضى العلم</w:t>
      </w:r>
      <w:r>
        <w:rPr>
          <w:rFonts w:hint="cs"/>
          <w:rtl/>
        </w:rPr>
        <w:t xml:space="preserve">: </w:t>
      </w:r>
      <w:r w:rsidR="00CE4C70">
        <w:rPr>
          <w:rFonts w:hint="cs"/>
          <w:rtl/>
        </w:rPr>
        <w:t>أولى وأحرى لأن تُتأول؛ لأنا إذا قلنا</w:t>
      </w:r>
      <w:r>
        <w:rPr>
          <w:rFonts w:hint="cs"/>
          <w:rtl/>
        </w:rPr>
        <w:t xml:space="preserve">: </w:t>
      </w:r>
      <w:r w:rsidR="00CE4C70">
        <w:rPr>
          <w:rFonts w:hint="cs"/>
          <w:rtl/>
        </w:rPr>
        <w:t>{على العرش استوى</w:t>
      </w:r>
      <w:r w:rsidR="003D2693">
        <w:rPr>
          <w:rFonts w:hint="cs"/>
          <w:rtl/>
        </w:rPr>
        <w:t>}</w:t>
      </w:r>
      <w:r w:rsidR="00CE4C70">
        <w:rPr>
          <w:rFonts w:hint="cs"/>
          <w:rtl/>
        </w:rPr>
        <w:t xml:space="preserve"> لا يقتضي العمل، ولا له تأويل، فظاهره</w:t>
      </w:r>
      <w:r>
        <w:rPr>
          <w:rFonts w:hint="cs"/>
          <w:rtl/>
        </w:rPr>
        <w:t xml:space="preserve">: </w:t>
      </w:r>
      <w:r w:rsidR="00CE4C70">
        <w:rPr>
          <w:rFonts w:hint="cs"/>
          <w:rtl/>
        </w:rPr>
        <w:t>يقتضي حدوث الرب عز وجل وتشبيهه بالخلق، فما فائدة إعلامنا به</w:t>
      </w:r>
      <w:r w:rsidR="00762B77">
        <w:rPr>
          <w:rFonts w:hint="cs"/>
          <w:rtl/>
        </w:rPr>
        <w:t>؟</w:t>
      </w:r>
      <w:r w:rsidR="00CE4C70">
        <w:rPr>
          <w:rFonts w:hint="cs"/>
          <w:rtl/>
        </w:rPr>
        <w:t xml:space="preserve"> وكذلك قوله عليه الصلاة والسلام </w:t>
      </w:r>
      <w:r w:rsidR="003D2693">
        <w:rPr>
          <w:rFonts w:hint="cs"/>
          <w:rtl/>
        </w:rPr>
        <w:t>{</w:t>
      </w:r>
      <w:r w:rsidR="00CE4C70">
        <w:rPr>
          <w:rFonts w:hint="cs"/>
          <w:rtl/>
        </w:rPr>
        <w:t>خلق الله آدم على صورته</w:t>
      </w:r>
      <w:r w:rsidR="003D2693">
        <w:rPr>
          <w:rFonts w:hint="cs"/>
          <w:rtl/>
        </w:rPr>
        <w:t>}</w:t>
      </w:r>
      <w:r>
        <w:rPr>
          <w:rFonts w:hint="cs"/>
          <w:rtl/>
        </w:rPr>
        <w:t xml:space="preserve">: </w:t>
      </w:r>
      <w:r w:rsidR="00CE4C70">
        <w:rPr>
          <w:rFonts w:hint="cs"/>
          <w:rtl/>
        </w:rPr>
        <w:t>إذا قلنا ليس لها تأويل ولا يقتضي العمل، فيكون هذياناً ولغواً، ونكون قد صدّقنا الكفار في قولهم</w:t>
      </w:r>
      <w:r>
        <w:rPr>
          <w:rFonts w:hint="cs"/>
          <w:rtl/>
        </w:rPr>
        <w:t xml:space="preserve">: </w:t>
      </w:r>
      <w:r w:rsidR="003D2693">
        <w:rPr>
          <w:rFonts w:hint="cs"/>
          <w:rtl/>
        </w:rPr>
        <w:t>{</w:t>
      </w:r>
      <w:r w:rsidR="00CE4C70">
        <w:rPr>
          <w:rFonts w:hint="cs"/>
          <w:rtl/>
        </w:rPr>
        <w:t>معلم مجنون</w:t>
      </w:r>
      <w:r w:rsidR="003D2693">
        <w:rPr>
          <w:rFonts w:hint="cs"/>
          <w:rtl/>
        </w:rPr>
        <w:t>}</w:t>
      </w:r>
      <w:r w:rsidR="00CE4C70">
        <w:rPr>
          <w:rFonts w:hint="cs"/>
          <w:rtl/>
        </w:rPr>
        <w:t xml:space="preserve"> , أي يأتي بشيء لا معنى له !! وغرضهم من نفي التأويل بقاؤهم على التشبيه</w:t>
      </w:r>
      <w:r w:rsidR="003D2693">
        <w:rPr>
          <w:rFonts w:hint="cs"/>
          <w:rtl/>
        </w:rPr>
        <w:t>،</w:t>
      </w:r>
      <w:r w:rsidR="00CE4C70">
        <w:rPr>
          <w:rFonts w:hint="cs"/>
          <w:rtl/>
        </w:rPr>
        <w:t xml:space="preserve"> فإن لم يقولوا بالتأويل ونفوا التشبيه، لم يطالبوا بغيره، ولم يجب عليهم أكثر من ذلك؛ لأن الذي يحوجنا ويدعونا إلى التأويل</w:t>
      </w:r>
      <w:r>
        <w:rPr>
          <w:rFonts w:hint="cs"/>
          <w:rtl/>
        </w:rPr>
        <w:t xml:space="preserve">: </w:t>
      </w:r>
      <w:r w:rsidR="00CE4C70">
        <w:rPr>
          <w:rFonts w:hint="cs"/>
          <w:rtl/>
        </w:rPr>
        <w:t>قول المخالف</w:t>
      </w:r>
      <w:r>
        <w:rPr>
          <w:rFonts w:hint="cs"/>
          <w:rtl/>
        </w:rPr>
        <w:t xml:space="preserve">: </w:t>
      </w:r>
      <w:r w:rsidR="00CE4C70">
        <w:rPr>
          <w:rFonts w:hint="cs"/>
          <w:rtl/>
        </w:rPr>
        <w:t xml:space="preserve">لا أدري ولا </w:t>
      </w:r>
      <w:r w:rsidR="00CE4C70">
        <w:rPr>
          <w:rFonts w:hint="cs"/>
          <w:rtl/>
        </w:rPr>
        <w:lastRenderedPageBreak/>
        <w:t>أتأول، أنا أحمل هذا الاستواء على الظاهر، ولا أدري هل هو استقرار أو غير استقرار، وكذلك قوله عز وجل</w:t>
      </w:r>
      <w:r>
        <w:rPr>
          <w:rFonts w:hint="cs"/>
          <w:rtl/>
        </w:rPr>
        <w:t xml:space="preserve">: </w:t>
      </w:r>
      <w:r w:rsidR="003D2693">
        <w:rPr>
          <w:rFonts w:hint="cs"/>
          <w:rtl/>
        </w:rPr>
        <w:t>{</w:t>
      </w:r>
      <w:r w:rsidR="00CE4C70">
        <w:rPr>
          <w:rFonts w:hint="cs"/>
          <w:rtl/>
        </w:rPr>
        <w:t>ما منعك أن تسجد لما خلقت بيديَّ</w:t>
      </w:r>
      <w:r w:rsidR="003D2693">
        <w:rPr>
          <w:rFonts w:hint="cs"/>
          <w:rtl/>
        </w:rPr>
        <w:t>}</w:t>
      </w:r>
      <w:r w:rsidR="00CE4C70">
        <w:rPr>
          <w:rFonts w:hint="cs"/>
          <w:rtl/>
        </w:rPr>
        <w:t xml:space="preserve"> أحملها على الظاهر، ولا أدري هل هما جارحتان أو غير جارحتان! وهذا جهل منهم بالرب عز وجل</w:t>
      </w:r>
      <w:r w:rsidR="003D2693">
        <w:rPr>
          <w:rFonts w:hint="cs"/>
          <w:rtl/>
        </w:rPr>
        <w:t>،</w:t>
      </w:r>
      <w:r w:rsidR="00CE4C70">
        <w:rPr>
          <w:rFonts w:hint="cs"/>
          <w:rtl/>
        </w:rPr>
        <w:t xml:space="preserve"> وذلك يؤدي إلى كفره؛ لأن من جهل صفة من صفات معلومة لم يعرف المعلوم على ما هو به، وقوله " لا أدري "</w:t>
      </w:r>
      <w:r>
        <w:rPr>
          <w:rFonts w:hint="cs"/>
          <w:rtl/>
        </w:rPr>
        <w:t xml:space="preserve">: </w:t>
      </w:r>
      <w:r w:rsidR="00CE4C70">
        <w:rPr>
          <w:rFonts w:hint="cs"/>
          <w:rtl/>
        </w:rPr>
        <w:t>شك في الله عز وجل</w:t>
      </w:r>
      <w:r w:rsidR="003D2693">
        <w:rPr>
          <w:rFonts w:hint="cs"/>
          <w:rtl/>
        </w:rPr>
        <w:t>،</w:t>
      </w:r>
      <w:r w:rsidR="00CE4C70">
        <w:rPr>
          <w:rFonts w:hint="cs"/>
          <w:rtl/>
        </w:rPr>
        <w:t xml:space="preserve"> وقلة علمه بما يجوز في حقه وما لا يجوز؛ لأن حمل هذه الآيات والأخبار على ظاهرها</w:t>
      </w:r>
      <w:r>
        <w:rPr>
          <w:rFonts w:hint="cs"/>
          <w:rtl/>
        </w:rPr>
        <w:t xml:space="preserve">: </w:t>
      </w:r>
      <w:r w:rsidR="00CE4C70">
        <w:rPr>
          <w:rFonts w:hint="cs"/>
          <w:rtl/>
        </w:rPr>
        <w:t>إنما تصح بعد نفي التشبيه، وهو</w:t>
      </w:r>
      <w:r>
        <w:rPr>
          <w:rFonts w:hint="cs"/>
          <w:rtl/>
        </w:rPr>
        <w:t xml:space="preserve">: </w:t>
      </w:r>
      <w:r w:rsidR="00CE4C70">
        <w:rPr>
          <w:rFonts w:hint="cs"/>
          <w:rtl/>
        </w:rPr>
        <w:t>أن يعتقد أن هذا الاستواء ليس بجلوس ولا استقرار ولا ملاصقة، ثم _ بعد ذلك _ هو مخيَّر</w:t>
      </w:r>
      <w:r>
        <w:rPr>
          <w:rFonts w:hint="cs"/>
          <w:rtl/>
        </w:rPr>
        <w:t xml:space="preserve">: </w:t>
      </w:r>
      <w:r w:rsidR="00CE4C70">
        <w:rPr>
          <w:rFonts w:hint="cs"/>
          <w:rtl/>
        </w:rPr>
        <w:t>إن شاء تأَوَّل، وإن شاء حمله على الظاهر</w:t>
      </w:r>
      <w:r w:rsidR="003D2693">
        <w:rPr>
          <w:rFonts w:hint="cs"/>
          <w:rtl/>
        </w:rPr>
        <w:t>،</w:t>
      </w:r>
      <w:r w:rsidR="00CE4C70">
        <w:rPr>
          <w:rFonts w:hint="cs"/>
          <w:rtl/>
        </w:rPr>
        <w:t xml:space="preserve"> وكذلك قوله عز وجل</w:t>
      </w:r>
      <w:r>
        <w:rPr>
          <w:rFonts w:hint="cs"/>
          <w:rtl/>
        </w:rPr>
        <w:t xml:space="preserve">: </w:t>
      </w:r>
      <w:r w:rsidR="003D2693">
        <w:rPr>
          <w:rFonts w:hint="cs"/>
          <w:rtl/>
        </w:rPr>
        <w:t>{</w:t>
      </w:r>
      <w:r w:rsidR="00CE4C70">
        <w:rPr>
          <w:rFonts w:hint="cs"/>
          <w:rtl/>
        </w:rPr>
        <w:t>ما منعك أن تسجد لما خلقت بيديَّ</w:t>
      </w:r>
      <w:r w:rsidR="003D2693">
        <w:rPr>
          <w:rFonts w:hint="cs"/>
          <w:rtl/>
        </w:rPr>
        <w:t>}،</w:t>
      </w:r>
      <w:r w:rsidR="00CE4C70">
        <w:rPr>
          <w:rFonts w:hint="cs"/>
          <w:rtl/>
        </w:rPr>
        <w:t xml:space="preserve"> وقوله عز وجل</w:t>
      </w:r>
      <w:r>
        <w:rPr>
          <w:rFonts w:hint="cs"/>
          <w:rtl/>
        </w:rPr>
        <w:t xml:space="preserve">: </w:t>
      </w:r>
      <w:r w:rsidR="003D2693">
        <w:rPr>
          <w:rFonts w:hint="cs"/>
          <w:rtl/>
        </w:rPr>
        <w:t>{</w:t>
      </w:r>
      <w:r w:rsidR="00CE4C70">
        <w:rPr>
          <w:rFonts w:hint="cs"/>
          <w:rtl/>
        </w:rPr>
        <w:t>أولم يَرَوْا أنا خلقنا لهم مما عملت أيدينا أنعاماً فهم لها مالكون</w:t>
      </w:r>
      <w:r w:rsidR="003D2693">
        <w:rPr>
          <w:rFonts w:hint="cs"/>
          <w:rtl/>
        </w:rPr>
        <w:t>}</w:t>
      </w:r>
      <w:r>
        <w:rPr>
          <w:rFonts w:hint="cs"/>
          <w:rtl/>
        </w:rPr>
        <w:t xml:space="preserve"> </w:t>
      </w:r>
      <w:r w:rsidR="00CE4C70">
        <w:rPr>
          <w:rFonts w:hint="cs"/>
          <w:rtl/>
        </w:rPr>
        <w:t>يعتقدون</w:t>
      </w:r>
      <w:r>
        <w:rPr>
          <w:rFonts w:hint="cs"/>
          <w:rtl/>
        </w:rPr>
        <w:t xml:space="preserve">: </w:t>
      </w:r>
      <w:r w:rsidR="00CE4C70">
        <w:rPr>
          <w:rFonts w:hint="cs"/>
          <w:rtl/>
        </w:rPr>
        <w:t>أن هذه اليد ليست بجارحة ولا تلمس، فما هي؟</w:t>
      </w:r>
      <w:r>
        <w:rPr>
          <w:rFonts w:hint="cs"/>
          <w:rtl/>
        </w:rPr>
        <w:t xml:space="preserve"> </w:t>
      </w:r>
      <w:r w:rsidR="00CE4C70">
        <w:rPr>
          <w:rFonts w:hint="cs"/>
          <w:rtl/>
        </w:rPr>
        <w:t>يُقال لهم</w:t>
      </w:r>
      <w:r>
        <w:rPr>
          <w:rFonts w:hint="cs"/>
          <w:rtl/>
        </w:rPr>
        <w:t xml:space="preserve">: </w:t>
      </w:r>
      <w:r w:rsidR="00CE4C70">
        <w:rPr>
          <w:rFonts w:hint="cs"/>
          <w:rtl/>
        </w:rPr>
        <w:t>قد اختلف الناس في ذلك</w:t>
      </w:r>
      <w:r>
        <w:rPr>
          <w:rFonts w:hint="cs"/>
          <w:rtl/>
        </w:rPr>
        <w:t xml:space="preserve">: </w:t>
      </w:r>
      <w:r w:rsidR="00CE4C70">
        <w:rPr>
          <w:rFonts w:hint="cs"/>
          <w:rtl/>
        </w:rPr>
        <w:t>فمنهم من قال</w:t>
      </w:r>
      <w:r>
        <w:rPr>
          <w:rFonts w:hint="cs"/>
          <w:rtl/>
        </w:rPr>
        <w:t xml:space="preserve">: </w:t>
      </w:r>
      <w:r w:rsidR="00CE4C70">
        <w:rPr>
          <w:rFonts w:hint="cs"/>
          <w:rtl/>
        </w:rPr>
        <w:t>" اليد " هاهنا</w:t>
      </w:r>
      <w:r>
        <w:rPr>
          <w:rFonts w:hint="cs"/>
          <w:rtl/>
        </w:rPr>
        <w:t xml:space="preserve">: </w:t>
      </w:r>
      <w:r w:rsidR="00CE4C70">
        <w:rPr>
          <w:rFonts w:hint="cs"/>
          <w:rtl/>
        </w:rPr>
        <w:t>يد قدرة، والمراد بالتثنية الواحد؛ كقول الشاعر</w:t>
      </w:r>
      <w:r>
        <w:rPr>
          <w:rFonts w:hint="cs"/>
          <w:rtl/>
        </w:rPr>
        <w:t xml:space="preserve">: </w:t>
      </w:r>
      <w:r w:rsidR="00CE4C70">
        <w:rPr>
          <w:rFonts w:hint="cs"/>
          <w:rtl/>
        </w:rPr>
        <w:t>خليليّ وصاحبيّ، والدليل عليه</w:t>
      </w:r>
      <w:r>
        <w:rPr>
          <w:rFonts w:hint="cs"/>
          <w:rtl/>
        </w:rPr>
        <w:t xml:space="preserve">: </w:t>
      </w:r>
      <w:r w:rsidR="00CE4C70">
        <w:rPr>
          <w:rFonts w:hint="cs"/>
          <w:rtl/>
        </w:rPr>
        <w:t>أن جميع الموجودات والمخلوقات بقدرته، وخصَّ آدم بالذكر، كما أن المساجد كلها لله وخص الكعبة بالذكر، والنوُّق كلها لله وخصّ ناقة صالح بالذكر، فكذلك _ أيضاً _ هاهنا خلق آدم وجميع المخلوقات بيده، وخصَّ آدم بالذكر تشريفاً وتخصيصاً</w:t>
      </w:r>
      <w:r w:rsidR="003D2693">
        <w:rPr>
          <w:rFonts w:hint="cs"/>
          <w:rtl/>
        </w:rPr>
        <w:t>،</w:t>
      </w:r>
      <w:r w:rsidR="00CE4C70">
        <w:rPr>
          <w:rFonts w:hint="cs"/>
          <w:rtl/>
        </w:rPr>
        <w:t xml:space="preserve"> ومنهم من قال</w:t>
      </w:r>
      <w:r>
        <w:rPr>
          <w:rFonts w:hint="cs"/>
          <w:rtl/>
        </w:rPr>
        <w:t xml:space="preserve">: </w:t>
      </w:r>
      <w:r w:rsidR="00CE4C70">
        <w:rPr>
          <w:rFonts w:hint="cs"/>
          <w:rtl/>
        </w:rPr>
        <w:t>" اليد " هاهنا</w:t>
      </w:r>
      <w:r>
        <w:rPr>
          <w:rFonts w:hint="cs"/>
          <w:rtl/>
        </w:rPr>
        <w:t xml:space="preserve">: </w:t>
      </w:r>
      <w:r w:rsidR="00CE4C70">
        <w:rPr>
          <w:rFonts w:hint="cs"/>
          <w:rtl/>
        </w:rPr>
        <w:t>صفة زائدة على القدرة، خصّ بها آدم وخلقه بها</w:t>
      </w:r>
      <w:r w:rsidR="003D2693">
        <w:rPr>
          <w:rFonts w:hint="cs"/>
          <w:rtl/>
        </w:rPr>
        <w:t>،</w:t>
      </w:r>
      <w:r w:rsidR="00CE4C70">
        <w:rPr>
          <w:rFonts w:hint="cs"/>
          <w:rtl/>
        </w:rPr>
        <w:t xml:space="preserve"> واحْتُجَّ على القائل بهذا وقيل</w:t>
      </w:r>
      <w:r>
        <w:rPr>
          <w:rFonts w:hint="cs"/>
          <w:rtl/>
        </w:rPr>
        <w:t xml:space="preserve">: </w:t>
      </w:r>
      <w:r w:rsidR="00CE4C70">
        <w:rPr>
          <w:rFonts w:hint="cs"/>
          <w:rtl/>
        </w:rPr>
        <w:t>لو أن المراد بـ" اليد " هاهنا " صفة زائدة على القدرة "، لأدى إلى أن يكون للرب صفات كثيرة لا نعلمها، وهذا يؤدي إلى الجهل بالرب!! والواجب من ذلك</w:t>
      </w:r>
      <w:r>
        <w:rPr>
          <w:rFonts w:hint="cs"/>
          <w:rtl/>
        </w:rPr>
        <w:t xml:space="preserve">: </w:t>
      </w:r>
      <w:r w:rsidR="00CE4C70">
        <w:rPr>
          <w:rFonts w:hint="cs"/>
          <w:rtl/>
        </w:rPr>
        <w:t>ما ذكرته وهو</w:t>
      </w:r>
      <w:r>
        <w:rPr>
          <w:rFonts w:hint="cs"/>
          <w:rtl/>
        </w:rPr>
        <w:t xml:space="preserve">: </w:t>
      </w:r>
      <w:r w:rsidR="00CE4C70">
        <w:rPr>
          <w:rFonts w:hint="cs"/>
          <w:rtl/>
        </w:rPr>
        <w:t>نفي التشبيه، والاعتقاد بأن هذه " اليد " ليست بجارحة ولا تلمس</w:t>
      </w:r>
      <w:r w:rsidR="003D2693">
        <w:rPr>
          <w:rFonts w:hint="cs"/>
          <w:rtl/>
        </w:rPr>
        <w:t>،</w:t>
      </w:r>
      <w:r w:rsidR="00CE4C70">
        <w:rPr>
          <w:rFonts w:hint="cs"/>
          <w:rtl/>
        </w:rPr>
        <w:t xml:space="preserve"> وكذلك جميع الأخبار التي ظاهرها يقتضي التشبيه</w:t>
      </w:r>
      <w:r>
        <w:rPr>
          <w:rFonts w:hint="cs"/>
          <w:rtl/>
        </w:rPr>
        <w:t xml:space="preserve">: </w:t>
      </w:r>
      <w:r w:rsidR="00CE4C70">
        <w:rPr>
          <w:rFonts w:hint="cs"/>
          <w:rtl/>
        </w:rPr>
        <w:t>كقوله عليه الصلاة والسلام</w:t>
      </w:r>
      <w:r>
        <w:rPr>
          <w:rFonts w:hint="cs"/>
          <w:rtl/>
        </w:rPr>
        <w:t xml:space="preserve">: </w:t>
      </w:r>
      <w:r w:rsidR="003D2693">
        <w:rPr>
          <w:rFonts w:hint="cs"/>
          <w:rtl/>
        </w:rPr>
        <w:t>{</w:t>
      </w:r>
      <w:r w:rsidR="00CE4C70">
        <w:rPr>
          <w:rFonts w:hint="cs"/>
          <w:rtl/>
        </w:rPr>
        <w:t>خلق آدم على صورته</w:t>
      </w:r>
      <w:r w:rsidR="003D2693">
        <w:rPr>
          <w:rFonts w:hint="cs"/>
          <w:rtl/>
        </w:rPr>
        <w:t>}</w:t>
      </w:r>
      <w:r w:rsidR="00CE4C70">
        <w:rPr>
          <w:rFonts w:hint="cs"/>
          <w:rtl/>
        </w:rPr>
        <w:t>، وقوله عليه الصلاة والسلام</w:t>
      </w:r>
      <w:r>
        <w:rPr>
          <w:rFonts w:hint="cs"/>
          <w:rtl/>
        </w:rPr>
        <w:t xml:space="preserve">: </w:t>
      </w:r>
      <w:r w:rsidR="003D2693">
        <w:rPr>
          <w:rFonts w:hint="cs"/>
          <w:rtl/>
        </w:rPr>
        <w:t>{</w:t>
      </w:r>
      <w:r w:rsidR="00CE4C70">
        <w:rPr>
          <w:rFonts w:hint="cs"/>
          <w:rtl/>
        </w:rPr>
        <w:t>إن النار يلقى فيها وتقول</w:t>
      </w:r>
      <w:r>
        <w:rPr>
          <w:rFonts w:hint="cs"/>
          <w:rtl/>
        </w:rPr>
        <w:t xml:space="preserve">: </w:t>
      </w:r>
      <w:r w:rsidR="00CE4C70">
        <w:rPr>
          <w:rFonts w:hint="cs"/>
          <w:rtl/>
        </w:rPr>
        <w:t>هل من مزيد، حتى يضع الجبَّار قدمه فيها</w:t>
      </w:r>
      <w:r w:rsidR="003D2693">
        <w:rPr>
          <w:rFonts w:hint="cs"/>
          <w:rtl/>
        </w:rPr>
        <w:t>}</w:t>
      </w:r>
      <w:r w:rsidR="00CE4C70">
        <w:rPr>
          <w:rFonts w:hint="cs"/>
          <w:rtl/>
        </w:rPr>
        <w:t>، وقوله عليه الصلاة والسلام</w:t>
      </w:r>
      <w:r>
        <w:rPr>
          <w:rFonts w:hint="cs"/>
          <w:rtl/>
        </w:rPr>
        <w:t xml:space="preserve">: </w:t>
      </w:r>
      <w:r w:rsidR="00CE4C70">
        <w:rPr>
          <w:rFonts w:hint="cs"/>
          <w:rtl/>
        </w:rPr>
        <w:t>(</w:t>
      </w:r>
      <w:r>
        <w:rPr>
          <w:rFonts w:hint="cs"/>
          <w:rtl/>
        </w:rPr>
        <w:t>(</w:t>
      </w:r>
      <w:r w:rsidR="00CE4C70">
        <w:rPr>
          <w:rFonts w:hint="cs"/>
          <w:rtl/>
        </w:rPr>
        <w:t>رأيت ربي في أحسن صورة</w:t>
      </w:r>
      <w:r>
        <w:rPr>
          <w:rFonts w:hint="cs"/>
          <w:rtl/>
        </w:rPr>
        <w:t>)</w:t>
      </w:r>
      <w:r w:rsidR="00CE4C70">
        <w:rPr>
          <w:rFonts w:hint="cs"/>
          <w:rtl/>
        </w:rPr>
        <w:t>)</w:t>
      </w:r>
      <w:r w:rsidR="003D2693">
        <w:rPr>
          <w:rFonts w:hint="cs"/>
          <w:rtl/>
        </w:rPr>
        <w:t>،</w:t>
      </w:r>
      <w:r w:rsidR="00CE4C70">
        <w:rPr>
          <w:rFonts w:hint="cs"/>
          <w:rtl/>
        </w:rPr>
        <w:t xml:space="preserve"> فالواجب في ذلك</w:t>
      </w:r>
      <w:r>
        <w:rPr>
          <w:rFonts w:hint="cs"/>
          <w:rtl/>
        </w:rPr>
        <w:t xml:space="preserve">: </w:t>
      </w:r>
      <w:r w:rsidR="00CE4C70">
        <w:rPr>
          <w:rFonts w:hint="cs"/>
          <w:rtl/>
        </w:rPr>
        <w:t>الاعتقاد بأن " الهاء " في قوله (</w:t>
      </w:r>
      <w:r>
        <w:rPr>
          <w:rFonts w:hint="cs"/>
          <w:rtl/>
        </w:rPr>
        <w:t>(</w:t>
      </w:r>
      <w:r w:rsidR="00CE4C70">
        <w:rPr>
          <w:rFonts w:hint="cs"/>
          <w:rtl/>
        </w:rPr>
        <w:t>خلق آدم على صورته</w:t>
      </w:r>
      <w:r>
        <w:rPr>
          <w:rFonts w:hint="cs"/>
          <w:rtl/>
        </w:rPr>
        <w:t>)</w:t>
      </w:r>
      <w:r w:rsidR="00CE4C70">
        <w:rPr>
          <w:rFonts w:hint="cs"/>
          <w:rtl/>
        </w:rPr>
        <w:t>)</w:t>
      </w:r>
      <w:r>
        <w:rPr>
          <w:rFonts w:hint="cs"/>
          <w:rtl/>
        </w:rPr>
        <w:t xml:space="preserve">: </w:t>
      </w:r>
      <w:r w:rsidR="00CE4C70">
        <w:rPr>
          <w:rFonts w:hint="cs"/>
          <w:rtl/>
        </w:rPr>
        <w:t>عائدة إلى آدم، أو إلى الصورة، لا إلى الرب عز وجل</w:t>
      </w:r>
      <w:r w:rsidR="003D2693">
        <w:rPr>
          <w:rFonts w:hint="cs"/>
          <w:rtl/>
        </w:rPr>
        <w:t>،</w:t>
      </w:r>
      <w:r w:rsidR="00CE4C70">
        <w:rPr>
          <w:rFonts w:hint="cs"/>
          <w:rtl/>
        </w:rPr>
        <w:t xml:space="preserve"> لأن الرب عز وجل ليس بصورة؛ لأن الصورة لا بد لها من مصور، والربّ منزّه عن ذلك</w:t>
      </w:r>
      <w:r w:rsidR="003D2693">
        <w:rPr>
          <w:rFonts w:hint="cs"/>
          <w:rtl/>
        </w:rPr>
        <w:t>،</w:t>
      </w:r>
      <w:r w:rsidR="00CE4C70">
        <w:rPr>
          <w:rFonts w:hint="cs"/>
          <w:rtl/>
        </w:rPr>
        <w:t xml:space="preserve"> وكذلك " القدم " _ أيضاً _</w:t>
      </w:r>
      <w:r>
        <w:rPr>
          <w:rFonts w:hint="cs"/>
          <w:rtl/>
        </w:rPr>
        <w:t xml:space="preserve">: </w:t>
      </w:r>
      <w:r w:rsidR="00CE4C70">
        <w:rPr>
          <w:rFonts w:hint="cs"/>
          <w:rtl/>
        </w:rPr>
        <w:t>عائد إلى قدم الجبّار الكافر، قال عز وجل</w:t>
      </w:r>
      <w:r>
        <w:rPr>
          <w:rFonts w:hint="cs"/>
          <w:rtl/>
        </w:rPr>
        <w:t xml:space="preserve">: </w:t>
      </w:r>
      <w:r w:rsidR="003D2693">
        <w:rPr>
          <w:rFonts w:hint="cs"/>
          <w:rtl/>
        </w:rPr>
        <w:t>{</w:t>
      </w:r>
      <w:r w:rsidR="00CE4C70">
        <w:rPr>
          <w:rFonts w:hint="cs"/>
          <w:rtl/>
        </w:rPr>
        <w:t>وخاب كل جبّار عنيد}</w:t>
      </w:r>
      <w:r w:rsidR="003D2693">
        <w:rPr>
          <w:rFonts w:hint="cs"/>
          <w:rtl/>
        </w:rPr>
        <w:t>،</w:t>
      </w:r>
      <w:r w:rsidR="00CE4C70">
        <w:rPr>
          <w:rFonts w:hint="cs"/>
          <w:rtl/>
        </w:rPr>
        <w:t xml:space="preserve"> أو عائد إلى من قدّمه الرب عز وجل في السابق أنه من أهل النار، قال عز وجل</w:t>
      </w:r>
      <w:r>
        <w:rPr>
          <w:rFonts w:hint="cs"/>
          <w:rtl/>
        </w:rPr>
        <w:t xml:space="preserve">: </w:t>
      </w:r>
      <w:r w:rsidR="003D2693">
        <w:rPr>
          <w:rFonts w:hint="cs"/>
          <w:rtl/>
        </w:rPr>
        <w:t>{</w:t>
      </w:r>
      <w:r w:rsidR="00CE4C70">
        <w:rPr>
          <w:rFonts w:hint="cs"/>
          <w:rtl/>
        </w:rPr>
        <w:t>وبشّر الذين آمنوا أن لهم قدم صدق عند ربهم</w:t>
      </w:r>
      <w:r w:rsidR="003D2693">
        <w:rPr>
          <w:rFonts w:hint="cs"/>
          <w:rtl/>
        </w:rPr>
        <w:t>}</w:t>
      </w:r>
      <w:r w:rsidR="00CE4C70">
        <w:rPr>
          <w:rFonts w:hint="cs"/>
          <w:rtl/>
        </w:rPr>
        <w:t xml:space="preserve"> أي سابقة صدق، لا إلى الرب عز وجل ؛ قال عز وجل</w:t>
      </w:r>
      <w:r>
        <w:rPr>
          <w:rFonts w:hint="cs"/>
          <w:rtl/>
        </w:rPr>
        <w:t xml:space="preserve">: </w:t>
      </w:r>
      <w:r w:rsidR="003D2693">
        <w:rPr>
          <w:rFonts w:hint="cs"/>
          <w:rtl/>
        </w:rPr>
        <w:t>{</w:t>
      </w:r>
      <w:r w:rsidR="00CE4C70">
        <w:rPr>
          <w:rFonts w:hint="cs"/>
          <w:rtl/>
        </w:rPr>
        <w:t>لو كان هؤلاء آلهة ما وردوها</w:t>
      </w:r>
      <w:r w:rsidR="003D2693">
        <w:rPr>
          <w:rFonts w:hint="cs"/>
          <w:rtl/>
        </w:rPr>
        <w:t>}،</w:t>
      </w:r>
      <w:r w:rsidR="00CE4C70">
        <w:rPr>
          <w:rFonts w:hint="cs"/>
          <w:rtl/>
        </w:rPr>
        <w:t xml:space="preserve"> فمن يعتقد ويؤمن بأن الله إله، ومع ذلك لا تمتلئ جهنّم إلاّ به!! فالسكوت عنه أولى من الكلام معه ومناظرته؛ لأنه لم يستفد </w:t>
      </w:r>
      <w:r w:rsidR="00CE4C70">
        <w:rPr>
          <w:rFonts w:hint="cs"/>
          <w:rtl/>
        </w:rPr>
        <w:lastRenderedPageBreak/>
        <w:t>من عقله غير التكليف الذي به يستحق العقوبة والتخلد في النار</w:t>
      </w:r>
      <w:r w:rsidR="003D2693">
        <w:rPr>
          <w:rFonts w:hint="cs"/>
          <w:rtl/>
        </w:rPr>
        <w:t>،</w:t>
      </w:r>
      <w:r w:rsidR="00CE4C70">
        <w:rPr>
          <w:rFonts w:hint="cs"/>
          <w:rtl/>
        </w:rPr>
        <w:t xml:space="preserve"> وإنما العاقل على الحقيقة</w:t>
      </w:r>
      <w:r>
        <w:rPr>
          <w:rFonts w:hint="cs"/>
          <w:rtl/>
        </w:rPr>
        <w:t xml:space="preserve">: </w:t>
      </w:r>
      <w:r w:rsidR="00CE4C70">
        <w:rPr>
          <w:rFonts w:hint="cs"/>
          <w:rtl/>
        </w:rPr>
        <w:t>من يتوصل بعقله عند نظره واستدلاله إلى الحق؛ كما بينا</w:t>
      </w:r>
      <w:r>
        <w:rPr>
          <w:rFonts w:hint="cs"/>
          <w:rtl/>
        </w:rPr>
        <w:t xml:space="preserve">: </w:t>
      </w:r>
      <w:r w:rsidR="00CE4C70">
        <w:rPr>
          <w:rFonts w:hint="cs"/>
          <w:rtl/>
        </w:rPr>
        <w:t>أن إبراهيم عليه الصلاة والسلام استدل على خلق الكواكب والشمس والقمر بالتغير والأفول والانتقال من حال إلى حال، وأمرنا الرب عز وجل باتباعه لإصابته الحق</w:t>
      </w:r>
      <w:r w:rsidR="003D2693">
        <w:rPr>
          <w:rFonts w:hint="cs"/>
          <w:rtl/>
        </w:rPr>
        <w:t>،</w:t>
      </w:r>
      <w:r w:rsidR="00CE4C70">
        <w:rPr>
          <w:rFonts w:hint="cs"/>
          <w:rtl/>
        </w:rPr>
        <w:t xml:space="preserve"> لا من يعتقد ويصف الرب بالنزول والانتقال والتغير من حال إلى حال، ويحمل هذه الأخبار على ظاهرها من غير تأويل ولا نفي تشبيه، بجهله وحماقته وقلة علمه بصفته</w:t>
      </w:r>
      <w:r w:rsidR="003D2693">
        <w:rPr>
          <w:rFonts w:hint="cs"/>
          <w:rtl/>
        </w:rPr>
        <w:t>،</w:t>
      </w:r>
      <w:r w:rsidR="00CE4C70">
        <w:rPr>
          <w:rFonts w:hint="cs"/>
          <w:rtl/>
        </w:rPr>
        <w:t xml:space="preserve"> وتأويل هذه الأخبار يطول شرحه وليس هذا موضعه</w:t>
      </w:r>
      <w:r w:rsidR="003D2693">
        <w:rPr>
          <w:rFonts w:hint="cs"/>
          <w:rtl/>
        </w:rPr>
        <w:t>]</w:t>
      </w:r>
      <w:r w:rsidR="00CE4C70">
        <w:rPr>
          <w:rFonts w:hint="cs"/>
          <w:rtl/>
        </w:rPr>
        <w:t>] أهـ</w:t>
      </w:r>
      <w:r w:rsidR="003D2693">
        <w:rPr>
          <w:rFonts w:hint="cs"/>
          <w:rtl/>
        </w:rPr>
        <w:t>،</w:t>
      </w:r>
    </w:p>
    <w:p w14:paraId="5F4522ED" w14:textId="42F2BCFD" w:rsidR="00CE4C70" w:rsidRDefault="00DE0363" w:rsidP="00B23C50">
      <w:pPr>
        <w:jc w:val="center"/>
        <w:rPr>
          <w:b/>
          <w:rtl/>
        </w:rPr>
      </w:pPr>
      <w:r>
        <w:rPr>
          <w:rFonts w:hint="cs"/>
          <w:rtl/>
        </w:rPr>
        <w:t>***</w:t>
      </w:r>
    </w:p>
    <w:p w14:paraId="79F13B49" w14:textId="77777777" w:rsidR="007120FD" w:rsidRPr="007120FD" w:rsidRDefault="003D2693" w:rsidP="007120FD">
      <w:pPr>
        <w:pStyle w:val="2"/>
        <w:bidi/>
        <w:jc w:val="center"/>
        <w:rPr>
          <w:sz w:val="32"/>
          <w:szCs w:val="32"/>
          <w:u w:val="none"/>
        </w:rPr>
      </w:pPr>
      <w:r w:rsidRPr="007120FD">
        <w:rPr>
          <w:rFonts w:hint="cs"/>
          <w:sz w:val="32"/>
          <w:szCs w:val="32"/>
          <w:u w:val="none"/>
          <w:rtl/>
          <w:lang w:bidi="ar-KW"/>
        </w:rPr>
        <w:t>[</w:t>
      </w:r>
      <w:r w:rsidR="00CE4C70" w:rsidRPr="007120FD">
        <w:rPr>
          <w:rFonts w:hint="cs"/>
          <w:sz w:val="32"/>
          <w:szCs w:val="32"/>
          <w:u w:val="none"/>
          <w:rtl/>
          <w:lang w:bidi="ar-KW"/>
        </w:rPr>
        <w:t>4</w:t>
      </w:r>
      <w:r w:rsidRPr="007120FD">
        <w:rPr>
          <w:rFonts w:hint="cs"/>
          <w:sz w:val="32"/>
          <w:szCs w:val="32"/>
          <w:u w:val="none"/>
          <w:rtl/>
          <w:lang w:bidi="ar-KW"/>
        </w:rPr>
        <w:t>]</w:t>
      </w:r>
      <w:r w:rsidR="00B23C50" w:rsidRPr="007120FD">
        <w:rPr>
          <w:rFonts w:hint="cs"/>
          <w:sz w:val="32"/>
          <w:szCs w:val="32"/>
          <w:u w:val="none"/>
          <w:rtl/>
          <w:lang w:bidi="ar-KW"/>
        </w:rPr>
        <w:t xml:space="preserve">: </w:t>
      </w:r>
      <w:r w:rsidR="00CE4C70" w:rsidRPr="007120FD">
        <w:rPr>
          <w:rFonts w:hint="cs"/>
          <w:sz w:val="32"/>
          <w:szCs w:val="32"/>
          <w:u w:val="none"/>
          <w:rtl/>
          <w:lang w:bidi="ar-KW"/>
        </w:rPr>
        <w:t xml:space="preserve">ما جاء في كتاب الغنية في أصول الدين لأبي سعيد عبدالرحمن بن محمد النيسابوري </w:t>
      </w:r>
      <w:r w:rsidR="00B23C50" w:rsidRPr="007120FD">
        <w:rPr>
          <w:rFonts w:hint="cs"/>
          <w:sz w:val="32"/>
          <w:szCs w:val="32"/>
          <w:u w:val="none"/>
          <w:rtl/>
          <w:lang w:bidi="ar-KW"/>
        </w:rPr>
        <w:t>(</w:t>
      </w:r>
      <w:r w:rsidR="00CE4C70" w:rsidRPr="007120FD">
        <w:rPr>
          <w:rFonts w:hint="cs"/>
          <w:sz w:val="32"/>
          <w:szCs w:val="32"/>
          <w:u w:val="none"/>
          <w:rtl/>
          <w:lang w:bidi="ar-KW"/>
        </w:rPr>
        <w:t>ت</w:t>
      </w:r>
      <w:r w:rsidR="00B23C50" w:rsidRPr="007120FD">
        <w:rPr>
          <w:rFonts w:hint="cs"/>
          <w:sz w:val="32"/>
          <w:szCs w:val="32"/>
          <w:u w:val="none"/>
          <w:rtl/>
          <w:lang w:bidi="ar-KW"/>
        </w:rPr>
        <w:t xml:space="preserve">: </w:t>
      </w:r>
      <w:r w:rsidR="00CE4C70" w:rsidRPr="007120FD">
        <w:rPr>
          <w:rFonts w:hint="cs"/>
          <w:sz w:val="32"/>
          <w:szCs w:val="32"/>
          <w:u w:val="none"/>
          <w:rtl/>
          <w:lang w:bidi="ar-KW"/>
        </w:rPr>
        <w:t>478 هـ</w:t>
      </w:r>
      <w:r w:rsidR="00B23C50" w:rsidRPr="007120FD">
        <w:rPr>
          <w:rFonts w:hint="cs"/>
          <w:sz w:val="32"/>
          <w:szCs w:val="32"/>
          <w:u w:val="none"/>
          <w:rtl/>
          <w:lang w:bidi="ar-KW"/>
        </w:rPr>
        <w:t xml:space="preserve">): </w:t>
      </w:r>
      <w:r w:rsidR="00CE4C70" w:rsidRPr="007120FD">
        <w:rPr>
          <w:rFonts w:hint="cs"/>
          <w:sz w:val="32"/>
          <w:szCs w:val="32"/>
          <w:u w:val="none"/>
          <w:rtl/>
          <w:lang w:bidi="ar-KW"/>
        </w:rPr>
        <w:t>[</w:t>
      </w:r>
      <w:r w:rsidRPr="007120FD">
        <w:rPr>
          <w:rFonts w:hint="cs"/>
          <w:sz w:val="32"/>
          <w:szCs w:val="32"/>
          <w:u w:val="none"/>
          <w:rtl/>
          <w:lang w:bidi="ar-KW"/>
        </w:rPr>
        <w:t>[</w:t>
      </w:r>
      <w:r w:rsidR="00CE4C70" w:rsidRPr="007120FD">
        <w:rPr>
          <w:rFonts w:hint="cs"/>
          <w:sz w:val="32"/>
          <w:szCs w:val="32"/>
          <w:u w:val="none"/>
          <w:rtl/>
        </w:rPr>
        <w:t>مسألة</w:t>
      </w:r>
      <w:r w:rsidR="00B23C50" w:rsidRPr="007120FD">
        <w:rPr>
          <w:rFonts w:hint="cs"/>
          <w:sz w:val="32"/>
          <w:szCs w:val="32"/>
          <w:u w:val="none"/>
          <w:rtl/>
        </w:rPr>
        <w:t xml:space="preserve">: </w:t>
      </w:r>
      <w:r w:rsidR="00CE4C70" w:rsidRPr="007120FD">
        <w:rPr>
          <w:rFonts w:hint="cs"/>
          <w:sz w:val="32"/>
          <w:szCs w:val="32"/>
          <w:u w:val="none"/>
          <w:rtl/>
        </w:rPr>
        <w:t>الباري سبحانه وتعالى قائم بنفسه</w:t>
      </w:r>
      <w:r w:rsidR="00B23C50" w:rsidRPr="007120FD">
        <w:rPr>
          <w:rFonts w:hint="cs"/>
          <w:sz w:val="32"/>
          <w:szCs w:val="32"/>
          <w:u w:val="none"/>
          <w:rtl/>
        </w:rPr>
        <w:t>:</w:t>
      </w:r>
    </w:p>
    <w:p w14:paraId="7A59D7EE" w14:textId="3286D6F5" w:rsidR="00CE4C70" w:rsidRDefault="00B23C50" w:rsidP="00B23C50">
      <w:pPr>
        <w:rPr>
          <w:rtl/>
        </w:rPr>
      </w:pPr>
      <w:r>
        <w:rPr>
          <w:rFonts w:hint="cs"/>
          <w:rtl/>
        </w:rPr>
        <w:t xml:space="preserve"> </w:t>
      </w:r>
      <w:r w:rsidR="00CE4C70">
        <w:rPr>
          <w:rFonts w:hint="cs"/>
          <w:rtl/>
        </w:rPr>
        <w:t>واختلفوا في معناه، فقال بعضهم معنى القائم بنفسه المستغني عن المحل، فعلى هذه</w:t>
      </w:r>
      <w:r w:rsidR="00CE4C70">
        <w:rPr>
          <w:rFonts w:hint="cs"/>
        </w:rPr>
        <w:t xml:space="preserve"> </w:t>
      </w:r>
      <w:r w:rsidR="00CE4C70">
        <w:rPr>
          <w:rFonts w:hint="cs"/>
          <w:rtl/>
        </w:rPr>
        <w:t>الطريقة الجواهر أيضا قائمة بنفسها لاستغنائها عن المحل، فإنّ من الجائز أن يخلق الله</w:t>
      </w:r>
      <w:r w:rsidR="00CE4C70">
        <w:rPr>
          <w:rFonts w:hint="cs"/>
        </w:rPr>
        <w:t xml:space="preserve"> </w:t>
      </w:r>
      <w:r w:rsidR="00CE4C70">
        <w:rPr>
          <w:rFonts w:hint="cs"/>
          <w:rtl/>
        </w:rPr>
        <w:t>تعالى جوهراً واحداً لا يكون مع غيره</w:t>
      </w:r>
      <w:r w:rsidR="003D2693">
        <w:rPr>
          <w:rFonts w:hint="cs"/>
          <w:rtl/>
        </w:rPr>
        <w:t>،</w:t>
      </w:r>
      <w:r w:rsidR="00CE4C70">
        <w:rPr>
          <w:rFonts w:hint="cs"/>
          <w:rtl/>
        </w:rPr>
        <w:t xml:space="preserve"> وقال الأستاذ أبو إسحاق الإسفراييني</w:t>
      </w:r>
      <w:r>
        <w:rPr>
          <w:rFonts w:hint="cs"/>
          <w:rtl/>
        </w:rPr>
        <w:t xml:space="preserve">: </w:t>
      </w:r>
      <w:r w:rsidR="00CE4C70">
        <w:rPr>
          <w:rFonts w:hint="cs"/>
          <w:rtl/>
        </w:rPr>
        <w:t>القائم</w:t>
      </w:r>
      <w:r w:rsidR="00CE4C70">
        <w:rPr>
          <w:rFonts w:hint="cs"/>
        </w:rPr>
        <w:t xml:space="preserve"> </w:t>
      </w:r>
      <w:r w:rsidR="00CE4C70">
        <w:rPr>
          <w:rFonts w:hint="cs"/>
          <w:rtl/>
        </w:rPr>
        <w:t>بالنفس المستغني من جميع الوجوه</w:t>
      </w:r>
      <w:r w:rsidR="003D2693">
        <w:rPr>
          <w:rFonts w:hint="cs"/>
          <w:rtl/>
        </w:rPr>
        <w:t>،</w:t>
      </w:r>
      <w:r w:rsidR="00CE4C70">
        <w:rPr>
          <w:rFonts w:hint="cs"/>
          <w:rtl/>
        </w:rPr>
        <w:t xml:space="preserve"> فعلى هذا، الجوهر لا يكون قائماً بنفسه لحاجته</w:t>
      </w:r>
      <w:r w:rsidR="00CE4C70">
        <w:rPr>
          <w:rFonts w:hint="cs"/>
        </w:rPr>
        <w:t xml:space="preserve"> </w:t>
      </w:r>
      <w:r w:rsidR="00CE4C70">
        <w:rPr>
          <w:rFonts w:hint="cs"/>
          <w:rtl/>
        </w:rPr>
        <w:t>إلى الصانع والمخصص</w:t>
      </w:r>
      <w:r w:rsidR="003D2693">
        <w:rPr>
          <w:rFonts w:hint="cs"/>
          <w:rtl/>
        </w:rPr>
        <w:t>،</w:t>
      </w:r>
      <w:r w:rsidR="00CE4C70">
        <w:rPr>
          <w:rFonts w:hint="cs"/>
          <w:rtl/>
        </w:rPr>
        <w:t xml:space="preserve"> والغرض من هذا الفصل نَفْيُ الحاجة إلى المحل والجهة، خلافاً</w:t>
      </w:r>
      <w:r w:rsidR="00CE4C70">
        <w:rPr>
          <w:rFonts w:hint="cs"/>
        </w:rPr>
        <w:t xml:space="preserve"> </w:t>
      </w:r>
      <w:r w:rsidR="00CE4C70">
        <w:rPr>
          <w:rFonts w:hint="cs"/>
          <w:rtl/>
        </w:rPr>
        <w:t>للكرامية والحشوية والمشبهة الذين قالوا أن لله جهة فوق</w:t>
      </w:r>
      <w:r w:rsidR="003D2693">
        <w:rPr>
          <w:rFonts w:hint="cs"/>
          <w:rtl/>
        </w:rPr>
        <w:t>،</w:t>
      </w:r>
      <w:r w:rsidR="00CE4C70">
        <w:rPr>
          <w:rFonts w:hint="cs"/>
          <w:rtl/>
        </w:rPr>
        <w:t xml:space="preserve"> وأطلق بعضهم القول بأنه</w:t>
      </w:r>
      <w:r w:rsidR="00CE4C70">
        <w:rPr>
          <w:rFonts w:hint="cs"/>
        </w:rPr>
        <w:t xml:space="preserve"> </w:t>
      </w:r>
      <w:r w:rsidR="00CE4C70">
        <w:rPr>
          <w:rFonts w:hint="cs"/>
          <w:rtl/>
        </w:rPr>
        <w:t>جالسٌ على العرش مستقرٌ عليه</w:t>
      </w:r>
      <w:r w:rsidR="003D2693">
        <w:rPr>
          <w:rFonts w:hint="cs"/>
          <w:rtl/>
        </w:rPr>
        <w:t>،</w:t>
      </w:r>
      <w:r w:rsidR="00CE4C70">
        <w:rPr>
          <w:rFonts w:hint="cs"/>
          <w:rtl/>
        </w:rPr>
        <w:t xml:space="preserve"> تعالى الله عن قولهم</w:t>
      </w:r>
      <w:r w:rsidR="003D2693">
        <w:rPr>
          <w:rFonts w:hint="cs"/>
          <w:rtl/>
        </w:rPr>
        <w:t>،</w:t>
      </w:r>
      <w:r w:rsidR="00CE4C70">
        <w:rPr>
          <w:rFonts w:hint="cs"/>
          <w:rtl/>
        </w:rPr>
        <w:t xml:space="preserve"> والدليل على أنه مستغني عن المحل، إنه لو افتقر إلى المحل لََزمَ أن يكون المحل</w:t>
      </w:r>
      <w:r w:rsidR="00CE4C70">
        <w:rPr>
          <w:rFonts w:hint="cs"/>
        </w:rPr>
        <w:t xml:space="preserve"> </w:t>
      </w:r>
      <w:r w:rsidR="00CE4C70">
        <w:rPr>
          <w:rFonts w:hint="cs"/>
          <w:rtl/>
        </w:rPr>
        <w:t>قديماً لأنه قديم، أو يكون حادثاً كما أن المحل حادث، وكلاهما كفر</w:t>
      </w:r>
      <w:r w:rsidR="003D2693">
        <w:rPr>
          <w:rFonts w:hint="cs"/>
          <w:rtl/>
        </w:rPr>
        <w:t>،</w:t>
      </w:r>
      <w:r w:rsidR="00CE4C70">
        <w:rPr>
          <w:rFonts w:hint="cs"/>
          <w:rtl/>
        </w:rPr>
        <w:t xml:space="preserve"> والدليل عليه، أنه</w:t>
      </w:r>
      <w:r w:rsidR="00CE4C70">
        <w:rPr>
          <w:rFonts w:hint="cs"/>
        </w:rPr>
        <w:t xml:space="preserve"> </w:t>
      </w:r>
      <w:r w:rsidR="00CE4C70">
        <w:rPr>
          <w:rFonts w:hint="cs"/>
          <w:rtl/>
        </w:rPr>
        <w:t>لو كان له محل لاتّصَفَ المحل به، لأن ما قام بمحلٍ يتصف به المحل، ألا ترى أن السواد إذا</w:t>
      </w:r>
      <w:r w:rsidR="00CE4C70">
        <w:rPr>
          <w:rFonts w:hint="cs"/>
        </w:rPr>
        <w:t xml:space="preserve"> </w:t>
      </w:r>
      <w:r w:rsidR="00CE4C70">
        <w:rPr>
          <w:rFonts w:hint="cs"/>
          <w:rtl/>
        </w:rPr>
        <w:t>قام بمحل يتصف به المحل، حتى يُسمى المحل أسودا، والعلم إذا قام بمحل يسمى عالما، وإذا</w:t>
      </w:r>
      <w:r w:rsidR="00CE4C70">
        <w:rPr>
          <w:rFonts w:hint="cs"/>
        </w:rPr>
        <w:t xml:space="preserve"> </w:t>
      </w:r>
      <w:r w:rsidR="00CE4C70">
        <w:rPr>
          <w:rFonts w:hint="cs"/>
          <w:rtl/>
        </w:rPr>
        <w:t>كان هو صفة المحل لم يجزْ أن يكون قادراً عالما، لأن الصفة لا تقبل الصفة، والأحكام</w:t>
      </w:r>
      <w:r w:rsidR="00CE4C70">
        <w:rPr>
          <w:rFonts w:hint="cs"/>
        </w:rPr>
        <w:t xml:space="preserve"> </w:t>
      </w:r>
      <w:r w:rsidR="00CE4C70">
        <w:rPr>
          <w:rFonts w:hint="cs"/>
          <w:rtl/>
        </w:rPr>
        <w:t>التي هي موجبات المعاني كالعلم، لا يجوز أن يكون قادرا، والقدرة لا يجوز أن تكون</w:t>
      </w:r>
      <w:r w:rsidR="00CE4C70">
        <w:rPr>
          <w:rFonts w:hint="cs"/>
        </w:rPr>
        <w:t xml:space="preserve"> </w:t>
      </w:r>
      <w:r w:rsidR="00CE4C70">
        <w:rPr>
          <w:rFonts w:hint="cs"/>
          <w:rtl/>
        </w:rPr>
        <w:t>عالمة وسنبين أن الباري تعالى حياً عالماً قادراً إلى غير ذلك</w:t>
      </w:r>
      <w:r w:rsidR="003D2693">
        <w:rPr>
          <w:rFonts w:hint="cs"/>
          <w:rtl/>
        </w:rPr>
        <w:t>،</w:t>
      </w:r>
      <w:r w:rsidR="00CE4C70">
        <w:rPr>
          <w:rFonts w:hint="cs"/>
          <w:rtl/>
        </w:rPr>
        <w:t xml:space="preserve"> والدليل عليه أنه لو</w:t>
      </w:r>
      <w:r w:rsidR="00CE4C70">
        <w:rPr>
          <w:rFonts w:hint="cs"/>
        </w:rPr>
        <w:t xml:space="preserve"> </w:t>
      </w:r>
      <w:r w:rsidR="00CE4C70">
        <w:rPr>
          <w:rFonts w:hint="cs"/>
          <w:rtl/>
        </w:rPr>
        <w:t>كان على العرش على ما زعموا، لكان لا يخلو إما أن يكون مثل العرش أو أصغر منه أو</w:t>
      </w:r>
      <w:r w:rsidR="00CE4C70">
        <w:rPr>
          <w:rFonts w:hint="cs"/>
        </w:rPr>
        <w:t xml:space="preserve"> </w:t>
      </w:r>
      <w:r w:rsidR="00CE4C70">
        <w:rPr>
          <w:rFonts w:hint="cs"/>
          <w:rtl/>
        </w:rPr>
        <w:t xml:space="preserve">أكبر، وفي جميع ذلك إثبات التقدير </w:t>
      </w:r>
      <w:r w:rsidR="00CE4C70">
        <w:rPr>
          <w:rFonts w:hint="cs"/>
          <w:rtl/>
        </w:rPr>
        <w:lastRenderedPageBreak/>
        <w:t>والحد والنهاية، وهو كفر</w:t>
      </w:r>
      <w:r w:rsidR="003D2693">
        <w:rPr>
          <w:rFonts w:hint="cs"/>
          <w:rtl/>
        </w:rPr>
        <w:t>،</w:t>
      </w:r>
      <w:r w:rsidR="00CE4C70">
        <w:rPr>
          <w:rFonts w:hint="cs"/>
          <w:rtl/>
        </w:rPr>
        <w:t xml:space="preserve"> والدليل عليه، أنه لو</w:t>
      </w:r>
      <w:r w:rsidR="00CE4C70">
        <w:rPr>
          <w:rFonts w:hint="cs"/>
        </w:rPr>
        <w:t xml:space="preserve"> </w:t>
      </w:r>
      <w:r w:rsidR="00CE4C70">
        <w:rPr>
          <w:rFonts w:hint="cs"/>
          <w:rtl/>
        </w:rPr>
        <w:t>كان في جهة وقدّرنا شخصا أعطاه الله تعالى قوة عظيمة واشتغل بقطع المسافة والصعود</w:t>
      </w:r>
      <w:r w:rsidR="00CE4C70">
        <w:rPr>
          <w:rFonts w:hint="cs"/>
        </w:rPr>
        <w:t xml:space="preserve"> </w:t>
      </w:r>
      <w:r w:rsidR="00CE4C70">
        <w:rPr>
          <w:rFonts w:hint="cs"/>
          <w:rtl/>
        </w:rPr>
        <w:t>إلى فوق لا يخلو إما أن يصل إليه وقتاً ما</w:t>
      </w:r>
      <w:r w:rsidR="003D2693">
        <w:rPr>
          <w:rFonts w:hint="cs"/>
          <w:rtl/>
        </w:rPr>
        <w:t>،</w:t>
      </w:r>
      <w:r w:rsidR="00CE4C70">
        <w:rPr>
          <w:rFonts w:hint="cs"/>
          <w:rtl/>
        </w:rPr>
        <w:t xml:space="preserve"> أو لا يصل إليه</w:t>
      </w:r>
      <w:r w:rsidR="003D2693">
        <w:rPr>
          <w:rFonts w:hint="cs"/>
          <w:rtl/>
        </w:rPr>
        <w:t>،</w:t>
      </w:r>
      <w:r w:rsidR="00CE4C70">
        <w:rPr>
          <w:rFonts w:hint="cs"/>
          <w:rtl/>
        </w:rPr>
        <w:t xml:space="preserve"> فإن قالوا لا يصل إليه،</w:t>
      </w:r>
      <w:r w:rsidR="00CE4C70">
        <w:rPr>
          <w:rFonts w:hint="cs"/>
        </w:rPr>
        <w:t xml:space="preserve"> </w:t>
      </w:r>
      <w:r w:rsidR="00CE4C70">
        <w:rPr>
          <w:rFonts w:hint="cs"/>
          <w:rtl/>
        </w:rPr>
        <w:t>فهو قول بنفي الصانع، لأن كل موجودين بينهما</w:t>
      </w:r>
      <w:r w:rsidR="00CE4C70">
        <w:rPr>
          <w:rFonts w:hint="cs"/>
        </w:rPr>
        <w:t xml:space="preserve"> </w:t>
      </w:r>
      <w:r w:rsidR="00CE4C70">
        <w:rPr>
          <w:rFonts w:hint="cs"/>
          <w:rtl/>
        </w:rPr>
        <w:t>مسافة معلومة وأحدهما لا يزال يقطع تلك المسافة ولا يصل إليه يدل على أنه ليس</w:t>
      </w:r>
      <w:r w:rsidR="00CE4C70">
        <w:rPr>
          <w:rFonts w:hint="cs"/>
        </w:rPr>
        <w:t xml:space="preserve"> </w:t>
      </w:r>
      <w:r w:rsidR="00CE4C70">
        <w:rPr>
          <w:rFonts w:hint="cs"/>
          <w:rtl/>
        </w:rPr>
        <w:t>بموجود</w:t>
      </w:r>
      <w:r w:rsidR="003D2693">
        <w:rPr>
          <w:rFonts w:hint="cs"/>
          <w:rtl/>
        </w:rPr>
        <w:t>،</w:t>
      </w:r>
      <w:r w:rsidR="00CE4C70">
        <w:rPr>
          <w:rFonts w:hint="cs"/>
          <w:rtl/>
        </w:rPr>
        <w:t xml:space="preserve"> فإن قالوا يجوز أن يصل إليه ويحاذيه، فيجوز أن يماسه أيضا، ويلزم من ذلك</w:t>
      </w:r>
      <w:r w:rsidR="00CE4C70">
        <w:rPr>
          <w:rFonts w:hint="cs"/>
        </w:rPr>
        <w:t xml:space="preserve"> </w:t>
      </w:r>
      <w:r w:rsidR="00CE4C70">
        <w:rPr>
          <w:rFonts w:hint="cs"/>
          <w:rtl/>
        </w:rPr>
        <w:t>كفران</w:t>
      </w:r>
      <w:r>
        <w:rPr>
          <w:rFonts w:hint="cs"/>
          <w:rtl/>
        </w:rPr>
        <w:t>: (</w:t>
      </w:r>
      <w:r w:rsidR="00CE4C70">
        <w:rPr>
          <w:rFonts w:hint="cs"/>
          <w:rtl/>
        </w:rPr>
        <w:t>أحدهما</w:t>
      </w:r>
      <w:r>
        <w:rPr>
          <w:rFonts w:hint="cs"/>
          <w:rtl/>
        </w:rPr>
        <w:t xml:space="preserve">): </w:t>
      </w:r>
      <w:r w:rsidR="00CE4C70">
        <w:rPr>
          <w:rFonts w:hint="cs"/>
          <w:rtl/>
        </w:rPr>
        <w:t>قدم العالم، لأنّا نستدل على حدوث العالم بالافتراق والاجتماع</w:t>
      </w:r>
      <w:r w:rsidR="003D2693">
        <w:rPr>
          <w:rFonts w:hint="cs"/>
          <w:rtl/>
        </w:rPr>
        <w:t>،</w:t>
      </w:r>
      <w:r w:rsidR="00CE4C70">
        <w:rPr>
          <w:rFonts w:hint="cs"/>
          <w:rtl/>
        </w:rPr>
        <w:t xml:space="preserve"> و </w:t>
      </w:r>
      <w:r>
        <w:rPr>
          <w:rFonts w:hint="cs"/>
          <w:rtl/>
        </w:rPr>
        <w:t>(</w:t>
      </w:r>
      <w:r w:rsidR="00CE4C70">
        <w:rPr>
          <w:rFonts w:hint="cs"/>
          <w:rtl/>
        </w:rPr>
        <w:t>الثاني</w:t>
      </w:r>
      <w:r>
        <w:rPr>
          <w:rFonts w:hint="cs"/>
          <w:rtl/>
        </w:rPr>
        <w:t xml:space="preserve">): </w:t>
      </w:r>
      <w:r w:rsidR="00CE4C70">
        <w:rPr>
          <w:rFonts w:hint="cs"/>
          <w:rtl/>
        </w:rPr>
        <w:t>إثبات الولد والزوجة على ما قالت النصارى، لأن الذي يقطع المسافة ويصعد</w:t>
      </w:r>
      <w:r w:rsidR="00CE4C70">
        <w:rPr>
          <w:rFonts w:hint="cs"/>
        </w:rPr>
        <w:t xml:space="preserve"> </w:t>
      </w:r>
      <w:r w:rsidR="00CE4C70">
        <w:rPr>
          <w:rFonts w:hint="cs"/>
          <w:rtl/>
        </w:rPr>
        <w:t>إلى فوق يجوز أن يكون امرأة تتصل به وكل ذلك كفر وضلال، تعالى الله عن ذلك علوا</w:t>
      </w:r>
      <w:r w:rsidR="00CE4C70">
        <w:rPr>
          <w:rFonts w:hint="cs"/>
        </w:rPr>
        <w:t xml:space="preserve"> </w:t>
      </w:r>
      <w:r w:rsidR="00CE4C70">
        <w:rPr>
          <w:rFonts w:hint="cs"/>
          <w:rtl/>
        </w:rPr>
        <w:t>كبيرا</w:t>
      </w:r>
      <w:r w:rsidR="003D2693">
        <w:rPr>
          <w:rFonts w:hint="cs"/>
          <w:rtl/>
        </w:rPr>
        <w:t>،</w:t>
      </w:r>
      <w:r w:rsidR="00CE4C70">
        <w:rPr>
          <w:rFonts w:hint="cs"/>
          <w:rtl/>
        </w:rPr>
        <w:t xml:space="preserve"> فإن استدلوا بظواهر الكتاب والسنة، مثل قوله سبحانه وتعالى</w:t>
      </w:r>
      <w:r>
        <w:rPr>
          <w:rFonts w:hint="cs"/>
          <w:rtl/>
        </w:rPr>
        <w:t>: (</w:t>
      </w:r>
      <w:r w:rsidR="00CE4C70">
        <w:rPr>
          <w:rFonts w:hint="cs"/>
          <w:rtl/>
        </w:rPr>
        <w:t>الرحمن على</w:t>
      </w:r>
      <w:r w:rsidR="00CE4C70">
        <w:rPr>
          <w:rFonts w:hint="cs"/>
        </w:rPr>
        <w:t xml:space="preserve"> </w:t>
      </w:r>
      <w:r w:rsidR="00CE4C70">
        <w:rPr>
          <w:rFonts w:hint="cs"/>
          <w:rtl/>
        </w:rPr>
        <w:t>العرش استوي</w:t>
      </w:r>
      <w:r>
        <w:rPr>
          <w:rFonts w:hint="cs"/>
          <w:rtl/>
        </w:rPr>
        <w:t>)</w:t>
      </w:r>
      <w:r w:rsidR="00CE4C70">
        <w:rPr>
          <w:rFonts w:hint="cs"/>
          <w:rtl/>
        </w:rPr>
        <w:t xml:space="preserve"> وقوله تعالى في قصة عيسى عليه السلام</w:t>
      </w:r>
      <w:r>
        <w:rPr>
          <w:rFonts w:hint="cs"/>
          <w:rtl/>
        </w:rPr>
        <w:t>: (</w:t>
      </w:r>
      <w:r w:rsidR="00CE4C70">
        <w:rPr>
          <w:rFonts w:hint="cs"/>
          <w:rtl/>
        </w:rPr>
        <w:t>إني متوفيك ورافعك إلي</w:t>
      </w:r>
      <w:r>
        <w:rPr>
          <w:rFonts w:hint="cs"/>
          <w:rtl/>
        </w:rPr>
        <w:t>)</w:t>
      </w:r>
      <w:r w:rsidR="003D2693">
        <w:rPr>
          <w:rFonts w:hint="cs"/>
          <w:rtl/>
        </w:rPr>
        <w:t>،</w:t>
      </w:r>
      <w:r w:rsidR="00CE4C70">
        <w:rPr>
          <w:rFonts w:hint="cs"/>
          <w:rtl/>
        </w:rPr>
        <w:t xml:space="preserve"> وقوله</w:t>
      </w:r>
      <w:r w:rsidR="00CE4C70">
        <w:rPr>
          <w:rFonts w:hint="cs"/>
        </w:rPr>
        <w:t xml:space="preserve"> </w:t>
      </w:r>
      <w:r w:rsidR="00CE4C70">
        <w:rPr>
          <w:rFonts w:hint="cs"/>
          <w:rtl/>
        </w:rPr>
        <w:t>سبحانه وتعالى</w:t>
      </w:r>
      <w:r>
        <w:rPr>
          <w:rFonts w:hint="cs"/>
          <w:rtl/>
        </w:rPr>
        <w:t>: (</w:t>
      </w:r>
      <w:r w:rsidR="00CE4C70">
        <w:rPr>
          <w:rFonts w:hint="cs"/>
          <w:rtl/>
        </w:rPr>
        <w:t>يخافون ربهم من فوقهم</w:t>
      </w:r>
      <w:r>
        <w:rPr>
          <w:rFonts w:hint="cs"/>
          <w:rtl/>
        </w:rPr>
        <w:t>)</w:t>
      </w:r>
      <w:r w:rsidR="003D2693">
        <w:rPr>
          <w:rFonts w:hint="cs"/>
          <w:rtl/>
        </w:rPr>
        <w:t>،</w:t>
      </w:r>
      <w:r w:rsidR="00CE4C70">
        <w:rPr>
          <w:rFonts w:hint="cs"/>
          <w:rtl/>
        </w:rPr>
        <w:t xml:space="preserve"> ومثل قوله عليه السلام</w:t>
      </w:r>
      <w:r>
        <w:rPr>
          <w:rFonts w:hint="cs"/>
          <w:rtl/>
        </w:rPr>
        <w:t>: (</w:t>
      </w:r>
      <w:r w:rsidR="00CE4C70">
        <w:rPr>
          <w:rFonts w:hint="cs"/>
          <w:rtl/>
        </w:rPr>
        <w:t>ينزل الله</w:t>
      </w:r>
      <w:r w:rsidR="00CE4C70">
        <w:rPr>
          <w:rFonts w:hint="cs"/>
        </w:rPr>
        <w:t xml:space="preserve"> </w:t>
      </w:r>
      <w:r w:rsidR="00CE4C70">
        <w:rPr>
          <w:rFonts w:hint="cs"/>
          <w:rtl/>
        </w:rPr>
        <w:t>في كل ليلة إلى سماء الدنيا</w:t>
      </w:r>
      <w:r>
        <w:rPr>
          <w:rFonts w:hint="cs"/>
          <w:rtl/>
        </w:rPr>
        <w:t>)</w:t>
      </w:r>
      <w:r w:rsidR="00CE4C70">
        <w:rPr>
          <w:rFonts w:hint="cs"/>
          <w:rtl/>
        </w:rPr>
        <w:t>، وغير ذلك من الآيات والأخبار</w:t>
      </w:r>
      <w:r w:rsidR="003D2693">
        <w:rPr>
          <w:rFonts w:hint="cs"/>
          <w:rtl/>
        </w:rPr>
        <w:t>،</w:t>
      </w:r>
      <w:r w:rsidR="00CE4C70">
        <w:rPr>
          <w:rFonts w:hint="cs"/>
          <w:rtl/>
        </w:rPr>
        <w:t xml:space="preserve"> فلأصحابنا في ذلك</w:t>
      </w:r>
      <w:r w:rsidR="00CE4C70">
        <w:rPr>
          <w:rFonts w:hint="cs"/>
        </w:rPr>
        <w:t xml:space="preserve"> </w:t>
      </w:r>
      <w:r w:rsidR="00CE4C70">
        <w:rPr>
          <w:rFonts w:hint="cs"/>
          <w:rtl/>
        </w:rPr>
        <w:t>طريقان</w:t>
      </w:r>
      <w:r>
        <w:rPr>
          <w:rFonts w:hint="cs"/>
          <w:rtl/>
        </w:rPr>
        <w:t xml:space="preserve">: </w:t>
      </w:r>
      <w:r w:rsidR="00CE4C70">
        <w:rPr>
          <w:rFonts w:hint="cs"/>
          <w:rtl/>
        </w:rPr>
        <w:t>أحدهما الإعراض عن التأويل، والإيمان بها كما جاءت، والإيمان بها صحيح وإن</w:t>
      </w:r>
      <w:r w:rsidR="00CE4C70">
        <w:rPr>
          <w:rFonts w:hint="cs"/>
        </w:rPr>
        <w:t xml:space="preserve"> </w:t>
      </w:r>
      <w:r w:rsidR="00CE4C70">
        <w:rPr>
          <w:rFonts w:hint="cs"/>
          <w:rtl/>
        </w:rPr>
        <w:t>لم يعرف معناها كما أن إيماننا بجميع الأنبياء والملائكة صلوات الله عليهم والكتب</w:t>
      </w:r>
      <w:r w:rsidR="00CE4C70">
        <w:rPr>
          <w:rFonts w:hint="cs"/>
        </w:rPr>
        <w:t xml:space="preserve"> </w:t>
      </w:r>
      <w:r w:rsidR="00CE4C70">
        <w:rPr>
          <w:rFonts w:hint="cs"/>
          <w:rtl/>
        </w:rPr>
        <w:t>المنزلة من الله تبارك وتعالى صحيح وإن لم يعرف شيئا في ذلك، وإيماننا بالحروف</w:t>
      </w:r>
      <w:r w:rsidR="00CE4C70">
        <w:rPr>
          <w:rFonts w:hint="cs"/>
        </w:rPr>
        <w:t xml:space="preserve"> </w:t>
      </w:r>
      <w:r w:rsidR="00CE4C70">
        <w:rPr>
          <w:rFonts w:hint="cs"/>
          <w:rtl/>
        </w:rPr>
        <w:t>المقطعة في أوائل السور صحيح وإن لم نعرف معناها، وهذا الطريق أقرب إلى السلامة</w:t>
      </w:r>
      <w:r>
        <w:rPr>
          <w:rFonts w:hint="cs"/>
          <w:rtl/>
        </w:rPr>
        <w:t xml:space="preserve">، </w:t>
      </w:r>
      <w:r w:rsidR="00CE4C70">
        <w:rPr>
          <w:rFonts w:hint="cs"/>
          <w:rtl/>
        </w:rPr>
        <w:t>ومن أصحابنا من صار إلى التأويل</w:t>
      </w:r>
      <w:r w:rsidR="003D2693">
        <w:rPr>
          <w:rFonts w:hint="cs"/>
          <w:rtl/>
        </w:rPr>
        <w:t>،</w:t>
      </w:r>
      <w:r w:rsidR="00CE4C70">
        <w:rPr>
          <w:rFonts w:hint="cs"/>
          <w:rtl/>
        </w:rPr>
        <w:t xml:space="preserve"> والاختلاف صادر عن اختلاف القراءتين في قوله</w:t>
      </w:r>
      <w:r w:rsidR="00CE4C70">
        <w:rPr>
          <w:rFonts w:hint="cs"/>
        </w:rPr>
        <w:t xml:space="preserve"> </w:t>
      </w:r>
      <w:r w:rsidR="00CE4C70">
        <w:rPr>
          <w:rFonts w:hint="cs"/>
          <w:rtl/>
        </w:rPr>
        <w:t>تعالى</w:t>
      </w:r>
      <w:r>
        <w:rPr>
          <w:rFonts w:hint="cs"/>
          <w:rtl/>
        </w:rPr>
        <w:t>: (</w:t>
      </w:r>
      <w:r w:rsidR="00CE4C70">
        <w:rPr>
          <w:rFonts w:hint="cs"/>
          <w:rtl/>
        </w:rPr>
        <w:t>فيه آيات محكمات هن أم الكتاب وأخر متشابهات</w:t>
      </w:r>
      <w:r>
        <w:rPr>
          <w:rFonts w:hint="cs"/>
          <w:rtl/>
        </w:rPr>
        <w:t>)</w:t>
      </w:r>
      <w:r w:rsidR="00CE4C70">
        <w:rPr>
          <w:rFonts w:hint="cs"/>
          <w:rtl/>
        </w:rPr>
        <w:t>، إلى قوله</w:t>
      </w:r>
      <w:r>
        <w:rPr>
          <w:rFonts w:hint="cs"/>
          <w:rtl/>
        </w:rPr>
        <w:t xml:space="preserve">: </w:t>
      </w:r>
      <w:r w:rsidR="00CE4C70">
        <w:rPr>
          <w:rFonts w:hint="cs"/>
          <w:rtl/>
        </w:rPr>
        <w:t>(وما يعلم تأويله إلا</w:t>
      </w:r>
      <w:r w:rsidR="00CE4C70">
        <w:rPr>
          <w:rFonts w:hint="cs"/>
        </w:rPr>
        <w:t xml:space="preserve"> </w:t>
      </w:r>
      <w:r w:rsidR="00CE4C70">
        <w:rPr>
          <w:rFonts w:hint="cs"/>
          <w:rtl/>
        </w:rPr>
        <w:t>الله والراسخون في العلم يقولون آمنا به)</w:t>
      </w:r>
      <w:r w:rsidR="003D2693">
        <w:rPr>
          <w:rFonts w:hint="cs"/>
          <w:rtl/>
        </w:rPr>
        <w:t>،</w:t>
      </w:r>
      <w:r w:rsidR="00CE4C70">
        <w:rPr>
          <w:rFonts w:hint="cs"/>
          <w:rtl/>
        </w:rPr>
        <w:t xml:space="preserve"> فمن صار إلى الوقف على قوله</w:t>
      </w:r>
      <w:r>
        <w:rPr>
          <w:rFonts w:hint="cs"/>
          <w:rtl/>
        </w:rPr>
        <w:t>: (</w:t>
      </w:r>
      <w:r w:rsidR="00CE4C70">
        <w:rPr>
          <w:rFonts w:hint="cs"/>
          <w:rtl/>
        </w:rPr>
        <w:t>وما يعلم</w:t>
      </w:r>
      <w:r w:rsidR="00CE4C70">
        <w:rPr>
          <w:rFonts w:hint="cs"/>
        </w:rPr>
        <w:t xml:space="preserve"> </w:t>
      </w:r>
      <w:r w:rsidR="00CE4C70">
        <w:rPr>
          <w:rFonts w:hint="cs"/>
          <w:rtl/>
        </w:rPr>
        <w:t>تأويله إلا الله</w:t>
      </w:r>
      <w:r>
        <w:rPr>
          <w:rFonts w:hint="cs"/>
          <w:rtl/>
        </w:rPr>
        <w:t>)</w:t>
      </w:r>
      <w:r w:rsidR="00CE4C70">
        <w:rPr>
          <w:rFonts w:hint="cs"/>
          <w:rtl/>
        </w:rPr>
        <w:t xml:space="preserve"> أعرض عن التأويل وجعل قوله</w:t>
      </w:r>
      <w:r>
        <w:rPr>
          <w:rFonts w:hint="cs"/>
          <w:rtl/>
        </w:rPr>
        <w:t xml:space="preserve">: </w:t>
      </w:r>
      <w:r w:rsidR="00CE4C70">
        <w:rPr>
          <w:rFonts w:hint="cs"/>
          <w:rtl/>
        </w:rPr>
        <w:t>(والراسخون في العلم</w:t>
      </w:r>
      <w:r>
        <w:rPr>
          <w:rFonts w:hint="cs"/>
          <w:rtl/>
        </w:rPr>
        <w:t>)</w:t>
      </w:r>
      <w:r w:rsidR="00CE4C70">
        <w:rPr>
          <w:rFonts w:hint="cs"/>
          <w:rtl/>
        </w:rPr>
        <w:t xml:space="preserve"> كلاماً مبتدأ، ومعناه،</w:t>
      </w:r>
      <w:r w:rsidR="00CE4C70">
        <w:rPr>
          <w:rFonts w:hint="cs"/>
        </w:rPr>
        <w:t xml:space="preserve"> </w:t>
      </w:r>
      <w:r w:rsidR="00CE4C70">
        <w:rPr>
          <w:rFonts w:hint="cs"/>
          <w:rtl/>
        </w:rPr>
        <w:t>أن العلماء يقولون آمنا به</w:t>
      </w:r>
      <w:r w:rsidR="003D2693">
        <w:rPr>
          <w:rFonts w:hint="cs"/>
          <w:rtl/>
        </w:rPr>
        <w:t>،</w:t>
      </w:r>
      <w:r w:rsidR="00CE4C70">
        <w:rPr>
          <w:rFonts w:hint="cs"/>
          <w:rtl/>
        </w:rPr>
        <w:t xml:space="preserve"> ومن صار إلى</w:t>
      </w:r>
      <w:r w:rsidR="00CE4C70">
        <w:rPr>
          <w:rFonts w:hint="cs"/>
        </w:rPr>
        <w:t xml:space="preserve"> </w:t>
      </w:r>
      <w:r w:rsidR="00CE4C70">
        <w:rPr>
          <w:rFonts w:hint="cs"/>
          <w:rtl/>
        </w:rPr>
        <w:t>الوقف على قوله</w:t>
      </w:r>
      <w:r>
        <w:rPr>
          <w:rFonts w:hint="cs"/>
          <w:rtl/>
        </w:rPr>
        <w:t>: (</w:t>
      </w:r>
      <w:r w:rsidR="00CE4C70">
        <w:rPr>
          <w:rFonts w:hint="cs"/>
          <w:rtl/>
        </w:rPr>
        <w:t>والراسخون في العلم</w:t>
      </w:r>
      <w:r>
        <w:rPr>
          <w:rFonts w:hint="cs"/>
          <w:rtl/>
        </w:rPr>
        <w:t>)</w:t>
      </w:r>
      <w:r w:rsidR="00CE4C70">
        <w:rPr>
          <w:rFonts w:hint="cs"/>
          <w:rtl/>
        </w:rPr>
        <w:t xml:space="preserve"> فيكون معناه أن الله تعالى يعلم</w:t>
      </w:r>
      <w:r w:rsidR="00CE4C70">
        <w:rPr>
          <w:rFonts w:hint="cs"/>
        </w:rPr>
        <w:t xml:space="preserve"> </w:t>
      </w:r>
      <w:r w:rsidR="00CE4C70">
        <w:rPr>
          <w:rFonts w:hint="cs"/>
          <w:rtl/>
        </w:rPr>
        <w:t>تأويله والراسخون في العلم أيضا يعلمون تأويله، صار إلى التأويل</w:t>
      </w:r>
      <w:r w:rsidR="003D2693">
        <w:rPr>
          <w:rFonts w:hint="cs"/>
          <w:rtl/>
        </w:rPr>
        <w:t>،</w:t>
      </w:r>
      <w:r w:rsidR="00CE4C70">
        <w:rPr>
          <w:rFonts w:hint="cs"/>
          <w:rtl/>
        </w:rPr>
        <w:t xml:space="preserve"> ولكن الطريق في</w:t>
      </w:r>
      <w:r w:rsidR="00CE4C70">
        <w:rPr>
          <w:rFonts w:hint="cs"/>
        </w:rPr>
        <w:t xml:space="preserve"> </w:t>
      </w:r>
      <w:r w:rsidR="00CE4C70">
        <w:rPr>
          <w:rFonts w:hint="cs"/>
          <w:rtl/>
        </w:rPr>
        <w:t>الجواب معهم أن نعارضهم بآيات تخالف ظواهرها ظواهر هذه الآيات وذلك مثل</w:t>
      </w:r>
      <w:r>
        <w:rPr>
          <w:rFonts w:hint="cs"/>
          <w:rtl/>
        </w:rPr>
        <w:t xml:space="preserve">: </w:t>
      </w:r>
      <w:r w:rsidR="00CE4C70">
        <w:rPr>
          <w:rFonts w:hint="cs"/>
          <w:rtl/>
        </w:rPr>
        <w:t>قوله تعالى</w:t>
      </w:r>
      <w:r>
        <w:rPr>
          <w:rFonts w:hint="cs"/>
          <w:rtl/>
        </w:rPr>
        <w:t>: (</w:t>
      </w:r>
      <w:r w:rsidR="00CE4C70">
        <w:rPr>
          <w:rFonts w:hint="cs"/>
          <w:rtl/>
        </w:rPr>
        <w:t>ما يكون من نجوى ثلاثة إلا وهو رابعهم</w:t>
      </w:r>
      <w:r>
        <w:rPr>
          <w:rFonts w:hint="cs"/>
          <w:rtl/>
        </w:rPr>
        <w:t>)</w:t>
      </w:r>
      <w:r w:rsidR="00CE4C70">
        <w:rPr>
          <w:rFonts w:hint="cs"/>
          <w:rtl/>
        </w:rPr>
        <w:t>إلى قوله تعالى</w:t>
      </w:r>
      <w:r>
        <w:rPr>
          <w:rFonts w:hint="cs"/>
          <w:rtl/>
        </w:rPr>
        <w:t>: (</w:t>
      </w:r>
      <w:r w:rsidR="00CE4C70">
        <w:rPr>
          <w:rFonts w:hint="cs"/>
          <w:rtl/>
        </w:rPr>
        <w:t>هو معهم أين ما كانوا</w:t>
      </w:r>
      <w:r>
        <w:rPr>
          <w:rFonts w:hint="cs"/>
          <w:rtl/>
        </w:rPr>
        <w:t>)</w:t>
      </w:r>
      <w:r w:rsidR="00CE4C70">
        <w:rPr>
          <w:rFonts w:hint="cs"/>
          <w:rtl/>
        </w:rPr>
        <w:t xml:space="preserve"> وقوله</w:t>
      </w:r>
      <w:r w:rsidR="00CE4C70">
        <w:rPr>
          <w:rFonts w:hint="cs"/>
        </w:rPr>
        <w:t xml:space="preserve"> </w:t>
      </w:r>
      <w:r w:rsidR="00CE4C70">
        <w:rPr>
          <w:rFonts w:hint="cs"/>
          <w:rtl/>
        </w:rPr>
        <w:t>تعالى</w:t>
      </w:r>
      <w:r>
        <w:rPr>
          <w:rFonts w:hint="cs"/>
          <w:rtl/>
        </w:rPr>
        <w:t>: (</w:t>
      </w:r>
      <w:r w:rsidR="00CE4C70">
        <w:rPr>
          <w:rFonts w:hint="cs"/>
          <w:rtl/>
        </w:rPr>
        <w:t>وهو معكم أين ما كنتم</w:t>
      </w:r>
      <w:r>
        <w:rPr>
          <w:rFonts w:hint="cs"/>
          <w:rtl/>
        </w:rPr>
        <w:t>)</w:t>
      </w:r>
      <w:r w:rsidR="00CE4C70">
        <w:rPr>
          <w:rFonts w:hint="cs"/>
          <w:rtl/>
        </w:rPr>
        <w:t xml:space="preserve"> وموجب الآيتين حلوله في كل مكان</w:t>
      </w:r>
      <w:r w:rsidR="003D2693">
        <w:rPr>
          <w:rFonts w:hint="cs"/>
          <w:rtl/>
        </w:rPr>
        <w:t>،</w:t>
      </w:r>
      <w:r w:rsidR="00CE4C70">
        <w:rPr>
          <w:rFonts w:hint="cs"/>
          <w:rtl/>
        </w:rPr>
        <w:t xml:space="preserve"> وقال تعالى</w:t>
      </w:r>
      <w:r>
        <w:rPr>
          <w:rFonts w:hint="cs"/>
          <w:rtl/>
        </w:rPr>
        <w:t>: (</w:t>
      </w:r>
      <w:r w:rsidR="00CE4C70">
        <w:rPr>
          <w:rFonts w:hint="cs"/>
          <w:rtl/>
        </w:rPr>
        <w:t>ألا انه بكل</w:t>
      </w:r>
      <w:r w:rsidR="00CE4C70">
        <w:rPr>
          <w:rFonts w:hint="cs"/>
        </w:rPr>
        <w:t xml:space="preserve"> </w:t>
      </w:r>
      <w:r w:rsidR="00CE4C70">
        <w:rPr>
          <w:rFonts w:hint="cs"/>
          <w:rtl/>
        </w:rPr>
        <w:t>شيء محيط</w:t>
      </w:r>
      <w:r>
        <w:rPr>
          <w:rFonts w:hint="cs"/>
          <w:rtl/>
        </w:rPr>
        <w:t>)</w:t>
      </w:r>
      <w:r w:rsidR="00CE4C70">
        <w:rPr>
          <w:rFonts w:hint="cs"/>
          <w:rtl/>
        </w:rPr>
        <w:t xml:space="preserve"> ومقتضى ظاهرها انه محيط بالعالم</w:t>
      </w:r>
      <w:r w:rsidR="003D2693">
        <w:rPr>
          <w:rFonts w:hint="cs"/>
          <w:rtl/>
        </w:rPr>
        <w:t>،</w:t>
      </w:r>
      <w:r w:rsidR="00CE4C70">
        <w:rPr>
          <w:rFonts w:hint="cs"/>
          <w:rtl/>
        </w:rPr>
        <w:t xml:space="preserve"> فإن أعرضوا عن تأويل هذه الآيات مع</w:t>
      </w:r>
      <w:r w:rsidR="00CE4C70">
        <w:rPr>
          <w:rFonts w:hint="cs"/>
        </w:rPr>
        <w:t xml:space="preserve"> </w:t>
      </w:r>
      <w:r w:rsidR="00CE4C70">
        <w:rPr>
          <w:rFonts w:hint="cs"/>
          <w:rtl/>
        </w:rPr>
        <w:t>الإيمان بظواهرها والاعتقاد بأنه لا يكون في كل مكان وأنه غير محيط بالعالم، أعرضنا</w:t>
      </w:r>
      <w:r w:rsidR="00CE4C70">
        <w:rPr>
          <w:rFonts w:hint="cs"/>
        </w:rPr>
        <w:t xml:space="preserve"> </w:t>
      </w:r>
      <w:r w:rsidR="00CE4C70">
        <w:rPr>
          <w:rFonts w:hint="cs"/>
          <w:rtl/>
        </w:rPr>
        <w:t>نحن عن التأويل وصرنا إلى الإيمان بما ورد مع الاعتقاد بأن الحق تعالى منزّه عن</w:t>
      </w:r>
      <w:r w:rsidR="00CE4C70">
        <w:rPr>
          <w:rFonts w:hint="cs"/>
        </w:rPr>
        <w:t xml:space="preserve"> </w:t>
      </w:r>
      <w:r w:rsidR="00CE4C70">
        <w:rPr>
          <w:rFonts w:hint="cs"/>
          <w:rtl/>
        </w:rPr>
        <w:t>المكان</w:t>
      </w:r>
      <w:r w:rsidR="003D2693">
        <w:rPr>
          <w:rFonts w:hint="cs"/>
          <w:rtl/>
        </w:rPr>
        <w:t>،</w:t>
      </w:r>
      <w:r w:rsidR="00CE4C70">
        <w:rPr>
          <w:rFonts w:hint="cs"/>
          <w:rtl/>
        </w:rPr>
        <w:t xml:space="preserve"> وإن صاروا إلى التأويل </w:t>
      </w:r>
      <w:r w:rsidR="00CE4C70">
        <w:rPr>
          <w:rFonts w:hint="cs"/>
          <w:rtl/>
        </w:rPr>
        <w:lastRenderedPageBreak/>
        <w:t>وقالوا المراد بقوله تعالى (وهو معكم أين ما كنتم)</w:t>
      </w:r>
      <w:r w:rsidR="00CE4C70">
        <w:rPr>
          <w:rFonts w:hint="cs"/>
        </w:rPr>
        <w:t xml:space="preserve"> </w:t>
      </w:r>
      <w:r w:rsidR="00CE4C70">
        <w:rPr>
          <w:rFonts w:hint="cs"/>
          <w:rtl/>
        </w:rPr>
        <w:t xml:space="preserve">بالعلم لا بالذات، وكذلك قوله تعالى </w:t>
      </w:r>
      <w:r>
        <w:rPr>
          <w:rFonts w:hint="cs"/>
          <w:rtl/>
        </w:rPr>
        <w:t>(</w:t>
      </w:r>
      <w:r w:rsidR="00CE4C70">
        <w:rPr>
          <w:rFonts w:hint="cs"/>
          <w:rtl/>
        </w:rPr>
        <w:t>ألا انه بكل شيء محيط</w:t>
      </w:r>
      <w:r>
        <w:rPr>
          <w:rFonts w:hint="cs"/>
          <w:rtl/>
        </w:rPr>
        <w:t>)</w:t>
      </w:r>
      <w:r w:rsidR="00CE4C70">
        <w:rPr>
          <w:rFonts w:hint="cs"/>
          <w:rtl/>
        </w:rPr>
        <w:t xml:space="preserve"> يعني بالعلم ضرباً إلى</w:t>
      </w:r>
      <w:r w:rsidR="00CE4C70">
        <w:rPr>
          <w:rFonts w:hint="cs"/>
        </w:rPr>
        <w:t xml:space="preserve"> </w:t>
      </w:r>
      <w:r w:rsidR="00CE4C70">
        <w:rPr>
          <w:rFonts w:hint="cs"/>
          <w:rtl/>
        </w:rPr>
        <w:t>التأويل</w:t>
      </w:r>
      <w:r w:rsidR="003D2693">
        <w:rPr>
          <w:rFonts w:hint="cs"/>
          <w:rtl/>
        </w:rPr>
        <w:t>،</w:t>
      </w:r>
      <w:r w:rsidR="00CE4C70">
        <w:rPr>
          <w:rFonts w:hint="cs"/>
          <w:rtl/>
        </w:rPr>
        <w:t xml:space="preserve"> وقلنا المراد بقوله الرحمن على العرش استوي بالقدرة</w:t>
      </w:r>
      <w:r w:rsidR="003D2693">
        <w:rPr>
          <w:rFonts w:hint="cs"/>
          <w:rtl/>
        </w:rPr>
        <w:t>،</w:t>
      </w:r>
      <w:r w:rsidR="00CE4C70">
        <w:rPr>
          <w:rFonts w:hint="cs"/>
          <w:rtl/>
        </w:rPr>
        <w:t xml:space="preserve"> فإن قيل</w:t>
      </w:r>
      <w:r>
        <w:rPr>
          <w:rFonts w:hint="cs"/>
          <w:rtl/>
        </w:rPr>
        <w:t xml:space="preserve">: </w:t>
      </w:r>
      <w:r w:rsidR="00CE4C70">
        <w:rPr>
          <w:rFonts w:hint="cs"/>
          <w:rtl/>
        </w:rPr>
        <w:t>إذا</w:t>
      </w:r>
      <w:r w:rsidR="00CE4C70">
        <w:rPr>
          <w:rFonts w:hint="cs"/>
        </w:rPr>
        <w:t xml:space="preserve"> </w:t>
      </w:r>
      <w:r w:rsidR="00CE4C70">
        <w:rPr>
          <w:rFonts w:hint="cs"/>
          <w:rtl/>
        </w:rPr>
        <w:t>حملتم على القدرة لم يكن لتخصيص العرش فائدة</w:t>
      </w:r>
      <w:r w:rsidR="003D2693">
        <w:rPr>
          <w:rFonts w:hint="cs"/>
          <w:rtl/>
        </w:rPr>
        <w:t>،</w:t>
      </w:r>
      <w:r w:rsidR="00CE4C70">
        <w:rPr>
          <w:rFonts w:hint="cs"/>
          <w:rtl/>
        </w:rPr>
        <w:t xml:space="preserve"> </w:t>
      </w:r>
      <w:r>
        <w:rPr>
          <w:rFonts w:hint="cs"/>
          <w:rtl/>
        </w:rPr>
        <w:t>(</w:t>
      </w:r>
      <w:r w:rsidR="00CE4C70">
        <w:rPr>
          <w:rFonts w:hint="cs"/>
          <w:rtl/>
        </w:rPr>
        <w:t>قلنا</w:t>
      </w:r>
      <w:r>
        <w:rPr>
          <w:rFonts w:hint="cs"/>
          <w:rtl/>
        </w:rPr>
        <w:t xml:space="preserve">): </w:t>
      </w:r>
      <w:r w:rsidR="00CE4C70">
        <w:rPr>
          <w:rFonts w:hint="cs"/>
          <w:rtl/>
        </w:rPr>
        <w:t>فائدته أن العرش أعظم</w:t>
      </w:r>
      <w:r w:rsidR="00CE4C70">
        <w:rPr>
          <w:rFonts w:hint="cs"/>
        </w:rPr>
        <w:t xml:space="preserve"> </w:t>
      </w:r>
      <w:r w:rsidR="00CE4C70">
        <w:rPr>
          <w:rFonts w:hint="cs"/>
          <w:rtl/>
        </w:rPr>
        <w:t>المخلوقات، فإذا قدر عليه عُلم من طريق التنبيه أنه قادر على ما هو دونه، على أن مثل</w:t>
      </w:r>
      <w:r w:rsidR="00CE4C70">
        <w:rPr>
          <w:rFonts w:hint="cs"/>
        </w:rPr>
        <w:t xml:space="preserve"> </w:t>
      </w:r>
      <w:r w:rsidR="00CE4C70">
        <w:rPr>
          <w:rFonts w:hint="cs"/>
          <w:rtl/>
        </w:rPr>
        <w:t>هذا يلزمهم فيما قالوا</w:t>
      </w:r>
      <w:r w:rsidR="00CE4C70">
        <w:rPr>
          <w:rFonts w:hint="cs"/>
        </w:rPr>
        <w:t xml:space="preserve"> </w:t>
      </w:r>
      <w:r w:rsidR="00CE4C70">
        <w:rPr>
          <w:rFonts w:hint="cs"/>
          <w:rtl/>
        </w:rPr>
        <w:t>بأن الله تعالى عالم بكل مخلوق غير بني آدم فإذا حملوا على العلم لم يكن لتخصيص</w:t>
      </w:r>
      <w:r w:rsidR="00CE4C70">
        <w:rPr>
          <w:rFonts w:hint="cs"/>
        </w:rPr>
        <w:t xml:space="preserve"> </w:t>
      </w:r>
      <w:r w:rsidR="00CE4C70">
        <w:rPr>
          <w:rFonts w:hint="cs"/>
          <w:rtl/>
        </w:rPr>
        <w:t>بني آدم فائدة</w:t>
      </w:r>
      <w:r w:rsidR="003D2693">
        <w:rPr>
          <w:rFonts w:hint="cs"/>
          <w:rtl/>
        </w:rPr>
        <w:t>،</w:t>
      </w:r>
      <w:r w:rsidR="00CE4C70">
        <w:rPr>
          <w:rFonts w:hint="cs"/>
          <w:rtl/>
        </w:rPr>
        <w:t xml:space="preserve"> فإن قالوا خصّ بني آدم تشريفا لهم</w:t>
      </w:r>
      <w:r w:rsidR="003D2693">
        <w:rPr>
          <w:rFonts w:hint="cs"/>
          <w:rtl/>
        </w:rPr>
        <w:t>،</w:t>
      </w:r>
      <w:r w:rsidR="00CE4C70">
        <w:rPr>
          <w:rFonts w:hint="cs"/>
          <w:rtl/>
        </w:rPr>
        <w:t xml:space="preserve"> قلنا وخصّ العرش بذلك تشريفا</w:t>
      </w:r>
      <w:r w:rsidR="00CE4C70">
        <w:rPr>
          <w:rFonts w:hint="cs"/>
        </w:rPr>
        <w:t xml:space="preserve"> </w:t>
      </w:r>
      <w:r w:rsidR="00CE4C70">
        <w:rPr>
          <w:rFonts w:hint="cs"/>
          <w:rtl/>
        </w:rPr>
        <w:t>له</w:t>
      </w:r>
      <w:r w:rsidR="003D2693">
        <w:rPr>
          <w:rFonts w:hint="cs"/>
          <w:rtl/>
        </w:rPr>
        <w:t>،</w:t>
      </w:r>
      <w:r w:rsidR="00CE4C70">
        <w:rPr>
          <w:rFonts w:hint="cs"/>
          <w:rtl/>
        </w:rPr>
        <w:t xml:space="preserve"> فإن قيل الاستواء إذا كان بمعنى القهر والغلبة فيقتضي منازعة سابقة وذلك</w:t>
      </w:r>
      <w:r w:rsidR="00CE4C70">
        <w:rPr>
          <w:rFonts w:hint="cs"/>
        </w:rPr>
        <w:t xml:space="preserve"> </w:t>
      </w:r>
      <w:r w:rsidR="00CE4C70">
        <w:rPr>
          <w:rFonts w:hint="cs"/>
          <w:rtl/>
        </w:rPr>
        <w:t>محال في وصفه</w:t>
      </w:r>
      <w:r w:rsidR="003D2693">
        <w:rPr>
          <w:rFonts w:hint="cs"/>
          <w:rtl/>
        </w:rPr>
        <w:t>،</w:t>
      </w:r>
      <w:r w:rsidR="00CE4C70">
        <w:rPr>
          <w:rFonts w:hint="cs"/>
          <w:rtl/>
        </w:rPr>
        <w:t xml:space="preserve"> قلنا والاستواء بمعنى الاستقرار يقتضي سبق الاضطراب والانزعاج وذلك</w:t>
      </w:r>
      <w:r w:rsidR="00CE4C70">
        <w:rPr>
          <w:rFonts w:hint="cs"/>
        </w:rPr>
        <w:t xml:space="preserve"> </w:t>
      </w:r>
      <w:r w:rsidR="00CE4C70">
        <w:rPr>
          <w:rFonts w:hint="cs"/>
          <w:rtl/>
        </w:rPr>
        <w:t>محال في وصفه</w:t>
      </w:r>
      <w:r w:rsidR="003D2693">
        <w:rPr>
          <w:rFonts w:hint="cs"/>
          <w:rtl/>
        </w:rPr>
        <w:t>،</w:t>
      </w:r>
      <w:r w:rsidR="00CE4C70">
        <w:rPr>
          <w:rFonts w:hint="cs"/>
          <w:rtl/>
        </w:rPr>
        <w:t xml:space="preserve"> وأما قوله تعالى (ورافعك إليّ</w:t>
      </w:r>
      <w:r>
        <w:rPr>
          <w:rFonts w:hint="cs"/>
          <w:rtl/>
        </w:rPr>
        <w:t>)</w:t>
      </w:r>
      <w:r w:rsidR="003D2693">
        <w:rPr>
          <w:rFonts w:hint="cs"/>
          <w:rtl/>
        </w:rPr>
        <w:t>،</w:t>
      </w:r>
      <w:r w:rsidR="00CE4C70">
        <w:rPr>
          <w:rFonts w:hint="cs"/>
          <w:rtl/>
        </w:rPr>
        <w:t xml:space="preserve"> معناه إلى كرامتي ورحمتي</w:t>
      </w:r>
      <w:r w:rsidR="003D2693">
        <w:rPr>
          <w:rFonts w:hint="cs"/>
          <w:rtl/>
        </w:rPr>
        <w:t>،</w:t>
      </w:r>
      <w:r w:rsidR="00CE4C70">
        <w:rPr>
          <w:rFonts w:hint="cs"/>
          <w:rtl/>
        </w:rPr>
        <w:t xml:space="preserve"> وقوله</w:t>
      </w:r>
      <w:r>
        <w:rPr>
          <w:rFonts w:hint="cs"/>
          <w:rtl/>
        </w:rPr>
        <w:t>: (</w:t>
      </w:r>
      <w:r w:rsidR="00CE4C70">
        <w:rPr>
          <w:rFonts w:hint="cs"/>
          <w:rtl/>
        </w:rPr>
        <w:t>يخافون ربهم من فوقهم)</w:t>
      </w:r>
      <w:r w:rsidR="003D2693">
        <w:rPr>
          <w:rFonts w:hint="cs"/>
          <w:rtl/>
        </w:rPr>
        <w:t>،</w:t>
      </w:r>
      <w:r w:rsidR="00CE4C70">
        <w:rPr>
          <w:rFonts w:hint="cs"/>
          <w:rtl/>
        </w:rPr>
        <w:t xml:space="preserve"> معناه يخافون ربهم أن ينزل عليهم عذاباً من فوقهم، وإنما خصّ جهة</w:t>
      </w:r>
      <w:r w:rsidR="00CE4C70">
        <w:rPr>
          <w:rFonts w:hint="cs"/>
        </w:rPr>
        <w:t xml:space="preserve"> </w:t>
      </w:r>
      <w:r w:rsidR="00CE4C70">
        <w:rPr>
          <w:rFonts w:hint="cs"/>
          <w:rtl/>
        </w:rPr>
        <w:t>فوق، لأن الله تعالى أجرى سنته أن ينزل العذاب من فوق</w:t>
      </w:r>
      <w:r w:rsidR="003D2693">
        <w:rPr>
          <w:rFonts w:hint="cs"/>
          <w:rtl/>
        </w:rPr>
        <w:t>،</w:t>
      </w:r>
      <w:r w:rsidR="00CE4C70">
        <w:rPr>
          <w:rFonts w:hint="cs"/>
          <w:rtl/>
        </w:rPr>
        <w:t xml:space="preserve"> وأما قوله عليه السلام</w:t>
      </w:r>
      <w:r>
        <w:rPr>
          <w:rFonts w:hint="cs"/>
          <w:rtl/>
        </w:rPr>
        <w:t>(</w:t>
      </w:r>
      <w:r w:rsidR="00CE4C70">
        <w:rPr>
          <w:rFonts w:hint="cs"/>
          <w:rtl/>
        </w:rPr>
        <w:t>ينزل الله في كل ليلة إلى سماء الدنيا</w:t>
      </w:r>
      <w:r>
        <w:rPr>
          <w:rFonts w:hint="cs"/>
          <w:rtl/>
        </w:rPr>
        <w:t>)</w:t>
      </w:r>
      <w:r w:rsidR="00CE4C70">
        <w:rPr>
          <w:rFonts w:hint="cs"/>
          <w:rtl/>
        </w:rPr>
        <w:t xml:space="preserve"> والمراد به انه يبعث ملكاً إلى سماء الدنيا</w:t>
      </w:r>
      <w:r w:rsidR="00CE4C70">
        <w:rPr>
          <w:rFonts w:hint="cs"/>
        </w:rPr>
        <w:t xml:space="preserve"> </w:t>
      </w:r>
      <w:r w:rsidR="00CE4C70">
        <w:rPr>
          <w:rFonts w:hint="cs"/>
          <w:rtl/>
        </w:rPr>
        <w:t>حتى ينادي على ما ورد في الخبر، ثم أضاف نزول الملك إلى نفسه كما يقال، نادي الأمير</w:t>
      </w:r>
      <w:r w:rsidR="00CE4C70">
        <w:rPr>
          <w:rFonts w:hint="cs"/>
        </w:rPr>
        <w:t xml:space="preserve"> </w:t>
      </w:r>
      <w:r w:rsidR="00CE4C70">
        <w:rPr>
          <w:rFonts w:hint="cs"/>
          <w:rtl/>
        </w:rPr>
        <w:t>في البلد</w:t>
      </w:r>
      <w:r w:rsidR="003D2693">
        <w:rPr>
          <w:rFonts w:hint="cs"/>
          <w:rtl/>
        </w:rPr>
        <w:t>،</w:t>
      </w:r>
      <w:r w:rsidR="00CE4C70">
        <w:rPr>
          <w:rFonts w:hint="cs"/>
          <w:rtl/>
        </w:rPr>
        <w:t>إذا أمر بالنداء، ويقال قتل الأمير فلانا، والقاتل غيره ويضاف إلى الأمير من</w:t>
      </w:r>
      <w:r w:rsidR="00CE4C70">
        <w:rPr>
          <w:rFonts w:hint="cs"/>
        </w:rPr>
        <w:t xml:space="preserve"> </w:t>
      </w:r>
      <w:r w:rsidR="00CE4C70">
        <w:rPr>
          <w:rFonts w:hint="cs"/>
          <w:rtl/>
        </w:rPr>
        <w:t>حيث إنه هو الآمر به</w:t>
      </w:r>
      <w:r w:rsidR="003D2693">
        <w:rPr>
          <w:rFonts w:hint="cs"/>
          <w:rtl/>
        </w:rPr>
        <w:t>،</w:t>
      </w:r>
      <w:r w:rsidR="00CE4C70">
        <w:rPr>
          <w:rFonts w:hint="cs"/>
          <w:rtl/>
        </w:rPr>
        <w:t xml:space="preserve"> فإن استدلوا بعُرف الناس ورفع أيديهم إلى السماء عند الدعاء، فرفع اليد إلى السماء</w:t>
      </w:r>
      <w:r w:rsidR="00CE4C70">
        <w:rPr>
          <w:rFonts w:hint="cs"/>
        </w:rPr>
        <w:t xml:space="preserve"> </w:t>
      </w:r>
      <w:r w:rsidR="00CE4C70">
        <w:rPr>
          <w:rFonts w:hint="cs"/>
          <w:rtl/>
        </w:rPr>
        <w:t>ليس لأن الله تعالى في مكان، ولكن لأن السماء قبلة الدعاء كما أن الكعبة قبلة الصلاة</w:t>
      </w:r>
      <w:r w:rsidR="00CE4C70">
        <w:rPr>
          <w:rFonts w:hint="cs"/>
        </w:rPr>
        <w:t xml:space="preserve"> </w:t>
      </w:r>
      <w:r w:rsidR="00CE4C70">
        <w:rPr>
          <w:rFonts w:hint="cs"/>
          <w:rtl/>
        </w:rPr>
        <w:t>في حال القيام، والأرض قبلة في حال الركوع والسجود</w:t>
      </w:r>
      <w:r w:rsidR="003D2693">
        <w:rPr>
          <w:rFonts w:hint="cs"/>
          <w:rtl/>
        </w:rPr>
        <w:t>،</w:t>
      </w:r>
      <w:r w:rsidR="00CE4C70">
        <w:rPr>
          <w:rFonts w:hint="cs"/>
          <w:rtl/>
        </w:rPr>
        <w:t>وليعلم أن الله تعالى ليس في</w:t>
      </w:r>
      <w:r w:rsidR="00CE4C70">
        <w:rPr>
          <w:rFonts w:hint="cs"/>
        </w:rPr>
        <w:t xml:space="preserve"> </w:t>
      </w:r>
      <w:r w:rsidR="00CE4C70">
        <w:rPr>
          <w:rFonts w:hint="cs"/>
          <w:rtl/>
        </w:rPr>
        <w:t>الكعبة ولا في الأرض</w:t>
      </w:r>
      <w:r w:rsidR="003D2693">
        <w:rPr>
          <w:rFonts w:hint="cs"/>
          <w:rtl/>
        </w:rPr>
        <w:t>،</w:t>
      </w:r>
      <w:r w:rsidR="00CE4C70">
        <w:rPr>
          <w:rFonts w:hint="cs"/>
          <w:rtl/>
        </w:rPr>
        <w:t xml:space="preserve"> وإن استدلوا بقصة المعراج وأنّ رسول الله حمل إلى جهة فوق</w:t>
      </w:r>
      <w:r w:rsidR="003D2693">
        <w:rPr>
          <w:rFonts w:hint="cs"/>
          <w:rtl/>
        </w:rPr>
        <w:t>،</w:t>
      </w:r>
      <w:r w:rsidR="00CE4C70">
        <w:rPr>
          <w:rFonts w:hint="cs"/>
          <w:rtl/>
        </w:rPr>
        <w:t xml:space="preserve"> وبقوله تعالى</w:t>
      </w:r>
      <w:r>
        <w:rPr>
          <w:rFonts w:hint="cs"/>
          <w:rtl/>
        </w:rPr>
        <w:t>: (</w:t>
      </w:r>
      <w:r w:rsidR="00CE4C70">
        <w:rPr>
          <w:rFonts w:hint="cs"/>
          <w:rtl/>
        </w:rPr>
        <w:t>ثم دنا فتدلى فكان قاب قوسين أو أدنى</w:t>
      </w:r>
      <w:r>
        <w:rPr>
          <w:rFonts w:hint="cs"/>
          <w:rtl/>
        </w:rPr>
        <w:t>)</w:t>
      </w:r>
      <w:r w:rsidR="003D2693">
        <w:rPr>
          <w:rFonts w:hint="cs"/>
          <w:rtl/>
        </w:rPr>
        <w:t>،</w:t>
      </w:r>
      <w:r w:rsidR="00CE4C70">
        <w:rPr>
          <w:rFonts w:hint="cs"/>
          <w:rtl/>
        </w:rPr>
        <w:t xml:space="preserve"> فليس فيها حجة لأن موسى عليه</w:t>
      </w:r>
      <w:r w:rsidR="00CE4C70">
        <w:rPr>
          <w:rFonts w:hint="cs"/>
        </w:rPr>
        <w:t xml:space="preserve"> </w:t>
      </w:r>
      <w:r w:rsidR="00CE4C70">
        <w:rPr>
          <w:rFonts w:hint="cs"/>
          <w:rtl/>
        </w:rPr>
        <w:t>السلام سمع الكلام على الطور وكان ميعاده الطور ولم يدل على أن الله تعالى على</w:t>
      </w:r>
      <w:r w:rsidR="00CE4C70">
        <w:rPr>
          <w:rFonts w:hint="cs"/>
        </w:rPr>
        <w:t xml:space="preserve"> </w:t>
      </w:r>
      <w:r w:rsidR="00CE4C70">
        <w:rPr>
          <w:rFonts w:hint="cs"/>
          <w:rtl/>
        </w:rPr>
        <w:t>الطور</w:t>
      </w:r>
      <w:r w:rsidR="003D2693">
        <w:rPr>
          <w:rFonts w:hint="cs"/>
          <w:rtl/>
        </w:rPr>
        <w:t>،</w:t>
      </w:r>
      <w:r w:rsidR="00CE4C70">
        <w:rPr>
          <w:rFonts w:hint="cs"/>
          <w:rtl/>
        </w:rPr>
        <w:t xml:space="preserve"> وقال في قصة إبراهيم </w:t>
      </w:r>
      <w:r>
        <w:rPr>
          <w:rFonts w:hint="cs"/>
          <w:rtl/>
        </w:rPr>
        <w:t>(</w:t>
      </w:r>
      <w:r w:rsidR="00CE4C70">
        <w:rPr>
          <w:rFonts w:hint="cs"/>
          <w:rtl/>
        </w:rPr>
        <w:t>إني مهاجر إلى ربي</w:t>
      </w:r>
      <w:r>
        <w:rPr>
          <w:rFonts w:hint="cs"/>
          <w:rtl/>
        </w:rPr>
        <w:t>)</w:t>
      </w:r>
      <w:r w:rsidR="003D2693">
        <w:rPr>
          <w:rFonts w:hint="cs"/>
          <w:rtl/>
        </w:rPr>
        <w:t>،</w:t>
      </w:r>
      <w:r w:rsidR="00CE4C70">
        <w:rPr>
          <w:rFonts w:hint="cs"/>
          <w:rtl/>
        </w:rPr>
        <w:t xml:space="preserve"> وكانت هجرته إلى الشام، ولم يكن</w:t>
      </w:r>
      <w:r w:rsidR="00CE4C70">
        <w:rPr>
          <w:rFonts w:hint="cs"/>
        </w:rPr>
        <w:t xml:space="preserve"> </w:t>
      </w:r>
      <w:r w:rsidR="00CE4C70">
        <w:rPr>
          <w:rFonts w:hint="cs"/>
          <w:rtl/>
        </w:rPr>
        <w:t>الباري تعالى في الشام فبطل قولهم</w:t>
      </w:r>
      <w:r w:rsidR="003D2693">
        <w:rPr>
          <w:rFonts w:hint="cs"/>
          <w:rtl/>
        </w:rPr>
        <w:t>،</w:t>
      </w:r>
      <w:r w:rsidR="00CE4C70">
        <w:rPr>
          <w:rFonts w:hint="cs"/>
          <w:rtl/>
        </w:rPr>
        <w:t xml:space="preserve"> وأما قوله تعالى</w:t>
      </w:r>
      <w:r>
        <w:rPr>
          <w:rFonts w:hint="cs"/>
          <w:rtl/>
        </w:rPr>
        <w:t>: (</w:t>
      </w:r>
      <w:r w:rsidR="00CE4C70">
        <w:rPr>
          <w:rFonts w:hint="cs"/>
          <w:rtl/>
        </w:rPr>
        <w:t>ثم دنا فتدلى</w:t>
      </w:r>
      <w:r>
        <w:rPr>
          <w:rFonts w:hint="cs"/>
          <w:rtl/>
        </w:rPr>
        <w:t>)</w:t>
      </w:r>
      <w:r w:rsidR="003D2693">
        <w:rPr>
          <w:rFonts w:hint="cs"/>
          <w:rtl/>
        </w:rPr>
        <w:t>،</w:t>
      </w:r>
      <w:r w:rsidR="00CE4C70">
        <w:rPr>
          <w:rFonts w:hint="cs"/>
          <w:rtl/>
        </w:rPr>
        <w:t xml:space="preserve"> فذلك دُنُوُّ كرامةٍ</w:t>
      </w:r>
      <w:r w:rsidR="00CE4C70">
        <w:rPr>
          <w:rFonts w:hint="cs"/>
        </w:rPr>
        <w:t xml:space="preserve"> </w:t>
      </w:r>
      <w:r w:rsidR="00CE4C70">
        <w:rPr>
          <w:rFonts w:hint="cs"/>
          <w:rtl/>
        </w:rPr>
        <w:t>لا مجاورة، كقوله</w:t>
      </w:r>
      <w:r>
        <w:rPr>
          <w:rFonts w:hint="cs"/>
          <w:rtl/>
        </w:rPr>
        <w:t>: (</w:t>
      </w:r>
      <w:r w:rsidR="00CE4C70">
        <w:rPr>
          <w:rFonts w:hint="cs"/>
          <w:rtl/>
        </w:rPr>
        <w:t>واسجد واقترب)</w:t>
      </w:r>
      <w:r w:rsidR="003D2693">
        <w:rPr>
          <w:rFonts w:hint="cs"/>
          <w:rtl/>
        </w:rPr>
        <w:t>،</w:t>
      </w:r>
      <w:r w:rsidR="00CE4C70">
        <w:rPr>
          <w:rFonts w:hint="cs"/>
          <w:rtl/>
        </w:rPr>
        <w:t xml:space="preserve"> </w:t>
      </w:r>
    </w:p>
    <w:p w14:paraId="63BDACA3" w14:textId="0E4C6114" w:rsidR="00CE4C70" w:rsidRDefault="00CE4C70" w:rsidP="00B23C50">
      <w:pPr>
        <w:spacing w:after="240"/>
        <w:rPr>
          <w:b/>
        </w:rPr>
      </w:pPr>
      <w:r>
        <w:rPr>
          <w:rFonts w:hint="cs"/>
          <w:bCs/>
          <w:rtl/>
        </w:rPr>
        <w:t>مسألة</w:t>
      </w:r>
      <w:r w:rsidR="00B23C50">
        <w:rPr>
          <w:rFonts w:hint="cs"/>
          <w:bCs/>
          <w:rtl/>
        </w:rPr>
        <w:t xml:space="preserve">: </w:t>
      </w:r>
      <w:r>
        <w:rPr>
          <w:rFonts w:hint="cs"/>
          <w:bCs/>
          <w:rtl/>
        </w:rPr>
        <w:t>الباري تعالى لا يشبه شيئا</w:t>
      </w:r>
      <w:r w:rsidR="003D2693">
        <w:rPr>
          <w:rFonts w:hint="cs"/>
          <w:bCs/>
          <w:rtl/>
        </w:rPr>
        <w:t>،</w:t>
      </w:r>
      <w:r>
        <w:rPr>
          <w:rFonts w:hint="cs"/>
          <w:bCs/>
          <w:rtl/>
        </w:rPr>
        <w:t xml:space="preserve"> ولا يشبهه</w:t>
      </w:r>
      <w:r>
        <w:rPr>
          <w:rFonts w:hint="cs"/>
          <w:bCs/>
        </w:rPr>
        <w:t xml:space="preserve"> </w:t>
      </w:r>
      <w:r>
        <w:rPr>
          <w:rFonts w:hint="cs"/>
          <w:bCs/>
          <w:rtl/>
        </w:rPr>
        <w:t>شيء</w:t>
      </w:r>
      <w:r w:rsidR="00B23C50">
        <w:rPr>
          <w:rFonts w:hint="cs"/>
          <w:bCs/>
          <w:rtl/>
        </w:rPr>
        <w:t xml:space="preserve">: </w:t>
      </w:r>
      <w:r>
        <w:rPr>
          <w:rFonts w:hint="cs"/>
          <w:rtl/>
        </w:rPr>
        <w:t>وحقيقة هذه المسألة تتبين</w:t>
      </w:r>
      <w:r>
        <w:rPr>
          <w:rFonts w:hint="cs"/>
        </w:rPr>
        <w:t xml:space="preserve"> </w:t>
      </w:r>
      <w:r>
        <w:rPr>
          <w:rFonts w:hint="cs"/>
          <w:rtl/>
        </w:rPr>
        <w:t>على معرفة حقيقة المثلين والخلافين، فحقيقة المثلين عندنا كل موجودين ينوب أحدهما</w:t>
      </w:r>
      <w:r>
        <w:rPr>
          <w:rFonts w:hint="cs"/>
        </w:rPr>
        <w:t xml:space="preserve"> </w:t>
      </w:r>
      <w:r>
        <w:rPr>
          <w:rFonts w:hint="cs"/>
          <w:rtl/>
        </w:rPr>
        <w:t>مناب الآخر ويقوم مقامه</w:t>
      </w:r>
      <w:r w:rsidR="003D2693">
        <w:rPr>
          <w:rFonts w:hint="cs"/>
          <w:rtl/>
        </w:rPr>
        <w:t>،</w:t>
      </w:r>
      <w:r>
        <w:rPr>
          <w:rFonts w:hint="cs"/>
          <w:rtl/>
        </w:rPr>
        <w:t xml:space="preserve"> وذهب أبو هاشم إلى أن حد المثلين المشتركين في أخص</w:t>
      </w:r>
      <w:r>
        <w:rPr>
          <w:rFonts w:hint="cs"/>
        </w:rPr>
        <w:t xml:space="preserve"> </w:t>
      </w:r>
      <w:r>
        <w:rPr>
          <w:rFonts w:hint="cs"/>
          <w:rtl/>
        </w:rPr>
        <w:t>الأوصاف</w:t>
      </w:r>
      <w:r w:rsidR="003D2693">
        <w:rPr>
          <w:rFonts w:hint="cs"/>
          <w:rtl/>
        </w:rPr>
        <w:t>،</w:t>
      </w:r>
      <w:r>
        <w:rPr>
          <w:rFonts w:hint="cs"/>
          <w:rtl/>
        </w:rPr>
        <w:t xml:space="preserve"> ثم زعموا أن الاشتراك في الوصف الأخص لو كان يوجب الاشتراك في سائر</w:t>
      </w:r>
      <w:r>
        <w:rPr>
          <w:rFonts w:hint="cs"/>
        </w:rPr>
        <w:t xml:space="preserve"> </w:t>
      </w:r>
      <w:r>
        <w:rPr>
          <w:rFonts w:hint="cs"/>
          <w:rtl/>
        </w:rPr>
        <w:t xml:space="preserve">الصفات لكان الاختلاف في الأخص يوجب الاختلاف في </w:t>
      </w:r>
      <w:r>
        <w:rPr>
          <w:rFonts w:hint="cs"/>
          <w:rtl/>
        </w:rPr>
        <w:lastRenderedPageBreak/>
        <w:t>سائر الصفات، ورأينا أن الحركة مع</w:t>
      </w:r>
      <w:r>
        <w:rPr>
          <w:rFonts w:hint="cs"/>
        </w:rPr>
        <w:t xml:space="preserve"> </w:t>
      </w:r>
      <w:r>
        <w:rPr>
          <w:rFonts w:hint="cs"/>
          <w:rtl/>
        </w:rPr>
        <w:t>السواد يختلفان في الأخص، وإن أخص أوصاف الحركة الزوال عن المكان، وأخص أوصاف السواد</w:t>
      </w:r>
      <w:r>
        <w:rPr>
          <w:rFonts w:hint="cs"/>
        </w:rPr>
        <w:t xml:space="preserve"> </w:t>
      </w:r>
      <w:r>
        <w:rPr>
          <w:rFonts w:hint="cs"/>
          <w:rtl/>
        </w:rPr>
        <w:t>أنه يسود المحل</w:t>
      </w:r>
      <w:r w:rsidR="003D2693">
        <w:rPr>
          <w:rFonts w:hint="cs"/>
          <w:rtl/>
        </w:rPr>
        <w:t>،</w:t>
      </w:r>
      <w:r>
        <w:rPr>
          <w:rFonts w:hint="cs"/>
          <w:rtl/>
        </w:rPr>
        <w:t xml:space="preserve"> ثم يشتركان في أوصاف العموم وهو كونهما موجودين عرضين حادثين</w:t>
      </w:r>
      <w:r w:rsidR="003D2693">
        <w:rPr>
          <w:rFonts w:hint="cs"/>
          <w:rtl/>
        </w:rPr>
        <w:t>،</w:t>
      </w:r>
      <w:r>
        <w:rPr>
          <w:rFonts w:hint="cs"/>
          <w:rtl/>
        </w:rPr>
        <w:t xml:space="preserve"> وإذا ثبت ما ذكرناه ثبت أن الله تعالى ليس له مثل، لأنه لو كان له مثل وجب قدم</w:t>
      </w:r>
      <w:r>
        <w:rPr>
          <w:rFonts w:hint="cs"/>
        </w:rPr>
        <w:t xml:space="preserve"> </w:t>
      </w:r>
      <w:r>
        <w:rPr>
          <w:rFonts w:hint="cs"/>
          <w:rtl/>
        </w:rPr>
        <w:t>العالم أو حدوث الباري وكل واحد منهما كفر</w:t>
      </w:r>
      <w:r w:rsidR="003D2693">
        <w:rPr>
          <w:rFonts w:hint="cs"/>
          <w:rtl/>
        </w:rPr>
        <w:t>،</w:t>
      </w:r>
      <w:r>
        <w:rPr>
          <w:rFonts w:hint="cs"/>
          <w:rtl/>
        </w:rPr>
        <w:t xml:space="preserve"> وتتضح هذه الجملة بقول الله تعالى</w:t>
      </w:r>
      <w:r w:rsidR="00B23C50">
        <w:rPr>
          <w:rFonts w:hint="cs"/>
          <w:rtl/>
        </w:rPr>
        <w:t xml:space="preserve">: </w:t>
      </w:r>
      <w:r>
        <w:rPr>
          <w:rFonts w:hint="cs"/>
          <w:rtl/>
        </w:rPr>
        <w:t>(ليس كمثله شيء وهو السميع البصير</w:t>
      </w:r>
      <w:r w:rsidR="00B23C50">
        <w:rPr>
          <w:rFonts w:hint="cs"/>
          <w:rtl/>
        </w:rPr>
        <w:t>)</w:t>
      </w:r>
      <w:r w:rsidR="003D2693">
        <w:rPr>
          <w:rFonts w:hint="cs"/>
          <w:rtl/>
        </w:rPr>
        <w:t>،</w:t>
      </w:r>
      <w:r>
        <w:rPr>
          <w:rFonts w:hint="cs"/>
          <w:rtl/>
        </w:rPr>
        <w:t xml:space="preserve"> وقوله</w:t>
      </w:r>
      <w:r w:rsidR="00B23C50">
        <w:rPr>
          <w:rFonts w:hint="cs"/>
          <w:rtl/>
        </w:rPr>
        <w:t>: (</w:t>
      </w:r>
      <w:r>
        <w:rPr>
          <w:rFonts w:hint="cs"/>
          <w:rtl/>
        </w:rPr>
        <w:t>لم يلد ولم يولد ولم يكن له كفوا أحد</w:t>
      </w:r>
      <w:r w:rsidR="00B23C50">
        <w:rPr>
          <w:rFonts w:hint="cs"/>
          <w:rtl/>
        </w:rPr>
        <w:t>)</w:t>
      </w:r>
      <w:r w:rsidR="003D2693">
        <w:rPr>
          <w:rFonts w:hint="cs"/>
          <w:rtl/>
        </w:rPr>
        <w:t>،</w:t>
      </w:r>
      <w:r>
        <w:rPr>
          <w:rFonts w:hint="cs"/>
          <w:rtl/>
        </w:rPr>
        <w:t xml:space="preserve"> </w:t>
      </w:r>
    </w:p>
    <w:p w14:paraId="7E94C7B2" w14:textId="2550F8D1" w:rsidR="00CE4C70" w:rsidRDefault="00CE4C70" w:rsidP="00B23C50">
      <w:pPr>
        <w:spacing w:after="240"/>
        <w:rPr>
          <w:b/>
          <w:rtl/>
        </w:rPr>
      </w:pPr>
      <w:r>
        <w:rPr>
          <w:rFonts w:hint="cs"/>
          <w:bCs/>
          <w:rtl/>
        </w:rPr>
        <w:t>مسألة</w:t>
      </w:r>
      <w:r w:rsidR="00B23C50">
        <w:rPr>
          <w:rFonts w:hint="cs"/>
          <w:bCs/>
          <w:rtl/>
        </w:rPr>
        <w:t xml:space="preserve">: </w:t>
      </w:r>
      <w:r>
        <w:rPr>
          <w:rFonts w:hint="cs"/>
          <w:bCs/>
          <w:rtl/>
        </w:rPr>
        <w:t>الباري تعالى ليس بجسم</w:t>
      </w:r>
      <w:r w:rsidR="00B23C50">
        <w:rPr>
          <w:rFonts w:hint="cs"/>
          <w:bCs/>
          <w:rtl/>
        </w:rPr>
        <w:t xml:space="preserve">: </w:t>
      </w:r>
      <w:r>
        <w:rPr>
          <w:rFonts w:hint="cs"/>
          <w:rtl/>
        </w:rPr>
        <w:t>وذهبت الكرامية إلى أن الله تعالى جسم</w:t>
      </w:r>
      <w:r w:rsidR="003D2693">
        <w:rPr>
          <w:rFonts w:hint="cs"/>
          <w:rtl/>
        </w:rPr>
        <w:t>،</w:t>
      </w:r>
      <w:r>
        <w:rPr>
          <w:rFonts w:hint="cs"/>
          <w:rtl/>
        </w:rPr>
        <w:t xml:space="preserve"> والدليل على فساد قولهم، أن الجسم في</w:t>
      </w:r>
      <w:r>
        <w:rPr>
          <w:rFonts w:hint="cs"/>
        </w:rPr>
        <w:t xml:space="preserve"> </w:t>
      </w:r>
      <w:r>
        <w:rPr>
          <w:rFonts w:hint="cs"/>
          <w:rtl/>
        </w:rPr>
        <w:t>اللغة بمعنى التأليف واجتماع الأجزاء، والدليل عليه أنه نقول عند زيادة الأجزاء</w:t>
      </w:r>
      <w:r>
        <w:rPr>
          <w:rFonts w:hint="cs"/>
        </w:rPr>
        <w:t xml:space="preserve"> </w:t>
      </w:r>
      <w:r>
        <w:rPr>
          <w:rFonts w:hint="cs"/>
          <w:rtl/>
        </w:rPr>
        <w:t>وكثرة التأليف جسم وأجسم، كما يقال عند زيادة العلم عليم وأعلم</w:t>
      </w:r>
      <w:r w:rsidR="003D2693">
        <w:rPr>
          <w:rFonts w:hint="cs"/>
          <w:rtl/>
        </w:rPr>
        <w:t>،</w:t>
      </w:r>
      <w:r>
        <w:rPr>
          <w:rFonts w:hint="cs"/>
          <w:rtl/>
        </w:rPr>
        <w:t xml:space="preserve"> وقال تعالى</w:t>
      </w:r>
      <w:r w:rsidR="00B23C50">
        <w:rPr>
          <w:rFonts w:hint="cs"/>
          <w:rtl/>
        </w:rPr>
        <w:t>: (</w:t>
      </w:r>
      <w:r>
        <w:rPr>
          <w:rFonts w:hint="cs"/>
          <w:rtl/>
        </w:rPr>
        <w:t>وزاده</w:t>
      </w:r>
      <w:r>
        <w:rPr>
          <w:rFonts w:hint="cs"/>
        </w:rPr>
        <w:t xml:space="preserve"> </w:t>
      </w:r>
      <w:r>
        <w:rPr>
          <w:rFonts w:hint="cs"/>
          <w:rtl/>
        </w:rPr>
        <w:t>بسطه في العلم والجسم</w:t>
      </w:r>
      <w:r w:rsidR="00B23C50">
        <w:rPr>
          <w:rFonts w:hint="cs"/>
          <w:rtl/>
        </w:rPr>
        <w:t>)</w:t>
      </w:r>
      <w:r w:rsidR="003D2693">
        <w:rPr>
          <w:rFonts w:hint="cs"/>
          <w:rtl/>
        </w:rPr>
        <w:t>،</w:t>
      </w:r>
      <w:r>
        <w:rPr>
          <w:rFonts w:hint="cs"/>
          <w:rtl/>
        </w:rPr>
        <w:t xml:space="preserve"> فلما كان وصف المبالغة كزيادة التأليف</w:t>
      </w:r>
      <w:r w:rsidR="003D2693">
        <w:rPr>
          <w:rFonts w:hint="cs"/>
          <w:rtl/>
        </w:rPr>
        <w:t>،</w:t>
      </w:r>
      <w:r>
        <w:rPr>
          <w:rFonts w:hint="cs"/>
          <w:rtl/>
        </w:rPr>
        <w:t xml:space="preserve"> دل على أن أصل الاسم</w:t>
      </w:r>
      <w:r>
        <w:rPr>
          <w:rFonts w:hint="cs"/>
        </w:rPr>
        <w:t xml:space="preserve"> </w:t>
      </w:r>
      <w:r>
        <w:rPr>
          <w:rFonts w:hint="cs"/>
          <w:rtl/>
        </w:rPr>
        <w:t>للتأليف</w:t>
      </w:r>
      <w:r w:rsidR="003D2693">
        <w:rPr>
          <w:rFonts w:hint="cs"/>
          <w:rtl/>
        </w:rPr>
        <w:t>،</w:t>
      </w:r>
      <w:r>
        <w:rPr>
          <w:rFonts w:hint="cs"/>
          <w:rtl/>
        </w:rPr>
        <w:t xml:space="preserve"> فإذا ثبت ما ذكرنا بطل مذهبهم لأن الله تعالى لا يجوز عليه التأليف</w:t>
      </w:r>
      <w:r w:rsidR="003D2693">
        <w:rPr>
          <w:rFonts w:hint="cs"/>
          <w:rtl/>
        </w:rPr>
        <w:t>،</w:t>
      </w:r>
      <w:r>
        <w:rPr>
          <w:rFonts w:hint="cs"/>
          <w:rtl/>
        </w:rPr>
        <w:t xml:space="preserve"> فإن</w:t>
      </w:r>
      <w:r>
        <w:rPr>
          <w:rFonts w:hint="cs"/>
        </w:rPr>
        <w:t xml:space="preserve"> </w:t>
      </w:r>
      <w:r>
        <w:rPr>
          <w:rFonts w:hint="cs"/>
          <w:rtl/>
        </w:rPr>
        <w:t>قالوا نحن نريد بقولنا جسم أنه موجود ولا نريد به التأليف</w:t>
      </w:r>
      <w:r w:rsidR="003D2693">
        <w:rPr>
          <w:rFonts w:hint="cs"/>
          <w:rtl/>
        </w:rPr>
        <w:t>،</w:t>
      </w:r>
      <w:r>
        <w:rPr>
          <w:rFonts w:hint="cs"/>
          <w:rtl/>
        </w:rPr>
        <w:t xml:space="preserve"> قلنا هذه التسمية في</w:t>
      </w:r>
      <w:r>
        <w:rPr>
          <w:rFonts w:hint="cs"/>
        </w:rPr>
        <w:t xml:space="preserve"> </w:t>
      </w:r>
      <w:r>
        <w:rPr>
          <w:rFonts w:hint="cs"/>
          <w:rtl/>
        </w:rPr>
        <w:t>اللغة ليس لها ذكر، ثم وهي مبنية على المستحيل فلم أطلقتم ذلك من غير ورود السمع به</w:t>
      </w:r>
      <w:r w:rsidR="003D2693">
        <w:rPr>
          <w:rFonts w:hint="cs"/>
          <w:rtl/>
        </w:rPr>
        <w:t>،</w:t>
      </w:r>
      <w:r>
        <w:rPr>
          <w:rFonts w:hint="cs"/>
          <w:rtl/>
        </w:rPr>
        <w:t xml:space="preserve"> وما الفصل بينكم وبين من يسميه جسدا ويريد به الموجود وإن كان يخالف مقتضى</w:t>
      </w:r>
      <w:r>
        <w:rPr>
          <w:rFonts w:hint="cs"/>
        </w:rPr>
        <w:t xml:space="preserve"> </w:t>
      </w:r>
      <w:r>
        <w:rPr>
          <w:rFonts w:hint="cs"/>
          <w:rtl/>
        </w:rPr>
        <w:t>اللغة</w:t>
      </w:r>
      <w:r w:rsidR="003D2693">
        <w:rPr>
          <w:rFonts w:hint="cs"/>
          <w:rtl/>
        </w:rPr>
        <w:t>،</w:t>
      </w:r>
      <w:r>
        <w:rPr>
          <w:rFonts w:hint="cs"/>
          <w:rtl/>
        </w:rPr>
        <w:t xml:space="preserve"> فإن قيل، أليس يسمى نفسا</w:t>
      </w:r>
      <w:r w:rsidR="003D2693">
        <w:rPr>
          <w:rFonts w:hint="cs"/>
          <w:rtl/>
        </w:rPr>
        <w:t>،</w:t>
      </w:r>
      <w:r>
        <w:rPr>
          <w:rFonts w:hint="cs"/>
          <w:rtl/>
        </w:rPr>
        <w:t xml:space="preserve"> قلنا، أتبعنا فيه السمع وهو قوله تعالى</w:t>
      </w:r>
      <w:r w:rsidR="00B23C50">
        <w:rPr>
          <w:rFonts w:hint="cs"/>
          <w:rtl/>
        </w:rPr>
        <w:t>: (</w:t>
      </w:r>
      <w:r>
        <w:rPr>
          <w:rFonts w:hint="cs"/>
          <w:rtl/>
        </w:rPr>
        <w:t>تعلم ما في</w:t>
      </w:r>
      <w:r>
        <w:rPr>
          <w:rFonts w:hint="cs"/>
        </w:rPr>
        <w:t xml:space="preserve"> </w:t>
      </w:r>
      <w:r>
        <w:rPr>
          <w:rFonts w:hint="cs"/>
          <w:rtl/>
        </w:rPr>
        <w:t>نفسي ولا أعلم ما في نفسك</w:t>
      </w:r>
      <w:r w:rsidR="00B23C50">
        <w:rPr>
          <w:rFonts w:hint="cs"/>
          <w:rtl/>
        </w:rPr>
        <w:t>)</w:t>
      </w:r>
      <w:r>
        <w:rPr>
          <w:rFonts w:hint="cs"/>
          <w:rtl/>
        </w:rPr>
        <w:t xml:space="preserve"> ولم يرد السمع بالجسم</w:t>
      </w:r>
      <w:r w:rsidR="003D2693">
        <w:rPr>
          <w:rFonts w:hint="cs"/>
          <w:rtl/>
        </w:rPr>
        <w:t>،</w:t>
      </w:r>
      <w:r>
        <w:rPr>
          <w:rFonts w:hint="cs"/>
          <w:rtl/>
        </w:rPr>
        <w:t xml:space="preserve"> </w:t>
      </w:r>
    </w:p>
    <w:p w14:paraId="2CBDF9BE" w14:textId="36E3CB68" w:rsidR="00CE4C70" w:rsidRDefault="00CE4C70" w:rsidP="00B23C50">
      <w:pPr>
        <w:tabs>
          <w:tab w:val="left" w:pos="986"/>
        </w:tabs>
        <w:spacing w:after="240"/>
        <w:rPr>
          <w:b/>
          <w:rtl/>
        </w:rPr>
      </w:pPr>
      <w:r>
        <w:rPr>
          <w:rFonts w:hint="cs"/>
          <w:bCs/>
          <w:rtl/>
        </w:rPr>
        <w:t>مسألة</w:t>
      </w:r>
      <w:r w:rsidR="00B23C50">
        <w:rPr>
          <w:rFonts w:hint="cs"/>
          <w:bCs/>
          <w:rtl/>
        </w:rPr>
        <w:t xml:space="preserve">: </w:t>
      </w:r>
      <w:r>
        <w:rPr>
          <w:rFonts w:hint="cs"/>
          <w:bCs/>
          <w:rtl/>
        </w:rPr>
        <w:t>لا يجوز قيام حادث</w:t>
      </w:r>
      <w:r>
        <w:rPr>
          <w:rFonts w:hint="cs"/>
          <w:bCs/>
        </w:rPr>
        <w:t xml:space="preserve"> </w:t>
      </w:r>
      <w:r>
        <w:rPr>
          <w:rFonts w:hint="cs"/>
          <w:bCs/>
          <w:rtl/>
        </w:rPr>
        <w:t>بذات الباري تعالى</w:t>
      </w:r>
      <w:r w:rsidR="00B23C50">
        <w:rPr>
          <w:rFonts w:hint="cs"/>
          <w:bCs/>
          <w:rtl/>
        </w:rPr>
        <w:t xml:space="preserve">: </w:t>
      </w:r>
      <w:r>
        <w:rPr>
          <w:rFonts w:hint="cs"/>
          <w:rtl/>
        </w:rPr>
        <w:t>وزعمت الكرامية أنه يقوم بذات الباري تعالى قول حادث، وهو قوله للأشياء كن موجودًا</w:t>
      </w:r>
      <w:r>
        <w:rPr>
          <w:rFonts w:hint="cs"/>
        </w:rPr>
        <w:t xml:space="preserve"> </w:t>
      </w:r>
      <w:r>
        <w:rPr>
          <w:rFonts w:hint="cs"/>
          <w:rtl/>
        </w:rPr>
        <w:t>أو عرضاً أو جوهراً فيحصل في الوجود</w:t>
      </w:r>
      <w:r w:rsidR="003D2693">
        <w:rPr>
          <w:rFonts w:hint="cs"/>
          <w:rtl/>
        </w:rPr>
        <w:t>،</w:t>
      </w:r>
      <w:r>
        <w:rPr>
          <w:rFonts w:hint="cs"/>
          <w:rtl/>
        </w:rPr>
        <w:t xml:space="preserve"> فيحدث في نفسه أولاً هذا القول، ثم يحدث ذلك الشيء</w:t>
      </w:r>
      <w:r>
        <w:rPr>
          <w:rFonts w:hint="cs"/>
        </w:rPr>
        <w:t xml:space="preserve"> </w:t>
      </w:r>
      <w:r>
        <w:rPr>
          <w:rFonts w:hint="cs"/>
          <w:rtl/>
        </w:rPr>
        <w:t>بعد حدوث هذا القول لا محالة حتى لو أراد أن لا يحدث ذلك كان مستحيلا</w:t>
      </w:r>
      <w:r w:rsidR="003D2693">
        <w:rPr>
          <w:rFonts w:hint="cs"/>
          <w:rtl/>
        </w:rPr>
        <w:t>،</w:t>
      </w:r>
      <w:r>
        <w:rPr>
          <w:rFonts w:hint="cs"/>
          <w:rtl/>
        </w:rPr>
        <w:t xml:space="preserve"> ثم زعموا</w:t>
      </w:r>
      <w:r>
        <w:rPr>
          <w:rFonts w:hint="cs"/>
        </w:rPr>
        <w:t xml:space="preserve"> </w:t>
      </w:r>
      <w:r>
        <w:rPr>
          <w:rFonts w:hint="cs"/>
          <w:rtl/>
        </w:rPr>
        <w:t>انه لا يتصف بهذا القول ولا يسمى به قائلا</w:t>
      </w:r>
      <w:r w:rsidR="003D2693">
        <w:rPr>
          <w:rFonts w:hint="cs"/>
          <w:rtl/>
        </w:rPr>
        <w:t>،</w:t>
      </w:r>
      <w:r>
        <w:rPr>
          <w:rFonts w:hint="cs"/>
          <w:rtl/>
        </w:rPr>
        <w:t xml:space="preserve"> وإنما هو قائل بقائليةٍ قديمة، والقائلية</w:t>
      </w:r>
      <w:r>
        <w:rPr>
          <w:rFonts w:hint="cs"/>
        </w:rPr>
        <w:t xml:space="preserve"> </w:t>
      </w:r>
      <w:r>
        <w:rPr>
          <w:rFonts w:hint="cs"/>
          <w:rtl/>
        </w:rPr>
        <w:t>عندهم القدرة على القول</w:t>
      </w:r>
      <w:r w:rsidR="003D2693">
        <w:rPr>
          <w:rFonts w:hint="cs"/>
          <w:rtl/>
        </w:rPr>
        <w:t>،</w:t>
      </w:r>
      <w:r>
        <w:rPr>
          <w:rFonts w:hint="cs"/>
          <w:rtl/>
        </w:rPr>
        <w:t xml:space="preserve"> والدليل على بطلان قولهم، أنه لو قبٍل ذاته الحوادث لم</w:t>
      </w:r>
      <w:r>
        <w:rPr>
          <w:rFonts w:hint="cs"/>
        </w:rPr>
        <w:t xml:space="preserve"> </w:t>
      </w:r>
      <w:r>
        <w:rPr>
          <w:rFonts w:hint="cs"/>
          <w:rtl/>
        </w:rPr>
        <w:t>يخل منها كما أن الجواهر لما قبلت الحوادث لم يتصور خلوها من الحوادث، وما لا يخلو</w:t>
      </w:r>
      <w:r>
        <w:rPr>
          <w:rFonts w:hint="cs"/>
        </w:rPr>
        <w:t xml:space="preserve"> </w:t>
      </w:r>
      <w:r>
        <w:rPr>
          <w:rFonts w:hint="cs"/>
          <w:rtl/>
        </w:rPr>
        <w:t>عن الحوادث فهو حادث، لأنهم قالوا يقوم بذاته قول حادث ثم لا يتصف به، ولو جاز قيام</w:t>
      </w:r>
      <w:r>
        <w:rPr>
          <w:rFonts w:hint="cs"/>
        </w:rPr>
        <w:t xml:space="preserve"> </w:t>
      </w:r>
      <w:r>
        <w:rPr>
          <w:rFonts w:hint="cs"/>
          <w:rtl/>
        </w:rPr>
        <w:t>حادث بمحل من غير أن يتصف به المحل، لجاز في الشاهد أن يقوم بمحلٍّ قول وإرادة</w:t>
      </w:r>
      <w:r w:rsidR="003D2693">
        <w:rPr>
          <w:rFonts w:hint="cs"/>
          <w:rtl/>
        </w:rPr>
        <w:t>،</w:t>
      </w:r>
      <w:r>
        <w:rPr>
          <w:rFonts w:hint="cs"/>
          <w:rtl/>
        </w:rPr>
        <w:t>ثم لا</w:t>
      </w:r>
      <w:r>
        <w:rPr>
          <w:rFonts w:hint="cs"/>
        </w:rPr>
        <w:t xml:space="preserve"> </w:t>
      </w:r>
      <w:r>
        <w:rPr>
          <w:rFonts w:hint="cs"/>
          <w:rtl/>
        </w:rPr>
        <w:t>يتصف بكونه قائلا ومريدا</w:t>
      </w:r>
      <w:r w:rsidR="003D2693">
        <w:rPr>
          <w:rFonts w:hint="cs"/>
          <w:rtl/>
        </w:rPr>
        <w:t>،</w:t>
      </w:r>
      <w:r>
        <w:rPr>
          <w:rFonts w:hint="cs"/>
          <w:rtl/>
          <w:lang w:bidi="ar-KW"/>
        </w:rPr>
        <w:t xml:space="preserve"> </w:t>
      </w:r>
      <w:r>
        <w:rPr>
          <w:rFonts w:hint="cs"/>
          <w:rtl/>
        </w:rPr>
        <w:t>ولأنه لو جاز أن يقوم بذاته قول حادث لجاز أن يقوم</w:t>
      </w:r>
      <w:r>
        <w:rPr>
          <w:rFonts w:hint="cs"/>
        </w:rPr>
        <w:t xml:space="preserve"> </w:t>
      </w:r>
      <w:r>
        <w:rPr>
          <w:rFonts w:hint="cs"/>
          <w:rtl/>
        </w:rPr>
        <w:t>بذاته لون حادث، لأن الحق تعالى جسم على قولهم وهو متحيز ومختص بجهة، ولا يتقرر في</w:t>
      </w:r>
      <w:r>
        <w:rPr>
          <w:rFonts w:hint="cs"/>
        </w:rPr>
        <w:t xml:space="preserve"> </w:t>
      </w:r>
      <w:r>
        <w:rPr>
          <w:rFonts w:hint="cs"/>
          <w:rtl/>
        </w:rPr>
        <w:t xml:space="preserve">العقول جسم متحيز يخلو عن الألوان، ولجاز أن يقوم بذاته قدرة حادثة </w:t>
      </w:r>
      <w:r>
        <w:rPr>
          <w:rFonts w:hint="cs"/>
          <w:rtl/>
        </w:rPr>
        <w:lastRenderedPageBreak/>
        <w:t>وعلم حادث</w:t>
      </w:r>
      <w:r w:rsidR="003D2693">
        <w:rPr>
          <w:rFonts w:hint="cs"/>
          <w:rtl/>
        </w:rPr>
        <w:t>،</w:t>
      </w:r>
      <w:r>
        <w:rPr>
          <w:rFonts w:hint="cs"/>
          <w:rtl/>
        </w:rPr>
        <w:t xml:space="preserve"> فإن</w:t>
      </w:r>
      <w:r>
        <w:rPr>
          <w:rFonts w:hint="cs"/>
        </w:rPr>
        <w:t xml:space="preserve"> </w:t>
      </w:r>
      <w:r>
        <w:rPr>
          <w:rFonts w:hint="cs"/>
          <w:rtl/>
        </w:rPr>
        <w:t>استدلوا بقوله تعالى</w:t>
      </w:r>
      <w:r w:rsidR="00B23C50">
        <w:rPr>
          <w:rFonts w:hint="cs"/>
          <w:rtl/>
        </w:rPr>
        <w:t>: (</w:t>
      </w:r>
      <w:r>
        <w:rPr>
          <w:rFonts w:hint="cs"/>
          <w:rtl/>
        </w:rPr>
        <w:t>إنما قولنا لشيء إذا أردناه أن نقول له كن فيكون</w:t>
      </w:r>
      <w:r w:rsidR="00B23C50">
        <w:rPr>
          <w:rFonts w:hint="cs"/>
          <w:rtl/>
        </w:rPr>
        <w:t>)</w:t>
      </w:r>
      <w:r>
        <w:rPr>
          <w:rFonts w:hint="cs"/>
          <w:rtl/>
        </w:rPr>
        <w:t xml:space="preserve"> فدل على أنه</w:t>
      </w:r>
      <w:r>
        <w:rPr>
          <w:rFonts w:hint="cs"/>
        </w:rPr>
        <w:t xml:space="preserve"> </w:t>
      </w:r>
      <w:r>
        <w:rPr>
          <w:rFonts w:hint="cs"/>
          <w:rtl/>
        </w:rPr>
        <w:t>يحدث قولا عند إرادته خلق الأشياء</w:t>
      </w:r>
      <w:r w:rsidR="003D2693">
        <w:rPr>
          <w:rFonts w:hint="cs"/>
          <w:rtl/>
        </w:rPr>
        <w:t>،</w:t>
      </w:r>
      <w:r>
        <w:rPr>
          <w:rFonts w:hint="cs"/>
          <w:rtl/>
          <w:lang w:bidi="ar-KW"/>
        </w:rPr>
        <w:t xml:space="preserve"> </w:t>
      </w:r>
      <w:r>
        <w:rPr>
          <w:rFonts w:hint="cs"/>
          <w:rtl/>
        </w:rPr>
        <w:t>فالجواب</w:t>
      </w:r>
      <w:r w:rsidR="003D2693">
        <w:rPr>
          <w:rFonts w:hint="cs"/>
          <w:rtl/>
        </w:rPr>
        <w:t>،</w:t>
      </w:r>
      <w:r>
        <w:rPr>
          <w:rFonts w:hint="cs"/>
          <w:rtl/>
        </w:rPr>
        <w:t xml:space="preserve"> أن في الآية دلالة على أن قوله ليس</w:t>
      </w:r>
      <w:r>
        <w:rPr>
          <w:rFonts w:hint="cs"/>
        </w:rPr>
        <w:t xml:space="preserve"> </w:t>
      </w:r>
      <w:r>
        <w:rPr>
          <w:rFonts w:hint="cs"/>
          <w:rtl/>
        </w:rPr>
        <w:t>بحادث، لأنه لو</w:t>
      </w:r>
      <w:r>
        <w:rPr>
          <w:rFonts w:hint="cs"/>
        </w:rPr>
        <w:t xml:space="preserve"> </w:t>
      </w:r>
      <w:r>
        <w:rPr>
          <w:rFonts w:hint="cs"/>
          <w:rtl/>
        </w:rPr>
        <w:t>كان حادثاً لما جاز حدوثه إلا بقول آخر يسبقه، ثم القول الآخر أيضا لا يجوز حدوثه</w:t>
      </w:r>
      <w:r>
        <w:rPr>
          <w:rFonts w:hint="cs"/>
        </w:rPr>
        <w:t xml:space="preserve"> </w:t>
      </w:r>
      <w:r>
        <w:rPr>
          <w:rFonts w:hint="cs"/>
          <w:rtl/>
        </w:rPr>
        <w:t>إلا بآخر يسبقه، لأنه حادث يريد وجوده وذلك يؤدي إلى التسلسل وإلى ما لا يتناهى وهو</w:t>
      </w:r>
      <w:r>
        <w:rPr>
          <w:rFonts w:hint="cs"/>
        </w:rPr>
        <w:t xml:space="preserve"> </w:t>
      </w:r>
      <w:r>
        <w:rPr>
          <w:rFonts w:hint="cs"/>
          <w:rtl/>
        </w:rPr>
        <w:t>محال</w:t>
      </w:r>
      <w:r w:rsidR="003D2693">
        <w:rPr>
          <w:rFonts w:hint="cs"/>
          <w:rtl/>
        </w:rPr>
        <w:t>،</w:t>
      </w:r>
      <w:r>
        <w:rPr>
          <w:rFonts w:hint="cs"/>
          <w:rtl/>
        </w:rPr>
        <w:t xml:space="preserve"> </w:t>
      </w:r>
    </w:p>
    <w:p w14:paraId="0F22AE17" w14:textId="27B01934" w:rsidR="00CE4C70" w:rsidRDefault="00CE4C70" w:rsidP="00B23C50">
      <w:pPr>
        <w:spacing w:after="240"/>
        <w:rPr>
          <w:b/>
          <w:rtl/>
        </w:rPr>
      </w:pPr>
      <w:r>
        <w:rPr>
          <w:rFonts w:hint="cs"/>
          <w:bCs/>
          <w:rtl/>
        </w:rPr>
        <w:t>مسألة</w:t>
      </w:r>
      <w:r w:rsidR="00B23C50">
        <w:rPr>
          <w:rFonts w:hint="cs"/>
          <w:bCs/>
          <w:rtl/>
        </w:rPr>
        <w:t xml:space="preserve">: </w:t>
      </w:r>
      <w:r>
        <w:rPr>
          <w:rFonts w:hint="cs"/>
          <w:bCs/>
          <w:rtl/>
        </w:rPr>
        <w:t>الباري سبحانه وتعالى ليس بجوهر</w:t>
      </w:r>
      <w:r w:rsidR="00B23C50">
        <w:rPr>
          <w:rFonts w:hint="cs"/>
          <w:bCs/>
          <w:rtl/>
        </w:rPr>
        <w:t xml:space="preserve">: </w:t>
      </w:r>
      <w:r>
        <w:rPr>
          <w:rFonts w:hint="cs"/>
          <w:rtl/>
        </w:rPr>
        <w:t>وقالت النصارى هو جوهر،</w:t>
      </w:r>
      <w:r>
        <w:rPr>
          <w:rFonts w:hint="cs"/>
        </w:rPr>
        <w:t xml:space="preserve"> </w:t>
      </w:r>
      <w:r>
        <w:rPr>
          <w:rFonts w:hint="cs"/>
          <w:rtl/>
        </w:rPr>
        <w:t>وزعموا أن المراد بقولهم جوهر، أنه أصل الأقانيم الثلاثة، وهي الوجود، والحياة، والعلم،</w:t>
      </w:r>
      <w:r>
        <w:rPr>
          <w:rFonts w:hint="cs"/>
        </w:rPr>
        <w:t xml:space="preserve"> </w:t>
      </w:r>
      <w:r>
        <w:rPr>
          <w:rFonts w:hint="cs"/>
          <w:rtl/>
        </w:rPr>
        <w:t>ويعبرون عن الوجود بالأب، وعن العلم بالكلمة وقد يسمونه ابنا، ويعبرون عن الحياة بروح</w:t>
      </w:r>
      <w:r>
        <w:rPr>
          <w:rFonts w:hint="cs"/>
        </w:rPr>
        <w:t xml:space="preserve"> </w:t>
      </w:r>
      <w:r>
        <w:rPr>
          <w:rFonts w:hint="cs"/>
          <w:rtl/>
        </w:rPr>
        <w:t>القدس</w:t>
      </w:r>
      <w:r w:rsidR="003D2693">
        <w:rPr>
          <w:rFonts w:hint="cs"/>
          <w:rtl/>
        </w:rPr>
        <w:t>،</w:t>
      </w:r>
      <w:r>
        <w:rPr>
          <w:rFonts w:hint="cs"/>
          <w:rtl/>
        </w:rPr>
        <w:t xml:space="preserve"> ولا يعنون بالكلمة الكلام لأن الكلام عندهم مخلوق</w:t>
      </w:r>
      <w:r w:rsidR="003D2693">
        <w:rPr>
          <w:rFonts w:hint="cs"/>
          <w:rtl/>
        </w:rPr>
        <w:t>،</w:t>
      </w:r>
      <w:r>
        <w:rPr>
          <w:rFonts w:hint="cs"/>
          <w:rtl/>
        </w:rPr>
        <w:t xml:space="preserve"> ثم الأقانيم عندهم</w:t>
      </w:r>
      <w:r>
        <w:rPr>
          <w:rFonts w:hint="cs"/>
        </w:rPr>
        <w:t xml:space="preserve"> </w:t>
      </w:r>
      <w:r>
        <w:rPr>
          <w:rFonts w:hint="cs"/>
          <w:rtl/>
        </w:rPr>
        <w:t>هي الجوهر بلا زيادة، والوجود واحد الأقانيم الثلاثة، فليس الأقانيم موجودات عندهم</w:t>
      </w:r>
      <w:r w:rsidR="003D2693">
        <w:rPr>
          <w:rFonts w:hint="cs"/>
          <w:rtl/>
        </w:rPr>
        <w:t>،</w:t>
      </w:r>
      <w:r>
        <w:rPr>
          <w:rFonts w:hint="cs"/>
          <w:rtl/>
        </w:rPr>
        <w:t xml:space="preserve"> ثم زعموا أن الكلمة حلّت جسم عيسى كحلول العرض في الجوهر</w:t>
      </w:r>
      <w:r w:rsidR="003D2693">
        <w:rPr>
          <w:rFonts w:hint="cs"/>
          <w:rtl/>
        </w:rPr>
        <w:t>،</w:t>
      </w:r>
      <w:r>
        <w:rPr>
          <w:rFonts w:hint="cs"/>
          <w:rtl/>
          <w:lang w:bidi="ar-KW"/>
        </w:rPr>
        <w:t xml:space="preserve"> </w:t>
      </w:r>
      <w:r>
        <w:rPr>
          <w:rFonts w:hint="cs"/>
          <w:rtl/>
        </w:rPr>
        <w:t>وقال بعضهم الكلمة</w:t>
      </w:r>
      <w:r>
        <w:rPr>
          <w:rFonts w:hint="cs"/>
        </w:rPr>
        <w:t xml:space="preserve"> </w:t>
      </w:r>
      <w:r>
        <w:rPr>
          <w:rFonts w:hint="cs"/>
          <w:rtl/>
        </w:rPr>
        <w:t>مازجت جسد المسيح كالخمر مازج اللبن</w:t>
      </w:r>
      <w:r w:rsidR="003D2693">
        <w:rPr>
          <w:rFonts w:hint="cs"/>
          <w:rtl/>
        </w:rPr>
        <w:t>،</w:t>
      </w:r>
      <w:r>
        <w:rPr>
          <w:rFonts w:hint="cs"/>
          <w:rtl/>
        </w:rPr>
        <w:t xml:space="preserve"> والدليل على أنه لا يوصف بأنه جوهر، أن</w:t>
      </w:r>
      <w:r>
        <w:rPr>
          <w:rFonts w:hint="cs"/>
        </w:rPr>
        <w:t xml:space="preserve"> </w:t>
      </w:r>
      <w:r>
        <w:rPr>
          <w:rFonts w:hint="cs"/>
          <w:rtl/>
        </w:rPr>
        <w:t>الجواهرلا تخلو من الحادث وقد ثبت بالدليل أنه لا يجوز أن يوصف ذاته بالحوادث، ولأن</w:t>
      </w:r>
      <w:r>
        <w:rPr>
          <w:rFonts w:hint="cs"/>
        </w:rPr>
        <w:t xml:space="preserve"> </w:t>
      </w:r>
      <w:r>
        <w:rPr>
          <w:rFonts w:hint="cs"/>
          <w:rtl/>
        </w:rPr>
        <w:t>الجوهر متحيز والحق تعالى لا يجوز أن يكون متحيزا</w:t>
      </w:r>
      <w:r w:rsidR="003D2693">
        <w:rPr>
          <w:rFonts w:hint="cs"/>
          <w:rtl/>
        </w:rPr>
        <w:t>،</w:t>
      </w:r>
      <w:r>
        <w:rPr>
          <w:rFonts w:hint="cs"/>
          <w:rtl/>
        </w:rPr>
        <w:t xml:space="preserve"> والدليل على فساد قول ترهات النصارى أن نقول لهم</w:t>
      </w:r>
      <w:r w:rsidR="00B23C50">
        <w:rPr>
          <w:rFonts w:hint="cs"/>
          <w:rtl/>
        </w:rPr>
        <w:t xml:space="preserve">: </w:t>
      </w:r>
      <w:r>
        <w:rPr>
          <w:rFonts w:hint="cs"/>
          <w:rtl/>
        </w:rPr>
        <w:t>بم أنكرتم على من يثبت أربعة</w:t>
      </w:r>
      <w:r>
        <w:rPr>
          <w:rFonts w:hint="cs"/>
        </w:rPr>
        <w:t xml:space="preserve"> </w:t>
      </w:r>
      <w:r>
        <w:rPr>
          <w:rFonts w:hint="cs"/>
          <w:rtl/>
        </w:rPr>
        <w:t>أقانيم، ويعد القدرة أقنوماً آخر مثل العلم سواء</w:t>
      </w:r>
      <w:r w:rsidR="00762B77">
        <w:rPr>
          <w:rFonts w:hint="cs"/>
          <w:rtl/>
        </w:rPr>
        <w:t>؟</w:t>
      </w:r>
      <w:r>
        <w:rPr>
          <w:rFonts w:hint="cs"/>
          <w:rtl/>
        </w:rPr>
        <w:t xml:space="preserve"> وبماذا يترجح قولكم على قولهم</w:t>
      </w:r>
      <w:r w:rsidR="00762B77">
        <w:rPr>
          <w:rFonts w:hint="cs"/>
          <w:rtl/>
        </w:rPr>
        <w:t>؟</w:t>
      </w:r>
      <w:r>
        <w:rPr>
          <w:rFonts w:hint="cs"/>
          <w:rtl/>
        </w:rPr>
        <w:t xml:space="preserve"> ولأن</w:t>
      </w:r>
      <w:r>
        <w:rPr>
          <w:rFonts w:hint="cs"/>
        </w:rPr>
        <w:t xml:space="preserve"> </w:t>
      </w:r>
      <w:r>
        <w:rPr>
          <w:rFonts w:hint="cs"/>
          <w:rtl/>
        </w:rPr>
        <w:t>الكلمة على زعمهم حلّت في المسيح، فهل فارقت الجوهر أم لا؟</w:t>
      </w:r>
      <w:r>
        <w:rPr>
          <w:rFonts w:hint="cs"/>
        </w:rPr>
        <w:t xml:space="preserve"> </w:t>
      </w:r>
      <w:r>
        <w:rPr>
          <w:rFonts w:hint="cs"/>
          <w:rtl/>
        </w:rPr>
        <w:t>فإن زعموا بأن العلم</w:t>
      </w:r>
      <w:r>
        <w:rPr>
          <w:rFonts w:hint="cs"/>
        </w:rPr>
        <w:t xml:space="preserve"> </w:t>
      </w:r>
      <w:r>
        <w:rPr>
          <w:rFonts w:hint="cs"/>
          <w:rtl/>
        </w:rPr>
        <w:t>فارق الجوهر لم يجز أن يكون الجوهر أقل من ثلاثة أقانيم حين صار العلم حالا في جسد</w:t>
      </w:r>
      <w:r>
        <w:rPr>
          <w:rFonts w:hint="cs"/>
        </w:rPr>
        <w:t xml:space="preserve"> </w:t>
      </w:r>
      <w:r>
        <w:rPr>
          <w:rFonts w:hint="cs"/>
          <w:rtl/>
        </w:rPr>
        <w:t>المسيح</w:t>
      </w:r>
      <w:r w:rsidR="003D2693">
        <w:rPr>
          <w:rFonts w:hint="cs"/>
          <w:rtl/>
        </w:rPr>
        <w:t>،</w:t>
      </w:r>
      <w:r>
        <w:rPr>
          <w:rFonts w:hint="cs"/>
          <w:rtl/>
        </w:rPr>
        <w:t xml:space="preserve"> فإن قالوا لم يفارقه</w:t>
      </w:r>
      <w:r w:rsidR="003D2693">
        <w:rPr>
          <w:rFonts w:hint="cs"/>
          <w:rtl/>
        </w:rPr>
        <w:t>،</w:t>
      </w:r>
      <w:r>
        <w:rPr>
          <w:rFonts w:hint="cs"/>
          <w:rtl/>
        </w:rPr>
        <w:t xml:space="preserve"> فكيف حلّ جسد عيسى مع قيامه بالجوهر الأول، إذ لا</w:t>
      </w:r>
      <w:r>
        <w:rPr>
          <w:rFonts w:hint="cs"/>
        </w:rPr>
        <w:t xml:space="preserve"> </w:t>
      </w:r>
      <w:r>
        <w:rPr>
          <w:rFonts w:hint="cs"/>
          <w:rtl/>
        </w:rPr>
        <w:t>يجوز حلول صفة في جسم مع بقائها في جسم آخر، ولأنه لو جاز أن تحلّ الكلمة في المسيح</w:t>
      </w:r>
      <w:r>
        <w:rPr>
          <w:rFonts w:hint="cs"/>
        </w:rPr>
        <w:t xml:space="preserve"> </w:t>
      </w:r>
      <w:r>
        <w:rPr>
          <w:rFonts w:hint="cs"/>
          <w:rtl/>
        </w:rPr>
        <w:t>لجاز أن يحلّ الجوهر بنفسه في المسيح وما الفصل</w:t>
      </w:r>
      <w:r w:rsidR="003D2693">
        <w:rPr>
          <w:rFonts w:hint="cs"/>
          <w:rtl/>
        </w:rPr>
        <w:t>،</w:t>
      </w:r>
      <w:r>
        <w:rPr>
          <w:rFonts w:hint="cs"/>
          <w:rtl/>
        </w:rPr>
        <w:t xml:space="preserve"> ولأنه لو جاز أن تحل الكلمة في</w:t>
      </w:r>
      <w:r>
        <w:rPr>
          <w:rFonts w:hint="cs"/>
        </w:rPr>
        <w:t xml:space="preserve"> </w:t>
      </w:r>
      <w:r>
        <w:rPr>
          <w:rFonts w:hint="cs"/>
          <w:rtl/>
        </w:rPr>
        <w:t>المسيح جاز أن يحل فيه روح القدس وهي أقنوم، فإن من حكم العلم أن لا يفارق الحياة</w:t>
      </w:r>
      <w:r>
        <w:rPr>
          <w:rFonts w:hint="cs"/>
        </w:rPr>
        <w:t xml:space="preserve"> </w:t>
      </w:r>
      <w:r>
        <w:rPr>
          <w:rFonts w:hint="cs"/>
          <w:rtl/>
        </w:rPr>
        <w:t>ولا يتصور وجوده دون الحياة</w:t>
      </w:r>
      <w:r w:rsidR="003D2693">
        <w:rPr>
          <w:rFonts w:hint="cs"/>
          <w:rtl/>
        </w:rPr>
        <w:t>،</w:t>
      </w:r>
      <w:r>
        <w:rPr>
          <w:rFonts w:hint="cs"/>
          <w:rtl/>
        </w:rPr>
        <w:t xml:space="preserve"> ويقال لهم</w:t>
      </w:r>
      <w:r w:rsidR="003D2693">
        <w:rPr>
          <w:rFonts w:hint="cs"/>
          <w:rtl/>
        </w:rPr>
        <w:t>،</w:t>
      </w:r>
      <w:r>
        <w:rPr>
          <w:rFonts w:hint="cs"/>
          <w:rtl/>
        </w:rPr>
        <w:t xml:space="preserve"> بم تنكرون على من يقول أن الكلمة حلّت جسد</w:t>
      </w:r>
      <w:r>
        <w:rPr>
          <w:rFonts w:hint="cs"/>
        </w:rPr>
        <w:t xml:space="preserve"> </w:t>
      </w:r>
      <w:r>
        <w:rPr>
          <w:rFonts w:hint="cs"/>
          <w:rtl/>
        </w:rPr>
        <w:t>موسى</w:t>
      </w:r>
      <w:r w:rsidR="00762B77">
        <w:rPr>
          <w:rFonts w:hint="cs"/>
          <w:rtl/>
        </w:rPr>
        <w:t>؟</w:t>
      </w:r>
      <w:r>
        <w:rPr>
          <w:rFonts w:hint="cs"/>
          <w:rtl/>
        </w:rPr>
        <w:t xml:space="preserve"> ولذلك كان يقلب العصا ثعبانا ويفلق البحر</w:t>
      </w:r>
      <w:r w:rsidR="003D2693">
        <w:rPr>
          <w:rFonts w:hint="cs"/>
          <w:rtl/>
        </w:rPr>
        <w:t>،</w:t>
      </w:r>
      <w:r>
        <w:rPr>
          <w:rFonts w:hint="cs"/>
          <w:rtl/>
        </w:rPr>
        <w:t xml:space="preserve"> ولأنهم قالوا أن المسيح ابن الإله،</w:t>
      </w:r>
      <w:r>
        <w:rPr>
          <w:rFonts w:hint="cs"/>
        </w:rPr>
        <w:t xml:space="preserve"> </w:t>
      </w:r>
      <w:r>
        <w:rPr>
          <w:rFonts w:hint="cs"/>
          <w:rtl/>
        </w:rPr>
        <w:t>واتفقوا أن المسيح لاهوت وناسوت</w:t>
      </w:r>
      <w:r w:rsidR="003D2693">
        <w:rPr>
          <w:rFonts w:hint="cs"/>
          <w:rtl/>
        </w:rPr>
        <w:t>،</w:t>
      </w:r>
      <w:r>
        <w:rPr>
          <w:rFonts w:hint="cs"/>
          <w:rtl/>
        </w:rPr>
        <w:t>حتى أطلقوا القول بأنه صلب المسيح، وقالوا إنما صلب</w:t>
      </w:r>
      <w:r>
        <w:rPr>
          <w:rFonts w:hint="cs"/>
        </w:rPr>
        <w:t xml:space="preserve"> </w:t>
      </w:r>
      <w:r>
        <w:rPr>
          <w:rFonts w:hint="cs"/>
          <w:rtl/>
        </w:rPr>
        <w:t>الناسوت دون اللاهوت وإطلاق اسم الإله يقتضي تمحض الآلهية</w:t>
      </w:r>
      <w:r w:rsidR="003D2693">
        <w:rPr>
          <w:rFonts w:hint="cs"/>
          <w:rtl/>
        </w:rPr>
        <w:t>،</w:t>
      </w:r>
      <w:r>
        <w:rPr>
          <w:rFonts w:hint="cs"/>
          <w:rtl/>
        </w:rPr>
        <w:t xml:space="preserve"> </w:t>
      </w:r>
    </w:p>
    <w:p w14:paraId="407D6772" w14:textId="437B7992" w:rsidR="00CE4C70" w:rsidRDefault="00CE4C70" w:rsidP="00B23C50">
      <w:pPr>
        <w:spacing w:after="240"/>
        <w:rPr>
          <w:b/>
          <w:rtl/>
        </w:rPr>
      </w:pPr>
      <w:r>
        <w:rPr>
          <w:rFonts w:hint="cs"/>
          <w:bCs/>
          <w:rtl/>
        </w:rPr>
        <w:t>مسألة</w:t>
      </w:r>
      <w:r w:rsidR="00B23C50">
        <w:rPr>
          <w:rFonts w:hint="cs"/>
          <w:bCs/>
          <w:rtl/>
        </w:rPr>
        <w:t xml:space="preserve">: </w:t>
      </w:r>
      <w:r>
        <w:rPr>
          <w:rFonts w:hint="cs"/>
          <w:bCs/>
          <w:rtl/>
        </w:rPr>
        <w:t>الباري سبحانه ليس بعرض</w:t>
      </w:r>
      <w:r w:rsidR="00B23C50">
        <w:rPr>
          <w:rFonts w:hint="cs"/>
          <w:bCs/>
          <w:rtl/>
        </w:rPr>
        <w:t xml:space="preserve">: </w:t>
      </w:r>
      <w:r>
        <w:rPr>
          <w:rFonts w:hint="cs"/>
          <w:rtl/>
        </w:rPr>
        <w:t>والدليل عليه أن العرض لا بد له من محل يقوم</w:t>
      </w:r>
      <w:r>
        <w:rPr>
          <w:rFonts w:hint="cs"/>
        </w:rPr>
        <w:t xml:space="preserve"> </w:t>
      </w:r>
      <w:r>
        <w:rPr>
          <w:rFonts w:hint="cs"/>
          <w:rtl/>
        </w:rPr>
        <w:t>به والباري تعالى لا يجوز أن يكون في محل</w:t>
      </w:r>
      <w:r w:rsidR="003D2693">
        <w:rPr>
          <w:rFonts w:hint="cs"/>
          <w:rtl/>
        </w:rPr>
        <w:t>،</w:t>
      </w:r>
      <w:r>
        <w:rPr>
          <w:rFonts w:hint="cs"/>
          <w:rtl/>
        </w:rPr>
        <w:t xml:space="preserve"> والدليل عليه أن الدلالة قد دلت على</w:t>
      </w:r>
      <w:r>
        <w:rPr>
          <w:rFonts w:hint="cs"/>
        </w:rPr>
        <w:t xml:space="preserve"> </w:t>
      </w:r>
      <w:r>
        <w:rPr>
          <w:rFonts w:hint="cs"/>
          <w:rtl/>
        </w:rPr>
        <w:t xml:space="preserve">حدوث الأعراض والخالق لا يجوز </w:t>
      </w:r>
      <w:r>
        <w:rPr>
          <w:rFonts w:hint="cs"/>
          <w:rtl/>
        </w:rPr>
        <w:lastRenderedPageBreak/>
        <w:t>أن يكون حادثا</w:t>
      </w:r>
      <w:r w:rsidR="003D2693">
        <w:rPr>
          <w:rFonts w:hint="cs"/>
          <w:rtl/>
        </w:rPr>
        <w:t>،</w:t>
      </w:r>
      <w:r>
        <w:rPr>
          <w:rFonts w:hint="cs"/>
          <w:rtl/>
        </w:rPr>
        <w:t xml:space="preserve"> والدليل عليه أن الدليل قد دل على</w:t>
      </w:r>
      <w:r>
        <w:rPr>
          <w:rFonts w:hint="cs"/>
        </w:rPr>
        <w:t xml:space="preserve"> </w:t>
      </w:r>
      <w:r>
        <w:rPr>
          <w:rFonts w:hint="cs"/>
          <w:rtl/>
        </w:rPr>
        <w:t>كونه عالماً قادراً حيا، والعرض لا يقبل الصفات كالحركة لا توصف بالبياض والسواد</w:t>
      </w:r>
      <w:r w:rsidR="003D2693">
        <w:rPr>
          <w:rFonts w:hint="cs"/>
          <w:rtl/>
        </w:rPr>
        <w:t>،</w:t>
      </w:r>
      <w:r>
        <w:rPr>
          <w:rFonts w:hint="cs"/>
          <w:rtl/>
        </w:rPr>
        <w:t xml:space="preserve"> </w:t>
      </w:r>
    </w:p>
    <w:p w14:paraId="25F65802" w14:textId="7709EA37" w:rsidR="00CE4C70" w:rsidRDefault="00CE4C70" w:rsidP="00B23C50">
      <w:pPr>
        <w:spacing w:after="240"/>
        <w:rPr>
          <w:b/>
          <w:rtl/>
        </w:rPr>
      </w:pPr>
      <w:r>
        <w:rPr>
          <w:rFonts w:hint="cs"/>
          <w:bCs/>
          <w:rtl/>
        </w:rPr>
        <w:t>مسألة</w:t>
      </w:r>
      <w:r w:rsidR="00B23C50">
        <w:rPr>
          <w:rFonts w:hint="cs"/>
          <w:bCs/>
          <w:rtl/>
        </w:rPr>
        <w:t xml:space="preserve">: </w:t>
      </w:r>
      <w:r>
        <w:rPr>
          <w:rFonts w:hint="cs"/>
          <w:bCs/>
          <w:rtl/>
        </w:rPr>
        <w:t>الباري تعالى قادر</w:t>
      </w:r>
      <w:r w:rsidR="00B23C50">
        <w:rPr>
          <w:rFonts w:hint="cs"/>
          <w:bCs/>
          <w:rtl/>
        </w:rPr>
        <w:t xml:space="preserve">: </w:t>
      </w:r>
      <w:r>
        <w:rPr>
          <w:rFonts w:hint="cs"/>
          <w:rtl/>
        </w:rPr>
        <w:t>والدليل عليه، أنّا نعلم أن الفعل في الشاهد لا يصح</w:t>
      </w:r>
      <w:r>
        <w:rPr>
          <w:rFonts w:hint="cs"/>
        </w:rPr>
        <w:t xml:space="preserve"> </w:t>
      </w:r>
      <w:r>
        <w:rPr>
          <w:rFonts w:hint="cs"/>
          <w:rtl/>
        </w:rPr>
        <w:t>إلا قادر عليه، ولطائف صنعه ظاهرة فثبت بذلك كونه قادرا</w:t>
      </w:r>
      <w:r w:rsidR="003D2693">
        <w:rPr>
          <w:rFonts w:hint="cs"/>
          <w:rtl/>
        </w:rPr>
        <w:t>،</w:t>
      </w:r>
      <w:r>
        <w:rPr>
          <w:rFonts w:hint="cs"/>
          <w:rtl/>
        </w:rPr>
        <w:t xml:space="preserve"> ويدل عليه من حيث الشرع</w:t>
      </w:r>
      <w:r>
        <w:rPr>
          <w:rFonts w:hint="cs"/>
        </w:rPr>
        <w:t xml:space="preserve"> </w:t>
      </w:r>
      <w:r>
        <w:rPr>
          <w:rFonts w:hint="cs"/>
          <w:rtl/>
        </w:rPr>
        <w:t>قوله تعالى</w:t>
      </w:r>
      <w:r w:rsidR="00B23C50">
        <w:rPr>
          <w:rFonts w:hint="cs"/>
          <w:rtl/>
        </w:rPr>
        <w:t>: (</w:t>
      </w:r>
      <w:r>
        <w:rPr>
          <w:rFonts w:hint="cs"/>
          <w:rtl/>
        </w:rPr>
        <w:t>قل هو القادر على أن يبعث عليكم عذابا من فوقكم</w:t>
      </w:r>
      <w:r w:rsidR="00B23C50">
        <w:rPr>
          <w:rFonts w:hint="cs"/>
          <w:rtl/>
        </w:rPr>
        <w:t>)</w:t>
      </w:r>
      <w:r>
        <w:rPr>
          <w:rFonts w:hint="cs"/>
          <w:rtl/>
        </w:rPr>
        <w:t xml:space="preserve"> وغير ذلك من الآيات</w:t>
      </w:r>
      <w:r w:rsidR="003D2693">
        <w:rPr>
          <w:rFonts w:hint="cs"/>
          <w:rtl/>
        </w:rPr>
        <w:t>،</w:t>
      </w:r>
      <w:r>
        <w:rPr>
          <w:rFonts w:hint="cs"/>
          <w:rtl/>
        </w:rPr>
        <w:t xml:space="preserve"> </w:t>
      </w:r>
    </w:p>
    <w:p w14:paraId="769B0529" w14:textId="0631BE3B" w:rsidR="00CE4C70" w:rsidRDefault="00CE4C70" w:rsidP="00B23C50">
      <w:pPr>
        <w:spacing w:after="240"/>
        <w:rPr>
          <w:b/>
          <w:rtl/>
        </w:rPr>
      </w:pPr>
      <w:r>
        <w:rPr>
          <w:rFonts w:hint="cs"/>
          <w:bCs/>
          <w:rtl/>
        </w:rPr>
        <w:t>مسألة</w:t>
      </w:r>
      <w:r w:rsidR="00B23C50">
        <w:rPr>
          <w:rFonts w:hint="cs"/>
          <w:bCs/>
          <w:rtl/>
        </w:rPr>
        <w:t xml:space="preserve">: </w:t>
      </w:r>
      <w:r>
        <w:rPr>
          <w:rFonts w:hint="cs"/>
          <w:bCs/>
          <w:rtl/>
        </w:rPr>
        <w:t>صانع العالم عالم</w:t>
      </w:r>
      <w:r w:rsidR="00B23C50">
        <w:rPr>
          <w:rFonts w:hint="cs"/>
          <w:bCs/>
          <w:rtl/>
        </w:rPr>
        <w:t xml:space="preserve">: </w:t>
      </w:r>
      <w:r>
        <w:rPr>
          <w:rFonts w:hint="cs"/>
          <w:rtl/>
        </w:rPr>
        <w:t>والدليل عليه أن دلالة العلم في الشاهد ترتُّب الفعل</w:t>
      </w:r>
      <w:r>
        <w:rPr>
          <w:rFonts w:hint="cs"/>
        </w:rPr>
        <w:t xml:space="preserve"> </w:t>
      </w:r>
      <w:r>
        <w:rPr>
          <w:rFonts w:hint="cs"/>
          <w:rtl/>
        </w:rPr>
        <w:t>وانتظامه</w:t>
      </w:r>
      <w:r w:rsidR="003D2693">
        <w:rPr>
          <w:rFonts w:hint="cs"/>
          <w:rtl/>
        </w:rPr>
        <w:t>،</w:t>
      </w:r>
      <w:r>
        <w:rPr>
          <w:rFonts w:hint="cs"/>
          <w:rtl/>
        </w:rPr>
        <w:t xml:space="preserve"> فإن من رأى أسطراً مكتوبة منظومة يعلم أن ذلك لم يصدر عن جاهل بالخط</w:t>
      </w:r>
      <w:r>
        <w:rPr>
          <w:rFonts w:hint="cs"/>
        </w:rPr>
        <w:t xml:space="preserve"> </w:t>
      </w:r>
      <w:r>
        <w:rPr>
          <w:rFonts w:hint="cs"/>
          <w:rtl/>
        </w:rPr>
        <w:t>والترتيب، والإحكام والنظام ظاهر في أفعاله يدل على كونه عالما</w:t>
      </w:r>
      <w:r w:rsidR="003D2693">
        <w:rPr>
          <w:rFonts w:hint="cs"/>
          <w:rtl/>
        </w:rPr>
        <w:t>،</w:t>
      </w:r>
      <w:r>
        <w:rPr>
          <w:rFonts w:hint="cs"/>
          <w:rtl/>
        </w:rPr>
        <w:t xml:space="preserve"> والدليل عليه من</w:t>
      </w:r>
      <w:r>
        <w:rPr>
          <w:rFonts w:hint="cs"/>
        </w:rPr>
        <w:t xml:space="preserve"> </w:t>
      </w:r>
      <w:r>
        <w:rPr>
          <w:rFonts w:hint="cs"/>
          <w:rtl/>
        </w:rPr>
        <w:t>الكتاب قوله تعالى</w:t>
      </w:r>
      <w:r w:rsidR="00B23C50">
        <w:rPr>
          <w:rFonts w:hint="cs"/>
          <w:rtl/>
        </w:rPr>
        <w:t xml:space="preserve">: </w:t>
      </w:r>
      <w:r>
        <w:rPr>
          <w:rFonts w:hint="cs"/>
          <w:rtl/>
        </w:rPr>
        <w:t>(عالم الغيب والشهادة</w:t>
      </w:r>
      <w:r w:rsidR="00B23C50">
        <w:rPr>
          <w:rFonts w:hint="cs"/>
          <w:rtl/>
        </w:rPr>
        <w:t>)</w:t>
      </w:r>
      <w:r w:rsidR="003D2693">
        <w:rPr>
          <w:rFonts w:hint="cs"/>
          <w:rtl/>
        </w:rPr>
        <w:t>،</w:t>
      </w:r>
      <w:r>
        <w:rPr>
          <w:rFonts w:hint="cs"/>
          <w:rtl/>
        </w:rPr>
        <w:t xml:space="preserve"> وقوله</w:t>
      </w:r>
      <w:r w:rsidR="00B23C50">
        <w:rPr>
          <w:rFonts w:hint="cs"/>
          <w:rtl/>
        </w:rPr>
        <w:t>: (</w:t>
      </w:r>
      <w:r>
        <w:rPr>
          <w:rFonts w:hint="cs"/>
          <w:rtl/>
        </w:rPr>
        <w:t>عالم الغيب فلا يظهر على غيبة أحدا)</w:t>
      </w:r>
      <w:r>
        <w:rPr>
          <w:rFonts w:hint="cs"/>
        </w:rPr>
        <w:t xml:space="preserve"> </w:t>
      </w:r>
      <w:r>
        <w:rPr>
          <w:rFonts w:hint="cs"/>
          <w:rtl/>
        </w:rPr>
        <w:t>وغير ذلك من الآيات</w:t>
      </w:r>
      <w:r w:rsidR="003D2693">
        <w:rPr>
          <w:rFonts w:hint="cs"/>
          <w:rtl/>
        </w:rPr>
        <w:t>،</w:t>
      </w:r>
      <w:r>
        <w:rPr>
          <w:rFonts w:hint="cs"/>
          <w:rtl/>
        </w:rPr>
        <w:t xml:space="preserve"> </w:t>
      </w:r>
    </w:p>
    <w:p w14:paraId="3421FE31" w14:textId="62177DA8" w:rsidR="00CE4C70" w:rsidRDefault="00CE4C70" w:rsidP="00B23C50">
      <w:pPr>
        <w:spacing w:after="240"/>
        <w:rPr>
          <w:b/>
          <w:rtl/>
        </w:rPr>
      </w:pPr>
      <w:r>
        <w:rPr>
          <w:rFonts w:hint="cs"/>
          <w:bCs/>
          <w:rtl/>
        </w:rPr>
        <w:t>مسألة</w:t>
      </w:r>
      <w:r w:rsidR="00B23C50">
        <w:rPr>
          <w:rFonts w:hint="cs"/>
          <w:bCs/>
          <w:rtl/>
        </w:rPr>
        <w:t xml:space="preserve">: </w:t>
      </w:r>
      <w:r>
        <w:rPr>
          <w:rFonts w:hint="cs"/>
          <w:bCs/>
          <w:rtl/>
        </w:rPr>
        <w:t>الحق سبحانه وتعالى حي</w:t>
      </w:r>
      <w:r w:rsidR="00B23C50">
        <w:rPr>
          <w:rFonts w:hint="cs"/>
          <w:bCs/>
          <w:rtl/>
        </w:rPr>
        <w:t xml:space="preserve">: </w:t>
      </w:r>
      <w:r>
        <w:rPr>
          <w:rFonts w:hint="cs"/>
          <w:rtl/>
        </w:rPr>
        <w:t>والدليل عليه</w:t>
      </w:r>
      <w:r w:rsidR="003D2693">
        <w:rPr>
          <w:rFonts w:hint="cs"/>
          <w:rtl/>
        </w:rPr>
        <w:t>،</w:t>
      </w:r>
      <w:r>
        <w:rPr>
          <w:rFonts w:hint="cs"/>
          <w:rtl/>
        </w:rPr>
        <w:t xml:space="preserve"> أنه قد ثبت بدلالة العقل قدرته،</w:t>
      </w:r>
      <w:r>
        <w:rPr>
          <w:rFonts w:hint="cs"/>
        </w:rPr>
        <w:t xml:space="preserve"> </w:t>
      </w:r>
      <w:r>
        <w:rPr>
          <w:rFonts w:hint="cs"/>
          <w:rtl/>
        </w:rPr>
        <w:t>وبانتظام الفعل علمه</w:t>
      </w:r>
      <w:r w:rsidR="003D2693">
        <w:rPr>
          <w:rFonts w:hint="cs"/>
          <w:rtl/>
        </w:rPr>
        <w:t>،</w:t>
      </w:r>
      <w:r>
        <w:rPr>
          <w:rFonts w:hint="cs"/>
          <w:rtl/>
        </w:rPr>
        <w:t xml:space="preserve"> ولا يجوز أن يكون قادراً عالماً ولا يكون حيا</w:t>
      </w:r>
      <w:r w:rsidR="003D2693">
        <w:rPr>
          <w:rFonts w:hint="cs"/>
          <w:rtl/>
        </w:rPr>
        <w:t>،</w:t>
      </w:r>
      <w:r>
        <w:rPr>
          <w:rFonts w:hint="cs"/>
          <w:rtl/>
        </w:rPr>
        <w:t xml:space="preserve"> فإن الميت والجماد</w:t>
      </w:r>
      <w:r>
        <w:rPr>
          <w:rFonts w:hint="cs"/>
        </w:rPr>
        <w:t xml:space="preserve"> </w:t>
      </w:r>
      <w:r>
        <w:rPr>
          <w:rFonts w:hint="cs"/>
          <w:rtl/>
        </w:rPr>
        <w:t>لا يجوز وصفه بالقدرة والعلم</w:t>
      </w:r>
      <w:r w:rsidR="003D2693">
        <w:rPr>
          <w:rFonts w:hint="cs"/>
          <w:rtl/>
        </w:rPr>
        <w:t>،</w:t>
      </w:r>
      <w:r>
        <w:rPr>
          <w:rFonts w:hint="cs"/>
          <w:rtl/>
          <w:lang w:bidi="ar-KW"/>
        </w:rPr>
        <w:t xml:space="preserve"> </w:t>
      </w:r>
      <w:r>
        <w:rPr>
          <w:rFonts w:hint="cs"/>
          <w:rtl/>
        </w:rPr>
        <w:t>والدليل عليه من الكتاب قوله تعالى</w:t>
      </w:r>
      <w:r w:rsidR="00B23C50">
        <w:rPr>
          <w:rFonts w:hint="cs"/>
          <w:rtl/>
        </w:rPr>
        <w:t>: (</w:t>
      </w:r>
      <w:r>
        <w:rPr>
          <w:rFonts w:hint="cs"/>
          <w:rtl/>
        </w:rPr>
        <w:t>وعنت الوجوه</w:t>
      </w:r>
      <w:r>
        <w:rPr>
          <w:rFonts w:hint="cs"/>
        </w:rPr>
        <w:t xml:space="preserve"> </w:t>
      </w:r>
      <w:r>
        <w:rPr>
          <w:rFonts w:hint="cs"/>
          <w:rtl/>
        </w:rPr>
        <w:t>للحي القيوم</w:t>
      </w:r>
      <w:r w:rsidR="00B23C50">
        <w:rPr>
          <w:rFonts w:hint="cs"/>
          <w:rtl/>
        </w:rPr>
        <w:t>)</w:t>
      </w:r>
      <w:r w:rsidR="003D2693">
        <w:rPr>
          <w:rFonts w:hint="cs"/>
          <w:rtl/>
        </w:rPr>
        <w:t>،</w:t>
      </w:r>
      <w:r>
        <w:rPr>
          <w:rFonts w:hint="cs"/>
          <w:rtl/>
        </w:rPr>
        <w:t xml:space="preserve"> وقوله</w:t>
      </w:r>
      <w:r w:rsidR="00B23C50">
        <w:rPr>
          <w:rFonts w:hint="cs"/>
          <w:rtl/>
        </w:rPr>
        <w:t>: (</w:t>
      </w:r>
      <w:r>
        <w:rPr>
          <w:rFonts w:hint="cs"/>
          <w:rtl/>
        </w:rPr>
        <w:t>هو الحي لا إله إلا هو</w:t>
      </w:r>
      <w:r w:rsidR="00B23C50">
        <w:rPr>
          <w:rFonts w:hint="cs"/>
          <w:rtl/>
        </w:rPr>
        <w:t>)</w:t>
      </w:r>
      <w:r>
        <w:rPr>
          <w:rFonts w:hint="cs"/>
          <w:rtl/>
        </w:rPr>
        <w:t xml:space="preserve"> وغير ذلك من الآيات</w:t>
      </w:r>
      <w:r w:rsidR="003D2693">
        <w:rPr>
          <w:rFonts w:hint="cs"/>
          <w:rtl/>
        </w:rPr>
        <w:t>،</w:t>
      </w:r>
      <w:r>
        <w:rPr>
          <w:rFonts w:hint="cs"/>
          <w:rtl/>
        </w:rPr>
        <w:t xml:space="preserve"> </w:t>
      </w:r>
    </w:p>
    <w:p w14:paraId="172160DD" w14:textId="69F5A764" w:rsidR="00CE4C70" w:rsidRDefault="00CE4C70" w:rsidP="00B23C50">
      <w:pPr>
        <w:spacing w:after="240"/>
        <w:rPr>
          <w:b/>
          <w:rtl/>
        </w:rPr>
      </w:pPr>
      <w:r>
        <w:rPr>
          <w:rFonts w:hint="cs"/>
          <w:bCs/>
          <w:rtl/>
        </w:rPr>
        <w:t>مسألة</w:t>
      </w:r>
      <w:r w:rsidR="00B23C50">
        <w:rPr>
          <w:rFonts w:hint="cs"/>
          <w:bCs/>
          <w:rtl/>
        </w:rPr>
        <w:t xml:space="preserve">: </w:t>
      </w:r>
      <w:r>
        <w:rPr>
          <w:rFonts w:hint="cs"/>
          <w:bCs/>
          <w:rtl/>
        </w:rPr>
        <w:t>الباري</w:t>
      </w:r>
      <w:r>
        <w:rPr>
          <w:rFonts w:hint="cs"/>
          <w:bCs/>
        </w:rPr>
        <w:t xml:space="preserve"> </w:t>
      </w:r>
      <w:r>
        <w:rPr>
          <w:rFonts w:hint="cs"/>
          <w:bCs/>
          <w:rtl/>
        </w:rPr>
        <w:t>تعالى مريد لأفعاله على الحقيقة</w:t>
      </w:r>
      <w:r w:rsidR="00B23C50">
        <w:rPr>
          <w:rFonts w:hint="cs"/>
          <w:bCs/>
          <w:rtl/>
        </w:rPr>
        <w:t xml:space="preserve">: </w:t>
      </w:r>
      <w:r>
        <w:rPr>
          <w:rFonts w:hint="cs"/>
          <w:rtl/>
        </w:rPr>
        <w:t>وأنكر الكعبي كونه مريدا</w:t>
      </w:r>
      <w:r w:rsidR="003D2693">
        <w:rPr>
          <w:rFonts w:hint="cs"/>
          <w:rtl/>
        </w:rPr>
        <w:t>،</w:t>
      </w:r>
      <w:r>
        <w:rPr>
          <w:rFonts w:hint="cs"/>
          <w:rtl/>
        </w:rPr>
        <w:t xml:space="preserve"> والدليل على فساد قول</w:t>
      </w:r>
      <w:r>
        <w:rPr>
          <w:rFonts w:hint="cs"/>
        </w:rPr>
        <w:t xml:space="preserve"> </w:t>
      </w:r>
      <w:r>
        <w:rPr>
          <w:rFonts w:hint="cs"/>
          <w:rtl/>
        </w:rPr>
        <w:t>الكعبي</w:t>
      </w:r>
      <w:r w:rsidR="003D2693">
        <w:rPr>
          <w:rFonts w:hint="cs"/>
          <w:rtl/>
        </w:rPr>
        <w:t>،</w:t>
      </w:r>
      <w:r>
        <w:rPr>
          <w:rFonts w:hint="cs"/>
          <w:rtl/>
        </w:rPr>
        <w:t xml:space="preserve"> أنّا قد علمنا أن اختصاص أفعال العباد بالوقوع في بعض الأوقات على أوصاف</w:t>
      </w:r>
      <w:r>
        <w:rPr>
          <w:rFonts w:hint="cs"/>
        </w:rPr>
        <w:t xml:space="preserve"> </w:t>
      </w:r>
      <w:r>
        <w:rPr>
          <w:rFonts w:hint="cs"/>
          <w:rtl/>
        </w:rPr>
        <w:t>مخصوصة يقتضي القصد منهم إلى تخصيصها بأوقاتها وأوصافها</w:t>
      </w:r>
      <w:r w:rsidR="003D2693">
        <w:rPr>
          <w:rFonts w:hint="cs"/>
          <w:rtl/>
        </w:rPr>
        <w:t>،</w:t>
      </w:r>
      <w:r>
        <w:rPr>
          <w:rFonts w:hint="cs"/>
          <w:rtl/>
        </w:rPr>
        <w:t xml:space="preserve"> والدلالة العقلية يجب</w:t>
      </w:r>
      <w:r>
        <w:rPr>
          <w:rFonts w:hint="cs"/>
        </w:rPr>
        <w:t xml:space="preserve"> </w:t>
      </w:r>
      <w:r>
        <w:rPr>
          <w:rFonts w:hint="cs"/>
          <w:rtl/>
        </w:rPr>
        <w:t>اطِّرادها شاهداً وغائبا</w:t>
      </w:r>
      <w:r w:rsidR="003D2693">
        <w:rPr>
          <w:rFonts w:hint="cs"/>
          <w:rtl/>
        </w:rPr>
        <w:t>،</w:t>
      </w:r>
      <w:r>
        <w:rPr>
          <w:rFonts w:hint="cs"/>
          <w:rtl/>
        </w:rPr>
        <w:t xml:space="preserve"> إذ لو جاز أن لا تطَّرد دلالة الإرادة في الغائب لجاز أن لا</w:t>
      </w:r>
      <w:r>
        <w:rPr>
          <w:rFonts w:hint="cs"/>
        </w:rPr>
        <w:t xml:space="preserve"> </w:t>
      </w:r>
      <w:r>
        <w:rPr>
          <w:rFonts w:hint="cs"/>
          <w:rtl/>
        </w:rPr>
        <w:t>تطَّرد دلالة العلم - وهو أحكامها الفعل-</w:t>
      </w:r>
      <w:r w:rsidR="00B23C50">
        <w:rPr>
          <w:rFonts w:hint="cs"/>
          <w:rtl/>
        </w:rPr>
        <w:t xml:space="preserve"> </w:t>
      </w:r>
      <w:r>
        <w:rPr>
          <w:rFonts w:hint="cs"/>
          <w:rtl/>
        </w:rPr>
        <w:t>في الغائب حتى لا يوصف الباري تعالى بكونه</w:t>
      </w:r>
      <w:r>
        <w:rPr>
          <w:rFonts w:hint="cs"/>
        </w:rPr>
        <w:t xml:space="preserve"> </w:t>
      </w:r>
      <w:r>
        <w:rPr>
          <w:rFonts w:hint="cs"/>
          <w:rtl/>
        </w:rPr>
        <w:t>عالما</w:t>
      </w:r>
      <w:r w:rsidR="003D2693">
        <w:rPr>
          <w:rFonts w:hint="cs"/>
          <w:rtl/>
        </w:rPr>
        <w:t>،</w:t>
      </w:r>
      <w:r>
        <w:rPr>
          <w:rFonts w:hint="cs"/>
          <w:rtl/>
        </w:rPr>
        <w:t xml:space="preserve"> فإن قيل إنما دل اختصاص الفعل بوقت وصفة على القصد في الشاهد، لأن علمه لا</w:t>
      </w:r>
      <w:r>
        <w:rPr>
          <w:rFonts w:hint="cs"/>
        </w:rPr>
        <w:t xml:space="preserve"> </w:t>
      </w:r>
      <w:r>
        <w:rPr>
          <w:rFonts w:hint="cs"/>
          <w:rtl/>
        </w:rPr>
        <w:t>يحيط بما غاب عنه وإذا لم يحط علمه بوقت وقوع الفعل وصفته لم يكن بد من القصد</w:t>
      </w:r>
      <w:r w:rsidR="003D2693">
        <w:rPr>
          <w:rFonts w:hint="cs"/>
          <w:rtl/>
        </w:rPr>
        <w:t>،</w:t>
      </w:r>
      <w:r>
        <w:rPr>
          <w:rFonts w:hint="cs"/>
        </w:rPr>
        <w:t xml:space="preserve"> </w:t>
      </w:r>
      <w:r>
        <w:rPr>
          <w:rFonts w:hint="cs"/>
          <w:rtl/>
        </w:rPr>
        <w:t>والباري سبحانه وتعالى عالم الغيب</w:t>
      </w:r>
      <w:r w:rsidR="003D2693">
        <w:rPr>
          <w:rFonts w:hint="cs"/>
          <w:rtl/>
        </w:rPr>
        <w:t>،</w:t>
      </w:r>
      <w:r>
        <w:rPr>
          <w:rFonts w:hint="cs"/>
          <w:rtl/>
        </w:rPr>
        <w:t xml:space="preserve"> فيستغنى بعلمه عن كونه مريدا</w:t>
      </w:r>
      <w:r w:rsidR="003D2693">
        <w:rPr>
          <w:rFonts w:hint="cs"/>
          <w:rtl/>
        </w:rPr>
        <w:t>،</w:t>
      </w:r>
      <w:r>
        <w:rPr>
          <w:rFonts w:hint="cs"/>
          <w:rtl/>
        </w:rPr>
        <w:t xml:space="preserve"> قلنا لو جاز</w:t>
      </w:r>
      <w:r>
        <w:rPr>
          <w:rFonts w:hint="cs"/>
        </w:rPr>
        <w:t xml:space="preserve"> </w:t>
      </w:r>
      <w:r>
        <w:rPr>
          <w:rFonts w:hint="cs"/>
          <w:rtl/>
        </w:rPr>
        <w:t>أن يقال إنه يستغني بكونه عالما عن وصف الإرادة</w:t>
      </w:r>
      <w:r>
        <w:rPr>
          <w:rFonts w:hint="cs"/>
        </w:rPr>
        <w:t xml:space="preserve"> </w:t>
      </w:r>
      <w:r>
        <w:rPr>
          <w:rFonts w:hint="cs"/>
          <w:rtl/>
        </w:rPr>
        <w:t>فرقاً بين الشاهد والغائب، لجاز أن لا يوصف الباري تعالى بالقدرة أيضا لاتٍّصافه</w:t>
      </w:r>
      <w:r>
        <w:rPr>
          <w:rFonts w:hint="cs"/>
        </w:rPr>
        <w:t xml:space="preserve"> </w:t>
      </w:r>
      <w:r>
        <w:rPr>
          <w:rFonts w:hint="cs"/>
          <w:rtl/>
        </w:rPr>
        <w:t>بالعلم فرقاً بين الشاهد والغائب</w:t>
      </w:r>
      <w:r w:rsidR="003D2693">
        <w:rPr>
          <w:rFonts w:hint="cs"/>
          <w:rtl/>
        </w:rPr>
        <w:t>،</w:t>
      </w:r>
      <w:r>
        <w:rPr>
          <w:rFonts w:hint="cs"/>
          <w:rtl/>
        </w:rPr>
        <w:t xml:space="preserve"> على أن هذا باطل، لأنا لو قدَّرْنا في الشاهد فاعلا، عُلم</w:t>
      </w:r>
      <w:r>
        <w:rPr>
          <w:rFonts w:hint="cs"/>
        </w:rPr>
        <w:t xml:space="preserve"> </w:t>
      </w:r>
      <w:r>
        <w:rPr>
          <w:rFonts w:hint="cs"/>
          <w:rtl/>
        </w:rPr>
        <w:t>ما سيكون من فعله بإخبار صادق ووقت وقوعه وصفته لم يكن بد من الإرادة والقصد وقت</w:t>
      </w:r>
      <w:r>
        <w:rPr>
          <w:rFonts w:hint="cs"/>
        </w:rPr>
        <w:t xml:space="preserve"> </w:t>
      </w:r>
      <w:r>
        <w:rPr>
          <w:rFonts w:hint="cs"/>
          <w:rtl/>
        </w:rPr>
        <w:t>الفعل، فبطل أن يكون وصف الإرادة في الشاهد لفقد العلم</w:t>
      </w:r>
      <w:r w:rsidR="003D2693">
        <w:rPr>
          <w:rFonts w:hint="cs"/>
          <w:rtl/>
        </w:rPr>
        <w:t>،</w:t>
      </w:r>
      <w:r>
        <w:rPr>
          <w:rFonts w:hint="cs"/>
          <w:rtl/>
        </w:rPr>
        <w:t xml:space="preserve"> فإن قالوا، والفعل في</w:t>
      </w:r>
      <w:r>
        <w:rPr>
          <w:rFonts w:hint="cs"/>
        </w:rPr>
        <w:t xml:space="preserve"> </w:t>
      </w:r>
      <w:r>
        <w:rPr>
          <w:rFonts w:hint="cs"/>
          <w:rtl/>
        </w:rPr>
        <w:t xml:space="preserve">الشاهد </w:t>
      </w:r>
      <w:r>
        <w:rPr>
          <w:rFonts w:hint="cs"/>
          <w:rtl/>
        </w:rPr>
        <w:lastRenderedPageBreak/>
        <w:t>أيضا لا يدل على القصد والإرادة وإنما عرفنا القصد والإرادة بدليل آخر</w:t>
      </w:r>
      <w:r w:rsidR="003D2693">
        <w:rPr>
          <w:rFonts w:hint="cs"/>
          <w:rtl/>
        </w:rPr>
        <w:t>،</w:t>
      </w:r>
      <w:r>
        <w:rPr>
          <w:rFonts w:hint="cs"/>
          <w:rtl/>
        </w:rPr>
        <w:t xml:space="preserve"> قلنا لو جاز مثل هذا في الإرادة لجاز أن يقال الفعل المحكم المتقن لا يدل على</w:t>
      </w:r>
      <w:r>
        <w:rPr>
          <w:rFonts w:hint="cs"/>
        </w:rPr>
        <w:t xml:space="preserve"> </w:t>
      </w:r>
      <w:r>
        <w:rPr>
          <w:rFonts w:hint="cs"/>
          <w:rtl/>
        </w:rPr>
        <w:t>العلم في الشاهد وإنما عرفنا العلم في الشاهد بدليل آخر</w:t>
      </w:r>
      <w:r w:rsidR="003D2693">
        <w:rPr>
          <w:rFonts w:hint="cs"/>
          <w:rtl/>
        </w:rPr>
        <w:t>،</w:t>
      </w:r>
      <w:r>
        <w:rPr>
          <w:rFonts w:hint="cs"/>
          <w:rtl/>
        </w:rPr>
        <w:t xml:space="preserve"> والدليل عليه من الشرع قوله</w:t>
      </w:r>
      <w:r>
        <w:rPr>
          <w:rFonts w:hint="cs"/>
        </w:rPr>
        <w:t xml:space="preserve"> </w:t>
      </w:r>
      <w:r>
        <w:rPr>
          <w:rFonts w:hint="cs"/>
          <w:rtl/>
        </w:rPr>
        <w:t>تعالى</w:t>
      </w:r>
      <w:r w:rsidR="00B23C50">
        <w:rPr>
          <w:rFonts w:hint="cs"/>
          <w:rtl/>
        </w:rPr>
        <w:t>: (</w:t>
      </w:r>
      <w:r>
        <w:rPr>
          <w:rFonts w:hint="cs"/>
          <w:rtl/>
        </w:rPr>
        <w:t>يفعل الله ما يشاء و يحكم ما يريد</w:t>
      </w:r>
      <w:r w:rsidR="00B23C50">
        <w:rPr>
          <w:rFonts w:hint="cs"/>
          <w:rtl/>
        </w:rPr>
        <w:t>)</w:t>
      </w:r>
      <w:r w:rsidR="003D2693">
        <w:rPr>
          <w:rFonts w:hint="cs"/>
          <w:rtl/>
        </w:rPr>
        <w:t>،</w:t>
      </w:r>
      <w:r>
        <w:rPr>
          <w:rFonts w:hint="cs"/>
          <w:rtl/>
        </w:rPr>
        <w:t xml:space="preserve"> وقوله سبحانه</w:t>
      </w:r>
      <w:r w:rsidR="00B23C50">
        <w:rPr>
          <w:rFonts w:hint="cs"/>
          <w:rtl/>
        </w:rPr>
        <w:t>: (</w:t>
      </w:r>
      <w:r>
        <w:rPr>
          <w:rFonts w:hint="cs"/>
          <w:rtl/>
        </w:rPr>
        <w:t>إنما قولنا لشيء إذا أردناه</w:t>
      </w:r>
      <w:r w:rsidR="00B23C50">
        <w:rPr>
          <w:rFonts w:hint="cs"/>
          <w:rtl/>
        </w:rPr>
        <w:t>)</w:t>
      </w:r>
      <w:r>
        <w:rPr>
          <w:rFonts w:hint="cs"/>
        </w:rPr>
        <w:t xml:space="preserve"> </w:t>
      </w:r>
      <w:r>
        <w:rPr>
          <w:rFonts w:hint="cs"/>
          <w:rtl/>
        </w:rPr>
        <w:t>وغير ذلك من الآيات</w:t>
      </w:r>
      <w:r w:rsidR="003D2693">
        <w:rPr>
          <w:rFonts w:hint="cs"/>
          <w:rtl/>
        </w:rPr>
        <w:t>،</w:t>
      </w:r>
      <w:r>
        <w:rPr>
          <w:rFonts w:hint="cs"/>
          <w:rtl/>
        </w:rPr>
        <w:t xml:space="preserve"> </w:t>
      </w:r>
    </w:p>
    <w:p w14:paraId="768DC790" w14:textId="13DDD36D" w:rsidR="00CE4C70" w:rsidRDefault="00CE4C70" w:rsidP="00B23C50">
      <w:pPr>
        <w:spacing w:after="240"/>
        <w:rPr>
          <w:b/>
          <w:rtl/>
        </w:rPr>
      </w:pPr>
      <w:r>
        <w:rPr>
          <w:rFonts w:hint="cs"/>
          <w:bCs/>
          <w:rtl/>
        </w:rPr>
        <w:t>مسألة</w:t>
      </w:r>
      <w:r w:rsidR="00B23C50">
        <w:rPr>
          <w:rFonts w:hint="cs"/>
          <w:bCs/>
          <w:rtl/>
        </w:rPr>
        <w:t xml:space="preserve">: </w:t>
      </w:r>
      <w:r>
        <w:rPr>
          <w:rFonts w:hint="cs"/>
          <w:bCs/>
          <w:rtl/>
        </w:rPr>
        <w:t>الباري تعالى سميع بصير</w:t>
      </w:r>
      <w:r w:rsidR="00B23C50">
        <w:rPr>
          <w:rFonts w:hint="cs"/>
          <w:bCs/>
          <w:rtl/>
        </w:rPr>
        <w:t xml:space="preserve">: </w:t>
      </w:r>
      <w:r>
        <w:rPr>
          <w:rFonts w:hint="cs"/>
          <w:rtl/>
        </w:rPr>
        <w:t>وقال الكعبي لا يوصف</w:t>
      </w:r>
      <w:r>
        <w:rPr>
          <w:rFonts w:hint="cs"/>
        </w:rPr>
        <w:t xml:space="preserve"> </w:t>
      </w:r>
      <w:r>
        <w:rPr>
          <w:rFonts w:hint="cs"/>
          <w:rtl/>
        </w:rPr>
        <w:t>بالسمع والبصر وزعم أن معنى السميع والبصير في وصفه أنه عالم بالمعلومات على</w:t>
      </w:r>
      <w:r>
        <w:rPr>
          <w:rFonts w:hint="cs"/>
        </w:rPr>
        <w:t xml:space="preserve"> </w:t>
      </w:r>
      <w:r>
        <w:rPr>
          <w:rFonts w:hint="cs"/>
          <w:rtl/>
        </w:rPr>
        <w:t>حقائقه</w:t>
      </w:r>
      <w:r w:rsidR="003D2693">
        <w:rPr>
          <w:rFonts w:hint="cs"/>
          <w:rtl/>
        </w:rPr>
        <w:t>،</w:t>
      </w:r>
      <w:r>
        <w:rPr>
          <w:rFonts w:hint="cs"/>
          <w:rtl/>
        </w:rPr>
        <w:t xml:space="preserve"> وقال الجبائي أن المعنى بكونه سميعا بصيرا أنه حي لا آفة به ولا يجوز</w:t>
      </w:r>
      <w:r>
        <w:rPr>
          <w:rFonts w:hint="cs"/>
        </w:rPr>
        <w:t xml:space="preserve"> </w:t>
      </w:r>
      <w:r>
        <w:rPr>
          <w:rFonts w:hint="cs"/>
          <w:rtl/>
        </w:rPr>
        <w:t>وصفه بالسمع والبصر</w:t>
      </w:r>
      <w:r w:rsidR="003D2693">
        <w:rPr>
          <w:rFonts w:hint="cs"/>
          <w:rtl/>
        </w:rPr>
        <w:t>،</w:t>
      </w:r>
      <w:r>
        <w:rPr>
          <w:rFonts w:hint="cs"/>
          <w:rtl/>
        </w:rPr>
        <w:t xml:space="preserve"> والدليل عليه، أنّا قد بينا بالدليل كونه حيا، والحي يجوز أن يتصف بالسمع والبصر،</w:t>
      </w:r>
      <w:r>
        <w:rPr>
          <w:rFonts w:hint="cs"/>
        </w:rPr>
        <w:t xml:space="preserve"> </w:t>
      </w:r>
      <w:r>
        <w:rPr>
          <w:rFonts w:hint="cs"/>
          <w:rtl/>
        </w:rPr>
        <w:t>فإذا لم يتصف به وجب اتّصافه بضده، لأن من اتّصف بقبول الضدين على البدل ولم يكن</w:t>
      </w:r>
      <w:r>
        <w:rPr>
          <w:rFonts w:hint="cs"/>
        </w:rPr>
        <w:t xml:space="preserve"> </w:t>
      </w:r>
      <w:r>
        <w:rPr>
          <w:rFonts w:hint="cs"/>
          <w:rtl/>
        </w:rPr>
        <w:t>بينهما واسطة يستحيل خلوه عنهما، وضد السمع والبصر آفة ونقص، والآفات لا تجوز عليه</w:t>
      </w:r>
      <w:r>
        <w:rPr>
          <w:rFonts w:hint="cs"/>
        </w:rPr>
        <w:t xml:space="preserve"> </w:t>
      </w:r>
      <w:r>
        <w:rPr>
          <w:rFonts w:hint="cs"/>
          <w:rtl/>
        </w:rPr>
        <w:t>سبحانه</w:t>
      </w:r>
      <w:r w:rsidR="003D2693">
        <w:rPr>
          <w:rFonts w:hint="cs"/>
          <w:rtl/>
        </w:rPr>
        <w:t>،</w:t>
      </w:r>
      <w:r>
        <w:rPr>
          <w:rFonts w:hint="cs"/>
          <w:rtl/>
        </w:rPr>
        <w:t xml:space="preserve"> فإن قيل</w:t>
      </w:r>
      <w:r w:rsidR="00B23C50">
        <w:rPr>
          <w:rFonts w:hint="cs"/>
          <w:rtl/>
        </w:rPr>
        <w:t xml:space="preserve">: </w:t>
      </w:r>
      <w:r>
        <w:rPr>
          <w:rFonts w:hint="cs"/>
          <w:rtl/>
        </w:rPr>
        <w:t>ولم قلتم أنه يجوز اتصافه بالسمع والبصر وبم أنكرتم على</w:t>
      </w:r>
      <w:r>
        <w:rPr>
          <w:rFonts w:hint="cs"/>
        </w:rPr>
        <w:t xml:space="preserve"> </w:t>
      </w:r>
      <w:r>
        <w:rPr>
          <w:rFonts w:hint="cs"/>
          <w:rtl/>
        </w:rPr>
        <w:t>استحالة اتصافه بالسمع والبصر وأضدادهما كما يستحيل عليه الاتصاف بالبياض وبما</w:t>
      </w:r>
      <w:r>
        <w:rPr>
          <w:rFonts w:hint="cs"/>
        </w:rPr>
        <w:t xml:space="preserve"> </w:t>
      </w:r>
      <w:r>
        <w:rPr>
          <w:rFonts w:hint="cs"/>
          <w:rtl/>
        </w:rPr>
        <w:t>يضاده من الألوان، ويستحيل وصفه بالحركة والسكون</w:t>
      </w:r>
      <w:r w:rsidR="003D2693">
        <w:rPr>
          <w:rFonts w:hint="cs"/>
          <w:rtl/>
        </w:rPr>
        <w:t>،</w:t>
      </w:r>
      <w:r>
        <w:rPr>
          <w:rFonts w:hint="cs"/>
          <w:rtl/>
        </w:rPr>
        <w:t xml:space="preserve"> قلنا</w:t>
      </w:r>
      <w:r w:rsidR="00B23C50">
        <w:rPr>
          <w:rFonts w:hint="cs"/>
          <w:rtl/>
        </w:rPr>
        <w:t xml:space="preserve">: </w:t>
      </w:r>
      <w:r>
        <w:rPr>
          <w:rFonts w:hint="cs"/>
          <w:rtl/>
        </w:rPr>
        <w:t>الدليل عليه إنّا قد علمنا</w:t>
      </w:r>
      <w:r>
        <w:rPr>
          <w:rFonts w:hint="cs"/>
        </w:rPr>
        <w:t xml:space="preserve"> </w:t>
      </w:r>
      <w:r>
        <w:rPr>
          <w:rFonts w:hint="cs"/>
          <w:rtl/>
        </w:rPr>
        <w:t>أن الحي في الشاهد يجوز أن يتصف بالسمع والبصر، وإن الجماد والميت لا يجوز أن يتصف</w:t>
      </w:r>
      <w:r>
        <w:rPr>
          <w:rFonts w:hint="cs"/>
        </w:rPr>
        <w:t xml:space="preserve"> </w:t>
      </w:r>
      <w:r>
        <w:rPr>
          <w:rFonts w:hint="cs"/>
          <w:rtl/>
        </w:rPr>
        <w:t>بهما، وإذا سبرنا المعاني لم يكن المصحٍّح للسمع والبصر في الشاهد إلا الحياة وقد ثبتت</w:t>
      </w:r>
      <w:r>
        <w:rPr>
          <w:rFonts w:hint="cs"/>
        </w:rPr>
        <w:t xml:space="preserve"> </w:t>
      </w:r>
      <w:r>
        <w:rPr>
          <w:rFonts w:hint="cs"/>
          <w:rtl/>
        </w:rPr>
        <w:t>الحياة في الغائب فوجب القول باتصافه بالسمع والبصر</w:t>
      </w:r>
      <w:r w:rsidR="003D2693">
        <w:rPr>
          <w:rFonts w:hint="cs"/>
          <w:rtl/>
        </w:rPr>
        <w:t>،</w:t>
      </w:r>
      <w:r>
        <w:rPr>
          <w:rFonts w:hint="cs"/>
          <w:rtl/>
        </w:rPr>
        <w:t xml:space="preserve"> فإن قيل</w:t>
      </w:r>
      <w:r w:rsidR="00B23C50">
        <w:rPr>
          <w:rFonts w:hint="cs"/>
          <w:rtl/>
        </w:rPr>
        <w:t xml:space="preserve">: </w:t>
      </w:r>
      <w:r>
        <w:rPr>
          <w:rFonts w:hint="cs"/>
          <w:rtl/>
        </w:rPr>
        <w:t>إذا أثبتم السمع</w:t>
      </w:r>
      <w:r>
        <w:rPr>
          <w:rFonts w:hint="cs"/>
        </w:rPr>
        <w:t xml:space="preserve"> </w:t>
      </w:r>
      <w:r>
        <w:rPr>
          <w:rFonts w:hint="cs"/>
          <w:rtl/>
        </w:rPr>
        <w:t>والبصر وهما إدراكان ثم رأينا في الشاهد إدراكا يتعلق بالطعوم وهو الذوق وآخر يتعلق</w:t>
      </w:r>
      <w:r>
        <w:rPr>
          <w:rFonts w:hint="cs"/>
        </w:rPr>
        <w:t xml:space="preserve"> </w:t>
      </w:r>
      <w:r>
        <w:rPr>
          <w:rFonts w:hint="cs"/>
          <w:rtl/>
        </w:rPr>
        <w:t>بالروائح وهو الشم وآخر يتعلق باللين والخشونة والحرارة والبرودة وهو اللمس فهل</w:t>
      </w:r>
      <w:r>
        <w:rPr>
          <w:rFonts w:hint="cs"/>
        </w:rPr>
        <w:t xml:space="preserve"> </w:t>
      </w:r>
      <w:r>
        <w:rPr>
          <w:rFonts w:hint="cs"/>
          <w:rtl/>
        </w:rPr>
        <w:t>تثبت للباري هذه الإدراكات</w:t>
      </w:r>
      <w:r w:rsidR="00B23C50">
        <w:rPr>
          <w:rFonts w:hint="cs"/>
          <w:rtl/>
        </w:rPr>
        <w:t xml:space="preserve">، </w:t>
      </w:r>
      <w:r>
        <w:rPr>
          <w:rFonts w:hint="cs"/>
          <w:rtl/>
        </w:rPr>
        <w:t>قلنا</w:t>
      </w:r>
      <w:r w:rsidR="00B23C50">
        <w:rPr>
          <w:rFonts w:hint="cs"/>
          <w:rtl/>
        </w:rPr>
        <w:t xml:space="preserve">: </w:t>
      </w:r>
      <w:r>
        <w:rPr>
          <w:rFonts w:hint="cs"/>
          <w:rtl/>
        </w:rPr>
        <w:t>نعم تثبت لله تعالى هذه الإدراكات لأن لكل واحد</w:t>
      </w:r>
      <w:r>
        <w:rPr>
          <w:rFonts w:hint="cs"/>
        </w:rPr>
        <w:t xml:space="preserve"> </w:t>
      </w:r>
      <w:r>
        <w:rPr>
          <w:rFonts w:hint="cs"/>
          <w:rtl/>
        </w:rPr>
        <w:t>من هذه الإدراكات ضد وضده آفة فإذا لم يتصف به وجب وصفه بضده، إلا أنه لا يسمى شامّاً</w:t>
      </w:r>
      <w:r>
        <w:rPr>
          <w:rFonts w:hint="cs"/>
        </w:rPr>
        <w:t xml:space="preserve"> </w:t>
      </w:r>
      <w:r>
        <w:rPr>
          <w:rFonts w:hint="cs"/>
          <w:rtl/>
        </w:rPr>
        <w:t>ولا ذائقاً ولا ماساً لأسباب منها</w:t>
      </w:r>
      <w:r w:rsidR="00B23C50">
        <w:rPr>
          <w:rFonts w:hint="cs"/>
          <w:rtl/>
        </w:rPr>
        <w:t xml:space="preserve">: </w:t>
      </w:r>
      <w:r>
        <w:rPr>
          <w:rFonts w:hint="cs"/>
          <w:rtl/>
        </w:rPr>
        <w:t>أنه يعتبر في أساميه وفي أسامي صفاته ورود الإذن،</w:t>
      </w:r>
      <w:r>
        <w:rPr>
          <w:rFonts w:hint="cs"/>
        </w:rPr>
        <w:t xml:space="preserve"> </w:t>
      </w:r>
      <w:r>
        <w:rPr>
          <w:rFonts w:hint="cs"/>
          <w:rtl/>
        </w:rPr>
        <w:t>والشرع ما ورد به</w:t>
      </w:r>
      <w:r w:rsidR="003D2693">
        <w:rPr>
          <w:rFonts w:hint="cs"/>
          <w:rtl/>
        </w:rPr>
        <w:t>،</w:t>
      </w:r>
      <w:r>
        <w:rPr>
          <w:rFonts w:hint="cs"/>
          <w:rtl/>
        </w:rPr>
        <w:t xml:space="preserve"> والثاني</w:t>
      </w:r>
      <w:r w:rsidR="00B23C50">
        <w:rPr>
          <w:rFonts w:hint="cs"/>
          <w:rtl/>
        </w:rPr>
        <w:t xml:space="preserve">: </w:t>
      </w:r>
      <w:r>
        <w:rPr>
          <w:rFonts w:hint="cs"/>
          <w:rtl/>
        </w:rPr>
        <w:t>أن الوصف بالشم والذوق واللمس يقتضي نوع اتصال بين الشام والمشموم</w:t>
      </w:r>
      <w:r>
        <w:rPr>
          <w:rFonts w:hint="cs"/>
        </w:rPr>
        <w:t xml:space="preserve"> </w:t>
      </w:r>
      <w:r>
        <w:rPr>
          <w:rFonts w:hint="cs"/>
          <w:rtl/>
        </w:rPr>
        <w:t>والذائق والمذوق، والحق تعالى يتقدس عن الاتصال، وأما السمع والبصر لا يقتضيان اتصال</w:t>
      </w:r>
      <w:r w:rsidR="003D2693">
        <w:rPr>
          <w:rFonts w:hint="cs"/>
          <w:rtl/>
        </w:rPr>
        <w:t>،</w:t>
      </w:r>
      <w:r>
        <w:rPr>
          <w:rFonts w:hint="cs"/>
          <w:rtl/>
        </w:rPr>
        <w:t xml:space="preserve"> والثالث</w:t>
      </w:r>
      <w:r w:rsidR="00B23C50">
        <w:rPr>
          <w:rFonts w:hint="cs"/>
          <w:rtl/>
        </w:rPr>
        <w:t xml:space="preserve">: </w:t>
      </w:r>
      <w:r>
        <w:rPr>
          <w:rFonts w:hint="cs"/>
          <w:rtl/>
        </w:rPr>
        <w:t>أن هذه الصفات لا تبنى عن حقيقة الإدراك، لأنه يصح أن يقول القائل شممت</w:t>
      </w:r>
      <w:r>
        <w:rPr>
          <w:rFonts w:hint="cs"/>
        </w:rPr>
        <w:t xml:space="preserve"> </w:t>
      </w:r>
      <w:r>
        <w:rPr>
          <w:rFonts w:hint="cs"/>
          <w:rtl/>
        </w:rPr>
        <w:t>ولم أدرك رائحة، ولو كان إدراكاً لتناقض قوله وصار بمنزلة ما لو قال أدركت الرائحة</w:t>
      </w:r>
      <w:r>
        <w:rPr>
          <w:rFonts w:hint="cs"/>
        </w:rPr>
        <w:t xml:space="preserve"> </w:t>
      </w:r>
      <w:r>
        <w:rPr>
          <w:rFonts w:hint="cs"/>
          <w:rtl/>
        </w:rPr>
        <w:t>ولم أدرك، فنطلق القول بوصف الإدراك ولا تثبت هذه الأوصاف له</w:t>
      </w:r>
      <w:r w:rsidR="003D2693">
        <w:rPr>
          <w:rFonts w:hint="cs"/>
          <w:rtl/>
        </w:rPr>
        <w:t>،</w:t>
      </w:r>
      <w:r>
        <w:rPr>
          <w:rFonts w:hint="cs"/>
          <w:rtl/>
        </w:rPr>
        <w:t xml:space="preserve"> والدليل عليه في</w:t>
      </w:r>
      <w:r>
        <w:rPr>
          <w:rFonts w:hint="cs"/>
        </w:rPr>
        <w:t xml:space="preserve"> </w:t>
      </w:r>
      <w:r>
        <w:rPr>
          <w:rFonts w:hint="cs"/>
          <w:rtl/>
        </w:rPr>
        <w:t>الشرع قوله تعالى في مواضع كثيرة</w:t>
      </w:r>
      <w:r w:rsidR="003D2693">
        <w:rPr>
          <w:rFonts w:hint="cs"/>
          <w:rtl/>
        </w:rPr>
        <w:t>،</w:t>
      </w:r>
      <w:r>
        <w:rPr>
          <w:rFonts w:hint="cs"/>
          <w:rtl/>
        </w:rPr>
        <w:t>السميع البصير</w:t>
      </w:r>
      <w:r w:rsidR="003D2693">
        <w:rPr>
          <w:rFonts w:hint="cs"/>
          <w:rtl/>
        </w:rPr>
        <w:t>،</w:t>
      </w:r>
      <w:r>
        <w:rPr>
          <w:rFonts w:hint="cs"/>
          <w:rtl/>
        </w:rPr>
        <w:t>والدليل عليه أنه أنكر على عبدة</w:t>
      </w:r>
      <w:r>
        <w:rPr>
          <w:rFonts w:hint="cs"/>
        </w:rPr>
        <w:t xml:space="preserve"> </w:t>
      </w:r>
      <w:r>
        <w:rPr>
          <w:rFonts w:hint="cs"/>
          <w:rtl/>
        </w:rPr>
        <w:t xml:space="preserve">الأصنام </w:t>
      </w:r>
      <w:r>
        <w:rPr>
          <w:rFonts w:hint="cs"/>
          <w:rtl/>
        </w:rPr>
        <w:lastRenderedPageBreak/>
        <w:t>وردّ عليهم صنعهم بأنه لا سمع لمعبودهم ولا بصر فقال مخبراً عن إبراهيم عليه</w:t>
      </w:r>
      <w:r>
        <w:rPr>
          <w:rFonts w:hint="cs"/>
        </w:rPr>
        <w:t xml:space="preserve"> </w:t>
      </w:r>
      <w:r>
        <w:rPr>
          <w:rFonts w:hint="cs"/>
          <w:rtl/>
        </w:rPr>
        <w:t>السلام</w:t>
      </w:r>
      <w:r w:rsidR="00B23C50">
        <w:rPr>
          <w:rFonts w:hint="cs"/>
          <w:rtl/>
        </w:rPr>
        <w:t>: (</w:t>
      </w:r>
      <w:r>
        <w:rPr>
          <w:rFonts w:hint="cs"/>
          <w:rtl/>
        </w:rPr>
        <w:t>لم تعبد ما لا يسمع ولا يبصر</w:t>
      </w:r>
      <w:r w:rsidR="00B23C50">
        <w:rPr>
          <w:rFonts w:hint="cs"/>
          <w:rtl/>
        </w:rPr>
        <w:t>)</w:t>
      </w:r>
      <w:r>
        <w:rPr>
          <w:rFonts w:hint="cs"/>
          <w:rtl/>
        </w:rPr>
        <w:t xml:space="preserve"> فثبت بذلك صحة ما ذكرناه</w:t>
      </w:r>
      <w:r w:rsidR="003D2693">
        <w:rPr>
          <w:rFonts w:hint="cs"/>
          <w:rtl/>
        </w:rPr>
        <w:t>،</w:t>
      </w:r>
      <w:r>
        <w:rPr>
          <w:rFonts w:hint="cs"/>
          <w:rtl/>
        </w:rPr>
        <w:t xml:space="preserve"> </w:t>
      </w:r>
    </w:p>
    <w:p w14:paraId="382DD1E1" w14:textId="29EF40F9" w:rsidR="00CE4C70" w:rsidRDefault="00CE4C70" w:rsidP="00B23C50">
      <w:pPr>
        <w:spacing w:after="240"/>
        <w:rPr>
          <w:b/>
          <w:rtl/>
        </w:rPr>
      </w:pPr>
      <w:r>
        <w:rPr>
          <w:rFonts w:hint="cs"/>
          <w:bCs/>
          <w:rtl/>
        </w:rPr>
        <w:t>مسألة</w:t>
      </w:r>
      <w:r w:rsidR="00B23C50">
        <w:rPr>
          <w:rFonts w:hint="cs"/>
          <w:bCs/>
          <w:rtl/>
        </w:rPr>
        <w:t xml:space="preserve">: </w:t>
      </w:r>
      <w:r>
        <w:rPr>
          <w:rFonts w:hint="cs"/>
          <w:bCs/>
          <w:rtl/>
        </w:rPr>
        <w:t>الباري</w:t>
      </w:r>
      <w:r>
        <w:rPr>
          <w:rFonts w:hint="cs"/>
          <w:bCs/>
        </w:rPr>
        <w:t xml:space="preserve"> </w:t>
      </w:r>
      <w:r>
        <w:rPr>
          <w:rFonts w:hint="cs"/>
          <w:bCs/>
          <w:rtl/>
        </w:rPr>
        <w:t>تعالى متكلم</w:t>
      </w:r>
      <w:r w:rsidR="00B23C50">
        <w:rPr>
          <w:rFonts w:hint="cs"/>
          <w:bCs/>
          <w:rtl/>
        </w:rPr>
        <w:t xml:space="preserve">: </w:t>
      </w:r>
      <w:r>
        <w:rPr>
          <w:rFonts w:hint="cs"/>
          <w:rtl/>
        </w:rPr>
        <w:t>وطريق إثبات كونه متكلما مثل طريق إثبات السمع والبصر،إلا أنه لا بد في</w:t>
      </w:r>
      <w:r>
        <w:rPr>
          <w:rFonts w:hint="cs"/>
        </w:rPr>
        <w:t xml:space="preserve"> </w:t>
      </w:r>
      <w:r>
        <w:rPr>
          <w:rFonts w:hint="cs"/>
          <w:rtl/>
        </w:rPr>
        <w:t>إثبات ذلك من إثبات حقيقة الكلام وسنذكره بعد ذلك</w:t>
      </w:r>
      <w:r w:rsidR="003D2693">
        <w:rPr>
          <w:rFonts w:hint="cs"/>
          <w:rtl/>
        </w:rPr>
        <w:t>،</w:t>
      </w:r>
      <w:r>
        <w:rPr>
          <w:rFonts w:hint="cs"/>
          <w:rtl/>
        </w:rPr>
        <w:t xml:space="preserve"> والدليل عليه من الشرع قوله</w:t>
      </w:r>
      <w:r>
        <w:rPr>
          <w:rFonts w:hint="cs"/>
        </w:rPr>
        <w:t xml:space="preserve"> </w:t>
      </w:r>
      <w:r>
        <w:rPr>
          <w:rFonts w:hint="cs"/>
          <w:rtl/>
        </w:rPr>
        <w:t>تعالى</w:t>
      </w:r>
      <w:r w:rsidR="00B23C50">
        <w:rPr>
          <w:rFonts w:hint="cs"/>
          <w:rtl/>
        </w:rPr>
        <w:t>: (</w:t>
      </w:r>
      <w:r>
        <w:rPr>
          <w:rFonts w:hint="cs"/>
          <w:rtl/>
        </w:rPr>
        <w:t>فأجره حتى يسمع كلام الله</w:t>
      </w:r>
      <w:r w:rsidR="00B23C50">
        <w:rPr>
          <w:rFonts w:hint="cs"/>
          <w:rtl/>
        </w:rPr>
        <w:t>)</w:t>
      </w:r>
      <w:r>
        <w:rPr>
          <w:rFonts w:hint="cs"/>
          <w:rtl/>
        </w:rPr>
        <w:t xml:space="preserve"> وغير ذلك من الآيات</w:t>
      </w:r>
      <w:r w:rsidR="003D2693">
        <w:rPr>
          <w:rFonts w:hint="cs"/>
          <w:rtl/>
        </w:rPr>
        <w:t>،</w:t>
      </w:r>
      <w:r>
        <w:rPr>
          <w:rFonts w:hint="cs"/>
          <w:rtl/>
        </w:rPr>
        <w:t xml:space="preserve"> </w:t>
      </w:r>
    </w:p>
    <w:p w14:paraId="50D9743D" w14:textId="69F85C68" w:rsidR="00CE4C70" w:rsidRDefault="00CE4C70" w:rsidP="00B23C50">
      <w:pPr>
        <w:spacing w:after="240"/>
        <w:rPr>
          <w:b/>
          <w:rtl/>
        </w:rPr>
      </w:pPr>
      <w:r>
        <w:rPr>
          <w:rFonts w:hint="cs"/>
          <w:bCs/>
          <w:rtl/>
        </w:rPr>
        <w:t>مسألة</w:t>
      </w:r>
      <w:r w:rsidR="00B23C50">
        <w:rPr>
          <w:rFonts w:hint="cs"/>
          <w:bCs/>
          <w:rtl/>
        </w:rPr>
        <w:t xml:space="preserve">: </w:t>
      </w:r>
      <w:r>
        <w:rPr>
          <w:rFonts w:hint="cs"/>
          <w:bCs/>
          <w:rtl/>
        </w:rPr>
        <w:t>الباري تعالى باق</w:t>
      </w:r>
      <w:r w:rsidR="00B23C50">
        <w:rPr>
          <w:rFonts w:hint="cs"/>
          <w:bCs/>
          <w:rtl/>
        </w:rPr>
        <w:t xml:space="preserve">: </w:t>
      </w:r>
      <w:r>
        <w:rPr>
          <w:rFonts w:hint="cs"/>
          <w:rtl/>
        </w:rPr>
        <w:t>والدليل على أنه باق ما قدمناه من الدليل</w:t>
      </w:r>
      <w:r>
        <w:rPr>
          <w:rFonts w:hint="cs"/>
        </w:rPr>
        <w:t xml:space="preserve"> </w:t>
      </w:r>
      <w:r>
        <w:rPr>
          <w:rFonts w:hint="cs"/>
          <w:rtl/>
        </w:rPr>
        <w:t>على أنه تعالى قديم، فإن القديم يستحيل عدمه وإذا ثبت ذلك وجب وصفه بالبقاء لأن</w:t>
      </w:r>
      <w:r>
        <w:rPr>
          <w:rFonts w:hint="cs"/>
        </w:rPr>
        <w:t xml:space="preserve"> </w:t>
      </w:r>
      <w:r>
        <w:rPr>
          <w:rFonts w:hint="cs"/>
          <w:rtl/>
        </w:rPr>
        <w:t>البقاء استمرار الوجود</w:t>
      </w:r>
      <w:r w:rsidR="003D2693">
        <w:rPr>
          <w:rFonts w:hint="cs"/>
          <w:rtl/>
        </w:rPr>
        <w:t>،</w:t>
      </w:r>
      <w:r>
        <w:rPr>
          <w:rFonts w:hint="cs"/>
          <w:rtl/>
        </w:rPr>
        <w:t xml:space="preserve"> والدليل عليه من الشرع قوله تعالى</w:t>
      </w:r>
      <w:r w:rsidR="00B23C50">
        <w:rPr>
          <w:rFonts w:hint="cs"/>
          <w:rtl/>
        </w:rPr>
        <w:t>: (</w:t>
      </w:r>
      <w:r>
        <w:rPr>
          <w:rFonts w:hint="cs"/>
          <w:rtl/>
        </w:rPr>
        <w:t>ويبقى وجه ربك</w:t>
      </w:r>
      <w:r w:rsidR="00B23C50">
        <w:rPr>
          <w:rFonts w:hint="cs"/>
          <w:rtl/>
        </w:rPr>
        <w:t xml:space="preserve">) </w:t>
      </w:r>
      <w:r>
        <w:rPr>
          <w:rFonts w:hint="cs"/>
          <w:rtl/>
        </w:rPr>
        <w:t>وغير</w:t>
      </w:r>
      <w:r>
        <w:rPr>
          <w:rFonts w:hint="cs"/>
        </w:rPr>
        <w:t xml:space="preserve"> </w:t>
      </w:r>
      <w:r>
        <w:rPr>
          <w:rFonts w:hint="cs"/>
          <w:rtl/>
        </w:rPr>
        <w:t>ذلك من الآيات</w:t>
      </w:r>
      <w:r w:rsidR="003D2693">
        <w:rPr>
          <w:rFonts w:hint="cs"/>
          <w:rtl/>
        </w:rPr>
        <w:t>،</w:t>
      </w:r>
      <w:r>
        <w:rPr>
          <w:rFonts w:hint="cs"/>
          <w:rtl/>
        </w:rPr>
        <w:t xml:space="preserve"> </w:t>
      </w:r>
    </w:p>
    <w:p w14:paraId="414D1749" w14:textId="2CD13D76" w:rsidR="00CE4C70" w:rsidRDefault="00CE4C70" w:rsidP="00B23C50">
      <w:pPr>
        <w:rPr>
          <w:b/>
          <w:bCs/>
          <w:rtl/>
        </w:rPr>
      </w:pPr>
      <w:r>
        <w:rPr>
          <w:rFonts w:hint="cs"/>
          <w:bCs/>
          <w:rtl/>
        </w:rPr>
        <w:t>مسألة</w:t>
      </w:r>
      <w:r w:rsidR="00B23C50">
        <w:rPr>
          <w:rFonts w:hint="cs"/>
          <w:bCs/>
          <w:rtl/>
        </w:rPr>
        <w:t xml:space="preserve">: </w:t>
      </w:r>
      <w:r>
        <w:rPr>
          <w:rFonts w:hint="cs"/>
          <w:rtl/>
        </w:rPr>
        <w:t>إذا ثبت أن الباري تعالى قادرٌ عالمٌ حيٌّ</w:t>
      </w:r>
      <w:r w:rsidR="003D2693">
        <w:rPr>
          <w:rFonts w:hint="cs"/>
          <w:rtl/>
        </w:rPr>
        <w:t>،</w:t>
      </w:r>
      <w:r>
        <w:rPr>
          <w:rFonts w:hint="cs"/>
          <w:rtl/>
        </w:rPr>
        <w:t xml:space="preserve"> فعندنا الباري عالمٌ بعلم، قادرٌ بقدرة، وحيٌّ بحياة</w:t>
      </w:r>
      <w:r w:rsidR="003D2693">
        <w:rPr>
          <w:rFonts w:hint="cs"/>
          <w:rtl/>
        </w:rPr>
        <w:t>،</w:t>
      </w:r>
      <w:r>
        <w:rPr>
          <w:rFonts w:hint="cs"/>
          <w:rtl/>
        </w:rPr>
        <w:t xml:space="preserve"> وعلمه قديم، وقدرته قديمة، وحياته قديمة</w:t>
      </w:r>
      <w:r w:rsidR="003D2693">
        <w:rPr>
          <w:rFonts w:hint="cs"/>
          <w:rtl/>
        </w:rPr>
        <w:t>،</w:t>
      </w:r>
      <w:r>
        <w:rPr>
          <w:rFonts w:hint="cs"/>
          <w:rtl/>
        </w:rPr>
        <w:t xml:space="preserve"> والمعتزلة وافقونا على وصفه بأنه عالم قادر حي إلا أنهم نفوا العلم والقدرة والحياة ثم اختلفوا في العبارات عن وصفه بهذه الأوصاف</w:t>
      </w:r>
      <w:r w:rsidR="003D2693">
        <w:rPr>
          <w:rFonts w:hint="cs"/>
          <w:rtl/>
        </w:rPr>
        <w:t>،</w:t>
      </w:r>
      <w:r>
        <w:rPr>
          <w:rFonts w:hint="cs"/>
          <w:rtl/>
        </w:rPr>
        <w:t xml:space="preserve"> فقال بعضهم هو عالم لنفسه، وقوم قالوا عالم لا لنفسه ولا لعلة، وقوم قالوا هذه الأحكام ثابتة بأنفسها</w:t>
      </w:r>
      <w:r w:rsidR="003D2693">
        <w:rPr>
          <w:rFonts w:hint="cs"/>
          <w:rtl/>
        </w:rPr>
        <w:t>،</w:t>
      </w:r>
      <w:r>
        <w:rPr>
          <w:rFonts w:hint="cs"/>
          <w:rtl/>
        </w:rPr>
        <w:t xml:space="preserve"> ولا بد في إثبات الصفات الأزلية من أصل تقدم ذكره، وهو أن يعلم أن طريق إثبات الصفات اعتبار الغائب بالشاهد بجامع يجمع بينهما والجامع أربعة أشياء</w:t>
      </w:r>
      <w:r w:rsidR="00B23C50">
        <w:rPr>
          <w:rFonts w:hint="cs"/>
          <w:rtl/>
        </w:rPr>
        <w:t xml:space="preserve">: </w:t>
      </w:r>
      <w:r>
        <w:rPr>
          <w:rFonts w:hint="cs"/>
          <w:rtl/>
        </w:rPr>
        <w:t>أحدها</w:t>
      </w:r>
      <w:r w:rsidR="00B23C50">
        <w:rPr>
          <w:rFonts w:hint="cs"/>
          <w:rtl/>
        </w:rPr>
        <w:t xml:space="preserve">: </w:t>
      </w:r>
      <w:r>
        <w:rPr>
          <w:rFonts w:hint="cs"/>
          <w:rtl/>
        </w:rPr>
        <w:t>العلة</w:t>
      </w:r>
      <w:r w:rsidR="003D2693">
        <w:rPr>
          <w:rFonts w:hint="cs"/>
          <w:rtl/>
        </w:rPr>
        <w:t>،</w:t>
      </w:r>
      <w:r>
        <w:rPr>
          <w:rFonts w:hint="cs"/>
          <w:rtl/>
        </w:rPr>
        <w:t>وذلك إذا رأينا حكماً ثابتاً في الشاهد بعلة، وجب تعلق المعلول بتلك العلة في الغائب</w:t>
      </w:r>
      <w:r w:rsidR="003D2693">
        <w:rPr>
          <w:rFonts w:hint="cs"/>
          <w:rtl/>
        </w:rPr>
        <w:t>،</w:t>
      </w:r>
      <w:r>
        <w:rPr>
          <w:rFonts w:hint="cs"/>
          <w:rtl/>
        </w:rPr>
        <w:t xml:space="preserve"> مثاله أن يكون العالم عالما في الشاهد مقيدا بالعلم فوجب أن يكون في الغائب مثل ذلك</w:t>
      </w:r>
      <w:r w:rsidR="003D2693">
        <w:rPr>
          <w:rFonts w:hint="cs"/>
          <w:rtl/>
        </w:rPr>
        <w:t>،</w:t>
      </w:r>
      <w:r>
        <w:rPr>
          <w:rFonts w:hint="cs"/>
          <w:rtl/>
        </w:rPr>
        <w:t xml:space="preserve"> والثاني</w:t>
      </w:r>
      <w:r w:rsidR="00B23C50">
        <w:rPr>
          <w:rFonts w:hint="cs"/>
          <w:rtl/>
        </w:rPr>
        <w:t xml:space="preserve">: </w:t>
      </w:r>
      <w:r>
        <w:rPr>
          <w:rFonts w:hint="cs"/>
          <w:rtl/>
        </w:rPr>
        <w:t>الشرط</w:t>
      </w:r>
      <w:r w:rsidR="003D2693">
        <w:rPr>
          <w:rFonts w:hint="cs"/>
          <w:rtl/>
        </w:rPr>
        <w:t>،</w:t>
      </w:r>
      <w:r>
        <w:rPr>
          <w:rFonts w:hint="cs"/>
          <w:rtl/>
        </w:rPr>
        <w:t>فإذا ثبت في الشاهد حكم يتعلق بشرط وثبت مثل ذلك الحكم غائبا فيجب أن يكون مشروطا بذلك الشرط</w:t>
      </w:r>
      <w:r w:rsidR="003D2693">
        <w:rPr>
          <w:rFonts w:hint="cs"/>
          <w:rtl/>
        </w:rPr>
        <w:t>،</w:t>
      </w:r>
      <w:r>
        <w:rPr>
          <w:rFonts w:hint="cs"/>
          <w:rtl/>
        </w:rPr>
        <w:t xml:space="preserve"> ومثاله أن شرط العالم في الشاهد أن يكون حيا فيشرط مثل ذلك في الغائب</w:t>
      </w:r>
      <w:r w:rsidR="003D2693">
        <w:rPr>
          <w:rFonts w:hint="cs"/>
          <w:rtl/>
        </w:rPr>
        <w:t>،</w:t>
      </w:r>
      <w:r>
        <w:rPr>
          <w:rFonts w:hint="cs"/>
          <w:rtl/>
        </w:rPr>
        <w:t xml:space="preserve"> الثالث</w:t>
      </w:r>
      <w:r w:rsidR="00B23C50">
        <w:rPr>
          <w:rFonts w:hint="cs"/>
          <w:rtl/>
        </w:rPr>
        <w:t xml:space="preserve">: </w:t>
      </w:r>
      <w:r>
        <w:rPr>
          <w:rFonts w:hint="cs"/>
          <w:rtl/>
        </w:rPr>
        <w:t>الحقيقة والحد</w:t>
      </w:r>
      <w:r w:rsidR="003D2693">
        <w:rPr>
          <w:rFonts w:hint="cs"/>
          <w:rtl/>
        </w:rPr>
        <w:t>،</w:t>
      </w:r>
      <w:r>
        <w:rPr>
          <w:rFonts w:hint="cs"/>
          <w:rtl/>
        </w:rPr>
        <w:t xml:space="preserve"> مثل قولنا حقيقة العالم من قام به علم فيقتضي في الغائب مثل ذلك</w:t>
      </w:r>
      <w:r w:rsidR="003D2693">
        <w:rPr>
          <w:rFonts w:hint="cs"/>
          <w:rtl/>
        </w:rPr>
        <w:t>،</w:t>
      </w:r>
      <w:r>
        <w:rPr>
          <w:rFonts w:hint="cs"/>
          <w:rtl/>
        </w:rPr>
        <w:t xml:space="preserve"> الرابع</w:t>
      </w:r>
      <w:r w:rsidR="00B23C50">
        <w:rPr>
          <w:rFonts w:hint="cs"/>
          <w:rtl/>
        </w:rPr>
        <w:t xml:space="preserve">: </w:t>
      </w:r>
      <w:r>
        <w:rPr>
          <w:rFonts w:hint="cs"/>
          <w:rtl/>
        </w:rPr>
        <w:t>الدليل</w:t>
      </w:r>
      <w:r w:rsidR="003D2693">
        <w:rPr>
          <w:rFonts w:hint="cs"/>
          <w:rtl/>
        </w:rPr>
        <w:t>،</w:t>
      </w:r>
      <w:r>
        <w:rPr>
          <w:rFonts w:hint="cs"/>
          <w:rtl/>
        </w:rPr>
        <w:t xml:space="preserve"> فإذا دل الدليل على مدلول عقلا لا يوجد الدليل إلا وهو دال عليه غائبا وشاهدا وذلك مثل دلالة الصنع على الصانع</w:t>
      </w:r>
      <w:r w:rsidR="003D2693">
        <w:rPr>
          <w:rFonts w:hint="cs"/>
          <w:rtl/>
        </w:rPr>
        <w:t>،</w:t>
      </w:r>
      <w:r>
        <w:rPr>
          <w:rFonts w:hint="cs"/>
          <w:rtl/>
        </w:rPr>
        <w:t xml:space="preserve"> فالطريق في اعتبار الغائب بالشاهد بهذا الطريق، ولا يعتبر مجرد الصورة حتى تضاهي مذهب الدهرية ويلزم من ذلك إثبات جسم محدود اعتبارا للغائب بالشاهد</w:t>
      </w:r>
      <w:r w:rsidR="003D2693">
        <w:rPr>
          <w:rFonts w:hint="cs"/>
          <w:rtl/>
        </w:rPr>
        <w:t>]</w:t>
      </w:r>
      <w:r>
        <w:rPr>
          <w:rFonts w:hint="cs"/>
          <w:rtl/>
        </w:rPr>
        <w:t>] أهــ</w:t>
      </w:r>
      <w:r w:rsidR="003D2693">
        <w:rPr>
          <w:rFonts w:hint="cs"/>
          <w:rtl/>
        </w:rPr>
        <w:t>،</w:t>
      </w:r>
      <w:r>
        <w:rPr>
          <w:rFonts w:hint="cs"/>
          <w:bCs/>
          <w:rtl/>
        </w:rPr>
        <w:t xml:space="preserve"> </w:t>
      </w:r>
    </w:p>
    <w:p w14:paraId="45831E2A" w14:textId="0F8F032F" w:rsidR="00CE4C70" w:rsidRDefault="00DE0363" w:rsidP="00B23C50">
      <w:pPr>
        <w:jc w:val="center"/>
        <w:rPr>
          <w:bCs/>
          <w:rtl/>
        </w:rPr>
      </w:pPr>
      <w:r>
        <w:rPr>
          <w:rFonts w:hint="cs"/>
          <w:bCs/>
          <w:rtl/>
        </w:rPr>
        <w:t>***</w:t>
      </w:r>
    </w:p>
    <w:p w14:paraId="605CCB48" w14:textId="77777777" w:rsidR="007120FD" w:rsidRPr="007120FD" w:rsidRDefault="003D2693" w:rsidP="007120FD">
      <w:pPr>
        <w:pStyle w:val="2"/>
        <w:bidi/>
        <w:jc w:val="center"/>
        <w:rPr>
          <w:noProof/>
          <w:sz w:val="32"/>
          <w:szCs w:val="32"/>
          <w:u w:val="none"/>
        </w:rPr>
      </w:pPr>
      <w:r w:rsidRPr="007120FD">
        <w:rPr>
          <w:rFonts w:hint="cs"/>
          <w:sz w:val="32"/>
          <w:szCs w:val="32"/>
          <w:u w:val="none"/>
          <w:rtl/>
        </w:rPr>
        <w:lastRenderedPageBreak/>
        <w:t>[</w:t>
      </w:r>
      <w:r w:rsidR="00CE4C70" w:rsidRPr="007120FD">
        <w:rPr>
          <w:rFonts w:hint="cs"/>
          <w:sz w:val="32"/>
          <w:szCs w:val="32"/>
          <w:u w:val="none"/>
          <w:rtl/>
        </w:rPr>
        <w:t>5</w:t>
      </w:r>
      <w:r w:rsidRPr="007120FD">
        <w:rPr>
          <w:rFonts w:hint="cs"/>
          <w:sz w:val="32"/>
          <w:szCs w:val="32"/>
          <w:u w:val="none"/>
          <w:rtl/>
        </w:rPr>
        <w:t>]</w:t>
      </w:r>
      <w:r w:rsidR="00B23C50" w:rsidRPr="007120FD">
        <w:rPr>
          <w:rFonts w:hint="cs"/>
          <w:sz w:val="32"/>
          <w:szCs w:val="32"/>
          <w:u w:val="none"/>
          <w:rtl/>
        </w:rPr>
        <w:t xml:space="preserve">: </w:t>
      </w:r>
      <w:r w:rsidR="00CE4C70" w:rsidRPr="007120FD">
        <w:rPr>
          <w:rFonts w:hint="cs"/>
          <w:sz w:val="32"/>
          <w:szCs w:val="32"/>
          <w:u w:val="none"/>
          <w:rtl/>
        </w:rPr>
        <w:t>ما جاء في أساس التقديس للإمام الرازي رحمه الله</w:t>
      </w:r>
      <w:r w:rsidR="00B23C50" w:rsidRPr="007120FD">
        <w:rPr>
          <w:rFonts w:hint="cs"/>
          <w:sz w:val="32"/>
          <w:szCs w:val="32"/>
          <w:u w:val="none"/>
          <w:rtl/>
        </w:rPr>
        <w:t xml:space="preserve">: </w:t>
      </w:r>
      <w:r w:rsidR="00CE4C70" w:rsidRPr="007120FD">
        <w:rPr>
          <w:rFonts w:hint="cs"/>
          <w:sz w:val="32"/>
          <w:szCs w:val="32"/>
          <w:u w:val="none"/>
          <w:rtl/>
        </w:rPr>
        <w:t>[</w:t>
      </w:r>
      <w:r w:rsidRPr="007120FD">
        <w:rPr>
          <w:rFonts w:hint="cs"/>
          <w:sz w:val="32"/>
          <w:szCs w:val="32"/>
          <w:u w:val="none"/>
          <w:rtl/>
        </w:rPr>
        <w:t>[</w:t>
      </w:r>
      <w:r w:rsidR="00CE4C70" w:rsidRPr="007120FD">
        <w:rPr>
          <w:rFonts w:hint="cs"/>
          <w:noProof/>
          <w:sz w:val="32"/>
          <w:szCs w:val="32"/>
          <w:u w:val="none"/>
          <w:rtl/>
        </w:rPr>
        <w:t>القسم الأول في الدلائل الدالة على أنه تعالى منـزه عن الجسمية والحيز</w:t>
      </w:r>
      <w:r w:rsidR="00B23C50" w:rsidRPr="007120FD">
        <w:rPr>
          <w:rFonts w:hint="cs"/>
          <w:noProof/>
          <w:sz w:val="32"/>
          <w:szCs w:val="32"/>
          <w:u w:val="none"/>
          <w:rtl/>
        </w:rPr>
        <w:t xml:space="preserve">: </w:t>
      </w:r>
      <w:r w:rsidRPr="007120FD">
        <w:rPr>
          <w:rFonts w:hint="cs"/>
          <w:noProof/>
          <w:sz w:val="32"/>
          <w:szCs w:val="32"/>
          <w:u w:val="none"/>
          <w:rtl/>
        </w:rPr>
        <w:t>[</w:t>
      </w:r>
      <w:r w:rsidR="00CE4C70" w:rsidRPr="007120FD">
        <w:rPr>
          <w:rFonts w:hint="cs"/>
          <w:noProof/>
          <w:sz w:val="32"/>
          <w:szCs w:val="32"/>
          <w:u w:val="none"/>
          <w:rtl/>
        </w:rPr>
        <w:t>الفصل الأول</w:t>
      </w:r>
      <w:r w:rsidRPr="007120FD">
        <w:rPr>
          <w:rFonts w:hint="cs"/>
          <w:noProof/>
          <w:sz w:val="32"/>
          <w:szCs w:val="32"/>
          <w:u w:val="none"/>
          <w:rtl/>
        </w:rPr>
        <w:t>]</w:t>
      </w:r>
      <w:r w:rsidR="00B23C50" w:rsidRPr="007120FD">
        <w:rPr>
          <w:rFonts w:hint="cs"/>
          <w:noProof/>
          <w:sz w:val="32"/>
          <w:szCs w:val="32"/>
          <w:u w:val="none"/>
          <w:rtl/>
        </w:rPr>
        <w:t xml:space="preserve">: </w:t>
      </w:r>
      <w:r w:rsidR="00CE4C70" w:rsidRPr="007120FD">
        <w:rPr>
          <w:rFonts w:hint="cs"/>
          <w:noProof/>
          <w:sz w:val="32"/>
          <w:szCs w:val="32"/>
          <w:u w:val="none"/>
          <w:rtl/>
        </w:rPr>
        <w:t>في تقرير المقدمات التي يجب إيرادها قبل الخوض في الدلائل</w:t>
      </w:r>
      <w:r w:rsidR="00B23C50" w:rsidRPr="007120FD">
        <w:rPr>
          <w:rFonts w:hint="cs"/>
          <w:noProof/>
          <w:sz w:val="32"/>
          <w:szCs w:val="32"/>
          <w:u w:val="none"/>
          <w:rtl/>
        </w:rPr>
        <w:t>:</w:t>
      </w:r>
    </w:p>
    <w:p w14:paraId="52291882" w14:textId="05C48CDE" w:rsidR="00CE4C70" w:rsidRDefault="00B23C50" w:rsidP="00B23C50">
      <w:pPr>
        <w:rPr>
          <w:b/>
          <w:noProof/>
          <w:rtl/>
        </w:rPr>
      </w:pPr>
      <w:r>
        <w:rPr>
          <w:rFonts w:hint="cs"/>
          <w:bCs/>
          <w:noProof/>
          <w:rtl/>
        </w:rPr>
        <w:t xml:space="preserve"> </w:t>
      </w:r>
      <w:r w:rsidR="00CE4C70">
        <w:rPr>
          <w:rFonts w:hint="cs"/>
          <w:rtl/>
        </w:rPr>
        <w:t>وهي ثلاثة</w:t>
      </w:r>
      <w:r>
        <w:rPr>
          <w:rFonts w:hint="cs"/>
          <w:rtl/>
        </w:rPr>
        <w:t xml:space="preserve">: </w:t>
      </w:r>
      <w:r w:rsidR="00CE4C70">
        <w:rPr>
          <w:rFonts w:hint="cs"/>
          <w:rtl/>
        </w:rPr>
        <w:t>المقدمة الأولى</w:t>
      </w:r>
      <w:r>
        <w:rPr>
          <w:rFonts w:hint="cs"/>
          <w:rtl/>
        </w:rPr>
        <w:t xml:space="preserve">: </w:t>
      </w:r>
      <w:r w:rsidR="00CE4C70">
        <w:rPr>
          <w:rFonts w:hint="cs"/>
          <w:rtl/>
        </w:rPr>
        <w:t>في إثبات موجود لا يشار إليه بالحس</w:t>
      </w:r>
      <w:r w:rsidR="003D2693">
        <w:rPr>
          <w:rFonts w:hint="cs"/>
          <w:rtl/>
        </w:rPr>
        <w:t>،</w:t>
      </w:r>
      <w:r w:rsidR="00CE4C70">
        <w:rPr>
          <w:rFonts w:hint="cs"/>
          <w:rtl/>
        </w:rPr>
        <w:t xml:space="preserve"> والمقدمة الثانية</w:t>
      </w:r>
      <w:r>
        <w:rPr>
          <w:rFonts w:hint="cs"/>
          <w:rtl/>
        </w:rPr>
        <w:t xml:space="preserve">: </w:t>
      </w:r>
      <w:r w:rsidR="00CE4C70">
        <w:rPr>
          <w:rFonts w:hint="cs"/>
          <w:rtl/>
        </w:rPr>
        <w:t>في أنه ليس كل موجود يجب أن يكون له نظير وشبيه وأنه ليس يلزم من نفى النظير والشبيه نفى ذلك الشيء</w:t>
      </w:r>
      <w:r w:rsidR="003D2693">
        <w:rPr>
          <w:rFonts w:hint="cs"/>
          <w:rtl/>
        </w:rPr>
        <w:t>،</w:t>
      </w:r>
      <w:r w:rsidR="00CE4C70">
        <w:rPr>
          <w:rFonts w:hint="cs"/>
          <w:rtl/>
        </w:rPr>
        <w:t xml:space="preserve"> والمقدمة الثالثة</w:t>
      </w:r>
      <w:r>
        <w:rPr>
          <w:rFonts w:hint="cs"/>
          <w:rtl/>
        </w:rPr>
        <w:t xml:space="preserve">: </w:t>
      </w:r>
      <w:r w:rsidR="00CE4C70">
        <w:rPr>
          <w:rFonts w:hint="cs"/>
          <w:rtl/>
        </w:rPr>
        <w:t>في اختلاف القائلين بأن الله جسم</w:t>
      </w:r>
      <w:r w:rsidR="003D2693">
        <w:rPr>
          <w:rFonts w:hint="cs"/>
          <w:rtl/>
        </w:rPr>
        <w:t>،</w:t>
      </w:r>
    </w:p>
    <w:p w14:paraId="0D9E189C" w14:textId="550A68F2" w:rsidR="00CE4C70" w:rsidRDefault="003D2693" w:rsidP="00B23C50">
      <w:pPr>
        <w:spacing w:after="240"/>
        <w:rPr>
          <w:b/>
          <w:noProof/>
          <w:rtl/>
        </w:rPr>
      </w:pPr>
      <w:r>
        <w:rPr>
          <w:rFonts w:hint="cs"/>
          <w:bCs/>
          <w:noProof/>
          <w:rtl/>
        </w:rPr>
        <w:t>[</w:t>
      </w:r>
      <w:r w:rsidR="00CE4C70">
        <w:rPr>
          <w:rFonts w:hint="cs"/>
          <w:bCs/>
          <w:noProof/>
          <w:rtl/>
        </w:rPr>
        <w:t>المقـدمة الأولى</w:t>
      </w:r>
      <w:r w:rsidR="00B23C50">
        <w:rPr>
          <w:rFonts w:hint="cs"/>
          <w:bCs/>
          <w:noProof/>
          <w:rtl/>
        </w:rPr>
        <w:t xml:space="preserve">: </w:t>
      </w:r>
      <w:r w:rsidR="00CE4C70">
        <w:rPr>
          <w:rFonts w:hint="cs"/>
          <w:bCs/>
          <w:noProof/>
          <w:rtl/>
        </w:rPr>
        <w:t>في اثبات موجود لا يشار اليه بالحس</w:t>
      </w:r>
      <w:r>
        <w:rPr>
          <w:rFonts w:hint="cs"/>
          <w:bCs/>
          <w:noProof/>
          <w:rtl/>
        </w:rPr>
        <w:t>]</w:t>
      </w:r>
      <w:r w:rsidR="00B23C50">
        <w:rPr>
          <w:rFonts w:hint="cs"/>
          <w:bCs/>
          <w:noProof/>
          <w:rtl/>
        </w:rPr>
        <w:t xml:space="preserve">: </w:t>
      </w:r>
      <w:r w:rsidR="00CE4C70">
        <w:rPr>
          <w:rFonts w:hint="cs"/>
          <w:noProof/>
          <w:rtl/>
        </w:rPr>
        <w:t>أعلم</w:t>
      </w:r>
      <w:r w:rsidR="00B23C50">
        <w:rPr>
          <w:rFonts w:hint="cs"/>
          <w:noProof/>
          <w:rtl/>
        </w:rPr>
        <w:t xml:space="preserve">: </w:t>
      </w:r>
      <w:r w:rsidR="00CE4C70">
        <w:rPr>
          <w:rFonts w:hint="cs"/>
          <w:noProof/>
          <w:rtl/>
        </w:rPr>
        <w:t>أنا ندعي وجود موجود لا يمكن أن يشار إليه بالحس</w:t>
      </w:r>
      <w:r>
        <w:rPr>
          <w:rFonts w:hint="cs"/>
          <w:noProof/>
          <w:rtl/>
        </w:rPr>
        <w:t>،</w:t>
      </w:r>
      <w:r w:rsidR="00CE4C70">
        <w:rPr>
          <w:rFonts w:hint="cs"/>
          <w:noProof/>
          <w:rtl/>
        </w:rPr>
        <w:t xml:space="preserve"> أنه ههنا أو هناك</w:t>
      </w:r>
      <w:r>
        <w:rPr>
          <w:rFonts w:hint="cs"/>
          <w:rtl/>
        </w:rPr>
        <w:t>،</w:t>
      </w:r>
      <w:r w:rsidR="00CE4C70">
        <w:rPr>
          <w:rFonts w:hint="cs"/>
          <w:noProof/>
          <w:rtl/>
        </w:rPr>
        <w:t xml:space="preserve"> أو نقول</w:t>
      </w:r>
      <w:r w:rsidR="00B23C50">
        <w:rPr>
          <w:rFonts w:hint="cs"/>
          <w:noProof/>
          <w:rtl/>
        </w:rPr>
        <w:t xml:space="preserve">: </w:t>
      </w:r>
      <w:r w:rsidR="00CE4C70">
        <w:rPr>
          <w:rFonts w:hint="cs"/>
          <w:noProof/>
          <w:rtl/>
        </w:rPr>
        <w:t>إنا ندعي وجود موجود غير مختص بشيء من الأحياز والجهات</w:t>
      </w:r>
      <w:r>
        <w:rPr>
          <w:rFonts w:hint="cs"/>
          <w:noProof/>
          <w:rtl/>
        </w:rPr>
        <w:t>،</w:t>
      </w:r>
      <w:r w:rsidR="00CE4C70">
        <w:rPr>
          <w:rFonts w:hint="cs"/>
          <w:noProof/>
          <w:rtl/>
        </w:rPr>
        <w:t xml:space="preserve"> أو نقول</w:t>
      </w:r>
      <w:r w:rsidR="00B23C50">
        <w:rPr>
          <w:rFonts w:hint="cs"/>
          <w:noProof/>
          <w:rtl/>
        </w:rPr>
        <w:t xml:space="preserve">: </w:t>
      </w:r>
      <w:r w:rsidR="00CE4C70">
        <w:rPr>
          <w:rFonts w:hint="cs"/>
          <w:noProof/>
          <w:rtl/>
        </w:rPr>
        <w:t>إنا ندعي وجود مـوجود</w:t>
      </w:r>
      <w:r w:rsidR="00B23C50">
        <w:rPr>
          <w:rFonts w:hint="cs"/>
          <w:noProof/>
          <w:rtl/>
        </w:rPr>
        <w:t xml:space="preserve"> </w:t>
      </w:r>
      <w:r w:rsidR="00CE4C70">
        <w:rPr>
          <w:rFonts w:hint="cs"/>
          <w:noProof/>
          <w:rtl/>
        </w:rPr>
        <w:t>غير حال في العالم</w:t>
      </w:r>
      <w:r>
        <w:rPr>
          <w:rFonts w:hint="cs"/>
          <w:noProof/>
          <w:rtl/>
        </w:rPr>
        <w:t>،</w:t>
      </w:r>
      <w:r w:rsidR="00CE4C70">
        <w:rPr>
          <w:rFonts w:hint="cs"/>
          <w:noProof/>
          <w:rtl/>
        </w:rPr>
        <w:t xml:space="preserve"> ولا مباين عنه في شيء من الجهات الست التي للعالم</w:t>
      </w:r>
      <w:r>
        <w:rPr>
          <w:rFonts w:hint="cs"/>
          <w:noProof/>
          <w:rtl/>
        </w:rPr>
        <w:t>،</w:t>
      </w:r>
      <w:r w:rsidR="00CE4C70">
        <w:rPr>
          <w:rFonts w:hint="cs"/>
          <w:noProof/>
          <w:rtl/>
        </w:rPr>
        <w:t xml:space="preserve"> وهذه العبارات متفاوتة</w:t>
      </w:r>
      <w:r w:rsidR="00B23C50">
        <w:rPr>
          <w:rFonts w:hint="cs"/>
          <w:noProof/>
          <w:rtl/>
        </w:rPr>
        <w:t xml:space="preserve">، </w:t>
      </w:r>
      <w:r w:rsidR="00CE4C70">
        <w:rPr>
          <w:rFonts w:hint="cs"/>
          <w:noProof/>
          <w:rtl/>
        </w:rPr>
        <w:t>والمقصود من الكل شيء واحد</w:t>
      </w:r>
      <w:r>
        <w:rPr>
          <w:rFonts w:hint="cs"/>
          <w:noProof/>
          <w:rtl/>
        </w:rPr>
        <w:t>،</w:t>
      </w:r>
      <w:r w:rsidR="00CE4C70">
        <w:rPr>
          <w:rFonts w:hint="cs"/>
          <w:noProof/>
          <w:rtl/>
        </w:rPr>
        <w:t xml:space="preserve"> ومن المخالفين من يدعي</w:t>
      </w:r>
      <w:r w:rsidR="00B23C50">
        <w:rPr>
          <w:rFonts w:hint="cs"/>
          <w:noProof/>
          <w:rtl/>
        </w:rPr>
        <w:t xml:space="preserve">: </w:t>
      </w:r>
      <w:r w:rsidR="00CE4C70">
        <w:rPr>
          <w:rFonts w:hint="cs"/>
          <w:noProof/>
          <w:rtl/>
        </w:rPr>
        <w:t>أن فساد هذه المقدمات</w:t>
      </w:r>
      <w:r w:rsidR="00B23C50">
        <w:rPr>
          <w:rFonts w:hint="cs"/>
          <w:noProof/>
          <w:rtl/>
        </w:rPr>
        <w:t xml:space="preserve">: </w:t>
      </w:r>
      <w:r w:rsidR="00CE4C70">
        <w:rPr>
          <w:rFonts w:hint="cs"/>
          <w:noProof/>
          <w:rtl/>
        </w:rPr>
        <w:t>معلوم بالضرورة ؛ قالوا</w:t>
      </w:r>
      <w:r w:rsidR="00B23C50">
        <w:rPr>
          <w:rFonts w:hint="cs"/>
          <w:noProof/>
          <w:rtl/>
        </w:rPr>
        <w:t xml:space="preserve">: </w:t>
      </w:r>
      <w:r w:rsidR="00CE4C70">
        <w:rPr>
          <w:rFonts w:hint="cs"/>
          <w:noProof/>
          <w:rtl/>
        </w:rPr>
        <w:t>لأن العلم الضروري حاصل بأن كل موجودين</w:t>
      </w:r>
      <w:r>
        <w:rPr>
          <w:rFonts w:hint="cs"/>
          <w:noProof/>
          <w:rtl/>
        </w:rPr>
        <w:t>،</w:t>
      </w:r>
      <w:r w:rsidR="00CE4C70">
        <w:rPr>
          <w:rFonts w:hint="cs"/>
          <w:noProof/>
          <w:rtl/>
        </w:rPr>
        <w:t xml:space="preserve"> فإنه لا بد أن يكون أحدهما حالاً في الآخر</w:t>
      </w:r>
      <w:r>
        <w:rPr>
          <w:rFonts w:hint="cs"/>
          <w:noProof/>
          <w:rtl/>
        </w:rPr>
        <w:t>،</w:t>
      </w:r>
      <w:r w:rsidR="00CE4C70">
        <w:rPr>
          <w:rFonts w:hint="cs"/>
          <w:noProof/>
          <w:rtl/>
        </w:rPr>
        <w:t xml:space="preserve"> أو مبايناً عنه</w:t>
      </w:r>
      <w:r>
        <w:rPr>
          <w:rFonts w:hint="cs"/>
          <w:noProof/>
          <w:rtl/>
        </w:rPr>
        <w:t>،</w:t>
      </w:r>
      <w:r w:rsidR="00CE4C70">
        <w:rPr>
          <w:rFonts w:hint="cs"/>
          <w:noProof/>
          <w:rtl/>
        </w:rPr>
        <w:t xml:space="preserve"> مختصاً بجهة من الجهات الست المحيطة به</w:t>
      </w:r>
      <w:r>
        <w:rPr>
          <w:rFonts w:hint="cs"/>
          <w:noProof/>
          <w:rtl/>
        </w:rPr>
        <w:t>،</w:t>
      </w:r>
      <w:r w:rsidR="00CE4C70">
        <w:rPr>
          <w:rFonts w:hint="cs"/>
          <w:noProof/>
          <w:rtl/>
        </w:rPr>
        <w:t xml:space="preserve"> وقالوا</w:t>
      </w:r>
      <w:r w:rsidR="00B23C50">
        <w:rPr>
          <w:rFonts w:hint="cs"/>
          <w:noProof/>
          <w:rtl/>
        </w:rPr>
        <w:t xml:space="preserve">: </w:t>
      </w:r>
      <w:r w:rsidR="00CE4C70">
        <w:rPr>
          <w:rFonts w:hint="cs"/>
          <w:noProof/>
          <w:rtl/>
        </w:rPr>
        <w:t>وإثبات موجودين على خلاف هذه الأقسام السبعة</w:t>
      </w:r>
      <w:r w:rsidR="00B23C50">
        <w:rPr>
          <w:rFonts w:hint="cs"/>
          <w:noProof/>
          <w:rtl/>
        </w:rPr>
        <w:t xml:space="preserve">: </w:t>
      </w:r>
      <w:r w:rsidR="00CE4C70">
        <w:rPr>
          <w:rFonts w:hint="cs"/>
          <w:noProof/>
          <w:rtl/>
        </w:rPr>
        <w:t>باطل في بدائة العقول</w:t>
      </w:r>
      <w:r w:rsidR="00B23C50">
        <w:rPr>
          <w:rFonts w:hint="cs"/>
          <w:noProof/>
          <w:rtl/>
        </w:rPr>
        <w:t xml:space="preserve">، </w:t>
      </w:r>
      <w:r w:rsidR="00CE4C70">
        <w:rPr>
          <w:rFonts w:hint="cs"/>
          <w:noProof/>
          <w:rtl/>
        </w:rPr>
        <w:t>واعلم</w:t>
      </w:r>
      <w:r w:rsidR="00B23C50">
        <w:rPr>
          <w:rFonts w:hint="cs"/>
          <w:noProof/>
          <w:rtl/>
        </w:rPr>
        <w:t xml:space="preserve">: </w:t>
      </w:r>
      <w:r w:rsidR="00CE4C70">
        <w:rPr>
          <w:rFonts w:hint="cs"/>
          <w:noProof/>
          <w:rtl/>
        </w:rPr>
        <w:t>أنه لو ثبت كون هذه المقدمة بديهية</w:t>
      </w:r>
      <w:r>
        <w:rPr>
          <w:rFonts w:hint="cs"/>
          <w:noProof/>
          <w:rtl/>
        </w:rPr>
        <w:t>،</w:t>
      </w:r>
      <w:r w:rsidR="00CE4C70">
        <w:rPr>
          <w:rFonts w:hint="cs"/>
          <w:noProof/>
          <w:rtl/>
        </w:rPr>
        <w:t xml:space="preserve"> لم يكن الخوض في ذكر الدلائل جائزاً</w:t>
      </w:r>
      <w:r>
        <w:rPr>
          <w:rFonts w:hint="cs"/>
          <w:noProof/>
          <w:rtl/>
        </w:rPr>
        <w:t>،</w:t>
      </w:r>
      <w:r w:rsidR="00CE4C70">
        <w:rPr>
          <w:rFonts w:hint="cs"/>
          <w:noProof/>
          <w:rtl/>
        </w:rPr>
        <w:t xml:space="preserve"> لأن على تقدير أن يكون الأمر على ما قالوه</w:t>
      </w:r>
      <w:r>
        <w:rPr>
          <w:rFonts w:hint="cs"/>
          <w:noProof/>
          <w:rtl/>
        </w:rPr>
        <w:t>،</w:t>
      </w:r>
      <w:r w:rsidR="00CE4C70">
        <w:rPr>
          <w:rFonts w:hint="cs"/>
          <w:noProof/>
          <w:rtl/>
        </w:rPr>
        <w:t xml:space="preserve"> كان الشروع في الاستدلال على كون الله تعالى غير حال في العالم ولا مباين عنه بالجهة</w:t>
      </w:r>
      <w:r w:rsidR="00B23C50">
        <w:rPr>
          <w:rFonts w:hint="cs"/>
          <w:noProof/>
          <w:rtl/>
        </w:rPr>
        <w:t xml:space="preserve">: </w:t>
      </w:r>
      <w:r w:rsidR="00CE4C70">
        <w:rPr>
          <w:rFonts w:hint="cs"/>
          <w:noProof/>
          <w:rtl/>
        </w:rPr>
        <w:t>إبطالاً للضروريات</w:t>
      </w:r>
      <w:r w:rsidR="00B23C50">
        <w:rPr>
          <w:rFonts w:hint="cs"/>
          <w:noProof/>
          <w:rtl/>
        </w:rPr>
        <w:t xml:space="preserve">، </w:t>
      </w:r>
      <w:r w:rsidR="00CE4C70">
        <w:rPr>
          <w:rFonts w:hint="cs"/>
          <w:noProof/>
          <w:rtl/>
        </w:rPr>
        <w:t>والقدح في الضروريات بالنظريات</w:t>
      </w:r>
      <w:r w:rsidR="00B23C50">
        <w:rPr>
          <w:rFonts w:hint="cs"/>
          <w:noProof/>
          <w:rtl/>
        </w:rPr>
        <w:t xml:space="preserve">: </w:t>
      </w:r>
      <w:r w:rsidR="00CE4C70">
        <w:rPr>
          <w:rFonts w:hint="cs"/>
          <w:noProof/>
          <w:rtl/>
        </w:rPr>
        <w:t>يقتضي القدح في الأصل بالفرع</w:t>
      </w:r>
      <w:r>
        <w:rPr>
          <w:rFonts w:hint="cs"/>
          <w:noProof/>
          <w:rtl/>
        </w:rPr>
        <w:t>،</w:t>
      </w:r>
      <w:r w:rsidR="00CE4C70">
        <w:rPr>
          <w:rFonts w:hint="cs"/>
          <w:noProof/>
          <w:rtl/>
        </w:rPr>
        <w:t xml:space="preserve"> وذلك يوجب تطرق الطعن إلى الأصل والفرع معاً</w:t>
      </w:r>
      <w:r>
        <w:rPr>
          <w:rFonts w:hint="cs"/>
          <w:noProof/>
          <w:rtl/>
        </w:rPr>
        <w:t>،</w:t>
      </w:r>
      <w:r w:rsidR="00CE4C70">
        <w:rPr>
          <w:rFonts w:hint="cs"/>
          <w:noProof/>
          <w:rtl/>
        </w:rPr>
        <w:t xml:space="preserve"> وهو باطل</w:t>
      </w:r>
      <w:r w:rsidR="00B23C50">
        <w:rPr>
          <w:rFonts w:hint="cs"/>
          <w:noProof/>
          <w:rtl/>
        </w:rPr>
        <w:t xml:space="preserve">، </w:t>
      </w:r>
      <w:r w:rsidR="00CE4C70">
        <w:rPr>
          <w:rFonts w:hint="cs"/>
          <w:noProof/>
          <w:rtl/>
        </w:rPr>
        <w:t>بل يجب علينا</w:t>
      </w:r>
      <w:r w:rsidR="00B23C50">
        <w:rPr>
          <w:rFonts w:hint="cs"/>
          <w:noProof/>
          <w:rtl/>
        </w:rPr>
        <w:t xml:space="preserve">: </w:t>
      </w:r>
      <w:r w:rsidR="00CE4C70">
        <w:rPr>
          <w:rFonts w:hint="cs"/>
          <w:noProof/>
          <w:rtl/>
        </w:rPr>
        <w:t>بيان أن هذه المقدمة ليست من المقدمات البديهية</w:t>
      </w:r>
      <w:r>
        <w:rPr>
          <w:rFonts w:hint="cs"/>
          <w:noProof/>
          <w:rtl/>
        </w:rPr>
        <w:t>،</w:t>
      </w:r>
      <w:r w:rsidR="00CE4C70">
        <w:rPr>
          <w:rFonts w:hint="cs"/>
          <w:noProof/>
          <w:rtl/>
        </w:rPr>
        <w:t xml:space="preserve"> حتى يزول هذا الإشكال</w:t>
      </w:r>
      <w:r>
        <w:rPr>
          <w:rFonts w:hint="cs"/>
          <w:noProof/>
          <w:rtl/>
        </w:rPr>
        <w:t>،</w:t>
      </w:r>
      <w:r w:rsidR="00CE4C70">
        <w:rPr>
          <w:rFonts w:hint="cs"/>
          <w:noProof/>
          <w:rtl/>
        </w:rPr>
        <w:t xml:space="preserve"> فنقول</w:t>
      </w:r>
      <w:r w:rsidR="00B23C50">
        <w:rPr>
          <w:rFonts w:hint="cs"/>
          <w:noProof/>
          <w:rtl/>
        </w:rPr>
        <w:t xml:space="preserve">: </w:t>
      </w:r>
      <w:r w:rsidR="00CE4C70">
        <w:rPr>
          <w:rFonts w:hint="cs"/>
          <w:noProof/>
          <w:rtl/>
        </w:rPr>
        <w:t>الذي يدل على أن هذه المقدمات ليست بديهية</w:t>
      </w:r>
      <w:r>
        <w:rPr>
          <w:rFonts w:hint="cs"/>
          <w:noProof/>
          <w:rtl/>
        </w:rPr>
        <w:t>،</w:t>
      </w:r>
      <w:r w:rsidR="00CE4C70">
        <w:rPr>
          <w:rFonts w:hint="cs"/>
          <w:noProof/>
          <w:rtl/>
        </w:rPr>
        <w:t xml:space="preserve"> وجوه</w:t>
      </w:r>
      <w:r w:rsidR="00B23C50">
        <w:rPr>
          <w:rFonts w:hint="cs"/>
          <w:noProof/>
          <w:rtl/>
        </w:rPr>
        <w:t xml:space="preserve">: </w:t>
      </w:r>
      <w:r w:rsidR="00B23C50">
        <w:rPr>
          <w:rFonts w:hint="cs"/>
          <w:bCs/>
          <w:noProof/>
          <w:rtl/>
        </w:rPr>
        <w:t>(</w:t>
      </w:r>
      <w:r w:rsidR="00CE4C70">
        <w:rPr>
          <w:rFonts w:hint="cs"/>
          <w:bCs/>
          <w:noProof/>
          <w:u w:val="single"/>
          <w:rtl/>
        </w:rPr>
        <w:t>الأول</w:t>
      </w:r>
      <w:r w:rsidR="00B23C50">
        <w:rPr>
          <w:rFonts w:hint="cs"/>
          <w:bCs/>
          <w:noProof/>
          <w:rtl/>
        </w:rPr>
        <w:t>)</w:t>
      </w:r>
      <w:r w:rsidR="00B23C50">
        <w:rPr>
          <w:rFonts w:hint="cs"/>
          <w:noProof/>
          <w:rtl/>
        </w:rPr>
        <w:t xml:space="preserve">: </w:t>
      </w:r>
      <w:r w:rsidR="00CE4C70">
        <w:rPr>
          <w:rFonts w:hint="cs"/>
          <w:noProof/>
          <w:rtl/>
        </w:rPr>
        <w:t>إن جمهور العقلاء المعتبرين</w:t>
      </w:r>
      <w:r>
        <w:rPr>
          <w:rFonts w:hint="cs"/>
          <w:noProof/>
          <w:rtl/>
        </w:rPr>
        <w:t>،</w:t>
      </w:r>
      <w:r w:rsidR="00CE4C70">
        <w:rPr>
          <w:rFonts w:hint="cs"/>
          <w:noProof/>
          <w:rtl/>
        </w:rPr>
        <w:t xml:space="preserve"> اتفقوا على أنه تعالى ليس بمتحيز</w:t>
      </w:r>
      <w:r w:rsidR="00B23C50">
        <w:rPr>
          <w:rFonts w:hint="cs"/>
          <w:noProof/>
          <w:rtl/>
        </w:rPr>
        <w:t xml:space="preserve"> </w:t>
      </w:r>
      <w:r w:rsidR="00CE4C70">
        <w:rPr>
          <w:rFonts w:hint="cs"/>
          <w:noProof/>
          <w:rtl/>
        </w:rPr>
        <w:t>ولا مختص بشيء من الجهات</w:t>
      </w:r>
      <w:r>
        <w:rPr>
          <w:rFonts w:hint="cs"/>
          <w:noProof/>
          <w:rtl/>
        </w:rPr>
        <w:t>،</w:t>
      </w:r>
      <w:r w:rsidR="00CE4C70">
        <w:rPr>
          <w:rFonts w:hint="cs"/>
          <w:noProof/>
          <w:rtl/>
        </w:rPr>
        <w:t xml:space="preserve"> وأنه تعالى غير حال في العالم</w:t>
      </w:r>
      <w:r>
        <w:rPr>
          <w:rFonts w:hint="cs"/>
          <w:noProof/>
          <w:rtl/>
        </w:rPr>
        <w:t>،</w:t>
      </w:r>
      <w:r w:rsidR="00CE4C70">
        <w:rPr>
          <w:rFonts w:hint="cs"/>
          <w:noProof/>
          <w:rtl/>
        </w:rPr>
        <w:t xml:space="preserve"> ولا مباين عنه في شيء من الجهات</w:t>
      </w:r>
      <w:r w:rsidR="00B23C50">
        <w:rPr>
          <w:rFonts w:hint="cs"/>
          <w:noProof/>
          <w:rtl/>
        </w:rPr>
        <w:t xml:space="preserve">، </w:t>
      </w:r>
      <w:r w:rsidR="00CE4C70">
        <w:rPr>
          <w:rFonts w:hint="cs"/>
          <w:noProof/>
          <w:rtl/>
        </w:rPr>
        <w:t>ولو كان فساد هذه المقدمات معلوماً بالبديهة</w:t>
      </w:r>
      <w:r>
        <w:rPr>
          <w:rFonts w:hint="cs"/>
          <w:noProof/>
          <w:rtl/>
        </w:rPr>
        <w:t>،</w:t>
      </w:r>
      <w:r w:rsidR="00CE4C70">
        <w:rPr>
          <w:rFonts w:hint="cs"/>
          <w:noProof/>
          <w:rtl/>
        </w:rPr>
        <w:t xml:space="preserve"> لكان إطباق أكثر العلماء على إنكارها ممتنعاً</w:t>
      </w:r>
      <w:r>
        <w:rPr>
          <w:rFonts w:hint="cs"/>
          <w:noProof/>
          <w:rtl/>
        </w:rPr>
        <w:t>،</w:t>
      </w:r>
      <w:r w:rsidR="00CE4C70">
        <w:rPr>
          <w:rFonts w:hint="cs"/>
          <w:noProof/>
          <w:rtl/>
        </w:rPr>
        <w:t xml:space="preserve"> لأن الجمع العظيم من العقلاء لا يجوز إطباقهم على إنكار الضروريات</w:t>
      </w:r>
      <w:r w:rsidR="00B23C50">
        <w:rPr>
          <w:rFonts w:hint="cs"/>
          <w:noProof/>
          <w:rtl/>
        </w:rPr>
        <w:t xml:space="preserve">، </w:t>
      </w:r>
      <w:r w:rsidR="00CE4C70">
        <w:rPr>
          <w:rFonts w:hint="cs"/>
          <w:noProof/>
          <w:rtl/>
        </w:rPr>
        <w:t>بل نقول</w:t>
      </w:r>
      <w:r w:rsidR="00B23C50">
        <w:rPr>
          <w:rFonts w:hint="cs"/>
          <w:noProof/>
          <w:rtl/>
        </w:rPr>
        <w:t xml:space="preserve">: </w:t>
      </w:r>
      <w:r w:rsidR="00CE4C70">
        <w:rPr>
          <w:rFonts w:hint="cs"/>
          <w:noProof/>
          <w:rtl/>
        </w:rPr>
        <w:t xml:space="preserve">الفلاسفة اتفقوا على إثبات موجودات ليست </w:t>
      </w:r>
      <w:r w:rsidR="00CE4C70">
        <w:rPr>
          <w:rFonts w:hint="cs"/>
          <w:noProof/>
          <w:rtl/>
        </w:rPr>
        <w:lastRenderedPageBreak/>
        <w:t>بمتحيزة ولا حالة في المتحيز</w:t>
      </w:r>
      <w:r w:rsidR="00B23C50">
        <w:rPr>
          <w:rFonts w:hint="cs"/>
          <w:noProof/>
          <w:rtl/>
        </w:rPr>
        <w:t xml:space="preserve">، </w:t>
      </w:r>
      <w:r w:rsidR="00CE4C70">
        <w:rPr>
          <w:rFonts w:hint="cs"/>
          <w:noProof/>
          <w:rtl/>
        </w:rPr>
        <w:t>مثل العقول والنفوس والهيولى</w:t>
      </w:r>
      <w:r w:rsidR="00B23C50">
        <w:rPr>
          <w:rFonts w:hint="cs"/>
          <w:noProof/>
          <w:rtl/>
        </w:rPr>
        <w:t xml:space="preserve">، </w:t>
      </w:r>
      <w:r w:rsidR="00CE4C70">
        <w:rPr>
          <w:rFonts w:hint="cs"/>
          <w:noProof/>
          <w:rtl/>
        </w:rPr>
        <w:t>بل زعموا</w:t>
      </w:r>
      <w:r w:rsidR="00B23C50">
        <w:rPr>
          <w:rFonts w:hint="cs"/>
          <w:noProof/>
          <w:rtl/>
        </w:rPr>
        <w:t xml:space="preserve">: </w:t>
      </w:r>
      <w:r w:rsidR="00CE4C70">
        <w:rPr>
          <w:rFonts w:hint="cs"/>
          <w:noProof/>
          <w:rtl/>
        </w:rPr>
        <w:t>أن الشيء الذي يشير إليه كل إنسان بقوله أنا</w:t>
      </w:r>
      <w:r w:rsidR="00B23C50">
        <w:rPr>
          <w:rFonts w:hint="cs"/>
          <w:noProof/>
          <w:rtl/>
        </w:rPr>
        <w:t xml:space="preserve">: </w:t>
      </w:r>
      <w:r w:rsidR="00CE4C70">
        <w:rPr>
          <w:rFonts w:hint="cs"/>
          <w:noProof/>
          <w:rtl/>
        </w:rPr>
        <w:t>موجود</w:t>
      </w:r>
      <w:r>
        <w:rPr>
          <w:rFonts w:hint="cs"/>
          <w:noProof/>
          <w:rtl/>
        </w:rPr>
        <w:t>،</w:t>
      </w:r>
      <w:r w:rsidR="00CE4C70">
        <w:rPr>
          <w:rFonts w:hint="cs"/>
          <w:noProof/>
          <w:rtl/>
        </w:rPr>
        <w:t xml:space="preserve"> وليس بجسم ولا جسماني</w:t>
      </w:r>
      <w:r w:rsidR="00B23C50">
        <w:rPr>
          <w:rFonts w:hint="cs"/>
          <w:noProof/>
          <w:rtl/>
        </w:rPr>
        <w:t xml:space="preserve">، </w:t>
      </w:r>
      <w:r w:rsidR="00CE4C70">
        <w:rPr>
          <w:rFonts w:hint="cs"/>
          <w:noProof/>
          <w:rtl/>
        </w:rPr>
        <w:t>ولم يقل أحد بأنهم في هذه الدعوى</w:t>
      </w:r>
      <w:r>
        <w:rPr>
          <w:rFonts w:hint="cs"/>
          <w:noProof/>
          <w:rtl/>
        </w:rPr>
        <w:t>،</w:t>
      </w:r>
      <w:r w:rsidR="00CE4C70">
        <w:rPr>
          <w:rFonts w:hint="cs"/>
          <w:noProof/>
          <w:rtl/>
        </w:rPr>
        <w:t xml:space="preserve"> منكرون للبديهيات</w:t>
      </w:r>
      <w:r>
        <w:rPr>
          <w:rFonts w:hint="cs"/>
          <w:noProof/>
          <w:rtl/>
        </w:rPr>
        <w:t>،</w:t>
      </w:r>
      <w:r w:rsidR="00CE4C70">
        <w:rPr>
          <w:rFonts w:hint="cs"/>
          <w:noProof/>
          <w:rtl/>
        </w:rPr>
        <w:t xml:space="preserve"> بل جمع عظيم من المسلمين</w:t>
      </w:r>
      <w:r>
        <w:rPr>
          <w:rFonts w:hint="cs"/>
          <w:noProof/>
          <w:rtl/>
        </w:rPr>
        <w:t>،</w:t>
      </w:r>
      <w:r w:rsidR="00CE4C70">
        <w:rPr>
          <w:rFonts w:hint="cs"/>
          <w:noProof/>
          <w:rtl/>
        </w:rPr>
        <w:t xml:space="preserve"> اختاروا مذهبهم</w:t>
      </w:r>
      <w:r w:rsidR="00B23C50">
        <w:rPr>
          <w:rFonts w:hint="cs"/>
          <w:noProof/>
          <w:rtl/>
        </w:rPr>
        <w:t xml:space="preserve">، </w:t>
      </w:r>
      <w:r w:rsidR="00CE4C70">
        <w:rPr>
          <w:rFonts w:hint="cs"/>
          <w:noProof/>
          <w:rtl/>
        </w:rPr>
        <w:t>مثل</w:t>
      </w:r>
      <w:r w:rsidR="00B23C50">
        <w:rPr>
          <w:rFonts w:hint="cs"/>
          <w:noProof/>
          <w:rtl/>
        </w:rPr>
        <w:t xml:space="preserve">، </w:t>
      </w:r>
      <w:r w:rsidR="00CE4C70">
        <w:rPr>
          <w:rFonts w:hint="cs"/>
          <w:noProof/>
          <w:rtl/>
        </w:rPr>
        <w:t>معمر بن عباد السلمي من المعتزلة</w:t>
      </w:r>
      <w:r>
        <w:rPr>
          <w:rFonts w:hint="cs"/>
          <w:noProof/>
          <w:rtl/>
        </w:rPr>
        <w:t>،</w:t>
      </w:r>
      <w:r w:rsidR="00CE4C70">
        <w:rPr>
          <w:rFonts w:hint="cs"/>
          <w:noProof/>
          <w:rtl/>
        </w:rPr>
        <w:t xml:space="preserve"> ومثل محمد بن النعمان من الرافضة</w:t>
      </w:r>
      <w:r>
        <w:rPr>
          <w:rFonts w:hint="cs"/>
          <w:noProof/>
          <w:rtl/>
        </w:rPr>
        <w:t>،</w:t>
      </w:r>
      <w:r w:rsidR="00CE4C70">
        <w:rPr>
          <w:rFonts w:hint="cs"/>
          <w:noProof/>
          <w:rtl/>
        </w:rPr>
        <w:t xml:space="preserve"> ومثل أبي القاسم الراغب</w:t>
      </w:r>
      <w:r>
        <w:rPr>
          <w:rFonts w:hint="cs"/>
          <w:noProof/>
          <w:rtl/>
        </w:rPr>
        <w:t>،</w:t>
      </w:r>
      <w:r w:rsidR="00CE4C70">
        <w:rPr>
          <w:rFonts w:hint="cs"/>
          <w:noProof/>
          <w:rtl/>
        </w:rPr>
        <w:t xml:space="preserve"> وأبي حامد الغزالي من أصحابنا</w:t>
      </w:r>
      <w:r w:rsidR="00B23C50">
        <w:rPr>
          <w:rFonts w:hint="cs"/>
          <w:noProof/>
          <w:rtl/>
        </w:rPr>
        <w:t xml:space="preserve">، </w:t>
      </w:r>
      <w:r w:rsidR="00CE4C70">
        <w:rPr>
          <w:rFonts w:hint="cs"/>
          <w:noProof/>
          <w:rtl/>
        </w:rPr>
        <w:t>وإذا كان الأمر كذلك</w:t>
      </w:r>
      <w:r>
        <w:rPr>
          <w:rFonts w:hint="cs"/>
          <w:noProof/>
          <w:rtl/>
        </w:rPr>
        <w:t>،</w:t>
      </w:r>
      <w:r w:rsidR="00CE4C70">
        <w:rPr>
          <w:rFonts w:hint="cs"/>
          <w:noProof/>
          <w:rtl/>
        </w:rPr>
        <w:t xml:space="preserve"> فكيف يمكن أن يقال بأن القول بأن الله تعالى ليس بمتحيز</w:t>
      </w:r>
      <w:r>
        <w:rPr>
          <w:rFonts w:hint="cs"/>
          <w:noProof/>
          <w:rtl/>
        </w:rPr>
        <w:t>،</w:t>
      </w:r>
      <w:r w:rsidR="00CE4C70">
        <w:rPr>
          <w:rFonts w:hint="cs"/>
          <w:noProof/>
          <w:rtl/>
        </w:rPr>
        <w:t xml:space="preserve"> ولا حال في المتحيز</w:t>
      </w:r>
      <w:r w:rsidR="00B23C50">
        <w:rPr>
          <w:rFonts w:hint="cs"/>
          <w:noProof/>
          <w:rtl/>
        </w:rPr>
        <w:t xml:space="preserve">: </w:t>
      </w:r>
      <w:r w:rsidR="00CE4C70">
        <w:rPr>
          <w:rFonts w:hint="cs"/>
          <w:noProof/>
          <w:rtl/>
        </w:rPr>
        <w:t>قول مدفوع في</w:t>
      </w:r>
      <w:r w:rsidR="00B23C50">
        <w:rPr>
          <w:rFonts w:hint="cs"/>
          <w:noProof/>
          <w:rtl/>
        </w:rPr>
        <w:t xml:space="preserve"> </w:t>
      </w:r>
      <w:r w:rsidR="00CE4C70">
        <w:rPr>
          <w:rFonts w:hint="cs"/>
          <w:noProof/>
          <w:rtl/>
        </w:rPr>
        <w:t>العقول</w:t>
      </w:r>
      <w:r>
        <w:rPr>
          <w:rFonts w:hint="cs"/>
          <w:noProof/>
          <w:rtl/>
        </w:rPr>
        <w:t>،</w:t>
      </w:r>
      <w:r w:rsidR="00CE4C70">
        <w:rPr>
          <w:rFonts w:hint="cs"/>
          <w:noProof/>
          <w:rtl/>
        </w:rPr>
        <w:t xml:space="preserve"> </w:t>
      </w:r>
      <w:r w:rsidR="00B23C50">
        <w:rPr>
          <w:rFonts w:hint="cs"/>
          <w:bCs/>
          <w:noProof/>
          <w:rtl/>
        </w:rPr>
        <w:t>(</w:t>
      </w:r>
      <w:r w:rsidR="00CE4C70">
        <w:rPr>
          <w:rFonts w:hint="cs"/>
          <w:bCs/>
          <w:u w:val="single"/>
          <w:rtl/>
        </w:rPr>
        <w:t>الثاني</w:t>
      </w:r>
      <w:r w:rsidR="00B23C50">
        <w:rPr>
          <w:rFonts w:hint="cs"/>
          <w:bCs/>
          <w:rtl/>
        </w:rPr>
        <w:t>)</w:t>
      </w:r>
      <w:r w:rsidR="00B23C50">
        <w:rPr>
          <w:rFonts w:hint="cs"/>
          <w:rtl/>
        </w:rPr>
        <w:t xml:space="preserve">: </w:t>
      </w:r>
      <w:r w:rsidR="00CE4C70">
        <w:rPr>
          <w:rFonts w:hint="cs"/>
          <w:rtl/>
        </w:rPr>
        <w:t>إنا إذا عرضنا على العقل وجود موجود</w:t>
      </w:r>
      <w:r w:rsidR="00B23C50">
        <w:rPr>
          <w:rFonts w:hint="cs"/>
          <w:rtl/>
        </w:rPr>
        <w:t xml:space="preserve"> </w:t>
      </w:r>
      <w:r w:rsidR="00CE4C70">
        <w:rPr>
          <w:rFonts w:hint="cs"/>
          <w:rtl/>
        </w:rPr>
        <w:t>لا يكون حالاً في العالم ولا مبايناً عنه في شيء من الجهات الست</w:t>
      </w:r>
      <w:r>
        <w:rPr>
          <w:rFonts w:hint="cs"/>
          <w:rtl/>
        </w:rPr>
        <w:t>،</w:t>
      </w:r>
      <w:r w:rsidR="00CE4C70">
        <w:rPr>
          <w:rFonts w:hint="cs"/>
          <w:rtl/>
        </w:rPr>
        <w:t xml:space="preserve"> وعرضا على العقل أيضاً أن الواحد نصف الاثنين</w:t>
      </w:r>
      <w:r>
        <w:rPr>
          <w:rFonts w:hint="cs"/>
          <w:rtl/>
        </w:rPr>
        <w:t>،</w:t>
      </w:r>
      <w:r w:rsidR="00CE4C70">
        <w:rPr>
          <w:rFonts w:hint="cs"/>
          <w:rtl/>
        </w:rPr>
        <w:t xml:space="preserve"> وأن النفي والإثبات لا يجتمعان</w:t>
      </w:r>
      <w:r w:rsidR="00B23C50">
        <w:rPr>
          <w:rFonts w:hint="cs"/>
          <w:rtl/>
        </w:rPr>
        <w:t xml:space="preserve">: </w:t>
      </w:r>
      <w:r w:rsidR="00CE4C70">
        <w:rPr>
          <w:rFonts w:hint="cs"/>
          <w:rtl/>
        </w:rPr>
        <w:t>وجدنا العقل متوقفاً في المقدمة الأولى</w:t>
      </w:r>
      <w:r>
        <w:rPr>
          <w:rFonts w:hint="cs"/>
          <w:rtl/>
        </w:rPr>
        <w:t>،</w:t>
      </w:r>
      <w:r w:rsidR="00CE4C70">
        <w:rPr>
          <w:rFonts w:hint="cs"/>
          <w:rtl/>
        </w:rPr>
        <w:t xml:space="preserve"> جازماً في المقدمة الثانية</w:t>
      </w:r>
      <w:r w:rsidR="00B23C50">
        <w:rPr>
          <w:rFonts w:hint="cs"/>
          <w:rtl/>
        </w:rPr>
        <w:t xml:space="preserve">، </w:t>
      </w:r>
      <w:r w:rsidR="00CE4C70">
        <w:rPr>
          <w:rFonts w:hint="cs"/>
          <w:rtl/>
        </w:rPr>
        <w:t>وهذا التفاوت معلوم بالضرورة</w:t>
      </w:r>
      <w:r w:rsidR="00B23C50">
        <w:rPr>
          <w:rFonts w:hint="cs"/>
          <w:rtl/>
        </w:rPr>
        <w:t xml:space="preserve">، </w:t>
      </w:r>
      <w:r w:rsidR="00CE4C70">
        <w:rPr>
          <w:rFonts w:hint="cs"/>
          <w:rtl/>
        </w:rPr>
        <w:t>وذلك يدل على أن العقل غير قاطع في المقدمة الأولى لا بالنفي ولا بالإثبات</w:t>
      </w:r>
      <w:r w:rsidR="00B23C50">
        <w:rPr>
          <w:rFonts w:hint="cs"/>
          <w:rtl/>
        </w:rPr>
        <w:t xml:space="preserve">، </w:t>
      </w:r>
      <w:r w:rsidR="00CE4C70">
        <w:rPr>
          <w:rFonts w:hint="cs"/>
          <w:rtl/>
        </w:rPr>
        <w:t>غاية ما في الباب</w:t>
      </w:r>
      <w:r w:rsidR="00B23C50">
        <w:rPr>
          <w:rFonts w:hint="cs"/>
          <w:rtl/>
        </w:rPr>
        <w:t xml:space="preserve">: </w:t>
      </w:r>
      <w:r w:rsidR="00CE4C70">
        <w:rPr>
          <w:rFonts w:hint="cs"/>
          <w:rtl/>
        </w:rPr>
        <w:t>إنا نجد من أنفسنا ميلاً إلى القول بأن كل ما سوى العالم</w:t>
      </w:r>
      <w:r>
        <w:rPr>
          <w:rFonts w:hint="cs"/>
          <w:rtl/>
        </w:rPr>
        <w:t>،</w:t>
      </w:r>
      <w:r w:rsidR="00CE4C70">
        <w:rPr>
          <w:rFonts w:hint="cs"/>
          <w:rtl/>
        </w:rPr>
        <w:t xml:space="preserve"> لا بد وأن يكون حالاً فيه</w:t>
      </w:r>
      <w:r>
        <w:rPr>
          <w:rFonts w:hint="cs"/>
          <w:rtl/>
        </w:rPr>
        <w:t>،</w:t>
      </w:r>
      <w:r w:rsidR="00CE4C70">
        <w:rPr>
          <w:rFonts w:hint="cs"/>
          <w:rtl/>
        </w:rPr>
        <w:t xml:space="preserve"> أو مبايناً عنه بالجهة والحيز</w:t>
      </w:r>
      <w:r w:rsidR="00B23C50">
        <w:rPr>
          <w:rFonts w:hint="cs"/>
          <w:rtl/>
        </w:rPr>
        <w:t xml:space="preserve">، </w:t>
      </w:r>
      <w:r w:rsidR="00CE4C70">
        <w:rPr>
          <w:rFonts w:hint="cs"/>
          <w:rtl/>
        </w:rPr>
        <w:t>إلا أن نقول</w:t>
      </w:r>
      <w:r w:rsidR="00B23C50">
        <w:rPr>
          <w:rFonts w:hint="cs"/>
          <w:rtl/>
        </w:rPr>
        <w:t xml:space="preserve">: </w:t>
      </w:r>
      <w:r w:rsidR="00CE4C70">
        <w:rPr>
          <w:rFonts w:hint="cs"/>
          <w:rtl/>
        </w:rPr>
        <w:t>لما رأينا أن العقل لم يجزم بهذه المقدمة</w:t>
      </w:r>
      <w:r>
        <w:rPr>
          <w:rFonts w:hint="cs"/>
          <w:rtl/>
        </w:rPr>
        <w:t>،</w:t>
      </w:r>
      <w:r w:rsidR="00CE4C70">
        <w:rPr>
          <w:rFonts w:hint="cs"/>
          <w:rtl/>
        </w:rPr>
        <w:t xml:space="preserve"> مثل جزمه بأن الواحد نصف الاثنين</w:t>
      </w:r>
      <w:r w:rsidR="00B23C50">
        <w:rPr>
          <w:rFonts w:hint="cs"/>
          <w:rtl/>
        </w:rPr>
        <w:t xml:space="preserve">: </w:t>
      </w:r>
      <w:r w:rsidR="00CE4C70">
        <w:rPr>
          <w:rFonts w:hint="cs"/>
          <w:rtl/>
        </w:rPr>
        <w:t>علمنا أنه غير قاطع بأن ما سوى العالم</w:t>
      </w:r>
      <w:r>
        <w:rPr>
          <w:rFonts w:hint="cs"/>
          <w:rtl/>
        </w:rPr>
        <w:t>،</w:t>
      </w:r>
      <w:r w:rsidR="00CE4C70">
        <w:rPr>
          <w:rFonts w:hint="cs"/>
          <w:rtl/>
        </w:rPr>
        <w:t xml:space="preserve"> لابد وأن يكون حالاً فيه</w:t>
      </w:r>
      <w:r>
        <w:rPr>
          <w:rFonts w:hint="cs"/>
          <w:rtl/>
        </w:rPr>
        <w:t>،</w:t>
      </w:r>
      <w:r w:rsidR="00CE4C70">
        <w:rPr>
          <w:rFonts w:hint="cs"/>
          <w:rtl/>
        </w:rPr>
        <w:t xml:space="preserve"> أو مبايناً عنه بالجهة</w:t>
      </w:r>
      <w:r>
        <w:rPr>
          <w:rFonts w:hint="cs"/>
          <w:rtl/>
        </w:rPr>
        <w:t>،</w:t>
      </w:r>
      <w:r w:rsidR="00CE4C70">
        <w:rPr>
          <w:rFonts w:hint="cs"/>
          <w:rtl/>
        </w:rPr>
        <w:t xml:space="preserve"> بل هو مجوز لنقيضه</w:t>
      </w:r>
      <w:r w:rsidR="00B23C50">
        <w:rPr>
          <w:rFonts w:hint="cs"/>
          <w:rtl/>
        </w:rPr>
        <w:t xml:space="preserve">، </w:t>
      </w:r>
      <w:r w:rsidR="00CE4C70">
        <w:rPr>
          <w:rFonts w:hint="cs"/>
          <w:rtl/>
        </w:rPr>
        <w:t>وإذا ثبت هذا فنقول</w:t>
      </w:r>
      <w:r w:rsidR="00B23C50">
        <w:rPr>
          <w:rFonts w:hint="cs"/>
          <w:rtl/>
        </w:rPr>
        <w:t xml:space="preserve">: </w:t>
      </w:r>
      <w:r w:rsidR="00CE4C70">
        <w:rPr>
          <w:rFonts w:hint="cs"/>
          <w:rtl/>
        </w:rPr>
        <w:t>إن ذلك الظن إنما حصل بسبب لأن الوهم والخيال لا يتصرفان إلا في المحسوسات</w:t>
      </w:r>
      <w:r w:rsidR="00B23C50">
        <w:rPr>
          <w:rFonts w:hint="cs"/>
          <w:rtl/>
        </w:rPr>
        <w:t xml:space="preserve">، </w:t>
      </w:r>
      <w:r w:rsidR="00CE4C70">
        <w:rPr>
          <w:rFonts w:hint="cs"/>
          <w:rtl/>
        </w:rPr>
        <w:t>فلا جرم كان من شأنها أنهما يقضيان على كل شيء</w:t>
      </w:r>
      <w:r w:rsidR="00B23C50">
        <w:rPr>
          <w:rFonts w:hint="cs"/>
          <w:rtl/>
        </w:rPr>
        <w:t xml:space="preserve"> </w:t>
      </w:r>
      <w:r w:rsidR="00CE4C70">
        <w:rPr>
          <w:rFonts w:hint="cs"/>
          <w:rtl/>
        </w:rPr>
        <w:t>بالأحكام اللائقة بالمحسوسات</w:t>
      </w:r>
      <w:r>
        <w:rPr>
          <w:rFonts w:hint="cs"/>
          <w:rtl/>
        </w:rPr>
        <w:t>،</w:t>
      </w:r>
      <w:r w:rsidR="00CE4C70">
        <w:rPr>
          <w:rFonts w:hint="cs"/>
          <w:rtl/>
        </w:rPr>
        <w:t xml:space="preserve"> وهذا الميل </w:t>
      </w:r>
      <w:r w:rsidR="00CE4C70">
        <w:rPr>
          <w:rFonts w:hint="cs"/>
          <w:noProof/>
          <w:rtl/>
        </w:rPr>
        <w:t>إنما جاء بسبب الوهم والخيال</w:t>
      </w:r>
      <w:r>
        <w:rPr>
          <w:rFonts w:hint="cs"/>
          <w:noProof/>
          <w:rtl/>
        </w:rPr>
        <w:t>،</w:t>
      </w:r>
      <w:r w:rsidR="00CE4C70">
        <w:rPr>
          <w:rFonts w:hint="cs"/>
          <w:noProof/>
          <w:rtl/>
        </w:rPr>
        <w:t xml:space="preserve"> لا بسبب العقل البتة</w:t>
      </w:r>
      <w:r>
        <w:rPr>
          <w:rFonts w:hint="cs"/>
          <w:noProof/>
          <w:rtl/>
        </w:rPr>
        <w:t>،</w:t>
      </w:r>
      <w:r w:rsidR="00CE4C70">
        <w:rPr>
          <w:rFonts w:hint="cs"/>
          <w:noProof/>
          <w:rtl/>
        </w:rPr>
        <w:t xml:space="preserve"> </w:t>
      </w:r>
      <w:r w:rsidR="00B23C50">
        <w:rPr>
          <w:rFonts w:hint="cs"/>
          <w:bCs/>
          <w:noProof/>
          <w:rtl/>
        </w:rPr>
        <w:t>(</w:t>
      </w:r>
      <w:r w:rsidR="00CE4C70">
        <w:rPr>
          <w:rFonts w:hint="cs"/>
          <w:bCs/>
          <w:u w:val="single"/>
          <w:rtl/>
        </w:rPr>
        <w:t>الثالث</w:t>
      </w:r>
      <w:r w:rsidR="00B23C50">
        <w:rPr>
          <w:rFonts w:hint="cs"/>
          <w:bCs/>
          <w:rtl/>
        </w:rPr>
        <w:t>)</w:t>
      </w:r>
      <w:r w:rsidR="00B23C50">
        <w:rPr>
          <w:rFonts w:hint="cs"/>
          <w:rtl/>
        </w:rPr>
        <w:t xml:space="preserve">: </w:t>
      </w:r>
      <w:r w:rsidR="00CE4C70">
        <w:rPr>
          <w:rFonts w:hint="cs"/>
          <w:rtl/>
        </w:rPr>
        <w:t>إنا إذا قلنا</w:t>
      </w:r>
      <w:r w:rsidR="00B23C50">
        <w:rPr>
          <w:rFonts w:hint="cs"/>
          <w:rtl/>
        </w:rPr>
        <w:t xml:space="preserve">: </w:t>
      </w:r>
      <w:r w:rsidR="00CE4C70">
        <w:rPr>
          <w:rFonts w:hint="cs"/>
          <w:rtl/>
        </w:rPr>
        <w:t>الموجود إما أن يكون متحيزاً</w:t>
      </w:r>
      <w:r>
        <w:rPr>
          <w:rFonts w:hint="cs"/>
          <w:rtl/>
        </w:rPr>
        <w:t>،</w:t>
      </w:r>
      <w:r w:rsidR="00CE4C70">
        <w:rPr>
          <w:rFonts w:hint="cs"/>
          <w:rtl/>
        </w:rPr>
        <w:t xml:space="preserve"> أو حالاً في المتحيز</w:t>
      </w:r>
      <w:r>
        <w:rPr>
          <w:rFonts w:hint="cs"/>
          <w:rtl/>
        </w:rPr>
        <w:t>،</w:t>
      </w:r>
      <w:r w:rsidR="00CE4C70">
        <w:rPr>
          <w:rFonts w:hint="cs"/>
          <w:rtl/>
        </w:rPr>
        <w:t xml:space="preserve"> أو لا متحيز ولا حال في المتحيز</w:t>
      </w:r>
      <w:r w:rsidR="00B23C50">
        <w:rPr>
          <w:rFonts w:hint="cs"/>
          <w:rtl/>
        </w:rPr>
        <w:t xml:space="preserve">: </w:t>
      </w:r>
      <w:r w:rsidR="00CE4C70">
        <w:rPr>
          <w:rFonts w:hint="cs"/>
          <w:rtl/>
        </w:rPr>
        <w:t>وجدنا العقل قاطعاً بصحة هذا التقسيم</w:t>
      </w:r>
      <w:r>
        <w:rPr>
          <w:rFonts w:hint="cs"/>
          <w:rtl/>
        </w:rPr>
        <w:t>،</w:t>
      </w:r>
      <w:r w:rsidR="00CE4C70">
        <w:rPr>
          <w:rFonts w:hint="cs"/>
          <w:rtl/>
        </w:rPr>
        <w:t xml:space="preserve"> ولو قلنا</w:t>
      </w:r>
      <w:r w:rsidR="00B23C50">
        <w:rPr>
          <w:rFonts w:hint="cs"/>
          <w:rtl/>
        </w:rPr>
        <w:t xml:space="preserve">: </w:t>
      </w:r>
      <w:r w:rsidR="00CE4C70">
        <w:rPr>
          <w:rFonts w:hint="cs"/>
          <w:rtl/>
        </w:rPr>
        <w:t>الموجود إما أن يكون متحيزاً</w:t>
      </w:r>
      <w:r>
        <w:rPr>
          <w:rFonts w:hint="cs"/>
          <w:rtl/>
        </w:rPr>
        <w:t>،</w:t>
      </w:r>
      <w:r w:rsidR="00CE4C70">
        <w:rPr>
          <w:rFonts w:hint="cs"/>
          <w:rtl/>
        </w:rPr>
        <w:t xml:space="preserve"> أو حالاً في المتحيز</w:t>
      </w:r>
      <w:r>
        <w:rPr>
          <w:rFonts w:hint="cs"/>
          <w:rtl/>
        </w:rPr>
        <w:t>،</w:t>
      </w:r>
      <w:r w:rsidR="00CE4C70">
        <w:rPr>
          <w:rFonts w:hint="cs"/>
          <w:rtl/>
        </w:rPr>
        <w:t xml:space="preserve"> واقتصرنا على هذا القدر</w:t>
      </w:r>
      <w:r w:rsidR="00B23C50">
        <w:rPr>
          <w:rFonts w:hint="cs"/>
          <w:rtl/>
        </w:rPr>
        <w:t xml:space="preserve">: </w:t>
      </w:r>
      <w:r w:rsidR="00CE4C70">
        <w:rPr>
          <w:rFonts w:hint="cs"/>
          <w:rtl/>
        </w:rPr>
        <w:t>علمنا بالضرورة</w:t>
      </w:r>
      <w:r w:rsidR="00B23C50">
        <w:rPr>
          <w:rFonts w:hint="cs"/>
          <w:rtl/>
        </w:rPr>
        <w:t xml:space="preserve">، </w:t>
      </w:r>
      <w:r w:rsidR="00CE4C70">
        <w:rPr>
          <w:rFonts w:hint="cs"/>
          <w:rtl/>
        </w:rPr>
        <w:t>أن هذا التقسيم غير تام</w:t>
      </w:r>
      <w:r>
        <w:rPr>
          <w:rFonts w:hint="cs"/>
          <w:rtl/>
        </w:rPr>
        <w:t>،</w:t>
      </w:r>
      <w:r w:rsidR="00CE4C70">
        <w:rPr>
          <w:rFonts w:hint="cs"/>
          <w:rtl/>
        </w:rPr>
        <w:t xml:space="preserve"> ولا منحصر وأنه لا يتم إلا بضم القسم الثالث</w:t>
      </w:r>
      <w:r w:rsidR="00B23C50">
        <w:rPr>
          <w:rFonts w:hint="cs"/>
          <w:rtl/>
        </w:rPr>
        <w:t xml:space="preserve">، </w:t>
      </w:r>
      <w:r w:rsidR="00CE4C70">
        <w:rPr>
          <w:rFonts w:hint="cs"/>
          <w:rtl/>
        </w:rPr>
        <w:t>وهو أن يقال</w:t>
      </w:r>
      <w:r w:rsidR="00B23C50">
        <w:rPr>
          <w:rFonts w:hint="cs"/>
          <w:rtl/>
        </w:rPr>
        <w:t xml:space="preserve">: </w:t>
      </w:r>
      <w:r w:rsidR="00CE4C70">
        <w:rPr>
          <w:rFonts w:hint="cs"/>
          <w:rtl/>
        </w:rPr>
        <w:t>وإما أن</w:t>
      </w:r>
      <w:r w:rsidR="00CE4C70">
        <w:rPr>
          <w:rFonts w:hint="cs"/>
          <w:noProof/>
          <w:rtl/>
        </w:rPr>
        <w:t xml:space="preserve"> </w:t>
      </w:r>
      <w:r w:rsidR="00CE4C70">
        <w:rPr>
          <w:rFonts w:hint="cs"/>
          <w:rtl/>
        </w:rPr>
        <w:t>لا يكون متحيزاً أو حالاً في المتحيز</w:t>
      </w:r>
      <w:r w:rsidR="00B23C50">
        <w:rPr>
          <w:rFonts w:hint="cs"/>
          <w:rtl/>
        </w:rPr>
        <w:t xml:space="preserve">، </w:t>
      </w:r>
      <w:r w:rsidR="00CE4C70">
        <w:rPr>
          <w:rFonts w:hint="cs"/>
          <w:rtl/>
        </w:rPr>
        <w:t>وإذا كان الأمر كذلك</w:t>
      </w:r>
      <w:r>
        <w:rPr>
          <w:rFonts w:hint="cs"/>
          <w:rtl/>
        </w:rPr>
        <w:t>،</w:t>
      </w:r>
      <w:r w:rsidR="00CE4C70">
        <w:rPr>
          <w:rFonts w:hint="cs"/>
          <w:rtl/>
        </w:rPr>
        <w:t xml:space="preserve"> علمنا بالضرورة</w:t>
      </w:r>
      <w:r w:rsidR="00B23C50">
        <w:rPr>
          <w:rFonts w:hint="cs"/>
          <w:rtl/>
        </w:rPr>
        <w:t xml:space="preserve">: </w:t>
      </w:r>
      <w:r w:rsidR="00CE4C70">
        <w:rPr>
          <w:rFonts w:hint="cs"/>
          <w:rtl/>
        </w:rPr>
        <w:t>أن احتمال هذا القسم</w:t>
      </w:r>
      <w:r>
        <w:rPr>
          <w:rFonts w:hint="cs"/>
          <w:rtl/>
        </w:rPr>
        <w:t>،</w:t>
      </w:r>
      <w:r w:rsidR="00CE4C70">
        <w:rPr>
          <w:rFonts w:hint="cs"/>
          <w:rtl/>
        </w:rPr>
        <w:t xml:space="preserve"> وهو وجود موجود</w:t>
      </w:r>
      <w:r>
        <w:rPr>
          <w:rFonts w:hint="cs"/>
          <w:rtl/>
        </w:rPr>
        <w:t>،</w:t>
      </w:r>
      <w:r w:rsidR="00CE4C70">
        <w:rPr>
          <w:rFonts w:hint="cs"/>
          <w:rtl/>
        </w:rPr>
        <w:t xml:space="preserve"> لا يكون متحيزاً</w:t>
      </w:r>
      <w:r>
        <w:rPr>
          <w:rFonts w:hint="cs"/>
          <w:rtl/>
        </w:rPr>
        <w:t>،</w:t>
      </w:r>
      <w:r w:rsidR="00CE4C70">
        <w:rPr>
          <w:rFonts w:hint="cs"/>
          <w:rtl/>
        </w:rPr>
        <w:t xml:space="preserve"> ولا حالاً في المتحيز</w:t>
      </w:r>
      <w:r w:rsidR="00B23C50">
        <w:rPr>
          <w:rFonts w:hint="cs"/>
          <w:rtl/>
        </w:rPr>
        <w:t xml:space="preserve">: </w:t>
      </w:r>
      <w:r w:rsidR="00CE4C70">
        <w:rPr>
          <w:rFonts w:hint="cs"/>
          <w:rtl/>
        </w:rPr>
        <w:t>قائم في العقول من غير مدافعة ولا منازعة</w:t>
      </w:r>
      <w:r>
        <w:rPr>
          <w:rFonts w:hint="cs"/>
          <w:rtl/>
        </w:rPr>
        <w:t>،</w:t>
      </w:r>
      <w:r w:rsidR="00CE4C70">
        <w:rPr>
          <w:rFonts w:hint="cs"/>
          <w:rtl/>
        </w:rPr>
        <w:t xml:space="preserve"> وأنه لا يمكن الجزم بنفيه ولا بإثباته إلا بدليل منفصل</w:t>
      </w:r>
      <w:r>
        <w:rPr>
          <w:rFonts w:hint="cs"/>
          <w:rtl/>
        </w:rPr>
        <w:t>،</w:t>
      </w:r>
      <w:r w:rsidR="00CE4C70">
        <w:rPr>
          <w:rFonts w:hint="cs"/>
          <w:rtl/>
        </w:rPr>
        <w:t xml:space="preserve"> </w:t>
      </w:r>
      <w:r w:rsidR="00B23C50">
        <w:rPr>
          <w:rFonts w:hint="cs"/>
          <w:bCs/>
          <w:rtl/>
        </w:rPr>
        <w:t>(</w:t>
      </w:r>
      <w:r w:rsidR="00CE4C70">
        <w:rPr>
          <w:rFonts w:hint="cs"/>
          <w:bCs/>
          <w:u w:val="single"/>
          <w:rtl/>
        </w:rPr>
        <w:t>الرابع</w:t>
      </w:r>
      <w:r w:rsidR="00B23C50">
        <w:rPr>
          <w:rFonts w:hint="cs"/>
          <w:bCs/>
          <w:rtl/>
        </w:rPr>
        <w:t>)</w:t>
      </w:r>
      <w:r w:rsidR="00B23C50">
        <w:rPr>
          <w:rFonts w:hint="cs"/>
          <w:rtl/>
        </w:rPr>
        <w:t xml:space="preserve">: </w:t>
      </w:r>
      <w:r w:rsidR="00CE4C70">
        <w:rPr>
          <w:rFonts w:hint="cs"/>
          <w:rtl/>
        </w:rPr>
        <w:t>إنا نعلم بالضرورة أن أشخاص الناس مشتركة في مفهوم الإنسانية</w:t>
      </w:r>
      <w:r w:rsidR="00B23C50">
        <w:rPr>
          <w:rFonts w:hint="cs"/>
          <w:rtl/>
        </w:rPr>
        <w:t xml:space="preserve">، </w:t>
      </w:r>
      <w:r w:rsidR="00CE4C70">
        <w:rPr>
          <w:rFonts w:hint="cs"/>
          <w:rtl/>
        </w:rPr>
        <w:t>ومتباينة بخصوصياتها وتعيناتها</w:t>
      </w:r>
      <w:r w:rsidR="00B23C50">
        <w:rPr>
          <w:rFonts w:hint="cs"/>
          <w:rtl/>
        </w:rPr>
        <w:t xml:space="preserve">، </w:t>
      </w:r>
      <w:r w:rsidR="00CE4C70">
        <w:rPr>
          <w:rFonts w:hint="cs"/>
          <w:rtl/>
        </w:rPr>
        <w:t>وما به المشاركة غير ما به الممايزة</w:t>
      </w:r>
      <w:r w:rsidR="00B23C50">
        <w:rPr>
          <w:rFonts w:hint="cs"/>
          <w:rtl/>
        </w:rPr>
        <w:t xml:space="preserve">، </w:t>
      </w:r>
      <w:r w:rsidR="00CE4C70">
        <w:rPr>
          <w:rFonts w:hint="cs"/>
          <w:rtl/>
        </w:rPr>
        <w:t>وهذا يقتضي أن يقال</w:t>
      </w:r>
      <w:r w:rsidR="00B23C50">
        <w:rPr>
          <w:rFonts w:hint="cs"/>
          <w:rtl/>
        </w:rPr>
        <w:t xml:space="preserve">: </w:t>
      </w:r>
      <w:r w:rsidR="00CE4C70">
        <w:rPr>
          <w:rFonts w:hint="cs"/>
          <w:rtl/>
        </w:rPr>
        <w:t>الإنسانية من حيث هي إنسانية</w:t>
      </w:r>
      <w:r w:rsidR="00B23C50">
        <w:rPr>
          <w:rFonts w:hint="cs"/>
          <w:rtl/>
        </w:rPr>
        <w:t xml:space="preserve">: </w:t>
      </w:r>
      <w:r w:rsidR="00CE4C70">
        <w:rPr>
          <w:rFonts w:hint="cs"/>
          <w:rtl/>
        </w:rPr>
        <w:t>مجردة عن الشكل المعين والحيز المعين</w:t>
      </w:r>
      <w:r w:rsidR="00B23C50">
        <w:rPr>
          <w:rFonts w:hint="cs"/>
          <w:rtl/>
        </w:rPr>
        <w:t xml:space="preserve">، </w:t>
      </w:r>
      <w:r w:rsidR="00CE4C70">
        <w:rPr>
          <w:rFonts w:hint="cs"/>
          <w:rtl/>
        </w:rPr>
        <w:t>فالإنسانية من حيث هي هي</w:t>
      </w:r>
      <w:r>
        <w:rPr>
          <w:rFonts w:hint="cs"/>
          <w:rtl/>
        </w:rPr>
        <w:t>،</w:t>
      </w:r>
      <w:r w:rsidR="00CE4C70">
        <w:rPr>
          <w:rFonts w:hint="cs"/>
          <w:rtl/>
        </w:rPr>
        <w:t xml:space="preserve"> معقول مجرد وإذا ثبت ذلك</w:t>
      </w:r>
      <w:r w:rsidR="00B23C50">
        <w:rPr>
          <w:rFonts w:hint="cs"/>
          <w:rtl/>
        </w:rPr>
        <w:t xml:space="preserve">، </w:t>
      </w:r>
      <w:r w:rsidR="00CE4C70">
        <w:rPr>
          <w:rFonts w:hint="cs"/>
          <w:rtl/>
        </w:rPr>
        <w:t>فقد أخرج البحث والتفتيش عن المحسوس</w:t>
      </w:r>
      <w:r w:rsidR="00B23C50">
        <w:rPr>
          <w:rFonts w:hint="cs"/>
          <w:rtl/>
        </w:rPr>
        <w:t xml:space="preserve">: </w:t>
      </w:r>
      <w:r w:rsidR="00CE4C70">
        <w:rPr>
          <w:rFonts w:hint="cs"/>
          <w:rtl/>
        </w:rPr>
        <w:t>ما هو معقول مجرد</w:t>
      </w:r>
      <w:r w:rsidR="00B23C50">
        <w:rPr>
          <w:rFonts w:hint="cs"/>
          <w:rtl/>
        </w:rPr>
        <w:t xml:space="preserve">، </w:t>
      </w:r>
      <w:r w:rsidR="00CE4C70">
        <w:rPr>
          <w:rFonts w:hint="cs"/>
          <w:rtl/>
        </w:rPr>
        <w:t>وإذا كان كذلك</w:t>
      </w:r>
      <w:r>
        <w:rPr>
          <w:rFonts w:hint="cs"/>
          <w:rtl/>
        </w:rPr>
        <w:t>،</w:t>
      </w:r>
      <w:r w:rsidR="00CE4C70">
        <w:rPr>
          <w:rFonts w:hint="cs"/>
          <w:rtl/>
        </w:rPr>
        <w:t xml:space="preserve"> فكيف يستبعد في العقل </w:t>
      </w:r>
      <w:r w:rsidR="00CE4C70">
        <w:rPr>
          <w:rFonts w:hint="cs"/>
          <w:rtl/>
        </w:rPr>
        <w:lastRenderedPageBreak/>
        <w:t>أن يكون خالق المحسوسات</w:t>
      </w:r>
      <w:r>
        <w:rPr>
          <w:rFonts w:hint="cs"/>
          <w:rtl/>
        </w:rPr>
        <w:t>،</w:t>
      </w:r>
      <w:r w:rsidR="00CE4C70">
        <w:rPr>
          <w:rFonts w:hint="cs"/>
          <w:rtl/>
        </w:rPr>
        <w:t xml:space="preserve"> منزهاً عن لواحق الحس وعلائق الخيال</w:t>
      </w:r>
      <w:r w:rsidR="00762B77">
        <w:rPr>
          <w:rFonts w:hint="cs"/>
          <w:rtl/>
        </w:rPr>
        <w:t>؟</w:t>
      </w:r>
      <w:r w:rsidR="00CE4C70">
        <w:rPr>
          <w:rFonts w:hint="cs"/>
          <w:rtl/>
        </w:rPr>
        <w:t xml:space="preserve"> </w:t>
      </w:r>
      <w:r w:rsidR="00B23C50">
        <w:rPr>
          <w:rFonts w:hint="cs"/>
          <w:bCs/>
          <w:rtl/>
        </w:rPr>
        <w:t>(</w:t>
      </w:r>
      <w:r w:rsidR="00CE4C70">
        <w:rPr>
          <w:rFonts w:hint="cs"/>
          <w:bCs/>
          <w:u w:val="single"/>
          <w:rtl/>
        </w:rPr>
        <w:t>الخامس</w:t>
      </w:r>
      <w:r w:rsidR="00B23C50">
        <w:rPr>
          <w:rFonts w:hint="cs"/>
          <w:bCs/>
          <w:rtl/>
        </w:rPr>
        <w:t>)</w:t>
      </w:r>
      <w:r w:rsidR="00B23C50">
        <w:rPr>
          <w:rFonts w:hint="cs"/>
          <w:rtl/>
        </w:rPr>
        <w:t xml:space="preserve">: </w:t>
      </w:r>
      <w:r w:rsidR="00CE4C70">
        <w:rPr>
          <w:rFonts w:hint="cs"/>
          <w:rtl/>
        </w:rPr>
        <w:t>إن كل ماهية</w:t>
      </w:r>
      <w:r>
        <w:rPr>
          <w:rFonts w:hint="cs"/>
          <w:rtl/>
        </w:rPr>
        <w:t>،</w:t>
      </w:r>
      <w:r w:rsidR="00CE4C70">
        <w:rPr>
          <w:rFonts w:hint="cs"/>
          <w:rtl/>
        </w:rPr>
        <w:t xml:space="preserve"> إذا اعتبرناها بحدها وحقيقتها</w:t>
      </w:r>
      <w:r w:rsidR="00B23C50">
        <w:rPr>
          <w:rFonts w:hint="cs"/>
          <w:rtl/>
        </w:rPr>
        <w:t xml:space="preserve">، </w:t>
      </w:r>
      <w:r w:rsidR="00CE4C70">
        <w:rPr>
          <w:rFonts w:hint="cs"/>
          <w:rtl/>
        </w:rPr>
        <w:t>فإنا قد نعقلها حال غفلتنا عن الوضع والحيز فكيف والإنسان إذا كان مستغرق الفكر في تفهم أن حد العلم ما هو</w:t>
      </w:r>
      <w:r w:rsidR="00762B77">
        <w:rPr>
          <w:rFonts w:hint="cs"/>
          <w:rtl/>
        </w:rPr>
        <w:t>؟</w:t>
      </w:r>
      <w:r w:rsidR="00CE4C70">
        <w:rPr>
          <w:rFonts w:hint="cs"/>
          <w:rtl/>
        </w:rPr>
        <w:t xml:space="preserve"> وحد الطبيعة ما هو</w:t>
      </w:r>
      <w:r w:rsidR="00762B77">
        <w:rPr>
          <w:rFonts w:hint="cs"/>
          <w:rtl/>
        </w:rPr>
        <w:t>؟</w:t>
      </w:r>
      <w:r w:rsidR="00CE4C70">
        <w:rPr>
          <w:rFonts w:hint="cs"/>
          <w:rtl/>
        </w:rPr>
        <w:t xml:space="preserve"> فإنه في تلك الحالة يكون غافلاً عن حقيقة الحيز والمقدار</w:t>
      </w:r>
      <w:r w:rsidR="00B23C50">
        <w:rPr>
          <w:rFonts w:hint="cs"/>
          <w:rtl/>
        </w:rPr>
        <w:t xml:space="preserve">، </w:t>
      </w:r>
      <w:r w:rsidR="00CE4C70">
        <w:rPr>
          <w:rFonts w:hint="cs"/>
          <w:rtl/>
        </w:rPr>
        <w:t>فضلاً عن أن يحكم بأن تلك الحقيقة لا بد وأن تكون مختصة بمحل أو بجهة</w:t>
      </w:r>
      <w:r w:rsidR="00B23C50">
        <w:rPr>
          <w:rFonts w:hint="cs"/>
          <w:rtl/>
        </w:rPr>
        <w:t xml:space="preserve">، </w:t>
      </w:r>
      <w:r w:rsidR="00CE4C70">
        <w:rPr>
          <w:rFonts w:hint="cs"/>
          <w:rtl/>
        </w:rPr>
        <w:t>وهذا يقتضي أنه يمكننا أن نعقل الماهيات حال ذهولنا عن الحيز والشكل والمقدار</w:t>
      </w:r>
      <w:r>
        <w:rPr>
          <w:rFonts w:hint="cs"/>
          <w:rtl/>
        </w:rPr>
        <w:t>،</w:t>
      </w:r>
      <w:r w:rsidR="00CE4C70">
        <w:rPr>
          <w:rFonts w:hint="cs"/>
          <w:rtl/>
        </w:rPr>
        <w:t xml:space="preserve"> </w:t>
      </w:r>
      <w:r w:rsidR="00B23C50">
        <w:rPr>
          <w:rFonts w:hint="cs"/>
          <w:bCs/>
          <w:rtl/>
        </w:rPr>
        <w:t>(</w:t>
      </w:r>
      <w:r w:rsidR="00CE4C70">
        <w:rPr>
          <w:rFonts w:hint="cs"/>
          <w:bCs/>
          <w:u w:val="single"/>
          <w:rtl/>
        </w:rPr>
        <w:t>السادس</w:t>
      </w:r>
      <w:r w:rsidR="00B23C50">
        <w:rPr>
          <w:rFonts w:hint="cs"/>
          <w:bCs/>
          <w:rtl/>
        </w:rPr>
        <w:t>)</w:t>
      </w:r>
      <w:r w:rsidR="00B23C50">
        <w:rPr>
          <w:rFonts w:hint="cs"/>
          <w:rtl/>
        </w:rPr>
        <w:t xml:space="preserve">: </w:t>
      </w:r>
      <w:r w:rsidR="00CE4C70">
        <w:rPr>
          <w:rFonts w:hint="cs"/>
          <w:rtl/>
        </w:rPr>
        <w:t>وهو أن الواحد منا حال ما يكون مستغرق الفكر والرؤية</w:t>
      </w:r>
      <w:r>
        <w:rPr>
          <w:rFonts w:hint="cs"/>
          <w:rtl/>
        </w:rPr>
        <w:t>،</w:t>
      </w:r>
      <w:r w:rsidR="00CE4C70">
        <w:rPr>
          <w:rFonts w:hint="cs"/>
          <w:rtl/>
        </w:rPr>
        <w:t xml:space="preserve"> في استخراج مسألة معضلة</w:t>
      </w:r>
      <w:r>
        <w:rPr>
          <w:rFonts w:hint="cs"/>
          <w:rtl/>
        </w:rPr>
        <w:t>،</w:t>
      </w:r>
      <w:r w:rsidR="00CE4C70">
        <w:rPr>
          <w:rFonts w:hint="cs"/>
          <w:rtl/>
        </w:rPr>
        <w:t xml:space="preserve"> قد يقول في نفسه</w:t>
      </w:r>
      <w:r w:rsidR="00B23C50">
        <w:rPr>
          <w:rFonts w:hint="cs"/>
          <w:rtl/>
        </w:rPr>
        <w:t xml:space="preserve">: </w:t>
      </w:r>
      <w:r w:rsidR="00CE4C70">
        <w:rPr>
          <w:rFonts w:hint="cs"/>
          <w:rtl/>
        </w:rPr>
        <w:t>إني قد حكمت بكذا أو عقلت كذا</w:t>
      </w:r>
      <w:r>
        <w:rPr>
          <w:rFonts w:hint="cs"/>
          <w:rtl/>
        </w:rPr>
        <w:t>،</w:t>
      </w:r>
      <w:r w:rsidR="00CE4C70">
        <w:rPr>
          <w:rFonts w:hint="cs"/>
          <w:rtl/>
        </w:rPr>
        <w:t xml:space="preserve"> فحال ما يقول في نفسه</w:t>
      </w:r>
      <w:r w:rsidR="00B23C50">
        <w:rPr>
          <w:rFonts w:hint="cs"/>
          <w:rtl/>
        </w:rPr>
        <w:t xml:space="preserve">: </w:t>
      </w:r>
      <w:r w:rsidR="00CE4C70">
        <w:rPr>
          <w:rFonts w:hint="cs"/>
          <w:rtl/>
        </w:rPr>
        <w:t>إني عقلت كذا</w:t>
      </w:r>
      <w:r w:rsidR="00B23C50">
        <w:rPr>
          <w:rFonts w:hint="cs"/>
          <w:rtl/>
        </w:rPr>
        <w:t xml:space="preserve">: </w:t>
      </w:r>
      <w:r w:rsidR="00CE4C70">
        <w:rPr>
          <w:rFonts w:hint="cs"/>
          <w:rtl/>
        </w:rPr>
        <w:t>يكون عارفاً بنفسه</w:t>
      </w:r>
      <w:r w:rsidR="00B23C50">
        <w:rPr>
          <w:rFonts w:hint="cs"/>
          <w:rtl/>
        </w:rPr>
        <w:t xml:space="preserve">، </w:t>
      </w:r>
      <w:r w:rsidR="00CE4C70">
        <w:rPr>
          <w:rFonts w:hint="cs"/>
          <w:rtl/>
        </w:rPr>
        <w:t>إذ لو لم يكن عارفاً بنفسه</w:t>
      </w:r>
      <w:r>
        <w:rPr>
          <w:rFonts w:hint="cs"/>
          <w:rtl/>
        </w:rPr>
        <w:t>،</w:t>
      </w:r>
      <w:r w:rsidR="00CE4C70">
        <w:rPr>
          <w:rFonts w:hint="cs"/>
          <w:rtl/>
        </w:rPr>
        <w:t xml:space="preserve"> لامتنع منه أن يحكم على ذاته بأنه حكم بكذا</w:t>
      </w:r>
      <w:r>
        <w:rPr>
          <w:rFonts w:hint="cs"/>
          <w:rtl/>
        </w:rPr>
        <w:t>،</w:t>
      </w:r>
      <w:r w:rsidR="00CE4C70">
        <w:rPr>
          <w:rFonts w:hint="cs"/>
          <w:rtl/>
        </w:rPr>
        <w:t xml:space="preserve"> أو عرف كذا</w:t>
      </w:r>
      <w:r>
        <w:rPr>
          <w:rFonts w:hint="cs"/>
          <w:rtl/>
        </w:rPr>
        <w:t>،</w:t>
      </w:r>
      <w:r w:rsidR="00CE4C70">
        <w:rPr>
          <w:rFonts w:hint="cs"/>
          <w:rtl/>
        </w:rPr>
        <w:t xml:space="preserve"> مع أنه في تلك الحالة قد يكون غافلاً عن معنى الحيز والجهة</w:t>
      </w:r>
      <w:r>
        <w:rPr>
          <w:rFonts w:hint="cs"/>
          <w:rtl/>
        </w:rPr>
        <w:t>،</w:t>
      </w:r>
      <w:r w:rsidR="00CE4C70">
        <w:rPr>
          <w:rFonts w:hint="cs"/>
          <w:rtl/>
        </w:rPr>
        <w:t xml:space="preserve"> وعن معنى الشكل والمقدار</w:t>
      </w:r>
      <w:r>
        <w:rPr>
          <w:rFonts w:hint="cs"/>
          <w:rtl/>
        </w:rPr>
        <w:t>،</w:t>
      </w:r>
      <w:r w:rsidR="00CE4C70">
        <w:rPr>
          <w:rFonts w:hint="cs"/>
          <w:rtl/>
        </w:rPr>
        <w:t xml:space="preserve"> فضلاً عن أن يعلم كون ذاته في الحيز</w:t>
      </w:r>
      <w:r>
        <w:rPr>
          <w:rFonts w:hint="cs"/>
          <w:rtl/>
        </w:rPr>
        <w:t>،</w:t>
      </w:r>
      <w:r w:rsidR="00CE4C70">
        <w:rPr>
          <w:rFonts w:hint="cs"/>
          <w:rtl/>
        </w:rPr>
        <w:t xml:space="preserve"> أو كون ذاته موصوفة بالشكل والمقدار</w:t>
      </w:r>
      <w:r w:rsidR="00B23C50">
        <w:rPr>
          <w:rFonts w:hint="cs"/>
          <w:rtl/>
        </w:rPr>
        <w:t xml:space="preserve">، </w:t>
      </w:r>
      <w:r w:rsidR="00CE4C70">
        <w:rPr>
          <w:rFonts w:hint="cs"/>
          <w:rtl/>
        </w:rPr>
        <w:t>فثبت</w:t>
      </w:r>
      <w:r w:rsidR="00B23C50">
        <w:rPr>
          <w:rFonts w:hint="cs"/>
          <w:rtl/>
        </w:rPr>
        <w:t xml:space="preserve">: </w:t>
      </w:r>
      <w:r w:rsidR="00CE4C70">
        <w:rPr>
          <w:rFonts w:hint="cs"/>
          <w:rtl/>
        </w:rPr>
        <w:t>أن العلم بالشيء قد يحصل عند عدم العلم بحيزه وشكله ومقداره</w:t>
      </w:r>
      <w:r w:rsidR="00B23C50">
        <w:rPr>
          <w:rFonts w:hint="cs"/>
          <w:rtl/>
        </w:rPr>
        <w:t xml:space="preserve">، </w:t>
      </w:r>
      <w:r w:rsidR="00CE4C70">
        <w:rPr>
          <w:rFonts w:hint="cs"/>
          <w:rtl/>
        </w:rPr>
        <w:t>وذلك يفيد القطع بأن الشيء المجرد عن الوضع والجهة</w:t>
      </w:r>
      <w:r>
        <w:rPr>
          <w:rFonts w:hint="cs"/>
          <w:rtl/>
        </w:rPr>
        <w:t>،</w:t>
      </w:r>
      <w:r w:rsidR="00CE4C70">
        <w:rPr>
          <w:rFonts w:hint="cs"/>
          <w:rtl/>
        </w:rPr>
        <w:t xml:space="preserve"> يصح أن يكون معقولاً</w:t>
      </w:r>
      <w:r>
        <w:rPr>
          <w:rFonts w:hint="cs"/>
          <w:rtl/>
        </w:rPr>
        <w:t>،</w:t>
      </w:r>
      <w:r w:rsidR="00CE4C70">
        <w:rPr>
          <w:rFonts w:hint="cs"/>
          <w:rtl/>
        </w:rPr>
        <w:t xml:space="preserve"> </w:t>
      </w:r>
      <w:r w:rsidR="00B23C50">
        <w:rPr>
          <w:rFonts w:hint="cs"/>
          <w:bCs/>
          <w:u w:val="single"/>
          <w:rtl/>
        </w:rPr>
        <w:t>(</w:t>
      </w:r>
      <w:r w:rsidR="00CE4C70">
        <w:rPr>
          <w:rFonts w:hint="cs"/>
          <w:bCs/>
          <w:u w:val="single"/>
          <w:rtl/>
        </w:rPr>
        <w:t>السابع</w:t>
      </w:r>
      <w:r w:rsidR="00B23C50">
        <w:rPr>
          <w:rFonts w:hint="cs"/>
          <w:bCs/>
          <w:rtl/>
        </w:rPr>
        <w:t xml:space="preserve">): </w:t>
      </w:r>
      <w:r w:rsidR="00CE4C70">
        <w:rPr>
          <w:rFonts w:hint="cs"/>
          <w:rtl/>
        </w:rPr>
        <w:t>إنا نبصر الأشياء</w:t>
      </w:r>
      <w:r w:rsidR="00B23C50">
        <w:rPr>
          <w:rFonts w:hint="cs"/>
          <w:rtl/>
        </w:rPr>
        <w:t xml:space="preserve">، </w:t>
      </w:r>
      <w:r w:rsidR="00CE4C70">
        <w:rPr>
          <w:rFonts w:hint="cs"/>
          <w:rtl/>
        </w:rPr>
        <w:t>إلا أن القوة الباصرة لا تبصر بنفسها</w:t>
      </w:r>
      <w:r w:rsidR="00B23C50">
        <w:rPr>
          <w:rFonts w:hint="cs"/>
          <w:rtl/>
        </w:rPr>
        <w:t xml:space="preserve">، </w:t>
      </w:r>
      <w:r w:rsidR="00CE4C70">
        <w:rPr>
          <w:rFonts w:hint="cs"/>
          <w:rtl/>
        </w:rPr>
        <w:t>وكذلك القوة الخيالية تتخيل الأشياء</w:t>
      </w:r>
      <w:r w:rsidR="00B23C50">
        <w:rPr>
          <w:rFonts w:hint="cs"/>
          <w:rtl/>
        </w:rPr>
        <w:t xml:space="preserve">، </w:t>
      </w:r>
      <w:r w:rsidR="00CE4C70">
        <w:rPr>
          <w:rFonts w:hint="cs"/>
          <w:rtl/>
        </w:rPr>
        <w:t>إلا أن هذه القوة لا يمكنها أن تتخيل نفسها</w:t>
      </w:r>
      <w:r w:rsidR="00B23C50">
        <w:rPr>
          <w:rFonts w:hint="cs"/>
          <w:rtl/>
        </w:rPr>
        <w:t xml:space="preserve">، </w:t>
      </w:r>
      <w:r w:rsidR="00CE4C70">
        <w:rPr>
          <w:rFonts w:hint="cs"/>
          <w:rtl/>
        </w:rPr>
        <w:t>فوجود القوة الباصرة يدل على أنه لا يجب أن يكون كل شيء متخيلاً</w:t>
      </w:r>
      <w:r w:rsidR="00B23C50">
        <w:rPr>
          <w:rFonts w:hint="cs"/>
          <w:rtl/>
        </w:rPr>
        <w:t xml:space="preserve">، </w:t>
      </w:r>
      <w:r w:rsidR="00CE4C70">
        <w:rPr>
          <w:rFonts w:hint="cs"/>
          <w:rtl/>
        </w:rPr>
        <w:t>وذلك يفتح باب الاحتمال المذكور</w:t>
      </w:r>
      <w:r>
        <w:rPr>
          <w:rFonts w:hint="cs"/>
          <w:rtl/>
        </w:rPr>
        <w:t>،</w:t>
      </w:r>
      <w:r w:rsidR="00CE4C70">
        <w:rPr>
          <w:rFonts w:hint="cs"/>
          <w:rtl/>
        </w:rPr>
        <w:t xml:space="preserve"> </w:t>
      </w:r>
      <w:r w:rsidR="00B23C50">
        <w:rPr>
          <w:rFonts w:hint="cs"/>
          <w:bCs/>
          <w:rtl/>
        </w:rPr>
        <w:t>(</w:t>
      </w:r>
      <w:r w:rsidR="00CE4C70">
        <w:rPr>
          <w:rFonts w:hint="cs"/>
          <w:bCs/>
          <w:u w:val="single"/>
          <w:rtl/>
        </w:rPr>
        <w:t>الثامن</w:t>
      </w:r>
      <w:r w:rsidR="00B23C50">
        <w:rPr>
          <w:rFonts w:hint="cs"/>
          <w:bCs/>
          <w:rtl/>
        </w:rPr>
        <w:t>)</w:t>
      </w:r>
      <w:r w:rsidR="00B23C50">
        <w:rPr>
          <w:rFonts w:hint="cs"/>
          <w:rtl/>
        </w:rPr>
        <w:t xml:space="preserve">: </w:t>
      </w:r>
      <w:r w:rsidR="00CE4C70">
        <w:rPr>
          <w:rFonts w:hint="cs"/>
          <w:rtl/>
        </w:rPr>
        <w:t>إن خصومنا لا بد لهم من الاعتراف بوجود شيء على خلاف حكم الحس والخيال</w:t>
      </w:r>
      <w:r w:rsidR="00B23C50">
        <w:rPr>
          <w:rFonts w:hint="cs"/>
          <w:rtl/>
        </w:rPr>
        <w:t xml:space="preserve">، </w:t>
      </w:r>
      <w:r w:rsidR="00CE4C70">
        <w:rPr>
          <w:rFonts w:hint="cs"/>
          <w:rtl/>
        </w:rPr>
        <w:t>وذلك لأن خصومنا في هذا الباب إما</w:t>
      </w:r>
      <w:r w:rsidR="00B23C50">
        <w:rPr>
          <w:rFonts w:hint="cs"/>
          <w:rtl/>
        </w:rPr>
        <w:t xml:space="preserve"> </w:t>
      </w:r>
      <w:r w:rsidR="00CE4C70">
        <w:rPr>
          <w:rFonts w:hint="cs"/>
          <w:rtl/>
        </w:rPr>
        <w:t>الكرامية أو الحنابلة</w:t>
      </w:r>
      <w:r>
        <w:rPr>
          <w:rFonts w:hint="cs"/>
          <w:rtl/>
        </w:rPr>
        <w:t>،</w:t>
      </w:r>
      <w:r w:rsidR="00CE4C70">
        <w:rPr>
          <w:rFonts w:hint="cs"/>
          <w:rtl/>
        </w:rPr>
        <w:t xml:space="preserve"> أما الكرامية</w:t>
      </w:r>
      <w:r w:rsidR="00B23C50">
        <w:rPr>
          <w:rFonts w:hint="cs"/>
          <w:rtl/>
        </w:rPr>
        <w:t xml:space="preserve">، </w:t>
      </w:r>
      <w:r w:rsidR="00CE4C70">
        <w:rPr>
          <w:rFonts w:hint="cs"/>
          <w:rtl/>
        </w:rPr>
        <w:t>فإنا إذا قلنا لهم</w:t>
      </w:r>
      <w:r w:rsidR="00B23C50">
        <w:rPr>
          <w:rFonts w:hint="cs"/>
          <w:rtl/>
        </w:rPr>
        <w:t xml:space="preserve">: </w:t>
      </w:r>
      <w:r w:rsidR="00CE4C70">
        <w:rPr>
          <w:rFonts w:hint="cs"/>
          <w:rtl/>
        </w:rPr>
        <w:t>لو كان الله تعالى مشاراً إليه بالحس</w:t>
      </w:r>
      <w:r>
        <w:rPr>
          <w:rFonts w:hint="cs"/>
          <w:rtl/>
        </w:rPr>
        <w:t>،</w:t>
      </w:r>
      <w:r w:rsidR="00CE4C70">
        <w:rPr>
          <w:rFonts w:hint="cs"/>
          <w:rtl/>
        </w:rPr>
        <w:t xml:space="preserve"> لكان ذلك الشيء إما أن يكون منقسماً فيكون مركبا</w:t>
      </w:r>
      <w:r w:rsidR="00B23C50">
        <w:rPr>
          <w:rFonts w:hint="cs"/>
          <w:rtl/>
        </w:rPr>
        <w:t xml:space="preserve"> </w:t>
      </w:r>
      <w:r w:rsidR="00CE4C70">
        <w:rPr>
          <w:rFonts w:hint="cs"/>
          <w:rtl/>
        </w:rPr>
        <w:t>-</w:t>
      </w:r>
      <w:r w:rsidR="00B23C50">
        <w:rPr>
          <w:rFonts w:hint="cs"/>
          <w:rtl/>
        </w:rPr>
        <w:t xml:space="preserve"> </w:t>
      </w:r>
      <w:r w:rsidR="00CE4C70">
        <w:rPr>
          <w:rFonts w:hint="cs"/>
          <w:rtl/>
        </w:rPr>
        <w:t>وأنتم لا تقولون بذلك</w:t>
      </w:r>
      <w:r w:rsidR="00B23C50">
        <w:rPr>
          <w:rFonts w:hint="cs"/>
          <w:rtl/>
        </w:rPr>
        <w:t xml:space="preserve"> </w:t>
      </w:r>
      <w:r w:rsidR="00CE4C70">
        <w:rPr>
          <w:rFonts w:hint="cs"/>
          <w:rtl/>
        </w:rPr>
        <w:t>-</w:t>
      </w:r>
      <w:r w:rsidR="00B23C50">
        <w:rPr>
          <w:rFonts w:hint="cs"/>
          <w:rtl/>
        </w:rPr>
        <w:t xml:space="preserve"> </w:t>
      </w:r>
      <w:r w:rsidR="00CE4C70">
        <w:rPr>
          <w:rFonts w:hint="cs"/>
          <w:rtl/>
        </w:rPr>
        <w:t>وإما أن يكون غير منقسم</w:t>
      </w:r>
      <w:r>
        <w:rPr>
          <w:rFonts w:hint="cs"/>
          <w:rtl/>
        </w:rPr>
        <w:t>،</w:t>
      </w:r>
      <w:r w:rsidR="00CE4C70">
        <w:rPr>
          <w:rFonts w:hint="cs"/>
          <w:rtl/>
        </w:rPr>
        <w:t xml:space="preserve"> فيكون في الصغر والحقارة</w:t>
      </w:r>
      <w:r>
        <w:rPr>
          <w:rFonts w:hint="cs"/>
          <w:rtl/>
        </w:rPr>
        <w:t>،</w:t>
      </w:r>
      <w:r w:rsidR="00CE4C70">
        <w:rPr>
          <w:rFonts w:hint="cs"/>
          <w:rtl/>
        </w:rPr>
        <w:t xml:space="preserve"> مثل النقطة التي لا تنقسم</w:t>
      </w:r>
      <w:r>
        <w:rPr>
          <w:rFonts w:hint="cs"/>
          <w:rtl/>
        </w:rPr>
        <w:t>،</w:t>
      </w:r>
      <w:r w:rsidR="00CE4C70">
        <w:rPr>
          <w:rFonts w:hint="cs"/>
          <w:rtl/>
        </w:rPr>
        <w:t xml:space="preserve"> ومثل الجزء الذي لا يتجزأ</w:t>
      </w:r>
      <w:r w:rsidR="00B23C50">
        <w:rPr>
          <w:rFonts w:hint="cs"/>
          <w:rtl/>
        </w:rPr>
        <w:t xml:space="preserve"> </w:t>
      </w:r>
      <w:r w:rsidR="00CE4C70">
        <w:rPr>
          <w:rFonts w:hint="cs"/>
          <w:rtl/>
        </w:rPr>
        <w:t>-</w:t>
      </w:r>
      <w:r w:rsidR="00B23C50">
        <w:rPr>
          <w:rFonts w:hint="cs"/>
          <w:rtl/>
        </w:rPr>
        <w:t xml:space="preserve"> </w:t>
      </w:r>
      <w:r w:rsidR="00CE4C70">
        <w:rPr>
          <w:rFonts w:hint="cs"/>
          <w:rtl/>
        </w:rPr>
        <w:t>وأنتم لا تقولون بذلك</w:t>
      </w:r>
      <w:r w:rsidR="00B23C50">
        <w:rPr>
          <w:rFonts w:hint="cs"/>
          <w:rtl/>
        </w:rPr>
        <w:t xml:space="preserve"> </w:t>
      </w:r>
      <w:r w:rsidR="00CE4C70">
        <w:rPr>
          <w:rFonts w:hint="cs"/>
          <w:rtl/>
        </w:rPr>
        <w:t>-</w:t>
      </w:r>
      <w:r w:rsidR="00B23C50">
        <w:rPr>
          <w:rFonts w:hint="cs"/>
          <w:rtl/>
        </w:rPr>
        <w:t xml:space="preserve">، </w:t>
      </w:r>
      <w:r w:rsidR="00CE4C70">
        <w:rPr>
          <w:rFonts w:hint="cs"/>
          <w:rtl/>
        </w:rPr>
        <w:t>وعند هذا الكلام قالوا</w:t>
      </w:r>
      <w:r w:rsidR="00B23C50">
        <w:rPr>
          <w:rFonts w:hint="cs"/>
          <w:rtl/>
        </w:rPr>
        <w:t xml:space="preserve">: </w:t>
      </w:r>
      <w:r w:rsidR="00CE4C70">
        <w:rPr>
          <w:rFonts w:hint="cs"/>
          <w:rtl/>
        </w:rPr>
        <w:t>إنه واحد منزه عن التركيب والتأليف</w:t>
      </w:r>
      <w:r>
        <w:rPr>
          <w:rFonts w:hint="cs"/>
          <w:rtl/>
        </w:rPr>
        <w:t>،</w:t>
      </w:r>
      <w:r w:rsidR="00CE4C70">
        <w:rPr>
          <w:rFonts w:hint="cs"/>
          <w:rtl/>
        </w:rPr>
        <w:t xml:space="preserve"> ومع هذا</w:t>
      </w:r>
      <w:r>
        <w:rPr>
          <w:rFonts w:hint="cs"/>
          <w:rtl/>
        </w:rPr>
        <w:t>،</w:t>
      </w:r>
      <w:r w:rsidR="00CE4C70">
        <w:rPr>
          <w:rFonts w:hint="cs"/>
          <w:rtl/>
        </w:rPr>
        <w:t xml:space="preserve"> فإنه ليس بصغير أو حقير</w:t>
      </w:r>
      <w:r w:rsidR="00B23C50">
        <w:rPr>
          <w:rFonts w:hint="cs"/>
          <w:rtl/>
        </w:rPr>
        <w:t xml:space="preserve">، </w:t>
      </w:r>
      <w:r w:rsidR="00CE4C70">
        <w:rPr>
          <w:rFonts w:hint="cs"/>
          <w:rtl/>
        </w:rPr>
        <w:t>ومعلوم</w:t>
      </w:r>
      <w:r w:rsidR="00B23C50">
        <w:rPr>
          <w:rFonts w:hint="cs"/>
          <w:rtl/>
        </w:rPr>
        <w:t xml:space="preserve">: </w:t>
      </w:r>
      <w:r w:rsidR="00CE4C70">
        <w:rPr>
          <w:rFonts w:hint="cs"/>
          <w:rtl/>
        </w:rPr>
        <w:t>أن هذا الذي التزموه مما لا يقبله الحس والخيال</w:t>
      </w:r>
      <w:r>
        <w:rPr>
          <w:rFonts w:hint="cs"/>
          <w:rtl/>
        </w:rPr>
        <w:t>،</w:t>
      </w:r>
      <w:r w:rsidR="00CE4C70">
        <w:rPr>
          <w:rFonts w:hint="cs"/>
          <w:rtl/>
        </w:rPr>
        <w:t xml:space="preserve"> بل لا يقبله العقل أيضاً</w:t>
      </w:r>
      <w:r w:rsidR="00B23C50">
        <w:rPr>
          <w:rFonts w:hint="cs"/>
          <w:rtl/>
        </w:rPr>
        <w:t xml:space="preserve">، </w:t>
      </w:r>
      <w:r w:rsidR="00CE4C70">
        <w:rPr>
          <w:rFonts w:hint="cs"/>
          <w:rtl/>
        </w:rPr>
        <w:t>لأن المشار إليه بحسب الحس</w:t>
      </w:r>
      <w:r>
        <w:rPr>
          <w:rFonts w:hint="cs"/>
          <w:rtl/>
        </w:rPr>
        <w:t>،</w:t>
      </w:r>
      <w:r w:rsidR="00CE4C70">
        <w:rPr>
          <w:rFonts w:hint="cs"/>
          <w:rtl/>
        </w:rPr>
        <w:t xml:space="preserve"> إن حصل له امتداد في الجهات والأحياز</w:t>
      </w:r>
      <w:r>
        <w:rPr>
          <w:rFonts w:hint="cs"/>
          <w:rtl/>
        </w:rPr>
        <w:t>،</w:t>
      </w:r>
      <w:r w:rsidR="00CE4C70">
        <w:rPr>
          <w:rFonts w:hint="cs"/>
          <w:rtl/>
        </w:rPr>
        <w:t xml:space="preserve"> كان أحد جانبيه مغايراً للجانب الثاني</w:t>
      </w:r>
      <w:r w:rsidR="00B23C50">
        <w:rPr>
          <w:rFonts w:hint="cs"/>
          <w:rtl/>
        </w:rPr>
        <w:t xml:space="preserve">، </w:t>
      </w:r>
      <w:r w:rsidR="00CE4C70">
        <w:rPr>
          <w:rFonts w:hint="cs"/>
          <w:rtl/>
        </w:rPr>
        <w:t>وهذا يوجب الانقسام في بديهية العقل</w:t>
      </w:r>
      <w:r w:rsidR="00B23C50">
        <w:rPr>
          <w:rFonts w:hint="cs"/>
          <w:rtl/>
        </w:rPr>
        <w:t xml:space="preserve">، </w:t>
      </w:r>
      <w:r w:rsidR="00CE4C70">
        <w:rPr>
          <w:rFonts w:hint="cs"/>
          <w:rtl/>
        </w:rPr>
        <w:t>وإن لم يحصل له امتداد في شيء من الجهات</w:t>
      </w:r>
      <w:r>
        <w:rPr>
          <w:rFonts w:hint="cs"/>
          <w:rtl/>
        </w:rPr>
        <w:t>،</w:t>
      </w:r>
      <w:r w:rsidR="00CE4C70">
        <w:rPr>
          <w:rFonts w:hint="cs"/>
          <w:rtl/>
        </w:rPr>
        <w:t xml:space="preserve"> لا في اليمين ولا في اليسار ولا في الفوق ولا في التحت</w:t>
      </w:r>
      <w:r>
        <w:rPr>
          <w:rFonts w:hint="cs"/>
          <w:rtl/>
        </w:rPr>
        <w:t>،</w:t>
      </w:r>
      <w:r w:rsidR="00CE4C70">
        <w:rPr>
          <w:rFonts w:hint="cs"/>
          <w:rtl/>
        </w:rPr>
        <w:t xml:space="preserve"> كان نقطة غير منقسمة</w:t>
      </w:r>
      <w:r>
        <w:rPr>
          <w:rFonts w:hint="cs"/>
          <w:rtl/>
        </w:rPr>
        <w:t>،</w:t>
      </w:r>
      <w:r w:rsidR="00CE4C70">
        <w:rPr>
          <w:rFonts w:hint="cs"/>
          <w:rtl/>
        </w:rPr>
        <w:t xml:space="preserve"> وكان في غاية الصغر والحقارة</w:t>
      </w:r>
      <w:r w:rsidR="00B23C50">
        <w:rPr>
          <w:rFonts w:hint="cs"/>
          <w:rtl/>
        </w:rPr>
        <w:t xml:space="preserve">، </w:t>
      </w:r>
      <w:r w:rsidR="00CE4C70">
        <w:rPr>
          <w:rFonts w:hint="cs"/>
          <w:rtl/>
        </w:rPr>
        <w:t>وإذا لم يبعد عندهم التزام كونه غير قابل للقسمة</w:t>
      </w:r>
      <w:r>
        <w:rPr>
          <w:rFonts w:hint="cs"/>
          <w:rtl/>
        </w:rPr>
        <w:t>،</w:t>
      </w:r>
      <w:r w:rsidR="00CE4C70">
        <w:rPr>
          <w:rFonts w:hint="cs"/>
          <w:rtl/>
        </w:rPr>
        <w:t xml:space="preserve"> مع كونه عظيماً</w:t>
      </w:r>
      <w:r>
        <w:rPr>
          <w:rFonts w:hint="cs"/>
          <w:rtl/>
        </w:rPr>
        <w:t>،</w:t>
      </w:r>
      <w:r w:rsidR="00CE4C70">
        <w:rPr>
          <w:rFonts w:hint="cs"/>
          <w:rtl/>
        </w:rPr>
        <w:t xml:space="preserve"> غير متناه في الامتداد مع أن هذا الجمع بين النفي والإثبات مدفوع</w:t>
      </w:r>
      <w:r w:rsidR="00B23C50">
        <w:rPr>
          <w:rFonts w:hint="cs"/>
          <w:rtl/>
        </w:rPr>
        <w:t xml:space="preserve"> </w:t>
      </w:r>
      <w:r w:rsidR="00CE4C70">
        <w:rPr>
          <w:rFonts w:hint="cs"/>
          <w:rtl/>
        </w:rPr>
        <w:t>في بدائه العقول (فكيف حكموا بأن القول بكونه</w:t>
      </w:r>
      <w:r w:rsidR="00B23C50">
        <w:rPr>
          <w:rFonts w:hint="cs"/>
          <w:rtl/>
        </w:rPr>
        <w:t xml:space="preserve"> </w:t>
      </w:r>
      <w:r w:rsidR="00CE4C70">
        <w:rPr>
          <w:rFonts w:hint="cs"/>
          <w:rtl/>
        </w:rPr>
        <w:t>-</w:t>
      </w:r>
      <w:r w:rsidR="00B23C50">
        <w:rPr>
          <w:rFonts w:hint="cs"/>
          <w:rtl/>
        </w:rPr>
        <w:t xml:space="preserve"> </w:t>
      </w:r>
      <w:r w:rsidR="00CE4C70">
        <w:rPr>
          <w:rFonts w:hint="cs"/>
          <w:rtl/>
        </w:rPr>
        <w:t>تعالى</w:t>
      </w:r>
      <w:r w:rsidR="00B23C50">
        <w:rPr>
          <w:rFonts w:hint="cs"/>
          <w:rtl/>
        </w:rPr>
        <w:t xml:space="preserve"> </w:t>
      </w:r>
      <w:r w:rsidR="00CE4C70">
        <w:rPr>
          <w:rFonts w:hint="cs"/>
          <w:rtl/>
        </w:rPr>
        <w:t>-</w:t>
      </w:r>
      <w:r w:rsidR="00B23C50">
        <w:rPr>
          <w:rFonts w:hint="cs"/>
          <w:rtl/>
        </w:rPr>
        <w:t xml:space="preserve"> </w:t>
      </w:r>
      <w:r w:rsidR="00CE4C70">
        <w:rPr>
          <w:rFonts w:hint="cs"/>
          <w:rtl/>
        </w:rPr>
        <w:t>غير حال</w:t>
      </w:r>
      <w:r>
        <w:rPr>
          <w:rFonts w:hint="cs"/>
          <w:rtl/>
        </w:rPr>
        <w:t>،</w:t>
      </w:r>
      <w:r w:rsidR="00CE4C70">
        <w:rPr>
          <w:rFonts w:hint="cs"/>
          <w:rtl/>
        </w:rPr>
        <w:t xml:space="preserve"> ولا مباين عنه </w:t>
      </w:r>
      <w:r w:rsidR="00CE4C70">
        <w:rPr>
          <w:rFonts w:hint="cs"/>
          <w:rtl/>
        </w:rPr>
        <w:lastRenderedPageBreak/>
        <w:t>بحسب الجهة</w:t>
      </w:r>
      <w:r w:rsidR="00B23C50">
        <w:rPr>
          <w:rFonts w:hint="cs"/>
          <w:rtl/>
        </w:rPr>
        <w:t xml:space="preserve">: </w:t>
      </w:r>
      <w:r w:rsidR="00CE4C70">
        <w:rPr>
          <w:rFonts w:hint="cs"/>
          <w:rtl/>
        </w:rPr>
        <w:t>مدفوع في بدائه العقول</w:t>
      </w:r>
      <w:r>
        <w:rPr>
          <w:rFonts w:hint="cs"/>
          <w:rtl/>
        </w:rPr>
        <w:t>،</w:t>
      </w:r>
      <w:r w:rsidR="00CE4C70">
        <w:rPr>
          <w:rFonts w:hint="cs"/>
          <w:rtl/>
        </w:rPr>
        <w:t xml:space="preserve"> وأما الحنابلة الذين التزموا الأجزاء والأبعاض</w:t>
      </w:r>
      <w:r>
        <w:rPr>
          <w:rFonts w:hint="cs"/>
          <w:rtl/>
        </w:rPr>
        <w:t>،</w:t>
      </w:r>
      <w:r w:rsidR="00CE4C70">
        <w:rPr>
          <w:rFonts w:hint="cs"/>
          <w:rtl/>
        </w:rPr>
        <w:t xml:space="preserve"> فهم أيضاً معترفون بأن ذاته تعالي مخالف لذوات هذه المحسوسات</w:t>
      </w:r>
      <w:r w:rsidR="00B23C50">
        <w:rPr>
          <w:rFonts w:hint="cs"/>
          <w:rtl/>
        </w:rPr>
        <w:t xml:space="preserve">، </w:t>
      </w:r>
      <w:r w:rsidR="00CE4C70">
        <w:rPr>
          <w:rFonts w:hint="cs"/>
          <w:rtl/>
        </w:rPr>
        <w:t>فإنه تعالى لا يساوي هذه الذوات في قبول الاجتماع والافتراق والتغير والفناء</w:t>
      </w:r>
      <w:r>
        <w:rPr>
          <w:rFonts w:hint="cs"/>
          <w:rtl/>
        </w:rPr>
        <w:t>،</w:t>
      </w:r>
      <w:r w:rsidR="00CE4C70">
        <w:rPr>
          <w:rFonts w:hint="cs"/>
          <w:rtl/>
        </w:rPr>
        <w:t xml:space="preserve"> والصحة والمرض</w:t>
      </w:r>
      <w:r>
        <w:rPr>
          <w:rFonts w:hint="cs"/>
          <w:rtl/>
        </w:rPr>
        <w:t>،</w:t>
      </w:r>
      <w:r w:rsidR="00CE4C70">
        <w:rPr>
          <w:rFonts w:hint="cs"/>
          <w:rtl/>
        </w:rPr>
        <w:t xml:space="preserve"> والحياة والموت</w:t>
      </w:r>
      <w:r w:rsidR="00B23C50">
        <w:rPr>
          <w:rFonts w:hint="cs"/>
          <w:rtl/>
        </w:rPr>
        <w:t xml:space="preserve">، </w:t>
      </w:r>
      <w:r w:rsidR="00CE4C70">
        <w:rPr>
          <w:rFonts w:hint="cs"/>
          <w:rtl/>
        </w:rPr>
        <w:t>إذا لو كانت ذاته</w:t>
      </w:r>
      <w:r w:rsidR="00B23C50">
        <w:rPr>
          <w:rFonts w:hint="cs"/>
          <w:rtl/>
        </w:rPr>
        <w:t xml:space="preserve"> </w:t>
      </w:r>
      <w:r w:rsidR="00CE4C70">
        <w:rPr>
          <w:rFonts w:hint="cs"/>
          <w:rtl/>
        </w:rPr>
        <w:t>-</w:t>
      </w:r>
      <w:r w:rsidR="00B23C50">
        <w:rPr>
          <w:rFonts w:hint="cs"/>
          <w:rtl/>
        </w:rPr>
        <w:t xml:space="preserve"> </w:t>
      </w:r>
      <w:r w:rsidR="00CE4C70">
        <w:rPr>
          <w:rFonts w:hint="cs"/>
          <w:rtl/>
        </w:rPr>
        <w:t>تعالى - مساوية لسائر الذوات في هذا الصفات</w:t>
      </w:r>
      <w:r>
        <w:rPr>
          <w:rFonts w:hint="cs"/>
          <w:rtl/>
        </w:rPr>
        <w:t>،</w:t>
      </w:r>
      <w:r w:rsidR="00CE4C70">
        <w:rPr>
          <w:rFonts w:hint="cs"/>
          <w:rtl/>
        </w:rPr>
        <w:t xml:space="preserve"> لزم</w:t>
      </w:r>
      <w:r w:rsidR="00B23C50">
        <w:rPr>
          <w:rFonts w:hint="cs"/>
          <w:rtl/>
        </w:rPr>
        <w:t xml:space="preserve">: </w:t>
      </w:r>
      <w:r w:rsidR="00CE4C70">
        <w:rPr>
          <w:rFonts w:hint="cs"/>
          <w:rtl/>
        </w:rPr>
        <w:t>إما افتقاره إلى خالق آخر</w:t>
      </w:r>
      <w:r w:rsidR="00B23C50">
        <w:rPr>
          <w:rFonts w:hint="cs"/>
          <w:rtl/>
        </w:rPr>
        <w:t xml:space="preserve"> </w:t>
      </w:r>
      <w:r w:rsidR="00CE4C70">
        <w:rPr>
          <w:rFonts w:hint="cs"/>
          <w:rtl/>
        </w:rPr>
        <w:t>-</w:t>
      </w:r>
      <w:r w:rsidR="00B23C50">
        <w:rPr>
          <w:rFonts w:hint="cs"/>
          <w:rtl/>
        </w:rPr>
        <w:t xml:space="preserve"> </w:t>
      </w:r>
      <w:r w:rsidR="00CE4C70">
        <w:rPr>
          <w:rFonts w:hint="cs"/>
          <w:rtl/>
        </w:rPr>
        <w:t>وعلى هذا يلزم التسلسل</w:t>
      </w:r>
      <w:r w:rsidR="00B23C50">
        <w:rPr>
          <w:rFonts w:hint="cs"/>
          <w:rtl/>
        </w:rPr>
        <w:t xml:space="preserve"> </w:t>
      </w:r>
      <w:r w:rsidR="00CE4C70">
        <w:rPr>
          <w:rFonts w:hint="cs"/>
          <w:rtl/>
        </w:rPr>
        <w:t>- أو يلزم القول بأن الإمكان والحدوث غير محوج إلى الخالق</w:t>
      </w:r>
      <w:r w:rsidR="00B23C50">
        <w:rPr>
          <w:rFonts w:hint="cs"/>
          <w:rtl/>
        </w:rPr>
        <w:t xml:space="preserve"> </w:t>
      </w:r>
      <w:r w:rsidR="00CE4C70">
        <w:rPr>
          <w:rFonts w:hint="cs"/>
          <w:rtl/>
        </w:rPr>
        <w:t>-</w:t>
      </w:r>
      <w:r w:rsidR="00B23C50">
        <w:rPr>
          <w:rFonts w:hint="cs"/>
          <w:rtl/>
        </w:rPr>
        <w:t xml:space="preserve"> </w:t>
      </w:r>
      <w:r w:rsidR="00CE4C70">
        <w:rPr>
          <w:rFonts w:hint="cs"/>
          <w:rtl/>
        </w:rPr>
        <w:t>وذلك يلزم منه نفي الصانع</w:t>
      </w:r>
      <w:r w:rsidR="00B23C50">
        <w:rPr>
          <w:rFonts w:hint="cs"/>
          <w:rtl/>
        </w:rPr>
        <w:t xml:space="preserve"> </w:t>
      </w:r>
      <w:r w:rsidR="00CE4C70">
        <w:rPr>
          <w:rFonts w:hint="cs"/>
          <w:rtl/>
        </w:rPr>
        <w:t>-</w:t>
      </w:r>
      <w:r w:rsidR="00B23C50">
        <w:rPr>
          <w:rFonts w:hint="cs"/>
          <w:rtl/>
        </w:rPr>
        <w:t xml:space="preserve"> </w:t>
      </w:r>
      <w:r w:rsidR="00CE4C70">
        <w:rPr>
          <w:rFonts w:hint="cs"/>
          <w:rtl/>
        </w:rPr>
        <w:t>فثبت</w:t>
      </w:r>
      <w:r w:rsidR="00B23C50">
        <w:rPr>
          <w:rFonts w:hint="cs"/>
          <w:rtl/>
        </w:rPr>
        <w:t xml:space="preserve">: </w:t>
      </w:r>
      <w:r w:rsidR="00CE4C70">
        <w:rPr>
          <w:rFonts w:hint="cs"/>
          <w:rtl/>
        </w:rPr>
        <w:t>أنه لابد لهم من الاعتراف بأن خصوصية ذاته</w:t>
      </w:r>
      <w:r w:rsidR="00B23C50">
        <w:rPr>
          <w:rFonts w:hint="cs"/>
          <w:rtl/>
        </w:rPr>
        <w:t xml:space="preserve"> </w:t>
      </w:r>
      <w:r w:rsidR="00CE4C70">
        <w:rPr>
          <w:rFonts w:hint="cs"/>
          <w:rtl/>
        </w:rPr>
        <w:t>-</w:t>
      </w:r>
      <w:r w:rsidR="00B23C50">
        <w:rPr>
          <w:rFonts w:hint="cs"/>
          <w:rtl/>
        </w:rPr>
        <w:t xml:space="preserve"> </w:t>
      </w:r>
      <w:r w:rsidR="00CE4C70">
        <w:rPr>
          <w:rFonts w:hint="cs"/>
          <w:rtl/>
        </w:rPr>
        <w:t>التي بها امتازت عن سائر الذوات -</w:t>
      </w:r>
      <w:r w:rsidR="00B23C50">
        <w:rPr>
          <w:rFonts w:hint="cs"/>
          <w:rtl/>
        </w:rPr>
        <w:t xml:space="preserve"> </w:t>
      </w:r>
      <w:r w:rsidR="00CE4C70">
        <w:rPr>
          <w:rFonts w:hint="cs"/>
          <w:rtl/>
        </w:rPr>
        <w:t>لا يصل الوهم والخيال إلى كنهها</w:t>
      </w:r>
      <w:r w:rsidR="00B23C50">
        <w:rPr>
          <w:rFonts w:hint="cs"/>
          <w:rtl/>
        </w:rPr>
        <w:t xml:space="preserve"> </w:t>
      </w:r>
      <w:r w:rsidR="00CE4C70">
        <w:rPr>
          <w:rFonts w:hint="cs"/>
          <w:rtl/>
        </w:rPr>
        <w:t>-</w:t>
      </w:r>
      <w:r w:rsidR="00B23C50">
        <w:rPr>
          <w:rFonts w:hint="cs"/>
          <w:rtl/>
        </w:rPr>
        <w:t xml:space="preserve"> </w:t>
      </w:r>
      <w:r w:rsidR="00CE4C70">
        <w:rPr>
          <w:rFonts w:hint="cs"/>
          <w:rtl/>
        </w:rPr>
        <w:t>وذلك اعتراف بثبوت أمر على خلاف ما يحكم به الوهم ويقضي به الخيال</w:t>
      </w:r>
      <w:r w:rsidR="00B23C50">
        <w:rPr>
          <w:rFonts w:hint="cs"/>
          <w:rtl/>
        </w:rPr>
        <w:t xml:space="preserve"> </w:t>
      </w:r>
      <w:r w:rsidR="00CE4C70">
        <w:rPr>
          <w:rFonts w:hint="cs"/>
          <w:rtl/>
        </w:rPr>
        <w:t>-</w:t>
      </w:r>
      <w:r w:rsidR="00B23C50">
        <w:rPr>
          <w:rFonts w:hint="cs"/>
          <w:rtl/>
        </w:rPr>
        <w:t xml:space="preserve"> </w:t>
      </w:r>
      <w:r w:rsidR="00CE4C70">
        <w:rPr>
          <w:rFonts w:hint="cs"/>
          <w:rtl/>
        </w:rPr>
        <w:t>وإذا كان الأمر كذلك</w:t>
      </w:r>
      <w:r>
        <w:rPr>
          <w:rFonts w:hint="cs"/>
          <w:rtl/>
        </w:rPr>
        <w:t>،</w:t>
      </w:r>
      <w:r w:rsidR="00CE4C70">
        <w:rPr>
          <w:rFonts w:hint="cs"/>
          <w:rtl/>
        </w:rPr>
        <w:t xml:space="preserve"> فأي استبعاد في وجود موجود غير حال في العالم ولا مباين بالجهة للعالم</w:t>
      </w:r>
      <w:r>
        <w:rPr>
          <w:rFonts w:hint="cs"/>
          <w:rtl/>
        </w:rPr>
        <w:t>،</w:t>
      </w:r>
      <w:r w:rsidR="00CE4C70">
        <w:rPr>
          <w:rFonts w:hint="cs"/>
          <w:rtl/>
        </w:rPr>
        <w:t xml:space="preserve"> وإن كان الوهم والخيال لا يمكنهما إدراك هذا الموجود</w:t>
      </w:r>
      <w:r w:rsidR="00762B77">
        <w:rPr>
          <w:rFonts w:hint="cs"/>
          <w:rtl/>
        </w:rPr>
        <w:t>؟</w:t>
      </w:r>
      <w:r w:rsidR="00CE4C70">
        <w:rPr>
          <w:rFonts w:hint="cs"/>
          <w:noProof/>
          <w:rtl/>
        </w:rPr>
        <w:t xml:space="preserve"> وأيضاً</w:t>
      </w:r>
      <w:r w:rsidR="00B23C50">
        <w:rPr>
          <w:rFonts w:hint="cs"/>
          <w:noProof/>
          <w:rtl/>
        </w:rPr>
        <w:t xml:space="preserve">: </w:t>
      </w:r>
      <w:r w:rsidR="00CE4C70">
        <w:rPr>
          <w:rFonts w:hint="cs"/>
          <w:noProof/>
          <w:rtl/>
        </w:rPr>
        <w:t>فعمدة مذهب الحنابلة أنهم متى تمسكوا بآية أو بخبر</w:t>
      </w:r>
      <w:r w:rsidR="00CE4C70">
        <w:rPr>
          <w:rFonts w:hint="cs"/>
          <w:rtl/>
        </w:rPr>
        <w:t xml:space="preserve"> </w:t>
      </w:r>
      <w:r w:rsidR="00CE4C70">
        <w:rPr>
          <w:rFonts w:hint="cs"/>
          <w:vertAlign w:val="superscript"/>
          <w:rtl/>
        </w:rPr>
        <w:t>(21)</w:t>
      </w:r>
      <w:r w:rsidR="00B23C50">
        <w:rPr>
          <w:rFonts w:hint="cs"/>
          <w:vertAlign w:val="superscript"/>
          <w:rtl/>
        </w:rPr>
        <w:t xml:space="preserve"> </w:t>
      </w:r>
      <w:r w:rsidR="00CE4C70">
        <w:rPr>
          <w:rFonts w:hint="cs"/>
          <w:rtl/>
        </w:rPr>
        <w:t>يوهم ظاهره شيئاً من الأعضاء والجوارح</w:t>
      </w:r>
      <w:r>
        <w:rPr>
          <w:rFonts w:hint="cs"/>
          <w:rtl/>
        </w:rPr>
        <w:t>،</w:t>
      </w:r>
      <w:r w:rsidR="00CE4C70">
        <w:rPr>
          <w:rFonts w:hint="cs"/>
          <w:rtl/>
        </w:rPr>
        <w:t xml:space="preserve"> صرحوا بأنا نثبت هذا المعنى لله تعالى على خلاف ما هو ثابت للخلق</w:t>
      </w:r>
      <w:r w:rsidR="00B23C50">
        <w:rPr>
          <w:rFonts w:hint="cs"/>
          <w:rtl/>
        </w:rPr>
        <w:t xml:space="preserve">، </w:t>
      </w:r>
      <w:r w:rsidR="00CE4C70">
        <w:rPr>
          <w:rFonts w:hint="cs"/>
          <w:rtl/>
        </w:rPr>
        <w:t>فأثبتوا لله - تعالى</w:t>
      </w:r>
      <w:r w:rsidR="00B23C50">
        <w:rPr>
          <w:rFonts w:hint="cs"/>
          <w:rtl/>
        </w:rPr>
        <w:t xml:space="preserve"> </w:t>
      </w:r>
      <w:r w:rsidR="00CE4C70">
        <w:rPr>
          <w:rFonts w:hint="cs"/>
          <w:rtl/>
        </w:rPr>
        <w:t>-</w:t>
      </w:r>
      <w:r w:rsidR="00B23C50">
        <w:rPr>
          <w:rFonts w:hint="cs"/>
          <w:rtl/>
        </w:rPr>
        <w:t xml:space="preserve"> </w:t>
      </w:r>
      <w:r w:rsidR="00CE4C70">
        <w:rPr>
          <w:rFonts w:hint="cs"/>
          <w:rtl/>
        </w:rPr>
        <w:t>وجهاً على خلاف وجوه الخلق</w:t>
      </w:r>
      <w:r>
        <w:rPr>
          <w:rFonts w:hint="cs"/>
          <w:rtl/>
        </w:rPr>
        <w:t>،</w:t>
      </w:r>
      <w:r w:rsidR="00CE4C70">
        <w:rPr>
          <w:rFonts w:hint="cs"/>
          <w:rtl/>
        </w:rPr>
        <w:t xml:space="preserve"> ويداً على خلاف أيدي الخلق</w:t>
      </w:r>
      <w:r w:rsidR="00B23C50">
        <w:rPr>
          <w:rFonts w:hint="cs"/>
          <w:rtl/>
        </w:rPr>
        <w:t xml:space="preserve">، </w:t>
      </w:r>
      <w:r w:rsidR="00CE4C70">
        <w:rPr>
          <w:rFonts w:hint="cs"/>
          <w:rtl/>
        </w:rPr>
        <w:t>ومعلوم أن اليد والوجه بالمعنى الذي ذكروه مما لا يقبله الخيال أو الوهم</w:t>
      </w:r>
      <w:r w:rsidR="00B23C50">
        <w:rPr>
          <w:rFonts w:hint="cs"/>
          <w:rtl/>
        </w:rPr>
        <w:t xml:space="preserve">، </w:t>
      </w:r>
      <w:r w:rsidR="00CE4C70">
        <w:rPr>
          <w:rFonts w:hint="cs"/>
          <w:rtl/>
        </w:rPr>
        <w:t>فإذا عقل إثبات ذلك على خلاف الوهم والخيال</w:t>
      </w:r>
      <w:r w:rsidR="00B23C50">
        <w:rPr>
          <w:rFonts w:hint="cs"/>
          <w:rtl/>
        </w:rPr>
        <w:t xml:space="preserve">، </w:t>
      </w:r>
      <w:r w:rsidR="00CE4C70">
        <w:rPr>
          <w:rFonts w:hint="cs"/>
          <w:rtl/>
        </w:rPr>
        <w:t>فأي استبعاد في القول بأنه تعالي موجود</w:t>
      </w:r>
      <w:r>
        <w:rPr>
          <w:rFonts w:hint="cs"/>
          <w:rtl/>
        </w:rPr>
        <w:t>،</w:t>
      </w:r>
      <w:r w:rsidR="00CE4C70">
        <w:rPr>
          <w:rFonts w:hint="cs"/>
          <w:rtl/>
        </w:rPr>
        <w:t xml:space="preserve"> وليس داخل العالم ولا خارج العالم</w:t>
      </w:r>
      <w:r w:rsidR="00B23C50">
        <w:rPr>
          <w:rFonts w:hint="cs"/>
          <w:rtl/>
        </w:rPr>
        <w:t xml:space="preserve">، </w:t>
      </w:r>
      <w:r w:rsidR="00CE4C70">
        <w:rPr>
          <w:rFonts w:hint="cs"/>
          <w:rtl/>
        </w:rPr>
        <w:t>وإن كان الوهم والخيال قاصرين عن إدراك هذا الموجود</w:t>
      </w:r>
      <w:r w:rsidR="00762B77">
        <w:rPr>
          <w:rFonts w:hint="cs"/>
          <w:rtl/>
        </w:rPr>
        <w:t>؟</w:t>
      </w:r>
      <w:r w:rsidR="00CE4C70">
        <w:rPr>
          <w:rFonts w:hint="cs"/>
          <w:rtl/>
        </w:rPr>
        <w:t xml:space="preserve"> </w:t>
      </w:r>
      <w:r w:rsidR="00B23C50">
        <w:rPr>
          <w:rFonts w:hint="cs"/>
          <w:bCs/>
          <w:rtl/>
        </w:rPr>
        <w:t>(</w:t>
      </w:r>
      <w:r w:rsidR="00CE4C70">
        <w:rPr>
          <w:rFonts w:hint="cs"/>
          <w:bCs/>
          <w:noProof/>
          <w:u w:val="single"/>
          <w:rtl/>
        </w:rPr>
        <w:t>التاسع</w:t>
      </w:r>
      <w:r w:rsidR="00B23C50">
        <w:rPr>
          <w:rFonts w:hint="cs"/>
          <w:bCs/>
          <w:noProof/>
          <w:rtl/>
        </w:rPr>
        <w:t>)</w:t>
      </w:r>
      <w:r w:rsidR="00B23C50">
        <w:rPr>
          <w:rFonts w:hint="cs"/>
          <w:noProof/>
          <w:rtl/>
        </w:rPr>
        <w:t xml:space="preserve">: </w:t>
      </w:r>
      <w:r w:rsidR="00CE4C70">
        <w:rPr>
          <w:rFonts w:hint="cs"/>
          <w:noProof/>
          <w:rtl/>
        </w:rPr>
        <w:t>إن أهل التشبيه قالوا</w:t>
      </w:r>
      <w:r w:rsidR="00B23C50">
        <w:rPr>
          <w:rFonts w:hint="cs"/>
          <w:noProof/>
          <w:rtl/>
        </w:rPr>
        <w:t xml:space="preserve">: </w:t>
      </w:r>
      <w:r w:rsidR="00CE4C70">
        <w:rPr>
          <w:rFonts w:hint="cs"/>
          <w:noProof/>
          <w:rtl/>
        </w:rPr>
        <w:t>العالم والباري موجودان</w:t>
      </w:r>
      <w:r w:rsidR="00B23C50">
        <w:rPr>
          <w:rFonts w:hint="cs"/>
          <w:noProof/>
          <w:rtl/>
        </w:rPr>
        <w:t xml:space="preserve">، </w:t>
      </w:r>
      <w:r w:rsidR="00CE4C70">
        <w:rPr>
          <w:rFonts w:hint="cs"/>
          <w:noProof/>
          <w:rtl/>
        </w:rPr>
        <w:t>وكل موجودين فإما أن يكون أحدهما حالاً في الآخر أو مبايناً عنه</w:t>
      </w:r>
      <w:r w:rsidR="00B23C50">
        <w:rPr>
          <w:rFonts w:hint="cs"/>
          <w:noProof/>
          <w:rtl/>
        </w:rPr>
        <w:t xml:space="preserve">، </w:t>
      </w:r>
      <w:r w:rsidR="00CE4C70">
        <w:rPr>
          <w:rFonts w:hint="cs"/>
          <w:noProof/>
          <w:rtl/>
        </w:rPr>
        <w:t>قالوا</w:t>
      </w:r>
      <w:r w:rsidR="00B23C50">
        <w:rPr>
          <w:rFonts w:hint="cs"/>
          <w:noProof/>
          <w:rtl/>
        </w:rPr>
        <w:t xml:space="preserve">: </w:t>
      </w:r>
      <w:r w:rsidR="00CE4C70">
        <w:rPr>
          <w:rFonts w:hint="cs"/>
          <w:noProof/>
          <w:rtl/>
        </w:rPr>
        <w:t>والقول بوجوب</w:t>
      </w:r>
      <w:r w:rsidR="00CE4C70">
        <w:rPr>
          <w:rFonts w:hint="cs"/>
          <w:rtl/>
        </w:rPr>
        <w:t xml:space="preserve"> هذا الحصر معلوم بالضرورة</w:t>
      </w:r>
      <w:r w:rsidR="00B23C50">
        <w:rPr>
          <w:rFonts w:hint="cs"/>
          <w:rtl/>
        </w:rPr>
        <w:t xml:space="preserve">، </w:t>
      </w:r>
      <w:r w:rsidR="00CE4C70">
        <w:rPr>
          <w:rFonts w:hint="cs"/>
          <w:rtl/>
        </w:rPr>
        <w:t>قالوا والقول بالحلول محال</w:t>
      </w:r>
      <w:r w:rsidR="00B23C50">
        <w:rPr>
          <w:rFonts w:hint="cs"/>
          <w:rtl/>
        </w:rPr>
        <w:t xml:space="preserve"> </w:t>
      </w:r>
      <w:r w:rsidR="00CE4C70">
        <w:rPr>
          <w:rFonts w:hint="cs"/>
          <w:rtl/>
        </w:rPr>
        <w:t xml:space="preserve">فتعين كونه </w:t>
      </w:r>
      <w:r w:rsidR="00CE4C70">
        <w:rPr>
          <w:rFonts w:hint="cs"/>
          <w:noProof/>
          <w:rtl/>
        </w:rPr>
        <w:t>مباينا</w:t>
      </w:r>
      <w:r w:rsidR="00CE4C70">
        <w:rPr>
          <w:rFonts w:hint="cs"/>
          <w:rtl/>
        </w:rPr>
        <w:t>ً للعالم بالجهة</w:t>
      </w:r>
      <w:r w:rsidR="00B23C50">
        <w:rPr>
          <w:rFonts w:hint="cs"/>
          <w:rtl/>
        </w:rPr>
        <w:t xml:space="preserve">، </w:t>
      </w:r>
      <w:r w:rsidR="00CE4C70">
        <w:rPr>
          <w:rFonts w:hint="cs"/>
          <w:rtl/>
        </w:rPr>
        <w:t>وبهذا الطريق احتجوا بكونه تعالى مختصاً بالحيز والجهة</w:t>
      </w:r>
      <w:r w:rsidR="00B23C50">
        <w:rPr>
          <w:rFonts w:hint="cs"/>
          <w:rtl/>
        </w:rPr>
        <w:t xml:space="preserve">، </w:t>
      </w:r>
      <w:r w:rsidR="00CE4C70">
        <w:rPr>
          <w:rFonts w:hint="cs"/>
          <w:rtl/>
        </w:rPr>
        <w:t>وأهل الدهر</w:t>
      </w:r>
      <w:r w:rsidR="00B23C50">
        <w:rPr>
          <w:rFonts w:hint="cs"/>
          <w:rtl/>
        </w:rPr>
        <w:t xml:space="preserve">، </w:t>
      </w:r>
      <w:r w:rsidR="00CE4C70">
        <w:rPr>
          <w:rFonts w:hint="cs"/>
          <w:rtl/>
        </w:rPr>
        <w:t>قالوا</w:t>
      </w:r>
      <w:r w:rsidR="00B23C50">
        <w:rPr>
          <w:rFonts w:hint="cs"/>
          <w:rtl/>
        </w:rPr>
        <w:t xml:space="preserve">: </w:t>
      </w:r>
      <w:r w:rsidR="00CE4C70">
        <w:rPr>
          <w:rFonts w:hint="cs"/>
          <w:rtl/>
        </w:rPr>
        <w:t>العالم والباري موجودان</w:t>
      </w:r>
      <w:r w:rsidR="00B23C50">
        <w:rPr>
          <w:rFonts w:hint="cs"/>
          <w:rtl/>
        </w:rPr>
        <w:t xml:space="preserve">، </w:t>
      </w:r>
      <w:r w:rsidR="00CE4C70">
        <w:rPr>
          <w:rFonts w:hint="cs"/>
          <w:rtl/>
        </w:rPr>
        <w:t>وكل موجودين فإما أن يكون وجودهما معاً أو أحدهما قبل الآخر</w:t>
      </w:r>
      <w:r w:rsidR="00B23C50">
        <w:rPr>
          <w:rFonts w:hint="cs"/>
          <w:rtl/>
        </w:rPr>
        <w:t xml:space="preserve">، </w:t>
      </w:r>
      <w:r w:rsidR="00CE4C70">
        <w:rPr>
          <w:rFonts w:hint="cs"/>
          <w:rtl/>
        </w:rPr>
        <w:t>ومحال أن العالم والباري معاً وإلا لزم</w:t>
      </w:r>
      <w:r w:rsidR="00B23C50">
        <w:rPr>
          <w:rFonts w:hint="cs"/>
          <w:rtl/>
        </w:rPr>
        <w:t xml:space="preserve">، </w:t>
      </w:r>
      <w:r w:rsidR="00CE4C70">
        <w:rPr>
          <w:rFonts w:hint="cs"/>
          <w:rtl/>
        </w:rPr>
        <w:t>إما قدم العالم</w:t>
      </w:r>
      <w:r>
        <w:rPr>
          <w:rFonts w:hint="cs"/>
          <w:rtl/>
        </w:rPr>
        <w:t>،</w:t>
      </w:r>
      <w:r w:rsidR="00CE4C70">
        <w:rPr>
          <w:rFonts w:hint="cs"/>
          <w:rtl/>
        </w:rPr>
        <w:t xml:space="preserve"> أو حدوث الباري</w:t>
      </w:r>
      <w:r w:rsidR="00B23C50">
        <w:rPr>
          <w:rFonts w:hint="cs"/>
          <w:rtl/>
        </w:rPr>
        <w:t xml:space="preserve">، </w:t>
      </w:r>
      <w:r w:rsidR="00CE4C70">
        <w:rPr>
          <w:rFonts w:hint="cs"/>
          <w:rtl/>
        </w:rPr>
        <w:t>وهما محالان</w:t>
      </w:r>
      <w:r w:rsidR="00B23C50">
        <w:rPr>
          <w:rFonts w:hint="cs"/>
          <w:rtl/>
        </w:rPr>
        <w:t xml:space="preserve">، </w:t>
      </w:r>
      <w:r w:rsidR="00CE4C70">
        <w:rPr>
          <w:rFonts w:hint="cs"/>
          <w:rtl/>
        </w:rPr>
        <w:t>فثبت</w:t>
      </w:r>
      <w:r w:rsidR="00B23C50">
        <w:rPr>
          <w:rFonts w:hint="cs"/>
          <w:rtl/>
        </w:rPr>
        <w:t xml:space="preserve">: </w:t>
      </w:r>
      <w:r w:rsidR="00CE4C70">
        <w:rPr>
          <w:rFonts w:hint="cs"/>
          <w:rtl/>
        </w:rPr>
        <w:t>أن الباري قبل العالم</w:t>
      </w:r>
      <w:r w:rsidR="00B23C50">
        <w:rPr>
          <w:rFonts w:hint="cs"/>
          <w:rtl/>
        </w:rPr>
        <w:t xml:space="preserve">، </w:t>
      </w:r>
      <w:r w:rsidR="00CE4C70">
        <w:rPr>
          <w:rFonts w:hint="cs"/>
          <w:rtl/>
        </w:rPr>
        <w:t>ثم قالوا</w:t>
      </w:r>
      <w:r w:rsidR="00B23C50">
        <w:rPr>
          <w:rFonts w:hint="cs"/>
          <w:rtl/>
        </w:rPr>
        <w:t xml:space="preserve">: </w:t>
      </w:r>
      <w:r w:rsidR="00CE4C70">
        <w:rPr>
          <w:rFonts w:hint="cs"/>
          <w:rtl/>
        </w:rPr>
        <w:t>والعلم الضروري حاصل بأن هذه القبلية لا تكون إلا بالزمان والمدة</w:t>
      </w:r>
      <w:r w:rsidR="00B23C50">
        <w:rPr>
          <w:rFonts w:hint="cs"/>
          <w:rtl/>
        </w:rPr>
        <w:t xml:space="preserve">، </w:t>
      </w:r>
      <w:r w:rsidR="00CE4C70">
        <w:rPr>
          <w:rFonts w:hint="cs"/>
          <w:rtl/>
        </w:rPr>
        <w:t>وإذا ثبت هذا فتقدم الباري على العالم إن كان بمدة متناهية لزم حدوث الباري</w:t>
      </w:r>
      <w:r w:rsidR="00B23C50">
        <w:rPr>
          <w:rFonts w:hint="cs"/>
          <w:rtl/>
        </w:rPr>
        <w:t xml:space="preserve">، </w:t>
      </w:r>
      <w:r w:rsidR="00CE4C70">
        <w:rPr>
          <w:rFonts w:hint="cs"/>
          <w:rtl/>
        </w:rPr>
        <w:t>وإن كان بمدة لا أول لها</w:t>
      </w:r>
      <w:r>
        <w:rPr>
          <w:rFonts w:hint="cs"/>
          <w:rtl/>
        </w:rPr>
        <w:t>،</w:t>
      </w:r>
      <w:r w:rsidR="00CE4C70">
        <w:rPr>
          <w:rFonts w:hint="cs"/>
          <w:rtl/>
        </w:rPr>
        <w:t xml:space="preserve"> لزم كون المدة قديمة</w:t>
      </w:r>
      <w:r w:rsidR="00B23C50">
        <w:rPr>
          <w:rFonts w:hint="cs"/>
          <w:rtl/>
        </w:rPr>
        <w:t xml:space="preserve">، </w:t>
      </w:r>
      <w:r w:rsidR="00CE4C70">
        <w:rPr>
          <w:rFonts w:hint="cs"/>
          <w:rtl/>
        </w:rPr>
        <w:t>فأنتجوا بهذا الطريق قدم المدة والزمان</w:t>
      </w:r>
      <w:r>
        <w:rPr>
          <w:rFonts w:hint="cs"/>
          <w:rtl/>
        </w:rPr>
        <w:t>،</w:t>
      </w:r>
      <w:r w:rsidR="00CE4C70">
        <w:rPr>
          <w:rFonts w:hint="cs"/>
          <w:rtl/>
        </w:rPr>
        <w:t xml:space="preserve"> </w:t>
      </w:r>
      <w:r w:rsidR="00CE4C70">
        <w:rPr>
          <w:rFonts w:hint="cs"/>
          <w:noProof/>
          <w:rtl/>
        </w:rPr>
        <w:t>فنقول</w:t>
      </w:r>
      <w:r w:rsidR="00B23C50">
        <w:rPr>
          <w:rFonts w:hint="cs"/>
          <w:noProof/>
          <w:rtl/>
        </w:rPr>
        <w:t xml:space="preserve">: </w:t>
      </w:r>
      <w:r w:rsidR="00CE4C70">
        <w:rPr>
          <w:rFonts w:hint="cs"/>
          <w:noProof/>
          <w:rtl/>
        </w:rPr>
        <w:t>حاصل هذا الكلام</w:t>
      </w:r>
      <w:r w:rsidR="00B23C50">
        <w:rPr>
          <w:rFonts w:hint="cs"/>
          <w:noProof/>
          <w:rtl/>
        </w:rPr>
        <w:t xml:space="preserve">: </w:t>
      </w:r>
      <w:r w:rsidR="00CE4C70">
        <w:rPr>
          <w:rFonts w:hint="cs"/>
          <w:noProof/>
          <w:rtl/>
        </w:rPr>
        <w:t>أن المشبهة زعمت أن مباينة الباري تعالى عن العالم</w:t>
      </w:r>
      <w:r>
        <w:rPr>
          <w:rFonts w:hint="cs"/>
          <w:noProof/>
          <w:rtl/>
        </w:rPr>
        <w:t>،</w:t>
      </w:r>
      <w:r w:rsidR="00CE4C70">
        <w:rPr>
          <w:rFonts w:hint="cs"/>
          <w:noProof/>
          <w:rtl/>
        </w:rPr>
        <w:t xml:space="preserve"> لا يعقل حصولها إلا بالجهة</w:t>
      </w:r>
      <w:r w:rsidR="00B23C50">
        <w:rPr>
          <w:rFonts w:hint="cs"/>
          <w:noProof/>
          <w:rtl/>
        </w:rPr>
        <w:t xml:space="preserve">، </w:t>
      </w:r>
      <w:r w:rsidR="00CE4C70">
        <w:rPr>
          <w:rFonts w:hint="cs"/>
          <w:noProof/>
          <w:rtl/>
        </w:rPr>
        <w:t>وأنتجوا منه</w:t>
      </w:r>
      <w:r w:rsidR="00B23C50">
        <w:rPr>
          <w:rFonts w:hint="cs"/>
          <w:noProof/>
          <w:rtl/>
        </w:rPr>
        <w:t xml:space="preserve">: </w:t>
      </w:r>
      <w:r w:rsidR="00CE4C70">
        <w:rPr>
          <w:rFonts w:hint="cs"/>
          <w:noProof/>
          <w:rtl/>
        </w:rPr>
        <w:t>كون الإله في الجهة</w:t>
      </w:r>
      <w:r w:rsidR="00B23C50">
        <w:rPr>
          <w:rFonts w:hint="cs"/>
          <w:noProof/>
          <w:rtl/>
        </w:rPr>
        <w:t xml:space="preserve">، </w:t>
      </w:r>
      <w:r w:rsidR="00CE4C70">
        <w:rPr>
          <w:rFonts w:hint="cs"/>
          <w:noProof/>
          <w:rtl/>
        </w:rPr>
        <w:t>وزعمت الدهرية</w:t>
      </w:r>
      <w:r w:rsidR="00B23C50">
        <w:rPr>
          <w:rFonts w:hint="cs"/>
          <w:noProof/>
          <w:rtl/>
        </w:rPr>
        <w:t xml:space="preserve">: </w:t>
      </w:r>
      <w:r w:rsidR="00CE4C70">
        <w:rPr>
          <w:rFonts w:hint="cs"/>
          <w:noProof/>
          <w:rtl/>
        </w:rPr>
        <w:t>أن تقدم الباري تعالى</w:t>
      </w:r>
      <w:r w:rsidR="00CE4C70">
        <w:rPr>
          <w:rFonts w:hint="cs"/>
          <w:rtl/>
        </w:rPr>
        <w:t xml:space="preserve"> على العالم لا يعقل حصوله إلا بالزمان</w:t>
      </w:r>
      <w:r w:rsidR="00B23C50">
        <w:rPr>
          <w:rFonts w:hint="cs"/>
          <w:rtl/>
        </w:rPr>
        <w:t xml:space="preserve">، </w:t>
      </w:r>
      <w:r w:rsidR="00CE4C70">
        <w:rPr>
          <w:rFonts w:hint="cs"/>
          <w:rtl/>
        </w:rPr>
        <w:t>وأنتجوا منه</w:t>
      </w:r>
      <w:r w:rsidR="00B23C50">
        <w:rPr>
          <w:rFonts w:hint="cs"/>
          <w:rtl/>
        </w:rPr>
        <w:t xml:space="preserve">: </w:t>
      </w:r>
      <w:r w:rsidR="00CE4C70">
        <w:rPr>
          <w:rFonts w:hint="cs"/>
          <w:rtl/>
        </w:rPr>
        <w:t>قدم المدة</w:t>
      </w:r>
      <w:r w:rsidR="00B23C50">
        <w:rPr>
          <w:rFonts w:hint="cs"/>
          <w:rtl/>
        </w:rPr>
        <w:t xml:space="preserve">، </w:t>
      </w:r>
      <w:r w:rsidR="00CE4C70">
        <w:rPr>
          <w:rFonts w:hint="cs"/>
          <w:rtl/>
        </w:rPr>
        <w:t>وإذا ثبت هذا فنقول</w:t>
      </w:r>
      <w:r w:rsidR="00B23C50">
        <w:rPr>
          <w:rFonts w:hint="cs"/>
          <w:rtl/>
        </w:rPr>
        <w:t xml:space="preserve">: </w:t>
      </w:r>
      <w:r w:rsidR="00CE4C70">
        <w:rPr>
          <w:rFonts w:hint="cs"/>
          <w:rtl/>
        </w:rPr>
        <w:t>حكم الخيال في حق الله تعالى</w:t>
      </w:r>
      <w:r>
        <w:rPr>
          <w:rFonts w:hint="cs"/>
          <w:rtl/>
        </w:rPr>
        <w:t>،</w:t>
      </w:r>
      <w:r w:rsidR="00CE4C70">
        <w:rPr>
          <w:rFonts w:hint="cs"/>
          <w:rtl/>
        </w:rPr>
        <w:t xml:space="preserve"> إما أن يكون مقبولاً أو غير مقبول</w:t>
      </w:r>
      <w:r w:rsidR="00B23C50">
        <w:rPr>
          <w:rFonts w:hint="cs"/>
          <w:rtl/>
        </w:rPr>
        <w:t xml:space="preserve">، </w:t>
      </w:r>
      <w:r w:rsidR="00CE4C70">
        <w:rPr>
          <w:rFonts w:hint="cs"/>
          <w:rtl/>
        </w:rPr>
        <w:t>فإن كان مقبولاً</w:t>
      </w:r>
      <w:r>
        <w:rPr>
          <w:rFonts w:hint="cs"/>
          <w:rtl/>
        </w:rPr>
        <w:t>،</w:t>
      </w:r>
      <w:r w:rsidR="00CE4C70">
        <w:rPr>
          <w:rFonts w:hint="cs"/>
          <w:rtl/>
        </w:rPr>
        <w:t xml:space="preserve"> فالمشبهة يلزم </w:t>
      </w:r>
      <w:r w:rsidR="00CE4C70">
        <w:rPr>
          <w:rFonts w:hint="cs"/>
          <w:rtl/>
        </w:rPr>
        <w:lastRenderedPageBreak/>
        <w:t>عليهم مذهب الدهرية</w:t>
      </w:r>
      <w:r>
        <w:rPr>
          <w:rFonts w:hint="cs"/>
          <w:rtl/>
        </w:rPr>
        <w:t>،</w:t>
      </w:r>
      <w:r w:rsidR="00CE4C70">
        <w:rPr>
          <w:rFonts w:hint="cs"/>
          <w:rtl/>
        </w:rPr>
        <w:t xml:space="preserve"> وهو أن يكون الباري تعالى متقدما على العالم بمدة غير متناهية</w:t>
      </w:r>
      <w:r>
        <w:rPr>
          <w:rFonts w:hint="cs"/>
          <w:rtl/>
        </w:rPr>
        <w:t>،</w:t>
      </w:r>
      <w:r w:rsidR="00CE4C70">
        <w:rPr>
          <w:rFonts w:hint="cs"/>
          <w:rtl/>
        </w:rPr>
        <w:t xml:space="preserve"> ويلزمهم القول بكون الزمان أزلياً</w:t>
      </w:r>
      <w:r w:rsidR="00B23C50">
        <w:rPr>
          <w:rFonts w:hint="cs"/>
          <w:rtl/>
        </w:rPr>
        <w:t xml:space="preserve">، </w:t>
      </w:r>
      <w:r w:rsidR="00CE4C70">
        <w:rPr>
          <w:rFonts w:hint="cs"/>
          <w:rtl/>
        </w:rPr>
        <w:t>والمشبهة لا يقولون بذلك</w:t>
      </w:r>
      <w:r w:rsidR="00B23C50">
        <w:rPr>
          <w:rFonts w:hint="cs"/>
          <w:rtl/>
        </w:rPr>
        <w:t xml:space="preserve">، </w:t>
      </w:r>
      <w:r w:rsidR="00CE4C70">
        <w:rPr>
          <w:rFonts w:hint="cs"/>
          <w:rtl/>
        </w:rPr>
        <w:t>والدهرية يلوم عليهم مذهب المشبهة</w:t>
      </w:r>
      <w:r w:rsidR="00B23C50">
        <w:rPr>
          <w:rFonts w:hint="cs"/>
          <w:rtl/>
        </w:rPr>
        <w:t xml:space="preserve"> </w:t>
      </w:r>
      <w:r w:rsidR="00CE4C70">
        <w:rPr>
          <w:rFonts w:hint="cs"/>
          <w:rtl/>
        </w:rPr>
        <w:t>-</w:t>
      </w:r>
      <w:r w:rsidR="00B23C50">
        <w:rPr>
          <w:rFonts w:hint="cs"/>
          <w:rtl/>
        </w:rPr>
        <w:t xml:space="preserve"> </w:t>
      </w:r>
      <w:r w:rsidR="00CE4C70">
        <w:rPr>
          <w:rFonts w:hint="cs"/>
          <w:rtl/>
        </w:rPr>
        <w:t>وهو مباينة الباري تعالى عن العالم بالجهة والمكان</w:t>
      </w:r>
      <w:r w:rsidR="00B23C50">
        <w:rPr>
          <w:rFonts w:hint="cs"/>
          <w:rtl/>
        </w:rPr>
        <w:t xml:space="preserve"> </w:t>
      </w:r>
      <w:r w:rsidR="00CE4C70">
        <w:rPr>
          <w:rFonts w:hint="cs"/>
          <w:rtl/>
        </w:rPr>
        <w:t>-</w:t>
      </w:r>
      <w:r w:rsidR="00B23C50">
        <w:rPr>
          <w:rFonts w:hint="cs"/>
          <w:rtl/>
        </w:rPr>
        <w:t xml:space="preserve"> </w:t>
      </w:r>
      <w:r w:rsidR="00CE4C70">
        <w:rPr>
          <w:rFonts w:hint="cs"/>
          <w:rtl/>
        </w:rPr>
        <w:t>فيلزمهم القول بكون الباري تعالى مكانياً - وهم لا يقولون به</w:t>
      </w:r>
      <w:r w:rsidR="00B23C50">
        <w:rPr>
          <w:rFonts w:hint="cs"/>
          <w:rtl/>
        </w:rPr>
        <w:t xml:space="preserve"> </w:t>
      </w:r>
      <w:r w:rsidR="00CE4C70">
        <w:rPr>
          <w:rFonts w:hint="cs"/>
          <w:rtl/>
        </w:rPr>
        <w:t>-</w:t>
      </w:r>
      <w:r w:rsidR="00B23C50">
        <w:rPr>
          <w:rFonts w:hint="cs"/>
          <w:rtl/>
        </w:rPr>
        <w:t xml:space="preserve"> </w:t>
      </w:r>
      <w:r w:rsidR="00CE4C70">
        <w:rPr>
          <w:rFonts w:hint="cs"/>
          <w:rtl/>
        </w:rPr>
        <w:t>فصار هذا التناقض وارداً على الفريقين</w:t>
      </w:r>
      <w:r>
        <w:rPr>
          <w:rFonts w:hint="cs"/>
          <w:rtl/>
        </w:rPr>
        <w:t>،</w:t>
      </w:r>
      <w:r w:rsidR="00CE4C70">
        <w:rPr>
          <w:rFonts w:hint="cs"/>
          <w:rtl/>
        </w:rPr>
        <w:t xml:space="preserve"> وأما إن قلنا</w:t>
      </w:r>
      <w:r w:rsidR="00B23C50">
        <w:rPr>
          <w:rFonts w:hint="cs"/>
          <w:rtl/>
        </w:rPr>
        <w:t xml:space="preserve">: </w:t>
      </w:r>
      <w:r w:rsidR="00CE4C70">
        <w:rPr>
          <w:rFonts w:hint="cs"/>
          <w:rtl/>
        </w:rPr>
        <w:t>حكم الوهم والخيال غير مقبول البتة في ذات الله تعالى وفي صفاته</w:t>
      </w:r>
      <w:r w:rsidR="00B23C50">
        <w:rPr>
          <w:rFonts w:hint="cs"/>
          <w:rtl/>
        </w:rPr>
        <w:t xml:space="preserve">، </w:t>
      </w:r>
      <w:r w:rsidR="00CE4C70">
        <w:rPr>
          <w:rFonts w:hint="cs"/>
          <w:rtl/>
        </w:rPr>
        <w:t>فحينئذ نقول</w:t>
      </w:r>
      <w:r w:rsidR="00B23C50">
        <w:rPr>
          <w:rFonts w:hint="cs"/>
          <w:rtl/>
        </w:rPr>
        <w:t xml:space="preserve">: </w:t>
      </w:r>
      <w:r w:rsidR="00CE4C70">
        <w:rPr>
          <w:rFonts w:hint="cs"/>
          <w:noProof/>
          <w:rtl/>
        </w:rPr>
        <w:t>قول المشبهة</w:t>
      </w:r>
      <w:r w:rsidR="00B23C50">
        <w:rPr>
          <w:rFonts w:hint="cs"/>
          <w:noProof/>
          <w:rtl/>
        </w:rPr>
        <w:t xml:space="preserve">: </w:t>
      </w:r>
      <w:r w:rsidR="00CE4C70">
        <w:rPr>
          <w:rFonts w:hint="cs"/>
          <w:noProof/>
          <w:rtl/>
        </w:rPr>
        <w:t>إن كل موجودين فلا بد وأن يكون أحدهما حالاً في الآخر</w:t>
      </w:r>
      <w:r>
        <w:rPr>
          <w:rFonts w:hint="cs"/>
          <w:noProof/>
          <w:rtl/>
        </w:rPr>
        <w:t>،</w:t>
      </w:r>
      <w:r w:rsidR="00CE4C70">
        <w:rPr>
          <w:rFonts w:hint="cs"/>
          <w:noProof/>
          <w:rtl/>
        </w:rPr>
        <w:t xml:space="preserve"> أو مبايناً عنه بالجهة</w:t>
      </w:r>
      <w:r w:rsidR="00B23C50">
        <w:rPr>
          <w:rFonts w:hint="cs"/>
          <w:noProof/>
          <w:rtl/>
        </w:rPr>
        <w:t xml:space="preserve">: </w:t>
      </w:r>
      <w:r w:rsidR="00CE4C70">
        <w:rPr>
          <w:rFonts w:hint="cs"/>
          <w:noProof/>
          <w:rtl/>
        </w:rPr>
        <w:t>قول خيالي باطل</w:t>
      </w:r>
      <w:r>
        <w:rPr>
          <w:rFonts w:hint="cs"/>
          <w:noProof/>
          <w:rtl/>
        </w:rPr>
        <w:t>،</w:t>
      </w:r>
      <w:r w:rsidR="00CE4C70">
        <w:rPr>
          <w:rFonts w:hint="cs"/>
          <w:noProof/>
          <w:rtl/>
        </w:rPr>
        <w:t xml:space="preserve"> وقول الدهرية</w:t>
      </w:r>
      <w:r w:rsidR="00CE4C70">
        <w:rPr>
          <w:rFonts w:hint="cs"/>
          <w:rtl/>
        </w:rPr>
        <w:t xml:space="preserve"> بأن تقدم الباري تعالى على العالم</w:t>
      </w:r>
      <w:r>
        <w:rPr>
          <w:rFonts w:hint="cs"/>
          <w:rtl/>
        </w:rPr>
        <w:t>،</w:t>
      </w:r>
      <w:r w:rsidR="00CE4C70">
        <w:rPr>
          <w:rFonts w:hint="cs"/>
          <w:rtl/>
        </w:rPr>
        <w:t xml:space="preserve"> لا بد وأن يكون بالمدة</w:t>
      </w:r>
      <w:r>
        <w:rPr>
          <w:rFonts w:hint="cs"/>
          <w:rtl/>
        </w:rPr>
        <w:t>،</w:t>
      </w:r>
      <w:r w:rsidR="00CE4C70">
        <w:rPr>
          <w:rFonts w:hint="cs"/>
          <w:rtl/>
        </w:rPr>
        <w:t xml:space="preserve"> والزمان</w:t>
      </w:r>
      <w:r w:rsidR="00B23C50">
        <w:rPr>
          <w:rFonts w:hint="cs"/>
          <w:rtl/>
        </w:rPr>
        <w:t xml:space="preserve">: </w:t>
      </w:r>
      <w:r w:rsidR="00CE4C70">
        <w:rPr>
          <w:rFonts w:hint="cs"/>
          <w:rtl/>
        </w:rPr>
        <w:t>قول خيالي باطل</w:t>
      </w:r>
      <w:r>
        <w:rPr>
          <w:rFonts w:hint="cs"/>
          <w:rtl/>
        </w:rPr>
        <w:t>،</w:t>
      </w:r>
      <w:r w:rsidR="00CE4C70">
        <w:rPr>
          <w:rFonts w:hint="cs"/>
          <w:rtl/>
        </w:rPr>
        <w:t xml:space="preserve"> وهذا هو قول أصحابنا أهل التوحيد والتنزيه</w:t>
      </w:r>
      <w:r>
        <w:rPr>
          <w:rFonts w:hint="cs"/>
          <w:rtl/>
        </w:rPr>
        <w:t>،</w:t>
      </w:r>
      <w:r w:rsidR="00CE4C70">
        <w:rPr>
          <w:rFonts w:hint="cs"/>
          <w:rtl/>
        </w:rPr>
        <w:t xml:space="preserve"> الذين عزلوا حكم الوهم والخيال عن ذات الله تعالى وصفاته</w:t>
      </w:r>
      <w:r w:rsidR="00B23C50">
        <w:rPr>
          <w:rFonts w:hint="cs"/>
          <w:rtl/>
        </w:rPr>
        <w:t xml:space="preserve">، </w:t>
      </w:r>
      <w:r w:rsidR="00CE4C70">
        <w:rPr>
          <w:rFonts w:hint="cs"/>
          <w:rtl/>
        </w:rPr>
        <w:t>وذلك هو المنهج القويم</w:t>
      </w:r>
      <w:r>
        <w:rPr>
          <w:rFonts w:hint="cs"/>
          <w:rtl/>
        </w:rPr>
        <w:t>،</w:t>
      </w:r>
      <w:r w:rsidR="00CE4C70">
        <w:rPr>
          <w:rFonts w:hint="cs"/>
          <w:rtl/>
        </w:rPr>
        <w:t xml:space="preserve"> والصراط المستقيم</w:t>
      </w:r>
      <w:r>
        <w:rPr>
          <w:rFonts w:hint="cs"/>
          <w:rtl/>
        </w:rPr>
        <w:t>،</w:t>
      </w:r>
      <w:r w:rsidR="00CE4C70">
        <w:rPr>
          <w:rFonts w:hint="cs"/>
          <w:rtl/>
        </w:rPr>
        <w:t xml:space="preserve"> </w:t>
      </w:r>
      <w:r w:rsidR="00B23C50">
        <w:rPr>
          <w:rFonts w:hint="cs"/>
          <w:rtl/>
        </w:rPr>
        <w:t>(</w:t>
      </w:r>
      <w:r w:rsidR="00CE4C70">
        <w:rPr>
          <w:rFonts w:hint="cs"/>
          <w:noProof/>
          <w:u w:val="single"/>
          <w:rtl/>
        </w:rPr>
        <w:t>العاشر</w:t>
      </w:r>
      <w:r w:rsidR="00B23C50">
        <w:rPr>
          <w:rFonts w:hint="cs"/>
          <w:noProof/>
          <w:rtl/>
        </w:rPr>
        <w:t xml:space="preserve">): </w:t>
      </w:r>
      <w:r w:rsidR="00CE4C70">
        <w:rPr>
          <w:rFonts w:hint="cs"/>
          <w:noProof/>
          <w:rtl/>
        </w:rPr>
        <w:t>إن معرفة أفعال الله نعالى وصفاته</w:t>
      </w:r>
      <w:r>
        <w:rPr>
          <w:rFonts w:hint="cs"/>
          <w:noProof/>
          <w:rtl/>
        </w:rPr>
        <w:t>،</w:t>
      </w:r>
      <w:r w:rsidR="00CE4C70">
        <w:rPr>
          <w:rFonts w:hint="cs"/>
          <w:noProof/>
          <w:rtl/>
        </w:rPr>
        <w:t xml:space="preserve"> أقرب إلى العقول</w:t>
      </w:r>
      <w:r>
        <w:rPr>
          <w:rFonts w:hint="cs"/>
          <w:noProof/>
          <w:rtl/>
        </w:rPr>
        <w:t>،</w:t>
      </w:r>
      <w:r w:rsidR="00CE4C70">
        <w:rPr>
          <w:rFonts w:hint="cs"/>
          <w:noProof/>
          <w:rtl/>
        </w:rPr>
        <w:t xml:space="preserve"> من معرفة ذات الله تعالى</w:t>
      </w:r>
      <w:r w:rsidR="00B23C50">
        <w:rPr>
          <w:rFonts w:hint="cs"/>
          <w:noProof/>
          <w:rtl/>
        </w:rPr>
        <w:t xml:space="preserve">، </w:t>
      </w:r>
      <w:r w:rsidR="00CE4C70">
        <w:rPr>
          <w:rFonts w:hint="cs"/>
          <w:noProof/>
          <w:rtl/>
        </w:rPr>
        <w:t>ثم المشبهة وافقونا على أن معرفة أفعال الله تعالى وصفاته على خلاف حكم الحس والخيال</w:t>
      </w:r>
      <w:r>
        <w:rPr>
          <w:rFonts w:hint="cs"/>
          <w:noProof/>
          <w:rtl/>
        </w:rPr>
        <w:t>،</w:t>
      </w:r>
      <w:r w:rsidR="00CE4C70">
        <w:rPr>
          <w:rFonts w:hint="cs"/>
          <w:noProof/>
          <w:rtl/>
        </w:rPr>
        <w:t xml:space="preserve"> </w:t>
      </w:r>
      <w:r w:rsidR="00CE4C70">
        <w:rPr>
          <w:rFonts w:hint="cs"/>
          <w:bCs/>
          <w:noProof/>
          <w:u w:val="single"/>
          <w:rtl/>
        </w:rPr>
        <w:t>أما تقرير هذا المعنى في أفعال الله تعالى فذلك من وجوه</w:t>
      </w:r>
      <w:r w:rsidR="00B23C50">
        <w:rPr>
          <w:rFonts w:hint="cs"/>
          <w:bCs/>
          <w:noProof/>
          <w:rtl/>
        </w:rPr>
        <w:t>: (</w:t>
      </w:r>
      <w:r w:rsidR="00CE4C70">
        <w:rPr>
          <w:rFonts w:hint="cs"/>
          <w:bCs/>
          <w:noProof/>
          <w:rtl/>
        </w:rPr>
        <w:t>أحدها</w:t>
      </w:r>
      <w:r w:rsidR="00B23C50">
        <w:rPr>
          <w:rFonts w:hint="cs"/>
          <w:bCs/>
          <w:noProof/>
          <w:rtl/>
        </w:rPr>
        <w:t xml:space="preserve">): </w:t>
      </w:r>
      <w:r w:rsidR="00CE4C70">
        <w:rPr>
          <w:rFonts w:hint="cs"/>
          <w:noProof/>
          <w:rtl/>
        </w:rPr>
        <w:t>إن الذي شاهدناه هو تغير الصفات</w:t>
      </w:r>
      <w:r>
        <w:rPr>
          <w:rFonts w:hint="cs"/>
          <w:noProof/>
          <w:rtl/>
        </w:rPr>
        <w:t>،</w:t>
      </w:r>
      <w:r w:rsidR="00CE4C70">
        <w:rPr>
          <w:rFonts w:hint="cs"/>
          <w:noProof/>
          <w:rtl/>
        </w:rPr>
        <w:t xml:space="preserve"> مثل انقلاب الماء والتراب نباتاً، وانقلاب النبات جزء من بذر حيوان</w:t>
      </w:r>
      <w:r>
        <w:rPr>
          <w:rFonts w:hint="cs"/>
          <w:rtl/>
        </w:rPr>
        <w:t>،</w:t>
      </w:r>
      <w:r w:rsidR="00CE4C70">
        <w:rPr>
          <w:rFonts w:hint="cs"/>
          <w:rtl/>
        </w:rPr>
        <w:t xml:space="preserve"> فأما حدوث الدواب ابتداء</w:t>
      </w:r>
      <w:r>
        <w:rPr>
          <w:rFonts w:hint="cs"/>
          <w:rtl/>
        </w:rPr>
        <w:t>،</w:t>
      </w:r>
      <w:r w:rsidR="00CE4C70">
        <w:rPr>
          <w:rFonts w:hint="cs"/>
          <w:rtl/>
        </w:rPr>
        <w:t xml:space="preserve"> من غير سبق مادة وطينة</w:t>
      </w:r>
      <w:r>
        <w:rPr>
          <w:rFonts w:hint="cs"/>
          <w:rtl/>
        </w:rPr>
        <w:t>،</w:t>
      </w:r>
      <w:r w:rsidR="00CE4C70">
        <w:rPr>
          <w:rFonts w:hint="cs"/>
          <w:rtl/>
        </w:rPr>
        <w:t xml:space="preserve"> فهذا شيء ما شاهدناه البتة</w:t>
      </w:r>
      <w:r>
        <w:rPr>
          <w:rFonts w:hint="cs"/>
          <w:rtl/>
        </w:rPr>
        <w:t>،</w:t>
      </w:r>
      <w:r w:rsidR="00CE4C70">
        <w:rPr>
          <w:rFonts w:hint="cs"/>
          <w:rtl/>
        </w:rPr>
        <w:t xml:space="preserve"> ولا يقضى بجوازه وهمنا وخيالنا</w:t>
      </w:r>
      <w:r>
        <w:rPr>
          <w:rFonts w:hint="cs"/>
          <w:rtl/>
        </w:rPr>
        <w:t>،</w:t>
      </w:r>
      <w:r w:rsidR="00CE4C70">
        <w:rPr>
          <w:rFonts w:hint="cs"/>
          <w:rtl/>
        </w:rPr>
        <w:t xml:space="preserve"> مع أنا سلمنا أنه تعالى هو المحدث للدواب ابتداء</w:t>
      </w:r>
      <w:r>
        <w:rPr>
          <w:rFonts w:hint="cs"/>
          <w:rtl/>
        </w:rPr>
        <w:t>،</w:t>
      </w:r>
      <w:r w:rsidR="00CE4C70">
        <w:rPr>
          <w:rFonts w:hint="cs"/>
          <w:rtl/>
        </w:rPr>
        <w:t xml:space="preserve"> من غير سبق مادة وطينة</w:t>
      </w:r>
      <w:r>
        <w:rPr>
          <w:rFonts w:hint="cs"/>
          <w:rtl/>
        </w:rPr>
        <w:t>،</w:t>
      </w:r>
      <w:r w:rsidR="00CE4C70">
        <w:rPr>
          <w:rFonts w:hint="cs"/>
          <w:rtl/>
        </w:rPr>
        <w:t xml:space="preserve"> و </w:t>
      </w:r>
      <w:r w:rsidR="00B23C50">
        <w:rPr>
          <w:rFonts w:hint="cs"/>
          <w:bCs/>
          <w:rtl/>
        </w:rPr>
        <w:t>(</w:t>
      </w:r>
      <w:r w:rsidR="00CE4C70">
        <w:rPr>
          <w:rFonts w:hint="cs"/>
          <w:bCs/>
          <w:noProof/>
          <w:u w:val="single"/>
          <w:rtl/>
        </w:rPr>
        <w:t>ثانيها</w:t>
      </w:r>
      <w:r w:rsidR="00B23C50">
        <w:rPr>
          <w:rFonts w:hint="cs"/>
          <w:bCs/>
          <w:noProof/>
          <w:rtl/>
        </w:rPr>
        <w:t>)</w:t>
      </w:r>
      <w:r w:rsidR="00B23C50">
        <w:rPr>
          <w:rFonts w:hint="cs"/>
          <w:noProof/>
          <w:rtl/>
        </w:rPr>
        <w:t xml:space="preserve">: </w:t>
      </w:r>
      <w:r w:rsidR="00CE4C70">
        <w:rPr>
          <w:rFonts w:hint="cs"/>
          <w:noProof/>
          <w:rtl/>
        </w:rPr>
        <w:t>إنا لا نعقل حدوث شيء وتكونه</w:t>
      </w:r>
      <w:r>
        <w:rPr>
          <w:rFonts w:hint="cs"/>
          <w:noProof/>
          <w:rtl/>
        </w:rPr>
        <w:t>،</w:t>
      </w:r>
      <w:r w:rsidR="00CE4C70">
        <w:rPr>
          <w:rFonts w:hint="cs"/>
          <w:noProof/>
          <w:rtl/>
        </w:rPr>
        <w:t xml:space="preserve"> إلا في زمان مخصوص</w:t>
      </w:r>
      <w:r w:rsidR="00B23C50">
        <w:rPr>
          <w:rFonts w:hint="cs"/>
          <w:noProof/>
          <w:rtl/>
        </w:rPr>
        <w:t xml:space="preserve">، </w:t>
      </w:r>
      <w:r w:rsidR="00CE4C70">
        <w:rPr>
          <w:rFonts w:hint="cs"/>
          <w:noProof/>
          <w:rtl/>
        </w:rPr>
        <w:t>ثم حكمنا بأن الزمان حدث لا في زمان البتة</w:t>
      </w:r>
      <w:r w:rsidR="00B23C50">
        <w:rPr>
          <w:rFonts w:hint="cs"/>
          <w:noProof/>
          <w:rtl/>
        </w:rPr>
        <w:t xml:space="preserve">، </w:t>
      </w:r>
      <w:r w:rsidR="00CE4C70">
        <w:rPr>
          <w:rFonts w:hint="cs"/>
          <w:noProof/>
          <w:rtl/>
        </w:rPr>
        <w:t xml:space="preserve">و </w:t>
      </w:r>
      <w:r w:rsidR="00B23C50">
        <w:rPr>
          <w:rFonts w:hint="cs"/>
          <w:bCs/>
          <w:noProof/>
          <w:rtl/>
        </w:rPr>
        <w:t>(</w:t>
      </w:r>
      <w:r w:rsidR="00CE4C70">
        <w:rPr>
          <w:rFonts w:hint="cs"/>
          <w:bCs/>
          <w:noProof/>
          <w:u w:val="single"/>
          <w:rtl/>
        </w:rPr>
        <w:t>ثالثها</w:t>
      </w:r>
      <w:r w:rsidR="00B23C50">
        <w:rPr>
          <w:rFonts w:hint="cs"/>
          <w:bCs/>
          <w:noProof/>
          <w:rtl/>
        </w:rPr>
        <w:t>)</w:t>
      </w:r>
      <w:r w:rsidR="00B23C50">
        <w:rPr>
          <w:rFonts w:hint="cs"/>
          <w:noProof/>
          <w:rtl/>
        </w:rPr>
        <w:t xml:space="preserve">: </w:t>
      </w:r>
      <w:r w:rsidR="00CE4C70">
        <w:rPr>
          <w:rFonts w:hint="cs"/>
          <w:noProof/>
          <w:rtl/>
        </w:rPr>
        <w:t>إنا لا نعقل فاعلاً يفعل</w:t>
      </w:r>
      <w:r>
        <w:rPr>
          <w:rFonts w:hint="cs"/>
          <w:noProof/>
          <w:rtl/>
        </w:rPr>
        <w:t>،</w:t>
      </w:r>
      <w:r w:rsidR="00CE4C70">
        <w:rPr>
          <w:rFonts w:hint="cs"/>
          <w:noProof/>
          <w:rtl/>
        </w:rPr>
        <w:t xml:space="preserve"> بعد ما لم يكن فاعلاً</w:t>
      </w:r>
      <w:r>
        <w:rPr>
          <w:rFonts w:hint="cs"/>
          <w:noProof/>
          <w:rtl/>
        </w:rPr>
        <w:t>،</w:t>
      </w:r>
      <w:r w:rsidR="00CE4C70">
        <w:rPr>
          <w:rFonts w:hint="cs"/>
          <w:noProof/>
          <w:rtl/>
        </w:rPr>
        <w:t xml:space="preserve"> إلا لتغير حالة وتبدل صفة</w:t>
      </w:r>
      <w:r>
        <w:rPr>
          <w:rFonts w:hint="cs"/>
          <w:noProof/>
          <w:rtl/>
        </w:rPr>
        <w:t>،</w:t>
      </w:r>
      <w:r w:rsidR="00CE4C70">
        <w:rPr>
          <w:rFonts w:hint="cs"/>
          <w:noProof/>
          <w:rtl/>
        </w:rPr>
        <w:t xml:space="preserve"> ثم اعترفنا بأنه تعالى خلق العالم من غير شيء من ذلك</w:t>
      </w:r>
      <w:r>
        <w:rPr>
          <w:rFonts w:hint="cs"/>
          <w:rtl/>
        </w:rPr>
        <w:t>،</w:t>
      </w:r>
      <w:r w:rsidR="00CE4C70">
        <w:rPr>
          <w:rFonts w:hint="cs"/>
          <w:rtl/>
        </w:rPr>
        <w:t xml:space="preserve"> </w:t>
      </w:r>
      <w:r w:rsidR="00CE4C70">
        <w:rPr>
          <w:rFonts w:hint="cs"/>
          <w:noProof/>
          <w:rtl/>
        </w:rPr>
        <w:t xml:space="preserve">و </w:t>
      </w:r>
      <w:r w:rsidR="00B23C50">
        <w:rPr>
          <w:rFonts w:hint="cs"/>
          <w:bCs/>
          <w:noProof/>
          <w:u w:val="single"/>
          <w:rtl/>
        </w:rPr>
        <w:t>(</w:t>
      </w:r>
      <w:r w:rsidR="00CE4C70">
        <w:rPr>
          <w:rFonts w:hint="cs"/>
          <w:bCs/>
          <w:noProof/>
          <w:u w:val="single"/>
          <w:rtl/>
        </w:rPr>
        <w:t>رابعها</w:t>
      </w:r>
      <w:r w:rsidR="00B23C50">
        <w:rPr>
          <w:rFonts w:hint="cs"/>
          <w:bCs/>
          <w:noProof/>
          <w:rtl/>
        </w:rPr>
        <w:t>)</w:t>
      </w:r>
      <w:r w:rsidR="00B23C50">
        <w:rPr>
          <w:rFonts w:hint="cs"/>
          <w:noProof/>
          <w:rtl/>
        </w:rPr>
        <w:t xml:space="preserve">: </w:t>
      </w:r>
      <w:r w:rsidR="00CE4C70">
        <w:rPr>
          <w:rFonts w:hint="cs"/>
          <w:noProof/>
          <w:rtl/>
        </w:rPr>
        <w:t>إنا لا نعقل فاعلاً يفعل فعلاً</w:t>
      </w:r>
      <w:r>
        <w:rPr>
          <w:rFonts w:hint="cs"/>
          <w:noProof/>
          <w:rtl/>
        </w:rPr>
        <w:t>،</w:t>
      </w:r>
      <w:r w:rsidR="00CE4C70">
        <w:rPr>
          <w:rFonts w:hint="cs"/>
          <w:noProof/>
          <w:rtl/>
        </w:rPr>
        <w:t xml:space="preserve"> إلا لجلب منفعة</w:t>
      </w:r>
      <w:r>
        <w:rPr>
          <w:rFonts w:hint="cs"/>
          <w:noProof/>
          <w:rtl/>
        </w:rPr>
        <w:t>،</w:t>
      </w:r>
      <w:r w:rsidR="00CE4C70">
        <w:rPr>
          <w:rFonts w:hint="cs"/>
          <w:noProof/>
          <w:rtl/>
        </w:rPr>
        <w:t xml:space="preserve"> أو لدفع مضرة</w:t>
      </w:r>
      <w:r w:rsidR="00B23C50">
        <w:rPr>
          <w:rFonts w:hint="cs"/>
          <w:noProof/>
          <w:rtl/>
        </w:rPr>
        <w:t xml:space="preserve">، </w:t>
      </w:r>
      <w:r w:rsidR="00CE4C70">
        <w:rPr>
          <w:rFonts w:hint="cs"/>
          <w:noProof/>
          <w:rtl/>
        </w:rPr>
        <w:t>ثم إنا اعترفنا</w:t>
      </w:r>
      <w:r w:rsidR="00B23C50">
        <w:rPr>
          <w:rFonts w:hint="cs"/>
          <w:noProof/>
          <w:rtl/>
        </w:rPr>
        <w:t xml:space="preserve">: </w:t>
      </w:r>
      <w:r w:rsidR="00CE4C70">
        <w:rPr>
          <w:rFonts w:hint="cs"/>
          <w:noProof/>
          <w:rtl/>
        </w:rPr>
        <w:t>بأنه تعالى خالق العالم لغير شيء من هذا</w:t>
      </w:r>
      <w:r>
        <w:rPr>
          <w:rFonts w:hint="cs"/>
          <w:rtl/>
        </w:rPr>
        <w:t>،</w:t>
      </w:r>
      <w:r w:rsidR="00CE4C70">
        <w:rPr>
          <w:rFonts w:hint="cs"/>
          <w:rtl/>
        </w:rPr>
        <w:t xml:space="preserve"> </w:t>
      </w:r>
      <w:r w:rsidR="00CE4C70">
        <w:rPr>
          <w:rFonts w:hint="cs"/>
          <w:bCs/>
          <w:noProof/>
          <w:u w:val="single"/>
          <w:rtl/>
        </w:rPr>
        <w:t>وأما تقرير هذا المعنى في الصفات</w:t>
      </w:r>
      <w:r w:rsidR="00B23C50">
        <w:rPr>
          <w:rFonts w:hint="cs"/>
          <w:bCs/>
          <w:noProof/>
          <w:u w:val="single"/>
          <w:rtl/>
        </w:rPr>
        <w:t xml:space="preserve">، </w:t>
      </w:r>
      <w:r w:rsidR="00CE4C70">
        <w:rPr>
          <w:rFonts w:hint="cs"/>
          <w:bCs/>
          <w:noProof/>
          <w:u w:val="single"/>
          <w:rtl/>
        </w:rPr>
        <w:t>فذلك من وجوه</w:t>
      </w:r>
      <w:r w:rsidR="00B23C50">
        <w:rPr>
          <w:rFonts w:hint="cs"/>
          <w:bCs/>
          <w:noProof/>
          <w:rtl/>
        </w:rPr>
        <w:t>: (</w:t>
      </w:r>
      <w:r w:rsidR="00CE4C70">
        <w:rPr>
          <w:rFonts w:hint="cs"/>
          <w:bCs/>
          <w:noProof/>
          <w:rtl/>
        </w:rPr>
        <w:t>أحدها</w:t>
      </w:r>
      <w:r w:rsidR="00B23C50">
        <w:rPr>
          <w:rFonts w:hint="cs"/>
          <w:bCs/>
          <w:noProof/>
          <w:rtl/>
        </w:rPr>
        <w:t>)</w:t>
      </w:r>
      <w:r w:rsidR="00B23C50">
        <w:rPr>
          <w:rFonts w:hint="cs"/>
          <w:noProof/>
          <w:rtl/>
        </w:rPr>
        <w:t xml:space="preserve">: </w:t>
      </w:r>
      <w:r w:rsidR="00CE4C70">
        <w:rPr>
          <w:rFonts w:hint="cs"/>
          <w:noProof/>
          <w:rtl/>
        </w:rPr>
        <w:t xml:space="preserve">إنا لا نعقل ذاتاً تكون عالمة </w:t>
      </w:r>
      <w:r w:rsidR="00CE4C70">
        <w:rPr>
          <w:rFonts w:hint="cs"/>
          <w:rtl/>
        </w:rPr>
        <w:t>بمعلومات لا نهاية لها على التفصيل دفعة واحدة</w:t>
      </w:r>
      <w:r>
        <w:rPr>
          <w:rFonts w:hint="cs"/>
          <w:rtl/>
        </w:rPr>
        <w:t>،</w:t>
      </w:r>
      <w:r w:rsidR="00CE4C70">
        <w:rPr>
          <w:rFonts w:hint="cs"/>
          <w:rtl/>
        </w:rPr>
        <w:t xml:space="preserve"> فإنا إذا جربنا أنفسنا</w:t>
      </w:r>
      <w:r>
        <w:rPr>
          <w:rFonts w:hint="cs"/>
          <w:rtl/>
        </w:rPr>
        <w:t>،</w:t>
      </w:r>
      <w:r w:rsidR="00CE4C70">
        <w:rPr>
          <w:rFonts w:hint="cs"/>
          <w:rtl/>
        </w:rPr>
        <w:t xml:space="preserve"> وجدناها متى اشتغلت باستحضار معلوم معين</w:t>
      </w:r>
      <w:r>
        <w:rPr>
          <w:rFonts w:hint="cs"/>
          <w:rtl/>
        </w:rPr>
        <w:t>،</w:t>
      </w:r>
      <w:r w:rsidR="00CE4C70">
        <w:rPr>
          <w:rFonts w:hint="cs"/>
          <w:rtl/>
        </w:rPr>
        <w:t xml:space="preserve"> امتنع عليها في تلك الحالة</w:t>
      </w:r>
      <w:r>
        <w:rPr>
          <w:rFonts w:hint="cs"/>
          <w:rtl/>
        </w:rPr>
        <w:t>،</w:t>
      </w:r>
      <w:r w:rsidR="00CE4C70">
        <w:rPr>
          <w:rFonts w:hint="cs"/>
          <w:rtl/>
        </w:rPr>
        <w:t xml:space="preserve"> استحضار معلوم آخر</w:t>
      </w:r>
      <w:r w:rsidR="00B23C50">
        <w:rPr>
          <w:rFonts w:hint="cs"/>
          <w:rtl/>
        </w:rPr>
        <w:t xml:space="preserve">، </w:t>
      </w:r>
      <w:r w:rsidR="00CE4C70">
        <w:rPr>
          <w:rFonts w:hint="cs"/>
          <w:rtl/>
        </w:rPr>
        <w:t>ثم إنا مع ذلك نعتقد</w:t>
      </w:r>
      <w:r w:rsidR="00B23C50">
        <w:rPr>
          <w:rFonts w:hint="cs"/>
          <w:rtl/>
        </w:rPr>
        <w:t xml:space="preserve">: </w:t>
      </w:r>
      <w:r w:rsidR="00CE4C70">
        <w:rPr>
          <w:rFonts w:hint="cs"/>
          <w:rtl/>
        </w:rPr>
        <w:t>أنه - تعالى</w:t>
      </w:r>
      <w:r w:rsidR="00B23C50">
        <w:rPr>
          <w:rFonts w:hint="cs"/>
          <w:rtl/>
        </w:rPr>
        <w:t xml:space="preserve"> </w:t>
      </w:r>
      <w:r w:rsidR="00CE4C70">
        <w:rPr>
          <w:rFonts w:hint="cs"/>
          <w:rtl/>
        </w:rPr>
        <w:t>-</w:t>
      </w:r>
      <w:r w:rsidR="00B23C50">
        <w:rPr>
          <w:rFonts w:hint="cs"/>
          <w:rtl/>
        </w:rPr>
        <w:t xml:space="preserve"> </w:t>
      </w:r>
      <w:r w:rsidR="00CE4C70">
        <w:rPr>
          <w:rFonts w:hint="cs"/>
          <w:rtl/>
        </w:rPr>
        <w:t>عالم بما لا نهاية له من المعلومات على التفصيل من غير أن يحصل فيه اشتباه والتباس</w:t>
      </w:r>
      <w:r w:rsidR="00B23C50">
        <w:rPr>
          <w:rFonts w:hint="cs"/>
          <w:rtl/>
        </w:rPr>
        <w:t xml:space="preserve">، </w:t>
      </w:r>
      <w:r w:rsidR="00CE4C70">
        <w:rPr>
          <w:rFonts w:hint="cs"/>
          <w:rtl/>
        </w:rPr>
        <w:t>فكان كونه - تعالى</w:t>
      </w:r>
      <w:r w:rsidR="00B23C50">
        <w:rPr>
          <w:rFonts w:hint="cs"/>
          <w:rtl/>
        </w:rPr>
        <w:t xml:space="preserve"> </w:t>
      </w:r>
      <w:r w:rsidR="00CE4C70">
        <w:rPr>
          <w:rFonts w:hint="cs"/>
          <w:rtl/>
        </w:rPr>
        <w:t>-</w:t>
      </w:r>
      <w:r w:rsidR="00B23C50">
        <w:rPr>
          <w:rFonts w:hint="cs"/>
          <w:rtl/>
        </w:rPr>
        <w:t xml:space="preserve"> </w:t>
      </w:r>
      <w:r w:rsidR="00CE4C70">
        <w:rPr>
          <w:rFonts w:hint="cs"/>
          <w:rtl/>
        </w:rPr>
        <w:t>عالماً بجميع المعلومات</w:t>
      </w:r>
      <w:r w:rsidR="00B23C50">
        <w:rPr>
          <w:rFonts w:hint="cs"/>
          <w:rtl/>
        </w:rPr>
        <w:t xml:space="preserve">: </w:t>
      </w:r>
      <w:r w:rsidR="00CE4C70">
        <w:rPr>
          <w:rFonts w:hint="cs"/>
          <w:rtl/>
        </w:rPr>
        <w:t>أمراً على خلاف مقتضى الوهم والخيال</w:t>
      </w:r>
      <w:r>
        <w:rPr>
          <w:rFonts w:hint="cs"/>
          <w:rtl/>
        </w:rPr>
        <w:t>،</w:t>
      </w:r>
      <w:r w:rsidR="00CE4C70">
        <w:rPr>
          <w:rFonts w:hint="cs"/>
          <w:rtl/>
        </w:rPr>
        <w:t xml:space="preserve"> و </w:t>
      </w:r>
      <w:r w:rsidR="00B23C50">
        <w:rPr>
          <w:rFonts w:hint="cs"/>
          <w:bCs/>
          <w:rtl/>
        </w:rPr>
        <w:t>(</w:t>
      </w:r>
      <w:r w:rsidR="00CE4C70">
        <w:rPr>
          <w:rFonts w:hint="cs"/>
          <w:bCs/>
          <w:noProof/>
          <w:u w:val="single"/>
          <w:rtl/>
        </w:rPr>
        <w:t>ثانيها</w:t>
      </w:r>
      <w:r w:rsidR="00B23C50">
        <w:rPr>
          <w:rFonts w:hint="cs"/>
          <w:bCs/>
          <w:noProof/>
          <w:rtl/>
        </w:rPr>
        <w:t>)</w:t>
      </w:r>
      <w:r w:rsidR="00B23C50">
        <w:rPr>
          <w:rFonts w:hint="cs"/>
          <w:noProof/>
          <w:rtl/>
        </w:rPr>
        <w:t xml:space="preserve">: </w:t>
      </w:r>
      <w:r w:rsidR="00CE4C70">
        <w:rPr>
          <w:rFonts w:hint="cs"/>
          <w:noProof/>
          <w:rtl/>
        </w:rPr>
        <w:t>إنا نرى أن كل من فعل فعلاً</w:t>
      </w:r>
      <w:r>
        <w:rPr>
          <w:rFonts w:hint="cs"/>
          <w:noProof/>
          <w:rtl/>
        </w:rPr>
        <w:t>،</w:t>
      </w:r>
      <w:r w:rsidR="00CE4C70">
        <w:rPr>
          <w:rFonts w:hint="cs"/>
          <w:noProof/>
          <w:rtl/>
        </w:rPr>
        <w:t xml:space="preserve"> فلابد له من آلة وأداة</w:t>
      </w:r>
      <w:r>
        <w:rPr>
          <w:rFonts w:hint="cs"/>
          <w:noProof/>
          <w:rtl/>
        </w:rPr>
        <w:t>،</w:t>
      </w:r>
      <w:r w:rsidR="00CE4C70">
        <w:rPr>
          <w:rFonts w:hint="cs"/>
          <w:noProof/>
          <w:rtl/>
        </w:rPr>
        <w:t xml:space="preserve"> وأن الأفعال الشاقة تكون سبباً للكلالة والمشقة لذلك الفاعل</w:t>
      </w:r>
      <w:r w:rsidR="00B23C50">
        <w:rPr>
          <w:rFonts w:hint="cs"/>
          <w:noProof/>
          <w:rtl/>
        </w:rPr>
        <w:t xml:space="preserve">، </w:t>
      </w:r>
      <w:r w:rsidR="00CE4C70">
        <w:rPr>
          <w:rFonts w:hint="cs"/>
          <w:noProof/>
          <w:rtl/>
        </w:rPr>
        <w:t>ثم إنا نعتقد أنه</w:t>
      </w:r>
      <w:r w:rsidR="00B23C50">
        <w:rPr>
          <w:rFonts w:hint="cs"/>
          <w:noProof/>
          <w:rtl/>
        </w:rPr>
        <w:t xml:space="preserve"> </w:t>
      </w:r>
      <w:r w:rsidR="00CE4C70">
        <w:rPr>
          <w:rFonts w:hint="cs"/>
          <w:noProof/>
          <w:rtl/>
        </w:rPr>
        <w:t>-</w:t>
      </w:r>
      <w:r w:rsidR="00B23C50">
        <w:rPr>
          <w:rFonts w:hint="cs"/>
          <w:noProof/>
          <w:rtl/>
        </w:rPr>
        <w:t xml:space="preserve"> </w:t>
      </w:r>
      <w:r w:rsidR="00CE4C70">
        <w:rPr>
          <w:rFonts w:hint="cs"/>
          <w:noProof/>
          <w:rtl/>
        </w:rPr>
        <w:t>تعالى</w:t>
      </w:r>
      <w:r w:rsidR="00B23C50">
        <w:rPr>
          <w:rFonts w:hint="cs"/>
          <w:noProof/>
          <w:rtl/>
        </w:rPr>
        <w:t xml:space="preserve"> </w:t>
      </w:r>
      <w:r w:rsidR="00CE4C70">
        <w:rPr>
          <w:rFonts w:hint="cs"/>
          <w:noProof/>
          <w:rtl/>
        </w:rPr>
        <w:t>-</w:t>
      </w:r>
      <w:r w:rsidR="00B23C50">
        <w:rPr>
          <w:rFonts w:hint="cs"/>
          <w:noProof/>
          <w:rtl/>
        </w:rPr>
        <w:t xml:space="preserve"> </w:t>
      </w:r>
      <w:r w:rsidR="00CE4C70">
        <w:rPr>
          <w:rFonts w:hint="cs"/>
          <w:noProof/>
          <w:rtl/>
        </w:rPr>
        <w:t>يدبر من العرش إلى ما تحت الثرى</w:t>
      </w:r>
      <w:r>
        <w:rPr>
          <w:rFonts w:hint="cs"/>
          <w:noProof/>
          <w:rtl/>
        </w:rPr>
        <w:t>،</w:t>
      </w:r>
      <w:r w:rsidR="00CE4C70">
        <w:rPr>
          <w:rFonts w:hint="cs"/>
          <w:noProof/>
          <w:rtl/>
        </w:rPr>
        <w:t xml:space="preserve"> مع أنه منزه عن المشقة واللغوب والكلالة</w:t>
      </w:r>
      <w:r>
        <w:rPr>
          <w:rFonts w:hint="cs"/>
          <w:noProof/>
          <w:rtl/>
        </w:rPr>
        <w:t>،</w:t>
      </w:r>
      <w:r w:rsidR="00CE4C70">
        <w:rPr>
          <w:rFonts w:hint="cs"/>
          <w:noProof/>
          <w:rtl/>
        </w:rPr>
        <w:t xml:space="preserve"> و </w:t>
      </w:r>
      <w:r w:rsidR="00B23C50">
        <w:rPr>
          <w:rFonts w:hint="cs"/>
          <w:bCs/>
          <w:noProof/>
          <w:rtl/>
        </w:rPr>
        <w:t>(</w:t>
      </w:r>
      <w:r w:rsidR="00CE4C70">
        <w:rPr>
          <w:rFonts w:hint="cs"/>
          <w:bCs/>
          <w:noProof/>
          <w:u w:val="single"/>
          <w:rtl/>
        </w:rPr>
        <w:t>ثالثها</w:t>
      </w:r>
      <w:r w:rsidR="00B23C50">
        <w:rPr>
          <w:rFonts w:hint="cs"/>
          <w:bCs/>
          <w:noProof/>
          <w:rtl/>
        </w:rPr>
        <w:t>)</w:t>
      </w:r>
      <w:r w:rsidR="00B23C50">
        <w:rPr>
          <w:rFonts w:hint="cs"/>
          <w:noProof/>
          <w:rtl/>
        </w:rPr>
        <w:t xml:space="preserve">: </w:t>
      </w:r>
      <w:r w:rsidR="00CE4C70">
        <w:rPr>
          <w:rFonts w:hint="cs"/>
          <w:noProof/>
          <w:rtl/>
        </w:rPr>
        <w:t>إنا نعتقد</w:t>
      </w:r>
      <w:r w:rsidR="00B23C50">
        <w:rPr>
          <w:rFonts w:hint="cs"/>
          <w:noProof/>
          <w:rtl/>
        </w:rPr>
        <w:t xml:space="preserve">: </w:t>
      </w:r>
      <w:r w:rsidR="00CE4C70">
        <w:rPr>
          <w:rFonts w:hint="cs"/>
          <w:noProof/>
          <w:rtl/>
        </w:rPr>
        <w:t xml:space="preserve">أنه يسمع أصوات </w:t>
      </w:r>
      <w:r w:rsidR="00CE4C70">
        <w:rPr>
          <w:rFonts w:hint="cs"/>
          <w:noProof/>
          <w:rtl/>
        </w:rPr>
        <w:lastRenderedPageBreak/>
        <w:t>الخلق من العرش إلى ما تحت الثرى</w:t>
      </w:r>
      <w:r>
        <w:rPr>
          <w:rFonts w:hint="cs"/>
          <w:noProof/>
          <w:rtl/>
        </w:rPr>
        <w:t>،</w:t>
      </w:r>
      <w:r w:rsidR="00CE4C70">
        <w:rPr>
          <w:rFonts w:hint="cs"/>
          <w:noProof/>
          <w:rtl/>
        </w:rPr>
        <w:t xml:space="preserve"> ويرى الصغير والكبير</w:t>
      </w:r>
      <w:r>
        <w:rPr>
          <w:rFonts w:hint="cs"/>
          <w:noProof/>
          <w:rtl/>
        </w:rPr>
        <w:t>،</w:t>
      </w:r>
      <w:r w:rsidR="00CE4C70">
        <w:rPr>
          <w:rFonts w:hint="cs"/>
          <w:noProof/>
          <w:rtl/>
        </w:rPr>
        <w:t xml:space="preserve"> فوق اطباق السموات العلى</w:t>
      </w:r>
      <w:r>
        <w:rPr>
          <w:rFonts w:hint="cs"/>
          <w:noProof/>
          <w:rtl/>
        </w:rPr>
        <w:t>،</w:t>
      </w:r>
      <w:r w:rsidR="00CE4C70">
        <w:rPr>
          <w:rFonts w:hint="cs"/>
          <w:noProof/>
          <w:rtl/>
        </w:rPr>
        <w:t xml:space="preserve"> وتحت الأرضين السفلى</w:t>
      </w:r>
      <w:r w:rsidR="00B23C50">
        <w:rPr>
          <w:rFonts w:hint="cs"/>
          <w:noProof/>
          <w:rtl/>
        </w:rPr>
        <w:t xml:space="preserve">، </w:t>
      </w:r>
      <w:r w:rsidR="00CE4C70">
        <w:rPr>
          <w:rFonts w:hint="cs"/>
          <w:noProof/>
          <w:rtl/>
        </w:rPr>
        <w:t>ومعلوم</w:t>
      </w:r>
      <w:r w:rsidR="00B23C50">
        <w:rPr>
          <w:rFonts w:hint="cs"/>
          <w:noProof/>
          <w:rtl/>
        </w:rPr>
        <w:t xml:space="preserve">: </w:t>
      </w:r>
      <w:r w:rsidR="00CE4C70">
        <w:rPr>
          <w:rFonts w:hint="cs"/>
          <w:noProof/>
          <w:rtl/>
        </w:rPr>
        <w:t>أن الوهم البشري</w:t>
      </w:r>
      <w:r>
        <w:rPr>
          <w:rFonts w:hint="cs"/>
          <w:noProof/>
          <w:rtl/>
        </w:rPr>
        <w:t>،</w:t>
      </w:r>
      <w:r w:rsidR="00CE4C70">
        <w:rPr>
          <w:rFonts w:hint="cs"/>
          <w:noProof/>
          <w:rtl/>
        </w:rPr>
        <w:t xml:space="preserve"> والخيال الإنساني</w:t>
      </w:r>
      <w:r>
        <w:rPr>
          <w:rFonts w:hint="cs"/>
          <w:noProof/>
          <w:rtl/>
        </w:rPr>
        <w:t>،</w:t>
      </w:r>
      <w:r w:rsidR="00CE4C70">
        <w:rPr>
          <w:rFonts w:hint="cs"/>
          <w:noProof/>
          <w:rtl/>
        </w:rPr>
        <w:t xml:space="preserve"> قاصران عن الاعتراف بهذا الموجود</w:t>
      </w:r>
      <w:r w:rsidR="00B23C50">
        <w:rPr>
          <w:rFonts w:hint="cs"/>
          <w:noProof/>
          <w:rtl/>
        </w:rPr>
        <w:t xml:space="preserve">، </w:t>
      </w:r>
      <w:r w:rsidR="00CE4C70">
        <w:rPr>
          <w:rFonts w:hint="cs"/>
          <w:noProof/>
          <w:rtl/>
        </w:rPr>
        <w:t xml:space="preserve">مع أنا نعتقد أنه سبحانه </w:t>
      </w:r>
      <w:r w:rsidR="00CE4C70">
        <w:rPr>
          <w:rFonts w:hint="cs"/>
          <w:rtl/>
        </w:rPr>
        <w:t>وتعالى</w:t>
      </w:r>
      <w:r w:rsidR="00B23C50">
        <w:rPr>
          <w:rFonts w:hint="cs"/>
          <w:rtl/>
        </w:rPr>
        <w:t xml:space="preserve">: </w:t>
      </w:r>
      <w:r w:rsidR="00CE4C70">
        <w:rPr>
          <w:rFonts w:hint="cs"/>
          <w:rtl/>
        </w:rPr>
        <w:t>كذلك</w:t>
      </w:r>
      <w:r>
        <w:rPr>
          <w:rFonts w:hint="cs"/>
          <w:rtl/>
        </w:rPr>
        <w:t>،</w:t>
      </w:r>
      <w:r w:rsidR="00CE4C70">
        <w:rPr>
          <w:rFonts w:hint="cs"/>
          <w:rtl/>
        </w:rPr>
        <w:t xml:space="preserve"> </w:t>
      </w:r>
      <w:r w:rsidR="00CE4C70">
        <w:rPr>
          <w:rFonts w:hint="cs"/>
          <w:noProof/>
          <w:rtl/>
        </w:rPr>
        <w:t>فثبت أن الوهم والخيال قاصران عن معرفة أفعال الله - سبحانه وتعالى</w:t>
      </w:r>
      <w:r w:rsidR="00B23C50">
        <w:rPr>
          <w:rFonts w:hint="cs"/>
          <w:noProof/>
          <w:rtl/>
        </w:rPr>
        <w:t xml:space="preserve"> </w:t>
      </w:r>
      <w:r w:rsidR="00CE4C70">
        <w:rPr>
          <w:rFonts w:hint="cs"/>
          <w:noProof/>
          <w:rtl/>
        </w:rPr>
        <w:t>-</w:t>
      </w:r>
      <w:r w:rsidR="00B23C50">
        <w:rPr>
          <w:rFonts w:hint="cs"/>
          <w:noProof/>
          <w:rtl/>
        </w:rPr>
        <w:t xml:space="preserve"> </w:t>
      </w:r>
      <w:r w:rsidR="00CE4C70">
        <w:rPr>
          <w:rFonts w:hint="cs"/>
          <w:noProof/>
          <w:rtl/>
        </w:rPr>
        <w:t>وصفاته</w:t>
      </w:r>
      <w:r>
        <w:rPr>
          <w:rFonts w:hint="cs"/>
          <w:noProof/>
          <w:rtl/>
        </w:rPr>
        <w:t>،</w:t>
      </w:r>
      <w:r w:rsidR="00CE4C70">
        <w:rPr>
          <w:rFonts w:hint="cs"/>
          <w:noProof/>
          <w:rtl/>
        </w:rPr>
        <w:t xml:space="preserve"> ومع ذلك فإنا نثبت الأفعال والصفات على مخالفة الوهم والخيال</w:t>
      </w:r>
      <w:r w:rsidR="00B23C50">
        <w:rPr>
          <w:rFonts w:hint="cs"/>
          <w:noProof/>
          <w:rtl/>
        </w:rPr>
        <w:t xml:space="preserve">، </w:t>
      </w:r>
      <w:r w:rsidR="00CE4C70">
        <w:rPr>
          <w:rFonts w:hint="cs"/>
          <w:noProof/>
          <w:rtl/>
        </w:rPr>
        <w:t>وقد ثبت</w:t>
      </w:r>
      <w:r w:rsidR="00B23C50">
        <w:rPr>
          <w:rFonts w:hint="cs"/>
          <w:noProof/>
          <w:rtl/>
        </w:rPr>
        <w:t xml:space="preserve">: </w:t>
      </w:r>
      <w:r w:rsidR="00CE4C70">
        <w:rPr>
          <w:rFonts w:hint="cs"/>
          <w:noProof/>
          <w:rtl/>
        </w:rPr>
        <w:t>أن معرفة كنه الذات أعلى وأجل وأغمض</w:t>
      </w:r>
      <w:r>
        <w:rPr>
          <w:rFonts w:hint="cs"/>
          <w:noProof/>
          <w:rtl/>
        </w:rPr>
        <w:t>،</w:t>
      </w:r>
      <w:r w:rsidR="00CE4C70">
        <w:rPr>
          <w:rFonts w:hint="cs"/>
          <w:noProof/>
          <w:rtl/>
        </w:rPr>
        <w:t xml:space="preserve"> من معرفة كنه الصفات</w:t>
      </w:r>
      <w:r w:rsidR="00B23C50">
        <w:rPr>
          <w:rFonts w:hint="cs"/>
          <w:noProof/>
          <w:rtl/>
        </w:rPr>
        <w:t xml:space="preserve">، </w:t>
      </w:r>
      <w:r w:rsidR="00CE4C70">
        <w:rPr>
          <w:rFonts w:hint="cs"/>
          <w:noProof/>
          <w:rtl/>
        </w:rPr>
        <w:t>ولما عزلنا الوهم والخيال في معرفة الصفات</w:t>
      </w:r>
      <w:r w:rsidR="00CE4C70">
        <w:rPr>
          <w:rFonts w:hint="cs"/>
          <w:rtl/>
        </w:rPr>
        <w:t xml:space="preserve"> والأفعال</w:t>
      </w:r>
      <w:r>
        <w:rPr>
          <w:rFonts w:hint="cs"/>
          <w:rtl/>
        </w:rPr>
        <w:t>،</w:t>
      </w:r>
      <w:r w:rsidR="00CE4C70">
        <w:rPr>
          <w:rFonts w:hint="cs"/>
          <w:rtl/>
        </w:rPr>
        <w:t xml:space="preserve"> فلأن نعزلهما في معرفة الذات كان أولى وأحرى</w:t>
      </w:r>
      <w:r>
        <w:rPr>
          <w:rFonts w:hint="cs"/>
          <w:rtl/>
        </w:rPr>
        <w:t>،</w:t>
      </w:r>
      <w:r w:rsidR="00CE4C70">
        <w:rPr>
          <w:rFonts w:hint="cs"/>
          <w:rtl/>
        </w:rPr>
        <w:t xml:space="preserve"> </w:t>
      </w:r>
      <w:r w:rsidR="00CE4C70">
        <w:rPr>
          <w:rFonts w:hint="cs"/>
          <w:noProof/>
          <w:rtl/>
        </w:rPr>
        <w:t>فهذه الدلائل العشرة</w:t>
      </w:r>
      <w:r w:rsidR="00B23C50">
        <w:rPr>
          <w:rFonts w:hint="cs"/>
          <w:noProof/>
          <w:rtl/>
        </w:rPr>
        <w:t xml:space="preserve">: </w:t>
      </w:r>
      <w:r w:rsidR="00CE4C70">
        <w:rPr>
          <w:rFonts w:hint="cs"/>
          <w:noProof/>
          <w:rtl/>
        </w:rPr>
        <w:t>دالة على كونه - سبحانه وتعالى</w:t>
      </w:r>
      <w:r w:rsidR="00B23C50">
        <w:rPr>
          <w:rFonts w:hint="cs"/>
          <w:noProof/>
          <w:rtl/>
        </w:rPr>
        <w:t xml:space="preserve"> </w:t>
      </w:r>
      <w:r w:rsidR="00CE4C70">
        <w:rPr>
          <w:rFonts w:hint="cs"/>
          <w:noProof/>
          <w:rtl/>
        </w:rPr>
        <w:t>-</w:t>
      </w:r>
      <w:r w:rsidR="00B23C50">
        <w:rPr>
          <w:rFonts w:hint="cs"/>
          <w:noProof/>
          <w:rtl/>
        </w:rPr>
        <w:t xml:space="preserve"> </w:t>
      </w:r>
      <w:r w:rsidR="00CE4C70">
        <w:rPr>
          <w:rFonts w:hint="cs"/>
          <w:noProof/>
          <w:rtl/>
        </w:rPr>
        <w:t>منزه عن الحيز والجهة</w:t>
      </w:r>
      <w:r w:rsidR="00B23C50">
        <w:rPr>
          <w:rFonts w:hint="cs"/>
          <w:noProof/>
          <w:rtl/>
        </w:rPr>
        <w:t xml:space="preserve">: </w:t>
      </w:r>
      <w:r w:rsidR="00CE4C70">
        <w:rPr>
          <w:rFonts w:hint="cs"/>
          <w:noProof/>
          <w:rtl/>
        </w:rPr>
        <w:t>ليس أمراً يدفعه صريح العقل</w:t>
      </w:r>
      <w:r>
        <w:rPr>
          <w:rFonts w:hint="cs"/>
          <w:noProof/>
          <w:rtl/>
        </w:rPr>
        <w:t>،</w:t>
      </w:r>
      <w:r w:rsidR="00CE4C70">
        <w:rPr>
          <w:rFonts w:hint="cs"/>
          <w:noProof/>
          <w:rtl/>
        </w:rPr>
        <w:t xml:space="preserve"> وذلك هو تمام المطلوب وبالله التوفيق</w:t>
      </w:r>
      <w:r>
        <w:rPr>
          <w:rFonts w:hint="cs"/>
          <w:rtl/>
        </w:rPr>
        <w:t>،</w:t>
      </w:r>
      <w:r w:rsidR="00CE4C70">
        <w:rPr>
          <w:rFonts w:hint="cs"/>
          <w:rtl/>
        </w:rPr>
        <w:t xml:space="preserve"> </w:t>
      </w:r>
    </w:p>
    <w:p w14:paraId="0522C2EF" w14:textId="0E73FC32" w:rsidR="00CE4C70" w:rsidRDefault="003D2693" w:rsidP="00B23C50">
      <w:pPr>
        <w:spacing w:after="240"/>
        <w:rPr>
          <w:b/>
          <w:rtl/>
        </w:rPr>
      </w:pPr>
      <w:r>
        <w:rPr>
          <w:rFonts w:hint="cs"/>
          <w:bCs/>
          <w:rtl/>
        </w:rPr>
        <w:t>[</w:t>
      </w:r>
      <w:r w:rsidR="00CE4C70">
        <w:rPr>
          <w:rFonts w:hint="cs"/>
          <w:bCs/>
          <w:rtl/>
        </w:rPr>
        <w:t>المقدمة الثانيـة</w:t>
      </w:r>
      <w:r>
        <w:rPr>
          <w:rFonts w:hint="cs"/>
          <w:bCs/>
          <w:rtl/>
        </w:rPr>
        <w:t>]</w:t>
      </w:r>
      <w:r w:rsidR="00B23C50">
        <w:rPr>
          <w:rFonts w:hint="cs"/>
          <w:bCs/>
          <w:rtl/>
        </w:rPr>
        <w:t xml:space="preserve">: </w:t>
      </w:r>
      <w:r w:rsidR="00CE4C70">
        <w:rPr>
          <w:rFonts w:hint="cs"/>
          <w:rtl/>
        </w:rPr>
        <w:t>في أنه ليس كل موجود يجب أن يكون له نظير وشبيه</w:t>
      </w:r>
      <w:r>
        <w:rPr>
          <w:rFonts w:hint="cs"/>
          <w:rtl/>
        </w:rPr>
        <w:t>،</w:t>
      </w:r>
      <w:r w:rsidR="00CE4C70">
        <w:rPr>
          <w:rFonts w:hint="cs"/>
          <w:rtl/>
        </w:rPr>
        <w:t xml:space="preserve"> وأنه ليس يلزم من نـفي النظير والشبيه</w:t>
      </w:r>
      <w:r>
        <w:rPr>
          <w:rFonts w:hint="cs"/>
          <w:rtl/>
        </w:rPr>
        <w:t>،</w:t>
      </w:r>
      <w:r w:rsidR="00CE4C70">
        <w:rPr>
          <w:rFonts w:hint="cs"/>
          <w:rtl/>
        </w:rPr>
        <w:t xml:space="preserve"> نفي ذلك الشيء</w:t>
      </w:r>
      <w:r>
        <w:rPr>
          <w:rFonts w:hint="cs"/>
          <w:rtl/>
        </w:rPr>
        <w:t>،</w:t>
      </w:r>
      <w:r w:rsidR="00CE4C70">
        <w:rPr>
          <w:rFonts w:hint="cs"/>
          <w:rtl/>
        </w:rPr>
        <w:t xml:space="preserve"> ويدل عليه وجوه</w:t>
      </w:r>
      <w:r w:rsidR="00B23C50">
        <w:rPr>
          <w:rFonts w:hint="cs"/>
          <w:rtl/>
        </w:rPr>
        <w:t xml:space="preserve">: </w:t>
      </w:r>
      <w:r w:rsidR="00B23C50">
        <w:rPr>
          <w:rFonts w:hint="cs"/>
          <w:bCs/>
          <w:rtl/>
        </w:rPr>
        <w:t>(</w:t>
      </w:r>
      <w:r w:rsidR="00CE4C70">
        <w:rPr>
          <w:rFonts w:hint="cs"/>
          <w:bCs/>
          <w:rtl/>
        </w:rPr>
        <w:t>الحجة الأولى</w:t>
      </w:r>
      <w:r w:rsidR="00B23C50">
        <w:rPr>
          <w:rFonts w:hint="cs"/>
          <w:bCs/>
          <w:rtl/>
        </w:rPr>
        <w:t>)</w:t>
      </w:r>
      <w:r w:rsidR="00B23C50">
        <w:rPr>
          <w:rFonts w:hint="cs"/>
          <w:rtl/>
        </w:rPr>
        <w:t xml:space="preserve">: </w:t>
      </w:r>
      <w:r w:rsidR="00CE4C70">
        <w:rPr>
          <w:rFonts w:hint="cs"/>
          <w:rtl/>
        </w:rPr>
        <w:t>إن بديهة العقل لا تستبعد وجود موجود</w:t>
      </w:r>
      <w:r>
        <w:rPr>
          <w:rFonts w:hint="cs"/>
          <w:rtl/>
        </w:rPr>
        <w:t>،</w:t>
      </w:r>
      <w:r w:rsidR="00CE4C70">
        <w:rPr>
          <w:rFonts w:hint="cs"/>
          <w:rtl/>
        </w:rPr>
        <w:t xml:space="preserve"> موصوف بصفات مخصوصة</w:t>
      </w:r>
      <w:r>
        <w:rPr>
          <w:rFonts w:hint="cs"/>
          <w:rtl/>
        </w:rPr>
        <w:t>،</w:t>
      </w:r>
      <w:r w:rsidR="00CE4C70">
        <w:rPr>
          <w:rFonts w:hint="cs"/>
          <w:rtl/>
        </w:rPr>
        <w:t xml:space="preserve"> بحيث يكون كل ما سواه مخالفاً له في تلك الخصوصية</w:t>
      </w:r>
      <w:r w:rsidR="00B23C50">
        <w:rPr>
          <w:rFonts w:hint="cs"/>
          <w:rtl/>
        </w:rPr>
        <w:t xml:space="preserve">، </w:t>
      </w:r>
      <w:r w:rsidR="00CE4C70">
        <w:rPr>
          <w:rFonts w:hint="cs"/>
          <w:rtl/>
        </w:rPr>
        <w:t>وإذا لم يكن هذا مدفوعاً في بدائه العقول</w:t>
      </w:r>
      <w:r>
        <w:rPr>
          <w:rFonts w:hint="cs"/>
          <w:rtl/>
        </w:rPr>
        <w:t>،</w:t>
      </w:r>
      <w:r w:rsidR="00CE4C70">
        <w:rPr>
          <w:rFonts w:hint="cs"/>
          <w:rtl/>
        </w:rPr>
        <w:t xml:space="preserve"> علمنا أنه لا يلزم من عدم نظير الشيء</w:t>
      </w:r>
      <w:r w:rsidR="00B23C50">
        <w:rPr>
          <w:rFonts w:hint="cs"/>
          <w:rtl/>
        </w:rPr>
        <w:t xml:space="preserve">، </w:t>
      </w:r>
      <w:r w:rsidR="00CE4C70">
        <w:rPr>
          <w:rFonts w:hint="cs"/>
          <w:rtl/>
        </w:rPr>
        <w:t>عدم ذلك الشيء</w:t>
      </w:r>
      <w:r>
        <w:rPr>
          <w:rFonts w:hint="cs"/>
          <w:rtl/>
        </w:rPr>
        <w:t>،</w:t>
      </w:r>
      <w:r w:rsidR="00CE4C70">
        <w:rPr>
          <w:rFonts w:hint="cs"/>
          <w:rtl/>
        </w:rPr>
        <w:t xml:space="preserve"> </w:t>
      </w:r>
      <w:r w:rsidR="00B23C50">
        <w:rPr>
          <w:rFonts w:hint="cs"/>
          <w:bCs/>
          <w:rtl/>
        </w:rPr>
        <w:t>(</w:t>
      </w:r>
      <w:r w:rsidR="00CE4C70">
        <w:rPr>
          <w:rFonts w:hint="cs"/>
          <w:bCs/>
          <w:rtl/>
        </w:rPr>
        <w:t>الحجة الثانية</w:t>
      </w:r>
      <w:r w:rsidR="00B23C50">
        <w:rPr>
          <w:rFonts w:hint="cs"/>
          <w:bCs/>
          <w:rtl/>
        </w:rPr>
        <w:t>)</w:t>
      </w:r>
      <w:r w:rsidR="00B23C50">
        <w:rPr>
          <w:rFonts w:hint="cs"/>
          <w:rtl/>
        </w:rPr>
        <w:t xml:space="preserve">: </w:t>
      </w:r>
      <w:r w:rsidR="00CE4C70">
        <w:rPr>
          <w:rFonts w:hint="cs"/>
          <w:rtl/>
        </w:rPr>
        <w:t>هي أن وجود الشيء</w:t>
      </w:r>
      <w:r w:rsidR="00B23C50">
        <w:rPr>
          <w:rFonts w:hint="cs"/>
          <w:rtl/>
        </w:rPr>
        <w:t xml:space="preserve">، </w:t>
      </w:r>
      <w:r w:rsidR="00CE4C70">
        <w:rPr>
          <w:rFonts w:hint="cs"/>
          <w:rtl/>
        </w:rPr>
        <w:t>إما أن يتوقف على وجود ما شابهه</w:t>
      </w:r>
      <w:r>
        <w:rPr>
          <w:rFonts w:hint="cs"/>
          <w:rtl/>
        </w:rPr>
        <w:t>،</w:t>
      </w:r>
      <w:r w:rsidR="00CE4C70">
        <w:rPr>
          <w:rFonts w:hint="cs"/>
          <w:rtl/>
        </w:rPr>
        <w:t xml:space="preserve"> أو لا يتوقف</w:t>
      </w:r>
      <w:r w:rsidR="00B23C50">
        <w:rPr>
          <w:rFonts w:hint="cs"/>
          <w:rtl/>
        </w:rPr>
        <w:t xml:space="preserve">، </w:t>
      </w:r>
      <w:r w:rsidR="00CE4C70">
        <w:rPr>
          <w:rFonts w:hint="cs"/>
          <w:rtl/>
        </w:rPr>
        <w:t>والأول باطل لأن الشيئين لو كانا متشابهين</w:t>
      </w:r>
      <w:r>
        <w:rPr>
          <w:rFonts w:hint="cs"/>
          <w:rtl/>
        </w:rPr>
        <w:t>،</w:t>
      </w:r>
      <w:r w:rsidR="00CE4C70">
        <w:rPr>
          <w:rFonts w:hint="cs"/>
          <w:rtl/>
        </w:rPr>
        <w:t xml:space="preserve"> وجب استوائهما في جميع اللوازم</w:t>
      </w:r>
      <w:r>
        <w:rPr>
          <w:rFonts w:hint="cs"/>
          <w:rtl/>
        </w:rPr>
        <w:t>،</w:t>
      </w:r>
      <w:r w:rsidR="00CE4C70">
        <w:rPr>
          <w:rFonts w:hint="cs"/>
          <w:rtl/>
        </w:rPr>
        <w:t xml:space="preserve"> فيلزم من توقف وجود هذا</w:t>
      </w:r>
      <w:r>
        <w:rPr>
          <w:rFonts w:hint="cs"/>
          <w:rtl/>
        </w:rPr>
        <w:t>،</w:t>
      </w:r>
      <w:r w:rsidR="00CE4C70">
        <w:rPr>
          <w:rFonts w:hint="cs"/>
          <w:rtl/>
        </w:rPr>
        <w:t xml:space="preserve"> على وجود الثاني</w:t>
      </w:r>
      <w:r>
        <w:rPr>
          <w:rFonts w:hint="cs"/>
          <w:rtl/>
        </w:rPr>
        <w:t>،</w:t>
      </w:r>
      <w:r w:rsidR="00CE4C70">
        <w:rPr>
          <w:rFonts w:hint="cs"/>
          <w:rtl/>
        </w:rPr>
        <w:t xml:space="preserve"> توقف وجود الثاني على وجود الأول</w:t>
      </w:r>
      <w:r w:rsidR="00B23C50">
        <w:rPr>
          <w:rFonts w:hint="cs"/>
          <w:rtl/>
        </w:rPr>
        <w:t xml:space="preserve">، </w:t>
      </w:r>
      <w:r w:rsidR="00CE4C70">
        <w:rPr>
          <w:rFonts w:hint="cs"/>
          <w:rtl/>
        </w:rPr>
        <w:t>بل توقف كل منهما على نفسه</w:t>
      </w:r>
      <w:r>
        <w:rPr>
          <w:rFonts w:hint="cs"/>
          <w:rtl/>
        </w:rPr>
        <w:t>،</w:t>
      </w:r>
      <w:r w:rsidR="00CE4C70">
        <w:rPr>
          <w:rFonts w:hint="cs"/>
          <w:rtl/>
        </w:rPr>
        <w:t xml:space="preserve"> وذلك محال في بدائه العقول</w:t>
      </w:r>
      <w:r>
        <w:rPr>
          <w:rFonts w:hint="cs"/>
          <w:rtl/>
        </w:rPr>
        <w:t>،</w:t>
      </w:r>
      <w:r w:rsidR="00CE4C70">
        <w:rPr>
          <w:rFonts w:hint="cs"/>
          <w:rtl/>
        </w:rPr>
        <w:t xml:space="preserve"> فثبت أنه لا يتوقف وجود الشيء على وجود نظير له</w:t>
      </w:r>
      <w:r w:rsidR="00B23C50">
        <w:rPr>
          <w:rFonts w:hint="cs"/>
          <w:rtl/>
        </w:rPr>
        <w:t xml:space="preserve">، </w:t>
      </w:r>
      <w:r w:rsidR="00CE4C70">
        <w:rPr>
          <w:rFonts w:hint="cs"/>
          <w:rtl/>
        </w:rPr>
        <w:t>فلا يلزم من نفي النظير نفيه</w:t>
      </w:r>
      <w:r>
        <w:rPr>
          <w:rFonts w:hint="cs"/>
          <w:rtl/>
        </w:rPr>
        <w:t>،</w:t>
      </w:r>
      <w:r w:rsidR="00CE4C70">
        <w:rPr>
          <w:rFonts w:hint="cs"/>
          <w:rtl/>
        </w:rPr>
        <w:t xml:space="preserve"> </w:t>
      </w:r>
      <w:r w:rsidR="00B23C50">
        <w:rPr>
          <w:rFonts w:hint="cs"/>
          <w:bCs/>
          <w:rtl/>
        </w:rPr>
        <w:t>(</w:t>
      </w:r>
      <w:r w:rsidR="00CE4C70">
        <w:rPr>
          <w:rFonts w:hint="cs"/>
          <w:bCs/>
          <w:rtl/>
        </w:rPr>
        <w:t>الحجة الثالثة</w:t>
      </w:r>
      <w:r w:rsidR="00B23C50">
        <w:rPr>
          <w:rFonts w:hint="cs"/>
          <w:bCs/>
          <w:rtl/>
        </w:rPr>
        <w:t>)</w:t>
      </w:r>
      <w:r w:rsidR="00B23C50">
        <w:rPr>
          <w:rFonts w:hint="cs"/>
          <w:rtl/>
        </w:rPr>
        <w:t xml:space="preserve">: </w:t>
      </w:r>
      <w:r w:rsidR="00CE4C70">
        <w:rPr>
          <w:rFonts w:hint="cs"/>
          <w:rtl/>
        </w:rPr>
        <w:t>هي أن تعين كل شيء من حيث أنه هو</w:t>
      </w:r>
      <w:r w:rsidR="00B23C50">
        <w:rPr>
          <w:rFonts w:hint="cs"/>
          <w:rtl/>
        </w:rPr>
        <w:t xml:space="preserve">: </w:t>
      </w:r>
      <w:r w:rsidR="00CE4C70">
        <w:rPr>
          <w:rFonts w:hint="cs"/>
          <w:rtl/>
        </w:rPr>
        <w:t>ممتنع الحصول في غيره</w:t>
      </w:r>
      <w:r w:rsidR="00B23C50">
        <w:rPr>
          <w:rFonts w:hint="cs"/>
          <w:rtl/>
        </w:rPr>
        <w:t xml:space="preserve">، </w:t>
      </w:r>
      <w:r w:rsidR="00CE4C70">
        <w:rPr>
          <w:rFonts w:hint="cs"/>
          <w:rtl/>
        </w:rPr>
        <w:t>وإلا لكان ذلك الشيء عين غيره</w:t>
      </w:r>
      <w:r w:rsidR="00B23C50">
        <w:rPr>
          <w:rFonts w:hint="cs"/>
          <w:rtl/>
        </w:rPr>
        <w:t xml:space="preserve">، </w:t>
      </w:r>
      <w:r w:rsidR="00CE4C70">
        <w:rPr>
          <w:rFonts w:hint="cs"/>
          <w:rtl/>
        </w:rPr>
        <w:t>وذلك باطل في بدائه العقول</w:t>
      </w:r>
      <w:r w:rsidR="00B23C50">
        <w:rPr>
          <w:rFonts w:hint="cs"/>
          <w:rtl/>
        </w:rPr>
        <w:t xml:space="preserve">، </w:t>
      </w:r>
      <w:r w:rsidR="00CE4C70">
        <w:rPr>
          <w:rFonts w:hint="cs"/>
          <w:rtl/>
        </w:rPr>
        <w:t>فثبت أن تعين كل شيء من حيث أنه هو</w:t>
      </w:r>
      <w:r>
        <w:rPr>
          <w:rFonts w:hint="cs"/>
          <w:rtl/>
        </w:rPr>
        <w:t>،</w:t>
      </w:r>
      <w:r w:rsidR="00CE4C70">
        <w:rPr>
          <w:rFonts w:hint="cs"/>
          <w:rtl/>
        </w:rPr>
        <w:t xml:space="preserve"> ممتنع الحصول في غيره</w:t>
      </w:r>
      <w:r w:rsidR="00B23C50">
        <w:rPr>
          <w:rFonts w:hint="cs"/>
          <w:rtl/>
        </w:rPr>
        <w:t xml:space="preserve">، </w:t>
      </w:r>
      <w:r w:rsidR="00CE4C70">
        <w:rPr>
          <w:rFonts w:hint="cs"/>
          <w:rtl/>
        </w:rPr>
        <w:t>فعلمنا أن عدم النظير والمساوي</w:t>
      </w:r>
      <w:r>
        <w:rPr>
          <w:rFonts w:hint="cs"/>
          <w:rtl/>
        </w:rPr>
        <w:t>،</w:t>
      </w:r>
      <w:r w:rsidR="00CE4C70">
        <w:rPr>
          <w:rFonts w:hint="cs"/>
          <w:rtl/>
        </w:rPr>
        <w:t xml:space="preserve"> لا يوجب القول بعدم الشيء</w:t>
      </w:r>
      <w:r>
        <w:rPr>
          <w:rFonts w:hint="cs"/>
          <w:rtl/>
        </w:rPr>
        <w:t>،</w:t>
      </w:r>
      <w:r w:rsidR="00CE4C70">
        <w:rPr>
          <w:rFonts w:hint="cs"/>
          <w:rtl/>
        </w:rPr>
        <w:t xml:space="preserve"> وظهر فساد قول من يقول</w:t>
      </w:r>
      <w:r w:rsidR="00B23C50">
        <w:rPr>
          <w:rFonts w:hint="cs"/>
          <w:rtl/>
        </w:rPr>
        <w:t xml:space="preserve">: </w:t>
      </w:r>
      <w:r w:rsidR="00CE4C70">
        <w:rPr>
          <w:rFonts w:hint="cs"/>
          <w:rtl/>
        </w:rPr>
        <w:t>أنه لا يمكننا أن نعقل وجود موجود لا يكون متصلاً بالعالم</w:t>
      </w:r>
      <w:r>
        <w:rPr>
          <w:rFonts w:hint="cs"/>
          <w:rtl/>
        </w:rPr>
        <w:t>،</w:t>
      </w:r>
      <w:r w:rsidR="00CE4C70">
        <w:rPr>
          <w:rFonts w:hint="cs"/>
          <w:rtl/>
        </w:rPr>
        <w:t xml:space="preserve"> ولا منفصلاً عنه</w:t>
      </w:r>
      <w:r>
        <w:rPr>
          <w:rFonts w:hint="cs"/>
          <w:rtl/>
        </w:rPr>
        <w:t>،</w:t>
      </w:r>
      <w:r w:rsidR="00CE4C70">
        <w:rPr>
          <w:rFonts w:hint="cs"/>
          <w:rtl/>
        </w:rPr>
        <w:t xml:space="preserve"> إلا إذا وجدنا له نظيراً</w:t>
      </w:r>
      <w:r w:rsidR="00B23C50">
        <w:rPr>
          <w:rFonts w:hint="cs"/>
          <w:rtl/>
        </w:rPr>
        <w:t xml:space="preserve">، </w:t>
      </w:r>
      <w:r w:rsidR="00CE4C70">
        <w:rPr>
          <w:rFonts w:hint="cs"/>
          <w:rtl/>
        </w:rPr>
        <w:t>فإن عندنا الموصوف بهذه الصفة ليس إلا الله سبحانه وتعالى</w:t>
      </w:r>
      <w:r>
        <w:rPr>
          <w:rFonts w:hint="cs"/>
          <w:rtl/>
        </w:rPr>
        <w:t>،</w:t>
      </w:r>
      <w:r w:rsidR="00CE4C70">
        <w:rPr>
          <w:rFonts w:hint="cs"/>
          <w:rtl/>
        </w:rPr>
        <w:t xml:space="preserve"> وبينا</w:t>
      </w:r>
      <w:r w:rsidR="00B23C50">
        <w:rPr>
          <w:rFonts w:hint="cs"/>
          <w:rtl/>
        </w:rPr>
        <w:t xml:space="preserve">: </w:t>
      </w:r>
      <w:r w:rsidR="00CE4C70">
        <w:rPr>
          <w:rFonts w:hint="cs"/>
          <w:rtl/>
        </w:rPr>
        <w:t>أنه لا يلزم من عدم النظير والشبيه</w:t>
      </w:r>
      <w:r>
        <w:rPr>
          <w:rFonts w:hint="cs"/>
          <w:rtl/>
        </w:rPr>
        <w:t>،</w:t>
      </w:r>
      <w:r w:rsidR="00CE4C70">
        <w:rPr>
          <w:rFonts w:hint="cs"/>
          <w:rtl/>
        </w:rPr>
        <w:t xml:space="preserve"> عدم الشيء</w:t>
      </w:r>
      <w:r w:rsidR="00B23C50">
        <w:rPr>
          <w:rFonts w:hint="cs"/>
          <w:rtl/>
        </w:rPr>
        <w:t xml:space="preserve">، </w:t>
      </w:r>
      <w:r w:rsidR="00CE4C70">
        <w:rPr>
          <w:rFonts w:hint="cs"/>
          <w:rtl/>
        </w:rPr>
        <w:t>فثبت</w:t>
      </w:r>
      <w:r w:rsidR="00B23C50">
        <w:rPr>
          <w:rFonts w:hint="cs"/>
          <w:rtl/>
        </w:rPr>
        <w:t xml:space="preserve">: </w:t>
      </w:r>
      <w:r w:rsidR="00CE4C70">
        <w:rPr>
          <w:rFonts w:hint="cs"/>
          <w:rtl/>
        </w:rPr>
        <w:t>أن هذا الكلام ساقط بالكليـــــة وبالله التوفيق</w:t>
      </w:r>
      <w:r>
        <w:rPr>
          <w:rFonts w:hint="cs"/>
          <w:rtl/>
        </w:rPr>
        <w:t>،</w:t>
      </w:r>
    </w:p>
    <w:p w14:paraId="219D0F63" w14:textId="522BEFD2" w:rsidR="00CE4C70" w:rsidRDefault="003D2693" w:rsidP="00B23C50">
      <w:pPr>
        <w:spacing w:after="240"/>
        <w:rPr>
          <w:b/>
          <w:rtl/>
        </w:rPr>
      </w:pPr>
      <w:r>
        <w:rPr>
          <w:rFonts w:hint="cs"/>
          <w:bCs/>
          <w:rtl/>
        </w:rPr>
        <w:t>[</w:t>
      </w:r>
      <w:r w:rsidR="00CE4C70">
        <w:rPr>
          <w:rFonts w:hint="cs"/>
          <w:bCs/>
          <w:rtl/>
        </w:rPr>
        <w:t>المقدمة الثالثـة</w:t>
      </w:r>
      <w:r>
        <w:rPr>
          <w:rFonts w:hint="cs"/>
          <w:bCs/>
          <w:rtl/>
        </w:rPr>
        <w:t>]</w:t>
      </w:r>
      <w:r w:rsidR="00B23C50">
        <w:rPr>
          <w:rFonts w:hint="cs"/>
          <w:bCs/>
          <w:rtl/>
        </w:rPr>
        <w:t xml:space="preserve">: </w:t>
      </w:r>
      <w:r w:rsidR="00CE4C70">
        <w:rPr>
          <w:rFonts w:hint="cs"/>
          <w:bCs/>
          <w:rtl/>
        </w:rPr>
        <w:t>في اختلاف القائلين بأن الله جسم</w:t>
      </w:r>
      <w:r w:rsidR="00B23C50">
        <w:rPr>
          <w:rFonts w:hint="cs"/>
          <w:rtl/>
        </w:rPr>
        <w:t xml:space="preserve">: </w:t>
      </w:r>
      <w:r w:rsidR="00CE4C70">
        <w:rPr>
          <w:rFonts w:hint="cs"/>
          <w:noProof/>
          <w:rtl/>
        </w:rPr>
        <w:t>اعلم</w:t>
      </w:r>
      <w:r w:rsidR="00B23C50">
        <w:rPr>
          <w:rFonts w:hint="cs"/>
          <w:noProof/>
          <w:rtl/>
        </w:rPr>
        <w:t xml:space="preserve">: </w:t>
      </w:r>
      <w:r w:rsidR="00CE4C70">
        <w:rPr>
          <w:rFonts w:hint="cs"/>
          <w:noProof/>
          <w:rtl/>
        </w:rPr>
        <w:t>أن القائلين بأنه تعالى</w:t>
      </w:r>
      <w:r w:rsidR="00B23C50">
        <w:rPr>
          <w:rFonts w:hint="cs"/>
          <w:noProof/>
          <w:rtl/>
        </w:rPr>
        <w:t xml:space="preserve"> </w:t>
      </w:r>
      <w:r w:rsidR="00CE4C70">
        <w:rPr>
          <w:rFonts w:hint="cs"/>
          <w:noProof/>
          <w:rtl/>
        </w:rPr>
        <w:t>-</w:t>
      </w:r>
      <w:r w:rsidR="00B23C50">
        <w:rPr>
          <w:rFonts w:hint="cs"/>
          <w:noProof/>
          <w:rtl/>
        </w:rPr>
        <w:t xml:space="preserve"> </w:t>
      </w:r>
      <w:r w:rsidR="00CE4C70">
        <w:rPr>
          <w:rFonts w:hint="cs"/>
          <w:noProof/>
          <w:rtl/>
        </w:rPr>
        <w:t>جسم</w:t>
      </w:r>
      <w:r w:rsidR="00B23C50">
        <w:rPr>
          <w:rFonts w:hint="cs"/>
          <w:noProof/>
          <w:rtl/>
        </w:rPr>
        <w:t xml:space="preserve">، </w:t>
      </w:r>
      <w:r w:rsidR="00CE4C70">
        <w:rPr>
          <w:rFonts w:hint="cs"/>
          <w:noProof/>
          <w:rtl/>
        </w:rPr>
        <w:t>اختلفوا</w:t>
      </w:r>
      <w:r w:rsidR="00B23C50">
        <w:rPr>
          <w:rFonts w:hint="cs"/>
          <w:noProof/>
          <w:rtl/>
        </w:rPr>
        <w:t xml:space="preserve">، </w:t>
      </w:r>
      <w:r w:rsidR="00CE4C70">
        <w:rPr>
          <w:rFonts w:hint="cs"/>
          <w:noProof/>
          <w:rtl/>
        </w:rPr>
        <w:t>فمنهم من يقول أنه تعالى</w:t>
      </w:r>
      <w:r w:rsidR="00CE4C70">
        <w:rPr>
          <w:rFonts w:hint="cs"/>
          <w:noProof/>
          <w:vertAlign w:val="superscript"/>
          <w:rtl/>
        </w:rPr>
        <w:t xml:space="preserve"> </w:t>
      </w:r>
      <w:r w:rsidR="00CE4C70">
        <w:rPr>
          <w:rFonts w:hint="cs"/>
          <w:noProof/>
          <w:rtl/>
        </w:rPr>
        <w:t>على صورة الإنسان</w:t>
      </w:r>
      <w:r w:rsidR="00B23C50">
        <w:rPr>
          <w:rFonts w:hint="cs"/>
          <w:noProof/>
          <w:rtl/>
        </w:rPr>
        <w:t xml:space="preserve">، </w:t>
      </w:r>
      <w:r w:rsidR="00CE4C70">
        <w:rPr>
          <w:rFonts w:hint="cs"/>
          <w:noProof/>
          <w:rtl/>
        </w:rPr>
        <w:t xml:space="preserve">ثم المنقول عن مشبهة الأمة إنه على صورة (الإنسان </w:t>
      </w:r>
      <w:r w:rsidR="00CE4C70">
        <w:rPr>
          <w:rFonts w:hint="cs"/>
          <w:noProof/>
          <w:rtl/>
        </w:rPr>
        <w:lastRenderedPageBreak/>
        <w:t>الشاب)</w:t>
      </w:r>
      <w:r>
        <w:rPr>
          <w:rFonts w:hint="cs"/>
          <w:noProof/>
          <w:vertAlign w:val="superscript"/>
          <w:rtl/>
        </w:rPr>
        <w:t>،</w:t>
      </w:r>
      <w:r w:rsidR="00CE4C70">
        <w:rPr>
          <w:rFonts w:hint="cs"/>
          <w:noProof/>
          <w:rtl/>
        </w:rPr>
        <w:t xml:space="preserve"> وعن مشبهة اليهود أنه على صورة إنسان شيخ</w:t>
      </w:r>
      <w:r w:rsidR="00B23C50">
        <w:rPr>
          <w:rFonts w:hint="cs"/>
          <w:noProof/>
          <w:rtl/>
        </w:rPr>
        <w:t xml:space="preserve">، </w:t>
      </w:r>
      <w:r w:rsidR="00CE4C70">
        <w:rPr>
          <w:rFonts w:hint="cs"/>
          <w:noProof/>
          <w:rtl/>
        </w:rPr>
        <w:t>وهم لا يجوزون الانتقال والذهاب والمجيء على الله تعالى</w:t>
      </w:r>
      <w:r w:rsidR="00B23C50">
        <w:rPr>
          <w:rFonts w:hint="cs"/>
          <w:noProof/>
          <w:rtl/>
        </w:rPr>
        <w:t xml:space="preserve">، </w:t>
      </w:r>
      <w:r w:rsidR="00CE4C70">
        <w:rPr>
          <w:rFonts w:hint="cs"/>
          <w:noProof/>
          <w:rtl/>
        </w:rPr>
        <w:t>وأما المحققون من المشبهة</w:t>
      </w:r>
      <w:r w:rsidR="00B23C50">
        <w:rPr>
          <w:rFonts w:hint="cs"/>
          <w:noProof/>
          <w:rtl/>
        </w:rPr>
        <w:t xml:space="preserve">، </w:t>
      </w:r>
      <w:r w:rsidR="00CE4C70">
        <w:rPr>
          <w:rFonts w:hint="cs"/>
          <w:noProof/>
          <w:rtl/>
        </w:rPr>
        <w:t>فالمنقول عنهم أنه تعالى على صورة نور من الأنوار</w:t>
      </w:r>
      <w:r w:rsidR="00B23C50">
        <w:rPr>
          <w:rFonts w:hint="cs"/>
          <w:noProof/>
          <w:rtl/>
        </w:rPr>
        <w:t xml:space="preserve">، </w:t>
      </w:r>
      <w:r w:rsidR="00CE4C70">
        <w:rPr>
          <w:rFonts w:hint="cs"/>
          <w:noProof/>
          <w:rtl/>
        </w:rPr>
        <w:t>وذكر أبو معشر المنجم أن سبب إقدام الناس على اتخاذ عبادة الأوثان ديناً لأنفسهم</w:t>
      </w:r>
      <w:r w:rsidR="00B23C50">
        <w:rPr>
          <w:rFonts w:hint="cs"/>
          <w:noProof/>
          <w:rtl/>
        </w:rPr>
        <w:t xml:space="preserve">: </w:t>
      </w:r>
      <w:r w:rsidR="00CE4C70">
        <w:rPr>
          <w:rFonts w:hint="cs"/>
          <w:noProof/>
          <w:rtl/>
        </w:rPr>
        <w:t>هو أن القوم في الدهر</w:t>
      </w:r>
      <w:r w:rsidR="00B23C50">
        <w:rPr>
          <w:rFonts w:hint="cs"/>
          <w:noProof/>
          <w:rtl/>
        </w:rPr>
        <w:t xml:space="preserve"> </w:t>
      </w:r>
      <w:r w:rsidR="00CE4C70">
        <w:rPr>
          <w:rFonts w:hint="cs"/>
          <w:noProof/>
          <w:rtl/>
        </w:rPr>
        <w:t>- الأول</w:t>
      </w:r>
      <w:r w:rsidR="00B23C50">
        <w:rPr>
          <w:rFonts w:hint="cs"/>
          <w:noProof/>
          <w:rtl/>
        </w:rPr>
        <w:t xml:space="preserve"> </w:t>
      </w:r>
      <w:r w:rsidR="00CE4C70">
        <w:rPr>
          <w:rFonts w:hint="cs"/>
          <w:noProof/>
          <w:rtl/>
        </w:rPr>
        <w:t>كانوا على مذهب المشبهة</w:t>
      </w:r>
      <w:r>
        <w:rPr>
          <w:rFonts w:hint="cs"/>
          <w:noProof/>
          <w:rtl/>
        </w:rPr>
        <w:t>،</w:t>
      </w:r>
      <w:r w:rsidR="00CE4C70">
        <w:rPr>
          <w:rFonts w:hint="cs"/>
          <w:noProof/>
          <w:rtl/>
        </w:rPr>
        <w:t xml:space="preserve"> وكانوا يعتقدون أن إله العالم نور عظيم</w:t>
      </w:r>
      <w:r w:rsidR="00B23C50">
        <w:rPr>
          <w:rFonts w:hint="cs"/>
          <w:noProof/>
          <w:rtl/>
        </w:rPr>
        <w:t xml:space="preserve">، </w:t>
      </w:r>
      <w:r w:rsidR="00CE4C70">
        <w:rPr>
          <w:rFonts w:hint="cs"/>
          <w:noProof/>
          <w:rtl/>
        </w:rPr>
        <w:t>فلما اعتقدوا ذلك اتخذوا وثناً - هو أكبر الأوثان - على صورة الإله</w:t>
      </w:r>
      <w:r>
        <w:rPr>
          <w:rFonts w:hint="cs"/>
          <w:noProof/>
          <w:rtl/>
        </w:rPr>
        <w:t>،</w:t>
      </w:r>
      <w:r w:rsidR="00CE4C70">
        <w:rPr>
          <w:rFonts w:hint="cs"/>
          <w:noProof/>
          <w:rtl/>
        </w:rPr>
        <w:t xml:space="preserve"> وأوثاناً أخرى - أصغر من ذلك الوثن على صورة الملائكة</w:t>
      </w:r>
      <w:r>
        <w:rPr>
          <w:rFonts w:hint="cs"/>
          <w:noProof/>
          <w:rtl/>
        </w:rPr>
        <w:t>،</w:t>
      </w:r>
      <w:r w:rsidR="00CE4C70">
        <w:rPr>
          <w:rFonts w:hint="cs"/>
          <w:noProof/>
          <w:rtl/>
        </w:rPr>
        <w:t xml:space="preserve"> واشتغلوا بعبادة هذه الأوثان</w:t>
      </w:r>
      <w:r w:rsidR="00B23C50">
        <w:rPr>
          <w:rFonts w:hint="cs"/>
          <w:noProof/>
          <w:rtl/>
        </w:rPr>
        <w:t xml:space="preserve">، </w:t>
      </w:r>
      <w:r w:rsidR="00CE4C70">
        <w:rPr>
          <w:rFonts w:hint="cs"/>
          <w:noProof/>
          <w:rtl/>
        </w:rPr>
        <w:t>على اعتقاد أنهم يعبدون الإله والملائكة</w:t>
      </w:r>
      <w:r w:rsidR="00B23C50">
        <w:rPr>
          <w:rFonts w:hint="cs"/>
          <w:noProof/>
          <w:rtl/>
        </w:rPr>
        <w:t xml:space="preserve">، </w:t>
      </w:r>
      <w:r w:rsidR="00CE4C70">
        <w:rPr>
          <w:rFonts w:hint="cs"/>
          <w:noProof/>
          <w:rtl/>
        </w:rPr>
        <w:t>فثبت أن (دين</w:t>
      </w:r>
      <w:r w:rsidR="00B23C50">
        <w:rPr>
          <w:rFonts w:hint="cs"/>
          <w:noProof/>
          <w:rtl/>
        </w:rPr>
        <w:t>)</w:t>
      </w:r>
      <w:r w:rsidR="00CE4C70">
        <w:rPr>
          <w:rFonts w:hint="cs"/>
          <w:noProof/>
          <w:rtl/>
        </w:rPr>
        <w:t xml:space="preserve"> عبادة الأصنام كالفرع على مذهب المشبهة</w:t>
      </w:r>
      <w:r>
        <w:rPr>
          <w:rFonts w:hint="cs"/>
          <w:noProof/>
          <w:rtl/>
        </w:rPr>
        <w:t>،</w:t>
      </w:r>
      <w:r w:rsidR="00CE4C70">
        <w:rPr>
          <w:rFonts w:hint="cs"/>
          <w:noProof/>
          <w:rtl/>
        </w:rPr>
        <w:t xml:space="preserve"> واعلم أن كثيراً من هؤلاء يمنع من جواز الحركة والسكون على الله سبحانه وتعالى</w:t>
      </w:r>
      <w:r>
        <w:rPr>
          <w:rFonts w:hint="cs"/>
          <w:noProof/>
          <w:rtl/>
        </w:rPr>
        <w:t>،</w:t>
      </w:r>
      <w:r w:rsidR="00CE4C70">
        <w:rPr>
          <w:rFonts w:hint="cs"/>
          <w:noProof/>
          <w:rtl/>
        </w:rPr>
        <w:t xml:space="preserve"> وأما الكرامية فهم لا يقولون بالأعضاء والجوارح</w:t>
      </w:r>
      <w:r w:rsidR="00B23C50">
        <w:rPr>
          <w:rFonts w:hint="cs"/>
          <w:noProof/>
          <w:rtl/>
        </w:rPr>
        <w:t xml:space="preserve">، </w:t>
      </w:r>
      <w:r w:rsidR="00CE4C70">
        <w:rPr>
          <w:rFonts w:hint="cs"/>
          <w:noProof/>
          <w:rtl/>
        </w:rPr>
        <w:t>بل يقولون</w:t>
      </w:r>
      <w:r w:rsidR="00B23C50">
        <w:rPr>
          <w:rFonts w:hint="cs"/>
          <w:noProof/>
          <w:rtl/>
        </w:rPr>
        <w:t xml:space="preserve">: </w:t>
      </w:r>
      <w:r w:rsidR="00CE4C70">
        <w:rPr>
          <w:rFonts w:hint="cs"/>
          <w:noProof/>
          <w:rtl/>
        </w:rPr>
        <w:t>أنه مختص بما فوق العرش</w:t>
      </w:r>
      <w:r w:rsidR="00B23C50">
        <w:rPr>
          <w:rFonts w:hint="cs"/>
          <w:noProof/>
          <w:rtl/>
        </w:rPr>
        <w:t xml:space="preserve">، </w:t>
      </w:r>
      <w:r w:rsidR="00CE4C70">
        <w:rPr>
          <w:rFonts w:hint="cs"/>
          <w:noProof/>
          <w:rtl/>
        </w:rPr>
        <w:t>ثم إن هذا المذهب يحتمل وجوهاً ثلاثة</w:t>
      </w:r>
      <w:r w:rsidR="00B23C50">
        <w:rPr>
          <w:rFonts w:hint="cs"/>
          <w:noProof/>
          <w:rtl/>
        </w:rPr>
        <w:t xml:space="preserve">: </w:t>
      </w:r>
      <w:r w:rsidR="00CE4C70">
        <w:rPr>
          <w:rFonts w:hint="cs"/>
          <w:noProof/>
          <w:rtl/>
        </w:rPr>
        <w:t>فإنه تعالى إما أن يقال</w:t>
      </w:r>
      <w:r w:rsidR="00B23C50">
        <w:rPr>
          <w:rFonts w:hint="cs"/>
          <w:noProof/>
          <w:rtl/>
        </w:rPr>
        <w:t xml:space="preserve">: </w:t>
      </w:r>
      <w:r w:rsidR="00CE4C70">
        <w:rPr>
          <w:rFonts w:hint="cs"/>
          <w:noProof/>
          <w:rtl/>
        </w:rPr>
        <w:t>إنه ملاق للعرش</w:t>
      </w:r>
      <w:r w:rsidR="00B23C50">
        <w:rPr>
          <w:rFonts w:hint="cs"/>
          <w:noProof/>
          <w:rtl/>
        </w:rPr>
        <w:t xml:space="preserve">، </w:t>
      </w:r>
      <w:r w:rsidR="00CE4C70">
        <w:rPr>
          <w:rFonts w:hint="cs"/>
          <w:noProof/>
          <w:rtl/>
        </w:rPr>
        <w:t>وإما أن يقال</w:t>
      </w:r>
      <w:r w:rsidR="00B23C50">
        <w:rPr>
          <w:rFonts w:hint="cs"/>
          <w:noProof/>
          <w:rtl/>
        </w:rPr>
        <w:t xml:space="preserve">: </w:t>
      </w:r>
      <w:r w:rsidR="00CE4C70">
        <w:rPr>
          <w:rFonts w:hint="cs"/>
          <w:noProof/>
          <w:rtl/>
        </w:rPr>
        <w:t>إنه مباين عنه ببعد متناه</w:t>
      </w:r>
      <w:r w:rsidR="00B23C50">
        <w:rPr>
          <w:rFonts w:hint="cs"/>
          <w:noProof/>
          <w:rtl/>
        </w:rPr>
        <w:t xml:space="preserve">، </w:t>
      </w:r>
      <w:r w:rsidR="00CE4C70">
        <w:rPr>
          <w:rFonts w:hint="cs"/>
          <w:noProof/>
          <w:rtl/>
        </w:rPr>
        <w:t>وإما أن يقال</w:t>
      </w:r>
      <w:r w:rsidR="00B23C50">
        <w:rPr>
          <w:rFonts w:hint="cs"/>
          <w:noProof/>
          <w:rtl/>
        </w:rPr>
        <w:t xml:space="preserve">: </w:t>
      </w:r>
      <w:r w:rsidR="00CE4C70">
        <w:rPr>
          <w:rFonts w:hint="cs"/>
          <w:noProof/>
          <w:rtl/>
        </w:rPr>
        <w:t>إنه مباين عنه ببعد غير متناه</w:t>
      </w:r>
      <w:r w:rsidR="00B23C50">
        <w:rPr>
          <w:rFonts w:hint="cs"/>
          <w:noProof/>
          <w:rtl/>
        </w:rPr>
        <w:t xml:space="preserve">، </w:t>
      </w:r>
      <w:r w:rsidR="00CE4C70">
        <w:rPr>
          <w:rFonts w:hint="cs"/>
          <w:noProof/>
          <w:rtl/>
        </w:rPr>
        <w:t>وقد ذهب إلى كل واحد من هذه الأقسام الثلاثة طائفة من الكرامية</w:t>
      </w:r>
      <w:r w:rsidR="00B23C50">
        <w:rPr>
          <w:rFonts w:hint="cs"/>
          <w:noProof/>
          <w:rtl/>
        </w:rPr>
        <w:t xml:space="preserve">، </w:t>
      </w:r>
      <w:r w:rsidR="00CE4C70">
        <w:rPr>
          <w:rFonts w:hint="cs"/>
          <w:noProof/>
          <w:rtl/>
        </w:rPr>
        <w:t>واختلفوا أيضا</w:t>
      </w:r>
      <w:r w:rsidR="00B23C50">
        <w:rPr>
          <w:rFonts w:hint="cs"/>
          <w:noProof/>
          <w:rtl/>
        </w:rPr>
        <w:t xml:space="preserve">: </w:t>
      </w:r>
      <w:r w:rsidR="00CE4C70">
        <w:rPr>
          <w:rFonts w:hint="cs"/>
          <w:noProof/>
          <w:rtl/>
        </w:rPr>
        <w:t>في أنه تعالى مخنص بتلك الجهات لذاته</w:t>
      </w:r>
      <w:r>
        <w:rPr>
          <w:rFonts w:hint="cs"/>
          <w:noProof/>
          <w:rtl/>
        </w:rPr>
        <w:t>،</w:t>
      </w:r>
      <w:r w:rsidR="00CE4C70">
        <w:rPr>
          <w:rFonts w:hint="cs"/>
          <w:noProof/>
          <w:rtl/>
        </w:rPr>
        <w:t xml:space="preserve"> أو لمعنى قديم</w:t>
      </w:r>
      <w:r w:rsidR="00762B77">
        <w:rPr>
          <w:rFonts w:hint="cs"/>
          <w:noProof/>
          <w:rtl/>
        </w:rPr>
        <w:t>؟</w:t>
      </w:r>
      <w:r w:rsidR="00CE4C70">
        <w:rPr>
          <w:rFonts w:hint="cs"/>
          <w:noProof/>
          <w:rtl/>
        </w:rPr>
        <w:t xml:space="preserve"> بينهم اختلاف في ذلك</w:t>
      </w:r>
      <w:r>
        <w:rPr>
          <w:rFonts w:hint="cs"/>
          <w:noProof/>
          <w:rtl/>
        </w:rPr>
        <w:t>،</w:t>
      </w:r>
      <w:r w:rsidR="00CE4C70">
        <w:rPr>
          <w:rFonts w:hint="cs"/>
          <w:noProof/>
          <w:rtl/>
        </w:rPr>
        <w:t xml:space="preserve"> فهذا تمام الكلام في المقدمات وبالله التوفيق</w:t>
      </w:r>
      <w:r>
        <w:rPr>
          <w:rFonts w:hint="cs"/>
          <w:noProof/>
          <w:rtl/>
        </w:rPr>
        <w:t>،</w:t>
      </w:r>
      <w:r w:rsidR="00CE4C70">
        <w:rPr>
          <w:rFonts w:hint="cs"/>
          <w:noProof/>
          <w:rtl/>
        </w:rPr>
        <w:t xml:space="preserve"> </w:t>
      </w:r>
    </w:p>
    <w:p w14:paraId="21640429" w14:textId="6CCF0291" w:rsidR="00CE4C70" w:rsidRDefault="003D2693" w:rsidP="00B23C50">
      <w:pPr>
        <w:spacing w:after="240"/>
        <w:rPr>
          <w:b/>
          <w:rtl/>
        </w:rPr>
      </w:pPr>
      <w:r>
        <w:rPr>
          <w:rFonts w:hint="cs"/>
          <w:bCs/>
          <w:rtl/>
        </w:rPr>
        <w:t>[</w:t>
      </w:r>
      <w:r w:rsidR="00CE4C70">
        <w:rPr>
          <w:rFonts w:hint="cs"/>
          <w:bCs/>
          <w:rtl/>
        </w:rPr>
        <w:t>الفصل الثاني</w:t>
      </w:r>
      <w:r>
        <w:rPr>
          <w:rFonts w:hint="cs"/>
          <w:bCs/>
          <w:rtl/>
        </w:rPr>
        <w:t>]</w:t>
      </w:r>
      <w:r w:rsidR="00B23C50">
        <w:rPr>
          <w:rFonts w:hint="cs"/>
          <w:bCs/>
          <w:rtl/>
        </w:rPr>
        <w:t xml:space="preserve">: </w:t>
      </w:r>
      <w:r w:rsidR="00CE4C70">
        <w:rPr>
          <w:rFonts w:hint="cs"/>
          <w:bCs/>
          <w:rtl/>
        </w:rPr>
        <w:t>في تقرير الدلائل السمعية على أنه سبحانه وتعالى منزه عن الجسمية والحيز والجهة</w:t>
      </w:r>
      <w:r>
        <w:rPr>
          <w:rFonts w:hint="cs"/>
          <w:bCs/>
          <w:rtl/>
        </w:rPr>
        <w:t>،</w:t>
      </w:r>
      <w:r w:rsidR="00CE4C70">
        <w:rPr>
          <w:rFonts w:hint="cs"/>
          <w:bCs/>
          <w:rtl/>
        </w:rPr>
        <w:t xml:space="preserve"> </w:t>
      </w:r>
      <w:r w:rsidR="00CE4C70">
        <w:rPr>
          <w:rFonts w:hint="cs"/>
          <w:rtl/>
        </w:rPr>
        <w:t>ويدل على وجوه</w:t>
      </w:r>
      <w:r w:rsidR="00B23C50">
        <w:rPr>
          <w:rFonts w:hint="cs"/>
          <w:rtl/>
        </w:rPr>
        <w:t xml:space="preserve">: </w:t>
      </w:r>
      <w:r>
        <w:rPr>
          <w:rFonts w:hint="cs"/>
          <w:bCs/>
          <w:rtl/>
        </w:rPr>
        <w:t>[</w:t>
      </w:r>
      <w:r w:rsidR="00CE4C70">
        <w:rPr>
          <w:rFonts w:hint="cs"/>
          <w:bCs/>
          <w:rtl/>
        </w:rPr>
        <w:t>الحجة الأولى</w:t>
      </w:r>
      <w:r>
        <w:rPr>
          <w:rFonts w:hint="cs"/>
          <w:bCs/>
          <w:rtl/>
        </w:rPr>
        <w:t>]</w:t>
      </w:r>
      <w:r w:rsidR="00B23C50">
        <w:rPr>
          <w:rFonts w:hint="cs"/>
          <w:b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قل هو الله أحد الله الصمد لم يلد ولم يولد ولم يكن له كفواً أحد</w:t>
      </w:r>
      <w:r>
        <w:rPr>
          <w:rFonts w:hint="cs"/>
          <w:rtl/>
        </w:rPr>
        <w:t>}،</w:t>
      </w:r>
      <w:r w:rsidR="00CE4C70">
        <w:rPr>
          <w:rFonts w:hint="cs"/>
          <w:rtl/>
        </w:rPr>
        <w:t xml:space="preserve"> وأعلم أنه قد اشتهر في</w:t>
      </w:r>
      <w:r w:rsidR="00B23C50">
        <w:rPr>
          <w:rFonts w:hint="cs"/>
          <w:rtl/>
        </w:rPr>
        <w:t xml:space="preserve"> </w:t>
      </w:r>
      <w:r w:rsidR="00CE4C70">
        <w:rPr>
          <w:rFonts w:hint="cs"/>
          <w:rtl/>
        </w:rPr>
        <w:t>التفسير أن النبي صلى الله عليه وسلم سئل عن ماهية ربه وعن نعته وصفته</w:t>
      </w:r>
      <w:r w:rsidR="00762B77">
        <w:rPr>
          <w:rFonts w:hint="cs"/>
          <w:rtl/>
        </w:rPr>
        <w:t>؟</w:t>
      </w:r>
      <w:r w:rsidR="00CE4C70">
        <w:rPr>
          <w:rFonts w:hint="cs"/>
          <w:rtl/>
        </w:rPr>
        <w:t xml:space="preserve"> فأنتظر الجواب من الله سبحانه وتعالى فأنزل الله سبحانه وتعالى هذه السورة</w:t>
      </w:r>
      <w:r w:rsidR="00B23C50">
        <w:rPr>
          <w:rFonts w:hint="cs"/>
          <w:rtl/>
        </w:rPr>
        <w:t xml:space="preserve">، </w:t>
      </w:r>
      <w:r w:rsidR="00CE4C70">
        <w:rPr>
          <w:rFonts w:hint="cs"/>
          <w:rtl/>
        </w:rPr>
        <w:t>إذا عرفت هذا فنقول هذه السورة يجب أن تكون من المحكمات</w:t>
      </w:r>
      <w:r>
        <w:rPr>
          <w:rFonts w:hint="cs"/>
          <w:rtl/>
        </w:rPr>
        <w:t>،</w:t>
      </w:r>
      <w:r w:rsidR="00CE4C70">
        <w:rPr>
          <w:rFonts w:hint="cs"/>
          <w:rtl/>
        </w:rPr>
        <w:t xml:space="preserve"> لا من المتشابهات لأنه تعالى جعلها جوابا عن سؤال السائل وأنزلها عند الحاجة وذلك يقتضى كونها من المحكمات لا من المتشابهات وإذا ثبت هذا وجب الجزم بأن كل مذهب يخالف هذه الصورة يكون باطلا فنقول ان قوله تعالى </w:t>
      </w:r>
      <w:r w:rsidR="00B23C50">
        <w:rPr>
          <w:rFonts w:hint="cs"/>
          <w:rtl/>
        </w:rPr>
        <w:t>(</w:t>
      </w:r>
      <w:r w:rsidR="00CE4C70">
        <w:rPr>
          <w:rFonts w:hint="cs"/>
          <w:rtl/>
        </w:rPr>
        <w:t xml:space="preserve">احد) يدل على نفى الجسمية ونفى الحيز ولا جهة أما دلالته على أنه تعالى ليس بجسم فذلك لأن الجسم أقله أنه يكون مركباً من جوهرين وذلك ينافى الوحدة </w:t>
      </w:r>
      <w:r w:rsidR="00B23C50">
        <w:rPr>
          <w:rFonts w:hint="cs"/>
          <w:rtl/>
        </w:rPr>
        <w:t>(</w:t>
      </w:r>
      <w:r w:rsidR="00CE4C70">
        <w:rPr>
          <w:rFonts w:hint="cs"/>
          <w:rtl/>
        </w:rPr>
        <w:t xml:space="preserve">ولما كان قوله </w:t>
      </w:r>
      <w:r w:rsidR="00B23C50">
        <w:rPr>
          <w:rFonts w:hint="cs"/>
          <w:rtl/>
        </w:rPr>
        <w:t>(</w:t>
      </w:r>
      <w:r w:rsidR="00CE4C70">
        <w:rPr>
          <w:rFonts w:hint="cs"/>
          <w:rtl/>
        </w:rPr>
        <w:t>أحد) مبالغة في</w:t>
      </w:r>
      <w:r w:rsidR="00B23C50">
        <w:rPr>
          <w:rFonts w:hint="cs"/>
          <w:rtl/>
        </w:rPr>
        <w:t xml:space="preserve"> </w:t>
      </w:r>
      <w:r w:rsidR="00CE4C70">
        <w:rPr>
          <w:rFonts w:hint="cs"/>
          <w:rtl/>
        </w:rPr>
        <w:t xml:space="preserve">الواحدية كان قوله </w:t>
      </w:r>
      <w:r w:rsidR="00B23C50">
        <w:rPr>
          <w:rFonts w:hint="cs"/>
          <w:rtl/>
        </w:rPr>
        <w:t>(</w:t>
      </w:r>
      <w:r w:rsidR="00CE4C70">
        <w:rPr>
          <w:rFonts w:hint="cs"/>
          <w:rtl/>
        </w:rPr>
        <w:t>احد</w:t>
      </w:r>
      <w:r w:rsidR="00B23C50">
        <w:rPr>
          <w:rFonts w:hint="cs"/>
          <w:rtl/>
        </w:rPr>
        <w:t>)</w:t>
      </w:r>
      <w:r w:rsidR="00CE4C70">
        <w:rPr>
          <w:rFonts w:hint="cs"/>
          <w:rtl/>
        </w:rPr>
        <w:t xml:space="preserve"> منافى للجسمية</w:t>
      </w:r>
      <w:r>
        <w:rPr>
          <w:rFonts w:hint="cs"/>
          <w:rtl/>
        </w:rPr>
        <w:t>،</w:t>
      </w:r>
      <w:r w:rsidR="00CE4C70">
        <w:rPr>
          <w:rFonts w:hint="cs"/>
          <w:rtl/>
        </w:rPr>
        <w:t xml:space="preserve"> وأما دلالته على أنه ليس بجوهر فنقول أما الذين ينكرون الجوهر الفرد </w:t>
      </w:r>
      <w:r w:rsidR="00B23C50">
        <w:rPr>
          <w:rFonts w:hint="cs"/>
          <w:rtl/>
        </w:rPr>
        <w:t>(</w:t>
      </w:r>
      <w:r w:rsidR="00CE4C70">
        <w:rPr>
          <w:rFonts w:hint="cs"/>
          <w:rtl/>
        </w:rPr>
        <w:t>فإنه</w:t>
      </w:r>
      <w:r w:rsidR="00B23C50">
        <w:rPr>
          <w:rFonts w:hint="cs"/>
          <w:rtl/>
        </w:rPr>
        <w:t>)</w:t>
      </w:r>
      <w:r w:rsidR="00CE4C70">
        <w:rPr>
          <w:rFonts w:hint="cs"/>
          <w:rtl/>
        </w:rPr>
        <w:t xml:space="preserve"> يقولون إن كل متحيز فلا بد وأن يتميز أحد جانبيه عن الثاني وذلك لأنه لا بد من أن يتميز يمينه عن يساره وقدامه عن خلفه وفوقه عن تحته وكل ما يتميز فيه شيء عن شيء فهو منقسم لأن يمينه موصوف بأنه يمين لا يسار ويساره موصوف بأنه يسار لا يمين فلو كان يمينه عين يساره لأجتمع في الشيء </w:t>
      </w:r>
      <w:r w:rsidR="00CE4C70">
        <w:rPr>
          <w:rFonts w:hint="cs"/>
          <w:rtl/>
        </w:rPr>
        <w:lastRenderedPageBreak/>
        <w:t xml:space="preserve">الواحد أنه يمين وليس بيمين ويسار وليس بيسار فليزم اجتماع النفي والإثبات في الشيء الواحد وهو محال قالوا فثبت أن كل متحيز فهو منقسم وثبت أن كل منقسم فهو ليس بأحد ولما كان الله سبحانه وتعالى موصوفاً بأنه أحد وجب ان لا يكون متحيز أصلاً وذلك ينفى كونه جوهراً وأما الذين يثبتون الجوهر الفرد فإنه لا يمكنهم الاستدلال على نفي كونه تعالى جوهراً من هذا الاعتبار ويمكنهم أن يحتجوا بهذه الآية على نفي كونه جوهراً من وجه آخر وبيانه هو أن الأحد كما يراد به نفي التركيب والتأليف في الذات فقد يراد به أيضاً به نفى الضد والند فلو كان تعالى جوهراً فرداً لكان كل جوهر فرد مثلاً له وذلك ينفى كونه احداً ثم أكدوا هذا الوجه بقوله تعالى </w:t>
      </w:r>
      <w:r w:rsidR="00B23C50">
        <w:rPr>
          <w:rFonts w:hint="cs"/>
          <w:rtl/>
        </w:rPr>
        <w:t>(</w:t>
      </w:r>
      <w:r w:rsidR="00CE4C70">
        <w:rPr>
          <w:rFonts w:hint="cs"/>
          <w:rtl/>
        </w:rPr>
        <w:t>ولم يكن له كفواً أحد</w:t>
      </w:r>
      <w:r w:rsidR="00B23C50">
        <w:rPr>
          <w:rFonts w:hint="cs"/>
          <w:rtl/>
        </w:rPr>
        <w:t>)</w:t>
      </w:r>
      <w:r w:rsidR="00CE4C70">
        <w:rPr>
          <w:rFonts w:hint="cs"/>
          <w:rtl/>
        </w:rPr>
        <w:t xml:space="preserve"> ولو كان جوهراً لكان كل جوهر فرد كفوا له فدلت هذه السورة من الوجه الذى قررناه على أنه تعالى ليس بجسم ولا بجوهر وإذا ثبت أنه تعالى ليس بجسم ولا بجوهر وجب أن لا يكون في شيء من الأحياز والجهات لأن كل ما كان مختصاً لحيز وجهة فإن كان منقسماً كان جسماً وقد بينا إبطال ذلك ـ وإن لم يكن منقسماً كان جوهراً فرداً ـ وقد بينا أنه باطل ـ ولما بطل القسمان ثبت</w:t>
      </w:r>
      <w:r w:rsidR="00B23C50">
        <w:rPr>
          <w:rFonts w:hint="cs"/>
          <w:rtl/>
        </w:rPr>
        <w:t xml:space="preserve">: </w:t>
      </w:r>
      <w:r w:rsidR="00CE4C70">
        <w:rPr>
          <w:rFonts w:hint="cs"/>
          <w:rtl/>
        </w:rPr>
        <w:t xml:space="preserve">أنه يمتنع أن يكون في جهة أصلاً فثبت أن قوله تعالى </w:t>
      </w:r>
      <w:r w:rsidR="00B23C50">
        <w:rPr>
          <w:rFonts w:hint="cs"/>
          <w:rtl/>
        </w:rPr>
        <w:t>(</w:t>
      </w:r>
      <w:r w:rsidR="00CE4C70">
        <w:rPr>
          <w:rFonts w:hint="cs"/>
          <w:rtl/>
        </w:rPr>
        <w:t>أحد</w:t>
      </w:r>
      <w:r w:rsidR="00B23C50">
        <w:rPr>
          <w:rFonts w:hint="cs"/>
          <w:rtl/>
        </w:rPr>
        <w:t>)</w:t>
      </w:r>
      <w:r w:rsidR="00CE4C70">
        <w:rPr>
          <w:rFonts w:hint="cs"/>
          <w:rtl/>
        </w:rPr>
        <w:t xml:space="preserve"> يدل دلالة قطعية على أنه تعالى ليس بجسم ولا بجوهر ولا في حيز وجهة أصلاً</w:t>
      </w:r>
      <w:r>
        <w:rPr>
          <w:rFonts w:hint="cs"/>
          <w:rtl/>
        </w:rPr>
        <w:t>،</w:t>
      </w:r>
      <w:r w:rsidR="00CE4C70">
        <w:rPr>
          <w:rFonts w:hint="cs"/>
          <w:rtl/>
        </w:rPr>
        <w:t xml:space="preserve"> وأعلم أنه تعالى كما نص على أنه تعالى واحد فقد نص أيضاً على البرهان الذى لأجله يجب الحكم بأنه أحد وذلك أنه قال هو الله احد وكونه اله يقتضى كونه غنياً عما سواه</w:t>
      </w:r>
      <w:r>
        <w:rPr>
          <w:rFonts w:hint="cs"/>
          <w:rtl/>
        </w:rPr>
        <w:t>،</w:t>
      </w:r>
      <w:r w:rsidR="00CE4C70">
        <w:rPr>
          <w:rFonts w:hint="cs"/>
          <w:rtl/>
        </w:rPr>
        <w:t xml:space="preserve"> وكل مركب فإنه مفتقر الى كل واحد من أجزائه وكل واحد من أجزائه غيره فكل مركب فهو مفتقر الى غيره</w:t>
      </w:r>
      <w:r>
        <w:rPr>
          <w:rFonts w:hint="cs"/>
          <w:rtl/>
        </w:rPr>
        <w:t>،</w:t>
      </w:r>
      <w:r w:rsidR="00CE4C70">
        <w:rPr>
          <w:rFonts w:hint="cs"/>
          <w:rtl/>
        </w:rPr>
        <w:t xml:space="preserve"> وكونه إله يمنع من كونه مفتقر الى غيره وذلك يجب القطع بكونه أحداً وكونه أحداً يوجب القطع بأنه ليس بحسم ولا بجوهر ولا في حيز وجهة فثبت أنه قوله تعالى </w:t>
      </w:r>
      <w:r w:rsidR="00B23C50">
        <w:rPr>
          <w:rFonts w:hint="cs"/>
          <w:rtl/>
        </w:rPr>
        <w:t>(</w:t>
      </w:r>
      <w:r w:rsidR="00CE4C70">
        <w:rPr>
          <w:rFonts w:hint="cs"/>
          <w:rtl/>
        </w:rPr>
        <w:t>هو الله أحد</w:t>
      </w:r>
      <w:r w:rsidR="00B23C50">
        <w:rPr>
          <w:rFonts w:hint="cs"/>
          <w:rtl/>
        </w:rPr>
        <w:t>)</w:t>
      </w:r>
      <w:r w:rsidR="00CE4C70">
        <w:rPr>
          <w:rFonts w:hint="cs"/>
          <w:rtl/>
        </w:rPr>
        <w:t xml:space="preserve"> برهان قاطع على ثبوت هذه المطالب</w:t>
      </w:r>
      <w:r>
        <w:rPr>
          <w:rFonts w:hint="cs"/>
          <w:rtl/>
        </w:rPr>
        <w:t>،</w:t>
      </w:r>
      <w:r w:rsidR="00CE4C70">
        <w:rPr>
          <w:rFonts w:hint="cs"/>
          <w:rtl/>
        </w:rPr>
        <w:t xml:space="preserve"> وأما قوله سبحانه وتعالى</w:t>
      </w:r>
      <w:r w:rsidR="00B23C50">
        <w:rPr>
          <w:rFonts w:hint="cs"/>
          <w:rtl/>
        </w:rPr>
        <w:t>: (</w:t>
      </w:r>
      <w:r w:rsidR="00CE4C70">
        <w:rPr>
          <w:rFonts w:hint="cs"/>
          <w:rtl/>
        </w:rPr>
        <w:t>الله الصمد</w:t>
      </w:r>
      <w:r w:rsidR="00B23C50">
        <w:rPr>
          <w:rFonts w:hint="cs"/>
          <w:rtl/>
        </w:rPr>
        <w:t>)</w:t>
      </w:r>
      <w:r w:rsidR="00CE4C70">
        <w:rPr>
          <w:rFonts w:hint="cs"/>
          <w:rtl/>
        </w:rPr>
        <w:t xml:space="preserve"> فالصمد هو السيد المصمود إليه في الحوائج وذلك يدل على أنه ليس بجسم وعلى أنه غير مختص بالحيز والجهة</w:t>
      </w:r>
      <w:r>
        <w:rPr>
          <w:rFonts w:hint="cs"/>
          <w:rtl/>
        </w:rPr>
        <w:t>،</w:t>
      </w:r>
      <w:r w:rsidR="00CE4C70">
        <w:rPr>
          <w:rFonts w:hint="cs"/>
          <w:rtl/>
        </w:rPr>
        <w:t xml:space="preserve"> </w:t>
      </w:r>
      <w:r w:rsidR="00CE4C70">
        <w:rPr>
          <w:rFonts w:hint="cs"/>
          <w:bCs/>
          <w:rtl/>
        </w:rPr>
        <w:t>أما بيان دلالته على نفي الجسمية فمن وجوه</w:t>
      </w:r>
      <w:r w:rsidR="00B23C50">
        <w:rPr>
          <w:rFonts w:hint="cs"/>
          <w:bCs/>
          <w:rtl/>
        </w:rPr>
        <w:t>: (</w:t>
      </w:r>
      <w:r w:rsidR="00CE4C70">
        <w:rPr>
          <w:rFonts w:hint="cs"/>
          <w:bCs/>
          <w:rtl/>
        </w:rPr>
        <w:t>الأول</w:t>
      </w:r>
      <w:r w:rsidR="00B23C50">
        <w:rPr>
          <w:rFonts w:hint="cs"/>
          <w:bCs/>
          <w:rtl/>
        </w:rPr>
        <w:t>)</w:t>
      </w:r>
      <w:r w:rsidR="00B23C50">
        <w:rPr>
          <w:rFonts w:hint="cs"/>
          <w:rtl/>
        </w:rPr>
        <w:t xml:space="preserve">: </w:t>
      </w:r>
      <w:r w:rsidR="00CE4C70">
        <w:rPr>
          <w:rFonts w:hint="cs"/>
          <w:rtl/>
        </w:rPr>
        <w:t>أن كل جسم فهو مركب</w:t>
      </w:r>
      <w:r>
        <w:rPr>
          <w:rFonts w:hint="cs"/>
          <w:rtl/>
        </w:rPr>
        <w:t>،</w:t>
      </w:r>
      <w:r w:rsidR="00CE4C70">
        <w:rPr>
          <w:rFonts w:hint="cs"/>
          <w:rtl/>
        </w:rPr>
        <w:t xml:space="preserve"> وكل مركب فهو محتاج الى كل واحد من أجزائه وكل واحد من أجزائه غيره</w:t>
      </w:r>
      <w:r>
        <w:rPr>
          <w:rFonts w:hint="cs"/>
          <w:rtl/>
        </w:rPr>
        <w:t>،</w:t>
      </w:r>
      <w:r w:rsidR="00CE4C70">
        <w:rPr>
          <w:rFonts w:hint="cs"/>
          <w:rtl/>
        </w:rPr>
        <w:t xml:space="preserve"> فكل مركب فهو محتاج الى غيره والمحتاج الى الغير لا يكون غنياً محتاجا </w:t>
      </w:r>
      <w:r w:rsidR="00B23C50">
        <w:rPr>
          <w:rFonts w:hint="cs"/>
          <w:rtl/>
        </w:rPr>
        <w:t>(</w:t>
      </w:r>
      <w:r w:rsidR="00CE4C70">
        <w:rPr>
          <w:rFonts w:hint="cs"/>
          <w:rtl/>
        </w:rPr>
        <w:t>اليه</w:t>
      </w:r>
      <w:r w:rsidR="00B23C50">
        <w:rPr>
          <w:rFonts w:hint="cs"/>
          <w:rtl/>
        </w:rPr>
        <w:t>)</w:t>
      </w:r>
      <w:r w:rsidR="00CE4C70">
        <w:rPr>
          <w:rFonts w:hint="cs"/>
          <w:rtl/>
        </w:rPr>
        <w:t xml:space="preserve"> فلم يكن صمداً مطلقاً</w:t>
      </w:r>
      <w:r>
        <w:rPr>
          <w:rFonts w:hint="cs"/>
          <w:rtl/>
        </w:rPr>
        <w:t>،</w:t>
      </w:r>
      <w:r w:rsidR="00CE4C70">
        <w:rPr>
          <w:rFonts w:hint="cs"/>
          <w:rtl/>
        </w:rPr>
        <w:t xml:space="preserve"> </w:t>
      </w:r>
      <w:r w:rsidR="00B23C50">
        <w:rPr>
          <w:rFonts w:hint="cs"/>
          <w:b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لو كان مركباً من الجوارح والأعضاء لاحتاج في الإبصار الى العين وفى الفعل الى اليد وفى المشي الى الرجل وذلك ينافى كونه صمداً مطلقاً</w:t>
      </w:r>
      <w:r w:rsidR="00B23C50">
        <w:rPr>
          <w:rFonts w:hint="cs"/>
          <w:rtl/>
        </w:rPr>
        <w:t xml:space="preserve">، </w:t>
      </w:r>
      <w:r w:rsidR="00B23C50">
        <w:rPr>
          <w:rFonts w:hint="cs"/>
          <w:bCs/>
          <w:rtl/>
        </w:rPr>
        <w:t>(</w:t>
      </w:r>
      <w:r w:rsidR="00CE4C70">
        <w:rPr>
          <w:rFonts w:hint="cs"/>
          <w:bCs/>
          <w:rtl/>
        </w:rPr>
        <w:t>الثالث</w:t>
      </w:r>
      <w:r w:rsidR="00B23C50">
        <w:rPr>
          <w:rFonts w:hint="cs"/>
          <w:bCs/>
          <w:rtl/>
        </w:rPr>
        <w:t>)</w:t>
      </w:r>
      <w:r w:rsidR="00B23C50">
        <w:rPr>
          <w:rFonts w:hint="cs"/>
          <w:rtl/>
        </w:rPr>
        <w:t xml:space="preserve">: </w:t>
      </w:r>
      <w:r w:rsidR="00CE4C70">
        <w:rPr>
          <w:rFonts w:hint="cs"/>
          <w:rtl/>
        </w:rPr>
        <w:t>أن نقيم الدلالة على أن الأجسام متماثلة والأشياء المتماثلة يجب اشتراكها في اللوازم فلو احتاج بعض الأجسام الى بعض لزم كون الكل محتاج الى ذلك الجسم</w:t>
      </w:r>
      <w:r>
        <w:rPr>
          <w:rFonts w:hint="cs"/>
          <w:rtl/>
        </w:rPr>
        <w:t>،</w:t>
      </w:r>
      <w:r w:rsidR="00CE4C70">
        <w:rPr>
          <w:rFonts w:hint="cs"/>
          <w:rtl/>
        </w:rPr>
        <w:t xml:space="preserve"> ولزم أيضاً كونه محتاجاً ذلك الجسم</w:t>
      </w:r>
      <w:r>
        <w:rPr>
          <w:rFonts w:hint="cs"/>
          <w:rtl/>
        </w:rPr>
        <w:t>،</w:t>
      </w:r>
      <w:r w:rsidR="00CE4C70">
        <w:rPr>
          <w:rFonts w:hint="cs"/>
          <w:rtl/>
        </w:rPr>
        <w:t xml:space="preserve"> ولزم أيضاً </w:t>
      </w:r>
      <w:r w:rsidR="00CE4C70">
        <w:rPr>
          <w:rFonts w:hint="cs"/>
          <w:rtl/>
        </w:rPr>
        <w:lastRenderedPageBreak/>
        <w:t>كونه محتاجاً الى نفسه وكل ذلك محال</w:t>
      </w:r>
      <w:r>
        <w:rPr>
          <w:rFonts w:hint="cs"/>
          <w:rtl/>
        </w:rPr>
        <w:t>،</w:t>
      </w:r>
      <w:r w:rsidR="00CE4C70">
        <w:rPr>
          <w:rFonts w:hint="cs"/>
          <w:rtl/>
        </w:rPr>
        <w:t xml:space="preserve"> ولما كان ذلك محالاً وجب أن لا يحتاج الى شيء من الأجسام ولو كان كذلك لم يكن صمداً على الإطلاق</w:t>
      </w:r>
      <w:r>
        <w:rPr>
          <w:rFonts w:hint="cs"/>
          <w:rtl/>
        </w:rPr>
        <w:t>،</w:t>
      </w:r>
      <w:r w:rsidR="00CE4C70">
        <w:rPr>
          <w:rFonts w:hint="cs"/>
          <w:rtl/>
        </w:rPr>
        <w:t xml:space="preserve"> وأما بيان دلالته على أنه تعالى منزه عن الحيز والجهة فهو أنه سبحانه وتعالى لو كان مختصاً بالحيز والجهة لكان إما أن يكون أصوله في الحيز المعين واجباً او جائزاً فإن كان واجباً فحينئذ يكون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الى ذلك الحيز فلا يكون صمداً على الإطلاق واما ان كان حصوله في الحيز المعين جائزاً لا واجباً فحينئذ يفتقر الى مخصص يخصصه بالحيز المعين وذلك يوجب كونه محتاجاً وينافى كونه صمداً</w:t>
      </w:r>
      <w:r>
        <w:rPr>
          <w:rFonts w:hint="cs"/>
          <w:rtl/>
        </w:rPr>
        <w:t>،</w:t>
      </w:r>
      <w:r w:rsidR="00CE4C70">
        <w:rPr>
          <w:rFonts w:hint="cs"/>
          <w:rtl/>
        </w:rPr>
        <w:t xml:space="preserve"> وأما قوله تعالى </w:t>
      </w:r>
      <w:r w:rsidR="00B23C50">
        <w:rPr>
          <w:rFonts w:hint="cs"/>
          <w:rtl/>
        </w:rPr>
        <w:t>(</w:t>
      </w:r>
      <w:r w:rsidR="00CE4C70">
        <w:rPr>
          <w:rFonts w:hint="cs"/>
          <w:rtl/>
        </w:rPr>
        <w:t>ولم يكن له كفواً أحد</w:t>
      </w:r>
      <w:r w:rsidR="00B23C50">
        <w:rPr>
          <w:rFonts w:hint="cs"/>
          <w:rtl/>
        </w:rPr>
        <w:t>)</w:t>
      </w:r>
      <w:r w:rsidR="00CE4C70">
        <w:rPr>
          <w:rFonts w:hint="cs"/>
          <w:rtl/>
        </w:rPr>
        <w:t xml:space="preserve"> فهذا أيضاً يدل على أنه ليس بجسم ولا بجوهر لأنا سنقيم الدلالة على أن الجواهر متماثلة فلو كان تعالى جوهراً لكان مثلاُ لجميع الجواهر فكان كل واحد من الجواهر كفؤاً له ولو كان جسماً لكان مؤلفاً من الجواهر لأن الجسم يكون كذلك وحينئذ يعود الإلزام المذكور فثبت أن هذه الصورة من أظهر الدلائل على أنه تعالى ليس بجسم ولا بجوهر ولا حاصل في مكان حيز</w:t>
      </w:r>
      <w:r>
        <w:rPr>
          <w:rFonts w:hint="cs"/>
          <w:rtl/>
        </w:rPr>
        <w:t>،</w:t>
      </w:r>
      <w:r w:rsidR="00CE4C70">
        <w:rPr>
          <w:rFonts w:hint="cs"/>
          <w:rtl/>
        </w:rPr>
        <w:t xml:space="preserve"> </w:t>
      </w:r>
      <w:r w:rsidR="00CE4C70">
        <w:rPr>
          <w:rFonts w:hint="cs"/>
          <w:bCs/>
          <w:rtl/>
        </w:rPr>
        <w:t xml:space="preserve">و </w:t>
      </w:r>
      <w:r>
        <w:rPr>
          <w:rFonts w:hint="cs"/>
          <w:bCs/>
          <w:rtl/>
        </w:rPr>
        <w:t>[</w:t>
      </w:r>
      <w:r w:rsidR="00CE4C70">
        <w:rPr>
          <w:rFonts w:hint="cs"/>
          <w:bCs/>
          <w:rtl/>
        </w:rPr>
        <w:t>أعلم</w:t>
      </w:r>
      <w:r>
        <w:rPr>
          <w:rFonts w:hint="cs"/>
          <w:bCs/>
          <w:rtl/>
        </w:rPr>
        <w:t>]</w:t>
      </w:r>
      <w:r w:rsidR="00B23C50">
        <w:rPr>
          <w:rFonts w:hint="cs"/>
          <w:bCs/>
          <w:rtl/>
        </w:rPr>
        <w:t xml:space="preserve">: </w:t>
      </w:r>
      <w:r w:rsidR="00CE4C70">
        <w:rPr>
          <w:rFonts w:hint="cs"/>
          <w:rtl/>
        </w:rPr>
        <w:t xml:space="preserve">أنه كما أن الكفار لما سألوا الرسول صلى الله عليه وسلم عن صفة ربه وأجاب الله بهذه السورة الدالة على كونه تعالى منزه عن أن يكون جسماً أو جوهراً أو مختصاً بالمكان فكذلك فرعون سأل موسى عليه السلام عن صفة الله تعالى فقال </w:t>
      </w:r>
      <w:r w:rsidR="00B23C50">
        <w:rPr>
          <w:rFonts w:hint="cs"/>
          <w:rtl/>
        </w:rPr>
        <w:t>(</w:t>
      </w:r>
      <w:r w:rsidR="00CE4C70">
        <w:rPr>
          <w:rFonts w:hint="cs"/>
          <w:rtl/>
        </w:rPr>
        <w:t>فما رب العالمين</w:t>
      </w:r>
      <w:r w:rsidR="00B23C50">
        <w:rPr>
          <w:rFonts w:hint="cs"/>
          <w:rtl/>
        </w:rPr>
        <w:t>)</w:t>
      </w:r>
      <w:r w:rsidR="00CE4C70">
        <w:rPr>
          <w:rFonts w:hint="cs"/>
          <w:rtl/>
        </w:rPr>
        <w:t xml:space="preserve"> ثم إن موسى لم يذكر الجواب عن هذا السؤال إلا بكونه تعالى خالقاً للناس ومدبراً لهم وخالقاً للسماوات والأرض ومدبراً لهما وهذا أيضا من أقوى الدلائل على أنه تعالى ليس بمتحيز ولا في جهة لأن سنبين أن شاء الله تعالى أن كون الشيء حجماً ومتحيزاً هو عين الذات ونفسها وحقيقتها</w:t>
      </w:r>
      <w:r>
        <w:rPr>
          <w:rFonts w:hint="cs"/>
          <w:rtl/>
        </w:rPr>
        <w:t>،</w:t>
      </w:r>
      <w:r w:rsidR="00CE4C70">
        <w:rPr>
          <w:rFonts w:hint="cs"/>
          <w:rtl/>
        </w:rPr>
        <w:t xml:space="preserve"> لا أنه صفة قائمة بالذات وأما كونه خالقاً للأشياء ومدبراً لها فهو صفة</w:t>
      </w:r>
      <w:r w:rsidR="00B23C50">
        <w:rPr>
          <w:rFonts w:hint="cs"/>
          <w:rtl/>
        </w:rPr>
        <w:t xml:space="preserve">، </w:t>
      </w:r>
      <w:r w:rsidR="00CE4C70">
        <w:rPr>
          <w:rFonts w:hint="cs"/>
          <w:rtl/>
        </w:rPr>
        <w:t>ولفظة (ما) سؤال عن الماهية</w:t>
      </w:r>
      <w:r>
        <w:rPr>
          <w:rFonts w:hint="cs"/>
          <w:rtl/>
        </w:rPr>
        <w:t>،</w:t>
      </w:r>
      <w:r w:rsidR="00CE4C70">
        <w:rPr>
          <w:rFonts w:hint="cs"/>
          <w:rtl/>
        </w:rPr>
        <w:t xml:space="preserve"> وطلب للحقيقة فلو كان تعالى متحيزاً لكان الواجب عن قوله </w:t>
      </w:r>
      <w:r w:rsidR="00B23C50">
        <w:rPr>
          <w:rFonts w:hint="cs"/>
          <w:rtl/>
        </w:rPr>
        <w:t>(</w:t>
      </w:r>
      <w:r w:rsidR="00CE4C70">
        <w:rPr>
          <w:rFonts w:hint="cs"/>
          <w:rtl/>
        </w:rPr>
        <w:t>وما رب العالمين</w:t>
      </w:r>
      <w:r w:rsidR="00B23C50">
        <w:rPr>
          <w:rFonts w:hint="cs"/>
          <w:rtl/>
        </w:rPr>
        <w:t>)</w:t>
      </w:r>
      <w:r w:rsidR="00762B77">
        <w:rPr>
          <w:rFonts w:hint="cs"/>
          <w:rtl/>
        </w:rPr>
        <w:t>؟</w:t>
      </w:r>
      <w:r w:rsidR="00CE4C70">
        <w:rPr>
          <w:rFonts w:hint="cs"/>
          <w:rtl/>
        </w:rPr>
        <w:t xml:space="preserve"> بذكر كونه متحيزاً</w:t>
      </w:r>
      <w:r w:rsidR="00B23C50">
        <w:rPr>
          <w:rFonts w:hint="cs"/>
          <w:rtl/>
        </w:rPr>
        <w:t xml:space="preserve">: </w:t>
      </w:r>
      <w:r w:rsidR="00CE4C70">
        <w:rPr>
          <w:rFonts w:hint="cs"/>
          <w:rtl/>
        </w:rPr>
        <w:t xml:space="preserve">أولا من الجواب عنه بذكر كونه خالقاً ولو كان الأمر كذلك لكان جواب موسى عليه السلام خطأ ولكان طعن فرعون بأنه مجنون لا يفهم السؤال ولا يذكر في مقابلة السؤال ما يصلح أن يكون جواباً متحها لازماً ولما بطل ذلك علمنا أنه تعالى ما كان متحيزاً فلا جرم ما كان يمكن تعريف حقيقته سبحانه وتعالى إلا بأنه خالق مدبر فلا جرم كان جواب موسى عليه السلام صحيحاً وكان سؤال فرعون ساقطاً فاسداً فثبت أنه كما أن جواب محمد صلى الله عليه وسلم عن سؤال الكفار عن صفة الله تعالى تدل على تنزيه الله تعالى عن التحيز </w:t>
      </w:r>
      <w:r w:rsidR="00CE4C70">
        <w:rPr>
          <w:rFonts w:hint="cs"/>
          <w:rtl/>
        </w:rPr>
        <w:lastRenderedPageBreak/>
        <w:t>فكذلك جواب موسى عليه السلام</w:t>
      </w:r>
      <w:r w:rsidR="00B23C50">
        <w:rPr>
          <w:rFonts w:hint="cs"/>
          <w:rtl/>
        </w:rPr>
        <w:t xml:space="preserve">: </w:t>
      </w:r>
      <w:r w:rsidR="00CE4C70">
        <w:rPr>
          <w:rFonts w:hint="cs"/>
          <w:rtl/>
        </w:rPr>
        <w:t>عن سؤال فرعون عن صفة الله تعالى</w:t>
      </w:r>
      <w:r w:rsidR="00B23C50">
        <w:rPr>
          <w:rFonts w:hint="cs"/>
          <w:rtl/>
        </w:rPr>
        <w:t xml:space="preserve">: </w:t>
      </w:r>
      <w:r w:rsidR="00CE4C70">
        <w:rPr>
          <w:rFonts w:hint="cs"/>
          <w:rtl/>
        </w:rPr>
        <w:t>يدل على تنزيه الله تعالى</w:t>
      </w:r>
      <w:r>
        <w:rPr>
          <w:rFonts w:hint="cs"/>
          <w:rtl/>
        </w:rPr>
        <w:t>،</w:t>
      </w:r>
      <w:r w:rsidR="00CE4C70">
        <w:rPr>
          <w:rFonts w:hint="cs"/>
          <w:rtl/>
        </w:rPr>
        <w:t xml:space="preserve"> أما الخليل صلى الله عليه وسلم فقد حكى الله تعالى</w:t>
      </w:r>
      <w:r w:rsidR="00B23C50">
        <w:rPr>
          <w:rFonts w:hint="cs"/>
          <w:rtl/>
        </w:rPr>
        <w:t xml:space="preserve">: </w:t>
      </w:r>
      <w:r w:rsidR="00CE4C70">
        <w:rPr>
          <w:rFonts w:hint="cs"/>
          <w:rtl/>
        </w:rPr>
        <w:t xml:space="preserve">عنه في كتابه بأنه استدل بحصول التغير في أحوال الكواكب على حدوثها ثم قال عند تمام الاستدلال </w:t>
      </w:r>
      <w:r w:rsidR="00B23C50">
        <w:rPr>
          <w:rFonts w:hint="cs"/>
          <w:rtl/>
        </w:rPr>
        <w:t>(</w:t>
      </w:r>
      <w:r w:rsidR="00CE4C70">
        <w:rPr>
          <w:rFonts w:hint="cs"/>
          <w:rtl/>
        </w:rPr>
        <w:t>وجهت وجهى للذي فطر السماوات والأرض حنيفاً</w:t>
      </w:r>
      <w:r w:rsidR="00B23C50">
        <w:rPr>
          <w:rFonts w:hint="cs"/>
          <w:rtl/>
        </w:rPr>
        <w:t xml:space="preserve">)، </w:t>
      </w:r>
      <w:r w:rsidR="00CE4C70">
        <w:rPr>
          <w:rFonts w:hint="cs"/>
          <w:bCs/>
          <w:rtl/>
        </w:rPr>
        <w:t xml:space="preserve">و </w:t>
      </w:r>
      <w:r>
        <w:rPr>
          <w:rFonts w:hint="cs"/>
          <w:bCs/>
          <w:rtl/>
        </w:rPr>
        <w:t>[</w:t>
      </w:r>
      <w:r w:rsidR="00CE4C70">
        <w:rPr>
          <w:rFonts w:hint="cs"/>
          <w:bCs/>
          <w:rtl/>
        </w:rPr>
        <w:t>أعلم</w:t>
      </w:r>
      <w:r>
        <w:rPr>
          <w:rFonts w:hint="cs"/>
          <w:bCs/>
          <w:rtl/>
        </w:rPr>
        <w:t>]</w:t>
      </w:r>
      <w:r w:rsidR="00B23C50">
        <w:rPr>
          <w:rFonts w:hint="cs"/>
          <w:bCs/>
          <w:rtl/>
        </w:rPr>
        <w:t xml:space="preserve">: </w:t>
      </w:r>
      <w:r w:rsidR="00CE4C70">
        <w:rPr>
          <w:rFonts w:hint="cs"/>
          <w:rtl/>
        </w:rPr>
        <w:t>أن هذه الواقعة تدل على تنزيه الله تعالى وتقديسه عن التحيز والجهة</w:t>
      </w:r>
      <w:r>
        <w:rPr>
          <w:rFonts w:hint="cs"/>
          <w:rtl/>
        </w:rPr>
        <w:t>،</w:t>
      </w:r>
      <w:r w:rsidR="00CE4C70">
        <w:rPr>
          <w:rFonts w:hint="cs"/>
          <w:rtl/>
        </w:rPr>
        <w:t xml:space="preserve"> أما دلالتها على تنزيه الله تعالى عن التحيز فمن وجوه</w:t>
      </w:r>
      <w:r w:rsidR="00B23C50">
        <w:rPr>
          <w:rFonts w:hint="cs"/>
          <w:rtl/>
        </w:rPr>
        <w:t>: (</w:t>
      </w:r>
      <w:r w:rsidR="00CE4C70">
        <w:rPr>
          <w:rFonts w:hint="cs"/>
          <w:rtl/>
        </w:rPr>
        <w:t>أحدهما</w:t>
      </w:r>
      <w:r w:rsidR="00B23C50">
        <w:rPr>
          <w:rFonts w:hint="cs"/>
          <w:rtl/>
        </w:rPr>
        <w:t xml:space="preserve">): </w:t>
      </w:r>
      <w:r w:rsidR="00CE4C70">
        <w:rPr>
          <w:rFonts w:hint="cs"/>
          <w:rtl/>
        </w:rPr>
        <w:t>أن سنبين أن شاء الله تعالى أن الأجسام متماثلة وإذا ثبت ذلك فنقول</w:t>
      </w:r>
      <w:r w:rsidR="00B23C50">
        <w:rPr>
          <w:rFonts w:hint="cs"/>
          <w:rtl/>
        </w:rPr>
        <w:t xml:space="preserve">: </w:t>
      </w:r>
      <w:r w:rsidR="00CE4C70">
        <w:rPr>
          <w:rFonts w:hint="cs"/>
          <w:rtl/>
        </w:rPr>
        <w:t>ما صح على أحد المثلين وجب أن يصح على المثل الأخر فلو كان تعالى جسماً أو جوهراً وجب أن يصح عليه كل ما صح على غيره وان يصح على غيره كل ما صح عليه وذلك يقتضى جواز التغير عليه ولما حكم الخليل عليه السلام بأن المتغير من حال الى حال لا يصلح للألوهية وثبت أنه لو كان جسماً لصح عليه التغير لزم القطع بأنه تعالى ليس بمتحيز أصلاً</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 xml:space="preserve">أنه عليه السلام قال عند تمام الاستدلال </w:t>
      </w:r>
      <w:r w:rsidR="00B23C50">
        <w:rPr>
          <w:rFonts w:hint="cs"/>
          <w:rtl/>
        </w:rPr>
        <w:t>(</w:t>
      </w:r>
      <w:r w:rsidR="00CE4C70">
        <w:rPr>
          <w:rFonts w:hint="cs"/>
          <w:rtl/>
        </w:rPr>
        <w:t>وجهت وجهى للذي فطر السماوات والأرض</w:t>
      </w:r>
      <w:r w:rsidR="00B23C50">
        <w:rPr>
          <w:rFonts w:hint="cs"/>
          <w:rtl/>
        </w:rPr>
        <w:t>)</w:t>
      </w:r>
      <w:r w:rsidR="00CE4C70">
        <w:rPr>
          <w:rFonts w:hint="cs"/>
          <w:rtl/>
        </w:rPr>
        <w:t xml:space="preserve"> فلم يذكر من صفات الله تعالى إلا كونه حالقاً للعالم والله تعالى مدحه على هذا الكلام وعظمه فقال </w:t>
      </w:r>
      <w:r w:rsidR="00B23C50">
        <w:rPr>
          <w:rFonts w:hint="cs"/>
          <w:rtl/>
        </w:rPr>
        <w:t>(</w:t>
      </w:r>
      <w:r w:rsidR="00CE4C70">
        <w:rPr>
          <w:rFonts w:hint="cs"/>
          <w:rtl/>
        </w:rPr>
        <w:t>وتلك حجتنا آتيناها إبراهيم على قومه نرفع درجات من نشاء</w:t>
      </w:r>
      <w:r w:rsidR="00B23C50">
        <w:rPr>
          <w:rFonts w:hint="cs"/>
          <w:rtl/>
        </w:rPr>
        <w:t>)</w:t>
      </w:r>
      <w:r w:rsidR="00CE4C70">
        <w:rPr>
          <w:rFonts w:hint="cs"/>
          <w:rtl/>
        </w:rPr>
        <w:t xml:space="preserve"> ولو كان إله العالم جسماً موصوفاً بمقدار مخصوص وشكل مخصوص لما كمل العلم به تعالى إلا بعد العلم بكونه جسماً متحيزاً ولو كان كذلك لما كان مستحقاً للمدح والتعظيم بمجرد معرفة كونه خالقاً للعالم</w:t>
      </w:r>
      <w:r w:rsidR="00B23C50">
        <w:rPr>
          <w:rFonts w:hint="cs"/>
          <w:rtl/>
        </w:rPr>
        <w:t xml:space="preserve">، </w:t>
      </w:r>
      <w:r w:rsidR="00CE4C70">
        <w:rPr>
          <w:rFonts w:hint="cs"/>
          <w:rtl/>
        </w:rPr>
        <w:t>ولما كان هذا القدر من المعرفة كافياً في كمال معرفة الله تعالى دل ذلك على أنه تعالى ليس بمتحيز</w:t>
      </w:r>
      <w:r>
        <w:rPr>
          <w:rFonts w:hint="cs"/>
          <w:rtl/>
        </w:rPr>
        <w:t>،</w:t>
      </w:r>
      <w:r w:rsidR="00CE4C70">
        <w:rPr>
          <w:rFonts w:hint="cs"/>
          <w:rtl/>
        </w:rPr>
        <w:t xml:space="preserve"> وأنه تعالى لو كان جسماً لكان كل جسم مشاركاً له في تمام الماهية فالقول بكونه تعالى جسماً يقتضى إثبات الشريك لله تعالى وذلك ينافى قوله (وما أنا من المشركين</w:t>
      </w:r>
      <w:r w:rsidR="00B23C50">
        <w:rPr>
          <w:rFonts w:hint="cs"/>
          <w:rtl/>
        </w:rPr>
        <w:t>)</w:t>
      </w:r>
      <w:r w:rsidR="00CE4C70">
        <w:rPr>
          <w:rFonts w:hint="cs"/>
          <w:rtl/>
        </w:rPr>
        <w:t xml:space="preserve"> فثبت بما ذكرناه أن العظماء من الأنبياء صلوات الله عليهم كانوا فاطمين بتنزيه الله تعالى وتقديسه عن الجسمية والجوهرية </w:t>
      </w:r>
      <w:r w:rsidR="00B23C50">
        <w:rPr>
          <w:rFonts w:hint="cs"/>
          <w:rtl/>
        </w:rPr>
        <w:t>(</w:t>
      </w:r>
      <w:r w:rsidR="00CE4C70">
        <w:rPr>
          <w:rFonts w:hint="cs"/>
          <w:rtl/>
        </w:rPr>
        <w:t>والجهة</w:t>
      </w:r>
      <w:r w:rsidR="00B23C50">
        <w:rPr>
          <w:rFonts w:hint="cs"/>
          <w:rtl/>
        </w:rPr>
        <w:t>)</w:t>
      </w:r>
      <w:r w:rsidR="00CE4C70">
        <w:rPr>
          <w:rFonts w:hint="cs"/>
          <w:rtl/>
        </w:rPr>
        <w:t xml:space="preserve"> وبالله التوفيق</w:t>
      </w:r>
      <w:r>
        <w:rPr>
          <w:rFonts w:hint="cs"/>
          <w:rtl/>
        </w:rPr>
        <w:t>،</w:t>
      </w:r>
      <w:r w:rsidR="00CE4C70">
        <w:rPr>
          <w:rFonts w:hint="cs"/>
          <w:rtl/>
        </w:rPr>
        <w:t xml:space="preserve"> </w:t>
      </w:r>
      <w:r>
        <w:rPr>
          <w:rFonts w:hint="cs"/>
          <w:bCs/>
          <w:rtl/>
        </w:rPr>
        <w:t>[</w:t>
      </w:r>
      <w:r w:rsidR="00CE4C70">
        <w:rPr>
          <w:rFonts w:hint="cs"/>
          <w:bCs/>
          <w:rtl/>
        </w:rPr>
        <w:t>الحجة الثانية</w:t>
      </w:r>
      <w:r>
        <w:rPr>
          <w:rFonts w:hint="cs"/>
          <w:bCs/>
          <w:rtl/>
        </w:rPr>
        <w:t>]</w:t>
      </w:r>
      <w:r w:rsidR="00CE4C70">
        <w:rPr>
          <w:rFonts w:hint="cs"/>
          <w:rtl/>
        </w:rPr>
        <w:t xml:space="preserve"> من القرآن قوله تعالى </w:t>
      </w:r>
      <w:r w:rsidR="00B23C50">
        <w:rPr>
          <w:rFonts w:hint="cs"/>
          <w:rtl/>
        </w:rPr>
        <w:t>(</w:t>
      </w:r>
      <w:r w:rsidR="00CE4C70">
        <w:rPr>
          <w:rFonts w:hint="cs"/>
          <w:rtl/>
        </w:rPr>
        <w:t>ليس كمثله شيء</w:t>
      </w:r>
      <w:r w:rsidR="00B23C50">
        <w:rPr>
          <w:rFonts w:hint="cs"/>
          <w:rtl/>
        </w:rPr>
        <w:t>)</w:t>
      </w:r>
      <w:r w:rsidR="00CE4C70">
        <w:rPr>
          <w:rFonts w:hint="cs"/>
          <w:rtl/>
        </w:rPr>
        <w:t xml:space="preserve"> ولو كان جسماً لكان مثلاً لسائر الأجسام في تمام الماهية لأنا سنبين </w:t>
      </w:r>
      <w:r w:rsidR="00B23C50">
        <w:rPr>
          <w:rFonts w:hint="cs"/>
          <w:rtl/>
        </w:rPr>
        <w:t>(</w:t>
      </w:r>
      <w:r w:rsidR="00CE4C70">
        <w:rPr>
          <w:rFonts w:hint="cs"/>
          <w:rtl/>
        </w:rPr>
        <w:t>إن شاء الله تعالى بالدلائل الباهرة</w:t>
      </w:r>
      <w:r w:rsidR="00B23C50">
        <w:rPr>
          <w:rFonts w:hint="cs"/>
          <w:rtl/>
        </w:rPr>
        <w:t>)</w:t>
      </w:r>
      <w:r w:rsidR="00CE4C70">
        <w:rPr>
          <w:rFonts w:hint="cs"/>
          <w:rtl/>
        </w:rPr>
        <w:t xml:space="preserve"> أن الأجسام كلها متماثلة</w:t>
      </w:r>
      <w:r>
        <w:rPr>
          <w:rFonts w:hint="cs"/>
          <w:rtl/>
        </w:rPr>
        <w:t>،</w:t>
      </w:r>
      <w:r w:rsidR="00CE4C70">
        <w:rPr>
          <w:rFonts w:hint="cs"/>
          <w:rtl/>
        </w:rPr>
        <w:t xml:space="preserve"> وذلك كالمناقض لهذا النص فإن قيل</w:t>
      </w:r>
      <w:r w:rsidR="00B23C50">
        <w:rPr>
          <w:rFonts w:hint="cs"/>
          <w:rtl/>
        </w:rPr>
        <w:t xml:space="preserve">: </w:t>
      </w:r>
      <w:r w:rsidR="00CE4C70">
        <w:rPr>
          <w:rFonts w:hint="cs"/>
          <w:rtl/>
        </w:rPr>
        <w:t>لما لا يجوز أن يقال أنه تعالى وإن كان جسماً إلا أنه مخالف لغيره من الأجسام كما أن الإنسان والفرس وإن اشتركا في الجسمية لكنهما مختلفان في الأحوال والصفات ولما لا يجوز أن يقال الفرس مثل الإنسان فهكذا هنا</w:t>
      </w:r>
      <w:r w:rsidR="00762B77">
        <w:rPr>
          <w:rFonts w:hint="cs"/>
          <w:rtl/>
        </w:rPr>
        <w:t>؟</w:t>
      </w:r>
      <w:r w:rsidR="00B23C50">
        <w:rPr>
          <w:rFonts w:hint="cs"/>
          <w:rtl/>
        </w:rPr>
        <w:t xml:space="preserve"> </w:t>
      </w:r>
      <w:r w:rsidR="00CE4C70">
        <w:rPr>
          <w:rFonts w:hint="cs"/>
          <w:rtl/>
        </w:rPr>
        <w:t>والجواب من وجهين</w:t>
      </w:r>
      <w:r w:rsidR="00B23C50">
        <w:rPr>
          <w:rFonts w:hint="cs"/>
          <w:rtl/>
        </w:rPr>
        <w:t xml:space="preserve">: </w:t>
      </w:r>
      <w:r w:rsidR="00B23C50">
        <w:rPr>
          <w:rFonts w:hint="cs"/>
          <w:bCs/>
          <w:rtl/>
        </w:rPr>
        <w:t>(</w:t>
      </w:r>
      <w:r w:rsidR="00CE4C70">
        <w:rPr>
          <w:rFonts w:hint="cs"/>
          <w:bCs/>
          <w:rtl/>
        </w:rPr>
        <w:t>الأول</w:t>
      </w:r>
      <w:r w:rsidR="00B23C50">
        <w:rPr>
          <w:rFonts w:hint="cs"/>
          <w:bCs/>
          <w:rtl/>
        </w:rPr>
        <w:t>)</w:t>
      </w:r>
      <w:r w:rsidR="00B23C50">
        <w:rPr>
          <w:rFonts w:hint="cs"/>
          <w:rtl/>
        </w:rPr>
        <w:t xml:space="preserve">: </w:t>
      </w:r>
      <w:r w:rsidR="00CE4C70">
        <w:rPr>
          <w:rFonts w:hint="cs"/>
          <w:rtl/>
        </w:rPr>
        <w:t>أنا سنقسم الدلالة إن شاء الله تعالى على أن الأجسام كلها مثماثلة في تمام الماهية وعليه فلو كان تعالى جسماً لكان ذاته مثلاً لسائر الأجسام وذلك مخالف لهذا النص والإنسان والفرس ذات كل واحد منهما مماثلاً لذات الآخر</w:t>
      </w:r>
      <w:r w:rsidR="00B23C50">
        <w:rPr>
          <w:rFonts w:hint="cs"/>
          <w:rtl/>
        </w:rPr>
        <w:t xml:space="preserve">، </w:t>
      </w:r>
      <w:r w:rsidR="00CE4C70">
        <w:rPr>
          <w:rFonts w:hint="cs"/>
          <w:rtl/>
        </w:rPr>
        <w:t xml:space="preserve">والاختلاف إنما وقع في الصفات والأعراض </w:t>
      </w:r>
      <w:r w:rsidR="00CE4C70">
        <w:rPr>
          <w:rFonts w:hint="cs"/>
          <w:rtl/>
        </w:rPr>
        <w:lastRenderedPageBreak/>
        <w:t xml:space="preserve">والذاتان إذا كانتا متماثلتين كانا اختصاص كل واحد منهما </w:t>
      </w:r>
      <w:r w:rsidR="00B23C50">
        <w:rPr>
          <w:rFonts w:hint="cs"/>
          <w:rtl/>
        </w:rPr>
        <w:t>(</w:t>
      </w:r>
      <w:r w:rsidR="00CE4C70">
        <w:rPr>
          <w:rFonts w:hint="cs"/>
          <w:rtl/>
        </w:rPr>
        <w:t>بصفاتها المخصوصة يكون</w:t>
      </w:r>
      <w:r w:rsidR="00B23C50">
        <w:rPr>
          <w:rFonts w:hint="cs"/>
          <w:rtl/>
        </w:rPr>
        <w:t>)</w:t>
      </w:r>
      <w:r w:rsidR="00CE4C70">
        <w:rPr>
          <w:rFonts w:hint="cs"/>
          <w:rtl/>
        </w:rPr>
        <w:t xml:space="preserve"> من الجائزات لا من الواجبات لأن الأشياء المتماثلة في تمام الذات والماهية لا يجوز اختلافها في اللوازم فلو كان الباري تعالى جسماً لوجب أن يكون اختصاصه بصفاته المخصوصة من الجائزات ولو كان كذلك لزم افتقاره الى المدبر والمخصص وذلك يبطل القول بكونه تعالى إله العالم</w:t>
      </w:r>
      <w:r w:rsidR="00B23C50">
        <w:rPr>
          <w:rFonts w:hint="cs"/>
          <w:rtl/>
        </w:rPr>
        <w:t xml:space="preserve">، </w:t>
      </w:r>
      <w:r w:rsidR="00B23C50">
        <w:rPr>
          <w:rFonts w:hint="cs"/>
          <w:b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 xml:space="preserve">إن بتقدير أن يكون هو تعالى مشاركاً لسائر الأجسام في الجسمية ومخالفاً لها في ماهيته المخصوصة فهذا يوجب وقوع الكثرة في ذات الله تعالى لأن الجسمية مشترك فيها بين الله تعالى وبين غيره وخصوصية ذاته غير مشتركة في ما بين الله تعالى وبين غيره وما به المشاركة غير ما به الممايزة وذلك يقتضى وقوع التركيب في ذاته المخصوصة وكل مركب ممكن لا واجب على ما بيناه فثبت أن هذا السؤال ساقط </w:t>
      </w:r>
      <w:r w:rsidR="00B23C50">
        <w:rPr>
          <w:rFonts w:hint="cs"/>
          <w:rtl/>
        </w:rPr>
        <w:t>(</w:t>
      </w:r>
      <w:r w:rsidR="00CE4C70">
        <w:rPr>
          <w:rFonts w:hint="cs"/>
          <w:rtl/>
        </w:rPr>
        <w:t>والله أعلم</w:t>
      </w:r>
      <w:r w:rsidR="00B23C50">
        <w:rPr>
          <w:rFonts w:hint="cs"/>
          <w:rtl/>
        </w:rPr>
        <w:t>)</w:t>
      </w:r>
      <w:r>
        <w:rPr>
          <w:rFonts w:hint="cs"/>
          <w:rtl/>
        </w:rPr>
        <w:t>،</w:t>
      </w:r>
      <w:r w:rsidR="00CE4C70">
        <w:rPr>
          <w:rFonts w:hint="cs"/>
          <w:rtl/>
        </w:rPr>
        <w:t xml:space="preserve"> </w:t>
      </w:r>
      <w:r>
        <w:rPr>
          <w:rFonts w:hint="cs"/>
          <w:bCs/>
          <w:rtl/>
        </w:rPr>
        <w:t>[</w:t>
      </w:r>
      <w:r w:rsidR="00CE4C70">
        <w:rPr>
          <w:rFonts w:hint="cs"/>
          <w:bCs/>
          <w:rtl/>
        </w:rPr>
        <w:t>الحجة الثالثة</w:t>
      </w:r>
      <w:r>
        <w:rPr>
          <w:rFonts w:hint="cs"/>
          <w:bCs/>
          <w:rtl/>
        </w:rPr>
        <w:t>]</w:t>
      </w:r>
      <w:r w:rsidR="00B23C50">
        <w:rPr>
          <w:rFonts w:hint="cs"/>
          <w:bCs/>
          <w:rtl/>
        </w:rPr>
        <w:t xml:space="preserve">: </w:t>
      </w:r>
      <w:r w:rsidR="00CE4C70">
        <w:rPr>
          <w:rFonts w:hint="cs"/>
          <w:rtl/>
        </w:rPr>
        <w:t xml:space="preserve">قوله تعالى </w:t>
      </w:r>
      <w:r w:rsidR="00B23C50">
        <w:rPr>
          <w:rFonts w:hint="cs"/>
          <w:rtl/>
        </w:rPr>
        <w:t>(</w:t>
      </w:r>
      <w:r w:rsidR="00CE4C70">
        <w:rPr>
          <w:rFonts w:hint="cs"/>
          <w:rtl/>
        </w:rPr>
        <w:t>والله الغنى وأنتم الفقراء</w:t>
      </w:r>
      <w:r w:rsidR="00B23C50">
        <w:rPr>
          <w:rFonts w:hint="cs"/>
          <w:rtl/>
        </w:rPr>
        <w:t>)</w:t>
      </w:r>
      <w:r w:rsidR="00CE4C70">
        <w:rPr>
          <w:rFonts w:hint="cs"/>
          <w:rtl/>
        </w:rPr>
        <w:t xml:space="preserve"> دلت هذه الآية على كونه تعالى غنى ولو كان جسماً لما كان غنياً لأن كل جسم مركب وكل مركب محتاج الى كل واحد من أجزائه وأيضاً لو وجب اختصاصه بالجهة لكان محتاجاً الى الجهة وذلك يقدح في كونه غنياً على الإطلاق</w:t>
      </w:r>
      <w:r>
        <w:rPr>
          <w:rFonts w:hint="cs"/>
          <w:rtl/>
        </w:rPr>
        <w:t>،</w:t>
      </w:r>
      <w:r w:rsidR="00CE4C70">
        <w:rPr>
          <w:rFonts w:hint="cs"/>
          <w:rtl/>
        </w:rPr>
        <w:t xml:space="preserve"> </w:t>
      </w:r>
      <w:r>
        <w:rPr>
          <w:rFonts w:hint="cs"/>
          <w:bCs/>
          <w:rtl/>
        </w:rPr>
        <w:t>[</w:t>
      </w:r>
      <w:r w:rsidR="00CE4C70">
        <w:rPr>
          <w:rFonts w:hint="cs"/>
          <w:bCs/>
          <w:rtl/>
        </w:rPr>
        <w:t>الحجة الرابعة</w:t>
      </w:r>
      <w:r>
        <w:rPr>
          <w:rFonts w:hint="cs"/>
          <w:bCs/>
          <w:rtl/>
        </w:rPr>
        <w:t>]</w:t>
      </w:r>
      <w:r w:rsidR="00B23C50">
        <w:rPr>
          <w:rFonts w:hint="cs"/>
          <w:bCs/>
          <w:rtl/>
        </w:rPr>
        <w:t xml:space="preserve">: </w:t>
      </w:r>
      <w:r w:rsidR="00CE4C70">
        <w:rPr>
          <w:rFonts w:hint="cs"/>
          <w:rtl/>
        </w:rPr>
        <w:t xml:space="preserve">قوله تعالى </w:t>
      </w:r>
      <w:r w:rsidR="00B23C50">
        <w:rPr>
          <w:rFonts w:hint="cs"/>
          <w:rtl/>
        </w:rPr>
        <w:t>(</w:t>
      </w:r>
      <w:r w:rsidR="00CE4C70">
        <w:rPr>
          <w:rFonts w:hint="cs"/>
          <w:rtl/>
        </w:rPr>
        <w:t>لا إله إلا هو الحى القيوم</w:t>
      </w:r>
      <w:r w:rsidR="00B23C50">
        <w:rPr>
          <w:rFonts w:hint="cs"/>
          <w:rtl/>
        </w:rPr>
        <w:t>)</w:t>
      </w:r>
      <w:r w:rsidR="00CE4C70">
        <w:rPr>
          <w:rFonts w:hint="cs"/>
          <w:rtl/>
        </w:rPr>
        <w:t xml:space="preserve"> والقيوم مبالغة في كونه غنياً عن كل ما سواه</w:t>
      </w:r>
      <w:r>
        <w:rPr>
          <w:rFonts w:hint="cs"/>
          <w:rtl/>
        </w:rPr>
        <w:t>،</w:t>
      </w:r>
      <w:r w:rsidR="00CE4C70">
        <w:rPr>
          <w:rFonts w:hint="cs"/>
          <w:rtl/>
        </w:rPr>
        <w:t xml:space="preserve"> وكونه مقوماً لغيره</w:t>
      </w:r>
      <w:r w:rsidR="00B23C50">
        <w:rPr>
          <w:rFonts w:hint="cs"/>
          <w:rtl/>
        </w:rPr>
        <w:t xml:space="preserve">: </w:t>
      </w:r>
      <w:r w:rsidR="00CE4C70">
        <w:rPr>
          <w:rFonts w:hint="cs"/>
          <w:rtl/>
        </w:rPr>
        <w:t>عبارة غن احتياج كل ما سواه إليه</w:t>
      </w:r>
      <w:r>
        <w:rPr>
          <w:rFonts w:hint="cs"/>
          <w:rtl/>
        </w:rPr>
        <w:t>،</w:t>
      </w:r>
      <w:r w:rsidR="00CE4C70">
        <w:rPr>
          <w:rFonts w:hint="cs"/>
          <w:rtl/>
        </w:rPr>
        <w:t xml:space="preserve"> فلو كان جسماً لكان هو مفتقراً الى غيره وهو جزؤه</w:t>
      </w:r>
      <w:r w:rsidR="00B23C50">
        <w:rPr>
          <w:rFonts w:hint="cs"/>
          <w:rtl/>
        </w:rPr>
        <w:t xml:space="preserve">، </w:t>
      </w:r>
      <w:r w:rsidR="00CE4C70">
        <w:rPr>
          <w:rFonts w:hint="cs"/>
          <w:rtl/>
        </w:rPr>
        <w:t>ولكان غيره غنياً عنه وهو جزئه وحينئذ لا يكون قيوماً وأيضاً لو وجب حصوله في شيء من الأحياز لكان مفتقراً محتاجاً الى ذلك الحيز</w:t>
      </w:r>
      <w:r w:rsidR="00B23C50">
        <w:rPr>
          <w:rFonts w:hint="cs"/>
          <w:rtl/>
        </w:rPr>
        <w:t xml:space="preserve">، </w:t>
      </w:r>
      <w:r w:rsidR="00CE4C70">
        <w:rPr>
          <w:rFonts w:hint="cs"/>
          <w:rtl/>
        </w:rPr>
        <w:t>فلن يكن قيوماً على الإطلاق</w:t>
      </w:r>
      <w:r w:rsidR="00B23C50">
        <w:rPr>
          <w:rFonts w:hint="cs"/>
          <w:rtl/>
        </w:rPr>
        <w:t xml:space="preserve">، </w:t>
      </w:r>
      <w:r w:rsidR="00CE4C70">
        <w:rPr>
          <w:rFonts w:hint="cs"/>
          <w:rtl/>
        </w:rPr>
        <w:t>فإن قيل ألستم تقولون أنه تعالى يجب أن يكون موصوفاً بالعلم ولم يقدح ذلك عندكم في كونه قيوماً</w:t>
      </w:r>
      <w:r w:rsidR="00762B77">
        <w:rPr>
          <w:rFonts w:hint="cs"/>
          <w:rtl/>
        </w:rPr>
        <w:t>؟</w:t>
      </w:r>
      <w:r w:rsidR="00CE4C70">
        <w:rPr>
          <w:rFonts w:hint="cs"/>
          <w:rtl/>
        </w:rPr>
        <w:t xml:space="preserve"> فلما لا يجوز أيضاً أن يقال</w:t>
      </w:r>
      <w:r w:rsidR="00B23C50">
        <w:rPr>
          <w:rFonts w:hint="cs"/>
          <w:rtl/>
        </w:rPr>
        <w:t xml:space="preserve">: </w:t>
      </w:r>
      <w:r w:rsidR="00CE4C70">
        <w:rPr>
          <w:rFonts w:hint="cs"/>
          <w:rtl/>
        </w:rPr>
        <w:t>أنه يجب أن يحصل في حيز معين ولم يقدح ذلك في كونه قيوماً</w:t>
      </w:r>
      <w:r w:rsidR="00762B77">
        <w:rPr>
          <w:rFonts w:hint="cs"/>
          <w:rtl/>
        </w:rPr>
        <w:t>؟</w:t>
      </w:r>
      <w:r w:rsidR="00CE4C70">
        <w:rPr>
          <w:rFonts w:hint="cs"/>
          <w:rtl/>
        </w:rPr>
        <w:t xml:space="preserve"> قيل</w:t>
      </w:r>
      <w:r w:rsidR="00B23C50">
        <w:rPr>
          <w:rFonts w:hint="cs"/>
          <w:rtl/>
        </w:rPr>
        <w:t xml:space="preserve">: </w:t>
      </w:r>
      <w:r w:rsidR="00CE4C70">
        <w:rPr>
          <w:rFonts w:hint="cs"/>
          <w:rtl/>
        </w:rPr>
        <w:t>عندنا أن ذاته كالموجب لتلك الصفات وذلك لا يقدح في وصف الذات لكونه قيوماً</w:t>
      </w:r>
      <w:r>
        <w:rPr>
          <w:rFonts w:hint="cs"/>
          <w:rtl/>
        </w:rPr>
        <w:t>،</w:t>
      </w:r>
      <w:r w:rsidR="00CE4C70">
        <w:rPr>
          <w:rFonts w:hint="cs"/>
          <w:rtl/>
        </w:rPr>
        <w:t xml:space="preserve"> أما هاهنا فلا يمكن أن يقال أن ذاته توجب تلك الحيز المعين لأن بتقدير أن لا يكون حاصلاً في ذلك الحيز لم يلزم بطلان ذلك ولا عدمه</w:t>
      </w:r>
      <w:r>
        <w:rPr>
          <w:rFonts w:hint="cs"/>
          <w:rtl/>
        </w:rPr>
        <w:t>،</w:t>
      </w:r>
      <w:r w:rsidR="00CE4C70">
        <w:rPr>
          <w:rFonts w:hint="cs"/>
          <w:rtl/>
        </w:rPr>
        <w:t xml:space="preserve"> فكان الحيز غني عنه وكان مفتقراً الى ذلك الحيز فظهر الفرق </w:t>
      </w:r>
      <w:r w:rsidR="00B23C50">
        <w:rPr>
          <w:rFonts w:hint="cs"/>
          <w:rtl/>
        </w:rPr>
        <w:t>(</w:t>
      </w:r>
      <w:r w:rsidR="00CE4C70">
        <w:rPr>
          <w:rFonts w:hint="cs"/>
          <w:rtl/>
        </w:rPr>
        <w:t>والله اعلم</w:t>
      </w:r>
      <w:r w:rsidR="00B23C50">
        <w:rPr>
          <w:rFonts w:hint="cs"/>
          <w:rtl/>
        </w:rPr>
        <w:t>)</w:t>
      </w:r>
      <w:r>
        <w:rPr>
          <w:rFonts w:hint="cs"/>
          <w:rtl/>
        </w:rPr>
        <w:t>،</w:t>
      </w:r>
      <w:r w:rsidR="00CE4C70">
        <w:rPr>
          <w:rFonts w:hint="cs"/>
          <w:rtl/>
        </w:rPr>
        <w:t xml:space="preserve"> </w:t>
      </w:r>
      <w:r>
        <w:rPr>
          <w:rFonts w:hint="cs"/>
          <w:bCs/>
          <w:rtl/>
        </w:rPr>
        <w:t>[</w:t>
      </w:r>
      <w:r w:rsidR="00CE4C70">
        <w:rPr>
          <w:rFonts w:hint="cs"/>
          <w:bCs/>
          <w:rtl/>
        </w:rPr>
        <w:t>الحجة الخامسة</w:t>
      </w:r>
      <w:r>
        <w:rPr>
          <w:rFonts w:hint="cs"/>
          <w:bCs/>
          <w:rtl/>
        </w:rPr>
        <w:t>]</w:t>
      </w:r>
      <w:r w:rsidR="00B23C50">
        <w:rPr>
          <w:rFonts w:hint="cs"/>
          <w:rtl/>
        </w:rPr>
        <w:t xml:space="preserve">: </w:t>
      </w:r>
      <w:r w:rsidR="00CE4C70">
        <w:rPr>
          <w:rFonts w:hint="cs"/>
          <w:rtl/>
        </w:rPr>
        <w:t xml:space="preserve">قوله تعالى </w:t>
      </w:r>
      <w:r w:rsidR="00B23C50">
        <w:rPr>
          <w:rFonts w:hint="cs"/>
          <w:rtl/>
        </w:rPr>
        <w:t>(</w:t>
      </w:r>
      <w:r w:rsidR="00CE4C70">
        <w:rPr>
          <w:rFonts w:hint="cs"/>
          <w:rtl/>
        </w:rPr>
        <w:t>هل تعلم له سمياً</w:t>
      </w:r>
      <w:r w:rsidR="00B23C50">
        <w:rPr>
          <w:rFonts w:hint="cs"/>
          <w:rtl/>
        </w:rPr>
        <w:t>)</w:t>
      </w:r>
      <w:r w:rsidR="00CE4C70">
        <w:rPr>
          <w:rFonts w:hint="cs"/>
          <w:rtl/>
        </w:rPr>
        <w:t xml:space="preserve"> قال ابن عباس رضى الله عنه هل تعلم له مثلاً ولو كان متحيزاً لكان كل واحد من الجواهر مثلاً (له)</w:t>
      </w:r>
      <w:r w:rsidR="00B23C50">
        <w:rPr>
          <w:rFonts w:hint="cs"/>
          <w:rtl/>
        </w:rPr>
        <w:t xml:space="preserve">، </w:t>
      </w:r>
      <w:r>
        <w:rPr>
          <w:rFonts w:hint="cs"/>
          <w:bCs/>
          <w:rtl/>
        </w:rPr>
        <w:t>[</w:t>
      </w:r>
      <w:r w:rsidR="00CE4C70">
        <w:rPr>
          <w:rFonts w:hint="cs"/>
          <w:bCs/>
          <w:rtl/>
        </w:rPr>
        <w:t>الحجة السادسة</w:t>
      </w:r>
      <w:r>
        <w:rPr>
          <w:rFonts w:hint="cs"/>
          <w:bCs/>
          <w:rtl/>
        </w:rPr>
        <w:t>]</w:t>
      </w:r>
      <w:r w:rsidR="00B23C50">
        <w:rPr>
          <w:rFonts w:hint="cs"/>
          <w:bCs/>
          <w:rtl/>
        </w:rPr>
        <w:t xml:space="preserve">: </w:t>
      </w:r>
      <w:r w:rsidR="00CE4C70">
        <w:rPr>
          <w:rFonts w:hint="cs"/>
          <w:rtl/>
        </w:rPr>
        <w:t xml:space="preserve">قوله تعالى </w:t>
      </w:r>
      <w:r w:rsidR="00B23C50">
        <w:rPr>
          <w:rFonts w:hint="cs"/>
          <w:rtl/>
        </w:rPr>
        <w:t>(</w:t>
      </w:r>
      <w:r w:rsidR="00CE4C70">
        <w:rPr>
          <w:rFonts w:hint="cs"/>
          <w:rtl/>
        </w:rPr>
        <w:t>هو الله الخالق البارئ المصور</w:t>
      </w:r>
      <w:r w:rsidR="00B23C50">
        <w:rPr>
          <w:rFonts w:hint="cs"/>
          <w:rtl/>
        </w:rPr>
        <w:t>)</w:t>
      </w:r>
      <w:r w:rsidR="00CE4C70">
        <w:rPr>
          <w:rFonts w:hint="cs"/>
          <w:rtl/>
        </w:rPr>
        <w:t xml:space="preserve"> وجه الاستدلال به</w:t>
      </w:r>
      <w:r w:rsidR="00B23C50">
        <w:rPr>
          <w:rFonts w:hint="cs"/>
          <w:rtl/>
        </w:rPr>
        <w:t xml:space="preserve">: </w:t>
      </w:r>
      <w:r w:rsidR="00CE4C70">
        <w:rPr>
          <w:rFonts w:hint="cs"/>
          <w:rtl/>
        </w:rPr>
        <w:t>إنا بينا في سائر كتبنا أن الخالق في اللغة هو المقدر</w:t>
      </w:r>
      <w:r>
        <w:rPr>
          <w:rFonts w:hint="cs"/>
          <w:rtl/>
        </w:rPr>
        <w:t>،</w:t>
      </w:r>
      <w:r w:rsidR="00CE4C70">
        <w:rPr>
          <w:rFonts w:hint="cs"/>
          <w:rtl/>
        </w:rPr>
        <w:t xml:space="preserve"> ولو كان تعالى جسماً لكان متناهياً ولو كان متناهياً لكان مخصوصاً</w:t>
      </w:r>
      <w:r>
        <w:rPr>
          <w:rFonts w:hint="cs"/>
          <w:rtl/>
        </w:rPr>
        <w:t>،</w:t>
      </w:r>
      <w:r w:rsidR="00CE4C70">
        <w:rPr>
          <w:rFonts w:hint="cs"/>
          <w:rtl/>
        </w:rPr>
        <w:t xml:space="preserve"> بمقدار معين</w:t>
      </w:r>
      <w:r>
        <w:rPr>
          <w:rFonts w:hint="cs"/>
          <w:rtl/>
        </w:rPr>
        <w:t>،</w:t>
      </w:r>
      <w:r w:rsidR="00CE4C70">
        <w:rPr>
          <w:rFonts w:hint="cs"/>
          <w:rtl/>
        </w:rPr>
        <w:t xml:space="preserve"> ولما وصف نفسه بكونه خالقاً وجب أن يكون تعالى هو المقدر لجميع المقدرات بمقاديرها المخصوصة وإذا كان هو مقدراً في ذاته بمقدار مخصوص لزم كونه </w:t>
      </w:r>
      <w:r w:rsidR="00CE4C70">
        <w:rPr>
          <w:rFonts w:hint="cs"/>
          <w:rtl/>
        </w:rPr>
        <w:lastRenderedPageBreak/>
        <w:t>مقدراً لنفسه وذلك محال وأيضا</w:t>
      </w:r>
      <w:r w:rsidR="00B23C50">
        <w:rPr>
          <w:rFonts w:hint="cs"/>
          <w:rtl/>
        </w:rPr>
        <w:t xml:space="preserve">: </w:t>
      </w:r>
      <w:r w:rsidR="00CE4C70">
        <w:rPr>
          <w:rFonts w:hint="cs"/>
          <w:rtl/>
        </w:rPr>
        <w:t xml:space="preserve">لو كان جسماً لكان متناهياً وكل متناه فإنه محيط به حد </w:t>
      </w:r>
      <w:r w:rsidR="00B23C50">
        <w:rPr>
          <w:rFonts w:hint="cs"/>
          <w:rtl/>
        </w:rPr>
        <w:t>(</w:t>
      </w:r>
      <w:r w:rsidR="00CE4C70">
        <w:rPr>
          <w:rFonts w:hint="cs"/>
          <w:rtl/>
        </w:rPr>
        <w:t>واحد) أو حدود مختلفة وكل ما كان كذلك فهو مشكل وكل مشكل فله صورة فلو كان جسماً لكان له صورة ثم إنه تعالى وصف نفسه بكونه مصوراً</w:t>
      </w:r>
      <w:r>
        <w:rPr>
          <w:rFonts w:hint="cs"/>
          <w:rtl/>
        </w:rPr>
        <w:t>،</w:t>
      </w:r>
      <w:r w:rsidR="00CE4C70">
        <w:rPr>
          <w:rFonts w:hint="cs"/>
          <w:rtl/>
        </w:rPr>
        <w:t xml:space="preserve"> فيلزم كونه مصوراً لنفسه وذلك محال فيلزم أن يكون منزهاً عن الصورة والجسمية حتى لا يلزم هذا المحال</w:t>
      </w:r>
      <w:r>
        <w:rPr>
          <w:rFonts w:hint="cs"/>
          <w:rtl/>
        </w:rPr>
        <w:t>،</w:t>
      </w:r>
      <w:r w:rsidR="00CE4C70">
        <w:rPr>
          <w:rFonts w:hint="cs"/>
          <w:rtl/>
        </w:rPr>
        <w:t xml:space="preserve"> </w:t>
      </w:r>
      <w:r>
        <w:rPr>
          <w:rFonts w:hint="cs"/>
          <w:bCs/>
          <w:rtl/>
        </w:rPr>
        <w:t>[</w:t>
      </w:r>
      <w:r w:rsidR="00CE4C70">
        <w:rPr>
          <w:rFonts w:hint="cs"/>
          <w:bCs/>
          <w:rtl/>
        </w:rPr>
        <w:t>الحجة السابعة</w:t>
      </w:r>
      <w:r>
        <w:rPr>
          <w:rFonts w:hint="cs"/>
          <w:bCs/>
          <w:rtl/>
        </w:rPr>
        <w:t>]</w:t>
      </w:r>
      <w:r w:rsidR="00B23C50">
        <w:rPr>
          <w:rFonts w:hint="cs"/>
          <w:rtl/>
        </w:rPr>
        <w:t xml:space="preserve">: </w:t>
      </w:r>
      <w:r w:rsidR="00CE4C70">
        <w:rPr>
          <w:rFonts w:hint="cs"/>
          <w:rtl/>
        </w:rPr>
        <w:t xml:space="preserve">قوله تعالى </w:t>
      </w:r>
      <w:r w:rsidR="00B23C50">
        <w:rPr>
          <w:rFonts w:hint="cs"/>
          <w:rtl/>
        </w:rPr>
        <w:t>(</w:t>
      </w:r>
      <w:r w:rsidR="00CE4C70">
        <w:rPr>
          <w:rFonts w:hint="cs"/>
          <w:rtl/>
        </w:rPr>
        <w:t>هو الأول والأخر والظاهر والباطن</w:t>
      </w:r>
      <w:r w:rsidR="00B23C50">
        <w:rPr>
          <w:rFonts w:hint="cs"/>
          <w:rtl/>
        </w:rPr>
        <w:t>)</w:t>
      </w:r>
      <w:r w:rsidR="00CE4C70">
        <w:rPr>
          <w:rFonts w:hint="cs"/>
          <w:rtl/>
        </w:rPr>
        <w:t xml:space="preserve"> وصف نفسه بكونه ظاهراً وباطناً ولو كان جسماً لكان ظاهرة غير باطنه</w:t>
      </w:r>
      <w:r>
        <w:rPr>
          <w:rFonts w:hint="cs"/>
          <w:rtl/>
        </w:rPr>
        <w:t>،</w:t>
      </w:r>
      <w:r w:rsidR="00CE4C70">
        <w:rPr>
          <w:rFonts w:hint="cs"/>
          <w:rtl/>
        </w:rPr>
        <w:t xml:space="preserve"> فلم يكن الشيء الواحد موصوفا بأنه ظاهر وبأنه باطن لأن على تقدير كونه جسماً يكون الظاهر منه سطحه والباطن منه عنقه فلم يكن الشيء الواحد ظاهراً وباطناً وأيضاً</w:t>
      </w:r>
      <w:r w:rsidR="00B23C50">
        <w:rPr>
          <w:rFonts w:hint="cs"/>
          <w:rtl/>
        </w:rPr>
        <w:t xml:space="preserve">: </w:t>
      </w:r>
      <w:r w:rsidR="00CE4C70">
        <w:rPr>
          <w:rFonts w:hint="cs"/>
          <w:rtl/>
        </w:rPr>
        <w:t>فالمفسرون</w:t>
      </w:r>
      <w:r w:rsidR="00B23C50">
        <w:rPr>
          <w:rFonts w:hint="cs"/>
          <w:rtl/>
        </w:rPr>
        <w:t xml:space="preserve">: </w:t>
      </w:r>
      <w:r w:rsidR="00CE4C70">
        <w:rPr>
          <w:rFonts w:hint="cs"/>
          <w:rtl/>
        </w:rPr>
        <w:t>قالوا</w:t>
      </w:r>
      <w:r w:rsidR="00B23C50">
        <w:rPr>
          <w:rFonts w:hint="cs"/>
          <w:rtl/>
        </w:rPr>
        <w:t xml:space="preserve">: </w:t>
      </w:r>
      <w:r w:rsidR="00CE4C70">
        <w:rPr>
          <w:rFonts w:hint="cs"/>
          <w:rtl/>
        </w:rPr>
        <w:t>أنه ظاهر بحسب الدلائل باطن بحسب أنه لا يدركه الحس ولا يصل إليه الخيال</w:t>
      </w:r>
      <w:r>
        <w:rPr>
          <w:rFonts w:hint="cs"/>
          <w:rtl/>
        </w:rPr>
        <w:t>،</w:t>
      </w:r>
      <w:r w:rsidR="00CE4C70">
        <w:rPr>
          <w:rFonts w:hint="cs"/>
          <w:rtl/>
        </w:rPr>
        <w:t xml:space="preserve"> ولو كان جسماً لما أمكن وصفه بانه لا يدركه الحس ولا يصل إليه الخيال</w:t>
      </w:r>
      <w:r>
        <w:rPr>
          <w:rFonts w:hint="cs"/>
          <w:rtl/>
        </w:rPr>
        <w:t>،</w:t>
      </w:r>
      <w:r w:rsidR="00CE4C70">
        <w:rPr>
          <w:rFonts w:hint="cs"/>
          <w:rtl/>
        </w:rPr>
        <w:t xml:space="preserve"> </w:t>
      </w:r>
      <w:r>
        <w:rPr>
          <w:rFonts w:hint="cs"/>
          <w:bCs/>
          <w:rtl/>
        </w:rPr>
        <w:t>[</w:t>
      </w:r>
      <w:r w:rsidR="00CE4C70">
        <w:rPr>
          <w:rFonts w:hint="cs"/>
          <w:bCs/>
          <w:rtl/>
        </w:rPr>
        <w:t>الحجة الثامنة</w:t>
      </w:r>
      <w:r>
        <w:rPr>
          <w:rFonts w:hint="cs"/>
          <w:bCs/>
          <w:rtl/>
        </w:rPr>
        <w:t>]</w:t>
      </w:r>
      <w:r w:rsidR="00B23C50">
        <w:rPr>
          <w:rFonts w:hint="cs"/>
          <w:bCs/>
          <w:rtl/>
        </w:rPr>
        <w:t xml:space="preserve">: </w:t>
      </w:r>
      <w:r w:rsidR="00CE4C70">
        <w:rPr>
          <w:rFonts w:hint="cs"/>
          <w:rtl/>
        </w:rPr>
        <w:t xml:space="preserve">قوله تعالى </w:t>
      </w:r>
      <w:r w:rsidR="00B23C50">
        <w:rPr>
          <w:rFonts w:hint="cs"/>
          <w:rtl/>
        </w:rPr>
        <w:t>(</w:t>
      </w:r>
      <w:r w:rsidR="00CE4C70">
        <w:rPr>
          <w:rFonts w:hint="cs"/>
          <w:rtl/>
        </w:rPr>
        <w:t>ولا يحيطون به علماً</w:t>
      </w:r>
      <w:r w:rsidR="00B23C50">
        <w:rPr>
          <w:rFonts w:hint="cs"/>
          <w:rtl/>
        </w:rPr>
        <w:t>)</w:t>
      </w:r>
      <w:r w:rsidR="00CE4C70">
        <w:rPr>
          <w:rFonts w:hint="cs"/>
          <w:rtl/>
        </w:rPr>
        <w:t xml:space="preserve"> وقوله تعالى </w:t>
      </w:r>
      <w:r w:rsidR="00B23C50">
        <w:rPr>
          <w:rFonts w:hint="cs"/>
          <w:rtl/>
        </w:rPr>
        <w:t>(</w:t>
      </w:r>
      <w:r w:rsidR="00CE4C70">
        <w:rPr>
          <w:rFonts w:hint="cs"/>
          <w:rtl/>
        </w:rPr>
        <w:t>لا تدركه الأبصار</w:t>
      </w:r>
      <w:r w:rsidR="00B23C50">
        <w:rPr>
          <w:rFonts w:hint="cs"/>
          <w:rtl/>
        </w:rPr>
        <w:t>)</w:t>
      </w:r>
      <w:r w:rsidR="00CE4C70">
        <w:rPr>
          <w:rFonts w:hint="cs"/>
          <w:rtl/>
        </w:rPr>
        <w:t xml:space="preserve"> وذلك يدل على كونه تعالى منزهاً عن المقدار والشكل والصورة وإلا لكان الإدراك والعلم محيطين به وذلك على خلاف هذين النصين فإن قيل</w:t>
      </w:r>
      <w:r w:rsidR="00B23C50">
        <w:rPr>
          <w:rFonts w:hint="cs"/>
          <w:rtl/>
        </w:rPr>
        <w:t xml:space="preserve">: </w:t>
      </w:r>
      <w:r w:rsidR="00CE4C70">
        <w:rPr>
          <w:rFonts w:hint="cs"/>
          <w:rtl/>
        </w:rPr>
        <w:t>لما لا يجوز أن يقال أنه وإن كان جسماً لكنه جسماً كبير فلهذا المعنى لا يحيط به الإدراك والعلم</w:t>
      </w:r>
      <w:r w:rsidR="00762B77">
        <w:rPr>
          <w:rFonts w:hint="cs"/>
          <w:rtl/>
        </w:rPr>
        <w:t>؟</w:t>
      </w:r>
      <w:r w:rsidR="00CE4C70">
        <w:rPr>
          <w:rFonts w:hint="cs"/>
          <w:rtl/>
        </w:rPr>
        <w:t xml:space="preserve"> قلنا</w:t>
      </w:r>
      <w:r w:rsidR="00B23C50">
        <w:rPr>
          <w:rFonts w:hint="cs"/>
          <w:rtl/>
        </w:rPr>
        <w:t xml:space="preserve">: </w:t>
      </w:r>
      <w:r w:rsidR="00CE4C70">
        <w:rPr>
          <w:rFonts w:hint="cs"/>
          <w:rtl/>
        </w:rPr>
        <w:t>لو كان الأمر كذلك لصح أن يقال بأن علوم الخلق وأبصارهم لا تحيط بالسموات ولا بالجبال ولا بالبحار ولا بالمفاوز فإن هذه الأشياء أجسام كبيرة والأبصار لا تحيط بأطرافها والعلو لا تصل الى تمام أجزائها ولو كان الأمر كذلك لما كان في تخصيص ذات الله تعالى بهذا الوصف فائدة</w:t>
      </w:r>
      <w:r>
        <w:rPr>
          <w:rFonts w:hint="cs"/>
          <w:rtl/>
        </w:rPr>
        <w:t>،</w:t>
      </w:r>
      <w:r w:rsidR="00CE4C70">
        <w:rPr>
          <w:rFonts w:hint="cs"/>
          <w:rtl/>
        </w:rPr>
        <w:t xml:space="preserve"> </w:t>
      </w:r>
      <w:r>
        <w:rPr>
          <w:rFonts w:hint="cs"/>
          <w:bCs/>
          <w:rtl/>
        </w:rPr>
        <w:t>[</w:t>
      </w:r>
      <w:r w:rsidR="00CE4C70">
        <w:rPr>
          <w:rFonts w:hint="cs"/>
          <w:bCs/>
          <w:rtl/>
        </w:rPr>
        <w:t>الحجة التاسعة</w:t>
      </w:r>
      <w:r>
        <w:rPr>
          <w:rFonts w:hint="cs"/>
          <w:bCs/>
          <w:rtl/>
        </w:rPr>
        <w:t>]</w:t>
      </w:r>
      <w:r w:rsidR="00B23C50">
        <w:rPr>
          <w:rFonts w:hint="cs"/>
          <w:rtl/>
        </w:rPr>
        <w:t xml:space="preserve">: </w:t>
      </w:r>
      <w:r w:rsidR="00CE4C70">
        <w:rPr>
          <w:rFonts w:hint="cs"/>
          <w:rtl/>
        </w:rPr>
        <w:t xml:space="preserve">قوله تعالى </w:t>
      </w:r>
      <w:r w:rsidR="00B23C50">
        <w:rPr>
          <w:rFonts w:hint="cs"/>
          <w:rtl/>
        </w:rPr>
        <w:t>(</w:t>
      </w:r>
      <w:r w:rsidR="00CE4C70">
        <w:rPr>
          <w:rFonts w:hint="cs"/>
          <w:rtl/>
        </w:rPr>
        <w:t>وإذا سألك عبادي عنى فإني قريب أجيب دعوة الداع إذا دعان فليستجيبوا لي وليؤمنوا بي لعلهم يرشدون</w:t>
      </w:r>
      <w:r w:rsidR="00B23C50">
        <w:rPr>
          <w:rFonts w:hint="cs"/>
          <w:rtl/>
        </w:rPr>
        <w:t>)</w:t>
      </w:r>
      <w:r w:rsidR="00CE4C70">
        <w:rPr>
          <w:rFonts w:hint="cs"/>
          <w:rtl/>
        </w:rPr>
        <w:t xml:space="preserve"> وسئل النبي صلى الله عليه وسلم أقريب ربنا فنناجيه أم بعيد فنناديه</w:t>
      </w:r>
      <w:r w:rsidR="00762B77">
        <w:rPr>
          <w:rFonts w:hint="cs"/>
          <w:rtl/>
        </w:rPr>
        <w:t>؟</w:t>
      </w:r>
      <w:r w:rsidR="00CE4C70">
        <w:rPr>
          <w:rFonts w:hint="cs"/>
          <w:rtl/>
        </w:rPr>
        <w:t xml:space="preserve"> فأنزل الله تعالى هذه الآية</w:t>
      </w:r>
      <w:r w:rsidR="00B23C50">
        <w:rPr>
          <w:rFonts w:hint="cs"/>
          <w:rtl/>
        </w:rPr>
        <w:t xml:space="preserve">، </w:t>
      </w:r>
      <w:r w:rsidR="00CE4C70">
        <w:rPr>
          <w:rFonts w:hint="cs"/>
          <w:rtl/>
        </w:rPr>
        <w:t>ولو كان تعالى في السماء أو في العرش لما صح القول بأنه تعالى قريب من عباده</w:t>
      </w:r>
      <w:r w:rsidR="00B23C50">
        <w:rPr>
          <w:rFonts w:hint="cs"/>
          <w:rtl/>
        </w:rPr>
        <w:t xml:space="preserve">، </w:t>
      </w:r>
      <w:r>
        <w:rPr>
          <w:rFonts w:hint="cs"/>
          <w:bCs/>
          <w:rtl/>
        </w:rPr>
        <w:t>[</w:t>
      </w:r>
      <w:r w:rsidR="00CE4C70">
        <w:rPr>
          <w:rFonts w:hint="cs"/>
          <w:bCs/>
          <w:rtl/>
        </w:rPr>
        <w:t>الحجة العاشرة</w:t>
      </w:r>
      <w:r>
        <w:rPr>
          <w:rFonts w:hint="cs"/>
          <w:bCs/>
          <w:rtl/>
        </w:rPr>
        <w:t>]</w:t>
      </w:r>
      <w:r w:rsidR="00B23C50">
        <w:rPr>
          <w:rFonts w:hint="cs"/>
          <w:bCs/>
          <w:rtl/>
        </w:rPr>
        <w:t xml:space="preserve">: </w:t>
      </w:r>
      <w:r w:rsidR="00CE4C70">
        <w:rPr>
          <w:rFonts w:hint="cs"/>
          <w:rtl/>
        </w:rPr>
        <w:t>لو كان تعالى في جهة فوق لكان سماء ولو كان سماء لكان مخلوقا لنفسه وذلك محال فكونه في جهة فوق محال وإنما قلنا أنه تعالى لو كان في جهة فوق لكان سماء لوجهين</w:t>
      </w:r>
      <w:r w:rsidR="00B23C50">
        <w:rPr>
          <w:rFonts w:hint="cs"/>
          <w:rtl/>
        </w:rPr>
        <w:t xml:space="preserve">: </w:t>
      </w:r>
      <w:r w:rsidR="00B23C50">
        <w:rPr>
          <w:rFonts w:hint="cs"/>
          <w:bCs/>
          <w:rtl/>
        </w:rPr>
        <w:t>(</w:t>
      </w:r>
      <w:r w:rsidR="00CE4C70">
        <w:rPr>
          <w:rFonts w:hint="cs"/>
          <w:bCs/>
          <w:rtl/>
        </w:rPr>
        <w:t>الأول</w:t>
      </w:r>
      <w:r w:rsidR="00B23C50">
        <w:rPr>
          <w:rFonts w:hint="cs"/>
          <w:bCs/>
          <w:rtl/>
        </w:rPr>
        <w:t>)</w:t>
      </w:r>
      <w:r w:rsidR="00B23C50">
        <w:rPr>
          <w:rFonts w:hint="cs"/>
          <w:rtl/>
        </w:rPr>
        <w:t xml:space="preserve">: </w:t>
      </w:r>
      <w:r w:rsidR="00CE4C70">
        <w:rPr>
          <w:rFonts w:hint="cs"/>
          <w:rtl/>
        </w:rPr>
        <w:t>إن السماء مشتاق من السمو فكل شيء سماك فهو سماء فهذا هو الاشتقاق الأصلي اللغوي</w:t>
      </w:r>
      <w:r>
        <w:rPr>
          <w:rFonts w:hint="cs"/>
          <w:rtl/>
        </w:rPr>
        <w:t>،</w:t>
      </w:r>
      <w:r w:rsidR="00CE4C70">
        <w:rPr>
          <w:rFonts w:hint="cs"/>
          <w:rtl/>
        </w:rPr>
        <w:t xml:space="preserve"> وعرف القرآن أيضاً</w:t>
      </w:r>
      <w:r w:rsidR="00B23C50">
        <w:rPr>
          <w:rFonts w:hint="cs"/>
          <w:rtl/>
        </w:rPr>
        <w:t xml:space="preserve">: </w:t>
      </w:r>
      <w:r w:rsidR="00CE4C70">
        <w:rPr>
          <w:rFonts w:hint="cs"/>
          <w:rtl/>
        </w:rPr>
        <w:t xml:space="preserve">متقرر عليه بدليل أنهم ذكروا في تفسير قوله تعالى </w:t>
      </w:r>
      <w:r w:rsidR="00B23C50">
        <w:rPr>
          <w:rFonts w:hint="cs"/>
          <w:rtl/>
        </w:rPr>
        <w:t>(</w:t>
      </w:r>
      <w:r w:rsidR="00CE4C70">
        <w:rPr>
          <w:rFonts w:hint="cs"/>
          <w:rtl/>
        </w:rPr>
        <w:t>وينزل من السماء من جبال فيها من برد</w:t>
      </w:r>
      <w:r w:rsidR="00B23C50">
        <w:rPr>
          <w:rFonts w:hint="cs"/>
          <w:rtl/>
        </w:rPr>
        <w:t>)</w:t>
      </w:r>
      <w:r w:rsidR="00CE4C70">
        <w:rPr>
          <w:rFonts w:hint="cs"/>
          <w:rtl/>
        </w:rPr>
        <w:t xml:space="preserve"> أنه السحاب قالوا وتسمية السحاب بالسماء جائز لأنه حصل فيه معنى السمو وذكروا أيضاً في تفسير قوله تعالى </w:t>
      </w:r>
      <w:r w:rsidR="00B23C50">
        <w:rPr>
          <w:rFonts w:hint="cs"/>
          <w:rtl/>
        </w:rPr>
        <w:t>(</w:t>
      </w:r>
      <w:r w:rsidR="00CE4C70">
        <w:rPr>
          <w:rFonts w:hint="cs"/>
          <w:rtl/>
        </w:rPr>
        <w:t>وأنزلنا من السماء ماءاً طهوراً</w:t>
      </w:r>
      <w:r w:rsidR="00B23C50">
        <w:rPr>
          <w:rFonts w:hint="cs"/>
          <w:rtl/>
        </w:rPr>
        <w:t>)</w:t>
      </w:r>
      <w:r w:rsidR="00CE4C70">
        <w:rPr>
          <w:rFonts w:hint="cs"/>
          <w:rtl/>
        </w:rPr>
        <w:t xml:space="preserve"> أنه من السحاب فثبت أن الاشتقاق اللغوي والعرف القرآني متطابقان على تسمية كل ما كان موصوفا بالعلو والسمو بأنه سماء</w:t>
      </w:r>
      <w:r>
        <w:rPr>
          <w:rFonts w:hint="cs"/>
          <w:rtl/>
        </w:rPr>
        <w:t>،</w:t>
      </w:r>
      <w:r w:rsidR="00CE4C70">
        <w:rPr>
          <w:rFonts w:hint="cs"/>
          <w:rtl/>
        </w:rPr>
        <w:t xml:space="preserve"> </w:t>
      </w:r>
      <w:r w:rsidR="00B23C50">
        <w:rPr>
          <w:rFonts w:hint="cs"/>
          <w:b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 xml:space="preserve">أنه تعالى لو كان فوق العرش لكان من جلس </w:t>
      </w:r>
      <w:r w:rsidR="00CE4C70">
        <w:rPr>
          <w:rFonts w:hint="cs"/>
          <w:rtl/>
        </w:rPr>
        <w:lastRenderedPageBreak/>
        <w:t>في العرش ونظر الى فوق لم يرى إلا نهاية ذات الله تعالى فكانت نسبة نهاية السطح الأخير من ذات الله تعالى الى سكان العرش كنسبة السطح الأخير من السماوات إلى سكان الأرض وذلك يقتضي القطع بأنه لو كان فوق العرش لكان ذاته كالسماء لسكان العرش فثبت أنه تعالى لو كان مختصاً بجهة فوق لكان ذاته سماء</w:t>
      </w:r>
      <w:r>
        <w:rPr>
          <w:rFonts w:hint="cs"/>
          <w:rtl/>
        </w:rPr>
        <w:t>،</w:t>
      </w:r>
      <w:r w:rsidR="00CE4C70">
        <w:rPr>
          <w:rFonts w:hint="cs"/>
          <w:rtl/>
        </w:rPr>
        <w:t xml:space="preserve"> وإنما قلنا أنه لو كان ذاته سماء لكان ذاته مخلوقاً لقوله تعالى </w:t>
      </w:r>
      <w:r w:rsidR="00B23C50">
        <w:rPr>
          <w:rFonts w:hint="cs"/>
          <w:rtl/>
        </w:rPr>
        <w:t>(</w:t>
      </w:r>
      <w:r w:rsidR="00CE4C70">
        <w:rPr>
          <w:rFonts w:hint="cs"/>
          <w:rtl/>
        </w:rPr>
        <w:t>تنزيلاً ممن خلق الأرض والسماوات العلا</w:t>
      </w:r>
      <w:r w:rsidR="00B23C50">
        <w:rPr>
          <w:rFonts w:hint="cs"/>
          <w:rtl/>
        </w:rPr>
        <w:t>)</w:t>
      </w:r>
      <w:r w:rsidR="00CE4C70">
        <w:rPr>
          <w:rFonts w:hint="cs"/>
          <w:rtl/>
        </w:rPr>
        <w:t xml:space="preserve"> ولفظة السماوات لفظة جمع مقرونة بالألف واللام وهذا يقتضي كون كل السماوات مخلوقة لله تعالى فلو كان هو تعالى سماء لزم كونه خالقاً لنفسه وكذلك أيضاً قوله تعالى </w:t>
      </w:r>
      <w:r w:rsidR="00B23C50">
        <w:rPr>
          <w:rFonts w:hint="cs"/>
          <w:rtl/>
        </w:rPr>
        <w:t>(</w:t>
      </w:r>
      <w:r w:rsidR="00CE4C70">
        <w:rPr>
          <w:rFonts w:hint="cs"/>
          <w:rtl/>
        </w:rPr>
        <w:t>إن ربكم الله الذي خلق السماوات والأرض في ستة أيام</w:t>
      </w:r>
      <w:r w:rsidR="00B23C50">
        <w:rPr>
          <w:rFonts w:hint="cs"/>
          <w:rtl/>
        </w:rPr>
        <w:t>)</w:t>
      </w:r>
      <w:r w:rsidR="00CE4C70">
        <w:rPr>
          <w:rFonts w:hint="cs"/>
          <w:rtl/>
        </w:rPr>
        <w:t xml:space="preserve"> يدل على ما ذكرناه فثبت أنه تعالى لو كان مختصاً بجهة فوق لكان سماء ولو كان سماء لكان مخلوقا لنفسه وهذا مخال فوجب أن لا يكون مختصاً بجهة فوق</w:t>
      </w:r>
      <w:r>
        <w:rPr>
          <w:rFonts w:hint="cs"/>
          <w:rtl/>
        </w:rPr>
        <w:t>،</w:t>
      </w:r>
      <w:r w:rsidR="00CE4C70">
        <w:rPr>
          <w:rFonts w:hint="cs"/>
          <w:rtl/>
        </w:rPr>
        <w:t xml:space="preserve"> فإن قيل لفظ السماء مختص في العرف بهذه الأجرام المستديرة وأيضاً فهمت أن هذا اللفظ في اصل الوضع يتناول ذات الله تعالى إلا أن تخصيص العموم جائز قلنا أما الجواب عن الأول فهو أن هذا الفوق ممنوع وكيف لا نقول ذلك وقد دللنا على أن بتقدير أن يكون الله تعالى مختصاً بجهة فوق إلا أن نسبة ذاته تعالى</w:t>
      </w:r>
      <w:r w:rsidR="00B23C50">
        <w:rPr>
          <w:rFonts w:hint="cs"/>
          <w:rtl/>
        </w:rPr>
        <w:t xml:space="preserve"> </w:t>
      </w:r>
      <w:r w:rsidR="00CE4C70">
        <w:rPr>
          <w:rFonts w:hint="cs"/>
          <w:rtl/>
        </w:rPr>
        <w:t>إلى سكان العرش كنسبة السماء إلى سكان الأرض فوجب القطع بأنه لو كان مختصاً بجهة فوق لكان سماء وأما الجواب عن الثاني فهو أن تخصيص العموم أنما يصار إليه عند الضرورة فلو قام دليل قاطع عقلي على كونه تعالى مختصاً بجهة فوق لزمنا المصير إلى هذا التخصيص وإذا لم يقم شيء من الدلائل على ذلك بل قامت القواطع العقلية والنقلية على امتناع كونه تعالى في الجهة لم يكن بنا إلى التزام هذا التخصيص ضرورة فسقط هذا الكلام</w:t>
      </w:r>
      <w:r>
        <w:rPr>
          <w:rFonts w:hint="cs"/>
          <w:rtl/>
        </w:rPr>
        <w:t>،</w:t>
      </w:r>
      <w:r w:rsidR="00CE4C70">
        <w:rPr>
          <w:rFonts w:hint="cs"/>
          <w:rtl/>
        </w:rPr>
        <w:t xml:space="preserve"> </w:t>
      </w:r>
      <w:r>
        <w:rPr>
          <w:rFonts w:hint="cs"/>
          <w:bCs/>
          <w:rtl/>
        </w:rPr>
        <w:t>[</w:t>
      </w:r>
      <w:r w:rsidR="00CE4C70">
        <w:rPr>
          <w:rFonts w:hint="cs"/>
          <w:bCs/>
          <w:rtl/>
        </w:rPr>
        <w:t>الحجة الحادية عشرة</w:t>
      </w:r>
      <w:r>
        <w:rPr>
          <w:rFonts w:hint="cs"/>
          <w:bCs/>
          <w:rtl/>
        </w:rPr>
        <w:t>]</w:t>
      </w:r>
      <w:r w:rsidR="00B23C50">
        <w:rPr>
          <w:rFonts w:hint="cs"/>
          <w:bCs/>
          <w:rtl/>
        </w:rPr>
        <w:t xml:space="preserve">: </w:t>
      </w:r>
      <w:r w:rsidR="00CE4C70">
        <w:rPr>
          <w:rFonts w:hint="cs"/>
          <w:rtl/>
        </w:rPr>
        <w:t xml:space="preserve">قوله تعالى </w:t>
      </w:r>
      <w:r w:rsidR="00B23C50">
        <w:rPr>
          <w:rFonts w:hint="cs"/>
          <w:rtl/>
        </w:rPr>
        <w:t>(</w:t>
      </w:r>
      <w:r w:rsidR="00CE4C70">
        <w:rPr>
          <w:rFonts w:hint="cs"/>
          <w:rtl/>
        </w:rPr>
        <w:t>قل لمن ما في السماوات والأرض</w:t>
      </w:r>
      <w:r w:rsidR="00762B77">
        <w:rPr>
          <w:rFonts w:hint="cs"/>
          <w:rtl/>
        </w:rPr>
        <w:t>؟</w:t>
      </w:r>
      <w:r w:rsidR="00CE4C70">
        <w:rPr>
          <w:rFonts w:hint="cs"/>
          <w:rtl/>
        </w:rPr>
        <w:t xml:space="preserve"> قل لله</w:t>
      </w:r>
      <w:r w:rsidR="00B23C50">
        <w:rPr>
          <w:rFonts w:hint="cs"/>
          <w:rtl/>
        </w:rPr>
        <w:t>)</w:t>
      </w:r>
      <w:r w:rsidR="00CE4C70">
        <w:rPr>
          <w:rFonts w:hint="cs"/>
          <w:rtl/>
        </w:rPr>
        <w:t xml:space="preserve"> مشعر بأن المكان وكل ما فيه ملكاً لله تعالى وقوله</w:t>
      </w:r>
      <w:r w:rsidR="00B23C50">
        <w:rPr>
          <w:rFonts w:hint="cs"/>
          <w:rtl/>
        </w:rPr>
        <w:t>: (</w:t>
      </w:r>
      <w:r w:rsidR="00CE4C70">
        <w:rPr>
          <w:rFonts w:hint="cs"/>
          <w:rtl/>
        </w:rPr>
        <w:t>وله ما سكن في الليل والنهار</w:t>
      </w:r>
      <w:r w:rsidR="00B23C50">
        <w:rPr>
          <w:rFonts w:hint="cs"/>
          <w:rtl/>
        </w:rPr>
        <w:t>)</w:t>
      </w:r>
      <w:r w:rsidR="00CE4C70">
        <w:rPr>
          <w:rFonts w:hint="cs"/>
          <w:rtl/>
        </w:rPr>
        <w:t xml:space="preserve"> يدل على أن الزمان وكل ما فيه ملك لله تعالى ومجموع الآيتين يدلان على أن المكان والمكانيات والزمان والزمانيات</w:t>
      </w:r>
      <w:r w:rsidR="00B23C50">
        <w:rPr>
          <w:rFonts w:hint="cs"/>
          <w:rtl/>
        </w:rPr>
        <w:t xml:space="preserve"> </w:t>
      </w:r>
      <w:r w:rsidR="00CE4C70">
        <w:rPr>
          <w:rFonts w:hint="cs"/>
          <w:rtl/>
        </w:rPr>
        <w:t>كلها ملك لله تعالى وذلك يدل على تنزيهه عن المكان والمكان</w:t>
      </w:r>
      <w:r>
        <w:rPr>
          <w:rFonts w:hint="cs"/>
          <w:rtl/>
        </w:rPr>
        <w:t>،</w:t>
      </w:r>
      <w:r w:rsidR="00CE4C70">
        <w:rPr>
          <w:rFonts w:hint="cs"/>
          <w:rtl/>
        </w:rPr>
        <w:t xml:space="preserve"> وهذا الوجه ذكره أبو مسلم الأصبهاني رحمه الله في تفسيره وأعلم</w:t>
      </w:r>
      <w:r w:rsidR="00B23C50">
        <w:rPr>
          <w:rFonts w:hint="cs"/>
          <w:rtl/>
        </w:rPr>
        <w:t xml:space="preserve">: </w:t>
      </w:r>
      <w:r w:rsidR="00CE4C70">
        <w:rPr>
          <w:rFonts w:hint="cs"/>
          <w:rtl/>
        </w:rPr>
        <w:t>أن في تقديم ذكر المكان على الزمان سراً شريفاً وحكمة عالية</w:t>
      </w:r>
      <w:r>
        <w:rPr>
          <w:rFonts w:hint="cs"/>
          <w:rtl/>
        </w:rPr>
        <w:t>،</w:t>
      </w:r>
      <w:r w:rsidR="00CE4C70">
        <w:rPr>
          <w:rFonts w:hint="cs"/>
          <w:rtl/>
        </w:rPr>
        <w:t xml:space="preserve"> </w:t>
      </w:r>
      <w:r>
        <w:rPr>
          <w:rFonts w:hint="cs"/>
          <w:bCs/>
          <w:rtl/>
        </w:rPr>
        <w:t>[</w:t>
      </w:r>
      <w:r w:rsidR="00CE4C70">
        <w:rPr>
          <w:rFonts w:hint="cs"/>
          <w:bCs/>
          <w:rtl/>
        </w:rPr>
        <w:t>الحجة الثانية عشرة</w:t>
      </w:r>
      <w:r>
        <w:rPr>
          <w:rFonts w:hint="cs"/>
          <w:bCs/>
          <w:rtl/>
        </w:rPr>
        <w:t>]</w:t>
      </w:r>
      <w:r w:rsidR="00B23C50">
        <w:rPr>
          <w:rFonts w:hint="cs"/>
          <w:rtl/>
        </w:rPr>
        <w:t xml:space="preserve">: </w:t>
      </w:r>
      <w:r w:rsidR="00CE4C70">
        <w:rPr>
          <w:rFonts w:hint="cs"/>
          <w:rtl/>
        </w:rPr>
        <w:t xml:space="preserve">قوله تعالى </w:t>
      </w:r>
      <w:r w:rsidR="00B23C50">
        <w:rPr>
          <w:rFonts w:hint="cs"/>
          <w:rtl/>
        </w:rPr>
        <w:t>(</w:t>
      </w:r>
      <w:r w:rsidR="00CE4C70">
        <w:rPr>
          <w:rFonts w:hint="cs"/>
          <w:rtl/>
        </w:rPr>
        <w:t>ويحمل عرش ربك فوقهم يومئذ ثمانية</w:t>
      </w:r>
      <w:r w:rsidR="00B23C50">
        <w:rPr>
          <w:rFonts w:hint="cs"/>
          <w:rtl/>
        </w:rPr>
        <w:t>)</w:t>
      </w:r>
      <w:r w:rsidR="00CE4C70">
        <w:rPr>
          <w:rFonts w:hint="cs"/>
          <w:rtl/>
        </w:rPr>
        <w:t xml:space="preserve"> ولو كان الخالق في العرش لكان حامل العرش حاملاً لمن في العرش فيلزم احتياج الخالق الى المخلوق ويقرب منه قوله تعالى </w:t>
      </w:r>
      <w:r w:rsidR="00B23C50">
        <w:rPr>
          <w:rFonts w:hint="cs"/>
          <w:rtl/>
        </w:rPr>
        <w:t>(</w:t>
      </w:r>
      <w:r w:rsidR="00CE4C70">
        <w:rPr>
          <w:rFonts w:hint="cs"/>
          <w:rtl/>
        </w:rPr>
        <w:t>الذين يحملون العرش</w:t>
      </w:r>
      <w:r w:rsidR="00B23C50">
        <w:rPr>
          <w:rFonts w:hint="cs"/>
          <w:rtl/>
        </w:rPr>
        <w:t>)</w:t>
      </w:r>
      <w:r>
        <w:rPr>
          <w:rFonts w:hint="cs"/>
          <w:rtl/>
        </w:rPr>
        <w:t>،</w:t>
      </w:r>
      <w:r w:rsidR="00CE4C70">
        <w:rPr>
          <w:rFonts w:hint="cs"/>
          <w:rtl/>
        </w:rPr>
        <w:t xml:space="preserve"> </w:t>
      </w:r>
      <w:r>
        <w:rPr>
          <w:rFonts w:hint="cs"/>
          <w:bCs/>
          <w:rtl/>
        </w:rPr>
        <w:t>[</w:t>
      </w:r>
      <w:r w:rsidR="00CE4C70">
        <w:rPr>
          <w:rFonts w:hint="cs"/>
          <w:bCs/>
          <w:rtl/>
        </w:rPr>
        <w:t>الحجة الثالثة عشرة</w:t>
      </w:r>
      <w:r>
        <w:rPr>
          <w:rFonts w:hint="cs"/>
          <w:bCs/>
          <w:rtl/>
        </w:rPr>
        <w:t>]</w:t>
      </w:r>
      <w:r w:rsidR="00B23C50">
        <w:rPr>
          <w:rFonts w:hint="cs"/>
          <w:bCs/>
          <w:rtl/>
        </w:rPr>
        <w:t xml:space="preserve">: </w:t>
      </w:r>
      <w:r w:rsidR="00CE4C70">
        <w:rPr>
          <w:rFonts w:hint="cs"/>
          <w:rtl/>
        </w:rPr>
        <w:t>لو كان تعالى مستقراً على العرش لكان الابتداء بتخليق العرش أولى</w:t>
      </w:r>
      <w:r w:rsidR="00B23C50">
        <w:rPr>
          <w:rFonts w:hint="cs"/>
          <w:rtl/>
        </w:rPr>
        <w:t xml:space="preserve"> </w:t>
      </w:r>
      <w:r w:rsidR="00CE4C70">
        <w:rPr>
          <w:rFonts w:hint="cs"/>
          <w:rtl/>
        </w:rPr>
        <w:t xml:space="preserve">من الابتداء بتخليق السماوات لأن على تقدير القول أنه مستقر على العرش يكون العرش مكاناً له والسماوات </w:t>
      </w:r>
      <w:r w:rsidR="00CE4C70">
        <w:rPr>
          <w:rFonts w:hint="cs"/>
          <w:rtl/>
        </w:rPr>
        <w:lastRenderedPageBreak/>
        <w:t xml:space="preserve">مكان عبيده والأقرب الى العقول أن يكون تهيئة مكان نفسه مقدماً على تهيئة مكان العديد لكن من المعلوم أن تخليق السماوات مقدم على تخليق العرش لقوله تعالى </w:t>
      </w:r>
      <w:r w:rsidR="00B23C50">
        <w:rPr>
          <w:rFonts w:hint="cs"/>
          <w:rtl/>
        </w:rPr>
        <w:t>(</w:t>
      </w:r>
      <w:r w:rsidR="00CE4C70">
        <w:rPr>
          <w:rFonts w:hint="cs"/>
          <w:rtl/>
        </w:rPr>
        <w:t>إن ربكم الله الذى خلق السماوات والارض في ستة أيام ثم استوى على العرش</w:t>
      </w:r>
      <w:r w:rsidR="00B23C50">
        <w:rPr>
          <w:rFonts w:hint="cs"/>
          <w:rtl/>
        </w:rPr>
        <w:t>)</w:t>
      </w:r>
      <w:r w:rsidR="00CE4C70">
        <w:rPr>
          <w:rFonts w:hint="cs"/>
          <w:rtl/>
        </w:rPr>
        <w:t xml:space="preserve"> وكلمة ثم للتراخي</w:t>
      </w:r>
      <w:r>
        <w:rPr>
          <w:rFonts w:hint="cs"/>
          <w:rtl/>
        </w:rPr>
        <w:t>،</w:t>
      </w:r>
      <w:r w:rsidR="00CE4C70">
        <w:rPr>
          <w:rFonts w:hint="cs"/>
          <w:rtl/>
        </w:rPr>
        <w:t xml:space="preserve"> </w:t>
      </w:r>
      <w:r>
        <w:rPr>
          <w:rFonts w:hint="cs"/>
          <w:bCs/>
          <w:rtl/>
        </w:rPr>
        <w:t>[</w:t>
      </w:r>
      <w:r w:rsidR="00CE4C70">
        <w:rPr>
          <w:rFonts w:hint="cs"/>
          <w:bCs/>
          <w:rtl/>
        </w:rPr>
        <w:t>الحجة الرابعة عشر</w:t>
      </w:r>
      <w:r>
        <w:rPr>
          <w:rFonts w:hint="cs"/>
          <w:bCs/>
          <w:rtl/>
        </w:rPr>
        <w:t>]</w:t>
      </w:r>
      <w:r w:rsidR="00B23C50">
        <w:rPr>
          <w:rFonts w:hint="cs"/>
          <w:bCs/>
          <w:rtl/>
        </w:rPr>
        <w:t xml:space="preserve">: </w:t>
      </w:r>
      <w:r w:rsidR="00CE4C70">
        <w:rPr>
          <w:rFonts w:hint="cs"/>
          <w:rtl/>
        </w:rPr>
        <w:t xml:space="preserve">قوله تعالى </w:t>
      </w:r>
      <w:r w:rsidR="00B23C50">
        <w:rPr>
          <w:rFonts w:hint="cs"/>
          <w:rtl/>
        </w:rPr>
        <w:t>(</w:t>
      </w:r>
      <w:r w:rsidR="00CE4C70">
        <w:rPr>
          <w:rFonts w:hint="cs"/>
          <w:rtl/>
        </w:rPr>
        <w:t>كل شيء هالك إلا وجهه</w:t>
      </w:r>
      <w:r w:rsidR="00B23C50">
        <w:rPr>
          <w:rFonts w:hint="cs"/>
          <w:rtl/>
        </w:rPr>
        <w:t>)</w:t>
      </w:r>
      <w:r w:rsidR="00CE4C70">
        <w:rPr>
          <w:rFonts w:hint="cs"/>
          <w:rtl/>
        </w:rPr>
        <w:t xml:space="preserve"> ظاهر الآية يقتضى فناء العرش وفناء جميع الأحياز والجهات وحينئذ يبقى الحق سبحانه وتعالى منزه عن الحيز والجهات وإذا ثبت ذلك امتنع أن يكون الآن في جهة المحيز وإلا لزم وقوع التغير في الذات فإن قيل</w:t>
      </w:r>
      <w:r w:rsidR="00B23C50">
        <w:rPr>
          <w:rFonts w:hint="cs"/>
          <w:rtl/>
        </w:rPr>
        <w:t xml:space="preserve">: </w:t>
      </w:r>
      <w:r w:rsidR="00CE4C70">
        <w:rPr>
          <w:rFonts w:hint="cs"/>
          <w:rtl/>
        </w:rPr>
        <w:t>الحيز والجهة ليس شيء موجوداً حتى يصير هالكاً فإني اً قلنا</w:t>
      </w:r>
      <w:r w:rsidR="00B23C50">
        <w:rPr>
          <w:rFonts w:hint="cs"/>
          <w:rtl/>
        </w:rPr>
        <w:t xml:space="preserve">: </w:t>
      </w:r>
      <w:r w:rsidR="00CE4C70">
        <w:rPr>
          <w:rFonts w:hint="cs"/>
          <w:rtl/>
        </w:rPr>
        <w:t xml:space="preserve">الأحياز والجهات أمور متخالفة بحقائقها متباينة بماهياتها بدليل أنكم قلتم أنه يجب حصول ذات الله تعالى في جهة فوق ويمتنع حصول ذاته في سائر الجهات فلولا أن جهة فوق مخالفة بالماهية لسائر الجهات وإلا لما كانت جهة فوق مخالفة لسائر الجهات في هذه الخاصة وهذا الحكم أيضاً فلأنا نقول هذا الجسم حصل في هذا الحيز بعد أن كان حاصلاً في حيز أخر فهذه الأحياز معدودة متباينة متعاقبة والعدم المحض لا يكون كذلك فثبت أن هذه الأحياز أمور متخالفة بالحقائق متباينة بالعدد وكل ما كان كذلك امتنع أن يكون عدماً محضاً فكان أمراً موجوداً وإذا ثبت هذا دخل تحت قوله تعالى </w:t>
      </w:r>
      <w:r w:rsidR="00B23C50">
        <w:rPr>
          <w:rFonts w:hint="cs"/>
          <w:rtl/>
        </w:rPr>
        <w:t>(</w:t>
      </w:r>
      <w:r w:rsidR="00CE4C70">
        <w:rPr>
          <w:rFonts w:hint="cs"/>
          <w:rtl/>
        </w:rPr>
        <w:t>كل شيء هالك إلا وجهه</w:t>
      </w:r>
      <w:r w:rsidR="00B23C50">
        <w:rPr>
          <w:rFonts w:hint="cs"/>
          <w:rtl/>
        </w:rPr>
        <w:t>)</w:t>
      </w:r>
      <w:r w:rsidR="00CE4C70">
        <w:rPr>
          <w:rFonts w:hint="cs"/>
          <w:rtl/>
        </w:rPr>
        <w:t xml:space="preserve"> وإذا هلك الحيز والجهة بقى ذات الله تعالى منزهاً عن الحيز والجهة وبقية الكلام</w:t>
      </w:r>
      <w:r w:rsidR="00B23C50">
        <w:rPr>
          <w:rFonts w:hint="cs"/>
          <w:rtl/>
        </w:rPr>
        <w:t xml:space="preserve"> </w:t>
      </w:r>
      <w:r w:rsidR="00CE4C70">
        <w:rPr>
          <w:rFonts w:hint="cs"/>
          <w:rtl/>
        </w:rPr>
        <w:t>قد تقدمت</w:t>
      </w:r>
      <w:r w:rsidR="00B23C50">
        <w:rPr>
          <w:rFonts w:hint="cs"/>
          <w:rtl/>
        </w:rPr>
        <w:t xml:space="preserve">، </w:t>
      </w:r>
      <w:r>
        <w:rPr>
          <w:rFonts w:hint="cs"/>
          <w:bCs/>
          <w:rtl/>
        </w:rPr>
        <w:t>[</w:t>
      </w:r>
      <w:r w:rsidR="00CE4C70">
        <w:rPr>
          <w:rFonts w:hint="cs"/>
          <w:bCs/>
          <w:rtl/>
        </w:rPr>
        <w:t>الحجة الخامسة عشر</w:t>
      </w:r>
      <w:r>
        <w:rPr>
          <w:rFonts w:hint="cs"/>
          <w:bCs/>
          <w:rtl/>
        </w:rPr>
        <w:t>]</w:t>
      </w:r>
      <w:r w:rsidR="00B23C50">
        <w:rPr>
          <w:rFonts w:hint="cs"/>
          <w:rtl/>
        </w:rPr>
        <w:t xml:space="preserve">: </w:t>
      </w:r>
      <w:r w:rsidR="00CE4C70">
        <w:rPr>
          <w:rFonts w:hint="cs"/>
          <w:rtl/>
        </w:rPr>
        <w:t xml:space="preserve">قوله تعالى </w:t>
      </w:r>
      <w:r w:rsidR="00B23C50">
        <w:rPr>
          <w:rFonts w:hint="cs"/>
          <w:rtl/>
        </w:rPr>
        <w:t>(</w:t>
      </w:r>
      <w:r w:rsidR="00CE4C70">
        <w:rPr>
          <w:rFonts w:hint="cs"/>
          <w:rtl/>
        </w:rPr>
        <w:t>هو الأول والأخر</w:t>
      </w:r>
      <w:r w:rsidR="00B23C50">
        <w:rPr>
          <w:rFonts w:hint="cs"/>
          <w:rtl/>
        </w:rPr>
        <w:t>)</w:t>
      </w:r>
      <w:r w:rsidR="00CE4C70">
        <w:rPr>
          <w:rFonts w:hint="cs"/>
          <w:rtl/>
        </w:rPr>
        <w:t xml:space="preserve"> فهو يقتضى أن يكون ذاته متقدماً في الوجود على كل ما سواه وأن يكون متأخراً في الوجود غن كل ما سواه وذلك يقتضى أنه كان موجوداً قبل الحيز والجهة ويكون موجوداً بعد فناء الحيز والجهة فإذا ثبت هذا فالتقريب ما ذكرناه في الحجة الثالثة عشرة والرابعة عشر</w:t>
      </w:r>
      <w:r>
        <w:rPr>
          <w:rFonts w:hint="cs"/>
          <w:rtl/>
        </w:rPr>
        <w:t>،</w:t>
      </w:r>
      <w:r w:rsidR="00CE4C70">
        <w:rPr>
          <w:rFonts w:hint="cs"/>
          <w:rtl/>
        </w:rPr>
        <w:t xml:space="preserve"> </w:t>
      </w:r>
      <w:r>
        <w:rPr>
          <w:rFonts w:hint="cs"/>
          <w:bCs/>
          <w:rtl/>
        </w:rPr>
        <w:t>[</w:t>
      </w:r>
      <w:r w:rsidR="00CE4C70">
        <w:rPr>
          <w:rFonts w:hint="cs"/>
          <w:bCs/>
          <w:rtl/>
        </w:rPr>
        <w:t>الحجة السادسة عشرة</w:t>
      </w:r>
      <w:r>
        <w:rPr>
          <w:rFonts w:hint="cs"/>
          <w:bCs/>
          <w:rtl/>
        </w:rPr>
        <w:t>]</w:t>
      </w:r>
      <w:r w:rsidR="00B23C50">
        <w:rPr>
          <w:rFonts w:hint="cs"/>
          <w:rtl/>
        </w:rPr>
        <w:t xml:space="preserve">: </w:t>
      </w:r>
      <w:r w:rsidR="00CE4C70">
        <w:rPr>
          <w:rFonts w:hint="cs"/>
          <w:rtl/>
        </w:rPr>
        <w:t xml:space="preserve">قوله تعالى </w:t>
      </w:r>
      <w:r w:rsidR="00B23C50">
        <w:rPr>
          <w:rFonts w:hint="cs"/>
          <w:rtl/>
        </w:rPr>
        <w:t>(</w:t>
      </w:r>
      <w:r w:rsidR="00CE4C70">
        <w:rPr>
          <w:rFonts w:hint="cs"/>
          <w:rtl/>
        </w:rPr>
        <w:t>وأسجد وأقترب</w:t>
      </w:r>
      <w:r w:rsidR="00B23C50">
        <w:rPr>
          <w:rFonts w:hint="cs"/>
          <w:rtl/>
        </w:rPr>
        <w:t>)</w:t>
      </w:r>
      <w:r w:rsidR="00CE4C70">
        <w:rPr>
          <w:rFonts w:hint="cs"/>
          <w:rtl/>
        </w:rPr>
        <w:t xml:space="preserve"> ولو كان في جهة الفوق لكانت السجدة تفيد البعد من الله تعالى لا القرب منه وذلك خلاف الاصل</w:t>
      </w:r>
      <w:r>
        <w:rPr>
          <w:rFonts w:hint="cs"/>
          <w:rtl/>
        </w:rPr>
        <w:t>،</w:t>
      </w:r>
      <w:r w:rsidR="00CE4C70">
        <w:rPr>
          <w:rFonts w:hint="cs"/>
          <w:bCs/>
          <w:rtl/>
        </w:rPr>
        <w:t xml:space="preserve"> </w:t>
      </w:r>
      <w:r>
        <w:rPr>
          <w:rFonts w:hint="cs"/>
          <w:bCs/>
          <w:rtl/>
        </w:rPr>
        <w:t>[</w:t>
      </w:r>
      <w:r w:rsidR="00CE4C70">
        <w:rPr>
          <w:rFonts w:hint="cs"/>
          <w:bCs/>
          <w:rtl/>
        </w:rPr>
        <w:t>الحجة السابعة عشر</w:t>
      </w:r>
      <w:r>
        <w:rPr>
          <w:rFonts w:hint="cs"/>
          <w:bCs/>
          <w:rtl/>
        </w:rPr>
        <w:t>]</w:t>
      </w:r>
      <w:r w:rsidR="00B23C50">
        <w:rPr>
          <w:rFonts w:hint="cs"/>
          <w:bCs/>
          <w:rtl/>
        </w:rPr>
        <w:t xml:space="preserve">: </w:t>
      </w:r>
      <w:r w:rsidR="00CE4C70">
        <w:rPr>
          <w:rFonts w:hint="cs"/>
          <w:rtl/>
        </w:rPr>
        <w:t>قوله تعالى</w:t>
      </w:r>
      <w:r w:rsidR="00B23C50">
        <w:rPr>
          <w:rFonts w:hint="cs"/>
          <w:rtl/>
        </w:rPr>
        <w:t>: (</w:t>
      </w:r>
      <w:r w:rsidR="00CE4C70">
        <w:rPr>
          <w:rFonts w:hint="cs"/>
          <w:rtl/>
        </w:rPr>
        <w:t>فلا تجعلوا لله أنداداً وأنتم تعلمون</w:t>
      </w:r>
      <w:r w:rsidR="00B23C50">
        <w:rPr>
          <w:rFonts w:hint="cs"/>
          <w:rtl/>
        </w:rPr>
        <w:t>)</w:t>
      </w:r>
      <w:r w:rsidR="00CE4C70">
        <w:rPr>
          <w:rFonts w:hint="cs"/>
          <w:rtl/>
        </w:rPr>
        <w:t xml:space="preserve"> والند</w:t>
      </w:r>
      <w:r w:rsidR="00B23C50">
        <w:rPr>
          <w:rFonts w:hint="cs"/>
          <w:rtl/>
        </w:rPr>
        <w:t xml:space="preserve">: </w:t>
      </w:r>
      <w:r w:rsidR="00CE4C70">
        <w:rPr>
          <w:rFonts w:hint="cs"/>
          <w:rtl/>
        </w:rPr>
        <w:t>المثل</w:t>
      </w:r>
      <w:r>
        <w:rPr>
          <w:rFonts w:hint="cs"/>
          <w:rtl/>
        </w:rPr>
        <w:t>،</w:t>
      </w:r>
      <w:r w:rsidR="00CE4C70">
        <w:rPr>
          <w:rFonts w:hint="cs"/>
          <w:rtl/>
        </w:rPr>
        <w:t xml:space="preserve"> ولو كان تعالى جسماً لكان مثلاً لكل واحد من الأجسام لما سنبين إن شاء الله تعالى أن الأجسام كلها متماثلة وحينئذ يكون الند موجوداً على هذا التقدير وذلك على مضادة هذا النص</w:t>
      </w:r>
      <w:r>
        <w:rPr>
          <w:rFonts w:hint="cs"/>
          <w:rtl/>
        </w:rPr>
        <w:t>،</w:t>
      </w:r>
      <w:r w:rsidR="00CE4C70">
        <w:rPr>
          <w:rFonts w:hint="cs"/>
          <w:rtl/>
        </w:rPr>
        <w:t xml:space="preserve"> </w:t>
      </w:r>
      <w:r>
        <w:rPr>
          <w:rFonts w:hint="cs"/>
          <w:bCs/>
          <w:rtl/>
        </w:rPr>
        <w:t>[</w:t>
      </w:r>
      <w:r w:rsidR="00CE4C70">
        <w:rPr>
          <w:rFonts w:hint="cs"/>
          <w:bCs/>
          <w:rtl/>
        </w:rPr>
        <w:t>الحجة الثامنة عشر</w:t>
      </w:r>
      <w:r>
        <w:rPr>
          <w:rFonts w:hint="cs"/>
          <w:bCs/>
          <w:rtl/>
        </w:rPr>
        <w:t>]</w:t>
      </w:r>
      <w:r w:rsidR="00B23C50">
        <w:rPr>
          <w:rFonts w:hint="cs"/>
          <w:bCs/>
          <w:rtl/>
        </w:rPr>
        <w:t xml:space="preserve">: </w:t>
      </w:r>
      <w:r w:rsidR="00CE4C70">
        <w:rPr>
          <w:rFonts w:hint="cs"/>
          <w:rtl/>
        </w:rPr>
        <w:t xml:space="preserve">الحديث المشهور وهو ما روى أن عمران ابن الحصين قال يا رسول الله أخبرنا عن أول هذا الامر فقال </w:t>
      </w:r>
      <w:r w:rsidR="00B23C50">
        <w:rPr>
          <w:rFonts w:hint="cs"/>
          <w:rtl/>
        </w:rPr>
        <w:t>(</w:t>
      </w:r>
      <w:r w:rsidR="00CE4C70">
        <w:rPr>
          <w:rFonts w:hint="cs"/>
          <w:rtl/>
        </w:rPr>
        <w:t>كان الله ولم يكن معه شيء</w:t>
      </w:r>
      <w:r w:rsidR="00B23C50">
        <w:rPr>
          <w:rFonts w:hint="cs"/>
          <w:rtl/>
        </w:rPr>
        <w:t>)</w:t>
      </w:r>
      <w:r w:rsidR="00CE4C70">
        <w:rPr>
          <w:rFonts w:hint="cs"/>
          <w:rtl/>
        </w:rPr>
        <w:t xml:space="preserve"> وقد دلنا مراراً كثيراً على أنه تعالى لو كان مختصا بالحيز والجهة لكان ذلك الحيز شيئاً موجوداً معه وذلك على نقيض هذا النص</w:t>
      </w:r>
      <w:r>
        <w:rPr>
          <w:rFonts w:hint="cs"/>
          <w:rtl/>
        </w:rPr>
        <w:t>،</w:t>
      </w:r>
      <w:r w:rsidR="00CE4C70">
        <w:rPr>
          <w:rFonts w:hint="cs"/>
          <w:rtl/>
        </w:rPr>
        <w:t xml:space="preserve"> </w:t>
      </w:r>
      <w:r>
        <w:rPr>
          <w:rFonts w:hint="cs"/>
          <w:bCs/>
          <w:rtl/>
        </w:rPr>
        <w:t>[</w:t>
      </w:r>
      <w:r w:rsidR="00CE4C70">
        <w:rPr>
          <w:rFonts w:hint="cs"/>
          <w:bCs/>
          <w:rtl/>
        </w:rPr>
        <w:t>الحجة التاسعة عشر</w:t>
      </w:r>
      <w:r>
        <w:rPr>
          <w:rFonts w:hint="cs"/>
          <w:bCs/>
          <w:rtl/>
        </w:rPr>
        <w:t>]</w:t>
      </w:r>
      <w:r w:rsidR="00B23C50">
        <w:rPr>
          <w:rFonts w:hint="cs"/>
          <w:rtl/>
        </w:rPr>
        <w:t xml:space="preserve">: </w:t>
      </w:r>
      <w:r w:rsidR="00CE4C70">
        <w:rPr>
          <w:rFonts w:hint="cs"/>
          <w:rtl/>
        </w:rPr>
        <w:t>روى أن النبي صلى الله عليه وسلم قيل له أين كان ربنا</w:t>
      </w:r>
      <w:r w:rsidR="00762B77">
        <w:rPr>
          <w:rFonts w:hint="cs"/>
          <w:rtl/>
        </w:rPr>
        <w:t>؟</w:t>
      </w:r>
      <w:r w:rsidR="00CE4C70">
        <w:rPr>
          <w:rFonts w:hint="cs"/>
          <w:rtl/>
        </w:rPr>
        <w:t xml:space="preserve"> قال </w:t>
      </w:r>
      <w:r w:rsidR="00B23C50">
        <w:rPr>
          <w:rFonts w:hint="cs"/>
          <w:rtl/>
        </w:rPr>
        <w:t>(</w:t>
      </w:r>
      <w:r w:rsidR="00CE4C70">
        <w:rPr>
          <w:rFonts w:hint="cs"/>
          <w:rtl/>
        </w:rPr>
        <w:t>كان في عماء ليس تحته ماء ولا فوقه هواء</w:t>
      </w:r>
      <w:r w:rsidR="00B23C50">
        <w:rPr>
          <w:rFonts w:hint="cs"/>
          <w:rtl/>
        </w:rPr>
        <w:t>)</w:t>
      </w:r>
      <w:r w:rsidR="00CE4C70">
        <w:rPr>
          <w:rFonts w:hint="cs"/>
          <w:rtl/>
        </w:rPr>
        <w:t xml:space="preserve"> قيل العماء بالمد</w:t>
      </w:r>
      <w:r w:rsidR="00B23C50">
        <w:rPr>
          <w:rFonts w:hint="cs"/>
          <w:rtl/>
        </w:rPr>
        <w:t xml:space="preserve">: </w:t>
      </w:r>
      <w:r w:rsidR="00CE4C70">
        <w:rPr>
          <w:rFonts w:hint="cs"/>
          <w:rtl/>
        </w:rPr>
        <w:lastRenderedPageBreak/>
        <w:t>الغيم الرقيق وأما العمى بالقصر فهو عبارة عن الحالة المضادة للبصر وقال بعض العلماء يجب أن تكون الرواية الصحيحة هي الرواية بالقصر وحينئذ تدل على نفى الجهة لأن الجهة إذا لم تكن موجودة لم تكن مرئية فأمكن جعل العمى عبارة عن عدم الجهة</w:t>
      </w:r>
      <w:r w:rsidR="00B23C50">
        <w:rPr>
          <w:rFonts w:hint="cs"/>
          <w:rtl/>
        </w:rPr>
        <w:t xml:space="preserve">، </w:t>
      </w:r>
      <w:r w:rsidR="00CE4C70">
        <w:rPr>
          <w:rFonts w:hint="cs"/>
          <w:rtl/>
        </w:rPr>
        <w:t>ويتأكد هذا بقوله عليه السلام</w:t>
      </w:r>
      <w:r w:rsidR="00B23C50">
        <w:rPr>
          <w:rFonts w:hint="cs"/>
          <w:rtl/>
        </w:rPr>
        <w:t xml:space="preserve">: </w:t>
      </w:r>
      <w:r w:rsidR="00CE4C70">
        <w:rPr>
          <w:rFonts w:hint="cs"/>
          <w:rtl/>
        </w:rPr>
        <w:t>ليس تحته ماء ولا فوقه هواء</w:t>
      </w:r>
      <w:r w:rsidR="00B23C50">
        <w:rPr>
          <w:rFonts w:hint="cs"/>
          <w:rtl/>
        </w:rPr>
        <w:t xml:space="preserve">، </w:t>
      </w:r>
      <w:r w:rsidR="00CE4C70">
        <w:rPr>
          <w:rFonts w:hint="cs"/>
          <w:rtl/>
        </w:rPr>
        <w:t>وأعلم</w:t>
      </w:r>
      <w:r w:rsidR="00B23C50">
        <w:rPr>
          <w:rFonts w:hint="cs"/>
          <w:rtl/>
        </w:rPr>
        <w:t xml:space="preserve">: </w:t>
      </w:r>
      <w:r w:rsidR="00CE4C70">
        <w:rPr>
          <w:rFonts w:hint="cs"/>
          <w:rtl/>
        </w:rPr>
        <w:t xml:space="preserve">أن هذه الوجوه التي ذكرناها بعضها </w:t>
      </w:r>
      <w:r w:rsidR="00B23C50">
        <w:rPr>
          <w:rFonts w:hint="cs"/>
          <w:rtl/>
        </w:rPr>
        <w:t>(</w:t>
      </w:r>
      <w:r w:rsidR="00CE4C70">
        <w:rPr>
          <w:rFonts w:hint="cs"/>
          <w:rtl/>
        </w:rPr>
        <w:t>قوى</w:t>
      </w:r>
      <w:r>
        <w:rPr>
          <w:rFonts w:hint="cs"/>
          <w:rtl/>
        </w:rPr>
        <w:t>،</w:t>
      </w:r>
      <w:r w:rsidR="00CE4C70">
        <w:rPr>
          <w:rFonts w:hint="cs"/>
          <w:rtl/>
        </w:rPr>
        <w:t xml:space="preserve"> وبعضها ضعيف</w:t>
      </w:r>
      <w:r w:rsidR="00B23C50">
        <w:rPr>
          <w:rFonts w:hint="cs"/>
          <w:rtl/>
        </w:rPr>
        <w:t>)</w:t>
      </w:r>
      <w:r w:rsidR="00CE4C70">
        <w:rPr>
          <w:rFonts w:hint="cs"/>
          <w:rtl/>
        </w:rPr>
        <w:t xml:space="preserve"> وكيفما كان الأمر فقد ثبت أن في القرآن والأخبار</w:t>
      </w:r>
      <w:r w:rsidR="00B23C50">
        <w:rPr>
          <w:rFonts w:hint="cs"/>
          <w:rtl/>
        </w:rPr>
        <w:t xml:space="preserve">: </w:t>
      </w:r>
      <w:r w:rsidR="00CE4C70">
        <w:rPr>
          <w:rFonts w:hint="cs"/>
          <w:rtl/>
        </w:rPr>
        <w:t>دلائل كثيرة تدل على تنزيه الله تعالى عن الحيز والجهة وبالله التوفيق</w:t>
      </w:r>
      <w:r>
        <w:rPr>
          <w:rFonts w:hint="cs"/>
          <w:rtl/>
        </w:rPr>
        <w:t>،</w:t>
      </w:r>
      <w:r w:rsidR="00CE4C70">
        <w:rPr>
          <w:rFonts w:hint="cs"/>
          <w:rtl/>
        </w:rPr>
        <w:t xml:space="preserve"> </w:t>
      </w:r>
    </w:p>
    <w:p w14:paraId="15005F68" w14:textId="7B047873" w:rsidR="00CE4C70" w:rsidRDefault="003D2693" w:rsidP="00B23C50">
      <w:pPr>
        <w:tabs>
          <w:tab w:val="left" w:pos="1661"/>
        </w:tabs>
        <w:spacing w:after="240"/>
        <w:rPr>
          <w:b/>
          <w:rtl/>
        </w:rPr>
      </w:pPr>
      <w:r>
        <w:rPr>
          <w:rFonts w:hint="cs"/>
          <w:bCs/>
          <w:rtl/>
        </w:rPr>
        <w:t>[</w:t>
      </w:r>
      <w:r w:rsidR="00CE4C70">
        <w:rPr>
          <w:rFonts w:hint="cs"/>
          <w:bCs/>
          <w:rtl/>
        </w:rPr>
        <w:t>الفصل الثالث</w:t>
      </w:r>
      <w:r>
        <w:rPr>
          <w:rFonts w:hint="cs"/>
          <w:bCs/>
          <w:rtl/>
        </w:rPr>
        <w:t>]</w:t>
      </w:r>
      <w:r w:rsidR="00B23C50">
        <w:rPr>
          <w:rFonts w:hint="cs"/>
          <w:bCs/>
          <w:rtl/>
        </w:rPr>
        <w:t xml:space="preserve">: </w:t>
      </w:r>
      <w:r w:rsidR="00CE4C70">
        <w:rPr>
          <w:rFonts w:hint="cs"/>
          <w:bCs/>
          <w:rtl/>
        </w:rPr>
        <w:t>في إقامة الدلائل العقلية على أنه تعالى ليس بمتحيز البتة</w:t>
      </w:r>
      <w:r w:rsidR="00B23C50">
        <w:rPr>
          <w:rFonts w:hint="cs"/>
          <w:bCs/>
          <w:rtl/>
        </w:rPr>
        <w:t xml:space="preserve">: </w:t>
      </w:r>
      <w:r w:rsidR="00CE4C70">
        <w:rPr>
          <w:rFonts w:hint="cs"/>
          <w:rtl/>
        </w:rPr>
        <w:t>أعلم</w:t>
      </w:r>
      <w:r w:rsidR="00B23C50">
        <w:rPr>
          <w:rFonts w:hint="cs"/>
          <w:rtl/>
        </w:rPr>
        <w:t xml:space="preserve">: </w:t>
      </w:r>
      <w:r w:rsidR="00CE4C70">
        <w:rPr>
          <w:rFonts w:hint="cs"/>
          <w:rtl/>
        </w:rPr>
        <w:t>أنا إذا دللنا على أنه تعالى ليس بمتحيز فقد دللنا على أنه تعالى ليس بجسم ولا جوهر (فرد) لأن المتحيز أن كان منقسماً فهو الجسم وإن لم يكن منقسماً فهو الجوهر الفرد</w:t>
      </w:r>
      <w:r>
        <w:rPr>
          <w:rFonts w:hint="cs"/>
          <w:rtl/>
        </w:rPr>
        <w:t>،</w:t>
      </w:r>
      <w:r w:rsidR="00CE4C70">
        <w:rPr>
          <w:rFonts w:hint="cs"/>
          <w:rtl/>
        </w:rPr>
        <w:t xml:space="preserve"> فنقول الذى يدل على أنه تعالى ليس بمتحيز</w:t>
      </w:r>
      <w:r w:rsidR="00B23C50">
        <w:rPr>
          <w:rFonts w:hint="cs"/>
          <w:rtl/>
        </w:rPr>
        <w:t xml:space="preserve">: </w:t>
      </w:r>
      <w:r w:rsidR="00CE4C70">
        <w:rPr>
          <w:rFonts w:hint="cs"/>
          <w:rtl/>
        </w:rPr>
        <w:t>وجوه</w:t>
      </w:r>
      <w:r w:rsidR="00B23C50">
        <w:rPr>
          <w:rFonts w:hint="cs"/>
          <w:rtl/>
        </w:rPr>
        <w:t xml:space="preserve">: </w:t>
      </w:r>
      <w:r>
        <w:rPr>
          <w:rFonts w:hint="cs"/>
          <w:bCs/>
          <w:rtl/>
        </w:rPr>
        <w:t>[</w:t>
      </w:r>
      <w:r w:rsidR="00CE4C70">
        <w:rPr>
          <w:rFonts w:hint="cs"/>
          <w:bCs/>
          <w:rtl/>
        </w:rPr>
        <w:t>البرهان الأول</w:t>
      </w:r>
      <w:r>
        <w:rPr>
          <w:rFonts w:hint="cs"/>
          <w:bCs/>
          <w:rtl/>
        </w:rPr>
        <w:t>]</w:t>
      </w:r>
      <w:r w:rsidR="00B23C50">
        <w:rPr>
          <w:rFonts w:hint="cs"/>
          <w:bCs/>
          <w:rtl/>
        </w:rPr>
        <w:t xml:space="preserve">: </w:t>
      </w:r>
      <w:r w:rsidR="00CE4C70">
        <w:rPr>
          <w:rFonts w:hint="cs"/>
          <w:rtl/>
        </w:rPr>
        <w:t>أنه تعالى لو كان متحيزاً لكان مماثلاً لسائر المتحيزات في تمام الماهية وهذا ممتنع فكونه متحيزاً ممتنع وإنما قلنا إنه تعالى لو كان متحيزاً لكان مماثلاً لسائر المتحيزات في تمام الماهية لأنه لو كان متحيزاً لكان مساوياً لسائر المتحيزات</w:t>
      </w:r>
      <w:r>
        <w:rPr>
          <w:rFonts w:hint="cs"/>
          <w:rtl/>
        </w:rPr>
        <w:t>،</w:t>
      </w:r>
      <w:r w:rsidR="00CE4C70">
        <w:rPr>
          <w:rFonts w:hint="cs"/>
          <w:rtl/>
        </w:rPr>
        <w:t xml:space="preserve"> في كونه متحيز ثم بعد هذا لا يخلو إما أن يقال أنه يخالف غيره من الأجسام في ماهيته المخصوصة وإما أن لا يخالفه في ماهيته المخصوصة والقسم الأول باطل فتعين الثاني وحينئذ يحصل منه أنه تعالى لو كان متحيزاً لكان مثلاً لسائر المتحيزات</w:t>
      </w:r>
      <w:r w:rsidR="00B23C50">
        <w:rPr>
          <w:rFonts w:hint="cs"/>
          <w:rtl/>
        </w:rPr>
        <w:t xml:space="preserve">، </w:t>
      </w:r>
      <w:r w:rsidR="00CE4C70">
        <w:rPr>
          <w:rFonts w:hint="cs"/>
          <w:rtl/>
        </w:rPr>
        <w:t>فيفتقر هاهنا الى بيان أنه يمتنع أن يكون مساويا لسائر المتحيزات في عموم المتحيزية</w:t>
      </w:r>
      <w:r>
        <w:rPr>
          <w:rFonts w:hint="cs"/>
          <w:rtl/>
        </w:rPr>
        <w:t>،</w:t>
      </w:r>
      <w:r w:rsidR="00CE4C70">
        <w:rPr>
          <w:rFonts w:hint="cs"/>
          <w:rtl/>
        </w:rPr>
        <w:t xml:space="preserve"> ومخالفاً لها في ماهيته المخصوصة</w:t>
      </w:r>
      <w:r>
        <w:rPr>
          <w:rFonts w:hint="cs"/>
          <w:rtl/>
        </w:rPr>
        <w:t>،</w:t>
      </w:r>
      <w:r w:rsidR="00CE4C70">
        <w:rPr>
          <w:rFonts w:hint="cs"/>
          <w:rtl/>
        </w:rPr>
        <w:t xml:space="preserve"> فنقول الدليل على أن ذلك ممتنع هو أن بتقدير أن يكون مساوياً لسائرها في المتحيزية</w:t>
      </w:r>
      <w:r>
        <w:rPr>
          <w:rFonts w:hint="cs"/>
          <w:rtl/>
        </w:rPr>
        <w:t>،</w:t>
      </w:r>
      <w:r w:rsidR="00CE4C70">
        <w:rPr>
          <w:rFonts w:hint="cs"/>
          <w:rtl/>
        </w:rPr>
        <w:t xml:space="preserve"> ومخالفاً لها في الخصوصية كان ما به الاشتراك مغايراً لا محالة لما به الامتياز</w:t>
      </w:r>
      <w:r>
        <w:rPr>
          <w:rFonts w:hint="cs"/>
          <w:rtl/>
        </w:rPr>
        <w:t>،</w:t>
      </w:r>
      <w:r w:rsidR="00CE4C70">
        <w:rPr>
          <w:rFonts w:hint="cs"/>
          <w:rtl/>
        </w:rPr>
        <w:t xml:space="preserve"> وحينئذ يكون عموم المتحيزية مغايراً لخصوص ذاته المخصوصة</w:t>
      </w:r>
      <w:r>
        <w:rPr>
          <w:rFonts w:hint="cs"/>
          <w:rtl/>
        </w:rPr>
        <w:t>،</w:t>
      </w:r>
      <w:r w:rsidR="00CE4C70">
        <w:rPr>
          <w:rFonts w:hint="cs"/>
          <w:rtl/>
        </w:rPr>
        <w:t xml:space="preserve"> وحينئذ نقول إما أن تكون الذات هي المتحيزية وتكون تلك الخصوصية صفة لتلك الذات وإما أن يقال المتحيزية صفة وتلك الخصوصية هي الذات</w:t>
      </w:r>
      <w:r>
        <w:rPr>
          <w:rFonts w:hint="cs"/>
          <w:rtl/>
        </w:rPr>
        <w:t>،</w:t>
      </w:r>
      <w:r w:rsidR="00CE4C70">
        <w:rPr>
          <w:rFonts w:hint="cs"/>
          <w:rtl/>
        </w:rPr>
        <w:t xml:space="preserve"> أما القسم الأول فإنه يقتضى حصول المقصود لأنه إذا كان مجرد المتجيزية هو الذات وثبت أن مجرد المتحيزية أمر مشترك فيه بينة وبين سائر المتحيزات فحينئذ يحصل منه أن بتقدير أن يكون تعالى متحيزاً تكون ذاته مماثلة لذوات سائر المتحيزات وليس المطلوب إلا ذلك وأما القسم الثاني وهو أن يقال الذات هي تلك الخصوصية والصفة هي المتحيزية فنقول هذا محال</w:t>
      </w:r>
      <w:r w:rsidR="00B23C50">
        <w:rPr>
          <w:rFonts w:hint="cs"/>
          <w:rtl/>
        </w:rPr>
        <w:t xml:space="preserve">، </w:t>
      </w:r>
      <w:r w:rsidR="00CE4C70">
        <w:rPr>
          <w:rFonts w:hint="cs"/>
          <w:rtl/>
        </w:rPr>
        <w:t xml:space="preserve">وذلك لأن تلك الخصوصية من حيث أنها هي مع قطع النظر عن المتحيزية إما أن يكون لها اختصاص بالحيز وإما أن لا يكون لها ذلك والأول محال لأن كل ما كان حاصلاً في حيز وجهة على سبيل الاستقلال كان متحيزاً فلو كانت تلك الخصوصية التي فرضناها خالية عن التحيز حاصلة في الحيز لكان الخالي عن </w:t>
      </w:r>
      <w:r w:rsidR="00CE4C70">
        <w:rPr>
          <w:rFonts w:hint="cs"/>
          <w:rtl/>
        </w:rPr>
        <w:lastRenderedPageBreak/>
        <w:t>التحيز متحيزاً وذلك محال</w:t>
      </w:r>
      <w:r w:rsidR="00B23C50">
        <w:rPr>
          <w:rFonts w:hint="cs"/>
          <w:rtl/>
        </w:rPr>
        <w:t xml:space="preserve">، </w:t>
      </w:r>
      <w:r w:rsidR="00CE4C70">
        <w:rPr>
          <w:rFonts w:hint="cs"/>
          <w:rtl/>
        </w:rPr>
        <w:t xml:space="preserve">وأما القسم الثاني وهو أن يقال أن تلك الخصوصية غير مختصة بشيء من الأحياز والجهات فنقول أنه يمتنع أن تكون المتحيزة صفة قائمة بها لأن تلك الخصوصية غير مختصة بشيء من الأحياز والجهات والمتحيزية أمر لا يعقل إلا أن </w:t>
      </w:r>
      <w:r w:rsidR="00B23C50">
        <w:rPr>
          <w:rFonts w:hint="cs"/>
          <w:rtl/>
        </w:rPr>
        <w:t>(</w:t>
      </w:r>
      <w:r w:rsidR="00CE4C70">
        <w:rPr>
          <w:rFonts w:hint="cs"/>
          <w:rtl/>
        </w:rPr>
        <w:t>يكون حاصلاً</w:t>
      </w:r>
      <w:r w:rsidR="00B23C50">
        <w:rPr>
          <w:rFonts w:hint="cs"/>
          <w:rtl/>
        </w:rPr>
        <w:t>)</w:t>
      </w:r>
      <w:r w:rsidR="00CE4C70">
        <w:rPr>
          <w:rFonts w:hint="cs"/>
          <w:rtl/>
        </w:rPr>
        <w:t xml:space="preserve"> في الجهات والشيء الذى يجب أن يكون حاصلآً في الجهات يمتنع أن يكون حاصلآً في الشيء الذى يمتنع حصوله في الجهات وإذا لم تكن المتحيزية صفة للشيء كانت نفس الذات وحينئذ يلزم أن تكون الاشياء المتساوية في المتحيزية متساوية في تمام الذات فثبت بما ذكرنا أن المتحيزات يجب أن تكون كلها متساوية في تمام الماهية وهذا برهان قاطع في تقرير هذه المقدمة</w:t>
      </w:r>
      <w:r>
        <w:rPr>
          <w:rFonts w:hint="cs"/>
          <w:rtl/>
        </w:rPr>
        <w:t>،</w:t>
      </w:r>
      <w:r w:rsidR="00CE4C70">
        <w:rPr>
          <w:rFonts w:hint="cs"/>
          <w:rtl/>
        </w:rPr>
        <w:t xml:space="preserve"> وإنما قلنا إنه يمتنع أن تكون ذات الله تعالى مساوية لذوات الأجسام في تمام الماهية لوجوه</w:t>
      </w:r>
      <w:r w:rsidR="00B23C50">
        <w:rPr>
          <w:rFonts w:hint="cs"/>
          <w:rtl/>
        </w:rPr>
        <w:t>: (</w:t>
      </w:r>
      <w:r w:rsidR="00CE4C70">
        <w:rPr>
          <w:rFonts w:hint="cs"/>
          <w:rtl/>
        </w:rPr>
        <w:t>الأول</w:t>
      </w:r>
      <w:r w:rsidR="00B23C50">
        <w:rPr>
          <w:rFonts w:hint="cs"/>
          <w:rtl/>
        </w:rPr>
        <w:t xml:space="preserve">): </w:t>
      </w:r>
      <w:r w:rsidR="00CE4C70">
        <w:rPr>
          <w:rFonts w:hint="cs"/>
          <w:rtl/>
        </w:rPr>
        <w:t>إن من حكم المتماثلين الأستواء في جميع اللوازم فيلزم من قدم ذات الله تعالى قدم سائر الأجسام أو من حدوث سائر الأجسام حدوث ذات الله تعالى وذلك محال</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أن المثلين يجب استواؤهما في جميع اللوازم وكما صح على سائر الأجسام خلوها عن صفة العلم والقدرة والحياة وجب أن يصح على ذاته الخلو عن هذه الصفات وحينئذ يكون اتصاف ذاته بحياته وعلمه وقدرته من الجائزات وإذا كان الأمر كذلك امتنع كون تلك الذات موصوفاً بالحياة والعلم والقدرة</w:t>
      </w:r>
      <w:r>
        <w:rPr>
          <w:rFonts w:hint="cs"/>
          <w:rtl/>
        </w:rPr>
        <w:t>،</w:t>
      </w:r>
      <w:r w:rsidR="00CE4C70">
        <w:rPr>
          <w:rFonts w:hint="cs"/>
          <w:rtl/>
        </w:rPr>
        <w:t xml:space="preserve"> إلا بإيجاد موجد</w:t>
      </w:r>
      <w:r>
        <w:rPr>
          <w:rFonts w:hint="cs"/>
          <w:rtl/>
        </w:rPr>
        <w:t>،</w:t>
      </w:r>
      <w:r w:rsidR="00CE4C70">
        <w:rPr>
          <w:rFonts w:hint="cs"/>
          <w:rtl/>
        </w:rPr>
        <w:t xml:space="preserve"> وتخصيص مخصص</w:t>
      </w:r>
      <w:r>
        <w:rPr>
          <w:rFonts w:hint="cs"/>
          <w:rtl/>
        </w:rPr>
        <w:t>،</w:t>
      </w:r>
      <w:r w:rsidR="00CE4C70">
        <w:rPr>
          <w:rFonts w:hint="cs"/>
          <w:rtl/>
        </w:rPr>
        <w:t xml:space="preserve"> وذلك يقتضي احتياجه الى الإله</w:t>
      </w:r>
      <w:r>
        <w:rPr>
          <w:rFonts w:hint="cs"/>
          <w:rtl/>
        </w:rPr>
        <w:t>،</w:t>
      </w:r>
      <w:r w:rsidR="00CE4C70">
        <w:rPr>
          <w:rFonts w:hint="cs"/>
          <w:rtl/>
        </w:rPr>
        <w:t xml:space="preserve"> وحينئذ كل ما كان جسماً كان يحتاج الى الإله</w:t>
      </w:r>
      <w:r>
        <w:rPr>
          <w:rFonts w:hint="cs"/>
          <w:rtl/>
        </w:rPr>
        <w:t>،</w:t>
      </w:r>
      <w:r w:rsidR="00CE4C70">
        <w:rPr>
          <w:rFonts w:hint="cs"/>
          <w:rtl/>
        </w:rPr>
        <w:t xml:space="preserve"> وهذا يقتضي أن الإله يمتنع أن يكون جسماً</w:t>
      </w:r>
      <w:r>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w:t>
      </w:r>
      <w:r w:rsidR="00CE4C70">
        <w:rPr>
          <w:rFonts w:hint="cs"/>
          <w:rtl/>
        </w:rPr>
        <w:t>أنه لما كان ذاته سبحانه وتعالى مساوية لذوات سائر المتحيزات وصح في سائر المتحيزات كونها متحركة تارة وساكنة أخرى وجب أن تكون ذاته أيضاً كذلك وعلى هذا التقدير يلزم أن تكون ذاته تعالى قابلة للحركة والسكون وكل ما كان كذلك وجب القول بكونه محدثاً</w:t>
      </w:r>
      <w:r w:rsidR="00B23C50">
        <w:rPr>
          <w:rFonts w:hint="cs"/>
          <w:rtl/>
        </w:rPr>
        <w:t xml:space="preserve">، </w:t>
      </w:r>
      <w:r w:rsidR="00CE4C70">
        <w:rPr>
          <w:rFonts w:hint="cs"/>
          <w:rtl/>
        </w:rPr>
        <w:t>لما ثبت في تقرير هذه الدلائل في مسائلة حدوث الأجسام ولما كان محدثاً وحدوثه محال فكونه حسماً محال</w:t>
      </w:r>
      <w:r>
        <w:rPr>
          <w:rFonts w:hint="cs"/>
          <w:rtl/>
        </w:rPr>
        <w:t>،</w:t>
      </w:r>
      <w:r w:rsidR="00CE4C70">
        <w:rPr>
          <w:rFonts w:hint="cs"/>
          <w:rtl/>
        </w:rPr>
        <w:t xml:space="preserve"> </w:t>
      </w:r>
      <w:r w:rsidR="00B23C50">
        <w:rPr>
          <w:rFonts w:hint="cs"/>
          <w:rtl/>
        </w:rPr>
        <w:t>(</w:t>
      </w:r>
      <w:r w:rsidR="00CE4C70">
        <w:rPr>
          <w:rFonts w:hint="cs"/>
          <w:rtl/>
        </w:rPr>
        <w:t>الرابع</w:t>
      </w:r>
      <w:r w:rsidR="00B23C50">
        <w:rPr>
          <w:rFonts w:hint="cs"/>
          <w:rtl/>
        </w:rPr>
        <w:t xml:space="preserve">): </w:t>
      </w:r>
      <w:r w:rsidR="00CE4C70">
        <w:rPr>
          <w:rFonts w:hint="cs"/>
          <w:rtl/>
        </w:rPr>
        <w:t>أنه لو كان جسما لكان مؤتلف الأجزاء وتلك الأجزاء تكوم متماثلة بأعيانها وهى أيضا ممثالة لأجزاء سائر الأجسام</w:t>
      </w:r>
      <w:r w:rsidR="00B23C50">
        <w:rPr>
          <w:rFonts w:hint="cs"/>
          <w:rtl/>
        </w:rPr>
        <w:t xml:space="preserve">، </w:t>
      </w:r>
      <w:r w:rsidR="00CE4C70">
        <w:rPr>
          <w:rFonts w:hint="cs"/>
          <w:rtl/>
        </w:rPr>
        <w:t>وعلى هذا التقدير كما صح الاجتماع والاختراق على سائر الأجسام وجب أن يصح على تلك الأجزاء وعلى هذا التقدير لابد له من مركب ومؤلف وذلك على إله العالم محال</w:t>
      </w:r>
      <w:r>
        <w:rPr>
          <w:rFonts w:hint="cs"/>
          <w:rtl/>
        </w:rPr>
        <w:t>،</w:t>
      </w:r>
      <w:r w:rsidR="00CE4C70">
        <w:rPr>
          <w:rFonts w:hint="cs"/>
          <w:rtl/>
        </w:rPr>
        <w:t xml:space="preserve"> </w:t>
      </w:r>
      <w:r>
        <w:rPr>
          <w:rFonts w:hint="cs"/>
          <w:bCs/>
          <w:rtl/>
        </w:rPr>
        <w:t>[</w:t>
      </w:r>
      <w:r w:rsidR="00CE4C70">
        <w:rPr>
          <w:rFonts w:hint="cs"/>
          <w:bCs/>
          <w:rtl/>
        </w:rPr>
        <w:t>البرهان الثاني في بيان أنه يمتنع أن يكون متحيزاً</w:t>
      </w:r>
      <w:r>
        <w:rPr>
          <w:rFonts w:hint="cs"/>
          <w:bCs/>
          <w:rtl/>
        </w:rPr>
        <w:t>]</w:t>
      </w:r>
      <w:r w:rsidR="00B23C50">
        <w:rPr>
          <w:rFonts w:hint="cs"/>
          <w:bCs/>
          <w:rtl/>
        </w:rPr>
        <w:t xml:space="preserve">: </w:t>
      </w:r>
      <w:r w:rsidR="00CE4C70">
        <w:rPr>
          <w:rFonts w:hint="cs"/>
          <w:rtl/>
        </w:rPr>
        <w:t>هو أنه لو كان متحيزاً لكان متناهياً وكل متناه ممكن</w:t>
      </w:r>
      <w:r w:rsidR="00B23C50">
        <w:rPr>
          <w:rFonts w:hint="cs"/>
          <w:rtl/>
        </w:rPr>
        <w:t xml:space="preserve">، </w:t>
      </w:r>
      <w:r w:rsidR="00CE4C70">
        <w:rPr>
          <w:rFonts w:hint="cs"/>
          <w:rtl/>
        </w:rPr>
        <w:t>وكل ممكن محدث</w:t>
      </w:r>
      <w:r w:rsidR="00B23C50">
        <w:rPr>
          <w:rFonts w:hint="cs"/>
          <w:rtl/>
        </w:rPr>
        <w:t xml:space="preserve">، </w:t>
      </w:r>
      <w:r w:rsidR="00CE4C70">
        <w:rPr>
          <w:rFonts w:hint="cs"/>
          <w:rtl/>
        </w:rPr>
        <w:t>فلو كان متحيزاً</w:t>
      </w:r>
      <w:r w:rsidR="00B23C50">
        <w:rPr>
          <w:rFonts w:hint="cs"/>
          <w:rtl/>
        </w:rPr>
        <w:t xml:space="preserve"> </w:t>
      </w:r>
      <w:r w:rsidR="00CE4C70">
        <w:rPr>
          <w:rFonts w:hint="cs"/>
          <w:rtl/>
        </w:rPr>
        <w:t>لكان محدثا وهذا محال</w:t>
      </w:r>
      <w:r>
        <w:rPr>
          <w:rFonts w:hint="cs"/>
          <w:rtl/>
        </w:rPr>
        <w:t>،</w:t>
      </w:r>
      <w:r w:rsidR="00CE4C70">
        <w:rPr>
          <w:rFonts w:hint="cs"/>
          <w:rtl/>
        </w:rPr>
        <w:t xml:space="preserve"> فذاك محال</w:t>
      </w:r>
      <w:r>
        <w:rPr>
          <w:rFonts w:hint="cs"/>
          <w:rtl/>
        </w:rPr>
        <w:t>،</w:t>
      </w:r>
      <w:r w:rsidR="00CE4C70">
        <w:rPr>
          <w:rFonts w:hint="cs"/>
          <w:rtl/>
        </w:rPr>
        <w:t xml:space="preserve"> أما المقدمة الاولي</w:t>
      </w:r>
      <w:r w:rsidR="00B23C50">
        <w:rPr>
          <w:rFonts w:hint="cs"/>
          <w:rtl/>
        </w:rPr>
        <w:t xml:space="preserve">: </w:t>
      </w:r>
      <w:r w:rsidR="00CE4C70">
        <w:rPr>
          <w:rFonts w:hint="cs"/>
          <w:rtl/>
        </w:rPr>
        <w:t>وهي بيان أنه تعالى لو كان متحيز لكان متناهيا فالدليل عليه</w:t>
      </w:r>
      <w:r w:rsidR="00B23C50">
        <w:rPr>
          <w:rFonts w:hint="cs"/>
          <w:rtl/>
        </w:rPr>
        <w:t xml:space="preserve">: </w:t>
      </w:r>
      <w:r w:rsidR="00CE4C70">
        <w:rPr>
          <w:rFonts w:hint="cs"/>
          <w:rtl/>
        </w:rPr>
        <w:t>أن كل مقدار</w:t>
      </w:r>
      <w:r>
        <w:rPr>
          <w:rFonts w:hint="cs"/>
          <w:rtl/>
        </w:rPr>
        <w:t>،</w:t>
      </w:r>
      <w:r w:rsidR="00CE4C70">
        <w:rPr>
          <w:rFonts w:hint="cs"/>
          <w:rtl/>
        </w:rPr>
        <w:t xml:space="preserve"> فإنه يقبل الزيادة والنقصان وكل ما كان كذلك فهو متناه</w:t>
      </w:r>
      <w:r w:rsidR="00B23C50">
        <w:rPr>
          <w:rFonts w:hint="cs"/>
          <w:rtl/>
        </w:rPr>
        <w:t xml:space="preserve">، </w:t>
      </w:r>
      <w:r w:rsidR="00CE4C70">
        <w:rPr>
          <w:rFonts w:hint="cs"/>
          <w:rtl/>
        </w:rPr>
        <w:t>وهذا يدل على أن كل متحيز فهو متناه</w:t>
      </w:r>
      <w:r w:rsidR="00B23C50">
        <w:rPr>
          <w:rFonts w:hint="cs"/>
          <w:rtl/>
        </w:rPr>
        <w:t xml:space="preserve">، </w:t>
      </w:r>
      <w:r w:rsidR="00CE4C70">
        <w:rPr>
          <w:rFonts w:hint="cs"/>
          <w:rtl/>
        </w:rPr>
        <w:t xml:space="preserve">وشرح هذا الدليل قد قررناه في سائر </w:t>
      </w:r>
      <w:r w:rsidR="00CE4C70">
        <w:rPr>
          <w:rFonts w:hint="cs"/>
          <w:rtl/>
        </w:rPr>
        <w:lastRenderedPageBreak/>
        <w:t>كتبنا</w:t>
      </w:r>
      <w:r>
        <w:rPr>
          <w:rFonts w:hint="cs"/>
          <w:rtl/>
        </w:rPr>
        <w:t>،</w:t>
      </w:r>
      <w:r w:rsidR="00CE4C70">
        <w:rPr>
          <w:rFonts w:hint="cs"/>
          <w:rtl/>
        </w:rPr>
        <w:t xml:space="preserve"> وأما المقدمة الثانية</w:t>
      </w:r>
      <w:r w:rsidR="00B23C50">
        <w:rPr>
          <w:rFonts w:hint="cs"/>
          <w:rtl/>
        </w:rPr>
        <w:t xml:space="preserve">: </w:t>
      </w:r>
      <w:r w:rsidR="00CE4C70">
        <w:rPr>
          <w:rFonts w:hint="cs"/>
          <w:rtl/>
        </w:rPr>
        <w:t>وهي بيان أن متناه فهو ممكن</w:t>
      </w:r>
      <w:r w:rsidR="00B23C50">
        <w:rPr>
          <w:rFonts w:hint="cs"/>
          <w:rtl/>
        </w:rPr>
        <w:t xml:space="preserve">: </w:t>
      </w:r>
      <w:r w:rsidR="00CE4C70">
        <w:rPr>
          <w:rFonts w:hint="cs"/>
          <w:rtl/>
        </w:rPr>
        <w:t>فذلك لأن كل ما كان متناهياً فإن فرض كونه أزيد قدراً أو أنقص قدراً</w:t>
      </w:r>
      <w:r w:rsidR="00B23C50">
        <w:rPr>
          <w:rFonts w:hint="cs"/>
          <w:rtl/>
        </w:rPr>
        <w:t xml:space="preserve">: </w:t>
      </w:r>
      <w:r w:rsidR="00CE4C70">
        <w:rPr>
          <w:rFonts w:hint="cs"/>
          <w:rtl/>
        </w:rPr>
        <w:t>أمر ممكن</w:t>
      </w:r>
      <w:r w:rsidR="00B23C50">
        <w:rPr>
          <w:rFonts w:hint="cs"/>
          <w:rtl/>
        </w:rPr>
        <w:t xml:space="preserve">، </w:t>
      </w:r>
      <w:r w:rsidR="00CE4C70">
        <w:rPr>
          <w:rFonts w:hint="cs"/>
          <w:rtl/>
        </w:rPr>
        <w:t>وللعلم بثبوت هذا الإمكان ضروري فثبت أن كل متناه في ذاته ممكن</w:t>
      </w:r>
      <w:r>
        <w:rPr>
          <w:rFonts w:hint="cs"/>
          <w:rtl/>
        </w:rPr>
        <w:t>،</w:t>
      </w:r>
      <w:r w:rsidR="00CE4C70">
        <w:rPr>
          <w:rFonts w:hint="cs"/>
          <w:rtl/>
        </w:rPr>
        <w:t xml:space="preserve"> وأما المقدمة الثالثة وهي بيان أن كل محدث فهو أنه لما كان الزائد والناقص والمساوى متساوون في الإمكان امتنع رجحان بعضهم على بعض إلا لمرجح والافتقار لمرجح إما أن يكون حال وجوده</w:t>
      </w:r>
      <w:r>
        <w:rPr>
          <w:rFonts w:hint="cs"/>
          <w:rtl/>
        </w:rPr>
        <w:t>،</w:t>
      </w:r>
      <w:r w:rsidR="00CE4C70">
        <w:rPr>
          <w:rFonts w:hint="cs"/>
          <w:rtl/>
        </w:rPr>
        <w:t xml:space="preserve"> أو حال عدمه فإن كان حال وجوده فإنه يكون إما</w:t>
      </w:r>
      <w:r>
        <w:rPr>
          <w:rFonts w:hint="cs"/>
          <w:rtl/>
        </w:rPr>
        <w:t>،</w:t>
      </w:r>
      <w:r w:rsidR="00CE4C70">
        <w:rPr>
          <w:rFonts w:hint="cs"/>
          <w:rtl/>
        </w:rPr>
        <w:t xml:space="preserve"> حال بقاؤه أو حال حدوثه ويمتنع أن يفتقر إلى المؤثر حال بقائه لأن المؤثر</w:t>
      </w:r>
      <w:r>
        <w:rPr>
          <w:rFonts w:hint="cs"/>
          <w:rtl/>
        </w:rPr>
        <w:t>،</w:t>
      </w:r>
      <w:r w:rsidR="00CE4C70">
        <w:rPr>
          <w:rFonts w:hint="cs"/>
          <w:rtl/>
        </w:rPr>
        <w:t xml:space="preserve"> تأثيره </w:t>
      </w:r>
      <w:r w:rsidR="00B23C50">
        <w:rPr>
          <w:rFonts w:hint="cs"/>
          <w:rtl/>
        </w:rPr>
        <w:t>(</w:t>
      </w:r>
      <w:r w:rsidR="00CE4C70">
        <w:rPr>
          <w:rFonts w:hint="cs"/>
          <w:rtl/>
        </w:rPr>
        <w:t>في التكوين والتأثير</w:t>
      </w:r>
      <w:r w:rsidR="00B23C50">
        <w:rPr>
          <w:rFonts w:hint="cs"/>
          <w:rtl/>
        </w:rPr>
        <w:t>)</w:t>
      </w:r>
      <w:r w:rsidR="00CE4C70">
        <w:rPr>
          <w:rFonts w:hint="cs"/>
          <w:rtl/>
        </w:rPr>
        <w:t xml:space="preserve"> فلو افتقر حال بقائه إلى المؤثر</w:t>
      </w:r>
      <w:r>
        <w:rPr>
          <w:rFonts w:hint="cs"/>
          <w:rtl/>
        </w:rPr>
        <w:t>،</w:t>
      </w:r>
      <w:r w:rsidR="00CE4C70">
        <w:rPr>
          <w:rFonts w:hint="cs"/>
          <w:rtl/>
        </w:rPr>
        <w:t xml:space="preserve"> لزم تكوين الكائن</w:t>
      </w:r>
      <w:r>
        <w:rPr>
          <w:rFonts w:hint="cs"/>
          <w:rtl/>
        </w:rPr>
        <w:t>،</w:t>
      </w:r>
      <w:r w:rsidR="00CE4C70">
        <w:rPr>
          <w:rFonts w:hint="cs"/>
          <w:rtl/>
        </w:rPr>
        <w:t xml:space="preserve"> وتحصيل الحاصل</w:t>
      </w:r>
      <w:r>
        <w:rPr>
          <w:rFonts w:hint="cs"/>
          <w:rtl/>
        </w:rPr>
        <w:t>،</w:t>
      </w:r>
      <w:r w:rsidR="00CE4C70">
        <w:rPr>
          <w:rFonts w:hint="cs"/>
          <w:rtl/>
        </w:rPr>
        <w:t xml:space="preserve"> وذلك محال</w:t>
      </w:r>
      <w:r w:rsidR="00B23C50">
        <w:rPr>
          <w:rFonts w:hint="cs"/>
          <w:rtl/>
        </w:rPr>
        <w:t xml:space="preserve">، </w:t>
      </w:r>
      <w:r w:rsidR="00CE4C70">
        <w:rPr>
          <w:rFonts w:hint="cs"/>
          <w:rtl/>
        </w:rPr>
        <w:t>فلم يبق الا أن يحصل الافتقار إما حال حدوثه أو حال عدمه</w:t>
      </w:r>
      <w:r w:rsidR="00B23C50">
        <w:rPr>
          <w:rFonts w:hint="cs"/>
          <w:rtl/>
        </w:rPr>
        <w:t xml:space="preserve">، </w:t>
      </w:r>
      <w:r w:rsidR="00CE4C70">
        <w:rPr>
          <w:rFonts w:hint="cs"/>
          <w:rtl/>
        </w:rPr>
        <w:t>وعلى التقديرين فإنه يلزم أن يكون كل ممكن محدثا فثبت</w:t>
      </w:r>
      <w:r w:rsidR="00B23C50">
        <w:rPr>
          <w:rFonts w:hint="cs"/>
          <w:rtl/>
        </w:rPr>
        <w:t xml:space="preserve">: </w:t>
      </w:r>
      <w:r w:rsidR="00CE4C70">
        <w:rPr>
          <w:rFonts w:hint="cs"/>
          <w:rtl/>
        </w:rPr>
        <w:t>أن كل جسم متناه</w:t>
      </w:r>
      <w:r>
        <w:rPr>
          <w:rFonts w:hint="cs"/>
          <w:rtl/>
        </w:rPr>
        <w:t>،</w:t>
      </w:r>
      <w:r w:rsidR="00CE4C70">
        <w:rPr>
          <w:rFonts w:hint="cs"/>
          <w:rtl/>
        </w:rPr>
        <w:t xml:space="preserve"> وكل ممكن محدث </w:t>
      </w:r>
      <w:r w:rsidR="00B23C50">
        <w:rPr>
          <w:rFonts w:hint="cs"/>
          <w:rtl/>
        </w:rPr>
        <w:t>(</w:t>
      </w:r>
      <w:r w:rsidR="00CE4C70">
        <w:rPr>
          <w:rFonts w:hint="cs"/>
          <w:rtl/>
        </w:rPr>
        <w:t>فثبت</w:t>
      </w:r>
      <w:r w:rsidR="00B23C50">
        <w:rPr>
          <w:rFonts w:hint="cs"/>
          <w:rtl/>
        </w:rPr>
        <w:t xml:space="preserve">: </w:t>
      </w:r>
      <w:r w:rsidR="00CE4C70">
        <w:rPr>
          <w:rFonts w:hint="cs"/>
          <w:rtl/>
        </w:rPr>
        <w:t>أن كل جسم محدث</w:t>
      </w:r>
      <w:r w:rsidR="00B23C50">
        <w:rPr>
          <w:rFonts w:hint="cs"/>
          <w:rtl/>
        </w:rPr>
        <w:t>)</w:t>
      </w:r>
      <w:r w:rsidR="00CE4C70">
        <w:rPr>
          <w:rFonts w:hint="cs"/>
          <w:rtl/>
        </w:rPr>
        <w:t xml:space="preserve"> والاله يمتنع أن يكون محدثا</w:t>
      </w:r>
      <w:r>
        <w:rPr>
          <w:rFonts w:hint="cs"/>
          <w:rtl/>
        </w:rPr>
        <w:t>،</w:t>
      </w:r>
      <w:r w:rsidR="00CE4C70">
        <w:rPr>
          <w:rFonts w:hint="cs"/>
          <w:rtl/>
        </w:rPr>
        <w:t xml:space="preserve"> وبالله التوفيق</w:t>
      </w:r>
      <w:r>
        <w:rPr>
          <w:rFonts w:hint="cs"/>
          <w:rtl/>
        </w:rPr>
        <w:t>،</w:t>
      </w:r>
      <w:r w:rsidR="00CE4C70">
        <w:rPr>
          <w:rFonts w:hint="cs"/>
          <w:rtl/>
        </w:rPr>
        <w:t xml:space="preserve"> </w:t>
      </w:r>
      <w:r>
        <w:rPr>
          <w:rFonts w:hint="cs"/>
          <w:bCs/>
          <w:rtl/>
        </w:rPr>
        <w:t>[</w:t>
      </w:r>
      <w:r w:rsidR="00CE4C70">
        <w:rPr>
          <w:rFonts w:hint="cs"/>
          <w:bCs/>
          <w:rtl/>
        </w:rPr>
        <w:t>البرهان الثالث</w:t>
      </w:r>
      <w:r>
        <w:rPr>
          <w:rFonts w:hint="cs"/>
          <w:bCs/>
          <w:rtl/>
        </w:rPr>
        <w:t>]</w:t>
      </w:r>
      <w:r w:rsidR="00B23C50">
        <w:rPr>
          <w:rFonts w:hint="cs"/>
          <w:bCs/>
          <w:rtl/>
        </w:rPr>
        <w:t xml:space="preserve">: </w:t>
      </w:r>
      <w:r w:rsidR="00CE4C70">
        <w:rPr>
          <w:rFonts w:hint="cs"/>
          <w:rtl/>
        </w:rPr>
        <w:t>لو كان إله العالم متحيزا لكان محتاج إلى الغير</w:t>
      </w:r>
      <w:r w:rsidR="00B23C50">
        <w:rPr>
          <w:rFonts w:hint="cs"/>
          <w:rtl/>
        </w:rPr>
        <w:t xml:space="preserve">، </w:t>
      </w:r>
      <w:r w:rsidR="00CE4C70">
        <w:rPr>
          <w:rFonts w:hint="cs"/>
          <w:rtl/>
        </w:rPr>
        <w:t>وهذا محال</w:t>
      </w:r>
      <w:r>
        <w:rPr>
          <w:rFonts w:hint="cs"/>
          <w:rtl/>
        </w:rPr>
        <w:t>،</w:t>
      </w:r>
      <w:r w:rsidR="00CE4C70">
        <w:rPr>
          <w:rFonts w:hint="cs"/>
          <w:rtl/>
        </w:rPr>
        <w:t xml:space="preserve"> فكونه متحيزا</w:t>
      </w:r>
      <w:r>
        <w:rPr>
          <w:rFonts w:hint="cs"/>
          <w:rtl/>
        </w:rPr>
        <w:t>،</w:t>
      </w:r>
      <w:r w:rsidR="00CE4C70">
        <w:rPr>
          <w:rFonts w:hint="cs"/>
          <w:rtl/>
        </w:rPr>
        <w:t xml:space="preserve"> محال</w:t>
      </w:r>
      <w:r w:rsidR="00B23C50">
        <w:rPr>
          <w:rFonts w:hint="cs"/>
          <w:rtl/>
        </w:rPr>
        <w:t xml:space="preserve">، </w:t>
      </w:r>
      <w:r w:rsidR="00CE4C70">
        <w:rPr>
          <w:rFonts w:hint="cs"/>
          <w:rtl/>
        </w:rPr>
        <w:t>بيان الملازمة</w:t>
      </w:r>
      <w:r w:rsidR="00B23C50">
        <w:rPr>
          <w:rFonts w:hint="cs"/>
          <w:rtl/>
        </w:rPr>
        <w:t xml:space="preserve">: </w:t>
      </w:r>
      <w:r w:rsidR="00CE4C70">
        <w:rPr>
          <w:rFonts w:hint="cs"/>
          <w:rtl/>
        </w:rPr>
        <w:t>إنه لو كان متحيزا لكان مساويا لغيره في المتحيزات</w:t>
      </w:r>
      <w:r>
        <w:rPr>
          <w:rFonts w:hint="cs"/>
          <w:rtl/>
        </w:rPr>
        <w:t>،</w:t>
      </w:r>
      <w:r w:rsidR="00CE4C70">
        <w:rPr>
          <w:rFonts w:hint="cs"/>
          <w:rtl/>
        </w:rPr>
        <w:t xml:space="preserve"> في مفهوم كونه متحيزا</w:t>
      </w:r>
      <w:r>
        <w:rPr>
          <w:rFonts w:hint="cs"/>
          <w:rtl/>
        </w:rPr>
        <w:t>،</w:t>
      </w:r>
      <w:r w:rsidR="00CE4C70">
        <w:rPr>
          <w:rFonts w:hint="cs"/>
          <w:rtl/>
        </w:rPr>
        <w:t xml:space="preserve"> ولكان مخالفا لها في تعينه وتشخيصه</w:t>
      </w:r>
      <w:r w:rsidR="00B23C50">
        <w:rPr>
          <w:rFonts w:hint="cs"/>
          <w:rtl/>
        </w:rPr>
        <w:t xml:space="preserve">، </w:t>
      </w:r>
      <w:r w:rsidR="00CE4C70">
        <w:rPr>
          <w:rFonts w:hint="cs"/>
          <w:rtl/>
        </w:rPr>
        <w:t>ثم نقول إن بعد حصول الامتياز بالتعين إما أن يحصل الامتياز في الحقيقة ـ وعلى هذا التقدير</w:t>
      </w:r>
      <w:r>
        <w:rPr>
          <w:rFonts w:hint="cs"/>
          <w:rtl/>
        </w:rPr>
        <w:t>،</w:t>
      </w:r>
      <w:r w:rsidR="00CE4C70">
        <w:rPr>
          <w:rFonts w:hint="cs"/>
          <w:rtl/>
        </w:rPr>
        <w:t xml:space="preserve"> يكون المتحيز جنسا تحته أنواع </w:t>
      </w:r>
      <w:r w:rsidR="00B23C50">
        <w:rPr>
          <w:rFonts w:hint="cs"/>
          <w:rtl/>
        </w:rPr>
        <w:t>(</w:t>
      </w:r>
      <w:r w:rsidR="00CE4C70">
        <w:rPr>
          <w:rFonts w:hint="cs"/>
          <w:rtl/>
        </w:rPr>
        <w:t>أحدها</w:t>
      </w:r>
      <w:r w:rsidR="00B23C50">
        <w:rPr>
          <w:rFonts w:hint="cs"/>
          <w:rtl/>
        </w:rPr>
        <w:t xml:space="preserve">): </w:t>
      </w:r>
      <w:r w:rsidR="00CE4C70">
        <w:rPr>
          <w:rFonts w:hint="cs"/>
          <w:rtl/>
        </w:rPr>
        <w:t>واجب الوجود وإما أن لا يحصل الامتياز في الحقيقة ـ وعلى هذا التقدير يكون المتحيز نوعا</w:t>
      </w:r>
      <w:r>
        <w:rPr>
          <w:rFonts w:hint="cs"/>
          <w:rtl/>
        </w:rPr>
        <w:t>،</w:t>
      </w:r>
      <w:r w:rsidR="00CE4C70">
        <w:rPr>
          <w:rFonts w:hint="cs"/>
          <w:rtl/>
        </w:rPr>
        <w:t xml:space="preserve"> تحته أشخاص أحدهما</w:t>
      </w:r>
      <w:r w:rsidR="00B23C50">
        <w:rPr>
          <w:rFonts w:hint="cs"/>
          <w:rtl/>
        </w:rPr>
        <w:t xml:space="preserve">: </w:t>
      </w:r>
      <w:r w:rsidR="00CE4C70">
        <w:rPr>
          <w:rFonts w:hint="cs"/>
          <w:rtl/>
        </w:rPr>
        <w:t>واجب الوجود</w:t>
      </w:r>
      <w:r>
        <w:rPr>
          <w:rFonts w:hint="cs"/>
          <w:rtl/>
        </w:rPr>
        <w:t>،</w:t>
      </w:r>
      <w:r w:rsidR="00CE4C70">
        <w:rPr>
          <w:rFonts w:hint="cs"/>
          <w:rtl/>
        </w:rPr>
        <w:t xml:space="preserve"> فنقول</w:t>
      </w:r>
      <w:r w:rsidR="00B23C50">
        <w:rPr>
          <w:rFonts w:hint="cs"/>
          <w:rtl/>
        </w:rPr>
        <w:t xml:space="preserve">: </w:t>
      </w:r>
      <w:r w:rsidR="00CE4C70">
        <w:rPr>
          <w:rFonts w:hint="cs"/>
          <w:rtl/>
        </w:rPr>
        <w:t xml:space="preserve">الأول باطل لأن على هذا التقدير تكون ذاته مركبة من الجنس والفصل وكل مركب فهو مفتقر إلى جزئه وجزؤه غيره وكل مركب فهو مفتقر إلى غيره فلو كان واجب الوجود متحيزا لكان مفتقراً إلى غيره والثاني </w:t>
      </w:r>
      <w:r w:rsidR="00B23C50">
        <w:rPr>
          <w:rFonts w:hint="cs"/>
          <w:rtl/>
        </w:rPr>
        <w:t>(</w:t>
      </w:r>
      <w:r w:rsidR="00CE4C70">
        <w:rPr>
          <w:rFonts w:hint="cs"/>
          <w:rtl/>
        </w:rPr>
        <w:t>أيضا باطل</w:t>
      </w:r>
      <w:r w:rsidR="00B23C50">
        <w:rPr>
          <w:rFonts w:hint="cs"/>
          <w:rtl/>
        </w:rPr>
        <w:t>)</w:t>
      </w:r>
      <w:r w:rsidR="00CE4C70">
        <w:rPr>
          <w:rFonts w:hint="cs"/>
          <w:rtl/>
        </w:rPr>
        <w:t xml:space="preserve"> لأن هذا التقدير يكون تعينه زائدا على ماهية النوعية وذلك التعين لا بد له من مقتضى وليس هو تلك الماهية وإلا لكان نوعه </w:t>
      </w:r>
      <w:r w:rsidR="00B23C50">
        <w:rPr>
          <w:rFonts w:hint="cs"/>
          <w:rtl/>
        </w:rPr>
        <w:t>(</w:t>
      </w:r>
      <w:r w:rsidR="00CE4C70">
        <w:rPr>
          <w:rFonts w:hint="cs"/>
          <w:rtl/>
        </w:rPr>
        <w:t>منحصر</w:t>
      </w:r>
      <w:r w:rsidR="00B23C50">
        <w:rPr>
          <w:rFonts w:hint="cs"/>
          <w:rtl/>
        </w:rPr>
        <w:t>)</w:t>
      </w:r>
      <w:r w:rsidR="00CE4C70">
        <w:rPr>
          <w:rFonts w:hint="cs"/>
          <w:rtl/>
        </w:rPr>
        <w:t xml:space="preserve"> في شخصه</w:t>
      </w:r>
      <w:r w:rsidR="00B23C50">
        <w:rPr>
          <w:rFonts w:hint="cs"/>
          <w:rtl/>
        </w:rPr>
        <w:t xml:space="preserve">، </w:t>
      </w:r>
      <w:r w:rsidR="00CE4C70">
        <w:rPr>
          <w:rFonts w:hint="cs"/>
          <w:rtl/>
        </w:rPr>
        <w:t>وقد فرضنا أنه ليس كذلك فلا بد وأن يكون المقتضى لذلك التعين شيئاً غير تلك الماهية وغير لوازم تلك الماهية فيكون محتاجا غيره</w:t>
      </w:r>
      <w:r w:rsidR="00B23C50">
        <w:rPr>
          <w:rFonts w:hint="cs"/>
          <w:rtl/>
        </w:rPr>
        <w:t xml:space="preserve">، </w:t>
      </w:r>
      <w:r w:rsidR="00CE4C70">
        <w:rPr>
          <w:rFonts w:hint="cs"/>
          <w:rtl/>
        </w:rPr>
        <w:t>فثبت أنه لو كان متحيزا لكان محتاجا إلى غيره وذلك لأنه واجب الوجود لذاته وواجب الوجود لذاته لا يكون واجب الوجود لغيره</w:t>
      </w:r>
      <w:r w:rsidR="00B23C50">
        <w:rPr>
          <w:rFonts w:hint="cs"/>
          <w:rtl/>
        </w:rPr>
        <w:t xml:space="preserve">، </w:t>
      </w:r>
      <w:r w:rsidR="00CE4C70">
        <w:rPr>
          <w:rFonts w:hint="cs"/>
          <w:rtl/>
        </w:rPr>
        <w:t>فثبت أن كونه متحيزا محال</w:t>
      </w:r>
      <w:r w:rsidR="00B23C50">
        <w:rPr>
          <w:rFonts w:hint="cs"/>
          <w:rtl/>
        </w:rPr>
        <w:t xml:space="preserve">، </w:t>
      </w:r>
      <w:r>
        <w:rPr>
          <w:rFonts w:hint="cs"/>
          <w:bCs/>
          <w:rtl/>
        </w:rPr>
        <w:t>[</w:t>
      </w:r>
      <w:r w:rsidR="00CE4C70">
        <w:rPr>
          <w:rFonts w:hint="cs"/>
          <w:bCs/>
          <w:rtl/>
        </w:rPr>
        <w:t>البرهان الرابـع</w:t>
      </w:r>
      <w:r>
        <w:rPr>
          <w:rFonts w:hint="cs"/>
          <w:bCs/>
          <w:rtl/>
        </w:rPr>
        <w:t>]</w:t>
      </w:r>
      <w:r w:rsidR="00B23C50">
        <w:rPr>
          <w:rFonts w:hint="cs"/>
          <w:rtl/>
        </w:rPr>
        <w:t xml:space="preserve">: </w:t>
      </w:r>
      <w:r w:rsidR="00CE4C70">
        <w:rPr>
          <w:rFonts w:hint="cs"/>
          <w:rtl/>
        </w:rPr>
        <w:t>لو كان إله العالم متحيزا</w:t>
      </w:r>
      <w:r>
        <w:rPr>
          <w:rFonts w:hint="cs"/>
          <w:rtl/>
        </w:rPr>
        <w:t>،</w:t>
      </w:r>
      <w:r w:rsidR="00CE4C70">
        <w:rPr>
          <w:rFonts w:hint="cs"/>
          <w:rtl/>
        </w:rPr>
        <w:t xml:space="preserve"> لكان مركبا</w:t>
      </w:r>
      <w:r w:rsidR="00B23C50">
        <w:rPr>
          <w:rFonts w:hint="cs"/>
          <w:rtl/>
        </w:rPr>
        <w:t xml:space="preserve">، </w:t>
      </w:r>
      <w:r w:rsidR="00CE4C70">
        <w:rPr>
          <w:rFonts w:hint="cs"/>
          <w:rtl/>
        </w:rPr>
        <w:t>وهذا محال فكونه متحيزا محال</w:t>
      </w:r>
      <w:r w:rsidR="00B23C50">
        <w:rPr>
          <w:rFonts w:hint="cs"/>
          <w:rtl/>
        </w:rPr>
        <w:t xml:space="preserve">، </w:t>
      </w:r>
      <w:r w:rsidR="00CE4C70">
        <w:rPr>
          <w:rFonts w:hint="cs"/>
          <w:rtl/>
        </w:rPr>
        <w:t>بيان الملازمة من وجهين</w:t>
      </w:r>
      <w:r w:rsidR="00B23C50">
        <w:rPr>
          <w:rFonts w:hint="cs"/>
          <w:rtl/>
        </w:rPr>
        <w:t>: (</w:t>
      </w:r>
      <w:r w:rsidR="00CE4C70">
        <w:rPr>
          <w:rFonts w:hint="cs"/>
          <w:rtl/>
        </w:rPr>
        <w:t>أحدهما</w:t>
      </w:r>
      <w:r w:rsidR="00B23C50">
        <w:rPr>
          <w:rFonts w:hint="cs"/>
          <w:rtl/>
        </w:rPr>
        <w:t xml:space="preserve">): </w:t>
      </w:r>
      <w:r w:rsidR="00CE4C70">
        <w:rPr>
          <w:rFonts w:hint="cs"/>
          <w:rtl/>
        </w:rPr>
        <w:t>ـ وهو على قول من ينكر الجوهر الفرد ـ إن كل متحيز فلا بد وأن يتميز أحد جانبيه عن الثاني</w:t>
      </w:r>
      <w:r w:rsidR="00B23C50">
        <w:rPr>
          <w:rFonts w:hint="cs"/>
          <w:rtl/>
        </w:rPr>
        <w:t xml:space="preserve">، </w:t>
      </w:r>
      <w:r w:rsidR="00CE4C70">
        <w:rPr>
          <w:rFonts w:hint="cs"/>
          <w:rtl/>
        </w:rPr>
        <w:t>وكل ما كان كذلك فهو منقسم</w:t>
      </w:r>
      <w:r w:rsidR="00B23C50">
        <w:rPr>
          <w:rFonts w:hint="cs"/>
          <w:rtl/>
        </w:rPr>
        <w:t xml:space="preserve">: </w:t>
      </w:r>
      <w:r w:rsidR="00CE4C70">
        <w:rPr>
          <w:rFonts w:hint="cs"/>
          <w:rtl/>
        </w:rPr>
        <w:t>فثبت</w:t>
      </w:r>
      <w:r w:rsidR="00B23C50">
        <w:rPr>
          <w:rFonts w:hint="cs"/>
          <w:rtl/>
        </w:rPr>
        <w:t xml:space="preserve">: </w:t>
      </w:r>
      <w:r w:rsidR="00CE4C70">
        <w:rPr>
          <w:rFonts w:hint="cs"/>
          <w:rtl/>
        </w:rPr>
        <w:t>أن كل متحيز فهو منقسم ومركب</w:t>
      </w:r>
      <w:r>
        <w:rPr>
          <w:rFonts w:hint="cs"/>
          <w:rtl/>
        </w:rPr>
        <w:t>،</w:t>
      </w:r>
      <w:r w:rsidR="00CE4C70">
        <w:rPr>
          <w:rFonts w:hint="cs"/>
          <w:rtl/>
        </w:rPr>
        <w:t xml:space="preserve"> و </w:t>
      </w:r>
      <w:r w:rsidR="00B23C50">
        <w:rPr>
          <w:rFonts w:hint="cs"/>
          <w:rtl/>
        </w:rPr>
        <w:t>(</w:t>
      </w:r>
      <w:r w:rsidR="00CE4C70">
        <w:rPr>
          <w:rFonts w:hint="cs"/>
          <w:rtl/>
        </w:rPr>
        <w:t>الثاني</w:t>
      </w:r>
      <w:r w:rsidR="00B23C50">
        <w:rPr>
          <w:rFonts w:hint="cs"/>
          <w:rtl/>
        </w:rPr>
        <w:t xml:space="preserve">): </w:t>
      </w:r>
      <w:r w:rsidR="00CE4C70">
        <w:rPr>
          <w:rFonts w:hint="cs"/>
          <w:rtl/>
        </w:rPr>
        <w:t>إن كل متحيز فإما أن يكون قابلا للقسمة</w:t>
      </w:r>
      <w:r>
        <w:rPr>
          <w:rFonts w:hint="cs"/>
          <w:rtl/>
        </w:rPr>
        <w:t>،</w:t>
      </w:r>
      <w:r w:rsidR="00CE4C70">
        <w:rPr>
          <w:rFonts w:hint="cs"/>
          <w:rtl/>
        </w:rPr>
        <w:t xml:space="preserve"> أولا يكون</w:t>
      </w:r>
      <w:r w:rsidR="00B23C50">
        <w:rPr>
          <w:rFonts w:hint="cs"/>
          <w:rtl/>
        </w:rPr>
        <w:t xml:space="preserve">، </w:t>
      </w:r>
      <w:r w:rsidR="00CE4C70">
        <w:rPr>
          <w:rFonts w:hint="cs"/>
          <w:rtl/>
        </w:rPr>
        <w:t>فان قابلا للقسمة</w:t>
      </w:r>
      <w:r>
        <w:rPr>
          <w:rFonts w:hint="cs"/>
          <w:rtl/>
        </w:rPr>
        <w:t>،</w:t>
      </w:r>
      <w:r w:rsidR="00CE4C70">
        <w:rPr>
          <w:rFonts w:hint="cs"/>
          <w:rtl/>
        </w:rPr>
        <w:t xml:space="preserve"> كان مركباً مؤلفا</w:t>
      </w:r>
      <w:r>
        <w:rPr>
          <w:rFonts w:hint="cs"/>
          <w:rtl/>
        </w:rPr>
        <w:t>،</w:t>
      </w:r>
      <w:r w:rsidR="00CE4C70">
        <w:rPr>
          <w:rFonts w:hint="cs"/>
          <w:rtl/>
        </w:rPr>
        <w:t xml:space="preserve"> وأن كان غير قابل للقسمة</w:t>
      </w:r>
      <w:r>
        <w:rPr>
          <w:rFonts w:hint="cs"/>
          <w:rtl/>
        </w:rPr>
        <w:t>،</w:t>
      </w:r>
      <w:r w:rsidR="00CE4C70">
        <w:rPr>
          <w:rFonts w:hint="cs"/>
          <w:rtl/>
        </w:rPr>
        <w:t xml:space="preserve"> فهو الجوهر الفرد </w:t>
      </w:r>
      <w:r w:rsidR="00CE4C70">
        <w:rPr>
          <w:rFonts w:hint="cs"/>
          <w:rtl/>
        </w:rPr>
        <w:lastRenderedPageBreak/>
        <w:t>ـ وهو في غاية الصغر والحقارة ـ وليس في العقلاء أحد يقول هذا القول</w:t>
      </w:r>
      <w:r w:rsidR="00B23C50">
        <w:rPr>
          <w:rFonts w:hint="cs"/>
          <w:rtl/>
        </w:rPr>
        <w:t xml:space="preserve">، </w:t>
      </w:r>
      <w:r w:rsidR="00CE4C70">
        <w:rPr>
          <w:rFonts w:hint="cs"/>
          <w:rtl/>
        </w:rPr>
        <w:t>فثبت</w:t>
      </w:r>
      <w:r w:rsidR="00B23C50">
        <w:rPr>
          <w:rFonts w:hint="cs"/>
          <w:rtl/>
        </w:rPr>
        <w:t xml:space="preserve">: </w:t>
      </w:r>
      <w:r w:rsidR="00CE4C70">
        <w:rPr>
          <w:rFonts w:hint="cs"/>
          <w:rtl/>
        </w:rPr>
        <w:t>أنه تعالى لو كان متحيزا</w:t>
      </w:r>
      <w:r>
        <w:rPr>
          <w:rFonts w:hint="cs"/>
          <w:rtl/>
        </w:rPr>
        <w:t>،</w:t>
      </w:r>
      <w:r w:rsidR="00CE4C70">
        <w:rPr>
          <w:rFonts w:hint="cs"/>
          <w:rtl/>
        </w:rPr>
        <w:t xml:space="preserve"> لكان </w:t>
      </w:r>
      <w:r w:rsidR="00B23C50">
        <w:rPr>
          <w:rFonts w:hint="cs"/>
          <w:rtl/>
        </w:rPr>
        <w:t>(</w:t>
      </w:r>
      <w:r w:rsidR="00CE4C70">
        <w:rPr>
          <w:rFonts w:hint="cs"/>
          <w:rtl/>
        </w:rPr>
        <w:t>منقسما مؤلفا</w:t>
      </w:r>
      <w:r w:rsidR="00B23C50">
        <w:rPr>
          <w:rFonts w:hint="cs"/>
          <w:rtl/>
        </w:rPr>
        <w:t>)</w:t>
      </w:r>
      <w:r w:rsidR="00CE4C70">
        <w:rPr>
          <w:rFonts w:hint="cs"/>
          <w:rtl/>
        </w:rPr>
        <w:t xml:space="preserve"> وذلك محال</w:t>
      </w:r>
      <w:r w:rsidR="00B23C50">
        <w:rPr>
          <w:rFonts w:hint="cs"/>
          <w:rtl/>
        </w:rPr>
        <w:t xml:space="preserve">، </w:t>
      </w:r>
      <w:r w:rsidR="00CE4C70">
        <w:rPr>
          <w:rFonts w:hint="cs"/>
          <w:rtl/>
        </w:rPr>
        <w:t>لأن كل ما كان كذلك</w:t>
      </w:r>
      <w:r>
        <w:rPr>
          <w:rFonts w:hint="cs"/>
          <w:rtl/>
        </w:rPr>
        <w:t>،</w:t>
      </w:r>
      <w:r w:rsidR="00CE4C70">
        <w:rPr>
          <w:rFonts w:hint="cs"/>
          <w:rtl/>
        </w:rPr>
        <w:t xml:space="preserve"> فهو مفتقر في حقيقته الى كل واحد من أجزائه</w:t>
      </w:r>
      <w:r>
        <w:rPr>
          <w:rFonts w:hint="cs"/>
          <w:rtl/>
        </w:rPr>
        <w:t>،</w:t>
      </w:r>
      <w:r w:rsidR="00CE4C70">
        <w:rPr>
          <w:rFonts w:hint="cs"/>
          <w:rtl/>
        </w:rPr>
        <w:t xml:space="preserve"> وكل واحد من أجزائه غيره فكل مركب فهو مفتقر في الحقيقة الى غيره وكل ما كان كذلك</w:t>
      </w:r>
      <w:r>
        <w:rPr>
          <w:rFonts w:hint="cs"/>
          <w:rtl/>
        </w:rPr>
        <w:t>،</w:t>
      </w:r>
      <w:r w:rsidR="00CE4C70">
        <w:rPr>
          <w:rFonts w:hint="cs"/>
          <w:rtl/>
        </w:rPr>
        <w:t xml:space="preserve"> فهو ممكن لذاته فكل مركب</w:t>
      </w:r>
      <w:r w:rsidR="00B23C50">
        <w:rPr>
          <w:rFonts w:hint="cs"/>
          <w:rtl/>
        </w:rPr>
        <w:t xml:space="preserve">: </w:t>
      </w:r>
      <w:r w:rsidR="00CE4C70">
        <w:rPr>
          <w:rFonts w:hint="cs"/>
          <w:rtl/>
        </w:rPr>
        <w:t>ممكن لذاته</w:t>
      </w:r>
      <w:r w:rsidR="00B23C50">
        <w:rPr>
          <w:rFonts w:hint="cs"/>
          <w:rtl/>
        </w:rPr>
        <w:t xml:space="preserve">، </w:t>
      </w:r>
      <w:r w:rsidR="00CE4C70">
        <w:rPr>
          <w:rFonts w:hint="cs"/>
          <w:rtl/>
        </w:rPr>
        <w:t>فيلزم أن يكون الممكن لذاته</w:t>
      </w:r>
      <w:r w:rsidR="00B23C50">
        <w:rPr>
          <w:rFonts w:hint="cs"/>
          <w:rtl/>
        </w:rPr>
        <w:t xml:space="preserve">: </w:t>
      </w:r>
      <w:r w:rsidR="00CE4C70">
        <w:rPr>
          <w:rFonts w:hint="cs"/>
          <w:rtl/>
        </w:rPr>
        <w:t>واجبا لذاته وذلك محال</w:t>
      </w:r>
      <w:r w:rsidR="00B23C50">
        <w:rPr>
          <w:rFonts w:hint="cs"/>
          <w:rtl/>
        </w:rPr>
        <w:t xml:space="preserve">، </w:t>
      </w:r>
      <w:r w:rsidR="00CE4C70">
        <w:rPr>
          <w:rFonts w:hint="cs"/>
          <w:rtl/>
        </w:rPr>
        <w:t>فيمتنع أن يكون متحيزا</w:t>
      </w:r>
      <w:r w:rsidR="00B23C50">
        <w:rPr>
          <w:rFonts w:hint="cs"/>
          <w:rtl/>
        </w:rPr>
        <w:t xml:space="preserve">، </w:t>
      </w:r>
      <w:r>
        <w:rPr>
          <w:rFonts w:hint="cs"/>
          <w:bCs/>
          <w:rtl/>
        </w:rPr>
        <w:t>[</w:t>
      </w:r>
      <w:r w:rsidR="00CE4C70">
        <w:rPr>
          <w:rFonts w:hint="cs"/>
          <w:bCs/>
          <w:rtl/>
        </w:rPr>
        <w:t>البرهان الخامس</w:t>
      </w:r>
      <w:r>
        <w:rPr>
          <w:rFonts w:hint="cs"/>
          <w:bCs/>
          <w:rtl/>
        </w:rPr>
        <w:t>]</w:t>
      </w:r>
      <w:r w:rsidR="00B23C50">
        <w:rPr>
          <w:rFonts w:hint="cs"/>
          <w:rtl/>
        </w:rPr>
        <w:t xml:space="preserve">: </w:t>
      </w:r>
      <w:r w:rsidR="00CE4C70">
        <w:rPr>
          <w:rFonts w:hint="cs"/>
          <w:rtl/>
        </w:rPr>
        <w:t>إنه لو كان متحيزا</w:t>
      </w:r>
      <w:r>
        <w:rPr>
          <w:rFonts w:hint="cs"/>
          <w:rtl/>
        </w:rPr>
        <w:t>،</w:t>
      </w:r>
      <w:r w:rsidR="00CE4C70">
        <w:rPr>
          <w:rFonts w:hint="cs"/>
          <w:rtl/>
        </w:rPr>
        <w:t xml:space="preserve"> لكان مركبا من الأجزاء</w:t>
      </w:r>
      <w:r w:rsidR="00B23C50">
        <w:rPr>
          <w:rFonts w:hint="cs"/>
          <w:rtl/>
        </w:rPr>
        <w:t xml:space="preserve">، </w:t>
      </w:r>
      <w:r w:rsidR="00CE4C70">
        <w:rPr>
          <w:rFonts w:hint="cs"/>
          <w:rtl/>
        </w:rPr>
        <w:t>إذ ليس في العقلاء من يقول إنه في حجم الجوهر الفرد</w:t>
      </w:r>
      <w:r w:rsidR="00B23C50">
        <w:rPr>
          <w:rFonts w:hint="cs"/>
          <w:rtl/>
        </w:rPr>
        <w:t xml:space="preserve">، </w:t>
      </w:r>
      <w:r w:rsidR="00CE4C70">
        <w:rPr>
          <w:rFonts w:hint="cs"/>
          <w:rtl/>
        </w:rPr>
        <w:t>ولو كان مركبا من الأجزاء</w:t>
      </w:r>
      <w:r w:rsidR="00B23C50">
        <w:rPr>
          <w:rFonts w:hint="cs"/>
          <w:rtl/>
        </w:rPr>
        <w:t xml:space="preserve">، </w:t>
      </w:r>
      <w:r w:rsidR="00CE4C70">
        <w:rPr>
          <w:rFonts w:hint="cs"/>
          <w:rtl/>
        </w:rPr>
        <w:t>فإما أن يكون الموصوف بالعلم والقدرة والحياة جزءا واحدا من ذلك المجموع</w:t>
      </w:r>
      <w:r>
        <w:rPr>
          <w:rFonts w:hint="cs"/>
          <w:rtl/>
        </w:rPr>
        <w:t>،</w:t>
      </w:r>
      <w:r w:rsidR="00CE4C70">
        <w:rPr>
          <w:rFonts w:hint="cs"/>
          <w:rtl/>
        </w:rPr>
        <w:t xml:space="preserve"> أو يكون الموصوف بهذه الصفات مجموع تلك الأجزاء</w:t>
      </w:r>
      <w:r>
        <w:rPr>
          <w:rFonts w:hint="cs"/>
          <w:rtl/>
        </w:rPr>
        <w:t>،</w:t>
      </w:r>
      <w:r w:rsidR="00CE4C70">
        <w:rPr>
          <w:rFonts w:hint="cs"/>
          <w:rtl/>
        </w:rPr>
        <w:t xml:space="preserve"> فإن كان الأول كان إله العالم هو ذلك الجزء الواحد</w:t>
      </w:r>
      <w:r w:rsidR="00B23C50">
        <w:rPr>
          <w:rFonts w:hint="cs"/>
          <w:rtl/>
        </w:rPr>
        <w:t xml:space="preserve">، </w:t>
      </w:r>
      <w:r w:rsidR="00CE4C70">
        <w:rPr>
          <w:rFonts w:hint="cs"/>
          <w:rtl/>
        </w:rPr>
        <w:t>فيكون إله العالم في غاية الصغر والحقارة</w:t>
      </w:r>
      <w:r w:rsidR="00B23C50">
        <w:rPr>
          <w:rFonts w:hint="cs"/>
          <w:rtl/>
        </w:rPr>
        <w:t xml:space="preserve">، </w:t>
      </w:r>
      <w:r w:rsidR="00CE4C70">
        <w:rPr>
          <w:rFonts w:hint="cs"/>
          <w:rtl/>
        </w:rPr>
        <w:t>وقد بينا</w:t>
      </w:r>
      <w:r w:rsidR="00B23C50">
        <w:rPr>
          <w:rFonts w:hint="cs"/>
          <w:rtl/>
        </w:rPr>
        <w:t xml:space="preserve">: </w:t>
      </w:r>
      <w:r w:rsidR="00CE4C70">
        <w:rPr>
          <w:rFonts w:hint="cs"/>
          <w:rtl/>
        </w:rPr>
        <w:t>أنه ليس في العقلاء من يقول بذلك</w:t>
      </w:r>
      <w:r w:rsidR="00B23C50">
        <w:rPr>
          <w:rFonts w:hint="cs"/>
          <w:rtl/>
        </w:rPr>
        <w:t xml:space="preserve">، </w:t>
      </w:r>
      <w:r w:rsidR="00CE4C70">
        <w:rPr>
          <w:rFonts w:hint="cs"/>
          <w:rtl/>
        </w:rPr>
        <w:t>وان كان الثاني فإما أن يقال</w:t>
      </w:r>
      <w:r w:rsidR="00B23C50">
        <w:rPr>
          <w:rFonts w:hint="cs"/>
          <w:rtl/>
        </w:rPr>
        <w:t xml:space="preserve">: </w:t>
      </w:r>
      <w:r w:rsidR="00CE4C70">
        <w:rPr>
          <w:rFonts w:hint="cs"/>
          <w:rtl/>
        </w:rPr>
        <w:t>القائم بمجموع تلك الأجزاء علم (واحد) من تلك الأجزاء</w:t>
      </w:r>
      <w:r w:rsidR="00B23C50">
        <w:rPr>
          <w:rFonts w:hint="cs"/>
          <w:rtl/>
        </w:rPr>
        <w:t xml:space="preserve">: </w:t>
      </w:r>
      <w:r w:rsidR="00CE4C70">
        <w:rPr>
          <w:rFonts w:hint="cs"/>
          <w:rtl/>
        </w:rPr>
        <w:t>علم على حدة</w:t>
      </w:r>
      <w:r>
        <w:rPr>
          <w:rFonts w:hint="cs"/>
          <w:rtl/>
        </w:rPr>
        <w:t>،</w:t>
      </w:r>
      <w:r w:rsidR="00CE4C70">
        <w:rPr>
          <w:rFonts w:hint="cs"/>
          <w:rtl/>
        </w:rPr>
        <w:t xml:space="preserve"> وقدرة على حدة</w:t>
      </w:r>
      <w:r w:rsidR="00762B77">
        <w:rPr>
          <w:rFonts w:hint="cs"/>
          <w:rtl/>
        </w:rPr>
        <w:t>؟</w:t>
      </w:r>
      <w:r w:rsidR="00CE4C70">
        <w:rPr>
          <w:rFonts w:hint="cs"/>
          <w:rtl/>
        </w:rPr>
        <w:t xml:space="preserve"> والأول محال لأنه يقتضي قيام الصفة الواحدة بالمحال الكثيرة</w:t>
      </w:r>
      <w:r w:rsidR="00B23C50">
        <w:rPr>
          <w:rFonts w:hint="cs"/>
          <w:rtl/>
        </w:rPr>
        <w:t xml:space="preserve">، </w:t>
      </w:r>
      <w:r w:rsidR="00CE4C70">
        <w:rPr>
          <w:rFonts w:hint="cs"/>
          <w:rtl/>
        </w:rPr>
        <w:t>وذلك محال وإن كان الثاني لزم أن يكون كل واحد منها إلها قديما</w:t>
      </w:r>
      <w:r w:rsidR="00B23C50">
        <w:rPr>
          <w:rFonts w:hint="cs"/>
          <w:rtl/>
        </w:rPr>
        <w:t xml:space="preserve">، </w:t>
      </w:r>
      <w:r w:rsidR="00CE4C70">
        <w:rPr>
          <w:rFonts w:hint="cs"/>
          <w:rtl/>
        </w:rPr>
        <w:t>وذلك يقتضي تكثر الآلهة</w:t>
      </w:r>
      <w:r w:rsidR="00B23C50">
        <w:rPr>
          <w:rFonts w:hint="cs"/>
          <w:rtl/>
        </w:rPr>
        <w:t xml:space="preserve">، </w:t>
      </w:r>
      <w:r w:rsidR="00CE4C70">
        <w:rPr>
          <w:rFonts w:hint="cs"/>
          <w:rtl/>
        </w:rPr>
        <w:t>وهو محال</w:t>
      </w:r>
      <w:r w:rsidR="00B23C50">
        <w:rPr>
          <w:rFonts w:hint="cs"/>
          <w:rtl/>
        </w:rPr>
        <w:t xml:space="preserve">، </w:t>
      </w:r>
      <w:r w:rsidR="00CE4C70">
        <w:rPr>
          <w:rFonts w:hint="cs"/>
          <w:rtl/>
        </w:rPr>
        <w:t>فإن قيل</w:t>
      </w:r>
      <w:r w:rsidR="00B23C50">
        <w:rPr>
          <w:rFonts w:hint="cs"/>
          <w:rtl/>
        </w:rPr>
        <w:t xml:space="preserve">: </w:t>
      </w:r>
      <w:r w:rsidR="00CE4C70">
        <w:rPr>
          <w:rFonts w:hint="cs"/>
          <w:rtl/>
        </w:rPr>
        <w:t>هذا يشكل بالإنسان</w:t>
      </w:r>
      <w:r w:rsidR="00B23C50">
        <w:rPr>
          <w:rFonts w:hint="cs"/>
          <w:rtl/>
        </w:rPr>
        <w:t xml:space="preserve">، </w:t>
      </w:r>
      <w:r w:rsidR="00CE4C70">
        <w:rPr>
          <w:rFonts w:hint="cs"/>
          <w:rtl/>
        </w:rPr>
        <w:t>فإنه ما ذكرتم قائم فيه بعينه</w:t>
      </w:r>
      <w:r>
        <w:rPr>
          <w:rFonts w:hint="cs"/>
          <w:rtl/>
        </w:rPr>
        <w:t>،</w:t>
      </w:r>
      <w:r w:rsidR="00CE4C70">
        <w:rPr>
          <w:rFonts w:hint="cs"/>
          <w:rtl/>
        </w:rPr>
        <w:t xml:space="preserve"> فيلزم أن لا يكون جسما</w:t>
      </w:r>
      <w:r w:rsidR="00B23C50">
        <w:rPr>
          <w:rFonts w:hint="cs"/>
          <w:rtl/>
        </w:rPr>
        <w:t xml:space="preserve">، </w:t>
      </w:r>
      <w:r w:rsidR="00CE4C70">
        <w:rPr>
          <w:rFonts w:hint="cs"/>
          <w:rtl/>
        </w:rPr>
        <w:t>وهذه مكابرة (لأنا) نعلم بالضرورة أن الإنسان ليس إلا هذه البينة</w:t>
      </w:r>
      <w:r>
        <w:rPr>
          <w:rFonts w:hint="cs"/>
          <w:rtl/>
        </w:rPr>
        <w:t>،</w:t>
      </w:r>
      <w:r w:rsidR="00CE4C70">
        <w:rPr>
          <w:rFonts w:hint="cs"/>
          <w:rtl/>
        </w:rPr>
        <w:t xml:space="preserve"> ثم نقول</w:t>
      </w:r>
      <w:r w:rsidR="00B23C50">
        <w:rPr>
          <w:rFonts w:hint="cs"/>
          <w:rtl/>
        </w:rPr>
        <w:t xml:space="preserve">: </w:t>
      </w:r>
      <w:r w:rsidR="00CE4C70">
        <w:rPr>
          <w:rFonts w:hint="cs"/>
          <w:rtl/>
        </w:rPr>
        <w:t>لم لا يجوز ان يقال</w:t>
      </w:r>
      <w:r w:rsidR="00B23C50">
        <w:rPr>
          <w:rFonts w:hint="cs"/>
          <w:rtl/>
        </w:rPr>
        <w:t xml:space="preserve">: </w:t>
      </w:r>
      <w:r w:rsidR="00CE4C70">
        <w:rPr>
          <w:rFonts w:hint="cs"/>
          <w:rtl/>
        </w:rPr>
        <w:t>قام علم واحد بمجموع تلك الأجزاء إلا أنه انقسم ذلك المجموع</w:t>
      </w:r>
      <w:r w:rsidR="00B23C50">
        <w:rPr>
          <w:rFonts w:hint="cs"/>
          <w:rtl/>
        </w:rPr>
        <w:t xml:space="preserve">، </w:t>
      </w:r>
      <w:r w:rsidR="00CE4C70">
        <w:rPr>
          <w:rFonts w:hint="cs"/>
          <w:rtl/>
        </w:rPr>
        <w:t>وقام بكل واحد من تلك الأجزاء جزء من ذلك العلم</w:t>
      </w:r>
      <w:r w:rsidR="00762B77">
        <w:rPr>
          <w:rFonts w:hint="cs"/>
          <w:rtl/>
        </w:rPr>
        <w:t>؟</w:t>
      </w:r>
      <w:r w:rsidR="00CE4C70">
        <w:rPr>
          <w:rFonts w:hint="cs"/>
          <w:rtl/>
        </w:rPr>
        <w:t xml:space="preserve"> وأيضاً</w:t>
      </w:r>
      <w:r w:rsidR="00B23C50">
        <w:rPr>
          <w:rFonts w:hint="cs"/>
          <w:rtl/>
        </w:rPr>
        <w:t xml:space="preserve">: </w:t>
      </w:r>
      <w:r w:rsidR="00CE4C70">
        <w:rPr>
          <w:rFonts w:hint="cs"/>
          <w:rtl/>
        </w:rPr>
        <w:t>لم لا يجوز أن يقال</w:t>
      </w:r>
      <w:r w:rsidR="00B23C50">
        <w:rPr>
          <w:rFonts w:hint="cs"/>
          <w:rtl/>
        </w:rPr>
        <w:t xml:space="preserve">: </w:t>
      </w:r>
      <w:r w:rsidR="00CE4C70">
        <w:rPr>
          <w:rFonts w:hint="cs"/>
          <w:rtl/>
        </w:rPr>
        <w:t>قام بكل واحد من تلك الأجزاء علم بمعلوم واحد</w:t>
      </w:r>
      <w:r>
        <w:rPr>
          <w:rFonts w:hint="cs"/>
          <w:rtl/>
        </w:rPr>
        <w:t>،</w:t>
      </w:r>
      <w:r w:rsidR="00CE4C70">
        <w:rPr>
          <w:rFonts w:hint="cs"/>
          <w:rtl/>
        </w:rPr>
        <w:t xml:space="preserve"> وقدرة على مقدور واحد وبهذا الطريق كان مجموع الأجزاء عالما بجملة المعلومات</w:t>
      </w:r>
      <w:r>
        <w:rPr>
          <w:rFonts w:hint="cs"/>
          <w:rtl/>
        </w:rPr>
        <w:t>،</w:t>
      </w:r>
      <w:r w:rsidR="00CE4C70">
        <w:rPr>
          <w:rFonts w:hint="cs"/>
          <w:rtl/>
        </w:rPr>
        <w:t xml:space="preserve"> قادراً على جملة المقدورات</w:t>
      </w:r>
      <w:r w:rsidR="00762B77">
        <w:rPr>
          <w:rFonts w:hint="cs"/>
          <w:rtl/>
        </w:rPr>
        <w:t>؟</w:t>
      </w:r>
      <w:r w:rsidR="00CE4C70">
        <w:rPr>
          <w:rFonts w:hint="cs"/>
          <w:rtl/>
        </w:rPr>
        <w:t xml:space="preserve"> والجواب عن السؤال الأول</w:t>
      </w:r>
      <w:r w:rsidR="00B23C50">
        <w:rPr>
          <w:rFonts w:hint="cs"/>
          <w:rtl/>
        </w:rPr>
        <w:t xml:space="preserve">: </w:t>
      </w:r>
      <w:r w:rsidR="00CE4C70">
        <w:rPr>
          <w:rFonts w:hint="cs"/>
          <w:rtl/>
        </w:rPr>
        <w:t>أن نقول أم الفلاسفة فقد طردوا قولهم</w:t>
      </w:r>
      <w:r w:rsidR="00B23C50">
        <w:rPr>
          <w:rFonts w:hint="cs"/>
          <w:rtl/>
        </w:rPr>
        <w:t xml:space="preserve">، </w:t>
      </w:r>
      <w:r w:rsidR="00CE4C70">
        <w:rPr>
          <w:rFonts w:hint="cs"/>
          <w:rtl/>
        </w:rPr>
        <w:t>وزعموا</w:t>
      </w:r>
      <w:r w:rsidR="00B23C50">
        <w:rPr>
          <w:rFonts w:hint="cs"/>
          <w:rtl/>
        </w:rPr>
        <w:t xml:space="preserve">: </w:t>
      </w:r>
      <w:r w:rsidR="00CE4C70">
        <w:rPr>
          <w:rFonts w:hint="cs"/>
          <w:rtl/>
        </w:rPr>
        <w:t>أن الانسان ليس عبارة عن هذه البنية</w:t>
      </w:r>
      <w:r w:rsidR="00B23C50">
        <w:rPr>
          <w:rFonts w:hint="cs"/>
          <w:rtl/>
        </w:rPr>
        <w:t xml:space="preserve">، </w:t>
      </w:r>
      <w:r w:rsidR="00CE4C70">
        <w:rPr>
          <w:rFonts w:hint="cs"/>
          <w:rtl/>
        </w:rPr>
        <w:t>فإن الانسان عبارة عن الشيء الذي يشير اليه كل انسان بقوله أنا وذلك الشيء موجود ليس بجسم ولا بجسماني</w:t>
      </w:r>
      <w:r>
        <w:rPr>
          <w:rFonts w:hint="cs"/>
          <w:rtl/>
        </w:rPr>
        <w:t>،</w:t>
      </w:r>
      <w:r w:rsidR="00CE4C70">
        <w:rPr>
          <w:rFonts w:hint="cs"/>
          <w:rtl/>
        </w:rPr>
        <w:t xml:space="preserve"> </w:t>
      </w:r>
      <w:r w:rsidR="00B23C50">
        <w:rPr>
          <w:rFonts w:hint="cs"/>
          <w:rtl/>
        </w:rPr>
        <w:t>(</w:t>
      </w:r>
      <w:r w:rsidR="00CE4C70">
        <w:rPr>
          <w:rFonts w:hint="cs"/>
          <w:rtl/>
        </w:rPr>
        <w:t>قالوا</w:t>
      </w:r>
      <w:r w:rsidR="00B23C50">
        <w:rPr>
          <w:rFonts w:hint="cs"/>
          <w:rtl/>
        </w:rPr>
        <w:t xml:space="preserve">): </w:t>
      </w:r>
      <w:r w:rsidR="00CE4C70">
        <w:rPr>
          <w:rFonts w:hint="cs"/>
          <w:rtl/>
        </w:rPr>
        <w:t>وأما قول من يقول بأن هذا باطل بالضرورة لأن كل أحد يعلم أن الانسان ليس إلا هذه البنية المخصوصة</w:t>
      </w:r>
      <w:r w:rsidR="00B23C50">
        <w:rPr>
          <w:rFonts w:hint="cs"/>
          <w:rtl/>
        </w:rPr>
        <w:t xml:space="preserve">، </w:t>
      </w:r>
      <w:r w:rsidR="00CE4C70">
        <w:rPr>
          <w:rFonts w:hint="cs"/>
          <w:rtl/>
        </w:rPr>
        <w:t>فقد أجابوا عنه</w:t>
      </w:r>
      <w:r w:rsidR="00B23C50">
        <w:rPr>
          <w:rFonts w:hint="cs"/>
          <w:rtl/>
        </w:rPr>
        <w:t xml:space="preserve">: </w:t>
      </w:r>
      <w:r w:rsidR="00CE4C70">
        <w:rPr>
          <w:rFonts w:hint="cs"/>
          <w:rtl/>
        </w:rPr>
        <w:t>بأن الانسان مغاير لهذه البنية المشاهدة ويدل عليه وجوه</w:t>
      </w:r>
      <w:r w:rsidR="00B23C50">
        <w:rPr>
          <w:rFonts w:hint="cs"/>
          <w:rtl/>
        </w:rPr>
        <w:t>: (</w:t>
      </w:r>
      <w:r w:rsidR="00CE4C70">
        <w:rPr>
          <w:rFonts w:hint="cs"/>
          <w:rtl/>
        </w:rPr>
        <w:t>الأول</w:t>
      </w:r>
      <w:r w:rsidR="00B23C50">
        <w:rPr>
          <w:rFonts w:hint="cs"/>
          <w:rtl/>
        </w:rPr>
        <w:t xml:space="preserve">): </w:t>
      </w:r>
      <w:r w:rsidR="00CE4C70">
        <w:rPr>
          <w:rFonts w:hint="cs"/>
          <w:rtl/>
        </w:rPr>
        <w:t>إنا قد نعقل أنفسنا حال ما نكون غافلين عن جملة أعضائنا الظاهرة والباطنة</w:t>
      </w:r>
      <w:r w:rsidR="00B23C50">
        <w:rPr>
          <w:rFonts w:hint="cs"/>
          <w:rtl/>
        </w:rPr>
        <w:t xml:space="preserve">، </w:t>
      </w:r>
      <w:r w:rsidR="00CE4C70">
        <w:rPr>
          <w:rFonts w:hint="cs"/>
          <w:rtl/>
        </w:rPr>
        <w:t>والمعلوم مغاير لغير المعلوم</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إني أعلم بالضرورة أني أنا الانسان الذي كنت موجود أقبل هذه المدة بخمسين سنة وجملة أجزاء</w:t>
      </w:r>
      <w:r w:rsidR="00B23C50">
        <w:rPr>
          <w:rFonts w:hint="cs"/>
          <w:rtl/>
        </w:rPr>
        <w:t xml:space="preserve"> </w:t>
      </w:r>
      <w:r w:rsidR="00CE4C70">
        <w:rPr>
          <w:rFonts w:hint="cs"/>
          <w:rtl/>
        </w:rPr>
        <w:t xml:space="preserve">هذه البنية متبدلة بسبب </w:t>
      </w:r>
      <w:r w:rsidR="00B23C50">
        <w:rPr>
          <w:rFonts w:hint="cs"/>
          <w:rtl/>
        </w:rPr>
        <w:t>(</w:t>
      </w:r>
      <w:r w:rsidR="00CE4C70">
        <w:rPr>
          <w:rFonts w:hint="cs"/>
          <w:rtl/>
        </w:rPr>
        <w:t>السمن والهزل) والصحة والمرض</w:t>
      </w:r>
      <w:r w:rsidR="00B23C50">
        <w:rPr>
          <w:rFonts w:hint="cs"/>
          <w:rtl/>
        </w:rPr>
        <w:t xml:space="preserve">، </w:t>
      </w:r>
      <w:r w:rsidR="00CE4C70">
        <w:rPr>
          <w:rFonts w:hint="cs"/>
          <w:rtl/>
        </w:rPr>
        <w:t>والباقي مغاير لما ليس بباق</w:t>
      </w:r>
      <w:r w:rsidR="00B23C50">
        <w:rPr>
          <w:rFonts w:hint="cs"/>
          <w:rtl/>
        </w:rPr>
        <w:t xml:space="preserve">، </w:t>
      </w:r>
      <w:r w:rsidR="00CE4C70">
        <w:rPr>
          <w:rFonts w:hint="cs"/>
          <w:rtl/>
        </w:rPr>
        <w:t>الثالث</w:t>
      </w:r>
      <w:r w:rsidR="00B23C50">
        <w:rPr>
          <w:rFonts w:hint="cs"/>
          <w:rtl/>
        </w:rPr>
        <w:t xml:space="preserve">: </w:t>
      </w:r>
      <w:r w:rsidR="00CE4C70">
        <w:rPr>
          <w:rFonts w:hint="cs"/>
          <w:rtl/>
        </w:rPr>
        <w:t>إن المشاهد ليس إلا السطح الموصوف باللون المخصوص وباتفاق العقلاء ليس الإنسان عبارة عن هذا القدر</w:t>
      </w:r>
      <w:r w:rsidR="00B23C50">
        <w:rPr>
          <w:rFonts w:hint="cs"/>
          <w:rtl/>
        </w:rPr>
        <w:t xml:space="preserve">، </w:t>
      </w:r>
      <w:r w:rsidR="00CE4C70">
        <w:rPr>
          <w:rFonts w:hint="cs"/>
          <w:rtl/>
        </w:rPr>
        <w:t>فثبت إن الإنسان ليس بمشاهد البتة</w:t>
      </w:r>
      <w:r>
        <w:rPr>
          <w:rFonts w:hint="cs"/>
          <w:rtl/>
        </w:rPr>
        <w:t>،</w:t>
      </w:r>
      <w:r w:rsidR="00CE4C70">
        <w:rPr>
          <w:rFonts w:hint="cs"/>
          <w:rtl/>
        </w:rPr>
        <w:t xml:space="preserve"> </w:t>
      </w:r>
      <w:r w:rsidR="00CE4C70">
        <w:rPr>
          <w:rFonts w:hint="cs"/>
          <w:rtl/>
        </w:rPr>
        <w:lastRenderedPageBreak/>
        <w:t>وأما سائر الطوائف والفرق</w:t>
      </w:r>
      <w:r w:rsidR="00B23C50">
        <w:rPr>
          <w:rFonts w:hint="cs"/>
          <w:rtl/>
        </w:rPr>
        <w:t xml:space="preserve">، </w:t>
      </w:r>
      <w:r w:rsidR="00CE4C70">
        <w:rPr>
          <w:rFonts w:hint="cs"/>
          <w:rtl/>
        </w:rPr>
        <w:t>فقد ذكروا الفرق بين الشاهد والغائب من وجهين</w:t>
      </w:r>
      <w:r w:rsidR="00B23C50">
        <w:rPr>
          <w:rFonts w:hint="cs"/>
          <w:rtl/>
        </w:rPr>
        <w:t>: (</w:t>
      </w:r>
      <w:r w:rsidR="00CE4C70">
        <w:rPr>
          <w:rFonts w:hint="cs"/>
          <w:bCs/>
          <w:rtl/>
        </w:rPr>
        <w:t>أحدهما</w:t>
      </w:r>
      <w:r w:rsidR="00B23C50">
        <w:rPr>
          <w:rFonts w:hint="cs"/>
          <w:rtl/>
        </w:rPr>
        <w:t xml:space="preserve">): </w:t>
      </w:r>
      <w:r w:rsidR="00CE4C70">
        <w:rPr>
          <w:rFonts w:hint="cs"/>
          <w:rtl/>
        </w:rPr>
        <w:t>قال الأشعري</w:t>
      </w:r>
      <w:r w:rsidR="00B23C50">
        <w:rPr>
          <w:rFonts w:hint="cs"/>
          <w:rtl/>
        </w:rPr>
        <w:t xml:space="preserve">: </w:t>
      </w:r>
      <w:r w:rsidR="00CE4C70">
        <w:rPr>
          <w:rFonts w:hint="cs"/>
          <w:rtl/>
        </w:rPr>
        <w:t>كل واحد من أجزاء الإنسان موصوف بعلم على حدة</w:t>
      </w:r>
      <w:r>
        <w:rPr>
          <w:rFonts w:hint="cs"/>
          <w:rtl/>
        </w:rPr>
        <w:t>،</w:t>
      </w:r>
      <w:r w:rsidR="00CE4C70">
        <w:rPr>
          <w:rFonts w:hint="cs"/>
          <w:rtl/>
        </w:rPr>
        <w:t xml:space="preserve"> وقدرة على حدة</w:t>
      </w:r>
      <w:r w:rsidR="00B23C50">
        <w:rPr>
          <w:rFonts w:hint="cs"/>
          <w:rtl/>
        </w:rPr>
        <w:t xml:space="preserve">، </w:t>
      </w:r>
      <w:r w:rsidR="00CE4C70">
        <w:rPr>
          <w:rFonts w:hint="cs"/>
          <w:rtl/>
        </w:rPr>
        <w:t>وهذا يقتضي أن يكون هذا البدن مركباً من أشياء كثيرة</w:t>
      </w:r>
      <w:r>
        <w:rPr>
          <w:rFonts w:hint="cs"/>
          <w:rtl/>
        </w:rPr>
        <w:t>،</w:t>
      </w:r>
      <w:r w:rsidR="00CE4C70">
        <w:rPr>
          <w:rFonts w:hint="cs"/>
          <w:rtl/>
        </w:rPr>
        <w:t xml:space="preserve"> وكل واحد منها عالم قادر حي</w:t>
      </w:r>
      <w:r w:rsidR="00B23C50">
        <w:rPr>
          <w:rFonts w:hint="cs"/>
          <w:rtl/>
        </w:rPr>
        <w:t xml:space="preserve">، </w:t>
      </w:r>
      <w:r w:rsidR="00CE4C70">
        <w:rPr>
          <w:rFonts w:hint="cs"/>
          <w:rtl/>
        </w:rPr>
        <w:t>وهذا مما لا نزاع فيه</w:t>
      </w:r>
      <w:r w:rsidR="00B23C50">
        <w:rPr>
          <w:rFonts w:hint="cs"/>
          <w:rtl/>
        </w:rPr>
        <w:t xml:space="preserve">، </w:t>
      </w:r>
      <w:r w:rsidR="00CE4C70">
        <w:rPr>
          <w:rFonts w:hint="cs"/>
          <w:rtl/>
        </w:rPr>
        <w:t>وأما التزام ذلك في حق الله سبحانه وتعالى</w:t>
      </w:r>
      <w:r>
        <w:rPr>
          <w:rFonts w:hint="cs"/>
          <w:rtl/>
        </w:rPr>
        <w:t>،</w:t>
      </w:r>
      <w:r w:rsidR="00CE4C70">
        <w:rPr>
          <w:rFonts w:hint="cs"/>
          <w:rtl/>
        </w:rPr>
        <w:t xml:space="preserve"> فإنه يقتضي تعدد الآلهة</w:t>
      </w:r>
      <w:r w:rsidR="00B23C50">
        <w:rPr>
          <w:rFonts w:hint="cs"/>
          <w:rtl/>
        </w:rPr>
        <w:t xml:space="preserve">، </w:t>
      </w:r>
      <w:r w:rsidR="00CE4C70">
        <w:rPr>
          <w:rFonts w:hint="cs"/>
          <w:rtl/>
        </w:rPr>
        <w:t>وذلك محال</w:t>
      </w:r>
      <w:r w:rsidR="00B23C50">
        <w:rPr>
          <w:rFonts w:hint="cs"/>
          <w:rtl/>
        </w:rPr>
        <w:t xml:space="preserve">، </w:t>
      </w:r>
      <w:r w:rsidR="00CE4C70">
        <w:rPr>
          <w:rFonts w:hint="cs"/>
          <w:rtl/>
        </w:rPr>
        <w:t>فظهر الفرق</w:t>
      </w:r>
      <w:r>
        <w:rPr>
          <w:rFonts w:hint="cs"/>
          <w:rtl/>
        </w:rPr>
        <w:t>،</w:t>
      </w:r>
      <w:r w:rsidR="00CE4C70">
        <w:rPr>
          <w:rFonts w:hint="cs"/>
          <w:rtl/>
        </w:rPr>
        <w:t xml:space="preserve"> </w:t>
      </w:r>
      <w:r w:rsidR="00B23C50">
        <w:rPr>
          <w:rFonts w:hint="cs"/>
          <w:bCs/>
          <w:rtl/>
        </w:rPr>
        <w:t>(</w:t>
      </w:r>
      <w:r w:rsidR="00CE4C70">
        <w:rPr>
          <w:rFonts w:hint="cs"/>
          <w:bCs/>
          <w:noProof/>
          <w:rtl/>
        </w:rPr>
        <w:t>الثاني</w:t>
      </w:r>
      <w:r w:rsidR="00B23C50">
        <w:rPr>
          <w:rFonts w:hint="cs"/>
          <w:bCs/>
          <w:noProof/>
          <w:rtl/>
        </w:rPr>
        <w:t>)</w:t>
      </w:r>
      <w:r w:rsidR="00B23C50">
        <w:rPr>
          <w:rFonts w:hint="cs"/>
          <w:noProof/>
          <w:rtl/>
        </w:rPr>
        <w:t xml:space="preserve">: </w:t>
      </w:r>
      <w:r w:rsidR="00CE4C70">
        <w:rPr>
          <w:rFonts w:hint="cs"/>
          <w:noProof/>
          <w:rtl/>
        </w:rPr>
        <w:t>قال ابراهيم الراوندي</w:t>
      </w:r>
      <w:r w:rsidR="00B23C50">
        <w:rPr>
          <w:rFonts w:hint="cs"/>
          <w:noProof/>
          <w:rtl/>
        </w:rPr>
        <w:t xml:space="preserve">: </w:t>
      </w:r>
      <w:r w:rsidR="00CE4C70">
        <w:rPr>
          <w:rFonts w:hint="cs"/>
          <w:noProof/>
          <w:rtl/>
        </w:rPr>
        <w:t>الإنسان جزء واحد لا يتجزئ في القلب</w:t>
      </w:r>
      <w:r w:rsidR="00B23C50">
        <w:rPr>
          <w:rFonts w:hint="cs"/>
          <w:noProof/>
          <w:rtl/>
        </w:rPr>
        <w:t xml:space="preserve">، </w:t>
      </w:r>
      <w:r w:rsidR="00CE4C70">
        <w:rPr>
          <w:rFonts w:hint="cs"/>
          <w:noProof/>
          <w:rtl/>
        </w:rPr>
        <w:t>وهذا يقتضي أن يكون الإنسان في غاية الحقارة</w:t>
      </w:r>
      <w:r w:rsidR="00B23C50">
        <w:rPr>
          <w:rFonts w:hint="cs"/>
          <w:noProof/>
          <w:rtl/>
        </w:rPr>
        <w:t xml:space="preserve">، </w:t>
      </w:r>
      <w:r w:rsidR="00CE4C70">
        <w:rPr>
          <w:rFonts w:hint="cs"/>
          <w:noProof/>
          <w:rtl/>
        </w:rPr>
        <w:t>وذلك غير ممتنع</w:t>
      </w:r>
      <w:r w:rsidR="00B23C50">
        <w:rPr>
          <w:rFonts w:hint="cs"/>
          <w:noProof/>
          <w:rtl/>
        </w:rPr>
        <w:t xml:space="preserve">، </w:t>
      </w:r>
      <w:r w:rsidR="00CE4C70">
        <w:rPr>
          <w:rFonts w:hint="cs"/>
          <w:noProof/>
          <w:rtl/>
        </w:rPr>
        <w:t>أما لو قلنا بمثله في حق الله تعالى</w:t>
      </w:r>
      <w:r>
        <w:rPr>
          <w:rFonts w:hint="cs"/>
          <w:noProof/>
          <w:rtl/>
        </w:rPr>
        <w:t>،</w:t>
      </w:r>
      <w:r w:rsidR="00CE4C70">
        <w:rPr>
          <w:rFonts w:hint="cs"/>
          <w:noProof/>
          <w:rtl/>
        </w:rPr>
        <w:t xml:space="preserve"> فإنه يلزم منه كونه في غاية الحقارة</w:t>
      </w:r>
      <w:r w:rsidR="00B23C50">
        <w:rPr>
          <w:rFonts w:hint="cs"/>
          <w:noProof/>
          <w:rtl/>
        </w:rPr>
        <w:t xml:space="preserve">، </w:t>
      </w:r>
      <w:r w:rsidR="00CE4C70">
        <w:rPr>
          <w:rFonts w:hint="cs"/>
          <w:noProof/>
          <w:rtl/>
        </w:rPr>
        <w:t>وذلك لم يقل به عاقل</w:t>
      </w:r>
      <w:r>
        <w:rPr>
          <w:rFonts w:hint="cs"/>
          <w:noProof/>
          <w:rtl/>
        </w:rPr>
        <w:t>،</w:t>
      </w:r>
      <w:r w:rsidR="00CE4C70">
        <w:rPr>
          <w:rFonts w:hint="cs"/>
          <w:noProof/>
          <w:rtl/>
        </w:rPr>
        <w:t xml:space="preserve"> وأما السؤال الثاني</w:t>
      </w:r>
      <w:r w:rsidR="00B23C50">
        <w:rPr>
          <w:rFonts w:hint="cs"/>
          <w:noProof/>
          <w:rtl/>
        </w:rPr>
        <w:t xml:space="preserve">: </w:t>
      </w:r>
      <w:r w:rsidR="00CE4C70">
        <w:rPr>
          <w:rFonts w:hint="cs"/>
          <w:noProof/>
          <w:rtl/>
        </w:rPr>
        <w:t>وهو قوله</w:t>
      </w:r>
      <w:r w:rsidR="00B23C50">
        <w:rPr>
          <w:rFonts w:hint="cs"/>
          <w:noProof/>
          <w:rtl/>
        </w:rPr>
        <w:t xml:space="preserve">: </w:t>
      </w:r>
      <w:r w:rsidR="00CE4C70">
        <w:rPr>
          <w:rFonts w:hint="cs"/>
          <w:noProof/>
          <w:rtl/>
        </w:rPr>
        <w:t>لم لا يجوز أن يقال</w:t>
      </w:r>
      <w:r w:rsidR="00B23C50">
        <w:rPr>
          <w:rFonts w:hint="cs"/>
          <w:noProof/>
          <w:rtl/>
        </w:rPr>
        <w:t xml:space="preserve">: </w:t>
      </w:r>
      <w:r w:rsidR="00CE4C70">
        <w:rPr>
          <w:rFonts w:hint="cs"/>
          <w:noProof/>
          <w:rtl/>
        </w:rPr>
        <w:t>العلم ينقسم</w:t>
      </w:r>
      <w:r w:rsidR="00B23C50">
        <w:rPr>
          <w:rFonts w:hint="cs"/>
          <w:noProof/>
          <w:rtl/>
        </w:rPr>
        <w:t xml:space="preserve">، </w:t>
      </w:r>
      <w:r w:rsidR="00CE4C70">
        <w:rPr>
          <w:rFonts w:hint="cs"/>
          <w:noProof/>
          <w:rtl/>
        </w:rPr>
        <w:t>فقام بكل واحد من تلك الأجزاء</w:t>
      </w:r>
      <w:r w:rsidR="00B23C50">
        <w:rPr>
          <w:rFonts w:hint="cs"/>
          <w:noProof/>
          <w:rtl/>
        </w:rPr>
        <w:t xml:space="preserve">: </w:t>
      </w:r>
      <w:r w:rsidR="00CE4C70">
        <w:rPr>
          <w:rFonts w:hint="cs"/>
          <w:noProof/>
          <w:rtl/>
        </w:rPr>
        <w:t>جزء واحد من ذلك</w:t>
      </w:r>
      <w:r w:rsidR="00762B77">
        <w:rPr>
          <w:rFonts w:hint="cs"/>
          <w:noProof/>
          <w:rtl/>
        </w:rPr>
        <w:t>؟</w:t>
      </w:r>
      <w:r w:rsidR="00CE4C70">
        <w:rPr>
          <w:rFonts w:hint="cs"/>
          <w:noProof/>
          <w:rtl/>
        </w:rPr>
        <w:t xml:space="preserve"> فنقول</w:t>
      </w:r>
      <w:r w:rsidR="00B23C50">
        <w:rPr>
          <w:rFonts w:hint="cs"/>
          <w:noProof/>
          <w:rtl/>
        </w:rPr>
        <w:t xml:space="preserve">: </w:t>
      </w:r>
      <w:r w:rsidR="00CE4C70">
        <w:rPr>
          <w:rFonts w:hint="cs"/>
          <w:noProof/>
          <w:rtl/>
        </w:rPr>
        <w:t>هذا محال لأن كل واحد من أجزاء العلم</w:t>
      </w:r>
      <w:r>
        <w:rPr>
          <w:rFonts w:hint="cs"/>
          <w:noProof/>
          <w:rtl/>
        </w:rPr>
        <w:t>،</w:t>
      </w:r>
      <w:r w:rsidR="00CE4C70">
        <w:rPr>
          <w:rFonts w:hint="cs"/>
          <w:noProof/>
          <w:rtl/>
        </w:rPr>
        <w:t xml:space="preserve"> إما أن يكون علماً</w:t>
      </w:r>
      <w:r>
        <w:rPr>
          <w:rFonts w:hint="cs"/>
          <w:noProof/>
          <w:rtl/>
        </w:rPr>
        <w:t>،</w:t>
      </w:r>
      <w:r w:rsidR="00CE4C70">
        <w:rPr>
          <w:rFonts w:hint="cs"/>
          <w:noProof/>
          <w:rtl/>
        </w:rPr>
        <w:t xml:space="preserve"> وإما أن لا يكون علما</w:t>
      </w:r>
      <w:r>
        <w:rPr>
          <w:rFonts w:hint="cs"/>
          <w:noProof/>
          <w:rtl/>
        </w:rPr>
        <w:t>،</w:t>
      </w:r>
      <w:r w:rsidR="00CE4C70">
        <w:rPr>
          <w:rFonts w:hint="cs"/>
          <w:noProof/>
          <w:rtl/>
        </w:rPr>
        <w:t xml:space="preserve"> فإن كان الأول</w:t>
      </w:r>
      <w:r>
        <w:rPr>
          <w:rFonts w:hint="cs"/>
          <w:noProof/>
          <w:rtl/>
        </w:rPr>
        <w:t>،</w:t>
      </w:r>
      <w:r w:rsidR="00CE4C70">
        <w:rPr>
          <w:rFonts w:hint="cs"/>
          <w:noProof/>
          <w:rtl/>
        </w:rPr>
        <w:t xml:space="preserve"> كان القائم بكل واحد من تلك الأجزاء علماً على حده</w:t>
      </w:r>
      <w:r>
        <w:rPr>
          <w:rFonts w:hint="cs"/>
          <w:noProof/>
          <w:rtl/>
        </w:rPr>
        <w:t>،</w:t>
      </w:r>
      <w:r w:rsidR="00CE4C70">
        <w:rPr>
          <w:rFonts w:hint="cs"/>
          <w:noProof/>
          <w:rtl/>
        </w:rPr>
        <w:t xml:space="preserve"> وذلك غير هذا السؤال</w:t>
      </w:r>
      <w:r w:rsidR="00B23C50">
        <w:rPr>
          <w:rFonts w:hint="cs"/>
          <w:noProof/>
          <w:rtl/>
        </w:rPr>
        <w:t xml:space="preserve">، </w:t>
      </w:r>
      <w:r w:rsidR="00CE4C70">
        <w:rPr>
          <w:rFonts w:hint="cs"/>
          <w:noProof/>
          <w:rtl/>
        </w:rPr>
        <w:t>وإن كان الثاني</w:t>
      </w:r>
      <w:r>
        <w:rPr>
          <w:rFonts w:hint="cs"/>
          <w:noProof/>
          <w:rtl/>
        </w:rPr>
        <w:t>،</w:t>
      </w:r>
      <w:r w:rsidR="00CE4C70">
        <w:rPr>
          <w:rFonts w:hint="cs"/>
          <w:noProof/>
          <w:rtl/>
        </w:rPr>
        <w:t xml:space="preserve"> لم يكن شيء من تلك الأجزاء موصوفاً بالعلم</w:t>
      </w:r>
      <w:r w:rsidR="00B23C50">
        <w:rPr>
          <w:rFonts w:hint="cs"/>
          <w:noProof/>
          <w:rtl/>
        </w:rPr>
        <w:t xml:space="preserve">، </w:t>
      </w:r>
      <w:r w:rsidR="00CE4C70">
        <w:rPr>
          <w:rFonts w:hint="cs"/>
          <w:noProof/>
          <w:rtl/>
        </w:rPr>
        <w:t xml:space="preserve">والمجموع ليس إلا تلك </w:t>
      </w:r>
      <w:r w:rsidR="00CE4C70">
        <w:rPr>
          <w:rFonts w:hint="cs"/>
          <w:rtl/>
        </w:rPr>
        <w:t>الأمور</w:t>
      </w:r>
      <w:r w:rsidR="00B23C50">
        <w:rPr>
          <w:rFonts w:hint="cs"/>
          <w:rtl/>
        </w:rPr>
        <w:t xml:space="preserve">، </w:t>
      </w:r>
      <w:r w:rsidR="00CE4C70">
        <w:rPr>
          <w:rFonts w:hint="cs"/>
          <w:rtl/>
        </w:rPr>
        <w:t>فوجب ألا يكون المجموع موصوفاً بالعلم والقدرة</w:t>
      </w:r>
      <w:r>
        <w:rPr>
          <w:rFonts w:hint="cs"/>
          <w:rtl/>
        </w:rPr>
        <w:t>،</w:t>
      </w:r>
      <w:r w:rsidR="00CE4C70">
        <w:rPr>
          <w:rFonts w:hint="cs"/>
          <w:rtl/>
        </w:rPr>
        <w:t xml:space="preserve"> وأما السؤال الثالث</w:t>
      </w:r>
      <w:r w:rsidR="00B23C50">
        <w:rPr>
          <w:rFonts w:hint="cs"/>
          <w:rtl/>
        </w:rPr>
        <w:t xml:space="preserve">: </w:t>
      </w:r>
      <w:r w:rsidR="00CE4C70">
        <w:rPr>
          <w:rFonts w:hint="cs"/>
          <w:rtl/>
        </w:rPr>
        <w:t>وهو قولهم</w:t>
      </w:r>
      <w:r w:rsidR="00B23C50">
        <w:rPr>
          <w:rFonts w:hint="cs"/>
          <w:rtl/>
        </w:rPr>
        <w:t xml:space="preserve">: </w:t>
      </w:r>
      <w:r w:rsidR="00CE4C70">
        <w:rPr>
          <w:rFonts w:hint="cs"/>
          <w:rtl/>
        </w:rPr>
        <w:t>كل واحد من تلك الأجزاء</w:t>
      </w:r>
      <w:r>
        <w:rPr>
          <w:rFonts w:hint="cs"/>
          <w:rtl/>
        </w:rPr>
        <w:t>،</w:t>
      </w:r>
      <w:r w:rsidR="00CE4C70">
        <w:rPr>
          <w:rFonts w:hint="cs"/>
          <w:rtl/>
        </w:rPr>
        <w:t xml:space="preserve"> يكون موصوفاً</w:t>
      </w:r>
      <w:r>
        <w:rPr>
          <w:rFonts w:hint="cs"/>
          <w:rtl/>
        </w:rPr>
        <w:t>،</w:t>
      </w:r>
      <w:r w:rsidR="00CE4C70">
        <w:rPr>
          <w:rFonts w:hint="cs"/>
          <w:rtl/>
        </w:rPr>
        <w:t xml:space="preserve"> بعلم متعلق بمعلوم معين</w:t>
      </w:r>
      <w:r>
        <w:rPr>
          <w:rFonts w:hint="cs"/>
          <w:rtl/>
        </w:rPr>
        <w:t>،</w:t>
      </w:r>
      <w:r w:rsidR="00CE4C70">
        <w:rPr>
          <w:rFonts w:hint="cs"/>
          <w:rtl/>
        </w:rPr>
        <w:t xml:space="preserve"> وبقدرة متعلقة بمقدور معين</w:t>
      </w:r>
      <w:r w:rsidR="00B23C50">
        <w:rPr>
          <w:rFonts w:hint="cs"/>
          <w:rtl/>
        </w:rPr>
        <w:t xml:space="preserve">، </w:t>
      </w:r>
      <w:r w:rsidR="00CE4C70">
        <w:rPr>
          <w:rFonts w:hint="cs"/>
          <w:rtl/>
        </w:rPr>
        <w:t>فنقول</w:t>
      </w:r>
      <w:r w:rsidR="00B23C50">
        <w:rPr>
          <w:rFonts w:hint="cs"/>
          <w:rtl/>
        </w:rPr>
        <w:t xml:space="preserve">: </w:t>
      </w:r>
      <w:r w:rsidR="00CE4C70">
        <w:rPr>
          <w:rFonts w:hint="cs"/>
          <w:rtl/>
        </w:rPr>
        <w:t>هذا أيضاً محال</w:t>
      </w:r>
      <w:r w:rsidR="00B23C50">
        <w:rPr>
          <w:rFonts w:hint="cs"/>
          <w:rtl/>
        </w:rPr>
        <w:t xml:space="preserve">، </w:t>
      </w:r>
      <w:r w:rsidR="00CE4C70">
        <w:rPr>
          <w:rFonts w:hint="cs"/>
          <w:rtl/>
        </w:rPr>
        <w:t>لأنه يقتضي كون كل واحد من تلك الأجزاء عالماً بمعلومات معينة</w:t>
      </w:r>
      <w:r>
        <w:rPr>
          <w:rFonts w:hint="cs"/>
          <w:rtl/>
        </w:rPr>
        <w:t>،</w:t>
      </w:r>
      <w:r w:rsidR="00CE4C70">
        <w:rPr>
          <w:rFonts w:hint="cs"/>
          <w:rtl/>
        </w:rPr>
        <w:t xml:space="preserve"> قادراً على مقدورات معينة</w:t>
      </w:r>
      <w:r w:rsidR="00B23C50">
        <w:rPr>
          <w:rFonts w:hint="cs"/>
          <w:rtl/>
        </w:rPr>
        <w:t xml:space="preserve">، </w:t>
      </w:r>
      <w:r w:rsidR="00CE4C70">
        <w:rPr>
          <w:rFonts w:hint="cs"/>
          <w:rtl/>
        </w:rPr>
        <w:t>فيرجع حاصل الكلام إلى إثبات آلهة كثيرة كل واحد منها مخصوص بمعرفة بعض المعلومات</w:t>
      </w:r>
      <w:r>
        <w:rPr>
          <w:rFonts w:hint="cs"/>
          <w:rtl/>
        </w:rPr>
        <w:t>،</w:t>
      </w:r>
      <w:r w:rsidR="00CE4C70">
        <w:rPr>
          <w:rFonts w:hint="cs"/>
          <w:rtl/>
        </w:rPr>
        <w:t xml:space="preserve"> وبالقدرة على بعض المقدورات</w:t>
      </w:r>
      <w:r w:rsidR="00B23C50">
        <w:rPr>
          <w:rFonts w:hint="cs"/>
          <w:rtl/>
        </w:rPr>
        <w:t xml:space="preserve">، </w:t>
      </w:r>
      <w:r w:rsidR="00CE4C70">
        <w:rPr>
          <w:rFonts w:hint="cs"/>
          <w:rtl/>
        </w:rPr>
        <w:t>وذلك يناقض القول بأن إله العالم موجود واحد والله أعلم</w:t>
      </w:r>
      <w:r w:rsidR="00B23C50">
        <w:rPr>
          <w:rFonts w:hint="cs"/>
          <w:vertAlign w:val="superscript"/>
          <w:rtl/>
        </w:rPr>
        <w:t xml:space="preserve">، </w:t>
      </w:r>
      <w:r>
        <w:rPr>
          <w:rFonts w:hint="cs"/>
          <w:bCs/>
          <w:rtl/>
        </w:rPr>
        <w:t>[</w:t>
      </w:r>
      <w:r w:rsidR="00CE4C70">
        <w:rPr>
          <w:rFonts w:hint="cs"/>
          <w:bCs/>
          <w:rtl/>
        </w:rPr>
        <w:t>البرهان السادس</w:t>
      </w:r>
      <w:r>
        <w:rPr>
          <w:rFonts w:hint="cs"/>
          <w:bCs/>
          <w:rtl/>
        </w:rPr>
        <w:t>]</w:t>
      </w:r>
      <w:r w:rsidR="00B23C50">
        <w:rPr>
          <w:rFonts w:hint="cs"/>
          <w:rtl/>
        </w:rPr>
        <w:t xml:space="preserve">: </w:t>
      </w:r>
      <w:r w:rsidR="00CE4C70">
        <w:rPr>
          <w:rFonts w:hint="cs"/>
          <w:rtl/>
        </w:rPr>
        <w:t>إنه تعالى لو كان جسماً</w:t>
      </w:r>
      <w:r>
        <w:rPr>
          <w:rFonts w:hint="cs"/>
          <w:rtl/>
        </w:rPr>
        <w:t>،</w:t>
      </w:r>
      <w:r w:rsidR="00CE4C70">
        <w:rPr>
          <w:rFonts w:hint="cs"/>
          <w:rtl/>
        </w:rPr>
        <w:t xml:space="preserve"> لكانت الحركة عليه إما أن تكون جائزةُ</w:t>
      </w:r>
      <w:r w:rsidR="00CE4C70">
        <w:rPr>
          <w:rFonts w:hint="cs"/>
          <w:vertAlign w:val="superscript"/>
          <w:rtl/>
        </w:rPr>
        <w:t xml:space="preserve"> </w:t>
      </w:r>
      <w:r w:rsidR="00CE4C70">
        <w:rPr>
          <w:rFonts w:hint="cs"/>
          <w:rtl/>
        </w:rPr>
        <w:t>أو لا تكون جائزة</w:t>
      </w:r>
      <w:r>
        <w:rPr>
          <w:rFonts w:hint="cs"/>
          <w:rtl/>
        </w:rPr>
        <w:t>،</w:t>
      </w:r>
      <w:r w:rsidR="00CE4C70">
        <w:rPr>
          <w:rFonts w:hint="cs"/>
          <w:rtl/>
        </w:rPr>
        <w:t xml:space="preserve"> والقسم الأول باطل</w:t>
      </w:r>
      <w:r w:rsidR="00B23C50">
        <w:rPr>
          <w:rFonts w:hint="cs"/>
          <w:rtl/>
        </w:rPr>
        <w:t xml:space="preserve">، </w:t>
      </w:r>
      <w:r w:rsidR="00CE4C70">
        <w:rPr>
          <w:rFonts w:hint="cs"/>
          <w:rtl/>
        </w:rPr>
        <w:t>لأنه لما لم يمتنع أن يكون الجسم الذي تكون الحركة عليه جائزة</w:t>
      </w:r>
      <w:r w:rsidR="00B23C50">
        <w:rPr>
          <w:rFonts w:hint="cs"/>
          <w:rtl/>
        </w:rPr>
        <w:t xml:space="preserve">: </w:t>
      </w:r>
      <w:r w:rsidR="00CE4C70">
        <w:rPr>
          <w:rFonts w:hint="cs"/>
          <w:rtl/>
        </w:rPr>
        <w:t>إلهاً</w:t>
      </w:r>
      <w:r w:rsidR="00B23C50">
        <w:rPr>
          <w:rFonts w:hint="cs"/>
          <w:rtl/>
        </w:rPr>
        <w:t xml:space="preserve">، </w:t>
      </w:r>
      <w:r w:rsidR="00CE4C70">
        <w:rPr>
          <w:rFonts w:hint="cs"/>
          <w:rtl/>
        </w:rPr>
        <w:t>فلم لا يجوز أن يكون إله العالم هو الشمس أو القمر أو الفلك</w:t>
      </w:r>
      <w:r w:rsidR="00762B77">
        <w:rPr>
          <w:rFonts w:hint="cs"/>
          <w:rtl/>
        </w:rPr>
        <w:t>؟</w:t>
      </w:r>
      <w:r w:rsidR="00CE4C70">
        <w:rPr>
          <w:rFonts w:hint="cs"/>
          <w:rtl/>
        </w:rPr>
        <w:t xml:space="preserve"> وذلك لأن هذه الأجسام ليس فيها عيب (يمنع)</w:t>
      </w:r>
      <w:r w:rsidR="00CE4C70">
        <w:rPr>
          <w:rFonts w:hint="cs"/>
          <w:vertAlign w:val="superscript"/>
          <w:rtl/>
        </w:rPr>
        <w:t xml:space="preserve"> </w:t>
      </w:r>
      <w:r w:rsidR="00CE4C70">
        <w:rPr>
          <w:rFonts w:hint="cs"/>
          <w:rtl/>
        </w:rPr>
        <w:t>من إلهيتها إلا أمور ثلاثة</w:t>
      </w:r>
      <w:r w:rsidR="00B23C50">
        <w:rPr>
          <w:rFonts w:hint="cs"/>
          <w:rtl/>
        </w:rPr>
        <w:t xml:space="preserve">، </w:t>
      </w:r>
      <w:r w:rsidR="00CE4C70">
        <w:rPr>
          <w:rFonts w:hint="cs"/>
          <w:rtl/>
        </w:rPr>
        <w:t>وهي كزنها مركبة من الأجزاء</w:t>
      </w:r>
      <w:r w:rsidR="00B23C50">
        <w:rPr>
          <w:rFonts w:hint="cs"/>
          <w:rtl/>
        </w:rPr>
        <w:t xml:space="preserve">، </w:t>
      </w:r>
      <w:r w:rsidR="00CE4C70">
        <w:rPr>
          <w:rFonts w:hint="cs"/>
          <w:rtl/>
        </w:rPr>
        <w:t>وكونها محدودة متناهية</w:t>
      </w:r>
      <w:r>
        <w:rPr>
          <w:rFonts w:hint="cs"/>
          <w:rtl/>
        </w:rPr>
        <w:t>،</w:t>
      </w:r>
      <w:r w:rsidR="00CE4C70">
        <w:rPr>
          <w:rFonts w:hint="cs"/>
          <w:rtl/>
        </w:rPr>
        <w:t xml:space="preserve"> وكونها موصوفة بالحركة والسكون</w:t>
      </w:r>
      <w:r w:rsidR="00B23C50">
        <w:rPr>
          <w:rFonts w:hint="cs"/>
          <w:rtl/>
        </w:rPr>
        <w:t xml:space="preserve">، </w:t>
      </w:r>
      <w:r w:rsidR="00CE4C70">
        <w:rPr>
          <w:rFonts w:hint="cs"/>
          <w:rtl/>
        </w:rPr>
        <w:t>فإذا لم تكن هذه الأشياء مانعة من الإلهية</w:t>
      </w:r>
      <w:r>
        <w:rPr>
          <w:rFonts w:hint="cs"/>
          <w:rtl/>
        </w:rPr>
        <w:t>،</w:t>
      </w:r>
      <w:r w:rsidR="00CE4C70">
        <w:rPr>
          <w:rFonts w:hint="cs"/>
          <w:rtl/>
        </w:rPr>
        <w:t xml:space="preserve"> فكيف يمكن الطعن في إلهيتها</w:t>
      </w:r>
      <w:r w:rsidR="00762B77">
        <w:rPr>
          <w:rFonts w:hint="cs"/>
          <w:rtl/>
        </w:rPr>
        <w:t>؟</w:t>
      </w:r>
      <w:r w:rsidR="00CE4C70">
        <w:rPr>
          <w:rFonts w:hint="cs"/>
          <w:rtl/>
        </w:rPr>
        <w:t xml:space="preserve"> وذلك عين الكفر والإلحاد</w:t>
      </w:r>
      <w:r>
        <w:rPr>
          <w:rFonts w:hint="cs"/>
          <w:rtl/>
        </w:rPr>
        <w:t>،</w:t>
      </w:r>
      <w:r w:rsidR="00CE4C70">
        <w:rPr>
          <w:rFonts w:hint="cs"/>
          <w:rtl/>
        </w:rPr>
        <w:t xml:space="preserve"> وإنكار الصانع – تعالى –</w:t>
      </w:r>
      <w:r>
        <w:rPr>
          <w:rFonts w:hint="cs"/>
          <w:rtl/>
        </w:rPr>
        <w:t>،</w:t>
      </w:r>
      <w:r w:rsidR="00CE4C70">
        <w:rPr>
          <w:rFonts w:hint="cs"/>
          <w:rtl/>
        </w:rPr>
        <w:t xml:space="preserve"> والقسم الثاني</w:t>
      </w:r>
      <w:r w:rsidR="00B23C50">
        <w:rPr>
          <w:rFonts w:hint="cs"/>
          <w:rtl/>
        </w:rPr>
        <w:t xml:space="preserve">: </w:t>
      </w:r>
      <w:r w:rsidR="00CE4C70">
        <w:rPr>
          <w:rFonts w:hint="cs"/>
          <w:rtl/>
        </w:rPr>
        <w:t>وهو أن يقال</w:t>
      </w:r>
      <w:r w:rsidR="00B23C50">
        <w:rPr>
          <w:rFonts w:hint="cs"/>
          <w:rtl/>
        </w:rPr>
        <w:t xml:space="preserve">: </w:t>
      </w:r>
      <w:r w:rsidR="00CE4C70">
        <w:rPr>
          <w:rFonts w:hint="cs"/>
          <w:rtl/>
        </w:rPr>
        <w:t>إنه تعالى جسم ن ولكن الانتقال والحركة عليه</w:t>
      </w:r>
      <w:r w:rsidR="00B23C50">
        <w:rPr>
          <w:rFonts w:hint="cs"/>
          <w:rtl/>
        </w:rPr>
        <w:t xml:space="preserve">: </w:t>
      </w:r>
      <w:r w:rsidR="00CE4C70">
        <w:rPr>
          <w:rFonts w:hint="cs"/>
          <w:rtl/>
        </w:rPr>
        <w:t>محال</w:t>
      </w:r>
      <w:r w:rsidR="00B23C50">
        <w:rPr>
          <w:rFonts w:hint="cs"/>
          <w:rtl/>
        </w:rPr>
        <w:t xml:space="preserve">، </w:t>
      </w:r>
      <w:r w:rsidR="00CE4C70">
        <w:rPr>
          <w:rFonts w:hint="cs"/>
          <w:rtl/>
        </w:rPr>
        <w:t>فنقول</w:t>
      </w:r>
      <w:r w:rsidR="00B23C50">
        <w:rPr>
          <w:rFonts w:hint="cs"/>
          <w:rtl/>
        </w:rPr>
        <w:t xml:space="preserve">: </w:t>
      </w:r>
      <w:r w:rsidR="00CE4C70">
        <w:rPr>
          <w:rFonts w:hint="cs"/>
          <w:rtl/>
        </w:rPr>
        <w:t>هذا باطل من وجوه</w:t>
      </w:r>
      <w:r w:rsidR="00B23C50">
        <w:rPr>
          <w:rFonts w:hint="cs"/>
          <w:rtl/>
        </w:rPr>
        <w:t xml:space="preserve">: </w:t>
      </w:r>
      <w:r w:rsidR="00B23C50">
        <w:rPr>
          <w:rFonts w:hint="cs"/>
          <w:bCs/>
          <w:rtl/>
        </w:rPr>
        <w:t>(</w:t>
      </w:r>
      <w:r w:rsidR="00CE4C70">
        <w:rPr>
          <w:rFonts w:hint="cs"/>
          <w:bCs/>
          <w:rtl/>
        </w:rPr>
        <w:t>الأول</w:t>
      </w:r>
      <w:r w:rsidR="00B23C50">
        <w:rPr>
          <w:rFonts w:hint="cs"/>
          <w:bCs/>
          <w:rtl/>
        </w:rPr>
        <w:t xml:space="preserve">): </w:t>
      </w:r>
      <w:r w:rsidR="00CE4C70">
        <w:rPr>
          <w:rFonts w:hint="cs"/>
          <w:rtl/>
        </w:rPr>
        <w:t>إن هذا يكون كالزمن المعقد</w:t>
      </w:r>
      <w:r>
        <w:rPr>
          <w:rFonts w:hint="cs"/>
          <w:rtl/>
        </w:rPr>
        <w:t>،</w:t>
      </w:r>
      <w:r w:rsidR="00CE4C70">
        <w:rPr>
          <w:rFonts w:hint="cs"/>
          <w:rtl/>
        </w:rPr>
        <w:t xml:space="preserve"> الذي لا يقدر على الحركة</w:t>
      </w:r>
      <w:r w:rsidR="00B23C50">
        <w:rPr>
          <w:rFonts w:hint="cs"/>
          <w:rtl/>
        </w:rPr>
        <w:t xml:space="preserve">، </w:t>
      </w:r>
      <w:r w:rsidR="00CE4C70">
        <w:rPr>
          <w:rFonts w:hint="cs"/>
          <w:rtl/>
        </w:rPr>
        <w:t>وهذه صفة نقص</w:t>
      </w:r>
      <w:r>
        <w:rPr>
          <w:rFonts w:hint="cs"/>
          <w:rtl/>
        </w:rPr>
        <w:t>،</w:t>
      </w:r>
      <w:r w:rsidR="00CE4C70">
        <w:rPr>
          <w:rFonts w:hint="cs"/>
          <w:rtl/>
        </w:rPr>
        <w:t xml:space="preserve"> وهو على الله تعالى</w:t>
      </w:r>
      <w:r w:rsidR="00B23C50">
        <w:rPr>
          <w:rFonts w:hint="cs"/>
          <w:rtl/>
        </w:rPr>
        <w:t xml:space="preserve">: </w:t>
      </w:r>
      <w:r w:rsidR="00CE4C70">
        <w:rPr>
          <w:rFonts w:hint="cs"/>
          <w:rtl/>
        </w:rPr>
        <w:t>محال</w:t>
      </w:r>
      <w:r>
        <w:rPr>
          <w:rFonts w:hint="cs"/>
          <w:rtl/>
        </w:rPr>
        <w:t>،</w:t>
      </w:r>
      <w:r w:rsidR="00CE4C70">
        <w:rPr>
          <w:rFonts w:hint="cs"/>
          <w:rtl/>
        </w:rPr>
        <w:t xml:space="preserve"> </w:t>
      </w:r>
      <w:r w:rsidR="00B23C50">
        <w:rPr>
          <w:rFonts w:hint="cs"/>
          <w:b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إنه تعالى لما كان جسماً</w:t>
      </w:r>
      <w:r>
        <w:rPr>
          <w:rFonts w:hint="cs"/>
          <w:rtl/>
        </w:rPr>
        <w:t>،</w:t>
      </w:r>
      <w:r w:rsidR="00CE4C70">
        <w:rPr>
          <w:rFonts w:hint="cs"/>
          <w:rtl/>
        </w:rPr>
        <w:t xml:space="preserve"> كان مثلاً لسائر الأجسام فكانت الحركة جائزة عليه</w:t>
      </w:r>
      <w:r>
        <w:rPr>
          <w:rFonts w:hint="cs"/>
          <w:rtl/>
        </w:rPr>
        <w:t>،</w:t>
      </w:r>
      <w:r w:rsidR="00CE4C70">
        <w:rPr>
          <w:rFonts w:hint="cs"/>
          <w:rtl/>
        </w:rPr>
        <w:t xml:space="preserve"> </w:t>
      </w:r>
      <w:r w:rsidR="00B23C50">
        <w:rPr>
          <w:rFonts w:hint="cs"/>
          <w:bCs/>
          <w:rtl/>
        </w:rPr>
        <w:t>(</w:t>
      </w:r>
      <w:r w:rsidR="00CE4C70">
        <w:rPr>
          <w:rFonts w:hint="cs"/>
          <w:bCs/>
          <w:rtl/>
        </w:rPr>
        <w:t>الثالث</w:t>
      </w:r>
      <w:r w:rsidR="00B23C50">
        <w:rPr>
          <w:rFonts w:hint="cs"/>
          <w:bCs/>
          <w:rtl/>
        </w:rPr>
        <w:t>)</w:t>
      </w:r>
      <w:r w:rsidR="00B23C50">
        <w:rPr>
          <w:rFonts w:hint="cs"/>
          <w:rtl/>
        </w:rPr>
        <w:t xml:space="preserve">: </w:t>
      </w:r>
      <w:r w:rsidR="00CE4C70">
        <w:rPr>
          <w:rFonts w:hint="cs"/>
          <w:rtl/>
        </w:rPr>
        <w:t>إن القائلين بكونه جسما مؤلفا من الأجزاء والأبعاض لا يمنعون من جواز الحركة عليه فإنهم يصفونه بالذهاب والمجيء فتارة يقولون</w:t>
      </w:r>
      <w:r w:rsidR="00B23C50">
        <w:rPr>
          <w:rFonts w:hint="cs"/>
          <w:rtl/>
        </w:rPr>
        <w:t xml:space="preserve">: </w:t>
      </w:r>
      <w:r w:rsidR="00CE4C70">
        <w:rPr>
          <w:rFonts w:hint="cs"/>
          <w:rtl/>
        </w:rPr>
        <w:t xml:space="preserve">إنه جالس </w:t>
      </w:r>
      <w:r w:rsidR="00CE4C70">
        <w:rPr>
          <w:rFonts w:hint="cs"/>
          <w:rtl/>
        </w:rPr>
        <w:lastRenderedPageBreak/>
        <w:t>على العرش</w:t>
      </w:r>
      <w:r>
        <w:rPr>
          <w:rFonts w:hint="cs"/>
          <w:rtl/>
        </w:rPr>
        <w:t>،</w:t>
      </w:r>
      <w:r w:rsidR="00CE4C70">
        <w:rPr>
          <w:rFonts w:hint="cs"/>
          <w:rtl/>
        </w:rPr>
        <w:t xml:space="preserve"> وقدماه على الكرسي وهذا هو السكون وتارة يقولون</w:t>
      </w:r>
      <w:r w:rsidR="00B23C50">
        <w:rPr>
          <w:rFonts w:hint="cs"/>
          <w:rtl/>
        </w:rPr>
        <w:t xml:space="preserve">: </w:t>
      </w:r>
      <w:r w:rsidR="00CE4C70">
        <w:rPr>
          <w:rFonts w:hint="cs"/>
          <w:rtl/>
        </w:rPr>
        <w:t>إنه ينزل إلى السماء الدنيا وهذا هو الحركة</w:t>
      </w:r>
      <w:r>
        <w:rPr>
          <w:rFonts w:hint="cs"/>
          <w:rtl/>
        </w:rPr>
        <w:t>،</w:t>
      </w:r>
      <w:r w:rsidR="00CE4C70">
        <w:rPr>
          <w:rFonts w:hint="cs"/>
          <w:rtl/>
        </w:rPr>
        <w:t xml:space="preserve"> فهذا مجموع الدلائل على أنه تعالى ليس بجسم ولا بجوهر</w:t>
      </w:r>
      <w:r w:rsidR="00B23C50">
        <w:rPr>
          <w:rFonts w:hint="cs"/>
          <w:rtl/>
        </w:rPr>
        <w:t xml:space="preserve">، </w:t>
      </w:r>
      <w:r w:rsidR="00CE4C70">
        <w:rPr>
          <w:rFonts w:hint="cs"/>
          <w:rtl/>
        </w:rPr>
        <w:t>وبالجملة فليس بمتحيز</w:t>
      </w:r>
      <w:r>
        <w:rPr>
          <w:rFonts w:hint="cs"/>
          <w:rtl/>
        </w:rPr>
        <w:t>،</w:t>
      </w:r>
      <w:r w:rsidR="00CE4C70">
        <w:rPr>
          <w:rFonts w:hint="cs"/>
          <w:rtl/>
        </w:rPr>
        <w:t xml:space="preserve"> </w:t>
      </w:r>
      <w:r w:rsidR="00CE4C70">
        <w:rPr>
          <w:rFonts w:hint="cs"/>
          <w:bCs/>
          <w:rtl/>
        </w:rPr>
        <w:t>أما شبه الخصم</w:t>
      </w:r>
      <w:r w:rsidR="00B23C50">
        <w:rPr>
          <w:rFonts w:hint="cs"/>
          <w:bCs/>
          <w:rtl/>
        </w:rPr>
        <w:t xml:space="preserve">، </w:t>
      </w:r>
      <w:r w:rsidR="00CE4C70">
        <w:rPr>
          <w:rFonts w:hint="cs"/>
          <w:bCs/>
          <w:rtl/>
        </w:rPr>
        <w:t>فمن وجوه</w:t>
      </w:r>
      <w:r w:rsidR="00B23C50">
        <w:rPr>
          <w:rFonts w:hint="cs"/>
          <w:rtl/>
        </w:rPr>
        <w:t xml:space="preserve">: </w:t>
      </w:r>
      <w:r w:rsidR="00B23C50">
        <w:rPr>
          <w:rFonts w:hint="cs"/>
          <w:bCs/>
          <w:rtl/>
        </w:rPr>
        <w:t>(</w:t>
      </w:r>
      <w:r w:rsidR="00CE4C70">
        <w:rPr>
          <w:rFonts w:hint="cs"/>
          <w:bCs/>
          <w:rtl/>
        </w:rPr>
        <w:t>الشبهة الأولى</w:t>
      </w:r>
      <w:r w:rsidR="00B23C50">
        <w:rPr>
          <w:rFonts w:hint="cs"/>
          <w:bCs/>
          <w:rtl/>
        </w:rPr>
        <w:t>)</w:t>
      </w:r>
      <w:r w:rsidR="00B23C50">
        <w:rPr>
          <w:rFonts w:hint="cs"/>
          <w:rtl/>
        </w:rPr>
        <w:t xml:space="preserve">: </w:t>
      </w:r>
      <w:r w:rsidR="00CE4C70">
        <w:rPr>
          <w:rFonts w:hint="cs"/>
          <w:rtl/>
        </w:rPr>
        <w:t>إن العالم موجود</w:t>
      </w:r>
      <w:r>
        <w:rPr>
          <w:rFonts w:hint="cs"/>
          <w:rtl/>
        </w:rPr>
        <w:t>،</w:t>
      </w:r>
      <w:r w:rsidR="00CE4C70">
        <w:rPr>
          <w:rFonts w:hint="cs"/>
          <w:rtl/>
        </w:rPr>
        <w:t xml:space="preserve"> والباري تعالى موجود وكل موجودين فلا بد وأن يكون أحدهما ساريا في الآخر</w:t>
      </w:r>
      <w:r>
        <w:rPr>
          <w:rFonts w:hint="cs"/>
          <w:rtl/>
        </w:rPr>
        <w:t>،</w:t>
      </w:r>
      <w:r w:rsidR="00CE4C70">
        <w:rPr>
          <w:rFonts w:hint="cs"/>
          <w:rtl/>
        </w:rPr>
        <w:t xml:space="preserve"> أو مباينا عنه بالجهة وكون الباري تعالى ساريا في العالم محال</w:t>
      </w:r>
      <w:r w:rsidR="00B23C50">
        <w:rPr>
          <w:rFonts w:hint="cs"/>
          <w:rtl/>
        </w:rPr>
        <w:t xml:space="preserve">، </w:t>
      </w:r>
      <w:r w:rsidR="00CE4C70">
        <w:rPr>
          <w:rFonts w:hint="cs"/>
          <w:rtl/>
        </w:rPr>
        <w:t>فلا بد وأن يكون مباينا عنه بالجهة</w:t>
      </w:r>
      <w:r w:rsidR="00B23C50">
        <w:rPr>
          <w:rFonts w:hint="cs"/>
          <w:rtl/>
        </w:rPr>
        <w:t xml:space="preserve">، </w:t>
      </w:r>
      <w:r w:rsidR="00CE4C70">
        <w:rPr>
          <w:rFonts w:hint="cs"/>
          <w:rtl/>
        </w:rPr>
        <w:t>وكل ما كان كذلك فهو متحيز</w:t>
      </w:r>
      <w:r w:rsidR="00B23C50">
        <w:rPr>
          <w:rFonts w:hint="cs"/>
          <w:rtl/>
        </w:rPr>
        <w:t xml:space="preserve">، </w:t>
      </w:r>
      <w:r w:rsidR="00CE4C70">
        <w:rPr>
          <w:rFonts w:hint="cs"/>
          <w:rtl/>
        </w:rPr>
        <w:t>ثم إنه إما أن يكون غير منقسم فيكون في الصغر والحقارة كالجوهر الفرد</w:t>
      </w:r>
      <w:r w:rsidR="00B23C50">
        <w:rPr>
          <w:rFonts w:hint="cs"/>
          <w:rtl/>
        </w:rPr>
        <w:t xml:space="preserve">، </w:t>
      </w:r>
      <w:r w:rsidR="00CE4C70">
        <w:rPr>
          <w:rFonts w:hint="cs"/>
          <w:rtl/>
        </w:rPr>
        <w:t>وهو محال وإما أن يكون شيئاً كبيراً مركباً من الأجزاء والأبعاض</w:t>
      </w:r>
      <w:r w:rsidR="00B23C50">
        <w:rPr>
          <w:rFonts w:hint="cs"/>
          <w:rtl/>
        </w:rPr>
        <w:t xml:space="preserve">، </w:t>
      </w:r>
      <w:r w:rsidR="00CE4C70">
        <w:rPr>
          <w:rFonts w:hint="cs"/>
          <w:rtl/>
        </w:rPr>
        <w:t>وهو المقصود</w:t>
      </w:r>
      <w:r>
        <w:rPr>
          <w:rFonts w:hint="cs"/>
          <w:rtl/>
        </w:rPr>
        <w:t>،</w:t>
      </w:r>
      <w:r w:rsidR="00CE4C70">
        <w:rPr>
          <w:rFonts w:hint="cs"/>
          <w:rtl/>
        </w:rPr>
        <w:t xml:space="preserve"> </w:t>
      </w:r>
      <w:r w:rsidR="00B23C50">
        <w:rPr>
          <w:rFonts w:hint="cs"/>
          <w:bCs/>
          <w:rtl/>
        </w:rPr>
        <w:t>(</w:t>
      </w:r>
      <w:r w:rsidR="00CE4C70">
        <w:rPr>
          <w:rFonts w:hint="cs"/>
          <w:bCs/>
          <w:rtl/>
        </w:rPr>
        <w:t>الشبهة الثانية</w:t>
      </w:r>
      <w:r w:rsidR="00B23C50">
        <w:rPr>
          <w:rFonts w:hint="cs"/>
          <w:bCs/>
          <w:rtl/>
        </w:rPr>
        <w:t>)</w:t>
      </w:r>
      <w:r w:rsidR="00B23C50">
        <w:rPr>
          <w:rFonts w:hint="cs"/>
          <w:rtl/>
        </w:rPr>
        <w:t xml:space="preserve">: </w:t>
      </w:r>
      <w:r w:rsidR="00CE4C70">
        <w:rPr>
          <w:rFonts w:hint="cs"/>
          <w:rtl/>
        </w:rPr>
        <w:t>إنا لم نشاهد حيا عالما قادرا</w:t>
      </w:r>
      <w:r>
        <w:rPr>
          <w:rFonts w:hint="cs"/>
          <w:rtl/>
        </w:rPr>
        <w:t>،</w:t>
      </w:r>
      <w:r w:rsidR="00CE4C70">
        <w:rPr>
          <w:rFonts w:hint="cs"/>
          <w:rtl/>
        </w:rPr>
        <w:t xml:space="preserve"> إلا وهو جسم وإثبات شيء على خلاف المشاهدة</w:t>
      </w:r>
      <w:r w:rsidR="00B23C50">
        <w:rPr>
          <w:rFonts w:hint="cs"/>
          <w:rtl/>
        </w:rPr>
        <w:t xml:space="preserve">: </w:t>
      </w:r>
      <w:r w:rsidR="00CE4C70">
        <w:rPr>
          <w:rFonts w:hint="cs"/>
          <w:rtl/>
        </w:rPr>
        <w:t>لا يقبله العقل</w:t>
      </w:r>
      <w:r>
        <w:rPr>
          <w:rFonts w:hint="cs"/>
          <w:rtl/>
        </w:rPr>
        <w:t>،</w:t>
      </w:r>
      <w:r w:rsidR="00CE4C70">
        <w:rPr>
          <w:rFonts w:hint="cs"/>
          <w:rtl/>
        </w:rPr>
        <w:t xml:space="preserve"> ولا يقربه القلب</w:t>
      </w:r>
      <w:r w:rsidR="00B23C50">
        <w:rPr>
          <w:rFonts w:hint="cs"/>
          <w:rtl/>
        </w:rPr>
        <w:t xml:space="preserve">، </w:t>
      </w:r>
      <w:r w:rsidR="00CE4C70">
        <w:rPr>
          <w:rFonts w:hint="cs"/>
          <w:rtl/>
        </w:rPr>
        <w:t>فوجب القول بكونه تعالى جسما</w:t>
      </w:r>
      <w:r>
        <w:rPr>
          <w:rFonts w:hint="cs"/>
          <w:rtl/>
        </w:rPr>
        <w:t>،</w:t>
      </w:r>
      <w:r w:rsidR="00CE4C70">
        <w:rPr>
          <w:rFonts w:hint="cs"/>
          <w:rtl/>
        </w:rPr>
        <w:t xml:space="preserve"> </w:t>
      </w:r>
      <w:r w:rsidR="00B23C50">
        <w:rPr>
          <w:rFonts w:hint="cs"/>
          <w:bCs/>
          <w:rtl/>
        </w:rPr>
        <w:t>(</w:t>
      </w:r>
      <w:r w:rsidR="00CE4C70">
        <w:rPr>
          <w:rFonts w:hint="cs"/>
          <w:bCs/>
          <w:rtl/>
        </w:rPr>
        <w:t>الشبهة الثالثة</w:t>
      </w:r>
      <w:r w:rsidR="00B23C50">
        <w:rPr>
          <w:rFonts w:hint="cs"/>
          <w:bCs/>
          <w:rtl/>
        </w:rPr>
        <w:t>)</w:t>
      </w:r>
      <w:r w:rsidR="00B23C50">
        <w:rPr>
          <w:rFonts w:hint="cs"/>
          <w:rtl/>
        </w:rPr>
        <w:t xml:space="preserve">: </w:t>
      </w:r>
      <w:r w:rsidR="00CE4C70">
        <w:rPr>
          <w:rFonts w:hint="cs"/>
          <w:rtl/>
        </w:rPr>
        <w:t>إن إله العالم يجب أن يكون عالما بهذه الجسمانيات</w:t>
      </w:r>
      <w:r w:rsidR="00B23C50">
        <w:rPr>
          <w:rFonts w:hint="cs"/>
          <w:rtl/>
        </w:rPr>
        <w:t xml:space="preserve">، </w:t>
      </w:r>
      <w:r w:rsidR="00CE4C70">
        <w:rPr>
          <w:rFonts w:hint="cs"/>
          <w:rtl/>
        </w:rPr>
        <w:t>والعالم بها يجب أن يحصل في ذاته صورها</w:t>
      </w:r>
      <w:r w:rsidR="00B23C50">
        <w:rPr>
          <w:rFonts w:hint="cs"/>
          <w:rtl/>
        </w:rPr>
        <w:t xml:space="preserve">، </w:t>
      </w:r>
      <w:r w:rsidR="00CE4C70">
        <w:rPr>
          <w:rFonts w:hint="cs"/>
          <w:rtl/>
        </w:rPr>
        <w:t>ومن كان كذلك يجب أن يكون جسما فهذه مقدمات ثلاثة متى ظهرت لزم القول بأنه جسم</w:t>
      </w:r>
      <w:r w:rsidR="00B23C50">
        <w:rPr>
          <w:rFonts w:hint="cs"/>
          <w:rtl/>
        </w:rPr>
        <w:t xml:space="preserve">، </w:t>
      </w:r>
      <w:r w:rsidR="00CE4C70">
        <w:rPr>
          <w:rFonts w:hint="cs"/>
          <w:bCs/>
          <w:rtl/>
        </w:rPr>
        <w:t>أما المقدمة الأولى</w:t>
      </w:r>
      <w:r w:rsidR="00B23C50">
        <w:rPr>
          <w:rFonts w:hint="cs"/>
          <w:rtl/>
        </w:rPr>
        <w:t xml:space="preserve">: </w:t>
      </w:r>
      <w:r w:rsidR="00CE4C70">
        <w:rPr>
          <w:rFonts w:hint="cs"/>
          <w:rtl/>
        </w:rPr>
        <w:t>(وهي أن اله العالم يجب أن يكون عالما بهذه الجسمانيات</w:t>
      </w:r>
      <w:r w:rsidR="00B23C50">
        <w:rPr>
          <w:rFonts w:hint="cs"/>
          <w:rtl/>
        </w:rPr>
        <w:t>)</w:t>
      </w:r>
      <w:r w:rsidR="00CE4C70">
        <w:rPr>
          <w:rFonts w:hint="cs"/>
          <w:rtl/>
        </w:rPr>
        <w:t xml:space="preserve"> فقد اتفق المسلمون عليها وأيضا فهذه الأجسام الموصوفة بهذه المقادير لا بد لها من خالق وذلك الخالق هو الله تعالى</w:t>
      </w:r>
      <w:r w:rsidR="00B23C50">
        <w:rPr>
          <w:rFonts w:hint="cs"/>
          <w:rtl/>
        </w:rPr>
        <w:t xml:space="preserve">، </w:t>
      </w:r>
      <w:r w:rsidR="00CE4C70">
        <w:rPr>
          <w:rFonts w:hint="cs"/>
          <w:rtl/>
        </w:rPr>
        <w:t>وخالق الشيء لا بد وأن يكون عالما به فثبت أن خالق العالم</w:t>
      </w:r>
      <w:r w:rsidR="00B23C50">
        <w:rPr>
          <w:rFonts w:hint="cs"/>
          <w:rtl/>
        </w:rPr>
        <w:t xml:space="preserve">: </w:t>
      </w:r>
      <w:r w:rsidR="00CE4C70">
        <w:rPr>
          <w:rFonts w:hint="cs"/>
          <w:rtl/>
        </w:rPr>
        <w:t xml:space="preserve">عالم بهذه الجسمانيات، </w:t>
      </w:r>
      <w:r w:rsidR="00CE4C70">
        <w:rPr>
          <w:rFonts w:hint="cs"/>
          <w:bCs/>
          <w:rtl/>
        </w:rPr>
        <w:t>واما المقدمة الثانية</w:t>
      </w:r>
      <w:r w:rsidR="00B23C50">
        <w:rPr>
          <w:rFonts w:hint="cs"/>
          <w:rtl/>
        </w:rPr>
        <w:t xml:space="preserve">: </w:t>
      </w:r>
      <w:r w:rsidR="00CE4C70">
        <w:rPr>
          <w:rFonts w:hint="cs"/>
          <w:rtl/>
        </w:rPr>
        <w:t>وهي في بيان أن العالم بهذه الجسمانيات يجب أن يحصل في ذاته صور الجسمانيات فالدليل عليه أن خالقها يجب أن يكون عالما بها قبل وجودها وإلا لم يصح منه خلقها وإيجادها</w:t>
      </w:r>
      <w:r w:rsidR="00B23C50">
        <w:rPr>
          <w:rFonts w:hint="cs"/>
          <w:rtl/>
        </w:rPr>
        <w:t xml:space="preserve">، </w:t>
      </w:r>
      <w:r w:rsidR="00CE4C70">
        <w:rPr>
          <w:rFonts w:hint="cs"/>
          <w:rtl/>
        </w:rPr>
        <w:t>والعالم بالشيء يجب أن يتميز ذلك في علمه عن سائر المعلومات</w:t>
      </w:r>
      <w:r>
        <w:rPr>
          <w:rFonts w:hint="cs"/>
          <w:rtl/>
        </w:rPr>
        <w:t>،</w:t>
      </w:r>
      <w:r w:rsidR="00CE4C70">
        <w:rPr>
          <w:rFonts w:hint="cs"/>
          <w:rtl/>
        </w:rPr>
        <w:t xml:space="preserve"> وإلا لم يكون عالما به</w:t>
      </w:r>
      <w:r w:rsidR="00B23C50">
        <w:rPr>
          <w:rFonts w:hint="cs"/>
          <w:rtl/>
        </w:rPr>
        <w:t xml:space="preserve">، </w:t>
      </w:r>
      <w:r w:rsidR="00CE4C70">
        <w:rPr>
          <w:rFonts w:hint="cs"/>
          <w:rtl/>
        </w:rPr>
        <w:t>وإذا تميز ذلك المعلوم عن غيره فذلك المعلوم ليس عدما محضا لأن العدم المحض لا يحصل فيه الامتياز وذلك المعلوم يجب أن يكون أمراً موجوداً وهو غير موجود في الخارج لأن الكلام فيما إذا علمها قبل وجودها ولما لم يكن وجوده في الخارج وجب أن يكون وجوده في علم صانع العالم</w:t>
      </w:r>
      <w:r>
        <w:rPr>
          <w:rFonts w:hint="cs"/>
          <w:rtl/>
        </w:rPr>
        <w:t>،</w:t>
      </w:r>
      <w:r w:rsidR="00CE4C70">
        <w:rPr>
          <w:rFonts w:hint="cs"/>
          <w:rtl/>
        </w:rPr>
        <w:t xml:space="preserve"> </w:t>
      </w:r>
      <w:r w:rsidR="00CE4C70">
        <w:rPr>
          <w:rFonts w:hint="cs"/>
          <w:bCs/>
          <w:rtl/>
        </w:rPr>
        <w:t>وأما المقدمة الثالثة</w:t>
      </w:r>
      <w:r w:rsidR="00B23C50">
        <w:rPr>
          <w:rFonts w:hint="cs"/>
          <w:bCs/>
          <w:rtl/>
        </w:rPr>
        <w:t xml:space="preserve">: </w:t>
      </w:r>
      <w:r w:rsidR="00CE4C70">
        <w:rPr>
          <w:rFonts w:hint="cs"/>
          <w:rtl/>
        </w:rPr>
        <w:t>وهي في بيان أن من يحصل في ذاته صور الجسمانيات</w:t>
      </w:r>
      <w:r>
        <w:rPr>
          <w:rFonts w:hint="cs"/>
          <w:rtl/>
        </w:rPr>
        <w:t>،</w:t>
      </w:r>
      <w:r w:rsidR="00CE4C70">
        <w:rPr>
          <w:rFonts w:hint="cs"/>
          <w:rtl/>
        </w:rPr>
        <w:t xml:space="preserve"> يجب أن يكون جسما فالدليل عليه</w:t>
      </w:r>
      <w:r w:rsidR="00B23C50">
        <w:rPr>
          <w:rFonts w:hint="cs"/>
          <w:rtl/>
        </w:rPr>
        <w:t xml:space="preserve">: </w:t>
      </w:r>
      <w:r w:rsidR="00CE4C70">
        <w:rPr>
          <w:rFonts w:hint="cs"/>
          <w:rtl/>
        </w:rPr>
        <w:t>أن من علم مربعا مجنحا بمربعين متساويين وجب أن يميز بين ذلك المربعين المتطرفين وذلك الامتياز لما لم يكن في الماهية ولا في لوازمها لأنهما متماثلان في الماهية فلابد وان يكون بالعوارض لأن المثلين إذا حصلا في واحد فكل عارض يعرض لأحدهما فهو بعينه عارض للآخر وذلك يمنع من حصول الامتياز ولما بطل هذا وجب أن يكون صورة أحد المربعين</w:t>
      </w:r>
      <w:r w:rsidR="00B23C50">
        <w:rPr>
          <w:rFonts w:hint="cs"/>
          <w:rtl/>
        </w:rPr>
        <w:t xml:space="preserve">: </w:t>
      </w:r>
      <w:r w:rsidR="00CE4C70">
        <w:rPr>
          <w:rFonts w:hint="cs"/>
          <w:rtl/>
        </w:rPr>
        <w:t>مغايراً لمحل المربع الآخر حتى يكون امتياز أحد المحلين عن الثاني سببا لامتياز إحدى الصورتين عن الأخرى</w:t>
      </w:r>
      <w:r w:rsidR="00B23C50">
        <w:rPr>
          <w:rFonts w:hint="cs"/>
          <w:rtl/>
        </w:rPr>
        <w:t xml:space="preserve">: </w:t>
      </w:r>
      <w:r w:rsidR="00CE4C70">
        <w:rPr>
          <w:rFonts w:hint="cs"/>
          <w:rtl/>
        </w:rPr>
        <w:t xml:space="preserve">وامتاز أحد المحلين عن الثاني لا </w:t>
      </w:r>
      <w:r w:rsidR="00CE4C70">
        <w:rPr>
          <w:rFonts w:hint="cs"/>
          <w:rtl/>
        </w:rPr>
        <w:lastRenderedPageBreak/>
        <w:t>يحصل إلا إذا كان ذلك المحل جسما منقسما فثبت أن خالق العالم مدرك للجسمانيات وثبت أن كل من كان كذلك فهو جسم فيلزم أن يكون إله العالم جسما ً</w:t>
      </w:r>
      <w:r>
        <w:rPr>
          <w:rFonts w:hint="cs"/>
          <w:rtl/>
        </w:rPr>
        <w:t>،</w:t>
      </w:r>
      <w:r w:rsidR="00CE4C70">
        <w:rPr>
          <w:rFonts w:hint="cs"/>
          <w:rtl/>
        </w:rPr>
        <w:t xml:space="preserve"> </w:t>
      </w:r>
      <w:r w:rsidR="00CE4C70">
        <w:rPr>
          <w:rFonts w:hint="cs"/>
          <w:bCs/>
          <w:rtl/>
        </w:rPr>
        <w:t xml:space="preserve">و </w:t>
      </w:r>
      <w:r w:rsidR="00B23C50">
        <w:rPr>
          <w:rFonts w:hint="cs"/>
          <w:bCs/>
          <w:rtl/>
        </w:rPr>
        <w:t>(</w:t>
      </w:r>
      <w:r w:rsidR="00CE4C70">
        <w:rPr>
          <w:rFonts w:hint="cs"/>
          <w:bCs/>
          <w:rtl/>
        </w:rPr>
        <w:t>الجواب عن الشبهة الأولى</w:t>
      </w:r>
      <w:r w:rsidR="00B23C50">
        <w:rPr>
          <w:rFonts w:hint="cs"/>
          <w:bCs/>
          <w:rtl/>
        </w:rPr>
        <w:t xml:space="preserve">): </w:t>
      </w:r>
      <w:r w:rsidR="00CE4C70">
        <w:rPr>
          <w:rFonts w:hint="cs"/>
          <w:rtl/>
        </w:rPr>
        <w:t>إنا بينا أن قولهم كل موجودين فإما أن يكون أحدهما حالا في الأخر أو مباينا عنه بالجهة مقدمة غير بديهية بل مقدمة محتاجة في النفي والإثبات إلى برهان منفصل</w:t>
      </w:r>
      <w:r w:rsidR="00B23C50">
        <w:rPr>
          <w:rFonts w:hint="cs"/>
          <w:rtl/>
        </w:rPr>
        <w:t xml:space="preserve">، </w:t>
      </w:r>
      <w:r w:rsidR="00CE4C70">
        <w:rPr>
          <w:rFonts w:hint="cs"/>
          <w:rtl/>
        </w:rPr>
        <w:t>فسقط الكلام</w:t>
      </w:r>
      <w:r>
        <w:rPr>
          <w:rFonts w:hint="cs"/>
          <w:rtl/>
        </w:rPr>
        <w:t>،</w:t>
      </w:r>
      <w:r w:rsidR="00CE4C70">
        <w:rPr>
          <w:rFonts w:hint="cs"/>
          <w:rtl/>
        </w:rPr>
        <w:t xml:space="preserve"> </w:t>
      </w:r>
      <w:r w:rsidR="00CE4C70">
        <w:rPr>
          <w:rFonts w:hint="cs"/>
          <w:bCs/>
          <w:rtl/>
        </w:rPr>
        <w:t xml:space="preserve">و </w:t>
      </w:r>
      <w:r w:rsidR="00B23C50">
        <w:rPr>
          <w:rFonts w:hint="cs"/>
          <w:bCs/>
          <w:rtl/>
        </w:rPr>
        <w:t>(</w:t>
      </w:r>
      <w:r w:rsidR="00CE4C70">
        <w:rPr>
          <w:rFonts w:hint="cs"/>
          <w:bCs/>
          <w:rtl/>
        </w:rPr>
        <w:t>الجواب عن الشبهة الثانية</w:t>
      </w:r>
      <w:r w:rsidR="00B23C50">
        <w:rPr>
          <w:rFonts w:hint="cs"/>
          <w:bCs/>
          <w:rtl/>
        </w:rPr>
        <w:t xml:space="preserve">): </w:t>
      </w:r>
      <w:r w:rsidR="00CE4C70">
        <w:rPr>
          <w:rFonts w:hint="cs"/>
          <w:rtl/>
        </w:rPr>
        <w:t>مابيناه أنه لا يلزم من عدم النظير للشيء</w:t>
      </w:r>
      <w:r w:rsidR="00B23C50">
        <w:rPr>
          <w:rFonts w:hint="cs"/>
          <w:rtl/>
        </w:rPr>
        <w:t xml:space="preserve">، </w:t>
      </w:r>
      <w:r w:rsidR="00CE4C70">
        <w:rPr>
          <w:rFonts w:hint="cs"/>
          <w:rtl/>
        </w:rPr>
        <w:t>فسقطت هذه الشبهة</w:t>
      </w:r>
      <w:r>
        <w:rPr>
          <w:rFonts w:hint="cs"/>
          <w:rtl/>
        </w:rPr>
        <w:t>،</w:t>
      </w:r>
      <w:r w:rsidR="00CE4C70">
        <w:rPr>
          <w:rFonts w:hint="cs"/>
          <w:rtl/>
        </w:rPr>
        <w:t xml:space="preserve"> </w:t>
      </w:r>
      <w:r w:rsidR="00CE4C70">
        <w:rPr>
          <w:rFonts w:hint="cs"/>
          <w:bCs/>
          <w:rtl/>
        </w:rPr>
        <w:t xml:space="preserve">و </w:t>
      </w:r>
      <w:r w:rsidR="00B23C50">
        <w:rPr>
          <w:rFonts w:hint="cs"/>
          <w:bCs/>
          <w:rtl/>
        </w:rPr>
        <w:t>(</w:t>
      </w:r>
      <w:r w:rsidR="00CE4C70">
        <w:rPr>
          <w:rFonts w:hint="cs"/>
          <w:bCs/>
          <w:rtl/>
        </w:rPr>
        <w:t>والشبهة الثالثة</w:t>
      </w:r>
      <w:r w:rsidR="00B23C50">
        <w:rPr>
          <w:rFonts w:hint="cs"/>
          <w:bCs/>
          <w:rtl/>
        </w:rPr>
        <w:t xml:space="preserve">): </w:t>
      </w:r>
      <w:r w:rsidR="00CE4C70">
        <w:rPr>
          <w:rFonts w:hint="cs"/>
          <w:bCs/>
          <w:rtl/>
        </w:rPr>
        <w:t>ساقطة أيضا</w:t>
      </w:r>
      <w:r w:rsidR="00CE4C70">
        <w:rPr>
          <w:rFonts w:hint="cs"/>
          <w:rtl/>
        </w:rPr>
        <w:t xml:space="preserve"> والدليل عليه أنه يمكننا تخيل صورة الشجر والخيل وهذه الصورة لو كانت منتقشة في ذاتنا لكانت ذاتنا إما أن تكون هي هذا الجسم وإما أن تكون جوهرا مجردا</w:t>
      </w:r>
      <w:r w:rsidR="00B23C50">
        <w:rPr>
          <w:rFonts w:hint="cs"/>
          <w:rtl/>
        </w:rPr>
        <w:t xml:space="preserve">، </w:t>
      </w:r>
      <w:r w:rsidR="00CE4C70">
        <w:rPr>
          <w:rFonts w:hint="cs"/>
          <w:rtl/>
        </w:rPr>
        <w:t>والأول محال لأنا نعلم بالضرورة</w:t>
      </w:r>
      <w:r w:rsidR="00B23C50">
        <w:rPr>
          <w:rFonts w:hint="cs"/>
          <w:rtl/>
        </w:rPr>
        <w:t xml:space="preserve">: </w:t>
      </w:r>
      <w:r w:rsidR="00CE4C70">
        <w:rPr>
          <w:rFonts w:hint="cs"/>
          <w:rtl/>
        </w:rPr>
        <w:t xml:space="preserve">أن الأشياء العظيمة لا يمكن انطباعها فيما لا يكون جسما وذلك يوجب سقوط هذه الشبهة </w:t>
      </w:r>
      <w:r w:rsidR="00B23C50">
        <w:rPr>
          <w:rFonts w:hint="cs"/>
          <w:rtl/>
        </w:rPr>
        <w:t>(</w:t>
      </w:r>
      <w:r w:rsidR="00CE4C70">
        <w:rPr>
          <w:rFonts w:hint="cs"/>
          <w:rtl/>
        </w:rPr>
        <w:t>وبالله التوفيق</w:t>
      </w:r>
      <w:r w:rsidR="00B23C50">
        <w:rPr>
          <w:rFonts w:hint="cs"/>
          <w:rtl/>
        </w:rPr>
        <w:t>)</w:t>
      </w:r>
      <w:r>
        <w:rPr>
          <w:rFonts w:hint="cs"/>
          <w:rtl/>
        </w:rPr>
        <w:t>،</w:t>
      </w:r>
      <w:r w:rsidR="00CE4C70">
        <w:rPr>
          <w:rFonts w:hint="cs"/>
          <w:rtl/>
        </w:rPr>
        <w:t xml:space="preserve"> </w:t>
      </w:r>
    </w:p>
    <w:p w14:paraId="4A58C956" w14:textId="67B870CE" w:rsidR="00CE4C70" w:rsidRDefault="003D2693" w:rsidP="00B23C50">
      <w:pPr>
        <w:spacing w:after="240"/>
        <w:rPr>
          <w:b/>
          <w:rtl/>
        </w:rPr>
      </w:pPr>
      <w:r>
        <w:rPr>
          <w:rFonts w:hint="cs"/>
          <w:bCs/>
          <w:rtl/>
        </w:rPr>
        <w:t>[</w:t>
      </w:r>
      <w:r w:rsidR="00CE4C70">
        <w:rPr>
          <w:rFonts w:hint="cs"/>
          <w:bCs/>
          <w:rtl/>
        </w:rPr>
        <w:t>الفصل الرابع</w:t>
      </w:r>
      <w:r>
        <w:rPr>
          <w:rFonts w:hint="cs"/>
          <w:bCs/>
          <w:rtl/>
        </w:rPr>
        <w:t>]</w:t>
      </w:r>
      <w:r w:rsidR="00B23C50">
        <w:rPr>
          <w:rFonts w:hint="cs"/>
          <w:bCs/>
          <w:rtl/>
        </w:rPr>
        <w:t xml:space="preserve">: </w:t>
      </w:r>
      <w:r w:rsidR="00CE4C70">
        <w:rPr>
          <w:rFonts w:hint="cs"/>
          <w:bCs/>
          <w:rtl/>
        </w:rPr>
        <w:t>في إقامة البراهين على أنه تعالى ليس مختصاً بحيز وجهــة</w:t>
      </w:r>
      <w:r w:rsidR="00B23C50">
        <w:rPr>
          <w:rFonts w:hint="cs"/>
          <w:bCs/>
          <w:rtl/>
        </w:rPr>
        <w:t xml:space="preserve">: </w:t>
      </w:r>
      <w:r w:rsidR="00CE4C70">
        <w:rPr>
          <w:rFonts w:hint="cs"/>
          <w:rtl/>
        </w:rPr>
        <w:t>بمعنى</w:t>
      </w:r>
      <w:r w:rsidR="00B23C50">
        <w:rPr>
          <w:rFonts w:hint="cs"/>
          <w:rtl/>
        </w:rPr>
        <w:t xml:space="preserve">: </w:t>
      </w:r>
      <w:r w:rsidR="00CE4C70">
        <w:rPr>
          <w:rFonts w:hint="cs"/>
          <w:rtl/>
        </w:rPr>
        <w:t>أنه لا يصح أن يشار إليه بالحس بأنه ههنا أو هناك</w:t>
      </w:r>
      <w:r>
        <w:rPr>
          <w:rFonts w:hint="cs"/>
          <w:rtl/>
        </w:rPr>
        <w:t>،</w:t>
      </w:r>
      <w:r w:rsidR="00CE4C70">
        <w:rPr>
          <w:rFonts w:hint="cs"/>
          <w:rtl/>
        </w:rPr>
        <w:t xml:space="preserve"> (ويدل عليه وجوه</w:t>
      </w:r>
      <w:r w:rsidR="00B23C50">
        <w:rPr>
          <w:rFonts w:hint="cs"/>
          <w:rtl/>
        </w:rPr>
        <w:t xml:space="preserve">): </w:t>
      </w:r>
      <w:r w:rsidR="00B23C50">
        <w:rPr>
          <w:rFonts w:hint="cs"/>
          <w:bCs/>
          <w:rtl/>
        </w:rPr>
        <w:t>(</w:t>
      </w:r>
      <w:r w:rsidR="00CE4C70">
        <w:rPr>
          <w:rFonts w:hint="cs"/>
          <w:bCs/>
          <w:rtl/>
        </w:rPr>
        <w:t>البرهان الأول على أنه تعالى ليس مختصاً بحيز وجهــة</w:t>
      </w:r>
      <w:r w:rsidR="00B23C50">
        <w:rPr>
          <w:rFonts w:hint="cs"/>
          <w:bCs/>
          <w:rtl/>
        </w:rPr>
        <w:t xml:space="preserve">): </w:t>
      </w:r>
      <w:r w:rsidR="00CE4C70">
        <w:rPr>
          <w:rFonts w:hint="cs"/>
          <w:rtl/>
        </w:rPr>
        <w:t>وذلك أنه لم يخل إما أن يكون منقسما أو غير منقسم</w:t>
      </w:r>
      <w:r>
        <w:rPr>
          <w:rFonts w:hint="cs"/>
          <w:rtl/>
        </w:rPr>
        <w:t>،</w:t>
      </w:r>
      <w:r w:rsidR="00CE4C70">
        <w:rPr>
          <w:rFonts w:hint="cs"/>
          <w:rtl/>
        </w:rPr>
        <w:t xml:space="preserve"> فإن كان منقسما كان مركباً ـ وقد تقدم إبطاله</w:t>
      </w:r>
      <w:r w:rsidR="00B23C50">
        <w:rPr>
          <w:rFonts w:hint="cs"/>
          <w:rtl/>
        </w:rPr>
        <w:t xml:space="preserve">، </w:t>
      </w:r>
      <w:r w:rsidR="00CE4C70">
        <w:rPr>
          <w:rFonts w:hint="cs"/>
          <w:rtl/>
        </w:rPr>
        <w:t>وإن لم يكن منقسماً كان في الصغر والحقارة كالجزء الذى لا يتجزأ</w:t>
      </w:r>
      <w:r>
        <w:rPr>
          <w:rFonts w:hint="cs"/>
          <w:rtl/>
        </w:rPr>
        <w:t>،</w:t>
      </w:r>
      <w:r w:rsidR="00CE4C70">
        <w:rPr>
          <w:rFonts w:hint="cs"/>
          <w:rtl/>
        </w:rPr>
        <w:t xml:space="preserve"> وذلك باطل باتفاق كل العقلاء</w:t>
      </w:r>
      <w:r>
        <w:rPr>
          <w:rFonts w:hint="cs"/>
          <w:rtl/>
        </w:rPr>
        <w:t>،</w:t>
      </w:r>
      <w:r w:rsidR="00CE4C70">
        <w:rPr>
          <w:rFonts w:hint="cs"/>
          <w:rtl/>
        </w:rPr>
        <w:t xml:space="preserve"> وأيضاً</w:t>
      </w:r>
      <w:r w:rsidR="00B23C50">
        <w:rPr>
          <w:rFonts w:hint="cs"/>
          <w:rtl/>
        </w:rPr>
        <w:t xml:space="preserve">: </w:t>
      </w:r>
      <w:r w:rsidR="00CE4C70">
        <w:rPr>
          <w:rFonts w:hint="cs"/>
          <w:rtl/>
        </w:rPr>
        <w:t>فأن من ينفى الجوهر الفرد يقول</w:t>
      </w:r>
      <w:r w:rsidR="00B23C50">
        <w:rPr>
          <w:rFonts w:hint="cs"/>
          <w:rtl/>
        </w:rPr>
        <w:t xml:space="preserve">: </w:t>
      </w:r>
      <w:r w:rsidR="00CE4C70">
        <w:rPr>
          <w:rFonts w:hint="cs"/>
          <w:rtl/>
        </w:rPr>
        <w:t>إن كل ما كان مشاراً إليه بحسب الحس بأنه ههنا أو هناك</w:t>
      </w:r>
      <w:r w:rsidR="00B23C50">
        <w:rPr>
          <w:rFonts w:hint="cs"/>
          <w:rtl/>
        </w:rPr>
        <w:t xml:space="preserve">، </w:t>
      </w:r>
      <w:r w:rsidR="00CE4C70">
        <w:rPr>
          <w:rFonts w:hint="cs"/>
          <w:rtl/>
        </w:rPr>
        <w:t>فإنه لا بد وأن يتميز أحد جانبيه عن الآخر</w:t>
      </w:r>
      <w:r w:rsidR="00B23C50">
        <w:rPr>
          <w:rFonts w:hint="cs"/>
          <w:rtl/>
        </w:rPr>
        <w:t xml:space="preserve">، </w:t>
      </w:r>
      <w:r w:rsidR="00CE4C70">
        <w:rPr>
          <w:rFonts w:hint="cs"/>
          <w:rtl/>
        </w:rPr>
        <w:t>وذلك يوجب كونه منقسماً</w:t>
      </w:r>
      <w:r>
        <w:rPr>
          <w:rFonts w:hint="cs"/>
          <w:rtl/>
        </w:rPr>
        <w:t>،</w:t>
      </w:r>
      <w:r w:rsidR="00CE4C70">
        <w:rPr>
          <w:rFonts w:hint="cs"/>
          <w:rtl/>
        </w:rPr>
        <w:t xml:space="preserve"> فثبت</w:t>
      </w:r>
      <w:r w:rsidR="00B23C50">
        <w:rPr>
          <w:rFonts w:hint="cs"/>
          <w:rtl/>
        </w:rPr>
        <w:t xml:space="preserve">: </w:t>
      </w:r>
      <w:r w:rsidR="00CE4C70">
        <w:rPr>
          <w:rFonts w:hint="cs"/>
          <w:rtl/>
        </w:rPr>
        <w:t>أن القول</w:t>
      </w:r>
      <w:r w:rsidR="00CE4C70">
        <w:rPr>
          <w:rFonts w:hint="cs"/>
          <w:bCs/>
          <w:rtl/>
        </w:rPr>
        <w:t xml:space="preserve"> </w:t>
      </w:r>
      <w:r w:rsidR="00CE4C70">
        <w:rPr>
          <w:rFonts w:hint="cs"/>
          <w:rtl/>
        </w:rPr>
        <w:t>بأنه مشار إليه بحسب الحس</w:t>
      </w:r>
      <w:r>
        <w:rPr>
          <w:rFonts w:hint="cs"/>
          <w:rtl/>
        </w:rPr>
        <w:t>،</w:t>
      </w:r>
      <w:r w:rsidR="00CE4C70">
        <w:rPr>
          <w:rFonts w:hint="cs"/>
          <w:rtl/>
        </w:rPr>
        <w:t xml:space="preserve"> يفضي الى هذين القسمين القسمين الباطلين</w:t>
      </w:r>
      <w:r w:rsidR="00B23C50">
        <w:rPr>
          <w:rFonts w:hint="cs"/>
          <w:rtl/>
        </w:rPr>
        <w:t xml:space="preserve">، </w:t>
      </w:r>
      <w:r w:rsidR="00CE4C70">
        <w:rPr>
          <w:rFonts w:hint="cs"/>
          <w:rtl/>
        </w:rPr>
        <w:t>فوجب أن يكون القول به باطلاً</w:t>
      </w:r>
      <w:r>
        <w:rPr>
          <w:rFonts w:hint="cs"/>
          <w:rtl/>
        </w:rPr>
        <w:t>،</w:t>
      </w:r>
      <w:r w:rsidR="00CE4C70">
        <w:rPr>
          <w:rFonts w:hint="cs"/>
          <w:rtl/>
        </w:rPr>
        <w:t xml:space="preserve"> فإن قيل</w:t>
      </w:r>
      <w:r w:rsidR="00B23C50">
        <w:rPr>
          <w:rFonts w:hint="cs"/>
          <w:rtl/>
        </w:rPr>
        <w:t xml:space="preserve">: </w:t>
      </w:r>
      <w:r w:rsidR="00CE4C70">
        <w:rPr>
          <w:rFonts w:hint="cs"/>
          <w:rtl/>
        </w:rPr>
        <w:t>لم لا يجوز أن يقال</w:t>
      </w:r>
      <w:r w:rsidR="00B23C50">
        <w:rPr>
          <w:rFonts w:hint="cs"/>
          <w:rtl/>
        </w:rPr>
        <w:t xml:space="preserve">: </w:t>
      </w:r>
      <w:r w:rsidR="00CE4C70">
        <w:rPr>
          <w:rFonts w:hint="cs"/>
          <w:rtl/>
        </w:rPr>
        <w:t>إنه تعالى واحد منزه عن التأليف والتركيب</w:t>
      </w:r>
      <w:r>
        <w:rPr>
          <w:rFonts w:hint="cs"/>
          <w:rtl/>
        </w:rPr>
        <w:t>،</w:t>
      </w:r>
      <w:r w:rsidR="00CE4C70">
        <w:rPr>
          <w:rFonts w:hint="cs"/>
          <w:rtl/>
        </w:rPr>
        <w:t xml:space="preserve"> ومع كونه كذلك</w:t>
      </w:r>
      <w:r>
        <w:rPr>
          <w:rFonts w:hint="cs"/>
          <w:rtl/>
        </w:rPr>
        <w:t>،</w:t>
      </w:r>
      <w:r w:rsidR="00CE4C70">
        <w:rPr>
          <w:rFonts w:hint="cs"/>
          <w:rtl/>
        </w:rPr>
        <w:t xml:space="preserve"> فإنه يكون عظيماً</w:t>
      </w:r>
      <w:r w:rsidR="00762B77">
        <w:rPr>
          <w:rFonts w:hint="cs"/>
          <w:rtl/>
        </w:rPr>
        <w:t>؟</w:t>
      </w:r>
      <w:r w:rsidR="00CE4C70">
        <w:rPr>
          <w:rFonts w:hint="cs"/>
          <w:rtl/>
        </w:rPr>
        <w:t xml:space="preserve"> قوله</w:t>
      </w:r>
      <w:r w:rsidR="00B23C50">
        <w:rPr>
          <w:rFonts w:hint="cs"/>
          <w:rtl/>
        </w:rPr>
        <w:t xml:space="preserve">: </w:t>
      </w:r>
      <w:r w:rsidR="00CE4C70">
        <w:rPr>
          <w:rFonts w:hint="cs"/>
          <w:rtl/>
        </w:rPr>
        <w:t>" العظيم يجب أن يكون مركباً منقسما</w:t>
      </w:r>
      <w:r>
        <w:rPr>
          <w:rFonts w:hint="cs"/>
          <w:rtl/>
        </w:rPr>
        <w:t>،</w:t>
      </w:r>
      <w:r w:rsidR="00CE4C70">
        <w:rPr>
          <w:rFonts w:hint="cs"/>
          <w:rtl/>
        </w:rPr>
        <w:t xml:space="preserve"> وذلك ينافى كونه أحداً " قلنا</w:t>
      </w:r>
      <w:r w:rsidR="00B23C50">
        <w:rPr>
          <w:rFonts w:hint="cs"/>
          <w:rtl/>
        </w:rPr>
        <w:t xml:space="preserve">: </w:t>
      </w:r>
      <w:r w:rsidR="00CE4C70">
        <w:rPr>
          <w:rFonts w:hint="cs"/>
          <w:rtl/>
        </w:rPr>
        <w:t>سلمنا أن العظيم يجب أن يكون منقسماً في الشاهد</w:t>
      </w:r>
      <w:r>
        <w:rPr>
          <w:rFonts w:hint="cs"/>
          <w:rtl/>
        </w:rPr>
        <w:t>،</w:t>
      </w:r>
      <w:r w:rsidR="00CE4C70">
        <w:rPr>
          <w:rFonts w:hint="cs"/>
          <w:rtl/>
        </w:rPr>
        <w:t xml:space="preserve"> فلم قلتم</w:t>
      </w:r>
      <w:r w:rsidR="00B23C50">
        <w:rPr>
          <w:rFonts w:hint="cs"/>
          <w:rtl/>
        </w:rPr>
        <w:t xml:space="preserve">: </w:t>
      </w:r>
      <w:r w:rsidR="00CE4C70">
        <w:rPr>
          <w:rFonts w:hint="cs"/>
          <w:rtl/>
        </w:rPr>
        <w:t>إنه يجب أن يكون في الغائب كذلك</w:t>
      </w:r>
      <w:r w:rsidR="00762B77">
        <w:rPr>
          <w:rFonts w:hint="cs"/>
          <w:rtl/>
        </w:rPr>
        <w:t>؟</w:t>
      </w:r>
      <w:r w:rsidR="00CE4C70">
        <w:rPr>
          <w:rFonts w:hint="cs"/>
          <w:rtl/>
        </w:rPr>
        <w:t xml:space="preserve"> فإن قياس الغائب على الشاهد من غير جامع</w:t>
      </w:r>
      <w:r w:rsidR="00B23C50">
        <w:rPr>
          <w:rFonts w:hint="cs"/>
          <w:rtl/>
        </w:rPr>
        <w:t xml:space="preserve">: </w:t>
      </w:r>
      <w:r w:rsidR="00CE4C70">
        <w:rPr>
          <w:rFonts w:hint="cs"/>
          <w:rtl/>
        </w:rPr>
        <w:t>باطل</w:t>
      </w:r>
      <w:r w:rsidR="00B23C50">
        <w:rPr>
          <w:rFonts w:hint="cs"/>
          <w:rtl/>
        </w:rPr>
        <w:t xml:space="preserve">، </w:t>
      </w:r>
      <w:r w:rsidR="00CE4C70">
        <w:rPr>
          <w:rFonts w:hint="cs"/>
          <w:rtl/>
        </w:rPr>
        <w:t>وأيضاً</w:t>
      </w:r>
      <w:r w:rsidR="00B23C50">
        <w:rPr>
          <w:rFonts w:hint="cs"/>
          <w:rtl/>
        </w:rPr>
        <w:t xml:space="preserve">: </w:t>
      </w:r>
      <w:r w:rsidR="00CE4C70">
        <w:rPr>
          <w:rFonts w:hint="cs"/>
          <w:rtl/>
        </w:rPr>
        <w:t>فلم لا يجوز أن يكون غير منقسم</w:t>
      </w:r>
      <w:r>
        <w:rPr>
          <w:rFonts w:hint="cs"/>
          <w:rtl/>
        </w:rPr>
        <w:t>،</w:t>
      </w:r>
      <w:r w:rsidR="00CE4C70">
        <w:rPr>
          <w:rFonts w:hint="cs"/>
          <w:rtl/>
        </w:rPr>
        <w:t xml:space="preserve"> ويكون في غاية الصغر</w:t>
      </w:r>
      <w:r w:rsidR="00762B77">
        <w:rPr>
          <w:rFonts w:hint="cs"/>
          <w:rtl/>
        </w:rPr>
        <w:t>؟</w:t>
      </w:r>
      <w:r w:rsidR="00CE4C70">
        <w:rPr>
          <w:rFonts w:hint="cs"/>
          <w:rtl/>
        </w:rPr>
        <w:t xml:space="preserve"> قوله</w:t>
      </w:r>
      <w:r w:rsidR="00B23C50">
        <w:rPr>
          <w:rFonts w:hint="cs"/>
          <w:rtl/>
        </w:rPr>
        <w:t xml:space="preserve">: </w:t>
      </w:r>
      <w:r w:rsidR="00CE4C70">
        <w:rPr>
          <w:rFonts w:hint="cs"/>
          <w:rtl/>
        </w:rPr>
        <w:t>" إنه حقير وذلك على الله تعالى محال " قلنا</w:t>
      </w:r>
      <w:r w:rsidR="00B23C50">
        <w:rPr>
          <w:rFonts w:hint="cs"/>
          <w:rtl/>
        </w:rPr>
        <w:t xml:space="preserve">: </w:t>
      </w:r>
      <w:r w:rsidR="00CE4C70">
        <w:rPr>
          <w:rFonts w:hint="cs"/>
          <w:rtl/>
        </w:rPr>
        <w:t>الذي لا يمكن أن يشار إليه البته ولا يمكن أن يحس به</w:t>
      </w:r>
      <w:r>
        <w:rPr>
          <w:rFonts w:hint="cs"/>
          <w:rtl/>
        </w:rPr>
        <w:t>،</w:t>
      </w:r>
      <w:r w:rsidR="00CE4C70">
        <w:rPr>
          <w:rFonts w:hint="cs"/>
          <w:rtl/>
        </w:rPr>
        <w:t xml:space="preserve"> يكون كالعدم فيكون أشد حقارة</w:t>
      </w:r>
      <w:r w:rsidR="00B23C50">
        <w:rPr>
          <w:rFonts w:hint="cs"/>
          <w:rtl/>
        </w:rPr>
        <w:t xml:space="preserve">، </w:t>
      </w:r>
      <w:r w:rsidR="00CE4C70">
        <w:rPr>
          <w:rFonts w:hint="cs"/>
          <w:rtl/>
        </w:rPr>
        <w:t>وإذا جاز هذا</w:t>
      </w:r>
      <w:r>
        <w:rPr>
          <w:rFonts w:hint="cs"/>
          <w:rtl/>
        </w:rPr>
        <w:t>،</w:t>
      </w:r>
      <w:r w:rsidR="00CE4C70">
        <w:rPr>
          <w:rFonts w:hint="cs"/>
          <w:rtl/>
        </w:rPr>
        <w:t xml:space="preserve"> فلم لا يجوز ذلك</w:t>
      </w:r>
      <w:r w:rsidR="00762B77">
        <w:rPr>
          <w:rFonts w:hint="cs"/>
          <w:rtl/>
        </w:rPr>
        <w:t>؟</w:t>
      </w:r>
      <w:r w:rsidR="00CE4C70">
        <w:rPr>
          <w:rFonts w:hint="cs"/>
          <w:rtl/>
        </w:rPr>
        <w:t xml:space="preserve"> والجواب على الأول</w:t>
      </w:r>
      <w:r w:rsidR="00B23C50">
        <w:rPr>
          <w:rFonts w:hint="cs"/>
          <w:rtl/>
        </w:rPr>
        <w:t xml:space="preserve">: </w:t>
      </w:r>
      <w:r w:rsidR="00CE4C70">
        <w:rPr>
          <w:rFonts w:hint="cs"/>
          <w:rtl/>
        </w:rPr>
        <w:t>أن نقول إنه إذا كان عظيماً فلا بد وأن يكون منقسماً</w:t>
      </w:r>
      <w:r>
        <w:rPr>
          <w:rFonts w:hint="cs"/>
          <w:rtl/>
        </w:rPr>
        <w:t>،</w:t>
      </w:r>
      <w:r w:rsidR="00CE4C70">
        <w:rPr>
          <w:rFonts w:hint="cs"/>
          <w:rtl/>
        </w:rPr>
        <w:t xml:space="preserve"> وليس هذا من باب قياس الغائب على الشاهد</w:t>
      </w:r>
      <w:r>
        <w:rPr>
          <w:rFonts w:hint="cs"/>
          <w:rtl/>
        </w:rPr>
        <w:t>،</w:t>
      </w:r>
      <w:r w:rsidR="00CE4C70">
        <w:rPr>
          <w:rFonts w:hint="cs"/>
          <w:rtl/>
        </w:rPr>
        <w:t xml:space="preserve"> بل هذا بناء على البرهان القطعي وذلك لأنا إذا أشرنا الى نقطة لا تنفسم</w:t>
      </w:r>
      <w:r>
        <w:rPr>
          <w:rFonts w:hint="cs"/>
          <w:rtl/>
        </w:rPr>
        <w:t>،</w:t>
      </w:r>
      <w:r w:rsidR="00CE4C70">
        <w:rPr>
          <w:rFonts w:hint="cs"/>
          <w:rtl/>
        </w:rPr>
        <w:t xml:space="preserve"> فإما أن يحصل فوقها شيء آخر أو لا يحصل</w:t>
      </w:r>
      <w:r w:rsidR="00B23C50">
        <w:rPr>
          <w:rFonts w:hint="cs"/>
          <w:rtl/>
        </w:rPr>
        <w:t xml:space="preserve">، </w:t>
      </w:r>
      <w:r w:rsidR="00CE4C70">
        <w:rPr>
          <w:rFonts w:hint="cs"/>
          <w:rtl/>
        </w:rPr>
        <w:t>فإن حصل فوقها شيء آخر</w:t>
      </w:r>
      <w:r>
        <w:rPr>
          <w:rFonts w:hint="cs"/>
          <w:rtl/>
        </w:rPr>
        <w:t>،</w:t>
      </w:r>
      <w:r w:rsidR="00CE4C70">
        <w:rPr>
          <w:rFonts w:hint="cs"/>
          <w:rtl/>
        </w:rPr>
        <w:t xml:space="preserve"> كان ذلك الفوقانى مغايرا له</w:t>
      </w:r>
      <w:r w:rsidR="00B23C50">
        <w:rPr>
          <w:rFonts w:hint="cs"/>
          <w:rtl/>
        </w:rPr>
        <w:t xml:space="preserve">، </w:t>
      </w:r>
      <w:r w:rsidR="00CE4C70">
        <w:rPr>
          <w:rFonts w:hint="cs"/>
          <w:rtl/>
        </w:rPr>
        <w:t>إذ لو جاز أن يقال</w:t>
      </w:r>
      <w:r w:rsidR="00B23C50">
        <w:rPr>
          <w:rFonts w:hint="cs"/>
          <w:rtl/>
        </w:rPr>
        <w:t xml:space="preserve">: </w:t>
      </w:r>
      <w:r w:rsidR="00CE4C70">
        <w:rPr>
          <w:rFonts w:hint="cs"/>
          <w:rtl/>
        </w:rPr>
        <w:t>إن هذا المشار إليه عينة لا غيره</w:t>
      </w:r>
      <w:r>
        <w:rPr>
          <w:rFonts w:hint="cs"/>
          <w:rtl/>
        </w:rPr>
        <w:t>،</w:t>
      </w:r>
      <w:r w:rsidR="00CE4C70">
        <w:rPr>
          <w:rFonts w:hint="cs"/>
          <w:rtl/>
        </w:rPr>
        <w:t xml:space="preserve"> جاز أن يقال</w:t>
      </w:r>
      <w:r w:rsidR="00B23C50">
        <w:rPr>
          <w:rFonts w:hint="cs"/>
          <w:rtl/>
        </w:rPr>
        <w:t xml:space="preserve">: </w:t>
      </w:r>
      <w:r w:rsidR="00CE4C70">
        <w:rPr>
          <w:rFonts w:hint="cs"/>
          <w:rtl/>
        </w:rPr>
        <w:t xml:space="preserve">هذا الجزء عين ذلك </w:t>
      </w:r>
      <w:r w:rsidR="00CE4C70">
        <w:rPr>
          <w:rFonts w:hint="cs"/>
          <w:rtl/>
        </w:rPr>
        <w:lastRenderedPageBreak/>
        <w:t>الجزء</w:t>
      </w:r>
      <w:r>
        <w:rPr>
          <w:rFonts w:hint="cs"/>
          <w:rtl/>
        </w:rPr>
        <w:t>،</w:t>
      </w:r>
      <w:r w:rsidR="00CE4C70">
        <w:rPr>
          <w:rFonts w:hint="cs"/>
          <w:rtl/>
        </w:rPr>
        <w:t xml:space="preserve"> فيفضى الى تجويز أن الجبل شيء واحد مع كونه جبلاً</w:t>
      </w:r>
      <w:r>
        <w:rPr>
          <w:rFonts w:hint="cs"/>
          <w:rtl/>
        </w:rPr>
        <w:t>،</w:t>
      </w:r>
      <w:r w:rsidR="00CE4C70">
        <w:rPr>
          <w:rFonts w:hint="cs"/>
          <w:rtl/>
        </w:rPr>
        <w:t xml:space="preserve"> وذلك شك في البديهات</w:t>
      </w:r>
      <w:r w:rsidR="00B23C50">
        <w:rPr>
          <w:rFonts w:hint="cs"/>
          <w:rtl/>
        </w:rPr>
        <w:t xml:space="preserve">، </w:t>
      </w:r>
      <w:r w:rsidR="00CE4C70">
        <w:rPr>
          <w:rFonts w:hint="cs"/>
          <w:rtl/>
        </w:rPr>
        <w:t>فثبت</w:t>
      </w:r>
      <w:r w:rsidR="00B23C50">
        <w:rPr>
          <w:rFonts w:hint="cs"/>
          <w:rtl/>
        </w:rPr>
        <w:t xml:space="preserve">: </w:t>
      </w:r>
      <w:r w:rsidR="00CE4C70">
        <w:rPr>
          <w:rFonts w:hint="cs"/>
          <w:rtl/>
        </w:rPr>
        <w:t>أنه لا بد من التزام التركيب والانقسام</w:t>
      </w:r>
      <w:r w:rsidR="00B23C50">
        <w:rPr>
          <w:rFonts w:hint="cs"/>
          <w:rtl/>
        </w:rPr>
        <w:t xml:space="preserve">، </w:t>
      </w:r>
      <w:r w:rsidR="00CE4C70">
        <w:rPr>
          <w:rFonts w:hint="cs"/>
          <w:rtl/>
        </w:rPr>
        <w:t>وإما أن لا يحصل فوقها شيء آخر ولا على يمينها ولا على يسارها ولا من تحتها فحينئذ يكون نقطة غير منقسمة وجزءاً لا يتجزأ</w:t>
      </w:r>
      <w:r w:rsidR="00B23C50">
        <w:rPr>
          <w:rFonts w:hint="cs"/>
          <w:rtl/>
        </w:rPr>
        <w:t xml:space="preserve">، </w:t>
      </w:r>
      <w:r w:rsidR="00CE4C70">
        <w:rPr>
          <w:rFonts w:hint="cs"/>
          <w:rtl/>
        </w:rPr>
        <w:t>وذلك باتفاق العقلاء باطل</w:t>
      </w:r>
      <w:r w:rsidR="00B23C50">
        <w:rPr>
          <w:rFonts w:hint="cs"/>
          <w:rtl/>
        </w:rPr>
        <w:t xml:space="preserve">، </w:t>
      </w:r>
      <w:r w:rsidR="00CE4C70">
        <w:rPr>
          <w:rFonts w:hint="cs"/>
          <w:rtl/>
        </w:rPr>
        <w:t>فثبت</w:t>
      </w:r>
      <w:r w:rsidR="00B23C50">
        <w:rPr>
          <w:rFonts w:hint="cs"/>
          <w:rtl/>
        </w:rPr>
        <w:t xml:space="preserve">: </w:t>
      </w:r>
      <w:r w:rsidR="00CE4C70">
        <w:rPr>
          <w:rFonts w:hint="cs"/>
          <w:rtl/>
        </w:rPr>
        <w:t>أن هذا ليس من باب قياس الشاهد على الغائب</w:t>
      </w:r>
      <w:r>
        <w:rPr>
          <w:rFonts w:hint="cs"/>
          <w:rtl/>
        </w:rPr>
        <w:t>،</w:t>
      </w:r>
      <w:r w:rsidR="00CE4C70">
        <w:rPr>
          <w:rFonts w:hint="cs"/>
          <w:rtl/>
        </w:rPr>
        <w:t xml:space="preserve"> بل هو مبنى على التقسيم الدائر بين النفي والإثبات</w:t>
      </w:r>
      <w:r>
        <w:rPr>
          <w:rFonts w:hint="cs"/>
          <w:rtl/>
        </w:rPr>
        <w:t>،</w:t>
      </w:r>
      <w:r w:rsidR="00CE4C70">
        <w:rPr>
          <w:rFonts w:hint="cs"/>
          <w:rtl/>
        </w:rPr>
        <w:t xml:space="preserve"> وأعلم</w:t>
      </w:r>
      <w:r w:rsidR="00B23C50">
        <w:rPr>
          <w:rFonts w:hint="cs"/>
          <w:rtl/>
        </w:rPr>
        <w:t xml:space="preserve">: </w:t>
      </w:r>
      <w:r w:rsidR="00CE4C70">
        <w:rPr>
          <w:rFonts w:hint="cs"/>
          <w:rtl/>
        </w:rPr>
        <w:t xml:space="preserve">أن </w:t>
      </w:r>
      <w:r>
        <w:rPr>
          <w:rFonts w:hint="cs"/>
          <w:rtl/>
        </w:rPr>
        <w:t>[</w:t>
      </w:r>
      <w:r w:rsidR="00CE4C70">
        <w:rPr>
          <w:rFonts w:hint="cs"/>
          <w:rtl/>
        </w:rPr>
        <w:t>حشوية</w:t>
      </w:r>
      <w:r>
        <w:rPr>
          <w:rFonts w:hint="cs"/>
          <w:rtl/>
        </w:rPr>
        <w:t>]</w:t>
      </w:r>
      <w:r w:rsidR="00CE4C70">
        <w:rPr>
          <w:rFonts w:hint="cs"/>
          <w:rtl/>
        </w:rPr>
        <w:t xml:space="preserve"> الحنابلة القائلين بالتركيب والتأليف</w:t>
      </w:r>
      <w:r>
        <w:rPr>
          <w:rFonts w:hint="cs"/>
          <w:rtl/>
        </w:rPr>
        <w:t>،</w:t>
      </w:r>
      <w:r w:rsidR="00CE4C70">
        <w:rPr>
          <w:rFonts w:hint="cs"/>
          <w:rtl/>
        </w:rPr>
        <w:t xml:space="preserve"> أسعد حالاً من هؤلاء الكرامية</w:t>
      </w:r>
      <w:r w:rsidR="00B23C50">
        <w:rPr>
          <w:rFonts w:hint="cs"/>
          <w:rtl/>
        </w:rPr>
        <w:t xml:space="preserve">، </w:t>
      </w:r>
      <w:r w:rsidR="00CE4C70">
        <w:rPr>
          <w:rFonts w:hint="cs"/>
          <w:rtl/>
        </w:rPr>
        <w:t>وذلك لأنهم اعترفوا بكونه مركباً من الأجزاء والأبعاض أما هؤلاء الكرامية فإنهم زعموا أنه مشار الآية بحسب الحس</w:t>
      </w:r>
      <w:r>
        <w:rPr>
          <w:rFonts w:hint="cs"/>
          <w:rtl/>
        </w:rPr>
        <w:t>،</w:t>
      </w:r>
      <w:r w:rsidR="00CE4C70">
        <w:rPr>
          <w:rFonts w:hint="cs"/>
          <w:rtl/>
        </w:rPr>
        <w:t xml:space="preserve"> وزعموا أنه غير متناه</w:t>
      </w:r>
      <w:r>
        <w:rPr>
          <w:rFonts w:hint="cs"/>
          <w:rtl/>
        </w:rPr>
        <w:t>،</w:t>
      </w:r>
      <w:r w:rsidR="00CE4C70">
        <w:rPr>
          <w:rFonts w:hint="cs"/>
          <w:rtl/>
        </w:rPr>
        <w:t xml:space="preserve"> ثم زعموا مع ذلك</w:t>
      </w:r>
      <w:r w:rsidR="00B23C50">
        <w:rPr>
          <w:rFonts w:hint="cs"/>
          <w:rtl/>
        </w:rPr>
        <w:t xml:space="preserve">: </w:t>
      </w:r>
      <w:r w:rsidR="00CE4C70">
        <w:rPr>
          <w:rFonts w:hint="cs"/>
          <w:rtl/>
        </w:rPr>
        <w:t>أنه واحد</w:t>
      </w:r>
      <w:r>
        <w:rPr>
          <w:rFonts w:hint="cs"/>
          <w:rtl/>
        </w:rPr>
        <w:t>،</w:t>
      </w:r>
      <w:r w:rsidR="00CE4C70">
        <w:rPr>
          <w:rFonts w:hint="cs"/>
          <w:rtl/>
        </w:rPr>
        <w:t xml:space="preserve"> لا يقبل القسمة</w:t>
      </w:r>
      <w:r w:rsidR="00B23C50">
        <w:rPr>
          <w:rFonts w:hint="cs"/>
          <w:rtl/>
        </w:rPr>
        <w:t xml:space="preserve">، </w:t>
      </w:r>
      <w:r w:rsidR="00CE4C70">
        <w:rPr>
          <w:rFonts w:hint="cs"/>
          <w:rtl/>
        </w:rPr>
        <w:t>فلا جرم صار قولهم قولا على خلاف بديهة العقل</w:t>
      </w:r>
      <w:r w:rsidR="00B23C50">
        <w:rPr>
          <w:rFonts w:hint="cs"/>
          <w:rtl/>
        </w:rPr>
        <w:t xml:space="preserve">، </w:t>
      </w:r>
      <w:r w:rsidR="00CE4C70">
        <w:rPr>
          <w:rFonts w:hint="cs"/>
          <w:rtl/>
        </w:rPr>
        <w:t>أما قولهم</w:t>
      </w:r>
      <w:r w:rsidR="00B23C50">
        <w:rPr>
          <w:rFonts w:hint="cs"/>
          <w:rtl/>
        </w:rPr>
        <w:t xml:space="preserve">: </w:t>
      </w:r>
      <w:r w:rsidR="00CE4C70">
        <w:rPr>
          <w:rFonts w:hint="cs"/>
          <w:rtl/>
        </w:rPr>
        <w:t>" الذى لا يحس به ولا يشار الآية</w:t>
      </w:r>
      <w:r w:rsidR="00B23C50">
        <w:rPr>
          <w:rFonts w:hint="cs"/>
          <w:rtl/>
        </w:rPr>
        <w:t xml:space="preserve">: </w:t>
      </w:r>
      <w:r w:rsidR="00CE4C70">
        <w:rPr>
          <w:rFonts w:hint="cs"/>
          <w:rtl/>
        </w:rPr>
        <w:t>أشد حقارة من الجزء الذى لا يتجزأ " قلنا</w:t>
      </w:r>
      <w:r w:rsidR="00B23C50">
        <w:rPr>
          <w:rFonts w:hint="cs"/>
          <w:rtl/>
        </w:rPr>
        <w:t xml:space="preserve">: </w:t>
      </w:r>
      <w:r w:rsidR="00CE4C70">
        <w:rPr>
          <w:rFonts w:hint="cs"/>
          <w:rtl/>
        </w:rPr>
        <w:t>كونه موصوفاً بالحقارة</w:t>
      </w:r>
      <w:r w:rsidR="00B23C50">
        <w:rPr>
          <w:rFonts w:hint="cs"/>
          <w:rtl/>
        </w:rPr>
        <w:t xml:space="preserve">، </w:t>
      </w:r>
      <w:r w:rsidR="00CE4C70">
        <w:rPr>
          <w:rFonts w:hint="cs"/>
          <w:rtl/>
        </w:rPr>
        <w:t>إنما يلزم لو كان (ذا) حيز ومقدار</w:t>
      </w:r>
      <w:r>
        <w:rPr>
          <w:rFonts w:hint="cs"/>
          <w:rtl/>
        </w:rPr>
        <w:t>،</w:t>
      </w:r>
      <w:r w:rsidR="00CE4C70">
        <w:rPr>
          <w:rFonts w:hint="cs"/>
          <w:rtl/>
        </w:rPr>
        <w:t xml:space="preserve"> حتى يقال " إنه أصغر من غيره</w:t>
      </w:r>
      <w:r w:rsidR="00B23C50">
        <w:rPr>
          <w:rFonts w:hint="cs"/>
          <w:rtl/>
        </w:rPr>
        <w:t xml:space="preserve">، </w:t>
      </w:r>
      <w:r w:rsidR="00CE4C70">
        <w:rPr>
          <w:rFonts w:hint="cs"/>
          <w:rtl/>
        </w:rPr>
        <w:t>أما إذا كان منزهاً عن الحيز والمقدار ولم يحصل بينه وبين غيره مناسبة في الحيز والمقدار</w:t>
      </w:r>
      <w:r w:rsidR="00B23C50">
        <w:rPr>
          <w:rFonts w:hint="cs"/>
          <w:rtl/>
        </w:rPr>
        <w:t xml:space="preserve">، </w:t>
      </w:r>
      <w:r w:rsidR="00CE4C70">
        <w:rPr>
          <w:rFonts w:hint="cs"/>
          <w:rtl/>
        </w:rPr>
        <w:t>فلم يلزم وصفه بالحقارة</w:t>
      </w:r>
      <w:r w:rsidR="00B23C50">
        <w:rPr>
          <w:rFonts w:hint="cs"/>
          <w:rtl/>
        </w:rPr>
        <w:t xml:space="preserve">، </w:t>
      </w:r>
      <w:r w:rsidR="00B23C50">
        <w:rPr>
          <w:rFonts w:hint="cs"/>
          <w:bCs/>
          <w:rtl/>
        </w:rPr>
        <w:t>(</w:t>
      </w:r>
      <w:r w:rsidR="00CE4C70">
        <w:rPr>
          <w:rFonts w:hint="cs"/>
          <w:bCs/>
          <w:rtl/>
        </w:rPr>
        <w:t>البرهان الثاني في بيان أنه يمتنع أن يكون مختصاً بالحيز والجهة</w:t>
      </w:r>
      <w:r w:rsidR="00B23C50">
        <w:rPr>
          <w:rFonts w:hint="cs"/>
          <w:bCs/>
          <w:rtl/>
        </w:rPr>
        <w:t>)</w:t>
      </w:r>
      <w:r w:rsidR="00B23C50">
        <w:rPr>
          <w:rFonts w:hint="cs"/>
          <w:rtl/>
        </w:rPr>
        <w:t xml:space="preserve">: </w:t>
      </w:r>
      <w:r w:rsidR="00CE4C70">
        <w:rPr>
          <w:rFonts w:hint="cs"/>
          <w:rtl/>
        </w:rPr>
        <w:t>إنه لو كان مختصاً بالحيز والجهة</w:t>
      </w:r>
      <w:r>
        <w:rPr>
          <w:rFonts w:hint="cs"/>
          <w:rtl/>
        </w:rPr>
        <w:t>،</w:t>
      </w:r>
      <w:r w:rsidR="00CE4C70">
        <w:rPr>
          <w:rFonts w:hint="cs"/>
          <w:rtl/>
        </w:rPr>
        <w:t xml:space="preserve"> لكان محتاجاً في وجوده الى ذلك الحيز وتلك الجهة</w:t>
      </w:r>
      <w:r w:rsidR="00B23C50">
        <w:rPr>
          <w:rFonts w:hint="cs"/>
          <w:rtl/>
        </w:rPr>
        <w:t xml:space="preserve">، </w:t>
      </w:r>
      <w:r w:rsidR="00CE4C70">
        <w:rPr>
          <w:rFonts w:hint="cs"/>
          <w:rtl/>
        </w:rPr>
        <w:t>وهذا محال</w:t>
      </w:r>
      <w:r>
        <w:rPr>
          <w:rFonts w:hint="cs"/>
          <w:rtl/>
        </w:rPr>
        <w:t>،</w:t>
      </w:r>
      <w:r w:rsidR="00CE4C70">
        <w:rPr>
          <w:rFonts w:hint="cs"/>
          <w:rtl/>
        </w:rPr>
        <w:t xml:space="preserve"> فكونه في الحيز والجهة محال</w:t>
      </w:r>
      <w:r>
        <w:rPr>
          <w:rFonts w:hint="cs"/>
          <w:rtl/>
        </w:rPr>
        <w:t>،</w:t>
      </w:r>
      <w:r w:rsidR="00CE4C70">
        <w:rPr>
          <w:rFonts w:hint="cs"/>
          <w:rtl/>
        </w:rPr>
        <w:t xml:space="preserve"> بينان الملازمة</w:t>
      </w:r>
      <w:r w:rsidR="00B23C50">
        <w:rPr>
          <w:rFonts w:hint="cs"/>
          <w:rtl/>
        </w:rPr>
        <w:t xml:space="preserve">: </w:t>
      </w:r>
      <w:r w:rsidR="00CE4C70">
        <w:rPr>
          <w:rFonts w:hint="cs"/>
          <w:rtl/>
        </w:rPr>
        <w:t>أن الحيز والجهة أمر موجود</w:t>
      </w:r>
      <w:r>
        <w:rPr>
          <w:rFonts w:hint="cs"/>
          <w:rtl/>
        </w:rPr>
        <w:t>،</w:t>
      </w:r>
      <w:r w:rsidR="00CE4C70">
        <w:rPr>
          <w:rFonts w:hint="cs"/>
          <w:rtl/>
        </w:rPr>
        <w:t xml:space="preserve"> والدليل عليه (من</w:t>
      </w:r>
      <w:r w:rsidR="00B23C50">
        <w:rPr>
          <w:rFonts w:hint="cs"/>
          <w:rtl/>
        </w:rPr>
        <w:t>)</w:t>
      </w:r>
      <w:r w:rsidR="00CE4C70">
        <w:rPr>
          <w:rFonts w:hint="cs"/>
          <w:rtl/>
        </w:rPr>
        <w:t xml:space="preserve"> وجوه</w:t>
      </w:r>
      <w:r w:rsidR="00B23C50">
        <w:rPr>
          <w:rFonts w:hint="cs"/>
          <w:rtl/>
        </w:rPr>
        <w:t xml:space="preserve">: </w:t>
      </w:r>
      <w:r w:rsidR="00B23C50">
        <w:rPr>
          <w:rFonts w:hint="cs"/>
          <w:bCs/>
          <w:rtl/>
        </w:rPr>
        <w:t>(</w:t>
      </w:r>
      <w:r w:rsidR="00CE4C70">
        <w:rPr>
          <w:rFonts w:hint="cs"/>
          <w:bCs/>
          <w:rtl/>
        </w:rPr>
        <w:t>الأول</w:t>
      </w:r>
      <w:r w:rsidR="00B23C50">
        <w:rPr>
          <w:rFonts w:hint="cs"/>
          <w:bCs/>
          <w:rtl/>
        </w:rPr>
        <w:t>)</w:t>
      </w:r>
      <w:r w:rsidR="00B23C50">
        <w:rPr>
          <w:rFonts w:hint="cs"/>
          <w:rtl/>
        </w:rPr>
        <w:t xml:space="preserve">: </w:t>
      </w:r>
      <w:r w:rsidR="00CE4C70">
        <w:rPr>
          <w:rFonts w:hint="cs"/>
          <w:rtl/>
        </w:rPr>
        <w:t>هو أن الأحياز الفوقانية مخالفة في الحقيقة والماهية</w:t>
      </w:r>
      <w:r>
        <w:rPr>
          <w:rFonts w:hint="cs"/>
          <w:rtl/>
        </w:rPr>
        <w:t>،</w:t>
      </w:r>
      <w:r w:rsidR="00CE4C70">
        <w:rPr>
          <w:rFonts w:hint="cs"/>
          <w:rtl/>
        </w:rPr>
        <w:t xml:space="preserve"> للأحياز التحتانية</w:t>
      </w:r>
      <w:r w:rsidR="00B23C50">
        <w:rPr>
          <w:rFonts w:hint="cs"/>
          <w:rtl/>
        </w:rPr>
        <w:t xml:space="preserve">، </w:t>
      </w:r>
      <w:r w:rsidR="00CE4C70">
        <w:rPr>
          <w:rFonts w:hint="cs"/>
          <w:rtl/>
        </w:rPr>
        <w:t>بدليل</w:t>
      </w:r>
      <w:r w:rsidR="00B23C50">
        <w:rPr>
          <w:rFonts w:hint="cs"/>
          <w:rtl/>
        </w:rPr>
        <w:t xml:space="preserve">: </w:t>
      </w:r>
      <w:r w:rsidR="00CE4C70">
        <w:rPr>
          <w:rFonts w:hint="cs"/>
          <w:rtl/>
        </w:rPr>
        <w:t>أنهم قالوا يجب أن يكون الله تعالى مختصاً بجهة فوق</w:t>
      </w:r>
      <w:r>
        <w:rPr>
          <w:rFonts w:hint="cs"/>
          <w:rtl/>
        </w:rPr>
        <w:t>،</w:t>
      </w:r>
      <w:r w:rsidR="00CE4C70">
        <w:rPr>
          <w:rFonts w:hint="cs"/>
          <w:rtl/>
        </w:rPr>
        <w:t xml:space="preserve"> ويمتنع حصوله في سائر الجهات والأحياز ـ أعنى التحت واليمين واليسار ـ لولا كونها مختلفة في الحقائق والماهيات</w:t>
      </w:r>
      <w:r w:rsidR="00B23C50">
        <w:rPr>
          <w:rFonts w:hint="cs"/>
          <w:rtl/>
        </w:rPr>
        <w:t xml:space="preserve">، </w:t>
      </w:r>
      <w:r w:rsidR="00CE4C70">
        <w:rPr>
          <w:rFonts w:hint="cs"/>
          <w:rtl/>
        </w:rPr>
        <w:t>لامتنع القول بأنه يجب حصوله تعالى في جهة فوق</w:t>
      </w:r>
      <w:r>
        <w:rPr>
          <w:rFonts w:hint="cs"/>
          <w:rtl/>
        </w:rPr>
        <w:t>،</w:t>
      </w:r>
      <w:r w:rsidR="00CE4C70">
        <w:rPr>
          <w:rFonts w:hint="cs"/>
          <w:rtl/>
        </w:rPr>
        <w:t xml:space="preserve"> ويمتنع حصوله في سائر الجهات</w:t>
      </w:r>
      <w:r w:rsidR="00B23C50">
        <w:rPr>
          <w:rFonts w:hint="cs"/>
          <w:rtl/>
        </w:rPr>
        <w:t xml:space="preserve">، </w:t>
      </w:r>
      <w:r w:rsidR="00CE4C70">
        <w:rPr>
          <w:rFonts w:hint="cs"/>
          <w:rtl/>
        </w:rPr>
        <w:t>وإذا ثبت أن هذه الأحياز مختلفة في الماهية</w:t>
      </w:r>
      <w:r>
        <w:rPr>
          <w:rFonts w:hint="cs"/>
          <w:rtl/>
        </w:rPr>
        <w:t>،</w:t>
      </w:r>
      <w:r w:rsidR="00CE4C70">
        <w:rPr>
          <w:rFonts w:hint="cs"/>
          <w:rtl/>
        </w:rPr>
        <w:t xml:space="preserve"> وجب كونها أموراً موجودة</w:t>
      </w:r>
      <w:r>
        <w:rPr>
          <w:rFonts w:hint="cs"/>
          <w:rtl/>
        </w:rPr>
        <w:t>،</w:t>
      </w:r>
      <w:r w:rsidR="00CE4C70">
        <w:rPr>
          <w:rFonts w:hint="cs"/>
          <w:rtl/>
        </w:rPr>
        <w:t xml:space="preserve"> لأنّ العدم المحض يمتنع كونه كذلك</w:t>
      </w:r>
      <w:r>
        <w:rPr>
          <w:rFonts w:hint="cs"/>
          <w:rtl/>
        </w:rPr>
        <w:t>،</w:t>
      </w:r>
      <w:r w:rsidR="00CE4C70">
        <w:rPr>
          <w:rFonts w:hint="cs"/>
          <w:rtl/>
        </w:rPr>
        <w:t xml:space="preserve"> </w:t>
      </w:r>
      <w:r w:rsidR="00B23C50">
        <w:rPr>
          <w:rFonts w:hint="cs"/>
          <w:b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هو أن الجهات مختلفة بحسب الإشارات</w:t>
      </w:r>
      <w:r>
        <w:rPr>
          <w:rFonts w:hint="cs"/>
          <w:rtl/>
        </w:rPr>
        <w:t>،</w:t>
      </w:r>
      <w:r w:rsidR="00CE4C70">
        <w:rPr>
          <w:rFonts w:hint="cs"/>
          <w:rtl/>
        </w:rPr>
        <w:t xml:space="preserve"> فإن جهة الفوق متميزة عن جهة التحت في الإشارة</w:t>
      </w:r>
      <w:r>
        <w:rPr>
          <w:rFonts w:hint="cs"/>
          <w:rtl/>
        </w:rPr>
        <w:t>،</w:t>
      </w:r>
      <w:r w:rsidR="00CE4C70">
        <w:rPr>
          <w:rFonts w:hint="cs"/>
          <w:rtl/>
        </w:rPr>
        <w:t xml:space="preserve"> والعدم المحض والنفي الصرف</w:t>
      </w:r>
      <w:r>
        <w:rPr>
          <w:rFonts w:hint="cs"/>
          <w:rtl/>
        </w:rPr>
        <w:t>،</w:t>
      </w:r>
      <w:r w:rsidR="00CE4C70">
        <w:rPr>
          <w:rFonts w:hint="cs"/>
          <w:rtl/>
        </w:rPr>
        <w:t xml:space="preserve"> يمتنع تمييز بعضه عن بعض في الإشارة الحسية</w:t>
      </w:r>
      <w:r>
        <w:rPr>
          <w:rFonts w:hint="cs"/>
          <w:rtl/>
        </w:rPr>
        <w:t>،</w:t>
      </w:r>
      <w:r w:rsidR="00CE4C70">
        <w:rPr>
          <w:rFonts w:hint="cs"/>
          <w:rtl/>
        </w:rPr>
        <w:t xml:space="preserve"> </w:t>
      </w:r>
      <w:r w:rsidR="00B23C50">
        <w:rPr>
          <w:rFonts w:hint="cs"/>
          <w:bCs/>
          <w:rtl/>
        </w:rPr>
        <w:t>(</w:t>
      </w:r>
      <w:r w:rsidR="00CE4C70">
        <w:rPr>
          <w:rFonts w:hint="cs"/>
          <w:bCs/>
          <w:rtl/>
        </w:rPr>
        <w:t>الثالث</w:t>
      </w:r>
      <w:r w:rsidR="00B23C50">
        <w:rPr>
          <w:rFonts w:hint="cs"/>
          <w:bCs/>
          <w:rtl/>
        </w:rPr>
        <w:t>)</w:t>
      </w:r>
      <w:r w:rsidR="00B23C50">
        <w:rPr>
          <w:rFonts w:hint="cs"/>
          <w:rtl/>
        </w:rPr>
        <w:t xml:space="preserve">: </w:t>
      </w:r>
      <w:r w:rsidR="00CE4C70">
        <w:rPr>
          <w:rFonts w:hint="cs"/>
          <w:rtl/>
        </w:rPr>
        <w:t>إن الجوهر إذا انتقل من حيز الى حيز</w:t>
      </w:r>
      <w:r>
        <w:rPr>
          <w:rFonts w:hint="cs"/>
          <w:rtl/>
        </w:rPr>
        <w:t>،</w:t>
      </w:r>
      <w:r w:rsidR="00CE4C70">
        <w:rPr>
          <w:rFonts w:hint="cs"/>
          <w:rtl/>
        </w:rPr>
        <w:t xml:space="preserve"> فالمتروك مغاير لا محالة للمطلوب</w:t>
      </w:r>
      <w:r>
        <w:rPr>
          <w:rFonts w:hint="cs"/>
          <w:rtl/>
        </w:rPr>
        <w:t>،</w:t>
      </w:r>
      <w:r w:rsidR="00CE4C70">
        <w:rPr>
          <w:rFonts w:hint="cs"/>
          <w:rtl/>
        </w:rPr>
        <w:t xml:space="preserve"> والمنتقل عنه مغاير للمنتقل إليه</w:t>
      </w:r>
      <w:r>
        <w:rPr>
          <w:rFonts w:hint="cs"/>
          <w:rtl/>
        </w:rPr>
        <w:t>،</w:t>
      </w:r>
      <w:r w:rsidR="00CE4C70">
        <w:rPr>
          <w:rFonts w:hint="cs"/>
          <w:rtl/>
        </w:rPr>
        <w:t xml:space="preserve"> فثبت بهذه الوجوه الثلاثة</w:t>
      </w:r>
      <w:r w:rsidR="00B23C50">
        <w:rPr>
          <w:rFonts w:hint="cs"/>
          <w:rtl/>
        </w:rPr>
        <w:t xml:space="preserve">: </w:t>
      </w:r>
      <w:r w:rsidR="00CE4C70">
        <w:rPr>
          <w:rFonts w:hint="cs"/>
          <w:rtl/>
        </w:rPr>
        <w:t>أن الحيز والجهة أمر موجود</w:t>
      </w:r>
      <w:r>
        <w:rPr>
          <w:rFonts w:hint="cs"/>
          <w:rtl/>
        </w:rPr>
        <w:t>،</w:t>
      </w:r>
      <w:r w:rsidR="00CE4C70">
        <w:rPr>
          <w:rFonts w:hint="cs"/>
          <w:rtl/>
        </w:rPr>
        <w:t xml:space="preserve"> ثم إن المسمى بالحيز والجهة</w:t>
      </w:r>
      <w:r>
        <w:rPr>
          <w:rFonts w:hint="cs"/>
          <w:rtl/>
        </w:rPr>
        <w:t>،</w:t>
      </w:r>
      <w:r w:rsidR="00CE4C70">
        <w:rPr>
          <w:rFonts w:hint="cs"/>
          <w:rtl/>
        </w:rPr>
        <w:t xml:space="preserve"> أمر مستغن في وجوده عما يتمكن ويستقر فيه</w:t>
      </w:r>
      <w:r>
        <w:rPr>
          <w:rFonts w:hint="cs"/>
          <w:rtl/>
        </w:rPr>
        <w:t>،</w:t>
      </w:r>
      <w:r w:rsidR="00CE4C70">
        <w:rPr>
          <w:rFonts w:hint="cs"/>
          <w:rtl/>
        </w:rPr>
        <w:t xml:space="preserve"> وأما الذى يكون مختصاً بالحيز والجهة</w:t>
      </w:r>
      <w:r>
        <w:rPr>
          <w:rFonts w:hint="cs"/>
          <w:rtl/>
        </w:rPr>
        <w:t>،</w:t>
      </w:r>
      <w:r w:rsidR="00CE4C70">
        <w:rPr>
          <w:rFonts w:hint="cs"/>
          <w:rtl/>
        </w:rPr>
        <w:t xml:space="preserve"> فإنه يكون مفتقرا الى الحيز والجهة</w:t>
      </w:r>
      <w:r w:rsidR="00B23C50">
        <w:rPr>
          <w:rFonts w:hint="cs"/>
          <w:rtl/>
        </w:rPr>
        <w:t xml:space="preserve">، </w:t>
      </w:r>
      <w:r w:rsidR="00CE4C70">
        <w:rPr>
          <w:rFonts w:hint="cs"/>
          <w:rtl/>
        </w:rPr>
        <w:t>فإن الشيء الذى يمكن حصوله في الحيز</w:t>
      </w:r>
      <w:r>
        <w:rPr>
          <w:rFonts w:hint="cs"/>
          <w:rtl/>
        </w:rPr>
        <w:t>،</w:t>
      </w:r>
      <w:r w:rsidR="00CE4C70">
        <w:rPr>
          <w:rFonts w:hint="cs"/>
          <w:rtl/>
        </w:rPr>
        <w:t xml:space="preserve"> مستحيل عقلا حصوله لا مختصا بالجهة</w:t>
      </w:r>
      <w:r w:rsidR="00B23C50">
        <w:rPr>
          <w:rFonts w:hint="cs"/>
          <w:rtl/>
        </w:rPr>
        <w:t xml:space="preserve">، </w:t>
      </w:r>
      <w:r w:rsidR="00CE4C70">
        <w:rPr>
          <w:rFonts w:hint="cs"/>
          <w:rtl/>
        </w:rPr>
        <w:t>فثبت أنه تعالى لو كان مختصا بالحيز والجهة لكان مفتقرا في وجوده الى الغير</w:t>
      </w:r>
      <w:r w:rsidR="00B23C50">
        <w:rPr>
          <w:rFonts w:hint="cs"/>
          <w:rtl/>
        </w:rPr>
        <w:t xml:space="preserve">، </w:t>
      </w:r>
      <w:r w:rsidR="00CE4C70">
        <w:rPr>
          <w:rFonts w:hint="cs"/>
          <w:rtl/>
        </w:rPr>
        <w:t>وإنما قلنا</w:t>
      </w:r>
      <w:r w:rsidR="00B23C50">
        <w:rPr>
          <w:rFonts w:hint="cs"/>
          <w:rtl/>
        </w:rPr>
        <w:t xml:space="preserve">: </w:t>
      </w:r>
      <w:r w:rsidR="00CE4C70">
        <w:rPr>
          <w:rFonts w:hint="cs"/>
          <w:rtl/>
        </w:rPr>
        <w:t>إن ذلك محال لوجوه</w:t>
      </w:r>
      <w:r w:rsidR="00B23C50">
        <w:rPr>
          <w:rFonts w:hint="cs"/>
          <w:rtl/>
        </w:rPr>
        <w:t xml:space="preserve">: </w:t>
      </w:r>
      <w:r w:rsidR="00B23C50">
        <w:rPr>
          <w:rFonts w:hint="cs"/>
          <w:bCs/>
          <w:rtl/>
        </w:rPr>
        <w:t>(</w:t>
      </w:r>
      <w:r w:rsidR="00CE4C70">
        <w:rPr>
          <w:rFonts w:hint="cs"/>
          <w:bCs/>
          <w:rtl/>
        </w:rPr>
        <w:t>الاول</w:t>
      </w:r>
      <w:r w:rsidR="00B23C50">
        <w:rPr>
          <w:rFonts w:hint="cs"/>
          <w:bCs/>
          <w:rtl/>
        </w:rPr>
        <w:t>)</w:t>
      </w:r>
      <w:r w:rsidR="00B23C50">
        <w:rPr>
          <w:rFonts w:hint="cs"/>
          <w:rtl/>
        </w:rPr>
        <w:t xml:space="preserve">: </w:t>
      </w:r>
      <w:r w:rsidR="00CE4C70">
        <w:rPr>
          <w:rFonts w:hint="cs"/>
          <w:rtl/>
        </w:rPr>
        <w:t xml:space="preserve">إن المفتقر </w:t>
      </w:r>
      <w:r w:rsidR="00CE4C70">
        <w:rPr>
          <w:rFonts w:hint="cs"/>
          <w:rtl/>
        </w:rPr>
        <w:lastRenderedPageBreak/>
        <w:t>في وجوده الى الغير</w:t>
      </w:r>
      <w:r>
        <w:rPr>
          <w:rFonts w:hint="cs"/>
          <w:rtl/>
        </w:rPr>
        <w:t>،</w:t>
      </w:r>
      <w:r w:rsidR="00CE4C70">
        <w:rPr>
          <w:rFonts w:hint="cs"/>
          <w:rtl/>
        </w:rPr>
        <w:t xml:space="preserve"> يكون بحيث يلزم من عدم ذلك الغير</w:t>
      </w:r>
      <w:r w:rsidR="00B23C50">
        <w:rPr>
          <w:rFonts w:hint="cs"/>
          <w:rtl/>
        </w:rPr>
        <w:t xml:space="preserve">: </w:t>
      </w:r>
      <w:r w:rsidR="00CE4C70">
        <w:rPr>
          <w:rFonts w:hint="cs"/>
          <w:rtl/>
        </w:rPr>
        <w:t>عدمه</w:t>
      </w:r>
      <w:r>
        <w:rPr>
          <w:rFonts w:hint="cs"/>
          <w:rtl/>
        </w:rPr>
        <w:t>،</w:t>
      </w:r>
      <w:r w:rsidR="00CE4C70">
        <w:rPr>
          <w:rFonts w:hint="cs"/>
          <w:rtl/>
        </w:rPr>
        <w:t xml:space="preserve"> وكل ما كان كذلك</w:t>
      </w:r>
      <w:r>
        <w:rPr>
          <w:rFonts w:hint="cs"/>
          <w:rtl/>
        </w:rPr>
        <w:t>،</w:t>
      </w:r>
      <w:r w:rsidR="00CE4C70">
        <w:rPr>
          <w:rFonts w:hint="cs"/>
          <w:rtl/>
        </w:rPr>
        <w:t xml:space="preserve"> كان ممكناً لذاته</w:t>
      </w:r>
      <w:r w:rsidR="00B23C50">
        <w:rPr>
          <w:rFonts w:hint="cs"/>
          <w:rtl/>
        </w:rPr>
        <w:t xml:space="preserve">، </w:t>
      </w:r>
      <w:r w:rsidR="00CE4C70">
        <w:rPr>
          <w:rFonts w:hint="cs"/>
          <w:rtl/>
        </w:rPr>
        <w:t>وذلك في حق واجب الوجود لذاته</w:t>
      </w:r>
      <w:r w:rsidR="00B23C50">
        <w:rPr>
          <w:rFonts w:hint="cs"/>
          <w:rtl/>
        </w:rPr>
        <w:t xml:space="preserve">: </w:t>
      </w:r>
      <w:r w:rsidR="00CE4C70">
        <w:rPr>
          <w:rFonts w:hint="cs"/>
          <w:rtl/>
        </w:rPr>
        <w:t>محال</w:t>
      </w:r>
      <w:r>
        <w:rPr>
          <w:rFonts w:hint="cs"/>
          <w:rtl/>
        </w:rPr>
        <w:t>،</w:t>
      </w:r>
      <w:r w:rsidR="00CE4C70">
        <w:rPr>
          <w:rFonts w:hint="cs"/>
          <w:rtl/>
        </w:rPr>
        <w:t xml:space="preserve"> </w:t>
      </w:r>
      <w:r w:rsidR="00B23C50">
        <w:rPr>
          <w:rFonts w:hint="cs"/>
          <w:b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إن المسمى بالحيز والجهة</w:t>
      </w:r>
      <w:r w:rsidR="00B23C50">
        <w:rPr>
          <w:rFonts w:hint="cs"/>
          <w:rtl/>
        </w:rPr>
        <w:t xml:space="preserve">: </w:t>
      </w:r>
      <w:r w:rsidR="00CE4C70">
        <w:rPr>
          <w:rFonts w:hint="cs"/>
          <w:rtl/>
        </w:rPr>
        <w:t>أمر متركب من الأجزاء والأبعاض لما بينا</w:t>
      </w:r>
      <w:r w:rsidR="00B23C50">
        <w:rPr>
          <w:rFonts w:hint="cs"/>
          <w:rtl/>
        </w:rPr>
        <w:t xml:space="preserve">: </w:t>
      </w:r>
      <w:r w:rsidR="00CE4C70">
        <w:rPr>
          <w:rFonts w:hint="cs"/>
          <w:rtl/>
        </w:rPr>
        <w:t>أنه يمكن تقديره بالذراع والشبر</w:t>
      </w:r>
      <w:r>
        <w:rPr>
          <w:rFonts w:hint="cs"/>
          <w:rtl/>
        </w:rPr>
        <w:t>،</w:t>
      </w:r>
      <w:r w:rsidR="00CE4C70">
        <w:rPr>
          <w:rFonts w:hint="cs"/>
          <w:rtl/>
        </w:rPr>
        <w:t xml:space="preserve"> ويمكن وصفه بالزائد والناقص وكل ما كان كذلك</w:t>
      </w:r>
      <w:r>
        <w:rPr>
          <w:rFonts w:hint="cs"/>
          <w:rtl/>
        </w:rPr>
        <w:t>،</w:t>
      </w:r>
      <w:r w:rsidR="00CE4C70">
        <w:rPr>
          <w:rFonts w:hint="cs"/>
          <w:rtl/>
        </w:rPr>
        <w:t xml:space="preserve"> كان مفتقرا إلي غيره</w:t>
      </w:r>
      <w:r>
        <w:rPr>
          <w:rFonts w:hint="cs"/>
          <w:rtl/>
        </w:rPr>
        <w:t>،</w:t>
      </w:r>
      <w:r w:rsidR="00CE4C70">
        <w:rPr>
          <w:rFonts w:hint="cs"/>
          <w:rtl/>
        </w:rPr>
        <w:t xml:space="preserve"> والمفتقر الى غيره ممكن لذاته فالشيء المسمى بالحيز والجهة</w:t>
      </w:r>
      <w:r w:rsidR="00B23C50">
        <w:rPr>
          <w:rFonts w:hint="cs"/>
          <w:rtl/>
        </w:rPr>
        <w:t xml:space="preserve">: </w:t>
      </w:r>
      <w:r w:rsidR="00CE4C70">
        <w:rPr>
          <w:rFonts w:hint="cs"/>
          <w:rtl/>
        </w:rPr>
        <w:t>ممكن لذاته فلو كان الله تعالى مفتقرا إليه</w:t>
      </w:r>
      <w:r>
        <w:rPr>
          <w:rFonts w:hint="cs"/>
          <w:rtl/>
        </w:rPr>
        <w:t>،</w:t>
      </w:r>
      <w:r w:rsidR="00CE4C70">
        <w:rPr>
          <w:rFonts w:hint="cs"/>
          <w:rtl/>
        </w:rPr>
        <w:t xml:space="preserve"> لكان مفتقرا الى الممكن</w:t>
      </w:r>
      <w:r>
        <w:rPr>
          <w:rFonts w:hint="cs"/>
          <w:rtl/>
        </w:rPr>
        <w:t>،</w:t>
      </w:r>
      <w:r w:rsidR="00CE4C70">
        <w:rPr>
          <w:rFonts w:hint="cs"/>
          <w:rtl/>
        </w:rPr>
        <w:t xml:space="preserve"> والمفتقر الى الممكن أولى أن يكون ممكنا لذاته فالواجب لذاته ممكن لذاته</w:t>
      </w:r>
      <w:r w:rsidR="00B23C50">
        <w:rPr>
          <w:rFonts w:hint="cs"/>
          <w:rtl/>
        </w:rPr>
        <w:t xml:space="preserve">، </w:t>
      </w:r>
      <w:r w:rsidR="00CE4C70">
        <w:rPr>
          <w:rFonts w:hint="cs"/>
          <w:rtl/>
        </w:rPr>
        <w:t>وهو محال</w:t>
      </w:r>
      <w:r>
        <w:rPr>
          <w:rFonts w:hint="cs"/>
          <w:rtl/>
        </w:rPr>
        <w:t>،</w:t>
      </w:r>
      <w:r w:rsidR="00CE4C70">
        <w:rPr>
          <w:rFonts w:hint="cs"/>
          <w:rtl/>
        </w:rPr>
        <w:t xml:space="preserve"> </w:t>
      </w:r>
      <w:r w:rsidR="00B23C50">
        <w:rPr>
          <w:rFonts w:hint="cs"/>
          <w:bCs/>
          <w:rtl/>
        </w:rPr>
        <w:t>(</w:t>
      </w:r>
      <w:r w:rsidR="00CE4C70">
        <w:rPr>
          <w:rFonts w:hint="cs"/>
          <w:bCs/>
          <w:rtl/>
        </w:rPr>
        <w:t>الثالث</w:t>
      </w:r>
      <w:r w:rsidR="00B23C50">
        <w:rPr>
          <w:rFonts w:hint="cs"/>
          <w:bCs/>
          <w:rtl/>
        </w:rPr>
        <w:t>)</w:t>
      </w:r>
      <w:r w:rsidR="00B23C50">
        <w:rPr>
          <w:rFonts w:hint="cs"/>
          <w:rtl/>
        </w:rPr>
        <w:t xml:space="preserve">: </w:t>
      </w:r>
      <w:r w:rsidR="00CE4C70">
        <w:rPr>
          <w:rFonts w:hint="cs"/>
          <w:rtl/>
        </w:rPr>
        <w:t>لو كان البرى تعالى أزلاً وأبداً مختصا بالحيز والجهة</w:t>
      </w:r>
      <w:r>
        <w:rPr>
          <w:rFonts w:hint="cs"/>
          <w:rtl/>
        </w:rPr>
        <w:t>،</w:t>
      </w:r>
      <w:r w:rsidR="00CE4C70">
        <w:rPr>
          <w:rFonts w:hint="cs"/>
          <w:rtl/>
        </w:rPr>
        <w:t xml:space="preserve"> لكان الحيز والجهة موجوداً في الأزل</w:t>
      </w:r>
      <w:r>
        <w:rPr>
          <w:rFonts w:hint="cs"/>
          <w:rtl/>
        </w:rPr>
        <w:t>،</w:t>
      </w:r>
      <w:r w:rsidR="00CE4C70">
        <w:rPr>
          <w:rFonts w:hint="cs"/>
          <w:rtl/>
        </w:rPr>
        <w:t xml:space="preserve"> فيلزم إثبات قديم غير الله تعالى</w:t>
      </w:r>
      <w:r w:rsidR="00B23C50">
        <w:rPr>
          <w:rFonts w:hint="cs"/>
          <w:rtl/>
        </w:rPr>
        <w:t xml:space="preserve">، </w:t>
      </w:r>
      <w:r w:rsidR="00CE4C70">
        <w:rPr>
          <w:rFonts w:hint="cs"/>
          <w:rtl/>
        </w:rPr>
        <w:t>وذلك محال بإجماع المسلمين</w:t>
      </w:r>
      <w:r>
        <w:rPr>
          <w:rFonts w:hint="cs"/>
          <w:rtl/>
        </w:rPr>
        <w:t>،</w:t>
      </w:r>
      <w:r w:rsidR="00CE4C70">
        <w:rPr>
          <w:rFonts w:hint="cs"/>
          <w:rtl/>
        </w:rPr>
        <w:t xml:space="preserve"> فثبت بهذه الوجوه</w:t>
      </w:r>
      <w:r w:rsidR="00B23C50">
        <w:rPr>
          <w:rFonts w:hint="cs"/>
          <w:rtl/>
        </w:rPr>
        <w:t xml:space="preserve">: </w:t>
      </w:r>
      <w:r w:rsidR="00CE4C70">
        <w:rPr>
          <w:rFonts w:hint="cs"/>
          <w:rtl/>
        </w:rPr>
        <w:t>أنه لو كان في الحيز والجهة للزمت هذه المحذورات</w:t>
      </w:r>
      <w:r w:rsidR="00B23C50">
        <w:rPr>
          <w:rFonts w:hint="cs"/>
          <w:rtl/>
        </w:rPr>
        <w:t xml:space="preserve">، </w:t>
      </w:r>
      <w:r w:rsidR="00CE4C70">
        <w:rPr>
          <w:rFonts w:hint="cs"/>
          <w:rtl/>
        </w:rPr>
        <w:t>فيلزم امتناع كونه تعالى في الحيز والجهة</w:t>
      </w:r>
      <w:r>
        <w:rPr>
          <w:rFonts w:hint="cs"/>
          <w:rtl/>
        </w:rPr>
        <w:t>،</w:t>
      </w:r>
      <w:r w:rsidR="00CE4C70">
        <w:rPr>
          <w:rFonts w:hint="cs"/>
          <w:bCs/>
          <w:rtl/>
        </w:rPr>
        <w:t xml:space="preserve"> فإن قيل</w:t>
      </w:r>
      <w:r w:rsidR="00B23C50">
        <w:rPr>
          <w:rFonts w:hint="cs"/>
          <w:rtl/>
        </w:rPr>
        <w:t xml:space="preserve">: </w:t>
      </w:r>
      <w:r w:rsidR="00CE4C70">
        <w:rPr>
          <w:rFonts w:hint="cs"/>
          <w:rtl/>
        </w:rPr>
        <w:t>لا معنى لكونه تعالى مختصا بالحيز والجهة</w:t>
      </w:r>
      <w:r>
        <w:rPr>
          <w:rFonts w:hint="cs"/>
          <w:rtl/>
        </w:rPr>
        <w:t>،</w:t>
      </w:r>
      <w:r w:rsidR="00CE4C70">
        <w:rPr>
          <w:rFonts w:hint="cs"/>
          <w:rtl/>
        </w:rPr>
        <w:t xml:space="preserve"> إلا كونه تعالى مباينا عن العالم</w:t>
      </w:r>
      <w:r>
        <w:rPr>
          <w:rFonts w:hint="cs"/>
          <w:rtl/>
        </w:rPr>
        <w:t>،</w:t>
      </w:r>
      <w:r w:rsidR="00CE4C70">
        <w:rPr>
          <w:rFonts w:hint="cs"/>
          <w:rtl/>
        </w:rPr>
        <w:t xml:space="preserve"> منفردا عنه</w:t>
      </w:r>
      <w:r>
        <w:rPr>
          <w:rFonts w:hint="cs"/>
          <w:rtl/>
        </w:rPr>
        <w:t>،</w:t>
      </w:r>
      <w:r w:rsidR="00CE4C70">
        <w:rPr>
          <w:rFonts w:hint="cs"/>
          <w:rtl/>
        </w:rPr>
        <w:t xml:space="preserve"> ممتازا عنه</w:t>
      </w:r>
      <w:r>
        <w:rPr>
          <w:rFonts w:hint="cs"/>
          <w:rtl/>
        </w:rPr>
        <w:t>،</w:t>
      </w:r>
      <w:r w:rsidR="00CE4C70">
        <w:rPr>
          <w:rFonts w:hint="cs"/>
          <w:rtl/>
        </w:rPr>
        <w:t xml:space="preserve"> وكونه تعالى كذلك</w:t>
      </w:r>
      <w:r>
        <w:rPr>
          <w:rFonts w:hint="cs"/>
          <w:rtl/>
        </w:rPr>
        <w:t>،</w:t>
      </w:r>
      <w:r w:rsidR="00CE4C70">
        <w:rPr>
          <w:rFonts w:hint="cs"/>
          <w:rtl/>
        </w:rPr>
        <w:t xml:space="preserve"> لا يقتضى أمراً آخر سوى ذات اله تعالى</w:t>
      </w:r>
      <w:r>
        <w:rPr>
          <w:rFonts w:hint="cs"/>
          <w:rtl/>
        </w:rPr>
        <w:t>،</w:t>
      </w:r>
      <w:r w:rsidR="00CE4C70">
        <w:rPr>
          <w:rFonts w:hint="cs"/>
          <w:rtl/>
        </w:rPr>
        <w:t xml:space="preserve"> فبطل قولكم</w:t>
      </w:r>
      <w:r w:rsidR="00B23C50">
        <w:rPr>
          <w:rFonts w:hint="cs"/>
          <w:rtl/>
        </w:rPr>
        <w:t xml:space="preserve">: </w:t>
      </w:r>
      <w:r w:rsidR="00CE4C70">
        <w:rPr>
          <w:rFonts w:hint="cs"/>
          <w:rtl/>
        </w:rPr>
        <w:t>لو كان تعالى في الجهة لكان مفتقراً الى الغير</w:t>
      </w:r>
      <w:r>
        <w:rPr>
          <w:rFonts w:hint="cs"/>
          <w:rtl/>
        </w:rPr>
        <w:t>،</w:t>
      </w:r>
      <w:r w:rsidR="00CE4C70">
        <w:rPr>
          <w:rFonts w:hint="cs"/>
          <w:rtl/>
        </w:rPr>
        <w:t xml:space="preserve"> والذى يدل على صحة ما ذكرناه أن العالم لا نزاع في أنه مختص بالحيز والجهة</w:t>
      </w:r>
      <w:r>
        <w:rPr>
          <w:rFonts w:hint="cs"/>
          <w:rtl/>
        </w:rPr>
        <w:t>،</w:t>
      </w:r>
      <w:r w:rsidR="00CE4C70">
        <w:rPr>
          <w:rFonts w:hint="cs"/>
          <w:rtl/>
        </w:rPr>
        <w:t xml:space="preserve"> وكونه مختصاً بالحيز والجهة لا معنى له إلا كون البعض منفردا عن البعض وممتازا عنه</w:t>
      </w:r>
      <w:r w:rsidR="00B23C50">
        <w:rPr>
          <w:rFonts w:hint="cs"/>
          <w:rtl/>
        </w:rPr>
        <w:t xml:space="preserve">، </w:t>
      </w:r>
      <w:r w:rsidR="00CE4C70">
        <w:rPr>
          <w:rFonts w:hint="cs"/>
          <w:rtl/>
        </w:rPr>
        <w:t>وإذا عقلنا هذا المعنى ههنا</w:t>
      </w:r>
      <w:r>
        <w:rPr>
          <w:rFonts w:hint="cs"/>
          <w:rtl/>
        </w:rPr>
        <w:t>،</w:t>
      </w:r>
      <w:r w:rsidR="00CE4C70">
        <w:rPr>
          <w:rFonts w:hint="cs"/>
          <w:rtl/>
        </w:rPr>
        <w:t xml:space="preserve"> لا يجوز مثله في كون الباري تعالى مختصا </w:t>
      </w:r>
      <w:r w:rsidR="00B23C50">
        <w:rPr>
          <w:rFonts w:hint="cs"/>
          <w:rtl/>
        </w:rPr>
        <w:t>(</w:t>
      </w:r>
      <w:r w:rsidR="00CE4C70">
        <w:rPr>
          <w:rFonts w:hint="cs"/>
          <w:rtl/>
        </w:rPr>
        <w:t>بالجهة والحيز</w:t>
      </w:r>
      <w:r w:rsidR="00B23C50">
        <w:rPr>
          <w:rFonts w:hint="cs"/>
          <w:rtl/>
        </w:rPr>
        <w:t>)</w:t>
      </w:r>
      <w:r w:rsidR="00CE4C70">
        <w:rPr>
          <w:rFonts w:hint="cs"/>
          <w:rtl/>
        </w:rPr>
        <w:t xml:space="preserve"> والجواب</w:t>
      </w:r>
      <w:r w:rsidR="00B23C50">
        <w:rPr>
          <w:rFonts w:hint="cs"/>
          <w:rtl/>
        </w:rPr>
        <w:t xml:space="preserve">: </w:t>
      </w:r>
      <w:r w:rsidR="00CE4C70">
        <w:rPr>
          <w:rFonts w:hint="cs"/>
          <w:rtl/>
        </w:rPr>
        <w:t>أما قوله</w:t>
      </w:r>
      <w:r w:rsidR="00B23C50">
        <w:rPr>
          <w:rFonts w:hint="cs"/>
          <w:rtl/>
        </w:rPr>
        <w:t xml:space="preserve">: </w:t>
      </w:r>
      <w:r w:rsidR="00CE4C70">
        <w:rPr>
          <w:rFonts w:hint="cs"/>
          <w:rtl/>
        </w:rPr>
        <w:t>" الحيز والجهة ليس أمراً موجوداً</w:t>
      </w:r>
      <w:r>
        <w:rPr>
          <w:rFonts w:hint="cs"/>
          <w:rtl/>
        </w:rPr>
        <w:t>،</w:t>
      </w:r>
      <w:r w:rsidR="00CE4C70">
        <w:rPr>
          <w:rFonts w:hint="cs"/>
          <w:rtl/>
        </w:rPr>
        <w:t xml:space="preserve"> فجوابه</w:t>
      </w:r>
      <w:r w:rsidR="00B23C50">
        <w:rPr>
          <w:rFonts w:hint="cs"/>
          <w:rtl/>
        </w:rPr>
        <w:t xml:space="preserve">: </w:t>
      </w:r>
      <w:r w:rsidR="00CE4C70">
        <w:rPr>
          <w:rFonts w:hint="cs"/>
          <w:rtl/>
        </w:rPr>
        <w:t>إنا بينا بالبراهين القاطعة أنها أشياء موجودة وبعد قيام البراهين على صحته لا يبقى في صحته شك</w:t>
      </w:r>
      <w:r>
        <w:rPr>
          <w:rFonts w:hint="cs"/>
          <w:rtl/>
        </w:rPr>
        <w:t>،</w:t>
      </w:r>
      <w:r w:rsidR="00CE4C70">
        <w:rPr>
          <w:rFonts w:hint="cs"/>
          <w:rtl/>
        </w:rPr>
        <w:t xml:space="preserve"> وأما قوله</w:t>
      </w:r>
      <w:r w:rsidR="00B23C50">
        <w:rPr>
          <w:rFonts w:hint="cs"/>
          <w:rtl/>
        </w:rPr>
        <w:t xml:space="preserve">: </w:t>
      </w:r>
      <w:r w:rsidR="00CE4C70">
        <w:rPr>
          <w:rFonts w:hint="cs"/>
          <w:rtl/>
        </w:rPr>
        <w:t>المراد من كونه مختصا بالحيز والجهة</w:t>
      </w:r>
      <w:r>
        <w:rPr>
          <w:rFonts w:hint="cs"/>
          <w:rtl/>
        </w:rPr>
        <w:t>،</w:t>
      </w:r>
      <w:r w:rsidR="00CE4C70">
        <w:rPr>
          <w:rFonts w:hint="cs"/>
          <w:rtl/>
        </w:rPr>
        <w:t xml:space="preserve"> كونه تعالى منفردا عن العالم</w:t>
      </w:r>
      <w:r>
        <w:rPr>
          <w:rFonts w:hint="cs"/>
          <w:rtl/>
        </w:rPr>
        <w:t>،</w:t>
      </w:r>
      <w:r w:rsidR="00CE4C70">
        <w:rPr>
          <w:rFonts w:hint="cs"/>
          <w:rtl/>
        </w:rPr>
        <w:t xml:space="preserve"> أو ممتازا عنه أو مباينا عنه" قلنا</w:t>
      </w:r>
      <w:r w:rsidR="00B23C50">
        <w:rPr>
          <w:rFonts w:hint="cs"/>
          <w:rtl/>
        </w:rPr>
        <w:t xml:space="preserve">: </w:t>
      </w:r>
      <w:r w:rsidR="00CE4C70">
        <w:rPr>
          <w:rFonts w:hint="cs"/>
          <w:rtl/>
        </w:rPr>
        <w:t>هذه الالفاظ كلها مجملة فإن الانفراد والإمتاز والمباينة قد تذكر ويراد بها المخالفة في الحقيقة والماهية</w:t>
      </w:r>
      <w:r w:rsidR="00B23C50">
        <w:rPr>
          <w:rFonts w:hint="cs"/>
          <w:rtl/>
        </w:rPr>
        <w:t xml:space="preserve">، </w:t>
      </w:r>
      <w:r w:rsidR="00CE4C70">
        <w:rPr>
          <w:rFonts w:hint="cs"/>
          <w:rtl/>
        </w:rPr>
        <w:t>وذلك مما لا نزاع فيه</w:t>
      </w:r>
      <w:r>
        <w:rPr>
          <w:rFonts w:hint="cs"/>
          <w:rtl/>
        </w:rPr>
        <w:t>،</w:t>
      </w:r>
      <w:r w:rsidR="00CE4C70">
        <w:rPr>
          <w:rFonts w:hint="cs"/>
          <w:rtl/>
        </w:rPr>
        <w:t xml:space="preserve"> ولكنه لا يقتضى الجهة</w:t>
      </w:r>
      <w:r w:rsidR="00B23C50">
        <w:rPr>
          <w:rFonts w:hint="cs"/>
          <w:rtl/>
        </w:rPr>
        <w:t xml:space="preserve">، </w:t>
      </w:r>
      <w:r w:rsidR="00CE4C70">
        <w:rPr>
          <w:rFonts w:hint="cs"/>
          <w:rtl/>
        </w:rPr>
        <w:t>والدليل على ذلك</w:t>
      </w:r>
      <w:r w:rsidR="00B23C50">
        <w:rPr>
          <w:rFonts w:hint="cs"/>
          <w:rtl/>
        </w:rPr>
        <w:t xml:space="preserve">: </w:t>
      </w:r>
      <w:r w:rsidR="00CE4C70">
        <w:rPr>
          <w:rFonts w:hint="cs"/>
          <w:rtl/>
        </w:rPr>
        <w:t>هو أن حقيقة ذات اله تعالى مخالفا لحقيقة الحيز والجهة</w:t>
      </w:r>
      <w:r>
        <w:rPr>
          <w:rFonts w:hint="cs"/>
          <w:rtl/>
        </w:rPr>
        <w:t>،</w:t>
      </w:r>
      <w:r w:rsidR="00CE4C70">
        <w:rPr>
          <w:rFonts w:hint="cs"/>
          <w:rtl/>
        </w:rPr>
        <w:t xml:space="preserve"> وهذه المخالفة والمباينة ليست بالجهة</w:t>
      </w:r>
      <w:r>
        <w:rPr>
          <w:rFonts w:hint="cs"/>
          <w:rtl/>
        </w:rPr>
        <w:t>،</w:t>
      </w:r>
      <w:r w:rsidR="00CE4C70">
        <w:rPr>
          <w:rFonts w:hint="cs"/>
          <w:rtl/>
        </w:rPr>
        <w:t xml:space="preserve"> فإن امتياز ذات الله تعالى عن الجهة لا يكون بجهة أخرى</w:t>
      </w:r>
      <w:r>
        <w:rPr>
          <w:rFonts w:hint="cs"/>
          <w:rtl/>
        </w:rPr>
        <w:t>،</w:t>
      </w:r>
      <w:r w:rsidR="00CE4C70">
        <w:rPr>
          <w:rFonts w:hint="cs"/>
          <w:rtl/>
        </w:rPr>
        <w:t xml:space="preserve"> وإلا لزم التسلسل</w:t>
      </w:r>
      <w:r w:rsidR="00B23C50">
        <w:rPr>
          <w:rFonts w:hint="cs"/>
          <w:rtl/>
        </w:rPr>
        <w:t xml:space="preserve">، </w:t>
      </w:r>
      <w:r w:rsidR="00CE4C70">
        <w:rPr>
          <w:rFonts w:hint="cs"/>
          <w:rtl/>
        </w:rPr>
        <w:t>وقد تذكر هذه الألفاظ ويراد بها الامتياز في الجهة</w:t>
      </w:r>
      <w:r>
        <w:rPr>
          <w:rFonts w:hint="cs"/>
          <w:rtl/>
        </w:rPr>
        <w:t>،</w:t>
      </w:r>
      <w:r w:rsidR="00CE4C70">
        <w:rPr>
          <w:rFonts w:hint="cs"/>
          <w:rtl/>
        </w:rPr>
        <w:t xml:space="preserve"> وهو كون الشيء بحيث يصح أن يشار إليه بأنه ههنا أو هناك وهذا هو مراد الخصم من قوله</w:t>
      </w:r>
      <w:r w:rsidR="00B23C50">
        <w:rPr>
          <w:rFonts w:hint="cs"/>
          <w:rtl/>
        </w:rPr>
        <w:t xml:space="preserve">: </w:t>
      </w:r>
      <w:r w:rsidR="00CE4C70">
        <w:rPr>
          <w:rFonts w:hint="cs"/>
          <w:rtl/>
        </w:rPr>
        <w:t xml:space="preserve">" إنه </w:t>
      </w:r>
      <w:r w:rsidR="00B23C50">
        <w:rPr>
          <w:rFonts w:hint="cs"/>
          <w:rtl/>
        </w:rPr>
        <w:t>(</w:t>
      </w:r>
      <w:r w:rsidR="00CE4C70">
        <w:rPr>
          <w:rFonts w:hint="cs"/>
          <w:rtl/>
        </w:rPr>
        <w:t>تعالى</w:t>
      </w:r>
      <w:r w:rsidR="00B23C50">
        <w:rPr>
          <w:rFonts w:hint="cs"/>
          <w:rtl/>
        </w:rPr>
        <w:t>)</w:t>
      </w:r>
      <w:r w:rsidR="00CE4C70">
        <w:rPr>
          <w:rFonts w:hint="cs"/>
          <w:rtl/>
        </w:rPr>
        <w:t xml:space="preserve"> مباين عن العالم أو منفرد عنه</w:t>
      </w:r>
      <w:r>
        <w:rPr>
          <w:rFonts w:hint="cs"/>
          <w:rtl/>
        </w:rPr>
        <w:t>،</w:t>
      </w:r>
      <w:r w:rsidR="00CE4C70">
        <w:rPr>
          <w:rFonts w:hint="cs"/>
          <w:rtl/>
        </w:rPr>
        <w:t xml:space="preserve"> أو ممتاز عنه</w:t>
      </w:r>
      <w:r>
        <w:rPr>
          <w:rFonts w:hint="cs"/>
          <w:rtl/>
        </w:rPr>
        <w:t>،</w:t>
      </w:r>
      <w:r w:rsidR="00CE4C70">
        <w:rPr>
          <w:rFonts w:hint="cs"/>
          <w:rtl/>
        </w:rPr>
        <w:t xml:space="preserve"> إلا أنا بينا بالبراهين القاطعة أن هذا يقتضى كون ذلك الحيز أمراً موجوداً</w:t>
      </w:r>
      <w:r>
        <w:rPr>
          <w:rFonts w:hint="cs"/>
          <w:rtl/>
        </w:rPr>
        <w:t>،</w:t>
      </w:r>
      <w:r w:rsidR="00CE4C70">
        <w:rPr>
          <w:rFonts w:hint="cs"/>
          <w:rtl/>
        </w:rPr>
        <w:t>ولا يقتضى أن المتحيز محتاج الى الحيز</w:t>
      </w:r>
      <w:r>
        <w:rPr>
          <w:rFonts w:hint="cs"/>
          <w:rtl/>
        </w:rPr>
        <w:t>،</w:t>
      </w:r>
      <w:r w:rsidR="00CE4C70">
        <w:rPr>
          <w:rFonts w:hint="cs"/>
          <w:rtl/>
        </w:rPr>
        <w:t xml:space="preserve"> وقوله</w:t>
      </w:r>
      <w:r w:rsidR="00B23C50">
        <w:rPr>
          <w:rFonts w:hint="cs"/>
          <w:rtl/>
        </w:rPr>
        <w:t xml:space="preserve">: </w:t>
      </w:r>
      <w:r w:rsidR="00CE4C70">
        <w:rPr>
          <w:rFonts w:hint="cs"/>
          <w:rtl/>
        </w:rPr>
        <w:t>" الأجسام حاصلة في الأحياز " فنقول</w:t>
      </w:r>
      <w:r w:rsidR="00B23C50">
        <w:rPr>
          <w:rFonts w:hint="cs"/>
          <w:rtl/>
        </w:rPr>
        <w:t xml:space="preserve">: </w:t>
      </w:r>
      <w:r w:rsidR="00CE4C70">
        <w:rPr>
          <w:rFonts w:hint="cs"/>
          <w:rtl/>
        </w:rPr>
        <w:t>غاية ما في الباب أن يقال</w:t>
      </w:r>
      <w:r w:rsidR="00B23C50">
        <w:rPr>
          <w:rFonts w:hint="cs"/>
          <w:rtl/>
        </w:rPr>
        <w:t xml:space="preserve">: </w:t>
      </w:r>
      <w:r w:rsidR="00CE4C70">
        <w:rPr>
          <w:rFonts w:hint="cs"/>
          <w:rtl/>
        </w:rPr>
        <w:t>الأجسام تحتاج الى شيء أخر وهذا غير ممتنع</w:t>
      </w:r>
      <w:r w:rsidR="00B23C50">
        <w:rPr>
          <w:rFonts w:hint="cs"/>
          <w:rtl/>
        </w:rPr>
        <w:t xml:space="preserve">، </w:t>
      </w:r>
      <w:r w:rsidR="00CE4C70">
        <w:rPr>
          <w:rFonts w:hint="cs"/>
          <w:rtl/>
        </w:rPr>
        <w:t>أما كونه تعالى محتاجا في وجوده الى شيء أخر</w:t>
      </w:r>
      <w:r>
        <w:rPr>
          <w:rFonts w:hint="cs"/>
          <w:rtl/>
        </w:rPr>
        <w:t>،</w:t>
      </w:r>
      <w:r w:rsidR="00CE4C70">
        <w:rPr>
          <w:rFonts w:hint="cs"/>
          <w:rtl/>
        </w:rPr>
        <w:t xml:space="preserve"> فممتنع</w:t>
      </w:r>
      <w:r w:rsidR="00B23C50">
        <w:rPr>
          <w:rFonts w:hint="cs"/>
          <w:rtl/>
        </w:rPr>
        <w:t xml:space="preserve">، </w:t>
      </w:r>
      <w:r w:rsidR="00CE4C70">
        <w:rPr>
          <w:rFonts w:hint="cs"/>
          <w:rtl/>
        </w:rPr>
        <w:t xml:space="preserve">فظهر الفرق </w:t>
      </w:r>
      <w:r w:rsidR="00B23C50">
        <w:rPr>
          <w:rFonts w:hint="cs"/>
          <w:rtl/>
        </w:rPr>
        <w:t>(</w:t>
      </w:r>
      <w:r w:rsidR="00CE4C70">
        <w:rPr>
          <w:rFonts w:hint="cs"/>
          <w:rtl/>
        </w:rPr>
        <w:t>وبالله التوفيق</w:t>
      </w:r>
      <w:r w:rsidR="00B23C50">
        <w:rPr>
          <w:rFonts w:hint="cs"/>
          <w:rtl/>
        </w:rPr>
        <w:t>)</w:t>
      </w:r>
      <w:r>
        <w:rPr>
          <w:rFonts w:hint="cs"/>
          <w:rtl/>
        </w:rPr>
        <w:t>،</w:t>
      </w:r>
      <w:r w:rsidR="00CE4C70">
        <w:rPr>
          <w:rFonts w:hint="cs"/>
          <w:rtl/>
        </w:rPr>
        <w:t xml:space="preserve"> </w:t>
      </w:r>
      <w:r w:rsidR="00B23C50">
        <w:rPr>
          <w:rFonts w:hint="cs"/>
          <w:bCs/>
          <w:rtl/>
        </w:rPr>
        <w:t>(</w:t>
      </w:r>
      <w:r w:rsidR="00CE4C70">
        <w:rPr>
          <w:rFonts w:hint="cs"/>
          <w:bCs/>
          <w:rtl/>
        </w:rPr>
        <w:t xml:space="preserve">البرهان الثالث في بيان أنه </w:t>
      </w:r>
      <w:r w:rsidR="00CE4C70">
        <w:rPr>
          <w:rFonts w:hint="cs"/>
          <w:bCs/>
          <w:rtl/>
        </w:rPr>
        <w:lastRenderedPageBreak/>
        <w:t>يمتنع أن يكون تعالى مختصاً بالحيز والجهة</w:t>
      </w:r>
      <w:r w:rsidR="00B23C50">
        <w:rPr>
          <w:rFonts w:hint="cs"/>
          <w:bCs/>
          <w:rtl/>
        </w:rPr>
        <w:t>)</w:t>
      </w:r>
      <w:r w:rsidR="00B23C50">
        <w:rPr>
          <w:rFonts w:hint="cs"/>
          <w:rtl/>
        </w:rPr>
        <w:t xml:space="preserve">: </w:t>
      </w:r>
      <w:r w:rsidR="00CE4C70">
        <w:rPr>
          <w:rFonts w:hint="cs"/>
          <w:rtl/>
        </w:rPr>
        <w:t>هو أنه لو كان ـ تعالى ـ مختصاً بحيز وجهة</w:t>
      </w:r>
      <w:r>
        <w:rPr>
          <w:rFonts w:hint="cs"/>
          <w:rtl/>
        </w:rPr>
        <w:t>،</w:t>
      </w:r>
      <w:r w:rsidR="00CE4C70">
        <w:rPr>
          <w:rFonts w:hint="cs"/>
          <w:rtl/>
        </w:rPr>
        <w:t xml:space="preserve"> لكان لا يخلو إما أن يقال</w:t>
      </w:r>
      <w:r w:rsidR="00B23C50">
        <w:rPr>
          <w:rFonts w:hint="cs"/>
          <w:rtl/>
        </w:rPr>
        <w:t xml:space="preserve">: </w:t>
      </w:r>
      <w:r w:rsidR="00CE4C70">
        <w:rPr>
          <w:rFonts w:hint="cs"/>
          <w:rtl/>
        </w:rPr>
        <w:t>إنه غير متناه من جميع الجوانب</w:t>
      </w:r>
      <w:r>
        <w:rPr>
          <w:rFonts w:hint="cs"/>
          <w:rtl/>
        </w:rPr>
        <w:t>،</w:t>
      </w:r>
      <w:r w:rsidR="00CE4C70">
        <w:rPr>
          <w:rFonts w:hint="cs"/>
          <w:rtl/>
        </w:rPr>
        <w:t xml:space="preserve"> أو يقال</w:t>
      </w:r>
      <w:r w:rsidR="00B23C50">
        <w:rPr>
          <w:rFonts w:hint="cs"/>
          <w:rtl/>
        </w:rPr>
        <w:t xml:space="preserve">: </w:t>
      </w:r>
      <w:r w:rsidR="00CE4C70">
        <w:rPr>
          <w:rFonts w:hint="cs"/>
          <w:rtl/>
        </w:rPr>
        <w:t>إنه غير متناه عن بعض الجوانب</w:t>
      </w:r>
      <w:r>
        <w:rPr>
          <w:rFonts w:hint="cs"/>
          <w:rtl/>
        </w:rPr>
        <w:t>،</w:t>
      </w:r>
      <w:r w:rsidR="00CE4C70">
        <w:rPr>
          <w:rFonts w:hint="cs"/>
          <w:rtl/>
        </w:rPr>
        <w:t xml:space="preserve"> ومتناه من </w:t>
      </w:r>
      <w:r w:rsidR="00B23C50">
        <w:rPr>
          <w:rFonts w:hint="cs"/>
          <w:rtl/>
        </w:rPr>
        <w:t>(</w:t>
      </w:r>
      <w:r w:rsidR="00CE4C70">
        <w:rPr>
          <w:rFonts w:hint="cs"/>
          <w:rtl/>
        </w:rPr>
        <w:t>بعض</w:t>
      </w:r>
      <w:r w:rsidR="00B23C50">
        <w:rPr>
          <w:rFonts w:hint="cs"/>
          <w:rtl/>
        </w:rPr>
        <w:t>)</w:t>
      </w:r>
      <w:r w:rsidR="00CE4C70">
        <w:rPr>
          <w:rFonts w:hint="cs"/>
          <w:rtl/>
        </w:rPr>
        <w:t xml:space="preserve"> الجواب</w:t>
      </w:r>
      <w:r>
        <w:rPr>
          <w:rFonts w:hint="cs"/>
          <w:rtl/>
        </w:rPr>
        <w:t>،</w:t>
      </w:r>
      <w:r w:rsidR="00CE4C70">
        <w:rPr>
          <w:rFonts w:hint="cs"/>
          <w:rtl/>
        </w:rPr>
        <w:t xml:space="preserve"> أو يقال إنه متناه من كل الجوانب</w:t>
      </w:r>
      <w:r w:rsidR="00B23C50">
        <w:rPr>
          <w:rFonts w:hint="cs"/>
          <w:rtl/>
        </w:rPr>
        <w:t xml:space="preserve">، </w:t>
      </w:r>
      <w:r w:rsidR="00CE4C70">
        <w:rPr>
          <w:rFonts w:hint="cs"/>
          <w:rtl/>
        </w:rPr>
        <w:t>والأقسام الثلاثة باطلة</w:t>
      </w:r>
      <w:r>
        <w:rPr>
          <w:rFonts w:hint="cs"/>
          <w:rtl/>
        </w:rPr>
        <w:t>،</w:t>
      </w:r>
      <w:r w:rsidR="00CE4C70">
        <w:rPr>
          <w:rFonts w:hint="cs"/>
          <w:rtl/>
        </w:rPr>
        <w:t xml:space="preserve"> فالقول بكونه مختصاً بجهة وحيز باطل</w:t>
      </w:r>
      <w:r w:rsidR="00B23C50">
        <w:rPr>
          <w:rFonts w:hint="cs"/>
          <w:rtl/>
        </w:rPr>
        <w:t xml:space="preserve">، </w:t>
      </w:r>
      <w:r w:rsidR="00CE4C70">
        <w:rPr>
          <w:rFonts w:hint="cs"/>
          <w:bCs/>
          <w:rtl/>
        </w:rPr>
        <w:t>أما قولنا</w:t>
      </w:r>
      <w:r w:rsidR="00B23C50">
        <w:rPr>
          <w:rFonts w:hint="cs"/>
          <w:bCs/>
          <w:rtl/>
        </w:rPr>
        <w:t xml:space="preserve">: </w:t>
      </w:r>
      <w:r w:rsidR="00CE4C70">
        <w:rPr>
          <w:rFonts w:hint="cs"/>
          <w:bCs/>
          <w:rtl/>
        </w:rPr>
        <w:t>إنه يمتنع أن يكون غير متناه من جميع الجوانب فيدل عليه وجوه</w:t>
      </w:r>
      <w:r w:rsidR="00B23C50">
        <w:rPr>
          <w:rFonts w:hint="cs"/>
          <w:bCs/>
          <w:rtl/>
        </w:rPr>
        <w:t>: (</w:t>
      </w:r>
      <w:r w:rsidR="00CE4C70">
        <w:rPr>
          <w:rFonts w:hint="cs"/>
          <w:bCs/>
          <w:rtl/>
        </w:rPr>
        <w:t>الوجه الأول</w:t>
      </w:r>
      <w:r w:rsidR="00B23C50">
        <w:rPr>
          <w:rFonts w:hint="cs"/>
          <w:bCs/>
          <w:rtl/>
        </w:rPr>
        <w:t>)</w:t>
      </w:r>
      <w:r w:rsidR="00B23C50">
        <w:rPr>
          <w:rFonts w:hint="cs"/>
          <w:rtl/>
        </w:rPr>
        <w:t xml:space="preserve">: </w:t>
      </w:r>
      <w:r w:rsidR="00CE4C70">
        <w:rPr>
          <w:rFonts w:hint="cs"/>
          <w:rtl/>
        </w:rPr>
        <w:t>إن وجود بعد لا نهاية له</w:t>
      </w:r>
      <w:r w:rsidR="00B23C50">
        <w:rPr>
          <w:rFonts w:hint="cs"/>
          <w:rtl/>
        </w:rPr>
        <w:t xml:space="preserve">: </w:t>
      </w:r>
      <w:r w:rsidR="00CE4C70">
        <w:rPr>
          <w:rFonts w:hint="cs"/>
          <w:rtl/>
        </w:rPr>
        <w:t>محال والدليل عليه</w:t>
      </w:r>
      <w:r w:rsidR="00B23C50">
        <w:rPr>
          <w:rFonts w:hint="cs"/>
          <w:rtl/>
        </w:rPr>
        <w:t xml:space="preserve">: </w:t>
      </w:r>
      <w:r w:rsidR="00CE4C70">
        <w:rPr>
          <w:rFonts w:hint="cs"/>
          <w:rtl/>
        </w:rPr>
        <w:t>أن فرض بُعد غير متناه بفضى الى المحال</w:t>
      </w:r>
      <w:r>
        <w:rPr>
          <w:rFonts w:hint="cs"/>
          <w:rtl/>
        </w:rPr>
        <w:t>،</w:t>
      </w:r>
      <w:r w:rsidR="00CE4C70">
        <w:rPr>
          <w:rFonts w:hint="cs"/>
          <w:rtl/>
        </w:rPr>
        <w:t xml:space="preserve"> فوجب أن يكون محالاً</w:t>
      </w:r>
      <w:r w:rsidR="00B23C50">
        <w:rPr>
          <w:rFonts w:hint="cs"/>
          <w:rtl/>
        </w:rPr>
        <w:t xml:space="preserve">، </w:t>
      </w:r>
      <w:r w:rsidR="00CE4C70">
        <w:rPr>
          <w:rFonts w:hint="cs"/>
          <w:rtl/>
        </w:rPr>
        <w:t>وإنما قلنا إنه يفضى الى المحال</w:t>
      </w:r>
      <w:r>
        <w:rPr>
          <w:rFonts w:hint="cs"/>
          <w:rtl/>
        </w:rPr>
        <w:t>،</w:t>
      </w:r>
      <w:r w:rsidR="00CE4C70">
        <w:rPr>
          <w:rFonts w:hint="cs"/>
          <w:rtl/>
        </w:rPr>
        <w:t xml:space="preserve"> لأنا إذا فرضنا بعدا غير متناه</w:t>
      </w:r>
      <w:r>
        <w:rPr>
          <w:rFonts w:hint="cs"/>
          <w:rtl/>
        </w:rPr>
        <w:t>،</w:t>
      </w:r>
      <w:r w:rsidR="00CE4C70">
        <w:rPr>
          <w:rFonts w:hint="cs"/>
          <w:rtl/>
        </w:rPr>
        <w:t xml:space="preserve"> وفرضنا بعدا آخر متناهيا</w:t>
      </w:r>
      <w:r>
        <w:rPr>
          <w:rFonts w:hint="cs"/>
          <w:rtl/>
        </w:rPr>
        <w:t>،</w:t>
      </w:r>
      <w:r w:rsidR="00CE4C70">
        <w:rPr>
          <w:rFonts w:hint="cs"/>
          <w:rtl/>
        </w:rPr>
        <w:t xml:space="preserve"> موازيا له</w:t>
      </w:r>
      <w:r>
        <w:rPr>
          <w:rFonts w:hint="cs"/>
          <w:rtl/>
        </w:rPr>
        <w:t>،</w:t>
      </w:r>
      <w:r w:rsidR="00CE4C70">
        <w:rPr>
          <w:rFonts w:hint="cs"/>
          <w:rtl/>
        </w:rPr>
        <w:t xml:space="preserve"> ثم زال الخط المتناهي الموازى من الموازاة الى المسامتة</w:t>
      </w:r>
      <w:r>
        <w:rPr>
          <w:rFonts w:hint="cs"/>
          <w:rtl/>
        </w:rPr>
        <w:t>،</w:t>
      </w:r>
      <w:r w:rsidR="00CE4C70">
        <w:rPr>
          <w:rFonts w:hint="cs"/>
          <w:rtl/>
        </w:rPr>
        <w:t xml:space="preserve"> نقول</w:t>
      </w:r>
      <w:r w:rsidR="00B23C50">
        <w:rPr>
          <w:rFonts w:hint="cs"/>
          <w:rtl/>
        </w:rPr>
        <w:t xml:space="preserve">، </w:t>
      </w:r>
      <w:r w:rsidR="00CE4C70">
        <w:rPr>
          <w:rFonts w:hint="cs"/>
          <w:rtl/>
        </w:rPr>
        <w:t>هذا يقتضى أن يحصل في الخط الأول الذى هو غير متناه</w:t>
      </w:r>
      <w:r w:rsidR="00B23C50">
        <w:rPr>
          <w:rFonts w:hint="cs"/>
          <w:rtl/>
        </w:rPr>
        <w:t xml:space="preserve">: </w:t>
      </w:r>
      <w:r w:rsidR="00CE4C70">
        <w:rPr>
          <w:rFonts w:hint="cs"/>
          <w:rtl/>
        </w:rPr>
        <w:t>نقطة</w:t>
      </w:r>
      <w:r w:rsidR="00B23C50">
        <w:rPr>
          <w:rFonts w:hint="cs"/>
          <w:rtl/>
        </w:rPr>
        <w:t xml:space="preserve">، </w:t>
      </w:r>
      <w:r w:rsidR="00CE4C70">
        <w:rPr>
          <w:rFonts w:hint="cs"/>
          <w:rtl/>
        </w:rPr>
        <w:t>هي أول نقط المسامتة</w:t>
      </w:r>
      <w:r>
        <w:rPr>
          <w:rFonts w:hint="cs"/>
          <w:rtl/>
        </w:rPr>
        <w:t>،</w:t>
      </w:r>
      <w:r w:rsidR="00CE4C70">
        <w:rPr>
          <w:rFonts w:hint="cs"/>
          <w:rtl/>
        </w:rPr>
        <w:t xml:space="preserve"> وذلك الخط المتناهي ما كان مسامتا للخط الغير المتناهي</w:t>
      </w:r>
      <w:r>
        <w:rPr>
          <w:rFonts w:hint="cs"/>
          <w:rtl/>
        </w:rPr>
        <w:t>،</w:t>
      </w:r>
      <w:r w:rsidR="00CE4C70">
        <w:rPr>
          <w:rFonts w:hint="cs"/>
          <w:rtl/>
        </w:rPr>
        <w:t xml:space="preserve"> ثم صار مسامتا له</w:t>
      </w:r>
      <w:r w:rsidR="00B23C50">
        <w:rPr>
          <w:rFonts w:hint="cs"/>
          <w:rtl/>
        </w:rPr>
        <w:t xml:space="preserve">، </w:t>
      </w:r>
      <w:r w:rsidR="00CE4C70">
        <w:rPr>
          <w:rFonts w:hint="cs"/>
          <w:rtl/>
        </w:rPr>
        <w:t>فكانت هذه المسامتة في أول أوان حدوثها</w:t>
      </w:r>
      <w:r w:rsidR="00B23C50">
        <w:rPr>
          <w:rFonts w:hint="cs"/>
          <w:rtl/>
        </w:rPr>
        <w:t xml:space="preserve">: </w:t>
      </w:r>
      <w:r w:rsidR="00CE4C70">
        <w:rPr>
          <w:rFonts w:hint="cs"/>
          <w:rtl/>
        </w:rPr>
        <w:t>لا بد وأن تكون مع نقطة معينة</w:t>
      </w:r>
      <w:r w:rsidR="00B23C50">
        <w:rPr>
          <w:rFonts w:hint="cs"/>
          <w:rtl/>
        </w:rPr>
        <w:t xml:space="preserve">، </w:t>
      </w:r>
      <w:r w:rsidR="00CE4C70">
        <w:rPr>
          <w:rFonts w:hint="cs"/>
          <w:rtl/>
        </w:rPr>
        <w:t>فتكون تلك النقطة هي أول نقط المسامتة</w:t>
      </w:r>
      <w:r w:rsidR="00B23C50">
        <w:rPr>
          <w:rFonts w:hint="cs"/>
          <w:rtl/>
        </w:rPr>
        <w:t xml:space="preserve">: </w:t>
      </w:r>
      <w:r w:rsidR="00CE4C70">
        <w:rPr>
          <w:rFonts w:hint="cs"/>
          <w:rtl/>
        </w:rPr>
        <w:t>لكن كون ذلك الحط غير متناه</w:t>
      </w:r>
      <w:r>
        <w:rPr>
          <w:rFonts w:hint="cs"/>
          <w:rtl/>
        </w:rPr>
        <w:t>،</w:t>
      </w:r>
      <w:r w:rsidR="00CE4C70">
        <w:rPr>
          <w:rFonts w:hint="cs"/>
          <w:rtl/>
        </w:rPr>
        <w:t xml:space="preserve"> يمنع من ذلك لأن المسامتة مع النقطة المسامتة</w:t>
      </w:r>
      <w:r>
        <w:rPr>
          <w:rFonts w:hint="cs"/>
          <w:rtl/>
        </w:rPr>
        <w:t>،</w:t>
      </w:r>
      <w:r w:rsidR="00CE4C70">
        <w:rPr>
          <w:rFonts w:hint="cs"/>
          <w:rtl/>
        </w:rPr>
        <w:t xml:space="preserve"> تحصل قبل المسامتة مع النقطة التحتانية وإذا كان الخط غير متناه</w:t>
      </w:r>
      <w:r>
        <w:rPr>
          <w:rFonts w:hint="cs"/>
          <w:rtl/>
        </w:rPr>
        <w:t>،</w:t>
      </w:r>
      <w:r w:rsidR="00CE4C70">
        <w:rPr>
          <w:rFonts w:hint="cs"/>
          <w:rtl/>
        </w:rPr>
        <w:t xml:space="preserve"> فلا نقطة فيه إلا وفوقها نقطة أخرى</w:t>
      </w:r>
      <w:r>
        <w:rPr>
          <w:rFonts w:hint="cs"/>
          <w:rtl/>
        </w:rPr>
        <w:t>،</w:t>
      </w:r>
      <w:r w:rsidR="00CE4C70">
        <w:rPr>
          <w:rFonts w:hint="cs"/>
          <w:rtl/>
        </w:rPr>
        <w:t xml:space="preserve"> وذلك يمنع من حصول المسامتة في المرة الأولى</w:t>
      </w:r>
      <w:r>
        <w:rPr>
          <w:rFonts w:hint="cs"/>
          <w:rtl/>
        </w:rPr>
        <w:t>،</w:t>
      </w:r>
      <w:r w:rsidR="00CE4C70">
        <w:rPr>
          <w:rFonts w:hint="cs"/>
          <w:rtl/>
        </w:rPr>
        <w:t xml:space="preserve"> مع نقطة معينة فثبت أن هذا يقتضى أن يحصل في الخط الغير المتناهي نقطة</w:t>
      </w:r>
      <w:r>
        <w:rPr>
          <w:rFonts w:hint="cs"/>
          <w:rtl/>
        </w:rPr>
        <w:t>،</w:t>
      </w:r>
      <w:r w:rsidR="00CE4C70">
        <w:rPr>
          <w:rFonts w:hint="cs"/>
          <w:rtl/>
        </w:rPr>
        <w:t xml:space="preserve"> هي أول نقط المسامتة</w:t>
      </w:r>
      <w:r>
        <w:rPr>
          <w:rFonts w:hint="cs"/>
          <w:rtl/>
        </w:rPr>
        <w:t>،</w:t>
      </w:r>
      <w:r w:rsidR="00CE4C70">
        <w:rPr>
          <w:rFonts w:hint="cs"/>
          <w:rtl/>
        </w:rPr>
        <w:t xml:space="preserve"> وأن لا يحصل , وهذا المحال إنما لزم من فرضنا أن ذلك الخط غير متناه فوجب أن يكون ذلك محالا</w:t>
      </w:r>
      <w:r w:rsidR="00B23C50">
        <w:rPr>
          <w:rFonts w:hint="cs"/>
          <w:rtl/>
        </w:rPr>
        <w:t xml:space="preserve">، </w:t>
      </w:r>
      <w:r w:rsidR="00CE4C70">
        <w:rPr>
          <w:rFonts w:hint="cs"/>
          <w:rtl/>
        </w:rPr>
        <w:t>فثبت</w:t>
      </w:r>
      <w:r w:rsidR="00B23C50">
        <w:rPr>
          <w:rFonts w:hint="cs"/>
          <w:rtl/>
        </w:rPr>
        <w:t xml:space="preserve">: </w:t>
      </w:r>
      <w:r w:rsidR="00CE4C70">
        <w:rPr>
          <w:rFonts w:hint="cs"/>
          <w:rtl/>
        </w:rPr>
        <w:t>أن القول بوجود بعد غير متناه</w:t>
      </w:r>
      <w:r w:rsidR="00B23C50">
        <w:rPr>
          <w:rFonts w:hint="cs"/>
          <w:rtl/>
        </w:rPr>
        <w:t xml:space="preserve">: </w:t>
      </w:r>
      <w:r w:rsidR="00CE4C70">
        <w:rPr>
          <w:rFonts w:hint="cs"/>
          <w:rtl/>
        </w:rPr>
        <w:t>محال</w:t>
      </w:r>
      <w:r>
        <w:rPr>
          <w:rFonts w:hint="cs"/>
          <w:rtl/>
        </w:rPr>
        <w:t>،</w:t>
      </w:r>
      <w:r w:rsidR="00CE4C70">
        <w:rPr>
          <w:rFonts w:hint="cs"/>
          <w:rtl/>
        </w:rPr>
        <w:t xml:space="preserve"> </w:t>
      </w:r>
      <w:r w:rsidR="00B23C50">
        <w:rPr>
          <w:rFonts w:hint="cs"/>
          <w:bCs/>
          <w:rtl/>
        </w:rPr>
        <w:t>(</w:t>
      </w:r>
      <w:r w:rsidR="00CE4C70">
        <w:rPr>
          <w:rFonts w:hint="cs"/>
          <w:bCs/>
          <w:rtl/>
        </w:rPr>
        <w:t>الوجهة الثاني</w:t>
      </w:r>
      <w:r w:rsidR="00B23C50">
        <w:rPr>
          <w:rFonts w:hint="cs"/>
          <w:rtl/>
        </w:rPr>
        <w:t xml:space="preserve">): </w:t>
      </w:r>
      <w:r w:rsidR="00CE4C70">
        <w:rPr>
          <w:rFonts w:hint="cs"/>
          <w:rtl/>
        </w:rPr>
        <w:t>هو أنه إذا</w:t>
      </w:r>
      <w:r w:rsidR="00B23C50">
        <w:rPr>
          <w:rFonts w:hint="cs"/>
          <w:rtl/>
        </w:rPr>
        <w:t xml:space="preserve"> </w:t>
      </w:r>
      <w:r w:rsidR="00CE4C70">
        <w:rPr>
          <w:rFonts w:hint="cs"/>
          <w:rtl/>
        </w:rPr>
        <w:t>كان القول بوجود بعد غير متناه ليس محالاً فعند هذا لا يمكن إقامة الدليل على أن العالم متناه بكليته</w:t>
      </w:r>
      <w:r w:rsidR="00B23C50">
        <w:rPr>
          <w:rFonts w:hint="cs"/>
          <w:rtl/>
        </w:rPr>
        <w:t xml:space="preserve">، </w:t>
      </w:r>
      <w:r w:rsidR="00CE4C70">
        <w:rPr>
          <w:rFonts w:hint="cs"/>
          <w:rtl/>
        </w:rPr>
        <w:t xml:space="preserve">وذلك </w:t>
      </w:r>
      <w:r w:rsidR="00B23C50">
        <w:rPr>
          <w:rFonts w:hint="cs"/>
          <w:rtl/>
        </w:rPr>
        <w:t>(</w:t>
      </w:r>
      <w:r w:rsidR="00CE4C70">
        <w:rPr>
          <w:rFonts w:hint="cs"/>
          <w:rtl/>
        </w:rPr>
        <w:t>باطل</w:t>
      </w:r>
      <w:r w:rsidR="00B23C50">
        <w:rPr>
          <w:rFonts w:hint="cs"/>
          <w:rtl/>
        </w:rPr>
        <w:t>)</w:t>
      </w:r>
      <w:r w:rsidR="00CE4C70">
        <w:rPr>
          <w:rFonts w:hint="cs"/>
          <w:rtl/>
        </w:rPr>
        <w:t xml:space="preserve"> بالإجماع</w:t>
      </w:r>
      <w:r>
        <w:rPr>
          <w:rFonts w:hint="cs"/>
          <w:rtl/>
        </w:rPr>
        <w:t>،</w:t>
      </w:r>
      <w:r w:rsidR="00CE4C70">
        <w:rPr>
          <w:rFonts w:hint="cs"/>
          <w:rtl/>
        </w:rPr>
        <w:t xml:space="preserve"> </w:t>
      </w:r>
      <w:r w:rsidR="00B23C50">
        <w:rPr>
          <w:rFonts w:hint="cs"/>
          <w:bCs/>
          <w:rtl/>
        </w:rPr>
        <w:t>(</w:t>
      </w:r>
      <w:r w:rsidR="00CE4C70">
        <w:rPr>
          <w:rFonts w:hint="cs"/>
          <w:bCs/>
          <w:rtl/>
        </w:rPr>
        <w:t>الوجه الثالث</w:t>
      </w:r>
      <w:r w:rsidR="00B23C50">
        <w:rPr>
          <w:rFonts w:hint="cs"/>
          <w:bCs/>
          <w:rtl/>
        </w:rPr>
        <w:t>)</w:t>
      </w:r>
      <w:r w:rsidR="00B23C50">
        <w:rPr>
          <w:rFonts w:hint="cs"/>
          <w:rtl/>
        </w:rPr>
        <w:t xml:space="preserve">: </w:t>
      </w:r>
      <w:r w:rsidR="00CE4C70">
        <w:rPr>
          <w:rFonts w:hint="cs"/>
          <w:rtl/>
        </w:rPr>
        <w:t xml:space="preserve">إنه لو كان </w:t>
      </w:r>
      <w:r w:rsidR="00B23C50">
        <w:rPr>
          <w:rFonts w:hint="cs"/>
          <w:rtl/>
        </w:rPr>
        <w:t>(</w:t>
      </w:r>
      <w:r w:rsidR="00CE4C70">
        <w:rPr>
          <w:rFonts w:hint="cs"/>
          <w:rtl/>
        </w:rPr>
        <w:t>تعالى</w:t>
      </w:r>
      <w:r w:rsidR="00B23C50">
        <w:rPr>
          <w:rFonts w:hint="cs"/>
          <w:rtl/>
        </w:rPr>
        <w:t>)</w:t>
      </w:r>
      <w:r w:rsidR="00CE4C70">
        <w:rPr>
          <w:rFonts w:hint="cs"/>
          <w:rtl/>
        </w:rPr>
        <w:t xml:space="preserve"> غير متناه من جميع الجوانب وجب أن لا يخلو شيء من الجهات والأحياز عن ذاته</w:t>
      </w:r>
      <w:r>
        <w:rPr>
          <w:rFonts w:hint="cs"/>
          <w:rtl/>
        </w:rPr>
        <w:t>،</w:t>
      </w:r>
      <w:r w:rsidR="00CE4C70">
        <w:rPr>
          <w:rFonts w:hint="cs"/>
          <w:rtl/>
        </w:rPr>
        <w:t xml:space="preserve"> وحينئذ يلزم أن يكون العالم مخالطا بأجزاء ذاته</w:t>
      </w:r>
      <w:r>
        <w:rPr>
          <w:rFonts w:hint="cs"/>
          <w:rtl/>
        </w:rPr>
        <w:t>،</w:t>
      </w:r>
      <w:r w:rsidR="00CE4C70">
        <w:rPr>
          <w:rFonts w:hint="cs"/>
          <w:rtl/>
        </w:rPr>
        <w:t xml:space="preserve"> وأن تكون القاذورات والنجاسات كذلك</w:t>
      </w:r>
      <w:r>
        <w:rPr>
          <w:rFonts w:hint="cs"/>
          <w:rtl/>
        </w:rPr>
        <w:t>،</w:t>
      </w:r>
      <w:r w:rsidR="00CE4C70">
        <w:rPr>
          <w:rFonts w:hint="cs"/>
          <w:rtl/>
        </w:rPr>
        <w:t xml:space="preserve"> وهذا لا يقوله عاقل</w:t>
      </w:r>
      <w:r>
        <w:rPr>
          <w:rFonts w:hint="cs"/>
          <w:rtl/>
        </w:rPr>
        <w:t>،</w:t>
      </w:r>
      <w:r w:rsidR="00CE4C70">
        <w:rPr>
          <w:rFonts w:hint="cs"/>
          <w:rtl/>
        </w:rPr>
        <w:t xml:space="preserve"> </w:t>
      </w:r>
      <w:r w:rsidR="00CE4C70">
        <w:rPr>
          <w:rFonts w:hint="cs"/>
          <w:bCs/>
          <w:rtl/>
        </w:rPr>
        <w:t>أما القسم الثاني</w:t>
      </w:r>
      <w:r w:rsidR="00B23C50">
        <w:rPr>
          <w:rFonts w:hint="cs"/>
          <w:bCs/>
          <w:rtl/>
        </w:rPr>
        <w:t xml:space="preserve">: </w:t>
      </w:r>
      <w:r w:rsidR="00CE4C70">
        <w:rPr>
          <w:rFonts w:hint="cs"/>
          <w:bCs/>
          <w:rtl/>
        </w:rPr>
        <w:t>وهو أن يقال إنه غير متناه من بعض الجوانب ومتناه من سائر الجوانب فهو أيضاً باطل لوجهين</w:t>
      </w:r>
      <w:r w:rsidR="00B23C50">
        <w:rPr>
          <w:rFonts w:hint="cs"/>
          <w:bCs/>
          <w:rtl/>
        </w:rPr>
        <w:t>: (</w:t>
      </w:r>
      <w:r w:rsidR="00CE4C70">
        <w:rPr>
          <w:rFonts w:hint="cs"/>
          <w:bCs/>
          <w:rtl/>
        </w:rPr>
        <w:t>الأول</w:t>
      </w:r>
      <w:r w:rsidR="00B23C50">
        <w:rPr>
          <w:rFonts w:hint="cs"/>
          <w:bCs/>
          <w:rtl/>
        </w:rPr>
        <w:t>)</w:t>
      </w:r>
      <w:r w:rsidR="00B23C50">
        <w:rPr>
          <w:rFonts w:hint="cs"/>
          <w:rtl/>
        </w:rPr>
        <w:t xml:space="preserve">: </w:t>
      </w:r>
      <w:r w:rsidR="00CE4C70">
        <w:rPr>
          <w:rFonts w:hint="cs"/>
          <w:rtl/>
        </w:rPr>
        <w:t>أن البرهان الذى ذكرناه على امتناع بعد غير متناه</w:t>
      </w:r>
      <w:r w:rsidR="00B23C50">
        <w:rPr>
          <w:rFonts w:hint="cs"/>
          <w:rtl/>
        </w:rPr>
        <w:t xml:space="preserve">: </w:t>
      </w:r>
      <w:r w:rsidR="00CE4C70">
        <w:rPr>
          <w:rFonts w:hint="cs"/>
          <w:rtl/>
        </w:rPr>
        <w:t>قائم سواء قيل</w:t>
      </w:r>
      <w:r w:rsidR="00B23C50">
        <w:rPr>
          <w:rFonts w:hint="cs"/>
          <w:rtl/>
        </w:rPr>
        <w:t xml:space="preserve">: </w:t>
      </w:r>
      <w:r w:rsidR="00CE4C70">
        <w:rPr>
          <w:rFonts w:hint="cs"/>
          <w:rtl/>
        </w:rPr>
        <w:t>إنه غير متناه من كل الجوانب</w:t>
      </w:r>
      <w:r>
        <w:rPr>
          <w:rFonts w:hint="cs"/>
          <w:rtl/>
        </w:rPr>
        <w:t>،</w:t>
      </w:r>
      <w:r w:rsidR="00CE4C70">
        <w:rPr>
          <w:rFonts w:hint="cs"/>
          <w:rtl/>
        </w:rPr>
        <w:t xml:space="preserve"> أو من بعض الجوانب</w:t>
      </w:r>
      <w:r>
        <w:rPr>
          <w:rFonts w:hint="cs"/>
          <w:rtl/>
        </w:rPr>
        <w:t>،</w:t>
      </w:r>
      <w:r w:rsidR="00CE4C70">
        <w:rPr>
          <w:rFonts w:hint="cs"/>
          <w:rtl/>
        </w:rPr>
        <w:t xml:space="preserve"> </w:t>
      </w:r>
      <w:r w:rsidR="00B23C50">
        <w:rPr>
          <w:rFonts w:hint="cs"/>
          <w:b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أن الجانب الذى فرض أنه غير متناه</w:t>
      </w:r>
      <w:r>
        <w:rPr>
          <w:rFonts w:hint="cs"/>
          <w:rtl/>
        </w:rPr>
        <w:t>،</w:t>
      </w:r>
      <w:r w:rsidR="00CE4C70">
        <w:rPr>
          <w:rFonts w:hint="cs"/>
          <w:rtl/>
        </w:rPr>
        <w:t xml:space="preserve"> والجانب الذى فرض أنه متناه</w:t>
      </w:r>
      <w:r w:rsidR="00B23C50">
        <w:rPr>
          <w:rFonts w:hint="cs"/>
          <w:rtl/>
        </w:rPr>
        <w:t xml:space="preserve">، </w:t>
      </w:r>
      <w:r w:rsidR="00CE4C70">
        <w:rPr>
          <w:rFonts w:hint="cs"/>
          <w:rtl/>
        </w:rPr>
        <w:t>إما أن يكونا متساويين في الحقيقة والماهية</w:t>
      </w:r>
      <w:r>
        <w:rPr>
          <w:rFonts w:hint="cs"/>
          <w:rtl/>
        </w:rPr>
        <w:t>،</w:t>
      </w:r>
      <w:r w:rsidR="00CE4C70">
        <w:rPr>
          <w:rFonts w:hint="cs"/>
          <w:rtl/>
        </w:rPr>
        <w:t xml:space="preserve"> وإما أن لا يكونا كذلك</w:t>
      </w:r>
      <w:r>
        <w:rPr>
          <w:rFonts w:hint="cs"/>
          <w:rtl/>
        </w:rPr>
        <w:t>،</w:t>
      </w:r>
      <w:r w:rsidR="00CE4C70">
        <w:rPr>
          <w:rFonts w:hint="cs"/>
          <w:rtl/>
        </w:rPr>
        <w:t xml:space="preserve"> أما القسم الاول فإنه يقتضى أن يصح على كل واحد من هذين الجانبين</w:t>
      </w:r>
      <w:r>
        <w:rPr>
          <w:rFonts w:hint="cs"/>
          <w:rtl/>
        </w:rPr>
        <w:t>،</w:t>
      </w:r>
      <w:r w:rsidR="00CE4C70">
        <w:rPr>
          <w:rFonts w:hint="cs"/>
          <w:rtl/>
        </w:rPr>
        <w:t xml:space="preserve"> ما صح على الجانب الآخر</w:t>
      </w:r>
      <w:r>
        <w:rPr>
          <w:rFonts w:hint="cs"/>
          <w:rtl/>
        </w:rPr>
        <w:t>،</w:t>
      </w:r>
      <w:r w:rsidR="00CE4C70">
        <w:rPr>
          <w:rFonts w:hint="cs"/>
          <w:rtl/>
        </w:rPr>
        <w:t xml:space="preserve"> وذلك يقتضى أن ينقلب الجانب المتناهي غير متناهي</w:t>
      </w:r>
      <w:r>
        <w:rPr>
          <w:rFonts w:hint="cs"/>
          <w:rtl/>
        </w:rPr>
        <w:t>،</w:t>
      </w:r>
      <w:r w:rsidR="00CE4C70">
        <w:rPr>
          <w:rFonts w:hint="cs"/>
          <w:rtl/>
        </w:rPr>
        <w:t xml:space="preserve"> والجانب الغير المتناهي متنناهياً</w:t>
      </w:r>
      <w:r>
        <w:rPr>
          <w:rFonts w:hint="cs"/>
          <w:rtl/>
        </w:rPr>
        <w:t>،</w:t>
      </w:r>
      <w:r w:rsidR="00CE4C70">
        <w:rPr>
          <w:rFonts w:hint="cs"/>
          <w:rtl/>
        </w:rPr>
        <w:t xml:space="preserve"> وذلك يقتضى جواز الفصل </w:t>
      </w:r>
      <w:r w:rsidR="00CE4C70">
        <w:rPr>
          <w:rFonts w:hint="cs"/>
          <w:rtl/>
        </w:rPr>
        <w:lastRenderedPageBreak/>
        <w:t>والوصل والزيادة والنقصان في ذات اله تعالى</w:t>
      </w:r>
      <w:r>
        <w:rPr>
          <w:rFonts w:hint="cs"/>
          <w:rtl/>
        </w:rPr>
        <w:t>،</w:t>
      </w:r>
      <w:r w:rsidR="00CE4C70">
        <w:rPr>
          <w:rFonts w:hint="cs"/>
          <w:rtl/>
        </w:rPr>
        <w:t xml:space="preserve"> وهو محال وأما القسم الثاني ـ وهو القول بأن أحد الجانبين مخالف للجانب الثاني في الحقيقة والماهية ـ فنقول</w:t>
      </w:r>
      <w:r w:rsidR="00B23C50">
        <w:rPr>
          <w:rFonts w:hint="cs"/>
          <w:rtl/>
        </w:rPr>
        <w:t xml:space="preserve">: </w:t>
      </w:r>
      <w:r w:rsidR="00CE4C70">
        <w:rPr>
          <w:rFonts w:hint="cs"/>
          <w:rtl/>
        </w:rPr>
        <w:t>إن هذا محال من وجوه</w:t>
      </w:r>
      <w:r w:rsidR="00B23C50">
        <w:rPr>
          <w:rFonts w:hint="cs"/>
          <w:rtl/>
        </w:rPr>
        <w:t>: (</w:t>
      </w:r>
      <w:r w:rsidR="00CE4C70">
        <w:rPr>
          <w:rFonts w:hint="cs"/>
          <w:rtl/>
        </w:rPr>
        <w:t>الأول</w:t>
      </w:r>
      <w:r w:rsidR="00B23C50">
        <w:rPr>
          <w:rFonts w:hint="cs"/>
          <w:rtl/>
        </w:rPr>
        <w:t xml:space="preserve">): </w:t>
      </w:r>
      <w:r w:rsidR="00CE4C70">
        <w:rPr>
          <w:rFonts w:hint="cs"/>
          <w:rtl/>
        </w:rPr>
        <w:t>إن هذا يقتضى كون ذاته مركباً</w:t>
      </w:r>
      <w:r w:rsidR="00B23C50">
        <w:rPr>
          <w:rFonts w:hint="cs"/>
          <w:rtl/>
        </w:rPr>
        <w:t xml:space="preserve">، </w:t>
      </w:r>
      <w:r w:rsidR="00CE4C70">
        <w:rPr>
          <w:rFonts w:hint="cs"/>
          <w:rtl/>
        </w:rPr>
        <w:t>وهو باطل لما بينا</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إنا بينا أنه لا معنى للمتحيز الا الشيء الممتد في الجهات</w:t>
      </w:r>
      <w:r>
        <w:rPr>
          <w:rFonts w:hint="cs"/>
          <w:rtl/>
        </w:rPr>
        <w:t>،</w:t>
      </w:r>
      <w:r w:rsidR="00CE4C70">
        <w:rPr>
          <w:rFonts w:hint="cs"/>
          <w:rtl/>
        </w:rPr>
        <w:t xml:space="preserve"> المختص بالأحياز</w:t>
      </w:r>
      <w:r>
        <w:rPr>
          <w:rFonts w:hint="cs"/>
          <w:rtl/>
        </w:rPr>
        <w:t>،</w:t>
      </w:r>
      <w:r w:rsidR="00CE4C70">
        <w:rPr>
          <w:rFonts w:hint="cs"/>
          <w:rtl/>
        </w:rPr>
        <w:t xml:space="preserve"> وبينا أن المقدار يمتنع أن يكون صفة</w:t>
      </w:r>
      <w:r>
        <w:rPr>
          <w:rFonts w:hint="cs"/>
          <w:rtl/>
        </w:rPr>
        <w:t>،</w:t>
      </w:r>
      <w:r w:rsidR="00CE4C70">
        <w:rPr>
          <w:rFonts w:hint="cs"/>
          <w:rtl/>
        </w:rPr>
        <w:t xml:space="preserve"> بل يجب أن يكون ذاتاً</w:t>
      </w:r>
      <w:r>
        <w:rPr>
          <w:rFonts w:hint="cs"/>
          <w:rtl/>
        </w:rPr>
        <w:t>،</w:t>
      </w:r>
      <w:r w:rsidR="00CE4C70">
        <w:rPr>
          <w:rFonts w:hint="cs"/>
          <w:rtl/>
        </w:rPr>
        <w:t xml:space="preserve"> وبينا أنه متى كان الأمر كذلك كان جميع المتحيزات متساوية</w:t>
      </w:r>
      <w:r>
        <w:rPr>
          <w:rFonts w:hint="cs"/>
          <w:rtl/>
        </w:rPr>
        <w:t>،</w:t>
      </w:r>
      <w:r w:rsidR="00CE4C70">
        <w:rPr>
          <w:rFonts w:hint="cs"/>
          <w:rtl/>
        </w:rPr>
        <w:t xml:space="preserve"> وإذا كان كذلك امتنع القول بأن أحد جانبي ذلك الشيء مخالف للجانب الآخر في الحقيقة والماهية</w:t>
      </w:r>
      <w:r>
        <w:rPr>
          <w:rFonts w:hint="cs"/>
          <w:rtl/>
        </w:rPr>
        <w:t>،</w:t>
      </w:r>
      <w:r w:rsidR="00CE4C70">
        <w:rPr>
          <w:rFonts w:hint="cs"/>
          <w:rtl/>
        </w:rPr>
        <w:t xml:space="preserve"> </w:t>
      </w:r>
      <w:r w:rsidR="00CE4C70">
        <w:rPr>
          <w:rFonts w:hint="cs"/>
          <w:bCs/>
          <w:rtl/>
        </w:rPr>
        <w:t>وأما القسم الثالث</w:t>
      </w:r>
      <w:r w:rsidR="00B23C50">
        <w:rPr>
          <w:rFonts w:hint="cs"/>
          <w:bCs/>
          <w:rtl/>
        </w:rPr>
        <w:t xml:space="preserve">: </w:t>
      </w:r>
      <w:r w:rsidR="00CE4C70">
        <w:rPr>
          <w:rFonts w:hint="cs"/>
          <w:bCs/>
          <w:rtl/>
        </w:rPr>
        <w:t>وهو أن يقال</w:t>
      </w:r>
      <w:r w:rsidR="00B23C50">
        <w:rPr>
          <w:rFonts w:hint="cs"/>
          <w:bCs/>
          <w:rtl/>
        </w:rPr>
        <w:t xml:space="preserve">: </w:t>
      </w:r>
      <w:r w:rsidR="00CE4C70">
        <w:rPr>
          <w:rFonts w:hint="cs"/>
          <w:bCs/>
          <w:rtl/>
        </w:rPr>
        <w:t>إنه متناه من كل الجوانب ـ فهذا أيضاً باطل من وجهين</w:t>
      </w:r>
      <w:r w:rsidR="00B23C50">
        <w:rPr>
          <w:rFonts w:hint="cs"/>
          <w:bCs/>
          <w:rtl/>
        </w:rPr>
        <w:t>: (</w:t>
      </w:r>
      <w:r w:rsidR="00CE4C70">
        <w:rPr>
          <w:rFonts w:hint="cs"/>
          <w:bCs/>
          <w:rtl/>
        </w:rPr>
        <w:t>الأول</w:t>
      </w:r>
      <w:r w:rsidR="00B23C50">
        <w:rPr>
          <w:rFonts w:hint="cs"/>
          <w:bCs/>
          <w:rtl/>
        </w:rPr>
        <w:t xml:space="preserve">): </w:t>
      </w:r>
      <w:r w:rsidR="00CE4C70">
        <w:rPr>
          <w:rFonts w:hint="cs"/>
          <w:rtl/>
        </w:rPr>
        <w:t>إن كل ما كان متناهياً من جميع الجوانب</w:t>
      </w:r>
      <w:r>
        <w:rPr>
          <w:rFonts w:hint="cs"/>
          <w:rtl/>
        </w:rPr>
        <w:t>،</w:t>
      </w:r>
      <w:r w:rsidR="00CE4C70">
        <w:rPr>
          <w:rFonts w:hint="cs"/>
          <w:rtl/>
        </w:rPr>
        <w:t xml:space="preserve"> كانت حقيقته قابلة للزيادة والنقصان</w:t>
      </w:r>
      <w:r>
        <w:rPr>
          <w:rFonts w:hint="cs"/>
          <w:rtl/>
        </w:rPr>
        <w:t>،</w:t>
      </w:r>
      <w:r w:rsidR="00CE4C70">
        <w:rPr>
          <w:rFonts w:hint="cs"/>
          <w:rtl/>
        </w:rPr>
        <w:t xml:space="preserve"> وكل ما كان كذلك</w:t>
      </w:r>
      <w:r>
        <w:rPr>
          <w:rFonts w:hint="cs"/>
          <w:rtl/>
        </w:rPr>
        <w:t>،</w:t>
      </w:r>
      <w:r w:rsidR="00CE4C70">
        <w:rPr>
          <w:rFonts w:hint="cs"/>
          <w:rtl/>
        </w:rPr>
        <w:t xml:space="preserve"> كان محدثا على ما بيناه</w:t>
      </w:r>
      <w:r>
        <w:rPr>
          <w:rFonts w:hint="cs"/>
          <w:rtl/>
        </w:rPr>
        <w:t>،</w:t>
      </w:r>
      <w:r w:rsidR="00CE4C70">
        <w:rPr>
          <w:rFonts w:hint="cs"/>
          <w:bCs/>
          <w:rtl/>
        </w:rPr>
        <w:t xml:space="preserve"> </w:t>
      </w:r>
      <w:r w:rsidR="00B23C50">
        <w:rPr>
          <w:rFonts w:hint="cs"/>
          <w:bCs/>
          <w:rtl/>
        </w:rPr>
        <w:t>(</w:t>
      </w:r>
      <w:r w:rsidR="00CE4C70">
        <w:rPr>
          <w:rFonts w:hint="cs"/>
          <w:bCs/>
          <w:rtl/>
        </w:rPr>
        <w:t>الثاني</w:t>
      </w:r>
      <w:r w:rsidR="00B23C50">
        <w:rPr>
          <w:rFonts w:hint="cs"/>
          <w:bCs/>
          <w:rtl/>
        </w:rPr>
        <w:t xml:space="preserve">): </w:t>
      </w:r>
      <w:r w:rsidR="00CE4C70">
        <w:rPr>
          <w:rFonts w:hint="cs"/>
          <w:rtl/>
        </w:rPr>
        <w:t>إنه لما كان متناهيا من جميع الجوانب</w:t>
      </w:r>
      <w:r>
        <w:rPr>
          <w:rFonts w:hint="cs"/>
          <w:rtl/>
        </w:rPr>
        <w:t>،</w:t>
      </w:r>
      <w:r w:rsidR="00CE4C70">
        <w:rPr>
          <w:rFonts w:hint="cs"/>
          <w:rtl/>
        </w:rPr>
        <w:t xml:space="preserve"> فحينئذ يفرض فوقه أحياز خالية</w:t>
      </w:r>
      <w:r>
        <w:rPr>
          <w:rFonts w:hint="cs"/>
          <w:rtl/>
        </w:rPr>
        <w:t>،</w:t>
      </w:r>
      <w:r w:rsidR="00CE4C70">
        <w:rPr>
          <w:rFonts w:hint="cs"/>
          <w:rtl/>
        </w:rPr>
        <w:t xml:space="preserve"> وجهات فارغة</w:t>
      </w:r>
      <w:r>
        <w:rPr>
          <w:rFonts w:hint="cs"/>
          <w:rtl/>
        </w:rPr>
        <w:t>،</w:t>
      </w:r>
      <w:r w:rsidR="00CE4C70">
        <w:rPr>
          <w:rFonts w:hint="cs"/>
          <w:rtl/>
        </w:rPr>
        <w:t xml:space="preserve"> فلا يكون </w:t>
      </w:r>
      <w:r w:rsidR="00B23C50">
        <w:rPr>
          <w:rFonts w:hint="cs"/>
          <w:rtl/>
        </w:rPr>
        <w:t>(</w:t>
      </w:r>
      <w:r w:rsidR="00CE4C70">
        <w:rPr>
          <w:rFonts w:hint="cs"/>
          <w:rtl/>
        </w:rPr>
        <w:t>الله</w:t>
      </w:r>
      <w:r w:rsidR="00B23C50">
        <w:rPr>
          <w:rFonts w:hint="cs"/>
          <w:rtl/>
        </w:rPr>
        <w:t>)</w:t>
      </w:r>
      <w:r w:rsidR="00CE4C70">
        <w:rPr>
          <w:rFonts w:hint="cs"/>
          <w:rtl/>
        </w:rPr>
        <w:t xml:space="preserve"> تعالى فوق جميع الأشياء</w:t>
      </w:r>
      <w:r>
        <w:rPr>
          <w:rFonts w:hint="cs"/>
          <w:rtl/>
        </w:rPr>
        <w:t>،</w:t>
      </w:r>
      <w:r w:rsidR="00CE4C70">
        <w:rPr>
          <w:rFonts w:hint="cs"/>
          <w:rtl/>
        </w:rPr>
        <w:t xml:space="preserve"> بل تكون تلك الأحياز أشد فوقية من الله تعالى</w:t>
      </w:r>
      <w:r w:rsidR="00B23C50">
        <w:rPr>
          <w:rFonts w:hint="cs"/>
          <w:rtl/>
        </w:rPr>
        <w:t xml:space="preserve">، </w:t>
      </w:r>
      <w:r w:rsidR="00CE4C70">
        <w:rPr>
          <w:rFonts w:hint="cs"/>
          <w:rtl/>
        </w:rPr>
        <w:t>وأيضاً فهو تعالى قادر على خلق الجسم في الحيز الفارغ</w:t>
      </w:r>
      <w:r w:rsidR="00B23C50">
        <w:rPr>
          <w:rFonts w:hint="cs"/>
          <w:rtl/>
        </w:rPr>
        <w:t xml:space="preserve">، </w:t>
      </w:r>
      <w:r w:rsidR="00CE4C70">
        <w:rPr>
          <w:rFonts w:hint="cs"/>
          <w:rtl/>
        </w:rPr>
        <w:t>فلو فرض حيز خال</w:t>
      </w:r>
      <w:r>
        <w:rPr>
          <w:rFonts w:hint="cs"/>
          <w:rtl/>
        </w:rPr>
        <w:t>،</w:t>
      </w:r>
      <w:r w:rsidR="00CE4C70">
        <w:rPr>
          <w:rFonts w:hint="cs"/>
          <w:rtl/>
        </w:rPr>
        <w:t xml:space="preserve"> لكان قادراً على أن يخلق فيه جسماً</w:t>
      </w:r>
      <w:r>
        <w:rPr>
          <w:rFonts w:hint="cs"/>
          <w:rtl/>
        </w:rPr>
        <w:t>،</w:t>
      </w:r>
      <w:r w:rsidR="00CE4C70">
        <w:rPr>
          <w:rFonts w:hint="cs"/>
          <w:rtl/>
        </w:rPr>
        <w:t xml:space="preserve"> وعلى هذا التقدير يكون ذلك الجسم فوق الله تعالى</w:t>
      </w:r>
      <w:r w:rsidR="00B23C50">
        <w:rPr>
          <w:rFonts w:hint="cs"/>
          <w:rtl/>
        </w:rPr>
        <w:t xml:space="preserve">، </w:t>
      </w:r>
      <w:r w:rsidR="00CE4C70">
        <w:rPr>
          <w:rFonts w:hint="cs"/>
          <w:rtl/>
        </w:rPr>
        <w:t>وذلك عند الخصم محال</w:t>
      </w:r>
      <w:r>
        <w:rPr>
          <w:rFonts w:hint="cs"/>
          <w:rtl/>
        </w:rPr>
        <w:t>،</w:t>
      </w:r>
      <w:r w:rsidR="00CE4C70">
        <w:rPr>
          <w:rFonts w:hint="cs"/>
          <w:rtl/>
        </w:rPr>
        <w:t xml:space="preserve"> فثبت أنه تعالى لو كان في جهة</w:t>
      </w:r>
      <w:r>
        <w:rPr>
          <w:rFonts w:hint="cs"/>
          <w:rtl/>
        </w:rPr>
        <w:t>،</w:t>
      </w:r>
      <w:r w:rsidR="00CE4C70">
        <w:rPr>
          <w:rFonts w:hint="cs"/>
          <w:rtl/>
        </w:rPr>
        <w:t xml:space="preserve"> لم يخل الأمر عن أحد هذه الأقسام الثلاثة</w:t>
      </w:r>
      <w:r>
        <w:rPr>
          <w:rFonts w:hint="cs"/>
          <w:rtl/>
        </w:rPr>
        <w:t>،</w:t>
      </w:r>
      <w:r w:rsidR="00CE4C70">
        <w:rPr>
          <w:rFonts w:hint="cs"/>
          <w:rtl/>
        </w:rPr>
        <w:t xml:space="preserve"> وثبت أن كل واحد منها باطل محال</w:t>
      </w:r>
      <w:r>
        <w:rPr>
          <w:rFonts w:hint="cs"/>
          <w:rtl/>
        </w:rPr>
        <w:t>،</w:t>
      </w:r>
      <w:r w:rsidR="00CE4C70">
        <w:rPr>
          <w:rFonts w:hint="cs"/>
          <w:rtl/>
        </w:rPr>
        <w:t xml:space="preserve"> فكان القول بأن اله تعالى في الحيز والجهة</w:t>
      </w:r>
      <w:r>
        <w:rPr>
          <w:rFonts w:hint="cs"/>
          <w:rtl/>
        </w:rPr>
        <w:t>،</w:t>
      </w:r>
      <w:r w:rsidR="00CE4C70">
        <w:rPr>
          <w:rFonts w:hint="cs"/>
          <w:rtl/>
        </w:rPr>
        <w:t xml:space="preserve"> محالاً</w:t>
      </w:r>
      <w:r>
        <w:rPr>
          <w:rFonts w:hint="cs"/>
          <w:rtl/>
        </w:rPr>
        <w:t>،</w:t>
      </w:r>
      <w:r w:rsidR="00CE4C70">
        <w:rPr>
          <w:rFonts w:hint="cs"/>
          <w:rtl/>
        </w:rPr>
        <w:t xml:space="preserve"> </w:t>
      </w:r>
      <w:r w:rsidR="00CE4C70">
        <w:rPr>
          <w:rFonts w:hint="cs"/>
          <w:bCs/>
          <w:rtl/>
        </w:rPr>
        <w:t>فإن قيل</w:t>
      </w:r>
      <w:r w:rsidR="00B23C50">
        <w:rPr>
          <w:rFonts w:hint="cs"/>
          <w:bCs/>
          <w:rtl/>
        </w:rPr>
        <w:t xml:space="preserve">: </w:t>
      </w:r>
      <w:r w:rsidR="00CE4C70">
        <w:rPr>
          <w:rFonts w:hint="cs"/>
          <w:bCs/>
          <w:rtl/>
        </w:rPr>
        <w:t>ألستم تقولون</w:t>
      </w:r>
      <w:r w:rsidR="00B23C50">
        <w:rPr>
          <w:rFonts w:hint="cs"/>
          <w:bCs/>
          <w:rtl/>
        </w:rPr>
        <w:t xml:space="preserve">: </w:t>
      </w:r>
      <w:r w:rsidR="00CE4C70">
        <w:rPr>
          <w:rFonts w:hint="cs"/>
          <w:bCs/>
          <w:rtl/>
        </w:rPr>
        <w:t>إنه تعالى غير ممتناه في ذاته</w:t>
      </w:r>
      <w:r>
        <w:rPr>
          <w:rFonts w:hint="cs"/>
          <w:bCs/>
          <w:rtl/>
        </w:rPr>
        <w:t>،</w:t>
      </w:r>
      <w:r w:rsidR="00CE4C70">
        <w:rPr>
          <w:rFonts w:hint="cs"/>
          <w:bCs/>
          <w:rtl/>
        </w:rPr>
        <w:t xml:space="preserve"> فيلزمكم جميع ما ألزمتموه علينا</w:t>
      </w:r>
      <w:r w:rsidR="00B23C50">
        <w:rPr>
          <w:rFonts w:hint="cs"/>
          <w:rtl/>
        </w:rPr>
        <w:t xml:space="preserve">، </w:t>
      </w:r>
      <w:r w:rsidR="00CE4C70">
        <w:rPr>
          <w:rFonts w:hint="cs"/>
          <w:rtl/>
        </w:rPr>
        <w:t>قلنا</w:t>
      </w:r>
      <w:r w:rsidR="00B23C50">
        <w:rPr>
          <w:rFonts w:hint="cs"/>
          <w:rtl/>
        </w:rPr>
        <w:t xml:space="preserve">: </w:t>
      </w:r>
      <w:r w:rsidR="00CE4C70">
        <w:rPr>
          <w:rFonts w:hint="cs"/>
          <w:rtl/>
        </w:rPr>
        <w:t>الشيء الذي يقال له</w:t>
      </w:r>
      <w:r w:rsidR="00B23C50">
        <w:rPr>
          <w:rFonts w:hint="cs"/>
          <w:rtl/>
        </w:rPr>
        <w:t xml:space="preserve">: </w:t>
      </w:r>
      <w:r w:rsidR="00CE4C70">
        <w:rPr>
          <w:rFonts w:hint="cs"/>
          <w:rtl/>
        </w:rPr>
        <w:t>أنه غير متناه على وجهين</w:t>
      </w:r>
      <w:r w:rsidR="00B23C50">
        <w:rPr>
          <w:rFonts w:hint="cs"/>
          <w:rtl/>
        </w:rPr>
        <w:t>: (</w:t>
      </w:r>
      <w:r w:rsidR="00CE4C70">
        <w:rPr>
          <w:rFonts w:hint="cs"/>
          <w:rtl/>
        </w:rPr>
        <w:t>أحدهما</w:t>
      </w:r>
      <w:r w:rsidR="00B23C50">
        <w:rPr>
          <w:rFonts w:hint="cs"/>
          <w:rtl/>
        </w:rPr>
        <w:t xml:space="preserve">): </w:t>
      </w:r>
      <w:r w:rsidR="00CE4C70">
        <w:rPr>
          <w:rFonts w:hint="cs"/>
          <w:rtl/>
        </w:rPr>
        <w:t>إنه غير مختص بحيز وجهة</w:t>
      </w:r>
      <w:r>
        <w:rPr>
          <w:rFonts w:hint="cs"/>
          <w:rtl/>
        </w:rPr>
        <w:t>،</w:t>
      </w:r>
      <w:r w:rsidR="00CE4C70">
        <w:rPr>
          <w:rFonts w:hint="cs"/>
          <w:rtl/>
        </w:rPr>
        <w:t xml:space="preserve"> ومتى كان كذلك</w:t>
      </w:r>
      <w:r>
        <w:rPr>
          <w:rFonts w:hint="cs"/>
          <w:rtl/>
        </w:rPr>
        <w:t>،</w:t>
      </w:r>
      <w:r w:rsidR="00CE4C70">
        <w:rPr>
          <w:rFonts w:hint="cs"/>
          <w:rtl/>
        </w:rPr>
        <w:t xml:space="preserve"> امتنع أن يكون له طرف ونهاية وحد</w:t>
      </w:r>
      <w:r>
        <w:rPr>
          <w:rFonts w:hint="cs"/>
          <w:rtl/>
        </w:rPr>
        <w:t>،</w:t>
      </w:r>
      <w:r w:rsidR="00CE4C70">
        <w:rPr>
          <w:rFonts w:hint="cs"/>
          <w:rtl/>
        </w:rPr>
        <w:t xml:space="preserve"> و </w:t>
      </w:r>
      <w:r w:rsidR="00B23C50">
        <w:rPr>
          <w:rFonts w:hint="cs"/>
          <w:rtl/>
        </w:rPr>
        <w:t>(</w:t>
      </w:r>
      <w:r w:rsidR="00CE4C70">
        <w:rPr>
          <w:rFonts w:hint="cs"/>
          <w:rtl/>
        </w:rPr>
        <w:t>الثاني</w:t>
      </w:r>
      <w:r w:rsidR="00B23C50">
        <w:rPr>
          <w:rFonts w:hint="cs"/>
          <w:rtl/>
        </w:rPr>
        <w:t xml:space="preserve">): </w:t>
      </w:r>
      <w:r w:rsidR="00CE4C70">
        <w:rPr>
          <w:rFonts w:hint="cs"/>
          <w:rtl/>
        </w:rPr>
        <w:t>إنه مختص بجهة وحيز إلا أنه مع ذلك ليس لذاته مقطع وحد</w:t>
      </w:r>
      <w:r>
        <w:rPr>
          <w:rFonts w:hint="cs"/>
          <w:rtl/>
        </w:rPr>
        <w:t>،</w:t>
      </w:r>
      <w:r w:rsidR="00CE4C70">
        <w:rPr>
          <w:rFonts w:hint="cs"/>
          <w:rtl/>
        </w:rPr>
        <w:t xml:space="preserve"> فنحن إذا قلنا</w:t>
      </w:r>
      <w:r w:rsidR="00B23C50">
        <w:rPr>
          <w:rFonts w:hint="cs"/>
          <w:rtl/>
        </w:rPr>
        <w:t xml:space="preserve">: </w:t>
      </w:r>
      <w:r w:rsidR="00CE4C70">
        <w:rPr>
          <w:rFonts w:hint="cs"/>
          <w:rtl/>
        </w:rPr>
        <w:t>إنه لا نهاية لذات الله تعالى عنينا به التفسير الأول</w:t>
      </w:r>
      <w:r w:rsidR="00B23C50">
        <w:rPr>
          <w:rFonts w:hint="cs"/>
          <w:rtl/>
        </w:rPr>
        <w:t xml:space="preserve">، </w:t>
      </w:r>
      <w:r w:rsidR="00CE4C70">
        <w:rPr>
          <w:rFonts w:hint="cs"/>
          <w:rtl/>
        </w:rPr>
        <w:t>فإن كان مرادكم ذلك</w:t>
      </w:r>
      <w:r>
        <w:rPr>
          <w:rFonts w:hint="cs"/>
          <w:rtl/>
        </w:rPr>
        <w:t>،</w:t>
      </w:r>
      <w:r w:rsidR="00CE4C70">
        <w:rPr>
          <w:rFonts w:hint="cs"/>
          <w:rtl/>
        </w:rPr>
        <w:t xml:space="preserve"> فقد إرتفع الخلاف بيننا</w:t>
      </w:r>
      <w:r>
        <w:rPr>
          <w:rFonts w:hint="cs"/>
          <w:rtl/>
        </w:rPr>
        <w:t>،</w:t>
      </w:r>
      <w:r w:rsidR="00CE4C70">
        <w:rPr>
          <w:rFonts w:hint="cs"/>
          <w:rtl/>
        </w:rPr>
        <w:t xml:space="preserve"> وإن كان مرادكم هذا الوجه الثاني</w:t>
      </w:r>
      <w:r>
        <w:rPr>
          <w:rFonts w:hint="cs"/>
          <w:rtl/>
        </w:rPr>
        <w:t>،</w:t>
      </w:r>
      <w:r w:rsidR="00CE4C70">
        <w:rPr>
          <w:rFonts w:hint="cs"/>
          <w:rtl/>
        </w:rPr>
        <w:t xml:space="preserve"> فحينئذ يتوجه عليكم ما ذكرناه من الدليل</w:t>
      </w:r>
      <w:r>
        <w:rPr>
          <w:rFonts w:hint="cs"/>
          <w:rtl/>
        </w:rPr>
        <w:t>،</w:t>
      </w:r>
      <w:r w:rsidR="00CE4C70">
        <w:rPr>
          <w:rFonts w:hint="cs"/>
          <w:rtl/>
        </w:rPr>
        <w:t xml:space="preserve"> ولا ينقلب ذلك علينا</w:t>
      </w:r>
      <w:r>
        <w:rPr>
          <w:rFonts w:hint="cs"/>
          <w:rtl/>
        </w:rPr>
        <w:t>،</w:t>
      </w:r>
      <w:r w:rsidR="00CE4C70">
        <w:rPr>
          <w:rFonts w:hint="cs"/>
          <w:rtl/>
        </w:rPr>
        <w:t xml:space="preserve"> لأنا لا نقول إنه تعالى غير متناه ـ بهذا التفسير ـ حتى يلزمنا ذلك الإلزام فظهر الفرق </w:t>
      </w:r>
      <w:r w:rsidR="00B23C50">
        <w:rPr>
          <w:rFonts w:hint="cs"/>
          <w:rtl/>
        </w:rPr>
        <w:t>(</w:t>
      </w:r>
      <w:r w:rsidR="00CE4C70">
        <w:rPr>
          <w:rFonts w:hint="cs"/>
          <w:rtl/>
        </w:rPr>
        <w:t>والله أعلم</w:t>
      </w:r>
      <w:r w:rsidR="00B23C50">
        <w:rPr>
          <w:rFonts w:hint="cs"/>
          <w:rtl/>
        </w:rPr>
        <w:t xml:space="preserve">)، </w:t>
      </w:r>
      <w:r w:rsidR="00B23C50">
        <w:rPr>
          <w:rFonts w:hint="cs"/>
          <w:bCs/>
          <w:rtl/>
        </w:rPr>
        <w:t>(</w:t>
      </w:r>
      <w:r w:rsidR="00CE4C70">
        <w:rPr>
          <w:rFonts w:hint="cs"/>
          <w:bCs/>
          <w:rtl/>
        </w:rPr>
        <w:t>البرهان الرابع على أنه يمتنع أن يحصل في الجهة والحيز</w:t>
      </w:r>
      <w:r w:rsidR="00B23C50">
        <w:rPr>
          <w:rFonts w:hint="cs"/>
          <w:bCs/>
          <w:rtl/>
        </w:rPr>
        <w:t xml:space="preserve">): </w:t>
      </w:r>
      <w:r w:rsidR="00CE4C70">
        <w:rPr>
          <w:rFonts w:hint="cs"/>
          <w:rtl/>
        </w:rPr>
        <w:t>هو أنه لو حصل في شيء من الجهات والأحياز</w:t>
      </w:r>
      <w:r>
        <w:rPr>
          <w:rFonts w:hint="cs"/>
          <w:rtl/>
        </w:rPr>
        <w:t>،</w:t>
      </w:r>
      <w:r w:rsidR="00CE4C70">
        <w:rPr>
          <w:rFonts w:hint="cs"/>
          <w:rtl/>
        </w:rPr>
        <w:t xml:space="preserve"> لكان إما أن يحصل مع وجوب أن يحصل فيه</w:t>
      </w:r>
      <w:r>
        <w:rPr>
          <w:rFonts w:hint="cs"/>
          <w:rtl/>
        </w:rPr>
        <w:t>،</w:t>
      </w:r>
      <w:r w:rsidR="00CE4C70">
        <w:rPr>
          <w:rFonts w:hint="cs"/>
          <w:rtl/>
        </w:rPr>
        <w:t xml:space="preserve"> أو أن يحصل مع جواز أن يحصل فيه</w:t>
      </w:r>
      <w:r>
        <w:rPr>
          <w:rFonts w:hint="cs"/>
          <w:rtl/>
        </w:rPr>
        <w:t>،</w:t>
      </w:r>
      <w:r w:rsidR="00CE4C70">
        <w:rPr>
          <w:rFonts w:hint="cs"/>
          <w:rtl/>
        </w:rPr>
        <w:t xml:space="preserve"> والقسمان باطلان فكان القول بأنه تعالى حاصل في الجهة محالا ً</w:t>
      </w:r>
      <w:r w:rsidR="00B23C50">
        <w:rPr>
          <w:rFonts w:hint="cs"/>
          <w:rtl/>
        </w:rPr>
        <w:t xml:space="preserve">، </w:t>
      </w:r>
      <w:r w:rsidR="00CE4C70">
        <w:rPr>
          <w:rFonts w:hint="cs"/>
          <w:bCs/>
          <w:rtl/>
        </w:rPr>
        <w:t>وإنما قلنا</w:t>
      </w:r>
      <w:r w:rsidR="00B23C50">
        <w:rPr>
          <w:rFonts w:hint="cs"/>
          <w:bCs/>
          <w:rtl/>
        </w:rPr>
        <w:t xml:space="preserve">: </w:t>
      </w:r>
      <w:r w:rsidR="00CE4C70">
        <w:rPr>
          <w:rFonts w:hint="cs"/>
          <w:bCs/>
          <w:rtl/>
        </w:rPr>
        <w:t>إنه يمتنع أن يحصل فيه مع الوجوب</w:t>
      </w:r>
      <w:r>
        <w:rPr>
          <w:rFonts w:hint="cs"/>
          <w:bCs/>
          <w:rtl/>
        </w:rPr>
        <w:t>،</w:t>
      </w:r>
      <w:r w:rsidR="00CE4C70">
        <w:rPr>
          <w:rFonts w:hint="cs"/>
          <w:bCs/>
          <w:rtl/>
        </w:rPr>
        <w:t xml:space="preserve"> وهذا هو القسم الأول لوجوه</w:t>
      </w:r>
      <w:r w:rsidR="00B23C50">
        <w:rPr>
          <w:rFonts w:hint="cs"/>
          <w:bCs/>
          <w:rtl/>
        </w:rPr>
        <w:t>: (</w:t>
      </w:r>
      <w:r w:rsidR="00CE4C70">
        <w:rPr>
          <w:rFonts w:hint="cs"/>
          <w:bCs/>
          <w:rtl/>
        </w:rPr>
        <w:t>الأول</w:t>
      </w:r>
      <w:r w:rsidR="00B23C50">
        <w:rPr>
          <w:rFonts w:hint="cs"/>
          <w:bCs/>
          <w:rtl/>
        </w:rPr>
        <w:t>)</w:t>
      </w:r>
      <w:r w:rsidR="00B23C50">
        <w:rPr>
          <w:rFonts w:hint="cs"/>
          <w:rtl/>
        </w:rPr>
        <w:t xml:space="preserve">: </w:t>
      </w:r>
      <w:r w:rsidR="00CE4C70">
        <w:rPr>
          <w:rFonts w:hint="cs"/>
          <w:rtl/>
        </w:rPr>
        <w:t>ان ذاته مساوية لذوات سائر الأجسام في كونه حاصلاً في الحيز</w:t>
      </w:r>
      <w:r w:rsidR="00B23C50">
        <w:rPr>
          <w:rFonts w:hint="cs"/>
          <w:rtl/>
        </w:rPr>
        <w:t xml:space="preserve">، </w:t>
      </w:r>
      <w:r w:rsidR="00CE4C70">
        <w:rPr>
          <w:rFonts w:hint="cs"/>
          <w:rtl/>
        </w:rPr>
        <w:t>ممتداً في الجهة</w:t>
      </w:r>
      <w:r w:rsidR="00B23C50">
        <w:rPr>
          <w:rFonts w:hint="cs"/>
          <w:rtl/>
        </w:rPr>
        <w:t xml:space="preserve">، </w:t>
      </w:r>
      <w:r w:rsidR="00CE4C70">
        <w:rPr>
          <w:rFonts w:hint="cs"/>
          <w:rtl/>
        </w:rPr>
        <w:t>واذا ثبت التساوي من هذا الوجه ثبت التساوي في تمام الذات</w:t>
      </w:r>
      <w:r w:rsidR="00B23C50">
        <w:rPr>
          <w:rFonts w:hint="cs"/>
          <w:rtl/>
        </w:rPr>
        <w:t xml:space="preserve">، </w:t>
      </w:r>
      <w:r w:rsidR="00CE4C70">
        <w:rPr>
          <w:rFonts w:hint="cs"/>
          <w:rtl/>
        </w:rPr>
        <w:t xml:space="preserve">على ما بيناه في البرهان الأول في كونه تعالي </w:t>
      </w:r>
      <w:r w:rsidR="00CE4C70">
        <w:rPr>
          <w:rFonts w:hint="cs"/>
          <w:rtl/>
        </w:rPr>
        <w:lastRenderedPageBreak/>
        <w:t>جسماً واذا ثبت التساوي مطلقاً فكل ما صح على أحد المتساويين وجب أن يصح على الأخر ولما لم يجب في سائر الذوات حصولها في ذلك الحيز وجب أن لا يجب في تلك الذوات حصولها في ذلك الحيز وهو المطلوب</w:t>
      </w:r>
      <w:r>
        <w:rPr>
          <w:rFonts w:hint="cs"/>
          <w:rtl/>
        </w:rPr>
        <w:t>،</w:t>
      </w:r>
      <w:r w:rsidR="00CE4C70">
        <w:rPr>
          <w:rFonts w:hint="cs"/>
          <w:rtl/>
        </w:rPr>
        <w:t xml:space="preserve"> </w:t>
      </w:r>
      <w:r w:rsidR="00B23C50">
        <w:rPr>
          <w:rFonts w:hint="cs"/>
          <w:bCs/>
          <w:rtl/>
        </w:rPr>
        <w:t>(</w:t>
      </w:r>
      <w:r w:rsidR="00CE4C70">
        <w:rPr>
          <w:rFonts w:hint="cs"/>
          <w:bCs/>
          <w:rtl/>
        </w:rPr>
        <w:t>الثاني</w:t>
      </w:r>
      <w:r w:rsidR="00B23C50">
        <w:rPr>
          <w:rFonts w:hint="cs"/>
          <w:bCs/>
          <w:rtl/>
        </w:rPr>
        <w:t xml:space="preserve">): </w:t>
      </w:r>
      <w:r w:rsidR="00CE4C70">
        <w:rPr>
          <w:rFonts w:hint="cs"/>
          <w:rtl/>
        </w:rPr>
        <w:t>إنه لو وجب حصوله في تلك الجهة وامتنع حصوله في سائر الجهات لكانت تلك الجهة مخالفة في الماهية لسائر الجهات</w:t>
      </w:r>
      <w:r>
        <w:rPr>
          <w:rFonts w:hint="cs"/>
          <w:rtl/>
        </w:rPr>
        <w:t>،</w:t>
      </w:r>
      <w:r w:rsidR="00CE4C70">
        <w:rPr>
          <w:rFonts w:hint="cs"/>
          <w:rtl/>
        </w:rPr>
        <w:t xml:space="preserve"> وحينئذ تكون الجهات شيئاً موجودا فإذا كان الله سبحانه وتعالى واجب الحصول في الجهة أزلا وأبدا</w:t>
      </w:r>
      <w:r w:rsidR="00B23C50">
        <w:rPr>
          <w:rFonts w:hint="cs"/>
          <w:rtl/>
        </w:rPr>
        <w:t xml:space="preserve">: </w:t>
      </w:r>
      <w:r w:rsidR="00CE4C70">
        <w:rPr>
          <w:rFonts w:hint="cs"/>
          <w:rtl/>
        </w:rPr>
        <w:t>ألتزموا قديما آخر مع الله تعالى في الأزل وذلك محال</w:t>
      </w:r>
      <w:r>
        <w:rPr>
          <w:rFonts w:hint="cs"/>
          <w:rtl/>
        </w:rPr>
        <w:t>،</w:t>
      </w:r>
      <w:r w:rsidR="00CE4C70">
        <w:rPr>
          <w:rFonts w:hint="cs"/>
          <w:rtl/>
        </w:rPr>
        <w:t xml:space="preserve"> </w:t>
      </w:r>
      <w:r w:rsidR="00B23C50">
        <w:rPr>
          <w:rFonts w:hint="cs"/>
          <w:bCs/>
          <w:rtl/>
        </w:rPr>
        <w:t>(</w:t>
      </w:r>
      <w:r w:rsidR="00CE4C70">
        <w:rPr>
          <w:rFonts w:hint="cs"/>
          <w:bCs/>
          <w:rtl/>
        </w:rPr>
        <w:t>الثالث</w:t>
      </w:r>
      <w:r w:rsidR="00B23C50">
        <w:rPr>
          <w:rFonts w:hint="cs"/>
          <w:bCs/>
          <w:rtl/>
        </w:rPr>
        <w:t>)</w:t>
      </w:r>
      <w:r w:rsidR="00B23C50">
        <w:rPr>
          <w:rFonts w:hint="cs"/>
          <w:rtl/>
        </w:rPr>
        <w:t xml:space="preserve">: </w:t>
      </w:r>
      <w:r w:rsidR="00CE4C70">
        <w:rPr>
          <w:rFonts w:hint="cs"/>
          <w:rtl/>
        </w:rPr>
        <w:t>لو جاز في شيء مختص بجهة معينة أن يقال</w:t>
      </w:r>
      <w:r w:rsidR="00B23C50">
        <w:rPr>
          <w:rFonts w:hint="cs"/>
          <w:rtl/>
        </w:rPr>
        <w:t xml:space="preserve">: </w:t>
      </w:r>
      <w:r w:rsidR="00CE4C70">
        <w:rPr>
          <w:rFonts w:hint="cs"/>
          <w:rtl/>
        </w:rPr>
        <w:t>إن اختصاصه بتلك الجهة</w:t>
      </w:r>
      <w:r w:rsidR="00B23C50">
        <w:rPr>
          <w:rFonts w:hint="cs"/>
          <w:rtl/>
        </w:rPr>
        <w:t xml:space="preserve">: </w:t>
      </w:r>
      <w:r w:rsidR="00CE4C70">
        <w:rPr>
          <w:rFonts w:hint="cs"/>
          <w:rtl/>
        </w:rPr>
        <w:t>واجب</w:t>
      </w:r>
      <w:r>
        <w:rPr>
          <w:rFonts w:hint="cs"/>
          <w:rtl/>
        </w:rPr>
        <w:t>،</w:t>
      </w:r>
      <w:r w:rsidR="00CE4C70">
        <w:rPr>
          <w:rFonts w:hint="cs"/>
          <w:rtl/>
        </w:rPr>
        <w:t xml:space="preserve"> جاز أيضاً ادعاء أن بعض الأجسام حصل في حيز معين على سبيل الوجوه بحيث يمتنع خروجه عنه وعلى هذا التقدير لا يتمشى دليل حدوث الأجسام في ذلك فثبت</w:t>
      </w:r>
      <w:r w:rsidR="00B23C50">
        <w:rPr>
          <w:rFonts w:hint="cs"/>
          <w:rtl/>
        </w:rPr>
        <w:t xml:space="preserve">: </w:t>
      </w:r>
      <w:r w:rsidR="00CE4C70">
        <w:rPr>
          <w:rFonts w:hint="cs"/>
          <w:rtl/>
        </w:rPr>
        <w:t>أن القائل بهذا القول لا يمكنه الجزم بحدوث كل الأجسام بل يلزمه تجويز أن يكون بعضه قديماً</w:t>
      </w:r>
      <w:r>
        <w:rPr>
          <w:rFonts w:hint="cs"/>
          <w:rtl/>
        </w:rPr>
        <w:t>،</w:t>
      </w:r>
      <w:r w:rsidR="00CE4C70">
        <w:rPr>
          <w:rFonts w:hint="cs"/>
          <w:rtl/>
        </w:rPr>
        <w:t xml:space="preserve"> </w:t>
      </w:r>
      <w:r w:rsidR="00B23C50">
        <w:rPr>
          <w:rFonts w:hint="cs"/>
          <w:bCs/>
          <w:rtl/>
        </w:rPr>
        <w:t>(</w:t>
      </w:r>
      <w:r w:rsidR="00CE4C70">
        <w:rPr>
          <w:rFonts w:hint="cs"/>
          <w:bCs/>
          <w:rtl/>
        </w:rPr>
        <w:t>الرابع</w:t>
      </w:r>
      <w:r w:rsidR="00B23C50">
        <w:rPr>
          <w:rFonts w:hint="cs"/>
          <w:bCs/>
          <w:rtl/>
        </w:rPr>
        <w:t>)</w:t>
      </w:r>
      <w:r w:rsidR="00B23C50">
        <w:rPr>
          <w:rFonts w:hint="cs"/>
          <w:rtl/>
        </w:rPr>
        <w:t xml:space="preserve">: </w:t>
      </w:r>
      <w:r w:rsidR="00CE4C70">
        <w:rPr>
          <w:rFonts w:hint="cs"/>
          <w:rtl/>
        </w:rPr>
        <w:t>هو أنا نعلم بالضرورة أن الأحياز بأسرها متساوية لأنها فراغ محض</w:t>
      </w:r>
      <w:r>
        <w:rPr>
          <w:rFonts w:hint="cs"/>
          <w:rtl/>
        </w:rPr>
        <w:t>،</w:t>
      </w:r>
      <w:r w:rsidR="00CE4C70">
        <w:rPr>
          <w:rFonts w:hint="cs"/>
          <w:rtl/>
        </w:rPr>
        <w:t xml:space="preserve"> خلاء صرف واذا كانت بأسرها متساوية يكون حكمها واحداً وذلك يمنع من القول بأنه تعالى واجب الاختصاص ببعض</w:t>
      </w:r>
      <w:r w:rsidR="00B23C50">
        <w:rPr>
          <w:rFonts w:hint="cs"/>
          <w:rtl/>
        </w:rPr>
        <w:t xml:space="preserve"> </w:t>
      </w:r>
      <w:r w:rsidR="00CE4C70">
        <w:rPr>
          <w:rFonts w:hint="cs"/>
          <w:rtl/>
        </w:rPr>
        <w:t xml:space="preserve">الأحياز على التعيين </w:t>
      </w:r>
      <w:r w:rsidR="00CE4C70">
        <w:rPr>
          <w:rFonts w:hint="cs"/>
          <w:bCs/>
          <w:rtl/>
        </w:rPr>
        <w:t>فإن قالوا لما لا يجوز أن يكون اخصاصه بجهة فوق أولى</w:t>
      </w:r>
      <w:r w:rsidR="00762B77">
        <w:rPr>
          <w:rFonts w:hint="cs"/>
          <w:bCs/>
          <w:rtl/>
        </w:rPr>
        <w:t>؟</w:t>
      </w:r>
      <w:r w:rsidR="00CE4C70">
        <w:rPr>
          <w:rFonts w:hint="cs"/>
          <w:rtl/>
        </w:rPr>
        <w:t xml:space="preserve"> قلنا</w:t>
      </w:r>
      <w:r w:rsidR="00B23C50">
        <w:rPr>
          <w:rFonts w:hint="cs"/>
          <w:rtl/>
        </w:rPr>
        <w:t xml:space="preserve">: </w:t>
      </w:r>
      <w:r w:rsidR="00CE4C70">
        <w:rPr>
          <w:rFonts w:hint="cs"/>
          <w:rtl/>
        </w:rPr>
        <w:t>هذا باطل لوجوه</w:t>
      </w:r>
      <w:r w:rsidR="00B23C50">
        <w:rPr>
          <w:rFonts w:hint="cs"/>
          <w:rtl/>
        </w:rPr>
        <w:t xml:space="preserve">: </w:t>
      </w:r>
      <w:r w:rsidR="00B23C50">
        <w:rPr>
          <w:rFonts w:hint="cs"/>
          <w:bCs/>
          <w:rtl/>
        </w:rPr>
        <w:t>((</w:t>
      </w:r>
      <w:r w:rsidR="00CE4C70">
        <w:rPr>
          <w:rFonts w:hint="cs"/>
          <w:bCs/>
          <w:rtl/>
        </w:rPr>
        <w:t>أحدها</w:t>
      </w:r>
      <w:r w:rsidR="00B23C50">
        <w:rPr>
          <w:rFonts w:hint="cs"/>
          <w:bCs/>
          <w:rtl/>
        </w:rPr>
        <w:t>))</w:t>
      </w:r>
      <w:r w:rsidR="00CE4C70">
        <w:rPr>
          <w:rFonts w:hint="cs"/>
          <w:rtl/>
        </w:rPr>
        <w:t xml:space="preserve"> أن قبل خلق العالم ما كان الا الخلاء الصرف والعدم المحض</w:t>
      </w:r>
      <w:r>
        <w:rPr>
          <w:rFonts w:hint="cs"/>
          <w:rtl/>
        </w:rPr>
        <w:t>،</w:t>
      </w:r>
      <w:r w:rsidR="00CE4C70">
        <w:rPr>
          <w:rFonts w:hint="cs"/>
          <w:rtl/>
        </w:rPr>
        <w:t xml:space="preserve"> فلم يكن هناك فوق ولا تحت فبطل قولكم</w:t>
      </w:r>
      <w:r w:rsidR="00B23C50">
        <w:rPr>
          <w:rFonts w:hint="cs"/>
          <w:rtl/>
        </w:rPr>
        <w:t xml:space="preserve">، </w:t>
      </w:r>
      <w:r w:rsidR="00B23C50">
        <w:rPr>
          <w:rFonts w:hint="cs"/>
          <w:b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أنه لو كان الفوق متميزاً عن التحت بالتميز الذاتي</w:t>
      </w:r>
      <w:r>
        <w:rPr>
          <w:rFonts w:hint="cs"/>
          <w:rtl/>
        </w:rPr>
        <w:t>،</w:t>
      </w:r>
      <w:r w:rsidR="00CE4C70">
        <w:rPr>
          <w:rFonts w:hint="cs"/>
          <w:rtl/>
        </w:rPr>
        <w:t xml:space="preserve"> لكانت </w:t>
      </w:r>
      <w:r w:rsidR="00B23C50">
        <w:rPr>
          <w:rFonts w:hint="cs"/>
          <w:rtl/>
        </w:rPr>
        <w:t>(</w:t>
      </w:r>
      <w:r w:rsidR="00CE4C70">
        <w:rPr>
          <w:rFonts w:hint="cs"/>
          <w:rtl/>
        </w:rPr>
        <w:t>الجهات</w:t>
      </w:r>
      <w:r w:rsidR="00B23C50">
        <w:rPr>
          <w:rFonts w:hint="cs"/>
          <w:rtl/>
        </w:rPr>
        <w:t>)</w:t>
      </w:r>
      <w:r w:rsidR="00CE4C70">
        <w:rPr>
          <w:rFonts w:hint="cs"/>
          <w:rtl/>
        </w:rPr>
        <w:t xml:space="preserve"> أمورا (موجودة</w:t>
      </w:r>
      <w:r w:rsidR="00B23C50">
        <w:rPr>
          <w:rFonts w:hint="cs"/>
          <w:rtl/>
        </w:rPr>
        <w:t>)</w:t>
      </w:r>
      <w:r w:rsidR="00CE4C70">
        <w:rPr>
          <w:rFonts w:hint="cs"/>
          <w:rtl/>
        </w:rPr>
        <w:t xml:space="preserve"> ممتدة قابلة للانقسام وذلك يقتضي تقدم الجسم لأنه لا معنى للجسم إلا ذلك</w:t>
      </w:r>
      <w:r>
        <w:rPr>
          <w:rFonts w:hint="cs"/>
          <w:rtl/>
        </w:rPr>
        <w:t>،</w:t>
      </w:r>
      <w:r w:rsidR="00CE4C70">
        <w:rPr>
          <w:rFonts w:hint="cs"/>
          <w:rtl/>
        </w:rPr>
        <w:t xml:space="preserve"> </w:t>
      </w:r>
      <w:r w:rsidR="00B23C50">
        <w:rPr>
          <w:rFonts w:hint="cs"/>
          <w:bCs/>
          <w:rtl/>
        </w:rPr>
        <w:t>(</w:t>
      </w:r>
      <w:r w:rsidR="00CE4C70">
        <w:rPr>
          <w:rFonts w:hint="cs"/>
          <w:bCs/>
          <w:rtl/>
        </w:rPr>
        <w:t>الثالث</w:t>
      </w:r>
      <w:r w:rsidR="00B23C50">
        <w:rPr>
          <w:rFonts w:hint="cs"/>
          <w:bCs/>
          <w:rtl/>
        </w:rPr>
        <w:t xml:space="preserve">): </w:t>
      </w:r>
      <w:r w:rsidR="00CE4C70">
        <w:rPr>
          <w:rFonts w:hint="cs"/>
          <w:rtl/>
        </w:rPr>
        <w:t>هو أنه لو جاز أن تختص ذات الإله تعالى ببعض الجهات على سبيل الوجوب مع كون الأحياز متساوية في العقل لجاز اختصاص بعض الحوادث المعينة ببعض الأوقات دون البعض على سبيل الوجوب</w:t>
      </w:r>
      <w:r>
        <w:rPr>
          <w:rFonts w:hint="cs"/>
          <w:rtl/>
        </w:rPr>
        <w:t>،</w:t>
      </w:r>
      <w:r w:rsidR="00CE4C70">
        <w:rPr>
          <w:rFonts w:hint="cs"/>
          <w:rtl/>
        </w:rPr>
        <w:t xml:space="preserve"> مع كونها متساوية في العقل</w:t>
      </w:r>
      <w:r>
        <w:rPr>
          <w:rFonts w:hint="cs"/>
          <w:rtl/>
        </w:rPr>
        <w:t>،</w:t>
      </w:r>
      <w:r w:rsidR="00CE4C70">
        <w:rPr>
          <w:rFonts w:hint="cs"/>
          <w:rtl/>
        </w:rPr>
        <w:t xml:space="preserve"> وعلى هذا التقدير يلزم استغناؤها عن الصانع ولجاز أيضاً اختصاص عدم القديم ببعض الأوقات على سبيل الوجوه وعلى هذا التقدير ينسد باب إثبات مصانع وباب اثبات وجوبه وقدمه</w:t>
      </w:r>
      <w:r>
        <w:rPr>
          <w:rFonts w:hint="cs"/>
          <w:rtl/>
        </w:rPr>
        <w:t>،</w:t>
      </w:r>
      <w:r w:rsidR="00CE4C70">
        <w:rPr>
          <w:rFonts w:hint="cs"/>
          <w:rtl/>
        </w:rPr>
        <w:t xml:space="preserve"> </w:t>
      </w:r>
      <w:r w:rsidR="00B23C50">
        <w:rPr>
          <w:rFonts w:hint="cs"/>
          <w:bCs/>
          <w:rtl/>
        </w:rPr>
        <w:t>(</w:t>
      </w:r>
      <w:r w:rsidR="00CE4C70">
        <w:rPr>
          <w:rFonts w:hint="cs"/>
          <w:bCs/>
          <w:rtl/>
        </w:rPr>
        <w:t>الرابع</w:t>
      </w:r>
      <w:r w:rsidR="00B23C50">
        <w:rPr>
          <w:rFonts w:hint="cs"/>
          <w:bCs/>
          <w:rtl/>
        </w:rPr>
        <w:t>)</w:t>
      </w:r>
      <w:r w:rsidR="00B23C50">
        <w:rPr>
          <w:rFonts w:hint="cs"/>
          <w:rtl/>
        </w:rPr>
        <w:t xml:space="preserve">: </w:t>
      </w:r>
      <w:r w:rsidR="00CE4C70">
        <w:rPr>
          <w:rFonts w:hint="cs"/>
          <w:rtl/>
        </w:rPr>
        <w:t>أنه لو حصل في حيز معين ـ مع أنه لا يمكنه الخروج ـ لكان كالمفلوج الذي لا يمكنه أن يتحرك أو كالمربوط الممنوع عن الحركة</w:t>
      </w:r>
      <w:r w:rsidR="00B23C50">
        <w:rPr>
          <w:rFonts w:hint="cs"/>
          <w:rtl/>
        </w:rPr>
        <w:t xml:space="preserve">، </w:t>
      </w:r>
      <w:r w:rsidR="00CE4C70">
        <w:rPr>
          <w:rFonts w:hint="cs"/>
          <w:rtl/>
        </w:rPr>
        <w:t>وكل ذلك نقص والنقص على الله تعالى محال</w:t>
      </w:r>
      <w:r>
        <w:rPr>
          <w:rFonts w:hint="cs"/>
          <w:rtl/>
        </w:rPr>
        <w:t>،</w:t>
      </w:r>
      <w:r w:rsidR="00CE4C70">
        <w:rPr>
          <w:rFonts w:hint="cs"/>
          <w:rtl/>
        </w:rPr>
        <w:t xml:space="preserve"> </w:t>
      </w:r>
      <w:r w:rsidR="00CE4C70">
        <w:rPr>
          <w:rFonts w:hint="cs"/>
          <w:bCs/>
          <w:rtl/>
        </w:rPr>
        <w:t>وأما القسم الثاني وهو أن يقال</w:t>
      </w:r>
      <w:r w:rsidR="00B23C50">
        <w:rPr>
          <w:rFonts w:hint="cs"/>
          <w:bCs/>
          <w:rtl/>
        </w:rPr>
        <w:t xml:space="preserve">: </w:t>
      </w:r>
      <w:r w:rsidR="00CE4C70">
        <w:rPr>
          <w:rFonts w:hint="cs"/>
          <w:bCs/>
          <w:rtl/>
        </w:rPr>
        <w:t>أنه تعالى لو حصل في الحيز مع جواز كونه حاصلاً فيه فنقول</w:t>
      </w:r>
      <w:r w:rsidR="00B23C50">
        <w:rPr>
          <w:rFonts w:hint="cs"/>
          <w:bCs/>
          <w:rtl/>
        </w:rPr>
        <w:t xml:space="preserve">: </w:t>
      </w:r>
      <w:r w:rsidR="00CE4C70">
        <w:rPr>
          <w:rFonts w:hint="cs"/>
          <w:bCs/>
          <w:rtl/>
        </w:rPr>
        <w:t>هذا محال</w:t>
      </w:r>
      <w:r w:rsidR="00B23C50">
        <w:rPr>
          <w:rFonts w:hint="cs"/>
          <w:rtl/>
        </w:rPr>
        <w:t xml:space="preserve">، </w:t>
      </w:r>
      <w:r w:rsidR="00CE4C70">
        <w:rPr>
          <w:rFonts w:hint="cs"/>
          <w:rtl/>
        </w:rPr>
        <w:t>لأنه لو كان كذلك لما ترجح وجود ذلك الاختصاص إلا بفعل فاعل</w:t>
      </w:r>
      <w:r>
        <w:rPr>
          <w:rFonts w:hint="cs"/>
          <w:rtl/>
        </w:rPr>
        <w:t>،</w:t>
      </w:r>
      <w:r w:rsidR="00CE4C70">
        <w:rPr>
          <w:rFonts w:hint="cs"/>
          <w:rtl/>
        </w:rPr>
        <w:t xml:space="preserve"> وتخصيص مخصص وكل ما كان كذلك فالفاعل يتقدم عليه فيلزم أن لا يكون حصول ذات الله تعالى في الحيز أزلياً لأن ما تأخر عن الغير لا يكون أزلياً</w:t>
      </w:r>
      <w:r w:rsidR="00B23C50">
        <w:rPr>
          <w:rFonts w:hint="cs"/>
          <w:rtl/>
        </w:rPr>
        <w:t xml:space="preserve">، </w:t>
      </w:r>
      <w:r w:rsidR="00CE4C70">
        <w:rPr>
          <w:rFonts w:hint="cs"/>
          <w:rtl/>
        </w:rPr>
        <w:t xml:space="preserve">واذا كان الأزلي مبرأ عن الوضع والحيز امتنع أن يصير بعد ذلك مختصاً بالحيز والا لزم وقوع الانقلاب </w:t>
      </w:r>
      <w:r w:rsidR="00CE4C70">
        <w:rPr>
          <w:rFonts w:hint="cs"/>
          <w:rtl/>
        </w:rPr>
        <w:lastRenderedPageBreak/>
        <w:t>في ذاته تعالى وأنه محال وبالله التوفيق</w:t>
      </w:r>
      <w:r w:rsidR="00B23C50">
        <w:rPr>
          <w:rFonts w:hint="cs"/>
          <w:rtl/>
        </w:rPr>
        <w:t xml:space="preserve">، </w:t>
      </w:r>
      <w:r w:rsidR="00B23C50">
        <w:rPr>
          <w:rFonts w:hint="cs"/>
          <w:bCs/>
          <w:rtl/>
        </w:rPr>
        <w:t>(</w:t>
      </w:r>
      <w:r w:rsidR="00CE4C70">
        <w:rPr>
          <w:rFonts w:hint="cs"/>
          <w:bCs/>
          <w:rtl/>
        </w:rPr>
        <w:t>البرهان الخامس على أنه تعالى ليس مختصاً بحيز وجهــة</w:t>
      </w:r>
      <w:r w:rsidR="00B23C50">
        <w:rPr>
          <w:rFonts w:hint="cs"/>
          <w:bCs/>
          <w:rtl/>
        </w:rPr>
        <w:t xml:space="preserve">): </w:t>
      </w:r>
      <w:r w:rsidR="00CE4C70">
        <w:rPr>
          <w:rFonts w:hint="cs"/>
          <w:rtl/>
        </w:rPr>
        <w:t>هو أن الأرض كرة واذا كان كذلك امتنع كونه تعالى في الحيز والجهة</w:t>
      </w:r>
      <w:r w:rsidR="00B23C50">
        <w:rPr>
          <w:rFonts w:hint="cs"/>
          <w:rtl/>
        </w:rPr>
        <w:t xml:space="preserve">، </w:t>
      </w:r>
      <w:r w:rsidR="00CE4C70">
        <w:rPr>
          <w:rFonts w:hint="cs"/>
          <w:rtl/>
        </w:rPr>
        <w:t>بيان الأول</w:t>
      </w:r>
      <w:r w:rsidR="00B23C50">
        <w:rPr>
          <w:rFonts w:hint="cs"/>
          <w:rtl/>
        </w:rPr>
        <w:t xml:space="preserve">: </w:t>
      </w:r>
      <w:r w:rsidR="00CE4C70">
        <w:rPr>
          <w:rFonts w:hint="cs"/>
          <w:rtl/>
        </w:rPr>
        <w:t>أنه اذا حصل خسوف قمري فإن اذاً سألنا سكان أقصي المشرق عن ابتدائه</w:t>
      </w:r>
      <w:r w:rsidR="00762B77">
        <w:rPr>
          <w:rFonts w:hint="cs"/>
          <w:rtl/>
        </w:rPr>
        <w:t>؟</w:t>
      </w:r>
      <w:r w:rsidR="00CE4C70">
        <w:rPr>
          <w:rFonts w:hint="cs"/>
          <w:rtl/>
        </w:rPr>
        <w:t xml:space="preserve"> قالوا انه حصل في أول الليل واذاً سألنا سكان أقصي المغرب</w:t>
      </w:r>
      <w:r w:rsidR="00762B77">
        <w:rPr>
          <w:rFonts w:hint="cs"/>
          <w:rtl/>
        </w:rPr>
        <w:t>؟</w:t>
      </w:r>
      <w:r w:rsidR="00CE4C70">
        <w:rPr>
          <w:rFonts w:hint="cs"/>
          <w:rtl/>
        </w:rPr>
        <w:t xml:space="preserve"> قالوا انه حصل في أخر الليل</w:t>
      </w:r>
      <w:r w:rsidR="00B23C50">
        <w:rPr>
          <w:rFonts w:hint="cs"/>
          <w:rtl/>
        </w:rPr>
        <w:t xml:space="preserve">، </w:t>
      </w:r>
      <w:r w:rsidR="00CE4C70">
        <w:rPr>
          <w:rFonts w:hint="cs"/>
          <w:rtl/>
        </w:rPr>
        <w:t>فعلمنا أن أول الليل في أقصي المشرق هو بعينه أخر الليل في أقصي المغرب</w:t>
      </w:r>
      <w:r>
        <w:rPr>
          <w:rFonts w:hint="cs"/>
          <w:rtl/>
        </w:rPr>
        <w:t>،</w:t>
      </w:r>
      <w:r w:rsidR="00CE4C70">
        <w:rPr>
          <w:rFonts w:hint="cs"/>
          <w:rtl/>
        </w:rPr>
        <w:t xml:space="preserve"> وذلك يوجب كون الأرض كرة وإنما قلنا</w:t>
      </w:r>
      <w:r w:rsidR="00B23C50">
        <w:rPr>
          <w:rFonts w:hint="cs"/>
          <w:rtl/>
        </w:rPr>
        <w:t xml:space="preserve">: </w:t>
      </w:r>
      <w:r w:rsidR="00CE4C70">
        <w:rPr>
          <w:rFonts w:hint="cs"/>
          <w:rtl/>
        </w:rPr>
        <w:t>ان الأرض لو كانت كرة امتنع كون الخالق في شيء من الأحياز وذلك لأن الارض اذا كانت كرة فالجهة التي هي فوق بالنسبة الى سكان أهل المشرق</w:t>
      </w:r>
      <w:r>
        <w:rPr>
          <w:rFonts w:hint="cs"/>
          <w:rtl/>
        </w:rPr>
        <w:t>،</w:t>
      </w:r>
      <w:r w:rsidR="00CE4C70">
        <w:rPr>
          <w:rFonts w:hint="cs"/>
          <w:rtl/>
        </w:rPr>
        <w:t xml:space="preserve"> هي تحت بالنسبة الى سكان أهل المغرب</w:t>
      </w:r>
      <w:r w:rsidR="00B23C50">
        <w:rPr>
          <w:rFonts w:hint="cs"/>
          <w:rtl/>
        </w:rPr>
        <w:t xml:space="preserve">، </w:t>
      </w:r>
      <w:r w:rsidR="00CE4C70">
        <w:rPr>
          <w:rFonts w:hint="cs"/>
          <w:rtl/>
        </w:rPr>
        <w:t>وعلى العكس فلو أختص الباري تعالى بشيء من الجهات لكان تعالى في جهة التحت بالنسبة الى بعض الناس وعلى العكس</w:t>
      </w:r>
      <w:r w:rsidR="00B23C50">
        <w:rPr>
          <w:rFonts w:hint="cs"/>
          <w:rtl/>
        </w:rPr>
        <w:t xml:space="preserve">، </w:t>
      </w:r>
      <w:r w:rsidR="00CE4C70">
        <w:rPr>
          <w:rFonts w:hint="cs"/>
          <w:rtl/>
        </w:rPr>
        <w:t>وذلك باطل بالاتفاق بيننا وبين الخصم</w:t>
      </w:r>
      <w:r w:rsidR="00B23C50">
        <w:rPr>
          <w:rFonts w:hint="cs"/>
          <w:rtl/>
        </w:rPr>
        <w:t xml:space="preserve">، </w:t>
      </w:r>
      <w:r w:rsidR="00CE4C70">
        <w:rPr>
          <w:rFonts w:hint="cs"/>
          <w:rtl/>
        </w:rPr>
        <w:t>فثبت</w:t>
      </w:r>
      <w:r w:rsidR="00B23C50">
        <w:rPr>
          <w:rFonts w:hint="cs"/>
          <w:rtl/>
        </w:rPr>
        <w:t xml:space="preserve">: </w:t>
      </w:r>
      <w:r w:rsidR="00CE4C70">
        <w:rPr>
          <w:rFonts w:hint="cs"/>
          <w:rtl/>
        </w:rPr>
        <w:t>أنه يمتنع كونه تعالى مختصاً بالجهة</w:t>
      </w:r>
      <w:r w:rsidR="00B23C50">
        <w:rPr>
          <w:rFonts w:hint="cs"/>
          <w:rtl/>
        </w:rPr>
        <w:t xml:space="preserve">، </w:t>
      </w:r>
      <w:r w:rsidR="00B23C50">
        <w:rPr>
          <w:rFonts w:hint="cs"/>
          <w:bCs/>
          <w:rtl/>
        </w:rPr>
        <w:t>(</w:t>
      </w:r>
      <w:r w:rsidR="00CE4C70">
        <w:rPr>
          <w:rFonts w:hint="cs"/>
          <w:bCs/>
          <w:rtl/>
        </w:rPr>
        <w:t>البرهان السادس على أنه تعالى ليس مختصاً بحيز وجهــة</w:t>
      </w:r>
      <w:r w:rsidR="00B23C50">
        <w:rPr>
          <w:rFonts w:hint="cs"/>
          <w:bCs/>
          <w:rtl/>
        </w:rPr>
        <w:t>)</w:t>
      </w:r>
      <w:r w:rsidR="00B23C50">
        <w:rPr>
          <w:rFonts w:hint="cs"/>
          <w:rtl/>
        </w:rPr>
        <w:t xml:space="preserve">: </w:t>
      </w:r>
      <w:r w:rsidR="00CE4C70">
        <w:rPr>
          <w:rFonts w:hint="cs"/>
          <w:rtl/>
        </w:rPr>
        <w:t>لو كان تعالى مختصا بشيء من الاحياز والجهات</w:t>
      </w:r>
      <w:r>
        <w:rPr>
          <w:rFonts w:hint="cs"/>
          <w:rtl/>
        </w:rPr>
        <w:t>،</w:t>
      </w:r>
      <w:r w:rsidR="00CE4C70">
        <w:rPr>
          <w:rFonts w:hint="cs"/>
          <w:rtl/>
        </w:rPr>
        <w:t xml:space="preserve"> لكان مساوياً للمتحيزات وهذا محال فذلك محال</w:t>
      </w:r>
      <w:r w:rsidR="00B23C50">
        <w:rPr>
          <w:rFonts w:hint="cs"/>
          <w:rtl/>
        </w:rPr>
        <w:t xml:space="preserve">، </w:t>
      </w:r>
      <w:r w:rsidR="00CE4C70">
        <w:rPr>
          <w:rFonts w:hint="cs"/>
          <w:rtl/>
        </w:rPr>
        <w:t>بيان الملازمة</w:t>
      </w:r>
      <w:r w:rsidR="00B23C50">
        <w:rPr>
          <w:rFonts w:hint="cs"/>
          <w:rtl/>
        </w:rPr>
        <w:t xml:space="preserve">: </w:t>
      </w:r>
      <w:r w:rsidR="00CE4C70">
        <w:rPr>
          <w:rFonts w:hint="cs"/>
          <w:rtl/>
        </w:rPr>
        <w:t>أنه تعالى لو كان بحيز</w:t>
      </w:r>
      <w:r>
        <w:rPr>
          <w:rFonts w:hint="cs"/>
          <w:rtl/>
        </w:rPr>
        <w:t>،</w:t>
      </w:r>
      <w:r w:rsidR="00CE4C70">
        <w:rPr>
          <w:rFonts w:hint="cs"/>
          <w:rtl/>
        </w:rPr>
        <w:t xml:space="preserve"> لكان معنى كونه شاغلاً لذلك الحيز</w:t>
      </w:r>
      <w:r w:rsidR="00B23C50">
        <w:rPr>
          <w:rFonts w:hint="cs"/>
          <w:rtl/>
        </w:rPr>
        <w:t xml:space="preserve">: </w:t>
      </w:r>
      <w:r w:rsidR="00CE4C70">
        <w:rPr>
          <w:rFonts w:hint="cs"/>
          <w:rtl/>
        </w:rPr>
        <w:t>كونه بحيث يمنع غيره عن أن يكون بحيث هو</w:t>
      </w:r>
      <w:r w:rsidR="00B23C50">
        <w:rPr>
          <w:rFonts w:hint="cs"/>
          <w:rtl/>
        </w:rPr>
        <w:t xml:space="preserve">، </w:t>
      </w:r>
      <w:r w:rsidR="00CE4C70">
        <w:rPr>
          <w:rFonts w:hint="cs"/>
          <w:rtl/>
        </w:rPr>
        <w:t>ولو كان كذلك لكان متحيزاً وقد بينا في الفصل المتقدم</w:t>
      </w:r>
      <w:r w:rsidR="00B23C50">
        <w:rPr>
          <w:rFonts w:hint="cs"/>
          <w:rtl/>
        </w:rPr>
        <w:t xml:space="preserve">: </w:t>
      </w:r>
      <w:r w:rsidR="00CE4C70">
        <w:rPr>
          <w:rFonts w:hint="cs"/>
          <w:rtl/>
        </w:rPr>
        <w:t>أن المتحيزات بأسرها متماثلة في تمام الماهية</w:t>
      </w:r>
      <w:r w:rsidR="00B23C50">
        <w:rPr>
          <w:rFonts w:hint="cs"/>
          <w:rtl/>
        </w:rPr>
        <w:t xml:space="preserve">، </w:t>
      </w:r>
      <w:r w:rsidR="00CE4C70">
        <w:rPr>
          <w:rFonts w:hint="cs"/>
          <w:rtl/>
        </w:rPr>
        <w:t>فثبت</w:t>
      </w:r>
      <w:r w:rsidR="00B23C50">
        <w:rPr>
          <w:rFonts w:hint="cs"/>
          <w:rtl/>
        </w:rPr>
        <w:t xml:space="preserve">: </w:t>
      </w:r>
      <w:r w:rsidR="00CE4C70">
        <w:rPr>
          <w:rFonts w:hint="cs"/>
          <w:rtl/>
        </w:rPr>
        <w:t>أنه تعالى لو كان متحيزاً لكان مثلاً لسائر المتحيزات وإنما قلنا</w:t>
      </w:r>
      <w:r w:rsidR="00B23C50">
        <w:rPr>
          <w:rFonts w:hint="cs"/>
          <w:rtl/>
        </w:rPr>
        <w:t xml:space="preserve">: </w:t>
      </w:r>
      <w:r w:rsidR="00CE4C70">
        <w:rPr>
          <w:rFonts w:hint="cs"/>
          <w:rtl/>
        </w:rPr>
        <w:t>ان ذلك محال لأن المثلين يجب تساويهما في جميع اللوازم فيلزم إما قدم الكل وإما حدوث الكل وذلك محال</w:t>
      </w:r>
      <w:r>
        <w:rPr>
          <w:rFonts w:hint="cs"/>
          <w:rtl/>
        </w:rPr>
        <w:t>،</w:t>
      </w:r>
      <w:r w:rsidR="00CE4C70">
        <w:rPr>
          <w:rFonts w:hint="cs"/>
          <w:rtl/>
        </w:rPr>
        <w:t xml:space="preserve"> فإن قيل</w:t>
      </w:r>
      <w:r w:rsidR="00B23C50">
        <w:rPr>
          <w:rFonts w:hint="cs"/>
          <w:rtl/>
        </w:rPr>
        <w:t xml:space="preserve">: </w:t>
      </w:r>
      <w:r w:rsidR="00CE4C70">
        <w:rPr>
          <w:rFonts w:hint="cs"/>
          <w:rtl/>
        </w:rPr>
        <w:t>حصول الشيء في الحيز وكونه مانعا لغيره عن أن يحصل بحيث هو</w:t>
      </w:r>
      <w:r w:rsidR="00B23C50">
        <w:rPr>
          <w:rFonts w:hint="cs"/>
          <w:rtl/>
        </w:rPr>
        <w:t xml:space="preserve">: </w:t>
      </w:r>
      <w:r w:rsidR="00CE4C70">
        <w:rPr>
          <w:rFonts w:hint="cs"/>
          <w:rtl/>
        </w:rPr>
        <w:t>حكم من أحكام الذات ولا يلزم من الاستواء في الأحكام واللوازم</w:t>
      </w:r>
      <w:r w:rsidR="00B23C50">
        <w:rPr>
          <w:rFonts w:hint="cs"/>
          <w:rtl/>
        </w:rPr>
        <w:t xml:space="preserve">: </w:t>
      </w:r>
      <w:r w:rsidR="00CE4C70">
        <w:rPr>
          <w:rFonts w:hint="cs"/>
          <w:rtl/>
        </w:rPr>
        <w:t>الاستواء في الماهية والجواب عنه من وجهين</w:t>
      </w:r>
      <w:r w:rsidR="00B23C50">
        <w:rPr>
          <w:rFonts w:hint="cs"/>
          <w:rtl/>
        </w:rPr>
        <w:t xml:space="preserve">: </w:t>
      </w:r>
      <w:r w:rsidR="00B23C50">
        <w:rPr>
          <w:rFonts w:hint="cs"/>
          <w:bCs/>
          <w:rtl/>
        </w:rPr>
        <w:t>(</w:t>
      </w:r>
      <w:r w:rsidR="00CE4C70">
        <w:rPr>
          <w:rFonts w:hint="cs"/>
          <w:bCs/>
          <w:rtl/>
        </w:rPr>
        <w:t>الأول</w:t>
      </w:r>
      <w:r w:rsidR="00B23C50">
        <w:rPr>
          <w:rFonts w:hint="cs"/>
          <w:bCs/>
          <w:rtl/>
        </w:rPr>
        <w:t>)</w:t>
      </w:r>
      <w:r w:rsidR="00B23C50">
        <w:rPr>
          <w:rFonts w:hint="cs"/>
          <w:rtl/>
        </w:rPr>
        <w:t xml:space="preserve">: </w:t>
      </w:r>
      <w:r w:rsidR="00CE4C70">
        <w:rPr>
          <w:rFonts w:hint="cs"/>
          <w:rtl/>
        </w:rPr>
        <w:t>إن المتحيز له أحكام ثلاثة</w:t>
      </w:r>
      <w:r w:rsidR="00B23C50">
        <w:rPr>
          <w:rFonts w:hint="cs"/>
          <w:rtl/>
        </w:rPr>
        <w:t xml:space="preserve">: </w:t>
      </w:r>
      <w:r w:rsidR="00CE4C70">
        <w:rPr>
          <w:rFonts w:hint="cs"/>
          <w:rtl/>
        </w:rPr>
        <w:t>أحدهما</w:t>
      </w:r>
      <w:r w:rsidR="00B23C50">
        <w:rPr>
          <w:rFonts w:hint="cs"/>
          <w:rtl/>
        </w:rPr>
        <w:t xml:space="preserve">: </w:t>
      </w:r>
      <w:r w:rsidR="00CE4C70">
        <w:rPr>
          <w:rFonts w:hint="cs"/>
          <w:rtl/>
        </w:rPr>
        <w:t>إنه حاصل في الحيز</w:t>
      </w:r>
      <w:r>
        <w:rPr>
          <w:rFonts w:hint="cs"/>
          <w:rtl/>
        </w:rPr>
        <w:t>،</w:t>
      </w:r>
      <w:r w:rsidR="00CE4C70">
        <w:rPr>
          <w:rFonts w:hint="cs"/>
          <w:rtl/>
        </w:rPr>
        <w:t xml:space="preserve"> شاغل له</w:t>
      </w:r>
      <w:r>
        <w:rPr>
          <w:rFonts w:hint="cs"/>
          <w:rtl/>
        </w:rPr>
        <w:t>،</w:t>
      </w:r>
      <w:r w:rsidR="00CE4C70">
        <w:rPr>
          <w:rFonts w:hint="cs"/>
          <w:rtl/>
        </w:rPr>
        <w:t xml:space="preserve"> والثاني</w:t>
      </w:r>
      <w:r w:rsidR="00B23C50">
        <w:rPr>
          <w:rFonts w:hint="cs"/>
          <w:rtl/>
        </w:rPr>
        <w:t xml:space="preserve">: </w:t>
      </w:r>
      <w:r w:rsidR="00CE4C70">
        <w:rPr>
          <w:rFonts w:hint="cs"/>
          <w:rtl/>
        </w:rPr>
        <w:t xml:space="preserve">كونه مانع لغيره </w:t>
      </w:r>
      <w:r w:rsidR="00B23C50">
        <w:rPr>
          <w:rFonts w:hint="cs"/>
          <w:rtl/>
        </w:rPr>
        <w:t>(</w:t>
      </w:r>
      <w:r w:rsidR="00CE4C70">
        <w:rPr>
          <w:rFonts w:hint="cs"/>
          <w:rtl/>
        </w:rPr>
        <w:t>من أن</w:t>
      </w:r>
      <w:r w:rsidR="00B23C50">
        <w:rPr>
          <w:rFonts w:hint="cs"/>
          <w:rtl/>
        </w:rPr>
        <w:t>)</w:t>
      </w:r>
      <w:r w:rsidR="00CE4C70">
        <w:rPr>
          <w:rFonts w:hint="cs"/>
          <w:rtl/>
        </w:rPr>
        <w:t xml:space="preserve"> يحصل بحيث هو</w:t>
      </w:r>
      <w:r>
        <w:rPr>
          <w:rFonts w:hint="cs"/>
          <w:rtl/>
        </w:rPr>
        <w:t>،</w:t>
      </w:r>
      <w:r w:rsidR="00CE4C70">
        <w:rPr>
          <w:rFonts w:hint="cs"/>
          <w:rtl/>
        </w:rPr>
        <w:t xml:space="preserve"> والثالث</w:t>
      </w:r>
      <w:r w:rsidR="00B23C50">
        <w:rPr>
          <w:rFonts w:hint="cs"/>
          <w:rtl/>
        </w:rPr>
        <w:t xml:space="preserve">: </w:t>
      </w:r>
      <w:r w:rsidR="00CE4C70">
        <w:rPr>
          <w:rFonts w:hint="cs"/>
          <w:rtl/>
        </w:rPr>
        <w:t>كونه بحال لو ضم إليه أمثاله</w:t>
      </w:r>
      <w:r>
        <w:rPr>
          <w:rFonts w:hint="cs"/>
          <w:rtl/>
        </w:rPr>
        <w:t>،</w:t>
      </w:r>
      <w:r w:rsidR="00CE4C70">
        <w:rPr>
          <w:rFonts w:hint="cs"/>
          <w:rtl/>
        </w:rPr>
        <w:t xml:space="preserve"> حصل له حجم كبير ومقدار عظيم ولا شك أن كل ما يحصل في حيز</w:t>
      </w:r>
      <w:r w:rsidR="00B23C50">
        <w:rPr>
          <w:rFonts w:hint="cs"/>
          <w:rtl/>
        </w:rPr>
        <w:t xml:space="preserve">، </w:t>
      </w:r>
      <w:r w:rsidR="00CE4C70">
        <w:rPr>
          <w:rFonts w:hint="cs"/>
          <w:rtl/>
        </w:rPr>
        <w:t>فقد حصل له هذه الأمور الثلاثة</w:t>
      </w:r>
      <w:r w:rsidR="00B23C50">
        <w:rPr>
          <w:rFonts w:hint="cs"/>
          <w:rtl/>
        </w:rPr>
        <w:t xml:space="preserve">، </w:t>
      </w:r>
      <w:r w:rsidR="00CE4C70">
        <w:rPr>
          <w:rFonts w:hint="cs"/>
          <w:rtl/>
        </w:rPr>
        <w:t>إلا أن الذات الموصوفة بهذه الأحكام الثلاثة</w:t>
      </w:r>
      <w:r>
        <w:rPr>
          <w:rFonts w:hint="cs"/>
          <w:rtl/>
        </w:rPr>
        <w:t>،</w:t>
      </w:r>
      <w:r w:rsidR="00CE4C70">
        <w:rPr>
          <w:rFonts w:hint="cs"/>
          <w:rtl/>
        </w:rPr>
        <w:t xml:space="preserve"> لا بد وأن يكون له في نفسه الحجمية ويكون له في نفسه المقدار وهذا المعنى معقول مشترك بين كل الأحجام</w:t>
      </w:r>
      <w:r w:rsidR="00B23C50">
        <w:rPr>
          <w:rFonts w:hint="cs"/>
          <w:rtl/>
        </w:rPr>
        <w:t xml:space="preserve">، </w:t>
      </w:r>
      <w:r w:rsidR="00CE4C70">
        <w:rPr>
          <w:rFonts w:hint="cs"/>
          <w:rtl/>
        </w:rPr>
        <w:t>ثم إن دللنا على أن هذا المفهوم المشترك يمتنع أن يكون صفة لشيء آخر بل لا بد وأن يكون ذاتاً وإذا كان كذلك فالمتحيزات في ذواتها متماثلة والاختلاف إنما وقع في الصفات</w:t>
      </w:r>
      <w:r w:rsidR="00B23C50">
        <w:rPr>
          <w:rFonts w:hint="cs"/>
          <w:rtl/>
        </w:rPr>
        <w:t xml:space="preserve">، </w:t>
      </w:r>
      <w:r w:rsidR="00CE4C70">
        <w:rPr>
          <w:rFonts w:hint="cs"/>
          <w:rtl/>
        </w:rPr>
        <w:t>وحينئذ يحصل التقريب المذكور</w:t>
      </w:r>
      <w:r>
        <w:rPr>
          <w:rFonts w:hint="cs"/>
          <w:rtl/>
        </w:rPr>
        <w:t>،</w:t>
      </w:r>
      <w:r w:rsidR="00CE4C70">
        <w:rPr>
          <w:rFonts w:hint="cs"/>
          <w:rtl/>
        </w:rPr>
        <w:t xml:space="preserve"> </w:t>
      </w:r>
      <w:r w:rsidR="00CE4C70">
        <w:rPr>
          <w:rFonts w:hint="cs"/>
          <w:bCs/>
          <w:rtl/>
        </w:rPr>
        <w:t xml:space="preserve">و </w:t>
      </w:r>
      <w:r w:rsidR="00B23C50">
        <w:rPr>
          <w:rFonts w:hint="cs"/>
          <w:bCs/>
          <w:rtl/>
        </w:rPr>
        <w:t>(</w:t>
      </w:r>
      <w:r w:rsidR="00CE4C70">
        <w:rPr>
          <w:rFonts w:hint="cs"/>
          <w:bCs/>
          <w:rtl/>
        </w:rPr>
        <w:t>الوجه الثاني</w:t>
      </w:r>
      <w:r w:rsidR="00B23C50">
        <w:rPr>
          <w:rFonts w:hint="cs"/>
          <w:bCs/>
          <w:rtl/>
        </w:rPr>
        <w:t>)</w:t>
      </w:r>
      <w:r w:rsidR="00B23C50">
        <w:rPr>
          <w:rFonts w:hint="cs"/>
          <w:rtl/>
        </w:rPr>
        <w:t xml:space="preserve">: </w:t>
      </w:r>
      <w:r w:rsidR="00CE4C70">
        <w:rPr>
          <w:rFonts w:hint="cs"/>
          <w:rtl/>
        </w:rPr>
        <w:t>إن السؤال الذى ذكرتم إن صح فحينئذ لا يمكنكم القطع بتماثل الجواهر لإحتمال أن يقال الجواهر وإن إشتركا في الحصول في الحيز</w:t>
      </w:r>
      <w:r w:rsidR="00B23C50">
        <w:rPr>
          <w:rFonts w:hint="cs"/>
          <w:rtl/>
        </w:rPr>
        <w:t xml:space="preserve">، </w:t>
      </w:r>
      <w:r w:rsidR="00CE4C70">
        <w:rPr>
          <w:rFonts w:hint="cs"/>
          <w:rtl/>
        </w:rPr>
        <w:t xml:space="preserve">إلا أن هذه الاشتراك في حكم من الأحكام والاشتراك في </w:t>
      </w:r>
      <w:r w:rsidR="00CE4C70">
        <w:rPr>
          <w:rFonts w:hint="cs"/>
          <w:rtl/>
        </w:rPr>
        <w:lastRenderedPageBreak/>
        <w:t>الحكم لا يقتضى الاشتراك في الماهية وإذا لم يثبت كون الجواهر متماثلة فحينئذ لا يبعد في العقل وجود جواهر مختصة بأحيازها على سبيل الوجوب</w:t>
      </w:r>
      <w:r w:rsidR="00B23C50">
        <w:rPr>
          <w:rFonts w:hint="cs"/>
          <w:rtl/>
        </w:rPr>
        <w:t xml:space="preserve">، </w:t>
      </w:r>
      <w:r w:rsidR="00CE4C70">
        <w:rPr>
          <w:rFonts w:hint="cs"/>
          <w:rtl/>
        </w:rPr>
        <w:t>بحيث يمتنع خروجها عن تلك الأحياز</w:t>
      </w:r>
      <w:r>
        <w:rPr>
          <w:rFonts w:hint="cs"/>
          <w:rtl/>
        </w:rPr>
        <w:t>،</w:t>
      </w:r>
      <w:r w:rsidR="00CE4C70">
        <w:rPr>
          <w:rFonts w:hint="cs"/>
          <w:rtl/>
        </w:rPr>
        <w:t xml:space="preserve"> وحينئذ لا يطرد دليل حدوث الاجسام في تلك الأشياء</w:t>
      </w:r>
      <w:r w:rsidR="00B23C50">
        <w:rPr>
          <w:rFonts w:hint="cs"/>
          <w:rtl/>
        </w:rPr>
        <w:t xml:space="preserve">، </w:t>
      </w:r>
      <w:r w:rsidR="00CE4C70">
        <w:rPr>
          <w:rFonts w:hint="cs"/>
          <w:rtl/>
        </w:rPr>
        <w:t>وعلى هذا التقدير لا يمكنكم القطع بحدوث كل الأجسام والله أعلم</w:t>
      </w:r>
      <w:r w:rsidR="00B23C50">
        <w:rPr>
          <w:rFonts w:hint="cs"/>
          <w:rtl/>
        </w:rPr>
        <w:t xml:space="preserve">، </w:t>
      </w:r>
      <w:r w:rsidR="00B23C50">
        <w:rPr>
          <w:rFonts w:hint="cs"/>
          <w:bCs/>
          <w:rtl/>
        </w:rPr>
        <w:t>(</w:t>
      </w:r>
      <w:r w:rsidR="00CE4C70">
        <w:rPr>
          <w:rFonts w:hint="cs"/>
          <w:bCs/>
          <w:rtl/>
        </w:rPr>
        <w:t>البرهان السابع على أنه تعالى ليس مختصاً بحيز وجهــة</w:t>
      </w:r>
      <w:r w:rsidR="00B23C50">
        <w:rPr>
          <w:rFonts w:hint="cs"/>
          <w:rtl/>
        </w:rPr>
        <w:t xml:space="preserve">): </w:t>
      </w:r>
      <w:r w:rsidR="00CE4C70">
        <w:rPr>
          <w:rFonts w:hint="cs"/>
          <w:rtl/>
        </w:rPr>
        <w:t>أنه لو كان تعالى مختصا بالجهة والحيز لكان عظيما لأنه ليس في العقلاء من يقول أنه مختص بجهة ومع ذلك فإنه في الحقارة مثل النقطة التي لا تنفسم ومثل الجزء الذى لا يتجزأ بل كل من قال</w:t>
      </w:r>
      <w:r w:rsidR="00B23C50">
        <w:rPr>
          <w:rFonts w:hint="cs"/>
          <w:rtl/>
        </w:rPr>
        <w:t xml:space="preserve">: </w:t>
      </w:r>
      <w:r w:rsidR="00CE4C70">
        <w:rPr>
          <w:rFonts w:hint="cs"/>
          <w:rtl/>
        </w:rPr>
        <w:t>أنه مختص بالجهة والحيز قال أنه عظيم في الذات وإذا كان كذلك فنقول الجانب الذى منه يحازى يمين العرش إما أن يكون هو الجانب الذى منه يحاز</w:t>
      </w:r>
      <w:r w:rsidR="00B23C50">
        <w:rPr>
          <w:rFonts w:hint="cs"/>
          <w:rtl/>
        </w:rPr>
        <w:t xml:space="preserve"> </w:t>
      </w:r>
      <w:r w:rsidR="00CE4C70">
        <w:rPr>
          <w:rFonts w:hint="cs"/>
          <w:rtl/>
        </w:rPr>
        <w:t>يسار العرش</w:t>
      </w:r>
      <w:r>
        <w:rPr>
          <w:rFonts w:hint="cs"/>
          <w:rtl/>
        </w:rPr>
        <w:t>،</w:t>
      </w:r>
      <w:r w:rsidR="00CE4C70">
        <w:rPr>
          <w:rFonts w:hint="cs"/>
          <w:rtl/>
        </w:rPr>
        <w:t xml:space="preserve"> أو غيره</w:t>
      </w:r>
      <w:r>
        <w:rPr>
          <w:rFonts w:hint="cs"/>
          <w:rtl/>
        </w:rPr>
        <w:t>،</w:t>
      </w:r>
      <w:r w:rsidR="00CE4C70">
        <w:rPr>
          <w:rFonts w:hint="cs"/>
          <w:rtl/>
        </w:rPr>
        <w:t xml:space="preserve"> والأول باطل</w:t>
      </w:r>
      <w:r w:rsidR="00B23C50">
        <w:rPr>
          <w:rFonts w:hint="cs"/>
          <w:rtl/>
        </w:rPr>
        <w:t xml:space="preserve">: </w:t>
      </w:r>
      <w:r w:rsidR="00CE4C70">
        <w:rPr>
          <w:rFonts w:hint="cs"/>
          <w:rtl/>
        </w:rPr>
        <w:t>لأنه إن عقل ذلك</w:t>
      </w:r>
      <w:r>
        <w:rPr>
          <w:rFonts w:hint="cs"/>
          <w:rtl/>
        </w:rPr>
        <w:t>،</w:t>
      </w:r>
      <w:r w:rsidR="00CE4C70">
        <w:rPr>
          <w:rFonts w:hint="cs"/>
          <w:rtl/>
        </w:rPr>
        <w:t xml:space="preserve"> فلم لا يعقل أن يقال أن يمين العرش عين يسار العرش حتى يقال العرش على عظمته مثل الجوهر الفرد والجزء الذى لا يتجزأ وذلك لا يقوله عاقل</w:t>
      </w:r>
      <w:r>
        <w:rPr>
          <w:rFonts w:hint="cs"/>
          <w:rtl/>
        </w:rPr>
        <w:t>،</w:t>
      </w:r>
      <w:r w:rsidR="00CE4C70">
        <w:rPr>
          <w:rFonts w:hint="cs"/>
          <w:rtl/>
        </w:rPr>
        <w:t xml:space="preserve"> والثاني أيضا باطل لأن على هذا التقدير تكون ذات الله تعالى مركبة من الأجزاء</w:t>
      </w:r>
      <w:r>
        <w:rPr>
          <w:rFonts w:hint="cs"/>
          <w:rtl/>
        </w:rPr>
        <w:t>،</w:t>
      </w:r>
      <w:r w:rsidR="00CE4C70">
        <w:rPr>
          <w:rFonts w:hint="cs"/>
          <w:rtl/>
        </w:rPr>
        <w:t xml:space="preserve"> ثم تلك الأجزاء أما أن تكون متماثلة في الماهية أو مختلفة الماهية</w:t>
      </w:r>
      <w:r>
        <w:rPr>
          <w:rFonts w:hint="cs"/>
          <w:rtl/>
        </w:rPr>
        <w:t>،</w:t>
      </w:r>
      <w:r w:rsidR="00CE4C70">
        <w:rPr>
          <w:rFonts w:hint="cs"/>
          <w:rtl/>
        </w:rPr>
        <w:t xml:space="preserve"> والأول</w:t>
      </w:r>
      <w:r w:rsidR="00B23C50">
        <w:rPr>
          <w:rFonts w:hint="cs"/>
          <w:rtl/>
        </w:rPr>
        <w:t xml:space="preserve">: </w:t>
      </w:r>
      <w:r w:rsidR="00CE4C70">
        <w:rPr>
          <w:rFonts w:hint="cs"/>
          <w:rtl/>
        </w:rPr>
        <w:t>محال لأن على هذا التقدير يكون بعض تلك الأجزاء المتماثلة متباعدة وبعضها متلاقية</w:t>
      </w:r>
      <w:r>
        <w:rPr>
          <w:rFonts w:hint="cs"/>
          <w:rtl/>
        </w:rPr>
        <w:t>،</w:t>
      </w:r>
      <w:r w:rsidR="00CE4C70">
        <w:rPr>
          <w:rFonts w:hint="cs"/>
          <w:rtl/>
        </w:rPr>
        <w:t xml:space="preserve"> والمثلان يصح على كل واحد منهما لا يصح على الأخر فعلى هذا يلزم القطع بأنه يصح على المتلاقيين أن يصيرا متباعدين وعلى المتباعدين أن يصيرا متلاقيين</w:t>
      </w:r>
      <w:r w:rsidR="00B23C50">
        <w:rPr>
          <w:rFonts w:hint="cs"/>
          <w:rtl/>
        </w:rPr>
        <w:t xml:space="preserve">، </w:t>
      </w:r>
      <w:r w:rsidR="00CE4C70">
        <w:rPr>
          <w:rFonts w:hint="cs"/>
          <w:rtl/>
        </w:rPr>
        <w:t>وذلك يقتضى جواز الاجتماع والافتراق على ذات الله تعالى وهو محال</w:t>
      </w:r>
      <w:r>
        <w:rPr>
          <w:rFonts w:hint="cs"/>
          <w:rtl/>
        </w:rPr>
        <w:t>،</w:t>
      </w:r>
      <w:r w:rsidR="00CE4C70">
        <w:rPr>
          <w:rFonts w:hint="cs"/>
          <w:rtl/>
        </w:rPr>
        <w:t xml:space="preserve"> </w:t>
      </w:r>
      <w:r w:rsidR="00CE4C70">
        <w:rPr>
          <w:rFonts w:hint="cs"/>
          <w:bCs/>
          <w:rtl/>
        </w:rPr>
        <w:t>وأما القسم الثاني</w:t>
      </w:r>
      <w:r w:rsidR="00CE4C70">
        <w:rPr>
          <w:rFonts w:hint="cs"/>
          <w:rtl/>
        </w:rPr>
        <w:t xml:space="preserve"> وهو أن يقال</w:t>
      </w:r>
      <w:r w:rsidR="00B23C50">
        <w:rPr>
          <w:rFonts w:hint="cs"/>
          <w:rtl/>
        </w:rPr>
        <w:t xml:space="preserve">: </w:t>
      </w:r>
      <w:r w:rsidR="00CE4C70">
        <w:rPr>
          <w:rFonts w:hint="cs"/>
          <w:rtl/>
        </w:rPr>
        <w:t>أن تلك الأجزاء مختلفة في الماهية فلا بد وأن ينتهى تحليل ترتيبه الى أجزاء</w:t>
      </w:r>
      <w:r>
        <w:rPr>
          <w:rFonts w:hint="cs"/>
          <w:rtl/>
        </w:rPr>
        <w:t>،</w:t>
      </w:r>
      <w:r w:rsidR="00CE4C70">
        <w:rPr>
          <w:rFonts w:hint="cs"/>
          <w:rtl/>
        </w:rPr>
        <w:t xml:space="preserve"> يكون كل واحد منها مبرأ عن التركيب لأن التركيب عبارة عن اجتماع الوحدات ولولا حصول الوحدات لما عقل اجتماعهما</w:t>
      </w:r>
      <w:r w:rsidR="00B23C50">
        <w:rPr>
          <w:rFonts w:hint="cs"/>
          <w:rtl/>
        </w:rPr>
        <w:t xml:space="preserve">، </w:t>
      </w:r>
      <w:r w:rsidR="00CE4C70">
        <w:rPr>
          <w:rFonts w:hint="cs"/>
          <w:rtl/>
        </w:rPr>
        <w:t>إذا ثبت هذا فنقول أن كل واحد من تلك الأجزاء البسيطة لا بد وأن يماس كل واحد منها بيمينه شيء وبيساره شيء آخر</w:t>
      </w:r>
      <w:r>
        <w:rPr>
          <w:rFonts w:hint="cs"/>
          <w:rtl/>
        </w:rPr>
        <w:t>،</w:t>
      </w:r>
      <w:r w:rsidR="00CE4C70">
        <w:rPr>
          <w:rFonts w:hint="cs"/>
          <w:rtl/>
        </w:rPr>
        <w:t xml:space="preserve"> لكن يمينه مثل يساره وإلا لكان هو في نفسه مركباً</w:t>
      </w:r>
      <w:r>
        <w:rPr>
          <w:rFonts w:hint="cs"/>
          <w:rtl/>
        </w:rPr>
        <w:t>،</w:t>
      </w:r>
      <w:r w:rsidR="00CE4C70">
        <w:rPr>
          <w:rFonts w:hint="cs"/>
          <w:rtl/>
        </w:rPr>
        <w:t xml:space="preserve"> وقد فرضناه غير مركب</w:t>
      </w:r>
      <w:r>
        <w:rPr>
          <w:rFonts w:hint="cs"/>
          <w:rtl/>
        </w:rPr>
        <w:t>،</w:t>
      </w:r>
      <w:r w:rsidR="00CE4C70">
        <w:rPr>
          <w:rFonts w:hint="cs"/>
          <w:rtl/>
        </w:rPr>
        <w:t xml:space="preserve"> هذا خلف وإذا ثبت أن يمينه مثل يساره وثبت أن المثلين لابد وأن يشتركا في جميع اللوازم لزم القطع بأن ممسوس يمينه يصح أن يصير ممسوس يساره وبالعكس</w:t>
      </w:r>
      <w:r w:rsidR="00B23C50">
        <w:rPr>
          <w:rFonts w:hint="cs"/>
          <w:rtl/>
        </w:rPr>
        <w:t xml:space="preserve">، </w:t>
      </w:r>
      <w:r w:rsidR="00CE4C70">
        <w:rPr>
          <w:rFonts w:hint="cs"/>
          <w:rtl/>
        </w:rPr>
        <w:t>ومتى صح ذلك فقد صح التفرق والانحلال على تلك الأجزاء وحينئذ يعود الأمر الى جواز الاجتماع والافتراق على ذات الله تعالى</w:t>
      </w:r>
      <w:r>
        <w:rPr>
          <w:rFonts w:hint="cs"/>
          <w:rtl/>
        </w:rPr>
        <w:t>،</w:t>
      </w:r>
      <w:r w:rsidR="00CE4C70">
        <w:rPr>
          <w:rFonts w:hint="cs"/>
          <w:rtl/>
        </w:rPr>
        <w:t xml:space="preserve"> وهو محال فثبت أن القول بكونه في جهة</w:t>
      </w:r>
      <w:r w:rsidR="00B23C50">
        <w:rPr>
          <w:rFonts w:hint="cs"/>
          <w:rtl/>
        </w:rPr>
        <w:t xml:space="preserve"> </w:t>
      </w:r>
      <w:r w:rsidR="00CE4C70">
        <w:rPr>
          <w:rFonts w:hint="cs"/>
          <w:rtl/>
        </w:rPr>
        <w:t>من الجهات يفضى الى هذه المحالات فيكون القول محالا وبالله التوفيق</w:t>
      </w:r>
      <w:r>
        <w:rPr>
          <w:rFonts w:hint="cs"/>
          <w:rtl/>
        </w:rPr>
        <w:t>،</w:t>
      </w:r>
      <w:r w:rsidR="00CE4C70">
        <w:rPr>
          <w:rFonts w:hint="cs"/>
          <w:rtl/>
        </w:rPr>
        <w:t xml:space="preserve"> </w:t>
      </w:r>
      <w:r w:rsidR="00B23C50">
        <w:rPr>
          <w:rFonts w:hint="cs"/>
          <w:bCs/>
          <w:rtl/>
        </w:rPr>
        <w:t>(</w:t>
      </w:r>
      <w:r w:rsidR="00CE4C70">
        <w:rPr>
          <w:rFonts w:hint="cs"/>
          <w:bCs/>
          <w:rtl/>
        </w:rPr>
        <w:t>البرهان الثامن على أنه تعالى ليس مختصاً بحيز وجهــة</w:t>
      </w:r>
      <w:r w:rsidR="00B23C50">
        <w:rPr>
          <w:rFonts w:hint="cs"/>
          <w:bCs/>
          <w:rtl/>
        </w:rPr>
        <w:t xml:space="preserve">): </w:t>
      </w:r>
      <w:r w:rsidR="00CE4C70">
        <w:rPr>
          <w:rFonts w:hint="cs"/>
          <w:rtl/>
        </w:rPr>
        <w:t xml:space="preserve">لو كان علو الباري تعالى على العالم بالحيز والجهة لكان علو تلك الجهة أكمل من علو الله تعالى وذلك لأن بتقدير ان تحصل ذات الله تعالى في يمين العالم أو يساره لم يكن موصوفا بالعلو على العالم أما </w:t>
      </w:r>
      <w:r w:rsidR="00CE4C70">
        <w:rPr>
          <w:rFonts w:hint="cs"/>
          <w:rtl/>
        </w:rPr>
        <w:lastRenderedPageBreak/>
        <w:t>تلك الجهة التي في جهة العلو فلا يمكن فرض وجودها خالية عن هذا العلو فثبت</w:t>
      </w:r>
      <w:r w:rsidR="00B23C50">
        <w:rPr>
          <w:rFonts w:hint="cs"/>
          <w:rtl/>
        </w:rPr>
        <w:t xml:space="preserve">: </w:t>
      </w:r>
      <w:r w:rsidR="00CE4C70">
        <w:rPr>
          <w:rFonts w:hint="cs"/>
          <w:rtl/>
        </w:rPr>
        <w:t>أن تلك الجهة عالية عن العالم لذاتها وثبت أن الحاصل في تلك الجهة يكون عاليا لا لذاته لكن تبعا لكونه حاصلا في تلك الجهة العالية عن العالم</w:t>
      </w:r>
      <w:r>
        <w:rPr>
          <w:rFonts w:hint="cs"/>
          <w:rtl/>
        </w:rPr>
        <w:t>،</w:t>
      </w:r>
      <w:r w:rsidR="00CE4C70">
        <w:rPr>
          <w:rFonts w:hint="cs"/>
          <w:rtl/>
        </w:rPr>
        <w:t xml:space="preserve"> وإذا كان كذلك فحينئذ يلزم أن يكون الباري تعالى ناقصا لذاته مستكملا لغيره</w:t>
      </w:r>
      <w:r>
        <w:rPr>
          <w:rFonts w:hint="cs"/>
          <w:rtl/>
        </w:rPr>
        <w:t>،</w:t>
      </w:r>
      <w:r w:rsidR="00CE4C70">
        <w:rPr>
          <w:rFonts w:hint="cs"/>
          <w:rtl/>
        </w:rPr>
        <w:t xml:space="preserve"> وذلك محال</w:t>
      </w:r>
      <w:r>
        <w:rPr>
          <w:rFonts w:hint="cs"/>
          <w:rtl/>
        </w:rPr>
        <w:t>،</w:t>
      </w:r>
      <w:r w:rsidR="00CE4C70">
        <w:rPr>
          <w:rFonts w:hint="cs"/>
          <w:rtl/>
        </w:rPr>
        <w:t xml:space="preserve"> فثبت أنه يمتنع أن يكون علوه على</w:t>
      </w:r>
      <w:r w:rsidR="00B23C50">
        <w:rPr>
          <w:rFonts w:hint="cs"/>
          <w:rtl/>
        </w:rPr>
        <w:t xml:space="preserve"> </w:t>
      </w:r>
      <w:r w:rsidR="00CE4C70">
        <w:rPr>
          <w:rFonts w:hint="cs"/>
          <w:rtl/>
        </w:rPr>
        <w:t>العالم بالجهة والحيز وذلك هو المطلوب</w:t>
      </w:r>
      <w:r>
        <w:rPr>
          <w:rFonts w:hint="cs"/>
          <w:rtl/>
        </w:rPr>
        <w:t>،</w:t>
      </w:r>
      <w:r w:rsidR="00CE4C70">
        <w:rPr>
          <w:rFonts w:hint="cs"/>
          <w:rtl/>
        </w:rPr>
        <w:t xml:space="preserve"> </w:t>
      </w:r>
    </w:p>
    <w:p w14:paraId="4B30B6B1" w14:textId="08560EB6" w:rsidR="00CE4C70" w:rsidRDefault="003D2693" w:rsidP="00B23C50">
      <w:pPr>
        <w:spacing w:after="240"/>
        <w:rPr>
          <w:b/>
          <w:rtl/>
        </w:rPr>
      </w:pPr>
      <w:r>
        <w:rPr>
          <w:rFonts w:hint="cs"/>
          <w:bCs/>
          <w:rtl/>
        </w:rPr>
        <w:t>[</w:t>
      </w:r>
      <w:r w:rsidR="00CE4C70">
        <w:rPr>
          <w:rFonts w:hint="cs"/>
          <w:bCs/>
          <w:rtl/>
        </w:rPr>
        <w:t>الفصل الخامس</w:t>
      </w:r>
      <w:r>
        <w:rPr>
          <w:rFonts w:hint="cs"/>
          <w:bCs/>
          <w:rtl/>
        </w:rPr>
        <w:t>]</w:t>
      </w:r>
      <w:r w:rsidR="00B23C50">
        <w:rPr>
          <w:rFonts w:hint="cs"/>
          <w:bCs/>
          <w:rtl/>
        </w:rPr>
        <w:t xml:space="preserve">: </w:t>
      </w:r>
      <w:r w:rsidR="00CE4C70">
        <w:rPr>
          <w:rFonts w:hint="cs"/>
          <w:bCs/>
          <w:rtl/>
        </w:rPr>
        <w:t>في حكاية الشبه العقلية في كونه تعالى مختصا بالحيز والجهة</w:t>
      </w:r>
      <w:r w:rsidR="00B23C50">
        <w:rPr>
          <w:rFonts w:hint="cs"/>
          <w:bCs/>
          <w:rtl/>
        </w:rPr>
        <w:t>: (</w:t>
      </w:r>
      <w:r w:rsidR="00CE4C70">
        <w:rPr>
          <w:rFonts w:hint="cs"/>
          <w:bCs/>
          <w:rtl/>
        </w:rPr>
        <w:t>الشبهة الأولى</w:t>
      </w:r>
      <w:r w:rsidR="00B23C50">
        <w:rPr>
          <w:rFonts w:hint="cs"/>
          <w:bCs/>
          <w:rtl/>
        </w:rPr>
        <w:t>)</w:t>
      </w:r>
      <w:r w:rsidR="00B23C50">
        <w:rPr>
          <w:rFonts w:hint="cs"/>
          <w:rtl/>
        </w:rPr>
        <w:t xml:space="preserve">: </w:t>
      </w:r>
      <w:r w:rsidR="00CE4C70">
        <w:rPr>
          <w:rFonts w:hint="cs"/>
          <w:rtl/>
        </w:rPr>
        <w:t>أنهم قالوا العالم موجود والباري موجود وكل موجودين فلا بد وأن يكون أحدهما محايثاً للآخر أو مباينا عنه لجهة من الجهات الست ولما لم يكن الباري تعالى محايثا للعالم وجب كونه تعالى مباينا عن العالم بجهة من الجهات الست وإذا ثبت ذلك وجب كونه تعالى مختصا بجهة فوق</w:t>
      </w:r>
      <w:r>
        <w:rPr>
          <w:rFonts w:hint="cs"/>
          <w:rtl/>
        </w:rPr>
        <w:t>،</w:t>
      </w:r>
      <w:r w:rsidR="00CE4C70">
        <w:rPr>
          <w:rFonts w:hint="cs"/>
          <w:rtl/>
        </w:rPr>
        <w:t xml:space="preserve"> أما قولهم أن كل موجودين فلا بد وأن يكون أحدهما محايثا للآخر أو مباينا عنه بجهة فلهم فيه طريقان</w:t>
      </w:r>
      <w:r w:rsidR="00B23C50">
        <w:rPr>
          <w:rFonts w:hint="cs"/>
          <w:rtl/>
        </w:rPr>
        <w:t>: (</w:t>
      </w:r>
      <w:r w:rsidR="00CE4C70">
        <w:rPr>
          <w:rFonts w:hint="cs"/>
          <w:rtl/>
        </w:rPr>
        <w:t>الأول</w:t>
      </w:r>
      <w:r w:rsidR="00B23C50">
        <w:rPr>
          <w:rFonts w:hint="cs"/>
          <w:rtl/>
        </w:rPr>
        <w:t xml:space="preserve">): </w:t>
      </w:r>
      <w:r w:rsidR="00CE4C70">
        <w:rPr>
          <w:rFonts w:hint="cs"/>
          <w:rtl/>
        </w:rPr>
        <w:t>ادعاء البديهية فيه إلا أنه سبق الكلام على هذه الطريقة في أول الكتاب</w:t>
      </w:r>
      <w:r w:rsidR="00B23C50">
        <w:rPr>
          <w:rFonts w:hint="cs"/>
          <w:rtl/>
        </w:rPr>
        <w:t xml:space="preserve">، </w:t>
      </w:r>
      <w:r w:rsidR="00CE4C70">
        <w:rPr>
          <w:rFonts w:hint="cs"/>
          <w:rtl/>
        </w:rPr>
        <w:t xml:space="preserve">و </w:t>
      </w:r>
      <w:r w:rsidR="00B23C50">
        <w:rPr>
          <w:rFonts w:hint="cs"/>
          <w:rtl/>
        </w:rPr>
        <w:t>(</w:t>
      </w:r>
      <w:r w:rsidR="00CE4C70">
        <w:rPr>
          <w:rFonts w:hint="cs"/>
          <w:rtl/>
        </w:rPr>
        <w:t>الطريق الثاني</w:t>
      </w:r>
      <w:r w:rsidR="00B23C50">
        <w:rPr>
          <w:rFonts w:hint="cs"/>
          <w:rtl/>
        </w:rPr>
        <w:t xml:space="preserve">): </w:t>
      </w:r>
      <w:r w:rsidR="00CE4C70">
        <w:rPr>
          <w:rFonts w:hint="cs"/>
          <w:rtl/>
        </w:rPr>
        <w:t>أنهم يستدلون عليه وهو الطريق الذى اختاره بن الهيصم في المناظرة التي حكاها عن نفسه مع بن فورك</w:t>
      </w:r>
      <w:r>
        <w:rPr>
          <w:rFonts w:hint="cs"/>
          <w:rtl/>
        </w:rPr>
        <w:t>،</w:t>
      </w:r>
      <w:r w:rsidR="00CE4C70">
        <w:rPr>
          <w:rFonts w:hint="cs"/>
          <w:rtl/>
        </w:rPr>
        <w:t xml:space="preserve"> وإنا أذكر محصل تلك الكلمات على الترتيب الصحيح ومن وعلى أحسن وجه يمكن تقرير الشبهة به</w:t>
      </w:r>
      <w:r>
        <w:rPr>
          <w:rFonts w:hint="cs"/>
          <w:rtl/>
        </w:rPr>
        <w:t>،</w:t>
      </w:r>
      <w:r w:rsidR="00CE4C70">
        <w:rPr>
          <w:rFonts w:hint="cs"/>
          <w:rtl/>
        </w:rPr>
        <w:t xml:space="preserve"> وهو أن يقال لا شك أن كل موجودين في الشاهد فأحدهما لا بد وأن يكون محايثا للآخر أو مباينا عنه بالجهة وكون كل موجودين في الشاهد كذلك إما أن يكون لخصوص كونه جوهرا</w:t>
      </w:r>
      <w:r>
        <w:rPr>
          <w:rFonts w:hint="cs"/>
          <w:rtl/>
        </w:rPr>
        <w:t>،</w:t>
      </w:r>
      <w:r w:rsidR="00CE4C70">
        <w:rPr>
          <w:rFonts w:hint="cs"/>
          <w:rtl/>
        </w:rPr>
        <w:t xml:space="preserve"> أو لخصوص كونه عرضاً أو لأمر مشترك بين الجوهر والعرض وذلك المشترك إما الحدوث أو الوجود والكل باطل سوى الوجود</w:t>
      </w:r>
      <w:r>
        <w:rPr>
          <w:rFonts w:hint="cs"/>
          <w:rtl/>
        </w:rPr>
        <w:t>،</w:t>
      </w:r>
      <w:r w:rsidR="00CE4C70">
        <w:rPr>
          <w:rFonts w:hint="cs"/>
          <w:rtl/>
        </w:rPr>
        <w:t xml:space="preserve"> فوجب أن تكون العلة لهذا الحكم هي الوجود والباري تعالى موجود فوجب الجزم بأنه تعالى إما أن يكون محايثا للعالم أو مبايناً عنه بالجهة</w:t>
      </w:r>
      <w:r>
        <w:rPr>
          <w:rFonts w:hint="cs"/>
          <w:rtl/>
        </w:rPr>
        <w:t>،</w:t>
      </w:r>
      <w:r w:rsidR="00CE4C70">
        <w:rPr>
          <w:rFonts w:hint="cs"/>
          <w:rtl/>
        </w:rPr>
        <w:t xml:space="preserve"> </w:t>
      </w:r>
      <w:r w:rsidR="00CE4C70">
        <w:rPr>
          <w:rFonts w:hint="cs"/>
          <w:bCs/>
          <w:rtl/>
        </w:rPr>
        <w:t>وأعلم</w:t>
      </w:r>
      <w:r w:rsidR="00B23C50">
        <w:rPr>
          <w:rFonts w:hint="cs"/>
          <w:bCs/>
          <w:rtl/>
        </w:rPr>
        <w:t xml:space="preserve">: </w:t>
      </w:r>
      <w:r w:rsidR="00CE4C70">
        <w:rPr>
          <w:rFonts w:hint="cs"/>
          <w:bCs/>
          <w:rtl/>
        </w:rPr>
        <w:t>أن هذا الكلام لا يتم إلا بتقرير مقدمات نحن نذكرها ونذكر الوجوه التي يمكن ذكرها في تقرير تلك المقدمات</w:t>
      </w:r>
      <w:r>
        <w:rPr>
          <w:rFonts w:hint="cs"/>
          <w:bCs/>
          <w:rtl/>
        </w:rPr>
        <w:t>،</w:t>
      </w:r>
      <w:r w:rsidR="00CE4C70">
        <w:rPr>
          <w:rFonts w:hint="cs"/>
          <w:bCs/>
          <w:rtl/>
        </w:rPr>
        <w:t xml:space="preserve"> </w:t>
      </w:r>
      <w:r w:rsidR="00CE4C70">
        <w:rPr>
          <w:rFonts w:hint="cs"/>
          <w:rtl/>
        </w:rPr>
        <w:t xml:space="preserve">أما </w:t>
      </w:r>
      <w:r w:rsidR="00B23C50">
        <w:rPr>
          <w:rFonts w:hint="cs"/>
          <w:rtl/>
        </w:rPr>
        <w:t>(</w:t>
      </w:r>
      <w:r w:rsidR="00CE4C70">
        <w:rPr>
          <w:rFonts w:hint="cs"/>
          <w:rtl/>
        </w:rPr>
        <w:t>المقدمة الأولى</w:t>
      </w:r>
      <w:r w:rsidR="00B23C50">
        <w:rPr>
          <w:rFonts w:hint="cs"/>
          <w:rtl/>
        </w:rPr>
        <w:t xml:space="preserve">): </w:t>
      </w:r>
      <w:r w:rsidR="00CE4C70">
        <w:rPr>
          <w:rFonts w:hint="cs"/>
          <w:rtl/>
        </w:rPr>
        <w:t>فهي أن نقول</w:t>
      </w:r>
      <w:r w:rsidR="00B23C50">
        <w:rPr>
          <w:rFonts w:hint="cs"/>
          <w:rtl/>
        </w:rPr>
        <w:t xml:space="preserve">: </w:t>
      </w:r>
      <w:r w:rsidR="00CE4C70">
        <w:rPr>
          <w:rFonts w:hint="cs"/>
          <w:rtl/>
        </w:rPr>
        <w:t>أن القول بأن كل موجودين في الشاهد لا بد وأن يكون أحدهما محايثا للآخر أو مباينا عنه لجهة</w:t>
      </w:r>
      <w:r>
        <w:rPr>
          <w:rFonts w:hint="cs"/>
          <w:rtl/>
        </w:rPr>
        <w:t>،</w:t>
      </w:r>
      <w:r w:rsidR="00CE4C70">
        <w:rPr>
          <w:rFonts w:hint="cs"/>
          <w:rtl/>
        </w:rPr>
        <w:t xml:space="preserve"> حكم لا بد له من علة ويحتاج الى دليل</w:t>
      </w:r>
      <w:r>
        <w:rPr>
          <w:rFonts w:hint="cs"/>
          <w:rtl/>
        </w:rPr>
        <w:t>،</w:t>
      </w:r>
      <w:r w:rsidR="00CE4C70">
        <w:rPr>
          <w:rFonts w:hint="cs"/>
          <w:rtl/>
        </w:rPr>
        <w:t xml:space="preserve"> والدليل عليه هو أن المعدومات لا يصح فيها هذا الحكم وهذه الموجودات يصح فيها هذا الحكم</w:t>
      </w:r>
      <w:r>
        <w:rPr>
          <w:rFonts w:hint="cs"/>
          <w:rtl/>
        </w:rPr>
        <w:t>،</w:t>
      </w:r>
      <w:r w:rsidR="00CE4C70">
        <w:rPr>
          <w:rFonts w:hint="cs"/>
          <w:rtl/>
        </w:rPr>
        <w:t xml:space="preserve"> فلولا امتياز ما صح فيه هذا الحكم عما لا يصح فيه هذا الحكم بأمر من الامور وإلا لما كان هذا الامتياز واقعا</w:t>
      </w:r>
      <w:r>
        <w:rPr>
          <w:rFonts w:hint="cs"/>
          <w:rtl/>
        </w:rPr>
        <w:t>،</w:t>
      </w:r>
      <w:r w:rsidR="00CE4C70">
        <w:rPr>
          <w:rFonts w:hint="cs"/>
          <w:rtl/>
        </w:rPr>
        <w:t xml:space="preserve"> وأما </w:t>
      </w:r>
      <w:r w:rsidR="00B23C50">
        <w:rPr>
          <w:rFonts w:hint="cs"/>
          <w:rtl/>
        </w:rPr>
        <w:t>(</w:t>
      </w:r>
      <w:r w:rsidR="00CE4C70">
        <w:rPr>
          <w:rFonts w:hint="cs"/>
          <w:rtl/>
        </w:rPr>
        <w:t>المقدمة الثانية</w:t>
      </w:r>
      <w:r w:rsidR="00B23C50">
        <w:rPr>
          <w:rFonts w:hint="cs"/>
          <w:rtl/>
        </w:rPr>
        <w:t xml:space="preserve">): </w:t>
      </w:r>
      <w:r w:rsidR="00CE4C70">
        <w:rPr>
          <w:rFonts w:hint="cs"/>
          <w:rtl/>
        </w:rPr>
        <w:t>وهى في بيان أن هذا الحكم لا يمكن تعليله بخصوص كونه جوهرا ولا بخصوص كونه عرضا</w:t>
      </w:r>
      <w:r>
        <w:rPr>
          <w:rFonts w:hint="cs"/>
          <w:rtl/>
        </w:rPr>
        <w:t>،</w:t>
      </w:r>
      <w:r w:rsidR="00CE4C70">
        <w:rPr>
          <w:rFonts w:hint="cs"/>
          <w:rtl/>
        </w:rPr>
        <w:t xml:space="preserve"> فالدليل عليه أن المقتضى لهذا الحكم لو كان هو كونه جوهرا لصدق على الجوهر أنه منقسم الى ما يكون محايثا لغيره والى ما يكون </w:t>
      </w:r>
      <w:r w:rsidR="00CE4C70">
        <w:rPr>
          <w:rFonts w:hint="cs"/>
          <w:rtl/>
        </w:rPr>
        <w:lastRenderedPageBreak/>
        <w:t>مباينا عنه ومعلوم أن ذلك محال لأن الجوهر يمتنع أن يكون محايثا ً لغيره وبهذا الطريق تبين أن المقتضى لهذا الحكم ليس كونه عرضا لامتناع أن يكون العرض مباينا لغيره بالجهة</w:t>
      </w:r>
      <w:r>
        <w:rPr>
          <w:rFonts w:hint="cs"/>
          <w:rtl/>
        </w:rPr>
        <w:t>،</w:t>
      </w:r>
      <w:r w:rsidR="00CE4C70">
        <w:rPr>
          <w:rFonts w:hint="cs"/>
          <w:rtl/>
        </w:rPr>
        <w:t xml:space="preserve"> </w:t>
      </w:r>
      <w:r w:rsidR="00B23C50">
        <w:rPr>
          <w:rFonts w:hint="cs"/>
          <w:rtl/>
        </w:rPr>
        <w:t>(</w:t>
      </w:r>
      <w:r w:rsidR="00CE4C70">
        <w:rPr>
          <w:rFonts w:hint="cs"/>
          <w:rtl/>
        </w:rPr>
        <w:t>المقدمة الثالثة</w:t>
      </w:r>
      <w:r w:rsidR="00B23C50">
        <w:rPr>
          <w:rFonts w:hint="cs"/>
          <w:rtl/>
        </w:rPr>
        <w:t xml:space="preserve">): </w:t>
      </w:r>
      <w:r w:rsidR="00CE4C70">
        <w:rPr>
          <w:rFonts w:hint="cs"/>
          <w:rtl/>
        </w:rPr>
        <w:t>وهى في بيان أن هذا الحكم غير معلل بالحدوث ويدل عليه</w:t>
      </w:r>
      <w:r w:rsidR="00B23C50">
        <w:rPr>
          <w:rFonts w:hint="cs"/>
          <w:rtl/>
        </w:rPr>
        <w:t xml:space="preserve"> </w:t>
      </w:r>
      <w:r w:rsidR="00CE4C70">
        <w:rPr>
          <w:rFonts w:hint="cs"/>
          <w:rtl/>
        </w:rPr>
        <w:t>وجوه</w:t>
      </w:r>
      <w:r w:rsidR="00B23C50">
        <w:rPr>
          <w:rFonts w:hint="cs"/>
          <w:rtl/>
        </w:rPr>
        <w:t>: (</w:t>
      </w:r>
      <w:r w:rsidR="00CE4C70">
        <w:rPr>
          <w:rFonts w:hint="cs"/>
          <w:rtl/>
        </w:rPr>
        <w:t>الأول</w:t>
      </w:r>
      <w:r w:rsidR="00B23C50">
        <w:rPr>
          <w:rFonts w:hint="cs"/>
          <w:rtl/>
        </w:rPr>
        <w:t xml:space="preserve">): </w:t>
      </w:r>
      <w:r w:rsidR="00CE4C70">
        <w:rPr>
          <w:rFonts w:hint="cs"/>
          <w:rtl/>
        </w:rPr>
        <w:t>أن الحدوث عبارة عن وجود سبقه العدم والعدم داخل في العلة وإذا سقط العدم عن درجة الاعتبار لم يبق إلا الوجود</w:t>
      </w:r>
      <w:r>
        <w:rPr>
          <w:rFonts w:hint="cs"/>
          <w:rtl/>
        </w:rPr>
        <w:t>،</w:t>
      </w:r>
      <w:r w:rsidR="00CE4C70">
        <w:rPr>
          <w:rFonts w:hint="cs"/>
          <w:rtl/>
        </w:rPr>
        <w:t xml:space="preserve"> و </w:t>
      </w:r>
      <w:r w:rsidR="00B23C50">
        <w:rPr>
          <w:rFonts w:hint="cs"/>
          <w:rtl/>
        </w:rPr>
        <w:t>(</w:t>
      </w:r>
      <w:r w:rsidR="00CE4C70">
        <w:rPr>
          <w:rFonts w:hint="cs"/>
          <w:rtl/>
        </w:rPr>
        <w:t>الثاني</w:t>
      </w:r>
      <w:r w:rsidR="00B23C50">
        <w:rPr>
          <w:rFonts w:hint="cs"/>
          <w:rtl/>
        </w:rPr>
        <w:t xml:space="preserve">): </w:t>
      </w:r>
      <w:r w:rsidR="00CE4C70">
        <w:rPr>
          <w:rFonts w:hint="cs"/>
          <w:rtl/>
        </w:rPr>
        <w:t>وهو الذى عول عليه بن الهيصم في المناظرة التي زعم أنها دارت بينه وبين ابن فورك رحمهما الله ـ لو كان هذا الحكم معللا بالحدوث لكان الجاهل بكون السماء محدثا</w:t>
      </w:r>
      <w:r>
        <w:rPr>
          <w:rFonts w:hint="cs"/>
          <w:rtl/>
        </w:rPr>
        <w:t>،</w:t>
      </w:r>
      <w:r w:rsidR="00CE4C70">
        <w:rPr>
          <w:rFonts w:hint="cs"/>
          <w:rtl/>
        </w:rPr>
        <w:t xml:space="preserve"> يجب أن يكون جاهلا بأن السماء بالنسبة الى سائر الموجودات التي في العالم إما أن تكون محايثا لها أو مباينة عنها بالجهة لأن المقتضى للحكم إذا كان أمراً معيناً فالجاهل بذلك المقتضى يجب أن يكون جاهلا بذلك الحكم</w:t>
      </w:r>
      <w:r>
        <w:rPr>
          <w:rFonts w:hint="cs"/>
          <w:rtl/>
        </w:rPr>
        <w:t>،</w:t>
      </w:r>
      <w:r w:rsidR="00CE4C70">
        <w:rPr>
          <w:rFonts w:hint="cs"/>
          <w:rtl/>
        </w:rPr>
        <w:t xml:space="preserve"> أن لا ترى الوجود لما كان هو المستدعى للتقسيم الى القديم والمحدث لا جرم كان اعتقاده أنه غير موجود مانعا من التقسيم بالقدم والحدوث ولما كان التقسيم الى الأسود والأبيض معلقا بكونه ملونا كان اعتقاد أن الشيء غير ملون مانعاً من اعتقاد التقسيم الى الأسود والابيض</w:t>
      </w:r>
      <w:r>
        <w:rPr>
          <w:rFonts w:hint="cs"/>
          <w:rtl/>
        </w:rPr>
        <w:t>،</w:t>
      </w:r>
      <w:r w:rsidR="00CE4C70">
        <w:rPr>
          <w:rFonts w:hint="cs"/>
          <w:rtl/>
        </w:rPr>
        <w:t xml:space="preserve"> ولما رأينا أن الدهري الذى يعتقد قدم السماوات والأرضين لا يمنعه ذلك من الاعتقاد أن السموات والأرضين</w:t>
      </w:r>
      <w:r>
        <w:rPr>
          <w:rFonts w:hint="cs"/>
          <w:rtl/>
        </w:rPr>
        <w:t>،</w:t>
      </w:r>
      <w:r w:rsidR="00CE4C70">
        <w:rPr>
          <w:rFonts w:hint="cs"/>
          <w:rtl/>
        </w:rPr>
        <w:t xml:space="preserve"> إما أن تكون محايثة</w:t>
      </w:r>
      <w:r>
        <w:rPr>
          <w:rFonts w:hint="cs"/>
          <w:rtl/>
        </w:rPr>
        <w:t>،</w:t>
      </w:r>
      <w:r w:rsidR="00CE4C70">
        <w:rPr>
          <w:rFonts w:hint="cs"/>
          <w:rtl/>
        </w:rPr>
        <w:t xml:space="preserve"> وإما أن تكون مباينة بالجهة</w:t>
      </w:r>
      <w:r w:rsidR="00B23C50">
        <w:rPr>
          <w:rFonts w:hint="cs"/>
          <w:rtl/>
        </w:rPr>
        <w:t xml:space="preserve">، </w:t>
      </w:r>
      <w:r w:rsidR="00CE4C70">
        <w:rPr>
          <w:rFonts w:hint="cs"/>
          <w:rtl/>
        </w:rPr>
        <w:t>علمنا</w:t>
      </w:r>
      <w:r w:rsidR="00B23C50">
        <w:rPr>
          <w:rFonts w:hint="cs"/>
          <w:rtl/>
        </w:rPr>
        <w:t xml:space="preserve">: </w:t>
      </w:r>
      <w:r w:rsidR="00CE4C70">
        <w:rPr>
          <w:rFonts w:hint="cs"/>
          <w:rtl/>
        </w:rPr>
        <w:t>أن هذا الحكم غير معلل بالحدوث</w:t>
      </w:r>
      <w:r>
        <w:rPr>
          <w:rFonts w:hint="cs"/>
          <w:rtl/>
        </w:rPr>
        <w:t>،</w:t>
      </w:r>
      <w:r w:rsidR="00CE4C70">
        <w:rPr>
          <w:rFonts w:hint="cs"/>
          <w:rtl/>
        </w:rPr>
        <w:t xml:space="preserve"> </w:t>
      </w:r>
      <w:r w:rsidR="00B23C50">
        <w:rPr>
          <w:rFonts w:hint="cs"/>
          <w:rtl/>
        </w:rPr>
        <w:t>(</w:t>
      </w:r>
      <w:r w:rsidR="00CE4C70">
        <w:rPr>
          <w:rFonts w:hint="cs"/>
          <w:rtl/>
        </w:rPr>
        <w:t>الوجه الثالث</w:t>
      </w:r>
      <w:r w:rsidR="00B23C50">
        <w:rPr>
          <w:rFonts w:hint="cs"/>
          <w:rtl/>
        </w:rPr>
        <w:t xml:space="preserve">): </w:t>
      </w:r>
      <w:r w:rsidR="00CE4C70">
        <w:rPr>
          <w:rFonts w:hint="cs"/>
          <w:rtl/>
        </w:rPr>
        <w:t>في بيان أن المقتضى لهذا الحكم ليس هو الحدوث وقد ذكره بن الهيصم أيضاً في تلك المناظرة وتقريره أن كونه محدثاً وصف يعلم بالاستدلال وكونه بحيث يجب أن يكون إما محايثا وإما مباينا بالجهة حكم معلوم بالضورة والوصف المعلوم الثبوت بالاستدلال لا يجوز أن يكون أصلا للحكم الذى يعلم ثبوته بالضرورة فثبت بهذه الوجوه أن المقتضي لهذا الحكم ليس الحدوث</w:t>
      </w:r>
      <w:r>
        <w:rPr>
          <w:rFonts w:hint="cs"/>
          <w:rtl/>
        </w:rPr>
        <w:t>،</w:t>
      </w:r>
      <w:r w:rsidR="00CE4C70">
        <w:rPr>
          <w:rFonts w:hint="cs"/>
          <w:rtl/>
        </w:rPr>
        <w:t xml:space="preserve"> </w:t>
      </w:r>
      <w:r w:rsidR="00B23C50">
        <w:rPr>
          <w:rFonts w:hint="cs"/>
          <w:rtl/>
        </w:rPr>
        <w:t>(</w:t>
      </w:r>
      <w:r w:rsidR="00CE4C70">
        <w:rPr>
          <w:rFonts w:hint="cs"/>
          <w:rtl/>
        </w:rPr>
        <w:t>المقدمة الرابعة</w:t>
      </w:r>
      <w:r w:rsidR="00B23C50">
        <w:rPr>
          <w:rFonts w:hint="cs"/>
          <w:rtl/>
        </w:rPr>
        <w:t xml:space="preserve">): </w:t>
      </w:r>
      <w:r w:rsidR="00CE4C70">
        <w:rPr>
          <w:rFonts w:hint="cs"/>
          <w:rtl/>
        </w:rPr>
        <w:t>وهى في بيان أنه لما كان المقتضي لهذا الحكم في الشاهد هو الوجود والباري تعالى موجود وكان المقتضي لكونه إما محايثا للعالم أو مباينا عنه بالجهة قاصرا في حقه كان هذا الحكم أيضا حاصلا هناك</w:t>
      </w:r>
      <w:r>
        <w:rPr>
          <w:rFonts w:hint="cs"/>
          <w:rtl/>
        </w:rPr>
        <w:t>،</w:t>
      </w:r>
      <w:r w:rsidR="00CE4C70">
        <w:rPr>
          <w:rFonts w:hint="cs"/>
          <w:rtl/>
        </w:rPr>
        <w:t xml:space="preserve"> أعلم</w:t>
      </w:r>
      <w:r w:rsidR="00B23C50">
        <w:rPr>
          <w:rFonts w:hint="cs"/>
          <w:rtl/>
        </w:rPr>
        <w:t xml:space="preserve">: </w:t>
      </w:r>
      <w:r w:rsidR="00CE4C70">
        <w:rPr>
          <w:rFonts w:hint="cs"/>
          <w:rtl/>
        </w:rPr>
        <w:t>أنا نفتقر في هذه المقدمة الى بيان أن الوجود حقيقة واحدة في الشاهد وفى الغائب وذلك يقتضى كونه وجوده تعالى زائداً على حقيقة فإنه مالم يثبت هذا الأصل لم يحصل المقصود</w:t>
      </w:r>
      <w:r w:rsidR="00B23C50">
        <w:rPr>
          <w:rFonts w:hint="cs"/>
          <w:rtl/>
        </w:rPr>
        <w:t xml:space="preserve">، </w:t>
      </w:r>
      <w:r w:rsidR="00CE4C70">
        <w:rPr>
          <w:rFonts w:hint="cs"/>
          <w:rtl/>
        </w:rPr>
        <w:t>فهذا غاية ما يمكن ذكره في تقرير هذه الشبهة ومن نظر في تقريرنا لهذه الشبهة وتقريرهم لها علم أن للتفاوت بينهما كبير</w:t>
      </w:r>
      <w:r w:rsidR="00B23C50">
        <w:rPr>
          <w:rFonts w:hint="cs"/>
          <w:rtl/>
        </w:rPr>
        <w:t xml:space="preserve">، </w:t>
      </w:r>
      <w:r>
        <w:rPr>
          <w:rFonts w:hint="cs"/>
          <w:bCs/>
          <w:rtl/>
        </w:rPr>
        <w:t>[</w:t>
      </w:r>
      <w:r w:rsidR="00CE4C70">
        <w:rPr>
          <w:rFonts w:hint="cs"/>
          <w:bCs/>
          <w:rtl/>
        </w:rPr>
        <w:t>الجواب</w:t>
      </w:r>
      <w:r>
        <w:rPr>
          <w:rFonts w:hint="cs"/>
          <w:bCs/>
          <w:rtl/>
        </w:rPr>
        <w:t>]</w:t>
      </w:r>
      <w:r w:rsidR="00B23C50">
        <w:rPr>
          <w:rFonts w:hint="cs"/>
          <w:rtl/>
        </w:rPr>
        <w:t>: (</w:t>
      </w:r>
      <w:r w:rsidR="00CE4C70">
        <w:rPr>
          <w:rFonts w:hint="cs"/>
          <w:rtl/>
        </w:rPr>
        <w:t>الجواب عن السؤال الأول</w:t>
      </w:r>
      <w:r w:rsidR="00B23C50">
        <w:rPr>
          <w:rFonts w:hint="cs"/>
          <w:rtl/>
        </w:rPr>
        <w:t xml:space="preserve">): </w:t>
      </w:r>
      <w:r w:rsidR="00CE4C70">
        <w:rPr>
          <w:rFonts w:hint="cs"/>
          <w:rtl/>
        </w:rPr>
        <w:t>إن مدار هذه الشبهة على أن كل موجودين في الشاهد فلا بد أن يكون أحدهما محايثا للآخر أو مباينا عنه بالجهة وهذه الطريقة ممنوعة وبيانه من وجوه</w:t>
      </w:r>
      <w:r w:rsidR="00B23C50">
        <w:rPr>
          <w:rFonts w:hint="cs"/>
          <w:rtl/>
        </w:rPr>
        <w:t>: (</w:t>
      </w:r>
      <w:r w:rsidR="00CE4C70">
        <w:rPr>
          <w:rFonts w:hint="cs"/>
          <w:rtl/>
        </w:rPr>
        <w:t>الأول</w:t>
      </w:r>
      <w:r w:rsidR="00B23C50">
        <w:rPr>
          <w:rFonts w:hint="cs"/>
          <w:rtl/>
        </w:rPr>
        <w:t xml:space="preserve">): </w:t>
      </w:r>
      <w:r w:rsidR="00CE4C70">
        <w:rPr>
          <w:rFonts w:hint="cs"/>
          <w:rtl/>
        </w:rPr>
        <w:t>أن جمهور الفلاسفة يثبتون موجودات غير محايثة لهذا العالم الجسماني ولا مباينة عنه بالجهة</w:t>
      </w:r>
      <w:r>
        <w:rPr>
          <w:rFonts w:hint="cs"/>
          <w:rtl/>
        </w:rPr>
        <w:t>،</w:t>
      </w:r>
      <w:r w:rsidR="00CE4C70">
        <w:rPr>
          <w:rFonts w:hint="cs"/>
          <w:rtl/>
        </w:rPr>
        <w:t xml:space="preserve"> وذلك </w:t>
      </w:r>
      <w:r w:rsidR="00CE4C70">
        <w:rPr>
          <w:rFonts w:hint="cs"/>
          <w:rtl/>
        </w:rPr>
        <w:lastRenderedPageBreak/>
        <w:t>لأنهم يثبتون العقول والنفوس الفلكية والنفوس الناطقة ويثبتون الهيولى ويزعمون أن هذه الأشياء موجودات غير متحيزة ولا حالة في المتحيز ولا يصدق عليها أنها محايثة لهذا العالم ولا مباينة عنه الجهة وما لم تبطلوا هذا المذهب بالدليل لا يصح القول بأن كل موجودين في الشاهد فأما أن يكون أحدهما محايثا للآخر أو مبايناً عنه</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أن جمهور المعتزلة يثبتون إرادات وكراهات موجودة لا في محل ويثبتون فناء لا في محل وتلك الأشياء لا يصدق عليها أنها محايثة للعالم أو مباينة عن العالم بالجهة فما لم تبطلوا ذلك لا تتم دعواكم</w:t>
      </w:r>
      <w:r>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w:t>
      </w:r>
      <w:r w:rsidR="00CE4C70">
        <w:rPr>
          <w:rFonts w:hint="cs"/>
          <w:rtl/>
        </w:rPr>
        <w:t>أنا نقيم الدلالة على أن الإضافات موجودات في الأعيان ثم تبين أنها يمتنع أن تكون محايثة للعالم أو مباينة عنه بالجهة وذلك يبطل كلامكم وإنما قلنا أن الإضافات أعراض موجودات في أعيان لأن المعقول من كون الإنسان أباً لغيره مغاير لذاته المخصوصة بدليل أنه يمكن أن يعقل ذاته مع الذهول عن كونه أباً أو ابناً والمعلوم غير ما هو معلوم</w:t>
      </w:r>
      <w:r>
        <w:rPr>
          <w:rFonts w:hint="cs"/>
          <w:rtl/>
        </w:rPr>
        <w:t>،</w:t>
      </w:r>
      <w:r w:rsidR="00CE4C70">
        <w:rPr>
          <w:rFonts w:hint="cs"/>
          <w:rtl/>
        </w:rPr>
        <w:t xml:space="preserve"> وأيضاً فإنه يمكن ثبوت ذات منفكة على الأبوة والبنوة</w:t>
      </w:r>
      <w:r>
        <w:rPr>
          <w:rFonts w:hint="cs"/>
          <w:rtl/>
        </w:rPr>
        <w:t>،</w:t>
      </w:r>
      <w:r w:rsidR="00CE4C70">
        <w:rPr>
          <w:rFonts w:hint="cs"/>
          <w:rtl/>
        </w:rPr>
        <w:t xml:space="preserve"> مثل عيسى عليه السلام فإنه ما كان أباً لأحد ولا أبناً لأحد والثابت غير ما هو ثابت فكونه أباً وأبناً مغاير لذاته المخصوصة ثم هذا المغاير أما أن يكون وصفا سلبيا أو ثبوتيا والأول باطل لأن عدم الأبوة هو الوصف السلبى والأبوة رافعة له واقع العدم</w:t>
      </w:r>
      <w:r w:rsidR="00B23C50">
        <w:rPr>
          <w:rFonts w:hint="cs"/>
          <w:rtl/>
        </w:rPr>
        <w:t xml:space="preserve">: </w:t>
      </w:r>
      <w:r w:rsidR="00CE4C70">
        <w:rPr>
          <w:rFonts w:hint="cs"/>
          <w:rtl/>
        </w:rPr>
        <w:t>وجود فثبت أن الأبوة وصف وجودي مغاير لذات الأب إذا ثبت هذا فنقو ل أنه مستحيل أن يقال الأبوة محايثة لذات الأب وإلا لزم أن يقال أنه قام بنصف الأبوة وبثلثه ثلث الأبوة ومعلوم أن ذلك باطل ومحال أن يقال أنها مباينة بالجهة والحيز وإلا لزم كون الأبوة جوهرا قائما بذاته مباينا عن ذات الأب بالجهة وذلك أيضا محال فقبت بهذا الدليل وجود موجود لا يمكن أن يقال أنه محايث للعالم أو يقال أنه مباين عنه بالجهة</w:t>
      </w:r>
      <w:r w:rsidR="00B23C50">
        <w:rPr>
          <w:rFonts w:hint="cs"/>
          <w:rtl/>
        </w:rPr>
        <w:t xml:space="preserve">، </w:t>
      </w:r>
      <w:r w:rsidR="00CE4C70">
        <w:rPr>
          <w:rFonts w:hint="cs"/>
          <w:rtl/>
        </w:rPr>
        <w:t>وإذا ثبت هذا بطل قولهم</w:t>
      </w:r>
      <w:r>
        <w:rPr>
          <w:rFonts w:hint="cs"/>
          <w:rtl/>
        </w:rPr>
        <w:t>،</w:t>
      </w:r>
      <w:r w:rsidR="00CE4C70">
        <w:rPr>
          <w:rFonts w:hint="cs"/>
          <w:rtl/>
        </w:rPr>
        <w:t xml:space="preserve"> </w:t>
      </w:r>
      <w:r>
        <w:rPr>
          <w:rFonts w:hint="cs"/>
          <w:rtl/>
        </w:rPr>
        <w:t>[</w:t>
      </w:r>
      <w:r w:rsidR="00CE4C70">
        <w:rPr>
          <w:rFonts w:hint="cs"/>
          <w:rtl/>
        </w:rPr>
        <w:t>الجواب عن</w:t>
      </w:r>
      <w:r>
        <w:rPr>
          <w:rFonts w:hint="cs"/>
          <w:rtl/>
        </w:rPr>
        <w:t>]</w:t>
      </w:r>
      <w:r w:rsidR="00CE4C70">
        <w:rPr>
          <w:rFonts w:hint="cs"/>
          <w:rtl/>
        </w:rPr>
        <w:t xml:space="preserve"> </w:t>
      </w:r>
      <w:r w:rsidR="00B23C50">
        <w:rPr>
          <w:rFonts w:hint="cs"/>
          <w:rtl/>
        </w:rPr>
        <w:t>(</w:t>
      </w:r>
      <w:r w:rsidR="00CE4C70">
        <w:rPr>
          <w:rFonts w:hint="cs"/>
          <w:rtl/>
        </w:rPr>
        <w:t>السؤال الثاني</w:t>
      </w:r>
      <w:r w:rsidR="00B23C50">
        <w:rPr>
          <w:rFonts w:hint="cs"/>
          <w:rtl/>
        </w:rPr>
        <w:t xml:space="preserve">): </w:t>
      </w:r>
      <w:r w:rsidR="00CE4C70">
        <w:rPr>
          <w:rFonts w:hint="cs"/>
          <w:rtl/>
        </w:rPr>
        <w:t xml:space="preserve">سلمنا أن كل موجودين في الشاهد فلا بد وأن يكون أحدهما محايثا للآخر أو مباينا عنه بالجهة لكن كون الشيء بحيث يصدق عليه قولنا أما أن يكون وإما أن لا يكون إشارة الى كونه قابلاً للانقسام إليهما لكن قبول القسمة حكم عدمي والعدم لا يعلل وإنما قلنا أن قبول القسمة حكم عدمي لأن أصل القبول حكم عدمي فوجب أن يكون قبول القسمة حكما عدميا وإنما قلنا أن أصل القبول حكم عدمي لأنه لو كان أمراً ثابتا لكان صفة من صفات الشيء المحكوم عليه بكونه قابلاً فتكون الذات قابلة لتلك الصفة القائمة بها فيكون قبول ذلك القبول زائدا عليه ويلزم التسلسل وإنما قلنا أنه لما كان أصل القبول عدمياً كان قبول القسمة أيضا كذلك لأن قبول القسمة قبول مخصوص فتلك الخصوصية أن كانت صفة موجودة لزم قيام الوجود بالعدم وهو محال وإن كانت عدمية لزم القطع بأن قبول القسمة عدمي وإذا ثبت أنه حكم </w:t>
      </w:r>
      <w:r w:rsidR="00CE4C70">
        <w:rPr>
          <w:rFonts w:hint="cs"/>
          <w:rtl/>
        </w:rPr>
        <w:lastRenderedPageBreak/>
        <w:t>عدمي امتنع تعليله لأن العدم نفي محض فكان التأثير فيه محالا فثبت أن قبول القسمة لا يمكن تعليله</w:t>
      </w:r>
      <w:r>
        <w:rPr>
          <w:rFonts w:hint="cs"/>
          <w:rtl/>
        </w:rPr>
        <w:t>،</w:t>
      </w:r>
      <w:r w:rsidR="00CE4C70">
        <w:rPr>
          <w:rFonts w:hint="cs"/>
          <w:rtl/>
        </w:rPr>
        <w:t xml:space="preserve"> </w:t>
      </w:r>
      <w:r>
        <w:rPr>
          <w:rFonts w:hint="cs"/>
          <w:rtl/>
        </w:rPr>
        <w:t>[</w:t>
      </w:r>
      <w:r w:rsidR="00CE4C70">
        <w:rPr>
          <w:rFonts w:hint="cs"/>
          <w:rtl/>
        </w:rPr>
        <w:t>الجواب عن</w:t>
      </w:r>
      <w:r>
        <w:rPr>
          <w:rFonts w:hint="cs"/>
          <w:rtl/>
        </w:rPr>
        <w:t>]</w:t>
      </w:r>
      <w:r w:rsidR="00CE4C70">
        <w:rPr>
          <w:rFonts w:hint="cs"/>
          <w:rtl/>
        </w:rPr>
        <w:t xml:space="preserve"> </w:t>
      </w:r>
      <w:r w:rsidR="00B23C50">
        <w:rPr>
          <w:rFonts w:hint="cs"/>
          <w:rtl/>
        </w:rPr>
        <w:t>(</w:t>
      </w:r>
      <w:r w:rsidR="00CE4C70">
        <w:rPr>
          <w:rFonts w:hint="cs"/>
          <w:rtl/>
        </w:rPr>
        <w:t>السؤال الثالث</w:t>
      </w:r>
      <w:r w:rsidR="00B23C50">
        <w:rPr>
          <w:rFonts w:hint="cs"/>
          <w:rtl/>
        </w:rPr>
        <w:t xml:space="preserve">): </w:t>
      </w:r>
      <w:r w:rsidR="00CE4C70">
        <w:rPr>
          <w:rFonts w:hint="cs"/>
          <w:rtl/>
        </w:rPr>
        <w:t>هب أنه من الأحكام فلم لا يجوز أن يكون ذلك معللاً بخصوص كونه جوهراً أو بخصوص كونه عرضاً</w:t>
      </w:r>
      <w:r w:rsidR="00762B77">
        <w:rPr>
          <w:rFonts w:hint="cs"/>
          <w:rtl/>
        </w:rPr>
        <w:t>؟</w:t>
      </w:r>
      <w:r w:rsidR="00CE4C70">
        <w:rPr>
          <w:rFonts w:hint="cs"/>
          <w:rtl/>
        </w:rPr>
        <w:t xml:space="preserve"> قوله</w:t>
      </w:r>
      <w:r w:rsidR="00B23C50">
        <w:rPr>
          <w:rFonts w:hint="cs"/>
          <w:rtl/>
        </w:rPr>
        <w:t xml:space="preserve">: </w:t>
      </w:r>
      <w:r w:rsidR="00CE4C70">
        <w:rPr>
          <w:rFonts w:hint="cs"/>
          <w:rtl/>
        </w:rPr>
        <w:t>" لأن كونه جوهراً يمنع من المحايثة</w:t>
      </w:r>
      <w:r>
        <w:rPr>
          <w:rFonts w:hint="cs"/>
          <w:rtl/>
        </w:rPr>
        <w:t>،</w:t>
      </w:r>
      <w:r w:rsidR="00CE4C70">
        <w:rPr>
          <w:rFonts w:hint="cs"/>
          <w:rtl/>
        </w:rPr>
        <w:t xml:space="preserve"> وكونه عرضاً يمنع من المباينة بالجهة</w:t>
      </w:r>
      <w:r>
        <w:rPr>
          <w:rFonts w:hint="cs"/>
          <w:rtl/>
        </w:rPr>
        <w:t>،</w:t>
      </w:r>
      <w:r w:rsidR="00CE4C70">
        <w:rPr>
          <w:rFonts w:hint="cs"/>
          <w:rtl/>
        </w:rPr>
        <w:t xml:space="preserve"> وما كان علة لقبول الانقسام الى قسمين يمتنع كونه مانعاً من أحد القسمين</w:t>
      </w:r>
      <w:r>
        <w:rPr>
          <w:rFonts w:hint="cs"/>
          <w:rtl/>
        </w:rPr>
        <w:t>،</w:t>
      </w:r>
      <w:r w:rsidR="00CE4C70">
        <w:rPr>
          <w:rFonts w:hint="cs"/>
          <w:rtl/>
        </w:rPr>
        <w:t xml:space="preserve"> قلنا</w:t>
      </w:r>
      <w:r w:rsidR="00B23C50">
        <w:rPr>
          <w:rFonts w:hint="cs"/>
          <w:rtl/>
        </w:rPr>
        <w:t xml:space="preserve">: </w:t>
      </w:r>
      <w:r w:rsidR="00CE4C70">
        <w:rPr>
          <w:rFonts w:hint="cs"/>
          <w:rtl/>
        </w:rPr>
        <w:t>ما الذى تريدونه بقولكم</w:t>
      </w:r>
      <w:r w:rsidR="00B23C50">
        <w:rPr>
          <w:rFonts w:hint="cs"/>
          <w:rtl/>
        </w:rPr>
        <w:t xml:space="preserve">: </w:t>
      </w:r>
      <w:r w:rsidR="00CE4C70">
        <w:rPr>
          <w:rFonts w:hint="cs"/>
          <w:rtl/>
        </w:rPr>
        <w:t>الموجود في الشاهد منقسم الى المحايث والمباين بالجهة</w:t>
      </w:r>
      <w:r w:rsidR="00B23C50">
        <w:rPr>
          <w:rFonts w:hint="cs"/>
          <w:rtl/>
        </w:rPr>
        <w:t xml:space="preserve">، </w:t>
      </w:r>
      <w:r w:rsidR="00CE4C70">
        <w:rPr>
          <w:rFonts w:hint="cs"/>
          <w:rtl/>
        </w:rPr>
        <w:t>إن أردتم به</w:t>
      </w:r>
      <w:r w:rsidR="00B23C50">
        <w:rPr>
          <w:rFonts w:hint="cs"/>
          <w:rtl/>
        </w:rPr>
        <w:t xml:space="preserve">: </w:t>
      </w:r>
      <w:r w:rsidR="00CE4C70">
        <w:rPr>
          <w:rFonts w:hint="cs"/>
          <w:rtl/>
        </w:rPr>
        <w:t>أن الموجود في الشاهد قسمان</w:t>
      </w:r>
      <w:r w:rsidR="00B23C50">
        <w:rPr>
          <w:rFonts w:hint="cs"/>
          <w:rtl/>
        </w:rPr>
        <w:t xml:space="preserve">: </w:t>
      </w:r>
      <w:r w:rsidR="00CE4C70">
        <w:rPr>
          <w:rFonts w:hint="cs"/>
          <w:rtl/>
        </w:rPr>
        <w:t>أحدهما</w:t>
      </w:r>
      <w:r w:rsidR="00B23C50">
        <w:rPr>
          <w:rFonts w:hint="cs"/>
          <w:rtl/>
        </w:rPr>
        <w:t xml:space="preserve">، </w:t>
      </w:r>
      <w:r w:rsidR="00CE4C70">
        <w:rPr>
          <w:rFonts w:hint="cs"/>
          <w:rtl/>
        </w:rPr>
        <w:t>هو الذى يكون محايثاً لغيره ـ وهو العرض ـ والثاني</w:t>
      </w:r>
      <w:r w:rsidR="00B23C50">
        <w:rPr>
          <w:rFonts w:hint="cs"/>
          <w:rtl/>
        </w:rPr>
        <w:t xml:space="preserve">: </w:t>
      </w:r>
      <w:r w:rsidR="00CE4C70">
        <w:rPr>
          <w:rFonts w:hint="cs"/>
          <w:rtl/>
        </w:rPr>
        <w:t>هو الذى يكون مبايناً لغيره بالجهة ـ وهو الجوهر ـ فهذا مسلم</w:t>
      </w:r>
      <w:r w:rsidR="00B23C50">
        <w:rPr>
          <w:rFonts w:hint="cs"/>
          <w:rtl/>
        </w:rPr>
        <w:t xml:space="preserve">، </w:t>
      </w:r>
      <w:r w:rsidR="00CE4C70">
        <w:rPr>
          <w:rFonts w:hint="cs"/>
          <w:rtl/>
        </w:rPr>
        <w:t>لكنه في الحقيقة إشارة الى حكمين مختلفين معللين بعلتين مختلفتين فإن عندنا وجوب كونه محايثاً لغيره</w:t>
      </w:r>
      <w:r>
        <w:rPr>
          <w:rFonts w:hint="cs"/>
          <w:rtl/>
        </w:rPr>
        <w:t>،</w:t>
      </w:r>
      <w:r w:rsidR="00CE4C70">
        <w:rPr>
          <w:rFonts w:hint="cs"/>
          <w:rtl/>
        </w:rPr>
        <w:t xml:space="preserve"> معلل بكونه عرضاً</w:t>
      </w:r>
      <w:r>
        <w:rPr>
          <w:rFonts w:hint="cs"/>
          <w:rtl/>
        </w:rPr>
        <w:t>،</w:t>
      </w:r>
      <w:r w:rsidR="00CE4C70">
        <w:rPr>
          <w:rFonts w:hint="cs"/>
          <w:rtl/>
        </w:rPr>
        <w:t xml:space="preserve"> ووجوب كون القسم الثاني مبايناً عن غيره بالجهة</w:t>
      </w:r>
      <w:r w:rsidR="00B23C50">
        <w:rPr>
          <w:rFonts w:hint="cs"/>
          <w:rtl/>
        </w:rPr>
        <w:t xml:space="preserve">: </w:t>
      </w:r>
      <w:r w:rsidR="00CE4C70">
        <w:rPr>
          <w:rFonts w:hint="cs"/>
          <w:rtl/>
        </w:rPr>
        <w:t>معلل بكونه جوهراً</w:t>
      </w:r>
      <w:r>
        <w:rPr>
          <w:rFonts w:hint="cs"/>
          <w:rtl/>
        </w:rPr>
        <w:t>،</w:t>
      </w:r>
      <w:r w:rsidR="00CE4C70">
        <w:rPr>
          <w:rFonts w:hint="cs"/>
          <w:rtl/>
        </w:rPr>
        <w:t xml:space="preserve"> فبطل قولكم</w:t>
      </w:r>
      <w:r w:rsidR="00B23C50">
        <w:rPr>
          <w:rFonts w:hint="cs"/>
          <w:rtl/>
        </w:rPr>
        <w:t xml:space="preserve">: </w:t>
      </w:r>
      <w:r w:rsidR="00CE4C70">
        <w:rPr>
          <w:rFonts w:hint="cs"/>
          <w:rtl/>
        </w:rPr>
        <w:t>إن خصوص كونه عرضاً وجوهراً لا يصلحان لعلية</w:t>
      </w:r>
      <w:r>
        <w:rPr>
          <w:rFonts w:hint="cs"/>
          <w:rtl/>
        </w:rPr>
        <w:t>،</w:t>
      </w:r>
      <w:r w:rsidR="00CE4C70">
        <w:rPr>
          <w:rFonts w:hint="cs"/>
          <w:rtl/>
        </w:rPr>
        <w:t xml:space="preserve"> هذا الحكم</w:t>
      </w:r>
      <w:r w:rsidR="00B23C50">
        <w:rPr>
          <w:rFonts w:hint="cs"/>
          <w:rtl/>
        </w:rPr>
        <w:t xml:space="preserve">، </w:t>
      </w:r>
      <w:r w:rsidR="00CE4C70">
        <w:rPr>
          <w:rFonts w:hint="cs"/>
          <w:rtl/>
        </w:rPr>
        <w:t>وإن أردتم به أن إمكان الانقسام الى هذين القسمين حكم واحد</w:t>
      </w:r>
      <w:r>
        <w:rPr>
          <w:rFonts w:hint="cs"/>
          <w:rtl/>
        </w:rPr>
        <w:t>،</w:t>
      </w:r>
      <w:r w:rsidR="00CE4C70">
        <w:rPr>
          <w:rFonts w:hint="cs"/>
          <w:rtl/>
        </w:rPr>
        <w:t xml:space="preserve"> وأنه ثابت في جميع الموجودات التي في الشاهد</w:t>
      </w:r>
      <w:r>
        <w:rPr>
          <w:rFonts w:hint="cs"/>
          <w:rtl/>
        </w:rPr>
        <w:t>،</w:t>
      </w:r>
      <w:r w:rsidR="00CE4C70">
        <w:rPr>
          <w:rFonts w:hint="cs"/>
          <w:rtl/>
        </w:rPr>
        <w:t xml:space="preserve"> فهذا باطل</w:t>
      </w:r>
      <w:r>
        <w:rPr>
          <w:rFonts w:hint="cs"/>
          <w:rtl/>
        </w:rPr>
        <w:t>،</w:t>
      </w:r>
      <w:r w:rsidR="00CE4C70">
        <w:rPr>
          <w:rFonts w:hint="cs"/>
          <w:rtl/>
        </w:rPr>
        <w:t xml:space="preserve"> لأن إمكان الانقسام الى هذين القسمين</w:t>
      </w:r>
      <w:r>
        <w:rPr>
          <w:rFonts w:hint="cs"/>
          <w:rtl/>
        </w:rPr>
        <w:t>،</w:t>
      </w:r>
      <w:r w:rsidR="00CE4C70">
        <w:rPr>
          <w:rFonts w:hint="cs"/>
          <w:rtl/>
        </w:rPr>
        <w:t xml:space="preserve"> لم يثبت في شيء من الموجودات</w:t>
      </w:r>
      <w:r>
        <w:rPr>
          <w:rFonts w:hint="cs"/>
          <w:rtl/>
        </w:rPr>
        <w:t>،</w:t>
      </w:r>
      <w:r w:rsidR="00CE4C70">
        <w:rPr>
          <w:rFonts w:hint="cs"/>
          <w:rtl/>
        </w:rPr>
        <w:t xml:space="preserve"> التي في الشاهد فضلا عن أن يثبت في جميعها</w:t>
      </w:r>
      <w:r w:rsidR="00B23C50">
        <w:rPr>
          <w:rFonts w:hint="cs"/>
          <w:rtl/>
        </w:rPr>
        <w:t xml:space="preserve">، </w:t>
      </w:r>
      <w:r w:rsidR="00CE4C70">
        <w:rPr>
          <w:rFonts w:hint="cs"/>
          <w:rtl/>
        </w:rPr>
        <w:t>لأن كل موجود في الشاهد فهو إما جوهر وإما عرض</w:t>
      </w:r>
      <w:r w:rsidR="00B23C50">
        <w:rPr>
          <w:rFonts w:hint="cs"/>
          <w:rtl/>
        </w:rPr>
        <w:t xml:space="preserve">، </w:t>
      </w:r>
      <w:r w:rsidR="00CE4C70">
        <w:rPr>
          <w:rFonts w:hint="cs"/>
          <w:rtl/>
        </w:rPr>
        <w:t>فإن كان جوهراً امتنع أن يكون محايثاً لغيره</w:t>
      </w:r>
      <w:r w:rsidR="00B23C50">
        <w:rPr>
          <w:rFonts w:hint="cs"/>
          <w:rtl/>
        </w:rPr>
        <w:t xml:space="preserve">، </w:t>
      </w:r>
      <w:r w:rsidR="00CE4C70">
        <w:rPr>
          <w:rFonts w:hint="cs"/>
          <w:rtl/>
        </w:rPr>
        <w:t>فلم يكن قابلاً لهذا الانقسام</w:t>
      </w:r>
      <w:r>
        <w:rPr>
          <w:rFonts w:hint="cs"/>
          <w:rtl/>
        </w:rPr>
        <w:t>،</w:t>
      </w:r>
      <w:r w:rsidR="00CE4C70">
        <w:rPr>
          <w:rFonts w:hint="cs"/>
          <w:rtl/>
        </w:rPr>
        <w:t xml:space="preserve"> وإن كان عرضاً امتنع أن يكون مبايناً لغيره بالجهة</w:t>
      </w:r>
      <w:r>
        <w:rPr>
          <w:rFonts w:hint="cs"/>
          <w:rtl/>
        </w:rPr>
        <w:t>،</w:t>
      </w:r>
      <w:r w:rsidR="00CE4C70">
        <w:rPr>
          <w:rFonts w:hint="cs"/>
          <w:rtl/>
        </w:rPr>
        <w:t xml:space="preserve"> فلم يكن قابلاً لهذا الانقسام</w:t>
      </w:r>
      <w:r>
        <w:rPr>
          <w:rFonts w:hint="cs"/>
          <w:rtl/>
        </w:rPr>
        <w:t>،</w:t>
      </w:r>
      <w:r w:rsidR="00CE4C70">
        <w:rPr>
          <w:rFonts w:hint="cs"/>
          <w:rtl/>
        </w:rPr>
        <w:t xml:space="preserve"> فثبت بما ذكرنا أن الذى قالوه مغالطة والحاصل</w:t>
      </w:r>
      <w:r w:rsidR="00B23C50">
        <w:rPr>
          <w:rFonts w:hint="cs"/>
          <w:rtl/>
        </w:rPr>
        <w:t xml:space="preserve">: </w:t>
      </w:r>
      <w:r w:rsidR="00CE4C70">
        <w:rPr>
          <w:rFonts w:hint="cs"/>
          <w:rtl/>
        </w:rPr>
        <w:t>أن هذا المستدل أو هم أن قوله</w:t>
      </w:r>
      <w:r w:rsidR="00B23C50">
        <w:rPr>
          <w:rFonts w:hint="cs"/>
          <w:rtl/>
        </w:rPr>
        <w:t xml:space="preserve">: </w:t>
      </w:r>
      <w:r w:rsidR="00CE4C70">
        <w:rPr>
          <w:rFonts w:hint="cs"/>
          <w:rtl/>
        </w:rPr>
        <w:t>" الموجود في الشاهد إما أن يكون محايثاً لغيره</w:t>
      </w:r>
      <w:r>
        <w:rPr>
          <w:rFonts w:hint="cs"/>
          <w:rtl/>
        </w:rPr>
        <w:t>،</w:t>
      </w:r>
      <w:r w:rsidR="00CE4C70">
        <w:rPr>
          <w:rFonts w:hint="cs"/>
          <w:rtl/>
        </w:rPr>
        <w:t xml:space="preserve"> وإما أن يكون مبايناً عنه بالجهة " إشارة الى حكم واحد</w:t>
      </w:r>
      <w:r>
        <w:rPr>
          <w:rFonts w:hint="cs"/>
          <w:rtl/>
        </w:rPr>
        <w:t>،</w:t>
      </w:r>
      <w:r w:rsidR="00CE4C70">
        <w:rPr>
          <w:rFonts w:hint="cs"/>
          <w:rtl/>
        </w:rPr>
        <w:t xml:space="preserve"> ثم بنى عليه أنه لا يمكن تعليل ذلك الحكم بخصوص كونه جوهراً ولا بخصوص كونه عرضاً</w:t>
      </w:r>
      <w:r>
        <w:rPr>
          <w:rFonts w:hint="cs"/>
          <w:rtl/>
        </w:rPr>
        <w:t>،</w:t>
      </w:r>
      <w:r w:rsidR="00CE4C70">
        <w:rPr>
          <w:rFonts w:hint="cs"/>
          <w:rtl/>
        </w:rPr>
        <w:t xml:space="preserve"> ونحن بينا</w:t>
      </w:r>
      <w:r w:rsidR="00B23C50">
        <w:rPr>
          <w:rFonts w:hint="cs"/>
          <w:rtl/>
        </w:rPr>
        <w:t xml:space="preserve">: </w:t>
      </w:r>
      <w:r w:rsidR="00CE4C70">
        <w:rPr>
          <w:rFonts w:hint="cs"/>
          <w:rtl/>
        </w:rPr>
        <w:t>أنه إشارة الى حكمين مختلفين معللين بعلتين مختلفتين</w:t>
      </w:r>
      <w:r>
        <w:rPr>
          <w:rFonts w:hint="cs"/>
          <w:rtl/>
        </w:rPr>
        <w:t>،</w:t>
      </w:r>
      <w:r w:rsidR="00CE4C70">
        <w:rPr>
          <w:rFonts w:hint="cs"/>
          <w:rtl/>
        </w:rPr>
        <w:t xml:space="preserve"> </w:t>
      </w:r>
      <w:r>
        <w:rPr>
          <w:rFonts w:hint="cs"/>
          <w:rtl/>
        </w:rPr>
        <w:t>[</w:t>
      </w:r>
      <w:r w:rsidR="00CE4C70">
        <w:rPr>
          <w:rFonts w:hint="cs"/>
          <w:rtl/>
        </w:rPr>
        <w:t>الجواب عن</w:t>
      </w:r>
      <w:r>
        <w:rPr>
          <w:rFonts w:hint="cs"/>
          <w:rtl/>
        </w:rPr>
        <w:t>]</w:t>
      </w:r>
      <w:r w:rsidR="00CE4C70">
        <w:rPr>
          <w:rFonts w:hint="cs"/>
          <w:rtl/>
        </w:rPr>
        <w:t xml:space="preserve"> </w:t>
      </w:r>
      <w:r w:rsidR="00B23C50">
        <w:rPr>
          <w:rFonts w:hint="cs"/>
          <w:rtl/>
        </w:rPr>
        <w:t>(</w:t>
      </w:r>
      <w:r w:rsidR="00CE4C70">
        <w:rPr>
          <w:rFonts w:hint="cs"/>
          <w:rtl/>
        </w:rPr>
        <w:t>السؤال الرابع</w:t>
      </w:r>
      <w:r w:rsidR="00B23C50">
        <w:rPr>
          <w:rFonts w:hint="cs"/>
          <w:rtl/>
        </w:rPr>
        <w:t xml:space="preserve">): </w:t>
      </w:r>
      <w:r w:rsidR="00CE4C70">
        <w:rPr>
          <w:rFonts w:hint="cs"/>
          <w:rtl/>
        </w:rPr>
        <w:t>سلمنا أنه لا يمكن تعليل هذا الحكم بخصوص كونه جوهراً</w:t>
      </w:r>
      <w:r>
        <w:rPr>
          <w:rFonts w:hint="cs"/>
          <w:rtl/>
        </w:rPr>
        <w:t>،</w:t>
      </w:r>
      <w:r w:rsidR="00CE4C70">
        <w:rPr>
          <w:rFonts w:hint="cs"/>
          <w:rtl/>
        </w:rPr>
        <w:t xml:space="preserve"> ولا بخصوص كونه عرضاً</w:t>
      </w:r>
      <w:r>
        <w:rPr>
          <w:rFonts w:hint="cs"/>
          <w:rtl/>
        </w:rPr>
        <w:t>،</w:t>
      </w:r>
      <w:r w:rsidR="00CE4C70">
        <w:rPr>
          <w:rFonts w:hint="cs"/>
          <w:rtl/>
        </w:rPr>
        <w:t xml:space="preserve"> فلم قلتم</w:t>
      </w:r>
      <w:r w:rsidR="00B23C50">
        <w:rPr>
          <w:rFonts w:hint="cs"/>
          <w:rtl/>
        </w:rPr>
        <w:t xml:space="preserve">: </w:t>
      </w:r>
      <w:r w:rsidR="00CE4C70">
        <w:rPr>
          <w:rFonts w:hint="cs"/>
          <w:rtl/>
        </w:rPr>
        <w:t>إنه لا بد من تعليله</w:t>
      </w:r>
      <w:r>
        <w:rPr>
          <w:rFonts w:hint="cs"/>
          <w:rtl/>
        </w:rPr>
        <w:t>،</w:t>
      </w:r>
      <w:r w:rsidR="00CE4C70">
        <w:rPr>
          <w:rFonts w:hint="cs"/>
          <w:rtl/>
        </w:rPr>
        <w:t xml:space="preserve"> إما بالحدوث وإما بالوجود</w:t>
      </w:r>
      <w:r w:rsidR="00762B77">
        <w:rPr>
          <w:rFonts w:hint="cs"/>
          <w:rtl/>
        </w:rPr>
        <w:t>؟</w:t>
      </w:r>
      <w:r w:rsidR="00CE4C70">
        <w:rPr>
          <w:rFonts w:hint="cs"/>
          <w:rtl/>
        </w:rPr>
        <w:t xml:space="preserve"> وأما الدليل على هذا الحصر</w:t>
      </w:r>
      <w:r w:rsidR="00762B77">
        <w:rPr>
          <w:rFonts w:hint="cs"/>
          <w:rtl/>
        </w:rPr>
        <w:t>؟</w:t>
      </w:r>
      <w:r w:rsidR="00CE4C70">
        <w:rPr>
          <w:rFonts w:hint="cs"/>
          <w:rtl/>
        </w:rPr>
        <w:t xml:space="preserve"> أقصى ما في الباب أن يقال</w:t>
      </w:r>
      <w:r w:rsidR="00B23C50">
        <w:rPr>
          <w:rFonts w:hint="cs"/>
          <w:rtl/>
        </w:rPr>
        <w:t xml:space="preserve">: </w:t>
      </w:r>
      <w:r w:rsidR="00CE4C70">
        <w:rPr>
          <w:rFonts w:hint="cs"/>
          <w:rtl/>
        </w:rPr>
        <w:t>سبرنا وبحثنا فلم نجد قسماً آخر</w:t>
      </w:r>
      <w:r>
        <w:rPr>
          <w:rFonts w:hint="cs"/>
          <w:rtl/>
        </w:rPr>
        <w:t>،</w:t>
      </w:r>
      <w:r w:rsidR="00CE4C70">
        <w:rPr>
          <w:rFonts w:hint="cs"/>
          <w:rtl/>
        </w:rPr>
        <w:t>إلا أنا بينا في الكتب المطولة</w:t>
      </w:r>
      <w:r w:rsidR="00B23C50">
        <w:rPr>
          <w:rFonts w:hint="cs"/>
          <w:rtl/>
        </w:rPr>
        <w:t xml:space="preserve">: </w:t>
      </w:r>
      <w:r w:rsidR="00CE4C70">
        <w:rPr>
          <w:rFonts w:hint="cs"/>
          <w:rtl/>
        </w:rPr>
        <w:t>أن عدم الوجدان لا يدل على عدم الوجود</w:t>
      </w:r>
      <w:r>
        <w:rPr>
          <w:rFonts w:hint="cs"/>
          <w:rtl/>
        </w:rPr>
        <w:t>،</w:t>
      </w:r>
      <w:r w:rsidR="00CE4C70">
        <w:rPr>
          <w:rFonts w:hint="cs"/>
          <w:rtl/>
        </w:rPr>
        <w:t xml:space="preserve"> وشرحنا أن هذا السؤال هادم لكم دليل مبنى على تقسيمات منتشرة</w:t>
      </w:r>
      <w:r>
        <w:rPr>
          <w:rFonts w:hint="cs"/>
          <w:rtl/>
        </w:rPr>
        <w:t>،</w:t>
      </w:r>
      <w:r w:rsidR="00CE4C70">
        <w:rPr>
          <w:rFonts w:hint="cs"/>
          <w:rtl/>
        </w:rPr>
        <w:t xml:space="preserve"> غير منحصرة بين النفي والإثبات</w:t>
      </w:r>
      <w:r>
        <w:rPr>
          <w:rFonts w:hint="cs"/>
          <w:rtl/>
        </w:rPr>
        <w:t>،</w:t>
      </w:r>
      <w:r w:rsidR="00CE4C70">
        <w:rPr>
          <w:rFonts w:hint="cs"/>
          <w:rtl/>
        </w:rPr>
        <w:t xml:space="preserve"> </w:t>
      </w:r>
      <w:r>
        <w:rPr>
          <w:rFonts w:hint="cs"/>
          <w:rtl/>
        </w:rPr>
        <w:t>[</w:t>
      </w:r>
      <w:r w:rsidR="00CE4C70">
        <w:rPr>
          <w:rFonts w:hint="cs"/>
          <w:rtl/>
        </w:rPr>
        <w:t>الجواب عن</w:t>
      </w:r>
      <w:r>
        <w:rPr>
          <w:rFonts w:hint="cs"/>
          <w:rtl/>
        </w:rPr>
        <w:t>]</w:t>
      </w:r>
      <w:r w:rsidR="00CE4C70">
        <w:rPr>
          <w:rFonts w:hint="cs"/>
          <w:rtl/>
        </w:rPr>
        <w:t xml:space="preserve"> </w:t>
      </w:r>
      <w:r w:rsidR="00B23C50">
        <w:rPr>
          <w:rFonts w:hint="cs"/>
          <w:rtl/>
        </w:rPr>
        <w:t>(</w:t>
      </w:r>
      <w:r w:rsidR="00CE4C70">
        <w:rPr>
          <w:rFonts w:hint="cs"/>
          <w:rtl/>
        </w:rPr>
        <w:t>السؤال الخامس</w:t>
      </w:r>
      <w:r w:rsidR="00B23C50">
        <w:rPr>
          <w:rFonts w:hint="cs"/>
          <w:rtl/>
        </w:rPr>
        <w:t xml:space="preserve">): </w:t>
      </w:r>
      <w:r w:rsidR="00CE4C70">
        <w:rPr>
          <w:rFonts w:hint="cs"/>
          <w:rtl/>
        </w:rPr>
        <w:t>سلمنا أن عدم الوجدان</w:t>
      </w:r>
      <w:r>
        <w:rPr>
          <w:rFonts w:hint="cs"/>
          <w:rtl/>
        </w:rPr>
        <w:t>،</w:t>
      </w:r>
      <w:r w:rsidR="00CE4C70">
        <w:rPr>
          <w:rFonts w:hint="cs"/>
          <w:rtl/>
        </w:rPr>
        <w:t xml:space="preserve"> يدل على عدم الوجود</w:t>
      </w:r>
      <w:r>
        <w:rPr>
          <w:rFonts w:hint="cs"/>
          <w:rtl/>
        </w:rPr>
        <w:t>،</w:t>
      </w:r>
      <w:r w:rsidR="00CE4C70">
        <w:rPr>
          <w:rFonts w:hint="cs"/>
          <w:rtl/>
        </w:rPr>
        <w:t xml:space="preserve"> لكن لا نسلم </w:t>
      </w:r>
      <w:r w:rsidR="00B23C50">
        <w:rPr>
          <w:rFonts w:hint="cs"/>
          <w:rtl/>
        </w:rPr>
        <w:t>(</w:t>
      </w:r>
      <w:r w:rsidR="00CE4C70">
        <w:rPr>
          <w:rFonts w:hint="cs"/>
          <w:rtl/>
        </w:rPr>
        <w:t>قولكم</w:t>
      </w:r>
      <w:r w:rsidR="00B23C50">
        <w:rPr>
          <w:rFonts w:hint="cs"/>
          <w:rtl/>
        </w:rPr>
        <w:t>)</w:t>
      </w:r>
      <w:r w:rsidR="00CE4C70">
        <w:rPr>
          <w:rFonts w:hint="cs"/>
          <w:rtl/>
        </w:rPr>
        <w:t xml:space="preserve"> " إنا ما وجدنا لهذا الحكم علة سوى الحدوث والوجود</w:t>
      </w:r>
      <w:r>
        <w:rPr>
          <w:rFonts w:hint="cs"/>
          <w:rtl/>
        </w:rPr>
        <w:t>،</w:t>
      </w:r>
      <w:r w:rsidR="00CE4C70">
        <w:rPr>
          <w:rFonts w:hint="cs"/>
          <w:rtl/>
        </w:rPr>
        <w:t xml:space="preserve"> وبيانه</w:t>
      </w:r>
      <w:r w:rsidR="00B23C50">
        <w:rPr>
          <w:rFonts w:hint="cs"/>
          <w:rtl/>
        </w:rPr>
        <w:t xml:space="preserve">: </w:t>
      </w:r>
      <w:r w:rsidR="00CE4C70">
        <w:rPr>
          <w:rFonts w:hint="cs"/>
          <w:rtl/>
        </w:rPr>
        <w:t>من وجهين</w:t>
      </w:r>
      <w:r w:rsidR="00B23C50">
        <w:rPr>
          <w:rFonts w:hint="cs"/>
          <w:rtl/>
        </w:rPr>
        <w:t>: (</w:t>
      </w:r>
      <w:r w:rsidR="00CE4C70">
        <w:rPr>
          <w:rFonts w:hint="cs"/>
          <w:rtl/>
        </w:rPr>
        <w:t>الأول</w:t>
      </w:r>
      <w:r w:rsidR="00B23C50">
        <w:rPr>
          <w:rFonts w:hint="cs"/>
          <w:rtl/>
        </w:rPr>
        <w:t xml:space="preserve">): </w:t>
      </w:r>
      <w:r w:rsidR="00CE4C70">
        <w:rPr>
          <w:rFonts w:hint="cs"/>
          <w:rtl/>
        </w:rPr>
        <w:t>إن من المحتمل أن يقال</w:t>
      </w:r>
      <w:r w:rsidR="00B23C50">
        <w:rPr>
          <w:rFonts w:hint="cs"/>
          <w:rtl/>
        </w:rPr>
        <w:t xml:space="preserve">: </w:t>
      </w:r>
      <w:r w:rsidR="00CE4C70">
        <w:rPr>
          <w:rFonts w:hint="cs"/>
          <w:rtl/>
        </w:rPr>
        <w:t>المقتضى لقولنا</w:t>
      </w:r>
      <w:r w:rsidR="00B23C50">
        <w:rPr>
          <w:rFonts w:hint="cs"/>
          <w:rtl/>
        </w:rPr>
        <w:t xml:space="preserve">: </w:t>
      </w:r>
      <w:r w:rsidR="00CE4C70">
        <w:rPr>
          <w:rFonts w:hint="cs"/>
          <w:rtl/>
        </w:rPr>
        <w:t>إن الشيء إما أن يكون محايثاً للعالم</w:t>
      </w:r>
      <w:r>
        <w:rPr>
          <w:rFonts w:hint="cs"/>
          <w:rtl/>
        </w:rPr>
        <w:t>،</w:t>
      </w:r>
      <w:r w:rsidR="00CE4C70">
        <w:rPr>
          <w:rFonts w:hint="cs"/>
          <w:rtl/>
        </w:rPr>
        <w:t xml:space="preserve"> أو مبايناً عنه</w:t>
      </w:r>
      <w:r w:rsidR="00B23C50">
        <w:rPr>
          <w:rFonts w:hint="cs"/>
          <w:rtl/>
        </w:rPr>
        <w:t xml:space="preserve">: </w:t>
      </w:r>
      <w:r w:rsidR="00CE4C70">
        <w:rPr>
          <w:rFonts w:hint="cs"/>
          <w:rtl/>
        </w:rPr>
        <w:t>هو كونه بحيث تصح الإشارة الحسية إليه</w:t>
      </w:r>
      <w:r>
        <w:rPr>
          <w:rFonts w:hint="cs"/>
          <w:rtl/>
        </w:rPr>
        <w:t>،</w:t>
      </w:r>
      <w:r w:rsidR="00CE4C70">
        <w:rPr>
          <w:rFonts w:hint="cs"/>
          <w:rtl/>
        </w:rPr>
        <w:t xml:space="preserve"> وذلك أن كل شيئين </w:t>
      </w:r>
      <w:r w:rsidR="00CE4C70">
        <w:rPr>
          <w:rFonts w:hint="cs"/>
          <w:rtl/>
        </w:rPr>
        <w:lastRenderedPageBreak/>
        <w:t>تصح الإشارة الحسية إليهما</w:t>
      </w:r>
      <w:r w:rsidR="00B23C50">
        <w:rPr>
          <w:rFonts w:hint="cs"/>
          <w:rtl/>
        </w:rPr>
        <w:t xml:space="preserve">، </w:t>
      </w:r>
      <w:r w:rsidR="00CE4C70">
        <w:rPr>
          <w:rFonts w:hint="cs"/>
          <w:rtl/>
        </w:rPr>
        <w:t>إما أن تكون الإشارة الى أحدهما عين الإشارة الى الآخر</w:t>
      </w:r>
      <w:r>
        <w:rPr>
          <w:rFonts w:hint="cs"/>
          <w:rtl/>
        </w:rPr>
        <w:t>،</w:t>
      </w:r>
      <w:r w:rsidR="00CE4C70">
        <w:rPr>
          <w:rFonts w:hint="cs"/>
          <w:rtl/>
        </w:rPr>
        <w:t xml:space="preserve"> وذلك كما في اللون والمتلون ـ وهذا هو المحايثة ـ وإما أن تكون الإشارة الى أحدهما غير الإشارة الى الآخر ـ وهذا هو المباينة بالجهة ـ فثبت أن المقتضى لقبول هذه القسمة هو كون الشيء مشاراً إليه بحسب الحس</w:t>
      </w:r>
      <w:r>
        <w:rPr>
          <w:rFonts w:hint="cs"/>
          <w:rtl/>
        </w:rPr>
        <w:t>،</w:t>
      </w:r>
      <w:r w:rsidR="00CE4C70">
        <w:rPr>
          <w:rFonts w:hint="cs"/>
          <w:rtl/>
        </w:rPr>
        <w:t xml:space="preserve"> وعلى هذا التقدير مالم تقيموا الدلالة على أنه مشار إليه بحسب الحس</w:t>
      </w:r>
      <w:r>
        <w:rPr>
          <w:rFonts w:hint="cs"/>
          <w:rtl/>
        </w:rPr>
        <w:t>،</w:t>
      </w:r>
      <w:r w:rsidR="00CE4C70">
        <w:rPr>
          <w:rFonts w:hint="cs"/>
          <w:rtl/>
        </w:rPr>
        <w:t xml:space="preserve"> لا يمكن أن يقال</w:t>
      </w:r>
      <w:r w:rsidR="00B23C50">
        <w:rPr>
          <w:rFonts w:hint="cs"/>
          <w:rtl/>
        </w:rPr>
        <w:t xml:space="preserve">: </w:t>
      </w:r>
      <w:r w:rsidR="00CE4C70">
        <w:rPr>
          <w:rFonts w:hint="cs"/>
          <w:rtl/>
        </w:rPr>
        <w:t>إنه تعالى يجب أن يكون محايثاً للعالم أو مبايناً عنه بالجهة</w:t>
      </w:r>
      <w:r w:rsidR="00B23C50">
        <w:rPr>
          <w:rFonts w:hint="cs"/>
          <w:rtl/>
        </w:rPr>
        <w:t xml:space="preserve">، </w:t>
      </w:r>
      <w:r w:rsidR="00CE4C70">
        <w:rPr>
          <w:rFonts w:hint="cs"/>
          <w:rtl/>
        </w:rPr>
        <w:t>لكن كونه تعالى مشاراً إليه بحسب الحس هو مما وقع النزاع فيه</w:t>
      </w:r>
      <w:r>
        <w:rPr>
          <w:rFonts w:hint="cs"/>
          <w:rtl/>
        </w:rPr>
        <w:t>،</w:t>
      </w:r>
      <w:r w:rsidR="00CE4C70">
        <w:rPr>
          <w:rFonts w:hint="cs"/>
          <w:rtl/>
        </w:rPr>
        <w:t xml:space="preserve"> وحينئذ يتوقف صحة الدليل على صحة المطلوب</w:t>
      </w:r>
      <w:r w:rsidR="00B23C50">
        <w:rPr>
          <w:rFonts w:hint="cs"/>
          <w:rtl/>
        </w:rPr>
        <w:t xml:space="preserve">، </w:t>
      </w:r>
      <w:r w:rsidR="00CE4C70">
        <w:rPr>
          <w:rFonts w:hint="cs"/>
          <w:rtl/>
        </w:rPr>
        <w:t>وذلك يفضى الى الدور</w:t>
      </w:r>
      <w:r w:rsidR="00B23C50">
        <w:rPr>
          <w:rFonts w:hint="cs"/>
          <w:rtl/>
        </w:rPr>
        <w:t xml:space="preserve">، </w:t>
      </w:r>
      <w:r w:rsidR="00CE4C70">
        <w:rPr>
          <w:rFonts w:hint="cs"/>
          <w:rtl/>
        </w:rPr>
        <w:t>وهو باطل</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لا شك</w:t>
      </w:r>
      <w:r w:rsidR="00B23C50">
        <w:rPr>
          <w:rFonts w:hint="cs"/>
          <w:rtl/>
        </w:rPr>
        <w:t xml:space="preserve">: </w:t>
      </w:r>
      <w:r w:rsidR="00CE4C70">
        <w:rPr>
          <w:rFonts w:hint="cs"/>
          <w:rtl/>
        </w:rPr>
        <w:t>أن ما سوى الله تعالى</w:t>
      </w:r>
      <w:r w:rsidR="00B23C50">
        <w:rPr>
          <w:rFonts w:hint="cs"/>
          <w:rtl/>
        </w:rPr>
        <w:t xml:space="preserve">، </w:t>
      </w:r>
      <w:r w:rsidR="00CE4C70">
        <w:rPr>
          <w:rFonts w:hint="cs"/>
          <w:rtl/>
        </w:rPr>
        <w:t>إما أن يكون محايثا لغيره</w:t>
      </w:r>
      <w:r>
        <w:rPr>
          <w:rFonts w:hint="cs"/>
          <w:rtl/>
        </w:rPr>
        <w:t>،</w:t>
      </w:r>
      <w:r w:rsidR="00CE4C70">
        <w:rPr>
          <w:rFonts w:hint="cs"/>
          <w:rtl/>
        </w:rPr>
        <w:t xml:space="preserve"> أو مبايناً عن غيره بالجهة</w:t>
      </w:r>
      <w:r w:rsidR="00B23C50">
        <w:rPr>
          <w:rFonts w:hint="cs"/>
          <w:rtl/>
        </w:rPr>
        <w:t xml:space="preserve">، </w:t>
      </w:r>
      <w:r w:rsidR="00CE4C70">
        <w:rPr>
          <w:rFonts w:hint="cs"/>
          <w:rtl/>
        </w:rPr>
        <w:t>ولا شك</w:t>
      </w:r>
      <w:r w:rsidR="00B23C50">
        <w:rPr>
          <w:rFonts w:hint="cs"/>
          <w:rtl/>
        </w:rPr>
        <w:t xml:space="preserve">: </w:t>
      </w:r>
      <w:r w:rsidR="00CE4C70">
        <w:rPr>
          <w:rFonts w:hint="cs"/>
          <w:rtl/>
        </w:rPr>
        <w:t>أن الله تعالى مخالف لهذين القسمين بحقيقته المخصوصة</w:t>
      </w:r>
      <w:r>
        <w:rPr>
          <w:rFonts w:hint="cs"/>
          <w:rtl/>
        </w:rPr>
        <w:t>،</w:t>
      </w:r>
      <w:r w:rsidR="00CE4C70">
        <w:rPr>
          <w:rFonts w:hint="cs"/>
          <w:rtl/>
        </w:rPr>
        <w:t xml:space="preserve"> إذ لو لم يكن مخالفاً بحقيقته المخصوصة لكان إما مثلاً للجواهر أو الأعراض</w:t>
      </w:r>
      <w:r>
        <w:rPr>
          <w:rFonts w:hint="cs"/>
          <w:rtl/>
        </w:rPr>
        <w:t>،</w:t>
      </w:r>
      <w:r w:rsidR="00CE4C70">
        <w:rPr>
          <w:rFonts w:hint="cs"/>
          <w:rtl/>
        </w:rPr>
        <w:t xml:space="preserve"> ويلزم منه كونه تعالى محدثا</w:t>
      </w:r>
      <w:r w:rsidR="00B23C50">
        <w:rPr>
          <w:rFonts w:hint="cs"/>
          <w:rtl/>
        </w:rPr>
        <w:t xml:space="preserve">: </w:t>
      </w:r>
      <w:r w:rsidR="00CE4C70">
        <w:rPr>
          <w:rFonts w:hint="cs"/>
          <w:rtl/>
        </w:rPr>
        <w:t>كما أن الجواهر والأعراض محدثة</w:t>
      </w:r>
      <w:r w:rsidR="00B23C50">
        <w:rPr>
          <w:rFonts w:hint="cs"/>
          <w:rtl/>
        </w:rPr>
        <w:t xml:space="preserve">، </w:t>
      </w:r>
      <w:r w:rsidR="00CE4C70">
        <w:rPr>
          <w:rFonts w:hint="cs"/>
          <w:rtl/>
        </w:rPr>
        <w:t>وذلك محال</w:t>
      </w:r>
      <w:r>
        <w:rPr>
          <w:rFonts w:hint="cs"/>
          <w:rtl/>
        </w:rPr>
        <w:t>،</w:t>
      </w:r>
      <w:r w:rsidR="00CE4C70">
        <w:rPr>
          <w:rFonts w:hint="cs"/>
          <w:rtl/>
        </w:rPr>
        <w:t xml:space="preserve"> وإذا ثبت هذا فنقول لا شك أن الجواهر والأعراض مشتركان في الأمر الذى به وقعت المخالفة بينهما</w:t>
      </w:r>
      <w:r>
        <w:rPr>
          <w:rFonts w:hint="cs"/>
          <w:rtl/>
        </w:rPr>
        <w:t>،</w:t>
      </w:r>
      <w:r w:rsidR="00CE4C70">
        <w:rPr>
          <w:rFonts w:hint="cs"/>
          <w:rtl/>
        </w:rPr>
        <w:t xml:space="preserve"> وبين ذات الباري تعالى</w:t>
      </w:r>
      <w:r w:rsidR="00B23C50">
        <w:rPr>
          <w:rFonts w:hint="cs"/>
          <w:rtl/>
        </w:rPr>
        <w:t xml:space="preserve">، </w:t>
      </w:r>
      <w:r w:rsidR="00CE4C70">
        <w:rPr>
          <w:rFonts w:hint="cs"/>
          <w:rtl/>
        </w:rPr>
        <w:t>فلم لا يجوز أن يزمن المقتضى لقبول الانقسام الى المحاديث والمباين هو ذلك الأمر</w:t>
      </w:r>
      <w:r w:rsidR="00762B77">
        <w:rPr>
          <w:rFonts w:hint="cs"/>
          <w:rtl/>
        </w:rPr>
        <w:t>؟</w:t>
      </w:r>
      <w:r w:rsidR="00CE4C70">
        <w:rPr>
          <w:rFonts w:hint="cs"/>
          <w:rtl/>
        </w:rPr>
        <w:t xml:space="preserve"> وعلى هذا التقدير سقط هذا السؤال</w:t>
      </w:r>
      <w:r w:rsidR="00B23C50">
        <w:rPr>
          <w:rFonts w:hint="cs"/>
          <w:rtl/>
        </w:rPr>
        <w:t xml:space="preserve">، </w:t>
      </w:r>
      <w:r w:rsidR="00CE4C70">
        <w:rPr>
          <w:rFonts w:hint="cs"/>
          <w:rtl/>
        </w:rPr>
        <w:t>لأنه مشترك بين الجواهر والأعراض إلا الحدوث</w:t>
      </w:r>
      <w:r>
        <w:rPr>
          <w:rFonts w:hint="cs"/>
          <w:rtl/>
        </w:rPr>
        <w:t>،</w:t>
      </w:r>
      <w:r w:rsidR="00CE4C70">
        <w:rPr>
          <w:rFonts w:hint="cs"/>
          <w:rtl/>
        </w:rPr>
        <w:t xml:space="preserve"> </w:t>
      </w:r>
      <w:r>
        <w:rPr>
          <w:rFonts w:hint="cs"/>
          <w:rtl/>
        </w:rPr>
        <w:t>[</w:t>
      </w:r>
      <w:r w:rsidR="00CE4C70">
        <w:rPr>
          <w:rFonts w:hint="cs"/>
          <w:rtl/>
        </w:rPr>
        <w:t>الجواب عن</w:t>
      </w:r>
      <w:r>
        <w:rPr>
          <w:rFonts w:hint="cs"/>
          <w:rtl/>
        </w:rPr>
        <w:t>]</w:t>
      </w:r>
      <w:r w:rsidR="00CE4C70">
        <w:rPr>
          <w:rFonts w:hint="cs"/>
          <w:rtl/>
        </w:rPr>
        <w:t xml:space="preserve"> </w:t>
      </w:r>
      <w:r w:rsidR="00B23C50">
        <w:rPr>
          <w:rFonts w:hint="cs"/>
          <w:rtl/>
        </w:rPr>
        <w:t>(</w:t>
      </w:r>
      <w:r w:rsidR="00CE4C70">
        <w:rPr>
          <w:rFonts w:hint="cs"/>
          <w:rtl/>
        </w:rPr>
        <w:t>السؤال السادس</w:t>
      </w:r>
      <w:r w:rsidR="00B23C50">
        <w:rPr>
          <w:rFonts w:hint="cs"/>
          <w:rtl/>
        </w:rPr>
        <w:t xml:space="preserve">): </w:t>
      </w:r>
      <w:r w:rsidR="00CE4C70">
        <w:rPr>
          <w:rFonts w:hint="cs"/>
          <w:rtl/>
        </w:rPr>
        <w:t>سلمنا الحصر</w:t>
      </w:r>
      <w:r w:rsidR="00B23C50">
        <w:rPr>
          <w:rFonts w:hint="cs"/>
          <w:rtl/>
        </w:rPr>
        <w:t xml:space="preserve">، </w:t>
      </w:r>
      <w:r w:rsidR="00CE4C70">
        <w:rPr>
          <w:rFonts w:hint="cs"/>
          <w:rtl/>
        </w:rPr>
        <w:t>فلم لا يجوز أن يكون المقتضى لهذا الحكم هو الحدوث</w:t>
      </w:r>
      <w:r w:rsidR="00762B77">
        <w:rPr>
          <w:rFonts w:hint="cs"/>
          <w:rtl/>
        </w:rPr>
        <w:t>؟</w:t>
      </w:r>
      <w:r w:rsidR="00CE4C70">
        <w:rPr>
          <w:rFonts w:hint="cs"/>
          <w:rtl/>
        </w:rPr>
        <w:t xml:space="preserve"> قوله أولاً</w:t>
      </w:r>
      <w:r w:rsidR="00B23C50">
        <w:rPr>
          <w:rFonts w:hint="cs"/>
          <w:rtl/>
        </w:rPr>
        <w:t xml:space="preserve">: </w:t>
      </w:r>
      <w:r w:rsidR="00CE4C70">
        <w:rPr>
          <w:rFonts w:hint="cs"/>
          <w:rtl/>
        </w:rPr>
        <w:t xml:space="preserve">الحدوث </w:t>
      </w:r>
      <w:r w:rsidR="00B23C50">
        <w:rPr>
          <w:rFonts w:hint="cs"/>
          <w:rtl/>
        </w:rPr>
        <w:t>(</w:t>
      </w:r>
      <w:r w:rsidR="00CE4C70">
        <w:rPr>
          <w:rFonts w:hint="cs"/>
          <w:rtl/>
        </w:rPr>
        <w:t>ماهية</w:t>
      </w:r>
      <w:r w:rsidR="00B23C50">
        <w:rPr>
          <w:rFonts w:hint="cs"/>
          <w:rtl/>
        </w:rPr>
        <w:t>)</w:t>
      </w:r>
      <w:r w:rsidR="00CE4C70">
        <w:rPr>
          <w:rFonts w:hint="cs"/>
          <w:rtl/>
        </w:rPr>
        <w:t xml:space="preserve"> </w:t>
      </w:r>
      <w:r w:rsidR="00B23C50">
        <w:rPr>
          <w:rFonts w:hint="cs"/>
          <w:rtl/>
        </w:rPr>
        <w:t>(</w:t>
      </w:r>
      <w:r w:rsidR="00CE4C70">
        <w:rPr>
          <w:rFonts w:hint="cs"/>
          <w:rtl/>
        </w:rPr>
        <w:t>مركبة</w:t>
      </w:r>
      <w:r w:rsidR="00B23C50">
        <w:rPr>
          <w:rFonts w:hint="cs"/>
          <w:rtl/>
        </w:rPr>
        <w:t>)</w:t>
      </w:r>
      <w:r w:rsidR="00CE4C70">
        <w:rPr>
          <w:rFonts w:hint="cs"/>
          <w:rtl/>
        </w:rPr>
        <w:t xml:space="preserve"> من العدم والوجود " قلنا</w:t>
      </w:r>
      <w:r w:rsidR="00B23C50">
        <w:rPr>
          <w:rFonts w:hint="cs"/>
          <w:rtl/>
        </w:rPr>
        <w:t xml:space="preserve">: </w:t>
      </w:r>
      <w:r w:rsidR="00CE4C70">
        <w:rPr>
          <w:rFonts w:hint="cs"/>
          <w:rtl/>
        </w:rPr>
        <w:t>كل محدث فإنه يصدق عليه كونه قابلاً للعدم والوجود</w:t>
      </w:r>
      <w:r w:rsidR="00B23C50">
        <w:rPr>
          <w:rFonts w:hint="cs"/>
          <w:rtl/>
        </w:rPr>
        <w:t xml:space="preserve">، </w:t>
      </w:r>
      <w:r w:rsidR="00CE4C70">
        <w:rPr>
          <w:rFonts w:hint="cs"/>
          <w:rtl/>
        </w:rPr>
        <w:t>وأيضاً كون الشيء منقسماً الى المحايث والمباين</w:t>
      </w:r>
      <w:r w:rsidR="00B23C50">
        <w:rPr>
          <w:rFonts w:hint="cs"/>
          <w:rtl/>
        </w:rPr>
        <w:t xml:space="preserve">: </w:t>
      </w:r>
      <w:r w:rsidR="00CE4C70">
        <w:rPr>
          <w:rFonts w:hint="cs"/>
          <w:rtl/>
        </w:rPr>
        <w:t>معنه كونه قابلاً للانقسام الى هذين القسمين</w:t>
      </w:r>
      <w:r w:rsidR="00B23C50">
        <w:rPr>
          <w:rFonts w:hint="cs"/>
          <w:rtl/>
        </w:rPr>
        <w:t xml:space="preserve">، </w:t>
      </w:r>
      <w:r w:rsidR="00CE4C70">
        <w:rPr>
          <w:rFonts w:hint="cs"/>
          <w:rtl/>
        </w:rPr>
        <w:t>فالقابلية إن كانت صفة وجودية كانت في الموضعين كذلك</w:t>
      </w:r>
      <w:r>
        <w:rPr>
          <w:rFonts w:hint="cs"/>
          <w:rtl/>
        </w:rPr>
        <w:t>،</w:t>
      </w:r>
      <w:r w:rsidR="00CE4C70">
        <w:rPr>
          <w:rFonts w:hint="cs"/>
          <w:rtl/>
        </w:rPr>
        <w:t xml:space="preserve"> وإن كانت عدمية فكذلك</w:t>
      </w:r>
      <w:r>
        <w:rPr>
          <w:rFonts w:hint="cs"/>
          <w:rtl/>
        </w:rPr>
        <w:t>،</w:t>
      </w:r>
      <w:r w:rsidR="00CE4C70">
        <w:rPr>
          <w:rFonts w:hint="cs"/>
          <w:rtl/>
        </w:rPr>
        <w:t xml:space="preserve"> ولا يبعد تعليل عدم بعدم</w:t>
      </w:r>
      <w:r>
        <w:rPr>
          <w:rFonts w:hint="cs"/>
          <w:rtl/>
        </w:rPr>
        <w:t>،</w:t>
      </w:r>
      <w:r w:rsidR="00CE4C70">
        <w:rPr>
          <w:rFonts w:hint="cs"/>
          <w:rtl/>
        </w:rPr>
        <w:t xml:space="preserve"> وقوله ثانياً</w:t>
      </w:r>
      <w:r w:rsidR="00B23C50">
        <w:rPr>
          <w:rFonts w:hint="cs"/>
          <w:rtl/>
        </w:rPr>
        <w:t xml:space="preserve">: </w:t>
      </w:r>
      <w:r w:rsidR="00CE4C70">
        <w:rPr>
          <w:rFonts w:hint="cs"/>
          <w:rtl/>
        </w:rPr>
        <w:t>" لو كان المقتضى لهذا الحكم هو الحدوث</w:t>
      </w:r>
      <w:r>
        <w:rPr>
          <w:rFonts w:hint="cs"/>
          <w:rtl/>
        </w:rPr>
        <w:t>،</w:t>
      </w:r>
      <w:r w:rsidR="00CE4C70">
        <w:rPr>
          <w:rFonts w:hint="cs"/>
          <w:rtl/>
        </w:rPr>
        <w:t xml:space="preserve"> لكان الجهل بحدوث الشيء يوجب الجهل بهذا الحكم " قلنا</w:t>
      </w:r>
      <w:r w:rsidR="00B23C50">
        <w:rPr>
          <w:rFonts w:hint="cs"/>
          <w:rtl/>
        </w:rPr>
        <w:t xml:space="preserve">: </w:t>
      </w:r>
      <w:r w:rsidR="00CE4C70">
        <w:rPr>
          <w:rFonts w:hint="cs"/>
          <w:rtl/>
        </w:rPr>
        <w:t>الكلام عليه من وجهين</w:t>
      </w:r>
      <w:r w:rsidR="00B23C50">
        <w:rPr>
          <w:rFonts w:hint="cs"/>
          <w:rtl/>
        </w:rPr>
        <w:t>: (</w:t>
      </w:r>
      <w:r w:rsidR="00CE4C70">
        <w:rPr>
          <w:rFonts w:hint="cs"/>
          <w:rtl/>
        </w:rPr>
        <w:t>الأول</w:t>
      </w:r>
      <w:r w:rsidR="00B23C50">
        <w:rPr>
          <w:rFonts w:hint="cs"/>
          <w:rtl/>
        </w:rPr>
        <w:t xml:space="preserve">): </w:t>
      </w:r>
      <w:r w:rsidR="00CE4C70">
        <w:rPr>
          <w:rFonts w:hint="cs"/>
          <w:rtl/>
        </w:rPr>
        <w:t>لم قلتم</w:t>
      </w:r>
      <w:r w:rsidR="00B23C50">
        <w:rPr>
          <w:rFonts w:hint="cs"/>
          <w:rtl/>
        </w:rPr>
        <w:t xml:space="preserve">: </w:t>
      </w:r>
      <w:r w:rsidR="00CE4C70">
        <w:rPr>
          <w:rFonts w:hint="cs"/>
          <w:rtl/>
        </w:rPr>
        <w:t>إن الجهل بالمؤثر يوجب الجهل بالأثر</w:t>
      </w:r>
      <w:r w:rsidR="00762B77">
        <w:rPr>
          <w:rFonts w:hint="cs"/>
          <w:rtl/>
        </w:rPr>
        <w:t>؟</w:t>
      </w:r>
      <w:r w:rsidR="00CE4C70">
        <w:rPr>
          <w:rFonts w:hint="cs"/>
          <w:rtl/>
        </w:rPr>
        <w:t xml:space="preserve"> ألا ترى أ، جهل الناس بأسباب المرض والصحة لا يوجب جهلهم بحصول المرض والصحة</w:t>
      </w:r>
      <w:r>
        <w:rPr>
          <w:rFonts w:hint="cs"/>
          <w:rtl/>
        </w:rPr>
        <w:t>،</w:t>
      </w:r>
      <w:r w:rsidR="00CE4C70">
        <w:rPr>
          <w:rFonts w:hint="cs"/>
          <w:rtl/>
        </w:rPr>
        <w:t xml:space="preserve"> وجهل نفاة الأعراض بالمعاني الموجبة لتغير أحوال الأجسام لا يوجب جهلهم بتلك التغيرات وجهل الدهري بكونه تعالى قادراً على الخلق والتكوين لا يوجب جهله بوجود هذا العالم</w:t>
      </w:r>
      <w:r w:rsidR="00762B77">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لو كان الجهل بالعلة يوجب الجهل بالمعلول</w:t>
      </w:r>
      <w:r>
        <w:rPr>
          <w:rFonts w:hint="cs"/>
          <w:rtl/>
        </w:rPr>
        <w:t>،</w:t>
      </w:r>
      <w:r w:rsidR="00CE4C70">
        <w:rPr>
          <w:rFonts w:hint="cs"/>
          <w:rtl/>
        </w:rPr>
        <w:t xml:space="preserve"> لكان العلم بالعلة يوجب العلم بالمعلول</w:t>
      </w:r>
      <w:r w:rsidR="00B23C50">
        <w:rPr>
          <w:rFonts w:hint="cs"/>
          <w:rtl/>
        </w:rPr>
        <w:t xml:space="preserve">، </w:t>
      </w:r>
      <w:r w:rsidR="00CE4C70">
        <w:rPr>
          <w:rFonts w:hint="cs"/>
          <w:rtl/>
        </w:rPr>
        <w:t>وعلى هذا التقدير لو كان المقتضى لكون الموجودين في الشاهد إما متحايثين أو متباينين بالجهة</w:t>
      </w:r>
      <w:r w:rsidR="00B23C50">
        <w:rPr>
          <w:rFonts w:hint="cs"/>
          <w:rtl/>
        </w:rPr>
        <w:t xml:space="preserve">: </w:t>
      </w:r>
      <w:r w:rsidR="00CE4C70">
        <w:rPr>
          <w:rFonts w:hint="cs"/>
          <w:rtl/>
        </w:rPr>
        <w:t>هو الوجود</w:t>
      </w:r>
      <w:r w:rsidR="00B23C50">
        <w:rPr>
          <w:rFonts w:hint="cs"/>
          <w:rtl/>
        </w:rPr>
        <w:t xml:space="preserve">، </w:t>
      </w:r>
      <w:r w:rsidR="00CE4C70">
        <w:rPr>
          <w:rFonts w:hint="cs"/>
          <w:rtl/>
        </w:rPr>
        <w:t>لزم أن من علم كون الشيء موجوداً</w:t>
      </w:r>
      <w:r>
        <w:rPr>
          <w:rFonts w:hint="cs"/>
          <w:rtl/>
        </w:rPr>
        <w:t>،</w:t>
      </w:r>
      <w:r w:rsidR="00CE4C70">
        <w:rPr>
          <w:rFonts w:hint="cs"/>
          <w:rtl/>
        </w:rPr>
        <w:t xml:space="preserve"> أن يعلم وجوب كونه إما محايثاً للعالم أو مبايناً له بالجهة</w:t>
      </w:r>
      <w:r>
        <w:rPr>
          <w:rFonts w:hint="cs"/>
          <w:rtl/>
        </w:rPr>
        <w:t>،</w:t>
      </w:r>
      <w:r w:rsidR="00CE4C70">
        <w:rPr>
          <w:rFonts w:hint="cs"/>
          <w:rtl/>
        </w:rPr>
        <w:t xml:space="preserve"> لكن الجمهور الأعظم من أهل التوحيد يعتقدون أنه تعالى موجود</w:t>
      </w:r>
      <w:r>
        <w:rPr>
          <w:rFonts w:hint="cs"/>
          <w:rtl/>
        </w:rPr>
        <w:t>،</w:t>
      </w:r>
      <w:r w:rsidR="00CE4C70">
        <w:rPr>
          <w:rFonts w:hint="cs"/>
          <w:rtl/>
        </w:rPr>
        <w:t xml:space="preserve"> </w:t>
      </w:r>
      <w:r w:rsidR="00CE4C70">
        <w:rPr>
          <w:rFonts w:hint="cs"/>
          <w:rtl/>
        </w:rPr>
        <w:lastRenderedPageBreak/>
        <w:t>ولا يعلمون أنه تعالى لا بد وأن يكون إما محايثاُ للعالم أو مبايناً له</w:t>
      </w:r>
      <w:r w:rsidR="00B23C50">
        <w:rPr>
          <w:rFonts w:hint="cs"/>
          <w:rtl/>
        </w:rPr>
        <w:t xml:space="preserve">، </w:t>
      </w:r>
      <w:r w:rsidR="00CE4C70">
        <w:rPr>
          <w:rFonts w:hint="cs"/>
          <w:rtl/>
        </w:rPr>
        <w:t>فوجب على هذا المساق</w:t>
      </w:r>
      <w:r w:rsidR="00B23C50">
        <w:rPr>
          <w:rFonts w:hint="cs"/>
          <w:rtl/>
        </w:rPr>
        <w:t xml:space="preserve">: </w:t>
      </w:r>
      <w:r w:rsidR="00CE4C70">
        <w:rPr>
          <w:rFonts w:hint="cs"/>
          <w:rtl/>
        </w:rPr>
        <w:t>أن لا يكون المقتضي لهذا الحكم هو كونه موجوداً</w:t>
      </w:r>
      <w:r>
        <w:rPr>
          <w:rFonts w:hint="cs"/>
          <w:rtl/>
        </w:rPr>
        <w:t>،</w:t>
      </w:r>
      <w:r w:rsidR="00CE4C70">
        <w:rPr>
          <w:rFonts w:hint="cs"/>
          <w:rtl/>
        </w:rPr>
        <w:t xml:space="preserve"> وهذا السؤال قد أورده الأستاذ ابن فورك ـ رحمه الله ـ من أصحابنا ـ على ابن الهيصم</w:t>
      </w:r>
      <w:r>
        <w:rPr>
          <w:rFonts w:hint="cs"/>
          <w:rtl/>
        </w:rPr>
        <w:t>،</w:t>
      </w:r>
      <w:r w:rsidR="00CE4C70">
        <w:rPr>
          <w:rFonts w:hint="cs"/>
          <w:rtl/>
        </w:rPr>
        <w:t xml:space="preserve"> ولم يقدر أن يذكر عنه جواباً سوى أن يقال ويمتنع أن يحصل العلم بالأثر ولا يحصل العلم بالمؤثر ولا يمتنع أن يحصل العلم بالمؤثر مع الجهل بالأثر</w:t>
      </w:r>
      <w:r>
        <w:rPr>
          <w:rFonts w:hint="cs"/>
          <w:rtl/>
        </w:rPr>
        <w:t>،</w:t>
      </w:r>
      <w:r w:rsidR="00CE4C70">
        <w:rPr>
          <w:rFonts w:hint="cs"/>
          <w:rtl/>
        </w:rPr>
        <w:t xml:space="preserve"> وطال كلامه في تقرير هذا الفرق</w:t>
      </w:r>
      <w:r>
        <w:rPr>
          <w:rFonts w:hint="cs"/>
          <w:rtl/>
        </w:rPr>
        <w:t>،</w:t>
      </w:r>
      <w:r w:rsidR="00CE4C70">
        <w:rPr>
          <w:rFonts w:hint="cs"/>
          <w:rtl/>
        </w:rPr>
        <w:t xml:space="preserve"> ولم يظهر منه شيء معلوم يمكن حكايته</w:t>
      </w:r>
      <w:r w:rsidR="00B23C50">
        <w:rPr>
          <w:rFonts w:hint="cs"/>
          <w:rtl/>
        </w:rPr>
        <w:t xml:space="preserve">، </w:t>
      </w:r>
      <w:r w:rsidR="00CE4C70">
        <w:rPr>
          <w:rFonts w:hint="cs"/>
          <w:rtl/>
        </w:rPr>
        <w:t>وقوله ثالثاً</w:t>
      </w:r>
      <w:r w:rsidR="00B23C50">
        <w:rPr>
          <w:rFonts w:hint="cs"/>
          <w:rtl/>
        </w:rPr>
        <w:t xml:space="preserve">: </w:t>
      </w:r>
      <w:r w:rsidR="00CE4C70">
        <w:rPr>
          <w:rFonts w:hint="cs"/>
          <w:rtl/>
        </w:rPr>
        <w:t>وكونه محدثاً وصف استدلالي</w:t>
      </w:r>
      <w:r>
        <w:rPr>
          <w:rFonts w:hint="cs"/>
          <w:rtl/>
        </w:rPr>
        <w:t>،</w:t>
      </w:r>
      <w:r w:rsidR="00CE4C70">
        <w:rPr>
          <w:rFonts w:hint="cs"/>
          <w:rtl/>
        </w:rPr>
        <w:t xml:space="preserve"> وكونه إما محايثاً أو مبايناً</w:t>
      </w:r>
      <w:r w:rsidR="00B23C50">
        <w:rPr>
          <w:rFonts w:hint="cs"/>
          <w:rtl/>
        </w:rPr>
        <w:t xml:space="preserve">: </w:t>
      </w:r>
      <w:r w:rsidR="00CE4C70">
        <w:rPr>
          <w:rFonts w:hint="cs"/>
          <w:rtl/>
        </w:rPr>
        <w:t>أمر معلوم بالبديهة</w:t>
      </w:r>
      <w:r>
        <w:rPr>
          <w:rFonts w:hint="cs"/>
          <w:rtl/>
        </w:rPr>
        <w:t>،</w:t>
      </w:r>
      <w:r w:rsidR="00CE4C70">
        <w:rPr>
          <w:rFonts w:hint="cs"/>
          <w:rtl/>
        </w:rPr>
        <w:t xml:space="preserve"> والوصف الاستدلالي لا يجوز أن يكون علة للحكم المعلوم بالبديهة</w:t>
      </w:r>
      <w:r>
        <w:rPr>
          <w:rFonts w:hint="cs"/>
          <w:rtl/>
        </w:rPr>
        <w:t>،</w:t>
      </w:r>
      <w:r w:rsidR="00CE4C70">
        <w:rPr>
          <w:rFonts w:hint="cs"/>
          <w:rtl/>
        </w:rPr>
        <w:t xml:space="preserve"> قلنا ممنوع</w:t>
      </w:r>
      <w:r>
        <w:rPr>
          <w:rFonts w:hint="cs"/>
          <w:rtl/>
        </w:rPr>
        <w:t>،</w:t>
      </w:r>
      <w:r w:rsidR="00CE4C70">
        <w:rPr>
          <w:rFonts w:hint="cs"/>
          <w:rtl/>
        </w:rPr>
        <w:t xml:space="preserve"> فإنا بينا</w:t>
      </w:r>
      <w:r w:rsidR="00B23C50">
        <w:rPr>
          <w:rFonts w:hint="cs"/>
          <w:rtl/>
        </w:rPr>
        <w:t xml:space="preserve">: </w:t>
      </w:r>
      <w:r w:rsidR="00CE4C70">
        <w:rPr>
          <w:rFonts w:hint="cs"/>
          <w:rtl/>
        </w:rPr>
        <w:t>أن المؤثر في كثير من الأشياء</w:t>
      </w:r>
      <w:r w:rsidR="00B23C50">
        <w:rPr>
          <w:rFonts w:hint="cs"/>
          <w:rtl/>
        </w:rPr>
        <w:t xml:space="preserve">: </w:t>
      </w:r>
      <w:r w:rsidR="00CE4C70">
        <w:rPr>
          <w:rFonts w:hint="cs"/>
          <w:rtl/>
        </w:rPr>
        <w:t>استدلالي</w:t>
      </w:r>
      <w:r>
        <w:rPr>
          <w:rFonts w:hint="cs"/>
          <w:rtl/>
        </w:rPr>
        <w:t>،</w:t>
      </w:r>
      <w:r w:rsidR="00CE4C70">
        <w:rPr>
          <w:rFonts w:hint="cs"/>
          <w:rtl/>
        </w:rPr>
        <w:t xml:space="preserve"> والأثر بديهي</w:t>
      </w:r>
      <w:r>
        <w:rPr>
          <w:rFonts w:hint="cs"/>
          <w:rtl/>
        </w:rPr>
        <w:t>،</w:t>
      </w:r>
      <w:r w:rsidR="00CE4C70">
        <w:rPr>
          <w:rFonts w:hint="cs"/>
          <w:rtl/>
        </w:rPr>
        <w:t xml:space="preserve"> </w:t>
      </w:r>
      <w:r>
        <w:rPr>
          <w:rFonts w:hint="cs"/>
          <w:rtl/>
        </w:rPr>
        <w:t>[</w:t>
      </w:r>
      <w:r w:rsidR="00CE4C70">
        <w:rPr>
          <w:rFonts w:hint="cs"/>
          <w:rtl/>
        </w:rPr>
        <w:t>الجواب عن</w:t>
      </w:r>
      <w:r>
        <w:rPr>
          <w:rFonts w:hint="cs"/>
          <w:rtl/>
        </w:rPr>
        <w:t>]</w:t>
      </w:r>
      <w:r w:rsidR="00CE4C70">
        <w:rPr>
          <w:rFonts w:hint="cs"/>
          <w:rtl/>
        </w:rPr>
        <w:t xml:space="preserve"> </w:t>
      </w:r>
      <w:r w:rsidR="00B23C50">
        <w:rPr>
          <w:rFonts w:hint="cs"/>
          <w:rtl/>
        </w:rPr>
        <w:t>(</w:t>
      </w:r>
      <w:r w:rsidR="00CE4C70">
        <w:rPr>
          <w:rFonts w:hint="cs"/>
          <w:rtl/>
        </w:rPr>
        <w:t>السؤال السابع</w:t>
      </w:r>
      <w:r w:rsidR="00B23C50">
        <w:rPr>
          <w:rFonts w:hint="cs"/>
          <w:rtl/>
        </w:rPr>
        <w:t xml:space="preserve">): </w:t>
      </w:r>
      <w:r w:rsidR="00CE4C70">
        <w:rPr>
          <w:rFonts w:hint="cs"/>
          <w:rtl/>
        </w:rPr>
        <w:t>سلمنا أن المؤثر في هذا الحكم ليس هو الحدوث</w:t>
      </w:r>
      <w:r>
        <w:rPr>
          <w:rFonts w:hint="cs"/>
          <w:rtl/>
        </w:rPr>
        <w:t>،</w:t>
      </w:r>
      <w:r w:rsidR="00CE4C70">
        <w:rPr>
          <w:rFonts w:hint="cs"/>
          <w:rtl/>
        </w:rPr>
        <w:t xml:space="preserve"> وأنه هو الوجود</w:t>
      </w:r>
      <w:r>
        <w:rPr>
          <w:rFonts w:hint="cs"/>
          <w:rtl/>
        </w:rPr>
        <w:t>،</w:t>
      </w:r>
      <w:r w:rsidR="00CE4C70">
        <w:rPr>
          <w:rFonts w:hint="cs"/>
          <w:rtl/>
        </w:rPr>
        <w:t xml:space="preserve"> لكن لم قلتم إنه يلزم حصوله في حق الله تعالى</w:t>
      </w:r>
      <w:r w:rsidR="00762B77">
        <w:rPr>
          <w:rFonts w:hint="cs"/>
          <w:rtl/>
        </w:rPr>
        <w:t>؟</w:t>
      </w:r>
      <w:r w:rsidR="00CE4C70">
        <w:rPr>
          <w:rFonts w:hint="cs"/>
          <w:rtl/>
        </w:rPr>
        <w:t xml:space="preserve"> وبيانه هو</w:t>
      </w:r>
      <w:r w:rsidR="00B23C50">
        <w:rPr>
          <w:rFonts w:hint="cs"/>
          <w:rtl/>
        </w:rPr>
        <w:t xml:space="preserve">: </w:t>
      </w:r>
      <w:r w:rsidR="00CE4C70">
        <w:rPr>
          <w:rFonts w:hint="cs"/>
          <w:rtl/>
        </w:rPr>
        <w:t>إن المطلوب إنما يلزم</w:t>
      </w:r>
      <w:r>
        <w:rPr>
          <w:rFonts w:hint="cs"/>
          <w:rtl/>
        </w:rPr>
        <w:t>،</w:t>
      </w:r>
      <w:r w:rsidR="00CE4C70">
        <w:rPr>
          <w:rFonts w:hint="cs"/>
          <w:rtl/>
        </w:rPr>
        <w:t xml:space="preserve"> لو كان الوجود أمراً واحداً في الشاهد وفى الغائب</w:t>
      </w:r>
      <w:r w:rsidR="00B23C50">
        <w:rPr>
          <w:rFonts w:hint="cs"/>
          <w:rtl/>
        </w:rPr>
        <w:t xml:space="preserve">، </w:t>
      </w:r>
      <w:r w:rsidR="00CE4C70">
        <w:rPr>
          <w:rFonts w:hint="cs"/>
          <w:rtl/>
        </w:rPr>
        <w:t>أما إذا لم يكن الأمر كذلك</w:t>
      </w:r>
      <w:r>
        <w:rPr>
          <w:rFonts w:hint="cs"/>
          <w:rtl/>
        </w:rPr>
        <w:t>،</w:t>
      </w:r>
      <w:r w:rsidR="00CE4C70">
        <w:rPr>
          <w:rFonts w:hint="cs"/>
          <w:rtl/>
        </w:rPr>
        <w:t xml:space="preserve"> بل كان وقوع اللفظ الموجود على الشاهد والغائب</w:t>
      </w:r>
      <w:r>
        <w:rPr>
          <w:rFonts w:hint="cs"/>
          <w:rtl/>
        </w:rPr>
        <w:t>،</w:t>
      </w:r>
      <w:r w:rsidR="00CE4C70">
        <w:rPr>
          <w:rFonts w:hint="cs"/>
          <w:rtl/>
        </w:rPr>
        <w:t xml:space="preserve"> ليس إلا بالاشتراك اللفظي</w:t>
      </w:r>
      <w:r>
        <w:rPr>
          <w:rFonts w:hint="cs"/>
          <w:rtl/>
        </w:rPr>
        <w:t>،</w:t>
      </w:r>
      <w:r w:rsidR="00CE4C70">
        <w:rPr>
          <w:rFonts w:hint="cs"/>
          <w:rtl/>
        </w:rPr>
        <w:t xml:space="preserve"> كان هذا الدليل ساقطاً بالكلية</w:t>
      </w:r>
      <w:r>
        <w:rPr>
          <w:rFonts w:hint="cs"/>
          <w:rtl/>
        </w:rPr>
        <w:t>،</w:t>
      </w:r>
      <w:r w:rsidR="00CE4C70">
        <w:rPr>
          <w:rFonts w:hint="cs"/>
          <w:rtl/>
        </w:rPr>
        <w:t xml:space="preserve"> ثم إن الكرامية لا يمكنهم أن يقولوا بأن الوجود في الغائب والشاهد واحد</w:t>
      </w:r>
      <w:r>
        <w:rPr>
          <w:rFonts w:hint="cs"/>
          <w:rtl/>
        </w:rPr>
        <w:t>،</w:t>
      </w:r>
      <w:r w:rsidR="00CE4C70">
        <w:rPr>
          <w:rFonts w:hint="cs"/>
          <w:rtl/>
        </w:rPr>
        <w:t xml:space="preserve"> وإذا كان كذلك لزمهم إما القول بكون الباري تعالى مثلاُ للمحدثات من جميع الوجوه</w:t>
      </w:r>
      <w:r>
        <w:rPr>
          <w:rFonts w:hint="cs"/>
          <w:rtl/>
        </w:rPr>
        <w:t>،</w:t>
      </w:r>
      <w:r w:rsidR="00CE4C70">
        <w:rPr>
          <w:rFonts w:hint="cs"/>
          <w:rtl/>
        </w:rPr>
        <w:t xml:space="preserve"> أو القول بأن وجوده زائد على ماهية</w:t>
      </w:r>
      <w:r>
        <w:rPr>
          <w:rFonts w:hint="cs"/>
          <w:rtl/>
        </w:rPr>
        <w:t>،</w:t>
      </w:r>
      <w:r w:rsidR="00CE4C70">
        <w:rPr>
          <w:rFonts w:hint="cs"/>
          <w:rtl/>
        </w:rPr>
        <w:t xml:space="preserve"> والقوم لا يقولون بهذين الكلامين</w:t>
      </w:r>
      <w:r>
        <w:rPr>
          <w:rFonts w:hint="cs"/>
          <w:rtl/>
        </w:rPr>
        <w:t>،</w:t>
      </w:r>
      <w:r w:rsidR="00CE4C70">
        <w:rPr>
          <w:rFonts w:hint="cs"/>
          <w:rtl/>
        </w:rPr>
        <w:t xml:space="preserve"> </w:t>
      </w:r>
      <w:r>
        <w:rPr>
          <w:rFonts w:hint="cs"/>
          <w:rtl/>
        </w:rPr>
        <w:t>[</w:t>
      </w:r>
      <w:r w:rsidR="00CE4C70">
        <w:rPr>
          <w:rFonts w:hint="cs"/>
          <w:rtl/>
        </w:rPr>
        <w:t>الجواب عن</w:t>
      </w:r>
      <w:r>
        <w:rPr>
          <w:rFonts w:hint="cs"/>
          <w:rtl/>
        </w:rPr>
        <w:t>]</w:t>
      </w:r>
      <w:r w:rsidR="00CE4C70">
        <w:rPr>
          <w:rFonts w:hint="cs"/>
          <w:rtl/>
        </w:rPr>
        <w:t xml:space="preserve"> </w:t>
      </w:r>
      <w:r w:rsidR="00B23C50">
        <w:rPr>
          <w:rFonts w:hint="cs"/>
          <w:rtl/>
        </w:rPr>
        <w:t>(</w:t>
      </w:r>
      <w:r w:rsidR="00CE4C70">
        <w:rPr>
          <w:rFonts w:hint="cs"/>
          <w:rtl/>
        </w:rPr>
        <w:t>السؤال الثامن</w:t>
      </w:r>
      <w:r w:rsidR="00B23C50">
        <w:rPr>
          <w:rFonts w:hint="cs"/>
          <w:rtl/>
        </w:rPr>
        <w:t xml:space="preserve">): </w:t>
      </w:r>
      <w:r w:rsidR="00CE4C70">
        <w:rPr>
          <w:rFonts w:hint="cs"/>
          <w:rtl/>
        </w:rPr>
        <w:t>سلمنا أن ما ذكرتم يدل على أن الوجود هو العلة لهذا الحكم</w:t>
      </w:r>
      <w:r>
        <w:rPr>
          <w:rFonts w:hint="cs"/>
          <w:rtl/>
        </w:rPr>
        <w:t>،</w:t>
      </w:r>
      <w:r w:rsidR="00CE4C70">
        <w:rPr>
          <w:rFonts w:hint="cs"/>
          <w:rtl/>
        </w:rPr>
        <w:t xml:space="preserve"> لكن ههنا دليل آخر يمنع منه</w:t>
      </w:r>
      <w:r w:rsidR="00B23C50">
        <w:rPr>
          <w:rFonts w:hint="cs"/>
          <w:rtl/>
        </w:rPr>
        <w:t xml:space="preserve">، </w:t>
      </w:r>
      <w:r w:rsidR="00CE4C70">
        <w:rPr>
          <w:rFonts w:hint="cs"/>
          <w:rtl/>
        </w:rPr>
        <w:t>وهو إن المقتضى لقبول الانقسام في الجوهر والعرض</w:t>
      </w:r>
      <w:r>
        <w:rPr>
          <w:rFonts w:hint="cs"/>
          <w:rtl/>
        </w:rPr>
        <w:t>،</w:t>
      </w:r>
      <w:r w:rsidR="00CE4C70">
        <w:rPr>
          <w:rFonts w:hint="cs"/>
          <w:rtl/>
        </w:rPr>
        <w:t xml:space="preserve"> لو كان هو الوجود</w:t>
      </w:r>
      <w:r>
        <w:rPr>
          <w:rFonts w:hint="cs"/>
          <w:rtl/>
        </w:rPr>
        <w:t>،</w:t>
      </w:r>
      <w:r w:rsidR="00CE4C70">
        <w:rPr>
          <w:rFonts w:hint="cs"/>
          <w:rtl/>
        </w:rPr>
        <w:t xml:space="preserve"> لزم في الجوهر وحده أن يقبل الانقسام</w:t>
      </w:r>
      <w:r>
        <w:rPr>
          <w:rFonts w:hint="cs"/>
          <w:rtl/>
        </w:rPr>
        <w:t>،</w:t>
      </w:r>
      <w:r w:rsidR="00CE4C70">
        <w:rPr>
          <w:rFonts w:hint="cs"/>
          <w:rtl/>
        </w:rPr>
        <w:t xml:space="preserve"> الى الجوهر والعرض وإنه محال</w:t>
      </w:r>
      <w:r w:rsidR="00B23C50">
        <w:rPr>
          <w:rFonts w:hint="cs"/>
          <w:rtl/>
        </w:rPr>
        <w:t xml:space="preserve">، </w:t>
      </w:r>
      <w:r w:rsidR="00CE4C70">
        <w:rPr>
          <w:rFonts w:hint="cs"/>
          <w:rtl/>
        </w:rPr>
        <w:t>ولزم أيضاً في العرض وحده أن يقبل الانقسام الى الجوهر والى العرض</w:t>
      </w:r>
      <w:r>
        <w:rPr>
          <w:rFonts w:hint="cs"/>
          <w:rtl/>
        </w:rPr>
        <w:t>،</w:t>
      </w:r>
      <w:r w:rsidR="00CE4C70">
        <w:rPr>
          <w:rFonts w:hint="cs"/>
          <w:rtl/>
        </w:rPr>
        <w:t xml:space="preserve"> ومعلوم أن ذلك محال</w:t>
      </w:r>
      <w:r>
        <w:rPr>
          <w:rFonts w:hint="cs"/>
          <w:rtl/>
        </w:rPr>
        <w:t>،</w:t>
      </w:r>
      <w:r w:rsidR="00CE4C70">
        <w:rPr>
          <w:rFonts w:hint="cs"/>
          <w:rtl/>
        </w:rPr>
        <w:t xml:space="preserve"> فإن قالوا</w:t>
      </w:r>
      <w:r w:rsidR="00B23C50">
        <w:rPr>
          <w:rFonts w:hint="cs"/>
          <w:rtl/>
        </w:rPr>
        <w:t xml:space="preserve">: </w:t>
      </w:r>
      <w:r w:rsidR="00CE4C70">
        <w:rPr>
          <w:rFonts w:hint="cs"/>
          <w:rtl/>
        </w:rPr>
        <w:t>إن كل جوهر وعرض فإنه يصبح كونه منقسماً الى هذين القسمين نظراً الى كونه موجوداً</w:t>
      </w:r>
      <w:r>
        <w:rPr>
          <w:rFonts w:hint="cs"/>
          <w:rtl/>
        </w:rPr>
        <w:t>،</w:t>
      </w:r>
      <w:r w:rsidR="00CE4C70">
        <w:rPr>
          <w:rFonts w:hint="cs"/>
          <w:rtl/>
        </w:rPr>
        <w:t xml:space="preserve"> وإنما يمتنع ذلك الانقسام نظراً الى مائع منفك وهو خصوصية ماهيته</w:t>
      </w:r>
      <w:r>
        <w:rPr>
          <w:rFonts w:hint="cs"/>
          <w:rtl/>
        </w:rPr>
        <w:t>،</w:t>
      </w:r>
      <w:r w:rsidR="00CE4C70">
        <w:rPr>
          <w:rFonts w:hint="cs"/>
          <w:rtl/>
        </w:rPr>
        <w:t xml:space="preserve"> قلنا</w:t>
      </w:r>
      <w:r w:rsidR="00B23C50">
        <w:rPr>
          <w:rFonts w:hint="cs"/>
          <w:rtl/>
        </w:rPr>
        <w:t xml:space="preserve">: </w:t>
      </w:r>
      <w:r w:rsidR="00CE4C70">
        <w:rPr>
          <w:rFonts w:hint="cs"/>
          <w:rtl/>
        </w:rPr>
        <w:t>هذا اعتراف بأنه لا يلزم من كون الوجود عله لصحة أمر من الأمور</w:t>
      </w:r>
      <w:r>
        <w:rPr>
          <w:rFonts w:hint="cs"/>
          <w:rtl/>
        </w:rPr>
        <w:t>،</w:t>
      </w:r>
      <w:r w:rsidR="00CE4C70">
        <w:rPr>
          <w:rFonts w:hint="cs"/>
          <w:rtl/>
        </w:rPr>
        <w:t xml:space="preserve"> أن يصح ذلك الحكم على كل ما كان موصوفاً بالوجود</w:t>
      </w:r>
      <w:r>
        <w:rPr>
          <w:rFonts w:hint="cs"/>
          <w:rtl/>
        </w:rPr>
        <w:t>،</w:t>
      </w:r>
      <w:r w:rsidR="00CE4C70">
        <w:rPr>
          <w:rFonts w:hint="cs"/>
          <w:rtl/>
        </w:rPr>
        <w:t xml:space="preserve"> لاحتمال أن تكون ماهيته المخصوصة مانعة من ذلك الحكم وإذا كان كذلك</w:t>
      </w:r>
      <w:r>
        <w:rPr>
          <w:rFonts w:hint="cs"/>
          <w:rtl/>
        </w:rPr>
        <w:t>،</w:t>
      </w:r>
      <w:r w:rsidR="00CE4C70">
        <w:rPr>
          <w:rFonts w:hint="cs"/>
          <w:rtl/>
        </w:rPr>
        <w:t xml:space="preserve"> فلم لا يجوز أن يقال</w:t>
      </w:r>
      <w:r w:rsidR="00B23C50">
        <w:rPr>
          <w:rFonts w:hint="cs"/>
          <w:rtl/>
        </w:rPr>
        <w:t xml:space="preserve">: </w:t>
      </w:r>
      <w:r w:rsidR="00CE4C70">
        <w:rPr>
          <w:rFonts w:hint="cs"/>
          <w:rtl/>
        </w:rPr>
        <w:t>الوجود وإن اقتضى كون الشيء إما محايثاً لغيره وإما مبايناً عنه</w:t>
      </w:r>
      <w:r>
        <w:rPr>
          <w:rFonts w:hint="cs"/>
          <w:rtl/>
        </w:rPr>
        <w:t>،</w:t>
      </w:r>
      <w:r w:rsidR="00CE4C70">
        <w:rPr>
          <w:rFonts w:hint="cs"/>
          <w:rtl/>
        </w:rPr>
        <w:t xml:space="preserve"> إلا أن خصوصية ذاته تعالى كانت مانعة من هذا الحكم</w:t>
      </w:r>
      <w:r w:rsidR="00B23C50">
        <w:rPr>
          <w:rFonts w:hint="cs"/>
          <w:rtl/>
        </w:rPr>
        <w:t xml:space="preserve">، </w:t>
      </w:r>
      <w:r w:rsidR="00CE4C70">
        <w:rPr>
          <w:rFonts w:hint="cs"/>
          <w:rtl/>
        </w:rPr>
        <w:t>فلم يلزم من كونه تعالى موجوداً</w:t>
      </w:r>
      <w:r>
        <w:rPr>
          <w:rFonts w:hint="cs"/>
          <w:rtl/>
        </w:rPr>
        <w:t>،</w:t>
      </w:r>
      <w:r w:rsidR="00CE4C70">
        <w:rPr>
          <w:rFonts w:hint="cs"/>
          <w:rtl/>
        </w:rPr>
        <w:t xml:space="preserve"> كونه بحيث يكون إما محايثا للعالم أو مباينا عنه بالجهة</w:t>
      </w:r>
      <w:r w:rsidR="00762B77">
        <w:rPr>
          <w:rFonts w:hint="cs"/>
          <w:rtl/>
        </w:rPr>
        <w:t>؟</w:t>
      </w:r>
      <w:r>
        <w:rPr>
          <w:rFonts w:hint="cs"/>
          <w:rtl/>
        </w:rPr>
        <w:t>،</w:t>
      </w:r>
      <w:r w:rsidR="00CE4C70">
        <w:rPr>
          <w:rFonts w:hint="cs"/>
          <w:rtl/>
        </w:rPr>
        <w:t xml:space="preserve"> </w:t>
      </w:r>
      <w:r>
        <w:rPr>
          <w:rFonts w:hint="cs"/>
          <w:rtl/>
        </w:rPr>
        <w:t>[</w:t>
      </w:r>
      <w:r w:rsidR="00CE4C70">
        <w:rPr>
          <w:rFonts w:hint="cs"/>
          <w:rtl/>
        </w:rPr>
        <w:t>الجواب عن</w:t>
      </w:r>
      <w:r>
        <w:rPr>
          <w:rFonts w:hint="cs"/>
          <w:rtl/>
        </w:rPr>
        <w:t>]</w:t>
      </w:r>
      <w:r w:rsidR="00CE4C70">
        <w:rPr>
          <w:rFonts w:hint="cs"/>
          <w:rtl/>
        </w:rPr>
        <w:t xml:space="preserve"> </w:t>
      </w:r>
      <w:r w:rsidR="00B23C50">
        <w:rPr>
          <w:rFonts w:hint="cs"/>
          <w:rtl/>
        </w:rPr>
        <w:t>(</w:t>
      </w:r>
      <w:r w:rsidR="00CE4C70">
        <w:rPr>
          <w:rFonts w:hint="cs"/>
          <w:rtl/>
        </w:rPr>
        <w:t>السؤال التاسع</w:t>
      </w:r>
      <w:r w:rsidR="00B23C50">
        <w:rPr>
          <w:rFonts w:hint="cs"/>
          <w:rtl/>
        </w:rPr>
        <w:t xml:space="preserve">): </w:t>
      </w:r>
      <w:r w:rsidR="00CE4C70">
        <w:rPr>
          <w:rFonts w:hint="cs"/>
          <w:rtl/>
        </w:rPr>
        <w:t>إن ما ذكرتموه من الدليل قائم في صور كثره مع أن النتيجة اللازمة عنه</w:t>
      </w:r>
      <w:r w:rsidR="00B23C50">
        <w:rPr>
          <w:rFonts w:hint="cs"/>
          <w:rtl/>
        </w:rPr>
        <w:t xml:space="preserve">: </w:t>
      </w:r>
      <w:r w:rsidR="00CE4C70">
        <w:rPr>
          <w:rFonts w:hint="cs"/>
          <w:rtl/>
        </w:rPr>
        <w:t>باطلة قاطعاً</w:t>
      </w:r>
      <w:r>
        <w:rPr>
          <w:rFonts w:hint="cs"/>
          <w:rtl/>
        </w:rPr>
        <w:t>،</w:t>
      </w:r>
      <w:r w:rsidR="00CE4C70">
        <w:rPr>
          <w:rFonts w:hint="cs"/>
          <w:rtl/>
        </w:rPr>
        <w:t xml:space="preserve"> وذلك يدل على أن هذا الدليل منقوض وبيانه من وجوه</w:t>
      </w:r>
      <w:r w:rsidR="00B23C50">
        <w:rPr>
          <w:rFonts w:hint="cs"/>
          <w:rtl/>
        </w:rPr>
        <w:t>: (</w:t>
      </w:r>
      <w:r w:rsidR="00CE4C70">
        <w:rPr>
          <w:rFonts w:hint="cs"/>
          <w:rtl/>
        </w:rPr>
        <w:t>الأول</w:t>
      </w:r>
      <w:r w:rsidR="00B23C50">
        <w:rPr>
          <w:rFonts w:hint="cs"/>
          <w:rtl/>
        </w:rPr>
        <w:t xml:space="preserve">): </w:t>
      </w:r>
      <w:r w:rsidR="00CE4C70">
        <w:rPr>
          <w:rFonts w:hint="cs"/>
          <w:rtl/>
        </w:rPr>
        <w:t xml:space="preserve">إن كل ما سوى </w:t>
      </w:r>
      <w:r w:rsidR="00CE4C70">
        <w:rPr>
          <w:rFonts w:hint="cs"/>
          <w:rtl/>
        </w:rPr>
        <w:lastRenderedPageBreak/>
        <w:t>الله تعالى فهو محدث</w:t>
      </w:r>
      <w:r>
        <w:rPr>
          <w:rFonts w:hint="cs"/>
          <w:rtl/>
        </w:rPr>
        <w:t>،</w:t>
      </w:r>
      <w:r w:rsidR="00CE4C70">
        <w:rPr>
          <w:rFonts w:hint="cs"/>
          <w:rtl/>
        </w:rPr>
        <w:t xml:space="preserve"> فتكون صحة الحدوث حكماً مشتركاً بينهما</w:t>
      </w:r>
      <w:r>
        <w:rPr>
          <w:rFonts w:hint="cs"/>
          <w:rtl/>
        </w:rPr>
        <w:t>،</w:t>
      </w:r>
      <w:r w:rsidR="00CE4C70">
        <w:rPr>
          <w:rFonts w:hint="cs"/>
          <w:rtl/>
        </w:rPr>
        <w:t xml:space="preserve"> فنقول</w:t>
      </w:r>
      <w:r w:rsidR="00B23C50">
        <w:rPr>
          <w:rFonts w:hint="cs"/>
          <w:rtl/>
        </w:rPr>
        <w:t xml:space="preserve">: </w:t>
      </w:r>
      <w:r w:rsidR="00CE4C70">
        <w:rPr>
          <w:rFonts w:hint="cs"/>
          <w:rtl/>
        </w:rPr>
        <w:t>هذه الصحة حكم مشترك فلا بد لها من علة مشتركة</w:t>
      </w:r>
      <w:r w:rsidR="00B23C50">
        <w:rPr>
          <w:rFonts w:hint="cs"/>
          <w:rtl/>
        </w:rPr>
        <w:t xml:space="preserve">، </w:t>
      </w:r>
      <w:r w:rsidR="00CE4C70">
        <w:rPr>
          <w:rFonts w:hint="cs"/>
          <w:rtl/>
        </w:rPr>
        <w:t>والمشترك إما الحدوث أو الوجود</w:t>
      </w:r>
      <w:r>
        <w:rPr>
          <w:rFonts w:hint="cs"/>
          <w:rtl/>
        </w:rPr>
        <w:t>،</w:t>
      </w:r>
      <w:r w:rsidR="00CE4C70">
        <w:rPr>
          <w:rFonts w:hint="cs"/>
          <w:rtl/>
        </w:rPr>
        <w:t xml:space="preserve"> ولا يمكن أن يكون المقتضى لصحة الحدوث هو الحدوث</w:t>
      </w:r>
      <w:r>
        <w:rPr>
          <w:rFonts w:hint="cs"/>
          <w:rtl/>
        </w:rPr>
        <w:t>،</w:t>
      </w:r>
      <w:r w:rsidR="00CE4C70">
        <w:rPr>
          <w:rFonts w:hint="cs"/>
          <w:rtl/>
        </w:rPr>
        <w:t xml:space="preserve"> لأن صحة الحدوث سابقة على الحدوث بالرتبة والسابق بالرتبة على الشيء لا يمكن تعليله بالمتأخر عن الشيء فثبت</w:t>
      </w:r>
      <w:r w:rsidR="00B23C50">
        <w:rPr>
          <w:rFonts w:hint="cs"/>
          <w:rtl/>
        </w:rPr>
        <w:t xml:space="preserve">: </w:t>
      </w:r>
      <w:r w:rsidR="00CE4C70">
        <w:rPr>
          <w:rFonts w:hint="cs"/>
          <w:rtl/>
        </w:rPr>
        <w:t>أن صحة الحدوث غير معللة بالحدوث</w:t>
      </w:r>
      <w:r>
        <w:rPr>
          <w:rFonts w:hint="cs"/>
          <w:rtl/>
        </w:rPr>
        <w:t>،</w:t>
      </w:r>
      <w:r w:rsidR="00CE4C70">
        <w:rPr>
          <w:rFonts w:hint="cs"/>
          <w:rtl/>
        </w:rPr>
        <w:t xml:space="preserve"> فوجب كونها معللة بالوجود</w:t>
      </w:r>
      <w:r>
        <w:rPr>
          <w:rFonts w:hint="cs"/>
          <w:rtl/>
        </w:rPr>
        <w:t>،</w:t>
      </w:r>
      <w:r w:rsidR="00CE4C70">
        <w:rPr>
          <w:rFonts w:hint="cs"/>
          <w:rtl/>
        </w:rPr>
        <w:t xml:space="preserve"> والله تعالى موجود</w:t>
      </w:r>
      <w:r>
        <w:rPr>
          <w:rFonts w:hint="cs"/>
          <w:rtl/>
        </w:rPr>
        <w:t>،</w:t>
      </w:r>
      <w:r w:rsidR="00CE4C70">
        <w:rPr>
          <w:rFonts w:hint="cs"/>
          <w:rtl/>
        </w:rPr>
        <w:t xml:space="preserve"> فوجب أن يثبت في حقه تعالى صحة الحدوث</w:t>
      </w:r>
      <w:r w:rsidR="00B23C50">
        <w:rPr>
          <w:rFonts w:hint="cs"/>
          <w:rtl/>
        </w:rPr>
        <w:t xml:space="preserve">، </w:t>
      </w:r>
      <w:r w:rsidR="00CE4C70">
        <w:rPr>
          <w:rFonts w:hint="cs"/>
          <w:rtl/>
        </w:rPr>
        <w:t>وهو محال</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إن كل موجود في الشاهد فهو إما جحيم وإما قائم بالحجم</w:t>
      </w:r>
      <w:r>
        <w:rPr>
          <w:rFonts w:hint="cs"/>
          <w:rtl/>
        </w:rPr>
        <w:t>،</w:t>
      </w:r>
      <w:r w:rsidR="00CE4C70">
        <w:rPr>
          <w:rFonts w:hint="cs"/>
          <w:rtl/>
        </w:rPr>
        <w:t xml:space="preserve"> ثم نذكر التقسيم الى آخره</w:t>
      </w:r>
      <w:r>
        <w:rPr>
          <w:rFonts w:hint="cs"/>
          <w:rtl/>
        </w:rPr>
        <w:t>،</w:t>
      </w:r>
      <w:r w:rsidR="00CE4C70">
        <w:rPr>
          <w:rFonts w:hint="cs"/>
          <w:rtl/>
        </w:rPr>
        <w:t xml:space="preserve"> حتى يلزم أن يكون الباري تعالى إما حجماً وإما قائماً بالحجم</w:t>
      </w:r>
      <w:r>
        <w:rPr>
          <w:rFonts w:hint="cs"/>
          <w:rtl/>
        </w:rPr>
        <w:t>،</w:t>
      </w:r>
      <w:r w:rsidR="00CE4C70">
        <w:rPr>
          <w:rFonts w:hint="cs"/>
          <w:rtl/>
        </w:rPr>
        <w:t xml:space="preserve"> والقوم لا يقولون بذلك</w:t>
      </w:r>
      <w:r>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w:t>
      </w:r>
      <w:r w:rsidR="00CE4C70">
        <w:rPr>
          <w:rFonts w:hint="cs"/>
          <w:rtl/>
        </w:rPr>
        <w:t>إن كل موجودين في الشاهد</w:t>
      </w:r>
      <w:r>
        <w:rPr>
          <w:rFonts w:hint="cs"/>
          <w:rtl/>
        </w:rPr>
        <w:t>،</w:t>
      </w:r>
      <w:r w:rsidR="00CE4C70">
        <w:rPr>
          <w:rFonts w:hint="cs"/>
          <w:rtl/>
        </w:rPr>
        <w:t xml:space="preserve"> فلابد وأن يزمن أحدهما محايثا للآخر</w:t>
      </w:r>
      <w:r>
        <w:rPr>
          <w:rFonts w:hint="cs"/>
          <w:rtl/>
        </w:rPr>
        <w:t>،</w:t>
      </w:r>
      <w:r w:rsidR="00CE4C70">
        <w:rPr>
          <w:rFonts w:hint="cs"/>
          <w:rtl/>
        </w:rPr>
        <w:t xml:space="preserve"> أو مباينا عنه في أي جهة كان</w:t>
      </w:r>
      <w:r>
        <w:rPr>
          <w:rFonts w:hint="cs"/>
          <w:rtl/>
        </w:rPr>
        <w:t>،</w:t>
      </w:r>
      <w:r w:rsidR="00CE4C70">
        <w:rPr>
          <w:rFonts w:hint="cs"/>
          <w:rtl/>
        </w:rPr>
        <w:t xml:space="preserve"> ثم نذكر التقسيم المتقدم أن يصح على الباري تعالى كونه إما محايثاً للعالم أو مباينا عنه في أ ى جهة فكانت</w:t>
      </w:r>
      <w:r>
        <w:rPr>
          <w:rFonts w:hint="cs"/>
          <w:rtl/>
        </w:rPr>
        <w:t>،</w:t>
      </w:r>
      <w:r w:rsidR="00CE4C70">
        <w:rPr>
          <w:rFonts w:hint="cs"/>
          <w:rtl/>
        </w:rPr>
        <w:t xml:space="preserve"> من الجانب التي للعالم</w:t>
      </w:r>
      <w:r>
        <w:rPr>
          <w:rFonts w:hint="cs"/>
          <w:rtl/>
        </w:rPr>
        <w:t>،</w:t>
      </w:r>
      <w:r w:rsidR="00CE4C70">
        <w:rPr>
          <w:rFonts w:hint="cs"/>
          <w:rtl/>
        </w:rPr>
        <w:t xml:space="preserve"> وذلك يقتضى أن لا يكون اختصاص الله تعالى بجهة فوق واجباً</w:t>
      </w:r>
      <w:r>
        <w:rPr>
          <w:rFonts w:hint="cs"/>
          <w:rtl/>
        </w:rPr>
        <w:t>،</w:t>
      </w:r>
      <w:r w:rsidR="00CE4C70">
        <w:rPr>
          <w:rFonts w:hint="cs"/>
          <w:rtl/>
        </w:rPr>
        <w:t xml:space="preserve"> بل يلزم صحة الحركة على ذات الله تعالى من الفوق الى أسفل</w:t>
      </w:r>
      <w:r>
        <w:rPr>
          <w:rFonts w:hint="cs"/>
          <w:rtl/>
        </w:rPr>
        <w:t>،</w:t>
      </w:r>
      <w:r w:rsidR="00CE4C70">
        <w:rPr>
          <w:rFonts w:hint="cs"/>
          <w:rtl/>
        </w:rPr>
        <w:t xml:space="preserve"> وكل ذك عند القوم محال</w:t>
      </w:r>
      <w:r>
        <w:rPr>
          <w:rFonts w:hint="cs"/>
          <w:rtl/>
        </w:rPr>
        <w:t>،</w:t>
      </w:r>
      <w:r w:rsidR="00CE4C70">
        <w:rPr>
          <w:rFonts w:hint="cs"/>
          <w:rtl/>
        </w:rPr>
        <w:t xml:space="preserve"> </w:t>
      </w:r>
      <w:r w:rsidR="00B23C50">
        <w:rPr>
          <w:rFonts w:hint="cs"/>
          <w:rtl/>
        </w:rPr>
        <w:t>(</w:t>
      </w:r>
      <w:r w:rsidR="00CE4C70">
        <w:rPr>
          <w:rFonts w:hint="cs"/>
          <w:rtl/>
        </w:rPr>
        <w:t>الرابع</w:t>
      </w:r>
      <w:r w:rsidR="00B23C50">
        <w:rPr>
          <w:rFonts w:hint="cs"/>
          <w:rtl/>
        </w:rPr>
        <w:t xml:space="preserve">): </w:t>
      </w:r>
      <w:r w:rsidR="00CE4C70">
        <w:rPr>
          <w:rFonts w:hint="cs"/>
          <w:rtl/>
        </w:rPr>
        <w:t>إن كل موجودين في الشاهد</w:t>
      </w:r>
      <w:r>
        <w:rPr>
          <w:rFonts w:hint="cs"/>
          <w:rtl/>
        </w:rPr>
        <w:t>،</w:t>
      </w:r>
      <w:r w:rsidR="00CE4C70">
        <w:rPr>
          <w:rFonts w:hint="cs"/>
          <w:rtl/>
        </w:rPr>
        <w:t xml:space="preserve"> فإنه يجب أن يكون أحدهما محايثا للآخر</w:t>
      </w:r>
      <w:r>
        <w:rPr>
          <w:rFonts w:hint="cs"/>
          <w:rtl/>
        </w:rPr>
        <w:t>،</w:t>
      </w:r>
      <w:r w:rsidR="00CE4C70">
        <w:rPr>
          <w:rFonts w:hint="cs"/>
          <w:rtl/>
        </w:rPr>
        <w:t xml:space="preserve"> أو مباينا عنه بالجهة</w:t>
      </w:r>
      <w:r>
        <w:rPr>
          <w:rFonts w:hint="cs"/>
          <w:rtl/>
        </w:rPr>
        <w:t>،</w:t>
      </w:r>
      <w:r w:rsidR="00CE4C70">
        <w:rPr>
          <w:rFonts w:hint="cs"/>
          <w:rtl/>
        </w:rPr>
        <w:t xml:space="preserve"> والمباين بالجهه لا بد وأن يكون جوهراً فرداً</w:t>
      </w:r>
      <w:r>
        <w:rPr>
          <w:rFonts w:hint="cs"/>
          <w:rtl/>
        </w:rPr>
        <w:t>،</w:t>
      </w:r>
      <w:r w:rsidR="00CE4C70">
        <w:rPr>
          <w:rFonts w:hint="cs"/>
          <w:rtl/>
        </w:rPr>
        <w:t xml:space="preserve"> أو يكون مركبا من الجواهر وكون كل موجود في الشاهد على أحد هذه الأقسام الثلاثة ـ أعنى</w:t>
      </w:r>
      <w:r w:rsidR="00B23C50">
        <w:rPr>
          <w:rFonts w:hint="cs"/>
          <w:rtl/>
        </w:rPr>
        <w:t xml:space="preserve">: </w:t>
      </w:r>
      <w:r w:rsidR="00CE4C70">
        <w:rPr>
          <w:rFonts w:hint="cs"/>
          <w:rtl/>
        </w:rPr>
        <w:t>كونه عرضاً</w:t>
      </w:r>
      <w:r>
        <w:rPr>
          <w:rFonts w:hint="cs"/>
          <w:rtl/>
        </w:rPr>
        <w:t>،</w:t>
      </w:r>
      <w:r w:rsidR="00CE4C70">
        <w:rPr>
          <w:rFonts w:hint="cs"/>
          <w:rtl/>
        </w:rPr>
        <w:t xml:space="preserve"> أو جوهراً فرداً</w:t>
      </w:r>
      <w:r>
        <w:rPr>
          <w:rFonts w:hint="cs"/>
          <w:rtl/>
        </w:rPr>
        <w:t>،</w:t>
      </w:r>
      <w:r w:rsidR="00CE4C70">
        <w:rPr>
          <w:rFonts w:hint="cs"/>
          <w:rtl/>
        </w:rPr>
        <w:t xml:space="preserve"> أو جسماً مؤلفاً </w:t>
      </w:r>
      <w:r w:rsidR="00B23C50">
        <w:rPr>
          <w:rFonts w:hint="cs"/>
          <w:rtl/>
        </w:rPr>
        <w:t>(</w:t>
      </w:r>
      <w:r w:rsidR="00CE4C70">
        <w:rPr>
          <w:rFonts w:hint="cs"/>
          <w:rtl/>
        </w:rPr>
        <w:t>لا بد وأن يكون معللاً بالوجود</w:t>
      </w:r>
      <w:r w:rsidR="00B23C50">
        <w:rPr>
          <w:rFonts w:hint="cs"/>
          <w:rtl/>
        </w:rPr>
        <w:t>)</w:t>
      </w:r>
      <w:r w:rsidR="00CE4C70">
        <w:rPr>
          <w:rFonts w:hint="cs"/>
          <w:rtl/>
        </w:rPr>
        <w:t xml:space="preserve"> فوجب أن يكون الباري تعالى على أحد هذه الأقسام الثلاثة</w:t>
      </w:r>
      <w:r>
        <w:rPr>
          <w:rFonts w:hint="cs"/>
          <w:rtl/>
        </w:rPr>
        <w:t>،</w:t>
      </w:r>
      <w:r w:rsidR="00CE4C70">
        <w:rPr>
          <w:rFonts w:hint="cs"/>
          <w:rtl/>
        </w:rPr>
        <w:t xml:space="preserve"> والقوم ينكرون ذلك لأنه تعالى عندهم ليس بعرض ولا بجوهر ولا بجسم مؤتلف مركب من الأجزاء والأبعاض</w:t>
      </w:r>
      <w:r>
        <w:rPr>
          <w:rFonts w:hint="cs"/>
          <w:rtl/>
        </w:rPr>
        <w:t>،</w:t>
      </w:r>
      <w:r w:rsidR="00CE4C70">
        <w:rPr>
          <w:rFonts w:hint="cs"/>
          <w:rtl/>
        </w:rPr>
        <w:t xml:space="preserve"> </w:t>
      </w:r>
      <w:r w:rsidR="00B23C50">
        <w:rPr>
          <w:rFonts w:hint="cs"/>
          <w:rtl/>
        </w:rPr>
        <w:t>(</w:t>
      </w:r>
      <w:r w:rsidR="00CE4C70">
        <w:rPr>
          <w:rFonts w:hint="cs"/>
          <w:rtl/>
        </w:rPr>
        <w:t>الخامس</w:t>
      </w:r>
      <w:r w:rsidR="00B23C50">
        <w:rPr>
          <w:rFonts w:hint="cs"/>
          <w:rtl/>
        </w:rPr>
        <w:t xml:space="preserve">): </w:t>
      </w:r>
      <w:r w:rsidR="00CE4C70">
        <w:rPr>
          <w:rFonts w:hint="cs"/>
          <w:rtl/>
        </w:rPr>
        <w:t>إن كل موجود يفرض مع العالم</w:t>
      </w:r>
      <w:r w:rsidR="00B23C50">
        <w:rPr>
          <w:rFonts w:hint="cs"/>
          <w:rtl/>
        </w:rPr>
        <w:t xml:space="preserve">، </w:t>
      </w:r>
      <w:r w:rsidR="00CE4C70">
        <w:rPr>
          <w:rFonts w:hint="cs"/>
          <w:rtl/>
        </w:rPr>
        <w:t>فهو إما مساوى للعالم</w:t>
      </w:r>
      <w:r>
        <w:rPr>
          <w:rFonts w:hint="cs"/>
          <w:rtl/>
        </w:rPr>
        <w:t>،</w:t>
      </w:r>
      <w:r w:rsidR="00CE4C70">
        <w:rPr>
          <w:rFonts w:hint="cs"/>
          <w:rtl/>
        </w:rPr>
        <w:t xml:space="preserve"> وإما أزيد منه في المقدار</w:t>
      </w:r>
      <w:r>
        <w:rPr>
          <w:rFonts w:hint="cs"/>
          <w:rtl/>
        </w:rPr>
        <w:t>،</w:t>
      </w:r>
      <w:r w:rsidR="00CE4C70">
        <w:rPr>
          <w:rFonts w:hint="cs"/>
          <w:rtl/>
        </w:rPr>
        <w:t xml:space="preserve"> وإما أنقص منه في المقدار</w:t>
      </w:r>
      <w:r>
        <w:rPr>
          <w:rFonts w:hint="cs"/>
          <w:rtl/>
        </w:rPr>
        <w:t>،</w:t>
      </w:r>
      <w:r w:rsidR="00CE4C70">
        <w:rPr>
          <w:rFonts w:hint="cs"/>
          <w:rtl/>
        </w:rPr>
        <w:t xml:space="preserve"> فانقسام الموجود في الشاهد الى هذه الأقسام الثلاثة</w:t>
      </w:r>
      <w:r w:rsidR="00B23C50">
        <w:rPr>
          <w:rFonts w:hint="cs"/>
          <w:rtl/>
        </w:rPr>
        <w:t xml:space="preserve">: </w:t>
      </w:r>
      <w:r w:rsidR="00CE4C70">
        <w:rPr>
          <w:rFonts w:hint="cs"/>
          <w:rtl/>
        </w:rPr>
        <w:t>حكم لا بد له من علة</w:t>
      </w:r>
      <w:r>
        <w:rPr>
          <w:rFonts w:hint="cs"/>
          <w:rtl/>
        </w:rPr>
        <w:t>،</w:t>
      </w:r>
      <w:r w:rsidR="00CE4C70">
        <w:rPr>
          <w:rFonts w:hint="cs"/>
          <w:rtl/>
        </w:rPr>
        <w:t xml:space="preserve"> ولا علة إلا الوجود والباري تعالى موجود</w:t>
      </w:r>
      <w:r>
        <w:rPr>
          <w:rFonts w:hint="cs"/>
          <w:rtl/>
        </w:rPr>
        <w:t>،</w:t>
      </w:r>
      <w:r w:rsidR="00CE4C70">
        <w:rPr>
          <w:rFonts w:hint="cs"/>
          <w:rtl/>
        </w:rPr>
        <w:t xml:space="preserve"> فوجب أن يكون الباري تعالى على أحد هذه الأقسام الثلاثة والقوم لا يقولون به</w:t>
      </w:r>
      <w:r>
        <w:rPr>
          <w:rFonts w:hint="cs"/>
          <w:rtl/>
        </w:rPr>
        <w:t>،</w:t>
      </w:r>
      <w:r w:rsidR="00CE4C70">
        <w:rPr>
          <w:rFonts w:hint="cs"/>
          <w:rtl/>
        </w:rPr>
        <w:t xml:space="preserve"> فثبت بما ذكرنا</w:t>
      </w:r>
      <w:r w:rsidR="00B23C50">
        <w:rPr>
          <w:rFonts w:hint="cs"/>
          <w:rtl/>
        </w:rPr>
        <w:t xml:space="preserve">: </w:t>
      </w:r>
      <w:r w:rsidR="00CE4C70">
        <w:rPr>
          <w:rFonts w:hint="cs"/>
          <w:rtl/>
        </w:rPr>
        <w:t>أن هذه الشبهة منقوضة</w:t>
      </w:r>
      <w:r>
        <w:rPr>
          <w:rFonts w:hint="cs"/>
          <w:rtl/>
        </w:rPr>
        <w:t>،</w:t>
      </w:r>
      <w:r w:rsidR="00CE4C70">
        <w:rPr>
          <w:rFonts w:hint="cs"/>
          <w:rtl/>
        </w:rPr>
        <w:t xml:space="preserve"> وأعلم</w:t>
      </w:r>
      <w:r w:rsidR="00B23C50">
        <w:rPr>
          <w:rFonts w:hint="cs"/>
          <w:rtl/>
        </w:rPr>
        <w:t xml:space="preserve">: </w:t>
      </w:r>
      <w:r w:rsidR="00CE4C70">
        <w:rPr>
          <w:rFonts w:hint="cs"/>
          <w:rtl/>
        </w:rPr>
        <w:t>أنا إنما طولنا في الكلام على هذه الشبهة</w:t>
      </w:r>
      <w:r>
        <w:rPr>
          <w:rFonts w:hint="cs"/>
          <w:rtl/>
        </w:rPr>
        <w:t>،</w:t>
      </w:r>
      <w:r w:rsidR="00CE4C70">
        <w:rPr>
          <w:rFonts w:hint="cs"/>
          <w:rtl/>
        </w:rPr>
        <w:t xml:space="preserve"> لأن القوم يعولون عليها</w:t>
      </w:r>
      <w:r>
        <w:rPr>
          <w:rFonts w:hint="cs"/>
          <w:rtl/>
        </w:rPr>
        <w:t>،</w:t>
      </w:r>
      <w:r w:rsidR="00CE4C70">
        <w:rPr>
          <w:rFonts w:hint="cs"/>
          <w:rtl/>
        </w:rPr>
        <w:t xml:space="preserve"> ويظنون أنها حجة قوية قاهرة</w:t>
      </w:r>
      <w:r>
        <w:rPr>
          <w:rFonts w:hint="cs"/>
          <w:rtl/>
        </w:rPr>
        <w:t>،</w:t>
      </w:r>
      <w:r w:rsidR="00CE4C70">
        <w:rPr>
          <w:rFonts w:hint="cs"/>
          <w:rtl/>
        </w:rPr>
        <w:t xml:space="preserve"> ونحن بعد أن بالغنا في تنقيحها وتقريرها</w:t>
      </w:r>
      <w:r>
        <w:rPr>
          <w:rFonts w:hint="cs"/>
          <w:rtl/>
        </w:rPr>
        <w:t>،</w:t>
      </w:r>
      <w:r w:rsidR="00CE4C70">
        <w:rPr>
          <w:rFonts w:hint="cs"/>
          <w:rtl/>
        </w:rPr>
        <w:t xml:space="preserve"> وأوردنا عليها هذه الأسئلة القاهرة</w:t>
      </w:r>
      <w:r>
        <w:rPr>
          <w:rFonts w:hint="cs"/>
          <w:rtl/>
        </w:rPr>
        <w:t>،</w:t>
      </w:r>
      <w:r w:rsidR="00CE4C70">
        <w:rPr>
          <w:rFonts w:hint="cs"/>
          <w:rtl/>
        </w:rPr>
        <w:t xml:space="preserve"> والاعتراضات القادحة ونسأل الله العظيم أن يجعل هذه التحقيقات والتدقيقات سبباً لمزيد الأجر والثواب بمنه وفضله</w:t>
      </w:r>
      <w:r w:rsidR="00B23C50">
        <w:rPr>
          <w:rFonts w:hint="cs"/>
          <w:rtl/>
        </w:rPr>
        <w:t xml:space="preserve">، </w:t>
      </w:r>
      <w:r w:rsidR="00B23C50">
        <w:rPr>
          <w:rFonts w:hint="cs"/>
          <w:bCs/>
          <w:rtl/>
        </w:rPr>
        <w:t>(</w:t>
      </w:r>
      <w:r w:rsidR="00CE4C70">
        <w:rPr>
          <w:rFonts w:hint="cs"/>
          <w:bCs/>
          <w:rtl/>
        </w:rPr>
        <w:t>الشبهة الثالثة للكرامية في إثبات كونه تعالى في الجهة</w:t>
      </w:r>
      <w:r w:rsidR="00B23C50">
        <w:rPr>
          <w:rFonts w:hint="cs"/>
          <w:bCs/>
          <w:rtl/>
        </w:rPr>
        <w:t xml:space="preserve">): </w:t>
      </w:r>
      <w:r w:rsidR="00CE4C70">
        <w:rPr>
          <w:rFonts w:hint="cs"/>
          <w:rtl/>
        </w:rPr>
        <w:t>قالوا</w:t>
      </w:r>
      <w:r w:rsidR="00B23C50">
        <w:rPr>
          <w:rFonts w:hint="cs"/>
          <w:rtl/>
        </w:rPr>
        <w:t xml:space="preserve">: </w:t>
      </w:r>
      <w:r w:rsidR="00CE4C70">
        <w:rPr>
          <w:rFonts w:hint="cs"/>
          <w:rtl/>
        </w:rPr>
        <w:t>ثبت أنه تعالى تجوز رؤيته والرؤية تقتضى مواجهة المرئي أو شيئاً هو في حكم مقابلته</w:t>
      </w:r>
      <w:r>
        <w:rPr>
          <w:rFonts w:hint="cs"/>
          <w:rtl/>
        </w:rPr>
        <w:t>،</w:t>
      </w:r>
      <w:r w:rsidR="00CE4C70">
        <w:rPr>
          <w:rFonts w:hint="cs"/>
          <w:rtl/>
        </w:rPr>
        <w:t xml:space="preserve"> وذلك يقتضى كونه تعالى مخصوصاً بجهة</w:t>
      </w:r>
      <w:r>
        <w:rPr>
          <w:rFonts w:hint="cs"/>
          <w:rtl/>
        </w:rPr>
        <w:t>،</w:t>
      </w:r>
      <w:r w:rsidR="00CE4C70">
        <w:rPr>
          <w:rFonts w:hint="cs"/>
          <w:rtl/>
        </w:rPr>
        <w:t xml:space="preserve"> والجواب</w:t>
      </w:r>
      <w:r w:rsidR="00B23C50">
        <w:rPr>
          <w:rFonts w:hint="cs"/>
          <w:rtl/>
        </w:rPr>
        <w:t xml:space="preserve">: </w:t>
      </w:r>
      <w:r w:rsidR="00CE4C70">
        <w:rPr>
          <w:rFonts w:hint="cs"/>
          <w:rtl/>
        </w:rPr>
        <w:t>أعلم أن المعتزلة والكرامية توافقتا في أن كل مرئي</w:t>
      </w:r>
      <w:r>
        <w:rPr>
          <w:rFonts w:hint="cs"/>
          <w:rtl/>
        </w:rPr>
        <w:t>،</w:t>
      </w:r>
      <w:r w:rsidR="00CE4C70">
        <w:rPr>
          <w:rFonts w:hint="cs"/>
          <w:rtl/>
        </w:rPr>
        <w:t xml:space="preserve"> لا بد وأن يكون في </w:t>
      </w:r>
      <w:r w:rsidR="00CE4C70">
        <w:rPr>
          <w:rFonts w:hint="cs"/>
          <w:rtl/>
        </w:rPr>
        <w:lastRenderedPageBreak/>
        <w:t>جهة إلا أن المعتزلة قالوا</w:t>
      </w:r>
      <w:r w:rsidR="00B23C50">
        <w:rPr>
          <w:rFonts w:hint="cs"/>
          <w:rtl/>
        </w:rPr>
        <w:t xml:space="preserve">: </w:t>
      </w:r>
      <w:r w:rsidR="00CE4C70">
        <w:rPr>
          <w:rFonts w:hint="cs"/>
          <w:rtl/>
        </w:rPr>
        <w:t>لكنه ليس في الجهة فوجب أن لا يكون مرئياً</w:t>
      </w:r>
      <w:r w:rsidR="00B23C50">
        <w:rPr>
          <w:rFonts w:hint="cs"/>
          <w:rtl/>
        </w:rPr>
        <w:t xml:space="preserve">، </w:t>
      </w:r>
      <w:r w:rsidR="00CE4C70">
        <w:rPr>
          <w:rFonts w:hint="cs"/>
          <w:rtl/>
        </w:rPr>
        <w:t>والكرامية قالوا</w:t>
      </w:r>
      <w:r w:rsidR="00B23C50">
        <w:rPr>
          <w:rFonts w:hint="cs"/>
          <w:rtl/>
        </w:rPr>
        <w:t xml:space="preserve">: </w:t>
      </w:r>
      <w:r w:rsidR="00CE4C70">
        <w:rPr>
          <w:rFonts w:hint="cs"/>
          <w:rtl/>
        </w:rPr>
        <w:t>لكنه مرئي فوجب أن يكون في الجهة</w:t>
      </w:r>
      <w:r>
        <w:rPr>
          <w:rFonts w:hint="cs"/>
          <w:rtl/>
        </w:rPr>
        <w:t>،</w:t>
      </w:r>
      <w:r w:rsidR="00CE4C70">
        <w:rPr>
          <w:rFonts w:hint="cs"/>
          <w:rtl/>
        </w:rPr>
        <w:t xml:space="preserve"> وأصحابنا ـ رحمهم الله ـ نازعوا في هذه المقدمة</w:t>
      </w:r>
      <w:r w:rsidR="00B23C50">
        <w:rPr>
          <w:rFonts w:hint="cs"/>
          <w:rtl/>
        </w:rPr>
        <w:t xml:space="preserve">، </w:t>
      </w:r>
      <w:r w:rsidR="00CE4C70">
        <w:rPr>
          <w:rFonts w:hint="cs"/>
          <w:rtl/>
        </w:rPr>
        <w:t>وقالوا</w:t>
      </w:r>
      <w:r w:rsidR="00B23C50">
        <w:rPr>
          <w:rFonts w:hint="cs"/>
          <w:rtl/>
        </w:rPr>
        <w:t xml:space="preserve">: </w:t>
      </w:r>
      <w:r w:rsidR="00CE4C70">
        <w:rPr>
          <w:rFonts w:hint="cs"/>
          <w:rtl/>
        </w:rPr>
        <w:t>لا نسلم أن كل مرئي فإنه مختص بالجهة</w:t>
      </w:r>
      <w:r w:rsidR="00B23C50">
        <w:rPr>
          <w:rFonts w:hint="cs"/>
          <w:rtl/>
        </w:rPr>
        <w:t xml:space="preserve">، </w:t>
      </w:r>
      <w:r w:rsidR="00CE4C70">
        <w:rPr>
          <w:rFonts w:hint="cs"/>
          <w:rtl/>
        </w:rPr>
        <w:t>بل لا نزاع في أن الأمر في الشاهد كذلك</w:t>
      </w:r>
      <w:r>
        <w:rPr>
          <w:rFonts w:hint="cs"/>
          <w:rtl/>
        </w:rPr>
        <w:t>،</w:t>
      </w:r>
      <w:r w:rsidR="00CE4C70">
        <w:rPr>
          <w:rFonts w:hint="cs"/>
          <w:rtl/>
        </w:rPr>
        <w:t xml:space="preserve"> لكن لم قلتم إن ما كان في الشاهد كذلك</w:t>
      </w:r>
      <w:r>
        <w:rPr>
          <w:rFonts w:hint="cs"/>
          <w:rtl/>
        </w:rPr>
        <w:t>،</w:t>
      </w:r>
      <w:r w:rsidR="00CE4C70">
        <w:rPr>
          <w:rFonts w:hint="cs"/>
          <w:rtl/>
        </w:rPr>
        <w:t xml:space="preserve"> وجب أن يكون في الغائب كذلك</w:t>
      </w:r>
      <w:r w:rsidR="00762B77">
        <w:rPr>
          <w:rFonts w:hint="cs"/>
          <w:rtl/>
        </w:rPr>
        <w:t>؟</w:t>
      </w:r>
      <w:r w:rsidR="00CE4C70">
        <w:rPr>
          <w:rFonts w:hint="cs"/>
          <w:rtl/>
        </w:rPr>
        <w:t xml:space="preserve"> وتقريره</w:t>
      </w:r>
      <w:r w:rsidR="00B23C50">
        <w:rPr>
          <w:rFonts w:hint="cs"/>
          <w:rtl/>
        </w:rPr>
        <w:t xml:space="preserve">: </w:t>
      </w:r>
      <w:r w:rsidR="00CE4C70">
        <w:rPr>
          <w:rFonts w:hint="cs"/>
          <w:rtl/>
        </w:rPr>
        <w:t>إن هذه المقدمة إما تكون مقدمة بديهية أو استدلالية</w:t>
      </w:r>
      <w:r>
        <w:rPr>
          <w:rFonts w:hint="cs"/>
          <w:rtl/>
        </w:rPr>
        <w:t>،</w:t>
      </w:r>
      <w:r w:rsidR="00CE4C70">
        <w:rPr>
          <w:rFonts w:hint="cs"/>
          <w:rtl/>
        </w:rPr>
        <w:t xml:space="preserve"> فإن كانت بديهية في إثبات كونه تعالى مختصاً بالجهة حاجة الى هذا الدليل</w:t>
      </w:r>
      <w:r>
        <w:rPr>
          <w:rFonts w:hint="cs"/>
          <w:rtl/>
        </w:rPr>
        <w:t>،</w:t>
      </w:r>
      <w:r w:rsidR="00CE4C70">
        <w:rPr>
          <w:rFonts w:hint="cs"/>
          <w:rtl/>
        </w:rPr>
        <w:t xml:space="preserve"> ذلك لأنه ثبت في الشاهد أن كل قاتم بالنفس فهو مختص بالجهة </w:t>
      </w:r>
      <w:r w:rsidR="00B23C50">
        <w:rPr>
          <w:rFonts w:hint="cs"/>
          <w:rtl/>
        </w:rPr>
        <w:t>(</w:t>
      </w:r>
      <w:r w:rsidR="00CE4C70">
        <w:rPr>
          <w:rFonts w:hint="cs"/>
          <w:rtl/>
        </w:rPr>
        <w:t>وثبت أن الباري ـ تعالى ـ قائم بالنفس</w:t>
      </w:r>
      <w:r w:rsidR="00B23C50">
        <w:rPr>
          <w:rFonts w:hint="cs"/>
          <w:rtl/>
        </w:rPr>
        <w:t>)</w:t>
      </w:r>
      <w:r w:rsidR="00CE4C70">
        <w:rPr>
          <w:rFonts w:hint="cs"/>
          <w:rtl/>
        </w:rPr>
        <w:t xml:space="preserve"> فوجب القطع بأنه مختص بالجهة لأن العلم الضروري حاصل بأن كل ما ثبت في الشاهد وجب أن يكون في الغائب كذلك</w:t>
      </w:r>
      <w:r>
        <w:rPr>
          <w:rFonts w:hint="cs"/>
          <w:rtl/>
        </w:rPr>
        <w:t>،</w:t>
      </w:r>
      <w:r w:rsidR="00CE4C70">
        <w:rPr>
          <w:rFonts w:hint="cs"/>
          <w:rtl/>
        </w:rPr>
        <w:t xml:space="preserve"> فإذا كان هذا الوجه حاصلاً في إثبات كونه تعالى في الجهة</w:t>
      </w:r>
      <w:r>
        <w:rPr>
          <w:rFonts w:hint="cs"/>
          <w:rtl/>
        </w:rPr>
        <w:t>،</w:t>
      </w:r>
      <w:r w:rsidR="00CE4C70">
        <w:rPr>
          <w:rFonts w:hint="cs"/>
          <w:rtl/>
        </w:rPr>
        <w:t xml:space="preserve"> كان إثبات كونه تعالى في الجهة بكونه مرئياً</w:t>
      </w:r>
      <w:r>
        <w:rPr>
          <w:rFonts w:hint="cs"/>
          <w:rtl/>
        </w:rPr>
        <w:t>،</w:t>
      </w:r>
      <w:r w:rsidR="00CE4C70">
        <w:rPr>
          <w:rFonts w:hint="cs"/>
          <w:rtl/>
        </w:rPr>
        <w:t xml:space="preserve"> ثم إثبات أن كل ما كان مرئياً فهو مختص بالجهة</w:t>
      </w:r>
      <w:r>
        <w:rPr>
          <w:rFonts w:hint="cs"/>
          <w:rtl/>
        </w:rPr>
        <w:t>،</w:t>
      </w:r>
      <w:r w:rsidR="00CE4C70">
        <w:rPr>
          <w:rFonts w:hint="cs"/>
          <w:rtl/>
        </w:rPr>
        <w:t xml:space="preserve"> تطويل من غير فائدة</w:t>
      </w:r>
      <w:r>
        <w:rPr>
          <w:rFonts w:hint="cs"/>
          <w:rtl/>
        </w:rPr>
        <w:t>،</w:t>
      </w:r>
      <w:r w:rsidR="00CE4C70">
        <w:rPr>
          <w:rFonts w:hint="cs"/>
          <w:rtl/>
        </w:rPr>
        <w:t xml:space="preserve"> ومن غير مزيد شرح وبيان</w:t>
      </w:r>
      <w:r w:rsidR="00B23C50">
        <w:rPr>
          <w:rFonts w:hint="cs"/>
          <w:rtl/>
        </w:rPr>
        <w:t xml:space="preserve">، </w:t>
      </w:r>
      <w:r w:rsidR="00CE4C70">
        <w:rPr>
          <w:rFonts w:hint="cs"/>
          <w:rtl/>
        </w:rPr>
        <w:t>وأما إن قلنا</w:t>
      </w:r>
      <w:r w:rsidR="00B23C50">
        <w:rPr>
          <w:rFonts w:hint="cs"/>
          <w:rtl/>
        </w:rPr>
        <w:t xml:space="preserve">: </w:t>
      </w:r>
      <w:r w:rsidR="00CE4C70">
        <w:rPr>
          <w:rFonts w:hint="cs"/>
          <w:rtl/>
        </w:rPr>
        <w:t>إن قولنا إن كل مرئي فهو مختص بالجهة</w:t>
      </w:r>
      <w:r w:rsidR="00B23C50">
        <w:rPr>
          <w:rFonts w:hint="cs"/>
          <w:rtl/>
        </w:rPr>
        <w:t xml:space="preserve">: </w:t>
      </w:r>
      <w:r w:rsidR="00CE4C70">
        <w:rPr>
          <w:rFonts w:hint="cs"/>
          <w:rtl/>
        </w:rPr>
        <w:t>ليست مقدمة بديهية</w:t>
      </w:r>
      <w:r>
        <w:rPr>
          <w:rFonts w:hint="cs"/>
          <w:rtl/>
        </w:rPr>
        <w:t>،</w:t>
      </w:r>
      <w:r w:rsidR="00CE4C70">
        <w:rPr>
          <w:rFonts w:hint="cs"/>
          <w:rtl/>
        </w:rPr>
        <w:t xml:space="preserve"> بل هي مقدمة استدلالية</w:t>
      </w:r>
      <w:r>
        <w:rPr>
          <w:rFonts w:hint="cs"/>
          <w:rtl/>
        </w:rPr>
        <w:t>،</w:t>
      </w:r>
      <w:r w:rsidR="00CE4C70">
        <w:rPr>
          <w:rFonts w:hint="cs"/>
          <w:rtl/>
        </w:rPr>
        <w:t xml:space="preserve"> فحينئذ مالم يذكروا على صحتها دليلاً</w:t>
      </w:r>
      <w:r>
        <w:rPr>
          <w:rFonts w:hint="cs"/>
          <w:rtl/>
        </w:rPr>
        <w:t>،</w:t>
      </w:r>
      <w:r w:rsidR="00CE4C70">
        <w:rPr>
          <w:rFonts w:hint="cs"/>
          <w:rtl/>
        </w:rPr>
        <w:t xml:space="preserve"> لا تصير هذه المقدمة يقينية</w:t>
      </w:r>
      <w:r>
        <w:rPr>
          <w:rFonts w:hint="cs"/>
          <w:rtl/>
        </w:rPr>
        <w:t>،</w:t>
      </w:r>
      <w:r w:rsidR="00CE4C70">
        <w:rPr>
          <w:rFonts w:hint="cs"/>
          <w:rtl/>
        </w:rPr>
        <w:t xml:space="preserve"> وأيضاً </w:t>
      </w:r>
      <w:r w:rsidR="00B23C50">
        <w:rPr>
          <w:rFonts w:hint="cs"/>
          <w:rtl/>
        </w:rPr>
        <w:t>(</w:t>
      </w:r>
      <w:r w:rsidR="00CE4C70">
        <w:rPr>
          <w:rFonts w:hint="cs"/>
          <w:rtl/>
        </w:rPr>
        <w:t>إنا كما</w:t>
      </w:r>
      <w:r w:rsidR="00B23C50">
        <w:rPr>
          <w:rFonts w:hint="cs"/>
          <w:rtl/>
        </w:rPr>
        <w:t>)</w:t>
      </w:r>
      <w:r w:rsidR="00CE4C70">
        <w:rPr>
          <w:rFonts w:hint="cs"/>
          <w:rtl/>
        </w:rPr>
        <w:t xml:space="preserve"> لا نعقل مرئياً في الشاهد</w:t>
      </w:r>
      <w:r>
        <w:rPr>
          <w:rFonts w:hint="cs"/>
          <w:rtl/>
        </w:rPr>
        <w:t>،</w:t>
      </w:r>
      <w:r w:rsidR="00CE4C70">
        <w:rPr>
          <w:rFonts w:hint="cs"/>
          <w:rtl/>
        </w:rPr>
        <w:t xml:space="preserve"> إلا إذا كان مقابلاً أو في حكم المقابل للرائي</w:t>
      </w:r>
      <w:r>
        <w:rPr>
          <w:rFonts w:hint="cs"/>
          <w:rtl/>
        </w:rPr>
        <w:t>،</w:t>
      </w:r>
      <w:r w:rsidR="00CE4C70">
        <w:rPr>
          <w:rFonts w:hint="cs"/>
          <w:rtl/>
        </w:rPr>
        <w:t xml:space="preserve"> فكذلك لا نعقل مرئياً إلا إذا كان صغيراً</w:t>
      </w:r>
      <w:r w:rsidR="00B23C50">
        <w:rPr>
          <w:rFonts w:hint="cs"/>
          <w:rtl/>
        </w:rPr>
        <w:t xml:space="preserve"> </w:t>
      </w:r>
      <w:r w:rsidR="00CE4C70">
        <w:rPr>
          <w:rFonts w:hint="cs"/>
          <w:rtl/>
        </w:rPr>
        <w:t>أو كبيراً</w:t>
      </w:r>
      <w:r>
        <w:rPr>
          <w:rFonts w:hint="cs"/>
          <w:rtl/>
        </w:rPr>
        <w:t>،</w:t>
      </w:r>
      <w:r w:rsidR="00CE4C70">
        <w:rPr>
          <w:rFonts w:hint="cs"/>
          <w:rtl/>
        </w:rPr>
        <w:t xml:space="preserve"> أو ممتداً في الجهات أو مؤتلفاً من الأجزاء</w:t>
      </w:r>
      <w:r w:rsidR="00B23C50">
        <w:rPr>
          <w:rFonts w:hint="cs"/>
          <w:rtl/>
        </w:rPr>
        <w:t xml:space="preserve">، </w:t>
      </w:r>
      <w:r w:rsidR="00CE4C70">
        <w:rPr>
          <w:rFonts w:hint="cs"/>
          <w:rtl/>
        </w:rPr>
        <w:t>وهم يقولون</w:t>
      </w:r>
      <w:r w:rsidR="00B23C50">
        <w:rPr>
          <w:rFonts w:hint="cs"/>
          <w:rtl/>
        </w:rPr>
        <w:t xml:space="preserve">: </w:t>
      </w:r>
      <w:r w:rsidR="00CE4C70">
        <w:rPr>
          <w:rFonts w:hint="cs"/>
          <w:rtl/>
        </w:rPr>
        <w:t>إنه تعالى يرى</w:t>
      </w:r>
      <w:r>
        <w:rPr>
          <w:rFonts w:hint="cs"/>
          <w:rtl/>
        </w:rPr>
        <w:t>،</w:t>
      </w:r>
      <w:r w:rsidR="00CE4C70">
        <w:rPr>
          <w:rFonts w:hint="cs"/>
          <w:rtl/>
        </w:rPr>
        <w:t xml:space="preserve"> لا صغيراً ولا كبيراً</w:t>
      </w:r>
      <w:r>
        <w:rPr>
          <w:rFonts w:hint="cs"/>
          <w:rtl/>
        </w:rPr>
        <w:t>،</w:t>
      </w:r>
      <w:r w:rsidR="00CE4C70">
        <w:rPr>
          <w:rFonts w:hint="cs"/>
          <w:rtl/>
        </w:rPr>
        <w:t xml:space="preserve"> ولا ممتداً في الجهات والجوانب والأحياز</w:t>
      </w:r>
      <w:r>
        <w:rPr>
          <w:rFonts w:hint="cs"/>
          <w:rtl/>
        </w:rPr>
        <w:t>،</w:t>
      </w:r>
      <w:r w:rsidR="00CE4C70">
        <w:rPr>
          <w:rFonts w:hint="cs"/>
          <w:rtl/>
        </w:rPr>
        <w:t xml:space="preserve"> فإذا جاز لكم أن تحكموا بأن الغائب مخالف للشاهد في هذا الباب</w:t>
      </w:r>
      <w:r>
        <w:rPr>
          <w:rFonts w:hint="cs"/>
          <w:rtl/>
        </w:rPr>
        <w:t>،</w:t>
      </w:r>
      <w:r w:rsidR="00CE4C70">
        <w:rPr>
          <w:rFonts w:hint="cs"/>
          <w:rtl/>
        </w:rPr>
        <w:t xml:space="preserve"> فلم لا يجوز أيضاً أن المرئي في الشاهد ـ وإن وجب كونه مقابلاً للرائي إلا أن المرئي في الغالب ـ لا يجوز أن يكون كذلك</w:t>
      </w:r>
      <w:r w:rsidR="00762B77">
        <w:rPr>
          <w:rFonts w:hint="cs"/>
          <w:rtl/>
        </w:rPr>
        <w:t>؟</w:t>
      </w:r>
      <w:r w:rsidR="00CE4C70">
        <w:rPr>
          <w:rFonts w:hint="cs"/>
          <w:rtl/>
        </w:rPr>
        <w:t xml:space="preserve"> </w:t>
      </w:r>
      <w:r w:rsidR="00B23C50">
        <w:rPr>
          <w:rFonts w:hint="cs"/>
          <w:bCs/>
          <w:rtl/>
        </w:rPr>
        <w:t>(</w:t>
      </w:r>
      <w:r w:rsidR="00CE4C70">
        <w:rPr>
          <w:rFonts w:hint="cs"/>
          <w:bCs/>
          <w:rtl/>
        </w:rPr>
        <w:t>الشبهة الرابعة</w:t>
      </w:r>
      <w:r w:rsidR="00B23C50">
        <w:rPr>
          <w:rFonts w:hint="cs"/>
          <w:bCs/>
          <w:rtl/>
        </w:rPr>
        <w:t xml:space="preserve">): </w:t>
      </w:r>
      <w:r w:rsidR="00CE4C70">
        <w:rPr>
          <w:rFonts w:hint="cs"/>
          <w:rtl/>
        </w:rPr>
        <w:t>تمسكوا برفع الأيدي الى السماء</w:t>
      </w:r>
      <w:r>
        <w:rPr>
          <w:rFonts w:hint="cs"/>
          <w:rtl/>
        </w:rPr>
        <w:t>،</w:t>
      </w:r>
      <w:r w:rsidR="00CE4C70">
        <w:rPr>
          <w:rFonts w:hint="cs"/>
          <w:rtl/>
        </w:rPr>
        <w:t xml:space="preserve"> قالوا</w:t>
      </w:r>
      <w:r w:rsidR="00B23C50">
        <w:rPr>
          <w:rFonts w:hint="cs"/>
          <w:rtl/>
        </w:rPr>
        <w:t xml:space="preserve">: </w:t>
      </w:r>
      <w:r w:rsidR="00CE4C70">
        <w:rPr>
          <w:rFonts w:hint="cs"/>
          <w:rtl/>
        </w:rPr>
        <w:t>وهذا شيء يفعله أرباب النحل</w:t>
      </w:r>
      <w:r>
        <w:rPr>
          <w:rFonts w:hint="cs"/>
          <w:rtl/>
        </w:rPr>
        <w:t>،</w:t>
      </w:r>
      <w:r w:rsidR="00CE4C70">
        <w:rPr>
          <w:rFonts w:hint="cs"/>
          <w:rtl/>
        </w:rPr>
        <w:t xml:space="preserve"> فدل على أنه تقرر في جميع عقول الخلق كون الإله في جهة فوق</w:t>
      </w:r>
      <w:r>
        <w:rPr>
          <w:rFonts w:hint="cs"/>
          <w:rtl/>
        </w:rPr>
        <w:t>،</w:t>
      </w:r>
      <w:r w:rsidR="00CE4C70">
        <w:rPr>
          <w:rFonts w:hint="cs"/>
          <w:rtl/>
        </w:rPr>
        <w:t xml:space="preserve"> الجواب</w:t>
      </w:r>
      <w:r w:rsidR="00B23C50">
        <w:rPr>
          <w:rFonts w:hint="cs"/>
          <w:rtl/>
        </w:rPr>
        <w:t xml:space="preserve">: </w:t>
      </w:r>
      <w:r w:rsidR="00CE4C70">
        <w:rPr>
          <w:rFonts w:hint="cs"/>
          <w:rtl/>
        </w:rPr>
        <w:t>إن هذا معارض بما تقرر في جميع عقول الخلق</w:t>
      </w:r>
      <w:r w:rsidR="00B23C50">
        <w:rPr>
          <w:rFonts w:hint="cs"/>
          <w:rtl/>
        </w:rPr>
        <w:t xml:space="preserve">: </w:t>
      </w:r>
      <w:r w:rsidR="00CE4C70">
        <w:rPr>
          <w:rFonts w:hint="cs"/>
          <w:rtl/>
        </w:rPr>
        <w:t>أنهم عند تعظيم خالق العالم يضمون جباههم على الأرض</w:t>
      </w:r>
      <w:r>
        <w:rPr>
          <w:rFonts w:hint="cs"/>
          <w:rtl/>
        </w:rPr>
        <w:t>،</w:t>
      </w:r>
      <w:r w:rsidR="00CE4C70">
        <w:rPr>
          <w:rFonts w:hint="cs"/>
          <w:rtl/>
        </w:rPr>
        <w:t xml:space="preserve"> ولما لم يدل هذا على كون خالق العالم في الأرض</w:t>
      </w:r>
      <w:r>
        <w:rPr>
          <w:rFonts w:hint="cs"/>
          <w:rtl/>
        </w:rPr>
        <w:t>،</w:t>
      </w:r>
      <w:r w:rsidR="00CE4C70">
        <w:rPr>
          <w:rFonts w:hint="cs"/>
          <w:rtl/>
        </w:rPr>
        <w:t xml:space="preserve"> لم يدل ما ذكروه على أنه في السماء</w:t>
      </w:r>
      <w:r>
        <w:rPr>
          <w:rFonts w:hint="cs"/>
          <w:rtl/>
        </w:rPr>
        <w:t>،</w:t>
      </w:r>
      <w:r w:rsidR="00CE4C70">
        <w:rPr>
          <w:rFonts w:hint="cs"/>
          <w:rtl/>
        </w:rPr>
        <w:t xml:space="preserve"> وأيضاً</w:t>
      </w:r>
      <w:r w:rsidR="00B23C50">
        <w:rPr>
          <w:rFonts w:hint="cs"/>
          <w:rtl/>
        </w:rPr>
        <w:t xml:space="preserve">: </w:t>
      </w:r>
      <w:r w:rsidR="00CE4C70">
        <w:rPr>
          <w:rFonts w:hint="cs"/>
          <w:rtl/>
        </w:rPr>
        <w:t>فالخلق إنما يقدمون على رفع الأيدي الى السماء</w:t>
      </w:r>
      <w:r>
        <w:rPr>
          <w:rFonts w:hint="cs"/>
          <w:rtl/>
        </w:rPr>
        <w:t>،</w:t>
      </w:r>
      <w:r w:rsidR="00CE4C70">
        <w:rPr>
          <w:rFonts w:hint="cs"/>
          <w:rtl/>
        </w:rPr>
        <w:t xml:space="preserve"> لوجوه أخرى وراء اعتقادهم أن خالق العالم في السماء</w:t>
      </w:r>
      <w:r>
        <w:rPr>
          <w:rFonts w:hint="cs"/>
          <w:rtl/>
        </w:rPr>
        <w:t>،</w:t>
      </w:r>
      <w:r w:rsidR="00CE4C70">
        <w:rPr>
          <w:rFonts w:hint="cs"/>
          <w:rtl/>
        </w:rPr>
        <w:t xml:space="preserve"> </w:t>
      </w:r>
      <w:r w:rsidR="00B23C50">
        <w:rPr>
          <w:rFonts w:hint="cs"/>
          <w:rtl/>
        </w:rPr>
        <w:t>(</w:t>
      </w:r>
      <w:r w:rsidR="00CE4C70">
        <w:rPr>
          <w:rFonts w:hint="cs"/>
          <w:rtl/>
        </w:rPr>
        <w:t>فالأول</w:t>
      </w:r>
      <w:r w:rsidR="00B23C50">
        <w:rPr>
          <w:rFonts w:hint="cs"/>
          <w:rtl/>
        </w:rPr>
        <w:t xml:space="preserve">): </w:t>
      </w:r>
      <w:r w:rsidR="00CE4C70">
        <w:rPr>
          <w:rFonts w:hint="cs"/>
          <w:rtl/>
        </w:rPr>
        <w:t>إن معظم الأشياء نفعاً للخلق</w:t>
      </w:r>
      <w:r>
        <w:rPr>
          <w:rFonts w:hint="cs"/>
          <w:rtl/>
        </w:rPr>
        <w:t>،</w:t>
      </w:r>
      <w:r w:rsidR="00CE4C70">
        <w:rPr>
          <w:rFonts w:hint="cs"/>
          <w:rtl/>
        </w:rPr>
        <w:t xml:space="preserve"> ظهور الأنوار وأنها إنما تظهر من جانب السماوات</w:t>
      </w:r>
      <w:r>
        <w:rPr>
          <w:rFonts w:hint="cs"/>
          <w:rtl/>
        </w:rPr>
        <w:t>،</w:t>
      </w:r>
      <w:r w:rsidR="00CE4C70">
        <w:rPr>
          <w:rFonts w:hint="cs"/>
          <w:rtl/>
        </w:rPr>
        <w:t xml:space="preserve"> و </w:t>
      </w:r>
      <w:r w:rsidR="00B23C50">
        <w:rPr>
          <w:rFonts w:hint="cs"/>
          <w:rtl/>
        </w:rPr>
        <w:t>(</w:t>
      </w:r>
      <w:r w:rsidR="00CE4C70">
        <w:rPr>
          <w:rFonts w:hint="cs"/>
          <w:rtl/>
        </w:rPr>
        <w:t>الثاني</w:t>
      </w:r>
      <w:r w:rsidR="00B23C50">
        <w:rPr>
          <w:rFonts w:hint="cs"/>
          <w:rtl/>
        </w:rPr>
        <w:t xml:space="preserve">): </w:t>
      </w:r>
      <w:r w:rsidR="00CE4C70">
        <w:rPr>
          <w:rFonts w:hint="cs"/>
          <w:rtl/>
        </w:rPr>
        <w:t>إن مبنى</w:t>
      </w:r>
      <w:r w:rsidR="00B23C50">
        <w:rPr>
          <w:rFonts w:hint="cs"/>
          <w:rtl/>
        </w:rPr>
        <w:t xml:space="preserve"> </w:t>
      </w:r>
      <w:r w:rsidR="00CE4C70">
        <w:rPr>
          <w:rFonts w:hint="cs"/>
          <w:rtl/>
        </w:rPr>
        <w:t>حياة الخلق على استنشاق النفس وليس ذلك الاستنشاق إلا من الهواء</w:t>
      </w:r>
      <w:r>
        <w:rPr>
          <w:rFonts w:hint="cs"/>
          <w:rtl/>
        </w:rPr>
        <w:t>،</w:t>
      </w:r>
      <w:r w:rsidR="00CE4C70">
        <w:rPr>
          <w:rFonts w:hint="cs"/>
          <w:rtl/>
        </w:rPr>
        <w:t xml:space="preserve"> والهواء ليس إلا موجوداً فوق الأرض</w:t>
      </w:r>
      <w:r w:rsidR="00B23C50">
        <w:rPr>
          <w:rFonts w:hint="cs"/>
          <w:rtl/>
        </w:rPr>
        <w:t xml:space="preserve">، </w:t>
      </w:r>
      <w:r w:rsidR="00CE4C70">
        <w:rPr>
          <w:rFonts w:hint="cs"/>
          <w:rtl/>
        </w:rPr>
        <w:t>فلهذا السبب كان فوق الأرض أشرف مما تحت الأرض</w:t>
      </w:r>
      <w:r>
        <w:rPr>
          <w:rFonts w:hint="cs"/>
          <w:rtl/>
        </w:rPr>
        <w:t>،</w:t>
      </w:r>
      <w:r w:rsidR="00CE4C70">
        <w:rPr>
          <w:rFonts w:hint="cs"/>
          <w:rtl/>
        </w:rPr>
        <w:t xml:space="preserve"> و </w:t>
      </w:r>
      <w:r w:rsidR="00B23C50">
        <w:rPr>
          <w:rFonts w:hint="cs"/>
          <w:rtl/>
        </w:rPr>
        <w:t>(</w:t>
      </w:r>
      <w:r w:rsidR="00CE4C70">
        <w:rPr>
          <w:rFonts w:hint="cs"/>
          <w:rtl/>
        </w:rPr>
        <w:t>الثالث</w:t>
      </w:r>
      <w:r w:rsidR="00B23C50">
        <w:rPr>
          <w:rFonts w:hint="cs"/>
          <w:rtl/>
        </w:rPr>
        <w:t xml:space="preserve">): </w:t>
      </w:r>
      <w:r w:rsidR="00CE4C70">
        <w:rPr>
          <w:rFonts w:hint="cs"/>
          <w:rtl/>
        </w:rPr>
        <w:t>إن نزول الغيث من جهة الفوق</w:t>
      </w:r>
      <w:r>
        <w:rPr>
          <w:rFonts w:hint="cs"/>
          <w:rtl/>
        </w:rPr>
        <w:t>،</w:t>
      </w:r>
      <w:r w:rsidR="00CE4C70">
        <w:rPr>
          <w:rFonts w:hint="cs"/>
          <w:rtl/>
        </w:rPr>
        <w:t xml:space="preserve"> ولما كانت هذه الأشياء التي هي منافع الخلق</w:t>
      </w:r>
      <w:r>
        <w:rPr>
          <w:rFonts w:hint="cs"/>
          <w:rtl/>
        </w:rPr>
        <w:t>،</w:t>
      </w:r>
      <w:r w:rsidR="00CE4C70">
        <w:rPr>
          <w:rFonts w:hint="cs"/>
          <w:rtl/>
        </w:rPr>
        <w:t xml:space="preserve"> إنما تنزل من جانب السماوات</w:t>
      </w:r>
      <w:r>
        <w:rPr>
          <w:rFonts w:hint="cs"/>
          <w:rtl/>
        </w:rPr>
        <w:t>،</w:t>
      </w:r>
      <w:r w:rsidR="00CE4C70">
        <w:rPr>
          <w:rFonts w:hint="cs"/>
          <w:rtl/>
        </w:rPr>
        <w:t xml:space="preserve"> لا جرم كان ذلك الجانب عندهم أشرف</w:t>
      </w:r>
      <w:r>
        <w:rPr>
          <w:rFonts w:hint="cs"/>
          <w:rtl/>
        </w:rPr>
        <w:t>،</w:t>
      </w:r>
      <w:r w:rsidR="00CE4C70">
        <w:rPr>
          <w:rFonts w:hint="cs"/>
          <w:rtl/>
        </w:rPr>
        <w:t xml:space="preserve"> وتعلق </w:t>
      </w:r>
      <w:r w:rsidR="00CE4C70">
        <w:rPr>
          <w:rFonts w:hint="cs"/>
          <w:rtl/>
        </w:rPr>
        <w:lastRenderedPageBreak/>
        <w:t>الخاطر بالأشرف أقوى من تعلقه بالأخس</w:t>
      </w:r>
      <w:r>
        <w:rPr>
          <w:rFonts w:hint="cs"/>
          <w:rtl/>
        </w:rPr>
        <w:t>،</w:t>
      </w:r>
      <w:r w:rsidR="00CE4C70">
        <w:rPr>
          <w:rFonts w:hint="cs"/>
          <w:rtl/>
        </w:rPr>
        <w:t xml:space="preserve"> وهذا هو السبب في رفع الأيدي الى السماء</w:t>
      </w:r>
      <w:r>
        <w:rPr>
          <w:rFonts w:hint="cs"/>
          <w:rtl/>
        </w:rPr>
        <w:t>،</w:t>
      </w:r>
      <w:r w:rsidR="00CE4C70">
        <w:rPr>
          <w:rFonts w:hint="cs"/>
          <w:rtl/>
        </w:rPr>
        <w:t xml:space="preserve"> وأيضاً</w:t>
      </w:r>
      <w:r w:rsidR="00B23C50">
        <w:rPr>
          <w:rFonts w:hint="cs"/>
          <w:rtl/>
        </w:rPr>
        <w:t xml:space="preserve">: </w:t>
      </w:r>
      <w:r w:rsidR="00CE4C70">
        <w:rPr>
          <w:rFonts w:hint="cs"/>
          <w:rtl/>
        </w:rPr>
        <w:t>أنه تعالى جعل العرش قبلة لدعائنا</w:t>
      </w:r>
      <w:r>
        <w:rPr>
          <w:rFonts w:hint="cs"/>
          <w:rtl/>
        </w:rPr>
        <w:t>،</w:t>
      </w:r>
      <w:r w:rsidR="00CE4C70">
        <w:rPr>
          <w:rFonts w:hint="cs"/>
          <w:rtl/>
        </w:rPr>
        <w:t xml:space="preserve"> كما جعل الكعبة قبلة لصلاتنا</w:t>
      </w:r>
      <w:r>
        <w:rPr>
          <w:rFonts w:hint="cs"/>
          <w:rtl/>
        </w:rPr>
        <w:t>،</w:t>
      </w:r>
      <w:r w:rsidR="00CE4C70">
        <w:rPr>
          <w:rFonts w:hint="cs"/>
          <w:rtl/>
        </w:rPr>
        <w:t xml:space="preserve"> وأيضاً</w:t>
      </w:r>
      <w:r w:rsidR="00B23C50">
        <w:rPr>
          <w:rFonts w:hint="cs"/>
          <w:rtl/>
        </w:rPr>
        <w:t xml:space="preserve">: </w:t>
      </w:r>
      <w:r w:rsidR="00CE4C70">
        <w:rPr>
          <w:rFonts w:hint="cs"/>
          <w:rtl/>
        </w:rPr>
        <w:t>إنه تعالى جعل الملائكة وسائط في مصالح هذا العالم قال تعالى</w:t>
      </w:r>
      <w:r w:rsidR="00B23C50">
        <w:rPr>
          <w:rFonts w:hint="cs"/>
          <w:rtl/>
        </w:rPr>
        <w:t xml:space="preserve">: </w:t>
      </w:r>
      <w:r w:rsidR="00CE4C70">
        <w:rPr>
          <w:rFonts w:hint="cs"/>
          <w:rtl/>
        </w:rPr>
        <w:t>" فالمدبرات أمراً " وقال تعالى " فالمقسمات أمراً</w:t>
      </w:r>
      <w:r w:rsidR="00B23C50">
        <w:rPr>
          <w:rFonts w:hint="cs"/>
          <w:rtl/>
        </w:rPr>
        <w:t xml:space="preserve"> </w:t>
      </w:r>
      <w:r w:rsidR="00CE4C70">
        <w:rPr>
          <w:rFonts w:hint="cs"/>
          <w:rtl/>
        </w:rPr>
        <w:t>" وأجمعوا على أن جبريل عليه السلام ملك الوحى والتنزيل والنبوة</w:t>
      </w:r>
      <w:r>
        <w:rPr>
          <w:rFonts w:hint="cs"/>
          <w:rtl/>
        </w:rPr>
        <w:t>،</w:t>
      </w:r>
      <w:r w:rsidR="00CE4C70">
        <w:rPr>
          <w:rFonts w:hint="cs"/>
          <w:rtl/>
        </w:rPr>
        <w:t xml:space="preserve"> وميكائيل ملك الأرزاق</w:t>
      </w:r>
      <w:r>
        <w:rPr>
          <w:rFonts w:hint="cs"/>
          <w:rtl/>
        </w:rPr>
        <w:t>،</w:t>
      </w:r>
      <w:r w:rsidR="00CE4C70">
        <w:rPr>
          <w:rFonts w:hint="cs"/>
          <w:rtl/>
        </w:rPr>
        <w:t xml:space="preserve"> وملك الموت ملك الوفاة</w:t>
      </w:r>
      <w:r>
        <w:rPr>
          <w:rFonts w:hint="cs"/>
          <w:rtl/>
        </w:rPr>
        <w:t>،</w:t>
      </w:r>
      <w:r w:rsidR="00CE4C70">
        <w:rPr>
          <w:rFonts w:hint="cs"/>
          <w:rtl/>
        </w:rPr>
        <w:t xml:space="preserve"> وكذا القول في سائر الأمور</w:t>
      </w:r>
      <w:r>
        <w:rPr>
          <w:rFonts w:hint="cs"/>
          <w:rtl/>
        </w:rPr>
        <w:t>،</w:t>
      </w:r>
      <w:r w:rsidR="00CE4C70">
        <w:rPr>
          <w:rFonts w:hint="cs"/>
          <w:rtl/>
        </w:rPr>
        <w:t xml:space="preserve"> وإذا كان الأمر كذلك</w:t>
      </w:r>
      <w:r>
        <w:rPr>
          <w:rFonts w:hint="cs"/>
          <w:rtl/>
        </w:rPr>
        <w:t>،</w:t>
      </w:r>
      <w:r w:rsidR="00CE4C70">
        <w:rPr>
          <w:rFonts w:hint="cs"/>
          <w:rtl/>
        </w:rPr>
        <w:t xml:space="preserve"> لم يبعد أن يكون الغرض من رفع الأيدي الى السماء</w:t>
      </w:r>
      <w:r w:rsidR="00B23C50">
        <w:rPr>
          <w:rFonts w:hint="cs"/>
          <w:rtl/>
        </w:rPr>
        <w:t xml:space="preserve">: </w:t>
      </w:r>
      <w:r w:rsidR="00CE4C70">
        <w:rPr>
          <w:rFonts w:hint="cs"/>
          <w:rtl/>
        </w:rPr>
        <w:t>رفع الأيدي الى الملائكة</w:t>
      </w:r>
      <w:r w:rsidR="00B23C50">
        <w:rPr>
          <w:rFonts w:hint="cs"/>
          <w:rtl/>
        </w:rPr>
        <w:t xml:space="preserve">، </w:t>
      </w:r>
      <w:r w:rsidR="00CE4C70">
        <w:rPr>
          <w:rFonts w:hint="cs"/>
          <w:rtl/>
        </w:rPr>
        <w:t>وبالله التوفيق</w:t>
      </w:r>
      <w:r>
        <w:rPr>
          <w:rFonts w:hint="cs"/>
          <w:rtl/>
        </w:rPr>
        <w:t>،</w:t>
      </w:r>
      <w:r w:rsidR="00CE4C70">
        <w:rPr>
          <w:rFonts w:hint="cs"/>
          <w:rtl/>
        </w:rPr>
        <w:t xml:space="preserve"> </w:t>
      </w:r>
    </w:p>
    <w:p w14:paraId="26DD84F6" w14:textId="6EEA7BDA" w:rsidR="00CE4C70" w:rsidRDefault="003D2693" w:rsidP="00B23C50">
      <w:pPr>
        <w:spacing w:after="240"/>
        <w:rPr>
          <w:b/>
          <w:rtl/>
        </w:rPr>
      </w:pPr>
      <w:r>
        <w:rPr>
          <w:rFonts w:hint="cs"/>
          <w:bCs/>
          <w:rtl/>
        </w:rPr>
        <w:t>[</w:t>
      </w:r>
      <w:r w:rsidR="00CE4C70">
        <w:rPr>
          <w:rFonts w:hint="cs"/>
          <w:bCs/>
          <w:rtl/>
        </w:rPr>
        <w:t>الفصل السادس</w:t>
      </w:r>
      <w:r>
        <w:rPr>
          <w:rFonts w:hint="cs"/>
          <w:bCs/>
          <w:rtl/>
        </w:rPr>
        <w:t>]</w:t>
      </w:r>
      <w:r w:rsidR="00B23C50">
        <w:rPr>
          <w:rFonts w:hint="cs"/>
          <w:bCs/>
          <w:rtl/>
        </w:rPr>
        <w:t xml:space="preserve">: </w:t>
      </w:r>
      <w:r w:rsidR="00CE4C70">
        <w:rPr>
          <w:rFonts w:hint="cs"/>
          <w:bCs/>
          <w:rtl/>
        </w:rPr>
        <w:t>في الرد على الكرامية القائلين بأنه تعالى جسم بمعنى كونــه تعالى غنياً عن المحل قائمـاً بالنفـس</w:t>
      </w:r>
      <w:r w:rsidR="00B23C50">
        <w:rPr>
          <w:rFonts w:hint="cs"/>
          <w:bCs/>
          <w:rtl/>
        </w:rPr>
        <w:t xml:space="preserve">: </w:t>
      </w:r>
      <w:r w:rsidR="00CE4C70">
        <w:rPr>
          <w:rFonts w:hint="cs"/>
          <w:rtl/>
        </w:rPr>
        <w:t>أعلم</w:t>
      </w:r>
      <w:r w:rsidR="00B23C50">
        <w:rPr>
          <w:rFonts w:hint="cs"/>
          <w:rtl/>
        </w:rPr>
        <w:t xml:space="preserve">: </w:t>
      </w:r>
      <w:r w:rsidR="00CE4C70">
        <w:rPr>
          <w:rFonts w:hint="cs"/>
          <w:rtl/>
        </w:rPr>
        <w:t>أن المشهور عن قدماء الكرامية</w:t>
      </w:r>
      <w:r w:rsidR="00B23C50">
        <w:rPr>
          <w:rFonts w:hint="cs"/>
          <w:rtl/>
        </w:rPr>
        <w:t xml:space="preserve">: </w:t>
      </w:r>
      <w:r w:rsidR="00CE4C70">
        <w:rPr>
          <w:rFonts w:hint="cs"/>
          <w:rtl/>
        </w:rPr>
        <w:t>إطلاق لفظ الجسم على الله تعالى</w:t>
      </w:r>
      <w:r w:rsidR="00B23C50">
        <w:rPr>
          <w:rFonts w:hint="cs"/>
          <w:rtl/>
        </w:rPr>
        <w:t xml:space="preserve">، </w:t>
      </w:r>
      <w:r w:rsidR="00CE4C70">
        <w:rPr>
          <w:rFonts w:hint="cs"/>
          <w:rtl/>
        </w:rPr>
        <w:t>إلا أنهم يقولون</w:t>
      </w:r>
      <w:r w:rsidR="00B23C50">
        <w:rPr>
          <w:rFonts w:hint="cs"/>
          <w:rtl/>
        </w:rPr>
        <w:t xml:space="preserve">: </w:t>
      </w:r>
      <w:r w:rsidR="00CE4C70">
        <w:rPr>
          <w:rFonts w:hint="cs"/>
          <w:rtl/>
        </w:rPr>
        <w:t>لا نريد به كونه تعالى مؤلفاً من الأجزاء ومركباً من الأبعاض</w:t>
      </w:r>
      <w:r w:rsidR="00B23C50">
        <w:rPr>
          <w:rFonts w:hint="cs"/>
          <w:rtl/>
        </w:rPr>
        <w:t xml:space="preserve">، </w:t>
      </w:r>
      <w:r w:rsidR="00CE4C70">
        <w:rPr>
          <w:rFonts w:hint="cs"/>
          <w:rtl/>
        </w:rPr>
        <w:t>بل نريد به كونه تعالى غنياً عن المحل</w:t>
      </w:r>
      <w:r>
        <w:rPr>
          <w:rFonts w:hint="cs"/>
          <w:rtl/>
        </w:rPr>
        <w:t>،</w:t>
      </w:r>
      <w:r w:rsidR="00CE4C70">
        <w:rPr>
          <w:rFonts w:hint="cs"/>
          <w:rtl/>
        </w:rPr>
        <w:t xml:space="preserve"> قائماً بالنفس</w:t>
      </w:r>
      <w:r>
        <w:rPr>
          <w:rFonts w:hint="cs"/>
          <w:rtl/>
        </w:rPr>
        <w:t>،</w:t>
      </w:r>
      <w:r w:rsidR="00CE4C70">
        <w:rPr>
          <w:rFonts w:hint="cs"/>
          <w:rtl/>
        </w:rPr>
        <w:t xml:space="preserve"> وعلى هذا التقدير</w:t>
      </w:r>
      <w:r>
        <w:rPr>
          <w:rFonts w:hint="cs"/>
          <w:rtl/>
        </w:rPr>
        <w:t>،</w:t>
      </w:r>
      <w:r w:rsidR="00CE4C70">
        <w:rPr>
          <w:rFonts w:hint="cs"/>
          <w:rtl/>
        </w:rPr>
        <w:t xml:space="preserve"> فإنه يصير النزاع في أنه تعالى جسم أولا</w:t>
      </w:r>
      <w:r w:rsidR="00762B77">
        <w:rPr>
          <w:rFonts w:hint="cs"/>
          <w:rtl/>
        </w:rPr>
        <w:t>؟</w:t>
      </w:r>
      <w:r w:rsidR="00CE4C70">
        <w:rPr>
          <w:rFonts w:hint="cs"/>
          <w:rtl/>
        </w:rPr>
        <w:t xml:space="preserve"> نزاعاً لفظياً هذا حاصل ما قيل في هذا الباب</w:t>
      </w:r>
      <w:r w:rsidR="00B23C50">
        <w:rPr>
          <w:rFonts w:hint="cs"/>
          <w:rtl/>
        </w:rPr>
        <w:t xml:space="preserve">، </w:t>
      </w:r>
      <w:r w:rsidR="00CE4C70">
        <w:rPr>
          <w:rFonts w:hint="cs"/>
          <w:rtl/>
        </w:rPr>
        <w:t>إلا أنا نقول</w:t>
      </w:r>
      <w:r w:rsidR="00B23C50">
        <w:rPr>
          <w:rFonts w:hint="cs"/>
          <w:rtl/>
        </w:rPr>
        <w:t xml:space="preserve">: </w:t>
      </w:r>
      <w:r w:rsidR="00CE4C70">
        <w:rPr>
          <w:rFonts w:hint="cs"/>
          <w:rtl/>
        </w:rPr>
        <w:t>كل ما كان مختصاً بحيز أو جهة</w:t>
      </w:r>
      <w:r>
        <w:rPr>
          <w:rFonts w:hint="cs"/>
          <w:rtl/>
        </w:rPr>
        <w:t>،</w:t>
      </w:r>
      <w:r w:rsidR="00CE4C70">
        <w:rPr>
          <w:rFonts w:hint="cs"/>
          <w:rtl/>
        </w:rPr>
        <w:t xml:space="preserve"> ويمكن أن يشار إليه بالحس</w:t>
      </w:r>
      <w:r w:rsidR="00B23C50">
        <w:rPr>
          <w:rFonts w:hint="cs"/>
          <w:rtl/>
        </w:rPr>
        <w:t xml:space="preserve">، </w:t>
      </w:r>
      <w:r w:rsidR="00CE4C70">
        <w:rPr>
          <w:rFonts w:hint="cs"/>
          <w:rtl/>
        </w:rPr>
        <w:t>فذلك المشار إليه بالحس إما أن لا يبقى منه شيء في جوانبه الست</w:t>
      </w:r>
      <w:r>
        <w:rPr>
          <w:rFonts w:hint="cs"/>
          <w:rtl/>
        </w:rPr>
        <w:t>،</w:t>
      </w:r>
      <w:r w:rsidR="00CE4C70">
        <w:rPr>
          <w:rFonts w:hint="cs"/>
          <w:rtl/>
        </w:rPr>
        <w:t xml:space="preserve"> وإما أن يبقى</w:t>
      </w:r>
      <w:r w:rsidR="00B23C50">
        <w:rPr>
          <w:rFonts w:hint="cs"/>
          <w:rtl/>
        </w:rPr>
        <w:t xml:space="preserve">، </w:t>
      </w:r>
      <w:r w:rsidR="00CE4C70">
        <w:rPr>
          <w:rFonts w:hint="cs"/>
          <w:rtl/>
        </w:rPr>
        <w:t>فإن لم يبقى منه شيء في جوانبه الست</w:t>
      </w:r>
      <w:r>
        <w:rPr>
          <w:rFonts w:hint="cs"/>
          <w:rtl/>
        </w:rPr>
        <w:t>،</w:t>
      </w:r>
      <w:r w:rsidR="00CE4C70">
        <w:rPr>
          <w:rFonts w:hint="cs"/>
          <w:rtl/>
        </w:rPr>
        <w:t xml:space="preserve"> فهذا يكون كالجوهر الفرد</w:t>
      </w:r>
      <w:r>
        <w:rPr>
          <w:rFonts w:hint="cs"/>
          <w:rtl/>
        </w:rPr>
        <w:t>،</w:t>
      </w:r>
      <w:r w:rsidR="00CE4C70">
        <w:rPr>
          <w:rFonts w:hint="cs"/>
          <w:rtl/>
        </w:rPr>
        <w:t xml:space="preserve"> وكالنقطة التي لا تتجزأ</w:t>
      </w:r>
      <w:r>
        <w:rPr>
          <w:rFonts w:hint="cs"/>
          <w:rtl/>
        </w:rPr>
        <w:t>،</w:t>
      </w:r>
      <w:r w:rsidR="00CE4C70">
        <w:rPr>
          <w:rFonts w:hint="cs"/>
          <w:rtl/>
        </w:rPr>
        <w:t xml:space="preserve"> ويكون في غاية الصغر والحقارة</w:t>
      </w:r>
      <w:r>
        <w:rPr>
          <w:rFonts w:hint="cs"/>
          <w:rtl/>
        </w:rPr>
        <w:t>،</w:t>
      </w:r>
      <w:r w:rsidR="00CE4C70">
        <w:rPr>
          <w:rFonts w:hint="cs"/>
          <w:rtl/>
        </w:rPr>
        <w:t xml:space="preserve"> ولا أظن أن عاقلاً يرضى أن يقول</w:t>
      </w:r>
      <w:r w:rsidR="00B23C50">
        <w:rPr>
          <w:rFonts w:hint="cs"/>
          <w:rtl/>
        </w:rPr>
        <w:t xml:space="preserve">: </w:t>
      </w:r>
      <w:r w:rsidR="00CE4C70">
        <w:rPr>
          <w:rFonts w:hint="cs"/>
          <w:rtl/>
        </w:rPr>
        <w:t>إن اله العالم كذلك</w:t>
      </w:r>
      <w:r w:rsidR="00B23C50">
        <w:rPr>
          <w:rFonts w:hint="cs"/>
          <w:rtl/>
        </w:rPr>
        <w:t xml:space="preserve">، </w:t>
      </w:r>
      <w:r w:rsidR="00CE4C70">
        <w:rPr>
          <w:rFonts w:hint="cs"/>
          <w:rtl/>
        </w:rPr>
        <w:t>وأما أن بقى في جوانبه الست</w:t>
      </w:r>
      <w:r>
        <w:rPr>
          <w:rFonts w:hint="cs"/>
          <w:rtl/>
        </w:rPr>
        <w:t>،</w:t>
      </w:r>
      <w:r w:rsidR="00CE4C70">
        <w:rPr>
          <w:rFonts w:hint="cs"/>
          <w:rtl/>
        </w:rPr>
        <w:t xml:space="preserve"> أو في أحد هذه الجوانب فهذا يقتضى كونه مؤلفاً مركباً من جزئين وأكثر</w:t>
      </w:r>
      <w:r>
        <w:rPr>
          <w:rFonts w:hint="cs"/>
          <w:rtl/>
        </w:rPr>
        <w:t>،</w:t>
      </w:r>
      <w:r w:rsidR="00CE4C70">
        <w:rPr>
          <w:rFonts w:hint="cs"/>
          <w:rtl/>
        </w:rPr>
        <w:t xml:space="preserve"> وأقصى ما في الباب</w:t>
      </w:r>
      <w:r w:rsidR="00B23C50">
        <w:rPr>
          <w:rFonts w:hint="cs"/>
          <w:rtl/>
        </w:rPr>
        <w:t xml:space="preserve">: </w:t>
      </w:r>
      <w:r w:rsidR="00CE4C70">
        <w:rPr>
          <w:rFonts w:hint="cs"/>
          <w:rtl/>
        </w:rPr>
        <w:t>أن يقول القائل</w:t>
      </w:r>
      <w:r w:rsidR="00B23C50">
        <w:rPr>
          <w:rFonts w:hint="cs"/>
          <w:rtl/>
        </w:rPr>
        <w:t xml:space="preserve">: </w:t>
      </w:r>
      <w:r w:rsidR="00CE4C70">
        <w:rPr>
          <w:rFonts w:hint="cs"/>
          <w:rtl/>
        </w:rPr>
        <w:t>إن تلك الأجزاء لا تقبل التفرق والانحلال</w:t>
      </w:r>
      <w:r w:rsidR="00B23C50">
        <w:rPr>
          <w:rFonts w:hint="cs"/>
          <w:rtl/>
        </w:rPr>
        <w:t xml:space="preserve">، </w:t>
      </w:r>
      <w:r w:rsidR="00CE4C70">
        <w:rPr>
          <w:rFonts w:hint="cs"/>
          <w:rtl/>
        </w:rPr>
        <w:t>إلا أن هذا لا يمنع من كونه في نفسه مركباً مؤلفاً</w:t>
      </w:r>
      <w:r>
        <w:rPr>
          <w:rFonts w:hint="cs"/>
          <w:rtl/>
        </w:rPr>
        <w:t>،</w:t>
      </w:r>
      <w:r w:rsidR="00CE4C70">
        <w:rPr>
          <w:rFonts w:hint="cs"/>
          <w:rtl/>
        </w:rPr>
        <w:t xml:space="preserve"> كما أن الفيلسوفي يقول</w:t>
      </w:r>
      <w:r w:rsidR="00B23C50">
        <w:rPr>
          <w:rFonts w:hint="cs"/>
          <w:rtl/>
        </w:rPr>
        <w:t xml:space="preserve">: </w:t>
      </w:r>
      <w:r w:rsidR="00CE4C70">
        <w:rPr>
          <w:rFonts w:hint="cs"/>
          <w:rtl/>
        </w:rPr>
        <w:t>" الفلك جسم</w:t>
      </w:r>
      <w:r>
        <w:rPr>
          <w:rFonts w:hint="cs"/>
          <w:rtl/>
        </w:rPr>
        <w:t>،</w:t>
      </w:r>
      <w:r w:rsidR="00CE4C70">
        <w:rPr>
          <w:rFonts w:hint="cs"/>
          <w:rtl/>
        </w:rPr>
        <w:t xml:space="preserve"> إلا أنه لا يقبل الخرق والالتئام " فإن ذلك لا يمنعه من اعتقاد كونه جسماً طويلاً عريضاً عميقاً</w:t>
      </w:r>
      <w:r w:rsidR="00B23C50">
        <w:rPr>
          <w:rFonts w:hint="cs"/>
          <w:rtl/>
        </w:rPr>
        <w:t xml:space="preserve">، </w:t>
      </w:r>
      <w:r w:rsidR="00CE4C70">
        <w:rPr>
          <w:rFonts w:hint="cs"/>
          <w:rtl/>
        </w:rPr>
        <w:t>فثبت أن هؤلاء الكرامية لما اعتقدوا كونه تعالى مختصاً بالحيز والجهة ومشاراً إليه بحسب الحس</w:t>
      </w:r>
      <w:r>
        <w:rPr>
          <w:rFonts w:hint="cs"/>
          <w:rtl/>
        </w:rPr>
        <w:t>،</w:t>
      </w:r>
      <w:r w:rsidR="00CE4C70">
        <w:rPr>
          <w:rFonts w:hint="cs"/>
          <w:rtl/>
        </w:rPr>
        <w:t xml:space="preserve"> واعتقدوا أنه تعالى ليس في الصغر والحقارة مثل الجوهر الفرد والنقطة التي لا تتجزأ</w:t>
      </w:r>
      <w:r w:rsidR="00B23C50">
        <w:rPr>
          <w:rFonts w:hint="cs"/>
          <w:rtl/>
        </w:rPr>
        <w:t xml:space="preserve">: </w:t>
      </w:r>
      <w:r w:rsidR="00CE4C70">
        <w:rPr>
          <w:rFonts w:hint="cs"/>
          <w:rtl/>
        </w:rPr>
        <w:t>وجب أن يكونوا قد اعتقدوا أنه تعالى ممتد في الجوانب</w:t>
      </w:r>
      <w:r>
        <w:rPr>
          <w:rFonts w:hint="cs"/>
          <w:rtl/>
        </w:rPr>
        <w:t>،</w:t>
      </w:r>
      <w:r w:rsidR="00CE4C70">
        <w:rPr>
          <w:rFonts w:hint="cs"/>
          <w:rtl/>
        </w:rPr>
        <w:t xml:space="preserve"> أو في بعض الجوانب</w:t>
      </w:r>
      <w:r>
        <w:rPr>
          <w:rFonts w:hint="cs"/>
          <w:rtl/>
        </w:rPr>
        <w:t>،</w:t>
      </w:r>
      <w:r w:rsidR="00CE4C70">
        <w:rPr>
          <w:rFonts w:hint="cs"/>
          <w:rtl/>
        </w:rPr>
        <w:t xml:space="preserve"> ومن قال ذلك فقد اعتقد كونه مركباً مؤلفاً</w:t>
      </w:r>
      <w:r>
        <w:rPr>
          <w:rFonts w:hint="cs"/>
          <w:rtl/>
        </w:rPr>
        <w:t>،</w:t>
      </w:r>
      <w:r w:rsidR="00CE4C70">
        <w:rPr>
          <w:rFonts w:hint="cs"/>
          <w:rtl/>
        </w:rPr>
        <w:t xml:space="preserve"> فكان امتناعه عن إطلاق لفظ المؤلف والمركب</w:t>
      </w:r>
      <w:r>
        <w:rPr>
          <w:rFonts w:hint="cs"/>
          <w:rtl/>
        </w:rPr>
        <w:t>،</w:t>
      </w:r>
      <w:r w:rsidR="00CE4C70">
        <w:rPr>
          <w:rFonts w:hint="cs"/>
          <w:rtl/>
        </w:rPr>
        <w:t xml:space="preserve"> امتناعاً عن مجرد هذا اللفظ</w:t>
      </w:r>
      <w:r>
        <w:rPr>
          <w:rFonts w:hint="cs"/>
          <w:rtl/>
        </w:rPr>
        <w:t>،</w:t>
      </w:r>
      <w:r w:rsidR="00CE4C70">
        <w:rPr>
          <w:rFonts w:hint="cs"/>
          <w:rtl/>
        </w:rPr>
        <w:t xml:space="preserve"> مع كونه معتقداً لمعناه</w:t>
      </w:r>
      <w:r>
        <w:rPr>
          <w:rFonts w:hint="cs"/>
          <w:rtl/>
        </w:rPr>
        <w:t>،</w:t>
      </w:r>
      <w:r w:rsidR="00CE4C70">
        <w:rPr>
          <w:rFonts w:hint="cs"/>
          <w:rtl/>
        </w:rPr>
        <w:t xml:space="preserve"> فثبت أنهم إنما أطلقوا عليه لفظ الجسم</w:t>
      </w:r>
      <w:r>
        <w:rPr>
          <w:rFonts w:hint="cs"/>
          <w:rtl/>
        </w:rPr>
        <w:t>،</w:t>
      </w:r>
      <w:r w:rsidR="00CE4C70">
        <w:rPr>
          <w:rFonts w:hint="cs"/>
          <w:rtl/>
        </w:rPr>
        <w:t xml:space="preserve"> لأجل أنهم اعتقدوا كونه تعالى طويلاً عريضاً عميقاً ممتداً في الجهات</w:t>
      </w:r>
      <w:r>
        <w:rPr>
          <w:rFonts w:hint="cs"/>
          <w:rtl/>
        </w:rPr>
        <w:t>،</w:t>
      </w:r>
      <w:r w:rsidR="00CE4C70">
        <w:rPr>
          <w:rFonts w:hint="cs"/>
          <w:rtl/>
        </w:rPr>
        <w:t xml:space="preserve"> فثبت</w:t>
      </w:r>
      <w:r w:rsidR="00B23C50">
        <w:rPr>
          <w:rFonts w:hint="cs"/>
          <w:rtl/>
        </w:rPr>
        <w:t xml:space="preserve">: </w:t>
      </w:r>
      <w:r w:rsidR="00CE4C70">
        <w:rPr>
          <w:rFonts w:hint="cs"/>
          <w:rtl/>
        </w:rPr>
        <w:t>أن امتناعهم عن هذا الكلام</w:t>
      </w:r>
      <w:r w:rsidR="00B23C50">
        <w:rPr>
          <w:rFonts w:hint="cs"/>
          <w:rtl/>
        </w:rPr>
        <w:t xml:space="preserve">: </w:t>
      </w:r>
      <w:r w:rsidR="00CE4C70">
        <w:rPr>
          <w:rFonts w:hint="cs"/>
          <w:rtl/>
        </w:rPr>
        <w:t>لمحض التقية والخوف</w:t>
      </w:r>
      <w:r>
        <w:rPr>
          <w:rFonts w:hint="cs"/>
          <w:rtl/>
        </w:rPr>
        <w:t>،</w:t>
      </w:r>
      <w:r w:rsidR="00CE4C70">
        <w:rPr>
          <w:rFonts w:hint="cs"/>
          <w:rtl/>
        </w:rPr>
        <w:t xml:space="preserve"> وإلا فهم يعتقدون كونه تعالى مركباً مؤلفاً</w:t>
      </w:r>
      <w:r>
        <w:rPr>
          <w:rFonts w:hint="cs"/>
          <w:rtl/>
        </w:rPr>
        <w:t>،</w:t>
      </w:r>
      <w:r w:rsidR="00CE4C70">
        <w:rPr>
          <w:rFonts w:hint="cs"/>
          <w:rtl/>
        </w:rPr>
        <w:t xml:space="preserve"> فهذا تمام الكلام في القسم الأول من هذا الكتاب </w:t>
      </w:r>
      <w:r w:rsidR="00B23C50">
        <w:rPr>
          <w:rFonts w:hint="cs"/>
          <w:rtl/>
        </w:rPr>
        <w:t>(</w:t>
      </w:r>
      <w:r w:rsidR="00CE4C70">
        <w:rPr>
          <w:rFonts w:hint="cs"/>
          <w:rtl/>
        </w:rPr>
        <w:t>وهذا هو القسم المشتمل على الوجوه العقلية</w:t>
      </w:r>
      <w:r w:rsidR="00B23C50">
        <w:rPr>
          <w:rFonts w:hint="cs"/>
          <w:rtl/>
        </w:rPr>
        <w:t xml:space="preserve">، </w:t>
      </w:r>
      <w:r w:rsidR="00CE4C70">
        <w:rPr>
          <w:rFonts w:hint="cs"/>
          <w:rtl/>
        </w:rPr>
        <w:t>وبالله التوفيق</w:t>
      </w:r>
      <w:r>
        <w:rPr>
          <w:rFonts w:hint="cs"/>
          <w:rtl/>
        </w:rPr>
        <w:t>،</w:t>
      </w:r>
      <w:r w:rsidR="00CE4C70">
        <w:rPr>
          <w:rFonts w:hint="cs"/>
          <w:rtl/>
        </w:rPr>
        <w:t xml:space="preserve"> </w:t>
      </w:r>
    </w:p>
    <w:p w14:paraId="1B4290FC" w14:textId="1B8FD704" w:rsidR="00CE4C70" w:rsidRDefault="003D2693" w:rsidP="00B23C50">
      <w:pPr>
        <w:rPr>
          <w:b/>
          <w:rtl/>
        </w:rPr>
      </w:pPr>
      <w:r>
        <w:rPr>
          <w:rFonts w:hint="cs"/>
          <w:bCs/>
          <w:rtl/>
        </w:rPr>
        <w:lastRenderedPageBreak/>
        <w:t>[</w:t>
      </w:r>
      <w:r w:rsidR="00CE4C70">
        <w:rPr>
          <w:rFonts w:hint="cs"/>
          <w:bCs/>
          <w:rtl/>
        </w:rPr>
        <w:t>القسم الثاني من الكتاب في تأويل المتشابهات من الأخبار والآيات</w:t>
      </w:r>
      <w:r>
        <w:rPr>
          <w:rFonts w:hint="cs"/>
          <w:rtl/>
        </w:rPr>
        <w:t>]</w:t>
      </w:r>
      <w:r w:rsidR="00B23C50">
        <w:rPr>
          <w:rFonts w:hint="cs"/>
          <w:rtl/>
        </w:rPr>
        <w:t xml:space="preserve">: </w:t>
      </w:r>
      <w:r>
        <w:rPr>
          <w:rFonts w:hint="cs"/>
          <w:bCs/>
          <w:rtl/>
        </w:rPr>
        <w:t>[</w:t>
      </w:r>
      <w:r w:rsidR="00CE4C70">
        <w:rPr>
          <w:rFonts w:hint="cs"/>
          <w:bCs/>
          <w:rtl/>
        </w:rPr>
        <w:t>المقدمة</w:t>
      </w:r>
      <w:r>
        <w:rPr>
          <w:rFonts w:hint="cs"/>
          <w:bCs/>
          <w:rtl/>
        </w:rPr>
        <w:t>]</w:t>
      </w:r>
      <w:r w:rsidR="00B23C50">
        <w:rPr>
          <w:rFonts w:hint="cs"/>
          <w:bCs/>
          <w:rtl/>
        </w:rPr>
        <w:t xml:space="preserve">: </w:t>
      </w:r>
      <w:r w:rsidR="00CE4C70">
        <w:rPr>
          <w:rFonts w:hint="cs"/>
          <w:rtl/>
        </w:rPr>
        <w:t>في بيان أن جميع فرق الإسلام مقرون بأنه لابد من التأويل في بعض ظواهر القرآن والأخبار</w:t>
      </w:r>
      <w:r>
        <w:rPr>
          <w:rFonts w:hint="cs"/>
          <w:rtl/>
        </w:rPr>
        <w:t>،</w:t>
      </w:r>
      <w:r w:rsidR="00CE4C70">
        <w:rPr>
          <w:rFonts w:hint="cs"/>
          <w:rtl/>
        </w:rPr>
        <w:t xml:space="preserve"> </w:t>
      </w:r>
      <w:r w:rsidR="00CE4C70">
        <w:rPr>
          <w:rFonts w:hint="cs"/>
          <w:bCs/>
          <w:rtl/>
        </w:rPr>
        <w:t>أما في القرآن</w:t>
      </w:r>
      <w:r w:rsidR="00B23C50">
        <w:rPr>
          <w:rFonts w:hint="cs"/>
          <w:rtl/>
        </w:rPr>
        <w:t xml:space="preserve">: </w:t>
      </w:r>
      <w:r w:rsidR="00CE4C70">
        <w:rPr>
          <w:rFonts w:hint="cs"/>
          <w:rtl/>
        </w:rPr>
        <w:t>فبيانه من وجوه</w:t>
      </w:r>
      <w:r w:rsidR="00B23C50">
        <w:rPr>
          <w:rFonts w:hint="cs"/>
          <w:rtl/>
        </w:rPr>
        <w:t>: (</w:t>
      </w:r>
      <w:r w:rsidR="00CE4C70">
        <w:rPr>
          <w:rFonts w:hint="cs"/>
          <w:rtl/>
        </w:rPr>
        <w:t>الأول</w:t>
      </w:r>
      <w:r w:rsidR="00B23C50">
        <w:rPr>
          <w:rFonts w:hint="cs"/>
          <w:rtl/>
        </w:rPr>
        <w:t xml:space="preserve">): </w:t>
      </w:r>
      <w:r w:rsidR="00CE4C70">
        <w:rPr>
          <w:rFonts w:hint="cs"/>
          <w:rtl/>
        </w:rPr>
        <w:t>هو انه ورد في القرآن ذكر الوجه</w:t>
      </w:r>
      <w:r>
        <w:rPr>
          <w:rFonts w:hint="cs"/>
          <w:rtl/>
        </w:rPr>
        <w:t>،</w:t>
      </w:r>
      <w:r w:rsidR="00CE4C70">
        <w:rPr>
          <w:rFonts w:hint="cs"/>
          <w:rtl/>
        </w:rPr>
        <w:t xml:space="preserve"> وذكر العين</w:t>
      </w:r>
      <w:r>
        <w:rPr>
          <w:rFonts w:hint="cs"/>
          <w:rtl/>
        </w:rPr>
        <w:t>،</w:t>
      </w:r>
      <w:r w:rsidR="00CE4C70">
        <w:rPr>
          <w:rFonts w:hint="cs"/>
          <w:rtl/>
        </w:rPr>
        <w:t xml:space="preserve"> وذكر الجنب الواحد</w:t>
      </w:r>
      <w:r>
        <w:rPr>
          <w:rFonts w:hint="cs"/>
          <w:rtl/>
        </w:rPr>
        <w:t>،</w:t>
      </w:r>
      <w:r w:rsidR="00CE4C70">
        <w:rPr>
          <w:rFonts w:hint="cs"/>
          <w:rtl/>
        </w:rPr>
        <w:t xml:space="preserve"> وذكر الأيدي</w:t>
      </w:r>
      <w:r>
        <w:rPr>
          <w:rFonts w:hint="cs"/>
          <w:rtl/>
        </w:rPr>
        <w:t>،</w:t>
      </w:r>
      <w:r w:rsidR="00CE4C70">
        <w:rPr>
          <w:rFonts w:hint="cs"/>
          <w:rtl/>
        </w:rPr>
        <w:t xml:space="preserve"> وذكر الساق الواحدة</w:t>
      </w:r>
      <w:r>
        <w:rPr>
          <w:rFonts w:hint="cs"/>
          <w:rtl/>
        </w:rPr>
        <w:t>،</w:t>
      </w:r>
      <w:r w:rsidR="00CE4C70">
        <w:rPr>
          <w:rFonts w:hint="cs"/>
          <w:rtl/>
        </w:rPr>
        <w:t xml:space="preserve"> فلو أخذنا بالظاهر</w:t>
      </w:r>
      <w:r>
        <w:rPr>
          <w:rFonts w:hint="cs"/>
          <w:rtl/>
        </w:rPr>
        <w:t>،</w:t>
      </w:r>
      <w:r w:rsidR="00CE4C70">
        <w:rPr>
          <w:rFonts w:hint="cs"/>
          <w:rtl/>
        </w:rPr>
        <w:t xml:space="preserve"> يلزمنا اثبات شخص له وجهه واحد</w:t>
      </w:r>
      <w:r w:rsidR="00B23C50">
        <w:rPr>
          <w:rFonts w:hint="cs"/>
          <w:rtl/>
        </w:rPr>
        <w:t xml:space="preserve">، </w:t>
      </w:r>
      <w:r w:rsidR="00CE4C70">
        <w:rPr>
          <w:rFonts w:hint="cs"/>
          <w:rtl/>
        </w:rPr>
        <w:t>وعلى ذلك الوجه أعين كثيره وله جنب واحد وعليه أيد كثيره وله ساق واحده</w:t>
      </w:r>
      <w:r w:rsidR="00B23C50">
        <w:rPr>
          <w:rFonts w:hint="cs"/>
          <w:rtl/>
        </w:rPr>
        <w:t xml:space="preserve">، </w:t>
      </w:r>
      <w:r w:rsidR="00CE4C70">
        <w:rPr>
          <w:rFonts w:hint="cs"/>
          <w:rtl/>
        </w:rPr>
        <w:t>ولا نرى في الدنيا شخصا اقبح صورة من هذه الصورة المتخيلة</w:t>
      </w:r>
      <w:r>
        <w:rPr>
          <w:rFonts w:hint="cs"/>
          <w:rtl/>
        </w:rPr>
        <w:t>،</w:t>
      </w:r>
      <w:r w:rsidR="00CE4C70">
        <w:rPr>
          <w:rFonts w:hint="cs"/>
          <w:rtl/>
        </w:rPr>
        <w:t xml:space="preserve"> ولا اعتقد ان عاقلاً يرضى بأن يصف ربه بهذه الصفة</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انه ورد في القرآن</w:t>
      </w:r>
      <w:r w:rsidR="00B23C50">
        <w:rPr>
          <w:rFonts w:hint="cs"/>
          <w:rtl/>
        </w:rPr>
        <w:t xml:space="preserve">: </w:t>
      </w:r>
      <w:r w:rsidR="00CE4C70">
        <w:rPr>
          <w:rFonts w:hint="cs"/>
          <w:rtl/>
        </w:rPr>
        <w:t xml:space="preserve">أنه </w:t>
      </w:r>
      <w:r w:rsidR="00B23C50">
        <w:rPr>
          <w:rFonts w:hint="cs"/>
          <w:rtl/>
        </w:rPr>
        <w:t>(</w:t>
      </w:r>
      <w:r w:rsidR="00CE4C70">
        <w:rPr>
          <w:rFonts w:hint="cs"/>
          <w:rtl/>
        </w:rPr>
        <w:t>تعالى</w:t>
      </w:r>
      <w:r w:rsidR="00B23C50">
        <w:rPr>
          <w:rFonts w:hint="cs"/>
          <w:rtl/>
        </w:rPr>
        <w:t>)</w:t>
      </w:r>
      <w:r w:rsidR="00CE4C70">
        <w:rPr>
          <w:rFonts w:hint="cs"/>
          <w:rtl/>
        </w:rPr>
        <w:t xml:space="preserve"> نور السماوات والأرض وان كل عاقل يعلم بالبديهة</w:t>
      </w:r>
      <w:r w:rsidR="00B23C50">
        <w:rPr>
          <w:rFonts w:hint="cs"/>
          <w:rtl/>
        </w:rPr>
        <w:t xml:space="preserve">: </w:t>
      </w:r>
      <w:r w:rsidR="00CE4C70">
        <w:rPr>
          <w:rFonts w:hint="cs"/>
          <w:rtl/>
        </w:rPr>
        <w:t>أن إله العالم ليس هو هذا الشيء المنبسط على الجدران والحيطان</w:t>
      </w:r>
      <w:r>
        <w:rPr>
          <w:rFonts w:hint="cs"/>
          <w:rtl/>
        </w:rPr>
        <w:t>،</w:t>
      </w:r>
      <w:r w:rsidR="00CE4C70">
        <w:rPr>
          <w:rFonts w:hint="cs"/>
          <w:rtl/>
        </w:rPr>
        <w:t xml:space="preserve"> وليس هو هذا النور الفائض من جرم الشمس والقمر والنار فلابد لكل واحد منا</w:t>
      </w:r>
      <w:r>
        <w:rPr>
          <w:rFonts w:hint="cs"/>
          <w:rtl/>
        </w:rPr>
        <w:t>،</w:t>
      </w:r>
      <w:r w:rsidR="00CE4C70">
        <w:rPr>
          <w:rFonts w:hint="cs"/>
          <w:rtl/>
        </w:rPr>
        <w:t xml:space="preserve"> من أن يفسر قوله تعالى</w:t>
      </w:r>
      <w:r w:rsidR="00B23C50">
        <w:rPr>
          <w:rFonts w:hint="cs"/>
          <w:rtl/>
        </w:rPr>
        <w:t>: (</w:t>
      </w:r>
      <w:r w:rsidR="00CE4C70">
        <w:rPr>
          <w:rFonts w:hint="cs"/>
          <w:rtl/>
        </w:rPr>
        <w:t>الله نور السماوات والارض</w:t>
      </w:r>
      <w:r w:rsidR="00B23C50">
        <w:rPr>
          <w:rFonts w:hint="cs"/>
          <w:rtl/>
        </w:rPr>
        <w:t>)</w:t>
      </w:r>
      <w:r w:rsidR="00CE4C70">
        <w:rPr>
          <w:rFonts w:hint="cs"/>
          <w:rtl/>
        </w:rPr>
        <w:t xml:space="preserve"> بأنه منور السماوات والارض أو بأنه هاد لأهل السماوات والارض</w:t>
      </w:r>
      <w:r>
        <w:rPr>
          <w:rFonts w:hint="cs"/>
          <w:rtl/>
        </w:rPr>
        <w:t>،</w:t>
      </w:r>
      <w:r w:rsidR="00CE4C70">
        <w:rPr>
          <w:rFonts w:hint="cs"/>
          <w:rtl/>
        </w:rPr>
        <w:t xml:space="preserve"> او بأنه مصلح السماوات والارض</w:t>
      </w:r>
      <w:r w:rsidR="00B23C50">
        <w:rPr>
          <w:rFonts w:hint="cs"/>
          <w:rtl/>
        </w:rPr>
        <w:t xml:space="preserve">، </w:t>
      </w:r>
      <w:r w:rsidR="00CE4C70">
        <w:rPr>
          <w:rFonts w:hint="cs"/>
          <w:rtl/>
        </w:rPr>
        <w:t>وكل ذلك تأويل</w:t>
      </w:r>
      <w:r>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w:t>
      </w:r>
      <w:r w:rsidR="00CE4C70">
        <w:rPr>
          <w:rFonts w:hint="cs"/>
          <w:rtl/>
        </w:rPr>
        <w:t>قال الله تعال</w:t>
      </w:r>
      <w:r w:rsidR="00B23C50">
        <w:rPr>
          <w:rFonts w:hint="cs"/>
          <w:rtl/>
        </w:rPr>
        <w:t>: (</w:t>
      </w:r>
      <w:r w:rsidR="00CE4C70">
        <w:rPr>
          <w:rFonts w:hint="cs"/>
          <w:rtl/>
        </w:rPr>
        <w:t>وأنزلنا الحديد فيه بأس شديد</w:t>
      </w:r>
      <w:r w:rsidR="00B23C50">
        <w:rPr>
          <w:rFonts w:hint="cs"/>
          <w:rtl/>
        </w:rPr>
        <w:t>)</w:t>
      </w:r>
      <w:r>
        <w:rPr>
          <w:rFonts w:hint="cs"/>
          <w:rtl/>
        </w:rPr>
        <w:t>،</w:t>
      </w:r>
      <w:r w:rsidR="00CE4C70">
        <w:rPr>
          <w:rFonts w:hint="cs"/>
          <w:rtl/>
        </w:rPr>
        <w:t xml:space="preserve"> ومعلوم ان الحديد ما نزل جرمة من السماء الى الارض</w:t>
      </w:r>
      <w:r>
        <w:rPr>
          <w:rFonts w:hint="cs"/>
          <w:rtl/>
        </w:rPr>
        <w:t>،</w:t>
      </w:r>
      <w:r w:rsidR="00CE4C70">
        <w:rPr>
          <w:rFonts w:hint="cs"/>
          <w:rtl/>
        </w:rPr>
        <w:t xml:space="preserve"> وقال</w:t>
      </w:r>
      <w:r w:rsidR="00B23C50">
        <w:rPr>
          <w:rFonts w:hint="cs"/>
          <w:rtl/>
        </w:rPr>
        <w:t>: (</w:t>
      </w:r>
      <w:r w:rsidR="00CE4C70">
        <w:rPr>
          <w:rFonts w:hint="cs"/>
          <w:rtl/>
        </w:rPr>
        <w:t>وأنزل لكم من الانعام ثمانية ازواج</w:t>
      </w:r>
      <w:r w:rsidR="00B23C50">
        <w:rPr>
          <w:rFonts w:hint="cs"/>
          <w:rtl/>
        </w:rPr>
        <w:t>)</w:t>
      </w:r>
      <w:r>
        <w:rPr>
          <w:rFonts w:hint="cs"/>
          <w:rtl/>
        </w:rPr>
        <w:t>،</w:t>
      </w:r>
      <w:r w:rsidR="00CE4C70">
        <w:rPr>
          <w:rFonts w:hint="cs"/>
          <w:rtl/>
        </w:rPr>
        <w:t xml:space="preserve"> ومعلوم</w:t>
      </w:r>
      <w:r w:rsidR="00B23C50">
        <w:rPr>
          <w:rFonts w:hint="cs"/>
          <w:rtl/>
        </w:rPr>
        <w:t xml:space="preserve">: </w:t>
      </w:r>
      <w:r w:rsidR="00CE4C70">
        <w:rPr>
          <w:rFonts w:hint="cs"/>
          <w:rtl/>
        </w:rPr>
        <w:t>أن الأنعام ما نزلت من السماء الى الارض</w:t>
      </w:r>
      <w:r>
        <w:rPr>
          <w:rFonts w:hint="cs"/>
          <w:rtl/>
        </w:rPr>
        <w:t>،</w:t>
      </w:r>
      <w:r w:rsidR="00CE4C70">
        <w:rPr>
          <w:rFonts w:hint="cs"/>
          <w:rtl/>
        </w:rPr>
        <w:t xml:space="preserve"> </w:t>
      </w:r>
      <w:r w:rsidR="00B23C50">
        <w:rPr>
          <w:rFonts w:hint="cs"/>
          <w:rtl/>
        </w:rPr>
        <w:t>(</w:t>
      </w:r>
      <w:r w:rsidR="00CE4C70">
        <w:rPr>
          <w:rFonts w:hint="cs"/>
          <w:rtl/>
        </w:rPr>
        <w:t>الرابع</w:t>
      </w:r>
      <w:r w:rsidR="00B23C50">
        <w:rPr>
          <w:rFonts w:hint="cs"/>
          <w:rtl/>
        </w:rPr>
        <w:t xml:space="preserve">): </w:t>
      </w:r>
      <w:r w:rsidR="00CE4C70">
        <w:rPr>
          <w:rFonts w:hint="cs"/>
          <w:rtl/>
        </w:rPr>
        <w:t xml:space="preserve">قوله تعالى </w:t>
      </w:r>
      <w:r w:rsidR="00B23C50">
        <w:rPr>
          <w:rFonts w:hint="cs"/>
          <w:rtl/>
        </w:rPr>
        <w:t>(</w:t>
      </w:r>
      <w:r w:rsidR="00CE4C70">
        <w:rPr>
          <w:rFonts w:hint="cs"/>
          <w:rtl/>
        </w:rPr>
        <w:t>وهو معكم أينما كنتم</w:t>
      </w:r>
      <w:r w:rsidR="00B23C50">
        <w:rPr>
          <w:rFonts w:hint="cs"/>
          <w:rtl/>
        </w:rPr>
        <w:t>)</w:t>
      </w:r>
      <w:r w:rsidR="00CE4C70">
        <w:rPr>
          <w:rFonts w:hint="cs"/>
          <w:rtl/>
        </w:rPr>
        <w:t xml:space="preserve"> وقوله تعالى</w:t>
      </w:r>
      <w:r w:rsidR="00B23C50">
        <w:rPr>
          <w:rFonts w:hint="cs"/>
          <w:rtl/>
        </w:rPr>
        <w:t xml:space="preserve">: </w:t>
      </w:r>
      <w:r w:rsidR="00CE4C70">
        <w:rPr>
          <w:rFonts w:hint="cs"/>
          <w:rtl/>
        </w:rPr>
        <w:t>ونحن أقرب إليه من حبل الوريد</w:t>
      </w:r>
      <w:r>
        <w:rPr>
          <w:rFonts w:hint="cs"/>
          <w:rtl/>
        </w:rPr>
        <w:t>،</w:t>
      </w:r>
      <w:r w:rsidR="00CE4C70">
        <w:rPr>
          <w:rFonts w:hint="cs"/>
          <w:rtl/>
        </w:rPr>
        <w:t xml:space="preserve"> وقوله تعالى</w:t>
      </w:r>
      <w:r w:rsidR="00B23C50">
        <w:rPr>
          <w:rFonts w:hint="cs"/>
          <w:rtl/>
        </w:rPr>
        <w:t xml:space="preserve">: </w:t>
      </w:r>
      <w:r w:rsidR="00CE4C70">
        <w:rPr>
          <w:rFonts w:hint="cs"/>
          <w:rtl/>
        </w:rPr>
        <w:t>ما يكون من نجوى ثلاثة إلا هو رابعهم</w:t>
      </w:r>
      <w:r>
        <w:rPr>
          <w:rFonts w:hint="cs"/>
          <w:rtl/>
        </w:rPr>
        <w:t>،</w:t>
      </w:r>
      <w:r w:rsidR="00CE4C70">
        <w:rPr>
          <w:rFonts w:hint="cs"/>
          <w:rtl/>
        </w:rPr>
        <w:t xml:space="preserve"> وكل عاقل يعلم</w:t>
      </w:r>
      <w:r w:rsidR="00B23C50">
        <w:rPr>
          <w:rFonts w:hint="cs"/>
          <w:rtl/>
        </w:rPr>
        <w:t xml:space="preserve">: </w:t>
      </w:r>
      <w:r w:rsidR="00CE4C70">
        <w:rPr>
          <w:rFonts w:hint="cs"/>
          <w:rtl/>
        </w:rPr>
        <w:t>ان المراد منه القرب بالعلم والقدرة الإلهية</w:t>
      </w:r>
      <w:r>
        <w:rPr>
          <w:rFonts w:hint="cs"/>
          <w:rtl/>
        </w:rPr>
        <w:t>،</w:t>
      </w:r>
      <w:r w:rsidR="00CE4C70">
        <w:rPr>
          <w:rFonts w:hint="cs"/>
          <w:rtl/>
        </w:rPr>
        <w:t xml:space="preserve"> </w:t>
      </w:r>
      <w:r w:rsidR="00B23C50">
        <w:rPr>
          <w:rFonts w:hint="cs"/>
          <w:rtl/>
        </w:rPr>
        <w:t>(</w:t>
      </w:r>
      <w:r w:rsidR="00CE4C70">
        <w:rPr>
          <w:rFonts w:hint="cs"/>
          <w:rtl/>
        </w:rPr>
        <w:t>الخامس</w:t>
      </w:r>
      <w:r w:rsidR="00B23C50">
        <w:rPr>
          <w:rFonts w:hint="cs"/>
          <w:rtl/>
        </w:rPr>
        <w:t xml:space="preserve">): </w:t>
      </w:r>
      <w:r w:rsidR="00CE4C70">
        <w:rPr>
          <w:rFonts w:hint="cs"/>
          <w:rtl/>
        </w:rPr>
        <w:t>قوله تعالى</w:t>
      </w:r>
      <w:r w:rsidR="00B23C50">
        <w:rPr>
          <w:rFonts w:hint="cs"/>
          <w:rtl/>
        </w:rPr>
        <w:t>: (</w:t>
      </w:r>
      <w:r w:rsidR="00CE4C70">
        <w:rPr>
          <w:rFonts w:hint="cs"/>
          <w:rtl/>
        </w:rPr>
        <w:t>وأسجد وأقترب</w:t>
      </w:r>
      <w:r w:rsidR="00B23C50">
        <w:rPr>
          <w:rFonts w:hint="cs"/>
          <w:rtl/>
        </w:rPr>
        <w:t>)</w:t>
      </w:r>
      <w:r>
        <w:rPr>
          <w:rFonts w:hint="cs"/>
          <w:rtl/>
        </w:rPr>
        <w:t>،</w:t>
      </w:r>
      <w:r w:rsidR="00CE4C70">
        <w:rPr>
          <w:rFonts w:hint="cs"/>
          <w:rtl/>
        </w:rPr>
        <w:t xml:space="preserve"> فإن هذا القرب ليس إلا بالطاعة والعبودية فأما القرب بالجهة</w:t>
      </w:r>
      <w:r w:rsidR="00B23C50">
        <w:rPr>
          <w:rFonts w:hint="cs"/>
          <w:rtl/>
        </w:rPr>
        <w:t xml:space="preserve">: </w:t>
      </w:r>
      <w:r w:rsidR="00CE4C70">
        <w:rPr>
          <w:rFonts w:hint="cs"/>
          <w:rtl/>
        </w:rPr>
        <w:t>فمعلوم بالضرورة أنه لا يحصل بسبب السجود</w:t>
      </w:r>
      <w:r>
        <w:rPr>
          <w:rFonts w:hint="cs"/>
          <w:rtl/>
        </w:rPr>
        <w:t>،</w:t>
      </w:r>
      <w:r w:rsidR="00CE4C70">
        <w:rPr>
          <w:rFonts w:hint="cs"/>
          <w:rtl/>
        </w:rPr>
        <w:t xml:space="preserve"> </w:t>
      </w:r>
      <w:r w:rsidR="00B23C50">
        <w:rPr>
          <w:rFonts w:hint="cs"/>
          <w:rtl/>
        </w:rPr>
        <w:t>(</w:t>
      </w:r>
      <w:r w:rsidR="00CE4C70">
        <w:rPr>
          <w:rFonts w:hint="cs"/>
          <w:rtl/>
        </w:rPr>
        <w:t>السادس</w:t>
      </w:r>
      <w:r w:rsidR="00B23C50">
        <w:rPr>
          <w:rFonts w:hint="cs"/>
          <w:rtl/>
        </w:rPr>
        <w:t xml:space="preserve">): </w:t>
      </w:r>
      <w:r w:rsidR="00CE4C70">
        <w:rPr>
          <w:rFonts w:hint="cs"/>
          <w:rtl/>
        </w:rPr>
        <w:t>قوله تعالى</w:t>
      </w:r>
      <w:r w:rsidR="00B23C50">
        <w:rPr>
          <w:rFonts w:hint="cs"/>
          <w:rtl/>
        </w:rPr>
        <w:t>: (</w:t>
      </w:r>
      <w:r w:rsidR="00CE4C70">
        <w:rPr>
          <w:rFonts w:hint="cs"/>
          <w:rtl/>
        </w:rPr>
        <w:t>فأينما تولوا فثم وجه الله</w:t>
      </w:r>
      <w:r w:rsidR="00B23C50">
        <w:rPr>
          <w:rFonts w:hint="cs"/>
          <w:rtl/>
        </w:rPr>
        <w:t>)</w:t>
      </w:r>
      <w:r>
        <w:rPr>
          <w:rFonts w:hint="cs"/>
          <w:rtl/>
        </w:rPr>
        <w:t>،</w:t>
      </w:r>
      <w:r w:rsidR="00CE4C70">
        <w:rPr>
          <w:rFonts w:hint="cs"/>
          <w:rtl/>
        </w:rPr>
        <w:t xml:space="preserve"> وقال تعالى</w:t>
      </w:r>
      <w:r w:rsidR="00B23C50">
        <w:rPr>
          <w:rFonts w:hint="cs"/>
          <w:rtl/>
        </w:rPr>
        <w:t>: (</w:t>
      </w:r>
      <w:r w:rsidR="00CE4C70">
        <w:rPr>
          <w:rFonts w:hint="cs"/>
          <w:rtl/>
        </w:rPr>
        <w:t>ونحن أقرب إليه منكم ولكن لا تبصرون</w:t>
      </w:r>
      <w:r w:rsidR="00B23C50">
        <w:rPr>
          <w:rFonts w:hint="cs"/>
          <w:rtl/>
        </w:rPr>
        <w:t>)</w:t>
      </w:r>
      <w:r>
        <w:rPr>
          <w:rFonts w:hint="cs"/>
          <w:rtl/>
        </w:rPr>
        <w:t>،</w:t>
      </w:r>
      <w:r w:rsidR="00CE4C70">
        <w:rPr>
          <w:rFonts w:hint="cs"/>
          <w:rtl/>
        </w:rPr>
        <w:t xml:space="preserve"> </w:t>
      </w:r>
      <w:r w:rsidR="00B23C50">
        <w:rPr>
          <w:rFonts w:hint="cs"/>
          <w:rtl/>
        </w:rPr>
        <w:t>(</w:t>
      </w:r>
      <w:r w:rsidR="00CE4C70">
        <w:rPr>
          <w:rFonts w:hint="cs"/>
          <w:rtl/>
        </w:rPr>
        <w:t>السابع</w:t>
      </w:r>
      <w:r w:rsidR="00B23C50">
        <w:rPr>
          <w:rFonts w:hint="cs"/>
          <w:rtl/>
        </w:rPr>
        <w:t xml:space="preserve">): </w:t>
      </w:r>
      <w:r w:rsidR="00CE4C70">
        <w:rPr>
          <w:rFonts w:hint="cs"/>
          <w:rtl/>
        </w:rPr>
        <w:t>قال تعالى</w:t>
      </w:r>
      <w:r w:rsidR="00B23C50">
        <w:rPr>
          <w:rFonts w:hint="cs"/>
          <w:rtl/>
        </w:rPr>
        <w:t>: (</w:t>
      </w:r>
      <w:r w:rsidR="00CE4C70">
        <w:rPr>
          <w:rFonts w:hint="cs"/>
          <w:rtl/>
        </w:rPr>
        <w:t>من ذا الذى يقرض الله قرضا حسنا</w:t>
      </w:r>
      <w:r w:rsidR="00B23C50">
        <w:rPr>
          <w:rFonts w:hint="cs"/>
          <w:rtl/>
        </w:rPr>
        <w:t>)</w:t>
      </w:r>
      <w:r w:rsidR="00762B77">
        <w:rPr>
          <w:rFonts w:hint="cs"/>
          <w:rtl/>
        </w:rPr>
        <w:t>؟</w:t>
      </w:r>
      <w:r w:rsidR="00CE4C70">
        <w:rPr>
          <w:rFonts w:hint="cs"/>
          <w:rtl/>
        </w:rPr>
        <w:t xml:space="preserve"> ولا شك أنه لا بد فيه من التأويل</w:t>
      </w:r>
      <w:r>
        <w:rPr>
          <w:rFonts w:hint="cs"/>
          <w:rtl/>
        </w:rPr>
        <w:t>،</w:t>
      </w:r>
      <w:r w:rsidR="00CE4C70">
        <w:rPr>
          <w:rFonts w:hint="cs"/>
          <w:rtl/>
        </w:rPr>
        <w:t xml:space="preserve"> </w:t>
      </w:r>
      <w:r w:rsidR="00B23C50">
        <w:rPr>
          <w:rFonts w:hint="cs"/>
          <w:rtl/>
        </w:rPr>
        <w:t>(</w:t>
      </w:r>
      <w:r w:rsidR="00CE4C70">
        <w:rPr>
          <w:rFonts w:hint="cs"/>
          <w:rtl/>
        </w:rPr>
        <w:t>الثامن</w:t>
      </w:r>
      <w:r w:rsidR="00B23C50">
        <w:rPr>
          <w:rFonts w:hint="cs"/>
          <w:rtl/>
        </w:rPr>
        <w:t xml:space="preserve">): </w:t>
      </w:r>
      <w:r w:rsidR="00CE4C70">
        <w:rPr>
          <w:rFonts w:hint="cs"/>
          <w:rtl/>
        </w:rPr>
        <w:t>قوله تعالى</w:t>
      </w:r>
      <w:r w:rsidR="00B23C50">
        <w:rPr>
          <w:rFonts w:hint="cs"/>
          <w:rtl/>
        </w:rPr>
        <w:t>: (</w:t>
      </w:r>
      <w:r w:rsidR="00CE4C70">
        <w:rPr>
          <w:rFonts w:hint="cs"/>
          <w:rtl/>
        </w:rPr>
        <w:t>فأتى الله بنيانهم من القواعد</w:t>
      </w:r>
      <w:r w:rsidR="00B23C50">
        <w:rPr>
          <w:rFonts w:hint="cs"/>
          <w:rtl/>
        </w:rPr>
        <w:t>)</w:t>
      </w:r>
      <w:r>
        <w:rPr>
          <w:rFonts w:hint="cs"/>
          <w:rtl/>
        </w:rPr>
        <w:t>،</w:t>
      </w:r>
      <w:r w:rsidR="00CE4C70">
        <w:rPr>
          <w:rFonts w:hint="cs"/>
          <w:rtl/>
        </w:rPr>
        <w:t xml:space="preserve"> ولا بد فيه من التـأويل</w:t>
      </w:r>
      <w:r>
        <w:rPr>
          <w:rFonts w:hint="cs"/>
          <w:rtl/>
        </w:rPr>
        <w:t>،</w:t>
      </w:r>
      <w:r w:rsidR="00CE4C70">
        <w:rPr>
          <w:rFonts w:hint="cs"/>
          <w:rtl/>
        </w:rPr>
        <w:t xml:space="preserve"> </w:t>
      </w:r>
      <w:r w:rsidR="00B23C50">
        <w:rPr>
          <w:rFonts w:hint="cs"/>
          <w:rtl/>
        </w:rPr>
        <w:t>(</w:t>
      </w:r>
      <w:r w:rsidR="00CE4C70">
        <w:rPr>
          <w:rFonts w:hint="cs"/>
          <w:rtl/>
        </w:rPr>
        <w:t>التاسع</w:t>
      </w:r>
      <w:r w:rsidR="00B23C50">
        <w:rPr>
          <w:rFonts w:hint="cs"/>
          <w:rtl/>
        </w:rPr>
        <w:t xml:space="preserve">): </w:t>
      </w:r>
      <w:r w:rsidR="00CE4C70">
        <w:rPr>
          <w:rFonts w:hint="cs"/>
          <w:rtl/>
        </w:rPr>
        <w:t>قال تعالى لموسى وهارون</w:t>
      </w:r>
      <w:r w:rsidR="00B23C50">
        <w:rPr>
          <w:rFonts w:hint="cs"/>
          <w:rtl/>
        </w:rPr>
        <w:t>: (</w:t>
      </w:r>
      <w:r w:rsidR="00CE4C70">
        <w:rPr>
          <w:rFonts w:hint="cs"/>
          <w:rtl/>
        </w:rPr>
        <w:t>إنى معكما أسمع وأرى</w:t>
      </w:r>
      <w:r w:rsidR="00B23C50">
        <w:rPr>
          <w:rFonts w:hint="cs"/>
          <w:rtl/>
        </w:rPr>
        <w:t>)</w:t>
      </w:r>
      <w:r>
        <w:rPr>
          <w:rFonts w:hint="cs"/>
          <w:rtl/>
        </w:rPr>
        <w:t>،</w:t>
      </w:r>
      <w:r w:rsidR="00CE4C70">
        <w:rPr>
          <w:rFonts w:hint="cs"/>
          <w:rtl/>
        </w:rPr>
        <w:t xml:space="preserve"> وهذه المعية ليست إلا بالحفظ والعلم والرحمة فهذه وأمثالها من الأمور التي لا بد لكل عاقل من الاعتراف بحملها على التأويل وبالله التوفيق</w:t>
      </w:r>
      <w:r>
        <w:rPr>
          <w:rFonts w:hint="cs"/>
          <w:rtl/>
        </w:rPr>
        <w:t>،</w:t>
      </w:r>
      <w:r w:rsidR="00CE4C70">
        <w:rPr>
          <w:rFonts w:hint="cs"/>
          <w:rtl/>
        </w:rPr>
        <w:t xml:space="preserve"> </w:t>
      </w:r>
      <w:r w:rsidR="00CE4C70">
        <w:rPr>
          <w:rFonts w:hint="cs"/>
          <w:bCs/>
          <w:rtl/>
        </w:rPr>
        <w:t>أما الأخبار</w:t>
      </w:r>
      <w:r w:rsidR="00B23C50">
        <w:rPr>
          <w:rFonts w:hint="cs"/>
          <w:rtl/>
        </w:rPr>
        <w:t xml:space="preserve">: </w:t>
      </w:r>
      <w:r w:rsidR="00CE4C70">
        <w:rPr>
          <w:rFonts w:hint="cs"/>
          <w:rtl/>
        </w:rPr>
        <w:t>فهذا النوع فيه كثرة</w:t>
      </w:r>
      <w:r>
        <w:rPr>
          <w:rFonts w:hint="cs"/>
          <w:rtl/>
        </w:rPr>
        <w:t>،</w:t>
      </w:r>
      <w:r w:rsidR="00CE4C70">
        <w:rPr>
          <w:rFonts w:hint="cs"/>
          <w:rtl/>
        </w:rPr>
        <w:t xml:space="preserve"> </w:t>
      </w:r>
      <w:r w:rsidR="00B23C50">
        <w:rPr>
          <w:rFonts w:hint="cs"/>
          <w:rtl/>
        </w:rPr>
        <w:t>(</w:t>
      </w:r>
      <w:r w:rsidR="00CE4C70">
        <w:rPr>
          <w:rFonts w:hint="cs"/>
          <w:rtl/>
        </w:rPr>
        <w:t>فالأول</w:t>
      </w:r>
      <w:r w:rsidR="00B23C50">
        <w:rPr>
          <w:rFonts w:hint="cs"/>
          <w:rtl/>
        </w:rPr>
        <w:t xml:space="preserve">): </w:t>
      </w:r>
      <w:r w:rsidR="00CE4C70">
        <w:rPr>
          <w:rFonts w:hint="cs"/>
          <w:rtl/>
        </w:rPr>
        <w:t>قوله عليه السلام حكاية عن الله سبحانه وتعالى</w:t>
      </w:r>
      <w:r w:rsidR="00B23C50">
        <w:rPr>
          <w:rFonts w:hint="cs"/>
          <w:rtl/>
        </w:rPr>
        <w:t xml:space="preserve">: </w:t>
      </w:r>
      <w:r w:rsidR="00CE4C70">
        <w:rPr>
          <w:rFonts w:hint="cs"/>
          <w:rtl/>
        </w:rPr>
        <w:t>(</w:t>
      </w:r>
      <w:r w:rsidR="00B23C50">
        <w:rPr>
          <w:rFonts w:hint="cs"/>
          <w:rtl/>
        </w:rPr>
        <w:t>(</w:t>
      </w:r>
      <w:r w:rsidR="00CE4C70">
        <w:rPr>
          <w:rFonts w:hint="cs"/>
          <w:rtl/>
        </w:rPr>
        <w:t>مرضت فلم تعدني</w:t>
      </w:r>
      <w:r>
        <w:rPr>
          <w:rFonts w:hint="cs"/>
          <w:rtl/>
        </w:rPr>
        <w:t>،</w:t>
      </w:r>
      <w:r w:rsidR="00CE4C70">
        <w:rPr>
          <w:rFonts w:hint="cs"/>
          <w:rtl/>
        </w:rPr>
        <w:t xml:space="preserve"> استطعمتك فما أطعمتني</w:t>
      </w:r>
      <w:r>
        <w:rPr>
          <w:rFonts w:hint="cs"/>
          <w:rtl/>
        </w:rPr>
        <w:t>،</w:t>
      </w:r>
      <w:r w:rsidR="00CE4C70">
        <w:rPr>
          <w:rFonts w:hint="cs"/>
          <w:rtl/>
        </w:rPr>
        <w:t xml:space="preserve"> أستسقيتك فما أسقيتني</w:t>
      </w:r>
      <w:r w:rsidR="00B23C50">
        <w:rPr>
          <w:rFonts w:hint="cs"/>
          <w:rtl/>
        </w:rPr>
        <w:t>)</w:t>
      </w:r>
      <w:r w:rsidR="00CE4C70">
        <w:rPr>
          <w:rFonts w:hint="cs"/>
          <w:rtl/>
        </w:rPr>
        <w:t>)</w:t>
      </w:r>
      <w:r>
        <w:rPr>
          <w:rFonts w:hint="cs"/>
          <w:rtl/>
        </w:rPr>
        <w:t>،</w:t>
      </w:r>
      <w:r w:rsidR="00CE4C70">
        <w:rPr>
          <w:rFonts w:hint="cs"/>
          <w:rtl/>
        </w:rPr>
        <w:t xml:space="preserve"> ولا يشك عاقلاً</w:t>
      </w:r>
      <w:r w:rsidR="00B23C50">
        <w:rPr>
          <w:rFonts w:hint="cs"/>
          <w:rtl/>
        </w:rPr>
        <w:t xml:space="preserve">: </w:t>
      </w:r>
      <w:r w:rsidR="00CE4C70">
        <w:rPr>
          <w:rFonts w:hint="cs"/>
          <w:rtl/>
        </w:rPr>
        <w:t>أن المراد منه التمثيل فقط</w:t>
      </w:r>
      <w:r>
        <w:rPr>
          <w:rFonts w:hint="cs"/>
          <w:rtl/>
        </w:rPr>
        <w:t>،</w:t>
      </w:r>
      <w:r w:rsidR="00CE4C70">
        <w:rPr>
          <w:rFonts w:hint="cs"/>
          <w:rtl/>
        </w:rPr>
        <w:t xml:space="preserve"> و </w:t>
      </w:r>
      <w:r w:rsidR="00B23C50">
        <w:rPr>
          <w:rFonts w:hint="cs"/>
          <w:rtl/>
        </w:rPr>
        <w:t>(</w:t>
      </w:r>
      <w:r w:rsidR="00CE4C70">
        <w:rPr>
          <w:rFonts w:hint="cs"/>
          <w:rtl/>
        </w:rPr>
        <w:t>الثاني</w:t>
      </w:r>
      <w:r w:rsidR="00B23C50">
        <w:rPr>
          <w:rFonts w:hint="cs"/>
          <w:rtl/>
        </w:rPr>
        <w:t xml:space="preserve">): </w:t>
      </w:r>
      <w:r w:rsidR="00CE4C70">
        <w:rPr>
          <w:rFonts w:hint="cs"/>
          <w:rtl/>
        </w:rPr>
        <w:t xml:space="preserve">قوله صلى الله عليه وسلم </w:t>
      </w:r>
      <w:r w:rsidR="00B23C50">
        <w:rPr>
          <w:rFonts w:hint="cs"/>
          <w:rtl/>
        </w:rPr>
        <w:t>(</w:t>
      </w:r>
      <w:r w:rsidR="00CE4C70">
        <w:rPr>
          <w:rFonts w:hint="cs"/>
          <w:rtl/>
        </w:rPr>
        <w:t>حكاية عن ربه</w:t>
      </w:r>
      <w:r w:rsidR="00B23C50">
        <w:rPr>
          <w:rFonts w:hint="cs"/>
          <w:rtl/>
        </w:rPr>
        <w:t>)</w:t>
      </w:r>
      <w:r w:rsidR="00CE4C70">
        <w:rPr>
          <w:rFonts w:hint="cs"/>
          <w:rtl/>
        </w:rPr>
        <w:t xml:space="preserve"> من أتاني يمشى أتيته هرولة</w:t>
      </w:r>
      <w:r>
        <w:rPr>
          <w:rFonts w:hint="cs"/>
          <w:rtl/>
        </w:rPr>
        <w:t>،</w:t>
      </w:r>
      <w:r w:rsidR="00CE4C70">
        <w:rPr>
          <w:rFonts w:hint="cs"/>
          <w:rtl/>
        </w:rPr>
        <w:t xml:space="preserve"> ولا يشك عاقلاً في أن المراد منه التمثيل والتصوير</w:t>
      </w:r>
      <w:r>
        <w:rPr>
          <w:rFonts w:hint="cs"/>
          <w:rtl/>
        </w:rPr>
        <w:t>،</w:t>
      </w:r>
      <w:r w:rsidR="00CE4C70">
        <w:rPr>
          <w:rFonts w:hint="cs"/>
          <w:rtl/>
        </w:rPr>
        <w:t xml:space="preserve"> و </w:t>
      </w:r>
      <w:r w:rsidR="00B23C50">
        <w:rPr>
          <w:rFonts w:hint="cs"/>
          <w:rtl/>
        </w:rPr>
        <w:t>(</w:t>
      </w:r>
      <w:r w:rsidR="00CE4C70">
        <w:rPr>
          <w:rFonts w:hint="cs"/>
          <w:rtl/>
        </w:rPr>
        <w:t>الثالث</w:t>
      </w:r>
      <w:r w:rsidR="00B23C50">
        <w:rPr>
          <w:rFonts w:hint="cs"/>
          <w:rtl/>
        </w:rPr>
        <w:t xml:space="preserve">): </w:t>
      </w:r>
      <w:r w:rsidR="00CE4C70">
        <w:rPr>
          <w:rFonts w:hint="cs"/>
          <w:rtl/>
        </w:rPr>
        <w:t>نقل الشيخ الغزالي ـ رحمه الله ـ عن أحمد بن حنبل ـ رحمه الله ـ أنه أقر بالتأويل في ثلاثة أحاديث</w:t>
      </w:r>
      <w:r w:rsidR="00B23C50">
        <w:rPr>
          <w:rFonts w:hint="cs"/>
          <w:rtl/>
        </w:rPr>
        <w:t xml:space="preserve">: </w:t>
      </w:r>
      <w:r w:rsidR="00CE4C70">
        <w:rPr>
          <w:rFonts w:hint="cs"/>
          <w:rtl/>
        </w:rPr>
        <w:lastRenderedPageBreak/>
        <w:t>أحدهما</w:t>
      </w:r>
      <w:r w:rsidR="00B23C50">
        <w:rPr>
          <w:rFonts w:hint="cs"/>
          <w:rtl/>
        </w:rPr>
        <w:t xml:space="preserve">: </w:t>
      </w:r>
      <w:r w:rsidR="00CE4C70">
        <w:rPr>
          <w:rFonts w:hint="cs"/>
          <w:rtl/>
        </w:rPr>
        <w:t>قوله عليه السلام</w:t>
      </w:r>
      <w:r w:rsidR="00B23C50">
        <w:rPr>
          <w:rFonts w:hint="cs"/>
          <w:rtl/>
        </w:rPr>
        <w:t xml:space="preserve">: </w:t>
      </w:r>
      <w:r w:rsidR="00CE4C70">
        <w:rPr>
          <w:rFonts w:hint="cs"/>
          <w:rtl/>
        </w:rPr>
        <w:t>الحجر الأسود</w:t>
      </w:r>
      <w:r w:rsidR="00B23C50">
        <w:rPr>
          <w:rFonts w:hint="cs"/>
          <w:rtl/>
        </w:rPr>
        <w:t xml:space="preserve">: </w:t>
      </w:r>
      <w:r w:rsidR="00CE4C70">
        <w:rPr>
          <w:rFonts w:hint="cs"/>
          <w:rtl/>
        </w:rPr>
        <w:t>يمين الله في الأرض</w:t>
      </w:r>
      <w:r>
        <w:rPr>
          <w:rFonts w:hint="cs"/>
          <w:rtl/>
        </w:rPr>
        <w:t>،</w:t>
      </w:r>
      <w:r w:rsidR="00CE4C70">
        <w:rPr>
          <w:rFonts w:hint="cs"/>
          <w:rtl/>
        </w:rPr>
        <w:t xml:space="preserve"> و ثانيها</w:t>
      </w:r>
      <w:r w:rsidR="00B23C50">
        <w:rPr>
          <w:rFonts w:hint="cs"/>
          <w:rtl/>
        </w:rPr>
        <w:t xml:space="preserve">: </w:t>
      </w:r>
      <w:r w:rsidR="00CE4C70">
        <w:rPr>
          <w:rFonts w:hint="cs"/>
          <w:rtl/>
        </w:rPr>
        <w:t>قوله عليه السلام</w:t>
      </w:r>
      <w:r w:rsidR="00B23C50">
        <w:rPr>
          <w:rFonts w:hint="cs"/>
          <w:rtl/>
        </w:rPr>
        <w:t xml:space="preserve">: </w:t>
      </w:r>
      <w:r w:rsidR="00CE4C70">
        <w:rPr>
          <w:rFonts w:hint="cs"/>
          <w:rtl/>
        </w:rPr>
        <w:t>إني لأجد نفس الرحمن من قبل اليمين</w:t>
      </w:r>
      <w:r>
        <w:rPr>
          <w:rFonts w:hint="cs"/>
          <w:rtl/>
        </w:rPr>
        <w:t>،</w:t>
      </w:r>
      <w:r w:rsidR="00CE4C70">
        <w:rPr>
          <w:rFonts w:hint="cs"/>
          <w:rtl/>
        </w:rPr>
        <w:t xml:space="preserve"> و ثالثها</w:t>
      </w:r>
      <w:r w:rsidR="00B23C50">
        <w:rPr>
          <w:rFonts w:hint="cs"/>
          <w:rtl/>
        </w:rPr>
        <w:t xml:space="preserve">: </w:t>
      </w:r>
      <w:r w:rsidR="00CE4C70">
        <w:rPr>
          <w:rFonts w:hint="cs"/>
          <w:rtl/>
        </w:rPr>
        <w:t xml:space="preserve">قوله عليه السلام </w:t>
      </w:r>
      <w:r w:rsidR="00B23C50">
        <w:rPr>
          <w:rFonts w:hint="cs"/>
          <w:rtl/>
        </w:rPr>
        <w:t>(</w:t>
      </w:r>
      <w:r w:rsidR="00CE4C70">
        <w:rPr>
          <w:rFonts w:hint="cs"/>
          <w:rtl/>
        </w:rPr>
        <w:t>حكاية عن الله عز وجل</w:t>
      </w:r>
      <w:r w:rsidR="00B23C50">
        <w:rPr>
          <w:rFonts w:hint="cs"/>
          <w:rtl/>
        </w:rPr>
        <w:t xml:space="preserve">): </w:t>
      </w:r>
      <w:r w:rsidR="00CE4C70">
        <w:rPr>
          <w:rFonts w:hint="cs"/>
          <w:rtl/>
        </w:rPr>
        <w:t>أنا جليس من ذكرني</w:t>
      </w:r>
      <w:r>
        <w:rPr>
          <w:rFonts w:hint="cs"/>
          <w:rtl/>
        </w:rPr>
        <w:t>،</w:t>
      </w:r>
      <w:r w:rsidR="00CE4C70">
        <w:rPr>
          <w:rFonts w:hint="cs"/>
          <w:rtl/>
        </w:rPr>
        <w:t xml:space="preserve"> و </w:t>
      </w:r>
      <w:r w:rsidR="00B23C50">
        <w:rPr>
          <w:rFonts w:hint="cs"/>
          <w:rtl/>
        </w:rPr>
        <w:t>(</w:t>
      </w:r>
      <w:r w:rsidR="00CE4C70">
        <w:rPr>
          <w:rFonts w:hint="cs"/>
          <w:rtl/>
        </w:rPr>
        <w:t>الرابع</w:t>
      </w:r>
      <w:r w:rsidR="00B23C50">
        <w:rPr>
          <w:rFonts w:hint="cs"/>
          <w:rtl/>
        </w:rPr>
        <w:t xml:space="preserve">): </w:t>
      </w:r>
      <w:r w:rsidR="00CE4C70">
        <w:rPr>
          <w:rFonts w:hint="cs"/>
          <w:rtl/>
        </w:rPr>
        <w:t>حكى أن المعتزلة تمسكوا في خلق القرآن بما روى عنه عليه السلام أنه تأتى سورة البقرة وآل عمران</w:t>
      </w:r>
      <w:r>
        <w:rPr>
          <w:rFonts w:hint="cs"/>
          <w:rtl/>
        </w:rPr>
        <w:t>،</w:t>
      </w:r>
      <w:r w:rsidR="00CE4C70">
        <w:rPr>
          <w:rFonts w:hint="cs"/>
          <w:rtl/>
        </w:rPr>
        <w:t xml:space="preserve"> كذا وكذا </w:t>
      </w:r>
      <w:r w:rsidR="00B23C50">
        <w:rPr>
          <w:rFonts w:hint="cs"/>
          <w:rtl/>
        </w:rPr>
        <w:t>(</w:t>
      </w:r>
      <w:r w:rsidR="00CE4C70">
        <w:rPr>
          <w:rFonts w:hint="cs"/>
          <w:rtl/>
        </w:rPr>
        <w:t>يوم القيامة</w:t>
      </w:r>
      <w:r w:rsidR="00B23C50">
        <w:rPr>
          <w:rFonts w:hint="cs"/>
          <w:rtl/>
        </w:rPr>
        <w:t>)</w:t>
      </w:r>
      <w:r w:rsidR="00CE4C70">
        <w:rPr>
          <w:rFonts w:hint="cs"/>
          <w:rtl/>
        </w:rPr>
        <w:t>كأنهما غمامتان</w:t>
      </w:r>
      <w:r w:rsidR="00B23C50">
        <w:rPr>
          <w:rFonts w:hint="cs"/>
          <w:rtl/>
        </w:rPr>
        <w:t xml:space="preserve">، </w:t>
      </w:r>
      <w:r w:rsidR="00CE4C70">
        <w:rPr>
          <w:rFonts w:hint="cs"/>
          <w:rtl/>
        </w:rPr>
        <w:t xml:space="preserve">فأجاب أحمد بن حنبل </w:t>
      </w:r>
      <w:r w:rsidR="00B23C50">
        <w:rPr>
          <w:rFonts w:hint="cs"/>
          <w:rtl/>
        </w:rPr>
        <w:t>(</w:t>
      </w:r>
      <w:r w:rsidR="00CE4C70">
        <w:rPr>
          <w:rFonts w:hint="cs"/>
          <w:rtl/>
        </w:rPr>
        <w:t>رحمه الله</w:t>
      </w:r>
      <w:r w:rsidR="00B23C50">
        <w:rPr>
          <w:rFonts w:hint="cs"/>
          <w:rtl/>
        </w:rPr>
        <w:t>)</w:t>
      </w:r>
      <w:r w:rsidR="00CE4C70">
        <w:rPr>
          <w:rFonts w:hint="cs"/>
          <w:rtl/>
        </w:rPr>
        <w:t xml:space="preserve"> وقال</w:t>
      </w:r>
      <w:r w:rsidR="00B23C50">
        <w:rPr>
          <w:rFonts w:hint="cs"/>
          <w:rtl/>
        </w:rPr>
        <w:t xml:space="preserve">: </w:t>
      </w:r>
      <w:r w:rsidR="00CE4C70">
        <w:rPr>
          <w:rFonts w:hint="cs"/>
          <w:rtl/>
        </w:rPr>
        <w:t xml:space="preserve">يعنى ثواب قارئيهما وهذا تصريح </w:t>
      </w:r>
      <w:r w:rsidR="00B23C50">
        <w:rPr>
          <w:rFonts w:hint="cs"/>
          <w:rtl/>
        </w:rPr>
        <w:t>(</w:t>
      </w:r>
      <w:r w:rsidR="00CE4C70">
        <w:rPr>
          <w:rFonts w:hint="cs"/>
          <w:rtl/>
        </w:rPr>
        <w:t>منه</w:t>
      </w:r>
      <w:r w:rsidR="00B23C50">
        <w:rPr>
          <w:rFonts w:hint="cs"/>
          <w:rtl/>
        </w:rPr>
        <w:t>)</w:t>
      </w:r>
      <w:r w:rsidR="00CE4C70">
        <w:rPr>
          <w:rFonts w:hint="cs"/>
          <w:rtl/>
        </w:rPr>
        <w:t xml:space="preserve"> بالتأويل</w:t>
      </w:r>
      <w:r>
        <w:rPr>
          <w:rFonts w:hint="cs"/>
          <w:rtl/>
        </w:rPr>
        <w:t>،</w:t>
      </w:r>
      <w:r w:rsidR="00CE4C70">
        <w:rPr>
          <w:rFonts w:hint="cs"/>
          <w:rtl/>
        </w:rPr>
        <w:t xml:space="preserve"> و </w:t>
      </w:r>
      <w:r w:rsidR="00B23C50">
        <w:rPr>
          <w:rFonts w:hint="cs"/>
          <w:rtl/>
        </w:rPr>
        <w:t>(</w:t>
      </w:r>
      <w:r w:rsidR="00CE4C70">
        <w:rPr>
          <w:rFonts w:hint="cs"/>
          <w:rtl/>
        </w:rPr>
        <w:t>الخامس</w:t>
      </w:r>
      <w:r w:rsidR="00B23C50">
        <w:rPr>
          <w:rFonts w:hint="cs"/>
          <w:rtl/>
        </w:rPr>
        <w:t xml:space="preserve">): </w:t>
      </w:r>
      <w:r w:rsidR="00CE4C70">
        <w:rPr>
          <w:rFonts w:hint="cs"/>
          <w:rtl/>
        </w:rPr>
        <w:t>قوله عليه السلام إن الرحم يتعلق بحقوتي</w:t>
      </w:r>
      <w:r>
        <w:rPr>
          <w:rFonts w:hint="cs"/>
          <w:rtl/>
        </w:rPr>
        <w:t>،</w:t>
      </w:r>
      <w:r w:rsidR="00CE4C70">
        <w:rPr>
          <w:rFonts w:hint="cs"/>
          <w:rtl/>
        </w:rPr>
        <w:t xml:space="preserve"> الرحمن</w:t>
      </w:r>
      <w:r>
        <w:rPr>
          <w:rFonts w:hint="cs"/>
          <w:rtl/>
        </w:rPr>
        <w:t>،</w:t>
      </w:r>
      <w:r w:rsidR="00CE4C70">
        <w:rPr>
          <w:rFonts w:hint="cs"/>
          <w:rtl/>
        </w:rPr>
        <w:t xml:space="preserve"> فيقول سبحانه وتعالى</w:t>
      </w:r>
      <w:r w:rsidR="00B23C50">
        <w:rPr>
          <w:rFonts w:hint="cs"/>
          <w:rtl/>
        </w:rPr>
        <w:t xml:space="preserve">: </w:t>
      </w:r>
      <w:r w:rsidR="00CE4C70">
        <w:rPr>
          <w:rFonts w:hint="cs"/>
          <w:rtl/>
        </w:rPr>
        <w:t>أصل من وصلك</w:t>
      </w:r>
      <w:r>
        <w:rPr>
          <w:rFonts w:hint="cs"/>
          <w:rtl/>
        </w:rPr>
        <w:t>،</w:t>
      </w:r>
      <w:r w:rsidR="00CE4C70">
        <w:rPr>
          <w:rFonts w:hint="cs"/>
          <w:rtl/>
        </w:rPr>
        <w:t xml:space="preserve"> وهذا لابد له من التأويل</w:t>
      </w:r>
      <w:r w:rsidR="00B23C50">
        <w:rPr>
          <w:rFonts w:hint="cs"/>
          <w:rtl/>
        </w:rPr>
        <w:t xml:space="preserve">، </w:t>
      </w:r>
      <w:r w:rsidR="00CE4C70">
        <w:rPr>
          <w:rFonts w:hint="cs"/>
          <w:rtl/>
        </w:rPr>
        <w:t xml:space="preserve">و </w:t>
      </w:r>
      <w:r w:rsidR="00B23C50">
        <w:rPr>
          <w:rFonts w:hint="cs"/>
          <w:rtl/>
        </w:rPr>
        <w:t>(</w:t>
      </w:r>
      <w:r w:rsidR="00CE4C70">
        <w:rPr>
          <w:rFonts w:hint="cs"/>
          <w:rtl/>
        </w:rPr>
        <w:t>السادس</w:t>
      </w:r>
      <w:r w:rsidR="00B23C50">
        <w:rPr>
          <w:rFonts w:hint="cs"/>
          <w:rtl/>
        </w:rPr>
        <w:t xml:space="preserve">): </w:t>
      </w:r>
      <w:r w:rsidR="00CE4C70">
        <w:rPr>
          <w:rFonts w:hint="cs"/>
          <w:rtl/>
        </w:rPr>
        <w:t xml:space="preserve">قال عليه السلام إن المسجد لينزوي من النخامة كما تنزوي الجلدة من النار ولا بد فيه من التأويل , </w:t>
      </w:r>
      <w:r w:rsidR="00B23C50">
        <w:rPr>
          <w:rFonts w:hint="cs"/>
          <w:rtl/>
        </w:rPr>
        <w:t>(</w:t>
      </w:r>
      <w:r w:rsidR="00CE4C70">
        <w:rPr>
          <w:rFonts w:hint="cs"/>
          <w:rtl/>
        </w:rPr>
        <w:t>السابع</w:t>
      </w:r>
      <w:r w:rsidR="00B23C50">
        <w:rPr>
          <w:rFonts w:hint="cs"/>
          <w:rtl/>
        </w:rPr>
        <w:t xml:space="preserve">): </w:t>
      </w:r>
      <w:r w:rsidR="00CE4C70">
        <w:rPr>
          <w:rFonts w:hint="cs"/>
          <w:rtl/>
        </w:rPr>
        <w:t>قال عليه السلام</w:t>
      </w:r>
      <w:r w:rsidR="00B23C50">
        <w:rPr>
          <w:rFonts w:hint="cs"/>
          <w:rtl/>
        </w:rPr>
        <w:t xml:space="preserve">: </w:t>
      </w:r>
      <w:r w:rsidR="00CE4C70">
        <w:rPr>
          <w:rFonts w:hint="cs"/>
          <w:rtl/>
        </w:rPr>
        <w:t>قلب المؤمن بين أصبعين من أصابع الرحمن وهذا لا بد فيه من التـأويل لأننا نعلم بالضرورة</w:t>
      </w:r>
      <w:r w:rsidR="00B23C50">
        <w:rPr>
          <w:rFonts w:hint="cs"/>
          <w:rtl/>
        </w:rPr>
        <w:t xml:space="preserve">: </w:t>
      </w:r>
      <w:r w:rsidR="00CE4C70">
        <w:rPr>
          <w:rFonts w:hint="cs"/>
          <w:rtl/>
        </w:rPr>
        <w:t>أنه ليس في صدورنا أصبعان بينهما قلوبنا</w:t>
      </w:r>
      <w:r>
        <w:rPr>
          <w:rFonts w:hint="cs"/>
          <w:rtl/>
        </w:rPr>
        <w:t>،</w:t>
      </w:r>
      <w:r w:rsidR="00CE4C70">
        <w:rPr>
          <w:rFonts w:hint="cs"/>
          <w:rtl/>
        </w:rPr>
        <w:t xml:space="preserve"> </w:t>
      </w:r>
      <w:r w:rsidR="00B23C50">
        <w:rPr>
          <w:rFonts w:hint="cs"/>
          <w:rtl/>
        </w:rPr>
        <w:t>(</w:t>
      </w:r>
      <w:r w:rsidR="00CE4C70">
        <w:rPr>
          <w:rFonts w:hint="cs"/>
          <w:rtl/>
        </w:rPr>
        <w:t>الثامن</w:t>
      </w:r>
      <w:r w:rsidR="00B23C50">
        <w:rPr>
          <w:rFonts w:hint="cs"/>
          <w:rtl/>
        </w:rPr>
        <w:t xml:space="preserve">): </w:t>
      </w:r>
      <w:r w:rsidR="00CE4C70">
        <w:rPr>
          <w:rFonts w:hint="cs"/>
          <w:rtl/>
        </w:rPr>
        <w:t>قوله عليه السلام ـ حكاية عن الله تعالى ـ</w:t>
      </w:r>
      <w:r w:rsidR="00B23C50">
        <w:rPr>
          <w:rFonts w:hint="cs"/>
          <w:rtl/>
        </w:rPr>
        <w:t xml:space="preserve">: </w:t>
      </w:r>
      <w:r w:rsidR="00CE4C70">
        <w:rPr>
          <w:rFonts w:hint="cs"/>
          <w:rtl/>
        </w:rPr>
        <w:t>أنا عند المنكسرة قلوبهم وليست هذه العندية إلا بالرحمة وأيضاً</w:t>
      </w:r>
      <w:r w:rsidR="00B23C50">
        <w:rPr>
          <w:rFonts w:hint="cs"/>
          <w:rtl/>
        </w:rPr>
        <w:t xml:space="preserve">: </w:t>
      </w:r>
      <w:r w:rsidR="00CE4C70">
        <w:rPr>
          <w:rFonts w:hint="cs"/>
          <w:rtl/>
        </w:rPr>
        <w:t>قال صلى الله عليه وسلم ـ حكاية عن الله تعالى في صفة الاولياء ـ</w:t>
      </w:r>
      <w:r w:rsidR="00B23C50">
        <w:rPr>
          <w:rFonts w:hint="cs"/>
          <w:rtl/>
        </w:rPr>
        <w:t xml:space="preserve">: </w:t>
      </w:r>
      <w:r w:rsidR="00CE4C70">
        <w:rPr>
          <w:rFonts w:hint="cs"/>
          <w:rtl/>
        </w:rPr>
        <w:t>فإذا احببته كنت سمعه الذى يسمع به وبصره الذى يبصر به ومن المعلوم بالضرورة أن القوة الباصرة التي بها يرى الاشياء ليست هي الله سبحانه وتعالى</w:t>
      </w:r>
      <w:r>
        <w:rPr>
          <w:rFonts w:hint="cs"/>
          <w:rtl/>
        </w:rPr>
        <w:t>،</w:t>
      </w:r>
      <w:r w:rsidR="00CE4C70">
        <w:rPr>
          <w:rFonts w:hint="cs"/>
          <w:rtl/>
        </w:rPr>
        <w:t xml:space="preserve"> </w:t>
      </w:r>
      <w:r w:rsidR="00B23C50">
        <w:rPr>
          <w:rFonts w:hint="cs"/>
          <w:rtl/>
        </w:rPr>
        <w:t>(</w:t>
      </w:r>
      <w:r w:rsidR="00CE4C70">
        <w:rPr>
          <w:rFonts w:hint="cs"/>
          <w:rtl/>
        </w:rPr>
        <w:t>التاسع</w:t>
      </w:r>
      <w:r w:rsidR="00B23C50">
        <w:rPr>
          <w:rFonts w:hint="cs"/>
          <w:rtl/>
        </w:rPr>
        <w:t xml:space="preserve">): </w:t>
      </w:r>
      <w:r w:rsidR="00CE4C70">
        <w:rPr>
          <w:rFonts w:hint="cs"/>
          <w:rtl/>
        </w:rPr>
        <w:t>قال عليه السلام ـ حكاية عن الله سبحانه وتعالى</w:t>
      </w:r>
      <w:r w:rsidR="00B23C50">
        <w:rPr>
          <w:rFonts w:hint="cs"/>
          <w:rtl/>
        </w:rPr>
        <w:t xml:space="preserve">: </w:t>
      </w:r>
      <w:r w:rsidR="00CE4C70">
        <w:rPr>
          <w:rFonts w:hint="cs"/>
          <w:rtl/>
        </w:rPr>
        <w:t>الكبرياء ردائي والعظمة إزاري والعاقل لا يثبت لله تعالى إزار ورداء</w:t>
      </w:r>
      <w:r>
        <w:rPr>
          <w:rFonts w:hint="cs"/>
          <w:rtl/>
        </w:rPr>
        <w:t>،</w:t>
      </w:r>
      <w:r w:rsidR="00CE4C70">
        <w:rPr>
          <w:rFonts w:hint="cs"/>
          <w:rtl/>
        </w:rPr>
        <w:t xml:space="preserve"> </w:t>
      </w:r>
      <w:r w:rsidR="00B23C50">
        <w:rPr>
          <w:rFonts w:hint="cs"/>
          <w:rtl/>
        </w:rPr>
        <w:t>(</w:t>
      </w:r>
      <w:r w:rsidR="00CE4C70">
        <w:rPr>
          <w:rFonts w:hint="cs"/>
          <w:rtl/>
        </w:rPr>
        <w:t>العاشر</w:t>
      </w:r>
      <w:r w:rsidR="00B23C50">
        <w:rPr>
          <w:rFonts w:hint="cs"/>
          <w:rtl/>
        </w:rPr>
        <w:t xml:space="preserve">): </w:t>
      </w:r>
      <w:r w:rsidR="00CE4C70">
        <w:rPr>
          <w:rFonts w:hint="cs"/>
          <w:rtl/>
        </w:rPr>
        <w:t>قال عليه السلام لأبى بن كعب</w:t>
      </w:r>
      <w:r w:rsidR="00B23C50">
        <w:rPr>
          <w:rFonts w:hint="cs"/>
          <w:rtl/>
        </w:rPr>
        <w:t xml:space="preserve">: </w:t>
      </w:r>
      <w:r w:rsidR="00CE4C70">
        <w:rPr>
          <w:rFonts w:hint="cs"/>
          <w:rtl/>
        </w:rPr>
        <w:t>يا أبا المنذر أية أية في كتاب الله تعالى أعظم</w:t>
      </w:r>
      <w:r w:rsidR="00762B77">
        <w:rPr>
          <w:rFonts w:hint="cs"/>
          <w:rtl/>
        </w:rPr>
        <w:t>؟</w:t>
      </w:r>
      <w:r w:rsidR="00CE4C70">
        <w:rPr>
          <w:rFonts w:hint="cs"/>
          <w:rtl/>
        </w:rPr>
        <w:t xml:space="preserve"> فتردد فيه مرتين</w:t>
      </w:r>
      <w:r w:rsidR="00B23C50">
        <w:rPr>
          <w:rFonts w:hint="cs"/>
          <w:rtl/>
        </w:rPr>
        <w:t xml:space="preserve">، </w:t>
      </w:r>
      <w:r w:rsidR="00CE4C70">
        <w:rPr>
          <w:rFonts w:hint="cs"/>
          <w:rtl/>
        </w:rPr>
        <w:t>ثم قال في الثالثة أية الكرسي فضرب يده ـ عليه السلام ـ على صدره</w:t>
      </w:r>
      <w:r>
        <w:rPr>
          <w:rFonts w:hint="cs"/>
          <w:rtl/>
        </w:rPr>
        <w:t>،</w:t>
      </w:r>
      <w:r w:rsidR="00CE4C70">
        <w:rPr>
          <w:rFonts w:hint="cs"/>
          <w:rtl/>
        </w:rPr>
        <w:t xml:space="preserve"> وقال</w:t>
      </w:r>
      <w:r w:rsidR="00B23C50">
        <w:rPr>
          <w:rFonts w:hint="cs"/>
          <w:rtl/>
        </w:rPr>
        <w:t xml:space="preserve">: </w:t>
      </w:r>
      <w:r w:rsidR="00CE4C70">
        <w:rPr>
          <w:rFonts w:hint="cs"/>
          <w:rtl/>
        </w:rPr>
        <w:t>أصبت</w:t>
      </w:r>
      <w:r w:rsidR="00B23C50">
        <w:rPr>
          <w:rFonts w:hint="cs"/>
          <w:rtl/>
        </w:rPr>
        <w:t xml:space="preserve">، </w:t>
      </w:r>
      <w:r w:rsidR="00CE4C70">
        <w:rPr>
          <w:rFonts w:hint="cs"/>
          <w:rtl/>
        </w:rPr>
        <w:t>والذى نفسى بيده</w:t>
      </w:r>
      <w:r w:rsidR="00B23C50">
        <w:rPr>
          <w:rFonts w:hint="cs"/>
          <w:rtl/>
        </w:rPr>
        <w:t xml:space="preserve">، </w:t>
      </w:r>
      <w:r w:rsidR="00CE4C70">
        <w:rPr>
          <w:rFonts w:hint="cs"/>
          <w:rtl/>
        </w:rPr>
        <w:t>إن لها لساناً يقدس الله تعالى عند العرش ولا بد فيه من التأويل فثبت بكل ما ذكرنا</w:t>
      </w:r>
      <w:r w:rsidR="00B23C50">
        <w:rPr>
          <w:rFonts w:hint="cs"/>
          <w:rtl/>
        </w:rPr>
        <w:t xml:space="preserve">: </w:t>
      </w:r>
      <w:r w:rsidR="00CE4C70">
        <w:rPr>
          <w:rFonts w:hint="cs"/>
          <w:rtl/>
        </w:rPr>
        <w:t>إن المصير الى التأويل أمر لا بد منه لكل عاقل</w:t>
      </w:r>
      <w:r w:rsidR="00B23C50">
        <w:rPr>
          <w:rFonts w:hint="cs"/>
          <w:rtl/>
        </w:rPr>
        <w:t xml:space="preserve">، </w:t>
      </w:r>
      <w:r w:rsidR="00CE4C70">
        <w:rPr>
          <w:rFonts w:hint="cs"/>
          <w:rtl/>
        </w:rPr>
        <w:t>وعند هذا قال المتكلمون</w:t>
      </w:r>
      <w:r w:rsidR="00B23C50">
        <w:rPr>
          <w:rFonts w:hint="cs"/>
          <w:rtl/>
        </w:rPr>
        <w:t xml:space="preserve">: </w:t>
      </w:r>
      <w:r w:rsidR="00CE4C70">
        <w:rPr>
          <w:rFonts w:hint="cs"/>
          <w:rtl/>
        </w:rPr>
        <w:t>لما ثبت بالدليل أنه سبحانه وتعالى منزه عن الجهة والجسمية</w:t>
      </w:r>
      <w:r>
        <w:rPr>
          <w:rFonts w:hint="cs"/>
          <w:rtl/>
        </w:rPr>
        <w:t>،</w:t>
      </w:r>
      <w:r w:rsidR="00CE4C70">
        <w:rPr>
          <w:rFonts w:hint="cs"/>
          <w:rtl/>
        </w:rPr>
        <w:t xml:space="preserve"> وجب علينا أن نضع لهذه الألفاظ الواردة في القرآن والأخبار</w:t>
      </w:r>
      <w:r w:rsidR="00B23C50">
        <w:rPr>
          <w:rFonts w:hint="cs"/>
          <w:rtl/>
        </w:rPr>
        <w:t xml:space="preserve">: </w:t>
      </w:r>
      <w:r w:rsidR="00CE4C70">
        <w:rPr>
          <w:rFonts w:hint="cs"/>
          <w:rtl/>
        </w:rPr>
        <w:t>محملاً صحيحاً</w:t>
      </w:r>
      <w:r>
        <w:rPr>
          <w:rFonts w:hint="cs"/>
          <w:rtl/>
        </w:rPr>
        <w:t>،</w:t>
      </w:r>
      <w:r w:rsidR="00CE4C70">
        <w:rPr>
          <w:rFonts w:hint="cs"/>
          <w:rtl/>
        </w:rPr>
        <w:t xml:space="preserve"> لئلا يصير ذلك سبباً للطعن فيه فهذا تمام القول في المقدمة (وبالله التوفيق)</w:t>
      </w:r>
      <w:r w:rsidR="00B23C50">
        <w:rPr>
          <w:rFonts w:hint="cs"/>
          <w:rtl/>
        </w:rPr>
        <w:t xml:space="preserve">: </w:t>
      </w:r>
    </w:p>
    <w:p w14:paraId="63C0CF30" w14:textId="2864F6B6" w:rsidR="00CE4C70" w:rsidRDefault="003D2693" w:rsidP="00B23C50">
      <w:pPr>
        <w:spacing w:after="240"/>
        <w:rPr>
          <w:b/>
          <w:rtl/>
        </w:rPr>
      </w:pPr>
      <w:r>
        <w:rPr>
          <w:rFonts w:hint="cs"/>
          <w:bCs/>
          <w:rtl/>
        </w:rPr>
        <w:t>[</w:t>
      </w:r>
      <w:r w:rsidR="00CE4C70">
        <w:rPr>
          <w:rFonts w:hint="cs"/>
          <w:bCs/>
          <w:rtl/>
        </w:rPr>
        <w:t>الفصل الأول</w:t>
      </w:r>
      <w:r>
        <w:rPr>
          <w:rFonts w:hint="cs"/>
          <w:bCs/>
          <w:rtl/>
        </w:rPr>
        <w:t>]</w:t>
      </w:r>
      <w:r w:rsidR="00B23C50">
        <w:rPr>
          <w:rFonts w:hint="cs"/>
          <w:bCs/>
          <w:rtl/>
        </w:rPr>
        <w:t xml:space="preserve">: </w:t>
      </w:r>
      <w:r w:rsidR="00CE4C70">
        <w:rPr>
          <w:rFonts w:hint="cs"/>
          <w:bCs/>
          <w:rtl/>
        </w:rPr>
        <w:t>في إثبات الصورة</w:t>
      </w:r>
      <w:r w:rsidR="00B23C50">
        <w:rPr>
          <w:rFonts w:hint="cs"/>
          <w:rtl/>
        </w:rPr>
        <w:t xml:space="preserve">: </w:t>
      </w:r>
      <w:r w:rsidR="00CE4C70">
        <w:rPr>
          <w:rFonts w:hint="cs"/>
          <w:rtl/>
        </w:rPr>
        <w:t>أعلم</w:t>
      </w:r>
      <w:r w:rsidR="00B23C50">
        <w:rPr>
          <w:rFonts w:hint="cs"/>
          <w:rtl/>
        </w:rPr>
        <w:t xml:space="preserve">: </w:t>
      </w:r>
      <w:r w:rsidR="00CE4C70">
        <w:rPr>
          <w:rFonts w:hint="cs"/>
          <w:rtl/>
        </w:rPr>
        <w:t>أن هذه اللفظة ما وردت في القرآن</w:t>
      </w:r>
      <w:r w:rsidR="00B23C50">
        <w:rPr>
          <w:rFonts w:hint="cs"/>
          <w:rtl/>
        </w:rPr>
        <w:t xml:space="preserve">، </w:t>
      </w:r>
      <w:r w:rsidR="00CE4C70">
        <w:rPr>
          <w:rFonts w:hint="cs"/>
          <w:rtl/>
        </w:rPr>
        <w:t>لكنها واردة في الأخبار</w:t>
      </w:r>
      <w:r w:rsidR="00B23C50">
        <w:rPr>
          <w:rFonts w:hint="cs"/>
          <w:rtl/>
        </w:rPr>
        <w:t xml:space="preserve">: </w:t>
      </w:r>
      <w:r>
        <w:rPr>
          <w:rFonts w:hint="cs"/>
          <w:bCs/>
          <w:rtl/>
        </w:rPr>
        <w:t>[</w:t>
      </w:r>
      <w:r w:rsidR="00CE4C70">
        <w:rPr>
          <w:rFonts w:hint="cs"/>
          <w:bCs/>
          <w:rtl/>
        </w:rPr>
        <w:t>الخبر الأول</w:t>
      </w:r>
      <w:r>
        <w:rPr>
          <w:rFonts w:hint="cs"/>
          <w:bCs/>
          <w:rtl/>
        </w:rPr>
        <w:t>]</w:t>
      </w:r>
      <w:r w:rsidR="00B23C50">
        <w:rPr>
          <w:rFonts w:hint="cs"/>
          <w:rtl/>
        </w:rPr>
        <w:t xml:space="preserve">: </w:t>
      </w:r>
      <w:r w:rsidR="00CE4C70">
        <w:rPr>
          <w:rFonts w:hint="cs"/>
          <w:rtl/>
        </w:rPr>
        <w:t>ما روى عن النبي صلى الله عليه وسلم قال</w:t>
      </w:r>
      <w:r w:rsidR="00B23C50">
        <w:rPr>
          <w:rFonts w:hint="cs"/>
          <w:rtl/>
        </w:rPr>
        <w:t xml:space="preserve">: </w:t>
      </w:r>
      <w:r w:rsidR="00CE4C70">
        <w:rPr>
          <w:rFonts w:hint="cs"/>
          <w:rtl/>
        </w:rPr>
        <w:t>أن الله تعالى خلق آدم على صورته وروى ابن خزيمة عن أبى هريرة ـ رضى الله عنه ـ عن النبي صلى الله عليه وسلم أنه قال</w:t>
      </w:r>
      <w:r>
        <w:rPr>
          <w:rFonts w:hint="cs"/>
          <w:rtl/>
        </w:rPr>
        <w:t>،</w:t>
      </w:r>
      <w:r w:rsidR="00CE4C70">
        <w:rPr>
          <w:rFonts w:hint="cs"/>
          <w:rtl/>
        </w:rPr>
        <w:t xml:space="preserve"> لا يقولن أحدكما لعبده</w:t>
      </w:r>
      <w:r w:rsidR="00B23C50">
        <w:rPr>
          <w:rFonts w:hint="cs"/>
          <w:rtl/>
        </w:rPr>
        <w:t xml:space="preserve">: </w:t>
      </w:r>
      <w:r w:rsidR="00CE4C70">
        <w:rPr>
          <w:rFonts w:hint="cs"/>
          <w:rtl/>
        </w:rPr>
        <w:t>قبح الله وجهك</w:t>
      </w:r>
      <w:r w:rsidR="00B23C50">
        <w:rPr>
          <w:rFonts w:hint="cs"/>
          <w:rtl/>
        </w:rPr>
        <w:t xml:space="preserve">، </w:t>
      </w:r>
      <w:r w:rsidR="00CE4C70">
        <w:rPr>
          <w:rFonts w:hint="cs"/>
          <w:rtl/>
        </w:rPr>
        <w:t xml:space="preserve">ووجهه من أشبه وجهك </w:t>
      </w:r>
      <w:r w:rsidR="00B23C50">
        <w:rPr>
          <w:rFonts w:hint="cs"/>
          <w:rtl/>
        </w:rPr>
        <w:t>(</w:t>
      </w:r>
      <w:r w:rsidR="00CE4C70">
        <w:rPr>
          <w:rFonts w:hint="cs"/>
          <w:rtl/>
        </w:rPr>
        <w:t>فإن الله خلق آدم على صورته</w:t>
      </w:r>
      <w:r w:rsidR="00B23C50">
        <w:rPr>
          <w:rFonts w:hint="cs"/>
          <w:rtl/>
        </w:rPr>
        <w:t>)</w:t>
      </w:r>
      <w:r>
        <w:rPr>
          <w:rFonts w:hint="cs"/>
          <w:rtl/>
        </w:rPr>
        <w:t>،</w:t>
      </w:r>
      <w:r w:rsidR="00CE4C70">
        <w:rPr>
          <w:rFonts w:hint="cs"/>
          <w:rtl/>
        </w:rPr>
        <w:t xml:space="preserve"> والجواب</w:t>
      </w:r>
      <w:r w:rsidR="00B23C50">
        <w:rPr>
          <w:rFonts w:hint="cs"/>
          <w:rtl/>
        </w:rPr>
        <w:t xml:space="preserve">: </w:t>
      </w:r>
      <w:r w:rsidR="00CE4C70">
        <w:rPr>
          <w:rFonts w:hint="cs"/>
          <w:rtl/>
        </w:rPr>
        <w:t>أعلم</w:t>
      </w:r>
      <w:r w:rsidR="00B23C50">
        <w:rPr>
          <w:rFonts w:hint="cs"/>
          <w:rtl/>
        </w:rPr>
        <w:t xml:space="preserve">: </w:t>
      </w:r>
      <w:r w:rsidR="00CE4C70">
        <w:rPr>
          <w:rFonts w:hint="cs"/>
          <w:rtl/>
        </w:rPr>
        <w:t>أن الهاء في قوله على صورته يحتمل أن يكون عائداً</w:t>
      </w:r>
      <w:r w:rsidR="00B23C50">
        <w:rPr>
          <w:rFonts w:hint="cs"/>
          <w:rtl/>
        </w:rPr>
        <w:t xml:space="preserve"> </w:t>
      </w:r>
      <w:r w:rsidR="00CE4C70">
        <w:rPr>
          <w:rFonts w:hint="cs"/>
          <w:rtl/>
        </w:rPr>
        <w:t xml:space="preserve">الى شيء غير صورة آدم عليه السلام وغير الله </w:t>
      </w:r>
      <w:r w:rsidR="00CE4C70">
        <w:rPr>
          <w:rFonts w:hint="cs"/>
          <w:rtl/>
        </w:rPr>
        <w:lastRenderedPageBreak/>
        <w:t>تعالى</w:t>
      </w:r>
      <w:r>
        <w:rPr>
          <w:rFonts w:hint="cs"/>
          <w:rtl/>
        </w:rPr>
        <w:t>،</w:t>
      </w:r>
      <w:r w:rsidR="00CE4C70">
        <w:rPr>
          <w:rFonts w:hint="cs"/>
          <w:rtl/>
        </w:rPr>
        <w:t xml:space="preserve"> ويحتمل أن يكون عائداً الى آدم</w:t>
      </w:r>
      <w:r>
        <w:rPr>
          <w:rFonts w:hint="cs"/>
          <w:rtl/>
        </w:rPr>
        <w:t>،</w:t>
      </w:r>
      <w:r w:rsidR="00CE4C70">
        <w:rPr>
          <w:rFonts w:hint="cs"/>
          <w:rtl/>
        </w:rPr>
        <w:t xml:space="preserve"> ويحتمل أن يكون عائداً الى الله تعالى فهذه طرق ثلاثة</w:t>
      </w:r>
      <w:r w:rsidR="00B23C50">
        <w:rPr>
          <w:rFonts w:hint="cs"/>
          <w:rtl/>
        </w:rPr>
        <w:t xml:space="preserve">: </w:t>
      </w:r>
      <w:r w:rsidR="00B23C50">
        <w:rPr>
          <w:rFonts w:hint="cs"/>
          <w:bCs/>
          <w:rtl/>
        </w:rPr>
        <w:t>(</w:t>
      </w:r>
      <w:r w:rsidR="00CE4C70">
        <w:rPr>
          <w:rFonts w:hint="cs"/>
          <w:bCs/>
          <w:rtl/>
        </w:rPr>
        <w:t>الطريقة الأولى</w:t>
      </w:r>
      <w:r w:rsidR="00B23C50">
        <w:rPr>
          <w:rFonts w:hint="cs"/>
          <w:bCs/>
          <w:rtl/>
        </w:rPr>
        <w:t>)</w:t>
      </w:r>
      <w:r w:rsidR="00B23C50">
        <w:rPr>
          <w:rFonts w:hint="cs"/>
          <w:rtl/>
        </w:rPr>
        <w:t xml:space="preserve">: </w:t>
      </w:r>
      <w:r w:rsidR="00CE4C70">
        <w:rPr>
          <w:rFonts w:hint="cs"/>
          <w:bCs/>
          <w:rtl/>
        </w:rPr>
        <w:t>أن يكون هذا الضمير عائداً الى غير آدم</w:t>
      </w:r>
      <w:r>
        <w:rPr>
          <w:rFonts w:hint="cs"/>
          <w:bCs/>
          <w:rtl/>
        </w:rPr>
        <w:t>،</w:t>
      </w:r>
      <w:r w:rsidR="00CE4C70">
        <w:rPr>
          <w:rFonts w:hint="cs"/>
          <w:bCs/>
          <w:rtl/>
        </w:rPr>
        <w:t xml:space="preserve"> والى غير الله تعالى</w:t>
      </w:r>
      <w:r>
        <w:rPr>
          <w:rFonts w:hint="cs"/>
          <w:rtl/>
        </w:rPr>
        <w:t>،</w:t>
      </w:r>
      <w:r w:rsidR="00CE4C70">
        <w:rPr>
          <w:rFonts w:hint="cs"/>
          <w:rtl/>
        </w:rPr>
        <w:t xml:space="preserve"> وعلى هذا التقدير ففي تأويل الخبر وجهان</w:t>
      </w:r>
      <w:r w:rsidR="00B23C50">
        <w:rPr>
          <w:rFonts w:hint="cs"/>
          <w:rtl/>
        </w:rPr>
        <w:t>: (</w:t>
      </w:r>
      <w:r w:rsidR="00CE4C70">
        <w:rPr>
          <w:rFonts w:hint="cs"/>
          <w:bCs/>
          <w:rtl/>
        </w:rPr>
        <w:t>الاول</w:t>
      </w:r>
      <w:r w:rsidR="00B23C50">
        <w:rPr>
          <w:rFonts w:hint="cs"/>
          <w:bCs/>
          <w:rtl/>
        </w:rPr>
        <w:t>)</w:t>
      </w:r>
      <w:r w:rsidR="00B23C50">
        <w:rPr>
          <w:rFonts w:hint="cs"/>
          <w:rtl/>
        </w:rPr>
        <w:t xml:space="preserve">: </w:t>
      </w:r>
      <w:r w:rsidR="00CE4C70">
        <w:rPr>
          <w:rFonts w:hint="cs"/>
          <w:rtl/>
        </w:rPr>
        <w:t>هو أن من قال لإنسان</w:t>
      </w:r>
      <w:r w:rsidR="00B23C50">
        <w:rPr>
          <w:rFonts w:hint="cs"/>
          <w:rtl/>
        </w:rPr>
        <w:t xml:space="preserve">: </w:t>
      </w:r>
      <w:r w:rsidR="00CE4C70">
        <w:rPr>
          <w:rFonts w:hint="cs"/>
          <w:rtl/>
        </w:rPr>
        <w:t>قبح الله وجه ووجهه من أشبه وجهك فهذا يكون شتماً لآدم عليه السلام فإنه لما كانت صورة</w:t>
      </w:r>
      <w:r w:rsidR="00B23C50">
        <w:rPr>
          <w:rFonts w:hint="cs"/>
          <w:rtl/>
        </w:rPr>
        <w:t xml:space="preserve"> </w:t>
      </w:r>
      <w:r w:rsidR="00CE4C70">
        <w:rPr>
          <w:rFonts w:hint="cs"/>
          <w:rtl/>
        </w:rPr>
        <w:t>هذا الإنسان مشابهة لصورة آدم كان قوله</w:t>
      </w:r>
      <w:r w:rsidR="00B23C50">
        <w:rPr>
          <w:rFonts w:hint="cs"/>
          <w:rtl/>
        </w:rPr>
        <w:t xml:space="preserve">: </w:t>
      </w:r>
      <w:r w:rsidR="00CE4C70">
        <w:rPr>
          <w:rFonts w:hint="cs"/>
          <w:rtl/>
        </w:rPr>
        <w:t>قبح الله وجهك</w:t>
      </w:r>
      <w:r>
        <w:rPr>
          <w:rFonts w:hint="cs"/>
          <w:rtl/>
        </w:rPr>
        <w:t>،</w:t>
      </w:r>
      <w:r w:rsidR="00CE4C70">
        <w:rPr>
          <w:rFonts w:hint="cs"/>
          <w:rtl/>
        </w:rPr>
        <w:t xml:space="preserve"> ووجهه من أشبه وجهك</w:t>
      </w:r>
      <w:r w:rsidR="00B23C50">
        <w:rPr>
          <w:rFonts w:hint="cs"/>
          <w:rtl/>
        </w:rPr>
        <w:t xml:space="preserve">: </w:t>
      </w:r>
      <w:r w:rsidR="00CE4C70">
        <w:rPr>
          <w:rFonts w:hint="cs"/>
          <w:rtl/>
        </w:rPr>
        <w:t>شتماً لآدم عليه السلام</w:t>
      </w:r>
      <w:r>
        <w:rPr>
          <w:rFonts w:hint="cs"/>
          <w:rtl/>
        </w:rPr>
        <w:t>،</w:t>
      </w:r>
      <w:r w:rsidR="00CE4C70">
        <w:rPr>
          <w:rFonts w:hint="cs"/>
          <w:rtl/>
        </w:rPr>
        <w:t xml:space="preserve"> ولجميع الأنبياء عليهم السلام</w:t>
      </w:r>
      <w:r>
        <w:rPr>
          <w:rFonts w:hint="cs"/>
          <w:rtl/>
        </w:rPr>
        <w:t>،</w:t>
      </w:r>
      <w:r w:rsidR="00CE4C70">
        <w:rPr>
          <w:rFonts w:hint="cs"/>
          <w:rtl/>
        </w:rPr>
        <w:t xml:space="preserve"> وذلك غير جائز فلا جرم نهى النبي صلى الله عليه وسلم عن ذلك</w:t>
      </w:r>
      <w:r w:rsidR="00B23C50">
        <w:rPr>
          <w:rFonts w:hint="cs"/>
          <w:rtl/>
        </w:rPr>
        <w:t xml:space="preserve">، </w:t>
      </w:r>
      <w:r w:rsidR="00CE4C70">
        <w:rPr>
          <w:rFonts w:hint="cs"/>
          <w:rtl/>
        </w:rPr>
        <w:t>وإنما خص آدم بالذكر</w:t>
      </w:r>
      <w:r>
        <w:rPr>
          <w:rFonts w:hint="cs"/>
          <w:rtl/>
        </w:rPr>
        <w:t>،</w:t>
      </w:r>
      <w:r w:rsidR="00CE4C70">
        <w:rPr>
          <w:rFonts w:hint="cs"/>
          <w:rtl/>
        </w:rPr>
        <w:t xml:space="preserve"> لأنه عليه السلام هو الذى ابتدئت خلقة وجهه على هذه الصورة</w:t>
      </w:r>
      <w:r>
        <w:rPr>
          <w:rFonts w:hint="cs"/>
          <w:rtl/>
        </w:rPr>
        <w:t>،</w:t>
      </w:r>
      <w:r w:rsidR="00CE4C70">
        <w:rPr>
          <w:rFonts w:hint="cs"/>
          <w:rtl/>
        </w:rPr>
        <w:t xml:space="preserve"> </w:t>
      </w:r>
      <w:r w:rsidR="00B23C50">
        <w:rPr>
          <w:rFonts w:hint="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أن المراد منه</w:t>
      </w:r>
      <w:r w:rsidR="00B23C50">
        <w:rPr>
          <w:rFonts w:hint="cs"/>
          <w:rtl/>
        </w:rPr>
        <w:t xml:space="preserve">: </w:t>
      </w:r>
      <w:r w:rsidR="00CE4C70">
        <w:rPr>
          <w:rFonts w:hint="cs"/>
          <w:rtl/>
        </w:rPr>
        <w:t>إبطال قول من يقول</w:t>
      </w:r>
      <w:r w:rsidR="00B23C50">
        <w:rPr>
          <w:rFonts w:hint="cs"/>
          <w:rtl/>
        </w:rPr>
        <w:t xml:space="preserve">: </w:t>
      </w:r>
      <w:r w:rsidR="00CE4C70">
        <w:rPr>
          <w:rFonts w:hint="cs"/>
          <w:rtl/>
        </w:rPr>
        <w:t>أن آدم كان على صورة أخرى</w:t>
      </w:r>
      <w:r w:rsidR="00B23C50">
        <w:rPr>
          <w:rFonts w:hint="cs"/>
          <w:rtl/>
        </w:rPr>
        <w:t xml:space="preserve">، </w:t>
      </w:r>
      <w:r w:rsidR="00CE4C70">
        <w:rPr>
          <w:rFonts w:hint="cs"/>
          <w:rtl/>
        </w:rPr>
        <w:t>مثل ما يقال أنه كان عظيم الجثة طويل القامة بحيث يكون رأسه قريباً من السماء</w:t>
      </w:r>
      <w:r w:rsidR="00B23C50">
        <w:rPr>
          <w:rFonts w:hint="cs"/>
          <w:rtl/>
        </w:rPr>
        <w:t xml:space="preserve">، </w:t>
      </w:r>
      <w:r w:rsidR="00CE4C70">
        <w:rPr>
          <w:rFonts w:hint="cs"/>
          <w:rtl/>
        </w:rPr>
        <w:t>فالنبي صلى الله عليه وسلم أشار الى إنسان معين</w:t>
      </w:r>
      <w:r>
        <w:rPr>
          <w:rFonts w:hint="cs"/>
          <w:rtl/>
        </w:rPr>
        <w:t>،</w:t>
      </w:r>
      <w:r w:rsidR="00CE4C70">
        <w:rPr>
          <w:rFonts w:hint="cs"/>
          <w:rtl/>
        </w:rPr>
        <w:t xml:space="preserve"> وقال</w:t>
      </w:r>
      <w:r w:rsidR="00B23C50">
        <w:rPr>
          <w:rFonts w:hint="cs"/>
          <w:rtl/>
        </w:rPr>
        <w:t xml:space="preserve">: </w:t>
      </w:r>
      <w:r w:rsidR="00CE4C70">
        <w:rPr>
          <w:rFonts w:hint="cs"/>
          <w:rtl/>
        </w:rPr>
        <w:t>إن الله خلق آدم على صورته أي كان شكل آدم</w:t>
      </w:r>
      <w:r>
        <w:rPr>
          <w:rFonts w:hint="cs"/>
          <w:rtl/>
        </w:rPr>
        <w:t>،</w:t>
      </w:r>
      <w:r w:rsidR="00CE4C70">
        <w:rPr>
          <w:rFonts w:hint="cs"/>
          <w:rtl/>
        </w:rPr>
        <w:t xml:space="preserve"> مثل شكل هذا الإنسان</w:t>
      </w:r>
      <w:r>
        <w:rPr>
          <w:rFonts w:hint="cs"/>
          <w:rtl/>
        </w:rPr>
        <w:t>،</w:t>
      </w:r>
      <w:r w:rsidR="00CE4C70">
        <w:rPr>
          <w:rFonts w:hint="cs"/>
          <w:rtl/>
        </w:rPr>
        <w:t xml:space="preserve"> من غير تفاوت البته, فأبطل هذا البيان</w:t>
      </w:r>
      <w:r w:rsidR="00B23C50">
        <w:rPr>
          <w:rFonts w:hint="cs"/>
          <w:rtl/>
        </w:rPr>
        <w:t xml:space="preserve">: </w:t>
      </w:r>
      <w:r w:rsidR="00CE4C70">
        <w:rPr>
          <w:rFonts w:hint="cs"/>
          <w:rtl/>
        </w:rPr>
        <w:t>وهم من توهم أن آدم عليه السلام كان على صورة أخرى غير هذه الصورة</w:t>
      </w:r>
      <w:r>
        <w:rPr>
          <w:rFonts w:hint="cs"/>
          <w:rtl/>
        </w:rPr>
        <w:t>،</w:t>
      </w:r>
      <w:r w:rsidR="00CE4C70">
        <w:rPr>
          <w:rFonts w:hint="cs"/>
          <w:rtl/>
        </w:rPr>
        <w:t xml:space="preserve"> و </w:t>
      </w:r>
      <w:r w:rsidR="00B23C50">
        <w:rPr>
          <w:rFonts w:hint="cs"/>
          <w:bCs/>
          <w:rtl/>
        </w:rPr>
        <w:t>(</w:t>
      </w:r>
      <w:r w:rsidR="00CE4C70">
        <w:rPr>
          <w:rFonts w:hint="cs"/>
          <w:bCs/>
          <w:rtl/>
        </w:rPr>
        <w:t>الطريق الثاني</w:t>
      </w:r>
      <w:r w:rsidR="00B23C50">
        <w:rPr>
          <w:rFonts w:hint="cs"/>
          <w:bCs/>
          <w:rtl/>
        </w:rPr>
        <w:t xml:space="preserve">): </w:t>
      </w:r>
      <w:r w:rsidR="00CE4C70">
        <w:rPr>
          <w:rFonts w:hint="cs"/>
          <w:bCs/>
          <w:rtl/>
        </w:rPr>
        <w:t>أن يكون الضمير عائداً الى آدم ـ عليه السلام ـ</w:t>
      </w:r>
      <w:r w:rsidR="00CE4C70">
        <w:rPr>
          <w:rFonts w:hint="cs"/>
          <w:rtl/>
        </w:rPr>
        <w:t xml:space="preserve"> وهذا أولى الوجوه الثلاثة</w:t>
      </w:r>
      <w:r w:rsidR="00B23C50">
        <w:rPr>
          <w:rFonts w:hint="cs"/>
          <w:rtl/>
        </w:rPr>
        <w:t xml:space="preserve">، </w:t>
      </w:r>
      <w:r w:rsidR="00CE4C70">
        <w:rPr>
          <w:rFonts w:hint="cs"/>
          <w:rtl/>
        </w:rPr>
        <w:t>لأن عود الضمير الى أقرب المذكورات وواجب</w:t>
      </w:r>
      <w:r w:rsidR="00B23C50">
        <w:rPr>
          <w:rFonts w:hint="cs"/>
          <w:rtl/>
        </w:rPr>
        <w:t xml:space="preserve">، </w:t>
      </w:r>
      <w:r w:rsidR="00CE4C70">
        <w:rPr>
          <w:rFonts w:hint="cs"/>
          <w:rtl/>
        </w:rPr>
        <w:t>وفى هذا الحديث</w:t>
      </w:r>
      <w:r w:rsidR="00B23C50">
        <w:rPr>
          <w:rFonts w:hint="cs"/>
          <w:rtl/>
        </w:rPr>
        <w:t xml:space="preserve">: </w:t>
      </w:r>
      <w:r w:rsidR="00CE4C70">
        <w:rPr>
          <w:rFonts w:hint="cs"/>
          <w:rtl/>
        </w:rPr>
        <w:t>أقرب الأشياء المذكورة هو آدم عليه السلام فكان عود الضمير إليه أولى</w:t>
      </w:r>
      <w:r w:rsidR="00B23C50">
        <w:rPr>
          <w:rFonts w:hint="cs"/>
          <w:rtl/>
        </w:rPr>
        <w:t xml:space="preserve">، </w:t>
      </w:r>
      <w:r w:rsidR="00CE4C70">
        <w:rPr>
          <w:rFonts w:hint="cs"/>
          <w:rtl/>
        </w:rPr>
        <w:t>ثم على هذا الطريق ففي تأويل الخبر وجوه</w:t>
      </w:r>
      <w:r w:rsidR="00B23C50">
        <w:rPr>
          <w:rFonts w:hint="cs"/>
          <w:rtl/>
        </w:rPr>
        <w:t>: (</w:t>
      </w:r>
      <w:r w:rsidR="00CE4C70">
        <w:rPr>
          <w:rFonts w:hint="cs"/>
          <w:bCs/>
          <w:rtl/>
        </w:rPr>
        <w:t>الأول</w:t>
      </w:r>
      <w:r w:rsidR="00B23C50">
        <w:rPr>
          <w:rFonts w:hint="cs"/>
          <w:rtl/>
        </w:rPr>
        <w:t xml:space="preserve">): </w:t>
      </w:r>
      <w:r w:rsidR="00CE4C70">
        <w:rPr>
          <w:rFonts w:hint="cs"/>
          <w:rtl/>
        </w:rPr>
        <w:t>أنه تعالى لما عظم أمر آدم بجعله مسجود الملائكة ثم أنه أتى بتلك الزلة</w:t>
      </w:r>
      <w:r w:rsidR="00B23C50">
        <w:rPr>
          <w:rFonts w:hint="cs"/>
          <w:rtl/>
        </w:rPr>
        <w:t xml:space="preserve">، </w:t>
      </w:r>
      <w:r w:rsidR="00CE4C70">
        <w:rPr>
          <w:rFonts w:hint="cs"/>
          <w:rtl/>
        </w:rPr>
        <w:t>والله تعالى لم يعاقبه بمثل ما عاقب به غيره</w:t>
      </w:r>
      <w:r>
        <w:rPr>
          <w:rFonts w:hint="cs"/>
          <w:rtl/>
        </w:rPr>
        <w:t>،</w:t>
      </w:r>
      <w:r w:rsidR="00CE4C70">
        <w:rPr>
          <w:rFonts w:hint="cs"/>
          <w:rtl/>
        </w:rPr>
        <w:t xml:space="preserve"> فإنه نقل</w:t>
      </w:r>
      <w:r w:rsidR="00B23C50">
        <w:rPr>
          <w:rFonts w:hint="cs"/>
          <w:rtl/>
        </w:rPr>
        <w:t xml:space="preserve">: </w:t>
      </w:r>
      <w:r w:rsidR="00CE4C70">
        <w:rPr>
          <w:rFonts w:hint="cs"/>
          <w:rtl/>
        </w:rPr>
        <w:t>أن الله تعالى أخرجه من الجنة</w:t>
      </w:r>
      <w:r>
        <w:rPr>
          <w:rFonts w:hint="cs"/>
          <w:rtl/>
        </w:rPr>
        <w:t>،</w:t>
      </w:r>
      <w:r w:rsidR="00CE4C70">
        <w:rPr>
          <w:rFonts w:hint="cs"/>
          <w:rtl/>
        </w:rPr>
        <w:t xml:space="preserve"> وأخرج معه الحية والطاووس</w:t>
      </w:r>
      <w:r w:rsidR="00B23C50">
        <w:rPr>
          <w:rFonts w:hint="cs"/>
          <w:rtl/>
        </w:rPr>
        <w:t xml:space="preserve">، </w:t>
      </w:r>
      <w:r w:rsidR="00CE4C70">
        <w:rPr>
          <w:rFonts w:hint="cs"/>
          <w:rtl/>
        </w:rPr>
        <w:t>وغير تعالى خلقهما مع أنه لم يغير خلقة آدم عليه السلام</w:t>
      </w:r>
      <w:r>
        <w:rPr>
          <w:rFonts w:hint="cs"/>
          <w:rtl/>
        </w:rPr>
        <w:t>،</w:t>
      </w:r>
      <w:r w:rsidR="00CE4C70">
        <w:rPr>
          <w:rFonts w:hint="cs"/>
          <w:rtl/>
        </w:rPr>
        <w:t xml:space="preserve"> بل تركه على الخلقة الأولى إكراماً له وصوناً له على عذاب المسخ</w:t>
      </w:r>
      <w:r>
        <w:rPr>
          <w:rFonts w:hint="cs"/>
          <w:rtl/>
        </w:rPr>
        <w:t>،</w:t>
      </w:r>
      <w:r w:rsidR="00CE4C70">
        <w:rPr>
          <w:rFonts w:hint="cs"/>
          <w:rtl/>
        </w:rPr>
        <w:t xml:space="preserve"> فقوله صلى الله عليه وسلم</w:t>
      </w:r>
      <w:r w:rsidR="00B23C50">
        <w:rPr>
          <w:rFonts w:hint="cs"/>
          <w:rtl/>
        </w:rPr>
        <w:t xml:space="preserve">: </w:t>
      </w:r>
      <w:r w:rsidR="00CE4C70">
        <w:rPr>
          <w:rFonts w:hint="cs"/>
          <w:rtl/>
        </w:rPr>
        <w:t xml:space="preserve">إن الله تعالى على صورته معناه خلق آدم على </w:t>
      </w:r>
      <w:r w:rsidR="00B23C50">
        <w:rPr>
          <w:rFonts w:hint="cs"/>
          <w:rtl/>
        </w:rPr>
        <w:t>(</w:t>
      </w:r>
      <w:r w:rsidR="00CE4C70">
        <w:rPr>
          <w:rFonts w:hint="cs"/>
          <w:rtl/>
        </w:rPr>
        <w:t>هذه الصورة</w:t>
      </w:r>
      <w:r w:rsidR="00B23C50">
        <w:rPr>
          <w:rFonts w:hint="cs"/>
          <w:rtl/>
        </w:rPr>
        <w:t>)</w:t>
      </w:r>
      <w:r w:rsidR="00CE4C70">
        <w:rPr>
          <w:rFonts w:hint="cs"/>
          <w:rtl/>
        </w:rPr>
        <w:t xml:space="preserve"> التي هي الآن باقية من غير وقوع التبديل فيها</w:t>
      </w:r>
      <w:r w:rsidR="00B23C50">
        <w:rPr>
          <w:rFonts w:hint="cs"/>
          <w:rtl/>
        </w:rPr>
        <w:t xml:space="preserve">، </w:t>
      </w:r>
      <w:r w:rsidR="00CE4C70">
        <w:rPr>
          <w:rFonts w:hint="cs"/>
          <w:rtl/>
        </w:rPr>
        <w:t>والفرق بين هذا الجواب</w:t>
      </w:r>
      <w:r>
        <w:rPr>
          <w:rFonts w:hint="cs"/>
          <w:rtl/>
        </w:rPr>
        <w:t>،</w:t>
      </w:r>
      <w:r w:rsidR="00CE4C70">
        <w:rPr>
          <w:rFonts w:hint="cs"/>
          <w:rtl/>
        </w:rPr>
        <w:t xml:space="preserve"> والذى قبله</w:t>
      </w:r>
      <w:r w:rsidR="00B23C50">
        <w:rPr>
          <w:rFonts w:hint="cs"/>
          <w:rtl/>
        </w:rPr>
        <w:t xml:space="preserve">: </w:t>
      </w:r>
      <w:r w:rsidR="00CE4C70">
        <w:rPr>
          <w:rFonts w:hint="cs"/>
          <w:rtl/>
        </w:rPr>
        <w:t>إن المقصود من هذا</w:t>
      </w:r>
      <w:r w:rsidR="00B23C50">
        <w:rPr>
          <w:rFonts w:hint="cs"/>
          <w:rtl/>
        </w:rPr>
        <w:t xml:space="preserve">: </w:t>
      </w:r>
      <w:r w:rsidR="00CE4C70">
        <w:rPr>
          <w:rFonts w:hint="cs"/>
          <w:rtl/>
        </w:rPr>
        <w:t>بيان أنه عليه السلام كان مصوناً عن المسخ</w:t>
      </w:r>
      <w:r w:rsidR="00B23C50">
        <w:rPr>
          <w:rFonts w:hint="cs"/>
          <w:rtl/>
        </w:rPr>
        <w:t xml:space="preserve">، </w:t>
      </w:r>
      <w:r w:rsidR="00CE4C70">
        <w:rPr>
          <w:rFonts w:hint="cs"/>
          <w:rtl/>
        </w:rPr>
        <w:t>والجواب الأول</w:t>
      </w:r>
      <w:r w:rsidR="00B23C50">
        <w:rPr>
          <w:rFonts w:hint="cs"/>
          <w:rtl/>
        </w:rPr>
        <w:t xml:space="preserve">: </w:t>
      </w:r>
      <w:r w:rsidR="00CE4C70">
        <w:rPr>
          <w:rFonts w:hint="cs"/>
          <w:rtl/>
        </w:rPr>
        <w:t>ليس فيه إلا بياناً أن هذه الصورة الموجودة</w:t>
      </w:r>
      <w:r>
        <w:rPr>
          <w:rFonts w:hint="cs"/>
          <w:rtl/>
        </w:rPr>
        <w:t>،</w:t>
      </w:r>
      <w:r w:rsidR="00CE4C70">
        <w:rPr>
          <w:rFonts w:hint="cs"/>
          <w:rtl/>
        </w:rPr>
        <w:t xml:space="preserve"> ليست إلا هي التي كانت موجودة من قبل</w:t>
      </w:r>
      <w:r>
        <w:rPr>
          <w:rFonts w:hint="cs"/>
          <w:rtl/>
        </w:rPr>
        <w:t>،</w:t>
      </w:r>
      <w:r w:rsidR="00CE4C70">
        <w:rPr>
          <w:rFonts w:hint="cs"/>
          <w:rtl/>
        </w:rPr>
        <w:t xml:space="preserve"> من غير تعرض لبيان أنه جعل مصوناً عن المسخ</w:t>
      </w:r>
      <w:r>
        <w:rPr>
          <w:rFonts w:hint="cs"/>
          <w:rtl/>
        </w:rPr>
        <w:t>،</w:t>
      </w:r>
      <w:r w:rsidR="00CE4C70">
        <w:rPr>
          <w:rFonts w:hint="cs"/>
          <w:rtl/>
        </w:rPr>
        <w:t xml:space="preserve"> بسبب ذلته مع أن غيره صار ممسوخاً</w:t>
      </w:r>
      <w:r>
        <w:rPr>
          <w:rFonts w:hint="cs"/>
          <w:rtl/>
        </w:rPr>
        <w:t>،</w:t>
      </w:r>
      <w:r w:rsidR="00CE4C70">
        <w:rPr>
          <w:rFonts w:hint="cs"/>
          <w:rtl/>
        </w:rPr>
        <w:t xml:space="preserve"> </w:t>
      </w:r>
      <w:r w:rsidR="00B23C50">
        <w:rPr>
          <w:rFonts w:hint="cs"/>
          <w:rtl/>
        </w:rPr>
        <w:t>(</w:t>
      </w:r>
      <w:r w:rsidR="00CE4C70">
        <w:rPr>
          <w:rFonts w:hint="cs"/>
          <w:bCs/>
          <w:rtl/>
        </w:rPr>
        <w:t>الثاني</w:t>
      </w:r>
      <w:r w:rsidR="00B23C50">
        <w:rPr>
          <w:rFonts w:hint="cs"/>
          <w:rtl/>
        </w:rPr>
        <w:t xml:space="preserve">): </w:t>
      </w:r>
      <w:r w:rsidR="00CE4C70">
        <w:rPr>
          <w:rFonts w:hint="cs"/>
          <w:rtl/>
        </w:rPr>
        <w:t>المراد منه</w:t>
      </w:r>
      <w:r w:rsidR="00B23C50">
        <w:rPr>
          <w:rFonts w:hint="cs"/>
          <w:rtl/>
        </w:rPr>
        <w:t xml:space="preserve">: </w:t>
      </w:r>
      <w:r w:rsidR="00CE4C70">
        <w:rPr>
          <w:rFonts w:hint="cs"/>
          <w:rtl/>
        </w:rPr>
        <w:t>إبطال قول الدهرية</w:t>
      </w:r>
      <w:r w:rsidR="00B23C50">
        <w:rPr>
          <w:rFonts w:hint="cs"/>
          <w:rtl/>
        </w:rPr>
        <w:t xml:space="preserve">، </w:t>
      </w:r>
      <w:r w:rsidR="00CE4C70">
        <w:rPr>
          <w:rFonts w:hint="cs"/>
          <w:rtl/>
        </w:rPr>
        <w:t>الذين يقولون</w:t>
      </w:r>
      <w:r w:rsidR="00B23C50">
        <w:rPr>
          <w:rFonts w:hint="cs"/>
          <w:rtl/>
        </w:rPr>
        <w:t xml:space="preserve">: </w:t>
      </w:r>
      <w:r w:rsidR="00CE4C70">
        <w:rPr>
          <w:rFonts w:hint="cs"/>
          <w:rtl/>
        </w:rPr>
        <w:t>أن الأنسان لا يتولد إلا بواسطة النطفة</w:t>
      </w:r>
      <w:r>
        <w:rPr>
          <w:rFonts w:hint="cs"/>
          <w:rtl/>
        </w:rPr>
        <w:t>،</w:t>
      </w:r>
      <w:r w:rsidR="00CE4C70">
        <w:rPr>
          <w:rFonts w:hint="cs"/>
          <w:rtl/>
        </w:rPr>
        <w:t xml:space="preserve"> ودم الطمث</w:t>
      </w:r>
      <w:r>
        <w:rPr>
          <w:rFonts w:hint="cs"/>
          <w:rtl/>
        </w:rPr>
        <w:t>،</w:t>
      </w:r>
      <w:r w:rsidR="00CE4C70">
        <w:rPr>
          <w:rFonts w:hint="cs"/>
          <w:rtl/>
        </w:rPr>
        <w:t xml:space="preserve"> فقال عليه السلام</w:t>
      </w:r>
      <w:r w:rsidR="00B23C50">
        <w:rPr>
          <w:rFonts w:hint="cs"/>
          <w:rtl/>
        </w:rPr>
        <w:t xml:space="preserve">: </w:t>
      </w:r>
      <w:r w:rsidR="00CE4C70">
        <w:rPr>
          <w:rFonts w:hint="cs"/>
          <w:rtl/>
        </w:rPr>
        <w:t>إن الله خلق آدم على صورته ابتداء من غير تقدم نطفة وعلقة ومضغة</w:t>
      </w:r>
      <w:r>
        <w:rPr>
          <w:rFonts w:hint="cs"/>
          <w:rtl/>
        </w:rPr>
        <w:t>،</w:t>
      </w:r>
      <w:r w:rsidR="00CE4C70">
        <w:rPr>
          <w:rFonts w:hint="cs"/>
          <w:rtl/>
        </w:rPr>
        <w:t xml:space="preserve"> </w:t>
      </w:r>
      <w:r w:rsidR="00B23C50">
        <w:rPr>
          <w:rFonts w:hint="cs"/>
          <w:bCs/>
          <w:rtl/>
        </w:rPr>
        <w:t>(</w:t>
      </w:r>
      <w:r w:rsidR="00CE4C70">
        <w:rPr>
          <w:rFonts w:hint="cs"/>
          <w:bCs/>
          <w:rtl/>
        </w:rPr>
        <w:t>الثالث</w:t>
      </w:r>
      <w:r w:rsidR="00B23C50">
        <w:rPr>
          <w:rFonts w:hint="cs"/>
          <w:bCs/>
          <w:rtl/>
        </w:rPr>
        <w:t>)</w:t>
      </w:r>
      <w:r w:rsidR="00B23C50">
        <w:rPr>
          <w:rFonts w:hint="cs"/>
          <w:rtl/>
        </w:rPr>
        <w:t xml:space="preserve">: </w:t>
      </w:r>
      <w:r w:rsidR="00CE4C70">
        <w:rPr>
          <w:rFonts w:hint="cs"/>
          <w:rtl/>
        </w:rPr>
        <w:t>إن الإنسان لا يتكون إلا في مدة طويلة وزمان مديد</w:t>
      </w:r>
      <w:r>
        <w:rPr>
          <w:rFonts w:hint="cs"/>
          <w:rtl/>
        </w:rPr>
        <w:t>،</w:t>
      </w:r>
      <w:r w:rsidR="00CE4C70">
        <w:rPr>
          <w:rFonts w:hint="cs"/>
          <w:rtl/>
        </w:rPr>
        <w:t xml:space="preserve"> بواسطة الأفلاك والعناصر</w:t>
      </w:r>
      <w:r w:rsidR="00B23C50">
        <w:rPr>
          <w:rFonts w:hint="cs"/>
          <w:rtl/>
        </w:rPr>
        <w:t xml:space="preserve">، </w:t>
      </w:r>
      <w:r w:rsidR="00CE4C70">
        <w:rPr>
          <w:rFonts w:hint="cs"/>
          <w:rtl/>
        </w:rPr>
        <w:t>وقال عليه السلام</w:t>
      </w:r>
      <w:r w:rsidR="00B23C50">
        <w:rPr>
          <w:rFonts w:hint="cs"/>
          <w:rtl/>
        </w:rPr>
        <w:t xml:space="preserve">: </w:t>
      </w:r>
      <w:r w:rsidR="00CE4C70">
        <w:rPr>
          <w:rFonts w:hint="cs"/>
          <w:rtl/>
        </w:rPr>
        <w:t>إن الله خلق آدم على صورته أي من غير هذه الوسائط</w:t>
      </w:r>
      <w:r>
        <w:rPr>
          <w:rFonts w:hint="cs"/>
          <w:rtl/>
        </w:rPr>
        <w:t>،</w:t>
      </w:r>
      <w:r w:rsidR="00CE4C70">
        <w:rPr>
          <w:rFonts w:hint="cs"/>
          <w:rtl/>
        </w:rPr>
        <w:t xml:space="preserve"> والمقصود نمنه</w:t>
      </w:r>
      <w:r w:rsidR="00B23C50">
        <w:rPr>
          <w:rFonts w:hint="cs"/>
          <w:rtl/>
        </w:rPr>
        <w:t xml:space="preserve">: </w:t>
      </w:r>
      <w:r w:rsidR="00CE4C70">
        <w:rPr>
          <w:rFonts w:hint="cs"/>
          <w:rtl/>
        </w:rPr>
        <w:t>للرد على الفلاسفة</w:t>
      </w:r>
      <w:r>
        <w:rPr>
          <w:rFonts w:hint="cs"/>
          <w:rtl/>
        </w:rPr>
        <w:t>،</w:t>
      </w:r>
      <w:r w:rsidR="00CE4C70">
        <w:rPr>
          <w:rFonts w:hint="cs"/>
          <w:rtl/>
        </w:rPr>
        <w:t xml:space="preserve"> </w:t>
      </w:r>
      <w:r w:rsidR="00B23C50">
        <w:rPr>
          <w:rFonts w:hint="cs"/>
          <w:rtl/>
        </w:rPr>
        <w:t>(</w:t>
      </w:r>
      <w:r w:rsidR="00CE4C70">
        <w:rPr>
          <w:rFonts w:hint="cs"/>
          <w:bCs/>
          <w:rtl/>
        </w:rPr>
        <w:t>الرابع</w:t>
      </w:r>
      <w:r w:rsidR="00B23C50">
        <w:rPr>
          <w:rFonts w:hint="cs"/>
          <w:bCs/>
          <w:rtl/>
        </w:rPr>
        <w:t>)</w:t>
      </w:r>
      <w:r w:rsidR="00B23C50">
        <w:rPr>
          <w:rFonts w:hint="cs"/>
          <w:rtl/>
        </w:rPr>
        <w:t xml:space="preserve">: </w:t>
      </w:r>
      <w:r w:rsidR="00CE4C70">
        <w:rPr>
          <w:rFonts w:hint="cs"/>
          <w:rtl/>
        </w:rPr>
        <w:lastRenderedPageBreak/>
        <w:t>المقصود منه بيان أن هذه الصورة الإنسانية إنما حصلت لتخليق الله تعالى وإيجاده</w:t>
      </w:r>
      <w:r w:rsidR="00B23C50">
        <w:rPr>
          <w:rFonts w:hint="cs"/>
          <w:rtl/>
        </w:rPr>
        <w:t xml:space="preserve">، </w:t>
      </w:r>
      <w:r w:rsidR="00CE4C70">
        <w:rPr>
          <w:rFonts w:hint="cs"/>
          <w:rtl/>
        </w:rPr>
        <w:t>لا بتأثير القوة المصورة والمولودة</w:t>
      </w:r>
      <w:r w:rsidR="00B23C50">
        <w:rPr>
          <w:rFonts w:hint="cs"/>
          <w:rtl/>
        </w:rPr>
        <w:t xml:space="preserve">، </w:t>
      </w:r>
      <w:r w:rsidR="00CE4C70">
        <w:rPr>
          <w:rFonts w:hint="cs"/>
          <w:rtl/>
        </w:rPr>
        <w:t>على ما تذكره الأطباء والفلاسفة</w:t>
      </w:r>
      <w:r w:rsidR="00B23C50">
        <w:rPr>
          <w:rFonts w:hint="cs"/>
          <w:rtl/>
        </w:rPr>
        <w:t xml:space="preserve">، </w:t>
      </w:r>
      <w:r w:rsidR="00CE4C70">
        <w:rPr>
          <w:rFonts w:hint="cs"/>
          <w:rtl/>
        </w:rPr>
        <w:t>ولهذا قال الله تعالى هو الله الخالق البارئ المصورة</w:t>
      </w:r>
      <w:r>
        <w:rPr>
          <w:rFonts w:hint="cs"/>
          <w:rtl/>
        </w:rPr>
        <w:t>،</w:t>
      </w:r>
      <w:r w:rsidR="00CE4C70">
        <w:rPr>
          <w:rFonts w:hint="cs"/>
          <w:rtl/>
        </w:rPr>
        <w:t xml:space="preserve"> فهو الخالق أي فهو العالم بأحوال الممكنات</w:t>
      </w:r>
      <w:r>
        <w:rPr>
          <w:rFonts w:hint="cs"/>
          <w:rtl/>
        </w:rPr>
        <w:t>،</w:t>
      </w:r>
      <w:r w:rsidR="00CE4C70">
        <w:rPr>
          <w:rFonts w:hint="cs"/>
          <w:rtl/>
        </w:rPr>
        <w:t xml:space="preserve"> والمحدثات والباري أي هو المحدث للأجسام والذوات بعد عدمها والمصور أي هو الذى يركب تلك الذوات على صورها المخصوصة وتركيبتها المخصوصة</w:t>
      </w:r>
      <w:r>
        <w:rPr>
          <w:rFonts w:hint="cs"/>
          <w:rtl/>
        </w:rPr>
        <w:t>،</w:t>
      </w:r>
      <w:r w:rsidR="00CE4C70">
        <w:rPr>
          <w:rFonts w:hint="cs"/>
          <w:rtl/>
        </w:rPr>
        <w:t xml:space="preserve"> </w:t>
      </w:r>
      <w:r w:rsidR="00B23C50">
        <w:rPr>
          <w:rFonts w:hint="cs"/>
          <w:bCs/>
          <w:rtl/>
        </w:rPr>
        <w:t>(</w:t>
      </w:r>
      <w:r w:rsidR="00CE4C70">
        <w:rPr>
          <w:rFonts w:hint="cs"/>
          <w:bCs/>
          <w:rtl/>
        </w:rPr>
        <w:t>الخامس</w:t>
      </w:r>
      <w:r w:rsidR="00B23C50">
        <w:rPr>
          <w:rFonts w:hint="cs"/>
          <w:bCs/>
          <w:rtl/>
        </w:rPr>
        <w:t>)</w:t>
      </w:r>
      <w:r w:rsidR="00B23C50">
        <w:rPr>
          <w:rFonts w:hint="cs"/>
          <w:rtl/>
        </w:rPr>
        <w:t xml:space="preserve">: </w:t>
      </w:r>
      <w:r w:rsidR="00CE4C70">
        <w:rPr>
          <w:rFonts w:hint="cs"/>
          <w:rtl/>
        </w:rPr>
        <w:t>قد تذكر الصورة ويراد بها الصفة</w:t>
      </w:r>
      <w:r w:rsidR="00B23C50">
        <w:rPr>
          <w:rFonts w:hint="cs"/>
          <w:rtl/>
        </w:rPr>
        <w:t xml:space="preserve">، </w:t>
      </w:r>
      <w:r w:rsidR="00CE4C70">
        <w:rPr>
          <w:rFonts w:hint="cs"/>
          <w:rtl/>
        </w:rPr>
        <w:t>يقال بها</w:t>
      </w:r>
      <w:r w:rsidR="00B23C50">
        <w:rPr>
          <w:rFonts w:hint="cs"/>
          <w:rtl/>
        </w:rPr>
        <w:t xml:space="preserve">: </w:t>
      </w:r>
      <w:r w:rsidR="00CE4C70">
        <w:rPr>
          <w:rFonts w:hint="cs"/>
          <w:rtl/>
        </w:rPr>
        <w:t>شرحت له صورة هذه الواقعة وذكرت له صورة هذه المسألة والمراد من الصورة في كل هذه المواضع</w:t>
      </w:r>
      <w:r w:rsidR="00B23C50">
        <w:rPr>
          <w:rFonts w:hint="cs"/>
          <w:rtl/>
        </w:rPr>
        <w:t xml:space="preserve">: </w:t>
      </w:r>
      <w:r w:rsidR="00CE4C70">
        <w:rPr>
          <w:rFonts w:hint="cs"/>
          <w:rtl/>
        </w:rPr>
        <w:t>الصفة</w:t>
      </w:r>
      <w:r w:rsidR="00B23C50">
        <w:rPr>
          <w:rFonts w:hint="cs"/>
          <w:rtl/>
        </w:rPr>
        <w:t xml:space="preserve">، </w:t>
      </w:r>
      <w:r w:rsidR="00CE4C70">
        <w:rPr>
          <w:rFonts w:hint="cs"/>
          <w:rtl/>
        </w:rPr>
        <w:t>فقوله عليه السلام</w:t>
      </w:r>
      <w:r w:rsidR="00B23C50">
        <w:rPr>
          <w:rFonts w:hint="cs"/>
          <w:rtl/>
        </w:rPr>
        <w:t xml:space="preserve">: </w:t>
      </w:r>
      <w:r w:rsidR="00CE4C70">
        <w:rPr>
          <w:rFonts w:hint="cs"/>
          <w:rtl/>
        </w:rPr>
        <w:t>إن الله خلق آدم على صورته أي على جملة صفاته</w:t>
      </w:r>
      <w:r>
        <w:rPr>
          <w:rFonts w:hint="cs"/>
          <w:rtl/>
        </w:rPr>
        <w:t>،</w:t>
      </w:r>
      <w:r w:rsidR="00CE4C70">
        <w:rPr>
          <w:rFonts w:hint="cs"/>
          <w:rtl/>
        </w:rPr>
        <w:t xml:space="preserve"> وأحواله</w:t>
      </w:r>
      <w:r w:rsidR="00B23C50">
        <w:rPr>
          <w:rFonts w:hint="cs"/>
          <w:rtl/>
        </w:rPr>
        <w:t xml:space="preserve">، </w:t>
      </w:r>
      <w:r w:rsidR="00CE4C70">
        <w:rPr>
          <w:rFonts w:hint="cs"/>
          <w:rtl/>
        </w:rPr>
        <w:t>وذلك لأن الإنسان حين يحدث</w:t>
      </w:r>
      <w:r>
        <w:rPr>
          <w:rFonts w:hint="cs"/>
          <w:rtl/>
        </w:rPr>
        <w:t>،</w:t>
      </w:r>
      <w:r w:rsidR="00CE4C70">
        <w:rPr>
          <w:rFonts w:hint="cs"/>
          <w:rtl/>
        </w:rPr>
        <w:t xml:space="preserve"> يكون في غاية الجهل والعجز ثم لا يزال يزداد علمه وقدرته</w:t>
      </w:r>
      <w:r>
        <w:rPr>
          <w:rFonts w:hint="cs"/>
          <w:rtl/>
        </w:rPr>
        <w:t>،</w:t>
      </w:r>
      <w:r w:rsidR="00CE4C70">
        <w:rPr>
          <w:rFonts w:hint="cs"/>
          <w:rtl/>
        </w:rPr>
        <w:t xml:space="preserve"> الى أن يصل الى حد الكمال فبين النبي صلى الله عليه وسلم أن آدم خلق من أول الأمر كاملاً تماماً في علمه وقدرته</w:t>
      </w:r>
      <w:r>
        <w:rPr>
          <w:rFonts w:hint="cs"/>
          <w:rtl/>
        </w:rPr>
        <w:t>،</w:t>
      </w:r>
      <w:r w:rsidR="00CE4C70">
        <w:rPr>
          <w:rFonts w:hint="cs"/>
          <w:rtl/>
        </w:rPr>
        <w:t xml:space="preserve"> وقوله</w:t>
      </w:r>
      <w:r w:rsidR="00B23C50">
        <w:rPr>
          <w:rFonts w:hint="cs"/>
          <w:rtl/>
        </w:rPr>
        <w:t xml:space="preserve">: </w:t>
      </w:r>
      <w:r w:rsidR="00CE4C70">
        <w:rPr>
          <w:rFonts w:hint="cs"/>
          <w:rtl/>
        </w:rPr>
        <w:t>خلق آدم على صورته معناه</w:t>
      </w:r>
      <w:r w:rsidR="00B23C50">
        <w:rPr>
          <w:rFonts w:hint="cs"/>
          <w:rtl/>
        </w:rPr>
        <w:t xml:space="preserve">: </w:t>
      </w:r>
      <w:r w:rsidR="00CE4C70">
        <w:rPr>
          <w:rFonts w:hint="cs"/>
          <w:rtl/>
        </w:rPr>
        <w:t>أنه خلقه في أول الأمر على صفته التي كانت حاصلة له في آخر الأمر</w:t>
      </w:r>
      <w:r w:rsidR="00B23C50">
        <w:rPr>
          <w:rFonts w:hint="cs"/>
          <w:rtl/>
        </w:rPr>
        <w:t xml:space="preserve">، </w:t>
      </w:r>
      <w:r w:rsidR="00CE4C70">
        <w:rPr>
          <w:rFonts w:hint="cs"/>
          <w:rtl/>
        </w:rPr>
        <w:t>وايضا</w:t>
      </w:r>
      <w:r w:rsidR="00B23C50">
        <w:rPr>
          <w:rFonts w:hint="cs"/>
          <w:rtl/>
        </w:rPr>
        <w:t xml:space="preserve">: </w:t>
      </w:r>
      <w:r w:rsidR="00CE4C70">
        <w:rPr>
          <w:rFonts w:hint="cs"/>
          <w:rtl/>
        </w:rPr>
        <w:t>لا يبعد أن يدخل في لفظة صورة كونه سعيداً أو شقياً</w:t>
      </w:r>
      <w:r w:rsidR="00B23C50">
        <w:rPr>
          <w:rFonts w:hint="cs"/>
          <w:rtl/>
        </w:rPr>
        <w:t xml:space="preserve">، </w:t>
      </w:r>
      <w:r w:rsidR="00CE4C70">
        <w:rPr>
          <w:rFonts w:hint="cs"/>
          <w:rtl/>
        </w:rPr>
        <w:t>كما قال عليه السلام</w:t>
      </w:r>
      <w:r w:rsidR="00B23C50">
        <w:rPr>
          <w:rFonts w:hint="cs"/>
          <w:rtl/>
        </w:rPr>
        <w:t xml:space="preserve">: </w:t>
      </w:r>
      <w:r w:rsidR="00CE4C70">
        <w:rPr>
          <w:rFonts w:hint="cs"/>
          <w:rtl/>
        </w:rPr>
        <w:t>" السعيد من سعد في بطن أمه والشقي من شقى في بطن أمه "</w:t>
      </w:r>
      <w:r w:rsidR="00B23C50">
        <w:rPr>
          <w:rFonts w:hint="cs"/>
          <w:rtl/>
        </w:rPr>
        <w:t xml:space="preserve">، </w:t>
      </w:r>
      <w:r w:rsidR="00CE4C70">
        <w:rPr>
          <w:rFonts w:hint="cs"/>
          <w:rtl/>
        </w:rPr>
        <w:t>فقوله عليه السلام</w:t>
      </w:r>
      <w:r w:rsidR="00B23C50">
        <w:rPr>
          <w:rFonts w:hint="cs"/>
          <w:rtl/>
        </w:rPr>
        <w:t xml:space="preserve">: </w:t>
      </w:r>
      <w:r w:rsidR="00CE4C70">
        <w:rPr>
          <w:rFonts w:hint="cs"/>
          <w:rtl/>
        </w:rPr>
        <w:t>(</w:t>
      </w:r>
      <w:r w:rsidR="00B23C50">
        <w:rPr>
          <w:rFonts w:hint="cs"/>
          <w:rtl/>
        </w:rPr>
        <w:t>(</w:t>
      </w:r>
      <w:r w:rsidR="00CE4C70">
        <w:rPr>
          <w:rFonts w:hint="cs"/>
          <w:rtl/>
        </w:rPr>
        <w:t>إن الله خلق آدم على صورته</w:t>
      </w:r>
      <w:r w:rsidR="00B23C50">
        <w:rPr>
          <w:rFonts w:hint="cs"/>
          <w:rtl/>
        </w:rPr>
        <w:t>)</w:t>
      </w:r>
      <w:r w:rsidR="00CE4C70">
        <w:rPr>
          <w:rFonts w:hint="cs"/>
          <w:rtl/>
        </w:rPr>
        <w:t>)</w:t>
      </w:r>
      <w:r>
        <w:rPr>
          <w:rFonts w:hint="cs"/>
          <w:rtl/>
        </w:rPr>
        <w:t>،</w:t>
      </w:r>
      <w:r w:rsidR="00CE4C70">
        <w:rPr>
          <w:rFonts w:hint="cs"/>
          <w:rtl/>
        </w:rPr>
        <w:t xml:space="preserve"> أي على جميع صفاته من كونه سعيداً أو عارفاً أو تائباً أو مقبولاً من عند الله تعالى</w:t>
      </w:r>
      <w:r>
        <w:rPr>
          <w:rFonts w:hint="cs"/>
          <w:rtl/>
        </w:rPr>
        <w:t>،</w:t>
      </w:r>
      <w:r w:rsidR="00CE4C70">
        <w:rPr>
          <w:rFonts w:hint="cs"/>
          <w:rtl/>
        </w:rPr>
        <w:t xml:space="preserve"> </w:t>
      </w:r>
      <w:r w:rsidR="00CE4C70">
        <w:rPr>
          <w:rFonts w:hint="cs"/>
          <w:bCs/>
          <w:rtl/>
        </w:rPr>
        <w:t xml:space="preserve">و </w:t>
      </w:r>
      <w:r w:rsidR="00B23C50">
        <w:rPr>
          <w:rFonts w:hint="cs"/>
          <w:bCs/>
          <w:rtl/>
        </w:rPr>
        <w:t>(</w:t>
      </w:r>
      <w:r w:rsidR="00CE4C70">
        <w:rPr>
          <w:rFonts w:hint="cs"/>
          <w:bCs/>
          <w:rtl/>
        </w:rPr>
        <w:t>الطريق الثالث</w:t>
      </w:r>
      <w:r w:rsidR="00B23C50">
        <w:rPr>
          <w:rFonts w:hint="cs"/>
          <w:bCs/>
          <w:rtl/>
        </w:rPr>
        <w:t xml:space="preserve">): </w:t>
      </w:r>
      <w:r w:rsidR="00CE4C70">
        <w:rPr>
          <w:rFonts w:hint="cs"/>
          <w:bCs/>
          <w:rtl/>
        </w:rPr>
        <w:t>أن يكون هذا الضمير عائد الى الله تعالى</w:t>
      </w:r>
      <w:r w:rsidR="00B23C50">
        <w:rPr>
          <w:rFonts w:hint="cs"/>
          <w:rtl/>
        </w:rPr>
        <w:t xml:space="preserve">، </w:t>
      </w:r>
      <w:r w:rsidR="00CE4C70">
        <w:rPr>
          <w:rFonts w:hint="cs"/>
          <w:rtl/>
        </w:rPr>
        <w:t>وفيه وجوه</w:t>
      </w:r>
      <w:r w:rsidR="00B23C50">
        <w:rPr>
          <w:rFonts w:hint="cs"/>
          <w:rtl/>
        </w:rPr>
        <w:t xml:space="preserve">: </w:t>
      </w:r>
      <w:r w:rsidR="00B23C50">
        <w:rPr>
          <w:rFonts w:hint="cs"/>
          <w:bCs/>
          <w:rtl/>
        </w:rPr>
        <w:t>(</w:t>
      </w:r>
      <w:r w:rsidR="00CE4C70">
        <w:rPr>
          <w:rFonts w:hint="cs"/>
          <w:bCs/>
          <w:rtl/>
        </w:rPr>
        <w:t>الاول</w:t>
      </w:r>
      <w:r w:rsidR="00B23C50">
        <w:rPr>
          <w:rFonts w:hint="cs"/>
          <w:bCs/>
          <w:rtl/>
        </w:rPr>
        <w:t>)</w:t>
      </w:r>
      <w:r w:rsidR="00B23C50">
        <w:rPr>
          <w:rFonts w:hint="cs"/>
          <w:rtl/>
        </w:rPr>
        <w:t xml:space="preserve">: </w:t>
      </w:r>
      <w:r w:rsidR="00CE4C70">
        <w:rPr>
          <w:rFonts w:hint="cs"/>
          <w:rtl/>
        </w:rPr>
        <w:t>المراد من الصورة</w:t>
      </w:r>
      <w:r w:rsidR="00B23C50">
        <w:rPr>
          <w:rFonts w:hint="cs"/>
          <w:rtl/>
        </w:rPr>
        <w:t xml:space="preserve">: </w:t>
      </w:r>
      <w:r w:rsidR="00CE4C70">
        <w:rPr>
          <w:rFonts w:hint="cs"/>
          <w:rtl/>
        </w:rPr>
        <w:t>الصفة كما بيناه فيكون المعنى</w:t>
      </w:r>
      <w:r w:rsidR="00B23C50">
        <w:rPr>
          <w:rFonts w:hint="cs"/>
          <w:rtl/>
        </w:rPr>
        <w:t xml:space="preserve">: </w:t>
      </w:r>
      <w:r w:rsidR="00CE4C70">
        <w:rPr>
          <w:rFonts w:hint="cs"/>
          <w:rtl/>
        </w:rPr>
        <w:t>أن آدم امتاز على سائر الأشخاص والأجسام بكونه عالماً بالمعقولات قادراً على استنباط الحرف والصناعات وهذه صفات شريفة مناسبة لصفات الله تعالى من بعض الوجوه</w:t>
      </w:r>
      <w:r>
        <w:rPr>
          <w:rFonts w:hint="cs"/>
          <w:rtl/>
        </w:rPr>
        <w:t>،</w:t>
      </w:r>
      <w:r w:rsidR="00CE4C70">
        <w:rPr>
          <w:rFonts w:hint="cs"/>
          <w:rtl/>
        </w:rPr>
        <w:t xml:space="preserve"> فصح قوله عليه السلام</w:t>
      </w:r>
      <w:r w:rsidR="00B23C50">
        <w:rPr>
          <w:rFonts w:hint="cs"/>
          <w:rtl/>
        </w:rPr>
        <w:t xml:space="preserve">: </w:t>
      </w:r>
      <w:r w:rsidR="00CE4C70">
        <w:rPr>
          <w:rFonts w:hint="cs"/>
          <w:rtl/>
        </w:rPr>
        <w:t>أن الله خلق آدم على صورته بناء على هذا التأويل فإن قيل المشاركة في صفات الكمال تقتدى المشاركة في الإلهية</w:t>
      </w:r>
      <w:r w:rsidR="00B23C50">
        <w:rPr>
          <w:rFonts w:hint="cs"/>
          <w:rtl/>
        </w:rPr>
        <w:t xml:space="preserve">، </w:t>
      </w:r>
      <w:r w:rsidR="00CE4C70">
        <w:rPr>
          <w:rFonts w:hint="cs"/>
          <w:rtl/>
        </w:rPr>
        <w:t>قلنا</w:t>
      </w:r>
      <w:r w:rsidR="00B23C50">
        <w:rPr>
          <w:rFonts w:hint="cs"/>
          <w:rtl/>
        </w:rPr>
        <w:t xml:space="preserve">: </w:t>
      </w:r>
      <w:r w:rsidR="00CE4C70">
        <w:rPr>
          <w:rFonts w:hint="cs"/>
          <w:rtl/>
        </w:rPr>
        <w:t>المشاركة في بعض اللوازم البعيدة مع حصول المخالفة ف الأمور الكثيرة لا تقتضى المساواة في الإلهية</w:t>
      </w:r>
      <w:r w:rsidR="00B23C50">
        <w:rPr>
          <w:rFonts w:hint="cs"/>
          <w:rtl/>
        </w:rPr>
        <w:t xml:space="preserve">، </w:t>
      </w:r>
      <w:r w:rsidR="00CE4C70">
        <w:rPr>
          <w:rFonts w:hint="cs"/>
          <w:rtl/>
        </w:rPr>
        <w:t>ولهذا المعنى</w:t>
      </w:r>
      <w:r>
        <w:rPr>
          <w:rFonts w:hint="cs"/>
          <w:rtl/>
        </w:rPr>
        <w:t>،</w:t>
      </w:r>
      <w:r w:rsidR="00CE4C70">
        <w:rPr>
          <w:rFonts w:hint="cs"/>
          <w:rtl/>
        </w:rPr>
        <w:t xml:space="preserve"> قال تعالى وله المثل الأعلى</w:t>
      </w:r>
      <w:r>
        <w:rPr>
          <w:rFonts w:hint="cs"/>
          <w:rtl/>
        </w:rPr>
        <w:t>،</w:t>
      </w:r>
      <w:r w:rsidR="00CE4C70">
        <w:rPr>
          <w:rFonts w:hint="cs"/>
          <w:rtl/>
        </w:rPr>
        <w:t xml:space="preserve"> وقال عليه السلام</w:t>
      </w:r>
      <w:r w:rsidR="00B23C50">
        <w:rPr>
          <w:rFonts w:hint="cs"/>
          <w:rtl/>
        </w:rPr>
        <w:t xml:space="preserve">: </w:t>
      </w:r>
      <w:r w:rsidR="00CE4C70">
        <w:rPr>
          <w:rFonts w:hint="cs"/>
          <w:rtl/>
        </w:rPr>
        <w:t>تخلقوا بأخلاق الله</w:t>
      </w:r>
      <w:r>
        <w:rPr>
          <w:rFonts w:hint="cs"/>
          <w:rtl/>
        </w:rPr>
        <w:t>،</w:t>
      </w:r>
      <w:r w:rsidR="00CE4C70">
        <w:rPr>
          <w:rFonts w:hint="cs"/>
          <w:rtl/>
        </w:rPr>
        <w:t xml:space="preserve"> </w:t>
      </w:r>
      <w:r w:rsidR="00B23C50">
        <w:rPr>
          <w:rFonts w:hint="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أنه كان يصح إضافة الصفة الى الموصوف فقد يصح إضافتها الى الخالق والموجد</w:t>
      </w:r>
      <w:r w:rsidR="00B23C50">
        <w:rPr>
          <w:rFonts w:hint="cs"/>
          <w:rtl/>
        </w:rPr>
        <w:t xml:space="preserve">، </w:t>
      </w:r>
      <w:r w:rsidR="00CE4C70">
        <w:rPr>
          <w:rFonts w:hint="cs"/>
          <w:rtl/>
        </w:rPr>
        <w:t>فيكون الغرض من هذه الإضافة</w:t>
      </w:r>
      <w:r w:rsidR="00B23C50">
        <w:rPr>
          <w:rFonts w:hint="cs"/>
          <w:rtl/>
        </w:rPr>
        <w:t xml:space="preserve">: </w:t>
      </w:r>
      <w:r w:rsidR="00CE4C70">
        <w:rPr>
          <w:rFonts w:hint="cs"/>
          <w:rtl/>
        </w:rPr>
        <w:t>الدلالة على أن هذه الصورة ممتازة عن سائر الصور بمزيد الكرامة والجلالة</w:t>
      </w:r>
      <w:r>
        <w:rPr>
          <w:rFonts w:hint="cs"/>
          <w:rtl/>
        </w:rPr>
        <w:t>،</w:t>
      </w:r>
      <w:r w:rsidR="00CE4C70">
        <w:rPr>
          <w:rFonts w:hint="cs"/>
          <w:rtl/>
        </w:rPr>
        <w:t xml:space="preserve"> الثالث</w:t>
      </w:r>
      <w:r w:rsidR="00B23C50">
        <w:rPr>
          <w:rFonts w:hint="cs"/>
          <w:rtl/>
        </w:rPr>
        <w:t xml:space="preserve">: </w:t>
      </w:r>
      <w:r w:rsidR="00CE4C70">
        <w:rPr>
          <w:rFonts w:hint="cs"/>
          <w:rtl/>
        </w:rPr>
        <w:t>قال الشيخ الغزالي رحمه الله</w:t>
      </w:r>
      <w:r w:rsidR="00B23C50">
        <w:rPr>
          <w:rFonts w:hint="cs"/>
          <w:rtl/>
        </w:rPr>
        <w:t xml:space="preserve">: </w:t>
      </w:r>
      <w:r w:rsidR="00CE4C70">
        <w:rPr>
          <w:rFonts w:hint="cs"/>
          <w:rtl/>
        </w:rPr>
        <w:t>ليس الإنسان عبارة عن هذه البنية</w:t>
      </w:r>
      <w:r>
        <w:rPr>
          <w:rFonts w:hint="cs"/>
          <w:rtl/>
        </w:rPr>
        <w:t>،</w:t>
      </w:r>
      <w:r w:rsidR="00CE4C70">
        <w:rPr>
          <w:rFonts w:hint="cs"/>
          <w:rtl/>
        </w:rPr>
        <w:t xml:space="preserve"> بل هو موجود</w:t>
      </w:r>
      <w:r>
        <w:rPr>
          <w:rFonts w:hint="cs"/>
          <w:rtl/>
        </w:rPr>
        <w:t>،</w:t>
      </w:r>
      <w:r w:rsidR="00CE4C70">
        <w:rPr>
          <w:rFonts w:hint="cs"/>
          <w:rtl/>
        </w:rPr>
        <w:t xml:space="preserve"> ليس في جسم ولا بجسماني</w:t>
      </w:r>
      <w:r>
        <w:rPr>
          <w:rFonts w:hint="cs"/>
          <w:rtl/>
        </w:rPr>
        <w:t>،</w:t>
      </w:r>
      <w:r w:rsidR="00CE4C70">
        <w:rPr>
          <w:rFonts w:hint="cs"/>
          <w:rtl/>
        </w:rPr>
        <w:t xml:space="preserve"> ولا تعلق له بهذا البدن</w:t>
      </w:r>
      <w:r>
        <w:rPr>
          <w:rFonts w:hint="cs"/>
          <w:rtl/>
        </w:rPr>
        <w:t>،</w:t>
      </w:r>
      <w:r w:rsidR="00CE4C70">
        <w:rPr>
          <w:rFonts w:hint="cs"/>
          <w:rtl/>
        </w:rPr>
        <w:t xml:space="preserve"> إلا على سبيل التدبير أو التصرف فقوله عليه السلام</w:t>
      </w:r>
      <w:r w:rsidR="00B23C50">
        <w:rPr>
          <w:rFonts w:hint="cs"/>
          <w:rtl/>
        </w:rPr>
        <w:t xml:space="preserve">: </w:t>
      </w:r>
      <w:r w:rsidR="00CE4C70">
        <w:rPr>
          <w:rFonts w:hint="cs"/>
          <w:rtl/>
        </w:rPr>
        <w:t>إن الله خلق آدم على صورته أي أن نسبة ذات آدم عليه السلام الى هذا البدن كنسبة الباري تعالى الى العالم</w:t>
      </w:r>
      <w:r>
        <w:rPr>
          <w:rFonts w:hint="cs"/>
          <w:rtl/>
        </w:rPr>
        <w:t>،</w:t>
      </w:r>
      <w:r w:rsidR="00CE4C70">
        <w:rPr>
          <w:rFonts w:hint="cs"/>
          <w:rtl/>
        </w:rPr>
        <w:t xml:space="preserve"> من حيث أن كل واحد منهما غير حال في هذا الجسم</w:t>
      </w:r>
      <w:r>
        <w:rPr>
          <w:rFonts w:hint="cs"/>
          <w:rtl/>
        </w:rPr>
        <w:t>،</w:t>
      </w:r>
      <w:r w:rsidR="00CE4C70">
        <w:rPr>
          <w:rFonts w:hint="cs"/>
          <w:rtl/>
        </w:rPr>
        <w:t xml:space="preserve"> وأن كان مؤثراً فيه </w:t>
      </w:r>
      <w:r w:rsidR="00CE4C70">
        <w:rPr>
          <w:rFonts w:hint="cs"/>
          <w:rtl/>
        </w:rPr>
        <w:lastRenderedPageBreak/>
        <w:t>بالتصرف والتدبير</w:t>
      </w:r>
      <w:r w:rsidR="00B23C50">
        <w:rPr>
          <w:rFonts w:hint="cs"/>
          <w:rtl/>
        </w:rPr>
        <w:t xml:space="preserve">، </w:t>
      </w:r>
      <w:r w:rsidR="00CE4C70">
        <w:rPr>
          <w:rFonts w:hint="cs"/>
          <w:rtl/>
        </w:rPr>
        <w:t>والله أعلم</w:t>
      </w:r>
      <w:r w:rsidR="00B23C50">
        <w:rPr>
          <w:rFonts w:hint="cs"/>
          <w:rtl/>
        </w:rPr>
        <w:t xml:space="preserve">، </w:t>
      </w:r>
      <w:r>
        <w:rPr>
          <w:rFonts w:hint="cs"/>
          <w:bCs/>
          <w:rtl/>
        </w:rPr>
        <w:t>[</w:t>
      </w:r>
      <w:r w:rsidR="00CE4C70">
        <w:rPr>
          <w:rFonts w:hint="cs"/>
          <w:bCs/>
          <w:rtl/>
        </w:rPr>
        <w:t>الخبر الثاني</w:t>
      </w:r>
      <w:r>
        <w:rPr>
          <w:rFonts w:hint="cs"/>
          <w:bCs/>
          <w:rtl/>
        </w:rPr>
        <w:t>]</w:t>
      </w:r>
      <w:r w:rsidR="00B23C50">
        <w:rPr>
          <w:rFonts w:hint="cs"/>
          <w:bCs/>
          <w:rtl/>
        </w:rPr>
        <w:t xml:space="preserve">: </w:t>
      </w:r>
      <w:r w:rsidR="00CE4C70">
        <w:rPr>
          <w:rFonts w:hint="cs"/>
          <w:rtl/>
        </w:rPr>
        <w:t>ما رواه بن خزيمة في كتابه الذى سماه بالتوحيد بإسناده عن بن عمر ـ رضى الله عنه ـ عن النبي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لا تقبحوا الوجه</w:t>
      </w:r>
      <w:r>
        <w:rPr>
          <w:rFonts w:hint="cs"/>
          <w:rtl/>
        </w:rPr>
        <w:t>،</w:t>
      </w:r>
      <w:r w:rsidR="00CE4C70">
        <w:rPr>
          <w:rFonts w:hint="cs"/>
          <w:rtl/>
        </w:rPr>
        <w:t xml:space="preserve"> فإن الله خلق آدم على صورة الرحمن</w:t>
      </w:r>
      <w:r w:rsidR="00B23C50">
        <w:rPr>
          <w:rFonts w:hint="cs"/>
          <w:rtl/>
        </w:rPr>
        <w:t>)</w:t>
      </w:r>
      <w:r w:rsidR="00CE4C70">
        <w:rPr>
          <w:rFonts w:hint="cs"/>
          <w:rtl/>
        </w:rPr>
        <w:t>)</w:t>
      </w:r>
      <w:r>
        <w:rPr>
          <w:rFonts w:hint="cs"/>
          <w:rtl/>
        </w:rPr>
        <w:t>،</w:t>
      </w:r>
      <w:r w:rsidR="00CE4C70">
        <w:rPr>
          <w:rFonts w:hint="cs"/>
          <w:rtl/>
        </w:rPr>
        <w:t xml:space="preserve"> </w:t>
      </w:r>
      <w:r w:rsidR="00CE4C70">
        <w:rPr>
          <w:rFonts w:hint="cs"/>
          <w:bCs/>
          <w:rtl/>
        </w:rPr>
        <w:t>وأعلم</w:t>
      </w:r>
      <w:r w:rsidR="00B23C50">
        <w:rPr>
          <w:rFonts w:hint="cs"/>
          <w:rtl/>
        </w:rPr>
        <w:t xml:space="preserve">: </w:t>
      </w:r>
      <w:r w:rsidR="00CE4C70">
        <w:rPr>
          <w:rFonts w:hint="cs"/>
          <w:rtl/>
        </w:rPr>
        <w:t>أن ابن خزيمة ضعف هذه الرواية</w:t>
      </w:r>
      <w:r>
        <w:rPr>
          <w:rFonts w:hint="cs"/>
          <w:rtl/>
        </w:rPr>
        <w:t>،</w:t>
      </w:r>
      <w:r w:rsidR="00CE4C70">
        <w:rPr>
          <w:rFonts w:hint="cs"/>
          <w:rtl/>
        </w:rPr>
        <w:t xml:space="preserve"> ويقول</w:t>
      </w:r>
      <w:r w:rsidR="00B23C50">
        <w:rPr>
          <w:rFonts w:hint="cs"/>
          <w:rtl/>
        </w:rPr>
        <w:t xml:space="preserve">: </w:t>
      </w:r>
      <w:r w:rsidR="00CE4C70">
        <w:rPr>
          <w:rFonts w:hint="cs"/>
          <w:rtl/>
        </w:rPr>
        <w:t>أن صحت هذه الرواية فلها تأويلان</w:t>
      </w:r>
      <w:r w:rsidR="00B23C50">
        <w:rPr>
          <w:rFonts w:hint="cs"/>
          <w:rtl/>
        </w:rPr>
        <w:t xml:space="preserve">: </w:t>
      </w:r>
      <w:r w:rsidR="00B23C50">
        <w:rPr>
          <w:rFonts w:hint="cs"/>
          <w:bCs/>
          <w:rtl/>
        </w:rPr>
        <w:t>(</w:t>
      </w:r>
      <w:r w:rsidR="00CE4C70">
        <w:rPr>
          <w:rFonts w:hint="cs"/>
          <w:bCs/>
          <w:rtl/>
        </w:rPr>
        <w:t>الأول</w:t>
      </w:r>
      <w:r w:rsidR="00B23C50">
        <w:rPr>
          <w:rFonts w:hint="cs"/>
          <w:bCs/>
          <w:rtl/>
        </w:rPr>
        <w:t>)</w:t>
      </w:r>
      <w:r w:rsidR="00B23C50">
        <w:rPr>
          <w:rFonts w:hint="cs"/>
          <w:rtl/>
        </w:rPr>
        <w:t xml:space="preserve">: </w:t>
      </w:r>
      <w:r w:rsidR="00CE4C70">
        <w:rPr>
          <w:rFonts w:hint="cs"/>
          <w:rtl/>
        </w:rPr>
        <w:t>أن يكون المراد من الصورة</w:t>
      </w:r>
      <w:r w:rsidR="00B23C50">
        <w:rPr>
          <w:rFonts w:hint="cs"/>
          <w:rtl/>
        </w:rPr>
        <w:t xml:space="preserve">: </w:t>
      </w:r>
      <w:r w:rsidR="00CE4C70">
        <w:rPr>
          <w:rFonts w:hint="cs"/>
          <w:rtl/>
        </w:rPr>
        <w:t>الصفة ـ على ما بيناه</w:t>
      </w:r>
      <w:r>
        <w:rPr>
          <w:rFonts w:hint="cs"/>
          <w:rtl/>
        </w:rPr>
        <w:t>،</w:t>
      </w:r>
      <w:r w:rsidR="00CE4C70">
        <w:rPr>
          <w:rFonts w:hint="cs"/>
          <w:rtl/>
        </w:rPr>
        <w:t xml:space="preserve"> </w:t>
      </w:r>
      <w:r w:rsidR="00B23C50">
        <w:rPr>
          <w:rFonts w:hint="cs"/>
          <w:b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أن يكون المراد من هذه الإضافة</w:t>
      </w:r>
      <w:r w:rsidR="00B23C50">
        <w:rPr>
          <w:rFonts w:hint="cs"/>
          <w:rtl/>
        </w:rPr>
        <w:t xml:space="preserve">: </w:t>
      </w:r>
      <w:r w:rsidR="00CE4C70">
        <w:rPr>
          <w:rFonts w:hint="cs"/>
          <w:rtl/>
        </w:rPr>
        <w:t>بيان شرف هذه الصورة كما في قوله</w:t>
      </w:r>
      <w:r w:rsidR="00B23C50">
        <w:rPr>
          <w:rFonts w:hint="cs"/>
          <w:rtl/>
        </w:rPr>
        <w:t xml:space="preserve">: </w:t>
      </w:r>
      <w:r w:rsidR="00CE4C70">
        <w:rPr>
          <w:rFonts w:hint="cs"/>
          <w:rtl/>
        </w:rPr>
        <w:t>بيت الله</w:t>
      </w:r>
      <w:r>
        <w:rPr>
          <w:rFonts w:hint="cs"/>
          <w:rtl/>
        </w:rPr>
        <w:t>،</w:t>
      </w:r>
      <w:r w:rsidR="00CE4C70">
        <w:rPr>
          <w:rFonts w:hint="cs"/>
          <w:rtl/>
        </w:rPr>
        <w:t xml:space="preserve"> وناقة الله</w:t>
      </w:r>
      <w:r w:rsidR="00B23C50">
        <w:rPr>
          <w:rFonts w:hint="cs"/>
          <w:rtl/>
        </w:rPr>
        <w:t xml:space="preserve">، </w:t>
      </w:r>
      <w:r>
        <w:rPr>
          <w:rFonts w:hint="cs"/>
          <w:bCs/>
          <w:rtl/>
        </w:rPr>
        <w:t>[</w:t>
      </w:r>
      <w:r w:rsidR="00CE4C70">
        <w:rPr>
          <w:rFonts w:hint="cs"/>
          <w:bCs/>
          <w:rtl/>
        </w:rPr>
        <w:t>الخبر الثالث</w:t>
      </w:r>
      <w:r>
        <w:rPr>
          <w:rFonts w:hint="cs"/>
          <w:bCs/>
          <w:rtl/>
        </w:rPr>
        <w:t>]</w:t>
      </w:r>
      <w:r w:rsidR="00B23C50">
        <w:rPr>
          <w:rFonts w:hint="cs"/>
          <w:bCs/>
          <w:rtl/>
        </w:rPr>
        <w:t xml:space="preserve">: </w:t>
      </w:r>
      <w:r w:rsidR="00CE4C70">
        <w:rPr>
          <w:rFonts w:hint="cs"/>
          <w:rtl/>
        </w:rPr>
        <w:t>ما روى صاحب شرح السنة رحمه الله في كتابه</w:t>
      </w:r>
      <w:r>
        <w:rPr>
          <w:rFonts w:hint="cs"/>
          <w:rtl/>
        </w:rPr>
        <w:t>،</w:t>
      </w:r>
      <w:r w:rsidR="00CE4C70">
        <w:rPr>
          <w:rFonts w:hint="cs"/>
          <w:rtl/>
        </w:rPr>
        <w:t xml:space="preserve"> في باب آخر من يخرج من النار عن أبى هريرة </w:t>
      </w:r>
      <w:r w:rsidR="00B23C50">
        <w:rPr>
          <w:rFonts w:hint="cs"/>
          <w:rtl/>
        </w:rPr>
        <w:t>(</w:t>
      </w:r>
      <w:r w:rsidR="00CE4C70">
        <w:rPr>
          <w:rFonts w:hint="cs"/>
          <w:rtl/>
        </w:rPr>
        <w:t>رضى الله عنه</w:t>
      </w:r>
      <w:r w:rsidR="00B23C50">
        <w:rPr>
          <w:rFonts w:hint="cs"/>
          <w:rtl/>
        </w:rPr>
        <w:t>)</w:t>
      </w:r>
      <w:r w:rsidR="00CE4C70">
        <w:rPr>
          <w:rFonts w:hint="cs"/>
          <w:rtl/>
        </w:rPr>
        <w:t xml:space="preserve"> في حديث طويل</w:t>
      </w:r>
      <w:r>
        <w:rPr>
          <w:rFonts w:hint="cs"/>
          <w:rtl/>
        </w:rPr>
        <w:t>،</w:t>
      </w:r>
      <w:r w:rsidR="00CE4C70">
        <w:rPr>
          <w:rFonts w:hint="cs"/>
          <w:rtl/>
        </w:rPr>
        <w:t xml:space="preserve"> عن رسول الله صلى الله عليه وسلم</w:t>
      </w:r>
      <w:r>
        <w:rPr>
          <w:rFonts w:hint="cs"/>
          <w:rtl/>
        </w:rPr>
        <w:t>،</w:t>
      </w:r>
      <w:r w:rsidR="00CE4C70">
        <w:rPr>
          <w:rFonts w:hint="cs"/>
          <w:rtl/>
        </w:rPr>
        <w:t xml:space="preserve"> أنه قال</w:t>
      </w:r>
      <w:r w:rsidR="00B23C50">
        <w:rPr>
          <w:rFonts w:hint="cs"/>
          <w:rtl/>
        </w:rPr>
        <w:t xml:space="preserve">: </w:t>
      </w:r>
      <w:r w:rsidR="00CE4C70">
        <w:rPr>
          <w:rFonts w:hint="cs"/>
          <w:rtl/>
        </w:rPr>
        <w:t>فيأتيهم الله في غير الصورة التي يعرفون</w:t>
      </w:r>
      <w:r w:rsidR="00B23C50">
        <w:rPr>
          <w:rFonts w:hint="cs"/>
          <w:rtl/>
        </w:rPr>
        <w:t xml:space="preserve">، </w:t>
      </w:r>
      <w:r w:rsidR="00CE4C70">
        <w:rPr>
          <w:rFonts w:hint="cs"/>
          <w:rtl/>
        </w:rPr>
        <w:t>فيقول</w:t>
      </w:r>
      <w:r w:rsidR="00B23C50">
        <w:rPr>
          <w:rFonts w:hint="cs"/>
          <w:rtl/>
        </w:rPr>
        <w:t xml:space="preserve">: </w:t>
      </w:r>
      <w:r w:rsidR="00CE4C70">
        <w:rPr>
          <w:rFonts w:hint="cs"/>
          <w:rtl/>
        </w:rPr>
        <w:t>أنا ربكم</w:t>
      </w:r>
      <w:r w:rsidR="00B23C50">
        <w:rPr>
          <w:rFonts w:hint="cs"/>
          <w:rtl/>
        </w:rPr>
        <w:t xml:space="preserve">، </w:t>
      </w:r>
      <w:r w:rsidR="00CE4C70">
        <w:rPr>
          <w:rFonts w:hint="cs"/>
          <w:rtl/>
        </w:rPr>
        <w:t>فيقولون</w:t>
      </w:r>
      <w:r w:rsidR="00B23C50">
        <w:rPr>
          <w:rFonts w:hint="cs"/>
          <w:rtl/>
        </w:rPr>
        <w:t xml:space="preserve">: </w:t>
      </w:r>
      <w:r w:rsidR="00CE4C70">
        <w:rPr>
          <w:rFonts w:hint="cs"/>
          <w:rtl/>
        </w:rPr>
        <w:t>نعوذ بالله هذا مكاننا</w:t>
      </w:r>
      <w:r>
        <w:rPr>
          <w:rFonts w:hint="cs"/>
          <w:rtl/>
        </w:rPr>
        <w:t>،</w:t>
      </w:r>
      <w:r w:rsidR="00CE4C70">
        <w:rPr>
          <w:rFonts w:hint="cs"/>
          <w:rtl/>
        </w:rPr>
        <w:t xml:space="preserve"> حتى يأتينا ربنا</w:t>
      </w:r>
      <w:r>
        <w:rPr>
          <w:rFonts w:hint="cs"/>
          <w:rtl/>
        </w:rPr>
        <w:t>،</w:t>
      </w:r>
      <w:r w:rsidR="00CE4C70">
        <w:rPr>
          <w:rFonts w:hint="cs"/>
          <w:rtl/>
        </w:rPr>
        <w:t xml:space="preserve"> فإن بيننا وبينه علامة</w:t>
      </w:r>
      <w:r w:rsidR="00B23C50">
        <w:rPr>
          <w:rFonts w:hint="cs"/>
          <w:rtl/>
        </w:rPr>
        <w:t xml:space="preserve">، </w:t>
      </w:r>
      <w:r w:rsidR="00CE4C70">
        <w:rPr>
          <w:rFonts w:hint="cs"/>
          <w:rtl/>
        </w:rPr>
        <w:t>فإذا أتانا ربنا عرفناه فيأتيهم الله في الصورة الت ى يعرفون</w:t>
      </w:r>
      <w:r w:rsidR="00B23C50">
        <w:rPr>
          <w:rFonts w:hint="cs"/>
          <w:rtl/>
        </w:rPr>
        <w:t xml:space="preserve">، </w:t>
      </w:r>
      <w:r w:rsidR="00CE4C70">
        <w:rPr>
          <w:rFonts w:hint="cs"/>
          <w:rtl/>
        </w:rPr>
        <w:t>فيقولون أنت ربنا</w:t>
      </w:r>
      <w:r>
        <w:rPr>
          <w:rFonts w:hint="cs"/>
          <w:rtl/>
        </w:rPr>
        <w:t>،</w:t>
      </w:r>
      <w:r w:rsidR="00CE4C70">
        <w:rPr>
          <w:rFonts w:hint="cs"/>
          <w:rtl/>
        </w:rPr>
        <w:t xml:space="preserve"> فيتبعونه</w:t>
      </w:r>
      <w:r>
        <w:rPr>
          <w:rFonts w:hint="cs"/>
          <w:rtl/>
        </w:rPr>
        <w:t>،</w:t>
      </w:r>
      <w:r w:rsidR="00CE4C70">
        <w:rPr>
          <w:rFonts w:hint="cs"/>
          <w:rtl/>
        </w:rPr>
        <w:t xml:space="preserve"> </w:t>
      </w:r>
      <w:r w:rsidR="00CE4C70">
        <w:rPr>
          <w:rFonts w:hint="cs"/>
          <w:bCs/>
          <w:rtl/>
        </w:rPr>
        <w:t>وأعلم</w:t>
      </w:r>
      <w:r w:rsidR="00B23C50">
        <w:rPr>
          <w:rFonts w:hint="cs"/>
          <w:rtl/>
        </w:rPr>
        <w:t xml:space="preserve">: </w:t>
      </w:r>
      <w:r w:rsidR="00CE4C70">
        <w:rPr>
          <w:rFonts w:hint="cs"/>
          <w:rtl/>
        </w:rPr>
        <w:t>أن الكلام على هذا الحديث من وجهين</w:t>
      </w:r>
      <w:r w:rsidR="00B23C50">
        <w:rPr>
          <w:rFonts w:hint="cs"/>
          <w:rtl/>
        </w:rPr>
        <w:t xml:space="preserve">: </w:t>
      </w:r>
      <w:r w:rsidR="00B23C50">
        <w:rPr>
          <w:rFonts w:hint="cs"/>
          <w:bCs/>
          <w:rtl/>
        </w:rPr>
        <w:t>(</w:t>
      </w:r>
      <w:r w:rsidR="00CE4C70">
        <w:rPr>
          <w:rFonts w:hint="cs"/>
          <w:bCs/>
          <w:rtl/>
        </w:rPr>
        <w:t>الأول</w:t>
      </w:r>
      <w:r w:rsidR="00B23C50">
        <w:rPr>
          <w:rFonts w:hint="cs"/>
          <w:bCs/>
          <w:rtl/>
        </w:rPr>
        <w:t>)</w:t>
      </w:r>
      <w:r w:rsidR="00B23C50">
        <w:rPr>
          <w:rFonts w:hint="cs"/>
          <w:rtl/>
        </w:rPr>
        <w:t xml:space="preserve">: </w:t>
      </w:r>
      <w:r w:rsidR="00CE4C70">
        <w:rPr>
          <w:rFonts w:hint="cs"/>
          <w:rtl/>
        </w:rPr>
        <w:t>أن تكون في بمعنى الباء</w:t>
      </w:r>
      <w:r w:rsidR="00B23C50">
        <w:rPr>
          <w:rFonts w:hint="cs"/>
          <w:rtl/>
        </w:rPr>
        <w:t xml:space="preserve">، </w:t>
      </w:r>
      <w:r w:rsidR="00CE4C70">
        <w:rPr>
          <w:rFonts w:hint="cs"/>
          <w:rtl/>
        </w:rPr>
        <w:t>والتقدير فيأتيهم الله بصورة غير الصورة التي عرفوه بها في الدنيا وذلك بأن يريهم ملكاً من الملائكة</w:t>
      </w:r>
      <w:r w:rsidR="00B23C50">
        <w:rPr>
          <w:rFonts w:hint="cs"/>
          <w:rtl/>
        </w:rPr>
        <w:t xml:space="preserve">، </w:t>
      </w:r>
      <w:r w:rsidR="00CE4C70">
        <w:rPr>
          <w:rFonts w:hint="cs"/>
          <w:rtl/>
        </w:rPr>
        <w:t>ونظيره</w:t>
      </w:r>
      <w:r w:rsidR="00B23C50">
        <w:rPr>
          <w:rFonts w:hint="cs"/>
          <w:rtl/>
        </w:rPr>
        <w:t xml:space="preserve">: </w:t>
      </w:r>
      <w:r w:rsidR="00CE4C70">
        <w:rPr>
          <w:rFonts w:hint="cs"/>
          <w:rtl/>
        </w:rPr>
        <w:t>قول بن عباس رضى الله عنه في قوله تعالى</w:t>
      </w:r>
      <w:r w:rsidR="00B23C50">
        <w:rPr>
          <w:rFonts w:hint="cs"/>
          <w:rtl/>
        </w:rPr>
        <w:t xml:space="preserve">: </w:t>
      </w:r>
      <w:r>
        <w:rPr>
          <w:rFonts w:hint="cs"/>
          <w:rtl/>
        </w:rPr>
        <w:t>{</w:t>
      </w:r>
      <w:r w:rsidR="00CE4C70">
        <w:rPr>
          <w:rFonts w:hint="cs"/>
          <w:rtl/>
        </w:rPr>
        <w:t>هل ينظرون إلا أن يأتيهم الله في ظلل من الغمام</w:t>
      </w:r>
      <w:r>
        <w:rPr>
          <w:rFonts w:hint="cs"/>
          <w:rtl/>
        </w:rPr>
        <w:t>}،</w:t>
      </w:r>
      <w:r w:rsidR="00CE4C70">
        <w:rPr>
          <w:rFonts w:hint="cs"/>
          <w:rtl/>
        </w:rPr>
        <w:t xml:space="preserve"> أ ى بظلل من الغمام ثم أن تلك الصورة تقول أنا ربكم وكأن ذلك آخر محنة تقع للمكلفين في دار الآخرة وتكون الفائدة فيه تثبيت المؤمنين على القول الصالح</w:t>
      </w:r>
      <w:r w:rsidR="00B23C50">
        <w:rPr>
          <w:rFonts w:hint="cs"/>
          <w:rtl/>
        </w:rPr>
        <w:t xml:space="preserve">، </w:t>
      </w:r>
      <w:r w:rsidR="00CE4C70">
        <w:rPr>
          <w:rFonts w:hint="cs"/>
          <w:rtl/>
        </w:rPr>
        <w:t>وإنما يقال</w:t>
      </w:r>
      <w:r w:rsidR="00B23C50">
        <w:rPr>
          <w:rFonts w:hint="cs"/>
          <w:rtl/>
        </w:rPr>
        <w:t xml:space="preserve">: </w:t>
      </w:r>
      <w:r w:rsidR="00CE4C70">
        <w:rPr>
          <w:rFonts w:hint="cs"/>
          <w:rtl/>
        </w:rPr>
        <w:t>الدنيا دار محنة</w:t>
      </w:r>
      <w:r>
        <w:rPr>
          <w:rFonts w:hint="cs"/>
          <w:rtl/>
        </w:rPr>
        <w:t>،</w:t>
      </w:r>
      <w:r w:rsidR="00CE4C70">
        <w:rPr>
          <w:rFonts w:hint="cs"/>
          <w:rtl/>
        </w:rPr>
        <w:t xml:space="preserve"> والآخرة دار الجزاء</w:t>
      </w:r>
      <w:r w:rsidR="00B23C50">
        <w:rPr>
          <w:rFonts w:hint="cs"/>
          <w:rtl/>
        </w:rPr>
        <w:t xml:space="preserve">: </w:t>
      </w:r>
      <w:r w:rsidR="00CE4C70">
        <w:rPr>
          <w:rFonts w:hint="cs"/>
          <w:rtl/>
        </w:rPr>
        <w:t>على الأعم والأغلب</w:t>
      </w:r>
      <w:r>
        <w:rPr>
          <w:rFonts w:hint="cs"/>
          <w:rtl/>
        </w:rPr>
        <w:t>،</w:t>
      </w:r>
      <w:r w:rsidR="00CE4C70">
        <w:rPr>
          <w:rFonts w:hint="cs"/>
          <w:rtl/>
        </w:rPr>
        <w:t xml:space="preserve"> وإن كان يقع في كل واحدة منهما ما يقع في الأخرى نادراً</w:t>
      </w:r>
      <w:r>
        <w:rPr>
          <w:rFonts w:hint="cs"/>
          <w:rtl/>
        </w:rPr>
        <w:t>،</w:t>
      </w:r>
      <w:r w:rsidR="00CE4C70">
        <w:rPr>
          <w:rFonts w:hint="cs"/>
          <w:rtl/>
        </w:rPr>
        <w:t xml:space="preserve"> أما قوله عليه السلام</w:t>
      </w:r>
      <w:r>
        <w:rPr>
          <w:rFonts w:hint="cs"/>
          <w:rtl/>
        </w:rPr>
        <w:t>،</w:t>
      </w:r>
      <w:r w:rsidR="00CE4C70">
        <w:rPr>
          <w:rFonts w:hint="cs"/>
          <w:rtl/>
        </w:rPr>
        <w:t xml:space="preserve"> أنهم يقولون إذا جاء ربنا عرفناه فيحمل على أن يكون المراد</w:t>
      </w:r>
      <w:r w:rsidR="00B23C50">
        <w:rPr>
          <w:rFonts w:hint="cs"/>
          <w:rtl/>
        </w:rPr>
        <w:t xml:space="preserve">: </w:t>
      </w:r>
      <w:r w:rsidR="00CE4C70">
        <w:rPr>
          <w:rFonts w:hint="cs"/>
          <w:rtl/>
        </w:rPr>
        <w:t>فإذا جاء إحسان ربنا عرفناه، وقوله</w:t>
      </w:r>
      <w:r w:rsidR="00B23C50">
        <w:rPr>
          <w:rFonts w:hint="cs"/>
          <w:rtl/>
        </w:rPr>
        <w:t xml:space="preserve">: </w:t>
      </w:r>
      <w:r w:rsidR="00CE4C70">
        <w:rPr>
          <w:rFonts w:hint="cs"/>
          <w:rtl/>
        </w:rPr>
        <w:t>فيأتيهم الله في الصورة التي يعرفونها فمعناه</w:t>
      </w:r>
      <w:r w:rsidR="00B23C50">
        <w:rPr>
          <w:rFonts w:hint="cs"/>
          <w:rtl/>
        </w:rPr>
        <w:t xml:space="preserve">: </w:t>
      </w:r>
      <w:r w:rsidR="00CE4C70">
        <w:rPr>
          <w:rFonts w:hint="cs"/>
          <w:rtl/>
        </w:rPr>
        <w:t>يأتيهم بالصورة التي يعرفون أنها من إمارات الإحسان</w:t>
      </w:r>
      <w:r>
        <w:rPr>
          <w:rFonts w:hint="cs"/>
          <w:rtl/>
        </w:rPr>
        <w:t>،</w:t>
      </w:r>
      <w:r w:rsidR="00CE4C70">
        <w:rPr>
          <w:rFonts w:hint="cs"/>
          <w:rtl/>
        </w:rPr>
        <w:t xml:space="preserve"> وأما قوله عليه السلام</w:t>
      </w:r>
      <w:r w:rsidR="00B23C50">
        <w:rPr>
          <w:rFonts w:hint="cs"/>
          <w:rtl/>
        </w:rPr>
        <w:t>: (</w:t>
      </w:r>
      <w:r w:rsidR="00CE4C70">
        <w:rPr>
          <w:rFonts w:hint="cs"/>
          <w:rtl/>
        </w:rPr>
        <w:t>فيقولون</w:t>
      </w:r>
      <w:r w:rsidR="00B23C50">
        <w:rPr>
          <w:rFonts w:hint="cs"/>
          <w:rtl/>
        </w:rPr>
        <w:t xml:space="preserve">): </w:t>
      </w:r>
      <w:r w:rsidR="00CE4C70">
        <w:rPr>
          <w:rFonts w:hint="cs"/>
          <w:rtl/>
        </w:rPr>
        <w:t>بيننا وبينه علامة فيحتمل أن تكون تلك العلامة</w:t>
      </w:r>
      <w:r w:rsidR="00B23C50">
        <w:rPr>
          <w:rFonts w:hint="cs"/>
          <w:rtl/>
        </w:rPr>
        <w:t xml:space="preserve">: </w:t>
      </w:r>
      <w:r w:rsidR="00CE4C70">
        <w:rPr>
          <w:rFonts w:hint="cs"/>
          <w:rtl/>
        </w:rPr>
        <w:t>كونه تعالى في حقيقته مخالفاً للجواهر والأعراض</w:t>
      </w:r>
      <w:r w:rsidR="00B23C50">
        <w:rPr>
          <w:rFonts w:hint="cs"/>
          <w:rtl/>
        </w:rPr>
        <w:t xml:space="preserve">، </w:t>
      </w:r>
      <w:r w:rsidR="00CE4C70">
        <w:rPr>
          <w:rFonts w:hint="cs"/>
          <w:rtl/>
        </w:rPr>
        <w:t>فإذا رأوا تلك الحقيقة عرفوا أنه هو الله</w:t>
      </w:r>
      <w:r>
        <w:rPr>
          <w:rFonts w:hint="cs"/>
          <w:rtl/>
        </w:rPr>
        <w:t>،</w:t>
      </w:r>
      <w:r w:rsidR="00CE4C70">
        <w:rPr>
          <w:rFonts w:hint="cs"/>
          <w:rtl/>
        </w:rPr>
        <w:t xml:space="preserve"> التأويل الثاني</w:t>
      </w:r>
      <w:r w:rsidR="00B23C50">
        <w:rPr>
          <w:rFonts w:hint="cs"/>
          <w:rtl/>
        </w:rPr>
        <w:t xml:space="preserve">: </w:t>
      </w:r>
      <w:r w:rsidR="00CE4C70">
        <w:rPr>
          <w:rFonts w:hint="cs"/>
          <w:rtl/>
        </w:rPr>
        <w:t>أن يكون المراد منى الصورة</w:t>
      </w:r>
      <w:r w:rsidR="00B23C50">
        <w:rPr>
          <w:rFonts w:hint="cs"/>
          <w:rtl/>
        </w:rPr>
        <w:t xml:space="preserve">: </w:t>
      </w:r>
      <w:r w:rsidR="00CE4C70">
        <w:rPr>
          <w:rFonts w:hint="cs"/>
          <w:rtl/>
        </w:rPr>
        <w:t>الصفة</w:t>
      </w:r>
      <w:r>
        <w:rPr>
          <w:rFonts w:hint="cs"/>
          <w:rtl/>
        </w:rPr>
        <w:t>،</w:t>
      </w:r>
      <w:r w:rsidR="00CE4C70">
        <w:rPr>
          <w:rFonts w:hint="cs"/>
          <w:rtl/>
        </w:rPr>
        <w:t xml:space="preserve"> والمعنى</w:t>
      </w:r>
      <w:r w:rsidR="00B23C50">
        <w:rPr>
          <w:rFonts w:hint="cs"/>
          <w:rtl/>
        </w:rPr>
        <w:t xml:space="preserve">: </w:t>
      </w:r>
      <w:r w:rsidR="00CE4C70">
        <w:rPr>
          <w:rFonts w:hint="cs"/>
          <w:rtl/>
        </w:rPr>
        <w:t>أن يظهر لهم من بطش الله وشدة بأسه</w:t>
      </w:r>
      <w:r>
        <w:rPr>
          <w:rFonts w:hint="cs"/>
          <w:rtl/>
        </w:rPr>
        <w:t>،</w:t>
      </w:r>
      <w:r w:rsidR="00CE4C70">
        <w:rPr>
          <w:rFonts w:hint="cs"/>
          <w:rtl/>
        </w:rPr>
        <w:t xml:space="preserve"> ما لم يلقوه ولم يعتادوه من معامله الله تعالى معهم</w:t>
      </w:r>
      <w:r w:rsidR="00B23C50">
        <w:rPr>
          <w:rFonts w:hint="cs"/>
          <w:rtl/>
        </w:rPr>
        <w:t xml:space="preserve">، </w:t>
      </w:r>
      <w:r w:rsidR="00CE4C70">
        <w:rPr>
          <w:rFonts w:hint="cs"/>
          <w:rtl/>
        </w:rPr>
        <w:t>ثم تأتيهم بعد ذلك أنواع الرحمة والكرامة</w:t>
      </w:r>
      <w:r>
        <w:rPr>
          <w:rFonts w:hint="cs"/>
          <w:rtl/>
        </w:rPr>
        <w:t>،</w:t>
      </w:r>
      <w:r w:rsidR="00CE4C70">
        <w:rPr>
          <w:rFonts w:hint="cs"/>
          <w:rtl/>
        </w:rPr>
        <w:t xml:space="preserve"> على الوجه الذى اعتادوه وألفوه</w:t>
      </w:r>
      <w:r w:rsidR="00B23C50">
        <w:rPr>
          <w:rFonts w:hint="cs"/>
          <w:rtl/>
        </w:rPr>
        <w:t xml:space="preserve">، </w:t>
      </w:r>
      <w:r>
        <w:rPr>
          <w:rFonts w:hint="cs"/>
          <w:bCs/>
          <w:rtl/>
        </w:rPr>
        <w:t>[</w:t>
      </w:r>
      <w:r w:rsidR="00CE4C70">
        <w:rPr>
          <w:rFonts w:hint="cs"/>
          <w:bCs/>
          <w:rtl/>
        </w:rPr>
        <w:t>الخبر الرابع</w:t>
      </w:r>
      <w:r>
        <w:rPr>
          <w:rFonts w:hint="cs"/>
          <w:bCs/>
          <w:rtl/>
        </w:rPr>
        <w:t>]</w:t>
      </w:r>
      <w:r w:rsidR="00B23C50">
        <w:rPr>
          <w:rFonts w:hint="cs"/>
          <w:bCs/>
          <w:rtl/>
        </w:rPr>
        <w:t xml:space="preserve">: </w:t>
      </w:r>
      <w:r w:rsidR="00CE4C70">
        <w:rPr>
          <w:rFonts w:hint="cs"/>
          <w:rtl/>
        </w:rPr>
        <w:t>ما روى عنه عليه السلام أنه قال</w:t>
      </w:r>
      <w:r w:rsidR="00B23C50">
        <w:rPr>
          <w:rFonts w:hint="cs"/>
          <w:rtl/>
        </w:rPr>
        <w:t xml:space="preserve">: </w:t>
      </w:r>
      <w:r w:rsidR="00CE4C70">
        <w:rPr>
          <w:rFonts w:hint="cs"/>
          <w:rtl/>
        </w:rPr>
        <w:t>(</w:t>
      </w:r>
      <w:r w:rsidR="00B23C50">
        <w:rPr>
          <w:rFonts w:hint="cs"/>
          <w:rtl/>
        </w:rPr>
        <w:t>(</w:t>
      </w:r>
      <w:r w:rsidR="00CE4C70">
        <w:rPr>
          <w:rFonts w:hint="cs"/>
          <w:rtl/>
        </w:rPr>
        <w:t>رأيت ربى في أحسن صوة</w:t>
      </w:r>
      <w:r w:rsidR="00B23C50">
        <w:rPr>
          <w:rFonts w:hint="cs"/>
          <w:rtl/>
        </w:rPr>
        <w:t>)</w:t>
      </w:r>
      <w:r w:rsidR="00CE4C70">
        <w:rPr>
          <w:rFonts w:hint="cs"/>
          <w:rtl/>
        </w:rPr>
        <w:t>)</w:t>
      </w:r>
      <w:r>
        <w:rPr>
          <w:rFonts w:hint="cs"/>
          <w:rtl/>
        </w:rPr>
        <w:t>،</w:t>
      </w:r>
      <w:r w:rsidR="00CE4C70">
        <w:rPr>
          <w:rFonts w:hint="cs"/>
          <w:rtl/>
        </w:rPr>
        <w:t xml:space="preserve"> </w:t>
      </w:r>
      <w:r w:rsidR="00CE4C70">
        <w:rPr>
          <w:rFonts w:hint="cs"/>
          <w:bCs/>
          <w:rtl/>
        </w:rPr>
        <w:t>وأعلم</w:t>
      </w:r>
      <w:r w:rsidR="00B23C50">
        <w:rPr>
          <w:rFonts w:hint="cs"/>
          <w:rtl/>
        </w:rPr>
        <w:t xml:space="preserve">: </w:t>
      </w:r>
      <w:r w:rsidR="00CE4C70">
        <w:rPr>
          <w:rFonts w:hint="cs"/>
          <w:rtl/>
        </w:rPr>
        <w:t xml:space="preserve">أن قوله </w:t>
      </w:r>
      <w:r w:rsidR="00B23C50">
        <w:rPr>
          <w:rFonts w:hint="cs"/>
          <w:rtl/>
        </w:rPr>
        <w:t>(</w:t>
      </w:r>
      <w:r w:rsidR="00CE4C70">
        <w:rPr>
          <w:rFonts w:hint="cs"/>
          <w:rtl/>
        </w:rPr>
        <w:t>عليه السلام</w:t>
      </w:r>
      <w:r w:rsidR="00B23C50">
        <w:rPr>
          <w:rFonts w:hint="cs"/>
          <w:rtl/>
        </w:rPr>
        <w:t>)</w:t>
      </w:r>
      <w:r w:rsidR="00CE4C70">
        <w:rPr>
          <w:rFonts w:hint="cs"/>
          <w:rtl/>
        </w:rPr>
        <w:t xml:space="preserve"> في أحسن صورة يحتمل ان يكون من صفة الرائي</w:t>
      </w:r>
      <w:r w:rsidR="00B23C50">
        <w:rPr>
          <w:rFonts w:hint="cs"/>
          <w:rtl/>
        </w:rPr>
        <w:t xml:space="preserve">، </w:t>
      </w:r>
      <w:r w:rsidR="00CE4C70">
        <w:rPr>
          <w:rFonts w:hint="cs"/>
          <w:rtl/>
        </w:rPr>
        <w:t>كما يقال</w:t>
      </w:r>
      <w:r w:rsidR="00B23C50">
        <w:rPr>
          <w:rFonts w:hint="cs"/>
          <w:rtl/>
        </w:rPr>
        <w:t xml:space="preserve">: </w:t>
      </w:r>
      <w:r w:rsidR="00CE4C70">
        <w:rPr>
          <w:rFonts w:hint="cs"/>
          <w:rtl/>
        </w:rPr>
        <w:t>دخلت على الأمير على أحسن هيئة</w:t>
      </w:r>
      <w:r w:rsidR="00B23C50">
        <w:rPr>
          <w:rFonts w:hint="cs"/>
          <w:rtl/>
        </w:rPr>
        <w:t xml:space="preserve">، </w:t>
      </w:r>
      <w:r w:rsidR="00CE4C70">
        <w:rPr>
          <w:rFonts w:hint="cs"/>
          <w:rtl/>
        </w:rPr>
        <w:t>أي</w:t>
      </w:r>
      <w:r w:rsidR="00B23C50">
        <w:rPr>
          <w:rFonts w:hint="cs"/>
          <w:rtl/>
        </w:rPr>
        <w:t xml:space="preserve">: </w:t>
      </w:r>
      <w:r w:rsidR="00CE4C70">
        <w:rPr>
          <w:rFonts w:hint="cs"/>
          <w:rtl/>
        </w:rPr>
        <w:t>وأنا كنت على أحسن هيئة</w:t>
      </w:r>
      <w:r>
        <w:rPr>
          <w:rFonts w:hint="cs"/>
          <w:rtl/>
        </w:rPr>
        <w:t>،</w:t>
      </w:r>
      <w:r w:rsidR="00CE4C70">
        <w:rPr>
          <w:rFonts w:hint="cs"/>
          <w:rtl/>
        </w:rPr>
        <w:t xml:space="preserve"> ويحتمل ان يكون ذلك من صفات المرئي</w:t>
      </w:r>
      <w:r w:rsidR="00B23C50">
        <w:rPr>
          <w:rFonts w:hint="cs"/>
          <w:rtl/>
        </w:rPr>
        <w:t xml:space="preserve">، </w:t>
      </w:r>
      <w:r w:rsidR="00CE4C70">
        <w:rPr>
          <w:rFonts w:hint="cs"/>
          <w:bCs/>
          <w:rtl/>
        </w:rPr>
        <w:t>فإن كان ذلك</w:t>
      </w:r>
      <w:r w:rsidR="00B23C50">
        <w:rPr>
          <w:rFonts w:hint="cs"/>
          <w:bCs/>
          <w:rtl/>
        </w:rPr>
        <w:t xml:space="preserve"> </w:t>
      </w:r>
      <w:r w:rsidR="00CE4C70">
        <w:rPr>
          <w:rFonts w:hint="cs"/>
          <w:bCs/>
          <w:rtl/>
        </w:rPr>
        <w:t>من صفات الرائي</w:t>
      </w:r>
      <w:r w:rsidR="00B23C50">
        <w:rPr>
          <w:rFonts w:hint="cs"/>
          <w:rtl/>
        </w:rPr>
        <w:t xml:space="preserve">، </w:t>
      </w:r>
      <w:r w:rsidR="00CE4C70">
        <w:rPr>
          <w:rFonts w:hint="cs"/>
          <w:rtl/>
        </w:rPr>
        <w:t>كان قوله</w:t>
      </w:r>
      <w:r w:rsidR="00B23C50">
        <w:rPr>
          <w:rFonts w:hint="cs"/>
          <w:rtl/>
        </w:rPr>
        <w:t xml:space="preserve">: </w:t>
      </w:r>
      <w:r w:rsidR="00CE4C70">
        <w:rPr>
          <w:rFonts w:hint="cs"/>
          <w:rtl/>
        </w:rPr>
        <w:t xml:space="preserve">على أحسن صوة عائداً الى </w:t>
      </w:r>
      <w:r w:rsidR="00B23C50">
        <w:rPr>
          <w:rFonts w:hint="cs"/>
          <w:rtl/>
        </w:rPr>
        <w:t>(</w:t>
      </w:r>
      <w:r w:rsidR="00CE4C70">
        <w:rPr>
          <w:rFonts w:hint="cs"/>
          <w:rtl/>
        </w:rPr>
        <w:t>الرسول</w:t>
      </w:r>
      <w:r w:rsidR="00B23C50">
        <w:rPr>
          <w:rFonts w:hint="cs"/>
          <w:rtl/>
        </w:rPr>
        <w:t>)</w:t>
      </w:r>
      <w:r w:rsidR="00CE4C70">
        <w:rPr>
          <w:rFonts w:hint="cs"/>
          <w:rtl/>
        </w:rPr>
        <w:t xml:space="preserve"> صلى الله عليه وسلم</w:t>
      </w:r>
      <w:r>
        <w:rPr>
          <w:rFonts w:hint="cs"/>
          <w:rtl/>
        </w:rPr>
        <w:t>،</w:t>
      </w:r>
      <w:r w:rsidR="00CE4C70">
        <w:rPr>
          <w:rFonts w:hint="cs"/>
          <w:rtl/>
        </w:rPr>
        <w:t xml:space="preserve"> </w:t>
      </w:r>
      <w:r w:rsidR="00CE4C70">
        <w:rPr>
          <w:rFonts w:hint="cs"/>
          <w:bCs/>
          <w:rtl/>
        </w:rPr>
        <w:t>وفيه وجهان</w:t>
      </w:r>
      <w:r w:rsidR="00B23C50">
        <w:rPr>
          <w:rFonts w:hint="cs"/>
          <w:rtl/>
        </w:rPr>
        <w:t>: (</w:t>
      </w:r>
      <w:r w:rsidR="00CE4C70">
        <w:rPr>
          <w:rFonts w:hint="cs"/>
          <w:bCs/>
          <w:rtl/>
        </w:rPr>
        <w:t>الأول</w:t>
      </w:r>
      <w:r w:rsidR="00B23C50">
        <w:rPr>
          <w:rFonts w:hint="cs"/>
          <w:bCs/>
          <w:rtl/>
        </w:rPr>
        <w:t>)</w:t>
      </w:r>
      <w:r w:rsidR="00B23C50">
        <w:rPr>
          <w:rFonts w:hint="cs"/>
          <w:rtl/>
        </w:rPr>
        <w:t xml:space="preserve">: </w:t>
      </w:r>
      <w:r w:rsidR="00CE4C70">
        <w:rPr>
          <w:rFonts w:hint="cs"/>
          <w:rtl/>
        </w:rPr>
        <w:lastRenderedPageBreak/>
        <w:t>أن يكون المراد من الصورة</w:t>
      </w:r>
      <w:r w:rsidR="00B23C50">
        <w:rPr>
          <w:rFonts w:hint="cs"/>
          <w:rtl/>
        </w:rPr>
        <w:t xml:space="preserve">: </w:t>
      </w:r>
      <w:r w:rsidR="00CE4C70">
        <w:rPr>
          <w:rFonts w:hint="cs"/>
          <w:rtl/>
        </w:rPr>
        <w:t>نفس الصورة</w:t>
      </w:r>
      <w:r w:rsidR="00B23C50">
        <w:rPr>
          <w:rFonts w:hint="cs"/>
          <w:rtl/>
        </w:rPr>
        <w:t xml:space="preserve">، </w:t>
      </w:r>
      <w:r w:rsidR="00CE4C70">
        <w:rPr>
          <w:rFonts w:hint="cs"/>
          <w:rtl/>
        </w:rPr>
        <w:t>فيكون المعنى</w:t>
      </w:r>
      <w:r w:rsidR="00B23C50">
        <w:rPr>
          <w:rFonts w:hint="cs"/>
          <w:rtl/>
        </w:rPr>
        <w:t xml:space="preserve">: </w:t>
      </w:r>
      <w:r w:rsidR="00CE4C70">
        <w:rPr>
          <w:rFonts w:hint="cs"/>
          <w:rtl/>
        </w:rPr>
        <w:t>أن الله تعالى زين خلقه وجمل صورته عندما رأى ربه وذلك يكون سبباً لمزيد الإكرام في حق الرسول عليه السلام</w:t>
      </w:r>
      <w:r>
        <w:rPr>
          <w:rFonts w:hint="cs"/>
          <w:rtl/>
        </w:rPr>
        <w:t>،</w:t>
      </w:r>
      <w:r w:rsidR="00CE4C70">
        <w:rPr>
          <w:rFonts w:hint="cs"/>
          <w:rtl/>
        </w:rPr>
        <w:t xml:space="preserve"> </w:t>
      </w:r>
      <w:r w:rsidR="00B23C50">
        <w:rPr>
          <w:rFonts w:hint="cs"/>
          <w:b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أن يكون المراد من الصورة</w:t>
      </w:r>
      <w:r w:rsidR="00B23C50">
        <w:rPr>
          <w:rFonts w:hint="cs"/>
          <w:rtl/>
        </w:rPr>
        <w:t xml:space="preserve">: </w:t>
      </w:r>
      <w:r w:rsidR="00CE4C70">
        <w:rPr>
          <w:rFonts w:hint="cs"/>
          <w:rtl/>
        </w:rPr>
        <w:t>الصفة</w:t>
      </w:r>
      <w:r w:rsidR="00B23C50">
        <w:rPr>
          <w:rFonts w:hint="cs"/>
          <w:rtl/>
        </w:rPr>
        <w:t xml:space="preserve">، </w:t>
      </w:r>
      <w:r w:rsidR="00CE4C70">
        <w:rPr>
          <w:rFonts w:hint="cs"/>
          <w:rtl/>
        </w:rPr>
        <w:t>ويكون المعنى</w:t>
      </w:r>
      <w:r w:rsidR="00B23C50">
        <w:rPr>
          <w:rFonts w:hint="cs"/>
          <w:rtl/>
        </w:rPr>
        <w:t xml:space="preserve">: </w:t>
      </w:r>
      <w:r w:rsidR="00CE4C70">
        <w:rPr>
          <w:rFonts w:hint="cs"/>
          <w:rtl/>
        </w:rPr>
        <w:t>الأخبار عن حسن حالة عند الله</w:t>
      </w:r>
      <w:r>
        <w:rPr>
          <w:rFonts w:hint="cs"/>
          <w:rtl/>
        </w:rPr>
        <w:t>،</w:t>
      </w:r>
      <w:r w:rsidR="00CE4C70">
        <w:rPr>
          <w:rFonts w:hint="cs"/>
          <w:rtl/>
        </w:rPr>
        <w:t xml:space="preserve"> وأنه أنعم عليه بوجوه عظيمة من الأنعام</w:t>
      </w:r>
      <w:r>
        <w:rPr>
          <w:rFonts w:hint="cs"/>
          <w:rtl/>
        </w:rPr>
        <w:t>،</w:t>
      </w:r>
      <w:r w:rsidR="00CE4C70">
        <w:rPr>
          <w:rFonts w:hint="cs"/>
          <w:rtl/>
        </w:rPr>
        <w:t xml:space="preserve"> وذلك لأن الرائي قد يكون بحيث يتلقاه المرئي بالإكرام والتعظيم</w:t>
      </w:r>
      <w:r>
        <w:rPr>
          <w:rFonts w:hint="cs"/>
          <w:rtl/>
        </w:rPr>
        <w:t>،</w:t>
      </w:r>
      <w:r w:rsidR="00CE4C70">
        <w:rPr>
          <w:rFonts w:hint="cs"/>
          <w:rtl/>
        </w:rPr>
        <w:t xml:space="preserve"> وقد يكون بخلافه</w:t>
      </w:r>
      <w:r w:rsidR="00B23C50">
        <w:rPr>
          <w:rFonts w:hint="cs"/>
          <w:rtl/>
        </w:rPr>
        <w:t xml:space="preserve">: </w:t>
      </w:r>
      <w:r w:rsidR="00CE4C70">
        <w:rPr>
          <w:rFonts w:hint="cs"/>
          <w:rtl/>
        </w:rPr>
        <w:t>فعرفنا الرسول عليه السلام أن حالته كانت من القسم الأول</w:t>
      </w:r>
      <w:r w:rsidR="00B23C50">
        <w:rPr>
          <w:rFonts w:hint="cs"/>
          <w:rtl/>
        </w:rPr>
        <w:t xml:space="preserve">، </w:t>
      </w:r>
      <w:r w:rsidR="00CE4C70">
        <w:rPr>
          <w:rFonts w:hint="cs"/>
          <w:bCs/>
          <w:rtl/>
        </w:rPr>
        <w:t>وأما إن كان عائداً الى المرئي ففيه وجوه</w:t>
      </w:r>
      <w:r w:rsidR="00B23C50">
        <w:rPr>
          <w:rFonts w:hint="cs"/>
          <w:rtl/>
        </w:rPr>
        <w:t>: (</w:t>
      </w:r>
      <w:r w:rsidR="00CE4C70">
        <w:rPr>
          <w:rFonts w:hint="cs"/>
          <w:bCs/>
          <w:rtl/>
        </w:rPr>
        <w:t>الأول</w:t>
      </w:r>
      <w:r w:rsidR="00B23C50">
        <w:rPr>
          <w:rFonts w:hint="cs"/>
          <w:bCs/>
          <w:rtl/>
        </w:rPr>
        <w:t>)</w:t>
      </w:r>
      <w:r w:rsidR="00B23C50">
        <w:rPr>
          <w:rFonts w:hint="cs"/>
          <w:rtl/>
        </w:rPr>
        <w:t xml:space="preserve">: </w:t>
      </w:r>
      <w:r w:rsidR="00CE4C70">
        <w:rPr>
          <w:rFonts w:hint="cs"/>
          <w:rtl/>
        </w:rPr>
        <w:t>أن يكون عليه السلام رأى ربه في المنام</w:t>
      </w:r>
      <w:r>
        <w:rPr>
          <w:rFonts w:hint="cs"/>
          <w:rtl/>
        </w:rPr>
        <w:t>،</w:t>
      </w:r>
      <w:r w:rsidR="00CE4C70">
        <w:rPr>
          <w:rFonts w:hint="cs"/>
          <w:rtl/>
        </w:rPr>
        <w:t xml:space="preserve"> في صورة مخصوصة وذلك جائز</w:t>
      </w:r>
      <w:r>
        <w:rPr>
          <w:rFonts w:hint="cs"/>
          <w:rtl/>
        </w:rPr>
        <w:t>،</w:t>
      </w:r>
      <w:r w:rsidR="00CE4C70">
        <w:rPr>
          <w:rFonts w:hint="cs"/>
          <w:rtl/>
        </w:rPr>
        <w:t xml:space="preserve"> لأن الرؤية من تصرفات الخيال</w:t>
      </w:r>
      <w:r>
        <w:rPr>
          <w:rFonts w:hint="cs"/>
          <w:rtl/>
        </w:rPr>
        <w:t>،</w:t>
      </w:r>
      <w:r w:rsidR="00CE4C70">
        <w:rPr>
          <w:rFonts w:hint="cs"/>
          <w:rtl/>
        </w:rPr>
        <w:t xml:space="preserve"> ولا ينفك ذلك عن صورة متخيلة</w:t>
      </w:r>
      <w:r>
        <w:rPr>
          <w:rFonts w:hint="cs"/>
          <w:rtl/>
        </w:rPr>
        <w:t>،</w:t>
      </w:r>
      <w:r w:rsidR="00CE4C70">
        <w:rPr>
          <w:rFonts w:hint="cs"/>
          <w:rtl/>
        </w:rPr>
        <w:t xml:space="preserve"> </w:t>
      </w:r>
      <w:r w:rsidR="00B23C50">
        <w:rPr>
          <w:rFonts w:hint="cs"/>
          <w:b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أن يكون المراد من الصورة</w:t>
      </w:r>
      <w:r w:rsidR="00B23C50">
        <w:rPr>
          <w:rFonts w:hint="cs"/>
          <w:rtl/>
        </w:rPr>
        <w:t xml:space="preserve">: </w:t>
      </w:r>
      <w:r w:rsidR="00CE4C70">
        <w:rPr>
          <w:rFonts w:hint="cs"/>
          <w:rtl/>
        </w:rPr>
        <w:t>الصفة وذلك لأنه تعالى لما خصص بمزيد الإكرام والإنعام في الوقت الذى رآه صح أن يقال ـ في العرف المعتاد ـ</w:t>
      </w:r>
      <w:r w:rsidR="00B23C50">
        <w:rPr>
          <w:rFonts w:hint="cs"/>
          <w:rtl/>
        </w:rPr>
        <w:t xml:space="preserve">: </w:t>
      </w:r>
      <w:r w:rsidR="00CE4C70">
        <w:rPr>
          <w:rFonts w:hint="cs"/>
          <w:rtl/>
        </w:rPr>
        <w:t>أنى رأيته على أحسن صورة وأجمل هيئة</w:t>
      </w:r>
      <w:r>
        <w:rPr>
          <w:rFonts w:hint="cs"/>
          <w:rtl/>
        </w:rPr>
        <w:t>،</w:t>
      </w:r>
      <w:r w:rsidR="00CE4C70">
        <w:rPr>
          <w:rFonts w:hint="cs"/>
          <w:rtl/>
        </w:rPr>
        <w:t xml:space="preserve"> </w:t>
      </w:r>
      <w:r w:rsidR="00B23C50">
        <w:rPr>
          <w:rFonts w:hint="cs"/>
          <w:rtl/>
        </w:rPr>
        <w:t>(</w:t>
      </w:r>
      <w:r w:rsidR="00CE4C70">
        <w:rPr>
          <w:rFonts w:hint="cs"/>
          <w:bCs/>
          <w:rtl/>
        </w:rPr>
        <w:t>الثالث</w:t>
      </w:r>
      <w:r w:rsidR="00B23C50">
        <w:rPr>
          <w:rFonts w:hint="cs"/>
          <w:rtl/>
        </w:rPr>
        <w:t xml:space="preserve">): </w:t>
      </w:r>
      <w:r w:rsidR="00CE4C70">
        <w:rPr>
          <w:rFonts w:hint="cs"/>
          <w:rtl/>
        </w:rPr>
        <w:t>لعله عليه السلام</w:t>
      </w:r>
      <w:r w:rsidR="00B23C50">
        <w:rPr>
          <w:rFonts w:hint="cs"/>
          <w:rtl/>
        </w:rPr>
        <w:t xml:space="preserve">: </w:t>
      </w:r>
      <w:r w:rsidR="00CE4C70">
        <w:rPr>
          <w:rFonts w:hint="cs"/>
          <w:rtl/>
        </w:rPr>
        <w:t>لما رآه أطلع على نوع من صفات الجلال والعزة والعظمة ما كان مطلعاً عليه قبل ذلك</w:t>
      </w:r>
      <w:r w:rsidR="00B23C50">
        <w:rPr>
          <w:rFonts w:hint="cs"/>
          <w:rtl/>
        </w:rPr>
        <w:t xml:space="preserve">، </w:t>
      </w:r>
      <w:r>
        <w:rPr>
          <w:rFonts w:hint="cs"/>
          <w:bCs/>
          <w:rtl/>
        </w:rPr>
        <w:t>[</w:t>
      </w:r>
      <w:r w:rsidR="00CE4C70">
        <w:rPr>
          <w:rFonts w:hint="cs"/>
          <w:bCs/>
          <w:rtl/>
        </w:rPr>
        <w:t>الخبر الخامس</w:t>
      </w:r>
      <w:r>
        <w:rPr>
          <w:rFonts w:hint="cs"/>
          <w:bCs/>
          <w:rtl/>
        </w:rPr>
        <w:t>]</w:t>
      </w:r>
      <w:r w:rsidR="00B23C50">
        <w:rPr>
          <w:rFonts w:hint="cs"/>
          <w:bCs/>
          <w:rtl/>
        </w:rPr>
        <w:t xml:space="preserve">: </w:t>
      </w:r>
      <w:r w:rsidR="00CE4C70">
        <w:rPr>
          <w:rFonts w:hint="cs"/>
          <w:rtl/>
        </w:rPr>
        <w:t>ما روى عن ابن عباس رضى الله عنه عن النبي صلى الله عليه وسلم أنه قال</w:t>
      </w:r>
      <w:r w:rsidR="00B23C50">
        <w:rPr>
          <w:rFonts w:hint="cs"/>
          <w:rtl/>
        </w:rPr>
        <w:t xml:space="preserve">: </w:t>
      </w:r>
      <w:r w:rsidR="00CE4C70">
        <w:rPr>
          <w:rFonts w:hint="cs"/>
          <w:rtl/>
        </w:rPr>
        <w:t>(</w:t>
      </w:r>
      <w:r w:rsidR="00B23C50">
        <w:rPr>
          <w:rFonts w:hint="cs"/>
          <w:rtl/>
        </w:rPr>
        <w:t>(</w:t>
      </w:r>
      <w:r w:rsidR="00CE4C70">
        <w:rPr>
          <w:rFonts w:hint="cs"/>
          <w:rtl/>
        </w:rPr>
        <w:t>رأيت ربى في أحسن صورة قال</w:t>
      </w:r>
      <w:r w:rsidR="00B23C50">
        <w:rPr>
          <w:rFonts w:hint="cs"/>
          <w:rtl/>
        </w:rPr>
        <w:t xml:space="preserve">: </w:t>
      </w:r>
      <w:r w:rsidR="00CE4C70">
        <w:rPr>
          <w:rFonts w:hint="cs"/>
          <w:rtl/>
        </w:rPr>
        <w:t>فوضع يده بين كتفي</w:t>
      </w:r>
      <w:r>
        <w:rPr>
          <w:rFonts w:hint="cs"/>
          <w:rtl/>
        </w:rPr>
        <w:t>،</w:t>
      </w:r>
      <w:r w:rsidR="00CE4C70">
        <w:rPr>
          <w:rFonts w:hint="cs"/>
          <w:rtl/>
        </w:rPr>
        <w:t xml:space="preserve"> فوجدت بردها بين ثديي فعلمت ما بين السماء والأرض ثم قال يا محمد قلت لبيك وسعديك</w:t>
      </w:r>
      <w:r>
        <w:rPr>
          <w:rFonts w:hint="cs"/>
          <w:rtl/>
        </w:rPr>
        <w:t>،</w:t>
      </w:r>
      <w:r w:rsidR="00CE4C70">
        <w:rPr>
          <w:rFonts w:hint="cs"/>
          <w:rtl/>
        </w:rPr>
        <w:t xml:space="preserve"> قال</w:t>
      </w:r>
      <w:r w:rsidR="00B23C50">
        <w:rPr>
          <w:rFonts w:hint="cs"/>
          <w:rtl/>
        </w:rPr>
        <w:t xml:space="preserve">: </w:t>
      </w:r>
      <w:r w:rsidR="00CE4C70">
        <w:rPr>
          <w:rFonts w:hint="cs"/>
          <w:rtl/>
        </w:rPr>
        <w:t>فيما يختصم الملأ إلا على</w:t>
      </w:r>
      <w:r w:rsidR="00762B77">
        <w:rPr>
          <w:rFonts w:hint="cs"/>
          <w:rtl/>
        </w:rPr>
        <w:t>؟</w:t>
      </w:r>
      <w:r w:rsidR="00CE4C70">
        <w:rPr>
          <w:rFonts w:hint="cs"/>
          <w:rtl/>
        </w:rPr>
        <w:t xml:space="preserve"> فقلت</w:t>
      </w:r>
      <w:r w:rsidR="00B23C50">
        <w:rPr>
          <w:rFonts w:hint="cs"/>
          <w:rtl/>
        </w:rPr>
        <w:t xml:space="preserve">: </w:t>
      </w:r>
      <w:r w:rsidR="00CE4C70">
        <w:rPr>
          <w:rFonts w:hint="cs"/>
          <w:rtl/>
        </w:rPr>
        <w:t>يا رب لا أدرى</w:t>
      </w:r>
      <w:r w:rsidR="00B23C50">
        <w:rPr>
          <w:rFonts w:hint="cs"/>
          <w:rtl/>
        </w:rPr>
        <w:t xml:space="preserve">، </w:t>
      </w:r>
      <w:r w:rsidR="00CE4C70">
        <w:rPr>
          <w:rFonts w:hint="cs"/>
          <w:rtl/>
        </w:rPr>
        <w:t>فقال</w:t>
      </w:r>
      <w:r w:rsidR="00B23C50">
        <w:rPr>
          <w:rFonts w:hint="cs"/>
          <w:rtl/>
        </w:rPr>
        <w:t xml:space="preserve">: </w:t>
      </w:r>
      <w:r w:rsidR="00CE4C70">
        <w:rPr>
          <w:rFonts w:hint="cs"/>
          <w:rtl/>
        </w:rPr>
        <w:t>في أداء الكفارات</w:t>
      </w:r>
      <w:r>
        <w:rPr>
          <w:rFonts w:hint="cs"/>
          <w:rtl/>
        </w:rPr>
        <w:t>،</w:t>
      </w:r>
      <w:r w:rsidR="00CE4C70">
        <w:rPr>
          <w:rFonts w:hint="cs"/>
          <w:rtl/>
        </w:rPr>
        <w:t xml:space="preserve"> والمشي على الإقدام الى الجماعات</w:t>
      </w:r>
      <w:r>
        <w:rPr>
          <w:rFonts w:hint="cs"/>
          <w:rtl/>
        </w:rPr>
        <w:t>،</w:t>
      </w:r>
      <w:r w:rsidR="00CE4C70">
        <w:rPr>
          <w:rFonts w:hint="cs"/>
          <w:rtl/>
        </w:rPr>
        <w:t xml:space="preserve"> وإسباغ الوضوء على الكراهات</w:t>
      </w:r>
      <w:r>
        <w:rPr>
          <w:rFonts w:hint="cs"/>
          <w:rtl/>
        </w:rPr>
        <w:t>،</w:t>
      </w:r>
      <w:r w:rsidR="00CE4C70">
        <w:rPr>
          <w:rFonts w:hint="cs"/>
          <w:rtl/>
        </w:rPr>
        <w:t xml:space="preserve"> وانتظار الصلاة بعد الصلاة</w:t>
      </w:r>
      <w:r w:rsidR="00B23C50">
        <w:rPr>
          <w:rFonts w:hint="cs"/>
          <w:rtl/>
        </w:rPr>
        <w:t>)</w:t>
      </w:r>
      <w:r w:rsidR="00CE4C70">
        <w:rPr>
          <w:rFonts w:hint="cs"/>
          <w:rtl/>
        </w:rPr>
        <w:t>)</w:t>
      </w:r>
      <w:r>
        <w:rPr>
          <w:rFonts w:hint="cs"/>
          <w:rtl/>
        </w:rPr>
        <w:t>،</w:t>
      </w:r>
      <w:r w:rsidR="00CE4C70">
        <w:rPr>
          <w:rFonts w:hint="cs"/>
          <w:rtl/>
        </w:rPr>
        <w:t xml:space="preserve"> </w:t>
      </w:r>
      <w:r w:rsidR="00CE4C70">
        <w:rPr>
          <w:rFonts w:hint="cs"/>
          <w:bCs/>
          <w:rtl/>
        </w:rPr>
        <w:t>وأعلم</w:t>
      </w:r>
      <w:r w:rsidR="00B23C50">
        <w:rPr>
          <w:rFonts w:hint="cs"/>
          <w:rtl/>
        </w:rPr>
        <w:t xml:space="preserve">: </w:t>
      </w:r>
      <w:r w:rsidR="00CE4C70">
        <w:rPr>
          <w:rFonts w:hint="cs"/>
          <w:rtl/>
        </w:rPr>
        <w:t>أن قوله</w:t>
      </w:r>
      <w:r w:rsidR="00B23C50">
        <w:rPr>
          <w:rFonts w:hint="cs"/>
          <w:rtl/>
        </w:rPr>
        <w:t xml:space="preserve">: </w:t>
      </w:r>
      <w:r w:rsidR="00CE4C70">
        <w:rPr>
          <w:rFonts w:hint="cs"/>
          <w:rtl/>
        </w:rPr>
        <w:t>رأيت ربى في أحسن صورة قد تقدم تأويله</w:t>
      </w:r>
      <w:r>
        <w:rPr>
          <w:rFonts w:hint="cs"/>
          <w:rtl/>
        </w:rPr>
        <w:t>،</w:t>
      </w:r>
      <w:r w:rsidR="00CE4C70">
        <w:rPr>
          <w:rFonts w:hint="cs"/>
          <w:rtl/>
        </w:rPr>
        <w:t xml:space="preserve"> وأما قوله</w:t>
      </w:r>
      <w:r w:rsidR="00B23C50">
        <w:rPr>
          <w:rFonts w:hint="cs"/>
          <w:rtl/>
        </w:rPr>
        <w:t xml:space="preserve">: </w:t>
      </w:r>
      <w:r w:rsidR="00CE4C70">
        <w:rPr>
          <w:rFonts w:hint="cs"/>
          <w:rtl/>
        </w:rPr>
        <w:t>وضع يده بين كتفي ففيه وجهين</w:t>
      </w:r>
      <w:r w:rsidR="00B23C50">
        <w:rPr>
          <w:rFonts w:hint="cs"/>
          <w:rtl/>
        </w:rPr>
        <w:t xml:space="preserve">: </w:t>
      </w:r>
      <w:r w:rsidR="00B23C50">
        <w:rPr>
          <w:rFonts w:hint="cs"/>
          <w:bCs/>
          <w:rtl/>
        </w:rPr>
        <w:t>(</w:t>
      </w:r>
      <w:r w:rsidR="00CE4C70">
        <w:rPr>
          <w:rFonts w:hint="cs"/>
          <w:bCs/>
          <w:rtl/>
        </w:rPr>
        <w:t>الأول</w:t>
      </w:r>
      <w:r w:rsidR="00B23C50">
        <w:rPr>
          <w:rFonts w:hint="cs"/>
          <w:rtl/>
        </w:rPr>
        <w:t xml:space="preserve">): </w:t>
      </w:r>
      <w:r w:rsidR="00CE4C70">
        <w:rPr>
          <w:rFonts w:hint="cs"/>
          <w:rtl/>
        </w:rPr>
        <w:t>المراد منه</w:t>
      </w:r>
      <w:r w:rsidR="00B23C50">
        <w:rPr>
          <w:rFonts w:hint="cs"/>
          <w:rtl/>
        </w:rPr>
        <w:t xml:space="preserve">: </w:t>
      </w:r>
      <w:r w:rsidR="00CE4C70">
        <w:rPr>
          <w:rFonts w:hint="cs"/>
          <w:rtl/>
        </w:rPr>
        <w:t>المبالغة في الاهتمام بحالة</w:t>
      </w:r>
      <w:r>
        <w:rPr>
          <w:rFonts w:hint="cs"/>
          <w:rtl/>
        </w:rPr>
        <w:t>،</w:t>
      </w:r>
      <w:r w:rsidR="00CE4C70">
        <w:rPr>
          <w:rFonts w:hint="cs"/>
          <w:rtl/>
        </w:rPr>
        <w:t xml:space="preserve"> والاعتناء بشأنه</w:t>
      </w:r>
      <w:r w:rsidR="00B23C50">
        <w:rPr>
          <w:rFonts w:hint="cs"/>
          <w:rtl/>
        </w:rPr>
        <w:t xml:space="preserve">، </w:t>
      </w:r>
      <w:r w:rsidR="00CE4C70">
        <w:rPr>
          <w:rFonts w:hint="cs"/>
          <w:rtl/>
        </w:rPr>
        <w:t>يقال</w:t>
      </w:r>
      <w:r w:rsidR="00B23C50">
        <w:rPr>
          <w:rFonts w:hint="cs"/>
          <w:rtl/>
        </w:rPr>
        <w:t xml:space="preserve">: </w:t>
      </w:r>
      <w:r w:rsidR="00CE4C70">
        <w:rPr>
          <w:rFonts w:hint="cs"/>
          <w:rtl/>
        </w:rPr>
        <w:t>لفلان يد في هذه الصنعة</w:t>
      </w:r>
      <w:r>
        <w:rPr>
          <w:rFonts w:hint="cs"/>
          <w:rtl/>
        </w:rPr>
        <w:t>،</w:t>
      </w:r>
      <w:r w:rsidR="00CE4C70">
        <w:rPr>
          <w:rFonts w:hint="cs"/>
          <w:rtl/>
        </w:rPr>
        <w:t xml:space="preserve"> أي هو كامل فيها</w:t>
      </w:r>
      <w:r>
        <w:rPr>
          <w:rFonts w:hint="cs"/>
          <w:rtl/>
        </w:rPr>
        <w:t>،</w:t>
      </w:r>
      <w:r w:rsidR="00CE4C70">
        <w:rPr>
          <w:rFonts w:hint="cs"/>
          <w:rtl/>
        </w:rPr>
        <w:t xml:space="preserve"> </w:t>
      </w:r>
      <w:r w:rsidR="00B23C50">
        <w:rPr>
          <w:rFonts w:hint="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أن يكون المراد من اليد</w:t>
      </w:r>
      <w:r w:rsidR="00B23C50">
        <w:rPr>
          <w:rFonts w:hint="cs"/>
          <w:rtl/>
        </w:rPr>
        <w:t xml:space="preserve">: </w:t>
      </w:r>
      <w:r w:rsidR="00CE4C70">
        <w:rPr>
          <w:rFonts w:hint="cs"/>
          <w:rtl/>
        </w:rPr>
        <w:t>النعمة</w:t>
      </w:r>
      <w:r w:rsidR="00B23C50">
        <w:rPr>
          <w:rFonts w:hint="cs"/>
          <w:rtl/>
        </w:rPr>
        <w:t xml:space="preserve">: </w:t>
      </w:r>
      <w:r w:rsidR="00CE4C70">
        <w:rPr>
          <w:rFonts w:hint="cs"/>
          <w:rtl/>
        </w:rPr>
        <w:t>يقال</w:t>
      </w:r>
      <w:r w:rsidR="00B23C50">
        <w:rPr>
          <w:rFonts w:hint="cs"/>
          <w:rtl/>
        </w:rPr>
        <w:t xml:space="preserve">، </w:t>
      </w:r>
      <w:r w:rsidR="00CE4C70">
        <w:rPr>
          <w:rFonts w:hint="cs"/>
          <w:rtl/>
        </w:rPr>
        <w:t>لفلان يد بيضاء</w:t>
      </w:r>
      <w:r>
        <w:rPr>
          <w:rFonts w:hint="cs"/>
          <w:rtl/>
        </w:rPr>
        <w:t>،</w:t>
      </w:r>
      <w:r w:rsidR="00CE4C70">
        <w:rPr>
          <w:rFonts w:hint="cs"/>
          <w:rtl/>
        </w:rPr>
        <w:t xml:space="preserve"> ويقال</w:t>
      </w:r>
      <w:r w:rsidR="00B23C50">
        <w:rPr>
          <w:rFonts w:hint="cs"/>
          <w:rtl/>
        </w:rPr>
        <w:t xml:space="preserve">: </w:t>
      </w:r>
      <w:r w:rsidR="00CE4C70">
        <w:rPr>
          <w:rFonts w:hint="cs"/>
          <w:rtl/>
        </w:rPr>
        <w:t>أن أيادي فلان كثيرة</w:t>
      </w:r>
      <w:r>
        <w:rPr>
          <w:rFonts w:hint="cs"/>
          <w:rtl/>
        </w:rPr>
        <w:t>،</w:t>
      </w:r>
      <w:r w:rsidR="00CE4C70">
        <w:rPr>
          <w:rFonts w:hint="cs"/>
          <w:rtl/>
        </w:rPr>
        <w:t xml:space="preserve"> وأما قوله</w:t>
      </w:r>
      <w:r w:rsidR="00B23C50">
        <w:rPr>
          <w:rFonts w:hint="cs"/>
          <w:rtl/>
        </w:rPr>
        <w:t xml:space="preserve">: </w:t>
      </w:r>
      <w:r w:rsidR="00CE4C70">
        <w:rPr>
          <w:rFonts w:hint="cs"/>
          <w:rtl/>
        </w:rPr>
        <w:t>بين كتفي فإن صح فالمراد منه أنه أوصل الى قلبه من أنواع اللطف والرحمة</w:t>
      </w:r>
      <w:r w:rsidR="00B23C50">
        <w:rPr>
          <w:rFonts w:hint="cs"/>
          <w:rtl/>
        </w:rPr>
        <w:t xml:space="preserve">، </w:t>
      </w:r>
      <w:r w:rsidR="00CE4C70">
        <w:rPr>
          <w:rFonts w:hint="cs"/>
          <w:rtl/>
        </w:rPr>
        <w:t>وقد روى بين كنفي</w:t>
      </w:r>
      <w:r>
        <w:rPr>
          <w:rFonts w:hint="cs"/>
          <w:rtl/>
        </w:rPr>
        <w:t>،</w:t>
      </w:r>
      <w:r w:rsidR="00CE4C70">
        <w:rPr>
          <w:rFonts w:hint="cs"/>
          <w:rtl/>
        </w:rPr>
        <w:t xml:space="preserve"> والمراد منه</w:t>
      </w:r>
      <w:r w:rsidR="00B23C50">
        <w:rPr>
          <w:rFonts w:hint="cs"/>
          <w:rtl/>
        </w:rPr>
        <w:t xml:space="preserve">: </w:t>
      </w:r>
      <w:r w:rsidR="00CE4C70">
        <w:rPr>
          <w:rFonts w:hint="cs"/>
          <w:rtl/>
        </w:rPr>
        <w:t>مثل ما يقال</w:t>
      </w:r>
      <w:r w:rsidR="00B23C50">
        <w:rPr>
          <w:rFonts w:hint="cs"/>
          <w:rtl/>
        </w:rPr>
        <w:t xml:space="preserve">: </w:t>
      </w:r>
      <w:r w:rsidR="00CE4C70">
        <w:rPr>
          <w:rFonts w:hint="cs"/>
          <w:rtl/>
        </w:rPr>
        <w:t>أنا في كنف فلان</w:t>
      </w:r>
      <w:r>
        <w:rPr>
          <w:rFonts w:hint="cs"/>
          <w:rtl/>
        </w:rPr>
        <w:t>،</w:t>
      </w:r>
      <w:r w:rsidR="00CE4C70">
        <w:rPr>
          <w:rFonts w:hint="cs"/>
          <w:rtl/>
        </w:rPr>
        <w:t xml:space="preserve"> وفى ظل انعامه</w:t>
      </w:r>
      <w:r>
        <w:rPr>
          <w:rFonts w:hint="cs"/>
          <w:rtl/>
        </w:rPr>
        <w:t>،</w:t>
      </w:r>
      <w:r w:rsidR="00CE4C70">
        <w:rPr>
          <w:rFonts w:hint="cs"/>
          <w:rtl/>
        </w:rPr>
        <w:t xml:space="preserve"> وأما قوله</w:t>
      </w:r>
      <w:r w:rsidR="00B23C50">
        <w:rPr>
          <w:rFonts w:hint="cs"/>
          <w:rtl/>
        </w:rPr>
        <w:t xml:space="preserve">: </w:t>
      </w:r>
      <w:r w:rsidR="00CE4C70">
        <w:rPr>
          <w:rFonts w:hint="cs"/>
          <w:rtl/>
        </w:rPr>
        <w:t>فوجدت بردها فيحتمل أن المعنى</w:t>
      </w:r>
      <w:r w:rsidR="00B23C50">
        <w:rPr>
          <w:rFonts w:hint="cs"/>
          <w:rtl/>
        </w:rPr>
        <w:t xml:space="preserve">: </w:t>
      </w:r>
      <w:r w:rsidR="00CE4C70">
        <w:rPr>
          <w:rFonts w:hint="cs"/>
          <w:rtl/>
        </w:rPr>
        <w:t>برد النعمة وروحها وراحتها</w:t>
      </w:r>
      <w:r w:rsidR="00B23C50">
        <w:rPr>
          <w:rFonts w:hint="cs"/>
          <w:rtl/>
        </w:rPr>
        <w:t xml:space="preserve">، </w:t>
      </w:r>
      <w:r w:rsidR="00CE4C70">
        <w:rPr>
          <w:rFonts w:hint="cs"/>
          <w:rtl/>
        </w:rPr>
        <w:t>من قولهم</w:t>
      </w:r>
      <w:r w:rsidR="00B23C50">
        <w:rPr>
          <w:rFonts w:hint="cs"/>
          <w:rtl/>
        </w:rPr>
        <w:t xml:space="preserve">: </w:t>
      </w:r>
      <w:r w:rsidR="00CE4C70">
        <w:rPr>
          <w:rFonts w:hint="cs"/>
          <w:rtl/>
        </w:rPr>
        <w:t>عيش بارد</w:t>
      </w:r>
      <w:r>
        <w:rPr>
          <w:rFonts w:hint="cs"/>
          <w:rtl/>
        </w:rPr>
        <w:t>،</w:t>
      </w:r>
      <w:r w:rsidR="00CE4C70">
        <w:rPr>
          <w:rFonts w:hint="cs"/>
          <w:rtl/>
        </w:rPr>
        <w:t xml:space="preserve"> إذا كان رغداً</w:t>
      </w:r>
      <w:r>
        <w:rPr>
          <w:rFonts w:hint="cs"/>
          <w:rtl/>
        </w:rPr>
        <w:t>،</w:t>
      </w:r>
      <w:r w:rsidR="00CE4C70">
        <w:rPr>
          <w:rFonts w:hint="cs"/>
          <w:rtl/>
        </w:rPr>
        <w:t xml:space="preserve"> ويحتمل كمال المعارف</w:t>
      </w:r>
      <w:r>
        <w:rPr>
          <w:rFonts w:hint="cs"/>
          <w:rtl/>
        </w:rPr>
        <w:t>،</w:t>
      </w:r>
      <w:r w:rsidR="00CE4C70">
        <w:rPr>
          <w:rFonts w:hint="cs"/>
          <w:rtl/>
        </w:rPr>
        <w:t xml:space="preserve"> والذى يدل على أن المراد منه</w:t>
      </w:r>
      <w:r w:rsidR="00B23C50">
        <w:rPr>
          <w:rFonts w:hint="cs"/>
          <w:rtl/>
        </w:rPr>
        <w:t xml:space="preserve">: </w:t>
      </w:r>
      <w:r w:rsidR="00CE4C70">
        <w:rPr>
          <w:rFonts w:hint="cs"/>
          <w:rtl/>
        </w:rPr>
        <w:t>كمال المعارف</w:t>
      </w:r>
      <w:r w:rsidR="00B23C50">
        <w:rPr>
          <w:rFonts w:hint="cs"/>
          <w:rtl/>
        </w:rPr>
        <w:t xml:space="preserve">: </w:t>
      </w:r>
      <w:r w:rsidR="00CE4C70">
        <w:rPr>
          <w:rFonts w:hint="cs"/>
          <w:rtl/>
        </w:rPr>
        <w:t>قوله عليه السلام في آخر الحديث</w:t>
      </w:r>
      <w:r w:rsidR="00B23C50">
        <w:rPr>
          <w:rFonts w:hint="cs"/>
          <w:rtl/>
        </w:rPr>
        <w:t xml:space="preserve">: </w:t>
      </w:r>
      <w:r w:rsidR="00CE4C70">
        <w:rPr>
          <w:rFonts w:hint="cs"/>
          <w:rtl/>
        </w:rPr>
        <w:t>فعلمت ما بين المشرق والمغرب وما ذلك إلا لأن الله تعالى أنار قلبه وشرح صدره بالمعارف وفى بعض الروايات</w:t>
      </w:r>
      <w:r w:rsidR="00B23C50">
        <w:rPr>
          <w:rFonts w:hint="cs"/>
          <w:rtl/>
        </w:rPr>
        <w:t xml:space="preserve">: </w:t>
      </w:r>
      <w:r w:rsidR="00CE4C70">
        <w:rPr>
          <w:rFonts w:hint="cs"/>
          <w:rtl/>
        </w:rPr>
        <w:t>فوجدت برد أنامله وسيأتي الكلام فيه إن شاء الله تعالى</w:t>
      </w:r>
      <w:r>
        <w:rPr>
          <w:rFonts w:hint="cs"/>
          <w:rtl/>
        </w:rPr>
        <w:t>،</w:t>
      </w:r>
      <w:r w:rsidR="00CE4C70">
        <w:rPr>
          <w:rFonts w:hint="cs"/>
          <w:rtl/>
        </w:rPr>
        <w:t xml:space="preserve"> </w:t>
      </w:r>
    </w:p>
    <w:p w14:paraId="76D954C1" w14:textId="750597CD" w:rsidR="00CE4C70" w:rsidRDefault="003D2693" w:rsidP="00B23C50">
      <w:pPr>
        <w:spacing w:after="240"/>
        <w:rPr>
          <w:b/>
          <w:rtl/>
        </w:rPr>
      </w:pPr>
      <w:r>
        <w:rPr>
          <w:rFonts w:hint="cs"/>
          <w:bCs/>
          <w:rtl/>
        </w:rPr>
        <w:t>[</w:t>
      </w:r>
      <w:r w:rsidR="00CE4C70">
        <w:rPr>
          <w:rFonts w:hint="cs"/>
          <w:bCs/>
          <w:rtl/>
        </w:rPr>
        <w:t>الفصل الثاني</w:t>
      </w:r>
      <w:r>
        <w:rPr>
          <w:rFonts w:hint="cs"/>
          <w:bCs/>
          <w:rtl/>
        </w:rPr>
        <w:t>]</w:t>
      </w:r>
      <w:r w:rsidR="00B23C50">
        <w:rPr>
          <w:rFonts w:hint="cs"/>
          <w:bCs/>
          <w:rtl/>
        </w:rPr>
        <w:t xml:space="preserve">: </w:t>
      </w:r>
      <w:r w:rsidR="00CE4C70">
        <w:rPr>
          <w:rFonts w:hint="cs"/>
          <w:bCs/>
          <w:rtl/>
        </w:rPr>
        <w:t>في لفظ الشخص</w:t>
      </w:r>
      <w:r w:rsidR="00B23C50">
        <w:rPr>
          <w:rFonts w:hint="cs"/>
          <w:bCs/>
          <w:rtl/>
        </w:rPr>
        <w:t xml:space="preserve">: </w:t>
      </w:r>
      <w:r w:rsidR="00CE4C70">
        <w:rPr>
          <w:rFonts w:hint="cs"/>
          <w:rtl/>
        </w:rPr>
        <w:t>هذا اللفظ ما ورد في القرآن</w:t>
      </w:r>
      <w:r w:rsidR="00B23C50">
        <w:rPr>
          <w:rFonts w:hint="cs"/>
          <w:rtl/>
        </w:rPr>
        <w:t xml:space="preserve">، </w:t>
      </w:r>
      <w:r w:rsidR="00CE4C70">
        <w:rPr>
          <w:rFonts w:hint="cs"/>
          <w:rtl/>
        </w:rPr>
        <w:t>لكنه روى أن النبي صلى الله عليه وسلم قال</w:t>
      </w:r>
      <w:r w:rsidR="00B23C50">
        <w:rPr>
          <w:rFonts w:hint="cs"/>
          <w:rtl/>
        </w:rPr>
        <w:t xml:space="preserve">: </w:t>
      </w:r>
      <w:r w:rsidR="00CE4C70">
        <w:rPr>
          <w:rFonts w:hint="cs"/>
          <w:rtl/>
        </w:rPr>
        <w:t>(</w:t>
      </w:r>
      <w:r w:rsidR="00B23C50">
        <w:rPr>
          <w:rFonts w:hint="cs"/>
          <w:rtl/>
        </w:rPr>
        <w:t>(</w:t>
      </w:r>
      <w:r w:rsidR="00CE4C70">
        <w:rPr>
          <w:rFonts w:hint="cs"/>
          <w:rtl/>
        </w:rPr>
        <w:t>لا شخص أحب للغيرة من الله</w:t>
      </w:r>
      <w:r w:rsidR="00B23C50">
        <w:rPr>
          <w:rFonts w:hint="cs"/>
          <w:rtl/>
        </w:rPr>
        <w:t>)</w:t>
      </w:r>
      <w:r w:rsidR="00CE4C70">
        <w:rPr>
          <w:rFonts w:hint="cs"/>
          <w:rtl/>
        </w:rPr>
        <w:t>)</w:t>
      </w:r>
      <w:r>
        <w:rPr>
          <w:rFonts w:hint="cs"/>
          <w:rtl/>
        </w:rPr>
        <w:t>،</w:t>
      </w:r>
      <w:r w:rsidR="00CE4C70">
        <w:rPr>
          <w:rFonts w:hint="cs"/>
          <w:rtl/>
        </w:rPr>
        <w:t xml:space="preserve"> وفى هذا الخبر لفظان يجب تأويلهما</w:t>
      </w:r>
      <w:r w:rsidR="00B23C50">
        <w:rPr>
          <w:rFonts w:hint="cs"/>
          <w:rtl/>
        </w:rPr>
        <w:t xml:space="preserve">: </w:t>
      </w:r>
      <w:r w:rsidR="00B23C50">
        <w:rPr>
          <w:rFonts w:hint="cs"/>
          <w:bCs/>
          <w:rtl/>
        </w:rPr>
        <w:t>(</w:t>
      </w:r>
      <w:r w:rsidR="00CE4C70">
        <w:rPr>
          <w:rFonts w:hint="cs"/>
          <w:bCs/>
          <w:rtl/>
        </w:rPr>
        <w:t>الأول</w:t>
      </w:r>
      <w:r w:rsidR="00B23C50">
        <w:rPr>
          <w:rFonts w:hint="cs"/>
          <w:rtl/>
        </w:rPr>
        <w:t xml:space="preserve">): </w:t>
      </w:r>
      <w:r w:rsidR="00CE4C70">
        <w:rPr>
          <w:rFonts w:hint="cs"/>
          <w:rtl/>
        </w:rPr>
        <w:t>الشخص</w:t>
      </w:r>
      <w:r w:rsidR="00B23C50">
        <w:rPr>
          <w:rFonts w:hint="cs"/>
          <w:rtl/>
        </w:rPr>
        <w:t xml:space="preserve">، </w:t>
      </w:r>
      <w:r w:rsidR="00CE4C70">
        <w:rPr>
          <w:rFonts w:hint="cs"/>
          <w:rtl/>
        </w:rPr>
        <w:lastRenderedPageBreak/>
        <w:t>والمراد منه</w:t>
      </w:r>
      <w:r w:rsidR="00B23C50">
        <w:rPr>
          <w:rFonts w:hint="cs"/>
          <w:rtl/>
        </w:rPr>
        <w:t xml:space="preserve">: </w:t>
      </w:r>
      <w:r w:rsidR="00CE4C70">
        <w:rPr>
          <w:rFonts w:hint="cs"/>
          <w:rtl/>
        </w:rPr>
        <w:t>الذات المعينة والحقيقة المخصوصة</w:t>
      </w:r>
      <w:r w:rsidR="00B23C50">
        <w:rPr>
          <w:rFonts w:hint="cs"/>
          <w:rtl/>
        </w:rPr>
        <w:t xml:space="preserve">، </w:t>
      </w:r>
      <w:r w:rsidR="00CE4C70">
        <w:rPr>
          <w:rFonts w:hint="cs"/>
          <w:rtl/>
        </w:rPr>
        <w:t>لأن الجسم الذى له شخص وحجمية</w:t>
      </w:r>
      <w:r>
        <w:rPr>
          <w:rFonts w:hint="cs"/>
          <w:rtl/>
        </w:rPr>
        <w:t>،</w:t>
      </w:r>
      <w:r w:rsidR="00CE4C70">
        <w:rPr>
          <w:rFonts w:hint="cs"/>
          <w:rtl/>
        </w:rPr>
        <w:t xml:space="preserve"> يلزم أن يكون واحداً</w:t>
      </w:r>
      <w:r w:rsidR="00B23C50">
        <w:rPr>
          <w:rFonts w:hint="cs"/>
          <w:rtl/>
        </w:rPr>
        <w:t xml:space="preserve">، </w:t>
      </w:r>
      <w:r w:rsidR="00CE4C70">
        <w:rPr>
          <w:rFonts w:hint="cs"/>
          <w:rtl/>
        </w:rPr>
        <w:t>فإطلاق اسم الشخصية على الوحدة إطلاق اسم أحد المتلازمين على الآخر</w:t>
      </w:r>
      <w:r>
        <w:rPr>
          <w:rFonts w:hint="cs"/>
          <w:rtl/>
        </w:rPr>
        <w:t>،</w:t>
      </w:r>
      <w:r w:rsidR="00CE4C70">
        <w:rPr>
          <w:rFonts w:hint="cs"/>
          <w:rtl/>
        </w:rPr>
        <w:t xml:space="preserve"> </w:t>
      </w:r>
      <w:r w:rsidR="00CE4C70">
        <w:rPr>
          <w:rFonts w:hint="cs"/>
          <w:bCs/>
          <w:rtl/>
        </w:rPr>
        <w:t xml:space="preserve">و </w:t>
      </w:r>
      <w:r w:rsidR="00B23C50">
        <w:rPr>
          <w:rFonts w:hint="cs"/>
          <w:bCs/>
          <w:rtl/>
        </w:rPr>
        <w:t>(</w:t>
      </w:r>
      <w:r w:rsidR="00CE4C70">
        <w:rPr>
          <w:rFonts w:hint="cs"/>
          <w:bCs/>
          <w:rtl/>
        </w:rPr>
        <w:t>الثاني</w:t>
      </w:r>
      <w:r w:rsidR="00B23C50">
        <w:rPr>
          <w:rFonts w:hint="cs"/>
          <w:rtl/>
        </w:rPr>
        <w:t xml:space="preserve">): </w:t>
      </w:r>
      <w:r w:rsidR="00CE4C70">
        <w:rPr>
          <w:rFonts w:hint="cs"/>
          <w:rtl/>
        </w:rPr>
        <w:t>لفظ الغيرة</w:t>
      </w:r>
      <w:r>
        <w:rPr>
          <w:rFonts w:hint="cs"/>
          <w:rtl/>
        </w:rPr>
        <w:t>،</w:t>
      </w:r>
      <w:r w:rsidR="00CE4C70">
        <w:rPr>
          <w:rFonts w:hint="cs"/>
          <w:rtl/>
        </w:rPr>
        <w:t xml:space="preserve"> ومعناه</w:t>
      </w:r>
      <w:r w:rsidR="00B23C50">
        <w:rPr>
          <w:rFonts w:hint="cs"/>
          <w:rtl/>
        </w:rPr>
        <w:t xml:space="preserve">: </w:t>
      </w:r>
      <w:r w:rsidR="00CE4C70">
        <w:rPr>
          <w:rFonts w:hint="cs"/>
          <w:rtl/>
        </w:rPr>
        <w:t>الزجر</w:t>
      </w:r>
      <w:r w:rsidR="00B23C50">
        <w:rPr>
          <w:rFonts w:hint="cs"/>
          <w:rtl/>
        </w:rPr>
        <w:t xml:space="preserve">، </w:t>
      </w:r>
      <w:r w:rsidR="00CE4C70">
        <w:rPr>
          <w:rFonts w:hint="cs"/>
          <w:rtl/>
        </w:rPr>
        <w:t>لأن الغيرة حالة نفسانية مقتضية للزجر والمنع</w:t>
      </w:r>
      <w:r>
        <w:rPr>
          <w:rFonts w:hint="cs"/>
          <w:rtl/>
        </w:rPr>
        <w:t>،</w:t>
      </w:r>
      <w:r w:rsidR="00CE4C70">
        <w:rPr>
          <w:rFonts w:hint="cs"/>
          <w:rtl/>
        </w:rPr>
        <w:t xml:space="preserve"> فكنى بالسبب عن المسبب ههنا والله أعلم</w:t>
      </w:r>
      <w:r>
        <w:rPr>
          <w:rFonts w:hint="cs"/>
          <w:rtl/>
        </w:rPr>
        <w:t>،</w:t>
      </w:r>
      <w:r w:rsidR="00CE4C70">
        <w:rPr>
          <w:rFonts w:hint="cs"/>
          <w:rtl/>
        </w:rPr>
        <w:t xml:space="preserve"> </w:t>
      </w:r>
    </w:p>
    <w:p w14:paraId="0A9554AC" w14:textId="15B275AA" w:rsidR="00CE4C70" w:rsidRDefault="003D2693" w:rsidP="00B23C50">
      <w:pPr>
        <w:spacing w:after="240"/>
        <w:rPr>
          <w:b/>
          <w:rtl/>
        </w:rPr>
      </w:pPr>
      <w:r>
        <w:rPr>
          <w:rFonts w:hint="cs"/>
          <w:bCs/>
          <w:rtl/>
        </w:rPr>
        <w:t>[</w:t>
      </w:r>
      <w:r w:rsidR="00CE4C70">
        <w:rPr>
          <w:rFonts w:hint="cs"/>
          <w:bCs/>
          <w:rtl/>
        </w:rPr>
        <w:t>الفصل الثالث</w:t>
      </w:r>
      <w:r>
        <w:rPr>
          <w:rFonts w:hint="cs"/>
          <w:bCs/>
          <w:rtl/>
        </w:rPr>
        <w:t>]</w:t>
      </w:r>
      <w:r w:rsidR="00B23C50">
        <w:rPr>
          <w:rFonts w:hint="cs"/>
          <w:bCs/>
          <w:rtl/>
        </w:rPr>
        <w:t xml:space="preserve">: </w:t>
      </w:r>
      <w:r w:rsidR="00CE4C70">
        <w:rPr>
          <w:rFonts w:hint="cs"/>
          <w:bCs/>
          <w:rtl/>
        </w:rPr>
        <w:t>في لفظ النفس</w:t>
      </w:r>
      <w:r w:rsidR="00B23C50">
        <w:rPr>
          <w:rFonts w:hint="cs"/>
          <w:rtl/>
        </w:rPr>
        <w:t xml:space="preserve">: </w:t>
      </w:r>
      <w:r w:rsidR="00CE4C70">
        <w:rPr>
          <w:rFonts w:hint="cs"/>
          <w:rtl/>
        </w:rPr>
        <w:t>احتجوا على إطلاق هذا اللفظ بالقرآن والأخبار</w:t>
      </w:r>
      <w:r>
        <w:rPr>
          <w:rFonts w:hint="cs"/>
          <w:rtl/>
        </w:rPr>
        <w:t>،</w:t>
      </w:r>
      <w:r w:rsidR="00CE4C70">
        <w:rPr>
          <w:rFonts w:hint="cs"/>
          <w:rtl/>
        </w:rPr>
        <w:t xml:space="preserve"> أما القرآن</w:t>
      </w:r>
      <w:r w:rsidR="00B23C50">
        <w:rPr>
          <w:rFonts w:hint="cs"/>
          <w:rtl/>
        </w:rPr>
        <w:t xml:space="preserve">: </w:t>
      </w:r>
      <w:r w:rsidR="00CE4C70">
        <w:rPr>
          <w:rFonts w:hint="cs"/>
          <w:rtl/>
        </w:rPr>
        <w:t>فقوله تعالى في حق موسى عليه السلام</w:t>
      </w:r>
      <w:r w:rsidR="00B23C50">
        <w:rPr>
          <w:rFonts w:hint="cs"/>
          <w:rtl/>
        </w:rPr>
        <w:t xml:space="preserve">: </w:t>
      </w:r>
      <w:r>
        <w:rPr>
          <w:rFonts w:hint="cs"/>
          <w:rtl/>
        </w:rPr>
        <w:t>{</w:t>
      </w:r>
      <w:r w:rsidR="00CE4C70">
        <w:rPr>
          <w:rFonts w:hint="cs"/>
          <w:rtl/>
        </w:rPr>
        <w:t>وأصنعتك لنفسي</w:t>
      </w:r>
      <w:r>
        <w:rPr>
          <w:rFonts w:hint="cs"/>
          <w:rtl/>
        </w:rPr>
        <w:t>}،</w:t>
      </w:r>
      <w:r w:rsidR="00CE4C70">
        <w:rPr>
          <w:rFonts w:hint="cs"/>
          <w:rtl/>
        </w:rPr>
        <w:t xml:space="preserve"> وقال حاكياً عن عيسى عليه السلام</w:t>
      </w:r>
      <w:r w:rsidR="00B23C50">
        <w:rPr>
          <w:rFonts w:hint="cs"/>
          <w:rtl/>
        </w:rPr>
        <w:t xml:space="preserve">: </w:t>
      </w:r>
      <w:r>
        <w:rPr>
          <w:rFonts w:hint="cs"/>
          <w:rtl/>
        </w:rPr>
        <w:t>{</w:t>
      </w:r>
      <w:r w:rsidR="00CE4C70">
        <w:rPr>
          <w:rFonts w:hint="cs"/>
          <w:rtl/>
        </w:rPr>
        <w:t>تعلم ما في نفسى ولا أعلم ما في نفسك</w:t>
      </w:r>
      <w:r>
        <w:rPr>
          <w:rFonts w:hint="cs"/>
          <w:rtl/>
        </w:rPr>
        <w:t>}،</w:t>
      </w:r>
      <w:r w:rsidR="00CE4C70">
        <w:rPr>
          <w:rFonts w:hint="cs"/>
          <w:rtl/>
        </w:rPr>
        <w:t xml:space="preserve"> وقال في صفة أهل الثواب</w:t>
      </w:r>
      <w:r w:rsidR="00B23C50">
        <w:rPr>
          <w:rFonts w:hint="cs"/>
          <w:rtl/>
        </w:rPr>
        <w:t xml:space="preserve">: </w:t>
      </w:r>
      <w:r>
        <w:rPr>
          <w:rFonts w:hint="cs"/>
          <w:rtl/>
        </w:rPr>
        <w:t>{</w:t>
      </w:r>
      <w:r w:rsidR="00CE4C70">
        <w:rPr>
          <w:rFonts w:hint="cs"/>
          <w:rtl/>
        </w:rPr>
        <w:t>كتب ربكم على نفسه الرحمة</w:t>
      </w:r>
      <w:r>
        <w:rPr>
          <w:rFonts w:hint="cs"/>
          <w:rtl/>
        </w:rPr>
        <w:t>}،</w:t>
      </w:r>
      <w:r w:rsidR="00CE4C70">
        <w:rPr>
          <w:rFonts w:hint="cs"/>
          <w:rtl/>
        </w:rPr>
        <w:t xml:space="preserve"> وقال في تخويف العصاة</w:t>
      </w:r>
      <w:r w:rsidR="00B23C50">
        <w:rPr>
          <w:rFonts w:hint="cs"/>
          <w:rtl/>
        </w:rPr>
        <w:t xml:space="preserve">: </w:t>
      </w:r>
      <w:r>
        <w:rPr>
          <w:rFonts w:hint="cs"/>
          <w:rtl/>
        </w:rPr>
        <w:t>{</w:t>
      </w:r>
      <w:r w:rsidR="00CE4C70">
        <w:rPr>
          <w:rFonts w:hint="cs"/>
          <w:rtl/>
        </w:rPr>
        <w:t>ويحذركم الله نفسه</w:t>
      </w:r>
      <w:r>
        <w:rPr>
          <w:rFonts w:hint="cs"/>
          <w:rtl/>
        </w:rPr>
        <w:t>}،</w:t>
      </w:r>
      <w:r w:rsidR="00CE4C70">
        <w:rPr>
          <w:rFonts w:hint="cs"/>
          <w:rtl/>
        </w:rPr>
        <w:t xml:space="preserve"> وأما الأخبار فكثيرة</w:t>
      </w:r>
      <w:r w:rsidR="00B23C50">
        <w:rPr>
          <w:rFonts w:hint="cs"/>
          <w:rtl/>
        </w:rPr>
        <w:t xml:space="preserve">: </w:t>
      </w:r>
      <w:r>
        <w:rPr>
          <w:rFonts w:hint="cs"/>
          <w:bCs/>
          <w:rtl/>
        </w:rPr>
        <w:t>[</w:t>
      </w:r>
      <w:r w:rsidR="00CE4C70">
        <w:rPr>
          <w:rFonts w:hint="cs"/>
          <w:bCs/>
          <w:rtl/>
        </w:rPr>
        <w:t>الخبر الأول</w:t>
      </w:r>
      <w:r>
        <w:rPr>
          <w:rFonts w:hint="cs"/>
          <w:bCs/>
          <w:rtl/>
        </w:rPr>
        <w:t>]</w:t>
      </w:r>
      <w:r w:rsidR="00B23C50">
        <w:rPr>
          <w:rFonts w:hint="cs"/>
          <w:bCs/>
          <w:rtl/>
        </w:rPr>
        <w:t xml:space="preserve">: </w:t>
      </w:r>
      <w:r w:rsidR="00CE4C70">
        <w:rPr>
          <w:rFonts w:hint="cs"/>
          <w:rtl/>
        </w:rPr>
        <w:t>ما روى ابو صالح عن ابى هريرة عن النبي صلى الله عليه وسلم أنه قال يقول الله تعالى</w:t>
      </w:r>
      <w:r w:rsidR="00B23C50">
        <w:rPr>
          <w:rFonts w:hint="cs"/>
          <w:rtl/>
        </w:rPr>
        <w:t xml:space="preserve">: </w:t>
      </w:r>
      <w:r w:rsidR="00CE4C70">
        <w:rPr>
          <w:rFonts w:hint="cs"/>
          <w:rtl/>
        </w:rPr>
        <w:t>(</w:t>
      </w:r>
      <w:r w:rsidR="00B23C50">
        <w:rPr>
          <w:rFonts w:hint="cs"/>
          <w:rtl/>
        </w:rPr>
        <w:t>(</w:t>
      </w:r>
      <w:r w:rsidR="00CE4C70">
        <w:rPr>
          <w:rFonts w:hint="cs"/>
          <w:rtl/>
        </w:rPr>
        <w:t>أنا مع عبدى حين يذكرني فأن ذكرني في نفسه ذكرته في نفسى</w:t>
      </w:r>
      <w:r>
        <w:rPr>
          <w:rFonts w:hint="cs"/>
          <w:rtl/>
        </w:rPr>
        <w:t>،</w:t>
      </w:r>
      <w:r w:rsidR="00CE4C70">
        <w:rPr>
          <w:rFonts w:hint="cs"/>
          <w:rtl/>
        </w:rPr>
        <w:t xml:space="preserve"> وأن ذكرني في ملأ ذكرته في ملأ خير منه</w:t>
      </w:r>
      <w:r w:rsidR="00B23C50">
        <w:rPr>
          <w:rFonts w:hint="cs"/>
          <w:rtl/>
        </w:rPr>
        <w:t>)</w:t>
      </w:r>
      <w:r w:rsidR="00CE4C70">
        <w:rPr>
          <w:rFonts w:hint="cs"/>
          <w:rtl/>
        </w:rPr>
        <w:t>)</w:t>
      </w:r>
      <w:r>
        <w:rPr>
          <w:rFonts w:hint="cs"/>
          <w:rtl/>
        </w:rPr>
        <w:t>،</w:t>
      </w:r>
      <w:r w:rsidR="00CE4C70">
        <w:rPr>
          <w:rFonts w:hint="cs"/>
          <w:rtl/>
        </w:rPr>
        <w:t xml:space="preserve"> </w:t>
      </w:r>
      <w:r>
        <w:rPr>
          <w:rFonts w:hint="cs"/>
          <w:bCs/>
          <w:rtl/>
        </w:rPr>
        <w:t>[</w:t>
      </w:r>
      <w:r w:rsidR="00CE4C70">
        <w:rPr>
          <w:rFonts w:hint="cs"/>
          <w:bCs/>
          <w:rtl/>
        </w:rPr>
        <w:t>الخبر الثاني</w:t>
      </w:r>
      <w:r>
        <w:rPr>
          <w:rFonts w:hint="cs"/>
          <w:bCs/>
          <w:rtl/>
        </w:rPr>
        <w:t>]</w:t>
      </w:r>
      <w:r w:rsidR="00B23C50">
        <w:rPr>
          <w:rFonts w:hint="cs"/>
          <w:rtl/>
        </w:rPr>
        <w:t xml:space="preserve">: </w:t>
      </w:r>
      <w:r w:rsidR="00CE4C70">
        <w:rPr>
          <w:rFonts w:hint="cs"/>
          <w:rtl/>
        </w:rPr>
        <w:t>قوله عليه السلام</w:t>
      </w:r>
      <w:r w:rsidR="00B23C50">
        <w:rPr>
          <w:rFonts w:hint="cs"/>
          <w:rtl/>
        </w:rPr>
        <w:t xml:space="preserve">: </w:t>
      </w:r>
      <w:r w:rsidR="00CE4C70">
        <w:rPr>
          <w:rFonts w:hint="cs"/>
          <w:rtl/>
        </w:rPr>
        <w:t>(</w:t>
      </w:r>
      <w:r w:rsidR="00B23C50">
        <w:rPr>
          <w:rFonts w:hint="cs"/>
          <w:rtl/>
        </w:rPr>
        <w:t>(</w:t>
      </w:r>
      <w:r w:rsidR="00CE4C70">
        <w:rPr>
          <w:rFonts w:hint="cs"/>
          <w:rtl/>
        </w:rPr>
        <w:t>سبحان الله وبحمده</w:t>
      </w:r>
      <w:r>
        <w:rPr>
          <w:rFonts w:hint="cs"/>
          <w:rtl/>
        </w:rPr>
        <w:t>،</w:t>
      </w:r>
      <w:r w:rsidR="00CE4C70">
        <w:rPr>
          <w:rFonts w:hint="cs"/>
          <w:rtl/>
        </w:rPr>
        <w:t xml:space="preserve"> عدد خلقه</w:t>
      </w:r>
      <w:r>
        <w:rPr>
          <w:rFonts w:hint="cs"/>
          <w:rtl/>
        </w:rPr>
        <w:t>،</w:t>
      </w:r>
      <w:r w:rsidR="00CE4C70">
        <w:rPr>
          <w:rFonts w:hint="cs"/>
          <w:rtl/>
        </w:rPr>
        <w:t xml:space="preserve"> ورضاء نفسه</w:t>
      </w:r>
      <w:r>
        <w:rPr>
          <w:rFonts w:hint="cs"/>
          <w:rtl/>
        </w:rPr>
        <w:t>،</w:t>
      </w:r>
      <w:r w:rsidR="00CE4C70">
        <w:rPr>
          <w:rFonts w:hint="cs"/>
          <w:rtl/>
        </w:rPr>
        <w:t xml:space="preserve"> وزنة عرشة</w:t>
      </w:r>
      <w:r w:rsidR="00B23C50">
        <w:rPr>
          <w:rFonts w:hint="cs"/>
          <w:rtl/>
        </w:rPr>
        <w:t>)</w:t>
      </w:r>
      <w:r w:rsidR="00CE4C70">
        <w:rPr>
          <w:rFonts w:hint="cs"/>
          <w:rtl/>
        </w:rPr>
        <w:t>)</w:t>
      </w:r>
      <w:r>
        <w:rPr>
          <w:rFonts w:hint="cs"/>
          <w:rtl/>
        </w:rPr>
        <w:t>،</w:t>
      </w:r>
      <w:r w:rsidR="00CE4C70">
        <w:rPr>
          <w:rFonts w:hint="cs"/>
          <w:rtl/>
        </w:rPr>
        <w:t xml:space="preserve"> </w:t>
      </w:r>
      <w:r>
        <w:rPr>
          <w:rFonts w:hint="cs"/>
          <w:bCs/>
          <w:rtl/>
        </w:rPr>
        <w:t>[</w:t>
      </w:r>
      <w:r w:rsidR="00CE4C70">
        <w:rPr>
          <w:rFonts w:hint="cs"/>
          <w:bCs/>
          <w:rtl/>
        </w:rPr>
        <w:t>الخبر الثالث</w:t>
      </w:r>
      <w:r>
        <w:rPr>
          <w:rFonts w:hint="cs"/>
          <w:bCs/>
          <w:rtl/>
        </w:rPr>
        <w:t>]</w:t>
      </w:r>
      <w:r w:rsidR="00B23C50">
        <w:rPr>
          <w:rFonts w:hint="cs"/>
          <w:rtl/>
        </w:rPr>
        <w:t xml:space="preserve">: </w:t>
      </w:r>
      <w:r w:rsidR="00CE4C70">
        <w:rPr>
          <w:rFonts w:hint="cs"/>
          <w:rtl/>
        </w:rPr>
        <w:t>عن أبى هريرة ـ عن النبي صلى الله عليه وسلم أنه قال</w:t>
      </w:r>
      <w:r w:rsidR="00B23C50">
        <w:rPr>
          <w:rFonts w:hint="cs"/>
          <w:rtl/>
        </w:rPr>
        <w:t xml:space="preserve">: </w:t>
      </w:r>
      <w:r w:rsidR="00CE4C70">
        <w:rPr>
          <w:rFonts w:hint="cs"/>
          <w:rtl/>
        </w:rPr>
        <w:t>(</w:t>
      </w:r>
      <w:r w:rsidR="00B23C50">
        <w:rPr>
          <w:rFonts w:hint="cs"/>
          <w:rtl/>
        </w:rPr>
        <w:t>(</w:t>
      </w:r>
      <w:r w:rsidR="00CE4C70">
        <w:rPr>
          <w:rFonts w:hint="cs"/>
          <w:rtl/>
        </w:rPr>
        <w:t>لما قضى الله الخلق</w:t>
      </w:r>
      <w:r>
        <w:rPr>
          <w:rFonts w:hint="cs"/>
          <w:rtl/>
        </w:rPr>
        <w:t>،</w:t>
      </w:r>
      <w:r w:rsidR="00CE4C70">
        <w:rPr>
          <w:rFonts w:hint="cs"/>
          <w:rtl/>
        </w:rPr>
        <w:t xml:space="preserve"> كتب في كتابه على نفسه</w:t>
      </w:r>
      <w:r>
        <w:rPr>
          <w:rFonts w:hint="cs"/>
          <w:rtl/>
        </w:rPr>
        <w:t>،</w:t>
      </w:r>
      <w:r w:rsidR="00CE4C70">
        <w:rPr>
          <w:rFonts w:hint="cs"/>
          <w:rtl/>
        </w:rPr>
        <w:t xml:space="preserve"> فهو عنده</w:t>
      </w:r>
      <w:r w:rsidR="00B23C50">
        <w:rPr>
          <w:rFonts w:hint="cs"/>
          <w:rtl/>
        </w:rPr>
        <w:t xml:space="preserve">: </w:t>
      </w:r>
      <w:r w:rsidR="00CE4C70">
        <w:rPr>
          <w:rFonts w:hint="cs"/>
          <w:rtl/>
        </w:rPr>
        <w:t>أن رحمتي سبقت غضبى</w:t>
      </w:r>
      <w:r w:rsidR="00B23C50">
        <w:rPr>
          <w:rFonts w:hint="cs"/>
          <w:rtl/>
        </w:rPr>
        <w:t>)</w:t>
      </w:r>
      <w:r w:rsidR="00CE4C70">
        <w:rPr>
          <w:rFonts w:hint="cs"/>
          <w:rtl/>
        </w:rPr>
        <w:t>)</w:t>
      </w:r>
      <w:r w:rsidR="00B23C50">
        <w:rPr>
          <w:rFonts w:hint="cs"/>
          <w:rtl/>
        </w:rPr>
        <w:t xml:space="preserve">: </w:t>
      </w:r>
      <w:r w:rsidR="00CE4C70">
        <w:rPr>
          <w:rFonts w:hint="cs"/>
          <w:bCs/>
          <w:rtl/>
        </w:rPr>
        <w:t>وأعلم</w:t>
      </w:r>
      <w:r w:rsidR="00B23C50">
        <w:rPr>
          <w:rFonts w:hint="cs"/>
          <w:rtl/>
        </w:rPr>
        <w:t xml:space="preserve">: </w:t>
      </w:r>
      <w:r w:rsidR="00CE4C70">
        <w:rPr>
          <w:rFonts w:hint="cs"/>
          <w:rtl/>
        </w:rPr>
        <w:t>أن النفس جاء في اللغة على وجوه</w:t>
      </w:r>
      <w:r w:rsidR="00B23C50">
        <w:rPr>
          <w:rFonts w:hint="cs"/>
          <w:rtl/>
        </w:rPr>
        <w:t xml:space="preserve">: </w:t>
      </w:r>
      <w:r w:rsidR="00B23C50">
        <w:rPr>
          <w:rFonts w:hint="cs"/>
          <w:bCs/>
          <w:rtl/>
        </w:rPr>
        <w:t>(</w:t>
      </w:r>
      <w:r w:rsidR="00CE4C70">
        <w:rPr>
          <w:rFonts w:hint="cs"/>
          <w:bCs/>
          <w:rtl/>
        </w:rPr>
        <w:t>أحدهما</w:t>
      </w:r>
      <w:r w:rsidR="00B23C50">
        <w:rPr>
          <w:rFonts w:hint="cs"/>
          <w:bCs/>
          <w:rtl/>
        </w:rPr>
        <w:t>)</w:t>
      </w:r>
      <w:r w:rsidR="00B23C50">
        <w:rPr>
          <w:rFonts w:hint="cs"/>
          <w:rtl/>
        </w:rPr>
        <w:t xml:space="preserve">: </w:t>
      </w:r>
      <w:r w:rsidR="00CE4C70">
        <w:rPr>
          <w:rFonts w:hint="cs"/>
          <w:rtl/>
        </w:rPr>
        <w:t>البدن</w:t>
      </w:r>
      <w:r w:rsidR="00B23C50">
        <w:rPr>
          <w:rFonts w:hint="cs"/>
          <w:rtl/>
        </w:rPr>
        <w:t xml:space="preserve">، </w:t>
      </w:r>
      <w:r w:rsidR="00CE4C70">
        <w:rPr>
          <w:rFonts w:hint="cs"/>
          <w:rtl/>
        </w:rPr>
        <w:t>قال الله تعالى</w:t>
      </w:r>
      <w:r w:rsidR="00B23C50">
        <w:rPr>
          <w:rFonts w:hint="cs"/>
          <w:rtl/>
        </w:rPr>
        <w:t xml:space="preserve">: </w:t>
      </w:r>
      <w:r>
        <w:rPr>
          <w:rFonts w:hint="cs"/>
          <w:rtl/>
        </w:rPr>
        <w:t>{</w:t>
      </w:r>
      <w:r w:rsidR="00CE4C70">
        <w:rPr>
          <w:rFonts w:hint="cs"/>
          <w:rtl/>
        </w:rPr>
        <w:t>كل نفس ذائقة الموت</w:t>
      </w:r>
      <w:r>
        <w:rPr>
          <w:rFonts w:hint="cs"/>
          <w:rtl/>
        </w:rPr>
        <w:t>}،</w:t>
      </w:r>
      <w:r w:rsidR="00CE4C70">
        <w:rPr>
          <w:rFonts w:hint="cs"/>
          <w:rtl/>
        </w:rPr>
        <w:t xml:space="preserve"> ويقول القائل</w:t>
      </w:r>
      <w:r w:rsidR="00B23C50">
        <w:rPr>
          <w:rFonts w:hint="cs"/>
          <w:rtl/>
        </w:rPr>
        <w:t xml:space="preserve">: </w:t>
      </w:r>
      <w:r w:rsidR="00CE4C70">
        <w:rPr>
          <w:rFonts w:hint="cs"/>
          <w:rtl/>
        </w:rPr>
        <w:t>كيف أنت في نفسك</w:t>
      </w:r>
      <w:r w:rsidR="00762B77">
        <w:rPr>
          <w:rFonts w:hint="cs"/>
          <w:rtl/>
        </w:rPr>
        <w:t>؟</w:t>
      </w:r>
      <w:r w:rsidR="00CE4C70">
        <w:rPr>
          <w:rFonts w:hint="cs"/>
          <w:rtl/>
        </w:rPr>
        <w:t xml:space="preserve"> يريد</w:t>
      </w:r>
      <w:r w:rsidR="00B23C50">
        <w:rPr>
          <w:rFonts w:hint="cs"/>
          <w:rtl/>
        </w:rPr>
        <w:t xml:space="preserve">: </w:t>
      </w:r>
      <w:r w:rsidR="00CE4C70">
        <w:rPr>
          <w:rFonts w:hint="cs"/>
          <w:rtl/>
        </w:rPr>
        <w:t>كيف أنت في بدنك</w:t>
      </w:r>
      <w:r w:rsidR="00762B77">
        <w:rPr>
          <w:rFonts w:hint="cs"/>
          <w:rtl/>
        </w:rPr>
        <w:t>؟</w:t>
      </w:r>
      <w:r w:rsidR="00CE4C70">
        <w:rPr>
          <w:rFonts w:hint="cs"/>
          <w:rtl/>
        </w:rPr>
        <w:t xml:space="preserve"> </w:t>
      </w:r>
      <w:r w:rsidR="00CE4C70">
        <w:rPr>
          <w:rFonts w:hint="cs"/>
          <w:bCs/>
          <w:rtl/>
        </w:rPr>
        <w:t xml:space="preserve">و </w:t>
      </w:r>
      <w:r w:rsidR="00B23C50">
        <w:rPr>
          <w:rFonts w:hint="cs"/>
          <w:bCs/>
          <w:rtl/>
        </w:rPr>
        <w:t>(</w:t>
      </w:r>
      <w:r w:rsidR="00CE4C70">
        <w:rPr>
          <w:rFonts w:hint="cs"/>
          <w:bCs/>
          <w:rtl/>
        </w:rPr>
        <w:t>ثانيها</w:t>
      </w:r>
      <w:r w:rsidR="00B23C50">
        <w:rPr>
          <w:rFonts w:hint="cs"/>
          <w:bCs/>
          <w:rtl/>
        </w:rPr>
        <w:t>)</w:t>
      </w:r>
      <w:r w:rsidR="00B23C50">
        <w:rPr>
          <w:rFonts w:hint="cs"/>
          <w:rtl/>
        </w:rPr>
        <w:t xml:space="preserve">: </w:t>
      </w:r>
      <w:r w:rsidR="00CE4C70">
        <w:rPr>
          <w:rFonts w:hint="cs"/>
          <w:rtl/>
        </w:rPr>
        <w:t>الدم يقال هذا حيوان له نفس سائلة</w:t>
      </w:r>
      <w:r w:rsidR="00B23C50">
        <w:rPr>
          <w:rFonts w:hint="cs"/>
          <w:rtl/>
        </w:rPr>
        <w:t xml:space="preserve">، </w:t>
      </w:r>
      <w:r w:rsidR="00CE4C70">
        <w:rPr>
          <w:rFonts w:hint="cs"/>
          <w:rtl/>
        </w:rPr>
        <w:t>أي</w:t>
      </w:r>
      <w:r w:rsidR="00B23C50">
        <w:rPr>
          <w:rFonts w:hint="cs"/>
          <w:rtl/>
        </w:rPr>
        <w:t xml:space="preserve">: </w:t>
      </w:r>
      <w:r w:rsidR="00CE4C70">
        <w:rPr>
          <w:rFonts w:hint="cs"/>
          <w:rtl/>
        </w:rPr>
        <w:t>دم سائل</w:t>
      </w:r>
      <w:r w:rsidR="00B23C50">
        <w:rPr>
          <w:rFonts w:hint="cs"/>
          <w:rtl/>
        </w:rPr>
        <w:t xml:space="preserve">، </w:t>
      </w:r>
      <w:r w:rsidR="00CE4C70">
        <w:rPr>
          <w:rFonts w:hint="cs"/>
          <w:rtl/>
        </w:rPr>
        <w:t>ويقال المرأة عند الولادة</w:t>
      </w:r>
      <w:r w:rsidR="00B23C50">
        <w:rPr>
          <w:rFonts w:hint="cs"/>
          <w:rtl/>
        </w:rPr>
        <w:t xml:space="preserve">: </w:t>
      </w:r>
      <w:r w:rsidR="00CE4C70">
        <w:rPr>
          <w:rFonts w:hint="cs"/>
          <w:rtl/>
        </w:rPr>
        <w:t>أنها نفست</w:t>
      </w:r>
      <w:r w:rsidR="00B23C50">
        <w:rPr>
          <w:rFonts w:hint="cs"/>
          <w:rtl/>
        </w:rPr>
        <w:t xml:space="preserve"> </w:t>
      </w:r>
      <w:r w:rsidR="00CE4C70">
        <w:rPr>
          <w:rFonts w:hint="cs"/>
          <w:rtl/>
        </w:rPr>
        <w:t>وخروج الدم منها عقب الولادة</w:t>
      </w:r>
      <w:r>
        <w:rPr>
          <w:rFonts w:hint="cs"/>
          <w:rtl/>
        </w:rPr>
        <w:t>،</w:t>
      </w:r>
      <w:r w:rsidR="00CE4C70">
        <w:rPr>
          <w:rFonts w:hint="cs"/>
          <w:rtl/>
        </w:rPr>
        <w:t xml:space="preserve"> </w:t>
      </w:r>
      <w:r w:rsidR="00CE4C70">
        <w:rPr>
          <w:rFonts w:hint="cs"/>
          <w:bCs/>
          <w:rtl/>
        </w:rPr>
        <w:t xml:space="preserve">و </w:t>
      </w:r>
      <w:r w:rsidR="00B23C50">
        <w:rPr>
          <w:rFonts w:hint="cs"/>
          <w:bCs/>
          <w:rtl/>
        </w:rPr>
        <w:t>(</w:t>
      </w:r>
      <w:r w:rsidR="00CE4C70">
        <w:rPr>
          <w:rFonts w:hint="cs"/>
          <w:bCs/>
          <w:rtl/>
        </w:rPr>
        <w:t>ثالثهما</w:t>
      </w:r>
      <w:r w:rsidR="00B23C50">
        <w:rPr>
          <w:rFonts w:hint="cs"/>
          <w:bCs/>
          <w:rtl/>
        </w:rPr>
        <w:t>)</w:t>
      </w:r>
      <w:r w:rsidR="00B23C50">
        <w:rPr>
          <w:rFonts w:hint="cs"/>
          <w:rtl/>
        </w:rPr>
        <w:t xml:space="preserve">: </w:t>
      </w:r>
      <w:r w:rsidR="00CE4C70">
        <w:rPr>
          <w:rFonts w:hint="cs"/>
          <w:rtl/>
        </w:rPr>
        <w:t>الروح</w:t>
      </w:r>
      <w:r w:rsidR="00B23C50">
        <w:rPr>
          <w:rFonts w:hint="cs"/>
          <w:rtl/>
        </w:rPr>
        <w:t xml:space="preserve">، </w:t>
      </w:r>
      <w:r w:rsidR="00CE4C70">
        <w:rPr>
          <w:rFonts w:hint="cs"/>
          <w:rtl/>
        </w:rPr>
        <w:t>قال الله تعالى</w:t>
      </w:r>
      <w:r>
        <w:rPr>
          <w:rFonts w:hint="cs"/>
          <w:rtl/>
        </w:rPr>
        <w:t>،</w:t>
      </w:r>
      <w:r w:rsidR="00CE4C70">
        <w:rPr>
          <w:rFonts w:hint="cs"/>
          <w:rtl/>
        </w:rPr>
        <w:t xml:space="preserve"> الله يتوفى الأنفس حين موتها</w:t>
      </w:r>
      <w:r>
        <w:rPr>
          <w:rFonts w:hint="cs"/>
          <w:rtl/>
        </w:rPr>
        <w:t>،</w:t>
      </w:r>
      <w:r w:rsidR="00CE4C70">
        <w:rPr>
          <w:rFonts w:hint="cs"/>
          <w:rtl/>
        </w:rPr>
        <w:t xml:space="preserve"> </w:t>
      </w:r>
      <w:r w:rsidR="00CE4C70">
        <w:rPr>
          <w:rFonts w:hint="cs"/>
          <w:bCs/>
          <w:rtl/>
        </w:rPr>
        <w:t xml:space="preserve">و </w:t>
      </w:r>
      <w:r w:rsidR="00B23C50">
        <w:rPr>
          <w:rFonts w:hint="cs"/>
          <w:bCs/>
          <w:rtl/>
        </w:rPr>
        <w:t>(</w:t>
      </w:r>
      <w:r w:rsidR="00CE4C70">
        <w:rPr>
          <w:rFonts w:hint="cs"/>
          <w:bCs/>
          <w:rtl/>
        </w:rPr>
        <w:t>رابعها</w:t>
      </w:r>
      <w:r w:rsidR="00B23C50">
        <w:rPr>
          <w:rFonts w:hint="cs"/>
          <w:bCs/>
          <w:rtl/>
        </w:rPr>
        <w:t>)</w:t>
      </w:r>
      <w:r w:rsidR="00B23C50">
        <w:rPr>
          <w:rFonts w:hint="cs"/>
          <w:rtl/>
        </w:rPr>
        <w:t xml:space="preserve">: </w:t>
      </w:r>
      <w:r w:rsidR="00CE4C70">
        <w:rPr>
          <w:rFonts w:hint="cs"/>
          <w:rtl/>
        </w:rPr>
        <w:t>العقل</w:t>
      </w:r>
      <w:r w:rsidR="00B23C50">
        <w:rPr>
          <w:rFonts w:hint="cs"/>
          <w:rtl/>
        </w:rPr>
        <w:t xml:space="preserve">، </w:t>
      </w:r>
      <w:r w:rsidR="00CE4C70">
        <w:rPr>
          <w:rFonts w:hint="cs"/>
          <w:rtl/>
        </w:rPr>
        <w:t>قال تعالى</w:t>
      </w:r>
      <w:r w:rsidR="00B23C50">
        <w:rPr>
          <w:rFonts w:hint="cs"/>
          <w:rtl/>
        </w:rPr>
        <w:t xml:space="preserve">: </w:t>
      </w:r>
      <w:r>
        <w:rPr>
          <w:rFonts w:hint="cs"/>
          <w:rtl/>
        </w:rPr>
        <w:t>{</w:t>
      </w:r>
      <w:r w:rsidR="00CE4C70">
        <w:rPr>
          <w:rFonts w:hint="cs"/>
          <w:rtl/>
        </w:rPr>
        <w:t>وهو الذى يتوفاكم بالليل ويعلم ما جرحتم بالنهار</w:t>
      </w:r>
      <w:r>
        <w:rPr>
          <w:rFonts w:hint="cs"/>
          <w:rtl/>
        </w:rPr>
        <w:t>}،</w:t>
      </w:r>
      <w:r w:rsidR="00CE4C70">
        <w:rPr>
          <w:rFonts w:hint="cs"/>
          <w:rtl/>
        </w:rPr>
        <w:t xml:space="preserve"> وذلك لأن الأحوال بأسرها باقية حالة النوم</w:t>
      </w:r>
      <w:r>
        <w:rPr>
          <w:rFonts w:hint="cs"/>
          <w:rtl/>
        </w:rPr>
        <w:t>،</w:t>
      </w:r>
      <w:r w:rsidR="00CE4C70">
        <w:rPr>
          <w:rFonts w:hint="cs"/>
          <w:rtl/>
        </w:rPr>
        <w:t xml:space="preserve"> إلا العقل فإنه هو الذى يختلف الحال فيه عند النوم واليقظة</w:t>
      </w:r>
      <w:r>
        <w:rPr>
          <w:rFonts w:hint="cs"/>
          <w:rtl/>
        </w:rPr>
        <w:t>،</w:t>
      </w:r>
      <w:r w:rsidR="00CE4C70">
        <w:rPr>
          <w:rFonts w:hint="cs"/>
          <w:rtl/>
        </w:rPr>
        <w:t xml:space="preserve"> </w:t>
      </w:r>
      <w:r w:rsidR="00CE4C70">
        <w:rPr>
          <w:rFonts w:hint="cs"/>
          <w:bCs/>
          <w:rtl/>
        </w:rPr>
        <w:t xml:space="preserve">و </w:t>
      </w:r>
      <w:r w:rsidR="00B23C50">
        <w:rPr>
          <w:rFonts w:hint="cs"/>
          <w:bCs/>
          <w:rtl/>
        </w:rPr>
        <w:t>(</w:t>
      </w:r>
      <w:r w:rsidR="00CE4C70">
        <w:rPr>
          <w:rFonts w:hint="cs"/>
          <w:bCs/>
          <w:rtl/>
        </w:rPr>
        <w:t>خامسها</w:t>
      </w:r>
      <w:r w:rsidR="00B23C50">
        <w:rPr>
          <w:rFonts w:hint="cs"/>
          <w:bCs/>
          <w:rtl/>
        </w:rPr>
        <w:t>)</w:t>
      </w:r>
      <w:r w:rsidR="00B23C50">
        <w:rPr>
          <w:rFonts w:hint="cs"/>
          <w:rtl/>
        </w:rPr>
        <w:t xml:space="preserve">: </w:t>
      </w:r>
      <w:r w:rsidR="00CE4C70">
        <w:rPr>
          <w:rFonts w:hint="cs"/>
          <w:rtl/>
        </w:rPr>
        <w:t>ذات الشيء</w:t>
      </w:r>
      <w:r w:rsidR="00B23C50">
        <w:rPr>
          <w:rFonts w:hint="cs"/>
          <w:rtl/>
        </w:rPr>
        <w:t xml:space="preserve">، </w:t>
      </w:r>
      <w:r w:rsidR="00CE4C70">
        <w:rPr>
          <w:rFonts w:hint="cs"/>
          <w:rtl/>
        </w:rPr>
        <w:t>وعينه</w:t>
      </w:r>
      <w:r w:rsidR="00B23C50">
        <w:rPr>
          <w:rFonts w:hint="cs"/>
          <w:rtl/>
        </w:rPr>
        <w:t xml:space="preserve">، </w:t>
      </w:r>
      <w:r w:rsidR="00CE4C70">
        <w:rPr>
          <w:rFonts w:hint="cs"/>
          <w:rtl/>
        </w:rPr>
        <w:t>قال الله تعالى</w:t>
      </w:r>
      <w:r w:rsidR="00B23C50">
        <w:rPr>
          <w:rFonts w:hint="cs"/>
          <w:rtl/>
        </w:rPr>
        <w:t xml:space="preserve">: </w:t>
      </w:r>
      <w:r>
        <w:rPr>
          <w:rFonts w:hint="cs"/>
          <w:rtl/>
        </w:rPr>
        <w:t>{</w:t>
      </w:r>
      <w:r w:rsidR="00CE4C70">
        <w:rPr>
          <w:rFonts w:hint="cs"/>
          <w:rtl/>
        </w:rPr>
        <w:t>وما يخدعون إلا أنفسهم</w:t>
      </w:r>
      <w:r>
        <w:rPr>
          <w:rFonts w:hint="cs"/>
          <w:rtl/>
        </w:rPr>
        <w:t>}،</w:t>
      </w:r>
      <w:r w:rsidR="00CE4C70">
        <w:rPr>
          <w:rFonts w:hint="cs"/>
          <w:rtl/>
        </w:rPr>
        <w:t xml:space="preserve"> </w:t>
      </w:r>
      <w:r>
        <w:rPr>
          <w:rFonts w:hint="cs"/>
          <w:rtl/>
        </w:rPr>
        <w:t>{</w:t>
      </w:r>
      <w:r w:rsidR="00CE4C70">
        <w:rPr>
          <w:rFonts w:hint="cs"/>
          <w:rtl/>
        </w:rPr>
        <w:t>فاقتلوا أنفسكم</w:t>
      </w:r>
      <w:r>
        <w:rPr>
          <w:rFonts w:hint="cs"/>
          <w:rtl/>
        </w:rPr>
        <w:t>}،</w:t>
      </w:r>
      <w:r w:rsidR="00CE4C70">
        <w:rPr>
          <w:rFonts w:hint="cs"/>
          <w:rtl/>
        </w:rPr>
        <w:t xml:space="preserve"> </w:t>
      </w:r>
      <w:r>
        <w:rPr>
          <w:rFonts w:hint="cs"/>
          <w:rtl/>
        </w:rPr>
        <w:t>{</w:t>
      </w:r>
      <w:r w:rsidR="00CE4C70">
        <w:rPr>
          <w:rFonts w:hint="cs"/>
          <w:rtl/>
        </w:rPr>
        <w:t>ولكن ظلموا أنفسهم</w:t>
      </w:r>
      <w:r>
        <w:rPr>
          <w:rFonts w:hint="cs"/>
          <w:rtl/>
        </w:rPr>
        <w:t>}،</w:t>
      </w:r>
      <w:r w:rsidR="00CE4C70">
        <w:rPr>
          <w:rFonts w:hint="cs"/>
          <w:rtl/>
        </w:rPr>
        <w:t xml:space="preserve"> </w:t>
      </w:r>
      <w:r w:rsidR="00CE4C70">
        <w:rPr>
          <w:rFonts w:hint="cs"/>
          <w:bCs/>
          <w:rtl/>
        </w:rPr>
        <w:t>إذا عرفت هذا فنقول</w:t>
      </w:r>
      <w:r w:rsidR="00B23C50">
        <w:rPr>
          <w:rFonts w:hint="cs"/>
          <w:rtl/>
        </w:rPr>
        <w:t xml:space="preserve">: </w:t>
      </w:r>
      <w:r w:rsidR="00CE4C70">
        <w:rPr>
          <w:rFonts w:hint="cs"/>
          <w:rtl/>
        </w:rPr>
        <w:t>لفظ النفس في حق الله تعالى</w:t>
      </w:r>
      <w:r>
        <w:rPr>
          <w:rFonts w:hint="cs"/>
          <w:rtl/>
        </w:rPr>
        <w:t>،</w:t>
      </w:r>
      <w:r w:rsidR="00CE4C70">
        <w:rPr>
          <w:rFonts w:hint="cs"/>
          <w:rtl/>
        </w:rPr>
        <w:t xml:space="preserve"> ليس إلا الذات والحقيقة</w:t>
      </w:r>
      <w:r w:rsidR="00B23C50">
        <w:rPr>
          <w:rFonts w:hint="cs"/>
          <w:rtl/>
        </w:rPr>
        <w:t xml:space="preserve">، </w:t>
      </w:r>
      <w:r w:rsidR="00CE4C70">
        <w:rPr>
          <w:rFonts w:hint="cs"/>
          <w:rtl/>
        </w:rPr>
        <w:t>فقوله</w:t>
      </w:r>
      <w:r w:rsidR="00B23C50">
        <w:rPr>
          <w:rFonts w:hint="cs"/>
          <w:rtl/>
        </w:rPr>
        <w:t xml:space="preserve">: </w:t>
      </w:r>
      <w:r w:rsidR="00CE4C70">
        <w:rPr>
          <w:rFonts w:hint="cs"/>
          <w:rtl/>
        </w:rPr>
        <w:t>واصطنعتك لنفسي كالتأكيد الدال على مزيد المبالغة فإن للإنسان إذا قال</w:t>
      </w:r>
      <w:r w:rsidR="00B23C50">
        <w:rPr>
          <w:rFonts w:hint="cs"/>
          <w:rtl/>
        </w:rPr>
        <w:t xml:space="preserve">: </w:t>
      </w:r>
      <w:r w:rsidR="00CE4C70">
        <w:rPr>
          <w:rFonts w:hint="cs"/>
          <w:rtl/>
        </w:rPr>
        <w:t>جعلت هذه الدار لنفسي وعمرتها لنفسي</w:t>
      </w:r>
      <w:r>
        <w:rPr>
          <w:rFonts w:hint="cs"/>
          <w:rtl/>
        </w:rPr>
        <w:t>،</w:t>
      </w:r>
      <w:r w:rsidR="00CE4C70">
        <w:rPr>
          <w:rFonts w:hint="cs"/>
          <w:rtl/>
        </w:rPr>
        <w:t xml:space="preserve"> فهم منه المبالغة</w:t>
      </w:r>
      <w:r>
        <w:rPr>
          <w:rFonts w:hint="cs"/>
          <w:rtl/>
        </w:rPr>
        <w:t>،</w:t>
      </w:r>
      <w:r w:rsidR="00CE4C70">
        <w:rPr>
          <w:rFonts w:hint="cs"/>
          <w:rtl/>
        </w:rPr>
        <w:t xml:space="preserve"> وقوله تعالى</w:t>
      </w:r>
      <w:r w:rsidR="00B23C50">
        <w:rPr>
          <w:rFonts w:hint="cs"/>
          <w:rtl/>
        </w:rPr>
        <w:t xml:space="preserve">: </w:t>
      </w:r>
      <w:r>
        <w:rPr>
          <w:rFonts w:hint="cs"/>
          <w:rtl/>
        </w:rPr>
        <w:t>{</w:t>
      </w:r>
      <w:r w:rsidR="00CE4C70">
        <w:rPr>
          <w:rFonts w:hint="cs"/>
          <w:rtl/>
        </w:rPr>
        <w:t>تعلم ما في نفسى ولا أعلم ما نفسك</w:t>
      </w:r>
      <w:r>
        <w:rPr>
          <w:rFonts w:hint="cs"/>
          <w:rtl/>
        </w:rPr>
        <w:t>}،</w:t>
      </w:r>
      <w:r w:rsidR="00CE4C70">
        <w:rPr>
          <w:rFonts w:hint="cs"/>
          <w:rtl/>
        </w:rPr>
        <w:t xml:space="preserve"> المراد</w:t>
      </w:r>
      <w:r w:rsidR="00B23C50">
        <w:rPr>
          <w:rFonts w:hint="cs"/>
          <w:rtl/>
        </w:rPr>
        <w:t xml:space="preserve">: </w:t>
      </w:r>
      <w:r w:rsidR="00CE4C70">
        <w:rPr>
          <w:rFonts w:hint="cs"/>
          <w:rtl/>
        </w:rPr>
        <w:t>تعلم معلومي</w:t>
      </w:r>
      <w:r>
        <w:rPr>
          <w:rFonts w:hint="cs"/>
          <w:rtl/>
        </w:rPr>
        <w:t>،</w:t>
      </w:r>
      <w:r w:rsidR="00CE4C70">
        <w:rPr>
          <w:rFonts w:hint="cs"/>
          <w:rtl/>
        </w:rPr>
        <w:t xml:space="preserve"> ولا أعلم معلومك</w:t>
      </w:r>
      <w:r w:rsidR="00B23C50">
        <w:rPr>
          <w:rFonts w:hint="cs"/>
          <w:rtl/>
        </w:rPr>
        <w:t xml:space="preserve">، </w:t>
      </w:r>
      <w:r w:rsidR="00CE4C70">
        <w:rPr>
          <w:rFonts w:hint="cs"/>
          <w:rtl/>
        </w:rPr>
        <w:t>وكذا القول في بقية الآيات</w:t>
      </w:r>
      <w:r>
        <w:rPr>
          <w:rFonts w:hint="cs"/>
          <w:rtl/>
        </w:rPr>
        <w:t>،</w:t>
      </w:r>
      <w:r w:rsidR="00CE4C70">
        <w:rPr>
          <w:rFonts w:hint="cs"/>
          <w:rtl/>
        </w:rPr>
        <w:t xml:space="preserve"> وأما قوله عليه السلام ـ حكاية عن رب العزة ـ</w:t>
      </w:r>
      <w:r w:rsidR="00B23C50">
        <w:rPr>
          <w:rFonts w:hint="cs"/>
          <w:rtl/>
        </w:rPr>
        <w:t xml:space="preserve">: </w:t>
      </w:r>
      <w:r w:rsidR="00CE4C70">
        <w:rPr>
          <w:rFonts w:hint="cs"/>
          <w:rtl/>
        </w:rPr>
        <w:t>فإن ذكرني في نفسه</w:t>
      </w:r>
      <w:r>
        <w:rPr>
          <w:rFonts w:hint="cs"/>
          <w:rtl/>
        </w:rPr>
        <w:t>،</w:t>
      </w:r>
      <w:r w:rsidR="00CE4C70">
        <w:rPr>
          <w:rFonts w:hint="cs"/>
          <w:rtl/>
        </w:rPr>
        <w:t xml:space="preserve"> ذكرته في نفسى فالمراد</w:t>
      </w:r>
      <w:r w:rsidR="00B23C50">
        <w:rPr>
          <w:rFonts w:hint="cs"/>
          <w:rtl/>
        </w:rPr>
        <w:t xml:space="preserve">: </w:t>
      </w:r>
      <w:r w:rsidR="00CE4C70">
        <w:rPr>
          <w:rFonts w:hint="cs"/>
          <w:rtl/>
        </w:rPr>
        <w:t>أنه أن ذكرني بحيث لا يطلع غيره على ذلك ذكرته بإنعامي وإحساني من غير أن يطلع عليه أحد من عبيدي</w:t>
      </w:r>
      <w:r w:rsidR="00B23C50">
        <w:rPr>
          <w:rFonts w:hint="cs"/>
          <w:rtl/>
        </w:rPr>
        <w:t xml:space="preserve">، </w:t>
      </w:r>
      <w:r w:rsidR="00CE4C70">
        <w:rPr>
          <w:rFonts w:hint="cs"/>
          <w:rtl/>
        </w:rPr>
        <w:t>لأن الذكر في النفس</w:t>
      </w:r>
      <w:r>
        <w:rPr>
          <w:rFonts w:hint="cs"/>
          <w:rtl/>
        </w:rPr>
        <w:t>،</w:t>
      </w:r>
      <w:r w:rsidR="00CE4C70">
        <w:rPr>
          <w:rFonts w:hint="cs"/>
          <w:rtl/>
        </w:rPr>
        <w:t xml:space="preserve"> عبارة عن الكلام الخفي</w:t>
      </w:r>
      <w:r>
        <w:rPr>
          <w:rFonts w:hint="cs"/>
          <w:rtl/>
        </w:rPr>
        <w:t>،</w:t>
      </w:r>
      <w:r w:rsidR="00CE4C70">
        <w:rPr>
          <w:rFonts w:hint="cs"/>
          <w:rtl/>
        </w:rPr>
        <w:t xml:space="preserve"> والذكر الكامن </w:t>
      </w:r>
      <w:r w:rsidR="00CE4C70">
        <w:rPr>
          <w:rFonts w:hint="cs"/>
          <w:rtl/>
        </w:rPr>
        <w:lastRenderedPageBreak/>
        <w:t>في النفس</w:t>
      </w:r>
      <w:r w:rsidR="00B23C50">
        <w:rPr>
          <w:rFonts w:hint="cs"/>
          <w:rtl/>
        </w:rPr>
        <w:t xml:space="preserve">، </w:t>
      </w:r>
      <w:r w:rsidR="00CE4C70">
        <w:rPr>
          <w:rFonts w:hint="cs"/>
          <w:rtl/>
        </w:rPr>
        <w:t>وذلك على الله تعالى مجال</w:t>
      </w:r>
      <w:r>
        <w:rPr>
          <w:rFonts w:hint="cs"/>
          <w:rtl/>
        </w:rPr>
        <w:t>،</w:t>
      </w:r>
      <w:r w:rsidR="00CE4C70">
        <w:rPr>
          <w:rFonts w:hint="cs"/>
          <w:rtl/>
        </w:rPr>
        <w:t xml:space="preserve"> وأما قوله</w:t>
      </w:r>
      <w:r w:rsidR="00B23C50">
        <w:rPr>
          <w:rFonts w:hint="cs"/>
          <w:rtl/>
        </w:rPr>
        <w:t xml:space="preserve">: </w:t>
      </w:r>
      <w:r w:rsidR="00CE4C70">
        <w:rPr>
          <w:rFonts w:hint="cs"/>
          <w:rtl/>
        </w:rPr>
        <w:t>(</w:t>
      </w:r>
      <w:r w:rsidR="00B23C50">
        <w:rPr>
          <w:rFonts w:hint="cs"/>
          <w:rtl/>
        </w:rPr>
        <w:t>(</w:t>
      </w:r>
      <w:r w:rsidR="00CE4C70">
        <w:rPr>
          <w:rFonts w:hint="cs"/>
          <w:rtl/>
        </w:rPr>
        <w:t>سبحان الله</w:t>
      </w:r>
      <w:r>
        <w:rPr>
          <w:rFonts w:hint="cs"/>
          <w:rtl/>
        </w:rPr>
        <w:t>،</w:t>
      </w:r>
      <w:r w:rsidR="00CE4C70">
        <w:rPr>
          <w:rFonts w:hint="cs"/>
          <w:rtl/>
        </w:rPr>
        <w:t xml:space="preserve"> زنة عرشه</w:t>
      </w:r>
      <w:r>
        <w:rPr>
          <w:rFonts w:hint="cs"/>
          <w:rtl/>
        </w:rPr>
        <w:t>،</w:t>
      </w:r>
      <w:r w:rsidR="00CE4C70">
        <w:rPr>
          <w:rFonts w:hint="cs"/>
          <w:rtl/>
        </w:rPr>
        <w:t xml:space="preserve"> ورضاء نفسه</w:t>
      </w:r>
      <w:r w:rsidR="00B23C50">
        <w:rPr>
          <w:rFonts w:hint="cs"/>
          <w:rtl/>
        </w:rPr>
        <w:t>)</w:t>
      </w:r>
      <w:r w:rsidR="00CE4C70">
        <w:rPr>
          <w:rFonts w:hint="cs"/>
          <w:rtl/>
        </w:rPr>
        <w:t>)</w:t>
      </w:r>
      <w:r>
        <w:rPr>
          <w:rFonts w:hint="cs"/>
          <w:rtl/>
        </w:rPr>
        <w:t>،</w:t>
      </w:r>
      <w:r w:rsidR="00CE4C70">
        <w:rPr>
          <w:rFonts w:hint="cs"/>
          <w:rtl/>
        </w:rPr>
        <w:t xml:space="preserve"> فالمراد</w:t>
      </w:r>
      <w:r w:rsidR="00B23C50">
        <w:rPr>
          <w:rFonts w:hint="cs"/>
          <w:rtl/>
        </w:rPr>
        <w:t xml:space="preserve">: </w:t>
      </w:r>
      <w:r w:rsidR="00CE4C70">
        <w:rPr>
          <w:rFonts w:hint="cs"/>
          <w:rtl/>
        </w:rPr>
        <w:t>ما يرتضيه الله تعالى نفسه ولذاته</w:t>
      </w:r>
      <w:r w:rsidR="00B23C50">
        <w:rPr>
          <w:rFonts w:hint="cs"/>
          <w:rtl/>
        </w:rPr>
        <w:t xml:space="preserve">: </w:t>
      </w:r>
      <w:r w:rsidR="00CE4C70">
        <w:rPr>
          <w:rFonts w:hint="cs"/>
          <w:rtl/>
        </w:rPr>
        <w:t>أي تسبيح يليق به</w:t>
      </w:r>
      <w:r w:rsidR="00B23C50">
        <w:rPr>
          <w:rFonts w:hint="cs"/>
          <w:rtl/>
        </w:rPr>
        <w:t xml:space="preserve">، </w:t>
      </w:r>
      <w:r w:rsidR="00CE4C70">
        <w:rPr>
          <w:rFonts w:hint="cs"/>
          <w:rtl/>
        </w:rPr>
        <w:t>وأما قوله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كتب كتاباً على نفسه</w:t>
      </w:r>
      <w:r w:rsidR="00B23C50">
        <w:rPr>
          <w:rFonts w:hint="cs"/>
          <w:rtl/>
        </w:rPr>
        <w:t>)</w:t>
      </w:r>
      <w:r w:rsidR="00CE4C70">
        <w:rPr>
          <w:rFonts w:hint="cs"/>
          <w:rtl/>
        </w:rPr>
        <w:t>)</w:t>
      </w:r>
      <w:r>
        <w:rPr>
          <w:rFonts w:hint="cs"/>
          <w:rtl/>
        </w:rPr>
        <w:t>،</w:t>
      </w:r>
      <w:r w:rsidR="00CE4C70">
        <w:rPr>
          <w:rFonts w:hint="cs"/>
          <w:rtl/>
        </w:rPr>
        <w:t xml:space="preserve"> والمراد به</w:t>
      </w:r>
      <w:r w:rsidR="00B23C50">
        <w:rPr>
          <w:rFonts w:hint="cs"/>
          <w:rtl/>
        </w:rPr>
        <w:t xml:space="preserve">: </w:t>
      </w:r>
      <w:r w:rsidR="00CE4C70">
        <w:rPr>
          <w:rFonts w:hint="cs"/>
          <w:rtl/>
        </w:rPr>
        <w:t>كتب كتاباً</w:t>
      </w:r>
      <w:r>
        <w:rPr>
          <w:rFonts w:hint="cs"/>
          <w:rtl/>
        </w:rPr>
        <w:t>،</w:t>
      </w:r>
      <w:r w:rsidR="00CE4C70">
        <w:rPr>
          <w:rFonts w:hint="cs"/>
          <w:rtl/>
        </w:rPr>
        <w:t xml:space="preserve"> وواجب العمل به</w:t>
      </w:r>
      <w:r w:rsidR="00B23C50">
        <w:rPr>
          <w:rFonts w:hint="cs"/>
          <w:rtl/>
        </w:rPr>
        <w:t xml:space="preserve">، </w:t>
      </w:r>
      <w:r w:rsidR="00CE4C70">
        <w:rPr>
          <w:rFonts w:hint="cs"/>
          <w:rtl/>
        </w:rPr>
        <w:t>والمراد من قوله على نفسه التأكيد والمبالغة في الوجوب والزوم</w:t>
      </w:r>
      <w:r>
        <w:rPr>
          <w:rFonts w:hint="cs"/>
          <w:rtl/>
        </w:rPr>
        <w:t>،</w:t>
      </w:r>
      <w:r w:rsidR="00CE4C70">
        <w:rPr>
          <w:rFonts w:hint="cs"/>
          <w:rtl/>
        </w:rPr>
        <w:t xml:space="preserve"> فثبت</w:t>
      </w:r>
      <w:r w:rsidR="00B23C50">
        <w:rPr>
          <w:rFonts w:hint="cs"/>
          <w:rtl/>
        </w:rPr>
        <w:t xml:space="preserve">: </w:t>
      </w:r>
      <w:r w:rsidR="00CE4C70">
        <w:rPr>
          <w:rFonts w:hint="cs"/>
          <w:rtl/>
        </w:rPr>
        <w:t>أن المراد بالنفس في هذه المواضع</w:t>
      </w:r>
      <w:r w:rsidR="00B23C50">
        <w:rPr>
          <w:rFonts w:hint="cs"/>
          <w:rtl/>
        </w:rPr>
        <w:t xml:space="preserve">: </w:t>
      </w:r>
      <w:r w:rsidR="00CE4C70">
        <w:rPr>
          <w:rFonts w:hint="cs"/>
          <w:rtl/>
        </w:rPr>
        <w:t>هو الذات</w:t>
      </w:r>
      <w:r w:rsidR="00B23C50">
        <w:rPr>
          <w:rFonts w:hint="cs"/>
          <w:rtl/>
        </w:rPr>
        <w:t xml:space="preserve">، </w:t>
      </w:r>
      <w:r w:rsidR="00CE4C70">
        <w:rPr>
          <w:rFonts w:hint="cs"/>
          <w:rtl/>
        </w:rPr>
        <w:t>وإن الغرض من ذكر هذا اللفظ</w:t>
      </w:r>
      <w:r w:rsidR="00B23C50">
        <w:rPr>
          <w:rFonts w:hint="cs"/>
          <w:rtl/>
        </w:rPr>
        <w:t xml:space="preserve">: </w:t>
      </w:r>
      <w:r w:rsidR="00CE4C70">
        <w:rPr>
          <w:rFonts w:hint="cs"/>
          <w:rtl/>
        </w:rPr>
        <w:t>المبالغة والتأكيد</w:t>
      </w:r>
      <w:r w:rsidR="00B23C50">
        <w:rPr>
          <w:rFonts w:hint="cs"/>
          <w:rtl/>
        </w:rPr>
        <w:t xml:space="preserve">، </w:t>
      </w:r>
      <w:r w:rsidR="00CE4C70">
        <w:rPr>
          <w:rFonts w:hint="cs"/>
          <w:rtl/>
        </w:rPr>
        <w:t>وبالله التوفيق</w:t>
      </w:r>
      <w:r>
        <w:rPr>
          <w:rFonts w:hint="cs"/>
          <w:rtl/>
        </w:rPr>
        <w:t>،</w:t>
      </w:r>
    </w:p>
    <w:p w14:paraId="1DDDF4F9" w14:textId="38D5F1D0" w:rsidR="00CE4C70" w:rsidRDefault="003D2693" w:rsidP="00B23C50">
      <w:pPr>
        <w:spacing w:after="240"/>
        <w:rPr>
          <w:b/>
          <w:rtl/>
        </w:rPr>
      </w:pPr>
      <w:r>
        <w:rPr>
          <w:rFonts w:hint="cs"/>
          <w:bCs/>
          <w:rtl/>
        </w:rPr>
        <w:t>[</w:t>
      </w:r>
      <w:r w:rsidR="00CE4C70">
        <w:rPr>
          <w:rFonts w:hint="cs"/>
          <w:bCs/>
          <w:rtl/>
        </w:rPr>
        <w:t>الفصل الرابع</w:t>
      </w:r>
      <w:r>
        <w:rPr>
          <w:rFonts w:hint="cs"/>
          <w:bCs/>
          <w:rtl/>
        </w:rPr>
        <w:t>]</w:t>
      </w:r>
      <w:r w:rsidR="00B23C50">
        <w:rPr>
          <w:rFonts w:hint="cs"/>
          <w:bCs/>
          <w:rtl/>
        </w:rPr>
        <w:t xml:space="preserve">: </w:t>
      </w:r>
      <w:r w:rsidR="00CE4C70">
        <w:rPr>
          <w:rFonts w:hint="cs"/>
          <w:bCs/>
          <w:rtl/>
        </w:rPr>
        <w:t>في</w:t>
      </w:r>
      <w:r w:rsidR="00CE4C70">
        <w:rPr>
          <w:rFonts w:hint="cs"/>
          <w:rtl/>
        </w:rPr>
        <w:t xml:space="preserve"> </w:t>
      </w:r>
      <w:r w:rsidR="00CE4C70">
        <w:rPr>
          <w:rFonts w:hint="cs"/>
          <w:bCs/>
          <w:rtl/>
        </w:rPr>
        <w:t>لفظ الصمد</w:t>
      </w:r>
      <w:r w:rsidR="00B23C50">
        <w:rPr>
          <w:rFonts w:hint="cs"/>
          <w:bCs/>
          <w:rtl/>
        </w:rPr>
        <w:t xml:space="preserve">: </w:t>
      </w:r>
      <w:r w:rsidR="00CE4C70">
        <w:rPr>
          <w:rFonts w:hint="cs"/>
          <w:rtl/>
        </w:rPr>
        <w:t>قال الله تعالى</w:t>
      </w:r>
      <w:r w:rsidR="00B23C50">
        <w:rPr>
          <w:rFonts w:hint="cs"/>
          <w:rtl/>
        </w:rPr>
        <w:t xml:space="preserve">: </w:t>
      </w:r>
      <w:r>
        <w:rPr>
          <w:rFonts w:hint="cs"/>
          <w:rtl/>
        </w:rPr>
        <w:t>{</w:t>
      </w:r>
      <w:r w:rsidR="00CE4C70">
        <w:rPr>
          <w:rFonts w:hint="cs"/>
          <w:rtl/>
        </w:rPr>
        <w:t>الله الصمد</w:t>
      </w:r>
      <w:r>
        <w:rPr>
          <w:rFonts w:hint="cs"/>
          <w:rtl/>
        </w:rPr>
        <w:t>}،</w:t>
      </w:r>
      <w:r w:rsidR="00CE4C70">
        <w:rPr>
          <w:rFonts w:hint="cs"/>
          <w:rtl/>
        </w:rPr>
        <w:t xml:space="preserve"> ذكر بعضهم في تفسير الصمد أنه الجسم الذي لا جوف له</w:t>
      </w:r>
      <w:r>
        <w:rPr>
          <w:rFonts w:hint="cs"/>
          <w:rtl/>
        </w:rPr>
        <w:t>،</w:t>
      </w:r>
      <w:r w:rsidR="00CE4C70">
        <w:rPr>
          <w:rFonts w:hint="cs"/>
          <w:rtl/>
        </w:rPr>
        <w:t xml:space="preserve"> ومنه قول من يقول لسداد القارورة</w:t>
      </w:r>
      <w:r w:rsidR="00B23C50">
        <w:rPr>
          <w:rFonts w:hint="cs"/>
          <w:rtl/>
        </w:rPr>
        <w:t xml:space="preserve">: </w:t>
      </w:r>
      <w:r w:rsidR="00CE4C70">
        <w:rPr>
          <w:rFonts w:hint="cs"/>
          <w:rtl/>
        </w:rPr>
        <w:t>الصماد</w:t>
      </w:r>
      <w:r w:rsidR="00B23C50">
        <w:rPr>
          <w:rFonts w:hint="cs"/>
          <w:rtl/>
        </w:rPr>
        <w:t xml:space="preserve">، </w:t>
      </w:r>
      <w:r w:rsidR="00CE4C70">
        <w:rPr>
          <w:rFonts w:hint="cs"/>
          <w:rtl/>
        </w:rPr>
        <w:t>وشيء مصمد أي صلب</w:t>
      </w:r>
      <w:r>
        <w:rPr>
          <w:rFonts w:hint="cs"/>
          <w:rtl/>
        </w:rPr>
        <w:t>،</w:t>
      </w:r>
      <w:r w:rsidR="00CE4C70">
        <w:rPr>
          <w:rFonts w:hint="cs"/>
          <w:rtl/>
        </w:rPr>
        <w:t xml:space="preserve"> ليس فيه رخاوة</w:t>
      </w:r>
      <w:r>
        <w:rPr>
          <w:rFonts w:hint="cs"/>
          <w:rtl/>
        </w:rPr>
        <w:t>،</w:t>
      </w:r>
      <w:r w:rsidR="00CE4C70">
        <w:rPr>
          <w:rFonts w:hint="cs"/>
          <w:rtl/>
        </w:rPr>
        <w:t xml:space="preserve"> قال ابن قتيبة</w:t>
      </w:r>
      <w:r w:rsidR="00B23C50">
        <w:rPr>
          <w:rFonts w:hint="cs"/>
          <w:rtl/>
        </w:rPr>
        <w:t xml:space="preserve">: </w:t>
      </w:r>
      <w:r w:rsidR="00CE4C70">
        <w:rPr>
          <w:rFonts w:hint="cs"/>
          <w:rtl/>
        </w:rPr>
        <w:t>وعلي هذا التفسير تكون الدال مبدلة من التاء</w:t>
      </w:r>
      <w:r>
        <w:rPr>
          <w:rFonts w:hint="cs"/>
          <w:rtl/>
        </w:rPr>
        <w:t>،</w:t>
      </w:r>
      <w:r w:rsidR="00CE4C70">
        <w:rPr>
          <w:rFonts w:hint="cs"/>
          <w:rtl/>
        </w:rPr>
        <w:t xml:space="preserve"> وقال بعضهم</w:t>
      </w:r>
      <w:r w:rsidR="00B23C50">
        <w:rPr>
          <w:rFonts w:hint="cs"/>
          <w:rtl/>
        </w:rPr>
        <w:t xml:space="preserve">: </w:t>
      </w:r>
      <w:r w:rsidR="00CE4C70">
        <w:rPr>
          <w:rFonts w:hint="cs"/>
          <w:rtl/>
        </w:rPr>
        <w:t>الصمد الأملس</w:t>
      </w:r>
      <w:r>
        <w:rPr>
          <w:rFonts w:hint="cs"/>
          <w:rtl/>
        </w:rPr>
        <w:t>،</w:t>
      </w:r>
      <w:r w:rsidR="00CE4C70">
        <w:rPr>
          <w:rFonts w:hint="cs"/>
          <w:rtl/>
        </w:rPr>
        <w:t xml:space="preserve"> من الحجر الذى لا يقبل الغيار</w:t>
      </w:r>
      <w:r>
        <w:rPr>
          <w:rFonts w:hint="cs"/>
          <w:rtl/>
        </w:rPr>
        <w:t>،</w:t>
      </w:r>
      <w:r w:rsidR="00CE4C70">
        <w:rPr>
          <w:rFonts w:hint="cs"/>
          <w:rtl/>
        </w:rPr>
        <w:t xml:space="preserve"> ولا يدخل فيه شيء ولا يخرج منه شيء</w:t>
      </w:r>
      <w:r>
        <w:rPr>
          <w:rFonts w:hint="cs"/>
          <w:rtl/>
        </w:rPr>
        <w:t>،</w:t>
      </w:r>
      <w:r w:rsidR="00CE4C70">
        <w:rPr>
          <w:rFonts w:hint="cs"/>
          <w:rtl/>
        </w:rPr>
        <w:t xml:space="preserve"> واحتج قوم من جهال المشبهة بهذه الآية في إثبات أنه تعالى جسم وهذا باطل لأنا بينا</w:t>
      </w:r>
      <w:r w:rsidR="00B23C50">
        <w:rPr>
          <w:rFonts w:hint="cs"/>
          <w:rtl/>
        </w:rPr>
        <w:t xml:space="preserve">: </w:t>
      </w:r>
      <w:r w:rsidR="00CE4C70">
        <w:rPr>
          <w:rFonts w:hint="cs"/>
          <w:rtl/>
        </w:rPr>
        <w:t>أن كونه أحدً</w:t>
      </w:r>
      <w:r>
        <w:rPr>
          <w:rFonts w:hint="cs"/>
          <w:rtl/>
        </w:rPr>
        <w:t>،</w:t>
      </w:r>
      <w:r w:rsidR="00CE4C70">
        <w:rPr>
          <w:rFonts w:hint="cs"/>
          <w:rtl/>
        </w:rPr>
        <w:t xml:space="preserve"> ينافى كونه جسماً</w:t>
      </w:r>
      <w:r>
        <w:rPr>
          <w:rFonts w:hint="cs"/>
          <w:rtl/>
        </w:rPr>
        <w:t>،</w:t>
      </w:r>
      <w:r w:rsidR="00CE4C70">
        <w:rPr>
          <w:rFonts w:hint="cs"/>
          <w:rtl/>
        </w:rPr>
        <w:t xml:space="preserve"> فمقدمة هذه الآية دالة على أنه لا يمكن أن يكون المراد من الصمد</w:t>
      </w:r>
      <w:r w:rsidR="00B23C50">
        <w:rPr>
          <w:rFonts w:hint="cs"/>
          <w:rtl/>
        </w:rPr>
        <w:t xml:space="preserve">: </w:t>
      </w:r>
      <w:r w:rsidR="00CE4C70">
        <w:rPr>
          <w:rFonts w:hint="cs"/>
          <w:rtl/>
        </w:rPr>
        <w:t>هذا المعنى</w:t>
      </w:r>
      <w:r>
        <w:rPr>
          <w:rFonts w:hint="cs"/>
          <w:rtl/>
        </w:rPr>
        <w:t>،</w:t>
      </w:r>
      <w:r w:rsidR="00CE4C70">
        <w:rPr>
          <w:rFonts w:hint="cs"/>
          <w:rtl/>
        </w:rPr>
        <w:t xml:space="preserve"> ولأن الصمد بهذا التفسير</w:t>
      </w:r>
      <w:r>
        <w:rPr>
          <w:rFonts w:hint="cs"/>
          <w:rtl/>
        </w:rPr>
        <w:t>،</w:t>
      </w:r>
      <w:r w:rsidR="00CE4C70">
        <w:rPr>
          <w:rFonts w:hint="cs"/>
          <w:rtl/>
        </w:rPr>
        <w:t xml:space="preserve"> صفة الأجسام الغليظة</w:t>
      </w:r>
      <w:r w:rsidR="00B23C50">
        <w:rPr>
          <w:rFonts w:hint="cs"/>
          <w:rtl/>
        </w:rPr>
        <w:t xml:space="preserve">، </w:t>
      </w:r>
      <w:r w:rsidR="00CE4C70">
        <w:rPr>
          <w:rFonts w:hint="cs"/>
          <w:rtl/>
        </w:rPr>
        <w:t>وتعالى الله عن ذلك</w:t>
      </w:r>
      <w:r>
        <w:rPr>
          <w:rFonts w:hint="cs"/>
          <w:rtl/>
        </w:rPr>
        <w:t>،</w:t>
      </w:r>
      <w:r w:rsidR="00CE4C70">
        <w:rPr>
          <w:rFonts w:hint="cs"/>
          <w:rtl/>
        </w:rPr>
        <w:t xml:space="preserve"> والجواب عنه من وجهين</w:t>
      </w:r>
      <w:r w:rsidR="00B23C50">
        <w:rPr>
          <w:rFonts w:hint="cs"/>
          <w:rtl/>
        </w:rPr>
        <w:t xml:space="preserve">: </w:t>
      </w:r>
      <w:r w:rsidR="00B23C50">
        <w:rPr>
          <w:rFonts w:hint="cs"/>
          <w:bCs/>
          <w:rtl/>
        </w:rPr>
        <w:t>(</w:t>
      </w:r>
      <w:r w:rsidR="00CE4C70">
        <w:rPr>
          <w:rFonts w:hint="cs"/>
          <w:bCs/>
          <w:rtl/>
        </w:rPr>
        <w:t>الوجه الأول</w:t>
      </w:r>
      <w:r w:rsidR="00B23C50">
        <w:rPr>
          <w:rFonts w:hint="cs"/>
          <w:bCs/>
          <w:rtl/>
        </w:rPr>
        <w:t>)</w:t>
      </w:r>
      <w:r w:rsidR="00B23C50">
        <w:rPr>
          <w:rFonts w:hint="cs"/>
          <w:rtl/>
        </w:rPr>
        <w:t xml:space="preserve">: </w:t>
      </w:r>
      <w:r w:rsidR="00CE4C70">
        <w:rPr>
          <w:rFonts w:hint="cs"/>
          <w:rtl/>
        </w:rPr>
        <w:t>إن الصمد فعل بمعنى مفعول</w:t>
      </w:r>
      <w:r>
        <w:rPr>
          <w:rFonts w:hint="cs"/>
          <w:rtl/>
        </w:rPr>
        <w:t>،</w:t>
      </w:r>
      <w:r w:rsidR="00CE4C70">
        <w:rPr>
          <w:rFonts w:hint="cs"/>
          <w:rtl/>
        </w:rPr>
        <w:t xml:space="preserve"> من صمد إليه أي قصد والمعنى</w:t>
      </w:r>
      <w:r w:rsidR="00B23C50">
        <w:rPr>
          <w:rFonts w:hint="cs"/>
          <w:rtl/>
        </w:rPr>
        <w:t xml:space="preserve">: </w:t>
      </w:r>
      <w:r w:rsidR="00CE4C70">
        <w:rPr>
          <w:rFonts w:hint="cs"/>
          <w:rtl/>
        </w:rPr>
        <w:t>أنه المصمود إليه في الحوائج</w:t>
      </w:r>
      <w:r>
        <w:rPr>
          <w:rFonts w:hint="cs"/>
          <w:rtl/>
        </w:rPr>
        <w:t>،</w:t>
      </w:r>
      <w:r w:rsidR="00CE4C70">
        <w:rPr>
          <w:rFonts w:hint="cs"/>
          <w:rtl/>
        </w:rPr>
        <w:t xml:space="preserve"> قال الشاعر</w:t>
      </w:r>
      <w:r w:rsidR="00B23C50">
        <w:rPr>
          <w:rFonts w:hint="cs"/>
          <w:rtl/>
        </w:rPr>
        <w:t>: (</w:t>
      </w:r>
      <w:r w:rsidR="00CE4C70">
        <w:rPr>
          <w:rFonts w:hint="cs"/>
          <w:rtl/>
        </w:rPr>
        <w:t>ألا بكر الناعي بخيري بنى أسد</w:t>
      </w:r>
      <w:r>
        <w:rPr>
          <w:rFonts w:hint="cs"/>
          <w:rtl/>
        </w:rPr>
        <w:t>،،</w:t>
      </w:r>
      <w:r w:rsidR="00B23C50">
        <w:rPr>
          <w:rFonts w:hint="cs"/>
          <w:rtl/>
        </w:rPr>
        <w:t xml:space="preserve">، </w:t>
      </w:r>
      <w:r w:rsidR="00CE4C70">
        <w:rPr>
          <w:rFonts w:hint="cs"/>
          <w:rtl/>
        </w:rPr>
        <w:t>بعمرو بن مسعود وبالسيد الصمد</w:t>
      </w:r>
      <w:r w:rsidR="00B23C50">
        <w:rPr>
          <w:rFonts w:hint="cs"/>
          <w:rtl/>
        </w:rPr>
        <w:t>)</w:t>
      </w:r>
      <w:r>
        <w:rPr>
          <w:rFonts w:hint="cs"/>
          <w:rtl/>
        </w:rPr>
        <w:t>،</w:t>
      </w:r>
      <w:r w:rsidR="00CE4C70">
        <w:rPr>
          <w:rFonts w:hint="cs"/>
          <w:rtl/>
        </w:rPr>
        <w:t xml:space="preserve"> وقال آخر</w:t>
      </w:r>
      <w:r w:rsidR="00B23C50">
        <w:rPr>
          <w:rFonts w:hint="cs"/>
          <w:rtl/>
        </w:rPr>
        <w:t>: (</w:t>
      </w:r>
      <w:r w:rsidR="00CE4C70">
        <w:rPr>
          <w:rFonts w:hint="cs"/>
          <w:rtl/>
        </w:rPr>
        <w:t>علوته بحسامي</w:t>
      </w:r>
      <w:r>
        <w:rPr>
          <w:rFonts w:hint="cs"/>
          <w:rtl/>
        </w:rPr>
        <w:t>،</w:t>
      </w:r>
      <w:r w:rsidR="00CE4C70">
        <w:rPr>
          <w:rFonts w:hint="cs"/>
          <w:rtl/>
        </w:rPr>
        <w:t xml:space="preserve"> ثم قلت له</w:t>
      </w:r>
      <w:r>
        <w:rPr>
          <w:rFonts w:hint="cs"/>
          <w:rtl/>
        </w:rPr>
        <w:t>،</w:t>
      </w:r>
      <w:r w:rsidR="00B23C50">
        <w:rPr>
          <w:rFonts w:hint="cs"/>
          <w:rtl/>
        </w:rPr>
        <w:t xml:space="preserve">، </w:t>
      </w:r>
      <w:r w:rsidR="00CE4C70">
        <w:rPr>
          <w:rFonts w:hint="cs"/>
          <w:rtl/>
        </w:rPr>
        <w:t>خذها حذيف</w:t>
      </w:r>
      <w:r>
        <w:rPr>
          <w:rFonts w:hint="cs"/>
          <w:rtl/>
        </w:rPr>
        <w:t>،</w:t>
      </w:r>
      <w:r w:rsidR="00CE4C70">
        <w:rPr>
          <w:rFonts w:hint="cs"/>
          <w:rtl/>
        </w:rPr>
        <w:t xml:space="preserve"> فأنت السيد الصمد</w:t>
      </w:r>
      <w:r w:rsidR="00B23C50">
        <w:rPr>
          <w:rFonts w:hint="cs"/>
          <w:rtl/>
        </w:rPr>
        <w:t>)</w:t>
      </w:r>
      <w:r>
        <w:rPr>
          <w:rFonts w:hint="cs"/>
          <w:rtl/>
        </w:rPr>
        <w:t>،</w:t>
      </w:r>
      <w:r w:rsidR="00CE4C70">
        <w:rPr>
          <w:rFonts w:hint="cs"/>
          <w:rtl/>
        </w:rPr>
        <w:t xml:space="preserve"> والذى يدل على صحة هذا الوجه</w:t>
      </w:r>
      <w:r w:rsidR="00B23C50">
        <w:rPr>
          <w:rFonts w:hint="cs"/>
          <w:rtl/>
        </w:rPr>
        <w:t xml:space="preserve">: </w:t>
      </w:r>
      <w:r w:rsidR="00CE4C70">
        <w:rPr>
          <w:rFonts w:hint="cs"/>
          <w:rtl/>
        </w:rPr>
        <w:t>ما روى ابن عباس ـ رضى الله عنه ـ أنه لما نزلت هذه الآية قالوا</w:t>
      </w:r>
      <w:r w:rsidR="00B23C50">
        <w:rPr>
          <w:rFonts w:hint="cs"/>
          <w:rtl/>
        </w:rPr>
        <w:t xml:space="preserve">: </w:t>
      </w:r>
      <w:r w:rsidR="00CE4C70">
        <w:rPr>
          <w:rFonts w:hint="cs"/>
          <w:rtl/>
        </w:rPr>
        <w:t>ما الصمد</w:t>
      </w:r>
      <w:r w:rsidR="00762B77">
        <w:rPr>
          <w:rFonts w:hint="cs"/>
          <w:rtl/>
        </w:rPr>
        <w:t>؟</w:t>
      </w:r>
      <w:r w:rsidR="00CE4C70">
        <w:rPr>
          <w:rFonts w:hint="cs"/>
          <w:rtl/>
        </w:rPr>
        <w:t xml:space="preserve"> فقال عليه السلام</w:t>
      </w:r>
      <w:r w:rsidR="00B23C50">
        <w:rPr>
          <w:rFonts w:hint="cs"/>
          <w:rtl/>
        </w:rPr>
        <w:t xml:space="preserve">: </w:t>
      </w:r>
      <w:r w:rsidR="00CE4C70">
        <w:rPr>
          <w:rFonts w:hint="cs"/>
          <w:rtl/>
        </w:rPr>
        <w:t>السيد الذى يصمد إليه في الحوائج " قال أبو الليث صمدت صمد هذا الأمر</w:t>
      </w:r>
      <w:r>
        <w:rPr>
          <w:rFonts w:hint="cs"/>
          <w:rtl/>
        </w:rPr>
        <w:t>،</w:t>
      </w:r>
      <w:r w:rsidR="00CE4C70">
        <w:rPr>
          <w:rFonts w:hint="cs"/>
          <w:rtl/>
        </w:rPr>
        <w:t xml:space="preserve"> أي قصدت قصده</w:t>
      </w:r>
      <w:r>
        <w:rPr>
          <w:rFonts w:hint="cs"/>
          <w:rtl/>
        </w:rPr>
        <w:t>،</w:t>
      </w:r>
      <w:r w:rsidR="00CE4C70">
        <w:rPr>
          <w:rFonts w:hint="cs"/>
          <w:rtl/>
        </w:rPr>
        <w:t xml:space="preserve"> </w:t>
      </w:r>
      <w:r w:rsidR="00CE4C70">
        <w:rPr>
          <w:rFonts w:hint="cs"/>
          <w:bCs/>
          <w:rtl/>
        </w:rPr>
        <w:t xml:space="preserve">و </w:t>
      </w:r>
      <w:r w:rsidR="00B23C50">
        <w:rPr>
          <w:rFonts w:hint="cs"/>
          <w:bCs/>
          <w:rtl/>
        </w:rPr>
        <w:t>(</w:t>
      </w:r>
      <w:r w:rsidR="00CE4C70">
        <w:rPr>
          <w:rFonts w:hint="cs"/>
          <w:bCs/>
          <w:rtl/>
        </w:rPr>
        <w:t>الوجه الثاني في الجواب</w:t>
      </w:r>
      <w:r w:rsidR="00B23C50">
        <w:rPr>
          <w:rFonts w:hint="cs"/>
          <w:bCs/>
          <w:rtl/>
        </w:rPr>
        <w:t>)</w:t>
      </w:r>
      <w:r w:rsidR="00B23C50">
        <w:rPr>
          <w:rFonts w:hint="cs"/>
          <w:rtl/>
        </w:rPr>
        <w:t xml:space="preserve">: </w:t>
      </w:r>
      <w:r w:rsidR="00CE4C70">
        <w:rPr>
          <w:rFonts w:hint="cs"/>
          <w:rtl/>
        </w:rPr>
        <w:t>إنا سلمنا أن الصمد في أصل اللغة</w:t>
      </w:r>
      <w:r w:rsidR="00B23C50">
        <w:rPr>
          <w:rFonts w:hint="cs"/>
          <w:rtl/>
        </w:rPr>
        <w:t xml:space="preserve">: </w:t>
      </w:r>
      <w:r w:rsidR="00CE4C70">
        <w:rPr>
          <w:rFonts w:hint="cs"/>
          <w:rtl/>
        </w:rPr>
        <w:t>المصمت الذى لا يدخل فيه شيء غيره</w:t>
      </w:r>
      <w:r>
        <w:rPr>
          <w:rFonts w:hint="cs"/>
          <w:rtl/>
        </w:rPr>
        <w:t>،</w:t>
      </w:r>
      <w:r w:rsidR="00CE4C70">
        <w:rPr>
          <w:rFonts w:hint="cs"/>
          <w:rtl/>
        </w:rPr>
        <w:t xml:space="preserve"> إلا أنا نقول</w:t>
      </w:r>
      <w:r w:rsidR="00B23C50">
        <w:rPr>
          <w:rFonts w:hint="cs"/>
          <w:rtl/>
        </w:rPr>
        <w:t xml:space="preserve">: </w:t>
      </w:r>
      <w:r w:rsidR="00CE4C70">
        <w:rPr>
          <w:rFonts w:hint="cs"/>
          <w:rtl/>
        </w:rPr>
        <w:t>قد دللنا على أنه لا يمكن ثبوت هذا المعنى في حق الله تعالى</w:t>
      </w:r>
      <w:r>
        <w:rPr>
          <w:rFonts w:hint="cs"/>
          <w:rtl/>
        </w:rPr>
        <w:t>،</w:t>
      </w:r>
      <w:r w:rsidR="00CE4C70">
        <w:rPr>
          <w:rFonts w:hint="cs"/>
          <w:rtl/>
        </w:rPr>
        <w:t xml:space="preserve"> فوجب حمل هذا اللفظ على مجازه وذلك لأن الجسم الذى يكون هذا شأنه</w:t>
      </w:r>
      <w:r>
        <w:rPr>
          <w:rFonts w:hint="cs"/>
          <w:rtl/>
        </w:rPr>
        <w:t>،</w:t>
      </w:r>
      <w:r w:rsidR="00CE4C70">
        <w:rPr>
          <w:rFonts w:hint="cs"/>
          <w:rtl/>
        </w:rPr>
        <w:t xml:space="preserve"> يكون مبرأ عن الانفصال والتباين والتأثير عن الغير</w:t>
      </w:r>
      <w:r>
        <w:rPr>
          <w:rFonts w:hint="cs"/>
          <w:rtl/>
        </w:rPr>
        <w:t>،</w:t>
      </w:r>
      <w:r w:rsidR="00CE4C70">
        <w:rPr>
          <w:rFonts w:hint="cs"/>
          <w:rtl/>
        </w:rPr>
        <w:t xml:space="preserve"> وهو سبحانه وتعالى ـ واجب الوجود لذاته</w:t>
      </w:r>
      <w:r>
        <w:rPr>
          <w:rFonts w:hint="cs"/>
          <w:rtl/>
        </w:rPr>
        <w:t>،</w:t>
      </w:r>
      <w:r w:rsidR="00CE4C70">
        <w:rPr>
          <w:rFonts w:hint="cs"/>
          <w:rtl/>
        </w:rPr>
        <w:t xml:space="preserve"> وذلك يقتضى أن يكون تعالى غير قابل للزيادة والنقصان</w:t>
      </w:r>
      <w:r>
        <w:rPr>
          <w:rFonts w:hint="cs"/>
          <w:rtl/>
        </w:rPr>
        <w:t>،</w:t>
      </w:r>
      <w:r w:rsidR="00CE4C70">
        <w:rPr>
          <w:rFonts w:hint="cs"/>
          <w:rtl/>
        </w:rPr>
        <w:t xml:space="preserve"> فكان المراد من الصمد في حقه تعالى هذا المعنى وبالله التوفيق</w:t>
      </w:r>
      <w:r>
        <w:rPr>
          <w:rFonts w:hint="cs"/>
          <w:rtl/>
        </w:rPr>
        <w:t>،</w:t>
      </w:r>
    </w:p>
    <w:p w14:paraId="670BA78E" w14:textId="6DB10980" w:rsidR="00CE4C70" w:rsidRDefault="003D2693" w:rsidP="00B23C50">
      <w:pPr>
        <w:spacing w:after="240"/>
        <w:rPr>
          <w:b/>
          <w:rtl/>
        </w:rPr>
      </w:pPr>
      <w:r>
        <w:rPr>
          <w:rFonts w:hint="cs"/>
          <w:bCs/>
          <w:rtl/>
        </w:rPr>
        <w:t>[</w:t>
      </w:r>
      <w:r w:rsidR="00CE4C70">
        <w:rPr>
          <w:rFonts w:hint="cs"/>
          <w:bCs/>
          <w:rtl/>
        </w:rPr>
        <w:t>الفصل الخامس</w:t>
      </w:r>
      <w:r>
        <w:rPr>
          <w:rFonts w:hint="cs"/>
          <w:bCs/>
          <w:rtl/>
        </w:rPr>
        <w:t>]</w:t>
      </w:r>
      <w:r w:rsidR="00B23C50">
        <w:rPr>
          <w:rFonts w:hint="cs"/>
          <w:bCs/>
          <w:rtl/>
        </w:rPr>
        <w:t xml:space="preserve">: </w:t>
      </w:r>
      <w:r w:rsidR="00CE4C70">
        <w:rPr>
          <w:rFonts w:hint="cs"/>
          <w:bCs/>
          <w:rtl/>
        </w:rPr>
        <w:t>في لفظ اللقاء</w:t>
      </w:r>
      <w:r w:rsidR="00B23C50">
        <w:rPr>
          <w:rFonts w:hint="cs"/>
          <w:bCs/>
          <w:rtl/>
        </w:rPr>
        <w:t xml:space="preserve">: </w:t>
      </w:r>
      <w:r w:rsidR="00CE4C70">
        <w:rPr>
          <w:rFonts w:hint="cs"/>
          <w:rtl/>
        </w:rPr>
        <w:t>أما القرآن</w:t>
      </w:r>
      <w:r w:rsidR="00B23C50">
        <w:rPr>
          <w:rFonts w:hint="cs"/>
          <w:rtl/>
        </w:rPr>
        <w:t xml:space="preserve">، </w:t>
      </w:r>
      <w:r w:rsidR="00CE4C70">
        <w:rPr>
          <w:rFonts w:hint="cs"/>
          <w:rtl/>
        </w:rPr>
        <w:t>فقد قال الله تعالى</w:t>
      </w:r>
      <w:r w:rsidR="00B23C50">
        <w:rPr>
          <w:rFonts w:hint="cs"/>
          <w:rtl/>
        </w:rPr>
        <w:t xml:space="preserve">: </w:t>
      </w:r>
      <w:r>
        <w:rPr>
          <w:rFonts w:hint="cs"/>
          <w:rtl/>
        </w:rPr>
        <w:t>{</w:t>
      </w:r>
      <w:r w:rsidR="00CE4C70">
        <w:rPr>
          <w:rFonts w:hint="cs"/>
          <w:rtl/>
        </w:rPr>
        <w:t>الذين يظنون أنهم ملاقوا ربهم</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فمن كان يرجو لقاء ربه</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بل هم بلقاء ربهم كافرون</w:t>
      </w:r>
      <w:r>
        <w:rPr>
          <w:rFonts w:hint="cs"/>
          <w:rtl/>
        </w:rPr>
        <w:t>}،</w:t>
      </w:r>
      <w:r w:rsidR="00CE4C70">
        <w:rPr>
          <w:rFonts w:hint="cs"/>
          <w:rtl/>
        </w:rPr>
        <w:t xml:space="preserve"> وأما الحديث فقد قال عليه السلام</w:t>
      </w:r>
      <w:r w:rsidR="00B23C50">
        <w:rPr>
          <w:rFonts w:hint="cs"/>
          <w:rtl/>
        </w:rPr>
        <w:t xml:space="preserve">: </w:t>
      </w:r>
      <w:r w:rsidR="00CE4C70">
        <w:rPr>
          <w:rFonts w:hint="cs"/>
          <w:rtl/>
        </w:rPr>
        <w:lastRenderedPageBreak/>
        <w:t>(</w:t>
      </w:r>
      <w:r w:rsidR="00B23C50">
        <w:rPr>
          <w:rFonts w:hint="cs"/>
          <w:rtl/>
        </w:rPr>
        <w:t>(</w:t>
      </w:r>
      <w:r w:rsidR="00CE4C70">
        <w:rPr>
          <w:rFonts w:hint="cs"/>
          <w:rtl/>
        </w:rPr>
        <w:t>من أحب لقاء الله أحب الله لقاءه</w:t>
      </w:r>
      <w:r>
        <w:rPr>
          <w:rFonts w:hint="cs"/>
          <w:rtl/>
        </w:rPr>
        <w:t>،</w:t>
      </w:r>
      <w:r w:rsidR="00CE4C70">
        <w:rPr>
          <w:rFonts w:hint="cs"/>
          <w:rtl/>
        </w:rPr>
        <w:t xml:space="preserve"> ومن كره لقاء الله كره لقاء الله كره الله لقاءه</w:t>
      </w:r>
      <w:r w:rsidR="00B23C50">
        <w:rPr>
          <w:rFonts w:hint="cs"/>
          <w:rtl/>
        </w:rPr>
        <w:t>)</w:t>
      </w:r>
      <w:r w:rsidR="00CE4C70">
        <w:rPr>
          <w:rFonts w:hint="cs"/>
          <w:rtl/>
        </w:rPr>
        <w:t>)</w:t>
      </w:r>
      <w:r w:rsidR="00B23C50">
        <w:rPr>
          <w:rFonts w:hint="cs"/>
          <w:rtl/>
        </w:rPr>
        <w:t xml:space="preserve">، </w:t>
      </w:r>
      <w:r w:rsidR="00CE4C70">
        <w:rPr>
          <w:rFonts w:hint="cs"/>
          <w:rtl/>
        </w:rPr>
        <w:t>قالوا</w:t>
      </w:r>
      <w:r w:rsidR="00B23C50">
        <w:rPr>
          <w:rFonts w:hint="cs"/>
          <w:rtl/>
        </w:rPr>
        <w:t xml:space="preserve">: </w:t>
      </w:r>
      <w:r w:rsidR="00CE4C70">
        <w:rPr>
          <w:rFonts w:hint="cs"/>
          <w:rtl/>
        </w:rPr>
        <w:t>واللقاء من صفات الأجسام</w:t>
      </w:r>
      <w:r w:rsidR="00B23C50">
        <w:rPr>
          <w:rFonts w:hint="cs"/>
          <w:rtl/>
        </w:rPr>
        <w:t xml:space="preserve">، </w:t>
      </w:r>
      <w:r w:rsidR="00CE4C70">
        <w:rPr>
          <w:rFonts w:hint="cs"/>
          <w:rtl/>
        </w:rPr>
        <w:t>يقال</w:t>
      </w:r>
      <w:r w:rsidR="00B23C50">
        <w:rPr>
          <w:rFonts w:hint="cs"/>
          <w:rtl/>
        </w:rPr>
        <w:t xml:space="preserve">: </w:t>
      </w:r>
      <w:r w:rsidR="00CE4C70">
        <w:rPr>
          <w:rFonts w:hint="cs"/>
          <w:rtl/>
        </w:rPr>
        <w:t>التقى الجيشان</w:t>
      </w:r>
      <w:r w:rsidR="00B23C50">
        <w:rPr>
          <w:rFonts w:hint="cs"/>
          <w:rtl/>
        </w:rPr>
        <w:t xml:space="preserve">، </w:t>
      </w:r>
      <w:r w:rsidR="00CE4C70">
        <w:rPr>
          <w:rFonts w:hint="cs"/>
          <w:rtl/>
        </w:rPr>
        <w:t>إذا قرب أحدهما من الآخر</w:t>
      </w:r>
      <w:r>
        <w:rPr>
          <w:rFonts w:hint="cs"/>
          <w:rtl/>
        </w:rPr>
        <w:t>،</w:t>
      </w:r>
      <w:r w:rsidR="00CE4C70">
        <w:rPr>
          <w:rFonts w:hint="cs"/>
          <w:rtl/>
        </w:rPr>
        <w:t xml:space="preserve"> </w:t>
      </w:r>
      <w:r w:rsidR="00CE4C70">
        <w:rPr>
          <w:rFonts w:hint="cs"/>
          <w:bCs/>
          <w:rtl/>
        </w:rPr>
        <w:t>وأعلم</w:t>
      </w:r>
      <w:r w:rsidR="00B23C50">
        <w:rPr>
          <w:rFonts w:hint="cs"/>
          <w:rtl/>
        </w:rPr>
        <w:t xml:space="preserve">: </w:t>
      </w:r>
      <w:r w:rsidR="00CE4C70">
        <w:rPr>
          <w:rFonts w:hint="cs"/>
          <w:rtl/>
        </w:rPr>
        <w:t>أنه لما ثبت بالدليل أنه تعالى ليس بجسم</w:t>
      </w:r>
      <w:r>
        <w:rPr>
          <w:rFonts w:hint="cs"/>
          <w:rtl/>
        </w:rPr>
        <w:t>،</w:t>
      </w:r>
      <w:r w:rsidR="00CE4C70">
        <w:rPr>
          <w:rFonts w:hint="cs"/>
          <w:rtl/>
        </w:rPr>
        <w:t xml:space="preserve"> وجب حمل هذا اللفظ على أحد وجهين</w:t>
      </w:r>
      <w:r w:rsidR="00B23C50">
        <w:rPr>
          <w:rFonts w:hint="cs"/>
          <w:rtl/>
        </w:rPr>
        <w:t xml:space="preserve">: </w:t>
      </w:r>
      <w:r w:rsidR="00B23C50">
        <w:rPr>
          <w:rFonts w:hint="cs"/>
          <w:bCs/>
          <w:rtl/>
        </w:rPr>
        <w:t>(</w:t>
      </w:r>
      <w:r w:rsidR="00CE4C70">
        <w:rPr>
          <w:rFonts w:hint="cs"/>
          <w:bCs/>
          <w:rtl/>
        </w:rPr>
        <w:t>أحدهما</w:t>
      </w:r>
      <w:r w:rsidR="00B23C50">
        <w:rPr>
          <w:rFonts w:hint="cs"/>
          <w:bCs/>
          <w:rtl/>
        </w:rPr>
        <w:t>)</w:t>
      </w:r>
      <w:r w:rsidR="00B23C50">
        <w:rPr>
          <w:rFonts w:hint="cs"/>
          <w:rtl/>
        </w:rPr>
        <w:t xml:space="preserve">: </w:t>
      </w:r>
      <w:r w:rsidR="00CE4C70">
        <w:rPr>
          <w:rFonts w:hint="cs"/>
          <w:rtl/>
        </w:rPr>
        <w:t>أن من لقى إنساناً</w:t>
      </w:r>
      <w:r>
        <w:rPr>
          <w:rFonts w:hint="cs"/>
          <w:rtl/>
        </w:rPr>
        <w:t>،</w:t>
      </w:r>
      <w:r w:rsidR="00CE4C70">
        <w:rPr>
          <w:rFonts w:hint="cs"/>
          <w:rtl/>
        </w:rPr>
        <w:t xml:space="preserve"> فقد أدركه وأبصره</w:t>
      </w:r>
      <w:r>
        <w:rPr>
          <w:rFonts w:hint="cs"/>
          <w:rtl/>
        </w:rPr>
        <w:t>،</w:t>
      </w:r>
      <w:r w:rsidR="00CE4C70">
        <w:rPr>
          <w:rFonts w:hint="cs"/>
          <w:rtl/>
        </w:rPr>
        <w:t xml:space="preserve"> فكان المراد من اللقاء</w:t>
      </w:r>
      <w:r w:rsidR="00B23C50">
        <w:rPr>
          <w:rFonts w:hint="cs"/>
          <w:rtl/>
        </w:rPr>
        <w:t xml:space="preserve">: </w:t>
      </w:r>
      <w:r w:rsidR="00CE4C70">
        <w:rPr>
          <w:rFonts w:hint="cs"/>
          <w:rtl/>
        </w:rPr>
        <w:t>هو الرؤية</w:t>
      </w:r>
      <w:r w:rsidR="00B23C50">
        <w:rPr>
          <w:rFonts w:hint="cs"/>
          <w:rtl/>
        </w:rPr>
        <w:t xml:space="preserve">، </w:t>
      </w:r>
      <w:r w:rsidR="00CE4C70">
        <w:rPr>
          <w:rFonts w:hint="cs"/>
          <w:rtl/>
        </w:rPr>
        <w:t>إطلاقاً لاسم السبب على المسبب</w:t>
      </w:r>
      <w:r>
        <w:rPr>
          <w:rFonts w:hint="cs"/>
          <w:rtl/>
        </w:rPr>
        <w:t>،</w:t>
      </w:r>
      <w:r w:rsidR="00CE4C70">
        <w:rPr>
          <w:rFonts w:hint="cs"/>
          <w:rtl/>
        </w:rPr>
        <w:t xml:space="preserve"> و </w:t>
      </w:r>
      <w:r w:rsidR="00B23C50">
        <w:rPr>
          <w:rFonts w:hint="cs"/>
          <w:b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إن الرجل إذا حضر عند ملك</w:t>
      </w:r>
      <w:r>
        <w:rPr>
          <w:rFonts w:hint="cs"/>
          <w:rtl/>
        </w:rPr>
        <w:t>،</w:t>
      </w:r>
      <w:r w:rsidR="00CE4C70">
        <w:rPr>
          <w:rFonts w:hint="cs"/>
          <w:rtl/>
        </w:rPr>
        <w:t xml:space="preserve"> ولقيه</w:t>
      </w:r>
      <w:r>
        <w:rPr>
          <w:rFonts w:hint="cs"/>
          <w:rtl/>
        </w:rPr>
        <w:t>،</w:t>
      </w:r>
      <w:r w:rsidR="00CE4C70">
        <w:rPr>
          <w:rFonts w:hint="cs"/>
          <w:rtl/>
        </w:rPr>
        <w:t xml:space="preserve"> دخل هناك تحت حكمه وقهره</w:t>
      </w:r>
      <w:r>
        <w:rPr>
          <w:rFonts w:hint="cs"/>
          <w:rtl/>
        </w:rPr>
        <w:t>،</w:t>
      </w:r>
      <w:r w:rsidR="00CE4C70">
        <w:rPr>
          <w:rFonts w:hint="cs"/>
          <w:rtl/>
        </w:rPr>
        <w:t xml:space="preserve"> دخولاً لا حيلة له في دفعه</w:t>
      </w:r>
      <w:r w:rsidR="00B23C50">
        <w:rPr>
          <w:rFonts w:hint="cs"/>
          <w:rtl/>
        </w:rPr>
        <w:t xml:space="preserve">، </w:t>
      </w:r>
      <w:r w:rsidR="00CE4C70">
        <w:rPr>
          <w:rFonts w:hint="cs"/>
          <w:rtl/>
        </w:rPr>
        <w:t>فكان ذلك اللقاء سبباً لظهور قدرة الملك عليه ـ على هذا الوجه ـ فلما ظهرت قدرته وقوته وقهره وشدة بأسه في ذلك اليوم</w:t>
      </w:r>
      <w:r>
        <w:rPr>
          <w:rFonts w:hint="cs"/>
          <w:rtl/>
        </w:rPr>
        <w:t>،</w:t>
      </w:r>
      <w:r w:rsidR="00CE4C70">
        <w:rPr>
          <w:rFonts w:hint="cs"/>
          <w:rtl/>
        </w:rPr>
        <w:t xml:space="preserve"> عبر عن تلك الحالة باللقاء</w:t>
      </w:r>
      <w:r w:rsidR="00B23C50">
        <w:rPr>
          <w:rFonts w:hint="cs"/>
          <w:rtl/>
        </w:rPr>
        <w:t xml:space="preserve">، </w:t>
      </w:r>
      <w:r w:rsidR="00CE4C70">
        <w:rPr>
          <w:rFonts w:hint="cs"/>
          <w:rtl/>
        </w:rPr>
        <w:t>والذى يدل على صحة قولنا</w:t>
      </w:r>
      <w:r w:rsidR="00B23C50">
        <w:rPr>
          <w:rFonts w:hint="cs"/>
          <w:rtl/>
        </w:rPr>
        <w:t xml:space="preserve">: </w:t>
      </w:r>
      <w:r w:rsidR="00CE4C70">
        <w:rPr>
          <w:rFonts w:hint="cs"/>
          <w:rtl/>
        </w:rPr>
        <w:t>إن أحداً لا يقول بأن الخلائق تتلاقى ذواتهم في ذات الله تعالى على سبيل المماسة</w:t>
      </w:r>
      <w:r w:rsidR="00B23C50">
        <w:rPr>
          <w:rFonts w:hint="cs"/>
          <w:rtl/>
        </w:rPr>
        <w:t xml:space="preserve">، </w:t>
      </w:r>
      <w:r w:rsidR="00CE4C70">
        <w:rPr>
          <w:rFonts w:hint="cs"/>
          <w:rtl/>
        </w:rPr>
        <w:t>ولما بطل حمل اللقاء على المماسة والمجاورة لم يبق إلا ما ذكرناه وبالله التوفيق</w:t>
      </w:r>
      <w:r>
        <w:rPr>
          <w:rFonts w:hint="cs"/>
          <w:rtl/>
        </w:rPr>
        <w:t>،</w:t>
      </w:r>
      <w:r w:rsidR="00CE4C70">
        <w:rPr>
          <w:rFonts w:hint="cs"/>
          <w:rtl/>
        </w:rPr>
        <w:t xml:space="preserve"> </w:t>
      </w:r>
    </w:p>
    <w:p w14:paraId="4527EE25" w14:textId="797161DF" w:rsidR="00CE4C70" w:rsidRDefault="003D2693" w:rsidP="00B23C50">
      <w:pPr>
        <w:spacing w:after="240"/>
        <w:rPr>
          <w:b/>
          <w:rtl/>
        </w:rPr>
      </w:pPr>
      <w:r>
        <w:rPr>
          <w:rFonts w:hint="cs"/>
          <w:bCs/>
          <w:rtl/>
        </w:rPr>
        <w:t>[</w:t>
      </w:r>
      <w:r w:rsidR="00CE4C70">
        <w:rPr>
          <w:rFonts w:hint="cs"/>
          <w:bCs/>
          <w:rtl/>
        </w:rPr>
        <w:t>الفصل السادس</w:t>
      </w:r>
      <w:r>
        <w:rPr>
          <w:rFonts w:hint="cs"/>
          <w:bCs/>
          <w:rtl/>
        </w:rPr>
        <w:t>]</w:t>
      </w:r>
      <w:r w:rsidR="00B23C50">
        <w:rPr>
          <w:rFonts w:hint="cs"/>
          <w:bCs/>
          <w:rtl/>
        </w:rPr>
        <w:t xml:space="preserve">: </w:t>
      </w:r>
      <w:r w:rsidR="00CE4C70">
        <w:rPr>
          <w:rFonts w:hint="cs"/>
          <w:bCs/>
          <w:rtl/>
        </w:rPr>
        <w:t>في لفظ النور</w:t>
      </w:r>
      <w:r w:rsidR="00B23C50">
        <w:rPr>
          <w:rFonts w:hint="cs"/>
          <w:bCs/>
          <w:rtl/>
        </w:rPr>
        <w:t xml:space="preserve">: </w:t>
      </w:r>
      <w:r w:rsidR="00CE4C70">
        <w:rPr>
          <w:rFonts w:hint="cs"/>
          <w:rtl/>
        </w:rPr>
        <w:t>قال الله تعالى</w:t>
      </w:r>
      <w:r w:rsidR="00B23C50">
        <w:rPr>
          <w:rFonts w:hint="cs"/>
          <w:rtl/>
        </w:rPr>
        <w:t xml:space="preserve">: </w:t>
      </w:r>
      <w:r>
        <w:rPr>
          <w:rFonts w:hint="cs"/>
          <w:rtl/>
        </w:rPr>
        <w:t>{</w:t>
      </w:r>
      <w:r w:rsidR="00CE4C70">
        <w:rPr>
          <w:rFonts w:hint="cs"/>
          <w:rtl/>
        </w:rPr>
        <w:t>الله نور السماوات والأرض مثل نوره كمشكاة</w:t>
      </w:r>
      <w:r>
        <w:rPr>
          <w:rFonts w:hint="cs"/>
          <w:rtl/>
        </w:rPr>
        <w:t>}،</w:t>
      </w:r>
      <w:r w:rsidR="00CE4C70">
        <w:rPr>
          <w:rFonts w:hint="cs"/>
          <w:rtl/>
        </w:rPr>
        <w:t xml:space="preserve"> وروى ابن خزيمة في كتابه عن طاووس عن ابن عباس رضى الله عنه</w:t>
      </w:r>
      <w:r w:rsidR="00B23C50">
        <w:rPr>
          <w:rFonts w:hint="cs"/>
          <w:rtl/>
        </w:rPr>
        <w:t xml:space="preserve">: </w:t>
      </w:r>
      <w:r w:rsidR="00CE4C70">
        <w:rPr>
          <w:rFonts w:hint="cs"/>
          <w:rtl/>
        </w:rPr>
        <w:t>أن النبي</w:t>
      </w:r>
      <w:r w:rsidR="00B23C50">
        <w:rPr>
          <w:rFonts w:hint="cs"/>
          <w:rtl/>
        </w:rPr>
        <w:t xml:space="preserve"> </w:t>
      </w:r>
      <w:r w:rsidR="00CE4C70">
        <w:rPr>
          <w:rFonts w:hint="cs"/>
          <w:rtl/>
        </w:rPr>
        <w:t>صلى الله عليه وسلم كان يقول في دعائه</w:t>
      </w:r>
      <w:r w:rsidR="00B23C50">
        <w:rPr>
          <w:rFonts w:hint="cs"/>
          <w:rtl/>
        </w:rPr>
        <w:t xml:space="preserve">: </w:t>
      </w:r>
      <w:r w:rsidR="00CE4C70">
        <w:rPr>
          <w:rFonts w:hint="cs"/>
          <w:rtl/>
        </w:rPr>
        <w:t>(</w:t>
      </w:r>
      <w:r w:rsidR="00B23C50">
        <w:rPr>
          <w:rFonts w:hint="cs"/>
          <w:rtl/>
        </w:rPr>
        <w:t>(</w:t>
      </w:r>
      <w:r w:rsidR="00CE4C70">
        <w:rPr>
          <w:rFonts w:hint="cs"/>
          <w:rtl/>
        </w:rPr>
        <w:t>اللهم لك الحمد</w:t>
      </w:r>
      <w:r w:rsidR="00B23C50">
        <w:rPr>
          <w:rFonts w:hint="cs"/>
          <w:rtl/>
        </w:rPr>
        <w:t xml:space="preserve">، </w:t>
      </w:r>
      <w:r w:rsidR="00CE4C70">
        <w:rPr>
          <w:rFonts w:hint="cs"/>
          <w:rtl/>
        </w:rPr>
        <w:t>أنت تور السماوات والأرض</w:t>
      </w:r>
      <w:r>
        <w:rPr>
          <w:rFonts w:hint="cs"/>
          <w:rtl/>
        </w:rPr>
        <w:t>،</w:t>
      </w:r>
      <w:r w:rsidR="00CE4C70">
        <w:rPr>
          <w:rFonts w:hint="cs"/>
          <w:rtl/>
        </w:rPr>
        <w:t xml:space="preserve"> ومن فيهن</w:t>
      </w:r>
      <w:r w:rsidR="00B23C50">
        <w:rPr>
          <w:rFonts w:hint="cs"/>
          <w:rtl/>
        </w:rPr>
        <w:t xml:space="preserve">، </w:t>
      </w:r>
      <w:r w:rsidR="00CE4C70">
        <w:rPr>
          <w:rFonts w:hint="cs"/>
          <w:rtl/>
        </w:rPr>
        <w:t>فلك الحمد</w:t>
      </w:r>
      <w:r>
        <w:rPr>
          <w:rFonts w:hint="cs"/>
          <w:rtl/>
        </w:rPr>
        <w:t>،</w:t>
      </w:r>
      <w:r w:rsidR="00CE4C70">
        <w:rPr>
          <w:rFonts w:hint="cs"/>
          <w:rtl/>
        </w:rPr>
        <w:t xml:space="preserve"> أنت قيوم السماوات والأرض ومن فيهن</w:t>
      </w:r>
      <w:r w:rsidR="00B23C50">
        <w:rPr>
          <w:rFonts w:hint="cs"/>
          <w:rtl/>
        </w:rPr>
        <w:t>)</w:t>
      </w:r>
      <w:r w:rsidR="00CE4C70">
        <w:rPr>
          <w:rFonts w:hint="cs"/>
          <w:rtl/>
        </w:rPr>
        <w:t>)</w:t>
      </w:r>
      <w:r>
        <w:rPr>
          <w:rFonts w:hint="cs"/>
          <w:rtl/>
        </w:rPr>
        <w:t>،</w:t>
      </w:r>
      <w:r w:rsidR="00CE4C70">
        <w:rPr>
          <w:rFonts w:hint="cs"/>
          <w:rtl/>
        </w:rPr>
        <w:t xml:space="preserve"> وأعلم</w:t>
      </w:r>
      <w:r w:rsidR="00B23C50">
        <w:rPr>
          <w:rFonts w:hint="cs"/>
          <w:rtl/>
        </w:rPr>
        <w:t xml:space="preserve">: </w:t>
      </w:r>
      <w:r w:rsidR="00CE4C70">
        <w:rPr>
          <w:rFonts w:hint="cs"/>
          <w:rtl/>
        </w:rPr>
        <w:t>أنه لا يصح القول بأنه تعالى هو هذا النور المحسوس بالبصر ويدل عليه وجوه</w:t>
      </w:r>
      <w:r w:rsidR="00B23C50">
        <w:rPr>
          <w:rFonts w:hint="cs"/>
          <w:rtl/>
        </w:rPr>
        <w:t xml:space="preserve">: </w:t>
      </w:r>
      <w:r w:rsidR="00B23C50">
        <w:rPr>
          <w:rFonts w:hint="cs"/>
          <w:bCs/>
          <w:rtl/>
        </w:rPr>
        <w:t>(</w:t>
      </w:r>
      <w:r w:rsidR="00CE4C70">
        <w:rPr>
          <w:rFonts w:hint="cs"/>
          <w:bCs/>
          <w:rtl/>
        </w:rPr>
        <w:t>الأول</w:t>
      </w:r>
      <w:r w:rsidR="00B23C50">
        <w:rPr>
          <w:rFonts w:hint="cs"/>
          <w:bCs/>
          <w:rtl/>
        </w:rPr>
        <w:t>)</w:t>
      </w:r>
      <w:r w:rsidR="00B23C50">
        <w:rPr>
          <w:rFonts w:hint="cs"/>
          <w:rtl/>
        </w:rPr>
        <w:t xml:space="preserve">: </w:t>
      </w:r>
      <w:r w:rsidR="00CE4C70">
        <w:rPr>
          <w:rFonts w:hint="cs"/>
          <w:rtl/>
        </w:rPr>
        <w:t>أنه تعالى لم يقل إنه نور</w:t>
      </w:r>
      <w:r>
        <w:rPr>
          <w:rFonts w:hint="cs"/>
          <w:rtl/>
        </w:rPr>
        <w:t>،</w:t>
      </w:r>
      <w:r w:rsidR="00CE4C70">
        <w:rPr>
          <w:rFonts w:hint="cs"/>
          <w:rtl/>
        </w:rPr>
        <w:t xml:space="preserve"> بل قال</w:t>
      </w:r>
      <w:r w:rsidR="00B23C50">
        <w:rPr>
          <w:rFonts w:hint="cs"/>
          <w:rtl/>
        </w:rPr>
        <w:t xml:space="preserve">: </w:t>
      </w:r>
      <w:r w:rsidR="00CE4C70">
        <w:rPr>
          <w:rFonts w:hint="cs"/>
          <w:rtl/>
        </w:rPr>
        <w:t>إنه نور السماوات والأرض</w:t>
      </w:r>
      <w:r>
        <w:rPr>
          <w:rFonts w:hint="cs"/>
          <w:rtl/>
        </w:rPr>
        <w:t>،</w:t>
      </w:r>
      <w:r w:rsidR="00CE4C70">
        <w:rPr>
          <w:rFonts w:hint="cs"/>
          <w:rtl/>
        </w:rPr>
        <w:t xml:space="preserve"> ولو كان نوراً في ذاته</w:t>
      </w:r>
      <w:r>
        <w:rPr>
          <w:rFonts w:hint="cs"/>
          <w:rtl/>
        </w:rPr>
        <w:t>،</w:t>
      </w:r>
      <w:r w:rsidR="00CE4C70">
        <w:rPr>
          <w:rFonts w:hint="cs"/>
          <w:rtl/>
        </w:rPr>
        <w:t xml:space="preserve"> لم يكن لهذه الإضافة فائدة</w:t>
      </w:r>
      <w:r>
        <w:rPr>
          <w:rFonts w:hint="cs"/>
          <w:rtl/>
        </w:rPr>
        <w:t>،</w:t>
      </w:r>
      <w:r w:rsidR="00CE4C70">
        <w:rPr>
          <w:rFonts w:hint="cs"/>
          <w:rtl/>
        </w:rPr>
        <w:t xml:space="preserve"> </w:t>
      </w:r>
      <w:r w:rsidR="00B23C50">
        <w:rPr>
          <w:rFonts w:hint="cs"/>
          <w:b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لو كان كونه تعالى نور السماوات والأرض</w:t>
      </w:r>
      <w:r>
        <w:rPr>
          <w:rFonts w:hint="cs"/>
          <w:rtl/>
        </w:rPr>
        <w:t>،</w:t>
      </w:r>
      <w:r w:rsidR="00CE4C70">
        <w:rPr>
          <w:rFonts w:hint="cs"/>
          <w:rtl/>
        </w:rPr>
        <w:t xml:space="preserve"> بمعنى الضوء المحسوس لوجب أن لا يكون في شيء من السماوات والأرض ظلمة البتة</w:t>
      </w:r>
      <w:r>
        <w:rPr>
          <w:rFonts w:hint="cs"/>
          <w:rtl/>
        </w:rPr>
        <w:t>،</w:t>
      </w:r>
      <w:r w:rsidR="00CE4C70">
        <w:rPr>
          <w:rFonts w:hint="cs"/>
          <w:rtl/>
        </w:rPr>
        <w:t xml:space="preserve"> لأنه تعالى دائم لا يزال ولا يزول</w:t>
      </w:r>
      <w:r>
        <w:rPr>
          <w:rFonts w:hint="cs"/>
          <w:rtl/>
        </w:rPr>
        <w:t>،</w:t>
      </w:r>
      <w:r w:rsidR="00CE4C70">
        <w:rPr>
          <w:rFonts w:hint="cs"/>
          <w:rtl/>
        </w:rPr>
        <w:t xml:space="preserve"> </w:t>
      </w:r>
      <w:r w:rsidR="00B23C50">
        <w:rPr>
          <w:rFonts w:hint="cs"/>
          <w:bCs/>
          <w:rtl/>
        </w:rPr>
        <w:t>(</w:t>
      </w:r>
      <w:r w:rsidR="00CE4C70">
        <w:rPr>
          <w:rFonts w:hint="cs"/>
          <w:bCs/>
          <w:rtl/>
        </w:rPr>
        <w:t>الثالث</w:t>
      </w:r>
      <w:r w:rsidR="00B23C50">
        <w:rPr>
          <w:rFonts w:hint="cs"/>
          <w:bCs/>
          <w:rtl/>
        </w:rPr>
        <w:t>)</w:t>
      </w:r>
      <w:r w:rsidR="00B23C50">
        <w:rPr>
          <w:rFonts w:hint="cs"/>
          <w:rtl/>
        </w:rPr>
        <w:t xml:space="preserve">: </w:t>
      </w:r>
      <w:r w:rsidR="00CE4C70">
        <w:rPr>
          <w:rFonts w:hint="cs"/>
          <w:rtl/>
        </w:rPr>
        <w:t>لو كان تعالى نوراً بمعنى الضوء</w:t>
      </w:r>
      <w:r>
        <w:rPr>
          <w:rFonts w:hint="cs"/>
          <w:rtl/>
        </w:rPr>
        <w:t>،</w:t>
      </w:r>
      <w:r w:rsidR="00CE4C70">
        <w:rPr>
          <w:rFonts w:hint="cs"/>
          <w:rtl/>
        </w:rPr>
        <w:t xml:space="preserve"> لوجب ان يكون ذلك الضوء مغنياً عن ضوء الشمس والقمر والنار</w:t>
      </w:r>
      <w:r>
        <w:rPr>
          <w:rFonts w:hint="cs"/>
          <w:rtl/>
        </w:rPr>
        <w:t>،</w:t>
      </w:r>
      <w:r w:rsidR="00CE4C70">
        <w:rPr>
          <w:rFonts w:hint="cs"/>
          <w:rtl/>
        </w:rPr>
        <w:t xml:space="preserve"> والحس دال على خلاف ذلك</w:t>
      </w:r>
      <w:r>
        <w:rPr>
          <w:rFonts w:hint="cs"/>
          <w:rtl/>
        </w:rPr>
        <w:t>،</w:t>
      </w:r>
      <w:r w:rsidR="00CE4C70">
        <w:rPr>
          <w:rFonts w:hint="cs"/>
          <w:rtl/>
        </w:rPr>
        <w:t xml:space="preserve"> </w:t>
      </w:r>
      <w:r w:rsidR="00B23C50">
        <w:rPr>
          <w:rFonts w:hint="cs"/>
          <w:bCs/>
          <w:rtl/>
        </w:rPr>
        <w:t>(</w:t>
      </w:r>
      <w:r w:rsidR="00CE4C70">
        <w:rPr>
          <w:rFonts w:hint="cs"/>
          <w:bCs/>
          <w:rtl/>
        </w:rPr>
        <w:t>الرابع</w:t>
      </w:r>
      <w:r w:rsidR="00B23C50">
        <w:rPr>
          <w:rFonts w:hint="cs"/>
          <w:bCs/>
          <w:rtl/>
        </w:rPr>
        <w:t>)</w:t>
      </w:r>
      <w:r w:rsidR="00B23C50">
        <w:rPr>
          <w:rFonts w:hint="cs"/>
          <w:rtl/>
        </w:rPr>
        <w:t xml:space="preserve">: </w:t>
      </w:r>
      <w:r w:rsidR="00CE4C70">
        <w:rPr>
          <w:rFonts w:hint="cs"/>
          <w:rtl/>
        </w:rPr>
        <w:t>إنه تعالى أزال هذه الشبهة</w:t>
      </w:r>
      <w:r>
        <w:rPr>
          <w:rFonts w:hint="cs"/>
          <w:rtl/>
        </w:rPr>
        <w:t>،</w:t>
      </w:r>
      <w:r w:rsidR="00CE4C70">
        <w:rPr>
          <w:rFonts w:hint="cs"/>
          <w:rtl/>
        </w:rPr>
        <w:t xml:space="preserve"> بقوله تعالى " مثل نوره " فقد أضاف النور الى نفسه</w:t>
      </w:r>
      <w:r>
        <w:rPr>
          <w:rFonts w:hint="cs"/>
          <w:rtl/>
        </w:rPr>
        <w:t>،</w:t>
      </w:r>
      <w:r w:rsidR="00CE4C70">
        <w:rPr>
          <w:rFonts w:hint="cs"/>
          <w:rtl/>
        </w:rPr>
        <w:t xml:space="preserve"> ولو كان تعالى نفس النور وذاته</w:t>
      </w:r>
      <w:r>
        <w:rPr>
          <w:rFonts w:hint="cs"/>
          <w:rtl/>
        </w:rPr>
        <w:t>،</w:t>
      </w:r>
      <w:r w:rsidR="00CE4C70">
        <w:rPr>
          <w:rFonts w:hint="cs"/>
          <w:rtl/>
        </w:rPr>
        <w:t xml:space="preserve"> لامتنعت هذه الإضافة</w:t>
      </w:r>
      <w:r>
        <w:rPr>
          <w:rFonts w:hint="cs"/>
          <w:rtl/>
        </w:rPr>
        <w:t>،</w:t>
      </w:r>
      <w:r w:rsidR="00CE4C70">
        <w:rPr>
          <w:rFonts w:hint="cs"/>
          <w:rtl/>
        </w:rPr>
        <w:t xml:space="preserve"> لأن إضافة الشيء الى نفسه ممتنعة</w:t>
      </w:r>
      <w:r>
        <w:rPr>
          <w:rFonts w:hint="cs"/>
          <w:rtl/>
        </w:rPr>
        <w:t>،</w:t>
      </w:r>
      <w:r w:rsidR="00CE4C70">
        <w:rPr>
          <w:rFonts w:hint="cs"/>
          <w:rtl/>
        </w:rPr>
        <w:t xml:space="preserve"> وكذلك قوله تعالى " يهدى لنوره من يشاء "</w:t>
      </w:r>
      <w:r>
        <w:rPr>
          <w:rFonts w:hint="cs"/>
          <w:rtl/>
        </w:rPr>
        <w:t>،</w:t>
      </w:r>
      <w:r w:rsidR="00CE4C70">
        <w:rPr>
          <w:rFonts w:hint="cs"/>
          <w:rtl/>
        </w:rPr>
        <w:t xml:space="preserve"> </w:t>
      </w:r>
      <w:r w:rsidR="00B23C50">
        <w:rPr>
          <w:rFonts w:hint="cs"/>
          <w:bCs/>
          <w:rtl/>
        </w:rPr>
        <w:t>(</w:t>
      </w:r>
      <w:r w:rsidR="00CE4C70">
        <w:rPr>
          <w:rFonts w:hint="cs"/>
          <w:bCs/>
          <w:rtl/>
        </w:rPr>
        <w:t>الخامس</w:t>
      </w:r>
      <w:r w:rsidR="00B23C50">
        <w:rPr>
          <w:rFonts w:hint="cs"/>
          <w:bCs/>
          <w:rtl/>
        </w:rPr>
        <w:t>)</w:t>
      </w:r>
      <w:r w:rsidR="00B23C50">
        <w:rPr>
          <w:rFonts w:hint="cs"/>
          <w:rtl/>
        </w:rPr>
        <w:t xml:space="preserve">: </w:t>
      </w:r>
      <w:r w:rsidR="00CE4C70">
        <w:rPr>
          <w:rFonts w:hint="cs"/>
          <w:rtl/>
        </w:rPr>
        <w:t>إنه تعالى قال " وجعل الظلمات والنور "</w:t>
      </w:r>
      <w:r w:rsidR="00B23C50">
        <w:rPr>
          <w:rFonts w:hint="cs"/>
          <w:rtl/>
        </w:rPr>
        <w:t xml:space="preserve"> </w:t>
      </w:r>
      <w:r w:rsidR="00CE4C70">
        <w:rPr>
          <w:rFonts w:hint="cs"/>
          <w:rtl/>
        </w:rPr>
        <w:t>فتبين بهذا</w:t>
      </w:r>
      <w:r w:rsidR="00B23C50">
        <w:rPr>
          <w:rFonts w:hint="cs"/>
          <w:rtl/>
        </w:rPr>
        <w:t xml:space="preserve">: </w:t>
      </w:r>
      <w:r w:rsidR="00CE4C70">
        <w:rPr>
          <w:rFonts w:hint="cs"/>
          <w:rtl/>
        </w:rPr>
        <w:t>أنه تعالى خالق الأنوار</w:t>
      </w:r>
      <w:r>
        <w:rPr>
          <w:rFonts w:hint="cs"/>
          <w:rtl/>
        </w:rPr>
        <w:t>،</w:t>
      </w:r>
      <w:r w:rsidR="00CE4C70">
        <w:rPr>
          <w:rFonts w:hint="cs"/>
          <w:rtl/>
        </w:rPr>
        <w:t xml:space="preserve"> </w:t>
      </w:r>
      <w:r w:rsidR="00B23C50">
        <w:rPr>
          <w:rFonts w:hint="cs"/>
          <w:bCs/>
          <w:rtl/>
        </w:rPr>
        <w:t>(</w:t>
      </w:r>
      <w:r w:rsidR="00CE4C70">
        <w:rPr>
          <w:rFonts w:hint="cs"/>
          <w:bCs/>
          <w:rtl/>
        </w:rPr>
        <w:t>السادس</w:t>
      </w:r>
      <w:r w:rsidR="00B23C50">
        <w:rPr>
          <w:rFonts w:hint="cs"/>
          <w:bCs/>
          <w:rtl/>
        </w:rPr>
        <w:t>)</w:t>
      </w:r>
      <w:r w:rsidR="00B23C50">
        <w:rPr>
          <w:rFonts w:hint="cs"/>
          <w:rtl/>
        </w:rPr>
        <w:t xml:space="preserve">: </w:t>
      </w:r>
      <w:r w:rsidR="00CE4C70">
        <w:rPr>
          <w:rFonts w:hint="cs"/>
          <w:rtl/>
        </w:rPr>
        <w:t>أن النور يزول بالظلمة</w:t>
      </w:r>
      <w:r w:rsidR="00B23C50">
        <w:rPr>
          <w:rFonts w:hint="cs"/>
          <w:rtl/>
        </w:rPr>
        <w:t xml:space="preserve">: </w:t>
      </w:r>
      <w:r w:rsidR="00CE4C70">
        <w:rPr>
          <w:rFonts w:hint="cs"/>
          <w:rtl/>
        </w:rPr>
        <w:t>ولو كان تعالى عين هذا النور المحسوس لكان قابلاً للعدم</w:t>
      </w:r>
      <w:r w:rsidR="00B23C50">
        <w:rPr>
          <w:rFonts w:hint="cs"/>
          <w:rtl/>
        </w:rPr>
        <w:t xml:space="preserve">، </w:t>
      </w:r>
      <w:r w:rsidR="00CE4C70">
        <w:rPr>
          <w:rFonts w:hint="cs"/>
          <w:rtl/>
        </w:rPr>
        <w:t>وذلك يقدح في فكونه قديماً واجب الوجود</w:t>
      </w:r>
      <w:r>
        <w:rPr>
          <w:rFonts w:hint="cs"/>
          <w:rtl/>
        </w:rPr>
        <w:t>،</w:t>
      </w:r>
      <w:r w:rsidR="00CE4C70">
        <w:rPr>
          <w:rFonts w:hint="cs"/>
          <w:rtl/>
        </w:rPr>
        <w:t xml:space="preserve"> </w:t>
      </w:r>
      <w:r w:rsidR="00B23C50">
        <w:rPr>
          <w:rFonts w:hint="cs"/>
          <w:bCs/>
          <w:rtl/>
        </w:rPr>
        <w:t>(</w:t>
      </w:r>
      <w:r w:rsidR="00CE4C70">
        <w:rPr>
          <w:rFonts w:hint="cs"/>
          <w:bCs/>
          <w:rtl/>
        </w:rPr>
        <w:t>السابع</w:t>
      </w:r>
      <w:r w:rsidR="00B23C50">
        <w:rPr>
          <w:rFonts w:hint="cs"/>
          <w:bCs/>
          <w:rtl/>
        </w:rPr>
        <w:t>)</w:t>
      </w:r>
      <w:r w:rsidR="00B23C50">
        <w:rPr>
          <w:rFonts w:hint="cs"/>
          <w:rtl/>
        </w:rPr>
        <w:t xml:space="preserve">: </w:t>
      </w:r>
      <w:r w:rsidR="00CE4C70">
        <w:rPr>
          <w:rFonts w:hint="cs"/>
          <w:rtl/>
        </w:rPr>
        <w:t>أن الأجسام كلها متماثلة ـ على ما سبق تقريره</w:t>
      </w:r>
      <w:r>
        <w:rPr>
          <w:rFonts w:hint="cs"/>
          <w:rtl/>
        </w:rPr>
        <w:t>،</w:t>
      </w:r>
      <w:r w:rsidR="00CE4C70">
        <w:rPr>
          <w:rFonts w:hint="cs"/>
          <w:rtl/>
        </w:rPr>
        <w:t xml:space="preserve"> ثم إنها بعد تساويها في الماهية</w:t>
      </w:r>
      <w:r>
        <w:rPr>
          <w:rFonts w:hint="cs"/>
          <w:rtl/>
        </w:rPr>
        <w:t>،</w:t>
      </w:r>
      <w:r w:rsidR="00CE4C70">
        <w:rPr>
          <w:rFonts w:hint="cs"/>
          <w:rtl/>
        </w:rPr>
        <w:t xml:space="preserve"> تراها مختلفة النور والظلمة</w:t>
      </w:r>
      <w:r>
        <w:rPr>
          <w:rFonts w:hint="cs"/>
          <w:rtl/>
        </w:rPr>
        <w:t>،</w:t>
      </w:r>
      <w:r w:rsidR="00CE4C70">
        <w:rPr>
          <w:rFonts w:hint="cs"/>
          <w:rtl/>
        </w:rPr>
        <w:t xml:space="preserve"> فوجب أن يكون الضوء عرضاً قائماً بالأجسام والعرض يمتنع أن يكون إلهاً</w:t>
      </w:r>
      <w:r w:rsidR="00B23C50">
        <w:rPr>
          <w:rFonts w:hint="cs"/>
          <w:rtl/>
        </w:rPr>
        <w:t xml:space="preserve">، </w:t>
      </w:r>
      <w:r w:rsidR="00CE4C70">
        <w:rPr>
          <w:rFonts w:hint="cs"/>
          <w:rtl/>
        </w:rPr>
        <w:t>فثبت بهذه الوجوه</w:t>
      </w:r>
      <w:r w:rsidR="00B23C50">
        <w:rPr>
          <w:rFonts w:hint="cs"/>
          <w:rtl/>
        </w:rPr>
        <w:t xml:space="preserve">: </w:t>
      </w:r>
      <w:r w:rsidR="00CE4C70">
        <w:rPr>
          <w:rFonts w:hint="cs"/>
          <w:rtl/>
        </w:rPr>
        <w:t>أنه لا يمكن حمل النور على ما ذكروه</w:t>
      </w:r>
      <w:r w:rsidR="00B23C50">
        <w:rPr>
          <w:rFonts w:hint="cs"/>
          <w:rtl/>
        </w:rPr>
        <w:t xml:space="preserve">، </w:t>
      </w:r>
      <w:r w:rsidR="00CE4C70">
        <w:rPr>
          <w:rFonts w:hint="cs"/>
          <w:rtl/>
        </w:rPr>
        <w:t xml:space="preserve">بل معناه أنه هادى </w:t>
      </w:r>
      <w:r w:rsidR="00CE4C70">
        <w:rPr>
          <w:rFonts w:hint="cs"/>
          <w:rtl/>
        </w:rPr>
        <w:lastRenderedPageBreak/>
        <w:t>أهل السماوات والأرض</w:t>
      </w:r>
      <w:r>
        <w:rPr>
          <w:rFonts w:hint="cs"/>
          <w:rtl/>
        </w:rPr>
        <w:t>،</w:t>
      </w:r>
      <w:r w:rsidR="00CE4C70">
        <w:rPr>
          <w:rFonts w:hint="cs"/>
          <w:rtl/>
        </w:rPr>
        <w:t xml:space="preserve"> أو معناه</w:t>
      </w:r>
      <w:r w:rsidR="00B23C50">
        <w:rPr>
          <w:rFonts w:hint="cs"/>
          <w:rtl/>
        </w:rPr>
        <w:t xml:space="preserve">: </w:t>
      </w:r>
      <w:r w:rsidR="00CE4C70">
        <w:rPr>
          <w:rFonts w:hint="cs"/>
          <w:rtl/>
        </w:rPr>
        <w:t>منور السماوات والأرض على الوجه الأحسن</w:t>
      </w:r>
      <w:r>
        <w:rPr>
          <w:rFonts w:hint="cs"/>
          <w:rtl/>
        </w:rPr>
        <w:t>،</w:t>
      </w:r>
      <w:r w:rsidR="00CE4C70">
        <w:rPr>
          <w:rFonts w:hint="cs"/>
          <w:rtl/>
        </w:rPr>
        <w:t xml:space="preserve"> والتدبير الأكمل</w:t>
      </w:r>
      <w:r>
        <w:rPr>
          <w:rFonts w:hint="cs"/>
          <w:rtl/>
        </w:rPr>
        <w:t>،</w:t>
      </w:r>
      <w:r w:rsidR="00CE4C70">
        <w:rPr>
          <w:rFonts w:hint="cs"/>
          <w:rtl/>
        </w:rPr>
        <w:t xml:space="preserve"> كما يقال</w:t>
      </w:r>
      <w:r w:rsidR="00B23C50">
        <w:rPr>
          <w:rFonts w:hint="cs"/>
          <w:rtl/>
        </w:rPr>
        <w:t xml:space="preserve">: </w:t>
      </w:r>
      <w:r w:rsidR="00CE4C70">
        <w:rPr>
          <w:rFonts w:hint="cs"/>
          <w:rtl/>
        </w:rPr>
        <w:t>فلان نور هذه البلدة</w:t>
      </w:r>
      <w:r w:rsidR="00B23C50">
        <w:rPr>
          <w:rFonts w:hint="cs"/>
          <w:rtl/>
        </w:rPr>
        <w:t xml:space="preserve">، </w:t>
      </w:r>
      <w:r w:rsidR="00CE4C70">
        <w:rPr>
          <w:rFonts w:hint="cs"/>
          <w:rtl/>
        </w:rPr>
        <w:t>إذا كان سبباً لصلاحها</w:t>
      </w:r>
      <w:r>
        <w:rPr>
          <w:rFonts w:hint="cs"/>
          <w:rtl/>
        </w:rPr>
        <w:t>،</w:t>
      </w:r>
      <w:r w:rsidR="00CE4C70">
        <w:rPr>
          <w:rFonts w:hint="cs"/>
          <w:rtl/>
        </w:rPr>
        <w:t xml:space="preserve"> وقد قرأ بعضهم " لله نور السماوات والأرض " وبالله التوفيق</w:t>
      </w:r>
      <w:r>
        <w:rPr>
          <w:rFonts w:hint="cs"/>
          <w:rtl/>
        </w:rPr>
        <w:t>،</w:t>
      </w:r>
      <w:r w:rsidR="00CE4C70">
        <w:rPr>
          <w:rFonts w:hint="cs"/>
          <w:rtl/>
        </w:rPr>
        <w:t xml:space="preserve"> </w:t>
      </w:r>
    </w:p>
    <w:p w14:paraId="27E7C913" w14:textId="043D6891" w:rsidR="00CE4C70" w:rsidRDefault="003D2693" w:rsidP="00B23C50">
      <w:pPr>
        <w:spacing w:after="240"/>
        <w:rPr>
          <w:b/>
          <w:rtl/>
        </w:rPr>
      </w:pPr>
      <w:r>
        <w:rPr>
          <w:rFonts w:hint="cs"/>
          <w:bCs/>
          <w:rtl/>
        </w:rPr>
        <w:t>[</w:t>
      </w:r>
      <w:r w:rsidR="00CE4C70">
        <w:rPr>
          <w:rFonts w:hint="cs"/>
          <w:bCs/>
          <w:rtl/>
        </w:rPr>
        <w:t>الفصل السابع</w:t>
      </w:r>
      <w:r>
        <w:rPr>
          <w:rFonts w:hint="cs"/>
          <w:bCs/>
          <w:rtl/>
        </w:rPr>
        <w:t>]</w:t>
      </w:r>
      <w:r w:rsidR="00B23C50">
        <w:rPr>
          <w:rFonts w:hint="cs"/>
          <w:bCs/>
          <w:rtl/>
        </w:rPr>
        <w:t xml:space="preserve">: </w:t>
      </w:r>
      <w:r w:rsidR="00CE4C70">
        <w:rPr>
          <w:rFonts w:hint="cs"/>
          <w:bCs/>
          <w:rtl/>
        </w:rPr>
        <w:t>في</w:t>
      </w:r>
      <w:r w:rsidR="00CE4C70">
        <w:rPr>
          <w:rFonts w:hint="cs"/>
          <w:rtl/>
        </w:rPr>
        <w:t xml:space="preserve"> </w:t>
      </w:r>
      <w:r w:rsidR="00CE4C70">
        <w:rPr>
          <w:rFonts w:hint="cs"/>
          <w:bCs/>
          <w:rtl/>
        </w:rPr>
        <w:t>الحجــاب</w:t>
      </w:r>
      <w:r w:rsidR="00B23C50">
        <w:rPr>
          <w:rFonts w:hint="cs"/>
          <w:bCs/>
          <w:rtl/>
        </w:rPr>
        <w:t xml:space="preserve">: </w:t>
      </w:r>
      <w:r w:rsidR="00CE4C70">
        <w:rPr>
          <w:rFonts w:hint="cs"/>
          <w:rtl/>
        </w:rPr>
        <w:t>قال تعالى</w:t>
      </w:r>
      <w:r w:rsidR="00B23C50">
        <w:rPr>
          <w:rFonts w:hint="cs"/>
          <w:rtl/>
        </w:rPr>
        <w:t xml:space="preserve">: </w:t>
      </w:r>
      <w:r>
        <w:rPr>
          <w:rFonts w:hint="cs"/>
          <w:rtl/>
        </w:rPr>
        <w:t>{</w:t>
      </w:r>
      <w:r w:rsidR="00CE4C70">
        <w:rPr>
          <w:rFonts w:hint="cs"/>
          <w:rtl/>
        </w:rPr>
        <w:t>كلا إنهم عن ربهم يومئذ لمحجوبون</w:t>
      </w:r>
      <w:r>
        <w:rPr>
          <w:rFonts w:hint="cs"/>
          <w:rtl/>
        </w:rPr>
        <w:t>}</w:t>
      </w:r>
      <w:r w:rsidR="00B23C50">
        <w:rPr>
          <w:rFonts w:hint="cs"/>
          <w:rtl/>
        </w:rPr>
        <w:t xml:space="preserve">، </w:t>
      </w:r>
      <w:r w:rsidR="00CE4C70">
        <w:rPr>
          <w:rFonts w:hint="cs"/>
          <w:rtl/>
        </w:rPr>
        <w:t>قالوا</w:t>
      </w:r>
      <w:r w:rsidR="00B23C50">
        <w:rPr>
          <w:rFonts w:hint="cs"/>
          <w:rtl/>
        </w:rPr>
        <w:t xml:space="preserve">: </w:t>
      </w:r>
      <w:r w:rsidR="00CE4C70">
        <w:rPr>
          <w:rFonts w:hint="cs"/>
          <w:rtl/>
        </w:rPr>
        <w:t>والحجاب لا يعقل إلا في الأجسام</w:t>
      </w:r>
      <w:r>
        <w:rPr>
          <w:rFonts w:hint="cs"/>
          <w:rtl/>
        </w:rPr>
        <w:t>،</w:t>
      </w:r>
      <w:r w:rsidR="00CE4C70">
        <w:rPr>
          <w:rFonts w:hint="cs"/>
          <w:rtl/>
        </w:rPr>
        <w:t xml:space="preserve"> وتمسكوا أيضاً</w:t>
      </w:r>
      <w:r w:rsidR="00B23C50">
        <w:rPr>
          <w:rFonts w:hint="cs"/>
          <w:rtl/>
        </w:rPr>
        <w:t xml:space="preserve">: </w:t>
      </w:r>
      <w:r w:rsidR="00CE4C70">
        <w:rPr>
          <w:rFonts w:hint="cs"/>
          <w:rtl/>
        </w:rPr>
        <w:t>بأخبار كثرة</w:t>
      </w:r>
      <w:r w:rsidR="00B23C50">
        <w:rPr>
          <w:rFonts w:hint="cs"/>
          <w:rtl/>
        </w:rPr>
        <w:t xml:space="preserve">: </w:t>
      </w:r>
      <w:r>
        <w:rPr>
          <w:rFonts w:hint="cs"/>
          <w:bCs/>
          <w:rtl/>
        </w:rPr>
        <w:t>[</w:t>
      </w:r>
      <w:r w:rsidR="00CE4C70">
        <w:rPr>
          <w:rFonts w:hint="cs"/>
          <w:bCs/>
          <w:rtl/>
        </w:rPr>
        <w:t>الخبر الأول</w:t>
      </w:r>
      <w:r>
        <w:rPr>
          <w:rFonts w:hint="cs"/>
          <w:bCs/>
          <w:rtl/>
        </w:rPr>
        <w:t>]</w:t>
      </w:r>
      <w:r w:rsidR="00B23C50">
        <w:rPr>
          <w:rFonts w:hint="cs"/>
          <w:rtl/>
        </w:rPr>
        <w:t xml:space="preserve">: </w:t>
      </w:r>
      <w:r w:rsidR="00CE4C70">
        <w:rPr>
          <w:rFonts w:hint="cs"/>
          <w:rtl/>
        </w:rPr>
        <w:t>ما روى صاحب شرح السنة ـ رحمه الله ـ في باب " الرد على الجهمية " قال</w:t>
      </w:r>
      <w:r w:rsidR="00B23C50">
        <w:rPr>
          <w:rFonts w:hint="cs"/>
          <w:rtl/>
        </w:rPr>
        <w:t xml:space="preserve">: </w:t>
      </w:r>
      <w:r w:rsidR="00CE4C70">
        <w:rPr>
          <w:rFonts w:hint="cs"/>
          <w:rtl/>
        </w:rPr>
        <w:t>قام فينا رسول الله صلى الله عليه وسلم بخمس كلمات</w:t>
      </w:r>
      <w:r w:rsidR="00B23C50">
        <w:rPr>
          <w:rFonts w:hint="cs"/>
          <w:rtl/>
        </w:rPr>
        <w:t xml:space="preserve">، </w:t>
      </w:r>
      <w:r w:rsidR="00CE4C70">
        <w:rPr>
          <w:rFonts w:hint="cs"/>
          <w:rtl/>
        </w:rPr>
        <w:t>فقال</w:t>
      </w:r>
      <w:r w:rsidR="00B23C50">
        <w:rPr>
          <w:rFonts w:hint="cs"/>
          <w:rtl/>
        </w:rPr>
        <w:t xml:space="preserve">: </w:t>
      </w:r>
      <w:r w:rsidR="00CE4C70">
        <w:rPr>
          <w:rFonts w:hint="cs"/>
          <w:rtl/>
        </w:rPr>
        <w:t>(</w:t>
      </w:r>
      <w:r w:rsidR="00B23C50">
        <w:rPr>
          <w:rFonts w:hint="cs"/>
          <w:rtl/>
        </w:rPr>
        <w:t>(</w:t>
      </w:r>
      <w:r w:rsidR="00CE4C70">
        <w:rPr>
          <w:rFonts w:hint="cs"/>
          <w:rtl/>
        </w:rPr>
        <w:t>إن الله تعالى لا ينام</w:t>
      </w:r>
      <w:r>
        <w:rPr>
          <w:rFonts w:hint="cs"/>
          <w:rtl/>
        </w:rPr>
        <w:t>،</w:t>
      </w:r>
      <w:r w:rsidR="00CE4C70">
        <w:rPr>
          <w:rFonts w:hint="cs"/>
          <w:rtl/>
        </w:rPr>
        <w:t xml:space="preserve"> ولا ينبغي أن ينام</w:t>
      </w:r>
      <w:r>
        <w:rPr>
          <w:rFonts w:hint="cs"/>
          <w:rtl/>
        </w:rPr>
        <w:t>،</w:t>
      </w:r>
      <w:r w:rsidR="00CE4C70">
        <w:rPr>
          <w:rFonts w:hint="cs"/>
          <w:rtl/>
        </w:rPr>
        <w:t xml:space="preserve"> ولكنه يخفض القسط ويرفعه</w:t>
      </w:r>
      <w:r>
        <w:rPr>
          <w:rFonts w:hint="cs"/>
          <w:rtl/>
        </w:rPr>
        <w:t>،</w:t>
      </w:r>
      <w:r w:rsidR="00CE4C70">
        <w:rPr>
          <w:rFonts w:hint="cs"/>
          <w:rtl/>
        </w:rPr>
        <w:t xml:space="preserve"> يرفع إليه عمل الليل قبل النهار</w:t>
      </w:r>
      <w:r>
        <w:rPr>
          <w:rFonts w:hint="cs"/>
          <w:rtl/>
        </w:rPr>
        <w:t>،</w:t>
      </w:r>
      <w:r w:rsidR="00CE4C70">
        <w:rPr>
          <w:rFonts w:hint="cs"/>
          <w:rtl/>
        </w:rPr>
        <w:t xml:space="preserve"> وعمل النهار قبل الليل</w:t>
      </w:r>
      <w:r>
        <w:rPr>
          <w:rFonts w:hint="cs"/>
          <w:rtl/>
        </w:rPr>
        <w:t>،</w:t>
      </w:r>
      <w:r w:rsidR="00CE4C70">
        <w:rPr>
          <w:rFonts w:hint="cs"/>
          <w:rtl/>
        </w:rPr>
        <w:t xml:space="preserve"> حجابه من نور</w:t>
      </w:r>
      <w:r>
        <w:rPr>
          <w:rFonts w:hint="cs"/>
          <w:rtl/>
        </w:rPr>
        <w:t>،</w:t>
      </w:r>
      <w:r w:rsidR="00CE4C70">
        <w:rPr>
          <w:rFonts w:hint="cs"/>
          <w:rtl/>
        </w:rPr>
        <w:t xml:space="preserve"> لو كشفه لأحرقت سبحات وجهه ما انتهى إليه بصره من خلقه</w:t>
      </w:r>
      <w:r w:rsidR="00B23C50">
        <w:rPr>
          <w:rFonts w:hint="cs"/>
          <w:rtl/>
        </w:rPr>
        <w:t>)</w:t>
      </w:r>
      <w:r w:rsidR="00CE4C70">
        <w:rPr>
          <w:rFonts w:hint="cs"/>
          <w:rtl/>
        </w:rPr>
        <w:t>)</w:t>
      </w:r>
      <w:r>
        <w:rPr>
          <w:rFonts w:hint="cs"/>
          <w:rtl/>
        </w:rPr>
        <w:t>،</w:t>
      </w:r>
      <w:r w:rsidR="00CE4C70">
        <w:rPr>
          <w:rFonts w:hint="cs"/>
          <w:rtl/>
        </w:rPr>
        <w:t xml:space="preserve"> فقال المصنف</w:t>
      </w:r>
      <w:r w:rsidR="00B23C50">
        <w:rPr>
          <w:rFonts w:hint="cs"/>
          <w:rtl/>
        </w:rPr>
        <w:t xml:space="preserve">: </w:t>
      </w:r>
      <w:r w:rsidR="00CE4C70">
        <w:rPr>
          <w:rFonts w:hint="cs"/>
          <w:rtl/>
        </w:rPr>
        <w:t>هذا حديث أقر به الشيخان</w:t>
      </w:r>
      <w:r w:rsidR="00B23C50">
        <w:rPr>
          <w:rFonts w:hint="cs"/>
          <w:rtl/>
        </w:rPr>
        <w:t xml:space="preserve">، </w:t>
      </w:r>
      <w:r w:rsidR="00CE4C70">
        <w:rPr>
          <w:rFonts w:hint="cs"/>
          <w:rtl/>
        </w:rPr>
        <w:t>وقوله " يخفض القسط ويرفعه " أراد</w:t>
      </w:r>
      <w:r w:rsidR="00B23C50">
        <w:rPr>
          <w:rFonts w:hint="cs"/>
          <w:rtl/>
        </w:rPr>
        <w:t xml:space="preserve">: </w:t>
      </w:r>
      <w:r w:rsidR="00CE4C70">
        <w:rPr>
          <w:rFonts w:hint="cs"/>
          <w:rtl/>
        </w:rPr>
        <w:t>أنه يراعى العدل في أعمال عبادة</w:t>
      </w:r>
      <w:r w:rsidR="00B23C50">
        <w:rPr>
          <w:rFonts w:hint="cs"/>
          <w:rtl/>
        </w:rPr>
        <w:t xml:space="preserve">، </w:t>
      </w:r>
      <w:r w:rsidR="00CE4C70">
        <w:rPr>
          <w:rFonts w:hint="cs"/>
          <w:rtl/>
        </w:rPr>
        <w:t>كما قال تعالى " وما ننزله إلا بقدر معلوم "</w:t>
      </w:r>
      <w:r>
        <w:rPr>
          <w:rFonts w:hint="cs"/>
          <w:rtl/>
        </w:rPr>
        <w:t>،</w:t>
      </w:r>
      <w:r w:rsidR="00CE4C70">
        <w:rPr>
          <w:rFonts w:hint="cs"/>
          <w:rtl/>
        </w:rPr>
        <w:t xml:space="preserve"> </w:t>
      </w:r>
      <w:r>
        <w:rPr>
          <w:rFonts w:hint="cs"/>
          <w:bCs/>
          <w:rtl/>
        </w:rPr>
        <w:t>[</w:t>
      </w:r>
      <w:r w:rsidR="00CE4C70">
        <w:rPr>
          <w:rFonts w:hint="cs"/>
          <w:bCs/>
          <w:rtl/>
        </w:rPr>
        <w:t>الخبر الثاني</w:t>
      </w:r>
      <w:r>
        <w:rPr>
          <w:rFonts w:hint="cs"/>
          <w:bCs/>
          <w:rtl/>
        </w:rPr>
        <w:t>]</w:t>
      </w:r>
      <w:r w:rsidR="00B23C50">
        <w:rPr>
          <w:rFonts w:hint="cs"/>
          <w:rtl/>
        </w:rPr>
        <w:t xml:space="preserve">: </w:t>
      </w:r>
      <w:r w:rsidR="00CE4C70">
        <w:rPr>
          <w:rFonts w:hint="cs"/>
          <w:rtl/>
        </w:rPr>
        <w:t>ما يروى في الكتب المشهورة عن النبي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إن لله تعالى سبعين حجاباً من نور</w:t>
      </w:r>
      <w:r>
        <w:rPr>
          <w:rFonts w:hint="cs"/>
          <w:rtl/>
        </w:rPr>
        <w:t>،</w:t>
      </w:r>
      <w:r w:rsidR="00CE4C70">
        <w:rPr>
          <w:rFonts w:hint="cs"/>
          <w:rtl/>
        </w:rPr>
        <w:t xml:space="preserve"> لو كشفها لأحرقت سبحات وجهه كل ما أدرك بصره</w:t>
      </w:r>
      <w:r w:rsidR="00B23C50">
        <w:rPr>
          <w:rFonts w:hint="cs"/>
          <w:rtl/>
        </w:rPr>
        <w:t>)</w:t>
      </w:r>
      <w:r w:rsidR="00CE4C70">
        <w:rPr>
          <w:rFonts w:hint="cs"/>
          <w:rtl/>
        </w:rPr>
        <w:t>)</w:t>
      </w:r>
      <w:r>
        <w:rPr>
          <w:rFonts w:hint="cs"/>
          <w:rtl/>
        </w:rPr>
        <w:t>،</w:t>
      </w:r>
      <w:r w:rsidR="00CE4C70">
        <w:rPr>
          <w:rFonts w:hint="cs"/>
          <w:rtl/>
        </w:rPr>
        <w:t xml:space="preserve"> </w:t>
      </w:r>
      <w:r>
        <w:rPr>
          <w:rFonts w:hint="cs"/>
          <w:bCs/>
          <w:rtl/>
        </w:rPr>
        <w:t>[</w:t>
      </w:r>
      <w:r w:rsidR="00CE4C70">
        <w:rPr>
          <w:rFonts w:hint="cs"/>
          <w:bCs/>
          <w:rtl/>
        </w:rPr>
        <w:t>الخبر الثالث</w:t>
      </w:r>
      <w:r>
        <w:rPr>
          <w:rFonts w:hint="cs"/>
          <w:bCs/>
          <w:rtl/>
        </w:rPr>
        <w:t>]</w:t>
      </w:r>
      <w:r w:rsidR="00B23C50">
        <w:rPr>
          <w:rFonts w:hint="cs"/>
          <w:bCs/>
          <w:rtl/>
        </w:rPr>
        <w:t xml:space="preserve">: </w:t>
      </w:r>
      <w:r w:rsidR="00CE4C70">
        <w:rPr>
          <w:rFonts w:hint="cs"/>
          <w:rtl/>
        </w:rPr>
        <w:t>روى في تفسير قوله تعالى</w:t>
      </w:r>
      <w:r w:rsidR="00B23C50">
        <w:rPr>
          <w:rFonts w:hint="cs"/>
          <w:rtl/>
        </w:rPr>
        <w:t xml:space="preserve">: </w:t>
      </w:r>
      <w:r>
        <w:rPr>
          <w:rFonts w:hint="cs"/>
          <w:rtl/>
        </w:rPr>
        <w:t>{</w:t>
      </w:r>
      <w:r w:rsidR="00CE4C70">
        <w:rPr>
          <w:rFonts w:hint="cs"/>
          <w:rtl/>
        </w:rPr>
        <w:t>للذين أحسنوا الحسنى وزيادة</w:t>
      </w:r>
      <w:r>
        <w:rPr>
          <w:rFonts w:hint="cs"/>
          <w:rtl/>
        </w:rPr>
        <w:t>}،</w:t>
      </w:r>
      <w:r w:rsidR="00CE4C70">
        <w:rPr>
          <w:rFonts w:hint="cs"/>
          <w:rtl/>
        </w:rPr>
        <w:t xml:space="preserve"> إنه تعالى يرفع الحجاب</w:t>
      </w:r>
      <w:r>
        <w:rPr>
          <w:rFonts w:hint="cs"/>
          <w:rtl/>
        </w:rPr>
        <w:t>،</w:t>
      </w:r>
      <w:r w:rsidR="00CE4C70">
        <w:rPr>
          <w:rFonts w:hint="cs"/>
          <w:rtl/>
        </w:rPr>
        <w:t xml:space="preserve"> فينظرون الى وجهه تعالى</w:t>
      </w:r>
      <w:r>
        <w:rPr>
          <w:rFonts w:hint="cs"/>
          <w:rtl/>
        </w:rPr>
        <w:t>،</w:t>
      </w:r>
      <w:r w:rsidR="00CE4C70">
        <w:rPr>
          <w:rFonts w:hint="cs"/>
          <w:rtl/>
        </w:rPr>
        <w:t xml:space="preserve"> </w:t>
      </w:r>
      <w:r w:rsidR="00CE4C70">
        <w:rPr>
          <w:rFonts w:hint="cs"/>
          <w:bCs/>
          <w:rtl/>
        </w:rPr>
        <w:t>وأعلم</w:t>
      </w:r>
      <w:r w:rsidR="00B23C50">
        <w:rPr>
          <w:rFonts w:hint="cs"/>
          <w:rtl/>
        </w:rPr>
        <w:t xml:space="preserve">: </w:t>
      </w:r>
      <w:r w:rsidR="00CE4C70">
        <w:rPr>
          <w:rFonts w:hint="cs"/>
          <w:rtl/>
        </w:rPr>
        <w:t>أن الكلام في الآية هو</w:t>
      </w:r>
      <w:r w:rsidR="00B23C50">
        <w:rPr>
          <w:rFonts w:hint="cs"/>
          <w:rtl/>
        </w:rPr>
        <w:t xml:space="preserve">: </w:t>
      </w:r>
      <w:r w:rsidR="00CE4C70">
        <w:rPr>
          <w:rFonts w:hint="cs"/>
          <w:rtl/>
        </w:rPr>
        <w:t>أن أصحابنا ـ رحمهم الله ـ قالوا</w:t>
      </w:r>
      <w:r w:rsidR="00B23C50">
        <w:rPr>
          <w:rFonts w:hint="cs"/>
          <w:rtl/>
        </w:rPr>
        <w:t xml:space="preserve">: </w:t>
      </w:r>
      <w:r w:rsidR="00CE4C70">
        <w:rPr>
          <w:rFonts w:hint="cs"/>
          <w:rtl/>
        </w:rPr>
        <w:t>إنه يجوز أن يقال</w:t>
      </w:r>
      <w:r w:rsidR="00B23C50">
        <w:rPr>
          <w:rFonts w:hint="cs"/>
          <w:rtl/>
        </w:rPr>
        <w:t xml:space="preserve">: </w:t>
      </w:r>
      <w:r w:rsidR="00CE4C70">
        <w:rPr>
          <w:rFonts w:hint="cs"/>
          <w:rtl/>
        </w:rPr>
        <w:t>إنه تعالى محتجب عن الخلق</w:t>
      </w:r>
      <w:r>
        <w:rPr>
          <w:rFonts w:hint="cs"/>
          <w:rtl/>
        </w:rPr>
        <w:t>،</w:t>
      </w:r>
      <w:r w:rsidR="00CE4C70">
        <w:rPr>
          <w:rFonts w:hint="cs"/>
          <w:rtl/>
        </w:rPr>
        <w:t xml:space="preserve"> ولا يجوز أن يقال</w:t>
      </w:r>
      <w:r w:rsidR="00B23C50">
        <w:rPr>
          <w:rFonts w:hint="cs"/>
          <w:rtl/>
        </w:rPr>
        <w:t xml:space="preserve">: </w:t>
      </w:r>
      <w:r w:rsidR="00CE4C70">
        <w:rPr>
          <w:rFonts w:hint="cs"/>
          <w:rtl/>
        </w:rPr>
        <w:t>إنه محجوب عنهم</w:t>
      </w:r>
      <w:r w:rsidR="00B23C50">
        <w:rPr>
          <w:rFonts w:hint="cs"/>
          <w:rtl/>
        </w:rPr>
        <w:t xml:space="preserve">، </w:t>
      </w:r>
      <w:r w:rsidR="00CE4C70">
        <w:rPr>
          <w:rFonts w:hint="cs"/>
          <w:rtl/>
        </w:rPr>
        <w:t>لأن لفظة الاحتجاب مشعرة بالقوة والقدرة والحجاب مشعر بالعجز والذلة</w:t>
      </w:r>
      <w:r w:rsidR="00B23C50">
        <w:rPr>
          <w:rFonts w:hint="cs"/>
          <w:rtl/>
        </w:rPr>
        <w:t xml:space="preserve">، </w:t>
      </w:r>
      <w:r w:rsidR="00CE4C70">
        <w:rPr>
          <w:rFonts w:hint="cs"/>
          <w:rtl/>
        </w:rPr>
        <w:t>يقال احتجب السلطان عن عبيده</w:t>
      </w:r>
      <w:r>
        <w:rPr>
          <w:rFonts w:hint="cs"/>
          <w:rtl/>
        </w:rPr>
        <w:t>،</w:t>
      </w:r>
      <w:r w:rsidR="00CE4C70">
        <w:rPr>
          <w:rFonts w:hint="cs"/>
          <w:rtl/>
        </w:rPr>
        <w:t xml:space="preserve"> ويقال</w:t>
      </w:r>
      <w:r w:rsidR="00B23C50">
        <w:rPr>
          <w:rFonts w:hint="cs"/>
          <w:rtl/>
        </w:rPr>
        <w:t xml:space="preserve">: </w:t>
      </w:r>
      <w:r w:rsidR="00CE4C70">
        <w:rPr>
          <w:rFonts w:hint="cs"/>
          <w:rtl/>
        </w:rPr>
        <w:t>فلان حجب عن الدخول عن السلطان</w:t>
      </w:r>
      <w:r>
        <w:rPr>
          <w:rFonts w:hint="cs"/>
          <w:rtl/>
        </w:rPr>
        <w:t>،</w:t>
      </w:r>
      <w:r w:rsidR="00CE4C70">
        <w:rPr>
          <w:rFonts w:hint="cs"/>
          <w:rtl/>
        </w:rPr>
        <w:t xml:space="preserve"> وحقيقة الحجاب بالنسبة الى الله تعالى محال</w:t>
      </w:r>
      <w:r w:rsidR="00B23C50">
        <w:rPr>
          <w:rFonts w:hint="cs"/>
          <w:rtl/>
        </w:rPr>
        <w:t xml:space="preserve">، </w:t>
      </w:r>
      <w:r w:rsidR="00CE4C70">
        <w:rPr>
          <w:rFonts w:hint="cs"/>
          <w:rtl/>
        </w:rPr>
        <w:t>لأنه عبارة عن الجسم المتوسط بين جسمين آخرين</w:t>
      </w:r>
      <w:r w:rsidR="00B23C50">
        <w:rPr>
          <w:rFonts w:hint="cs"/>
          <w:rtl/>
        </w:rPr>
        <w:t xml:space="preserve">، </w:t>
      </w:r>
      <w:r w:rsidR="00CE4C70">
        <w:rPr>
          <w:rFonts w:hint="cs"/>
          <w:rtl/>
        </w:rPr>
        <w:t>بل هو محمول عندنا</w:t>
      </w:r>
      <w:r w:rsidR="00B23C50">
        <w:rPr>
          <w:rFonts w:hint="cs"/>
          <w:rtl/>
        </w:rPr>
        <w:t xml:space="preserve">: </w:t>
      </w:r>
      <w:r w:rsidR="00CE4C70">
        <w:rPr>
          <w:rFonts w:hint="cs"/>
          <w:rtl/>
        </w:rPr>
        <w:t>على أن لا يخلق الله تعالى في العين رؤية متعلقة به وعند من ينكر الرؤية على أنه تعالى يمنع وصول آثار إحسانه وفضله من إنسان</w:t>
      </w:r>
      <w:r>
        <w:rPr>
          <w:rFonts w:hint="cs"/>
          <w:rtl/>
        </w:rPr>
        <w:t>،</w:t>
      </w:r>
      <w:r w:rsidR="00CE4C70">
        <w:rPr>
          <w:rFonts w:hint="cs"/>
          <w:rtl/>
        </w:rPr>
        <w:t xml:space="preserve"> وأما الخبر الأول</w:t>
      </w:r>
      <w:r w:rsidR="00B23C50">
        <w:rPr>
          <w:rFonts w:hint="cs"/>
          <w:rtl/>
        </w:rPr>
        <w:t xml:space="preserve">: </w:t>
      </w:r>
      <w:r w:rsidR="00CE4C70">
        <w:rPr>
          <w:rFonts w:hint="cs"/>
          <w:rtl/>
        </w:rPr>
        <w:t>وهو قوله عليه السلام</w:t>
      </w:r>
      <w:r w:rsidR="00B23C50">
        <w:rPr>
          <w:rFonts w:hint="cs"/>
          <w:rtl/>
        </w:rPr>
        <w:t xml:space="preserve">: </w:t>
      </w:r>
      <w:r w:rsidR="00CE4C70">
        <w:rPr>
          <w:rFonts w:hint="cs"/>
          <w:rtl/>
        </w:rPr>
        <w:t>حجابه النور</w:t>
      </w:r>
      <w:r>
        <w:rPr>
          <w:rFonts w:hint="cs"/>
          <w:rtl/>
        </w:rPr>
        <w:t>،</w:t>
      </w:r>
      <w:r w:rsidR="00CE4C70">
        <w:rPr>
          <w:rFonts w:hint="cs"/>
          <w:rtl/>
        </w:rPr>
        <w:t xml:space="preserve"> فأعلم أن كل شيء آخر</w:t>
      </w:r>
      <w:r>
        <w:rPr>
          <w:rFonts w:hint="cs"/>
          <w:rtl/>
        </w:rPr>
        <w:t>،</w:t>
      </w:r>
      <w:r w:rsidR="00CE4C70">
        <w:rPr>
          <w:rFonts w:hint="cs"/>
          <w:rtl/>
        </w:rPr>
        <w:t xml:space="preserve"> فكل كمال يحصل للأثر فهو مستفاد من المؤثر</w:t>
      </w:r>
      <w:r>
        <w:rPr>
          <w:rFonts w:hint="cs"/>
          <w:rtl/>
        </w:rPr>
        <w:t>،</w:t>
      </w:r>
      <w:r w:rsidR="00CE4C70">
        <w:rPr>
          <w:rFonts w:hint="cs"/>
          <w:rtl/>
        </w:rPr>
        <w:t xml:space="preserve"> ولا شك أن ثبوت ذلك الكمال لذلك المؤثر</w:t>
      </w:r>
      <w:r>
        <w:rPr>
          <w:rFonts w:hint="cs"/>
          <w:rtl/>
        </w:rPr>
        <w:t>،</w:t>
      </w:r>
      <w:r w:rsidR="00CE4C70">
        <w:rPr>
          <w:rFonts w:hint="cs"/>
          <w:rtl/>
        </w:rPr>
        <w:t xml:space="preserve"> أولى من ثبوته في ذلك الأثر</w:t>
      </w:r>
      <w:r>
        <w:rPr>
          <w:rFonts w:hint="cs"/>
          <w:rtl/>
        </w:rPr>
        <w:t>،</w:t>
      </w:r>
      <w:r w:rsidR="00CE4C70">
        <w:rPr>
          <w:rFonts w:hint="cs"/>
          <w:rtl/>
        </w:rPr>
        <w:t xml:space="preserve"> وأقوى وأكمل</w:t>
      </w:r>
      <w:r w:rsidR="00B23C50">
        <w:rPr>
          <w:rFonts w:hint="cs"/>
          <w:rtl/>
        </w:rPr>
        <w:t xml:space="preserve">، </w:t>
      </w:r>
      <w:r w:rsidR="00CE4C70">
        <w:rPr>
          <w:rFonts w:hint="cs"/>
          <w:rtl/>
        </w:rPr>
        <w:t>ولا شك أن معطى الكمالات بأسرها هو الحق تعالى فكل كمالات الممكنات بالنسبة الى كمال الله تعالى كالعدم</w:t>
      </w:r>
      <w:r>
        <w:rPr>
          <w:rFonts w:hint="cs"/>
          <w:rtl/>
        </w:rPr>
        <w:t>،</w:t>
      </w:r>
      <w:r w:rsidR="00CE4C70">
        <w:rPr>
          <w:rFonts w:hint="cs"/>
          <w:rtl/>
        </w:rPr>
        <w:t xml:space="preserve"> ولا شك أن جملة الممكنات ليست إلا عالم الأجسام وعالم الأرواح</w:t>
      </w:r>
      <w:r>
        <w:rPr>
          <w:rFonts w:hint="cs"/>
          <w:rtl/>
        </w:rPr>
        <w:t>،</w:t>
      </w:r>
      <w:r w:rsidR="00CE4C70">
        <w:rPr>
          <w:rFonts w:hint="cs"/>
          <w:rtl/>
        </w:rPr>
        <w:t xml:space="preserve"> ولا شك أن جملة كمالات عالم العناصر بالنسبة الى كمالات الأفلاك كالعدم</w:t>
      </w:r>
      <w:r>
        <w:rPr>
          <w:rFonts w:hint="cs"/>
          <w:rtl/>
        </w:rPr>
        <w:t>،</w:t>
      </w:r>
      <w:r w:rsidR="00CE4C70">
        <w:rPr>
          <w:rFonts w:hint="cs"/>
          <w:rtl/>
        </w:rPr>
        <w:t xml:space="preserve"> ثم كمال حال الرابع المسكون بالنسبة الى كمال العناصر كالعدم</w:t>
      </w:r>
      <w:r>
        <w:rPr>
          <w:rFonts w:hint="cs"/>
          <w:rtl/>
        </w:rPr>
        <w:t>،</w:t>
      </w:r>
      <w:r w:rsidR="00CE4C70">
        <w:rPr>
          <w:rFonts w:hint="cs"/>
          <w:rtl/>
        </w:rPr>
        <w:t xml:space="preserve"> ثم الشخص المعين بالنسبة الى كمالات الربع المسكون كالعدم</w:t>
      </w:r>
      <w:r w:rsidR="00B23C50">
        <w:rPr>
          <w:rFonts w:hint="cs"/>
          <w:rtl/>
        </w:rPr>
        <w:t xml:space="preserve">، </w:t>
      </w:r>
      <w:r w:rsidR="00CE4C70">
        <w:rPr>
          <w:rFonts w:hint="cs"/>
          <w:rtl/>
        </w:rPr>
        <w:t xml:space="preserve">فيظهر من هذا أن كمال الإنسان المعين بالنسبة الى كمال </w:t>
      </w:r>
      <w:r w:rsidR="00CE4C70">
        <w:rPr>
          <w:rFonts w:hint="cs"/>
          <w:rtl/>
        </w:rPr>
        <w:lastRenderedPageBreak/>
        <w:t>الله تعالى</w:t>
      </w:r>
      <w:r w:rsidR="00B23C50">
        <w:rPr>
          <w:rFonts w:hint="cs"/>
          <w:rtl/>
        </w:rPr>
        <w:t xml:space="preserve">: </w:t>
      </w:r>
      <w:r w:rsidR="00CE4C70">
        <w:rPr>
          <w:rFonts w:hint="cs"/>
          <w:rtl/>
        </w:rPr>
        <w:t>أولى بأن يقال</w:t>
      </w:r>
      <w:r w:rsidR="00B23C50">
        <w:rPr>
          <w:rFonts w:hint="cs"/>
          <w:rtl/>
        </w:rPr>
        <w:t xml:space="preserve">: </w:t>
      </w:r>
      <w:r w:rsidR="00CE4C70">
        <w:rPr>
          <w:rFonts w:hint="cs"/>
          <w:rtl/>
        </w:rPr>
        <w:t>إنه كالعدم</w:t>
      </w:r>
      <w:r w:rsidR="00B23C50">
        <w:rPr>
          <w:rFonts w:hint="cs"/>
          <w:rtl/>
        </w:rPr>
        <w:t xml:space="preserve">، </w:t>
      </w:r>
      <w:r w:rsidR="00CE4C70">
        <w:rPr>
          <w:rFonts w:hint="cs"/>
          <w:rtl/>
        </w:rPr>
        <w:t>ولا شك أن روح الإنسان وحده</w:t>
      </w:r>
      <w:r>
        <w:rPr>
          <w:rFonts w:hint="cs"/>
          <w:rtl/>
        </w:rPr>
        <w:t>،</w:t>
      </w:r>
      <w:r w:rsidR="00CE4C70">
        <w:rPr>
          <w:rFonts w:hint="cs"/>
          <w:rtl/>
        </w:rPr>
        <w:t xml:space="preserve"> لا تطيق قبول ذلك الكمال</w:t>
      </w:r>
      <w:r>
        <w:rPr>
          <w:rFonts w:hint="cs"/>
          <w:rtl/>
        </w:rPr>
        <w:t>،</w:t>
      </w:r>
      <w:r w:rsidR="00CE4C70">
        <w:rPr>
          <w:rFonts w:hint="cs"/>
          <w:rtl/>
        </w:rPr>
        <w:t xml:space="preserve"> ولا يمكنه مطالعته</w:t>
      </w:r>
      <w:r>
        <w:rPr>
          <w:rFonts w:hint="cs"/>
          <w:rtl/>
        </w:rPr>
        <w:t>،</w:t>
      </w:r>
      <w:r w:rsidR="00CE4C70">
        <w:rPr>
          <w:rFonts w:hint="cs"/>
          <w:rtl/>
        </w:rPr>
        <w:t xml:space="preserve"> بل الأرواح البشرية تضمحل في أدنى مرتبة من مراتب تلك الكمالات</w:t>
      </w:r>
      <w:r w:rsidR="00B23C50">
        <w:rPr>
          <w:rFonts w:hint="cs"/>
          <w:rtl/>
        </w:rPr>
        <w:t xml:space="preserve">، </w:t>
      </w:r>
      <w:r w:rsidR="00CE4C70">
        <w:rPr>
          <w:rFonts w:hint="cs"/>
          <w:rtl/>
        </w:rPr>
        <w:t>فهذا هو المراد بقوله عليه السلام</w:t>
      </w:r>
      <w:r w:rsidR="00B23C50">
        <w:rPr>
          <w:rFonts w:hint="cs"/>
          <w:rtl/>
        </w:rPr>
        <w:t xml:space="preserve">: </w:t>
      </w:r>
      <w:r w:rsidR="00CE4C70">
        <w:rPr>
          <w:rFonts w:hint="cs"/>
          <w:rtl/>
        </w:rPr>
        <w:t>(</w:t>
      </w:r>
      <w:r w:rsidR="00B23C50">
        <w:rPr>
          <w:rFonts w:hint="cs"/>
          <w:rtl/>
        </w:rPr>
        <w:t>(</w:t>
      </w:r>
      <w:r w:rsidR="00CE4C70">
        <w:rPr>
          <w:rFonts w:hint="cs"/>
          <w:rtl/>
        </w:rPr>
        <w:t>لو كشفها لأحرقت سبحات وجهه كل شيء أدركه بصره</w:t>
      </w:r>
      <w:r w:rsidR="00B23C50">
        <w:rPr>
          <w:rFonts w:hint="cs"/>
          <w:rtl/>
        </w:rPr>
        <w:t>)</w:t>
      </w:r>
      <w:r w:rsidR="00CE4C70">
        <w:rPr>
          <w:rFonts w:hint="cs"/>
          <w:rtl/>
        </w:rPr>
        <w:t>)</w:t>
      </w:r>
      <w:r>
        <w:rPr>
          <w:rFonts w:hint="cs"/>
          <w:rtl/>
        </w:rPr>
        <w:t>،</w:t>
      </w:r>
      <w:r w:rsidR="00CE4C70">
        <w:rPr>
          <w:rFonts w:hint="cs"/>
          <w:rtl/>
        </w:rPr>
        <w:t xml:space="preserve"> </w:t>
      </w:r>
    </w:p>
    <w:p w14:paraId="0219AA42" w14:textId="50F09B6E" w:rsidR="00CE4C70" w:rsidRDefault="003D2693" w:rsidP="00B23C50">
      <w:pPr>
        <w:spacing w:after="240"/>
        <w:rPr>
          <w:b/>
          <w:rtl/>
        </w:rPr>
      </w:pPr>
      <w:r>
        <w:rPr>
          <w:rFonts w:hint="cs"/>
          <w:bCs/>
          <w:rtl/>
        </w:rPr>
        <w:t>[</w:t>
      </w:r>
      <w:r w:rsidR="00CE4C70">
        <w:rPr>
          <w:rFonts w:hint="cs"/>
          <w:bCs/>
          <w:rtl/>
        </w:rPr>
        <w:t>الفصل الثامن</w:t>
      </w:r>
      <w:r>
        <w:rPr>
          <w:rFonts w:hint="cs"/>
          <w:bCs/>
          <w:rtl/>
        </w:rPr>
        <w:t>]</w:t>
      </w:r>
      <w:r w:rsidR="00B23C50">
        <w:rPr>
          <w:rFonts w:hint="cs"/>
          <w:bCs/>
          <w:rtl/>
        </w:rPr>
        <w:t xml:space="preserve">: </w:t>
      </w:r>
      <w:r w:rsidR="00CE4C70">
        <w:rPr>
          <w:rFonts w:hint="cs"/>
          <w:bCs/>
          <w:rtl/>
        </w:rPr>
        <w:t>في القـــــرب</w:t>
      </w:r>
      <w:r w:rsidR="00B23C50">
        <w:rPr>
          <w:rFonts w:hint="cs"/>
          <w:bCs/>
          <w:rtl/>
        </w:rPr>
        <w:t xml:space="preserve">: </w:t>
      </w:r>
      <w:r w:rsidR="00CE4C70">
        <w:rPr>
          <w:rFonts w:hint="cs"/>
          <w:rtl/>
        </w:rPr>
        <w:t>قال الله تعالى</w:t>
      </w:r>
      <w:r w:rsidR="00B23C50">
        <w:rPr>
          <w:rFonts w:hint="cs"/>
          <w:rtl/>
        </w:rPr>
        <w:t xml:space="preserve">: </w:t>
      </w:r>
      <w:r>
        <w:rPr>
          <w:rFonts w:hint="cs"/>
          <w:rtl/>
        </w:rPr>
        <w:t>{</w:t>
      </w:r>
      <w:r w:rsidR="00CE4C70">
        <w:rPr>
          <w:rFonts w:hint="cs"/>
          <w:rtl/>
        </w:rPr>
        <w:t>ونحن أقرب إيه من حبل الوريد</w:t>
      </w:r>
      <w:r>
        <w:rPr>
          <w:rFonts w:hint="cs"/>
          <w:rtl/>
        </w:rPr>
        <w:t>}،</w:t>
      </w:r>
      <w:r w:rsidR="00CE4C70">
        <w:rPr>
          <w:rFonts w:hint="cs"/>
          <w:rtl/>
        </w:rPr>
        <w:t xml:space="preserve"> وقال عليه السلام </w:t>
      </w:r>
      <w:r w:rsidR="00B23C50">
        <w:rPr>
          <w:rFonts w:hint="cs"/>
          <w:rtl/>
        </w:rPr>
        <w:t>(</w:t>
      </w:r>
      <w:r w:rsidR="00CE4C70">
        <w:rPr>
          <w:rFonts w:hint="cs"/>
          <w:rtl/>
        </w:rPr>
        <w:t>حكاية عن الله</w:t>
      </w:r>
      <w:r w:rsidR="00B23C50">
        <w:rPr>
          <w:rFonts w:hint="cs"/>
          <w:rtl/>
        </w:rPr>
        <w:t xml:space="preserve">): </w:t>
      </w:r>
      <w:r w:rsidR="00CE4C70">
        <w:rPr>
          <w:rFonts w:hint="cs"/>
          <w:rtl/>
        </w:rPr>
        <w:t>(</w:t>
      </w:r>
      <w:r w:rsidR="00B23C50">
        <w:rPr>
          <w:rFonts w:hint="cs"/>
          <w:rtl/>
        </w:rPr>
        <w:t>(</w:t>
      </w:r>
      <w:r w:rsidR="00CE4C70">
        <w:rPr>
          <w:rFonts w:hint="cs"/>
          <w:rtl/>
        </w:rPr>
        <w:t xml:space="preserve">من تقرب الى شبراً تقربت إليه </w:t>
      </w:r>
      <w:r w:rsidR="00CE4C70">
        <w:rPr>
          <w:rFonts w:hint="cs"/>
          <w:rtl/>
        </w:rPr>
        <w:tab/>
        <w:t>ذراعاً ومن تقرب الى ذراعاً</w:t>
      </w:r>
      <w:r>
        <w:rPr>
          <w:rFonts w:hint="cs"/>
          <w:rtl/>
        </w:rPr>
        <w:t>،</w:t>
      </w:r>
      <w:r w:rsidR="00CE4C70">
        <w:rPr>
          <w:rFonts w:hint="cs"/>
          <w:rtl/>
        </w:rPr>
        <w:t xml:space="preserve"> تقربت إيه باعاً</w:t>
      </w:r>
      <w:r>
        <w:rPr>
          <w:rFonts w:hint="cs"/>
          <w:rtl/>
        </w:rPr>
        <w:t>،</w:t>
      </w:r>
      <w:r w:rsidR="00CE4C70">
        <w:rPr>
          <w:rFonts w:hint="cs"/>
          <w:rtl/>
        </w:rPr>
        <w:t xml:space="preserve"> ومن أتاني يمشى</w:t>
      </w:r>
      <w:r>
        <w:rPr>
          <w:rFonts w:hint="cs"/>
          <w:rtl/>
        </w:rPr>
        <w:t>،</w:t>
      </w:r>
      <w:r w:rsidR="00CE4C70">
        <w:rPr>
          <w:rFonts w:hint="cs"/>
          <w:rtl/>
        </w:rPr>
        <w:t xml:space="preserve"> أتيته هرولة</w:t>
      </w:r>
      <w:r w:rsidR="00B23C50">
        <w:rPr>
          <w:rFonts w:hint="cs"/>
          <w:rtl/>
        </w:rPr>
        <w:t>)</w:t>
      </w:r>
      <w:r w:rsidR="00CE4C70">
        <w:rPr>
          <w:rFonts w:hint="cs"/>
          <w:rtl/>
        </w:rPr>
        <w:t>)</w:t>
      </w:r>
      <w:r>
        <w:rPr>
          <w:rFonts w:hint="cs"/>
          <w:rtl/>
        </w:rPr>
        <w:t>،</w:t>
      </w:r>
      <w:r w:rsidR="00CE4C70">
        <w:rPr>
          <w:rFonts w:hint="cs"/>
          <w:rtl/>
        </w:rPr>
        <w:t xml:space="preserve"> وروى الأستاذ ابن فورك ـ رحمه الله ـ في كتاب " المتشابهات " عن ابن عمر ـ رضى الله عنهما ـ عن رسول الله صلى الله عليه وسلم ـ أنه قال</w:t>
      </w:r>
      <w:r w:rsidR="00B23C50">
        <w:rPr>
          <w:rFonts w:hint="cs"/>
          <w:rtl/>
        </w:rPr>
        <w:t xml:space="preserve">: </w:t>
      </w:r>
      <w:r w:rsidR="00CE4C70">
        <w:rPr>
          <w:rFonts w:hint="cs"/>
          <w:rtl/>
        </w:rPr>
        <w:t>(</w:t>
      </w:r>
      <w:r w:rsidR="00B23C50">
        <w:rPr>
          <w:rFonts w:hint="cs"/>
          <w:rtl/>
        </w:rPr>
        <w:t>(</w:t>
      </w:r>
      <w:r w:rsidR="00CE4C70">
        <w:rPr>
          <w:rFonts w:hint="cs"/>
          <w:rtl/>
        </w:rPr>
        <w:t>يدنو المؤمن من ربه يوم القيامة حتى يضع الجبار كنفه عليه</w:t>
      </w:r>
      <w:r>
        <w:rPr>
          <w:rFonts w:hint="cs"/>
          <w:rtl/>
        </w:rPr>
        <w:t>،</w:t>
      </w:r>
      <w:r w:rsidR="00CE4C70">
        <w:rPr>
          <w:rFonts w:hint="cs"/>
          <w:rtl/>
        </w:rPr>
        <w:t xml:space="preserve"> فيقر بذنوبه</w:t>
      </w:r>
      <w:r>
        <w:rPr>
          <w:rFonts w:hint="cs"/>
          <w:rtl/>
        </w:rPr>
        <w:t>،</w:t>
      </w:r>
      <w:r w:rsidR="00CE4C70">
        <w:rPr>
          <w:rFonts w:hint="cs"/>
          <w:rtl/>
        </w:rPr>
        <w:t xml:space="preserve"> فيقول</w:t>
      </w:r>
      <w:r w:rsidR="00B23C50">
        <w:rPr>
          <w:rFonts w:hint="cs"/>
          <w:rtl/>
        </w:rPr>
        <w:t xml:space="preserve">: </w:t>
      </w:r>
      <w:r w:rsidR="00CE4C70">
        <w:rPr>
          <w:rFonts w:hint="cs"/>
          <w:rtl/>
        </w:rPr>
        <w:t>أعرف ـ ثلاث مرات ـ فيقول تعالى</w:t>
      </w:r>
      <w:r w:rsidR="00B23C50">
        <w:rPr>
          <w:rFonts w:hint="cs"/>
          <w:rtl/>
        </w:rPr>
        <w:t xml:space="preserve">: </w:t>
      </w:r>
      <w:r w:rsidR="00CE4C70">
        <w:rPr>
          <w:rFonts w:hint="cs"/>
          <w:rtl/>
        </w:rPr>
        <w:t>إنى سترتها عليك في الدنيا</w:t>
      </w:r>
      <w:r w:rsidR="00B23C50">
        <w:rPr>
          <w:rFonts w:hint="cs"/>
          <w:rtl/>
        </w:rPr>
        <w:t xml:space="preserve">، </w:t>
      </w:r>
      <w:r w:rsidR="00CE4C70">
        <w:rPr>
          <w:rFonts w:hint="cs"/>
          <w:rtl/>
        </w:rPr>
        <w:t>وإني أغفرها لك</w:t>
      </w:r>
      <w:r w:rsidR="00B23C50">
        <w:rPr>
          <w:rFonts w:hint="cs"/>
          <w:rtl/>
        </w:rPr>
        <w:t xml:space="preserve">، </w:t>
      </w:r>
      <w:r w:rsidR="00CE4C70">
        <w:rPr>
          <w:rFonts w:hint="cs"/>
          <w:rtl/>
        </w:rPr>
        <w:t>فيعطى صحيفة حسناته</w:t>
      </w:r>
      <w:r w:rsidR="00B23C50">
        <w:rPr>
          <w:rFonts w:hint="cs"/>
          <w:rtl/>
        </w:rPr>
        <w:t xml:space="preserve">، </w:t>
      </w:r>
      <w:r w:rsidR="00CE4C70">
        <w:rPr>
          <w:rFonts w:hint="cs"/>
          <w:rtl/>
        </w:rPr>
        <w:t>وأما الكفار والمنافقون</w:t>
      </w:r>
      <w:r>
        <w:rPr>
          <w:rFonts w:hint="cs"/>
          <w:rtl/>
        </w:rPr>
        <w:t>،</w:t>
      </w:r>
      <w:r w:rsidR="00CE4C70">
        <w:rPr>
          <w:rFonts w:hint="cs"/>
          <w:rtl/>
        </w:rPr>
        <w:t xml:space="preserve"> فينادى بهم على رؤوس الأشهاد</w:t>
      </w:r>
      <w:r w:rsidR="00B23C50">
        <w:rPr>
          <w:rFonts w:hint="cs"/>
          <w:rtl/>
        </w:rPr>
        <w:t xml:space="preserve">: </w:t>
      </w:r>
      <w:r w:rsidR="00CE4C70">
        <w:rPr>
          <w:rFonts w:hint="cs"/>
          <w:rtl/>
        </w:rPr>
        <w:t>هؤلاء الذين كذبوا على ربهم</w:t>
      </w:r>
      <w:r w:rsidR="00B23C50">
        <w:rPr>
          <w:rFonts w:hint="cs"/>
          <w:rtl/>
        </w:rPr>
        <w:t>)</w:t>
      </w:r>
      <w:r w:rsidR="00CE4C70">
        <w:rPr>
          <w:rFonts w:hint="cs"/>
          <w:rtl/>
        </w:rPr>
        <w:t>)</w:t>
      </w:r>
      <w:r>
        <w:rPr>
          <w:rFonts w:hint="cs"/>
          <w:rtl/>
        </w:rPr>
        <w:t>،</w:t>
      </w:r>
      <w:r w:rsidR="00CE4C70">
        <w:rPr>
          <w:rFonts w:hint="cs"/>
          <w:rtl/>
        </w:rPr>
        <w:t xml:space="preserve"> وأعلم</w:t>
      </w:r>
      <w:r w:rsidR="00B23C50">
        <w:rPr>
          <w:rFonts w:hint="cs"/>
          <w:rtl/>
        </w:rPr>
        <w:t xml:space="preserve">: </w:t>
      </w:r>
      <w:r w:rsidR="00CE4C70">
        <w:rPr>
          <w:rFonts w:hint="cs"/>
          <w:rtl/>
        </w:rPr>
        <w:t>أن المراد من قربه ومن دنوه</w:t>
      </w:r>
      <w:r w:rsidR="00B23C50">
        <w:rPr>
          <w:rFonts w:hint="cs"/>
          <w:rtl/>
        </w:rPr>
        <w:t xml:space="preserve">: </w:t>
      </w:r>
      <w:r w:rsidR="00CE4C70">
        <w:rPr>
          <w:rFonts w:hint="cs"/>
          <w:rtl/>
        </w:rPr>
        <w:t>قرب رحمته ودنوها من العبد</w:t>
      </w:r>
      <w:r>
        <w:rPr>
          <w:rFonts w:hint="cs"/>
          <w:rtl/>
        </w:rPr>
        <w:t>،</w:t>
      </w:r>
      <w:r w:rsidR="00CE4C70">
        <w:rPr>
          <w:rFonts w:hint="cs"/>
          <w:rtl/>
        </w:rPr>
        <w:t xml:space="preserve"> وأما قوله " فيضع الجبار كتفه عليه " فهو أيضاً مستفاد من قرب الرحمة</w:t>
      </w:r>
      <w:r w:rsidR="00B23C50">
        <w:rPr>
          <w:rFonts w:hint="cs"/>
          <w:rtl/>
        </w:rPr>
        <w:t xml:space="preserve">، </w:t>
      </w:r>
      <w:r w:rsidR="00CE4C70">
        <w:rPr>
          <w:rFonts w:hint="cs"/>
          <w:rtl/>
        </w:rPr>
        <w:t>يقال</w:t>
      </w:r>
      <w:r w:rsidR="00B23C50">
        <w:rPr>
          <w:rFonts w:hint="cs"/>
          <w:rtl/>
        </w:rPr>
        <w:t xml:space="preserve">: </w:t>
      </w:r>
      <w:r w:rsidR="00CE4C70">
        <w:rPr>
          <w:rFonts w:hint="cs"/>
          <w:rtl/>
        </w:rPr>
        <w:t>أنا في كنف فلان</w:t>
      </w:r>
      <w:r>
        <w:rPr>
          <w:rFonts w:hint="cs"/>
          <w:rtl/>
        </w:rPr>
        <w:t>،</w:t>
      </w:r>
      <w:r w:rsidR="00CE4C70">
        <w:rPr>
          <w:rFonts w:hint="cs"/>
          <w:rtl/>
        </w:rPr>
        <w:t xml:space="preserve"> أي في إنعامه وأما ما رواه بعضهم فيضع الجبار كتفه "</w:t>
      </w:r>
      <w:r w:rsidR="00B23C50">
        <w:rPr>
          <w:rFonts w:hint="cs"/>
          <w:rtl/>
        </w:rPr>
        <w:t xml:space="preserve"> </w:t>
      </w:r>
      <w:r w:rsidR="00CE4C70">
        <w:rPr>
          <w:rFonts w:hint="cs"/>
          <w:rtl/>
        </w:rPr>
        <w:t xml:space="preserve">فاتفقوا على أنه تصحيف والرواة ضبطوها بالنون ثم إن صحت تلك الرواية فهي محمولة على التقريب والغفران </w:t>
      </w:r>
      <w:r w:rsidR="00B23C50">
        <w:rPr>
          <w:rFonts w:hint="cs"/>
          <w:rtl/>
        </w:rPr>
        <w:t>(</w:t>
      </w:r>
      <w:r w:rsidR="00CE4C70">
        <w:rPr>
          <w:rFonts w:hint="cs"/>
          <w:rtl/>
        </w:rPr>
        <w:t>والله أعلم</w:t>
      </w:r>
      <w:r w:rsidR="00B23C50">
        <w:rPr>
          <w:rFonts w:hint="cs"/>
          <w:rtl/>
        </w:rPr>
        <w:t>)</w:t>
      </w:r>
      <w:r>
        <w:rPr>
          <w:rFonts w:hint="cs"/>
          <w:rtl/>
        </w:rPr>
        <w:t>،</w:t>
      </w:r>
      <w:r w:rsidR="00CE4C70">
        <w:rPr>
          <w:rFonts w:hint="cs"/>
          <w:rtl/>
        </w:rPr>
        <w:t xml:space="preserve"> </w:t>
      </w:r>
    </w:p>
    <w:p w14:paraId="2DA55CFA" w14:textId="33866E5A" w:rsidR="00CE4C70" w:rsidRDefault="003D2693" w:rsidP="00B23C50">
      <w:pPr>
        <w:spacing w:after="240"/>
        <w:rPr>
          <w:b/>
          <w:rtl/>
        </w:rPr>
      </w:pPr>
      <w:r>
        <w:rPr>
          <w:rFonts w:hint="cs"/>
          <w:bCs/>
          <w:rtl/>
        </w:rPr>
        <w:t>[</w:t>
      </w:r>
      <w:r w:rsidR="00CE4C70">
        <w:rPr>
          <w:rFonts w:hint="cs"/>
          <w:bCs/>
          <w:rtl/>
        </w:rPr>
        <w:t>الفصل التاسع</w:t>
      </w:r>
      <w:r>
        <w:rPr>
          <w:rFonts w:hint="cs"/>
          <w:bCs/>
          <w:rtl/>
        </w:rPr>
        <w:t>]</w:t>
      </w:r>
      <w:r w:rsidR="00B23C50">
        <w:rPr>
          <w:rFonts w:hint="cs"/>
          <w:bCs/>
          <w:rtl/>
        </w:rPr>
        <w:t xml:space="preserve">: </w:t>
      </w:r>
      <w:r w:rsidR="00CE4C70">
        <w:rPr>
          <w:rFonts w:hint="cs"/>
          <w:bCs/>
          <w:rtl/>
        </w:rPr>
        <w:t>في المجيء والنــزول</w:t>
      </w:r>
      <w:r w:rsidR="00B23C50">
        <w:rPr>
          <w:rFonts w:hint="cs"/>
          <w:bCs/>
          <w:rtl/>
        </w:rPr>
        <w:t xml:space="preserve">: </w:t>
      </w:r>
      <w:r w:rsidR="00CE4C70">
        <w:rPr>
          <w:rFonts w:hint="cs"/>
          <w:rtl/>
        </w:rPr>
        <w:t>احتجوا بقوله تعالى</w:t>
      </w:r>
      <w:r w:rsidR="00B23C50">
        <w:rPr>
          <w:rFonts w:hint="cs"/>
          <w:rtl/>
        </w:rPr>
        <w:t xml:space="preserve">: </w:t>
      </w:r>
      <w:r>
        <w:rPr>
          <w:rFonts w:hint="cs"/>
          <w:rtl/>
        </w:rPr>
        <w:t>{</w:t>
      </w:r>
      <w:r w:rsidR="00CE4C70">
        <w:rPr>
          <w:rFonts w:hint="cs"/>
          <w:rtl/>
        </w:rPr>
        <w:t>هل ينظرون إلا أن يأتيهم الله في ظلل من الغمام</w:t>
      </w:r>
      <w:r>
        <w:rPr>
          <w:rFonts w:hint="cs"/>
          <w:rtl/>
        </w:rPr>
        <w:t>}،</w:t>
      </w:r>
      <w:r w:rsidR="00CE4C70">
        <w:rPr>
          <w:rFonts w:hint="cs"/>
          <w:rtl/>
        </w:rPr>
        <w:t xml:space="preserve"> وبقوله تعالى</w:t>
      </w:r>
      <w:r w:rsidR="00B23C50">
        <w:rPr>
          <w:rFonts w:hint="cs"/>
          <w:rtl/>
        </w:rPr>
        <w:t xml:space="preserve">: </w:t>
      </w:r>
      <w:r>
        <w:rPr>
          <w:rFonts w:hint="cs"/>
          <w:rtl/>
        </w:rPr>
        <w:t>{</w:t>
      </w:r>
      <w:r w:rsidR="00CE4C70">
        <w:rPr>
          <w:rFonts w:hint="cs"/>
          <w:rtl/>
        </w:rPr>
        <w:t>أو يأتي ربك</w:t>
      </w:r>
      <w:r>
        <w:rPr>
          <w:rFonts w:hint="cs"/>
          <w:rtl/>
        </w:rPr>
        <w:t>}،</w:t>
      </w:r>
      <w:r w:rsidR="00CE4C70">
        <w:rPr>
          <w:rFonts w:hint="cs"/>
          <w:rtl/>
        </w:rPr>
        <w:t xml:space="preserve"> وبقوله تعالى</w:t>
      </w:r>
      <w:r w:rsidR="00B23C50">
        <w:rPr>
          <w:rFonts w:hint="cs"/>
          <w:rtl/>
        </w:rPr>
        <w:t xml:space="preserve">: </w:t>
      </w:r>
      <w:r>
        <w:rPr>
          <w:rFonts w:hint="cs"/>
          <w:rtl/>
        </w:rPr>
        <w:t>{</w:t>
      </w:r>
      <w:r w:rsidR="00CE4C70">
        <w:rPr>
          <w:rFonts w:hint="cs"/>
          <w:rtl/>
        </w:rPr>
        <w:t>وجاء ربك</w:t>
      </w:r>
      <w:r>
        <w:rPr>
          <w:rFonts w:hint="cs"/>
          <w:rtl/>
        </w:rPr>
        <w:t>}،</w:t>
      </w:r>
      <w:r w:rsidR="00CE4C70">
        <w:rPr>
          <w:rFonts w:hint="cs"/>
          <w:rtl/>
        </w:rPr>
        <w:t xml:space="preserve"> واحتجوا بالأخبار</w:t>
      </w:r>
      <w:r>
        <w:rPr>
          <w:rFonts w:hint="cs"/>
          <w:rtl/>
        </w:rPr>
        <w:t>،</w:t>
      </w:r>
      <w:r w:rsidR="00CE4C70">
        <w:rPr>
          <w:rFonts w:hint="cs"/>
          <w:rtl/>
        </w:rPr>
        <w:t xml:space="preserve"> فمنها</w:t>
      </w:r>
      <w:r w:rsidR="00B23C50">
        <w:rPr>
          <w:rFonts w:hint="cs"/>
          <w:rtl/>
        </w:rPr>
        <w:t xml:space="preserve">: </w:t>
      </w:r>
      <w:r w:rsidR="00CE4C70">
        <w:rPr>
          <w:rFonts w:hint="cs"/>
          <w:rtl/>
        </w:rPr>
        <w:t xml:space="preserve">ما رواه صاحب شرح السنة ـ رحمه الله ـ في باب " إحياء آخر الليل وفضله " </w:t>
      </w:r>
      <w:r w:rsidR="00B23C50">
        <w:rPr>
          <w:rFonts w:hint="cs"/>
          <w:rtl/>
        </w:rPr>
        <w:t>(</w:t>
      </w:r>
      <w:r w:rsidR="00CE4C70">
        <w:rPr>
          <w:rFonts w:hint="cs"/>
          <w:rtl/>
        </w:rPr>
        <w:t>عن أبى هريرة وأبى سعيد الخدري رضى الله عنهما</w:t>
      </w:r>
      <w:r w:rsidR="00B23C50">
        <w:rPr>
          <w:rFonts w:hint="cs"/>
          <w:rtl/>
        </w:rPr>
        <w:t xml:space="preserve">: </w:t>
      </w:r>
      <w:r w:rsidR="00CE4C70">
        <w:rPr>
          <w:rFonts w:hint="cs"/>
          <w:rtl/>
        </w:rPr>
        <w:t>عن النبي صلى الله عليه وسلم أنه قال</w:t>
      </w:r>
      <w:r w:rsidR="00B23C50">
        <w:rPr>
          <w:rFonts w:hint="cs"/>
          <w:rtl/>
        </w:rPr>
        <w:t xml:space="preserve">: </w:t>
      </w:r>
      <w:r w:rsidR="00CE4C70">
        <w:rPr>
          <w:rFonts w:hint="cs"/>
          <w:rtl/>
        </w:rPr>
        <w:t>(</w:t>
      </w:r>
      <w:r w:rsidR="00B23C50">
        <w:rPr>
          <w:rFonts w:hint="cs"/>
          <w:rtl/>
        </w:rPr>
        <w:t>(</w:t>
      </w:r>
      <w:r w:rsidR="00CE4C70">
        <w:rPr>
          <w:rFonts w:hint="cs"/>
          <w:rtl/>
        </w:rPr>
        <w:t>ما اجتمع قوم يذكرون الله</w:t>
      </w:r>
      <w:r>
        <w:rPr>
          <w:rFonts w:hint="cs"/>
          <w:rtl/>
        </w:rPr>
        <w:t>،</w:t>
      </w:r>
      <w:r w:rsidR="00CE4C70">
        <w:rPr>
          <w:rFonts w:hint="cs"/>
          <w:rtl/>
        </w:rPr>
        <w:t xml:space="preserve"> إلا حفتهم الملائكة</w:t>
      </w:r>
      <w:r>
        <w:rPr>
          <w:rFonts w:hint="cs"/>
          <w:rtl/>
        </w:rPr>
        <w:t>،</w:t>
      </w:r>
      <w:r w:rsidR="00CE4C70">
        <w:rPr>
          <w:rFonts w:hint="cs"/>
          <w:rtl/>
        </w:rPr>
        <w:t xml:space="preserve"> وغشيتهم الرحمة</w:t>
      </w:r>
      <w:r>
        <w:rPr>
          <w:rFonts w:hint="cs"/>
          <w:rtl/>
        </w:rPr>
        <w:t>،</w:t>
      </w:r>
      <w:r w:rsidR="00CE4C70">
        <w:rPr>
          <w:rFonts w:hint="cs"/>
          <w:rtl/>
        </w:rPr>
        <w:t xml:space="preserve"> ونزلت عليهم السكينة</w:t>
      </w:r>
      <w:r>
        <w:rPr>
          <w:rFonts w:hint="cs"/>
          <w:rtl/>
        </w:rPr>
        <w:t>،</w:t>
      </w:r>
      <w:r w:rsidR="00CE4C70">
        <w:rPr>
          <w:rFonts w:hint="cs"/>
          <w:rtl/>
        </w:rPr>
        <w:t xml:space="preserve"> وذكرهم الله فيمن عنده</w:t>
      </w:r>
      <w:r w:rsidR="00B23C50">
        <w:rPr>
          <w:rFonts w:hint="cs"/>
          <w:rtl/>
        </w:rPr>
        <w:t>)</w:t>
      </w:r>
      <w:r w:rsidR="00CE4C70">
        <w:rPr>
          <w:rFonts w:hint="cs"/>
          <w:rtl/>
        </w:rPr>
        <w:t>)</w:t>
      </w:r>
      <w:r w:rsidR="00B23C50">
        <w:rPr>
          <w:rFonts w:hint="cs"/>
          <w:rtl/>
        </w:rPr>
        <w:t xml:space="preserve">، </w:t>
      </w:r>
      <w:r w:rsidR="00CE4C70">
        <w:rPr>
          <w:rFonts w:hint="cs"/>
          <w:rtl/>
        </w:rPr>
        <w:t>ثم قال</w:t>
      </w:r>
      <w:r w:rsidR="00B23C50">
        <w:rPr>
          <w:rFonts w:hint="cs"/>
          <w:rtl/>
        </w:rPr>
        <w:t xml:space="preserve">: </w:t>
      </w:r>
      <w:r w:rsidR="00CE4C70">
        <w:rPr>
          <w:rFonts w:hint="cs"/>
          <w:rtl/>
        </w:rPr>
        <w:t>(</w:t>
      </w:r>
      <w:r w:rsidR="00B23C50">
        <w:rPr>
          <w:rFonts w:hint="cs"/>
          <w:rtl/>
        </w:rPr>
        <w:t>(</w:t>
      </w:r>
      <w:r w:rsidR="00CE4C70">
        <w:rPr>
          <w:rFonts w:hint="cs"/>
          <w:rtl/>
        </w:rPr>
        <w:t>إن الله تعالى يمهل حتى إذا كان ثلث الليل الأخير ينزل الى هذه السماء الدنيا فينادى هل من مذنب يتوب</w:t>
      </w:r>
      <w:r w:rsidR="00762B77">
        <w:rPr>
          <w:rFonts w:hint="cs"/>
          <w:rtl/>
        </w:rPr>
        <w:t>؟</w:t>
      </w:r>
      <w:r w:rsidR="00CE4C70">
        <w:rPr>
          <w:rFonts w:hint="cs"/>
          <w:rtl/>
        </w:rPr>
        <w:t xml:space="preserve"> هل من مستغفر</w:t>
      </w:r>
      <w:r w:rsidR="00762B77">
        <w:rPr>
          <w:rFonts w:hint="cs"/>
          <w:rtl/>
        </w:rPr>
        <w:t>؟</w:t>
      </w:r>
      <w:r w:rsidR="00CE4C70">
        <w:rPr>
          <w:rFonts w:hint="cs"/>
          <w:rtl/>
        </w:rPr>
        <w:t xml:space="preserve"> هل من داع</w:t>
      </w:r>
      <w:r w:rsidR="00762B77">
        <w:rPr>
          <w:rFonts w:hint="cs"/>
          <w:rtl/>
        </w:rPr>
        <w:t>؟</w:t>
      </w:r>
      <w:r w:rsidR="00CE4C70">
        <w:rPr>
          <w:rFonts w:hint="cs"/>
          <w:rtl/>
        </w:rPr>
        <w:t xml:space="preserve"> هل من سائل</w:t>
      </w:r>
      <w:r w:rsidR="00762B77">
        <w:rPr>
          <w:rFonts w:hint="cs"/>
          <w:rtl/>
        </w:rPr>
        <w:t>؟</w:t>
      </w:r>
      <w:r w:rsidR="00CE4C70">
        <w:rPr>
          <w:rFonts w:hint="cs"/>
          <w:rtl/>
        </w:rPr>
        <w:t xml:space="preserve"> الى الفجر</w:t>
      </w:r>
      <w:r w:rsidR="00B23C50">
        <w:rPr>
          <w:rFonts w:hint="cs"/>
          <w:rtl/>
        </w:rPr>
        <w:t>)</w:t>
      </w:r>
      <w:r w:rsidR="00CE4C70">
        <w:rPr>
          <w:rFonts w:hint="cs"/>
          <w:rtl/>
        </w:rPr>
        <w:t>)</w:t>
      </w:r>
      <w:r>
        <w:rPr>
          <w:rFonts w:hint="cs"/>
          <w:rtl/>
        </w:rPr>
        <w:t>،</w:t>
      </w:r>
      <w:r w:rsidR="00CE4C70">
        <w:rPr>
          <w:rFonts w:hint="cs"/>
          <w:rtl/>
        </w:rPr>
        <w:t xml:space="preserve"> قال صاحب هذا الكتاب هذا حديث متفق على صحته</w:t>
      </w:r>
      <w:r w:rsidR="00B23C50">
        <w:rPr>
          <w:rFonts w:hint="cs"/>
          <w:rtl/>
        </w:rPr>
        <w:t xml:space="preserve">، </w:t>
      </w:r>
      <w:r w:rsidR="00CE4C70">
        <w:rPr>
          <w:rFonts w:hint="cs"/>
          <w:rtl/>
        </w:rPr>
        <w:t>وفي هذا الباب أيضاً عن أبى هريرة أن النبي صلى الله عليه وسلم قال</w:t>
      </w:r>
      <w:r w:rsidR="00B23C50">
        <w:rPr>
          <w:rFonts w:hint="cs"/>
          <w:rtl/>
        </w:rPr>
        <w:t xml:space="preserve">: </w:t>
      </w:r>
      <w:r w:rsidR="00CE4C70">
        <w:rPr>
          <w:rFonts w:hint="cs"/>
          <w:rtl/>
        </w:rPr>
        <w:t>(</w:t>
      </w:r>
      <w:r w:rsidR="00B23C50">
        <w:rPr>
          <w:rFonts w:hint="cs"/>
          <w:rtl/>
        </w:rPr>
        <w:t>(</w:t>
      </w:r>
      <w:r w:rsidR="00CE4C70">
        <w:rPr>
          <w:rFonts w:hint="cs"/>
          <w:rtl/>
        </w:rPr>
        <w:t>يزل ربنا كل ليلة الى سماء الدنيا</w:t>
      </w:r>
      <w:r>
        <w:rPr>
          <w:rFonts w:hint="cs"/>
          <w:rtl/>
        </w:rPr>
        <w:t>،</w:t>
      </w:r>
      <w:r w:rsidR="00CE4C70">
        <w:rPr>
          <w:rFonts w:hint="cs"/>
          <w:rtl/>
        </w:rPr>
        <w:t xml:space="preserve"> حين يبقى ثلث الليل الأخير</w:t>
      </w:r>
      <w:r w:rsidR="00B23C50">
        <w:rPr>
          <w:rFonts w:hint="cs"/>
          <w:rtl/>
        </w:rPr>
        <w:t xml:space="preserve">، </w:t>
      </w:r>
      <w:r w:rsidR="00CE4C70">
        <w:rPr>
          <w:rFonts w:hint="cs"/>
          <w:rtl/>
        </w:rPr>
        <w:t>فيقول من يدعوني فأستجيب له</w:t>
      </w:r>
      <w:r w:rsidR="00762B77">
        <w:rPr>
          <w:rFonts w:hint="cs"/>
          <w:rtl/>
        </w:rPr>
        <w:t>؟</w:t>
      </w:r>
      <w:r w:rsidR="00CE4C70">
        <w:rPr>
          <w:rFonts w:hint="cs"/>
          <w:rtl/>
        </w:rPr>
        <w:t xml:space="preserve"> من يسألني فأعطيه</w:t>
      </w:r>
      <w:r w:rsidR="00762B77">
        <w:rPr>
          <w:rFonts w:hint="cs"/>
          <w:rtl/>
        </w:rPr>
        <w:t>؟</w:t>
      </w:r>
      <w:r w:rsidR="00CE4C70">
        <w:rPr>
          <w:rFonts w:hint="cs"/>
          <w:rtl/>
        </w:rPr>
        <w:t xml:space="preserve"> من يستغفرني فأغفر له</w:t>
      </w:r>
      <w:r w:rsidR="00762B77">
        <w:rPr>
          <w:rFonts w:hint="cs"/>
          <w:rtl/>
        </w:rPr>
        <w:t>؟</w:t>
      </w:r>
      <w:r w:rsidR="00B23C50">
        <w:rPr>
          <w:rFonts w:hint="cs"/>
          <w:rtl/>
        </w:rPr>
        <w:t>)</w:t>
      </w:r>
      <w:r w:rsidR="00CE4C70">
        <w:rPr>
          <w:rFonts w:hint="cs"/>
          <w:rtl/>
        </w:rPr>
        <w:t>)</w:t>
      </w:r>
      <w:r w:rsidR="00B23C50">
        <w:rPr>
          <w:rFonts w:hint="cs"/>
          <w:rtl/>
        </w:rPr>
        <w:t xml:space="preserve">، </w:t>
      </w:r>
      <w:r w:rsidR="00CE4C70">
        <w:rPr>
          <w:rFonts w:hint="cs"/>
          <w:rtl/>
        </w:rPr>
        <w:t>ثم قال</w:t>
      </w:r>
      <w:r w:rsidR="00B23C50">
        <w:rPr>
          <w:rFonts w:hint="cs"/>
          <w:rtl/>
        </w:rPr>
        <w:t xml:space="preserve">: </w:t>
      </w:r>
      <w:r w:rsidR="00CE4C70">
        <w:rPr>
          <w:rFonts w:hint="cs"/>
          <w:rtl/>
        </w:rPr>
        <w:t>هذا حديث متفق على صحته</w:t>
      </w:r>
      <w:r>
        <w:rPr>
          <w:rFonts w:hint="cs"/>
          <w:rtl/>
        </w:rPr>
        <w:t>،</w:t>
      </w:r>
      <w:r w:rsidR="00CE4C70">
        <w:rPr>
          <w:rFonts w:hint="cs"/>
          <w:rtl/>
        </w:rPr>
        <w:t xml:space="preserve"> وروى أيضاً عن أبى </w:t>
      </w:r>
      <w:r w:rsidR="00CE4C70">
        <w:rPr>
          <w:rFonts w:hint="cs"/>
          <w:rtl/>
        </w:rPr>
        <w:lastRenderedPageBreak/>
        <w:t>هريرة عن رسول الله صلى الله عليه وسلم</w:t>
      </w:r>
      <w:r w:rsidR="00B23C50">
        <w:rPr>
          <w:rFonts w:hint="cs"/>
          <w:rtl/>
        </w:rPr>
        <w:t xml:space="preserve">: </w:t>
      </w:r>
      <w:r w:rsidR="00CE4C70">
        <w:rPr>
          <w:rFonts w:hint="cs"/>
          <w:rtl/>
        </w:rPr>
        <w:t>الحديث المذكور</w:t>
      </w:r>
      <w:r>
        <w:rPr>
          <w:rFonts w:hint="cs"/>
          <w:rtl/>
        </w:rPr>
        <w:t>،</w:t>
      </w:r>
      <w:r w:rsidR="00CE4C70">
        <w:rPr>
          <w:rFonts w:hint="cs"/>
          <w:rtl/>
        </w:rPr>
        <w:t xml:space="preserve"> وزاد فيه " ثم يبسط يديه تبارك وتعال فيقول " من يقرض غير عديم ولا ظلوم "</w:t>
      </w:r>
      <w:r w:rsidR="00762B77">
        <w:rPr>
          <w:rFonts w:hint="cs"/>
          <w:rtl/>
        </w:rPr>
        <w:t>؟</w:t>
      </w:r>
      <w:r w:rsidR="00CE4C70">
        <w:rPr>
          <w:rFonts w:hint="cs"/>
          <w:rtl/>
        </w:rPr>
        <w:t xml:space="preserve"> وروى صاحب هذا الكتاب في باب " ليلة النصف من شعبان " عن عروة عن عائشة ـ رضى الله عنهما ـ قالت</w:t>
      </w:r>
      <w:r w:rsidR="00B23C50">
        <w:rPr>
          <w:rFonts w:hint="cs"/>
          <w:rtl/>
        </w:rPr>
        <w:t xml:space="preserve">: </w:t>
      </w:r>
      <w:r w:rsidR="00CE4C70">
        <w:rPr>
          <w:rFonts w:hint="cs"/>
          <w:rtl/>
        </w:rPr>
        <w:t>فقدت رسول الله صلى الله عليه وسلم ليلة فخرجت</w:t>
      </w:r>
      <w:r w:rsidR="00B23C50">
        <w:rPr>
          <w:rFonts w:hint="cs"/>
          <w:rtl/>
        </w:rPr>
        <w:t xml:space="preserve">: </w:t>
      </w:r>
      <w:r w:rsidR="00CE4C70">
        <w:rPr>
          <w:rFonts w:hint="cs"/>
          <w:rtl/>
        </w:rPr>
        <w:t>فإذا هو بالبقيع</w:t>
      </w:r>
      <w:r>
        <w:rPr>
          <w:rFonts w:hint="cs"/>
          <w:rtl/>
        </w:rPr>
        <w:t>،</w:t>
      </w:r>
      <w:r w:rsidR="00CE4C70">
        <w:rPr>
          <w:rFonts w:hint="cs"/>
          <w:rtl/>
        </w:rPr>
        <w:t xml:space="preserve"> فقال</w:t>
      </w:r>
      <w:r w:rsidR="00B23C50">
        <w:rPr>
          <w:rFonts w:hint="cs"/>
          <w:rtl/>
        </w:rPr>
        <w:t xml:space="preserve">: </w:t>
      </w:r>
      <w:r w:rsidR="00CE4C70">
        <w:rPr>
          <w:rFonts w:hint="cs"/>
          <w:rtl/>
        </w:rPr>
        <w:t>(</w:t>
      </w:r>
      <w:r w:rsidR="00B23C50">
        <w:rPr>
          <w:rFonts w:hint="cs"/>
          <w:rtl/>
        </w:rPr>
        <w:t>(</w:t>
      </w:r>
      <w:r w:rsidR="00CE4C70">
        <w:rPr>
          <w:rFonts w:hint="cs"/>
          <w:rtl/>
        </w:rPr>
        <w:t>أكنت تخافين أن يحيف الله ورسوله</w:t>
      </w:r>
      <w:r w:rsidR="00762B77">
        <w:rPr>
          <w:rFonts w:hint="cs"/>
          <w:rtl/>
        </w:rPr>
        <w:t>؟</w:t>
      </w:r>
      <w:r w:rsidR="00CE4C70">
        <w:rPr>
          <w:rFonts w:hint="cs"/>
          <w:rtl/>
        </w:rPr>
        <w:t xml:space="preserve"> فقلت</w:t>
      </w:r>
      <w:r w:rsidR="00B23C50">
        <w:rPr>
          <w:rFonts w:hint="cs"/>
          <w:rtl/>
        </w:rPr>
        <w:t xml:space="preserve">: </w:t>
      </w:r>
      <w:r w:rsidR="00CE4C70">
        <w:rPr>
          <w:rFonts w:hint="cs"/>
          <w:rtl/>
        </w:rPr>
        <w:t>يا رسول الله ظننت أنك أتيت بعض نسائك</w:t>
      </w:r>
      <w:r w:rsidR="00B23C50">
        <w:rPr>
          <w:rFonts w:hint="cs"/>
          <w:rtl/>
        </w:rPr>
        <w:t xml:space="preserve">، </w:t>
      </w:r>
      <w:r w:rsidR="00CE4C70">
        <w:rPr>
          <w:rFonts w:hint="cs"/>
          <w:rtl/>
        </w:rPr>
        <w:t>فقال</w:t>
      </w:r>
      <w:r w:rsidR="00B23C50">
        <w:rPr>
          <w:rFonts w:hint="cs"/>
          <w:rtl/>
        </w:rPr>
        <w:t xml:space="preserve">: </w:t>
      </w:r>
      <w:r w:rsidR="00CE4C70">
        <w:rPr>
          <w:rFonts w:hint="cs"/>
          <w:rtl/>
        </w:rPr>
        <w:t>إن الله ينزل ليلة النصف من شعبان</w:t>
      </w:r>
      <w:r>
        <w:rPr>
          <w:rFonts w:hint="cs"/>
          <w:rtl/>
        </w:rPr>
        <w:t>،</w:t>
      </w:r>
      <w:r w:rsidR="00CE4C70">
        <w:rPr>
          <w:rFonts w:hint="cs"/>
          <w:rtl/>
        </w:rPr>
        <w:t xml:space="preserve"> فيغفر لأكثر من عدد شعر غنم بنى كلب</w:t>
      </w:r>
      <w:r w:rsidR="00B23C50">
        <w:rPr>
          <w:rFonts w:hint="cs"/>
          <w:rtl/>
        </w:rPr>
        <w:t>)</w:t>
      </w:r>
      <w:r w:rsidR="00CE4C70">
        <w:rPr>
          <w:rFonts w:hint="cs"/>
          <w:rtl/>
        </w:rPr>
        <w:t>)</w:t>
      </w:r>
      <w:r>
        <w:rPr>
          <w:rFonts w:hint="cs"/>
          <w:rtl/>
        </w:rPr>
        <w:t>،</w:t>
      </w:r>
      <w:r w:rsidR="00CE4C70">
        <w:rPr>
          <w:rFonts w:hint="cs"/>
          <w:rtl/>
        </w:rPr>
        <w:t xml:space="preserve"> والبخاري ضعف هذا الحديث</w:t>
      </w:r>
      <w:r>
        <w:rPr>
          <w:rFonts w:hint="cs"/>
          <w:rtl/>
        </w:rPr>
        <w:t>،</w:t>
      </w:r>
      <w:r w:rsidR="00CE4C70">
        <w:rPr>
          <w:rFonts w:hint="cs"/>
          <w:rtl/>
        </w:rPr>
        <w:t xml:space="preserve"> وأعلم</w:t>
      </w:r>
      <w:r w:rsidR="00B23C50">
        <w:rPr>
          <w:rFonts w:hint="cs"/>
          <w:rtl/>
        </w:rPr>
        <w:t xml:space="preserve">: </w:t>
      </w:r>
      <w:r w:rsidR="00CE4C70">
        <w:rPr>
          <w:rFonts w:hint="cs"/>
          <w:rtl/>
        </w:rPr>
        <w:t>أن الكلام في قوله</w:t>
      </w:r>
      <w:r w:rsidR="00B23C50">
        <w:rPr>
          <w:rFonts w:hint="cs"/>
          <w:rtl/>
        </w:rPr>
        <w:t xml:space="preserve">: </w:t>
      </w:r>
      <w:r>
        <w:rPr>
          <w:rFonts w:hint="cs"/>
          <w:rtl/>
        </w:rPr>
        <w:t>{</w:t>
      </w:r>
      <w:r w:rsidR="00CE4C70">
        <w:rPr>
          <w:rFonts w:hint="cs"/>
          <w:rtl/>
        </w:rPr>
        <w:t>هل ينظرون أن يأتيهم الله في ظلل من الغمام</w:t>
      </w:r>
      <w:r>
        <w:rPr>
          <w:rFonts w:hint="cs"/>
          <w:rtl/>
        </w:rPr>
        <w:t>}</w:t>
      </w:r>
      <w:r w:rsidR="00CE4C70">
        <w:rPr>
          <w:rFonts w:hint="cs"/>
          <w:rtl/>
        </w:rPr>
        <w:t xml:space="preserve"> من نوعين</w:t>
      </w:r>
      <w:r w:rsidR="00B23C50">
        <w:rPr>
          <w:rFonts w:hint="cs"/>
          <w:rtl/>
        </w:rPr>
        <w:t xml:space="preserve">: </w:t>
      </w:r>
      <w:r w:rsidR="00B23C50">
        <w:rPr>
          <w:rFonts w:hint="cs"/>
          <w:bCs/>
          <w:rtl/>
        </w:rPr>
        <w:t>(</w:t>
      </w:r>
      <w:r w:rsidR="00CE4C70">
        <w:rPr>
          <w:rFonts w:hint="cs"/>
          <w:bCs/>
          <w:rtl/>
        </w:rPr>
        <w:t>الأول</w:t>
      </w:r>
      <w:r w:rsidR="00B23C50">
        <w:rPr>
          <w:rFonts w:hint="cs"/>
          <w:bCs/>
          <w:rtl/>
        </w:rPr>
        <w:t>)</w:t>
      </w:r>
      <w:r w:rsidR="00CE4C70">
        <w:rPr>
          <w:rFonts w:hint="cs"/>
          <w:rtl/>
        </w:rPr>
        <w:t xml:space="preserve"> " أن نبين بالدلائل القاهرة أنه سبحانه وتعالى منزه عن المجيء والذهاب</w:t>
      </w:r>
      <w:r>
        <w:rPr>
          <w:rFonts w:hint="cs"/>
          <w:rtl/>
        </w:rPr>
        <w:t>،</w:t>
      </w:r>
      <w:r w:rsidR="00CE4C70">
        <w:rPr>
          <w:rFonts w:hint="cs"/>
          <w:rtl/>
        </w:rPr>
        <w:t xml:space="preserve"> </w:t>
      </w:r>
      <w:r w:rsidR="00CE4C70">
        <w:rPr>
          <w:rFonts w:hint="cs"/>
          <w:bCs/>
          <w:rtl/>
        </w:rPr>
        <w:t xml:space="preserve">و </w:t>
      </w:r>
      <w:r w:rsidR="00B23C50">
        <w:rPr>
          <w:rFonts w:hint="cs"/>
          <w:b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أن نذكر التأويلات في هذه الآيات</w:t>
      </w:r>
      <w:r>
        <w:rPr>
          <w:rFonts w:hint="cs"/>
          <w:rtl/>
        </w:rPr>
        <w:t>،</w:t>
      </w:r>
      <w:r w:rsidR="00CE4C70">
        <w:rPr>
          <w:rFonts w:hint="cs"/>
          <w:rtl/>
        </w:rPr>
        <w:t xml:space="preserve"> أما النوع الأول</w:t>
      </w:r>
      <w:r w:rsidR="00B23C50">
        <w:rPr>
          <w:rFonts w:hint="cs"/>
          <w:rtl/>
        </w:rPr>
        <w:t xml:space="preserve">: </w:t>
      </w:r>
      <w:r w:rsidR="00CE4C70">
        <w:rPr>
          <w:rFonts w:hint="cs"/>
          <w:bCs/>
          <w:rtl/>
        </w:rPr>
        <w:t>فنقول</w:t>
      </w:r>
      <w:r w:rsidR="00B23C50">
        <w:rPr>
          <w:rFonts w:hint="cs"/>
          <w:rtl/>
        </w:rPr>
        <w:t xml:space="preserve">: </w:t>
      </w:r>
      <w:r w:rsidR="00CE4C70">
        <w:rPr>
          <w:rFonts w:hint="cs"/>
          <w:rtl/>
        </w:rPr>
        <w:t>الذى يدل على امتناع المجيء والذهاب على الله سبحانه وتعالى وجوه</w:t>
      </w:r>
      <w:r w:rsidR="00B23C50">
        <w:rPr>
          <w:rFonts w:hint="cs"/>
          <w:rtl/>
        </w:rPr>
        <w:t xml:space="preserve">: </w:t>
      </w:r>
      <w:r w:rsidR="00B23C50">
        <w:rPr>
          <w:rFonts w:hint="cs"/>
          <w:bCs/>
          <w:rtl/>
        </w:rPr>
        <w:t>(</w:t>
      </w:r>
      <w:r w:rsidR="00CE4C70">
        <w:rPr>
          <w:rFonts w:hint="cs"/>
          <w:bCs/>
          <w:rtl/>
        </w:rPr>
        <w:t>الأول</w:t>
      </w:r>
      <w:r w:rsidR="00B23C50">
        <w:rPr>
          <w:rFonts w:hint="cs"/>
          <w:bCs/>
          <w:rtl/>
        </w:rPr>
        <w:t>)</w:t>
      </w:r>
      <w:r w:rsidR="00B23C50">
        <w:rPr>
          <w:rFonts w:hint="cs"/>
          <w:rtl/>
        </w:rPr>
        <w:t xml:space="preserve">: </w:t>
      </w:r>
      <w:r w:rsidR="00CE4C70">
        <w:rPr>
          <w:rFonts w:hint="cs"/>
          <w:rtl/>
        </w:rPr>
        <w:t>ما ثبت في علم الأصول</w:t>
      </w:r>
      <w:r w:rsidR="00B23C50">
        <w:rPr>
          <w:rFonts w:hint="cs"/>
          <w:rtl/>
        </w:rPr>
        <w:t xml:space="preserve">: </w:t>
      </w:r>
      <w:r w:rsidR="00CE4C70">
        <w:rPr>
          <w:rFonts w:hint="cs"/>
          <w:rtl/>
        </w:rPr>
        <w:t>أن كل ما يصح عليه المجيء والذهاب فإنه لا ينفك عن المحدث</w:t>
      </w:r>
      <w:r>
        <w:rPr>
          <w:rFonts w:hint="cs"/>
          <w:rtl/>
        </w:rPr>
        <w:t>،</w:t>
      </w:r>
      <w:r w:rsidR="00CE4C70">
        <w:rPr>
          <w:rFonts w:hint="cs"/>
          <w:rtl/>
        </w:rPr>
        <w:t xml:space="preserve"> ومالا ينفك عن المحدث</w:t>
      </w:r>
      <w:r>
        <w:rPr>
          <w:rFonts w:hint="cs"/>
          <w:rtl/>
        </w:rPr>
        <w:t>،</w:t>
      </w:r>
      <w:r w:rsidR="00CE4C70">
        <w:rPr>
          <w:rFonts w:hint="cs"/>
          <w:rtl/>
        </w:rPr>
        <w:t xml:space="preserve"> فهو محدث فيلزم أن كل ما يصح عليه المجيء والذهاب</w:t>
      </w:r>
      <w:r>
        <w:rPr>
          <w:rFonts w:hint="cs"/>
          <w:rtl/>
        </w:rPr>
        <w:t>،</w:t>
      </w:r>
      <w:r w:rsidR="00CE4C70">
        <w:rPr>
          <w:rFonts w:hint="cs"/>
          <w:rtl/>
        </w:rPr>
        <w:t xml:space="preserve"> وجب</w:t>
      </w:r>
      <w:r w:rsidR="00B23C50">
        <w:rPr>
          <w:rFonts w:hint="cs"/>
          <w:rtl/>
        </w:rPr>
        <w:t xml:space="preserve">: </w:t>
      </w:r>
      <w:r w:rsidR="00CE4C70">
        <w:rPr>
          <w:rFonts w:hint="cs"/>
          <w:rtl/>
        </w:rPr>
        <w:t>أن يكون محدثاً مخلوقاً</w:t>
      </w:r>
      <w:r>
        <w:rPr>
          <w:rFonts w:hint="cs"/>
          <w:rtl/>
        </w:rPr>
        <w:t>،</w:t>
      </w:r>
      <w:r w:rsidR="00CE4C70">
        <w:rPr>
          <w:rFonts w:hint="cs"/>
          <w:rtl/>
        </w:rPr>
        <w:t xml:space="preserve"> والإله القديم يستحيل أن يكون كذلك</w:t>
      </w:r>
      <w:r>
        <w:rPr>
          <w:rFonts w:hint="cs"/>
          <w:rtl/>
        </w:rPr>
        <w:t>،</w:t>
      </w:r>
      <w:r w:rsidR="00CE4C70">
        <w:rPr>
          <w:rFonts w:hint="cs"/>
          <w:rtl/>
        </w:rPr>
        <w:t xml:space="preserve"> </w:t>
      </w:r>
      <w:r w:rsidR="00CE4C70">
        <w:rPr>
          <w:rFonts w:hint="cs"/>
          <w:bCs/>
          <w:rtl/>
        </w:rPr>
        <w:t xml:space="preserve">و </w:t>
      </w:r>
      <w:r w:rsidR="00B23C50">
        <w:rPr>
          <w:rFonts w:hint="cs"/>
          <w:b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إن كل ما يصح عليه الانتقال والمجيء من مكان الى مكان فهو محدود متناه</w:t>
      </w:r>
      <w:r>
        <w:rPr>
          <w:rFonts w:hint="cs"/>
          <w:rtl/>
        </w:rPr>
        <w:t>،</w:t>
      </w:r>
      <w:r w:rsidR="00CE4C70">
        <w:rPr>
          <w:rFonts w:hint="cs"/>
          <w:rtl/>
        </w:rPr>
        <w:t xml:space="preserve"> فيكون مختصاً بمقدار معين</w:t>
      </w:r>
      <w:r>
        <w:rPr>
          <w:rFonts w:hint="cs"/>
          <w:rtl/>
        </w:rPr>
        <w:t>،</w:t>
      </w:r>
      <w:r w:rsidR="00CE4C70">
        <w:rPr>
          <w:rFonts w:hint="cs"/>
          <w:rtl/>
        </w:rPr>
        <w:t xml:space="preserve"> مع أنه كان يجوز في العقل وقوعه على مقدار أزيد على مقدار منه أو أنقص منه</w:t>
      </w:r>
      <w:r>
        <w:rPr>
          <w:rFonts w:hint="cs"/>
          <w:rtl/>
        </w:rPr>
        <w:t>،</w:t>
      </w:r>
      <w:r w:rsidR="00CE4C70">
        <w:rPr>
          <w:rFonts w:hint="cs"/>
          <w:rtl/>
        </w:rPr>
        <w:t xml:space="preserve"> وحينئذ يكون اختصاصه بذلك المقدار</w:t>
      </w:r>
      <w:r>
        <w:rPr>
          <w:rFonts w:hint="cs"/>
          <w:rtl/>
        </w:rPr>
        <w:t>،</w:t>
      </w:r>
      <w:r w:rsidR="00CE4C70">
        <w:rPr>
          <w:rFonts w:hint="cs"/>
          <w:rtl/>
        </w:rPr>
        <w:t xml:space="preserve"> لأجل تخصيص مخصص</w:t>
      </w:r>
      <w:r>
        <w:rPr>
          <w:rFonts w:hint="cs"/>
          <w:rtl/>
        </w:rPr>
        <w:t>،</w:t>
      </w:r>
      <w:r w:rsidR="00CE4C70">
        <w:rPr>
          <w:rFonts w:hint="cs"/>
          <w:rtl/>
        </w:rPr>
        <w:t xml:space="preserve"> وترجيح مرجح</w:t>
      </w:r>
      <w:r>
        <w:rPr>
          <w:rFonts w:hint="cs"/>
          <w:rtl/>
        </w:rPr>
        <w:t>،</w:t>
      </w:r>
      <w:r w:rsidR="00CE4C70">
        <w:rPr>
          <w:rFonts w:hint="cs"/>
          <w:rtl/>
        </w:rPr>
        <w:t xml:space="preserve"> وذلك على الإله القديم محال</w:t>
      </w:r>
      <w:r>
        <w:rPr>
          <w:rFonts w:hint="cs"/>
          <w:rtl/>
        </w:rPr>
        <w:t>،</w:t>
      </w:r>
      <w:r w:rsidR="00CE4C70">
        <w:rPr>
          <w:rFonts w:hint="cs"/>
          <w:rtl/>
        </w:rPr>
        <w:t xml:space="preserve"> </w:t>
      </w:r>
      <w:r w:rsidR="00CE4C70">
        <w:rPr>
          <w:rFonts w:hint="cs"/>
          <w:bCs/>
          <w:rtl/>
        </w:rPr>
        <w:t xml:space="preserve">و </w:t>
      </w:r>
      <w:r w:rsidR="00B23C50">
        <w:rPr>
          <w:rFonts w:hint="cs"/>
          <w:bCs/>
          <w:rtl/>
        </w:rPr>
        <w:t>(</w:t>
      </w:r>
      <w:r w:rsidR="00CE4C70">
        <w:rPr>
          <w:rFonts w:hint="cs"/>
          <w:bCs/>
          <w:rtl/>
        </w:rPr>
        <w:t>الثالث</w:t>
      </w:r>
      <w:r w:rsidR="00B23C50">
        <w:rPr>
          <w:rFonts w:hint="cs"/>
          <w:bCs/>
          <w:rtl/>
        </w:rPr>
        <w:t>)</w:t>
      </w:r>
      <w:r w:rsidR="00B23C50">
        <w:rPr>
          <w:rFonts w:hint="cs"/>
          <w:rtl/>
        </w:rPr>
        <w:t xml:space="preserve">: </w:t>
      </w:r>
      <w:r w:rsidR="00CE4C70">
        <w:rPr>
          <w:rFonts w:hint="cs"/>
          <w:rtl/>
        </w:rPr>
        <w:t>وهو أنا لو جوزنا فيما يصح عليه المجيء والذهاب</w:t>
      </w:r>
      <w:r>
        <w:rPr>
          <w:rFonts w:hint="cs"/>
          <w:rtl/>
        </w:rPr>
        <w:t>،</w:t>
      </w:r>
      <w:r w:rsidR="00CE4C70">
        <w:rPr>
          <w:rFonts w:hint="cs"/>
          <w:rtl/>
        </w:rPr>
        <w:t xml:space="preserve"> أن يكون إلهاً قديماً أزلياً</w:t>
      </w:r>
      <w:r>
        <w:rPr>
          <w:rFonts w:hint="cs"/>
          <w:rtl/>
        </w:rPr>
        <w:t>،</w:t>
      </w:r>
      <w:r w:rsidR="00CE4C70">
        <w:rPr>
          <w:rFonts w:hint="cs"/>
          <w:rtl/>
        </w:rPr>
        <w:t xml:space="preserve"> فحينئذ لا يمكننا أن نحكم بنفي إلهية الشمس والقمر</w:t>
      </w:r>
      <w:r>
        <w:rPr>
          <w:rFonts w:hint="cs"/>
          <w:rtl/>
        </w:rPr>
        <w:t>،</w:t>
      </w:r>
      <w:r w:rsidR="00CE4C70">
        <w:rPr>
          <w:rFonts w:hint="cs"/>
          <w:rtl/>
        </w:rPr>
        <w:t xml:space="preserve"> </w:t>
      </w:r>
      <w:r w:rsidR="00CE4C70">
        <w:rPr>
          <w:rFonts w:hint="cs"/>
          <w:bCs/>
          <w:rtl/>
        </w:rPr>
        <w:t xml:space="preserve">و </w:t>
      </w:r>
      <w:r w:rsidR="00B23C50">
        <w:rPr>
          <w:rFonts w:hint="cs"/>
          <w:bCs/>
          <w:rtl/>
        </w:rPr>
        <w:t>(</w:t>
      </w:r>
      <w:r w:rsidR="00CE4C70">
        <w:rPr>
          <w:rFonts w:hint="cs"/>
          <w:bCs/>
          <w:rtl/>
        </w:rPr>
        <w:t>الرابع</w:t>
      </w:r>
      <w:r w:rsidR="00B23C50">
        <w:rPr>
          <w:rFonts w:hint="cs"/>
          <w:bCs/>
          <w:rtl/>
        </w:rPr>
        <w:t>)</w:t>
      </w:r>
      <w:r w:rsidR="00B23C50">
        <w:rPr>
          <w:rFonts w:hint="cs"/>
          <w:rtl/>
        </w:rPr>
        <w:t xml:space="preserve">: </w:t>
      </w:r>
      <w:r w:rsidR="00CE4C70">
        <w:rPr>
          <w:rFonts w:hint="cs"/>
          <w:rtl/>
        </w:rPr>
        <w:t>إنه تعالى حكى عن الخليل عليه السلام</w:t>
      </w:r>
      <w:r w:rsidR="00B23C50">
        <w:rPr>
          <w:rFonts w:hint="cs"/>
          <w:rtl/>
        </w:rPr>
        <w:t xml:space="preserve">: </w:t>
      </w:r>
      <w:r w:rsidR="00CE4C70">
        <w:rPr>
          <w:rFonts w:hint="cs"/>
          <w:rtl/>
        </w:rPr>
        <w:t>أنه طعن في إلهية الكواكب والقمر والشمس بقوله</w:t>
      </w:r>
      <w:r w:rsidR="00B23C50">
        <w:rPr>
          <w:rFonts w:hint="cs"/>
          <w:rtl/>
        </w:rPr>
        <w:t xml:space="preserve">: </w:t>
      </w:r>
      <w:r>
        <w:rPr>
          <w:rFonts w:hint="cs"/>
          <w:rtl/>
        </w:rPr>
        <w:t>{</w:t>
      </w:r>
      <w:r w:rsidR="00CE4C70">
        <w:rPr>
          <w:rFonts w:hint="cs"/>
          <w:rtl/>
        </w:rPr>
        <w:t>لا أحب الأفلين</w:t>
      </w:r>
      <w:r>
        <w:rPr>
          <w:rFonts w:hint="cs"/>
          <w:rtl/>
        </w:rPr>
        <w:t>}،</w:t>
      </w:r>
      <w:r w:rsidR="00CE4C70">
        <w:rPr>
          <w:rFonts w:hint="cs"/>
          <w:rtl/>
        </w:rPr>
        <w:t xml:space="preserve"> ولا معنى للأقوال إلا الغيبة والحضور</w:t>
      </w:r>
      <w:r>
        <w:rPr>
          <w:rFonts w:hint="cs"/>
          <w:rtl/>
        </w:rPr>
        <w:t>،</w:t>
      </w:r>
      <w:r w:rsidR="00CE4C70">
        <w:rPr>
          <w:rFonts w:hint="cs"/>
          <w:rtl/>
        </w:rPr>
        <w:t xml:space="preserve"> فمن جوز الغيبة والحضور على الله تعالى</w:t>
      </w:r>
      <w:r>
        <w:rPr>
          <w:rFonts w:hint="cs"/>
          <w:rtl/>
        </w:rPr>
        <w:t>،</w:t>
      </w:r>
      <w:r w:rsidR="00CE4C70">
        <w:rPr>
          <w:rFonts w:hint="cs"/>
          <w:rtl/>
        </w:rPr>
        <w:t xml:space="preserve"> فقد طعن في دليل الخليل</w:t>
      </w:r>
      <w:r>
        <w:rPr>
          <w:rFonts w:hint="cs"/>
          <w:rtl/>
        </w:rPr>
        <w:t>،</w:t>
      </w:r>
      <w:r w:rsidR="00CE4C70">
        <w:rPr>
          <w:rFonts w:hint="cs"/>
          <w:rtl/>
        </w:rPr>
        <w:t xml:space="preserve"> وكذب الله في تصديق الخليل في ذلك حيث قال</w:t>
      </w:r>
      <w:r w:rsidR="00B23C50">
        <w:rPr>
          <w:rFonts w:hint="cs"/>
          <w:rtl/>
        </w:rPr>
        <w:t xml:space="preserve">: </w:t>
      </w:r>
      <w:r>
        <w:rPr>
          <w:rFonts w:hint="cs"/>
          <w:rtl/>
        </w:rPr>
        <w:t>{</w:t>
      </w:r>
      <w:r w:rsidR="00CE4C70">
        <w:rPr>
          <w:rFonts w:hint="cs"/>
          <w:rtl/>
        </w:rPr>
        <w:t>وتلك حجتنا آتيناها إبراهيم على قومه</w:t>
      </w:r>
      <w:r>
        <w:rPr>
          <w:rFonts w:hint="cs"/>
          <w:rtl/>
        </w:rPr>
        <w:t>}،</w:t>
      </w:r>
      <w:r w:rsidR="00CE4C70">
        <w:rPr>
          <w:rFonts w:hint="cs"/>
          <w:rtl/>
        </w:rPr>
        <w:t xml:space="preserve"> </w:t>
      </w:r>
      <w:r w:rsidR="00CE4C70">
        <w:rPr>
          <w:rFonts w:hint="cs"/>
          <w:bCs/>
          <w:rtl/>
        </w:rPr>
        <w:t>وأما النوع الثاني</w:t>
      </w:r>
      <w:r w:rsidR="00CE4C70">
        <w:rPr>
          <w:rFonts w:hint="cs"/>
          <w:rtl/>
        </w:rPr>
        <w:t xml:space="preserve"> وهو في بيان التأويلات المذكورة في هذه الآية فنقول</w:t>
      </w:r>
      <w:r w:rsidR="00B23C50">
        <w:rPr>
          <w:rFonts w:hint="cs"/>
          <w:rtl/>
        </w:rPr>
        <w:t xml:space="preserve">: </w:t>
      </w:r>
      <w:r w:rsidR="00CE4C70">
        <w:rPr>
          <w:rFonts w:hint="cs"/>
          <w:rtl/>
        </w:rPr>
        <w:t>فيه وجوه</w:t>
      </w:r>
      <w:r w:rsidR="00B23C50">
        <w:rPr>
          <w:rFonts w:hint="cs"/>
          <w:rtl/>
        </w:rPr>
        <w:t xml:space="preserve">: </w:t>
      </w:r>
      <w:r w:rsidR="00B23C50">
        <w:rPr>
          <w:rFonts w:hint="cs"/>
          <w:bCs/>
          <w:rtl/>
        </w:rPr>
        <w:t>(</w:t>
      </w:r>
      <w:r w:rsidR="00CE4C70">
        <w:rPr>
          <w:rFonts w:hint="cs"/>
          <w:bCs/>
          <w:rtl/>
        </w:rPr>
        <w:t>الوجه الأول</w:t>
      </w:r>
      <w:r w:rsidR="00B23C50">
        <w:rPr>
          <w:rFonts w:hint="cs"/>
          <w:bCs/>
          <w:rtl/>
        </w:rPr>
        <w:t>)</w:t>
      </w:r>
      <w:r w:rsidR="00B23C50">
        <w:rPr>
          <w:rFonts w:hint="cs"/>
          <w:rtl/>
        </w:rPr>
        <w:t xml:space="preserve">: </w:t>
      </w:r>
      <w:r w:rsidR="00CE4C70">
        <w:rPr>
          <w:rFonts w:hint="cs"/>
          <w:rtl/>
        </w:rPr>
        <w:t>المراد</w:t>
      </w:r>
      <w:r w:rsidR="00B23C50">
        <w:rPr>
          <w:rFonts w:hint="cs"/>
          <w:rtl/>
        </w:rPr>
        <w:t xml:space="preserve">: </w:t>
      </w:r>
      <w:r w:rsidR="00CE4C70">
        <w:rPr>
          <w:rFonts w:hint="cs"/>
          <w:rtl/>
        </w:rPr>
        <w:t>هل ينظرون إلا أن تأتيهم آيات الله</w:t>
      </w:r>
      <w:r>
        <w:rPr>
          <w:rFonts w:hint="cs"/>
          <w:rtl/>
        </w:rPr>
        <w:t>،</w:t>
      </w:r>
      <w:r w:rsidR="00CE4C70">
        <w:rPr>
          <w:rFonts w:hint="cs"/>
          <w:rtl/>
        </w:rPr>
        <w:t xml:space="preserve"> فجعل مجيء آيات الله مجيئاً له على التفخيم لشأن الآيات</w:t>
      </w:r>
      <w:r w:rsidR="00B23C50">
        <w:rPr>
          <w:rFonts w:hint="cs"/>
          <w:rtl/>
        </w:rPr>
        <w:t xml:space="preserve">، </w:t>
      </w:r>
      <w:r w:rsidR="00CE4C70">
        <w:rPr>
          <w:rFonts w:hint="cs"/>
          <w:rtl/>
        </w:rPr>
        <w:t>كما يقال</w:t>
      </w:r>
      <w:r w:rsidR="00B23C50">
        <w:rPr>
          <w:rFonts w:hint="cs"/>
          <w:rtl/>
        </w:rPr>
        <w:t xml:space="preserve">: </w:t>
      </w:r>
      <w:r w:rsidR="00CE4C70">
        <w:rPr>
          <w:rFonts w:hint="cs"/>
          <w:rtl/>
        </w:rPr>
        <w:t>جاء الملك</w:t>
      </w:r>
      <w:r w:rsidR="00B23C50">
        <w:rPr>
          <w:rFonts w:hint="cs"/>
          <w:rtl/>
        </w:rPr>
        <w:t xml:space="preserve">، </w:t>
      </w:r>
      <w:r w:rsidR="00CE4C70">
        <w:rPr>
          <w:rFonts w:hint="cs"/>
          <w:rtl/>
        </w:rPr>
        <w:t>إذا جاء جيش عظيم من جهته</w:t>
      </w:r>
      <w:r>
        <w:rPr>
          <w:rFonts w:hint="cs"/>
          <w:rtl/>
        </w:rPr>
        <w:t>،</w:t>
      </w:r>
      <w:r w:rsidR="00CE4C70">
        <w:rPr>
          <w:rFonts w:hint="cs"/>
          <w:rtl/>
        </w:rPr>
        <w:t xml:space="preserve"> والذى يدل على صحة هذا التأويل</w:t>
      </w:r>
      <w:r w:rsidR="00B23C50">
        <w:rPr>
          <w:rFonts w:hint="cs"/>
          <w:rtl/>
        </w:rPr>
        <w:t xml:space="preserve">: </w:t>
      </w:r>
      <w:r w:rsidR="00CE4C70">
        <w:rPr>
          <w:rFonts w:hint="cs"/>
          <w:rtl/>
        </w:rPr>
        <w:t>أنه تعالى قال في الآية المتقدمة</w:t>
      </w:r>
      <w:r w:rsidR="00B23C50">
        <w:rPr>
          <w:rFonts w:hint="cs"/>
          <w:rtl/>
        </w:rPr>
        <w:t xml:space="preserve">: </w:t>
      </w:r>
      <w:r>
        <w:rPr>
          <w:rFonts w:hint="cs"/>
          <w:rtl/>
        </w:rPr>
        <w:t>{</w:t>
      </w:r>
      <w:r w:rsidR="00CE4C70">
        <w:rPr>
          <w:rFonts w:hint="cs"/>
          <w:rtl/>
        </w:rPr>
        <w:t>فإن زللتم من بعد ما جاءتكم البينات فأعلموا أن الله عزيز حكيم</w:t>
      </w:r>
      <w:r>
        <w:rPr>
          <w:rFonts w:hint="cs"/>
          <w:rtl/>
        </w:rPr>
        <w:t>}،</w:t>
      </w:r>
      <w:r w:rsidR="00CE4C70">
        <w:rPr>
          <w:rFonts w:hint="cs"/>
          <w:rtl/>
        </w:rPr>
        <w:t xml:space="preserve"> فذكر ذلك في معرض الزجر والتهديد</w:t>
      </w:r>
      <w:r>
        <w:rPr>
          <w:rFonts w:hint="cs"/>
          <w:rtl/>
        </w:rPr>
        <w:t>،</w:t>
      </w:r>
      <w:r w:rsidR="00CE4C70">
        <w:rPr>
          <w:rFonts w:hint="cs"/>
          <w:rtl/>
        </w:rPr>
        <w:t xml:space="preserve"> ثم إنه تعالى أكد ذلك بقوله " هل ينظرون إلا أن يأتيهم الله</w:t>
      </w:r>
      <w:r>
        <w:rPr>
          <w:rFonts w:hint="cs"/>
          <w:rtl/>
        </w:rPr>
        <w:t>،</w:t>
      </w:r>
      <w:r w:rsidR="00CE4C70">
        <w:rPr>
          <w:rFonts w:hint="cs"/>
          <w:rtl/>
        </w:rPr>
        <w:t xml:space="preserve"> ومن المعلوم</w:t>
      </w:r>
      <w:r w:rsidR="00B23C50">
        <w:rPr>
          <w:rFonts w:hint="cs"/>
          <w:rtl/>
        </w:rPr>
        <w:t xml:space="preserve">: </w:t>
      </w:r>
      <w:r w:rsidR="00CE4C70">
        <w:rPr>
          <w:rFonts w:hint="cs"/>
          <w:rtl/>
        </w:rPr>
        <w:t>أن بتقدير أن يصح المجيء والذهاب على الله تعالى</w:t>
      </w:r>
      <w:r>
        <w:rPr>
          <w:rFonts w:hint="cs"/>
          <w:rtl/>
        </w:rPr>
        <w:t>،</w:t>
      </w:r>
      <w:r w:rsidR="00CE4C70">
        <w:rPr>
          <w:rFonts w:hint="cs"/>
          <w:rtl/>
        </w:rPr>
        <w:t xml:space="preserve"> لم يكن مجرد حضوره سبباً للزجر والتهديد</w:t>
      </w:r>
      <w:r>
        <w:rPr>
          <w:rFonts w:hint="cs"/>
          <w:rtl/>
        </w:rPr>
        <w:t>،</w:t>
      </w:r>
      <w:r w:rsidR="00CE4C70">
        <w:rPr>
          <w:rFonts w:hint="cs"/>
          <w:rtl/>
        </w:rPr>
        <w:t xml:space="preserve"> لأنه </w:t>
      </w:r>
      <w:r w:rsidR="00CE4C70">
        <w:rPr>
          <w:rFonts w:hint="cs"/>
          <w:rtl/>
        </w:rPr>
        <w:lastRenderedPageBreak/>
        <w:t>عند الحضور كما يزجر قوماً ويعاقبهم</w:t>
      </w:r>
      <w:r>
        <w:rPr>
          <w:rFonts w:hint="cs"/>
          <w:rtl/>
        </w:rPr>
        <w:t>،</w:t>
      </w:r>
      <w:r w:rsidR="00CE4C70">
        <w:rPr>
          <w:rFonts w:hint="cs"/>
          <w:rtl/>
        </w:rPr>
        <w:t xml:space="preserve"> فقد يثبت قوماً ويكرمهم</w:t>
      </w:r>
      <w:r w:rsidR="00B23C50">
        <w:rPr>
          <w:rFonts w:hint="cs"/>
          <w:rtl/>
        </w:rPr>
        <w:t xml:space="preserve">، </w:t>
      </w:r>
      <w:r w:rsidR="00CE4C70">
        <w:rPr>
          <w:rFonts w:hint="cs"/>
          <w:rtl/>
        </w:rPr>
        <w:t>فثبت أن مجرد الحضور</w:t>
      </w:r>
      <w:r>
        <w:rPr>
          <w:rFonts w:hint="cs"/>
          <w:rtl/>
        </w:rPr>
        <w:t>،</w:t>
      </w:r>
      <w:r w:rsidR="00CE4C70">
        <w:rPr>
          <w:rFonts w:hint="cs"/>
          <w:rtl/>
        </w:rPr>
        <w:t xml:space="preserve"> لا يكون سبباً للزجر والتهديد والوعيد</w:t>
      </w:r>
      <w:r>
        <w:rPr>
          <w:rFonts w:hint="cs"/>
          <w:rtl/>
        </w:rPr>
        <w:t>،</w:t>
      </w:r>
      <w:r w:rsidR="00CE4C70">
        <w:rPr>
          <w:rFonts w:hint="cs"/>
          <w:rtl/>
        </w:rPr>
        <w:t xml:space="preserve"> ولما كان المقصود من الآية</w:t>
      </w:r>
      <w:r>
        <w:rPr>
          <w:rFonts w:hint="cs"/>
          <w:rtl/>
        </w:rPr>
        <w:t>،</w:t>
      </w:r>
      <w:r w:rsidR="00CE4C70">
        <w:rPr>
          <w:rFonts w:hint="cs"/>
          <w:rtl/>
        </w:rPr>
        <w:t xml:space="preserve"> إنما هو التهديد</w:t>
      </w:r>
      <w:r>
        <w:rPr>
          <w:rFonts w:hint="cs"/>
          <w:rtl/>
        </w:rPr>
        <w:t>،</w:t>
      </w:r>
      <w:r w:rsidR="00CE4C70">
        <w:rPr>
          <w:rFonts w:hint="cs"/>
          <w:rtl/>
        </w:rPr>
        <w:t xml:space="preserve"> وجب أن يضمر في الآية مجيء الهيبة والقهر والتهديد</w:t>
      </w:r>
      <w:r>
        <w:rPr>
          <w:rFonts w:hint="cs"/>
          <w:rtl/>
        </w:rPr>
        <w:t>،</w:t>
      </w:r>
      <w:r w:rsidR="00CE4C70">
        <w:rPr>
          <w:rFonts w:hint="cs"/>
          <w:rtl/>
        </w:rPr>
        <w:t xml:space="preserve"> ومتى أضمرنا ذلك زالت الشبهة بالكلية</w:t>
      </w:r>
      <w:r>
        <w:rPr>
          <w:rFonts w:hint="cs"/>
          <w:rtl/>
        </w:rPr>
        <w:t>،</w:t>
      </w:r>
      <w:r w:rsidR="00CE4C70">
        <w:rPr>
          <w:rFonts w:hint="cs"/>
          <w:rtl/>
        </w:rPr>
        <w:t xml:space="preserve"> وهذا تأويل حسن موافق لنظم الآية</w:t>
      </w:r>
      <w:r>
        <w:rPr>
          <w:rFonts w:hint="cs"/>
          <w:rtl/>
        </w:rPr>
        <w:t>،</w:t>
      </w:r>
      <w:r w:rsidR="00CE4C70">
        <w:rPr>
          <w:rFonts w:hint="cs"/>
          <w:rtl/>
        </w:rPr>
        <w:t xml:space="preserve"> </w:t>
      </w:r>
      <w:r w:rsidR="00B23C50">
        <w:rPr>
          <w:rFonts w:hint="cs"/>
          <w:bCs/>
          <w:rtl/>
        </w:rPr>
        <w:t>(</w:t>
      </w:r>
      <w:r w:rsidR="00CE4C70">
        <w:rPr>
          <w:rFonts w:hint="cs"/>
          <w:bCs/>
          <w:rtl/>
        </w:rPr>
        <w:t>الوجه الثاني</w:t>
      </w:r>
      <w:r w:rsidR="00B23C50">
        <w:rPr>
          <w:rFonts w:hint="cs"/>
          <w:bCs/>
          <w:rtl/>
        </w:rPr>
        <w:t xml:space="preserve">): </w:t>
      </w:r>
      <w:r w:rsidR="00CE4C70">
        <w:rPr>
          <w:rFonts w:hint="cs"/>
          <w:rtl/>
        </w:rPr>
        <w:t>أن يكون المراد</w:t>
      </w:r>
      <w:r w:rsidR="00B23C50">
        <w:rPr>
          <w:rFonts w:hint="cs"/>
          <w:rtl/>
        </w:rPr>
        <w:t xml:space="preserve">: </w:t>
      </w:r>
      <w:r w:rsidR="00CE4C70">
        <w:rPr>
          <w:rFonts w:hint="cs"/>
          <w:rtl/>
        </w:rPr>
        <w:t>هل ينظرون</w:t>
      </w:r>
      <w:r>
        <w:rPr>
          <w:rFonts w:hint="cs"/>
          <w:rtl/>
        </w:rPr>
        <w:t>،</w:t>
      </w:r>
      <w:r w:rsidR="00CE4C70">
        <w:rPr>
          <w:rFonts w:hint="cs"/>
          <w:rtl/>
        </w:rPr>
        <w:t xml:space="preserve"> إلا أن يأتيهم أمر الله ومدار الكلام في هذا الباب</w:t>
      </w:r>
      <w:r w:rsidR="00B23C50">
        <w:rPr>
          <w:rFonts w:hint="cs"/>
          <w:rtl/>
        </w:rPr>
        <w:t xml:space="preserve">: </w:t>
      </w:r>
      <w:r w:rsidR="00CE4C70">
        <w:rPr>
          <w:rFonts w:hint="cs"/>
          <w:rtl/>
        </w:rPr>
        <w:t>أنه تعالى إذا أضاف فعلاً الى شيء</w:t>
      </w:r>
      <w:r>
        <w:rPr>
          <w:rFonts w:hint="cs"/>
          <w:rtl/>
        </w:rPr>
        <w:t>،</w:t>
      </w:r>
      <w:r w:rsidR="00CE4C70">
        <w:rPr>
          <w:rFonts w:hint="cs"/>
          <w:rtl/>
        </w:rPr>
        <w:t xml:space="preserve"> فإن كان ظاهر تلك الإضافة ممتنعاً</w:t>
      </w:r>
      <w:r>
        <w:rPr>
          <w:rFonts w:hint="cs"/>
          <w:rtl/>
        </w:rPr>
        <w:t>،</w:t>
      </w:r>
      <w:r w:rsidR="00CE4C70">
        <w:rPr>
          <w:rFonts w:hint="cs"/>
          <w:rtl/>
        </w:rPr>
        <w:t xml:space="preserve"> فالواجب صرف ذلك الظاهر الى التأويل</w:t>
      </w:r>
      <w:r>
        <w:rPr>
          <w:rFonts w:hint="cs"/>
          <w:rtl/>
        </w:rPr>
        <w:t>،</w:t>
      </w:r>
      <w:r w:rsidR="00CE4C70">
        <w:rPr>
          <w:rFonts w:hint="cs"/>
          <w:rtl/>
        </w:rPr>
        <w:t xml:space="preserve"> كما قال العلماء في قوله تعالى</w:t>
      </w:r>
      <w:r w:rsidR="00B23C50">
        <w:rPr>
          <w:rFonts w:hint="cs"/>
          <w:rtl/>
        </w:rPr>
        <w:t xml:space="preserve">: </w:t>
      </w:r>
      <w:r>
        <w:rPr>
          <w:rFonts w:hint="cs"/>
          <w:rtl/>
        </w:rPr>
        <w:t>{</w:t>
      </w:r>
      <w:r w:rsidR="00CE4C70">
        <w:rPr>
          <w:rFonts w:hint="cs"/>
          <w:rtl/>
        </w:rPr>
        <w:t>إن الذين يحادون الله</w:t>
      </w:r>
      <w:r>
        <w:rPr>
          <w:rFonts w:hint="cs"/>
          <w:rtl/>
        </w:rPr>
        <w:t>}،</w:t>
      </w:r>
      <w:r w:rsidR="00CE4C70">
        <w:rPr>
          <w:rFonts w:hint="cs"/>
          <w:rtl/>
        </w:rPr>
        <w:t xml:space="preserve"> والمراد</w:t>
      </w:r>
      <w:r w:rsidR="00B23C50">
        <w:rPr>
          <w:rFonts w:hint="cs"/>
          <w:rtl/>
        </w:rPr>
        <w:t xml:space="preserve">: </w:t>
      </w:r>
      <w:r w:rsidR="00CE4C70">
        <w:rPr>
          <w:rFonts w:hint="cs"/>
          <w:rtl/>
        </w:rPr>
        <w:t>يحادون أولياؤه</w:t>
      </w:r>
      <w:r w:rsidR="00B23C50">
        <w:rPr>
          <w:rFonts w:hint="cs"/>
          <w:rtl/>
        </w:rPr>
        <w:t xml:space="preserve">، </w:t>
      </w:r>
      <w:r w:rsidR="00CE4C70">
        <w:rPr>
          <w:rFonts w:hint="cs"/>
          <w:rtl/>
        </w:rPr>
        <w:t>وقد قال تعالى</w:t>
      </w:r>
      <w:r w:rsidR="00B23C50">
        <w:rPr>
          <w:rFonts w:hint="cs"/>
          <w:rtl/>
        </w:rPr>
        <w:t xml:space="preserve">: </w:t>
      </w:r>
      <w:r>
        <w:rPr>
          <w:rFonts w:hint="cs"/>
          <w:rtl/>
        </w:rPr>
        <w:t>{</w:t>
      </w:r>
      <w:r w:rsidR="00CE4C70">
        <w:rPr>
          <w:rFonts w:hint="cs"/>
          <w:rtl/>
        </w:rPr>
        <w:t>واسأل القرية</w:t>
      </w:r>
      <w:r>
        <w:rPr>
          <w:rFonts w:hint="cs"/>
          <w:rtl/>
        </w:rPr>
        <w:t>}،</w:t>
      </w:r>
      <w:r w:rsidR="00CE4C70">
        <w:rPr>
          <w:rFonts w:hint="cs"/>
          <w:rtl/>
        </w:rPr>
        <w:t xml:space="preserve"> والمراد</w:t>
      </w:r>
      <w:r w:rsidR="00B23C50">
        <w:rPr>
          <w:rFonts w:hint="cs"/>
          <w:rtl/>
        </w:rPr>
        <w:t xml:space="preserve">: </w:t>
      </w:r>
      <w:r w:rsidR="00CE4C70">
        <w:rPr>
          <w:rFonts w:hint="cs"/>
          <w:rtl/>
        </w:rPr>
        <w:t>أهل القرية</w:t>
      </w:r>
      <w:r>
        <w:rPr>
          <w:rFonts w:hint="cs"/>
          <w:rtl/>
        </w:rPr>
        <w:t>،</w:t>
      </w:r>
      <w:r w:rsidR="00CE4C70">
        <w:rPr>
          <w:rFonts w:hint="cs"/>
          <w:rtl/>
        </w:rPr>
        <w:t xml:space="preserve"> فكذا قوله تعالى " يأتيهم الله " أي يأتيهم أمر الله</w:t>
      </w:r>
      <w:r>
        <w:rPr>
          <w:rFonts w:hint="cs"/>
          <w:rtl/>
        </w:rPr>
        <w:t>،</w:t>
      </w:r>
      <w:r w:rsidR="00CE4C70">
        <w:rPr>
          <w:rFonts w:hint="cs"/>
          <w:rtl/>
        </w:rPr>
        <w:t xml:space="preserve"> وليس فيه إلا حذف المضاف</w:t>
      </w:r>
      <w:r>
        <w:rPr>
          <w:rFonts w:hint="cs"/>
          <w:rtl/>
        </w:rPr>
        <w:t>،</w:t>
      </w:r>
      <w:r w:rsidR="00CE4C70">
        <w:rPr>
          <w:rFonts w:hint="cs"/>
          <w:rtl/>
        </w:rPr>
        <w:t xml:space="preserve"> وإقامة المضاف إليه مقامه</w:t>
      </w:r>
      <w:r>
        <w:rPr>
          <w:rFonts w:hint="cs"/>
          <w:rtl/>
        </w:rPr>
        <w:t>،</w:t>
      </w:r>
      <w:r w:rsidR="00CE4C70">
        <w:rPr>
          <w:rFonts w:hint="cs"/>
          <w:rtl/>
        </w:rPr>
        <w:t xml:space="preserve"> وذلك مجاز مشهور</w:t>
      </w:r>
      <w:r w:rsidR="00B23C50">
        <w:rPr>
          <w:rFonts w:hint="cs"/>
          <w:rtl/>
        </w:rPr>
        <w:t xml:space="preserve">، </w:t>
      </w:r>
      <w:r w:rsidR="00CE4C70">
        <w:rPr>
          <w:rFonts w:hint="cs"/>
          <w:rtl/>
        </w:rPr>
        <w:t>يقال</w:t>
      </w:r>
      <w:r w:rsidR="00B23C50">
        <w:rPr>
          <w:rFonts w:hint="cs"/>
          <w:rtl/>
        </w:rPr>
        <w:t xml:space="preserve">: </w:t>
      </w:r>
      <w:r w:rsidR="00CE4C70">
        <w:rPr>
          <w:rFonts w:hint="cs"/>
          <w:rtl/>
        </w:rPr>
        <w:t>ضرف الأمير فلانا</w:t>
      </w:r>
      <w:r>
        <w:rPr>
          <w:rFonts w:hint="cs"/>
          <w:rtl/>
        </w:rPr>
        <w:t>،</w:t>
      </w:r>
      <w:r w:rsidR="00CE4C70">
        <w:rPr>
          <w:rFonts w:hint="cs"/>
          <w:rtl/>
        </w:rPr>
        <w:t xml:space="preserve"> وأعطاه</w:t>
      </w:r>
      <w:r w:rsidR="00B23C50">
        <w:rPr>
          <w:rFonts w:hint="cs"/>
          <w:rtl/>
        </w:rPr>
        <w:t xml:space="preserve">، </w:t>
      </w:r>
      <w:r w:rsidR="00CE4C70">
        <w:rPr>
          <w:rFonts w:hint="cs"/>
          <w:rtl/>
        </w:rPr>
        <w:t>والمراد</w:t>
      </w:r>
      <w:r w:rsidR="00B23C50">
        <w:rPr>
          <w:rFonts w:hint="cs"/>
          <w:rtl/>
        </w:rPr>
        <w:t xml:space="preserve">: </w:t>
      </w:r>
      <w:r w:rsidR="00CE4C70">
        <w:rPr>
          <w:rFonts w:hint="cs"/>
          <w:rtl/>
        </w:rPr>
        <w:t>أنه أمر بذلك</w:t>
      </w:r>
      <w:r>
        <w:rPr>
          <w:rFonts w:hint="cs"/>
          <w:rtl/>
        </w:rPr>
        <w:t>،</w:t>
      </w:r>
      <w:r w:rsidR="00CE4C70">
        <w:rPr>
          <w:rFonts w:hint="cs"/>
          <w:rtl/>
        </w:rPr>
        <w:t xml:space="preserve"> والذى يؤكد على صحة هذا التأويل وجهان</w:t>
      </w:r>
      <w:r w:rsidR="00B23C50">
        <w:rPr>
          <w:rFonts w:hint="cs"/>
          <w:rtl/>
        </w:rPr>
        <w:t>: (</w:t>
      </w:r>
      <w:r w:rsidR="00CE4C70">
        <w:rPr>
          <w:rFonts w:hint="cs"/>
          <w:rtl/>
        </w:rPr>
        <w:t>الأول</w:t>
      </w:r>
      <w:r w:rsidR="00B23C50">
        <w:rPr>
          <w:rFonts w:hint="cs"/>
          <w:rtl/>
        </w:rPr>
        <w:t xml:space="preserve">): </w:t>
      </w:r>
      <w:r w:rsidR="00CE4C70">
        <w:rPr>
          <w:rFonts w:hint="cs"/>
          <w:rtl/>
        </w:rPr>
        <w:t>إن قوله تعالى</w:t>
      </w:r>
      <w:r w:rsidR="00B23C50">
        <w:rPr>
          <w:rFonts w:hint="cs"/>
          <w:rtl/>
        </w:rPr>
        <w:t xml:space="preserve">: </w:t>
      </w:r>
      <w:r>
        <w:rPr>
          <w:rFonts w:hint="cs"/>
          <w:rtl/>
        </w:rPr>
        <w:t>{</w:t>
      </w:r>
      <w:r w:rsidR="00CE4C70">
        <w:rPr>
          <w:rFonts w:hint="cs"/>
          <w:rtl/>
        </w:rPr>
        <w:t>يأتيهم الله</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وجاء ربك</w:t>
      </w:r>
      <w:r>
        <w:rPr>
          <w:rFonts w:hint="cs"/>
          <w:rtl/>
        </w:rPr>
        <w:t>}</w:t>
      </w:r>
      <w:r w:rsidR="00CE4C70">
        <w:rPr>
          <w:rFonts w:hint="cs"/>
          <w:rtl/>
        </w:rPr>
        <w:t xml:space="preserve"> إخبار عن حال القيامة</w:t>
      </w:r>
      <w:r w:rsidR="00B23C50">
        <w:rPr>
          <w:rFonts w:hint="cs"/>
          <w:rtl/>
        </w:rPr>
        <w:t xml:space="preserve">، </w:t>
      </w:r>
      <w:r w:rsidR="00CE4C70">
        <w:rPr>
          <w:rFonts w:hint="cs"/>
          <w:rtl/>
        </w:rPr>
        <w:t>ثم إن الله تعالى ذكر هذه الواقعة بعينها في سورة النحل فقال</w:t>
      </w:r>
      <w:r w:rsidR="00B23C50">
        <w:rPr>
          <w:rFonts w:hint="cs"/>
          <w:rtl/>
        </w:rPr>
        <w:t xml:space="preserve">: </w:t>
      </w:r>
      <w:r>
        <w:rPr>
          <w:rFonts w:hint="cs"/>
          <w:rtl/>
        </w:rPr>
        <w:t>{</w:t>
      </w:r>
      <w:r w:rsidR="00CE4C70">
        <w:rPr>
          <w:rFonts w:hint="cs"/>
          <w:rtl/>
        </w:rPr>
        <w:t>هل ينظرون إلا أن يأتيهم الملائكة أو يأتي أمر ربك</w:t>
      </w:r>
      <w:r>
        <w:rPr>
          <w:rFonts w:hint="cs"/>
          <w:rtl/>
        </w:rPr>
        <w:t>}،</w:t>
      </w:r>
      <w:r w:rsidR="00CE4C70">
        <w:rPr>
          <w:rFonts w:hint="cs"/>
          <w:rtl/>
        </w:rPr>
        <w:t xml:space="preserve"> فصار هذا مفسراً لذلك المتشابه</w:t>
      </w:r>
      <w:r>
        <w:rPr>
          <w:rFonts w:hint="cs"/>
          <w:rtl/>
        </w:rPr>
        <w:t>،</w:t>
      </w:r>
      <w:r w:rsidR="00CE4C70">
        <w:rPr>
          <w:rFonts w:hint="cs"/>
          <w:rtl/>
        </w:rPr>
        <w:t xml:space="preserve"> لأن كل هذه الآيات لما وردت في واقعة واحدة لم يبعد حمل بعضها على البعض</w:t>
      </w:r>
      <w:r>
        <w:rPr>
          <w:rFonts w:hint="cs"/>
          <w:rtl/>
        </w:rPr>
        <w:t>،</w:t>
      </w:r>
      <w:r w:rsidR="00CE4C70">
        <w:rPr>
          <w:rFonts w:hint="cs"/>
          <w:rtl/>
        </w:rPr>
        <w:t xml:space="preserve"> و </w:t>
      </w:r>
      <w:r w:rsidR="00B23C50">
        <w:rPr>
          <w:rFonts w:hint="cs"/>
          <w:rtl/>
        </w:rPr>
        <w:t>(</w:t>
      </w:r>
      <w:r w:rsidR="00CE4C70">
        <w:rPr>
          <w:rFonts w:hint="cs"/>
          <w:rtl/>
        </w:rPr>
        <w:t>الثاني</w:t>
      </w:r>
      <w:r w:rsidR="00B23C50">
        <w:rPr>
          <w:rFonts w:hint="cs"/>
          <w:rtl/>
        </w:rPr>
        <w:t xml:space="preserve">): </w:t>
      </w:r>
      <w:r w:rsidR="00CE4C70">
        <w:rPr>
          <w:rFonts w:hint="cs"/>
          <w:rtl/>
        </w:rPr>
        <w:t>إنه تعالى قال بعد هذه الآية</w:t>
      </w:r>
      <w:r w:rsidR="00B23C50">
        <w:rPr>
          <w:rFonts w:hint="cs"/>
          <w:rtl/>
        </w:rPr>
        <w:t xml:space="preserve">: </w:t>
      </w:r>
      <w:r>
        <w:rPr>
          <w:rFonts w:hint="cs"/>
          <w:rtl/>
        </w:rPr>
        <w:t>{</w:t>
      </w:r>
      <w:r w:rsidR="00CE4C70">
        <w:rPr>
          <w:rFonts w:hint="cs"/>
          <w:rtl/>
        </w:rPr>
        <w:t>وقضى الأمر</w:t>
      </w:r>
      <w:r>
        <w:rPr>
          <w:rFonts w:hint="cs"/>
          <w:rtl/>
        </w:rPr>
        <w:t>}،</w:t>
      </w:r>
      <w:r w:rsidR="00CE4C70">
        <w:rPr>
          <w:rFonts w:hint="cs"/>
          <w:rtl/>
        </w:rPr>
        <w:t xml:space="preserve"> ولا شك أن الألف واللام للمعهود السابق</w:t>
      </w:r>
      <w:r w:rsidR="00B23C50">
        <w:rPr>
          <w:rFonts w:hint="cs"/>
          <w:rtl/>
        </w:rPr>
        <w:t xml:space="preserve">، </w:t>
      </w:r>
      <w:r w:rsidR="00CE4C70">
        <w:rPr>
          <w:rFonts w:hint="cs"/>
          <w:rtl/>
        </w:rPr>
        <w:t>وهذا يستدعى أن يكون قد جرى ذكره من قبل ذلك</w:t>
      </w:r>
      <w:r>
        <w:rPr>
          <w:rFonts w:hint="cs"/>
          <w:rtl/>
        </w:rPr>
        <w:t>،</w:t>
      </w:r>
      <w:r w:rsidR="00CE4C70">
        <w:rPr>
          <w:rFonts w:hint="cs"/>
          <w:rtl/>
        </w:rPr>
        <w:t xml:space="preserve"> حتى تكون الألف واللام إشارة إليه</w:t>
      </w:r>
      <w:r w:rsidR="00B23C50">
        <w:rPr>
          <w:rFonts w:hint="cs"/>
          <w:rtl/>
        </w:rPr>
        <w:t xml:space="preserve">، </w:t>
      </w:r>
      <w:r w:rsidR="00CE4C70">
        <w:rPr>
          <w:rFonts w:hint="cs"/>
          <w:rtl/>
        </w:rPr>
        <w:t xml:space="preserve">وما ذاك إلا الذى أضمرناه من أن قوله </w:t>
      </w:r>
      <w:r>
        <w:rPr>
          <w:rFonts w:hint="cs"/>
          <w:rtl/>
        </w:rPr>
        <w:t>{</w:t>
      </w:r>
      <w:r w:rsidR="00CE4C70">
        <w:rPr>
          <w:rFonts w:hint="cs"/>
          <w:rtl/>
        </w:rPr>
        <w:t>يأتيهم الله</w:t>
      </w:r>
      <w:r>
        <w:rPr>
          <w:rFonts w:hint="cs"/>
          <w:rtl/>
        </w:rPr>
        <w:t>}</w:t>
      </w:r>
      <w:r w:rsidR="00CE4C70">
        <w:rPr>
          <w:rFonts w:hint="cs"/>
          <w:rtl/>
        </w:rPr>
        <w:t xml:space="preserve"> أي يأتيهم أمر الله</w:t>
      </w:r>
      <w:r w:rsidR="00B23C50">
        <w:rPr>
          <w:rFonts w:hint="cs"/>
          <w:rtl/>
        </w:rPr>
        <w:t xml:space="preserve">، </w:t>
      </w:r>
      <w:r w:rsidR="00CE4C70">
        <w:rPr>
          <w:rFonts w:hint="cs"/>
          <w:rtl/>
        </w:rPr>
        <w:t>فإن قيل</w:t>
      </w:r>
      <w:r w:rsidR="00B23C50">
        <w:rPr>
          <w:rFonts w:hint="cs"/>
          <w:rtl/>
        </w:rPr>
        <w:t xml:space="preserve">: </w:t>
      </w:r>
      <w:r w:rsidR="00CE4C70">
        <w:rPr>
          <w:rFonts w:hint="cs"/>
          <w:rtl/>
        </w:rPr>
        <w:t>أمر الله ـ عندكم</w:t>
      </w:r>
      <w:r w:rsidR="00B23C50">
        <w:rPr>
          <w:rFonts w:hint="cs"/>
          <w:rtl/>
        </w:rPr>
        <w:t xml:space="preserve">: </w:t>
      </w:r>
      <w:r w:rsidR="00CE4C70">
        <w:rPr>
          <w:rFonts w:hint="cs"/>
          <w:rtl/>
        </w:rPr>
        <w:t>صفة قديمة فالإتيان عليها</w:t>
      </w:r>
      <w:r w:rsidR="00B23C50">
        <w:rPr>
          <w:rFonts w:hint="cs"/>
          <w:rtl/>
        </w:rPr>
        <w:t xml:space="preserve">: </w:t>
      </w:r>
      <w:r w:rsidR="00CE4C70">
        <w:rPr>
          <w:rFonts w:hint="cs"/>
          <w:rtl/>
        </w:rPr>
        <w:t>محال</w:t>
      </w:r>
      <w:r>
        <w:rPr>
          <w:rFonts w:hint="cs"/>
          <w:rtl/>
        </w:rPr>
        <w:t>،</w:t>
      </w:r>
      <w:r w:rsidR="00CE4C70">
        <w:rPr>
          <w:rFonts w:hint="cs"/>
          <w:rtl/>
        </w:rPr>
        <w:t xml:space="preserve"> قلنا</w:t>
      </w:r>
      <w:r w:rsidR="00B23C50">
        <w:rPr>
          <w:rFonts w:hint="cs"/>
          <w:rtl/>
        </w:rPr>
        <w:t xml:space="preserve">: </w:t>
      </w:r>
      <w:r w:rsidR="00CE4C70">
        <w:rPr>
          <w:rFonts w:hint="cs"/>
          <w:rtl/>
        </w:rPr>
        <w:t>الأمر في اللغة له معنيان</w:t>
      </w:r>
      <w:r w:rsidR="00B23C50">
        <w:rPr>
          <w:rFonts w:hint="cs"/>
          <w:rtl/>
        </w:rPr>
        <w:t>: (</w:t>
      </w:r>
      <w:r w:rsidR="00CE4C70">
        <w:rPr>
          <w:rFonts w:hint="cs"/>
          <w:rtl/>
        </w:rPr>
        <w:t>أحدهما</w:t>
      </w:r>
      <w:r w:rsidR="00B23C50">
        <w:rPr>
          <w:rFonts w:hint="cs"/>
          <w:rtl/>
        </w:rPr>
        <w:t xml:space="preserve">): </w:t>
      </w:r>
      <w:r w:rsidR="00CE4C70">
        <w:rPr>
          <w:rFonts w:hint="cs"/>
          <w:rtl/>
        </w:rPr>
        <w:t>الفعل</w:t>
      </w:r>
      <w:r>
        <w:rPr>
          <w:rFonts w:hint="cs"/>
          <w:rtl/>
        </w:rPr>
        <w:t>،</w:t>
      </w:r>
      <w:r w:rsidR="00CE4C70">
        <w:rPr>
          <w:rFonts w:hint="cs"/>
          <w:rtl/>
        </w:rPr>
        <w:t xml:space="preserve"> و </w:t>
      </w:r>
      <w:r w:rsidR="00B23C50">
        <w:rPr>
          <w:rFonts w:hint="cs"/>
          <w:rtl/>
        </w:rPr>
        <w:t>(</w:t>
      </w:r>
      <w:r w:rsidR="00CE4C70">
        <w:rPr>
          <w:rFonts w:hint="cs"/>
          <w:rtl/>
        </w:rPr>
        <w:t>الثاني</w:t>
      </w:r>
      <w:r w:rsidR="00B23C50">
        <w:rPr>
          <w:rFonts w:hint="cs"/>
          <w:rtl/>
        </w:rPr>
        <w:t>)</w:t>
      </w:r>
      <w:r w:rsidR="00CE4C70">
        <w:rPr>
          <w:rFonts w:hint="cs"/>
          <w:rtl/>
        </w:rPr>
        <w:t xml:space="preserve"> الطريق قال تعالى</w:t>
      </w:r>
      <w:r w:rsidR="00B23C50">
        <w:rPr>
          <w:rFonts w:hint="cs"/>
          <w:rtl/>
        </w:rPr>
        <w:t xml:space="preserve">: </w:t>
      </w:r>
      <w:r>
        <w:rPr>
          <w:rFonts w:hint="cs"/>
          <w:rtl/>
        </w:rPr>
        <w:t>{</w:t>
      </w:r>
      <w:r w:rsidR="00CE4C70">
        <w:rPr>
          <w:rFonts w:hint="cs"/>
          <w:rtl/>
        </w:rPr>
        <w:t>وما أمرنا إلا واحدة كلمح بالبصر</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وما أمر فرعون برشيد</w:t>
      </w:r>
      <w:r>
        <w:rPr>
          <w:rFonts w:hint="cs"/>
          <w:rtl/>
        </w:rPr>
        <w:t>}،</w:t>
      </w:r>
      <w:r w:rsidR="00CE4C70">
        <w:rPr>
          <w:rFonts w:hint="cs"/>
          <w:rtl/>
        </w:rPr>
        <w:t xml:space="preserve"> فيشمل الأمر في هذه الآية على الفعل وهو ما يليق بتلك المواقف من الأهوال</w:t>
      </w:r>
      <w:r>
        <w:rPr>
          <w:rFonts w:hint="cs"/>
          <w:rtl/>
        </w:rPr>
        <w:t>،</w:t>
      </w:r>
      <w:r w:rsidR="00CE4C70">
        <w:rPr>
          <w:rFonts w:hint="cs"/>
          <w:rtl/>
        </w:rPr>
        <w:t xml:space="preserve"> وإظهار الآيات المهيبة</w:t>
      </w:r>
      <w:r>
        <w:rPr>
          <w:rFonts w:hint="cs"/>
          <w:rtl/>
        </w:rPr>
        <w:t>،</w:t>
      </w:r>
      <w:r w:rsidR="00CE4C70">
        <w:rPr>
          <w:rFonts w:hint="cs"/>
          <w:rtl/>
        </w:rPr>
        <w:t xml:space="preserve"> وهذا هو التأويل الأول</w:t>
      </w:r>
      <w:r w:rsidR="00B23C50">
        <w:rPr>
          <w:rFonts w:hint="cs"/>
          <w:rtl/>
        </w:rPr>
        <w:t xml:space="preserve">، </w:t>
      </w:r>
      <w:r w:rsidR="00CE4C70">
        <w:rPr>
          <w:rFonts w:hint="cs"/>
          <w:rtl/>
        </w:rPr>
        <w:t>الذى ذكرناه</w:t>
      </w:r>
      <w:r>
        <w:rPr>
          <w:rFonts w:hint="cs"/>
          <w:rtl/>
        </w:rPr>
        <w:t>،</w:t>
      </w:r>
      <w:r w:rsidR="00CE4C70">
        <w:rPr>
          <w:rFonts w:hint="cs"/>
          <w:rtl/>
        </w:rPr>
        <w:t xml:space="preserve"> واما إن حملنا الأمر</w:t>
      </w:r>
      <w:r>
        <w:rPr>
          <w:rFonts w:hint="cs"/>
          <w:rtl/>
        </w:rPr>
        <w:t>،</w:t>
      </w:r>
      <w:r w:rsidR="00CE4C70">
        <w:rPr>
          <w:rFonts w:hint="cs"/>
          <w:rtl/>
        </w:rPr>
        <w:t xml:space="preserve"> على الأمر الذى هو ضد النهي</w:t>
      </w:r>
      <w:r>
        <w:rPr>
          <w:rFonts w:hint="cs"/>
          <w:rtl/>
        </w:rPr>
        <w:t>،</w:t>
      </w:r>
      <w:r w:rsidR="00CE4C70">
        <w:rPr>
          <w:rFonts w:hint="cs"/>
          <w:rtl/>
        </w:rPr>
        <w:t xml:space="preserve"> ففيه وجهان</w:t>
      </w:r>
      <w:r w:rsidR="00B23C50">
        <w:rPr>
          <w:rFonts w:hint="cs"/>
          <w:rtl/>
        </w:rPr>
        <w:t>: (</w:t>
      </w:r>
      <w:r w:rsidR="00CE4C70">
        <w:rPr>
          <w:rFonts w:hint="cs"/>
          <w:rtl/>
        </w:rPr>
        <w:t>الأول</w:t>
      </w:r>
      <w:r w:rsidR="00B23C50">
        <w:rPr>
          <w:rFonts w:hint="cs"/>
          <w:rtl/>
        </w:rPr>
        <w:t xml:space="preserve">): </w:t>
      </w:r>
      <w:r w:rsidR="00CE4C70">
        <w:rPr>
          <w:rFonts w:hint="cs"/>
          <w:rtl/>
        </w:rPr>
        <w:t>أن يكون التقدير هو أن منادياً ينادى يوم القيامة</w:t>
      </w:r>
      <w:r w:rsidR="00B23C50">
        <w:rPr>
          <w:rFonts w:hint="cs"/>
          <w:rtl/>
        </w:rPr>
        <w:t xml:space="preserve">: </w:t>
      </w:r>
      <w:r w:rsidR="00CE4C70">
        <w:rPr>
          <w:rFonts w:hint="cs"/>
          <w:rtl/>
        </w:rPr>
        <w:t>إلا أن الله يأمركم بكذا وبكذا</w:t>
      </w:r>
      <w:r>
        <w:rPr>
          <w:rFonts w:hint="cs"/>
          <w:rtl/>
        </w:rPr>
        <w:t>،</w:t>
      </w:r>
      <w:r w:rsidR="00CE4C70">
        <w:rPr>
          <w:rFonts w:hint="cs"/>
          <w:rtl/>
        </w:rPr>
        <w:t xml:space="preserve"> فيكون إتيان الأمر</w:t>
      </w:r>
      <w:r w:rsidR="00B23C50">
        <w:rPr>
          <w:rFonts w:hint="cs"/>
          <w:rtl/>
        </w:rPr>
        <w:t xml:space="preserve">: </w:t>
      </w:r>
      <w:r w:rsidR="00CE4C70">
        <w:rPr>
          <w:rFonts w:hint="cs"/>
          <w:rtl/>
        </w:rPr>
        <w:t>هو وصول ذلك النداء إليهم</w:t>
      </w:r>
      <w:r w:rsidR="00B23C50">
        <w:rPr>
          <w:rFonts w:hint="cs"/>
          <w:rtl/>
        </w:rPr>
        <w:t xml:space="preserve">، </w:t>
      </w:r>
      <w:r w:rsidR="00CE4C70">
        <w:rPr>
          <w:rFonts w:hint="cs"/>
          <w:rtl/>
        </w:rPr>
        <w:t>وقوله</w:t>
      </w:r>
      <w:r w:rsidR="00B23C50">
        <w:rPr>
          <w:rFonts w:hint="cs"/>
          <w:rtl/>
        </w:rPr>
        <w:t xml:space="preserve">: </w:t>
      </w:r>
      <w:r w:rsidR="00CE4C70">
        <w:rPr>
          <w:rFonts w:hint="cs"/>
          <w:rtl/>
        </w:rPr>
        <w:t>في ظلل " أ ى مع ظلل "</w:t>
      </w:r>
      <w:r w:rsidR="00B23C50">
        <w:rPr>
          <w:rFonts w:hint="cs"/>
          <w:rtl/>
        </w:rPr>
        <w:t xml:space="preserve">، </w:t>
      </w:r>
      <w:r w:rsidR="00CE4C70">
        <w:rPr>
          <w:rFonts w:hint="cs"/>
          <w:rtl/>
        </w:rPr>
        <w:t>والتقدير</w:t>
      </w:r>
      <w:r w:rsidR="00B23C50">
        <w:rPr>
          <w:rFonts w:hint="cs"/>
          <w:rtl/>
        </w:rPr>
        <w:t xml:space="preserve">: </w:t>
      </w:r>
      <w:r w:rsidR="00CE4C70">
        <w:rPr>
          <w:rFonts w:hint="cs"/>
          <w:rtl/>
        </w:rPr>
        <w:t>أن سماع ذلك النداء ووصول تلك الظلل</w:t>
      </w:r>
      <w:r w:rsidR="00B23C50">
        <w:rPr>
          <w:rFonts w:hint="cs"/>
          <w:rtl/>
        </w:rPr>
        <w:t xml:space="preserve">: </w:t>
      </w:r>
      <w:r w:rsidR="00CE4C70">
        <w:rPr>
          <w:rFonts w:hint="cs"/>
          <w:rtl/>
        </w:rPr>
        <w:t>يكون في زمان واحد</w:t>
      </w:r>
      <w:r>
        <w:rPr>
          <w:rFonts w:hint="cs"/>
          <w:rtl/>
        </w:rPr>
        <w:t>،</w:t>
      </w:r>
      <w:r w:rsidR="00CE4C70">
        <w:rPr>
          <w:rFonts w:hint="cs"/>
          <w:rtl/>
        </w:rPr>
        <w:t xml:space="preserve"> و </w:t>
      </w:r>
      <w:r w:rsidR="00B23C50">
        <w:rPr>
          <w:rFonts w:hint="cs"/>
          <w:rtl/>
        </w:rPr>
        <w:t>(</w:t>
      </w:r>
      <w:r w:rsidR="00CE4C70">
        <w:rPr>
          <w:rFonts w:hint="cs"/>
          <w:rtl/>
        </w:rPr>
        <w:t>الثاني</w:t>
      </w:r>
      <w:r w:rsidR="00B23C50">
        <w:rPr>
          <w:rFonts w:hint="cs"/>
          <w:rtl/>
        </w:rPr>
        <w:t xml:space="preserve">): </w:t>
      </w:r>
      <w:r w:rsidR="00CE4C70">
        <w:rPr>
          <w:rFonts w:hint="cs"/>
          <w:rtl/>
        </w:rPr>
        <w:t>أن يكون المراد من إتيان أمر الله تعالى في ظلل</w:t>
      </w:r>
      <w:r w:rsidR="00B23C50">
        <w:rPr>
          <w:rFonts w:hint="cs"/>
          <w:rtl/>
        </w:rPr>
        <w:t xml:space="preserve">: </w:t>
      </w:r>
      <w:r w:rsidR="00CE4C70">
        <w:rPr>
          <w:rFonts w:hint="cs"/>
          <w:rtl/>
        </w:rPr>
        <w:t>حصول أصوات مقطعة مخصوصة في تلك الغمامات</w:t>
      </w:r>
      <w:r>
        <w:rPr>
          <w:rFonts w:hint="cs"/>
          <w:rtl/>
        </w:rPr>
        <w:t>،</w:t>
      </w:r>
      <w:r w:rsidR="00CE4C70">
        <w:rPr>
          <w:rFonts w:hint="cs"/>
          <w:rtl/>
        </w:rPr>
        <w:t xml:space="preserve"> دالة على حكم الله تعالى على كل واحد بما يليق به من السعادة والشقاوة</w:t>
      </w:r>
      <w:r>
        <w:rPr>
          <w:rFonts w:hint="cs"/>
          <w:rtl/>
        </w:rPr>
        <w:t>،</w:t>
      </w:r>
      <w:r w:rsidR="00CE4C70">
        <w:rPr>
          <w:rFonts w:hint="cs"/>
          <w:rtl/>
        </w:rPr>
        <w:t xml:space="preserve"> أو يكون المراد</w:t>
      </w:r>
      <w:r w:rsidR="00B23C50">
        <w:rPr>
          <w:rFonts w:hint="cs"/>
          <w:rtl/>
        </w:rPr>
        <w:t xml:space="preserve">: </w:t>
      </w:r>
      <w:r w:rsidR="00CE4C70">
        <w:rPr>
          <w:rFonts w:hint="cs"/>
          <w:rtl/>
        </w:rPr>
        <w:t>أنه تعالى خلق نقوشاً منظومة في ظلل من الغمام</w:t>
      </w:r>
      <w:r>
        <w:rPr>
          <w:rFonts w:hint="cs"/>
          <w:rtl/>
        </w:rPr>
        <w:t>،</w:t>
      </w:r>
      <w:r w:rsidR="00CE4C70">
        <w:rPr>
          <w:rFonts w:hint="cs"/>
          <w:rtl/>
        </w:rPr>
        <w:t xml:space="preserve"> وتكون النقوش جلية ظاهرة</w:t>
      </w:r>
      <w:r>
        <w:rPr>
          <w:rFonts w:hint="cs"/>
          <w:rtl/>
        </w:rPr>
        <w:t>،</w:t>
      </w:r>
      <w:r w:rsidR="00CE4C70">
        <w:rPr>
          <w:rFonts w:hint="cs"/>
          <w:rtl/>
        </w:rPr>
        <w:t xml:space="preserve"> لأجل شدة بياض ذلك الغمام</w:t>
      </w:r>
      <w:r>
        <w:rPr>
          <w:rFonts w:hint="cs"/>
          <w:rtl/>
        </w:rPr>
        <w:t>،</w:t>
      </w:r>
      <w:r w:rsidR="00CE4C70">
        <w:rPr>
          <w:rFonts w:hint="cs"/>
          <w:rtl/>
        </w:rPr>
        <w:t xml:space="preserve"> وسواد تلك الكتابة</w:t>
      </w:r>
      <w:r w:rsidR="00B23C50">
        <w:rPr>
          <w:rFonts w:hint="cs"/>
          <w:rtl/>
        </w:rPr>
        <w:t xml:space="preserve">، </w:t>
      </w:r>
      <w:r w:rsidR="00CE4C70">
        <w:rPr>
          <w:rFonts w:hint="cs"/>
          <w:rtl/>
        </w:rPr>
        <w:t xml:space="preserve">وهى دالة على أحوال </w:t>
      </w:r>
      <w:r w:rsidR="00CE4C70">
        <w:rPr>
          <w:rFonts w:hint="cs"/>
          <w:rtl/>
        </w:rPr>
        <w:lastRenderedPageBreak/>
        <w:t>أهل الموقف في الوعد والوعيد وغيرهما</w:t>
      </w:r>
      <w:r w:rsidR="00B23C50">
        <w:rPr>
          <w:rFonts w:hint="cs"/>
          <w:rtl/>
        </w:rPr>
        <w:t xml:space="preserve">، </w:t>
      </w:r>
      <w:r w:rsidR="00CE4C70">
        <w:rPr>
          <w:rFonts w:hint="cs"/>
          <w:rtl/>
        </w:rPr>
        <w:t>وتكون فائدة الظل من الغمام</w:t>
      </w:r>
      <w:r w:rsidR="00B23C50">
        <w:rPr>
          <w:rFonts w:hint="cs"/>
          <w:rtl/>
        </w:rPr>
        <w:t xml:space="preserve">: </w:t>
      </w:r>
      <w:r w:rsidR="00CE4C70">
        <w:rPr>
          <w:rFonts w:hint="cs"/>
          <w:rtl/>
        </w:rPr>
        <w:t>أنه تعالى جعلها أمارة لما يريد إنزاله بالقوم فيعلمون</w:t>
      </w:r>
      <w:r w:rsidR="00B23C50">
        <w:rPr>
          <w:rFonts w:hint="cs"/>
          <w:rtl/>
        </w:rPr>
        <w:t xml:space="preserve">: </w:t>
      </w:r>
      <w:r w:rsidR="00CE4C70">
        <w:rPr>
          <w:rFonts w:hint="cs"/>
          <w:rtl/>
        </w:rPr>
        <w:t>أن الأمر قد قرب وحضر</w:t>
      </w:r>
      <w:r>
        <w:rPr>
          <w:rFonts w:hint="cs"/>
          <w:rtl/>
        </w:rPr>
        <w:t>،</w:t>
      </w:r>
      <w:r w:rsidR="00CE4C70">
        <w:rPr>
          <w:rFonts w:hint="cs"/>
          <w:rtl/>
        </w:rPr>
        <w:t xml:space="preserve"> </w:t>
      </w:r>
      <w:r w:rsidR="00B23C50">
        <w:rPr>
          <w:rFonts w:hint="cs"/>
          <w:bCs/>
          <w:rtl/>
        </w:rPr>
        <w:t>(</w:t>
      </w:r>
      <w:r w:rsidR="00CE4C70">
        <w:rPr>
          <w:rFonts w:hint="cs"/>
          <w:bCs/>
          <w:rtl/>
        </w:rPr>
        <w:t>الوجه الثالث في التأويل</w:t>
      </w:r>
      <w:r w:rsidR="00B23C50">
        <w:rPr>
          <w:rFonts w:hint="cs"/>
          <w:bCs/>
          <w:rtl/>
        </w:rPr>
        <w:t>)</w:t>
      </w:r>
      <w:r w:rsidR="00B23C50">
        <w:rPr>
          <w:rFonts w:hint="cs"/>
          <w:rtl/>
        </w:rPr>
        <w:t xml:space="preserve">: </w:t>
      </w:r>
      <w:r w:rsidR="00CE4C70">
        <w:rPr>
          <w:rFonts w:hint="cs"/>
          <w:rtl/>
        </w:rPr>
        <w:t>أن يكون المعنى</w:t>
      </w:r>
      <w:r w:rsidR="00B23C50">
        <w:rPr>
          <w:rFonts w:hint="cs"/>
          <w:rtl/>
        </w:rPr>
        <w:t xml:space="preserve">: </w:t>
      </w:r>
      <w:r w:rsidR="00CE4C70">
        <w:rPr>
          <w:rFonts w:hint="cs"/>
          <w:rtl/>
        </w:rPr>
        <w:t>هل ينظرون إلا أن يأتيهم الله بما وعد من العذاب والحساب</w:t>
      </w:r>
      <w:r w:rsidR="00762B77">
        <w:rPr>
          <w:rFonts w:hint="cs"/>
          <w:rtl/>
        </w:rPr>
        <w:t>؟</w:t>
      </w:r>
      <w:r w:rsidR="00CE4C70">
        <w:rPr>
          <w:rFonts w:hint="cs"/>
          <w:rtl/>
        </w:rPr>
        <w:t xml:space="preserve"> فحذف ما يأتي به تعويلاً على الفهم</w:t>
      </w:r>
      <w:r w:rsidR="00B23C50">
        <w:rPr>
          <w:rFonts w:hint="cs"/>
          <w:rtl/>
        </w:rPr>
        <w:t xml:space="preserve">، </w:t>
      </w:r>
      <w:r w:rsidR="00CE4C70">
        <w:rPr>
          <w:rFonts w:hint="cs"/>
          <w:rtl/>
        </w:rPr>
        <w:t>إذ لو ذكر ذلك العذاب الذى يأتيهم به لكان ذلك أسهل عليهم في باب الوعيد</w:t>
      </w:r>
      <w:r>
        <w:rPr>
          <w:rFonts w:hint="cs"/>
          <w:rtl/>
        </w:rPr>
        <w:t>،</w:t>
      </w:r>
      <w:r w:rsidR="00CE4C70">
        <w:rPr>
          <w:rFonts w:hint="cs"/>
          <w:rtl/>
        </w:rPr>
        <w:t xml:space="preserve"> وأما إذا لم يذكره كان أبلغ في التهويل</w:t>
      </w:r>
      <w:r>
        <w:rPr>
          <w:rFonts w:hint="cs"/>
          <w:rtl/>
        </w:rPr>
        <w:t>،</w:t>
      </w:r>
      <w:r w:rsidR="00CE4C70">
        <w:rPr>
          <w:rFonts w:hint="cs"/>
          <w:rtl/>
        </w:rPr>
        <w:t xml:space="preserve"> لأنه حينئذ تنقسم خواطرهم وتذهب أفكارهم في كل وجه</w:t>
      </w:r>
      <w:r>
        <w:rPr>
          <w:rFonts w:hint="cs"/>
          <w:rtl/>
        </w:rPr>
        <w:t>،</w:t>
      </w:r>
      <w:r w:rsidR="00CE4C70">
        <w:rPr>
          <w:rFonts w:hint="cs"/>
          <w:rtl/>
        </w:rPr>
        <w:t xml:space="preserve"> ومثله قوله تعالى</w:t>
      </w:r>
      <w:r w:rsidR="00B23C50">
        <w:rPr>
          <w:rFonts w:hint="cs"/>
          <w:rtl/>
        </w:rPr>
        <w:t xml:space="preserve">: </w:t>
      </w:r>
      <w:r>
        <w:rPr>
          <w:rFonts w:hint="cs"/>
          <w:rtl/>
        </w:rPr>
        <w:t>{</w:t>
      </w:r>
      <w:r w:rsidR="00CE4C70">
        <w:rPr>
          <w:rFonts w:hint="cs"/>
          <w:rtl/>
        </w:rPr>
        <w:t>فأتاهم الله من حيث لم يحتسبوا وقذف في قلوبهم الرعب</w:t>
      </w:r>
      <w:r>
        <w:rPr>
          <w:rFonts w:hint="cs"/>
          <w:rtl/>
        </w:rPr>
        <w:t>،</w:t>
      </w:r>
      <w:r w:rsidR="00CE4C70">
        <w:rPr>
          <w:rFonts w:hint="cs"/>
          <w:rtl/>
        </w:rPr>
        <w:t xml:space="preserve"> يخربون بيوتهم بأيديهم</w:t>
      </w:r>
      <w:r>
        <w:rPr>
          <w:rFonts w:hint="cs"/>
          <w:rtl/>
        </w:rPr>
        <w:t>،</w:t>
      </w:r>
      <w:r w:rsidR="00CE4C70">
        <w:rPr>
          <w:rFonts w:hint="cs"/>
          <w:rtl/>
        </w:rPr>
        <w:t xml:space="preserve"> وأيدي المؤمنين</w:t>
      </w:r>
      <w:r>
        <w:rPr>
          <w:rFonts w:hint="cs"/>
          <w:rtl/>
        </w:rPr>
        <w:t>}،</w:t>
      </w:r>
      <w:r w:rsidR="00CE4C70">
        <w:rPr>
          <w:rFonts w:hint="cs"/>
          <w:rtl/>
        </w:rPr>
        <w:t xml:space="preserve"> والمعنى</w:t>
      </w:r>
      <w:r w:rsidR="00B23C50">
        <w:rPr>
          <w:rFonts w:hint="cs"/>
          <w:rtl/>
        </w:rPr>
        <w:t xml:space="preserve">: </w:t>
      </w:r>
      <w:r w:rsidR="00CE4C70">
        <w:rPr>
          <w:rFonts w:hint="cs"/>
          <w:rtl/>
        </w:rPr>
        <w:t>وأتاهم الله بخذلانه من حيث لم يحتسبوا</w:t>
      </w:r>
      <w:r>
        <w:rPr>
          <w:rFonts w:hint="cs"/>
          <w:rtl/>
        </w:rPr>
        <w:t>،</w:t>
      </w:r>
      <w:r w:rsidR="00CE4C70">
        <w:rPr>
          <w:rFonts w:hint="cs"/>
          <w:rtl/>
        </w:rPr>
        <w:t xml:space="preserve"> وكذل قوله تعالى</w:t>
      </w:r>
      <w:r w:rsidR="00B23C50">
        <w:rPr>
          <w:rFonts w:hint="cs"/>
          <w:rtl/>
        </w:rPr>
        <w:t xml:space="preserve">: </w:t>
      </w:r>
      <w:r>
        <w:rPr>
          <w:rFonts w:hint="cs"/>
          <w:rtl/>
        </w:rPr>
        <w:t>{</w:t>
      </w:r>
      <w:r w:rsidR="00CE4C70">
        <w:rPr>
          <w:rFonts w:hint="cs"/>
          <w:rtl/>
        </w:rPr>
        <w:t>فأتى الله بنيانهم من القواعد</w:t>
      </w:r>
      <w:r>
        <w:rPr>
          <w:rFonts w:hint="cs"/>
          <w:rtl/>
        </w:rPr>
        <w:t>}،</w:t>
      </w:r>
      <w:r w:rsidR="00CE4C70">
        <w:rPr>
          <w:rFonts w:hint="cs"/>
          <w:rtl/>
        </w:rPr>
        <w:t xml:space="preserve"> ويقال في الكلام المتعارف المشهور إذا سمع بولاية رجل</w:t>
      </w:r>
      <w:r w:rsidR="00B23C50">
        <w:rPr>
          <w:rFonts w:hint="cs"/>
          <w:rtl/>
        </w:rPr>
        <w:t xml:space="preserve">: </w:t>
      </w:r>
      <w:r w:rsidR="00CE4C70">
        <w:rPr>
          <w:rFonts w:hint="cs"/>
          <w:rtl/>
        </w:rPr>
        <w:t>جاءنا فلان بجوره وظلمه</w:t>
      </w:r>
      <w:r>
        <w:rPr>
          <w:rFonts w:hint="cs"/>
          <w:rtl/>
        </w:rPr>
        <w:t>،</w:t>
      </w:r>
      <w:r w:rsidR="00CE4C70">
        <w:rPr>
          <w:rFonts w:hint="cs"/>
          <w:rtl/>
        </w:rPr>
        <w:t xml:space="preserve"> ولا شك أنه مجاز مشهور</w:t>
      </w:r>
      <w:r>
        <w:rPr>
          <w:rFonts w:hint="cs"/>
          <w:rtl/>
        </w:rPr>
        <w:t>،</w:t>
      </w:r>
      <w:r w:rsidR="00CE4C70">
        <w:rPr>
          <w:rFonts w:hint="cs"/>
          <w:rtl/>
        </w:rPr>
        <w:t xml:space="preserve"> </w:t>
      </w:r>
      <w:r w:rsidR="00B23C50">
        <w:rPr>
          <w:rFonts w:hint="cs"/>
          <w:bCs/>
          <w:rtl/>
        </w:rPr>
        <w:t>(</w:t>
      </w:r>
      <w:r w:rsidR="00CE4C70">
        <w:rPr>
          <w:rFonts w:hint="cs"/>
          <w:bCs/>
          <w:rtl/>
        </w:rPr>
        <w:t>الوجه الرابع في التأويل</w:t>
      </w:r>
      <w:r w:rsidR="00B23C50">
        <w:rPr>
          <w:rFonts w:hint="cs"/>
          <w:bCs/>
          <w:rtl/>
        </w:rPr>
        <w:t>)</w:t>
      </w:r>
      <w:r w:rsidR="00B23C50">
        <w:rPr>
          <w:rFonts w:hint="cs"/>
          <w:rtl/>
        </w:rPr>
        <w:t xml:space="preserve">: </w:t>
      </w:r>
      <w:r w:rsidR="00CE4C70">
        <w:rPr>
          <w:rFonts w:hint="cs"/>
          <w:rtl/>
        </w:rPr>
        <w:t>أن تكون في بمعنى الباء ـ وحروف الجر يقام بعضها مقام البعض ـ وتقديره</w:t>
      </w:r>
      <w:r w:rsidR="00B23C50">
        <w:rPr>
          <w:rFonts w:hint="cs"/>
          <w:rtl/>
        </w:rPr>
        <w:t xml:space="preserve">: </w:t>
      </w:r>
      <w:r w:rsidR="00CE4C70">
        <w:rPr>
          <w:rFonts w:hint="cs"/>
          <w:rtl/>
        </w:rPr>
        <w:t>هل ينظرون أن يأتيهم الله بظلل من الغمام والملائكة</w:t>
      </w:r>
      <w:r w:rsidR="00B23C50">
        <w:rPr>
          <w:rFonts w:hint="cs"/>
          <w:rtl/>
        </w:rPr>
        <w:t xml:space="preserve">، </w:t>
      </w:r>
      <w:r w:rsidR="00CE4C70">
        <w:rPr>
          <w:rFonts w:hint="cs"/>
          <w:rtl/>
        </w:rPr>
        <w:t>والمراد</w:t>
      </w:r>
      <w:r w:rsidR="00B23C50">
        <w:rPr>
          <w:rFonts w:hint="cs"/>
          <w:rtl/>
        </w:rPr>
        <w:t xml:space="preserve">: </w:t>
      </w:r>
      <w:r w:rsidR="00CE4C70">
        <w:rPr>
          <w:rFonts w:hint="cs"/>
          <w:rtl/>
        </w:rPr>
        <w:t>أنه يأتيهم الله بالغمام مع الملائكة</w:t>
      </w:r>
      <w:r>
        <w:rPr>
          <w:rFonts w:hint="cs"/>
          <w:rtl/>
        </w:rPr>
        <w:t>،</w:t>
      </w:r>
      <w:r w:rsidR="00CE4C70">
        <w:rPr>
          <w:rFonts w:hint="cs"/>
          <w:rtl/>
        </w:rPr>
        <w:t xml:space="preserve"> </w:t>
      </w:r>
      <w:r w:rsidR="00B23C50">
        <w:rPr>
          <w:rFonts w:hint="cs"/>
          <w:bCs/>
          <w:rtl/>
        </w:rPr>
        <w:t>(</w:t>
      </w:r>
      <w:r w:rsidR="00CE4C70">
        <w:rPr>
          <w:rFonts w:hint="cs"/>
          <w:bCs/>
          <w:rtl/>
        </w:rPr>
        <w:t>الوجه الخامس</w:t>
      </w:r>
      <w:r w:rsidR="00B23C50">
        <w:rPr>
          <w:rFonts w:hint="cs"/>
          <w:bCs/>
          <w:rtl/>
        </w:rPr>
        <w:t>)</w:t>
      </w:r>
      <w:r w:rsidR="00B23C50">
        <w:rPr>
          <w:rFonts w:hint="cs"/>
          <w:rtl/>
        </w:rPr>
        <w:t xml:space="preserve">: </w:t>
      </w:r>
      <w:r w:rsidR="00CE4C70">
        <w:rPr>
          <w:rFonts w:hint="cs"/>
          <w:rtl/>
        </w:rPr>
        <w:t>ـ وهو أقوى من كل ما سبق ـ إنا ذكرنا في " التفسير الكبير " أن قوله تعالى</w:t>
      </w:r>
      <w:r w:rsidR="00B23C50">
        <w:rPr>
          <w:rFonts w:hint="cs"/>
          <w:rtl/>
        </w:rPr>
        <w:t xml:space="preserve">: </w:t>
      </w:r>
      <w:r>
        <w:rPr>
          <w:rFonts w:hint="cs"/>
          <w:rtl/>
        </w:rPr>
        <w:t>{</w:t>
      </w:r>
      <w:r w:rsidR="00CE4C70">
        <w:rPr>
          <w:rFonts w:hint="cs"/>
          <w:rtl/>
        </w:rPr>
        <w:t>يا أيها الذين آمنوا أدخلوا في السلم كافة</w:t>
      </w:r>
      <w:r>
        <w:rPr>
          <w:rFonts w:hint="cs"/>
          <w:rtl/>
        </w:rPr>
        <w:t>}</w:t>
      </w:r>
      <w:r w:rsidR="00CE4C70">
        <w:rPr>
          <w:rFonts w:hint="cs"/>
          <w:rtl/>
        </w:rPr>
        <w:t xml:space="preserve"> إنما نزل في حق اليهود</w:t>
      </w:r>
      <w:r>
        <w:rPr>
          <w:rFonts w:hint="cs"/>
          <w:rtl/>
        </w:rPr>
        <w:t>،</w:t>
      </w:r>
      <w:r w:rsidR="00CE4C70">
        <w:rPr>
          <w:rFonts w:hint="cs"/>
          <w:rtl/>
        </w:rPr>
        <w:t xml:space="preserve"> وعلى هذا التقدير يكون قوله تعالى</w:t>
      </w:r>
      <w:r w:rsidR="00B23C50">
        <w:rPr>
          <w:rFonts w:hint="cs"/>
          <w:rtl/>
        </w:rPr>
        <w:t xml:space="preserve">: </w:t>
      </w:r>
      <w:r>
        <w:rPr>
          <w:rFonts w:hint="cs"/>
          <w:rtl/>
        </w:rPr>
        <w:t>{</w:t>
      </w:r>
      <w:r w:rsidR="00CE4C70">
        <w:rPr>
          <w:rFonts w:hint="cs"/>
          <w:rtl/>
        </w:rPr>
        <w:t>فإن زللتم من بعد ما جاءتكم البينات</w:t>
      </w:r>
      <w:r>
        <w:rPr>
          <w:rFonts w:hint="cs"/>
          <w:rtl/>
        </w:rPr>
        <w:t>}</w:t>
      </w:r>
      <w:r w:rsidR="00CE4C70">
        <w:rPr>
          <w:rFonts w:hint="cs"/>
          <w:rtl/>
        </w:rPr>
        <w:t xml:space="preserve"> خطاباً مع اليهود فيكون قوله</w:t>
      </w:r>
      <w:r w:rsidR="00B23C50">
        <w:rPr>
          <w:rFonts w:hint="cs"/>
          <w:rtl/>
        </w:rPr>
        <w:t xml:space="preserve">: </w:t>
      </w:r>
      <w:r>
        <w:rPr>
          <w:rFonts w:hint="cs"/>
          <w:rtl/>
        </w:rPr>
        <w:t>{</w:t>
      </w:r>
      <w:r w:rsidR="00CE4C70">
        <w:rPr>
          <w:rFonts w:hint="cs"/>
          <w:rtl/>
        </w:rPr>
        <w:t>وهل ينظرون إلا أن يأتيهم الله في ظلل من الغمام</w:t>
      </w:r>
      <w:r>
        <w:rPr>
          <w:rFonts w:hint="cs"/>
          <w:rtl/>
        </w:rPr>
        <w:t>}</w:t>
      </w:r>
      <w:r w:rsidR="00CE4C70">
        <w:rPr>
          <w:rFonts w:hint="cs"/>
          <w:rtl/>
        </w:rPr>
        <w:t xml:space="preserve"> حكاية عنهم</w:t>
      </w:r>
      <w:r w:rsidR="00B23C50">
        <w:rPr>
          <w:rFonts w:hint="cs"/>
          <w:rtl/>
        </w:rPr>
        <w:t xml:space="preserve">، </w:t>
      </w:r>
      <w:r w:rsidR="00CE4C70">
        <w:rPr>
          <w:rFonts w:hint="cs"/>
          <w:rtl/>
        </w:rPr>
        <w:t>والمعنى</w:t>
      </w:r>
      <w:r w:rsidR="00B23C50">
        <w:rPr>
          <w:rFonts w:hint="cs"/>
          <w:rtl/>
        </w:rPr>
        <w:t xml:space="preserve">: </w:t>
      </w:r>
      <w:r w:rsidR="00CE4C70">
        <w:rPr>
          <w:rFonts w:hint="cs"/>
          <w:rtl/>
        </w:rPr>
        <w:t>أنهم لا يقبلون دينكم</w:t>
      </w:r>
      <w:r>
        <w:rPr>
          <w:rFonts w:hint="cs"/>
          <w:rtl/>
        </w:rPr>
        <w:t>،</w:t>
      </w:r>
      <w:r w:rsidR="00CE4C70">
        <w:rPr>
          <w:rFonts w:hint="cs"/>
          <w:rtl/>
        </w:rPr>
        <w:t xml:space="preserve"> إلا لأنهم ينتظرون أن يأتيهم الله في ظلل من الغمام</w:t>
      </w:r>
      <w:r w:rsidR="00B23C50">
        <w:rPr>
          <w:rFonts w:hint="cs"/>
          <w:rtl/>
        </w:rPr>
        <w:t xml:space="preserve">، </w:t>
      </w:r>
      <w:r w:rsidR="00CE4C70">
        <w:rPr>
          <w:rFonts w:hint="cs"/>
          <w:rtl/>
        </w:rPr>
        <w:t>ومما يدل على أن المراد ذلك</w:t>
      </w:r>
      <w:r w:rsidR="00B23C50">
        <w:rPr>
          <w:rFonts w:hint="cs"/>
          <w:rtl/>
        </w:rPr>
        <w:t xml:space="preserve">: </w:t>
      </w:r>
      <w:r w:rsidR="00CE4C70">
        <w:rPr>
          <w:rFonts w:hint="cs"/>
          <w:rtl/>
        </w:rPr>
        <w:t>أنهم فعلوا ذلك مع موسى عليه السلام</w:t>
      </w:r>
      <w:r>
        <w:rPr>
          <w:rFonts w:hint="cs"/>
          <w:rtl/>
        </w:rPr>
        <w:t>،</w:t>
      </w:r>
      <w:r w:rsidR="00CE4C70">
        <w:rPr>
          <w:rFonts w:hint="cs"/>
          <w:rtl/>
        </w:rPr>
        <w:t xml:space="preserve"> فقالوا</w:t>
      </w:r>
      <w:r w:rsidR="00B23C50">
        <w:rPr>
          <w:rFonts w:hint="cs"/>
          <w:rtl/>
        </w:rPr>
        <w:t xml:space="preserve">: </w:t>
      </w:r>
      <w:r>
        <w:rPr>
          <w:rFonts w:hint="cs"/>
          <w:rtl/>
        </w:rPr>
        <w:t>{</w:t>
      </w:r>
      <w:r w:rsidR="00CE4C70">
        <w:rPr>
          <w:rFonts w:hint="cs"/>
          <w:rtl/>
        </w:rPr>
        <w:t>لن نؤمن لك</w:t>
      </w:r>
      <w:r>
        <w:rPr>
          <w:rFonts w:hint="cs"/>
          <w:rtl/>
        </w:rPr>
        <w:t>،</w:t>
      </w:r>
      <w:r w:rsidR="00CE4C70">
        <w:rPr>
          <w:rFonts w:hint="cs"/>
          <w:rtl/>
        </w:rPr>
        <w:t xml:space="preserve"> حتى نرى الله جهرة</w:t>
      </w:r>
      <w:r>
        <w:rPr>
          <w:rFonts w:hint="cs"/>
          <w:rtl/>
        </w:rPr>
        <w:t>}،</w:t>
      </w:r>
      <w:r w:rsidR="00CE4C70">
        <w:rPr>
          <w:rFonts w:hint="cs"/>
          <w:rtl/>
        </w:rPr>
        <w:t xml:space="preserve"> وإذا ثبت أن هذه الآية حكاية عن حال اليهود واعتقادهم</w:t>
      </w:r>
      <w:r>
        <w:rPr>
          <w:rFonts w:hint="cs"/>
          <w:rtl/>
        </w:rPr>
        <w:t>،</w:t>
      </w:r>
      <w:r w:rsidR="00CE4C70">
        <w:rPr>
          <w:rFonts w:hint="cs"/>
          <w:rtl/>
        </w:rPr>
        <w:t xml:space="preserve"> لم يمتنع إجراء الآية على ظاهرها</w:t>
      </w:r>
      <w:r>
        <w:rPr>
          <w:rFonts w:hint="cs"/>
          <w:rtl/>
        </w:rPr>
        <w:t>،</w:t>
      </w:r>
      <w:r w:rsidR="00CE4C70">
        <w:rPr>
          <w:rFonts w:hint="cs"/>
          <w:rtl/>
        </w:rPr>
        <w:t xml:space="preserve"> وذلك لأن اليهود كانوا على دين التشبيه</w:t>
      </w:r>
      <w:r w:rsidR="00B23C50">
        <w:rPr>
          <w:rFonts w:hint="cs"/>
          <w:rtl/>
        </w:rPr>
        <w:t xml:space="preserve">، </w:t>
      </w:r>
      <w:r w:rsidR="00CE4C70">
        <w:rPr>
          <w:rFonts w:hint="cs"/>
          <w:rtl/>
        </w:rPr>
        <w:t>وكانوا يجوزون المجيء والذهاب على الله تعالى وكانوا يقولون</w:t>
      </w:r>
      <w:r w:rsidR="00B23C50">
        <w:rPr>
          <w:rFonts w:hint="cs"/>
          <w:rtl/>
        </w:rPr>
        <w:t xml:space="preserve">: </w:t>
      </w:r>
      <w:r w:rsidR="00CE4C70">
        <w:rPr>
          <w:rFonts w:hint="cs"/>
          <w:rtl/>
        </w:rPr>
        <w:t>أنه تعالى تجلى لموسى عليه السلام على الطور في ظلل من الغمام</w:t>
      </w:r>
      <w:r>
        <w:rPr>
          <w:rFonts w:hint="cs"/>
          <w:rtl/>
        </w:rPr>
        <w:t>،</w:t>
      </w:r>
      <w:r w:rsidR="00CE4C70">
        <w:rPr>
          <w:rFonts w:hint="cs"/>
          <w:rtl/>
        </w:rPr>
        <w:t xml:space="preserve"> فظنوا مثل ذلك في زمان محمد عليه السلام</w:t>
      </w:r>
      <w:r w:rsidR="00B23C50">
        <w:rPr>
          <w:rFonts w:hint="cs"/>
          <w:rtl/>
        </w:rPr>
        <w:t xml:space="preserve">، </w:t>
      </w:r>
      <w:r w:rsidR="00CE4C70">
        <w:rPr>
          <w:rFonts w:hint="cs"/>
          <w:rtl/>
        </w:rPr>
        <w:t>ومعلوم</w:t>
      </w:r>
      <w:r w:rsidR="00B23C50">
        <w:rPr>
          <w:rFonts w:hint="cs"/>
          <w:rtl/>
        </w:rPr>
        <w:t xml:space="preserve">: </w:t>
      </w:r>
      <w:r w:rsidR="00CE4C70">
        <w:rPr>
          <w:rFonts w:hint="cs"/>
          <w:rtl/>
        </w:rPr>
        <w:t>أن مذهبهم ليس بحجة</w:t>
      </w:r>
      <w:r>
        <w:rPr>
          <w:rFonts w:hint="cs"/>
          <w:rtl/>
        </w:rPr>
        <w:t>،</w:t>
      </w:r>
      <w:r w:rsidR="00CE4C70">
        <w:rPr>
          <w:rFonts w:hint="cs"/>
          <w:rtl/>
        </w:rPr>
        <w:t xml:space="preserve"> وبالجملة</w:t>
      </w:r>
      <w:r w:rsidR="00B23C50">
        <w:rPr>
          <w:rFonts w:hint="cs"/>
          <w:rtl/>
        </w:rPr>
        <w:t xml:space="preserve">: </w:t>
      </w:r>
      <w:r w:rsidR="00CE4C70">
        <w:rPr>
          <w:rFonts w:hint="cs"/>
          <w:rtl/>
        </w:rPr>
        <w:t>فإنه يدل على أن قوماً ينتظرون أن يأتيهم الله</w:t>
      </w:r>
      <w:r>
        <w:rPr>
          <w:rFonts w:hint="cs"/>
          <w:rtl/>
        </w:rPr>
        <w:t>،</w:t>
      </w:r>
      <w:r w:rsidR="00CE4C70">
        <w:rPr>
          <w:rFonts w:hint="cs"/>
          <w:rtl/>
        </w:rPr>
        <w:t xml:space="preserve"> وليس في الآية دلالة على أن أولئك الأقوام محقون أو مبطلون</w:t>
      </w:r>
      <w:r>
        <w:rPr>
          <w:rFonts w:hint="cs"/>
          <w:rtl/>
        </w:rPr>
        <w:t>،</w:t>
      </w:r>
      <w:r w:rsidR="00CE4C70">
        <w:rPr>
          <w:rFonts w:hint="cs"/>
          <w:rtl/>
        </w:rPr>
        <w:t xml:space="preserve"> وعلى هذا التقدير زال الإشكال</w:t>
      </w:r>
      <w:r>
        <w:rPr>
          <w:rFonts w:hint="cs"/>
          <w:rtl/>
        </w:rPr>
        <w:t>،</w:t>
      </w:r>
      <w:r w:rsidR="00CE4C70">
        <w:rPr>
          <w:rFonts w:hint="cs"/>
          <w:rtl/>
        </w:rPr>
        <w:t xml:space="preserve"> وهذا هو الجواب المعتمد عن تمسكهم بالآية المذكورة في سورة الأنعام</w:t>
      </w:r>
      <w:r w:rsidR="00B23C50">
        <w:rPr>
          <w:rFonts w:hint="cs"/>
          <w:rtl/>
        </w:rPr>
        <w:t xml:space="preserve">، </w:t>
      </w:r>
      <w:r w:rsidR="00CE4C70">
        <w:rPr>
          <w:rFonts w:hint="cs"/>
          <w:rtl/>
        </w:rPr>
        <w:t>فإن قيل</w:t>
      </w:r>
      <w:r w:rsidR="00B23C50">
        <w:rPr>
          <w:rFonts w:hint="cs"/>
          <w:rtl/>
        </w:rPr>
        <w:t xml:space="preserve">: </w:t>
      </w:r>
      <w:r w:rsidR="00CE4C70">
        <w:rPr>
          <w:rFonts w:hint="cs"/>
          <w:rtl/>
        </w:rPr>
        <w:t>هذا التأويل كيف يتعلق بهذه الآية</w:t>
      </w:r>
      <w:r>
        <w:rPr>
          <w:rFonts w:hint="cs"/>
          <w:rtl/>
        </w:rPr>
        <w:t>،</w:t>
      </w:r>
      <w:r w:rsidR="00CE4C70">
        <w:rPr>
          <w:rFonts w:hint="cs"/>
          <w:rtl/>
        </w:rPr>
        <w:t xml:space="preserve"> لأنه قال في آخرها</w:t>
      </w:r>
      <w:r w:rsidR="00B23C50">
        <w:rPr>
          <w:rFonts w:hint="cs"/>
          <w:rtl/>
        </w:rPr>
        <w:t xml:space="preserve">: </w:t>
      </w:r>
      <w:r>
        <w:rPr>
          <w:rFonts w:hint="cs"/>
          <w:rtl/>
        </w:rPr>
        <w:t>{</w:t>
      </w:r>
      <w:r w:rsidR="00CE4C70">
        <w:rPr>
          <w:rFonts w:hint="cs"/>
          <w:rtl/>
        </w:rPr>
        <w:t>والى الله ترجع الأمور</w:t>
      </w:r>
      <w:r>
        <w:rPr>
          <w:rFonts w:hint="cs"/>
          <w:rtl/>
        </w:rPr>
        <w:t>}،</w:t>
      </w:r>
      <w:r w:rsidR="00CE4C70">
        <w:rPr>
          <w:rFonts w:hint="cs"/>
          <w:rtl/>
        </w:rPr>
        <w:t xml:space="preserve"> قلنا</w:t>
      </w:r>
      <w:r w:rsidR="00B23C50">
        <w:rPr>
          <w:rFonts w:hint="cs"/>
          <w:rtl/>
        </w:rPr>
        <w:t xml:space="preserve">: </w:t>
      </w:r>
      <w:r w:rsidR="00CE4C70">
        <w:rPr>
          <w:rFonts w:hint="cs"/>
          <w:rtl/>
        </w:rPr>
        <w:t>أنه تعالى حكى عنادهم وتوقيفهم قبول الدين الحق</w:t>
      </w:r>
      <w:r>
        <w:rPr>
          <w:rFonts w:hint="cs"/>
          <w:rtl/>
        </w:rPr>
        <w:t>،</w:t>
      </w:r>
      <w:r w:rsidR="00CE4C70">
        <w:rPr>
          <w:rFonts w:hint="cs"/>
          <w:rtl/>
        </w:rPr>
        <w:t xml:space="preserve"> على الشرط الفاسد</w:t>
      </w:r>
      <w:r>
        <w:rPr>
          <w:rFonts w:hint="cs"/>
          <w:rtl/>
        </w:rPr>
        <w:t>،</w:t>
      </w:r>
      <w:r w:rsidR="00CE4C70">
        <w:rPr>
          <w:rFonts w:hint="cs"/>
          <w:rtl/>
        </w:rPr>
        <w:t xml:space="preserve"> ثم ذكر بعده ما يجرى مجرى التهديد لهم</w:t>
      </w:r>
      <w:r>
        <w:rPr>
          <w:rFonts w:hint="cs"/>
          <w:rtl/>
        </w:rPr>
        <w:t>،</w:t>
      </w:r>
      <w:r w:rsidR="00CE4C70">
        <w:rPr>
          <w:rFonts w:hint="cs"/>
          <w:rtl/>
        </w:rPr>
        <w:t xml:space="preserve"> فقال</w:t>
      </w:r>
      <w:r w:rsidR="00B23C50">
        <w:rPr>
          <w:rFonts w:hint="cs"/>
          <w:rtl/>
        </w:rPr>
        <w:t xml:space="preserve">: </w:t>
      </w:r>
      <w:r>
        <w:rPr>
          <w:rFonts w:hint="cs"/>
          <w:rtl/>
        </w:rPr>
        <w:t>{</w:t>
      </w:r>
      <w:r w:rsidR="00CE4C70">
        <w:rPr>
          <w:rFonts w:hint="cs"/>
          <w:rtl/>
        </w:rPr>
        <w:t>والى الله ترجع الأمور</w:t>
      </w:r>
      <w:r>
        <w:rPr>
          <w:rFonts w:hint="cs"/>
          <w:rtl/>
        </w:rPr>
        <w:t>}،</w:t>
      </w:r>
      <w:r w:rsidR="00CE4C70">
        <w:rPr>
          <w:rFonts w:hint="cs"/>
          <w:rtl/>
        </w:rPr>
        <w:t xml:space="preserve"> وأما قوله تعالى</w:t>
      </w:r>
      <w:r w:rsidR="00B23C50">
        <w:rPr>
          <w:rFonts w:hint="cs"/>
          <w:rtl/>
        </w:rPr>
        <w:t xml:space="preserve">: </w:t>
      </w:r>
      <w:r>
        <w:rPr>
          <w:rFonts w:hint="cs"/>
          <w:rtl/>
        </w:rPr>
        <w:t>{</w:t>
      </w:r>
      <w:r w:rsidR="00CE4C70">
        <w:rPr>
          <w:rFonts w:hint="cs"/>
          <w:rtl/>
        </w:rPr>
        <w:t>وجاء ربك والملك صفاً صفاً</w:t>
      </w:r>
      <w:r>
        <w:rPr>
          <w:rFonts w:hint="cs"/>
          <w:rtl/>
        </w:rPr>
        <w:t>}،</w:t>
      </w:r>
      <w:r w:rsidR="00CE4C70">
        <w:rPr>
          <w:rFonts w:hint="cs"/>
          <w:rtl/>
        </w:rPr>
        <w:t xml:space="preserve"> فالكلام فيه أيضاً على وجهين</w:t>
      </w:r>
      <w:r w:rsidR="00B23C50">
        <w:rPr>
          <w:rFonts w:hint="cs"/>
          <w:rtl/>
        </w:rPr>
        <w:t>: (</w:t>
      </w:r>
      <w:r w:rsidR="00CE4C70">
        <w:rPr>
          <w:rFonts w:hint="cs"/>
          <w:rtl/>
        </w:rPr>
        <w:t>الأول</w:t>
      </w:r>
      <w:r w:rsidR="00B23C50">
        <w:rPr>
          <w:rFonts w:hint="cs"/>
          <w:rtl/>
        </w:rPr>
        <w:t xml:space="preserve">): </w:t>
      </w:r>
      <w:r w:rsidR="00CE4C70">
        <w:rPr>
          <w:rFonts w:hint="cs"/>
          <w:rtl/>
        </w:rPr>
        <w:t>أن تحمل هذه الآية على باب حذف المضاف</w:t>
      </w:r>
      <w:r w:rsidR="00B23C50">
        <w:rPr>
          <w:rFonts w:hint="cs"/>
          <w:rtl/>
        </w:rPr>
        <w:t xml:space="preserve">، </w:t>
      </w:r>
      <w:r w:rsidR="00CE4C70">
        <w:rPr>
          <w:rFonts w:hint="cs"/>
          <w:rtl/>
        </w:rPr>
        <w:t>وعلى هذا الوجه</w:t>
      </w:r>
      <w:r>
        <w:rPr>
          <w:rFonts w:hint="cs"/>
          <w:rtl/>
        </w:rPr>
        <w:t>،</w:t>
      </w:r>
      <w:r w:rsidR="00CE4C70">
        <w:rPr>
          <w:rFonts w:hint="cs"/>
          <w:rtl/>
        </w:rPr>
        <w:t xml:space="preserve"> ففي الآية وجوه</w:t>
      </w:r>
      <w:r w:rsidR="00B23C50">
        <w:rPr>
          <w:rFonts w:hint="cs"/>
          <w:rtl/>
        </w:rPr>
        <w:t xml:space="preserve">: </w:t>
      </w:r>
      <w:r w:rsidR="00B23C50">
        <w:rPr>
          <w:rFonts w:hint="cs"/>
          <w:rtl/>
        </w:rPr>
        <w:lastRenderedPageBreak/>
        <w:t>(</w:t>
      </w:r>
      <w:r w:rsidR="00CE4C70">
        <w:rPr>
          <w:rFonts w:hint="cs"/>
          <w:bCs/>
          <w:rtl/>
        </w:rPr>
        <w:t>احدهما</w:t>
      </w:r>
      <w:r w:rsidR="00B23C50">
        <w:rPr>
          <w:rFonts w:hint="cs"/>
          <w:bCs/>
          <w:rtl/>
        </w:rPr>
        <w:t xml:space="preserve">): </w:t>
      </w:r>
      <w:r w:rsidR="00CE4C70">
        <w:rPr>
          <w:rFonts w:hint="cs"/>
          <w:rtl/>
        </w:rPr>
        <w:t>وجاء أمر ربك بالمحاسبة والمجازاة</w:t>
      </w:r>
      <w:r>
        <w:rPr>
          <w:rFonts w:hint="cs"/>
          <w:rtl/>
        </w:rPr>
        <w:t>،</w:t>
      </w:r>
      <w:r w:rsidR="00CE4C70">
        <w:rPr>
          <w:rFonts w:hint="cs"/>
          <w:rtl/>
        </w:rPr>
        <w:t xml:space="preserve"> </w:t>
      </w:r>
      <w:r w:rsidR="00CE4C70">
        <w:rPr>
          <w:rFonts w:hint="cs"/>
          <w:bCs/>
          <w:rtl/>
        </w:rPr>
        <w:t xml:space="preserve">و </w:t>
      </w:r>
      <w:r w:rsidR="00B23C50">
        <w:rPr>
          <w:rFonts w:hint="cs"/>
          <w:bCs/>
          <w:rtl/>
        </w:rPr>
        <w:t>(</w:t>
      </w:r>
      <w:r w:rsidR="00CE4C70">
        <w:rPr>
          <w:rFonts w:hint="cs"/>
          <w:bCs/>
          <w:rtl/>
        </w:rPr>
        <w:t>ثانيها</w:t>
      </w:r>
      <w:r w:rsidR="00B23C50">
        <w:rPr>
          <w:rFonts w:hint="cs"/>
          <w:rtl/>
        </w:rPr>
        <w:t xml:space="preserve">): </w:t>
      </w:r>
      <w:r w:rsidR="00CE4C70">
        <w:rPr>
          <w:rFonts w:hint="cs"/>
          <w:rtl/>
        </w:rPr>
        <w:t>وجاء قهر ربك</w:t>
      </w:r>
      <w:r w:rsidR="00B23C50">
        <w:rPr>
          <w:rFonts w:hint="cs"/>
          <w:rtl/>
        </w:rPr>
        <w:t xml:space="preserve">، </w:t>
      </w:r>
      <w:r w:rsidR="00CE4C70">
        <w:rPr>
          <w:rFonts w:hint="cs"/>
          <w:rtl/>
        </w:rPr>
        <w:t>كما يقال</w:t>
      </w:r>
      <w:r w:rsidR="00B23C50">
        <w:rPr>
          <w:rFonts w:hint="cs"/>
          <w:rtl/>
        </w:rPr>
        <w:t xml:space="preserve">: </w:t>
      </w:r>
      <w:r w:rsidR="00CE4C70">
        <w:rPr>
          <w:rFonts w:hint="cs"/>
          <w:rtl/>
        </w:rPr>
        <w:t>جاءنا الملك القاهر</w:t>
      </w:r>
      <w:r w:rsidR="00B23C50">
        <w:rPr>
          <w:rFonts w:hint="cs"/>
          <w:rtl/>
        </w:rPr>
        <w:t xml:space="preserve">، </w:t>
      </w:r>
      <w:r w:rsidR="00CE4C70">
        <w:rPr>
          <w:rFonts w:hint="cs"/>
          <w:rtl/>
        </w:rPr>
        <w:t>إذا جاء عسكره</w:t>
      </w:r>
      <w:r>
        <w:rPr>
          <w:rFonts w:hint="cs"/>
          <w:rtl/>
        </w:rPr>
        <w:t>،</w:t>
      </w:r>
      <w:r w:rsidR="00CE4C70">
        <w:rPr>
          <w:rFonts w:hint="cs"/>
          <w:rtl/>
        </w:rPr>
        <w:t xml:space="preserve"> وثالثها</w:t>
      </w:r>
      <w:r w:rsidR="00B23C50">
        <w:rPr>
          <w:rFonts w:hint="cs"/>
          <w:rtl/>
        </w:rPr>
        <w:t xml:space="preserve">: </w:t>
      </w:r>
      <w:r w:rsidR="00CE4C70">
        <w:rPr>
          <w:rFonts w:hint="cs"/>
          <w:rtl/>
        </w:rPr>
        <w:t>وجاء ظهور معرفة الله تعالى بالضرورة في ذلك اليوم</w:t>
      </w:r>
      <w:r>
        <w:rPr>
          <w:rFonts w:hint="cs"/>
          <w:rtl/>
        </w:rPr>
        <w:t>،</w:t>
      </w:r>
      <w:r w:rsidR="00CE4C70">
        <w:rPr>
          <w:rFonts w:hint="cs"/>
          <w:rtl/>
        </w:rPr>
        <w:t xml:space="preserve"> فصار ذلك جارياً مجرى مجيئه وظهوره , الوجه الثاني</w:t>
      </w:r>
      <w:r w:rsidR="00B23C50">
        <w:rPr>
          <w:rFonts w:hint="cs"/>
          <w:rtl/>
        </w:rPr>
        <w:t xml:space="preserve">: </w:t>
      </w:r>
      <w:r w:rsidR="00CE4C70">
        <w:rPr>
          <w:rFonts w:hint="cs"/>
          <w:rtl/>
        </w:rPr>
        <w:t>إنا لا نحمل هذه الآية على حذف المضاف</w:t>
      </w:r>
      <w:r w:rsidR="00B23C50">
        <w:rPr>
          <w:rFonts w:hint="cs"/>
          <w:rtl/>
        </w:rPr>
        <w:t xml:space="preserve">، </w:t>
      </w:r>
      <w:r w:rsidR="00CE4C70">
        <w:rPr>
          <w:rFonts w:hint="cs"/>
          <w:rtl/>
        </w:rPr>
        <w:t>ثم فيه وجهان</w:t>
      </w:r>
      <w:r w:rsidR="00B23C50">
        <w:rPr>
          <w:rFonts w:hint="cs"/>
          <w:rtl/>
        </w:rPr>
        <w:t xml:space="preserve">: </w:t>
      </w:r>
      <w:r w:rsidR="00CE4C70">
        <w:rPr>
          <w:rFonts w:hint="cs"/>
          <w:rtl/>
        </w:rPr>
        <w:t>الأول</w:t>
      </w:r>
      <w:r w:rsidR="00B23C50">
        <w:rPr>
          <w:rFonts w:hint="cs"/>
          <w:rtl/>
        </w:rPr>
        <w:t xml:space="preserve">: </w:t>
      </w:r>
      <w:r w:rsidR="00CE4C70">
        <w:rPr>
          <w:rFonts w:hint="cs"/>
          <w:rtl/>
        </w:rPr>
        <w:t>أن يكون المراد من هذه الآية</w:t>
      </w:r>
      <w:r w:rsidR="00B23C50">
        <w:rPr>
          <w:rFonts w:hint="cs"/>
          <w:rtl/>
        </w:rPr>
        <w:t xml:space="preserve">: </w:t>
      </w:r>
      <w:r w:rsidR="00CE4C70">
        <w:rPr>
          <w:rFonts w:hint="cs"/>
          <w:rtl/>
        </w:rPr>
        <w:t>التمسك بظهور آيات الله تعالى</w:t>
      </w:r>
      <w:r>
        <w:rPr>
          <w:rFonts w:hint="cs"/>
          <w:rtl/>
        </w:rPr>
        <w:t>،</w:t>
      </w:r>
      <w:r w:rsidR="00CE4C70">
        <w:rPr>
          <w:rFonts w:hint="cs"/>
          <w:rtl/>
        </w:rPr>
        <w:t xml:space="preserve"> وسر آثار قدرته وقهره وسلطانه</w:t>
      </w:r>
      <w:r w:rsidR="00B23C50">
        <w:rPr>
          <w:rFonts w:hint="cs"/>
          <w:rtl/>
        </w:rPr>
        <w:t xml:space="preserve">، </w:t>
      </w:r>
      <w:r w:rsidR="00CE4C70">
        <w:rPr>
          <w:rFonts w:hint="cs"/>
          <w:rtl/>
        </w:rPr>
        <w:t>والمقصود</w:t>
      </w:r>
      <w:r w:rsidR="00B23C50">
        <w:rPr>
          <w:rFonts w:hint="cs"/>
          <w:rtl/>
        </w:rPr>
        <w:t xml:space="preserve">: </w:t>
      </w:r>
      <w:r w:rsidR="00CE4C70">
        <w:rPr>
          <w:rFonts w:hint="cs"/>
          <w:rtl/>
        </w:rPr>
        <w:t>تمثيل تلك الحالة بحال الملك إذا حضر فإنه يظهر بمجرد حضوره آثار الهيبة والسياسة مالا يظهر بحضور عساكره كلها</w:t>
      </w:r>
      <w:r>
        <w:rPr>
          <w:rFonts w:hint="cs"/>
          <w:rtl/>
        </w:rPr>
        <w:t>،</w:t>
      </w:r>
      <w:r w:rsidR="00CE4C70">
        <w:rPr>
          <w:rFonts w:hint="cs"/>
          <w:rtl/>
        </w:rPr>
        <w:t xml:space="preserve"> الثاني</w:t>
      </w:r>
      <w:r w:rsidR="00B23C50">
        <w:rPr>
          <w:rFonts w:hint="cs"/>
          <w:rtl/>
        </w:rPr>
        <w:t xml:space="preserve">: </w:t>
      </w:r>
      <w:r w:rsidR="00CE4C70">
        <w:rPr>
          <w:rFonts w:hint="cs"/>
          <w:rtl/>
        </w:rPr>
        <w:t>إن الرب هو المربى</w:t>
      </w:r>
      <w:r w:rsidR="00B23C50">
        <w:rPr>
          <w:rFonts w:hint="cs"/>
          <w:rtl/>
        </w:rPr>
        <w:t xml:space="preserve">، </w:t>
      </w:r>
      <w:r w:rsidR="00CE4C70">
        <w:rPr>
          <w:rFonts w:hint="cs"/>
          <w:rtl/>
        </w:rPr>
        <w:t>فلعل ملكاً عظيما هو أعظم الملائكة كان مربياً للنبي صلى الله عليه وسلم</w:t>
      </w:r>
      <w:r>
        <w:rPr>
          <w:rFonts w:hint="cs"/>
          <w:rtl/>
        </w:rPr>
        <w:t>،</w:t>
      </w:r>
      <w:r w:rsidR="00CE4C70">
        <w:rPr>
          <w:rFonts w:hint="cs"/>
          <w:rtl/>
        </w:rPr>
        <w:t xml:space="preserve"> وكان هو المراد من قوله</w:t>
      </w:r>
      <w:r w:rsidR="00B23C50">
        <w:rPr>
          <w:rFonts w:hint="cs"/>
          <w:rtl/>
        </w:rPr>
        <w:t xml:space="preserve">: </w:t>
      </w:r>
      <w:r>
        <w:rPr>
          <w:rFonts w:hint="cs"/>
          <w:rtl/>
        </w:rPr>
        <w:t>{</w:t>
      </w:r>
      <w:r w:rsidR="00CE4C70">
        <w:rPr>
          <w:rFonts w:hint="cs"/>
          <w:rtl/>
        </w:rPr>
        <w:t>وجاء ربك والملك صفا صفا</w:t>
      </w:r>
      <w:r>
        <w:rPr>
          <w:rFonts w:hint="cs"/>
          <w:rtl/>
        </w:rPr>
        <w:t>}،</w:t>
      </w:r>
      <w:r w:rsidR="00CE4C70">
        <w:rPr>
          <w:rFonts w:hint="cs"/>
          <w:rtl/>
        </w:rPr>
        <w:t xml:space="preserve"> وأما الحديث المشتمل على النزول الى السماء الدنيا</w:t>
      </w:r>
      <w:r w:rsidR="00B23C50">
        <w:rPr>
          <w:rFonts w:hint="cs"/>
          <w:rtl/>
        </w:rPr>
        <w:t xml:space="preserve">، </w:t>
      </w:r>
      <w:r w:rsidR="00CE4C70">
        <w:rPr>
          <w:rFonts w:hint="cs"/>
          <w:rtl/>
        </w:rPr>
        <w:t>فالكلام عليه من نوعين</w:t>
      </w:r>
      <w:r w:rsidR="00B23C50">
        <w:rPr>
          <w:rFonts w:hint="cs"/>
          <w:rtl/>
        </w:rPr>
        <w:t xml:space="preserve">: </w:t>
      </w:r>
      <w:r w:rsidR="00B23C50">
        <w:rPr>
          <w:rFonts w:hint="cs"/>
          <w:bCs/>
          <w:rtl/>
        </w:rPr>
        <w:t>(</w:t>
      </w:r>
      <w:r w:rsidR="00CE4C70">
        <w:rPr>
          <w:rFonts w:hint="cs"/>
          <w:bCs/>
          <w:rtl/>
        </w:rPr>
        <w:t>الأول</w:t>
      </w:r>
      <w:r w:rsidR="00B23C50">
        <w:rPr>
          <w:rFonts w:hint="cs"/>
          <w:bCs/>
          <w:rtl/>
        </w:rPr>
        <w:t>)</w:t>
      </w:r>
      <w:r w:rsidR="00B23C50">
        <w:rPr>
          <w:rFonts w:hint="cs"/>
          <w:rtl/>
        </w:rPr>
        <w:t xml:space="preserve">: </w:t>
      </w:r>
      <w:r w:rsidR="00CE4C70">
        <w:rPr>
          <w:rFonts w:hint="cs"/>
          <w:rtl/>
        </w:rPr>
        <w:t>بيان النزول وهو أن النزول قد يستعمل في غير الانتقال وتقريره من وجوه</w:t>
      </w:r>
      <w:r w:rsidR="00B23C50">
        <w:rPr>
          <w:rFonts w:hint="cs"/>
          <w:rtl/>
        </w:rPr>
        <w:t>: (</w:t>
      </w:r>
      <w:r w:rsidR="00CE4C70">
        <w:rPr>
          <w:rFonts w:hint="cs"/>
          <w:rtl/>
        </w:rPr>
        <w:t>أحدها</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وأنزل لكم من الأنعام ثمانية أزواج</w:t>
      </w:r>
      <w:r>
        <w:rPr>
          <w:rFonts w:hint="cs"/>
          <w:rtl/>
        </w:rPr>
        <w:t>}،</w:t>
      </w:r>
      <w:r w:rsidR="00CE4C70">
        <w:rPr>
          <w:rFonts w:hint="cs"/>
          <w:rtl/>
        </w:rPr>
        <w:t xml:space="preserve"> ونحن نعلم بالضرورة</w:t>
      </w:r>
      <w:r w:rsidR="00B23C50">
        <w:rPr>
          <w:rFonts w:hint="cs"/>
          <w:rtl/>
        </w:rPr>
        <w:t xml:space="preserve">: </w:t>
      </w:r>
      <w:r w:rsidR="00CE4C70">
        <w:rPr>
          <w:rFonts w:hint="cs"/>
          <w:rtl/>
        </w:rPr>
        <w:t>أن الجميل أو البقر ما نزل من السماء الى الأرض على سبيل الانتقال</w:t>
      </w:r>
      <w:r>
        <w:rPr>
          <w:rFonts w:hint="cs"/>
          <w:rtl/>
        </w:rPr>
        <w:t>،</w:t>
      </w:r>
      <w:r w:rsidR="00CE4C70">
        <w:rPr>
          <w:rFonts w:hint="cs"/>
          <w:rtl/>
        </w:rPr>
        <w:t xml:space="preserve"> وقال الله تعالى</w:t>
      </w:r>
      <w:r w:rsidR="00B23C50">
        <w:rPr>
          <w:rFonts w:hint="cs"/>
          <w:rtl/>
        </w:rPr>
        <w:t xml:space="preserve">: </w:t>
      </w:r>
      <w:r>
        <w:rPr>
          <w:rFonts w:hint="cs"/>
          <w:rtl/>
        </w:rPr>
        <w:t>{</w:t>
      </w:r>
      <w:r w:rsidR="00CE4C70">
        <w:rPr>
          <w:rFonts w:hint="cs"/>
          <w:rtl/>
        </w:rPr>
        <w:t>فأنزل الله سكينته على رسوله</w:t>
      </w:r>
      <w:r>
        <w:rPr>
          <w:rFonts w:hint="cs"/>
          <w:rtl/>
        </w:rPr>
        <w:t>}،</w:t>
      </w:r>
      <w:r w:rsidR="00CE4C70">
        <w:rPr>
          <w:rFonts w:hint="cs"/>
          <w:rtl/>
        </w:rPr>
        <w:t xml:space="preserve"> والانتقال على السكينة محال</w:t>
      </w:r>
      <w:r w:rsidR="00B23C50">
        <w:rPr>
          <w:rFonts w:hint="cs"/>
          <w:rtl/>
        </w:rPr>
        <w:t xml:space="preserve">، </w:t>
      </w:r>
      <w:r w:rsidR="00CE4C70">
        <w:rPr>
          <w:rFonts w:hint="cs"/>
          <w:rtl/>
        </w:rPr>
        <w:t>وقال الله تعالى</w:t>
      </w:r>
      <w:r w:rsidR="00B23C50">
        <w:rPr>
          <w:rFonts w:hint="cs"/>
          <w:rtl/>
        </w:rPr>
        <w:t xml:space="preserve">: </w:t>
      </w:r>
      <w:r>
        <w:rPr>
          <w:rFonts w:hint="cs"/>
          <w:rtl/>
        </w:rPr>
        <w:t>{</w:t>
      </w:r>
      <w:r w:rsidR="00CE4C70">
        <w:rPr>
          <w:rFonts w:hint="cs"/>
          <w:rtl/>
        </w:rPr>
        <w:t>نزل به الروح الأمين على قلبك</w:t>
      </w:r>
      <w:r>
        <w:rPr>
          <w:rFonts w:hint="cs"/>
          <w:rtl/>
        </w:rPr>
        <w:t>}،</w:t>
      </w:r>
      <w:r w:rsidR="00CE4C70">
        <w:rPr>
          <w:rFonts w:hint="cs"/>
          <w:rtl/>
        </w:rPr>
        <w:t xml:space="preserve"> والقرآن سواء قلنا</w:t>
      </w:r>
      <w:r w:rsidR="00B23C50">
        <w:rPr>
          <w:rFonts w:hint="cs"/>
          <w:rtl/>
        </w:rPr>
        <w:t xml:space="preserve">: </w:t>
      </w:r>
      <w:r w:rsidR="00CE4C70">
        <w:rPr>
          <w:rFonts w:hint="cs"/>
          <w:rtl/>
        </w:rPr>
        <w:t>أنه عبارة عن صفة قديمة</w:t>
      </w:r>
      <w:r>
        <w:rPr>
          <w:rFonts w:hint="cs"/>
          <w:rtl/>
        </w:rPr>
        <w:t>،</w:t>
      </w:r>
      <w:r w:rsidR="00CE4C70">
        <w:rPr>
          <w:rFonts w:hint="cs"/>
          <w:rtl/>
        </w:rPr>
        <w:t xml:space="preserve"> أو قلنا</w:t>
      </w:r>
      <w:r w:rsidR="00B23C50">
        <w:rPr>
          <w:rFonts w:hint="cs"/>
          <w:rtl/>
        </w:rPr>
        <w:t xml:space="preserve">: </w:t>
      </w:r>
      <w:r w:rsidR="00CE4C70">
        <w:rPr>
          <w:rFonts w:hint="cs"/>
          <w:rtl/>
        </w:rPr>
        <w:t>إنه عبارة عن الحرف والصوت</w:t>
      </w:r>
      <w:r w:rsidR="00B23C50">
        <w:rPr>
          <w:rFonts w:hint="cs"/>
          <w:rtl/>
        </w:rPr>
        <w:t xml:space="preserve">، </w:t>
      </w:r>
      <w:r w:rsidR="00CE4C70">
        <w:rPr>
          <w:rFonts w:hint="cs"/>
          <w:rtl/>
        </w:rPr>
        <w:t>فالانتقال عليه محال</w:t>
      </w:r>
      <w:r w:rsidR="00B23C50">
        <w:rPr>
          <w:rFonts w:hint="cs"/>
          <w:rtl/>
        </w:rPr>
        <w:t xml:space="preserve">، </w:t>
      </w:r>
      <w:r w:rsidR="00CE4C70">
        <w:rPr>
          <w:rFonts w:hint="cs"/>
          <w:rtl/>
        </w:rPr>
        <w:t>وقال الشافعي المطلبي ـ رضى الله عنه " دخلت مصر فلم يفهموا كلامي</w:t>
      </w:r>
      <w:r w:rsidR="00B23C50">
        <w:rPr>
          <w:rFonts w:hint="cs"/>
          <w:rtl/>
        </w:rPr>
        <w:t xml:space="preserve">، </w:t>
      </w:r>
      <w:r w:rsidR="00CE4C70">
        <w:rPr>
          <w:rFonts w:hint="cs"/>
          <w:rtl/>
        </w:rPr>
        <w:t>فنزلت ثم نزلت " ولم يكن المراد من هذا النزول الانتقال</w:t>
      </w:r>
      <w:r>
        <w:rPr>
          <w:rFonts w:hint="cs"/>
          <w:rtl/>
        </w:rPr>
        <w:t>،</w:t>
      </w:r>
      <w:r w:rsidR="00CE4C70">
        <w:rPr>
          <w:rFonts w:hint="cs"/>
          <w:rtl/>
        </w:rPr>
        <w:t xml:space="preserve"> الثاني</w:t>
      </w:r>
      <w:r w:rsidR="00B23C50">
        <w:rPr>
          <w:rFonts w:hint="cs"/>
          <w:rtl/>
        </w:rPr>
        <w:t xml:space="preserve">: </w:t>
      </w:r>
      <w:r w:rsidR="00CE4C70">
        <w:rPr>
          <w:rFonts w:hint="cs"/>
          <w:rtl/>
        </w:rPr>
        <w:t>إنه إن كان المقصود من النزول من العرش الى السماء الدنيا</w:t>
      </w:r>
      <w:r>
        <w:rPr>
          <w:rFonts w:hint="cs"/>
          <w:rtl/>
        </w:rPr>
        <w:t>،</w:t>
      </w:r>
      <w:r w:rsidR="00CE4C70">
        <w:rPr>
          <w:rFonts w:hint="cs"/>
          <w:rtl/>
        </w:rPr>
        <w:t xml:space="preserve"> أن يسمع نداؤه</w:t>
      </w:r>
      <w:r>
        <w:rPr>
          <w:rFonts w:hint="cs"/>
          <w:rtl/>
        </w:rPr>
        <w:t>،</w:t>
      </w:r>
      <w:r w:rsidR="00CE4C70">
        <w:rPr>
          <w:rFonts w:hint="cs"/>
          <w:rtl/>
        </w:rPr>
        <w:t xml:space="preserve"> فهذا المقصود ما حصل</w:t>
      </w:r>
      <w:r w:rsidR="00B23C50">
        <w:rPr>
          <w:rFonts w:hint="cs"/>
          <w:rtl/>
        </w:rPr>
        <w:t xml:space="preserve">، </w:t>
      </w:r>
      <w:r w:rsidR="00CE4C70">
        <w:rPr>
          <w:rFonts w:hint="cs"/>
          <w:rtl/>
        </w:rPr>
        <w:t>وإن كان المقصود مجرد النداء سواء سمعناه أو لم نسمعه</w:t>
      </w:r>
      <w:r>
        <w:rPr>
          <w:rFonts w:hint="cs"/>
          <w:rtl/>
        </w:rPr>
        <w:t>،</w:t>
      </w:r>
      <w:r w:rsidR="00CE4C70">
        <w:rPr>
          <w:rFonts w:hint="cs"/>
          <w:rtl/>
        </w:rPr>
        <w:t xml:space="preserve"> فهذا مما لا حاجة فيه الى النزول من العرش الى السماء الدنيا</w:t>
      </w:r>
      <w:r>
        <w:rPr>
          <w:rFonts w:hint="cs"/>
          <w:rtl/>
        </w:rPr>
        <w:t>،</w:t>
      </w:r>
      <w:r w:rsidR="00CE4C70">
        <w:rPr>
          <w:rFonts w:hint="cs"/>
          <w:rtl/>
        </w:rPr>
        <w:t xml:space="preserve"> بل كان يمكنه أن ينادينا وهو على العرش</w:t>
      </w:r>
      <w:r w:rsidR="00B23C50">
        <w:rPr>
          <w:rFonts w:hint="cs"/>
          <w:rtl/>
        </w:rPr>
        <w:t xml:space="preserve">، </w:t>
      </w:r>
      <w:r w:rsidR="00CE4C70">
        <w:rPr>
          <w:rFonts w:hint="cs"/>
          <w:rtl/>
        </w:rPr>
        <w:t>ومثاله</w:t>
      </w:r>
      <w:r w:rsidR="00B23C50">
        <w:rPr>
          <w:rFonts w:hint="cs"/>
          <w:rtl/>
        </w:rPr>
        <w:t xml:space="preserve">، </w:t>
      </w:r>
      <w:r w:rsidR="00CE4C70">
        <w:rPr>
          <w:rFonts w:hint="cs"/>
          <w:rtl/>
        </w:rPr>
        <w:t>أن يريد من في المشرق إسماع من في المغرب ومناداته</w:t>
      </w:r>
      <w:r>
        <w:rPr>
          <w:rFonts w:hint="cs"/>
          <w:rtl/>
        </w:rPr>
        <w:t>،</w:t>
      </w:r>
      <w:r w:rsidR="00CE4C70">
        <w:rPr>
          <w:rFonts w:hint="cs"/>
          <w:rtl/>
        </w:rPr>
        <w:t xml:space="preserve"> فيتقدم الى جهة المغرب</w:t>
      </w:r>
      <w:r>
        <w:rPr>
          <w:rFonts w:hint="cs"/>
          <w:rtl/>
        </w:rPr>
        <w:t>،</w:t>
      </w:r>
      <w:r w:rsidR="00CE4C70">
        <w:rPr>
          <w:rFonts w:hint="cs"/>
          <w:rtl/>
        </w:rPr>
        <w:t xml:space="preserve"> بأقدام معدودة ثم يناديه</w:t>
      </w:r>
      <w:r>
        <w:rPr>
          <w:rFonts w:hint="cs"/>
          <w:rtl/>
        </w:rPr>
        <w:t>،</w:t>
      </w:r>
      <w:r w:rsidR="00CE4C70">
        <w:rPr>
          <w:rFonts w:hint="cs"/>
          <w:rtl/>
        </w:rPr>
        <w:t xml:space="preserve"> وهو يعلم أنه لا يسمعه البته</w:t>
      </w:r>
      <w:r>
        <w:rPr>
          <w:rFonts w:hint="cs"/>
          <w:rtl/>
        </w:rPr>
        <w:t>،</w:t>
      </w:r>
      <w:r w:rsidR="00CE4C70">
        <w:rPr>
          <w:rFonts w:hint="cs"/>
          <w:rtl/>
        </w:rPr>
        <w:t xml:space="preserve"> فههنا تكون تلك الخطوات عملاً باطلاً</w:t>
      </w:r>
      <w:r>
        <w:rPr>
          <w:rFonts w:hint="cs"/>
          <w:rtl/>
        </w:rPr>
        <w:t>،</w:t>
      </w:r>
      <w:r w:rsidR="00CE4C70">
        <w:rPr>
          <w:rFonts w:hint="cs"/>
          <w:rtl/>
        </w:rPr>
        <w:t xml:space="preserve"> وعبثاً فاسداً فيكون كفعل المجانين فعلمنا</w:t>
      </w:r>
      <w:r w:rsidR="00B23C50">
        <w:rPr>
          <w:rFonts w:hint="cs"/>
          <w:rtl/>
        </w:rPr>
        <w:t xml:space="preserve">: </w:t>
      </w:r>
      <w:r w:rsidR="00CE4C70">
        <w:rPr>
          <w:rFonts w:hint="cs"/>
          <w:rtl/>
        </w:rPr>
        <w:t>أن ذلك غير لائق بحكمة الله تعالى</w:t>
      </w:r>
      <w:r>
        <w:rPr>
          <w:rFonts w:hint="cs"/>
          <w:rtl/>
        </w:rPr>
        <w:t>،</w:t>
      </w:r>
      <w:r w:rsidR="00CE4C70">
        <w:rPr>
          <w:rFonts w:hint="cs"/>
          <w:rtl/>
        </w:rPr>
        <w:t xml:space="preserve"> الثالث</w:t>
      </w:r>
      <w:r w:rsidR="00B23C50">
        <w:rPr>
          <w:rFonts w:hint="cs"/>
          <w:rtl/>
        </w:rPr>
        <w:t xml:space="preserve">: </w:t>
      </w:r>
      <w:r w:rsidR="00CE4C70">
        <w:rPr>
          <w:rFonts w:hint="cs"/>
          <w:rtl/>
        </w:rPr>
        <w:t>إن القوم رأوا أن كل سماء في مقابلة السماء التي فوقها تكون كقطرة في بحر</w:t>
      </w:r>
      <w:r>
        <w:rPr>
          <w:rFonts w:hint="cs"/>
          <w:rtl/>
        </w:rPr>
        <w:t>،</w:t>
      </w:r>
      <w:r w:rsidR="00CE4C70">
        <w:rPr>
          <w:rFonts w:hint="cs"/>
          <w:rtl/>
        </w:rPr>
        <w:t xml:space="preserve"> وكدرهم في مفازة</w:t>
      </w:r>
      <w:r>
        <w:rPr>
          <w:rFonts w:hint="cs"/>
          <w:rtl/>
        </w:rPr>
        <w:t>،</w:t>
      </w:r>
      <w:r w:rsidR="00CE4C70">
        <w:rPr>
          <w:rFonts w:hint="cs"/>
          <w:rtl/>
        </w:rPr>
        <w:t xml:space="preserve"> ثم كل السماوات في مقابلة الكرسي كقطرة في البحر</w:t>
      </w:r>
      <w:r>
        <w:rPr>
          <w:rFonts w:hint="cs"/>
          <w:rtl/>
        </w:rPr>
        <w:t>،</w:t>
      </w:r>
      <w:r w:rsidR="00CE4C70">
        <w:rPr>
          <w:rFonts w:hint="cs"/>
          <w:rtl/>
        </w:rPr>
        <w:t xml:space="preserve"> والكرسي في مقابلة العرش كذلك</w:t>
      </w:r>
      <w:r>
        <w:rPr>
          <w:rFonts w:hint="cs"/>
          <w:rtl/>
        </w:rPr>
        <w:t>،</w:t>
      </w:r>
      <w:r w:rsidR="00CE4C70">
        <w:rPr>
          <w:rFonts w:hint="cs"/>
          <w:rtl/>
        </w:rPr>
        <w:t xml:space="preserve"> ثم يقولون إن العرش مملوء منه</w:t>
      </w:r>
      <w:r>
        <w:rPr>
          <w:rFonts w:hint="cs"/>
          <w:rtl/>
        </w:rPr>
        <w:t>،</w:t>
      </w:r>
      <w:r w:rsidR="00CE4C70">
        <w:rPr>
          <w:rFonts w:hint="cs"/>
          <w:rtl/>
        </w:rPr>
        <w:t xml:space="preserve"> والكرسي موضع قدمه فإذا نزل الى السماء الدنيا وهى في غاية الصغر</w:t>
      </w:r>
      <w:r>
        <w:rPr>
          <w:rFonts w:hint="cs"/>
          <w:rtl/>
        </w:rPr>
        <w:t>،</w:t>
      </w:r>
      <w:r w:rsidR="00CE4C70">
        <w:rPr>
          <w:rFonts w:hint="cs"/>
          <w:rtl/>
        </w:rPr>
        <w:t xml:space="preserve"> بالنسبة الى ذلك الجسم العظيم فإما أن يقال</w:t>
      </w:r>
      <w:r w:rsidR="00B23C50">
        <w:rPr>
          <w:rFonts w:hint="cs"/>
          <w:rtl/>
        </w:rPr>
        <w:t xml:space="preserve">: </w:t>
      </w:r>
      <w:r w:rsidR="00CE4C70">
        <w:rPr>
          <w:rFonts w:hint="cs"/>
          <w:rtl/>
        </w:rPr>
        <w:t>إن أجزاء ذلك الجسم العظيم يدخل بعضها في بعض</w:t>
      </w:r>
      <w:r>
        <w:rPr>
          <w:rFonts w:hint="cs"/>
          <w:rtl/>
        </w:rPr>
        <w:t>،</w:t>
      </w:r>
      <w:r w:rsidR="00CE4C70">
        <w:rPr>
          <w:rFonts w:hint="cs"/>
          <w:rtl/>
        </w:rPr>
        <w:t xml:space="preserve"> وذلك يوجب القول بأن تلك الأجزاء قابلة للتفرق والتمزق</w:t>
      </w:r>
      <w:r>
        <w:rPr>
          <w:rFonts w:hint="cs"/>
          <w:rtl/>
        </w:rPr>
        <w:t>،</w:t>
      </w:r>
      <w:r w:rsidR="00CE4C70">
        <w:rPr>
          <w:rFonts w:hint="cs"/>
          <w:rtl/>
        </w:rPr>
        <w:t xml:space="preserve"> ويوجب القول أيضاً بتداخل الأجزاء بعضها في بعض</w:t>
      </w:r>
      <w:r>
        <w:rPr>
          <w:rFonts w:hint="cs"/>
          <w:rtl/>
        </w:rPr>
        <w:t>،</w:t>
      </w:r>
      <w:r w:rsidR="00CE4C70">
        <w:rPr>
          <w:rFonts w:hint="cs"/>
          <w:rtl/>
        </w:rPr>
        <w:t xml:space="preserve"> وذلك يقتضى جواز تداخل جملة العالم في خردلة </w:t>
      </w:r>
      <w:r w:rsidR="00CE4C70">
        <w:rPr>
          <w:rFonts w:hint="cs"/>
          <w:rtl/>
        </w:rPr>
        <w:lastRenderedPageBreak/>
        <w:t>واحدة</w:t>
      </w:r>
      <w:r>
        <w:rPr>
          <w:rFonts w:hint="cs"/>
          <w:rtl/>
        </w:rPr>
        <w:t>،</w:t>
      </w:r>
      <w:r w:rsidR="00CE4C70">
        <w:rPr>
          <w:rFonts w:hint="cs"/>
          <w:rtl/>
        </w:rPr>
        <w:t xml:space="preserve"> وهو محال</w:t>
      </w:r>
      <w:r>
        <w:rPr>
          <w:rFonts w:hint="cs"/>
          <w:rtl/>
        </w:rPr>
        <w:t>،</w:t>
      </w:r>
      <w:r w:rsidR="00CE4C70">
        <w:rPr>
          <w:rFonts w:hint="cs"/>
          <w:rtl/>
        </w:rPr>
        <w:t xml:space="preserve"> وإما أن يقال</w:t>
      </w:r>
      <w:r w:rsidR="00B23C50">
        <w:rPr>
          <w:rFonts w:hint="cs"/>
          <w:rtl/>
        </w:rPr>
        <w:t xml:space="preserve">: </w:t>
      </w:r>
      <w:r w:rsidR="00CE4C70">
        <w:rPr>
          <w:rFonts w:hint="cs"/>
          <w:rtl/>
        </w:rPr>
        <w:t>إن تلك الأجزاء بليت عند النزول الى السماء الدنيا</w:t>
      </w:r>
      <w:r>
        <w:rPr>
          <w:rFonts w:hint="cs"/>
          <w:rtl/>
        </w:rPr>
        <w:t>،</w:t>
      </w:r>
      <w:r w:rsidR="00CE4C70">
        <w:rPr>
          <w:rFonts w:hint="cs"/>
          <w:rtl/>
        </w:rPr>
        <w:t xml:space="preserve"> وذلك قول بأنه قابل للعدم والوجود</w:t>
      </w:r>
      <w:r>
        <w:rPr>
          <w:rFonts w:hint="cs"/>
          <w:rtl/>
        </w:rPr>
        <w:t>،</w:t>
      </w:r>
      <w:r w:rsidR="00CE4C70">
        <w:rPr>
          <w:rFonts w:hint="cs"/>
          <w:rtl/>
        </w:rPr>
        <w:t xml:space="preserve"> وذلك مما لا يقوله عاقل في صفة الإله تعالى</w:t>
      </w:r>
      <w:r w:rsidR="00B23C50">
        <w:rPr>
          <w:rFonts w:hint="cs"/>
          <w:rtl/>
        </w:rPr>
        <w:t xml:space="preserve">، </w:t>
      </w:r>
      <w:r w:rsidR="00CE4C70">
        <w:rPr>
          <w:rFonts w:hint="cs"/>
          <w:rtl/>
        </w:rPr>
        <w:t>فيثبت بهذا البرهان القاهر</w:t>
      </w:r>
      <w:r w:rsidR="00B23C50">
        <w:rPr>
          <w:rFonts w:hint="cs"/>
          <w:rtl/>
        </w:rPr>
        <w:t xml:space="preserve">: </w:t>
      </w:r>
      <w:r w:rsidR="00CE4C70">
        <w:rPr>
          <w:rFonts w:hint="cs"/>
          <w:rtl/>
        </w:rPr>
        <w:t>أن القول بالنزول على الوجه الذى قالوه باطل</w:t>
      </w:r>
      <w:r>
        <w:rPr>
          <w:rFonts w:hint="cs"/>
          <w:rtl/>
        </w:rPr>
        <w:t>،</w:t>
      </w:r>
      <w:r w:rsidR="00CE4C70">
        <w:rPr>
          <w:rFonts w:hint="cs"/>
          <w:rtl/>
        </w:rPr>
        <w:t xml:space="preserve"> الرابع</w:t>
      </w:r>
      <w:r w:rsidR="00B23C50">
        <w:rPr>
          <w:rFonts w:hint="cs"/>
          <w:rtl/>
        </w:rPr>
        <w:t xml:space="preserve">: </w:t>
      </w:r>
      <w:r w:rsidR="00CE4C70">
        <w:rPr>
          <w:rFonts w:hint="cs"/>
          <w:rtl/>
        </w:rPr>
        <w:t>إنا قد دللنا على أن العالم كرة</w:t>
      </w:r>
      <w:r w:rsidR="00B23C50">
        <w:rPr>
          <w:rFonts w:hint="cs"/>
          <w:rtl/>
        </w:rPr>
        <w:t xml:space="preserve">، </w:t>
      </w:r>
      <w:r w:rsidR="00CE4C70">
        <w:rPr>
          <w:rFonts w:hint="cs"/>
          <w:rtl/>
        </w:rPr>
        <w:t>وإذا كان كذلك وجب القطع بأنه أبداً</w:t>
      </w:r>
      <w:r w:rsidR="00B23C50">
        <w:rPr>
          <w:rFonts w:hint="cs"/>
          <w:rtl/>
        </w:rPr>
        <w:t xml:space="preserve"> </w:t>
      </w:r>
      <w:r w:rsidR="00CE4C70">
        <w:rPr>
          <w:rFonts w:hint="cs"/>
          <w:rtl/>
        </w:rPr>
        <w:t>يكون الحاصل في أحد نصفى الأرض هو الليل</w:t>
      </w:r>
      <w:r>
        <w:rPr>
          <w:rFonts w:hint="cs"/>
          <w:rtl/>
        </w:rPr>
        <w:t>،</w:t>
      </w:r>
      <w:r w:rsidR="00CE4C70">
        <w:rPr>
          <w:rFonts w:hint="cs"/>
          <w:rtl/>
        </w:rPr>
        <w:t xml:space="preserve"> وفى النصف الآخر هو النهار</w:t>
      </w:r>
      <w:r>
        <w:rPr>
          <w:rFonts w:hint="cs"/>
          <w:rtl/>
        </w:rPr>
        <w:t>،</w:t>
      </w:r>
      <w:r w:rsidR="00CE4C70">
        <w:rPr>
          <w:rFonts w:hint="cs"/>
          <w:rtl/>
        </w:rPr>
        <w:t xml:space="preserve"> فإذا وجب نزوله الى السماء الدنيا في الليل ـ وقد دللنا على أن الليل حاصل أبداً</w:t>
      </w:r>
      <w:r>
        <w:rPr>
          <w:rFonts w:hint="cs"/>
          <w:rtl/>
        </w:rPr>
        <w:t>،</w:t>
      </w:r>
      <w:r w:rsidR="00CE4C70">
        <w:rPr>
          <w:rFonts w:hint="cs"/>
          <w:rtl/>
        </w:rPr>
        <w:t xml:space="preserve"> فهذا يقتضى أن يبقى أبداً في السماء الدنيا</w:t>
      </w:r>
      <w:r>
        <w:rPr>
          <w:rFonts w:hint="cs"/>
          <w:rtl/>
        </w:rPr>
        <w:t>،</w:t>
      </w:r>
      <w:r w:rsidR="00CE4C70">
        <w:rPr>
          <w:rFonts w:hint="cs"/>
          <w:rtl/>
        </w:rPr>
        <w:t xml:space="preserve"> إلا أنه يستدير على ظهر الفلك بحسب استدارة الفلك</w:t>
      </w:r>
      <w:r>
        <w:rPr>
          <w:rFonts w:hint="cs"/>
          <w:rtl/>
        </w:rPr>
        <w:t>،</w:t>
      </w:r>
      <w:r w:rsidR="00CE4C70">
        <w:rPr>
          <w:rFonts w:hint="cs"/>
          <w:rtl/>
        </w:rPr>
        <w:t xml:space="preserve"> وبحسب انتقال الليل من جانب من الأرض الى جانب آخر</w:t>
      </w:r>
      <w:r>
        <w:rPr>
          <w:rFonts w:hint="cs"/>
          <w:rtl/>
        </w:rPr>
        <w:t>،</w:t>
      </w:r>
      <w:r w:rsidR="00CE4C70">
        <w:rPr>
          <w:rFonts w:hint="cs"/>
          <w:rtl/>
        </w:rPr>
        <w:t xml:space="preserve"> ولو جاز أن يكون الشيء المستدير مع الفلك أبداً</w:t>
      </w:r>
      <w:r w:rsidR="00B23C50">
        <w:rPr>
          <w:rFonts w:hint="cs"/>
          <w:rtl/>
        </w:rPr>
        <w:t xml:space="preserve">: </w:t>
      </w:r>
      <w:r w:rsidR="00CE4C70">
        <w:rPr>
          <w:rFonts w:hint="cs"/>
          <w:rtl/>
        </w:rPr>
        <w:t>إلها للعالم</w:t>
      </w:r>
      <w:r w:rsidR="00B23C50">
        <w:rPr>
          <w:rFonts w:hint="cs"/>
          <w:rtl/>
        </w:rPr>
        <w:t xml:space="preserve">، </w:t>
      </w:r>
      <w:r w:rsidR="00CE4C70">
        <w:rPr>
          <w:rFonts w:hint="cs"/>
          <w:rtl/>
        </w:rPr>
        <w:t>فلم لا يجوز أن يكون إله العالم هو الفلك</w:t>
      </w:r>
      <w:r w:rsidR="00762B77">
        <w:rPr>
          <w:rFonts w:hint="cs"/>
          <w:rtl/>
        </w:rPr>
        <w:t>؟</w:t>
      </w:r>
      <w:r w:rsidR="00CE4C70">
        <w:rPr>
          <w:rFonts w:hint="cs"/>
          <w:rtl/>
        </w:rPr>
        <w:t xml:space="preserve"> ومعلوم أن ذلك لا يقوله عاقل</w:t>
      </w:r>
      <w:r>
        <w:rPr>
          <w:rFonts w:hint="cs"/>
          <w:rtl/>
        </w:rPr>
        <w:t>،</w:t>
      </w:r>
      <w:r w:rsidR="00CE4C70">
        <w:rPr>
          <w:rFonts w:hint="cs"/>
          <w:rtl/>
        </w:rPr>
        <w:t xml:space="preserve"> </w:t>
      </w:r>
      <w:r w:rsidR="00CE4C70">
        <w:rPr>
          <w:rFonts w:hint="cs"/>
          <w:bCs/>
          <w:rtl/>
        </w:rPr>
        <w:t>النوع الثاني من الكلام في هذا الحديث</w:t>
      </w:r>
      <w:r w:rsidR="00B23C50">
        <w:rPr>
          <w:rFonts w:hint="cs"/>
          <w:rtl/>
        </w:rPr>
        <w:t xml:space="preserve">: </w:t>
      </w:r>
      <w:r w:rsidR="00CE4C70">
        <w:rPr>
          <w:rFonts w:hint="cs"/>
          <w:rtl/>
        </w:rPr>
        <w:t>بناؤه على التأويل على سبيل التفصيل</w:t>
      </w:r>
      <w:r>
        <w:rPr>
          <w:rFonts w:hint="cs"/>
          <w:rtl/>
        </w:rPr>
        <w:t>،</w:t>
      </w:r>
      <w:r w:rsidR="00CE4C70">
        <w:rPr>
          <w:rFonts w:hint="cs"/>
          <w:rtl/>
        </w:rPr>
        <w:t xml:space="preserve"> وهو أن يحمل هذا النزول على نزول رحمته الى الأرض</w:t>
      </w:r>
      <w:r w:rsidR="00B23C50">
        <w:rPr>
          <w:rFonts w:hint="cs"/>
          <w:rtl/>
        </w:rPr>
        <w:t xml:space="preserve">، </w:t>
      </w:r>
      <w:r w:rsidR="00CE4C70">
        <w:rPr>
          <w:rFonts w:hint="cs"/>
          <w:rtl/>
        </w:rPr>
        <w:t>في ذلك الوقت</w:t>
      </w:r>
      <w:r>
        <w:rPr>
          <w:rFonts w:hint="cs"/>
          <w:rtl/>
        </w:rPr>
        <w:t>،</w:t>
      </w:r>
      <w:r w:rsidR="00CE4C70">
        <w:rPr>
          <w:rFonts w:hint="cs"/>
          <w:rtl/>
        </w:rPr>
        <w:t xml:space="preserve"> والسبب في تخصيص ذلك الوقت بهذا الفعل وجوه</w:t>
      </w:r>
      <w:r w:rsidR="00B23C50">
        <w:rPr>
          <w:rFonts w:hint="cs"/>
          <w:rtl/>
        </w:rPr>
        <w:t>: (</w:t>
      </w:r>
      <w:r w:rsidR="00CE4C70">
        <w:rPr>
          <w:rFonts w:hint="cs"/>
          <w:rtl/>
        </w:rPr>
        <w:t>الأول</w:t>
      </w:r>
      <w:r w:rsidR="00B23C50">
        <w:rPr>
          <w:rFonts w:hint="cs"/>
          <w:rtl/>
        </w:rPr>
        <w:t xml:space="preserve">): </w:t>
      </w:r>
      <w:r w:rsidR="00CE4C70">
        <w:rPr>
          <w:rFonts w:hint="cs"/>
          <w:rtl/>
        </w:rPr>
        <w:t>إن التوبة التي يؤتى بها في قلب الليل</w:t>
      </w:r>
      <w:r w:rsidR="00B23C50">
        <w:rPr>
          <w:rFonts w:hint="cs"/>
          <w:rtl/>
        </w:rPr>
        <w:t xml:space="preserve">: </w:t>
      </w:r>
      <w:r w:rsidR="00CE4C70">
        <w:rPr>
          <w:rFonts w:hint="cs"/>
          <w:rtl/>
        </w:rPr>
        <w:t>الظاهر أنها تكون خالية عن شوائب الدنيا</w:t>
      </w:r>
      <w:r>
        <w:rPr>
          <w:rFonts w:hint="cs"/>
          <w:rtl/>
        </w:rPr>
        <w:t>،</w:t>
      </w:r>
      <w:r w:rsidR="00CE4C70">
        <w:rPr>
          <w:rFonts w:hint="cs"/>
          <w:rtl/>
        </w:rPr>
        <w:t xml:space="preserve"> لأن الأغيار لا يطلعون عليها</w:t>
      </w:r>
      <w:r>
        <w:rPr>
          <w:rFonts w:hint="cs"/>
          <w:rtl/>
        </w:rPr>
        <w:t>،</w:t>
      </w:r>
      <w:r w:rsidR="00CE4C70">
        <w:rPr>
          <w:rFonts w:hint="cs"/>
          <w:rtl/>
        </w:rPr>
        <w:t xml:space="preserve"> فتكون أقرب الى القبول</w:t>
      </w:r>
      <w:r w:rsidR="00B23C50">
        <w:rPr>
          <w:rFonts w:hint="cs"/>
          <w:rtl/>
        </w:rPr>
        <w:t>، (</w:t>
      </w:r>
      <w:r w:rsidR="00CE4C70">
        <w:rPr>
          <w:rFonts w:hint="cs"/>
          <w:rtl/>
        </w:rPr>
        <w:t>الثاني</w:t>
      </w:r>
      <w:r w:rsidR="00B23C50">
        <w:rPr>
          <w:rFonts w:hint="cs"/>
          <w:rtl/>
        </w:rPr>
        <w:t xml:space="preserve">): </w:t>
      </w:r>
      <w:r w:rsidR="00CE4C70">
        <w:rPr>
          <w:rFonts w:hint="cs"/>
          <w:rtl/>
        </w:rPr>
        <w:t>إن الغالب على الإنسان في قلب الليل الكسل والنوم والبطالة فلو لا الجد العظيم في طلب الدين</w:t>
      </w:r>
      <w:r>
        <w:rPr>
          <w:rFonts w:hint="cs"/>
          <w:rtl/>
        </w:rPr>
        <w:t>،</w:t>
      </w:r>
      <w:r w:rsidR="00CE4C70">
        <w:rPr>
          <w:rFonts w:hint="cs"/>
          <w:rtl/>
        </w:rPr>
        <w:t xml:space="preserve"> والرغبة الشديدة في تحققه لما تحمل مشاق السهر</w:t>
      </w:r>
      <w:r>
        <w:rPr>
          <w:rFonts w:hint="cs"/>
          <w:rtl/>
        </w:rPr>
        <w:t>،</w:t>
      </w:r>
      <w:r w:rsidR="00CE4C70">
        <w:rPr>
          <w:rFonts w:hint="cs"/>
          <w:rtl/>
        </w:rPr>
        <w:t xml:space="preserve"> ولما أعرض عن اللذات الجسمانية</w:t>
      </w:r>
      <w:r>
        <w:rPr>
          <w:rFonts w:hint="cs"/>
          <w:rtl/>
        </w:rPr>
        <w:t>،</w:t>
      </w:r>
      <w:r w:rsidR="00CE4C70">
        <w:rPr>
          <w:rFonts w:hint="cs"/>
          <w:rtl/>
        </w:rPr>
        <w:t xml:space="preserve"> ومتى كان الجد والرغبة والإخلاص</w:t>
      </w:r>
      <w:r>
        <w:rPr>
          <w:rFonts w:hint="cs"/>
          <w:rtl/>
        </w:rPr>
        <w:t>،</w:t>
      </w:r>
      <w:r w:rsidR="00CE4C70">
        <w:rPr>
          <w:rFonts w:hint="cs"/>
          <w:rtl/>
        </w:rPr>
        <w:t xml:space="preserve"> أتم وأكمل كان الثواب أوفر</w:t>
      </w:r>
      <w:r>
        <w:rPr>
          <w:rFonts w:hint="cs"/>
          <w:rtl/>
        </w:rPr>
        <w:t>،</w:t>
      </w:r>
      <w:r w:rsidR="00CE4C70">
        <w:rPr>
          <w:rFonts w:hint="cs"/>
          <w:rtl/>
        </w:rPr>
        <w:t xml:space="preserve"> الثالث</w:t>
      </w:r>
      <w:r w:rsidR="00B23C50">
        <w:rPr>
          <w:rFonts w:hint="cs"/>
          <w:rtl/>
        </w:rPr>
        <w:t xml:space="preserve">: </w:t>
      </w:r>
      <w:r w:rsidR="00CE4C70">
        <w:rPr>
          <w:rFonts w:hint="cs"/>
          <w:rtl/>
        </w:rPr>
        <w:t>إن الليل وقت الكسل والفتور</w:t>
      </w:r>
      <w:r>
        <w:rPr>
          <w:rFonts w:hint="cs"/>
          <w:rtl/>
        </w:rPr>
        <w:t>،</w:t>
      </w:r>
      <w:r w:rsidR="00CE4C70">
        <w:rPr>
          <w:rFonts w:hint="cs"/>
          <w:rtl/>
        </w:rPr>
        <w:t xml:space="preserve"> فاحتيج في الترغيب في الاشتغال بالعبادة في الليل الى مزيد أمور تؤثر في تحريك دواعي الاشتغال والتهجد</w:t>
      </w:r>
      <w:r>
        <w:rPr>
          <w:rFonts w:hint="cs"/>
          <w:rtl/>
        </w:rPr>
        <w:t>،</w:t>
      </w:r>
      <w:r w:rsidR="00CE4C70">
        <w:rPr>
          <w:rFonts w:hint="cs"/>
          <w:rtl/>
        </w:rPr>
        <w:t xml:space="preserve"> فيحسن أن الشارع إنما خص هذا الوقت بمثل هذا الكلام</w:t>
      </w:r>
      <w:r>
        <w:rPr>
          <w:rFonts w:hint="cs"/>
          <w:rtl/>
        </w:rPr>
        <w:t>،</w:t>
      </w:r>
      <w:r w:rsidR="00CE4C70">
        <w:rPr>
          <w:rFonts w:hint="cs"/>
          <w:rtl/>
        </w:rPr>
        <w:t xml:space="preserve"> ليكون توفر الدواعي على التهجد أتم فهذه الجهات الثلاثة تصلح أن تكون سبباً لتخصيص الشرع هذا الوقت بهذا التشريف</w:t>
      </w:r>
      <w:r>
        <w:rPr>
          <w:rFonts w:hint="cs"/>
          <w:rtl/>
        </w:rPr>
        <w:t>،</w:t>
      </w:r>
      <w:r w:rsidR="00CE4C70">
        <w:rPr>
          <w:rFonts w:hint="cs"/>
          <w:rtl/>
        </w:rPr>
        <w:t xml:space="preserve"> ولأجلها قال الله تعالى</w:t>
      </w:r>
      <w:r w:rsidR="00B23C50">
        <w:rPr>
          <w:rFonts w:hint="cs"/>
          <w:rtl/>
        </w:rPr>
        <w:t xml:space="preserve">: </w:t>
      </w:r>
      <w:r>
        <w:rPr>
          <w:rFonts w:hint="cs"/>
          <w:rtl/>
        </w:rPr>
        <w:t>{</w:t>
      </w:r>
      <w:r w:rsidR="00CE4C70">
        <w:rPr>
          <w:rFonts w:hint="cs"/>
          <w:rtl/>
        </w:rPr>
        <w:t>وبالأسحار هم يستغفرون</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والمستغفرين بالأسحار</w:t>
      </w:r>
      <w:r>
        <w:rPr>
          <w:rFonts w:hint="cs"/>
          <w:rtl/>
        </w:rPr>
        <w:t>}،</w:t>
      </w:r>
      <w:r w:rsidR="00CE4C70">
        <w:rPr>
          <w:rFonts w:hint="cs"/>
          <w:rtl/>
        </w:rPr>
        <w:t xml:space="preserve"> </w:t>
      </w:r>
      <w:r w:rsidR="00B23C50">
        <w:rPr>
          <w:rFonts w:hint="cs"/>
          <w:rtl/>
        </w:rPr>
        <w:t>(</w:t>
      </w:r>
      <w:r w:rsidR="00CE4C70">
        <w:rPr>
          <w:rFonts w:hint="cs"/>
          <w:rtl/>
        </w:rPr>
        <w:t>الوجه الرابع</w:t>
      </w:r>
      <w:r w:rsidR="00B23C50">
        <w:rPr>
          <w:rFonts w:hint="cs"/>
          <w:rtl/>
        </w:rPr>
        <w:t xml:space="preserve">): </w:t>
      </w:r>
      <w:r w:rsidR="00CE4C70">
        <w:rPr>
          <w:rFonts w:hint="cs"/>
          <w:rtl/>
        </w:rPr>
        <w:t>إن جمعاً من أشراف الملائكة ينزلون في ذلك الوقت بأمر الله تعالى كما يقال</w:t>
      </w:r>
      <w:r w:rsidR="00B23C50">
        <w:rPr>
          <w:rFonts w:hint="cs"/>
          <w:rtl/>
        </w:rPr>
        <w:t xml:space="preserve">: </w:t>
      </w:r>
      <w:r w:rsidR="00CE4C70">
        <w:rPr>
          <w:rFonts w:hint="cs"/>
          <w:rtl/>
        </w:rPr>
        <w:t>بنى الأمير دارا وضرب ديناراً وممن ذهب الى هذا التأويل من يروى الخبر بضم الياء تحقيقا لهذا المعنى</w:t>
      </w:r>
      <w:r>
        <w:rPr>
          <w:rFonts w:hint="cs"/>
          <w:rtl/>
        </w:rPr>
        <w:t>،</w:t>
      </w:r>
      <w:r w:rsidR="00CE4C70">
        <w:rPr>
          <w:rFonts w:hint="cs"/>
          <w:rtl/>
        </w:rPr>
        <w:t xml:space="preserve"> وأعلم</w:t>
      </w:r>
      <w:r w:rsidR="00B23C50">
        <w:rPr>
          <w:rFonts w:hint="cs"/>
          <w:rtl/>
        </w:rPr>
        <w:t xml:space="preserve">: </w:t>
      </w:r>
      <w:r w:rsidR="00CE4C70">
        <w:rPr>
          <w:rFonts w:hint="cs"/>
          <w:rtl/>
        </w:rPr>
        <w:t>أن تمام التقرير في تأويل هذا الخبر أن من نزل من الملوك عند إنسان لإصلاح شأنه</w:t>
      </w:r>
      <w:r>
        <w:rPr>
          <w:rFonts w:hint="cs"/>
          <w:rtl/>
        </w:rPr>
        <w:t>،</w:t>
      </w:r>
      <w:r w:rsidR="00CE4C70">
        <w:rPr>
          <w:rFonts w:hint="cs"/>
          <w:rtl/>
        </w:rPr>
        <w:t xml:space="preserve"> والاهتمام بأمره فإنه يكرمه جدا بل يكون نزوله عنده مبالغة في اكرامه ولما كان النزول موجبا للإكرام</w:t>
      </w:r>
      <w:r>
        <w:rPr>
          <w:rFonts w:hint="cs"/>
          <w:rtl/>
        </w:rPr>
        <w:t>،</w:t>
      </w:r>
      <w:r w:rsidR="00CE4C70">
        <w:rPr>
          <w:rFonts w:hint="cs"/>
          <w:rtl/>
        </w:rPr>
        <w:t xml:space="preserve"> أو موجبا له أطلق اسم النزول على الإكرام وهذا أيضا هو المراد بقوله تعالى</w:t>
      </w:r>
      <w:r w:rsidR="00B23C50">
        <w:rPr>
          <w:rFonts w:hint="cs"/>
          <w:rtl/>
        </w:rPr>
        <w:t xml:space="preserve">: </w:t>
      </w:r>
      <w:r>
        <w:rPr>
          <w:rFonts w:hint="cs"/>
          <w:rtl/>
        </w:rPr>
        <w:t>{</w:t>
      </w:r>
      <w:r w:rsidR="00CE4C70">
        <w:rPr>
          <w:rFonts w:hint="cs"/>
          <w:rtl/>
        </w:rPr>
        <w:t>وجاء ربك والملك صفاُ صفاً</w:t>
      </w:r>
      <w:r>
        <w:rPr>
          <w:rFonts w:hint="cs"/>
          <w:rtl/>
        </w:rPr>
        <w:t>}،</w:t>
      </w:r>
      <w:r w:rsidR="00CE4C70">
        <w:rPr>
          <w:rFonts w:hint="cs"/>
          <w:rtl/>
        </w:rPr>
        <w:t xml:space="preserve"> وذلك أن الملك إذا جاء وحضر لفصل الخصومات عظم وقعه واشتدت هيبته</w:t>
      </w:r>
      <w:r w:rsidR="00B23C50">
        <w:rPr>
          <w:rFonts w:hint="cs"/>
          <w:rtl/>
        </w:rPr>
        <w:t xml:space="preserve">، </w:t>
      </w:r>
      <w:r w:rsidR="00CE4C70">
        <w:rPr>
          <w:rFonts w:hint="cs"/>
          <w:rtl/>
        </w:rPr>
        <w:t>والله أعلم</w:t>
      </w:r>
      <w:r>
        <w:rPr>
          <w:rFonts w:hint="cs"/>
          <w:rtl/>
        </w:rPr>
        <w:t>،</w:t>
      </w:r>
      <w:r w:rsidR="00CE4C70">
        <w:rPr>
          <w:rFonts w:hint="cs"/>
          <w:rtl/>
        </w:rPr>
        <w:t xml:space="preserve"> </w:t>
      </w:r>
    </w:p>
    <w:p w14:paraId="3BECA2BD" w14:textId="2DF80749" w:rsidR="00CE4C70" w:rsidRDefault="003D2693" w:rsidP="00B23C50">
      <w:pPr>
        <w:spacing w:after="240"/>
        <w:rPr>
          <w:b/>
          <w:rtl/>
        </w:rPr>
      </w:pPr>
      <w:r>
        <w:rPr>
          <w:rFonts w:hint="cs"/>
          <w:bCs/>
          <w:rtl/>
        </w:rPr>
        <w:lastRenderedPageBreak/>
        <w:t>[</w:t>
      </w:r>
      <w:r w:rsidR="00CE4C70">
        <w:rPr>
          <w:rFonts w:hint="cs"/>
          <w:bCs/>
          <w:rtl/>
        </w:rPr>
        <w:t>الفصل العاشر</w:t>
      </w:r>
      <w:r>
        <w:rPr>
          <w:rFonts w:hint="cs"/>
          <w:bCs/>
          <w:rtl/>
        </w:rPr>
        <w:t>]</w:t>
      </w:r>
      <w:r w:rsidR="00B23C50">
        <w:rPr>
          <w:rFonts w:hint="cs"/>
          <w:bCs/>
          <w:rtl/>
        </w:rPr>
        <w:t xml:space="preserve">: </w:t>
      </w:r>
      <w:r w:rsidR="00CE4C70">
        <w:rPr>
          <w:rFonts w:hint="cs"/>
          <w:bCs/>
          <w:rtl/>
        </w:rPr>
        <w:t>في الخروج والبروز والتجلي والظهور</w:t>
      </w:r>
      <w:r w:rsidR="00B23C50">
        <w:rPr>
          <w:rFonts w:hint="cs"/>
          <w:bCs/>
          <w:rtl/>
        </w:rPr>
        <w:t xml:space="preserve">: </w:t>
      </w:r>
      <w:r w:rsidR="00CE4C70">
        <w:rPr>
          <w:rFonts w:hint="cs"/>
          <w:rtl/>
        </w:rPr>
        <w:t>قال عليه السلام</w:t>
      </w:r>
      <w:r w:rsidR="00B23C50">
        <w:rPr>
          <w:rFonts w:hint="cs"/>
          <w:rtl/>
        </w:rPr>
        <w:t xml:space="preserve">: </w:t>
      </w:r>
      <w:r w:rsidR="00CE4C70">
        <w:rPr>
          <w:rFonts w:hint="cs"/>
          <w:rtl/>
        </w:rPr>
        <w:t>(</w:t>
      </w:r>
      <w:r w:rsidR="00B23C50">
        <w:rPr>
          <w:rFonts w:hint="cs"/>
          <w:rtl/>
        </w:rPr>
        <w:t>(</w:t>
      </w:r>
      <w:r w:rsidR="00CE4C70">
        <w:rPr>
          <w:rFonts w:hint="cs"/>
          <w:rtl/>
        </w:rPr>
        <w:t>سترون ربكم كما ترون القمر ليلة البدر</w:t>
      </w:r>
      <w:r w:rsidR="00B23C50">
        <w:rPr>
          <w:rFonts w:hint="cs"/>
          <w:rtl/>
        </w:rPr>
        <w:t xml:space="preserve">، </w:t>
      </w:r>
      <w:r w:rsidR="00CE4C70">
        <w:rPr>
          <w:rFonts w:hint="cs"/>
          <w:rtl/>
        </w:rPr>
        <w:t>لا تضامون في رؤيته</w:t>
      </w:r>
      <w:r w:rsidR="00B23C50">
        <w:rPr>
          <w:rFonts w:hint="cs"/>
          <w:rtl/>
        </w:rPr>
        <w:t>)</w:t>
      </w:r>
      <w:r w:rsidR="00CE4C70">
        <w:rPr>
          <w:rFonts w:hint="cs"/>
          <w:rtl/>
        </w:rPr>
        <w:t>)</w:t>
      </w:r>
      <w:r>
        <w:rPr>
          <w:rFonts w:hint="cs"/>
          <w:rtl/>
        </w:rPr>
        <w:t>،</w:t>
      </w:r>
      <w:r w:rsidR="00CE4C70">
        <w:rPr>
          <w:rFonts w:hint="cs"/>
          <w:rtl/>
        </w:rPr>
        <w:t xml:space="preserve"> وفي رواية</w:t>
      </w:r>
      <w:r w:rsidR="00B23C50">
        <w:rPr>
          <w:rFonts w:hint="cs"/>
          <w:rtl/>
        </w:rPr>
        <w:t xml:space="preserve">: </w:t>
      </w:r>
      <w:r w:rsidR="00CE4C70">
        <w:rPr>
          <w:rFonts w:hint="cs"/>
          <w:rtl/>
        </w:rPr>
        <w:t>(</w:t>
      </w:r>
      <w:r w:rsidR="00B23C50">
        <w:rPr>
          <w:rFonts w:hint="cs"/>
          <w:rtl/>
        </w:rPr>
        <w:t>(</w:t>
      </w:r>
      <w:r w:rsidR="00CE4C70">
        <w:rPr>
          <w:rFonts w:hint="cs"/>
          <w:rtl/>
        </w:rPr>
        <w:t>لا تضارون</w:t>
      </w:r>
      <w:r w:rsidR="00B23C50">
        <w:rPr>
          <w:rFonts w:hint="cs"/>
          <w:rtl/>
        </w:rPr>
        <w:t>)</w:t>
      </w:r>
      <w:r w:rsidR="00CE4C70">
        <w:rPr>
          <w:rFonts w:hint="cs"/>
          <w:rtl/>
        </w:rPr>
        <w:t>)</w:t>
      </w:r>
      <w:r>
        <w:rPr>
          <w:rFonts w:hint="cs"/>
          <w:rtl/>
        </w:rPr>
        <w:t>،</w:t>
      </w:r>
      <w:r w:rsidR="00CE4C70">
        <w:rPr>
          <w:rFonts w:hint="cs"/>
          <w:rtl/>
        </w:rPr>
        <w:t xml:space="preserve"> والتأويل</w:t>
      </w:r>
      <w:r w:rsidR="00B23C50">
        <w:rPr>
          <w:rFonts w:hint="cs"/>
          <w:rtl/>
        </w:rPr>
        <w:t xml:space="preserve">: </w:t>
      </w:r>
      <w:r w:rsidR="00CE4C70">
        <w:rPr>
          <w:rFonts w:hint="cs"/>
          <w:rtl/>
        </w:rPr>
        <w:t>أن المقصود تشبيه الرؤية بالرؤية لا تشبيه المرئي بالمرئي ومعنى قوله "لا تضامون" أي لا ينضم بعضكم الى بعض كما تتضمون في رؤية الهلال رأس الشهر</w:t>
      </w:r>
      <w:r>
        <w:rPr>
          <w:rFonts w:hint="cs"/>
          <w:rtl/>
        </w:rPr>
        <w:t>،</w:t>
      </w:r>
      <w:r w:rsidR="00CE4C70">
        <w:rPr>
          <w:rFonts w:hint="cs"/>
          <w:rtl/>
        </w:rPr>
        <w:t xml:space="preserve"> بل رؤية جهرة من غير تكلف لطلبه كما ترون البدر وقوله " لا تضارون " أي لا يلحقكم ضرر في طلب رؤيته بل ترونه من غير تكلف الطلب وما روى تضامون مخففا فالمراد منه الضيم أي لا يلحقكم فيه ضيم</w:t>
      </w:r>
      <w:r>
        <w:rPr>
          <w:rFonts w:hint="cs"/>
          <w:rtl/>
        </w:rPr>
        <w:t>،</w:t>
      </w:r>
      <w:r w:rsidR="00CE4C70">
        <w:rPr>
          <w:rFonts w:hint="cs"/>
          <w:rtl/>
        </w:rPr>
        <w:t xml:space="preserve"> وقال أيضا عليه السلام</w:t>
      </w:r>
      <w:r w:rsidR="00B23C50">
        <w:rPr>
          <w:rFonts w:hint="cs"/>
          <w:rtl/>
        </w:rPr>
        <w:t xml:space="preserve">: </w:t>
      </w:r>
      <w:r w:rsidR="00CE4C70">
        <w:rPr>
          <w:rFonts w:hint="cs"/>
          <w:rtl/>
        </w:rPr>
        <w:t>إن الله يبرز كل يوم جمعة لأهل الجنة على كثيب من كافور فيكون في القرب على تبكيرهم الى الجمعة</w:t>
      </w:r>
      <w:r w:rsidR="00B23C50">
        <w:rPr>
          <w:rFonts w:hint="cs"/>
          <w:rtl/>
        </w:rPr>
        <w:t xml:space="preserve">، </w:t>
      </w:r>
      <w:r w:rsidR="00CE4C70">
        <w:rPr>
          <w:rFonts w:hint="cs"/>
          <w:rtl/>
        </w:rPr>
        <w:t>ألا فسارعوا الى الخيرات واعلم أنه قيل إن هذا الخبر ضعيف وإن وان الدنيا فيما سبق من أعمالهم الحسنة وأما بروزه لأهل الجنة ـ وبذلك يتخيل لهم ـ فهو أن يخلق لهم رؤية متعلقة</w:t>
      </w:r>
      <w:r>
        <w:rPr>
          <w:rFonts w:hint="cs"/>
          <w:rtl/>
        </w:rPr>
        <w:t>،</w:t>
      </w:r>
      <w:r w:rsidR="00CE4C70">
        <w:rPr>
          <w:rFonts w:hint="cs"/>
          <w:rtl/>
        </w:rPr>
        <w:t xml:space="preserve"> وهم على كثيب من كافور وأما قربه منهم فمعناه</w:t>
      </w:r>
      <w:r w:rsidR="00B23C50">
        <w:rPr>
          <w:rFonts w:hint="cs"/>
          <w:rtl/>
        </w:rPr>
        <w:t xml:space="preserve">: </w:t>
      </w:r>
      <w:r w:rsidR="00CE4C70">
        <w:rPr>
          <w:rFonts w:hint="cs"/>
          <w:rtl/>
        </w:rPr>
        <w:t>القرب الرحمة</w:t>
      </w:r>
      <w:r>
        <w:rPr>
          <w:rFonts w:hint="cs"/>
          <w:rtl/>
        </w:rPr>
        <w:t>،</w:t>
      </w:r>
      <w:r w:rsidR="00CE4C70">
        <w:rPr>
          <w:rFonts w:hint="cs"/>
          <w:rtl/>
        </w:rPr>
        <w:t xml:space="preserve"> كما قال</w:t>
      </w:r>
      <w:r w:rsidR="00B23C50">
        <w:rPr>
          <w:rFonts w:hint="cs"/>
          <w:rtl/>
        </w:rPr>
        <w:t xml:space="preserve">: </w:t>
      </w:r>
      <w:r w:rsidR="00CE4C70">
        <w:rPr>
          <w:rFonts w:hint="cs"/>
          <w:rtl/>
        </w:rPr>
        <w:t>" من تقرب إلى شبراً تقربت إليه ذراعاً</w:t>
      </w:r>
      <w:r>
        <w:rPr>
          <w:rFonts w:hint="cs"/>
          <w:rtl/>
        </w:rPr>
        <w:t>،</w:t>
      </w:r>
      <w:r w:rsidR="00CE4C70">
        <w:rPr>
          <w:rFonts w:hint="cs"/>
          <w:rtl/>
        </w:rPr>
        <w:t xml:space="preserve"> ويقال للفاسق</w:t>
      </w:r>
      <w:r w:rsidR="00B23C50">
        <w:rPr>
          <w:rFonts w:hint="cs"/>
          <w:rtl/>
        </w:rPr>
        <w:t xml:space="preserve">: </w:t>
      </w:r>
      <w:r w:rsidR="00CE4C70">
        <w:rPr>
          <w:rFonts w:hint="cs"/>
          <w:rtl/>
        </w:rPr>
        <w:t>إنه يعيد من الله</w:t>
      </w:r>
      <w:r>
        <w:rPr>
          <w:rFonts w:hint="cs"/>
          <w:rtl/>
        </w:rPr>
        <w:t>،</w:t>
      </w:r>
      <w:r w:rsidR="00CE4C70">
        <w:rPr>
          <w:rFonts w:hint="cs"/>
          <w:rtl/>
        </w:rPr>
        <w:t xml:space="preserve"> وأيضاً ما روى أنه عليه السلام قال</w:t>
      </w:r>
      <w:r w:rsidR="00B23C50">
        <w:rPr>
          <w:rFonts w:hint="cs"/>
          <w:rtl/>
        </w:rPr>
        <w:t xml:space="preserve">: </w:t>
      </w:r>
      <w:r w:rsidR="00CE4C70">
        <w:rPr>
          <w:rFonts w:hint="cs"/>
          <w:rtl/>
        </w:rPr>
        <w:t>ما منكم من أحد إلا سيخلو به ربه يوم القيامة ويلكمه</w:t>
      </w:r>
      <w:r>
        <w:rPr>
          <w:rFonts w:hint="cs"/>
          <w:rtl/>
        </w:rPr>
        <w:t>،</w:t>
      </w:r>
      <w:r w:rsidR="00CE4C70">
        <w:rPr>
          <w:rFonts w:hint="cs"/>
          <w:rtl/>
        </w:rPr>
        <w:t xml:space="preserve"> وليس بينه وبينه ترجمان " فنقول</w:t>
      </w:r>
      <w:r w:rsidR="00B23C50">
        <w:rPr>
          <w:rFonts w:hint="cs"/>
          <w:rtl/>
        </w:rPr>
        <w:t xml:space="preserve">، </w:t>
      </w:r>
      <w:r w:rsidR="00CE4C70">
        <w:rPr>
          <w:rFonts w:hint="cs"/>
          <w:rtl/>
        </w:rPr>
        <w:t>وجه التأويل فيه أن من أراد أن يتوجه إليه منهم</w:t>
      </w:r>
      <w:r>
        <w:rPr>
          <w:rFonts w:hint="cs"/>
          <w:rtl/>
        </w:rPr>
        <w:t>،</w:t>
      </w:r>
      <w:r w:rsidR="00CE4C70">
        <w:rPr>
          <w:rFonts w:hint="cs"/>
          <w:rtl/>
        </w:rPr>
        <w:t xml:space="preserve"> فإنه يخلو به</w:t>
      </w:r>
      <w:r>
        <w:rPr>
          <w:rFonts w:hint="cs"/>
          <w:rtl/>
        </w:rPr>
        <w:t>،</w:t>
      </w:r>
      <w:r w:rsidR="00CE4C70">
        <w:rPr>
          <w:rFonts w:hint="cs"/>
          <w:rtl/>
        </w:rPr>
        <w:t xml:space="preserve"> فعبر به عنه</w:t>
      </w:r>
      <w:r w:rsidR="00B23C50">
        <w:rPr>
          <w:rFonts w:hint="cs"/>
          <w:rtl/>
        </w:rPr>
        <w:t xml:space="preserve">، </w:t>
      </w:r>
      <w:r w:rsidR="00CE4C70">
        <w:rPr>
          <w:rFonts w:hint="cs"/>
          <w:rtl/>
        </w:rPr>
        <w:t>وأيضاً لما كان قادراً</w:t>
      </w:r>
      <w:r>
        <w:rPr>
          <w:rFonts w:hint="cs"/>
          <w:rtl/>
        </w:rPr>
        <w:t>،</w:t>
      </w:r>
      <w:r w:rsidR="00CE4C70">
        <w:rPr>
          <w:rFonts w:hint="cs"/>
          <w:rtl/>
        </w:rPr>
        <w:t xml:space="preserve"> أراد أن يسمع كل واحد</w:t>
      </w:r>
      <w:r>
        <w:rPr>
          <w:rFonts w:hint="cs"/>
          <w:rtl/>
        </w:rPr>
        <w:t>،</w:t>
      </w:r>
      <w:r w:rsidR="00CE4C70">
        <w:rPr>
          <w:rFonts w:hint="cs"/>
          <w:rtl/>
        </w:rPr>
        <w:t xml:space="preserve"> أنه لا يتكلم مع غيره والله أعلم</w:t>
      </w:r>
      <w:r w:rsidR="00B23C50">
        <w:rPr>
          <w:rFonts w:hint="cs"/>
          <w:rtl/>
        </w:rPr>
        <w:t xml:space="preserve">، </w:t>
      </w:r>
    </w:p>
    <w:p w14:paraId="002BF4D2" w14:textId="69FED4EC" w:rsidR="00CE4C70" w:rsidRDefault="003D2693" w:rsidP="00B23C50">
      <w:pPr>
        <w:spacing w:after="240"/>
        <w:rPr>
          <w:b/>
          <w:rtl/>
        </w:rPr>
      </w:pPr>
      <w:r>
        <w:rPr>
          <w:rFonts w:hint="cs"/>
          <w:bCs/>
          <w:rtl/>
        </w:rPr>
        <w:t>[</w:t>
      </w:r>
      <w:r w:rsidR="00CE4C70">
        <w:rPr>
          <w:rFonts w:hint="cs"/>
          <w:bCs/>
          <w:rtl/>
        </w:rPr>
        <w:t>الفصل الحادي عشر</w:t>
      </w:r>
      <w:r>
        <w:rPr>
          <w:rFonts w:hint="cs"/>
          <w:bCs/>
          <w:rtl/>
        </w:rPr>
        <w:t>]</w:t>
      </w:r>
      <w:r w:rsidR="00CE4C70">
        <w:rPr>
          <w:rFonts w:hint="cs"/>
          <w:bCs/>
          <w:rtl/>
        </w:rPr>
        <w:t xml:space="preserve"> في الظواهر التي توهم كونه قابلاً للتجزيء والتبعيض تعالى الله عنه علواً كبيراً</w:t>
      </w:r>
      <w:r w:rsidR="00B23C50">
        <w:rPr>
          <w:rFonts w:hint="cs"/>
          <w:bCs/>
          <w:rtl/>
        </w:rPr>
        <w:t xml:space="preserve">: </w:t>
      </w:r>
      <w:r w:rsidR="00CE4C70">
        <w:rPr>
          <w:rFonts w:hint="cs"/>
          <w:bCs/>
          <w:rtl/>
        </w:rPr>
        <w:t>أما الذي ورد من في القرآن</w:t>
      </w:r>
      <w:r w:rsidR="00B23C50">
        <w:rPr>
          <w:rFonts w:hint="cs"/>
          <w:bCs/>
          <w:rtl/>
        </w:rPr>
        <w:t xml:space="preserve">: </w:t>
      </w:r>
      <w:r w:rsidR="00CE4C70">
        <w:rPr>
          <w:rFonts w:hint="cs"/>
          <w:rtl/>
        </w:rPr>
        <w:t>فقوله تعالى في حق آدم عليه السلام</w:t>
      </w:r>
      <w:r w:rsidR="00B23C50">
        <w:rPr>
          <w:rFonts w:hint="cs"/>
          <w:rtl/>
        </w:rPr>
        <w:t xml:space="preserve">: </w:t>
      </w:r>
      <w:r>
        <w:rPr>
          <w:rFonts w:hint="cs"/>
          <w:rtl/>
        </w:rPr>
        <w:t>{</w:t>
      </w:r>
      <w:r w:rsidR="00CE4C70">
        <w:rPr>
          <w:rFonts w:hint="cs"/>
          <w:rtl/>
        </w:rPr>
        <w:t>فإذا سويته ونفخت فيه من روحي</w:t>
      </w:r>
      <w:r>
        <w:rPr>
          <w:rFonts w:hint="cs"/>
          <w:vertAlign w:val="superscript"/>
          <w:rtl/>
        </w:rPr>
        <w:t>}</w:t>
      </w:r>
      <w:r>
        <w:rPr>
          <w:rFonts w:hint="cs"/>
          <w:rtl/>
        </w:rPr>
        <w:t>،</w:t>
      </w:r>
      <w:r w:rsidR="00CE4C70">
        <w:rPr>
          <w:rFonts w:hint="cs"/>
          <w:rtl/>
        </w:rPr>
        <w:t xml:space="preserve"> وقال في مريم عليها السلام</w:t>
      </w:r>
      <w:r w:rsidR="00B23C50">
        <w:rPr>
          <w:rFonts w:hint="cs"/>
          <w:rtl/>
        </w:rPr>
        <w:t xml:space="preserve">: </w:t>
      </w:r>
      <w:r>
        <w:rPr>
          <w:rFonts w:hint="cs"/>
          <w:rtl/>
        </w:rPr>
        <w:t>{</w:t>
      </w:r>
      <w:r w:rsidR="00CE4C70">
        <w:rPr>
          <w:rFonts w:hint="cs"/>
          <w:rtl/>
        </w:rPr>
        <w:t>ونفخنا فيها من روحنا</w:t>
      </w:r>
      <w:r>
        <w:rPr>
          <w:rFonts w:hint="cs"/>
          <w:vertAlign w:val="superscript"/>
          <w:rtl/>
        </w:rPr>
        <w:t>}</w:t>
      </w:r>
      <w:r w:rsidR="00CE4C70">
        <w:rPr>
          <w:rFonts w:hint="cs"/>
          <w:rtl/>
        </w:rPr>
        <w:t xml:space="preserve"> وقوله تعالى في حق عيسى عليه السلام</w:t>
      </w:r>
      <w:r w:rsidR="00B23C50">
        <w:rPr>
          <w:rFonts w:hint="cs"/>
          <w:rtl/>
        </w:rPr>
        <w:t xml:space="preserve">: </w:t>
      </w:r>
      <w:r>
        <w:rPr>
          <w:rFonts w:hint="cs"/>
          <w:rtl/>
        </w:rPr>
        <w:t>{</w:t>
      </w:r>
      <w:r w:rsidR="00CE4C70">
        <w:rPr>
          <w:rFonts w:hint="cs"/>
          <w:rtl/>
        </w:rPr>
        <w:t>وروح منه</w:t>
      </w:r>
      <w:r>
        <w:rPr>
          <w:rFonts w:hint="cs"/>
          <w:rtl/>
        </w:rPr>
        <w:t>}،</w:t>
      </w:r>
      <w:r w:rsidR="00CE4C70">
        <w:rPr>
          <w:rFonts w:hint="cs"/>
          <w:rtl/>
        </w:rPr>
        <w:t xml:space="preserve"> </w:t>
      </w:r>
      <w:r w:rsidR="00CE4C70">
        <w:rPr>
          <w:rFonts w:hint="cs"/>
          <w:bCs/>
          <w:rtl/>
        </w:rPr>
        <w:t>وأما الخبر</w:t>
      </w:r>
      <w:r w:rsidR="00B23C50">
        <w:rPr>
          <w:rFonts w:hint="cs"/>
          <w:rtl/>
        </w:rPr>
        <w:t xml:space="preserve">: </w:t>
      </w:r>
      <w:r w:rsidR="00CE4C70">
        <w:rPr>
          <w:rFonts w:hint="cs"/>
          <w:rtl/>
        </w:rPr>
        <w:t>فما روى أبو هريرة</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أنه صلى الله عليه وسلم قال</w:t>
      </w:r>
      <w:r w:rsidR="00B23C50">
        <w:rPr>
          <w:rFonts w:hint="cs"/>
          <w:rtl/>
        </w:rPr>
        <w:t xml:space="preserve">: </w:t>
      </w:r>
      <w:r w:rsidR="00CE4C70">
        <w:rPr>
          <w:rFonts w:hint="cs"/>
          <w:rtl/>
        </w:rPr>
        <w:t>(</w:t>
      </w:r>
      <w:r w:rsidR="00B23C50">
        <w:rPr>
          <w:rFonts w:hint="cs"/>
          <w:rtl/>
        </w:rPr>
        <w:t>(</w:t>
      </w:r>
      <w:r w:rsidR="00CE4C70">
        <w:rPr>
          <w:rFonts w:hint="cs"/>
          <w:rtl/>
        </w:rPr>
        <w:t>لما خلق الله</w:t>
      </w:r>
      <w:r w:rsidR="00CE4C70">
        <w:rPr>
          <w:rFonts w:hint="cs"/>
          <w:vertAlign w:val="superscript"/>
          <w:rtl/>
        </w:rPr>
        <w:t xml:space="preserve"> </w:t>
      </w:r>
      <w:r w:rsidR="00CE4C70">
        <w:rPr>
          <w:rFonts w:hint="cs"/>
          <w:rtl/>
        </w:rPr>
        <w:t>آدم ونفخ فيه من روحه</w:t>
      </w:r>
      <w:r>
        <w:rPr>
          <w:rFonts w:hint="cs"/>
          <w:rtl/>
        </w:rPr>
        <w:t>،</w:t>
      </w:r>
      <w:r w:rsidR="00CE4C70">
        <w:rPr>
          <w:rFonts w:hint="cs"/>
          <w:rtl/>
        </w:rPr>
        <w:t xml:space="preserve"> عطس آدم</w:t>
      </w:r>
      <w:r>
        <w:rPr>
          <w:rFonts w:hint="cs"/>
          <w:rtl/>
        </w:rPr>
        <w:t>،</w:t>
      </w:r>
      <w:r w:rsidR="00CE4C70">
        <w:rPr>
          <w:rFonts w:hint="cs"/>
          <w:rtl/>
        </w:rPr>
        <w:t xml:space="preserve"> وشكر الله</w:t>
      </w:r>
      <w:r w:rsidR="00B23C50">
        <w:rPr>
          <w:rFonts w:hint="cs"/>
          <w:rtl/>
        </w:rPr>
        <w:t xml:space="preserve">، </w:t>
      </w:r>
      <w:r w:rsidR="00CE4C70">
        <w:rPr>
          <w:rFonts w:hint="cs"/>
          <w:rtl/>
        </w:rPr>
        <w:t>فقال له ربه</w:t>
      </w:r>
      <w:r w:rsidR="00B23C50">
        <w:rPr>
          <w:rFonts w:hint="cs"/>
          <w:rtl/>
        </w:rPr>
        <w:t xml:space="preserve">: </w:t>
      </w:r>
      <w:r w:rsidR="00CE4C70">
        <w:rPr>
          <w:rFonts w:hint="cs"/>
          <w:rtl/>
        </w:rPr>
        <w:t>يرحمك ربك</w:t>
      </w:r>
      <w:r>
        <w:rPr>
          <w:rFonts w:hint="cs"/>
          <w:rtl/>
        </w:rPr>
        <w:t>،</w:t>
      </w:r>
      <w:r w:rsidR="00CE4C70">
        <w:rPr>
          <w:rFonts w:hint="cs"/>
          <w:rtl/>
        </w:rPr>
        <w:t xml:space="preserve"> ثم قال</w:t>
      </w:r>
      <w:r w:rsidR="00B23C50">
        <w:rPr>
          <w:rFonts w:hint="cs"/>
          <w:rtl/>
        </w:rPr>
        <w:t xml:space="preserve">: </w:t>
      </w:r>
      <w:r w:rsidR="00CE4C70">
        <w:rPr>
          <w:rFonts w:hint="cs"/>
          <w:rtl/>
        </w:rPr>
        <w:t>هذه تحيتك وتحية ذريتك</w:t>
      </w:r>
      <w:r w:rsidR="00B23C50">
        <w:rPr>
          <w:rFonts w:hint="cs"/>
          <w:rtl/>
        </w:rPr>
        <w:t>)</w:t>
      </w:r>
      <w:r w:rsidR="00CE4C70">
        <w:rPr>
          <w:rFonts w:hint="cs"/>
          <w:rtl/>
        </w:rPr>
        <w:t>)</w:t>
      </w:r>
      <w:r>
        <w:rPr>
          <w:rFonts w:hint="cs"/>
          <w:rtl/>
        </w:rPr>
        <w:t>،</w:t>
      </w:r>
      <w:r w:rsidR="00CE4C70">
        <w:rPr>
          <w:rFonts w:hint="cs"/>
          <w:rtl/>
        </w:rPr>
        <w:t xml:space="preserve"> والتأويل</w:t>
      </w:r>
      <w:r w:rsidR="00B23C50">
        <w:rPr>
          <w:rFonts w:hint="cs"/>
          <w:rtl/>
        </w:rPr>
        <w:t xml:space="preserve">: </w:t>
      </w:r>
      <w:r w:rsidR="00CE4C70">
        <w:rPr>
          <w:rFonts w:hint="cs"/>
          <w:rtl/>
        </w:rPr>
        <w:t>أن نقول</w:t>
      </w:r>
      <w:r w:rsidR="00B23C50">
        <w:rPr>
          <w:rFonts w:hint="cs"/>
          <w:rtl/>
        </w:rPr>
        <w:t xml:space="preserve">: </w:t>
      </w:r>
      <w:r w:rsidR="00CE4C70">
        <w:rPr>
          <w:rFonts w:hint="cs"/>
          <w:rtl/>
        </w:rPr>
        <w:t>أما لإضافة الروح إلى نفسه</w:t>
      </w:r>
      <w:r>
        <w:rPr>
          <w:rFonts w:hint="cs"/>
          <w:rtl/>
        </w:rPr>
        <w:t>،</w:t>
      </w:r>
      <w:r w:rsidR="00CE4C70">
        <w:rPr>
          <w:rFonts w:hint="cs"/>
          <w:rtl/>
        </w:rPr>
        <w:t xml:space="preserve"> فهو إضافة التشريف</w:t>
      </w:r>
      <w:r w:rsidR="00B23C50">
        <w:rPr>
          <w:rFonts w:hint="cs"/>
          <w:rtl/>
        </w:rPr>
        <w:t xml:space="preserve">، </w:t>
      </w:r>
      <w:r w:rsidR="00CE4C70">
        <w:rPr>
          <w:rFonts w:hint="cs"/>
          <w:rtl/>
        </w:rPr>
        <w:t>وأما النفخ فإنه عبر بالسبب عن المسبب</w:t>
      </w:r>
      <w:r w:rsidR="00B23C50">
        <w:rPr>
          <w:rFonts w:hint="cs"/>
          <w:rtl/>
        </w:rPr>
        <w:t xml:space="preserve">، </w:t>
      </w:r>
      <w:r w:rsidR="00CE4C70">
        <w:rPr>
          <w:rFonts w:hint="cs"/>
          <w:rtl/>
        </w:rPr>
        <w:t>وهذا ما يجب المصير إليه</w:t>
      </w:r>
      <w:r>
        <w:rPr>
          <w:rFonts w:hint="cs"/>
          <w:rtl/>
        </w:rPr>
        <w:t>،</w:t>
      </w:r>
      <w:r w:rsidR="00CE4C70">
        <w:rPr>
          <w:rFonts w:hint="cs"/>
          <w:rtl/>
        </w:rPr>
        <w:t xml:space="preserve"> لامتناع أن يكون تعالى قابلاً للتجزيء والتبعيض</w:t>
      </w:r>
      <w:r>
        <w:rPr>
          <w:rFonts w:hint="cs"/>
          <w:rtl/>
        </w:rPr>
        <w:t>،</w:t>
      </w:r>
      <w:r w:rsidR="00CE4C70">
        <w:rPr>
          <w:rFonts w:hint="cs"/>
          <w:rtl/>
        </w:rPr>
        <w:t xml:space="preserve"> </w:t>
      </w:r>
    </w:p>
    <w:p w14:paraId="315BCCB2" w14:textId="1F8FB418" w:rsidR="00CE4C70" w:rsidRDefault="003D2693" w:rsidP="00B23C50">
      <w:pPr>
        <w:spacing w:after="240"/>
        <w:rPr>
          <w:b/>
          <w:rtl/>
        </w:rPr>
      </w:pPr>
      <w:r>
        <w:rPr>
          <w:rFonts w:hint="cs"/>
          <w:bCs/>
          <w:rtl/>
        </w:rPr>
        <w:t>[</w:t>
      </w:r>
      <w:r w:rsidR="00CE4C70">
        <w:rPr>
          <w:rFonts w:hint="cs"/>
          <w:bCs/>
          <w:rtl/>
        </w:rPr>
        <w:t>الفصل الثاني عشر</w:t>
      </w:r>
      <w:r>
        <w:rPr>
          <w:rFonts w:hint="cs"/>
          <w:bCs/>
          <w:rtl/>
        </w:rPr>
        <w:t>]</w:t>
      </w:r>
      <w:r w:rsidR="00B23C50">
        <w:rPr>
          <w:rFonts w:hint="cs"/>
          <w:bCs/>
          <w:rtl/>
        </w:rPr>
        <w:t xml:space="preserve">: </w:t>
      </w:r>
      <w:r w:rsidR="00CE4C70">
        <w:rPr>
          <w:rFonts w:hint="cs"/>
          <w:rtl/>
        </w:rPr>
        <w:t>في الجواب عن استدلالهم بقوله تعالى</w:t>
      </w:r>
      <w:r w:rsidR="00B23C50">
        <w:rPr>
          <w:rFonts w:hint="cs"/>
          <w:rtl/>
        </w:rPr>
        <w:t xml:space="preserve">: </w:t>
      </w:r>
      <w:r>
        <w:rPr>
          <w:rFonts w:hint="cs"/>
          <w:rtl/>
        </w:rPr>
        <w:t>{</w:t>
      </w:r>
      <w:r w:rsidR="00CE4C70">
        <w:rPr>
          <w:rFonts w:hint="cs"/>
          <w:rtl/>
        </w:rPr>
        <w:t>ألهم أرجل يمشون بها</w:t>
      </w:r>
      <w:r w:rsidR="00B23C50">
        <w:rPr>
          <w:rFonts w:hint="cs"/>
          <w:rtl/>
        </w:rPr>
        <w:t xml:space="preserve"> </w:t>
      </w:r>
      <w:r w:rsidR="00CE4C70">
        <w:rPr>
          <w:rFonts w:hint="cs"/>
          <w:rtl/>
        </w:rPr>
        <w:t>أم لهم أيد يبطشون بها أم لهم أعين يبصرون بها أم لهم آذان يسمعون بها</w:t>
      </w:r>
      <w:r>
        <w:rPr>
          <w:rFonts w:hint="cs"/>
          <w:rtl/>
        </w:rPr>
        <w:t>}،</w:t>
      </w:r>
      <w:r w:rsidR="00CE4C70">
        <w:rPr>
          <w:rFonts w:hint="cs"/>
          <w:rtl/>
        </w:rPr>
        <w:t xml:space="preserve"> قالوا</w:t>
      </w:r>
      <w:r w:rsidR="00B23C50">
        <w:rPr>
          <w:rFonts w:hint="cs"/>
          <w:rtl/>
        </w:rPr>
        <w:t xml:space="preserve">: </w:t>
      </w:r>
      <w:r w:rsidR="00CE4C70">
        <w:rPr>
          <w:rFonts w:hint="cs"/>
          <w:rtl/>
        </w:rPr>
        <w:t>فإنه تعالى عاب هذه الأصنام</w:t>
      </w:r>
      <w:r>
        <w:rPr>
          <w:rFonts w:hint="cs"/>
          <w:rtl/>
        </w:rPr>
        <w:t>،</w:t>
      </w:r>
      <w:r w:rsidR="00CE4C70">
        <w:rPr>
          <w:rFonts w:hint="cs"/>
          <w:rtl/>
        </w:rPr>
        <w:t xml:space="preserve"> وطعن في كونها آلهة</w:t>
      </w:r>
      <w:r>
        <w:rPr>
          <w:rFonts w:hint="cs"/>
          <w:rtl/>
        </w:rPr>
        <w:t>،</w:t>
      </w:r>
      <w:r w:rsidR="00CE4C70">
        <w:rPr>
          <w:rFonts w:hint="cs"/>
          <w:rtl/>
        </w:rPr>
        <w:t xml:space="preserve"> بناء على عدم هذه الأعضاء لها</w:t>
      </w:r>
      <w:r w:rsidR="00B23C50">
        <w:rPr>
          <w:rFonts w:hint="cs"/>
          <w:rtl/>
        </w:rPr>
        <w:t xml:space="preserve">، </w:t>
      </w:r>
      <w:r w:rsidR="00CE4C70">
        <w:rPr>
          <w:rFonts w:hint="cs"/>
          <w:rtl/>
        </w:rPr>
        <w:t>فلو لم تكن هذه الأعضاء حاصلة لله تعالى</w:t>
      </w:r>
      <w:r>
        <w:rPr>
          <w:rFonts w:hint="cs"/>
          <w:rtl/>
        </w:rPr>
        <w:t>،</w:t>
      </w:r>
      <w:r w:rsidR="00CE4C70">
        <w:rPr>
          <w:rFonts w:hint="cs"/>
          <w:rtl/>
        </w:rPr>
        <w:t xml:space="preserve"> </w:t>
      </w:r>
      <w:r w:rsidR="00CE4C70">
        <w:rPr>
          <w:rFonts w:hint="cs"/>
          <w:rtl/>
        </w:rPr>
        <w:lastRenderedPageBreak/>
        <w:t>لتوجه الطعن هناك</w:t>
      </w:r>
      <w:r w:rsidR="00B23C50">
        <w:rPr>
          <w:rFonts w:hint="cs"/>
          <w:rtl/>
        </w:rPr>
        <w:t xml:space="preserve">، </w:t>
      </w:r>
      <w:r w:rsidR="00CE4C70">
        <w:rPr>
          <w:rFonts w:hint="cs"/>
          <w:rtl/>
        </w:rPr>
        <w:t>وذلك باطل</w:t>
      </w:r>
      <w:r w:rsidR="00B23C50">
        <w:rPr>
          <w:rFonts w:hint="cs"/>
          <w:rtl/>
        </w:rPr>
        <w:t xml:space="preserve">، </w:t>
      </w:r>
      <w:r w:rsidR="00CE4C70">
        <w:rPr>
          <w:rFonts w:hint="cs"/>
          <w:rtl/>
        </w:rPr>
        <w:t>والجواب عنه</w:t>
      </w:r>
      <w:r w:rsidR="00B23C50">
        <w:rPr>
          <w:rFonts w:hint="cs"/>
          <w:rtl/>
        </w:rPr>
        <w:t xml:space="preserve">، </w:t>
      </w:r>
      <w:r w:rsidR="00CE4C70">
        <w:rPr>
          <w:rFonts w:hint="cs"/>
          <w:rtl/>
        </w:rPr>
        <w:t>أن يقال</w:t>
      </w:r>
      <w:r w:rsidR="00B23C50">
        <w:rPr>
          <w:rFonts w:hint="cs"/>
          <w:rtl/>
        </w:rPr>
        <w:t xml:space="preserve">: </w:t>
      </w:r>
      <w:r w:rsidR="00CE4C70">
        <w:rPr>
          <w:rFonts w:hint="cs"/>
          <w:rtl/>
        </w:rPr>
        <w:t>المقصود من هذه الأيدي</w:t>
      </w:r>
      <w:r w:rsidR="00B23C50">
        <w:rPr>
          <w:rFonts w:hint="cs"/>
          <w:rtl/>
        </w:rPr>
        <w:t xml:space="preserve">: </w:t>
      </w:r>
      <w:r w:rsidR="00CE4C70">
        <w:rPr>
          <w:rFonts w:hint="cs"/>
          <w:rtl/>
        </w:rPr>
        <w:t>شيء آخر</w:t>
      </w:r>
      <w:r>
        <w:rPr>
          <w:rFonts w:hint="cs"/>
          <w:rtl/>
        </w:rPr>
        <w:t>،</w:t>
      </w:r>
      <w:r w:rsidR="00CE4C70">
        <w:rPr>
          <w:rFonts w:hint="cs"/>
          <w:rtl/>
        </w:rPr>
        <w:t xml:space="preserve"> سوى ما ذكرتم</w:t>
      </w:r>
      <w:r w:rsidR="00B23C50">
        <w:rPr>
          <w:rFonts w:hint="cs"/>
          <w:rtl/>
        </w:rPr>
        <w:t xml:space="preserve">، </w:t>
      </w:r>
      <w:r w:rsidR="00CE4C70">
        <w:rPr>
          <w:rFonts w:hint="cs"/>
          <w:rtl/>
        </w:rPr>
        <w:t>وبيانه</w:t>
      </w:r>
      <w:r w:rsidR="00B23C50">
        <w:rPr>
          <w:rFonts w:hint="cs"/>
          <w:rtl/>
        </w:rPr>
        <w:t xml:space="preserve">: </w:t>
      </w:r>
      <w:r w:rsidR="00CE4C70">
        <w:rPr>
          <w:rFonts w:hint="cs"/>
          <w:rtl/>
        </w:rPr>
        <w:t>هو أن الكفار الذين كانوا يعبدون الأصنام كانت لهم أرجل يمشون بها</w:t>
      </w:r>
      <w:r>
        <w:rPr>
          <w:rFonts w:hint="cs"/>
          <w:rtl/>
        </w:rPr>
        <w:t>،</w:t>
      </w:r>
      <w:r w:rsidR="00CE4C70">
        <w:rPr>
          <w:rFonts w:hint="cs"/>
          <w:rtl/>
        </w:rPr>
        <w:t xml:space="preserve"> وأيد يبطشون بها</w:t>
      </w:r>
      <w:r>
        <w:rPr>
          <w:rFonts w:hint="cs"/>
          <w:rtl/>
        </w:rPr>
        <w:t>،</w:t>
      </w:r>
      <w:r w:rsidR="00CE4C70">
        <w:rPr>
          <w:rFonts w:hint="cs"/>
          <w:rtl/>
        </w:rPr>
        <w:t xml:space="preserve"> وأعين يبصرون بها</w:t>
      </w:r>
      <w:r>
        <w:rPr>
          <w:rFonts w:hint="cs"/>
          <w:rtl/>
        </w:rPr>
        <w:t>،</w:t>
      </w:r>
      <w:r w:rsidR="00CE4C70">
        <w:rPr>
          <w:rFonts w:hint="cs"/>
          <w:rtl/>
        </w:rPr>
        <w:t xml:space="preserve"> وآذان يسمعون بها</w:t>
      </w:r>
      <w:r w:rsidR="00B23C50">
        <w:rPr>
          <w:rFonts w:hint="cs"/>
          <w:rtl/>
        </w:rPr>
        <w:t xml:space="preserve">، </w:t>
      </w:r>
      <w:r w:rsidR="00CE4C70">
        <w:rPr>
          <w:rFonts w:hint="cs"/>
          <w:rtl/>
        </w:rPr>
        <w:t>ولأن المقصود من الرجل واليد والعين والأذن</w:t>
      </w:r>
      <w:r w:rsidR="00B23C50">
        <w:rPr>
          <w:rFonts w:hint="cs"/>
          <w:rtl/>
        </w:rPr>
        <w:t xml:space="preserve">: </w:t>
      </w:r>
      <w:r w:rsidR="00CE4C70">
        <w:rPr>
          <w:rFonts w:hint="cs"/>
          <w:rtl/>
        </w:rPr>
        <w:t>هو هذه القوى المتحركة والمدركة</w:t>
      </w:r>
      <w:r w:rsidR="00B23C50">
        <w:rPr>
          <w:rFonts w:hint="cs"/>
          <w:rtl/>
        </w:rPr>
        <w:t xml:space="preserve">، </w:t>
      </w:r>
      <w:r w:rsidR="00CE4C70">
        <w:rPr>
          <w:rFonts w:hint="cs"/>
          <w:rtl/>
        </w:rPr>
        <w:t>ولأن هذه الأعضاء كانت حاصلة لكم</w:t>
      </w:r>
      <w:r>
        <w:rPr>
          <w:rFonts w:hint="cs"/>
          <w:rtl/>
        </w:rPr>
        <w:t>،</w:t>
      </w:r>
      <w:r w:rsidR="00CE4C70">
        <w:rPr>
          <w:rFonts w:hint="cs"/>
          <w:rtl/>
        </w:rPr>
        <w:t xml:space="preserve"> وغير حاصلة لها</w:t>
      </w:r>
      <w:r w:rsidR="00B23C50">
        <w:rPr>
          <w:rFonts w:hint="cs"/>
          <w:rtl/>
        </w:rPr>
        <w:t xml:space="preserve">، </w:t>
      </w:r>
      <w:r w:rsidR="00CE4C70">
        <w:rPr>
          <w:rFonts w:hint="cs"/>
          <w:rtl/>
        </w:rPr>
        <w:t>كنتم أشرف وأعلى منها</w:t>
      </w:r>
      <w:r w:rsidR="00B23C50">
        <w:rPr>
          <w:rFonts w:hint="cs"/>
          <w:rtl/>
        </w:rPr>
        <w:t xml:space="preserve">، </w:t>
      </w:r>
      <w:r w:rsidR="00CE4C70">
        <w:rPr>
          <w:rFonts w:hint="cs"/>
          <w:rtl/>
        </w:rPr>
        <w:t>يليق بالعقل أقدامكم على عبادتها</w:t>
      </w:r>
      <w:r w:rsidR="00762B77">
        <w:rPr>
          <w:rFonts w:hint="cs"/>
          <w:rtl/>
        </w:rPr>
        <w:t>؟</w:t>
      </w:r>
      <w:r w:rsidR="00CE4C70">
        <w:rPr>
          <w:rFonts w:hint="cs"/>
          <w:rtl/>
        </w:rPr>
        <w:t xml:space="preserve"> وبالله التوفيق</w:t>
      </w:r>
      <w:r>
        <w:rPr>
          <w:rFonts w:hint="cs"/>
          <w:rtl/>
        </w:rPr>
        <w:t>،</w:t>
      </w:r>
      <w:r w:rsidR="00CE4C70">
        <w:rPr>
          <w:rFonts w:hint="cs"/>
          <w:rtl/>
        </w:rPr>
        <w:t xml:space="preserve"> </w:t>
      </w:r>
    </w:p>
    <w:p w14:paraId="29C8892E" w14:textId="09928239" w:rsidR="00CE4C70" w:rsidRDefault="003D2693" w:rsidP="00B23C50">
      <w:pPr>
        <w:spacing w:after="240"/>
        <w:rPr>
          <w:b/>
          <w:rtl/>
        </w:rPr>
      </w:pPr>
      <w:r>
        <w:rPr>
          <w:rFonts w:hint="cs"/>
          <w:bCs/>
          <w:rtl/>
        </w:rPr>
        <w:t>[</w:t>
      </w:r>
      <w:r w:rsidR="00CE4C70">
        <w:rPr>
          <w:rFonts w:hint="cs"/>
          <w:bCs/>
          <w:rtl/>
        </w:rPr>
        <w:t>الفصل الثالث عشر</w:t>
      </w:r>
      <w:r>
        <w:rPr>
          <w:rFonts w:hint="cs"/>
          <w:bCs/>
          <w:rtl/>
        </w:rPr>
        <w:t>]</w:t>
      </w:r>
      <w:r w:rsidR="00B23C50">
        <w:rPr>
          <w:rFonts w:hint="cs"/>
          <w:bCs/>
          <w:rtl/>
        </w:rPr>
        <w:t xml:space="preserve">: </w:t>
      </w:r>
      <w:r w:rsidR="00CE4C70">
        <w:rPr>
          <w:rFonts w:hint="cs"/>
          <w:bCs/>
          <w:rtl/>
        </w:rPr>
        <w:t>في الوجــه</w:t>
      </w:r>
      <w:r w:rsidR="00B23C50">
        <w:rPr>
          <w:rFonts w:hint="cs"/>
          <w:bCs/>
          <w:rtl/>
        </w:rPr>
        <w:t xml:space="preserve">: </w:t>
      </w:r>
      <w:r w:rsidR="00CE4C70">
        <w:rPr>
          <w:rFonts w:hint="cs"/>
          <w:rtl/>
        </w:rPr>
        <w:t>احتجوا على إثباته لله تعالى بالآيات والأخبار</w:t>
      </w:r>
      <w:r w:rsidR="00B23C50">
        <w:rPr>
          <w:rFonts w:hint="cs"/>
          <w:rtl/>
        </w:rPr>
        <w:t xml:space="preserve">: </w:t>
      </w:r>
      <w:r w:rsidR="00CE4C70">
        <w:rPr>
          <w:rFonts w:hint="cs"/>
          <w:bCs/>
          <w:rtl/>
        </w:rPr>
        <w:t>أما الآيات فكثيرة</w:t>
      </w:r>
      <w:r w:rsidR="00B23C50">
        <w:rPr>
          <w:rFonts w:hint="cs"/>
          <w:bCs/>
          <w:rtl/>
        </w:rPr>
        <w:t xml:space="preserve">: </w:t>
      </w:r>
      <w:r w:rsidR="00B23C50">
        <w:rPr>
          <w:rFonts w:hint="cs"/>
          <w:rtl/>
        </w:rPr>
        <w:t>(</w:t>
      </w:r>
      <w:r w:rsidR="00CE4C70">
        <w:rPr>
          <w:rFonts w:hint="cs"/>
          <w:bCs/>
          <w:rtl/>
        </w:rPr>
        <w:t>أحدها</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كل من عليها فان</w:t>
      </w:r>
      <w:r w:rsidR="00B23C50">
        <w:rPr>
          <w:rFonts w:hint="cs"/>
          <w:rtl/>
        </w:rPr>
        <w:t xml:space="preserve">، </w:t>
      </w:r>
      <w:r w:rsidR="00CE4C70">
        <w:rPr>
          <w:rFonts w:hint="cs"/>
          <w:rtl/>
        </w:rPr>
        <w:t>ويبقى وجه ربك ذو الجلال والإكرام</w:t>
      </w:r>
      <w:r>
        <w:rPr>
          <w:rFonts w:hint="cs"/>
          <w:rtl/>
        </w:rPr>
        <w:t>}،</w:t>
      </w:r>
      <w:r w:rsidR="00CE4C70">
        <w:rPr>
          <w:rFonts w:hint="cs"/>
          <w:rtl/>
        </w:rPr>
        <w:t xml:space="preserve"> قالوا</w:t>
      </w:r>
      <w:r w:rsidR="00B23C50">
        <w:rPr>
          <w:rFonts w:hint="cs"/>
          <w:rtl/>
        </w:rPr>
        <w:t xml:space="preserve">: </w:t>
      </w:r>
      <w:r w:rsidR="00CE4C70">
        <w:rPr>
          <w:rFonts w:hint="cs"/>
          <w:rtl/>
        </w:rPr>
        <w:t>وامتنع أن يكون وجه الرب</w:t>
      </w:r>
      <w:r>
        <w:rPr>
          <w:rFonts w:hint="cs"/>
          <w:rtl/>
        </w:rPr>
        <w:t>،</w:t>
      </w:r>
      <w:r w:rsidR="00CE4C70">
        <w:rPr>
          <w:rFonts w:hint="cs"/>
          <w:rtl/>
        </w:rPr>
        <w:t xml:space="preserve"> هو الرب</w:t>
      </w:r>
      <w:r>
        <w:rPr>
          <w:rFonts w:hint="cs"/>
          <w:rtl/>
        </w:rPr>
        <w:t>،</w:t>
      </w:r>
      <w:r w:rsidR="00CE4C70">
        <w:rPr>
          <w:rFonts w:hint="cs"/>
          <w:rtl/>
        </w:rPr>
        <w:t xml:space="preserve"> ويدل عليه وجهات</w:t>
      </w:r>
      <w:r w:rsidR="00B23C50">
        <w:rPr>
          <w:rFonts w:hint="cs"/>
          <w:rtl/>
        </w:rPr>
        <w:t>: (</w:t>
      </w:r>
      <w:r w:rsidR="00CE4C70">
        <w:rPr>
          <w:rFonts w:hint="cs"/>
          <w:rtl/>
        </w:rPr>
        <w:t>الأول</w:t>
      </w:r>
      <w:r w:rsidR="00B23C50">
        <w:rPr>
          <w:rFonts w:hint="cs"/>
          <w:rtl/>
        </w:rPr>
        <w:t xml:space="preserve">): </w:t>
      </w:r>
      <w:r w:rsidR="00CE4C70">
        <w:rPr>
          <w:rFonts w:hint="cs"/>
          <w:rtl/>
        </w:rPr>
        <w:t>إنه تعالى أضاف الوجه إلى نفسه</w:t>
      </w:r>
      <w:r w:rsidR="00B23C50">
        <w:rPr>
          <w:rFonts w:hint="cs"/>
          <w:rtl/>
        </w:rPr>
        <w:t xml:space="preserve">، </w:t>
      </w:r>
      <w:r w:rsidR="00CE4C70">
        <w:rPr>
          <w:rFonts w:hint="cs"/>
          <w:rtl/>
        </w:rPr>
        <w:t>وإضافة الشيء إلى نفسه</w:t>
      </w:r>
      <w:r w:rsidR="00B23C50">
        <w:rPr>
          <w:rFonts w:hint="cs"/>
          <w:rtl/>
        </w:rPr>
        <w:t xml:space="preserve">: </w:t>
      </w:r>
      <w:r w:rsidR="00CE4C70">
        <w:rPr>
          <w:rFonts w:hint="cs"/>
          <w:rtl/>
        </w:rPr>
        <w:t>ممتنعة</w:t>
      </w:r>
      <w:r w:rsidR="00B23C50">
        <w:rPr>
          <w:rFonts w:hint="cs"/>
          <w:rtl/>
        </w:rPr>
        <w:t xml:space="preserve">، </w:t>
      </w:r>
      <w:r w:rsidR="00CE4C70">
        <w:rPr>
          <w:rFonts w:hint="cs"/>
          <w:rtl/>
        </w:rPr>
        <w:t xml:space="preserve">و </w:t>
      </w:r>
      <w:r w:rsidR="00B23C50">
        <w:rPr>
          <w:rFonts w:hint="cs"/>
          <w:rtl/>
        </w:rPr>
        <w:t>(</w:t>
      </w:r>
      <w:r w:rsidR="00CE4C70">
        <w:rPr>
          <w:rFonts w:hint="cs"/>
          <w:rtl/>
        </w:rPr>
        <w:t>الثاني</w:t>
      </w:r>
      <w:r w:rsidR="00B23C50">
        <w:rPr>
          <w:rFonts w:hint="cs"/>
          <w:rtl/>
        </w:rPr>
        <w:t xml:space="preserve">): </w:t>
      </w:r>
      <w:r w:rsidR="00CE4C70">
        <w:rPr>
          <w:rFonts w:hint="cs"/>
          <w:rtl/>
        </w:rPr>
        <w:t>لو كان ذو الجلال صفة الرب</w:t>
      </w:r>
      <w:r>
        <w:rPr>
          <w:rFonts w:hint="cs"/>
          <w:rtl/>
        </w:rPr>
        <w:t>،</w:t>
      </w:r>
      <w:r w:rsidR="00CE4C70">
        <w:rPr>
          <w:rFonts w:hint="cs"/>
          <w:rtl/>
        </w:rPr>
        <w:t xml:space="preserve"> لوجب أن يقال ذي الجلال</w:t>
      </w:r>
      <w:r>
        <w:rPr>
          <w:rFonts w:hint="cs"/>
          <w:rtl/>
        </w:rPr>
        <w:t>،</w:t>
      </w:r>
      <w:r w:rsidR="00CE4C70">
        <w:rPr>
          <w:rFonts w:hint="cs"/>
          <w:rtl/>
        </w:rPr>
        <w:t xml:space="preserve"> لأن صفة المجرور مجرورة</w:t>
      </w:r>
      <w:r w:rsidR="00B23C50">
        <w:rPr>
          <w:rFonts w:hint="cs"/>
          <w:rtl/>
        </w:rPr>
        <w:t xml:space="preserve">، </w:t>
      </w:r>
      <w:r w:rsidR="00CE4C70">
        <w:rPr>
          <w:rFonts w:hint="cs"/>
          <w:rtl/>
        </w:rPr>
        <w:t xml:space="preserve">و </w:t>
      </w:r>
      <w:r w:rsidR="00B23C50">
        <w:rPr>
          <w:rFonts w:hint="cs"/>
          <w:rtl/>
        </w:rPr>
        <w:t>(</w:t>
      </w:r>
      <w:r w:rsidR="00CE4C70">
        <w:rPr>
          <w:rFonts w:hint="cs"/>
          <w:rtl/>
        </w:rPr>
        <w:t>ثانيها</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كل شيء هالك إلا وجهه</w:t>
      </w:r>
      <w:r>
        <w:rPr>
          <w:rFonts w:hint="cs"/>
          <w:rtl/>
        </w:rPr>
        <w:t>}،</w:t>
      </w:r>
      <w:r w:rsidR="00CE4C70">
        <w:rPr>
          <w:rFonts w:hint="cs"/>
          <w:rtl/>
        </w:rPr>
        <w:t xml:space="preserve"> و </w:t>
      </w:r>
      <w:r w:rsidR="00B23C50">
        <w:rPr>
          <w:rFonts w:hint="cs"/>
          <w:rtl/>
        </w:rPr>
        <w:t>(</w:t>
      </w:r>
      <w:r w:rsidR="00CE4C70">
        <w:rPr>
          <w:rFonts w:hint="cs"/>
          <w:rtl/>
        </w:rPr>
        <w:t>ثالثها</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واصبر نفسك مع الذين يدعون ربهم بالغداة والعشي يريدون وجهه</w:t>
      </w:r>
      <w:r>
        <w:rPr>
          <w:rFonts w:hint="cs"/>
          <w:rtl/>
        </w:rPr>
        <w:t>}،</w:t>
      </w:r>
      <w:r w:rsidR="00CE4C70">
        <w:rPr>
          <w:rFonts w:hint="cs"/>
          <w:rtl/>
        </w:rPr>
        <w:t xml:space="preserve"> و </w:t>
      </w:r>
      <w:r w:rsidR="00B23C50">
        <w:rPr>
          <w:rFonts w:hint="cs"/>
          <w:rtl/>
        </w:rPr>
        <w:t>(</w:t>
      </w:r>
      <w:r w:rsidR="00CE4C70">
        <w:rPr>
          <w:rFonts w:hint="cs"/>
          <w:rtl/>
        </w:rPr>
        <w:t>رابعها</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ولا تطرد الذين يدعون ربهم بالغداة والعشي</w:t>
      </w:r>
      <w:r>
        <w:rPr>
          <w:rFonts w:hint="cs"/>
          <w:rtl/>
        </w:rPr>
        <w:t>،</w:t>
      </w:r>
      <w:r w:rsidR="00CE4C70">
        <w:rPr>
          <w:rFonts w:hint="cs"/>
          <w:rtl/>
        </w:rPr>
        <w:t xml:space="preserve"> يريدون وجهه</w:t>
      </w:r>
      <w:r>
        <w:rPr>
          <w:rFonts w:hint="cs"/>
          <w:rtl/>
        </w:rPr>
        <w:t>}،</w:t>
      </w:r>
      <w:r w:rsidR="00CE4C70">
        <w:rPr>
          <w:rFonts w:hint="cs"/>
          <w:rtl/>
        </w:rPr>
        <w:t xml:space="preserve"> و </w:t>
      </w:r>
      <w:r w:rsidR="00B23C50">
        <w:rPr>
          <w:rFonts w:hint="cs"/>
          <w:rtl/>
        </w:rPr>
        <w:t>(</w:t>
      </w:r>
      <w:r w:rsidR="00CE4C70">
        <w:rPr>
          <w:rFonts w:hint="cs"/>
          <w:rtl/>
        </w:rPr>
        <w:t>خامستها</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ولله المشرق والمغرب فأينما كنتم فثم وجه الله</w:t>
      </w:r>
      <w:r>
        <w:rPr>
          <w:rFonts w:hint="cs"/>
          <w:rtl/>
        </w:rPr>
        <w:t>}،</w:t>
      </w:r>
      <w:r w:rsidR="00CE4C70">
        <w:rPr>
          <w:rFonts w:hint="cs"/>
          <w:rtl/>
        </w:rPr>
        <w:t xml:space="preserve"> و </w:t>
      </w:r>
      <w:r w:rsidR="00B23C50">
        <w:rPr>
          <w:rFonts w:hint="cs"/>
          <w:rtl/>
        </w:rPr>
        <w:t>(</w:t>
      </w:r>
      <w:r w:rsidR="00CE4C70">
        <w:rPr>
          <w:rFonts w:hint="cs"/>
          <w:rtl/>
        </w:rPr>
        <w:t>سادستها</w:t>
      </w:r>
      <w:r w:rsidR="00B23C50">
        <w:rPr>
          <w:rFonts w:hint="cs"/>
          <w:rtl/>
        </w:rPr>
        <w:t xml:space="preserve">): </w:t>
      </w:r>
      <w:r w:rsidR="00CE4C70">
        <w:rPr>
          <w:rFonts w:hint="cs"/>
          <w:rtl/>
        </w:rPr>
        <w:t>قوله تعالى في سورة الروم</w:t>
      </w:r>
      <w:r w:rsidR="00B23C50">
        <w:rPr>
          <w:rFonts w:hint="cs"/>
          <w:rtl/>
        </w:rPr>
        <w:t xml:space="preserve">: </w:t>
      </w:r>
      <w:r>
        <w:rPr>
          <w:rFonts w:hint="cs"/>
          <w:rtl/>
        </w:rPr>
        <w:t>{</w:t>
      </w:r>
      <w:r w:rsidR="00CE4C70">
        <w:rPr>
          <w:rFonts w:hint="cs"/>
          <w:rtl/>
        </w:rPr>
        <w:t>يريدون وجه الله</w:t>
      </w:r>
      <w:r>
        <w:rPr>
          <w:rFonts w:hint="cs"/>
          <w:rtl/>
        </w:rPr>
        <w:t>}،</w:t>
      </w:r>
      <w:r w:rsidR="00CE4C70">
        <w:rPr>
          <w:rFonts w:hint="cs"/>
          <w:rtl/>
        </w:rPr>
        <w:t xml:space="preserve"> و </w:t>
      </w:r>
      <w:r w:rsidR="00B23C50">
        <w:rPr>
          <w:rFonts w:hint="cs"/>
          <w:rtl/>
        </w:rPr>
        <w:t>(</w:t>
      </w:r>
      <w:r w:rsidR="00CE4C70">
        <w:rPr>
          <w:rFonts w:hint="cs"/>
          <w:rtl/>
        </w:rPr>
        <w:t>سابعتها</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وما آتيتم من زكاة تريدون وجه الله</w:t>
      </w:r>
      <w:r>
        <w:rPr>
          <w:rFonts w:hint="cs"/>
          <w:vertAlign w:val="superscript"/>
          <w:rtl/>
        </w:rPr>
        <w:t>}</w:t>
      </w:r>
      <w:r>
        <w:rPr>
          <w:rFonts w:hint="cs"/>
          <w:rtl/>
        </w:rPr>
        <w:t>،</w:t>
      </w:r>
      <w:r w:rsidR="00CE4C70">
        <w:rPr>
          <w:rFonts w:hint="cs"/>
          <w:rtl/>
        </w:rPr>
        <w:t xml:space="preserve"> و </w:t>
      </w:r>
      <w:r w:rsidR="00B23C50">
        <w:rPr>
          <w:rFonts w:hint="cs"/>
          <w:rtl/>
        </w:rPr>
        <w:t>(</w:t>
      </w:r>
      <w:r w:rsidR="00CE4C70">
        <w:rPr>
          <w:rFonts w:hint="cs"/>
          <w:rtl/>
        </w:rPr>
        <w:t>ثامنتها</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إنما نطعمكم لوجه الله</w:t>
      </w:r>
      <w:r>
        <w:rPr>
          <w:rFonts w:hint="cs"/>
          <w:rtl/>
        </w:rPr>
        <w:t>}،</w:t>
      </w:r>
      <w:r w:rsidR="00CE4C70">
        <w:rPr>
          <w:rFonts w:hint="cs"/>
          <w:rtl/>
        </w:rPr>
        <w:t xml:space="preserve"> و </w:t>
      </w:r>
      <w:r w:rsidR="00B23C50">
        <w:rPr>
          <w:rFonts w:hint="cs"/>
          <w:rtl/>
        </w:rPr>
        <w:t>(</w:t>
      </w:r>
      <w:r w:rsidR="00CE4C70">
        <w:rPr>
          <w:rFonts w:hint="cs"/>
          <w:rtl/>
        </w:rPr>
        <w:t>تاسعتها</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إلا ابتغاء وجه ربه الأعلى</w:t>
      </w:r>
      <w:r>
        <w:rPr>
          <w:rFonts w:hint="cs"/>
          <w:rtl/>
        </w:rPr>
        <w:t>}،</w:t>
      </w:r>
      <w:r w:rsidR="00CE4C70">
        <w:rPr>
          <w:rFonts w:hint="cs"/>
          <w:rtl/>
        </w:rPr>
        <w:t xml:space="preserve"> </w:t>
      </w:r>
      <w:r w:rsidR="00CE4C70">
        <w:rPr>
          <w:rFonts w:hint="cs"/>
          <w:bCs/>
          <w:rtl/>
        </w:rPr>
        <w:t>وأما الأخبار فكثيرة</w:t>
      </w:r>
      <w:r w:rsidR="00B23C50">
        <w:rPr>
          <w:rFonts w:hint="cs"/>
          <w:bCs/>
          <w:rtl/>
        </w:rPr>
        <w:t>: (</w:t>
      </w:r>
      <w:r w:rsidR="00CE4C70">
        <w:rPr>
          <w:rFonts w:hint="cs"/>
          <w:bCs/>
          <w:rtl/>
        </w:rPr>
        <w:t>الأول</w:t>
      </w:r>
      <w:r w:rsidR="00B23C50">
        <w:rPr>
          <w:rFonts w:hint="cs"/>
          <w:bCs/>
          <w:rtl/>
        </w:rPr>
        <w:t xml:space="preserve">): </w:t>
      </w:r>
      <w:r w:rsidR="00CE4C70">
        <w:rPr>
          <w:rFonts w:hint="cs"/>
          <w:rtl/>
        </w:rPr>
        <w:t>ما روى ابن خزيمة عن جابر</w:t>
      </w:r>
      <w:r w:rsidR="00B23C50">
        <w:rPr>
          <w:rFonts w:hint="cs"/>
          <w:rtl/>
        </w:rPr>
        <w:t xml:space="preserve">، </w:t>
      </w:r>
      <w:r w:rsidR="00CE4C70">
        <w:rPr>
          <w:rFonts w:hint="cs"/>
          <w:rtl/>
        </w:rPr>
        <w:t>قال لما نزل قوله تعالى</w:t>
      </w:r>
      <w:r w:rsidR="00B23C50">
        <w:rPr>
          <w:rFonts w:hint="cs"/>
          <w:rtl/>
        </w:rPr>
        <w:t xml:space="preserve">: </w:t>
      </w:r>
      <w:r>
        <w:rPr>
          <w:rFonts w:hint="cs"/>
          <w:rtl/>
        </w:rPr>
        <w:t>{</w:t>
      </w:r>
      <w:r w:rsidR="00CE4C70">
        <w:rPr>
          <w:rFonts w:hint="cs"/>
          <w:rtl/>
        </w:rPr>
        <w:t>قل هو القادر على أن يبعث عليكم عذاباً من فوقكم</w:t>
      </w:r>
      <w:r>
        <w:rPr>
          <w:rFonts w:hint="cs"/>
          <w:rtl/>
        </w:rPr>
        <w:t>}،</w:t>
      </w:r>
      <w:r w:rsidR="00CE4C70">
        <w:rPr>
          <w:rFonts w:hint="cs"/>
          <w:rtl/>
        </w:rPr>
        <w:t xml:space="preserve"> قال النبي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أعوذ بوجهك</w:t>
      </w:r>
      <w:r w:rsidR="00B23C50">
        <w:rPr>
          <w:rFonts w:hint="cs"/>
          <w:rtl/>
        </w:rPr>
        <w:t>)</w:t>
      </w:r>
      <w:r w:rsidR="00CE4C70">
        <w:rPr>
          <w:rFonts w:hint="cs"/>
          <w:rtl/>
        </w:rPr>
        <w:t>)</w:t>
      </w:r>
      <w:r>
        <w:rPr>
          <w:rFonts w:hint="cs"/>
          <w:rtl/>
        </w:rPr>
        <w:t>،</w:t>
      </w:r>
      <w:r w:rsidR="00CE4C70">
        <w:rPr>
          <w:rFonts w:hint="cs"/>
          <w:rtl/>
        </w:rPr>
        <w:t xml:space="preserve"> ثم قال</w:t>
      </w:r>
      <w:r w:rsidR="00B23C50">
        <w:rPr>
          <w:rFonts w:hint="cs"/>
          <w:rtl/>
        </w:rPr>
        <w:t xml:space="preserve">: </w:t>
      </w:r>
      <w:r>
        <w:rPr>
          <w:rFonts w:hint="cs"/>
          <w:rtl/>
        </w:rPr>
        <w:t>{</w:t>
      </w:r>
      <w:r w:rsidR="00CE4C70">
        <w:rPr>
          <w:rFonts w:hint="cs"/>
          <w:rtl/>
        </w:rPr>
        <w:t>أو من تحت أرجلكم</w:t>
      </w:r>
      <w:r>
        <w:rPr>
          <w:rFonts w:hint="cs"/>
          <w:rtl/>
        </w:rPr>
        <w:t>}،</w:t>
      </w:r>
      <w:r w:rsidR="00CE4C70">
        <w:rPr>
          <w:rFonts w:hint="cs"/>
          <w:rtl/>
        </w:rPr>
        <w:t xml:space="preserve"> قال عليه السلام</w:t>
      </w:r>
      <w:r w:rsidR="00B23C50">
        <w:rPr>
          <w:rFonts w:hint="cs"/>
          <w:rtl/>
        </w:rPr>
        <w:t xml:space="preserve">: </w:t>
      </w:r>
      <w:r w:rsidR="00CE4C70">
        <w:rPr>
          <w:rFonts w:hint="cs"/>
          <w:rtl/>
        </w:rPr>
        <w:t>(</w:t>
      </w:r>
      <w:r w:rsidR="00B23C50">
        <w:rPr>
          <w:rFonts w:hint="cs"/>
          <w:rtl/>
        </w:rPr>
        <w:t>(</w:t>
      </w:r>
      <w:r w:rsidR="00CE4C70">
        <w:rPr>
          <w:rFonts w:hint="cs"/>
          <w:rtl/>
        </w:rPr>
        <w:t>أعوذ بوجهك</w:t>
      </w:r>
      <w:r w:rsidR="00B23C50">
        <w:rPr>
          <w:rFonts w:hint="cs"/>
          <w:rtl/>
        </w:rPr>
        <w:t>)</w:t>
      </w:r>
      <w:r w:rsidR="00CE4C70">
        <w:rPr>
          <w:rFonts w:hint="cs"/>
          <w:rtl/>
        </w:rPr>
        <w:t>)</w:t>
      </w:r>
      <w:r>
        <w:rPr>
          <w:rFonts w:hint="cs"/>
          <w:rtl/>
        </w:rPr>
        <w:t>،</w:t>
      </w:r>
      <w:r w:rsidR="00CE4C70">
        <w:rPr>
          <w:rFonts w:hint="cs"/>
          <w:rtl/>
        </w:rPr>
        <w:t xml:space="preserve"> ثم قال</w:t>
      </w:r>
      <w:r w:rsidR="00B23C50">
        <w:rPr>
          <w:rFonts w:hint="cs"/>
          <w:rtl/>
        </w:rPr>
        <w:t xml:space="preserve">: </w:t>
      </w:r>
      <w:r>
        <w:rPr>
          <w:rFonts w:hint="cs"/>
          <w:rtl/>
        </w:rPr>
        <w:t>{</w:t>
      </w:r>
      <w:r w:rsidR="00CE4C70">
        <w:rPr>
          <w:rFonts w:hint="cs"/>
          <w:rtl/>
        </w:rPr>
        <w:t>أو يلبسكم شيعاً ويذيق بعضكم بأس بعض</w:t>
      </w:r>
      <w:r>
        <w:rPr>
          <w:rFonts w:hint="cs"/>
          <w:rtl/>
        </w:rPr>
        <w:t>}</w:t>
      </w:r>
      <w:r w:rsidR="00B23C50">
        <w:rPr>
          <w:rFonts w:hint="cs"/>
          <w:rtl/>
        </w:rPr>
        <w:t xml:space="preserve">، </w:t>
      </w:r>
      <w:r w:rsidR="00CE4C70">
        <w:rPr>
          <w:rFonts w:hint="cs"/>
          <w:rtl/>
        </w:rPr>
        <w:t>قال عليه السلام</w:t>
      </w:r>
      <w:r w:rsidR="00B23C50">
        <w:rPr>
          <w:rFonts w:hint="cs"/>
          <w:rtl/>
        </w:rPr>
        <w:t xml:space="preserve">: </w:t>
      </w:r>
      <w:r w:rsidR="00CE4C70">
        <w:rPr>
          <w:rFonts w:hint="cs"/>
          <w:rtl/>
        </w:rPr>
        <w:t>(</w:t>
      </w:r>
      <w:r w:rsidR="00B23C50">
        <w:rPr>
          <w:rFonts w:hint="cs"/>
          <w:rtl/>
        </w:rPr>
        <w:t>(</w:t>
      </w:r>
      <w:r w:rsidR="00CE4C70">
        <w:rPr>
          <w:rFonts w:hint="cs"/>
          <w:rtl/>
        </w:rPr>
        <w:t>هاتان أهون وأيسر</w:t>
      </w:r>
      <w:r w:rsidR="00B23C50">
        <w:rPr>
          <w:rFonts w:hint="cs"/>
          <w:rtl/>
        </w:rPr>
        <w:t>)</w:t>
      </w:r>
      <w:r w:rsidR="00CE4C70">
        <w:rPr>
          <w:rFonts w:hint="cs"/>
          <w:rtl/>
        </w:rPr>
        <w:t>)</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روى عمار ابن ياسر</w:t>
      </w:r>
      <w:r>
        <w:rPr>
          <w:rFonts w:hint="cs"/>
          <w:rtl/>
        </w:rPr>
        <w:t>،</w:t>
      </w:r>
      <w:r w:rsidR="00CE4C70">
        <w:rPr>
          <w:rFonts w:hint="cs"/>
          <w:rtl/>
        </w:rPr>
        <w:t xml:space="preserve"> عن النبي صلى الله عليه وسلم أنه قال</w:t>
      </w:r>
      <w:r w:rsidR="00B23C50">
        <w:rPr>
          <w:rFonts w:hint="cs"/>
          <w:rtl/>
        </w:rPr>
        <w:t xml:space="preserve">: </w:t>
      </w:r>
      <w:r w:rsidR="00CE4C70">
        <w:rPr>
          <w:rFonts w:hint="cs"/>
          <w:rtl/>
        </w:rPr>
        <w:t>(</w:t>
      </w:r>
      <w:r w:rsidR="00B23C50">
        <w:rPr>
          <w:rFonts w:hint="cs"/>
          <w:rtl/>
        </w:rPr>
        <w:t>(</w:t>
      </w:r>
      <w:r w:rsidR="00CE4C70">
        <w:rPr>
          <w:rFonts w:hint="cs"/>
          <w:rtl/>
        </w:rPr>
        <w:t>اللهم بعلمك الغيب والشهادة</w:t>
      </w:r>
      <w:r>
        <w:rPr>
          <w:rFonts w:hint="cs"/>
          <w:rtl/>
        </w:rPr>
        <w:t>،</w:t>
      </w:r>
      <w:r w:rsidR="00CE4C70">
        <w:rPr>
          <w:rFonts w:hint="cs"/>
          <w:rtl/>
        </w:rPr>
        <w:t xml:space="preserve"> وقدرتك على الخلق أحيني ما كانت الحياة خير لي</w:t>
      </w:r>
      <w:r>
        <w:rPr>
          <w:rFonts w:hint="cs"/>
          <w:rtl/>
        </w:rPr>
        <w:t>،</w:t>
      </w:r>
      <w:r w:rsidR="00CE4C70">
        <w:rPr>
          <w:rFonts w:hint="cs"/>
          <w:rtl/>
        </w:rPr>
        <w:t xml:space="preserve"> وتوفني إذا كانت الوفاة خير لي</w:t>
      </w:r>
      <w:r w:rsidR="00B23C50">
        <w:rPr>
          <w:rFonts w:hint="cs"/>
          <w:rtl/>
        </w:rPr>
        <w:t xml:space="preserve">، </w:t>
      </w:r>
      <w:r w:rsidR="00CE4C70">
        <w:rPr>
          <w:rFonts w:hint="cs"/>
          <w:rtl/>
        </w:rPr>
        <w:t>اللهم أسألك خشيتك في الغيب والشهادة</w:t>
      </w:r>
      <w:r>
        <w:rPr>
          <w:rFonts w:hint="cs"/>
          <w:rtl/>
        </w:rPr>
        <w:t>،</w:t>
      </w:r>
      <w:r w:rsidR="00CE4C70">
        <w:rPr>
          <w:rFonts w:hint="cs"/>
          <w:rtl/>
        </w:rPr>
        <w:t xml:space="preserve"> وكلمة الحق والعدل في الغضب والرضى</w:t>
      </w:r>
      <w:r>
        <w:rPr>
          <w:rFonts w:hint="cs"/>
          <w:rtl/>
        </w:rPr>
        <w:t>،</w:t>
      </w:r>
      <w:r w:rsidR="00CE4C70">
        <w:rPr>
          <w:rFonts w:hint="cs"/>
          <w:rtl/>
        </w:rPr>
        <w:t xml:space="preserve"> وأسألك الرضا في الفقر والغنـاء</w:t>
      </w:r>
      <w:r>
        <w:rPr>
          <w:rFonts w:hint="cs"/>
          <w:rtl/>
        </w:rPr>
        <w:t>،</w:t>
      </w:r>
      <w:r w:rsidR="00CE4C70">
        <w:rPr>
          <w:rFonts w:hint="cs"/>
          <w:rtl/>
        </w:rPr>
        <w:t xml:space="preserve"> وأسألك نعيـماً لا يتبدل</w:t>
      </w:r>
      <w:r>
        <w:rPr>
          <w:rFonts w:hint="cs"/>
          <w:rtl/>
        </w:rPr>
        <w:t>،</w:t>
      </w:r>
      <w:r w:rsidR="00CE4C70">
        <w:rPr>
          <w:rFonts w:hint="cs"/>
          <w:rtl/>
        </w:rPr>
        <w:t xml:space="preserve"> وأسألك قرة عين لا تنقطع</w:t>
      </w:r>
      <w:r>
        <w:rPr>
          <w:rFonts w:hint="cs"/>
          <w:rtl/>
        </w:rPr>
        <w:t>،</w:t>
      </w:r>
      <w:r w:rsidR="00CE4C70">
        <w:rPr>
          <w:rFonts w:hint="cs"/>
          <w:rtl/>
        </w:rPr>
        <w:t xml:space="preserve"> وأسألك الرضاء بعد القضاء</w:t>
      </w:r>
      <w:r>
        <w:rPr>
          <w:rFonts w:hint="cs"/>
          <w:rtl/>
        </w:rPr>
        <w:t>،</w:t>
      </w:r>
      <w:r w:rsidR="00CE4C70">
        <w:rPr>
          <w:rFonts w:hint="cs"/>
          <w:rtl/>
        </w:rPr>
        <w:t xml:space="preserve"> وأسألك برد العيش بعد الموت</w:t>
      </w:r>
      <w:r>
        <w:rPr>
          <w:rFonts w:hint="cs"/>
          <w:rtl/>
        </w:rPr>
        <w:t>،</w:t>
      </w:r>
      <w:r w:rsidR="00CE4C70">
        <w:rPr>
          <w:rFonts w:hint="cs"/>
          <w:rtl/>
        </w:rPr>
        <w:t xml:space="preserve"> وأسألك لذة النظر إلى وجهك</w:t>
      </w:r>
      <w:r>
        <w:rPr>
          <w:rFonts w:hint="cs"/>
          <w:rtl/>
        </w:rPr>
        <w:t>،</w:t>
      </w:r>
      <w:r w:rsidR="00CE4C70">
        <w:rPr>
          <w:rFonts w:hint="cs"/>
          <w:rtl/>
        </w:rPr>
        <w:t xml:space="preserve"> وأسألك الشوق إلى لقائك في غير ضراء مضرة ولا فتنة مضلة</w:t>
      </w:r>
      <w:r w:rsidR="00B23C50">
        <w:rPr>
          <w:rFonts w:hint="cs"/>
          <w:rtl/>
        </w:rPr>
        <w:t xml:space="preserve">، </w:t>
      </w:r>
      <w:r w:rsidR="00CE4C70">
        <w:rPr>
          <w:rFonts w:hint="cs"/>
          <w:rtl/>
        </w:rPr>
        <w:t>اللهم زينا بزينة الإيمان</w:t>
      </w:r>
      <w:r>
        <w:rPr>
          <w:rFonts w:hint="cs"/>
          <w:rtl/>
        </w:rPr>
        <w:t>،</w:t>
      </w:r>
      <w:r w:rsidR="00CE4C70">
        <w:rPr>
          <w:rFonts w:hint="cs"/>
          <w:rtl/>
        </w:rPr>
        <w:t xml:space="preserve"> واجعلنا هداة مهتدين</w:t>
      </w:r>
      <w:r w:rsidR="00B23C50">
        <w:rPr>
          <w:rFonts w:hint="cs"/>
          <w:rtl/>
        </w:rPr>
        <w:t>)</w:t>
      </w:r>
      <w:r w:rsidR="00CE4C70">
        <w:rPr>
          <w:rFonts w:hint="cs"/>
          <w:rtl/>
        </w:rPr>
        <w:t>)</w:t>
      </w:r>
      <w:r>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w:t>
      </w:r>
      <w:r w:rsidR="00CE4C70">
        <w:rPr>
          <w:rFonts w:hint="cs"/>
          <w:rtl/>
        </w:rPr>
        <w:t>قال عليه السلام</w:t>
      </w:r>
      <w:r w:rsidR="00B23C50">
        <w:rPr>
          <w:rFonts w:hint="cs"/>
          <w:rtl/>
        </w:rPr>
        <w:t xml:space="preserve">: </w:t>
      </w:r>
      <w:r w:rsidR="00CE4C70">
        <w:rPr>
          <w:rFonts w:hint="cs"/>
          <w:rtl/>
        </w:rPr>
        <w:t>(</w:t>
      </w:r>
      <w:r w:rsidR="00B23C50">
        <w:rPr>
          <w:rFonts w:hint="cs"/>
          <w:rtl/>
        </w:rPr>
        <w:t>(</w:t>
      </w:r>
      <w:r w:rsidR="00CE4C70">
        <w:rPr>
          <w:rFonts w:hint="cs"/>
          <w:rtl/>
        </w:rPr>
        <w:t>من صام يوماً في سبيل الله</w:t>
      </w:r>
      <w:r>
        <w:rPr>
          <w:rFonts w:hint="cs"/>
          <w:rtl/>
        </w:rPr>
        <w:t>،</w:t>
      </w:r>
      <w:r w:rsidR="00CE4C70">
        <w:rPr>
          <w:rFonts w:hint="cs"/>
          <w:rtl/>
        </w:rPr>
        <w:t xml:space="preserve"> ابتغاء وجه الله</w:t>
      </w:r>
      <w:r>
        <w:rPr>
          <w:rFonts w:hint="cs"/>
          <w:rtl/>
        </w:rPr>
        <w:t>،</w:t>
      </w:r>
      <w:r w:rsidR="00CE4C70">
        <w:rPr>
          <w:rFonts w:hint="cs"/>
          <w:rtl/>
        </w:rPr>
        <w:t xml:space="preserve"> باعد الله وجهه عن النار سبعين خريفاً</w:t>
      </w:r>
      <w:r w:rsidR="00B23C50">
        <w:rPr>
          <w:rFonts w:hint="cs"/>
          <w:rtl/>
        </w:rPr>
        <w:t>)</w:t>
      </w:r>
      <w:r w:rsidR="00CE4C70">
        <w:rPr>
          <w:rFonts w:hint="cs"/>
          <w:rtl/>
        </w:rPr>
        <w:t>)</w:t>
      </w:r>
      <w:r>
        <w:rPr>
          <w:rFonts w:hint="cs"/>
          <w:rtl/>
        </w:rPr>
        <w:t>،</w:t>
      </w:r>
      <w:r w:rsidR="00CE4C70">
        <w:rPr>
          <w:rFonts w:hint="cs"/>
          <w:rtl/>
        </w:rPr>
        <w:t xml:space="preserve"> </w:t>
      </w:r>
      <w:r w:rsidR="00B23C50">
        <w:rPr>
          <w:rFonts w:hint="cs"/>
          <w:rtl/>
        </w:rPr>
        <w:t>(</w:t>
      </w:r>
      <w:r w:rsidR="00CE4C70">
        <w:rPr>
          <w:rFonts w:hint="cs"/>
          <w:rtl/>
        </w:rPr>
        <w:t>الرابع</w:t>
      </w:r>
      <w:r w:rsidR="00B23C50">
        <w:rPr>
          <w:rFonts w:hint="cs"/>
          <w:rtl/>
        </w:rPr>
        <w:t xml:space="preserve">): </w:t>
      </w:r>
      <w:r w:rsidR="00CE4C70">
        <w:rPr>
          <w:rFonts w:hint="cs"/>
          <w:rtl/>
        </w:rPr>
        <w:t xml:space="preserve">عن ابن </w:t>
      </w:r>
      <w:r w:rsidR="00CE4C70">
        <w:rPr>
          <w:rFonts w:hint="cs"/>
          <w:rtl/>
        </w:rPr>
        <w:lastRenderedPageBreak/>
        <w:t>عباس عن النبي صلى الله عليه وسلم أنه قال</w:t>
      </w:r>
      <w:r w:rsidR="00B23C50">
        <w:rPr>
          <w:rFonts w:hint="cs"/>
          <w:rtl/>
        </w:rPr>
        <w:t xml:space="preserve">: </w:t>
      </w:r>
      <w:r w:rsidR="00CE4C70">
        <w:rPr>
          <w:rFonts w:hint="cs"/>
          <w:rtl/>
        </w:rPr>
        <w:t>(</w:t>
      </w:r>
      <w:r w:rsidR="00B23C50">
        <w:rPr>
          <w:rFonts w:hint="cs"/>
          <w:rtl/>
        </w:rPr>
        <w:t>(</w:t>
      </w:r>
      <w:r w:rsidR="00CE4C70">
        <w:rPr>
          <w:rFonts w:hint="cs"/>
          <w:rtl/>
        </w:rPr>
        <w:t>من استعاذكم بالله فأعيذوه</w:t>
      </w:r>
      <w:r>
        <w:rPr>
          <w:rFonts w:hint="cs"/>
          <w:rtl/>
        </w:rPr>
        <w:t>،</w:t>
      </w:r>
      <w:r w:rsidR="00CE4C70">
        <w:rPr>
          <w:rFonts w:hint="cs"/>
          <w:rtl/>
        </w:rPr>
        <w:t xml:space="preserve"> ومن سألكم بوجه الله فعظموه</w:t>
      </w:r>
      <w:r w:rsidR="00B23C50">
        <w:rPr>
          <w:rFonts w:hint="cs"/>
          <w:rtl/>
        </w:rPr>
        <w:t>)</w:t>
      </w:r>
      <w:r w:rsidR="00CE4C70">
        <w:rPr>
          <w:rFonts w:hint="cs"/>
          <w:rtl/>
        </w:rPr>
        <w:t>)</w:t>
      </w:r>
      <w:r w:rsidR="00B23C50">
        <w:rPr>
          <w:rFonts w:hint="cs"/>
          <w:rtl/>
        </w:rPr>
        <w:t>، (</w:t>
      </w:r>
      <w:r w:rsidR="00CE4C70">
        <w:rPr>
          <w:rFonts w:hint="cs"/>
          <w:rtl/>
        </w:rPr>
        <w:t>الخامس</w:t>
      </w:r>
      <w:r w:rsidR="00B23C50">
        <w:rPr>
          <w:rFonts w:hint="cs"/>
          <w:rtl/>
        </w:rPr>
        <w:t xml:space="preserve">): </w:t>
      </w:r>
      <w:r w:rsidR="00CE4C70">
        <w:rPr>
          <w:rFonts w:hint="cs"/>
          <w:rtl/>
        </w:rPr>
        <w:t>عن أبي هريرة</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عن النبي صلى الله عليه وسلم أنه قال</w:t>
      </w:r>
      <w:r w:rsidR="00B23C50">
        <w:rPr>
          <w:rFonts w:hint="cs"/>
          <w:rtl/>
        </w:rPr>
        <w:t xml:space="preserve">: </w:t>
      </w:r>
      <w:r w:rsidR="00CE4C70">
        <w:rPr>
          <w:rFonts w:hint="cs"/>
          <w:rtl/>
        </w:rPr>
        <w:t>(</w:t>
      </w:r>
      <w:r w:rsidR="00B23C50">
        <w:rPr>
          <w:rFonts w:hint="cs"/>
          <w:rtl/>
        </w:rPr>
        <w:t>(</w:t>
      </w:r>
      <w:r w:rsidR="00CE4C70">
        <w:rPr>
          <w:rFonts w:hint="cs"/>
          <w:rtl/>
        </w:rPr>
        <w:t>مثل المجاهد في سبيل الله</w:t>
      </w:r>
      <w:r>
        <w:rPr>
          <w:rFonts w:hint="cs"/>
          <w:rtl/>
        </w:rPr>
        <w:t>،</w:t>
      </w:r>
      <w:r w:rsidR="00CE4C70">
        <w:rPr>
          <w:rFonts w:hint="cs"/>
          <w:rtl/>
        </w:rPr>
        <w:t xml:space="preserve"> ابتغاء وجه الله</w:t>
      </w:r>
      <w:r>
        <w:rPr>
          <w:rFonts w:hint="cs"/>
          <w:rtl/>
        </w:rPr>
        <w:t>،</w:t>
      </w:r>
      <w:r w:rsidR="00CE4C70">
        <w:rPr>
          <w:rFonts w:hint="cs"/>
          <w:rtl/>
        </w:rPr>
        <w:t xml:space="preserve"> مثل القائم المصلي حتى يرجع من جهاده</w:t>
      </w:r>
      <w:r w:rsidR="00B23C50">
        <w:rPr>
          <w:rFonts w:hint="cs"/>
          <w:rtl/>
        </w:rPr>
        <w:t>)</w:t>
      </w:r>
      <w:r w:rsidR="00CE4C70">
        <w:rPr>
          <w:rFonts w:hint="cs"/>
          <w:rtl/>
        </w:rPr>
        <w:t>)</w:t>
      </w:r>
      <w:r>
        <w:rPr>
          <w:rFonts w:hint="cs"/>
          <w:rtl/>
        </w:rPr>
        <w:t>،</w:t>
      </w:r>
      <w:r w:rsidR="00CE4C70">
        <w:rPr>
          <w:rFonts w:hint="cs"/>
          <w:rtl/>
        </w:rPr>
        <w:t xml:space="preserve"> </w:t>
      </w:r>
      <w:r w:rsidR="00B23C50">
        <w:rPr>
          <w:rFonts w:hint="cs"/>
          <w:rtl/>
        </w:rPr>
        <w:t>(</w:t>
      </w:r>
      <w:r w:rsidR="00CE4C70">
        <w:rPr>
          <w:rFonts w:hint="cs"/>
          <w:rtl/>
        </w:rPr>
        <w:t>السادس</w:t>
      </w:r>
      <w:r w:rsidR="00B23C50">
        <w:rPr>
          <w:rFonts w:hint="cs"/>
          <w:rtl/>
        </w:rPr>
        <w:t xml:space="preserve">): </w:t>
      </w:r>
      <w:r w:rsidR="00CE4C70">
        <w:rPr>
          <w:rFonts w:hint="cs"/>
          <w:rtl/>
        </w:rPr>
        <w:t>قال عبد الله</w:t>
      </w:r>
      <w:r w:rsidR="00B23C50">
        <w:rPr>
          <w:rFonts w:hint="cs"/>
          <w:rtl/>
        </w:rPr>
        <w:t xml:space="preserve">: </w:t>
      </w:r>
      <w:r w:rsidR="00CE4C70">
        <w:rPr>
          <w:rFonts w:hint="cs"/>
          <w:rtl/>
        </w:rPr>
        <w:t>قسم رسول الله صلى الله عليه وسلم فقال رجل</w:t>
      </w:r>
      <w:r w:rsidR="00B23C50">
        <w:rPr>
          <w:rFonts w:hint="cs"/>
          <w:rtl/>
        </w:rPr>
        <w:t xml:space="preserve">: </w:t>
      </w:r>
      <w:r w:rsidR="00CE4C70">
        <w:rPr>
          <w:rFonts w:hint="cs"/>
          <w:rtl/>
        </w:rPr>
        <w:t>إن هذه القسمة ما أريد بها وجه الله</w:t>
      </w:r>
      <w:r w:rsidR="00B23C50">
        <w:rPr>
          <w:rFonts w:hint="cs"/>
          <w:rtl/>
        </w:rPr>
        <w:t xml:space="preserve">، </w:t>
      </w:r>
      <w:r w:rsidR="00CE4C70">
        <w:rPr>
          <w:rFonts w:hint="cs"/>
          <w:rtl/>
        </w:rPr>
        <w:t>فأتيت النبي صلى الله عليه وسلم فذكرت ذلك له</w:t>
      </w:r>
      <w:r>
        <w:rPr>
          <w:rFonts w:hint="cs"/>
          <w:rtl/>
        </w:rPr>
        <w:t>،</w:t>
      </w:r>
      <w:r w:rsidR="00CE4C70">
        <w:rPr>
          <w:rFonts w:hint="cs"/>
          <w:rtl/>
        </w:rPr>
        <w:t xml:space="preserve"> فاحمر وجهه حتى وددت أني لم أخبره</w:t>
      </w:r>
      <w:r w:rsidR="00B23C50">
        <w:rPr>
          <w:rFonts w:hint="cs"/>
          <w:rtl/>
        </w:rPr>
        <w:t xml:space="preserve">، </w:t>
      </w:r>
      <w:r w:rsidR="00CE4C70">
        <w:rPr>
          <w:rFonts w:hint="cs"/>
          <w:rtl/>
        </w:rPr>
        <w:t>فقال</w:t>
      </w:r>
      <w:r w:rsidR="00B23C50">
        <w:rPr>
          <w:rFonts w:hint="cs"/>
          <w:rtl/>
        </w:rPr>
        <w:t xml:space="preserve">: </w:t>
      </w:r>
      <w:r w:rsidR="00CE4C70">
        <w:rPr>
          <w:rFonts w:hint="cs"/>
          <w:rtl/>
        </w:rPr>
        <w:t>(</w:t>
      </w:r>
      <w:r w:rsidR="00B23C50">
        <w:rPr>
          <w:rFonts w:hint="cs"/>
          <w:rtl/>
        </w:rPr>
        <w:t>(</w:t>
      </w:r>
      <w:r w:rsidR="00CE4C70">
        <w:rPr>
          <w:rFonts w:hint="cs"/>
          <w:rtl/>
        </w:rPr>
        <w:t>رحم الله موسى قد أوذي بأكثر من هذا فصبر</w:t>
      </w:r>
      <w:r w:rsidR="00B23C50">
        <w:rPr>
          <w:rFonts w:hint="cs"/>
          <w:rtl/>
        </w:rPr>
        <w:t>)</w:t>
      </w:r>
      <w:r w:rsidR="00CE4C70">
        <w:rPr>
          <w:rFonts w:hint="cs"/>
          <w:rtl/>
        </w:rPr>
        <w:t>)</w:t>
      </w:r>
      <w:r>
        <w:rPr>
          <w:rFonts w:hint="cs"/>
          <w:rtl/>
        </w:rPr>
        <w:t>،</w:t>
      </w:r>
      <w:r w:rsidR="00CE4C70">
        <w:rPr>
          <w:rFonts w:hint="cs"/>
          <w:rtl/>
        </w:rPr>
        <w:t xml:space="preserve"> </w:t>
      </w:r>
      <w:r w:rsidR="00B23C50">
        <w:rPr>
          <w:rFonts w:hint="cs"/>
          <w:rtl/>
        </w:rPr>
        <w:t>(</w:t>
      </w:r>
      <w:r w:rsidR="00CE4C70">
        <w:rPr>
          <w:rFonts w:hint="cs"/>
          <w:rtl/>
        </w:rPr>
        <w:t>السابع</w:t>
      </w:r>
      <w:r w:rsidR="00B23C50">
        <w:rPr>
          <w:rFonts w:hint="cs"/>
          <w:rtl/>
        </w:rPr>
        <w:t xml:space="preserve">): </w:t>
      </w:r>
      <w:r w:rsidR="00CE4C70">
        <w:rPr>
          <w:rFonts w:hint="cs"/>
          <w:rtl/>
        </w:rPr>
        <w:t>عن حذيفة عن النبي صلى الله عليه وسلم أنه قال</w:t>
      </w:r>
      <w:r w:rsidR="00B23C50">
        <w:rPr>
          <w:rFonts w:hint="cs"/>
          <w:rtl/>
        </w:rPr>
        <w:t xml:space="preserve">: </w:t>
      </w:r>
      <w:r w:rsidR="00CE4C70">
        <w:rPr>
          <w:rFonts w:hint="cs"/>
          <w:rtl/>
        </w:rPr>
        <w:t>(</w:t>
      </w:r>
      <w:r w:rsidR="00B23C50">
        <w:rPr>
          <w:rFonts w:hint="cs"/>
          <w:rtl/>
        </w:rPr>
        <w:t>(</w:t>
      </w:r>
      <w:r w:rsidR="00CE4C70">
        <w:rPr>
          <w:rFonts w:hint="cs"/>
          <w:rtl/>
        </w:rPr>
        <w:t>إن المسلم إذا دخل في صلاته</w:t>
      </w:r>
      <w:r>
        <w:rPr>
          <w:rFonts w:hint="cs"/>
          <w:rtl/>
        </w:rPr>
        <w:t>،</w:t>
      </w:r>
      <w:r w:rsidR="00CE4C70">
        <w:rPr>
          <w:rFonts w:hint="cs"/>
          <w:rtl/>
        </w:rPr>
        <w:t xml:space="preserve"> أقبل الله إليه بوجهه</w:t>
      </w:r>
      <w:r>
        <w:rPr>
          <w:rFonts w:hint="cs"/>
          <w:rtl/>
        </w:rPr>
        <w:t>،</w:t>
      </w:r>
      <w:r w:rsidR="00CE4C70">
        <w:rPr>
          <w:rFonts w:hint="cs"/>
          <w:rtl/>
        </w:rPr>
        <w:t xml:space="preserve"> ولا ينصرف عنه حتى ينصرف عنه</w:t>
      </w:r>
      <w:r>
        <w:rPr>
          <w:rFonts w:hint="cs"/>
          <w:rtl/>
        </w:rPr>
        <w:t>،</w:t>
      </w:r>
      <w:r w:rsidR="00CE4C70">
        <w:rPr>
          <w:rFonts w:hint="cs"/>
          <w:rtl/>
        </w:rPr>
        <w:t xml:space="preserve"> أو يحدث حدثاً</w:t>
      </w:r>
      <w:r w:rsidR="00B23C50">
        <w:rPr>
          <w:rFonts w:hint="cs"/>
          <w:rtl/>
        </w:rPr>
        <w:t>)</w:t>
      </w:r>
      <w:r w:rsidR="00CE4C70">
        <w:rPr>
          <w:rFonts w:hint="cs"/>
          <w:rtl/>
        </w:rPr>
        <w:t>)</w:t>
      </w:r>
      <w:r>
        <w:rPr>
          <w:rFonts w:hint="cs"/>
          <w:rtl/>
        </w:rPr>
        <w:t>،</w:t>
      </w:r>
      <w:r w:rsidR="00CE4C70">
        <w:rPr>
          <w:rFonts w:hint="cs"/>
          <w:rtl/>
        </w:rPr>
        <w:t xml:space="preserve"> </w:t>
      </w:r>
      <w:r w:rsidR="00B23C50">
        <w:rPr>
          <w:rFonts w:hint="cs"/>
          <w:rtl/>
        </w:rPr>
        <w:t>(</w:t>
      </w:r>
      <w:r w:rsidR="00CE4C70">
        <w:rPr>
          <w:rFonts w:hint="cs"/>
          <w:rtl/>
        </w:rPr>
        <w:t>الثامن</w:t>
      </w:r>
      <w:r w:rsidR="00B23C50">
        <w:rPr>
          <w:rFonts w:hint="cs"/>
          <w:rtl/>
        </w:rPr>
        <w:t xml:space="preserve">): </w:t>
      </w:r>
      <w:r w:rsidR="00CE4C70">
        <w:rPr>
          <w:rFonts w:hint="cs"/>
          <w:rtl/>
        </w:rPr>
        <w:t>عن الحارث الأشقري أن النبي صلى الله عليه وسلم قال</w:t>
      </w:r>
      <w:r w:rsidR="00B23C50">
        <w:rPr>
          <w:rFonts w:hint="cs"/>
          <w:rtl/>
        </w:rPr>
        <w:t xml:space="preserve">: </w:t>
      </w:r>
      <w:r w:rsidR="00CE4C70">
        <w:rPr>
          <w:rFonts w:hint="cs"/>
          <w:rtl/>
        </w:rPr>
        <w:t>(</w:t>
      </w:r>
      <w:r w:rsidR="00B23C50">
        <w:rPr>
          <w:rFonts w:hint="cs"/>
          <w:rtl/>
        </w:rPr>
        <w:t>(</w:t>
      </w:r>
      <w:r w:rsidR="00CE4C70">
        <w:rPr>
          <w:rFonts w:hint="cs"/>
          <w:rtl/>
        </w:rPr>
        <w:t>إن الله تعالى أوحى إلى يحيى بن زكريا أن يقول لبني إسرائيل</w:t>
      </w:r>
      <w:r w:rsidR="00B23C50">
        <w:rPr>
          <w:rFonts w:hint="cs"/>
          <w:rtl/>
        </w:rPr>
        <w:t xml:space="preserve">: </w:t>
      </w:r>
      <w:r w:rsidR="00CE4C70">
        <w:rPr>
          <w:rFonts w:hint="cs"/>
          <w:rtl/>
        </w:rPr>
        <w:t>إذا قمتم إلى الصلاة فلا تلتفتوا</w:t>
      </w:r>
      <w:r>
        <w:rPr>
          <w:rFonts w:hint="cs"/>
          <w:rtl/>
        </w:rPr>
        <w:t>،</w:t>
      </w:r>
      <w:r w:rsidR="00CE4C70">
        <w:rPr>
          <w:rFonts w:hint="cs"/>
          <w:rtl/>
        </w:rPr>
        <w:t xml:space="preserve"> فإن الله يقبل بوجهه إلى عبده</w:t>
      </w:r>
      <w:r w:rsidR="00B23C50">
        <w:rPr>
          <w:rFonts w:hint="cs"/>
          <w:rtl/>
        </w:rPr>
        <w:t>)</w:t>
      </w:r>
      <w:r w:rsidR="00CE4C70">
        <w:rPr>
          <w:rFonts w:hint="cs"/>
          <w:rtl/>
        </w:rPr>
        <w:t>)</w:t>
      </w:r>
      <w:r>
        <w:rPr>
          <w:rFonts w:hint="cs"/>
          <w:rtl/>
        </w:rPr>
        <w:t>،</w:t>
      </w:r>
      <w:r w:rsidR="00CE4C70">
        <w:rPr>
          <w:rFonts w:hint="cs"/>
          <w:rtl/>
        </w:rPr>
        <w:t xml:space="preserve"> </w:t>
      </w:r>
      <w:r w:rsidR="00B23C50">
        <w:rPr>
          <w:rFonts w:hint="cs"/>
          <w:rtl/>
        </w:rPr>
        <w:t>(</w:t>
      </w:r>
      <w:r w:rsidR="00CE4C70">
        <w:rPr>
          <w:rFonts w:hint="cs"/>
          <w:rtl/>
        </w:rPr>
        <w:t>التاسع</w:t>
      </w:r>
      <w:r w:rsidR="00B23C50">
        <w:rPr>
          <w:rFonts w:hint="cs"/>
          <w:rtl/>
        </w:rPr>
        <w:t xml:space="preserve">): </w:t>
      </w:r>
      <w:r w:rsidR="00CE4C70">
        <w:rPr>
          <w:rFonts w:hint="cs"/>
          <w:rtl/>
        </w:rPr>
        <w:t>الحديث المشهور وهو أنه عليه السلام قال في قوله تعــالى</w:t>
      </w:r>
      <w:r w:rsidR="00B23C50">
        <w:rPr>
          <w:rFonts w:hint="cs"/>
          <w:rtl/>
        </w:rPr>
        <w:t xml:space="preserve">: </w:t>
      </w:r>
      <w:r>
        <w:rPr>
          <w:rFonts w:hint="cs"/>
          <w:rtl/>
        </w:rPr>
        <w:t>{</w:t>
      </w:r>
      <w:r w:rsidR="00CE4C70">
        <w:rPr>
          <w:rFonts w:hint="cs"/>
          <w:rtl/>
        </w:rPr>
        <w:t>للذين أحسنوا الحسنى وزيادة</w:t>
      </w:r>
      <w:r>
        <w:rPr>
          <w:rFonts w:hint="cs"/>
          <w:rtl/>
        </w:rPr>
        <w:t>}،</w:t>
      </w:r>
      <w:r w:rsidR="00CE4C70">
        <w:rPr>
          <w:rFonts w:hint="cs"/>
          <w:rtl/>
        </w:rPr>
        <w:t xml:space="preserve"> قال</w:t>
      </w:r>
      <w:r w:rsidR="00B23C50">
        <w:rPr>
          <w:rFonts w:hint="cs"/>
          <w:rtl/>
        </w:rPr>
        <w:t xml:space="preserve">: </w:t>
      </w:r>
      <w:r w:rsidR="00CE4C70">
        <w:rPr>
          <w:rFonts w:hint="cs"/>
          <w:rtl/>
        </w:rPr>
        <w:t>(</w:t>
      </w:r>
      <w:r w:rsidR="00B23C50">
        <w:rPr>
          <w:rFonts w:hint="cs"/>
          <w:rtl/>
        </w:rPr>
        <w:t>(</w:t>
      </w:r>
      <w:r w:rsidR="00CE4C70">
        <w:rPr>
          <w:rFonts w:hint="cs"/>
          <w:rtl/>
        </w:rPr>
        <w:t>هي النظر إلى وجه الله</w:t>
      </w:r>
      <w:r w:rsidR="00B23C50">
        <w:rPr>
          <w:rFonts w:hint="cs"/>
          <w:rtl/>
        </w:rPr>
        <w:t>)</w:t>
      </w:r>
      <w:r w:rsidR="00CE4C70">
        <w:rPr>
          <w:rFonts w:hint="cs"/>
          <w:rtl/>
        </w:rPr>
        <w:t>)</w:t>
      </w:r>
      <w:r>
        <w:rPr>
          <w:rFonts w:hint="cs"/>
          <w:rtl/>
        </w:rPr>
        <w:t>،</w:t>
      </w:r>
      <w:r w:rsidR="00CE4C70">
        <w:rPr>
          <w:rFonts w:hint="cs"/>
          <w:rtl/>
        </w:rPr>
        <w:t xml:space="preserve"> وقال أيضاً</w:t>
      </w:r>
      <w:r w:rsidR="00B23C50">
        <w:rPr>
          <w:rFonts w:hint="cs"/>
          <w:rtl/>
        </w:rPr>
        <w:t xml:space="preserve">: </w:t>
      </w:r>
      <w:r w:rsidR="00CE4C70">
        <w:rPr>
          <w:rFonts w:hint="cs"/>
          <w:rtl/>
        </w:rPr>
        <w:t>(</w:t>
      </w:r>
      <w:r w:rsidR="00B23C50">
        <w:rPr>
          <w:rFonts w:hint="cs"/>
          <w:rtl/>
        </w:rPr>
        <w:t>(</w:t>
      </w:r>
      <w:r w:rsidR="00CE4C70">
        <w:rPr>
          <w:rFonts w:hint="cs"/>
          <w:rtl/>
        </w:rPr>
        <w:t>جنتان من فضة أبنيتهما وما فيهما</w:t>
      </w:r>
      <w:r>
        <w:rPr>
          <w:rFonts w:hint="cs"/>
          <w:rtl/>
        </w:rPr>
        <w:t>،</w:t>
      </w:r>
      <w:r w:rsidR="00CE4C70">
        <w:rPr>
          <w:rFonts w:hint="cs"/>
          <w:rtl/>
        </w:rPr>
        <w:t xml:space="preserve"> وجنتان من ذهب أبنيتهما وما فيهما وما بين القوم وبين أن ينظروا إلى وجه ربهم في جنة عدن إلا رداء الكبرياء على وجهه</w:t>
      </w:r>
      <w:r w:rsidR="00B23C50">
        <w:rPr>
          <w:rFonts w:hint="cs"/>
          <w:rtl/>
        </w:rPr>
        <w:t>)</w:t>
      </w:r>
      <w:r w:rsidR="00CE4C70">
        <w:rPr>
          <w:rFonts w:hint="cs"/>
          <w:rtl/>
        </w:rPr>
        <w:t>)</w:t>
      </w:r>
      <w:r>
        <w:rPr>
          <w:rFonts w:hint="cs"/>
          <w:rtl/>
        </w:rPr>
        <w:t>،</w:t>
      </w:r>
      <w:r w:rsidR="00CE4C70">
        <w:rPr>
          <w:rFonts w:hint="cs"/>
          <w:rtl/>
        </w:rPr>
        <w:t xml:space="preserve"> </w:t>
      </w:r>
      <w:r w:rsidR="00B23C50">
        <w:rPr>
          <w:rFonts w:hint="cs"/>
          <w:rtl/>
        </w:rPr>
        <w:t>(</w:t>
      </w:r>
      <w:r w:rsidR="00CE4C70">
        <w:rPr>
          <w:rFonts w:hint="cs"/>
          <w:rtl/>
        </w:rPr>
        <w:t>العاشر</w:t>
      </w:r>
      <w:r w:rsidR="00B23C50">
        <w:rPr>
          <w:rFonts w:hint="cs"/>
          <w:rtl/>
        </w:rPr>
        <w:t xml:space="preserve">): </w:t>
      </w:r>
      <w:r w:rsidR="00CE4C70">
        <w:rPr>
          <w:rFonts w:hint="cs"/>
          <w:rtl/>
        </w:rPr>
        <w:t>عن عبد الله بن مسعود رضي الله عنه عن النبي ُصلى الله عليه وسلم أنه قال</w:t>
      </w:r>
      <w:r w:rsidR="00B23C50">
        <w:rPr>
          <w:rFonts w:hint="cs"/>
          <w:rtl/>
        </w:rPr>
        <w:t xml:space="preserve">: </w:t>
      </w:r>
      <w:r w:rsidR="00CE4C70">
        <w:rPr>
          <w:rFonts w:hint="cs"/>
          <w:rtl/>
        </w:rPr>
        <w:t>(</w:t>
      </w:r>
      <w:r w:rsidR="00B23C50">
        <w:rPr>
          <w:rFonts w:hint="cs"/>
          <w:rtl/>
        </w:rPr>
        <w:t>(</w:t>
      </w:r>
      <w:r w:rsidR="00CE4C70">
        <w:rPr>
          <w:rFonts w:hint="cs"/>
          <w:rtl/>
        </w:rPr>
        <w:t>المرأة عورة</w:t>
      </w:r>
      <w:r w:rsidR="00B23C50">
        <w:rPr>
          <w:rFonts w:hint="cs"/>
          <w:rtl/>
        </w:rPr>
        <w:t xml:space="preserve">، </w:t>
      </w:r>
      <w:r w:rsidR="00CE4C70">
        <w:rPr>
          <w:rFonts w:hint="cs"/>
          <w:rtl/>
        </w:rPr>
        <w:t>فإذا خرجت يستبشر بها الشيطان</w:t>
      </w:r>
      <w:r w:rsidR="00B23C50">
        <w:rPr>
          <w:rFonts w:hint="cs"/>
          <w:rtl/>
        </w:rPr>
        <w:t xml:space="preserve">، </w:t>
      </w:r>
      <w:r w:rsidR="00CE4C70">
        <w:rPr>
          <w:rFonts w:hint="cs"/>
          <w:rtl/>
        </w:rPr>
        <w:t>وأقرب ما تكون من وجه ربها</w:t>
      </w:r>
      <w:r w:rsidR="00B23C50">
        <w:rPr>
          <w:rFonts w:hint="cs"/>
          <w:rtl/>
        </w:rPr>
        <w:t xml:space="preserve">، </w:t>
      </w:r>
      <w:r w:rsidR="00CE4C70">
        <w:rPr>
          <w:rFonts w:hint="cs"/>
          <w:rtl/>
        </w:rPr>
        <w:t>إذا كانت في قعر بيتها</w:t>
      </w:r>
      <w:r w:rsidR="00B23C50">
        <w:rPr>
          <w:rFonts w:hint="cs"/>
          <w:rtl/>
        </w:rPr>
        <w:t>)</w:t>
      </w:r>
      <w:r w:rsidR="00CE4C70">
        <w:rPr>
          <w:rFonts w:hint="cs"/>
          <w:rtl/>
        </w:rPr>
        <w:t>)</w:t>
      </w:r>
      <w:r>
        <w:rPr>
          <w:rFonts w:hint="cs"/>
          <w:rtl/>
        </w:rPr>
        <w:t>،</w:t>
      </w:r>
      <w:r w:rsidR="00CE4C70">
        <w:rPr>
          <w:rFonts w:hint="cs"/>
          <w:rtl/>
        </w:rPr>
        <w:t xml:space="preserve"> </w:t>
      </w:r>
      <w:r w:rsidR="00CE4C70">
        <w:rPr>
          <w:rFonts w:hint="cs"/>
          <w:bCs/>
          <w:rtl/>
        </w:rPr>
        <w:t>واعلم</w:t>
      </w:r>
      <w:r w:rsidR="00B23C50">
        <w:rPr>
          <w:rFonts w:hint="cs"/>
          <w:rtl/>
        </w:rPr>
        <w:t xml:space="preserve">: </w:t>
      </w:r>
      <w:r w:rsidR="00CE4C70">
        <w:rPr>
          <w:rFonts w:hint="cs"/>
          <w:rtl/>
        </w:rPr>
        <w:t>أنه لا يمكن أن يكون الوجه المذكور في هذه الآيات</w:t>
      </w:r>
      <w:r>
        <w:rPr>
          <w:rFonts w:hint="cs"/>
          <w:rtl/>
        </w:rPr>
        <w:t>،</w:t>
      </w:r>
      <w:r w:rsidR="00CE4C70">
        <w:rPr>
          <w:rFonts w:hint="cs"/>
          <w:rtl/>
        </w:rPr>
        <w:t xml:space="preserve"> وهذه الأخبار</w:t>
      </w:r>
      <w:r w:rsidR="00B23C50">
        <w:rPr>
          <w:rFonts w:hint="cs"/>
          <w:rtl/>
        </w:rPr>
        <w:t xml:space="preserve">: </w:t>
      </w:r>
      <w:r w:rsidR="00CE4C70">
        <w:rPr>
          <w:rFonts w:hint="cs"/>
          <w:rtl/>
        </w:rPr>
        <w:t>هو الوجه</w:t>
      </w:r>
      <w:r w:rsidR="00B23C50">
        <w:rPr>
          <w:rFonts w:hint="cs"/>
          <w:rtl/>
        </w:rPr>
        <w:t xml:space="preserve">، </w:t>
      </w:r>
      <w:r w:rsidR="00CE4C70">
        <w:rPr>
          <w:rFonts w:hint="cs"/>
          <w:rtl/>
        </w:rPr>
        <w:t>بمعنى العضو والجارحة</w:t>
      </w:r>
      <w:r w:rsidR="00B23C50">
        <w:rPr>
          <w:rFonts w:hint="cs"/>
          <w:rtl/>
        </w:rPr>
        <w:t xml:space="preserve"> </w:t>
      </w:r>
      <w:r w:rsidR="00CE4C70">
        <w:rPr>
          <w:rFonts w:hint="cs"/>
          <w:rtl/>
        </w:rPr>
        <w:t>ويدل عليه وجوه</w:t>
      </w:r>
      <w:r w:rsidR="00B23C50">
        <w:rPr>
          <w:rFonts w:hint="cs"/>
          <w:rtl/>
        </w:rPr>
        <w:t xml:space="preserve">: </w:t>
      </w:r>
      <w:r w:rsidR="00B23C50">
        <w:rPr>
          <w:rFonts w:hint="cs"/>
          <w:bCs/>
          <w:rtl/>
        </w:rPr>
        <w:t>(</w:t>
      </w:r>
      <w:r w:rsidR="00CE4C70">
        <w:rPr>
          <w:rFonts w:hint="cs"/>
          <w:bCs/>
          <w:rtl/>
        </w:rPr>
        <w:t>الأول</w:t>
      </w:r>
      <w:r w:rsidR="00B23C50">
        <w:rPr>
          <w:rFonts w:hint="cs"/>
          <w:bCs/>
          <w:rtl/>
        </w:rPr>
        <w:t>)</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كل شيء هالك إلا وجهه</w:t>
      </w:r>
      <w:r>
        <w:rPr>
          <w:rFonts w:hint="cs"/>
          <w:rtl/>
        </w:rPr>
        <w:t>}،</w:t>
      </w:r>
      <w:r w:rsidR="00CE4C70">
        <w:rPr>
          <w:rFonts w:hint="cs"/>
          <w:rtl/>
        </w:rPr>
        <w:t xml:space="preserve"> وذلك لأنه لو كان الوجه هو العضو المخصوص</w:t>
      </w:r>
      <w:r>
        <w:rPr>
          <w:rFonts w:hint="cs"/>
          <w:rtl/>
        </w:rPr>
        <w:t>،</w:t>
      </w:r>
      <w:r w:rsidR="00CE4C70">
        <w:rPr>
          <w:rFonts w:hint="cs"/>
          <w:rtl/>
        </w:rPr>
        <w:t xml:space="preserve"> لزم أن يفنى جميع الجسد والبدن</w:t>
      </w:r>
      <w:r>
        <w:rPr>
          <w:rFonts w:hint="cs"/>
          <w:rtl/>
        </w:rPr>
        <w:t>،</w:t>
      </w:r>
      <w:r w:rsidR="00CE4C70">
        <w:rPr>
          <w:rFonts w:hint="cs"/>
          <w:rtl/>
        </w:rPr>
        <w:t xml:space="preserve"> وأن تفنى العين التي على الوجه</w:t>
      </w:r>
      <w:r>
        <w:rPr>
          <w:rFonts w:hint="cs"/>
          <w:rtl/>
        </w:rPr>
        <w:t>،</w:t>
      </w:r>
      <w:r w:rsidR="00CE4C70">
        <w:rPr>
          <w:rFonts w:hint="cs"/>
          <w:rtl/>
        </w:rPr>
        <w:t xml:space="preserve"> وأن لا يبقى إلا مجرد الوجه</w:t>
      </w:r>
      <w:r w:rsidR="00B23C50">
        <w:rPr>
          <w:rFonts w:hint="cs"/>
          <w:rtl/>
        </w:rPr>
        <w:t xml:space="preserve">، </w:t>
      </w:r>
      <w:r w:rsidR="00CE4C70">
        <w:rPr>
          <w:rFonts w:hint="cs"/>
          <w:rtl/>
        </w:rPr>
        <w:t>وقد التزم بعض حمقى المشبهة</w:t>
      </w:r>
      <w:r w:rsidR="00B23C50">
        <w:rPr>
          <w:rFonts w:hint="cs"/>
          <w:rtl/>
        </w:rPr>
        <w:t xml:space="preserve">: </w:t>
      </w:r>
      <w:r w:rsidR="00CE4C70">
        <w:rPr>
          <w:rFonts w:hint="cs"/>
          <w:rtl/>
        </w:rPr>
        <w:t>ذلك</w:t>
      </w:r>
      <w:r w:rsidR="00B23C50">
        <w:rPr>
          <w:rFonts w:hint="cs"/>
          <w:rtl/>
        </w:rPr>
        <w:t xml:space="preserve">، </w:t>
      </w:r>
      <w:r w:rsidR="00CE4C70">
        <w:rPr>
          <w:rFonts w:hint="cs"/>
          <w:rtl/>
        </w:rPr>
        <w:t>وهو جهل عظيم</w:t>
      </w:r>
      <w:r>
        <w:rPr>
          <w:rFonts w:hint="cs"/>
          <w:rtl/>
        </w:rPr>
        <w:t>،</w:t>
      </w:r>
      <w:r w:rsidR="00CE4C70">
        <w:rPr>
          <w:rFonts w:hint="cs"/>
          <w:rtl/>
        </w:rPr>
        <w:t xml:space="preserve"> </w:t>
      </w:r>
      <w:r w:rsidR="00B23C50">
        <w:rPr>
          <w:rFonts w:hint="cs"/>
          <w:bCs/>
          <w:rtl/>
        </w:rPr>
        <w:t>(</w:t>
      </w:r>
      <w:r w:rsidR="00CE4C70">
        <w:rPr>
          <w:rFonts w:hint="cs"/>
          <w:bCs/>
          <w:rtl/>
        </w:rPr>
        <w:t>الثاني</w:t>
      </w:r>
      <w:r w:rsidR="00B23C50">
        <w:rPr>
          <w:rFonts w:hint="cs"/>
          <w:bCs/>
          <w:rtl/>
        </w:rPr>
        <w:t>)</w:t>
      </w:r>
      <w:r w:rsidR="00B23C50">
        <w:rPr>
          <w:rFonts w:hint="cs"/>
          <w:rtl/>
        </w:rPr>
        <w:t xml:space="preserve">: </w:t>
      </w:r>
      <w:r w:rsidR="00CE4C70">
        <w:rPr>
          <w:rFonts w:hint="cs"/>
          <w:rtl/>
        </w:rPr>
        <w:t>إن قوله تعالى</w:t>
      </w:r>
      <w:r w:rsidR="00B23C50">
        <w:rPr>
          <w:rFonts w:hint="cs"/>
          <w:rtl/>
        </w:rPr>
        <w:t xml:space="preserve">: </w:t>
      </w:r>
      <w:r>
        <w:rPr>
          <w:rFonts w:hint="cs"/>
          <w:rtl/>
        </w:rPr>
        <w:t>{</w:t>
      </w:r>
      <w:r w:rsidR="00CE4C70">
        <w:rPr>
          <w:rFonts w:hint="cs"/>
          <w:rtl/>
        </w:rPr>
        <w:t>ويبقى وجه ربك ذو الجلال والإكرام</w:t>
      </w:r>
      <w:r>
        <w:rPr>
          <w:rFonts w:hint="cs"/>
          <w:rtl/>
        </w:rPr>
        <w:t>}،</w:t>
      </w:r>
      <w:r w:rsidR="00CE4C70">
        <w:rPr>
          <w:rFonts w:hint="cs"/>
          <w:rtl/>
        </w:rPr>
        <w:t xml:space="preserve"> ظاهرة</w:t>
      </w:r>
      <w:r w:rsidR="00B23C50">
        <w:rPr>
          <w:rFonts w:hint="cs"/>
          <w:rtl/>
        </w:rPr>
        <w:t xml:space="preserve">: </w:t>
      </w:r>
      <w:r w:rsidR="00CE4C70">
        <w:rPr>
          <w:rFonts w:hint="cs"/>
          <w:rtl/>
        </w:rPr>
        <w:t>يقتضي وصـف الوجه بالجلال والإكرام</w:t>
      </w:r>
      <w:r w:rsidR="00B23C50">
        <w:rPr>
          <w:rFonts w:hint="cs"/>
          <w:rtl/>
        </w:rPr>
        <w:t xml:space="preserve">، </w:t>
      </w:r>
      <w:r w:rsidR="00CE4C70">
        <w:rPr>
          <w:rFonts w:hint="cs"/>
          <w:rtl/>
        </w:rPr>
        <w:t>ومعلوم</w:t>
      </w:r>
      <w:r w:rsidR="00B23C50">
        <w:rPr>
          <w:rFonts w:hint="cs"/>
          <w:rtl/>
        </w:rPr>
        <w:t xml:space="preserve">: </w:t>
      </w:r>
      <w:r w:rsidR="00CE4C70">
        <w:rPr>
          <w:rFonts w:hint="cs"/>
          <w:rtl/>
        </w:rPr>
        <w:t>أن الموصوف بالجلال والإكرام</w:t>
      </w:r>
      <w:r w:rsidR="00B23C50">
        <w:rPr>
          <w:rFonts w:hint="cs"/>
          <w:rtl/>
        </w:rPr>
        <w:t xml:space="preserve">: </w:t>
      </w:r>
      <w:r w:rsidR="00CE4C70">
        <w:rPr>
          <w:rFonts w:hint="cs"/>
          <w:rtl/>
        </w:rPr>
        <w:t>هو الله تعالى</w:t>
      </w:r>
      <w:r w:rsidR="00B23C50">
        <w:rPr>
          <w:rFonts w:hint="cs"/>
          <w:rtl/>
        </w:rPr>
        <w:t xml:space="preserve">، </w:t>
      </w:r>
      <w:r w:rsidR="00CE4C70">
        <w:rPr>
          <w:rFonts w:hint="cs"/>
          <w:rtl/>
        </w:rPr>
        <w:t>وذلك يقتضي أن يكون الوجه</w:t>
      </w:r>
      <w:r>
        <w:rPr>
          <w:rFonts w:hint="cs"/>
          <w:rtl/>
        </w:rPr>
        <w:t>،</w:t>
      </w:r>
      <w:r w:rsidR="00CE4C70">
        <w:rPr>
          <w:rFonts w:hint="cs"/>
          <w:rtl/>
        </w:rPr>
        <w:t xml:space="preserve"> كناية عن الذات</w:t>
      </w:r>
      <w:r>
        <w:rPr>
          <w:rFonts w:hint="cs"/>
          <w:rtl/>
        </w:rPr>
        <w:t>،</w:t>
      </w:r>
      <w:r w:rsidR="00CE4C70">
        <w:rPr>
          <w:rFonts w:hint="cs"/>
          <w:rtl/>
        </w:rPr>
        <w:t xml:space="preserve"> </w:t>
      </w:r>
      <w:r w:rsidR="00B23C50">
        <w:rPr>
          <w:rFonts w:hint="cs"/>
          <w:bCs/>
          <w:rtl/>
        </w:rPr>
        <w:t>(</w:t>
      </w:r>
      <w:r w:rsidR="00CE4C70">
        <w:rPr>
          <w:rFonts w:hint="cs"/>
          <w:bCs/>
          <w:rtl/>
        </w:rPr>
        <w:t>الثالث</w:t>
      </w:r>
      <w:r w:rsidR="00B23C50">
        <w:rPr>
          <w:rFonts w:hint="cs"/>
          <w:bCs/>
          <w:rtl/>
        </w:rPr>
        <w:t>)</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فأينما تولوا فثم وجه الله</w:t>
      </w:r>
      <w:r>
        <w:rPr>
          <w:rFonts w:hint="cs"/>
          <w:rtl/>
        </w:rPr>
        <w:t>}،</w:t>
      </w:r>
      <w:r w:rsidR="00CE4C70">
        <w:rPr>
          <w:rFonts w:hint="cs"/>
          <w:rtl/>
        </w:rPr>
        <w:t xml:space="preserve"> وليس المراد من الوجه ههنا</w:t>
      </w:r>
      <w:r w:rsidR="00B23C50">
        <w:rPr>
          <w:rFonts w:hint="cs"/>
          <w:rtl/>
        </w:rPr>
        <w:t xml:space="preserve">: </w:t>
      </w:r>
      <w:r w:rsidR="00CE4C70">
        <w:rPr>
          <w:rFonts w:hint="cs"/>
          <w:rtl/>
        </w:rPr>
        <w:t>هو العضو المخصوص</w:t>
      </w:r>
      <w:r>
        <w:rPr>
          <w:rFonts w:hint="cs"/>
          <w:rtl/>
        </w:rPr>
        <w:t>،</w:t>
      </w:r>
      <w:r w:rsidR="00CE4C70">
        <w:rPr>
          <w:rFonts w:hint="cs"/>
          <w:rtl/>
        </w:rPr>
        <w:t xml:space="preserve"> فإنا ندرك بالحس</w:t>
      </w:r>
      <w:r w:rsidR="00B23C50">
        <w:rPr>
          <w:rFonts w:hint="cs"/>
          <w:rtl/>
        </w:rPr>
        <w:t xml:space="preserve">: </w:t>
      </w:r>
      <w:r w:rsidR="00CE4C70">
        <w:rPr>
          <w:rFonts w:hint="cs"/>
          <w:rtl/>
        </w:rPr>
        <w:t>أن العضو المسمى بالوجه</w:t>
      </w:r>
      <w:r>
        <w:rPr>
          <w:rFonts w:hint="cs"/>
          <w:rtl/>
        </w:rPr>
        <w:t>،</w:t>
      </w:r>
      <w:r w:rsidR="00CE4C70">
        <w:rPr>
          <w:rFonts w:hint="cs"/>
          <w:rtl/>
        </w:rPr>
        <w:t xml:space="preserve"> غير موجود في جميع جوانب العالم</w:t>
      </w:r>
      <w:r w:rsidR="00B23C50">
        <w:rPr>
          <w:rFonts w:hint="cs"/>
          <w:rtl/>
        </w:rPr>
        <w:t xml:space="preserve">، </w:t>
      </w:r>
      <w:r w:rsidR="00CE4C70">
        <w:rPr>
          <w:rFonts w:hint="cs"/>
          <w:rtl/>
        </w:rPr>
        <w:t>وأيضاً</w:t>
      </w:r>
      <w:r w:rsidR="00B23C50">
        <w:rPr>
          <w:rFonts w:hint="cs"/>
          <w:rtl/>
        </w:rPr>
        <w:t xml:space="preserve">: </w:t>
      </w:r>
      <w:r w:rsidR="00CE4C70">
        <w:rPr>
          <w:rFonts w:hint="cs"/>
          <w:rtl/>
        </w:rPr>
        <w:t>فلو حصل ذلك العضو في جميع الجوانب</w:t>
      </w:r>
      <w:r>
        <w:rPr>
          <w:rFonts w:hint="cs"/>
          <w:rtl/>
        </w:rPr>
        <w:t>،</w:t>
      </w:r>
      <w:r w:rsidR="00CE4C70">
        <w:rPr>
          <w:rFonts w:hint="cs"/>
          <w:rtl/>
        </w:rPr>
        <w:t xml:space="preserve"> لزم حصول الجسم الواحد دفعة واحدة</w:t>
      </w:r>
      <w:r>
        <w:rPr>
          <w:rFonts w:hint="cs"/>
          <w:rtl/>
        </w:rPr>
        <w:t>،</w:t>
      </w:r>
      <w:r w:rsidR="00CE4C70">
        <w:rPr>
          <w:rFonts w:hint="cs"/>
          <w:rtl/>
        </w:rPr>
        <w:t xml:space="preserve"> في أمكنة كثيرة</w:t>
      </w:r>
      <w:r>
        <w:rPr>
          <w:rFonts w:hint="cs"/>
          <w:rtl/>
        </w:rPr>
        <w:t>،</w:t>
      </w:r>
      <w:r w:rsidR="00CE4C70">
        <w:rPr>
          <w:rFonts w:hint="cs"/>
          <w:rtl/>
        </w:rPr>
        <w:t xml:space="preserve"> وذلك لا يقوله عاقل</w:t>
      </w:r>
      <w:r>
        <w:rPr>
          <w:rFonts w:hint="cs"/>
          <w:rtl/>
        </w:rPr>
        <w:t>،</w:t>
      </w:r>
      <w:r w:rsidR="00CE4C70">
        <w:rPr>
          <w:rFonts w:hint="cs"/>
          <w:rtl/>
        </w:rPr>
        <w:t xml:space="preserve"> </w:t>
      </w:r>
      <w:r w:rsidR="00B23C50">
        <w:rPr>
          <w:rFonts w:hint="cs"/>
          <w:bCs/>
          <w:rtl/>
        </w:rPr>
        <w:t>(</w:t>
      </w:r>
      <w:r w:rsidR="00CE4C70">
        <w:rPr>
          <w:rFonts w:hint="cs"/>
          <w:bCs/>
          <w:rtl/>
        </w:rPr>
        <w:t>الرابع</w:t>
      </w:r>
      <w:r w:rsidR="00B23C50">
        <w:rPr>
          <w:rFonts w:hint="cs"/>
          <w:bCs/>
          <w:rtl/>
        </w:rPr>
        <w:t xml:space="preserve">): </w:t>
      </w:r>
      <w:r w:rsidR="00CE4C70">
        <w:rPr>
          <w:rFonts w:hint="cs"/>
          <w:rtl/>
        </w:rPr>
        <w:t>إن قوله تعالى</w:t>
      </w:r>
      <w:r w:rsidR="00B23C50">
        <w:rPr>
          <w:rFonts w:hint="cs"/>
          <w:rtl/>
        </w:rPr>
        <w:t xml:space="preserve">: </w:t>
      </w:r>
      <w:r>
        <w:rPr>
          <w:rFonts w:hint="cs"/>
          <w:rtl/>
        </w:rPr>
        <w:t>{</w:t>
      </w:r>
      <w:r w:rsidR="00CE4C70">
        <w:rPr>
          <w:rFonts w:hint="cs"/>
          <w:rtl/>
        </w:rPr>
        <w:t>يريدون وجهه</w:t>
      </w:r>
      <w:r>
        <w:rPr>
          <w:rFonts w:hint="cs"/>
          <w:rtl/>
        </w:rPr>
        <w:t>}</w:t>
      </w:r>
      <w:r w:rsidR="00B23C50">
        <w:rPr>
          <w:rFonts w:hint="cs"/>
          <w:rtl/>
        </w:rPr>
        <w:t xml:space="preserve">، </w:t>
      </w:r>
      <w:r w:rsidR="00CE4C70">
        <w:rPr>
          <w:rFonts w:hint="cs"/>
          <w:rtl/>
        </w:rPr>
        <w:t>وقوله</w:t>
      </w:r>
      <w:r w:rsidR="00B23C50">
        <w:rPr>
          <w:rFonts w:hint="cs"/>
          <w:rtl/>
        </w:rPr>
        <w:t xml:space="preserve">: </w:t>
      </w:r>
      <w:r>
        <w:rPr>
          <w:rFonts w:hint="cs"/>
          <w:rtl/>
        </w:rPr>
        <w:t>{</w:t>
      </w:r>
      <w:r w:rsidR="00CE4C70">
        <w:rPr>
          <w:rFonts w:hint="cs"/>
          <w:rtl/>
        </w:rPr>
        <w:t>إلا ابتغاء وجه ربه الأعلى</w:t>
      </w:r>
      <w:r>
        <w:rPr>
          <w:rFonts w:hint="cs"/>
          <w:vertAlign w:val="superscript"/>
          <w:rtl/>
        </w:rPr>
        <w:t>}</w:t>
      </w:r>
      <w:r w:rsidR="00CE4C70">
        <w:rPr>
          <w:rFonts w:hint="cs"/>
          <w:rtl/>
        </w:rPr>
        <w:t xml:space="preserve"> لا يمكن حمل شيء منهما على الظاهر</w:t>
      </w:r>
      <w:r w:rsidR="00B23C50">
        <w:rPr>
          <w:rFonts w:hint="cs"/>
          <w:rtl/>
        </w:rPr>
        <w:t xml:space="preserve">، </w:t>
      </w:r>
      <w:r w:rsidR="00CE4C70">
        <w:rPr>
          <w:rFonts w:hint="cs"/>
          <w:rtl/>
        </w:rPr>
        <w:t>لأن وجهه تعالى</w:t>
      </w:r>
      <w:r w:rsidR="00B23C50">
        <w:rPr>
          <w:rFonts w:hint="cs"/>
          <w:rtl/>
        </w:rPr>
        <w:t xml:space="preserve"> </w:t>
      </w:r>
      <w:r w:rsidR="00CE4C70">
        <w:rPr>
          <w:rFonts w:hint="cs"/>
          <w:rtl/>
        </w:rPr>
        <w:t>-</w:t>
      </w:r>
      <w:r w:rsidR="00B23C50">
        <w:rPr>
          <w:rFonts w:hint="cs"/>
          <w:rtl/>
        </w:rPr>
        <w:t xml:space="preserve"> </w:t>
      </w:r>
      <w:r w:rsidR="00CE4C70">
        <w:rPr>
          <w:rFonts w:hint="cs"/>
          <w:rtl/>
        </w:rPr>
        <w:t>على مذهبهم</w:t>
      </w:r>
      <w:r w:rsidR="00B23C50">
        <w:rPr>
          <w:rFonts w:hint="cs"/>
          <w:rtl/>
        </w:rPr>
        <w:t xml:space="preserve"> </w:t>
      </w:r>
      <w:r w:rsidR="00CE4C70">
        <w:rPr>
          <w:rFonts w:hint="cs"/>
          <w:rtl/>
        </w:rPr>
        <w:t>-</w:t>
      </w:r>
      <w:r w:rsidR="00B23C50">
        <w:rPr>
          <w:rFonts w:hint="cs"/>
          <w:rtl/>
        </w:rPr>
        <w:t xml:space="preserve"> </w:t>
      </w:r>
      <w:r w:rsidR="00CE4C70">
        <w:rPr>
          <w:rFonts w:hint="cs"/>
          <w:rtl/>
        </w:rPr>
        <w:t>قديم أزلي</w:t>
      </w:r>
      <w:r>
        <w:rPr>
          <w:rFonts w:hint="cs"/>
          <w:rtl/>
        </w:rPr>
        <w:t>،</w:t>
      </w:r>
      <w:r w:rsidR="00CE4C70">
        <w:rPr>
          <w:rFonts w:hint="cs"/>
          <w:rtl/>
        </w:rPr>
        <w:t xml:space="preserve"> </w:t>
      </w:r>
      <w:r w:rsidR="00CE4C70">
        <w:rPr>
          <w:rFonts w:hint="cs"/>
          <w:rtl/>
        </w:rPr>
        <w:lastRenderedPageBreak/>
        <w:t>والقديم الأزلي لا يراد</w:t>
      </w:r>
      <w:r w:rsidR="00B23C50">
        <w:rPr>
          <w:rFonts w:hint="cs"/>
          <w:rtl/>
        </w:rPr>
        <w:t xml:space="preserve">، </w:t>
      </w:r>
      <w:r w:rsidR="00CE4C70">
        <w:rPr>
          <w:rFonts w:hint="cs"/>
          <w:rtl/>
        </w:rPr>
        <w:t>لأن الشيء الذي يراد</w:t>
      </w:r>
      <w:r w:rsidR="00B23C50">
        <w:rPr>
          <w:rFonts w:hint="cs"/>
          <w:rtl/>
        </w:rPr>
        <w:t xml:space="preserve">: </w:t>
      </w:r>
      <w:r w:rsidR="00CE4C70">
        <w:rPr>
          <w:rFonts w:hint="cs"/>
          <w:rtl/>
        </w:rPr>
        <w:t>معناه أنه يراد حصوله ودخوله في الوجود</w:t>
      </w:r>
      <w:r w:rsidR="00B23C50">
        <w:rPr>
          <w:rFonts w:hint="cs"/>
          <w:rtl/>
        </w:rPr>
        <w:t xml:space="preserve">، </w:t>
      </w:r>
      <w:r w:rsidR="00CE4C70">
        <w:rPr>
          <w:rFonts w:hint="cs"/>
          <w:rtl/>
        </w:rPr>
        <w:t>وذلك في القديم الأزلي</w:t>
      </w:r>
      <w:r w:rsidR="00B23C50">
        <w:rPr>
          <w:rFonts w:hint="cs"/>
          <w:rtl/>
        </w:rPr>
        <w:t xml:space="preserve">: </w:t>
      </w:r>
      <w:r w:rsidR="00CE4C70">
        <w:rPr>
          <w:rFonts w:hint="cs"/>
          <w:rtl/>
        </w:rPr>
        <w:t>محال</w:t>
      </w:r>
      <w:r w:rsidR="00B23C50">
        <w:rPr>
          <w:rFonts w:hint="cs"/>
          <w:rtl/>
        </w:rPr>
        <w:t xml:space="preserve">: </w:t>
      </w:r>
      <w:r w:rsidR="00CE4C70">
        <w:rPr>
          <w:rFonts w:hint="cs"/>
          <w:rtl/>
        </w:rPr>
        <w:t>وأيضاً</w:t>
      </w:r>
      <w:r w:rsidR="00B23C50">
        <w:rPr>
          <w:rFonts w:hint="cs"/>
          <w:rtl/>
        </w:rPr>
        <w:t xml:space="preserve">: </w:t>
      </w:r>
      <w:r w:rsidR="00CE4C70">
        <w:rPr>
          <w:rFonts w:hint="cs"/>
          <w:rtl/>
        </w:rPr>
        <w:t>فهؤلاء كانوا يعبدون الله تعالى</w:t>
      </w:r>
      <w:r>
        <w:rPr>
          <w:rFonts w:hint="cs"/>
          <w:rtl/>
        </w:rPr>
        <w:t>،</w:t>
      </w:r>
      <w:r w:rsidR="00CE4C70">
        <w:rPr>
          <w:rFonts w:hint="cs"/>
          <w:rtl/>
        </w:rPr>
        <w:t xml:space="preserve"> وما كانوا يريدون وجه الله</w:t>
      </w:r>
      <w:r w:rsidR="00B23C50">
        <w:rPr>
          <w:rFonts w:hint="cs"/>
          <w:rtl/>
        </w:rPr>
        <w:t xml:space="preserve">، </w:t>
      </w:r>
      <w:r w:rsidR="00CE4C70">
        <w:rPr>
          <w:rFonts w:hint="cs"/>
          <w:rtl/>
        </w:rPr>
        <w:t>كيف كان</w:t>
      </w:r>
      <w:r w:rsidR="00762B77">
        <w:rPr>
          <w:rFonts w:hint="cs"/>
          <w:rtl/>
        </w:rPr>
        <w:t>؟</w:t>
      </w:r>
      <w:r w:rsidR="00CE4C70">
        <w:rPr>
          <w:rFonts w:hint="cs"/>
          <w:rtl/>
        </w:rPr>
        <w:t xml:space="preserve"> لأنه لو كان غضباناً عليهم فهم لا يريدونه</w:t>
      </w:r>
      <w:r w:rsidR="00B23C50">
        <w:rPr>
          <w:rFonts w:hint="cs"/>
          <w:rtl/>
        </w:rPr>
        <w:t xml:space="preserve">، </w:t>
      </w:r>
      <w:r w:rsidR="00CE4C70">
        <w:rPr>
          <w:rFonts w:hint="cs"/>
          <w:rtl/>
        </w:rPr>
        <w:t>وإنما يريدون منه كونه راضياً عنهم</w:t>
      </w:r>
      <w:r>
        <w:rPr>
          <w:rFonts w:hint="cs"/>
          <w:rtl/>
        </w:rPr>
        <w:t>،</w:t>
      </w:r>
      <w:r w:rsidR="00CE4C70">
        <w:rPr>
          <w:rFonts w:hint="cs"/>
          <w:rtl/>
        </w:rPr>
        <w:t xml:space="preserve"> وذلك يدل على أنه ليس المراد من الوجه في هذه الآيات</w:t>
      </w:r>
      <w:r w:rsidR="00B23C50">
        <w:rPr>
          <w:rFonts w:hint="cs"/>
          <w:rtl/>
        </w:rPr>
        <w:t xml:space="preserve">: </w:t>
      </w:r>
      <w:r w:rsidR="00CE4C70">
        <w:rPr>
          <w:rFonts w:hint="cs"/>
          <w:rtl/>
        </w:rPr>
        <w:t>نفس الجارحة المخصوصة</w:t>
      </w:r>
      <w:r>
        <w:rPr>
          <w:rFonts w:hint="cs"/>
          <w:rtl/>
        </w:rPr>
        <w:t>،</w:t>
      </w:r>
      <w:r w:rsidR="00CE4C70">
        <w:rPr>
          <w:rFonts w:hint="cs"/>
          <w:rtl/>
        </w:rPr>
        <w:t xml:space="preserve"> بل المراد منه شيء آخر وهو كونه راضياً عنهم</w:t>
      </w:r>
      <w:r>
        <w:rPr>
          <w:rFonts w:hint="cs"/>
          <w:rtl/>
        </w:rPr>
        <w:t>،</w:t>
      </w:r>
      <w:r w:rsidR="00CE4C70">
        <w:rPr>
          <w:rFonts w:hint="cs"/>
          <w:rtl/>
        </w:rPr>
        <w:t xml:space="preserve"> </w:t>
      </w:r>
      <w:r w:rsidR="00B23C50">
        <w:rPr>
          <w:rFonts w:hint="cs"/>
          <w:bCs/>
          <w:rtl/>
        </w:rPr>
        <w:t>(</w:t>
      </w:r>
      <w:r w:rsidR="00CE4C70">
        <w:rPr>
          <w:rFonts w:hint="cs"/>
          <w:bCs/>
          <w:rtl/>
        </w:rPr>
        <w:t>الخامس</w:t>
      </w:r>
      <w:r w:rsidR="00B23C50">
        <w:rPr>
          <w:rFonts w:hint="cs"/>
          <w:bCs/>
          <w:rtl/>
        </w:rPr>
        <w:t>)</w:t>
      </w:r>
      <w:r w:rsidR="00B23C50">
        <w:rPr>
          <w:rFonts w:hint="cs"/>
          <w:rtl/>
        </w:rPr>
        <w:t xml:space="preserve">: </w:t>
      </w:r>
      <w:r w:rsidR="00CE4C70">
        <w:rPr>
          <w:rFonts w:hint="cs"/>
          <w:rtl/>
        </w:rPr>
        <w:t>الخبر الذي رويناه</w:t>
      </w:r>
      <w:r w:rsidR="00B23C50">
        <w:rPr>
          <w:rFonts w:hint="cs"/>
          <w:rtl/>
        </w:rPr>
        <w:t xml:space="preserve">، </w:t>
      </w:r>
      <w:r w:rsidR="00CE4C70">
        <w:rPr>
          <w:rFonts w:hint="cs"/>
          <w:rtl/>
        </w:rPr>
        <w:t>وهو قوله عليه السلام</w:t>
      </w:r>
      <w:r w:rsidR="00B23C50">
        <w:rPr>
          <w:rFonts w:hint="cs"/>
          <w:rtl/>
        </w:rPr>
        <w:t xml:space="preserve">: </w:t>
      </w:r>
      <w:r w:rsidR="00CE4C70">
        <w:rPr>
          <w:rFonts w:hint="cs"/>
          <w:rtl/>
        </w:rPr>
        <w:t>" أقرب ما تكون المرأة من وجه ربها</w:t>
      </w:r>
      <w:r>
        <w:rPr>
          <w:rFonts w:hint="cs"/>
          <w:rtl/>
        </w:rPr>
        <w:t>،</w:t>
      </w:r>
      <w:r w:rsidR="00CE4C70">
        <w:rPr>
          <w:rFonts w:hint="cs"/>
          <w:rtl/>
        </w:rPr>
        <w:t xml:space="preserve"> إذا كانت في قعر بيتها " ومعلوم</w:t>
      </w:r>
      <w:r w:rsidR="00B23C50">
        <w:rPr>
          <w:rFonts w:hint="cs"/>
          <w:rtl/>
        </w:rPr>
        <w:t xml:space="preserve">: </w:t>
      </w:r>
      <w:r w:rsidR="00CE4C70">
        <w:rPr>
          <w:rFonts w:hint="cs"/>
          <w:rtl/>
        </w:rPr>
        <w:t>إنه لو كان المراد من الوجه</w:t>
      </w:r>
      <w:r w:rsidR="00B23C50">
        <w:rPr>
          <w:rFonts w:hint="cs"/>
          <w:rtl/>
        </w:rPr>
        <w:t xml:space="preserve">: </w:t>
      </w:r>
      <w:r w:rsidR="00CE4C70">
        <w:rPr>
          <w:rFonts w:hint="cs"/>
          <w:rtl/>
        </w:rPr>
        <w:t>العضو المخصوص</w:t>
      </w:r>
      <w:r>
        <w:rPr>
          <w:rFonts w:hint="cs"/>
          <w:rtl/>
        </w:rPr>
        <w:t>،</w:t>
      </w:r>
      <w:r w:rsidR="00CE4C70">
        <w:rPr>
          <w:rFonts w:hint="cs"/>
          <w:rtl/>
        </w:rPr>
        <w:t xml:space="preserve"> لم يختلف الحال في القرب والبعد</w:t>
      </w:r>
      <w:r w:rsidR="00B23C50">
        <w:rPr>
          <w:rFonts w:hint="cs"/>
          <w:rtl/>
        </w:rPr>
        <w:t xml:space="preserve">، </w:t>
      </w:r>
      <w:r w:rsidR="00CE4C70">
        <w:rPr>
          <w:rFonts w:hint="cs"/>
          <w:rtl/>
        </w:rPr>
        <w:t>بسبب أن تكون في بيتها أو لم تكن</w:t>
      </w:r>
      <w:r w:rsidR="00B23C50">
        <w:rPr>
          <w:rFonts w:hint="cs"/>
          <w:rtl/>
        </w:rPr>
        <w:t xml:space="preserve">، </w:t>
      </w:r>
      <w:r w:rsidR="00CE4C70">
        <w:rPr>
          <w:rFonts w:hint="cs"/>
          <w:rtl/>
        </w:rPr>
        <w:t>أما إذا حملنا الوجه على الرضاء</w:t>
      </w:r>
      <w:r>
        <w:rPr>
          <w:rFonts w:hint="cs"/>
          <w:rtl/>
        </w:rPr>
        <w:t>،</w:t>
      </w:r>
      <w:r w:rsidR="00CE4C70">
        <w:rPr>
          <w:rFonts w:hint="cs"/>
          <w:rtl/>
        </w:rPr>
        <w:t xml:space="preserve"> استقام ذلك</w:t>
      </w:r>
      <w:r w:rsidR="00B23C50">
        <w:rPr>
          <w:rFonts w:hint="cs"/>
          <w:rtl/>
        </w:rPr>
        <w:t xml:space="preserve">، </w:t>
      </w:r>
      <w:r w:rsidR="00CE4C70">
        <w:rPr>
          <w:rFonts w:hint="cs"/>
          <w:rtl/>
        </w:rPr>
        <w:t>فثبت بهذه الدلائل</w:t>
      </w:r>
      <w:r w:rsidR="00B23C50">
        <w:rPr>
          <w:rFonts w:hint="cs"/>
          <w:rtl/>
        </w:rPr>
        <w:t xml:space="preserve">: </w:t>
      </w:r>
      <w:r w:rsidR="00CE4C70">
        <w:rPr>
          <w:rFonts w:hint="cs"/>
          <w:rtl/>
        </w:rPr>
        <w:t>أنه لا يمكن أن يكون الوجه المذكور في هذه الآيات والأخبار بمعنى العضو والجارحة</w:t>
      </w:r>
      <w:r>
        <w:rPr>
          <w:rFonts w:hint="cs"/>
          <w:rtl/>
        </w:rPr>
        <w:t>،</w:t>
      </w:r>
      <w:r w:rsidR="00CE4C70">
        <w:rPr>
          <w:rFonts w:hint="cs"/>
          <w:rtl/>
        </w:rPr>
        <w:t xml:space="preserve"> إذا عرفت هذا</w:t>
      </w:r>
      <w:r>
        <w:rPr>
          <w:rFonts w:hint="cs"/>
          <w:rtl/>
        </w:rPr>
        <w:t>،</w:t>
      </w:r>
      <w:r w:rsidR="00CE4C70">
        <w:rPr>
          <w:rFonts w:hint="cs"/>
          <w:rtl/>
        </w:rPr>
        <w:t xml:space="preserve"> فنقول</w:t>
      </w:r>
      <w:r w:rsidR="00B23C50">
        <w:rPr>
          <w:rFonts w:hint="cs"/>
          <w:rtl/>
        </w:rPr>
        <w:t xml:space="preserve">: </w:t>
      </w:r>
      <w:r w:rsidR="00CE4C70">
        <w:rPr>
          <w:rFonts w:hint="cs"/>
          <w:rtl/>
        </w:rPr>
        <w:t>لفظ الوجه قد يجعل كناية عن الذات تارة</w:t>
      </w:r>
      <w:r>
        <w:rPr>
          <w:rFonts w:hint="cs"/>
          <w:rtl/>
        </w:rPr>
        <w:t>،</w:t>
      </w:r>
      <w:r w:rsidR="00CE4C70">
        <w:rPr>
          <w:rFonts w:hint="cs"/>
          <w:rtl/>
        </w:rPr>
        <w:t xml:space="preserve"> وعن الرضى أخرى</w:t>
      </w:r>
      <w:r>
        <w:rPr>
          <w:rFonts w:hint="cs"/>
          <w:rtl/>
        </w:rPr>
        <w:t>،</w:t>
      </w:r>
      <w:r w:rsidR="00CE4C70">
        <w:rPr>
          <w:rFonts w:hint="cs"/>
          <w:rtl/>
        </w:rPr>
        <w:t xml:space="preserve"> أما</w:t>
      </w:r>
      <w:r w:rsidR="00B23C50">
        <w:rPr>
          <w:rFonts w:hint="cs"/>
          <w:rtl/>
        </w:rPr>
        <w:t xml:space="preserve"> (</w:t>
      </w:r>
      <w:r w:rsidR="00CE4C70">
        <w:rPr>
          <w:rFonts w:hint="cs"/>
          <w:rtl/>
        </w:rPr>
        <w:t>الأول</w:t>
      </w:r>
      <w:r w:rsidR="00B23C50">
        <w:rPr>
          <w:rFonts w:hint="cs"/>
          <w:rtl/>
        </w:rPr>
        <w:t xml:space="preserve">) </w:t>
      </w:r>
      <w:r w:rsidR="00CE4C70">
        <w:rPr>
          <w:rFonts w:hint="cs"/>
          <w:rtl/>
        </w:rPr>
        <w:t>فنقول</w:t>
      </w:r>
      <w:r w:rsidR="00B23C50">
        <w:rPr>
          <w:rFonts w:hint="cs"/>
          <w:rtl/>
        </w:rPr>
        <w:t xml:space="preserve">: </w:t>
      </w:r>
      <w:r w:rsidR="00CE4C70">
        <w:rPr>
          <w:rFonts w:hint="cs"/>
          <w:rtl/>
        </w:rPr>
        <w:t>السبب في وجوب جعل الوجه كناية عن الذات وجوه</w:t>
      </w:r>
      <w:r w:rsidR="00B23C50">
        <w:rPr>
          <w:rFonts w:hint="cs"/>
          <w:rtl/>
        </w:rPr>
        <w:t>: (</w:t>
      </w:r>
      <w:r w:rsidR="00CE4C70">
        <w:rPr>
          <w:rFonts w:hint="cs"/>
          <w:rtl/>
        </w:rPr>
        <w:t>الأول</w:t>
      </w:r>
      <w:r w:rsidR="00B23C50">
        <w:rPr>
          <w:rFonts w:hint="cs"/>
          <w:rtl/>
        </w:rPr>
        <w:t xml:space="preserve">): </w:t>
      </w:r>
      <w:r w:rsidR="00CE4C70">
        <w:rPr>
          <w:rFonts w:hint="cs"/>
          <w:rtl/>
        </w:rPr>
        <w:t>إن المرئي من الإنسان في أكثر الأوقات ليس إلا وجهه</w:t>
      </w:r>
      <w:r>
        <w:rPr>
          <w:rFonts w:hint="cs"/>
          <w:rtl/>
        </w:rPr>
        <w:t>،</w:t>
      </w:r>
      <w:r w:rsidR="00CE4C70">
        <w:rPr>
          <w:rFonts w:hint="cs"/>
          <w:rtl/>
        </w:rPr>
        <w:t xml:space="preserve"> وبوجهه يتميز ذلك الإنسان</w:t>
      </w:r>
      <w:r>
        <w:rPr>
          <w:rFonts w:hint="cs"/>
          <w:rtl/>
        </w:rPr>
        <w:t>،</w:t>
      </w:r>
      <w:r w:rsidR="00CE4C70">
        <w:rPr>
          <w:rFonts w:hint="cs"/>
          <w:rtl/>
        </w:rPr>
        <w:t xml:space="preserve"> عن غيره</w:t>
      </w:r>
      <w:r>
        <w:rPr>
          <w:rFonts w:hint="cs"/>
          <w:rtl/>
        </w:rPr>
        <w:t>،</w:t>
      </w:r>
      <w:r w:rsidR="00CE4C70">
        <w:rPr>
          <w:rFonts w:hint="cs"/>
          <w:rtl/>
        </w:rPr>
        <w:t xml:space="preserve"> فالوجه كأنه العضو الذي به يتحقق وجود ذلك الإنسان</w:t>
      </w:r>
      <w:r>
        <w:rPr>
          <w:rFonts w:hint="cs"/>
          <w:rtl/>
        </w:rPr>
        <w:t>،</w:t>
      </w:r>
      <w:r w:rsidR="00CE4C70">
        <w:rPr>
          <w:rFonts w:hint="cs"/>
          <w:rtl/>
        </w:rPr>
        <w:t xml:space="preserve"> وبه يعرف كونه موجوداً</w:t>
      </w:r>
      <w:r>
        <w:rPr>
          <w:rFonts w:hint="cs"/>
          <w:rtl/>
        </w:rPr>
        <w:t>،</w:t>
      </w:r>
      <w:r w:rsidR="00CE4C70">
        <w:rPr>
          <w:rFonts w:hint="cs"/>
          <w:rtl/>
        </w:rPr>
        <w:t xml:space="preserve"> ولما كان الأمر كذلك</w:t>
      </w:r>
      <w:r>
        <w:rPr>
          <w:rFonts w:hint="cs"/>
          <w:rtl/>
        </w:rPr>
        <w:t>،</w:t>
      </w:r>
      <w:r w:rsidR="00CE4C70">
        <w:rPr>
          <w:rFonts w:hint="cs"/>
          <w:rtl/>
        </w:rPr>
        <w:t xml:space="preserve"> لا جرم حسن جعل الوجه اسماً لكل الذات</w:t>
      </w:r>
      <w:r w:rsidR="00B23C50">
        <w:rPr>
          <w:rFonts w:hint="cs"/>
          <w:rtl/>
        </w:rPr>
        <w:t xml:space="preserve">، </w:t>
      </w:r>
      <w:r w:rsidR="00CE4C70">
        <w:rPr>
          <w:rFonts w:hint="cs"/>
          <w:rtl/>
        </w:rPr>
        <w:t>ومما يقوي ذلك</w:t>
      </w:r>
      <w:r w:rsidR="00B23C50">
        <w:rPr>
          <w:rFonts w:hint="cs"/>
          <w:rtl/>
        </w:rPr>
        <w:t xml:space="preserve">: </w:t>
      </w:r>
      <w:r w:rsidR="00CE4C70">
        <w:rPr>
          <w:rFonts w:hint="cs"/>
          <w:rtl/>
        </w:rPr>
        <w:t>أن القوم إذا كان معهم إنسان يرتب أحوالهم</w:t>
      </w:r>
      <w:r w:rsidR="00B23C50">
        <w:rPr>
          <w:rFonts w:hint="cs"/>
          <w:rtl/>
        </w:rPr>
        <w:t xml:space="preserve">، </w:t>
      </w:r>
      <w:r w:rsidR="00CE4C70">
        <w:rPr>
          <w:rFonts w:hint="cs"/>
          <w:rtl/>
        </w:rPr>
        <w:t>ويقوم بإصلاح أمورهم</w:t>
      </w:r>
      <w:r>
        <w:rPr>
          <w:rFonts w:hint="cs"/>
          <w:rtl/>
        </w:rPr>
        <w:t>،</w:t>
      </w:r>
      <w:r w:rsidR="00CE4C70">
        <w:rPr>
          <w:rFonts w:hint="cs"/>
          <w:rtl/>
        </w:rPr>
        <w:t xml:space="preserve"> سمى وجه القوم</w:t>
      </w:r>
      <w:r>
        <w:rPr>
          <w:rFonts w:hint="cs"/>
          <w:rtl/>
        </w:rPr>
        <w:t>،</w:t>
      </w:r>
      <w:r w:rsidR="00CE4C70">
        <w:rPr>
          <w:rFonts w:hint="cs"/>
          <w:rtl/>
        </w:rPr>
        <w:t xml:space="preserve"> و وجيههم</w:t>
      </w:r>
      <w:r w:rsidR="00B23C50">
        <w:rPr>
          <w:rFonts w:hint="cs"/>
          <w:rtl/>
        </w:rPr>
        <w:t xml:space="preserve">، </w:t>
      </w:r>
      <w:r w:rsidR="00CE4C70">
        <w:rPr>
          <w:rFonts w:hint="cs"/>
          <w:rtl/>
        </w:rPr>
        <w:t>والسبب فيه ما ذكرنا</w:t>
      </w:r>
      <w:r w:rsidR="00B23C50">
        <w:rPr>
          <w:rFonts w:hint="cs"/>
          <w:rtl/>
        </w:rPr>
        <w:t>، (</w:t>
      </w:r>
      <w:r w:rsidR="00CE4C70">
        <w:rPr>
          <w:rFonts w:hint="cs"/>
          <w:rtl/>
        </w:rPr>
        <w:t>الثاني</w:t>
      </w:r>
      <w:r w:rsidR="00B23C50">
        <w:rPr>
          <w:rFonts w:hint="cs"/>
          <w:rtl/>
        </w:rPr>
        <w:t xml:space="preserve">): </w:t>
      </w:r>
      <w:r w:rsidR="00CE4C70">
        <w:rPr>
          <w:rFonts w:hint="cs"/>
          <w:rtl/>
        </w:rPr>
        <w:t>إن المقصود من الإنسان ظهور آثار عقله وحسه وفهمه وفكره</w:t>
      </w:r>
      <w:r w:rsidR="00B23C50">
        <w:rPr>
          <w:rFonts w:hint="cs"/>
          <w:rtl/>
        </w:rPr>
        <w:t xml:space="preserve">، </w:t>
      </w:r>
      <w:r w:rsidR="00CE4C70">
        <w:rPr>
          <w:rFonts w:hint="cs"/>
          <w:rtl/>
        </w:rPr>
        <w:t>ومعلوم</w:t>
      </w:r>
      <w:r w:rsidR="00B23C50">
        <w:rPr>
          <w:rFonts w:hint="cs"/>
          <w:rtl/>
        </w:rPr>
        <w:t xml:space="preserve">: </w:t>
      </w:r>
      <w:r w:rsidR="00CE4C70">
        <w:rPr>
          <w:rFonts w:hint="cs"/>
          <w:rtl/>
        </w:rPr>
        <w:t>أن معدن هذه الأحوال هو الرأس</w:t>
      </w:r>
      <w:r>
        <w:rPr>
          <w:rFonts w:hint="cs"/>
          <w:rtl/>
        </w:rPr>
        <w:t>،</w:t>
      </w:r>
      <w:r w:rsidR="00CE4C70">
        <w:rPr>
          <w:rFonts w:hint="cs"/>
          <w:rtl/>
        </w:rPr>
        <w:t xml:space="preserve"> ومظهر آثار هذه القوى هو الوجه</w:t>
      </w:r>
      <w:r w:rsidR="00B23C50">
        <w:rPr>
          <w:rFonts w:hint="cs"/>
          <w:rtl/>
        </w:rPr>
        <w:t xml:space="preserve">، </w:t>
      </w:r>
      <w:r w:rsidR="00CE4C70">
        <w:rPr>
          <w:rFonts w:hint="cs"/>
          <w:rtl/>
        </w:rPr>
        <w:t>ولما كان معظم المقصود من خلق الإنسان إنما يظهر في الوجه</w:t>
      </w:r>
      <w:r>
        <w:rPr>
          <w:rFonts w:hint="cs"/>
          <w:rtl/>
        </w:rPr>
        <w:t>،</w:t>
      </w:r>
      <w:r w:rsidR="00CE4C70">
        <w:rPr>
          <w:rFonts w:hint="cs"/>
          <w:rtl/>
        </w:rPr>
        <w:t xml:space="preserve"> لا جرم حسن إطلاق اسم الوجه على كل الذات</w:t>
      </w:r>
      <w:r>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w:t>
      </w:r>
      <w:r w:rsidR="00CE4C70">
        <w:rPr>
          <w:rFonts w:hint="cs"/>
          <w:rtl/>
        </w:rPr>
        <w:t>إن الوجه مخصوص بمزيد الحسن واللطافة</w:t>
      </w:r>
      <w:r>
        <w:rPr>
          <w:rFonts w:hint="cs"/>
          <w:rtl/>
        </w:rPr>
        <w:t>،</w:t>
      </w:r>
      <w:r w:rsidR="00CE4C70">
        <w:rPr>
          <w:rFonts w:hint="cs"/>
          <w:rtl/>
        </w:rPr>
        <w:t xml:space="preserve"> والتركيب العجيب</w:t>
      </w:r>
      <w:r w:rsidR="00B23C50">
        <w:rPr>
          <w:rFonts w:hint="cs"/>
          <w:rtl/>
        </w:rPr>
        <w:t xml:space="preserve">، </w:t>
      </w:r>
      <w:r w:rsidR="00CE4C70">
        <w:rPr>
          <w:rFonts w:hint="cs"/>
          <w:rtl/>
        </w:rPr>
        <w:t>والتأليف الغريب</w:t>
      </w:r>
      <w:r w:rsidR="00B23C50">
        <w:rPr>
          <w:rFonts w:hint="cs"/>
          <w:rtl/>
        </w:rPr>
        <w:t xml:space="preserve">، </w:t>
      </w:r>
      <w:r w:rsidR="00CE4C70">
        <w:rPr>
          <w:rFonts w:hint="cs"/>
          <w:rtl/>
        </w:rPr>
        <w:t>وكل ما في القلب من الأحوال</w:t>
      </w:r>
      <w:r>
        <w:rPr>
          <w:rFonts w:hint="cs"/>
          <w:rtl/>
        </w:rPr>
        <w:t>،</w:t>
      </w:r>
      <w:r w:rsidR="00CE4C70">
        <w:rPr>
          <w:rFonts w:hint="cs"/>
          <w:rtl/>
        </w:rPr>
        <w:t xml:space="preserve"> فإنه يظهر على الوجه</w:t>
      </w:r>
      <w:r>
        <w:rPr>
          <w:rFonts w:hint="cs"/>
          <w:rtl/>
        </w:rPr>
        <w:t>،</w:t>
      </w:r>
      <w:r w:rsidR="00CE4C70">
        <w:rPr>
          <w:rFonts w:hint="cs"/>
          <w:rtl/>
        </w:rPr>
        <w:t xml:space="preserve"> فلما امتاز الوجه عن سائر الأعضاء بهذه الخواص</w:t>
      </w:r>
      <w:r>
        <w:rPr>
          <w:rFonts w:hint="cs"/>
          <w:rtl/>
        </w:rPr>
        <w:t>،</w:t>
      </w:r>
      <w:r w:rsidR="00CE4C70">
        <w:rPr>
          <w:rFonts w:hint="cs"/>
          <w:rtl/>
        </w:rPr>
        <w:t xml:space="preserve"> لا جرم حسن إطلاق لفظ الوجه على كل الذات</w:t>
      </w:r>
      <w:r>
        <w:rPr>
          <w:rFonts w:hint="cs"/>
          <w:rtl/>
        </w:rPr>
        <w:t>،</w:t>
      </w:r>
      <w:r w:rsidR="00CE4C70">
        <w:rPr>
          <w:rFonts w:hint="cs"/>
          <w:rtl/>
        </w:rPr>
        <w:t xml:space="preserve"> وأما بيان السبب في جواز جعل لفظ الوجه كناية عن الرضى</w:t>
      </w:r>
      <w:r w:rsidR="00B23C50">
        <w:rPr>
          <w:rFonts w:hint="cs"/>
          <w:rtl/>
        </w:rPr>
        <w:t xml:space="preserve">: </w:t>
      </w:r>
      <w:r w:rsidR="00CE4C70">
        <w:rPr>
          <w:rFonts w:hint="cs"/>
          <w:rtl/>
        </w:rPr>
        <w:t>فهو أن الإنسان إذا مال قلبه إلى الشيء أقبل بوجهه عليه</w:t>
      </w:r>
      <w:r>
        <w:rPr>
          <w:rFonts w:hint="cs"/>
          <w:rtl/>
        </w:rPr>
        <w:t>،</w:t>
      </w:r>
      <w:r w:rsidR="00CE4C70">
        <w:rPr>
          <w:rFonts w:hint="cs"/>
          <w:rtl/>
        </w:rPr>
        <w:t xml:space="preserve"> وإذا كره شيئاً أعرض بوجهه عنه</w:t>
      </w:r>
      <w:r>
        <w:rPr>
          <w:rFonts w:hint="cs"/>
          <w:rtl/>
        </w:rPr>
        <w:t>،</w:t>
      </w:r>
      <w:r w:rsidR="00CE4C70">
        <w:rPr>
          <w:rFonts w:hint="cs"/>
          <w:rtl/>
        </w:rPr>
        <w:t xml:space="preserve"> فلما كان إقبال الإنسان بوجهه عليه</w:t>
      </w:r>
      <w:r>
        <w:rPr>
          <w:rFonts w:hint="cs"/>
          <w:rtl/>
        </w:rPr>
        <w:t>،</w:t>
      </w:r>
      <w:r w:rsidR="00CE4C70">
        <w:rPr>
          <w:rFonts w:hint="cs"/>
          <w:rtl/>
        </w:rPr>
        <w:t xml:space="preserve"> لوازم كونه مائلاً إليه</w:t>
      </w:r>
      <w:r>
        <w:rPr>
          <w:rFonts w:hint="cs"/>
          <w:rtl/>
        </w:rPr>
        <w:t>،</w:t>
      </w:r>
      <w:r w:rsidR="00CE4C70">
        <w:rPr>
          <w:rFonts w:hint="cs"/>
          <w:rtl/>
        </w:rPr>
        <w:t xml:space="preserve"> لا جرم حسن جعل لفظ الوجه كناية عن الرضى</w:t>
      </w:r>
      <w:r w:rsidR="00B23C50">
        <w:rPr>
          <w:rFonts w:hint="cs"/>
          <w:rtl/>
        </w:rPr>
        <w:t xml:space="preserve">، </w:t>
      </w:r>
      <w:r w:rsidR="00CE4C70">
        <w:rPr>
          <w:rFonts w:hint="cs"/>
          <w:rtl/>
        </w:rPr>
        <w:t>إذا عرفت هذه المقدمة</w:t>
      </w:r>
      <w:r>
        <w:rPr>
          <w:rFonts w:hint="cs"/>
          <w:rtl/>
        </w:rPr>
        <w:t>،</w:t>
      </w:r>
      <w:r w:rsidR="00CE4C70">
        <w:rPr>
          <w:rFonts w:hint="cs"/>
          <w:rtl/>
        </w:rPr>
        <w:t xml:space="preserve"> فنقول</w:t>
      </w:r>
      <w:r w:rsidR="00B23C50">
        <w:rPr>
          <w:rFonts w:hint="cs"/>
          <w:rtl/>
        </w:rPr>
        <w:t xml:space="preserve">: </w:t>
      </w:r>
      <w:r w:rsidR="00CE4C70">
        <w:rPr>
          <w:rFonts w:hint="cs"/>
          <w:rtl/>
        </w:rPr>
        <w:t>أما قوله تعالى</w:t>
      </w:r>
      <w:r w:rsidR="00B23C50">
        <w:rPr>
          <w:rFonts w:hint="cs"/>
          <w:rtl/>
        </w:rPr>
        <w:t xml:space="preserve">: </w:t>
      </w:r>
      <w:r>
        <w:rPr>
          <w:rFonts w:hint="cs"/>
          <w:rtl/>
        </w:rPr>
        <w:t>{</w:t>
      </w:r>
      <w:r w:rsidR="00CE4C70">
        <w:rPr>
          <w:rFonts w:hint="cs"/>
          <w:rtl/>
        </w:rPr>
        <w:t>كل شيء هالك إلا وجهه</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ويبقى وجهه ربك</w:t>
      </w:r>
      <w:r>
        <w:rPr>
          <w:rFonts w:hint="cs"/>
          <w:rtl/>
        </w:rPr>
        <w:t>}،</w:t>
      </w:r>
      <w:r w:rsidR="00CE4C70">
        <w:rPr>
          <w:rFonts w:hint="cs"/>
          <w:rtl/>
        </w:rPr>
        <w:t xml:space="preserve"> فالمراد منه</w:t>
      </w:r>
      <w:r w:rsidR="00B23C50">
        <w:rPr>
          <w:rFonts w:hint="cs"/>
          <w:rtl/>
        </w:rPr>
        <w:t xml:space="preserve">: </w:t>
      </w:r>
      <w:r w:rsidR="00CE4C70">
        <w:rPr>
          <w:rFonts w:hint="cs"/>
          <w:rtl/>
        </w:rPr>
        <w:t>الذات</w:t>
      </w:r>
      <w:r w:rsidR="00B23C50">
        <w:rPr>
          <w:rFonts w:hint="cs"/>
          <w:rtl/>
        </w:rPr>
        <w:t xml:space="preserve">، </w:t>
      </w:r>
      <w:r w:rsidR="00CE4C70">
        <w:rPr>
          <w:rFonts w:hint="cs"/>
          <w:rtl/>
        </w:rPr>
        <w:t>والمقصود من ذكره</w:t>
      </w:r>
      <w:r w:rsidR="00B23C50">
        <w:rPr>
          <w:rFonts w:hint="cs"/>
          <w:rtl/>
        </w:rPr>
        <w:t xml:space="preserve">: </w:t>
      </w:r>
      <w:r w:rsidR="00CE4C70">
        <w:rPr>
          <w:rFonts w:hint="cs"/>
          <w:rtl/>
        </w:rPr>
        <w:t>التأكيد والمبالغة</w:t>
      </w:r>
      <w:r w:rsidR="00B23C50">
        <w:rPr>
          <w:rFonts w:hint="cs"/>
          <w:rtl/>
        </w:rPr>
        <w:t xml:space="preserve">، </w:t>
      </w:r>
      <w:r w:rsidR="00CE4C70">
        <w:rPr>
          <w:rFonts w:hint="cs"/>
          <w:rtl/>
        </w:rPr>
        <w:t>فإنه يقال</w:t>
      </w:r>
      <w:r w:rsidR="00B23C50">
        <w:rPr>
          <w:rFonts w:hint="cs"/>
          <w:rtl/>
        </w:rPr>
        <w:t xml:space="preserve">: </w:t>
      </w:r>
      <w:r w:rsidR="00CE4C70">
        <w:rPr>
          <w:rFonts w:hint="cs"/>
          <w:rtl/>
        </w:rPr>
        <w:t>وجه هذا الأمر</w:t>
      </w:r>
      <w:r w:rsidR="00B23C50">
        <w:rPr>
          <w:rFonts w:hint="cs"/>
          <w:rtl/>
        </w:rPr>
        <w:t xml:space="preserve">: </w:t>
      </w:r>
      <w:r w:rsidR="00CE4C70">
        <w:rPr>
          <w:rFonts w:hint="cs"/>
          <w:rtl/>
        </w:rPr>
        <w:t>كذا وكذا</w:t>
      </w:r>
      <w:r>
        <w:rPr>
          <w:rFonts w:hint="cs"/>
          <w:rtl/>
        </w:rPr>
        <w:t>،</w:t>
      </w:r>
      <w:r w:rsidR="00CE4C70">
        <w:rPr>
          <w:rFonts w:hint="cs"/>
          <w:rtl/>
        </w:rPr>
        <w:t xml:space="preserve"> ووجه هذا الدليل</w:t>
      </w:r>
      <w:r w:rsidR="00B23C50">
        <w:rPr>
          <w:rFonts w:hint="cs"/>
          <w:rtl/>
        </w:rPr>
        <w:t xml:space="preserve">: </w:t>
      </w:r>
      <w:r w:rsidR="00CE4C70">
        <w:rPr>
          <w:rFonts w:hint="cs"/>
          <w:rtl/>
        </w:rPr>
        <w:t>هو كذا وكذا</w:t>
      </w:r>
      <w:r>
        <w:rPr>
          <w:rFonts w:hint="cs"/>
          <w:rtl/>
        </w:rPr>
        <w:t>،</w:t>
      </w:r>
      <w:r w:rsidR="00CE4C70">
        <w:rPr>
          <w:rFonts w:hint="cs"/>
          <w:rtl/>
        </w:rPr>
        <w:t xml:space="preserve"> والمراد منه</w:t>
      </w:r>
      <w:r w:rsidR="00B23C50">
        <w:rPr>
          <w:rFonts w:hint="cs"/>
          <w:rtl/>
        </w:rPr>
        <w:t xml:space="preserve">: </w:t>
      </w:r>
      <w:r w:rsidR="00CE4C70">
        <w:rPr>
          <w:rFonts w:hint="cs"/>
          <w:rtl/>
        </w:rPr>
        <w:t>هو نفس ذلك الشيء</w:t>
      </w:r>
      <w:r>
        <w:rPr>
          <w:rFonts w:hint="cs"/>
          <w:rtl/>
        </w:rPr>
        <w:t>،</w:t>
      </w:r>
      <w:r w:rsidR="00CE4C70">
        <w:rPr>
          <w:rFonts w:hint="cs"/>
          <w:rtl/>
        </w:rPr>
        <w:t xml:space="preserve"> </w:t>
      </w:r>
      <w:r w:rsidR="00CE4C70">
        <w:rPr>
          <w:rFonts w:hint="cs"/>
          <w:rtl/>
        </w:rPr>
        <w:lastRenderedPageBreak/>
        <w:t>ونفس ذلك الدليل</w:t>
      </w:r>
      <w:r w:rsidR="00B23C50">
        <w:rPr>
          <w:rFonts w:hint="cs"/>
          <w:rtl/>
        </w:rPr>
        <w:t xml:space="preserve">، </w:t>
      </w:r>
      <w:r w:rsidR="00CE4C70">
        <w:rPr>
          <w:rFonts w:hint="cs"/>
          <w:rtl/>
        </w:rPr>
        <w:t>فكذا هذا</w:t>
      </w:r>
      <w:r>
        <w:rPr>
          <w:rFonts w:hint="cs"/>
          <w:rtl/>
        </w:rPr>
        <w:t>،</w:t>
      </w:r>
      <w:r w:rsidR="00CE4C70">
        <w:rPr>
          <w:rFonts w:hint="cs"/>
          <w:rtl/>
        </w:rPr>
        <w:t xml:space="preserve"> وأما قوله تعالى</w:t>
      </w:r>
      <w:r w:rsidR="00B23C50">
        <w:rPr>
          <w:rFonts w:hint="cs"/>
          <w:rtl/>
        </w:rPr>
        <w:t xml:space="preserve">: </w:t>
      </w:r>
      <w:r>
        <w:rPr>
          <w:rFonts w:hint="cs"/>
          <w:rtl/>
        </w:rPr>
        <w:t>{</w:t>
      </w:r>
      <w:r w:rsidR="00CE4C70">
        <w:rPr>
          <w:rFonts w:hint="cs"/>
          <w:rtl/>
        </w:rPr>
        <w:t>فثم وجه الله</w:t>
      </w:r>
      <w:r>
        <w:rPr>
          <w:rFonts w:hint="cs"/>
          <w:rtl/>
        </w:rPr>
        <w:t>}،</w:t>
      </w:r>
      <w:r w:rsidR="00CE4C70">
        <w:rPr>
          <w:rFonts w:hint="cs"/>
          <w:rtl/>
        </w:rPr>
        <w:t xml:space="preserve"> </w:t>
      </w:r>
      <w:r>
        <w:rPr>
          <w:rFonts w:hint="cs"/>
          <w:rtl/>
        </w:rPr>
        <w:t>{</w:t>
      </w:r>
      <w:r w:rsidR="00CE4C70">
        <w:rPr>
          <w:rFonts w:hint="cs"/>
          <w:rtl/>
        </w:rPr>
        <w:t>إنما نطعمكم لوجه الله</w:t>
      </w:r>
      <w:r>
        <w:rPr>
          <w:rFonts w:hint="cs"/>
          <w:rtl/>
        </w:rPr>
        <w:t>}،</w:t>
      </w:r>
      <w:r w:rsidR="00CE4C70">
        <w:rPr>
          <w:rFonts w:hint="cs"/>
          <w:rtl/>
        </w:rPr>
        <w:t xml:space="preserve"> </w:t>
      </w:r>
      <w:r>
        <w:rPr>
          <w:rFonts w:hint="cs"/>
          <w:rtl/>
        </w:rPr>
        <w:t>{</w:t>
      </w:r>
      <w:r w:rsidR="00CE4C70">
        <w:rPr>
          <w:rFonts w:hint="cs"/>
          <w:rtl/>
        </w:rPr>
        <w:t>إلا ابتغاء وجه ربه الأعلى</w:t>
      </w:r>
      <w:r>
        <w:rPr>
          <w:rFonts w:hint="cs"/>
          <w:rtl/>
        </w:rPr>
        <w:t>}،</w:t>
      </w:r>
      <w:r w:rsidR="00CE4C70">
        <w:rPr>
          <w:rFonts w:hint="cs"/>
          <w:rtl/>
        </w:rPr>
        <w:t xml:space="preserve"> فالمراد من الكل</w:t>
      </w:r>
      <w:r w:rsidR="00B23C50">
        <w:rPr>
          <w:rFonts w:hint="cs"/>
          <w:rtl/>
        </w:rPr>
        <w:t xml:space="preserve">: </w:t>
      </w:r>
      <w:r w:rsidR="00CE4C70">
        <w:rPr>
          <w:rFonts w:hint="cs"/>
          <w:rtl/>
        </w:rPr>
        <w:t>رضى الله تعالى</w:t>
      </w:r>
      <w:r>
        <w:rPr>
          <w:rFonts w:hint="cs"/>
          <w:rtl/>
        </w:rPr>
        <w:t>،</w:t>
      </w:r>
      <w:r w:rsidR="00CE4C70">
        <w:rPr>
          <w:rFonts w:hint="cs"/>
          <w:rtl/>
        </w:rPr>
        <w:t xml:space="preserve"> وهكذا القول في تلك الأحاديث وبالله التوفيق</w:t>
      </w:r>
      <w:r>
        <w:rPr>
          <w:rFonts w:hint="cs"/>
          <w:rtl/>
        </w:rPr>
        <w:t>،</w:t>
      </w:r>
      <w:r w:rsidR="00CE4C70">
        <w:rPr>
          <w:rFonts w:hint="cs"/>
          <w:rtl/>
        </w:rPr>
        <w:t xml:space="preserve"> </w:t>
      </w:r>
    </w:p>
    <w:p w14:paraId="0D437AA3" w14:textId="473D7B03" w:rsidR="00CE4C70" w:rsidRDefault="003D2693" w:rsidP="00B23C50">
      <w:pPr>
        <w:spacing w:after="240"/>
        <w:rPr>
          <w:b/>
          <w:rtl/>
        </w:rPr>
      </w:pPr>
      <w:r>
        <w:rPr>
          <w:rFonts w:hint="cs"/>
          <w:bCs/>
          <w:rtl/>
        </w:rPr>
        <w:t>[</w:t>
      </w:r>
      <w:r w:rsidR="00CE4C70">
        <w:rPr>
          <w:rFonts w:hint="cs"/>
          <w:bCs/>
          <w:rtl/>
        </w:rPr>
        <w:t>الفصل الرابع عشر</w:t>
      </w:r>
      <w:r>
        <w:rPr>
          <w:rFonts w:hint="cs"/>
          <w:bCs/>
          <w:rtl/>
        </w:rPr>
        <w:t>]</w:t>
      </w:r>
      <w:r w:rsidR="00B23C50">
        <w:rPr>
          <w:rFonts w:hint="cs"/>
          <w:bCs/>
          <w:rtl/>
        </w:rPr>
        <w:t xml:space="preserve">: </w:t>
      </w:r>
      <w:r w:rsidR="00CE4C70">
        <w:rPr>
          <w:rFonts w:hint="cs"/>
          <w:bCs/>
          <w:rtl/>
        </w:rPr>
        <w:t>في العــين</w:t>
      </w:r>
      <w:r w:rsidR="00B23C50">
        <w:rPr>
          <w:rFonts w:hint="cs"/>
          <w:bCs/>
          <w:rtl/>
        </w:rPr>
        <w:t xml:space="preserve">: </w:t>
      </w:r>
      <w:r w:rsidR="00CE4C70">
        <w:rPr>
          <w:rFonts w:hint="cs"/>
          <w:rtl/>
        </w:rPr>
        <w:t>احتجوا على ثبوتها بالقرآن</w:t>
      </w:r>
      <w:r>
        <w:rPr>
          <w:rFonts w:hint="cs"/>
          <w:rtl/>
        </w:rPr>
        <w:t>،</w:t>
      </w:r>
      <w:r w:rsidR="00CE4C70">
        <w:rPr>
          <w:rFonts w:hint="cs"/>
          <w:rtl/>
        </w:rPr>
        <w:t xml:space="preserve"> والأخبار</w:t>
      </w:r>
      <w:r>
        <w:rPr>
          <w:rFonts w:hint="cs"/>
          <w:rtl/>
        </w:rPr>
        <w:t>،</w:t>
      </w:r>
      <w:r w:rsidR="00CE4C70">
        <w:rPr>
          <w:rFonts w:hint="cs"/>
          <w:rtl/>
        </w:rPr>
        <w:t xml:space="preserve"> أما القرآن</w:t>
      </w:r>
      <w:r w:rsidR="00B23C50">
        <w:rPr>
          <w:rFonts w:hint="cs"/>
          <w:rtl/>
        </w:rPr>
        <w:t xml:space="preserve">: </w:t>
      </w:r>
      <w:r w:rsidR="00CE4C70">
        <w:rPr>
          <w:rFonts w:hint="cs"/>
          <w:rtl/>
        </w:rPr>
        <w:t>فقوله تعالى لنوح عليه السلام</w:t>
      </w:r>
      <w:r w:rsidR="00B23C50">
        <w:rPr>
          <w:rFonts w:hint="cs"/>
          <w:rtl/>
        </w:rPr>
        <w:t xml:space="preserve">: </w:t>
      </w:r>
      <w:r>
        <w:rPr>
          <w:rFonts w:hint="cs"/>
          <w:rtl/>
        </w:rPr>
        <w:t>{</w:t>
      </w:r>
      <w:r w:rsidR="00CE4C70">
        <w:rPr>
          <w:rFonts w:hint="cs"/>
          <w:rtl/>
        </w:rPr>
        <w:t>واصنع الفلك بأعيننا</w:t>
      </w:r>
      <w:r>
        <w:rPr>
          <w:rFonts w:hint="cs"/>
          <w:rtl/>
        </w:rPr>
        <w:t>}،</w:t>
      </w:r>
      <w:r w:rsidR="00CE4C70">
        <w:rPr>
          <w:rFonts w:hint="cs"/>
          <w:rtl/>
        </w:rPr>
        <w:t xml:space="preserve"> ولموسى عليـه السلام</w:t>
      </w:r>
      <w:r w:rsidR="00B23C50">
        <w:rPr>
          <w:rFonts w:hint="cs"/>
          <w:rtl/>
        </w:rPr>
        <w:t xml:space="preserve">: </w:t>
      </w:r>
      <w:r>
        <w:rPr>
          <w:rFonts w:hint="cs"/>
          <w:rtl/>
        </w:rPr>
        <w:t>{</w:t>
      </w:r>
      <w:r w:rsidR="00CE4C70">
        <w:rPr>
          <w:rFonts w:hint="cs"/>
          <w:rtl/>
        </w:rPr>
        <w:t>ولتصنع على عيني</w:t>
      </w:r>
      <w:r>
        <w:rPr>
          <w:rFonts w:hint="cs"/>
          <w:rtl/>
        </w:rPr>
        <w:t>}،</w:t>
      </w:r>
      <w:r w:rsidR="00CE4C70">
        <w:rPr>
          <w:rFonts w:hint="cs"/>
          <w:rtl/>
        </w:rPr>
        <w:t xml:space="preserve"> ولمحمد صلى الله عليه وسلم</w:t>
      </w:r>
      <w:r w:rsidR="00B23C50">
        <w:rPr>
          <w:rFonts w:hint="cs"/>
          <w:rtl/>
        </w:rPr>
        <w:t xml:space="preserve">: </w:t>
      </w:r>
      <w:r>
        <w:rPr>
          <w:rFonts w:hint="cs"/>
          <w:rtl/>
        </w:rPr>
        <w:t>{</w:t>
      </w:r>
      <w:r w:rsidR="00CE4C70">
        <w:rPr>
          <w:rFonts w:hint="cs"/>
          <w:rtl/>
        </w:rPr>
        <w:t>واصبر لحكم ربك فإنك بأعيننا</w:t>
      </w:r>
      <w:r>
        <w:rPr>
          <w:rFonts w:hint="cs"/>
          <w:rtl/>
        </w:rPr>
        <w:t>}،</w:t>
      </w:r>
      <w:r w:rsidR="00CE4C70">
        <w:rPr>
          <w:rFonts w:hint="cs"/>
          <w:rtl/>
        </w:rPr>
        <w:t xml:space="preserve"> وأما الأخبار</w:t>
      </w:r>
      <w:r w:rsidR="00B23C50">
        <w:rPr>
          <w:rFonts w:hint="cs"/>
          <w:rtl/>
        </w:rPr>
        <w:t xml:space="preserve">: </w:t>
      </w:r>
      <w:r w:rsidR="00CE4C70">
        <w:rPr>
          <w:rFonts w:hint="cs"/>
          <w:rtl/>
        </w:rPr>
        <w:t>فروى صاحب شرح السنة</w:t>
      </w:r>
      <w:r w:rsidR="00B23C50">
        <w:rPr>
          <w:rFonts w:hint="cs"/>
          <w:rtl/>
        </w:rPr>
        <w:t xml:space="preserve"> </w:t>
      </w:r>
      <w:r w:rsidR="00CE4C70">
        <w:rPr>
          <w:rFonts w:hint="cs"/>
          <w:rtl/>
        </w:rPr>
        <w:t>-</w:t>
      </w:r>
      <w:r w:rsidR="00B23C50">
        <w:rPr>
          <w:rFonts w:hint="cs"/>
          <w:rtl/>
        </w:rPr>
        <w:t xml:space="preserve"> </w:t>
      </w:r>
      <w:r w:rsidR="00CE4C70">
        <w:rPr>
          <w:rFonts w:hint="cs"/>
          <w:rtl/>
        </w:rPr>
        <w:t>رحمه الله</w:t>
      </w:r>
      <w:r w:rsidR="00B23C50">
        <w:rPr>
          <w:rFonts w:hint="cs"/>
          <w:rtl/>
        </w:rPr>
        <w:t xml:space="preserve"> </w:t>
      </w:r>
      <w:r w:rsidR="00CE4C70">
        <w:rPr>
          <w:rFonts w:hint="cs"/>
          <w:rtl/>
        </w:rPr>
        <w:t>-</w:t>
      </w:r>
      <w:r w:rsidR="00B23C50">
        <w:rPr>
          <w:rFonts w:hint="cs"/>
          <w:rtl/>
        </w:rPr>
        <w:t xml:space="preserve"> </w:t>
      </w:r>
      <w:r w:rsidR="00CE4C70">
        <w:rPr>
          <w:rFonts w:hint="cs"/>
          <w:rtl/>
        </w:rPr>
        <w:t>في باب "ذكر الدجال" عن ابن عمر</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عنهما</w:t>
      </w:r>
      <w:r w:rsidR="00B23C50">
        <w:rPr>
          <w:rFonts w:hint="cs"/>
          <w:rtl/>
        </w:rPr>
        <w:t xml:space="preserve"> </w:t>
      </w:r>
      <w:r w:rsidR="00CE4C70">
        <w:rPr>
          <w:rFonts w:hint="cs"/>
          <w:rtl/>
        </w:rPr>
        <w:t>-</w:t>
      </w:r>
      <w:r w:rsidR="00B23C50">
        <w:rPr>
          <w:rFonts w:hint="cs"/>
          <w:rtl/>
        </w:rPr>
        <w:t xml:space="preserve"> </w:t>
      </w:r>
      <w:r w:rsidR="00CE4C70">
        <w:rPr>
          <w:rFonts w:hint="cs"/>
          <w:rtl/>
        </w:rPr>
        <w:t>قال</w:t>
      </w:r>
      <w:r w:rsidR="00B23C50">
        <w:rPr>
          <w:rFonts w:hint="cs"/>
          <w:rtl/>
        </w:rPr>
        <w:t xml:space="preserve">: </w:t>
      </w:r>
      <w:r w:rsidR="00CE4C70">
        <w:rPr>
          <w:rFonts w:hint="cs"/>
          <w:rtl/>
        </w:rPr>
        <w:t>قام رسول الله صلى الله عليه وسلم في الناس فأثنى على الله بما هو أهله</w:t>
      </w:r>
      <w:r>
        <w:rPr>
          <w:rFonts w:hint="cs"/>
          <w:rtl/>
        </w:rPr>
        <w:t>،</w:t>
      </w:r>
      <w:r w:rsidR="00CE4C70">
        <w:rPr>
          <w:rFonts w:hint="cs"/>
          <w:rtl/>
        </w:rPr>
        <w:t xml:space="preserve"> ثم ذكر الدجال</w:t>
      </w:r>
      <w:r>
        <w:rPr>
          <w:rFonts w:hint="cs"/>
          <w:rtl/>
        </w:rPr>
        <w:t>،</w:t>
      </w:r>
      <w:r w:rsidR="00CE4C70">
        <w:rPr>
          <w:rFonts w:hint="cs"/>
          <w:rtl/>
        </w:rPr>
        <w:t xml:space="preserve"> فقال</w:t>
      </w:r>
      <w:r w:rsidR="00B23C50">
        <w:rPr>
          <w:rFonts w:hint="cs"/>
          <w:rtl/>
        </w:rPr>
        <w:t xml:space="preserve">: </w:t>
      </w:r>
      <w:r w:rsidR="00CE4C70">
        <w:rPr>
          <w:rFonts w:hint="cs"/>
          <w:rtl/>
        </w:rPr>
        <w:t>(</w:t>
      </w:r>
      <w:r w:rsidR="00B23C50">
        <w:rPr>
          <w:rFonts w:hint="cs"/>
          <w:rtl/>
        </w:rPr>
        <w:t>(</w:t>
      </w:r>
      <w:r w:rsidR="00CE4C70">
        <w:rPr>
          <w:rFonts w:hint="cs"/>
          <w:rtl/>
        </w:rPr>
        <w:t>إني لأنذركموه</w:t>
      </w:r>
      <w:r>
        <w:rPr>
          <w:rFonts w:hint="cs"/>
          <w:rtl/>
        </w:rPr>
        <w:t>،</w:t>
      </w:r>
      <w:r w:rsidR="00CE4C70">
        <w:rPr>
          <w:rFonts w:hint="cs"/>
          <w:rtl/>
        </w:rPr>
        <w:t xml:space="preserve"> وما من نبي إلا أنذر قومه</w:t>
      </w:r>
      <w:r w:rsidR="00B23C50">
        <w:rPr>
          <w:rFonts w:hint="cs"/>
          <w:rtl/>
        </w:rPr>
        <w:t xml:space="preserve">، </w:t>
      </w:r>
      <w:r w:rsidR="00CE4C70">
        <w:rPr>
          <w:rFonts w:hint="cs"/>
          <w:rtl/>
        </w:rPr>
        <w:t>لقد أنذر نوح قومه</w:t>
      </w:r>
      <w:r>
        <w:rPr>
          <w:rFonts w:hint="cs"/>
          <w:rtl/>
        </w:rPr>
        <w:t>،</w:t>
      </w:r>
      <w:r w:rsidR="00CE4C70">
        <w:rPr>
          <w:rFonts w:hint="cs"/>
          <w:rtl/>
        </w:rPr>
        <w:t xml:space="preserve"> ولكني سأقول فيه قولاً لم يقله نبي لقومه</w:t>
      </w:r>
      <w:r w:rsidR="00B23C50">
        <w:rPr>
          <w:rFonts w:hint="cs"/>
          <w:rtl/>
        </w:rPr>
        <w:t xml:space="preserve">: </w:t>
      </w:r>
      <w:r w:rsidR="00CE4C70">
        <w:rPr>
          <w:rFonts w:hint="cs"/>
          <w:rtl/>
        </w:rPr>
        <w:t>إنه أعور</w:t>
      </w:r>
      <w:r>
        <w:rPr>
          <w:rFonts w:hint="cs"/>
          <w:rtl/>
        </w:rPr>
        <w:t>،</w:t>
      </w:r>
      <w:r w:rsidR="00CE4C70">
        <w:rPr>
          <w:rFonts w:hint="cs"/>
          <w:rtl/>
        </w:rPr>
        <w:t xml:space="preserve"> وإن الله ليس بأعور</w:t>
      </w:r>
      <w:r w:rsidR="00B23C50">
        <w:rPr>
          <w:rFonts w:hint="cs"/>
          <w:rtl/>
        </w:rPr>
        <w:t>)</w:t>
      </w:r>
      <w:r w:rsidR="00CE4C70">
        <w:rPr>
          <w:rFonts w:hint="cs"/>
          <w:rtl/>
        </w:rPr>
        <w:t>)</w:t>
      </w:r>
      <w:r>
        <w:rPr>
          <w:rFonts w:hint="cs"/>
          <w:rtl/>
        </w:rPr>
        <w:t>،</w:t>
      </w:r>
      <w:r w:rsidR="00CE4C70">
        <w:rPr>
          <w:rFonts w:hint="cs"/>
          <w:rtl/>
        </w:rPr>
        <w:t xml:space="preserve"> ثم قال صاحب الكتاب</w:t>
      </w:r>
      <w:r w:rsidR="00B23C50">
        <w:rPr>
          <w:rFonts w:hint="cs"/>
          <w:rtl/>
        </w:rPr>
        <w:t xml:space="preserve">: </w:t>
      </w:r>
      <w:r w:rsidR="00CE4C70">
        <w:rPr>
          <w:rFonts w:hint="cs"/>
          <w:rtl/>
        </w:rPr>
        <w:t>"هذا حديث صحيح أخرجه البخاري في كتابه" وروى أيضاً عن ابن عباس رضي الله عنه أنه ذكر الدجال عند النبي صلى الله عليه وسلم فقال</w:t>
      </w:r>
      <w:r w:rsidR="00B23C50">
        <w:rPr>
          <w:rFonts w:hint="cs"/>
          <w:rtl/>
        </w:rPr>
        <w:t xml:space="preserve">: </w:t>
      </w:r>
      <w:r w:rsidR="00CE4C70">
        <w:rPr>
          <w:rFonts w:hint="cs"/>
          <w:rtl/>
        </w:rPr>
        <w:t>(</w:t>
      </w:r>
      <w:r w:rsidR="00B23C50">
        <w:rPr>
          <w:rFonts w:hint="cs"/>
          <w:rtl/>
        </w:rPr>
        <w:t>(</w:t>
      </w:r>
      <w:r w:rsidR="00CE4C70">
        <w:rPr>
          <w:rFonts w:hint="cs"/>
          <w:rtl/>
        </w:rPr>
        <w:t>إن الله لا يخفى عليكم</w:t>
      </w:r>
      <w:r>
        <w:rPr>
          <w:rFonts w:hint="cs"/>
          <w:rtl/>
        </w:rPr>
        <w:t>،</w:t>
      </w:r>
      <w:r w:rsidR="00CE4C70">
        <w:rPr>
          <w:rFonts w:hint="cs"/>
          <w:rtl/>
        </w:rPr>
        <w:t xml:space="preserve"> إنه ليس بأعور" - وأشار بيده إلى عينيه -</w:t>
      </w:r>
      <w:r>
        <w:rPr>
          <w:rFonts w:hint="cs"/>
          <w:rtl/>
        </w:rPr>
        <w:t>،</w:t>
      </w:r>
      <w:r w:rsidR="00CE4C70">
        <w:rPr>
          <w:rFonts w:hint="cs"/>
          <w:rtl/>
        </w:rPr>
        <w:t xml:space="preserve"> إن المسيح الدجال أعور عينه اليمنى</w:t>
      </w:r>
      <w:r w:rsidR="00B23C50">
        <w:rPr>
          <w:rFonts w:hint="cs"/>
          <w:rtl/>
        </w:rPr>
        <w:t xml:space="preserve">، </w:t>
      </w:r>
      <w:r w:rsidR="00CE4C70">
        <w:rPr>
          <w:rFonts w:hint="cs"/>
          <w:rtl/>
        </w:rPr>
        <w:t>كأن عينه عنبة طافية</w:t>
      </w:r>
      <w:r w:rsidR="00B23C50">
        <w:rPr>
          <w:rFonts w:hint="cs"/>
          <w:rtl/>
        </w:rPr>
        <w:t>)</w:t>
      </w:r>
      <w:r w:rsidR="00CE4C70">
        <w:rPr>
          <w:rFonts w:hint="cs"/>
          <w:rtl/>
        </w:rPr>
        <w:t>)</w:t>
      </w:r>
      <w:r>
        <w:rPr>
          <w:rFonts w:hint="cs"/>
          <w:rtl/>
        </w:rPr>
        <w:t>،</w:t>
      </w:r>
      <w:r w:rsidR="00CE4C70">
        <w:rPr>
          <w:rFonts w:hint="cs"/>
          <w:rtl/>
        </w:rPr>
        <w:t xml:space="preserve"> ثم قال</w:t>
      </w:r>
      <w:r w:rsidR="00B23C50">
        <w:rPr>
          <w:rFonts w:hint="cs"/>
          <w:rtl/>
        </w:rPr>
        <w:t xml:space="preserve">: </w:t>
      </w:r>
      <w:r w:rsidR="00CE4C70">
        <w:rPr>
          <w:rFonts w:hint="cs"/>
          <w:rtl/>
        </w:rPr>
        <w:t>"هذا حديث اتفق الشيخان على صحته</w:t>
      </w:r>
      <w:r>
        <w:rPr>
          <w:rFonts w:hint="cs"/>
          <w:rtl/>
        </w:rPr>
        <w:t>،</w:t>
      </w:r>
      <w:r w:rsidR="00CE4C70">
        <w:rPr>
          <w:rFonts w:hint="cs"/>
          <w:rtl/>
        </w:rPr>
        <w:t xml:space="preserve"> ومما يدل أيضاً على إثبات العين لله تعالى</w:t>
      </w:r>
      <w:r w:rsidR="00B23C50">
        <w:rPr>
          <w:rFonts w:hint="cs"/>
          <w:rtl/>
        </w:rPr>
        <w:t xml:space="preserve">: </w:t>
      </w:r>
      <w:r w:rsidR="00CE4C70">
        <w:rPr>
          <w:rFonts w:hint="cs"/>
          <w:rtl/>
        </w:rPr>
        <w:t>ما روي في الدعوات</w:t>
      </w:r>
      <w:r w:rsidR="00B23C50">
        <w:rPr>
          <w:rFonts w:hint="cs"/>
          <w:rtl/>
        </w:rPr>
        <w:t xml:space="preserve">: </w:t>
      </w:r>
      <w:r w:rsidR="00CE4C70">
        <w:rPr>
          <w:rFonts w:hint="cs"/>
          <w:rtl/>
        </w:rPr>
        <w:t>" احفظنا بعينك التي لا تنام" وأيضاً يقال في العرق</w:t>
      </w:r>
      <w:r w:rsidR="00B23C50">
        <w:rPr>
          <w:rFonts w:hint="cs"/>
          <w:rtl/>
        </w:rPr>
        <w:t xml:space="preserve">: </w:t>
      </w:r>
      <w:r w:rsidR="00CE4C70">
        <w:rPr>
          <w:rFonts w:hint="cs"/>
          <w:rtl/>
        </w:rPr>
        <w:t>عين الله عليك</w:t>
      </w:r>
      <w:r w:rsidR="00B23C50">
        <w:rPr>
          <w:rFonts w:hint="cs"/>
          <w:rtl/>
        </w:rPr>
        <w:t xml:space="preserve">، </w:t>
      </w:r>
      <w:r w:rsidR="00CE4C70">
        <w:rPr>
          <w:rFonts w:hint="cs"/>
          <w:bCs/>
          <w:rtl/>
        </w:rPr>
        <w:t>واعلم</w:t>
      </w:r>
      <w:r w:rsidR="00B23C50">
        <w:rPr>
          <w:rFonts w:hint="cs"/>
          <w:rtl/>
        </w:rPr>
        <w:t xml:space="preserve">: </w:t>
      </w:r>
      <w:r w:rsidR="00CE4C70">
        <w:rPr>
          <w:rFonts w:hint="cs"/>
          <w:rtl/>
        </w:rPr>
        <w:t>أن النصوص من القرآن لا يمكن إجراؤها على ظاهرها لوجوه</w:t>
      </w:r>
      <w:r w:rsidR="00B23C50">
        <w:rPr>
          <w:rFonts w:hint="cs"/>
          <w:rtl/>
        </w:rPr>
        <w:t>: (</w:t>
      </w:r>
      <w:r w:rsidR="00CE4C70">
        <w:rPr>
          <w:rFonts w:hint="cs"/>
          <w:rtl/>
        </w:rPr>
        <w:t>الأول</w:t>
      </w:r>
      <w:r w:rsidR="00B23C50">
        <w:rPr>
          <w:rFonts w:hint="cs"/>
          <w:rtl/>
        </w:rPr>
        <w:t xml:space="preserve">): </w:t>
      </w:r>
      <w:r w:rsidR="00CE4C70">
        <w:rPr>
          <w:rFonts w:hint="cs"/>
          <w:rtl/>
        </w:rPr>
        <w:t>إن ظاهر قوله تعالى</w:t>
      </w:r>
      <w:r w:rsidR="00B23C50">
        <w:rPr>
          <w:rFonts w:hint="cs"/>
          <w:rtl/>
        </w:rPr>
        <w:t xml:space="preserve">: </w:t>
      </w:r>
      <w:r>
        <w:rPr>
          <w:rFonts w:hint="cs"/>
          <w:rtl/>
        </w:rPr>
        <w:t>{</w:t>
      </w:r>
      <w:r w:rsidR="00CE4C70">
        <w:rPr>
          <w:rFonts w:hint="cs"/>
          <w:rtl/>
        </w:rPr>
        <w:t>ولتصنع على عيني</w:t>
      </w:r>
      <w:r>
        <w:rPr>
          <w:rFonts w:hint="cs"/>
          <w:rtl/>
        </w:rPr>
        <w:t>}</w:t>
      </w:r>
      <w:r w:rsidR="00B23C50">
        <w:rPr>
          <w:rFonts w:hint="cs"/>
          <w:rtl/>
        </w:rPr>
        <w:t xml:space="preserve">: </w:t>
      </w:r>
      <w:r w:rsidR="00CE4C70">
        <w:rPr>
          <w:rFonts w:hint="cs"/>
          <w:rtl/>
        </w:rPr>
        <w:t>يقتضي أن يكون موسى - عليه السلام</w:t>
      </w:r>
      <w:r w:rsidR="00B23C50">
        <w:rPr>
          <w:rFonts w:hint="cs"/>
          <w:rtl/>
        </w:rPr>
        <w:t xml:space="preserve"> </w:t>
      </w:r>
      <w:r w:rsidR="00CE4C70">
        <w:rPr>
          <w:rFonts w:hint="cs"/>
          <w:rtl/>
        </w:rPr>
        <w:t>-</w:t>
      </w:r>
      <w:r w:rsidR="00B23C50">
        <w:rPr>
          <w:rFonts w:hint="cs"/>
          <w:rtl/>
        </w:rPr>
        <w:t xml:space="preserve"> </w:t>
      </w:r>
      <w:r w:rsidR="00CE4C70">
        <w:rPr>
          <w:rFonts w:hint="cs"/>
          <w:rtl/>
        </w:rPr>
        <w:t>مستقراً على تلك العين</w:t>
      </w:r>
      <w:r>
        <w:rPr>
          <w:rFonts w:hint="cs"/>
          <w:rtl/>
        </w:rPr>
        <w:t>،</w:t>
      </w:r>
      <w:r w:rsidR="00CE4C70">
        <w:rPr>
          <w:rFonts w:hint="cs"/>
          <w:rtl/>
        </w:rPr>
        <w:t xml:space="preserve"> ملتصقاً بها</w:t>
      </w:r>
      <w:r w:rsidR="00B23C50">
        <w:rPr>
          <w:rFonts w:hint="cs"/>
          <w:rtl/>
        </w:rPr>
        <w:t xml:space="preserve">، </w:t>
      </w:r>
      <w:r w:rsidR="00CE4C70">
        <w:rPr>
          <w:rFonts w:hint="cs"/>
          <w:rtl/>
        </w:rPr>
        <w:t>مستعلياً عليها</w:t>
      </w:r>
      <w:r w:rsidR="00B23C50">
        <w:rPr>
          <w:rFonts w:hint="cs"/>
          <w:rtl/>
        </w:rPr>
        <w:t xml:space="preserve">، </w:t>
      </w:r>
      <w:r w:rsidR="00CE4C70">
        <w:rPr>
          <w:rFonts w:hint="cs"/>
          <w:rtl/>
        </w:rPr>
        <w:t>وذلك لا يقوله عاقل</w:t>
      </w:r>
      <w:r w:rsidR="00B23C50">
        <w:rPr>
          <w:rFonts w:hint="cs"/>
          <w:rtl/>
        </w:rPr>
        <w:t>، (</w:t>
      </w:r>
      <w:r w:rsidR="00CE4C70">
        <w:rPr>
          <w:rFonts w:hint="cs"/>
          <w:rtl/>
        </w:rPr>
        <w:t>الثاني</w:t>
      </w:r>
      <w:r w:rsidR="00B23C50">
        <w:rPr>
          <w:rFonts w:hint="cs"/>
          <w:rtl/>
        </w:rPr>
        <w:t xml:space="preserve">): </w:t>
      </w:r>
      <w:r w:rsidR="00CE4C70">
        <w:rPr>
          <w:rFonts w:hint="cs"/>
          <w:rtl/>
        </w:rPr>
        <w:t>إن قوله تعالى</w:t>
      </w:r>
      <w:r w:rsidR="00B23C50">
        <w:rPr>
          <w:rFonts w:hint="cs"/>
          <w:rtl/>
        </w:rPr>
        <w:t xml:space="preserve">: </w:t>
      </w:r>
      <w:r>
        <w:rPr>
          <w:rFonts w:hint="cs"/>
          <w:rtl/>
        </w:rPr>
        <w:t>{</w:t>
      </w:r>
      <w:r w:rsidR="00CE4C70">
        <w:rPr>
          <w:rFonts w:hint="cs"/>
          <w:rtl/>
        </w:rPr>
        <w:t>واصنع الفلك بأعيننا</w:t>
      </w:r>
      <w:r>
        <w:rPr>
          <w:rFonts w:hint="cs"/>
          <w:rtl/>
        </w:rPr>
        <w:t>}</w:t>
      </w:r>
      <w:r w:rsidR="00CE4C70">
        <w:rPr>
          <w:rFonts w:hint="cs"/>
          <w:rtl/>
        </w:rPr>
        <w:t xml:space="preserve"> يقتضي أن يكون آلة تلك الصنعة هي تلك العين</w:t>
      </w:r>
      <w:r>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w:t>
      </w:r>
      <w:r w:rsidR="00CE4C70">
        <w:rPr>
          <w:rFonts w:hint="cs"/>
          <w:rtl/>
        </w:rPr>
        <w:t>أ إثبات الأعين في الوجه الواحد قبيح</w:t>
      </w:r>
      <w:r>
        <w:rPr>
          <w:rFonts w:hint="cs"/>
          <w:rtl/>
        </w:rPr>
        <w:t>،</w:t>
      </w:r>
      <w:r w:rsidR="00CE4C70">
        <w:rPr>
          <w:rFonts w:hint="cs"/>
          <w:rtl/>
        </w:rPr>
        <w:t xml:space="preserve"> قثبت</w:t>
      </w:r>
      <w:r w:rsidR="00B23C50">
        <w:rPr>
          <w:rFonts w:hint="cs"/>
          <w:rtl/>
        </w:rPr>
        <w:t xml:space="preserve">: </w:t>
      </w:r>
      <w:r w:rsidR="00CE4C70">
        <w:rPr>
          <w:rFonts w:hint="cs"/>
          <w:rtl/>
        </w:rPr>
        <w:t>أنه لا بد من المصير إلى التأويل</w:t>
      </w:r>
      <w:r>
        <w:rPr>
          <w:rFonts w:hint="cs"/>
          <w:rtl/>
        </w:rPr>
        <w:t>،</w:t>
      </w:r>
      <w:r w:rsidR="00CE4C70">
        <w:rPr>
          <w:rFonts w:hint="cs"/>
          <w:rtl/>
        </w:rPr>
        <w:t xml:space="preserve"> وذلك هو أن تحمل هذه الألفاظ على شدة العناية والحراسة</w:t>
      </w:r>
      <w:r w:rsidR="00B23C50">
        <w:rPr>
          <w:rFonts w:hint="cs"/>
          <w:rtl/>
        </w:rPr>
        <w:t xml:space="preserve">، </w:t>
      </w:r>
      <w:r w:rsidR="00CE4C70">
        <w:rPr>
          <w:rFonts w:hint="cs"/>
          <w:rtl/>
        </w:rPr>
        <w:t>والوجه في حسن هذا المجاز</w:t>
      </w:r>
      <w:r w:rsidR="00B23C50">
        <w:rPr>
          <w:rFonts w:hint="cs"/>
          <w:rtl/>
        </w:rPr>
        <w:t xml:space="preserve">: </w:t>
      </w:r>
      <w:r w:rsidR="00CE4C70">
        <w:rPr>
          <w:rFonts w:hint="cs"/>
          <w:rtl/>
        </w:rPr>
        <w:t>أن من عظمت عنايته بشيء</w:t>
      </w:r>
      <w:r>
        <w:rPr>
          <w:rFonts w:hint="cs"/>
          <w:rtl/>
        </w:rPr>
        <w:t>،</w:t>
      </w:r>
      <w:r w:rsidR="00CE4C70">
        <w:rPr>
          <w:rFonts w:hint="cs"/>
          <w:rtl/>
        </w:rPr>
        <w:t xml:space="preserve"> وميله إليه</w:t>
      </w:r>
      <w:r w:rsidR="00B23C50">
        <w:rPr>
          <w:rFonts w:hint="cs"/>
          <w:rtl/>
        </w:rPr>
        <w:t xml:space="preserve">، </w:t>
      </w:r>
      <w:r w:rsidR="00CE4C70">
        <w:rPr>
          <w:rFonts w:hint="cs"/>
          <w:rtl/>
        </w:rPr>
        <w:t>ورغبته فيه</w:t>
      </w:r>
      <w:r>
        <w:rPr>
          <w:rFonts w:hint="cs"/>
          <w:rtl/>
        </w:rPr>
        <w:t>،</w:t>
      </w:r>
      <w:r w:rsidR="00CE4C70">
        <w:rPr>
          <w:rFonts w:hint="cs"/>
          <w:rtl/>
        </w:rPr>
        <w:t xml:space="preserve"> كان كثير النظر إليه</w:t>
      </w:r>
      <w:r w:rsidR="00B23C50">
        <w:rPr>
          <w:rFonts w:hint="cs"/>
          <w:rtl/>
        </w:rPr>
        <w:t xml:space="preserve">، </w:t>
      </w:r>
      <w:r w:rsidR="00CE4C70">
        <w:rPr>
          <w:rFonts w:hint="cs"/>
          <w:rtl/>
        </w:rPr>
        <w:t>فجعل لفظ العين</w:t>
      </w:r>
      <w:r w:rsidR="00B23C50">
        <w:rPr>
          <w:rFonts w:hint="cs"/>
          <w:rtl/>
        </w:rPr>
        <w:t xml:space="preserve"> </w:t>
      </w:r>
      <w:r w:rsidR="00CE4C70">
        <w:rPr>
          <w:rFonts w:hint="cs"/>
          <w:rtl/>
        </w:rPr>
        <w:t>-</w:t>
      </w:r>
      <w:r w:rsidR="00B23C50">
        <w:rPr>
          <w:rFonts w:hint="cs"/>
          <w:rtl/>
        </w:rPr>
        <w:t xml:space="preserve"> </w:t>
      </w:r>
      <w:r w:rsidR="00CE4C70">
        <w:rPr>
          <w:rFonts w:hint="cs"/>
          <w:rtl/>
        </w:rPr>
        <w:t>التي هي آلة لذلك النظر</w:t>
      </w:r>
      <w:r w:rsidR="00B23C50">
        <w:rPr>
          <w:rFonts w:hint="cs"/>
          <w:rtl/>
        </w:rPr>
        <w:t xml:space="preserve"> </w:t>
      </w:r>
      <w:r w:rsidR="00CE4C70">
        <w:rPr>
          <w:rFonts w:hint="cs"/>
          <w:rtl/>
        </w:rPr>
        <w:t>-</w:t>
      </w:r>
      <w:r w:rsidR="00B23C50">
        <w:rPr>
          <w:rFonts w:hint="cs"/>
          <w:rtl/>
        </w:rPr>
        <w:t xml:space="preserve"> </w:t>
      </w:r>
      <w:r w:rsidR="00CE4C70">
        <w:rPr>
          <w:rFonts w:hint="cs"/>
          <w:rtl/>
        </w:rPr>
        <w:t>كناية عن شدة العناية</w:t>
      </w:r>
      <w:r>
        <w:rPr>
          <w:rFonts w:hint="cs"/>
          <w:rtl/>
        </w:rPr>
        <w:t>،</w:t>
      </w:r>
      <w:r w:rsidR="00CE4C70">
        <w:rPr>
          <w:rFonts w:hint="cs"/>
          <w:rtl/>
        </w:rPr>
        <w:t xml:space="preserve"> وأما هذا الخبر الذي رويته</w:t>
      </w:r>
      <w:r w:rsidR="00B23C50">
        <w:rPr>
          <w:rFonts w:hint="cs"/>
          <w:rtl/>
        </w:rPr>
        <w:t xml:space="preserve">، </w:t>
      </w:r>
      <w:r w:rsidR="00CE4C70">
        <w:rPr>
          <w:rFonts w:hint="cs"/>
          <w:rtl/>
        </w:rPr>
        <w:t>فمشكل</w:t>
      </w:r>
      <w:r>
        <w:rPr>
          <w:rFonts w:hint="cs"/>
          <w:rtl/>
        </w:rPr>
        <w:t>،</w:t>
      </w:r>
      <w:r w:rsidR="00CE4C70">
        <w:rPr>
          <w:rFonts w:hint="cs"/>
          <w:rtl/>
        </w:rPr>
        <w:t xml:space="preserve"> لأن ظاهره يقتضي أن النبي صلى الله عليه وسلم أظهر الفرق بين الإله تعالى</w:t>
      </w:r>
      <w:r>
        <w:rPr>
          <w:rFonts w:hint="cs"/>
          <w:rtl/>
        </w:rPr>
        <w:t>،</w:t>
      </w:r>
      <w:r w:rsidR="00CE4C70">
        <w:rPr>
          <w:rFonts w:hint="cs"/>
          <w:rtl/>
        </w:rPr>
        <w:t xml:space="preserve"> وبين الدجال</w:t>
      </w:r>
      <w:r w:rsidR="00B23C50">
        <w:rPr>
          <w:rFonts w:hint="cs"/>
          <w:rtl/>
        </w:rPr>
        <w:t xml:space="preserve">، </w:t>
      </w:r>
      <w:r w:rsidR="00CE4C70">
        <w:rPr>
          <w:rFonts w:hint="cs"/>
          <w:rtl/>
        </w:rPr>
        <w:t>بكون الدجال أعور</w:t>
      </w:r>
      <w:r>
        <w:rPr>
          <w:rFonts w:hint="cs"/>
          <w:rtl/>
        </w:rPr>
        <w:t>،</w:t>
      </w:r>
      <w:r w:rsidR="00CE4C70">
        <w:rPr>
          <w:rFonts w:hint="cs"/>
          <w:rtl/>
        </w:rPr>
        <w:t xml:space="preserve"> وكون الله تعالى ليس بأعور</w:t>
      </w:r>
      <w:r>
        <w:rPr>
          <w:rFonts w:hint="cs"/>
          <w:rtl/>
        </w:rPr>
        <w:t>،</w:t>
      </w:r>
      <w:r w:rsidR="00CE4C70">
        <w:rPr>
          <w:rFonts w:hint="cs"/>
          <w:rtl/>
        </w:rPr>
        <w:t xml:space="preserve"> وذلك بعيد</w:t>
      </w:r>
      <w:r w:rsidR="00B23C50">
        <w:rPr>
          <w:rFonts w:hint="cs"/>
          <w:rtl/>
        </w:rPr>
        <w:t xml:space="preserve">، </w:t>
      </w:r>
      <w:r w:rsidR="00CE4C70">
        <w:rPr>
          <w:rFonts w:hint="cs"/>
          <w:rtl/>
        </w:rPr>
        <w:t>وخبر الواحد إذا بلغ هذه الدرجة في ضعف المعنى</w:t>
      </w:r>
      <w:r>
        <w:rPr>
          <w:rFonts w:hint="cs"/>
          <w:rtl/>
        </w:rPr>
        <w:t>،</w:t>
      </w:r>
      <w:r w:rsidR="00CE4C70">
        <w:rPr>
          <w:rFonts w:hint="cs"/>
          <w:rtl/>
        </w:rPr>
        <w:t xml:space="preserve"> وجب أن يعتقد أن الكلام كان مسبوقاً بمقدمة</w:t>
      </w:r>
      <w:r>
        <w:rPr>
          <w:rFonts w:hint="cs"/>
          <w:rtl/>
        </w:rPr>
        <w:t>،</w:t>
      </w:r>
      <w:r w:rsidR="00CE4C70">
        <w:rPr>
          <w:rFonts w:hint="cs"/>
          <w:rtl/>
        </w:rPr>
        <w:t xml:space="preserve"> لو ذكرت</w:t>
      </w:r>
      <w:r>
        <w:rPr>
          <w:rFonts w:hint="cs"/>
          <w:rtl/>
        </w:rPr>
        <w:t>،</w:t>
      </w:r>
      <w:r w:rsidR="00CE4C70">
        <w:rPr>
          <w:rFonts w:hint="cs"/>
          <w:rtl/>
        </w:rPr>
        <w:t xml:space="preserve"> لزال هذا الإشكال</w:t>
      </w:r>
      <w:r w:rsidR="00B23C50">
        <w:rPr>
          <w:rFonts w:hint="cs"/>
          <w:rtl/>
        </w:rPr>
        <w:t xml:space="preserve">، </w:t>
      </w:r>
      <w:r w:rsidR="00CE4C70">
        <w:rPr>
          <w:rFonts w:hint="cs"/>
          <w:rtl/>
        </w:rPr>
        <w:t>أليس راوي هذا الحديث هو ابن عمر</w:t>
      </w:r>
      <w:r w:rsidR="00762B77">
        <w:rPr>
          <w:rFonts w:hint="cs"/>
          <w:rtl/>
        </w:rPr>
        <w:t>؟</w:t>
      </w:r>
      <w:r w:rsidR="00CE4C70">
        <w:rPr>
          <w:rFonts w:hint="cs"/>
          <w:rtl/>
        </w:rPr>
        <w:t xml:space="preserve"> ومن المشهور أن ابن عمر رضي الله عنهما لما روى قوله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إن الميت ليعذب ببكاء أهله</w:t>
      </w:r>
      <w:r w:rsidR="00B23C50">
        <w:rPr>
          <w:rFonts w:hint="cs"/>
          <w:rtl/>
        </w:rPr>
        <w:t>)</w:t>
      </w:r>
      <w:r w:rsidR="00CE4C70">
        <w:rPr>
          <w:rFonts w:hint="cs"/>
          <w:rtl/>
        </w:rPr>
        <w:t>) طعنت عائشة</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عنها</w:t>
      </w:r>
      <w:r w:rsidR="00B23C50">
        <w:rPr>
          <w:rFonts w:hint="cs"/>
          <w:rtl/>
        </w:rPr>
        <w:t xml:space="preserve"> </w:t>
      </w:r>
      <w:r w:rsidR="00CE4C70">
        <w:rPr>
          <w:rFonts w:hint="cs"/>
          <w:rtl/>
        </w:rPr>
        <w:t>-</w:t>
      </w:r>
      <w:r w:rsidR="00B23C50">
        <w:rPr>
          <w:rFonts w:hint="cs"/>
          <w:rtl/>
        </w:rPr>
        <w:t xml:space="preserve"> </w:t>
      </w:r>
      <w:r w:rsidR="00CE4C70">
        <w:rPr>
          <w:rFonts w:hint="cs"/>
          <w:rtl/>
        </w:rPr>
        <w:t>فيه</w:t>
      </w:r>
      <w:r>
        <w:rPr>
          <w:rFonts w:hint="cs"/>
          <w:rtl/>
        </w:rPr>
        <w:t>،</w:t>
      </w:r>
      <w:r w:rsidR="00CE4C70">
        <w:rPr>
          <w:rFonts w:hint="cs"/>
          <w:rtl/>
        </w:rPr>
        <w:t xml:space="preserve"> وذكرت أن هذا الكلام من الرسول كان </w:t>
      </w:r>
      <w:r w:rsidR="00CE4C70">
        <w:rPr>
          <w:rFonts w:hint="cs"/>
          <w:rtl/>
        </w:rPr>
        <w:lastRenderedPageBreak/>
        <w:t>مسبوقاً بكلام آخر</w:t>
      </w:r>
      <w:r w:rsidR="00B23C50">
        <w:rPr>
          <w:rFonts w:hint="cs"/>
          <w:rtl/>
        </w:rPr>
        <w:t xml:space="preserve"> </w:t>
      </w:r>
      <w:r w:rsidR="00CE4C70">
        <w:rPr>
          <w:rFonts w:hint="cs"/>
          <w:rtl/>
        </w:rPr>
        <w:t>-</w:t>
      </w:r>
      <w:r w:rsidR="00B23C50">
        <w:rPr>
          <w:rFonts w:hint="cs"/>
          <w:rtl/>
        </w:rPr>
        <w:t xml:space="preserve"> </w:t>
      </w:r>
      <w:r w:rsidR="00CE4C70">
        <w:rPr>
          <w:rFonts w:hint="cs"/>
          <w:rtl/>
        </w:rPr>
        <w:t>واحتجت على ذلك بقوله تعالى</w:t>
      </w:r>
      <w:r w:rsidR="00B23C50">
        <w:rPr>
          <w:rFonts w:hint="cs"/>
          <w:rtl/>
        </w:rPr>
        <w:t xml:space="preserve">: </w:t>
      </w:r>
      <w:r>
        <w:rPr>
          <w:rFonts w:hint="cs"/>
          <w:rtl/>
        </w:rPr>
        <w:t>{</w:t>
      </w:r>
      <w:r w:rsidR="00CE4C70">
        <w:rPr>
          <w:rFonts w:hint="cs"/>
          <w:rtl/>
        </w:rPr>
        <w:t>ولا تزر وازرة وزر أخرى</w:t>
      </w:r>
      <w:r>
        <w:rPr>
          <w:rFonts w:hint="cs"/>
          <w:rtl/>
        </w:rPr>
        <w:t>}</w:t>
      </w:r>
      <w:r w:rsidR="00B23C50">
        <w:rPr>
          <w:rFonts w:hint="cs"/>
          <w:rtl/>
        </w:rPr>
        <w:t xml:space="preserve"> </w:t>
      </w:r>
      <w:r w:rsidR="00CE4C70">
        <w:rPr>
          <w:rFonts w:hint="cs"/>
          <w:rtl/>
        </w:rPr>
        <w:t>- لو حكى لزال هذا الإشكال</w:t>
      </w:r>
      <w:r>
        <w:rPr>
          <w:rFonts w:hint="cs"/>
          <w:rtl/>
        </w:rPr>
        <w:t>،</w:t>
      </w:r>
      <w:r w:rsidR="00CE4C70">
        <w:rPr>
          <w:rFonts w:hint="cs"/>
          <w:rtl/>
        </w:rPr>
        <w:t xml:space="preserve"> فكذا ههنا</w:t>
      </w:r>
      <w:r w:rsidR="00B23C50">
        <w:rPr>
          <w:rFonts w:hint="cs"/>
          <w:rtl/>
        </w:rPr>
        <w:t xml:space="preserve">، </w:t>
      </w:r>
      <w:r w:rsidR="00CE4C70">
        <w:rPr>
          <w:rFonts w:hint="cs"/>
          <w:rtl/>
        </w:rPr>
        <w:t>إنه من البعد صدور مثل هذا الكلام عن الرسول صلى الله عليه وسلم الذي اصطفاه الله تعالى لرسالته</w:t>
      </w:r>
      <w:r>
        <w:rPr>
          <w:rFonts w:hint="cs"/>
          <w:rtl/>
        </w:rPr>
        <w:t>،</w:t>
      </w:r>
      <w:r w:rsidR="00CE4C70">
        <w:rPr>
          <w:rFonts w:hint="cs"/>
          <w:rtl/>
        </w:rPr>
        <w:t xml:space="preserve"> وأمره ببيان شريعته وبالله التوفيق</w:t>
      </w:r>
      <w:r>
        <w:rPr>
          <w:rFonts w:hint="cs"/>
          <w:rtl/>
        </w:rPr>
        <w:t>،</w:t>
      </w:r>
      <w:r w:rsidR="00CE4C70">
        <w:rPr>
          <w:rFonts w:hint="cs"/>
          <w:rtl/>
        </w:rPr>
        <w:t xml:space="preserve"> </w:t>
      </w:r>
    </w:p>
    <w:p w14:paraId="70C47948" w14:textId="1D83C60F" w:rsidR="00CE4C70" w:rsidRDefault="003D2693" w:rsidP="00B23C50">
      <w:pPr>
        <w:spacing w:after="240"/>
        <w:rPr>
          <w:b/>
          <w:rtl/>
        </w:rPr>
      </w:pPr>
      <w:r>
        <w:rPr>
          <w:rFonts w:hint="cs"/>
          <w:bCs/>
          <w:rtl/>
        </w:rPr>
        <w:t>[</w:t>
      </w:r>
      <w:r w:rsidR="00CE4C70">
        <w:rPr>
          <w:rFonts w:hint="cs"/>
          <w:bCs/>
          <w:rtl/>
        </w:rPr>
        <w:t>الفصل الخامس عشر</w:t>
      </w:r>
      <w:r>
        <w:rPr>
          <w:rFonts w:hint="cs"/>
          <w:bCs/>
          <w:rtl/>
        </w:rPr>
        <w:t>]</w:t>
      </w:r>
      <w:r w:rsidR="00B23C50">
        <w:rPr>
          <w:rFonts w:hint="cs"/>
          <w:bCs/>
          <w:rtl/>
        </w:rPr>
        <w:t xml:space="preserve">: </w:t>
      </w:r>
      <w:r w:rsidR="00CE4C70">
        <w:rPr>
          <w:rFonts w:hint="cs"/>
          <w:bCs/>
          <w:rtl/>
        </w:rPr>
        <w:t>في النفس</w:t>
      </w:r>
      <w:r w:rsidR="00B23C50">
        <w:rPr>
          <w:rFonts w:hint="cs"/>
          <w:rtl/>
        </w:rPr>
        <w:t xml:space="preserve">: </w:t>
      </w:r>
      <w:r w:rsidR="00CE4C70">
        <w:rPr>
          <w:rFonts w:hint="cs"/>
          <w:rtl/>
        </w:rPr>
        <w:t>هذا اللفظ غير وارد في القرآن</w:t>
      </w:r>
      <w:r w:rsidR="00B23C50">
        <w:rPr>
          <w:rFonts w:hint="cs"/>
          <w:rtl/>
        </w:rPr>
        <w:t xml:space="preserve">، </w:t>
      </w:r>
      <w:r w:rsidR="00CE4C70">
        <w:rPr>
          <w:rFonts w:hint="cs"/>
          <w:rtl/>
        </w:rPr>
        <w:t>لكنه روى عن النبي صلى الله عليه وسلم أنه قال</w:t>
      </w:r>
      <w:r w:rsidR="00B23C50">
        <w:rPr>
          <w:rFonts w:hint="cs"/>
          <w:rtl/>
        </w:rPr>
        <w:t xml:space="preserve">: </w:t>
      </w:r>
      <w:r w:rsidR="00CE4C70">
        <w:rPr>
          <w:rFonts w:hint="cs"/>
          <w:rtl/>
        </w:rPr>
        <w:t>" لا تسبوا الريح</w:t>
      </w:r>
      <w:r>
        <w:rPr>
          <w:rFonts w:hint="cs"/>
          <w:rtl/>
        </w:rPr>
        <w:t>،</w:t>
      </w:r>
      <w:r w:rsidR="00CE4C70">
        <w:rPr>
          <w:rFonts w:hint="cs"/>
          <w:rtl/>
        </w:rPr>
        <w:t xml:space="preserve"> فإنها من نفس الرحمن" وقال أيضاً</w:t>
      </w:r>
      <w:r w:rsidR="00B23C50">
        <w:rPr>
          <w:rFonts w:hint="cs"/>
          <w:rtl/>
        </w:rPr>
        <w:t xml:space="preserve">: </w:t>
      </w:r>
      <w:r w:rsidR="00CE4C70">
        <w:rPr>
          <w:rFonts w:hint="cs"/>
          <w:rtl/>
        </w:rPr>
        <w:t>" إني لأجد نفس الرحمن من جانب اليمن" والتأويل</w:t>
      </w:r>
      <w:r w:rsidR="00B23C50">
        <w:rPr>
          <w:rFonts w:hint="cs"/>
          <w:rtl/>
        </w:rPr>
        <w:t xml:space="preserve">: </w:t>
      </w:r>
      <w:r w:rsidR="00CE4C70">
        <w:rPr>
          <w:rFonts w:hint="cs"/>
          <w:rtl/>
        </w:rPr>
        <w:t>إنه مأخوذ من قوله</w:t>
      </w:r>
      <w:r w:rsidR="00B23C50">
        <w:rPr>
          <w:rFonts w:hint="cs"/>
          <w:rtl/>
        </w:rPr>
        <w:t xml:space="preserve">: </w:t>
      </w:r>
      <w:r w:rsidR="00CE4C70">
        <w:rPr>
          <w:rFonts w:hint="cs"/>
          <w:rtl/>
        </w:rPr>
        <w:t>نفست عن فلان</w:t>
      </w:r>
      <w:r w:rsidR="00B23C50">
        <w:rPr>
          <w:rFonts w:hint="cs"/>
          <w:rtl/>
        </w:rPr>
        <w:t xml:space="preserve">، </w:t>
      </w:r>
      <w:r w:rsidR="00CE4C70">
        <w:rPr>
          <w:rFonts w:hint="cs"/>
          <w:rtl/>
        </w:rPr>
        <w:t>أي فرجت عنه</w:t>
      </w:r>
      <w:r w:rsidR="00B23C50">
        <w:rPr>
          <w:rFonts w:hint="cs"/>
          <w:rtl/>
        </w:rPr>
        <w:t xml:space="preserve">، </w:t>
      </w:r>
      <w:r w:rsidR="00CE4C70">
        <w:rPr>
          <w:rFonts w:hint="cs"/>
          <w:rtl/>
        </w:rPr>
        <w:t>ونفس الله عن فلان</w:t>
      </w:r>
      <w:r>
        <w:rPr>
          <w:rFonts w:hint="cs"/>
          <w:rtl/>
        </w:rPr>
        <w:t>،</w:t>
      </w:r>
      <w:r w:rsidR="00CE4C70">
        <w:rPr>
          <w:rFonts w:hint="cs"/>
          <w:rtl/>
        </w:rPr>
        <w:t xml:space="preserve"> أي فرج عنه</w:t>
      </w:r>
      <w:r>
        <w:rPr>
          <w:rFonts w:hint="cs"/>
          <w:rtl/>
        </w:rPr>
        <w:t>،</w:t>
      </w:r>
      <w:r w:rsidR="00CE4C70">
        <w:rPr>
          <w:rFonts w:hint="cs"/>
          <w:rtl/>
        </w:rPr>
        <w:t xml:space="preserve"> والريح إذا كانت طيبة</w:t>
      </w:r>
      <w:r>
        <w:rPr>
          <w:rFonts w:hint="cs"/>
          <w:rtl/>
        </w:rPr>
        <w:t>،</w:t>
      </w:r>
      <w:r w:rsidR="00CE4C70">
        <w:rPr>
          <w:rFonts w:hint="cs"/>
          <w:rtl/>
        </w:rPr>
        <w:t xml:space="preserve"> فقد زالت هذه المكاره</w:t>
      </w:r>
      <w:r>
        <w:rPr>
          <w:rFonts w:hint="cs"/>
          <w:rtl/>
        </w:rPr>
        <w:t>،</w:t>
      </w:r>
      <w:r w:rsidR="00CE4C70">
        <w:rPr>
          <w:rFonts w:hint="cs"/>
          <w:rtl/>
        </w:rPr>
        <w:t xml:space="preserve"> فلما وجدها من قبل اليمن فقد حصل المقصود</w:t>
      </w:r>
      <w:r w:rsidR="00B23C50">
        <w:rPr>
          <w:rFonts w:hint="cs"/>
          <w:rtl/>
        </w:rPr>
        <w:t xml:space="preserve">، </w:t>
      </w:r>
      <w:r w:rsidR="00CE4C70">
        <w:rPr>
          <w:rFonts w:hint="cs"/>
          <w:rtl/>
        </w:rPr>
        <w:t>فالمقرون بالمكروه</w:t>
      </w:r>
      <w:r>
        <w:rPr>
          <w:rFonts w:hint="cs"/>
          <w:rtl/>
        </w:rPr>
        <w:t>،</w:t>
      </w:r>
      <w:r w:rsidR="00CE4C70">
        <w:rPr>
          <w:rFonts w:hint="cs"/>
          <w:rtl/>
        </w:rPr>
        <w:t xml:space="preserve"> مكروه</w:t>
      </w:r>
      <w:r>
        <w:rPr>
          <w:rFonts w:hint="cs"/>
          <w:rtl/>
        </w:rPr>
        <w:t>،</w:t>
      </w:r>
      <w:r w:rsidR="00CE4C70">
        <w:rPr>
          <w:rFonts w:hint="cs"/>
          <w:rtl/>
        </w:rPr>
        <w:t xml:space="preserve"> والمقرون بالمحبوب محبوب</w:t>
      </w:r>
      <w:r w:rsidR="00B23C50">
        <w:rPr>
          <w:rFonts w:hint="cs"/>
          <w:rtl/>
        </w:rPr>
        <w:t xml:space="preserve">، </w:t>
      </w:r>
      <w:r w:rsidR="00CE4C70">
        <w:rPr>
          <w:rFonts w:hint="cs"/>
          <w:rtl/>
        </w:rPr>
        <w:t>فلما وجد النبي صلى الله عليه وسلم النصرة من قبل اليمن</w:t>
      </w:r>
      <w:r>
        <w:rPr>
          <w:rFonts w:hint="cs"/>
          <w:rtl/>
        </w:rPr>
        <w:t>،</w:t>
      </w:r>
      <w:r w:rsidR="00CE4C70">
        <w:rPr>
          <w:rFonts w:hint="cs"/>
          <w:rtl/>
        </w:rPr>
        <w:t xml:space="preserve"> فقد وجد النفس من المكروهات من ذلك الجانب</w:t>
      </w:r>
      <w:r>
        <w:rPr>
          <w:rFonts w:hint="cs"/>
          <w:rtl/>
        </w:rPr>
        <w:t>،</w:t>
      </w:r>
      <w:r w:rsidR="00CE4C70">
        <w:rPr>
          <w:rFonts w:hint="cs"/>
          <w:rtl/>
        </w:rPr>
        <w:t xml:space="preserve"> فلا جرم صدق قوله</w:t>
      </w:r>
      <w:r w:rsidR="00B23C50">
        <w:rPr>
          <w:rFonts w:hint="cs"/>
          <w:rtl/>
        </w:rPr>
        <w:t xml:space="preserve">: </w:t>
      </w:r>
      <w:r w:rsidR="00CE4C70">
        <w:rPr>
          <w:rFonts w:hint="cs"/>
          <w:rtl/>
        </w:rPr>
        <w:t>(</w:t>
      </w:r>
      <w:r w:rsidR="00B23C50">
        <w:rPr>
          <w:rFonts w:hint="cs"/>
          <w:rtl/>
        </w:rPr>
        <w:t>(</w:t>
      </w:r>
      <w:r w:rsidR="00CE4C70">
        <w:rPr>
          <w:rFonts w:hint="cs"/>
          <w:rtl/>
        </w:rPr>
        <w:t>إني لأجد نفس الرحمن من جانب اليمن</w:t>
      </w:r>
      <w:r w:rsidR="00B23C50">
        <w:rPr>
          <w:rFonts w:hint="cs"/>
          <w:rtl/>
        </w:rPr>
        <w:t>)</w:t>
      </w:r>
      <w:r w:rsidR="00CE4C70">
        <w:rPr>
          <w:rFonts w:hint="cs"/>
          <w:rtl/>
        </w:rPr>
        <w:t>)</w:t>
      </w:r>
      <w:r>
        <w:rPr>
          <w:rFonts w:hint="cs"/>
          <w:rtl/>
        </w:rPr>
        <w:t>،</w:t>
      </w:r>
      <w:r w:rsidR="00CE4C70">
        <w:rPr>
          <w:rFonts w:hint="cs"/>
          <w:rtl/>
        </w:rPr>
        <w:t xml:space="preserve"> ولهذا قال النبي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الإيمان يمان والحكمة يمانية</w:t>
      </w:r>
      <w:r w:rsidR="00B23C50">
        <w:rPr>
          <w:rFonts w:hint="cs"/>
          <w:rtl/>
        </w:rPr>
        <w:t>)</w:t>
      </w:r>
      <w:r w:rsidR="00CE4C70">
        <w:rPr>
          <w:rFonts w:hint="cs"/>
          <w:rtl/>
        </w:rPr>
        <w:t>)</w:t>
      </w:r>
      <w:r>
        <w:rPr>
          <w:rFonts w:hint="cs"/>
          <w:rtl/>
        </w:rPr>
        <w:t>،</w:t>
      </w:r>
      <w:r w:rsidR="00CE4C70">
        <w:rPr>
          <w:rFonts w:hint="cs"/>
          <w:rtl/>
        </w:rPr>
        <w:t xml:space="preserve"> وهذا هو المراد من قوله</w:t>
      </w:r>
      <w:r w:rsidR="00B23C50">
        <w:rPr>
          <w:rFonts w:hint="cs"/>
          <w:rtl/>
        </w:rPr>
        <w:t xml:space="preserve">: </w:t>
      </w:r>
      <w:r w:rsidR="00CE4C70">
        <w:rPr>
          <w:rFonts w:hint="cs"/>
          <w:rtl/>
        </w:rPr>
        <w:t>إن الريح من نفس الرحمن</w:t>
      </w:r>
      <w:r w:rsidR="00B23C50">
        <w:rPr>
          <w:rFonts w:hint="cs"/>
          <w:rtl/>
        </w:rPr>
        <w:t xml:space="preserve">، </w:t>
      </w:r>
      <w:r w:rsidR="00CE4C70">
        <w:rPr>
          <w:rFonts w:hint="cs"/>
          <w:rtl/>
        </w:rPr>
        <w:t>أي هي مما جعل الله فيها من التفريج والتنفيس وبالله التوفيق</w:t>
      </w:r>
      <w:r>
        <w:rPr>
          <w:rFonts w:hint="cs"/>
          <w:rtl/>
        </w:rPr>
        <w:t>،</w:t>
      </w:r>
      <w:r w:rsidR="00CE4C70">
        <w:rPr>
          <w:rFonts w:hint="cs"/>
          <w:rtl/>
        </w:rPr>
        <w:t xml:space="preserve"> </w:t>
      </w:r>
    </w:p>
    <w:p w14:paraId="3C6DB698" w14:textId="7E25A4DD" w:rsidR="00CE4C70" w:rsidRDefault="003D2693" w:rsidP="00B23C50">
      <w:pPr>
        <w:spacing w:after="240"/>
        <w:rPr>
          <w:b/>
          <w:rtl/>
        </w:rPr>
      </w:pPr>
      <w:r>
        <w:rPr>
          <w:rFonts w:hint="cs"/>
          <w:bCs/>
          <w:rtl/>
        </w:rPr>
        <w:t>[</w:t>
      </w:r>
      <w:r w:rsidR="00CE4C70">
        <w:rPr>
          <w:rFonts w:hint="cs"/>
          <w:bCs/>
          <w:rtl/>
        </w:rPr>
        <w:t>الفصل السادس عشر</w:t>
      </w:r>
      <w:r>
        <w:rPr>
          <w:rFonts w:hint="cs"/>
          <w:bCs/>
          <w:rtl/>
        </w:rPr>
        <w:t>]</w:t>
      </w:r>
      <w:r w:rsidR="00B23C50">
        <w:rPr>
          <w:rFonts w:hint="cs"/>
          <w:bCs/>
          <w:rtl/>
        </w:rPr>
        <w:t xml:space="preserve">: </w:t>
      </w:r>
      <w:r w:rsidR="00CE4C70">
        <w:rPr>
          <w:rFonts w:hint="cs"/>
          <w:bCs/>
          <w:rtl/>
        </w:rPr>
        <w:t>في اليــد</w:t>
      </w:r>
      <w:r w:rsidR="00B23C50">
        <w:rPr>
          <w:rFonts w:hint="cs"/>
          <w:rtl/>
        </w:rPr>
        <w:t xml:space="preserve">: </w:t>
      </w:r>
      <w:r w:rsidR="00CE4C70">
        <w:rPr>
          <w:rFonts w:hint="cs"/>
          <w:rtl/>
        </w:rPr>
        <w:t>اعلم</w:t>
      </w:r>
      <w:r w:rsidR="00B23C50">
        <w:rPr>
          <w:rFonts w:hint="cs"/>
          <w:rtl/>
        </w:rPr>
        <w:t xml:space="preserve">: </w:t>
      </w:r>
      <w:r w:rsidR="00CE4C70">
        <w:rPr>
          <w:rFonts w:hint="cs"/>
          <w:rtl/>
        </w:rPr>
        <w:t>أن هذه النقطة وردت في القرآن</w:t>
      </w:r>
      <w:r>
        <w:rPr>
          <w:rFonts w:hint="cs"/>
          <w:rtl/>
        </w:rPr>
        <w:t>،</w:t>
      </w:r>
      <w:r w:rsidR="00CE4C70">
        <w:rPr>
          <w:rFonts w:hint="cs"/>
          <w:rtl/>
        </w:rPr>
        <w:t xml:space="preserve"> والأخبار</w:t>
      </w:r>
      <w:r>
        <w:rPr>
          <w:rFonts w:hint="cs"/>
          <w:rtl/>
        </w:rPr>
        <w:t>،</w:t>
      </w:r>
      <w:r w:rsidR="00CE4C70">
        <w:rPr>
          <w:rFonts w:hint="cs"/>
          <w:rtl/>
        </w:rPr>
        <w:t xml:space="preserve"> أما القرآن</w:t>
      </w:r>
      <w:r w:rsidR="00B23C50">
        <w:rPr>
          <w:rFonts w:hint="cs"/>
          <w:rtl/>
        </w:rPr>
        <w:t xml:space="preserve">: </w:t>
      </w:r>
      <w:r w:rsidR="00CE4C70">
        <w:rPr>
          <w:rFonts w:hint="cs"/>
          <w:rtl/>
        </w:rPr>
        <w:t>فقد وردت هذه الصيغة بصيغة الوحدان تارة</w:t>
      </w:r>
      <w:r>
        <w:rPr>
          <w:rFonts w:hint="cs"/>
          <w:rtl/>
        </w:rPr>
        <w:t>،</w:t>
      </w:r>
      <w:r w:rsidR="00CE4C70">
        <w:rPr>
          <w:rFonts w:hint="cs"/>
          <w:rtl/>
        </w:rPr>
        <w:t xml:space="preserve"> وبصيغة التثنية أخرى</w:t>
      </w:r>
      <w:r w:rsidR="00B23C50">
        <w:rPr>
          <w:rFonts w:hint="cs"/>
          <w:rtl/>
        </w:rPr>
        <w:t xml:space="preserve">، </w:t>
      </w:r>
      <w:r w:rsidR="00CE4C70">
        <w:rPr>
          <w:rFonts w:hint="cs"/>
          <w:rtl/>
        </w:rPr>
        <w:t>كقوله تعالى</w:t>
      </w:r>
      <w:r w:rsidR="00B23C50">
        <w:rPr>
          <w:rFonts w:hint="cs"/>
          <w:rtl/>
        </w:rPr>
        <w:t xml:space="preserve">: </w:t>
      </w:r>
      <w:r>
        <w:rPr>
          <w:rFonts w:hint="cs"/>
          <w:rtl/>
        </w:rPr>
        <w:t>{</w:t>
      </w:r>
      <w:r w:rsidR="00CE4C70">
        <w:rPr>
          <w:rFonts w:hint="cs"/>
          <w:rtl/>
        </w:rPr>
        <w:t>ما منعك أن تسجد لما خلقت بيدي</w:t>
      </w:r>
      <w:r>
        <w:rPr>
          <w:rFonts w:hint="cs"/>
          <w:vertAlign w:val="superscript"/>
          <w:rtl/>
        </w:rPr>
        <w:t>}</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بل يداه مبسوطتان</w:t>
      </w:r>
      <w:r>
        <w:rPr>
          <w:rFonts w:hint="cs"/>
          <w:rtl/>
        </w:rPr>
        <w:t>}،</w:t>
      </w:r>
      <w:r w:rsidR="00CE4C70">
        <w:rPr>
          <w:rFonts w:hint="cs"/>
          <w:rtl/>
        </w:rPr>
        <w:t xml:space="preserve"> وأما الأخبار</w:t>
      </w:r>
      <w:r w:rsidR="00B23C50">
        <w:rPr>
          <w:rFonts w:hint="cs"/>
          <w:rtl/>
        </w:rPr>
        <w:t xml:space="preserve">: </w:t>
      </w:r>
      <w:r w:rsidR="00CE4C70">
        <w:rPr>
          <w:rFonts w:hint="cs"/>
          <w:rtl/>
        </w:rPr>
        <w:t>فكثيرة</w:t>
      </w:r>
      <w:r w:rsidR="00B23C50">
        <w:rPr>
          <w:rFonts w:hint="cs"/>
          <w:rtl/>
        </w:rPr>
        <w:t>: (</w:t>
      </w:r>
      <w:r w:rsidR="00CE4C70">
        <w:rPr>
          <w:rFonts w:hint="cs"/>
          <w:rtl/>
        </w:rPr>
        <w:t>الأول</w:t>
      </w:r>
      <w:r w:rsidR="00B23C50">
        <w:rPr>
          <w:rFonts w:hint="cs"/>
          <w:rtl/>
        </w:rPr>
        <w:t xml:space="preserve">): </w:t>
      </w:r>
      <w:r w:rsidR="00CE4C70">
        <w:rPr>
          <w:rFonts w:hint="cs"/>
          <w:rtl/>
        </w:rPr>
        <w:t>ما روي أن النبي صلى الله عليه وسلم قال</w:t>
      </w:r>
      <w:r w:rsidR="00B23C50">
        <w:rPr>
          <w:rFonts w:hint="cs"/>
          <w:rtl/>
        </w:rPr>
        <w:t xml:space="preserve">: </w:t>
      </w:r>
      <w:r w:rsidR="00CE4C70">
        <w:rPr>
          <w:rFonts w:hint="cs"/>
          <w:rtl/>
        </w:rPr>
        <w:t>(</w:t>
      </w:r>
      <w:r w:rsidR="00B23C50">
        <w:rPr>
          <w:rFonts w:hint="cs"/>
          <w:rtl/>
        </w:rPr>
        <w:t>(</w:t>
      </w:r>
      <w:r w:rsidR="00CE4C70">
        <w:rPr>
          <w:rFonts w:hint="cs"/>
          <w:rtl/>
        </w:rPr>
        <w:t>التقى آدم وموسى</w:t>
      </w:r>
      <w:r w:rsidR="00B23C50">
        <w:rPr>
          <w:rFonts w:hint="cs"/>
          <w:rtl/>
        </w:rPr>
        <w:t xml:space="preserve">، </w:t>
      </w:r>
      <w:r w:rsidR="00CE4C70">
        <w:rPr>
          <w:rFonts w:hint="cs"/>
          <w:rtl/>
        </w:rPr>
        <w:t>فقال موسى</w:t>
      </w:r>
      <w:r w:rsidR="00B23C50">
        <w:rPr>
          <w:rFonts w:hint="cs"/>
          <w:rtl/>
        </w:rPr>
        <w:t xml:space="preserve">: </w:t>
      </w:r>
      <w:r w:rsidR="00CE4C70">
        <w:rPr>
          <w:rFonts w:hint="cs"/>
          <w:rtl/>
        </w:rPr>
        <w:t>أنت الذي خلقك الله بيده</w:t>
      </w:r>
      <w:r>
        <w:rPr>
          <w:rFonts w:hint="cs"/>
          <w:rtl/>
        </w:rPr>
        <w:t>،</w:t>
      </w:r>
      <w:r w:rsidR="00CE4C70">
        <w:rPr>
          <w:rFonts w:hint="cs"/>
          <w:rtl/>
        </w:rPr>
        <w:t xml:space="preserve"> وأسجد لك ملائكته</w:t>
      </w:r>
      <w:r>
        <w:rPr>
          <w:rFonts w:hint="cs"/>
          <w:rtl/>
        </w:rPr>
        <w:t>،</w:t>
      </w:r>
      <w:r w:rsidR="00CE4C70">
        <w:rPr>
          <w:rFonts w:hint="cs"/>
          <w:rtl/>
        </w:rPr>
        <w:t xml:space="preserve"> ونفخ فيك من روحه</w:t>
      </w:r>
      <w:r>
        <w:rPr>
          <w:rFonts w:hint="cs"/>
          <w:rtl/>
        </w:rPr>
        <w:t>،</w:t>
      </w:r>
      <w:r w:rsidR="00CE4C70">
        <w:rPr>
          <w:rFonts w:hint="cs"/>
          <w:rtl/>
        </w:rPr>
        <w:t xml:space="preserve"> وأمرك بأمر فعصيته</w:t>
      </w:r>
      <w:r>
        <w:rPr>
          <w:rFonts w:hint="cs"/>
          <w:rtl/>
        </w:rPr>
        <w:t>،</w:t>
      </w:r>
      <w:r w:rsidR="00CE4C70">
        <w:rPr>
          <w:rFonts w:hint="cs"/>
          <w:rtl/>
        </w:rPr>
        <w:t xml:space="preserve"> فأخرجك من الجنة</w:t>
      </w:r>
      <w:r w:rsidR="00B23C50">
        <w:rPr>
          <w:rFonts w:hint="cs"/>
          <w:rtl/>
        </w:rPr>
        <w:t xml:space="preserve">، </w:t>
      </w:r>
      <w:r w:rsidR="00CE4C70">
        <w:rPr>
          <w:rFonts w:hint="cs"/>
          <w:rtl/>
        </w:rPr>
        <w:t>فقال آدم</w:t>
      </w:r>
      <w:r w:rsidR="00B23C50">
        <w:rPr>
          <w:rFonts w:hint="cs"/>
          <w:rtl/>
        </w:rPr>
        <w:t xml:space="preserve">: </w:t>
      </w:r>
      <w:r w:rsidR="00CE4C70">
        <w:rPr>
          <w:rFonts w:hint="cs"/>
          <w:rtl/>
        </w:rPr>
        <w:t>يا موسى اصطفاك الله بكلامه</w:t>
      </w:r>
      <w:r>
        <w:rPr>
          <w:rFonts w:hint="cs"/>
          <w:rtl/>
        </w:rPr>
        <w:t>،</w:t>
      </w:r>
      <w:r w:rsidR="00CE4C70">
        <w:rPr>
          <w:rFonts w:hint="cs"/>
          <w:rtl/>
        </w:rPr>
        <w:t xml:space="preserve"> وخط لك التوراة بيده</w:t>
      </w:r>
      <w:r w:rsidR="00B23C50">
        <w:rPr>
          <w:rFonts w:hint="cs"/>
          <w:rtl/>
        </w:rPr>
        <w:t xml:space="preserve">، </w:t>
      </w:r>
      <w:r w:rsidR="00CE4C70">
        <w:rPr>
          <w:rFonts w:hint="cs"/>
          <w:rtl/>
        </w:rPr>
        <w:t>أفتلومني على أمر قد قدره الله علي</w:t>
      </w:r>
      <w:r>
        <w:rPr>
          <w:rFonts w:hint="cs"/>
          <w:rtl/>
        </w:rPr>
        <w:t>،</w:t>
      </w:r>
      <w:r w:rsidR="00CE4C70">
        <w:rPr>
          <w:rFonts w:hint="cs"/>
          <w:rtl/>
        </w:rPr>
        <w:t xml:space="preserve"> قبل أن يخلقني بأربعين سنة</w:t>
      </w:r>
      <w:r w:rsidR="00762B77">
        <w:rPr>
          <w:rFonts w:hint="cs"/>
          <w:rtl/>
        </w:rPr>
        <w:t>؟</w:t>
      </w:r>
      <w:r w:rsidR="00CE4C70">
        <w:rPr>
          <w:rFonts w:hint="cs"/>
          <w:rtl/>
        </w:rPr>
        <w:t xml:space="preserve"> فقال</w:t>
      </w:r>
      <w:r w:rsidR="00B23C50">
        <w:rPr>
          <w:rFonts w:hint="cs"/>
          <w:rtl/>
        </w:rPr>
        <w:t xml:space="preserve">: </w:t>
      </w:r>
      <w:r w:rsidR="00CE4C70">
        <w:rPr>
          <w:rFonts w:hint="cs"/>
          <w:rtl/>
        </w:rPr>
        <w:t>فحج آدم موسى</w:t>
      </w:r>
      <w:r w:rsidR="00B23C50">
        <w:rPr>
          <w:rFonts w:hint="cs"/>
          <w:rtl/>
        </w:rPr>
        <w:t>)</w:t>
      </w:r>
      <w:r w:rsidR="00CE4C70">
        <w:rPr>
          <w:rFonts w:hint="cs"/>
          <w:rtl/>
        </w:rPr>
        <w:t>)</w:t>
      </w:r>
      <w:r w:rsidR="00B23C50">
        <w:rPr>
          <w:rFonts w:hint="cs"/>
          <w:rtl/>
        </w:rPr>
        <w:t xml:space="preserve">، </w:t>
      </w:r>
      <w:r w:rsidR="00CE4C70">
        <w:rPr>
          <w:rFonts w:hint="cs"/>
          <w:rtl/>
        </w:rPr>
        <w:t>وهذا الخبر اشتمل على أن موسى عليه السلام أثبت لله تعالى اليد</w:t>
      </w:r>
      <w:r>
        <w:rPr>
          <w:rFonts w:hint="cs"/>
          <w:rtl/>
        </w:rPr>
        <w:t>،</w:t>
      </w:r>
      <w:r w:rsidR="00CE4C70">
        <w:rPr>
          <w:rFonts w:hint="cs"/>
          <w:rtl/>
        </w:rPr>
        <w:t xml:space="preserve"> وكذلك آدم قال بذلك</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روى لأبو هريرة</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أن النبي صلى الله عليه وسلم قال</w:t>
      </w:r>
      <w:r w:rsidR="00B23C50">
        <w:rPr>
          <w:rFonts w:hint="cs"/>
          <w:rtl/>
        </w:rPr>
        <w:t xml:space="preserve">: </w:t>
      </w:r>
      <w:r w:rsidR="00CE4C70">
        <w:rPr>
          <w:rFonts w:hint="cs"/>
          <w:rtl/>
        </w:rPr>
        <w:t>(</w:t>
      </w:r>
      <w:r w:rsidR="00B23C50">
        <w:rPr>
          <w:rFonts w:hint="cs"/>
          <w:rtl/>
        </w:rPr>
        <w:t>(</w:t>
      </w:r>
      <w:r w:rsidR="00CE4C70">
        <w:rPr>
          <w:rFonts w:hint="cs"/>
          <w:rtl/>
        </w:rPr>
        <w:t>لما خلق الله تعالى الخلق كتب بيده على نفسه</w:t>
      </w:r>
      <w:r w:rsidR="00B23C50">
        <w:rPr>
          <w:rFonts w:hint="cs"/>
          <w:rtl/>
        </w:rPr>
        <w:t xml:space="preserve">: </w:t>
      </w:r>
      <w:r w:rsidR="00CE4C70">
        <w:rPr>
          <w:rFonts w:hint="cs"/>
          <w:rtl/>
        </w:rPr>
        <w:t>إن رحمتي سبقت غضبي</w:t>
      </w:r>
      <w:r w:rsidR="00B23C50">
        <w:rPr>
          <w:rFonts w:hint="cs"/>
          <w:rtl/>
        </w:rPr>
        <w:t>)</w:t>
      </w:r>
      <w:r w:rsidR="00CE4C70">
        <w:rPr>
          <w:rFonts w:hint="cs"/>
          <w:rtl/>
        </w:rPr>
        <w:t>)</w:t>
      </w:r>
      <w:r>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 </w:t>
      </w:r>
      <w:r w:rsidR="00CE4C70">
        <w:rPr>
          <w:rFonts w:hint="cs"/>
          <w:rtl/>
        </w:rPr>
        <w:t>روى عبد الله بن عمر عن النبي صلى الله عليه وسلم أنه قال</w:t>
      </w:r>
      <w:r w:rsidR="00B23C50">
        <w:rPr>
          <w:rFonts w:hint="cs"/>
          <w:rtl/>
        </w:rPr>
        <w:t xml:space="preserve">: </w:t>
      </w:r>
      <w:r w:rsidR="00CE4C70">
        <w:rPr>
          <w:rFonts w:hint="cs"/>
          <w:rtl/>
        </w:rPr>
        <w:t>(</w:t>
      </w:r>
      <w:r w:rsidR="00B23C50">
        <w:rPr>
          <w:rFonts w:hint="cs"/>
          <w:rtl/>
        </w:rPr>
        <w:t>(</w:t>
      </w:r>
      <w:r w:rsidR="00CE4C70">
        <w:rPr>
          <w:rFonts w:hint="cs"/>
          <w:rtl/>
        </w:rPr>
        <w:t>إن الله</w:t>
      </w:r>
      <w:r w:rsidR="00CE4C70">
        <w:rPr>
          <w:rFonts w:hint="cs"/>
          <w:vertAlign w:val="superscript"/>
          <w:rtl/>
        </w:rPr>
        <w:t xml:space="preserve"> </w:t>
      </w:r>
      <w:r w:rsidR="00CE4C70">
        <w:rPr>
          <w:rFonts w:hint="cs"/>
          <w:rtl/>
        </w:rPr>
        <w:t>يفتح أبواب السماء في ثلث الليل الباقي فيبسط يده</w:t>
      </w:r>
      <w:r>
        <w:rPr>
          <w:rFonts w:hint="cs"/>
          <w:rtl/>
        </w:rPr>
        <w:t>،</w:t>
      </w:r>
      <w:r w:rsidR="00CE4C70">
        <w:rPr>
          <w:rFonts w:hint="cs"/>
          <w:rtl/>
        </w:rPr>
        <w:t xml:space="preserve"> فيقول</w:t>
      </w:r>
      <w:r w:rsidR="00B23C50">
        <w:rPr>
          <w:rFonts w:hint="cs"/>
          <w:rtl/>
        </w:rPr>
        <w:t xml:space="preserve">: </w:t>
      </w:r>
      <w:r w:rsidR="00CE4C70">
        <w:rPr>
          <w:rFonts w:hint="cs"/>
          <w:rtl/>
        </w:rPr>
        <w:t>ألا عبد يسألني فأعطيه</w:t>
      </w:r>
      <w:r w:rsidR="00B23C50">
        <w:rPr>
          <w:rFonts w:hint="cs"/>
          <w:rtl/>
        </w:rPr>
        <w:t xml:space="preserve">، </w:t>
      </w:r>
      <w:r w:rsidR="00CE4C70">
        <w:rPr>
          <w:rFonts w:hint="cs"/>
          <w:rtl/>
        </w:rPr>
        <w:t>ولا يزال كذلك حتى يطلع الفجر</w:t>
      </w:r>
      <w:r w:rsidR="00B23C50">
        <w:rPr>
          <w:rFonts w:hint="cs"/>
          <w:rtl/>
        </w:rPr>
        <w:t>)</w:t>
      </w:r>
      <w:r w:rsidR="00CE4C70">
        <w:rPr>
          <w:rFonts w:hint="cs"/>
          <w:rtl/>
        </w:rPr>
        <w:t>)</w:t>
      </w:r>
      <w:r>
        <w:rPr>
          <w:rFonts w:hint="cs"/>
          <w:rtl/>
        </w:rPr>
        <w:t>،</w:t>
      </w:r>
      <w:r w:rsidR="00CE4C70">
        <w:rPr>
          <w:rFonts w:hint="cs"/>
          <w:rtl/>
        </w:rPr>
        <w:t xml:space="preserve"> </w:t>
      </w:r>
      <w:r w:rsidR="00B23C50">
        <w:rPr>
          <w:rFonts w:hint="cs"/>
          <w:rtl/>
        </w:rPr>
        <w:t>(</w:t>
      </w:r>
      <w:r w:rsidR="00CE4C70">
        <w:rPr>
          <w:rFonts w:hint="cs"/>
          <w:rtl/>
        </w:rPr>
        <w:t>الرابع</w:t>
      </w:r>
      <w:r w:rsidR="00B23C50">
        <w:rPr>
          <w:rFonts w:hint="cs"/>
          <w:rtl/>
        </w:rPr>
        <w:t>)</w:t>
      </w:r>
      <w:r w:rsidR="00CE4C70">
        <w:rPr>
          <w:rFonts w:hint="cs"/>
          <w:rtl/>
        </w:rPr>
        <w:t xml:space="preserve"> روى أبو هريرة عن النبي صلى الله عليه وسلم أنه قال</w:t>
      </w:r>
      <w:r w:rsidR="00B23C50">
        <w:rPr>
          <w:rFonts w:hint="cs"/>
          <w:rtl/>
        </w:rPr>
        <w:t xml:space="preserve">: </w:t>
      </w:r>
      <w:r w:rsidR="00CE4C70">
        <w:rPr>
          <w:rFonts w:hint="cs"/>
          <w:rtl/>
        </w:rPr>
        <w:t>(</w:t>
      </w:r>
      <w:r w:rsidR="00B23C50">
        <w:rPr>
          <w:rFonts w:hint="cs"/>
          <w:rtl/>
        </w:rPr>
        <w:t>(</w:t>
      </w:r>
      <w:r w:rsidR="00CE4C70">
        <w:rPr>
          <w:rFonts w:hint="cs"/>
          <w:rtl/>
        </w:rPr>
        <w:t>إن الصدقة تقع في يد الرحمن</w:t>
      </w:r>
      <w:r>
        <w:rPr>
          <w:rFonts w:hint="cs"/>
          <w:rtl/>
        </w:rPr>
        <w:t>،</w:t>
      </w:r>
      <w:r w:rsidR="00CE4C70">
        <w:rPr>
          <w:rFonts w:hint="cs"/>
          <w:rtl/>
        </w:rPr>
        <w:t xml:space="preserve"> قبل أن تقع في يد الفقير</w:t>
      </w:r>
      <w:r w:rsidR="00B23C50">
        <w:rPr>
          <w:rFonts w:hint="cs"/>
          <w:rtl/>
        </w:rPr>
        <w:t>)</w:t>
      </w:r>
      <w:r w:rsidR="00CE4C70">
        <w:rPr>
          <w:rFonts w:hint="cs"/>
          <w:rtl/>
        </w:rPr>
        <w:t>)</w:t>
      </w:r>
      <w:r>
        <w:rPr>
          <w:rFonts w:hint="cs"/>
          <w:rtl/>
        </w:rPr>
        <w:t>،</w:t>
      </w:r>
      <w:r w:rsidR="00CE4C70">
        <w:rPr>
          <w:rFonts w:hint="cs"/>
          <w:rtl/>
        </w:rPr>
        <w:t xml:space="preserve"> </w:t>
      </w:r>
      <w:r w:rsidR="00B23C50">
        <w:rPr>
          <w:rFonts w:hint="cs"/>
          <w:rtl/>
        </w:rPr>
        <w:t>(</w:t>
      </w:r>
      <w:r w:rsidR="00CE4C70">
        <w:rPr>
          <w:rFonts w:hint="cs"/>
          <w:rtl/>
        </w:rPr>
        <w:t>السادس</w:t>
      </w:r>
      <w:r w:rsidR="00B23C50">
        <w:rPr>
          <w:rFonts w:hint="cs"/>
          <w:rtl/>
        </w:rPr>
        <w:t xml:space="preserve">): </w:t>
      </w:r>
      <w:r w:rsidR="00CE4C70">
        <w:rPr>
          <w:rFonts w:hint="cs"/>
          <w:rtl/>
        </w:rPr>
        <w:lastRenderedPageBreak/>
        <w:t>ما تواتر النقل عن النبي صلى الله عليه وسلم أنه كان يقول</w:t>
      </w:r>
      <w:r w:rsidR="00B23C50">
        <w:rPr>
          <w:rFonts w:hint="cs"/>
          <w:rtl/>
        </w:rPr>
        <w:t xml:space="preserve">: </w:t>
      </w:r>
      <w:r w:rsidR="00CE4C70">
        <w:rPr>
          <w:rFonts w:hint="cs"/>
          <w:rtl/>
        </w:rPr>
        <w:t>(</w:t>
      </w:r>
      <w:r w:rsidR="00B23C50">
        <w:rPr>
          <w:rFonts w:hint="cs"/>
          <w:rtl/>
        </w:rPr>
        <w:t>(</w:t>
      </w:r>
      <w:r w:rsidR="00CE4C70">
        <w:rPr>
          <w:rFonts w:hint="cs"/>
          <w:rtl/>
        </w:rPr>
        <w:t>والذي نفسي بيده</w:t>
      </w:r>
      <w:r w:rsidR="00B23C50">
        <w:rPr>
          <w:rFonts w:hint="cs"/>
          <w:rtl/>
        </w:rPr>
        <w:t>)</w:t>
      </w:r>
      <w:r w:rsidR="00CE4C70">
        <w:rPr>
          <w:rFonts w:hint="cs"/>
          <w:rtl/>
        </w:rPr>
        <w:t>)</w:t>
      </w:r>
      <w:r>
        <w:rPr>
          <w:rFonts w:hint="cs"/>
          <w:rtl/>
        </w:rPr>
        <w:t>،</w:t>
      </w:r>
      <w:r w:rsidR="00CE4C70">
        <w:rPr>
          <w:rFonts w:hint="cs"/>
          <w:rtl/>
        </w:rPr>
        <w:t xml:space="preserve"> </w:t>
      </w:r>
      <w:r w:rsidR="00B23C50">
        <w:rPr>
          <w:rFonts w:hint="cs"/>
          <w:rtl/>
        </w:rPr>
        <w:t>(</w:t>
      </w:r>
      <w:r w:rsidR="00CE4C70">
        <w:rPr>
          <w:rFonts w:hint="cs"/>
          <w:rtl/>
        </w:rPr>
        <w:t>السابع</w:t>
      </w:r>
      <w:r w:rsidR="00B23C50">
        <w:rPr>
          <w:rFonts w:hint="cs"/>
          <w:rtl/>
        </w:rPr>
        <w:t xml:space="preserve">): </w:t>
      </w:r>
      <w:r w:rsidR="00CE4C70">
        <w:rPr>
          <w:rFonts w:hint="cs"/>
          <w:rtl/>
        </w:rPr>
        <w:t>قوله عليه السلام</w:t>
      </w:r>
      <w:r w:rsidR="00B23C50">
        <w:rPr>
          <w:rFonts w:hint="cs"/>
          <w:rtl/>
        </w:rPr>
        <w:t xml:space="preserve">: </w:t>
      </w:r>
      <w:r w:rsidR="00CE4C70">
        <w:rPr>
          <w:rFonts w:hint="cs"/>
          <w:rtl/>
        </w:rPr>
        <w:t>(</w:t>
      </w:r>
      <w:r w:rsidR="00B23C50">
        <w:rPr>
          <w:rFonts w:hint="cs"/>
          <w:rtl/>
        </w:rPr>
        <w:t>(</w:t>
      </w:r>
      <w:r w:rsidR="00CE4C70">
        <w:rPr>
          <w:rFonts w:hint="cs"/>
          <w:rtl/>
        </w:rPr>
        <w:t>إن الله خمر طينة آدم بيده أربعين صباحاً</w:t>
      </w:r>
      <w:r w:rsidR="00B23C50">
        <w:rPr>
          <w:rFonts w:hint="cs"/>
          <w:rtl/>
        </w:rPr>
        <w:t>)</w:t>
      </w:r>
      <w:r w:rsidR="00CE4C70">
        <w:rPr>
          <w:rFonts w:hint="cs"/>
          <w:rtl/>
        </w:rPr>
        <w:t>)</w:t>
      </w:r>
      <w:r>
        <w:rPr>
          <w:rFonts w:hint="cs"/>
          <w:rtl/>
        </w:rPr>
        <w:t>،</w:t>
      </w:r>
      <w:r w:rsidR="00CE4C70">
        <w:rPr>
          <w:rFonts w:hint="cs"/>
          <w:rtl/>
        </w:rPr>
        <w:t xml:space="preserve"> والأحاديث في هذا الباب كثيرة</w:t>
      </w:r>
      <w:r>
        <w:rPr>
          <w:rFonts w:hint="cs"/>
          <w:rtl/>
        </w:rPr>
        <w:t>،</w:t>
      </w:r>
      <w:r w:rsidR="00CE4C70">
        <w:rPr>
          <w:rFonts w:hint="cs"/>
          <w:rtl/>
        </w:rPr>
        <w:t xml:space="preserve"> </w:t>
      </w:r>
      <w:r>
        <w:rPr>
          <w:rFonts w:hint="cs"/>
          <w:bCs/>
          <w:rtl/>
        </w:rPr>
        <w:t>[</w:t>
      </w:r>
      <w:r w:rsidR="00CE4C70">
        <w:rPr>
          <w:rFonts w:hint="cs"/>
          <w:bCs/>
          <w:rtl/>
        </w:rPr>
        <w:t>واعلم</w:t>
      </w:r>
      <w:r>
        <w:rPr>
          <w:rFonts w:hint="cs"/>
          <w:bCs/>
          <w:rtl/>
        </w:rPr>
        <w:t>]</w:t>
      </w:r>
      <w:r w:rsidR="00B23C50">
        <w:rPr>
          <w:rFonts w:hint="cs"/>
          <w:rtl/>
        </w:rPr>
        <w:t xml:space="preserve">: </w:t>
      </w:r>
      <w:r w:rsidR="00CE4C70">
        <w:rPr>
          <w:rFonts w:hint="cs"/>
          <w:rtl/>
        </w:rPr>
        <w:t>أن لفظ اليد حقيقة في هذه الجارحة المخصوصة</w:t>
      </w:r>
      <w:r>
        <w:rPr>
          <w:rFonts w:hint="cs"/>
          <w:rtl/>
        </w:rPr>
        <w:t>،</w:t>
      </w:r>
      <w:r w:rsidR="00CE4C70">
        <w:rPr>
          <w:rFonts w:hint="cs"/>
          <w:rtl/>
        </w:rPr>
        <w:t xml:space="preserve"> إلا أنه يستعمل على سبيل المجاز</w:t>
      </w:r>
      <w:r>
        <w:rPr>
          <w:rFonts w:hint="cs"/>
          <w:rtl/>
        </w:rPr>
        <w:t>،</w:t>
      </w:r>
      <w:r w:rsidR="00CE4C70">
        <w:rPr>
          <w:rFonts w:hint="cs"/>
          <w:rtl/>
        </w:rPr>
        <w:t xml:space="preserve"> في أمور غيرها</w:t>
      </w:r>
      <w:r w:rsidR="00B23C50">
        <w:rPr>
          <w:rFonts w:hint="cs"/>
          <w:rtl/>
        </w:rPr>
        <w:t xml:space="preserve">: </w:t>
      </w:r>
      <w:r w:rsidR="00CE4C70">
        <w:rPr>
          <w:rFonts w:hint="cs"/>
          <w:rtl/>
        </w:rPr>
        <w:t>فالأول</w:t>
      </w:r>
      <w:r w:rsidR="00B23C50">
        <w:rPr>
          <w:rFonts w:hint="cs"/>
          <w:rtl/>
        </w:rPr>
        <w:t xml:space="preserve">: </w:t>
      </w:r>
      <w:r w:rsidR="00CE4C70">
        <w:rPr>
          <w:rFonts w:hint="cs"/>
          <w:rtl/>
        </w:rPr>
        <w:t>إنه يستعمل لفظ اليد في القدرة يقال</w:t>
      </w:r>
      <w:r w:rsidR="00B23C50">
        <w:rPr>
          <w:rFonts w:hint="cs"/>
          <w:rtl/>
        </w:rPr>
        <w:t xml:space="preserve">: </w:t>
      </w:r>
      <w:r w:rsidR="00CE4C70">
        <w:rPr>
          <w:rFonts w:hint="cs"/>
          <w:rtl/>
        </w:rPr>
        <w:t>يد السلطان فوق يد الرعية</w:t>
      </w:r>
      <w:r w:rsidR="00B23C50">
        <w:rPr>
          <w:rFonts w:hint="cs"/>
          <w:rtl/>
        </w:rPr>
        <w:t xml:space="preserve">، </w:t>
      </w:r>
      <w:r w:rsidR="00CE4C70">
        <w:rPr>
          <w:rFonts w:hint="cs"/>
          <w:rtl/>
        </w:rPr>
        <w:t>أي</w:t>
      </w:r>
      <w:r w:rsidR="00B23C50">
        <w:rPr>
          <w:rFonts w:hint="cs"/>
          <w:rtl/>
        </w:rPr>
        <w:t xml:space="preserve">: </w:t>
      </w:r>
      <w:r w:rsidR="00CE4C70">
        <w:rPr>
          <w:rFonts w:hint="cs"/>
          <w:rtl/>
        </w:rPr>
        <w:t>قدرته غالبة على قدرتهم</w:t>
      </w:r>
      <w:r w:rsidR="00B23C50">
        <w:rPr>
          <w:rFonts w:hint="cs"/>
          <w:rtl/>
        </w:rPr>
        <w:t xml:space="preserve">، </w:t>
      </w:r>
      <w:r w:rsidR="00CE4C70">
        <w:rPr>
          <w:rFonts w:hint="cs"/>
          <w:rtl/>
        </w:rPr>
        <w:t>والسبب في حسن هذا المجاز</w:t>
      </w:r>
      <w:r w:rsidR="00B23C50">
        <w:rPr>
          <w:rFonts w:hint="cs"/>
          <w:rtl/>
        </w:rPr>
        <w:t xml:space="preserve">: </w:t>
      </w:r>
      <w:r w:rsidR="00CE4C70">
        <w:rPr>
          <w:rFonts w:hint="cs"/>
          <w:rtl/>
        </w:rPr>
        <w:t>أن كمال حال هذا العضو</w:t>
      </w:r>
      <w:r>
        <w:rPr>
          <w:rFonts w:hint="cs"/>
          <w:rtl/>
        </w:rPr>
        <w:t>،</w:t>
      </w:r>
      <w:r w:rsidR="00CE4C70">
        <w:rPr>
          <w:rFonts w:hint="cs"/>
          <w:rtl/>
        </w:rPr>
        <w:t xml:space="preserve"> إنما يظهر بالصفة المسماة بالقدرة</w:t>
      </w:r>
      <w:r w:rsidR="00B23C50">
        <w:rPr>
          <w:rFonts w:hint="cs"/>
          <w:rtl/>
        </w:rPr>
        <w:t xml:space="preserve">، </w:t>
      </w:r>
      <w:r w:rsidR="00CE4C70">
        <w:rPr>
          <w:rFonts w:hint="cs"/>
          <w:rtl/>
        </w:rPr>
        <w:t>ولما كان المقصود من اليد حصول القدرة</w:t>
      </w:r>
      <w:r>
        <w:rPr>
          <w:rFonts w:hint="cs"/>
          <w:rtl/>
        </w:rPr>
        <w:t>،</w:t>
      </w:r>
      <w:r w:rsidR="00CE4C70">
        <w:rPr>
          <w:rFonts w:hint="cs"/>
          <w:rtl/>
        </w:rPr>
        <w:t xml:space="preserve"> أطلق اسم القدرة على اليد</w:t>
      </w:r>
      <w:r w:rsidR="00B23C50">
        <w:rPr>
          <w:rFonts w:hint="cs"/>
          <w:rtl/>
        </w:rPr>
        <w:t xml:space="preserve">، </w:t>
      </w:r>
      <w:r w:rsidR="00CE4C70">
        <w:rPr>
          <w:rFonts w:hint="cs"/>
          <w:rtl/>
        </w:rPr>
        <w:t>وقد يقال</w:t>
      </w:r>
      <w:r w:rsidR="00B23C50">
        <w:rPr>
          <w:rFonts w:hint="cs"/>
          <w:rtl/>
        </w:rPr>
        <w:t xml:space="preserve">: </w:t>
      </w:r>
      <w:r w:rsidR="00CE4C70">
        <w:rPr>
          <w:rFonts w:hint="cs"/>
          <w:rtl/>
        </w:rPr>
        <w:t>هذه البلدة في يد الأمير</w:t>
      </w:r>
      <w:r>
        <w:rPr>
          <w:rFonts w:hint="cs"/>
          <w:rtl/>
        </w:rPr>
        <w:t>،</w:t>
      </w:r>
      <w:r w:rsidR="00CE4C70">
        <w:rPr>
          <w:rFonts w:hint="cs"/>
          <w:rtl/>
        </w:rPr>
        <w:t xml:space="preserve"> وإن كان الأمير مقطوع اليد</w:t>
      </w:r>
      <w:r w:rsidR="00B23C50">
        <w:rPr>
          <w:rFonts w:hint="cs"/>
          <w:rtl/>
        </w:rPr>
        <w:t xml:space="preserve">، </w:t>
      </w:r>
      <w:r w:rsidR="00CE4C70">
        <w:rPr>
          <w:rFonts w:hint="cs"/>
          <w:rtl/>
        </w:rPr>
        <w:t>ويقال</w:t>
      </w:r>
      <w:r w:rsidR="00B23C50">
        <w:rPr>
          <w:rFonts w:hint="cs"/>
          <w:rtl/>
        </w:rPr>
        <w:t xml:space="preserve">: </w:t>
      </w:r>
      <w:r w:rsidR="00CE4C70">
        <w:rPr>
          <w:rFonts w:hint="cs"/>
          <w:rtl/>
        </w:rPr>
        <w:t>فلان في يده الأمر والنهي</w:t>
      </w:r>
      <w:r>
        <w:rPr>
          <w:rFonts w:hint="cs"/>
          <w:rtl/>
        </w:rPr>
        <w:t>،</w:t>
      </w:r>
      <w:r w:rsidR="00CE4C70">
        <w:rPr>
          <w:rFonts w:hint="cs"/>
          <w:rtl/>
        </w:rPr>
        <w:t xml:space="preserve"> والحل والعقد</w:t>
      </w:r>
      <w:r w:rsidR="00B23C50">
        <w:rPr>
          <w:rFonts w:hint="cs"/>
          <w:rtl/>
        </w:rPr>
        <w:t xml:space="preserve">، </w:t>
      </w:r>
      <w:r w:rsidR="00CE4C70">
        <w:rPr>
          <w:rFonts w:hint="cs"/>
          <w:rtl/>
        </w:rPr>
        <w:t>والمراد</w:t>
      </w:r>
      <w:r w:rsidR="00B23C50">
        <w:rPr>
          <w:rFonts w:hint="cs"/>
          <w:rtl/>
        </w:rPr>
        <w:t xml:space="preserve">: </w:t>
      </w:r>
      <w:r w:rsidR="00CE4C70">
        <w:rPr>
          <w:rFonts w:hint="cs"/>
          <w:rtl/>
        </w:rPr>
        <w:t>ما ذكرناه</w:t>
      </w:r>
      <w:r w:rsidR="00B23C50">
        <w:rPr>
          <w:rFonts w:hint="cs"/>
          <w:rtl/>
        </w:rPr>
        <w:t xml:space="preserve">: </w:t>
      </w:r>
      <w:r w:rsidR="00CE4C70">
        <w:rPr>
          <w:rFonts w:hint="cs"/>
          <w:rtl/>
        </w:rPr>
        <w:t xml:space="preserve">و </w:t>
      </w:r>
      <w:r w:rsidR="00B23C50">
        <w:rPr>
          <w:rFonts w:hint="cs"/>
          <w:rtl/>
        </w:rPr>
        <w:t>(</w:t>
      </w:r>
      <w:r w:rsidR="00CE4C70">
        <w:rPr>
          <w:rFonts w:hint="cs"/>
          <w:rtl/>
        </w:rPr>
        <w:t>الثاني</w:t>
      </w:r>
      <w:r w:rsidR="00B23C50">
        <w:rPr>
          <w:rFonts w:hint="cs"/>
          <w:rtl/>
        </w:rPr>
        <w:t xml:space="preserve">): </w:t>
      </w:r>
      <w:r w:rsidR="00CE4C70">
        <w:rPr>
          <w:rFonts w:hint="cs"/>
          <w:rtl/>
        </w:rPr>
        <w:t>إن اليد قد يراد بها النعمة</w:t>
      </w:r>
      <w:r>
        <w:rPr>
          <w:rFonts w:hint="cs"/>
          <w:rtl/>
        </w:rPr>
        <w:t>،</w:t>
      </w:r>
      <w:r w:rsidR="00CE4C70">
        <w:rPr>
          <w:rFonts w:hint="cs"/>
          <w:rtl/>
        </w:rPr>
        <w:t xml:space="preserve"> وإنما حسن هذا المجاز</w:t>
      </w:r>
      <w:r>
        <w:rPr>
          <w:rFonts w:hint="cs"/>
          <w:rtl/>
        </w:rPr>
        <w:t>،</w:t>
      </w:r>
      <w:r w:rsidR="00CE4C70">
        <w:rPr>
          <w:rFonts w:hint="cs"/>
          <w:rtl/>
        </w:rPr>
        <w:t xml:space="preserve"> لأن آلة إعطاء النعمة اليد</w:t>
      </w:r>
      <w:r w:rsidR="00B23C50">
        <w:rPr>
          <w:rFonts w:hint="cs"/>
          <w:rtl/>
        </w:rPr>
        <w:t xml:space="preserve">، </w:t>
      </w:r>
      <w:r w:rsidR="00CE4C70">
        <w:rPr>
          <w:rFonts w:hint="cs"/>
          <w:rtl/>
        </w:rPr>
        <w:t>فإطلاق اسم اليد على النعمة</w:t>
      </w:r>
      <w:r>
        <w:rPr>
          <w:rFonts w:hint="cs"/>
          <w:rtl/>
        </w:rPr>
        <w:t>،</w:t>
      </w:r>
      <w:r w:rsidR="00CE4C70">
        <w:rPr>
          <w:rFonts w:hint="cs"/>
          <w:rtl/>
        </w:rPr>
        <w:t xml:space="preserve"> إطلاق لاسم السبب على المسبب</w:t>
      </w:r>
      <w:r w:rsidR="00B23C50">
        <w:rPr>
          <w:rFonts w:hint="cs"/>
          <w:rtl/>
        </w:rPr>
        <w:t>، (</w:t>
      </w:r>
      <w:r w:rsidR="00CE4C70">
        <w:rPr>
          <w:rFonts w:hint="cs"/>
          <w:rtl/>
        </w:rPr>
        <w:t>الثالث</w:t>
      </w:r>
      <w:r w:rsidR="00B23C50">
        <w:rPr>
          <w:rFonts w:hint="cs"/>
          <w:rtl/>
        </w:rPr>
        <w:t xml:space="preserve">): </w:t>
      </w:r>
      <w:r w:rsidR="00CE4C70">
        <w:rPr>
          <w:rFonts w:hint="cs"/>
          <w:rtl/>
        </w:rPr>
        <w:t>إنه قد يذكر لفظ اليد صلة للكلام على سبيل التأكيد</w:t>
      </w:r>
      <w:r w:rsidR="00B23C50">
        <w:rPr>
          <w:rFonts w:hint="cs"/>
          <w:rtl/>
        </w:rPr>
        <w:t xml:space="preserve">، </w:t>
      </w:r>
      <w:r w:rsidR="00CE4C70">
        <w:rPr>
          <w:rFonts w:hint="cs"/>
          <w:rtl/>
        </w:rPr>
        <w:t>كقولهم</w:t>
      </w:r>
      <w:r w:rsidR="00B23C50">
        <w:rPr>
          <w:rFonts w:hint="cs"/>
          <w:rtl/>
        </w:rPr>
        <w:t xml:space="preserve">: </w:t>
      </w:r>
      <w:r w:rsidR="00CE4C70">
        <w:rPr>
          <w:rFonts w:hint="cs"/>
          <w:rtl/>
        </w:rPr>
        <w:t>يداك أو كتا</w:t>
      </w:r>
      <w:r w:rsidR="00B23C50">
        <w:rPr>
          <w:rFonts w:hint="cs"/>
          <w:rtl/>
        </w:rPr>
        <w:t xml:space="preserve">، </w:t>
      </w:r>
      <w:r w:rsidR="00CE4C70">
        <w:rPr>
          <w:rFonts w:hint="cs"/>
          <w:rtl/>
        </w:rPr>
        <w:t>ويقرب منه</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فقدموا بين يدي نجواكم صدقة</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بين يدي رحمته</w:t>
      </w:r>
      <w:r>
        <w:rPr>
          <w:rFonts w:hint="cs"/>
          <w:rtl/>
        </w:rPr>
        <w:t>}،</w:t>
      </w:r>
      <w:r w:rsidR="00CE4C70">
        <w:rPr>
          <w:rFonts w:hint="cs"/>
          <w:rtl/>
        </w:rPr>
        <w:t xml:space="preserve"> فإن النجوى من الرحمة</w:t>
      </w:r>
      <w:r w:rsidR="00B23C50">
        <w:rPr>
          <w:rFonts w:hint="cs"/>
          <w:rtl/>
        </w:rPr>
        <w:t xml:space="preserve">، </w:t>
      </w:r>
      <w:r w:rsidR="00CE4C70">
        <w:rPr>
          <w:rFonts w:hint="cs"/>
          <w:rtl/>
        </w:rPr>
        <w:t>ولا يكون لها هذان العضوان المسميان باليدين</w:t>
      </w:r>
      <w:r w:rsidR="00B23C50">
        <w:rPr>
          <w:rFonts w:hint="cs"/>
          <w:rtl/>
        </w:rPr>
        <w:t xml:space="preserve">، </w:t>
      </w:r>
      <w:r w:rsidR="00CE4C70">
        <w:rPr>
          <w:rFonts w:hint="cs"/>
          <w:rtl/>
        </w:rPr>
        <w:t>إذا عرفت هذه المقدمة</w:t>
      </w:r>
      <w:r w:rsidR="00B23C50">
        <w:rPr>
          <w:rFonts w:hint="cs"/>
          <w:rtl/>
        </w:rPr>
        <w:t xml:space="preserve">، </w:t>
      </w:r>
      <w:r w:rsidR="00CE4C70">
        <w:rPr>
          <w:rFonts w:hint="cs"/>
          <w:rtl/>
        </w:rPr>
        <w:t>فنقول</w:t>
      </w:r>
      <w:r w:rsidR="00B23C50">
        <w:rPr>
          <w:rFonts w:hint="cs"/>
          <w:rtl/>
        </w:rPr>
        <w:t xml:space="preserve">: </w:t>
      </w:r>
      <w:r w:rsidR="00CE4C70">
        <w:rPr>
          <w:rFonts w:hint="cs"/>
          <w:rtl/>
        </w:rPr>
        <w:t>أما قوله تعالى</w:t>
      </w:r>
      <w:r w:rsidR="00B23C50">
        <w:rPr>
          <w:rFonts w:hint="cs"/>
          <w:rtl/>
        </w:rPr>
        <w:t xml:space="preserve">: </w:t>
      </w:r>
      <w:r>
        <w:rPr>
          <w:rFonts w:hint="cs"/>
          <w:rtl/>
        </w:rPr>
        <w:t>{</w:t>
      </w:r>
      <w:r w:rsidR="00CE4C70">
        <w:rPr>
          <w:rFonts w:hint="cs"/>
          <w:rtl/>
        </w:rPr>
        <w:t>يد الله فوق أيديهم</w:t>
      </w:r>
      <w:r>
        <w:rPr>
          <w:rFonts w:hint="cs"/>
          <w:rtl/>
        </w:rPr>
        <w:t>}</w:t>
      </w:r>
      <w:r w:rsidR="00CE4C70">
        <w:rPr>
          <w:rFonts w:hint="cs"/>
          <w:rtl/>
        </w:rPr>
        <w:t xml:space="preserve"> فالمعنى</w:t>
      </w:r>
      <w:r w:rsidR="00B23C50">
        <w:rPr>
          <w:rFonts w:hint="cs"/>
          <w:rtl/>
        </w:rPr>
        <w:t xml:space="preserve">: </w:t>
      </w:r>
      <w:r w:rsidR="00CE4C70">
        <w:rPr>
          <w:rFonts w:hint="cs"/>
          <w:rtl/>
        </w:rPr>
        <w:t>إن قدرة الله تعالى غالبة على قدرة الخلق</w:t>
      </w:r>
      <w:r w:rsidR="00B23C50">
        <w:rPr>
          <w:rFonts w:hint="cs"/>
          <w:rtl/>
        </w:rPr>
        <w:t xml:space="preserve">، </w:t>
      </w:r>
      <w:r w:rsidR="00CE4C70">
        <w:rPr>
          <w:rFonts w:hint="cs"/>
          <w:rtl/>
        </w:rPr>
        <w:t>وأما قوله</w:t>
      </w:r>
      <w:r w:rsidR="00B23C50">
        <w:rPr>
          <w:rFonts w:hint="cs"/>
          <w:rtl/>
        </w:rPr>
        <w:t xml:space="preserve">: </w:t>
      </w:r>
      <w:r w:rsidR="00CE4C70">
        <w:rPr>
          <w:rFonts w:hint="cs"/>
          <w:rtl/>
        </w:rPr>
        <w:t>تعالى حكاية عن اليهود</w:t>
      </w:r>
      <w:r w:rsidR="00B23C50">
        <w:rPr>
          <w:rFonts w:hint="cs"/>
          <w:rtl/>
        </w:rPr>
        <w:t xml:space="preserve"> </w:t>
      </w:r>
      <w:r w:rsidR="00CE4C70">
        <w:rPr>
          <w:rFonts w:hint="cs"/>
          <w:rtl/>
        </w:rPr>
        <w:t>-</w:t>
      </w:r>
      <w:r w:rsidR="00B23C50">
        <w:rPr>
          <w:rFonts w:hint="cs"/>
          <w:rtl/>
        </w:rPr>
        <w:t xml:space="preserve"> </w:t>
      </w:r>
      <w:r w:rsidR="00CE4C70">
        <w:rPr>
          <w:rFonts w:hint="cs"/>
          <w:rtl/>
        </w:rPr>
        <w:t>أنهم قالوا</w:t>
      </w:r>
      <w:r w:rsidR="00B23C50">
        <w:rPr>
          <w:rFonts w:hint="cs"/>
          <w:rtl/>
        </w:rPr>
        <w:t xml:space="preserve">: </w:t>
      </w:r>
      <w:r w:rsidR="00CE4C70">
        <w:rPr>
          <w:rFonts w:hint="cs"/>
          <w:rtl/>
        </w:rPr>
        <w:t>" يد الله مغلولة" -</w:t>
      </w:r>
      <w:r w:rsidR="00B23C50">
        <w:rPr>
          <w:rFonts w:hint="cs"/>
          <w:rtl/>
        </w:rPr>
        <w:t xml:space="preserve"> </w:t>
      </w:r>
      <w:r w:rsidR="00CE4C70">
        <w:rPr>
          <w:rFonts w:hint="cs"/>
          <w:rtl/>
        </w:rPr>
        <w:t>فاليد ههنا بمعنى النعمة</w:t>
      </w:r>
      <w:r w:rsidR="00B23C50">
        <w:rPr>
          <w:rFonts w:hint="cs"/>
          <w:rtl/>
        </w:rPr>
        <w:t xml:space="preserve">، </w:t>
      </w:r>
      <w:r w:rsidR="00CE4C70">
        <w:rPr>
          <w:rFonts w:hint="cs"/>
          <w:rtl/>
        </w:rPr>
        <w:t>والدليل عليه</w:t>
      </w:r>
      <w:r w:rsidR="00B23C50">
        <w:rPr>
          <w:rFonts w:hint="cs"/>
          <w:rtl/>
        </w:rPr>
        <w:t xml:space="preserve">: </w:t>
      </w:r>
      <w:r w:rsidR="00CE4C70">
        <w:rPr>
          <w:rFonts w:hint="cs"/>
          <w:rtl/>
        </w:rPr>
        <w:t>أن اليهود إما أن يقال</w:t>
      </w:r>
      <w:r w:rsidR="00B23C50">
        <w:rPr>
          <w:rFonts w:hint="cs"/>
          <w:rtl/>
        </w:rPr>
        <w:t xml:space="preserve">: </w:t>
      </w:r>
      <w:r w:rsidR="00CE4C70">
        <w:rPr>
          <w:rFonts w:hint="cs"/>
          <w:rtl/>
        </w:rPr>
        <w:t>إنهم مقرون بإثبات الخالق</w:t>
      </w:r>
      <w:r>
        <w:rPr>
          <w:rFonts w:hint="cs"/>
          <w:rtl/>
        </w:rPr>
        <w:t>،</w:t>
      </w:r>
      <w:r w:rsidR="00CE4C70">
        <w:rPr>
          <w:rFonts w:hint="cs"/>
          <w:rtl/>
        </w:rPr>
        <w:t xml:space="preserve"> أو يقال</w:t>
      </w:r>
      <w:r w:rsidR="00B23C50">
        <w:rPr>
          <w:rFonts w:hint="cs"/>
          <w:rtl/>
        </w:rPr>
        <w:t xml:space="preserve">: </w:t>
      </w:r>
      <w:r w:rsidR="00CE4C70">
        <w:rPr>
          <w:rFonts w:hint="cs"/>
          <w:rtl/>
        </w:rPr>
        <w:t>بأنهم منكرون له</w:t>
      </w:r>
      <w:r w:rsidR="00B23C50">
        <w:rPr>
          <w:rFonts w:hint="cs"/>
          <w:rtl/>
        </w:rPr>
        <w:t xml:space="preserve">، </w:t>
      </w:r>
      <w:r w:rsidR="00CE4C70">
        <w:rPr>
          <w:rFonts w:hint="cs"/>
          <w:rtl/>
        </w:rPr>
        <w:t>فإن أقروا به</w:t>
      </w:r>
      <w:r>
        <w:rPr>
          <w:rFonts w:hint="cs"/>
          <w:rtl/>
        </w:rPr>
        <w:t>،</w:t>
      </w:r>
      <w:r w:rsidR="00CE4C70">
        <w:rPr>
          <w:rFonts w:hint="cs"/>
          <w:rtl/>
        </w:rPr>
        <w:t xml:space="preserve"> امتنع أن نقول</w:t>
      </w:r>
      <w:r w:rsidR="00B23C50">
        <w:rPr>
          <w:rFonts w:hint="cs"/>
          <w:rtl/>
        </w:rPr>
        <w:t xml:space="preserve">: </w:t>
      </w:r>
      <w:r w:rsidR="00CE4C70">
        <w:rPr>
          <w:rFonts w:hint="cs"/>
          <w:rtl/>
        </w:rPr>
        <w:t>إن خالق العالم جعل مغلولاً مقيداً</w:t>
      </w:r>
      <w:r>
        <w:rPr>
          <w:rFonts w:hint="cs"/>
          <w:rtl/>
        </w:rPr>
        <w:t>،</w:t>
      </w:r>
      <w:r w:rsidR="00CE4C70">
        <w:rPr>
          <w:rFonts w:hint="cs"/>
          <w:rtl/>
        </w:rPr>
        <w:t xml:space="preserve"> فإن ذلك لا يقوله عاقل</w:t>
      </w:r>
      <w:r w:rsidR="00B23C50">
        <w:rPr>
          <w:rFonts w:hint="cs"/>
          <w:rtl/>
        </w:rPr>
        <w:t xml:space="preserve">، </w:t>
      </w:r>
      <w:r w:rsidR="00CE4C70">
        <w:rPr>
          <w:rFonts w:hint="cs"/>
          <w:rtl/>
        </w:rPr>
        <w:t>وإن أنكروه لم يكن للقول بكونه مغلولاً فائدة</w:t>
      </w:r>
      <w:r w:rsidR="00B23C50">
        <w:rPr>
          <w:rFonts w:hint="cs"/>
          <w:rtl/>
        </w:rPr>
        <w:t xml:space="preserve">، </w:t>
      </w:r>
      <w:r w:rsidR="00CE4C70">
        <w:rPr>
          <w:rFonts w:hint="cs"/>
          <w:rtl/>
        </w:rPr>
        <w:t>فثبت</w:t>
      </w:r>
      <w:r w:rsidR="00B23C50">
        <w:rPr>
          <w:rFonts w:hint="cs"/>
          <w:rtl/>
        </w:rPr>
        <w:t xml:space="preserve">: </w:t>
      </w:r>
      <w:r w:rsidR="00CE4C70">
        <w:rPr>
          <w:rFonts w:hint="cs"/>
          <w:rtl/>
        </w:rPr>
        <w:t>أن المراد</w:t>
      </w:r>
      <w:r w:rsidR="00B23C50">
        <w:rPr>
          <w:rFonts w:hint="cs"/>
          <w:rtl/>
        </w:rPr>
        <w:t xml:space="preserve">: </w:t>
      </w:r>
      <w:r w:rsidR="00CE4C70">
        <w:rPr>
          <w:rFonts w:hint="cs"/>
          <w:rtl/>
        </w:rPr>
        <w:t>أنهم كانوا يعتقدون أن نعم الله تعالى محبوسة عن الخلق</w:t>
      </w:r>
      <w:r>
        <w:rPr>
          <w:rFonts w:hint="cs"/>
          <w:rtl/>
        </w:rPr>
        <w:t>،</w:t>
      </w:r>
      <w:r w:rsidR="00CE4C70">
        <w:rPr>
          <w:rFonts w:hint="cs"/>
          <w:rtl/>
        </w:rPr>
        <w:t xml:space="preserve"> ممنوعة عنهم</w:t>
      </w:r>
      <w:r>
        <w:rPr>
          <w:rFonts w:hint="cs"/>
          <w:rtl/>
        </w:rPr>
        <w:t>،</w:t>
      </w:r>
      <w:r w:rsidR="00CE4C70">
        <w:rPr>
          <w:rFonts w:hint="cs"/>
          <w:rtl/>
        </w:rPr>
        <w:t xml:space="preserve"> فصارت هذه الآية من أقوى الدلائل على أن لفظة اليد قد يراد بها النعمة</w:t>
      </w:r>
      <w:r w:rsidR="00B23C50">
        <w:rPr>
          <w:rFonts w:hint="cs"/>
          <w:rtl/>
        </w:rPr>
        <w:t xml:space="preserve">، </w:t>
      </w:r>
      <w:r w:rsidR="00CE4C70">
        <w:rPr>
          <w:rFonts w:hint="cs"/>
          <w:rtl/>
        </w:rPr>
        <w:t>وأما قوله تعالى</w:t>
      </w:r>
      <w:r w:rsidR="00B23C50">
        <w:rPr>
          <w:rFonts w:hint="cs"/>
          <w:rtl/>
        </w:rPr>
        <w:t xml:space="preserve">: </w:t>
      </w:r>
      <w:r>
        <w:rPr>
          <w:rFonts w:hint="cs"/>
          <w:rtl/>
        </w:rPr>
        <w:t>{</w:t>
      </w:r>
      <w:r w:rsidR="00CE4C70">
        <w:rPr>
          <w:rFonts w:hint="cs"/>
          <w:rtl/>
        </w:rPr>
        <w:t>بل يداه مبسوطتان</w:t>
      </w:r>
      <w:r>
        <w:rPr>
          <w:rFonts w:hint="cs"/>
          <w:rtl/>
        </w:rPr>
        <w:t>}</w:t>
      </w:r>
      <w:r w:rsidR="00CE4C70">
        <w:rPr>
          <w:rFonts w:hint="cs"/>
          <w:rtl/>
        </w:rPr>
        <w:t xml:space="preserve"> فالمراد منه أيضاً</w:t>
      </w:r>
      <w:r w:rsidR="00B23C50">
        <w:rPr>
          <w:rFonts w:hint="cs"/>
          <w:rtl/>
        </w:rPr>
        <w:t xml:space="preserve">: </w:t>
      </w:r>
      <w:r w:rsidR="00CE4C70">
        <w:rPr>
          <w:rFonts w:hint="cs"/>
          <w:rtl/>
        </w:rPr>
        <w:t>النعمة</w:t>
      </w:r>
      <w:r w:rsidR="00B23C50">
        <w:rPr>
          <w:rFonts w:hint="cs"/>
          <w:rtl/>
        </w:rPr>
        <w:t xml:space="preserve">، </w:t>
      </w:r>
      <w:r w:rsidR="00CE4C70">
        <w:rPr>
          <w:rFonts w:hint="cs"/>
          <w:rtl/>
        </w:rPr>
        <w:t>ويدل عليه وجهان</w:t>
      </w:r>
      <w:r w:rsidR="00B23C50">
        <w:rPr>
          <w:rFonts w:hint="cs"/>
          <w:rtl/>
        </w:rPr>
        <w:t>: (</w:t>
      </w:r>
      <w:r w:rsidR="00CE4C70">
        <w:rPr>
          <w:rFonts w:hint="cs"/>
          <w:rtl/>
        </w:rPr>
        <w:t>الأول</w:t>
      </w:r>
      <w:r w:rsidR="00B23C50">
        <w:rPr>
          <w:rFonts w:hint="cs"/>
          <w:rtl/>
        </w:rPr>
        <w:t xml:space="preserve">): </w:t>
      </w:r>
      <w:r w:rsidR="00CE4C70">
        <w:rPr>
          <w:rFonts w:hint="cs"/>
          <w:rtl/>
        </w:rPr>
        <w:t>أن هذا ورد في معرض الجواب عن قول اليهود</w:t>
      </w:r>
      <w:r w:rsidR="00B23C50">
        <w:rPr>
          <w:rFonts w:hint="cs"/>
          <w:rtl/>
        </w:rPr>
        <w:t xml:space="preserve">: </w:t>
      </w:r>
      <w:r w:rsidR="00CE4C70">
        <w:rPr>
          <w:rFonts w:hint="cs"/>
          <w:rtl/>
        </w:rPr>
        <w:t>" يد الله مغلولة "</w:t>
      </w:r>
      <w:r>
        <w:rPr>
          <w:rFonts w:hint="cs"/>
          <w:rtl/>
        </w:rPr>
        <w:t>،</w:t>
      </w:r>
      <w:r w:rsidR="00CE4C70">
        <w:rPr>
          <w:rFonts w:hint="cs"/>
          <w:rtl/>
        </w:rPr>
        <w:t xml:space="preserve"> ولما بينا بالدليل أن قولهم</w:t>
      </w:r>
      <w:r w:rsidR="00B23C50">
        <w:rPr>
          <w:rFonts w:hint="cs"/>
          <w:rtl/>
        </w:rPr>
        <w:t xml:space="preserve">: </w:t>
      </w:r>
      <w:r w:rsidR="00CE4C70">
        <w:rPr>
          <w:rFonts w:hint="cs"/>
          <w:rtl/>
        </w:rPr>
        <w:t>" يد الله مغلولة" ليس معناه الغل والحبس</w:t>
      </w:r>
      <w:r>
        <w:rPr>
          <w:rFonts w:hint="cs"/>
          <w:rtl/>
        </w:rPr>
        <w:t>،</w:t>
      </w:r>
      <w:r w:rsidR="00CE4C70">
        <w:rPr>
          <w:rFonts w:hint="cs"/>
          <w:rtl/>
        </w:rPr>
        <w:t xml:space="preserve"> بل معناه</w:t>
      </w:r>
      <w:r w:rsidR="00B23C50">
        <w:rPr>
          <w:rFonts w:hint="cs"/>
          <w:rtl/>
        </w:rPr>
        <w:t xml:space="preserve">: </w:t>
      </w:r>
      <w:r w:rsidR="00CE4C70">
        <w:rPr>
          <w:rFonts w:hint="cs"/>
          <w:rtl/>
        </w:rPr>
        <w:t>احتباس نعم الله تعالى عنهم</w:t>
      </w:r>
      <w:r>
        <w:rPr>
          <w:rFonts w:hint="cs"/>
          <w:rtl/>
        </w:rPr>
        <w:t>،</w:t>
      </w:r>
      <w:r w:rsidR="00CE4C70">
        <w:rPr>
          <w:rFonts w:hint="cs"/>
          <w:rtl/>
        </w:rPr>
        <w:t xml:space="preserve"> وجب أن يكون قوله</w:t>
      </w:r>
      <w:r w:rsidR="00B23C50">
        <w:rPr>
          <w:rFonts w:hint="cs"/>
          <w:rtl/>
        </w:rPr>
        <w:t xml:space="preserve">: </w:t>
      </w:r>
      <w:r>
        <w:rPr>
          <w:rFonts w:hint="cs"/>
          <w:rtl/>
        </w:rPr>
        <w:t>{</w:t>
      </w:r>
      <w:r w:rsidR="00CE4C70">
        <w:rPr>
          <w:rFonts w:hint="cs"/>
          <w:rtl/>
        </w:rPr>
        <w:t>بل يداه مبسوطتان</w:t>
      </w:r>
      <w:r>
        <w:rPr>
          <w:rFonts w:hint="cs"/>
          <w:rtl/>
        </w:rPr>
        <w:t>}</w:t>
      </w:r>
      <w:r w:rsidR="00CE4C70">
        <w:rPr>
          <w:rFonts w:hint="cs"/>
          <w:rtl/>
        </w:rPr>
        <w:t xml:space="preserve"> عبارة عن كثرة نعم الله تعالى وشمولها للخلق</w:t>
      </w:r>
      <w:r>
        <w:rPr>
          <w:rFonts w:hint="cs"/>
          <w:rtl/>
        </w:rPr>
        <w:t>،</w:t>
      </w:r>
      <w:r w:rsidR="00CE4C70">
        <w:rPr>
          <w:rFonts w:hint="cs"/>
          <w:rtl/>
        </w:rPr>
        <w:t xml:space="preserve"> حتى يكون الجواب مطابقاً للسؤال</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إن قوله</w:t>
      </w:r>
      <w:r w:rsidR="00B23C50">
        <w:rPr>
          <w:rFonts w:hint="cs"/>
          <w:rtl/>
        </w:rPr>
        <w:t xml:space="preserve">: </w:t>
      </w:r>
      <w:r>
        <w:rPr>
          <w:rFonts w:hint="cs"/>
          <w:rtl/>
        </w:rPr>
        <w:t>{</w:t>
      </w:r>
      <w:r w:rsidR="00CE4C70">
        <w:rPr>
          <w:rFonts w:hint="cs"/>
          <w:rtl/>
        </w:rPr>
        <w:t>بل يداه مبسوطتان</w:t>
      </w:r>
      <w:r>
        <w:rPr>
          <w:rFonts w:hint="cs"/>
          <w:rtl/>
        </w:rPr>
        <w:t>}،</w:t>
      </w:r>
      <w:r w:rsidR="00CE4C70">
        <w:rPr>
          <w:rFonts w:hint="cs"/>
          <w:rtl/>
        </w:rPr>
        <w:t xml:space="preserve"> لو حملناه على ظاهره</w:t>
      </w:r>
      <w:r>
        <w:rPr>
          <w:rFonts w:hint="cs"/>
          <w:rtl/>
        </w:rPr>
        <w:t>،</w:t>
      </w:r>
      <w:r w:rsidR="00CE4C70">
        <w:rPr>
          <w:rFonts w:hint="cs"/>
          <w:rtl/>
        </w:rPr>
        <w:t xml:space="preserve"> لزم كون يديه مبسوطين</w:t>
      </w:r>
      <w:r>
        <w:rPr>
          <w:rFonts w:hint="cs"/>
          <w:rtl/>
        </w:rPr>
        <w:t>،</w:t>
      </w:r>
      <w:r w:rsidR="00CE4C70">
        <w:rPr>
          <w:rFonts w:hint="cs"/>
          <w:rtl/>
        </w:rPr>
        <w:t xml:space="preserve"> مثل يد صاحب التشنيج -</w:t>
      </w:r>
      <w:r w:rsidR="00B23C50">
        <w:rPr>
          <w:rFonts w:hint="cs"/>
          <w:rtl/>
        </w:rPr>
        <w:t xml:space="preserve"> </w:t>
      </w:r>
      <w:r w:rsidR="00CE4C70">
        <w:rPr>
          <w:rFonts w:hint="cs"/>
          <w:rtl/>
        </w:rPr>
        <w:t>تعالى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فثبت</w:t>
      </w:r>
      <w:r w:rsidR="00B23C50">
        <w:rPr>
          <w:rFonts w:hint="cs"/>
          <w:rtl/>
        </w:rPr>
        <w:t xml:space="preserve">: </w:t>
      </w:r>
      <w:r w:rsidR="00CE4C70">
        <w:rPr>
          <w:rFonts w:hint="cs"/>
          <w:rtl/>
        </w:rPr>
        <w:t>أن المراد منه</w:t>
      </w:r>
      <w:r w:rsidR="00B23C50">
        <w:rPr>
          <w:rFonts w:hint="cs"/>
          <w:rtl/>
        </w:rPr>
        <w:t xml:space="preserve">: </w:t>
      </w:r>
      <w:r w:rsidR="00CE4C70">
        <w:rPr>
          <w:rFonts w:hint="cs"/>
          <w:rtl/>
        </w:rPr>
        <w:t>إفاضة النعم</w:t>
      </w:r>
      <w:r w:rsidR="00B23C50">
        <w:rPr>
          <w:rFonts w:hint="cs"/>
          <w:rtl/>
        </w:rPr>
        <w:t xml:space="preserve">، </w:t>
      </w:r>
      <w:r w:rsidR="00CE4C70">
        <w:rPr>
          <w:rFonts w:hint="cs"/>
          <w:rtl/>
        </w:rPr>
        <w:t>وأما قوله تعالى</w:t>
      </w:r>
      <w:r w:rsidR="00B23C50">
        <w:rPr>
          <w:rFonts w:hint="cs"/>
          <w:rtl/>
        </w:rPr>
        <w:t xml:space="preserve">: </w:t>
      </w:r>
      <w:r>
        <w:rPr>
          <w:rFonts w:hint="cs"/>
          <w:rtl/>
        </w:rPr>
        <w:t>{</w:t>
      </w:r>
      <w:r w:rsidR="00CE4C70">
        <w:rPr>
          <w:rFonts w:hint="cs"/>
          <w:rtl/>
        </w:rPr>
        <w:t>ما منعك أن تسجد لما خلقت بيدي</w:t>
      </w:r>
      <w:r>
        <w:rPr>
          <w:rFonts w:hint="cs"/>
          <w:rtl/>
        </w:rPr>
        <w:t>}،</w:t>
      </w:r>
      <w:r w:rsidR="00CE4C70">
        <w:rPr>
          <w:rFonts w:hint="cs"/>
          <w:rtl/>
        </w:rPr>
        <w:t xml:space="preserve"> فنقول</w:t>
      </w:r>
      <w:r w:rsidR="00B23C50">
        <w:rPr>
          <w:rFonts w:hint="cs"/>
          <w:rtl/>
        </w:rPr>
        <w:t xml:space="preserve">: </w:t>
      </w:r>
      <w:r w:rsidR="00CE4C70">
        <w:rPr>
          <w:rFonts w:hint="cs"/>
          <w:rtl/>
        </w:rPr>
        <w:t>للعلماء فيه قولان</w:t>
      </w:r>
      <w:r w:rsidR="00B23C50">
        <w:rPr>
          <w:rFonts w:hint="cs"/>
          <w:rtl/>
        </w:rPr>
        <w:t xml:space="preserve">: </w:t>
      </w:r>
      <w:r w:rsidR="00B23C50">
        <w:rPr>
          <w:rFonts w:hint="cs"/>
          <w:bCs/>
          <w:rtl/>
        </w:rPr>
        <w:t>(</w:t>
      </w:r>
      <w:r w:rsidR="00CE4C70">
        <w:rPr>
          <w:rFonts w:hint="cs"/>
          <w:bCs/>
          <w:rtl/>
        </w:rPr>
        <w:t>القول الأول</w:t>
      </w:r>
      <w:r w:rsidR="00B23C50">
        <w:rPr>
          <w:rFonts w:hint="cs"/>
          <w:bCs/>
          <w:rtl/>
        </w:rPr>
        <w:t>)</w:t>
      </w:r>
      <w:r w:rsidR="00B23C50">
        <w:rPr>
          <w:rFonts w:hint="cs"/>
          <w:rtl/>
        </w:rPr>
        <w:t xml:space="preserve">: </w:t>
      </w:r>
      <w:r w:rsidR="00CE4C70">
        <w:rPr>
          <w:rFonts w:hint="cs"/>
          <w:rtl/>
        </w:rPr>
        <w:t>إن اليدين صفتان قائمتان بذات الله تعالى</w:t>
      </w:r>
      <w:r w:rsidR="00B23C50">
        <w:rPr>
          <w:rFonts w:hint="cs"/>
          <w:rtl/>
        </w:rPr>
        <w:t xml:space="preserve"> </w:t>
      </w:r>
      <w:r w:rsidR="00CE4C70">
        <w:rPr>
          <w:rFonts w:hint="cs"/>
          <w:rtl/>
        </w:rPr>
        <w:t>يحصل بهما التخلق على وجه التكريم والاصطفاء</w:t>
      </w:r>
      <w:r>
        <w:rPr>
          <w:rFonts w:hint="cs"/>
          <w:rtl/>
        </w:rPr>
        <w:t>،</w:t>
      </w:r>
      <w:r w:rsidR="00CE4C70">
        <w:rPr>
          <w:rFonts w:hint="cs"/>
          <w:rtl/>
        </w:rPr>
        <w:t xml:space="preserve"> كما في حق آدم عليه السلام</w:t>
      </w:r>
      <w:r>
        <w:rPr>
          <w:rFonts w:hint="cs"/>
          <w:rtl/>
        </w:rPr>
        <w:t>،</w:t>
      </w:r>
      <w:r w:rsidR="00CE4C70">
        <w:rPr>
          <w:rFonts w:hint="cs"/>
          <w:rtl/>
        </w:rPr>
        <w:t xml:space="preserve"> واحتج القائلون بهذا الوجه</w:t>
      </w:r>
      <w:r w:rsidR="00B23C50">
        <w:rPr>
          <w:rFonts w:hint="cs"/>
          <w:rtl/>
        </w:rPr>
        <w:t xml:space="preserve">، </w:t>
      </w:r>
      <w:r w:rsidR="00CE4C70">
        <w:rPr>
          <w:rFonts w:hint="cs"/>
          <w:rtl/>
        </w:rPr>
        <w:lastRenderedPageBreak/>
        <w:t>بوجوه</w:t>
      </w:r>
      <w:r w:rsidR="00B23C50">
        <w:rPr>
          <w:rFonts w:hint="cs"/>
          <w:rtl/>
        </w:rPr>
        <w:t>: (</w:t>
      </w:r>
      <w:r w:rsidR="00CE4C70">
        <w:rPr>
          <w:rFonts w:hint="cs"/>
          <w:rtl/>
        </w:rPr>
        <w:t>الأول</w:t>
      </w:r>
      <w:r w:rsidR="00B23C50">
        <w:rPr>
          <w:rFonts w:hint="cs"/>
          <w:rtl/>
        </w:rPr>
        <w:t xml:space="preserve">): </w:t>
      </w:r>
      <w:r w:rsidR="00CE4C70">
        <w:rPr>
          <w:rFonts w:hint="cs"/>
          <w:rtl/>
        </w:rPr>
        <w:t>إن قوله تعالى</w:t>
      </w:r>
      <w:r w:rsidR="00B23C50">
        <w:rPr>
          <w:rFonts w:hint="cs"/>
          <w:rtl/>
        </w:rPr>
        <w:t xml:space="preserve">: </w:t>
      </w:r>
      <w:r>
        <w:rPr>
          <w:rFonts w:hint="cs"/>
          <w:rtl/>
        </w:rPr>
        <w:t>{</w:t>
      </w:r>
      <w:r w:rsidR="00CE4C70">
        <w:rPr>
          <w:rFonts w:hint="cs"/>
          <w:rtl/>
        </w:rPr>
        <w:t>ما منعك أن تسجد لما خلقت بيدي</w:t>
      </w:r>
      <w:r>
        <w:rPr>
          <w:rFonts w:hint="cs"/>
          <w:rtl/>
        </w:rPr>
        <w:t>}،</w:t>
      </w:r>
      <w:r w:rsidR="00CE4C70">
        <w:rPr>
          <w:rFonts w:hint="cs"/>
          <w:rtl/>
        </w:rPr>
        <w:t xml:space="preserve"> مشعر بأنه تعالى إنما جعل آدم مسجود للملائكة</w:t>
      </w:r>
      <w:r>
        <w:rPr>
          <w:rFonts w:hint="cs"/>
          <w:rtl/>
        </w:rPr>
        <w:t>،</w:t>
      </w:r>
      <w:r w:rsidR="00CE4C70">
        <w:rPr>
          <w:rFonts w:hint="cs"/>
          <w:rtl/>
        </w:rPr>
        <w:t xml:space="preserve"> لأنه تعالى خلقه بيديه</w:t>
      </w:r>
      <w:r w:rsidR="00B23C50">
        <w:rPr>
          <w:rFonts w:hint="cs"/>
          <w:rtl/>
        </w:rPr>
        <w:t xml:space="preserve">، </w:t>
      </w:r>
      <w:r w:rsidR="00CE4C70">
        <w:rPr>
          <w:rFonts w:hint="cs"/>
          <w:rtl/>
        </w:rPr>
        <w:t>فلو كانت اليد عبارة عن القدرة</w:t>
      </w:r>
      <w:r>
        <w:rPr>
          <w:rFonts w:hint="cs"/>
          <w:rtl/>
        </w:rPr>
        <w:t>،</w:t>
      </w:r>
      <w:r w:rsidR="00CE4C70">
        <w:rPr>
          <w:rFonts w:hint="cs"/>
          <w:rtl/>
        </w:rPr>
        <w:t xml:space="preserve"> لكانت علة المسجودية</w:t>
      </w:r>
      <w:r>
        <w:rPr>
          <w:rFonts w:hint="cs"/>
          <w:rtl/>
        </w:rPr>
        <w:t>،</w:t>
      </w:r>
      <w:r w:rsidR="00CE4C70">
        <w:rPr>
          <w:rFonts w:hint="cs"/>
          <w:rtl/>
        </w:rPr>
        <w:t xml:space="preserve"> حاصلة في كل المخلوقات</w:t>
      </w:r>
      <w:r>
        <w:rPr>
          <w:rFonts w:hint="cs"/>
          <w:rtl/>
        </w:rPr>
        <w:t>،</w:t>
      </w:r>
      <w:r w:rsidR="00CE4C70">
        <w:rPr>
          <w:rFonts w:hint="cs"/>
          <w:rtl/>
        </w:rPr>
        <w:t xml:space="preserve"> فوجب هذا الحكم في الكل</w:t>
      </w:r>
      <w:r w:rsidR="00B23C50">
        <w:rPr>
          <w:rFonts w:hint="cs"/>
          <w:rtl/>
        </w:rPr>
        <w:t xml:space="preserve">، </w:t>
      </w:r>
      <w:r w:rsidR="00CE4C70">
        <w:rPr>
          <w:rFonts w:hint="cs"/>
          <w:rtl/>
        </w:rPr>
        <w:t>وحيث لم يحصل</w:t>
      </w:r>
      <w:r>
        <w:rPr>
          <w:rFonts w:hint="cs"/>
          <w:rtl/>
        </w:rPr>
        <w:t>،</w:t>
      </w:r>
      <w:r w:rsidR="00CE4C70">
        <w:rPr>
          <w:rFonts w:hint="cs"/>
          <w:rtl/>
        </w:rPr>
        <w:t xml:space="preserve"> علمنا أن اليد صفة سوى القدرة</w:t>
      </w:r>
      <w:r w:rsidR="00B23C50">
        <w:rPr>
          <w:rFonts w:hint="cs"/>
          <w:rtl/>
        </w:rPr>
        <w:t xml:space="preserve">، </w:t>
      </w:r>
      <w:r w:rsidR="00CE4C70">
        <w:rPr>
          <w:rFonts w:hint="cs"/>
          <w:rtl/>
        </w:rPr>
        <w:t xml:space="preserve">و </w:t>
      </w:r>
      <w:r w:rsidR="00B23C50">
        <w:rPr>
          <w:rFonts w:hint="cs"/>
          <w:rtl/>
        </w:rPr>
        <w:t>(</w:t>
      </w:r>
      <w:r w:rsidR="00CE4C70">
        <w:rPr>
          <w:rFonts w:hint="cs"/>
          <w:rtl/>
        </w:rPr>
        <w:t>الثاني</w:t>
      </w:r>
      <w:r w:rsidR="00B23C50">
        <w:rPr>
          <w:rFonts w:hint="cs"/>
          <w:rtl/>
        </w:rPr>
        <w:t xml:space="preserve">): </w:t>
      </w:r>
      <w:r w:rsidR="00CE4C70">
        <w:rPr>
          <w:rFonts w:hint="cs"/>
          <w:rtl/>
        </w:rPr>
        <w:t>إن قدرة الله تعالى واحدة</w:t>
      </w:r>
      <w:r>
        <w:rPr>
          <w:rFonts w:hint="cs"/>
          <w:rtl/>
        </w:rPr>
        <w:t>،</w:t>
      </w:r>
      <w:r w:rsidR="00CE4C70">
        <w:rPr>
          <w:rFonts w:hint="cs"/>
          <w:rtl/>
        </w:rPr>
        <w:t xml:space="preserve"> واليد موصوفة بالثنية</w:t>
      </w:r>
      <w:r w:rsidR="00B23C50">
        <w:rPr>
          <w:rFonts w:hint="cs"/>
          <w:rtl/>
        </w:rPr>
        <w:t xml:space="preserve">، </w:t>
      </w:r>
      <w:r w:rsidR="00CE4C70">
        <w:rPr>
          <w:rFonts w:hint="cs"/>
          <w:rtl/>
        </w:rPr>
        <w:t xml:space="preserve">و </w:t>
      </w:r>
      <w:r w:rsidR="00B23C50">
        <w:rPr>
          <w:rFonts w:hint="cs"/>
          <w:rtl/>
        </w:rPr>
        <w:t>(</w:t>
      </w:r>
      <w:r w:rsidR="00CE4C70">
        <w:rPr>
          <w:rFonts w:hint="cs"/>
          <w:rtl/>
        </w:rPr>
        <w:t>الثالث</w:t>
      </w:r>
      <w:r w:rsidR="00B23C50">
        <w:rPr>
          <w:rFonts w:hint="cs"/>
          <w:rtl/>
        </w:rPr>
        <w:t xml:space="preserve">): </w:t>
      </w:r>
      <w:r w:rsidR="00CE4C70">
        <w:rPr>
          <w:rFonts w:hint="cs"/>
          <w:rtl/>
        </w:rPr>
        <w:t>إن قوله تعالى</w:t>
      </w:r>
      <w:r w:rsidR="00B23C50">
        <w:rPr>
          <w:rFonts w:hint="cs"/>
          <w:rtl/>
        </w:rPr>
        <w:t xml:space="preserve">: </w:t>
      </w:r>
      <w:r>
        <w:rPr>
          <w:rFonts w:hint="cs"/>
          <w:rtl/>
        </w:rPr>
        <w:t>{</w:t>
      </w:r>
      <w:r w:rsidR="00CE4C70">
        <w:rPr>
          <w:rFonts w:hint="cs"/>
          <w:rtl/>
        </w:rPr>
        <w:t>لما خلقت بيدي</w:t>
      </w:r>
      <w:r>
        <w:rPr>
          <w:rFonts w:hint="cs"/>
          <w:rtl/>
        </w:rPr>
        <w:t>}،</w:t>
      </w:r>
      <w:r w:rsidR="00CE4C70">
        <w:rPr>
          <w:rFonts w:hint="cs"/>
          <w:rtl/>
        </w:rPr>
        <w:t xml:space="preserve"> يدل على كونه مخصوصـاً بأنه مخلوق</w:t>
      </w:r>
      <w:r w:rsidR="00B23C50">
        <w:rPr>
          <w:rFonts w:hint="cs"/>
          <w:rtl/>
        </w:rPr>
        <w:t xml:space="preserve">، </w:t>
      </w:r>
      <w:r w:rsidR="00CE4C70">
        <w:rPr>
          <w:rFonts w:hint="cs"/>
          <w:rtl/>
        </w:rPr>
        <w:t>والتخصيص بالذكر يدل على نفي الحكم عما عداه</w:t>
      </w:r>
      <w:r w:rsidR="00B23C50">
        <w:rPr>
          <w:rFonts w:hint="cs"/>
          <w:rtl/>
        </w:rPr>
        <w:t xml:space="preserve">، </w:t>
      </w:r>
      <w:r w:rsidR="00CE4C70">
        <w:rPr>
          <w:rFonts w:hint="cs"/>
          <w:rtl/>
        </w:rPr>
        <w:t>فوجب في كل من سوى آدم عليه السلام</w:t>
      </w:r>
      <w:r>
        <w:rPr>
          <w:rFonts w:hint="cs"/>
          <w:rtl/>
        </w:rPr>
        <w:t>،</w:t>
      </w:r>
      <w:r w:rsidR="00CE4C70">
        <w:rPr>
          <w:rFonts w:hint="cs"/>
          <w:rtl/>
        </w:rPr>
        <w:t xml:space="preserve"> أن لا يكونوا مخلوقين باليدين</w:t>
      </w:r>
      <w:r>
        <w:rPr>
          <w:rFonts w:hint="cs"/>
          <w:rtl/>
        </w:rPr>
        <w:t>،</w:t>
      </w:r>
      <w:r w:rsidR="00CE4C70">
        <w:rPr>
          <w:rFonts w:hint="cs"/>
          <w:rtl/>
        </w:rPr>
        <w:t xml:space="preserve"> ولا يشك في أنهم مخلوقين بالقدرة</w:t>
      </w:r>
      <w:r w:rsidR="00B23C50">
        <w:rPr>
          <w:rFonts w:hint="cs"/>
          <w:rtl/>
        </w:rPr>
        <w:t xml:space="preserve">، </w:t>
      </w:r>
      <w:r w:rsidR="00CE4C70">
        <w:rPr>
          <w:rFonts w:hint="cs"/>
          <w:rtl/>
        </w:rPr>
        <w:t>وذلك يقتضي أن تكون اليد شيئاً سوى القدرة</w:t>
      </w:r>
      <w:r>
        <w:rPr>
          <w:rFonts w:hint="cs"/>
          <w:rtl/>
        </w:rPr>
        <w:t>،</w:t>
      </w:r>
      <w:r w:rsidR="00CE4C70">
        <w:rPr>
          <w:rFonts w:hint="cs"/>
          <w:rtl/>
        </w:rPr>
        <w:t xml:space="preserve"> </w:t>
      </w:r>
      <w:r w:rsidR="00B23C50">
        <w:rPr>
          <w:rFonts w:hint="cs"/>
          <w:bCs/>
          <w:rtl/>
        </w:rPr>
        <w:t>(</w:t>
      </w:r>
      <w:r w:rsidR="00CE4C70">
        <w:rPr>
          <w:rFonts w:hint="cs"/>
          <w:bCs/>
          <w:rtl/>
        </w:rPr>
        <w:t>القول الثاني</w:t>
      </w:r>
      <w:r w:rsidR="00B23C50">
        <w:rPr>
          <w:rFonts w:hint="cs"/>
          <w:bCs/>
          <w:rtl/>
        </w:rPr>
        <w:t>)</w:t>
      </w:r>
      <w:r w:rsidR="00B23C50">
        <w:rPr>
          <w:rFonts w:hint="cs"/>
          <w:rtl/>
        </w:rPr>
        <w:t xml:space="preserve">: </w:t>
      </w:r>
      <w:r w:rsidR="00CE4C70">
        <w:rPr>
          <w:rFonts w:hint="cs"/>
          <w:rtl/>
        </w:rPr>
        <w:t>إن اليد ههنا هي القدرة</w:t>
      </w:r>
      <w:r w:rsidR="00B23C50">
        <w:rPr>
          <w:rFonts w:hint="cs"/>
          <w:rtl/>
        </w:rPr>
        <w:t xml:space="preserve">، </w:t>
      </w:r>
      <w:r w:rsidR="00CE4C70">
        <w:rPr>
          <w:rFonts w:hint="cs"/>
          <w:rtl/>
        </w:rPr>
        <w:t>ويدل عليه وجوه</w:t>
      </w:r>
      <w:r w:rsidR="00B23C50">
        <w:rPr>
          <w:rFonts w:hint="cs"/>
          <w:rtl/>
        </w:rPr>
        <w:t>: (</w:t>
      </w:r>
      <w:r w:rsidR="00CE4C70">
        <w:rPr>
          <w:rFonts w:hint="cs"/>
          <w:rtl/>
        </w:rPr>
        <w:t>الأول</w:t>
      </w:r>
      <w:r w:rsidR="00B23C50">
        <w:rPr>
          <w:rFonts w:hint="cs"/>
          <w:rtl/>
        </w:rPr>
        <w:t xml:space="preserve">): </w:t>
      </w:r>
      <w:r w:rsidR="00CE4C70">
        <w:rPr>
          <w:rFonts w:hint="cs"/>
          <w:rtl/>
        </w:rPr>
        <w:t>إن القدرة عبارة عن الصفة التي يكون الموصوف بها متمكناً من الإيجاد والتكوين</w:t>
      </w:r>
      <w:r w:rsidR="00B23C50">
        <w:rPr>
          <w:rFonts w:hint="cs"/>
          <w:rtl/>
        </w:rPr>
        <w:t xml:space="preserve">، </w:t>
      </w:r>
      <w:r w:rsidR="00CE4C70">
        <w:rPr>
          <w:rFonts w:hint="cs"/>
          <w:rtl/>
        </w:rPr>
        <w:t>ونقل الشيء من العدم إلى الوجود</w:t>
      </w:r>
      <w:r w:rsidR="00B23C50">
        <w:rPr>
          <w:rFonts w:hint="cs"/>
          <w:rtl/>
        </w:rPr>
        <w:t xml:space="preserve">، </w:t>
      </w:r>
      <w:r w:rsidR="00CE4C70">
        <w:rPr>
          <w:rFonts w:hint="cs"/>
          <w:rtl/>
        </w:rPr>
        <w:t>ولما كان المسمى باليد كذلك</w:t>
      </w:r>
      <w:r>
        <w:rPr>
          <w:rFonts w:hint="cs"/>
          <w:rtl/>
        </w:rPr>
        <w:t>،</w:t>
      </w:r>
      <w:r w:rsidR="00CE4C70">
        <w:rPr>
          <w:rFonts w:hint="cs"/>
          <w:rtl/>
        </w:rPr>
        <w:t xml:space="preserve"> كان ذلك المعنى نفس القدرة</w:t>
      </w:r>
      <w:r w:rsidR="00B23C50">
        <w:rPr>
          <w:rFonts w:hint="cs"/>
          <w:rtl/>
        </w:rPr>
        <w:t xml:space="preserve">، </w:t>
      </w:r>
      <w:r w:rsidR="00CE4C70">
        <w:rPr>
          <w:rFonts w:hint="cs"/>
          <w:rtl/>
        </w:rPr>
        <w:t xml:space="preserve">و </w:t>
      </w:r>
      <w:r w:rsidR="00B23C50">
        <w:rPr>
          <w:rFonts w:hint="cs"/>
          <w:rtl/>
        </w:rPr>
        <w:t>(</w:t>
      </w:r>
      <w:r w:rsidR="00CE4C70">
        <w:rPr>
          <w:rFonts w:hint="cs"/>
          <w:rtl/>
        </w:rPr>
        <w:t>الثاني</w:t>
      </w:r>
      <w:r w:rsidR="00B23C50">
        <w:rPr>
          <w:rFonts w:hint="cs"/>
          <w:rtl/>
        </w:rPr>
        <w:t xml:space="preserve">): </w:t>
      </w:r>
      <w:r w:rsidR="00CE4C70">
        <w:rPr>
          <w:rFonts w:hint="cs"/>
          <w:rtl/>
        </w:rPr>
        <w:t>إن قدرة الله تعالى صفة قديمة</w:t>
      </w:r>
      <w:r>
        <w:rPr>
          <w:rFonts w:hint="cs"/>
          <w:rtl/>
        </w:rPr>
        <w:t>،</w:t>
      </w:r>
      <w:r w:rsidR="00CE4C70">
        <w:rPr>
          <w:rFonts w:hint="cs"/>
          <w:rtl/>
        </w:rPr>
        <w:t xml:space="preserve"> واجبة الوجود</w:t>
      </w:r>
      <w:r>
        <w:rPr>
          <w:rFonts w:hint="cs"/>
          <w:rtl/>
        </w:rPr>
        <w:t>،</w:t>
      </w:r>
      <w:r w:rsidR="00CE4C70">
        <w:rPr>
          <w:rFonts w:hint="cs"/>
          <w:rtl/>
        </w:rPr>
        <w:t xml:space="preserve"> فيجب تعلقها بكل ما يصح أن يكون مقدوراً</w:t>
      </w:r>
      <w:r w:rsidR="00B23C50">
        <w:rPr>
          <w:rFonts w:hint="cs"/>
          <w:rtl/>
        </w:rPr>
        <w:t xml:space="preserve">، </w:t>
      </w:r>
      <w:r w:rsidR="00CE4C70">
        <w:rPr>
          <w:rFonts w:hint="cs"/>
          <w:rtl/>
        </w:rPr>
        <w:t>وإلا لزم افتقارها في ذلك الاختصاص إلى المخصص</w:t>
      </w:r>
      <w:r w:rsidR="00B23C50">
        <w:rPr>
          <w:rFonts w:hint="cs"/>
          <w:rtl/>
        </w:rPr>
        <w:t xml:space="preserve">، </w:t>
      </w:r>
      <w:r w:rsidR="00CE4C70">
        <w:rPr>
          <w:rFonts w:hint="cs"/>
          <w:rtl/>
        </w:rPr>
        <w:t>لكن المخصص للمقدورية هو الإمكان وهذا يقتضي أن يكون كل ممكن مقدوراً لله تعالى</w:t>
      </w:r>
      <w:r w:rsidR="00B23C50">
        <w:rPr>
          <w:rFonts w:hint="cs"/>
          <w:rtl/>
        </w:rPr>
        <w:t xml:space="preserve">، </w:t>
      </w:r>
      <w:r w:rsidR="00CE4C70">
        <w:rPr>
          <w:rFonts w:hint="cs"/>
          <w:rtl/>
        </w:rPr>
        <w:t>ولا شك أن وجود آدم</w:t>
      </w:r>
      <w:r w:rsidR="00B23C50">
        <w:rPr>
          <w:rFonts w:hint="cs"/>
          <w:rtl/>
        </w:rPr>
        <w:t xml:space="preserve"> </w:t>
      </w:r>
      <w:r w:rsidR="00CE4C70">
        <w:rPr>
          <w:rFonts w:hint="cs"/>
          <w:rtl/>
        </w:rPr>
        <w:t>-</w:t>
      </w:r>
      <w:r w:rsidR="00B23C50">
        <w:rPr>
          <w:rFonts w:hint="cs"/>
          <w:rtl/>
        </w:rPr>
        <w:t xml:space="preserve"> </w:t>
      </w:r>
      <w:r w:rsidR="00CE4C70">
        <w:rPr>
          <w:rFonts w:hint="cs"/>
          <w:rtl/>
        </w:rPr>
        <w:t>عليه السلام</w:t>
      </w:r>
      <w:r w:rsidR="00B23C50">
        <w:rPr>
          <w:rFonts w:hint="cs"/>
          <w:rtl/>
        </w:rPr>
        <w:t xml:space="preserve"> </w:t>
      </w:r>
      <w:r w:rsidR="00CE4C70">
        <w:rPr>
          <w:rFonts w:hint="cs"/>
          <w:rtl/>
        </w:rPr>
        <w:t>-</w:t>
      </w:r>
      <w:r w:rsidR="00B23C50">
        <w:rPr>
          <w:rFonts w:hint="cs"/>
          <w:rtl/>
        </w:rPr>
        <w:t xml:space="preserve"> </w:t>
      </w:r>
      <w:r w:rsidR="00CE4C70">
        <w:rPr>
          <w:rFonts w:hint="cs"/>
          <w:rtl/>
        </w:rPr>
        <w:t>من الممكنات</w:t>
      </w:r>
      <w:r>
        <w:rPr>
          <w:rFonts w:hint="cs"/>
          <w:rtl/>
        </w:rPr>
        <w:t>،</w:t>
      </w:r>
      <w:r w:rsidR="00CE4C70">
        <w:rPr>
          <w:rFonts w:hint="cs"/>
          <w:rtl/>
        </w:rPr>
        <w:t xml:space="preserve"> فيكون وجود آدم من جملة متعلقات قدرة الله</w:t>
      </w:r>
      <w:r w:rsidR="00B23C50">
        <w:rPr>
          <w:rFonts w:hint="cs"/>
          <w:rtl/>
        </w:rPr>
        <w:t xml:space="preserve"> </w:t>
      </w:r>
      <w:r w:rsidR="00CE4C70">
        <w:rPr>
          <w:rFonts w:hint="cs"/>
          <w:rtl/>
        </w:rPr>
        <w:t>-</w:t>
      </w:r>
      <w:r w:rsidR="00B23C50">
        <w:rPr>
          <w:rFonts w:hint="cs"/>
          <w:rtl/>
        </w:rPr>
        <w:t xml:space="preserve"> </w:t>
      </w:r>
      <w:r w:rsidR="00CE4C70">
        <w:rPr>
          <w:rFonts w:hint="cs"/>
          <w:rtl/>
        </w:rPr>
        <w:t>تعالى</w:t>
      </w:r>
      <w:r w:rsidR="00B23C50">
        <w:rPr>
          <w:rFonts w:hint="cs"/>
          <w:rtl/>
        </w:rPr>
        <w:t xml:space="preserve"> </w:t>
      </w:r>
      <w:r w:rsidR="00CE4C70">
        <w:rPr>
          <w:rFonts w:hint="cs"/>
          <w:rtl/>
        </w:rPr>
        <w:t>-</w:t>
      </w:r>
      <w:r w:rsidR="00B23C50">
        <w:rPr>
          <w:rFonts w:hint="cs"/>
          <w:rtl/>
        </w:rPr>
        <w:t xml:space="preserve"> </w:t>
      </w:r>
      <w:r w:rsidR="00CE4C70">
        <w:rPr>
          <w:rFonts w:hint="cs"/>
          <w:rtl/>
        </w:rPr>
        <w:t>فلو فرضنا صفة</w:t>
      </w:r>
      <w:r w:rsidR="00B23C50">
        <w:rPr>
          <w:rFonts w:hint="cs"/>
          <w:vertAlign w:val="superscript"/>
          <w:rtl/>
        </w:rPr>
        <w:t xml:space="preserve"> </w:t>
      </w:r>
      <w:r w:rsidR="00CE4C70">
        <w:rPr>
          <w:rFonts w:hint="cs"/>
          <w:rtl/>
        </w:rPr>
        <w:t>أخرى مستقلة بإيجاد هذا الممكن</w:t>
      </w:r>
      <w:r w:rsidR="00B23C50">
        <w:rPr>
          <w:rFonts w:hint="cs"/>
          <w:rtl/>
        </w:rPr>
        <w:t xml:space="preserve">، </w:t>
      </w:r>
      <w:r w:rsidR="00CE4C70">
        <w:rPr>
          <w:rFonts w:hint="cs"/>
          <w:rtl/>
        </w:rPr>
        <w:t>لزم أن يجتمع على الأثر الواحد مؤثران مستقلان</w:t>
      </w:r>
      <w:r w:rsidR="00B23C50">
        <w:rPr>
          <w:rFonts w:hint="cs"/>
          <w:rtl/>
        </w:rPr>
        <w:t xml:space="preserve">، </w:t>
      </w:r>
      <w:r w:rsidR="00CE4C70">
        <w:rPr>
          <w:rFonts w:hint="cs"/>
          <w:rtl/>
        </w:rPr>
        <w:t>وذلك محال</w:t>
      </w:r>
      <w:r w:rsidR="00B23C50">
        <w:rPr>
          <w:rFonts w:hint="cs"/>
          <w:rtl/>
        </w:rPr>
        <w:t>، (</w:t>
      </w:r>
      <w:r w:rsidR="00CE4C70">
        <w:rPr>
          <w:rFonts w:hint="cs"/>
          <w:rtl/>
        </w:rPr>
        <w:t>الثالث</w:t>
      </w:r>
      <w:r w:rsidR="00B23C50">
        <w:rPr>
          <w:rFonts w:hint="cs"/>
          <w:rtl/>
        </w:rPr>
        <w:t xml:space="preserve">): </w:t>
      </w:r>
      <w:r w:rsidR="00CE4C70">
        <w:rPr>
          <w:rFonts w:hint="cs"/>
          <w:rtl/>
        </w:rPr>
        <w:t>إن إثبات صفة سوى القدرة مؤثرة في وجود آدم</w:t>
      </w:r>
      <w:r>
        <w:rPr>
          <w:rFonts w:hint="cs"/>
          <w:rtl/>
        </w:rPr>
        <w:t>،</w:t>
      </w:r>
      <w:r w:rsidR="00CE4C70">
        <w:rPr>
          <w:rFonts w:hint="cs"/>
          <w:rtl/>
        </w:rPr>
        <w:t xml:space="preserve"> مما لا دليل على ثبوتها</w:t>
      </w:r>
      <w:r w:rsidR="00B23C50">
        <w:rPr>
          <w:rFonts w:hint="cs"/>
          <w:rtl/>
        </w:rPr>
        <w:t xml:space="preserve">، </w:t>
      </w:r>
      <w:r w:rsidR="00CE4C70">
        <w:rPr>
          <w:rFonts w:hint="cs"/>
          <w:rtl/>
        </w:rPr>
        <w:t>فلم يجز إثباتها</w:t>
      </w:r>
      <w:r w:rsidR="00B23C50">
        <w:rPr>
          <w:rFonts w:hint="cs"/>
          <w:rtl/>
        </w:rPr>
        <w:t xml:space="preserve">، </w:t>
      </w:r>
      <w:r w:rsidR="00CE4C70">
        <w:rPr>
          <w:rFonts w:hint="cs"/>
          <w:rtl/>
        </w:rPr>
        <w:t>لانعقاد الإجماع على أن إثبات صفة من صفات الله تعالى</w:t>
      </w:r>
      <w:r>
        <w:rPr>
          <w:rFonts w:hint="cs"/>
          <w:rtl/>
        </w:rPr>
        <w:t>،</w:t>
      </w:r>
      <w:r w:rsidR="00CE4C70">
        <w:rPr>
          <w:rFonts w:hint="cs"/>
          <w:rtl/>
        </w:rPr>
        <w:t xml:space="preserve"> من غير دليل</w:t>
      </w:r>
      <w:r>
        <w:rPr>
          <w:rFonts w:hint="cs"/>
          <w:rtl/>
        </w:rPr>
        <w:t>،</w:t>
      </w:r>
      <w:r w:rsidR="00CE4C70">
        <w:rPr>
          <w:rFonts w:hint="cs"/>
          <w:rtl/>
        </w:rPr>
        <w:t xml:space="preserve"> لا يجوز</w:t>
      </w:r>
      <w:r>
        <w:rPr>
          <w:rFonts w:hint="cs"/>
          <w:rtl/>
        </w:rPr>
        <w:t>،</w:t>
      </w:r>
      <w:r w:rsidR="00CE4C70">
        <w:rPr>
          <w:rFonts w:hint="cs"/>
          <w:rtl/>
        </w:rPr>
        <w:t xml:space="preserve"> </w:t>
      </w:r>
      <w:r w:rsidR="00CE4C70">
        <w:rPr>
          <w:rFonts w:hint="cs"/>
          <w:bCs/>
          <w:rtl/>
        </w:rPr>
        <w:t>والجواب عن القول الأول</w:t>
      </w:r>
      <w:r w:rsidR="00B23C50">
        <w:rPr>
          <w:rFonts w:hint="cs"/>
          <w:rtl/>
        </w:rPr>
        <w:t xml:space="preserve">: </w:t>
      </w:r>
      <w:r w:rsidR="00CE4C70">
        <w:rPr>
          <w:rFonts w:hint="cs"/>
          <w:rtl/>
        </w:rPr>
        <w:t>أما ما تمسكوا به أولا</w:t>
      </w:r>
      <w:r w:rsidR="00B23C50">
        <w:rPr>
          <w:rFonts w:hint="cs"/>
          <w:rtl/>
        </w:rPr>
        <w:t xml:space="preserve">: </w:t>
      </w:r>
      <w:r w:rsidR="00CE4C70">
        <w:rPr>
          <w:rFonts w:hint="cs"/>
          <w:rtl/>
        </w:rPr>
        <w:t>فهو أنه لو كان تخليق آدم باليدين يوجب مزيد الاصطفاء</w:t>
      </w:r>
      <w:r>
        <w:rPr>
          <w:rFonts w:hint="cs"/>
          <w:rtl/>
        </w:rPr>
        <w:t>،</w:t>
      </w:r>
      <w:r w:rsidR="00CE4C70">
        <w:rPr>
          <w:rFonts w:hint="cs"/>
          <w:rtl/>
        </w:rPr>
        <w:t xml:space="preserve"> لكان تخليق البهائم والأنعام بالأيدي</w:t>
      </w:r>
      <w:r>
        <w:rPr>
          <w:rFonts w:hint="cs"/>
          <w:rtl/>
        </w:rPr>
        <w:t>،</w:t>
      </w:r>
      <w:r w:rsidR="00CE4C70">
        <w:rPr>
          <w:rFonts w:hint="cs"/>
          <w:rtl/>
        </w:rPr>
        <w:t xml:space="preserve"> يوجب رجحانها على آدم</w:t>
      </w:r>
      <w:r>
        <w:rPr>
          <w:rFonts w:hint="cs"/>
          <w:rtl/>
        </w:rPr>
        <w:t>،</w:t>
      </w:r>
      <w:r w:rsidR="00CE4C70">
        <w:rPr>
          <w:rFonts w:hint="cs"/>
          <w:rtl/>
        </w:rPr>
        <w:t xml:space="preserve"> في هذه الاصطفاء لقوله تعالى في صفة تخليقها</w:t>
      </w:r>
      <w:r w:rsidR="00B23C50">
        <w:rPr>
          <w:rFonts w:hint="cs"/>
          <w:rtl/>
        </w:rPr>
        <w:t xml:space="preserve">: </w:t>
      </w:r>
      <w:r>
        <w:rPr>
          <w:rFonts w:hint="cs"/>
          <w:rtl/>
        </w:rPr>
        <w:t>{</w:t>
      </w:r>
      <w:r w:rsidR="00CE4C70">
        <w:rPr>
          <w:rFonts w:hint="cs"/>
          <w:rtl/>
        </w:rPr>
        <w:t>مما عملت أيدينا أنعاماً فهم لها مالكون</w:t>
      </w:r>
      <w:r>
        <w:rPr>
          <w:rFonts w:hint="cs"/>
          <w:rtl/>
        </w:rPr>
        <w:t>}،</w:t>
      </w:r>
      <w:r w:rsidR="00CE4C70">
        <w:rPr>
          <w:rFonts w:hint="cs"/>
          <w:rtl/>
        </w:rPr>
        <w:t xml:space="preserve"> ثم نقول</w:t>
      </w:r>
      <w:r w:rsidR="00B23C50">
        <w:rPr>
          <w:rFonts w:hint="cs"/>
          <w:rtl/>
        </w:rPr>
        <w:t xml:space="preserve">: </w:t>
      </w:r>
      <w:r w:rsidR="00CE4C70">
        <w:rPr>
          <w:rFonts w:hint="cs"/>
          <w:rtl/>
        </w:rPr>
        <w:t>لم لا يجوز أن يكون معنى قوله تعالى</w:t>
      </w:r>
      <w:r w:rsidR="00B23C50">
        <w:rPr>
          <w:rFonts w:hint="cs"/>
          <w:rtl/>
        </w:rPr>
        <w:t xml:space="preserve">: </w:t>
      </w:r>
      <w:r>
        <w:rPr>
          <w:rFonts w:hint="cs"/>
          <w:rtl/>
        </w:rPr>
        <w:t>{</w:t>
      </w:r>
      <w:r w:rsidR="00CE4C70">
        <w:rPr>
          <w:rFonts w:hint="cs"/>
          <w:rtl/>
        </w:rPr>
        <w:t>خلقت بيدي</w:t>
      </w:r>
      <w:r>
        <w:rPr>
          <w:rFonts w:hint="cs"/>
          <w:rtl/>
        </w:rPr>
        <w:t>}</w:t>
      </w:r>
      <w:r w:rsidR="00B23C50">
        <w:rPr>
          <w:rFonts w:hint="cs"/>
          <w:vertAlign w:val="superscript"/>
          <w:rtl/>
        </w:rPr>
        <w:t xml:space="preserve">: </w:t>
      </w:r>
      <w:r w:rsidR="00CE4C70">
        <w:rPr>
          <w:rFonts w:hint="cs"/>
          <w:rtl/>
        </w:rPr>
        <w:t>هو بيان لكثرة عناية الله تعالى في إيجاده وتكوينه</w:t>
      </w:r>
      <w:r w:rsidR="00B23C50">
        <w:rPr>
          <w:rFonts w:hint="cs"/>
          <w:rtl/>
        </w:rPr>
        <w:t xml:space="preserve">، </w:t>
      </w:r>
      <w:r w:rsidR="00CE4C70">
        <w:rPr>
          <w:rFonts w:hint="cs"/>
          <w:rtl/>
        </w:rPr>
        <w:t>فإن الإنسان إذا أراد المبالغة في إصلاح بعض المهمات</w:t>
      </w:r>
      <w:r>
        <w:rPr>
          <w:rFonts w:hint="cs"/>
          <w:rtl/>
        </w:rPr>
        <w:t>،</w:t>
      </w:r>
      <w:r w:rsidR="00CE4C70">
        <w:rPr>
          <w:rFonts w:hint="cs"/>
          <w:rtl/>
        </w:rPr>
        <w:t xml:space="preserve"> وفي تكميله</w:t>
      </w:r>
      <w:r>
        <w:rPr>
          <w:rFonts w:hint="cs"/>
          <w:rtl/>
        </w:rPr>
        <w:t>،</w:t>
      </w:r>
      <w:r w:rsidR="00CE4C70">
        <w:rPr>
          <w:rFonts w:hint="cs"/>
          <w:rtl/>
        </w:rPr>
        <w:t xml:space="preserve"> فقد يقول</w:t>
      </w:r>
      <w:r w:rsidR="00B23C50">
        <w:rPr>
          <w:rFonts w:hint="cs"/>
          <w:rtl/>
        </w:rPr>
        <w:t xml:space="preserve">: </w:t>
      </w:r>
      <w:r w:rsidR="00CE4C70">
        <w:rPr>
          <w:rFonts w:hint="cs"/>
          <w:rtl/>
        </w:rPr>
        <w:t>هذا الشيء أعمله بيدي</w:t>
      </w:r>
      <w:r w:rsidR="00B23C50">
        <w:rPr>
          <w:rFonts w:hint="cs"/>
          <w:rtl/>
        </w:rPr>
        <w:t xml:space="preserve">، </w:t>
      </w:r>
      <w:r w:rsidR="00CE4C70">
        <w:rPr>
          <w:rFonts w:hint="cs"/>
          <w:rtl/>
        </w:rPr>
        <w:t>ومن المعلوم أن التخليق بغير هذا النوع من العناية</w:t>
      </w:r>
      <w:r>
        <w:rPr>
          <w:rFonts w:hint="cs"/>
          <w:rtl/>
        </w:rPr>
        <w:t>،</w:t>
      </w:r>
      <w:r w:rsidR="00CE4C70">
        <w:rPr>
          <w:rFonts w:hint="cs"/>
          <w:rtl/>
        </w:rPr>
        <w:t xml:space="preserve"> ما كان حاصلاً في حق غير آدم عليه السلام</w:t>
      </w:r>
      <w:r>
        <w:rPr>
          <w:rFonts w:hint="cs"/>
          <w:rtl/>
        </w:rPr>
        <w:t>،</w:t>
      </w:r>
      <w:r w:rsidR="00CE4C70">
        <w:rPr>
          <w:rFonts w:hint="cs"/>
          <w:rtl/>
        </w:rPr>
        <w:t xml:space="preserve"> والجواب عما تمسكوا به ثانياً</w:t>
      </w:r>
      <w:r w:rsidR="00B23C50">
        <w:rPr>
          <w:rFonts w:hint="cs"/>
          <w:rtl/>
        </w:rPr>
        <w:t xml:space="preserve">: </w:t>
      </w:r>
      <w:r w:rsidR="00CE4C70">
        <w:rPr>
          <w:rFonts w:hint="cs"/>
          <w:rtl/>
        </w:rPr>
        <w:t>إن التثنية لا تدل على حصول العدد</w:t>
      </w:r>
      <w:r>
        <w:rPr>
          <w:rFonts w:hint="cs"/>
          <w:rtl/>
        </w:rPr>
        <w:t>،</w:t>
      </w:r>
      <w:r w:rsidR="00CE4C70">
        <w:rPr>
          <w:rFonts w:hint="cs"/>
          <w:rtl/>
        </w:rPr>
        <w:t xml:space="preserve"> بدليل</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فقدموا بين يدي نجواكم صدقة</w:t>
      </w:r>
      <w:r>
        <w:rPr>
          <w:rFonts w:hint="cs"/>
          <w:rtl/>
        </w:rPr>
        <w:t>}،</w:t>
      </w:r>
      <w:r w:rsidR="00CE4C70">
        <w:rPr>
          <w:rFonts w:hint="cs"/>
          <w:rtl/>
        </w:rPr>
        <w:t xml:space="preserve"> وله</w:t>
      </w:r>
      <w:r w:rsidR="00B23C50">
        <w:rPr>
          <w:rFonts w:hint="cs"/>
          <w:rtl/>
        </w:rPr>
        <w:t xml:space="preserve">: </w:t>
      </w:r>
      <w:r>
        <w:rPr>
          <w:rFonts w:hint="cs"/>
          <w:rtl/>
        </w:rPr>
        <w:t>{</w:t>
      </w:r>
      <w:r w:rsidR="00CE4C70">
        <w:rPr>
          <w:rFonts w:hint="cs"/>
          <w:rtl/>
        </w:rPr>
        <w:t>يدي رحمته</w:t>
      </w:r>
      <w:r>
        <w:rPr>
          <w:rFonts w:hint="cs"/>
          <w:rtl/>
        </w:rPr>
        <w:t>}،</w:t>
      </w:r>
      <w:r w:rsidR="00CE4C70">
        <w:rPr>
          <w:rFonts w:hint="cs"/>
          <w:rtl/>
        </w:rPr>
        <w:t xml:space="preserve"> والجواب عما تمسكوا به ثالثاً</w:t>
      </w:r>
      <w:r w:rsidR="00B23C50">
        <w:rPr>
          <w:rFonts w:hint="cs"/>
          <w:rtl/>
        </w:rPr>
        <w:t xml:space="preserve">: </w:t>
      </w:r>
      <w:r w:rsidR="00CE4C70">
        <w:rPr>
          <w:rFonts w:hint="cs"/>
          <w:rtl/>
        </w:rPr>
        <w:t>إن التخصيص بالذكر هنا لم يدل على نفي حكمه فيما عداه للناس</w:t>
      </w:r>
      <w:r>
        <w:rPr>
          <w:rFonts w:hint="cs"/>
          <w:rtl/>
        </w:rPr>
        <w:t>،</w:t>
      </w:r>
      <w:r w:rsidR="00CE4C70">
        <w:rPr>
          <w:rFonts w:hint="cs"/>
          <w:rtl/>
        </w:rPr>
        <w:t xml:space="preserve"> لكنا بينا</w:t>
      </w:r>
      <w:r w:rsidR="00B23C50">
        <w:rPr>
          <w:rFonts w:hint="cs"/>
          <w:rtl/>
        </w:rPr>
        <w:t xml:space="preserve">: </w:t>
      </w:r>
      <w:r w:rsidR="00CE4C70">
        <w:rPr>
          <w:rFonts w:hint="cs"/>
          <w:rtl/>
        </w:rPr>
        <w:t>أن التخليق باليدين</w:t>
      </w:r>
      <w:r w:rsidR="00B23C50">
        <w:rPr>
          <w:rFonts w:hint="cs"/>
          <w:rtl/>
        </w:rPr>
        <w:t xml:space="preserve">: </w:t>
      </w:r>
      <w:r w:rsidR="00CE4C70">
        <w:rPr>
          <w:rFonts w:hint="cs"/>
          <w:rtl/>
        </w:rPr>
        <w:t xml:space="preserve">عبارة عن التخليق المخصوص بمزيد الكرامات والتشريفات وهذا المجموع ما كان </w:t>
      </w:r>
      <w:r w:rsidR="00CE4C70">
        <w:rPr>
          <w:rFonts w:hint="cs"/>
          <w:rtl/>
        </w:rPr>
        <w:lastRenderedPageBreak/>
        <w:t>حاصلاً في حق غير آدم</w:t>
      </w:r>
      <w:r w:rsidR="00B23C50">
        <w:rPr>
          <w:rFonts w:hint="cs"/>
          <w:rtl/>
        </w:rPr>
        <w:t xml:space="preserve"> </w:t>
      </w:r>
      <w:r w:rsidR="00CE4C70">
        <w:rPr>
          <w:rFonts w:hint="cs"/>
          <w:rtl/>
        </w:rPr>
        <w:t>-</w:t>
      </w:r>
      <w:r w:rsidR="00B23C50">
        <w:rPr>
          <w:rFonts w:hint="cs"/>
          <w:rtl/>
        </w:rPr>
        <w:t xml:space="preserve"> </w:t>
      </w:r>
      <w:r w:rsidR="00CE4C70">
        <w:rPr>
          <w:rFonts w:hint="cs"/>
          <w:rtl/>
        </w:rPr>
        <w:t>عليه السلام</w:t>
      </w:r>
      <w:r w:rsidR="00B23C50">
        <w:rPr>
          <w:rFonts w:hint="cs"/>
          <w:rtl/>
        </w:rPr>
        <w:t xml:space="preserve"> </w:t>
      </w:r>
      <w:r w:rsidR="00CE4C70">
        <w:rPr>
          <w:rFonts w:hint="cs"/>
          <w:rtl/>
        </w:rPr>
        <w:t>-</w:t>
      </w:r>
      <w:r w:rsidR="00B23C50">
        <w:rPr>
          <w:rFonts w:hint="cs"/>
          <w:rtl/>
        </w:rPr>
        <w:t xml:space="preserve">، </w:t>
      </w:r>
      <w:r w:rsidR="00CE4C70">
        <w:rPr>
          <w:rFonts w:hint="cs"/>
          <w:rtl/>
        </w:rPr>
        <w:t>وأما الأحاديث</w:t>
      </w:r>
      <w:r w:rsidR="00B23C50">
        <w:rPr>
          <w:rFonts w:hint="cs"/>
          <w:rtl/>
        </w:rPr>
        <w:t xml:space="preserve">، </w:t>
      </w:r>
      <w:r w:rsidR="00CE4C70">
        <w:rPr>
          <w:rFonts w:hint="cs"/>
          <w:rtl/>
        </w:rPr>
        <w:t>فنقول</w:t>
      </w:r>
      <w:r w:rsidR="00B23C50">
        <w:rPr>
          <w:rFonts w:hint="cs"/>
          <w:rtl/>
        </w:rPr>
        <w:t xml:space="preserve">: </w:t>
      </w:r>
      <w:r w:rsidR="00CE4C70">
        <w:rPr>
          <w:rFonts w:hint="cs"/>
          <w:rtl/>
        </w:rPr>
        <w:t>أما قوله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خلق آدم بيده</w:t>
      </w:r>
      <w:r>
        <w:rPr>
          <w:rFonts w:hint="cs"/>
          <w:rtl/>
        </w:rPr>
        <w:t>،</w:t>
      </w:r>
      <w:r w:rsidR="00CE4C70">
        <w:rPr>
          <w:rFonts w:hint="cs"/>
          <w:rtl/>
        </w:rPr>
        <w:t xml:space="preserve"> وكتب التوراة بيده</w:t>
      </w:r>
      <w:r w:rsidR="00B23C50">
        <w:rPr>
          <w:rFonts w:hint="cs"/>
          <w:rtl/>
        </w:rPr>
        <w:t>)</w:t>
      </w:r>
      <w:r w:rsidR="00CE4C70">
        <w:rPr>
          <w:rFonts w:hint="cs"/>
          <w:rtl/>
        </w:rPr>
        <w:t>)</w:t>
      </w:r>
      <w:r>
        <w:rPr>
          <w:rFonts w:hint="cs"/>
          <w:rtl/>
        </w:rPr>
        <w:t>،</w:t>
      </w:r>
      <w:r w:rsidR="00CE4C70">
        <w:rPr>
          <w:rFonts w:hint="cs"/>
          <w:rtl/>
        </w:rPr>
        <w:t xml:space="preserve"> فذلك حق يدل على أن المراد</w:t>
      </w:r>
      <w:r w:rsidR="00B23C50">
        <w:rPr>
          <w:rFonts w:hint="cs"/>
          <w:rtl/>
        </w:rPr>
        <w:t xml:space="preserve">: </w:t>
      </w:r>
      <w:r w:rsidR="00CE4C70">
        <w:rPr>
          <w:rFonts w:hint="cs"/>
          <w:rtl/>
        </w:rPr>
        <w:t>التخصيص بمزيد من الكرامات</w:t>
      </w:r>
      <w:r>
        <w:rPr>
          <w:rFonts w:hint="cs"/>
          <w:rtl/>
        </w:rPr>
        <w:t>،</w:t>
      </w:r>
      <w:r w:rsidR="00CE4C70">
        <w:rPr>
          <w:rFonts w:hint="cs"/>
          <w:rtl/>
        </w:rPr>
        <w:t xml:space="preserve"> وكذا قوله</w:t>
      </w:r>
      <w:r w:rsidR="00B23C50">
        <w:rPr>
          <w:rFonts w:hint="cs"/>
          <w:rtl/>
        </w:rPr>
        <w:t xml:space="preserve">: </w:t>
      </w:r>
      <w:r w:rsidR="00CE4C70">
        <w:rPr>
          <w:rFonts w:hint="cs"/>
          <w:rtl/>
        </w:rPr>
        <w:t>(</w:t>
      </w:r>
      <w:r w:rsidR="00B23C50">
        <w:rPr>
          <w:rFonts w:hint="cs"/>
          <w:rtl/>
        </w:rPr>
        <w:t>(</w:t>
      </w:r>
      <w:r w:rsidR="00CE4C70">
        <w:rPr>
          <w:rFonts w:hint="cs"/>
          <w:rtl/>
        </w:rPr>
        <w:t>كتب بيده على نفسه أن رحمتي سبقت غضبي</w:t>
      </w:r>
      <w:r w:rsidR="00B23C50">
        <w:rPr>
          <w:rFonts w:hint="cs"/>
          <w:rtl/>
        </w:rPr>
        <w:t>)</w:t>
      </w:r>
      <w:r w:rsidR="00CE4C70">
        <w:rPr>
          <w:rFonts w:hint="cs"/>
          <w:rtl/>
        </w:rPr>
        <w:t>)</w:t>
      </w:r>
      <w:r>
        <w:rPr>
          <w:rFonts w:hint="cs"/>
          <w:rtl/>
        </w:rPr>
        <w:t>،</w:t>
      </w:r>
      <w:r w:rsidR="00CE4C70">
        <w:rPr>
          <w:rFonts w:hint="cs"/>
          <w:rtl/>
        </w:rPr>
        <w:t xml:space="preserve"> وأما قوله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إن الله يفتح أبواب السماء في ثلث الليل الباقي فيبسط يده</w:t>
      </w:r>
      <w:r w:rsidR="00B23C50">
        <w:rPr>
          <w:rFonts w:hint="cs"/>
          <w:rtl/>
        </w:rPr>
        <w:t>)</w:t>
      </w:r>
      <w:r w:rsidR="00CE4C70">
        <w:rPr>
          <w:rFonts w:hint="cs"/>
          <w:rtl/>
        </w:rPr>
        <w:t>)</w:t>
      </w:r>
      <w:r>
        <w:rPr>
          <w:rFonts w:hint="cs"/>
          <w:rtl/>
        </w:rPr>
        <w:t>،</w:t>
      </w:r>
      <w:r w:rsidR="00CE4C70">
        <w:rPr>
          <w:rFonts w:hint="cs"/>
          <w:rtl/>
        </w:rPr>
        <w:t xml:space="preserve"> فالمراد</w:t>
      </w:r>
      <w:r w:rsidR="00B23C50">
        <w:rPr>
          <w:rFonts w:hint="cs"/>
          <w:rtl/>
        </w:rPr>
        <w:t xml:space="preserve">: </w:t>
      </w:r>
      <w:r w:rsidR="00CE4C70">
        <w:rPr>
          <w:rFonts w:hint="cs"/>
          <w:rtl/>
        </w:rPr>
        <w:t>إفاضة النعمة</w:t>
      </w:r>
      <w:r>
        <w:rPr>
          <w:rFonts w:hint="cs"/>
          <w:rtl/>
        </w:rPr>
        <w:t>،</w:t>
      </w:r>
      <w:r w:rsidR="00CE4C70">
        <w:rPr>
          <w:rFonts w:hint="cs"/>
          <w:rtl/>
        </w:rPr>
        <w:t xml:space="preserve"> وإيصال الرحمة والمغفرة إلى المحتاجين</w:t>
      </w:r>
      <w:r>
        <w:rPr>
          <w:rFonts w:hint="cs"/>
          <w:rtl/>
        </w:rPr>
        <w:t>،</w:t>
      </w:r>
      <w:r w:rsidR="00CE4C70">
        <w:rPr>
          <w:rFonts w:hint="cs"/>
          <w:rtl/>
        </w:rPr>
        <w:t xml:space="preserve"> وأما قوله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الصدقة تقع في يد الرحمن</w:t>
      </w:r>
      <w:r w:rsidR="00B23C50">
        <w:rPr>
          <w:rFonts w:hint="cs"/>
          <w:rtl/>
        </w:rPr>
        <w:t>)</w:t>
      </w:r>
      <w:r w:rsidR="00CE4C70">
        <w:rPr>
          <w:rFonts w:hint="cs"/>
          <w:rtl/>
        </w:rPr>
        <w:t>)</w:t>
      </w:r>
      <w:r w:rsidR="00B23C50">
        <w:rPr>
          <w:rFonts w:hint="cs"/>
          <w:rtl/>
        </w:rPr>
        <w:t xml:space="preserve">، </w:t>
      </w:r>
      <w:r w:rsidR="00CE4C70">
        <w:rPr>
          <w:rFonts w:hint="cs"/>
          <w:rtl/>
        </w:rPr>
        <w:t>فالمراد منه</w:t>
      </w:r>
      <w:r w:rsidR="00B23C50">
        <w:rPr>
          <w:rFonts w:hint="cs"/>
          <w:rtl/>
        </w:rPr>
        <w:t xml:space="preserve">: </w:t>
      </w:r>
      <w:r w:rsidR="00CE4C70">
        <w:rPr>
          <w:rFonts w:hint="cs"/>
          <w:rtl/>
        </w:rPr>
        <w:t>شدة العناية بقبول تلك الصدقات</w:t>
      </w:r>
      <w:r>
        <w:rPr>
          <w:rFonts w:hint="cs"/>
          <w:rtl/>
        </w:rPr>
        <w:t>،</w:t>
      </w:r>
      <w:r w:rsidR="00CE4C70">
        <w:rPr>
          <w:rFonts w:hint="cs"/>
          <w:rtl/>
        </w:rPr>
        <w:t xml:space="preserve"> وتكثير الثواب عليها</w:t>
      </w:r>
      <w:r w:rsidR="00B23C50">
        <w:rPr>
          <w:rFonts w:hint="cs"/>
          <w:rtl/>
        </w:rPr>
        <w:t xml:space="preserve">، </w:t>
      </w:r>
      <w:r w:rsidR="00CE4C70">
        <w:rPr>
          <w:rFonts w:hint="cs"/>
          <w:rtl/>
        </w:rPr>
        <w:t>وكذا المراد بقوله (عليه السلام</w:t>
      </w:r>
      <w:r w:rsidR="00B23C50">
        <w:rPr>
          <w:rFonts w:hint="cs"/>
          <w:rtl/>
        </w:rPr>
        <w:t xml:space="preserve">: </w:t>
      </w:r>
      <w:r w:rsidR="00CE4C70">
        <w:rPr>
          <w:rFonts w:hint="cs"/>
          <w:rtl/>
        </w:rPr>
        <w:t>(</w:t>
      </w:r>
      <w:r w:rsidR="00B23C50">
        <w:rPr>
          <w:rFonts w:hint="cs"/>
          <w:rtl/>
        </w:rPr>
        <w:t>(</w:t>
      </w:r>
      <w:r w:rsidR="00CE4C70">
        <w:rPr>
          <w:rFonts w:hint="cs"/>
          <w:rtl/>
        </w:rPr>
        <w:t>والذي نفسي بيده</w:t>
      </w:r>
      <w:r w:rsidR="00B23C50">
        <w:rPr>
          <w:rFonts w:hint="cs"/>
          <w:rtl/>
        </w:rPr>
        <w:t>)</w:t>
      </w:r>
      <w:r w:rsidR="00CE4C70">
        <w:rPr>
          <w:rFonts w:hint="cs"/>
          <w:rtl/>
        </w:rPr>
        <w:t>)</w:t>
      </w:r>
      <w:r>
        <w:rPr>
          <w:rFonts w:hint="cs"/>
          <w:rtl/>
        </w:rPr>
        <w:t>،</w:t>
      </w:r>
      <w:r w:rsidR="00CE4C70">
        <w:rPr>
          <w:rFonts w:hint="cs"/>
          <w:rtl/>
        </w:rPr>
        <w:t xml:space="preserve"> فالمراد باليد هنا</w:t>
      </w:r>
      <w:r w:rsidR="00B23C50">
        <w:rPr>
          <w:rFonts w:hint="cs"/>
          <w:rtl/>
        </w:rPr>
        <w:t xml:space="preserve">، </w:t>
      </w:r>
      <w:r w:rsidR="00CE4C70">
        <w:rPr>
          <w:rFonts w:hint="cs"/>
          <w:rtl/>
        </w:rPr>
        <w:t>القدرة</w:t>
      </w:r>
      <w:r>
        <w:rPr>
          <w:rFonts w:hint="cs"/>
          <w:rtl/>
        </w:rPr>
        <w:t>،</w:t>
      </w:r>
      <w:r w:rsidR="00CE4C70">
        <w:rPr>
          <w:rFonts w:hint="cs"/>
          <w:rtl/>
        </w:rPr>
        <w:t xml:space="preserve"> والذي يدل على أن هذه الألفاظ يجب تأويلها</w:t>
      </w:r>
      <w:r w:rsidR="00B23C50">
        <w:rPr>
          <w:rFonts w:hint="cs"/>
          <w:rtl/>
        </w:rPr>
        <w:t xml:space="preserve">: </w:t>
      </w:r>
      <w:r w:rsidR="00CE4C70">
        <w:rPr>
          <w:rFonts w:hint="cs"/>
          <w:rtl/>
        </w:rPr>
        <w:t>أن قوله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الصدقة تقع في يد الرحمن</w:t>
      </w:r>
      <w:r w:rsidR="00B23C50">
        <w:rPr>
          <w:rFonts w:hint="cs"/>
          <w:rtl/>
        </w:rPr>
        <w:t>)</w:t>
      </w:r>
      <w:r w:rsidR="00CE4C70">
        <w:rPr>
          <w:rFonts w:hint="cs"/>
          <w:rtl/>
        </w:rPr>
        <w:t>)</w:t>
      </w:r>
      <w:r>
        <w:rPr>
          <w:rFonts w:hint="cs"/>
          <w:rtl/>
        </w:rPr>
        <w:t>،</w:t>
      </w:r>
      <w:r w:rsidR="00CE4C70">
        <w:rPr>
          <w:rFonts w:hint="cs"/>
          <w:rtl/>
        </w:rPr>
        <w:t xml:space="preserve"> ليس المراد منه اليد بمعنى العضو والجارحة</w:t>
      </w:r>
      <w:r w:rsidR="00B23C50">
        <w:rPr>
          <w:rFonts w:hint="cs"/>
          <w:rtl/>
        </w:rPr>
        <w:t xml:space="preserve">، </w:t>
      </w:r>
      <w:r w:rsidR="00CE4C70">
        <w:rPr>
          <w:rFonts w:hint="cs"/>
          <w:rtl/>
        </w:rPr>
        <w:t>ويدل عليه وجوه</w:t>
      </w:r>
      <w:r w:rsidR="00B23C50">
        <w:rPr>
          <w:rFonts w:hint="cs"/>
          <w:rtl/>
        </w:rPr>
        <w:t>: (</w:t>
      </w:r>
      <w:r w:rsidR="00CE4C70">
        <w:rPr>
          <w:rFonts w:hint="cs"/>
          <w:rtl/>
        </w:rPr>
        <w:t>الأول</w:t>
      </w:r>
      <w:r w:rsidR="00B23C50">
        <w:rPr>
          <w:rFonts w:hint="cs"/>
          <w:rtl/>
        </w:rPr>
        <w:t xml:space="preserve">): </w:t>
      </w:r>
      <w:r w:rsidR="00CE4C70">
        <w:rPr>
          <w:rFonts w:hint="cs"/>
          <w:rtl/>
        </w:rPr>
        <w:t>إنا نشاهد أن تلك الصدقة ما وقعت إلا في يد الفقير</w:t>
      </w:r>
      <w:r w:rsidR="00B23C50">
        <w:rPr>
          <w:rFonts w:hint="cs"/>
          <w:rtl/>
        </w:rPr>
        <w:t xml:space="preserve">، </w:t>
      </w:r>
      <w:r w:rsidR="00CE4C70">
        <w:rPr>
          <w:rFonts w:hint="cs"/>
          <w:rtl/>
        </w:rPr>
        <w:t>فالقول بأنها وقعت في يد أخرى</w:t>
      </w:r>
      <w:r>
        <w:rPr>
          <w:rFonts w:hint="cs"/>
          <w:rtl/>
        </w:rPr>
        <w:t>،</w:t>
      </w:r>
      <w:r w:rsidR="00CE4C70">
        <w:rPr>
          <w:rFonts w:hint="cs"/>
          <w:rtl/>
        </w:rPr>
        <w:t xml:space="preserve"> هي عضو مركب من الأجزاء والأبعاض</w:t>
      </w:r>
      <w:r>
        <w:rPr>
          <w:rFonts w:hint="cs"/>
          <w:rtl/>
        </w:rPr>
        <w:t>،</w:t>
      </w:r>
      <w:r w:rsidR="00CE4C70">
        <w:rPr>
          <w:rFonts w:hint="cs"/>
          <w:rtl/>
        </w:rPr>
        <w:t xml:space="preserve"> مع أنا لا نراها ولا نحس بها</w:t>
      </w:r>
      <w:r>
        <w:rPr>
          <w:rFonts w:hint="cs"/>
          <w:rtl/>
        </w:rPr>
        <w:t>،</w:t>
      </w:r>
      <w:r w:rsidR="00CE4C70">
        <w:rPr>
          <w:rFonts w:hint="cs"/>
          <w:rtl/>
        </w:rPr>
        <w:t xml:space="preserve"> تشكيك في الضروريات</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هذا يقتضي أن تكون يد الله ظرفاً لصدقات العباد</w:t>
      </w:r>
      <w:r>
        <w:rPr>
          <w:rFonts w:hint="cs"/>
          <w:rtl/>
        </w:rPr>
        <w:t>،</w:t>
      </w:r>
      <w:r w:rsidR="00CE4C70">
        <w:rPr>
          <w:rFonts w:hint="cs"/>
          <w:rtl/>
        </w:rPr>
        <w:t xml:space="preserve"> وذلك على خلاف ظاهر قوله تعال</w:t>
      </w:r>
      <w:r w:rsidR="00B23C50">
        <w:rPr>
          <w:rFonts w:hint="cs"/>
          <w:rtl/>
        </w:rPr>
        <w:t xml:space="preserve">: </w:t>
      </w:r>
      <w:r>
        <w:rPr>
          <w:rFonts w:hint="cs"/>
          <w:rtl/>
        </w:rPr>
        <w:t>{</w:t>
      </w:r>
      <w:r w:rsidR="00CE4C70">
        <w:rPr>
          <w:rFonts w:hint="cs"/>
          <w:rtl/>
        </w:rPr>
        <w:t>بل يداه مبسوطتان</w:t>
      </w:r>
      <w:r>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w:t>
      </w:r>
      <w:r w:rsidR="00CE4C70">
        <w:rPr>
          <w:rFonts w:hint="cs"/>
          <w:rtl/>
        </w:rPr>
        <w:t>إن ذلك يقتضي أن تكون يد المعطي فوق يد المعبود</w:t>
      </w:r>
      <w:r>
        <w:rPr>
          <w:rFonts w:hint="cs"/>
          <w:rtl/>
        </w:rPr>
        <w:t>،</w:t>
      </w:r>
      <w:r w:rsidR="00CE4C70">
        <w:rPr>
          <w:rFonts w:hint="cs"/>
          <w:rtl/>
        </w:rPr>
        <w:t xml:space="preserve"> حتى يمكنه أن يوقع الصدقة في يد الرحمن</w:t>
      </w:r>
      <w:r w:rsidR="00B23C50">
        <w:rPr>
          <w:rFonts w:hint="cs"/>
          <w:rtl/>
        </w:rPr>
        <w:t xml:space="preserve">، </w:t>
      </w:r>
      <w:r w:rsidR="00CE4C70">
        <w:rPr>
          <w:rFonts w:hint="cs"/>
          <w:rtl/>
        </w:rPr>
        <w:t>وذلك مناقض لظاهر قوله تعالى</w:t>
      </w:r>
      <w:r w:rsidR="00B23C50">
        <w:rPr>
          <w:rFonts w:hint="cs"/>
          <w:rtl/>
        </w:rPr>
        <w:t xml:space="preserve">: </w:t>
      </w:r>
      <w:r>
        <w:rPr>
          <w:rFonts w:hint="cs"/>
          <w:rtl/>
        </w:rPr>
        <w:t>{</w:t>
      </w:r>
      <w:r w:rsidR="00CE4C70">
        <w:rPr>
          <w:rFonts w:hint="cs"/>
          <w:rtl/>
        </w:rPr>
        <w:t>يد الله فوق أيديهم</w:t>
      </w:r>
      <w:r>
        <w:rPr>
          <w:rFonts w:hint="cs"/>
          <w:rtl/>
        </w:rPr>
        <w:t>}،</w:t>
      </w:r>
      <w:r w:rsidR="00CE4C70">
        <w:rPr>
          <w:rFonts w:hint="cs"/>
          <w:rtl/>
        </w:rPr>
        <w:t xml:space="preserve"> </w:t>
      </w:r>
      <w:r w:rsidR="00B23C50">
        <w:rPr>
          <w:rFonts w:hint="cs"/>
          <w:rtl/>
        </w:rPr>
        <w:t>(</w:t>
      </w:r>
      <w:r w:rsidR="00CE4C70">
        <w:rPr>
          <w:rFonts w:hint="cs"/>
          <w:rtl/>
        </w:rPr>
        <w:t>الرابع</w:t>
      </w:r>
      <w:r w:rsidR="00B23C50">
        <w:rPr>
          <w:rFonts w:hint="cs"/>
          <w:rtl/>
        </w:rPr>
        <w:t xml:space="preserve">): </w:t>
      </w:r>
      <w:r w:rsidR="00CE4C70">
        <w:rPr>
          <w:rFonts w:hint="cs"/>
          <w:rtl/>
        </w:rPr>
        <w:t>إن ذلك يقتضي أن يكون هو على العرش</w:t>
      </w:r>
      <w:r>
        <w:rPr>
          <w:rFonts w:hint="cs"/>
          <w:rtl/>
        </w:rPr>
        <w:t>،</w:t>
      </w:r>
      <w:r w:rsidR="00CE4C70">
        <w:rPr>
          <w:rFonts w:hint="cs"/>
          <w:rtl/>
        </w:rPr>
        <w:t xml:space="preserve"> ويده على الأرض</w:t>
      </w:r>
      <w:r>
        <w:rPr>
          <w:rFonts w:hint="cs"/>
          <w:rtl/>
        </w:rPr>
        <w:t>،</w:t>
      </w:r>
      <w:r w:rsidR="00CE4C70">
        <w:rPr>
          <w:rFonts w:hint="cs"/>
          <w:rtl/>
        </w:rPr>
        <w:t xml:space="preserve"> وذلك لا يقوله عاقل</w:t>
      </w:r>
      <w:r w:rsidR="00B23C50">
        <w:rPr>
          <w:rFonts w:hint="cs"/>
          <w:rtl/>
        </w:rPr>
        <w:t xml:space="preserve">، </w:t>
      </w:r>
      <w:r w:rsidR="00CE4C70">
        <w:rPr>
          <w:rFonts w:hint="cs"/>
          <w:rtl/>
        </w:rPr>
        <w:t>فثبت</w:t>
      </w:r>
      <w:r w:rsidR="00B23C50">
        <w:rPr>
          <w:rFonts w:hint="cs"/>
          <w:rtl/>
        </w:rPr>
        <w:t xml:space="preserve">: </w:t>
      </w:r>
      <w:r w:rsidR="00CE4C70">
        <w:rPr>
          <w:rFonts w:hint="cs"/>
          <w:rtl/>
        </w:rPr>
        <w:t>أنه لا بد في هذه الظواهر من التأويلات وبالله التوفيق</w:t>
      </w:r>
      <w:r>
        <w:rPr>
          <w:rFonts w:hint="cs"/>
          <w:rtl/>
        </w:rPr>
        <w:t>،</w:t>
      </w:r>
      <w:r w:rsidR="00CE4C70">
        <w:rPr>
          <w:rFonts w:hint="cs"/>
          <w:rtl/>
        </w:rPr>
        <w:t xml:space="preserve"> </w:t>
      </w:r>
    </w:p>
    <w:p w14:paraId="5802AD60" w14:textId="070FBF0D" w:rsidR="00CE4C70" w:rsidRDefault="003D2693" w:rsidP="00B23C50">
      <w:pPr>
        <w:spacing w:after="240"/>
        <w:rPr>
          <w:b/>
          <w:rtl/>
        </w:rPr>
      </w:pPr>
      <w:r>
        <w:rPr>
          <w:rFonts w:hint="cs"/>
          <w:bCs/>
          <w:rtl/>
        </w:rPr>
        <w:t>[</w:t>
      </w:r>
      <w:r w:rsidR="00CE4C70">
        <w:rPr>
          <w:rFonts w:hint="cs"/>
          <w:bCs/>
          <w:rtl/>
        </w:rPr>
        <w:t>الفصل السابع عشر</w:t>
      </w:r>
      <w:r>
        <w:rPr>
          <w:rFonts w:hint="cs"/>
          <w:bCs/>
          <w:rtl/>
        </w:rPr>
        <w:t>]</w:t>
      </w:r>
      <w:r w:rsidR="00B23C50">
        <w:rPr>
          <w:rFonts w:hint="cs"/>
          <w:bCs/>
          <w:rtl/>
        </w:rPr>
        <w:t xml:space="preserve">: </w:t>
      </w:r>
      <w:r w:rsidR="00CE4C70">
        <w:rPr>
          <w:rFonts w:hint="cs"/>
          <w:bCs/>
          <w:rtl/>
        </w:rPr>
        <w:t>في اثبات القبضـة</w:t>
      </w:r>
      <w:r w:rsidR="00B23C50">
        <w:rPr>
          <w:rFonts w:hint="cs"/>
          <w:bCs/>
          <w:rtl/>
        </w:rPr>
        <w:t xml:space="preserve">: </w:t>
      </w:r>
      <w:r w:rsidR="00CE4C70">
        <w:rPr>
          <w:rFonts w:hint="cs"/>
          <w:rtl/>
        </w:rPr>
        <w:t>هذه اللفظة قد وردت في الأخبار والقرآن</w:t>
      </w:r>
      <w:r>
        <w:rPr>
          <w:rFonts w:hint="cs"/>
          <w:rtl/>
        </w:rPr>
        <w:t>،</w:t>
      </w:r>
      <w:r w:rsidR="00CE4C70">
        <w:rPr>
          <w:rFonts w:hint="cs"/>
          <w:rtl/>
        </w:rPr>
        <w:t xml:space="preserve"> أما القرآن</w:t>
      </w:r>
      <w:r w:rsidR="00B23C50">
        <w:rPr>
          <w:rFonts w:hint="cs"/>
          <w:rtl/>
        </w:rPr>
        <w:t xml:space="preserve">، </w:t>
      </w:r>
      <w:r w:rsidR="00CE4C70">
        <w:rPr>
          <w:rFonts w:hint="cs"/>
          <w:rtl/>
        </w:rPr>
        <w:t>فقوله تعالى</w:t>
      </w:r>
      <w:r w:rsidR="00B23C50">
        <w:rPr>
          <w:rFonts w:hint="cs"/>
          <w:rtl/>
        </w:rPr>
        <w:t xml:space="preserve">: </w:t>
      </w:r>
      <w:r>
        <w:rPr>
          <w:rFonts w:hint="cs"/>
          <w:rtl/>
        </w:rPr>
        <w:t>{</w:t>
      </w:r>
      <w:r w:rsidR="00CE4C70">
        <w:rPr>
          <w:rFonts w:hint="cs"/>
          <w:rtl/>
        </w:rPr>
        <w:t>الأرض جميعاً قبضته يوم القيامة</w:t>
      </w:r>
      <w:r>
        <w:rPr>
          <w:rFonts w:hint="cs"/>
          <w:rtl/>
        </w:rPr>
        <w:t>}،</w:t>
      </w:r>
      <w:r w:rsidR="00CE4C70">
        <w:rPr>
          <w:rFonts w:hint="cs"/>
          <w:rtl/>
        </w:rPr>
        <w:t xml:space="preserve"> وأما الأخبار</w:t>
      </w:r>
      <w:r w:rsidR="00B23C50">
        <w:rPr>
          <w:rFonts w:hint="cs"/>
          <w:rtl/>
        </w:rPr>
        <w:t xml:space="preserve">، </w:t>
      </w:r>
      <w:r w:rsidR="00CE4C70">
        <w:rPr>
          <w:rFonts w:hint="cs"/>
          <w:rtl/>
        </w:rPr>
        <w:t>فكثيرة</w:t>
      </w:r>
      <w:r w:rsidR="00B23C50">
        <w:rPr>
          <w:rFonts w:hint="cs"/>
          <w:rtl/>
        </w:rPr>
        <w:t xml:space="preserve">: </w:t>
      </w:r>
      <w:r>
        <w:rPr>
          <w:rFonts w:hint="cs"/>
          <w:bCs/>
          <w:rtl/>
        </w:rPr>
        <w:t>[</w:t>
      </w:r>
      <w:r w:rsidR="00CE4C70">
        <w:rPr>
          <w:rFonts w:hint="cs"/>
          <w:bCs/>
          <w:rtl/>
        </w:rPr>
        <w:t>الخبر الأول</w:t>
      </w:r>
      <w:r>
        <w:rPr>
          <w:rFonts w:hint="cs"/>
          <w:bCs/>
          <w:rtl/>
        </w:rPr>
        <w:t>]</w:t>
      </w:r>
      <w:r w:rsidR="00B23C50">
        <w:rPr>
          <w:rFonts w:hint="cs"/>
          <w:rtl/>
        </w:rPr>
        <w:t xml:space="preserve">: </w:t>
      </w:r>
      <w:r w:rsidR="00CE4C70">
        <w:rPr>
          <w:rFonts w:hint="cs"/>
          <w:rtl/>
        </w:rPr>
        <w:t>ما روى بن خزيمة في كتابه الذي سماه بـ " التوحيد "</w:t>
      </w:r>
      <w:r>
        <w:rPr>
          <w:rFonts w:hint="cs"/>
          <w:rtl/>
        </w:rPr>
        <w:t>،</w:t>
      </w:r>
      <w:r w:rsidR="00CE4C70">
        <w:rPr>
          <w:rFonts w:hint="cs"/>
          <w:rtl/>
        </w:rPr>
        <w:t xml:space="preserve"> عن أبي موسى الأشعري رضي الله عنه</w:t>
      </w:r>
      <w:r>
        <w:rPr>
          <w:rFonts w:hint="cs"/>
          <w:rtl/>
        </w:rPr>
        <w:t>،</w:t>
      </w:r>
      <w:r w:rsidR="00CE4C70">
        <w:rPr>
          <w:rFonts w:hint="cs"/>
          <w:rtl/>
        </w:rPr>
        <w:t xml:space="preserve"> عن النبي صلى الله عليه وسلم أنه قال</w:t>
      </w:r>
      <w:r w:rsidR="00B23C50">
        <w:rPr>
          <w:rFonts w:hint="cs"/>
          <w:rtl/>
        </w:rPr>
        <w:t xml:space="preserve">: </w:t>
      </w:r>
      <w:r w:rsidR="00CE4C70">
        <w:rPr>
          <w:rFonts w:hint="cs"/>
          <w:rtl/>
        </w:rPr>
        <w:t>(</w:t>
      </w:r>
      <w:r w:rsidR="00B23C50">
        <w:rPr>
          <w:rFonts w:hint="cs"/>
          <w:rtl/>
        </w:rPr>
        <w:t>(</w:t>
      </w:r>
      <w:r w:rsidR="00CE4C70">
        <w:rPr>
          <w:rFonts w:hint="cs"/>
          <w:rtl/>
        </w:rPr>
        <w:t>إن الله خلق آدم من قبضة قبضها من جميع الأرض</w:t>
      </w:r>
      <w:r>
        <w:rPr>
          <w:rFonts w:hint="cs"/>
          <w:rtl/>
        </w:rPr>
        <w:t>،</w:t>
      </w:r>
      <w:r w:rsidR="00CE4C70">
        <w:rPr>
          <w:rFonts w:hint="cs"/>
          <w:rtl/>
        </w:rPr>
        <w:t xml:space="preserve"> فجاء بنو آدم على قدر الأرض</w:t>
      </w:r>
      <w:r>
        <w:rPr>
          <w:rFonts w:hint="cs"/>
          <w:rtl/>
        </w:rPr>
        <w:t>،</w:t>
      </w:r>
      <w:r w:rsidR="00CE4C70">
        <w:rPr>
          <w:rFonts w:hint="cs"/>
          <w:rtl/>
        </w:rPr>
        <w:t xml:space="preserve"> فجاء منهم الأحمر والأسود</w:t>
      </w:r>
      <w:r>
        <w:rPr>
          <w:rFonts w:hint="cs"/>
          <w:rtl/>
        </w:rPr>
        <w:t>،</w:t>
      </w:r>
      <w:r w:rsidR="00CE4C70">
        <w:rPr>
          <w:rFonts w:hint="cs"/>
          <w:rtl/>
        </w:rPr>
        <w:t xml:space="preserve"> والسهل والجبل</w:t>
      </w:r>
      <w:r>
        <w:rPr>
          <w:rFonts w:hint="cs"/>
          <w:rtl/>
        </w:rPr>
        <w:t>،</w:t>
      </w:r>
      <w:r w:rsidR="00CE4C70">
        <w:rPr>
          <w:rFonts w:hint="cs"/>
          <w:rtl/>
        </w:rPr>
        <w:t xml:space="preserve"> والخبيث والطيب</w:t>
      </w:r>
      <w:r w:rsidR="00B23C50">
        <w:rPr>
          <w:rFonts w:hint="cs"/>
          <w:rtl/>
        </w:rPr>
        <w:t>)</w:t>
      </w:r>
      <w:r w:rsidR="00CE4C70">
        <w:rPr>
          <w:rFonts w:hint="cs"/>
          <w:rtl/>
        </w:rPr>
        <w:t>)</w:t>
      </w:r>
      <w:r w:rsidR="00B23C50">
        <w:rPr>
          <w:rFonts w:hint="cs"/>
          <w:rtl/>
        </w:rPr>
        <w:t xml:space="preserve">، </w:t>
      </w:r>
      <w:r>
        <w:rPr>
          <w:rFonts w:hint="cs"/>
          <w:rtl/>
        </w:rPr>
        <w:t>[</w:t>
      </w:r>
      <w:r w:rsidR="00CE4C70">
        <w:rPr>
          <w:rFonts w:hint="cs"/>
          <w:rtl/>
        </w:rPr>
        <w:t>الخبر الثاني</w:t>
      </w:r>
      <w:r>
        <w:rPr>
          <w:rFonts w:hint="cs"/>
          <w:rtl/>
        </w:rPr>
        <w:t>]</w:t>
      </w:r>
      <w:r w:rsidR="00CE4C70">
        <w:rPr>
          <w:rFonts w:hint="cs"/>
          <w:rtl/>
        </w:rPr>
        <w:t xml:space="preserve"> ما روى ابن خزيمة في كتابه عن أنس بن مالك رضي الله عنه عن النبي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أن الله قبض قبضة وقال إلى الجنة برحمتي</w:t>
      </w:r>
      <w:r>
        <w:rPr>
          <w:rFonts w:hint="cs"/>
          <w:rtl/>
        </w:rPr>
        <w:t>،</w:t>
      </w:r>
      <w:r w:rsidR="00CE4C70">
        <w:rPr>
          <w:rFonts w:hint="cs"/>
          <w:rtl/>
        </w:rPr>
        <w:t xml:space="preserve"> وقبض قبضة وقال إلى النار ولا أبالي</w:t>
      </w:r>
      <w:r w:rsidR="00B23C50">
        <w:rPr>
          <w:rFonts w:hint="cs"/>
          <w:rtl/>
        </w:rPr>
        <w:t>)</w:t>
      </w:r>
      <w:r w:rsidR="00CE4C70">
        <w:rPr>
          <w:rFonts w:hint="cs"/>
          <w:rtl/>
        </w:rPr>
        <w:t>)</w:t>
      </w:r>
      <w:r>
        <w:rPr>
          <w:rFonts w:hint="cs"/>
          <w:rtl/>
        </w:rPr>
        <w:t>،</w:t>
      </w:r>
      <w:r w:rsidR="00CE4C70">
        <w:rPr>
          <w:rFonts w:hint="cs"/>
          <w:rtl/>
        </w:rPr>
        <w:t xml:space="preserve"> و </w:t>
      </w:r>
      <w:r>
        <w:rPr>
          <w:rFonts w:hint="cs"/>
          <w:bCs/>
          <w:rtl/>
        </w:rPr>
        <w:t>[</w:t>
      </w:r>
      <w:r w:rsidR="00CE4C70">
        <w:rPr>
          <w:rFonts w:hint="cs"/>
          <w:bCs/>
          <w:rtl/>
        </w:rPr>
        <w:t>الخبر الثالث</w:t>
      </w:r>
      <w:r>
        <w:rPr>
          <w:rFonts w:hint="cs"/>
          <w:bCs/>
          <w:rtl/>
        </w:rPr>
        <w:t>]</w:t>
      </w:r>
      <w:r w:rsidR="00B23C50">
        <w:rPr>
          <w:rFonts w:hint="cs"/>
          <w:rtl/>
        </w:rPr>
        <w:t xml:space="preserve">: </w:t>
      </w:r>
      <w:r w:rsidR="00CE4C70">
        <w:rPr>
          <w:rFonts w:hint="cs"/>
          <w:rtl/>
        </w:rPr>
        <w:t>عن أبي سعيد الخدري</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عن النبي صلى الله عليه وسلم في القبضتين</w:t>
      </w:r>
      <w:r w:rsidR="00B23C50">
        <w:rPr>
          <w:rFonts w:hint="cs"/>
          <w:rtl/>
        </w:rPr>
        <w:t xml:space="preserve">: </w:t>
      </w:r>
      <w:r w:rsidR="00CE4C70">
        <w:rPr>
          <w:rFonts w:hint="cs"/>
          <w:rtl/>
        </w:rPr>
        <w:t>(</w:t>
      </w:r>
      <w:r w:rsidR="00B23C50">
        <w:rPr>
          <w:rFonts w:hint="cs"/>
          <w:rtl/>
        </w:rPr>
        <w:t>(</w:t>
      </w:r>
      <w:r w:rsidR="00CE4C70">
        <w:rPr>
          <w:rFonts w:hint="cs"/>
          <w:rtl/>
        </w:rPr>
        <w:t>هذه في الجنة ولا أبالي</w:t>
      </w:r>
      <w:r>
        <w:rPr>
          <w:rFonts w:hint="cs"/>
          <w:rtl/>
        </w:rPr>
        <w:t>،</w:t>
      </w:r>
      <w:r w:rsidR="00CE4C70">
        <w:rPr>
          <w:rFonts w:hint="cs"/>
          <w:rtl/>
        </w:rPr>
        <w:t xml:space="preserve"> وهذه في النار ولا أبالي</w:t>
      </w:r>
      <w:r w:rsidR="00B23C50">
        <w:rPr>
          <w:rFonts w:hint="cs"/>
          <w:rtl/>
        </w:rPr>
        <w:t>)</w:t>
      </w:r>
      <w:r w:rsidR="00CE4C70">
        <w:rPr>
          <w:rFonts w:hint="cs"/>
          <w:rtl/>
        </w:rPr>
        <w:t>)</w:t>
      </w:r>
      <w:r>
        <w:rPr>
          <w:rFonts w:hint="cs"/>
          <w:rtl/>
        </w:rPr>
        <w:t>،</w:t>
      </w:r>
      <w:r w:rsidR="00CE4C70">
        <w:rPr>
          <w:rFonts w:hint="cs"/>
          <w:rtl/>
        </w:rPr>
        <w:t xml:space="preserve"> </w:t>
      </w:r>
      <w:r w:rsidR="00CE4C70">
        <w:rPr>
          <w:rFonts w:hint="cs"/>
          <w:bCs/>
          <w:rtl/>
        </w:rPr>
        <w:t>واعلم</w:t>
      </w:r>
      <w:r w:rsidR="00B23C50">
        <w:rPr>
          <w:rFonts w:hint="cs"/>
          <w:rtl/>
        </w:rPr>
        <w:t xml:space="preserve">: </w:t>
      </w:r>
      <w:r w:rsidR="00CE4C70">
        <w:rPr>
          <w:rFonts w:hint="cs"/>
          <w:rtl/>
        </w:rPr>
        <w:t>أن ظاهر الآية يقتضي أن تكون الأرض قبضته</w:t>
      </w:r>
      <w:r w:rsidR="00B23C50">
        <w:rPr>
          <w:rFonts w:hint="cs"/>
          <w:rtl/>
        </w:rPr>
        <w:t xml:space="preserve">، </w:t>
      </w:r>
      <w:r w:rsidR="00CE4C70">
        <w:rPr>
          <w:rFonts w:hint="cs"/>
          <w:rtl/>
        </w:rPr>
        <w:t>وذلك محال</w:t>
      </w:r>
      <w:r w:rsidR="00B23C50">
        <w:rPr>
          <w:rFonts w:hint="cs"/>
          <w:rtl/>
        </w:rPr>
        <w:t xml:space="preserve">، </w:t>
      </w:r>
      <w:r w:rsidR="00CE4C70">
        <w:rPr>
          <w:rFonts w:hint="cs"/>
          <w:rtl/>
        </w:rPr>
        <w:t>لأن الأرض محتوية على النجاسات</w:t>
      </w:r>
      <w:r w:rsidR="00B23C50">
        <w:rPr>
          <w:rFonts w:hint="cs"/>
          <w:rtl/>
        </w:rPr>
        <w:t xml:space="preserve">، </w:t>
      </w:r>
      <w:r w:rsidR="00CE4C70">
        <w:rPr>
          <w:rFonts w:hint="cs"/>
          <w:rtl/>
        </w:rPr>
        <w:t>فكيف يقول القائل</w:t>
      </w:r>
      <w:r w:rsidR="00B23C50">
        <w:rPr>
          <w:rFonts w:hint="cs"/>
          <w:rtl/>
        </w:rPr>
        <w:t xml:space="preserve">: </w:t>
      </w:r>
      <w:r w:rsidR="00CE4C70">
        <w:rPr>
          <w:rFonts w:hint="cs"/>
          <w:rtl/>
        </w:rPr>
        <w:t>إنها قبضة إله العالم</w:t>
      </w:r>
      <w:r w:rsidR="00762B77">
        <w:rPr>
          <w:rFonts w:hint="cs"/>
          <w:rtl/>
        </w:rPr>
        <w:t>؟</w:t>
      </w:r>
      <w:r w:rsidR="00CE4C70">
        <w:rPr>
          <w:rFonts w:hint="cs"/>
          <w:rtl/>
        </w:rPr>
        <w:t xml:space="preserve"> ولأن القرآن </w:t>
      </w:r>
      <w:r w:rsidR="00CE4C70">
        <w:rPr>
          <w:rFonts w:hint="cs"/>
          <w:rtl/>
        </w:rPr>
        <w:lastRenderedPageBreak/>
        <w:t>مملوء من أن الأرض مخلوقة</w:t>
      </w:r>
      <w:r>
        <w:rPr>
          <w:rFonts w:hint="cs"/>
          <w:rtl/>
        </w:rPr>
        <w:t>،</w:t>
      </w:r>
      <w:r w:rsidR="00CE4C70">
        <w:rPr>
          <w:rFonts w:hint="cs"/>
          <w:rtl/>
        </w:rPr>
        <w:t xml:space="preserve"> وقبضة الخالق لا تكون مخلوقة</w:t>
      </w:r>
      <w:r>
        <w:rPr>
          <w:rFonts w:hint="cs"/>
          <w:rtl/>
        </w:rPr>
        <w:t>،</w:t>
      </w:r>
      <w:r w:rsidR="00CE4C70">
        <w:rPr>
          <w:rFonts w:hint="cs"/>
          <w:rtl/>
        </w:rPr>
        <w:t xml:space="preserve"> ولأن الأرض تقبل الاجتماع والافتراق والعمارة والتخريب</w:t>
      </w:r>
      <w:r>
        <w:rPr>
          <w:rFonts w:hint="cs"/>
          <w:rtl/>
        </w:rPr>
        <w:t>،</w:t>
      </w:r>
      <w:r w:rsidR="00CE4C70">
        <w:rPr>
          <w:rFonts w:hint="cs"/>
          <w:rtl/>
        </w:rPr>
        <w:t xml:space="preserve"> وقبضة الخالق لا تكون كذلك</w:t>
      </w:r>
      <w:r>
        <w:rPr>
          <w:rFonts w:hint="cs"/>
          <w:rtl/>
        </w:rPr>
        <w:t>،</w:t>
      </w:r>
      <w:r w:rsidR="00CE4C70">
        <w:rPr>
          <w:rFonts w:hint="cs"/>
          <w:rtl/>
        </w:rPr>
        <w:t xml:space="preserve"> فإذاً لا بد من التأويل</w:t>
      </w:r>
      <w:r>
        <w:rPr>
          <w:rFonts w:hint="cs"/>
          <w:rtl/>
        </w:rPr>
        <w:t>،</w:t>
      </w:r>
      <w:r w:rsidR="00CE4C70">
        <w:rPr>
          <w:rFonts w:hint="cs"/>
          <w:rtl/>
        </w:rPr>
        <w:t xml:space="preserve"> وهو أن يقال</w:t>
      </w:r>
      <w:r w:rsidR="00B23C50">
        <w:rPr>
          <w:rFonts w:hint="cs"/>
          <w:rtl/>
        </w:rPr>
        <w:t xml:space="preserve">: </w:t>
      </w:r>
      <w:r w:rsidR="00CE4C70">
        <w:rPr>
          <w:rFonts w:hint="cs"/>
          <w:rtl/>
        </w:rPr>
        <w:t>إن الأرض في قبضته</w:t>
      </w:r>
      <w:r w:rsidR="00B23C50">
        <w:rPr>
          <w:rFonts w:hint="cs"/>
          <w:rtl/>
        </w:rPr>
        <w:t xml:space="preserve">، </w:t>
      </w:r>
      <w:r w:rsidR="00CE4C70">
        <w:rPr>
          <w:rFonts w:hint="cs"/>
          <w:rtl/>
        </w:rPr>
        <w:t>إلا أن هذا الكلام قد يذكر</w:t>
      </w:r>
      <w:r>
        <w:rPr>
          <w:rFonts w:hint="cs"/>
          <w:rtl/>
        </w:rPr>
        <w:t>،</w:t>
      </w:r>
      <w:r w:rsidR="00CE4C70">
        <w:rPr>
          <w:rFonts w:hint="cs"/>
          <w:rtl/>
        </w:rPr>
        <w:t xml:space="preserve"> ويراد به احتواء الأنامل على الشيء</w:t>
      </w:r>
      <w:r>
        <w:rPr>
          <w:rFonts w:hint="cs"/>
          <w:rtl/>
        </w:rPr>
        <w:t>،</w:t>
      </w:r>
      <w:r w:rsidR="00CE4C70">
        <w:rPr>
          <w:rFonts w:hint="cs"/>
          <w:rtl/>
        </w:rPr>
        <w:t xml:space="preserve"> وقد يذكر ويراد به كون الشيء في قدرته وتصرفه وملكه</w:t>
      </w:r>
      <w:r>
        <w:rPr>
          <w:rFonts w:hint="cs"/>
          <w:rtl/>
        </w:rPr>
        <w:t>،</w:t>
      </w:r>
      <w:r w:rsidR="00CE4C70">
        <w:rPr>
          <w:rFonts w:hint="cs"/>
          <w:rtl/>
        </w:rPr>
        <w:t xml:space="preserve"> يقال</w:t>
      </w:r>
      <w:r w:rsidR="00B23C50">
        <w:rPr>
          <w:rFonts w:hint="cs"/>
          <w:rtl/>
        </w:rPr>
        <w:t xml:space="preserve">: </w:t>
      </w:r>
      <w:r w:rsidR="00CE4C70">
        <w:rPr>
          <w:rFonts w:hint="cs"/>
          <w:rtl/>
        </w:rPr>
        <w:t>هذه البلدة في قبضة السلطان</w:t>
      </w:r>
      <w:r w:rsidR="00B23C50">
        <w:rPr>
          <w:rFonts w:hint="cs"/>
          <w:rtl/>
        </w:rPr>
        <w:t xml:space="preserve">، </w:t>
      </w:r>
      <w:r w:rsidR="00CE4C70">
        <w:rPr>
          <w:rFonts w:hint="cs"/>
          <w:rtl/>
        </w:rPr>
        <w:t>والمراد ما ذكرناه</w:t>
      </w:r>
      <w:r w:rsidR="00B23C50">
        <w:rPr>
          <w:rFonts w:hint="cs"/>
          <w:rtl/>
        </w:rPr>
        <w:t xml:space="preserve">، </w:t>
      </w:r>
      <w:r w:rsidR="00CE4C70">
        <w:rPr>
          <w:rFonts w:hint="cs"/>
          <w:rtl/>
        </w:rPr>
        <w:t>وأما القبضة المذكورة في الخبر فالمراد</w:t>
      </w:r>
      <w:r w:rsidR="00B23C50">
        <w:rPr>
          <w:rFonts w:hint="cs"/>
          <w:rtl/>
        </w:rPr>
        <w:t xml:space="preserve">: </w:t>
      </w:r>
      <w:r w:rsidR="00CE4C70">
        <w:rPr>
          <w:rFonts w:hint="cs"/>
          <w:rtl/>
        </w:rPr>
        <w:t>أنه تعالى ميز من تراب الأرض مقدار القبضة</w:t>
      </w:r>
      <w:r>
        <w:rPr>
          <w:rFonts w:hint="cs"/>
          <w:rtl/>
        </w:rPr>
        <w:t>،</w:t>
      </w:r>
      <w:r w:rsidR="00CE4C70">
        <w:rPr>
          <w:rFonts w:hint="cs"/>
          <w:rtl/>
        </w:rPr>
        <w:t xml:space="preserve"> وهذا مجاز مشهور</w:t>
      </w:r>
      <w:r w:rsidR="00B23C50">
        <w:rPr>
          <w:rFonts w:hint="cs"/>
          <w:rtl/>
        </w:rPr>
        <w:t xml:space="preserve">، </w:t>
      </w:r>
      <w:r w:rsidR="00CE4C70">
        <w:rPr>
          <w:rFonts w:hint="cs"/>
          <w:rtl/>
        </w:rPr>
        <w:t>يقال للشيء القليل</w:t>
      </w:r>
      <w:r w:rsidR="00B23C50">
        <w:rPr>
          <w:rFonts w:hint="cs"/>
          <w:rtl/>
        </w:rPr>
        <w:t xml:space="preserve">: </w:t>
      </w:r>
      <w:r w:rsidR="00CE4C70">
        <w:rPr>
          <w:rFonts w:hint="cs"/>
          <w:rtl/>
        </w:rPr>
        <w:t>إنه قبضة وحفنة</w:t>
      </w:r>
      <w:r w:rsidR="00B23C50">
        <w:rPr>
          <w:rFonts w:hint="cs"/>
          <w:rtl/>
        </w:rPr>
        <w:t xml:space="preserve">، </w:t>
      </w:r>
      <w:r w:rsidR="00CE4C70">
        <w:rPr>
          <w:rFonts w:hint="cs"/>
          <w:rtl/>
        </w:rPr>
        <w:t>والمراد</w:t>
      </w:r>
      <w:r w:rsidR="00B23C50">
        <w:rPr>
          <w:rFonts w:hint="cs"/>
          <w:rtl/>
        </w:rPr>
        <w:t xml:space="preserve">: </w:t>
      </w:r>
      <w:r w:rsidR="00CE4C70">
        <w:rPr>
          <w:rFonts w:hint="cs"/>
          <w:rtl/>
        </w:rPr>
        <w:t>أن مقداره مثل ذلك وبالله التوفيق</w:t>
      </w:r>
      <w:r>
        <w:rPr>
          <w:rFonts w:hint="cs"/>
          <w:rtl/>
        </w:rPr>
        <w:t>،</w:t>
      </w:r>
      <w:r w:rsidR="00CE4C70">
        <w:rPr>
          <w:rFonts w:hint="cs"/>
          <w:rtl/>
        </w:rPr>
        <w:t xml:space="preserve"> </w:t>
      </w:r>
    </w:p>
    <w:p w14:paraId="79C212A4" w14:textId="6649A3F8" w:rsidR="00CE4C70" w:rsidRDefault="003D2693" w:rsidP="00B23C50">
      <w:pPr>
        <w:spacing w:after="240"/>
        <w:rPr>
          <w:b/>
          <w:rtl/>
        </w:rPr>
      </w:pPr>
      <w:r>
        <w:rPr>
          <w:rFonts w:hint="cs"/>
          <w:bCs/>
          <w:rtl/>
        </w:rPr>
        <w:t>[</w:t>
      </w:r>
      <w:r w:rsidR="00CE4C70">
        <w:rPr>
          <w:rFonts w:hint="cs"/>
          <w:bCs/>
          <w:rtl/>
        </w:rPr>
        <w:t>الفصل الثامن عشر</w:t>
      </w:r>
      <w:r>
        <w:rPr>
          <w:rFonts w:hint="cs"/>
          <w:bCs/>
          <w:rtl/>
        </w:rPr>
        <w:t>]</w:t>
      </w:r>
      <w:r w:rsidR="00B23C50">
        <w:rPr>
          <w:rFonts w:hint="cs"/>
          <w:bCs/>
          <w:rtl/>
        </w:rPr>
        <w:t xml:space="preserve">: </w:t>
      </w:r>
      <w:r w:rsidR="00CE4C70">
        <w:rPr>
          <w:rFonts w:hint="cs"/>
          <w:bCs/>
          <w:rtl/>
        </w:rPr>
        <w:t>في ما تمسكوا به في إثبات اليدين لله عز وجل</w:t>
      </w:r>
      <w:r w:rsidR="00B23C50">
        <w:rPr>
          <w:rFonts w:hint="cs"/>
          <w:bCs/>
          <w:rtl/>
        </w:rPr>
        <w:t xml:space="preserve">: </w:t>
      </w:r>
      <w:r w:rsidR="00CE4C70">
        <w:rPr>
          <w:rFonts w:hint="cs"/>
          <w:rtl/>
        </w:rPr>
        <w:t>احتجوا بالقرآن</w:t>
      </w:r>
      <w:r>
        <w:rPr>
          <w:rFonts w:hint="cs"/>
          <w:rtl/>
        </w:rPr>
        <w:t>،</w:t>
      </w:r>
      <w:r w:rsidR="00CE4C70">
        <w:rPr>
          <w:rFonts w:hint="cs"/>
          <w:rtl/>
        </w:rPr>
        <w:t xml:space="preserve"> وبالأخبار</w:t>
      </w:r>
      <w:r>
        <w:rPr>
          <w:rFonts w:hint="cs"/>
          <w:rtl/>
        </w:rPr>
        <w:t>،</w:t>
      </w:r>
      <w:r w:rsidR="00CE4C70">
        <w:rPr>
          <w:rFonts w:hint="cs"/>
          <w:rtl/>
        </w:rPr>
        <w:t xml:space="preserve"> أما القرآن</w:t>
      </w:r>
      <w:r w:rsidR="00B23C50">
        <w:rPr>
          <w:rFonts w:hint="cs"/>
          <w:rtl/>
        </w:rPr>
        <w:t xml:space="preserve">: </w:t>
      </w:r>
      <w:r w:rsidR="00CE4C70">
        <w:rPr>
          <w:rFonts w:hint="cs"/>
          <w:rtl/>
        </w:rPr>
        <w:t>فقوله تعالى</w:t>
      </w:r>
      <w:r w:rsidR="00B23C50">
        <w:rPr>
          <w:rFonts w:hint="cs"/>
          <w:rtl/>
        </w:rPr>
        <w:t xml:space="preserve">: </w:t>
      </w:r>
      <w:r>
        <w:rPr>
          <w:rFonts w:hint="cs"/>
          <w:rtl/>
        </w:rPr>
        <w:t>{</w:t>
      </w:r>
      <w:r w:rsidR="00CE4C70">
        <w:rPr>
          <w:rFonts w:hint="cs"/>
          <w:rtl/>
        </w:rPr>
        <w:t>ما منعك أن تسجد لما خلقت بيدي</w:t>
      </w:r>
      <w:r>
        <w:rPr>
          <w:rFonts w:hint="cs"/>
          <w:vertAlign w:val="superscript"/>
          <w:rtl/>
        </w:rPr>
        <w:t>}</w:t>
      </w:r>
      <w:r>
        <w:rPr>
          <w:rFonts w:hint="cs"/>
          <w:rtl/>
        </w:rPr>
        <w:t>،</w:t>
      </w:r>
      <w:r w:rsidR="00CE4C70">
        <w:rPr>
          <w:rFonts w:hint="cs"/>
          <w:rtl/>
        </w:rPr>
        <w:t xml:space="preserve"> وقوله تعالى</w:t>
      </w:r>
      <w:r w:rsidR="00B23C50">
        <w:rPr>
          <w:rFonts w:hint="cs"/>
          <w:rtl/>
        </w:rPr>
        <w:t xml:space="preserve">: </w:t>
      </w:r>
      <w:r>
        <w:rPr>
          <w:rFonts w:hint="cs"/>
          <w:rtl/>
        </w:rPr>
        <w:t>{</w:t>
      </w:r>
      <w:r w:rsidR="00CE4C70">
        <w:rPr>
          <w:rFonts w:hint="cs"/>
          <w:rtl/>
        </w:rPr>
        <w:t>بل يداه مبسوطتان</w:t>
      </w:r>
      <w:r>
        <w:rPr>
          <w:rFonts w:hint="cs"/>
          <w:rtl/>
        </w:rPr>
        <w:t>}،</w:t>
      </w:r>
      <w:r w:rsidR="00CE4C70">
        <w:rPr>
          <w:rFonts w:hint="cs"/>
          <w:rtl/>
        </w:rPr>
        <w:t xml:space="preserve"> وأما الخبر</w:t>
      </w:r>
      <w:r w:rsidR="00B23C50">
        <w:rPr>
          <w:rFonts w:hint="cs"/>
          <w:rtl/>
        </w:rPr>
        <w:t xml:space="preserve">: </w:t>
      </w:r>
      <w:r w:rsidR="00CE4C70">
        <w:rPr>
          <w:rFonts w:hint="cs"/>
          <w:rtl/>
        </w:rPr>
        <w:t>فما روى ابن خزيمة عن أبي هريرة رضي الله عنه قال</w:t>
      </w:r>
      <w:r w:rsidR="00B23C50">
        <w:rPr>
          <w:rFonts w:hint="cs"/>
          <w:rtl/>
        </w:rPr>
        <w:t xml:space="preserve">: </w:t>
      </w:r>
      <w:r w:rsidR="00CE4C70">
        <w:rPr>
          <w:rFonts w:hint="cs"/>
          <w:rtl/>
        </w:rPr>
        <w:t>قال رسول الله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لما خلق الله آدم ونفخ فيه الروح</w:t>
      </w:r>
      <w:r w:rsidR="00B23C50">
        <w:rPr>
          <w:rFonts w:hint="cs"/>
          <w:rtl/>
        </w:rPr>
        <w:t xml:space="preserve">: </w:t>
      </w:r>
      <w:r w:rsidR="00CE4C70">
        <w:rPr>
          <w:rFonts w:hint="cs"/>
          <w:rtl/>
        </w:rPr>
        <w:t>عطس</w:t>
      </w:r>
      <w:r w:rsidR="00B23C50">
        <w:rPr>
          <w:rFonts w:hint="cs"/>
          <w:rtl/>
        </w:rPr>
        <w:t xml:space="preserve">، </w:t>
      </w:r>
      <w:r w:rsidR="00CE4C70">
        <w:rPr>
          <w:rFonts w:hint="cs"/>
          <w:rtl/>
        </w:rPr>
        <w:t>فقال</w:t>
      </w:r>
      <w:r w:rsidR="00B23C50">
        <w:rPr>
          <w:rFonts w:hint="cs"/>
          <w:rtl/>
        </w:rPr>
        <w:t xml:space="preserve">: </w:t>
      </w:r>
      <w:r w:rsidR="00CE4C70">
        <w:rPr>
          <w:rFonts w:hint="cs"/>
          <w:rtl/>
        </w:rPr>
        <w:t>الحمد لله</w:t>
      </w:r>
      <w:r>
        <w:rPr>
          <w:rFonts w:hint="cs"/>
          <w:rtl/>
        </w:rPr>
        <w:t>،</w:t>
      </w:r>
      <w:r w:rsidR="00CE4C70">
        <w:rPr>
          <w:rFonts w:hint="cs"/>
          <w:rtl/>
        </w:rPr>
        <w:t xml:space="preserve"> فحمد الله</w:t>
      </w:r>
      <w:r>
        <w:rPr>
          <w:rFonts w:hint="cs"/>
          <w:rtl/>
        </w:rPr>
        <w:t>،</w:t>
      </w:r>
      <w:r w:rsidR="00CE4C70">
        <w:rPr>
          <w:rFonts w:hint="cs"/>
          <w:rtl/>
        </w:rPr>
        <w:t xml:space="preserve"> بإذن الله</w:t>
      </w:r>
      <w:r w:rsidR="00B23C50">
        <w:rPr>
          <w:rFonts w:hint="cs"/>
          <w:rtl/>
        </w:rPr>
        <w:t xml:space="preserve">، </w:t>
      </w:r>
      <w:r w:rsidR="00CE4C70">
        <w:rPr>
          <w:rFonts w:hint="cs"/>
          <w:rtl/>
        </w:rPr>
        <w:t>فقال له ربه يرحمك ربك يا آدم</w:t>
      </w:r>
      <w:r w:rsidR="00B23C50">
        <w:rPr>
          <w:rFonts w:hint="cs"/>
          <w:rtl/>
        </w:rPr>
        <w:t xml:space="preserve">، </w:t>
      </w:r>
      <w:r w:rsidR="00CE4C70">
        <w:rPr>
          <w:rFonts w:hint="cs"/>
          <w:rtl/>
        </w:rPr>
        <w:t>ثم قال له</w:t>
      </w:r>
      <w:r w:rsidR="00B23C50">
        <w:rPr>
          <w:rFonts w:hint="cs"/>
          <w:rtl/>
        </w:rPr>
        <w:t xml:space="preserve">: </w:t>
      </w:r>
      <w:r w:rsidR="00CE4C70">
        <w:rPr>
          <w:rFonts w:hint="cs"/>
          <w:rtl/>
        </w:rPr>
        <w:t>يا آدم اذهب إلى الملائكة فقل</w:t>
      </w:r>
      <w:r w:rsidR="00B23C50">
        <w:rPr>
          <w:rFonts w:hint="cs"/>
          <w:rtl/>
        </w:rPr>
        <w:t xml:space="preserve">: </w:t>
      </w:r>
      <w:r w:rsidR="00CE4C70">
        <w:rPr>
          <w:rFonts w:hint="cs"/>
          <w:rtl/>
        </w:rPr>
        <w:t>السلام عليكم فلما ذهب وقال</w:t>
      </w:r>
      <w:r>
        <w:rPr>
          <w:rFonts w:hint="cs"/>
          <w:rtl/>
        </w:rPr>
        <w:t>،</w:t>
      </w:r>
      <w:r w:rsidR="00CE4C70">
        <w:rPr>
          <w:rFonts w:hint="cs"/>
          <w:rtl/>
        </w:rPr>
        <w:t xml:space="preserve"> قالوا</w:t>
      </w:r>
      <w:r w:rsidR="00B23C50">
        <w:rPr>
          <w:rFonts w:hint="cs"/>
          <w:rtl/>
        </w:rPr>
        <w:t xml:space="preserve">: </w:t>
      </w:r>
      <w:r w:rsidR="00CE4C70">
        <w:rPr>
          <w:rFonts w:hint="cs"/>
          <w:rtl/>
        </w:rPr>
        <w:t>عليكم السلام ورحمة الله</w:t>
      </w:r>
      <w:r>
        <w:rPr>
          <w:rFonts w:hint="cs"/>
          <w:rtl/>
        </w:rPr>
        <w:t>،</w:t>
      </w:r>
      <w:r w:rsidR="00CE4C70">
        <w:rPr>
          <w:rFonts w:hint="cs"/>
          <w:rtl/>
        </w:rPr>
        <w:t xml:space="preserve"> ثم رجع إلى ربه</w:t>
      </w:r>
      <w:r w:rsidR="00B23C50">
        <w:rPr>
          <w:rFonts w:hint="cs"/>
          <w:rtl/>
        </w:rPr>
        <w:t xml:space="preserve">، </w:t>
      </w:r>
      <w:r w:rsidR="00CE4C70">
        <w:rPr>
          <w:rFonts w:hint="cs"/>
          <w:rtl/>
        </w:rPr>
        <w:t>فقال</w:t>
      </w:r>
      <w:r w:rsidR="00B23C50">
        <w:rPr>
          <w:rFonts w:hint="cs"/>
          <w:rtl/>
        </w:rPr>
        <w:t xml:space="preserve">: </w:t>
      </w:r>
      <w:r w:rsidR="00CE4C70">
        <w:rPr>
          <w:rFonts w:hint="cs"/>
          <w:rtl/>
        </w:rPr>
        <w:t>هذه تحيتك وتحية بنيك وبنيهم</w:t>
      </w:r>
      <w:r w:rsidR="00B23C50">
        <w:rPr>
          <w:rFonts w:hint="cs"/>
          <w:rtl/>
        </w:rPr>
        <w:t xml:space="preserve">، </w:t>
      </w:r>
      <w:r w:rsidR="00CE4C70">
        <w:rPr>
          <w:rFonts w:hint="cs"/>
          <w:rtl/>
        </w:rPr>
        <w:t>فقال الله تعالى -</w:t>
      </w:r>
      <w:r w:rsidR="00B23C50">
        <w:rPr>
          <w:rFonts w:hint="cs"/>
          <w:rtl/>
        </w:rPr>
        <w:t xml:space="preserve"> </w:t>
      </w:r>
      <w:r w:rsidR="00CE4C70">
        <w:rPr>
          <w:rFonts w:hint="cs"/>
          <w:rtl/>
        </w:rPr>
        <w:t>ويداه مقبوضتان</w:t>
      </w:r>
      <w:r w:rsidR="00B23C50">
        <w:rPr>
          <w:rFonts w:hint="cs"/>
          <w:rtl/>
        </w:rPr>
        <w:t xml:space="preserve"> </w:t>
      </w:r>
      <w:r w:rsidR="00CE4C70">
        <w:rPr>
          <w:rFonts w:hint="cs"/>
          <w:rtl/>
        </w:rPr>
        <w:t>-</w:t>
      </w:r>
      <w:r w:rsidR="00B23C50">
        <w:rPr>
          <w:rFonts w:hint="cs"/>
          <w:rtl/>
        </w:rPr>
        <w:t xml:space="preserve"> </w:t>
      </w:r>
      <w:r w:rsidR="00CE4C70">
        <w:rPr>
          <w:rFonts w:hint="cs"/>
          <w:rtl/>
        </w:rPr>
        <w:t>اختر أيهما شئت فقال</w:t>
      </w:r>
      <w:r w:rsidR="00B23C50">
        <w:rPr>
          <w:rFonts w:hint="cs"/>
          <w:rtl/>
        </w:rPr>
        <w:t xml:space="preserve">: </w:t>
      </w:r>
      <w:r w:rsidR="00CE4C70">
        <w:rPr>
          <w:rFonts w:hint="cs"/>
          <w:rtl/>
        </w:rPr>
        <w:t>اخترت يمين ربي</w:t>
      </w:r>
      <w:r w:rsidR="00B23C50">
        <w:rPr>
          <w:rFonts w:hint="cs"/>
          <w:rtl/>
        </w:rPr>
        <w:t xml:space="preserve"> </w:t>
      </w:r>
      <w:r w:rsidR="00CE4C70">
        <w:rPr>
          <w:rFonts w:hint="cs"/>
          <w:rtl/>
        </w:rPr>
        <w:t>-</w:t>
      </w:r>
      <w:r w:rsidR="00B23C50">
        <w:rPr>
          <w:rFonts w:hint="cs"/>
          <w:rtl/>
        </w:rPr>
        <w:t xml:space="preserve"> </w:t>
      </w:r>
      <w:r w:rsidR="00CE4C70">
        <w:rPr>
          <w:rFonts w:hint="cs"/>
          <w:rtl/>
        </w:rPr>
        <w:t>وكلتا يديه يمين مباركة</w:t>
      </w:r>
      <w:r w:rsidR="00B23C50">
        <w:rPr>
          <w:rFonts w:hint="cs"/>
          <w:rtl/>
        </w:rPr>
        <w:t xml:space="preserve"> </w:t>
      </w:r>
      <w:r w:rsidR="00CE4C70">
        <w:rPr>
          <w:rFonts w:hint="cs"/>
          <w:rtl/>
        </w:rPr>
        <w:t>-</w:t>
      </w:r>
      <w:r w:rsidR="00B23C50">
        <w:rPr>
          <w:rFonts w:hint="cs"/>
          <w:rtl/>
        </w:rPr>
        <w:t xml:space="preserve"> </w:t>
      </w:r>
      <w:r w:rsidR="00CE4C70">
        <w:rPr>
          <w:rFonts w:hint="cs"/>
          <w:rtl/>
        </w:rPr>
        <w:t>ثم بسطها فإذا فيها آدم وذريته</w:t>
      </w:r>
      <w:r w:rsidR="00B23C50">
        <w:rPr>
          <w:rFonts w:hint="cs"/>
          <w:rtl/>
        </w:rPr>
        <w:t xml:space="preserve">، </w:t>
      </w:r>
      <w:r w:rsidR="00CE4C70">
        <w:rPr>
          <w:rFonts w:hint="cs"/>
          <w:rtl/>
        </w:rPr>
        <w:t>فقال</w:t>
      </w:r>
      <w:r w:rsidR="00B23C50">
        <w:rPr>
          <w:rFonts w:hint="cs"/>
          <w:rtl/>
        </w:rPr>
        <w:t xml:space="preserve">، </w:t>
      </w:r>
      <w:r w:rsidR="00CE4C70">
        <w:rPr>
          <w:rFonts w:hint="cs"/>
          <w:rtl/>
        </w:rPr>
        <w:t>أي رب ما هؤلاء</w:t>
      </w:r>
      <w:r w:rsidR="00762B77">
        <w:rPr>
          <w:rFonts w:hint="cs"/>
          <w:rtl/>
        </w:rPr>
        <w:t>؟</w:t>
      </w:r>
      <w:r w:rsidR="00CE4C70">
        <w:rPr>
          <w:rFonts w:hint="cs"/>
          <w:rtl/>
        </w:rPr>
        <w:t xml:space="preserve"> فقال</w:t>
      </w:r>
      <w:r w:rsidR="00B23C50">
        <w:rPr>
          <w:rFonts w:hint="cs"/>
          <w:rtl/>
        </w:rPr>
        <w:t xml:space="preserve">: </w:t>
      </w:r>
      <w:r w:rsidR="00CE4C70">
        <w:rPr>
          <w:rFonts w:hint="cs"/>
          <w:rtl/>
        </w:rPr>
        <w:t>هؤلاء ذريتك</w:t>
      </w:r>
      <w:r>
        <w:rPr>
          <w:rFonts w:hint="cs"/>
          <w:rtl/>
        </w:rPr>
        <w:t>،</w:t>
      </w:r>
      <w:r w:rsidR="00CE4C70">
        <w:rPr>
          <w:rFonts w:hint="cs"/>
          <w:rtl/>
        </w:rPr>
        <w:t xml:space="preserve"> فإذا كل إنسان مكتوب عمره بين عينيه</w:t>
      </w:r>
      <w:r w:rsidR="00B23C50">
        <w:rPr>
          <w:rFonts w:hint="cs"/>
          <w:rtl/>
        </w:rPr>
        <w:t>)</w:t>
      </w:r>
      <w:r w:rsidR="00CE4C70">
        <w:rPr>
          <w:rFonts w:hint="cs"/>
          <w:rtl/>
        </w:rPr>
        <w:t>)</w:t>
      </w:r>
      <w:r>
        <w:rPr>
          <w:rFonts w:hint="cs"/>
          <w:rtl/>
        </w:rPr>
        <w:t>،</w:t>
      </w:r>
      <w:r w:rsidR="00CE4C70">
        <w:rPr>
          <w:rFonts w:hint="cs"/>
          <w:rtl/>
        </w:rPr>
        <w:t xml:space="preserve"> واعلم</w:t>
      </w:r>
      <w:r w:rsidR="00B23C50">
        <w:rPr>
          <w:rFonts w:hint="cs"/>
          <w:rtl/>
        </w:rPr>
        <w:t xml:space="preserve">: </w:t>
      </w:r>
      <w:r w:rsidR="00CE4C70">
        <w:rPr>
          <w:rFonts w:hint="cs"/>
          <w:rtl/>
        </w:rPr>
        <w:t>أن هذا الحديث طويل</w:t>
      </w:r>
      <w:r w:rsidR="00B23C50">
        <w:rPr>
          <w:rFonts w:hint="cs"/>
          <w:rtl/>
        </w:rPr>
        <w:t xml:space="preserve">، </w:t>
      </w:r>
      <w:r w:rsidR="00CE4C70">
        <w:rPr>
          <w:rFonts w:hint="cs"/>
          <w:rtl/>
        </w:rPr>
        <w:t>ومقصودنا هنا</w:t>
      </w:r>
      <w:r w:rsidR="00B23C50">
        <w:rPr>
          <w:rFonts w:hint="cs"/>
          <w:rtl/>
        </w:rPr>
        <w:t xml:space="preserve">: </w:t>
      </w:r>
      <w:r w:rsidR="00CE4C70">
        <w:rPr>
          <w:rFonts w:hint="cs"/>
          <w:rtl/>
        </w:rPr>
        <w:t>هذا القدر</w:t>
      </w:r>
      <w:r w:rsidR="00B23C50">
        <w:rPr>
          <w:rFonts w:hint="cs"/>
          <w:rtl/>
        </w:rPr>
        <w:t xml:space="preserve">، </w:t>
      </w:r>
      <w:r w:rsidR="00CE4C70">
        <w:rPr>
          <w:rFonts w:hint="cs"/>
          <w:rtl/>
        </w:rPr>
        <w:t>وقد عرفت</w:t>
      </w:r>
      <w:r w:rsidR="00B23C50">
        <w:rPr>
          <w:rFonts w:hint="cs"/>
          <w:rtl/>
        </w:rPr>
        <w:t xml:space="preserve">: </w:t>
      </w:r>
      <w:r w:rsidR="00CE4C70">
        <w:rPr>
          <w:rFonts w:hint="cs"/>
          <w:rtl/>
        </w:rPr>
        <w:t>أنه لا يمكن حمل لفظ اليد في حق الله تعالى على الجارحة</w:t>
      </w:r>
      <w:r w:rsidR="00B23C50">
        <w:rPr>
          <w:rFonts w:hint="cs"/>
          <w:rtl/>
        </w:rPr>
        <w:t xml:space="preserve">، </w:t>
      </w:r>
      <w:r w:rsidR="00CE4C70">
        <w:rPr>
          <w:rFonts w:hint="cs"/>
          <w:rtl/>
        </w:rPr>
        <w:t>وتدل ههنا وجوه أخرى</w:t>
      </w:r>
      <w:r w:rsidR="00B23C50">
        <w:rPr>
          <w:rFonts w:hint="cs"/>
          <w:rtl/>
        </w:rPr>
        <w:t>: (</w:t>
      </w:r>
      <w:r w:rsidR="00CE4C70">
        <w:rPr>
          <w:rFonts w:hint="cs"/>
          <w:rtl/>
        </w:rPr>
        <w:t>فالأول</w:t>
      </w:r>
      <w:r w:rsidR="00B23C50">
        <w:rPr>
          <w:rFonts w:hint="cs"/>
          <w:rtl/>
        </w:rPr>
        <w:t xml:space="preserve">): </w:t>
      </w:r>
      <w:r w:rsidR="00CE4C70">
        <w:rPr>
          <w:rFonts w:hint="cs"/>
          <w:rtl/>
        </w:rPr>
        <w:t>إن ظاهر الحديث يدل على أن كلتا يديه يمين</w:t>
      </w:r>
      <w:r w:rsidR="00B23C50">
        <w:rPr>
          <w:rFonts w:hint="cs"/>
          <w:rtl/>
        </w:rPr>
        <w:t xml:space="preserve">، </w:t>
      </w:r>
      <w:r w:rsidR="00CE4C70">
        <w:rPr>
          <w:rFonts w:hint="cs"/>
          <w:rtl/>
        </w:rPr>
        <w:t>واليدين بمعنى الجارحة</w:t>
      </w:r>
      <w:r>
        <w:rPr>
          <w:rFonts w:hint="cs"/>
          <w:rtl/>
        </w:rPr>
        <w:t>،</w:t>
      </w:r>
      <w:r w:rsidR="00CE4C70">
        <w:rPr>
          <w:rFonts w:hint="cs"/>
          <w:rtl/>
        </w:rPr>
        <w:t xml:space="preserve"> إذا كانت كلتاهما يميناً</w:t>
      </w:r>
      <w:r>
        <w:rPr>
          <w:rFonts w:hint="cs"/>
          <w:rtl/>
        </w:rPr>
        <w:t>،</w:t>
      </w:r>
      <w:r w:rsidR="00CE4C70">
        <w:rPr>
          <w:rFonts w:hint="cs"/>
          <w:rtl/>
        </w:rPr>
        <w:t xml:space="preserve"> كان ذلك في غاية القبح</w:t>
      </w:r>
      <w:r>
        <w:rPr>
          <w:rFonts w:hint="cs"/>
          <w:rtl/>
        </w:rPr>
        <w:t>،</w:t>
      </w:r>
      <w:r w:rsidR="00CE4C70">
        <w:rPr>
          <w:rFonts w:hint="cs"/>
          <w:rtl/>
        </w:rPr>
        <w:t xml:space="preserve"> وتشويه الخلقة</w:t>
      </w:r>
      <w:r w:rsidR="00B23C50">
        <w:rPr>
          <w:rFonts w:hint="cs"/>
          <w:rtl/>
        </w:rPr>
        <w:t xml:space="preserve"> </w:t>
      </w:r>
      <w:r w:rsidR="00CE4C70">
        <w:rPr>
          <w:rFonts w:hint="cs"/>
          <w:rtl/>
        </w:rPr>
        <w:t>-</w:t>
      </w:r>
      <w:r w:rsidR="00B23C50">
        <w:rPr>
          <w:rFonts w:hint="cs"/>
          <w:rtl/>
        </w:rPr>
        <w:t xml:space="preserve"> </w:t>
      </w:r>
      <w:r w:rsidR="00CE4C70">
        <w:rPr>
          <w:rFonts w:hint="cs"/>
          <w:rtl/>
        </w:rPr>
        <w:t>تعالى الله عن ذلك علواً كبيراً</w:t>
      </w:r>
      <w:r w:rsidR="00B23C50">
        <w:rPr>
          <w:rFonts w:hint="cs"/>
          <w:rtl/>
        </w:rPr>
        <w:t xml:space="preserve"> </w:t>
      </w:r>
      <w:r w:rsidR="00CE4C70">
        <w:rPr>
          <w:rFonts w:hint="cs"/>
          <w:rtl/>
        </w:rPr>
        <w:t>-</w:t>
      </w:r>
      <w:r w:rsidR="00B23C50">
        <w:rPr>
          <w:rFonts w:hint="cs"/>
          <w:rtl/>
        </w:rPr>
        <w:t xml:space="preserve">، </w:t>
      </w:r>
      <w:r w:rsidR="00CE4C70">
        <w:rPr>
          <w:rFonts w:hint="cs"/>
          <w:rtl/>
        </w:rPr>
        <w:t xml:space="preserve">و </w:t>
      </w:r>
      <w:r w:rsidR="00B23C50">
        <w:rPr>
          <w:rFonts w:hint="cs"/>
          <w:rtl/>
        </w:rPr>
        <w:t>(</w:t>
      </w:r>
      <w:r w:rsidR="00CE4C70">
        <w:rPr>
          <w:rFonts w:hint="cs"/>
          <w:rtl/>
        </w:rPr>
        <w:t>الثاني</w:t>
      </w:r>
      <w:r w:rsidR="00B23C50">
        <w:rPr>
          <w:rFonts w:hint="cs"/>
          <w:rtl/>
        </w:rPr>
        <w:t xml:space="preserve">): </w:t>
      </w:r>
      <w:r w:rsidR="00CE4C70">
        <w:rPr>
          <w:rFonts w:hint="cs"/>
          <w:rtl/>
        </w:rPr>
        <w:t>أن إحدى اليدين إذا كانت غير وافية بالعمل</w:t>
      </w:r>
      <w:r>
        <w:rPr>
          <w:rFonts w:hint="cs"/>
          <w:rtl/>
        </w:rPr>
        <w:t>،</w:t>
      </w:r>
      <w:r w:rsidR="00CE4C70">
        <w:rPr>
          <w:rFonts w:hint="cs"/>
          <w:rtl/>
        </w:rPr>
        <w:t xml:space="preserve"> كانت ناقصة</w:t>
      </w:r>
      <w:r>
        <w:rPr>
          <w:rFonts w:hint="cs"/>
          <w:rtl/>
        </w:rPr>
        <w:t>،</w:t>
      </w:r>
      <w:r w:rsidR="00CE4C70">
        <w:rPr>
          <w:rFonts w:hint="cs"/>
          <w:rtl/>
        </w:rPr>
        <w:t xml:space="preserve"> وجل إلهنا عنه</w:t>
      </w:r>
      <w:r>
        <w:rPr>
          <w:rFonts w:hint="cs"/>
          <w:rtl/>
        </w:rPr>
        <w:t>،</w:t>
      </w:r>
      <w:r w:rsidR="00CE4C70">
        <w:rPr>
          <w:rFonts w:hint="cs"/>
          <w:rtl/>
        </w:rPr>
        <w:t xml:space="preserve"> وإن كانت وافية بالعمل كانت ناقصة وذلك يوجب نقصاناً في الصورة</w:t>
      </w:r>
      <w:r>
        <w:rPr>
          <w:rFonts w:hint="cs"/>
          <w:rtl/>
        </w:rPr>
        <w:t>،</w:t>
      </w:r>
      <w:r w:rsidR="00CE4C70">
        <w:rPr>
          <w:rFonts w:hint="cs"/>
          <w:rtl/>
        </w:rPr>
        <w:t xml:space="preserve"> و </w:t>
      </w:r>
      <w:r w:rsidR="00B23C50">
        <w:rPr>
          <w:rFonts w:hint="cs"/>
          <w:rtl/>
        </w:rPr>
        <w:t>(</w:t>
      </w:r>
      <w:r w:rsidR="00CE4C70">
        <w:rPr>
          <w:rFonts w:hint="cs"/>
          <w:rtl/>
        </w:rPr>
        <w:t>الثالث</w:t>
      </w:r>
      <w:r w:rsidR="00B23C50">
        <w:rPr>
          <w:rFonts w:hint="cs"/>
          <w:rtl/>
        </w:rPr>
        <w:t xml:space="preserve">): </w:t>
      </w:r>
      <w:r w:rsidR="00CE4C70">
        <w:rPr>
          <w:rFonts w:hint="cs"/>
          <w:rtl/>
        </w:rPr>
        <w:t>إن ظاهر الخبر الذي رويناه</w:t>
      </w:r>
      <w:r>
        <w:rPr>
          <w:rFonts w:hint="cs"/>
          <w:rtl/>
        </w:rPr>
        <w:t>،</w:t>
      </w:r>
      <w:r w:rsidR="00CE4C70">
        <w:rPr>
          <w:rFonts w:hint="cs"/>
          <w:rtl/>
        </w:rPr>
        <w:t xml:space="preserve"> يدل على أنه كان يلعب مع آدم عليه السلام كما يلعب الصبيان بعضهم مع بعض حين يقبضون أيديهم على الزوج والفرد</w:t>
      </w:r>
      <w:r w:rsidR="00B23C50">
        <w:rPr>
          <w:rFonts w:hint="cs"/>
          <w:rtl/>
        </w:rPr>
        <w:t xml:space="preserve">، </w:t>
      </w:r>
      <w:r w:rsidR="00CE4C70">
        <w:rPr>
          <w:rFonts w:hint="cs"/>
          <w:rtl/>
        </w:rPr>
        <w:t>والصبيان إذا فعلوا ذلك ضربهم المعلم وأدبهم</w:t>
      </w:r>
      <w:r w:rsidR="00B23C50">
        <w:rPr>
          <w:rFonts w:hint="cs"/>
          <w:rtl/>
        </w:rPr>
        <w:t xml:space="preserve">، </w:t>
      </w:r>
      <w:r w:rsidR="00CE4C70">
        <w:rPr>
          <w:rFonts w:hint="cs"/>
          <w:rtl/>
        </w:rPr>
        <w:t>فكيف ينسب ذلك إلى رب العالمين</w:t>
      </w:r>
      <w:r>
        <w:rPr>
          <w:rFonts w:hint="cs"/>
          <w:rtl/>
        </w:rPr>
        <w:t>،</w:t>
      </w:r>
      <w:r w:rsidR="00CE4C70">
        <w:rPr>
          <w:rFonts w:hint="cs"/>
          <w:rtl/>
        </w:rPr>
        <w:t xml:space="preserve"> وأحكم الحاكمين</w:t>
      </w:r>
      <w:r w:rsidR="00762B77">
        <w:rPr>
          <w:rFonts w:hint="cs"/>
          <w:rtl/>
        </w:rPr>
        <w:t>؟</w:t>
      </w:r>
      <w:r w:rsidR="00CE4C70">
        <w:rPr>
          <w:rFonts w:hint="cs"/>
          <w:rtl/>
        </w:rPr>
        <w:t xml:space="preserve"> فثبت</w:t>
      </w:r>
      <w:r w:rsidR="00B23C50">
        <w:rPr>
          <w:rFonts w:hint="cs"/>
          <w:rtl/>
        </w:rPr>
        <w:t xml:space="preserve">: </w:t>
      </w:r>
      <w:r w:rsidR="00CE4C70">
        <w:rPr>
          <w:rFonts w:hint="cs"/>
          <w:rtl/>
        </w:rPr>
        <w:t>أنه يجب حمل ذلك على المبالغة في الحفظ والحراسة</w:t>
      </w:r>
      <w:r>
        <w:rPr>
          <w:rFonts w:hint="cs"/>
          <w:rtl/>
        </w:rPr>
        <w:t>،</w:t>
      </w:r>
      <w:r w:rsidR="00CE4C70">
        <w:rPr>
          <w:rFonts w:hint="cs"/>
          <w:rtl/>
        </w:rPr>
        <w:t xml:space="preserve"> وشدة العناية وبالله التوفيق</w:t>
      </w:r>
      <w:r>
        <w:rPr>
          <w:rFonts w:hint="cs"/>
          <w:rtl/>
        </w:rPr>
        <w:t>،</w:t>
      </w:r>
      <w:r w:rsidR="00CE4C70">
        <w:rPr>
          <w:rFonts w:hint="cs"/>
          <w:rtl/>
        </w:rPr>
        <w:t xml:space="preserve"> </w:t>
      </w:r>
    </w:p>
    <w:p w14:paraId="25520475" w14:textId="38BB3206" w:rsidR="00CE4C70" w:rsidRDefault="003D2693" w:rsidP="00B23C50">
      <w:pPr>
        <w:spacing w:after="240"/>
        <w:rPr>
          <w:b/>
          <w:rtl/>
        </w:rPr>
      </w:pPr>
      <w:r>
        <w:rPr>
          <w:rFonts w:hint="cs"/>
          <w:bCs/>
          <w:rtl/>
        </w:rPr>
        <w:lastRenderedPageBreak/>
        <w:t>[</w:t>
      </w:r>
      <w:r w:rsidR="00CE4C70">
        <w:rPr>
          <w:rFonts w:hint="cs"/>
          <w:bCs/>
          <w:rtl/>
        </w:rPr>
        <w:t>الفصل التاسع عشر</w:t>
      </w:r>
      <w:r>
        <w:rPr>
          <w:rFonts w:hint="cs"/>
          <w:bCs/>
          <w:rtl/>
        </w:rPr>
        <w:t>]</w:t>
      </w:r>
      <w:r w:rsidR="00B23C50">
        <w:rPr>
          <w:rFonts w:hint="cs"/>
          <w:bCs/>
          <w:rtl/>
        </w:rPr>
        <w:t xml:space="preserve">: </w:t>
      </w:r>
      <w:r w:rsidR="00CE4C70">
        <w:rPr>
          <w:rFonts w:hint="cs"/>
          <w:bCs/>
          <w:rtl/>
        </w:rPr>
        <w:t>في إثبات اليمين لله تعالى</w:t>
      </w:r>
      <w:r w:rsidR="00B23C50">
        <w:rPr>
          <w:rFonts w:hint="cs"/>
          <w:bCs/>
          <w:rtl/>
        </w:rPr>
        <w:t xml:space="preserve">: </w:t>
      </w:r>
      <w:r w:rsidR="00CE4C70">
        <w:rPr>
          <w:rFonts w:hint="cs"/>
          <w:rtl/>
        </w:rPr>
        <w:t>احتجوا عليه بالقرآن</w:t>
      </w:r>
      <w:r>
        <w:rPr>
          <w:rFonts w:hint="cs"/>
          <w:rtl/>
        </w:rPr>
        <w:t>،</w:t>
      </w:r>
      <w:r w:rsidR="00CE4C70">
        <w:rPr>
          <w:rFonts w:hint="cs"/>
          <w:rtl/>
        </w:rPr>
        <w:t xml:space="preserve"> والأخبار</w:t>
      </w:r>
      <w:r>
        <w:rPr>
          <w:rFonts w:hint="cs"/>
          <w:rtl/>
        </w:rPr>
        <w:t>،</w:t>
      </w:r>
      <w:r w:rsidR="00CE4C70">
        <w:rPr>
          <w:rFonts w:hint="cs"/>
          <w:rtl/>
        </w:rPr>
        <w:t xml:space="preserve"> أما القرآن</w:t>
      </w:r>
      <w:r w:rsidR="00B23C50">
        <w:rPr>
          <w:rFonts w:hint="cs"/>
          <w:rtl/>
        </w:rPr>
        <w:t xml:space="preserve">: </w:t>
      </w:r>
      <w:r w:rsidR="00CE4C70">
        <w:rPr>
          <w:rFonts w:hint="cs"/>
          <w:rtl/>
        </w:rPr>
        <w:t>فقوله تعالى</w:t>
      </w:r>
      <w:r w:rsidR="00B23C50">
        <w:rPr>
          <w:rFonts w:hint="cs"/>
          <w:rtl/>
        </w:rPr>
        <w:t xml:space="preserve">: : </w:t>
      </w:r>
      <w:r>
        <w:rPr>
          <w:rFonts w:hint="cs"/>
          <w:rtl/>
        </w:rPr>
        <w:t>{</w:t>
      </w:r>
      <w:r w:rsidR="00CE4C70">
        <w:rPr>
          <w:rFonts w:hint="cs"/>
          <w:rtl/>
        </w:rPr>
        <w:t>السموات مطويات بيمينه</w:t>
      </w:r>
      <w:r>
        <w:rPr>
          <w:rFonts w:hint="cs"/>
          <w:rtl/>
        </w:rPr>
        <w:t>}،</w:t>
      </w:r>
      <w:r w:rsidR="00CE4C70">
        <w:rPr>
          <w:rFonts w:hint="cs"/>
          <w:rtl/>
        </w:rPr>
        <w:t xml:space="preserve"> وقولـه تعالى</w:t>
      </w:r>
      <w:r w:rsidR="00B23C50">
        <w:rPr>
          <w:rFonts w:hint="cs"/>
          <w:rtl/>
        </w:rPr>
        <w:t xml:space="preserve">: </w:t>
      </w:r>
      <w:r>
        <w:rPr>
          <w:rFonts w:hint="cs"/>
          <w:rtl/>
        </w:rPr>
        <w:t>{</w:t>
      </w:r>
      <w:r w:rsidR="00CE4C70">
        <w:rPr>
          <w:rFonts w:hint="cs"/>
          <w:rtl/>
        </w:rPr>
        <w:t>لأخذنا منه باليمين</w:t>
      </w:r>
      <w:r>
        <w:rPr>
          <w:rFonts w:hint="cs"/>
          <w:rtl/>
        </w:rPr>
        <w:t>}،</w:t>
      </w:r>
      <w:r w:rsidR="00CE4C70">
        <w:rPr>
          <w:rFonts w:hint="cs"/>
          <w:rtl/>
        </w:rPr>
        <w:t xml:space="preserve"> وأما الأخبار</w:t>
      </w:r>
      <w:r w:rsidR="00B23C50">
        <w:rPr>
          <w:rFonts w:hint="cs"/>
          <w:rtl/>
        </w:rPr>
        <w:t xml:space="preserve">: </w:t>
      </w:r>
      <w:r w:rsidR="00CE4C70">
        <w:rPr>
          <w:rFonts w:hint="cs"/>
          <w:rtl/>
        </w:rPr>
        <w:t>فكثيرة</w:t>
      </w:r>
      <w:r w:rsidR="00B23C50">
        <w:rPr>
          <w:rFonts w:hint="cs"/>
          <w:rtl/>
        </w:rPr>
        <w:t>: (</w:t>
      </w:r>
      <w:r w:rsidR="00CE4C70">
        <w:rPr>
          <w:rFonts w:hint="cs"/>
          <w:rtl/>
        </w:rPr>
        <w:t>الأول</w:t>
      </w:r>
      <w:r w:rsidR="00B23C50">
        <w:rPr>
          <w:rFonts w:hint="cs"/>
          <w:rtl/>
        </w:rPr>
        <w:t xml:space="preserve">): </w:t>
      </w:r>
      <w:r w:rsidR="00CE4C70">
        <w:rPr>
          <w:rFonts w:hint="cs"/>
          <w:rtl/>
        </w:rPr>
        <w:t>قوله عليه السلام</w:t>
      </w:r>
      <w:r w:rsidR="00B23C50">
        <w:rPr>
          <w:rFonts w:hint="cs"/>
          <w:rtl/>
        </w:rPr>
        <w:t xml:space="preserve">: </w:t>
      </w:r>
      <w:r w:rsidR="00CE4C70">
        <w:rPr>
          <w:rFonts w:hint="cs"/>
          <w:rtl/>
          <w:lang w:bidi="ar-KW"/>
        </w:rPr>
        <w:t>(</w:t>
      </w:r>
      <w:r w:rsidR="00B23C50">
        <w:rPr>
          <w:rFonts w:hint="cs"/>
          <w:rtl/>
          <w:lang w:bidi="ar-KW"/>
        </w:rPr>
        <w:t>(</w:t>
      </w:r>
      <w:r w:rsidR="00CE4C70">
        <w:rPr>
          <w:rFonts w:hint="cs"/>
          <w:rtl/>
        </w:rPr>
        <w:t>كلتا يديه يمين</w:t>
      </w:r>
      <w:r w:rsidR="00B23C50">
        <w:rPr>
          <w:rFonts w:hint="cs"/>
          <w:rtl/>
        </w:rPr>
        <w:t>)</w:t>
      </w:r>
      <w:r w:rsidR="00CE4C70">
        <w:rPr>
          <w:rFonts w:hint="cs"/>
          <w:rtl/>
        </w:rPr>
        <w:t>)</w:t>
      </w:r>
      <w:r>
        <w:rPr>
          <w:rFonts w:hint="cs"/>
          <w:rtl/>
        </w:rPr>
        <w:t>،</w:t>
      </w:r>
      <w:r w:rsidR="00CE4C70">
        <w:rPr>
          <w:rFonts w:hint="cs"/>
          <w:rtl/>
        </w:rPr>
        <w:t xml:space="preserve"> و </w:t>
      </w:r>
      <w:r w:rsidR="00B23C50">
        <w:rPr>
          <w:rFonts w:hint="cs"/>
          <w:rtl/>
        </w:rPr>
        <w:t>(</w:t>
      </w:r>
      <w:r w:rsidR="00CE4C70">
        <w:rPr>
          <w:rFonts w:hint="cs"/>
          <w:rtl/>
        </w:rPr>
        <w:t>الثاني</w:t>
      </w:r>
      <w:r w:rsidR="00B23C50">
        <w:rPr>
          <w:rFonts w:hint="cs"/>
          <w:rtl/>
        </w:rPr>
        <w:t xml:space="preserve">): </w:t>
      </w:r>
      <w:r w:rsidR="00CE4C70">
        <w:rPr>
          <w:rFonts w:hint="cs"/>
          <w:rtl/>
        </w:rPr>
        <w:t>عن أبي هريرة أنه قال</w:t>
      </w:r>
      <w:r w:rsidR="00B23C50">
        <w:rPr>
          <w:rFonts w:hint="cs"/>
          <w:rtl/>
        </w:rPr>
        <w:t xml:space="preserve">: </w:t>
      </w:r>
      <w:r w:rsidR="00CE4C70">
        <w:rPr>
          <w:rFonts w:hint="cs"/>
          <w:rtl/>
        </w:rPr>
        <w:t>قال رسول الله صلى الله عليه وسلم</w:t>
      </w:r>
      <w:r w:rsidR="00B23C50">
        <w:rPr>
          <w:rFonts w:hint="cs"/>
          <w:rtl/>
        </w:rPr>
        <w:t xml:space="preserve">: </w:t>
      </w:r>
      <w:r w:rsidR="00CE4C70">
        <w:rPr>
          <w:rFonts w:hint="cs"/>
          <w:rtl/>
        </w:rPr>
        <w:t>يقبض الله الأرض يوم القيامة</w:t>
      </w:r>
      <w:r>
        <w:rPr>
          <w:rFonts w:hint="cs"/>
          <w:rtl/>
        </w:rPr>
        <w:t>،</w:t>
      </w:r>
      <w:r w:rsidR="00CE4C70">
        <w:rPr>
          <w:rFonts w:hint="cs"/>
          <w:rtl/>
        </w:rPr>
        <w:t xml:space="preserve"> ويطوي السموات بيمينه</w:t>
      </w:r>
      <w:r w:rsidR="00B23C50">
        <w:rPr>
          <w:rFonts w:hint="cs"/>
          <w:rtl/>
        </w:rPr>
        <w:t xml:space="preserve">، </w:t>
      </w:r>
      <w:r w:rsidR="00CE4C70">
        <w:rPr>
          <w:rFonts w:hint="cs"/>
          <w:rtl/>
        </w:rPr>
        <w:t>ثم يقول</w:t>
      </w:r>
      <w:r w:rsidR="00B23C50">
        <w:rPr>
          <w:rFonts w:hint="cs"/>
          <w:rtl/>
        </w:rPr>
        <w:t xml:space="preserve">: </w:t>
      </w:r>
      <w:r w:rsidR="00CE4C70">
        <w:rPr>
          <w:rFonts w:hint="cs"/>
          <w:rtl/>
        </w:rPr>
        <w:t>أنا الملك</w:t>
      </w:r>
      <w:r w:rsidR="00B23C50">
        <w:rPr>
          <w:rFonts w:hint="cs"/>
          <w:rtl/>
        </w:rPr>
        <w:t xml:space="preserve">، </w:t>
      </w:r>
      <w:r w:rsidR="00CE4C70">
        <w:rPr>
          <w:rFonts w:hint="cs"/>
          <w:rtl/>
        </w:rPr>
        <w:t>فأين ملوك الأرض</w:t>
      </w:r>
      <w:r w:rsidR="00762B77">
        <w:rPr>
          <w:rFonts w:hint="cs"/>
          <w:rtl/>
        </w:rPr>
        <w:t>؟</w:t>
      </w:r>
      <w:r w:rsidR="00B23C50">
        <w:rPr>
          <w:rFonts w:hint="cs"/>
          <w:rtl/>
        </w:rPr>
        <w:t>)</w:t>
      </w:r>
      <w:r w:rsidR="00CE4C70">
        <w:rPr>
          <w:rFonts w:hint="cs"/>
          <w:rtl/>
        </w:rPr>
        <w:t>)</w:t>
      </w:r>
      <w:r>
        <w:rPr>
          <w:rFonts w:hint="cs"/>
          <w:rtl/>
        </w:rPr>
        <w:t>،</w:t>
      </w:r>
      <w:r w:rsidR="00CE4C70">
        <w:rPr>
          <w:rFonts w:hint="cs"/>
          <w:rtl/>
        </w:rPr>
        <w:t xml:space="preserve"> و </w:t>
      </w:r>
      <w:r w:rsidR="00B23C50">
        <w:rPr>
          <w:rFonts w:hint="cs"/>
          <w:rtl/>
        </w:rPr>
        <w:t>(</w:t>
      </w:r>
      <w:r w:rsidR="00CE4C70">
        <w:rPr>
          <w:rFonts w:hint="cs"/>
          <w:rtl/>
        </w:rPr>
        <w:t>الثالث</w:t>
      </w:r>
      <w:r w:rsidR="00B23C50">
        <w:rPr>
          <w:rFonts w:hint="cs"/>
          <w:rtl/>
        </w:rPr>
        <w:t xml:space="preserve">): </w:t>
      </w:r>
      <w:r w:rsidR="00CE4C70">
        <w:rPr>
          <w:rFonts w:hint="cs"/>
          <w:rtl/>
        </w:rPr>
        <w:t>روى صاحب شرح السنة رحمه الله في باب " الإيمان بالقدر" عن عمر بن الخطاب</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قال</w:t>
      </w:r>
      <w:r w:rsidR="00B23C50">
        <w:rPr>
          <w:rFonts w:hint="cs"/>
          <w:rtl/>
        </w:rPr>
        <w:t xml:space="preserve">: </w:t>
      </w:r>
      <w:r w:rsidR="00CE4C70">
        <w:rPr>
          <w:rFonts w:hint="cs"/>
          <w:rtl/>
        </w:rPr>
        <w:t>سمعت النبي صلى الله عليه وسلم يقول</w:t>
      </w:r>
      <w:r w:rsidR="00B23C50">
        <w:rPr>
          <w:rFonts w:hint="cs"/>
          <w:rtl/>
        </w:rPr>
        <w:t xml:space="preserve">: </w:t>
      </w:r>
      <w:r w:rsidR="00CE4C70">
        <w:rPr>
          <w:rFonts w:hint="cs"/>
          <w:rtl/>
        </w:rPr>
        <w:t>(</w:t>
      </w:r>
      <w:r w:rsidR="00B23C50">
        <w:rPr>
          <w:rFonts w:hint="cs"/>
          <w:rtl/>
        </w:rPr>
        <w:t>(</w:t>
      </w:r>
      <w:r w:rsidR="00CE4C70">
        <w:rPr>
          <w:rFonts w:hint="cs"/>
          <w:rtl/>
        </w:rPr>
        <w:t>إن الله خلق آدم</w:t>
      </w:r>
      <w:r>
        <w:rPr>
          <w:rFonts w:hint="cs"/>
          <w:rtl/>
        </w:rPr>
        <w:t>،</w:t>
      </w:r>
      <w:r w:rsidR="00CE4C70">
        <w:rPr>
          <w:rFonts w:hint="cs"/>
          <w:rtl/>
        </w:rPr>
        <w:t xml:space="preserve"> ثم مسح ظهره بيمينه</w:t>
      </w:r>
      <w:r>
        <w:rPr>
          <w:rFonts w:hint="cs"/>
          <w:rtl/>
        </w:rPr>
        <w:t>،</w:t>
      </w:r>
      <w:r w:rsidR="00CE4C70">
        <w:rPr>
          <w:rFonts w:hint="cs"/>
          <w:rtl/>
        </w:rPr>
        <w:t xml:space="preserve"> ثم استخرج منه ذرية فقال</w:t>
      </w:r>
      <w:r w:rsidR="00B23C50">
        <w:rPr>
          <w:rFonts w:hint="cs"/>
          <w:rtl/>
        </w:rPr>
        <w:t xml:space="preserve">: </w:t>
      </w:r>
      <w:r w:rsidR="00CE4C70">
        <w:rPr>
          <w:rFonts w:hint="cs"/>
          <w:rtl/>
        </w:rPr>
        <w:t>خلقت هؤلاء للجنة</w:t>
      </w:r>
      <w:r>
        <w:rPr>
          <w:rFonts w:hint="cs"/>
          <w:rtl/>
        </w:rPr>
        <w:t>،</w:t>
      </w:r>
      <w:r w:rsidR="00CE4C70">
        <w:rPr>
          <w:rFonts w:hint="cs"/>
          <w:rtl/>
        </w:rPr>
        <w:t xml:space="preserve"> وبعمل أهل الجنة يعملون</w:t>
      </w:r>
      <w:r w:rsidR="00B23C50">
        <w:rPr>
          <w:rFonts w:hint="cs"/>
          <w:rtl/>
        </w:rPr>
        <w:t xml:space="preserve">، </w:t>
      </w:r>
      <w:r w:rsidR="00CE4C70">
        <w:rPr>
          <w:rFonts w:hint="cs"/>
          <w:rtl/>
        </w:rPr>
        <w:t>ثم مسح ظهره فاستخرج منه ذرية</w:t>
      </w:r>
      <w:r>
        <w:rPr>
          <w:rFonts w:hint="cs"/>
          <w:rtl/>
        </w:rPr>
        <w:t>،</w:t>
      </w:r>
      <w:r w:rsidR="00CE4C70">
        <w:rPr>
          <w:rFonts w:hint="cs"/>
          <w:rtl/>
        </w:rPr>
        <w:t xml:space="preserve"> فقال</w:t>
      </w:r>
      <w:r w:rsidR="00B23C50">
        <w:rPr>
          <w:rFonts w:hint="cs"/>
          <w:rtl/>
        </w:rPr>
        <w:t xml:space="preserve">: </w:t>
      </w:r>
      <w:r w:rsidR="00CE4C70">
        <w:rPr>
          <w:rFonts w:hint="cs"/>
          <w:rtl/>
        </w:rPr>
        <w:t>خلقت هؤلاء للنار</w:t>
      </w:r>
      <w:r>
        <w:rPr>
          <w:rFonts w:hint="cs"/>
          <w:rtl/>
        </w:rPr>
        <w:t>،</w:t>
      </w:r>
      <w:r w:rsidR="00CE4C70">
        <w:rPr>
          <w:rFonts w:hint="cs"/>
          <w:rtl/>
        </w:rPr>
        <w:t xml:space="preserve"> وبعمل أهل النار يعملون</w:t>
      </w:r>
      <w:r w:rsidR="00B23C50">
        <w:rPr>
          <w:rFonts w:hint="cs"/>
          <w:rtl/>
        </w:rPr>
        <w:t>)</w:t>
      </w:r>
      <w:r w:rsidR="00CE4C70">
        <w:rPr>
          <w:rFonts w:hint="cs"/>
          <w:rtl/>
        </w:rPr>
        <w:t>)</w:t>
      </w:r>
      <w:r>
        <w:rPr>
          <w:rFonts w:hint="cs"/>
          <w:rtl/>
        </w:rPr>
        <w:t>،</w:t>
      </w:r>
      <w:r w:rsidR="00CE4C70">
        <w:rPr>
          <w:rFonts w:hint="cs"/>
          <w:rtl/>
        </w:rPr>
        <w:t xml:space="preserve"> و </w:t>
      </w:r>
      <w:r w:rsidR="00B23C50">
        <w:rPr>
          <w:rFonts w:hint="cs"/>
          <w:rtl/>
        </w:rPr>
        <w:t>(</w:t>
      </w:r>
      <w:r w:rsidR="00CE4C70">
        <w:rPr>
          <w:rFonts w:hint="cs"/>
          <w:rtl/>
        </w:rPr>
        <w:t>الرابع</w:t>
      </w:r>
      <w:r w:rsidR="00B23C50">
        <w:rPr>
          <w:rFonts w:hint="cs"/>
          <w:rtl/>
        </w:rPr>
        <w:t xml:space="preserve">): </w:t>
      </w:r>
      <w:r w:rsidR="00CE4C70">
        <w:rPr>
          <w:rFonts w:hint="cs"/>
          <w:rtl/>
        </w:rPr>
        <w:t>روى ابن خزيمة في كتابه عن النبي صلى الله عليه وسلم قال</w:t>
      </w:r>
      <w:r w:rsidR="00B23C50">
        <w:rPr>
          <w:rFonts w:hint="cs"/>
          <w:rtl/>
        </w:rPr>
        <w:t xml:space="preserve">: </w:t>
      </w:r>
      <w:r w:rsidR="00CE4C70">
        <w:rPr>
          <w:rFonts w:hint="cs"/>
          <w:rtl/>
        </w:rPr>
        <w:t>(</w:t>
      </w:r>
      <w:r w:rsidR="00B23C50">
        <w:rPr>
          <w:rFonts w:hint="cs"/>
          <w:rtl/>
        </w:rPr>
        <w:t>(</w:t>
      </w:r>
      <w:r w:rsidR="00CE4C70">
        <w:rPr>
          <w:rFonts w:hint="cs"/>
          <w:rtl/>
        </w:rPr>
        <w:t>أن أحدكم يتصدق بالتمرة من كسب طيب ولا يقبل الله إلا طيباً فيجعلها في يده اليمين</w:t>
      </w:r>
      <w:r>
        <w:rPr>
          <w:rFonts w:hint="cs"/>
          <w:rtl/>
        </w:rPr>
        <w:t>،</w:t>
      </w:r>
      <w:r w:rsidR="00CE4C70">
        <w:rPr>
          <w:rFonts w:hint="cs"/>
          <w:rtl/>
        </w:rPr>
        <w:t xml:space="preserve"> ثم يربيها كما يربي أحدكم فلوه وفصيله</w:t>
      </w:r>
      <w:r>
        <w:rPr>
          <w:rFonts w:hint="cs"/>
          <w:rtl/>
        </w:rPr>
        <w:t>،</w:t>
      </w:r>
      <w:r w:rsidR="00CE4C70">
        <w:rPr>
          <w:rFonts w:hint="cs"/>
          <w:rtl/>
        </w:rPr>
        <w:t xml:space="preserve"> حتى يصير مثل أحد</w:t>
      </w:r>
      <w:r w:rsidR="00B23C50">
        <w:rPr>
          <w:rFonts w:hint="cs"/>
          <w:rtl/>
        </w:rPr>
        <w:t>)</w:t>
      </w:r>
      <w:r w:rsidR="00CE4C70">
        <w:rPr>
          <w:rFonts w:hint="cs"/>
          <w:rtl/>
        </w:rPr>
        <w:t>)</w:t>
      </w:r>
      <w:r>
        <w:rPr>
          <w:rFonts w:hint="cs"/>
          <w:rtl/>
        </w:rPr>
        <w:t>،</w:t>
      </w:r>
      <w:r w:rsidR="00CE4C70">
        <w:rPr>
          <w:rFonts w:hint="cs"/>
          <w:rtl/>
        </w:rPr>
        <w:t xml:space="preserve"> واعلم</w:t>
      </w:r>
      <w:r w:rsidR="00B23C50">
        <w:rPr>
          <w:rFonts w:hint="cs"/>
          <w:rtl/>
        </w:rPr>
        <w:t xml:space="preserve">: </w:t>
      </w:r>
      <w:r w:rsidR="00CE4C70">
        <w:rPr>
          <w:rFonts w:hint="cs"/>
          <w:rtl/>
        </w:rPr>
        <w:t>أن اليمين عبارة عن القوة والقدرة</w:t>
      </w:r>
      <w:r w:rsidR="00B23C50">
        <w:rPr>
          <w:rFonts w:hint="cs"/>
          <w:rtl/>
        </w:rPr>
        <w:t xml:space="preserve">، </w:t>
      </w:r>
      <w:r w:rsidR="00CE4C70">
        <w:rPr>
          <w:rFonts w:hint="cs"/>
          <w:rtl/>
        </w:rPr>
        <w:t>والدليل عليه</w:t>
      </w:r>
      <w:r w:rsidR="00B23C50">
        <w:rPr>
          <w:rFonts w:hint="cs"/>
          <w:rtl/>
        </w:rPr>
        <w:t xml:space="preserve">: </w:t>
      </w:r>
      <w:r w:rsidR="00CE4C70">
        <w:rPr>
          <w:rFonts w:hint="cs"/>
          <w:rtl/>
        </w:rPr>
        <w:t>أنه سمى الجانب الأيمن</w:t>
      </w:r>
      <w:r>
        <w:rPr>
          <w:rFonts w:hint="cs"/>
          <w:rtl/>
        </w:rPr>
        <w:t>،</w:t>
      </w:r>
      <w:r w:rsidR="00CE4C70">
        <w:rPr>
          <w:rFonts w:hint="cs"/>
          <w:rtl/>
        </w:rPr>
        <w:t xml:space="preserve"> باليمين</w:t>
      </w:r>
      <w:r>
        <w:rPr>
          <w:rFonts w:hint="cs"/>
          <w:rtl/>
        </w:rPr>
        <w:t>،</w:t>
      </w:r>
      <w:r w:rsidR="00CE4C70">
        <w:rPr>
          <w:rFonts w:hint="cs"/>
          <w:rtl/>
        </w:rPr>
        <w:t xml:space="preserve"> لأنه أقوى الجانبين</w:t>
      </w:r>
      <w:r>
        <w:rPr>
          <w:rFonts w:hint="cs"/>
          <w:rtl/>
        </w:rPr>
        <w:t>،</w:t>
      </w:r>
      <w:r w:rsidR="00CE4C70">
        <w:rPr>
          <w:rFonts w:hint="cs"/>
          <w:rtl/>
        </w:rPr>
        <w:t xml:space="preserve"> وسمى الحلف</w:t>
      </w:r>
      <w:r w:rsidR="00B23C50">
        <w:rPr>
          <w:rFonts w:hint="cs"/>
          <w:rtl/>
        </w:rPr>
        <w:t xml:space="preserve"> </w:t>
      </w:r>
      <w:r w:rsidR="00CE4C70">
        <w:rPr>
          <w:rFonts w:hint="cs"/>
          <w:rtl/>
        </w:rPr>
        <w:t>باليمين</w:t>
      </w:r>
      <w:r>
        <w:rPr>
          <w:rFonts w:hint="cs"/>
          <w:rtl/>
        </w:rPr>
        <w:t>،</w:t>
      </w:r>
      <w:r w:rsidR="00CE4C70">
        <w:rPr>
          <w:rFonts w:hint="cs"/>
          <w:rtl/>
        </w:rPr>
        <w:t xml:space="preserve"> لأنه يقوي عزم الإنسان على الفعل أو الترك قال الشاعر</w:t>
      </w:r>
      <w:r w:rsidR="00B23C50">
        <w:rPr>
          <w:rFonts w:hint="cs"/>
          <w:rtl/>
        </w:rPr>
        <w:t>: (</w:t>
      </w:r>
      <w:r w:rsidR="00CE4C70">
        <w:rPr>
          <w:rFonts w:hint="cs"/>
          <w:rtl/>
        </w:rPr>
        <w:t>إذا ما رأيه رفعت لمجد</w:t>
      </w:r>
      <w:r>
        <w:rPr>
          <w:rFonts w:hint="cs"/>
          <w:rtl/>
        </w:rPr>
        <w:t>،،</w:t>
      </w:r>
      <w:r w:rsidR="00B23C50">
        <w:rPr>
          <w:rFonts w:hint="cs"/>
          <w:rtl/>
        </w:rPr>
        <w:t xml:space="preserve">، </w:t>
      </w:r>
      <w:r w:rsidR="00CE4C70">
        <w:rPr>
          <w:rFonts w:hint="cs"/>
          <w:rtl/>
        </w:rPr>
        <w:t>تلقاها عرابـة باليمين</w:t>
      </w:r>
      <w:r w:rsidR="00B23C50">
        <w:rPr>
          <w:rFonts w:hint="cs"/>
          <w:rtl/>
        </w:rPr>
        <w:t>)</w:t>
      </w:r>
      <w:r>
        <w:rPr>
          <w:rFonts w:hint="cs"/>
          <w:rtl/>
        </w:rPr>
        <w:t>،</w:t>
      </w:r>
      <w:r w:rsidR="00CE4C70">
        <w:rPr>
          <w:rFonts w:hint="cs"/>
          <w:rtl/>
        </w:rPr>
        <w:t xml:space="preserve"> إذا عرفت هذا فنقول</w:t>
      </w:r>
      <w:r w:rsidR="00B23C50">
        <w:rPr>
          <w:rFonts w:hint="cs"/>
          <w:rtl/>
        </w:rPr>
        <w:t xml:space="preserve">: </w:t>
      </w:r>
      <w:r w:rsidR="00CE4C70">
        <w:rPr>
          <w:rFonts w:hint="cs"/>
          <w:rtl/>
        </w:rPr>
        <w:t>ظهر الوجه في قوله تعالى</w:t>
      </w:r>
      <w:r w:rsidR="00B23C50">
        <w:rPr>
          <w:rFonts w:hint="cs"/>
          <w:rtl/>
        </w:rPr>
        <w:t xml:space="preserve">: </w:t>
      </w:r>
      <w:r>
        <w:rPr>
          <w:rFonts w:hint="cs"/>
          <w:rtl/>
        </w:rPr>
        <w:t>{</w:t>
      </w:r>
      <w:r w:rsidR="00CE4C70">
        <w:rPr>
          <w:rFonts w:hint="cs"/>
          <w:rtl/>
        </w:rPr>
        <w:t>والسموات مطويات بيمينه} أما قوله تعالى</w:t>
      </w:r>
      <w:r w:rsidR="00B23C50">
        <w:rPr>
          <w:rFonts w:hint="cs"/>
          <w:rtl/>
        </w:rPr>
        <w:t xml:space="preserve">: </w:t>
      </w:r>
      <w:r>
        <w:rPr>
          <w:rFonts w:hint="cs"/>
          <w:rtl/>
        </w:rPr>
        <w:t>{</w:t>
      </w:r>
      <w:r w:rsidR="00CE4C70">
        <w:rPr>
          <w:rFonts w:hint="cs"/>
          <w:rtl/>
        </w:rPr>
        <w:t>لأخذنا منه باليمين</w:t>
      </w:r>
      <w:r>
        <w:rPr>
          <w:rFonts w:hint="cs"/>
          <w:rtl/>
        </w:rPr>
        <w:t>}</w:t>
      </w:r>
      <w:r w:rsidR="00CE4C70">
        <w:rPr>
          <w:rFonts w:hint="cs"/>
          <w:rtl/>
        </w:rPr>
        <w:t xml:space="preserve"> فالمراد منه</w:t>
      </w:r>
      <w:r w:rsidR="00B23C50">
        <w:rPr>
          <w:rFonts w:hint="cs"/>
          <w:rtl/>
        </w:rPr>
        <w:t xml:space="preserve">، </w:t>
      </w:r>
      <w:r w:rsidR="00CE4C70">
        <w:rPr>
          <w:rFonts w:hint="cs"/>
          <w:rtl/>
        </w:rPr>
        <w:t>يمين المأخوذ - أي ثم أخذنا بيمين ذلك الإنسان وهو كما يقال</w:t>
      </w:r>
      <w:r w:rsidR="00B23C50">
        <w:rPr>
          <w:rFonts w:hint="cs"/>
          <w:rtl/>
        </w:rPr>
        <w:t xml:space="preserve">: </w:t>
      </w:r>
      <w:r w:rsidR="00CE4C70">
        <w:rPr>
          <w:rFonts w:hint="cs"/>
          <w:rtl/>
        </w:rPr>
        <w:t>أخذت بيمين الصبي</w:t>
      </w:r>
      <w:r>
        <w:rPr>
          <w:rFonts w:hint="cs"/>
          <w:rtl/>
        </w:rPr>
        <w:t>،</w:t>
      </w:r>
      <w:r w:rsidR="00CE4C70">
        <w:rPr>
          <w:rFonts w:hint="cs"/>
          <w:rtl/>
        </w:rPr>
        <w:t xml:space="preserve"> وذهبت به إلى المكتب</w:t>
      </w:r>
      <w:r w:rsidR="00B23C50">
        <w:rPr>
          <w:rFonts w:hint="cs"/>
          <w:rtl/>
        </w:rPr>
        <w:t xml:space="preserve">، </w:t>
      </w:r>
      <w:r w:rsidR="00CE4C70">
        <w:rPr>
          <w:rFonts w:hint="cs"/>
          <w:rtl/>
        </w:rPr>
        <w:t>وإن كان المراد يمين الآخذ فالمراد منه</w:t>
      </w:r>
      <w:r w:rsidR="00B23C50">
        <w:rPr>
          <w:rFonts w:hint="cs"/>
          <w:rtl/>
        </w:rPr>
        <w:t xml:space="preserve">: </w:t>
      </w:r>
      <w:r w:rsidR="00CE4C70">
        <w:rPr>
          <w:rFonts w:hint="cs"/>
          <w:rtl/>
        </w:rPr>
        <w:t>القوة والقدرة</w:t>
      </w:r>
      <w:r w:rsidR="00B23C50">
        <w:rPr>
          <w:rFonts w:hint="cs"/>
          <w:rtl/>
        </w:rPr>
        <w:t xml:space="preserve"> </w:t>
      </w:r>
      <w:r w:rsidR="00CE4C70">
        <w:rPr>
          <w:rFonts w:hint="cs"/>
          <w:rtl/>
        </w:rPr>
        <w:t>وإذا عرفت ذلك في الآية</w:t>
      </w:r>
      <w:r w:rsidR="00B23C50">
        <w:rPr>
          <w:rFonts w:hint="cs"/>
          <w:rtl/>
        </w:rPr>
        <w:t xml:space="preserve">، </w:t>
      </w:r>
      <w:r w:rsidR="00CE4C70">
        <w:rPr>
          <w:rFonts w:hint="cs"/>
          <w:rtl/>
        </w:rPr>
        <w:t>فاعرف مثله في الأخبار</w:t>
      </w:r>
      <w:r>
        <w:rPr>
          <w:rFonts w:hint="cs"/>
          <w:rtl/>
        </w:rPr>
        <w:t>،</w:t>
      </w:r>
      <w:r w:rsidR="00CE4C70">
        <w:rPr>
          <w:rFonts w:hint="cs"/>
          <w:rtl/>
        </w:rPr>
        <w:t xml:space="preserve"> </w:t>
      </w:r>
    </w:p>
    <w:p w14:paraId="5681BF1D" w14:textId="0523227E" w:rsidR="00CE4C70" w:rsidRDefault="003D2693" w:rsidP="00B23C50">
      <w:pPr>
        <w:spacing w:after="240"/>
        <w:rPr>
          <w:b/>
          <w:rtl/>
        </w:rPr>
      </w:pPr>
      <w:r>
        <w:rPr>
          <w:rFonts w:hint="cs"/>
          <w:bCs/>
          <w:rtl/>
        </w:rPr>
        <w:t>[</w:t>
      </w:r>
      <w:r w:rsidR="00CE4C70">
        <w:rPr>
          <w:rFonts w:hint="cs"/>
          <w:bCs/>
          <w:rtl/>
        </w:rPr>
        <w:t>الفصل العشرون</w:t>
      </w:r>
      <w:r>
        <w:rPr>
          <w:rFonts w:hint="cs"/>
          <w:bCs/>
          <w:rtl/>
        </w:rPr>
        <w:t>]</w:t>
      </w:r>
      <w:r w:rsidR="00B23C50">
        <w:rPr>
          <w:rFonts w:hint="cs"/>
          <w:bCs/>
          <w:rtl/>
        </w:rPr>
        <w:t xml:space="preserve">: </w:t>
      </w:r>
      <w:r w:rsidR="00CE4C70">
        <w:rPr>
          <w:rFonts w:hint="cs"/>
          <w:bCs/>
          <w:rtl/>
        </w:rPr>
        <w:t>في الكـف</w:t>
      </w:r>
      <w:r w:rsidR="00B23C50">
        <w:rPr>
          <w:rFonts w:hint="cs"/>
          <w:bCs/>
          <w:rtl/>
        </w:rPr>
        <w:t xml:space="preserve">: </w:t>
      </w:r>
      <w:r w:rsidR="00CE4C70">
        <w:rPr>
          <w:rFonts w:hint="cs"/>
          <w:rtl/>
        </w:rPr>
        <w:t>هذا اللفظ غير وارد في القرآن</w:t>
      </w:r>
      <w:r w:rsidR="00B23C50">
        <w:rPr>
          <w:rFonts w:hint="cs"/>
          <w:rtl/>
        </w:rPr>
        <w:t xml:space="preserve">، </w:t>
      </w:r>
      <w:r w:rsidR="00CE4C70">
        <w:rPr>
          <w:rFonts w:hint="cs"/>
          <w:rtl/>
        </w:rPr>
        <w:t>لكنه مذكور في الخبر</w:t>
      </w:r>
      <w:r w:rsidR="00B23C50">
        <w:rPr>
          <w:rFonts w:hint="cs"/>
          <w:rtl/>
        </w:rPr>
        <w:t xml:space="preserve">، </w:t>
      </w:r>
      <w:r w:rsidR="00CE4C70">
        <w:rPr>
          <w:rFonts w:hint="cs"/>
          <w:rtl/>
        </w:rPr>
        <w:t>روى ابن خزيمة في كتابه الذي سماه بـ "التوحيد" عن أبي هريرة رضي الله عنه عن النبي صلى الله عليه وسلم أنه قال</w:t>
      </w:r>
      <w:r w:rsidR="00B23C50">
        <w:rPr>
          <w:rFonts w:hint="cs"/>
          <w:rtl/>
        </w:rPr>
        <w:t xml:space="preserve">: </w:t>
      </w:r>
      <w:r w:rsidR="00CE4C70">
        <w:rPr>
          <w:rFonts w:hint="cs"/>
          <w:rtl/>
        </w:rPr>
        <w:t>(</w:t>
      </w:r>
      <w:r w:rsidR="00B23C50">
        <w:rPr>
          <w:rFonts w:hint="cs"/>
          <w:rtl/>
        </w:rPr>
        <w:t>(</w:t>
      </w:r>
      <w:r w:rsidR="00CE4C70">
        <w:rPr>
          <w:rFonts w:hint="cs"/>
          <w:rtl/>
        </w:rPr>
        <w:t>من تصدق بصدقة من كسب طيب</w:t>
      </w:r>
      <w:r w:rsidR="00B23C50">
        <w:rPr>
          <w:rFonts w:hint="cs"/>
          <w:rtl/>
        </w:rPr>
        <w:t xml:space="preserve"> </w:t>
      </w:r>
      <w:r w:rsidR="00CE4C70">
        <w:rPr>
          <w:rFonts w:hint="cs"/>
          <w:rtl/>
        </w:rPr>
        <w:t>-</w:t>
      </w:r>
      <w:r w:rsidR="00B23C50">
        <w:rPr>
          <w:rFonts w:hint="cs"/>
          <w:rtl/>
        </w:rPr>
        <w:t xml:space="preserve"> </w:t>
      </w:r>
      <w:r w:rsidR="00CE4C70">
        <w:rPr>
          <w:rFonts w:hint="cs"/>
          <w:rtl/>
        </w:rPr>
        <w:t>ولا يقبل الله إلا طيباً</w:t>
      </w:r>
      <w:r>
        <w:rPr>
          <w:rFonts w:hint="cs"/>
          <w:rtl/>
        </w:rPr>
        <w:t>،</w:t>
      </w:r>
      <w:r w:rsidR="00CE4C70">
        <w:rPr>
          <w:rFonts w:hint="cs"/>
          <w:rtl/>
        </w:rPr>
        <w:t xml:space="preserve"> ولا يصعد إلى السماء إلا الطيب</w:t>
      </w:r>
      <w:r w:rsidR="00B23C50">
        <w:rPr>
          <w:rFonts w:hint="cs"/>
          <w:rtl/>
        </w:rPr>
        <w:t xml:space="preserve"> </w:t>
      </w:r>
      <w:r w:rsidR="00CE4C70">
        <w:rPr>
          <w:rFonts w:hint="cs"/>
          <w:rtl/>
        </w:rPr>
        <w:t>-</w:t>
      </w:r>
      <w:r w:rsidR="00B23C50">
        <w:rPr>
          <w:rFonts w:hint="cs"/>
          <w:rtl/>
        </w:rPr>
        <w:t xml:space="preserve"> </w:t>
      </w:r>
      <w:r w:rsidR="00CE4C70">
        <w:rPr>
          <w:rFonts w:hint="cs"/>
          <w:rtl/>
        </w:rPr>
        <w:t>تقع في كف الرحمن فيربيه كما يربي أحدكم فصيلة</w:t>
      </w:r>
      <w:r>
        <w:rPr>
          <w:rFonts w:hint="cs"/>
          <w:rtl/>
        </w:rPr>
        <w:t>،</w:t>
      </w:r>
      <w:r w:rsidR="00CE4C70">
        <w:rPr>
          <w:rFonts w:hint="cs"/>
          <w:rtl/>
        </w:rPr>
        <w:t xml:space="preserve"> حتى أن التمرة لتعود مثل الجبل العظيم</w:t>
      </w:r>
      <w:r w:rsidR="00B23C50">
        <w:rPr>
          <w:rFonts w:hint="cs"/>
          <w:rtl/>
        </w:rPr>
        <w:t>)</w:t>
      </w:r>
      <w:r w:rsidR="00CE4C70">
        <w:rPr>
          <w:rFonts w:hint="cs"/>
          <w:rtl/>
        </w:rPr>
        <w:t>)</w:t>
      </w:r>
      <w:r>
        <w:rPr>
          <w:rFonts w:hint="cs"/>
          <w:rtl/>
        </w:rPr>
        <w:t>،</w:t>
      </w:r>
      <w:r w:rsidR="00CE4C70">
        <w:rPr>
          <w:rFonts w:hint="cs"/>
          <w:rtl/>
        </w:rPr>
        <w:t xml:space="preserve"> وروى هذا الحديث برواية أخرى عن أبي هريرة</w:t>
      </w:r>
      <w:r w:rsidR="00B23C50">
        <w:rPr>
          <w:rFonts w:hint="cs"/>
          <w:rtl/>
        </w:rPr>
        <w:t xml:space="preserve">، </w:t>
      </w:r>
      <w:r w:rsidR="00CE4C70">
        <w:rPr>
          <w:rFonts w:hint="cs"/>
          <w:rtl/>
        </w:rPr>
        <w:t>وفيه</w:t>
      </w:r>
      <w:r w:rsidR="00B23C50">
        <w:rPr>
          <w:rFonts w:hint="cs"/>
          <w:rtl/>
        </w:rPr>
        <w:t xml:space="preserve">: </w:t>
      </w:r>
      <w:r w:rsidR="00CE4C70">
        <w:rPr>
          <w:rFonts w:hint="cs"/>
          <w:rtl/>
        </w:rPr>
        <w:t>(</w:t>
      </w:r>
      <w:r w:rsidR="00B23C50">
        <w:rPr>
          <w:rFonts w:hint="cs"/>
          <w:rtl/>
        </w:rPr>
        <w:t>(</w:t>
      </w:r>
      <w:r w:rsidR="00CE4C70">
        <w:rPr>
          <w:rFonts w:hint="cs"/>
          <w:rtl/>
        </w:rPr>
        <w:t>إن الرجل ليتصدق باللقمة</w:t>
      </w:r>
      <w:r w:rsidR="00B23C50">
        <w:rPr>
          <w:rFonts w:hint="cs"/>
          <w:rtl/>
        </w:rPr>
        <w:t xml:space="preserve">، </w:t>
      </w:r>
      <w:r w:rsidR="00CE4C70">
        <w:rPr>
          <w:rFonts w:hint="cs"/>
          <w:rtl/>
        </w:rPr>
        <w:t>فتربو في يد الله تعالى</w:t>
      </w:r>
      <w:r w:rsidR="00B23C50">
        <w:rPr>
          <w:rFonts w:hint="cs"/>
          <w:rtl/>
        </w:rPr>
        <w:t>)</w:t>
      </w:r>
      <w:r w:rsidR="00CE4C70">
        <w:rPr>
          <w:rFonts w:hint="cs"/>
          <w:rtl/>
        </w:rPr>
        <w:t>)</w:t>
      </w:r>
      <w:r w:rsidR="00B23C50">
        <w:rPr>
          <w:rFonts w:hint="cs"/>
          <w:rtl/>
        </w:rPr>
        <w:t xml:space="preserve">، </w:t>
      </w:r>
      <w:r w:rsidR="00CE4C70">
        <w:rPr>
          <w:rFonts w:hint="cs"/>
          <w:rtl/>
        </w:rPr>
        <w:t>أو قال</w:t>
      </w:r>
      <w:r w:rsidR="00B23C50">
        <w:rPr>
          <w:rFonts w:hint="cs"/>
          <w:rtl/>
        </w:rPr>
        <w:t xml:space="preserve">: </w:t>
      </w:r>
      <w:r w:rsidR="00CE4C70">
        <w:rPr>
          <w:rFonts w:hint="cs"/>
          <w:rtl/>
        </w:rPr>
        <w:t>(</w:t>
      </w:r>
      <w:r w:rsidR="00B23C50">
        <w:rPr>
          <w:rFonts w:hint="cs"/>
          <w:rtl/>
        </w:rPr>
        <w:t>(</w:t>
      </w:r>
      <w:r w:rsidR="00CE4C70">
        <w:rPr>
          <w:rFonts w:hint="cs"/>
          <w:rtl/>
        </w:rPr>
        <w:t>في كف الله تعالى</w:t>
      </w:r>
      <w:r>
        <w:rPr>
          <w:rFonts w:hint="cs"/>
          <w:rtl/>
        </w:rPr>
        <w:t>،</w:t>
      </w:r>
      <w:r w:rsidR="00CE4C70">
        <w:rPr>
          <w:rFonts w:hint="cs"/>
          <w:rtl/>
        </w:rPr>
        <w:t xml:space="preserve"> حتى يكون مثل الجبل</w:t>
      </w:r>
      <w:r w:rsidR="00B23C50">
        <w:rPr>
          <w:rFonts w:hint="cs"/>
          <w:rtl/>
        </w:rPr>
        <w:t xml:space="preserve">، </w:t>
      </w:r>
      <w:r w:rsidR="00CE4C70">
        <w:rPr>
          <w:rFonts w:hint="cs"/>
          <w:rtl/>
        </w:rPr>
        <w:t>فتصدقوا</w:t>
      </w:r>
      <w:r w:rsidR="00B23C50">
        <w:rPr>
          <w:rFonts w:hint="cs"/>
          <w:rtl/>
        </w:rPr>
        <w:t>)</w:t>
      </w:r>
      <w:r w:rsidR="00CE4C70">
        <w:rPr>
          <w:rFonts w:hint="cs"/>
          <w:rtl/>
        </w:rPr>
        <w:t>)</w:t>
      </w:r>
      <w:r>
        <w:rPr>
          <w:rFonts w:hint="cs"/>
          <w:rtl/>
        </w:rPr>
        <w:t>،</w:t>
      </w:r>
      <w:r w:rsidR="00CE4C70">
        <w:rPr>
          <w:rFonts w:hint="cs"/>
          <w:rtl/>
        </w:rPr>
        <w:t xml:space="preserve"> واعلم</w:t>
      </w:r>
      <w:r w:rsidR="00B23C50">
        <w:rPr>
          <w:rFonts w:hint="cs"/>
          <w:rtl/>
        </w:rPr>
        <w:t xml:space="preserve">: </w:t>
      </w:r>
      <w:r w:rsidR="00CE4C70">
        <w:rPr>
          <w:rFonts w:hint="cs"/>
          <w:rtl/>
        </w:rPr>
        <w:t>أن هذا يدل على أن أبا هريرة كان متردداً في أنه سمع لفظ اليد أو لفظ الكف</w:t>
      </w:r>
      <w:r w:rsidR="00762B77">
        <w:rPr>
          <w:rFonts w:hint="cs"/>
          <w:rtl/>
        </w:rPr>
        <w:t>؟</w:t>
      </w:r>
      <w:r w:rsidR="00CE4C70">
        <w:rPr>
          <w:rFonts w:hint="cs"/>
          <w:rtl/>
        </w:rPr>
        <w:t xml:space="preserve"> ويمكن أن يقال</w:t>
      </w:r>
      <w:r w:rsidR="00B23C50">
        <w:rPr>
          <w:rFonts w:hint="cs"/>
          <w:rtl/>
        </w:rPr>
        <w:t xml:space="preserve">: </w:t>
      </w:r>
      <w:r w:rsidR="00CE4C70">
        <w:rPr>
          <w:rFonts w:hint="cs"/>
          <w:rtl/>
        </w:rPr>
        <w:t>سمعهما معاً في مجلسين مختلفين</w:t>
      </w:r>
      <w:r w:rsidR="00B23C50">
        <w:rPr>
          <w:rFonts w:hint="cs"/>
          <w:rtl/>
        </w:rPr>
        <w:t xml:space="preserve">، </w:t>
      </w:r>
      <w:r w:rsidR="00CE4C70">
        <w:rPr>
          <w:rFonts w:hint="cs"/>
          <w:rtl/>
        </w:rPr>
        <w:t>وروى ابن خزيمة في آخر هذا الباب</w:t>
      </w:r>
      <w:r>
        <w:rPr>
          <w:rFonts w:hint="cs"/>
          <w:rtl/>
        </w:rPr>
        <w:t>،</w:t>
      </w:r>
      <w:r w:rsidR="00CE4C70">
        <w:rPr>
          <w:rFonts w:hint="cs"/>
          <w:rtl/>
        </w:rPr>
        <w:t xml:space="preserve"> عن أبي الحباب</w:t>
      </w:r>
      <w:r w:rsidR="00CE4C70">
        <w:rPr>
          <w:rFonts w:hint="cs"/>
          <w:vertAlign w:val="superscript"/>
          <w:rtl/>
        </w:rPr>
        <w:t>(4)</w:t>
      </w:r>
      <w:r w:rsidR="00B23C50">
        <w:rPr>
          <w:rFonts w:hint="cs"/>
          <w:rtl/>
        </w:rPr>
        <w:t xml:space="preserve">، </w:t>
      </w:r>
      <w:r w:rsidR="00CE4C70">
        <w:rPr>
          <w:rFonts w:hint="cs"/>
          <w:rtl/>
        </w:rPr>
        <w:t>أنه سمع أبا هريرة يذكر هذا الحديث موقوفاً</w:t>
      </w:r>
      <w:r w:rsidR="00B23C50">
        <w:rPr>
          <w:rFonts w:hint="cs"/>
          <w:rtl/>
        </w:rPr>
        <w:t xml:space="preserve">، </w:t>
      </w:r>
      <w:r w:rsidR="00CE4C70">
        <w:rPr>
          <w:rFonts w:hint="cs"/>
          <w:rtl/>
        </w:rPr>
        <w:lastRenderedPageBreak/>
        <w:t>فثبت بطريق الضعف</w:t>
      </w:r>
      <w:r w:rsidR="00B23C50">
        <w:rPr>
          <w:rFonts w:hint="cs"/>
          <w:rtl/>
        </w:rPr>
        <w:t xml:space="preserve">: </w:t>
      </w:r>
      <w:r w:rsidR="00CE4C70">
        <w:rPr>
          <w:rFonts w:hint="cs"/>
          <w:rtl/>
        </w:rPr>
        <w:t>هذا الحديث</w:t>
      </w:r>
      <w:r w:rsidR="00B23C50">
        <w:rPr>
          <w:rFonts w:hint="cs"/>
          <w:rtl/>
        </w:rPr>
        <w:t xml:space="preserve">، </w:t>
      </w:r>
      <w:r w:rsidR="00CE4C70">
        <w:rPr>
          <w:rFonts w:hint="cs"/>
          <w:rtl/>
        </w:rPr>
        <w:t>وبتقدير الصحة</w:t>
      </w:r>
      <w:r w:rsidR="00B23C50">
        <w:rPr>
          <w:rFonts w:hint="cs"/>
          <w:rtl/>
        </w:rPr>
        <w:t xml:space="preserve">: </w:t>
      </w:r>
      <w:r w:rsidR="00CE4C70">
        <w:rPr>
          <w:rFonts w:hint="cs"/>
          <w:rtl/>
        </w:rPr>
        <w:t>فهو كناية عن زيادة الاهتمام بذلك الفعل</w:t>
      </w:r>
      <w:r>
        <w:rPr>
          <w:rFonts w:hint="cs"/>
          <w:rtl/>
        </w:rPr>
        <w:t>،</w:t>
      </w:r>
      <w:r w:rsidR="00CE4C70">
        <w:rPr>
          <w:rFonts w:hint="cs"/>
          <w:rtl/>
        </w:rPr>
        <w:t xml:space="preserve"> وقوة العناية به</w:t>
      </w:r>
      <w:r w:rsidR="00B23C50">
        <w:rPr>
          <w:rFonts w:hint="cs"/>
          <w:rtl/>
        </w:rPr>
        <w:t xml:space="preserve"> </w:t>
      </w:r>
      <w:r w:rsidR="00CE4C70">
        <w:rPr>
          <w:rFonts w:hint="cs"/>
          <w:rtl/>
        </w:rPr>
        <w:t>-</w:t>
      </w:r>
      <w:r w:rsidR="00B23C50">
        <w:rPr>
          <w:rFonts w:hint="cs"/>
          <w:rtl/>
        </w:rPr>
        <w:t xml:space="preserve"> </w:t>
      </w:r>
      <w:r w:rsidR="00CE4C70">
        <w:rPr>
          <w:rFonts w:hint="cs"/>
          <w:rtl/>
        </w:rPr>
        <w:t>كما تقدم مثله سائر الألفاظ</w:t>
      </w:r>
      <w:r w:rsidR="00B23C50">
        <w:rPr>
          <w:rFonts w:hint="cs"/>
          <w:rtl/>
        </w:rPr>
        <w:t xml:space="preserve"> </w:t>
      </w:r>
      <w:r w:rsidR="00CE4C70">
        <w:rPr>
          <w:rFonts w:hint="cs"/>
          <w:rtl/>
        </w:rPr>
        <w:t>-</w:t>
      </w:r>
      <w:r w:rsidR="00B23C50">
        <w:rPr>
          <w:rFonts w:hint="cs"/>
          <w:rtl/>
        </w:rPr>
        <w:t xml:space="preserve"> </w:t>
      </w:r>
      <w:r w:rsidR="00CE4C70">
        <w:rPr>
          <w:rFonts w:hint="cs"/>
          <w:rtl/>
        </w:rPr>
        <w:t>وبالله التوفيق</w:t>
      </w:r>
      <w:r>
        <w:rPr>
          <w:rFonts w:hint="cs"/>
          <w:rtl/>
        </w:rPr>
        <w:t>،</w:t>
      </w:r>
      <w:r w:rsidR="00CE4C70">
        <w:rPr>
          <w:rFonts w:hint="cs"/>
          <w:rtl/>
        </w:rPr>
        <w:t xml:space="preserve"> </w:t>
      </w:r>
    </w:p>
    <w:p w14:paraId="4A8DA7BB" w14:textId="116AAD01" w:rsidR="00CE4C70" w:rsidRDefault="003D2693" w:rsidP="00B23C50">
      <w:pPr>
        <w:spacing w:after="240"/>
        <w:rPr>
          <w:b/>
          <w:rtl/>
        </w:rPr>
      </w:pPr>
      <w:r>
        <w:rPr>
          <w:rFonts w:hint="cs"/>
          <w:bCs/>
          <w:rtl/>
        </w:rPr>
        <w:t>[</w:t>
      </w:r>
      <w:r w:rsidR="00CE4C70">
        <w:rPr>
          <w:rFonts w:hint="cs"/>
          <w:bCs/>
          <w:rtl/>
        </w:rPr>
        <w:t>الفصـل الحادي والعشرون</w:t>
      </w:r>
      <w:r>
        <w:rPr>
          <w:rFonts w:hint="cs"/>
          <w:bCs/>
          <w:rtl/>
        </w:rPr>
        <w:t>]</w:t>
      </w:r>
      <w:r w:rsidR="00B23C50">
        <w:rPr>
          <w:rFonts w:hint="cs"/>
          <w:bCs/>
          <w:rtl/>
        </w:rPr>
        <w:t xml:space="preserve">: </w:t>
      </w:r>
      <w:r w:rsidR="00CE4C70">
        <w:rPr>
          <w:rFonts w:hint="cs"/>
          <w:bCs/>
          <w:rtl/>
        </w:rPr>
        <w:t>في الســاعد</w:t>
      </w:r>
      <w:r w:rsidR="00B23C50">
        <w:rPr>
          <w:rFonts w:hint="cs"/>
          <w:rtl/>
        </w:rPr>
        <w:t xml:space="preserve">: </w:t>
      </w:r>
      <w:r w:rsidR="00CE4C70">
        <w:rPr>
          <w:rFonts w:hint="cs"/>
          <w:rtl/>
        </w:rPr>
        <w:t>وذكر في حديث آخر طويل</w:t>
      </w:r>
      <w:r w:rsidR="00B23C50">
        <w:rPr>
          <w:rFonts w:hint="cs"/>
          <w:rtl/>
        </w:rPr>
        <w:t xml:space="preserve">: </w:t>
      </w:r>
      <w:r w:rsidR="00CE4C70">
        <w:rPr>
          <w:rFonts w:hint="cs"/>
          <w:rtl/>
        </w:rPr>
        <w:t>(</w:t>
      </w:r>
      <w:r w:rsidR="00B23C50">
        <w:rPr>
          <w:rFonts w:hint="cs"/>
          <w:rtl/>
        </w:rPr>
        <w:t>(</w:t>
      </w:r>
      <w:r w:rsidR="00CE4C70">
        <w:rPr>
          <w:rFonts w:hint="cs"/>
          <w:rtl/>
        </w:rPr>
        <w:t>ساعد الله</w:t>
      </w:r>
      <w:r w:rsidR="00B23C50">
        <w:rPr>
          <w:rFonts w:hint="cs"/>
          <w:rtl/>
        </w:rPr>
        <w:t xml:space="preserve">: </w:t>
      </w:r>
      <w:r w:rsidR="00CE4C70">
        <w:rPr>
          <w:rFonts w:hint="cs"/>
          <w:rtl/>
        </w:rPr>
        <w:t>أشـد من ساعدك</w:t>
      </w:r>
      <w:r w:rsidR="00B23C50">
        <w:rPr>
          <w:rFonts w:hint="cs"/>
          <w:rtl/>
        </w:rPr>
        <w:t>)</w:t>
      </w:r>
      <w:r w:rsidR="00CE4C70">
        <w:rPr>
          <w:rFonts w:hint="cs"/>
          <w:rtl/>
        </w:rPr>
        <w:t>)</w:t>
      </w:r>
      <w:r>
        <w:rPr>
          <w:rFonts w:hint="cs"/>
          <w:rtl/>
        </w:rPr>
        <w:t>،</w:t>
      </w:r>
      <w:r w:rsidR="00CE4C70">
        <w:rPr>
          <w:rFonts w:hint="cs"/>
          <w:rtl/>
        </w:rPr>
        <w:t xml:space="preserve"> </w:t>
      </w:r>
      <w:r>
        <w:rPr>
          <w:rFonts w:hint="cs"/>
          <w:rtl/>
        </w:rPr>
        <w:t>[</w:t>
      </w:r>
      <w:r w:rsidR="00CE4C70">
        <w:rPr>
          <w:rFonts w:hint="cs"/>
          <w:rtl/>
        </w:rPr>
        <w:t>و</w:t>
      </w:r>
      <w:r>
        <w:rPr>
          <w:rFonts w:hint="cs"/>
          <w:rtl/>
        </w:rPr>
        <w:t>]</w:t>
      </w:r>
      <w:r w:rsidR="00CE4C70">
        <w:rPr>
          <w:rFonts w:hint="cs"/>
          <w:rtl/>
        </w:rPr>
        <w:t xml:space="preserve"> إذا صح هذا الحديث فمحمول على كمال القدرة</w:t>
      </w:r>
      <w:r w:rsidR="00B23C50">
        <w:rPr>
          <w:rFonts w:hint="cs"/>
          <w:rtl/>
        </w:rPr>
        <w:t xml:space="preserve">، </w:t>
      </w:r>
      <w:r w:rsidR="00CE4C70">
        <w:rPr>
          <w:rFonts w:hint="cs"/>
          <w:rtl/>
        </w:rPr>
        <w:t>ونظيره</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إن الله هو الرزاق ذو القوة المتين</w:t>
      </w:r>
      <w:r>
        <w:rPr>
          <w:rFonts w:hint="cs"/>
          <w:vertAlign w:val="superscript"/>
          <w:rtl/>
        </w:rPr>
        <w:t>}</w:t>
      </w:r>
      <w:r>
        <w:rPr>
          <w:rFonts w:hint="cs"/>
          <w:rtl/>
        </w:rPr>
        <w:t>،</w:t>
      </w:r>
      <w:r w:rsidR="00CE4C70">
        <w:rPr>
          <w:rFonts w:hint="cs"/>
          <w:rtl/>
        </w:rPr>
        <w:t xml:space="preserve"> </w:t>
      </w:r>
    </w:p>
    <w:p w14:paraId="376895DD" w14:textId="31658439" w:rsidR="00CE4C70" w:rsidRDefault="003D2693" w:rsidP="00B23C50">
      <w:pPr>
        <w:spacing w:after="240"/>
        <w:rPr>
          <w:b/>
          <w:rtl/>
        </w:rPr>
      </w:pPr>
      <w:r>
        <w:rPr>
          <w:rFonts w:hint="cs"/>
          <w:bCs/>
          <w:rtl/>
        </w:rPr>
        <w:t>[</w:t>
      </w:r>
      <w:r w:rsidR="00CE4C70">
        <w:rPr>
          <w:rFonts w:hint="cs"/>
          <w:bCs/>
          <w:rtl/>
        </w:rPr>
        <w:t>الفصل الثاني والعشرون</w:t>
      </w:r>
      <w:r>
        <w:rPr>
          <w:rFonts w:hint="cs"/>
          <w:bCs/>
          <w:rtl/>
        </w:rPr>
        <w:t>]</w:t>
      </w:r>
      <w:r w:rsidR="00B23C50">
        <w:rPr>
          <w:rFonts w:hint="cs"/>
          <w:bCs/>
          <w:rtl/>
        </w:rPr>
        <w:t xml:space="preserve">: </w:t>
      </w:r>
      <w:r w:rsidR="00CE4C70">
        <w:rPr>
          <w:rFonts w:hint="cs"/>
          <w:bCs/>
          <w:rtl/>
        </w:rPr>
        <w:t>في الأصبـع</w:t>
      </w:r>
      <w:r w:rsidR="00B23C50">
        <w:rPr>
          <w:rFonts w:hint="cs"/>
          <w:bCs/>
          <w:rtl/>
        </w:rPr>
        <w:t xml:space="preserve">: </w:t>
      </w:r>
      <w:r w:rsidR="00CE4C70">
        <w:rPr>
          <w:rFonts w:hint="cs"/>
          <w:rtl/>
        </w:rPr>
        <w:t>هذه اللفظة غير مذكورة في القرآن</w:t>
      </w:r>
      <w:r w:rsidR="00B23C50">
        <w:rPr>
          <w:rFonts w:hint="cs"/>
          <w:rtl/>
        </w:rPr>
        <w:t xml:space="preserve">، </w:t>
      </w:r>
      <w:r w:rsidR="00CE4C70">
        <w:rPr>
          <w:rFonts w:hint="cs"/>
          <w:rtl/>
        </w:rPr>
        <w:t>لكنها مذكورة في الأخبار</w:t>
      </w:r>
      <w:r w:rsidR="00B23C50">
        <w:rPr>
          <w:rFonts w:hint="cs"/>
          <w:rtl/>
        </w:rPr>
        <w:t xml:space="preserve">: </w:t>
      </w:r>
      <w:r>
        <w:rPr>
          <w:rFonts w:hint="cs"/>
          <w:rtl/>
        </w:rPr>
        <w:t>[</w:t>
      </w:r>
      <w:r w:rsidR="00CE4C70">
        <w:rPr>
          <w:rFonts w:hint="cs"/>
          <w:rtl/>
        </w:rPr>
        <w:t>فالخبر الأول</w:t>
      </w:r>
      <w:r>
        <w:rPr>
          <w:rFonts w:hint="cs"/>
          <w:rtl/>
        </w:rPr>
        <w:t>]</w:t>
      </w:r>
      <w:r w:rsidR="00B23C50">
        <w:rPr>
          <w:rFonts w:hint="cs"/>
          <w:rtl/>
        </w:rPr>
        <w:t xml:space="preserve">: </w:t>
      </w:r>
      <w:r w:rsidR="00CE4C70">
        <w:rPr>
          <w:rFonts w:hint="cs"/>
          <w:rtl/>
        </w:rPr>
        <w:t>روى القشيري عن مسلم بن الحجاج عن أنس بن مالك</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قال كان النبي صلى الله عليه وسلم يكثر أن يقول</w:t>
      </w:r>
      <w:r w:rsidR="00B23C50">
        <w:rPr>
          <w:rFonts w:hint="cs"/>
          <w:rtl/>
        </w:rPr>
        <w:t xml:space="preserve">: </w:t>
      </w:r>
      <w:r w:rsidR="00CE4C70">
        <w:rPr>
          <w:rFonts w:hint="cs"/>
          <w:rtl/>
        </w:rPr>
        <w:t>(</w:t>
      </w:r>
      <w:r w:rsidR="00B23C50">
        <w:rPr>
          <w:rFonts w:hint="cs"/>
          <w:rtl/>
        </w:rPr>
        <w:t>(</w:t>
      </w:r>
      <w:r w:rsidR="00CE4C70">
        <w:rPr>
          <w:rFonts w:hint="cs"/>
          <w:rtl/>
        </w:rPr>
        <w:t>يا مقلب القلوب ثبت قلبي على دينك</w:t>
      </w:r>
      <w:r>
        <w:rPr>
          <w:rFonts w:hint="cs"/>
          <w:rtl/>
        </w:rPr>
        <w:t>،</w:t>
      </w:r>
      <w:r w:rsidR="00CE4C70">
        <w:rPr>
          <w:rFonts w:hint="cs"/>
          <w:rtl/>
        </w:rPr>
        <w:t xml:space="preserve"> قالوا</w:t>
      </w:r>
      <w:r w:rsidR="00B23C50">
        <w:rPr>
          <w:rFonts w:hint="cs"/>
          <w:rtl/>
        </w:rPr>
        <w:t xml:space="preserve">: </w:t>
      </w:r>
      <w:r w:rsidR="00CE4C70">
        <w:rPr>
          <w:rFonts w:hint="cs"/>
          <w:rtl/>
        </w:rPr>
        <w:t>يا رسول الله</w:t>
      </w:r>
      <w:r w:rsidR="00B23C50">
        <w:rPr>
          <w:rFonts w:hint="cs"/>
          <w:rtl/>
        </w:rPr>
        <w:t xml:space="preserve">: </w:t>
      </w:r>
      <w:r w:rsidR="00CE4C70">
        <w:rPr>
          <w:rFonts w:hint="cs"/>
          <w:rtl/>
        </w:rPr>
        <w:t>آمنا بك وبما جئت به</w:t>
      </w:r>
      <w:r>
        <w:rPr>
          <w:rFonts w:hint="cs"/>
          <w:rtl/>
        </w:rPr>
        <w:t>،</w:t>
      </w:r>
      <w:r w:rsidR="00CE4C70">
        <w:rPr>
          <w:rFonts w:hint="cs"/>
          <w:rtl/>
        </w:rPr>
        <w:t xml:space="preserve"> فهل تخاف علينا</w:t>
      </w:r>
      <w:r w:rsidR="00762B77">
        <w:rPr>
          <w:rFonts w:hint="cs"/>
          <w:rtl/>
        </w:rPr>
        <w:t>؟</w:t>
      </w:r>
      <w:r w:rsidR="00CE4C70">
        <w:rPr>
          <w:rFonts w:hint="cs"/>
          <w:rtl/>
        </w:rPr>
        <w:t xml:space="preserve"> فقال</w:t>
      </w:r>
      <w:r w:rsidR="00B23C50">
        <w:rPr>
          <w:rFonts w:hint="cs"/>
          <w:rtl/>
        </w:rPr>
        <w:t xml:space="preserve">: </w:t>
      </w:r>
      <w:r w:rsidR="00CE4C70">
        <w:rPr>
          <w:rFonts w:hint="cs"/>
          <w:rtl/>
        </w:rPr>
        <w:t>القلوب بين إصبعين من أصابع الله تعالى يقلبها كيف شاء</w:t>
      </w:r>
      <w:r w:rsidR="00B23C50">
        <w:rPr>
          <w:rFonts w:hint="cs"/>
          <w:vertAlign w:val="superscript"/>
          <w:rtl/>
        </w:rPr>
        <w:t>)</w:t>
      </w:r>
      <w:r w:rsidR="00CE4C70">
        <w:rPr>
          <w:rFonts w:hint="cs"/>
          <w:rtl/>
        </w:rPr>
        <w:t>)</w:t>
      </w:r>
      <w:r>
        <w:rPr>
          <w:rFonts w:hint="cs"/>
          <w:rtl/>
        </w:rPr>
        <w:t>،</w:t>
      </w:r>
      <w:r w:rsidR="00CE4C70">
        <w:rPr>
          <w:rFonts w:hint="cs"/>
          <w:rtl/>
        </w:rPr>
        <w:t xml:space="preserve"> </w:t>
      </w:r>
      <w:r>
        <w:rPr>
          <w:rFonts w:hint="cs"/>
          <w:rtl/>
        </w:rPr>
        <w:t>[</w:t>
      </w:r>
      <w:r w:rsidR="00CE4C70">
        <w:rPr>
          <w:rFonts w:hint="cs"/>
          <w:rtl/>
        </w:rPr>
        <w:t>الخبر الثاني</w:t>
      </w:r>
      <w:r>
        <w:rPr>
          <w:rFonts w:hint="cs"/>
          <w:rtl/>
        </w:rPr>
        <w:t>]</w:t>
      </w:r>
      <w:r w:rsidR="00B23C50">
        <w:rPr>
          <w:rFonts w:hint="cs"/>
          <w:rtl/>
        </w:rPr>
        <w:t xml:space="preserve">: </w:t>
      </w:r>
      <w:r w:rsidR="00CE4C70">
        <w:rPr>
          <w:rFonts w:hint="cs"/>
          <w:rtl/>
        </w:rPr>
        <w:t>ما روى صاحب شرح السنة في باب قوله تعالى</w:t>
      </w:r>
      <w:r w:rsidR="00B23C50">
        <w:rPr>
          <w:rFonts w:hint="cs"/>
          <w:rtl/>
        </w:rPr>
        <w:t xml:space="preserve">: </w:t>
      </w:r>
      <w:r>
        <w:rPr>
          <w:rFonts w:hint="cs"/>
          <w:rtl/>
        </w:rPr>
        <w:t>{</w:t>
      </w:r>
      <w:r w:rsidR="00CE4C70">
        <w:rPr>
          <w:rFonts w:hint="cs"/>
          <w:rtl/>
        </w:rPr>
        <w:t>ونقلب أفئدتهم وأبصارهم</w:t>
      </w:r>
      <w:r>
        <w:rPr>
          <w:rFonts w:hint="cs"/>
          <w:vertAlign w:val="superscript"/>
          <w:rtl/>
        </w:rPr>
        <w:t>}</w:t>
      </w:r>
      <w:r w:rsidR="00CE4C70">
        <w:rPr>
          <w:rFonts w:hint="cs"/>
          <w:rtl/>
        </w:rPr>
        <w:t xml:space="preserve"> أن النبي ُصلى الله عليه وسلم قال</w:t>
      </w:r>
      <w:r w:rsidR="00B23C50">
        <w:rPr>
          <w:rFonts w:hint="cs"/>
          <w:rtl/>
        </w:rPr>
        <w:t xml:space="preserve">: </w:t>
      </w:r>
      <w:r w:rsidR="00CE4C70">
        <w:rPr>
          <w:rFonts w:hint="cs"/>
          <w:rtl/>
        </w:rPr>
        <w:t>(</w:t>
      </w:r>
      <w:r w:rsidR="00B23C50">
        <w:rPr>
          <w:rFonts w:hint="cs"/>
          <w:rtl/>
        </w:rPr>
        <w:t>(</w:t>
      </w:r>
      <w:r w:rsidR="00CE4C70">
        <w:rPr>
          <w:rFonts w:hint="cs"/>
          <w:rtl/>
        </w:rPr>
        <w:t>ما من قلب إلا وهو بين إصبعين من أصابع رب العالمين</w:t>
      </w:r>
      <w:r>
        <w:rPr>
          <w:rFonts w:hint="cs"/>
          <w:rtl/>
        </w:rPr>
        <w:t>،</w:t>
      </w:r>
      <w:r w:rsidR="00CE4C70">
        <w:rPr>
          <w:rFonts w:hint="cs"/>
          <w:rtl/>
        </w:rPr>
        <w:t xml:space="preserve"> إذا شاء أن يقيمه أقامه</w:t>
      </w:r>
      <w:r>
        <w:rPr>
          <w:rFonts w:hint="cs"/>
          <w:rtl/>
        </w:rPr>
        <w:t>،</w:t>
      </w:r>
      <w:r w:rsidR="00CE4C70">
        <w:rPr>
          <w:rFonts w:hint="cs"/>
          <w:rtl/>
        </w:rPr>
        <w:t xml:space="preserve"> وإذا شاء يزيغه أزاغه</w:t>
      </w:r>
      <w:r w:rsidR="00B23C50">
        <w:rPr>
          <w:rFonts w:hint="cs"/>
          <w:rtl/>
        </w:rPr>
        <w:t>)</w:t>
      </w:r>
      <w:r w:rsidR="00CE4C70">
        <w:rPr>
          <w:rFonts w:hint="cs"/>
          <w:rtl/>
        </w:rPr>
        <w:t>)</w:t>
      </w:r>
      <w:r>
        <w:rPr>
          <w:rFonts w:hint="cs"/>
          <w:rtl/>
        </w:rPr>
        <w:t>،</w:t>
      </w:r>
      <w:r w:rsidR="00CE4C70">
        <w:rPr>
          <w:rFonts w:hint="cs"/>
          <w:rtl/>
        </w:rPr>
        <w:t xml:space="preserve"> قال وكان النبي صلى الله عليه وسلم يقول</w:t>
      </w:r>
      <w:r w:rsidR="00B23C50">
        <w:rPr>
          <w:rFonts w:hint="cs"/>
          <w:rtl/>
        </w:rPr>
        <w:t xml:space="preserve">: </w:t>
      </w:r>
      <w:r w:rsidR="00CE4C70">
        <w:rPr>
          <w:rFonts w:hint="cs"/>
          <w:rtl/>
        </w:rPr>
        <w:t>(</w:t>
      </w:r>
      <w:r w:rsidR="00B23C50">
        <w:rPr>
          <w:rFonts w:hint="cs"/>
          <w:rtl/>
        </w:rPr>
        <w:t>(</w:t>
      </w:r>
      <w:r w:rsidR="00CE4C70">
        <w:rPr>
          <w:rFonts w:hint="cs"/>
          <w:rtl/>
        </w:rPr>
        <w:t>يا مثبت القلوب ثبت قلبي على دينك</w:t>
      </w:r>
      <w:r w:rsidR="00B23C50">
        <w:rPr>
          <w:rFonts w:hint="cs"/>
          <w:rtl/>
        </w:rPr>
        <w:t>)</w:t>
      </w:r>
      <w:r w:rsidR="00CE4C70">
        <w:rPr>
          <w:rFonts w:hint="cs"/>
          <w:rtl/>
        </w:rPr>
        <w:t>)</w:t>
      </w:r>
      <w:r>
        <w:rPr>
          <w:rFonts w:hint="cs"/>
          <w:rtl/>
        </w:rPr>
        <w:t>،</w:t>
      </w:r>
      <w:r w:rsidR="00CE4C70">
        <w:rPr>
          <w:rFonts w:hint="cs"/>
          <w:rtl/>
        </w:rPr>
        <w:t xml:space="preserve"> (</w:t>
      </w:r>
      <w:r w:rsidR="00B23C50">
        <w:rPr>
          <w:rFonts w:hint="cs"/>
          <w:rtl/>
        </w:rPr>
        <w:t>(</w:t>
      </w:r>
      <w:r w:rsidR="00CE4C70">
        <w:rPr>
          <w:rFonts w:hint="cs"/>
          <w:rtl/>
        </w:rPr>
        <w:t>والميزان بين يدي الرحمن يرفع أقواماً</w:t>
      </w:r>
      <w:r>
        <w:rPr>
          <w:rFonts w:hint="cs"/>
          <w:rtl/>
        </w:rPr>
        <w:t>،</w:t>
      </w:r>
      <w:r w:rsidR="00CE4C70">
        <w:rPr>
          <w:rFonts w:hint="cs"/>
          <w:rtl/>
        </w:rPr>
        <w:t xml:space="preserve"> ويضع آخرين إلى يوم القيامة</w:t>
      </w:r>
      <w:r w:rsidR="00B23C50">
        <w:rPr>
          <w:rFonts w:hint="cs"/>
          <w:rtl/>
        </w:rPr>
        <w:t>)</w:t>
      </w:r>
      <w:r w:rsidR="00CE4C70">
        <w:rPr>
          <w:rFonts w:hint="cs"/>
          <w:rtl/>
        </w:rPr>
        <w:t>)</w:t>
      </w:r>
      <w:r>
        <w:rPr>
          <w:rFonts w:hint="cs"/>
          <w:rtl/>
        </w:rPr>
        <w:t>،</w:t>
      </w:r>
      <w:r w:rsidR="00CE4C70">
        <w:rPr>
          <w:rFonts w:hint="cs"/>
          <w:rtl/>
        </w:rPr>
        <w:t xml:space="preserve"> والخبر</w:t>
      </w:r>
      <w:r w:rsidR="00B23C50">
        <w:rPr>
          <w:rFonts w:hint="cs"/>
          <w:rtl/>
        </w:rPr>
        <w:t xml:space="preserve"> (</w:t>
      </w:r>
      <w:r w:rsidR="00CE4C70">
        <w:rPr>
          <w:rFonts w:hint="cs"/>
          <w:rtl/>
        </w:rPr>
        <w:t>الثالث</w:t>
      </w:r>
      <w:r w:rsidR="00B23C50">
        <w:rPr>
          <w:rFonts w:hint="cs"/>
          <w:rtl/>
        </w:rPr>
        <w:t xml:space="preserve">): </w:t>
      </w:r>
      <w:r w:rsidR="00CE4C70">
        <w:rPr>
          <w:rFonts w:hint="cs"/>
          <w:rtl/>
        </w:rPr>
        <w:t>روى ابن خزيمة في كتابه عن علقمة عن عبد الله بن مسعود</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قال</w:t>
      </w:r>
      <w:r w:rsidR="00B23C50">
        <w:rPr>
          <w:rFonts w:hint="cs"/>
          <w:rtl/>
        </w:rPr>
        <w:t xml:space="preserve">: </w:t>
      </w:r>
      <w:r w:rsidR="00CE4C70">
        <w:rPr>
          <w:rFonts w:hint="cs"/>
          <w:rtl/>
        </w:rPr>
        <w:t>أتى النبي صلى الله عليه وسلم رجل من أهل الكتاب</w:t>
      </w:r>
      <w:r w:rsidR="00B23C50">
        <w:rPr>
          <w:rFonts w:hint="cs"/>
          <w:rtl/>
        </w:rPr>
        <w:t xml:space="preserve">، </w:t>
      </w:r>
      <w:r w:rsidR="00CE4C70">
        <w:rPr>
          <w:rFonts w:hint="cs"/>
          <w:rtl/>
        </w:rPr>
        <w:t>فقال</w:t>
      </w:r>
      <w:r w:rsidR="00B23C50">
        <w:rPr>
          <w:rFonts w:hint="cs"/>
          <w:rtl/>
        </w:rPr>
        <w:t xml:space="preserve">: </w:t>
      </w:r>
      <w:r w:rsidR="00CE4C70">
        <w:rPr>
          <w:rFonts w:hint="cs"/>
          <w:rtl/>
        </w:rPr>
        <w:t>يا أبا القاسم</w:t>
      </w:r>
      <w:r>
        <w:rPr>
          <w:rFonts w:hint="cs"/>
          <w:rtl/>
        </w:rPr>
        <w:t>،</w:t>
      </w:r>
      <w:r w:rsidR="00CE4C70">
        <w:rPr>
          <w:rFonts w:hint="cs"/>
          <w:rtl/>
        </w:rPr>
        <w:t xml:space="preserve"> أبلغك أن الله تعالى يحمل الخلائق على إصبع والسموات على إصبع و الأرضين على إصبع</w:t>
      </w:r>
      <w:r>
        <w:rPr>
          <w:rFonts w:hint="cs"/>
          <w:rtl/>
        </w:rPr>
        <w:t>،</w:t>
      </w:r>
      <w:r w:rsidR="00CE4C70">
        <w:rPr>
          <w:rFonts w:hint="cs"/>
          <w:rtl/>
        </w:rPr>
        <w:t xml:space="preserve"> والشجر على إصبع</w:t>
      </w:r>
      <w:r>
        <w:rPr>
          <w:rFonts w:hint="cs"/>
          <w:rtl/>
        </w:rPr>
        <w:t>،</w:t>
      </w:r>
      <w:r w:rsidR="00CE4C70">
        <w:rPr>
          <w:rFonts w:hint="cs"/>
          <w:rtl/>
        </w:rPr>
        <w:t xml:space="preserve"> والثرى على إصبع</w:t>
      </w:r>
      <w:r w:rsidR="00762B77">
        <w:rPr>
          <w:rFonts w:hint="cs"/>
          <w:rtl/>
        </w:rPr>
        <w:t>؟</w:t>
      </w:r>
      <w:r w:rsidR="00CE4C70">
        <w:rPr>
          <w:rFonts w:hint="cs"/>
          <w:rtl/>
        </w:rPr>
        <w:t xml:space="preserve"> قال</w:t>
      </w:r>
      <w:r w:rsidR="00B23C50">
        <w:rPr>
          <w:rFonts w:hint="cs"/>
          <w:rtl/>
        </w:rPr>
        <w:t xml:space="preserve">: </w:t>
      </w:r>
      <w:r w:rsidR="00CE4C70">
        <w:rPr>
          <w:rFonts w:hint="cs"/>
          <w:rtl/>
        </w:rPr>
        <w:t>فضحك النبي صلى الله عليه وسلم حتى بدت نواجذه</w:t>
      </w:r>
      <w:r w:rsidR="00B23C50">
        <w:rPr>
          <w:rFonts w:hint="cs"/>
          <w:rtl/>
        </w:rPr>
        <w:t xml:space="preserve">، </w:t>
      </w:r>
      <w:r w:rsidR="00CE4C70">
        <w:rPr>
          <w:rFonts w:hint="cs"/>
          <w:rtl/>
        </w:rPr>
        <w:t>فأنزل الله تعالى</w:t>
      </w:r>
      <w:r w:rsidR="00B23C50">
        <w:rPr>
          <w:rFonts w:hint="cs"/>
          <w:rtl/>
        </w:rPr>
        <w:t xml:space="preserve">: </w:t>
      </w:r>
      <w:r>
        <w:rPr>
          <w:rFonts w:hint="cs"/>
          <w:rtl/>
        </w:rPr>
        <w:t>{</w:t>
      </w:r>
      <w:r w:rsidR="00CE4C70">
        <w:rPr>
          <w:rFonts w:hint="cs"/>
          <w:rtl/>
        </w:rPr>
        <w:t>وما قدروا الله حق قدره</w:t>
      </w:r>
      <w:r>
        <w:rPr>
          <w:rFonts w:hint="cs"/>
          <w:vertAlign w:val="superscript"/>
          <w:rtl/>
        </w:rPr>
        <w:t>}</w:t>
      </w:r>
      <w:r>
        <w:rPr>
          <w:rFonts w:hint="cs"/>
          <w:rtl/>
        </w:rPr>
        <w:t>،</w:t>
      </w:r>
      <w:r w:rsidR="00CE4C70">
        <w:rPr>
          <w:rFonts w:hint="cs"/>
          <w:rtl/>
        </w:rPr>
        <w:t xml:space="preserve"> إلى آخر الآية</w:t>
      </w:r>
      <w:r w:rsidR="00B23C50">
        <w:rPr>
          <w:rFonts w:hint="cs"/>
          <w:rtl/>
        </w:rPr>
        <w:t xml:space="preserve">، </w:t>
      </w:r>
      <w:r w:rsidR="00CE4C70">
        <w:rPr>
          <w:rFonts w:hint="cs"/>
          <w:rtl/>
        </w:rPr>
        <w:t>ثم ذكر ابن خزيمة هذا الحديث برواية أخرى عن عبد الله بإسناد حسن</w:t>
      </w:r>
      <w:r>
        <w:rPr>
          <w:rFonts w:hint="cs"/>
          <w:vertAlign w:val="superscript"/>
          <w:rtl/>
        </w:rPr>
        <w:t>،</w:t>
      </w:r>
      <w:r w:rsidR="00CE4C70">
        <w:rPr>
          <w:rFonts w:hint="cs"/>
          <w:rtl/>
        </w:rPr>
        <w:t xml:space="preserve"> وقال</w:t>
      </w:r>
      <w:r w:rsidR="00B23C50">
        <w:rPr>
          <w:rFonts w:hint="cs"/>
          <w:rtl/>
        </w:rPr>
        <w:t xml:space="preserve">: </w:t>
      </w:r>
      <w:r w:rsidR="00CE4C70">
        <w:rPr>
          <w:rFonts w:hint="cs"/>
          <w:rtl/>
        </w:rPr>
        <w:t>فضحك النبي</w:t>
      </w:r>
      <w:r w:rsidR="00CE4C70">
        <w:rPr>
          <w:rFonts w:hint="cs"/>
          <w:vertAlign w:val="superscript"/>
          <w:rtl/>
        </w:rPr>
        <w:t xml:space="preserve"> </w:t>
      </w:r>
      <w:r w:rsidR="00CE4C70">
        <w:rPr>
          <w:rFonts w:hint="cs"/>
          <w:rtl/>
        </w:rPr>
        <w:t>صلى الله عليه وسلم تعجباً وتصديقاً له</w:t>
      </w:r>
      <w:r>
        <w:rPr>
          <w:rFonts w:hint="cs"/>
          <w:rtl/>
        </w:rPr>
        <w:t>،</w:t>
      </w:r>
      <w:r w:rsidR="00CE4C70">
        <w:rPr>
          <w:rFonts w:hint="cs"/>
          <w:rtl/>
        </w:rPr>
        <w:t xml:space="preserve"> واعلم</w:t>
      </w:r>
      <w:r w:rsidR="00B23C50">
        <w:rPr>
          <w:rFonts w:hint="cs"/>
          <w:rtl/>
        </w:rPr>
        <w:t xml:space="preserve">: </w:t>
      </w:r>
      <w:r w:rsidR="00CE4C70">
        <w:rPr>
          <w:rFonts w:hint="cs"/>
          <w:rtl/>
        </w:rPr>
        <w:t>أنه ليس المراد من الإصبع</w:t>
      </w:r>
      <w:r w:rsidR="00B23C50">
        <w:rPr>
          <w:rFonts w:hint="cs"/>
          <w:rtl/>
        </w:rPr>
        <w:t xml:space="preserve">: </w:t>
      </w:r>
      <w:r w:rsidR="00CE4C70">
        <w:rPr>
          <w:rFonts w:hint="cs"/>
          <w:rtl/>
        </w:rPr>
        <w:t>العضو الجسماني</w:t>
      </w:r>
      <w:r>
        <w:rPr>
          <w:rFonts w:hint="cs"/>
          <w:rtl/>
        </w:rPr>
        <w:t>،</w:t>
      </w:r>
      <w:r w:rsidR="00CE4C70">
        <w:rPr>
          <w:rFonts w:hint="cs"/>
          <w:rtl/>
        </w:rPr>
        <w:t xml:space="preserve"> ويدل عليه وجوه</w:t>
      </w:r>
      <w:r w:rsidR="00B23C50">
        <w:rPr>
          <w:rFonts w:hint="cs"/>
          <w:rtl/>
        </w:rPr>
        <w:t>: (</w:t>
      </w:r>
      <w:r w:rsidR="00CE4C70">
        <w:rPr>
          <w:rFonts w:hint="cs"/>
          <w:rtl/>
        </w:rPr>
        <w:t>الأول</w:t>
      </w:r>
      <w:r w:rsidR="00B23C50">
        <w:rPr>
          <w:rFonts w:hint="cs"/>
          <w:rtl/>
        </w:rPr>
        <w:t xml:space="preserve">): </w:t>
      </w:r>
      <w:r w:rsidR="00CE4C70">
        <w:rPr>
          <w:rFonts w:hint="cs"/>
          <w:rtl/>
        </w:rPr>
        <w:t>إنه يلزم أن يكون لله تعالى بحسب كل قلب</w:t>
      </w:r>
      <w:r w:rsidR="00B23C50">
        <w:rPr>
          <w:rFonts w:hint="cs"/>
          <w:rtl/>
        </w:rPr>
        <w:t xml:space="preserve">: </w:t>
      </w:r>
      <w:r w:rsidR="00CE4C70">
        <w:rPr>
          <w:rFonts w:hint="cs"/>
          <w:rtl/>
        </w:rPr>
        <w:t>إصبعان</w:t>
      </w:r>
      <w:r>
        <w:rPr>
          <w:rFonts w:hint="cs"/>
          <w:rtl/>
        </w:rPr>
        <w:t>،</w:t>
      </w:r>
      <w:r w:rsidR="00CE4C70">
        <w:rPr>
          <w:rFonts w:hint="cs"/>
          <w:rtl/>
        </w:rPr>
        <w:t xml:space="preserve"> أو يلزم أن يكون لله إصبعان فقط</w:t>
      </w:r>
      <w:r>
        <w:rPr>
          <w:rFonts w:hint="cs"/>
          <w:rtl/>
        </w:rPr>
        <w:t>،</w:t>
      </w:r>
      <w:r w:rsidR="00CE4C70">
        <w:rPr>
          <w:rFonts w:hint="cs"/>
          <w:rtl/>
        </w:rPr>
        <w:t xml:space="preserve"> وهما حاصلان في بطن كل إنسان</w:t>
      </w:r>
      <w:r>
        <w:rPr>
          <w:rFonts w:hint="cs"/>
          <w:rtl/>
        </w:rPr>
        <w:t>،</w:t>
      </w:r>
      <w:r w:rsidR="00CE4C70">
        <w:rPr>
          <w:rFonts w:hint="cs"/>
          <w:rtl/>
        </w:rPr>
        <w:t xml:space="preserve"> حتى يكون الجسم</w:t>
      </w:r>
      <w:r w:rsidR="00CE4C70">
        <w:rPr>
          <w:rFonts w:hint="cs"/>
          <w:vertAlign w:val="superscript"/>
          <w:rtl/>
        </w:rPr>
        <w:t xml:space="preserve"> </w:t>
      </w:r>
      <w:r w:rsidR="00CE4C70">
        <w:rPr>
          <w:rFonts w:hint="cs"/>
          <w:rtl/>
        </w:rPr>
        <w:t>الواحد حاصلاً في أمكنة كثيرة</w:t>
      </w:r>
      <w:r w:rsidR="00B23C50">
        <w:rPr>
          <w:rFonts w:hint="cs"/>
          <w:rtl/>
        </w:rPr>
        <w:t xml:space="preserve">، </w:t>
      </w:r>
      <w:r w:rsidR="00CE4C70">
        <w:rPr>
          <w:rFonts w:hint="cs"/>
          <w:rtl/>
        </w:rPr>
        <w:t>وذلك كله سخيف وباطل</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إنه يلزم</w:t>
      </w:r>
      <w:r w:rsidR="00B23C50">
        <w:rPr>
          <w:rFonts w:hint="cs"/>
          <w:rtl/>
        </w:rPr>
        <w:t xml:space="preserve"> </w:t>
      </w:r>
      <w:r w:rsidR="00CE4C70">
        <w:rPr>
          <w:rFonts w:hint="cs"/>
          <w:rtl/>
        </w:rPr>
        <w:t>أن يكون إصبعاه في أجوافنا</w:t>
      </w:r>
      <w:r>
        <w:rPr>
          <w:rFonts w:hint="cs"/>
          <w:rtl/>
        </w:rPr>
        <w:t>،</w:t>
      </w:r>
      <w:r w:rsidR="00CE4C70">
        <w:rPr>
          <w:rFonts w:hint="cs"/>
          <w:rtl/>
        </w:rPr>
        <w:t xml:space="preserve"> مع أنه تعالى - عند المجسمة - على العرش</w:t>
      </w:r>
      <w:r>
        <w:rPr>
          <w:rFonts w:hint="cs"/>
          <w:rtl/>
        </w:rPr>
        <w:t>،</w:t>
      </w:r>
      <w:r w:rsidR="00CE4C70">
        <w:rPr>
          <w:rFonts w:hint="cs"/>
          <w:rtl/>
        </w:rPr>
        <w:t xml:space="preserve"> وذلك أيضاً محال</w:t>
      </w:r>
      <w:r>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w:t>
      </w:r>
      <w:r w:rsidR="00CE4C70">
        <w:rPr>
          <w:rFonts w:hint="cs"/>
          <w:rtl/>
        </w:rPr>
        <w:t>إنه يقتضي أن لا يصح منه التصرف إلا بالأصابع وهو عجز وحاجة</w:t>
      </w:r>
      <w:r w:rsidR="00B23C50">
        <w:rPr>
          <w:rFonts w:hint="cs"/>
          <w:rtl/>
        </w:rPr>
        <w:t xml:space="preserve">، </w:t>
      </w:r>
      <w:r w:rsidR="00CE4C70">
        <w:rPr>
          <w:rFonts w:hint="cs"/>
          <w:rtl/>
        </w:rPr>
        <w:t>وذلك على الله تعالى محال</w:t>
      </w:r>
      <w:r w:rsidR="00B23C50">
        <w:rPr>
          <w:rFonts w:hint="cs"/>
          <w:rtl/>
        </w:rPr>
        <w:t xml:space="preserve">، </w:t>
      </w:r>
      <w:r w:rsidR="00CE4C70">
        <w:rPr>
          <w:rFonts w:hint="cs"/>
          <w:rtl/>
        </w:rPr>
        <w:t>والتأويل الصحيح فيه</w:t>
      </w:r>
      <w:r w:rsidR="00B23C50">
        <w:rPr>
          <w:rFonts w:hint="cs"/>
          <w:rtl/>
        </w:rPr>
        <w:t xml:space="preserve">: </w:t>
      </w:r>
      <w:r w:rsidR="00CE4C70">
        <w:rPr>
          <w:rFonts w:hint="cs"/>
          <w:rtl/>
        </w:rPr>
        <w:t xml:space="preserve">إن </w:t>
      </w:r>
      <w:r w:rsidR="00CE4C70">
        <w:rPr>
          <w:rFonts w:hint="cs"/>
          <w:rtl/>
        </w:rPr>
        <w:lastRenderedPageBreak/>
        <w:t>الشيء الذي يأخذه الإنسان بأصابعه يكون مقدور قدرته</w:t>
      </w:r>
      <w:r w:rsidR="00B23C50">
        <w:rPr>
          <w:rFonts w:hint="cs"/>
          <w:rtl/>
        </w:rPr>
        <w:t xml:space="preserve">، </w:t>
      </w:r>
      <w:r w:rsidR="00CE4C70">
        <w:rPr>
          <w:rFonts w:hint="cs"/>
          <w:rtl/>
        </w:rPr>
        <w:t>ومحل تصرفه على وجه السهولة</w:t>
      </w:r>
      <w:r>
        <w:rPr>
          <w:rFonts w:hint="cs"/>
          <w:rtl/>
        </w:rPr>
        <w:t>،</w:t>
      </w:r>
      <w:r w:rsidR="00CE4C70">
        <w:rPr>
          <w:rFonts w:hint="cs"/>
          <w:rtl/>
        </w:rPr>
        <w:t xml:space="preserve"> من غير ممانعة أصلاً</w:t>
      </w:r>
      <w:r w:rsidR="00B23C50">
        <w:rPr>
          <w:rFonts w:hint="cs"/>
          <w:rtl/>
        </w:rPr>
        <w:t xml:space="preserve">، </w:t>
      </w:r>
      <w:r w:rsidR="00CE4C70">
        <w:rPr>
          <w:rFonts w:hint="cs"/>
          <w:rtl/>
        </w:rPr>
        <w:t>ولما كانت الإصبع سبباً لهذه المكنة والقدرة</w:t>
      </w:r>
      <w:r>
        <w:rPr>
          <w:rFonts w:hint="cs"/>
          <w:rtl/>
        </w:rPr>
        <w:t>،</w:t>
      </w:r>
      <w:r w:rsidR="00CE4C70">
        <w:rPr>
          <w:rFonts w:hint="cs"/>
          <w:rtl/>
        </w:rPr>
        <w:t xml:space="preserve"> جعل لفظ الإصبع كناية عن تلك القدرة الكاملة</w:t>
      </w:r>
      <w:r>
        <w:rPr>
          <w:rFonts w:hint="cs"/>
          <w:rtl/>
        </w:rPr>
        <w:t>،</w:t>
      </w:r>
      <w:r w:rsidR="00CE4C70">
        <w:rPr>
          <w:rFonts w:hint="cs"/>
          <w:rtl/>
        </w:rPr>
        <w:t xml:space="preserve"> </w:t>
      </w:r>
      <w:r w:rsidR="00CE4C70">
        <w:rPr>
          <w:rFonts w:hint="cs"/>
          <w:bCs/>
          <w:rtl/>
        </w:rPr>
        <w:t>إذا عرفت هذه المقدمة</w:t>
      </w:r>
      <w:r w:rsidR="00B23C50">
        <w:rPr>
          <w:rFonts w:hint="cs"/>
          <w:bCs/>
          <w:rtl/>
        </w:rPr>
        <w:t xml:space="preserve">، </w:t>
      </w:r>
      <w:r w:rsidR="00CE4C70">
        <w:rPr>
          <w:rFonts w:hint="cs"/>
          <w:bCs/>
          <w:rtl/>
        </w:rPr>
        <w:t>فنقول</w:t>
      </w:r>
      <w:r w:rsidR="00B23C50">
        <w:rPr>
          <w:rFonts w:hint="cs"/>
          <w:rtl/>
        </w:rPr>
        <w:t xml:space="preserve">: </w:t>
      </w:r>
      <w:r w:rsidR="00CE4C70">
        <w:rPr>
          <w:rFonts w:hint="cs"/>
          <w:rtl/>
        </w:rPr>
        <w:t>أما الحديث</w:t>
      </w:r>
      <w:r w:rsidR="00B23C50">
        <w:rPr>
          <w:rFonts w:hint="cs"/>
          <w:rtl/>
        </w:rPr>
        <w:t xml:space="preserve"> (</w:t>
      </w:r>
      <w:r w:rsidR="00CE4C70">
        <w:rPr>
          <w:rFonts w:hint="cs"/>
          <w:rtl/>
        </w:rPr>
        <w:t>الأول</w:t>
      </w:r>
      <w:r w:rsidR="00B23C50">
        <w:rPr>
          <w:rFonts w:hint="cs"/>
          <w:rtl/>
        </w:rPr>
        <w:t>)</w:t>
      </w:r>
      <w:r w:rsidR="00CE4C70">
        <w:rPr>
          <w:rFonts w:hint="cs"/>
          <w:rtl/>
        </w:rPr>
        <w:t xml:space="preserve"> ففيه سر لطيف وذلك لأن المتصرف في البدن</w:t>
      </w:r>
      <w:r>
        <w:rPr>
          <w:rFonts w:hint="cs"/>
          <w:rtl/>
        </w:rPr>
        <w:t>،</w:t>
      </w:r>
      <w:r w:rsidR="00CE4C70">
        <w:rPr>
          <w:rFonts w:hint="cs"/>
          <w:rtl/>
        </w:rPr>
        <w:t xml:space="preserve"> هو القلب</w:t>
      </w:r>
      <w:r>
        <w:rPr>
          <w:rFonts w:hint="cs"/>
          <w:rtl/>
        </w:rPr>
        <w:t>،</w:t>
      </w:r>
      <w:r w:rsidR="00CE4C70">
        <w:rPr>
          <w:rFonts w:hint="cs"/>
          <w:rtl/>
        </w:rPr>
        <w:t xml:space="preserve"> والقلب لا ينفك عن الفعل وعن الترك</w:t>
      </w:r>
      <w:r>
        <w:rPr>
          <w:rFonts w:hint="cs"/>
          <w:rtl/>
        </w:rPr>
        <w:t>،</w:t>
      </w:r>
      <w:r w:rsidR="00CE4C70">
        <w:rPr>
          <w:rFonts w:hint="cs"/>
          <w:rtl/>
        </w:rPr>
        <w:t xml:space="preserve"> والفعل موقوف على حصول الدواعي إلى الفعل</w:t>
      </w:r>
      <w:r>
        <w:rPr>
          <w:rFonts w:hint="cs"/>
          <w:rtl/>
        </w:rPr>
        <w:t>،</w:t>
      </w:r>
      <w:r w:rsidR="00CE4C70">
        <w:rPr>
          <w:rFonts w:hint="cs"/>
          <w:rtl/>
        </w:rPr>
        <w:t xml:space="preserve"> والترك موقوف على عدم حصول تلك الدواعي</w:t>
      </w:r>
      <w:r w:rsidR="00B23C50">
        <w:rPr>
          <w:rFonts w:hint="cs"/>
          <w:rtl/>
        </w:rPr>
        <w:t xml:space="preserve">، </w:t>
      </w:r>
      <w:r w:rsidR="00CE4C70">
        <w:rPr>
          <w:rFonts w:hint="cs"/>
          <w:rtl/>
        </w:rPr>
        <w:t>ولا خروج عن هاتين الحالتين</w:t>
      </w:r>
      <w:r>
        <w:rPr>
          <w:rFonts w:hint="cs"/>
          <w:rtl/>
        </w:rPr>
        <w:t>،</w:t>
      </w:r>
      <w:r w:rsidR="00CE4C70">
        <w:rPr>
          <w:rFonts w:hint="cs"/>
          <w:rtl/>
        </w:rPr>
        <w:t xml:space="preserve"> لأن الخروج عن طرفي النقيض محال</w:t>
      </w:r>
      <w:r w:rsidR="00B23C50">
        <w:rPr>
          <w:rFonts w:hint="cs"/>
          <w:rtl/>
        </w:rPr>
        <w:t xml:space="preserve">، </w:t>
      </w:r>
      <w:r w:rsidR="00CE4C70">
        <w:rPr>
          <w:rFonts w:hint="cs"/>
          <w:rtl/>
        </w:rPr>
        <w:t>ثم إن حصول الداعي إلى الفعل من الله تعالى</w:t>
      </w:r>
      <w:r>
        <w:rPr>
          <w:rFonts w:hint="cs"/>
          <w:rtl/>
        </w:rPr>
        <w:t>،</w:t>
      </w:r>
      <w:r w:rsidR="00CE4C70">
        <w:rPr>
          <w:rFonts w:hint="cs"/>
          <w:rtl/>
        </w:rPr>
        <w:t xml:space="preserve"> ولا حصول له من العبد</w:t>
      </w:r>
      <w:r w:rsidR="00B23C50">
        <w:rPr>
          <w:rFonts w:hint="cs"/>
          <w:rtl/>
        </w:rPr>
        <w:t xml:space="preserve">، </w:t>
      </w:r>
      <w:r w:rsidR="00CE4C70">
        <w:rPr>
          <w:rFonts w:hint="cs"/>
          <w:rtl/>
        </w:rPr>
        <w:t>وإلا لافتقر العبد في تحصيل ذلك الداعي إلى داع آخر</w:t>
      </w:r>
      <w:r>
        <w:rPr>
          <w:rFonts w:hint="cs"/>
          <w:rtl/>
        </w:rPr>
        <w:t>،</w:t>
      </w:r>
      <w:r w:rsidR="00CE4C70">
        <w:rPr>
          <w:rFonts w:hint="cs"/>
          <w:rtl/>
        </w:rPr>
        <w:t xml:space="preserve"> ويلزم التسلسل وهو محال</w:t>
      </w:r>
      <w:r>
        <w:rPr>
          <w:rFonts w:hint="cs"/>
          <w:rtl/>
        </w:rPr>
        <w:t>،</w:t>
      </w:r>
      <w:r w:rsidR="00CE4C70">
        <w:rPr>
          <w:rFonts w:hint="cs"/>
          <w:rtl/>
        </w:rPr>
        <w:t xml:space="preserve"> فثبت أن القلب واقع بين هاتين الحالتين</w:t>
      </w:r>
      <w:r>
        <w:rPr>
          <w:rFonts w:hint="cs"/>
          <w:rtl/>
        </w:rPr>
        <w:t>،</w:t>
      </w:r>
      <w:r w:rsidR="00CE4C70">
        <w:rPr>
          <w:rFonts w:hint="cs"/>
          <w:rtl/>
        </w:rPr>
        <w:t xml:space="preserve"> فإن حصل فيه ما يدعوه إلى الفعل</w:t>
      </w:r>
      <w:r w:rsidR="00B23C50">
        <w:rPr>
          <w:rFonts w:hint="cs"/>
          <w:rtl/>
        </w:rPr>
        <w:t xml:space="preserve">، </w:t>
      </w:r>
      <w:r w:rsidR="00CE4C70">
        <w:rPr>
          <w:rFonts w:hint="cs"/>
          <w:rtl/>
        </w:rPr>
        <w:t>أقدم على الفعل</w:t>
      </w:r>
      <w:r w:rsidR="00B23C50">
        <w:rPr>
          <w:rFonts w:hint="cs"/>
          <w:rtl/>
        </w:rPr>
        <w:t xml:space="preserve">، </w:t>
      </w:r>
      <w:r w:rsidR="00CE4C70">
        <w:rPr>
          <w:rFonts w:hint="cs"/>
          <w:rtl/>
        </w:rPr>
        <w:t>وإن لم يحصل فيه ذلك</w:t>
      </w:r>
      <w:r w:rsidR="00B23C50">
        <w:rPr>
          <w:rFonts w:hint="cs"/>
          <w:rtl/>
        </w:rPr>
        <w:t xml:space="preserve">، </w:t>
      </w:r>
      <w:r w:rsidR="00CE4C70">
        <w:rPr>
          <w:rFonts w:hint="cs"/>
          <w:rtl/>
        </w:rPr>
        <w:t>بقى على الترك</w:t>
      </w:r>
      <w:r w:rsidR="00B23C50">
        <w:rPr>
          <w:rFonts w:hint="cs"/>
          <w:rtl/>
        </w:rPr>
        <w:t xml:space="preserve">، </w:t>
      </w:r>
      <w:r w:rsidR="00CE4C70">
        <w:rPr>
          <w:rFonts w:hint="cs"/>
          <w:rtl/>
        </w:rPr>
        <w:t>فحصول هاتين الحالتين في قلوب المؤمنين للفعل والترك</w:t>
      </w:r>
      <w:r>
        <w:rPr>
          <w:rFonts w:hint="cs"/>
          <w:rtl/>
        </w:rPr>
        <w:t>،</w:t>
      </w:r>
      <w:r w:rsidR="00CE4C70">
        <w:rPr>
          <w:rFonts w:hint="cs"/>
          <w:rtl/>
        </w:rPr>
        <w:t xml:space="preserve"> كالإصبعين المؤثرين في تقليب الأشياء</w:t>
      </w:r>
      <w:r w:rsidR="00B23C50">
        <w:rPr>
          <w:rFonts w:hint="cs"/>
          <w:rtl/>
        </w:rPr>
        <w:t xml:space="preserve">، </w:t>
      </w:r>
      <w:r w:rsidR="00CE4C70">
        <w:rPr>
          <w:rFonts w:hint="cs"/>
          <w:rtl/>
        </w:rPr>
        <w:t>وتقليب القلب بسبب هاتين الداعيتين</w:t>
      </w:r>
      <w:r>
        <w:rPr>
          <w:rFonts w:hint="cs"/>
          <w:rtl/>
        </w:rPr>
        <w:t>،</w:t>
      </w:r>
      <w:r w:rsidR="00CE4C70">
        <w:rPr>
          <w:rFonts w:hint="cs"/>
          <w:rtl/>
        </w:rPr>
        <w:t xml:space="preserve"> يشبه تقليب الشيء المأخوذ بالإصبعين من حال إلى حال</w:t>
      </w:r>
      <w:r w:rsidR="00B23C50">
        <w:rPr>
          <w:rFonts w:hint="cs"/>
          <w:rtl/>
        </w:rPr>
        <w:t xml:space="preserve">، </w:t>
      </w:r>
      <w:r w:rsidR="00CE4C70">
        <w:rPr>
          <w:rFonts w:hint="cs"/>
          <w:rtl/>
        </w:rPr>
        <w:t>وكم أن الإنسان يتصرف في الشيء المأخوذ بإصبعه بتلك الأصابع</w:t>
      </w:r>
      <w:r>
        <w:rPr>
          <w:rFonts w:hint="cs"/>
          <w:rtl/>
        </w:rPr>
        <w:t>،</w:t>
      </w:r>
      <w:r w:rsidR="00CE4C70">
        <w:rPr>
          <w:rFonts w:hint="cs"/>
          <w:rtl/>
        </w:rPr>
        <w:t xml:space="preserve"> فالحق سبحانه وتعالى يتصرف في قلوب عباده بواسطة خلق تلك الدواعي</w:t>
      </w:r>
      <w:r w:rsidR="00B23C50">
        <w:rPr>
          <w:rFonts w:hint="cs"/>
          <w:rtl/>
        </w:rPr>
        <w:t xml:space="preserve">، </w:t>
      </w:r>
      <w:r w:rsidR="00CE4C70">
        <w:rPr>
          <w:rFonts w:hint="cs"/>
          <w:rtl/>
        </w:rPr>
        <w:t>وتلك النكته هي السر الأعظم</w:t>
      </w:r>
      <w:r>
        <w:rPr>
          <w:rFonts w:hint="cs"/>
          <w:rtl/>
        </w:rPr>
        <w:t>،</w:t>
      </w:r>
      <w:r w:rsidR="00CE4C70">
        <w:rPr>
          <w:rFonts w:hint="cs"/>
          <w:rtl/>
        </w:rPr>
        <w:t xml:space="preserve"> والقانون الأشرف في مسألة القضاء والقدر</w:t>
      </w:r>
      <w:r w:rsidR="00B23C50">
        <w:rPr>
          <w:rFonts w:hint="cs"/>
          <w:rtl/>
        </w:rPr>
        <w:t xml:space="preserve">، </w:t>
      </w:r>
      <w:r w:rsidR="00CE4C70">
        <w:rPr>
          <w:rFonts w:hint="cs"/>
          <w:rtl/>
        </w:rPr>
        <w:t>وقد عبر النبي صلى الله عليه وسلم بهذه اللفظة الوجيزة</w:t>
      </w:r>
      <w:r>
        <w:rPr>
          <w:rFonts w:hint="cs"/>
          <w:rtl/>
        </w:rPr>
        <w:t>،</w:t>
      </w:r>
      <w:r w:rsidR="00CE4C70">
        <w:rPr>
          <w:rFonts w:hint="cs"/>
          <w:rtl/>
        </w:rPr>
        <w:t xml:space="preserve"> والنكتة اللطيفة</w:t>
      </w:r>
      <w:r>
        <w:rPr>
          <w:rFonts w:hint="cs"/>
          <w:rtl/>
        </w:rPr>
        <w:t>،</w:t>
      </w:r>
      <w:r w:rsidR="00CE4C70">
        <w:rPr>
          <w:rFonts w:hint="cs"/>
          <w:rtl/>
        </w:rPr>
        <w:t xml:space="preserve"> عن هذا السر اللطيف</w:t>
      </w:r>
      <w:r>
        <w:rPr>
          <w:rFonts w:hint="cs"/>
          <w:rtl/>
        </w:rPr>
        <w:t>،</w:t>
      </w:r>
      <w:r w:rsidR="00CE4C70">
        <w:rPr>
          <w:rFonts w:hint="cs"/>
          <w:rtl/>
        </w:rPr>
        <w:t xml:space="preserve"> على حصول ضد تلك الدواعي</w:t>
      </w:r>
      <w:r>
        <w:rPr>
          <w:rFonts w:hint="cs"/>
          <w:rtl/>
        </w:rPr>
        <w:t>،</w:t>
      </w:r>
      <w:r w:rsidR="00CE4C70">
        <w:rPr>
          <w:rFonts w:hint="cs"/>
          <w:rtl/>
        </w:rPr>
        <w:t xml:space="preserve"> ومما يدل على أن المراد ما ذكرناه</w:t>
      </w:r>
      <w:r w:rsidR="00B23C50">
        <w:rPr>
          <w:rFonts w:hint="cs"/>
          <w:rtl/>
        </w:rPr>
        <w:t xml:space="preserve">: </w:t>
      </w:r>
      <w:r w:rsidR="00CE4C70">
        <w:rPr>
          <w:rFonts w:hint="cs"/>
          <w:rtl/>
        </w:rPr>
        <w:t>ما روينا في الخبر أنه صلى الله عليه وسلم كان كثيراً ما يقول</w:t>
      </w:r>
      <w:r w:rsidR="00B23C50">
        <w:rPr>
          <w:rFonts w:hint="cs"/>
          <w:rtl/>
        </w:rPr>
        <w:t xml:space="preserve">: </w:t>
      </w:r>
      <w:r w:rsidR="00CE4C70">
        <w:rPr>
          <w:rFonts w:hint="cs"/>
          <w:rtl/>
        </w:rPr>
        <w:t>(</w:t>
      </w:r>
      <w:r w:rsidR="00B23C50">
        <w:rPr>
          <w:rFonts w:hint="cs"/>
          <w:rtl/>
        </w:rPr>
        <w:t>(</w:t>
      </w:r>
      <w:r w:rsidR="00CE4C70">
        <w:rPr>
          <w:rFonts w:hint="cs"/>
          <w:rtl/>
        </w:rPr>
        <w:t>اللهم ثبت قلبي على دينك</w:t>
      </w:r>
      <w:r w:rsidR="00B23C50">
        <w:rPr>
          <w:rFonts w:hint="cs"/>
          <w:rtl/>
        </w:rPr>
        <w:t>)</w:t>
      </w:r>
      <w:r w:rsidR="00CE4C70">
        <w:rPr>
          <w:rFonts w:hint="cs"/>
          <w:rtl/>
        </w:rPr>
        <w:t>)</w:t>
      </w:r>
      <w:r>
        <w:rPr>
          <w:rFonts w:hint="cs"/>
          <w:rtl/>
        </w:rPr>
        <w:t>،</w:t>
      </w:r>
      <w:r w:rsidR="00CE4C70">
        <w:rPr>
          <w:rFonts w:hint="cs"/>
          <w:rtl/>
        </w:rPr>
        <w:t xml:space="preserve"> وأما الخبر الذي رواه عبد الله عن اليهود</w:t>
      </w:r>
      <w:r w:rsidR="00B23C50">
        <w:rPr>
          <w:rFonts w:hint="cs"/>
          <w:rtl/>
        </w:rPr>
        <w:t xml:space="preserve">: </w:t>
      </w:r>
      <w:r w:rsidR="00CE4C70">
        <w:rPr>
          <w:rFonts w:hint="cs"/>
          <w:rtl/>
        </w:rPr>
        <w:t>فالكلام فيه من وجهين</w:t>
      </w:r>
      <w:r w:rsidR="00B23C50">
        <w:rPr>
          <w:rFonts w:hint="cs"/>
          <w:rtl/>
        </w:rPr>
        <w:t>: (</w:t>
      </w:r>
      <w:r w:rsidR="00CE4C70">
        <w:rPr>
          <w:rFonts w:hint="cs"/>
          <w:rtl/>
        </w:rPr>
        <w:t>الأول</w:t>
      </w:r>
      <w:r w:rsidR="00B23C50">
        <w:rPr>
          <w:rFonts w:hint="cs"/>
          <w:rtl/>
        </w:rPr>
        <w:t xml:space="preserve">): </w:t>
      </w:r>
      <w:r w:rsidR="00CE4C70">
        <w:rPr>
          <w:rFonts w:hint="cs"/>
          <w:rtl/>
        </w:rPr>
        <w:t>إن هذا الكلام</w:t>
      </w:r>
      <w:r w:rsidR="00B23C50">
        <w:rPr>
          <w:rFonts w:hint="cs"/>
          <w:rtl/>
        </w:rPr>
        <w:t xml:space="preserve">: </w:t>
      </w:r>
      <w:r w:rsidR="00CE4C70">
        <w:rPr>
          <w:rFonts w:hint="cs"/>
          <w:rtl/>
        </w:rPr>
        <w:t>كلام اليهود فلا يكون حجة</w:t>
      </w:r>
      <w:r>
        <w:rPr>
          <w:rFonts w:hint="cs"/>
          <w:rtl/>
        </w:rPr>
        <w:t>،</w:t>
      </w:r>
      <w:r w:rsidR="00CE4C70">
        <w:rPr>
          <w:rFonts w:hint="cs"/>
          <w:rtl/>
        </w:rPr>
        <w:t xml:space="preserve"> ولعل النبي صلى الله عليه وسلم ضحك عند هذا الكلام استخفافاً به</w:t>
      </w:r>
      <w:r>
        <w:rPr>
          <w:rFonts w:hint="cs"/>
          <w:rtl/>
        </w:rPr>
        <w:t>،</w:t>
      </w:r>
      <w:r w:rsidR="00CE4C70">
        <w:rPr>
          <w:rFonts w:hint="cs"/>
          <w:rtl/>
        </w:rPr>
        <w:t xml:space="preserve"> فإن الإنسان العاقل إذا سمع كلاماً</w:t>
      </w:r>
      <w:r>
        <w:rPr>
          <w:rFonts w:hint="cs"/>
          <w:rtl/>
        </w:rPr>
        <w:t>،</w:t>
      </w:r>
      <w:r w:rsidR="00CE4C70">
        <w:rPr>
          <w:rFonts w:hint="cs"/>
          <w:rtl/>
        </w:rPr>
        <w:t xml:space="preserve"> قد يضحك عليه استخفافاً به</w:t>
      </w:r>
      <w:r w:rsidR="00B23C50">
        <w:rPr>
          <w:rFonts w:hint="cs"/>
          <w:rtl/>
        </w:rPr>
        <w:t xml:space="preserve">، </w:t>
      </w:r>
      <w:r w:rsidR="00CE4C70">
        <w:rPr>
          <w:rFonts w:hint="cs"/>
          <w:rtl/>
        </w:rPr>
        <w:t>بقى أن يقال</w:t>
      </w:r>
      <w:r w:rsidR="00B23C50">
        <w:rPr>
          <w:rFonts w:hint="cs"/>
          <w:rtl/>
        </w:rPr>
        <w:t xml:space="preserve">: </w:t>
      </w:r>
      <w:r w:rsidR="00CE4C70">
        <w:rPr>
          <w:rFonts w:hint="cs"/>
          <w:rtl/>
        </w:rPr>
        <w:t>أن عبد الله نقل أنه صلى الله عليه وسلم ضحك في كلامه تصديقاً له</w:t>
      </w:r>
      <w:r w:rsidR="00B23C50">
        <w:rPr>
          <w:rFonts w:hint="cs"/>
          <w:rtl/>
        </w:rPr>
        <w:t xml:space="preserve">، </w:t>
      </w:r>
      <w:r w:rsidR="00CE4C70">
        <w:rPr>
          <w:rFonts w:hint="cs"/>
          <w:rtl/>
        </w:rPr>
        <w:t>إلا أنا نقول</w:t>
      </w:r>
      <w:r w:rsidR="00B23C50">
        <w:rPr>
          <w:rFonts w:hint="cs"/>
          <w:rtl/>
        </w:rPr>
        <w:t xml:space="preserve">: </w:t>
      </w:r>
      <w:r w:rsidR="00CE4C70">
        <w:rPr>
          <w:rFonts w:hint="cs"/>
          <w:rtl/>
        </w:rPr>
        <w:t>هذا تمسك بمجرد الظن</w:t>
      </w:r>
      <w:r>
        <w:rPr>
          <w:rFonts w:hint="cs"/>
          <w:rtl/>
        </w:rPr>
        <w:t>،</w:t>
      </w:r>
      <w:r w:rsidR="00CE4C70">
        <w:rPr>
          <w:rFonts w:hint="cs"/>
          <w:rtl/>
        </w:rPr>
        <w:t xml:space="preserve"> فلا يكون حجة أصلاً</w:t>
      </w:r>
      <w:r w:rsidR="00B23C50">
        <w:rPr>
          <w:rFonts w:hint="cs"/>
          <w:rtl/>
        </w:rPr>
        <w:t xml:space="preserve">، </w:t>
      </w:r>
      <w:r w:rsidR="00CE4C70">
        <w:rPr>
          <w:rFonts w:hint="cs"/>
          <w:rtl/>
        </w:rPr>
        <w:t>ثم إنه روي في الخبر أنه صلى الله عليه وسلم قرأ عند ذلك قوله تعالى</w:t>
      </w:r>
      <w:r w:rsidR="00B23C50">
        <w:rPr>
          <w:rFonts w:hint="cs"/>
          <w:rtl/>
        </w:rPr>
        <w:t xml:space="preserve">: </w:t>
      </w:r>
      <w:r>
        <w:rPr>
          <w:rFonts w:hint="cs"/>
          <w:rtl/>
        </w:rPr>
        <w:t>{</w:t>
      </w:r>
      <w:r w:rsidR="00CE4C70">
        <w:rPr>
          <w:rFonts w:hint="cs"/>
          <w:rtl/>
        </w:rPr>
        <w:t>وما قدروا الله حق قدره</w:t>
      </w:r>
      <w:r>
        <w:rPr>
          <w:rFonts w:hint="cs"/>
          <w:rtl/>
        </w:rPr>
        <w:t>}،</w:t>
      </w:r>
      <w:r w:rsidR="00CE4C70">
        <w:rPr>
          <w:rFonts w:hint="cs"/>
          <w:rtl/>
        </w:rPr>
        <w:t xml:space="preserve"> وهذا مشعر بأنه عليه السلام كان منكراً لكلامه</w:t>
      </w:r>
      <w:r>
        <w:rPr>
          <w:rFonts w:hint="cs"/>
          <w:rtl/>
        </w:rPr>
        <w:t>،</w:t>
      </w:r>
      <w:r w:rsidR="00CE4C70">
        <w:rPr>
          <w:rFonts w:hint="cs"/>
          <w:rtl/>
        </w:rPr>
        <w:t xml:space="preserve"> </w:t>
      </w:r>
      <w:r w:rsidR="00B23C50">
        <w:rPr>
          <w:rFonts w:hint="cs"/>
          <w:rtl/>
        </w:rPr>
        <w:t>(</w:t>
      </w:r>
      <w:r w:rsidR="00CE4C70">
        <w:rPr>
          <w:rFonts w:hint="cs"/>
          <w:rtl/>
        </w:rPr>
        <w:t>الوجه الثاني</w:t>
      </w:r>
      <w:r w:rsidR="00B23C50">
        <w:rPr>
          <w:rFonts w:hint="cs"/>
          <w:rtl/>
        </w:rPr>
        <w:t xml:space="preserve">): </w:t>
      </w:r>
      <w:r w:rsidR="00CE4C70">
        <w:rPr>
          <w:rFonts w:hint="cs"/>
          <w:rtl/>
        </w:rPr>
        <w:t>إنه إن صح هذا الخبر فهو محمول على كونه تعالى قادراً على التصرف في هذه الأجسام العظيمة</w:t>
      </w:r>
      <w:r>
        <w:rPr>
          <w:rFonts w:hint="cs"/>
          <w:rtl/>
        </w:rPr>
        <w:t>،</w:t>
      </w:r>
      <w:r w:rsidR="00CE4C70">
        <w:rPr>
          <w:rFonts w:hint="cs"/>
          <w:rtl/>
        </w:rPr>
        <w:t xml:space="preserve"> بقدرة لا يدفها دافع</w:t>
      </w:r>
      <w:r>
        <w:rPr>
          <w:rFonts w:hint="cs"/>
          <w:rtl/>
        </w:rPr>
        <w:t>،</w:t>
      </w:r>
      <w:r w:rsidR="00CE4C70">
        <w:rPr>
          <w:rFonts w:hint="cs"/>
          <w:rtl/>
        </w:rPr>
        <w:t xml:space="preserve"> ولا يعارضها مانع</w:t>
      </w:r>
      <w:r w:rsidR="00B23C50">
        <w:rPr>
          <w:rFonts w:hint="cs"/>
          <w:rtl/>
        </w:rPr>
        <w:t xml:space="preserve"> </w:t>
      </w:r>
      <w:r w:rsidR="00CE4C70">
        <w:rPr>
          <w:rFonts w:hint="cs"/>
          <w:rtl/>
        </w:rPr>
        <w:t>وذلك لأنا بينا أن الشيء الذي يأخذه الإنسان بإصبعيه يكون قادراً على التصرف فيه على أسهل الوجوه</w:t>
      </w:r>
      <w:r>
        <w:rPr>
          <w:rFonts w:hint="cs"/>
          <w:rtl/>
        </w:rPr>
        <w:t>،</w:t>
      </w:r>
      <w:r w:rsidR="00CE4C70">
        <w:rPr>
          <w:rFonts w:hint="cs"/>
          <w:rtl/>
        </w:rPr>
        <w:t xml:space="preserve"> فكان ذلك الإصبع هنا لتعريف كمال قدرة الله تعالى</w:t>
      </w:r>
      <w:r w:rsidR="00B23C50">
        <w:rPr>
          <w:rFonts w:hint="cs"/>
          <w:rtl/>
        </w:rPr>
        <w:t xml:space="preserve">، </w:t>
      </w:r>
      <w:r w:rsidR="00CE4C70">
        <w:rPr>
          <w:rFonts w:hint="cs"/>
          <w:rtl/>
        </w:rPr>
        <w:t>ونفاذ تصرفه في هذه الأجسام العظيمة</w:t>
      </w:r>
      <w:r w:rsidR="00B23C50">
        <w:rPr>
          <w:rFonts w:hint="cs"/>
          <w:rtl/>
        </w:rPr>
        <w:t xml:space="preserve">، </w:t>
      </w:r>
      <w:r w:rsidR="00CE4C70">
        <w:rPr>
          <w:rFonts w:hint="cs"/>
          <w:rtl/>
        </w:rPr>
        <w:t xml:space="preserve">ونظيره قولهم </w:t>
      </w:r>
      <w:r w:rsidR="00CE4C70">
        <w:rPr>
          <w:rFonts w:hint="cs"/>
          <w:rtl/>
        </w:rPr>
        <w:lastRenderedPageBreak/>
        <w:t>في وصف فعل من الأفعال بالسهولة واليسر</w:t>
      </w:r>
      <w:r w:rsidR="00B23C50">
        <w:rPr>
          <w:rFonts w:hint="cs"/>
          <w:rtl/>
        </w:rPr>
        <w:t xml:space="preserve">: </w:t>
      </w:r>
      <w:r w:rsidR="00CE4C70">
        <w:rPr>
          <w:rFonts w:hint="cs"/>
          <w:rtl/>
        </w:rPr>
        <w:t>هذا العمل في كفة</w:t>
      </w:r>
      <w:r>
        <w:rPr>
          <w:rFonts w:hint="cs"/>
          <w:rtl/>
        </w:rPr>
        <w:t>،</w:t>
      </w:r>
      <w:r w:rsidR="00CE4C70">
        <w:rPr>
          <w:rFonts w:hint="cs"/>
          <w:rtl/>
        </w:rPr>
        <w:t xml:space="preserve"> بل على رأس إصبعه</w:t>
      </w:r>
      <w:r w:rsidR="00B23C50">
        <w:rPr>
          <w:rFonts w:hint="cs"/>
          <w:rtl/>
        </w:rPr>
        <w:t xml:space="preserve">، </w:t>
      </w:r>
      <w:r w:rsidR="00CE4C70">
        <w:rPr>
          <w:rFonts w:hint="cs"/>
          <w:rtl/>
        </w:rPr>
        <w:t>والمراد</w:t>
      </w:r>
      <w:r w:rsidR="00B23C50">
        <w:rPr>
          <w:rFonts w:hint="cs"/>
          <w:rtl/>
        </w:rPr>
        <w:t xml:space="preserve">: </w:t>
      </w:r>
      <w:r w:rsidR="00CE4C70">
        <w:rPr>
          <w:rFonts w:hint="cs"/>
          <w:rtl/>
        </w:rPr>
        <w:t>ما ذكرنا وبالله التوفيق</w:t>
      </w:r>
      <w:r>
        <w:rPr>
          <w:rFonts w:hint="cs"/>
          <w:rtl/>
        </w:rPr>
        <w:t>،</w:t>
      </w:r>
      <w:r w:rsidR="00CE4C70">
        <w:rPr>
          <w:rFonts w:hint="cs"/>
          <w:rtl/>
        </w:rPr>
        <w:t xml:space="preserve"> </w:t>
      </w:r>
    </w:p>
    <w:p w14:paraId="424A0C76" w14:textId="07CC234F" w:rsidR="00CE4C70" w:rsidRDefault="003D2693" w:rsidP="00B23C50">
      <w:pPr>
        <w:spacing w:after="240"/>
        <w:rPr>
          <w:b/>
          <w:rtl/>
        </w:rPr>
      </w:pPr>
      <w:r>
        <w:rPr>
          <w:rFonts w:hint="cs"/>
          <w:bCs/>
          <w:rtl/>
        </w:rPr>
        <w:t>[</w:t>
      </w:r>
      <w:r w:rsidR="00CE4C70">
        <w:rPr>
          <w:rFonts w:hint="cs"/>
          <w:bCs/>
          <w:rtl/>
        </w:rPr>
        <w:t>القصل الثالث والعشرون</w:t>
      </w:r>
      <w:r>
        <w:rPr>
          <w:rFonts w:hint="cs"/>
          <w:bCs/>
          <w:rtl/>
        </w:rPr>
        <w:t>]</w:t>
      </w:r>
      <w:r w:rsidR="00B23C50">
        <w:rPr>
          <w:rFonts w:hint="cs"/>
          <w:bCs/>
          <w:rtl/>
        </w:rPr>
        <w:t xml:space="preserve">: </w:t>
      </w:r>
      <w:r w:rsidR="00CE4C70">
        <w:rPr>
          <w:rFonts w:hint="cs"/>
          <w:bCs/>
          <w:rtl/>
        </w:rPr>
        <w:t>في الأنامل</w:t>
      </w:r>
      <w:r w:rsidR="00B23C50">
        <w:rPr>
          <w:rFonts w:hint="cs"/>
          <w:bCs/>
          <w:rtl/>
        </w:rPr>
        <w:t xml:space="preserve">: </w:t>
      </w:r>
      <w:r w:rsidR="00CE4C70">
        <w:rPr>
          <w:rFonts w:hint="cs"/>
          <w:rtl/>
        </w:rPr>
        <w:t>هذه اللفظة غير واردة في القرآن</w:t>
      </w:r>
      <w:r>
        <w:rPr>
          <w:rFonts w:hint="cs"/>
          <w:rtl/>
        </w:rPr>
        <w:t>،</w:t>
      </w:r>
      <w:r w:rsidR="00CE4C70">
        <w:rPr>
          <w:rFonts w:hint="cs"/>
          <w:rtl/>
        </w:rPr>
        <w:t xml:space="preserve"> ولكنها واردة في الخبر</w:t>
      </w:r>
      <w:r>
        <w:rPr>
          <w:rFonts w:hint="cs"/>
          <w:rtl/>
        </w:rPr>
        <w:t>،</w:t>
      </w:r>
      <w:r w:rsidR="00CE4C70">
        <w:rPr>
          <w:rFonts w:hint="cs"/>
          <w:rtl/>
        </w:rPr>
        <w:t xml:space="preserve"> وهو ما روى عن النبي صلى الله عليه وسلم أنه قال</w:t>
      </w:r>
      <w:r w:rsidR="00B23C50">
        <w:rPr>
          <w:rFonts w:hint="cs"/>
          <w:rtl/>
        </w:rPr>
        <w:t xml:space="preserve">: </w:t>
      </w:r>
      <w:r w:rsidR="00CE4C70">
        <w:rPr>
          <w:rFonts w:hint="cs"/>
          <w:rtl/>
        </w:rPr>
        <w:t>(</w:t>
      </w:r>
      <w:r w:rsidR="00B23C50">
        <w:rPr>
          <w:rFonts w:hint="cs"/>
          <w:rtl/>
        </w:rPr>
        <w:t>(</w:t>
      </w:r>
      <w:r w:rsidR="00CE4C70">
        <w:rPr>
          <w:rFonts w:hint="cs"/>
          <w:rtl/>
        </w:rPr>
        <w:t>وضع يده على كتفي</w:t>
      </w:r>
      <w:r w:rsidR="00B23C50">
        <w:rPr>
          <w:rFonts w:hint="cs"/>
          <w:rtl/>
        </w:rPr>
        <w:t>)</w:t>
      </w:r>
      <w:r w:rsidR="00CE4C70">
        <w:rPr>
          <w:rFonts w:hint="cs"/>
          <w:rtl/>
        </w:rPr>
        <w:t>)</w:t>
      </w:r>
      <w:r>
        <w:rPr>
          <w:rFonts w:hint="cs"/>
          <w:rtl/>
        </w:rPr>
        <w:t>،</w:t>
      </w:r>
      <w:r w:rsidR="00CE4C70">
        <w:rPr>
          <w:rFonts w:hint="cs"/>
          <w:rtl/>
        </w:rPr>
        <w:t xml:space="preserve"> وفي رواية</w:t>
      </w:r>
      <w:r w:rsidR="00B23C50">
        <w:rPr>
          <w:rFonts w:hint="cs"/>
          <w:rtl/>
        </w:rPr>
        <w:t xml:space="preserve">: </w:t>
      </w:r>
      <w:r w:rsidR="00CE4C70">
        <w:rPr>
          <w:rFonts w:hint="cs"/>
          <w:rtl/>
        </w:rPr>
        <w:t>(</w:t>
      </w:r>
      <w:r w:rsidR="00B23C50">
        <w:rPr>
          <w:rFonts w:hint="cs"/>
          <w:rtl/>
        </w:rPr>
        <w:t>(</w:t>
      </w:r>
      <w:r w:rsidR="00CE4C70">
        <w:rPr>
          <w:rFonts w:hint="cs"/>
          <w:rtl/>
        </w:rPr>
        <w:t>وضع كفه على كتفي فوجدت برد أنامله فعلمت ما كان وما يكون</w:t>
      </w:r>
      <w:r w:rsidR="00B23C50">
        <w:rPr>
          <w:rFonts w:hint="cs"/>
          <w:rtl/>
        </w:rPr>
        <w:t>)</w:t>
      </w:r>
      <w:r w:rsidR="00CE4C70">
        <w:rPr>
          <w:rFonts w:hint="cs"/>
          <w:rtl/>
        </w:rPr>
        <w:t>)</w:t>
      </w:r>
      <w:r>
        <w:rPr>
          <w:rFonts w:hint="cs"/>
          <w:rtl/>
        </w:rPr>
        <w:t>،</w:t>
      </w:r>
      <w:r w:rsidR="00CE4C70">
        <w:rPr>
          <w:rFonts w:hint="cs"/>
          <w:rtl/>
        </w:rPr>
        <w:t xml:space="preserve"> والتأويل</w:t>
      </w:r>
      <w:r w:rsidR="00B23C50">
        <w:rPr>
          <w:rFonts w:hint="cs"/>
          <w:rtl/>
        </w:rPr>
        <w:t xml:space="preserve">: </w:t>
      </w:r>
      <w:r w:rsidR="00CE4C70">
        <w:rPr>
          <w:rFonts w:hint="cs"/>
          <w:rtl/>
        </w:rPr>
        <w:t>مثل أن يقال للملك الكبير</w:t>
      </w:r>
      <w:r w:rsidR="00B23C50">
        <w:rPr>
          <w:rFonts w:hint="cs"/>
          <w:rtl/>
        </w:rPr>
        <w:t xml:space="preserve">: </w:t>
      </w:r>
      <w:r w:rsidR="00CE4C70">
        <w:rPr>
          <w:rFonts w:hint="cs"/>
          <w:rtl/>
        </w:rPr>
        <w:t>ضع يدك على رأس فلان</w:t>
      </w:r>
      <w:r>
        <w:rPr>
          <w:rFonts w:hint="cs"/>
          <w:rtl/>
        </w:rPr>
        <w:t>،</w:t>
      </w:r>
      <w:r w:rsidR="00CE4C70">
        <w:rPr>
          <w:rFonts w:hint="cs"/>
          <w:rtl/>
        </w:rPr>
        <w:t xml:space="preserve"> والمراد</w:t>
      </w:r>
      <w:r w:rsidR="00B23C50">
        <w:rPr>
          <w:rFonts w:hint="cs"/>
          <w:rtl/>
        </w:rPr>
        <w:t xml:space="preserve">: </w:t>
      </w:r>
      <w:r w:rsidR="00CE4C70">
        <w:rPr>
          <w:rFonts w:hint="cs"/>
          <w:rtl/>
        </w:rPr>
        <w:t>اصرف عنايتك إليه</w:t>
      </w:r>
      <w:r w:rsidR="00B23C50">
        <w:rPr>
          <w:rFonts w:hint="cs"/>
          <w:rtl/>
        </w:rPr>
        <w:t xml:space="preserve">، </w:t>
      </w:r>
      <w:r w:rsidR="00CE4C70">
        <w:rPr>
          <w:rFonts w:hint="cs"/>
          <w:rtl/>
        </w:rPr>
        <w:t>فقوله</w:t>
      </w:r>
      <w:r w:rsidR="00B23C50">
        <w:rPr>
          <w:rFonts w:hint="cs"/>
          <w:rtl/>
        </w:rPr>
        <w:t xml:space="preserve">: </w:t>
      </w:r>
      <w:r w:rsidR="00CE4C70">
        <w:rPr>
          <w:rFonts w:hint="cs"/>
          <w:rtl/>
        </w:rPr>
        <w:t>(</w:t>
      </w:r>
      <w:r w:rsidR="00B23C50">
        <w:rPr>
          <w:rFonts w:hint="cs"/>
          <w:rtl/>
        </w:rPr>
        <w:t>(</w:t>
      </w:r>
      <w:r w:rsidR="00CE4C70">
        <w:rPr>
          <w:rFonts w:hint="cs"/>
          <w:rtl/>
        </w:rPr>
        <w:t>وضع يده على كتفي</w:t>
      </w:r>
      <w:r w:rsidR="00B23C50">
        <w:rPr>
          <w:rFonts w:hint="cs"/>
          <w:rtl/>
        </w:rPr>
        <w:t>)</w:t>
      </w:r>
      <w:r w:rsidR="00CE4C70">
        <w:rPr>
          <w:rFonts w:hint="cs"/>
          <w:rtl/>
        </w:rPr>
        <w:t>)</w:t>
      </w:r>
      <w:r w:rsidR="00B23C50">
        <w:rPr>
          <w:rFonts w:hint="cs"/>
          <w:rtl/>
        </w:rPr>
        <w:t xml:space="preserve">: </w:t>
      </w:r>
      <w:r w:rsidR="00CE4C70">
        <w:rPr>
          <w:rFonts w:hint="cs"/>
          <w:rtl/>
        </w:rPr>
        <w:t>معناه</w:t>
      </w:r>
      <w:r w:rsidR="00B23C50">
        <w:rPr>
          <w:rFonts w:hint="cs"/>
          <w:rtl/>
        </w:rPr>
        <w:t xml:space="preserve">: </w:t>
      </w:r>
      <w:r w:rsidR="00CE4C70">
        <w:rPr>
          <w:rFonts w:hint="cs"/>
          <w:rtl/>
        </w:rPr>
        <w:t>صرف العناية إليه</w:t>
      </w:r>
      <w:r>
        <w:rPr>
          <w:rFonts w:hint="cs"/>
          <w:rtl/>
        </w:rPr>
        <w:t>،</w:t>
      </w:r>
      <w:r w:rsidR="00CE4C70">
        <w:rPr>
          <w:rFonts w:hint="cs"/>
          <w:rtl/>
        </w:rPr>
        <w:t xml:space="preserve"> وقوله</w:t>
      </w:r>
      <w:r w:rsidR="00B23C50">
        <w:rPr>
          <w:rFonts w:hint="cs"/>
          <w:rtl/>
        </w:rPr>
        <w:t xml:space="preserve">: </w:t>
      </w:r>
      <w:r w:rsidR="00CE4C70">
        <w:rPr>
          <w:rFonts w:hint="cs"/>
          <w:rtl/>
        </w:rPr>
        <w:t>(</w:t>
      </w:r>
      <w:r w:rsidR="00B23C50">
        <w:rPr>
          <w:rFonts w:hint="cs"/>
          <w:rtl/>
        </w:rPr>
        <w:t>(</w:t>
      </w:r>
      <w:r w:rsidR="00CE4C70">
        <w:rPr>
          <w:rFonts w:hint="cs"/>
          <w:rtl/>
        </w:rPr>
        <w:t>فوجدت برد أنامله</w:t>
      </w:r>
      <w:r w:rsidR="00B23C50">
        <w:rPr>
          <w:rFonts w:hint="cs"/>
          <w:rtl/>
        </w:rPr>
        <w:t>)</w:t>
      </w:r>
      <w:r w:rsidR="00CE4C70">
        <w:rPr>
          <w:rFonts w:hint="cs"/>
          <w:rtl/>
        </w:rPr>
        <w:t>) معناه</w:t>
      </w:r>
      <w:r w:rsidR="00B23C50">
        <w:rPr>
          <w:rFonts w:hint="cs"/>
          <w:rtl/>
        </w:rPr>
        <w:t xml:space="preserve">: </w:t>
      </w:r>
      <w:r w:rsidR="00CE4C70">
        <w:rPr>
          <w:rFonts w:hint="cs"/>
          <w:rtl/>
        </w:rPr>
        <w:t>وجدت أثر تلك العناية</w:t>
      </w:r>
      <w:r w:rsidR="00B23C50">
        <w:rPr>
          <w:rFonts w:hint="cs"/>
          <w:rtl/>
        </w:rPr>
        <w:t xml:space="preserve">، </w:t>
      </w:r>
      <w:r w:rsidR="00CE4C70">
        <w:rPr>
          <w:rFonts w:hint="cs"/>
          <w:rtl/>
        </w:rPr>
        <w:t>فإن العرب تعبر عن وجدان الراحة واللذة</w:t>
      </w:r>
      <w:r>
        <w:rPr>
          <w:rFonts w:hint="cs"/>
          <w:rtl/>
        </w:rPr>
        <w:t>،</w:t>
      </w:r>
      <w:r w:rsidR="00CE4C70">
        <w:rPr>
          <w:rFonts w:hint="cs"/>
          <w:rtl/>
        </w:rPr>
        <w:t xml:space="preserve"> بوجدان البرد</w:t>
      </w:r>
      <w:r w:rsidR="00B23C50">
        <w:rPr>
          <w:rFonts w:hint="cs"/>
          <w:rtl/>
        </w:rPr>
        <w:t xml:space="preserve">، </w:t>
      </w:r>
      <w:r w:rsidR="00CE4C70">
        <w:rPr>
          <w:rFonts w:hint="cs"/>
          <w:rtl/>
        </w:rPr>
        <w:t>وإذا أرادوا الدعاء قالوا</w:t>
      </w:r>
      <w:r w:rsidR="00B23C50">
        <w:rPr>
          <w:rFonts w:hint="cs"/>
          <w:rtl/>
        </w:rPr>
        <w:t xml:space="preserve">: </w:t>
      </w:r>
      <w:r w:rsidR="00CE4C70">
        <w:rPr>
          <w:rFonts w:hint="cs"/>
          <w:rtl/>
        </w:rPr>
        <w:t>برد الله تلك الديار</w:t>
      </w:r>
      <w:r>
        <w:rPr>
          <w:rFonts w:hint="cs"/>
          <w:rtl/>
        </w:rPr>
        <w:t>،</w:t>
      </w:r>
      <w:r w:rsidR="00CE4C70">
        <w:rPr>
          <w:rFonts w:hint="cs"/>
          <w:rtl/>
        </w:rPr>
        <w:t xml:space="preserve"> </w:t>
      </w:r>
    </w:p>
    <w:p w14:paraId="2DCCE828" w14:textId="7F1DD002" w:rsidR="00CE4C70" w:rsidRDefault="003D2693" w:rsidP="00B23C50">
      <w:pPr>
        <w:spacing w:after="240"/>
        <w:rPr>
          <w:b/>
          <w:noProof/>
          <w:rtl/>
        </w:rPr>
      </w:pPr>
      <w:r>
        <w:rPr>
          <w:rFonts w:hint="cs"/>
          <w:bCs/>
          <w:rtl/>
        </w:rPr>
        <w:t>[</w:t>
      </w:r>
      <w:r w:rsidR="00CE4C70">
        <w:rPr>
          <w:rFonts w:hint="cs"/>
          <w:bCs/>
          <w:rtl/>
        </w:rPr>
        <w:t>الفصل الرابع والعشرون</w:t>
      </w:r>
      <w:r>
        <w:rPr>
          <w:rFonts w:hint="cs"/>
          <w:bCs/>
          <w:rtl/>
        </w:rPr>
        <w:t>]</w:t>
      </w:r>
      <w:r w:rsidR="00B23C50">
        <w:rPr>
          <w:rFonts w:hint="cs"/>
          <w:bCs/>
          <w:rtl/>
        </w:rPr>
        <w:t xml:space="preserve">: </w:t>
      </w:r>
      <w:r w:rsidR="00CE4C70">
        <w:rPr>
          <w:rFonts w:hint="cs"/>
          <w:bCs/>
          <w:rtl/>
        </w:rPr>
        <w:t>في الجنب</w:t>
      </w:r>
      <w:r w:rsidR="00B23C50">
        <w:rPr>
          <w:rFonts w:hint="cs"/>
          <w:bCs/>
          <w:rtl/>
        </w:rPr>
        <w:t xml:space="preserve">: </w:t>
      </w:r>
      <w:r w:rsidR="00CE4C70">
        <w:rPr>
          <w:rFonts w:hint="cs"/>
          <w:rtl/>
        </w:rPr>
        <w:t>قال الله تعالى</w:t>
      </w:r>
      <w:r w:rsidR="00B23C50">
        <w:rPr>
          <w:rFonts w:hint="cs"/>
          <w:rtl/>
        </w:rPr>
        <w:t xml:space="preserve">: </w:t>
      </w:r>
      <w:r>
        <w:rPr>
          <w:rFonts w:hint="cs"/>
          <w:rtl/>
        </w:rPr>
        <w:t>{</w:t>
      </w:r>
      <w:r w:rsidR="00CE4C70">
        <w:rPr>
          <w:rFonts w:hint="cs"/>
          <w:rtl/>
        </w:rPr>
        <w:t>يا حسرتا على ما فرطت في جنب الله</w:t>
      </w:r>
      <w:r>
        <w:rPr>
          <w:rFonts w:hint="cs"/>
          <w:vertAlign w:val="superscript"/>
          <w:rtl/>
        </w:rPr>
        <w:t>}</w:t>
      </w:r>
      <w:r>
        <w:rPr>
          <w:rFonts w:hint="cs"/>
          <w:rtl/>
        </w:rPr>
        <w:t>،</w:t>
      </w:r>
      <w:r w:rsidR="00CE4C70">
        <w:rPr>
          <w:rFonts w:hint="cs"/>
          <w:rtl/>
        </w:rPr>
        <w:t xml:space="preserve"> واعلم</w:t>
      </w:r>
      <w:r w:rsidR="00B23C50">
        <w:rPr>
          <w:rFonts w:hint="cs"/>
          <w:rtl/>
        </w:rPr>
        <w:t xml:space="preserve">: </w:t>
      </w:r>
      <w:r w:rsidR="00CE4C70">
        <w:rPr>
          <w:rFonts w:hint="cs"/>
          <w:rtl/>
        </w:rPr>
        <w:t>أن المراد ههنا من الجنب</w:t>
      </w:r>
      <w:r w:rsidR="00B23C50">
        <w:rPr>
          <w:rFonts w:hint="cs"/>
          <w:rtl/>
        </w:rPr>
        <w:t xml:space="preserve">: </w:t>
      </w:r>
      <w:r w:rsidR="00CE4C70">
        <w:rPr>
          <w:rFonts w:hint="cs"/>
          <w:rtl/>
        </w:rPr>
        <w:t>الوحي</w:t>
      </w:r>
      <w:r>
        <w:rPr>
          <w:rFonts w:hint="cs"/>
          <w:rtl/>
        </w:rPr>
        <w:t>،</w:t>
      </w:r>
      <w:r w:rsidR="00CE4C70">
        <w:rPr>
          <w:rFonts w:hint="cs"/>
          <w:rtl/>
        </w:rPr>
        <w:t xml:space="preserve"> والسبب في حسن المجاز</w:t>
      </w:r>
      <w:r w:rsidR="00B23C50">
        <w:rPr>
          <w:rFonts w:hint="cs"/>
          <w:rtl/>
        </w:rPr>
        <w:t xml:space="preserve">: </w:t>
      </w:r>
      <w:r w:rsidR="00CE4C70">
        <w:rPr>
          <w:rFonts w:hint="cs"/>
          <w:rtl/>
        </w:rPr>
        <w:t>أن جنب الشيء إنما يسمى جنباً لأنه به يصير ذلك الشيء مجانباً لغيره</w:t>
      </w:r>
      <w:r>
        <w:rPr>
          <w:rFonts w:hint="cs"/>
          <w:rtl/>
        </w:rPr>
        <w:t>،</w:t>
      </w:r>
      <w:r w:rsidR="00CE4C70">
        <w:rPr>
          <w:rFonts w:hint="cs"/>
          <w:rtl/>
        </w:rPr>
        <w:t xml:space="preserve"> فمن أتى بعمل على سبيل الإخلاص في حق الله تعالى، فقد جانب في ذلك العمل غير الله</w:t>
      </w:r>
      <w:r w:rsidR="00B23C50">
        <w:rPr>
          <w:rFonts w:hint="cs"/>
          <w:rtl/>
        </w:rPr>
        <w:t xml:space="preserve">، </w:t>
      </w:r>
      <w:r w:rsidR="00CE4C70">
        <w:rPr>
          <w:rFonts w:hint="cs"/>
          <w:rtl/>
        </w:rPr>
        <w:t>فيصح أن يقال</w:t>
      </w:r>
      <w:r w:rsidR="00B23C50">
        <w:rPr>
          <w:rFonts w:hint="cs"/>
          <w:rtl/>
        </w:rPr>
        <w:t xml:space="preserve">: </w:t>
      </w:r>
      <w:r w:rsidR="00CE4C70">
        <w:rPr>
          <w:rFonts w:hint="cs"/>
          <w:rtl/>
        </w:rPr>
        <w:t>إنه أتى بذلك العمل في جنب الله</w:t>
      </w:r>
      <w:r>
        <w:rPr>
          <w:rFonts w:hint="cs"/>
          <w:rtl/>
        </w:rPr>
        <w:t>،</w:t>
      </w:r>
      <w:r w:rsidR="00CE4C70">
        <w:rPr>
          <w:rFonts w:hint="cs"/>
          <w:rtl/>
        </w:rPr>
        <w:t xml:space="preserve"> وهذه الاستعارة معروفة معتادة في العرف وبالله التوفيق</w:t>
      </w:r>
      <w:r>
        <w:rPr>
          <w:rFonts w:hint="cs"/>
          <w:rtl/>
        </w:rPr>
        <w:t>،</w:t>
      </w:r>
      <w:r w:rsidR="00CE4C70">
        <w:rPr>
          <w:rFonts w:hint="cs"/>
          <w:rtl/>
        </w:rPr>
        <w:t xml:space="preserve"> </w:t>
      </w:r>
    </w:p>
    <w:p w14:paraId="28F2FF7A" w14:textId="19C16442" w:rsidR="00CE4C70" w:rsidRDefault="003D2693" w:rsidP="00B23C50">
      <w:pPr>
        <w:spacing w:after="240"/>
        <w:rPr>
          <w:b/>
          <w:rtl/>
        </w:rPr>
      </w:pPr>
      <w:r>
        <w:rPr>
          <w:rFonts w:hint="cs"/>
          <w:bCs/>
          <w:noProof/>
          <w:rtl/>
        </w:rPr>
        <w:t>[</w:t>
      </w:r>
      <w:r w:rsidR="00CE4C70">
        <w:rPr>
          <w:rFonts w:hint="cs"/>
          <w:bCs/>
          <w:noProof/>
          <w:rtl/>
        </w:rPr>
        <w:t>الفصل الخامس والعشرون</w:t>
      </w:r>
      <w:r>
        <w:rPr>
          <w:rFonts w:hint="cs"/>
          <w:bCs/>
          <w:noProof/>
          <w:rtl/>
        </w:rPr>
        <w:t>]</w:t>
      </w:r>
      <w:r w:rsidR="00B23C50">
        <w:rPr>
          <w:rFonts w:hint="cs"/>
          <w:bCs/>
          <w:noProof/>
          <w:rtl/>
        </w:rPr>
        <w:t xml:space="preserve">: </w:t>
      </w:r>
      <w:r w:rsidR="00CE4C70">
        <w:rPr>
          <w:rFonts w:hint="cs"/>
          <w:bCs/>
          <w:noProof/>
          <w:rtl/>
        </w:rPr>
        <w:t>في السـاق</w:t>
      </w:r>
      <w:r w:rsidR="00B23C50">
        <w:rPr>
          <w:rFonts w:hint="cs"/>
          <w:bCs/>
          <w:noProof/>
          <w:rtl/>
        </w:rPr>
        <w:t xml:space="preserve">: </w:t>
      </w:r>
      <w:r w:rsidR="00CE4C70">
        <w:rPr>
          <w:rFonts w:hint="cs"/>
          <w:rtl/>
        </w:rPr>
        <w:t>احتجوا على الساق بالقرآن والخبر</w:t>
      </w:r>
      <w:r>
        <w:rPr>
          <w:rFonts w:hint="cs"/>
          <w:rtl/>
        </w:rPr>
        <w:t>،</w:t>
      </w:r>
      <w:r w:rsidR="00CE4C70">
        <w:rPr>
          <w:rFonts w:hint="cs"/>
          <w:rtl/>
        </w:rPr>
        <w:t xml:space="preserve"> </w:t>
      </w:r>
      <w:r w:rsidR="00CE4C70">
        <w:rPr>
          <w:rFonts w:hint="cs"/>
          <w:noProof/>
          <w:rtl/>
        </w:rPr>
        <w:t>أما القرآن</w:t>
      </w:r>
      <w:r w:rsidR="00B23C50">
        <w:rPr>
          <w:rFonts w:hint="cs"/>
          <w:noProof/>
          <w:rtl/>
        </w:rPr>
        <w:t xml:space="preserve">: </w:t>
      </w:r>
      <w:r w:rsidR="00CE4C70">
        <w:rPr>
          <w:rFonts w:hint="cs"/>
          <w:noProof/>
          <w:rtl/>
        </w:rPr>
        <w:t>فقوله تعالى</w:t>
      </w:r>
      <w:r w:rsidR="00B23C50">
        <w:rPr>
          <w:rFonts w:hint="cs"/>
          <w:noProof/>
          <w:rtl/>
        </w:rPr>
        <w:t xml:space="preserve">: </w:t>
      </w:r>
      <w:r>
        <w:rPr>
          <w:rFonts w:hint="cs"/>
          <w:noProof/>
          <w:rtl/>
        </w:rPr>
        <w:t>{</w:t>
      </w:r>
      <w:r w:rsidR="00CE4C70">
        <w:rPr>
          <w:rFonts w:hint="cs"/>
          <w:rtl/>
        </w:rPr>
        <w:t>يوم يكشف عن ساق ويدعون إلى السجود</w:t>
      </w:r>
      <w:r>
        <w:rPr>
          <w:rFonts w:hint="cs"/>
          <w:vertAlign w:val="superscript"/>
          <w:rtl/>
        </w:rPr>
        <w:t>}</w:t>
      </w:r>
      <w:r>
        <w:rPr>
          <w:rFonts w:hint="cs"/>
          <w:rtl/>
        </w:rPr>
        <w:t>،</w:t>
      </w:r>
      <w:r w:rsidR="00CE4C70">
        <w:rPr>
          <w:rFonts w:hint="cs"/>
          <w:rtl/>
        </w:rPr>
        <w:t xml:space="preserve"> وأما الخبر</w:t>
      </w:r>
      <w:r w:rsidR="00B23C50">
        <w:rPr>
          <w:rFonts w:hint="cs"/>
          <w:rtl/>
        </w:rPr>
        <w:t xml:space="preserve">: </w:t>
      </w:r>
      <w:r w:rsidR="00CE4C70">
        <w:rPr>
          <w:rFonts w:hint="cs"/>
          <w:rtl/>
        </w:rPr>
        <w:t>فقط روى صاحب شرح السنة رحمه الله في قوله تعالى</w:t>
      </w:r>
      <w:r w:rsidR="00B23C50">
        <w:rPr>
          <w:rFonts w:hint="cs"/>
          <w:rtl/>
        </w:rPr>
        <w:t xml:space="preserve">: </w:t>
      </w:r>
      <w:r>
        <w:rPr>
          <w:rFonts w:hint="cs"/>
          <w:rtl/>
        </w:rPr>
        <w:t>{</w:t>
      </w:r>
      <w:r w:rsidR="00CE4C70">
        <w:rPr>
          <w:rFonts w:hint="cs"/>
          <w:rtl/>
        </w:rPr>
        <w:t>إن زلزلة الساعة شيء عظيم</w:t>
      </w:r>
      <w:r>
        <w:rPr>
          <w:rFonts w:hint="cs"/>
          <w:rtl/>
        </w:rPr>
        <w:t>}</w:t>
      </w:r>
      <w:r w:rsidR="00CE4C70">
        <w:rPr>
          <w:rFonts w:hint="cs"/>
          <w:rtl/>
        </w:rPr>
        <w:t xml:space="preserve"> عن أبي سعيد الخدري</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أنه قال</w:t>
      </w:r>
      <w:r w:rsidR="00B23C50">
        <w:rPr>
          <w:rFonts w:hint="cs"/>
          <w:rtl/>
        </w:rPr>
        <w:t xml:space="preserve">: </w:t>
      </w:r>
      <w:r w:rsidR="00CE4C70">
        <w:rPr>
          <w:rFonts w:hint="cs"/>
          <w:rtl/>
        </w:rPr>
        <w:t>سمعت النبي صلى الله عليه وسلم يقول</w:t>
      </w:r>
      <w:r w:rsidR="00B23C50">
        <w:rPr>
          <w:rFonts w:hint="cs"/>
          <w:rtl/>
        </w:rPr>
        <w:t xml:space="preserve">: </w:t>
      </w:r>
      <w:r w:rsidR="00CE4C70">
        <w:rPr>
          <w:rFonts w:hint="cs"/>
          <w:rtl/>
        </w:rPr>
        <w:t>(</w:t>
      </w:r>
      <w:r w:rsidR="00B23C50">
        <w:rPr>
          <w:rFonts w:hint="cs"/>
          <w:rtl/>
        </w:rPr>
        <w:t>(</w:t>
      </w:r>
      <w:r w:rsidR="00CE4C70">
        <w:rPr>
          <w:rFonts w:hint="cs"/>
          <w:rtl/>
        </w:rPr>
        <w:t>يكشف ربنا عن ساقه</w:t>
      </w:r>
      <w:r>
        <w:rPr>
          <w:rFonts w:hint="cs"/>
          <w:rtl/>
        </w:rPr>
        <w:t>،</w:t>
      </w:r>
      <w:r w:rsidR="00CE4C70">
        <w:rPr>
          <w:rFonts w:hint="cs"/>
          <w:rtl/>
        </w:rPr>
        <w:t xml:space="preserve"> فيسجد له كل مؤمن ومؤمنة</w:t>
      </w:r>
      <w:r>
        <w:rPr>
          <w:rFonts w:hint="cs"/>
          <w:rtl/>
        </w:rPr>
        <w:t>،</w:t>
      </w:r>
      <w:r w:rsidR="00CE4C70">
        <w:rPr>
          <w:rFonts w:hint="cs"/>
          <w:rtl/>
        </w:rPr>
        <w:t xml:space="preserve"> ويبقى من كان يسجد في الدنيا رياء وسمعة</w:t>
      </w:r>
      <w:r w:rsidR="00B23C50">
        <w:rPr>
          <w:rFonts w:hint="cs"/>
          <w:rtl/>
        </w:rPr>
        <w:t xml:space="preserve">، </w:t>
      </w:r>
      <w:r w:rsidR="00CE4C70">
        <w:rPr>
          <w:rFonts w:hint="cs"/>
          <w:rtl/>
        </w:rPr>
        <w:t>فيذهب ليسجد له</w:t>
      </w:r>
      <w:r>
        <w:rPr>
          <w:rFonts w:hint="cs"/>
          <w:rtl/>
        </w:rPr>
        <w:t>،</w:t>
      </w:r>
      <w:r w:rsidR="00CE4C70">
        <w:rPr>
          <w:rFonts w:hint="cs"/>
          <w:rtl/>
        </w:rPr>
        <w:t xml:space="preserve"> فيعود على ظهره طبقاً</w:t>
      </w:r>
      <w:r w:rsidR="00B23C50">
        <w:rPr>
          <w:rFonts w:hint="cs"/>
          <w:rtl/>
        </w:rPr>
        <w:t>)</w:t>
      </w:r>
      <w:r w:rsidR="00CE4C70">
        <w:rPr>
          <w:rFonts w:hint="cs"/>
          <w:rtl/>
        </w:rPr>
        <w:t>)</w:t>
      </w:r>
      <w:r>
        <w:rPr>
          <w:rFonts w:hint="cs"/>
          <w:rtl/>
        </w:rPr>
        <w:t>،</w:t>
      </w:r>
      <w:r w:rsidR="00CE4C70">
        <w:rPr>
          <w:rFonts w:hint="cs"/>
          <w:rtl/>
        </w:rPr>
        <w:t xml:space="preserve"> واعلم</w:t>
      </w:r>
      <w:r w:rsidR="00B23C50">
        <w:rPr>
          <w:rFonts w:hint="cs"/>
          <w:rtl/>
        </w:rPr>
        <w:t xml:space="preserve">: </w:t>
      </w:r>
      <w:r w:rsidR="00CE4C70">
        <w:rPr>
          <w:rFonts w:hint="cs"/>
          <w:rtl/>
        </w:rPr>
        <w:t>أنه لا حجة للقوم في هذه الآية</w:t>
      </w:r>
      <w:r>
        <w:rPr>
          <w:rFonts w:hint="cs"/>
          <w:rtl/>
        </w:rPr>
        <w:t>،</w:t>
      </w:r>
      <w:r w:rsidR="00CE4C70">
        <w:rPr>
          <w:rFonts w:hint="cs"/>
          <w:rtl/>
        </w:rPr>
        <w:t xml:space="preserve"> وفي هذا الخبر</w:t>
      </w:r>
      <w:r>
        <w:rPr>
          <w:rFonts w:hint="cs"/>
          <w:rtl/>
        </w:rPr>
        <w:t>،</w:t>
      </w:r>
      <w:r w:rsidR="00CE4C70">
        <w:rPr>
          <w:rFonts w:hint="cs"/>
          <w:rtl/>
        </w:rPr>
        <w:t xml:space="preserve"> ويدل عليه وجوه</w:t>
      </w:r>
      <w:r w:rsidR="00B23C50">
        <w:rPr>
          <w:rFonts w:hint="cs"/>
          <w:rtl/>
        </w:rPr>
        <w:t>: (</w:t>
      </w:r>
      <w:r w:rsidR="00CE4C70">
        <w:rPr>
          <w:rFonts w:hint="cs"/>
          <w:rtl/>
        </w:rPr>
        <w:t>الأول</w:t>
      </w:r>
      <w:r w:rsidR="00B23C50">
        <w:rPr>
          <w:rFonts w:hint="cs"/>
          <w:rtl/>
        </w:rPr>
        <w:t xml:space="preserve">): </w:t>
      </w:r>
      <w:r w:rsidR="00CE4C70">
        <w:rPr>
          <w:rFonts w:hint="cs"/>
          <w:rtl/>
        </w:rPr>
        <w:t>إنه ليس في الآية أن الله تعالى</w:t>
      </w:r>
      <w:r w:rsidR="00B23C50">
        <w:rPr>
          <w:rFonts w:hint="cs"/>
          <w:rtl/>
        </w:rPr>
        <w:t xml:space="preserve">: </w:t>
      </w:r>
      <w:r>
        <w:rPr>
          <w:rFonts w:hint="cs"/>
          <w:rtl/>
        </w:rPr>
        <w:t>{</w:t>
      </w:r>
      <w:r w:rsidR="00CE4C70">
        <w:rPr>
          <w:rFonts w:hint="cs"/>
          <w:rtl/>
        </w:rPr>
        <w:t>يكشف عن ساق</w:t>
      </w:r>
      <w:r>
        <w:rPr>
          <w:rFonts w:hint="cs"/>
          <w:rtl/>
        </w:rPr>
        <w:t>}</w:t>
      </w:r>
      <w:r w:rsidR="00CE4C70">
        <w:rPr>
          <w:rFonts w:hint="cs"/>
          <w:rtl/>
        </w:rPr>
        <w:t xml:space="preserve"> بلفظ ما لم يسمى فاعله</w:t>
      </w:r>
      <w:r>
        <w:rPr>
          <w:rFonts w:hint="cs"/>
          <w:rtl/>
        </w:rPr>
        <w:t>،</w:t>
      </w:r>
      <w:r w:rsidR="00CE4C70">
        <w:rPr>
          <w:rFonts w:hint="cs"/>
          <w:rtl/>
        </w:rPr>
        <w:t xml:space="preserve"> و </w:t>
      </w:r>
      <w:r w:rsidR="00B23C50">
        <w:rPr>
          <w:rFonts w:hint="cs"/>
          <w:rtl/>
        </w:rPr>
        <w:t>(</w:t>
      </w:r>
      <w:r w:rsidR="00CE4C70">
        <w:rPr>
          <w:rFonts w:hint="cs"/>
          <w:rtl/>
        </w:rPr>
        <w:t>الثاني</w:t>
      </w:r>
      <w:r w:rsidR="00B23C50">
        <w:rPr>
          <w:rFonts w:hint="cs"/>
          <w:rtl/>
        </w:rPr>
        <w:t xml:space="preserve">): </w:t>
      </w:r>
      <w:r w:rsidR="00CE4C70">
        <w:rPr>
          <w:rFonts w:hint="cs"/>
          <w:rtl/>
        </w:rPr>
        <w:t>إن إثبات الساق الواحد للحيوان نقص</w:t>
      </w:r>
      <w:r>
        <w:rPr>
          <w:rFonts w:hint="cs"/>
          <w:rtl/>
        </w:rPr>
        <w:t>،</w:t>
      </w:r>
      <w:r w:rsidR="00CE4C70">
        <w:rPr>
          <w:rFonts w:hint="cs"/>
          <w:rtl/>
        </w:rPr>
        <w:t xml:space="preserve"> وتعالى الله عنه</w:t>
      </w:r>
      <w:r>
        <w:rPr>
          <w:rFonts w:hint="cs"/>
          <w:rtl/>
        </w:rPr>
        <w:t>،</w:t>
      </w:r>
      <w:r w:rsidR="00CE4C70">
        <w:rPr>
          <w:rFonts w:hint="cs"/>
          <w:rtl/>
        </w:rPr>
        <w:t xml:space="preserve"> و </w:t>
      </w:r>
      <w:r w:rsidR="00B23C50">
        <w:rPr>
          <w:rFonts w:hint="cs"/>
          <w:rtl/>
        </w:rPr>
        <w:t>(</w:t>
      </w:r>
      <w:r w:rsidR="00CE4C70">
        <w:rPr>
          <w:rFonts w:hint="cs"/>
          <w:rtl/>
        </w:rPr>
        <w:t>الثالث</w:t>
      </w:r>
      <w:r w:rsidR="00B23C50">
        <w:rPr>
          <w:rFonts w:hint="cs"/>
          <w:rtl/>
        </w:rPr>
        <w:t xml:space="preserve">): </w:t>
      </w:r>
      <w:r w:rsidR="00CE4C70">
        <w:rPr>
          <w:rFonts w:hint="cs"/>
          <w:rtl/>
        </w:rPr>
        <w:t>إن الكشف عن الساق إنما يكون عند الاحتراز عن تلوث الثوب بشيء محذور</w:t>
      </w:r>
      <w:r w:rsidR="00B23C50">
        <w:rPr>
          <w:rFonts w:hint="cs"/>
          <w:rtl/>
        </w:rPr>
        <w:t xml:space="preserve"> </w:t>
      </w:r>
      <w:r w:rsidR="00CE4C70">
        <w:rPr>
          <w:rFonts w:hint="cs"/>
          <w:rtl/>
        </w:rPr>
        <w:t>-</w:t>
      </w:r>
      <w:r w:rsidR="00B23C50">
        <w:rPr>
          <w:rFonts w:hint="cs"/>
          <w:rtl/>
        </w:rPr>
        <w:t xml:space="preserve"> </w:t>
      </w:r>
      <w:r w:rsidR="00CE4C70">
        <w:rPr>
          <w:rFonts w:hint="cs"/>
          <w:rtl/>
        </w:rPr>
        <w:t>وجل إله العالم عنه</w:t>
      </w:r>
      <w:r w:rsidR="00B23C50">
        <w:rPr>
          <w:rFonts w:hint="cs"/>
          <w:rtl/>
        </w:rPr>
        <w:t xml:space="preserve"> </w:t>
      </w:r>
      <w:r w:rsidR="00CE4C70">
        <w:rPr>
          <w:rFonts w:hint="cs"/>
          <w:rtl/>
        </w:rPr>
        <w:t>-</w:t>
      </w:r>
      <w:r w:rsidR="00B23C50">
        <w:rPr>
          <w:rFonts w:hint="cs"/>
          <w:rtl/>
        </w:rPr>
        <w:t xml:space="preserve"> </w:t>
      </w:r>
      <w:r w:rsidR="00CE4C70">
        <w:rPr>
          <w:rFonts w:hint="cs"/>
          <w:rtl/>
        </w:rPr>
        <w:t>بل نقول</w:t>
      </w:r>
      <w:r w:rsidR="00B23C50">
        <w:rPr>
          <w:rFonts w:hint="cs"/>
          <w:rtl/>
        </w:rPr>
        <w:t xml:space="preserve">: </w:t>
      </w:r>
      <w:r w:rsidR="00CE4C70">
        <w:rPr>
          <w:rFonts w:hint="cs"/>
          <w:rtl/>
        </w:rPr>
        <w:t>المراد بالساق</w:t>
      </w:r>
      <w:r w:rsidR="00B23C50">
        <w:rPr>
          <w:rFonts w:hint="cs"/>
          <w:rtl/>
        </w:rPr>
        <w:t xml:space="preserve">: </w:t>
      </w:r>
      <w:r w:rsidR="00CE4C70">
        <w:rPr>
          <w:rFonts w:hint="cs"/>
          <w:rtl/>
        </w:rPr>
        <w:t>شدة أهوال القيامة</w:t>
      </w:r>
      <w:r w:rsidR="00B23C50">
        <w:rPr>
          <w:rFonts w:hint="cs"/>
          <w:rtl/>
        </w:rPr>
        <w:t xml:space="preserve">، </w:t>
      </w:r>
      <w:r w:rsidR="00CE4C70">
        <w:rPr>
          <w:rFonts w:hint="cs"/>
          <w:rtl/>
        </w:rPr>
        <w:t>يقام قامت الحرب على ساقها</w:t>
      </w:r>
      <w:r w:rsidR="00B23C50">
        <w:rPr>
          <w:rFonts w:hint="cs"/>
          <w:rtl/>
        </w:rPr>
        <w:t xml:space="preserve">، </w:t>
      </w:r>
      <w:r w:rsidR="00CE4C70">
        <w:rPr>
          <w:rFonts w:hint="cs"/>
          <w:rtl/>
        </w:rPr>
        <w:t>أي شدتها</w:t>
      </w:r>
      <w:r w:rsidR="00B23C50">
        <w:rPr>
          <w:rFonts w:hint="cs"/>
          <w:rtl/>
        </w:rPr>
        <w:t xml:space="preserve">، </w:t>
      </w:r>
      <w:r w:rsidR="00CE4C70">
        <w:rPr>
          <w:rFonts w:hint="cs"/>
          <w:rtl/>
        </w:rPr>
        <w:t xml:space="preserve">فقوله </w:t>
      </w:r>
      <w:r w:rsidR="00CE4C70">
        <w:rPr>
          <w:rFonts w:hint="cs"/>
          <w:noProof/>
          <w:rtl/>
        </w:rPr>
        <w:t>ُ</w:t>
      </w:r>
      <w:r w:rsidR="00CE4C70">
        <w:rPr>
          <w:rFonts w:hint="cs"/>
          <w:rtl/>
        </w:rPr>
        <w:t>" يكشف عن ساق " أي عن شدة القيامة</w:t>
      </w:r>
      <w:r>
        <w:rPr>
          <w:rFonts w:hint="cs"/>
          <w:rtl/>
        </w:rPr>
        <w:t>،</w:t>
      </w:r>
      <w:r w:rsidR="00CE4C70">
        <w:rPr>
          <w:rFonts w:hint="cs"/>
          <w:rtl/>
        </w:rPr>
        <w:t xml:space="preserve"> وعن أهوالها</w:t>
      </w:r>
      <w:r>
        <w:rPr>
          <w:rFonts w:hint="cs"/>
          <w:rtl/>
        </w:rPr>
        <w:t>،</w:t>
      </w:r>
      <w:r w:rsidR="00CE4C70">
        <w:rPr>
          <w:rFonts w:hint="cs"/>
          <w:rtl/>
        </w:rPr>
        <w:t xml:space="preserve"> وأنواع عذابها</w:t>
      </w:r>
      <w:r w:rsidR="00B23C50">
        <w:rPr>
          <w:rFonts w:hint="cs"/>
          <w:rtl/>
        </w:rPr>
        <w:t xml:space="preserve">، </w:t>
      </w:r>
      <w:r w:rsidR="00CE4C70">
        <w:rPr>
          <w:rFonts w:hint="cs"/>
          <w:rtl/>
        </w:rPr>
        <w:t>وأضافه إلى نفسه لأنها شدة لا يقدر عليها إلا الله تعالى</w:t>
      </w:r>
      <w:r>
        <w:rPr>
          <w:rFonts w:hint="cs"/>
          <w:rtl/>
        </w:rPr>
        <w:t>،</w:t>
      </w:r>
      <w:r w:rsidR="00CE4C70">
        <w:rPr>
          <w:rFonts w:hint="cs"/>
          <w:rtl/>
        </w:rPr>
        <w:t xml:space="preserve"> </w:t>
      </w:r>
    </w:p>
    <w:p w14:paraId="0D3FC6F6" w14:textId="280D61C2" w:rsidR="00CE4C70" w:rsidRDefault="003D2693" w:rsidP="00B23C50">
      <w:pPr>
        <w:spacing w:after="240"/>
        <w:rPr>
          <w:b/>
          <w:rtl/>
        </w:rPr>
      </w:pPr>
      <w:r>
        <w:rPr>
          <w:rFonts w:hint="cs"/>
          <w:bCs/>
          <w:rtl/>
        </w:rPr>
        <w:lastRenderedPageBreak/>
        <w:t>[</w:t>
      </w:r>
      <w:r w:rsidR="00CE4C70">
        <w:rPr>
          <w:rFonts w:hint="cs"/>
          <w:bCs/>
          <w:rtl/>
        </w:rPr>
        <w:t>الفصل السادس والعشرون</w:t>
      </w:r>
      <w:r>
        <w:rPr>
          <w:rFonts w:hint="cs"/>
          <w:bCs/>
          <w:rtl/>
        </w:rPr>
        <w:t>]</w:t>
      </w:r>
      <w:r w:rsidR="00B23C50">
        <w:rPr>
          <w:rFonts w:hint="cs"/>
          <w:bCs/>
          <w:rtl/>
        </w:rPr>
        <w:t xml:space="preserve">: </w:t>
      </w:r>
      <w:r w:rsidR="00CE4C70">
        <w:rPr>
          <w:rFonts w:hint="cs"/>
          <w:bCs/>
          <w:rtl/>
        </w:rPr>
        <w:t>في الرجل والقدم</w:t>
      </w:r>
      <w:r w:rsidR="00B23C50">
        <w:rPr>
          <w:rFonts w:hint="cs"/>
          <w:bCs/>
          <w:rtl/>
        </w:rPr>
        <w:t xml:space="preserve">: </w:t>
      </w:r>
      <w:r w:rsidR="00CE4C70">
        <w:rPr>
          <w:rFonts w:hint="cs"/>
          <w:rtl/>
        </w:rPr>
        <w:t>أما الرجل</w:t>
      </w:r>
      <w:r w:rsidR="00B23C50">
        <w:rPr>
          <w:rFonts w:hint="cs"/>
          <w:rtl/>
        </w:rPr>
        <w:t xml:space="preserve">، </w:t>
      </w:r>
      <w:r w:rsidR="00CE4C70">
        <w:rPr>
          <w:rFonts w:hint="cs"/>
          <w:rtl/>
        </w:rPr>
        <w:t>فقد روى صاحب شرح السنة</w:t>
      </w:r>
      <w:r w:rsidR="00B23C50">
        <w:rPr>
          <w:rFonts w:hint="cs"/>
          <w:rtl/>
        </w:rPr>
        <w:t xml:space="preserve"> </w:t>
      </w:r>
      <w:r w:rsidR="00CE4C70">
        <w:rPr>
          <w:rFonts w:hint="cs"/>
          <w:rtl/>
        </w:rPr>
        <w:t>- رحمه الله</w:t>
      </w:r>
      <w:r w:rsidR="00B23C50">
        <w:rPr>
          <w:rFonts w:hint="cs"/>
          <w:rtl/>
        </w:rPr>
        <w:t xml:space="preserve"> </w:t>
      </w:r>
      <w:r w:rsidR="00CE4C70">
        <w:rPr>
          <w:rFonts w:hint="cs"/>
          <w:rtl/>
        </w:rPr>
        <w:t>-</w:t>
      </w:r>
      <w:r w:rsidR="00B23C50">
        <w:rPr>
          <w:rFonts w:hint="cs"/>
          <w:rtl/>
        </w:rPr>
        <w:t xml:space="preserve"> </w:t>
      </w:r>
      <w:r w:rsidR="00CE4C70">
        <w:rPr>
          <w:rFonts w:hint="cs"/>
          <w:rtl/>
        </w:rPr>
        <w:t>في آخر كتابه</w:t>
      </w:r>
      <w:r>
        <w:rPr>
          <w:rFonts w:hint="cs"/>
          <w:rtl/>
        </w:rPr>
        <w:t>،</w:t>
      </w:r>
      <w:r w:rsidR="00CE4C70">
        <w:rPr>
          <w:rFonts w:hint="cs"/>
          <w:rtl/>
        </w:rPr>
        <w:t xml:space="preserve"> عن أبي هريرة</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قال</w:t>
      </w:r>
      <w:r w:rsidR="00B23C50">
        <w:rPr>
          <w:rFonts w:hint="cs"/>
          <w:rtl/>
        </w:rPr>
        <w:t xml:space="preserve">: </w:t>
      </w:r>
      <w:r w:rsidR="00CE4C70">
        <w:rPr>
          <w:rFonts w:hint="cs"/>
          <w:rtl/>
        </w:rPr>
        <w:t>قال رسول الله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تحاجت الجنة والنار</w:t>
      </w:r>
      <w:r w:rsidR="00B23C50">
        <w:rPr>
          <w:rFonts w:hint="cs"/>
          <w:rtl/>
        </w:rPr>
        <w:t xml:space="preserve">، </w:t>
      </w:r>
      <w:r w:rsidR="00CE4C70">
        <w:rPr>
          <w:rFonts w:hint="cs"/>
          <w:rtl/>
        </w:rPr>
        <w:t>فقالت النار</w:t>
      </w:r>
      <w:r w:rsidR="00B23C50">
        <w:rPr>
          <w:rFonts w:hint="cs"/>
          <w:rtl/>
        </w:rPr>
        <w:t xml:space="preserve">: </w:t>
      </w:r>
      <w:r w:rsidR="00CE4C70">
        <w:rPr>
          <w:rFonts w:hint="cs"/>
          <w:rtl/>
        </w:rPr>
        <w:t>أوثرت بالمتكبرين والمتجبرين</w:t>
      </w:r>
      <w:r>
        <w:rPr>
          <w:rFonts w:hint="cs"/>
          <w:rtl/>
        </w:rPr>
        <w:t>،</w:t>
      </w:r>
      <w:r w:rsidR="00CE4C70">
        <w:rPr>
          <w:rFonts w:hint="cs"/>
          <w:rtl/>
        </w:rPr>
        <w:t xml:space="preserve"> وقالت الجنة فما لي لا يدخلني</w:t>
      </w:r>
      <w:r>
        <w:rPr>
          <w:rFonts w:hint="cs"/>
          <w:rtl/>
        </w:rPr>
        <w:t>،</w:t>
      </w:r>
      <w:r w:rsidR="00CE4C70">
        <w:rPr>
          <w:rFonts w:hint="cs"/>
          <w:rtl/>
        </w:rPr>
        <w:t xml:space="preserve"> إلا ضعفاء المسلمين وسقطهم</w:t>
      </w:r>
      <w:r w:rsidR="00B23C50">
        <w:rPr>
          <w:rFonts w:hint="cs"/>
          <w:rtl/>
        </w:rPr>
        <w:t xml:space="preserve">، </w:t>
      </w:r>
      <w:r w:rsidR="00CE4C70">
        <w:rPr>
          <w:rFonts w:hint="cs"/>
          <w:rtl/>
        </w:rPr>
        <w:t>فقال تعالى للجنة</w:t>
      </w:r>
      <w:r w:rsidR="00B23C50">
        <w:rPr>
          <w:rFonts w:hint="cs"/>
          <w:rtl/>
        </w:rPr>
        <w:t xml:space="preserve">: </w:t>
      </w:r>
      <w:r w:rsidR="00CE4C70">
        <w:rPr>
          <w:rFonts w:hint="cs"/>
          <w:rtl/>
        </w:rPr>
        <w:t>إنما أنت رحمتي أرحم بك من أشاء من عبادي</w:t>
      </w:r>
      <w:r>
        <w:rPr>
          <w:rFonts w:hint="cs"/>
          <w:rtl/>
        </w:rPr>
        <w:t>،</w:t>
      </w:r>
      <w:r w:rsidR="00CE4C70">
        <w:rPr>
          <w:rFonts w:hint="cs"/>
          <w:rtl/>
        </w:rPr>
        <w:t xml:space="preserve"> وقال للنار</w:t>
      </w:r>
      <w:r w:rsidR="00B23C50">
        <w:rPr>
          <w:rFonts w:hint="cs"/>
          <w:rtl/>
        </w:rPr>
        <w:t xml:space="preserve">: </w:t>
      </w:r>
      <w:r w:rsidR="00CE4C70">
        <w:rPr>
          <w:rFonts w:hint="cs"/>
          <w:rtl/>
        </w:rPr>
        <w:t>إنما أنت عذابي أعذب بك من أشاء من عبادي</w:t>
      </w:r>
      <w:r w:rsidR="00B23C50">
        <w:rPr>
          <w:rFonts w:hint="cs"/>
          <w:rtl/>
        </w:rPr>
        <w:t xml:space="preserve">، </w:t>
      </w:r>
      <w:r w:rsidR="00CE4C70">
        <w:rPr>
          <w:rFonts w:hint="cs"/>
          <w:rtl/>
        </w:rPr>
        <w:t>ولكل واحدة منكما ملؤها</w:t>
      </w:r>
      <w:r>
        <w:rPr>
          <w:rFonts w:hint="cs"/>
          <w:rtl/>
        </w:rPr>
        <w:t>،</w:t>
      </w:r>
      <w:r w:rsidR="00CE4C70">
        <w:rPr>
          <w:rFonts w:hint="cs"/>
          <w:rtl/>
        </w:rPr>
        <w:t xml:space="preserve"> فأما النار فلا تمتلئ حتى يضع الله تعالى فيها رجله</w:t>
      </w:r>
      <w:r>
        <w:rPr>
          <w:rFonts w:hint="cs"/>
          <w:rtl/>
        </w:rPr>
        <w:t>،</w:t>
      </w:r>
      <w:r w:rsidR="00CE4C70">
        <w:rPr>
          <w:rFonts w:hint="cs"/>
          <w:rtl/>
        </w:rPr>
        <w:t xml:space="preserve"> فتقول</w:t>
      </w:r>
      <w:r w:rsidR="00B23C50">
        <w:rPr>
          <w:rFonts w:hint="cs"/>
          <w:rtl/>
        </w:rPr>
        <w:t xml:space="preserve">: </w:t>
      </w:r>
      <w:r w:rsidR="00CE4C70">
        <w:rPr>
          <w:rFonts w:hint="cs"/>
          <w:rtl/>
        </w:rPr>
        <w:t>قط قط</w:t>
      </w:r>
      <w:r w:rsidR="00B23C50">
        <w:rPr>
          <w:rFonts w:hint="cs"/>
          <w:rtl/>
        </w:rPr>
        <w:t xml:space="preserve">، </w:t>
      </w:r>
      <w:r w:rsidR="00CE4C70">
        <w:rPr>
          <w:rFonts w:hint="cs"/>
          <w:rtl/>
        </w:rPr>
        <w:t>فهناك تمتلئ ويزوي بعضها إلى بعض</w:t>
      </w:r>
      <w:r>
        <w:rPr>
          <w:rFonts w:hint="cs"/>
          <w:rtl/>
        </w:rPr>
        <w:t>،</w:t>
      </w:r>
      <w:r w:rsidR="00CE4C70">
        <w:rPr>
          <w:rFonts w:hint="cs"/>
          <w:rtl/>
        </w:rPr>
        <w:t xml:space="preserve"> ولا يظلم الله أحداً من خلقه</w:t>
      </w:r>
      <w:r>
        <w:rPr>
          <w:rFonts w:hint="cs"/>
          <w:rtl/>
        </w:rPr>
        <w:t>،</w:t>
      </w:r>
      <w:r w:rsidR="00CE4C70">
        <w:rPr>
          <w:rFonts w:hint="cs"/>
          <w:rtl/>
        </w:rPr>
        <w:t xml:space="preserve"> وأما الجنة فإن الله ينشئ لها خلقاً</w:t>
      </w:r>
      <w:r w:rsidR="00B23C50">
        <w:rPr>
          <w:rFonts w:hint="cs"/>
          <w:rtl/>
        </w:rPr>
        <w:t>)</w:t>
      </w:r>
      <w:r w:rsidR="00CE4C70">
        <w:rPr>
          <w:rFonts w:hint="cs"/>
          <w:rtl/>
        </w:rPr>
        <w:t>) قال صاحب شرح السنة</w:t>
      </w:r>
      <w:r w:rsidR="00B23C50">
        <w:rPr>
          <w:rFonts w:hint="cs"/>
          <w:rtl/>
        </w:rPr>
        <w:t xml:space="preserve">: </w:t>
      </w:r>
      <w:r w:rsidR="00CE4C70">
        <w:rPr>
          <w:rFonts w:hint="cs"/>
          <w:rtl/>
        </w:rPr>
        <w:t>هذا حديث متفق على صحته</w:t>
      </w:r>
      <w:r>
        <w:rPr>
          <w:rFonts w:hint="cs"/>
          <w:rtl/>
        </w:rPr>
        <w:t>،</w:t>
      </w:r>
      <w:r w:rsidR="00CE4C70">
        <w:rPr>
          <w:rFonts w:hint="cs"/>
          <w:rtl/>
        </w:rPr>
        <w:t xml:space="preserve"> أخرجه الشيخان</w:t>
      </w:r>
      <w:r>
        <w:rPr>
          <w:rFonts w:hint="cs"/>
          <w:rtl/>
        </w:rPr>
        <w:t>،</w:t>
      </w:r>
      <w:r w:rsidR="00CE4C70">
        <w:rPr>
          <w:rFonts w:hint="cs"/>
          <w:rtl/>
        </w:rPr>
        <w:t xml:space="preserve"> وأما القدم</w:t>
      </w:r>
      <w:r w:rsidR="00B23C50">
        <w:rPr>
          <w:rFonts w:hint="cs"/>
          <w:rtl/>
        </w:rPr>
        <w:t xml:space="preserve">: </w:t>
      </w:r>
      <w:r w:rsidR="00CE4C70">
        <w:rPr>
          <w:rFonts w:hint="cs"/>
          <w:rtl/>
        </w:rPr>
        <w:t>فروى صاحب هذا الكتاب</w:t>
      </w:r>
      <w:r>
        <w:rPr>
          <w:rFonts w:hint="cs"/>
          <w:rtl/>
        </w:rPr>
        <w:t>،</w:t>
      </w:r>
      <w:r w:rsidR="00CE4C70">
        <w:rPr>
          <w:rFonts w:hint="cs"/>
          <w:rtl/>
        </w:rPr>
        <w:t xml:space="preserve"> عن أنس رضي الله عنه</w:t>
      </w:r>
      <w:r w:rsidR="00CE4C70">
        <w:rPr>
          <w:rFonts w:hint="cs"/>
          <w:vertAlign w:val="superscript"/>
          <w:rtl/>
        </w:rPr>
        <w:t xml:space="preserve"> </w:t>
      </w:r>
      <w:r w:rsidR="00CE4C70">
        <w:rPr>
          <w:rFonts w:hint="cs"/>
          <w:rtl/>
        </w:rPr>
        <w:t>قال</w:t>
      </w:r>
      <w:r w:rsidR="00B23C50">
        <w:rPr>
          <w:rFonts w:hint="cs"/>
          <w:rtl/>
        </w:rPr>
        <w:t xml:space="preserve">: </w:t>
      </w:r>
      <w:r w:rsidR="00CE4C70">
        <w:rPr>
          <w:rFonts w:hint="cs"/>
          <w:rtl/>
        </w:rPr>
        <w:t>قال رسول الله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لا تزال جهنم تقول</w:t>
      </w:r>
      <w:r w:rsidR="00B23C50">
        <w:rPr>
          <w:rFonts w:hint="cs"/>
          <w:rtl/>
        </w:rPr>
        <w:t xml:space="preserve">: </w:t>
      </w:r>
      <w:r w:rsidR="00CE4C70">
        <w:rPr>
          <w:rFonts w:hint="cs"/>
          <w:rtl/>
        </w:rPr>
        <w:t>هل من مزيد حتى يضع رب العزة قدمه فيها</w:t>
      </w:r>
      <w:r>
        <w:rPr>
          <w:rFonts w:hint="cs"/>
          <w:rtl/>
        </w:rPr>
        <w:t>،</w:t>
      </w:r>
      <w:r w:rsidR="00CE4C70">
        <w:rPr>
          <w:rFonts w:hint="cs"/>
          <w:rtl/>
        </w:rPr>
        <w:t xml:space="preserve"> فتقول</w:t>
      </w:r>
      <w:r w:rsidR="00B23C50">
        <w:rPr>
          <w:rFonts w:hint="cs"/>
          <w:rtl/>
        </w:rPr>
        <w:t xml:space="preserve">: </w:t>
      </w:r>
      <w:r w:rsidR="00CE4C70">
        <w:rPr>
          <w:rFonts w:hint="cs"/>
          <w:rtl/>
        </w:rPr>
        <w:t>قط قط وعزتك</w:t>
      </w:r>
      <w:r>
        <w:rPr>
          <w:rFonts w:hint="cs"/>
          <w:rtl/>
        </w:rPr>
        <w:t>،</w:t>
      </w:r>
      <w:r w:rsidR="00CE4C70">
        <w:rPr>
          <w:rFonts w:hint="cs"/>
          <w:rtl/>
        </w:rPr>
        <w:t xml:space="preserve"> ويزوي بعضها إلى بعض</w:t>
      </w:r>
      <w:r>
        <w:rPr>
          <w:rFonts w:hint="cs"/>
          <w:rtl/>
        </w:rPr>
        <w:t>،</w:t>
      </w:r>
      <w:r w:rsidR="00CE4C70">
        <w:rPr>
          <w:rFonts w:hint="cs"/>
          <w:rtl/>
        </w:rPr>
        <w:t xml:space="preserve"> ولا يزال في الجنة فضل حتى ينشي الله تعالى خلقا</w:t>
      </w:r>
      <w:r>
        <w:rPr>
          <w:rFonts w:hint="cs"/>
          <w:rtl/>
        </w:rPr>
        <w:t>،</w:t>
      </w:r>
      <w:r w:rsidR="00CE4C70">
        <w:rPr>
          <w:rFonts w:hint="cs"/>
          <w:rtl/>
        </w:rPr>
        <w:t xml:space="preserve"> فيسكنهم فضول الجنة</w:t>
      </w:r>
      <w:r w:rsidR="00B23C50">
        <w:rPr>
          <w:rFonts w:hint="cs"/>
          <w:rtl/>
        </w:rPr>
        <w:t>)</w:t>
      </w:r>
      <w:r w:rsidR="00CE4C70">
        <w:rPr>
          <w:rFonts w:hint="cs"/>
          <w:rtl/>
        </w:rPr>
        <w:t>)</w:t>
      </w:r>
      <w:r>
        <w:rPr>
          <w:rFonts w:hint="cs"/>
          <w:rtl/>
        </w:rPr>
        <w:t>،</w:t>
      </w:r>
      <w:r w:rsidR="00CE4C70">
        <w:rPr>
          <w:rFonts w:hint="cs"/>
          <w:rtl/>
        </w:rPr>
        <w:t xml:space="preserve"> قال صحب شرح السنة</w:t>
      </w:r>
      <w:r w:rsidR="00B23C50">
        <w:rPr>
          <w:rFonts w:hint="cs"/>
          <w:rtl/>
        </w:rPr>
        <w:t xml:space="preserve">: </w:t>
      </w:r>
      <w:r w:rsidR="00CE4C70">
        <w:rPr>
          <w:rFonts w:hint="cs"/>
          <w:rtl/>
        </w:rPr>
        <w:t>هذا حديث متفق على صحته</w:t>
      </w:r>
      <w:r>
        <w:rPr>
          <w:rFonts w:hint="cs"/>
          <w:rtl/>
        </w:rPr>
        <w:t>،</w:t>
      </w:r>
      <w:r w:rsidR="00CE4C70">
        <w:rPr>
          <w:rFonts w:hint="cs"/>
          <w:rtl/>
        </w:rPr>
        <w:t xml:space="preserve"> أخرجه الشيخان "</w:t>
      </w:r>
      <w:r>
        <w:rPr>
          <w:rFonts w:hint="cs"/>
          <w:rtl/>
        </w:rPr>
        <w:t>،</w:t>
      </w:r>
      <w:r w:rsidR="00CE4C70">
        <w:rPr>
          <w:rFonts w:hint="cs"/>
          <w:rtl/>
        </w:rPr>
        <w:t xml:space="preserve"> واعلم</w:t>
      </w:r>
      <w:r w:rsidR="00B23C50">
        <w:rPr>
          <w:rFonts w:hint="cs"/>
          <w:rtl/>
        </w:rPr>
        <w:t xml:space="preserve">: </w:t>
      </w:r>
      <w:r w:rsidR="00CE4C70">
        <w:rPr>
          <w:rFonts w:hint="cs"/>
          <w:rtl/>
        </w:rPr>
        <w:t>أن هذه الأحاديث لا يمكن إجراؤها على ظاهرها</w:t>
      </w:r>
      <w:r w:rsidR="00B23C50">
        <w:rPr>
          <w:rFonts w:hint="cs"/>
          <w:rtl/>
        </w:rPr>
        <w:t xml:space="preserve">، </w:t>
      </w:r>
      <w:r w:rsidR="00CE4C70">
        <w:rPr>
          <w:rFonts w:hint="cs"/>
          <w:rtl/>
        </w:rPr>
        <w:t>ويدل عليه وجوه</w:t>
      </w:r>
      <w:r w:rsidR="00B23C50">
        <w:rPr>
          <w:rFonts w:hint="cs"/>
          <w:rtl/>
        </w:rPr>
        <w:t>: (</w:t>
      </w:r>
      <w:r w:rsidR="00CE4C70">
        <w:rPr>
          <w:rFonts w:hint="cs"/>
          <w:rtl/>
        </w:rPr>
        <w:t>الأول</w:t>
      </w:r>
      <w:r w:rsidR="00B23C50">
        <w:rPr>
          <w:rFonts w:hint="cs"/>
          <w:rtl/>
        </w:rPr>
        <w:t xml:space="preserve">): </w:t>
      </w:r>
      <w:r w:rsidR="00CE4C70">
        <w:rPr>
          <w:rFonts w:hint="cs"/>
          <w:rtl/>
        </w:rPr>
        <w:t>إن الجنة والنار جمادان</w:t>
      </w:r>
      <w:r w:rsidR="00B23C50">
        <w:rPr>
          <w:rFonts w:hint="cs"/>
          <w:rtl/>
        </w:rPr>
        <w:t xml:space="preserve">، </w:t>
      </w:r>
      <w:r w:rsidR="00CE4C70">
        <w:rPr>
          <w:rFonts w:hint="cs"/>
          <w:rtl/>
        </w:rPr>
        <w:t>فكيف يتصور منها المحاجة والمخاصمة</w:t>
      </w:r>
      <w:r w:rsidR="00762B77">
        <w:rPr>
          <w:rFonts w:hint="cs"/>
          <w:rtl/>
        </w:rPr>
        <w:t>؟</w:t>
      </w:r>
      <w:r w:rsidR="00CE4C70">
        <w:rPr>
          <w:rFonts w:hint="cs"/>
          <w:rtl/>
        </w:rPr>
        <w:t xml:space="preserve"> فإن قالوا</w:t>
      </w:r>
      <w:r w:rsidR="00B23C50">
        <w:rPr>
          <w:rFonts w:hint="cs"/>
          <w:rtl/>
        </w:rPr>
        <w:t xml:space="preserve">: </w:t>
      </w:r>
      <w:r w:rsidR="00CE4C70">
        <w:rPr>
          <w:rFonts w:hint="cs"/>
          <w:rtl/>
        </w:rPr>
        <w:t>إن الله تعالى يجعلهما من الأحياء</w:t>
      </w:r>
      <w:r>
        <w:rPr>
          <w:rFonts w:hint="cs"/>
          <w:rtl/>
        </w:rPr>
        <w:t>،</w:t>
      </w:r>
      <w:r w:rsidR="00CE4C70">
        <w:rPr>
          <w:rFonts w:hint="cs"/>
          <w:rtl/>
        </w:rPr>
        <w:t xml:space="preserve"> فنقول</w:t>
      </w:r>
      <w:r w:rsidR="00B23C50">
        <w:rPr>
          <w:rFonts w:hint="cs"/>
          <w:rtl/>
        </w:rPr>
        <w:t xml:space="preserve">: </w:t>
      </w:r>
      <w:r w:rsidR="00CE4C70">
        <w:rPr>
          <w:rFonts w:hint="cs"/>
          <w:rtl/>
        </w:rPr>
        <w:t>إذا حصلت هذه الحالة</w:t>
      </w:r>
      <w:r>
        <w:rPr>
          <w:rFonts w:hint="cs"/>
          <w:rtl/>
        </w:rPr>
        <w:t>،</w:t>
      </w:r>
      <w:r w:rsidR="00CE4C70">
        <w:rPr>
          <w:rFonts w:hint="cs"/>
          <w:rtl/>
        </w:rPr>
        <w:t xml:space="preserve"> وعرفا ربهما</w:t>
      </w:r>
      <w:r>
        <w:rPr>
          <w:rFonts w:hint="cs"/>
          <w:rtl/>
        </w:rPr>
        <w:t>،</w:t>
      </w:r>
      <w:r w:rsidR="00CE4C70">
        <w:rPr>
          <w:rFonts w:hint="cs"/>
          <w:rtl/>
        </w:rPr>
        <w:t xml:space="preserve"> امتنعت حصول هذه المحاجة</w:t>
      </w:r>
      <w:r w:rsidR="00B23C50">
        <w:rPr>
          <w:rFonts w:hint="cs"/>
          <w:rtl/>
        </w:rPr>
        <w:t xml:space="preserve">، </w:t>
      </w:r>
      <w:r w:rsidR="00CE4C70">
        <w:rPr>
          <w:rFonts w:hint="cs"/>
          <w:rtl/>
        </w:rPr>
        <w:t>لأنهما يعرفان أن كل ما يفعله إله العالم فهو عدل وصواب</w:t>
      </w:r>
      <w:r w:rsidR="00B23C50">
        <w:rPr>
          <w:rFonts w:hint="cs"/>
          <w:rtl/>
        </w:rPr>
        <w:t xml:space="preserve">، </w:t>
      </w:r>
      <w:r w:rsidR="00CE4C70">
        <w:rPr>
          <w:rFonts w:hint="cs"/>
          <w:rtl/>
        </w:rPr>
        <w:t>وعلى هذا التقدير لا تبقى هذه المحاجة</w:t>
      </w:r>
      <w:r w:rsidR="00B23C50">
        <w:rPr>
          <w:rFonts w:hint="cs"/>
          <w:rtl/>
        </w:rPr>
        <w:t xml:space="preserve">، </w:t>
      </w:r>
      <w:r w:rsidR="00CE4C70">
        <w:rPr>
          <w:rFonts w:hint="cs"/>
          <w:rtl/>
        </w:rPr>
        <w:t>وأيضاً</w:t>
      </w:r>
      <w:r w:rsidR="00B23C50">
        <w:rPr>
          <w:rFonts w:hint="cs"/>
          <w:rtl/>
        </w:rPr>
        <w:t xml:space="preserve">: </w:t>
      </w:r>
      <w:r w:rsidR="00CE4C70">
        <w:rPr>
          <w:rFonts w:hint="cs"/>
          <w:rtl/>
        </w:rPr>
        <w:t>إذا علم الله أنه إذا خلق الحياة فيهما</w:t>
      </w:r>
      <w:r>
        <w:rPr>
          <w:rFonts w:hint="cs"/>
          <w:rtl/>
        </w:rPr>
        <w:t>،</w:t>
      </w:r>
      <w:r w:rsidR="00CE4C70">
        <w:rPr>
          <w:rFonts w:hint="cs"/>
          <w:rtl/>
        </w:rPr>
        <w:t xml:space="preserve"> فإنهما يقدمان على المحاجة</w:t>
      </w:r>
      <w:r>
        <w:rPr>
          <w:rFonts w:hint="cs"/>
          <w:rtl/>
        </w:rPr>
        <w:t>،</w:t>
      </w:r>
      <w:r w:rsidR="00CE4C70">
        <w:rPr>
          <w:rFonts w:hint="cs"/>
          <w:rtl/>
        </w:rPr>
        <w:t xml:space="preserve"> ولا تنقطع تلك المحاجة إلا إذا وضع قدمه في النار</w:t>
      </w:r>
      <w:r w:rsidR="00B23C50">
        <w:rPr>
          <w:rFonts w:hint="cs"/>
          <w:rtl/>
        </w:rPr>
        <w:t xml:space="preserve">، </w:t>
      </w:r>
      <w:r w:rsidR="00CE4C70">
        <w:rPr>
          <w:rFonts w:hint="cs"/>
          <w:rtl/>
        </w:rPr>
        <w:t>كان يجب أن لا يخلق الحياة فيهما</w:t>
      </w:r>
      <w:r>
        <w:rPr>
          <w:rFonts w:hint="cs"/>
          <w:rtl/>
        </w:rPr>
        <w:t>،</w:t>
      </w:r>
      <w:r w:rsidR="00CE4C70">
        <w:rPr>
          <w:rFonts w:hint="cs"/>
          <w:rtl/>
        </w:rPr>
        <w:t xml:space="preserve"> لئلا تحصل هذه الفتنة</w:t>
      </w:r>
      <w:r>
        <w:rPr>
          <w:rFonts w:hint="cs"/>
          <w:rtl/>
        </w:rPr>
        <w:t>،</w:t>
      </w:r>
      <w:r w:rsidR="00CE4C70">
        <w:rPr>
          <w:rFonts w:hint="cs"/>
          <w:rtl/>
        </w:rPr>
        <w:t xml:space="preserve"> و </w:t>
      </w:r>
      <w:r w:rsidR="00B23C50">
        <w:rPr>
          <w:rFonts w:hint="cs"/>
          <w:rtl/>
        </w:rPr>
        <w:t>(</w:t>
      </w:r>
      <w:r w:rsidR="00CE4C70">
        <w:rPr>
          <w:rFonts w:hint="cs"/>
          <w:rtl/>
        </w:rPr>
        <w:t>الثاني</w:t>
      </w:r>
      <w:r w:rsidR="00B23C50">
        <w:rPr>
          <w:rFonts w:hint="cs"/>
          <w:rtl/>
        </w:rPr>
        <w:t xml:space="preserve">): </w:t>
      </w:r>
      <w:r w:rsidR="00CE4C70">
        <w:rPr>
          <w:rFonts w:hint="cs"/>
          <w:rtl/>
        </w:rPr>
        <w:t>إن هذا الحديث يقتضي أنه تعالى ما كان عالماً بمقدار أهل الثواب والعقاب</w:t>
      </w:r>
      <w:r>
        <w:rPr>
          <w:rFonts w:hint="cs"/>
          <w:rtl/>
        </w:rPr>
        <w:t>،</w:t>
      </w:r>
      <w:r w:rsidR="00CE4C70">
        <w:rPr>
          <w:rFonts w:hint="cs"/>
          <w:rtl/>
        </w:rPr>
        <w:t xml:space="preserve"> فلا جرم خلق الله الجنة والنار</w:t>
      </w:r>
      <w:r>
        <w:rPr>
          <w:rFonts w:hint="cs"/>
          <w:rtl/>
        </w:rPr>
        <w:t>،</w:t>
      </w:r>
      <w:r w:rsidR="00CE4C70">
        <w:rPr>
          <w:rFonts w:hint="cs"/>
          <w:rtl/>
        </w:rPr>
        <w:t xml:space="preserve"> أوسع من قدر الحاجة</w:t>
      </w:r>
      <w:r w:rsidR="00B23C50">
        <w:rPr>
          <w:rFonts w:hint="cs"/>
          <w:rtl/>
        </w:rPr>
        <w:t xml:space="preserve"> </w:t>
      </w:r>
      <w:r w:rsidR="00CE4C70">
        <w:rPr>
          <w:rFonts w:hint="cs"/>
          <w:rtl/>
        </w:rPr>
        <w:t>ولا جرم احتاج إلى أن يخلق للجنة خلقاً آخر</w:t>
      </w:r>
      <w:r w:rsidR="00B23C50">
        <w:rPr>
          <w:rFonts w:hint="cs"/>
          <w:rtl/>
        </w:rPr>
        <w:t xml:space="preserve">، </w:t>
      </w:r>
      <w:r w:rsidR="00CE4C70">
        <w:rPr>
          <w:rFonts w:hint="cs"/>
          <w:rtl/>
        </w:rPr>
        <w:t>وأن قدمه في النار</w:t>
      </w:r>
      <w:r w:rsidR="00B23C50">
        <w:rPr>
          <w:rFonts w:hint="cs"/>
          <w:rtl/>
        </w:rPr>
        <w:t xml:space="preserve">، </w:t>
      </w:r>
      <w:r w:rsidR="00CE4C70">
        <w:rPr>
          <w:rFonts w:hint="cs"/>
          <w:rtl/>
        </w:rPr>
        <w:t xml:space="preserve">و </w:t>
      </w:r>
      <w:r w:rsidR="00B23C50">
        <w:rPr>
          <w:rFonts w:hint="cs"/>
          <w:rtl/>
        </w:rPr>
        <w:t>(</w:t>
      </w:r>
      <w:r w:rsidR="00CE4C70">
        <w:rPr>
          <w:rFonts w:hint="cs"/>
          <w:rtl/>
        </w:rPr>
        <w:t>الثالث</w:t>
      </w:r>
      <w:r w:rsidR="00B23C50">
        <w:rPr>
          <w:rFonts w:hint="cs"/>
          <w:rtl/>
        </w:rPr>
        <w:t xml:space="preserve">): </w:t>
      </w:r>
      <w:r w:rsidR="00CE4C70">
        <w:rPr>
          <w:rFonts w:hint="cs"/>
          <w:rtl/>
        </w:rPr>
        <w:t>إنه إذا كان له رجل</w:t>
      </w:r>
      <w:r w:rsidR="00B23C50">
        <w:rPr>
          <w:rFonts w:hint="cs"/>
          <w:rtl/>
        </w:rPr>
        <w:t xml:space="preserve">، </w:t>
      </w:r>
      <w:r w:rsidR="00CE4C70">
        <w:rPr>
          <w:rFonts w:hint="cs"/>
          <w:rtl/>
        </w:rPr>
        <w:t>فالظاهر أنه لا يضع تلك الرجل في النار</w:t>
      </w:r>
      <w:r>
        <w:rPr>
          <w:rFonts w:hint="cs"/>
          <w:rtl/>
        </w:rPr>
        <w:t>،</w:t>
      </w:r>
      <w:r w:rsidR="00CE4C70">
        <w:rPr>
          <w:rFonts w:hint="cs"/>
          <w:rtl/>
        </w:rPr>
        <w:t xml:space="preserve"> لأنه لو وضع رجله في النار وانطفئت النار، فقد زال العذاب عن أهل النار</w:t>
      </w:r>
      <w:r w:rsidR="00B23C50">
        <w:rPr>
          <w:rFonts w:hint="cs"/>
          <w:rtl/>
        </w:rPr>
        <w:t xml:space="preserve"> </w:t>
      </w:r>
      <w:r w:rsidR="00CE4C70">
        <w:rPr>
          <w:rFonts w:hint="cs"/>
          <w:rtl/>
        </w:rPr>
        <w:t>-</w:t>
      </w:r>
      <w:r w:rsidR="00B23C50">
        <w:rPr>
          <w:rFonts w:hint="cs"/>
          <w:rtl/>
        </w:rPr>
        <w:t xml:space="preserve"> </w:t>
      </w:r>
      <w:r w:rsidR="00CE4C70">
        <w:rPr>
          <w:rFonts w:hint="cs"/>
          <w:rtl/>
        </w:rPr>
        <w:t>وهو غير جائز</w:t>
      </w:r>
      <w:r w:rsidR="00B23C50">
        <w:rPr>
          <w:rFonts w:hint="cs"/>
          <w:rtl/>
        </w:rPr>
        <w:t xml:space="preserve"> </w:t>
      </w:r>
      <w:r w:rsidR="00CE4C70">
        <w:rPr>
          <w:rFonts w:hint="cs"/>
          <w:rtl/>
        </w:rPr>
        <w:t>-</w:t>
      </w:r>
      <w:r w:rsidR="00B23C50">
        <w:rPr>
          <w:rFonts w:hint="cs"/>
          <w:rtl/>
        </w:rPr>
        <w:t xml:space="preserve"> </w:t>
      </w:r>
      <w:r w:rsidR="00CE4C70">
        <w:rPr>
          <w:rFonts w:hint="cs"/>
          <w:rtl/>
        </w:rPr>
        <w:t>وإن بقيت النار مشتعلة</w:t>
      </w:r>
      <w:r>
        <w:rPr>
          <w:rFonts w:hint="cs"/>
          <w:rtl/>
        </w:rPr>
        <w:t>،</w:t>
      </w:r>
      <w:r w:rsidR="00CE4C70">
        <w:rPr>
          <w:rFonts w:hint="cs"/>
          <w:rtl/>
        </w:rPr>
        <w:t xml:space="preserve"> لزم وقوع الاحتراق في تلك الرجل</w:t>
      </w:r>
      <w:r w:rsidR="00B23C50">
        <w:rPr>
          <w:rFonts w:hint="cs"/>
          <w:rtl/>
        </w:rPr>
        <w:t xml:space="preserve"> </w:t>
      </w:r>
      <w:r w:rsidR="00CE4C70">
        <w:rPr>
          <w:rFonts w:hint="cs"/>
          <w:rtl/>
        </w:rPr>
        <w:t>-</w:t>
      </w:r>
      <w:r w:rsidR="00B23C50">
        <w:rPr>
          <w:rFonts w:hint="cs"/>
          <w:rtl/>
        </w:rPr>
        <w:t xml:space="preserve"> </w:t>
      </w:r>
      <w:r w:rsidR="00CE4C70">
        <w:rPr>
          <w:rFonts w:hint="cs"/>
          <w:rtl/>
        </w:rPr>
        <w:t>وتعالى الله عن ذلك علواً كبيراً</w:t>
      </w:r>
      <w:r w:rsidR="00B23C50">
        <w:rPr>
          <w:rFonts w:hint="cs"/>
          <w:rtl/>
        </w:rPr>
        <w:t xml:space="preserve"> </w:t>
      </w:r>
      <w:r w:rsidR="00CE4C70">
        <w:rPr>
          <w:rFonts w:hint="cs"/>
          <w:rtl/>
        </w:rPr>
        <w:t>-</w:t>
      </w:r>
      <w:r w:rsidR="00B23C50">
        <w:rPr>
          <w:rFonts w:hint="cs"/>
          <w:rtl/>
        </w:rPr>
        <w:t xml:space="preserve"> </w:t>
      </w:r>
      <w:r w:rsidR="00CE4C70">
        <w:rPr>
          <w:rFonts w:hint="cs"/>
          <w:rtl/>
        </w:rPr>
        <w:t>فإن قالوا</w:t>
      </w:r>
      <w:r w:rsidR="00B23C50">
        <w:rPr>
          <w:rFonts w:hint="cs"/>
          <w:rtl/>
        </w:rPr>
        <w:t xml:space="preserve">: </w:t>
      </w:r>
      <w:r w:rsidR="00CE4C70">
        <w:rPr>
          <w:rFonts w:hint="cs"/>
          <w:rtl/>
        </w:rPr>
        <w:t>لم</w:t>
      </w:r>
      <w:r w:rsidR="00B23C50">
        <w:rPr>
          <w:rFonts w:hint="cs"/>
          <w:rtl/>
        </w:rPr>
        <w:t xml:space="preserve"> </w:t>
      </w:r>
      <w:r w:rsidR="00CE4C70">
        <w:rPr>
          <w:rFonts w:hint="cs"/>
          <w:rtl/>
        </w:rPr>
        <w:t>لا يجوز أن يبقى الاحتراق في أبدان الكفار</w:t>
      </w:r>
      <w:r w:rsidR="00B23C50">
        <w:rPr>
          <w:rFonts w:hint="cs"/>
          <w:rtl/>
        </w:rPr>
        <w:t xml:space="preserve">، </w:t>
      </w:r>
      <w:r w:rsidR="00CE4C70">
        <w:rPr>
          <w:rFonts w:hint="cs"/>
          <w:rtl/>
        </w:rPr>
        <w:t>ويصون نفسه عن النار والاحتراق</w:t>
      </w:r>
      <w:r w:rsidR="00762B77">
        <w:rPr>
          <w:rFonts w:hint="cs"/>
          <w:rtl/>
        </w:rPr>
        <w:t>؟</w:t>
      </w:r>
      <w:r w:rsidR="00CE4C70">
        <w:rPr>
          <w:rFonts w:hint="cs"/>
          <w:rtl/>
        </w:rPr>
        <w:t xml:space="preserve"> فنقول</w:t>
      </w:r>
      <w:r w:rsidR="00B23C50">
        <w:rPr>
          <w:rFonts w:hint="cs"/>
          <w:rtl/>
        </w:rPr>
        <w:t xml:space="preserve">: </w:t>
      </w:r>
      <w:r w:rsidR="00CE4C70">
        <w:rPr>
          <w:rFonts w:hint="cs"/>
          <w:rtl/>
        </w:rPr>
        <w:t>إذا قدر على ذلك فلم لم يقدر على أن ينفي المواقع الخالية من جهنم</w:t>
      </w:r>
      <w:r>
        <w:rPr>
          <w:rFonts w:hint="cs"/>
          <w:rtl/>
        </w:rPr>
        <w:t>،</w:t>
      </w:r>
      <w:r w:rsidR="00CE4C70">
        <w:rPr>
          <w:rFonts w:hint="cs"/>
          <w:rtl/>
        </w:rPr>
        <w:t xml:space="preserve"> حتى لا تصير ملجأ إلى وضع القدم فيها</w:t>
      </w:r>
      <w:r>
        <w:rPr>
          <w:rFonts w:hint="cs"/>
          <w:rtl/>
        </w:rPr>
        <w:t>،</w:t>
      </w:r>
      <w:r w:rsidR="00CE4C70">
        <w:rPr>
          <w:rFonts w:hint="cs"/>
          <w:rtl/>
        </w:rPr>
        <w:t xml:space="preserve"> </w:t>
      </w:r>
      <w:r w:rsidR="00B23C50">
        <w:rPr>
          <w:rFonts w:hint="cs"/>
          <w:rtl/>
        </w:rPr>
        <w:t>(</w:t>
      </w:r>
      <w:r w:rsidR="00CE4C70">
        <w:rPr>
          <w:rFonts w:hint="cs"/>
          <w:rtl/>
        </w:rPr>
        <w:t>الرابع</w:t>
      </w:r>
      <w:r w:rsidR="00B23C50">
        <w:rPr>
          <w:rFonts w:hint="cs"/>
          <w:rtl/>
        </w:rPr>
        <w:t xml:space="preserve">): </w:t>
      </w:r>
      <w:r w:rsidR="00CE4C70">
        <w:rPr>
          <w:rFonts w:hint="cs"/>
          <w:rtl/>
        </w:rPr>
        <w:t>إن النار إنما تطلب بقولها</w:t>
      </w:r>
      <w:r w:rsidR="00B23C50">
        <w:rPr>
          <w:rFonts w:hint="cs"/>
          <w:rtl/>
        </w:rPr>
        <w:t xml:space="preserve">: </w:t>
      </w:r>
      <w:r w:rsidR="00CE4C70">
        <w:rPr>
          <w:rFonts w:hint="cs"/>
          <w:rtl/>
        </w:rPr>
        <w:t>"هل من مزيد"</w:t>
      </w:r>
      <w:r w:rsidR="00762B77">
        <w:rPr>
          <w:rFonts w:hint="cs"/>
          <w:rtl/>
        </w:rPr>
        <w:t>؟</w:t>
      </w:r>
      <w:r w:rsidR="00B23C50">
        <w:rPr>
          <w:rFonts w:hint="cs"/>
          <w:rtl/>
        </w:rPr>
        <w:t xml:space="preserve">: </w:t>
      </w:r>
      <w:r w:rsidR="00CE4C70">
        <w:rPr>
          <w:rFonts w:hint="cs"/>
          <w:rtl/>
        </w:rPr>
        <w:t>الذين يستحقون العذاب</w:t>
      </w:r>
      <w:r w:rsidR="00B23C50">
        <w:rPr>
          <w:rFonts w:hint="cs"/>
          <w:rtl/>
        </w:rPr>
        <w:t xml:space="preserve">، </w:t>
      </w:r>
      <w:r w:rsidR="00CE4C70">
        <w:rPr>
          <w:rFonts w:hint="cs"/>
          <w:rtl/>
        </w:rPr>
        <w:t>ولذلك إذا لم يكن مستحقاً للعذاب</w:t>
      </w:r>
      <w:r>
        <w:rPr>
          <w:rFonts w:hint="cs"/>
          <w:rtl/>
        </w:rPr>
        <w:t>،</w:t>
      </w:r>
      <w:r w:rsidR="00CE4C70">
        <w:rPr>
          <w:rFonts w:hint="cs"/>
          <w:rtl/>
        </w:rPr>
        <w:t xml:space="preserve"> لم يكن وضع تلك الرجل جواباً عن قولها</w:t>
      </w:r>
      <w:r w:rsidR="00B23C50">
        <w:rPr>
          <w:rFonts w:hint="cs"/>
          <w:rtl/>
        </w:rPr>
        <w:t xml:space="preserve">: </w:t>
      </w:r>
      <w:r w:rsidR="00CE4C70">
        <w:rPr>
          <w:rFonts w:hint="cs"/>
          <w:rtl/>
        </w:rPr>
        <w:lastRenderedPageBreak/>
        <w:t>"هل من مزيد"</w:t>
      </w:r>
      <w:r w:rsidR="00762B77">
        <w:rPr>
          <w:rFonts w:hint="cs"/>
          <w:rtl/>
        </w:rPr>
        <w:t>؟</w:t>
      </w:r>
      <w:r w:rsidR="00CE4C70">
        <w:rPr>
          <w:rFonts w:hint="cs"/>
          <w:rtl/>
        </w:rPr>
        <w:t xml:space="preserve"> </w:t>
      </w:r>
      <w:r w:rsidR="00B23C50">
        <w:rPr>
          <w:rFonts w:hint="cs"/>
          <w:rtl/>
        </w:rPr>
        <w:t>(</w:t>
      </w:r>
      <w:r w:rsidR="00CE4C70">
        <w:rPr>
          <w:rFonts w:hint="cs"/>
          <w:rtl/>
        </w:rPr>
        <w:t>الخامس</w:t>
      </w:r>
      <w:r w:rsidR="00B23C50">
        <w:rPr>
          <w:rFonts w:hint="cs"/>
          <w:rtl/>
        </w:rPr>
        <w:t xml:space="preserve">): </w:t>
      </w:r>
      <w:r w:rsidR="00CE4C70">
        <w:rPr>
          <w:rFonts w:hint="cs"/>
          <w:rtl/>
        </w:rPr>
        <w:t>أنه تعالى إن قدر على إسكات جهنم من تلك المطالبة</w:t>
      </w:r>
      <w:r>
        <w:rPr>
          <w:rFonts w:hint="cs"/>
          <w:rtl/>
        </w:rPr>
        <w:t>،</w:t>
      </w:r>
      <w:r w:rsidR="00CE4C70">
        <w:rPr>
          <w:rFonts w:hint="cs"/>
          <w:rtl/>
        </w:rPr>
        <w:t xml:space="preserve"> فلم يسكت؟ وإن لم يقدر على إسكاتها فهذا يوهم أنه تعالى جعل رجل نفسه فداء لغيره</w:t>
      </w:r>
      <w:r w:rsidR="00B23C50">
        <w:rPr>
          <w:rFonts w:hint="cs"/>
          <w:rtl/>
        </w:rPr>
        <w:t xml:space="preserve">، </w:t>
      </w:r>
      <w:r w:rsidR="00CE4C70">
        <w:rPr>
          <w:rFonts w:hint="cs"/>
          <w:rtl/>
        </w:rPr>
        <w:t>وذلك لا يفعله إلا أعجز الناس وأجبنهم</w:t>
      </w:r>
      <w:r>
        <w:rPr>
          <w:rFonts w:hint="cs"/>
          <w:rtl/>
        </w:rPr>
        <w:t>،</w:t>
      </w:r>
      <w:r w:rsidR="00CE4C70">
        <w:rPr>
          <w:rFonts w:hint="cs"/>
          <w:rtl/>
        </w:rPr>
        <w:t xml:space="preserve"> </w:t>
      </w:r>
      <w:r w:rsidR="00B23C50">
        <w:rPr>
          <w:rFonts w:hint="cs"/>
          <w:rtl/>
        </w:rPr>
        <w:t>(</w:t>
      </w:r>
      <w:r w:rsidR="00CE4C70">
        <w:rPr>
          <w:rFonts w:hint="cs"/>
          <w:rtl/>
        </w:rPr>
        <w:t>السادس</w:t>
      </w:r>
      <w:r w:rsidR="00B23C50">
        <w:rPr>
          <w:rFonts w:hint="cs"/>
          <w:rtl/>
        </w:rPr>
        <w:t xml:space="preserve">): </w:t>
      </w:r>
      <w:r w:rsidR="00CE4C70">
        <w:rPr>
          <w:rFonts w:hint="cs"/>
          <w:rtl/>
        </w:rPr>
        <w:t>إن نص القرآن يدل على أن جهنم تمتلئ من المكلفين</w:t>
      </w:r>
      <w:r w:rsidR="00B23C50">
        <w:rPr>
          <w:rFonts w:hint="cs"/>
          <w:rtl/>
        </w:rPr>
        <w:t xml:space="preserve">، </w:t>
      </w:r>
      <w:r w:rsidR="00CE4C70">
        <w:rPr>
          <w:rFonts w:hint="cs"/>
          <w:rtl/>
        </w:rPr>
        <w:t>قال الله تعالى</w:t>
      </w:r>
      <w:r w:rsidR="00B23C50">
        <w:rPr>
          <w:rFonts w:hint="cs"/>
          <w:rtl/>
        </w:rPr>
        <w:t xml:space="preserve">: </w:t>
      </w:r>
      <w:r>
        <w:rPr>
          <w:rFonts w:hint="cs"/>
          <w:rtl/>
        </w:rPr>
        <w:t>{</w:t>
      </w:r>
      <w:r w:rsidR="00CE4C70">
        <w:rPr>
          <w:rFonts w:hint="cs"/>
          <w:rtl/>
        </w:rPr>
        <w:t>لأملأن جهنم منك وممن تبعك منهم أجمعين</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لأملأن جهنم من الجنة ومن الناس أجمعين</w:t>
      </w:r>
      <w:r>
        <w:rPr>
          <w:rFonts w:hint="cs"/>
          <w:rtl/>
        </w:rPr>
        <w:t>}،</w:t>
      </w:r>
      <w:r w:rsidR="00CE4C70">
        <w:rPr>
          <w:rFonts w:hint="cs"/>
          <w:rtl/>
        </w:rPr>
        <w:t xml:space="preserve"> وهذا على خلاف قولهم</w:t>
      </w:r>
      <w:r w:rsidR="00B23C50">
        <w:rPr>
          <w:rFonts w:hint="cs"/>
          <w:rtl/>
        </w:rPr>
        <w:t xml:space="preserve">: </w:t>
      </w:r>
      <w:r w:rsidR="00CE4C70">
        <w:rPr>
          <w:rFonts w:hint="cs"/>
          <w:rtl/>
        </w:rPr>
        <w:t>إن حهنم تمتلئ من رجل الله</w:t>
      </w:r>
      <w:r w:rsidR="00B23C50">
        <w:rPr>
          <w:rFonts w:hint="cs"/>
          <w:rtl/>
        </w:rPr>
        <w:t xml:space="preserve"> </w:t>
      </w:r>
      <w:r w:rsidR="00CE4C70">
        <w:rPr>
          <w:rFonts w:hint="cs"/>
          <w:rtl/>
        </w:rPr>
        <w:t>-</w:t>
      </w:r>
      <w:r w:rsidR="00B23C50">
        <w:rPr>
          <w:rFonts w:hint="cs"/>
          <w:rtl/>
        </w:rPr>
        <w:t xml:space="preserve"> </w:t>
      </w:r>
      <w:r w:rsidR="00CE4C70">
        <w:rPr>
          <w:rFonts w:hint="cs"/>
          <w:rtl/>
        </w:rPr>
        <w:t>تعالى الله عنه علواً كبيراً</w:t>
      </w:r>
      <w:r w:rsidR="00B23C50">
        <w:rPr>
          <w:rFonts w:hint="cs"/>
          <w:rtl/>
        </w:rPr>
        <w:t xml:space="preserve"> </w:t>
      </w:r>
      <w:r w:rsidR="00CE4C70">
        <w:rPr>
          <w:rFonts w:hint="cs"/>
          <w:rtl/>
        </w:rPr>
        <w:t>-</w:t>
      </w:r>
      <w:r w:rsidR="00B23C50">
        <w:rPr>
          <w:rFonts w:hint="cs"/>
          <w:rtl/>
        </w:rPr>
        <w:t xml:space="preserve"> </w:t>
      </w:r>
      <w:r w:rsidR="00CE4C70">
        <w:rPr>
          <w:rFonts w:hint="cs"/>
          <w:rtl/>
        </w:rPr>
        <w:t>فثبت بهذه الوجوه</w:t>
      </w:r>
      <w:r w:rsidR="00B23C50">
        <w:rPr>
          <w:rFonts w:hint="cs"/>
          <w:rtl/>
        </w:rPr>
        <w:t xml:space="preserve">: </w:t>
      </w:r>
      <w:r w:rsidR="00CE4C70">
        <w:rPr>
          <w:rFonts w:hint="cs"/>
          <w:rtl/>
        </w:rPr>
        <w:t>أن هذه الأخبار ضعيفة جداً</w:t>
      </w:r>
      <w:r>
        <w:rPr>
          <w:rFonts w:hint="cs"/>
          <w:rtl/>
        </w:rPr>
        <w:t>،</w:t>
      </w:r>
      <w:r w:rsidR="00CE4C70">
        <w:rPr>
          <w:rFonts w:hint="cs"/>
          <w:rtl/>
        </w:rPr>
        <w:t xml:space="preserve"> ثم نقول</w:t>
      </w:r>
      <w:r w:rsidR="00B23C50">
        <w:rPr>
          <w:rFonts w:hint="cs"/>
          <w:rtl/>
        </w:rPr>
        <w:t xml:space="preserve">: </w:t>
      </w:r>
      <w:r w:rsidR="00CE4C70">
        <w:rPr>
          <w:rFonts w:hint="cs"/>
          <w:rtl/>
        </w:rPr>
        <w:t>إن قلنا بتقدير صحة هذه الألفاظ فهي محتملة للتأويل</w:t>
      </w:r>
      <w:r w:rsidR="00B23C50">
        <w:rPr>
          <w:rFonts w:hint="cs"/>
          <w:rtl/>
        </w:rPr>
        <w:t xml:space="preserve">، </w:t>
      </w:r>
      <w:r w:rsidR="00CE4C70">
        <w:rPr>
          <w:rFonts w:hint="cs"/>
          <w:rtl/>
        </w:rPr>
        <w:t>فإن من سعى لإزالة خصومة</w:t>
      </w:r>
      <w:r>
        <w:rPr>
          <w:rFonts w:hint="cs"/>
          <w:rtl/>
        </w:rPr>
        <w:t>،</w:t>
      </w:r>
      <w:r w:rsidR="00CE4C70">
        <w:rPr>
          <w:rFonts w:hint="cs"/>
          <w:rtl/>
        </w:rPr>
        <w:t xml:space="preserve"> وتسكين فتنة</w:t>
      </w:r>
      <w:r>
        <w:rPr>
          <w:rFonts w:hint="cs"/>
          <w:rtl/>
        </w:rPr>
        <w:t>،</w:t>
      </w:r>
      <w:r w:rsidR="00CE4C70">
        <w:rPr>
          <w:rFonts w:hint="cs"/>
          <w:rtl/>
        </w:rPr>
        <w:t xml:space="preserve"> صح أن يقال</w:t>
      </w:r>
      <w:r w:rsidR="00B23C50">
        <w:rPr>
          <w:rFonts w:hint="cs"/>
          <w:rtl/>
        </w:rPr>
        <w:t xml:space="preserve">: </w:t>
      </w:r>
      <w:r w:rsidR="00CE4C70">
        <w:rPr>
          <w:rFonts w:hint="cs"/>
          <w:rtl/>
        </w:rPr>
        <w:t>إن فلاناً وضع رجله في هذه الواقعة</w:t>
      </w:r>
      <w:r>
        <w:rPr>
          <w:rFonts w:hint="cs"/>
          <w:rtl/>
        </w:rPr>
        <w:t>،</w:t>
      </w:r>
      <w:r w:rsidR="00CE4C70">
        <w:rPr>
          <w:rFonts w:hint="cs"/>
          <w:rtl/>
        </w:rPr>
        <w:t xml:space="preserve"> ووضع قدمه فيها</w:t>
      </w:r>
      <w:r>
        <w:rPr>
          <w:rFonts w:hint="cs"/>
          <w:rtl/>
        </w:rPr>
        <w:t>،</w:t>
      </w:r>
      <w:r w:rsidR="00CE4C70">
        <w:rPr>
          <w:rFonts w:hint="cs"/>
          <w:rtl/>
        </w:rPr>
        <w:t xml:space="preserve"> ويقال في المجاز المتعارف الظاهر</w:t>
      </w:r>
      <w:r w:rsidR="00B23C50">
        <w:rPr>
          <w:rFonts w:hint="cs"/>
          <w:rtl/>
        </w:rPr>
        <w:t xml:space="preserve">: </w:t>
      </w:r>
      <w:r w:rsidR="00CE4C70">
        <w:rPr>
          <w:rFonts w:hint="cs"/>
          <w:rtl/>
        </w:rPr>
        <w:t>لك قدم مبارك</w:t>
      </w:r>
      <w:r>
        <w:rPr>
          <w:rFonts w:hint="cs"/>
          <w:rtl/>
        </w:rPr>
        <w:t>،</w:t>
      </w:r>
      <w:r w:rsidR="00CE4C70">
        <w:rPr>
          <w:rFonts w:hint="cs"/>
          <w:rtl/>
        </w:rPr>
        <w:t xml:space="preserve"> وضع قدمك فيها حتى يصلح ويزول الشر</w:t>
      </w:r>
      <w:r w:rsidR="00B23C50">
        <w:rPr>
          <w:rFonts w:hint="cs"/>
          <w:rtl/>
        </w:rPr>
        <w:t xml:space="preserve">، </w:t>
      </w:r>
      <w:r w:rsidR="00CE4C70">
        <w:rPr>
          <w:rFonts w:hint="cs"/>
          <w:rtl/>
        </w:rPr>
        <w:t>فهذا مجاز سائغ</w:t>
      </w:r>
      <w:r w:rsidR="00B23C50">
        <w:rPr>
          <w:rFonts w:hint="cs"/>
          <w:rtl/>
        </w:rPr>
        <w:t xml:space="preserve">، </w:t>
      </w:r>
      <w:r w:rsidR="00CE4C70">
        <w:rPr>
          <w:rFonts w:hint="cs"/>
          <w:rtl/>
        </w:rPr>
        <w:t>وحمل اللفظ عليه محتمل</w:t>
      </w:r>
      <w:r w:rsidR="00B23C50">
        <w:rPr>
          <w:rFonts w:hint="cs"/>
          <w:rtl/>
        </w:rPr>
        <w:t xml:space="preserve">، </w:t>
      </w:r>
      <w:r w:rsidR="00CE4C70">
        <w:rPr>
          <w:rFonts w:hint="cs"/>
          <w:rtl/>
        </w:rPr>
        <w:t>ومن هذا الباب</w:t>
      </w:r>
      <w:r w:rsidR="00B23C50">
        <w:rPr>
          <w:rFonts w:hint="cs"/>
          <w:rtl/>
        </w:rPr>
        <w:t xml:space="preserve">: </w:t>
      </w:r>
      <w:r w:rsidR="00CE4C70">
        <w:rPr>
          <w:rFonts w:hint="cs"/>
          <w:rtl/>
        </w:rPr>
        <w:t>ما روى النبي صلى الله عليه وسلم قال</w:t>
      </w:r>
      <w:r w:rsidR="00B23C50">
        <w:rPr>
          <w:rFonts w:hint="cs"/>
          <w:rtl/>
        </w:rPr>
        <w:t xml:space="preserve">: </w:t>
      </w:r>
      <w:r w:rsidR="00CE4C70">
        <w:rPr>
          <w:rFonts w:hint="cs"/>
          <w:rtl/>
        </w:rPr>
        <w:t>(</w:t>
      </w:r>
      <w:r w:rsidR="00B23C50">
        <w:rPr>
          <w:rFonts w:hint="cs"/>
          <w:rtl/>
        </w:rPr>
        <w:t>(</w:t>
      </w:r>
      <w:r w:rsidR="00CE4C70">
        <w:rPr>
          <w:rFonts w:hint="cs"/>
          <w:rtl/>
        </w:rPr>
        <w:t>لما قضى الله بين خلقه استلقى على قفاه</w:t>
      </w:r>
      <w:r w:rsidR="00B23C50">
        <w:rPr>
          <w:rFonts w:hint="cs"/>
          <w:rtl/>
        </w:rPr>
        <w:t xml:space="preserve">، </w:t>
      </w:r>
      <w:r w:rsidR="00CE4C70">
        <w:rPr>
          <w:rFonts w:hint="cs"/>
          <w:rtl/>
        </w:rPr>
        <w:t>ثم وضع إحدى رجليه على الأخرى</w:t>
      </w:r>
      <w:r>
        <w:rPr>
          <w:rFonts w:hint="cs"/>
          <w:rtl/>
        </w:rPr>
        <w:t>،</w:t>
      </w:r>
      <w:r w:rsidR="00CE4C70">
        <w:rPr>
          <w:rFonts w:hint="cs"/>
          <w:rtl/>
        </w:rPr>
        <w:t xml:space="preserve"> ثم قال</w:t>
      </w:r>
      <w:r w:rsidR="00B23C50">
        <w:rPr>
          <w:rFonts w:hint="cs"/>
          <w:rtl/>
        </w:rPr>
        <w:t xml:space="preserve">: </w:t>
      </w:r>
      <w:r w:rsidR="00CE4C70">
        <w:rPr>
          <w:rFonts w:hint="cs"/>
          <w:rtl/>
        </w:rPr>
        <w:t>لا ينبغي لأحد أن يفعل مثل هذا</w:t>
      </w:r>
      <w:r w:rsidR="00B23C50">
        <w:rPr>
          <w:rFonts w:hint="cs"/>
          <w:rtl/>
        </w:rPr>
        <w:t>)</w:t>
      </w:r>
      <w:r w:rsidR="00CE4C70">
        <w:rPr>
          <w:rFonts w:hint="cs"/>
          <w:rtl/>
        </w:rPr>
        <w:t>)</w:t>
      </w:r>
      <w:r>
        <w:rPr>
          <w:rFonts w:hint="cs"/>
          <w:rtl/>
        </w:rPr>
        <w:t>،</w:t>
      </w:r>
      <w:r w:rsidR="00CE4C70">
        <w:rPr>
          <w:rFonts w:hint="cs"/>
          <w:rtl/>
        </w:rPr>
        <w:t xml:space="preserve"> والتأويل</w:t>
      </w:r>
      <w:r w:rsidR="00B23C50">
        <w:rPr>
          <w:rFonts w:hint="cs"/>
          <w:rtl/>
        </w:rPr>
        <w:t xml:space="preserve">: </w:t>
      </w:r>
      <w:r w:rsidR="00CE4C70">
        <w:rPr>
          <w:rFonts w:hint="cs"/>
          <w:rtl/>
        </w:rPr>
        <w:t>أن المباشر لعمل إذا أتمه استلقي على قفاه</w:t>
      </w:r>
      <w:r>
        <w:rPr>
          <w:rFonts w:hint="cs"/>
          <w:rtl/>
        </w:rPr>
        <w:t>،</w:t>
      </w:r>
      <w:r w:rsidR="00CE4C70">
        <w:rPr>
          <w:rFonts w:hint="cs"/>
          <w:rtl/>
        </w:rPr>
        <w:t xml:space="preserve"> فعبر النبي صلى الله عليه وسلم عن تتميم الأمر بهذه العبارة</w:t>
      </w:r>
      <w:r w:rsidR="00B23C50">
        <w:rPr>
          <w:rFonts w:hint="cs"/>
          <w:rtl/>
        </w:rPr>
        <w:t xml:space="preserve">، </w:t>
      </w:r>
      <w:r w:rsidR="00CE4C70">
        <w:rPr>
          <w:rFonts w:hint="cs"/>
          <w:rtl/>
        </w:rPr>
        <w:t>وكذا القول في وضع إحدى الرجلين على الأخرى</w:t>
      </w:r>
      <w:r>
        <w:rPr>
          <w:rFonts w:hint="cs"/>
          <w:rtl/>
        </w:rPr>
        <w:t>،</w:t>
      </w:r>
      <w:r w:rsidR="00CE4C70">
        <w:rPr>
          <w:rFonts w:hint="cs"/>
          <w:rtl/>
        </w:rPr>
        <w:t xml:space="preserve"> وبالله التوفيق</w:t>
      </w:r>
      <w:r>
        <w:rPr>
          <w:rFonts w:hint="cs"/>
          <w:vertAlign w:val="superscript"/>
          <w:rtl/>
        </w:rPr>
        <w:t>،</w:t>
      </w:r>
      <w:r w:rsidR="00CE4C70">
        <w:rPr>
          <w:rFonts w:hint="cs"/>
          <w:rtl/>
        </w:rPr>
        <w:t xml:space="preserve"> </w:t>
      </w:r>
    </w:p>
    <w:p w14:paraId="62C08476" w14:textId="45EB02EB" w:rsidR="00CE4C70" w:rsidRDefault="003D2693" w:rsidP="00B23C50">
      <w:pPr>
        <w:spacing w:after="240"/>
        <w:rPr>
          <w:b/>
          <w:rtl/>
        </w:rPr>
      </w:pPr>
      <w:r>
        <w:rPr>
          <w:rFonts w:hint="cs"/>
          <w:bCs/>
          <w:rtl/>
        </w:rPr>
        <w:t>[</w:t>
      </w:r>
      <w:r w:rsidR="00CE4C70">
        <w:rPr>
          <w:rFonts w:hint="cs"/>
          <w:bCs/>
          <w:rtl/>
        </w:rPr>
        <w:t>الفصـل السابع والعشرون</w:t>
      </w:r>
      <w:r>
        <w:rPr>
          <w:rFonts w:hint="cs"/>
          <w:bCs/>
          <w:rtl/>
        </w:rPr>
        <w:t>]</w:t>
      </w:r>
      <w:r w:rsidR="00B23C50">
        <w:rPr>
          <w:rFonts w:hint="cs"/>
          <w:bCs/>
          <w:rtl/>
        </w:rPr>
        <w:t xml:space="preserve">: </w:t>
      </w:r>
      <w:r w:rsidR="00CE4C70">
        <w:rPr>
          <w:rFonts w:hint="cs"/>
          <w:bCs/>
          <w:rtl/>
        </w:rPr>
        <w:t>في الضـحك</w:t>
      </w:r>
      <w:r w:rsidR="00B23C50">
        <w:rPr>
          <w:rFonts w:hint="cs"/>
          <w:bCs/>
          <w:rtl/>
        </w:rPr>
        <w:t xml:space="preserve">: </w:t>
      </w:r>
      <w:r w:rsidR="00CE4C70">
        <w:rPr>
          <w:rFonts w:hint="cs"/>
          <w:rtl/>
        </w:rPr>
        <w:t>هذا الوصف لم يرد في القرآن</w:t>
      </w:r>
      <w:r w:rsidR="00B23C50">
        <w:rPr>
          <w:rFonts w:hint="cs"/>
          <w:rtl/>
        </w:rPr>
        <w:t xml:space="preserve">، </w:t>
      </w:r>
      <w:r w:rsidR="00CE4C70">
        <w:rPr>
          <w:rFonts w:hint="cs"/>
          <w:rtl/>
        </w:rPr>
        <w:t>لكنه ورد في الخبر</w:t>
      </w:r>
      <w:r w:rsidR="00B23C50">
        <w:rPr>
          <w:rFonts w:hint="cs"/>
          <w:rtl/>
        </w:rPr>
        <w:t xml:space="preserve">، </w:t>
      </w:r>
      <w:r w:rsidR="00CE4C70">
        <w:rPr>
          <w:rFonts w:hint="cs"/>
          <w:rtl/>
        </w:rPr>
        <w:t>روى صاحب شرح السنة - رحمه الله</w:t>
      </w:r>
      <w:r w:rsidR="00B23C50">
        <w:rPr>
          <w:rFonts w:hint="cs"/>
          <w:rtl/>
        </w:rPr>
        <w:t xml:space="preserve"> </w:t>
      </w:r>
      <w:r w:rsidR="00CE4C70">
        <w:rPr>
          <w:rFonts w:hint="cs"/>
          <w:rtl/>
        </w:rPr>
        <w:t>-</w:t>
      </w:r>
      <w:r w:rsidR="00B23C50">
        <w:rPr>
          <w:rFonts w:hint="cs"/>
          <w:rtl/>
        </w:rPr>
        <w:t xml:space="preserve"> </w:t>
      </w:r>
      <w:r w:rsidR="00CE4C70">
        <w:rPr>
          <w:rFonts w:hint="cs"/>
          <w:rtl/>
        </w:rPr>
        <w:t>في باب "آخر من يخرج من النار " عن ابن مسعود</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حديتاً طويلاً في صفة من أخرجهم الله بفضله من النار قال</w:t>
      </w:r>
      <w:r w:rsidR="00B23C50">
        <w:rPr>
          <w:rFonts w:hint="cs"/>
          <w:rtl/>
        </w:rPr>
        <w:t xml:space="preserve">: </w:t>
      </w:r>
      <w:r w:rsidR="00CE4C70">
        <w:rPr>
          <w:rFonts w:hint="cs"/>
          <w:rtl/>
        </w:rPr>
        <w:t>(</w:t>
      </w:r>
      <w:r w:rsidR="00B23C50">
        <w:rPr>
          <w:rFonts w:hint="cs"/>
          <w:rtl/>
        </w:rPr>
        <w:t>(</w:t>
      </w:r>
      <w:r w:rsidR="00CE4C70">
        <w:rPr>
          <w:rFonts w:hint="cs"/>
          <w:rtl/>
        </w:rPr>
        <w:t>فيسمع أصوات أهل الجنة فيقول</w:t>
      </w:r>
      <w:r w:rsidR="00B23C50">
        <w:rPr>
          <w:rFonts w:hint="cs"/>
          <w:rtl/>
        </w:rPr>
        <w:t xml:space="preserve">: </w:t>
      </w:r>
      <w:r w:rsidR="00CE4C70">
        <w:rPr>
          <w:rFonts w:hint="cs"/>
          <w:rtl/>
        </w:rPr>
        <w:t>أي رب أدخلنيها</w:t>
      </w:r>
      <w:r>
        <w:rPr>
          <w:rFonts w:hint="cs"/>
          <w:rtl/>
        </w:rPr>
        <w:t>،</w:t>
      </w:r>
      <w:r w:rsidR="00CE4C70">
        <w:rPr>
          <w:rFonts w:hint="cs"/>
          <w:rtl/>
        </w:rPr>
        <w:t xml:space="preserve"> فيقول الله</w:t>
      </w:r>
      <w:r w:rsidR="00B23C50">
        <w:rPr>
          <w:rFonts w:hint="cs"/>
          <w:rtl/>
        </w:rPr>
        <w:t xml:space="preserve">: </w:t>
      </w:r>
      <w:r w:rsidR="00CE4C70">
        <w:rPr>
          <w:rFonts w:hint="cs"/>
          <w:rtl/>
        </w:rPr>
        <w:t>يا ابن آدم</w:t>
      </w:r>
      <w:r>
        <w:rPr>
          <w:rFonts w:hint="cs"/>
          <w:rtl/>
        </w:rPr>
        <w:t>،</w:t>
      </w:r>
      <w:r w:rsidR="00CE4C70">
        <w:rPr>
          <w:rFonts w:hint="cs"/>
          <w:rtl/>
        </w:rPr>
        <w:t xml:space="preserve"> أيرضيك أن أعطيك الدنيا ومثلها</w:t>
      </w:r>
      <w:r w:rsidR="00762B77">
        <w:rPr>
          <w:rFonts w:hint="cs"/>
          <w:rtl/>
        </w:rPr>
        <w:t>؟</w:t>
      </w:r>
      <w:r w:rsidR="00CE4C70">
        <w:rPr>
          <w:rFonts w:hint="cs"/>
          <w:rtl/>
        </w:rPr>
        <w:t xml:space="preserve"> فيقول</w:t>
      </w:r>
      <w:r w:rsidR="00B23C50">
        <w:rPr>
          <w:rFonts w:hint="cs"/>
          <w:rtl/>
        </w:rPr>
        <w:t xml:space="preserve">: </w:t>
      </w:r>
      <w:r w:rsidR="00CE4C70">
        <w:rPr>
          <w:rFonts w:hint="cs"/>
          <w:rtl/>
        </w:rPr>
        <w:t>أي رب</w:t>
      </w:r>
      <w:r>
        <w:rPr>
          <w:rFonts w:hint="cs"/>
          <w:rtl/>
        </w:rPr>
        <w:t>،</w:t>
      </w:r>
      <w:r w:rsidR="00CE4C70">
        <w:rPr>
          <w:rFonts w:hint="cs"/>
          <w:rtl/>
        </w:rPr>
        <w:t xml:space="preserve"> أتستهزئ مني</w:t>
      </w:r>
      <w:r>
        <w:rPr>
          <w:rFonts w:hint="cs"/>
          <w:rtl/>
        </w:rPr>
        <w:t>،</w:t>
      </w:r>
      <w:r w:rsidR="00CE4C70">
        <w:rPr>
          <w:rFonts w:hint="cs"/>
          <w:rtl/>
        </w:rPr>
        <w:t xml:space="preserve"> وأنت رب العالمين</w:t>
      </w:r>
      <w:r w:rsidR="00762B77">
        <w:rPr>
          <w:rFonts w:hint="cs"/>
          <w:rtl/>
        </w:rPr>
        <w:t>؟</w:t>
      </w:r>
      <w:r w:rsidR="00CE4C70">
        <w:rPr>
          <w:rFonts w:hint="cs"/>
          <w:rtl/>
        </w:rPr>
        <w:t xml:space="preserve"> فضحك ابن مسعود وقال</w:t>
      </w:r>
      <w:r w:rsidR="00B23C50">
        <w:rPr>
          <w:rFonts w:hint="cs"/>
          <w:rtl/>
        </w:rPr>
        <w:t xml:space="preserve">: </w:t>
      </w:r>
      <w:r w:rsidR="00CE4C70">
        <w:rPr>
          <w:rFonts w:hint="cs"/>
          <w:rtl/>
        </w:rPr>
        <w:t>ألا تسألوني مِمَ أضحك</w:t>
      </w:r>
      <w:r w:rsidR="00762B77">
        <w:rPr>
          <w:rFonts w:hint="cs"/>
          <w:rtl/>
        </w:rPr>
        <w:t>؟</w:t>
      </w:r>
      <w:r w:rsidR="00CE4C70">
        <w:rPr>
          <w:rFonts w:hint="cs"/>
          <w:rtl/>
        </w:rPr>
        <w:t xml:space="preserve"> فقالوا</w:t>
      </w:r>
      <w:r w:rsidR="00B23C50">
        <w:rPr>
          <w:rFonts w:hint="cs"/>
          <w:rtl/>
        </w:rPr>
        <w:t xml:space="preserve">: </w:t>
      </w:r>
      <w:r w:rsidR="00CE4C70">
        <w:rPr>
          <w:rFonts w:hint="cs"/>
          <w:rtl/>
        </w:rPr>
        <w:t>مم تضحك</w:t>
      </w:r>
      <w:r w:rsidR="00762B77">
        <w:rPr>
          <w:rFonts w:hint="cs"/>
          <w:rtl/>
        </w:rPr>
        <w:t>؟</w:t>
      </w:r>
      <w:r w:rsidR="00CE4C70">
        <w:rPr>
          <w:rFonts w:hint="cs"/>
          <w:rtl/>
        </w:rPr>
        <w:t xml:space="preserve"> فقال</w:t>
      </w:r>
      <w:r w:rsidR="00B23C50">
        <w:rPr>
          <w:rFonts w:hint="cs"/>
          <w:rtl/>
        </w:rPr>
        <w:t xml:space="preserve">، </w:t>
      </w:r>
      <w:r w:rsidR="00CE4C70">
        <w:rPr>
          <w:rFonts w:hint="cs"/>
          <w:rtl/>
        </w:rPr>
        <w:t>هكذا ضحك رسول الله ُصلى الله عليه وسلم فقالوا</w:t>
      </w:r>
      <w:r w:rsidR="00B23C50">
        <w:rPr>
          <w:rFonts w:hint="cs"/>
          <w:rtl/>
        </w:rPr>
        <w:t xml:space="preserve">: </w:t>
      </w:r>
      <w:r w:rsidR="00CE4C70">
        <w:rPr>
          <w:rFonts w:hint="cs"/>
          <w:rtl/>
        </w:rPr>
        <w:t>ومم يضحك رسول الله صلى الله عليه وسلم</w:t>
      </w:r>
      <w:r w:rsidR="00762B77">
        <w:rPr>
          <w:rFonts w:hint="cs"/>
          <w:rtl/>
        </w:rPr>
        <w:t>؟</w:t>
      </w:r>
      <w:r w:rsidR="00CE4C70">
        <w:rPr>
          <w:rFonts w:hint="cs"/>
          <w:rtl/>
        </w:rPr>
        <w:t xml:space="preserve"> فقال</w:t>
      </w:r>
      <w:r w:rsidR="00B23C50">
        <w:rPr>
          <w:rFonts w:hint="cs"/>
          <w:rtl/>
        </w:rPr>
        <w:t xml:space="preserve">: </w:t>
      </w:r>
      <w:r w:rsidR="00CE4C70">
        <w:rPr>
          <w:rFonts w:hint="cs"/>
          <w:rtl/>
        </w:rPr>
        <w:t>من ضحك رب العالمين</w:t>
      </w:r>
      <w:r w:rsidR="00B23C50">
        <w:rPr>
          <w:rFonts w:hint="cs"/>
          <w:rtl/>
        </w:rPr>
        <w:t xml:space="preserve">، </w:t>
      </w:r>
      <w:r w:rsidR="00CE4C70">
        <w:rPr>
          <w:rFonts w:hint="cs"/>
          <w:rtl/>
        </w:rPr>
        <w:t>فيقول الله</w:t>
      </w:r>
      <w:r w:rsidR="00B23C50">
        <w:rPr>
          <w:rFonts w:hint="cs"/>
          <w:rtl/>
        </w:rPr>
        <w:t xml:space="preserve">: </w:t>
      </w:r>
      <w:r w:rsidR="00CE4C70">
        <w:rPr>
          <w:rFonts w:hint="cs"/>
          <w:rtl/>
        </w:rPr>
        <w:t>إني لا أستهزئ بك</w:t>
      </w:r>
      <w:r>
        <w:rPr>
          <w:rFonts w:hint="cs"/>
          <w:rtl/>
        </w:rPr>
        <w:t>،</w:t>
      </w:r>
      <w:r w:rsidR="00CE4C70">
        <w:rPr>
          <w:rFonts w:hint="cs"/>
          <w:rtl/>
        </w:rPr>
        <w:t xml:space="preserve"> وانا على ما أشاء قدير " وذكر أيضاً في أول هذا الباب</w:t>
      </w:r>
      <w:r>
        <w:rPr>
          <w:rFonts w:hint="cs"/>
          <w:rtl/>
        </w:rPr>
        <w:t>،</w:t>
      </w:r>
      <w:r w:rsidR="00CE4C70">
        <w:rPr>
          <w:rFonts w:hint="cs"/>
          <w:rtl/>
        </w:rPr>
        <w:t xml:space="preserve"> حديثاً طويلاً</w:t>
      </w:r>
      <w:r>
        <w:rPr>
          <w:rFonts w:hint="cs"/>
          <w:rtl/>
        </w:rPr>
        <w:t>،</w:t>
      </w:r>
      <w:r w:rsidR="00CE4C70">
        <w:rPr>
          <w:rFonts w:hint="cs"/>
          <w:rtl/>
        </w:rPr>
        <w:t xml:space="preserve"> عن أبي هريرة</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إلى أن قال</w:t>
      </w:r>
      <w:r w:rsidR="00B23C50">
        <w:rPr>
          <w:rFonts w:hint="cs"/>
          <w:rtl/>
        </w:rPr>
        <w:t xml:space="preserve">: </w:t>
      </w:r>
      <w:r>
        <w:rPr>
          <w:rFonts w:hint="cs"/>
          <w:rtl/>
        </w:rPr>
        <w:t>{</w:t>
      </w:r>
      <w:r w:rsidR="00CE4C70">
        <w:rPr>
          <w:rFonts w:hint="cs"/>
          <w:rtl/>
        </w:rPr>
        <w:t>ثم يقول</w:t>
      </w:r>
      <w:r w:rsidR="00B23C50">
        <w:rPr>
          <w:rFonts w:hint="cs"/>
          <w:rtl/>
        </w:rPr>
        <w:t xml:space="preserve">: </w:t>
      </w:r>
      <w:r w:rsidR="00CE4C70">
        <w:rPr>
          <w:rFonts w:hint="cs"/>
          <w:rtl/>
        </w:rPr>
        <w:t>يا رب أدخلني الجنة</w:t>
      </w:r>
      <w:r w:rsidR="00B23C50">
        <w:rPr>
          <w:rFonts w:hint="cs"/>
          <w:rtl/>
        </w:rPr>
        <w:t xml:space="preserve">، </w:t>
      </w:r>
      <w:r w:rsidR="00CE4C70">
        <w:rPr>
          <w:rFonts w:hint="cs"/>
          <w:rtl/>
        </w:rPr>
        <w:t>فيقول الله</w:t>
      </w:r>
      <w:r w:rsidR="00B23C50">
        <w:rPr>
          <w:rFonts w:hint="cs"/>
          <w:rtl/>
        </w:rPr>
        <w:t xml:space="preserve">: </w:t>
      </w:r>
      <w:r w:rsidR="00CE4C70">
        <w:rPr>
          <w:rFonts w:hint="cs"/>
          <w:rtl/>
        </w:rPr>
        <w:t>أو لست قد زعمت أن لا تسألني غيره</w:t>
      </w:r>
      <w:r w:rsidR="00762B77">
        <w:rPr>
          <w:rFonts w:hint="cs"/>
          <w:rtl/>
        </w:rPr>
        <w:t>؟</w:t>
      </w:r>
      <w:r w:rsidR="00CE4C70">
        <w:rPr>
          <w:rFonts w:hint="cs"/>
          <w:rtl/>
        </w:rPr>
        <w:t xml:space="preserve"> ويلك يا ابن آدم</w:t>
      </w:r>
      <w:r>
        <w:rPr>
          <w:rFonts w:hint="cs"/>
          <w:rtl/>
        </w:rPr>
        <w:t>،</w:t>
      </w:r>
      <w:r w:rsidR="00CE4C70">
        <w:rPr>
          <w:rFonts w:hint="cs"/>
          <w:rtl/>
        </w:rPr>
        <w:t xml:space="preserve"> ما أغدرك</w:t>
      </w:r>
      <w:r w:rsidR="00B23C50">
        <w:rPr>
          <w:rFonts w:hint="cs"/>
          <w:rtl/>
        </w:rPr>
        <w:t xml:space="preserve">، </w:t>
      </w:r>
      <w:r w:rsidR="00CE4C70">
        <w:rPr>
          <w:rFonts w:hint="cs"/>
          <w:rtl/>
        </w:rPr>
        <w:t>فيقول</w:t>
      </w:r>
      <w:r w:rsidR="00B23C50">
        <w:rPr>
          <w:rFonts w:hint="cs"/>
          <w:rtl/>
        </w:rPr>
        <w:t xml:space="preserve">: </w:t>
      </w:r>
      <w:r w:rsidR="00CE4C70">
        <w:rPr>
          <w:rFonts w:hint="cs"/>
          <w:rtl/>
        </w:rPr>
        <w:t>يا رب لا تجعلني أشقى خلقك</w:t>
      </w:r>
      <w:r w:rsidR="00B23C50">
        <w:rPr>
          <w:rFonts w:hint="cs"/>
          <w:rtl/>
        </w:rPr>
        <w:t xml:space="preserve">، </w:t>
      </w:r>
      <w:r w:rsidR="00CE4C70">
        <w:rPr>
          <w:rFonts w:hint="cs"/>
          <w:rtl/>
        </w:rPr>
        <w:t>فلا يزال يدعو حتى يضحك</w:t>
      </w:r>
      <w:r w:rsidR="00B23C50">
        <w:rPr>
          <w:rFonts w:hint="cs"/>
          <w:rtl/>
        </w:rPr>
        <w:t xml:space="preserve">، </w:t>
      </w:r>
      <w:r w:rsidR="00CE4C70">
        <w:rPr>
          <w:rFonts w:hint="cs"/>
          <w:rtl/>
        </w:rPr>
        <w:t>فإذا ضحك منه</w:t>
      </w:r>
      <w:r>
        <w:rPr>
          <w:rFonts w:hint="cs"/>
          <w:rtl/>
        </w:rPr>
        <w:t>،</w:t>
      </w:r>
      <w:r w:rsidR="00CE4C70">
        <w:rPr>
          <w:rFonts w:hint="cs"/>
          <w:rtl/>
        </w:rPr>
        <w:t xml:space="preserve"> أذن الله له بالدخول في الجنة</w:t>
      </w:r>
      <w:r w:rsidR="00B23C50">
        <w:rPr>
          <w:rFonts w:hint="cs"/>
          <w:rtl/>
        </w:rPr>
        <w:t>)</w:t>
      </w:r>
      <w:r w:rsidR="00CE4C70">
        <w:rPr>
          <w:rFonts w:hint="cs"/>
          <w:rtl/>
        </w:rPr>
        <w:t>)</w:t>
      </w:r>
      <w:r>
        <w:rPr>
          <w:rFonts w:hint="cs"/>
          <w:rtl/>
        </w:rPr>
        <w:t>،</w:t>
      </w:r>
      <w:r w:rsidR="00CE4C70">
        <w:rPr>
          <w:rFonts w:hint="cs"/>
          <w:rtl/>
        </w:rPr>
        <w:t xml:space="preserve"> واعلم</w:t>
      </w:r>
      <w:r w:rsidR="00B23C50">
        <w:rPr>
          <w:rFonts w:hint="cs"/>
          <w:rtl/>
        </w:rPr>
        <w:t xml:space="preserve">: </w:t>
      </w:r>
      <w:r w:rsidR="00CE4C70">
        <w:rPr>
          <w:rFonts w:hint="cs"/>
          <w:rtl/>
        </w:rPr>
        <w:t>أن حقيقة الضحك على الله تعالى محال</w:t>
      </w:r>
      <w:r w:rsidR="00B23C50">
        <w:rPr>
          <w:rFonts w:hint="cs"/>
          <w:rtl/>
        </w:rPr>
        <w:t xml:space="preserve">، </w:t>
      </w:r>
      <w:r w:rsidR="00CE4C70">
        <w:rPr>
          <w:rFonts w:hint="cs"/>
          <w:rtl/>
        </w:rPr>
        <w:t>ويدل عليه وجوه</w:t>
      </w:r>
      <w:r w:rsidR="00B23C50">
        <w:rPr>
          <w:rFonts w:hint="cs"/>
          <w:rtl/>
        </w:rPr>
        <w:t>: (</w:t>
      </w:r>
      <w:r w:rsidR="00CE4C70">
        <w:rPr>
          <w:rFonts w:hint="cs"/>
          <w:rtl/>
        </w:rPr>
        <w:t>الأول</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وأنه هو أضحك وأبكى</w:t>
      </w:r>
      <w:r>
        <w:rPr>
          <w:rFonts w:hint="cs"/>
          <w:rtl/>
        </w:rPr>
        <w:t>}</w:t>
      </w:r>
      <w:r w:rsidR="00B23C50">
        <w:rPr>
          <w:rFonts w:hint="cs"/>
          <w:rtl/>
        </w:rPr>
        <w:t xml:space="preserve"> </w:t>
      </w:r>
      <w:r w:rsidR="00CE4C70">
        <w:rPr>
          <w:rFonts w:hint="cs"/>
          <w:rtl/>
        </w:rPr>
        <w:t>يبين أن اللائق به أن يضحك ويبكي</w:t>
      </w:r>
      <w:r w:rsidR="00B23C50">
        <w:rPr>
          <w:rFonts w:hint="cs"/>
          <w:rtl/>
        </w:rPr>
        <w:t xml:space="preserve">، </w:t>
      </w:r>
      <w:r w:rsidR="00CE4C70">
        <w:rPr>
          <w:rFonts w:hint="cs"/>
          <w:rtl/>
        </w:rPr>
        <w:t>فأما الضحك والبكاء</w:t>
      </w:r>
      <w:r>
        <w:rPr>
          <w:rFonts w:hint="cs"/>
          <w:rtl/>
        </w:rPr>
        <w:t>،</w:t>
      </w:r>
      <w:r w:rsidR="00CE4C70">
        <w:rPr>
          <w:rFonts w:hint="cs"/>
          <w:rtl/>
        </w:rPr>
        <w:t xml:space="preserve"> فلا </w:t>
      </w:r>
      <w:r w:rsidR="00CE4C70">
        <w:rPr>
          <w:rFonts w:hint="cs"/>
          <w:rtl/>
        </w:rPr>
        <w:lastRenderedPageBreak/>
        <w:t>يليقان به</w:t>
      </w:r>
      <w:r>
        <w:rPr>
          <w:rFonts w:hint="cs"/>
          <w:rtl/>
        </w:rPr>
        <w:t>،</w:t>
      </w:r>
      <w:r w:rsidR="00CE4C70">
        <w:rPr>
          <w:rFonts w:hint="cs"/>
          <w:rtl/>
        </w:rPr>
        <w:t xml:space="preserve"> و </w:t>
      </w:r>
      <w:r w:rsidR="00B23C50">
        <w:rPr>
          <w:rFonts w:hint="cs"/>
          <w:rtl/>
        </w:rPr>
        <w:t>(</w:t>
      </w:r>
      <w:r w:rsidR="00CE4C70">
        <w:rPr>
          <w:rFonts w:hint="cs"/>
          <w:rtl/>
        </w:rPr>
        <w:t>الثاني</w:t>
      </w:r>
      <w:r w:rsidR="00B23C50">
        <w:rPr>
          <w:rFonts w:hint="cs"/>
          <w:rtl/>
        </w:rPr>
        <w:t xml:space="preserve">): </w:t>
      </w:r>
      <w:r w:rsidR="00CE4C70">
        <w:rPr>
          <w:rFonts w:hint="cs"/>
          <w:rtl/>
        </w:rPr>
        <w:t>أنّ الضحك سنح</w:t>
      </w:r>
      <w:r w:rsidR="00B23C50">
        <w:rPr>
          <w:rFonts w:hint="cs"/>
          <w:rtl/>
        </w:rPr>
        <w:t xml:space="preserve"> </w:t>
      </w:r>
      <w:r w:rsidR="00CE4C70">
        <w:rPr>
          <w:rFonts w:hint="cs"/>
          <w:rtl/>
        </w:rPr>
        <w:t>يحصل في جلد الوجه</w:t>
      </w:r>
      <w:r>
        <w:rPr>
          <w:rFonts w:hint="cs"/>
          <w:rtl/>
        </w:rPr>
        <w:t>،</w:t>
      </w:r>
      <w:r w:rsidR="00CE4C70">
        <w:rPr>
          <w:rFonts w:hint="cs"/>
          <w:rtl/>
        </w:rPr>
        <w:t xml:space="preserve"> مع حصول الفرح في القلب وهو على الله محال</w:t>
      </w:r>
      <w:r w:rsidR="00B23C50">
        <w:rPr>
          <w:rFonts w:hint="cs"/>
          <w:rtl/>
        </w:rPr>
        <w:t xml:space="preserve">، </w:t>
      </w:r>
      <w:r w:rsidR="00CE4C70">
        <w:rPr>
          <w:rFonts w:hint="cs"/>
          <w:rtl/>
        </w:rPr>
        <w:t xml:space="preserve">و </w:t>
      </w:r>
      <w:r w:rsidR="00B23C50">
        <w:rPr>
          <w:rFonts w:hint="cs"/>
          <w:rtl/>
        </w:rPr>
        <w:t>(</w:t>
      </w:r>
      <w:r w:rsidR="00CE4C70">
        <w:rPr>
          <w:rFonts w:hint="cs"/>
          <w:rtl/>
        </w:rPr>
        <w:t>الثالث</w:t>
      </w:r>
      <w:r w:rsidR="00B23C50">
        <w:rPr>
          <w:rFonts w:hint="cs"/>
          <w:rtl/>
        </w:rPr>
        <w:t xml:space="preserve">): </w:t>
      </w:r>
      <w:r w:rsidR="00CE4C70">
        <w:rPr>
          <w:rFonts w:hint="cs"/>
          <w:rtl/>
        </w:rPr>
        <w:t>لو جاز الضحك عليه لجاز البكاء عليه</w:t>
      </w:r>
      <w:r w:rsidR="00B23C50">
        <w:rPr>
          <w:rFonts w:hint="cs"/>
          <w:rtl/>
        </w:rPr>
        <w:t xml:space="preserve">، </w:t>
      </w:r>
      <w:r w:rsidR="00CE4C70">
        <w:rPr>
          <w:rFonts w:hint="cs"/>
          <w:rtl/>
        </w:rPr>
        <w:t>وقد التزمه بعض الحمقى</w:t>
      </w:r>
      <w:r>
        <w:rPr>
          <w:rFonts w:hint="cs"/>
          <w:rtl/>
        </w:rPr>
        <w:t>،</w:t>
      </w:r>
      <w:r w:rsidR="00CE4C70">
        <w:rPr>
          <w:rFonts w:hint="cs"/>
          <w:rtl/>
        </w:rPr>
        <w:t xml:space="preserve"> وزعم</w:t>
      </w:r>
      <w:r w:rsidR="00B23C50">
        <w:rPr>
          <w:rFonts w:hint="cs"/>
          <w:rtl/>
        </w:rPr>
        <w:t xml:space="preserve">: </w:t>
      </w:r>
      <w:r w:rsidR="00CE4C70">
        <w:rPr>
          <w:rFonts w:hint="cs"/>
          <w:rtl/>
        </w:rPr>
        <w:t>أنه بكى على أهل طوفان نوح عليه السلام</w:t>
      </w:r>
      <w:r w:rsidR="00B23C50">
        <w:rPr>
          <w:rFonts w:hint="cs"/>
          <w:rtl/>
        </w:rPr>
        <w:t xml:space="preserve">، </w:t>
      </w:r>
      <w:r w:rsidR="00CE4C70">
        <w:rPr>
          <w:rFonts w:hint="cs"/>
          <w:rtl/>
        </w:rPr>
        <w:t>وهذا جهل شديد</w:t>
      </w:r>
      <w:r w:rsidR="00B23C50">
        <w:rPr>
          <w:rFonts w:hint="cs"/>
          <w:rtl/>
        </w:rPr>
        <w:t xml:space="preserve">، </w:t>
      </w:r>
      <w:r w:rsidR="00CE4C70">
        <w:rPr>
          <w:rFonts w:hint="cs"/>
          <w:rtl/>
        </w:rPr>
        <w:t>فإنه تعالى هو الذي خلق الطوفان</w:t>
      </w:r>
      <w:r w:rsidR="00B23C50">
        <w:rPr>
          <w:rFonts w:hint="cs"/>
          <w:rtl/>
        </w:rPr>
        <w:t xml:space="preserve">، </w:t>
      </w:r>
      <w:r w:rsidR="00CE4C70">
        <w:rPr>
          <w:rFonts w:hint="cs"/>
          <w:rtl/>
        </w:rPr>
        <w:t>فإن كرهه فلم خلقه</w:t>
      </w:r>
      <w:r w:rsidR="00762B77">
        <w:rPr>
          <w:rFonts w:hint="cs"/>
          <w:rtl/>
        </w:rPr>
        <w:t>؟</w:t>
      </w:r>
      <w:r w:rsidR="00CE4C70">
        <w:rPr>
          <w:rFonts w:hint="cs"/>
          <w:rtl/>
        </w:rPr>
        <w:t xml:space="preserve"> وإن لم يكرهه</w:t>
      </w:r>
      <w:r>
        <w:rPr>
          <w:rFonts w:hint="cs"/>
          <w:rtl/>
        </w:rPr>
        <w:t>،</w:t>
      </w:r>
      <w:r w:rsidR="00CE4C70">
        <w:rPr>
          <w:rFonts w:hint="cs"/>
          <w:rtl/>
        </w:rPr>
        <w:t xml:space="preserve"> فلم ينكر عليه</w:t>
      </w:r>
      <w:r w:rsidR="00762B77">
        <w:rPr>
          <w:rFonts w:hint="cs"/>
          <w:rtl/>
        </w:rPr>
        <w:t>؟</w:t>
      </w:r>
      <w:r w:rsidR="00B23C50">
        <w:rPr>
          <w:rFonts w:hint="cs"/>
          <w:rtl/>
        </w:rPr>
        <w:t xml:space="preserve"> (</w:t>
      </w:r>
      <w:r w:rsidR="00CE4C70">
        <w:rPr>
          <w:rFonts w:hint="cs"/>
          <w:rtl/>
        </w:rPr>
        <w:t>الرابع</w:t>
      </w:r>
      <w:r w:rsidR="00B23C50">
        <w:rPr>
          <w:rFonts w:hint="cs"/>
          <w:rtl/>
        </w:rPr>
        <w:t xml:space="preserve">): </w:t>
      </w:r>
      <w:r w:rsidR="00CE4C70">
        <w:rPr>
          <w:rFonts w:hint="cs"/>
          <w:rtl/>
        </w:rPr>
        <w:t>إن الضحك إنما يتولد من التعجب</w:t>
      </w:r>
      <w:r>
        <w:rPr>
          <w:rFonts w:hint="cs"/>
          <w:rtl/>
        </w:rPr>
        <w:t>،</w:t>
      </w:r>
      <w:r w:rsidR="00CE4C70">
        <w:rPr>
          <w:rFonts w:hint="cs"/>
          <w:rtl/>
        </w:rPr>
        <w:t xml:space="preserve"> والتعجب حالة تحصل لإنسان عند الجهل بالسبب</w:t>
      </w:r>
      <w:r w:rsidR="00B23C50">
        <w:rPr>
          <w:rFonts w:hint="cs"/>
          <w:rtl/>
        </w:rPr>
        <w:t xml:space="preserve">، </w:t>
      </w:r>
      <w:r w:rsidR="00CE4C70">
        <w:rPr>
          <w:rFonts w:hint="cs"/>
          <w:rtl/>
        </w:rPr>
        <w:t>وذلك في حق عالم الغيب والشهادة محال</w:t>
      </w:r>
      <w:r>
        <w:rPr>
          <w:rFonts w:hint="cs"/>
          <w:rtl/>
        </w:rPr>
        <w:t>،</w:t>
      </w:r>
      <w:r w:rsidR="00CE4C70">
        <w:rPr>
          <w:rFonts w:hint="cs"/>
          <w:rtl/>
        </w:rPr>
        <w:t xml:space="preserve"> إذا ثبت هذا</w:t>
      </w:r>
      <w:r>
        <w:rPr>
          <w:rFonts w:hint="cs"/>
          <w:rtl/>
        </w:rPr>
        <w:t>،</w:t>
      </w:r>
      <w:r w:rsidR="00CE4C70">
        <w:rPr>
          <w:rFonts w:hint="cs"/>
          <w:rtl/>
        </w:rPr>
        <w:t xml:space="preserve"> فنقول</w:t>
      </w:r>
      <w:r w:rsidR="00B23C50">
        <w:rPr>
          <w:rFonts w:hint="cs"/>
          <w:rtl/>
        </w:rPr>
        <w:t xml:space="preserve">: </w:t>
      </w:r>
      <w:r w:rsidR="00CE4C70">
        <w:rPr>
          <w:rFonts w:hint="cs"/>
          <w:rtl/>
        </w:rPr>
        <w:t>وجه التأويل فيه من وجوه</w:t>
      </w:r>
      <w:r w:rsidR="00B23C50">
        <w:rPr>
          <w:rFonts w:hint="cs"/>
          <w:rtl/>
        </w:rPr>
        <w:t>: (</w:t>
      </w:r>
      <w:r w:rsidR="00CE4C70">
        <w:rPr>
          <w:rFonts w:hint="cs"/>
          <w:rtl/>
        </w:rPr>
        <w:t>أحدها</w:t>
      </w:r>
      <w:r w:rsidR="00B23C50">
        <w:rPr>
          <w:rFonts w:hint="cs"/>
          <w:rtl/>
        </w:rPr>
        <w:t xml:space="preserve">): </w:t>
      </w:r>
      <w:r w:rsidR="00CE4C70">
        <w:rPr>
          <w:rFonts w:hint="cs"/>
          <w:rtl/>
        </w:rPr>
        <w:t>إن المصدر كما يحسن إضافته إلى المفعول</w:t>
      </w:r>
      <w:r>
        <w:rPr>
          <w:rFonts w:hint="cs"/>
          <w:rtl/>
        </w:rPr>
        <w:t>،</w:t>
      </w:r>
      <w:r w:rsidR="00CE4C70">
        <w:rPr>
          <w:rFonts w:hint="cs"/>
          <w:rtl/>
        </w:rPr>
        <w:t xml:space="preserve"> فكذلك يحسن إضافته إلى الفاعل</w:t>
      </w:r>
      <w:r w:rsidR="00B23C50">
        <w:rPr>
          <w:rFonts w:hint="cs"/>
          <w:rtl/>
        </w:rPr>
        <w:t xml:space="preserve">، </w:t>
      </w:r>
      <w:r w:rsidR="00CE4C70">
        <w:rPr>
          <w:rFonts w:hint="cs"/>
          <w:rtl/>
        </w:rPr>
        <w:t>فقوله</w:t>
      </w:r>
      <w:r w:rsidR="00B23C50">
        <w:rPr>
          <w:rFonts w:hint="cs"/>
          <w:rtl/>
        </w:rPr>
        <w:t xml:space="preserve">: </w:t>
      </w:r>
      <w:r>
        <w:rPr>
          <w:rFonts w:hint="cs"/>
          <w:rtl/>
        </w:rPr>
        <w:t>{</w:t>
      </w:r>
      <w:r w:rsidR="00CE4C70">
        <w:rPr>
          <w:rFonts w:hint="cs"/>
          <w:rtl/>
        </w:rPr>
        <w:t>ضحكت من ضحك الرب" أي من الضحك الحاصل في ذاتي</w:t>
      </w:r>
      <w:r>
        <w:rPr>
          <w:rFonts w:hint="cs"/>
          <w:rtl/>
        </w:rPr>
        <w:t>،</w:t>
      </w:r>
      <w:r w:rsidR="00CE4C70">
        <w:rPr>
          <w:rFonts w:hint="cs"/>
          <w:rtl/>
        </w:rPr>
        <w:t xml:space="preserve"> بسبب أن الرب خلق ذلك الضحك</w:t>
      </w:r>
      <w:r w:rsidR="00B23C50">
        <w:rPr>
          <w:rFonts w:hint="cs"/>
          <w:rtl/>
        </w:rPr>
        <w:t>، (</w:t>
      </w:r>
      <w:r w:rsidR="00CE4C70">
        <w:rPr>
          <w:rFonts w:hint="cs"/>
          <w:rtl/>
        </w:rPr>
        <w:t>الثاني</w:t>
      </w:r>
      <w:r w:rsidR="00B23C50">
        <w:rPr>
          <w:rFonts w:hint="cs"/>
          <w:rtl/>
        </w:rPr>
        <w:t xml:space="preserve">): </w:t>
      </w:r>
      <w:r w:rsidR="00CE4C70">
        <w:rPr>
          <w:rFonts w:hint="cs"/>
          <w:rtl/>
        </w:rPr>
        <w:t>أن يكون المراد</w:t>
      </w:r>
      <w:r w:rsidR="00B23C50">
        <w:rPr>
          <w:rFonts w:hint="cs"/>
          <w:rtl/>
        </w:rPr>
        <w:t xml:space="preserve">: </w:t>
      </w:r>
      <w:r w:rsidR="00CE4C70">
        <w:rPr>
          <w:rFonts w:hint="cs"/>
          <w:rtl/>
        </w:rPr>
        <w:t>أنه تعالى لو كان ممن يضحك كالملوك</w:t>
      </w:r>
      <w:r w:rsidR="00B23C50">
        <w:rPr>
          <w:rFonts w:hint="cs"/>
          <w:rtl/>
        </w:rPr>
        <w:t xml:space="preserve">، </w:t>
      </w:r>
      <w:r w:rsidR="00CE4C70">
        <w:rPr>
          <w:rFonts w:hint="cs"/>
          <w:rtl/>
        </w:rPr>
        <w:t>كان هذا القول مضحكاً له</w:t>
      </w:r>
      <w:r>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w:t>
      </w:r>
      <w:r w:rsidR="00CE4C70">
        <w:rPr>
          <w:rFonts w:hint="cs"/>
          <w:rtl/>
        </w:rPr>
        <w:t>أن يحمل الضحك علـى حصول الرضى والإذن</w:t>
      </w:r>
      <w:r w:rsidR="00B23C50">
        <w:rPr>
          <w:rFonts w:hint="cs"/>
          <w:rtl/>
        </w:rPr>
        <w:t xml:space="preserve">، </w:t>
      </w:r>
      <w:r w:rsidR="00CE4C70">
        <w:rPr>
          <w:rFonts w:hint="cs"/>
          <w:rtl/>
        </w:rPr>
        <w:t>وهذا نوع مشهور من الاستعارة</w:t>
      </w:r>
      <w:r>
        <w:rPr>
          <w:rFonts w:hint="cs"/>
          <w:rtl/>
        </w:rPr>
        <w:t>،</w:t>
      </w:r>
      <w:r w:rsidR="00CE4C70">
        <w:rPr>
          <w:rFonts w:hint="cs"/>
          <w:rtl/>
        </w:rPr>
        <w:t xml:space="preserve"> وأما حديث أبي هريرة</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وهو أن العبد يقول</w:t>
      </w:r>
      <w:r w:rsidR="00B23C50">
        <w:rPr>
          <w:rFonts w:hint="cs"/>
          <w:rtl/>
        </w:rPr>
        <w:t xml:space="preserve">: </w:t>
      </w:r>
      <w:r w:rsidR="00CE4C70">
        <w:rPr>
          <w:rFonts w:hint="cs"/>
          <w:rtl/>
        </w:rPr>
        <w:t>" لا تجعلني أشقى خلقك</w:t>
      </w:r>
      <w:r>
        <w:rPr>
          <w:rFonts w:hint="cs"/>
          <w:rtl/>
        </w:rPr>
        <w:t>،</w:t>
      </w:r>
      <w:r w:rsidR="00CE4C70">
        <w:rPr>
          <w:rFonts w:hint="cs"/>
          <w:rtl/>
        </w:rPr>
        <w:t xml:space="preserve"> فيضحك الله منه " فيجوز أن يكون قد وقع الغلط في الإعراب</w:t>
      </w:r>
      <w:r>
        <w:rPr>
          <w:rFonts w:hint="cs"/>
          <w:rtl/>
        </w:rPr>
        <w:t>،</w:t>
      </w:r>
      <w:r w:rsidR="00CE4C70">
        <w:rPr>
          <w:rFonts w:hint="cs"/>
          <w:rtl/>
        </w:rPr>
        <w:t xml:space="preserve"> وكان الحق</w:t>
      </w:r>
      <w:r w:rsidR="00B23C50">
        <w:rPr>
          <w:rFonts w:hint="cs"/>
          <w:rtl/>
        </w:rPr>
        <w:t xml:space="preserve">: </w:t>
      </w:r>
      <w:r w:rsidR="00CE4C70">
        <w:rPr>
          <w:rFonts w:hint="cs"/>
          <w:rtl/>
        </w:rPr>
        <w:t>" فيضحك الله منه " أي يضحك الله الملائكة من ذلك القول</w:t>
      </w:r>
      <w:r w:rsidR="00B23C50">
        <w:rPr>
          <w:rFonts w:hint="cs"/>
          <w:rtl/>
        </w:rPr>
        <w:t xml:space="preserve">، </w:t>
      </w:r>
      <w:r w:rsidR="00CE4C70">
        <w:rPr>
          <w:rFonts w:hint="cs"/>
          <w:rtl/>
        </w:rPr>
        <w:t>والذي يدل على أن ما ذكرناه</w:t>
      </w:r>
      <w:r>
        <w:rPr>
          <w:rFonts w:hint="cs"/>
          <w:rtl/>
        </w:rPr>
        <w:t>،</w:t>
      </w:r>
      <w:r w:rsidR="00CE4C70">
        <w:rPr>
          <w:rFonts w:hint="cs"/>
          <w:rtl/>
        </w:rPr>
        <w:t xml:space="preserve"> محتمل</w:t>
      </w:r>
      <w:r w:rsidR="00B23C50">
        <w:rPr>
          <w:rFonts w:hint="cs"/>
          <w:rtl/>
        </w:rPr>
        <w:t xml:space="preserve">: </w:t>
      </w:r>
      <w:r w:rsidR="00CE4C70">
        <w:rPr>
          <w:rFonts w:hint="cs"/>
          <w:rtl/>
        </w:rPr>
        <w:t>أن أبا هريرة</w:t>
      </w:r>
      <w:r>
        <w:rPr>
          <w:rFonts w:hint="cs"/>
          <w:rtl/>
        </w:rPr>
        <w:t>،</w:t>
      </w:r>
      <w:r w:rsidR="00CE4C70">
        <w:rPr>
          <w:rFonts w:hint="cs"/>
          <w:rtl/>
        </w:rPr>
        <w:t xml:space="preserve"> وأبا سعيد الخدري</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عنهما</w:t>
      </w:r>
      <w:r w:rsidR="00B23C50">
        <w:rPr>
          <w:rFonts w:hint="cs"/>
          <w:rtl/>
        </w:rPr>
        <w:t xml:space="preserve"> </w:t>
      </w:r>
      <w:r w:rsidR="00CE4C70">
        <w:rPr>
          <w:rFonts w:hint="cs"/>
          <w:rtl/>
        </w:rPr>
        <w:t>-</w:t>
      </w:r>
      <w:r w:rsidR="00B23C50">
        <w:rPr>
          <w:rFonts w:hint="cs"/>
          <w:rtl/>
        </w:rPr>
        <w:t xml:space="preserve"> </w:t>
      </w:r>
      <w:r w:rsidR="00CE4C70">
        <w:rPr>
          <w:rFonts w:hint="cs"/>
          <w:rtl/>
        </w:rPr>
        <w:t>اختلفا في قدر عطية ذلك الرجل</w:t>
      </w:r>
      <w:r w:rsidR="00B23C50">
        <w:rPr>
          <w:rFonts w:hint="cs"/>
          <w:rtl/>
        </w:rPr>
        <w:t xml:space="preserve">، </w:t>
      </w:r>
      <w:r w:rsidR="00CE4C70">
        <w:rPr>
          <w:rFonts w:hint="cs"/>
          <w:rtl/>
        </w:rPr>
        <w:t>فقال أبو سعيد</w:t>
      </w:r>
      <w:r w:rsidR="00B23C50">
        <w:rPr>
          <w:rFonts w:hint="cs"/>
          <w:rtl/>
        </w:rPr>
        <w:t xml:space="preserve">: </w:t>
      </w:r>
      <w:r w:rsidR="00CE4C70">
        <w:rPr>
          <w:rFonts w:hint="cs"/>
          <w:rtl/>
        </w:rPr>
        <w:t>يعطيه الله ذلك المطلوب</w:t>
      </w:r>
      <w:r>
        <w:rPr>
          <w:rFonts w:hint="cs"/>
          <w:rtl/>
        </w:rPr>
        <w:t>،</w:t>
      </w:r>
      <w:r w:rsidR="00CE4C70">
        <w:rPr>
          <w:rFonts w:hint="cs"/>
          <w:rtl/>
        </w:rPr>
        <w:t xml:space="preserve"> وعشرة أمثاله</w:t>
      </w:r>
      <w:r w:rsidR="00B23C50">
        <w:rPr>
          <w:rFonts w:hint="cs"/>
          <w:rtl/>
        </w:rPr>
        <w:t xml:space="preserve">، </w:t>
      </w:r>
      <w:r w:rsidR="00CE4C70">
        <w:rPr>
          <w:rFonts w:hint="cs"/>
          <w:rtl/>
        </w:rPr>
        <w:t>وقال أبو هريرة</w:t>
      </w:r>
      <w:r w:rsidR="00B23C50">
        <w:rPr>
          <w:rFonts w:hint="cs"/>
          <w:rtl/>
        </w:rPr>
        <w:t xml:space="preserve">: </w:t>
      </w:r>
      <w:r w:rsidR="00CE4C70">
        <w:rPr>
          <w:rFonts w:hint="cs"/>
          <w:rtl/>
        </w:rPr>
        <w:t>يعطيه الله ذلك ومثله معه</w:t>
      </w:r>
      <w:r>
        <w:rPr>
          <w:rFonts w:hint="cs"/>
          <w:rtl/>
        </w:rPr>
        <w:t>،</w:t>
      </w:r>
      <w:r w:rsidR="00CE4C70">
        <w:rPr>
          <w:rFonts w:hint="cs"/>
          <w:rtl/>
        </w:rPr>
        <w:t xml:space="preserve"> وهذا الاختلاف بينهما في الحديث مذكور في كل كتب الأحاديث</w:t>
      </w:r>
      <w:r w:rsidR="00B23C50">
        <w:rPr>
          <w:rFonts w:hint="cs"/>
          <w:rtl/>
        </w:rPr>
        <w:t xml:space="preserve">، </w:t>
      </w:r>
      <w:r w:rsidR="00CE4C70">
        <w:rPr>
          <w:rFonts w:hint="cs"/>
          <w:rtl/>
        </w:rPr>
        <w:t>ولما لم يضبط هذا الموضع من الخبر</w:t>
      </w:r>
      <w:r>
        <w:rPr>
          <w:rFonts w:hint="cs"/>
          <w:rtl/>
        </w:rPr>
        <w:t>،</w:t>
      </w:r>
      <w:r w:rsidR="00CE4C70">
        <w:rPr>
          <w:rFonts w:hint="cs"/>
          <w:rtl/>
        </w:rPr>
        <w:t xml:space="preserve"> تجوز عدم الضبط في ذلك الإعراب</w:t>
      </w:r>
      <w:r>
        <w:rPr>
          <w:rFonts w:hint="cs"/>
          <w:rtl/>
        </w:rPr>
        <w:t>،</w:t>
      </w:r>
      <w:r w:rsidR="00CE4C70">
        <w:rPr>
          <w:rFonts w:hint="cs"/>
          <w:rtl/>
        </w:rPr>
        <w:t xml:space="preserve"> وبالله التوفيق</w:t>
      </w:r>
      <w:r>
        <w:rPr>
          <w:rFonts w:hint="cs"/>
          <w:rtl/>
        </w:rPr>
        <w:t>،</w:t>
      </w:r>
      <w:r w:rsidR="00CE4C70">
        <w:rPr>
          <w:rFonts w:hint="cs"/>
          <w:rtl/>
        </w:rPr>
        <w:t xml:space="preserve"> </w:t>
      </w:r>
    </w:p>
    <w:p w14:paraId="0EA68C72" w14:textId="0A2A30C6" w:rsidR="00CE4C70" w:rsidRDefault="003D2693" w:rsidP="00B23C50">
      <w:pPr>
        <w:spacing w:after="240"/>
        <w:rPr>
          <w:b/>
          <w:rtl/>
        </w:rPr>
      </w:pPr>
      <w:r>
        <w:rPr>
          <w:rFonts w:hint="cs"/>
          <w:bCs/>
          <w:rtl/>
        </w:rPr>
        <w:t>[</w:t>
      </w:r>
      <w:r w:rsidR="00CE4C70">
        <w:rPr>
          <w:rFonts w:hint="cs"/>
          <w:bCs/>
          <w:rtl/>
        </w:rPr>
        <w:t>الفصـل الثامن والعشرون</w:t>
      </w:r>
      <w:r>
        <w:rPr>
          <w:rFonts w:hint="cs"/>
          <w:bCs/>
          <w:rtl/>
        </w:rPr>
        <w:t>]</w:t>
      </w:r>
      <w:r w:rsidR="00B23C50">
        <w:rPr>
          <w:rFonts w:hint="cs"/>
          <w:bCs/>
          <w:rtl/>
        </w:rPr>
        <w:t xml:space="preserve">: </w:t>
      </w:r>
      <w:r w:rsidR="00CE4C70">
        <w:rPr>
          <w:rFonts w:hint="cs"/>
          <w:rtl/>
        </w:rPr>
        <w:t>في الفـرح</w:t>
      </w:r>
      <w:r w:rsidR="00B23C50">
        <w:rPr>
          <w:rFonts w:hint="cs"/>
          <w:rtl/>
        </w:rPr>
        <w:t xml:space="preserve">: </w:t>
      </w:r>
      <w:r w:rsidR="00CE4C70">
        <w:rPr>
          <w:rFonts w:hint="cs"/>
          <w:rtl/>
        </w:rPr>
        <w:t>عن النعمان بن بشير</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عن النبي صلى الله عليه وسلم أنه قال</w:t>
      </w:r>
      <w:r w:rsidR="00B23C50">
        <w:rPr>
          <w:rFonts w:hint="cs"/>
          <w:rtl/>
        </w:rPr>
        <w:t xml:space="preserve">: </w:t>
      </w:r>
      <w:r w:rsidR="00CE4C70">
        <w:rPr>
          <w:rFonts w:hint="cs"/>
          <w:rtl/>
        </w:rPr>
        <w:t>(</w:t>
      </w:r>
      <w:r w:rsidR="00B23C50">
        <w:rPr>
          <w:rFonts w:hint="cs"/>
          <w:rtl/>
        </w:rPr>
        <w:t>(</w:t>
      </w:r>
      <w:r w:rsidR="00CE4C70">
        <w:rPr>
          <w:rFonts w:hint="cs"/>
          <w:rtl/>
        </w:rPr>
        <w:t>الله أفرح بتوبة العبد من العبد إذا ضلت راحلته في أرض فلاة في يوم قائظ</w:t>
      </w:r>
      <w:r>
        <w:rPr>
          <w:rFonts w:hint="cs"/>
          <w:rtl/>
        </w:rPr>
        <w:t>،</w:t>
      </w:r>
      <w:r w:rsidR="00CE4C70">
        <w:rPr>
          <w:rFonts w:hint="cs"/>
          <w:rtl/>
        </w:rPr>
        <w:t xml:space="preserve"> وراحلته عليها زاده ومزاده</w:t>
      </w:r>
      <w:r>
        <w:rPr>
          <w:rFonts w:hint="cs"/>
          <w:rtl/>
        </w:rPr>
        <w:t>،</w:t>
      </w:r>
      <w:r w:rsidR="00CE4C70">
        <w:rPr>
          <w:rFonts w:hint="cs"/>
          <w:rtl/>
        </w:rPr>
        <w:t xml:space="preserve"> إذا ضلت راحلته أيقن بالهلاك</w:t>
      </w:r>
      <w:r>
        <w:rPr>
          <w:rFonts w:hint="cs"/>
          <w:rtl/>
        </w:rPr>
        <w:t>،</w:t>
      </w:r>
      <w:r w:rsidR="00CE4C70">
        <w:rPr>
          <w:rFonts w:hint="cs"/>
          <w:rtl/>
        </w:rPr>
        <w:t xml:space="preserve"> وإذا وجدها فرح بذلك</w:t>
      </w:r>
      <w:r w:rsidR="00B23C50">
        <w:rPr>
          <w:rFonts w:hint="cs"/>
          <w:rtl/>
        </w:rPr>
        <w:t xml:space="preserve">، </w:t>
      </w:r>
      <w:r w:rsidR="00CE4C70">
        <w:rPr>
          <w:rFonts w:hint="cs"/>
          <w:rtl/>
        </w:rPr>
        <w:t>فالله أشد فرحاً بتوبة العبد من هذا العبد</w:t>
      </w:r>
      <w:r w:rsidR="00B23C50">
        <w:rPr>
          <w:rFonts w:hint="cs"/>
          <w:rtl/>
        </w:rPr>
        <w:t>)</w:t>
      </w:r>
      <w:r w:rsidR="00CE4C70">
        <w:rPr>
          <w:rFonts w:hint="cs"/>
          <w:rtl/>
        </w:rPr>
        <w:t>)</w:t>
      </w:r>
      <w:r>
        <w:rPr>
          <w:rFonts w:hint="cs"/>
          <w:rtl/>
        </w:rPr>
        <w:t>،</w:t>
      </w:r>
      <w:r w:rsidR="00CE4C70">
        <w:rPr>
          <w:rFonts w:hint="cs"/>
          <w:rtl/>
        </w:rPr>
        <w:t xml:space="preserve"> وقال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لا يطأ الرجل المساجد للصلاة والذكر</w:t>
      </w:r>
      <w:r>
        <w:rPr>
          <w:rFonts w:hint="cs"/>
          <w:rtl/>
        </w:rPr>
        <w:t>،</w:t>
      </w:r>
      <w:r w:rsidR="00CE4C70">
        <w:rPr>
          <w:rFonts w:hint="cs"/>
          <w:rtl/>
        </w:rPr>
        <w:t xml:space="preserve"> إلا تبشبش الله تعالى إليه</w:t>
      </w:r>
      <w:r>
        <w:rPr>
          <w:rFonts w:hint="cs"/>
          <w:rtl/>
        </w:rPr>
        <w:t>،</w:t>
      </w:r>
      <w:r w:rsidR="00CE4C70">
        <w:rPr>
          <w:rFonts w:hint="cs"/>
          <w:rtl/>
        </w:rPr>
        <w:t xml:space="preserve"> كم يتبشبش أهل الغائب بغائبهم</w:t>
      </w:r>
      <w:r>
        <w:rPr>
          <w:rFonts w:hint="cs"/>
          <w:rtl/>
        </w:rPr>
        <w:t>،</w:t>
      </w:r>
      <w:r w:rsidR="00CE4C70">
        <w:rPr>
          <w:rFonts w:hint="cs"/>
          <w:rtl/>
        </w:rPr>
        <w:t xml:space="preserve"> إذا قدم عليهم</w:t>
      </w:r>
      <w:r w:rsidR="00B23C50">
        <w:rPr>
          <w:rFonts w:hint="cs"/>
          <w:rtl/>
        </w:rPr>
        <w:t>)</w:t>
      </w:r>
      <w:r w:rsidR="00CE4C70">
        <w:rPr>
          <w:rFonts w:hint="cs"/>
          <w:rtl/>
        </w:rPr>
        <w:t>)</w:t>
      </w:r>
      <w:r>
        <w:rPr>
          <w:rFonts w:hint="cs"/>
          <w:rtl/>
        </w:rPr>
        <w:t>،</w:t>
      </w:r>
      <w:r w:rsidR="00CE4C70">
        <w:rPr>
          <w:rFonts w:hint="cs"/>
          <w:rtl/>
        </w:rPr>
        <w:t xml:space="preserve"> والتأويل</w:t>
      </w:r>
      <w:r w:rsidR="00B23C50">
        <w:rPr>
          <w:rFonts w:hint="cs"/>
          <w:rtl/>
        </w:rPr>
        <w:t xml:space="preserve">: </w:t>
      </w:r>
      <w:r w:rsidR="00CE4C70">
        <w:rPr>
          <w:rFonts w:hint="cs"/>
          <w:rtl/>
        </w:rPr>
        <w:t>هو أن من يرضى بالشيء يفرح به</w:t>
      </w:r>
      <w:r>
        <w:rPr>
          <w:rFonts w:hint="cs"/>
          <w:rtl/>
        </w:rPr>
        <w:t>،</w:t>
      </w:r>
      <w:r w:rsidR="00CE4C70">
        <w:rPr>
          <w:rFonts w:hint="cs"/>
          <w:rtl/>
        </w:rPr>
        <w:t xml:space="preserve"> فيسمى الرضا</w:t>
      </w:r>
      <w:r w:rsidR="00B23C50">
        <w:rPr>
          <w:rFonts w:hint="cs"/>
          <w:rtl/>
        </w:rPr>
        <w:t xml:space="preserve">: </w:t>
      </w:r>
      <w:r w:rsidR="00CE4C70">
        <w:rPr>
          <w:rFonts w:hint="cs"/>
          <w:rtl/>
        </w:rPr>
        <w:t>بالفرح</w:t>
      </w:r>
      <w:r w:rsidR="00B23C50">
        <w:rPr>
          <w:rFonts w:hint="cs"/>
          <w:rtl/>
        </w:rPr>
        <w:t xml:space="preserve">، </w:t>
      </w:r>
      <w:r w:rsidR="00CE4C70">
        <w:rPr>
          <w:rFonts w:hint="cs"/>
          <w:rtl/>
        </w:rPr>
        <w:t>وهذا هو الكلام في البشاشة</w:t>
      </w:r>
      <w:r w:rsidR="00B23C50">
        <w:rPr>
          <w:rFonts w:hint="cs"/>
          <w:rtl/>
        </w:rPr>
        <w:t xml:space="preserve">، </w:t>
      </w:r>
      <w:r w:rsidR="00CE4C70">
        <w:rPr>
          <w:rFonts w:hint="cs"/>
          <w:rtl/>
        </w:rPr>
        <w:t>ومن هذا الباب قوله صلى الله عليه وسلم</w:t>
      </w:r>
      <w:r w:rsidR="00B23C50">
        <w:rPr>
          <w:rFonts w:hint="cs"/>
          <w:rtl/>
        </w:rPr>
        <w:t xml:space="preserve">: </w:t>
      </w:r>
      <w:r w:rsidR="00CE4C70">
        <w:rPr>
          <w:rFonts w:hint="cs"/>
          <w:noProof/>
          <w:rtl/>
        </w:rPr>
        <w:t>(</w:t>
      </w:r>
      <w:r w:rsidR="00B23C50">
        <w:rPr>
          <w:rFonts w:hint="cs"/>
          <w:noProof/>
          <w:rtl/>
        </w:rPr>
        <w:t>(</w:t>
      </w:r>
      <w:r w:rsidR="00CE4C70">
        <w:rPr>
          <w:rFonts w:hint="cs"/>
          <w:noProof/>
          <w:rtl/>
        </w:rPr>
        <w:t>عجب</w:t>
      </w:r>
      <w:r w:rsidR="00CE4C70">
        <w:rPr>
          <w:rFonts w:hint="cs"/>
          <w:rtl/>
        </w:rPr>
        <w:t>ب ربكم من شاب ليس له صبوة</w:t>
      </w:r>
      <w:r w:rsidR="00B23C50">
        <w:rPr>
          <w:rFonts w:hint="cs"/>
          <w:rtl/>
        </w:rPr>
        <w:t>)</w:t>
      </w:r>
      <w:r w:rsidR="00CE4C70">
        <w:rPr>
          <w:rFonts w:hint="cs"/>
          <w:rtl/>
        </w:rPr>
        <w:t>)</w:t>
      </w:r>
      <w:r>
        <w:rPr>
          <w:rFonts w:hint="cs"/>
          <w:rtl/>
        </w:rPr>
        <w:t>،</w:t>
      </w:r>
      <w:r w:rsidR="00CE4C70">
        <w:rPr>
          <w:rFonts w:hint="cs"/>
          <w:rtl/>
        </w:rPr>
        <w:t xml:space="preserve"> وفي حديث آخر</w:t>
      </w:r>
      <w:r w:rsidR="00B23C50">
        <w:rPr>
          <w:rFonts w:hint="cs"/>
          <w:rtl/>
        </w:rPr>
        <w:t xml:space="preserve">: </w:t>
      </w:r>
      <w:r w:rsidR="00CE4C70">
        <w:rPr>
          <w:rFonts w:hint="cs"/>
          <w:rtl/>
        </w:rPr>
        <w:t>(</w:t>
      </w:r>
      <w:r w:rsidR="00B23C50">
        <w:rPr>
          <w:rFonts w:hint="cs"/>
          <w:rtl/>
        </w:rPr>
        <w:t>(</w:t>
      </w:r>
      <w:r w:rsidR="00CE4C70">
        <w:rPr>
          <w:rFonts w:hint="cs"/>
          <w:rtl/>
        </w:rPr>
        <w:t>عجب ربكم من ثلاثة</w:t>
      </w:r>
      <w:r w:rsidR="00B23C50">
        <w:rPr>
          <w:rFonts w:hint="cs"/>
          <w:rtl/>
        </w:rPr>
        <w:t xml:space="preserve">: </w:t>
      </w:r>
      <w:r w:rsidR="00CE4C70">
        <w:rPr>
          <w:rFonts w:hint="cs"/>
          <w:rtl/>
        </w:rPr>
        <w:t>القوم إذا اصطفوا في الصلاة</w:t>
      </w:r>
      <w:r>
        <w:rPr>
          <w:rFonts w:hint="cs"/>
          <w:rtl/>
        </w:rPr>
        <w:t>،</w:t>
      </w:r>
      <w:r w:rsidR="00CE4C70">
        <w:rPr>
          <w:rFonts w:hint="cs"/>
          <w:rtl/>
        </w:rPr>
        <w:t xml:space="preserve"> والقوم إذا صلوا في قتال المشركين</w:t>
      </w:r>
      <w:r>
        <w:rPr>
          <w:rFonts w:hint="cs"/>
          <w:rtl/>
        </w:rPr>
        <w:t>،</w:t>
      </w:r>
      <w:r w:rsidR="00CE4C70">
        <w:rPr>
          <w:rFonts w:hint="cs"/>
          <w:rtl/>
        </w:rPr>
        <w:t xml:space="preserve"> ورجل يقوم إلى الصلاة في جوف الليل</w:t>
      </w:r>
      <w:r>
        <w:rPr>
          <w:rFonts w:hint="cs"/>
          <w:rtl/>
        </w:rPr>
        <w:t>،</w:t>
      </w:r>
      <w:r w:rsidR="00CE4C70">
        <w:rPr>
          <w:rFonts w:hint="cs"/>
          <w:rtl/>
        </w:rPr>
        <w:t xml:space="preserve"> وقرأ </w:t>
      </w:r>
      <w:r>
        <w:rPr>
          <w:rFonts w:hint="cs"/>
          <w:rtl/>
        </w:rPr>
        <w:t>{</w:t>
      </w:r>
      <w:r w:rsidR="00CE4C70">
        <w:rPr>
          <w:rFonts w:hint="cs"/>
          <w:rtl/>
        </w:rPr>
        <w:t>بل عجبت ويسخرون</w:t>
      </w:r>
      <w:r>
        <w:rPr>
          <w:rFonts w:hint="cs"/>
          <w:rtl/>
        </w:rPr>
        <w:t>}،</w:t>
      </w:r>
      <w:r w:rsidR="00CE4C70">
        <w:rPr>
          <w:rFonts w:hint="cs"/>
          <w:rtl/>
        </w:rPr>
        <w:t xml:space="preserve"> - بضم التاء -</w:t>
      </w:r>
      <w:r w:rsidR="00B23C50">
        <w:rPr>
          <w:rFonts w:hint="cs"/>
          <w:rtl/>
        </w:rPr>
        <w:t xml:space="preserve"> </w:t>
      </w:r>
      <w:r w:rsidR="00CE4C70">
        <w:rPr>
          <w:rFonts w:hint="cs"/>
          <w:rtl/>
        </w:rPr>
        <w:t>وذلك يدل على ثبوت هذا المعنى في حق الله تعالى</w:t>
      </w:r>
      <w:r>
        <w:rPr>
          <w:rFonts w:hint="cs"/>
          <w:rtl/>
        </w:rPr>
        <w:t>،</w:t>
      </w:r>
      <w:r w:rsidR="00CE4C70">
        <w:rPr>
          <w:rFonts w:hint="cs"/>
          <w:rtl/>
        </w:rPr>
        <w:t xml:space="preserve"> واعلم </w:t>
      </w:r>
      <w:r w:rsidR="00CE4C70">
        <w:rPr>
          <w:rFonts w:hint="cs"/>
          <w:rtl/>
        </w:rPr>
        <w:lastRenderedPageBreak/>
        <w:t>أن التأويل هو</w:t>
      </w:r>
      <w:r w:rsidR="00B23C50">
        <w:rPr>
          <w:rFonts w:hint="cs"/>
          <w:rtl/>
        </w:rPr>
        <w:t xml:space="preserve">: </w:t>
      </w:r>
      <w:r w:rsidR="00CE4C70">
        <w:rPr>
          <w:rFonts w:hint="cs"/>
          <w:rtl/>
        </w:rPr>
        <w:t>أن التعجب حالة تحصل عند استعظام الأمر</w:t>
      </w:r>
      <w:r w:rsidR="00B23C50">
        <w:rPr>
          <w:rFonts w:hint="cs"/>
          <w:rtl/>
        </w:rPr>
        <w:t xml:space="preserve">، </w:t>
      </w:r>
      <w:r w:rsidR="00CE4C70">
        <w:rPr>
          <w:rFonts w:hint="cs"/>
          <w:rtl/>
        </w:rPr>
        <w:t>فإذا عظم الله تعالى فعلاً</w:t>
      </w:r>
      <w:r>
        <w:rPr>
          <w:rFonts w:hint="cs"/>
          <w:rtl/>
        </w:rPr>
        <w:t>،</w:t>
      </w:r>
      <w:r w:rsidR="00CE4C70">
        <w:rPr>
          <w:rFonts w:hint="cs"/>
          <w:rtl/>
        </w:rPr>
        <w:t xml:space="preserve"> أما في كثرة ثوابه أو في كثرة عقابه</w:t>
      </w:r>
      <w:r w:rsidR="00B23C50">
        <w:rPr>
          <w:rFonts w:hint="cs"/>
          <w:rtl/>
        </w:rPr>
        <w:t xml:space="preserve">، </w:t>
      </w:r>
      <w:r w:rsidR="00CE4C70">
        <w:rPr>
          <w:rFonts w:hint="cs"/>
          <w:rtl/>
        </w:rPr>
        <w:t>جاز إطلاق لفظ التعجب عليه وبالله التوفيق</w:t>
      </w:r>
      <w:r>
        <w:rPr>
          <w:rFonts w:hint="cs"/>
          <w:rtl/>
        </w:rPr>
        <w:t>،</w:t>
      </w:r>
      <w:r w:rsidR="00CE4C70">
        <w:rPr>
          <w:rFonts w:hint="cs"/>
          <w:rtl/>
        </w:rPr>
        <w:t xml:space="preserve"> </w:t>
      </w:r>
    </w:p>
    <w:p w14:paraId="2666A245" w14:textId="019F8D56" w:rsidR="00CE4C70" w:rsidRDefault="003D2693" w:rsidP="00B23C50">
      <w:pPr>
        <w:spacing w:after="240"/>
        <w:rPr>
          <w:b/>
          <w:rtl/>
        </w:rPr>
      </w:pPr>
      <w:r>
        <w:rPr>
          <w:rFonts w:hint="cs"/>
          <w:bCs/>
          <w:rtl/>
        </w:rPr>
        <w:t>[</w:t>
      </w:r>
      <w:r w:rsidR="00CE4C70">
        <w:rPr>
          <w:rFonts w:hint="cs"/>
          <w:bCs/>
          <w:rtl/>
        </w:rPr>
        <w:t>الفصـل التاسع والعشرون</w:t>
      </w:r>
      <w:r>
        <w:rPr>
          <w:rFonts w:hint="cs"/>
          <w:bCs/>
          <w:rtl/>
        </w:rPr>
        <w:t>]</w:t>
      </w:r>
      <w:r w:rsidR="00B23C50">
        <w:rPr>
          <w:rFonts w:hint="cs"/>
          <w:bCs/>
          <w:rtl/>
        </w:rPr>
        <w:t xml:space="preserve">: </w:t>
      </w:r>
      <w:r w:rsidR="00CE4C70">
        <w:rPr>
          <w:rFonts w:hint="cs"/>
          <w:bCs/>
          <w:rtl/>
        </w:rPr>
        <w:t>في الحيــاء</w:t>
      </w:r>
      <w:r w:rsidR="00B23C50">
        <w:rPr>
          <w:rFonts w:hint="cs"/>
          <w:bCs/>
          <w:rtl/>
        </w:rPr>
        <w:t xml:space="preserve">: </w:t>
      </w:r>
      <w:r w:rsidR="00CE4C70">
        <w:rPr>
          <w:rFonts w:hint="cs"/>
          <w:rtl/>
        </w:rPr>
        <w:t>قال الله تعالى</w:t>
      </w:r>
      <w:r w:rsidR="00B23C50">
        <w:rPr>
          <w:rFonts w:hint="cs"/>
          <w:rtl/>
        </w:rPr>
        <w:t xml:space="preserve">: </w:t>
      </w:r>
      <w:r>
        <w:rPr>
          <w:rFonts w:hint="cs"/>
          <w:rtl/>
        </w:rPr>
        <w:t>{</w:t>
      </w:r>
      <w:r w:rsidR="00CE4C70">
        <w:rPr>
          <w:rFonts w:hint="cs"/>
          <w:rtl/>
        </w:rPr>
        <w:t>إن الله لا يستحي أن يضرب مثلاً</w:t>
      </w:r>
      <w:r w:rsidR="00CE4C70">
        <w:rPr>
          <w:rFonts w:hint="cs"/>
          <w:vertAlign w:val="superscript"/>
          <w:rtl/>
        </w:rPr>
        <w:t xml:space="preserve"> </w:t>
      </w:r>
      <w:r w:rsidR="00CE4C70">
        <w:rPr>
          <w:rFonts w:hint="cs"/>
          <w:rtl/>
        </w:rPr>
        <w:t>ما</w:t>
      </w:r>
      <w:r>
        <w:rPr>
          <w:rFonts w:hint="cs"/>
          <w:rtl/>
        </w:rPr>
        <w:t>}،</w:t>
      </w:r>
      <w:r w:rsidR="00CE4C70">
        <w:rPr>
          <w:rFonts w:hint="cs"/>
          <w:rtl/>
        </w:rPr>
        <w:t xml:space="preserve"> وروى سليمان</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عن رسول الله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إن الله حي كريم</w:t>
      </w:r>
      <w:r>
        <w:rPr>
          <w:rFonts w:hint="cs"/>
          <w:rtl/>
        </w:rPr>
        <w:t>،</w:t>
      </w:r>
      <w:r w:rsidR="00CE4C70">
        <w:rPr>
          <w:rFonts w:hint="cs"/>
          <w:rtl/>
        </w:rPr>
        <w:t xml:space="preserve"> يستحي إذا رفع العبد يديه إليه</w:t>
      </w:r>
      <w:r>
        <w:rPr>
          <w:rFonts w:hint="cs"/>
          <w:rtl/>
        </w:rPr>
        <w:t>،</w:t>
      </w:r>
      <w:r w:rsidR="00CE4C70">
        <w:rPr>
          <w:rFonts w:hint="cs"/>
          <w:rtl/>
        </w:rPr>
        <w:t xml:space="preserve"> أن يردهما صفراً</w:t>
      </w:r>
      <w:r w:rsidR="00B23C50">
        <w:rPr>
          <w:rFonts w:hint="cs"/>
          <w:rtl/>
        </w:rPr>
        <w:t xml:space="preserve">، </w:t>
      </w:r>
      <w:r w:rsidR="00CE4C70">
        <w:rPr>
          <w:rFonts w:hint="cs"/>
          <w:rtl/>
        </w:rPr>
        <w:t>حتى يضع فيهما خيراً</w:t>
      </w:r>
      <w:r w:rsidR="00B23C50">
        <w:rPr>
          <w:rFonts w:hint="cs"/>
          <w:rtl/>
        </w:rPr>
        <w:t>)</w:t>
      </w:r>
      <w:r w:rsidR="00CE4C70">
        <w:rPr>
          <w:rFonts w:hint="cs"/>
          <w:rtl/>
        </w:rPr>
        <w:t>)</w:t>
      </w:r>
      <w:r>
        <w:rPr>
          <w:rFonts w:hint="cs"/>
          <w:rtl/>
        </w:rPr>
        <w:t>،</w:t>
      </w:r>
      <w:r w:rsidR="00CE4C70">
        <w:rPr>
          <w:rFonts w:hint="cs"/>
          <w:rtl/>
        </w:rPr>
        <w:t xml:space="preserve"> واعلم</w:t>
      </w:r>
      <w:r w:rsidR="00B23C50">
        <w:rPr>
          <w:rFonts w:hint="cs"/>
          <w:rtl/>
        </w:rPr>
        <w:t xml:space="preserve">: </w:t>
      </w:r>
      <w:r w:rsidR="00CE4C70">
        <w:rPr>
          <w:rFonts w:hint="cs"/>
          <w:rtl/>
        </w:rPr>
        <w:t>أن الحياء</w:t>
      </w:r>
      <w:r w:rsidR="00B23C50">
        <w:rPr>
          <w:rFonts w:hint="cs"/>
          <w:rtl/>
        </w:rPr>
        <w:t xml:space="preserve">: </w:t>
      </w:r>
      <w:r w:rsidR="00CE4C70">
        <w:rPr>
          <w:rFonts w:hint="cs"/>
          <w:rtl/>
        </w:rPr>
        <w:t>تغير وانكسار يعتري الإنسان في خوف ما يعاتب ويذم به</w:t>
      </w:r>
      <w:r w:rsidR="00B23C50">
        <w:rPr>
          <w:rFonts w:hint="cs"/>
          <w:rtl/>
        </w:rPr>
        <w:t xml:space="preserve">، </w:t>
      </w:r>
      <w:r w:rsidR="00CE4C70">
        <w:rPr>
          <w:rFonts w:hint="cs"/>
          <w:rtl/>
        </w:rPr>
        <w:t>واشتقاقه من الحياة</w:t>
      </w:r>
      <w:r>
        <w:rPr>
          <w:rFonts w:hint="cs"/>
          <w:rtl/>
        </w:rPr>
        <w:t>،</w:t>
      </w:r>
      <w:r w:rsidR="00CE4C70">
        <w:rPr>
          <w:rFonts w:hint="cs"/>
          <w:rtl/>
        </w:rPr>
        <w:t xml:space="preserve"> يقال حيى الرجل</w:t>
      </w:r>
      <w:r w:rsidR="00B23C50">
        <w:rPr>
          <w:rFonts w:hint="cs"/>
          <w:rtl/>
        </w:rPr>
        <w:t xml:space="preserve">، </w:t>
      </w:r>
      <w:r w:rsidR="00CE4C70">
        <w:rPr>
          <w:rFonts w:hint="cs"/>
          <w:rtl/>
        </w:rPr>
        <w:t>كما يقال</w:t>
      </w:r>
      <w:r w:rsidR="00B23C50">
        <w:rPr>
          <w:rFonts w:hint="cs"/>
          <w:rtl/>
        </w:rPr>
        <w:t xml:space="preserve">: </w:t>
      </w:r>
      <w:r w:rsidR="00CE4C70">
        <w:rPr>
          <w:rFonts w:hint="cs"/>
          <w:rtl/>
        </w:rPr>
        <w:t>نسى الرجل وخشي</w:t>
      </w:r>
      <w:r>
        <w:rPr>
          <w:rFonts w:hint="cs"/>
          <w:rtl/>
        </w:rPr>
        <w:t>،</w:t>
      </w:r>
      <w:r w:rsidR="00CE4C70">
        <w:rPr>
          <w:rFonts w:hint="cs"/>
          <w:rtl/>
        </w:rPr>
        <w:t xml:space="preserve"> وسطى القوس</w:t>
      </w:r>
      <w:r>
        <w:rPr>
          <w:rFonts w:hint="cs"/>
          <w:rtl/>
        </w:rPr>
        <w:t>،</w:t>
      </w:r>
      <w:r w:rsidR="00CE4C70">
        <w:rPr>
          <w:rFonts w:hint="cs"/>
          <w:rtl/>
        </w:rPr>
        <w:t xml:space="preserve"> إذا أغفلت هذه الأعضاء</w:t>
      </w:r>
      <w:r w:rsidR="00B23C50">
        <w:rPr>
          <w:rFonts w:hint="cs"/>
          <w:rtl/>
        </w:rPr>
        <w:t xml:space="preserve">، </w:t>
      </w:r>
      <w:r w:rsidR="00CE4C70">
        <w:rPr>
          <w:rFonts w:hint="cs"/>
          <w:rtl/>
        </w:rPr>
        <w:t>جعل الحياء لما يعتريه من الانكسار والتغير متنكس القوة</w:t>
      </w:r>
      <w:r>
        <w:rPr>
          <w:rFonts w:hint="cs"/>
          <w:rtl/>
        </w:rPr>
        <w:t>،</w:t>
      </w:r>
      <w:r w:rsidR="00CE4C70">
        <w:rPr>
          <w:rFonts w:hint="cs"/>
          <w:rtl/>
        </w:rPr>
        <w:t xml:space="preserve"> منتقص الحياة</w:t>
      </w:r>
      <w:r>
        <w:rPr>
          <w:rFonts w:hint="cs"/>
          <w:rtl/>
        </w:rPr>
        <w:t>،</w:t>
      </w:r>
      <w:r w:rsidR="00CE4C70">
        <w:rPr>
          <w:rFonts w:hint="cs"/>
          <w:rtl/>
        </w:rPr>
        <w:t xml:space="preserve"> ولهذا يقال</w:t>
      </w:r>
      <w:r w:rsidR="00B23C50">
        <w:rPr>
          <w:rFonts w:hint="cs"/>
          <w:rtl/>
        </w:rPr>
        <w:t xml:space="preserve">: </w:t>
      </w:r>
      <w:r w:rsidR="00CE4C70">
        <w:rPr>
          <w:rFonts w:hint="cs"/>
          <w:rtl/>
        </w:rPr>
        <w:t>فلان هلك حياء من كذا</w:t>
      </w:r>
      <w:r>
        <w:rPr>
          <w:rFonts w:hint="cs"/>
          <w:rtl/>
        </w:rPr>
        <w:t>،</w:t>
      </w:r>
      <w:r w:rsidR="00CE4C70">
        <w:rPr>
          <w:rFonts w:hint="cs"/>
          <w:rtl/>
        </w:rPr>
        <w:t xml:space="preserve"> ومات حياء من كذا</w:t>
      </w:r>
      <w:r>
        <w:rPr>
          <w:rFonts w:hint="cs"/>
          <w:rtl/>
        </w:rPr>
        <w:t>،</w:t>
      </w:r>
      <w:r w:rsidR="00CE4C70">
        <w:rPr>
          <w:rFonts w:hint="cs"/>
          <w:rtl/>
        </w:rPr>
        <w:t xml:space="preserve"> ورأيت الهلال في وجهه من شدة الحياء</w:t>
      </w:r>
      <w:r w:rsidR="00B23C50">
        <w:rPr>
          <w:rFonts w:hint="cs"/>
          <w:rtl/>
        </w:rPr>
        <w:t xml:space="preserve">، </w:t>
      </w:r>
      <w:r w:rsidR="00CE4C70">
        <w:rPr>
          <w:rFonts w:hint="cs"/>
          <w:rtl/>
        </w:rPr>
        <w:t>وذاب حياء</w:t>
      </w:r>
      <w:r>
        <w:rPr>
          <w:rFonts w:hint="cs"/>
          <w:rtl/>
        </w:rPr>
        <w:t>،</w:t>
      </w:r>
      <w:r w:rsidR="00CE4C70">
        <w:rPr>
          <w:rFonts w:hint="cs"/>
          <w:rtl/>
        </w:rPr>
        <w:t xml:space="preserve"> إذا ثبت هذا</w:t>
      </w:r>
      <w:r w:rsidR="00B23C50">
        <w:rPr>
          <w:rFonts w:hint="cs"/>
          <w:rtl/>
        </w:rPr>
        <w:t xml:space="preserve">، </w:t>
      </w:r>
      <w:r w:rsidR="00CE4C70">
        <w:rPr>
          <w:rFonts w:hint="cs"/>
          <w:rtl/>
        </w:rPr>
        <w:t>فنقول</w:t>
      </w:r>
      <w:r w:rsidR="00B23C50">
        <w:rPr>
          <w:rFonts w:hint="cs"/>
          <w:rtl/>
        </w:rPr>
        <w:t xml:space="preserve">: </w:t>
      </w:r>
      <w:r w:rsidR="00CE4C70">
        <w:rPr>
          <w:rFonts w:hint="cs"/>
          <w:rtl/>
        </w:rPr>
        <w:t>لا بد من تأويله</w:t>
      </w:r>
      <w:r w:rsidR="00B23C50">
        <w:rPr>
          <w:rFonts w:hint="cs"/>
          <w:rtl/>
        </w:rPr>
        <w:t xml:space="preserve">، </w:t>
      </w:r>
      <w:r w:rsidR="00CE4C70">
        <w:rPr>
          <w:rFonts w:hint="cs"/>
          <w:rtl/>
        </w:rPr>
        <w:t>وفيه وجهان</w:t>
      </w:r>
      <w:r w:rsidR="00B23C50">
        <w:rPr>
          <w:rFonts w:hint="cs"/>
          <w:rtl/>
        </w:rPr>
        <w:t>: (</w:t>
      </w:r>
      <w:r w:rsidR="00CE4C70">
        <w:rPr>
          <w:rFonts w:hint="cs"/>
          <w:rtl/>
        </w:rPr>
        <w:t>الأول</w:t>
      </w:r>
      <w:r w:rsidR="00B23C50">
        <w:rPr>
          <w:rFonts w:hint="cs"/>
          <w:rtl/>
        </w:rPr>
        <w:t xml:space="preserve">): </w:t>
      </w:r>
      <w:r w:rsidR="00CE4C70">
        <w:rPr>
          <w:rFonts w:hint="cs"/>
          <w:rtl/>
        </w:rPr>
        <w:t>وهو أن القانون الكلي في أمثال هذه الصفات</w:t>
      </w:r>
      <w:r w:rsidR="00B23C50">
        <w:rPr>
          <w:rFonts w:hint="cs"/>
          <w:rtl/>
        </w:rPr>
        <w:t xml:space="preserve">: </w:t>
      </w:r>
      <w:r w:rsidR="00CE4C70">
        <w:rPr>
          <w:rFonts w:hint="cs"/>
          <w:rtl/>
        </w:rPr>
        <w:t>أن كل صفة تثبت للعبد مما يختص بالأجسام</w:t>
      </w:r>
      <w:r w:rsidR="00B23C50">
        <w:rPr>
          <w:rFonts w:hint="cs"/>
          <w:rtl/>
        </w:rPr>
        <w:t xml:space="preserve">، </w:t>
      </w:r>
      <w:r w:rsidR="00CE4C70">
        <w:rPr>
          <w:rFonts w:hint="cs"/>
          <w:rtl/>
        </w:rPr>
        <w:t>إذا وصف الله تعالى بذلك</w:t>
      </w:r>
      <w:r>
        <w:rPr>
          <w:rFonts w:hint="cs"/>
          <w:rtl/>
        </w:rPr>
        <w:t>،</w:t>
      </w:r>
      <w:r w:rsidR="00CE4C70">
        <w:rPr>
          <w:rFonts w:hint="cs"/>
          <w:rtl/>
        </w:rPr>
        <w:t xml:space="preserve"> فهو محمول على نهايات الأغراض</w:t>
      </w:r>
      <w:r>
        <w:rPr>
          <w:rFonts w:hint="cs"/>
          <w:rtl/>
        </w:rPr>
        <w:t>،</w:t>
      </w:r>
      <w:r w:rsidR="00CE4C70">
        <w:rPr>
          <w:rFonts w:hint="cs"/>
          <w:rtl/>
        </w:rPr>
        <w:t xml:space="preserve"> لا على بدايات الأعراض</w:t>
      </w:r>
      <w:r w:rsidR="00B23C50">
        <w:rPr>
          <w:rFonts w:hint="cs"/>
          <w:rtl/>
        </w:rPr>
        <w:t xml:space="preserve">، </w:t>
      </w:r>
      <w:r w:rsidR="00CE4C70">
        <w:rPr>
          <w:rFonts w:hint="cs"/>
          <w:rtl/>
        </w:rPr>
        <w:t>مثاله</w:t>
      </w:r>
      <w:r w:rsidR="00B23C50">
        <w:rPr>
          <w:rFonts w:hint="cs"/>
          <w:rtl/>
        </w:rPr>
        <w:t xml:space="preserve">: </w:t>
      </w:r>
      <w:r w:rsidR="00CE4C70">
        <w:rPr>
          <w:rFonts w:hint="cs"/>
          <w:rtl/>
        </w:rPr>
        <w:t>أن الحياء حالة تحصل للإنسان</w:t>
      </w:r>
      <w:r>
        <w:rPr>
          <w:rFonts w:hint="cs"/>
          <w:rtl/>
        </w:rPr>
        <w:t>،</w:t>
      </w:r>
      <w:r w:rsidR="00CE4C70">
        <w:rPr>
          <w:rFonts w:hint="cs"/>
          <w:rtl/>
        </w:rPr>
        <w:t xml:space="preserve"> ولها مبدأ ونهاية</w:t>
      </w:r>
      <w:r w:rsidR="00B23C50">
        <w:rPr>
          <w:rFonts w:hint="cs"/>
          <w:rtl/>
        </w:rPr>
        <w:t xml:space="preserve">، </w:t>
      </w:r>
      <w:r w:rsidR="00CE4C70">
        <w:rPr>
          <w:rFonts w:hint="cs"/>
          <w:rtl/>
        </w:rPr>
        <w:t>أما البداية فيها فهو التغير الجسماني</w:t>
      </w:r>
      <w:r>
        <w:rPr>
          <w:rFonts w:hint="cs"/>
          <w:rtl/>
        </w:rPr>
        <w:t>،</w:t>
      </w:r>
      <w:r w:rsidR="00CE4C70">
        <w:rPr>
          <w:rFonts w:hint="cs"/>
          <w:rtl/>
        </w:rPr>
        <w:t xml:space="preserve"> الذي يلحق الإنسان من خوف أن ينسب إلى القبيح</w:t>
      </w:r>
      <w:r w:rsidR="00B23C50">
        <w:rPr>
          <w:rFonts w:hint="cs"/>
          <w:rtl/>
        </w:rPr>
        <w:t xml:space="preserve">، </w:t>
      </w:r>
      <w:r w:rsidR="00CE4C70">
        <w:rPr>
          <w:rFonts w:hint="cs"/>
          <w:rtl/>
        </w:rPr>
        <w:t>وأما النهاية فهي لأن يترك الإنسان ذلك الفعل</w:t>
      </w:r>
      <w:r>
        <w:rPr>
          <w:rFonts w:hint="cs"/>
          <w:rtl/>
        </w:rPr>
        <w:t>،</w:t>
      </w:r>
      <w:r w:rsidR="00CE4C70">
        <w:rPr>
          <w:rFonts w:hint="cs"/>
          <w:rtl/>
        </w:rPr>
        <w:t xml:space="preserve"> فإذا ورد الحياء في حق الله تعالى</w:t>
      </w:r>
      <w:r>
        <w:rPr>
          <w:rFonts w:hint="cs"/>
          <w:rtl/>
        </w:rPr>
        <w:t>،</w:t>
      </w:r>
      <w:r w:rsidR="00CE4C70">
        <w:rPr>
          <w:rFonts w:hint="cs"/>
          <w:rtl/>
        </w:rPr>
        <w:t xml:space="preserve"> فليس المراد منه</w:t>
      </w:r>
      <w:r w:rsidR="00B23C50">
        <w:rPr>
          <w:rFonts w:hint="cs"/>
          <w:rtl/>
        </w:rPr>
        <w:t xml:space="preserve">: </w:t>
      </w:r>
      <w:r w:rsidR="00CE4C70">
        <w:rPr>
          <w:rFonts w:hint="cs"/>
          <w:rtl/>
        </w:rPr>
        <w:t>ذلك اللحوق الذي هو مبدأ الحياء وتقدمته</w:t>
      </w:r>
      <w:r w:rsidR="00B23C50">
        <w:rPr>
          <w:rFonts w:hint="cs"/>
          <w:rtl/>
        </w:rPr>
        <w:t xml:space="preserve">، </w:t>
      </w:r>
      <w:r w:rsidR="00CE4C70">
        <w:rPr>
          <w:rFonts w:hint="cs"/>
          <w:rtl/>
        </w:rPr>
        <w:t>بل المراد</w:t>
      </w:r>
      <w:r w:rsidR="00B23C50">
        <w:rPr>
          <w:rFonts w:hint="cs"/>
          <w:rtl/>
        </w:rPr>
        <w:t xml:space="preserve">: </w:t>
      </w:r>
      <w:r w:rsidR="00CE4C70">
        <w:rPr>
          <w:rFonts w:hint="cs"/>
          <w:rtl/>
        </w:rPr>
        <w:t>هو ترك الفعل الذي هو منتهاه وغايته</w:t>
      </w:r>
      <w:r w:rsidR="00B23C50">
        <w:rPr>
          <w:rFonts w:hint="cs"/>
          <w:rtl/>
        </w:rPr>
        <w:t xml:space="preserve">، </w:t>
      </w:r>
      <w:r w:rsidR="00CE4C70">
        <w:rPr>
          <w:rFonts w:hint="cs"/>
          <w:rtl/>
        </w:rPr>
        <w:t>وكذلك الغضب له مبدأ وهو غليان دم القلب وشهوة الانتقام</w:t>
      </w:r>
      <w:r>
        <w:rPr>
          <w:rFonts w:hint="cs"/>
          <w:rtl/>
        </w:rPr>
        <w:t>،</w:t>
      </w:r>
      <w:r w:rsidR="00CE4C70">
        <w:rPr>
          <w:rFonts w:hint="cs"/>
          <w:rtl/>
        </w:rPr>
        <w:t xml:space="preserve"> وله غاية وهو إيصال العقاب إلى المغضوب عليه</w:t>
      </w:r>
      <w:r w:rsidR="00B23C50">
        <w:rPr>
          <w:rFonts w:hint="cs"/>
          <w:rtl/>
        </w:rPr>
        <w:t xml:space="preserve">، </w:t>
      </w:r>
      <w:r w:rsidR="00CE4C70">
        <w:rPr>
          <w:rFonts w:hint="cs"/>
          <w:rtl/>
        </w:rPr>
        <w:t>فإذا وصفنا الله تعالى بالغضب</w:t>
      </w:r>
      <w:r>
        <w:rPr>
          <w:rFonts w:hint="cs"/>
          <w:rtl/>
        </w:rPr>
        <w:t>،</w:t>
      </w:r>
      <w:r w:rsidR="00CE4C70">
        <w:rPr>
          <w:rFonts w:hint="cs"/>
          <w:rtl/>
        </w:rPr>
        <w:t xml:space="preserve"> فليس المراد هو ذلك المبدأ</w:t>
      </w:r>
      <w:r w:rsidR="00B23C50">
        <w:rPr>
          <w:rFonts w:hint="cs"/>
          <w:rtl/>
        </w:rPr>
        <w:t xml:space="preserve"> </w:t>
      </w:r>
      <w:r w:rsidR="00CE4C70">
        <w:rPr>
          <w:rFonts w:hint="cs"/>
          <w:rtl/>
        </w:rPr>
        <w:t>-</w:t>
      </w:r>
      <w:r w:rsidR="00B23C50">
        <w:rPr>
          <w:rFonts w:hint="cs"/>
          <w:rtl/>
        </w:rPr>
        <w:t xml:space="preserve"> </w:t>
      </w:r>
      <w:r w:rsidR="00CE4C70">
        <w:rPr>
          <w:rFonts w:hint="cs"/>
          <w:rtl/>
        </w:rPr>
        <w:t>أعني غليان دم القلب وشهوة الانتقام</w:t>
      </w:r>
      <w:r w:rsidR="00B23C50">
        <w:rPr>
          <w:rFonts w:hint="cs"/>
          <w:rtl/>
        </w:rPr>
        <w:t xml:space="preserve"> </w:t>
      </w:r>
      <w:r w:rsidR="00CE4C70">
        <w:rPr>
          <w:rFonts w:hint="cs"/>
          <w:rtl/>
        </w:rPr>
        <w:t>-</w:t>
      </w:r>
      <w:r w:rsidR="00B23C50">
        <w:rPr>
          <w:rFonts w:hint="cs"/>
          <w:rtl/>
        </w:rPr>
        <w:t xml:space="preserve"> </w:t>
      </w:r>
      <w:r w:rsidR="00CE4C70">
        <w:rPr>
          <w:rFonts w:hint="cs"/>
          <w:rtl/>
        </w:rPr>
        <w:t>بل المراد</w:t>
      </w:r>
      <w:r w:rsidR="00B23C50">
        <w:rPr>
          <w:rFonts w:hint="cs"/>
          <w:rtl/>
        </w:rPr>
        <w:t xml:space="preserve">: </w:t>
      </w:r>
      <w:r w:rsidR="00CE4C70">
        <w:rPr>
          <w:rFonts w:hint="cs"/>
          <w:rtl/>
        </w:rPr>
        <w:t>تلك النهاية</w:t>
      </w:r>
      <w:r>
        <w:rPr>
          <w:rFonts w:hint="cs"/>
          <w:rtl/>
        </w:rPr>
        <w:t>،</w:t>
      </w:r>
      <w:r w:rsidR="00CE4C70">
        <w:rPr>
          <w:rFonts w:hint="cs"/>
          <w:rtl/>
        </w:rPr>
        <w:t xml:space="preserve"> وهي إنزال العقاب</w:t>
      </w:r>
      <w:r w:rsidR="00B23C50">
        <w:rPr>
          <w:rFonts w:hint="cs"/>
          <w:rtl/>
        </w:rPr>
        <w:t xml:space="preserve">، </w:t>
      </w:r>
      <w:r w:rsidR="00CE4C70">
        <w:rPr>
          <w:rFonts w:hint="cs"/>
          <w:rtl/>
        </w:rPr>
        <w:t>فهذا هو القانون</w:t>
      </w:r>
      <w:r>
        <w:rPr>
          <w:rFonts w:hint="cs"/>
          <w:rtl/>
        </w:rPr>
        <w:t>،</w:t>
      </w:r>
      <w:r w:rsidR="00CE4C70">
        <w:rPr>
          <w:rFonts w:hint="cs"/>
          <w:rtl/>
        </w:rPr>
        <w:t xml:space="preserve"> و </w:t>
      </w:r>
      <w:r w:rsidR="00B23C50">
        <w:rPr>
          <w:rFonts w:hint="cs"/>
          <w:rtl/>
        </w:rPr>
        <w:t>(</w:t>
      </w:r>
      <w:r w:rsidR="00CE4C70">
        <w:rPr>
          <w:rFonts w:hint="cs"/>
          <w:rtl/>
        </w:rPr>
        <w:t>الثاني</w:t>
      </w:r>
      <w:r w:rsidR="00B23C50">
        <w:rPr>
          <w:rFonts w:hint="cs"/>
          <w:rtl/>
        </w:rPr>
        <w:t xml:space="preserve">): </w:t>
      </w:r>
      <w:r w:rsidR="00CE4C70">
        <w:rPr>
          <w:rFonts w:hint="cs"/>
          <w:rtl/>
        </w:rPr>
        <w:t>إن الذي لا يجوز على الله تعالى من جنس هذه الأوصاف</w:t>
      </w:r>
      <w:r>
        <w:rPr>
          <w:rFonts w:hint="cs"/>
          <w:rtl/>
        </w:rPr>
        <w:t>،</w:t>
      </w:r>
      <w:r w:rsidR="00CE4C70">
        <w:rPr>
          <w:rFonts w:hint="cs"/>
          <w:rtl/>
        </w:rPr>
        <w:t xml:space="preserve"> فهل يجوز ذكره على سبيل النفي عن الله تعالى</w:t>
      </w:r>
      <w:r w:rsidR="00762B77">
        <w:rPr>
          <w:rFonts w:hint="cs"/>
          <w:rtl/>
        </w:rPr>
        <w:t>؟</w:t>
      </w:r>
      <w:r w:rsidR="00CE4C70">
        <w:rPr>
          <w:rFonts w:hint="cs"/>
          <w:rtl/>
        </w:rPr>
        <w:t xml:space="preserve"> قال بعضهم</w:t>
      </w:r>
      <w:r w:rsidR="00B23C50">
        <w:rPr>
          <w:rFonts w:hint="cs"/>
          <w:rtl/>
        </w:rPr>
        <w:t xml:space="preserve">: </w:t>
      </w:r>
      <w:r w:rsidR="00CE4C70">
        <w:rPr>
          <w:rFonts w:hint="cs"/>
          <w:rtl/>
        </w:rPr>
        <w:t>إنه لا يجوز إطلاق هذه الألفاظ على طريقة النفي</w:t>
      </w:r>
      <w:r>
        <w:rPr>
          <w:rFonts w:hint="cs"/>
          <w:rtl/>
        </w:rPr>
        <w:t>،</w:t>
      </w:r>
      <w:r w:rsidR="00CE4C70">
        <w:rPr>
          <w:rFonts w:hint="cs"/>
          <w:rtl/>
        </w:rPr>
        <w:t xml:space="preserve"> بل يجب أن يقال</w:t>
      </w:r>
      <w:r w:rsidR="00B23C50">
        <w:rPr>
          <w:rFonts w:hint="cs"/>
          <w:rtl/>
        </w:rPr>
        <w:t xml:space="preserve">: </w:t>
      </w:r>
      <w:r w:rsidR="00CE4C70">
        <w:rPr>
          <w:rFonts w:hint="cs"/>
          <w:rtl/>
        </w:rPr>
        <w:t>إنه تعالى لا يوصف بها فأما أن يقال</w:t>
      </w:r>
      <w:r w:rsidR="00B23C50">
        <w:rPr>
          <w:rFonts w:hint="cs"/>
          <w:rtl/>
        </w:rPr>
        <w:t xml:space="preserve">: </w:t>
      </w:r>
      <w:r w:rsidR="00CE4C70">
        <w:rPr>
          <w:rFonts w:hint="cs"/>
          <w:rtl/>
        </w:rPr>
        <w:t>إنه لا يستحي ويطلق ذلك</w:t>
      </w:r>
      <w:r w:rsidR="00B23C50">
        <w:rPr>
          <w:rFonts w:hint="cs"/>
          <w:rtl/>
        </w:rPr>
        <w:t xml:space="preserve">، </w:t>
      </w:r>
      <w:r w:rsidR="00CE4C70">
        <w:rPr>
          <w:rFonts w:hint="cs"/>
          <w:rtl/>
        </w:rPr>
        <w:t>فمحال</w:t>
      </w:r>
      <w:r w:rsidR="00B23C50">
        <w:rPr>
          <w:rFonts w:hint="cs"/>
          <w:rtl/>
        </w:rPr>
        <w:t xml:space="preserve">، </w:t>
      </w:r>
      <w:r w:rsidR="00CE4C70">
        <w:rPr>
          <w:rFonts w:hint="cs"/>
          <w:rtl/>
        </w:rPr>
        <w:t>لأنه يوهم نفي ما يجوز عليه</w:t>
      </w:r>
      <w:r w:rsidR="00B23C50">
        <w:rPr>
          <w:rFonts w:hint="cs"/>
          <w:rtl/>
        </w:rPr>
        <w:t xml:space="preserve">، </w:t>
      </w:r>
      <w:r w:rsidR="00CE4C70">
        <w:rPr>
          <w:rFonts w:hint="cs"/>
          <w:rtl/>
        </w:rPr>
        <w:t xml:space="preserve">وما ذكره الله تعالى في كتابه من قولـه </w:t>
      </w:r>
      <w:r>
        <w:rPr>
          <w:rFonts w:hint="cs"/>
          <w:rtl/>
        </w:rPr>
        <w:t>{</w:t>
      </w:r>
      <w:r w:rsidR="00CE4C70">
        <w:rPr>
          <w:rFonts w:hint="cs"/>
          <w:rtl/>
        </w:rPr>
        <w:t>لا تأخذه سنة ولا نوم</w:t>
      </w:r>
      <w:r>
        <w:rPr>
          <w:rFonts w:hint="cs"/>
          <w:vertAlign w:val="superscript"/>
          <w:rtl/>
        </w:rPr>
        <w:t>}</w:t>
      </w:r>
      <w:r>
        <w:rPr>
          <w:rFonts w:hint="cs"/>
          <w:rtl/>
        </w:rPr>
        <w:t>،</w:t>
      </w:r>
      <w:r w:rsidR="00CE4C70">
        <w:rPr>
          <w:rFonts w:hint="cs"/>
          <w:rtl/>
        </w:rPr>
        <w:t xml:space="preserve"> </w:t>
      </w:r>
      <w:r>
        <w:rPr>
          <w:rFonts w:hint="cs"/>
          <w:rtl/>
        </w:rPr>
        <w:t>{</w:t>
      </w:r>
      <w:r w:rsidR="00CE4C70">
        <w:rPr>
          <w:rFonts w:hint="cs"/>
          <w:rtl/>
        </w:rPr>
        <w:t>لم يلد ولم يولد</w:t>
      </w:r>
      <w:r>
        <w:rPr>
          <w:rFonts w:hint="cs"/>
          <w:rtl/>
        </w:rPr>
        <w:t>}،</w:t>
      </w:r>
      <w:r w:rsidR="00CE4C70">
        <w:rPr>
          <w:rFonts w:hint="cs"/>
          <w:rtl/>
        </w:rPr>
        <w:t xml:space="preserve"> فهو وإن كان في صورة النفي</w:t>
      </w:r>
      <w:r>
        <w:rPr>
          <w:rFonts w:hint="cs"/>
          <w:rtl/>
        </w:rPr>
        <w:t>،</w:t>
      </w:r>
      <w:r w:rsidR="00CE4C70">
        <w:rPr>
          <w:rFonts w:hint="cs"/>
          <w:rtl/>
        </w:rPr>
        <w:t xml:space="preserve"> لكنه ليس في الحقيقة بل المراد منه</w:t>
      </w:r>
      <w:r w:rsidR="00B23C50">
        <w:rPr>
          <w:rFonts w:hint="cs"/>
          <w:rtl/>
        </w:rPr>
        <w:t xml:space="preserve">: </w:t>
      </w:r>
      <w:r w:rsidR="00CE4C70">
        <w:rPr>
          <w:rFonts w:hint="cs"/>
          <w:rtl/>
        </w:rPr>
        <w:t>نفي صحة الاتصاف</w:t>
      </w:r>
      <w:r w:rsidR="00B23C50">
        <w:rPr>
          <w:rFonts w:hint="cs"/>
          <w:rtl/>
        </w:rPr>
        <w:t xml:space="preserve">، </w:t>
      </w:r>
      <w:r w:rsidR="00CE4C70">
        <w:rPr>
          <w:rFonts w:hint="cs"/>
          <w:rtl/>
        </w:rPr>
        <w:t>وكذا قوله</w:t>
      </w:r>
      <w:r w:rsidR="00B23C50">
        <w:rPr>
          <w:rFonts w:hint="cs"/>
          <w:rtl/>
        </w:rPr>
        <w:t xml:space="preserve">: </w:t>
      </w:r>
      <w:r>
        <w:rPr>
          <w:rFonts w:hint="cs"/>
          <w:rtl/>
        </w:rPr>
        <w:t>{</w:t>
      </w:r>
      <w:r w:rsidR="00CE4C70">
        <w:rPr>
          <w:rFonts w:hint="cs"/>
          <w:rtl/>
        </w:rPr>
        <w:t>ما كان لله أن يتخذ من ولد</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ما اتخذ الله من ولد</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وهو يطعم ولا يطعم</w:t>
      </w:r>
      <w:r>
        <w:rPr>
          <w:rFonts w:hint="cs"/>
          <w:rtl/>
        </w:rPr>
        <w:t>}</w:t>
      </w:r>
      <w:r w:rsidR="00B23C50">
        <w:rPr>
          <w:rFonts w:hint="cs"/>
          <w:rtl/>
        </w:rPr>
        <w:t xml:space="preserve">، </w:t>
      </w:r>
      <w:r w:rsidR="00CE4C70">
        <w:rPr>
          <w:rFonts w:hint="cs"/>
          <w:rtl/>
        </w:rPr>
        <w:t>وليس فيما ورد في القرآن إطلاقه</w:t>
      </w:r>
      <w:r>
        <w:rPr>
          <w:rFonts w:hint="cs"/>
          <w:rtl/>
        </w:rPr>
        <w:t>،</w:t>
      </w:r>
      <w:r w:rsidR="00CE4C70">
        <w:rPr>
          <w:rFonts w:hint="cs"/>
          <w:rtl/>
        </w:rPr>
        <w:t xml:space="preserve"> جاز أن يطلق في المخاطبات</w:t>
      </w:r>
      <w:r>
        <w:rPr>
          <w:rFonts w:hint="cs"/>
          <w:rtl/>
        </w:rPr>
        <w:t>،</w:t>
      </w:r>
      <w:r w:rsidR="00CE4C70">
        <w:rPr>
          <w:rFonts w:hint="cs"/>
          <w:rtl/>
        </w:rPr>
        <w:t xml:space="preserve"> بل الحق</w:t>
      </w:r>
      <w:r w:rsidR="00B23C50">
        <w:rPr>
          <w:rFonts w:hint="cs"/>
          <w:rtl/>
        </w:rPr>
        <w:t xml:space="preserve">: </w:t>
      </w:r>
      <w:r w:rsidR="00CE4C70">
        <w:rPr>
          <w:rFonts w:hint="cs"/>
          <w:rtl/>
        </w:rPr>
        <w:t>أنه لا يجوز إطلاق ذلك إلا مع بيان ـنه محال ممتنع في حق الله تعالى</w:t>
      </w:r>
      <w:r>
        <w:rPr>
          <w:rFonts w:hint="cs"/>
          <w:rtl/>
        </w:rPr>
        <w:t>،</w:t>
      </w:r>
      <w:r w:rsidR="00CE4C70">
        <w:rPr>
          <w:rFonts w:hint="cs"/>
          <w:rtl/>
        </w:rPr>
        <w:t xml:space="preserve"> وقال آخرون</w:t>
      </w:r>
      <w:r w:rsidR="00B23C50">
        <w:rPr>
          <w:rFonts w:hint="cs"/>
          <w:rtl/>
        </w:rPr>
        <w:t xml:space="preserve">: </w:t>
      </w:r>
      <w:r w:rsidR="00CE4C70">
        <w:rPr>
          <w:rFonts w:hint="cs"/>
          <w:rtl/>
        </w:rPr>
        <w:t>لا بأس بإطلاق هذا النفي</w:t>
      </w:r>
      <w:r w:rsidR="00B23C50">
        <w:rPr>
          <w:rFonts w:hint="cs"/>
          <w:rtl/>
        </w:rPr>
        <w:t xml:space="preserve">، </w:t>
      </w:r>
      <w:r w:rsidR="00CE4C70">
        <w:rPr>
          <w:rFonts w:hint="cs"/>
          <w:rtl/>
        </w:rPr>
        <w:t xml:space="preserve">لأن هذه الصفات منتفية </w:t>
      </w:r>
      <w:r w:rsidR="00CE4C70">
        <w:rPr>
          <w:rFonts w:hint="cs"/>
          <w:rtl/>
        </w:rPr>
        <w:lastRenderedPageBreak/>
        <w:t>عن الله تعالى</w:t>
      </w:r>
      <w:r w:rsidR="00B23C50">
        <w:rPr>
          <w:rFonts w:hint="cs"/>
          <w:rtl/>
        </w:rPr>
        <w:t xml:space="preserve">، </w:t>
      </w:r>
      <w:r w:rsidR="00CE4C70">
        <w:rPr>
          <w:rFonts w:hint="cs"/>
          <w:rtl/>
        </w:rPr>
        <w:t>فكان الإخبار عد عدمها</w:t>
      </w:r>
      <w:r w:rsidR="00B23C50">
        <w:rPr>
          <w:rFonts w:hint="cs"/>
          <w:rtl/>
        </w:rPr>
        <w:t xml:space="preserve">: </w:t>
      </w:r>
      <w:r w:rsidR="00CE4C70">
        <w:rPr>
          <w:rFonts w:hint="cs"/>
          <w:rtl/>
        </w:rPr>
        <w:t>صدقاً</w:t>
      </w:r>
      <w:r>
        <w:rPr>
          <w:rFonts w:hint="cs"/>
          <w:rtl/>
        </w:rPr>
        <w:t>،</w:t>
      </w:r>
      <w:r w:rsidR="00CE4C70">
        <w:rPr>
          <w:rFonts w:hint="cs"/>
          <w:rtl/>
        </w:rPr>
        <w:t xml:space="preserve"> فوجب أن يجوز ذلك النفي</w:t>
      </w:r>
      <w:r w:rsidR="00B23C50">
        <w:rPr>
          <w:rFonts w:hint="cs"/>
          <w:rtl/>
        </w:rPr>
        <w:t xml:space="preserve">، </w:t>
      </w:r>
      <w:r w:rsidR="00CE4C70">
        <w:rPr>
          <w:rFonts w:hint="cs"/>
          <w:rtl/>
        </w:rPr>
        <w:t>بقى أن يقال</w:t>
      </w:r>
      <w:r w:rsidR="00B23C50">
        <w:rPr>
          <w:rFonts w:hint="cs"/>
          <w:rtl/>
        </w:rPr>
        <w:t xml:space="preserve">: </w:t>
      </w:r>
      <w:r w:rsidR="00CE4C70">
        <w:rPr>
          <w:rFonts w:hint="cs"/>
          <w:rtl/>
        </w:rPr>
        <w:t>إن الأخبار عن انتفائها</w:t>
      </w:r>
      <w:r>
        <w:rPr>
          <w:rFonts w:hint="cs"/>
          <w:rtl/>
        </w:rPr>
        <w:t>،</w:t>
      </w:r>
      <w:r w:rsidR="00CE4C70">
        <w:rPr>
          <w:rFonts w:hint="cs"/>
          <w:rtl/>
        </w:rPr>
        <w:t xml:space="preserve"> يقتضي صحة إطلاقها عليه</w:t>
      </w:r>
      <w:r w:rsidR="00B23C50">
        <w:rPr>
          <w:rFonts w:hint="cs"/>
          <w:rtl/>
        </w:rPr>
        <w:t xml:space="preserve">، </w:t>
      </w:r>
      <w:r w:rsidR="00CE4C70">
        <w:rPr>
          <w:rFonts w:hint="cs"/>
          <w:rtl/>
        </w:rPr>
        <w:t>إلا أنا نقول</w:t>
      </w:r>
      <w:r w:rsidR="00B23C50">
        <w:rPr>
          <w:rFonts w:hint="cs"/>
          <w:rtl/>
        </w:rPr>
        <w:t xml:space="preserve">: </w:t>
      </w:r>
      <w:r w:rsidR="00CE4C70">
        <w:rPr>
          <w:rFonts w:hint="cs"/>
          <w:rtl/>
        </w:rPr>
        <w:t>هذه الدلالة ممنوعة</w:t>
      </w:r>
      <w:r w:rsidR="00B23C50">
        <w:rPr>
          <w:rFonts w:hint="cs"/>
          <w:rtl/>
        </w:rPr>
        <w:t xml:space="preserve">، </w:t>
      </w:r>
      <w:r w:rsidR="00CE4C70">
        <w:rPr>
          <w:rFonts w:hint="cs"/>
          <w:rtl/>
        </w:rPr>
        <w:t>فإن الإخبار عن عدم الشيء لا دلالة فيه على أن ذلك الشيء جائز عليه أم ممتنع عنه</w:t>
      </w:r>
      <w:r>
        <w:rPr>
          <w:rFonts w:hint="cs"/>
          <w:rtl/>
        </w:rPr>
        <w:t>،</w:t>
      </w:r>
      <w:r w:rsidR="00CE4C70">
        <w:rPr>
          <w:rFonts w:hint="cs"/>
          <w:rtl/>
        </w:rPr>
        <w:t xml:space="preserve"> بل لو قرن باللفظ ما يدل على انتفاء الصحة أيضاً</w:t>
      </w:r>
      <w:r>
        <w:rPr>
          <w:rFonts w:hint="cs"/>
          <w:rtl/>
        </w:rPr>
        <w:t>،</w:t>
      </w:r>
      <w:r w:rsidR="00CE4C70">
        <w:rPr>
          <w:rFonts w:hint="cs"/>
          <w:rtl/>
        </w:rPr>
        <w:t xml:space="preserve"> كان ذلك أحسن من حيث إنه يكون مبالغة في البيان في إزالة الإبهام</w:t>
      </w:r>
      <w:r w:rsidR="00B23C50">
        <w:rPr>
          <w:rFonts w:hint="cs"/>
          <w:rtl/>
        </w:rPr>
        <w:t xml:space="preserve">، </w:t>
      </w:r>
      <w:r w:rsidR="00CE4C70">
        <w:rPr>
          <w:rFonts w:hint="cs"/>
          <w:rtl/>
        </w:rPr>
        <w:t>وليس يلزم من كونه في نفسه قبيحاً والله أعلم</w:t>
      </w:r>
      <w:r>
        <w:rPr>
          <w:rFonts w:hint="cs"/>
          <w:rtl/>
        </w:rPr>
        <w:t>،</w:t>
      </w:r>
      <w:r w:rsidR="00CE4C70">
        <w:rPr>
          <w:rFonts w:hint="cs"/>
          <w:rtl/>
        </w:rPr>
        <w:t xml:space="preserve"> </w:t>
      </w:r>
    </w:p>
    <w:p w14:paraId="4A6BF507" w14:textId="535128B1" w:rsidR="00CE4C70" w:rsidRDefault="003D2693" w:rsidP="00B23C50">
      <w:pPr>
        <w:spacing w:after="240"/>
        <w:rPr>
          <w:b/>
          <w:rtl/>
        </w:rPr>
      </w:pPr>
      <w:r>
        <w:rPr>
          <w:rFonts w:hint="cs"/>
          <w:bCs/>
          <w:rtl/>
        </w:rPr>
        <w:t>[</w:t>
      </w:r>
      <w:r w:rsidR="00CE4C70">
        <w:rPr>
          <w:rFonts w:hint="cs"/>
          <w:bCs/>
          <w:rtl/>
        </w:rPr>
        <w:t>الفصل الثلاثون</w:t>
      </w:r>
      <w:r>
        <w:rPr>
          <w:rFonts w:hint="cs"/>
          <w:bCs/>
          <w:rtl/>
        </w:rPr>
        <w:t>]</w:t>
      </w:r>
      <w:r w:rsidR="00B23C50">
        <w:rPr>
          <w:rFonts w:hint="cs"/>
          <w:bCs/>
          <w:rtl/>
        </w:rPr>
        <w:t xml:space="preserve">: </w:t>
      </w:r>
      <w:r w:rsidR="00CE4C70">
        <w:rPr>
          <w:rFonts w:hint="cs"/>
          <w:bCs/>
          <w:rtl/>
        </w:rPr>
        <w:t>في ما يتمسكون به في إثبات الجهة لله تعالى</w:t>
      </w:r>
      <w:r w:rsidR="00B23C50">
        <w:rPr>
          <w:rFonts w:hint="cs"/>
          <w:bCs/>
          <w:rtl/>
        </w:rPr>
        <w:t xml:space="preserve">: </w:t>
      </w:r>
      <w:r w:rsidR="00CE4C70">
        <w:rPr>
          <w:rFonts w:hint="cs"/>
          <w:rtl/>
        </w:rPr>
        <w:t>تمسكوا في ذلك بالقرآن والأخبار والمعقول</w:t>
      </w:r>
      <w:r w:rsidR="00B23C50">
        <w:rPr>
          <w:rFonts w:hint="cs"/>
          <w:rtl/>
        </w:rPr>
        <w:t xml:space="preserve">، </w:t>
      </w:r>
      <w:r w:rsidR="00CE4C70">
        <w:rPr>
          <w:rFonts w:hint="cs"/>
          <w:rtl/>
        </w:rPr>
        <w:t>والوجوه المركبة من السمع والعقل</w:t>
      </w:r>
      <w:r>
        <w:rPr>
          <w:rFonts w:hint="cs"/>
          <w:rtl/>
        </w:rPr>
        <w:t>،</w:t>
      </w:r>
      <w:r w:rsidR="00CE4C70">
        <w:rPr>
          <w:rFonts w:hint="cs"/>
          <w:rtl/>
        </w:rPr>
        <w:t xml:space="preserve"> أما القرآن</w:t>
      </w:r>
      <w:r w:rsidR="00B23C50">
        <w:rPr>
          <w:rFonts w:hint="cs"/>
          <w:rtl/>
        </w:rPr>
        <w:t xml:space="preserve">: </w:t>
      </w:r>
      <w:r w:rsidR="00CE4C70">
        <w:rPr>
          <w:rFonts w:hint="cs"/>
          <w:rtl/>
        </w:rPr>
        <w:t>فمن عشرة أوجه</w:t>
      </w:r>
      <w:r w:rsidR="00B23C50">
        <w:rPr>
          <w:rFonts w:hint="cs"/>
          <w:rtl/>
        </w:rPr>
        <w:t>: (</w:t>
      </w:r>
      <w:r w:rsidR="00CE4C70">
        <w:rPr>
          <w:rFonts w:hint="cs"/>
          <w:rtl/>
        </w:rPr>
        <w:t>الأول</w:t>
      </w:r>
      <w:r w:rsidR="00B23C50">
        <w:rPr>
          <w:rFonts w:hint="cs"/>
          <w:rtl/>
        </w:rPr>
        <w:t xml:space="preserve">): </w:t>
      </w:r>
      <w:r w:rsidR="00CE4C70">
        <w:rPr>
          <w:rFonts w:hint="cs"/>
          <w:rtl/>
        </w:rPr>
        <w:t>التمسك بالآيات الست الواردة بلفظ الاستواء على العرش</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التمسك</w:t>
      </w:r>
      <w:r w:rsidR="00B23C50">
        <w:rPr>
          <w:rFonts w:hint="cs"/>
          <w:rtl/>
        </w:rPr>
        <w:t xml:space="preserve">، </w:t>
      </w:r>
      <w:r w:rsidR="00CE4C70">
        <w:rPr>
          <w:rFonts w:hint="cs"/>
          <w:rtl/>
        </w:rPr>
        <w:t>بالآيات المشتملة على لفظ الفوق</w:t>
      </w:r>
      <w:r w:rsidR="00B23C50">
        <w:rPr>
          <w:rFonts w:hint="cs"/>
          <w:rtl/>
        </w:rPr>
        <w:t xml:space="preserve">، </w:t>
      </w:r>
      <w:r w:rsidR="00CE4C70">
        <w:rPr>
          <w:rFonts w:hint="cs"/>
          <w:rtl/>
        </w:rPr>
        <w:t>فقد قال تعالى</w:t>
      </w:r>
      <w:r w:rsidR="00B23C50">
        <w:rPr>
          <w:rFonts w:hint="cs"/>
          <w:rtl/>
        </w:rPr>
        <w:t xml:space="preserve">: </w:t>
      </w:r>
      <w:r>
        <w:rPr>
          <w:rFonts w:hint="cs"/>
          <w:rtl/>
        </w:rPr>
        <w:t>{</w:t>
      </w:r>
      <w:r w:rsidR="00CE4C70">
        <w:rPr>
          <w:rFonts w:hint="cs"/>
          <w:rtl/>
        </w:rPr>
        <w:t>وهو القاهر فوق عباده وهو الحكيم الخبير</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وهو القاهر فوق عباده ويرسل عليكم حفظة</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يخافون ربهم من فوقهم</w:t>
      </w:r>
      <w:r>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w:t>
      </w:r>
      <w:r w:rsidR="00CE4C70">
        <w:rPr>
          <w:rFonts w:hint="cs"/>
          <w:rtl/>
        </w:rPr>
        <w:t>الآيات المشتملة على لفظ العلو</w:t>
      </w:r>
      <w:r w:rsidR="00B23C50">
        <w:rPr>
          <w:rFonts w:hint="cs"/>
          <w:rtl/>
        </w:rPr>
        <w:t xml:space="preserve">، </w:t>
      </w:r>
      <w:r w:rsidR="00CE4C70">
        <w:rPr>
          <w:rFonts w:hint="cs"/>
          <w:rtl/>
        </w:rPr>
        <w:t>كقوله تعالى</w:t>
      </w:r>
      <w:r w:rsidR="00B23C50">
        <w:rPr>
          <w:rFonts w:hint="cs"/>
          <w:rtl/>
        </w:rPr>
        <w:t xml:space="preserve">: </w:t>
      </w:r>
      <w:r>
        <w:rPr>
          <w:rFonts w:hint="cs"/>
          <w:rtl/>
        </w:rPr>
        <w:t>{</w:t>
      </w:r>
      <w:r w:rsidR="00CE4C70">
        <w:rPr>
          <w:rFonts w:hint="cs"/>
          <w:rtl/>
        </w:rPr>
        <w:t>وهو العلي العظيم</w:t>
      </w:r>
      <w:r>
        <w:rPr>
          <w:rFonts w:hint="cs"/>
          <w:rtl/>
        </w:rPr>
        <w:t>}،</w:t>
      </w:r>
      <w:r w:rsidR="00CE4C70">
        <w:rPr>
          <w:rFonts w:hint="cs"/>
          <w:rtl/>
        </w:rPr>
        <w:t xml:space="preserve"> وقوله تعالى</w:t>
      </w:r>
      <w:r w:rsidR="00B23C50">
        <w:rPr>
          <w:rFonts w:hint="cs"/>
          <w:rtl/>
        </w:rPr>
        <w:t xml:space="preserve">: </w:t>
      </w:r>
      <w:r>
        <w:rPr>
          <w:rFonts w:hint="cs"/>
          <w:rtl/>
        </w:rPr>
        <w:t>{</w:t>
      </w:r>
      <w:r w:rsidR="00CE4C70">
        <w:rPr>
          <w:rFonts w:hint="cs"/>
          <w:rtl/>
        </w:rPr>
        <w:t>وهو العلي الكبير</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سبحك اسم ربك الأعلى</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إلا ابتغاء وجه ربه الأعلى</w:t>
      </w:r>
      <w:r>
        <w:rPr>
          <w:rFonts w:hint="cs"/>
          <w:rtl/>
        </w:rPr>
        <w:t>}</w:t>
      </w:r>
      <w:r w:rsidR="00CE4C70">
        <w:rPr>
          <w:rFonts w:hint="cs"/>
          <w:rtl/>
        </w:rPr>
        <w:t xml:space="preserve"> وأيضا تواتر النقل</w:t>
      </w:r>
      <w:r w:rsidR="00B23C50">
        <w:rPr>
          <w:rFonts w:hint="cs"/>
          <w:rtl/>
        </w:rPr>
        <w:t xml:space="preserve">: </w:t>
      </w:r>
      <w:r w:rsidR="00CE4C70">
        <w:rPr>
          <w:rFonts w:hint="cs"/>
          <w:rtl/>
        </w:rPr>
        <w:t>سبحان ربي الأعلى</w:t>
      </w:r>
      <w:r>
        <w:rPr>
          <w:rFonts w:hint="cs"/>
          <w:rtl/>
        </w:rPr>
        <w:t>،</w:t>
      </w:r>
      <w:r w:rsidR="00CE4C70">
        <w:rPr>
          <w:rFonts w:hint="cs"/>
          <w:rtl/>
        </w:rPr>
        <w:t xml:space="preserve"> </w:t>
      </w:r>
      <w:r w:rsidR="00B23C50">
        <w:rPr>
          <w:rFonts w:hint="cs"/>
          <w:rtl/>
        </w:rPr>
        <w:t>(</w:t>
      </w:r>
      <w:r w:rsidR="00CE4C70">
        <w:rPr>
          <w:rFonts w:hint="cs"/>
          <w:rtl/>
        </w:rPr>
        <w:t>الرابع</w:t>
      </w:r>
      <w:r w:rsidR="00B23C50">
        <w:rPr>
          <w:rFonts w:hint="cs"/>
          <w:rtl/>
        </w:rPr>
        <w:t xml:space="preserve">): </w:t>
      </w:r>
      <w:r w:rsidR="00CE4C70">
        <w:rPr>
          <w:rFonts w:hint="cs"/>
          <w:rtl/>
        </w:rPr>
        <w:t>الآيات المشتملة على لفظ العروج إليه والصعود</w:t>
      </w:r>
      <w:r w:rsidR="00B23C50">
        <w:rPr>
          <w:rFonts w:hint="cs"/>
          <w:rtl/>
        </w:rPr>
        <w:t xml:space="preserve">، </w:t>
      </w:r>
      <w:r w:rsidR="00CE4C70">
        <w:rPr>
          <w:rFonts w:hint="cs"/>
          <w:rtl/>
        </w:rPr>
        <w:t>قال تعالى</w:t>
      </w:r>
      <w:r w:rsidR="00B23C50">
        <w:rPr>
          <w:rFonts w:hint="cs"/>
          <w:rtl/>
        </w:rPr>
        <w:t xml:space="preserve">: </w:t>
      </w:r>
      <w:r>
        <w:rPr>
          <w:rFonts w:hint="cs"/>
          <w:rtl/>
        </w:rPr>
        <w:t>{</w:t>
      </w:r>
      <w:r w:rsidR="00CE4C70">
        <w:rPr>
          <w:rFonts w:hint="cs"/>
          <w:rtl/>
        </w:rPr>
        <w:t>تعرج الملائكة والروح إليه</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إليه يصعد الكلم الطيب</w:t>
      </w:r>
      <w:r>
        <w:rPr>
          <w:rFonts w:hint="cs"/>
          <w:rtl/>
        </w:rPr>
        <w:t>}،</w:t>
      </w:r>
      <w:r w:rsidR="00CE4C70">
        <w:rPr>
          <w:rFonts w:hint="cs"/>
          <w:rtl/>
        </w:rPr>
        <w:t xml:space="preserve"> </w:t>
      </w:r>
      <w:r w:rsidR="00B23C50">
        <w:rPr>
          <w:rFonts w:hint="cs"/>
          <w:rtl/>
        </w:rPr>
        <w:t>(</w:t>
      </w:r>
      <w:r w:rsidR="00CE4C70">
        <w:rPr>
          <w:rFonts w:hint="cs"/>
          <w:rtl/>
        </w:rPr>
        <w:t>الخامس</w:t>
      </w:r>
      <w:r w:rsidR="00B23C50">
        <w:rPr>
          <w:rFonts w:hint="cs"/>
          <w:rtl/>
        </w:rPr>
        <w:t xml:space="preserve">): </w:t>
      </w:r>
      <w:r w:rsidR="00CE4C70">
        <w:rPr>
          <w:rFonts w:hint="cs"/>
          <w:rtl/>
        </w:rPr>
        <w:t>الآيات المشتملة على لفظ الإنزال والتنزيل</w:t>
      </w:r>
      <w:r>
        <w:rPr>
          <w:rFonts w:hint="cs"/>
          <w:rtl/>
        </w:rPr>
        <w:t>،</w:t>
      </w:r>
      <w:r w:rsidR="00CE4C70">
        <w:rPr>
          <w:rFonts w:hint="cs"/>
          <w:rtl/>
        </w:rPr>
        <w:t xml:space="preserve"> قالوا</w:t>
      </w:r>
      <w:r w:rsidR="00B23C50">
        <w:rPr>
          <w:rFonts w:hint="cs"/>
          <w:rtl/>
        </w:rPr>
        <w:t xml:space="preserve">: </w:t>
      </w:r>
      <w:r w:rsidR="00CE4C70">
        <w:rPr>
          <w:rFonts w:hint="cs"/>
          <w:rtl/>
        </w:rPr>
        <w:t>وهي كثيرة تزيد على المائتين في حق القرآن المبين والروح والملائكة المقربين والتوراة والإنجيل</w:t>
      </w:r>
      <w:r>
        <w:rPr>
          <w:rFonts w:hint="cs"/>
          <w:rtl/>
        </w:rPr>
        <w:t>،</w:t>
      </w:r>
      <w:r w:rsidR="00CE4C70">
        <w:rPr>
          <w:rFonts w:hint="cs"/>
          <w:rtl/>
        </w:rPr>
        <w:t xml:space="preserve"> </w:t>
      </w:r>
      <w:r w:rsidR="00B23C50">
        <w:rPr>
          <w:rFonts w:hint="cs"/>
          <w:rtl/>
        </w:rPr>
        <w:t>(</w:t>
      </w:r>
      <w:r w:rsidR="00CE4C70">
        <w:rPr>
          <w:rFonts w:hint="cs"/>
          <w:rtl/>
        </w:rPr>
        <w:t>السادس</w:t>
      </w:r>
      <w:r w:rsidR="00B23C50">
        <w:rPr>
          <w:rFonts w:hint="cs"/>
          <w:rtl/>
        </w:rPr>
        <w:t xml:space="preserve">): </w:t>
      </w:r>
      <w:r w:rsidR="00CE4C70">
        <w:rPr>
          <w:rFonts w:hint="cs"/>
          <w:rtl/>
        </w:rPr>
        <w:t>الآيات المقرونة بحرف "إلى" مع أنها لانتهاء الغاية</w:t>
      </w:r>
      <w:r w:rsidR="00B23C50">
        <w:rPr>
          <w:rFonts w:hint="cs"/>
          <w:rtl/>
        </w:rPr>
        <w:t xml:space="preserve">، </w:t>
      </w:r>
      <w:r w:rsidR="00CE4C70">
        <w:rPr>
          <w:rFonts w:hint="cs"/>
          <w:rtl/>
        </w:rPr>
        <w:t>منها</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إلى ربهــا ناظرة</w:t>
      </w:r>
      <w:r>
        <w:rPr>
          <w:rFonts w:hint="cs"/>
          <w:rtl/>
        </w:rPr>
        <w:t>}،</w:t>
      </w:r>
      <w:r w:rsidR="00CE4C70">
        <w:rPr>
          <w:rFonts w:hint="cs"/>
          <w:rtl/>
        </w:rPr>
        <w:t xml:space="preserve"> وذلك يقتضي انتهاء النظر إليه</w:t>
      </w:r>
      <w:r w:rsidR="00B23C50">
        <w:rPr>
          <w:rFonts w:hint="cs"/>
          <w:rtl/>
        </w:rPr>
        <w:t xml:space="preserve">، </w:t>
      </w:r>
      <w:r w:rsidR="00CE4C70">
        <w:rPr>
          <w:rFonts w:hint="cs"/>
          <w:rtl/>
        </w:rPr>
        <w:t>وقوله</w:t>
      </w:r>
      <w:r w:rsidR="00B23C50">
        <w:rPr>
          <w:rFonts w:hint="cs"/>
          <w:rtl/>
        </w:rPr>
        <w:t xml:space="preserve">: </w:t>
      </w:r>
      <w:r>
        <w:rPr>
          <w:rFonts w:hint="cs"/>
          <w:rtl/>
        </w:rPr>
        <w:t>{</w:t>
      </w:r>
      <w:r w:rsidR="00CE4C70">
        <w:rPr>
          <w:rFonts w:hint="cs"/>
          <w:rtl/>
        </w:rPr>
        <w:t>ثم إلى ربكم ترجعون</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وإلى المصير</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ارجعي إلى ربك</w:t>
      </w:r>
      <w:r>
        <w:rPr>
          <w:rFonts w:hint="cs"/>
          <w:rtl/>
        </w:rPr>
        <w:t>}،</w:t>
      </w:r>
      <w:r w:rsidR="00CE4C70">
        <w:rPr>
          <w:rFonts w:hint="cs"/>
          <w:rtl/>
        </w:rPr>
        <w:t xml:space="preserve"> </w:t>
      </w:r>
      <w:r w:rsidR="00B23C50">
        <w:rPr>
          <w:rFonts w:hint="cs"/>
          <w:rtl/>
        </w:rPr>
        <w:t>(</w:t>
      </w:r>
      <w:r w:rsidR="00CE4C70">
        <w:rPr>
          <w:rFonts w:hint="cs"/>
          <w:rtl/>
        </w:rPr>
        <w:t>السابع</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كلا إنهم عن ربهم يومئذ لمحجوبون</w:t>
      </w:r>
      <w:r>
        <w:rPr>
          <w:rFonts w:hint="cs"/>
          <w:rtl/>
        </w:rPr>
        <w:t>}،</w:t>
      </w:r>
      <w:r w:rsidR="00CE4C70">
        <w:rPr>
          <w:rFonts w:hint="cs"/>
          <w:rtl/>
        </w:rPr>
        <w:t xml:space="preserve"> والحجاب إنما يصح في حق من يكون جسماً</w:t>
      </w:r>
      <w:r>
        <w:rPr>
          <w:rFonts w:hint="cs"/>
          <w:rtl/>
        </w:rPr>
        <w:t>،</w:t>
      </w:r>
      <w:r w:rsidR="00CE4C70">
        <w:rPr>
          <w:rFonts w:hint="cs"/>
          <w:rtl/>
        </w:rPr>
        <w:t xml:space="preserve"> وفي جهة</w:t>
      </w:r>
      <w:r w:rsidR="00B23C50">
        <w:rPr>
          <w:rFonts w:hint="cs"/>
          <w:rtl/>
        </w:rPr>
        <w:t xml:space="preserve">، </w:t>
      </w:r>
      <w:r w:rsidR="00CE4C70">
        <w:rPr>
          <w:rFonts w:hint="cs"/>
          <w:rtl/>
        </w:rPr>
        <w:t>حتى يصير محجوباً بسبب شيء آخر</w:t>
      </w:r>
      <w:r>
        <w:rPr>
          <w:rFonts w:hint="cs"/>
          <w:rtl/>
        </w:rPr>
        <w:t>،</w:t>
      </w:r>
      <w:r w:rsidR="00CE4C70">
        <w:rPr>
          <w:rFonts w:hint="cs"/>
          <w:rtl/>
        </w:rPr>
        <w:t xml:space="preserve"> </w:t>
      </w:r>
      <w:r w:rsidR="00B23C50">
        <w:rPr>
          <w:rFonts w:hint="cs"/>
          <w:rtl/>
        </w:rPr>
        <w:t>(</w:t>
      </w:r>
      <w:r w:rsidR="00CE4C70">
        <w:rPr>
          <w:rFonts w:hint="cs"/>
          <w:rtl/>
        </w:rPr>
        <w:t>الثامن</w:t>
      </w:r>
      <w:r w:rsidR="00B23C50">
        <w:rPr>
          <w:rFonts w:hint="cs"/>
          <w:rtl/>
        </w:rPr>
        <w:t xml:space="preserve">): </w:t>
      </w:r>
      <w:r w:rsidR="00CE4C70">
        <w:rPr>
          <w:rFonts w:hint="cs"/>
          <w:rtl/>
        </w:rPr>
        <w:t>الآيات الدالة على أنه في السماء</w:t>
      </w:r>
      <w:r w:rsidR="00B23C50">
        <w:rPr>
          <w:rFonts w:hint="cs"/>
          <w:rtl/>
        </w:rPr>
        <w:t xml:space="preserve">، </w:t>
      </w:r>
      <w:r w:rsidR="00CE4C70">
        <w:rPr>
          <w:rFonts w:hint="cs"/>
          <w:rtl/>
        </w:rPr>
        <w:t>قال</w:t>
      </w:r>
      <w:r w:rsidR="00B23C50">
        <w:rPr>
          <w:rFonts w:hint="cs"/>
          <w:rtl/>
        </w:rPr>
        <w:t xml:space="preserve">: </w:t>
      </w:r>
      <w:r>
        <w:rPr>
          <w:rFonts w:hint="cs"/>
          <w:rtl/>
        </w:rPr>
        <w:t>{</w:t>
      </w:r>
      <w:r w:rsidR="00CE4C70">
        <w:rPr>
          <w:rFonts w:hint="cs"/>
          <w:rtl/>
        </w:rPr>
        <w:t>أم أمنتم من في السماء</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قل</w:t>
      </w:r>
      <w:r w:rsidR="00B23C50">
        <w:rPr>
          <w:rFonts w:hint="cs"/>
          <w:rtl/>
        </w:rPr>
        <w:t xml:space="preserve">: </w:t>
      </w:r>
      <w:r w:rsidR="00CE4C70">
        <w:rPr>
          <w:rFonts w:hint="cs"/>
          <w:rtl/>
        </w:rPr>
        <w:t>لا يعلم من في السموات والأرض الغيب إلا الله</w:t>
      </w:r>
      <w:r>
        <w:rPr>
          <w:rFonts w:hint="cs"/>
          <w:rtl/>
        </w:rPr>
        <w:t>}،</w:t>
      </w:r>
      <w:r w:rsidR="00CE4C70">
        <w:rPr>
          <w:rFonts w:hint="cs"/>
          <w:rtl/>
        </w:rPr>
        <w:t xml:space="preserve"> </w:t>
      </w:r>
      <w:r w:rsidR="00B23C50">
        <w:rPr>
          <w:rFonts w:hint="cs"/>
          <w:rtl/>
        </w:rPr>
        <w:t>(</w:t>
      </w:r>
      <w:r w:rsidR="00CE4C70">
        <w:rPr>
          <w:rFonts w:hint="cs"/>
          <w:rtl/>
        </w:rPr>
        <w:t>التاسع</w:t>
      </w:r>
      <w:r w:rsidR="00B23C50">
        <w:rPr>
          <w:rFonts w:hint="cs"/>
          <w:rtl/>
        </w:rPr>
        <w:t xml:space="preserve">): </w:t>
      </w:r>
      <w:r w:rsidR="00CE4C70">
        <w:rPr>
          <w:rFonts w:hint="cs"/>
          <w:rtl/>
        </w:rPr>
        <w:t>الآيات المشتملة على الرفع إليه</w:t>
      </w:r>
      <w:r w:rsidR="00B23C50">
        <w:rPr>
          <w:rFonts w:hint="cs"/>
          <w:rtl/>
        </w:rPr>
        <w:t xml:space="preserve">، </w:t>
      </w:r>
      <w:r w:rsidR="00CE4C70">
        <w:rPr>
          <w:rFonts w:hint="cs"/>
          <w:rtl/>
        </w:rPr>
        <w:t>قال تعالى في حق عيسى عليه السلام</w:t>
      </w:r>
      <w:r w:rsidR="00B23C50">
        <w:rPr>
          <w:rFonts w:hint="cs"/>
          <w:rtl/>
        </w:rPr>
        <w:t xml:space="preserve">: </w:t>
      </w:r>
      <w:r>
        <w:rPr>
          <w:rFonts w:hint="cs"/>
          <w:rtl/>
        </w:rPr>
        <w:t>{</w:t>
      </w:r>
      <w:r w:rsidR="00CE4C70">
        <w:rPr>
          <w:rFonts w:hint="cs"/>
          <w:rtl/>
        </w:rPr>
        <w:t>إني متوفيك ورافعك إلي</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وما قتلوه يقيناً</w:t>
      </w:r>
      <w:r>
        <w:rPr>
          <w:rFonts w:hint="cs"/>
          <w:rtl/>
        </w:rPr>
        <w:t>}،</w:t>
      </w:r>
      <w:r w:rsidR="00CE4C70">
        <w:rPr>
          <w:rFonts w:hint="cs"/>
          <w:rtl/>
        </w:rPr>
        <w:t xml:space="preserve"> </w:t>
      </w:r>
      <w:r>
        <w:rPr>
          <w:rFonts w:hint="cs"/>
          <w:rtl/>
        </w:rPr>
        <w:t>{</w:t>
      </w:r>
      <w:r w:rsidR="00CE4C70">
        <w:rPr>
          <w:rFonts w:hint="cs"/>
          <w:rtl/>
        </w:rPr>
        <w:t>بل رفعه الله إليه</w:t>
      </w:r>
      <w:r>
        <w:rPr>
          <w:rFonts w:hint="cs"/>
          <w:rtl/>
        </w:rPr>
        <w:t>}،</w:t>
      </w:r>
      <w:r w:rsidR="00CE4C70">
        <w:rPr>
          <w:rFonts w:hint="cs"/>
          <w:rtl/>
        </w:rPr>
        <w:t xml:space="preserve"> </w:t>
      </w:r>
      <w:r w:rsidR="00B23C50">
        <w:rPr>
          <w:rFonts w:hint="cs"/>
          <w:rtl/>
        </w:rPr>
        <w:t>(</w:t>
      </w:r>
      <w:r w:rsidR="00CE4C70">
        <w:rPr>
          <w:rFonts w:hint="cs"/>
          <w:rtl/>
        </w:rPr>
        <w:t>العاشر</w:t>
      </w:r>
      <w:r w:rsidR="00B23C50">
        <w:rPr>
          <w:rFonts w:hint="cs"/>
          <w:rtl/>
        </w:rPr>
        <w:t xml:space="preserve">): </w:t>
      </w:r>
      <w:r w:rsidR="00CE4C70">
        <w:rPr>
          <w:rFonts w:hint="cs"/>
          <w:rtl/>
        </w:rPr>
        <w:t>الآيات المشتملة على العندية</w:t>
      </w:r>
      <w:r>
        <w:rPr>
          <w:rFonts w:hint="cs"/>
          <w:rtl/>
        </w:rPr>
        <w:t>،</w:t>
      </w:r>
      <w:r w:rsidR="00CE4C70">
        <w:rPr>
          <w:rFonts w:hint="cs"/>
          <w:rtl/>
        </w:rPr>
        <w:t xml:space="preserve"> كقوله</w:t>
      </w:r>
      <w:r w:rsidR="00B23C50">
        <w:rPr>
          <w:rFonts w:hint="cs"/>
          <w:rtl/>
        </w:rPr>
        <w:t xml:space="preserve">: </w:t>
      </w:r>
      <w:r>
        <w:rPr>
          <w:rFonts w:hint="cs"/>
          <w:rtl/>
        </w:rPr>
        <w:t>{</w:t>
      </w:r>
      <w:r w:rsidR="00CE4C70">
        <w:rPr>
          <w:rFonts w:hint="cs"/>
          <w:rtl/>
        </w:rPr>
        <w:t>إن الذين عند ربك</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عند مليك مقتدر</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رب ابن لي عندك بيت في الجنة</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فالذين عند ربك</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ومن عنده لا يستكبرون عن عبادته</w:t>
      </w:r>
      <w:r>
        <w:rPr>
          <w:rFonts w:hint="cs"/>
          <w:rtl/>
        </w:rPr>
        <w:t>}،</w:t>
      </w:r>
      <w:r w:rsidR="00CE4C70">
        <w:rPr>
          <w:rFonts w:hint="cs"/>
          <w:rtl/>
        </w:rPr>
        <w:t xml:space="preserve"> فهذا بيان وجوه تمسكاتهم من القرآن في إثبات الجهة لله تعالى</w:t>
      </w:r>
      <w:r w:rsidR="00B23C50">
        <w:rPr>
          <w:rFonts w:hint="cs"/>
          <w:rtl/>
        </w:rPr>
        <w:t xml:space="preserve">: </w:t>
      </w:r>
      <w:r w:rsidR="00CE4C70">
        <w:rPr>
          <w:rFonts w:hint="cs"/>
          <w:rtl/>
        </w:rPr>
        <w:t>قالوا والذي يدل على أنها محكمة غير متشابهة</w:t>
      </w:r>
      <w:r w:rsidR="00B23C50">
        <w:rPr>
          <w:rFonts w:hint="cs"/>
          <w:rtl/>
        </w:rPr>
        <w:t xml:space="preserve">: </w:t>
      </w:r>
      <w:r w:rsidR="00CE4C70">
        <w:rPr>
          <w:rFonts w:hint="cs"/>
          <w:rtl/>
        </w:rPr>
        <w:t>أنها في غاية الكثرة</w:t>
      </w:r>
      <w:r>
        <w:rPr>
          <w:rFonts w:hint="cs"/>
          <w:rtl/>
        </w:rPr>
        <w:t>،</w:t>
      </w:r>
      <w:r w:rsidR="00CE4C70">
        <w:rPr>
          <w:rFonts w:hint="cs"/>
          <w:rtl/>
        </w:rPr>
        <w:t xml:space="preserve"> وقوة الدلالة</w:t>
      </w:r>
      <w:r w:rsidR="00B23C50">
        <w:rPr>
          <w:rFonts w:hint="cs"/>
          <w:rtl/>
        </w:rPr>
        <w:t xml:space="preserve">، </w:t>
      </w:r>
      <w:r w:rsidR="00CE4C70">
        <w:rPr>
          <w:rFonts w:hint="cs"/>
          <w:rtl/>
        </w:rPr>
        <w:t xml:space="preserve">ولو كانت </w:t>
      </w:r>
      <w:r w:rsidR="00CE4C70">
        <w:rPr>
          <w:rFonts w:hint="cs"/>
          <w:rtl/>
        </w:rPr>
        <w:lastRenderedPageBreak/>
        <w:t>من المتشابهات</w:t>
      </w:r>
      <w:r>
        <w:rPr>
          <w:rFonts w:hint="cs"/>
          <w:rtl/>
        </w:rPr>
        <w:t>،</w:t>
      </w:r>
      <w:r w:rsidR="00CE4C70">
        <w:rPr>
          <w:rFonts w:hint="cs"/>
          <w:rtl/>
        </w:rPr>
        <w:t xml:space="preserve"> لتكلم فيها أحد من الصحابة والتابعين وذكروا تأويلاتها</w:t>
      </w:r>
      <w:r>
        <w:rPr>
          <w:rFonts w:hint="cs"/>
          <w:rtl/>
        </w:rPr>
        <w:t>،</w:t>
      </w:r>
      <w:r w:rsidR="00CE4C70">
        <w:rPr>
          <w:rFonts w:hint="cs"/>
          <w:rtl/>
        </w:rPr>
        <w:t xml:space="preserve"> وحيث لم ينقل عن أحد منهم ذلك</w:t>
      </w:r>
      <w:r>
        <w:rPr>
          <w:rFonts w:hint="cs"/>
          <w:rtl/>
        </w:rPr>
        <w:t>،</w:t>
      </w:r>
      <w:r w:rsidR="00CE4C70">
        <w:rPr>
          <w:rFonts w:hint="cs"/>
          <w:rtl/>
        </w:rPr>
        <w:t xml:space="preserve"> علمنا أنها محكمة لا متشابهة</w:t>
      </w:r>
      <w:r>
        <w:rPr>
          <w:rFonts w:hint="cs"/>
          <w:rtl/>
        </w:rPr>
        <w:t>،</w:t>
      </w:r>
      <w:r w:rsidR="00CE4C70">
        <w:rPr>
          <w:rFonts w:hint="cs"/>
          <w:rtl/>
        </w:rPr>
        <w:t xml:space="preserve"> </w:t>
      </w:r>
      <w:r w:rsidR="00CE4C70">
        <w:rPr>
          <w:rFonts w:hint="cs"/>
          <w:bCs/>
          <w:rtl/>
        </w:rPr>
        <w:t>وأما الأخبار فكثيرة</w:t>
      </w:r>
      <w:r w:rsidR="00B23C50">
        <w:rPr>
          <w:rFonts w:hint="cs"/>
          <w:rtl/>
        </w:rPr>
        <w:t xml:space="preserve">: </w:t>
      </w:r>
      <w:r>
        <w:rPr>
          <w:rFonts w:hint="cs"/>
          <w:bCs/>
          <w:rtl/>
        </w:rPr>
        <w:t>[</w:t>
      </w:r>
      <w:r w:rsidR="00CE4C70">
        <w:rPr>
          <w:rFonts w:hint="cs"/>
          <w:bCs/>
          <w:rtl/>
        </w:rPr>
        <w:t>الخبر الأول</w:t>
      </w:r>
      <w:r>
        <w:rPr>
          <w:rFonts w:hint="cs"/>
          <w:bCs/>
          <w:rtl/>
        </w:rPr>
        <w:t>]</w:t>
      </w:r>
      <w:r w:rsidR="00B23C50">
        <w:rPr>
          <w:rFonts w:hint="cs"/>
          <w:rtl/>
        </w:rPr>
        <w:t xml:space="preserve">: </w:t>
      </w:r>
      <w:r w:rsidR="00CE4C70">
        <w:rPr>
          <w:rFonts w:hint="cs"/>
          <w:rtl/>
        </w:rPr>
        <w:t>ما رواه أبو داود في باب " الرد على الجهمية والمعتزلة " عن حسن بن محمد بن مطعم</w:t>
      </w:r>
      <w:r w:rsidR="00B23C50">
        <w:rPr>
          <w:rFonts w:hint="cs"/>
          <w:rtl/>
        </w:rPr>
        <w:t xml:space="preserve">، </w:t>
      </w:r>
      <w:r w:rsidR="00CE4C70">
        <w:rPr>
          <w:rFonts w:hint="cs"/>
          <w:rtl/>
        </w:rPr>
        <w:t>عن أبيه</w:t>
      </w:r>
      <w:r>
        <w:rPr>
          <w:rFonts w:hint="cs"/>
          <w:rtl/>
        </w:rPr>
        <w:t>،</w:t>
      </w:r>
      <w:r w:rsidR="00CE4C70">
        <w:rPr>
          <w:rFonts w:hint="cs"/>
          <w:rtl/>
        </w:rPr>
        <w:t xml:space="preserve"> عن جده</w:t>
      </w:r>
      <w:r w:rsidR="00B23C50">
        <w:rPr>
          <w:rFonts w:hint="cs"/>
          <w:rtl/>
        </w:rPr>
        <w:t xml:space="preserve">، </w:t>
      </w:r>
      <w:r w:rsidR="00CE4C70">
        <w:rPr>
          <w:rFonts w:hint="cs"/>
          <w:rtl/>
        </w:rPr>
        <w:t>قال</w:t>
      </w:r>
      <w:r w:rsidR="00B23C50">
        <w:rPr>
          <w:rFonts w:hint="cs"/>
          <w:rtl/>
        </w:rPr>
        <w:t xml:space="preserve">: </w:t>
      </w:r>
      <w:r w:rsidR="00CE4C70">
        <w:rPr>
          <w:rFonts w:hint="cs"/>
          <w:rtl/>
        </w:rPr>
        <w:t>جاء إعرابي إلى النبي صلى الله عليه وسلم فقال</w:t>
      </w:r>
      <w:r w:rsidR="00B23C50">
        <w:rPr>
          <w:rFonts w:hint="cs"/>
          <w:rtl/>
        </w:rPr>
        <w:t xml:space="preserve">: </w:t>
      </w:r>
      <w:r w:rsidR="00CE4C70">
        <w:rPr>
          <w:rFonts w:hint="cs"/>
          <w:rtl/>
        </w:rPr>
        <w:t>يا رسول الله هلكت الأنفس</w:t>
      </w:r>
      <w:r>
        <w:rPr>
          <w:rFonts w:hint="cs"/>
          <w:rtl/>
        </w:rPr>
        <w:t>،</w:t>
      </w:r>
      <w:r w:rsidR="00CE4C70">
        <w:rPr>
          <w:rFonts w:hint="cs"/>
          <w:rtl/>
        </w:rPr>
        <w:t xml:space="preserve"> وجاع العيال</w:t>
      </w:r>
      <w:r>
        <w:rPr>
          <w:rFonts w:hint="cs"/>
          <w:rtl/>
        </w:rPr>
        <w:t>،</w:t>
      </w:r>
      <w:r w:rsidR="00CE4C70">
        <w:rPr>
          <w:rFonts w:hint="cs"/>
          <w:rtl/>
        </w:rPr>
        <w:t xml:space="preserve"> وهلكت الأموال</w:t>
      </w:r>
      <w:r w:rsidR="00B23C50">
        <w:rPr>
          <w:rFonts w:hint="cs"/>
          <w:rtl/>
        </w:rPr>
        <w:t xml:space="preserve">، </w:t>
      </w:r>
      <w:r w:rsidR="00CE4C70">
        <w:rPr>
          <w:rFonts w:hint="cs"/>
          <w:rtl/>
        </w:rPr>
        <w:t>فاستسق لنا ربد</w:t>
      </w:r>
      <w:r w:rsidR="00B23C50">
        <w:rPr>
          <w:rFonts w:hint="cs"/>
          <w:rtl/>
        </w:rPr>
        <w:t xml:space="preserve">، </w:t>
      </w:r>
      <w:r w:rsidR="00CE4C70">
        <w:rPr>
          <w:rFonts w:hint="cs"/>
          <w:rtl/>
        </w:rPr>
        <w:t>فإننا نستشفع بالله عليك وبك</w:t>
      </w:r>
      <w:r>
        <w:rPr>
          <w:rFonts w:hint="cs"/>
          <w:rtl/>
        </w:rPr>
        <w:t>،</w:t>
      </w:r>
      <w:r w:rsidR="00CE4C70">
        <w:rPr>
          <w:rFonts w:hint="cs"/>
          <w:rtl/>
        </w:rPr>
        <w:t xml:space="preserve"> على الله</w:t>
      </w:r>
      <w:r w:rsidR="00B23C50">
        <w:rPr>
          <w:rFonts w:hint="cs"/>
          <w:rtl/>
        </w:rPr>
        <w:t xml:space="preserve">، </w:t>
      </w:r>
      <w:r w:rsidR="00CE4C70">
        <w:rPr>
          <w:rFonts w:hint="cs"/>
          <w:rtl/>
        </w:rPr>
        <w:t>فقال عليه السلام</w:t>
      </w:r>
      <w:r w:rsidR="00B23C50">
        <w:rPr>
          <w:rFonts w:hint="cs"/>
          <w:rtl/>
        </w:rPr>
        <w:t xml:space="preserve">: </w:t>
      </w:r>
      <w:r w:rsidR="00CE4C70">
        <w:rPr>
          <w:rFonts w:hint="cs"/>
          <w:rtl/>
        </w:rPr>
        <w:t>(</w:t>
      </w:r>
      <w:r w:rsidR="00B23C50">
        <w:rPr>
          <w:rFonts w:hint="cs"/>
          <w:rtl/>
        </w:rPr>
        <w:t>(</w:t>
      </w:r>
      <w:r w:rsidR="00CE4C70">
        <w:rPr>
          <w:rFonts w:hint="cs"/>
          <w:rtl/>
        </w:rPr>
        <w:t>سبحان الله</w:t>
      </w:r>
      <w:r w:rsidR="00B23C50">
        <w:rPr>
          <w:rFonts w:hint="cs"/>
          <w:rtl/>
        </w:rPr>
        <w:t xml:space="preserve">، </w:t>
      </w:r>
      <w:r w:rsidR="00CE4C70">
        <w:rPr>
          <w:rFonts w:hint="cs"/>
          <w:rtl/>
        </w:rPr>
        <w:t>سبحان الله</w:t>
      </w:r>
      <w:r w:rsidR="00B23C50">
        <w:rPr>
          <w:rFonts w:hint="cs"/>
          <w:rtl/>
        </w:rPr>
        <w:t>)</w:t>
      </w:r>
      <w:r w:rsidR="00CE4C70">
        <w:rPr>
          <w:rFonts w:hint="cs"/>
          <w:rtl/>
        </w:rPr>
        <w:t>) فما زال يسبح حتى عرف ذلك في وجوه أصحابه</w:t>
      </w:r>
      <w:r>
        <w:rPr>
          <w:rFonts w:hint="cs"/>
          <w:rtl/>
        </w:rPr>
        <w:t>،</w:t>
      </w:r>
      <w:r w:rsidR="00CE4C70">
        <w:rPr>
          <w:rFonts w:hint="cs"/>
          <w:rtl/>
        </w:rPr>
        <w:t xml:space="preserve"> ثم قال</w:t>
      </w:r>
      <w:r w:rsidR="00B23C50">
        <w:rPr>
          <w:rFonts w:hint="cs"/>
          <w:rtl/>
        </w:rPr>
        <w:t xml:space="preserve">: </w:t>
      </w:r>
      <w:r w:rsidR="00CE4C70">
        <w:rPr>
          <w:rFonts w:hint="cs"/>
          <w:rtl/>
        </w:rPr>
        <w:t>(</w:t>
      </w:r>
      <w:r w:rsidR="00B23C50">
        <w:rPr>
          <w:rFonts w:hint="cs"/>
          <w:rtl/>
        </w:rPr>
        <w:t>(</w:t>
      </w:r>
      <w:r w:rsidR="00CE4C70">
        <w:rPr>
          <w:rFonts w:hint="cs"/>
          <w:rtl/>
        </w:rPr>
        <w:t>ويحك أما تدري أن الله شأنه أعظم من ذلك</w:t>
      </w:r>
      <w:r w:rsidR="00762B77">
        <w:rPr>
          <w:rFonts w:hint="cs"/>
          <w:rtl/>
        </w:rPr>
        <w:t>؟</w:t>
      </w:r>
      <w:r w:rsidR="00CE4C70">
        <w:rPr>
          <w:rFonts w:hint="cs"/>
          <w:rtl/>
        </w:rPr>
        <w:t xml:space="preserve"> إنه لا يستشفع به على أحد</w:t>
      </w:r>
      <w:r w:rsidR="00B23C50">
        <w:rPr>
          <w:rFonts w:hint="cs"/>
          <w:rtl/>
        </w:rPr>
        <w:t xml:space="preserve">، </w:t>
      </w:r>
      <w:r w:rsidR="00CE4C70">
        <w:rPr>
          <w:rFonts w:hint="cs"/>
          <w:rtl/>
        </w:rPr>
        <w:t>إنه لفوق سمواته على عرشه</w:t>
      </w:r>
      <w:r>
        <w:rPr>
          <w:rFonts w:hint="cs"/>
          <w:rtl/>
        </w:rPr>
        <w:t>،</w:t>
      </w:r>
      <w:r w:rsidR="00CE4C70">
        <w:rPr>
          <w:rFonts w:hint="cs"/>
          <w:rtl/>
        </w:rPr>
        <w:t xml:space="preserve"> وإنه عليه لهكذا " وأشار وقبب بيده مثل القبة عليه</w:t>
      </w:r>
      <w:r w:rsidR="00B23C50">
        <w:rPr>
          <w:rFonts w:hint="cs"/>
          <w:rtl/>
        </w:rPr>
        <w:t>)</w:t>
      </w:r>
      <w:r w:rsidR="00CE4C70">
        <w:rPr>
          <w:rFonts w:hint="cs"/>
          <w:rtl/>
        </w:rPr>
        <w:t>)</w:t>
      </w:r>
      <w:r>
        <w:rPr>
          <w:rFonts w:hint="cs"/>
          <w:rtl/>
        </w:rPr>
        <w:t>،</w:t>
      </w:r>
      <w:r w:rsidR="00CE4C70">
        <w:rPr>
          <w:rFonts w:hint="cs"/>
          <w:rtl/>
        </w:rPr>
        <w:t xml:space="preserve"> وأشار أبو الأزهر أيضاً</w:t>
      </w:r>
      <w:r w:rsidR="00B23C50">
        <w:rPr>
          <w:rFonts w:hint="cs"/>
          <w:rtl/>
        </w:rPr>
        <w:t xml:space="preserve">: </w:t>
      </w:r>
      <w:r w:rsidR="00CE4C70">
        <w:rPr>
          <w:rFonts w:hint="cs"/>
          <w:rtl/>
        </w:rPr>
        <w:t>" يأط به أطيط الرحل بالراكب "</w:t>
      </w:r>
      <w:r>
        <w:rPr>
          <w:rFonts w:hint="cs"/>
          <w:rtl/>
        </w:rPr>
        <w:t>،</w:t>
      </w:r>
      <w:r w:rsidR="00CE4C70">
        <w:rPr>
          <w:rFonts w:hint="cs"/>
          <w:rtl/>
        </w:rPr>
        <w:t xml:space="preserve"> </w:t>
      </w:r>
      <w:r>
        <w:rPr>
          <w:rFonts w:hint="cs"/>
          <w:bCs/>
          <w:rtl/>
        </w:rPr>
        <w:t>[</w:t>
      </w:r>
      <w:r w:rsidR="00CE4C70">
        <w:rPr>
          <w:rFonts w:hint="cs"/>
          <w:bCs/>
          <w:rtl/>
        </w:rPr>
        <w:t>الخبر الثاني</w:t>
      </w:r>
      <w:r>
        <w:rPr>
          <w:rFonts w:hint="cs"/>
          <w:bCs/>
          <w:rtl/>
        </w:rPr>
        <w:t>]</w:t>
      </w:r>
      <w:r w:rsidR="00B23C50">
        <w:rPr>
          <w:rFonts w:hint="cs"/>
          <w:rtl/>
        </w:rPr>
        <w:t xml:space="preserve">: </w:t>
      </w:r>
      <w:r w:rsidR="00CE4C70">
        <w:rPr>
          <w:rFonts w:hint="cs"/>
          <w:rtl/>
        </w:rPr>
        <w:t>ما روى صاحب شرح السنة في باب "سعة رحمة الله تعالى" عن أبي هريرة رضي الله عنه عن النبي صلى الله عليه وسلم</w:t>
      </w:r>
      <w:r w:rsidR="00B23C50">
        <w:rPr>
          <w:rFonts w:hint="cs"/>
          <w:rtl/>
        </w:rPr>
        <w:t xml:space="preserve">: </w:t>
      </w:r>
      <w:r w:rsidR="00CE4C70">
        <w:rPr>
          <w:rFonts w:hint="cs"/>
          <w:rtl/>
        </w:rPr>
        <w:t>(</w:t>
      </w:r>
      <w:r w:rsidR="00B23C50">
        <w:rPr>
          <w:rFonts w:hint="cs"/>
          <w:rtl/>
        </w:rPr>
        <w:t>(</w:t>
      </w:r>
      <w:r w:rsidR="00CE4C70">
        <w:rPr>
          <w:rFonts w:hint="cs"/>
          <w:rtl/>
        </w:rPr>
        <w:t>لما قضى الله الخلق كتب كتاباً</w:t>
      </w:r>
      <w:r>
        <w:rPr>
          <w:rFonts w:hint="cs"/>
          <w:rtl/>
        </w:rPr>
        <w:t>،</w:t>
      </w:r>
      <w:r w:rsidR="00CE4C70">
        <w:rPr>
          <w:rFonts w:hint="cs"/>
          <w:rtl/>
        </w:rPr>
        <w:t xml:space="preserve"> فهو عنده فوق العرش</w:t>
      </w:r>
      <w:r w:rsidR="00B23C50">
        <w:rPr>
          <w:rFonts w:hint="cs"/>
          <w:rtl/>
        </w:rPr>
        <w:t xml:space="preserve">: </w:t>
      </w:r>
      <w:r w:rsidR="00CE4C70">
        <w:rPr>
          <w:rFonts w:hint="cs"/>
          <w:rtl/>
        </w:rPr>
        <w:t>إن رحمتي سبقت غضبي</w:t>
      </w:r>
      <w:r w:rsidR="00B23C50">
        <w:rPr>
          <w:rFonts w:hint="cs"/>
          <w:rtl/>
        </w:rPr>
        <w:t>)</w:t>
      </w:r>
      <w:r w:rsidR="00CE4C70">
        <w:rPr>
          <w:rFonts w:hint="cs"/>
          <w:rtl/>
        </w:rPr>
        <w:t>)</w:t>
      </w:r>
      <w:r>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w:t>
      </w:r>
      <w:r w:rsidR="00CE4C70">
        <w:rPr>
          <w:rFonts w:hint="cs"/>
          <w:rtl/>
        </w:rPr>
        <w:t>ما أخرج في الصحيح عن عمر بن الحكم</w:t>
      </w:r>
      <w:r w:rsidR="00B23C50">
        <w:rPr>
          <w:rFonts w:hint="cs"/>
          <w:rtl/>
        </w:rPr>
        <w:t xml:space="preserve">، </w:t>
      </w:r>
      <w:r w:rsidR="00CE4C70">
        <w:rPr>
          <w:rFonts w:hint="cs"/>
          <w:rtl/>
        </w:rPr>
        <w:t>أنه قال</w:t>
      </w:r>
      <w:r w:rsidR="00B23C50">
        <w:rPr>
          <w:rFonts w:hint="cs"/>
          <w:rtl/>
        </w:rPr>
        <w:t xml:space="preserve">: </w:t>
      </w:r>
      <w:r w:rsidR="00CE4C70">
        <w:rPr>
          <w:rFonts w:hint="cs"/>
          <w:rtl/>
        </w:rPr>
        <w:t>كنت عند النبي صلى الله عليه وسلم فقلت يا رسول الله</w:t>
      </w:r>
      <w:r w:rsidR="00B23C50">
        <w:rPr>
          <w:rFonts w:hint="cs"/>
          <w:rtl/>
        </w:rPr>
        <w:t xml:space="preserve">: </w:t>
      </w:r>
      <w:r w:rsidR="00CE4C70">
        <w:rPr>
          <w:rFonts w:hint="cs"/>
          <w:rtl/>
        </w:rPr>
        <w:t>(</w:t>
      </w:r>
      <w:r w:rsidR="00B23C50">
        <w:rPr>
          <w:rFonts w:hint="cs"/>
          <w:rtl/>
        </w:rPr>
        <w:t>(</w:t>
      </w:r>
      <w:r w:rsidR="00CE4C70">
        <w:rPr>
          <w:rFonts w:hint="cs"/>
          <w:rtl/>
        </w:rPr>
        <w:t>إن لي جارية كانت ترعى غنماً</w:t>
      </w:r>
      <w:r>
        <w:rPr>
          <w:rFonts w:hint="cs"/>
          <w:rtl/>
        </w:rPr>
        <w:t>،</w:t>
      </w:r>
      <w:r w:rsidR="00CE4C70">
        <w:rPr>
          <w:rFonts w:hint="cs"/>
          <w:rtl/>
        </w:rPr>
        <w:t xml:space="preserve"> فجئنها</w:t>
      </w:r>
      <w:r w:rsidR="00B23C50">
        <w:rPr>
          <w:rFonts w:hint="cs"/>
          <w:rtl/>
        </w:rPr>
        <w:t xml:space="preserve">، </w:t>
      </w:r>
      <w:r w:rsidR="00CE4C70">
        <w:rPr>
          <w:rFonts w:hint="cs"/>
          <w:rtl/>
        </w:rPr>
        <w:t>ففدت شاة</w:t>
      </w:r>
      <w:r>
        <w:rPr>
          <w:rFonts w:hint="cs"/>
          <w:rtl/>
        </w:rPr>
        <w:t>،</w:t>
      </w:r>
      <w:r w:rsidR="00CE4C70">
        <w:rPr>
          <w:rFonts w:hint="cs"/>
          <w:rtl/>
        </w:rPr>
        <w:t xml:space="preserve"> فسألتها</w:t>
      </w:r>
      <w:r w:rsidR="00B23C50">
        <w:rPr>
          <w:rFonts w:hint="cs"/>
          <w:rtl/>
        </w:rPr>
        <w:t xml:space="preserve">، </w:t>
      </w:r>
      <w:r w:rsidR="00CE4C70">
        <w:rPr>
          <w:rFonts w:hint="cs"/>
          <w:rtl/>
        </w:rPr>
        <w:t>فقالت</w:t>
      </w:r>
      <w:r w:rsidR="00B23C50">
        <w:rPr>
          <w:rFonts w:hint="cs"/>
          <w:rtl/>
        </w:rPr>
        <w:t xml:space="preserve">: </w:t>
      </w:r>
      <w:r w:rsidR="00CE4C70">
        <w:rPr>
          <w:rFonts w:hint="cs"/>
          <w:rtl/>
        </w:rPr>
        <w:t>أكلها الذئب</w:t>
      </w:r>
      <w:r w:rsidR="00B23C50">
        <w:rPr>
          <w:rFonts w:hint="cs"/>
          <w:rtl/>
        </w:rPr>
        <w:t xml:space="preserve">، </w:t>
      </w:r>
      <w:r w:rsidR="00CE4C70">
        <w:rPr>
          <w:rFonts w:hint="cs"/>
          <w:rtl/>
        </w:rPr>
        <w:t>فاستبقت عليها فلطمت وجهها</w:t>
      </w:r>
      <w:r w:rsidR="00B23C50">
        <w:rPr>
          <w:rFonts w:hint="cs"/>
          <w:rtl/>
        </w:rPr>
        <w:t xml:space="preserve">، </w:t>
      </w:r>
      <w:r w:rsidR="00CE4C70">
        <w:rPr>
          <w:rFonts w:hint="cs"/>
          <w:rtl/>
        </w:rPr>
        <w:t>وعلى رقبة</w:t>
      </w:r>
      <w:r w:rsidR="00B23C50">
        <w:rPr>
          <w:rFonts w:hint="cs"/>
          <w:rtl/>
        </w:rPr>
        <w:t xml:space="preserve">، </w:t>
      </w:r>
      <w:r w:rsidR="00CE4C70">
        <w:rPr>
          <w:rFonts w:hint="cs"/>
          <w:rtl/>
        </w:rPr>
        <w:t>أفأعتقها</w:t>
      </w:r>
      <w:r w:rsidR="00762B77">
        <w:rPr>
          <w:rFonts w:hint="cs"/>
          <w:rtl/>
        </w:rPr>
        <w:t>؟</w:t>
      </w:r>
      <w:r w:rsidR="00CE4C70">
        <w:rPr>
          <w:rFonts w:hint="cs"/>
          <w:rtl/>
        </w:rPr>
        <w:t xml:space="preserve"> فقال لها رسول الله صلى الله عليه وسلم</w:t>
      </w:r>
      <w:r w:rsidR="00B23C50">
        <w:rPr>
          <w:rFonts w:hint="cs"/>
          <w:rtl/>
        </w:rPr>
        <w:t xml:space="preserve">: </w:t>
      </w:r>
      <w:r w:rsidR="00CE4C70">
        <w:rPr>
          <w:rFonts w:hint="cs"/>
          <w:rtl/>
        </w:rPr>
        <w:t>أين الله "</w:t>
      </w:r>
      <w:r w:rsidR="00762B77">
        <w:rPr>
          <w:rFonts w:hint="cs"/>
          <w:rtl/>
        </w:rPr>
        <w:t>؟</w:t>
      </w:r>
      <w:r w:rsidR="00CE4C70">
        <w:rPr>
          <w:rFonts w:hint="cs"/>
          <w:rtl/>
        </w:rPr>
        <w:t xml:space="preserve"> فقالت في السماء</w:t>
      </w:r>
      <w:r w:rsidR="00B23C50">
        <w:rPr>
          <w:rFonts w:hint="cs"/>
          <w:rtl/>
        </w:rPr>
        <w:t xml:space="preserve">، </w:t>
      </w:r>
      <w:r w:rsidR="00CE4C70">
        <w:rPr>
          <w:rFonts w:hint="cs"/>
          <w:rtl/>
        </w:rPr>
        <w:t>فقال</w:t>
      </w:r>
      <w:r w:rsidR="00B23C50">
        <w:rPr>
          <w:rFonts w:hint="cs"/>
          <w:rtl/>
        </w:rPr>
        <w:t xml:space="preserve">: </w:t>
      </w:r>
      <w:r w:rsidR="00CE4C70">
        <w:rPr>
          <w:rFonts w:hint="cs"/>
          <w:rtl/>
        </w:rPr>
        <w:t>من أنا</w:t>
      </w:r>
      <w:r w:rsidR="00762B77">
        <w:rPr>
          <w:rFonts w:hint="cs"/>
          <w:rtl/>
        </w:rPr>
        <w:t>؟</w:t>
      </w:r>
      <w:r w:rsidR="00CE4C70">
        <w:rPr>
          <w:rFonts w:hint="cs"/>
          <w:rtl/>
        </w:rPr>
        <w:t xml:space="preserve"> " قالت</w:t>
      </w:r>
      <w:r w:rsidR="00B23C50">
        <w:rPr>
          <w:rFonts w:hint="cs"/>
          <w:rtl/>
        </w:rPr>
        <w:t xml:space="preserve">: </w:t>
      </w:r>
      <w:r w:rsidR="00CE4C70">
        <w:rPr>
          <w:rFonts w:hint="cs"/>
          <w:rtl/>
        </w:rPr>
        <w:t>أنت رسول الله</w:t>
      </w:r>
      <w:r>
        <w:rPr>
          <w:rFonts w:hint="cs"/>
          <w:rtl/>
        </w:rPr>
        <w:t>،</w:t>
      </w:r>
      <w:r w:rsidR="00CE4C70">
        <w:rPr>
          <w:rFonts w:hint="cs"/>
          <w:rtl/>
        </w:rPr>
        <w:t xml:space="preserve"> فقال عليه السلام</w:t>
      </w:r>
      <w:r w:rsidR="00B23C50">
        <w:rPr>
          <w:rFonts w:hint="cs"/>
          <w:rtl/>
        </w:rPr>
        <w:t xml:space="preserve">: </w:t>
      </w:r>
      <w:r w:rsidR="00CE4C70">
        <w:rPr>
          <w:rFonts w:hint="cs"/>
          <w:rtl/>
        </w:rPr>
        <w:t>أعتقها فإنها مؤمنة</w:t>
      </w:r>
      <w:r w:rsidR="00B23C50">
        <w:rPr>
          <w:rFonts w:hint="cs"/>
          <w:rtl/>
        </w:rPr>
        <w:t>)</w:t>
      </w:r>
      <w:r w:rsidR="00CE4C70">
        <w:rPr>
          <w:rFonts w:hint="cs"/>
          <w:rtl/>
        </w:rPr>
        <w:t>)</w:t>
      </w:r>
      <w:r>
        <w:rPr>
          <w:rFonts w:hint="cs"/>
          <w:rtl/>
        </w:rPr>
        <w:t>،</w:t>
      </w:r>
      <w:r w:rsidR="00CE4C70">
        <w:rPr>
          <w:rFonts w:hint="cs"/>
          <w:rtl/>
        </w:rPr>
        <w:t xml:space="preserve"> قالوا</w:t>
      </w:r>
      <w:r w:rsidR="00B23C50">
        <w:rPr>
          <w:rFonts w:hint="cs"/>
          <w:rtl/>
        </w:rPr>
        <w:t xml:space="preserve">: </w:t>
      </w:r>
      <w:r w:rsidR="00CE4C70">
        <w:rPr>
          <w:rFonts w:hint="cs"/>
          <w:rtl/>
        </w:rPr>
        <w:t>وهذا يدل على التصريح من رسول الله صلى الله عليه وسلم بأن الله في السماء</w:t>
      </w:r>
      <w:r>
        <w:rPr>
          <w:rFonts w:hint="cs"/>
          <w:rtl/>
        </w:rPr>
        <w:t>،</w:t>
      </w:r>
      <w:r w:rsidR="00CE4C70">
        <w:rPr>
          <w:rFonts w:hint="cs"/>
          <w:rtl/>
        </w:rPr>
        <w:t xml:space="preserve"> وأما المعقول</w:t>
      </w:r>
      <w:r w:rsidR="00B23C50">
        <w:rPr>
          <w:rFonts w:hint="cs"/>
          <w:rtl/>
        </w:rPr>
        <w:t xml:space="preserve">: </w:t>
      </w:r>
      <w:r w:rsidR="00CE4C70">
        <w:rPr>
          <w:rFonts w:hint="cs"/>
          <w:rtl/>
        </w:rPr>
        <w:t>فقد تقدم من قولهم</w:t>
      </w:r>
      <w:r w:rsidR="00B23C50">
        <w:rPr>
          <w:rFonts w:hint="cs"/>
          <w:rtl/>
        </w:rPr>
        <w:t xml:space="preserve">: </w:t>
      </w:r>
      <w:r w:rsidR="00CE4C70">
        <w:rPr>
          <w:rFonts w:hint="cs"/>
          <w:rtl/>
        </w:rPr>
        <w:t>إنا نعلم بالضرورة</w:t>
      </w:r>
      <w:r w:rsidR="00B23C50">
        <w:rPr>
          <w:rFonts w:hint="cs"/>
          <w:rtl/>
        </w:rPr>
        <w:t xml:space="preserve">: </w:t>
      </w:r>
      <w:r w:rsidR="00CE4C70">
        <w:rPr>
          <w:rFonts w:hint="cs"/>
          <w:rtl/>
        </w:rPr>
        <w:t>ان كل موجودين</w:t>
      </w:r>
      <w:r>
        <w:rPr>
          <w:rFonts w:hint="cs"/>
          <w:rtl/>
        </w:rPr>
        <w:t>،</w:t>
      </w:r>
      <w:r w:rsidR="00CE4C70">
        <w:rPr>
          <w:rFonts w:hint="cs"/>
          <w:rtl/>
        </w:rPr>
        <w:t xml:space="preserve"> فلا بد وأن يكون أحدهما حالاً في الآخر</w:t>
      </w:r>
      <w:r>
        <w:rPr>
          <w:rFonts w:hint="cs"/>
          <w:rtl/>
        </w:rPr>
        <w:t>،</w:t>
      </w:r>
      <w:r w:rsidR="00CE4C70">
        <w:rPr>
          <w:rFonts w:hint="cs"/>
          <w:rtl/>
        </w:rPr>
        <w:t xml:space="preserve"> أو مبايناً عنه بجهة من الجهات</w:t>
      </w:r>
      <w:r w:rsidR="00B23C50">
        <w:rPr>
          <w:rFonts w:hint="cs"/>
          <w:rtl/>
        </w:rPr>
        <w:t xml:space="preserve">، </w:t>
      </w:r>
      <w:r w:rsidR="00CE4C70">
        <w:rPr>
          <w:rFonts w:hint="cs"/>
          <w:rtl/>
        </w:rPr>
        <w:t>وتقدم الاستقصاء في الجواب عنها</w:t>
      </w:r>
      <w:r w:rsidR="00B23C50">
        <w:rPr>
          <w:rFonts w:hint="cs"/>
          <w:rtl/>
        </w:rPr>
        <w:t xml:space="preserve">، </w:t>
      </w:r>
      <w:r w:rsidR="00CE4C70">
        <w:rPr>
          <w:rFonts w:hint="cs"/>
          <w:rtl/>
        </w:rPr>
        <w:t>وبالله التوفيق</w:t>
      </w:r>
      <w:r>
        <w:rPr>
          <w:rFonts w:hint="cs"/>
          <w:rtl/>
        </w:rPr>
        <w:t>،</w:t>
      </w:r>
      <w:r w:rsidR="00CE4C70">
        <w:rPr>
          <w:rFonts w:hint="cs"/>
          <w:rtl/>
        </w:rPr>
        <w:t xml:space="preserve"> وأما الوجوه المركبة من السمع والعقل فوجهان</w:t>
      </w:r>
      <w:r w:rsidR="00B23C50">
        <w:rPr>
          <w:rFonts w:hint="cs"/>
          <w:rtl/>
        </w:rPr>
        <w:t>: (</w:t>
      </w:r>
      <w:r w:rsidR="00CE4C70">
        <w:rPr>
          <w:rFonts w:hint="cs"/>
          <w:rtl/>
        </w:rPr>
        <w:t>الأول</w:t>
      </w:r>
      <w:r w:rsidR="00B23C50">
        <w:rPr>
          <w:rFonts w:hint="cs"/>
          <w:rtl/>
        </w:rPr>
        <w:t xml:space="preserve">): </w:t>
      </w:r>
      <w:r w:rsidR="00CE4C70">
        <w:rPr>
          <w:rFonts w:hint="cs"/>
          <w:rtl/>
        </w:rPr>
        <w:t>قصة المعراج</w:t>
      </w:r>
      <w:r w:rsidR="00B23C50">
        <w:rPr>
          <w:rFonts w:hint="cs"/>
          <w:rtl/>
        </w:rPr>
        <w:t xml:space="preserve">، </w:t>
      </w:r>
      <w:r w:rsidR="00CE4C70">
        <w:rPr>
          <w:rFonts w:hint="cs"/>
          <w:rtl/>
        </w:rPr>
        <w:t>تدل على أن المعبود مختص بجهة فوق، وربما تمسكوا في هذا المقام بقوله</w:t>
      </w:r>
      <w:r w:rsidR="00B23C50">
        <w:rPr>
          <w:rFonts w:hint="cs"/>
          <w:rtl/>
        </w:rPr>
        <w:t xml:space="preserve">: </w:t>
      </w:r>
      <w:r>
        <w:rPr>
          <w:rFonts w:hint="cs"/>
          <w:rtl/>
        </w:rPr>
        <w:t>{</w:t>
      </w:r>
      <w:r w:rsidR="00CE4C70">
        <w:rPr>
          <w:rFonts w:hint="cs"/>
          <w:rtl/>
        </w:rPr>
        <w:t>ثم دنى فتدلى فكان قاب قوسين أو أدنى</w:t>
      </w:r>
      <w:r>
        <w:rPr>
          <w:rFonts w:hint="cs"/>
          <w:rtl/>
        </w:rPr>
        <w:t>}،</w:t>
      </w:r>
      <w:r w:rsidR="00CE4C70">
        <w:rPr>
          <w:rFonts w:hint="cs"/>
          <w:rtl/>
        </w:rPr>
        <w:t xml:space="preserve"> وهذا يدل على أن ذلك الدنو بالجهة</w:t>
      </w:r>
      <w:r w:rsidR="00B23C50">
        <w:rPr>
          <w:rFonts w:hint="cs"/>
          <w:rtl/>
        </w:rPr>
        <w:t xml:space="preserve">، </w:t>
      </w:r>
      <w:r w:rsidR="00CE4C70">
        <w:rPr>
          <w:rFonts w:hint="cs"/>
          <w:rtl/>
        </w:rPr>
        <w:t>ثم قال</w:t>
      </w:r>
      <w:r w:rsidR="00B23C50">
        <w:rPr>
          <w:rFonts w:hint="cs"/>
          <w:rtl/>
        </w:rPr>
        <w:t xml:space="preserve">: </w:t>
      </w:r>
      <w:r>
        <w:rPr>
          <w:rFonts w:hint="cs"/>
          <w:rtl/>
        </w:rPr>
        <w:t>{</w:t>
      </w:r>
      <w:r w:rsidR="00CE4C70">
        <w:rPr>
          <w:rFonts w:hint="cs"/>
          <w:rtl/>
        </w:rPr>
        <w:t>فأوحى إلى عبده ما أوحى</w:t>
      </w:r>
      <w:r>
        <w:rPr>
          <w:rFonts w:hint="cs"/>
          <w:rtl/>
        </w:rPr>
        <w:t>}،</w:t>
      </w:r>
      <w:r w:rsidR="00CE4C70">
        <w:rPr>
          <w:rFonts w:hint="cs"/>
          <w:rtl/>
        </w:rPr>
        <w:t xml:space="preserve"> وهذا يدل على أن ذلك الدنو إنما كان من الله تعالى</w:t>
      </w:r>
      <w:r w:rsidR="00B23C50">
        <w:rPr>
          <w:rFonts w:hint="cs"/>
          <w:rtl/>
        </w:rPr>
        <w:t xml:space="preserve">، </w:t>
      </w:r>
      <w:r w:rsidR="00CE4C70">
        <w:rPr>
          <w:rFonts w:hint="cs"/>
          <w:rtl/>
        </w:rPr>
        <w:t>وهذا يدل على أنه مختص بجهة فوق</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تمسكوا بقول فرعون</w:t>
      </w:r>
      <w:r w:rsidR="00B23C50">
        <w:rPr>
          <w:rFonts w:hint="cs"/>
          <w:rtl/>
        </w:rPr>
        <w:t xml:space="preserve">: </w:t>
      </w:r>
      <w:r>
        <w:rPr>
          <w:rFonts w:hint="cs"/>
          <w:rtl/>
        </w:rPr>
        <w:t>{</w:t>
      </w:r>
      <w:r w:rsidR="00CE4C70">
        <w:rPr>
          <w:rFonts w:hint="cs"/>
          <w:rtl/>
        </w:rPr>
        <w:t>يا هامان ابن لي صرحاً</w:t>
      </w:r>
      <w:r>
        <w:rPr>
          <w:rFonts w:hint="cs"/>
          <w:rtl/>
        </w:rPr>
        <w:t>،</w:t>
      </w:r>
      <w:r w:rsidR="00CE4C70">
        <w:rPr>
          <w:rFonts w:hint="cs"/>
          <w:rtl/>
        </w:rPr>
        <w:t xml:space="preserve"> لعلي أبلغ الأسباب</w:t>
      </w:r>
      <w:r w:rsidR="00B23C50">
        <w:rPr>
          <w:rFonts w:hint="cs"/>
          <w:rtl/>
        </w:rPr>
        <w:t xml:space="preserve">، </w:t>
      </w:r>
      <w:r w:rsidR="00CE4C70">
        <w:rPr>
          <w:rFonts w:hint="cs"/>
          <w:rtl/>
        </w:rPr>
        <w:t>أسباب السموات</w:t>
      </w:r>
      <w:r w:rsidR="00B23C50">
        <w:rPr>
          <w:rFonts w:hint="cs"/>
          <w:rtl/>
        </w:rPr>
        <w:t xml:space="preserve">، </w:t>
      </w:r>
      <w:r w:rsidR="00CE4C70">
        <w:rPr>
          <w:rFonts w:hint="cs"/>
          <w:rtl/>
        </w:rPr>
        <w:t>فأطلع إلى إله موسى</w:t>
      </w:r>
      <w:r>
        <w:rPr>
          <w:rFonts w:hint="cs"/>
          <w:rtl/>
        </w:rPr>
        <w:t>}،</w:t>
      </w:r>
      <w:r w:rsidR="00CE4C70">
        <w:rPr>
          <w:rFonts w:hint="cs"/>
          <w:rtl/>
        </w:rPr>
        <w:t xml:space="preserve"> ثم إن موسى عليه السلام ما أنكر عليه هذا الكلام</w:t>
      </w:r>
      <w:r>
        <w:rPr>
          <w:rFonts w:hint="cs"/>
          <w:rtl/>
        </w:rPr>
        <w:t>،</w:t>
      </w:r>
      <w:r w:rsidR="00CE4C70">
        <w:rPr>
          <w:rFonts w:hint="cs"/>
          <w:rtl/>
        </w:rPr>
        <w:t xml:space="preserve"> فهذا جملة ما يتمسكون به في هذا الباب</w:t>
      </w:r>
      <w:r>
        <w:rPr>
          <w:rFonts w:hint="cs"/>
          <w:rtl/>
        </w:rPr>
        <w:t>،</w:t>
      </w:r>
      <w:r w:rsidR="00CE4C70">
        <w:rPr>
          <w:rFonts w:hint="cs"/>
          <w:rtl/>
        </w:rPr>
        <w:t xml:space="preserve"> واعلم</w:t>
      </w:r>
      <w:r w:rsidR="00B23C50">
        <w:rPr>
          <w:rFonts w:hint="cs"/>
          <w:rtl/>
        </w:rPr>
        <w:t xml:space="preserve">: </w:t>
      </w:r>
      <w:r w:rsidR="00CE4C70">
        <w:rPr>
          <w:rFonts w:hint="cs"/>
          <w:rtl/>
        </w:rPr>
        <w:t>أن لنا في الجواب عن هذه الكلمات</w:t>
      </w:r>
      <w:r w:rsidR="00B23C50">
        <w:rPr>
          <w:rFonts w:hint="cs"/>
          <w:rtl/>
        </w:rPr>
        <w:t xml:space="preserve">: </w:t>
      </w:r>
      <w:r w:rsidR="00CE4C70">
        <w:rPr>
          <w:rFonts w:hint="cs"/>
          <w:rtl/>
        </w:rPr>
        <w:t>نوعان من الجواب</w:t>
      </w:r>
      <w:r w:rsidR="00B23C50">
        <w:rPr>
          <w:rFonts w:hint="cs"/>
          <w:rtl/>
        </w:rPr>
        <w:t>: (</w:t>
      </w:r>
      <w:r w:rsidR="00CE4C70">
        <w:rPr>
          <w:rFonts w:hint="cs"/>
          <w:rtl/>
        </w:rPr>
        <w:t>النوع الأول</w:t>
      </w:r>
      <w:r w:rsidR="00B23C50">
        <w:rPr>
          <w:rFonts w:hint="cs"/>
          <w:rtl/>
        </w:rPr>
        <w:t xml:space="preserve">): </w:t>
      </w:r>
      <w:r w:rsidR="00CE4C70">
        <w:rPr>
          <w:rFonts w:hint="cs"/>
          <w:rtl/>
        </w:rPr>
        <w:t>أن نقول للكرامية</w:t>
      </w:r>
      <w:r w:rsidR="00B23C50">
        <w:rPr>
          <w:rFonts w:hint="cs"/>
          <w:rtl/>
        </w:rPr>
        <w:t xml:space="preserve">: </w:t>
      </w:r>
      <w:r w:rsidR="00CE4C70">
        <w:rPr>
          <w:rFonts w:hint="cs"/>
          <w:rtl/>
        </w:rPr>
        <w:t>أنتم ساعدتمونا على أن ظواهر القرآن</w:t>
      </w:r>
      <w:r w:rsidR="00B23C50">
        <w:rPr>
          <w:rFonts w:hint="cs"/>
          <w:rtl/>
        </w:rPr>
        <w:t xml:space="preserve">، </w:t>
      </w:r>
      <w:r w:rsidR="00CE4C70">
        <w:rPr>
          <w:rFonts w:hint="cs"/>
          <w:rtl/>
        </w:rPr>
        <w:t>وإن دلت على إثبات الأعضاء والجوارح لله تعالى</w:t>
      </w:r>
      <w:r w:rsidR="00B23C50">
        <w:rPr>
          <w:rFonts w:hint="cs"/>
          <w:rtl/>
        </w:rPr>
        <w:t xml:space="preserve">، </w:t>
      </w:r>
      <w:r w:rsidR="00CE4C70">
        <w:rPr>
          <w:rFonts w:hint="cs"/>
          <w:rtl/>
        </w:rPr>
        <w:t>فإنه يجب القطع بنفيها عن الله تعالى</w:t>
      </w:r>
      <w:r w:rsidR="00B23C50">
        <w:rPr>
          <w:rFonts w:hint="cs"/>
          <w:rtl/>
        </w:rPr>
        <w:t xml:space="preserve">، </w:t>
      </w:r>
      <w:r w:rsidR="00CE4C70">
        <w:rPr>
          <w:rFonts w:hint="cs"/>
          <w:rtl/>
        </w:rPr>
        <w:t xml:space="preserve">والجزم بأنه </w:t>
      </w:r>
      <w:r w:rsidR="00CE4C70">
        <w:rPr>
          <w:rFonts w:hint="cs"/>
          <w:rtl/>
        </w:rPr>
        <w:lastRenderedPageBreak/>
        <w:t>منزه عنها</w:t>
      </w:r>
      <w:r w:rsidR="00B23C50">
        <w:rPr>
          <w:rFonts w:hint="cs"/>
          <w:rtl/>
        </w:rPr>
        <w:t xml:space="preserve">، </w:t>
      </w:r>
      <w:r w:rsidR="00CE4C70">
        <w:rPr>
          <w:rFonts w:hint="cs"/>
          <w:rtl/>
        </w:rPr>
        <w:t>وما ذاك إلا أنه لما قامت الدلائل القطعية على استحالة الأعضاء والجوارح على الله تعالى</w:t>
      </w:r>
      <w:r>
        <w:rPr>
          <w:rFonts w:hint="cs"/>
          <w:rtl/>
        </w:rPr>
        <w:t>،</w:t>
      </w:r>
      <w:r w:rsidR="00CE4C70">
        <w:rPr>
          <w:rFonts w:hint="cs"/>
          <w:rtl/>
        </w:rPr>
        <w:t xml:space="preserve"> وجب القطع بتنزيه الله عنها</w:t>
      </w:r>
      <w:r>
        <w:rPr>
          <w:rFonts w:hint="cs"/>
          <w:rtl/>
        </w:rPr>
        <w:t>،</w:t>
      </w:r>
      <w:r w:rsidR="00CE4C70">
        <w:rPr>
          <w:rFonts w:hint="cs"/>
          <w:rtl/>
        </w:rPr>
        <w:t xml:space="preserve"> والجزم بأن مراد الله تعالى من تلك الظواهر</w:t>
      </w:r>
      <w:r>
        <w:rPr>
          <w:rFonts w:hint="cs"/>
          <w:rtl/>
        </w:rPr>
        <w:t>،</w:t>
      </w:r>
      <w:r w:rsidR="00CE4C70">
        <w:rPr>
          <w:rFonts w:hint="cs"/>
          <w:rtl/>
        </w:rPr>
        <w:t xml:space="preserve"> شيء آخر</w:t>
      </w:r>
      <w:r w:rsidR="00B23C50">
        <w:rPr>
          <w:rFonts w:hint="cs"/>
          <w:rtl/>
        </w:rPr>
        <w:t xml:space="preserve">، </w:t>
      </w:r>
      <w:r w:rsidR="00CE4C70">
        <w:rPr>
          <w:rFonts w:hint="cs"/>
          <w:rtl/>
        </w:rPr>
        <w:t>فكذا في هذه المسألة</w:t>
      </w:r>
      <w:r w:rsidR="00B23C50">
        <w:rPr>
          <w:rFonts w:hint="cs"/>
          <w:rtl/>
        </w:rPr>
        <w:t xml:space="preserve">: </w:t>
      </w:r>
      <w:r w:rsidR="00CE4C70">
        <w:rPr>
          <w:rFonts w:hint="cs"/>
          <w:rtl/>
        </w:rPr>
        <w:t>نحن ذكرنا الدلائل العقلية القاطعة في أنه تعالى يمتنع أن يكون مختصاً بالمكان والجهة والحيز</w:t>
      </w:r>
      <w:r w:rsidR="00B23C50">
        <w:rPr>
          <w:rFonts w:hint="cs"/>
          <w:rtl/>
        </w:rPr>
        <w:t xml:space="preserve">، </w:t>
      </w:r>
      <w:r w:rsidR="00CE4C70">
        <w:rPr>
          <w:rFonts w:hint="cs"/>
          <w:rtl/>
        </w:rPr>
        <w:t>وإذا كان الأمر كذلك</w:t>
      </w:r>
      <w:r>
        <w:rPr>
          <w:rFonts w:hint="cs"/>
          <w:rtl/>
        </w:rPr>
        <w:t>،</w:t>
      </w:r>
      <w:r w:rsidR="00CE4C70">
        <w:rPr>
          <w:rFonts w:hint="cs"/>
          <w:rtl/>
        </w:rPr>
        <w:t xml:space="preserve"> وجب القطع بأن مراد الله تعالى من هذه الظواهر التي تمسكتم بها</w:t>
      </w:r>
      <w:r>
        <w:rPr>
          <w:rFonts w:hint="cs"/>
          <w:rtl/>
        </w:rPr>
        <w:t>،</w:t>
      </w:r>
      <w:r w:rsidR="00CE4C70">
        <w:rPr>
          <w:rFonts w:hint="cs"/>
          <w:rtl/>
        </w:rPr>
        <w:t xml:space="preserve"> شيء آخر سوى إثبات الجهة لله تعالى</w:t>
      </w:r>
      <w:r w:rsidR="00B23C50">
        <w:rPr>
          <w:rFonts w:hint="cs"/>
          <w:rtl/>
        </w:rPr>
        <w:t xml:space="preserve">، </w:t>
      </w:r>
      <w:r w:rsidR="00CE4C70">
        <w:rPr>
          <w:rFonts w:hint="cs"/>
          <w:rtl/>
        </w:rPr>
        <w:t>وهذا إلزام قاطع</w:t>
      </w:r>
      <w:r>
        <w:rPr>
          <w:rFonts w:hint="cs"/>
          <w:rtl/>
        </w:rPr>
        <w:t>،</w:t>
      </w:r>
      <w:r w:rsidR="00CE4C70">
        <w:rPr>
          <w:rFonts w:hint="cs"/>
          <w:rtl/>
        </w:rPr>
        <w:t xml:space="preserve"> وكلام قوي</w:t>
      </w:r>
      <w:r w:rsidR="00B23C50">
        <w:rPr>
          <w:rFonts w:hint="cs"/>
          <w:rtl/>
        </w:rPr>
        <w:t xml:space="preserve">، </w:t>
      </w:r>
      <w:r w:rsidR="00CE4C70">
        <w:rPr>
          <w:rFonts w:hint="cs"/>
          <w:rtl/>
        </w:rPr>
        <w:t>إلا أن نقول</w:t>
      </w:r>
      <w:r w:rsidR="00B23C50">
        <w:rPr>
          <w:rFonts w:hint="cs"/>
          <w:rtl/>
        </w:rPr>
        <w:t xml:space="preserve">: </w:t>
      </w:r>
      <w:r w:rsidR="00CE4C70">
        <w:rPr>
          <w:rFonts w:hint="cs"/>
          <w:rtl/>
        </w:rPr>
        <w:t>إن تلك الدلائل العقلية التي تمسكتم بها</w:t>
      </w:r>
      <w:r>
        <w:rPr>
          <w:rFonts w:hint="cs"/>
          <w:rtl/>
        </w:rPr>
        <w:t>،</w:t>
      </w:r>
      <w:r w:rsidR="00CE4C70">
        <w:rPr>
          <w:rFonts w:hint="cs"/>
          <w:rtl/>
        </w:rPr>
        <w:t xml:space="preserve"> ليست قطعية</w:t>
      </w:r>
      <w:r w:rsidR="00B23C50">
        <w:rPr>
          <w:rFonts w:hint="cs"/>
          <w:rtl/>
        </w:rPr>
        <w:t xml:space="preserve">، </w:t>
      </w:r>
      <w:r w:rsidR="00CE4C70">
        <w:rPr>
          <w:rFonts w:hint="cs"/>
          <w:rtl/>
        </w:rPr>
        <w:t>بل محتملة</w:t>
      </w:r>
      <w:r w:rsidR="00B23C50">
        <w:rPr>
          <w:rFonts w:hint="cs"/>
          <w:rtl/>
        </w:rPr>
        <w:t xml:space="preserve">، </w:t>
      </w:r>
      <w:r w:rsidR="00CE4C70">
        <w:rPr>
          <w:rFonts w:hint="cs"/>
          <w:rtl/>
        </w:rPr>
        <w:t>فنحن إذاً يجب علينا أن نتكلم معكم في تقرير تلك الدلائل</w:t>
      </w:r>
      <w:r>
        <w:rPr>
          <w:rFonts w:hint="cs"/>
          <w:rtl/>
        </w:rPr>
        <w:t>،</w:t>
      </w:r>
      <w:r w:rsidR="00CE4C70">
        <w:rPr>
          <w:rFonts w:hint="cs"/>
          <w:rtl/>
        </w:rPr>
        <w:t xml:space="preserve"> ودفع وجوه الاحتمال عنها</w:t>
      </w:r>
      <w:r w:rsidR="00B23C50">
        <w:rPr>
          <w:rFonts w:hint="cs"/>
          <w:rtl/>
        </w:rPr>
        <w:t xml:space="preserve">، </w:t>
      </w:r>
      <w:r w:rsidR="00CE4C70">
        <w:rPr>
          <w:rFonts w:hint="cs"/>
          <w:rtl/>
        </w:rPr>
        <w:t>فثبت بهذا الطريق</w:t>
      </w:r>
      <w:r w:rsidR="00B23C50">
        <w:rPr>
          <w:rFonts w:hint="cs"/>
          <w:rtl/>
        </w:rPr>
        <w:t xml:space="preserve">: </w:t>
      </w:r>
      <w:r w:rsidR="00CE4C70">
        <w:rPr>
          <w:rFonts w:hint="cs"/>
          <w:rtl/>
        </w:rPr>
        <w:t>أنا متى بينا أن تلك الدلائل العقلية قاطعة يقينية لم تقدر الكرامية على معارضة تلك العقليات اليقينية بهذه الظواهر</w:t>
      </w:r>
      <w:r w:rsidR="00B23C50">
        <w:rPr>
          <w:rFonts w:hint="cs"/>
          <w:rtl/>
        </w:rPr>
        <w:t xml:space="preserve">، </w:t>
      </w:r>
      <w:r w:rsidR="00CE4C70">
        <w:rPr>
          <w:rFonts w:hint="cs"/>
          <w:rtl/>
        </w:rPr>
        <w:t>وهذا كلام في غاية القوة</w:t>
      </w:r>
      <w:r w:rsidR="00B23C50">
        <w:rPr>
          <w:rFonts w:hint="cs"/>
          <w:rtl/>
        </w:rPr>
        <w:t xml:space="preserve">، </w:t>
      </w:r>
      <w:r w:rsidR="00CE4C70">
        <w:rPr>
          <w:rFonts w:hint="cs"/>
          <w:rtl/>
        </w:rPr>
        <w:t>وعند هذا نختار مذهب السلف</w:t>
      </w:r>
      <w:r>
        <w:rPr>
          <w:rFonts w:hint="cs"/>
          <w:rtl/>
        </w:rPr>
        <w:t>،</w:t>
      </w:r>
      <w:r w:rsidR="00CE4C70">
        <w:rPr>
          <w:rFonts w:hint="cs"/>
          <w:rtl/>
        </w:rPr>
        <w:t xml:space="preserve"> ونقول</w:t>
      </w:r>
      <w:r w:rsidR="00B23C50">
        <w:rPr>
          <w:rFonts w:hint="cs"/>
          <w:rtl/>
        </w:rPr>
        <w:t xml:space="preserve">: </w:t>
      </w:r>
      <w:r w:rsidR="00CE4C70">
        <w:rPr>
          <w:rFonts w:hint="cs"/>
          <w:rtl/>
        </w:rPr>
        <w:t>لما عرفنا بتلك القواطع العقلية</w:t>
      </w:r>
      <w:r w:rsidR="00B23C50">
        <w:rPr>
          <w:rFonts w:hint="cs"/>
          <w:rtl/>
        </w:rPr>
        <w:t xml:space="preserve">: </w:t>
      </w:r>
      <w:r w:rsidR="00CE4C70">
        <w:rPr>
          <w:rFonts w:hint="cs"/>
          <w:rtl/>
        </w:rPr>
        <w:t>أنه ليس مراد الله تعالى من هذه الآيات</w:t>
      </w:r>
      <w:r w:rsidR="00B23C50">
        <w:rPr>
          <w:rFonts w:hint="cs"/>
          <w:rtl/>
        </w:rPr>
        <w:t xml:space="preserve">: </w:t>
      </w:r>
      <w:r w:rsidR="00CE4C70">
        <w:rPr>
          <w:rFonts w:hint="cs"/>
          <w:rtl/>
        </w:rPr>
        <w:t>إثبات الجهة لله تعالى</w:t>
      </w:r>
      <w:r>
        <w:rPr>
          <w:rFonts w:hint="cs"/>
          <w:rtl/>
        </w:rPr>
        <w:t>،</w:t>
      </w:r>
      <w:r w:rsidR="00CE4C70">
        <w:rPr>
          <w:rFonts w:hint="cs"/>
          <w:rtl/>
        </w:rPr>
        <w:t xml:space="preserve"> فلا حاجة بنا بعد ذلك إلى بيان أن مراد الله تعالى من هذه الآيات</w:t>
      </w:r>
      <w:r w:rsidR="00B23C50">
        <w:rPr>
          <w:rFonts w:hint="cs"/>
          <w:rtl/>
        </w:rPr>
        <w:t xml:space="preserve">، </w:t>
      </w:r>
      <w:r w:rsidR="00CE4C70">
        <w:rPr>
          <w:rFonts w:hint="cs"/>
          <w:rtl/>
        </w:rPr>
        <w:t>ما هو</w:t>
      </w:r>
      <w:r w:rsidR="00762B77">
        <w:rPr>
          <w:rFonts w:hint="cs"/>
          <w:rtl/>
        </w:rPr>
        <w:t>؟</w:t>
      </w:r>
      <w:r w:rsidR="00CE4C70">
        <w:rPr>
          <w:rFonts w:hint="cs"/>
          <w:rtl/>
        </w:rPr>
        <w:t xml:space="preserve"> وهذا الطريق أسلم في ذوق النظر</w:t>
      </w:r>
      <w:r>
        <w:rPr>
          <w:rFonts w:hint="cs"/>
          <w:rtl/>
        </w:rPr>
        <w:t>،</w:t>
      </w:r>
      <w:r w:rsidR="00CE4C70">
        <w:rPr>
          <w:rFonts w:hint="cs"/>
          <w:rtl/>
        </w:rPr>
        <w:t xml:space="preserve"> وعن الشغب أبعد</w:t>
      </w:r>
      <w:r w:rsidR="00B23C50">
        <w:rPr>
          <w:rFonts w:hint="cs"/>
          <w:rtl/>
        </w:rPr>
        <w:t>، (</w:t>
      </w:r>
      <w:r w:rsidR="00CE4C70">
        <w:rPr>
          <w:rFonts w:hint="cs"/>
          <w:rtl/>
        </w:rPr>
        <w:t>النوع الثاني</w:t>
      </w:r>
      <w:r w:rsidR="00B23C50">
        <w:rPr>
          <w:rFonts w:hint="cs"/>
          <w:rtl/>
        </w:rPr>
        <w:t xml:space="preserve">): </w:t>
      </w:r>
      <w:r w:rsidR="00CE4C70">
        <w:rPr>
          <w:rFonts w:hint="cs"/>
          <w:rtl/>
        </w:rPr>
        <w:t>أن نتكلم عن كل واحد من هذه الوجوه على سبيل التفصيل</w:t>
      </w:r>
      <w:r w:rsidR="00B23C50">
        <w:rPr>
          <w:rFonts w:hint="cs"/>
          <w:rtl/>
        </w:rPr>
        <w:t xml:space="preserve">: </w:t>
      </w:r>
      <w:r w:rsidR="00CE4C70">
        <w:rPr>
          <w:rFonts w:hint="cs"/>
          <w:rtl/>
        </w:rPr>
        <w:t>أما الذي تمسكوا به أولاً</w:t>
      </w:r>
      <w:r w:rsidR="00B23C50">
        <w:rPr>
          <w:rFonts w:hint="cs"/>
          <w:rtl/>
        </w:rPr>
        <w:t xml:space="preserve">، </w:t>
      </w:r>
      <w:r w:rsidR="00CE4C70">
        <w:rPr>
          <w:rFonts w:hint="cs"/>
          <w:rtl/>
        </w:rPr>
        <w:t>وهو الآيات الستة الدالة على استواء الله تعالى على العرش</w:t>
      </w:r>
      <w:r w:rsidR="00B23C50">
        <w:rPr>
          <w:rFonts w:hint="cs"/>
          <w:rtl/>
        </w:rPr>
        <w:t xml:space="preserve">، </w:t>
      </w:r>
      <w:r w:rsidR="00CE4C70">
        <w:rPr>
          <w:rFonts w:hint="cs"/>
          <w:rtl/>
        </w:rPr>
        <w:t>فنقول</w:t>
      </w:r>
      <w:r w:rsidR="00B23C50">
        <w:rPr>
          <w:rFonts w:hint="cs"/>
          <w:rtl/>
        </w:rPr>
        <w:t xml:space="preserve">: </w:t>
      </w:r>
      <w:r w:rsidR="00CE4C70">
        <w:rPr>
          <w:rFonts w:hint="cs"/>
          <w:rtl/>
        </w:rPr>
        <w:t>إنه لا يجوز أن يكون مراد الله تعالى من ذلك الاستواء</w:t>
      </w:r>
      <w:r w:rsidR="00B23C50">
        <w:rPr>
          <w:rFonts w:hint="cs"/>
          <w:rtl/>
        </w:rPr>
        <w:t xml:space="preserve">: </w:t>
      </w:r>
      <w:r w:rsidR="00CE4C70">
        <w:rPr>
          <w:rFonts w:hint="cs"/>
          <w:rtl/>
        </w:rPr>
        <w:t>هو الاستقرار على العرش</w:t>
      </w:r>
      <w:r>
        <w:rPr>
          <w:rFonts w:hint="cs"/>
          <w:rtl/>
        </w:rPr>
        <w:t>،</w:t>
      </w:r>
      <w:r w:rsidR="00CE4C70">
        <w:rPr>
          <w:rFonts w:hint="cs"/>
          <w:rtl/>
        </w:rPr>
        <w:t xml:space="preserve"> ويدل عليه وجوه</w:t>
      </w:r>
      <w:r w:rsidR="00B23C50">
        <w:rPr>
          <w:rFonts w:hint="cs"/>
          <w:rtl/>
        </w:rPr>
        <w:t>: (</w:t>
      </w:r>
      <w:r w:rsidR="00CE4C70">
        <w:rPr>
          <w:rFonts w:hint="cs"/>
          <w:rtl/>
        </w:rPr>
        <w:t>الأول</w:t>
      </w:r>
      <w:r w:rsidR="00B23C50">
        <w:rPr>
          <w:rFonts w:hint="cs"/>
          <w:rtl/>
        </w:rPr>
        <w:t xml:space="preserve">): </w:t>
      </w:r>
      <w:r w:rsidR="00CE4C70">
        <w:rPr>
          <w:rFonts w:hint="cs"/>
          <w:rtl/>
        </w:rPr>
        <w:t>إن ما قبل هذه الآية</w:t>
      </w:r>
      <w:r>
        <w:rPr>
          <w:rFonts w:hint="cs"/>
          <w:rtl/>
        </w:rPr>
        <w:t>،</w:t>
      </w:r>
      <w:r w:rsidR="00CE4C70">
        <w:rPr>
          <w:rFonts w:hint="cs"/>
          <w:rtl/>
        </w:rPr>
        <w:t xml:space="preserve"> وهو قوله تعالى</w:t>
      </w:r>
      <w:r w:rsidR="00B23C50">
        <w:rPr>
          <w:rFonts w:hint="cs"/>
          <w:rtl/>
        </w:rPr>
        <w:t xml:space="preserve">: </w:t>
      </w:r>
      <w:r>
        <w:rPr>
          <w:rFonts w:hint="cs"/>
          <w:rtl/>
        </w:rPr>
        <w:t>{</w:t>
      </w:r>
      <w:r w:rsidR="00CE4C70">
        <w:rPr>
          <w:rFonts w:hint="cs"/>
          <w:rtl/>
        </w:rPr>
        <w:t>تنزيلاً ممن خلق الأرض والسموات العلى " قد بينا أن هذه الآية تدل على أنه تعالى غير مختص بشيء من الأحياز والجهات</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إن ما بعد هذه الآية</w:t>
      </w:r>
      <w:r>
        <w:rPr>
          <w:rFonts w:hint="cs"/>
          <w:rtl/>
        </w:rPr>
        <w:t>،</w:t>
      </w:r>
      <w:r w:rsidR="00CE4C70">
        <w:rPr>
          <w:rFonts w:hint="cs"/>
          <w:rtl/>
        </w:rPr>
        <w:t xml:space="preserve"> وهو قوله تعالى</w:t>
      </w:r>
      <w:r w:rsidR="00B23C50">
        <w:rPr>
          <w:rFonts w:hint="cs"/>
          <w:rtl/>
        </w:rPr>
        <w:t xml:space="preserve">: </w:t>
      </w:r>
      <w:r>
        <w:rPr>
          <w:rFonts w:hint="cs"/>
          <w:rtl/>
        </w:rPr>
        <w:t>{</w:t>
      </w:r>
      <w:r w:rsidR="00CE4C70">
        <w:rPr>
          <w:rFonts w:hint="cs"/>
          <w:rtl/>
        </w:rPr>
        <w:t>له ما في السموات وما في الأرض</w:t>
      </w:r>
      <w:r>
        <w:rPr>
          <w:rFonts w:hint="cs"/>
          <w:rtl/>
        </w:rPr>
        <w:t>}،</w:t>
      </w:r>
      <w:r w:rsidR="00CE4C70">
        <w:rPr>
          <w:rFonts w:hint="cs"/>
          <w:rtl/>
        </w:rPr>
        <w:t xml:space="preserve"> قد بينا</w:t>
      </w:r>
      <w:r w:rsidR="00B23C50">
        <w:rPr>
          <w:rFonts w:hint="cs"/>
          <w:rtl/>
        </w:rPr>
        <w:t xml:space="preserve">: </w:t>
      </w:r>
      <w:r w:rsidR="00CE4C70">
        <w:rPr>
          <w:rFonts w:hint="cs"/>
          <w:rtl/>
        </w:rPr>
        <w:t>أن السماء هو الذي فيه سمو وفوقية</w:t>
      </w:r>
      <w:r>
        <w:rPr>
          <w:rFonts w:hint="cs"/>
          <w:rtl/>
        </w:rPr>
        <w:t>،</w:t>
      </w:r>
      <w:r w:rsidR="00CE4C70">
        <w:rPr>
          <w:rFonts w:hint="cs"/>
          <w:rtl/>
        </w:rPr>
        <w:t xml:space="preserve"> فكل ما كان في جهة فوق</w:t>
      </w:r>
      <w:r>
        <w:rPr>
          <w:rFonts w:hint="cs"/>
          <w:rtl/>
        </w:rPr>
        <w:t>،</w:t>
      </w:r>
      <w:r w:rsidR="00CE4C70">
        <w:rPr>
          <w:rFonts w:hint="cs"/>
          <w:rtl/>
        </w:rPr>
        <w:t xml:space="preserve"> فهو سماء</w:t>
      </w:r>
      <w:r w:rsidR="00B23C50">
        <w:rPr>
          <w:rFonts w:hint="cs"/>
          <w:rtl/>
        </w:rPr>
        <w:t xml:space="preserve">، </w:t>
      </w:r>
      <w:r w:rsidR="00CE4C70">
        <w:rPr>
          <w:rFonts w:hint="cs"/>
          <w:rtl/>
        </w:rPr>
        <w:t>وإذا كان كذلك</w:t>
      </w:r>
      <w:r>
        <w:rPr>
          <w:rFonts w:hint="cs"/>
          <w:rtl/>
        </w:rPr>
        <w:t>،</w:t>
      </w:r>
      <w:r w:rsidR="00CE4C70">
        <w:rPr>
          <w:rFonts w:hint="cs"/>
          <w:rtl/>
        </w:rPr>
        <w:t xml:space="preserve"> فقوله</w:t>
      </w:r>
      <w:r w:rsidR="00B23C50">
        <w:rPr>
          <w:rFonts w:hint="cs"/>
          <w:rtl/>
        </w:rPr>
        <w:t xml:space="preserve">: </w:t>
      </w:r>
      <w:r>
        <w:rPr>
          <w:rFonts w:hint="cs"/>
          <w:rtl/>
        </w:rPr>
        <w:t>{</w:t>
      </w:r>
      <w:r w:rsidR="00CE4C70">
        <w:rPr>
          <w:rFonts w:hint="cs"/>
          <w:rtl/>
        </w:rPr>
        <w:t>له ما في السموات وما في الأرض</w:t>
      </w:r>
      <w:r>
        <w:rPr>
          <w:rFonts w:hint="cs"/>
          <w:rtl/>
        </w:rPr>
        <w:t>}</w:t>
      </w:r>
      <w:r w:rsidR="00B23C50">
        <w:rPr>
          <w:rFonts w:hint="cs"/>
          <w:rtl/>
        </w:rPr>
        <w:t xml:space="preserve"> </w:t>
      </w:r>
      <w:r w:rsidR="00CE4C70">
        <w:rPr>
          <w:rFonts w:hint="cs"/>
          <w:rtl/>
        </w:rPr>
        <w:t>يقتضي أن كل ما كان حاصلاً في جهة فوق</w:t>
      </w:r>
      <w:r>
        <w:rPr>
          <w:rFonts w:hint="cs"/>
          <w:rtl/>
        </w:rPr>
        <w:t>،</w:t>
      </w:r>
      <w:r w:rsidR="00CE4C70">
        <w:rPr>
          <w:rFonts w:hint="cs"/>
          <w:rtl/>
        </w:rPr>
        <w:t xml:space="preserve"> كان في السماء</w:t>
      </w:r>
      <w:r w:rsidR="00B23C50">
        <w:rPr>
          <w:rFonts w:hint="cs"/>
          <w:rtl/>
        </w:rPr>
        <w:t xml:space="preserve">، </w:t>
      </w:r>
      <w:r w:rsidR="00CE4C70">
        <w:rPr>
          <w:rFonts w:hint="cs"/>
          <w:rtl/>
        </w:rPr>
        <w:t>وإذا كان كذلك فقوله</w:t>
      </w:r>
      <w:r w:rsidR="00B23C50">
        <w:rPr>
          <w:rFonts w:hint="cs"/>
          <w:rtl/>
        </w:rPr>
        <w:t xml:space="preserve">: </w:t>
      </w:r>
      <w:r>
        <w:rPr>
          <w:rFonts w:hint="cs"/>
          <w:rtl/>
        </w:rPr>
        <w:t>{</w:t>
      </w:r>
      <w:r w:rsidR="00CE4C70">
        <w:rPr>
          <w:rFonts w:hint="cs"/>
          <w:rtl/>
        </w:rPr>
        <w:t>له ما في السموات وما في الأرض</w:t>
      </w:r>
      <w:r>
        <w:rPr>
          <w:rFonts w:hint="cs"/>
          <w:rtl/>
        </w:rPr>
        <w:t>}</w:t>
      </w:r>
      <w:r w:rsidR="00CE4C70">
        <w:rPr>
          <w:rFonts w:hint="cs"/>
          <w:rtl/>
        </w:rPr>
        <w:t xml:space="preserve"> يقتضي أن كل ما كان حاصلاً في جهة فوق</w:t>
      </w:r>
      <w:r>
        <w:rPr>
          <w:rFonts w:hint="cs"/>
          <w:rtl/>
        </w:rPr>
        <w:t>،</w:t>
      </w:r>
      <w:r w:rsidR="00CE4C70">
        <w:rPr>
          <w:rFonts w:hint="cs"/>
          <w:rtl/>
        </w:rPr>
        <w:t xml:space="preserve"> فهو ملك لله تعالى ومملوك له</w:t>
      </w:r>
      <w:r w:rsidR="00B23C50">
        <w:rPr>
          <w:rFonts w:hint="cs"/>
          <w:rtl/>
        </w:rPr>
        <w:t xml:space="preserve">، </w:t>
      </w:r>
      <w:r w:rsidR="00CE4C70">
        <w:rPr>
          <w:rFonts w:hint="cs"/>
          <w:rtl/>
        </w:rPr>
        <w:t>فلو كان تعالى مختصاً بجهة فوق</w:t>
      </w:r>
      <w:r>
        <w:rPr>
          <w:rFonts w:hint="cs"/>
          <w:rtl/>
        </w:rPr>
        <w:t>،</w:t>
      </w:r>
      <w:r w:rsidR="00CE4C70">
        <w:rPr>
          <w:rFonts w:hint="cs"/>
          <w:rtl/>
        </w:rPr>
        <w:t xml:space="preserve"> لزم كونه مملوكاً لنفسه من غير محل وهو محـال</w:t>
      </w:r>
      <w:r w:rsidR="00B23C50">
        <w:rPr>
          <w:rFonts w:hint="cs"/>
          <w:rtl/>
        </w:rPr>
        <w:t xml:space="preserve">، </w:t>
      </w:r>
      <w:r w:rsidR="00CE4C70">
        <w:rPr>
          <w:rFonts w:hint="cs"/>
          <w:rtl/>
        </w:rPr>
        <w:t>فثبت</w:t>
      </w:r>
      <w:r w:rsidR="00B23C50">
        <w:rPr>
          <w:rFonts w:hint="cs"/>
          <w:rtl/>
        </w:rPr>
        <w:t xml:space="preserve">: </w:t>
      </w:r>
      <w:r w:rsidR="00CE4C70">
        <w:rPr>
          <w:rFonts w:hint="cs"/>
          <w:rtl/>
        </w:rPr>
        <w:t>أن ما قبل قوله</w:t>
      </w:r>
      <w:r w:rsidR="00B23C50">
        <w:rPr>
          <w:rFonts w:hint="cs"/>
          <w:rtl/>
        </w:rPr>
        <w:t xml:space="preserve">: </w:t>
      </w:r>
      <w:r>
        <w:rPr>
          <w:rFonts w:hint="cs"/>
          <w:rtl/>
        </w:rPr>
        <w:t>{</w:t>
      </w:r>
      <w:r w:rsidR="00CE4C70">
        <w:rPr>
          <w:rFonts w:hint="cs"/>
          <w:rtl/>
        </w:rPr>
        <w:t>الرحمن على العرش استوى</w:t>
      </w:r>
      <w:r>
        <w:rPr>
          <w:rFonts w:hint="cs"/>
          <w:rtl/>
        </w:rPr>
        <w:t>}</w:t>
      </w:r>
      <w:r w:rsidR="00B23C50">
        <w:rPr>
          <w:rFonts w:hint="cs"/>
          <w:rtl/>
        </w:rPr>
        <w:t xml:space="preserve"> </w:t>
      </w:r>
      <w:r w:rsidR="00CE4C70">
        <w:rPr>
          <w:rFonts w:hint="cs"/>
          <w:rtl/>
        </w:rPr>
        <w:t>وما بعده</w:t>
      </w:r>
      <w:r w:rsidR="00B23C50">
        <w:rPr>
          <w:rFonts w:hint="cs"/>
          <w:rtl/>
        </w:rPr>
        <w:t xml:space="preserve">، </w:t>
      </w:r>
      <w:r w:rsidR="00CE4C70">
        <w:rPr>
          <w:rFonts w:hint="cs"/>
          <w:rtl/>
        </w:rPr>
        <w:t>ينفي كونه سبحانه وتعالى مختصاً بشيء من الأحياز والجهات</w:t>
      </w:r>
      <w:r w:rsidR="00B23C50">
        <w:rPr>
          <w:rFonts w:hint="cs"/>
          <w:rtl/>
        </w:rPr>
        <w:t xml:space="preserve">، </w:t>
      </w:r>
      <w:r w:rsidR="00CE4C70">
        <w:rPr>
          <w:rFonts w:hint="cs"/>
          <w:rtl/>
        </w:rPr>
        <w:t>وإذا كان كذلك امتنع أن يكون المراد بقوله</w:t>
      </w:r>
      <w:r w:rsidR="00B23C50">
        <w:rPr>
          <w:rFonts w:hint="cs"/>
          <w:rtl/>
        </w:rPr>
        <w:t xml:space="preserve">: </w:t>
      </w:r>
      <w:r>
        <w:rPr>
          <w:rFonts w:hint="cs"/>
          <w:rtl/>
        </w:rPr>
        <w:t>{</w:t>
      </w:r>
      <w:r w:rsidR="00CE4C70">
        <w:rPr>
          <w:rFonts w:hint="cs"/>
          <w:rtl/>
        </w:rPr>
        <w:t>الرحمن على العرش استوى</w:t>
      </w:r>
      <w:r>
        <w:rPr>
          <w:rFonts w:hint="cs"/>
          <w:rtl/>
        </w:rPr>
        <w:t>}</w:t>
      </w:r>
      <w:r w:rsidR="00B23C50">
        <w:rPr>
          <w:rFonts w:hint="cs"/>
          <w:rtl/>
        </w:rPr>
        <w:t xml:space="preserve">: </w:t>
      </w:r>
      <w:r w:rsidR="00CE4C70">
        <w:rPr>
          <w:rFonts w:hint="cs"/>
          <w:rtl/>
        </w:rPr>
        <w:t>هو كونه مستقراً على العرش</w:t>
      </w:r>
      <w:r>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w:t>
      </w:r>
      <w:r w:rsidR="00CE4C70">
        <w:rPr>
          <w:rFonts w:hint="cs"/>
          <w:rtl/>
        </w:rPr>
        <w:t>أن ما قبل هذه الآية وما بعدها</w:t>
      </w:r>
      <w:r w:rsidR="00B23C50">
        <w:rPr>
          <w:rFonts w:hint="cs"/>
          <w:rtl/>
        </w:rPr>
        <w:t xml:space="preserve">: </w:t>
      </w:r>
      <w:r w:rsidR="00CE4C70">
        <w:rPr>
          <w:rFonts w:hint="cs"/>
          <w:rtl/>
        </w:rPr>
        <w:t>مذكور لبيان كمال قدرة الله تعالى</w:t>
      </w:r>
      <w:r>
        <w:rPr>
          <w:rFonts w:hint="cs"/>
          <w:rtl/>
        </w:rPr>
        <w:t>،</w:t>
      </w:r>
      <w:r w:rsidR="00CE4C70">
        <w:rPr>
          <w:rFonts w:hint="cs"/>
          <w:rtl/>
        </w:rPr>
        <w:t xml:space="preserve"> وغاية عظمته في الإلهية</w:t>
      </w:r>
      <w:r>
        <w:rPr>
          <w:rFonts w:hint="cs"/>
          <w:rtl/>
        </w:rPr>
        <w:t>،</w:t>
      </w:r>
      <w:r w:rsidR="00CE4C70">
        <w:rPr>
          <w:rFonts w:hint="cs"/>
          <w:rtl/>
        </w:rPr>
        <w:t xml:space="preserve"> وكمال التصرف</w:t>
      </w:r>
      <w:r>
        <w:rPr>
          <w:rFonts w:hint="cs"/>
          <w:rtl/>
        </w:rPr>
        <w:t>،</w:t>
      </w:r>
      <w:r w:rsidR="00CE4C70">
        <w:rPr>
          <w:rFonts w:hint="cs"/>
          <w:rtl/>
        </w:rPr>
        <w:t xml:space="preserve"> لأن قوله</w:t>
      </w:r>
      <w:r w:rsidR="00B23C50">
        <w:rPr>
          <w:rFonts w:hint="cs"/>
          <w:rtl/>
        </w:rPr>
        <w:t xml:space="preserve">: </w:t>
      </w:r>
      <w:r>
        <w:rPr>
          <w:rFonts w:hint="cs"/>
          <w:rtl/>
        </w:rPr>
        <w:t>{</w:t>
      </w:r>
      <w:r w:rsidR="00CE4C70">
        <w:rPr>
          <w:rFonts w:hint="cs"/>
          <w:rtl/>
        </w:rPr>
        <w:t>تنزيلاً ممن خلق الأرض والسموات العلا</w:t>
      </w:r>
      <w:r>
        <w:rPr>
          <w:rFonts w:hint="cs"/>
          <w:rtl/>
        </w:rPr>
        <w:t>}،</w:t>
      </w:r>
      <w:r w:rsidR="00CE4C70">
        <w:rPr>
          <w:rFonts w:hint="cs"/>
          <w:rtl/>
        </w:rPr>
        <w:t xml:space="preserve"> لا شك أن المفهوم منه</w:t>
      </w:r>
      <w:r w:rsidR="00B23C50">
        <w:rPr>
          <w:rFonts w:hint="cs"/>
          <w:rtl/>
        </w:rPr>
        <w:t xml:space="preserve">: </w:t>
      </w:r>
      <w:r w:rsidR="00CE4C70">
        <w:rPr>
          <w:rFonts w:hint="cs"/>
          <w:rtl/>
        </w:rPr>
        <w:t>بيان كمال قدرة الله تعالى، وكمال إلهيته</w:t>
      </w:r>
      <w:r w:rsidR="00B23C50">
        <w:rPr>
          <w:rFonts w:hint="cs"/>
          <w:rtl/>
        </w:rPr>
        <w:t xml:space="preserve">، </w:t>
      </w:r>
      <w:r w:rsidR="00CE4C70">
        <w:rPr>
          <w:rFonts w:hint="cs"/>
          <w:rtl/>
        </w:rPr>
        <w:lastRenderedPageBreak/>
        <w:t>وقوله</w:t>
      </w:r>
      <w:r w:rsidR="00B23C50">
        <w:rPr>
          <w:rFonts w:hint="cs"/>
          <w:rtl/>
        </w:rPr>
        <w:t xml:space="preserve">: </w:t>
      </w:r>
      <w:r>
        <w:rPr>
          <w:rFonts w:hint="cs"/>
          <w:rtl/>
        </w:rPr>
        <w:t>{</w:t>
      </w:r>
      <w:r w:rsidR="00CE4C70">
        <w:rPr>
          <w:rFonts w:hint="cs"/>
          <w:rtl/>
        </w:rPr>
        <w:t>له ما في السموات وما في الأرض وما بينهما وما تحت الثرى</w:t>
      </w:r>
      <w:r>
        <w:rPr>
          <w:rFonts w:hint="cs"/>
          <w:rtl/>
        </w:rPr>
        <w:t>}،</w:t>
      </w:r>
      <w:r w:rsidR="00CE4C70">
        <w:rPr>
          <w:rFonts w:hint="cs"/>
          <w:rtl/>
        </w:rPr>
        <w:t xml:space="preserve"> بيان أيضاً لكمال ملكه وإلهيته</w:t>
      </w:r>
      <w:r w:rsidR="00B23C50">
        <w:rPr>
          <w:rFonts w:hint="cs"/>
          <w:rtl/>
        </w:rPr>
        <w:t xml:space="preserve">، </w:t>
      </w:r>
      <w:r w:rsidR="00CE4C70">
        <w:rPr>
          <w:rFonts w:hint="cs"/>
          <w:rtl/>
        </w:rPr>
        <w:t>وإذا كان الأمر كذلك، وجب أن يكون قوله</w:t>
      </w:r>
      <w:r w:rsidR="00B23C50">
        <w:rPr>
          <w:rFonts w:hint="cs"/>
          <w:rtl/>
        </w:rPr>
        <w:t xml:space="preserve">: </w:t>
      </w:r>
      <w:r w:rsidR="00CE4C70">
        <w:rPr>
          <w:rFonts w:hint="cs"/>
          <w:rtl/>
        </w:rPr>
        <w:t>" الرحمن على العرش استوى " كذلك</w:t>
      </w:r>
      <w:r w:rsidR="00B23C50">
        <w:rPr>
          <w:rFonts w:hint="cs"/>
          <w:rtl/>
        </w:rPr>
        <w:t xml:space="preserve">، </w:t>
      </w:r>
      <w:r w:rsidR="00CE4C70">
        <w:rPr>
          <w:rFonts w:hint="cs"/>
          <w:rtl/>
        </w:rPr>
        <w:t>وإلا لزم أن يكون ذلك كلاماً أجنبياً عما قبله وعما بعده</w:t>
      </w:r>
      <w:r w:rsidR="00B23C50">
        <w:rPr>
          <w:rFonts w:hint="cs"/>
          <w:rtl/>
        </w:rPr>
        <w:t xml:space="preserve">، </w:t>
      </w:r>
      <w:r w:rsidR="00CE4C70">
        <w:rPr>
          <w:rFonts w:hint="cs"/>
          <w:rtl/>
        </w:rPr>
        <w:t>وذلك غير جائز فأما إذا حملناه على كمال استيلائه على العرش</w:t>
      </w:r>
      <w:r>
        <w:rPr>
          <w:rFonts w:hint="cs"/>
          <w:rtl/>
        </w:rPr>
        <w:t>،</w:t>
      </w:r>
      <w:r w:rsidR="00CE4C70">
        <w:rPr>
          <w:rFonts w:hint="cs"/>
          <w:rtl/>
        </w:rPr>
        <w:t xml:space="preserve"> الذي هو أعظم المخلوقات في الموجودات المحدثة</w:t>
      </w:r>
      <w:r>
        <w:rPr>
          <w:rFonts w:hint="cs"/>
          <w:rtl/>
        </w:rPr>
        <w:t>،</w:t>
      </w:r>
      <w:r w:rsidR="00CE4C70">
        <w:rPr>
          <w:rFonts w:hint="cs"/>
          <w:rtl/>
        </w:rPr>
        <w:t xml:space="preserve"> كان ذلك موافقاً لما قبل هذه الآية ولما بعدها</w:t>
      </w:r>
      <w:r>
        <w:rPr>
          <w:rFonts w:hint="cs"/>
          <w:rtl/>
        </w:rPr>
        <w:t>،</w:t>
      </w:r>
      <w:r w:rsidR="00CE4C70">
        <w:rPr>
          <w:rFonts w:hint="cs"/>
          <w:rtl/>
        </w:rPr>
        <w:t xml:space="preserve"> فكان هذا الوجه أولى</w:t>
      </w:r>
      <w:r>
        <w:rPr>
          <w:rFonts w:hint="cs"/>
          <w:rtl/>
        </w:rPr>
        <w:t>،</w:t>
      </w:r>
      <w:r w:rsidR="00CE4C70">
        <w:rPr>
          <w:rFonts w:hint="cs"/>
          <w:rtl/>
        </w:rPr>
        <w:t xml:space="preserve"> </w:t>
      </w:r>
      <w:r w:rsidR="00B23C50">
        <w:rPr>
          <w:rFonts w:hint="cs"/>
          <w:rtl/>
        </w:rPr>
        <w:t>(</w:t>
      </w:r>
      <w:r w:rsidR="00CE4C70">
        <w:rPr>
          <w:rFonts w:hint="cs"/>
          <w:rtl/>
        </w:rPr>
        <w:t>الرابع</w:t>
      </w:r>
      <w:r w:rsidR="00B23C50">
        <w:rPr>
          <w:rFonts w:hint="cs"/>
          <w:rtl/>
        </w:rPr>
        <w:t xml:space="preserve">): </w:t>
      </w:r>
      <w:r w:rsidR="00CE4C70">
        <w:rPr>
          <w:rFonts w:hint="cs"/>
          <w:rtl/>
        </w:rPr>
        <w:t>أن الجالس على العرش لا بد وأن يكون الجزء الحاصل منه في يمين العرش</w:t>
      </w:r>
      <w:r>
        <w:rPr>
          <w:rFonts w:hint="cs"/>
          <w:rtl/>
        </w:rPr>
        <w:t>،</w:t>
      </w:r>
      <w:r w:rsidR="00CE4C70">
        <w:rPr>
          <w:rFonts w:hint="cs"/>
          <w:rtl/>
        </w:rPr>
        <w:t xml:space="preserve"> غير الحاصل منه في يسار العرش</w:t>
      </w:r>
      <w:r w:rsidR="00B23C50">
        <w:rPr>
          <w:rFonts w:hint="cs"/>
          <w:rtl/>
        </w:rPr>
        <w:t xml:space="preserve">: </w:t>
      </w:r>
      <w:r w:rsidR="00CE4C70">
        <w:rPr>
          <w:rFonts w:hint="cs"/>
          <w:rtl/>
        </w:rPr>
        <w:t>فيلزم كونه في نفسه مؤلفاً ومركباً</w:t>
      </w:r>
      <w:r w:rsidR="00B23C50">
        <w:rPr>
          <w:rFonts w:hint="cs"/>
          <w:rtl/>
        </w:rPr>
        <w:t xml:space="preserve">، </w:t>
      </w:r>
      <w:r w:rsidR="00CE4C70">
        <w:rPr>
          <w:rFonts w:hint="cs"/>
          <w:rtl/>
        </w:rPr>
        <w:t>وذلك على الله تعالى محال</w:t>
      </w:r>
      <w:r>
        <w:rPr>
          <w:rFonts w:hint="cs"/>
          <w:rtl/>
        </w:rPr>
        <w:t>،</w:t>
      </w:r>
      <w:r w:rsidR="00CE4C70">
        <w:rPr>
          <w:rFonts w:hint="cs"/>
          <w:rtl/>
        </w:rPr>
        <w:t xml:space="preserve"> </w:t>
      </w:r>
      <w:r w:rsidR="00B23C50">
        <w:rPr>
          <w:rFonts w:hint="cs"/>
          <w:rtl/>
        </w:rPr>
        <w:t>(</w:t>
      </w:r>
      <w:r w:rsidR="00CE4C70">
        <w:rPr>
          <w:rFonts w:hint="cs"/>
          <w:rtl/>
        </w:rPr>
        <w:t>الخامس</w:t>
      </w:r>
      <w:r w:rsidR="00B23C50">
        <w:rPr>
          <w:rFonts w:hint="cs"/>
          <w:rtl/>
        </w:rPr>
        <w:t xml:space="preserve">): </w:t>
      </w:r>
      <w:r w:rsidR="00CE4C70">
        <w:rPr>
          <w:rFonts w:hint="cs"/>
          <w:rtl/>
        </w:rPr>
        <w:t>إن الجالس على العرش إن قدر على الحركة والانتقال كان محدثاُ</w:t>
      </w:r>
      <w:r w:rsidR="00B23C50">
        <w:rPr>
          <w:rFonts w:hint="cs"/>
          <w:rtl/>
        </w:rPr>
        <w:t xml:space="preserve">، </w:t>
      </w:r>
      <w:r w:rsidR="00CE4C70">
        <w:rPr>
          <w:rFonts w:hint="cs"/>
          <w:rtl/>
        </w:rPr>
        <w:t>لأن ما لا ينفك عـن الحركة والسكون</w:t>
      </w:r>
      <w:r>
        <w:rPr>
          <w:rFonts w:hint="cs"/>
          <w:rtl/>
        </w:rPr>
        <w:t>،</w:t>
      </w:r>
      <w:r w:rsidR="00CE4C70">
        <w:rPr>
          <w:rFonts w:hint="cs"/>
          <w:rtl/>
        </w:rPr>
        <w:t xml:space="preserve"> كان محدثاً</w:t>
      </w:r>
      <w:r w:rsidR="00B23C50">
        <w:rPr>
          <w:rFonts w:hint="cs"/>
          <w:rtl/>
        </w:rPr>
        <w:t xml:space="preserve">، </w:t>
      </w:r>
      <w:r w:rsidR="00CE4C70">
        <w:rPr>
          <w:rFonts w:hint="cs"/>
          <w:rtl/>
        </w:rPr>
        <w:t>وإن لم يقدر على الحركة</w:t>
      </w:r>
      <w:r w:rsidR="00B23C50">
        <w:rPr>
          <w:rFonts w:hint="cs"/>
          <w:rtl/>
        </w:rPr>
        <w:t xml:space="preserve">، </w:t>
      </w:r>
      <w:r w:rsidR="00CE4C70">
        <w:rPr>
          <w:rFonts w:hint="cs"/>
          <w:rtl/>
        </w:rPr>
        <w:t>كان كالمربوط</w:t>
      </w:r>
      <w:r>
        <w:rPr>
          <w:rFonts w:hint="cs"/>
          <w:rtl/>
        </w:rPr>
        <w:t>،</w:t>
      </w:r>
      <w:r w:rsidR="00CE4C70">
        <w:rPr>
          <w:rFonts w:hint="cs"/>
          <w:rtl/>
        </w:rPr>
        <w:t xml:space="preserve"> بل كان كالزمن</w:t>
      </w:r>
      <w:r>
        <w:rPr>
          <w:rFonts w:hint="cs"/>
          <w:rtl/>
        </w:rPr>
        <w:t>،</w:t>
      </w:r>
      <w:r w:rsidR="00CE4C70">
        <w:rPr>
          <w:rFonts w:hint="cs"/>
          <w:rtl/>
        </w:rPr>
        <w:t xml:space="preserve"> بل أسوأ حالاً منهما</w:t>
      </w:r>
      <w:r>
        <w:rPr>
          <w:rFonts w:hint="cs"/>
          <w:rtl/>
        </w:rPr>
        <w:t>،</w:t>
      </w:r>
      <w:r w:rsidR="00CE4C70">
        <w:rPr>
          <w:rFonts w:hint="cs"/>
          <w:rtl/>
        </w:rPr>
        <w:t xml:space="preserve"> فإن الزمن إذا أراد</w:t>
      </w:r>
      <w:r w:rsidR="00B23C50">
        <w:rPr>
          <w:rFonts w:hint="cs"/>
          <w:rtl/>
        </w:rPr>
        <w:t xml:space="preserve"> </w:t>
      </w:r>
      <w:r w:rsidR="00CE4C70">
        <w:rPr>
          <w:rFonts w:hint="cs"/>
          <w:rtl/>
        </w:rPr>
        <w:t>الحركة في رأسه أو حدقتيه</w:t>
      </w:r>
      <w:r>
        <w:rPr>
          <w:rFonts w:hint="cs"/>
          <w:rtl/>
        </w:rPr>
        <w:t>،</w:t>
      </w:r>
      <w:r w:rsidR="00CE4C70">
        <w:rPr>
          <w:rFonts w:hint="cs"/>
          <w:rtl/>
        </w:rPr>
        <w:t xml:space="preserve"> أمكنه ذلك</w:t>
      </w:r>
      <w:r>
        <w:rPr>
          <w:rFonts w:hint="cs"/>
          <w:rtl/>
        </w:rPr>
        <w:t>،</w:t>
      </w:r>
      <w:r w:rsidR="00CE4C70">
        <w:rPr>
          <w:rFonts w:hint="cs"/>
          <w:rtl/>
        </w:rPr>
        <w:t xml:space="preserve"> وكذا المربوط وهو غير ممكن في الله تعالى</w:t>
      </w:r>
      <w:r>
        <w:rPr>
          <w:rFonts w:hint="cs"/>
          <w:rtl/>
        </w:rPr>
        <w:t>،</w:t>
      </w:r>
      <w:r w:rsidR="00CE4C70">
        <w:rPr>
          <w:rFonts w:hint="cs"/>
          <w:rtl/>
        </w:rPr>
        <w:t xml:space="preserve"> </w:t>
      </w:r>
      <w:r w:rsidR="00B23C50">
        <w:rPr>
          <w:rFonts w:hint="cs"/>
          <w:rtl/>
        </w:rPr>
        <w:t>(</w:t>
      </w:r>
      <w:r w:rsidR="00CE4C70">
        <w:rPr>
          <w:rFonts w:hint="cs"/>
          <w:rtl/>
        </w:rPr>
        <w:t>السادس</w:t>
      </w:r>
      <w:r w:rsidR="00B23C50">
        <w:rPr>
          <w:rFonts w:hint="cs"/>
          <w:rtl/>
        </w:rPr>
        <w:t xml:space="preserve">): </w:t>
      </w:r>
      <w:r w:rsidR="00CE4C70">
        <w:rPr>
          <w:rFonts w:hint="cs"/>
          <w:rtl/>
        </w:rPr>
        <w:t>إنه لو حصل في العرش (فإن حصل)(40) في سائر الأحياز يلزم منه كونه مخالطاً للقاذورات والنجاسات</w:t>
      </w:r>
      <w:r>
        <w:rPr>
          <w:rFonts w:hint="cs"/>
          <w:rtl/>
        </w:rPr>
        <w:t>،</w:t>
      </w:r>
      <w:r w:rsidR="00CE4C70">
        <w:rPr>
          <w:rFonts w:hint="cs"/>
          <w:rtl/>
        </w:rPr>
        <w:t xml:space="preserve"> وإن لم يكن كذلك</w:t>
      </w:r>
      <w:r>
        <w:rPr>
          <w:rFonts w:hint="cs"/>
          <w:rtl/>
        </w:rPr>
        <w:t>،</w:t>
      </w:r>
      <w:r w:rsidR="00CE4C70">
        <w:rPr>
          <w:rFonts w:hint="cs"/>
          <w:rtl/>
        </w:rPr>
        <w:t xml:space="preserve"> كان له طرف ونهاية وزيادة ونقصان</w:t>
      </w:r>
      <w:r w:rsidR="00B23C50">
        <w:rPr>
          <w:rFonts w:hint="cs"/>
          <w:rtl/>
        </w:rPr>
        <w:t xml:space="preserve">، </w:t>
      </w:r>
      <w:r w:rsidR="00CE4C70">
        <w:rPr>
          <w:rFonts w:hint="cs"/>
          <w:rtl/>
        </w:rPr>
        <w:t>وكل ذلك على الله تعالى محال</w:t>
      </w:r>
      <w:r>
        <w:rPr>
          <w:rFonts w:hint="cs"/>
          <w:rtl/>
        </w:rPr>
        <w:t>،</w:t>
      </w:r>
      <w:r w:rsidR="00CE4C70">
        <w:rPr>
          <w:rFonts w:hint="cs"/>
          <w:rtl/>
        </w:rPr>
        <w:t xml:space="preserve"> </w:t>
      </w:r>
      <w:r w:rsidR="00B23C50">
        <w:rPr>
          <w:rFonts w:hint="cs"/>
          <w:rtl/>
        </w:rPr>
        <w:t>(</w:t>
      </w:r>
      <w:r w:rsidR="00CE4C70">
        <w:rPr>
          <w:rFonts w:hint="cs"/>
          <w:rtl/>
        </w:rPr>
        <w:t>السابع</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ويحمل عرش ربك فوقهم يومئذ ثمانية</w:t>
      </w:r>
      <w:r>
        <w:rPr>
          <w:rFonts w:hint="cs"/>
          <w:rtl/>
        </w:rPr>
        <w:t>}،</w:t>
      </w:r>
      <w:r w:rsidR="00CE4C70">
        <w:rPr>
          <w:rFonts w:hint="cs"/>
          <w:rtl/>
        </w:rPr>
        <w:t xml:space="preserve"> فلو كان العرش مكاناً لمعبودهم</w:t>
      </w:r>
      <w:r>
        <w:rPr>
          <w:rFonts w:hint="cs"/>
          <w:rtl/>
        </w:rPr>
        <w:t>،</w:t>
      </w:r>
      <w:r w:rsidR="00CE4C70">
        <w:rPr>
          <w:rFonts w:hint="cs"/>
          <w:rtl/>
        </w:rPr>
        <w:t xml:space="preserve"> لكانت الملائكة الذين يحملون العرش حاملين إله العالم</w:t>
      </w:r>
      <w:r w:rsidR="00B23C50">
        <w:rPr>
          <w:rFonts w:hint="cs"/>
          <w:rtl/>
        </w:rPr>
        <w:t xml:space="preserve">، </w:t>
      </w:r>
      <w:r w:rsidR="00CE4C70">
        <w:rPr>
          <w:rFonts w:hint="cs"/>
          <w:rtl/>
        </w:rPr>
        <w:t>وذلك غير معقول</w:t>
      </w:r>
      <w:r>
        <w:rPr>
          <w:rFonts w:hint="cs"/>
          <w:rtl/>
        </w:rPr>
        <w:t>،</w:t>
      </w:r>
      <w:r w:rsidR="00CE4C70">
        <w:rPr>
          <w:rFonts w:hint="cs"/>
          <w:rtl/>
        </w:rPr>
        <w:t xml:space="preserve"> لأن الخالق هو الذي يحفظ المخلوق</w:t>
      </w:r>
      <w:r w:rsidR="00B23C50">
        <w:rPr>
          <w:rFonts w:hint="cs"/>
          <w:rtl/>
        </w:rPr>
        <w:t xml:space="preserve">، </w:t>
      </w:r>
      <w:r w:rsidR="00CE4C70">
        <w:rPr>
          <w:rFonts w:hint="cs"/>
          <w:rtl/>
        </w:rPr>
        <w:t>أما المخلوق فلا يحفظ الخالق ولا يحمله</w:t>
      </w:r>
      <w:r w:rsidR="00B23C50">
        <w:rPr>
          <w:rFonts w:hint="cs"/>
          <w:rtl/>
        </w:rPr>
        <w:t xml:space="preserve">، </w:t>
      </w:r>
      <w:r w:rsidR="00CE4C70">
        <w:rPr>
          <w:rFonts w:hint="cs"/>
          <w:rtl/>
        </w:rPr>
        <w:t>ولا يقال</w:t>
      </w:r>
      <w:r w:rsidR="00B23C50">
        <w:rPr>
          <w:rFonts w:hint="cs"/>
          <w:rtl/>
        </w:rPr>
        <w:t xml:space="preserve">: </w:t>
      </w:r>
      <w:r w:rsidR="00CE4C70">
        <w:rPr>
          <w:rFonts w:hint="cs"/>
          <w:rtl/>
        </w:rPr>
        <w:t>هذا إنما يلزم إذا كان الإله معتمداً على العرش متكئاً عليه</w:t>
      </w:r>
      <w:r>
        <w:rPr>
          <w:rFonts w:hint="cs"/>
          <w:rtl/>
        </w:rPr>
        <w:t>،</w:t>
      </w:r>
      <w:r w:rsidR="00CE4C70">
        <w:rPr>
          <w:rFonts w:hint="cs"/>
          <w:rtl/>
        </w:rPr>
        <w:t xml:space="preserve"> ونحن لا نقول ذلك</w:t>
      </w:r>
      <w:r>
        <w:rPr>
          <w:rFonts w:hint="cs"/>
          <w:rtl/>
        </w:rPr>
        <w:t>،</w:t>
      </w:r>
      <w:r w:rsidR="00CE4C70">
        <w:rPr>
          <w:rFonts w:hint="cs"/>
          <w:rtl/>
        </w:rPr>
        <w:t xml:space="preserve"> لأنا نقول على هذا التقدير</w:t>
      </w:r>
      <w:r w:rsidR="00B23C50">
        <w:rPr>
          <w:rFonts w:hint="cs"/>
          <w:rtl/>
        </w:rPr>
        <w:t xml:space="preserve">: </w:t>
      </w:r>
      <w:r w:rsidR="00CE4C70">
        <w:rPr>
          <w:rFonts w:hint="cs"/>
          <w:rtl/>
        </w:rPr>
        <w:t>لا يكون الله تعالى مستقراً على العرش، لأن الاستقرار على الشيء</w:t>
      </w:r>
      <w:r>
        <w:rPr>
          <w:rFonts w:hint="cs"/>
          <w:rtl/>
        </w:rPr>
        <w:t>،</w:t>
      </w:r>
      <w:r w:rsidR="00CE4C70">
        <w:rPr>
          <w:rFonts w:hint="cs"/>
          <w:rtl/>
        </w:rPr>
        <w:t xml:space="preserve"> إنما يحصل إذا كان معتمداً عليه</w:t>
      </w:r>
      <w:r w:rsidR="00B23C50">
        <w:rPr>
          <w:rFonts w:hint="cs"/>
          <w:rtl/>
        </w:rPr>
        <w:t xml:space="preserve">، </w:t>
      </w:r>
      <w:r w:rsidR="00CE4C70">
        <w:rPr>
          <w:rFonts w:hint="cs"/>
          <w:rtl/>
        </w:rPr>
        <w:t>ألا ترى إنا إذا وضعنا جسماً على الأرض</w:t>
      </w:r>
      <w:r>
        <w:rPr>
          <w:rFonts w:hint="cs"/>
          <w:rtl/>
        </w:rPr>
        <w:t>،</w:t>
      </w:r>
      <w:r w:rsidR="00CE4C70">
        <w:rPr>
          <w:rFonts w:hint="cs"/>
          <w:rtl/>
        </w:rPr>
        <w:t xml:space="preserve"> قلنا</w:t>
      </w:r>
      <w:r w:rsidR="00B23C50">
        <w:rPr>
          <w:rFonts w:hint="cs"/>
          <w:rtl/>
        </w:rPr>
        <w:t xml:space="preserve">: </w:t>
      </w:r>
      <w:r w:rsidR="00CE4C70">
        <w:rPr>
          <w:rFonts w:hint="cs"/>
          <w:rtl/>
        </w:rPr>
        <w:t>إنه مستقر على الأرض</w:t>
      </w:r>
      <w:r>
        <w:rPr>
          <w:rFonts w:hint="cs"/>
          <w:rtl/>
        </w:rPr>
        <w:t>،</w:t>
      </w:r>
      <w:r w:rsidR="00CE4C70">
        <w:rPr>
          <w:rFonts w:hint="cs"/>
          <w:rtl/>
        </w:rPr>
        <w:t xml:space="preserve"> ولا نقول</w:t>
      </w:r>
      <w:r w:rsidR="00B23C50">
        <w:rPr>
          <w:rFonts w:hint="cs"/>
          <w:rtl/>
        </w:rPr>
        <w:t xml:space="preserve">: </w:t>
      </w:r>
      <w:r w:rsidR="00CE4C70">
        <w:rPr>
          <w:rFonts w:hint="cs"/>
          <w:rtl/>
        </w:rPr>
        <w:t>الأرض مستقرة عليه</w:t>
      </w:r>
      <w:r w:rsidR="00B23C50">
        <w:rPr>
          <w:rFonts w:hint="cs"/>
          <w:rtl/>
        </w:rPr>
        <w:t xml:space="preserve">، </w:t>
      </w:r>
      <w:r w:rsidR="00CE4C70">
        <w:rPr>
          <w:rFonts w:hint="cs"/>
          <w:rtl/>
        </w:rPr>
        <w:t>وما ذاك إلا لأن الشيء معتمداً على الأرض</w:t>
      </w:r>
      <w:r>
        <w:rPr>
          <w:rFonts w:hint="cs"/>
          <w:rtl/>
        </w:rPr>
        <w:t>،</w:t>
      </w:r>
      <w:r w:rsidR="00CE4C70">
        <w:rPr>
          <w:rFonts w:hint="cs"/>
          <w:rtl/>
        </w:rPr>
        <w:t xml:space="preserve"> والأرض غير معتمدة عليه</w:t>
      </w:r>
      <w:r w:rsidR="00B23C50">
        <w:rPr>
          <w:rFonts w:hint="cs"/>
          <w:rtl/>
        </w:rPr>
        <w:t xml:space="preserve">، </w:t>
      </w:r>
      <w:r w:rsidR="00CE4C70">
        <w:rPr>
          <w:rFonts w:hint="cs"/>
          <w:rtl/>
        </w:rPr>
        <w:t>ولو لم يكن اإله معتمداً على العرش</w:t>
      </w:r>
      <w:r>
        <w:rPr>
          <w:rFonts w:hint="cs"/>
          <w:rtl/>
        </w:rPr>
        <w:t>،</w:t>
      </w:r>
      <w:r w:rsidR="00CE4C70">
        <w:rPr>
          <w:rFonts w:hint="cs"/>
          <w:rtl/>
        </w:rPr>
        <w:t xml:space="preserve"> فحينئذ لا يكون مستقراً على العرش</w:t>
      </w:r>
      <w:r>
        <w:rPr>
          <w:rFonts w:hint="cs"/>
          <w:rtl/>
        </w:rPr>
        <w:t>،</w:t>
      </w:r>
      <w:r w:rsidR="00CE4C70">
        <w:rPr>
          <w:rFonts w:hint="cs"/>
          <w:rtl/>
        </w:rPr>
        <w:t xml:space="preserve"> وعلى هذا التقدير</w:t>
      </w:r>
      <w:r>
        <w:rPr>
          <w:rFonts w:hint="cs"/>
          <w:rtl/>
        </w:rPr>
        <w:t>،</w:t>
      </w:r>
      <w:r w:rsidR="00CE4C70">
        <w:rPr>
          <w:rFonts w:hint="cs"/>
          <w:rtl/>
        </w:rPr>
        <w:t xml:space="preserve"> يلزمهم ترك ظاهر الآية</w:t>
      </w:r>
      <w:r w:rsidR="00B23C50">
        <w:rPr>
          <w:rFonts w:hint="cs"/>
          <w:rtl/>
        </w:rPr>
        <w:t xml:space="preserve">، </w:t>
      </w:r>
      <w:r w:rsidR="00CE4C70">
        <w:rPr>
          <w:rFonts w:hint="cs"/>
          <w:rtl/>
        </w:rPr>
        <w:t>وحينئذ تخرج الآية عن كونها حجة</w:t>
      </w:r>
      <w:r>
        <w:rPr>
          <w:rFonts w:hint="cs"/>
          <w:rtl/>
        </w:rPr>
        <w:t>،</w:t>
      </w:r>
      <w:r w:rsidR="00CE4C70">
        <w:rPr>
          <w:rFonts w:hint="cs"/>
          <w:rtl/>
        </w:rPr>
        <w:t xml:space="preserve"> </w:t>
      </w:r>
      <w:r w:rsidR="00B23C50">
        <w:rPr>
          <w:rFonts w:hint="cs"/>
          <w:rtl/>
        </w:rPr>
        <w:t>(</w:t>
      </w:r>
      <w:r w:rsidR="00CE4C70">
        <w:rPr>
          <w:rFonts w:hint="cs"/>
          <w:rtl/>
        </w:rPr>
        <w:t>الثامن</w:t>
      </w:r>
      <w:r w:rsidR="00B23C50">
        <w:rPr>
          <w:rFonts w:hint="cs"/>
          <w:rtl/>
        </w:rPr>
        <w:t xml:space="preserve">): </w:t>
      </w:r>
      <w:r w:rsidR="00CE4C70">
        <w:rPr>
          <w:rFonts w:hint="cs"/>
          <w:rtl/>
        </w:rPr>
        <w:t>إنه تعالى كان ولا عرش ولا مكان</w:t>
      </w:r>
      <w:r w:rsidR="00B23C50">
        <w:rPr>
          <w:rFonts w:hint="cs"/>
          <w:rtl/>
        </w:rPr>
        <w:t xml:space="preserve">، </w:t>
      </w:r>
      <w:r w:rsidR="00CE4C70">
        <w:rPr>
          <w:rFonts w:hint="cs"/>
          <w:rtl/>
        </w:rPr>
        <w:t>ولما خلق الخلق</w:t>
      </w:r>
      <w:r>
        <w:rPr>
          <w:rFonts w:hint="cs"/>
          <w:rtl/>
        </w:rPr>
        <w:t>،</w:t>
      </w:r>
      <w:r w:rsidR="00CE4C70">
        <w:rPr>
          <w:rFonts w:hint="cs"/>
          <w:rtl/>
        </w:rPr>
        <w:t xml:space="preserve"> يستحيل أن يقال أنه تعالى صار مستقراً على العرش</w:t>
      </w:r>
      <w:r>
        <w:rPr>
          <w:rFonts w:hint="cs"/>
          <w:rtl/>
        </w:rPr>
        <w:t>،</w:t>
      </w:r>
      <w:r w:rsidR="00CE4C70">
        <w:rPr>
          <w:rFonts w:hint="cs"/>
          <w:rtl/>
        </w:rPr>
        <w:t xml:space="preserve"> بعد أن لم يكن كذلك</w:t>
      </w:r>
      <w:r w:rsidR="00B23C50">
        <w:rPr>
          <w:rFonts w:hint="cs"/>
          <w:rtl/>
        </w:rPr>
        <w:t xml:space="preserve">، </w:t>
      </w:r>
      <w:r w:rsidR="00CE4C70">
        <w:rPr>
          <w:rFonts w:hint="cs"/>
          <w:rtl/>
        </w:rPr>
        <w:t>لأنه تعالى قال</w:t>
      </w:r>
      <w:r w:rsidR="00B23C50">
        <w:rPr>
          <w:rFonts w:hint="cs"/>
          <w:rtl/>
        </w:rPr>
        <w:t xml:space="preserve">: </w:t>
      </w:r>
      <w:r>
        <w:rPr>
          <w:rFonts w:hint="cs"/>
          <w:rtl/>
        </w:rPr>
        <w:t>{</w:t>
      </w:r>
      <w:r w:rsidR="00CE4C70">
        <w:rPr>
          <w:rFonts w:hint="cs"/>
          <w:rtl/>
        </w:rPr>
        <w:t>ثم استوى على العرش</w:t>
      </w:r>
      <w:r>
        <w:rPr>
          <w:rFonts w:hint="cs"/>
          <w:rtl/>
        </w:rPr>
        <w:t>}،</w:t>
      </w:r>
      <w:r w:rsidR="00CE4C70">
        <w:rPr>
          <w:rFonts w:hint="cs"/>
          <w:rtl/>
        </w:rPr>
        <w:t xml:space="preserve"> وكلمة "ثم " للتراخي</w:t>
      </w:r>
      <w:r>
        <w:rPr>
          <w:rFonts w:hint="cs"/>
          <w:rtl/>
        </w:rPr>
        <w:t>،</w:t>
      </w:r>
      <w:r w:rsidR="00CE4C70">
        <w:rPr>
          <w:rFonts w:hint="cs"/>
          <w:rtl/>
        </w:rPr>
        <w:t xml:space="preserve"> </w:t>
      </w:r>
      <w:r w:rsidR="00B23C50">
        <w:rPr>
          <w:rFonts w:hint="cs"/>
          <w:rtl/>
        </w:rPr>
        <w:t>(</w:t>
      </w:r>
      <w:r w:rsidR="00CE4C70">
        <w:rPr>
          <w:rFonts w:hint="cs"/>
          <w:rtl/>
        </w:rPr>
        <w:t>التاسع</w:t>
      </w:r>
      <w:r w:rsidR="00B23C50">
        <w:rPr>
          <w:rFonts w:hint="cs"/>
          <w:rtl/>
        </w:rPr>
        <w:t xml:space="preserve">): </w:t>
      </w:r>
      <w:r w:rsidR="00CE4C70">
        <w:rPr>
          <w:rFonts w:hint="cs"/>
          <w:rtl/>
        </w:rPr>
        <w:t>إن ظاهر قوله تعالى</w:t>
      </w:r>
      <w:r w:rsidR="00B23C50">
        <w:rPr>
          <w:rFonts w:hint="cs"/>
          <w:rtl/>
        </w:rPr>
        <w:t xml:space="preserve">: </w:t>
      </w:r>
      <w:r>
        <w:rPr>
          <w:rFonts w:hint="cs"/>
          <w:rtl/>
        </w:rPr>
        <w:t>{</w:t>
      </w:r>
      <w:r w:rsidR="00CE4C70">
        <w:rPr>
          <w:rFonts w:hint="cs"/>
          <w:rtl/>
        </w:rPr>
        <w:t>ونحن أقرب إليه من حبل الوريد</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وهو معكم أينما كنتم</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وهو الذي في السماء إله وفي الأرض إله</w:t>
      </w:r>
      <w:r>
        <w:rPr>
          <w:rFonts w:hint="cs"/>
          <w:rtl/>
        </w:rPr>
        <w:t>}،</w:t>
      </w:r>
      <w:r w:rsidR="00CE4C70">
        <w:rPr>
          <w:rFonts w:hint="cs"/>
          <w:rtl/>
        </w:rPr>
        <w:t xml:space="preserve"> ينفي كونه مستقراً على العرش</w:t>
      </w:r>
      <w:r>
        <w:rPr>
          <w:rFonts w:hint="cs"/>
          <w:rtl/>
        </w:rPr>
        <w:t>،</w:t>
      </w:r>
      <w:r w:rsidR="00CE4C70">
        <w:rPr>
          <w:rFonts w:hint="cs"/>
          <w:rtl/>
        </w:rPr>
        <w:t xml:space="preserve"> وليس تأويل هذه الآيات لنفي الآيات التي تمسكوا بها على ظاهرها</w:t>
      </w:r>
      <w:r w:rsidR="00B23C50">
        <w:rPr>
          <w:rFonts w:hint="cs"/>
          <w:rtl/>
        </w:rPr>
        <w:t xml:space="preserve">: </w:t>
      </w:r>
      <w:r w:rsidR="00CE4C70">
        <w:rPr>
          <w:rFonts w:hint="cs"/>
          <w:rtl/>
        </w:rPr>
        <w:t>أولى من العكس</w:t>
      </w:r>
      <w:r>
        <w:rPr>
          <w:rFonts w:hint="cs"/>
          <w:rtl/>
        </w:rPr>
        <w:t>،</w:t>
      </w:r>
      <w:r w:rsidR="00CE4C70">
        <w:rPr>
          <w:rFonts w:hint="cs"/>
          <w:rtl/>
        </w:rPr>
        <w:t xml:space="preserve"> </w:t>
      </w:r>
      <w:r w:rsidR="00B23C50">
        <w:rPr>
          <w:rFonts w:hint="cs"/>
          <w:rtl/>
        </w:rPr>
        <w:t>(</w:t>
      </w:r>
      <w:r w:rsidR="00CE4C70">
        <w:rPr>
          <w:rFonts w:hint="cs"/>
          <w:rtl/>
        </w:rPr>
        <w:t>العاشر</w:t>
      </w:r>
      <w:r w:rsidR="00B23C50">
        <w:rPr>
          <w:rFonts w:hint="cs"/>
          <w:rtl/>
        </w:rPr>
        <w:t xml:space="preserve">): </w:t>
      </w:r>
      <w:r w:rsidR="00CE4C70">
        <w:rPr>
          <w:rFonts w:hint="cs"/>
          <w:rtl/>
        </w:rPr>
        <w:t>إن الدلائل العقلية القاطعة التي قدمنا ذكرها</w:t>
      </w:r>
      <w:r>
        <w:rPr>
          <w:rFonts w:hint="cs"/>
          <w:rtl/>
        </w:rPr>
        <w:t>،</w:t>
      </w:r>
      <w:r w:rsidR="00CE4C70">
        <w:rPr>
          <w:rFonts w:hint="cs"/>
          <w:rtl/>
        </w:rPr>
        <w:t xml:space="preserve"> تبطل كونه تعالى </w:t>
      </w:r>
      <w:r w:rsidR="00CE4C70">
        <w:rPr>
          <w:rFonts w:hint="cs"/>
          <w:rtl/>
        </w:rPr>
        <w:lastRenderedPageBreak/>
        <w:t>مختصاً بشيء من الجهات</w:t>
      </w:r>
      <w:r w:rsidR="00B23C50">
        <w:rPr>
          <w:rFonts w:hint="cs"/>
          <w:rtl/>
        </w:rPr>
        <w:t xml:space="preserve">، </w:t>
      </w:r>
      <w:r w:rsidR="00CE4C70">
        <w:rPr>
          <w:rFonts w:hint="cs"/>
          <w:rtl/>
        </w:rPr>
        <w:t>وإذا ثبت هذا</w:t>
      </w:r>
      <w:r>
        <w:rPr>
          <w:rFonts w:hint="cs"/>
          <w:rtl/>
        </w:rPr>
        <w:t>،</w:t>
      </w:r>
      <w:r w:rsidR="00CE4C70">
        <w:rPr>
          <w:rFonts w:hint="cs"/>
          <w:rtl/>
        </w:rPr>
        <w:t xml:space="preserve"> ظهر أنه ليس المراد من الاستواء</w:t>
      </w:r>
      <w:r w:rsidR="00B23C50">
        <w:rPr>
          <w:rFonts w:hint="cs"/>
          <w:rtl/>
        </w:rPr>
        <w:t xml:space="preserve">: </w:t>
      </w:r>
      <w:r w:rsidR="00CE4C70">
        <w:rPr>
          <w:rFonts w:hint="cs"/>
          <w:rtl/>
        </w:rPr>
        <w:t>الاستقرار</w:t>
      </w:r>
      <w:r w:rsidR="00B23C50">
        <w:rPr>
          <w:rFonts w:hint="cs"/>
          <w:rtl/>
        </w:rPr>
        <w:t xml:space="preserve">، </w:t>
      </w:r>
      <w:r w:rsidR="00CE4C70">
        <w:rPr>
          <w:rFonts w:hint="cs"/>
          <w:rtl/>
        </w:rPr>
        <w:t>فوجب أن يكون المراد</w:t>
      </w:r>
      <w:r w:rsidR="00B23C50">
        <w:rPr>
          <w:rFonts w:hint="cs"/>
          <w:rtl/>
        </w:rPr>
        <w:t xml:space="preserve">: </w:t>
      </w:r>
      <w:r w:rsidR="00CE4C70">
        <w:rPr>
          <w:rFonts w:hint="cs"/>
          <w:rtl/>
        </w:rPr>
        <w:t>هو الاستيلاء</w:t>
      </w:r>
      <w:r>
        <w:rPr>
          <w:rFonts w:hint="cs"/>
          <w:rtl/>
        </w:rPr>
        <w:t>،</w:t>
      </w:r>
      <w:r w:rsidR="00CE4C70">
        <w:rPr>
          <w:rFonts w:hint="cs"/>
          <w:rtl/>
        </w:rPr>
        <w:t xml:space="preserve"> والقهر</w:t>
      </w:r>
      <w:r w:rsidR="00B23C50">
        <w:rPr>
          <w:rFonts w:hint="cs"/>
          <w:rtl/>
        </w:rPr>
        <w:t xml:space="preserve"> </w:t>
      </w:r>
      <w:r w:rsidR="00CE4C70">
        <w:rPr>
          <w:rFonts w:hint="cs"/>
          <w:rtl/>
        </w:rPr>
        <w:t>ونفاذ القدر</w:t>
      </w:r>
      <w:r>
        <w:rPr>
          <w:rFonts w:hint="cs"/>
          <w:rtl/>
        </w:rPr>
        <w:t>،</w:t>
      </w:r>
      <w:r w:rsidR="00CE4C70">
        <w:rPr>
          <w:rFonts w:hint="cs"/>
          <w:rtl/>
        </w:rPr>
        <w:t xml:space="preserve"> وجريان الأحكام الإلهية</w:t>
      </w:r>
      <w:r w:rsidR="00B23C50">
        <w:rPr>
          <w:rFonts w:hint="cs"/>
          <w:rtl/>
        </w:rPr>
        <w:t xml:space="preserve">، </w:t>
      </w:r>
      <w:r w:rsidR="00CE4C70">
        <w:rPr>
          <w:rFonts w:hint="cs"/>
          <w:rtl/>
        </w:rPr>
        <w:t>وهذا مستقيم على قانون اللغة</w:t>
      </w:r>
      <w:r w:rsidR="00B23C50">
        <w:rPr>
          <w:rFonts w:hint="cs"/>
          <w:rtl/>
        </w:rPr>
        <w:t xml:space="preserve">، </w:t>
      </w:r>
      <w:r w:rsidR="00CE4C70">
        <w:rPr>
          <w:rFonts w:hint="cs"/>
          <w:rtl/>
        </w:rPr>
        <w:t>فقد قال الشاعر</w:t>
      </w:r>
      <w:r w:rsidR="00B23C50">
        <w:rPr>
          <w:rFonts w:hint="cs"/>
          <w:rtl/>
        </w:rPr>
        <w:t>: (</w:t>
      </w:r>
      <w:r w:rsidR="00CE4C70">
        <w:rPr>
          <w:rFonts w:hint="cs"/>
          <w:rtl/>
        </w:rPr>
        <w:t>قد استوى بشر على العراق</w:t>
      </w:r>
      <w:r>
        <w:rPr>
          <w:rFonts w:hint="cs"/>
          <w:rtl/>
        </w:rPr>
        <w:t>،،</w:t>
      </w:r>
      <w:r w:rsidR="00B23C50">
        <w:rPr>
          <w:rFonts w:hint="cs"/>
          <w:rtl/>
        </w:rPr>
        <w:t xml:space="preserve">، </w:t>
      </w:r>
      <w:r w:rsidR="00CE4C70">
        <w:rPr>
          <w:rFonts w:hint="cs"/>
          <w:rtl/>
        </w:rPr>
        <w:t>من غير سيف ودم مهراق</w:t>
      </w:r>
      <w:r w:rsidR="00B23C50">
        <w:rPr>
          <w:rFonts w:hint="cs"/>
          <w:rtl/>
        </w:rPr>
        <w:t>)</w:t>
      </w:r>
      <w:r>
        <w:rPr>
          <w:rFonts w:hint="cs"/>
          <w:rtl/>
        </w:rPr>
        <w:t>،</w:t>
      </w:r>
      <w:r w:rsidR="00CE4C70">
        <w:rPr>
          <w:rFonts w:hint="cs"/>
          <w:rtl/>
        </w:rPr>
        <w:t xml:space="preserve"> والذي يقرر ذلك</w:t>
      </w:r>
      <w:r w:rsidR="00B23C50">
        <w:rPr>
          <w:rFonts w:hint="cs"/>
          <w:rtl/>
        </w:rPr>
        <w:t xml:space="preserve">: </w:t>
      </w:r>
      <w:r w:rsidR="00CE4C70">
        <w:rPr>
          <w:rFonts w:hint="cs"/>
          <w:rtl/>
        </w:rPr>
        <w:t>أن الله - تعالى</w:t>
      </w:r>
      <w:r w:rsidR="00B23C50">
        <w:rPr>
          <w:rFonts w:hint="cs"/>
          <w:rtl/>
        </w:rPr>
        <w:t xml:space="preserve"> </w:t>
      </w:r>
      <w:r w:rsidR="00CE4C70">
        <w:rPr>
          <w:rFonts w:hint="cs"/>
          <w:rtl/>
        </w:rPr>
        <w:t>-</w:t>
      </w:r>
      <w:r w:rsidR="00B23C50">
        <w:rPr>
          <w:rFonts w:hint="cs"/>
          <w:rtl/>
        </w:rPr>
        <w:t xml:space="preserve"> </w:t>
      </w:r>
      <w:r w:rsidR="00CE4C70">
        <w:rPr>
          <w:rFonts w:hint="cs"/>
          <w:rtl/>
        </w:rPr>
        <w:t>إنما أنزل القرآن بحسب عرف أهل اللسان وعاداتهم</w:t>
      </w:r>
      <w:r w:rsidR="00B23C50">
        <w:rPr>
          <w:rFonts w:hint="cs"/>
          <w:rtl/>
        </w:rPr>
        <w:t xml:space="preserve">، </w:t>
      </w:r>
      <w:r w:rsidR="00CE4C70">
        <w:rPr>
          <w:rFonts w:hint="cs"/>
          <w:rtl/>
        </w:rPr>
        <w:t>ألا ترى أنه تعالى قال</w:t>
      </w:r>
      <w:r w:rsidR="00B23C50">
        <w:rPr>
          <w:rFonts w:hint="cs"/>
          <w:rtl/>
        </w:rPr>
        <w:t xml:space="preserve">: </w:t>
      </w:r>
      <w:r>
        <w:rPr>
          <w:rFonts w:hint="cs"/>
          <w:rtl/>
        </w:rPr>
        <w:t>{</w:t>
      </w:r>
      <w:r w:rsidR="00CE4C70">
        <w:rPr>
          <w:rFonts w:hint="cs"/>
          <w:rtl/>
        </w:rPr>
        <w:t>وهو خادعهم</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وهو أهون عليه</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ومكروا ومكر الله</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الله يستهزئ بهم</w:t>
      </w:r>
      <w:r>
        <w:rPr>
          <w:rFonts w:hint="cs"/>
          <w:rtl/>
        </w:rPr>
        <w:t>}،</w:t>
      </w:r>
      <w:r w:rsidR="00CE4C70">
        <w:rPr>
          <w:rFonts w:hint="cs"/>
          <w:rtl/>
        </w:rPr>
        <w:t xml:space="preserve"> والمراد في الكل</w:t>
      </w:r>
      <w:r w:rsidR="00B23C50">
        <w:rPr>
          <w:rFonts w:hint="cs"/>
          <w:rtl/>
        </w:rPr>
        <w:t xml:space="preserve">: </w:t>
      </w:r>
      <w:r w:rsidR="00CE4C70">
        <w:rPr>
          <w:rFonts w:hint="cs"/>
          <w:rtl/>
        </w:rPr>
        <w:t>أنه تعالى يعاملهم معاملة الخادعين والماكرين والمستهزئين</w:t>
      </w:r>
      <w:r w:rsidR="00B23C50">
        <w:rPr>
          <w:rFonts w:hint="cs"/>
          <w:rtl/>
        </w:rPr>
        <w:t xml:space="preserve">، </w:t>
      </w:r>
      <w:r w:rsidR="00CE4C70">
        <w:rPr>
          <w:rFonts w:hint="cs"/>
          <w:rtl/>
        </w:rPr>
        <w:t>فكذا ههنا</w:t>
      </w:r>
      <w:r>
        <w:rPr>
          <w:rFonts w:hint="cs"/>
          <w:rtl/>
        </w:rPr>
        <w:t>،</w:t>
      </w:r>
      <w:r w:rsidR="00CE4C70">
        <w:rPr>
          <w:rFonts w:hint="cs"/>
          <w:rtl/>
        </w:rPr>
        <w:t xml:space="preserve"> المراد من الاستواء على العرش</w:t>
      </w:r>
      <w:r w:rsidR="00B23C50">
        <w:rPr>
          <w:rFonts w:hint="cs"/>
          <w:rtl/>
        </w:rPr>
        <w:t xml:space="preserve">: </w:t>
      </w:r>
      <w:r w:rsidR="00CE4C70">
        <w:rPr>
          <w:rFonts w:hint="cs"/>
          <w:rtl/>
        </w:rPr>
        <w:t>التدبير بأمر الملك والملكوت</w:t>
      </w:r>
      <w:r w:rsidR="00B23C50">
        <w:rPr>
          <w:rFonts w:hint="cs"/>
          <w:rtl/>
        </w:rPr>
        <w:t xml:space="preserve">، </w:t>
      </w:r>
      <w:r w:rsidR="00CE4C70">
        <w:rPr>
          <w:rFonts w:hint="cs"/>
          <w:rtl/>
        </w:rPr>
        <w:t>ونظيره</w:t>
      </w:r>
      <w:r w:rsidR="00B23C50">
        <w:rPr>
          <w:rFonts w:hint="cs"/>
          <w:rtl/>
        </w:rPr>
        <w:t xml:space="preserve">: </w:t>
      </w:r>
      <w:r w:rsidR="00CE4C70">
        <w:rPr>
          <w:rFonts w:hint="cs"/>
          <w:rtl/>
        </w:rPr>
        <w:t>أن القيام أصله الانتصاب</w:t>
      </w:r>
      <w:r>
        <w:rPr>
          <w:rFonts w:hint="cs"/>
          <w:rtl/>
        </w:rPr>
        <w:t>،</w:t>
      </w:r>
      <w:r w:rsidR="00CE4C70">
        <w:rPr>
          <w:rFonts w:hint="cs"/>
          <w:rtl/>
        </w:rPr>
        <w:t xml:space="preserve"> ثم يذكر بمعنى الشروع في الأمر</w:t>
      </w:r>
      <w:r>
        <w:rPr>
          <w:rFonts w:hint="cs"/>
          <w:rtl/>
        </w:rPr>
        <w:t>،</w:t>
      </w:r>
      <w:r w:rsidR="00CE4C70">
        <w:rPr>
          <w:rFonts w:hint="cs"/>
          <w:rtl/>
        </w:rPr>
        <w:t xml:space="preserve"> كما يقال</w:t>
      </w:r>
      <w:r w:rsidR="00B23C50">
        <w:rPr>
          <w:rFonts w:hint="cs"/>
          <w:rtl/>
        </w:rPr>
        <w:t xml:space="preserve">: </w:t>
      </w:r>
      <w:r w:rsidR="00CE4C70">
        <w:rPr>
          <w:rFonts w:hint="cs"/>
          <w:rtl/>
        </w:rPr>
        <w:t>قام بالملك</w:t>
      </w:r>
      <w:r>
        <w:rPr>
          <w:rFonts w:hint="cs"/>
          <w:rtl/>
        </w:rPr>
        <w:t>،</w:t>
      </w:r>
      <w:r w:rsidR="00CE4C70">
        <w:rPr>
          <w:rFonts w:hint="cs"/>
          <w:rtl/>
        </w:rPr>
        <w:t xml:space="preserve"> فإن قيل</w:t>
      </w:r>
      <w:r w:rsidR="00B23C50">
        <w:rPr>
          <w:rFonts w:hint="cs"/>
          <w:rtl/>
        </w:rPr>
        <w:t xml:space="preserve">: </w:t>
      </w:r>
      <w:r w:rsidR="00CE4C70">
        <w:rPr>
          <w:rFonts w:hint="cs"/>
          <w:rtl/>
        </w:rPr>
        <w:t>هذا التأويل غير جائز</w:t>
      </w:r>
      <w:r w:rsidR="00B23C50">
        <w:rPr>
          <w:rFonts w:hint="cs"/>
          <w:rtl/>
        </w:rPr>
        <w:t xml:space="preserve">، </w:t>
      </w:r>
      <w:r w:rsidR="00CE4C70">
        <w:rPr>
          <w:rFonts w:hint="cs"/>
          <w:rtl/>
        </w:rPr>
        <w:t>لوجوه</w:t>
      </w:r>
      <w:r w:rsidR="00B23C50">
        <w:rPr>
          <w:rFonts w:hint="cs"/>
          <w:rtl/>
        </w:rPr>
        <w:t>: (</w:t>
      </w:r>
      <w:r w:rsidR="00CE4C70">
        <w:rPr>
          <w:rFonts w:hint="cs"/>
          <w:rtl/>
        </w:rPr>
        <w:t>الأول</w:t>
      </w:r>
      <w:r w:rsidR="00B23C50">
        <w:rPr>
          <w:rFonts w:hint="cs"/>
          <w:rtl/>
        </w:rPr>
        <w:t xml:space="preserve">): </w:t>
      </w:r>
      <w:r w:rsidR="00CE4C70">
        <w:rPr>
          <w:rFonts w:hint="cs"/>
          <w:rtl/>
        </w:rPr>
        <w:t>أن الاستيلاء عبارة عن حصول الغلبة بعد العجز</w:t>
      </w:r>
      <w:r>
        <w:rPr>
          <w:rFonts w:hint="cs"/>
          <w:rtl/>
        </w:rPr>
        <w:t>،</w:t>
      </w:r>
      <w:r w:rsidR="00CE4C70">
        <w:rPr>
          <w:rFonts w:hint="cs"/>
          <w:rtl/>
        </w:rPr>
        <w:t xml:space="preserve"> وذلك في حق الله تعالى محال</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إنه إنما يقال</w:t>
      </w:r>
      <w:r w:rsidR="00B23C50">
        <w:rPr>
          <w:rFonts w:hint="cs"/>
          <w:rtl/>
        </w:rPr>
        <w:t xml:space="preserve">: </w:t>
      </w:r>
      <w:r w:rsidR="00CE4C70">
        <w:rPr>
          <w:rFonts w:hint="cs"/>
          <w:rtl/>
        </w:rPr>
        <w:t>فلان استوى على كذا إذا كان له منازع ينازعه وذلك في حق الله تعالى محال</w:t>
      </w:r>
      <w:r>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w:t>
      </w:r>
      <w:r w:rsidR="00CE4C70">
        <w:rPr>
          <w:rFonts w:hint="cs"/>
          <w:rtl/>
        </w:rPr>
        <w:t>إنه إنما يقال فلان استولى على كذا</w:t>
      </w:r>
      <w:r w:rsidR="00B23C50">
        <w:rPr>
          <w:rFonts w:hint="cs"/>
          <w:rtl/>
        </w:rPr>
        <w:t xml:space="preserve">: </w:t>
      </w:r>
      <w:r w:rsidR="00CE4C70">
        <w:rPr>
          <w:rFonts w:hint="cs"/>
          <w:rtl/>
        </w:rPr>
        <w:t>إذا كان المستولى عليه موجوداً قبل ذلك</w:t>
      </w:r>
      <w:r>
        <w:rPr>
          <w:rFonts w:hint="cs"/>
          <w:rtl/>
        </w:rPr>
        <w:t>،</w:t>
      </w:r>
      <w:r w:rsidR="00CE4C70">
        <w:rPr>
          <w:rFonts w:hint="cs"/>
          <w:rtl/>
        </w:rPr>
        <w:t xml:space="preserve"> وهذا في حق الله تعالى محال</w:t>
      </w:r>
      <w:r w:rsidR="00B23C50">
        <w:rPr>
          <w:rFonts w:hint="cs"/>
          <w:rtl/>
        </w:rPr>
        <w:t xml:space="preserve">، </w:t>
      </w:r>
      <w:r w:rsidR="00CE4C70">
        <w:rPr>
          <w:rFonts w:hint="cs"/>
          <w:rtl/>
        </w:rPr>
        <w:t>لأن العرش إنما حدث بتكوينه وتخليقه</w:t>
      </w:r>
      <w:r w:rsidR="00B23C50">
        <w:rPr>
          <w:rFonts w:hint="cs"/>
          <w:rtl/>
        </w:rPr>
        <w:t xml:space="preserve">، </w:t>
      </w:r>
      <w:r w:rsidR="00CE4C70">
        <w:rPr>
          <w:rFonts w:hint="cs"/>
          <w:rtl/>
        </w:rPr>
        <w:t>الرابع</w:t>
      </w:r>
      <w:r w:rsidR="00B23C50">
        <w:rPr>
          <w:rFonts w:hint="cs"/>
          <w:rtl/>
        </w:rPr>
        <w:t xml:space="preserve">: </w:t>
      </w:r>
      <w:r w:rsidR="00CE4C70">
        <w:rPr>
          <w:rFonts w:hint="cs"/>
          <w:rtl/>
        </w:rPr>
        <w:t>إن الاستيلاء بهذا المعنى حاصل بالنسبة إلى كل المخلوقات</w:t>
      </w:r>
      <w:r w:rsidR="00B23C50">
        <w:rPr>
          <w:rFonts w:hint="cs"/>
          <w:rtl/>
        </w:rPr>
        <w:t xml:space="preserve">، </w:t>
      </w:r>
      <w:r w:rsidR="00CE4C70">
        <w:rPr>
          <w:rFonts w:hint="cs"/>
          <w:rtl/>
        </w:rPr>
        <w:t>فلا يبقى لتخصيص العرش بالذكر فائدة</w:t>
      </w:r>
      <w:r>
        <w:rPr>
          <w:rFonts w:hint="cs"/>
          <w:rtl/>
        </w:rPr>
        <w:t>،</w:t>
      </w:r>
      <w:r w:rsidR="00CE4C70">
        <w:rPr>
          <w:rFonts w:hint="cs"/>
          <w:rtl/>
        </w:rPr>
        <w:t xml:space="preserve"> والجواب</w:t>
      </w:r>
      <w:r w:rsidR="00B23C50">
        <w:rPr>
          <w:rFonts w:hint="cs"/>
          <w:rtl/>
        </w:rPr>
        <w:t xml:space="preserve">: </w:t>
      </w:r>
      <w:r w:rsidR="00CE4C70">
        <w:rPr>
          <w:rFonts w:hint="cs"/>
          <w:rtl/>
        </w:rPr>
        <w:t>إن مرادنا بالاستيلاء القدرة التامة الخالية من المنازع والمعارض والمدافع</w:t>
      </w:r>
      <w:r w:rsidR="00B23C50">
        <w:rPr>
          <w:rFonts w:hint="cs"/>
          <w:rtl/>
        </w:rPr>
        <w:t xml:space="preserve">، </w:t>
      </w:r>
      <w:r w:rsidR="00CE4C70">
        <w:rPr>
          <w:rFonts w:hint="cs"/>
          <w:rtl/>
        </w:rPr>
        <w:t>وعلى هذا التقدير</w:t>
      </w:r>
      <w:r>
        <w:rPr>
          <w:rFonts w:hint="cs"/>
          <w:rtl/>
        </w:rPr>
        <w:t>،</w:t>
      </w:r>
      <w:r w:rsidR="00CE4C70">
        <w:rPr>
          <w:rFonts w:hint="cs"/>
          <w:rtl/>
        </w:rPr>
        <w:t xml:space="preserve"> فقد زالت هذه المطاعن بأسرها</w:t>
      </w:r>
      <w:r>
        <w:rPr>
          <w:rFonts w:hint="cs"/>
          <w:rtl/>
        </w:rPr>
        <w:t>،</w:t>
      </w:r>
      <w:r w:rsidR="00CE4C70">
        <w:rPr>
          <w:rFonts w:hint="cs"/>
          <w:rtl/>
        </w:rPr>
        <w:t xml:space="preserve"> وأما تخصيص العرش بالذكر</w:t>
      </w:r>
      <w:r>
        <w:rPr>
          <w:rFonts w:hint="cs"/>
          <w:rtl/>
        </w:rPr>
        <w:t>،</w:t>
      </w:r>
      <w:r w:rsidR="00CE4C70">
        <w:rPr>
          <w:rFonts w:hint="cs"/>
          <w:rtl/>
        </w:rPr>
        <w:t xml:space="preserve"> ففيه وجه</w:t>
      </w:r>
      <w:r w:rsidR="00B23C50">
        <w:rPr>
          <w:rFonts w:hint="cs"/>
          <w:rtl/>
        </w:rPr>
        <w:t xml:space="preserve">: </w:t>
      </w:r>
      <w:r w:rsidR="00CE4C70">
        <w:rPr>
          <w:rFonts w:hint="cs"/>
          <w:rtl/>
        </w:rPr>
        <w:t>أنه أعظم المخلوقات</w:t>
      </w:r>
      <w:r>
        <w:rPr>
          <w:rFonts w:hint="cs"/>
          <w:rtl/>
        </w:rPr>
        <w:t>،</w:t>
      </w:r>
      <w:r w:rsidR="00CE4C70">
        <w:rPr>
          <w:rFonts w:hint="cs"/>
          <w:rtl/>
        </w:rPr>
        <w:t xml:space="preserve"> فخص بالذكر لهذا السبب</w:t>
      </w:r>
      <w:r>
        <w:rPr>
          <w:rFonts w:hint="cs"/>
          <w:rtl/>
        </w:rPr>
        <w:t>،</w:t>
      </w:r>
      <w:r w:rsidR="00CE4C70">
        <w:rPr>
          <w:rFonts w:hint="cs"/>
          <w:rtl/>
        </w:rPr>
        <w:t xml:space="preserve"> كما أنه خصه بالذكر في قوله</w:t>
      </w:r>
      <w:r w:rsidR="00B23C50">
        <w:rPr>
          <w:rFonts w:hint="cs"/>
          <w:rtl/>
        </w:rPr>
        <w:t xml:space="preserve">: </w:t>
      </w:r>
      <w:r>
        <w:rPr>
          <w:rFonts w:hint="cs"/>
          <w:rtl/>
        </w:rPr>
        <w:t>{</w:t>
      </w:r>
      <w:r w:rsidR="00CE4C70">
        <w:rPr>
          <w:rFonts w:hint="cs"/>
          <w:rtl/>
        </w:rPr>
        <w:t>هو رب العرش العظيم</w:t>
      </w:r>
      <w:r>
        <w:rPr>
          <w:rFonts w:hint="cs"/>
          <w:rtl/>
        </w:rPr>
        <w:t>}،</w:t>
      </w:r>
      <w:r w:rsidR="00CE4C70">
        <w:rPr>
          <w:rFonts w:hint="cs"/>
          <w:rtl/>
        </w:rPr>
        <w:t xml:space="preserve"> أما الذي ذكروه ثانياً وهو التمسك بالآيات المشتملة على ذكر الفوقية</w:t>
      </w:r>
      <w:r>
        <w:rPr>
          <w:rFonts w:hint="cs"/>
          <w:rtl/>
        </w:rPr>
        <w:t>،</w:t>
      </w:r>
      <w:r w:rsidR="00CE4C70">
        <w:rPr>
          <w:rFonts w:hint="cs"/>
          <w:rtl/>
        </w:rPr>
        <w:t xml:space="preserve"> فجوابه</w:t>
      </w:r>
      <w:r w:rsidR="00B23C50">
        <w:rPr>
          <w:rFonts w:hint="cs"/>
          <w:rtl/>
        </w:rPr>
        <w:t xml:space="preserve">: </w:t>
      </w:r>
      <w:r w:rsidR="00CE4C70">
        <w:rPr>
          <w:rFonts w:hint="cs"/>
          <w:rtl/>
        </w:rPr>
        <w:t>أن لفظ الفوق يستعمل في الرتبة والقدرة</w:t>
      </w:r>
      <w:r w:rsidR="00B23C50">
        <w:rPr>
          <w:rFonts w:hint="cs"/>
          <w:rtl/>
        </w:rPr>
        <w:t xml:space="preserve">، </w:t>
      </w:r>
      <w:r w:rsidR="00CE4C70">
        <w:rPr>
          <w:rFonts w:hint="cs"/>
          <w:rtl/>
        </w:rPr>
        <w:t>فقد قال الله تعالى</w:t>
      </w:r>
      <w:r w:rsidR="00B23C50">
        <w:rPr>
          <w:rFonts w:hint="cs"/>
          <w:rtl/>
        </w:rPr>
        <w:t xml:space="preserve">: </w:t>
      </w:r>
      <w:r>
        <w:rPr>
          <w:rFonts w:hint="cs"/>
          <w:rtl/>
        </w:rPr>
        <w:t>{</w:t>
      </w:r>
      <w:r w:rsidR="00CE4C70">
        <w:rPr>
          <w:rFonts w:hint="cs"/>
          <w:rtl/>
        </w:rPr>
        <w:t>وفوق كل ذي علم عليم</w:t>
      </w:r>
      <w:r>
        <w:rPr>
          <w:rFonts w:hint="cs"/>
          <w:rtl/>
        </w:rPr>
        <w:t>}،</w:t>
      </w:r>
      <w:r w:rsidR="00CE4C70">
        <w:rPr>
          <w:rFonts w:hint="cs"/>
          <w:rtl/>
        </w:rPr>
        <w:t xml:space="preserve"> </w:t>
      </w:r>
      <w:r>
        <w:rPr>
          <w:rFonts w:hint="cs"/>
          <w:rtl/>
        </w:rPr>
        <w:t>{</w:t>
      </w:r>
      <w:r w:rsidR="00CE4C70">
        <w:rPr>
          <w:rFonts w:hint="cs"/>
          <w:rtl/>
        </w:rPr>
        <w:t>وإنا فوقهم قاهرون</w:t>
      </w:r>
      <w:r>
        <w:rPr>
          <w:rFonts w:hint="cs"/>
          <w:rtl/>
        </w:rPr>
        <w:t>}</w:t>
      </w:r>
      <w:r w:rsidR="00CE4C70">
        <w:rPr>
          <w:rFonts w:hint="cs"/>
          <w:rtl/>
        </w:rPr>
        <w:t xml:space="preserve">، </w:t>
      </w:r>
      <w:r>
        <w:rPr>
          <w:rFonts w:hint="cs"/>
          <w:rtl/>
        </w:rPr>
        <w:t>{</w:t>
      </w:r>
      <w:r w:rsidR="00CE4C70">
        <w:rPr>
          <w:rFonts w:hint="cs"/>
          <w:rtl/>
        </w:rPr>
        <w:t>يد الله فوق أيديهم</w:t>
      </w:r>
      <w:r>
        <w:rPr>
          <w:rFonts w:hint="cs"/>
          <w:rtl/>
        </w:rPr>
        <w:t>}،</w:t>
      </w:r>
      <w:r w:rsidR="00CE4C70">
        <w:rPr>
          <w:rFonts w:hint="cs"/>
          <w:rtl/>
        </w:rPr>
        <w:t xml:space="preserve"> والمراد بالفوقية في هذه الآيات</w:t>
      </w:r>
      <w:r w:rsidR="00B23C50">
        <w:rPr>
          <w:rFonts w:hint="cs"/>
          <w:rtl/>
        </w:rPr>
        <w:t xml:space="preserve">: </w:t>
      </w:r>
      <w:r w:rsidR="00CE4C70">
        <w:rPr>
          <w:rFonts w:hint="cs"/>
          <w:rtl/>
        </w:rPr>
        <w:t>الفوقية بالقهر والقدرة</w:t>
      </w:r>
      <w:r>
        <w:rPr>
          <w:rFonts w:hint="cs"/>
          <w:rtl/>
        </w:rPr>
        <w:t>،</w:t>
      </w:r>
      <w:r w:rsidR="00CE4C70">
        <w:rPr>
          <w:rFonts w:hint="cs"/>
          <w:rtl/>
        </w:rPr>
        <w:t xml:space="preserve"> ويستعمل في الفوق الذي هو بمعنى الجهة</w:t>
      </w:r>
      <w:r>
        <w:rPr>
          <w:rFonts w:hint="cs"/>
          <w:rtl/>
        </w:rPr>
        <w:t>،</w:t>
      </w:r>
      <w:r w:rsidR="00CE4C70">
        <w:rPr>
          <w:rFonts w:hint="cs"/>
          <w:rtl/>
        </w:rPr>
        <w:t xml:space="preserve"> قال تعالى</w:t>
      </w:r>
      <w:r w:rsidR="00B23C50">
        <w:rPr>
          <w:rFonts w:hint="cs"/>
          <w:rtl/>
        </w:rPr>
        <w:t xml:space="preserve">: </w:t>
      </w:r>
      <w:r>
        <w:rPr>
          <w:rFonts w:hint="cs"/>
          <w:rtl/>
        </w:rPr>
        <w:t>{</w:t>
      </w:r>
      <w:r w:rsidR="00CE4C70">
        <w:rPr>
          <w:rFonts w:hint="cs"/>
          <w:rtl/>
        </w:rPr>
        <w:t>بعوضة فما فوقها</w:t>
      </w:r>
      <w:r>
        <w:rPr>
          <w:rFonts w:hint="cs"/>
          <w:rtl/>
        </w:rPr>
        <w:t>}،</w:t>
      </w:r>
      <w:r w:rsidR="00CE4C70">
        <w:rPr>
          <w:rFonts w:hint="cs"/>
          <w:rtl/>
        </w:rPr>
        <w:t xml:space="preserve"> أي أزيد منها في صفة الصغر والحقارة</w:t>
      </w:r>
      <w:r w:rsidR="00B23C50">
        <w:rPr>
          <w:rFonts w:hint="cs"/>
          <w:rtl/>
        </w:rPr>
        <w:t xml:space="preserve">، </w:t>
      </w:r>
      <w:r w:rsidR="00CE4C70">
        <w:rPr>
          <w:rFonts w:hint="cs"/>
          <w:rtl/>
        </w:rPr>
        <w:t>وإذا كان لفظ الفوق محتملاً للفوق في الرتبة</w:t>
      </w:r>
      <w:r>
        <w:rPr>
          <w:rFonts w:hint="cs"/>
          <w:rtl/>
        </w:rPr>
        <w:t>،</w:t>
      </w:r>
      <w:r w:rsidR="00CE4C70">
        <w:rPr>
          <w:rFonts w:hint="cs"/>
          <w:rtl/>
        </w:rPr>
        <w:t xml:space="preserve"> والفوق في الجهة</w:t>
      </w:r>
      <w:r>
        <w:rPr>
          <w:rFonts w:hint="cs"/>
          <w:rtl/>
        </w:rPr>
        <w:t>،</w:t>
      </w:r>
      <w:r w:rsidR="00CE4C70">
        <w:rPr>
          <w:rFonts w:hint="cs"/>
          <w:rtl/>
        </w:rPr>
        <w:t xml:space="preserve"> فلم حملتموه على الفوق في الجهة</w:t>
      </w:r>
      <w:r w:rsidR="00762B77">
        <w:rPr>
          <w:rFonts w:hint="cs"/>
          <w:rtl/>
        </w:rPr>
        <w:t>؟</w:t>
      </w:r>
      <w:r w:rsidR="00CE4C70">
        <w:rPr>
          <w:rFonts w:hint="cs"/>
          <w:rtl/>
        </w:rPr>
        <w:t xml:space="preserve"> والذي يدل على أن المراد بلفظ الفوق ههنا</w:t>
      </w:r>
      <w:r w:rsidR="00B23C50">
        <w:rPr>
          <w:rFonts w:hint="cs"/>
          <w:rtl/>
        </w:rPr>
        <w:t xml:space="preserve">: </w:t>
      </w:r>
      <w:r w:rsidR="00CE4C70">
        <w:rPr>
          <w:rFonts w:hint="cs"/>
          <w:rtl/>
        </w:rPr>
        <w:t>الفوق بالقدرة والمكنة وجوه</w:t>
      </w:r>
      <w:r w:rsidR="00B23C50">
        <w:rPr>
          <w:rFonts w:hint="cs"/>
          <w:rtl/>
        </w:rPr>
        <w:t>: (</w:t>
      </w:r>
      <w:r w:rsidR="00CE4C70">
        <w:rPr>
          <w:rFonts w:hint="cs"/>
          <w:rtl/>
        </w:rPr>
        <w:t>الأول</w:t>
      </w:r>
      <w:r w:rsidR="00B23C50">
        <w:rPr>
          <w:rFonts w:hint="cs"/>
          <w:rtl/>
        </w:rPr>
        <w:t xml:space="preserve">): </w:t>
      </w:r>
      <w:r w:rsidR="00CE4C70">
        <w:rPr>
          <w:rFonts w:hint="cs"/>
          <w:rtl/>
        </w:rPr>
        <w:t>إنه قال</w:t>
      </w:r>
      <w:r w:rsidR="00B23C50">
        <w:rPr>
          <w:rFonts w:hint="cs"/>
          <w:rtl/>
        </w:rPr>
        <w:t xml:space="preserve">: </w:t>
      </w:r>
      <w:r w:rsidR="00CE4C70">
        <w:rPr>
          <w:rFonts w:hint="cs"/>
          <w:rtl/>
        </w:rPr>
        <w:t>" وهو القاهر فوق عباده "</w:t>
      </w:r>
      <w:r w:rsidR="00CE4C70">
        <w:rPr>
          <w:rFonts w:hint="cs"/>
          <w:vertAlign w:val="superscript"/>
          <w:rtl/>
        </w:rPr>
        <w:t>(58)</w:t>
      </w:r>
      <w:r w:rsidR="00CE4C70">
        <w:rPr>
          <w:rFonts w:hint="cs"/>
          <w:rtl/>
        </w:rPr>
        <w:t xml:space="preserve"> والفوقية المقرونة بالقهر</w:t>
      </w:r>
      <w:r>
        <w:rPr>
          <w:rFonts w:hint="cs"/>
          <w:rtl/>
        </w:rPr>
        <w:t>،</w:t>
      </w:r>
      <w:r w:rsidR="00CE4C70">
        <w:rPr>
          <w:rFonts w:hint="cs"/>
          <w:rtl/>
        </w:rPr>
        <w:t xml:space="preserve"> هي الفوقية بالقدرة والمكنة، لا بمعنى الجهة</w:t>
      </w:r>
      <w:r w:rsidR="00B23C50">
        <w:rPr>
          <w:rFonts w:hint="cs"/>
          <w:rtl/>
        </w:rPr>
        <w:t xml:space="preserve">، </w:t>
      </w:r>
      <w:r w:rsidR="00CE4C70">
        <w:rPr>
          <w:rFonts w:hint="cs"/>
          <w:rtl/>
        </w:rPr>
        <w:t>بدليل</w:t>
      </w:r>
      <w:r w:rsidR="00B23C50">
        <w:rPr>
          <w:rFonts w:hint="cs"/>
          <w:rtl/>
        </w:rPr>
        <w:t xml:space="preserve">: </w:t>
      </w:r>
      <w:r w:rsidR="00CE4C70">
        <w:rPr>
          <w:rFonts w:hint="cs"/>
          <w:rtl/>
        </w:rPr>
        <w:t>أن الحارس قد يكون فوق السلطان في الجهة</w:t>
      </w:r>
      <w:r w:rsidR="00B23C50">
        <w:rPr>
          <w:rFonts w:hint="cs"/>
          <w:rtl/>
        </w:rPr>
        <w:t xml:space="preserve">، </w:t>
      </w:r>
      <w:r w:rsidR="00CE4C70">
        <w:rPr>
          <w:rFonts w:hint="cs"/>
          <w:rtl/>
        </w:rPr>
        <w:t>ولا يقال إنه فوق السلطان</w:t>
      </w:r>
      <w:r>
        <w:rPr>
          <w:rFonts w:hint="cs"/>
          <w:vertAlign w:val="superscript"/>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أنه تعالى وصف نفسه بأنه مع عبيده</w:t>
      </w:r>
      <w:r w:rsidR="00B23C50">
        <w:rPr>
          <w:rFonts w:hint="cs"/>
          <w:rtl/>
        </w:rPr>
        <w:t xml:space="preserve"> </w:t>
      </w:r>
      <w:r w:rsidR="00CE4C70">
        <w:rPr>
          <w:rFonts w:hint="cs"/>
          <w:rtl/>
        </w:rPr>
        <w:t>فقــال</w:t>
      </w:r>
      <w:r w:rsidR="00B23C50">
        <w:rPr>
          <w:rFonts w:hint="cs"/>
          <w:rtl/>
        </w:rPr>
        <w:t xml:space="preserve">: </w:t>
      </w:r>
      <w:r>
        <w:rPr>
          <w:rFonts w:hint="cs"/>
          <w:rtl/>
        </w:rPr>
        <w:t>{</w:t>
      </w:r>
      <w:r w:rsidR="00CE4C70">
        <w:rPr>
          <w:rFonts w:hint="cs"/>
          <w:rtl/>
        </w:rPr>
        <w:t>إن الله مع الذين اتقوا</w:t>
      </w:r>
      <w:r w:rsidR="00B23C50">
        <w:rPr>
          <w:rFonts w:hint="cs"/>
          <w:rtl/>
        </w:rPr>
        <w:t xml:space="preserve"> </w:t>
      </w:r>
      <w:r w:rsidR="00CE4C70">
        <w:rPr>
          <w:rFonts w:hint="cs"/>
          <w:rtl/>
        </w:rPr>
        <w:t>والذين هم محسنون</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إن الله مع الصابرين</w:t>
      </w:r>
      <w:r>
        <w:rPr>
          <w:rFonts w:hint="cs"/>
          <w:rtl/>
        </w:rPr>
        <w:t>}</w:t>
      </w:r>
      <w:r w:rsidR="00B23C50">
        <w:rPr>
          <w:rFonts w:hint="cs"/>
          <w:rtl/>
        </w:rPr>
        <w:t xml:space="preserve">، </w:t>
      </w:r>
      <w:r w:rsidR="00CE4C70">
        <w:rPr>
          <w:rFonts w:hint="cs"/>
          <w:rtl/>
        </w:rPr>
        <w:t>وقال</w:t>
      </w:r>
      <w:r w:rsidR="00B23C50">
        <w:rPr>
          <w:rFonts w:hint="cs"/>
          <w:rtl/>
        </w:rPr>
        <w:t xml:space="preserve">: </w:t>
      </w:r>
      <w:r>
        <w:rPr>
          <w:rFonts w:hint="cs"/>
          <w:rtl/>
        </w:rPr>
        <w:t>{</w:t>
      </w:r>
      <w:r w:rsidR="00CE4C70">
        <w:rPr>
          <w:rFonts w:hint="cs"/>
          <w:rtl/>
        </w:rPr>
        <w:t>وهو معكم أينما كنتم</w:t>
      </w:r>
      <w:r>
        <w:rPr>
          <w:rFonts w:hint="cs"/>
          <w:rtl/>
        </w:rPr>
        <w:t>}</w:t>
      </w:r>
      <w:r w:rsidR="00B23C50">
        <w:rPr>
          <w:rFonts w:hint="cs"/>
          <w:rtl/>
        </w:rPr>
        <w:t xml:space="preserve">، </w:t>
      </w:r>
      <w:r w:rsidR="00CE4C70">
        <w:rPr>
          <w:rFonts w:hint="cs"/>
          <w:rtl/>
        </w:rPr>
        <w:t>وقال</w:t>
      </w:r>
      <w:r w:rsidR="00B23C50">
        <w:rPr>
          <w:rFonts w:hint="cs"/>
          <w:rtl/>
        </w:rPr>
        <w:t xml:space="preserve">: </w:t>
      </w:r>
      <w:r>
        <w:rPr>
          <w:rFonts w:hint="cs"/>
          <w:rtl/>
        </w:rPr>
        <w:t>{</w:t>
      </w:r>
      <w:r w:rsidR="00CE4C70">
        <w:rPr>
          <w:rFonts w:hint="cs"/>
          <w:rtl/>
        </w:rPr>
        <w:t>ونحن أقرب إليه من حبل الوريد</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 xml:space="preserve">وإذا سألك عبادي عني فإني </w:t>
      </w:r>
      <w:r w:rsidR="00CE4C70">
        <w:rPr>
          <w:rFonts w:hint="cs"/>
          <w:rtl/>
        </w:rPr>
        <w:lastRenderedPageBreak/>
        <w:t>قريب</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ما يكون من نجوى ثلاثة إلا هو رابعهم</w:t>
      </w:r>
      <w:r>
        <w:rPr>
          <w:rFonts w:hint="cs"/>
          <w:rtl/>
        </w:rPr>
        <w:t>}</w:t>
      </w:r>
      <w:r w:rsidR="00B23C50">
        <w:rPr>
          <w:rFonts w:hint="cs"/>
          <w:rtl/>
        </w:rPr>
        <w:t xml:space="preserve">، </w:t>
      </w:r>
      <w:r w:rsidR="00CE4C70">
        <w:rPr>
          <w:rFonts w:hint="cs"/>
          <w:rtl/>
        </w:rPr>
        <w:t>وإذا جاز حمل المعية في هذه الآيات</w:t>
      </w:r>
      <w:r w:rsidR="00B23C50">
        <w:rPr>
          <w:rFonts w:hint="cs"/>
          <w:rtl/>
        </w:rPr>
        <w:t xml:space="preserve">: </w:t>
      </w:r>
      <w:r w:rsidR="00CE4C70">
        <w:rPr>
          <w:rFonts w:hint="cs"/>
          <w:rtl/>
        </w:rPr>
        <w:t>على المعية بمعنى العلم والحفظ والحراسة</w:t>
      </w:r>
      <w:r w:rsidR="00B23C50">
        <w:rPr>
          <w:rFonts w:hint="cs"/>
          <w:rtl/>
        </w:rPr>
        <w:t xml:space="preserve"> </w:t>
      </w:r>
      <w:r w:rsidR="00CE4C70">
        <w:rPr>
          <w:rFonts w:hint="cs"/>
          <w:rtl/>
        </w:rPr>
        <w:t>فلم لا يجوز حمل الفوقية في الآيات التي ذكرتم على الفوقية بالقهر والقدرة والسلطنة</w:t>
      </w:r>
      <w:r w:rsidR="00762B77">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w:t>
      </w:r>
      <w:r w:rsidR="00CE4C70">
        <w:rPr>
          <w:rFonts w:hint="cs"/>
          <w:rtl/>
        </w:rPr>
        <w:t>إن الفوقية الحاصلة بسبب الجهة</w:t>
      </w:r>
      <w:r>
        <w:rPr>
          <w:rFonts w:hint="cs"/>
          <w:rtl/>
        </w:rPr>
        <w:t>،</w:t>
      </w:r>
      <w:r w:rsidR="00CE4C70">
        <w:rPr>
          <w:rFonts w:hint="cs"/>
          <w:rtl/>
        </w:rPr>
        <w:t xml:space="preserve"> ليست صفة المدح</w:t>
      </w:r>
      <w:r>
        <w:rPr>
          <w:rFonts w:hint="cs"/>
          <w:rtl/>
        </w:rPr>
        <w:t>،</w:t>
      </w:r>
      <w:r w:rsidR="00CE4C70">
        <w:rPr>
          <w:rFonts w:hint="cs"/>
          <w:rtl/>
        </w:rPr>
        <w:t xml:space="preserve"> لأن تلك الفوقية حاصلة للجهة والحيز بعينها وذاتها</w:t>
      </w:r>
      <w:r>
        <w:rPr>
          <w:rFonts w:hint="cs"/>
          <w:rtl/>
        </w:rPr>
        <w:t>،</w:t>
      </w:r>
      <w:r w:rsidR="00CE4C70">
        <w:rPr>
          <w:rFonts w:hint="cs"/>
          <w:rtl/>
        </w:rPr>
        <w:t xml:space="preserve"> وحاصلة للمتكن في ذلك الحيز بسبب ذلك الحيز ولو كانت الفوقية بالجهة صفة مدح</w:t>
      </w:r>
      <w:r>
        <w:rPr>
          <w:rFonts w:hint="cs"/>
          <w:rtl/>
        </w:rPr>
        <w:t>،</w:t>
      </w:r>
      <w:r w:rsidR="00CE4C70">
        <w:rPr>
          <w:rFonts w:hint="cs"/>
          <w:rtl/>
        </w:rPr>
        <w:t xml:space="preserve"> لزم أن تكون الجهة أفضل وأمل من الله تعالى</w:t>
      </w:r>
      <w:r w:rsidR="00B23C50">
        <w:rPr>
          <w:rFonts w:hint="cs"/>
          <w:rtl/>
        </w:rPr>
        <w:t xml:space="preserve">، </w:t>
      </w:r>
      <w:r w:rsidR="00CE4C70">
        <w:rPr>
          <w:rFonts w:hint="cs"/>
          <w:rtl/>
        </w:rPr>
        <w:t>ولا يقال</w:t>
      </w:r>
      <w:r w:rsidR="00B23C50">
        <w:rPr>
          <w:rFonts w:hint="cs"/>
          <w:rtl/>
        </w:rPr>
        <w:t xml:space="preserve">: </w:t>
      </w:r>
      <w:r w:rsidR="00CE4C70">
        <w:rPr>
          <w:rFonts w:hint="cs"/>
          <w:rtl/>
        </w:rPr>
        <w:t>يلزمكم أن تقولوا</w:t>
      </w:r>
      <w:r w:rsidR="00B23C50">
        <w:rPr>
          <w:rFonts w:hint="cs"/>
          <w:rtl/>
        </w:rPr>
        <w:t xml:space="preserve">: </w:t>
      </w:r>
      <w:r w:rsidR="00CE4C70">
        <w:rPr>
          <w:rFonts w:hint="cs"/>
          <w:rtl/>
        </w:rPr>
        <w:t>بأن القدرة أفضل وأكمل من الله تعالى</w:t>
      </w:r>
      <w:r w:rsidR="00B23C50">
        <w:rPr>
          <w:rFonts w:hint="cs"/>
          <w:rtl/>
        </w:rPr>
        <w:t xml:space="preserve">، </w:t>
      </w:r>
      <w:r w:rsidR="00CE4C70">
        <w:rPr>
          <w:rFonts w:hint="cs"/>
          <w:rtl/>
        </w:rPr>
        <w:t>لأنا نقول</w:t>
      </w:r>
      <w:r w:rsidR="00B23C50">
        <w:rPr>
          <w:rFonts w:hint="cs"/>
          <w:rtl/>
        </w:rPr>
        <w:t xml:space="preserve">: </w:t>
      </w:r>
      <w:r w:rsidR="00CE4C70">
        <w:rPr>
          <w:rFonts w:hint="cs"/>
          <w:rtl/>
        </w:rPr>
        <w:t>القدرة صفة القادر</w:t>
      </w:r>
      <w:r>
        <w:rPr>
          <w:rFonts w:hint="cs"/>
          <w:rtl/>
        </w:rPr>
        <w:t>،</w:t>
      </w:r>
      <w:r w:rsidR="00CE4C70">
        <w:rPr>
          <w:rFonts w:hint="cs"/>
          <w:rtl/>
        </w:rPr>
        <w:t xml:space="preserve"> وممتنعة الوجود بدونه</w:t>
      </w:r>
      <w:r>
        <w:rPr>
          <w:rFonts w:hint="cs"/>
          <w:rtl/>
        </w:rPr>
        <w:t>،</w:t>
      </w:r>
      <w:r w:rsidR="00CE4C70">
        <w:rPr>
          <w:rFonts w:hint="cs"/>
          <w:rtl/>
        </w:rPr>
        <w:t xml:space="preserve"> بخلاف الحيز والجهة</w:t>
      </w:r>
      <w:r w:rsidR="00B23C50">
        <w:rPr>
          <w:rFonts w:hint="cs"/>
          <w:rtl/>
        </w:rPr>
        <w:t xml:space="preserve">، </w:t>
      </w:r>
      <w:r w:rsidR="00CE4C70">
        <w:rPr>
          <w:rFonts w:hint="cs"/>
          <w:rtl/>
        </w:rPr>
        <w:t>فإنه غنى عن الممكن</w:t>
      </w:r>
      <w:r w:rsidR="00B23C50">
        <w:rPr>
          <w:rFonts w:hint="cs"/>
          <w:rtl/>
        </w:rPr>
        <w:t xml:space="preserve">، </w:t>
      </w:r>
      <w:r w:rsidR="00CE4C70">
        <w:rPr>
          <w:rFonts w:hint="cs"/>
          <w:rtl/>
        </w:rPr>
        <w:t>فثبت</w:t>
      </w:r>
      <w:r w:rsidR="00B23C50">
        <w:rPr>
          <w:rFonts w:hint="cs"/>
          <w:rtl/>
        </w:rPr>
        <w:t xml:space="preserve">: </w:t>
      </w:r>
      <w:r w:rsidR="00CE4C70">
        <w:rPr>
          <w:rFonts w:hint="cs"/>
          <w:rtl/>
        </w:rPr>
        <w:t>أن الكمال والفضيلة إنما يحصلان بسبب الفوقية</w:t>
      </w:r>
      <w:r>
        <w:rPr>
          <w:rFonts w:hint="cs"/>
          <w:rtl/>
        </w:rPr>
        <w:t>،</w:t>
      </w:r>
      <w:r w:rsidR="00CE4C70">
        <w:rPr>
          <w:rFonts w:hint="cs"/>
          <w:rtl/>
        </w:rPr>
        <w:t xml:space="preserve"> بمعنى القدرة والسلطنة</w:t>
      </w:r>
      <w:r w:rsidR="00B23C50">
        <w:rPr>
          <w:rFonts w:hint="cs"/>
          <w:rtl/>
        </w:rPr>
        <w:t xml:space="preserve">، </w:t>
      </w:r>
      <w:r w:rsidR="00CE4C70">
        <w:rPr>
          <w:rFonts w:hint="cs"/>
          <w:rtl/>
        </w:rPr>
        <w:t>فكان حمل الآية عليه أولى</w:t>
      </w:r>
      <w:r>
        <w:rPr>
          <w:rFonts w:hint="cs"/>
          <w:rtl/>
        </w:rPr>
        <w:t>،</w:t>
      </w:r>
      <w:r w:rsidR="00CE4C70">
        <w:rPr>
          <w:rFonts w:hint="cs"/>
          <w:rtl/>
        </w:rPr>
        <w:t xml:space="preserve"> أما قوله تعالى في صفة الملائكة</w:t>
      </w:r>
      <w:r w:rsidR="00B23C50">
        <w:rPr>
          <w:rFonts w:hint="cs"/>
          <w:rtl/>
        </w:rPr>
        <w:t xml:space="preserve">: </w:t>
      </w:r>
      <w:r>
        <w:rPr>
          <w:rFonts w:hint="cs"/>
          <w:rtl/>
        </w:rPr>
        <w:t>{</w:t>
      </w:r>
      <w:r w:rsidR="00CE4C70">
        <w:rPr>
          <w:rFonts w:hint="cs"/>
          <w:rtl/>
        </w:rPr>
        <w:t>يخافون ربهم من فوقهم</w:t>
      </w:r>
      <w:r>
        <w:rPr>
          <w:rFonts w:hint="cs"/>
          <w:vertAlign w:val="superscript"/>
          <w:rtl/>
        </w:rPr>
        <w:t>}</w:t>
      </w:r>
      <w:r>
        <w:rPr>
          <w:rFonts w:hint="cs"/>
          <w:rtl/>
        </w:rPr>
        <w:t>،</w:t>
      </w:r>
      <w:r w:rsidR="00CE4C70">
        <w:rPr>
          <w:rFonts w:hint="cs"/>
          <w:rtl/>
        </w:rPr>
        <w:t xml:space="preserve"> ففيه جواب آخر</w:t>
      </w:r>
      <w:r w:rsidR="00B23C50">
        <w:rPr>
          <w:rFonts w:hint="cs"/>
          <w:rtl/>
        </w:rPr>
        <w:t xml:space="preserve">: </w:t>
      </w:r>
      <w:r w:rsidR="00CE4C70">
        <w:rPr>
          <w:rFonts w:hint="cs"/>
          <w:rtl/>
        </w:rPr>
        <w:t>وهو أنه يحتمل أن يكون قوله</w:t>
      </w:r>
      <w:r w:rsidR="00B23C50">
        <w:rPr>
          <w:rFonts w:hint="cs"/>
          <w:rtl/>
        </w:rPr>
        <w:t xml:space="preserve">: </w:t>
      </w:r>
      <w:r w:rsidR="00CE4C70">
        <w:rPr>
          <w:rFonts w:hint="cs"/>
          <w:rtl/>
        </w:rPr>
        <w:t>{من فوقهم</w:t>
      </w:r>
      <w:r>
        <w:rPr>
          <w:rFonts w:hint="cs"/>
          <w:rtl/>
        </w:rPr>
        <w:t>}</w:t>
      </w:r>
      <w:r w:rsidR="00CE4C70">
        <w:rPr>
          <w:rFonts w:hint="cs"/>
          <w:rtl/>
        </w:rPr>
        <w:t xml:space="preserve"> صلة لقوله</w:t>
      </w:r>
      <w:r w:rsidR="00B23C50">
        <w:rPr>
          <w:rFonts w:hint="cs"/>
          <w:rtl/>
        </w:rPr>
        <w:t xml:space="preserve">: </w:t>
      </w:r>
      <w:r>
        <w:rPr>
          <w:rFonts w:hint="cs"/>
          <w:rtl/>
        </w:rPr>
        <w:t>{</w:t>
      </w:r>
      <w:r w:rsidR="00CE4C70">
        <w:rPr>
          <w:rFonts w:hint="cs"/>
          <w:rtl/>
        </w:rPr>
        <w:t>يخافون</w:t>
      </w:r>
      <w:r>
        <w:rPr>
          <w:rFonts w:hint="cs"/>
          <w:rtl/>
        </w:rPr>
        <w:t>}،</w:t>
      </w:r>
      <w:r w:rsidR="00CE4C70">
        <w:rPr>
          <w:rFonts w:hint="cs"/>
          <w:rtl/>
        </w:rPr>
        <w:t xml:space="preserve"> أي يخافون من فوقهم ربهم</w:t>
      </w:r>
      <w:r w:rsidR="00B23C50">
        <w:rPr>
          <w:rFonts w:hint="cs"/>
          <w:rtl/>
        </w:rPr>
        <w:t xml:space="preserve">، </w:t>
      </w:r>
      <w:r w:rsidR="00CE4C70">
        <w:rPr>
          <w:rFonts w:hint="cs"/>
          <w:rtl/>
        </w:rPr>
        <w:t>وذلك لأنهم يخافون نزول العذاب عليهم من جانب فوقهم</w:t>
      </w:r>
      <w:r>
        <w:rPr>
          <w:rFonts w:hint="cs"/>
          <w:rtl/>
        </w:rPr>
        <w:t>،</w:t>
      </w:r>
      <w:r w:rsidR="00CE4C70">
        <w:rPr>
          <w:rFonts w:hint="cs"/>
          <w:rtl/>
        </w:rPr>
        <w:t xml:space="preserve"> وأما الذي ذكروه ثالثاً</w:t>
      </w:r>
      <w:r w:rsidR="00B23C50">
        <w:rPr>
          <w:rFonts w:hint="cs"/>
          <w:rtl/>
        </w:rPr>
        <w:t xml:space="preserve">، </w:t>
      </w:r>
      <w:r w:rsidR="00CE4C70">
        <w:rPr>
          <w:rFonts w:hint="cs"/>
          <w:rtl/>
        </w:rPr>
        <w:t>وهو التمسك بالآيات المشتملة على لفظ العلو</w:t>
      </w:r>
      <w:r w:rsidR="00B23C50">
        <w:rPr>
          <w:rFonts w:hint="cs"/>
          <w:rtl/>
        </w:rPr>
        <w:t xml:space="preserve">: </w:t>
      </w:r>
      <w:r w:rsidR="00CE4C70">
        <w:rPr>
          <w:rFonts w:hint="cs"/>
          <w:rtl/>
        </w:rPr>
        <w:t>فالجواب</w:t>
      </w:r>
      <w:r w:rsidR="00B23C50">
        <w:rPr>
          <w:rFonts w:hint="cs"/>
          <w:rtl/>
        </w:rPr>
        <w:t xml:space="preserve">: </w:t>
      </w:r>
      <w:r w:rsidR="00CE4C70">
        <w:rPr>
          <w:rFonts w:hint="cs"/>
          <w:rtl/>
        </w:rPr>
        <w:t>أن لفظ العلو يسبب الجهة</w:t>
      </w:r>
      <w:r w:rsidR="00B23C50">
        <w:rPr>
          <w:rFonts w:hint="cs"/>
          <w:rtl/>
        </w:rPr>
        <w:t xml:space="preserve">، </w:t>
      </w:r>
      <w:r w:rsidR="00CE4C70">
        <w:rPr>
          <w:rFonts w:hint="cs"/>
          <w:rtl/>
        </w:rPr>
        <w:t>فقد يستعمل أيضا في العلو بسبب القدرة</w:t>
      </w:r>
      <w:r>
        <w:rPr>
          <w:rFonts w:hint="cs"/>
          <w:rtl/>
        </w:rPr>
        <w:t>،</w:t>
      </w:r>
      <w:r w:rsidR="00CE4C70">
        <w:rPr>
          <w:rFonts w:hint="cs"/>
          <w:rtl/>
        </w:rPr>
        <w:t xml:space="preserve"> فإنه يقال</w:t>
      </w:r>
      <w:r w:rsidR="00B23C50">
        <w:rPr>
          <w:rFonts w:hint="cs"/>
          <w:rtl/>
        </w:rPr>
        <w:t xml:space="preserve">: </w:t>
      </w:r>
      <w:r w:rsidR="00CE4C70">
        <w:rPr>
          <w:rFonts w:hint="cs"/>
          <w:rtl/>
        </w:rPr>
        <w:t>السلطان أعلى من غيره</w:t>
      </w:r>
      <w:r>
        <w:rPr>
          <w:rFonts w:hint="cs"/>
          <w:rtl/>
        </w:rPr>
        <w:t>،</w:t>
      </w:r>
      <w:r w:rsidR="00CE4C70">
        <w:rPr>
          <w:rFonts w:hint="cs"/>
          <w:rtl/>
        </w:rPr>
        <w:t xml:space="preserve"> ويكتب في أمثلة السلاطين</w:t>
      </w:r>
      <w:r w:rsidR="00B23C50">
        <w:rPr>
          <w:rFonts w:hint="cs"/>
          <w:rtl/>
        </w:rPr>
        <w:t xml:space="preserve">: </w:t>
      </w:r>
      <w:r w:rsidR="00CE4C70">
        <w:rPr>
          <w:rFonts w:hint="cs"/>
          <w:rtl/>
        </w:rPr>
        <w:t>الديوان الأعلى</w:t>
      </w:r>
      <w:r>
        <w:rPr>
          <w:rFonts w:hint="cs"/>
          <w:rtl/>
        </w:rPr>
        <w:t>،</w:t>
      </w:r>
      <w:r w:rsidR="00CE4C70">
        <w:rPr>
          <w:rFonts w:hint="cs"/>
          <w:rtl/>
        </w:rPr>
        <w:t xml:space="preserve"> ويقال لأمرهم الأمر الأعلى</w:t>
      </w:r>
      <w:r>
        <w:rPr>
          <w:rFonts w:hint="cs"/>
          <w:rtl/>
        </w:rPr>
        <w:t>،</w:t>
      </w:r>
      <w:r w:rsidR="00CE4C70">
        <w:rPr>
          <w:rFonts w:hint="cs"/>
          <w:rtl/>
        </w:rPr>
        <w:t xml:space="preserve"> ويقال لمجالسهم</w:t>
      </w:r>
      <w:r w:rsidR="00B23C50">
        <w:rPr>
          <w:rFonts w:hint="cs"/>
          <w:rtl/>
        </w:rPr>
        <w:t xml:space="preserve">: </w:t>
      </w:r>
      <w:r w:rsidR="00CE4C70">
        <w:rPr>
          <w:rFonts w:hint="cs"/>
          <w:rtl/>
        </w:rPr>
        <w:t>المجلس الأعلى</w:t>
      </w:r>
      <w:r>
        <w:rPr>
          <w:rFonts w:hint="cs"/>
          <w:rtl/>
        </w:rPr>
        <w:t>،</w:t>
      </w:r>
      <w:r w:rsidR="00CE4C70">
        <w:rPr>
          <w:rFonts w:hint="cs"/>
          <w:rtl/>
        </w:rPr>
        <w:t xml:space="preserve"> والمراد في الكل</w:t>
      </w:r>
      <w:r w:rsidR="00B23C50">
        <w:rPr>
          <w:rFonts w:hint="cs"/>
          <w:rtl/>
        </w:rPr>
        <w:t xml:space="preserve">: </w:t>
      </w:r>
      <w:r w:rsidR="00CE4C70">
        <w:rPr>
          <w:rFonts w:hint="cs"/>
          <w:rtl/>
        </w:rPr>
        <w:t>العلو</w:t>
      </w:r>
      <w:r>
        <w:rPr>
          <w:rFonts w:hint="cs"/>
          <w:rtl/>
        </w:rPr>
        <w:t>،</w:t>
      </w:r>
      <w:r w:rsidR="00CE4C70">
        <w:rPr>
          <w:rFonts w:hint="cs"/>
          <w:rtl/>
        </w:rPr>
        <w:t xml:space="preserve"> بمعنى</w:t>
      </w:r>
      <w:r w:rsidR="00B23C50">
        <w:rPr>
          <w:rFonts w:hint="cs"/>
          <w:rtl/>
        </w:rPr>
        <w:t xml:space="preserve">: </w:t>
      </w:r>
      <w:r w:rsidR="00CE4C70">
        <w:rPr>
          <w:rFonts w:hint="cs"/>
          <w:rtl/>
        </w:rPr>
        <w:t>القهر والقدرة</w:t>
      </w:r>
      <w:r w:rsidR="00B23C50">
        <w:rPr>
          <w:rFonts w:hint="cs"/>
          <w:rtl/>
        </w:rPr>
        <w:t xml:space="preserve">، </w:t>
      </w:r>
      <w:r w:rsidR="00CE4C70">
        <w:rPr>
          <w:rFonts w:hint="cs"/>
          <w:rtl/>
        </w:rPr>
        <w:t>لا بسبب المكان والجهة</w:t>
      </w:r>
      <w:r>
        <w:rPr>
          <w:rFonts w:hint="cs"/>
          <w:rtl/>
        </w:rPr>
        <w:t>،</w:t>
      </w:r>
      <w:r w:rsidR="00CE4C70">
        <w:rPr>
          <w:rFonts w:hint="cs"/>
          <w:rtl/>
        </w:rPr>
        <w:t xml:space="preserve"> وأيضاً</w:t>
      </w:r>
      <w:r w:rsidR="00B23C50">
        <w:rPr>
          <w:rFonts w:hint="cs"/>
          <w:rtl/>
        </w:rPr>
        <w:t xml:space="preserve">: </w:t>
      </w:r>
      <w:r w:rsidR="00CE4C70">
        <w:rPr>
          <w:rFonts w:hint="cs"/>
          <w:rtl/>
        </w:rPr>
        <w:t>قال الله تعالى لموسى</w:t>
      </w:r>
      <w:r w:rsidR="00B23C50">
        <w:rPr>
          <w:rFonts w:hint="cs"/>
          <w:rtl/>
        </w:rPr>
        <w:t xml:space="preserve">: </w:t>
      </w:r>
      <w:r>
        <w:rPr>
          <w:rFonts w:hint="cs"/>
          <w:rtl/>
        </w:rPr>
        <w:t>{</w:t>
      </w:r>
      <w:r w:rsidR="00CE4C70">
        <w:rPr>
          <w:rFonts w:hint="cs"/>
          <w:rtl/>
        </w:rPr>
        <w:t>لا تخف إنك أنت الأعلى</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ولا تهنوا ولا تحزنوا</w:t>
      </w:r>
      <w:r>
        <w:rPr>
          <w:rFonts w:hint="cs"/>
          <w:rtl/>
        </w:rPr>
        <w:t>،</w:t>
      </w:r>
      <w:r w:rsidR="00CE4C70">
        <w:rPr>
          <w:rFonts w:hint="cs"/>
          <w:rtl/>
        </w:rPr>
        <w:t xml:space="preserve"> وأنتم الأعلون</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وكلمة الله هي العليا</w:t>
      </w:r>
      <w:r>
        <w:rPr>
          <w:rFonts w:hint="cs"/>
          <w:vertAlign w:val="superscript"/>
          <w:rtl/>
        </w:rPr>
        <w:t>}</w:t>
      </w:r>
      <w:r>
        <w:rPr>
          <w:rFonts w:hint="cs"/>
          <w:rtl/>
        </w:rPr>
        <w:t>،</w:t>
      </w:r>
      <w:r w:rsidR="00CE4C70">
        <w:rPr>
          <w:rFonts w:hint="cs"/>
          <w:rtl/>
        </w:rPr>
        <w:t xml:space="preserve"> وقال فرعون</w:t>
      </w:r>
      <w:r w:rsidR="00B23C50">
        <w:rPr>
          <w:rFonts w:hint="cs"/>
          <w:rtl/>
        </w:rPr>
        <w:t xml:space="preserve">: </w:t>
      </w:r>
      <w:r>
        <w:rPr>
          <w:rFonts w:hint="cs"/>
          <w:rtl/>
        </w:rPr>
        <w:t>{</w:t>
      </w:r>
      <w:r w:rsidR="00CE4C70">
        <w:rPr>
          <w:rFonts w:hint="cs"/>
          <w:rtl/>
        </w:rPr>
        <w:t>أنا ربكم الأعلى</w:t>
      </w:r>
      <w:r>
        <w:rPr>
          <w:rFonts w:hint="cs"/>
          <w:rtl/>
        </w:rPr>
        <w:t>}،</w:t>
      </w:r>
      <w:r w:rsidR="00CE4C70">
        <w:rPr>
          <w:rFonts w:hint="cs"/>
          <w:rtl/>
        </w:rPr>
        <w:t xml:space="preserve"> والعلو في هذه المواضع بمعنى العلو بالقدرة</w:t>
      </w:r>
      <w:r>
        <w:rPr>
          <w:rFonts w:hint="cs"/>
          <w:rtl/>
        </w:rPr>
        <w:t>،</w:t>
      </w:r>
      <w:r w:rsidR="00CE4C70">
        <w:rPr>
          <w:rFonts w:hint="cs"/>
          <w:rtl/>
        </w:rPr>
        <w:t xml:space="preserve"> لا بمعنى العلو</w:t>
      </w:r>
      <w:r w:rsidR="00B23C50">
        <w:rPr>
          <w:rFonts w:hint="cs"/>
          <w:rtl/>
        </w:rPr>
        <w:t xml:space="preserve"> </w:t>
      </w:r>
      <w:r w:rsidR="00CE4C70">
        <w:rPr>
          <w:rFonts w:hint="cs"/>
          <w:rtl/>
        </w:rPr>
        <w:t>بالجهة</w:t>
      </w:r>
      <w:r>
        <w:rPr>
          <w:rFonts w:hint="cs"/>
          <w:rtl/>
        </w:rPr>
        <w:t>،</w:t>
      </w:r>
      <w:r w:rsidR="00CE4C70">
        <w:rPr>
          <w:rFonts w:hint="cs"/>
          <w:rtl/>
        </w:rPr>
        <w:t xml:space="preserve"> والذي يدل على أن المراد ما ذكرناه</w:t>
      </w:r>
      <w:r w:rsidR="00B23C50">
        <w:rPr>
          <w:rFonts w:hint="cs"/>
          <w:rtl/>
        </w:rPr>
        <w:t xml:space="preserve">: </w:t>
      </w:r>
      <w:r w:rsidR="00CE4C70">
        <w:rPr>
          <w:rFonts w:hint="cs"/>
          <w:rtl/>
        </w:rPr>
        <w:t>وجوه</w:t>
      </w:r>
      <w:r w:rsidR="00B23C50">
        <w:rPr>
          <w:rFonts w:hint="cs"/>
          <w:rtl/>
        </w:rPr>
        <w:t>: (</w:t>
      </w:r>
      <w:r w:rsidR="00CE4C70">
        <w:rPr>
          <w:rFonts w:hint="cs"/>
          <w:rtl/>
        </w:rPr>
        <w:t>الأول</w:t>
      </w:r>
      <w:r w:rsidR="00B23C50">
        <w:rPr>
          <w:rFonts w:hint="cs"/>
          <w:rtl/>
        </w:rPr>
        <w:t xml:space="preserve">): </w:t>
      </w:r>
      <w:r w:rsidR="00CE4C70">
        <w:rPr>
          <w:rFonts w:hint="cs"/>
          <w:rtl/>
        </w:rPr>
        <w:t>أنه تعالى قال</w:t>
      </w:r>
      <w:r w:rsidR="00B23C50">
        <w:rPr>
          <w:rFonts w:hint="cs"/>
          <w:rtl/>
        </w:rPr>
        <w:t xml:space="preserve">: </w:t>
      </w:r>
      <w:r w:rsidR="00CE4C70">
        <w:rPr>
          <w:rFonts w:hint="cs"/>
          <w:rtl/>
        </w:rPr>
        <w:t>" سبح اسم ربك الأعلى</w:t>
      </w:r>
      <w:r w:rsidR="00CE4C70">
        <w:rPr>
          <w:rFonts w:hint="cs"/>
          <w:vertAlign w:val="superscript"/>
          <w:rtl/>
        </w:rPr>
        <w:t>(73)</w:t>
      </w:r>
      <w:r w:rsidR="00CE4C70">
        <w:rPr>
          <w:rFonts w:hint="cs"/>
          <w:rtl/>
        </w:rPr>
        <w:t xml:space="preserve"> " فحكم بأنه تعالى أعلى من كل ما سواه</w:t>
      </w:r>
      <w:r>
        <w:rPr>
          <w:rFonts w:hint="cs"/>
          <w:rtl/>
        </w:rPr>
        <w:t>،</w:t>
      </w:r>
      <w:r w:rsidR="00CE4C70">
        <w:rPr>
          <w:rFonts w:hint="cs"/>
          <w:rtl/>
        </w:rPr>
        <w:t xml:space="preserve"> والجهة شيء سواه</w:t>
      </w:r>
      <w:r w:rsidR="00B23C50">
        <w:rPr>
          <w:rFonts w:hint="cs"/>
          <w:rtl/>
        </w:rPr>
        <w:t xml:space="preserve">، </w:t>
      </w:r>
      <w:r w:rsidR="00CE4C70">
        <w:rPr>
          <w:rFonts w:hint="cs"/>
          <w:rtl/>
        </w:rPr>
        <w:t>فوجب أن تكون ذاته أعلى من الجهة</w:t>
      </w:r>
      <w:r w:rsidR="00B23C50">
        <w:rPr>
          <w:rFonts w:hint="cs"/>
          <w:rtl/>
        </w:rPr>
        <w:t xml:space="preserve">، </w:t>
      </w:r>
      <w:r w:rsidR="00CE4C70">
        <w:rPr>
          <w:rFonts w:hint="cs"/>
          <w:rtl/>
        </w:rPr>
        <w:t>وما كان أعلى من الجهة امتنع أن يكون علوه بسبب الجهة</w:t>
      </w:r>
      <w:r w:rsidR="00B23C50">
        <w:rPr>
          <w:rFonts w:hint="cs"/>
          <w:rtl/>
        </w:rPr>
        <w:t xml:space="preserve">، </w:t>
      </w:r>
      <w:r w:rsidR="00CE4C70">
        <w:rPr>
          <w:rFonts w:hint="cs"/>
          <w:rtl/>
        </w:rPr>
        <w:t>فثبت</w:t>
      </w:r>
      <w:r w:rsidR="00B23C50">
        <w:rPr>
          <w:rFonts w:hint="cs"/>
          <w:rtl/>
        </w:rPr>
        <w:t xml:space="preserve">: </w:t>
      </w:r>
      <w:r w:rsidR="00CE4C70">
        <w:rPr>
          <w:rFonts w:hint="cs"/>
          <w:rtl/>
        </w:rPr>
        <w:t>أن علوه لنفس ذاته</w:t>
      </w:r>
      <w:r>
        <w:rPr>
          <w:rFonts w:hint="cs"/>
          <w:rtl/>
        </w:rPr>
        <w:t>،</w:t>
      </w:r>
      <w:r w:rsidR="00CE4C70">
        <w:rPr>
          <w:rFonts w:hint="cs"/>
          <w:rtl/>
        </w:rPr>
        <w:t xml:space="preserve"> لا بسبب الجهة</w:t>
      </w:r>
      <w:r>
        <w:rPr>
          <w:rFonts w:hint="cs"/>
          <w:rtl/>
        </w:rPr>
        <w:t>،</w:t>
      </w:r>
      <w:r w:rsidR="00CE4C70">
        <w:rPr>
          <w:rFonts w:hint="cs"/>
          <w:rtl/>
        </w:rPr>
        <w:t xml:space="preserve"> ولا يقال</w:t>
      </w:r>
      <w:r w:rsidR="00B23C50">
        <w:rPr>
          <w:rFonts w:hint="cs"/>
          <w:rtl/>
        </w:rPr>
        <w:t xml:space="preserve">: </w:t>
      </w:r>
      <w:r w:rsidR="00CE4C70">
        <w:rPr>
          <w:rFonts w:hint="cs"/>
          <w:rtl/>
        </w:rPr>
        <w:t>الجهة ليست بشيء موجود حتى تدخل تحت قوله</w:t>
      </w:r>
      <w:r w:rsidR="00B23C50">
        <w:rPr>
          <w:rFonts w:hint="cs"/>
          <w:rtl/>
        </w:rPr>
        <w:t xml:space="preserve">: </w:t>
      </w:r>
      <w:r w:rsidR="00CE4C70">
        <w:rPr>
          <w:rFonts w:hint="cs"/>
          <w:rtl/>
        </w:rPr>
        <w:t>" سبح اسم ربك الأعلى " لأنا نقول</w:t>
      </w:r>
      <w:r w:rsidR="00B23C50">
        <w:rPr>
          <w:rFonts w:hint="cs"/>
          <w:rtl/>
        </w:rPr>
        <w:t xml:space="preserve">: </w:t>
      </w:r>
      <w:r w:rsidR="00CE4C70">
        <w:rPr>
          <w:rFonts w:hint="cs"/>
          <w:rtl/>
        </w:rPr>
        <w:t>قد بينا في باب الدلائل العقلية</w:t>
      </w:r>
      <w:r w:rsidR="00B23C50">
        <w:rPr>
          <w:rFonts w:hint="cs"/>
          <w:rtl/>
        </w:rPr>
        <w:t xml:space="preserve">: </w:t>
      </w:r>
      <w:r w:rsidR="00CE4C70">
        <w:rPr>
          <w:rFonts w:hint="cs"/>
          <w:rtl/>
        </w:rPr>
        <w:t>أنها لا بد وأن تكون أمراً موجوداً</w:t>
      </w:r>
      <w:r w:rsidR="00B23C50">
        <w:rPr>
          <w:rFonts w:hint="cs"/>
          <w:rtl/>
        </w:rPr>
        <w:t>، (</w:t>
      </w:r>
      <w:r w:rsidR="00CE4C70">
        <w:rPr>
          <w:rFonts w:hint="cs"/>
          <w:rtl/>
        </w:rPr>
        <w:t>الثاني</w:t>
      </w:r>
      <w:r w:rsidR="00B23C50">
        <w:rPr>
          <w:rFonts w:hint="cs"/>
          <w:rtl/>
        </w:rPr>
        <w:t xml:space="preserve">): </w:t>
      </w:r>
      <w:r w:rsidR="00CE4C70">
        <w:rPr>
          <w:rFonts w:hint="cs"/>
          <w:rtl/>
        </w:rPr>
        <w:t>هو أنه تعالى لو كان في جهة فوق</w:t>
      </w:r>
      <w:r w:rsidR="00B23C50">
        <w:rPr>
          <w:rFonts w:hint="cs"/>
          <w:rtl/>
        </w:rPr>
        <w:t xml:space="preserve">، </w:t>
      </w:r>
      <w:r w:rsidR="00CE4C70">
        <w:rPr>
          <w:rFonts w:hint="cs"/>
          <w:rtl/>
        </w:rPr>
        <w:t>فأما أن يكون له في جهة فوق</w:t>
      </w:r>
      <w:r w:rsidR="00B23C50">
        <w:rPr>
          <w:rFonts w:hint="cs"/>
          <w:rtl/>
        </w:rPr>
        <w:t xml:space="preserve">: </w:t>
      </w:r>
      <w:r w:rsidR="00CE4C70">
        <w:rPr>
          <w:rFonts w:hint="cs"/>
          <w:rtl/>
        </w:rPr>
        <w:t>نهاية</w:t>
      </w:r>
      <w:r>
        <w:rPr>
          <w:rFonts w:hint="cs"/>
          <w:rtl/>
        </w:rPr>
        <w:t>،</w:t>
      </w:r>
      <w:r w:rsidR="00CE4C70">
        <w:rPr>
          <w:rFonts w:hint="cs"/>
          <w:rtl/>
        </w:rPr>
        <w:t xml:space="preserve"> وإما أن لا يكون له في تلك الجهة</w:t>
      </w:r>
      <w:r w:rsidR="00B23C50">
        <w:rPr>
          <w:rFonts w:hint="cs"/>
          <w:rtl/>
        </w:rPr>
        <w:t xml:space="preserve">: </w:t>
      </w:r>
      <w:r w:rsidR="00CE4C70">
        <w:rPr>
          <w:rFonts w:hint="cs"/>
          <w:rtl/>
        </w:rPr>
        <w:t>نهاية</w:t>
      </w:r>
      <w:r>
        <w:rPr>
          <w:rFonts w:hint="cs"/>
          <w:rtl/>
        </w:rPr>
        <w:t>،</w:t>
      </w:r>
      <w:r w:rsidR="00CE4C70">
        <w:rPr>
          <w:rFonts w:hint="cs"/>
          <w:rtl/>
        </w:rPr>
        <w:t xml:space="preserve"> فإن كان</w:t>
      </w:r>
      <w:r w:rsidR="00B23C50">
        <w:rPr>
          <w:rFonts w:hint="cs"/>
          <w:rtl/>
        </w:rPr>
        <w:t xml:space="preserve"> (</w:t>
      </w:r>
      <w:r w:rsidR="00CE4C70">
        <w:rPr>
          <w:rFonts w:hint="cs"/>
          <w:rtl/>
        </w:rPr>
        <w:t>الأول</w:t>
      </w:r>
      <w:r w:rsidR="00B23C50">
        <w:rPr>
          <w:rFonts w:hint="cs"/>
          <w:rtl/>
        </w:rPr>
        <w:t>)</w:t>
      </w:r>
      <w:r w:rsidR="00CE4C70">
        <w:rPr>
          <w:rFonts w:hint="cs"/>
          <w:rtl/>
        </w:rPr>
        <w:t xml:space="preserve"> لم يكن أعلى الأشياء لأن الأحياز الخالية فوقه تكون أعلى منه</w:t>
      </w:r>
      <w:r>
        <w:rPr>
          <w:rFonts w:hint="cs"/>
          <w:rtl/>
        </w:rPr>
        <w:t>،</w:t>
      </w:r>
      <w:r w:rsidR="00CE4C70">
        <w:rPr>
          <w:rFonts w:hint="cs"/>
          <w:rtl/>
        </w:rPr>
        <w:t xml:space="preserve"> ولأنه قادر على خلق الأجسام في جميع الأحياز</w:t>
      </w:r>
      <w:r w:rsidR="00B23C50">
        <w:rPr>
          <w:rFonts w:hint="cs"/>
          <w:rtl/>
        </w:rPr>
        <w:t xml:space="preserve">، </w:t>
      </w:r>
      <w:r w:rsidR="00CE4C70">
        <w:rPr>
          <w:rFonts w:hint="cs"/>
          <w:rtl/>
        </w:rPr>
        <w:t>فيكون قادراً على خلق عالم في تلك الأحياز التي هي فوقه</w:t>
      </w:r>
      <w:r>
        <w:rPr>
          <w:rFonts w:hint="cs"/>
          <w:rtl/>
        </w:rPr>
        <w:t>،</w:t>
      </w:r>
      <w:r w:rsidR="00CE4C70">
        <w:rPr>
          <w:rFonts w:hint="cs"/>
          <w:rtl/>
        </w:rPr>
        <w:t xml:space="preserve"> فيكون ذلك العالم على ذلك التقدير أعلى منه</w:t>
      </w:r>
      <w:r w:rsidR="00B23C50">
        <w:rPr>
          <w:rFonts w:hint="cs"/>
          <w:rtl/>
        </w:rPr>
        <w:t xml:space="preserve">، </w:t>
      </w:r>
      <w:r w:rsidR="00CE4C70">
        <w:rPr>
          <w:rFonts w:hint="cs"/>
          <w:rtl/>
        </w:rPr>
        <w:t>وإنما قلنا</w:t>
      </w:r>
      <w:r w:rsidR="00B23C50">
        <w:rPr>
          <w:rFonts w:hint="cs"/>
          <w:rtl/>
        </w:rPr>
        <w:t xml:space="preserve">: </w:t>
      </w:r>
      <w:r w:rsidR="00CE4C70">
        <w:rPr>
          <w:rFonts w:hint="cs"/>
          <w:rtl/>
        </w:rPr>
        <w:t>لا نهاية لذات الله تعالى من جهة فوق</w:t>
      </w:r>
      <w:r>
        <w:rPr>
          <w:rFonts w:hint="cs"/>
          <w:rtl/>
        </w:rPr>
        <w:t>،</w:t>
      </w:r>
      <w:r w:rsidR="00CE4C70">
        <w:rPr>
          <w:rFonts w:hint="cs"/>
          <w:rtl/>
        </w:rPr>
        <w:t xml:space="preserve"> لأن هذا الجانب المتناهي منه</w:t>
      </w:r>
      <w:r w:rsidR="00B23C50">
        <w:rPr>
          <w:rFonts w:hint="cs"/>
          <w:rtl/>
        </w:rPr>
        <w:t xml:space="preserve">، </w:t>
      </w:r>
      <w:r w:rsidR="00CE4C70">
        <w:rPr>
          <w:rFonts w:hint="cs"/>
          <w:rtl/>
        </w:rPr>
        <w:lastRenderedPageBreak/>
        <w:t>مخالف في الماهية للجانب الذي هو غير متناه</w:t>
      </w:r>
      <w:r w:rsidR="00B23C50">
        <w:rPr>
          <w:rFonts w:hint="cs"/>
          <w:rtl/>
        </w:rPr>
        <w:t xml:space="preserve">، </w:t>
      </w:r>
      <w:r w:rsidR="00CE4C70">
        <w:rPr>
          <w:rFonts w:hint="cs"/>
          <w:rtl/>
        </w:rPr>
        <w:t>ولا يصح على كل واحد منهما ما صح على الآخر</w:t>
      </w:r>
      <w:r>
        <w:rPr>
          <w:rFonts w:hint="cs"/>
          <w:rtl/>
        </w:rPr>
        <w:t>،</w:t>
      </w:r>
      <w:r w:rsidR="00CE4C70">
        <w:rPr>
          <w:rFonts w:hint="cs"/>
          <w:rtl/>
        </w:rPr>
        <w:t xml:space="preserve"> وصح أن ينقلب غير المتناهي متناهياً</w:t>
      </w:r>
      <w:r>
        <w:rPr>
          <w:rFonts w:hint="cs"/>
          <w:rtl/>
        </w:rPr>
        <w:t>،</w:t>
      </w:r>
      <w:r w:rsidR="00CE4C70">
        <w:rPr>
          <w:rFonts w:hint="cs"/>
          <w:rtl/>
        </w:rPr>
        <w:t xml:space="preserve"> والمتناهي غير متناه</w:t>
      </w:r>
      <w:r w:rsidR="00B23C50">
        <w:rPr>
          <w:rFonts w:hint="cs"/>
          <w:rtl/>
        </w:rPr>
        <w:t xml:space="preserve">، </w:t>
      </w:r>
      <w:r w:rsidR="00CE4C70">
        <w:rPr>
          <w:rFonts w:hint="cs"/>
          <w:rtl/>
        </w:rPr>
        <w:t>وذلك يقتضي جواز الفصل والوصل في ذات الله تعالى</w:t>
      </w:r>
      <w:r w:rsidR="00B23C50">
        <w:rPr>
          <w:rFonts w:hint="cs"/>
          <w:rtl/>
        </w:rPr>
        <w:t xml:space="preserve">، </w:t>
      </w:r>
      <w:r w:rsidR="00CE4C70">
        <w:rPr>
          <w:rFonts w:hint="cs"/>
          <w:rtl/>
        </w:rPr>
        <w:t>وهو محال</w:t>
      </w:r>
      <w:r>
        <w:rPr>
          <w:rFonts w:hint="cs"/>
          <w:rtl/>
        </w:rPr>
        <w:t>،</w:t>
      </w:r>
      <w:r w:rsidR="00CE4C70">
        <w:rPr>
          <w:rFonts w:hint="cs"/>
          <w:rtl/>
        </w:rPr>
        <w:t xml:space="preserve"> </w:t>
      </w:r>
      <w:r w:rsidR="00B23C50">
        <w:rPr>
          <w:rFonts w:hint="cs"/>
          <w:rtl/>
        </w:rPr>
        <w:t>(</w:t>
      </w:r>
      <w:r w:rsidR="00CE4C70">
        <w:rPr>
          <w:rFonts w:hint="cs"/>
          <w:rtl/>
        </w:rPr>
        <w:t>الثالث</w:t>
      </w:r>
      <w:r w:rsidR="00B23C50">
        <w:rPr>
          <w:rFonts w:hint="cs"/>
          <w:rtl/>
        </w:rPr>
        <w:t xml:space="preserve">): </w:t>
      </w:r>
      <w:r w:rsidR="00CE4C70">
        <w:rPr>
          <w:rFonts w:hint="cs"/>
          <w:rtl/>
        </w:rPr>
        <w:t>إنه إذا كان غير متناه من جانب الفوق</w:t>
      </w:r>
      <w:r>
        <w:rPr>
          <w:rFonts w:hint="cs"/>
          <w:rtl/>
        </w:rPr>
        <w:t>،</w:t>
      </w:r>
      <w:r w:rsidR="00CE4C70">
        <w:rPr>
          <w:rFonts w:hint="cs"/>
          <w:rtl/>
        </w:rPr>
        <w:t xml:space="preserve"> فلا جزء إلا وفوقه جزء آخر</w:t>
      </w:r>
      <w:r w:rsidR="00B23C50">
        <w:rPr>
          <w:rFonts w:hint="cs"/>
          <w:rtl/>
        </w:rPr>
        <w:t xml:space="preserve">، </w:t>
      </w:r>
      <w:r w:rsidR="00CE4C70">
        <w:rPr>
          <w:rFonts w:hint="cs"/>
          <w:rtl/>
        </w:rPr>
        <w:t>وكل ما فوقه غيره</w:t>
      </w:r>
      <w:r w:rsidR="00B23C50">
        <w:rPr>
          <w:rFonts w:hint="cs"/>
          <w:rtl/>
        </w:rPr>
        <w:t xml:space="preserve">: </w:t>
      </w:r>
      <w:r w:rsidR="00CE4C70">
        <w:rPr>
          <w:rFonts w:hint="cs"/>
          <w:rtl/>
        </w:rPr>
        <w:t>لم يكن أعلى الموجودات</w:t>
      </w:r>
      <w:r w:rsidR="00B23C50">
        <w:rPr>
          <w:rFonts w:hint="cs"/>
          <w:rtl/>
        </w:rPr>
        <w:t xml:space="preserve">، </w:t>
      </w:r>
      <w:r w:rsidR="00CE4C70">
        <w:rPr>
          <w:rFonts w:hint="cs"/>
          <w:rtl/>
        </w:rPr>
        <w:t>فإذن ليس في تلك الأجزاء شيء هو أعلى الموجودات</w:t>
      </w:r>
      <w:r w:rsidR="00B23C50">
        <w:rPr>
          <w:rFonts w:hint="cs"/>
          <w:rtl/>
        </w:rPr>
        <w:t xml:space="preserve">، </w:t>
      </w:r>
      <w:r w:rsidR="00CE4C70">
        <w:rPr>
          <w:rFonts w:hint="cs"/>
          <w:rtl/>
        </w:rPr>
        <w:t>فثبت بما ذكرنا</w:t>
      </w:r>
      <w:r w:rsidR="00B23C50">
        <w:rPr>
          <w:rFonts w:hint="cs"/>
          <w:rtl/>
        </w:rPr>
        <w:t xml:space="preserve">: </w:t>
      </w:r>
      <w:r w:rsidR="00CE4C70">
        <w:rPr>
          <w:rFonts w:hint="cs"/>
          <w:rtl/>
        </w:rPr>
        <w:t>أن كل ما كان مختصاً بالجهة</w:t>
      </w:r>
      <w:r>
        <w:rPr>
          <w:rFonts w:hint="cs"/>
          <w:rtl/>
        </w:rPr>
        <w:t>،</w:t>
      </w:r>
      <w:r w:rsidR="00CE4C70">
        <w:rPr>
          <w:rFonts w:hint="cs"/>
          <w:rtl/>
        </w:rPr>
        <w:t xml:space="preserve"> فإنه لا يمكن وصفه بأنه أعلى الموجودات</w:t>
      </w:r>
      <w:r w:rsidR="00B23C50">
        <w:rPr>
          <w:rFonts w:hint="cs"/>
          <w:rtl/>
        </w:rPr>
        <w:t xml:space="preserve">، </w:t>
      </w:r>
      <w:r w:rsidR="00CE4C70">
        <w:rPr>
          <w:rFonts w:hint="cs"/>
          <w:rtl/>
        </w:rPr>
        <w:t>وإذا كان كذلك وجب أن يكون علوه</w:t>
      </w:r>
      <w:r w:rsidR="00B23C50">
        <w:rPr>
          <w:rFonts w:hint="cs"/>
          <w:rtl/>
        </w:rPr>
        <w:t xml:space="preserve"> </w:t>
      </w:r>
      <w:r w:rsidR="00CE4C70">
        <w:rPr>
          <w:rFonts w:hint="cs"/>
          <w:rtl/>
        </w:rPr>
        <w:t>-</w:t>
      </w:r>
      <w:r w:rsidR="00B23C50">
        <w:rPr>
          <w:rFonts w:hint="cs"/>
          <w:rtl/>
        </w:rPr>
        <w:t xml:space="preserve"> </w:t>
      </w:r>
      <w:r w:rsidR="00CE4C70">
        <w:rPr>
          <w:rFonts w:hint="cs"/>
          <w:rtl/>
        </w:rPr>
        <w:t>تعالى</w:t>
      </w:r>
      <w:r w:rsidR="00B23C50">
        <w:rPr>
          <w:rFonts w:hint="cs"/>
          <w:rtl/>
        </w:rPr>
        <w:t xml:space="preserve"> </w:t>
      </w:r>
      <w:r w:rsidR="00CE4C70">
        <w:rPr>
          <w:rFonts w:hint="cs"/>
          <w:rtl/>
        </w:rPr>
        <w:t>-</w:t>
      </w:r>
      <w:r w:rsidR="00B23C50">
        <w:rPr>
          <w:rFonts w:hint="cs"/>
          <w:rtl/>
        </w:rPr>
        <w:t xml:space="preserve"> </w:t>
      </w:r>
      <w:r w:rsidR="00CE4C70">
        <w:rPr>
          <w:rFonts w:hint="cs"/>
          <w:rtl/>
        </w:rPr>
        <w:t>لا بالجهة والحيز</w:t>
      </w:r>
      <w:r w:rsidR="00B23C50">
        <w:rPr>
          <w:rFonts w:hint="cs"/>
          <w:rtl/>
        </w:rPr>
        <w:t xml:space="preserve">، </w:t>
      </w:r>
      <w:r w:rsidR="00CE4C70">
        <w:rPr>
          <w:rFonts w:hint="cs"/>
          <w:rtl/>
        </w:rPr>
        <w:t>وهو المطلوب</w:t>
      </w:r>
      <w:r w:rsidR="00B23C50">
        <w:rPr>
          <w:rFonts w:hint="cs"/>
          <w:rtl/>
        </w:rPr>
        <w:t xml:space="preserve">، </w:t>
      </w:r>
      <w:r w:rsidR="00CE4C70">
        <w:rPr>
          <w:rFonts w:hint="cs"/>
          <w:rtl/>
        </w:rPr>
        <w:t>وأما الذي تمسكوا به رابعاً</w:t>
      </w:r>
      <w:r w:rsidR="00B23C50">
        <w:rPr>
          <w:rFonts w:hint="cs"/>
          <w:rtl/>
        </w:rPr>
        <w:t xml:space="preserve">: </w:t>
      </w:r>
      <w:r w:rsidR="00CE4C70">
        <w:rPr>
          <w:rFonts w:hint="cs"/>
          <w:rtl/>
        </w:rPr>
        <w:t>وهو الآيات المشتملة على لفظ العروج</w:t>
      </w:r>
      <w:r w:rsidR="00B23C50">
        <w:rPr>
          <w:rFonts w:hint="cs"/>
          <w:rtl/>
        </w:rPr>
        <w:t xml:space="preserve">، </w:t>
      </w:r>
      <w:r w:rsidR="00CE4C70">
        <w:rPr>
          <w:rFonts w:hint="cs"/>
          <w:rtl/>
        </w:rPr>
        <w:t>كقوله تعالى</w:t>
      </w:r>
      <w:r w:rsidR="00B23C50">
        <w:rPr>
          <w:rFonts w:hint="cs"/>
          <w:rtl/>
        </w:rPr>
        <w:t xml:space="preserve">: </w:t>
      </w:r>
      <w:r>
        <w:rPr>
          <w:rFonts w:hint="cs"/>
          <w:rtl/>
        </w:rPr>
        <w:t>{</w:t>
      </w:r>
      <w:r w:rsidR="00CE4C70">
        <w:rPr>
          <w:rFonts w:hint="cs"/>
          <w:rtl/>
        </w:rPr>
        <w:t>يدبر الأرض من السماء إلى الأرض ثم يعرج إليه</w:t>
      </w:r>
      <w:r>
        <w:rPr>
          <w:rFonts w:hint="cs"/>
          <w:rtl/>
        </w:rPr>
        <w:t>}،</w:t>
      </w:r>
      <w:r w:rsidR="00CE4C70">
        <w:rPr>
          <w:rFonts w:hint="cs"/>
          <w:rtl/>
        </w:rPr>
        <w:t xml:space="preserve"> وقولـه</w:t>
      </w:r>
      <w:r w:rsidR="00B23C50">
        <w:rPr>
          <w:rFonts w:hint="cs"/>
          <w:rtl/>
        </w:rPr>
        <w:t xml:space="preserve">: </w:t>
      </w:r>
      <w:r>
        <w:rPr>
          <w:rFonts w:hint="cs"/>
          <w:rtl/>
        </w:rPr>
        <w:t>{</w:t>
      </w:r>
      <w:r w:rsidR="00CE4C70">
        <w:rPr>
          <w:rFonts w:hint="cs"/>
          <w:rtl/>
        </w:rPr>
        <w:t>ذي المعارج تعرج الملائكة والروح إليه</w:t>
      </w:r>
      <w:r>
        <w:rPr>
          <w:rFonts w:hint="cs"/>
          <w:rtl/>
        </w:rPr>
        <w:t>}،</w:t>
      </w:r>
      <w:r w:rsidR="00CE4C70">
        <w:rPr>
          <w:rFonts w:hint="cs"/>
          <w:rtl/>
        </w:rPr>
        <w:t xml:space="preserve"> فجوابه</w:t>
      </w:r>
      <w:r w:rsidR="00B23C50">
        <w:rPr>
          <w:rFonts w:hint="cs"/>
          <w:rtl/>
        </w:rPr>
        <w:t xml:space="preserve">: </w:t>
      </w:r>
      <w:r w:rsidR="00CE4C70">
        <w:rPr>
          <w:rFonts w:hint="cs"/>
          <w:rtl/>
        </w:rPr>
        <w:t>إن المعارج جمع معرج</w:t>
      </w:r>
      <w:r>
        <w:rPr>
          <w:rFonts w:hint="cs"/>
          <w:rtl/>
        </w:rPr>
        <w:t>،</w:t>
      </w:r>
      <w:r w:rsidR="00CE4C70">
        <w:rPr>
          <w:rFonts w:hint="cs"/>
          <w:rtl/>
        </w:rPr>
        <w:t xml:space="preserve"> وهو المصعد</w:t>
      </w:r>
      <w:r>
        <w:rPr>
          <w:rFonts w:hint="cs"/>
          <w:rtl/>
        </w:rPr>
        <w:t>،</w:t>
      </w:r>
      <w:r w:rsidR="00CE4C70">
        <w:rPr>
          <w:rFonts w:hint="cs"/>
          <w:rtl/>
        </w:rPr>
        <w:t xml:space="preserve"> ومنه قولـه تعالى</w:t>
      </w:r>
      <w:r w:rsidR="00B23C50">
        <w:rPr>
          <w:rFonts w:hint="cs"/>
          <w:rtl/>
        </w:rPr>
        <w:t xml:space="preserve">: </w:t>
      </w:r>
      <w:r>
        <w:rPr>
          <w:rFonts w:hint="cs"/>
          <w:rtl/>
        </w:rPr>
        <w:t>{</w:t>
      </w:r>
      <w:r w:rsidR="00CE4C70">
        <w:rPr>
          <w:rFonts w:hint="cs"/>
          <w:rtl/>
        </w:rPr>
        <w:t>ومعارج عليها يظهرون</w:t>
      </w:r>
      <w:r>
        <w:rPr>
          <w:rFonts w:hint="cs"/>
          <w:rtl/>
        </w:rPr>
        <w:t>}،</w:t>
      </w:r>
      <w:r w:rsidR="00CE4C70">
        <w:rPr>
          <w:rFonts w:hint="cs"/>
          <w:rtl/>
        </w:rPr>
        <w:t xml:space="preserve"> وليس في هذه الآيات بيان أن تلك المعارج</w:t>
      </w:r>
      <w:r w:rsidR="00B23C50">
        <w:rPr>
          <w:rFonts w:hint="cs"/>
          <w:rtl/>
        </w:rPr>
        <w:t xml:space="preserve">: </w:t>
      </w:r>
      <w:r w:rsidR="00CE4C70">
        <w:rPr>
          <w:rFonts w:hint="cs"/>
          <w:rtl/>
        </w:rPr>
        <w:t>معارج لأي شيء</w:t>
      </w:r>
      <w:r w:rsidR="00762B77">
        <w:rPr>
          <w:rFonts w:hint="cs"/>
          <w:rtl/>
        </w:rPr>
        <w:t>؟</w:t>
      </w:r>
      <w:r w:rsidR="00CE4C70">
        <w:rPr>
          <w:rFonts w:hint="cs"/>
          <w:rtl/>
        </w:rPr>
        <w:t xml:space="preserve"> فسقطت حجتهم في هذا الباب</w:t>
      </w:r>
      <w:r>
        <w:rPr>
          <w:rFonts w:hint="cs"/>
          <w:rtl/>
        </w:rPr>
        <w:t>،</w:t>
      </w:r>
      <w:r w:rsidR="00CE4C70">
        <w:rPr>
          <w:rFonts w:hint="cs"/>
          <w:rtl/>
        </w:rPr>
        <w:t xml:space="preserve"> بل يجوز أن تكون تلك</w:t>
      </w:r>
      <w:r w:rsidR="00B23C50">
        <w:rPr>
          <w:rFonts w:hint="cs"/>
          <w:rtl/>
        </w:rPr>
        <w:t xml:space="preserve"> </w:t>
      </w:r>
      <w:r w:rsidR="00CE4C70">
        <w:rPr>
          <w:rFonts w:hint="cs"/>
          <w:rtl/>
        </w:rPr>
        <w:t>المعارج</w:t>
      </w:r>
      <w:r w:rsidR="00B23C50">
        <w:rPr>
          <w:rFonts w:hint="cs"/>
          <w:rtl/>
        </w:rPr>
        <w:t xml:space="preserve">، </w:t>
      </w:r>
      <w:r w:rsidR="00CE4C70">
        <w:rPr>
          <w:rFonts w:hint="cs"/>
          <w:rtl/>
        </w:rPr>
        <w:t>معارج لنعم الله تعالى</w:t>
      </w:r>
      <w:r>
        <w:rPr>
          <w:rFonts w:hint="cs"/>
          <w:rtl/>
        </w:rPr>
        <w:t>،</w:t>
      </w:r>
      <w:r w:rsidR="00CE4C70">
        <w:rPr>
          <w:rFonts w:hint="cs"/>
          <w:rtl/>
        </w:rPr>
        <w:t xml:space="preserve"> أو معارج للملائكة</w:t>
      </w:r>
      <w:r>
        <w:rPr>
          <w:rFonts w:hint="cs"/>
          <w:rtl/>
        </w:rPr>
        <w:t>،</w:t>
      </w:r>
      <w:r w:rsidR="00CE4C70">
        <w:rPr>
          <w:rFonts w:hint="cs"/>
          <w:rtl/>
        </w:rPr>
        <w:t xml:space="preserve"> أو معارج لأهل الثواب</w:t>
      </w:r>
      <w:r w:rsidR="00B23C50">
        <w:rPr>
          <w:rFonts w:hint="cs"/>
          <w:rtl/>
        </w:rPr>
        <w:t xml:space="preserve">، </w:t>
      </w:r>
      <w:r w:rsidR="00CE4C70">
        <w:rPr>
          <w:rFonts w:hint="cs"/>
          <w:rtl/>
        </w:rPr>
        <w:t>وأما قوله تعالى</w:t>
      </w:r>
      <w:r w:rsidR="00B23C50">
        <w:rPr>
          <w:rFonts w:hint="cs"/>
          <w:rtl/>
        </w:rPr>
        <w:t xml:space="preserve">: </w:t>
      </w:r>
      <w:r>
        <w:rPr>
          <w:rFonts w:hint="cs"/>
          <w:rtl/>
        </w:rPr>
        <w:t>{</w:t>
      </w:r>
      <w:r w:rsidR="00CE4C70">
        <w:rPr>
          <w:rFonts w:hint="cs"/>
          <w:rtl/>
        </w:rPr>
        <w:t>تعرج الملائكة والروح إليه</w:t>
      </w:r>
      <w:r>
        <w:rPr>
          <w:rFonts w:hint="cs"/>
          <w:rtl/>
        </w:rPr>
        <w:t>}،</w:t>
      </w:r>
      <w:r w:rsidR="00CE4C70">
        <w:rPr>
          <w:rFonts w:hint="cs"/>
          <w:rtl/>
        </w:rPr>
        <w:t xml:space="preserve"> فنقول</w:t>
      </w:r>
      <w:r w:rsidR="00B23C50">
        <w:rPr>
          <w:rFonts w:hint="cs"/>
          <w:rtl/>
        </w:rPr>
        <w:t xml:space="preserve">: </w:t>
      </w:r>
      <w:r w:rsidR="00CE4C70">
        <w:rPr>
          <w:rFonts w:hint="cs"/>
          <w:rtl/>
        </w:rPr>
        <w:t>ليس المراد من حرف "إلى" في قوله "إليه"</w:t>
      </w:r>
      <w:r w:rsidR="00B23C50">
        <w:rPr>
          <w:rFonts w:hint="cs"/>
          <w:rtl/>
        </w:rPr>
        <w:t xml:space="preserve">: </w:t>
      </w:r>
      <w:r w:rsidR="00CE4C70">
        <w:rPr>
          <w:rFonts w:hint="cs"/>
          <w:rtl/>
        </w:rPr>
        <w:t>المكان</w:t>
      </w:r>
      <w:r w:rsidR="00B23C50">
        <w:rPr>
          <w:rFonts w:hint="cs"/>
          <w:rtl/>
        </w:rPr>
        <w:t xml:space="preserve">، </w:t>
      </w:r>
      <w:r w:rsidR="00CE4C70">
        <w:rPr>
          <w:rFonts w:hint="cs"/>
          <w:rtl/>
        </w:rPr>
        <w:t>بل المراد</w:t>
      </w:r>
      <w:r w:rsidR="00B23C50">
        <w:rPr>
          <w:rFonts w:hint="cs"/>
          <w:rtl/>
        </w:rPr>
        <w:t xml:space="preserve">: </w:t>
      </w:r>
      <w:r w:rsidR="00CE4C70">
        <w:rPr>
          <w:rFonts w:hint="cs"/>
          <w:rtl/>
        </w:rPr>
        <w:t>انتهاء الأمور إلى مراده</w:t>
      </w:r>
      <w:r w:rsidR="00B23C50">
        <w:rPr>
          <w:rFonts w:hint="cs"/>
          <w:rtl/>
        </w:rPr>
        <w:t xml:space="preserve">، </w:t>
      </w:r>
      <w:r w:rsidR="00CE4C70">
        <w:rPr>
          <w:rFonts w:hint="cs"/>
          <w:rtl/>
        </w:rPr>
        <w:t>ونظيره</w:t>
      </w:r>
      <w:r w:rsidR="00B23C50">
        <w:rPr>
          <w:rFonts w:hint="cs"/>
          <w:rtl/>
        </w:rPr>
        <w:t xml:space="preserve">: </w:t>
      </w:r>
      <w:r w:rsidR="00CE4C70">
        <w:rPr>
          <w:rFonts w:hint="cs"/>
          <w:rtl/>
        </w:rPr>
        <w:t>قوله تعالى</w:t>
      </w:r>
      <w:r w:rsidR="00B23C50">
        <w:rPr>
          <w:rFonts w:hint="cs"/>
          <w:rtl/>
        </w:rPr>
        <w:t xml:space="preserve">: </w:t>
      </w:r>
      <w:r>
        <w:rPr>
          <w:rFonts w:hint="cs"/>
          <w:rtl/>
        </w:rPr>
        <w:t>{</w:t>
      </w:r>
      <w:r w:rsidR="00CE4C70">
        <w:rPr>
          <w:rFonts w:hint="cs"/>
          <w:rtl/>
        </w:rPr>
        <w:t>وإليه يرجع الأمر كله</w:t>
      </w:r>
      <w:r>
        <w:rPr>
          <w:rFonts w:hint="cs"/>
          <w:vertAlign w:val="superscript"/>
          <w:rtl/>
        </w:rPr>
        <w:t>}</w:t>
      </w:r>
      <w:r>
        <w:rPr>
          <w:rFonts w:hint="cs"/>
          <w:rtl/>
        </w:rPr>
        <w:t>،</w:t>
      </w:r>
      <w:r w:rsidR="00CE4C70">
        <w:rPr>
          <w:rFonts w:hint="cs"/>
          <w:rtl/>
        </w:rPr>
        <w:t xml:space="preserve"> والمراد</w:t>
      </w:r>
      <w:r w:rsidR="00B23C50">
        <w:rPr>
          <w:rFonts w:hint="cs"/>
          <w:rtl/>
        </w:rPr>
        <w:t xml:space="preserve">: </w:t>
      </w:r>
      <w:r w:rsidR="00CE4C70">
        <w:rPr>
          <w:rFonts w:hint="cs"/>
          <w:rtl/>
        </w:rPr>
        <w:t>انتهاء أهل الثواب إلى منازل العز والكرامة</w:t>
      </w:r>
      <w:r w:rsidR="00B23C50">
        <w:rPr>
          <w:rFonts w:hint="cs"/>
          <w:rtl/>
        </w:rPr>
        <w:t xml:space="preserve">، </w:t>
      </w:r>
      <w:r w:rsidR="00CE4C70">
        <w:rPr>
          <w:rFonts w:hint="cs"/>
          <w:rtl/>
        </w:rPr>
        <w:t>كقول إبراهيم</w:t>
      </w:r>
      <w:r w:rsidR="00B23C50">
        <w:rPr>
          <w:rFonts w:hint="cs"/>
          <w:rtl/>
        </w:rPr>
        <w:t xml:space="preserve">: </w:t>
      </w:r>
      <w:r>
        <w:rPr>
          <w:rFonts w:hint="cs"/>
          <w:rtl/>
        </w:rPr>
        <w:t>{</w:t>
      </w:r>
      <w:r w:rsidR="00CE4C70">
        <w:rPr>
          <w:rFonts w:hint="cs"/>
          <w:rtl/>
        </w:rPr>
        <w:t>إني ذاهب إلى ربي سيهدين</w:t>
      </w:r>
      <w:r>
        <w:rPr>
          <w:rFonts w:hint="cs"/>
          <w:rtl/>
        </w:rPr>
        <w:t>}،</w:t>
      </w:r>
      <w:r w:rsidR="00CE4C70">
        <w:rPr>
          <w:rFonts w:hint="cs"/>
          <w:rtl/>
        </w:rPr>
        <w:t xml:space="preserve"> ويكون هذا إشارة إلى أن دار الثواب أعلى الأمكنة وأرفعها</w:t>
      </w:r>
      <w:r>
        <w:rPr>
          <w:rFonts w:hint="cs"/>
          <w:rtl/>
        </w:rPr>
        <w:t>،</w:t>
      </w:r>
      <w:r w:rsidR="00CE4C70">
        <w:rPr>
          <w:rFonts w:hint="cs"/>
          <w:rtl/>
        </w:rPr>
        <w:t xml:space="preserve"> بالنسبة إلى أكثر المخلوقات</w:t>
      </w:r>
      <w:r>
        <w:rPr>
          <w:rFonts w:hint="cs"/>
          <w:rtl/>
        </w:rPr>
        <w:t>،</w:t>
      </w:r>
      <w:r w:rsidR="00CE4C70">
        <w:rPr>
          <w:rFonts w:hint="cs"/>
          <w:rtl/>
        </w:rPr>
        <w:t xml:space="preserve"> وأما الذي تمسكوا به خامساً</w:t>
      </w:r>
      <w:r w:rsidR="00B23C50">
        <w:rPr>
          <w:rFonts w:hint="cs"/>
          <w:rtl/>
        </w:rPr>
        <w:t xml:space="preserve">: </w:t>
      </w:r>
      <w:r w:rsidR="00CE4C70">
        <w:rPr>
          <w:rFonts w:hint="cs"/>
          <w:rtl/>
        </w:rPr>
        <w:t>وهو لفظ الإنزال والتنزيل</w:t>
      </w:r>
      <w:r>
        <w:rPr>
          <w:rFonts w:hint="cs"/>
          <w:rtl/>
        </w:rPr>
        <w:t>،</w:t>
      </w:r>
      <w:r w:rsidR="00CE4C70">
        <w:rPr>
          <w:rFonts w:hint="cs"/>
          <w:rtl/>
        </w:rPr>
        <w:t xml:space="preserve"> فجوابه</w:t>
      </w:r>
      <w:r w:rsidR="00B23C50">
        <w:rPr>
          <w:rFonts w:hint="cs"/>
          <w:rtl/>
        </w:rPr>
        <w:t xml:space="preserve">: </w:t>
      </w:r>
      <w:r w:rsidR="00CE4C70">
        <w:rPr>
          <w:rFonts w:hint="cs"/>
          <w:rtl/>
        </w:rPr>
        <w:t>إن مذهب الخصم</w:t>
      </w:r>
      <w:r w:rsidR="00B23C50">
        <w:rPr>
          <w:rFonts w:hint="cs"/>
          <w:rtl/>
        </w:rPr>
        <w:t xml:space="preserve">: </w:t>
      </w:r>
      <w:r w:rsidR="00CE4C70">
        <w:rPr>
          <w:rFonts w:hint="cs"/>
          <w:rtl/>
        </w:rPr>
        <w:t>أن القرآن حروف وأصوات</w:t>
      </w:r>
      <w:r w:rsidR="00B23C50">
        <w:rPr>
          <w:rFonts w:hint="cs"/>
          <w:rtl/>
        </w:rPr>
        <w:t xml:space="preserve">، </w:t>
      </w:r>
      <w:r w:rsidR="00CE4C70">
        <w:rPr>
          <w:rFonts w:hint="cs"/>
          <w:rtl/>
        </w:rPr>
        <w:t>فيكون الانتقال عليها محالاً</w:t>
      </w:r>
      <w:r>
        <w:rPr>
          <w:rFonts w:hint="cs"/>
          <w:rtl/>
        </w:rPr>
        <w:t>،</w:t>
      </w:r>
      <w:r w:rsidR="00CE4C70">
        <w:rPr>
          <w:rFonts w:hint="cs"/>
          <w:rtl/>
        </w:rPr>
        <w:t xml:space="preserve"> فكان إطلاق لفظ الإنزال والتنزيل عليها مجازاً بالاتفاق</w:t>
      </w:r>
      <w:r>
        <w:rPr>
          <w:rFonts w:hint="cs"/>
          <w:rtl/>
        </w:rPr>
        <w:t>،</w:t>
      </w:r>
      <w:r w:rsidR="00CE4C70">
        <w:rPr>
          <w:rFonts w:hint="cs"/>
          <w:rtl/>
        </w:rPr>
        <w:t xml:space="preserve"> فلم يجز التمسك به</w:t>
      </w:r>
      <w:r>
        <w:rPr>
          <w:rFonts w:hint="cs"/>
          <w:rtl/>
        </w:rPr>
        <w:t>،</w:t>
      </w:r>
      <w:r w:rsidR="00CE4C70">
        <w:rPr>
          <w:rFonts w:hint="cs"/>
          <w:rtl/>
        </w:rPr>
        <w:t xml:space="preserve"> وأيضاً</w:t>
      </w:r>
      <w:r w:rsidR="00B23C50">
        <w:rPr>
          <w:rFonts w:hint="cs"/>
          <w:rtl/>
        </w:rPr>
        <w:t xml:space="preserve">: </w:t>
      </w:r>
      <w:r w:rsidR="00CE4C70">
        <w:rPr>
          <w:rFonts w:hint="cs"/>
          <w:rtl/>
        </w:rPr>
        <w:t>فقد يضاف الفعل إلى الآمر به</w:t>
      </w:r>
      <w:r w:rsidR="00B23C50">
        <w:rPr>
          <w:rFonts w:hint="cs"/>
          <w:rtl/>
        </w:rPr>
        <w:t xml:space="preserve">، </w:t>
      </w:r>
      <w:r w:rsidR="00CE4C70">
        <w:rPr>
          <w:rFonts w:hint="cs"/>
          <w:rtl/>
        </w:rPr>
        <w:t>كما يضاف إلى المباشر</w:t>
      </w:r>
      <w:r w:rsidR="00B23C50">
        <w:rPr>
          <w:rFonts w:hint="cs"/>
          <w:rtl/>
        </w:rPr>
        <w:t xml:space="preserve">، </w:t>
      </w:r>
      <w:r w:rsidR="00CE4C70">
        <w:rPr>
          <w:rFonts w:hint="cs"/>
          <w:rtl/>
        </w:rPr>
        <w:t>ألا ترى أنه تعالى أضاف قبض الأرواح إلى نفسه</w:t>
      </w:r>
      <w:r>
        <w:rPr>
          <w:rFonts w:hint="cs"/>
          <w:rtl/>
        </w:rPr>
        <w:t>،</w:t>
      </w:r>
      <w:r w:rsidR="00CE4C70">
        <w:rPr>
          <w:rFonts w:hint="cs"/>
          <w:rtl/>
        </w:rPr>
        <w:t xml:space="preserve"> فقال تعالى</w:t>
      </w:r>
      <w:r w:rsidR="00B23C50">
        <w:rPr>
          <w:rFonts w:hint="cs"/>
          <w:rtl/>
        </w:rPr>
        <w:t xml:space="preserve">: </w:t>
      </w:r>
      <w:r>
        <w:rPr>
          <w:rFonts w:hint="cs"/>
          <w:rtl/>
        </w:rPr>
        <w:t>{</w:t>
      </w:r>
      <w:r w:rsidR="00CE4C70">
        <w:rPr>
          <w:rFonts w:hint="cs"/>
          <w:rtl/>
        </w:rPr>
        <w:t>الله يتوفى الأنفس حين موتها</w:t>
      </w:r>
      <w:r>
        <w:rPr>
          <w:rFonts w:hint="cs"/>
          <w:rtl/>
        </w:rPr>
        <w:t>}،</w:t>
      </w:r>
      <w:r w:rsidR="00CE4C70">
        <w:rPr>
          <w:rFonts w:hint="cs"/>
          <w:rtl/>
        </w:rPr>
        <w:t xml:space="preserve"> ثم أضافه إلى ملك الموت</w:t>
      </w:r>
      <w:r>
        <w:rPr>
          <w:rFonts w:hint="cs"/>
          <w:rtl/>
        </w:rPr>
        <w:t>،</w:t>
      </w:r>
      <w:r w:rsidR="00CE4C70">
        <w:rPr>
          <w:rFonts w:hint="cs"/>
          <w:rtl/>
        </w:rPr>
        <w:t xml:space="preserve"> فقال</w:t>
      </w:r>
      <w:r w:rsidR="00B23C50">
        <w:rPr>
          <w:rFonts w:hint="cs"/>
          <w:rtl/>
        </w:rPr>
        <w:t xml:space="preserve">: </w:t>
      </w:r>
      <w:r>
        <w:rPr>
          <w:rFonts w:hint="cs"/>
          <w:rtl/>
        </w:rPr>
        <w:t>{</w:t>
      </w:r>
      <w:r w:rsidR="00CE4C70">
        <w:rPr>
          <w:rFonts w:hint="cs"/>
          <w:rtl/>
        </w:rPr>
        <w:t>قل يتوفاكم ملك الموت</w:t>
      </w:r>
      <w:r>
        <w:rPr>
          <w:rFonts w:hint="cs"/>
          <w:rtl/>
        </w:rPr>
        <w:t>}،</w:t>
      </w:r>
      <w:r w:rsidR="00CE4C70">
        <w:rPr>
          <w:rFonts w:hint="cs"/>
          <w:rtl/>
        </w:rPr>
        <w:t xml:space="preserve"> ثم أضافه إلى الملائكة</w:t>
      </w:r>
      <w:r w:rsidR="00B23C50">
        <w:rPr>
          <w:rFonts w:hint="cs"/>
          <w:rtl/>
        </w:rPr>
        <w:t xml:space="preserve">، </w:t>
      </w:r>
      <w:r w:rsidR="00CE4C70">
        <w:rPr>
          <w:rFonts w:hint="cs"/>
          <w:rtl/>
        </w:rPr>
        <w:t>فقال</w:t>
      </w:r>
      <w:r w:rsidR="00B23C50">
        <w:rPr>
          <w:rFonts w:hint="cs"/>
          <w:rtl/>
        </w:rPr>
        <w:t xml:space="preserve">: </w:t>
      </w:r>
      <w:r>
        <w:rPr>
          <w:rFonts w:hint="cs"/>
          <w:rtl/>
        </w:rPr>
        <w:t>{</w:t>
      </w:r>
      <w:r w:rsidR="00CE4C70">
        <w:rPr>
          <w:rFonts w:hint="cs"/>
          <w:rtl/>
        </w:rPr>
        <w:t>حتى إذا جاء أحدكم الموت توفته رسلنا</w:t>
      </w:r>
      <w:r>
        <w:rPr>
          <w:rFonts w:hint="cs"/>
          <w:rtl/>
        </w:rPr>
        <w:t>}،</w:t>
      </w:r>
      <w:r w:rsidR="00CE4C70">
        <w:rPr>
          <w:rFonts w:hint="cs"/>
          <w:rtl/>
        </w:rPr>
        <w:t xml:space="preserve"> وأيضاً قال</w:t>
      </w:r>
      <w:r w:rsidR="00B23C50">
        <w:rPr>
          <w:rFonts w:hint="cs"/>
          <w:rtl/>
        </w:rPr>
        <w:t xml:space="preserve">: </w:t>
      </w:r>
      <w:r>
        <w:rPr>
          <w:rFonts w:hint="cs"/>
          <w:rtl/>
        </w:rPr>
        <w:t>{</w:t>
      </w:r>
      <w:r w:rsidR="00CE4C70">
        <w:rPr>
          <w:rFonts w:hint="cs"/>
          <w:rtl/>
        </w:rPr>
        <w:t>ورسلنا لديهم يكتبون</w:t>
      </w:r>
      <w:r>
        <w:rPr>
          <w:rFonts w:hint="cs"/>
          <w:rtl/>
        </w:rPr>
        <w:t>}،</w:t>
      </w:r>
      <w:r w:rsidR="00CE4C70">
        <w:rPr>
          <w:rFonts w:hint="cs"/>
          <w:rtl/>
        </w:rPr>
        <w:t xml:space="preserve"> ثم قال</w:t>
      </w:r>
      <w:r w:rsidR="00B23C50">
        <w:rPr>
          <w:rFonts w:hint="cs"/>
          <w:rtl/>
        </w:rPr>
        <w:t xml:space="preserve">: </w:t>
      </w:r>
      <w:r>
        <w:rPr>
          <w:rFonts w:hint="cs"/>
          <w:rtl/>
        </w:rPr>
        <w:t>{</w:t>
      </w:r>
      <w:r w:rsidR="00CE4C70">
        <w:rPr>
          <w:rFonts w:hint="cs"/>
          <w:rtl/>
        </w:rPr>
        <w:t>وإنا له كاتبون</w:t>
      </w:r>
      <w:r>
        <w:rPr>
          <w:rFonts w:hint="cs"/>
          <w:rtl/>
        </w:rPr>
        <w:t>}،</w:t>
      </w:r>
      <w:r w:rsidR="00CE4C70">
        <w:rPr>
          <w:rFonts w:hint="cs"/>
          <w:rtl/>
        </w:rPr>
        <w:t xml:space="preserve"> وأيضاً</w:t>
      </w:r>
      <w:r w:rsidR="00B23C50">
        <w:rPr>
          <w:rFonts w:hint="cs"/>
          <w:rtl/>
        </w:rPr>
        <w:t xml:space="preserve">: </w:t>
      </w:r>
      <w:r w:rsidR="00CE4C70">
        <w:rPr>
          <w:rFonts w:hint="cs"/>
          <w:rtl/>
        </w:rPr>
        <w:t>قال تعالى</w:t>
      </w:r>
      <w:r w:rsidR="00B23C50">
        <w:rPr>
          <w:rFonts w:hint="cs"/>
          <w:rtl/>
        </w:rPr>
        <w:t xml:space="preserve">: </w:t>
      </w:r>
      <w:r>
        <w:rPr>
          <w:rFonts w:hint="cs"/>
          <w:rtl/>
        </w:rPr>
        <w:t>{</w:t>
      </w:r>
      <w:r w:rsidR="00CE4C70">
        <w:rPr>
          <w:rFonts w:hint="cs"/>
          <w:rtl/>
        </w:rPr>
        <w:t>يؤذون الله</w:t>
      </w:r>
      <w:r>
        <w:rPr>
          <w:rFonts w:hint="cs"/>
          <w:vertAlign w:val="superscript"/>
          <w:rtl/>
        </w:rPr>
        <w:t>}</w:t>
      </w:r>
      <w:r>
        <w:rPr>
          <w:rFonts w:hint="cs"/>
          <w:rtl/>
        </w:rPr>
        <w:t>،</w:t>
      </w:r>
      <w:r w:rsidR="00CE4C70">
        <w:rPr>
          <w:rFonts w:hint="cs"/>
          <w:rtl/>
        </w:rPr>
        <w:t xml:space="preserve"> أي أولياءه</w:t>
      </w:r>
      <w:r>
        <w:rPr>
          <w:rFonts w:hint="cs"/>
          <w:rtl/>
        </w:rPr>
        <w:t>،</w:t>
      </w:r>
      <w:r w:rsidR="00CE4C70">
        <w:rPr>
          <w:rFonts w:hint="cs"/>
          <w:rtl/>
        </w:rPr>
        <w:t xml:space="preserve"> وقــال</w:t>
      </w:r>
      <w:r w:rsidR="00B23C50">
        <w:rPr>
          <w:rFonts w:hint="cs"/>
          <w:rtl/>
        </w:rPr>
        <w:t xml:space="preserve">: </w:t>
      </w:r>
      <w:r>
        <w:rPr>
          <w:rFonts w:hint="cs"/>
          <w:rtl/>
        </w:rPr>
        <w:t>{</w:t>
      </w:r>
      <w:r w:rsidR="00CE4C70">
        <w:rPr>
          <w:rFonts w:hint="cs"/>
          <w:rtl/>
        </w:rPr>
        <w:t>فلما آسفونا</w:t>
      </w:r>
      <w:r>
        <w:rPr>
          <w:rFonts w:hint="cs"/>
          <w:rtl/>
        </w:rPr>
        <w:t>}،</w:t>
      </w:r>
      <w:r w:rsidR="00CE4C70">
        <w:rPr>
          <w:rFonts w:hint="cs"/>
          <w:rtl/>
        </w:rPr>
        <w:t xml:space="preserve"> أي آذوا أولياءنا</w:t>
      </w:r>
      <w:r>
        <w:rPr>
          <w:rFonts w:hint="cs"/>
          <w:rtl/>
        </w:rPr>
        <w:t>،</w:t>
      </w:r>
      <w:r w:rsidR="00CE4C70">
        <w:rPr>
          <w:rFonts w:hint="cs"/>
          <w:rtl/>
        </w:rPr>
        <w:t xml:space="preserve"> وقال</w:t>
      </w:r>
      <w:r w:rsidR="00B23C50">
        <w:rPr>
          <w:rFonts w:hint="cs"/>
          <w:rtl/>
        </w:rPr>
        <w:t xml:space="preserve">: </w:t>
      </w:r>
      <w:r>
        <w:rPr>
          <w:rFonts w:hint="cs"/>
          <w:rtl/>
        </w:rPr>
        <w:t>{</w:t>
      </w:r>
      <w:r w:rsidR="00CE4C70">
        <w:rPr>
          <w:rFonts w:hint="cs"/>
          <w:rtl/>
        </w:rPr>
        <w:t>يخادعون الله</w:t>
      </w:r>
      <w:r>
        <w:rPr>
          <w:rFonts w:hint="cs"/>
          <w:rtl/>
        </w:rPr>
        <w:t>}،</w:t>
      </w:r>
      <w:r w:rsidR="00CE4C70">
        <w:rPr>
          <w:rFonts w:hint="cs"/>
          <w:rtl/>
        </w:rPr>
        <w:t xml:space="preserve"> أي رسوله والمؤمنين</w:t>
      </w:r>
      <w:r w:rsidR="00B23C50">
        <w:rPr>
          <w:rFonts w:hint="cs"/>
          <w:rtl/>
        </w:rPr>
        <w:t xml:space="preserve"> </w:t>
      </w:r>
      <w:r w:rsidR="00CE4C70">
        <w:rPr>
          <w:rFonts w:hint="cs"/>
          <w:rtl/>
        </w:rPr>
        <w:t>وبالله التوفيق</w:t>
      </w:r>
      <w:r>
        <w:rPr>
          <w:rFonts w:hint="cs"/>
          <w:rtl/>
        </w:rPr>
        <w:t>،</w:t>
      </w:r>
      <w:r w:rsidR="00CE4C70">
        <w:rPr>
          <w:rFonts w:hint="cs"/>
          <w:rtl/>
        </w:rPr>
        <w:t xml:space="preserve"> وأما الذي تمسكوا به سادساً وهو التمسك بصيغة "إلى" في حق الله تعالى</w:t>
      </w:r>
      <w:r w:rsidR="00B23C50">
        <w:rPr>
          <w:rFonts w:hint="cs"/>
          <w:rtl/>
        </w:rPr>
        <w:t xml:space="preserve">، </w:t>
      </w:r>
      <w:r w:rsidR="00CE4C70">
        <w:rPr>
          <w:rFonts w:hint="cs"/>
          <w:rtl/>
        </w:rPr>
        <w:t>كقوله</w:t>
      </w:r>
      <w:r w:rsidR="00B23C50">
        <w:rPr>
          <w:rFonts w:hint="cs"/>
          <w:rtl/>
        </w:rPr>
        <w:t xml:space="preserve">: </w:t>
      </w:r>
      <w:r>
        <w:rPr>
          <w:rFonts w:hint="cs"/>
          <w:rtl/>
        </w:rPr>
        <w:t>{</w:t>
      </w:r>
      <w:r w:rsidR="00CE4C70">
        <w:rPr>
          <w:rFonts w:hint="cs"/>
          <w:rtl/>
        </w:rPr>
        <w:t>إلى ربها ناظرة</w:t>
      </w:r>
      <w:r>
        <w:rPr>
          <w:rFonts w:hint="cs"/>
          <w:vertAlign w:val="superscript"/>
          <w:rtl/>
        </w:rPr>
        <w:t>}</w:t>
      </w:r>
      <w:r>
        <w:rPr>
          <w:rFonts w:hint="cs"/>
          <w:rtl/>
        </w:rPr>
        <w:t>،</w:t>
      </w:r>
      <w:r w:rsidR="00CE4C70">
        <w:rPr>
          <w:rFonts w:hint="cs"/>
          <w:rtl/>
        </w:rPr>
        <w:t xml:space="preserve"> والنظر إلى الشيء يوجب رؤيته</w:t>
      </w:r>
      <w:r>
        <w:rPr>
          <w:rFonts w:hint="cs"/>
          <w:rtl/>
        </w:rPr>
        <w:t>،</w:t>
      </w:r>
      <w:r w:rsidR="00CE4C70">
        <w:rPr>
          <w:rFonts w:hint="cs"/>
          <w:rtl/>
        </w:rPr>
        <w:t xml:space="preserve"> فجاز أن يكون المراد من النظر هو الرؤية</w:t>
      </w:r>
      <w:r>
        <w:rPr>
          <w:rFonts w:hint="cs"/>
          <w:rtl/>
        </w:rPr>
        <w:t>،</w:t>
      </w:r>
      <w:r w:rsidR="00CE4C70">
        <w:rPr>
          <w:rFonts w:hint="cs"/>
          <w:rtl/>
        </w:rPr>
        <w:t xml:space="preserve"> على سبيل إطلاق اسم السبب على المسبب</w:t>
      </w:r>
      <w:r w:rsidR="00B23C50">
        <w:rPr>
          <w:rFonts w:hint="cs"/>
          <w:rtl/>
        </w:rPr>
        <w:t xml:space="preserve">، </w:t>
      </w:r>
      <w:r w:rsidR="00CE4C70">
        <w:rPr>
          <w:rFonts w:hint="cs"/>
          <w:rtl/>
        </w:rPr>
        <w:t>وأيضاً</w:t>
      </w:r>
      <w:r w:rsidR="00B23C50">
        <w:rPr>
          <w:rFonts w:hint="cs"/>
          <w:rtl/>
        </w:rPr>
        <w:t xml:space="preserve">: </w:t>
      </w:r>
      <w:r w:rsidR="00CE4C70">
        <w:rPr>
          <w:rFonts w:hint="cs"/>
          <w:rtl/>
        </w:rPr>
        <w:t>حكى الله تعالى عن الخليل عليه السلام أنه قال</w:t>
      </w:r>
      <w:r w:rsidR="00B23C50">
        <w:rPr>
          <w:rFonts w:hint="cs"/>
          <w:rtl/>
        </w:rPr>
        <w:t xml:space="preserve">: </w:t>
      </w:r>
      <w:r>
        <w:rPr>
          <w:rFonts w:hint="cs"/>
          <w:rtl/>
        </w:rPr>
        <w:t>{</w:t>
      </w:r>
      <w:r w:rsidR="00CE4C70">
        <w:rPr>
          <w:rFonts w:hint="cs"/>
          <w:rtl/>
        </w:rPr>
        <w:t>إني ذاهب إلى ربي سيهدين</w:t>
      </w:r>
      <w:r>
        <w:rPr>
          <w:rFonts w:hint="cs"/>
          <w:vertAlign w:val="superscript"/>
          <w:rtl/>
        </w:rPr>
        <w:t>}</w:t>
      </w:r>
      <w:r>
        <w:rPr>
          <w:rFonts w:hint="cs"/>
          <w:rtl/>
        </w:rPr>
        <w:t>،</w:t>
      </w:r>
      <w:r w:rsidR="00CE4C70">
        <w:rPr>
          <w:rFonts w:hint="cs"/>
          <w:rtl/>
        </w:rPr>
        <w:t xml:space="preserve"> وليس المراد منه</w:t>
      </w:r>
      <w:r w:rsidR="00B23C50">
        <w:rPr>
          <w:rFonts w:hint="cs"/>
          <w:rtl/>
        </w:rPr>
        <w:t xml:space="preserve">: </w:t>
      </w:r>
      <w:r w:rsidR="00CE4C70">
        <w:rPr>
          <w:rFonts w:hint="cs"/>
          <w:rtl/>
        </w:rPr>
        <w:t>القرب بالجهة</w:t>
      </w:r>
      <w:r w:rsidR="00B23C50">
        <w:rPr>
          <w:rFonts w:hint="cs"/>
          <w:rtl/>
        </w:rPr>
        <w:t xml:space="preserve">، </w:t>
      </w:r>
      <w:r w:rsidR="00CE4C70">
        <w:rPr>
          <w:rFonts w:hint="cs"/>
          <w:rtl/>
        </w:rPr>
        <w:t>فكذا ههنا</w:t>
      </w:r>
      <w:r w:rsidR="00B23C50">
        <w:rPr>
          <w:rFonts w:hint="cs"/>
          <w:rtl/>
        </w:rPr>
        <w:t xml:space="preserve">، </w:t>
      </w:r>
      <w:r w:rsidR="00CE4C70">
        <w:rPr>
          <w:rFonts w:hint="cs"/>
          <w:rtl/>
        </w:rPr>
        <w:t>والله أعلم</w:t>
      </w:r>
      <w:r>
        <w:rPr>
          <w:rFonts w:hint="cs"/>
          <w:rtl/>
        </w:rPr>
        <w:t>،</w:t>
      </w:r>
      <w:r w:rsidR="00CE4C70">
        <w:rPr>
          <w:rFonts w:hint="cs"/>
          <w:rtl/>
        </w:rPr>
        <w:t xml:space="preserve"> وأما الذي </w:t>
      </w:r>
      <w:r w:rsidR="00CE4C70">
        <w:rPr>
          <w:rFonts w:hint="cs"/>
          <w:rtl/>
        </w:rPr>
        <w:lastRenderedPageBreak/>
        <w:t>تمسكوا به سابعاً</w:t>
      </w:r>
      <w:r>
        <w:rPr>
          <w:rFonts w:hint="cs"/>
          <w:rtl/>
        </w:rPr>
        <w:t>،</w:t>
      </w:r>
      <w:r w:rsidR="00CE4C70">
        <w:rPr>
          <w:rFonts w:hint="cs"/>
          <w:rtl/>
        </w:rPr>
        <w:t xml:space="preserve"> وهو قوله تعالى</w:t>
      </w:r>
      <w:r w:rsidR="00B23C50">
        <w:rPr>
          <w:rFonts w:hint="cs"/>
          <w:rtl/>
        </w:rPr>
        <w:t xml:space="preserve">: </w:t>
      </w:r>
      <w:r>
        <w:rPr>
          <w:rFonts w:hint="cs"/>
          <w:rtl/>
        </w:rPr>
        <w:t>{</w:t>
      </w:r>
      <w:r w:rsidR="00CE4C70">
        <w:rPr>
          <w:rFonts w:hint="cs"/>
          <w:rtl/>
        </w:rPr>
        <w:t>أم أمنتم من في السماء</w:t>
      </w:r>
      <w:r>
        <w:rPr>
          <w:rFonts w:hint="cs"/>
          <w:vertAlign w:val="superscript"/>
          <w:rtl/>
        </w:rPr>
        <w:t>}</w:t>
      </w:r>
      <w:r>
        <w:rPr>
          <w:rFonts w:hint="cs"/>
          <w:rtl/>
        </w:rPr>
        <w:t>،</w:t>
      </w:r>
      <w:r w:rsidR="00CE4C70">
        <w:rPr>
          <w:rFonts w:hint="cs"/>
          <w:rtl/>
        </w:rPr>
        <w:t xml:space="preserve"> فجوابه</w:t>
      </w:r>
      <w:r w:rsidR="00B23C50">
        <w:rPr>
          <w:rFonts w:hint="cs"/>
          <w:rtl/>
        </w:rPr>
        <w:t xml:space="preserve">: </w:t>
      </w:r>
      <w:r w:rsidR="00CE4C70">
        <w:rPr>
          <w:rFonts w:hint="cs"/>
          <w:rtl/>
        </w:rPr>
        <w:t>إنه لا يمكن إجراء هذه الآية على ظاهرها</w:t>
      </w:r>
      <w:r w:rsidR="00B23C50">
        <w:rPr>
          <w:rFonts w:hint="cs"/>
          <w:rtl/>
        </w:rPr>
        <w:t xml:space="preserve">، </w:t>
      </w:r>
      <w:r w:rsidR="00CE4C70">
        <w:rPr>
          <w:rFonts w:hint="cs"/>
          <w:rtl/>
        </w:rPr>
        <w:t>ويدل عليه وجهان</w:t>
      </w:r>
      <w:r w:rsidR="00B23C50">
        <w:rPr>
          <w:rFonts w:hint="cs"/>
          <w:rtl/>
        </w:rPr>
        <w:t>: (</w:t>
      </w:r>
      <w:r w:rsidR="00CE4C70">
        <w:rPr>
          <w:rFonts w:hint="cs"/>
          <w:rtl/>
        </w:rPr>
        <w:t>الأول</w:t>
      </w:r>
      <w:r w:rsidR="00B23C50">
        <w:rPr>
          <w:rFonts w:hint="cs"/>
          <w:rtl/>
        </w:rPr>
        <w:t xml:space="preserve">): </w:t>
      </w:r>
      <w:r w:rsidR="00CE4C70">
        <w:rPr>
          <w:rFonts w:hint="cs"/>
          <w:rtl/>
        </w:rPr>
        <w:t>إنه قال</w:t>
      </w:r>
      <w:r w:rsidR="00B23C50">
        <w:rPr>
          <w:rFonts w:hint="cs"/>
          <w:rtl/>
        </w:rPr>
        <w:t xml:space="preserve">: </w:t>
      </w:r>
      <w:r>
        <w:rPr>
          <w:rFonts w:hint="cs"/>
          <w:rtl/>
        </w:rPr>
        <w:t>{</w:t>
      </w:r>
      <w:r w:rsidR="00CE4C70">
        <w:rPr>
          <w:rFonts w:hint="cs"/>
          <w:rtl/>
        </w:rPr>
        <w:t>وهو الذي في السماء إله وفي الأرض</w:t>
      </w:r>
      <w:r w:rsidR="00CE4C70">
        <w:rPr>
          <w:rFonts w:hint="cs"/>
          <w:vertAlign w:val="superscript"/>
          <w:rtl/>
        </w:rPr>
        <w:t xml:space="preserve"> </w:t>
      </w:r>
      <w:r w:rsidR="00CE4C70">
        <w:rPr>
          <w:rFonts w:hint="cs"/>
          <w:rtl/>
        </w:rPr>
        <w:t>إله</w:t>
      </w:r>
      <w:r>
        <w:rPr>
          <w:rFonts w:hint="cs"/>
          <w:rtl/>
        </w:rPr>
        <w:t>}،</w:t>
      </w:r>
      <w:r w:rsidR="00CE4C70">
        <w:rPr>
          <w:rFonts w:hint="cs"/>
          <w:rtl/>
        </w:rPr>
        <w:t xml:space="preserve"> وهذا يقتضي أن يكون المراد من كونه في السماء</w:t>
      </w:r>
      <w:r>
        <w:rPr>
          <w:rFonts w:hint="cs"/>
          <w:rtl/>
        </w:rPr>
        <w:t>،</w:t>
      </w:r>
      <w:r w:rsidR="00CE4C70">
        <w:rPr>
          <w:rFonts w:hint="cs"/>
          <w:rtl/>
        </w:rPr>
        <w:t xml:space="preserve"> ومن كونه في الأرض معنىً واحداً</w:t>
      </w:r>
      <w:r w:rsidR="00B23C50">
        <w:rPr>
          <w:rFonts w:hint="cs"/>
          <w:rtl/>
        </w:rPr>
        <w:t xml:space="preserve">، </w:t>
      </w:r>
      <w:r w:rsidR="00CE4C70">
        <w:rPr>
          <w:rFonts w:hint="cs"/>
          <w:rtl/>
        </w:rPr>
        <w:t>ولما كان كونه في الأرض ليس بمعنى الاستقرار</w:t>
      </w:r>
      <w:r>
        <w:rPr>
          <w:rFonts w:hint="cs"/>
          <w:rtl/>
        </w:rPr>
        <w:t>،</w:t>
      </w:r>
      <w:r w:rsidR="00CE4C70">
        <w:rPr>
          <w:rFonts w:hint="cs"/>
          <w:rtl/>
        </w:rPr>
        <w:t xml:space="preserve"> فكذلك كونه في السماء</w:t>
      </w:r>
      <w:r>
        <w:rPr>
          <w:rFonts w:hint="cs"/>
          <w:rtl/>
        </w:rPr>
        <w:t>،</w:t>
      </w:r>
      <w:r w:rsidR="00CE4C70">
        <w:rPr>
          <w:rFonts w:hint="cs"/>
          <w:rtl/>
        </w:rPr>
        <w:t xml:space="preserve"> يجب أن لا يكون بمعنى الاستقرار</w:t>
      </w:r>
      <w:r w:rsidR="00B23C50">
        <w:rPr>
          <w:rFonts w:hint="cs"/>
          <w:rtl/>
        </w:rPr>
        <w:t xml:space="preserve">، </w:t>
      </w:r>
      <w:r w:rsidR="00CE4C70">
        <w:rPr>
          <w:rFonts w:hint="cs"/>
          <w:rtl/>
        </w:rPr>
        <w:t>سلمنا</w:t>
      </w:r>
      <w:r w:rsidR="00B23C50">
        <w:rPr>
          <w:rFonts w:hint="cs"/>
          <w:rtl/>
        </w:rPr>
        <w:t xml:space="preserve">، </w:t>
      </w:r>
      <w:r w:rsidR="00CE4C70">
        <w:rPr>
          <w:rFonts w:hint="cs"/>
          <w:rtl/>
        </w:rPr>
        <w:t>أنه يمكن إجراء هذه الآية على ظاهرها</w:t>
      </w:r>
      <w:r>
        <w:rPr>
          <w:rFonts w:hint="cs"/>
          <w:rtl/>
        </w:rPr>
        <w:t>،</w:t>
      </w:r>
      <w:r w:rsidR="00CE4C70">
        <w:rPr>
          <w:rFonts w:hint="cs"/>
          <w:rtl/>
        </w:rPr>
        <w:t xml:space="preserve"> لكنا نقول بموجبه</w:t>
      </w:r>
      <w:r w:rsidR="00B23C50">
        <w:rPr>
          <w:rFonts w:hint="cs"/>
          <w:rtl/>
        </w:rPr>
        <w:t xml:space="preserve">: </w:t>
      </w:r>
      <w:r w:rsidR="00CE4C70">
        <w:rPr>
          <w:rFonts w:hint="cs"/>
          <w:rtl/>
        </w:rPr>
        <w:t>فلم لا يجوز أن يكون المراد من</w:t>
      </w:r>
      <w:r w:rsidR="00B23C50">
        <w:rPr>
          <w:rFonts w:hint="cs"/>
          <w:rtl/>
        </w:rPr>
        <w:t xml:space="preserve">: </w:t>
      </w:r>
      <w:r>
        <w:rPr>
          <w:rFonts w:hint="cs"/>
          <w:rtl/>
        </w:rPr>
        <w:t>{</w:t>
      </w:r>
      <w:r w:rsidR="00CE4C70">
        <w:rPr>
          <w:rFonts w:hint="cs"/>
          <w:rtl/>
        </w:rPr>
        <w:t>أم أمنتم من في السماء</w:t>
      </w:r>
      <w:r>
        <w:rPr>
          <w:rFonts w:hint="cs"/>
          <w:rtl/>
        </w:rPr>
        <w:t>}،</w:t>
      </w:r>
      <w:r w:rsidR="00CE4C70">
        <w:rPr>
          <w:rFonts w:hint="cs"/>
          <w:rtl/>
        </w:rPr>
        <w:t xml:space="preserve"> الملائكة الذين هم في السماء</w:t>
      </w:r>
      <w:r w:rsidR="00762B77">
        <w:rPr>
          <w:rFonts w:hint="cs"/>
          <w:rtl/>
        </w:rPr>
        <w:t>؟</w:t>
      </w:r>
      <w:r w:rsidR="00CE4C70">
        <w:rPr>
          <w:rFonts w:hint="cs"/>
          <w:rtl/>
        </w:rPr>
        <w:t xml:space="preserve"> لأنه ليس في الآية ما يدل على أن الذي في السماء هو الإله لا الملائكة</w:t>
      </w:r>
      <w:r>
        <w:rPr>
          <w:rFonts w:hint="cs"/>
          <w:rtl/>
        </w:rPr>
        <w:t>،</w:t>
      </w:r>
      <w:r w:rsidR="00CE4C70">
        <w:rPr>
          <w:rFonts w:hint="cs"/>
          <w:rtl/>
        </w:rPr>
        <w:t xml:space="preserve"> ولا شك أن الملائكة أعداء الكفار والفساق</w:t>
      </w:r>
      <w:r w:rsidR="00B23C50">
        <w:rPr>
          <w:rFonts w:hint="cs"/>
          <w:rtl/>
        </w:rPr>
        <w:t xml:space="preserve">، </w:t>
      </w:r>
      <w:r w:rsidR="00CE4C70">
        <w:rPr>
          <w:rFonts w:hint="cs"/>
          <w:rtl/>
        </w:rPr>
        <w:t>سلمنا</w:t>
      </w:r>
      <w:r w:rsidR="00B23C50">
        <w:rPr>
          <w:rFonts w:hint="cs"/>
          <w:rtl/>
        </w:rPr>
        <w:t xml:space="preserve">، </w:t>
      </w:r>
      <w:r w:rsidR="00CE4C70">
        <w:rPr>
          <w:rFonts w:hint="cs"/>
          <w:rtl/>
        </w:rPr>
        <w:t>أن المراد هو الله تعالى</w:t>
      </w:r>
      <w:r w:rsidR="00B23C50">
        <w:rPr>
          <w:rFonts w:hint="cs"/>
          <w:rtl/>
        </w:rPr>
        <w:t xml:space="preserve">، </w:t>
      </w:r>
      <w:r w:rsidR="00CE4C70">
        <w:rPr>
          <w:rFonts w:hint="cs"/>
          <w:rtl/>
        </w:rPr>
        <w:t>فلم لا يجوز أن يكون المراد من</w:t>
      </w:r>
      <w:r w:rsidR="00B23C50">
        <w:rPr>
          <w:rFonts w:hint="cs"/>
          <w:rtl/>
        </w:rPr>
        <w:t xml:space="preserve">: </w:t>
      </w:r>
      <w:r>
        <w:rPr>
          <w:rFonts w:hint="cs"/>
          <w:rtl/>
        </w:rPr>
        <w:t>{</w:t>
      </w:r>
      <w:r w:rsidR="00CE4C70">
        <w:rPr>
          <w:rFonts w:hint="cs"/>
          <w:rtl/>
        </w:rPr>
        <w:t>أم أمنتم من في السماء</w:t>
      </w:r>
      <w:r>
        <w:rPr>
          <w:rFonts w:hint="cs"/>
          <w:rtl/>
        </w:rPr>
        <w:t>}</w:t>
      </w:r>
      <w:r w:rsidR="00B23C50">
        <w:rPr>
          <w:rFonts w:hint="cs"/>
          <w:rtl/>
        </w:rPr>
        <w:t xml:space="preserve">: </w:t>
      </w:r>
      <w:r w:rsidR="00CE4C70">
        <w:rPr>
          <w:rFonts w:hint="cs"/>
          <w:rtl/>
        </w:rPr>
        <w:t>ملكه</w:t>
      </w:r>
      <w:r w:rsidR="00762B77">
        <w:rPr>
          <w:rFonts w:hint="cs"/>
          <w:rtl/>
        </w:rPr>
        <w:t>؟</w:t>
      </w:r>
      <w:r w:rsidR="00CE4C70">
        <w:rPr>
          <w:rFonts w:hint="cs"/>
          <w:rtl/>
        </w:rPr>
        <w:t xml:space="preserve"> وخص السماء بالذكر لأنها أعظم من الأرض تفخيماً للشأن</w:t>
      </w:r>
      <w:r w:rsidR="00B23C50">
        <w:rPr>
          <w:rFonts w:hint="cs"/>
          <w:rtl/>
        </w:rPr>
        <w:t xml:space="preserve">، </w:t>
      </w:r>
      <w:r w:rsidR="00CE4C70">
        <w:rPr>
          <w:rFonts w:hint="cs"/>
          <w:rtl/>
        </w:rPr>
        <w:t>وأما الذي تمسكوا به ثامناً</w:t>
      </w:r>
      <w:r w:rsidR="00B23C50">
        <w:rPr>
          <w:rFonts w:hint="cs"/>
          <w:rtl/>
        </w:rPr>
        <w:t xml:space="preserve">، </w:t>
      </w:r>
      <w:r w:rsidR="00CE4C70">
        <w:rPr>
          <w:rFonts w:hint="cs"/>
          <w:rtl/>
        </w:rPr>
        <w:t>وهو لفظ الحجاب</w:t>
      </w:r>
      <w:r w:rsidR="00B23C50">
        <w:rPr>
          <w:rFonts w:hint="cs"/>
          <w:rtl/>
        </w:rPr>
        <w:t xml:space="preserve">، </w:t>
      </w:r>
      <w:r w:rsidR="00CE4C70">
        <w:rPr>
          <w:rFonts w:hint="cs"/>
          <w:rtl/>
        </w:rPr>
        <w:t>فجوابه</w:t>
      </w:r>
      <w:r w:rsidR="00B23C50">
        <w:rPr>
          <w:rFonts w:hint="cs"/>
          <w:rtl/>
        </w:rPr>
        <w:t xml:space="preserve">: </w:t>
      </w:r>
      <w:r w:rsidR="00CE4C70">
        <w:rPr>
          <w:rFonts w:hint="cs"/>
          <w:rtl/>
        </w:rPr>
        <w:t>لم لا يجوز</w:t>
      </w:r>
      <w:r w:rsidR="00B23C50">
        <w:rPr>
          <w:rFonts w:hint="cs"/>
          <w:rtl/>
        </w:rPr>
        <w:t xml:space="preserve"> </w:t>
      </w:r>
      <w:r w:rsidR="00CE4C70">
        <w:rPr>
          <w:rFonts w:hint="cs"/>
          <w:rtl/>
        </w:rPr>
        <w:t>أن يكون المراد من الحجاب يقتضي عدم الرؤية</w:t>
      </w:r>
      <w:r>
        <w:rPr>
          <w:rFonts w:hint="cs"/>
          <w:rtl/>
        </w:rPr>
        <w:t>،</w:t>
      </w:r>
      <w:r w:rsidR="00CE4C70">
        <w:rPr>
          <w:rFonts w:hint="cs"/>
          <w:rtl/>
        </w:rPr>
        <w:t xml:space="preserve"> فكان إطلاق لفظ الحجاب على المنع من الرؤية</w:t>
      </w:r>
      <w:r w:rsidR="00B23C50">
        <w:rPr>
          <w:rFonts w:hint="cs"/>
          <w:rtl/>
        </w:rPr>
        <w:t xml:space="preserve">: </w:t>
      </w:r>
      <w:r w:rsidR="00CE4C70">
        <w:rPr>
          <w:rFonts w:hint="cs"/>
          <w:rtl/>
        </w:rPr>
        <w:t>مجازاً من باب إطلاق اسم السبب على المسبب</w:t>
      </w:r>
      <w:r>
        <w:rPr>
          <w:rFonts w:hint="cs"/>
          <w:rtl/>
        </w:rPr>
        <w:t>،</w:t>
      </w:r>
      <w:r w:rsidR="00CE4C70">
        <w:rPr>
          <w:rFonts w:hint="cs"/>
          <w:rtl/>
        </w:rPr>
        <w:t xml:space="preserve"> وأما الذي تمسكوا به تاسعاً</w:t>
      </w:r>
      <w:r w:rsidR="00B23C50">
        <w:rPr>
          <w:rFonts w:hint="cs"/>
          <w:rtl/>
        </w:rPr>
        <w:t xml:space="preserve">، </w:t>
      </w:r>
      <w:r w:rsidR="00CE4C70">
        <w:rPr>
          <w:rFonts w:hint="cs"/>
          <w:rtl/>
        </w:rPr>
        <w:t>وهو الآيات المشتملة على الرفع كقوله تعالى</w:t>
      </w:r>
      <w:r w:rsidR="00B23C50">
        <w:rPr>
          <w:rFonts w:hint="cs"/>
          <w:rtl/>
        </w:rPr>
        <w:t xml:space="preserve">: </w:t>
      </w:r>
      <w:r>
        <w:rPr>
          <w:rFonts w:hint="cs"/>
          <w:rtl/>
        </w:rPr>
        <w:t>{</w:t>
      </w:r>
      <w:r w:rsidR="00CE4C70">
        <w:rPr>
          <w:rFonts w:hint="cs"/>
          <w:rtl/>
        </w:rPr>
        <w:t>بل رفعه الله إليه</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والعمل الصالح يرفعه</w:t>
      </w:r>
      <w:r>
        <w:rPr>
          <w:rFonts w:hint="cs"/>
          <w:rtl/>
        </w:rPr>
        <w:t>}،</w:t>
      </w:r>
      <w:r w:rsidR="00CE4C70">
        <w:rPr>
          <w:rFonts w:hint="cs"/>
          <w:rtl/>
        </w:rPr>
        <w:t xml:space="preserve"> فالجواب</w:t>
      </w:r>
      <w:r w:rsidR="00B23C50">
        <w:rPr>
          <w:rFonts w:hint="cs"/>
          <w:rtl/>
        </w:rPr>
        <w:t xml:space="preserve">: </w:t>
      </w:r>
      <w:r w:rsidR="00CE4C70">
        <w:rPr>
          <w:rFonts w:hint="cs"/>
          <w:rtl/>
        </w:rPr>
        <w:t>إن الله تعالى لما رفعه إلى موضع الكرامة</w:t>
      </w:r>
      <w:r>
        <w:rPr>
          <w:rFonts w:hint="cs"/>
          <w:rtl/>
        </w:rPr>
        <w:t>،</w:t>
      </w:r>
      <w:r w:rsidR="00CE4C70">
        <w:rPr>
          <w:rFonts w:hint="cs"/>
          <w:rtl/>
        </w:rPr>
        <w:t xml:space="preserve"> ومكان آخر</w:t>
      </w:r>
      <w:r>
        <w:rPr>
          <w:rFonts w:hint="cs"/>
          <w:rtl/>
        </w:rPr>
        <w:t>،</w:t>
      </w:r>
      <w:r w:rsidR="00CE4C70">
        <w:rPr>
          <w:rFonts w:hint="cs"/>
          <w:rtl/>
        </w:rPr>
        <w:t xml:space="preserve"> صح</w:t>
      </w:r>
      <w:r w:rsidR="00B23C50">
        <w:rPr>
          <w:rFonts w:hint="cs"/>
          <w:rtl/>
        </w:rPr>
        <w:t xml:space="preserve"> </w:t>
      </w:r>
      <w:r w:rsidR="00CE4C70">
        <w:rPr>
          <w:rFonts w:hint="cs"/>
          <w:rtl/>
        </w:rPr>
        <w:t>-</w:t>
      </w:r>
      <w:r w:rsidR="00B23C50">
        <w:rPr>
          <w:rFonts w:hint="cs"/>
          <w:rtl/>
        </w:rPr>
        <w:t xml:space="preserve"> </w:t>
      </w:r>
      <w:r w:rsidR="00CE4C70">
        <w:rPr>
          <w:rFonts w:hint="cs"/>
          <w:rtl/>
        </w:rPr>
        <w:t>على سبيل المجاز</w:t>
      </w:r>
      <w:r w:rsidR="00B23C50">
        <w:rPr>
          <w:rFonts w:hint="cs"/>
          <w:rtl/>
        </w:rPr>
        <w:t xml:space="preserve"> </w:t>
      </w:r>
      <w:r w:rsidR="00CE4C70">
        <w:rPr>
          <w:rFonts w:hint="cs"/>
          <w:rtl/>
        </w:rPr>
        <w:t>-</w:t>
      </w:r>
      <w:r w:rsidR="00B23C50">
        <w:rPr>
          <w:rFonts w:hint="cs"/>
          <w:rtl/>
        </w:rPr>
        <w:t xml:space="preserve"> </w:t>
      </w:r>
      <w:r w:rsidR="00CE4C70">
        <w:rPr>
          <w:rFonts w:hint="cs"/>
          <w:rtl/>
        </w:rPr>
        <w:t>أن يقال</w:t>
      </w:r>
      <w:r w:rsidR="00B23C50">
        <w:rPr>
          <w:rFonts w:hint="cs"/>
          <w:rtl/>
        </w:rPr>
        <w:t xml:space="preserve">: </w:t>
      </w:r>
      <w:r w:rsidR="00CE4C70">
        <w:rPr>
          <w:rFonts w:hint="cs"/>
          <w:rtl/>
        </w:rPr>
        <w:t>إن الله تعالى رفعه إليه</w:t>
      </w:r>
      <w:r w:rsidR="00B23C50">
        <w:rPr>
          <w:rFonts w:hint="cs"/>
          <w:rtl/>
        </w:rPr>
        <w:t xml:space="preserve">، </w:t>
      </w:r>
      <w:r w:rsidR="00CE4C70">
        <w:rPr>
          <w:rFonts w:hint="cs"/>
          <w:rtl/>
        </w:rPr>
        <w:t>كما أن الملك إذا عظم منصب إنسان حسن أن يقال</w:t>
      </w:r>
      <w:r w:rsidR="00B23C50">
        <w:rPr>
          <w:rFonts w:hint="cs"/>
          <w:rtl/>
        </w:rPr>
        <w:t xml:space="preserve">: </w:t>
      </w:r>
      <w:r w:rsidR="00CE4C70">
        <w:rPr>
          <w:rFonts w:hint="cs"/>
          <w:rtl/>
        </w:rPr>
        <w:t>إنه رفعه من تلك الدرجة إلى درجة عالية</w:t>
      </w:r>
      <w:r>
        <w:rPr>
          <w:rFonts w:hint="cs"/>
          <w:rtl/>
        </w:rPr>
        <w:t>،</w:t>
      </w:r>
      <w:r w:rsidR="00CE4C70">
        <w:rPr>
          <w:rFonts w:hint="cs"/>
          <w:rtl/>
        </w:rPr>
        <w:t xml:space="preserve"> وأنه قربه من نفسه</w:t>
      </w:r>
      <w:r w:rsidR="00B23C50">
        <w:rPr>
          <w:rFonts w:hint="cs"/>
          <w:rtl/>
        </w:rPr>
        <w:t xml:space="preserve">، </w:t>
      </w:r>
      <w:r w:rsidR="00CE4C70">
        <w:rPr>
          <w:rFonts w:hint="cs"/>
          <w:rtl/>
        </w:rPr>
        <w:t>ومنه قوله تعالى</w:t>
      </w:r>
      <w:r w:rsidR="00B23C50">
        <w:rPr>
          <w:rFonts w:hint="cs"/>
          <w:rtl/>
        </w:rPr>
        <w:t xml:space="preserve">: </w:t>
      </w:r>
      <w:r>
        <w:rPr>
          <w:rFonts w:hint="cs"/>
          <w:rtl/>
        </w:rPr>
        <w:t>{</w:t>
      </w:r>
      <w:r w:rsidR="00CE4C70">
        <w:rPr>
          <w:rFonts w:hint="cs"/>
          <w:rtl/>
        </w:rPr>
        <w:t>والسابقون السابقون أولئك المقربون</w:t>
      </w:r>
      <w:r>
        <w:rPr>
          <w:rFonts w:hint="cs"/>
          <w:rtl/>
        </w:rPr>
        <w:t>}،</w:t>
      </w:r>
      <w:r w:rsidR="00CE4C70">
        <w:rPr>
          <w:rFonts w:hint="cs"/>
          <w:rtl/>
        </w:rPr>
        <w:t xml:space="preserve"> وأما الذي تمسكوا به عاشراً</w:t>
      </w:r>
      <w:r w:rsidR="00B23C50">
        <w:rPr>
          <w:rFonts w:hint="cs"/>
          <w:rtl/>
        </w:rPr>
        <w:t xml:space="preserve">، </w:t>
      </w:r>
      <w:r w:rsidR="00CE4C70">
        <w:rPr>
          <w:rFonts w:hint="cs"/>
          <w:rtl/>
        </w:rPr>
        <w:t>وهو الآيات المشتملة على لفظ العندية</w:t>
      </w:r>
      <w:r w:rsidR="00B23C50">
        <w:rPr>
          <w:rFonts w:hint="cs"/>
          <w:rtl/>
        </w:rPr>
        <w:t xml:space="preserve">: </w:t>
      </w:r>
      <w:r w:rsidR="00CE4C70">
        <w:rPr>
          <w:rFonts w:hint="cs"/>
          <w:rtl/>
        </w:rPr>
        <w:t>فلم لا يجوز أن يكون المراد بالعندية</w:t>
      </w:r>
      <w:r w:rsidR="00B23C50">
        <w:rPr>
          <w:rFonts w:hint="cs"/>
          <w:rtl/>
        </w:rPr>
        <w:t xml:space="preserve">: </w:t>
      </w:r>
      <w:r w:rsidR="00CE4C70">
        <w:rPr>
          <w:rFonts w:hint="cs"/>
          <w:rtl/>
        </w:rPr>
        <w:t>العندية بالشرف</w:t>
      </w:r>
      <w:r>
        <w:rPr>
          <w:rFonts w:hint="cs"/>
          <w:rtl/>
        </w:rPr>
        <w:t>،</w:t>
      </w:r>
      <w:r w:rsidR="00CE4C70">
        <w:rPr>
          <w:rFonts w:hint="cs"/>
          <w:rtl/>
        </w:rPr>
        <w:t xml:space="preserve"> والدليل عليه</w:t>
      </w:r>
      <w:r w:rsidR="00B23C50">
        <w:rPr>
          <w:rFonts w:hint="cs"/>
          <w:rtl/>
        </w:rPr>
        <w:t xml:space="preserve">: </w:t>
      </w:r>
      <w:r w:rsidR="00CE4C70">
        <w:rPr>
          <w:rFonts w:hint="cs"/>
          <w:rtl/>
        </w:rPr>
        <w:t>قوله عليه السلام</w:t>
      </w:r>
      <w:r w:rsidR="00B23C50">
        <w:rPr>
          <w:rFonts w:hint="cs"/>
          <w:rtl/>
        </w:rPr>
        <w:t xml:space="preserve"> </w:t>
      </w:r>
      <w:r w:rsidR="00CE4C70">
        <w:rPr>
          <w:rFonts w:hint="cs"/>
          <w:rtl/>
        </w:rPr>
        <w:t>-</w:t>
      </w:r>
      <w:r w:rsidR="00B23C50">
        <w:rPr>
          <w:rFonts w:hint="cs"/>
          <w:rtl/>
        </w:rPr>
        <w:t xml:space="preserve"> </w:t>
      </w:r>
      <w:r w:rsidR="00CE4C70">
        <w:rPr>
          <w:rFonts w:hint="cs"/>
          <w:rtl/>
        </w:rPr>
        <w:t>حكاية عن رب العزة -</w:t>
      </w:r>
      <w:r w:rsidR="00B23C50">
        <w:rPr>
          <w:rFonts w:hint="cs"/>
          <w:rtl/>
        </w:rPr>
        <w:t xml:space="preserve">: </w:t>
      </w:r>
      <w:r w:rsidR="00CE4C70">
        <w:rPr>
          <w:rFonts w:hint="cs"/>
          <w:rtl/>
        </w:rPr>
        <w:t>(</w:t>
      </w:r>
      <w:r w:rsidR="00B23C50">
        <w:rPr>
          <w:rFonts w:hint="cs"/>
          <w:rtl/>
        </w:rPr>
        <w:t>(</w:t>
      </w:r>
      <w:r w:rsidR="00CE4C70">
        <w:rPr>
          <w:rFonts w:hint="cs"/>
          <w:rtl/>
        </w:rPr>
        <w:t>أنا عند المنكسرة قلوبهم لأجلي</w:t>
      </w:r>
      <w:r w:rsidR="00B23C50">
        <w:rPr>
          <w:rFonts w:hint="cs"/>
          <w:rtl/>
        </w:rPr>
        <w:t>)</w:t>
      </w:r>
      <w:r w:rsidR="00CE4C70">
        <w:rPr>
          <w:rFonts w:hint="cs"/>
          <w:rtl/>
        </w:rPr>
        <w:t>)</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أنا عند ظن عبدي بي</w:t>
      </w:r>
      <w:r>
        <w:rPr>
          <w:rFonts w:hint="cs"/>
          <w:rtl/>
        </w:rPr>
        <w:t>}،</w:t>
      </w:r>
      <w:r w:rsidR="00CE4C70">
        <w:rPr>
          <w:rFonts w:hint="cs"/>
          <w:rtl/>
        </w:rPr>
        <w:t xml:space="preserve"> بل هذا أقوى لأن النصوص التي ذكروها تدل على أن الملائكة عند الله وهذه النصوص تدل على أن الله تعالى عند العبد</w:t>
      </w:r>
      <w:r w:rsidR="00B23C50">
        <w:rPr>
          <w:rFonts w:hint="cs"/>
          <w:rtl/>
        </w:rPr>
        <w:t xml:space="preserve">، </w:t>
      </w:r>
      <w:r w:rsidR="00CE4C70">
        <w:rPr>
          <w:rFonts w:hint="cs"/>
          <w:rtl/>
        </w:rPr>
        <w:t>وأيضاً قال تعالى</w:t>
      </w:r>
      <w:r w:rsidR="00B23C50">
        <w:rPr>
          <w:rFonts w:hint="cs"/>
          <w:rtl/>
        </w:rPr>
        <w:t xml:space="preserve">: </w:t>
      </w:r>
      <w:r>
        <w:rPr>
          <w:rFonts w:hint="cs"/>
          <w:rtl/>
        </w:rPr>
        <w:t>{</w:t>
      </w:r>
      <w:r w:rsidR="00CE4C70">
        <w:rPr>
          <w:rFonts w:hint="cs"/>
          <w:rtl/>
        </w:rPr>
        <w:t>وإن له عندنا لزلفى</w:t>
      </w:r>
      <w:r>
        <w:rPr>
          <w:rFonts w:hint="cs"/>
          <w:rtl/>
        </w:rPr>
        <w:t>}،</w:t>
      </w:r>
      <w:r w:rsidR="00CE4C70">
        <w:rPr>
          <w:rFonts w:hint="cs"/>
          <w:rtl/>
        </w:rPr>
        <w:t xml:space="preserve"> وليس المراد بهذه العندية</w:t>
      </w:r>
      <w:r w:rsidR="00B23C50">
        <w:rPr>
          <w:rFonts w:hint="cs"/>
          <w:rtl/>
        </w:rPr>
        <w:t xml:space="preserve">: </w:t>
      </w:r>
      <w:r w:rsidR="00CE4C70">
        <w:rPr>
          <w:rFonts w:hint="cs"/>
          <w:rtl/>
        </w:rPr>
        <w:t>العندية بالجهة فكذا ههنا</w:t>
      </w:r>
      <w:r>
        <w:rPr>
          <w:rFonts w:hint="cs"/>
          <w:rtl/>
        </w:rPr>
        <w:t>،</w:t>
      </w:r>
      <w:r w:rsidR="00CE4C70">
        <w:rPr>
          <w:rFonts w:hint="cs"/>
          <w:rtl/>
        </w:rPr>
        <w:t xml:space="preserve"> فهذا هو الإشارة إلى الجواب عن الوجوه التي تمسكوا بها من القرآن في إثبات الجهة لله تعالى</w:t>
      </w:r>
      <w:r>
        <w:rPr>
          <w:rFonts w:hint="cs"/>
          <w:rtl/>
        </w:rPr>
        <w:t>،</w:t>
      </w:r>
      <w:r w:rsidR="00CE4C70">
        <w:rPr>
          <w:rFonts w:hint="cs"/>
          <w:rtl/>
        </w:rPr>
        <w:t xml:space="preserve"> وبالله التوفيق</w:t>
      </w:r>
      <w:r>
        <w:rPr>
          <w:rFonts w:hint="cs"/>
          <w:rtl/>
        </w:rPr>
        <w:t>،</w:t>
      </w:r>
      <w:r w:rsidR="00CE4C70">
        <w:rPr>
          <w:rFonts w:hint="cs"/>
          <w:rtl/>
        </w:rPr>
        <w:t xml:space="preserve"> وأما الأخبار التي تمسكوا بها</w:t>
      </w:r>
      <w:r w:rsidR="00B23C50">
        <w:rPr>
          <w:rFonts w:hint="cs"/>
          <w:rtl/>
        </w:rPr>
        <w:t xml:space="preserve">، </w:t>
      </w:r>
      <w:r w:rsidR="00CE4C70">
        <w:rPr>
          <w:rFonts w:hint="cs"/>
          <w:rtl/>
        </w:rPr>
        <w:t>فنقول</w:t>
      </w:r>
      <w:r w:rsidR="00B23C50">
        <w:rPr>
          <w:rFonts w:hint="cs"/>
          <w:rtl/>
        </w:rPr>
        <w:t xml:space="preserve">: </w:t>
      </w:r>
      <w:r>
        <w:rPr>
          <w:rFonts w:hint="cs"/>
          <w:rtl/>
        </w:rPr>
        <w:t>[</w:t>
      </w:r>
      <w:r w:rsidR="00CE4C70">
        <w:rPr>
          <w:rFonts w:hint="cs"/>
          <w:rtl/>
        </w:rPr>
        <w:t>أما الخبر الأول</w:t>
      </w:r>
      <w:r>
        <w:rPr>
          <w:rFonts w:hint="cs"/>
          <w:rtl/>
        </w:rPr>
        <w:t>]</w:t>
      </w:r>
      <w:r w:rsidR="00B23C50">
        <w:rPr>
          <w:rFonts w:hint="cs"/>
          <w:rtl/>
        </w:rPr>
        <w:t xml:space="preserve">: </w:t>
      </w:r>
      <w:r w:rsidR="00CE4C70">
        <w:rPr>
          <w:rFonts w:hint="cs"/>
          <w:rtl/>
        </w:rPr>
        <w:t>فاعلم أن من الناس من روى هذا الخبر على وجه آخر</w:t>
      </w:r>
      <w:r>
        <w:rPr>
          <w:rFonts w:hint="cs"/>
          <w:rtl/>
        </w:rPr>
        <w:t>،</w:t>
      </w:r>
      <w:r w:rsidR="00CE4C70">
        <w:rPr>
          <w:rFonts w:hint="cs"/>
          <w:rtl/>
        </w:rPr>
        <w:t xml:space="preserve"> فقال أنه عليه السلام قال</w:t>
      </w:r>
      <w:r w:rsidR="00B23C50">
        <w:rPr>
          <w:rFonts w:hint="cs"/>
          <w:rtl/>
        </w:rPr>
        <w:t xml:space="preserve">: </w:t>
      </w:r>
      <w:r w:rsidR="00CE4C70">
        <w:rPr>
          <w:rFonts w:hint="cs"/>
          <w:rtl/>
        </w:rPr>
        <w:t>" وضع عرشه على السموات</w:t>
      </w:r>
      <w:r w:rsidR="00B23C50">
        <w:rPr>
          <w:rFonts w:hint="cs"/>
          <w:rtl/>
        </w:rPr>
        <w:t xml:space="preserve">، </w:t>
      </w:r>
      <w:r w:rsidR="00CE4C70">
        <w:rPr>
          <w:rFonts w:hint="cs"/>
          <w:rtl/>
        </w:rPr>
        <w:t>هكذا " وقبب بإصبعه مثل القبة" فإن حملنا الرواية على هذا الوجه</w:t>
      </w:r>
      <w:r>
        <w:rPr>
          <w:rFonts w:hint="cs"/>
          <w:rtl/>
        </w:rPr>
        <w:t>،</w:t>
      </w:r>
      <w:r w:rsidR="00CE4C70">
        <w:rPr>
          <w:rFonts w:hint="cs"/>
          <w:rtl/>
        </w:rPr>
        <w:t xml:space="preserve"> فلا إشكال فيه البتة</w:t>
      </w:r>
      <w:r>
        <w:rPr>
          <w:rFonts w:hint="cs"/>
          <w:rtl/>
        </w:rPr>
        <w:t>،</w:t>
      </w:r>
      <w:r w:rsidR="00CE4C70">
        <w:rPr>
          <w:rFonts w:hint="cs"/>
          <w:rtl/>
        </w:rPr>
        <w:t xml:space="preserve"> وأما أن أخذنا بتلك الرواية</w:t>
      </w:r>
      <w:r w:rsidR="00B23C50">
        <w:rPr>
          <w:rFonts w:hint="cs"/>
          <w:rtl/>
        </w:rPr>
        <w:t xml:space="preserve">، </w:t>
      </w:r>
      <w:r w:rsidR="00CE4C70">
        <w:rPr>
          <w:rFonts w:hint="cs"/>
          <w:rtl/>
        </w:rPr>
        <w:t>فقال الشيخ أبو سلمان الخطابي</w:t>
      </w:r>
      <w:r w:rsidR="00B23C50">
        <w:rPr>
          <w:rFonts w:hint="cs"/>
          <w:rtl/>
        </w:rPr>
        <w:t xml:space="preserve">: </w:t>
      </w:r>
      <w:r w:rsidR="00CE4C70">
        <w:rPr>
          <w:rFonts w:hint="cs"/>
          <w:rtl/>
        </w:rPr>
        <w:t>إن الكيفية عند الله تعالى</w:t>
      </w:r>
      <w:r>
        <w:rPr>
          <w:rFonts w:hint="cs"/>
          <w:rtl/>
        </w:rPr>
        <w:t>،</w:t>
      </w:r>
      <w:r w:rsidR="00CE4C70">
        <w:rPr>
          <w:rFonts w:hint="cs"/>
          <w:rtl/>
        </w:rPr>
        <w:t xml:space="preserve"> وعن صفاته</w:t>
      </w:r>
      <w:r w:rsidR="00B23C50">
        <w:rPr>
          <w:rFonts w:hint="cs"/>
          <w:rtl/>
        </w:rPr>
        <w:t xml:space="preserve">: </w:t>
      </w:r>
      <w:r w:rsidR="00CE4C70">
        <w:rPr>
          <w:rFonts w:hint="cs"/>
          <w:rtl/>
        </w:rPr>
        <w:t>منتفية</w:t>
      </w:r>
      <w:r>
        <w:rPr>
          <w:rFonts w:hint="cs"/>
          <w:vertAlign w:val="superscript"/>
          <w:rtl/>
        </w:rPr>
        <w:t>،</w:t>
      </w:r>
      <w:r w:rsidR="00CE4C70">
        <w:rPr>
          <w:rFonts w:hint="cs"/>
          <w:rtl/>
        </w:rPr>
        <w:t xml:space="preserve"> والمقصود من هذا الكلام</w:t>
      </w:r>
      <w:r w:rsidR="00B23C50">
        <w:rPr>
          <w:rFonts w:hint="cs"/>
          <w:rtl/>
        </w:rPr>
        <w:t xml:space="preserve">: </w:t>
      </w:r>
      <w:r w:rsidR="00CE4C70">
        <w:rPr>
          <w:rFonts w:hint="cs"/>
          <w:rtl/>
        </w:rPr>
        <w:t>التقريب والتفهيم وشرح عظمة الله تعالى من حيث يدركه فهم الإنسان</w:t>
      </w:r>
      <w:r>
        <w:rPr>
          <w:rFonts w:hint="cs"/>
          <w:rtl/>
        </w:rPr>
        <w:t>،</w:t>
      </w:r>
      <w:r w:rsidR="00CE4C70">
        <w:rPr>
          <w:rFonts w:hint="cs"/>
          <w:rtl/>
        </w:rPr>
        <w:t xml:space="preserve"> </w:t>
      </w:r>
      <w:r w:rsidR="00CE4C70">
        <w:rPr>
          <w:rFonts w:hint="cs"/>
          <w:rtl/>
        </w:rPr>
        <w:lastRenderedPageBreak/>
        <w:t>وقوله</w:t>
      </w:r>
      <w:r w:rsidR="00B23C50">
        <w:rPr>
          <w:rFonts w:hint="cs"/>
          <w:rtl/>
        </w:rPr>
        <w:t xml:space="preserve">: </w:t>
      </w:r>
      <w:r w:rsidR="00CE4C70">
        <w:rPr>
          <w:rFonts w:hint="cs"/>
          <w:rtl/>
        </w:rPr>
        <w:t>" وإنه يئط به " معناه إنه ليعجز عن جلاله وعظمته</w:t>
      </w:r>
      <w:r>
        <w:rPr>
          <w:rFonts w:hint="cs"/>
          <w:rtl/>
        </w:rPr>
        <w:t>،</w:t>
      </w:r>
      <w:r w:rsidR="00CE4C70">
        <w:rPr>
          <w:rFonts w:hint="cs"/>
          <w:rtl/>
        </w:rPr>
        <w:t xml:space="preserve"> حتى يئط به</w:t>
      </w:r>
      <w:r>
        <w:rPr>
          <w:rFonts w:hint="cs"/>
          <w:rtl/>
        </w:rPr>
        <w:t>،</w:t>
      </w:r>
      <w:r w:rsidR="00CE4C70">
        <w:rPr>
          <w:rFonts w:hint="cs"/>
          <w:rtl/>
        </w:rPr>
        <w:t xml:space="preserve"> إذا كان مغلوباً</w:t>
      </w:r>
      <w:r>
        <w:rPr>
          <w:rFonts w:hint="cs"/>
          <w:rtl/>
        </w:rPr>
        <w:t>،</w:t>
      </w:r>
      <w:r w:rsidR="00CE4C70">
        <w:rPr>
          <w:rFonts w:hint="cs"/>
          <w:rtl/>
        </w:rPr>
        <w:t xml:space="preserve"> وذلك لأن أطيط الرحل بالراكب إنما يكون لقوة ما فوقه</w:t>
      </w:r>
      <w:r>
        <w:rPr>
          <w:rFonts w:hint="cs"/>
          <w:rtl/>
        </w:rPr>
        <w:t>،</w:t>
      </w:r>
      <w:r w:rsidR="00CE4C70">
        <w:rPr>
          <w:rFonts w:hint="cs"/>
          <w:rtl/>
        </w:rPr>
        <w:t xml:space="preserve"> ولعجزه عن احتماله فهو عليه السلام يقرب بهذا النوع من التمسك عنده</w:t>
      </w:r>
      <w:r w:rsidR="00B23C50">
        <w:rPr>
          <w:rFonts w:hint="cs"/>
          <w:rtl/>
        </w:rPr>
        <w:t xml:space="preserve">: </w:t>
      </w:r>
      <w:r w:rsidR="00CE4C70">
        <w:rPr>
          <w:rFonts w:hint="cs"/>
          <w:rtl/>
        </w:rPr>
        <w:t>معنى عظمته تعالى وارتفاع عرشه</w:t>
      </w:r>
      <w:r>
        <w:rPr>
          <w:rFonts w:hint="cs"/>
          <w:rtl/>
        </w:rPr>
        <w:t>،</w:t>
      </w:r>
      <w:r w:rsidR="00CE4C70">
        <w:rPr>
          <w:rFonts w:hint="cs"/>
          <w:rtl/>
        </w:rPr>
        <w:t xml:space="preserve"> ليعلم المخاطب أنه تعالى أجل وأعلى من أن يجعل شبيهاً لأحد من خلقه</w:t>
      </w:r>
      <w:r>
        <w:rPr>
          <w:rFonts w:hint="cs"/>
          <w:rtl/>
        </w:rPr>
        <w:t>،</w:t>
      </w:r>
      <w:r w:rsidR="00CE4C70">
        <w:rPr>
          <w:rFonts w:hint="cs"/>
          <w:rtl/>
        </w:rPr>
        <w:t xml:space="preserve"> وأقول</w:t>
      </w:r>
      <w:r w:rsidR="00B23C50">
        <w:rPr>
          <w:rFonts w:hint="cs"/>
          <w:rtl/>
        </w:rPr>
        <w:t xml:space="preserve">: </w:t>
      </w:r>
      <w:r w:rsidR="00CE4C70">
        <w:rPr>
          <w:rFonts w:hint="cs"/>
          <w:rtl/>
        </w:rPr>
        <w:t>إن ظاهر هذا الحديث يدل على كونه جعل متناهياً في القوة</w:t>
      </w:r>
      <w:r w:rsidR="00CE4C70">
        <w:rPr>
          <w:rFonts w:hint="cs"/>
          <w:vertAlign w:val="superscript"/>
          <w:rtl/>
        </w:rPr>
        <w:t xml:space="preserve"> </w:t>
      </w:r>
      <w:r w:rsidR="00CE4C70">
        <w:rPr>
          <w:rFonts w:hint="cs"/>
          <w:rtl/>
        </w:rPr>
        <w:t>وإلا لما حصل الأطيط</w:t>
      </w:r>
      <w:r>
        <w:rPr>
          <w:rFonts w:hint="cs"/>
          <w:rtl/>
        </w:rPr>
        <w:t>،</w:t>
      </w:r>
      <w:r w:rsidR="00CE4C70">
        <w:rPr>
          <w:rFonts w:hint="cs"/>
          <w:rtl/>
        </w:rPr>
        <w:t xml:space="preserve"> وكل ذلك ينافي الإلهية</w:t>
      </w:r>
      <w:r>
        <w:rPr>
          <w:rFonts w:hint="cs"/>
          <w:rtl/>
        </w:rPr>
        <w:t>،</w:t>
      </w:r>
      <w:r w:rsidR="00CE4C70">
        <w:rPr>
          <w:rFonts w:hint="cs"/>
          <w:rtl/>
        </w:rPr>
        <w:t xml:space="preserve"> فعلمنا</w:t>
      </w:r>
      <w:r w:rsidR="00B23C50">
        <w:rPr>
          <w:rFonts w:hint="cs"/>
          <w:rtl/>
        </w:rPr>
        <w:t xml:space="preserve">: </w:t>
      </w:r>
      <w:r w:rsidR="00CE4C70">
        <w:rPr>
          <w:rFonts w:hint="cs"/>
          <w:rtl/>
        </w:rPr>
        <w:t>أنه لا بد فيه من حمل اللفظ على غير ظاهره</w:t>
      </w:r>
      <w:r>
        <w:rPr>
          <w:rFonts w:hint="cs"/>
          <w:rtl/>
        </w:rPr>
        <w:t>،</w:t>
      </w:r>
      <w:r w:rsidR="00CE4C70">
        <w:rPr>
          <w:rFonts w:hint="cs"/>
          <w:rtl/>
        </w:rPr>
        <w:t xml:space="preserve"> وأما الخبر</w:t>
      </w:r>
      <w:r w:rsidR="00B23C50">
        <w:rPr>
          <w:rFonts w:hint="cs"/>
          <w:rtl/>
        </w:rPr>
        <w:t xml:space="preserve"> (</w:t>
      </w:r>
      <w:r w:rsidR="00CE4C70">
        <w:rPr>
          <w:rFonts w:hint="cs"/>
          <w:rtl/>
        </w:rPr>
        <w:t>الثاني</w:t>
      </w:r>
      <w:r w:rsidR="00B23C50">
        <w:rPr>
          <w:rFonts w:hint="cs"/>
          <w:rtl/>
        </w:rPr>
        <w:t xml:space="preserve">): </w:t>
      </w:r>
      <w:r w:rsidR="00CE4C70">
        <w:rPr>
          <w:rFonts w:hint="cs"/>
          <w:rtl/>
        </w:rPr>
        <w:t>وهو قوله عليه السلام</w:t>
      </w:r>
      <w:r w:rsidR="00B23C50">
        <w:rPr>
          <w:rFonts w:hint="cs"/>
          <w:rtl/>
        </w:rPr>
        <w:t xml:space="preserve">: </w:t>
      </w:r>
      <w:r>
        <w:rPr>
          <w:rFonts w:hint="cs"/>
          <w:rtl/>
        </w:rPr>
        <w:t>{</w:t>
      </w:r>
      <w:r w:rsidR="00CE4C70">
        <w:rPr>
          <w:rFonts w:hint="cs"/>
          <w:rtl/>
        </w:rPr>
        <w:t>لما قضى الله الخلق</w:t>
      </w:r>
      <w:r w:rsidR="00B23C50">
        <w:rPr>
          <w:rFonts w:hint="cs"/>
          <w:rtl/>
        </w:rPr>
        <w:t xml:space="preserve"> </w:t>
      </w:r>
      <w:r w:rsidR="00CE4C70">
        <w:rPr>
          <w:rFonts w:hint="cs"/>
          <w:rtl/>
        </w:rPr>
        <w:t>كتب كتاباً فهو عنده فوق العرش</w:t>
      </w:r>
      <w:r>
        <w:rPr>
          <w:rFonts w:hint="cs"/>
          <w:rtl/>
        </w:rPr>
        <w:t>}،</w:t>
      </w:r>
      <w:r w:rsidR="00CE4C70">
        <w:rPr>
          <w:rFonts w:hint="cs"/>
          <w:rtl/>
        </w:rPr>
        <w:t xml:space="preserve"> فالجواب عنه</w:t>
      </w:r>
      <w:r w:rsidR="00B23C50">
        <w:rPr>
          <w:rFonts w:hint="cs"/>
          <w:rtl/>
        </w:rPr>
        <w:t xml:space="preserve">: </w:t>
      </w:r>
      <w:r w:rsidR="00CE4C70">
        <w:rPr>
          <w:rFonts w:hint="cs"/>
          <w:rtl/>
        </w:rPr>
        <w:t>ما تقدم من لفظ</w:t>
      </w:r>
      <w:r w:rsidR="00B23C50">
        <w:rPr>
          <w:rFonts w:hint="cs"/>
          <w:rtl/>
        </w:rPr>
        <w:t xml:space="preserve"> </w:t>
      </w:r>
      <w:r w:rsidR="00CE4C70">
        <w:rPr>
          <w:rFonts w:hint="cs"/>
          <w:rtl/>
        </w:rPr>
        <w:t>" عند "</w:t>
      </w:r>
      <w:r w:rsidR="00B23C50">
        <w:rPr>
          <w:rFonts w:hint="cs"/>
          <w:rtl/>
        </w:rPr>
        <w:t xml:space="preserve"> </w:t>
      </w:r>
      <w:r w:rsidR="00CE4C70">
        <w:rPr>
          <w:rFonts w:hint="cs"/>
          <w:rtl/>
        </w:rPr>
        <w:t>في القرآن</w:t>
      </w:r>
      <w:r>
        <w:rPr>
          <w:rFonts w:hint="cs"/>
          <w:rtl/>
        </w:rPr>
        <w:t>،</w:t>
      </w:r>
      <w:r w:rsidR="00CE4C70">
        <w:rPr>
          <w:rFonts w:hint="cs"/>
          <w:rtl/>
        </w:rPr>
        <w:t xml:space="preserve"> وأما الخبر</w:t>
      </w:r>
      <w:r w:rsidR="00B23C50">
        <w:rPr>
          <w:rFonts w:hint="cs"/>
          <w:rtl/>
        </w:rPr>
        <w:t xml:space="preserve"> (</w:t>
      </w:r>
      <w:r w:rsidR="00CE4C70">
        <w:rPr>
          <w:rFonts w:hint="cs"/>
          <w:rtl/>
        </w:rPr>
        <w:t>الثالث</w:t>
      </w:r>
      <w:r w:rsidR="00B23C50">
        <w:rPr>
          <w:rFonts w:hint="cs"/>
          <w:rtl/>
        </w:rPr>
        <w:t xml:space="preserve">): </w:t>
      </w:r>
      <w:r w:rsidR="00CE4C70">
        <w:rPr>
          <w:rFonts w:hint="cs"/>
          <w:rtl/>
        </w:rPr>
        <w:t>فجوابه</w:t>
      </w:r>
      <w:r w:rsidR="00B23C50">
        <w:rPr>
          <w:rFonts w:hint="cs"/>
          <w:rtl/>
        </w:rPr>
        <w:t xml:space="preserve">: </w:t>
      </w:r>
      <w:r w:rsidR="00CE4C70">
        <w:rPr>
          <w:rFonts w:hint="cs"/>
          <w:rtl/>
        </w:rPr>
        <w:t>إن لفظ</w:t>
      </w:r>
      <w:r w:rsidR="00B23C50">
        <w:rPr>
          <w:rFonts w:hint="cs"/>
          <w:rtl/>
        </w:rPr>
        <w:t xml:space="preserve"> </w:t>
      </w:r>
      <w:r w:rsidR="00CE4C70">
        <w:rPr>
          <w:rFonts w:hint="cs"/>
          <w:rtl/>
        </w:rPr>
        <w:t>" أين</w:t>
      </w:r>
      <w:r w:rsidR="00762B77">
        <w:rPr>
          <w:rFonts w:hint="cs"/>
          <w:rtl/>
        </w:rPr>
        <w:t>؟</w:t>
      </w:r>
      <w:r w:rsidR="00CE4C70">
        <w:rPr>
          <w:rFonts w:hint="cs"/>
          <w:rtl/>
        </w:rPr>
        <w:t xml:space="preserve"> " كما يجعل سؤالاً عن المكان فقد يجعل سؤالاً عن المنزلة والدرجة</w:t>
      </w:r>
      <w:r w:rsidR="00B23C50">
        <w:rPr>
          <w:rFonts w:hint="cs"/>
          <w:rtl/>
        </w:rPr>
        <w:t xml:space="preserve"> </w:t>
      </w:r>
      <w:r w:rsidR="00CE4C70">
        <w:rPr>
          <w:rFonts w:hint="cs"/>
          <w:rtl/>
        </w:rPr>
        <w:t>يقال</w:t>
      </w:r>
      <w:r w:rsidR="00B23C50">
        <w:rPr>
          <w:rFonts w:hint="cs"/>
          <w:rtl/>
        </w:rPr>
        <w:t xml:space="preserve">: </w:t>
      </w:r>
      <w:r w:rsidR="00CE4C70">
        <w:rPr>
          <w:rFonts w:hint="cs"/>
          <w:rtl/>
        </w:rPr>
        <w:t>أين فلان من فلان</w:t>
      </w:r>
      <w:r w:rsidR="00762B77">
        <w:rPr>
          <w:rFonts w:hint="cs"/>
          <w:rtl/>
        </w:rPr>
        <w:t>؟</w:t>
      </w:r>
      <w:r w:rsidR="00CE4C70">
        <w:rPr>
          <w:rFonts w:hint="cs"/>
          <w:rtl/>
        </w:rPr>
        <w:t xml:space="preserve"> فلعل السؤال كان عن المنزلة</w:t>
      </w:r>
      <w:r>
        <w:rPr>
          <w:rFonts w:hint="cs"/>
          <w:rtl/>
        </w:rPr>
        <w:t>،</w:t>
      </w:r>
      <w:r w:rsidR="00CE4C70">
        <w:rPr>
          <w:rFonts w:hint="cs"/>
          <w:rtl/>
        </w:rPr>
        <w:t xml:space="preserve"> وإشارتها إلى السماء</w:t>
      </w:r>
      <w:r w:rsidR="00B23C50">
        <w:rPr>
          <w:rFonts w:hint="cs"/>
          <w:rtl/>
        </w:rPr>
        <w:t xml:space="preserve">، </w:t>
      </w:r>
      <w:r w:rsidR="00CE4C70">
        <w:rPr>
          <w:rFonts w:hint="cs"/>
          <w:rtl/>
        </w:rPr>
        <w:t>أي هو رفيع القدر جداً</w:t>
      </w:r>
      <w:r w:rsidR="00B23C50">
        <w:rPr>
          <w:rFonts w:hint="cs"/>
          <w:rtl/>
        </w:rPr>
        <w:t xml:space="preserve">، </w:t>
      </w:r>
      <w:r w:rsidR="00CE4C70">
        <w:rPr>
          <w:rFonts w:hint="cs"/>
          <w:rtl/>
        </w:rPr>
        <w:t>وإنما اكتفى منها بتلك الإشارة لقصور عقلها</w:t>
      </w:r>
      <w:r>
        <w:rPr>
          <w:rFonts w:hint="cs"/>
          <w:rtl/>
        </w:rPr>
        <w:t>،</w:t>
      </w:r>
      <w:r w:rsidR="00CE4C70">
        <w:rPr>
          <w:rFonts w:hint="cs"/>
          <w:rtl/>
        </w:rPr>
        <w:t xml:space="preserve"> وقلة فهمها</w:t>
      </w:r>
      <w:r w:rsidR="00B23C50">
        <w:rPr>
          <w:rFonts w:hint="cs"/>
          <w:rtl/>
        </w:rPr>
        <w:t xml:space="preserve">، </w:t>
      </w:r>
      <w:r w:rsidR="00CE4C70">
        <w:rPr>
          <w:rFonts w:hint="cs"/>
          <w:rtl/>
        </w:rPr>
        <w:t>وهذا الجواب يصلح أن يكون جواباً عن تمسكهم بالخبر الثاني</w:t>
      </w:r>
      <w:r>
        <w:rPr>
          <w:rFonts w:hint="cs"/>
          <w:rtl/>
        </w:rPr>
        <w:t>،</w:t>
      </w:r>
      <w:r w:rsidR="00CE4C70">
        <w:rPr>
          <w:rFonts w:hint="cs"/>
          <w:rtl/>
        </w:rPr>
        <w:t xml:space="preserve"> وهو لفظ</w:t>
      </w:r>
      <w:r w:rsidR="00B23C50">
        <w:rPr>
          <w:rFonts w:hint="cs"/>
          <w:rtl/>
        </w:rPr>
        <w:t xml:space="preserve"> </w:t>
      </w:r>
      <w:r w:rsidR="00CE4C70">
        <w:rPr>
          <w:rFonts w:hint="cs"/>
          <w:rtl/>
        </w:rPr>
        <w:t>" عنده " لأن لفظ</w:t>
      </w:r>
      <w:r w:rsidR="00B23C50">
        <w:rPr>
          <w:rFonts w:hint="cs"/>
          <w:rtl/>
        </w:rPr>
        <w:t xml:space="preserve"> </w:t>
      </w:r>
      <w:r w:rsidR="00CE4C70">
        <w:rPr>
          <w:rFonts w:hint="cs"/>
          <w:rtl/>
        </w:rPr>
        <w:t>" عند " يذكر لبيان المنزلة والدرجة</w:t>
      </w:r>
      <w:r>
        <w:rPr>
          <w:rFonts w:hint="cs"/>
          <w:rtl/>
        </w:rPr>
        <w:t>،</w:t>
      </w:r>
      <w:r w:rsidR="00CE4C70">
        <w:rPr>
          <w:rFonts w:hint="cs"/>
          <w:rtl/>
        </w:rPr>
        <w:t xml:space="preserve"> ومن هذا الباب أيضاً</w:t>
      </w:r>
      <w:r w:rsidR="00B23C50">
        <w:rPr>
          <w:rFonts w:hint="cs"/>
          <w:rtl/>
        </w:rPr>
        <w:t xml:space="preserve">: </w:t>
      </w:r>
      <w:r w:rsidR="00CE4C70">
        <w:rPr>
          <w:rFonts w:hint="cs"/>
          <w:rtl/>
        </w:rPr>
        <w:t>أن رجلاً قال للنبي صلى الله عليه وسلم</w:t>
      </w:r>
      <w:r w:rsidR="00B23C50">
        <w:rPr>
          <w:rFonts w:hint="cs"/>
          <w:rtl/>
        </w:rPr>
        <w:t xml:space="preserve">: </w:t>
      </w:r>
      <w:r w:rsidR="00CE4C70">
        <w:rPr>
          <w:rFonts w:hint="cs"/>
          <w:rtl/>
        </w:rPr>
        <w:t>أين كان ربنا قبل أن يخلق السماء</w:t>
      </w:r>
      <w:r w:rsidR="00762B77">
        <w:rPr>
          <w:rFonts w:hint="cs"/>
          <w:rtl/>
        </w:rPr>
        <w:t>؟</w:t>
      </w:r>
      <w:r w:rsidR="00CE4C70">
        <w:rPr>
          <w:rFonts w:hint="cs"/>
          <w:rtl/>
        </w:rPr>
        <w:t xml:space="preserve"> فقال عليه السلام</w:t>
      </w:r>
      <w:r w:rsidR="00B23C50">
        <w:rPr>
          <w:rFonts w:hint="cs"/>
          <w:rtl/>
        </w:rPr>
        <w:t xml:space="preserve">: </w:t>
      </w:r>
      <w:r w:rsidR="00CE4C70">
        <w:rPr>
          <w:rFonts w:hint="cs"/>
          <w:rtl/>
        </w:rPr>
        <w:t>(</w:t>
      </w:r>
      <w:r w:rsidR="00B23C50">
        <w:rPr>
          <w:rFonts w:hint="cs"/>
          <w:rtl/>
        </w:rPr>
        <w:t>(</w:t>
      </w:r>
      <w:r w:rsidR="00CE4C70">
        <w:rPr>
          <w:rFonts w:hint="cs"/>
          <w:rtl/>
        </w:rPr>
        <w:t>في عماء تحته هواء</w:t>
      </w:r>
      <w:r>
        <w:rPr>
          <w:rFonts w:hint="cs"/>
          <w:rtl/>
        </w:rPr>
        <w:t>،</w:t>
      </w:r>
      <w:r w:rsidR="00CE4C70">
        <w:rPr>
          <w:rFonts w:hint="cs"/>
          <w:rtl/>
        </w:rPr>
        <w:t xml:space="preserve"> وفوقه هواء</w:t>
      </w:r>
      <w:r w:rsidR="00B23C50">
        <w:rPr>
          <w:rFonts w:hint="cs"/>
          <w:rtl/>
        </w:rPr>
        <w:t>)</w:t>
      </w:r>
      <w:r w:rsidR="00CE4C70">
        <w:rPr>
          <w:rFonts w:hint="cs"/>
          <w:rtl/>
        </w:rPr>
        <w:t>) وهذا يروى على وجهين</w:t>
      </w:r>
      <w:r w:rsidR="00B23C50">
        <w:rPr>
          <w:rFonts w:hint="cs"/>
          <w:rtl/>
        </w:rPr>
        <w:t xml:space="preserve">: </w:t>
      </w:r>
      <w:r w:rsidR="00CE4C70">
        <w:rPr>
          <w:rFonts w:hint="cs"/>
          <w:rtl/>
        </w:rPr>
        <w:t>أحدهما</w:t>
      </w:r>
      <w:r w:rsidR="00B23C50">
        <w:rPr>
          <w:rFonts w:hint="cs"/>
          <w:rtl/>
        </w:rPr>
        <w:t xml:space="preserve">: </w:t>
      </w:r>
      <w:r w:rsidR="00CE4C70">
        <w:rPr>
          <w:rFonts w:hint="cs"/>
          <w:rtl/>
        </w:rPr>
        <w:t>بالمد وهو السحاب الرقيق</w:t>
      </w:r>
      <w:r>
        <w:rPr>
          <w:rFonts w:hint="cs"/>
          <w:rtl/>
        </w:rPr>
        <w:t>،</w:t>
      </w:r>
      <w:r w:rsidR="00CE4C70">
        <w:rPr>
          <w:rFonts w:hint="cs"/>
          <w:rtl/>
        </w:rPr>
        <w:t xml:space="preserve"> و </w:t>
      </w:r>
      <w:r w:rsidR="00B23C50">
        <w:rPr>
          <w:rFonts w:hint="cs"/>
          <w:rtl/>
        </w:rPr>
        <w:t>(</w:t>
      </w:r>
      <w:r w:rsidR="00CE4C70">
        <w:rPr>
          <w:rFonts w:hint="cs"/>
          <w:rtl/>
        </w:rPr>
        <w:t>الثاني</w:t>
      </w:r>
      <w:r w:rsidR="00B23C50">
        <w:rPr>
          <w:rFonts w:hint="cs"/>
          <w:rtl/>
        </w:rPr>
        <w:t xml:space="preserve">): </w:t>
      </w:r>
      <w:r w:rsidR="00CE4C70">
        <w:rPr>
          <w:rFonts w:hint="cs"/>
          <w:rtl/>
        </w:rPr>
        <w:t>بالقصر</w:t>
      </w:r>
      <w:r w:rsidR="00B23C50">
        <w:rPr>
          <w:rFonts w:hint="cs"/>
          <w:rtl/>
        </w:rPr>
        <w:t xml:space="preserve">، </w:t>
      </w:r>
      <w:r w:rsidR="00CE4C70">
        <w:rPr>
          <w:rFonts w:hint="cs"/>
          <w:rtl/>
        </w:rPr>
        <w:t>فإذا روي مقصوراً كان المعنى أنه تعالى كان وحده ولم يكن معه غيره</w:t>
      </w:r>
      <w:r w:rsidR="00B23C50">
        <w:rPr>
          <w:rFonts w:hint="cs"/>
          <w:rtl/>
        </w:rPr>
        <w:t xml:space="preserve">، </w:t>
      </w:r>
      <w:r w:rsidR="00CE4C70">
        <w:rPr>
          <w:rFonts w:hint="cs"/>
          <w:rtl/>
        </w:rPr>
        <w:t>شبه العدم بالعمى</w:t>
      </w:r>
      <w:r w:rsidR="00B23C50">
        <w:rPr>
          <w:rFonts w:hint="cs"/>
          <w:rtl/>
        </w:rPr>
        <w:t xml:space="preserve">، </w:t>
      </w:r>
      <w:r w:rsidR="00CE4C70">
        <w:rPr>
          <w:rFonts w:hint="cs"/>
          <w:rtl/>
        </w:rPr>
        <w:t>فكأنه قال</w:t>
      </w:r>
      <w:r w:rsidR="00B23C50">
        <w:rPr>
          <w:rFonts w:hint="cs"/>
          <w:rtl/>
        </w:rPr>
        <w:t xml:space="preserve">: </w:t>
      </w:r>
      <w:r w:rsidR="00CE4C70">
        <w:rPr>
          <w:rFonts w:hint="cs"/>
          <w:rtl/>
        </w:rPr>
        <w:t>لم يكن شيء سواه</w:t>
      </w:r>
      <w:r>
        <w:rPr>
          <w:rFonts w:hint="cs"/>
          <w:rtl/>
        </w:rPr>
        <w:t>،</w:t>
      </w:r>
      <w:r w:rsidR="00CE4C70">
        <w:rPr>
          <w:rFonts w:hint="cs"/>
          <w:rtl/>
        </w:rPr>
        <w:t xml:space="preserve"> لا فوق ولا تحت ولا شمال ولا يمين فإذا قيل</w:t>
      </w:r>
      <w:r w:rsidR="00B23C50">
        <w:rPr>
          <w:rFonts w:hint="cs"/>
          <w:rtl/>
        </w:rPr>
        <w:t xml:space="preserve">: </w:t>
      </w:r>
      <w:r w:rsidR="00CE4C70">
        <w:rPr>
          <w:rFonts w:hint="cs"/>
          <w:rtl/>
        </w:rPr>
        <w:t>كان في عمى</w:t>
      </w:r>
      <w:r w:rsidR="00B23C50">
        <w:rPr>
          <w:rFonts w:hint="cs"/>
          <w:rtl/>
        </w:rPr>
        <w:t xml:space="preserve">، </w:t>
      </w:r>
      <w:r w:rsidR="00CE4C70">
        <w:rPr>
          <w:rFonts w:hint="cs"/>
          <w:rtl/>
        </w:rPr>
        <w:t>فالمعنى</w:t>
      </w:r>
      <w:r w:rsidR="00B23C50">
        <w:rPr>
          <w:rFonts w:hint="cs"/>
          <w:rtl/>
        </w:rPr>
        <w:t xml:space="preserve">: </w:t>
      </w:r>
      <w:r w:rsidR="00CE4C70">
        <w:rPr>
          <w:rFonts w:hint="cs"/>
          <w:rtl/>
        </w:rPr>
        <w:t>أنه تعالى كان فيه بمعنى القدرة والتدبير</w:t>
      </w:r>
      <w:r>
        <w:rPr>
          <w:rFonts w:hint="cs"/>
          <w:rtl/>
        </w:rPr>
        <w:t>،</w:t>
      </w:r>
      <w:r w:rsidR="00CE4C70">
        <w:rPr>
          <w:rFonts w:hint="cs"/>
          <w:rtl/>
        </w:rPr>
        <w:t xml:space="preserve"> والرواية الأولى</w:t>
      </w:r>
      <w:r w:rsidR="00B23C50">
        <w:rPr>
          <w:rFonts w:hint="cs"/>
          <w:rtl/>
        </w:rPr>
        <w:t xml:space="preserve">: </w:t>
      </w:r>
      <w:r w:rsidR="00CE4C70">
        <w:rPr>
          <w:rFonts w:hint="cs"/>
          <w:rtl/>
        </w:rPr>
        <w:t>أولى</w:t>
      </w:r>
      <w:r>
        <w:rPr>
          <w:rFonts w:hint="cs"/>
          <w:rtl/>
        </w:rPr>
        <w:t>،</w:t>
      </w:r>
      <w:r w:rsidR="00CE4C70">
        <w:rPr>
          <w:rFonts w:hint="cs"/>
          <w:rtl/>
        </w:rPr>
        <w:t xml:space="preserve"> لما روي عن " عمران بن الحصين " قال</w:t>
      </w:r>
      <w:r w:rsidR="00B23C50">
        <w:rPr>
          <w:rFonts w:hint="cs"/>
          <w:rtl/>
        </w:rPr>
        <w:t xml:space="preserve">: </w:t>
      </w:r>
      <w:r w:rsidR="00CE4C70">
        <w:rPr>
          <w:rFonts w:hint="cs"/>
          <w:rtl/>
        </w:rPr>
        <w:t>قال رجل لرسول الله صلى الله عليه وسلم أخبر نا عن أول هذا الأمر</w:t>
      </w:r>
      <w:r w:rsidR="00762B77">
        <w:rPr>
          <w:rFonts w:hint="cs"/>
          <w:rtl/>
        </w:rPr>
        <w:t>؟</w:t>
      </w:r>
      <w:r w:rsidR="00CE4C70">
        <w:rPr>
          <w:rFonts w:hint="cs"/>
          <w:rtl/>
        </w:rPr>
        <w:t xml:space="preserve"> قال</w:t>
      </w:r>
      <w:r w:rsidR="00B23C50">
        <w:rPr>
          <w:rFonts w:hint="cs"/>
          <w:rtl/>
        </w:rPr>
        <w:t xml:space="preserve">: </w:t>
      </w:r>
      <w:r w:rsidR="00CE4C70">
        <w:rPr>
          <w:rFonts w:hint="cs"/>
          <w:rtl/>
        </w:rPr>
        <w:t>(</w:t>
      </w:r>
      <w:r w:rsidR="00B23C50">
        <w:rPr>
          <w:rFonts w:hint="cs"/>
          <w:rtl/>
        </w:rPr>
        <w:t>(</w:t>
      </w:r>
      <w:r w:rsidR="00CE4C70">
        <w:rPr>
          <w:rFonts w:hint="cs"/>
          <w:rtl/>
        </w:rPr>
        <w:t>كان الله ولم يكن معه شيء</w:t>
      </w:r>
      <w:r w:rsidR="00B23C50">
        <w:rPr>
          <w:rFonts w:hint="cs"/>
          <w:rtl/>
        </w:rPr>
        <w:t>)</w:t>
      </w:r>
      <w:r w:rsidR="00CE4C70">
        <w:rPr>
          <w:rFonts w:hint="cs"/>
          <w:rtl/>
        </w:rPr>
        <w:t>)</w:t>
      </w:r>
      <w:r>
        <w:rPr>
          <w:rFonts w:hint="cs"/>
          <w:rtl/>
        </w:rPr>
        <w:t>،</w:t>
      </w:r>
      <w:r w:rsidR="00CE4C70">
        <w:rPr>
          <w:rFonts w:hint="cs"/>
          <w:rtl/>
        </w:rPr>
        <w:t xml:space="preserve"> وهذا يدل على أن رواية العمى</w:t>
      </w:r>
      <w:r w:rsidR="00B23C50">
        <w:rPr>
          <w:rFonts w:hint="cs"/>
          <w:rtl/>
        </w:rPr>
        <w:t xml:space="preserve"> </w:t>
      </w:r>
      <w:r w:rsidR="00CE4C70">
        <w:rPr>
          <w:rFonts w:hint="cs"/>
          <w:rtl/>
        </w:rPr>
        <w:t>-</w:t>
      </w:r>
      <w:r w:rsidR="00B23C50">
        <w:rPr>
          <w:rFonts w:hint="cs"/>
          <w:rtl/>
        </w:rPr>
        <w:t xml:space="preserve"> </w:t>
      </w:r>
      <w:r w:rsidR="00CE4C70">
        <w:rPr>
          <w:rFonts w:hint="cs"/>
          <w:rtl/>
        </w:rPr>
        <w:t>بالقصر</w:t>
      </w:r>
      <w:r w:rsidR="00B23C50">
        <w:rPr>
          <w:rFonts w:hint="cs"/>
          <w:rtl/>
        </w:rPr>
        <w:t xml:space="preserve"> </w:t>
      </w:r>
      <w:r w:rsidR="00CE4C70">
        <w:rPr>
          <w:rFonts w:hint="cs"/>
          <w:rtl/>
        </w:rPr>
        <w:t>-</w:t>
      </w:r>
      <w:r w:rsidR="00B23C50">
        <w:rPr>
          <w:rFonts w:hint="cs"/>
          <w:rtl/>
        </w:rPr>
        <w:t xml:space="preserve"> </w:t>
      </w:r>
      <w:r w:rsidR="00CE4C70">
        <w:rPr>
          <w:rFonts w:hint="cs"/>
          <w:rtl/>
        </w:rPr>
        <w:t>أولى من المد</w:t>
      </w:r>
      <w:r>
        <w:rPr>
          <w:rFonts w:hint="cs"/>
          <w:rtl/>
        </w:rPr>
        <w:t>،</w:t>
      </w:r>
      <w:r w:rsidR="00CE4C70">
        <w:rPr>
          <w:rFonts w:hint="cs"/>
          <w:rtl/>
        </w:rPr>
        <w:t xml:space="preserve"> ومن هذا الباب أيضاً</w:t>
      </w:r>
      <w:r w:rsidR="00B23C50">
        <w:rPr>
          <w:rFonts w:hint="cs"/>
          <w:rtl/>
        </w:rPr>
        <w:t xml:space="preserve">: </w:t>
      </w:r>
      <w:r w:rsidR="00CE4C70">
        <w:rPr>
          <w:rFonts w:hint="cs"/>
          <w:rtl/>
        </w:rPr>
        <w:t>ما روى أنس بن مالك</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قال</w:t>
      </w:r>
      <w:r w:rsidR="00B23C50">
        <w:rPr>
          <w:rFonts w:hint="cs"/>
          <w:rtl/>
        </w:rPr>
        <w:t xml:space="preserve">: </w:t>
      </w:r>
      <w:r w:rsidR="00CE4C70">
        <w:rPr>
          <w:rFonts w:hint="cs"/>
          <w:rtl/>
        </w:rPr>
        <w:t>(</w:t>
      </w:r>
      <w:r w:rsidR="00B23C50">
        <w:rPr>
          <w:rFonts w:hint="cs"/>
          <w:rtl/>
        </w:rPr>
        <w:t>(</w:t>
      </w:r>
      <w:r w:rsidR="00CE4C70">
        <w:rPr>
          <w:rFonts w:hint="cs"/>
          <w:rtl/>
        </w:rPr>
        <w:t>كان جبريل عند النبي صلى الله عليه وسلم فأتاه ملك</w:t>
      </w:r>
      <w:r>
        <w:rPr>
          <w:rFonts w:hint="cs"/>
          <w:rtl/>
        </w:rPr>
        <w:t>،</w:t>
      </w:r>
      <w:r w:rsidR="00CE4C70">
        <w:rPr>
          <w:rFonts w:hint="cs"/>
          <w:rtl/>
        </w:rPr>
        <w:t xml:space="preserve"> فقال أين تركت ربنا</w:t>
      </w:r>
      <w:r w:rsidR="00762B77">
        <w:rPr>
          <w:rFonts w:hint="cs"/>
          <w:rtl/>
        </w:rPr>
        <w:t>؟</w:t>
      </w:r>
      <w:r w:rsidR="00CE4C70">
        <w:rPr>
          <w:rFonts w:hint="cs"/>
          <w:rtl/>
        </w:rPr>
        <w:t xml:space="preserve"> فقال</w:t>
      </w:r>
      <w:r w:rsidR="00B23C50">
        <w:rPr>
          <w:rFonts w:hint="cs"/>
          <w:rtl/>
        </w:rPr>
        <w:t xml:space="preserve">: </w:t>
      </w:r>
      <w:r w:rsidR="00CE4C70">
        <w:rPr>
          <w:rFonts w:hint="cs"/>
          <w:rtl/>
        </w:rPr>
        <w:t>في الأرضين</w:t>
      </w:r>
      <w:r w:rsidR="00B23C50">
        <w:rPr>
          <w:rFonts w:hint="cs"/>
          <w:rtl/>
        </w:rPr>
        <w:t xml:space="preserve"> </w:t>
      </w:r>
      <w:r w:rsidR="00CE4C70">
        <w:rPr>
          <w:rFonts w:hint="cs"/>
          <w:rtl/>
        </w:rPr>
        <w:t>فجاء آخر</w:t>
      </w:r>
      <w:r w:rsidR="00B23C50">
        <w:rPr>
          <w:rFonts w:hint="cs"/>
          <w:rtl/>
        </w:rPr>
        <w:t xml:space="preserve">، </w:t>
      </w:r>
      <w:r w:rsidR="00CE4C70">
        <w:rPr>
          <w:rFonts w:hint="cs"/>
          <w:rtl/>
        </w:rPr>
        <w:t>فقال</w:t>
      </w:r>
      <w:r w:rsidR="00B23C50">
        <w:rPr>
          <w:rFonts w:hint="cs"/>
          <w:rtl/>
        </w:rPr>
        <w:t xml:space="preserve">: </w:t>
      </w:r>
      <w:r w:rsidR="00CE4C70">
        <w:rPr>
          <w:rFonts w:hint="cs"/>
          <w:rtl/>
        </w:rPr>
        <w:t>أين تركت ربنا</w:t>
      </w:r>
      <w:r w:rsidR="00762B77">
        <w:rPr>
          <w:rFonts w:hint="cs"/>
          <w:rtl/>
        </w:rPr>
        <w:t>؟</w:t>
      </w:r>
      <w:r w:rsidR="00CE4C70">
        <w:rPr>
          <w:rFonts w:hint="cs"/>
          <w:rtl/>
        </w:rPr>
        <w:t xml:space="preserve"> فقال</w:t>
      </w:r>
      <w:r w:rsidR="00B23C50">
        <w:rPr>
          <w:rFonts w:hint="cs"/>
          <w:rtl/>
        </w:rPr>
        <w:t xml:space="preserve">: </w:t>
      </w:r>
      <w:r w:rsidR="00CE4C70">
        <w:rPr>
          <w:rFonts w:hint="cs"/>
          <w:rtl/>
        </w:rPr>
        <w:t>في سبع سموات</w:t>
      </w:r>
      <w:r w:rsidR="00B23C50">
        <w:rPr>
          <w:rFonts w:hint="cs"/>
          <w:rtl/>
        </w:rPr>
        <w:t xml:space="preserve"> </w:t>
      </w:r>
      <w:r w:rsidR="00CE4C70">
        <w:rPr>
          <w:rFonts w:hint="cs"/>
          <w:rtl/>
        </w:rPr>
        <w:t>فجاءه آخر</w:t>
      </w:r>
      <w:r w:rsidR="00B23C50">
        <w:rPr>
          <w:rFonts w:hint="cs"/>
          <w:rtl/>
        </w:rPr>
        <w:t xml:space="preserve">، </w:t>
      </w:r>
      <w:r w:rsidR="00CE4C70">
        <w:rPr>
          <w:rFonts w:hint="cs"/>
          <w:rtl/>
        </w:rPr>
        <w:t>فسأله عنه</w:t>
      </w:r>
      <w:r w:rsidR="00762B77">
        <w:rPr>
          <w:rFonts w:hint="cs"/>
          <w:rtl/>
        </w:rPr>
        <w:t>؟</w:t>
      </w:r>
      <w:r w:rsidR="00CE4C70">
        <w:rPr>
          <w:rFonts w:hint="cs"/>
          <w:rtl/>
        </w:rPr>
        <w:t xml:space="preserve"> فقال</w:t>
      </w:r>
      <w:r w:rsidR="00B23C50">
        <w:rPr>
          <w:rFonts w:hint="cs"/>
          <w:rtl/>
        </w:rPr>
        <w:t xml:space="preserve">: </w:t>
      </w:r>
      <w:r w:rsidR="00CE4C70">
        <w:rPr>
          <w:rFonts w:hint="cs"/>
          <w:rtl/>
        </w:rPr>
        <w:t>في المشرق</w:t>
      </w:r>
      <w:r w:rsidR="00B23C50">
        <w:rPr>
          <w:rFonts w:hint="cs"/>
          <w:rtl/>
        </w:rPr>
        <w:t xml:space="preserve">، </w:t>
      </w:r>
      <w:r w:rsidR="00CE4C70">
        <w:rPr>
          <w:rFonts w:hint="cs"/>
          <w:rtl/>
        </w:rPr>
        <w:t>وآخر في المغرب</w:t>
      </w:r>
      <w:r w:rsidR="00B23C50">
        <w:rPr>
          <w:rFonts w:hint="cs"/>
          <w:rtl/>
        </w:rPr>
        <w:t>)</w:t>
      </w:r>
      <w:r w:rsidR="00CE4C70">
        <w:rPr>
          <w:rFonts w:hint="cs"/>
          <w:rtl/>
        </w:rPr>
        <w:t>)</w:t>
      </w:r>
      <w:r>
        <w:rPr>
          <w:rFonts w:hint="cs"/>
          <w:rtl/>
        </w:rPr>
        <w:t>،</w:t>
      </w:r>
      <w:r w:rsidR="00CE4C70">
        <w:rPr>
          <w:rFonts w:hint="cs"/>
          <w:rtl/>
        </w:rPr>
        <w:t xml:space="preserve"> والتأويل</w:t>
      </w:r>
      <w:r w:rsidR="00B23C50">
        <w:rPr>
          <w:rFonts w:hint="cs"/>
          <w:rtl/>
        </w:rPr>
        <w:t xml:space="preserve">: </w:t>
      </w:r>
      <w:r w:rsidR="00CE4C70">
        <w:rPr>
          <w:rFonts w:hint="cs"/>
          <w:rtl/>
        </w:rPr>
        <w:t>إنه على وفق قوله تعالى</w:t>
      </w:r>
      <w:r w:rsidR="00B23C50">
        <w:rPr>
          <w:rFonts w:hint="cs"/>
          <w:rtl/>
        </w:rPr>
        <w:t xml:space="preserve">: </w:t>
      </w:r>
      <w:r>
        <w:rPr>
          <w:rFonts w:hint="cs"/>
          <w:rtl/>
        </w:rPr>
        <w:t>{</w:t>
      </w:r>
      <w:r w:rsidR="00CE4C70">
        <w:rPr>
          <w:rFonts w:hint="cs"/>
          <w:rtl/>
        </w:rPr>
        <w:t>وهو الذي في السماء إله وفي الأرض إله</w:t>
      </w:r>
      <w:r>
        <w:rPr>
          <w:rFonts w:hint="cs"/>
          <w:vertAlign w:val="superscript"/>
          <w:rtl/>
        </w:rPr>
        <w:t>}</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وهو الله في السموات وفي الأرض</w:t>
      </w:r>
      <w:r>
        <w:rPr>
          <w:rFonts w:hint="cs"/>
          <w:rtl/>
        </w:rPr>
        <w:t>}،</w:t>
      </w:r>
      <w:r w:rsidR="00CE4C70">
        <w:rPr>
          <w:rFonts w:hint="cs"/>
          <w:rtl/>
        </w:rPr>
        <w:t xml:space="preserve"> وقوله</w:t>
      </w:r>
      <w:r w:rsidR="00B23C50">
        <w:rPr>
          <w:rFonts w:hint="cs"/>
          <w:rtl/>
        </w:rPr>
        <w:t xml:space="preserve">: </w:t>
      </w:r>
      <w:r>
        <w:rPr>
          <w:rFonts w:hint="cs"/>
          <w:rtl/>
        </w:rPr>
        <w:t>{</w:t>
      </w:r>
      <w:r w:rsidR="00CE4C70">
        <w:rPr>
          <w:rFonts w:hint="cs"/>
          <w:rtl/>
        </w:rPr>
        <w:t>فأينما تولوا فثم وجه الله</w:t>
      </w:r>
      <w:r>
        <w:rPr>
          <w:rFonts w:hint="cs"/>
          <w:vertAlign w:val="superscript"/>
          <w:rtl/>
        </w:rPr>
        <w:t>}</w:t>
      </w:r>
      <w:r>
        <w:rPr>
          <w:rFonts w:hint="cs"/>
          <w:rtl/>
        </w:rPr>
        <w:t>،</w:t>
      </w:r>
      <w:r w:rsidR="00CE4C70">
        <w:rPr>
          <w:rFonts w:hint="cs"/>
          <w:rtl/>
        </w:rPr>
        <w:t xml:space="preserve"> أي أنه تعالى في كل مكان بالحفظ والتدبير والإلهية</w:t>
      </w:r>
      <w:r>
        <w:rPr>
          <w:rFonts w:hint="cs"/>
          <w:rtl/>
        </w:rPr>
        <w:t>،</w:t>
      </w:r>
      <w:r w:rsidR="00CE4C70">
        <w:rPr>
          <w:rFonts w:hint="cs"/>
          <w:rtl/>
        </w:rPr>
        <w:t xml:space="preserve"> وأما قصة المعراج</w:t>
      </w:r>
      <w:r w:rsidR="00B23C50">
        <w:rPr>
          <w:rFonts w:hint="cs"/>
          <w:rtl/>
        </w:rPr>
        <w:t xml:space="preserve">، </w:t>
      </w:r>
      <w:r w:rsidR="00CE4C70">
        <w:rPr>
          <w:rFonts w:hint="cs"/>
          <w:rtl/>
        </w:rPr>
        <w:t>فالمقصود</w:t>
      </w:r>
      <w:r w:rsidR="00B23C50">
        <w:rPr>
          <w:rFonts w:hint="cs"/>
          <w:rtl/>
        </w:rPr>
        <w:t xml:space="preserve">: </w:t>
      </w:r>
      <w:r w:rsidR="00CE4C70">
        <w:rPr>
          <w:rFonts w:hint="cs"/>
          <w:rtl/>
        </w:rPr>
        <w:t>أنه يريه الله</w:t>
      </w:r>
      <w:r w:rsidR="00B23C50">
        <w:rPr>
          <w:rFonts w:hint="cs"/>
          <w:rtl/>
        </w:rPr>
        <w:t xml:space="preserve"> </w:t>
      </w:r>
      <w:r w:rsidR="00CE4C70">
        <w:rPr>
          <w:rFonts w:hint="cs"/>
          <w:rtl/>
        </w:rPr>
        <w:t>-</w:t>
      </w:r>
      <w:r w:rsidR="00B23C50">
        <w:rPr>
          <w:rFonts w:hint="cs"/>
          <w:rtl/>
        </w:rPr>
        <w:t xml:space="preserve"> </w:t>
      </w:r>
      <w:r w:rsidR="00CE4C70">
        <w:rPr>
          <w:rFonts w:hint="cs"/>
          <w:rtl/>
        </w:rPr>
        <w:t>تعالى -</w:t>
      </w:r>
      <w:r w:rsidR="00B23C50">
        <w:rPr>
          <w:rFonts w:hint="cs"/>
          <w:rtl/>
        </w:rPr>
        <w:t xml:space="preserve"> </w:t>
      </w:r>
      <w:r w:rsidR="00CE4C70">
        <w:rPr>
          <w:rFonts w:hint="cs"/>
          <w:rtl/>
        </w:rPr>
        <w:t>أنواع مخلوقاته في العالم العلوي والعالم السفلي</w:t>
      </w:r>
      <w:r>
        <w:rPr>
          <w:rFonts w:hint="cs"/>
          <w:rtl/>
        </w:rPr>
        <w:t>،</w:t>
      </w:r>
      <w:r w:rsidR="00CE4C70">
        <w:rPr>
          <w:rFonts w:hint="cs"/>
          <w:rtl/>
        </w:rPr>
        <w:t xml:space="preserve"> لتكون مشاهداته للدلائل أكثر</w:t>
      </w:r>
      <w:r>
        <w:rPr>
          <w:rFonts w:hint="cs"/>
          <w:rtl/>
        </w:rPr>
        <w:t>،</w:t>
      </w:r>
      <w:r w:rsidR="00CE4C70">
        <w:rPr>
          <w:rFonts w:hint="cs"/>
          <w:rtl/>
        </w:rPr>
        <w:t xml:space="preserve"> فتصير نفسه أقوى وأكمل</w:t>
      </w:r>
      <w:r w:rsidR="00B23C50">
        <w:rPr>
          <w:rFonts w:hint="cs"/>
          <w:rtl/>
        </w:rPr>
        <w:t xml:space="preserve">، </w:t>
      </w:r>
      <w:r w:rsidR="00CE4C70">
        <w:rPr>
          <w:rFonts w:hint="cs"/>
          <w:rtl/>
        </w:rPr>
        <w:t>كما في حق الخليل عليه السلام</w:t>
      </w:r>
      <w:r>
        <w:rPr>
          <w:rFonts w:hint="cs"/>
          <w:rtl/>
        </w:rPr>
        <w:t>،</w:t>
      </w:r>
      <w:r w:rsidR="00CE4C70">
        <w:rPr>
          <w:rFonts w:hint="cs"/>
          <w:rtl/>
        </w:rPr>
        <w:t xml:space="preserve"> وأما قوله</w:t>
      </w:r>
      <w:r w:rsidR="00B23C50">
        <w:rPr>
          <w:rFonts w:hint="cs"/>
          <w:rtl/>
        </w:rPr>
        <w:t xml:space="preserve">: </w:t>
      </w:r>
      <w:r>
        <w:rPr>
          <w:rFonts w:hint="cs"/>
          <w:rtl/>
        </w:rPr>
        <w:t>{</w:t>
      </w:r>
      <w:r w:rsidR="00CE4C70">
        <w:rPr>
          <w:rFonts w:hint="cs"/>
          <w:rtl/>
        </w:rPr>
        <w:t>ثم دنى فتدلى فكان قاب قوسين أو أدنى</w:t>
      </w:r>
      <w:r>
        <w:rPr>
          <w:rFonts w:hint="cs"/>
          <w:rtl/>
        </w:rPr>
        <w:t>}،</w:t>
      </w:r>
      <w:r w:rsidR="00CE4C70">
        <w:rPr>
          <w:rFonts w:hint="cs"/>
          <w:rtl/>
        </w:rPr>
        <w:t xml:space="preserve"> ففيه </w:t>
      </w:r>
      <w:r w:rsidR="00CE4C70">
        <w:rPr>
          <w:rFonts w:hint="cs"/>
          <w:rtl/>
        </w:rPr>
        <w:lastRenderedPageBreak/>
        <w:t>وجوه</w:t>
      </w:r>
      <w:r w:rsidR="00B23C50">
        <w:rPr>
          <w:rFonts w:hint="cs"/>
          <w:rtl/>
        </w:rPr>
        <w:t>: (</w:t>
      </w:r>
      <w:r w:rsidR="00CE4C70">
        <w:rPr>
          <w:rFonts w:hint="cs"/>
          <w:rtl/>
        </w:rPr>
        <w:t>الأول</w:t>
      </w:r>
      <w:r w:rsidR="00B23C50">
        <w:rPr>
          <w:rFonts w:hint="cs"/>
          <w:rtl/>
        </w:rPr>
        <w:t xml:space="preserve">): </w:t>
      </w:r>
      <w:r w:rsidR="00CE4C70">
        <w:rPr>
          <w:rFonts w:hint="cs"/>
          <w:rtl/>
        </w:rPr>
        <w:t>إن هذا الدنو دنو المنزلة والكرامة</w:t>
      </w:r>
      <w:r w:rsidR="00B23C50">
        <w:rPr>
          <w:rFonts w:hint="cs"/>
          <w:rtl/>
        </w:rPr>
        <w:t xml:space="preserve">، </w:t>
      </w:r>
      <w:r w:rsidR="00CE4C70">
        <w:rPr>
          <w:rFonts w:hint="cs"/>
          <w:rtl/>
        </w:rPr>
        <w:t>كقوله تعالى</w:t>
      </w:r>
      <w:r w:rsidR="00B23C50">
        <w:rPr>
          <w:rFonts w:hint="cs"/>
          <w:rtl/>
        </w:rPr>
        <w:t xml:space="preserve">: </w:t>
      </w:r>
      <w:r>
        <w:rPr>
          <w:rFonts w:hint="cs"/>
          <w:rtl/>
        </w:rPr>
        <w:t>{</w:t>
      </w:r>
      <w:r w:rsidR="00CE4C70">
        <w:rPr>
          <w:rFonts w:hint="cs"/>
          <w:rtl/>
        </w:rPr>
        <w:t>واسجد واقترب</w:t>
      </w:r>
      <w:r>
        <w:rPr>
          <w:rFonts w:hint="cs"/>
          <w:rtl/>
        </w:rPr>
        <w:t>}،</w:t>
      </w:r>
      <w:r w:rsidR="00CE4C70">
        <w:rPr>
          <w:rFonts w:hint="cs"/>
          <w:rtl/>
        </w:rPr>
        <w:t xml:space="preserve"> وقال عليه السلام</w:t>
      </w:r>
      <w:r w:rsidR="00B23C50">
        <w:rPr>
          <w:rFonts w:hint="cs"/>
          <w:rtl/>
        </w:rPr>
        <w:t xml:space="preserve"> </w:t>
      </w:r>
      <w:r w:rsidR="00CE4C70">
        <w:rPr>
          <w:rFonts w:hint="cs"/>
          <w:rtl/>
        </w:rPr>
        <w:t>-</w:t>
      </w:r>
      <w:r w:rsidR="00B23C50">
        <w:rPr>
          <w:rFonts w:hint="cs"/>
          <w:rtl/>
        </w:rPr>
        <w:t xml:space="preserve"> </w:t>
      </w:r>
      <w:r w:rsidR="00CE4C70">
        <w:rPr>
          <w:rFonts w:hint="cs"/>
          <w:rtl/>
        </w:rPr>
        <w:t>حكاية عن الله تعالى -</w:t>
      </w:r>
      <w:r w:rsidR="00B23C50">
        <w:rPr>
          <w:rFonts w:hint="cs"/>
          <w:rtl/>
        </w:rPr>
        <w:t xml:space="preserve">: </w:t>
      </w:r>
      <w:r w:rsidR="00CE4C70">
        <w:rPr>
          <w:rFonts w:hint="cs"/>
          <w:rtl/>
        </w:rPr>
        <w:t>(</w:t>
      </w:r>
      <w:r w:rsidR="00B23C50">
        <w:rPr>
          <w:rFonts w:hint="cs"/>
          <w:rtl/>
        </w:rPr>
        <w:t>(</w:t>
      </w:r>
      <w:r w:rsidR="00CE4C70">
        <w:rPr>
          <w:rFonts w:hint="cs"/>
          <w:rtl/>
        </w:rPr>
        <w:t>من تقرب إلي شبراً</w:t>
      </w:r>
      <w:r>
        <w:rPr>
          <w:rFonts w:hint="cs"/>
          <w:rtl/>
        </w:rPr>
        <w:t>،</w:t>
      </w:r>
      <w:r w:rsidR="00CE4C70">
        <w:rPr>
          <w:rFonts w:hint="cs"/>
          <w:rtl/>
        </w:rPr>
        <w:t xml:space="preserve"> تقربت إليه ذراعاً</w:t>
      </w:r>
      <w:r w:rsidR="00B23C50">
        <w:rPr>
          <w:rFonts w:hint="cs"/>
          <w:rtl/>
        </w:rPr>
        <w:t>)</w:t>
      </w:r>
      <w:r w:rsidR="00CE4C70">
        <w:rPr>
          <w:rFonts w:hint="cs"/>
          <w:rtl/>
        </w:rPr>
        <w:t>)</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Pr>
          <w:rFonts w:hint="cs"/>
          <w:rtl/>
        </w:rPr>
        <w:t>{</w:t>
      </w:r>
      <w:r w:rsidR="00CE4C70">
        <w:rPr>
          <w:rFonts w:hint="cs"/>
          <w:rtl/>
        </w:rPr>
        <w:t>ثم دنا فتدلى</w:t>
      </w:r>
      <w:r>
        <w:rPr>
          <w:rFonts w:hint="cs"/>
          <w:rtl/>
        </w:rPr>
        <w:t>}،</w:t>
      </w:r>
      <w:r w:rsidR="00CE4C70">
        <w:rPr>
          <w:rFonts w:hint="cs"/>
          <w:rtl/>
        </w:rPr>
        <w:t xml:space="preserve"> أي جبريل دنا من محمد</w:t>
      </w:r>
      <w:r w:rsidR="00B23C50">
        <w:rPr>
          <w:rFonts w:hint="cs"/>
          <w:rtl/>
        </w:rPr>
        <w:t xml:space="preserve"> </w:t>
      </w:r>
      <w:r w:rsidR="00CE4C70">
        <w:rPr>
          <w:rFonts w:hint="cs"/>
          <w:rtl/>
        </w:rPr>
        <w:t>-</w:t>
      </w:r>
      <w:r w:rsidR="00B23C50">
        <w:rPr>
          <w:rFonts w:hint="cs"/>
          <w:rtl/>
        </w:rPr>
        <w:t xml:space="preserve"> </w:t>
      </w:r>
      <w:r w:rsidR="00CE4C70">
        <w:rPr>
          <w:rFonts w:hint="cs"/>
          <w:rtl/>
        </w:rPr>
        <w:t>عليهما السلام</w:t>
      </w:r>
      <w:r w:rsidR="00B23C50">
        <w:rPr>
          <w:rFonts w:hint="cs"/>
          <w:rtl/>
        </w:rPr>
        <w:t xml:space="preserve"> </w:t>
      </w:r>
      <w:r w:rsidR="00CE4C70">
        <w:rPr>
          <w:rFonts w:hint="cs"/>
          <w:rtl/>
        </w:rPr>
        <w:t>-</w:t>
      </w:r>
      <w:r w:rsidR="00B23C50">
        <w:rPr>
          <w:rFonts w:hint="cs"/>
          <w:rtl/>
        </w:rPr>
        <w:t xml:space="preserve"> </w:t>
      </w:r>
      <w:r w:rsidR="00CE4C70">
        <w:rPr>
          <w:rFonts w:hint="cs"/>
          <w:rtl/>
        </w:rPr>
        <w:t>والدليل عليه</w:t>
      </w:r>
      <w:r w:rsidR="00B23C50">
        <w:rPr>
          <w:rFonts w:hint="cs"/>
          <w:rtl/>
        </w:rPr>
        <w:t xml:space="preserve">: </w:t>
      </w:r>
      <w:r w:rsidR="00CE4C70">
        <w:rPr>
          <w:rFonts w:hint="cs"/>
          <w:rtl/>
        </w:rPr>
        <w:t>قوله تعالى في آية أخرى</w:t>
      </w:r>
      <w:r w:rsidR="00B23C50">
        <w:rPr>
          <w:rFonts w:hint="cs"/>
          <w:rtl/>
        </w:rPr>
        <w:t xml:space="preserve">: </w:t>
      </w:r>
      <w:r>
        <w:rPr>
          <w:rFonts w:hint="cs"/>
          <w:rtl/>
        </w:rPr>
        <w:t>{</w:t>
      </w:r>
      <w:r w:rsidR="00CE4C70">
        <w:rPr>
          <w:rFonts w:hint="cs"/>
          <w:rtl/>
        </w:rPr>
        <w:t>ولقد رآه بالأفق المبين</w:t>
      </w:r>
      <w:r>
        <w:rPr>
          <w:rFonts w:hint="cs"/>
          <w:rtl/>
        </w:rPr>
        <w:t>}،</w:t>
      </w:r>
      <w:r w:rsidR="00CE4C70">
        <w:rPr>
          <w:rFonts w:hint="cs"/>
          <w:rtl/>
        </w:rPr>
        <w:t xml:space="preserve"> ثم لما دنا جبريل من محمد</w:t>
      </w:r>
      <w:r w:rsidR="00B23C50">
        <w:rPr>
          <w:rFonts w:hint="cs"/>
          <w:rtl/>
        </w:rPr>
        <w:t xml:space="preserve"> </w:t>
      </w:r>
      <w:r w:rsidR="00CE4C70">
        <w:rPr>
          <w:rFonts w:hint="cs"/>
          <w:rtl/>
        </w:rPr>
        <w:t>-</w:t>
      </w:r>
      <w:r w:rsidR="00B23C50">
        <w:rPr>
          <w:rFonts w:hint="cs"/>
          <w:rtl/>
        </w:rPr>
        <w:t xml:space="preserve"> </w:t>
      </w:r>
      <w:r w:rsidR="00CE4C70">
        <w:rPr>
          <w:rFonts w:hint="cs"/>
          <w:rtl/>
        </w:rPr>
        <w:t>عليهما السلام</w:t>
      </w:r>
      <w:r w:rsidR="00B23C50">
        <w:rPr>
          <w:rFonts w:hint="cs"/>
          <w:rtl/>
        </w:rPr>
        <w:t xml:space="preserve"> </w:t>
      </w:r>
      <w:r w:rsidR="00CE4C70">
        <w:rPr>
          <w:rFonts w:hint="cs"/>
          <w:rtl/>
        </w:rPr>
        <w:t>-</w:t>
      </w:r>
      <w:r w:rsidR="00B23C50">
        <w:rPr>
          <w:rFonts w:hint="cs"/>
          <w:rtl/>
        </w:rPr>
        <w:t xml:space="preserve"> </w:t>
      </w:r>
      <w:r w:rsidR="00CE4C70">
        <w:rPr>
          <w:rFonts w:hint="cs"/>
          <w:rtl/>
        </w:rPr>
        <w:t>حصل الوحي من الله تعالى إليه ولهذا قال تعالى</w:t>
      </w:r>
      <w:r w:rsidR="00B23C50">
        <w:rPr>
          <w:rFonts w:hint="cs"/>
          <w:rtl/>
        </w:rPr>
        <w:t xml:space="preserve">: </w:t>
      </w:r>
      <w:r>
        <w:rPr>
          <w:rFonts w:hint="cs"/>
          <w:rtl/>
        </w:rPr>
        <w:t>{</w:t>
      </w:r>
      <w:r w:rsidR="00CE4C70">
        <w:rPr>
          <w:rFonts w:hint="cs"/>
          <w:rtl/>
        </w:rPr>
        <w:t>فأوحى إلى عبده ما أوحى</w:t>
      </w:r>
      <w:r>
        <w:rPr>
          <w:rFonts w:hint="cs"/>
          <w:rtl/>
        </w:rPr>
        <w:t>}،</w:t>
      </w:r>
      <w:r w:rsidR="00CE4C70">
        <w:rPr>
          <w:rFonts w:hint="cs"/>
          <w:rtl/>
        </w:rPr>
        <w:t xml:space="preserve"> وأما الجواب عن التمسك بقول فرعون</w:t>
      </w:r>
      <w:r w:rsidR="00B23C50">
        <w:rPr>
          <w:rFonts w:hint="cs"/>
          <w:rtl/>
        </w:rPr>
        <w:t xml:space="preserve">: </w:t>
      </w:r>
      <w:r>
        <w:rPr>
          <w:rFonts w:hint="cs"/>
          <w:rtl/>
        </w:rPr>
        <w:t>{</w:t>
      </w:r>
      <w:r w:rsidR="00CE4C70">
        <w:rPr>
          <w:rFonts w:hint="cs"/>
          <w:rtl/>
        </w:rPr>
        <w:t>يا هامان ابن لي صرحاً</w:t>
      </w:r>
      <w:r>
        <w:rPr>
          <w:rFonts w:hint="cs"/>
          <w:rtl/>
        </w:rPr>
        <w:t>}،</w:t>
      </w:r>
      <w:r w:rsidR="00CE4C70">
        <w:rPr>
          <w:rFonts w:hint="cs"/>
          <w:rtl/>
        </w:rPr>
        <w:t xml:space="preserve"> فهو أن هذا الكلام من فرعون</w:t>
      </w:r>
      <w:r w:rsidR="00B23C50">
        <w:rPr>
          <w:rFonts w:hint="cs"/>
          <w:rtl/>
        </w:rPr>
        <w:t xml:space="preserve">، </w:t>
      </w:r>
      <w:r w:rsidR="00CE4C70">
        <w:rPr>
          <w:rFonts w:hint="cs"/>
          <w:rtl/>
        </w:rPr>
        <w:t>وهو معارض بأن موسى عليه السلام</w:t>
      </w:r>
      <w:r w:rsidR="00B23C50">
        <w:rPr>
          <w:rFonts w:hint="cs"/>
          <w:rtl/>
        </w:rPr>
        <w:t xml:space="preserve"> </w:t>
      </w:r>
      <w:r w:rsidR="00CE4C70">
        <w:rPr>
          <w:rFonts w:hint="cs"/>
          <w:rtl/>
        </w:rPr>
        <w:t>لم يقل</w:t>
      </w:r>
      <w:r w:rsidR="00B23C50">
        <w:rPr>
          <w:rFonts w:hint="cs"/>
          <w:rtl/>
        </w:rPr>
        <w:t xml:space="preserve">: </w:t>
      </w:r>
      <w:r w:rsidR="00CE4C70">
        <w:rPr>
          <w:rFonts w:hint="cs"/>
          <w:rtl/>
        </w:rPr>
        <w:t>الرب في السماء</w:t>
      </w:r>
      <w:r>
        <w:rPr>
          <w:rFonts w:hint="cs"/>
          <w:rtl/>
        </w:rPr>
        <w:t>،</w:t>
      </w:r>
      <w:r w:rsidR="00CE4C70">
        <w:rPr>
          <w:rFonts w:hint="cs"/>
          <w:rtl/>
        </w:rPr>
        <w:t xml:space="preserve"> بل قال</w:t>
      </w:r>
      <w:r w:rsidR="00B23C50">
        <w:rPr>
          <w:rFonts w:hint="cs"/>
          <w:rtl/>
        </w:rPr>
        <w:t xml:space="preserve">: </w:t>
      </w:r>
      <w:r>
        <w:rPr>
          <w:rFonts w:hint="cs"/>
          <w:rtl/>
        </w:rPr>
        <w:t>{</w:t>
      </w:r>
      <w:r w:rsidR="00CE4C70">
        <w:rPr>
          <w:rFonts w:hint="cs"/>
          <w:rtl/>
        </w:rPr>
        <w:t>رب السماء</w:t>
      </w:r>
      <w:r>
        <w:rPr>
          <w:rFonts w:hint="cs"/>
          <w:rtl/>
        </w:rPr>
        <w:t>}،</w:t>
      </w:r>
      <w:r w:rsidR="00CE4C70">
        <w:rPr>
          <w:rFonts w:hint="cs"/>
          <w:rtl/>
        </w:rPr>
        <w:t xml:space="preserve"> ثم إن فرعون كان قد ظن فيه أن الإله مستقر في السماء</w:t>
      </w:r>
      <w:r>
        <w:rPr>
          <w:rFonts w:hint="cs"/>
          <w:rtl/>
        </w:rPr>
        <w:t>،</w:t>
      </w:r>
      <w:r w:rsidR="00CE4C70">
        <w:rPr>
          <w:rFonts w:hint="cs"/>
          <w:rtl/>
        </w:rPr>
        <w:t xml:space="preserve"> فهذا هو الجواب عن هذه الشبهة وبالله التوفيق</w:t>
      </w:r>
      <w:r>
        <w:rPr>
          <w:rFonts w:hint="cs"/>
          <w:vertAlign w:val="superscript"/>
          <w:rtl/>
        </w:rPr>
        <w:t>،</w:t>
      </w:r>
      <w:r w:rsidR="00CE4C70">
        <w:rPr>
          <w:rFonts w:hint="cs"/>
          <w:rtl/>
        </w:rPr>
        <w:t xml:space="preserve"> </w:t>
      </w:r>
    </w:p>
    <w:p w14:paraId="2AA3DDB8" w14:textId="1FAF2750" w:rsidR="00CE4C70" w:rsidRDefault="003D2693" w:rsidP="00B23C50">
      <w:pPr>
        <w:spacing w:after="240"/>
        <w:rPr>
          <w:b/>
          <w:rtl/>
        </w:rPr>
      </w:pPr>
      <w:r>
        <w:rPr>
          <w:rFonts w:hint="cs"/>
          <w:bCs/>
          <w:rtl/>
        </w:rPr>
        <w:t>[</w:t>
      </w:r>
      <w:r w:rsidR="00CE4C70">
        <w:rPr>
          <w:rFonts w:hint="cs"/>
          <w:bCs/>
          <w:rtl/>
        </w:rPr>
        <w:t>الفصـل الحـادي والثلاثون</w:t>
      </w:r>
      <w:r>
        <w:rPr>
          <w:rFonts w:hint="cs"/>
          <w:bCs/>
          <w:rtl/>
        </w:rPr>
        <w:t>]</w:t>
      </w:r>
      <w:r w:rsidR="00B23C50">
        <w:rPr>
          <w:rFonts w:hint="cs"/>
          <w:bCs/>
          <w:rtl/>
        </w:rPr>
        <w:t xml:space="preserve">: </w:t>
      </w:r>
      <w:r w:rsidR="00CE4C70">
        <w:rPr>
          <w:rFonts w:hint="cs"/>
          <w:bCs/>
          <w:rtl/>
        </w:rPr>
        <w:t>في كلام كلي في أخبار الآحاد</w:t>
      </w:r>
      <w:r w:rsidR="00B23C50">
        <w:rPr>
          <w:rFonts w:hint="cs"/>
          <w:rtl/>
        </w:rPr>
        <w:t xml:space="preserve">: </w:t>
      </w:r>
      <w:r w:rsidR="00CE4C70">
        <w:rPr>
          <w:rFonts w:hint="cs"/>
          <w:rtl/>
        </w:rPr>
        <w:t>نقول</w:t>
      </w:r>
      <w:r w:rsidR="00B23C50">
        <w:rPr>
          <w:rFonts w:hint="cs"/>
          <w:rtl/>
        </w:rPr>
        <w:t xml:space="preserve">: </w:t>
      </w:r>
      <w:r w:rsidR="00CE4C70">
        <w:rPr>
          <w:rFonts w:hint="cs"/>
          <w:rtl/>
        </w:rPr>
        <w:t>أم التمسك بخير الواحد في معرفة الله تعالى فغير جائز</w:t>
      </w:r>
      <w:r w:rsidR="00B23C50">
        <w:rPr>
          <w:rFonts w:hint="cs"/>
          <w:rtl/>
        </w:rPr>
        <w:t xml:space="preserve">، </w:t>
      </w:r>
      <w:r w:rsidR="00CE4C70">
        <w:rPr>
          <w:rFonts w:hint="cs"/>
          <w:rtl/>
        </w:rPr>
        <w:t>ويدل عليه وجوه</w:t>
      </w:r>
      <w:r w:rsidR="00B23C50">
        <w:rPr>
          <w:rFonts w:hint="cs"/>
          <w:rtl/>
        </w:rPr>
        <w:t>: (</w:t>
      </w:r>
      <w:r w:rsidR="00CE4C70">
        <w:rPr>
          <w:rFonts w:hint="cs"/>
          <w:rtl/>
        </w:rPr>
        <w:t>الأول</w:t>
      </w:r>
      <w:r w:rsidR="00B23C50">
        <w:rPr>
          <w:rFonts w:hint="cs"/>
          <w:rtl/>
        </w:rPr>
        <w:t xml:space="preserve">): </w:t>
      </w:r>
      <w:r w:rsidR="00CE4C70">
        <w:rPr>
          <w:rFonts w:hint="cs"/>
          <w:rtl/>
        </w:rPr>
        <w:t>إن أخبار الآحاد مظنونة</w:t>
      </w:r>
      <w:r w:rsidR="00B23C50">
        <w:rPr>
          <w:rFonts w:hint="cs"/>
          <w:rtl/>
        </w:rPr>
        <w:t xml:space="preserve">، </w:t>
      </w:r>
      <w:r w:rsidR="00CE4C70">
        <w:rPr>
          <w:rFonts w:hint="cs"/>
          <w:rtl/>
        </w:rPr>
        <w:t>فلا يجوز التمسك بها في معرفة الله تعالى وصفاته</w:t>
      </w:r>
      <w:r w:rsidR="00B23C50">
        <w:rPr>
          <w:rFonts w:hint="cs"/>
          <w:rtl/>
        </w:rPr>
        <w:t xml:space="preserve">، </w:t>
      </w:r>
      <w:r w:rsidR="00CE4C70">
        <w:rPr>
          <w:rFonts w:hint="cs"/>
          <w:rtl/>
        </w:rPr>
        <w:t>وإنما قلنا</w:t>
      </w:r>
      <w:r w:rsidR="00B23C50">
        <w:rPr>
          <w:rFonts w:hint="cs"/>
          <w:rtl/>
        </w:rPr>
        <w:t xml:space="preserve">، </w:t>
      </w:r>
      <w:r w:rsidR="00CE4C70">
        <w:rPr>
          <w:rFonts w:hint="cs"/>
          <w:rtl/>
        </w:rPr>
        <w:t>إنها مظنونة</w:t>
      </w:r>
      <w:r w:rsidR="00B23C50">
        <w:rPr>
          <w:rFonts w:hint="cs"/>
          <w:rtl/>
        </w:rPr>
        <w:t xml:space="preserve">، </w:t>
      </w:r>
      <w:r w:rsidR="00CE4C70">
        <w:rPr>
          <w:rFonts w:hint="cs"/>
          <w:rtl/>
        </w:rPr>
        <w:t>وذلك لأنا أجمعنا على أن الرواة ليسوا معصومين</w:t>
      </w:r>
      <w:r w:rsidR="00B23C50">
        <w:rPr>
          <w:rFonts w:hint="cs"/>
          <w:rtl/>
        </w:rPr>
        <w:t xml:space="preserve">، </w:t>
      </w:r>
      <w:r w:rsidR="00CE4C70">
        <w:rPr>
          <w:rFonts w:hint="cs"/>
          <w:rtl/>
        </w:rPr>
        <w:t>وكيف</w:t>
      </w:r>
      <w:r w:rsidR="00762B77">
        <w:rPr>
          <w:rFonts w:hint="cs"/>
          <w:rtl/>
        </w:rPr>
        <w:t>؟</w:t>
      </w:r>
      <w:r w:rsidR="00CE4C70">
        <w:rPr>
          <w:rFonts w:hint="cs"/>
          <w:rtl/>
        </w:rPr>
        <w:t xml:space="preserve"> "والروافض" لما اتفقوا على عصمة " علي " رضي الله عنه</w:t>
      </w:r>
      <w:r>
        <w:rPr>
          <w:rFonts w:hint="cs"/>
          <w:rtl/>
        </w:rPr>
        <w:t>،</w:t>
      </w:r>
      <w:r w:rsidR="00CE4C70">
        <w:rPr>
          <w:rFonts w:hint="cs"/>
          <w:rtl/>
        </w:rPr>
        <w:t xml:space="preserve"> هؤلاء المحدثون كفروهم</w:t>
      </w:r>
      <w:r w:rsidR="00B23C50">
        <w:rPr>
          <w:rFonts w:hint="cs"/>
          <w:rtl/>
        </w:rPr>
        <w:t xml:space="preserve">، </w:t>
      </w:r>
      <w:r w:rsidR="00CE4C70">
        <w:rPr>
          <w:rFonts w:hint="cs"/>
          <w:rtl/>
        </w:rPr>
        <w:t>وإذا كان القول بعصمة " علي " رضي الله عنه - وحده - يوجب عليهم تكفير القائلين بعصمة " علي " فكيف يمكنهم القول بعصمة هؤلاء الرواة</w:t>
      </w:r>
      <w:r w:rsidR="00762B77">
        <w:rPr>
          <w:rFonts w:hint="cs"/>
          <w:rtl/>
        </w:rPr>
        <w:t>؟</w:t>
      </w:r>
      <w:r w:rsidR="00CE4C70">
        <w:rPr>
          <w:rFonts w:hint="cs"/>
          <w:rtl/>
        </w:rPr>
        <w:t xml:space="preserve"> وإذا لم يكونوا معصومين</w:t>
      </w:r>
      <w:r>
        <w:rPr>
          <w:rFonts w:hint="cs"/>
          <w:rtl/>
        </w:rPr>
        <w:t>،</w:t>
      </w:r>
      <w:r w:rsidR="00CE4C70">
        <w:rPr>
          <w:rFonts w:hint="cs"/>
          <w:rtl/>
        </w:rPr>
        <w:t xml:space="preserve"> كان الخطأ عليهم جائزاً</w:t>
      </w:r>
      <w:r>
        <w:rPr>
          <w:rFonts w:hint="cs"/>
          <w:rtl/>
        </w:rPr>
        <w:t>،</w:t>
      </w:r>
      <w:r w:rsidR="00CE4C70">
        <w:rPr>
          <w:rFonts w:hint="cs"/>
          <w:rtl/>
        </w:rPr>
        <w:t xml:space="preserve"> والكذب عليهم جائزاً</w:t>
      </w:r>
      <w:r>
        <w:rPr>
          <w:rFonts w:hint="cs"/>
          <w:rtl/>
        </w:rPr>
        <w:t>،</w:t>
      </w:r>
      <w:r w:rsidR="00CE4C70">
        <w:rPr>
          <w:rFonts w:hint="cs"/>
          <w:rtl/>
        </w:rPr>
        <w:t xml:space="preserve"> وحينئذ لا يكون صدقهم معلوماً</w:t>
      </w:r>
      <w:r>
        <w:rPr>
          <w:rFonts w:hint="cs"/>
          <w:rtl/>
        </w:rPr>
        <w:t>،</w:t>
      </w:r>
      <w:r w:rsidR="00CE4C70">
        <w:rPr>
          <w:rFonts w:hint="cs"/>
          <w:rtl/>
        </w:rPr>
        <w:t xml:space="preserve"> بل مظنوناً</w:t>
      </w:r>
      <w:r w:rsidR="00B23C50">
        <w:rPr>
          <w:rFonts w:hint="cs"/>
          <w:rtl/>
        </w:rPr>
        <w:t xml:space="preserve">، </w:t>
      </w:r>
      <w:r w:rsidR="00CE4C70">
        <w:rPr>
          <w:rFonts w:hint="cs"/>
          <w:rtl/>
        </w:rPr>
        <w:t>فثبت أن خبر الواحد مظنون</w:t>
      </w:r>
      <w:r>
        <w:rPr>
          <w:rFonts w:hint="cs"/>
          <w:rtl/>
        </w:rPr>
        <w:t>،</w:t>
      </w:r>
      <w:r w:rsidR="00CE4C70">
        <w:rPr>
          <w:rFonts w:hint="cs"/>
          <w:rtl/>
        </w:rPr>
        <w:t xml:space="preserve"> فوجب أن لا يجوز التمسك به لقوله تعالى</w:t>
      </w:r>
      <w:r w:rsidR="00B23C50">
        <w:rPr>
          <w:rFonts w:hint="cs"/>
          <w:rtl/>
        </w:rPr>
        <w:t xml:space="preserve">: </w:t>
      </w:r>
      <w:r>
        <w:rPr>
          <w:rFonts w:hint="cs"/>
          <w:rtl/>
        </w:rPr>
        <w:t>{</w:t>
      </w:r>
      <w:r w:rsidR="00CE4C70">
        <w:rPr>
          <w:rFonts w:hint="cs"/>
          <w:rtl/>
        </w:rPr>
        <w:t>إن الظن لا يغني عن الحق شيئاً</w:t>
      </w:r>
      <w:r>
        <w:rPr>
          <w:rFonts w:hint="cs"/>
          <w:rtl/>
        </w:rPr>
        <w:t>}،</w:t>
      </w:r>
      <w:r w:rsidR="00CE4C70">
        <w:rPr>
          <w:rFonts w:hint="cs"/>
          <w:rtl/>
        </w:rPr>
        <w:t xml:space="preserve"> ولقوله تعالى في صفة الكفار</w:t>
      </w:r>
      <w:r w:rsidR="00B23C50">
        <w:rPr>
          <w:rFonts w:hint="cs"/>
          <w:rtl/>
        </w:rPr>
        <w:t xml:space="preserve">: </w:t>
      </w:r>
      <w:r>
        <w:rPr>
          <w:rFonts w:hint="cs"/>
          <w:rtl/>
        </w:rPr>
        <w:t>{</w:t>
      </w:r>
      <w:r w:rsidR="00CE4C70">
        <w:rPr>
          <w:rFonts w:hint="cs"/>
          <w:rtl/>
        </w:rPr>
        <w:t>إن يتبعون إلا الظن</w:t>
      </w:r>
      <w:r>
        <w:rPr>
          <w:rFonts w:hint="cs"/>
          <w:rtl/>
        </w:rPr>
        <w:t>}</w:t>
      </w:r>
      <w:r w:rsidR="00B23C50">
        <w:rPr>
          <w:rFonts w:hint="cs"/>
          <w:rtl/>
        </w:rPr>
        <w:t xml:space="preserve">، </w:t>
      </w:r>
      <w:r w:rsidR="00CE4C70">
        <w:rPr>
          <w:rFonts w:hint="cs"/>
          <w:rtl/>
        </w:rPr>
        <w:t>ولقوله</w:t>
      </w:r>
      <w:r w:rsidR="00B23C50">
        <w:rPr>
          <w:rFonts w:hint="cs"/>
          <w:rtl/>
        </w:rPr>
        <w:t xml:space="preserve">: </w:t>
      </w:r>
      <w:r>
        <w:rPr>
          <w:rFonts w:hint="cs"/>
          <w:rtl/>
        </w:rPr>
        <w:t>{</w:t>
      </w:r>
      <w:r w:rsidR="00CE4C70">
        <w:rPr>
          <w:rFonts w:hint="cs"/>
          <w:rtl/>
        </w:rPr>
        <w:t>ولا تقف ما ليس به علم</w:t>
      </w:r>
      <w:r>
        <w:rPr>
          <w:rFonts w:hint="cs"/>
          <w:rtl/>
        </w:rPr>
        <w:t>}</w:t>
      </w:r>
      <w:r w:rsidR="00CE4C70">
        <w:rPr>
          <w:rFonts w:hint="cs"/>
          <w:rtl/>
        </w:rPr>
        <w:t xml:space="preserve"> ولقوله</w:t>
      </w:r>
      <w:r w:rsidR="00B23C50">
        <w:rPr>
          <w:rFonts w:hint="cs"/>
          <w:rtl/>
        </w:rPr>
        <w:t xml:space="preserve">: </w:t>
      </w:r>
      <w:r>
        <w:rPr>
          <w:rFonts w:hint="cs"/>
          <w:rtl/>
        </w:rPr>
        <w:t>{</w:t>
      </w:r>
      <w:r w:rsidR="00CE4C70">
        <w:rPr>
          <w:rFonts w:hint="cs"/>
          <w:rtl/>
        </w:rPr>
        <w:t>وأن تقولوا على الله ما لا تعلمون</w:t>
      </w:r>
      <w:r>
        <w:rPr>
          <w:rFonts w:hint="cs"/>
          <w:rtl/>
        </w:rPr>
        <w:t>}،</w:t>
      </w:r>
      <w:r w:rsidR="00CE4C70">
        <w:rPr>
          <w:rFonts w:hint="cs"/>
          <w:rtl/>
        </w:rPr>
        <w:t xml:space="preserve"> ترك العمل في فروع الشريعة</w:t>
      </w:r>
      <w:r w:rsidR="00B23C50">
        <w:rPr>
          <w:rFonts w:hint="cs"/>
          <w:rtl/>
        </w:rPr>
        <w:t xml:space="preserve"> </w:t>
      </w:r>
      <w:r w:rsidR="00CE4C70">
        <w:rPr>
          <w:rFonts w:hint="cs"/>
          <w:rtl/>
        </w:rPr>
        <w:t>-</w:t>
      </w:r>
      <w:r w:rsidR="00B23C50">
        <w:rPr>
          <w:rFonts w:hint="cs"/>
          <w:rtl/>
        </w:rPr>
        <w:t xml:space="preserve"> </w:t>
      </w:r>
      <w:r w:rsidR="00CE4C70">
        <w:rPr>
          <w:rFonts w:hint="cs"/>
          <w:rtl/>
        </w:rPr>
        <w:t>لأن المطلوب فيها الظن</w:t>
      </w:r>
      <w:r w:rsidR="00B23C50">
        <w:rPr>
          <w:rFonts w:hint="cs"/>
          <w:rtl/>
        </w:rPr>
        <w:t xml:space="preserve"> </w:t>
      </w:r>
      <w:r w:rsidR="00CE4C70">
        <w:rPr>
          <w:rFonts w:hint="cs"/>
          <w:rtl/>
        </w:rPr>
        <w:t>-</w:t>
      </w:r>
      <w:r w:rsidR="00B23C50">
        <w:rPr>
          <w:rFonts w:hint="cs"/>
          <w:rtl/>
        </w:rPr>
        <w:t xml:space="preserve"> </w:t>
      </w:r>
      <w:r w:rsidR="00CE4C70">
        <w:rPr>
          <w:rFonts w:hint="cs"/>
          <w:rtl/>
        </w:rPr>
        <w:t>فوجب أن يبقى في مسائل الأصول على هذا الأصل</w:t>
      </w:r>
      <w:r>
        <w:rPr>
          <w:rFonts w:hint="cs"/>
          <w:rtl/>
        </w:rPr>
        <w:t>،</w:t>
      </w:r>
      <w:r w:rsidR="00CE4C70">
        <w:rPr>
          <w:rFonts w:hint="cs"/>
          <w:rtl/>
        </w:rPr>
        <w:t xml:space="preserve"> والعجب من الحشوية</w:t>
      </w:r>
      <w:r w:rsidR="00B23C50">
        <w:rPr>
          <w:rFonts w:hint="cs"/>
          <w:rtl/>
        </w:rPr>
        <w:t xml:space="preserve">، </w:t>
      </w:r>
      <w:r w:rsidR="00CE4C70">
        <w:rPr>
          <w:rFonts w:hint="cs"/>
          <w:rtl/>
        </w:rPr>
        <w:t>أنهم يقولون</w:t>
      </w:r>
      <w:r w:rsidR="00B23C50">
        <w:rPr>
          <w:rFonts w:hint="cs"/>
          <w:rtl/>
        </w:rPr>
        <w:t xml:space="preserve">: </w:t>
      </w:r>
      <w:r w:rsidR="00CE4C70">
        <w:rPr>
          <w:rFonts w:hint="cs"/>
          <w:rtl/>
        </w:rPr>
        <w:t>الاشتغال بتأويل الآيات المتشابهة</w:t>
      </w:r>
      <w:r w:rsidR="00B23C50">
        <w:rPr>
          <w:rFonts w:hint="cs"/>
          <w:rtl/>
        </w:rPr>
        <w:t xml:space="preserve">، </w:t>
      </w:r>
      <w:r w:rsidR="00CE4C70">
        <w:rPr>
          <w:rFonts w:hint="cs"/>
          <w:rtl/>
        </w:rPr>
        <w:t>غير جائز</w:t>
      </w:r>
      <w:r w:rsidR="00B23C50">
        <w:rPr>
          <w:rFonts w:hint="cs"/>
          <w:rtl/>
        </w:rPr>
        <w:t xml:space="preserve">، </w:t>
      </w:r>
      <w:r w:rsidR="00CE4C70">
        <w:rPr>
          <w:rFonts w:hint="cs"/>
          <w:rtl/>
        </w:rPr>
        <w:t>لأن تعيين ذلك التأويل</w:t>
      </w:r>
      <w:r w:rsidR="00B23C50">
        <w:rPr>
          <w:rFonts w:hint="cs"/>
          <w:rtl/>
        </w:rPr>
        <w:t xml:space="preserve">: </w:t>
      </w:r>
      <w:r w:rsidR="00CE4C70">
        <w:rPr>
          <w:rFonts w:hint="cs"/>
          <w:rtl/>
        </w:rPr>
        <w:t>مظنون</w:t>
      </w:r>
      <w:r w:rsidR="00B23C50">
        <w:rPr>
          <w:rFonts w:hint="cs"/>
          <w:rtl/>
        </w:rPr>
        <w:t xml:space="preserve">، </w:t>
      </w:r>
      <w:r w:rsidR="00CE4C70">
        <w:rPr>
          <w:rFonts w:hint="cs"/>
          <w:rtl/>
        </w:rPr>
        <w:t>والقول بالظن في القرآن لا يجوز</w:t>
      </w:r>
      <w:r>
        <w:rPr>
          <w:rFonts w:hint="cs"/>
          <w:rtl/>
        </w:rPr>
        <w:t>،</w:t>
      </w:r>
      <w:r w:rsidR="00CE4C70">
        <w:rPr>
          <w:rFonts w:hint="cs"/>
          <w:rtl/>
        </w:rPr>
        <w:t xml:space="preserve"> ثم إنهم يتكلمون في ذات الله تعالى وصفاته بأخبار الآحاد</w:t>
      </w:r>
      <w:r>
        <w:rPr>
          <w:rFonts w:hint="cs"/>
          <w:rtl/>
        </w:rPr>
        <w:t>،</w:t>
      </w:r>
      <w:r w:rsidR="00CE4C70">
        <w:rPr>
          <w:rFonts w:hint="cs"/>
          <w:rtl/>
        </w:rPr>
        <w:t xml:space="preserve"> مع أنها في غاية البعد عن القطع واليقين</w:t>
      </w:r>
      <w:r>
        <w:rPr>
          <w:rFonts w:hint="cs"/>
          <w:rtl/>
        </w:rPr>
        <w:t>،</w:t>
      </w:r>
      <w:r w:rsidR="00CE4C70">
        <w:rPr>
          <w:rFonts w:hint="cs"/>
          <w:rtl/>
        </w:rPr>
        <w:t xml:space="preserve"> وإذا لم يجوزوا تفسير ألفاظ القرآن بالطريق المظنون</w:t>
      </w:r>
      <w:r>
        <w:rPr>
          <w:rFonts w:hint="cs"/>
          <w:rtl/>
        </w:rPr>
        <w:t>،</w:t>
      </w:r>
      <w:r w:rsidR="00CE4C70">
        <w:rPr>
          <w:rFonts w:hint="cs"/>
          <w:rtl/>
        </w:rPr>
        <w:t xml:space="preserve"> فلأن يمتنعوا عن الكلام في ذات الحق تعالى</w:t>
      </w:r>
      <w:r>
        <w:rPr>
          <w:rFonts w:hint="cs"/>
          <w:rtl/>
        </w:rPr>
        <w:t>،</w:t>
      </w:r>
      <w:r w:rsidR="00CE4C70">
        <w:rPr>
          <w:rFonts w:hint="cs"/>
          <w:rtl/>
        </w:rPr>
        <w:t xml:space="preserve"> وفي صفاته</w:t>
      </w:r>
      <w:r>
        <w:rPr>
          <w:rFonts w:hint="cs"/>
          <w:rtl/>
        </w:rPr>
        <w:t>،</w:t>
      </w:r>
      <w:r w:rsidR="00CE4C70">
        <w:rPr>
          <w:rFonts w:hint="cs"/>
          <w:rtl/>
        </w:rPr>
        <w:t xml:space="preserve"> بمجرد الروايات الضعيفة أولى</w:t>
      </w:r>
      <w:r>
        <w:rPr>
          <w:rFonts w:hint="cs"/>
          <w:rtl/>
        </w:rPr>
        <w:t>،</w:t>
      </w:r>
      <w:r w:rsidR="00CE4C70">
        <w:rPr>
          <w:rFonts w:hint="cs"/>
          <w:rtl/>
        </w:rPr>
        <w:t xml:space="preserve"> </w:t>
      </w:r>
      <w:r w:rsidR="00B23C50">
        <w:rPr>
          <w:rFonts w:hint="cs"/>
          <w:rtl/>
        </w:rPr>
        <w:t>(</w:t>
      </w:r>
      <w:r w:rsidR="00CE4C70">
        <w:rPr>
          <w:rFonts w:hint="cs"/>
          <w:rtl/>
        </w:rPr>
        <w:t>الثاني</w:t>
      </w:r>
      <w:r w:rsidR="00B23C50">
        <w:rPr>
          <w:rFonts w:hint="cs"/>
          <w:rtl/>
        </w:rPr>
        <w:t xml:space="preserve">): </w:t>
      </w:r>
      <w:r w:rsidR="00CE4C70">
        <w:rPr>
          <w:rFonts w:hint="cs"/>
          <w:rtl/>
        </w:rPr>
        <w:t>إن أجل طبقات الرواة قدراً</w:t>
      </w:r>
      <w:r>
        <w:rPr>
          <w:rFonts w:hint="cs"/>
          <w:rtl/>
        </w:rPr>
        <w:t>،</w:t>
      </w:r>
      <w:r w:rsidR="00CE4C70">
        <w:rPr>
          <w:rFonts w:hint="cs"/>
          <w:rtl/>
        </w:rPr>
        <w:t xml:space="preserve"> وأعلاهم منصباً</w:t>
      </w:r>
      <w:r w:rsidR="00B23C50">
        <w:rPr>
          <w:rFonts w:hint="cs"/>
          <w:rtl/>
        </w:rPr>
        <w:t xml:space="preserve">: </w:t>
      </w:r>
      <w:r w:rsidR="00CE4C70">
        <w:rPr>
          <w:rFonts w:hint="cs"/>
          <w:rtl/>
        </w:rPr>
        <w:t>الصحابة</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عنهم</w:t>
      </w:r>
      <w:r w:rsidR="00B23C50">
        <w:rPr>
          <w:rFonts w:hint="cs"/>
          <w:rtl/>
        </w:rPr>
        <w:t xml:space="preserve"> </w:t>
      </w:r>
      <w:r w:rsidR="00CE4C70">
        <w:rPr>
          <w:rFonts w:hint="cs"/>
          <w:rtl/>
        </w:rPr>
        <w:t>-</w:t>
      </w:r>
      <w:r w:rsidR="00B23C50">
        <w:rPr>
          <w:rFonts w:hint="cs"/>
          <w:rtl/>
        </w:rPr>
        <w:t xml:space="preserve"> </w:t>
      </w:r>
      <w:r w:rsidR="00CE4C70">
        <w:rPr>
          <w:rFonts w:hint="cs"/>
          <w:rtl/>
        </w:rPr>
        <w:t>ثم إنا نعلم</w:t>
      </w:r>
      <w:r>
        <w:rPr>
          <w:rFonts w:hint="cs"/>
          <w:rtl/>
        </w:rPr>
        <w:t>،</w:t>
      </w:r>
      <w:r w:rsidR="00CE4C70">
        <w:rPr>
          <w:rFonts w:hint="cs"/>
          <w:rtl/>
        </w:rPr>
        <w:t xml:space="preserve"> أن رواياتهم لا تفيد القطع واليقين</w:t>
      </w:r>
      <w:r w:rsidR="00B23C50">
        <w:rPr>
          <w:rFonts w:hint="cs"/>
          <w:rtl/>
        </w:rPr>
        <w:t xml:space="preserve">، </w:t>
      </w:r>
      <w:r w:rsidR="00CE4C70">
        <w:rPr>
          <w:rFonts w:hint="cs"/>
          <w:rtl/>
        </w:rPr>
        <w:t>والدليل عليه</w:t>
      </w:r>
      <w:r w:rsidR="00B23C50">
        <w:rPr>
          <w:rFonts w:hint="cs"/>
          <w:rtl/>
        </w:rPr>
        <w:t xml:space="preserve">: </w:t>
      </w:r>
      <w:r w:rsidR="00CE4C70">
        <w:rPr>
          <w:rFonts w:hint="cs"/>
          <w:rtl/>
        </w:rPr>
        <w:t>أن هؤلاء المحدثين رووا عنهم</w:t>
      </w:r>
      <w:r w:rsidR="00B23C50">
        <w:rPr>
          <w:rFonts w:hint="cs"/>
          <w:rtl/>
        </w:rPr>
        <w:t xml:space="preserve">: </w:t>
      </w:r>
      <w:r w:rsidR="00CE4C70">
        <w:rPr>
          <w:rFonts w:hint="cs"/>
          <w:rtl/>
        </w:rPr>
        <w:t>أن كل واحد منهم طعن في الآخر</w:t>
      </w:r>
      <w:r>
        <w:rPr>
          <w:rFonts w:hint="cs"/>
          <w:rtl/>
        </w:rPr>
        <w:t>،</w:t>
      </w:r>
      <w:r w:rsidR="00CE4C70">
        <w:rPr>
          <w:rFonts w:hint="cs"/>
          <w:rtl/>
        </w:rPr>
        <w:t xml:space="preserve"> ونسبه إلى ما لا ينبغي</w:t>
      </w:r>
      <w:r>
        <w:rPr>
          <w:rFonts w:hint="cs"/>
          <w:rtl/>
        </w:rPr>
        <w:t>،</w:t>
      </w:r>
      <w:r w:rsidR="00CE4C70">
        <w:rPr>
          <w:rFonts w:hint="cs"/>
          <w:rtl/>
        </w:rPr>
        <w:t xml:space="preserve"> أليس من المشهور</w:t>
      </w:r>
      <w:r w:rsidR="00B23C50">
        <w:rPr>
          <w:rFonts w:hint="cs"/>
          <w:rtl/>
        </w:rPr>
        <w:t xml:space="preserve">: </w:t>
      </w:r>
      <w:r w:rsidR="00CE4C70">
        <w:rPr>
          <w:rFonts w:hint="cs"/>
          <w:rtl/>
        </w:rPr>
        <w:t>أن عمر طعن في خالد بن الوليد</w:t>
      </w:r>
      <w:r w:rsidR="00762B77">
        <w:rPr>
          <w:rFonts w:hint="cs"/>
          <w:rtl/>
        </w:rPr>
        <w:t>؟</w:t>
      </w:r>
      <w:r w:rsidR="00CE4C70">
        <w:rPr>
          <w:rFonts w:hint="cs"/>
          <w:rtl/>
        </w:rPr>
        <w:t xml:space="preserve"> وأن ابن مسعود وأبا </w:t>
      </w:r>
      <w:r w:rsidR="00CE4C70">
        <w:rPr>
          <w:rFonts w:hint="cs"/>
          <w:rtl/>
        </w:rPr>
        <w:lastRenderedPageBreak/>
        <w:t>ذر</w:t>
      </w:r>
      <w:r>
        <w:rPr>
          <w:rFonts w:hint="cs"/>
          <w:rtl/>
        </w:rPr>
        <w:t>،</w:t>
      </w:r>
      <w:r w:rsidR="00CE4C70">
        <w:rPr>
          <w:rFonts w:hint="cs"/>
          <w:rtl/>
        </w:rPr>
        <w:t xml:space="preserve"> كانا يبالغان في الطعن في عثمان</w:t>
      </w:r>
      <w:r w:rsidR="00762B77">
        <w:rPr>
          <w:rFonts w:hint="cs"/>
          <w:rtl/>
        </w:rPr>
        <w:t>؟</w:t>
      </w:r>
      <w:r w:rsidR="00CE4C70">
        <w:rPr>
          <w:rFonts w:hint="cs"/>
          <w:rtl/>
        </w:rPr>
        <w:t xml:space="preserve"> ونقل عن عائشة</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عنها</w:t>
      </w:r>
      <w:r w:rsidR="00B23C50">
        <w:rPr>
          <w:rFonts w:hint="cs"/>
          <w:rtl/>
        </w:rPr>
        <w:t xml:space="preserve"> </w:t>
      </w:r>
      <w:r w:rsidR="00CE4C70">
        <w:rPr>
          <w:rFonts w:hint="cs"/>
          <w:rtl/>
        </w:rPr>
        <w:t>-</w:t>
      </w:r>
      <w:r w:rsidR="00B23C50">
        <w:rPr>
          <w:rFonts w:hint="cs"/>
          <w:rtl/>
        </w:rPr>
        <w:t xml:space="preserve"> </w:t>
      </w:r>
      <w:r w:rsidR="00CE4C70">
        <w:rPr>
          <w:rFonts w:hint="cs"/>
          <w:rtl/>
        </w:rPr>
        <w:t>أنها بالغت في الطعن في عثمان</w:t>
      </w:r>
      <w:r>
        <w:rPr>
          <w:rFonts w:hint="cs"/>
          <w:rtl/>
        </w:rPr>
        <w:t>،</w:t>
      </w:r>
      <w:r w:rsidR="00CE4C70">
        <w:rPr>
          <w:rFonts w:hint="cs"/>
          <w:rtl/>
        </w:rPr>
        <w:t xml:space="preserve"> وأليس أن عمر قال في عثمان</w:t>
      </w:r>
      <w:r w:rsidR="00B23C50">
        <w:rPr>
          <w:rFonts w:hint="cs"/>
          <w:rtl/>
        </w:rPr>
        <w:t xml:space="preserve">: </w:t>
      </w:r>
      <w:r w:rsidR="00CE4C70">
        <w:rPr>
          <w:rFonts w:hint="cs"/>
          <w:rtl/>
        </w:rPr>
        <w:t>إنه يحلف بأقاربه</w:t>
      </w:r>
      <w:r w:rsidR="00762B77">
        <w:rPr>
          <w:rFonts w:hint="cs"/>
          <w:rtl/>
        </w:rPr>
        <w:t>؟</w:t>
      </w:r>
      <w:r w:rsidR="00CE4C70">
        <w:rPr>
          <w:rFonts w:hint="cs"/>
          <w:rtl/>
        </w:rPr>
        <w:t xml:space="preserve"> وقال في طلحة والزبير أشياء أخر</w:t>
      </w:r>
      <w:r>
        <w:rPr>
          <w:rFonts w:hint="cs"/>
          <w:rtl/>
        </w:rPr>
        <w:t>،</w:t>
      </w:r>
      <w:r w:rsidR="00CE4C70">
        <w:rPr>
          <w:rFonts w:hint="cs"/>
          <w:rtl/>
        </w:rPr>
        <w:t xml:space="preserve"> تجري هذا المجرى</w:t>
      </w:r>
      <w:r>
        <w:rPr>
          <w:rFonts w:hint="cs"/>
          <w:rtl/>
        </w:rPr>
        <w:t>،</w:t>
      </w:r>
      <w:r w:rsidR="00CE4C70">
        <w:rPr>
          <w:rFonts w:hint="cs"/>
          <w:rtl/>
        </w:rPr>
        <w:t xml:space="preserve"> أليس أن علياً رضي الله عنه سمع أبا هريرة يوماً كان يقول</w:t>
      </w:r>
      <w:r w:rsidR="00B23C50">
        <w:rPr>
          <w:rFonts w:hint="cs"/>
          <w:rtl/>
        </w:rPr>
        <w:t xml:space="preserve">: </w:t>
      </w:r>
      <w:r w:rsidR="00CE4C70">
        <w:rPr>
          <w:rFonts w:hint="cs"/>
          <w:rtl/>
        </w:rPr>
        <w:t>أخبرني خليلي أبو القاسم</w:t>
      </w:r>
      <w:r w:rsidR="00B23C50">
        <w:rPr>
          <w:rFonts w:hint="cs"/>
          <w:rtl/>
        </w:rPr>
        <w:t xml:space="preserve">، </w:t>
      </w:r>
      <w:r w:rsidR="00CE4C70">
        <w:rPr>
          <w:rFonts w:hint="cs"/>
          <w:rtl/>
        </w:rPr>
        <w:t>فقال له علي</w:t>
      </w:r>
      <w:r w:rsidR="00B23C50">
        <w:rPr>
          <w:rFonts w:hint="cs"/>
          <w:rtl/>
        </w:rPr>
        <w:t xml:space="preserve">: </w:t>
      </w:r>
      <w:r w:rsidR="00CE4C70">
        <w:rPr>
          <w:rFonts w:hint="cs"/>
          <w:rtl/>
        </w:rPr>
        <w:t>متى كان خليلك</w:t>
      </w:r>
      <w:r w:rsidR="00762B77">
        <w:rPr>
          <w:rFonts w:hint="cs"/>
          <w:rtl/>
        </w:rPr>
        <w:t>؟</w:t>
      </w:r>
      <w:r w:rsidR="00CE4C70">
        <w:rPr>
          <w:rFonts w:hint="cs"/>
          <w:rtl/>
        </w:rPr>
        <w:t xml:space="preserve"> أليس أن عمر</w:t>
      </w:r>
      <w:r w:rsidR="00B23C50">
        <w:rPr>
          <w:rFonts w:hint="cs"/>
          <w:rtl/>
        </w:rPr>
        <w:t xml:space="preserve"> </w:t>
      </w:r>
      <w:r w:rsidR="00CE4C70">
        <w:rPr>
          <w:rFonts w:hint="cs"/>
          <w:rtl/>
        </w:rPr>
        <w:t>-</w:t>
      </w:r>
      <w:r w:rsidR="00B23C50">
        <w:rPr>
          <w:rFonts w:hint="cs"/>
          <w:rtl/>
        </w:rPr>
        <w:t xml:space="preserve"> </w:t>
      </w:r>
      <w:r w:rsidR="00CE4C70">
        <w:rPr>
          <w:rFonts w:hint="cs"/>
          <w:rtl/>
        </w:rPr>
        <w:t>رضي الله عنه</w:t>
      </w:r>
      <w:r w:rsidR="00B23C50">
        <w:rPr>
          <w:rFonts w:hint="cs"/>
          <w:rtl/>
        </w:rPr>
        <w:t xml:space="preserve"> </w:t>
      </w:r>
      <w:r w:rsidR="00CE4C70">
        <w:rPr>
          <w:rFonts w:hint="cs"/>
          <w:rtl/>
        </w:rPr>
        <w:t>-</w:t>
      </w:r>
      <w:r w:rsidR="00B23C50">
        <w:rPr>
          <w:rFonts w:hint="cs"/>
          <w:rtl/>
        </w:rPr>
        <w:t xml:space="preserve"> </w:t>
      </w:r>
      <w:r w:rsidR="00CE4C70">
        <w:rPr>
          <w:rFonts w:hint="cs"/>
          <w:rtl/>
        </w:rPr>
        <w:t>نهى أبا هريرة عن كثرة الرواية</w:t>
      </w:r>
      <w:r w:rsidR="00762B77">
        <w:rPr>
          <w:rFonts w:hint="cs"/>
          <w:rtl/>
        </w:rPr>
        <w:t>؟</w:t>
      </w:r>
      <w:r w:rsidR="00CE4C70">
        <w:rPr>
          <w:rFonts w:hint="cs"/>
          <w:rtl/>
        </w:rPr>
        <w:t xml:space="preserve"> أليس أن ابن عباس رضي الله عنهما طعن في خبر أبي سعيد في الهرق</w:t>
      </w:r>
      <w:r>
        <w:rPr>
          <w:rFonts w:hint="cs"/>
          <w:rtl/>
        </w:rPr>
        <w:t>،</w:t>
      </w:r>
      <w:r w:rsidR="00CE4C70">
        <w:rPr>
          <w:rFonts w:hint="cs"/>
          <w:rtl/>
        </w:rPr>
        <w:t xml:space="preserve"> وطعن في خبر أبي هريرة في غسل اليدين</w:t>
      </w:r>
      <w:r w:rsidR="00B23C50">
        <w:rPr>
          <w:rFonts w:hint="cs"/>
          <w:rtl/>
        </w:rPr>
        <w:t xml:space="preserve">، </w:t>
      </w:r>
      <w:r w:rsidR="00CE4C70">
        <w:rPr>
          <w:rFonts w:hint="cs"/>
          <w:rtl/>
        </w:rPr>
        <w:t>وقال كيف يصنع بمهر أمنا</w:t>
      </w:r>
      <w:r>
        <w:rPr>
          <w:rFonts w:hint="cs"/>
          <w:rtl/>
        </w:rPr>
        <w:t>،</w:t>
      </w:r>
      <w:r w:rsidR="00CE4C70">
        <w:rPr>
          <w:rFonts w:hint="cs"/>
          <w:rtl/>
        </w:rPr>
        <w:t xml:space="preserve"> أليس أن أبا هريرة لما روى</w:t>
      </w:r>
      <w:r w:rsidR="00B23C50">
        <w:rPr>
          <w:rFonts w:hint="cs"/>
          <w:rtl/>
        </w:rPr>
        <w:t xml:space="preserve">: </w:t>
      </w:r>
      <w:r w:rsidR="00CE4C70">
        <w:rPr>
          <w:rFonts w:hint="cs"/>
          <w:rtl/>
        </w:rPr>
        <w:t>(</w:t>
      </w:r>
      <w:r w:rsidR="00B23C50">
        <w:rPr>
          <w:rFonts w:hint="cs"/>
          <w:rtl/>
        </w:rPr>
        <w:t>(</w:t>
      </w:r>
      <w:r w:rsidR="00CE4C70">
        <w:rPr>
          <w:rFonts w:hint="cs"/>
          <w:rtl/>
        </w:rPr>
        <w:t>من أصبح جنباً فلا صوم له</w:t>
      </w:r>
      <w:r w:rsidR="00B23C50">
        <w:rPr>
          <w:rFonts w:hint="cs"/>
          <w:rtl/>
        </w:rPr>
        <w:t>)</w:t>
      </w:r>
      <w:r w:rsidR="00CE4C70">
        <w:rPr>
          <w:rFonts w:hint="cs"/>
          <w:rtl/>
        </w:rPr>
        <w:t>) طعنوا فيه</w:t>
      </w:r>
      <w:r w:rsidR="00762B77">
        <w:rPr>
          <w:rFonts w:hint="cs"/>
          <w:rtl/>
        </w:rPr>
        <w:t>؟</w:t>
      </w:r>
      <w:r w:rsidR="00CE4C70">
        <w:rPr>
          <w:rFonts w:hint="cs"/>
          <w:rtl/>
        </w:rPr>
        <w:t xml:space="preserve"> أليس أن ابن عمر لما روى</w:t>
      </w:r>
      <w:r w:rsidR="00B23C50">
        <w:rPr>
          <w:rFonts w:hint="cs"/>
          <w:rtl/>
        </w:rPr>
        <w:t xml:space="preserve">: </w:t>
      </w:r>
      <w:r w:rsidR="00CE4C70">
        <w:rPr>
          <w:rFonts w:hint="cs"/>
          <w:rtl/>
        </w:rPr>
        <w:t>(</w:t>
      </w:r>
      <w:r w:rsidR="00B23C50">
        <w:rPr>
          <w:rFonts w:hint="cs"/>
          <w:rtl/>
        </w:rPr>
        <w:t>(</w:t>
      </w:r>
      <w:r w:rsidR="00CE4C70">
        <w:rPr>
          <w:rFonts w:hint="cs"/>
          <w:rtl/>
        </w:rPr>
        <w:t>إن الميت ليعذب ببكاء أهله عليه</w:t>
      </w:r>
      <w:r w:rsidR="00B23C50">
        <w:rPr>
          <w:rFonts w:hint="cs"/>
          <w:rtl/>
        </w:rPr>
        <w:t>)</w:t>
      </w:r>
      <w:r w:rsidR="00CE4C70">
        <w:rPr>
          <w:rFonts w:hint="cs"/>
          <w:rtl/>
        </w:rPr>
        <w:t>)</w:t>
      </w:r>
      <w:r w:rsidR="00B23C50">
        <w:rPr>
          <w:rFonts w:hint="cs"/>
          <w:rtl/>
        </w:rPr>
        <w:t xml:space="preserve">: </w:t>
      </w:r>
      <w:r w:rsidR="00CE4C70">
        <w:rPr>
          <w:rFonts w:hint="cs"/>
          <w:rtl/>
        </w:rPr>
        <w:t>طعنت عائشة فيه</w:t>
      </w:r>
      <w:r>
        <w:rPr>
          <w:rFonts w:hint="cs"/>
          <w:rtl/>
        </w:rPr>
        <w:t>،</w:t>
      </w:r>
      <w:r w:rsidR="00CE4C70">
        <w:rPr>
          <w:rFonts w:hint="cs"/>
          <w:rtl/>
        </w:rPr>
        <w:t xml:space="preserve"> بقوله تعالى</w:t>
      </w:r>
      <w:r w:rsidR="00B23C50">
        <w:rPr>
          <w:rFonts w:hint="cs"/>
          <w:rtl/>
        </w:rPr>
        <w:t xml:space="preserve">: </w:t>
      </w:r>
      <w:r>
        <w:rPr>
          <w:rFonts w:hint="cs"/>
          <w:rtl/>
        </w:rPr>
        <w:t>{</w:t>
      </w:r>
      <w:r w:rsidR="00CE4C70">
        <w:rPr>
          <w:rFonts w:hint="cs"/>
          <w:rtl/>
        </w:rPr>
        <w:t>ولا تزر وازرة وزر أخرىً</w:t>
      </w:r>
      <w:r>
        <w:rPr>
          <w:rFonts w:hint="cs"/>
          <w:rtl/>
        </w:rPr>
        <w:t>}،</w:t>
      </w:r>
      <w:r w:rsidR="00CE4C70">
        <w:rPr>
          <w:rFonts w:hint="cs"/>
          <w:rtl/>
        </w:rPr>
        <w:t xml:space="preserve"> أليس أنهم طعنوا في خبر فاطمة بنت قيس</w:t>
      </w:r>
      <w:r>
        <w:rPr>
          <w:rFonts w:hint="cs"/>
          <w:rtl/>
        </w:rPr>
        <w:t>،</w:t>
      </w:r>
      <w:r w:rsidR="00CE4C70">
        <w:rPr>
          <w:rFonts w:hint="cs"/>
          <w:rtl/>
        </w:rPr>
        <w:t xml:space="preserve"> وقالوا</w:t>
      </w:r>
      <w:r w:rsidR="00B23C50">
        <w:rPr>
          <w:rFonts w:hint="cs"/>
          <w:rtl/>
        </w:rPr>
        <w:t xml:space="preserve">: </w:t>
      </w:r>
      <w:r w:rsidR="00CE4C70">
        <w:rPr>
          <w:rFonts w:hint="cs"/>
          <w:rtl/>
        </w:rPr>
        <w:t>لا ندع كتاب ربنا</w:t>
      </w:r>
      <w:r>
        <w:rPr>
          <w:rFonts w:hint="cs"/>
          <w:rtl/>
        </w:rPr>
        <w:t>،</w:t>
      </w:r>
      <w:r w:rsidR="00CE4C70">
        <w:rPr>
          <w:rFonts w:hint="cs"/>
          <w:rtl/>
        </w:rPr>
        <w:t xml:space="preserve"> وسنة نبينا</w:t>
      </w:r>
      <w:r>
        <w:rPr>
          <w:rFonts w:hint="cs"/>
          <w:rtl/>
        </w:rPr>
        <w:t>،</w:t>
      </w:r>
      <w:r w:rsidR="00CE4C70">
        <w:rPr>
          <w:rFonts w:hint="cs"/>
          <w:rtl/>
        </w:rPr>
        <w:t xml:space="preserve"> لخبر امرأة</w:t>
      </w:r>
      <w:r>
        <w:rPr>
          <w:rFonts w:hint="cs"/>
          <w:rtl/>
        </w:rPr>
        <w:t>،</w:t>
      </w:r>
      <w:r w:rsidR="00CE4C70">
        <w:rPr>
          <w:rFonts w:hint="cs"/>
          <w:rtl/>
        </w:rPr>
        <w:t xml:space="preserve"> لا ندري أ صدقت أم كذبت</w:t>
      </w:r>
      <w:r w:rsidR="00762B77">
        <w:rPr>
          <w:rFonts w:hint="cs"/>
          <w:rtl/>
        </w:rPr>
        <w:t>؟</w:t>
      </w:r>
      <w:r w:rsidR="00CE4C70">
        <w:rPr>
          <w:rFonts w:hint="cs"/>
          <w:rtl/>
        </w:rPr>
        <w:t xml:space="preserve"> أليس أن عمر طالب أبا موسى الأشعري في خبر الاستئذان بالشاهد وغلظ الأمر عليه</w:t>
      </w:r>
      <w:r w:rsidR="00762B77">
        <w:rPr>
          <w:rFonts w:hint="cs"/>
          <w:rtl/>
        </w:rPr>
        <w:t>؟</w:t>
      </w:r>
      <w:r w:rsidR="00CE4C70">
        <w:rPr>
          <w:rFonts w:hint="cs"/>
          <w:rtl/>
        </w:rPr>
        <w:t xml:space="preserve"> أليس أن علياً كان يستحلف الرواة</w:t>
      </w:r>
      <w:r w:rsidR="00762B77">
        <w:rPr>
          <w:rFonts w:hint="cs"/>
          <w:rtl/>
        </w:rPr>
        <w:t>؟</w:t>
      </w:r>
      <w:r w:rsidR="00CE4C70">
        <w:rPr>
          <w:rFonts w:hint="cs"/>
          <w:rtl/>
        </w:rPr>
        <w:t xml:space="preserve"> أليس أن علياً قال لعمر رضي الله عنهما في بعض الوقائع</w:t>
      </w:r>
      <w:r w:rsidR="00B23C50">
        <w:rPr>
          <w:rFonts w:hint="cs"/>
          <w:rtl/>
        </w:rPr>
        <w:t xml:space="preserve">: </w:t>
      </w:r>
      <w:r w:rsidR="00CE4C70">
        <w:rPr>
          <w:rFonts w:hint="cs"/>
          <w:rtl/>
        </w:rPr>
        <w:t>إن قاربوك فقد غشوك</w:t>
      </w:r>
      <w:r w:rsidR="00762B77">
        <w:rPr>
          <w:rFonts w:hint="cs"/>
          <w:rtl/>
        </w:rPr>
        <w:t>؟</w:t>
      </w:r>
      <w:r w:rsidR="00CE4C70">
        <w:rPr>
          <w:rFonts w:hint="cs"/>
          <w:rtl/>
        </w:rPr>
        <w:t xml:space="preserve"> واعلم</w:t>
      </w:r>
      <w:r w:rsidR="00B23C50">
        <w:rPr>
          <w:rFonts w:hint="cs"/>
          <w:rtl/>
        </w:rPr>
        <w:t xml:space="preserve">: </w:t>
      </w:r>
      <w:r w:rsidR="00CE4C70">
        <w:rPr>
          <w:rFonts w:hint="cs"/>
          <w:rtl/>
        </w:rPr>
        <w:t>أنك إذا طالعت كتب الحديث</w:t>
      </w:r>
      <w:r>
        <w:rPr>
          <w:rFonts w:hint="cs"/>
          <w:rtl/>
        </w:rPr>
        <w:t>،</w:t>
      </w:r>
      <w:r w:rsidR="00CE4C70">
        <w:rPr>
          <w:rFonts w:hint="cs"/>
          <w:rtl/>
        </w:rPr>
        <w:t xml:space="preserve"> وجدت في هذا الباب ما لا يعد ولا يحصى</w:t>
      </w:r>
      <w:r>
        <w:rPr>
          <w:rFonts w:hint="cs"/>
          <w:rtl/>
        </w:rPr>
        <w:t>،</w:t>
      </w:r>
      <w:r w:rsidR="00CE4C70">
        <w:rPr>
          <w:rFonts w:hint="cs"/>
          <w:rtl/>
        </w:rPr>
        <w:t xml:space="preserve"> وإذا ثبت هذا فنقول</w:t>
      </w:r>
      <w:r w:rsidR="00B23C50">
        <w:rPr>
          <w:rFonts w:hint="cs"/>
          <w:rtl/>
        </w:rPr>
        <w:t xml:space="preserve">: </w:t>
      </w:r>
      <w:r w:rsidR="00CE4C70">
        <w:rPr>
          <w:rFonts w:hint="cs"/>
          <w:rtl/>
        </w:rPr>
        <w:t>الطاعن</w:t>
      </w:r>
      <w:r w:rsidR="00B23C50">
        <w:rPr>
          <w:rFonts w:hint="cs"/>
          <w:rtl/>
        </w:rPr>
        <w:t xml:space="preserve">، </w:t>
      </w:r>
      <w:r w:rsidR="00CE4C70">
        <w:rPr>
          <w:rFonts w:hint="cs"/>
          <w:rtl/>
        </w:rPr>
        <w:t>إن صدق</w:t>
      </w:r>
      <w:r>
        <w:rPr>
          <w:rFonts w:hint="cs"/>
          <w:rtl/>
        </w:rPr>
        <w:t>،</w:t>
      </w:r>
      <w:r w:rsidR="00CE4C70">
        <w:rPr>
          <w:rFonts w:hint="cs"/>
          <w:rtl/>
        </w:rPr>
        <w:t xml:space="preserve"> فقد توجه الطعن على المطعون</w:t>
      </w:r>
      <w:r>
        <w:rPr>
          <w:rFonts w:hint="cs"/>
          <w:rtl/>
        </w:rPr>
        <w:t>،</w:t>
      </w:r>
      <w:r w:rsidR="00CE4C70">
        <w:rPr>
          <w:rFonts w:hint="cs"/>
          <w:rtl/>
        </w:rPr>
        <w:t xml:space="preserve"> وإن كذب فقد توجه على الطاعن</w:t>
      </w:r>
      <w:r w:rsidR="00B23C50">
        <w:rPr>
          <w:rFonts w:hint="cs"/>
          <w:rtl/>
        </w:rPr>
        <w:t xml:space="preserve">، </w:t>
      </w:r>
      <w:r w:rsidR="00CE4C70">
        <w:rPr>
          <w:rFonts w:hint="cs"/>
          <w:rtl/>
        </w:rPr>
        <w:t>فكيف كان فتوجه الطعن لازم إلا أنا قلنا</w:t>
      </w:r>
      <w:r w:rsidR="00B23C50">
        <w:rPr>
          <w:rFonts w:hint="cs"/>
          <w:rtl/>
        </w:rPr>
        <w:t xml:space="preserve">: </w:t>
      </w:r>
      <w:r w:rsidR="00CE4C70">
        <w:rPr>
          <w:rFonts w:hint="cs"/>
          <w:rtl/>
        </w:rPr>
        <w:t>إن الله تعالى أثنى على الصحابة</w:t>
      </w:r>
      <w:r w:rsidR="00B23C50">
        <w:rPr>
          <w:rFonts w:hint="cs"/>
          <w:rtl/>
        </w:rPr>
        <w:t xml:space="preserve"> </w:t>
      </w:r>
      <w:r w:rsidR="00CE4C70">
        <w:rPr>
          <w:rFonts w:hint="cs"/>
          <w:rtl/>
        </w:rPr>
        <w:t>رضي الله عنهم</w:t>
      </w:r>
      <w:r w:rsidR="00B23C50">
        <w:rPr>
          <w:rFonts w:hint="cs"/>
          <w:rtl/>
        </w:rPr>
        <w:t xml:space="preserve"> </w:t>
      </w:r>
      <w:r w:rsidR="00CE4C70">
        <w:rPr>
          <w:rFonts w:hint="cs"/>
          <w:rtl/>
        </w:rPr>
        <w:t>في القرآن على سبيل العموم</w:t>
      </w:r>
      <w:r w:rsidR="00B23C50">
        <w:rPr>
          <w:rFonts w:hint="cs"/>
          <w:rtl/>
        </w:rPr>
        <w:t xml:space="preserve">، </w:t>
      </w:r>
      <w:r w:rsidR="00CE4C70">
        <w:rPr>
          <w:rFonts w:hint="cs"/>
          <w:rtl/>
        </w:rPr>
        <w:t>وذلك يفيد ظن الصدق</w:t>
      </w:r>
      <w:r w:rsidR="00B23C50">
        <w:rPr>
          <w:rFonts w:hint="cs"/>
          <w:rtl/>
        </w:rPr>
        <w:t xml:space="preserve">، </w:t>
      </w:r>
      <w:r w:rsidR="00CE4C70">
        <w:rPr>
          <w:rFonts w:hint="cs"/>
          <w:rtl/>
        </w:rPr>
        <w:t>ولهذا الترجيح قبلنا رواياتهم في فروع الشريعة</w:t>
      </w:r>
      <w:r w:rsidR="00B23C50">
        <w:rPr>
          <w:rFonts w:hint="cs"/>
          <w:rtl/>
        </w:rPr>
        <w:t xml:space="preserve">، </w:t>
      </w:r>
      <w:r w:rsidR="00CE4C70">
        <w:rPr>
          <w:rFonts w:hint="cs"/>
          <w:rtl/>
        </w:rPr>
        <w:t>أما الكلام في ذلت الله وصفاته</w:t>
      </w:r>
      <w:r>
        <w:rPr>
          <w:rFonts w:hint="cs"/>
          <w:rtl/>
        </w:rPr>
        <w:t>،</w:t>
      </w:r>
      <w:r w:rsidR="00CE4C70">
        <w:rPr>
          <w:rFonts w:hint="cs"/>
          <w:rtl/>
        </w:rPr>
        <w:t xml:space="preserve"> فكيف يمكن بناؤه على هذه الروايات الضعيفة</w:t>
      </w:r>
      <w:r w:rsidR="00762B77">
        <w:rPr>
          <w:rFonts w:hint="cs"/>
          <w:rtl/>
        </w:rPr>
        <w:t>؟</w:t>
      </w:r>
      <w:r w:rsidR="00B23C50">
        <w:rPr>
          <w:rFonts w:hint="cs"/>
          <w:rtl/>
        </w:rPr>
        <w:t xml:space="preserve"> (</w:t>
      </w:r>
      <w:r w:rsidR="00CE4C70">
        <w:rPr>
          <w:rFonts w:hint="cs"/>
          <w:rtl/>
        </w:rPr>
        <w:t>الثالث</w:t>
      </w:r>
      <w:r w:rsidR="00B23C50">
        <w:rPr>
          <w:rFonts w:hint="cs"/>
          <w:rtl/>
        </w:rPr>
        <w:t xml:space="preserve">): </w:t>
      </w:r>
      <w:r w:rsidR="00CE4C70">
        <w:rPr>
          <w:rFonts w:hint="cs"/>
          <w:rtl/>
        </w:rPr>
        <w:t>وهو أنه اشتهر فيما بين الأمة</w:t>
      </w:r>
      <w:r w:rsidR="00B23C50">
        <w:rPr>
          <w:rFonts w:hint="cs"/>
          <w:rtl/>
        </w:rPr>
        <w:t xml:space="preserve">: </w:t>
      </w:r>
      <w:r w:rsidR="00CE4C70">
        <w:rPr>
          <w:rFonts w:hint="cs"/>
          <w:rtl/>
        </w:rPr>
        <w:t>أن جماعة من الملاحدة</w:t>
      </w:r>
      <w:r>
        <w:rPr>
          <w:rFonts w:hint="cs"/>
          <w:rtl/>
        </w:rPr>
        <w:t>،</w:t>
      </w:r>
      <w:r w:rsidR="00CE4C70">
        <w:rPr>
          <w:rFonts w:hint="cs"/>
          <w:rtl/>
        </w:rPr>
        <w:t xml:space="preserve"> وضعوا أخباراً منكرة</w:t>
      </w:r>
      <w:r>
        <w:rPr>
          <w:rFonts w:hint="cs"/>
          <w:rtl/>
        </w:rPr>
        <w:t>،</w:t>
      </w:r>
      <w:r w:rsidR="00CE4C70">
        <w:rPr>
          <w:rFonts w:hint="cs"/>
          <w:rtl/>
        </w:rPr>
        <w:t xml:space="preserve"> واحتالوا في ترويجها على المحدثين</w:t>
      </w:r>
      <w:r>
        <w:rPr>
          <w:rFonts w:hint="cs"/>
          <w:rtl/>
        </w:rPr>
        <w:t>،</w:t>
      </w:r>
      <w:r w:rsidR="00CE4C70">
        <w:rPr>
          <w:rFonts w:hint="cs"/>
          <w:rtl/>
        </w:rPr>
        <w:t xml:space="preserve"> والمحدثون لسلامة قلوبهم ما عرفوها</w:t>
      </w:r>
      <w:r>
        <w:rPr>
          <w:rFonts w:hint="cs"/>
          <w:rtl/>
        </w:rPr>
        <w:t>،</w:t>
      </w:r>
      <w:r w:rsidR="00CE4C70">
        <w:rPr>
          <w:rFonts w:hint="cs"/>
          <w:rtl/>
        </w:rPr>
        <w:t xml:space="preserve"> بل قبلوها</w:t>
      </w:r>
      <w:r w:rsidR="00B23C50">
        <w:rPr>
          <w:rFonts w:hint="cs"/>
          <w:rtl/>
        </w:rPr>
        <w:t xml:space="preserve">، </w:t>
      </w:r>
      <w:r w:rsidR="00CE4C70">
        <w:rPr>
          <w:rFonts w:hint="cs"/>
          <w:rtl/>
        </w:rPr>
        <w:t>وأي منكر فوق وصف الله تعالى بما يقدح الإلهية</w:t>
      </w:r>
      <w:r>
        <w:rPr>
          <w:rFonts w:hint="cs"/>
          <w:rtl/>
        </w:rPr>
        <w:t>،</w:t>
      </w:r>
      <w:r w:rsidR="00CE4C70">
        <w:rPr>
          <w:rFonts w:hint="cs"/>
          <w:rtl/>
        </w:rPr>
        <w:t xml:space="preserve"> ويبطل الربوية</w:t>
      </w:r>
      <w:r w:rsidR="00762B77">
        <w:rPr>
          <w:rFonts w:hint="cs"/>
          <w:rtl/>
        </w:rPr>
        <w:t>؟</w:t>
      </w:r>
      <w:r w:rsidR="00CE4C70">
        <w:rPr>
          <w:rFonts w:hint="cs"/>
          <w:rtl/>
        </w:rPr>
        <w:t xml:space="preserve"> فوجب القطع في أمثال هذه الأخبار بأنها موضوعة</w:t>
      </w:r>
      <w:r w:rsidR="00B23C50">
        <w:rPr>
          <w:rFonts w:hint="cs"/>
          <w:rtl/>
        </w:rPr>
        <w:t xml:space="preserve">، </w:t>
      </w:r>
      <w:r w:rsidR="00CE4C70">
        <w:rPr>
          <w:rFonts w:hint="cs"/>
          <w:rtl/>
        </w:rPr>
        <w:t>وأما البخاري والقشيري فهما ما كانا عالمين بالغيوب</w:t>
      </w:r>
      <w:r>
        <w:rPr>
          <w:rFonts w:hint="cs"/>
          <w:rtl/>
        </w:rPr>
        <w:t>،</w:t>
      </w:r>
      <w:r w:rsidR="00CE4C70">
        <w:rPr>
          <w:rFonts w:hint="cs"/>
          <w:rtl/>
        </w:rPr>
        <w:t xml:space="preserve"> بل اجتهدا واحتاطا بمقدار طاقتهما</w:t>
      </w:r>
      <w:r w:rsidR="00B23C50">
        <w:rPr>
          <w:rFonts w:hint="cs"/>
          <w:rtl/>
        </w:rPr>
        <w:t xml:space="preserve">، </w:t>
      </w:r>
      <w:r w:rsidR="00CE4C70">
        <w:rPr>
          <w:rFonts w:hint="cs"/>
          <w:rtl/>
        </w:rPr>
        <w:t>وأما اعتقاد أنهما علما جميع الأحوال الواقعة في زمان الرسول صلى الله عليه وسلم إلى زماننا</w:t>
      </w:r>
      <w:r>
        <w:rPr>
          <w:rFonts w:hint="cs"/>
          <w:rtl/>
        </w:rPr>
        <w:t>،</w:t>
      </w:r>
      <w:r w:rsidR="00CE4C70">
        <w:rPr>
          <w:rFonts w:hint="cs"/>
          <w:rtl/>
        </w:rPr>
        <w:t xml:space="preserve"> فذلك لا يقوله عاقل</w:t>
      </w:r>
      <w:r>
        <w:rPr>
          <w:rFonts w:hint="cs"/>
          <w:rtl/>
        </w:rPr>
        <w:t>،</w:t>
      </w:r>
      <w:r w:rsidR="00CE4C70">
        <w:rPr>
          <w:rFonts w:hint="cs"/>
          <w:rtl/>
        </w:rPr>
        <w:t xml:space="preserve"> وغاية ما في الباب</w:t>
      </w:r>
      <w:r w:rsidR="00B23C50">
        <w:rPr>
          <w:rFonts w:hint="cs"/>
          <w:rtl/>
        </w:rPr>
        <w:t xml:space="preserve">: </w:t>
      </w:r>
      <w:r w:rsidR="00CE4C70">
        <w:rPr>
          <w:rFonts w:hint="cs"/>
          <w:rtl/>
        </w:rPr>
        <w:t>أنا نحسن الظن بهما</w:t>
      </w:r>
      <w:r>
        <w:rPr>
          <w:rFonts w:hint="cs"/>
          <w:rtl/>
        </w:rPr>
        <w:t>،</w:t>
      </w:r>
      <w:r w:rsidR="00CE4C70">
        <w:rPr>
          <w:rFonts w:hint="cs"/>
          <w:rtl/>
        </w:rPr>
        <w:t xml:space="preserve"> وبالذين رويا عنهم</w:t>
      </w:r>
      <w:r>
        <w:rPr>
          <w:rFonts w:hint="cs"/>
          <w:rtl/>
        </w:rPr>
        <w:t>،</w:t>
      </w:r>
      <w:r w:rsidR="00CE4C70">
        <w:rPr>
          <w:rFonts w:hint="cs"/>
          <w:rtl/>
        </w:rPr>
        <w:t xml:space="preserve"> إلا أنا إذا شاهدنا خبراً مشتملاً على منكر</w:t>
      </w:r>
      <w:r>
        <w:rPr>
          <w:rFonts w:hint="cs"/>
          <w:rtl/>
        </w:rPr>
        <w:t>،</w:t>
      </w:r>
      <w:r w:rsidR="00CE4C70">
        <w:rPr>
          <w:rFonts w:hint="cs"/>
          <w:rtl/>
        </w:rPr>
        <w:t xml:space="preserve"> لا يمكن إسناده إلى الرسول صلى الله عليه وسلم قطعنا بأنه من أوضاع الملاحدة</w:t>
      </w:r>
      <w:r>
        <w:rPr>
          <w:rFonts w:hint="cs"/>
          <w:rtl/>
        </w:rPr>
        <w:t>،</w:t>
      </w:r>
      <w:r w:rsidR="00CE4C70">
        <w:rPr>
          <w:rFonts w:hint="cs"/>
          <w:rtl/>
        </w:rPr>
        <w:t xml:space="preserve"> ومن ترويجاتهم على أولئك المحدثين</w:t>
      </w:r>
      <w:r>
        <w:rPr>
          <w:rFonts w:hint="cs"/>
          <w:rtl/>
        </w:rPr>
        <w:t>،</w:t>
      </w:r>
      <w:r w:rsidR="00CE4C70">
        <w:rPr>
          <w:rFonts w:hint="cs"/>
          <w:rtl/>
        </w:rPr>
        <w:t xml:space="preserve"> </w:t>
      </w:r>
      <w:r w:rsidR="00B23C50">
        <w:rPr>
          <w:rFonts w:hint="cs"/>
          <w:rtl/>
        </w:rPr>
        <w:t>(</w:t>
      </w:r>
      <w:r w:rsidR="00CE4C70">
        <w:rPr>
          <w:rFonts w:hint="cs"/>
          <w:rtl/>
        </w:rPr>
        <w:t>الرابع</w:t>
      </w:r>
      <w:r w:rsidR="00B23C50">
        <w:rPr>
          <w:rFonts w:hint="cs"/>
          <w:rtl/>
        </w:rPr>
        <w:t xml:space="preserve">): </w:t>
      </w:r>
      <w:r w:rsidR="00CE4C70">
        <w:rPr>
          <w:rFonts w:hint="cs"/>
          <w:rtl/>
        </w:rPr>
        <w:t>إن هؤلاء المحدثين يجرحون الروايات بأقل العلل</w:t>
      </w:r>
      <w:r w:rsidR="00B23C50">
        <w:rPr>
          <w:rFonts w:hint="cs"/>
          <w:rtl/>
        </w:rPr>
        <w:t xml:space="preserve">، </w:t>
      </w:r>
      <w:r w:rsidR="00CE4C70">
        <w:rPr>
          <w:rFonts w:hint="cs"/>
          <w:rtl/>
        </w:rPr>
        <w:t>مثل</w:t>
      </w:r>
      <w:r w:rsidR="00B23C50">
        <w:rPr>
          <w:rFonts w:hint="cs"/>
          <w:rtl/>
        </w:rPr>
        <w:t xml:space="preserve">: </w:t>
      </w:r>
      <w:r w:rsidR="00CE4C70">
        <w:rPr>
          <w:rFonts w:hint="cs"/>
          <w:rtl/>
        </w:rPr>
        <w:t>إنه كان مائلاً إلى حب علي رضي الله عنه فكان رافضياً</w:t>
      </w:r>
      <w:r>
        <w:rPr>
          <w:rFonts w:hint="cs"/>
          <w:rtl/>
        </w:rPr>
        <w:t>،</w:t>
      </w:r>
      <w:r w:rsidR="00CE4C70">
        <w:rPr>
          <w:rFonts w:hint="cs"/>
          <w:rtl/>
        </w:rPr>
        <w:t xml:space="preserve"> فلا تقبل روايته</w:t>
      </w:r>
      <w:r>
        <w:rPr>
          <w:rFonts w:hint="cs"/>
          <w:rtl/>
        </w:rPr>
        <w:t>،</w:t>
      </w:r>
      <w:r w:rsidR="00CE4C70">
        <w:rPr>
          <w:rFonts w:hint="cs"/>
          <w:rtl/>
        </w:rPr>
        <w:t xml:space="preserve"> ومثل معبد الجهني كان قائلاً بالقدر</w:t>
      </w:r>
      <w:r>
        <w:rPr>
          <w:rFonts w:hint="cs"/>
          <w:rtl/>
        </w:rPr>
        <w:t>،</w:t>
      </w:r>
      <w:r w:rsidR="00CE4C70">
        <w:rPr>
          <w:rFonts w:hint="cs"/>
          <w:rtl/>
        </w:rPr>
        <w:t xml:space="preserve"> فلا تقبل روايته</w:t>
      </w:r>
      <w:r>
        <w:rPr>
          <w:rFonts w:hint="cs"/>
          <w:rtl/>
        </w:rPr>
        <w:t>،</w:t>
      </w:r>
      <w:r w:rsidR="00CE4C70">
        <w:rPr>
          <w:rFonts w:hint="cs"/>
          <w:rtl/>
        </w:rPr>
        <w:t xml:space="preserve"> وما كان فيهم عاقل يقول</w:t>
      </w:r>
      <w:r w:rsidR="00B23C50">
        <w:rPr>
          <w:rFonts w:hint="cs"/>
          <w:rtl/>
        </w:rPr>
        <w:t xml:space="preserve">: </w:t>
      </w:r>
      <w:r w:rsidR="00CE4C70">
        <w:rPr>
          <w:rFonts w:hint="cs"/>
          <w:rtl/>
        </w:rPr>
        <w:t xml:space="preserve">إنه وصف الله تعالى </w:t>
      </w:r>
      <w:r w:rsidR="00CE4C70">
        <w:rPr>
          <w:rFonts w:hint="cs"/>
          <w:rtl/>
        </w:rPr>
        <w:lastRenderedPageBreak/>
        <w:t>بما يبطل إلهيته وربوبيته</w:t>
      </w:r>
      <w:r>
        <w:rPr>
          <w:rFonts w:hint="cs"/>
          <w:rtl/>
        </w:rPr>
        <w:t>،</w:t>
      </w:r>
      <w:r w:rsidR="00CE4C70">
        <w:rPr>
          <w:rFonts w:hint="cs"/>
          <w:rtl/>
        </w:rPr>
        <w:t xml:space="preserve"> فلا تقبل روايته</w:t>
      </w:r>
      <w:r>
        <w:rPr>
          <w:rFonts w:hint="cs"/>
          <w:rtl/>
        </w:rPr>
        <w:t>،</w:t>
      </w:r>
      <w:r w:rsidR="00CE4C70">
        <w:rPr>
          <w:rFonts w:hint="cs"/>
          <w:rtl/>
        </w:rPr>
        <w:t xml:space="preserve"> إن هذا من العجائب</w:t>
      </w:r>
      <w:r>
        <w:rPr>
          <w:rFonts w:hint="cs"/>
          <w:rtl/>
        </w:rPr>
        <w:t>،</w:t>
      </w:r>
      <w:r w:rsidR="00CE4C70">
        <w:rPr>
          <w:rFonts w:hint="cs"/>
          <w:rtl/>
        </w:rPr>
        <w:t xml:space="preserve"> </w:t>
      </w:r>
      <w:r w:rsidR="00B23C50">
        <w:rPr>
          <w:rFonts w:hint="cs"/>
          <w:rtl/>
        </w:rPr>
        <w:t>(</w:t>
      </w:r>
      <w:r w:rsidR="00CE4C70">
        <w:rPr>
          <w:rFonts w:hint="cs"/>
          <w:rtl/>
        </w:rPr>
        <w:t>الخامس</w:t>
      </w:r>
      <w:r w:rsidR="00B23C50">
        <w:rPr>
          <w:rFonts w:hint="cs"/>
          <w:rtl/>
        </w:rPr>
        <w:t xml:space="preserve">): </w:t>
      </w:r>
      <w:r w:rsidR="00CE4C70">
        <w:rPr>
          <w:rFonts w:hint="cs"/>
          <w:rtl/>
        </w:rPr>
        <w:t>إن الرواة الذين سمعوا هذه الأخبار من الرسول صلى الله عليه وسلم ما كتبوها عن لفظ الرسول</w:t>
      </w:r>
      <w:r>
        <w:rPr>
          <w:rFonts w:hint="cs"/>
          <w:rtl/>
        </w:rPr>
        <w:t>،</w:t>
      </w:r>
      <w:r w:rsidR="00CE4C70">
        <w:rPr>
          <w:rFonts w:hint="cs"/>
          <w:rtl/>
        </w:rPr>
        <w:t xml:space="preserve"> بل سمعوا شيئاً في مجلس</w:t>
      </w:r>
      <w:r>
        <w:rPr>
          <w:rFonts w:hint="cs"/>
          <w:rtl/>
        </w:rPr>
        <w:t>،</w:t>
      </w:r>
      <w:r w:rsidR="00CE4C70">
        <w:rPr>
          <w:rFonts w:hint="cs"/>
          <w:rtl/>
        </w:rPr>
        <w:t xml:space="preserve"> ثم أنهم رووا تلك الأشياء بعد عشرين سنة أو أكثر</w:t>
      </w:r>
      <w:r w:rsidR="00B23C50">
        <w:rPr>
          <w:rFonts w:hint="cs"/>
          <w:rtl/>
        </w:rPr>
        <w:t xml:space="preserve">، </w:t>
      </w:r>
      <w:r w:rsidR="00CE4C70">
        <w:rPr>
          <w:rFonts w:hint="cs"/>
          <w:rtl/>
        </w:rPr>
        <w:t>ومن سمع شيئاً في مجلس مرة واحدة</w:t>
      </w:r>
      <w:r>
        <w:rPr>
          <w:rFonts w:hint="cs"/>
          <w:rtl/>
        </w:rPr>
        <w:t>،</w:t>
      </w:r>
      <w:r w:rsidR="00CE4C70">
        <w:rPr>
          <w:rFonts w:hint="cs"/>
          <w:rtl/>
        </w:rPr>
        <w:t xml:space="preserve"> ثم رواه بعد العشرين والثلاثين</w:t>
      </w:r>
      <w:r>
        <w:rPr>
          <w:rFonts w:hint="cs"/>
          <w:rtl/>
        </w:rPr>
        <w:t>،</w:t>
      </w:r>
      <w:r w:rsidR="00CE4C70">
        <w:rPr>
          <w:rFonts w:hint="cs"/>
          <w:rtl/>
        </w:rPr>
        <w:t xml:space="preserve"> لا يمكنه رواية تلك الألفاظ بأعيانها</w:t>
      </w:r>
      <w:r w:rsidR="00B23C50">
        <w:rPr>
          <w:rFonts w:hint="cs"/>
          <w:rtl/>
        </w:rPr>
        <w:t xml:space="preserve">، </w:t>
      </w:r>
      <w:r w:rsidR="00CE4C70">
        <w:rPr>
          <w:rFonts w:hint="cs"/>
          <w:rtl/>
        </w:rPr>
        <w:t>وهذا كالمعلوم بالضرورة</w:t>
      </w:r>
      <w:r w:rsidR="00B23C50">
        <w:rPr>
          <w:rFonts w:hint="cs"/>
          <w:rtl/>
        </w:rPr>
        <w:t xml:space="preserve">، </w:t>
      </w:r>
      <w:r w:rsidR="00CE4C70">
        <w:rPr>
          <w:rFonts w:hint="cs"/>
          <w:rtl/>
        </w:rPr>
        <w:t>وإذا كان الأمر كذلك</w:t>
      </w:r>
      <w:r>
        <w:rPr>
          <w:rFonts w:hint="cs"/>
          <w:rtl/>
        </w:rPr>
        <w:t>،</w:t>
      </w:r>
      <w:r w:rsidR="00CE4C70">
        <w:rPr>
          <w:rFonts w:hint="cs"/>
          <w:rtl/>
        </w:rPr>
        <w:t xml:space="preserve"> كان القطع حاصلاً بأن شيئاً من هذه الألفاظ</w:t>
      </w:r>
      <w:r w:rsidR="00B23C50">
        <w:rPr>
          <w:rFonts w:hint="cs"/>
          <w:rtl/>
        </w:rPr>
        <w:t xml:space="preserve">: </w:t>
      </w:r>
      <w:r w:rsidR="00CE4C70">
        <w:rPr>
          <w:rFonts w:hint="cs"/>
          <w:rtl/>
        </w:rPr>
        <w:t>ليس من ألفاظ الرسول صلى الله عليه وسلم بل ليس ذلك إلا من ألفاظ الراوي وكيف يقطع بأن هذا الراوي ما سمع ما جرى في ذلك المجلس</w:t>
      </w:r>
      <w:r w:rsidR="00762B77">
        <w:rPr>
          <w:rFonts w:hint="cs"/>
          <w:rtl/>
        </w:rPr>
        <w:t>؟</w:t>
      </w:r>
      <w:r w:rsidR="00CE4C70">
        <w:rPr>
          <w:rFonts w:hint="cs"/>
          <w:rtl/>
        </w:rPr>
        <w:t xml:space="preserve"> فإن من سمع كلاماً في مجلس واحد</w:t>
      </w:r>
      <w:r>
        <w:rPr>
          <w:rFonts w:hint="cs"/>
          <w:rtl/>
        </w:rPr>
        <w:t>،</w:t>
      </w:r>
      <w:r w:rsidR="00CE4C70">
        <w:rPr>
          <w:rFonts w:hint="cs"/>
          <w:rtl/>
        </w:rPr>
        <w:t xml:space="preserve"> ثم إنه ما كتبه</w:t>
      </w:r>
      <w:r>
        <w:rPr>
          <w:rFonts w:hint="cs"/>
          <w:rtl/>
        </w:rPr>
        <w:t>،</w:t>
      </w:r>
      <w:r w:rsidR="00CE4C70">
        <w:rPr>
          <w:rFonts w:hint="cs"/>
          <w:rtl/>
        </w:rPr>
        <w:t xml:space="preserve"> وما كرر عليه كل يوم</w:t>
      </w:r>
      <w:r>
        <w:rPr>
          <w:rFonts w:hint="cs"/>
          <w:rtl/>
        </w:rPr>
        <w:t>،</w:t>
      </w:r>
      <w:r w:rsidR="00CE4C70">
        <w:rPr>
          <w:rFonts w:hint="cs"/>
          <w:rtl/>
        </w:rPr>
        <w:t xml:space="preserve"> بل ذكره بعد عشرين سنة أو ثلاثين</w:t>
      </w:r>
      <w:r w:rsidR="00B23C50">
        <w:rPr>
          <w:rFonts w:hint="cs"/>
          <w:rtl/>
        </w:rPr>
        <w:t xml:space="preserve">، </w:t>
      </w:r>
      <w:r w:rsidR="00CE4C70">
        <w:rPr>
          <w:rFonts w:hint="cs"/>
          <w:rtl/>
        </w:rPr>
        <w:t>فالظاهر</w:t>
      </w:r>
      <w:r w:rsidR="00B23C50">
        <w:rPr>
          <w:rFonts w:hint="cs"/>
          <w:rtl/>
        </w:rPr>
        <w:t xml:space="preserve">: </w:t>
      </w:r>
      <w:r w:rsidR="00CE4C70">
        <w:rPr>
          <w:rFonts w:hint="cs"/>
          <w:rtl/>
        </w:rPr>
        <w:t>أنه ينسى منه شيئاً كثيراً</w:t>
      </w:r>
      <w:r>
        <w:rPr>
          <w:rFonts w:hint="cs"/>
          <w:rtl/>
        </w:rPr>
        <w:t>،</w:t>
      </w:r>
      <w:r w:rsidR="00CE4C70">
        <w:rPr>
          <w:rFonts w:hint="cs"/>
          <w:rtl/>
        </w:rPr>
        <w:t xml:space="preserve"> أو يتشوش عليه نظم الكلام وترتيبه وتركيبه</w:t>
      </w:r>
      <w:r w:rsidR="00B23C50">
        <w:rPr>
          <w:rFonts w:hint="cs"/>
          <w:rtl/>
        </w:rPr>
        <w:t xml:space="preserve">، </w:t>
      </w:r>
      <w:r w:rsidR="00CE4C70">
        <w:rPr>
          <w:rFonts w:hint="cs"/>
          <w:rtl/>
        </w:rPr>
        <w:t>ومع هذا الاحتمال فكيف يمكن التمسك به في معرفة ذات الله تعالى وصفاته</w:t>
      </w:r>
      <w:r w:rsidR="00762B77">
        <w:rPr>
          <w:rFonts w:hint="cs"/>
          <w:rtl/>
        </w:rPr>
        <w:t>؟</w:t>
      </w:r>
      <w:r w:rsidR="00CE4C70">
        <w:rPr>
          <w:rFonts w:hint="cs"/>
          <w:rtl/>
        </w:rPr>
        <w:t xml:space="preserve"> </w:t>
      </w:r>
      <w:r w:rsidR="00CE4C70">
        <w:rPr>
          <w:rFonts w:hint="cs"/>
          <w:bCs/>
          <w:rtl/>
        </w:rPr>
        <w:t>واعلم</w:t>
      </w:r>
      <w:r w:rsidR="00B23C50">
        <w:rPr>
          <w:rFonts w:hint="cs"/>
          <w:bCs/>
          <w:rtl/>
        </w:rPr>
        <w:t xml:space="preserve">: </w:t>
      </w:r>
      <w:r w:rsidR="00CE4C70">
        <w:rPr>
          <w:rFonts w:hint="cs"/>
          <w:rtl/>
        </w:rPr>
        <w:t>أن هذا الباب كثير الكلام</w:t>
      </w:r>
      <w:r w:rsidR="00B23C50">
        <w:rPr>
          <w:rFonts w:hint="cs"/>
          <w:rtl/>
        </w:rPr>
        <w:t xml:space="preserve">، </w:t>
      </w:r>
      <w:r w:rsidR="00CE4C70">
        <w:rPr>
          <w:rFonts w:hint="cs"/>
          <w:rtl/>
        </w:rPr>
        <w:t>إلا أن القدر الذي أوردناه كاف في بيان أنه لا يجوز التمسك في أصول الدين بأخبار الآحاد والله أعلم</w:t>
      </w:r>
      <w:r>
        <w:rPr>
          <w:rFonts w:hint="cs"/>
          <w:rtl/>
        </w:rPr>
        <w:t>،</w:t>
      </w:r>
      <w:r w:rsidR="00CE4C70">
        <w:rPr>
          <w:rFonts w:hint="cs"/>
          <w:rtl/>
        </w:rPr>
        <w:t xml:space="preserve"> </w:t>
      </w:r>
    </w:p>
    <w:p w14:paraId="6B7D9CF4" w14:textId="664511E8" w:rsidR="00CE4C70" w:rsidRDefault="003D2693" w:rsidP="00B23C50">
      <w:pPr>
        <w:rPr>
          <w:b/>
          <w:bCs/>
          <w:rtl/>
        </w:rPr>
      </w:pPr>
      <w:r>
        <w:rPr>
          <w:rFonts w:hint="cs"/>
          <w:bCs/>
          <w:rtl/>
        </w:rPr>
        <w:t>[</w:t>
      </w:r>
      <w:r w:rsidR="00CE4C70">
        <w:rPr>
          <w:rFonts w:hint="cs"/>
          <w:bCs/>
          <w:rtl/>
        </w:rPr>
        <w:t>الفصل الثاني والثلاثون</w:t>
      </w:r>
      <w:r>
        <w:rPr>
          <w:rFonts w:hint="cs"/>
          <w:bCs/>
          <w:rtl/>
        </w:rPr>
        <w:t>]</w:t>
      </w:r>
      <w:r w:rsidR="00B23C50">
        <w:rPr>
          <w:rFonts w:hint="cs"/>
          <w:bCs/>
          <w:rtl/>
        </w:rPr>
        <w:t xml:space="preserve">: </w:t>
      </w:r>
      <w:r w:rsidR="00CE4C70">
        <w:rPr>
          <w:rFonts w:hint="cs"/>
          <w:rtl/>
        </w:rPr>
        <w:t>في أن البراهين العقلية إذا صارت معارضة بالظواهر النـقلية</w:t>
      </w:r>
      <w:r>
        <w:rPr>
          <w:rFonts w:hint="cs"/>
          <w:rtl/>
        </w:rPr>
        <w:t>،</w:t>
      </w:r>
      <w:r w:rsidR="00CE4C70">
        <w:rPr>
          <w:rFonts w:hint="cs"/>
          <w:rtl/>
        </w:rPr>
        <w:t xml:space="preserve"> فكيف يكون الحال فيها</w:t>
      </w:r>
      <w:r w:rsidR="00762B77">
        <w:rPr>
          <w:rFonts w:hint="cs"/>
          <w:rtl/>
        </w:rPr>
        <w:t>؟</w:t>
      </w:r>
      <w:r w:rsidR="00CE4C70">
        <w:rPr>
          <w:rFonts w:hint="cs"/>
          <w:rtl/>
        </w:rPr>
        <w:t xml:space="preserve"> </w:t>
      </w:r>
      <w:r w:rsidR="00CE4C70">
        <w:rPr>
          <w:rFonts w:hint="cs"/>
          <w:bCs/>
          <w:rtl/>
        </w:rPr>
        <w:t>اعلم</w:t>
      </w:r>
      <w:r w:rsidR="00B23C50">
        <w:rPr>
          <w:rFonts w:hint="cs"/>
          <w:rtl/>
        </w:rPr>
        <w:t xml:space="preserve">: </w:t>
      </w:r>
      <w:r w:rsidR="00CE4C70">
        <w:rPr>
          <w:rFonts w:hint="cs"/>
          <w:rtl/>
        </w:rPr>
        <w:t>أن الدلائل القطعية العقلية إذا قامت على ثبوت شيء</w:t>
      </w:r>
      <w:r>
        <w:rPr>
          <w:rFonts w:hint="cs"/>
          <w:rtl/>
        </w:rPr>
        <w:t>،</w:t>
      </w:r>
      <w:r w:rsidR="00CE4C70">
        <w:rPr>
          <w:rFonts w:hint="cs"/>
          <w:rtl/>
        </w:rPr>
        <w:t xml:space="preserve"> ثم وجدنا أدلة نقلية يشعر ظاهرها بخلاف ذلك</w:t>
      </w:r>
      <w:r w:rsidR="00B23C50">
        <w:rPr>
          <w:rFonts w:hint="cs"/>
          <w:rtl/>
        </w:rPr>
        <w:t xml:space="preserve">، </w:t>
      </w:r>
      <w:r w:rsidR="00CE4C70">
        <w:rPr>
          <w:rFonts w:hint="cs"/>
          <w:rtl/>
        </w:rPr>
        <w:t>فهناك لا يخلو الحال من أحد أمور أربعة</w:t>
      </w:r>
      <w:r w:rsidR="00B23C50">
        <w:rPr>
          <w:rFonts w:hint="cs"/>
          <w:rtl/>
        </w:rPr>
        <w:t xml:space="preserve">: </w:t>
      </w:r>
      <w:r w:rsidR="00CE4C70">
        <w:rPr>
          <w:rFonts w:hint="cs"/>
          <w:rtl/>
        </w:rPr>
        <w:t>إما أن يصدق مقتضى العقل والمنطق فيلزم تصديق النقيضين - وهو محال - وإما أن نبطلها فيلزم تكذيب النقيضين</w:t>
      </w:r>
      <w:r>
        <w:rPr>
          <w:rFonts w:hint="cs"/>
          <w:rtl/>
        </w:rPr>
        <w:t>،</w:t>
      </w:r>
      <w:r w:rsidR="00CE4C70">
        <w:rPr>
          <w:rFonts w:hint="cs"/>
          <w:rtl/>
        </w:rPr>
        <w:t xml:space="preserve"> - وهو محال</w:t>
      </w:r>
      <w:r w:rsidR="00B23C50">
        <w:rPr>
          <w:rFonts w:hint="cs"/>
          <w:rtl/>
        </w:rPr>
        <w:t xml:space="preserve"> </w:t>
      </w:r>
      <w:r w:rsidR="00CE4C70">
        <w:rPr>
          <w:rFonts w:hint="cs"/>
          <w:rtl/>
        </w:rPr>
        <w:t>- وإما أن نكذب الظواهر النقلية</w:t>
      </w:r>
      <w:r>
        <w:rPr>
          <w:rFonts w:hint="cs"/>
          <w:rtl/>
        </w:rPr>
        <w:t>،</w:t>
      </w:r>
      <w:r w:rsidR="00CE4C70">
        <w:rPr>
          <w:rFonts w:hint="cs"/>
          <w:rtl/>
        </w:rPr>
        <w:t xml:space="preserve"> ونصدق الظواهر العقلية</w:t>
      </w:r>
      <w:r>
        <w:rPr>
          <w:rFonts w:hint="cs"/>
          <w:rtl/>
        </w:rPr>
        <w:t>،</w:t>
      </w:r>
      <w:r w:rsidR="00CE4C70">
        <w:rPr>
          <w:rFonts w:hint="cs"/>
          <w:rtl/>
        </w:rPr>
        <w:t xml:space="preserve"> وإما أن تصدق الظواهر النقلية وتكذب الظواهر العقلية</w:t>
      </w:r>
      <w:r w:rsidR="00B23C50">
        <w:rPr>
          <w:rFonts w:hint="cs"/>
          <w:rtl/>
        </w:rPr>
        <w:t xml:space="preserve"> </w:t>
      </w:r>
      <w:r w:rsidR="00CE4C70">
        <w:rPr>
          <w:rFonts w:hint="cs"/>
          <w:rtl/>
        </w:rPr>
        <w:t>-</w:t>
      </w:r>
      <w:r w:rsidR="00B23C50">
        <w:rPr>
          <w:rFonts w:hint="cs"/>
          <w:rtl/>
        </w:rPr>
        <w:t xml:space="preserve"> </w:t>
      </w:r>
      <w:r w:rsidR="00CE4C70">
        <w:rPr>
          <w:rFonts w:hint="cs"/>
          <w:rtl/>
        </w:rPr>
        <w:t>وذلك باطل</w:t>
      </w:r>
      <w:r w:rsidR="00B23C50">
        <w:rPr>
          <w:rFonts w:hint="cs"/>
          <w:rtl/>
        </w:rPr>
        <w:t xml:space="preserve"> </w:t>
      </w:r>
      <w:r w:rsidR="00CE4C70">
        <w:rPr>
          <w:rFonts w:hint="cs"/>
          <w:rtl/>
        </w:rPr>
        <w:t>-</w:t>
      </w:r>
      <w:r w:rsidR="00B23C50">
        <w:rPr>
          <w:rFonts w:hint="cs"/>
          <w:rtl/>
        </w:rPr>
        <w:t xml:space="preserve"> </w:t>
      </w:r>
      <w:r w:rsidR="00CE4C70">
        <w:rPr>
          <w:rFonts w:hint="cs"/>
          <w:rtl/>
        </w:rPr>
        <w:t>لأنه لا يمكننا أن نعرف صحة الظواهر النقلية</w:t>
      </w:r>
      <w:r w:rsidR="00B23C50">
        <w:rPr>
          <w:rFonts w:hint="cs"/>
          <w:rtl/>
        </w:rPr>
        <w:t xml:space="preserve">، </w:t>
      </w:r>
      <w:r w:rsidR="00CE4C70">
        <w:rPr>
          <w:rFonts w:hint="cs"/>
          <w:rtl/>
        </w:rPr>
        <w:t>إلا إذا عرفنا بالدلائل العقلية</w:t>
      </w:r>
      <w:r w:rsidR="00B23C50">
        <w:rPr>
          <w:rFonts w:hint="cs"/>
          <w:rtl/>
        </w:rPr>
        <w:t xml:space="preserve">: </w:t>
      </w:r>
      <w:r w:rsidR="00CE4C70">
        <w:rPr>
          <w:rFonts w:hint="cs"/>
          <w:rtl/>
        </w:rPr>
        <w:t>إثبات الصانع</w:t>
      </w:r>
      <w:r>
        <w:rPr>
          <w:rFonts w:hint="cs"/>
          <w:rtl/>
        </w:rPr>
        <w:t>،</w:t>
      </w:r>
      <w:r w:rsidR="00CE4C70">
        <w:rPr>
          <w:rFonts w:hint="cs"/>
          <w:rtl/>
        </w:rPr>
        <w:t xml:space="preserve"> وصفاته</w:t>
      </w:r>
      <w:r>
        <w:rPr>
          <w:rFonts w:hint="cs"/>
          <w:rtl/>
        </w:rPr>
        <w:t>،</w:t>
      </w:r>
      <w:r w:rsidR="00CE4C70">
        <w:rPr>
          <w:rFonts w:hint="cs"/>
          <w:rtl/>
        </w:rPr>
        <w:t xml:space="preserve"> وكيفية دلالة المعجزة على صدق الرسول صلى الله عليه وسلم وظهور المعجزات على يد محمد</w:t>
      </w:r>
      <w:r w:rsidR="00B23C50">
        <w:rPr>
          <w:rFonts w:hint="cs"/>
          <w:rtl/>
        </w:rPr>
        <w:t xml:space="preserve"> </w:t>
      </w:r>
      <w:r w:rsidR="00CE4C70">
        <w:rPr>
          <w:rFonts w:hint="cs"/>
          <w:rtl/>
        </w:rPr>
        <w:t>صلى الله عليه وسلم ولو صار القدح في الدلائل العقلية القطعية</w:t>
      </w:r>
      <w:r>
        <w:rPr>
          <w:rFonts w:hint="cs"/>
          <w:rtl/>
        </w:rPr>
        <w:t>،</w:t>
      </w:r>
      <w:r w:rsidR="00CE4C70">
        <w:rPr>
          <w:rFonts w:hint="cs"/>
          <w:rtl/>
        </w:rPr>
        <w:t xml:space="preserve"> صار العقل متهماً</w:t>
      </w:r>
      <w:r>
        <w:rPr>
          <w:rFonts w:hint="cs"/>
          <w:rtl/>
        </w:rPr>
        <w:t>،</w:t>
      </w:r>
      <w:r w:rsidR="00CE4C70">
        <w:rPr>
          <w:rFonts w:hint="cs"/>
          <w:rtl/>
        </w:rPr>
        <w:t xml:space="preserve"> غير مقبول القول</w:t>
      </w:r>
      <w:r>
        <w:rPr>
          <w:rFonts w:hint="cs"/>
          <w:rtl/>
        </w:rPr>
        <w:t>،</w:t>
      </w:r>
      <w:r w:rsidR="00CE4C70">
        <w:rPr>
          <w:rFonts w:hint="cs"/>
          <w:rtl/>
        </w:rPr>
        <w:t xml:space="preserve"> ولو كان كذلك لخرج عن أن يكون مقبول القول في هذه الأصول</w:t>
      </w:r>
      <w:r w:rsidR="00B23C50">
        <w:rPr>
          <w:rFonts w:hint="cs"/>
          <w:rtl/>
        </w:rPr>
        <w:t xml:space="preserve">، </w:t>
      </w:r>
      <w:r w:rsidR="00CE4C70">
        <w:rPr>
          <w:rFonts w:hint="cs"/>
          <w:rtl/>
        </w:rPr>
        <w:t>وإذا لم تثبت هذه الأصول</w:t>
      </w:r>
      <w:r>
        <w:rPr>
          <w:rFonts w:hint="cs"/>
          <w:rtl/>
        </w:rPr>
        <w:t>،</w:t>
      </w:r>
      <w:r w:rsidR="00CE4C70">
        <w:rPr>
          <w:rFonts w:hint="cs"/>
          <w:rtl/>
        </w:rPr>
        <w:t xml:space="preserve"> خرجت الدلائل النقلية عن كونها مفيدة</w:t>
      </w:r>
      <w:r w:rsidR="00B23C50">
        <w:rPr>
          <w:rFonts w:hint="cs"/>
          <w:rtl/>
        </w:rPr>
        <w:t xml:space="preserve">، </w:t>
      </w:r>
      <w:r w:rsidR="00CE4C70">
        <w:rPr>
          <w:rFonts w:hint="cs"/>
          <w:rtl/>
        </w:rPr>
        <w:t>فثبت</w:t>
      </w:r>
      <w:r w:rsidR="00B23C50">
        <w:rPr>
          <w:rFonts w:hint="cs"/>
          <w:rtl/>
        </w:rPr>
        <w:t xml:space="preserve">: </w:t>
      </w:r>
      <w:r w:rsidR="00CE4C70">
        <w:rPr>
          <w:rFonts w:hint="cs"/>
          <w:rtl/>
        </w:rPr>
        <w:t>أن القدح في العقل لتصحيح النقل</w:t>
      </w:r>
      <w:r>
        <w:rPr>
          <w:rFonts w:hint="cs"/>
          <w:rtl/>
        </w:rPr>
        <w:t>،</w:t>
      </w:r>
      <w:r w:rsidR="00CE4C70">
        <w:rPr>
          <w:rFonts w:hint="cs"/>
          <w:rtl/>
        </w:rPr>
        <w:t xml:space="preserve"> يفضي إلى القدح في العقل والنقل معاً</w:t>
      </w:r>
      <w:r w:rsidR="00B23C50">
        <w:rPr>
          <w:rFonts w:hint="cs"/>
          <w:rtl/>
        </w:rPr>
        <w:t xml:space="preserve">، </w:t>
      </w:r>
      <w:r w:rsidR="00CE4C70">
        <w:rPr>
          <w:rFonts w:hint="cs"/>
          <w:rtl/>
        </w:rPr>
        <w:t>وإنه باطل</w:t>
      </w:r>
      <w:r>
        <w:rPr>
          <w:rFonts w:hint="cs"/>
          <w:rtl/>
        </w:rPr>
        <w:t>،</w:t>
      </w:r>
      <w:r w:rsidR="00CE4C70">
        <w:rPr>
          <w:rFonts w:hint="cs"/>
          <w:rtl/>
        </w:rPr>
        <w:t xml:space="preserve"> ولما بطلت الأقسام الأربعة</w:t>
      </w:r>
      <w:r w:rsidR="00B23C50">
        <w:rPr>
          <w:rFonts w:hint="cs"/>
          <w:rtl/>
        </w:rPr>
        <w:t xml:space="preserve"> </w:t>
      </w:r>
      <w:r w:rsidR="00CE4C70">
        <w:rPr>
          <w:rFonts w:hint="cs"/>
          <w:rtl/>
        </w:rPr>
        <w:t>لم يبق إلا أن يقطع بمقتضى الدلائل العقلية القاطعة</w:t>
      </w:r>
      <w:r w:rsidR="00B23C50">
        <w:rPr>
          <w:rFonts w:hint="cs"/>
          <w:rtl/>
        </w:rPr>
        <w:t xml:space="preserve">: </w:t>
      </w:r>
      <w:r w:rsidR="00CE4C70">
        <w:rPr>
          <w:rFonts w:hint="cs"/>
          <w:rtl/>
        </w:rPr>
        <w:t>بأن هذه الدلائل النقلية</w:t>
      </w:r>
      <w:r w:rsidR="00B23C50">
        <w:rPr>
          <w:rFonts w:hint="cs"/>
          <w:rtl/>
        </w:rPr>
        <w:t xml:space="preserve"> </w:t>
      </w:r>
      <w:r w:rsidR="00CE4C70">
        <w:rPr>
          <w:rFonts w:hint="cs"/>
          <w:rtl/>
        </w:rPr>
        <w:t>إما أن يقال أنها غير صحيحة</w:t>
      </w:r>
      <w:r>
        <w:rPr>
          <w:rFonts w:hint="cs"/>
          <w:rtl/>
        </w:rPr>
        <w:t>،</w:t>
      </w:r>
      <w:r w:rsidR="00CE4C70">
        <w:rPr>
          <w:rFonts w:hint="cs"/>
          <w:rtl/>
        </w:rPr>
        <w:t xml:space="preserve"> أو يقال</w:t>
      </w:r>
      <w:r w:rsidR="00B23C50">
        <w:rPr>
          <w:rFonts w:hint="cs"/>
          <w:rtl/>
        </w:rPr>
        <w:t xml:space="preserve">: </w:t>
      </w:r>
      <w:r w:rsidR="00CE4C70">
        <w:rPr>
          <w:rFonts w:hint="cs"/>
          <w:rtl/>
        </w:rPr>
        <w:t>إنها صحيحة</w:t>
      </w:r>
      <w:r>
        <w:rPr>
          <w:rFonts w:hint="cs"/>
          <w:rtl/>
        </w:rPr>
        <w:t>،</w:t>
      </w:r>
      <w:r w:rsidR="00CE4C70">
        <w:rPr>
          <w:rFonts w:hint="cs"/>
          <w:rtl/>
        </w:rPr>
        <w:t xml:space="preserve"> إلا أن المراد منها غير ظواهرها</w:t>
      </w:r>
      <w:r>
        <w:rPr>
          <w:rFonts w:hint="cs"/>
          <w:rtl/>
        </w:rPr>
        <w:t>،</w:t>
      </w:r>
      <w:r w:rsidR="00CE4C70">
        <w:rPr>
          <w:rFonts w:hint="cs"/>
          <w:rtl/>
        </w:rPr>
        <w:t xml:space="preserve"> ثم إن جوزنا التأويل</w:t>
      </w:r>
      <w:r w:rsidR="00B23C50">
        <w:rPr>
          <w:rFonts w:hint="cs"/>
          <w:rtl/>
        </w:rPr>
        <w:t xml:space="preserve">: </w:t>
      </w:r>
      <w:r w:rsidR="00CE4C70">
        <w:rPr>
          <w:rFonts w:hint="cs"/>
          <w:rtl/>
        </w:rPr>
        <w:t xml:space="preserve">اشتغلنا على سبيل التبرع بذكر تلك </w:t>
      </w:r>
      <w:r w:rsidR="00CE4C70">
        <w:rPr>
          <w:rFonts w:hint="cs"/>
          <w:rtl/>
        </w:rPr>
        <w:lastRenderedPageBreak/>
        <w:t>التأويلات على التفصيل</w:t>
      </w:r>
      <w:r w:rsidR="00B23C50">
        <w:rPr>
          <w:rFonts w:hint="cs"/>
          <w:rtl/>
        </w:rPr>
        <w:t xml:space="preserve">، </w:t>
      </w:r>
      <w:r w:rsidR="00CE4C70">
        <w:rPr>
          <w:rFonts w:hint="cs"/>
          <w:rtl/>
        </w:rPr>
        <w:t>وإن لم نجوز التأويل فوضنا العلم بها إلى الله تعالى</w:t>
      </w:r>
      <w:r>
        <w:rPr>
          <w:rFonts w:hint="cs"/>
          <w:rtl/>
        </w:rPr>
        <w:t>،</w:t>
      </w:r>
      <w:r w:rsidR="00CE4C70">
        <w:rPr>
          <w:rFonts w:hint="cs"/>
          <w:rtl/>
        </w:rPr>
        <w:t xml:space="preserve"> فهذا هو القانون الكلي المرجوع إليه في جميع المتشابهات وبالله التوفيق</w:t>
      </w:r>
      <w:r>
        <w:rPr>
          <w:rFonts w:hint="cs"/>
          <w:rtl/>
        </w:rPr>
        <w:t>]</w:t>
      </w:r>
      <w:r w:rsidR="00CE4C70">
        <w:rPr>
          <w:rFonts w:hint="cs"/>
          <w:rtl/>
        </w:rPr>
        <w:t>] أهــ</w:t>
      </w:r>
      <w:r>
        <w:rPr>
          <w:rFonts w:hint="cs"/>
          <w:rtl/>
        </w:rPr>
        <w:t>،</w:t>
      </w:r>
    </w:p>
    <w:p w14:paraId="4CFB36EC" w14:textId="68DFD572" w:rsidR="00CE4C70" w:rsidRDefault="00DE0363" w:rsidP="00B23C50">
      <w:pPr>
        <w:jc w:val="center"/>
        <w:rPr>
          <w:b/>
          <w:bCs/>
          <w:rtl/>
        </w:rPr>
      </w:pPr>
      <w:r>
        <w:rPr>
          <w:rFonts w:hint="cs"/>
          <w:bCs/>
          <w:rtl/>
        </w:rPr>
        <w:t>***</w:t>
      </w:r>
    </w:p>
    <w:p w14:paraId="53F3FF52" w14:textId="7F4E8923" w:rsidR="007120FD" w:rsidRPr="007120FD" w:rsidRDefault="003D2693" w:rsidP="007120FD">
      <w:pPr>
        <w:pStyle w:val="2"/>
        <w:bidi/>
        <w:jc w:val="center"/>
        <w:rPr>
          <w:b w:val="0"/>
          <w:bCs w:val="0"/>
        </w:rPr>
      </w:pPr>
      <w:r w:rsidRPr="007120FD">
        <w:rPr>
          <w:rStyle w:val="2Char"/>
          <w:rFonts w:hint="cs"/>
          <w:b/>
          <w:bCs/>
          <w:sz w:val="32"/>
          <w:szCs w:val="32"/>
          <w:u w:val="none"/>
          <w:rtl/>
        </w:rPr>
        <w:t>[</w:t>
      </w:r>
      <w:r w:rsidR="00CE4C70" w:rsidRPr="007120FD">
        <w:rPr>
          <w:rStyle w:val="2Char"/>
          <w:rFonts w:hint="cs"/>
          <w:b/>
          <w:bCs/>
          <w:sz w:val="32"/>
          <w:szCs w:val="32"/>
          <w:u w:val="none"/>
          <w:rtl/>
        </w:rPr>
        <w:t>6</w:t>
      </w:r>
      <w:r w:rsidRPr="007120FD">
        <w:rPr>
          <w:rStyle w:val="2Char"/>
          <w:rFonts w:hint="cs"/>
          <w:b/>
          <w:bCs/>
          <w:sz w:val="32"/>
          <w:szCs w:val="32"/>
          <w:u w:val="none"/>
          <w:rtl/>
        </w:rPr>
        <w:t>]</w:t>
      </w:r>
      <w:r w:rsidR="00CE4C70" w:rsidRPr="007120FD">
        <w:rPr>
          <w:rStyle w:val="2Char"/>
          <w:rFonts w:hint="cs"/>
          <w:b/>
          <w:bCs/>
          <w:sz w:val="32"/>
          <w:szCs w:val="32"/>
          <w:u w:val="none"/>
          <w:rtl/>
        </w:rPr>
        <w:t xml:space="preserve"> فتوى الشيخ الرملي علي الحشوية</w:t>
      </w:r>
      <w:r w:rsidR="00B23C50" w:rsidRPr="007120FD">
        <w:rPr>
          <w:rStyle w:val="2Char"/>
          <w:rFonts w:hint="cs"/>
          <w:b/>
          <w:bCs/>
          <w:sz w:val="32"/>
          <w:szCs w:val="32"/>
          <w:u w:val="none"/>
          <w:rtl/>
        </w:rPr>
        <w:t>: (</w:t>
      </w:r>
      <w:r w:rsidR="00CE4C70" w:rsidRPr="007120FD">
        <w:rPr>
          <w:rStyle w:val="2Char"/>
          <w:rFonts w:hint="cs"/>
          <w:b/>
          <w:bCs/>
          <w:sz w:val="32"/>
          <w:szCs w:val="32"/>
          <w:u w:val="none"/>
          <w:rtl/>
        </w:rPr>
        <w:t>سئل</w:t>
      </w:r>
      <w:r w:rsidR="00B23C50" w:rsidRPr="007120FD">
        <w:rPr>
          <w:rStyle w:val="2Char"/>
          <w:rFonts w:hint="cs"/>
          <w:b/>
          <w:bCs/>
          <w:sz w:val="32"/>
          <w:szCs w:val="32"/>
          <w:u w:val="none"/>
          <w:rtl/>
        </w:rPr>
        <w:t>)</w:t>
      </w:r>
      <w:r w:rsidR="00CE4C70" w:rsidRPr="007120FD">
        <w:rPr>
          <w:rStyle w:val="2Char"/>
          <w:rFonts w:hint="cs"/>
          <w:b/>
          <w:bCs/>
          <w:sz w:val="32"/>
          <w:szCs w:val="32"/>
          <w:u w:val="none"/>
          <w:rtl/>
        </w:rPr>
        <w:t xml:space="preserve"> عن شخص قال إن الله تعالى بجهة العلو</w:t>
      </w:r>
    </w:p>
    <w:p w14:paraId="5C76E65B" w14:textId="3EB229A2" w:rsidR="00CE4C70" w:rsidRDefault="00CE4C70" w:rsidP="00B23C50">
      <w:pPr>
        <w:spacing w:after="240"/>
        <w:rPr>
          <w:b/>
          <w:rtl/>
        </w:rPr>
      </w:pPr>
      <w:r>
        <w:rPr>
          <w:rFonts w:hint="cs"/>
          <w:rtl/>
        </w:rPr>
        <w:t xml:space="preserve"> وإنه استوى على العرش استواء يليق بجلاله بلا</w:t>
      </w:r>
      <w:r w:rsidR="00B23C50">
        <w:rPr>
          <w:rFonts w:hint="cs"/>
          <w:rtl/>
        </w:rPr>
        <w:t xml:space="preserve"> </w:t>
      </w:r>
      <w:r>
        <w:rPr>
          <w:rFonts w:hint="cs"/>
          <w:rtl/>
        </w:rPr>
        <w:t xml:space="preserve">كيف واستدل على ذلك بقوله تعالى </w:t>
      </w:r>
      <w:r w:rsidR="003D2693">
        <w:rPr>
          <w:rFonts w:hint="cs"/>
          <w:rtl/>
        </w:rPr>
        <w:t>{</w:t>
      </w:r>
      <w:r>
        <w:rPr>
          <w:rFonts w:hint="cs"/>
          <w:rtl/>
        </w:rPr>
        <w:t>إِذْ قَالَ اللَّهُ يَا عِيسَى إِنِّي مُتَوَفِّيكَ وَرَافِعُكَ إِلَيَّ</w:t>
      </w:r>
      <w:r w:rsidR="003D2693">
        <w:rPr>
          <w:rFonts w:hint="cs"/>
          <w:rtl/>
        </w:rPr>
        <w:t>}</w:t>
      </w:r>
      <w:r>
        <w:rPr>
          <w:rFonts w:hint="cs"/>
          <w:rtl/>
        </w:rPr>
        <w:t xml:space="preserve"> [آل عمران</w:t>
      </w:r>
      <w:r w:rsidR="00B23C50">
        <w:rPr>
          <w:rFonts w:hint="cs"/>
          <w:rtl/>
        </w:rPr>
        <w:t xml:space="preserve">: </w:t>
      </w:r>
      <w:r>
        <w:rPr>
          <w:rFonts w:hint="cs"/>
          <w:rtl/>
        </w:rPr>
        <w:t xml:space="preserve">55] وبقوله </w:t>
      </w:r>
      <w:r w:rsidR="003D2693">
        <w:rPr>
          <w:rFonts w:hint="cs"/>
          <w:rtl/>
        </w:rPr>
        <w:t>{</w:t>
      </w:r>
      <w:r>
        <w:rPr>
          <w:rFonts w:hint="cs"/>
          <w:rtl/>
        </w:rPr>
        <w:t>ذِي الْمَعَارِجِ * تَعْرُجُ الْمَلَائِكَةُ وَالرُّوحُ إِلَيْهِ</w:t>
      </w:r>
      <w:r w:rsidR="003D2693">
        <w:rPr>
          <w:rFonts w:hint="cs"/>
          <w:rtl/>
        </w:rPr>
        <w:t>} [</w:t>
      </w:r>
      <w:r>
        <w:rPr>
          <w:rFonts w:hint="cs"/>
          <w:rtl/>
        </w:rPr>
        <w:t>المعارج</w:t>
      </w:r>
      <w:r w:rsidR="00B23C50">
        <w:rPr>
          <w:rFonts w:hint="cs"/>
          <w:rtl/>
        </w:rPr>
        <w:t xml:space="preserve">: </w:t>
      </w:r>
      <w:r>
        <w:rPr>
          <w:rFonts w:hint="cs"/>
          <w:rtl/>
        </w:rPr>
        <w:t>3-4] وبقول صاحب الرسالة , وإنه فوق عرشه المجيد بذاته وبقول ابن عبد البر في شرح الموطأ حيث ذكر حديث ينزل ربنا وبما ذكر أبو حنيفة في الفقه الأكبر وهو بعد أوله بنحو ورقتين وبما نقل عن ابن رشد الحفيد في كتابه المسمى بالكشف عن مناهج الأدلة حيث قال القول في الجهة , وأما هذه الصفة فلم يزل أهل الشريعة يثبتونها حتى نفتها المعتزلة ومتأخرو الأشعرية كأبي المعالي ومن اقتدى بقوله إلى أن قال فقد ظهر أن إثبات الجهة واجب شرعا وعقلا إلى آخر كلامه , وبقول عثمان بن سعيد الدارمي في الرد على بشر المريسي بما هو معلوم في موضعه وبما قاله الأشعري في كتابه الإبانة وبما قاله الشيخ عبد القادر في كتابه الحلية من قوله وهو بجهة العلو إلى آخر كلامه , فما مذهب الأئمة الأربعة مالك والشافعي , وأبي حنيفة وابن حنبل في هذا القول هل هو صحيح أم لا وهل في كلامهم نص في إثبات هذا المعنى أو نفيه , وإذا لم يكن في كلامهم نص في إثبات ذلك ولا نفيه فما حقيقة مذاهبهم في ذلك</w:t>
      </w:r>
      <w:r w:rsidR="00B23C50">
        <w:rPr>
          <w:rFonts w:hint="cs"/>
          <w:rtl/>
        </w:rPr>
        <w:t xml:space="preserve"> </w:t>
      </w:r>
      <w:r>
        <w:rPr>
          <w:rFonts w:hint="cs"/>
          <w:rtl/>
        </w:rPr>
        <w:t xml:space="preserve">والمقصود من هذا الجواب عن هذا السؤال بما هو نص لهؤلاء الأئمة ونظرائهم لا بما قاله بعض مقلدي هؤلاء الأئمة فقد يكون غير ما قاله إمامه فقد وجدنا الشيخ جلال الدين المحلي نقل في شرح جمع الجوامع على القول بالتأويل ومعنى </w:t>
      </w:r>
      <w:r w:rsidR="003D2693">
        <w:rPr>
          <w:rFonts w:hint="cs"/>
          <w:rtl/>
        </w:rPr>
        <w:t>{</w:t>
      </w:r>
      <w:r>
        <w:rPr>
          <w:rFonts w:hint="cs"/>
          <w:rtl/>
        </w:rPr>
        <w:t>اسْتَوَى عَلَى الْعَرْشِ</w:t>
      </w:r>
      <w:r w:rsidR="003D2693">
        <w:rPr>
          <w:rFonts w:hint="cs"/>
          <w:rtl/>
        </w:rPr>
        <w:t>}</w:t>
      </w:r>
      <w:r>
        <w:rPr>
          <w:rFonts w:hint="cs"/>
          <w:rtl/>
        </w:rPr>
        <w:t xml:space="preserve"> [الاعراف</w:t>
      </w:r>
      <w:r w:rsidR="00B23C50">
        <w:rPr>
          <w:rFonts w:hint="cs"/>
          <w:rtl/>
        </w:rPr>
        <w:t xml:space="preserve">: </w:t>
      </w:r>
      <w:r>
        <w:rPr>
          <w:rFonts w:hint="cs"/>
          <w:rtl/>
        </w:rPr>
        <w:t xml:space="preserve">55] استولى وقد قال ابن رشد في أول كراس من المقدمات ومن قال إن الاستواء بمعنى الاستيلاء فقد أخطأ ; لأن الاستيلاء لا يكون إلا بعد تعاليه وقهره ولو كان ما قاله الجلال المحلي نقلا للشافعي لما قال ابن رشد هذه العبارة وغير ذلك من الأسباب المقتضية لتطلب نص الأئمة ونظرائهم </w:t>
      </w:r>
      <w:r>
        <w:rPr>
          <w:rFonts w:hint="cs"/>
          <w:rtl/>
        </w:rPr>
        <w:lastRenderedPageBreak/>
        <w:t>, والمقصود إمعان النظر في هذه المسألة والجواب بما يجب المصير إليه في ذلك وقد ذكر القرطبي في تفسيره أنه ذكر في هذه المسألة أربعة عشر قولا أودعها كتابه الأسنى في شرح أسماء الله الحسنى , وإذا قلتم إن مذهب الأئمة فيما قاله هذا القائل إنه غير صحيح فماذا يلزمه بينوا لنا الجواب بيانا شافيا مبسوطا واذكروا ما قاله الأئمة الأربعة معزوا كل قول لقائله</w:t>
      </w:r>
      <w:r w:rsidR="00762B77">
        <w:rPr>
          <w:rFonts w:hint="cs"/>
          <w:rtl/>
        </w:rPr>
        <w:t>؟</w:t>
      </w:r>
      <w:r>
        <w:rPr>
          <w:rFonts w:hint="cs"/>
          <w:rtl/>
        </w:rPr>
        <w:t xml:space="preserve"> </w:t>
      </w:r>
      <w:r w:rsidR="00B23C50">
        <w:rPr>
          <w:rFonts w:hint="cs"/>
          <w:rtl/>
        </w:rPr>
        <w:t>(</w:t>
      </w:r>
      <w:r>
        <w:rPr>
          <w:rFonts w:hint="cs"/>
          <w:rtl/>
        </w:rPr>
        <w:t>فأجاب</w:t>
      </w:r>
      <w:r w:rsidR="00B23C50">
        <w:rPr>
          <w:rFonts w:hint="cs"/>
          <w:rtl/>
        </w:rPr>
        <w:t>)</w:t>
      </w:r>
      <w:r>
        <w:rPr>
          <w:rFonts w:hint="cs"/>
          <w:rtl/>
        </w:rPr>
        <w:t xml:space="preserve"> الحمد لله مذهب الأئمة الأربعة وغيرهم ما عدا من سيأتي أن هذا القول وهو أن الله تعالى بجهة العلو غير صحيح كما هو مقرر في كتب</w:t>
      </w:r>
      <w:r w:rsidR="00B23C50">
        <w:rPr>
          <w:rFonts w:hint="cs"/>
          <w:rtl/>
        </w:rPr>
        <w:t xml:space="preserve"> </w:t>
      </w:r>
      <w:r>
        <w:rPr>
          <w:rFonts w:hint="cs"/>
          <w:rtl/>
        </w:rPr>
        <w:t xml:space="preserve">الكلام مبسوطاتها ومختصراتها وقد رووه بأدلة كثيرة لا يحتملها هذا الجواب </w:t>
      </w:r>
      <w:r>
        <w:rPr>
          <w:rFonts w:hint="cs"/>
          <w:bCs/>
          <w:rtl/>
        </w:rPr>
        <w:t>قال الإمام العالم العلامة عز الدين بن عبد السلام</w:t>
      </w:r>
      <w:r>
        <w:rPr>
          <w:rFonts w:hint="cs"/>
          <w:rtl/>
        </w:rPr>
        <w:t xml:space="preserve"> بن أحمد بن غانم المقدسي في كتابه حل الرموز ومفاتيح الكنوز سئل يحيى بن معاذ الرازي فقيل له أخبرنا عن الله تعالى فقال إله واحد فقيل له كيف هو فقال إله قادر قيل أين هو قال بالمرصاد فقال السائل لم أسألك عن هذا فقال ما كان غير هذا فهو صفة المخلوق فأما صفته تعالى فالذي أخبرت عنه</w:t>
      </w:r>
      <w:r w:rsidR="00B23C50">
        <w:rPr>
          <w:rFonts w:hint="cs"/>
          <w:rtl/>
        </w:rPr>
        <w:t xml:space="preserve">، </w:t>
      </w:r>
      <w:r>
        <w:rPr>
          <w:rFonts w:hint="cs"/>
          <w:rtl/>
        </w:rPr>
        <w:t xml:space="preserve">وسئل بعض العارفين عن قوله </w:t>
      </w:r>
      <w:r w:rsidR="003D2693">
        <w:rPr>
          <w:rFonts w:hint="cs"/>
          <w:rtl/>
        </w:rPr>
        <w:t>{</w:t>
      </w:r>
      <w:r>
        <w:rPr>
          <w:rFonts w:hint="cs"/>
          <w:rtl/>
        </w:rPr>
        <w:t>الرَّحْمَنُ عَلَى الْعَرْشِ اسْتَوَى</w:t>
      </w:r>
      <w:r w:rsidR="003D2693">
        <w:rPr>
          <w:rFonts w:hint="cs"/>
          <w:rtl/>
        </w:rPr>
        <w:t>} [</w:t>
      </w:r>
      <w:r>
        <w:rPr>
          <w:rFonts w:hint="cs"/>
          <w:rtl/>
        </w:rPr>
        <w:t>طه</w:t>
      </w:r>
      <w:r w:rsidR="00B23C50">
        <w:rPr>
          <w:rFonts w:hint="cs"/>
          <w:rtl/>
        </w:rPr>
        <w:t xml:space="preserve">: </w:t>
      </w:r>
      <w:r>
        <w:rPr>
          <w:rFonts w:hint="cs"/>
          <w:rtl/>
        </w:rPr>
        <w:t>5] فقال الحق سبحانه وتعالى عرفنا بهذا القول من هو ما عرفنا ما هو ; لأنه لا يعرف ما هو إلا هو</w:t>
      </w:r>
      <w:r w:rsidR="00B23C50">
        <w:rPr>
          <w:rFonts w:hint="cs"/>
          <w:rtl/>
        </w:rPr>
        <w:t xml:space="preserve">، </w:t>
      </w:r>
      <w:r>
        <w:rPr>
          <w:rFonts w:hint="cs"/>
          <w:rtl/>
        </w:rPr>
        <w:t xml:space="preserve">وقيل لصوفي أين الله فقال قبحك الله هل تطلب مع العين أين قال تعالى </w:t>
      </w:r>
      <w:r w:rsidR="003D2693">
        <w:rPr>
          <w:rFonts w:hint="cs"/>
          <w:rtl/>
        </w:rPr>
        <w:t>{</w:t>
      </w:r>
      <w:r>
        <w:rPr>
          <w:rFonts w:hint="cs"/>
          <w:rtl/>
        </w:rPr>
        <w:t>وَهُوَ مَعَكُمْ أَيْنَمَا كُنْتُمْ</w:t>
      </w:r>
      <w:r w:rsidR="003D2693">
        <w:rPr>
          <w:rFonts w:hint="cs"/>
          <w:rtl/>
        </w:rPr>
        <w:t>}</w:t>
      </w:r>
      <w:r>
        <w:rPr>
          <w:rFonts w:hint="cs"/>
          <w:rtl/>
        </w:rPr>
        <w:t xml:space="preserve"> [الحديد</w:t>
      </w:r>
      <w:r w:rsidR="00B23C50">
        <w:rPr>
          <w:rFonts w:hint="cs"/>
          <w:rtl/>
        </w:rPr>
        <w:t xml:space="preserve">: </w:t>
      </w:r>
      <w:r>
        <w:rPr>
          <w:rFonts w:hint="cs"/>
          <w:rtl/>
        </w:rPr>
        <w:t xml:space="preserve">4] وسئل الشبلي عن قوله </w:t>
      </w:r>
      <w:r w:rsidR="003D2693">
        <w:rPr>
          <w:rFonts w:hint="cs"/>
          <w:rtl/>
        </w:rPr>
        <w:t>{</w:t>
      </w:r>
      <w:r>
        <w:rPr>
          <w:rFonts w:hint="cs"/>
          <w:rtl/>
        </w:rPr>
        <w:t>الرَّحْمَنُ عَلَى الْعَرْشِ اسْتَوَى</w:t>
      </w:r>
      <w:r w:rsidR="003D2693">
        <w:rPr>
          <w:rFonts w:hint="cs"/>
          <w:rtl/>
        </w:rPr>
        <w:t>}</w:t>
      </w:r>
      <w:r>
        <w:rPr>
          <w:rFonts w:hint="cs"/>
          <w:rtl/>
        </w:rPr>
        <w:t xml:space="preserve"> فقال الرحمن لم يزل والعرش محدث فالعرش بالرحمن استوى , وسئل ذو النون في قوله </w:t>
      </w:r>
      <w:r w:rsidR="003D2693">
        <w:rPr>
          <w:rFonts w:hint="cs"/>
          <w:rtl/>
        </w:rPr>
        <w:t>{</w:t>
      </w:r>
      <w:r>
        <w:rPr>
          <w:rFonts w:hint="cs"/>
          <w:rtl/>
        </w:rPr>
        <w:t>الرَّحْمَنُ عَلَى الْعَرْشِ اسْتَوَى</w:t>
      </w:r>
      <w:r w:rsidR="003D2693">
        <w:rPr>
          <w:rFonts w:hint="cs"/>
          <w:rtl/>
        </w:rPr>
        <w:t>}</w:t>
      </w:r>
      <w:r>
        <w:rPr>
          <w:rFonts w:hint="cs"/>
          <w:rtl/>
        </w:rPr>
        <w:t xml:space="preserve"> فقال أثبت ذاته ونفى مكانه فهو موجود بذاته والأشياء كلها موجودة بحكمة كما شاء</w:t>
      </w:r>
      <w:r w:rsidR="00B23C50">
        <w:rPr>
          <w:rFonts w:hint="cs"/>
          <w:rtl/>
        </w:rPr>
        <w:t xml:space="preserve">، </w:t>
      </w:r>
      <w:r>
        <w:rPr>
          <w:rFonts w:hint="cs"/>
          <w:rtl/>
        </w:rPr>
        <w:t>وسئل الإمام أحمد عن الاستواء فقال استوى كما أخبر لا كما يخطر للبشر وسئل</w:t>
      </w:r>
      <w:r w:rsidR="00B23C50">
        <w:rPr>
          <w:rFonts w:hint="cs"/>
          <w:rtl/>
        </w:rPr>
        <w:t xml:space="preserve"> </w:t>
      </w:r>
      <w:r>
        <w:rPr>
          <w:rFonts w:hint="cs"/>
          <w:rtl/>
        </w:rPr>
        <w:t>الإمام الشافعي عن الاستواء فقال آمنت بلا تشبيه وصدقت بلا تمثيل واتهمت نفسي في الإدراك , وأمسكت عن الخوض فيه كل الإمساك وقال الإمام أبو حنيفة من قال لا أعرف الله في السماء هو أم في الأرض فقد كفر ; لأن هذا القول يوهم أن للحق تعالى مكانا فهو مشبه</w:t>
      </w:r>
      <w:r w:rsidR="00B23C50">
        <w:rPr>
          <w:rFonts w:hint="cs"/>
          <w:rtl/>
        </w:rPr>
        <w:t xml:space="preserve">، </w:t>
      </w:r>
      <w:r>
        <w:rPr>
          <w:rFonts w:hint="cs"/>
          <w:rtl/>
        </w:rPr>
        <w:t>وسئل الإمام مالك عن الاستواء فقال الاستواء معلوم والكيف مجهول والإيمان به واجب والسؤال عنه بدعة روي أنه قال للسائل بعد ذلك فلا أراك إلا خارجيا أخرجوه عني</w:t>
      </w:r>
      <w:r w:rsidR="00B23C50">
        <w:rPr>
          <w:rFonts w:hint="cs"/>
          <w:rtl/>
        </w:rPr>
        <w:t xml:space="preserve">، </w:t>
      </w:r>
      <w:r>
        <w:rPr>
          <w:rFonts w:hint="cs"/>
          <w:rtl/>
        </w:rPr>
        <w:t xml:space="preserve">وهذا الذي ذهب إليه الأئمة الأربعة فلا خلاف بينهم في ذلك ومن توهم أن بين أحد من الأئمة اختلافا في صحة الاعتقاد فقد أعظم الفرية على أئمة الأمة وساء ظنه بأئمة المسلمين وقد سئل مصباح التوحيد وصباح التفريد علي بن أبي طالب - كرم الله وجهه - بم عرفت ربك فقال عرفت ربي بما عرفني به نفسه لا يدرك بالحواس ولا يقاس بالناس قريب في بعده بعيد في قربه فوق كل شيء ولا يقال تحته شيء , وأمام كل شيء ولا يقال أمامه شيء وهو في كل شيء لا كشيء في شيء فسبحان من هو </w:t>
      </w:r>
      <w:r>
        <w:rPr>
          <w:rFonts w:hint="cs"/>
          <w:rtl/>
        </w:rPr>
        <w:lastRenderedPageBreak/>
        <w:t>كذا وليس هكذا غيره ا هـ</w:t>
      </w:r>
      <w:r w:rsidR="00B23C50">
        <w:rPr>
          <w:rFonts w:hint="cs"/>
          <w:rtl/>
        </w:rPr>
        <w:t xml:space="preserve">، </w:t>
      </w:r>
      <w:r>
        <w:rPr>
          <w:rFonts w:hint="cs"/>
          <w:rtl/>
        </w:rPr>
        <w:t>وما ورد في الكتاب والسنة مما ظاهره القول بالجهة مصروف عن ظاهره للأدلة</w:t>
      </w:r>
      <w:r w:rsidR="00B23C50">
        <w:rPr>
          <w:rFonts w:hint="cs"/>
          <w:rtl/>
        </w:rPr>
        <w:t xml:space="preserve"> </w:t>
      </w:r>
      <w:r>
        <w:rPr>
          <w:rFonts w:hint="cs"/>
          <w:rtl/>
        </w:rPr>
        <w:t>العقلية القاطعة بخلافه كما سيأتي</w:t>
      </w:r>
      <w:r w:rsidR="00B23C50">
        <w:rPr>
          <w:rFonts w:hint="cs"/>
          <w:rtl/>
        </w:rPr>
        <w:t xml:space="preserve">، </w:t>
      </w:r>
      <w:r>
        <w:rPr>
          <w:rFonts w:hint="cs"/>
          <w:rtl/>
        </w:rPr>
        <w:t>وأما قول صاحب الرسالة , وإنه فوق عرشه المجيد بذاته فقد قال الفاكهاني في شرحها</w:t>
      </w:r>
      <w:r w:rsidR="00B23C50">
        <w:rPr>
          <w:rFonts w:hint="cs"/>
          <w:rtl/>
        </w:rPr>
        <w:t xml:space="preserve">: </w:t>
      </w:r>
      <w:r>
        <w:rPr>
          <w:rFonts w:hint="cs"/>
          <w:rtl/>
        </w:rPr>
        <w:t>إنه قد أخذ على المصنف في هذه العبارة , وهي قوله بذاته وسمعت شيخنا أبا علي الجبائي يقول إن هذه اللفظة دست على المصنف فإن صح هذا فلا إشكال في سقوط الاعتراض ثم أطال الكلام على ذلك إلى أن قال</w:t>
      </w:r>
      <w:r w:rsidR="00B23C50">
        <w:rPr>
          <w:rFonts w:hint="cs"/>
          <w:rtl/>
        </w:rPr>
        <w:t xml:space="preserve">: </w:t>
      </w:r>
      <w:r>
        <w:rPr>
          <w:rFonts w:hint="cs"/>
          <w:rtl/>
        </w:rPr>
        <w:t>والضمير في بذاته يجوز أن يعود على العرش على أن تكون الباء بمعنى في فكأنه قيل العرش المجيد في ذاته في الشرف والعظم والكرم</w:t>
      </w:r>
      <w:r w:rsidR="00B23C50">
        <w:rPr>
          <w:rFonts w:hint="cs"/>
          <w:rtl/>
        </w:rPr>
        <w:t xml:space="preserve">، </w:t>
      </w:r>
      <w:r>
        <w:rPr>
          <w:rFonts w:hint="cs"/>
          <w:rtl/>
        </w:rPr>
        <w:t>وإما فوقية معنوية بمعنى الشرف والجمال والكمال والمكانة لا فوقية أحياز , وأمكنة فإنه تعالى يستحيل عليه المكان والجهات ومشابهة المخلوقات وهي إما بمعنى الحكم والملك فيرجع إلى معنى القهر أو بمعنى عدم المماثلة والمخالفة فيرجع إلى معنى التنزيه , وإن أعدت الضمير في بذاته على الله تعالى فيكون المعنى أن هذه الفوقية المعنوية له تعالى بالذات لا بالغير وبيان ذلك أن يكون المجيد بضم الدال لا بخفضها فيكون المعنى أنه تعالى مجيد بذاته لا بكثرة أموال وضخامة أجناد خبر مبتدأ محذوف أي هو المجيد وبذاته</w:t>
      </w:r>
      <w:r w:rsidR="00B23C50">
        <w:rPr>
          <w:rFonts w:hint="cs"/>
          <w:rtl/>
        </w:rPr>
        <w:t xml:space="preserve"> </w:t>
      </w:r>
      <w:r>
        <w:rPr>
          <w:rFonts w:hint="cs"/>
          <w:rtl/>
        </w:rPr>
        <w:t>متعلق بالمجيد أو بمحذوف حالا منه ا هـ</w:t>
      </w:r>
      <w:r w:rsidR="00B23C50">
        <w:rPr>
          <w:rFonts w:hint="cs"/>
          <w:rtl/>
        </w:rPr>
        <w:t xml:space="preserve">، </w:t>
      </w:r>
      <w:r>
        <w:rPr>
          <w:rFonts w:hint="cs"/>
          <w:rtl/>
        </w:rPr>
        <w:t>وأما قول ابن رشد الحفيد فمردود إذ هو كذب حمله عليه اعتقاده الفاسد وقد قال الإمام أبو علي عمر بن محمد بن خليل الإشبيلي السكوني الأشعري وليحترز من كلام ابن رشد الحفيد ; لأن كلامه في المعتقد فاسد</w:t>
      </w:r>
      <w:r w:rsidR="00B23C50">
        <w:rPr>
          <w:rFonts w:hint="cs"/>
          <w:rtl/>
        </w:rPr>
        <w:t xml:space="preserve">، </w:t>
      </w:r>
      <w:r>
        <w:rPr>
          <w:rFonts w:hint="cs"/>
          <w:rtl/>
        </w:rPr>
        <w:t>ا هـ</w:t>
      </w:r>
      <w:r w:rsidR="00B23C50">
        <w:rPr>
          <w:rFonts w:hint="cs"/>
          <w:rtl/>
        </w:rPr>
        <w:t xml:space="preserve">، </w:t>
      </w:r>
      <w:r>
        <w:rPr>
          <w:rFonts w:hint="cs"/>
          <w:rtl/>
        </w:rPr>
        <w:t>وأما كلام ابن عبد البر , وأبي حنيفة كالأشعري وعثمان بن سعيد الدارمي فلم أقف عليه , والجواب عنه إن كان فيه ما ظاهره إثبات الجهة أنه محمول على غير ظاهره للعلم بأنه لم يذهب إلى ذلك القول , وإن لم يمكن تأويله فهو كذب عليه ثم رأيت بالنسب ما نسب للأشعري في الإبانة وحاصله مع التأمل إثبات الاستواء على العرش وعدم تأويله بالاستيلاء كما هو مذهب السلف , وأما قول الشيخ عبد القاهر في كتابه الحلية فهو ماش على ذلك القول المردود</w:t>
      </w:r>
      <w:r w:rsidR="00B23C50">
        <w:rPr>
          <w:rFonts w:hint="cs"/>
          <w:rtl/>
        </w:rPr>
        <w:t xml:space="preserve">، </w:t>
      </w:r>
      <w:r>
        <w:rPr>
          <w:rFonts w:hint="cs"/>
          <w:rtl/>
        </w:rPr>
        <w:t xml:space="preserve">وأما تخطئة ابن رشد تأويل الاستواء بالاستيلاء فهو لما فيه من إيهام المفاعلة كما يؤخذ من تعليله كابن الأعرابي حيث قال له رجل يا أبا عبد الله ما معنى قول </w:t>
      </w:r>
      <w:r w:rsidR="003D2693">
        <w:rPr>
          <w:rFonts w:hint="cs"/>
          <w:rtl/>
        </w:rPr>
        <w:t>{</w:t>
      </w:r>
      <w:r>
        <w:rPr>
          <w:rFonts w:hint="cs"/>
          <w:rtl/>
        </w:rPr>
        <w:t>الرَّحْمَنُ عَلَى الْعَرْشِ اسْتَوَى</w:t>
      </w:r>
      <w:r w:rsidR="003D2693">
        <w:rPr>
          <w:rFonts w:hint="cs"/>
          <w:rtl/>
        </w:rPr>
        <w:t>}</w:t>
      </w:r>
      <w:r>
        <w:rPr>
          <w:rFonts w:hint="cs"/>
          <w:rtl/>
        </w:rPr>
        <w:t xml:space="preserve"> قال إنه مستو على عرشه كما أخبر فقال الرجل إنما معنى قوله استوى أي استولى فقال له ابن الأعرابي ما يدريك العرب لا تقول</w:t>
      </w:r>
      <w:r w:rsidR="00B23C50">
        <w:rPr>
          <w:rFonts w:hint="cs"/>
          <w:rtl/>
        </w:rPr>
        <w:t xml:space="preserve"> </w:t>
      </w:r>
      <w:r>
        <w:rPr>
          <w:rFonts w:hint="cs"/>
          <w:rtl/>
        </w:rPr>
        <w:t>استولى على الشيء فلان حتى يكون له فيه مضاد فأيهما غلب قيل قد استولى عليه والله تعالى لا مضاد له فهو مستو على عرشه كما أخبر</w:t>
      </w:r>
      <w:r w:rsidR="00B23C50">
        <w:rPr>
          <w:rFonts w:hint="cs"/>
          <w:rtl/>
        </w:rPr>
        <w:t xml:space="preserve">، </w:t>
      </w:r>
      <w:r>
        <w:rPr>
          <w:rFonts w:hint="cs"/>
          <w:rtl/>
        </w:rPr>
        <w:t>ا هـ</w:t>
      </w:r>
      <w:r w:rsidR="00B23C50">
        <w:rPr>
          <w:rFonts w:hint="cs"/>
          <w:rtl/>
        </w:rPr>
        <w:t xml:space="preserve">، </w:t>
      </w:r>
      <w:r>
        <w:rPr>
          <w:rFonts w:hint="cs"/>
          <w:rtl/>
        </w:rPr>
        <w:t xml:space="preserve">والمؤولون به لا يسلمون تعليله </w:t>
      </w:r>
      <w:r>
        <w:rPr>
          <w:rFonts w:hint="cs"/>
          <w:bCs/>
          <w:rtl/>
        </w:rPr>
        <w:t>وعبارة الطوالع</w:t>
      </w:r>
      <w:r>
        <w:rPr>
          <w:rFonts w:hint="cs"/>
          <w:rtl/>
        </w:rPr>
        <w:t xml:space="preserve"> الله تعالى ليس بجسم خلافا للمجسمة ولا في جهة خلافا للكرامية والمشبهة لنا أنه تعالى لو كان في جهة وحيز فإما أن ينقسم فيكون جسما وكل جسم </w:t>
      </w:r>
      <w:r>
        <w:rPr>
          <w:rFonts w:hint="cs"/>
          <w:rtl/>
        </w:rPr>
        <w:lastRenderedPageBreak/>
        <w:t>مركب ومحدث لما سبق فيكون الواجب مركبا ومحدثا هذا خلف أو لا ينقسم فيكون جزءا لا يتجزأ , وهو محال بالاتفاق , وأيضا فإنه تعالى لو كان في حيز وجهة لكان متناهي القدر كما سبق فكان محتاجا في تقديره إلى مخصص ومرجح وهو محال</w:t>
      </w:r>
      <w:r w:rsidR="00B23C50">
        <w:rPr>
          <w:rFonts w:hint="cs"/>
          <w:rtl/>
        </w:rPr>
        <w:t xml:space="preserve">، </w:t>
      </w:r>
      <w:r>
        <w:rPr>
          <w:rFonts w:hint="cs"/>
          <w:rtl/>
        </w:rPr>
        <w:t>ا هـ</w:t>
      </w:r>
      <w:r w:rsidR="00B23C50">
        <w:rPr>
          <w:rFonts w:hint="cs"/>
          <w:rtl/>
        </w:rPr>
        <w:t xml:space="preserve">، </w:t>
      </w:r>
      <w:r>
        <w:rPr>
          <w:rFonts w:hint="cs"/>
          <w:bCs/>
          <w:rtl/>
        </w:rPr>
        <w:t xml:space="preserve">وقال الإمام النسفي </w:t>
      </w:r>
      <w:r>
        <w:rPr>
          <w:rFonts w:hint="cs"/>
          <w:rtl/>
        </w:rPr>
        <w:t>في شرح عمدته</w:t>
      </w:r>
      <w:r w:rsidR="00B23C50">
        <w:rPr>
          <w:rFonts w:hint="cs"/>
          <w:rtl/>
        </w:rPr>
        <w:t xml:space="preserve">: </w:t>
      </w:r>
      <w:r>
        <w:rPr>
          <w:rFonts w:hint="cs"/>
          <w:rtl/>
        </w:rPr>
        <w:t xml:space="preserve">صانع العالم ليس في جهة خلافا لبعض الكرامية فإنهم يعينون له جهة العلو من غير استقرار على العرش وليس متمكنا بمكان وعند المشبهة والمجسمة والكرامية متمكن على العرش وقال </w:t>
      </w:r>
      <w:r>
        <w:rPr>
          <w:rFonts w:hint="cs"/>
          <w:bCs/>
          <w:rtl/>
        </w:rPr>
        <w:t>الكمال بن الهمام</w:t>
      </w:r>
      <w:r>
        <w:rPr>
          <w:rFonts w:hint="cs"/>
          <w:rtl/>
        </w:rPr>
        <w:t xml:space="preserve"> في المسايرة التي اختصر فيها الرسالة القدسية لحجة الإسلام الغزالي الأصل السابع أنه تعالى ليس مختصا بجهة ; لأن الجهات التي هي الفوق والتحت واليمين إلى آخرها حادثة</w:t>
      </w:r>
      <w:r w:rsidR="00B23C50">
        <w:rPr>
          <w:rFonts w:hint="cs"/>
          <w:rtl/>
        </w:rPr>
        <w:t xml:space="preserve"> </w:t>
      </w:r>
      <w:r>
        <w:rPr>
          <w:rFonts w:hint="cs"/>
          <w:rtl/>
        </w:rPr>
        <w:t>بأحداث الإنسان ونحوه مما يمشي على رجلين فإن معنى الفوق ما يحاذي رأسه من فوق والباقي ظاهر ولما يمشي على أربع أو بطنه ما يحاذي ظهره من فوقه ثم هي اعتبارية فإن النملة إذا مشت على سقف كان الفوق بالنسبة إليها جهة الأرض ; لأنه المحاذي لظهرها ولو كان كل حادث مستديرا كالكرة لم توجد واحدة من هذه الجهات وقد كان في الأزل ولم يكن شيء من الموجودات فقد كان لا في جهة ولأن معنى الاختصاص بالجهة اختصاصه بحيز هو كذا وقد بطل اختصاصه بالحيز لبطلان الجوهرية والجسمية فإن أريد بالجهة غير هذا مما ليس فيه حلول حيز ولا جسمية فليبين حتى ينظر أيرجع إلى التغرية فنخطئه في مجرد التعبير أو إلى غيره فيبين فساده</w:t>
      </w:r>
      <w:r w:rsidR="00B23C50">
        <w:rPr>
          <w:rFonts w:hint="cs"/>
          <w:rtl/>
        </w:rPr>
        <w:t xml:space="preserve">، </w:t>
      </w:r>
      <w:r>
        <w:rPr>
          <w:rFonts w:hint="cs"/>
          <w:rtl/>
        </w:rPr>
        <w:t>الأصل الثامن أنه استوى على العرش مع الحكم بأنه ليس كاستواء الأجسام على الأجسام في التمكن والمماسة والمحاذاة لها بل بمعنى يليق به سبحانه وتعالى وحاصله وجوب الإيمان بأنه استوى على العرش مع نفي التشبيه فأما كون المراد أنه استيلاؤه على العرش فأمر جائز الإرادة إذ لا دليل على إرادته عينا فالواجب علينا ما ذكرناه</w:t>
      </w:r>
      <w:r w:rsidR="00B23C50">
        <w:rPr>
          <w:rFonts w:hint="cs"/>
          <w:rtl/>
        </w:rPr>
        <w:t xml:space="preserve">، </w:t>
      </w:r>
      <w:r>
        <w:rPr>
          <w:rFonts w:hint="cs"/>
          <w:rtl/>
        </w:rPr>
        <w:t>ا هـ</w:t>
      </w:r>
      <w:r w:rsidR="00B23C50">
        <w:rPr>
          <w:rFonts w:hint="cs"/>
          <w:rtl/>
        </w:rPr>
        <w:t xml:space="preserve">، </w:t>
      </w:r>
      <w:r>
        <w:rPr>
          <w:rFonts w:hint="cs"/>
          <w:rtl/>
        </w:rPr>
        <w:t xml:space="preserve">وقال </w:t>
      </w:r>
      <w:r>
        <w:rPr>
          <w:rFonts w:hint="cs"/>
          <w:bCs/>
          <w:rtl/>
        </w:rPr>
        <w:t>الغزالي</w:t>
      </w:r>
      <w:r>
        <w:rPr>
          <w:rFonts w:hint="cs"/>
          <w:rtl/>
        </w:rPr>
        <w:t xml:space="preserve"> في الرسالة</w:t>
      </w:r>
      <w:r w:rsidR="00B23C50">
        <w:rPr>
          <w:rFonts w:hint="cs"/>
          <w:rtl/>
        </w:rPr>
        <w:t xml:space="preserve"> </w:t>
      </w:r>
      <w:r>
        <w:rPr>
          <w:rFonts w:hint="cs"/>
          <w:rtl/>
        </w:rPr>
        <w:t>القدسية</w:t>
      </w:r>
      <w:r w:rsidR="00B23C50">
        <w:rPr>
          <w:rFonts w:hint="cs"/>
          <w:rtl/>
        </w:rPr>
        <w:t xml:space="preserve">: </w:t>
      </w:r>
      <w:r>
        <w:rPr>
          <w:rFonts w:hint="cs"/>
          <w:rtl/>
        </w:rPr>
        <w:t>وأما رفع الأيدي عند السؤال إلى جهة السماء فيه ; لأنها قبلة للدعاء وفيه إشارة إلى ما هو وصف للمدعو من الجلال والكبرياء تنبيها بقصد جهة العلو على جهة المجد والعلا فإنه تعالى فوق كل موجود بالعظمة والاستعلاء والقهر والاستيلاء</w:t>
      </w:r>
      <w:r w:rsidR="00B23C50">
        <w:rPr>
          <w:rFonts w:hint="cs"/>
          <w:rtl/>
        </w:rPr>
        <w:t xml:space="preserve">، </w:t>
      </w:r>
      <w:r>
        <w:rPr>
          <w:rFonts w:hint="cs"/>
          <w:rtl/>
        </w:rPr>
        <w:t>ا هـ</w:t>
      </w:r>
      <w:r w:rsidR="00B23C50">
        <w:rPr>
          <w:rFonts w:hint="cs"/>
          <w:rtl/>
        </w:rPr>
        <w:t xml:space="preserve">، </w:t>
      </w:r>
      <w:r>
        <w:rPr>
          <w:rFonts w:hint="cs"/>
          <w:rtl/>
        </w:rPr>
        <w:t xml:space="preserve">وقال </w:t>
      </w:r>
      <w:r>
        <w:rPr>
          <w:rFonts w:hint="cs"/>
          <w:bCs/>
          <w:rtl/>
        </w:rPr>
        <w:t xml:space="preserve">إمام الحرمين </w:t>
      </w:r>
      <w:r>
        <w:rPr>
          <w:rFonts w:hint="cs"/>
          <w:rtl/>
        </w:rPr>
        <w:t>في كتابه لمع الأدلة في قواعد عقائد أهل السنة الرب سبحانه وتعالى تقدس عن الاختصاص بالجهات والاتصاف بالمحاذاة لا تحده الأفكار ولا تحويه الأقطار ولا تكشفه الأقدار ويحل عن قبول الحد والمقدار والدليل على ذلك أن كل مختص بجهة شاغل لها وكل متحيز قابل لملاقاة الجواهر ومفارقتها وكل ما يقبل الاجتماع والافتراق لا يخلو عنه , وما لا يخلو عن الاجتماع والافتراق حادث كالجواهر</w:t>
      </w:r>
      <w:r w:rsidR="00B23C50">
        <w:rPr>
          <w:rFonts w:hint="cs"/>
          <w:rtl/>
        </w:rPr>
        <w:t xml:space="preserve">، </w:t>
      </w:r>
      <w:r>
        <w:rPr>
          <w:rFonts w:hint="cs"/>
          <w:rtl/>
        </w:rPr>
        <w:t xml:space="preserve">وأطال الشيخ </w:t>
      </w:r>
      <w:r>
        <w:rPr>
          <w:rFonts w:hint="cs"/>
          <w:bCs/>
          <w:rtl/>
        </w:rPr>
        <w:t>شرف الدين بن التلمساني</w:t>
      </w:r>
      <w:r>
        <w:rPr>
          <w:rFonts w:hint="cs"/>
          <w:rtl/>
        </w:rPr>
        <w:t xml:space="preserve"> في شرحها الكلام على ذلك إلى أن قال والجواب الجلي عن الجميع أي جميع </w:t>
      </w:r>
      <w:r>
        <w:rPr>
          <w:rFonts w:hint="cs"/>
          <w:rtl/>
        </w:rPr>
        <w:lastRenderedPageBreak/>
        <w:t>الأدلة العقلية التي استند إليها مثبتو الجهة أن الشرع إنما يثبت بالعقل فلا يتصور وروده بما يكذب العقل فإنه شاهده فلو أتى بذلك لبطل الشرع والعقل معا إذا تقرر هذا فيقول كل لفظ يرد في الشرع في الذات والأسماء</w:t>
      </w:r>
      <w:r w:rsidR="00B23C50">
        <w:rPr>
          <w:rFonts w:hint="cs"/>
          <w:rtl/>
        </w:rPr>
        <w:t xml:space="preserve"> </w:t>
      </w:r>
      <w:r>
        <w:rPr>
          <w:rFonts w:hint="cs"/>
          <w:rtl/>
        </w:rPr>
        <w:t xml:space="preserve">والصفات بما يوهم خلاف العقل فلا يخلو إما أن يكون آحادا أو متواترا فإن كان آحادا وهو نص لا يحتمل التأويل قطعنا بتكذيب ناقله أو سهوه وغلطه , وإن كان ظاهرا فالظاهر منه غير مراد , وإن كان متوترا فلا يتصور أن يكون نصا لا يحتمل التأويل فلا بد أن يكون ظاهرا أو محتملا فحينئذ فنقول الاحتمال الذي دل العقل على خلافه ليس بمراد منه فإن بقي بعد إزالته احتمال واحد تعين أنه المراد بحكم الحال , وإن بقي احتمالان أو أكثر فلا يخلو إما أن يدل قاطع على تعيين واحد أو لا فإن دل حمل عليه , وإن لم يدل قاطع على التعيين خشية الإلحاد في الأسماء والصفات كما نقل عن بعض السلف ويعزى إلى مالك الاستواء معلوم والكيف مجهول والإيمان به واجب والسؤال عنه بدعة بمعنى أن محامل الاستواء في اللغة معلومة بعد نفي الاستقرار من القهر أو الغلبة والقصد إلى خلق شيء هو العرش كما قال </w:t>
      </w:r>
      <w:r w:rsidR="003D2693">
        <w:rPr>
          <w:rFonts w:hint="cs"/>
          <w:rtl/>
        </w:rPr>
        <w:t>{</w:t>
      </w:r>
      <w:r>
        <w:rPr>
          <w:rFonts w:hint="cs"/>
          <w:rtl/>
        </w:rPr>
        <w:t>ثُمَّ اسْتَوَى إِلَى السَّمَاءِ وَهِيَ دُخَانٌ</w:t>
      </w:r>
      <w:r w:rsidR="003D2693">
        <w:rPr>
          <w:rFonts w:hint="cs"/>
          <w:rtl/>
        </w:rPr>
        <w:t>}</w:t>
      </w:r>
      <w:r>
        <w:rPr>
          <w:rFonts w:hint="cs"/>
          <w:rtl/>
        </w:rPr>
        <w:t xml:space="preserve"> [فصلت</w:t>
      </w:r>
      <w:r w:rsidR="00B23C50">
        <w:rPr>
          <w:rFonts w:hint="cs"/>
          <w:rtl/>
        </w:rPr>
        <w:t xml:space="preserve">: </w:t>
      </w:r>
      <w:r>
        <w:rPr>
          <w:rFonts w:hint="cs"/>
          <w:rtl/>
        </w:rPr>
        <w:t xml:space="preserve">11] أي قصد إلى خلقها أو التناهي في صفات الكمال كقوله تعالى </w:t>
      </w:r>
      <w:r w:rsidR="003D2693">
        <w:rPr>
          <w:rFonts w:hint="cs"/>
          <w:rtl/>
        </w:rPr>
        <w:t>{</w:t>
      </w:r>
      <w:r>
        <w:rPr>
          <w:rFonts w:hint="cs"/>
          <w:rtl/>
        </w:rPr>
        <w:t>وَلَمَّا بَلَغَ أَشُدَّهُ وَاسْتَوَى</w:t>
      </w:r>
      <w:r w:rsidR="003D2693">
        <w:rPr>
          <w:rFonts w:hint="cs"/>
          <w:rtl/>
        </w:rPr>
        <w:t>}</w:t>
      </w:r>
      <w:r>
        <w:rPr>
          <w:rFonts w:hint="cs"/>
          <w:rtl/>
        </w:rPr>
        <w:t xml:space="preserve"> [القصص</w:t>
      </w:r>
      <w:r w:rsidR="00B23C50">
        <w:rPr>
          <w:rFonts w:hint="cs"/>
          <w:rtl/>
        </w:rPr>
        <w:t xml:space="preserve">: </w:t>
      </w:r>
      <w:r>
        <w:rPr>
          <w:rFonts w:hint="cs"/>
          <w:rtl/>
        </w:rPr>
        <w:t>14] يعني أن كل هذه المحامل معلومة في اللسان قوله والكيف مجهول لنا قوله والإيمان به واجب</w:t>
      </w:r>
      <w:r w:rsidR="00B23C50">
        <w:rPr>
          <w:rFonts w:hint="cs"/>
          <w:rtl/>
        </w:rPr>
        <w:t xml:space="preserve"> </w:t>
      </w:r>
      <w:r>
        <w:rPr>
          <w:rFonts w:hint="cs"/>
          <w:rtl/>
        </w:rPr>
        <w:t>يعني أن التصديق بأن له معنى يصح في وصفه تعالى واجب قوله والسؤال عنه بدعة يعني أن تعيينه بطريق الظنون بدعة فإنه لم يعهد من الصحابة التصرف في أسماء الله تعالى وصفاته بالظنون وحيث عملوا بالظنون إنما عملوا بها في توصيل الأحكام الشرعية لا في المعتقدات الإيمانية</w:t>
      </w:r>
      <w:r w:rsidR="00B23C50">
        <w:rPr>
          <w:rFonts w:hint="cs"/>
          <w:rtl/>
        </w:rPr>
        <w:t xml:space="preserve">، </w:t>
      </w:r>
      <w:r>
        <w:rPr>
          <w:rFonts w:hint="cs"/>
          <w:rtl/>
        </w:rPr>
        <w:t xml:space="preserve">ومنهم من جوز التعيين بالاجتهاد دفعا للخبط في العقائد وهو مذهب صاحب الكتاب ثم جلى التأويلات إلى أن قال فإن قالوا جميع ما ذكرتموه تأويل والتأويل ممنوع منه قلنا قد أولتم قوله تعالى </w:t>
      </w:r>
      <w:r w:rsidR="003D2693">
        <w:rPr>
          <w:rFonts w:hint="cs"/>
          <w:rtl/>
        </w:rPr>
        <w:t>{</w:t>
      </w:r>
      <w:r>
        <w:rPr>
          <w:rFonts w:hint="cs"/>
          <w:rtl/>
        </w:rPr>
        <w:t>وَهُوَ مَعَكُمْ أَيْنَمَا كُنْتُمْ</w:t>
      </w:r>
      <w:r w:rsidR="003D2693">
        <w:rPr>
          <w:rFonts w:hint="cs"/>
          <w:rtl/>
        </w:rPr>
        <w:t>}</w:t>
      </w:r>
      <w:r>
        <w:rPr>
          <w:rFonts w:hint="cs"/>
          <w:rtl/>
        </w:rPr>
        <w:t xml:space="preserve"> [احديد</w:t>
      </w:r>
      <w:r w:rsidR="00B23C50">
        <w:rPr>
          <w:rFonts w:hint="cs"/>
          <w:rtl/>
        </w:rPr>
        <w:t xml:space="preserve">: </w:t>
      </w:r>
      <w:r>
        <w:rPr>
          <w:rFonts w:hint="cs"/>
          <w:rtl/>
        </w:rPr>
        <w:t xml:space="preserve">4] وقوله تعالى </w:t>
      </w:r>
      <w:r w:rsidR="003D2693">
        <w:rPr>
          <w:rFonts w:hint="cs"/>
          <w:rtl/>
        </w:rPr>
        <w:t>{</w:t>
      </w:r>
      <w:r>
        <w:rPr>
          <w:rFonts w:hint="cs"/>
          <w:rtl/>
        </w:rPr>
        <w:t>مَا يَكُونُ مِنْ نَجْوَى ثَلَاثَةٍ إِلَّا هُوَ رَابِعُهُمْ</w:t>
      </w:r>
      <w:r w:rsidR="003D2693">
        <w:rPr>
          <w:rFonts w:hint="cs"/>
          <w:rtl/>
        </w:rPr>
        <w:t>}</w:t>
      </w:r>
      <w:r>
        <w:rPr>
          <w:rFonts w:hint="cs"/>
          <w:rtl/>
        </w:rPr>
        <w:t xml:space="preserve"> [المجادلة</w:t>
      </w:r>
      <w:r w:rsidR="00B23C50">
        <w:rPr>
          <w:rFonts w:hint="cs"/>
          <w:rtl/>
        </w:rPr>
        <w:t xml:space="preserve">: </w:t>
      </w:r>
      <w:r>
        <w:rPr>
          <w:rFonts w:hint="cs"/>
          <w:rtl/>
        </w:rPr>
        <w:t>7] الآية وقوله صلى الله عليه وسلم (</w:t>
      </w:r>
      <w:r w:rsidR="00B23C50">
        <w:rPr>
          <w:rFonts w:hint="cs"/>
          <w:rtl/>
        </w:rPr>
        <w:t>(</w:t>
      </w:r>
      <w:r>
        <w:rPr>
          <w:rFonts w:hint="cs"/>
          <w:rtl/>
        </w:rPr>
        <w:t>قلب المؤمن بين أصبعين من أصابع الرحمن</w:t>
      </w:r>
      <w:r w:rsidR="00B23C50">
        <w:rPr>
          <w:rFonts w:hint="cs"/>
          <w:rtl/>
        </w:rPr>
        <w:t>)</w:t>
      </w:r>
      <w:r>
        <w:rPr>
          <w:rFonts w:hint="cs"/>
          <w:rtl/>
        </w:rPr>
        <w:t>)وقوله صلى الله عليه وسلم (</w:t>
      </w:r>
      <w:r w:rsidR="00B23C50">
        <w:rPr>
          <w:rFonts w:hint="cs"/>
          <w:rtl/>
        </w:rPr>
        <w:t>(</w:t>
      </w:r>
      <w:r>
        <w:rPr>
          <w:rFonts w:hint="cs"/>
          <w:rtl/>
        </w:rPr>
        <w:t>الحجر الأسود يمين الله في الأرض</w:t>
      </w:r>
      <w:r w:rsidR="00B23C50">
        <w:rPr>
          <w:rFonts w:hint="cs"/>
          <w:rtl/>
        </w:rPr>
        <w:t>)</w:t>
      </w:r>
      <w:r>
        <w:rPr>
          <w:rFonts w:hint="cs"/>
          <w:rtl/>
        </w:rPr>
        <w:t>) فحملتم المعية في الآيتين على معية العلم والإحاطة والمشاهدة كما قال تعالى لموسى , وأخيه (</w:t>
      </w:r>
      <w:r w:rsidR="00B23C50">
        <w:rPr>
          <w:rFonts w:hint="cs"/>
          <w:rtl/>
        </w:rPr>
        <w:t>(</w:t>
      </w:r>
      <w:r>
        <w:rPr>
          <w:rFonts w:hint="cs"/>
          <w:rtl/>
        </w:rPr>
        <w:t>إنني معكما أسمع وأرى)) وحملتم قوله (</w:t>
      </w:r>
      <w:r w:rsidR="00B23C50">
        <w:rPr>
          <w:rFonts w:hint="cs"/>
          <w:rtl/>
        </w:rPr>
        <w:t>(</w:t>
      </w:r>
      <w:r>
        <w:rPr>
          <w:rFonts w:hint="cs"/>
          <w:rtl/>
        </w:rPr>
        <w:t>الحجر الأسود يمين الله في أرضه</w:t>
      </w:r>
      <w:r w:rsidR="00B23C50">
        <w:rPr>
          <w:rFonts w:hint="cs"/>
          <w:rtl/>
        </w:rPr>
        <w:t>)</w:t>
      </w:r>
      <w:r>
        <w:rPr>
          <w:rFonts w:hint="cs"/>
          <w:rtl/>
        </w:rPr>
        <w:t>) أي محل عهده الذي أخذ منه الميثاق على بني آدم فإن صح منكم تأويل ذلك لمخالفة العقل فيجب تأويل ما تمسكتم به كذلك قالوا أولنا ذلك ; لأنه خلاف</w:t>
      </w:r>
      <w:r w:rsidR="00B23C50">
        <w:rPr>
          <w:rFonts w:hint="cs"/>
          <w:rtl/>
        </w:rPr>
        <w:t xml:space="preserve"> </w:t>
      </w:r>
      <w:r>
        <w:rPr>
          <w:rFonts w:hint="cs"/>
          <w:rtl/>
        </w:rPr>
        <w:t xml:space="preserve">ضرورة العقل , وما صرتم إليه محتاج إلى نظر العقل وهو حرام أو بدعة قلنا لا بد من الاعتراف بصدق نظر العقل , وإلا لم يثبت لكم شرع تسندون إليه شيئا من </w:t>
      </w:r>
      <w:r>
        <w:rPr>
          <w:rFonts w:hint="cs"/>
          <w:rtl/>
        </w:rPr>
        <w:lastRenderedPageBreak/>
        <w:t xml:space="preserve">المعارف والأحكام فإن قالوا يجب الوقف على قوله إلا الله وتكون الواو للاستئناف وليست عاطفة وحظ الراسخين في العلم الإيمان به قلنا به واجب على عموم المؤمنين فلا يبقى لوصفهم بالرسوخ في العلم , وأنهم أولوا الألباب فائدة بل الراسخ في العلم ذو اللب يعلم الوجه الذي يشابه الباطل فينفيه والوجه الذي يشابه الحق فيثبته كقوله تعالى ف </w:t>
      </w:r>
      <w:r w:rsidR="003D2693">
        <w:rPr>
          <w:rFonts w:hint="cs"/>
          <w:rtl/>
        </w:rPr>
        <w:t>{</w:t>
      </w:r>
      <w:r>
        <w:rPr>
          <w:rFonts w:hint="cs"/>
          <w:rtl/>
        </w:rPr>
        <w:t>نَفَخْتُ فِيهِ مِنْ رُوحِي</w:t>
      </w:r>
      <w:r w:rsidR="003D2693">
        <w:rPr>
          <w:rFonts w:hint="cs"/>
          <w:rtl/>
        </w:rPr>
        <w:t>}</w:t>
      </w:r>
      <w:r>
        <w:rPr>
          <w:rFonts w:hint="cs"/>
          <w:rtl/>
        </w:rPr>
        <w:t xml:space="preserve"> [الحجر</w:t>
      </w:r>
      <w:r w:rsidR="00B23C50">
        <w:rPr>
          <w:rFonts w:hint="cs"/>
          <w:rtl/>
        </w:rPr>
        <w:t xml:space="preserve">: </w:t>
      </w:r>
      <w:r>
        <w:rPr>
          <w:rFonts w:hint="cs"/>
          <w:rtl/>
        </w:rPr>
        <w:t>29] متردد بين البعضية وهو باطل فينفيه وبين إضافة التشريف والتعظيم وهو حق فيعينه</w:t>
      </w:r>
      <w:r w:rsidR="00B23C50">
        <w:rPr>
          <w:rFonts w:hint="cs"/>
          <w:rtl/>
        </w:rPr>
        <w:t xml:space="preserve">، </w:t>
      </w:r>
      <w:r>
        <w:rPr>
          <w:rFonts w:hint="cs"/>
          <w:rtl/>
        </w:rPr>
        <w:t>ا هـ</w:t>
      </w:r>
      <w:r w:rsidR="00B23C50">
        <w:rPr>
          <w:rFonts w:hint="cs"/>
          <w:rtl/>
        </w:rPr>
        <w:t xml:space="preserve">، </w:t>
      </w:r>
      <w:r>
        <w:rPr>
          <w:rFonts w:hint="cs"/>
          <w:rtl/>
        </w:rPr>
        <w:t xml:space="preserve">وقال </w:t>
      </w:r>
      <w:r>
        <w:rPr>
          <w:rFonts w:hint="cs"/>
          <w:bCs/>
          <w:rtl/>
        </w:rPr>
        <w:t>السعد التفتازاني</w:t>
      </w:r>
      <w:r>
        <w:rPr>
          <w:rFonts w:hint="cs"/>
          <w:rtl/>
        </w:rPr>
        <w:t xml:space="preserve"> في شرح المقاصد</w:t>
      </w:r>
      <w:r w:rsidR="00B23C50">
        <w:rPr>
          <w:rFonts w:hint="cs"/>
          <w:rtl/>
        </w:rPr>
        <w:t xml:space="preserve">: </w:t>
      </w:r>
      <w:r>
        <w:rPr>
          <w:rFonts w:hint="cs"/>
          <w:rtl/>
        </w:rPr>
        <w:t>وأما القائلون بحقيقة الجسمية والجهة فقد بنوا مذهبهم على قضايا وهمية كاذبة تستلزمها وعلى ظواهر آيات , وأحاديث تشعر بها ثم ذكرها وجواب تلك القضايا إلى أن قال</w:t>
      </w:r>
      <w:r w:rsidR="00B23C50">
        <w:rPr>
          <w:rFonts w:hint="cs"/>
          <w:rtl/>
        </w:rPr>
        <w:t xml:space="preserve">: </w:t>
      </w:r>
      <w:r>
        <w:rPr>
          <w:rFonts w:hint="cs"/>
          <w:rtl/>
        </w:rPr>
        <w:t>والجواب أي عن الآيات والأحاديث أنها ظنيات سمعية في معارضة قطعيات عقلية فيقطع بأنها ليست على ظواهرها ونفوض العلم بمعانيها إلى الله تعالى مع</w:t>
      </w:r>
      <w:r w:rsidR="00B23C50">
        <w:rPr>
          <w:rFonts w:hint="cs"/>
          <w:rtl/>
        </w:rPr>
        <w:t xml:space="preserve"> </w:t>
      </w:r>
      <w:r>
        <w:rPr>
          <w:rFonts w:hint="cs"/>
          <w:rtl/>
        </w:rPr>
        <w:t xml:space="preserve">اعتقاد حقيقتها جريا على الطريق الأسلم الموافق للوقف على الله في قوله </w:t>
      </w:r>
      <w:r w:rsidR="003D2693">
        <w:rPr>
          <w:rFonts w:hint="cs"/>
          <w:rtl/>
        </w:rPr>
        <w:t>{</w:t>
      </w:r>
      <w:r>
        <w:rPr>
          <w:rFonts w:hint="cs"/>
          <w:rtl/>
        </w:rPr>
        <w:t>وَمَا يَعْلَمُ تَأْوِيلَهُ إِلَّا اللَّهُ</w:t>
      </w:r>
      <w:r w:rsidR="003D2693">
        <w:rPr>
          <w:rFonts w:hint="cs"/>
          <w:rtl/>
        </w:rPr>
        <w:t>}</w:t>
      </w:r>
      <w:r>
        <w:rPr>
          <w:rFonts w:hint="cs"/>
          <w:rtl/>
        </w:rPr>
        <w:t xml:space="preserve"> [آل عمران</w:t>
      </w:r>
      <w:r w:rsidR="00B23C50">
        <w:rPr>
          <w:rFonts w:hint="cs"/>
          <w:rtl/>
        </w:rPr>
        <w:t xml:space="preserve">: </w:t>
      </w:r>
      <w:r>
        <w:rPr>
          <w:rFonts w:hint="cs"/>
          <w:rtl/>
        </w:rPr>
        <w:t xml:space="preserve">7] أو تؤول تأويلات مناسبة موافقة لما دلت عليه الأدلة العقلية على ما ذكر في كتب التفسير وشروح الحديث سلوكا للطريق الأحكم الموافق للعطف في قوله </w:t>
      </w:r>
      <w:r w:rsidR="003D2693">
        <w:rPr>
          <w:rFonts w:hint="cs"/>
          <w:rtl/>
        </w:rPr>
        <w:t>{</w:t>
      </w:r>
      <w:r>
        <w:rPr>
          <w:rFonts w:hint="cs"/>
          <w:rtl/>
        </w:rPr>
        <w:t>إِلَّا اللَّهُ وَالرَّاسِخُونَ فِي الْعِلْمِ</w:t>
      </w:r>
      <w:r w:rsidR="003D2693">
        <w:rPr>
          <w:rFonts w:hint="cs"/>
          <w:rtl/>
        </w:rPr>
        <w:t>}</w:t>
      </w:r>
      <w:r>
        <w:rPr>
          <w:rFonts w:hint="cs"/>
          <w:rtl/>
        </w:rPr>
        <w:t xml:space="preserve"> فإن قيل فإذا كان الدين الحق نفي الحيز والجهة فما بال الكتب السماوية والأحاديث النبوية مشعرة في مواضع لا تحصى بثبوت ذلك من غير أن يقع في موضع منها تصريح بنفي ذلك وتحقيق كما كررت الدلالة على وجود الصانع ووحدته وعلمه وقدرته وحقيقة المعاد وحشر الأجساد في عدة مواضع , وأكدت غاية التأكيد مع أن هذا أيضا حقيق بغاية التأكيد والتحقيق لما تقرر في فطرة العقلاء مع اختلاف الأديان والآراء من التوجه إلى العلو عند الدعاء ورفع الأيدي إلى السماء</w:t>
      </w:r>
      <w:r w:rsidR="00762B77">
        <w:rPr>
          <w:rFonts w:hint="cs"/>
          <w:rtl/>
        </w:rPr>
        <w:t>؟</w:t>
      </w:r>
      <w:r>
        <w:rPr>
          <w:rFonts w:hint="cs"/>
          <w:rtl/>
        </w:rPr>
        <w:t xml:space="preserve"> أجيب بأنه لما كان التنزيه عن الجهة مما يقصر عنه عقول العامة حتى تكاد تجزم بنفي ما ليس في الجهة كان الأنسب في خطاباتهم والأقرب إلى صلاحهم والأليق بدعوتهم إلى الحق ما يكون ظاهرا في التشبيه وكون الصانع في</w:t>
      </w:r>
      <w:r w:rsidR="00B23C50">
        <w:rPr>
          <w:rFonts w:hint="cs"/>
          <w:rtl/>
        </w:rPr>
        <w:t xml:space="preserve"> </w:t>
      </w:r>
      <w:r>
        <w:rPr>
          <w:rFonts w:hint="cs"/>
          <w:rtl/>
        </w:rPr>
        <w:t>أشرف الجهات مع تشبيهات دقيقة في التنزيه المطلق عما هو سمات الحدوث , وتوجه العقلاء إلى السماء ليس من جهة اعتقادهم أنه في السماء بل من جهة أن السماء قبلة الدعاء ومنها تتوقع الخيرات والبركات وهبوط الأنوار ونزول الأمطار</w:t>
      </w:r>
      <w:r w:rsidR="00B23C50">
        <w:rPr>
          <w:rFonts w:hint="cs"/>
          <w:rtl/>
        </w:rPr>
        <w:t xml:space="preserve">، </w:t>
      </w:r>
      <w:r>
        <w:rPr>
          <w:rFonts w:hint="cs"/>
          <w:rtl/>
        </w:rPr>
        <w:t xml:space="preserve">ا هـ وقال بعضهم ليس في ذلك دليل على كونه في الجهة وهذا ; لأنهم أمروا بالتوجه في الصلاة إلى الكعبة وليس هو في جهة الكعبة وأمروا برمي أبصارهم إلى موضع سجودهم حالة القيام في الصلاة وليس هو في الأرض وكذا حال السجود أمروا بوضع الوجوه على الأرض وليس هو تحت الأرض فكذا هنا بل تعبد محض وخضوع وخشوع وقيل إن العرش جعله قبلة للقلوب عند الدعاء كما جعلت الكعبة قبلة الأبدان </w:t>
      </w:r>
      <w:r>
        <w:rPr>
          <w:rFonts w:hint="cs"/>
          <w:rtl/>
        </w:rPr>
        <w:lastRenderedPageBreak/>
        <w:t>في الصلاة</w:t>
      </w:r>
      <w:r w:rsidR="00B23C50">
        <w:rPr>
          <w:rFonts w:hint="cs"/>
          <w:rtl/>
        </w:rPr>
        <w:t xml:space="preserve">، </w:t>
      </w:r>
      <w:r>
        <w:rPr>
          <w:rFonts w:hint="cs"/>
          <w:bCs/>
          <w:rtl/>
        </w:rPr>
        <w:t>وعبارة المواقف المقصد الأول</w:t>
      </w:r>
      <w:r>
        <w:rPr>
          <w:rFonts w:hint="cs"/>
          <w:rtl/>
        </w:rPr>
        <w:t xml:space="preserve"> أنه تعالى ليس في جهة , وخالف فيه المشبهة وخصصوه بجهة الفوق ثم اختلفوا فذهب محمد بن كرام إلى أن كونه في الجهة لكون الأجسام فيها قال وهو ما بين الصفحة العليا من العرش وتجوز عليه الحركة والانتقال وتبدل الجهات وعليه اليهود حتى قالوا العرش يئط من تحته أطيط الرحل</w:t>
      </w:r>
      <w:r w:rsidR="00B23C50">
        <w:rPr>
          <w:rFonts w:hint="cs"/>
          <w:rtl/>
        </w:rPr>
        <w:t xml:space="preserve"> </w:t>
      </w:r>
      <w:r>
        <w:rPr>
          <w:rFonts w:hint="cs"/>
          <w:rtl/>
        </w:rPr>
        <w:t>الجديد تحت الراكب , وأن يفصل عن العرش من كل جهة أربع أصابع وزاد بعض المشبهة كمضر وكهمش , وأحمد الهجيمي أن المخلصين يعاينونه في الدنيا والآخرة ومنهم من قال</w:t>
      </w:r>
      <w:r w:rsidR="00B23C50">
        <w:rPr>
          <w:rFonts w:hint="cs"/>
          <w:rtl/>
        </w:rPr>
        <w:t xml:space="preserve">: </w:t>
      </w:r>
      <w:r>
        <w:rPr>
          <w:rFonts w:hint="cs"/>
          <w:rtl/>
        </w:rPr>
        <w:t>محاذ للعرش غير مماس له فقيل بمسافة متناهية وقيل غير متناهية</w:t>
      </w:r>
      <w:r w:rsidR="00B23C50">
        <w:rPr>
          <w:rFonts w:hint="cs"/>
          <w:rtl/>
        </w:rPr>
        <w:t xml:space="preserve">، </w:t>
      </w:r>
      <w:r>
        <w:rPr>
          <w:rFonts w:hint="cs"/>
          <w:rtl/>
        </w:rPr>
        <w:t>ومنهم من قال ليس ككون الأجسام في الجهة لنا وجوه والأول لو كان في مكان لزم قدم المكان</w:t>
      </w:r>
      <w:r w:rsidR="00B23C50">
        <w:rPr>
          <w:rFonts w:hint="cs"/>
          <w:rtl/>
        </w:rPr>
        <w:t xml:space="preserve">، </w:t>
      </w:r>
      <w:r>
        <w:rPr>
          <w:rFonts w:hint="cs"/>
          <w:rtl/>
        </w:rPr>
        <w:t>وقد برهنا أن لا قديم سوى الله تعالى وعليه الاتفاق , الثاني الممكن يحتاج إلى مكان والمكان مستغن عن المتمكن لجواز الخلاء فيلزم إمكان الواجب ووجوب المكان وكلاهما باطل الثالث لو كان في مكان فإما أن يكون في بعض الأحياز أو جميعها وكلاهما باطل أما الأول فلتساوي الأحياز في أنفسها ونسبته إليها فيكون اختصاصه ببعضها ترجيحا بلا مرجح أو يلزم الاحتياج إلى الغير , وأما الثاني فلأنه يلزم تداخل المتحيزين فإنه محال بالضرورة</w:t>
      </w:r>
      <w:r w:rsidR="00B23C50">
        <w:rPr>
          <w:rFonts w:hint="cs"/>
          <w:rtl/>
        </w:rPr>
        <w:t xml:space="preserve">، </w:t>
      </w:r>
      <w:r>
        <w:rPr>
          <w:rFonts w:hint="cs"/>
          <w:rtl/>
        </w:rPr>
        <w:t>والرابع لو كان متحيزا لكان جوهرا فإما ألا ينقسم أو ينقسم وكلاهما باطل أما الأول فلأنه جزء لا يتجزأ وهو أخس الأشياء تعالى الله عن ذلك</w:t>
      </w:r>
      <w:r w:rsidR="00B23C50">
        <w:rPr>
          <w:rFonts w:hint="cs"/>
          <w:rtl/>
        </w:rPr>
        <w:t xml:space="preserve">، </w:t>
      </w:r>
      <w:r>
        <w:rPr>
          <w:rFonts w:hint="cs"/>
          <w:rtl/>
        </w:rPr>
        <w:t>وأما الثاني فلأنه يكون جسما وكل جسم مركب وقد مر أنه ينافي</w:t>
      </w:r>
      <w:r w:rsidR="00B23C50">
        <w:rPr>
          <w:rFonts w:hint="cs"/>
          <w:rtl/>
        </w:rPr>
        <w:t xml:space="preserve"> </w:t>
      </w:r>
      <w:r>
        <w:rPr>
          <w:rFonts w:hint="cs"/>
          <w:rtl/>
        </w:rPr>
        <w:t xml:space="preserve">الوجوب , وأيضا فقد بينا أن كل جسم محدث فيلزم حدوث الواجب , وأطال الكلام على ذلك إلى أن قال فالجواب أي عن الظواهر الموهمة للتجسيم من الآيات والأحاديث أنها ظواهر ظنية لا تعارض اليقينيات كيف ومهما تعارض دليلان وجب العمل بهما ما أمكن فنؤول الظواهر إما إجمالا ونفوض تفصيله إلى الله كما هو رأي من يقف على </w:t>
      </w:r>
      <w:r w:rsidR="003D2693">
        <w:rPr>
          <w:rFonts w:hint="cs"/>
          <w:rtl/>
        </w:rPr>
        <w:t>{</w:t>
      </w:r>
      <w:r>
        <w:rPr>
          <w:rFonts w:hint="cs"/>
          <w:rtl/>
        </w:rPr>
        <w:t>إِلَّا اللَّهُ</w:t>
      </w:r>
      <w:r w:rsidR="003D2693">
        <w:rPr>
          <w:rFonts w:hint="cs"/>
          <w:rtl/>
        </w:rPr>
        <w:t>}</w:t>
      </w:r>
      <w:r>
        <w:rPr>
          <w:rFonts w:hint="cs"/>
          <w:rtl/>
        </w:rPr>
        <w:t xml:space="preserve"> عليه أكثر السلف كما روي عن أحمد الاستواء معلوم والكيفية مجهولة والبحث عنها بدعة , وإما تفصيلا كما هو رأي طائفة فنقول الاستواء الاستيلاء نحو قد استوى عمرو على العراق والعندية بمعنى الاصطفاء والإكرام كما يقال فلان قريب من الملك </w:t>
      </w:r>
      <w:r w:rsidR="003D2693">
        <w:rPr>
          <w:rFonts w:hint="cs"/>
          <w:rtl/>
        </w:rPr>
        <w:t>{</w:t>
      </w:r>
      <w:r>
        <w:rPr>
          <w:rFonts w:hint="cs"/>
          <w:rtl/>
        </w:rPr>
        <w:t>وَجَاءَ رَبُّكَ</w:t>
      </w:r>
      <w:r w:rsidR="003D2693">
        <w:rPr>
          <w:rFonts w:hint="cs"/>
          <w:rtl/>
        </w:rPr>
        <w:t>} [</w:t>
      </w:r>
      <w:r>
        <w:rPr>
          <w:rFonts w:hint="cs"/>
          <w:rtl/>
        </w:rPr>
        <w:t>الفجر</w:t>
      </w:r>
      <w:r w:rsidR="00B23C50">
        <w:rPr>
          <w:rFonts w:hint="cs"/>
          <w:rtl/>
        </w:rPr>
        <w:t xml:space="preserve">: </w:t>
      </w:r>
      <w:r>
        <w:rPr>
          <w:rFonts w:hint="cs"/>
          <w:rtl/>
        </w:rPr>
        <w:t xml:space="preserve">22] أي أمره , و </w:t>
      </w:r>
      <w:r w:rsidR="003D2693">
        <w:rPr>
          <w:rFonts w:hint="cs"/>
          <w:rtl/>
        </w:rPr>
        <w:t>{</w:t>
      </w:r>
      <w:r>
        <w:rPr>
          <w:rFonts w:hint="cs"/>
          <w:rtl/>
        </w:rPr>
        <w:t>إِلَيْهِ يَصْعَدُ الْكَلِمُ الطَّيِّبُ</w:t>
      </w:r>
      <w:r w:rsidR="003D2693">
        <w:rPr>
          <w:rFonts w:hint="cs"/>
          <w:rtl/>
        </w:rPr>
        <w:t>}</w:t>
      </w:r>
      <w:r>
        <w:rPr>
          <w:rFonts w:hint="cs"/>
          <w:rtl/>
        </w:rPr>
        <w:t xml:space="preserve"> [فاطر</w:t>
      </w:r>
      <w:r w:rsidR="00B23C50">
        <w:rPr>
          <w:rFonts w:hint="cs"/>
          <w:rtl/>
        </w:rPr>
        <w:t xml:space="preserve">: </w:t>
      </w:r>
      <w:r>
        <w:rPr>
          <w:rFonts w:hint="cs"/>
          <w:rtl/>
        </w:rPr>
        <w:t>10] أي يرتضيه فإن الكلم عرض يمتنع عليه الانتقال ومن في السماء أي حكمه وسلطانه أو ملك من الملائكة موكل بالعذاب وعليه فقس سائر الآيات والأحاديث</w:t>
      </w:r>
      <w:r w:rsidR="00B23C50">
        <w:rPr>
          <w:rFonts w:hint="cs"/>
          <w:rtl/>
        </w:rPr>
        <w:t xml:space="preserve">، </w:t>
      </w:r>
      <w:r>
        <w:rPr>
          <w:rFonts w:hint="cs"/>
          <w:rtl/>
        </w:rPr>
        <w:t>ا هـ</w:t>
      </w:r>
      <w:r w:rsidR="00B23C50">
        <w:rPr>
          <w:rFonts w:hint="cs"/>
          <w:rtl/>
        </w:rPr>
        <w:t xml:space="preserve">، </w:t>
      </w:r>
      <w:r>
        <w:rPr>
          <w:rFonts w:hint="cs"/>
          <w:rtl/>
        </w:rPr>
        <w:t xml:space="preserve">وقال </w:t>
      </w:r>
      <w:r>
        <w:rPr>
          <w:rFonts w:hint="cs"/>
          <w:bCs/>
          <w:rtl/>
        </w:rPr>
        <w:t>السيد</w:t>
      </w:r>
      <w:r>
        <w:rPr>
          <w:rFonts w:hint="cs"/>
          <w:rtl/>
        </w:rPr>
        <w:t xml:space="preserve"> في شرحها فالعروج إليه هو العروج إلى موضع يتقرب إليه بالطاعة فيه , وإتيانه في ظلل إتيان عذابه , والدنو هو قرب الرسول إليه بالطاعة , والتقدير بقاب قوسين تصوير المعقول</w:t>
      </w:r>
      <w:r w:rsidR="00B23C50">
        <w:rPr>
          <w:rFonts w:hint="cs"/>
          <w:rtl/>
        </w:rPr>
        <w:t xml:space="preserve"> </w:t>
      </w:r>
      <w:r>
        <w:rPr>
          <w:rFonts w:hint="cs"/>
          <w:rtl/>
        </w:rPr>
        <w:t xml:space="preserve">بالمحسوس , والنزول محمول على اللطف والرحمة وترك ما يصعد عنه عظم الذات وعلو المرتبة على سبيل التمثيل , وخص </w:t>
      </w:r>
      <w:r>
        <w:rPr>
          <w:rFonts w:hint="cs"/>
          <w:rtl/>
        </w:rPr>
        <w:lastRenderedPageBreak/>
        <w:t>بالليل ; لأنه مظنة الخلوات , وأنواع الخضوع والعبادات</w:t>
      </w:r>
      <w:r w:rsidR="00B23C50">
        <w:rPr>
          <w:rFonts w:hint="cs"/>
          <w:rtl/>
        </w:rPr>
        <w:t xml:space="preserve">، </w:t>
      </w:r>
      <w:r>
        <w:rPr>
          <w:rFonts w:hint="cs"/>
          <w:rtl/>
        </w:rPr>
        <w:t>ا هـ</w:t>
      </w:r>
      <w:r w:rsidR="00B23C50">
        <w:rPr>
          <w:rFonts w:hint="cs"/>
          <w:rtl/>
        </w:rPr>
        <w:t xml:space="preserve">، </w:t>
      </w:r>
      <w:r>
        <w:rPr>
          <w:rFonts w:hint="cs"/>
          <w:rtl/>
        </w:rPr>
        <w:t xml:space="preserve">ومعنى ورافعك إلي , إلى محل كرامتي ومقر ملائكتي وقال </w:t>
      </w:r>
      <w:r>
        <w:rPr>
          <w:rFonts w:hint="cs"/>
          <w:bCs/>
          <w:rtl/>
        </w:rPr>
        <w:t>حجة الإسلام الغزالي</w:t>
      </w:r>
      <w:r>
        <w:rPr>
          <w:rFonts w:hint="cs"/>
          <w:rtl/>
        </w:rPr>
        <w:t xml:space="preserve"> في كتاب الاقتصاد في الاعتقاد إنه تعالى ليس في جهة مخصوصة من الجهات الست ومن عرف معنى لفظ الجهة ومعنى لفظ الاختصاص فهم قطعا استحالة الجهة على غير الجواهر والأعراض إذ الحيز معقول وهو الذي يختص الجوهر به ولكن الحيز إنما يصير جهة إذا أضيف إلى شيء آخر متحيز فإن قيل نفي الجهة مؤد إلى محال وهو إثبات موجود تخلو عنه الجهات الست ويكون لا داخل العالم ولا خارجه ولا متصلا به ولا منفصلا عنه وذلك محال قلنا مسلم أن كل موجود يقبل الاتصال فوجوده لا منفصلا ولا متصلا به محال , وأن كل موجود يقبل الاختصاص بجهة فوجوده مع خلو الجهات الست عنه محال</w:t>
      </w:r>
      <w:r w:rsidR="00B23C50">
        <w:rPr>
          <w:rFonts w:hint="cs"/>
          <w:rtl/>
        </w:rPr>
        <w:t xml:space="preserve">، </w:t>
      </w:r>
      <w:r>
        <w:rPr>
          <w:rFonts w:hint="cs"/>
          <w:rtl/>
        </w:rPr>
        <w:t>فأما موجود لا يقبل الاتصال ولا الاختصاص بالجهة فخلوه عن طرفي النقص غير محال وهو كقول القائل يستحيل موجود لا يكون عاجزا</w:t>
      </w:r>
      <w:r w:rsidR="00B23C50">
        <w:rPr>
          <w:rFonts w:hint="cs"/>
          <w:rtl/>
        </w:rPr>
        <w:t xml:space="preserve"> </w:t>
      </w:r>
      <w:r>
        <w:rPr>
          <w:rFonts w:hint="cs"/>
          <w:rtl/>
        </w:rPr>
        <w:t>ولا قادرا ولا عالما ولا جاهلا فإن المتضادين لا يخلو الشيء عنهما فيقال له إن كان ذلك الشيء قابلا للمتضادين فيستحيل خلوه عنهما أما الجدار الذي لا يقبل واحدا منهما ; لأنه فقد شرطهما وهو الحياة فخلوه عنهما ليس بمحال فلذلك شرط الاتصال والاختصاص بالجهات التحيز والقيام بالمتحيز فإذا فقد هذا لم يستحل الخلو عن مضادته</w:t>
      </w:r>
      <w:r w:rsidR="00B23C50">
        <w:rPr>
          <w:rFonts w:hint="cs"/>
          <w:rtl/>
        </w:rPr>
        <w:t xml:space="preserve">، </w:t>
      </w:r>
      <w:r>
        <w:rPr>
          <w:rFonts w:hint="cs"/>
          <w:rtl/>
        </w:rPr>
        <w:t>ا هـ</w:t>
      </w:r>
      <w:r w:rsidR="00B23C50">
        <w:rPr>
          <w:rFonts w:hint="cs"/>
          <w:rtl/>
        </w:rPr>
        <w:t xml:space="preserve">، </w:t>
      </w:r>
      <w:r>
        <w:rPr>
          <w:rFonts w:hint="cs"/>
          <w:rtl/>
        </w:rPr>
        <w:t>وقال بعضهم احتج النافون للعلو على العرش بوجوه أحدهما لو كان على العرش لكان في جهة وثبوتها في القديم يؤدي إلى أحد أمرين إما حدوث القديم أو قدوم الحادث ; لأن أمارات الحدوث إن لم تبطل دلالتها ثبت حدوث القديم , وإن بطلت دلالتها لم يثبت حدوث العالم</w:t>
      </w:r>
      <w:r w:rsidR="00B23C50">
        <w:rPr>
          <w:rFonts w:hint="cs"/>
          <w:rtl/>
        </w:rPr>
        <w:t xml:space="preserve">، </w:t>
      </w:r>
      <w:r>
        <w:rPr>
          <w:rFonts w:hint="cs"/>
          <w:rtl/>
        </w:rPr>
        <w:t>والدليل على أن الجهة من أمارات الحدوث أن التعري من الجهة ثابت في الأزل فلو ثبتت الجهة بعد أن لم تكن لتغير عما كان ولحدث فيه مماسة والتغيير وقبول الحوادث من أمارات الحدوث ثانيها لو كانت ذاته مختصة بجهة فأما أن يتمكن من الخروج عنها أو لم يتمكن فإن تمكن كان محلا للحركة والسكون , وإن لم يتمكن كان كالزمن العاجز , وأنه من أمارات الحدوث</w:t>
      </w:r>
      <w:r w:rsidR="00B23C50">
        <w:rPr>
          <w:rFonts w:hint="cs"/>
          <w:rtl/>
        </w:rPr>
        <w:t xml:space="preserve">، </w:t>
      </w:r>
      <w:r>
        <w:rPr>
          <w:rFonts w:hint="cs"/>
          <w:rtl/>
        </w:rPr>
        <w:t>ثالثها لو كان في جهة فإما أن يكون في الجهات كلها وذلك محال , وإن اختص ببعضها</w:t>
      </w:r>
      <w:r w:rsidR="00B23C50">
        <w:rPr>
          <w:rFonts w:hint="cs"/>
          <w:rtl/>
        </w:rPr>
        <w:t xml:space="preserve"> </w:t>
      </w:r>
      <w:r>
        <w:rPr>
          <w:rFonts w:hint="cs"/>
          <w:rtl/>
        </w:rPr>
        <w:t>احتاج إلى مخصص لاستواء الكل رابعها لو كان بجهة من العالم محاذيا له فإما أن يكون مساويا لجسم العالم أو أصغر أو أكبر منه وكذا لا بد من مسافة مقدرة بينه وبين العالم , وكل ذلك يوجب التقدير بمقدار يمكن أن يكون علامة فيحتاج إلى مخصص ومقدر</w:t>
      </w:r>
      <w:r w:rsidR="00B23C50">
        <w:rPr>
          <w:rFonts w:hint="cs"/>
          <w:rtl/>
        </w:rPr>
        <w:t xml:space="preserve">، </w:t>
      </w:r>
      <w:r>
        <w:rPr>
          <w:rFonts w:hint="cs"/>
          <w:rtl/>
        </w:rPr>
        <w:t>خامسها لو ثبت اختصاصه بالعرش فإن كان الاختصاص لاقتضاء ذاته أو صفته وجب أن يكون الاختصاص ثابتا في الأزل لوجود المقتضي وعدم جواز تخلف المقتضي عنه , وإن كان لا لاقتضاء ذاته وصفته فلا بد له من تخصيص</w:t>
      </w:r>
      <w:r w:rsidR="00B23C50">
        <w:rPr>
          <w:rFonts w:hint="cs"/>
          <w:rtl/>
        </w:rPr>
        <w:t xml:space="preserve">، </w:t>
      </w:r>
      <w:r>
        <w:rPr>
          <w:rFonts w:hint="cs"/>
          <w:rtl/>
        </w:rPr>
        <w:t xml:space="preserve">سادسها لو كان على </w:t>
      </w:r>
      <w:r>
        <w:rPr>
          <w:rFonts w:hint="cs"/>
          <w:rtl/>
        </w:rPr>
        <w:lastRenderedPageBreak/>
        <w:t>العرش فإما أن يكون مساويا له أو أصغر أو أكبر منه وذلك يوجب التناهي والتبعيض والتجزؤ</w:t>
      </w:r>
      <w:r w:rsidR="00B23C50">
        <w:rPr>
          <w:rFonts w:hint="cs"/>
          <w:rtl/>
        </w:rPr>
        <w:t xml:space="preserve">، </w:t>
      </w:r>
      <w:r>
        <w:rPr>
          <w:rFonts w:hint="cs"/>
          <w:rtl/>
        </w:rPr>
        <w:t>سابعها لو كان على العرش لكان مشارا إليه بالحس وكلما كان كذلك فهو إما متناه من جميع الجوانب أو من بعضها أو غير متناه أصلا , والثالث باطل لوجوب تناهي الأجسام , ولأنه تعالى لو كان غير متناه من كل الجوانب لكان العالم ساريا في ذات الله وحالا فيه فيلزم أن تكون ذاته مخالطة للقاذورات تعالى الله عن هذا المقال وعن هذا الوهم والخيال , والثاني أيضا باطل ; لوجوب تناهي الأجسام ولأنه لو كان غير متناه من بعض</w:t>
      </w:r>
      <w:r w:rsidR="00B23C50">
        <w:rPr>
          <w:rFonts w:hint="cs"/>
          <w:rtl/>
        </w:rPr>
        <w:t xml:space="preserve"> </w:t>
      </w:r>
      <w:r>
        <w:rPr>
          <w:rFonts w:hint="cs"/>
          <w:rtl/>
        </w:rPr>
        <w:t>الجوانب دون بعض لافتقر تخصيص بعض الجوانب بالتناهي وبعضها بعدم التناهي إلى تخصيص لوجوب تساوي جميع الجوانب في الحقيقة والماهية , وإن فرض اختلافها في الماهية والحقيقة فكل ذات كانت مركبة من أجزاء مختلفة في الماهية والطبيعة فلا بد أن ينتهي ذلك التركيب إلى أجزاء يكون كل واحد منها في نفسه بسيطا خاليا من التركيب كالجزء الواحد من تلك الأجزاء البسيطة لا بد أن يماس بيمينه ما يمكن أن يمسه بيساره وبالضد فيكون التفريق على تلك الأجزاء جائزا فالتأليف والتفريق على تلك الأجزاء جائزان , وإذا كان كذلك افتقر تأليفهما وتركيبهما إلى مؤلف ومركب , وكل ذلك محال فتعين الأول وهو أنه لو كان مشار إليه بالحس لكان متناهيا من جميع الجوانب , وإذا كان متناهيا من جميع الجوانب كان وجود أزيد مما وجد أو أنقص مما وجد جائزا فيفتقر في اختصاصه بالقدر المعين إلى مخصص وذلك على خالق العالم محال</w:t>
      </w:r>
      <w:r w:rsidR="00B23C50">
        <w:rPr>
          <w:rFonts w:hint="cs"/>
          <w:rtl/>
        </w:rPr>
        <w:t xml:space="preserve">، </w:t>
      </w:r>
      <w:r>
        <w:rPr>
          <w:rFonts w:hint="cs"/>
          <w:rtl/>
        </w:rPr>
        <w:t>ا هـ</w:t>
      </w:r>
      <w:r w:rsidR="00B23C50">
        <w:rPr>
          <w:rFonts w:hint="cs"/>
          <w:rtl/>
        </w:rPr>
        <w:t xml:space="preserve">، </w:t>
      </w:r>
      <w:r>
        <w:rPr>
          <w:rFonts w:hint="cs"/>
          <w:bCs/>
          <w:rtl/>
        </w:rPr>
        <w:t>وفي هذا القدر كفاية في اعتقاد الحق لمن وفقه الله تعالى له وقد علم أن ما قاله القائل المذكور من أن الله تعالى بجهة العلو غير صحيح فإن وفق ورجع إلى الاعتقاد الحق فذاك , وإلا</w:t>
      </w:r>
      <w:r w:rsidR="00B23C50">
        <w:rPr>
          <w:rFonts w:hint="cs"/>
          <w:bCs/>
          <w:rtl/>
        </w:rPr>
        <w:t xml:space="preserve"> </w:t>
      </w:r>
      <w:r>
        <w:rPr>
          <w:rFonts w:hint="cs"/>
          <w:bCs/>
          <w:rtl/>
        </w:rPr>
        <w:t>فإن رفع إلى الحاكم وثبت عليه ما نسب إليه من القول المذكور عزره الحاكم التعزير اللائق بحاله الرادع له ولأمثاله عن ارتكاب مثل قبيح أقواله خصوصا إذا خيف منه انتشار بدعته , والله تعالى أعلم</w:t>
      </w:r>
      <w:r w:rsidR="003D2693">
        <w:rPr>
          <w:rFonts w:hint="cs"/>
          <w:rtl/>
        </w:rPr>
        <w:t>]</w:t>
      </w:r>
      <w:r>
        <w:rPr>
          <w:rFonts w:hint="cs"/>
          <w:rtl/>
        </w:rPr>
        <w:t>] أهــ</w:t>
      </w:r>
      <w:r w:rsidR="003D2693">
        <w:rPr>
          <w:rFonts w:hint="cs"/>
          <w:rtl/>
        </w:rPr>
        <w:t>،</w:t>
      </w:r>
      <w:r>
        <w:rPr>
          <w:rFonts w:hint="cs"/>
          <w:rtl/>
        </w:rPr>
        <w:t xml:space="preserve"> </w:t>
      </w:r>
    </w:p>
    <w:p w14:paraId="58701D1B" w14:textId="6B0D8CA9" w:rsidR="00CE4C70" w:rsidRDefault="00DE0363" w:rsidP="00B23C50">
      <w:pPr>
        <w:spacing w:after="240"/>
        <w:jc w:val="center"/>
        <w:rPr>
          <w:b/>
        </w:rPr>
      </w:pPr>
      <w:r>
        <w:rPr>
          <w:rFonts w:hint="cs"/>
          <w:rtl/>
        </w:rPr>
        <w:t>***</w:t>
      </w:r>
    </w:p>
    <w:p w14:paraId="371237BB" w14:textId="77777777" w:rsidR="00CF349E" w:rsidRPr="00CF349E" w:rsidRDefault="003D2693" w:rsidP="00CF349E">
      <w:pPr>
        <w:pStyle w:val="2"/>
        <w:bidi/>
        <w:jc w:val="center"/>
        <w:rPr>
          <w:sz w:val="32"/>
          <w:szCs w:val="32"/>
          <w:u w:val="none"/>
        </w:rPr>
      </w:pPr>
      <w:r w:rsidRPr="00CF349E">
        <w:rPr>
          <w:rFonts w:hint="cs"/>
          <w:sz w:val="32"/>
          <w:szCs w:val="32"/>
          <w:u w:val="none"/>
          <w:rtl/>
        </w:rPr>
        <w:lastRenderedPageBreak/>
        <w:t>[</w:t>
      </w:r>
      <w:r w:rsidR="00CE4C70" w:rsidRPr="00CF349E">
        <w:rPr>
          <w:rFonts w:hint="cs"/>
          <w:sz w:val="32"/>
          <w:szCs w:val="32"/>
          <w:u w:val="none"/>
          <w:rtl/>
        </w:rPr>
        <w:t>7</w:t>
      </w:r>
      <w:r w:rsidRPr="00CF349E">
        <w:rPr>
          <w:rFonts w:hint="cs"/>
          <w:sz w:val="32"/>
          <w:szCs w:val="32"/>
          <w:u w:val="none"/>
          <w:rtl/>
        </w:rPr>
        <w:t>]</w:t>
      </w:r>
      <w:r w:rsidR="00CE4C70" w:rsidRPr="00CF349E">
        <w:rPr>
          <w:rFonts w:hint="cs"/>
          <w:sz w:val="32"/>
          <w:szCs w:val="32"/>
          <w:u w:val="none"/>
          <w:rtl/>
        </w:rPr>
        <w:t xml:space="preserve"> ما جاء في كتاب غاية المرام في علم الكلام للآمدي</w:t>
      </w:r>
      <w:r w:rsidR="00B23C50" w:rsidRPr="00CF349E">
        <w:rPr>
          <w:rFonts w:hint="cs"/>
          <w:sz w:val="32"/>
          <w:szCs w:val="32"/>
          <w:u w:val="none"/>
          <w:rtl/>
        </w:rPr>
        <w:t xml:space="preserve"> </w:t>
      </w:r>
      <w:r w:rsidR="00CE4C70" w:rsidRPr="00CF349E">
        <w:rPr>
          <w:rFonts w:hint="cs"/>
          <w:sz w:val="32"/>
          <w:szCs w:val="32"/>
          <w:u w:val="none"/>
          <w:rtl/>
        </w:rPr>
        <w:t>في ابطال التشبيه</w:t>
      </w:r>
      <w:r w:rsidR="00B23C50" w:rsidRPr="00CF349E">
        <w:rPr>
          <w:rFonts w:hint="cs"/>
          <w:sz w:val="32"/>
          <w:szCs w:val="32"/>
          <w:u w:val="none"/>
          <w:rtl/>
        </w:rPr>
        <w:t xml:space="preserve">: </w:t>
      </w:r>
      <w:r w:rsidR="00CE4C70" w:rsidRPr="00CF349E">
        <w:rPr>
          <w:rFonts w:hint="cs"/>
          <w:sz w:val="32"/>
          <w:szCs w:val="32"/>
          <w:u w:val="none"/>
          <w:rtl/>
        </w:rPr>
        <w:t>قال الإمام علي بن أبي علي الآمدي</w:t>
      </w:r>
      <w:r w:rsidR="00B23C50" w:rsidRPr="00CF349E">
        <w:rPr>
          <w:rFonts w:hint="cs"/>
          <w:sz w:val="32"/>
          <w:szCs w:val="32"/>
          <w:u w:val="none"/>
          <w:rtl/>
        </w:rPr>
        <w:t xml:space="preserve"> </w:t>
      </w:r>
      <w:r w:rsidR="00CE4C70" w:rsidRPr="00CF349E">
        <w:rPr>
          <w:rFonts w:hint="cs"/>
          <w:sz w:val="32"/>
          <w:szCs w:val="32"/>
          <w:u w:val="none"/>
          <w:rtl/>
        </w:rPr>
        <w:t>(ت 631 هـ</w:t>
      </w:r>
      <w:r w:rsidR="00B23C50" w:rsidRPr="00CF349E">
        <w:rPr>
          <w:rFonts w:hint="cs"/>
          <w:sz w:val="32"/>
          <w:szCs w:val="32"/>
          <w:u w:val="none"/>
          <w:rtl/>
        </w:rPr>
        <w:t>)</w:t>
      </w:r>
      <w:r w:rsidR="00CE4C70" w:rsidRPr="00CF349E">
        <w:rPr>
          <w:rFonts w:hint="cs"/>
          <w:sz w:val="32"/>
          <w:szCs w:val="32"/>
          <w:u w:val="none"/>
          <w:rtl/>
        </w:rPr>
        <w:t xml:space="preserve"> في كتابه غاية المرام في علم الكلام</w:t>
      </w:r>
      <w:r w:rsidR="00B23C50" w:rsidRPr="00CF349E">
        <w:rPr>
          <w:rFonts w:hint="cs"/>
          <w:sz w:val="32"/>
          <w:szCs w:val="32"/>
          <w:u w:val="none"/>
          <w:rtl/>
        </w:rPr>
        <w:t xml:space="preserve">: </w:t>
      </w:r>
      <w:r w:rsidR="00CE4C70" w:rsidRPr="00CF349E">
        <w:rPr>
          <w:rFonts w:hint="cs"/>
          <w:sz w:val="32"/>
          <w:szCs w:val="32"/>
          <w:u w:val="none"/>
          <w:rtl/>
        </w:rPr>
        <w:t>[</w:t>
      </w:r>
      <w:r w:rsidRPr="00CF349E">
        <w:rPr>
          <w:rFonts w:hint="cs"/>
          <w:sz w:val="32"/>
          <w:szCs w:val="32"/>
          <w:u w:val="none"/>
          <w:rtl/>
        </w:rPr>
        <w:t>[</w:t>
      </w:r>
      <w:r w:rsidR="00CE4C70" w:rsidRPr="00CF349E">
        <w:rPr>
          <w:rFonts w:hint="cs"/>
          <w:sz w:val="32"/>
          <w:szCs w:val="32"/>
          <w:u w:val="none"/>
          <w:rtl/>
        </w:rPr>
        <w:t>"القاعدة الثانية</w:t>
      </w:r>
      <w:r w:rsidR="00B23C50" w:rsidRPr="00CF349E">
        <w:rPr>
          <w:rFonts w:hint="cs"/>
          <w:sz w:val="32"/>
          <w:szCs w:val="32"/>
          <w:u w:val="none"/>
          <w:rtl/>
        </w:rPr>
        <w:t xml:space="preserve"> </w:t>
      </w:r>
      <w:r w:rsidR="00CE4C70" w:rsidRPr="00CF349E">
        <w:rPr>
          <w:rFonts w:hint="cs"/>
          <w:sz w:val="32"/>
          <w:szCs w:val="32"/>
          <w:u w:val="none"/>
          <w:rtl/>
        </w:rPr>
        <w:t>في ابطال التشبيه وبيان ما لا يجوز على الله تعالى</w:t>
      </w:r>
      <w:r w:rsidR="00B23C50" w:rsidRPr="00CF349E">
        <w:rPr>
          <w:rFonts w:hint="cs"/>
          <w:sz w:val="32"/>
          <w:szCs w:val="32"/>
          <w:u w:val="none"/>
          <w:rtl/>
        </w:rPr>
        <w:t>:</w:t>
      </w:r>
    </w:p>
    <w:p w14:paraId="60196BCC" w14:textId="56C0A1F6" w:rsidR="00CE4C70" w:rsidRDefault="00B23C50" w:rsidP="00B23C50">
      <w:pPr>
        <w:rPr>
          <w:b/>
        </w:rPr>
      </w:pPr>
      <w:r>
        <w:rPr>
          <w:rFonts w:hint="cs"/>
          <w:rtl/>
        </w:rPr>
        <w:t xml:space="preserve"> </w:t>
      </w:r>
      <w:r w:rsidR="00CE4C70">
        <w:rPr>
          <w:rFonts w:hint="cs"/>
          <w:rtl/>
        </w:rPr>
        <w:t>معتقد اهل الحق ان البارى لا يشبه شيئا من الحادثات ولا يماثله شئ من الكائنات بل هو بذاته منفرد عن جميع المخلوقات وأنه ليس بجوهر ولا</w:t>
      </w:r>
      <w:r>
        <w:rPr>
          <w:rFonts w:hint="cs"/>
          <w:rtl/>
        </w:rPr>
        <w:t xml:space="preserve"> </w:t>
      </w:r>
      <w:r w:rsidR="00CE4C70">
        <w:rPr>
          <w:rFonts w:hint="cs"/>
          <w:rtl/>
        </w:rPr>
        <w:t>جسم</w:t>
      </w:r>
      <w:r>
        <w:rPr>
          <w:rFonts w:hint="cs"/>
          <w:rtl/>
        </w:rPr>
        <w:t xml:space="preserve"> </w:t>
      </w:r>
      <w:r w:rsidR="00CE4C70">
        <w:rPr>
          <w:rFonts w:hint="cs"/>
          <w:rtl/>
        </w:rPr>
        <w:t>ولا عرض ولا تحله الكائنات ولا تمازجه الحادثات ولا له مكان يحويه ولا زمان هو فيه اول لا قبل له وآخر لا بعد له ليس كمثله شئ وهو السميع البصير</w:t>
      </w:r>
      <w:r>
        <w:rPr>
          <w:rFonts w:hint="cs"/>
          <w:rtl/>
        </w:rPr>
        <w:t xml:space="preserve"> </w:t>
      </w:r>
      <w:r w:rsidR="00CE4C70">
        <w:rPr>
          <w:rFonts w:hint="cs"/>
          <w:rtl/>
        </w:rPr>
        <w:t>وأما اختلاف مذهب أهل التشبيه فقد قالت الفلاسفة إنه جوهر بسيط لا تركيب فيه بوجه من الوجوه ولم يتحاشوا من إطلاق اسم الجوهر عليه وفسروا الجوهر بأنه الموجود لا فى موضوع والموضوع هو المحل المتقوم بذاته المقوم لما يحل فيه ولربما تحاشى بعض الحذاق منهم عن إطلاق اسم الجوهر عليه وزعم أنه الذى ما هيته إذا وجدت كانت لا فى موضوع والبارى تعالى ليس وجوده زائدا على ماهيته بل ذاته وجوده ووجوده ذاته فلم يوجد فيه معنى الجوهر</w:t>
      </w:r>
      <w:r>
        <w:rPr>
          <w:rFonts w:hint="cs"/>
          <w:rtl/>
        </w:rPr>
        <w:t xml:space="preserve"> </w:t>
      </w:r>
      <w:r w:rsidR="00CE4C70">
        <w:rPr>
          <w:rFonts w:hint="cs"/>
          <w:rtl/>
        </w:rPr>
        <w:t>وأما الكرامية فمنهم من قال إنه</w:t>
      </w:r>
      <w:r>
        <w:rPr>
          <w:rFonts w:hint="cs"/>
          <w:rtl/>
        </w:rPr>
        <w:t xml:space="preserve"> </w:t>
      </w:r>
      <w:r w:rsidR="00CE4C70">
        <w:rPr>
          <w:rFonts w:hint="cs"/>
          <w:rtl/>
        </w:rPr>
        <w:t>جسم</w:t>
      </w:r>
      <w:r>
        <w:rPr>
          <w:rFonts w:hint="cs"/>
          <w:rtl/>
        </w:rPr>
        <w:t xml:space="preserve"> </w:t>
      </w:r>
      <w:r w:rsidR="00CE4C70">
        <w:rPr>
          <w:rFonts w:hint="cs"/>
          <w:rtl/>
        </w:rPr>
        <w:t>ومن أهل الاهواء من بالغ وقال إنه صورة على صورة الإنسان ثم هؤلاء اختلفوا فمنهم من قال على صورة شاب أمرد جعد قطط ومنهم من قال هو على صورة شيخ أشمط الرأس واللحية ومنهم من قال إنه مركب من لحم ودم</w:t>
      </w:r>
      <w:r>
        <w:rPr>
          <w:rFonts w:hint="cs"/>
          <w:rtl/>
        </w:rPr>
        <w:t xml:space="preserve"> </w:t>
      </w:r>
      <w:r w:rsidR="00CE4C70">
        <w:rPr>
          <w:rFonts w:hint="cs"/>
          <w:rtl/>
        </w:rPr>
        <w:t>واتفقت الكرامية على أن البارى تعالى محل للحوادث لكنهم لم يجوزوا قيام كل حادث بذاته بل ما يفتقر إليه من الإيجاد والخلق ثم هؤلاء يختلفون في هذا الحادث فمنهم من قال قوله كن ومنهم من قال هو الإرادة وخلق الإرادة أو القول في ذاته يستند إلى القدرة القديمة لا انه حادث بإحداث وأما خلق سائر المخلوقات فإنه مستند إلى الإرادة أو القول على نحو اختلافهم فالمخلوق القائم بذاته يعبرون عنه بالحادث والمباين لذاته يعبرون عنه بالمحدث وقد أطبق هؤلاء على أن ما قام بذاته من الصفات الحادثة لا يتجدد له منها اسم ولا يعود إليه منها حكم حتى لا يقال إنه قائل بقول ولا مريد بإرادة بل قائل بالقائلية مريد بالمريدية وهى المشيئة الأزلية فعلى هذا ما حدث وهو مباين لذاته يسمى محدثا بإحداث وما حدث في ذاته من الصفات تسمى حادثة لا بإحداث بل بالمشيئة القديمة</w:t>
      </w:r>
      <w:r>
        <w:rPr>
          <w:rFonts w:hint="cs"/>
          <w:rtl/>
        </w:rPr>
        <w:t xml:space="preserve"> </w:t>
      </w:r>
      <w:r w:rsidR="00CE4C70">
        <w:rPr>
          <w:rFonts w:hint="cs"/>
          <w:rtl/>
        </w:rPr>
        <w:t xml:space="preserve">وقد اتفتق هؤلاء بأسرهم مع بعض الحشوية على أن البارى تعالى في جهة وخصوها بجهة فوق دون غيرها من </w:t>
      </w:r>
      <w:r w:rsidR="00CE4C70">
        <w:rPr>
          <w:rFonts w:hint="cs"/>
          <w:rtl/>
        </w:rPr>
        <w:lastRenderedPageBreak/>
        <w:t>الجهات لكن اختلفوا في الجهة فقالت الكرامية إن كونه في الجهة كون الأجسام وقالت الحشوية في الجهة ليس ككون شئ من الحادثات فهذه تفاصيل مذاهب أهل الاهواء وتشعبها في التشبيه تعالى الله عما يقولون علوا كبيرا</w:t>
      </w:r>
    </w:p>
    <w:p w14:paraId="4A496CE4" w14:textId="4DBBBC23" w:rsidR="00CE4C70" w:rsidRDefault="00CE4C70" w:rsidP="00B23C50">
      <w:pPr>
        <w:spacing w:after="240"/>
        <w:rPr>
          <w:rFonts w:ascii="Times New Roman" w:hAnsi="Times New Roman" w:cs="Times New Roman"/>
          <w:b/>
          <w:sz w:val="24"/>
          <w:szCs w:val="24"/>
          <w:rtl/>
        </w:rPr>
      </w:pPr>
      <w:r>
        <w:rPr>
          <w:rFonts w:hint="cs"/>
          <w:rtl/>
        </w:rPr>
        <w:t>ونحن الآن مشمرون للكشف عن زيف مآخذهم وإبطال مذاهبهم</w:t>
      </w:r>
      <w:r w:rsidR="00B23C50">
        <w:rPr>
          <w:rFonts w:hint="cs"/>
          <w:rtl/>
        </w:rPr>
        <w:t xml:space="preserve"> </w:t>
      </w:r>
      <w:r>
        <w:rPr>
          <w:rFonts w:hint="cs"/>
          <w:rtl/>
        </w:rPr>
        <w:t>وقد سلك بعض الأصحاب في الرد على هؤلاء طريقا شاملا فقال لو كان البارى مقدرا بقدر مصورا بصورة متناهيا بحد ونهاية مختصا بجهة متغيرا بصفة حادثة في ذاته لكان محدثا إذ العقل الصريح يقضى بأن المقادير في تجويز العقل متساوية فما من مقدار وشكل يقدر في العقل إلا ويجوز أن يكون مخصوصا بغيره فاختصاصه بما اختص به من مقدار أو شكل أو غيره يستدعى مخصصا ولو استدعى مخصصا لكان البارى تعالى حادثا</w:t>
      </w:r>
      <w:r w:rsidR="00B23C50">
        <w:rPr>
          <w:rFonts w:hint="cs"/>
          <w:rtl/>
        </w:rPr>
        <w:t xml:space="preserve"> </w:t>
      </w:r>
      <w:r>
        <w:rPr>
          <w:rFonts w:hint="cs"/>
          <w:rtl/>
        </w:rPr>
        <w:t>ولكن هذا المسلك مما لا يقوى وذلك أنه وإن سلم أن ما يفرض من المقادير والجهات وغيرها ممكنة في أنفسها وأن ما وقع منها لا بد له من مخصص لكن انما يلزم أن يكون البارى حادثا أن لو كان المخصص خارجا عن ذاته ونفسه ولعل صاحب هذه المقالة لا يقول به وعند ذلك فلا يلزم أن يكون البارى حادثا ولا محتاجا إلى غيره أصلا</w:t>
      </w:r>
      <w:r w:rsidR="00B23C50">
        <w:rPr>
          <w:rFonts w:hint="cs"/>
          <w:rtl/>
        </w:rPr>
        <w:t xml:space="preserve"> </w:t>
      </w:r>
      <w:r>
        <w:rPr>
          <w:rFonts w:hint="cs"/>
          <w:rtl/>
        </w:rPr>
        <w:t>فإن قيل إن ما اقتصاه بذاته ليس هو بأولى من غيره لتساوى الجميع بالنسبة إليه من جهة الاقتضاء فهو محز التخيلات ولعل الخصم قد لا يسلم تساوى النسبة من جهة الاقتضاء إلا أن يقدر انه لا اختلاف بين هذه الممكنات ولا محالة أن بيان ذلك متعذر جدا كيف وأنه يحتمل أن ينتهج الخصم فى تخصيص هذه الصفات الثابتة للذات منهج أهل الحق في تخصيص سائر الممكنات وبه درء الإلزام فإذا الواجب التفصيل في إبطال مذاهب أهل الضلال</w:t>
      </w:r>
      <w:r w:rsidR="00B23C50">
        <w:rPr>
          <w:rFonts w:hint="cs"/>
          <w:rtl/>
        </w:rPr>
        <w:t xml:space="preserve"> </w:t>
      </w:r>
      <w:r>
        <w:rPr>
          <w:rFonts w:hint="cs"/>
          <w:rtl/>
        </w:rPr>
        <w:t>وأول مبدوء به إبطال القول بكونه جوهرا فنقول</w:t>
      </w:r>
      <w:r w:rsidR="00B23C50">
        <w:rPr>
          <w:rFonts w:hint="cs"/>
          <w:rtl/>
        </w:rPr>
        <w:t xml:space="preserve"> </w:t>
      </w:r>
      <w:r>
        <w:rPr>
          <w:rFonts w:hint="cs"/>
          <w:rtl/>
        </w:rPr>
        <w:t>لو كان جوهرا لم يخل إما ان يكون واجبا بذاته أو ممكنا أو ممتنعا لا جائز أن يكون ممتنعا وإلا لما وجد ولا جائز أن يكون ممكنا وإلا لافتقر إلى مرجح خارج عن ذاته وهو ممتنع كما سلف ولا جائز ان يكون واجبا لذاته وإلا لكان كل جوهر واجبا لذاته إذ حقيقة الجوهر من حيث هو جوهر لا تختلف وهذه المحالات انما لزمت من فرض كون البارى تعالى جوهرا فليس بجوهر فإن ما ليس لا يلزم من فرضه محال</w:t>
      </w:r>
      <w:r w:rsidR="00B23C50">
        <w:rPr>
          <w:rFonts w:hint="cs"/>
          <w:rtl/>
        </w:rPr>
        <w:t xml:space="preserve"> </w:t>
      </w:r>
      <w:r>
        <w:rPr>
          <w:rFonts w:hint="cs"/>
          <w:rtl/>
        </w:rPr>
        <w:t xml:space="preserve">فإن قيل المعنى بكونه جوهرا ليس إلا أن وجوده لا فى موضوع وهذا القدر إما أن يكون ممنوعا أو مسلما فإن كان ممنوعا فقد أوجبتم افتقار واجب الوجود إلى غيره وهو ممتنع وإن كان مسلما فهو المقصود وأما قولكم إنه لو كان واجبا لكان كل جوهر واجبا للزوم الاشتراك في حقيقة الجوهرية فإنما يلزم أن لو لزم الاشتراك في حقيقة الجوهرية وما المانع من أن يكون جوهرا لا كالجواهر كما أنه ذات لا كالذوات ثم وإن سلم أن الاشتراك في حقيقة الجهورية واقع </w:t>
      </w:r>
      <w:r>
        <w:rPr>
          <w:rFonts w:hint="cs"/>
          <w:rtl/>
        </w:rPr>
        <w:lastRenderedPageBreak/>
        <w:t>فيلزمكم مثله في سائر الموجودات لمشاركتها له في الوجود والذات فإن قلتم لم يكن واجبا من حيث هو موجود ولا من حيث هو ذات بل من حيث هو ذات مخصوصة ووجود مخصوص فاقبلوا منا مثله ههنا وهو أنه لم يكن واجبا من حيث هو جوهر مطلقا بل من جهة كونه جوهرا مخصوصا والجواب أن ما قيل من أن البارى جوهر يعنى أن وجوده لا في موضوع فان أريد بمدلول اسم الجوهر سلب الموضوع عنه فقط فذلك مما لا سبيل إلى انكاره من جهة المعنى وإن كان إطلاقه من جهة الشرع والوضع خطأ وانما محز الإشكال وموضع الخيال دعوى تخصيص سلب الموضوع بحقيقة الجوهر وجعل البارى تعالى جوهرا على النحو الموسوم من إطلاق لفظ الجوهر ولا محالة أن دعوى ذلك مما يقود إلى الإلزام الذى ذكرناه ويسوق إلى المحال الذى أسلفناه</w:t>
      </w:r>
      <w:r w:rsidR="00B23C50">
        <w:rPr>
          <w:rFonts w:hint="cs"/>
          <w:rtl/>
        </w:rPr>
        <w:t xml:space="preserve"> </w:t>
      </w:r>
      <w:r>
        <w:rPr>
          <w:rFonts w:hint="cs"/>
          <w:rtl/>
        </w:rPr>
        <w:t>وما قيل من أنه جوهر لا كالجواهر فتسليم للمطلوب من جهة المعنى وانا ل اننكر كونه موجودا وحقيقة لا كالحقائق وانما ننكر كونه مشابها لها وعند ذلك فحاصر الخلاف انما يرجع إلى مجرد إطلاق الأسماء ولا مشاحة فيها الا من جهة ورود التعبير بها وأما ما ذكروه من الإلزام فإنما يتجه أن لو كان غير البارى تعالى مثليا من جهة ما وليس كذلك بل الاشتراك ليس الا في التسمية بكون كل واحد منهما ذاتا ووجودا ومجرد الاشتراك في التسمية لا يوجب الاشتراك بينهما فيما يثبت لأحدهما وهذا بخلاف الجواهر فإنها من حيث هى جواهر متماثلة فما ثبت لواحد منها ثبت لما هو مماثل له أيضا فإن قيل مثله فيما نحن فيه ولم يثبتوا لواجب الوجود من الحوادث مثلا فقد تركوا مذهبهم وعاد الخلاف إلى مجرد التسمية ومطلق العبارة والخطب فيه يسير كما مضى</w:t>
      </w:r>
      <w:r w:rsidR="00B23C50">
        <w:rPr>
          <w:rFonts w:hint="cs"/>
          <w:rtl/>
        </w:rPr>
        <w:t xml:space="preserve"> </w:t>
      </w:r>
      <w:r>
        <w:rPr>
          <w:rFonts w:hint="cs"/>
          <w:rtl/>
        </w:rPr>
        <w:t>وأيضا فإنه لو كان جوهر لم يكن القول بكونه مرجحا لغيره من الجواهر بأولى من العكس إذ لا أولوية لأحدهما لتحقق المماثلة بينهما</w:t>
      </w:r>
      <w:r w:rsidR="00B23C50">
        <w:rPr>
          <w:rFonts w:hint="cs"/>
          <w:rtl/>
        </w:rPr>
        <w:t xml:space="preserve"> </w:t>
      </w:r>
      <w:r>
        <w:rPr>
          <w:rFonts w:hint="cs"/>
          <w:rtl/>
        </w:rPr>
        <w:t>فإن قيل إنه مرجح لا من حيث هو جوهر بل من جهة ما اختص به من الصفات عن غيره</w:t>
      </w:r>
      <w:r w:rsidR="00B23C50">
        <w:rPr>
          <w:rFonts w:hint="cs"/>
          <w:rtl/>
        </w:rPr>
        <w:t xml:space="preserve"> </w:t>
      </w:r>
      <w:r>
        <w:rPr>
          <w:rFonts w:hint="cs"/>
          <w:rtl/>
        </w:rPr>
        <w:t>قلنا ما اختص به من الصفات اما داخلة في ذاته او خارجة لازمة فان كانت داخلة في ذاته فمن حيث ذاته لم يخالف غيره من الجواهر فإذا لا اختصاص ثم يلزمهم القول بتركب ذات واجب الوجود ولا محيص عنه وان كانت خارجة عن ذاته ملازمة له فهى مفتقرة إليه في وجودها والمفتقر إلى الشئ لا يصلح أن يقوم ما هو من نوع ذلك الشئ</w:t>
      </w:r>
      <w:r w:rsidR="00B23C50">
        <w:rPr>
          <w:rFonts w:hint="cs"/>
          <w:rtl/>
        </w:rPr>
        <w:t xml:space="preserve"> </w:t>
      </w:r>
      <w:r>
        <w:rPr>
          <w:rFonts w:hint="cs"/>
          <w:rtl/>
        </w:rPr>
        <w:t>فان قيل ما ذكرتموه لازم على أصلكم أيضا حيث اعتقدتم أن تخصيص الحدوث بإرادته والوجود بقدرته وهذه الصفات إما أن تكون داخلة في ذاته فيلزم أن يكون مركبا وان كانت خارجة لازمة فهى عرضية والأعراض كيف تقوم الجواهر في وجودها وجنسها مفتقر إلى جنسها</w:t>
      </w:r>
      <w:r w:rsidR="00B23C50">
        <w:rPr>
          <w:rFonts w:hint="cs"/>
          <w:rtl/>
        </w:rPr>
        <w:t xml:space="preserve"> </w:t>
      </w:r>
      <w:r>
        <w:rPr>
          <w:rFonts w:hint="cs"/>
          <w:rtl/>
        </w:rPr>
        <w:t xml:space="preserve">قلنا انقلاب هذا الإلزام مما لا يوجب على ما نعتقده مناقضة ولا إفحاما فأما لو سلكنا اعتقاد كونها داخلة في مدلول اسم البارى فهو </w:t>
      </w:r>
      <w:r>
        <w:rPr>
          <w:rFonts w:hint="cs"/>
          <w:rtl/>
        </w:rPr>
        <w:lastRenderedPageBreak/>
        <w:t>نفس ما اعتقدناه وعين ما حققناه وسواء قلنا إنها معتددة أو متحدة كما مضى وان سلكنا كونها خارجة عن مدلول اسمه وذاته فذلك أيضا مما لا يوجب محالا على أصلنا فإنا وان قلنا إنها مفتقرة إليه على نحو افتقار الأعراض إلى ما تقوم به فلا نعتقد أن ذاته والمقوم لما قام بها جوهر حتى يلزمنا المحال لحكمنا بافتقار الجوهر في إيجاده إلى ما لا يتم وجوده إلا مفتقرا إلى ما هو من جنس الجوهر بل المعتقد أن ما قامت به هذه الصفات ليس من جنس ما هو مفتقر اليها وإذ ذاك فالإشكال مندفع عنا</w:t>
      </w:r>
      <w:r w:rsidR="00B23C50">
        <w:rPr>
          <w:rFonts w:hint="cs"/>
          <w:rtl/>
        </w:rPr>
        <w:t xml:space="preserve"> </w:t>
      </w:r>
      <w:r>
        <w:rPr>
          <w:rFonts w:hint="cs"/>
          <w:rtl/>
        </w:rPr>
        <w:t>وإذا ثبت أنه ليس بجوهر لزم ألا يكون</w:t>
      </w:r>
      <w:r w:rsidR="00B23C50">
        <w:rPr>
          <w:rFonts w:hint="cs"/>
          <w:rtl/>
        </w:rPr>
        <w:t xml:space="preserve"> </w:t>
      </w:r>
      <w:r>
        <w:rPr>
          <w:rFonts w:hint="cs"/>
          <w:rtl/>
        </w:rPr>
        <w:t>جسما</w:t>
      </w:r>
      <w:r w:rsidR="00B23C50">
        <w:rPr>
          <w:rFonts w:hint="cs"/>
          <w:rtl/>
        </w:rPr>
        <w:t xml:space="preserve"> </w:t>
      </w:r>
      <w:r>
        <w:rPr>
          <w:rFonts w:hint="cs"/>
          <w:rtl/>
        </w:rPr>
        <w:t>فإنه مهما انتفى أعم الشيئين لزم انتفاء الأخص قطعا مع أن ما ذكرناه من المسالك في نفى الجوهرية وما يلزم عليها ووجوه الانفصال عنها يمكن إجراؤها بعينها ههنا</w:t>
      </w:r>
      <w:r w:rsidR="00B23C50">
        <w:rPr>
          <w:rFonts w:hint="cs"/>
          <w:rtl/>
        </w:rPr>
        <w:t xml:space="preserve"> </w:t>
      </w:r>
      <w:r>
        <w:rPr>
          <w:rFonts w:hint="cs"/>
          <w:rtl/>
        </w:rPr>
        <w:t>فإن قيل ما نشاهده من الموجودات ليس إلا أجساما واعراضا وإثبات قسم ثالث مما لا نعقله وإذا كانت الموجودات منحصرة فيما ذكرناه فلا جائز أن يكون البارى عرضا لأن العرض مفتقر إلى</w:t>
      </w:r>
      <w:r w:rsidR="00B23C50">
        <w:rPr>
          <w:rFonts w:hint="cs"/>
          <w:rtl/>
        </w:rPr>
        <w:t xml:space="preserve"> </w:t>
      </w:r>
      <w:r>
        <w:rPr>
          <w:rFonts w:hint="cs"/>
          <w:rtl/>
        </w:rPr>
        <w:t>الجسم</w:t>
      </w:r>
      <w:r w:rsidR="00B23C50">
        <w:rPr>
          <w:rFonts w:hint="cs"/>
          <w:rtl/>
        </w:rPr>
        <w:t xml:space="preserve"> </w:t>
      </w:r>
      <w:r>
        <w:rPr>
          <w:rFonts w:hint="cs"/>
          <w:rtl/>
        </w:rPr>
        <w:t>والبارى لا يفتقر إلى شئ والا كان المفتقر إليه أشرف منه وهو محال وإذا بطل أن يكون عرضا بقى أن يكون</w:t>
      </w:r>
      <w:r w:rsidR="00B23C50">
        <w:rPr>
          <w:rFonts w:hint="cs"/>
          <w:rtl/>
        </w:rPr>
        <w:t xml:space="preserve"> </w:t>
      </w:r>
      <w:r>
        <w:rPr>
          <w:rFonts w:hint="cs"/>
          <w:rtl/>
        </w:rPr>
        <w:t>جسما</w:t>
      </w:r>
      <w:r w:rsidR="00B23C50">
        <w:rPr>
          <w:rFonts w:hint="cs"/>
          <w:rtl/>
        </w:rPr>
        <w:t xml:space="preserve"> </w:t>
      </w:r>
      <w:r>
        <w:rPr>
          <w:rFonts w:hint="cs"/>
          <w:rtl/>
        </w:rPr>
        <w:t>قلنا منشأ الخبط ههنا انما هو من الوهم باعطاء الغائب حكم الشاهد والحكم على غيرالمحسوس بما حكم به على المحسوس وهو كاذب غير صادق فان الوهم قد يرتمى إلى أنه لا</w:t>
      </w:r>
      <w:r w:rsidR="00B23C50">
        <w:rPr>
          <w:rFonts w:hint="cs"/>
          <w:rtl/>
        </w:rPr>
        <w:t xml:space="preserve"> </w:t>
      </w:r>
      <w:r>
        <w:rPr>
          <w:rFonts w:hint="cs"/>
          <w:rtl/>
        </w:rPr>
        <w:t>جسم</w:t>
      </w:r>
      <w:r w:rsidR="00B23C50">
        <w:rPr>
          <w:rFonts w:hint="cs"/>
          <w:rtl/>
        </w:rPr>
        <w:t xml:space="preserve"> </w:t>
      </w:r>
      <w:r>
        <w:rPr>
          <w:rFonts w:hint="cs"/>
          <w:rtl/>
        </w:rPr>
        <w:t>إلا في مكان بناء على الشاهد وإن شهد العقل بأن العالم لا في مكان لكون البرهان قد دل على نهايته بل وقد يشتد وهم بعض الناس بحيث يقضى به على العقل وذلك كمن ينفر عن المبيت في بيت فيه ميت لتوهمه أنه يتحرك أو يقوم وان كان عقله يقضى بانتقاء ذلك فإذا اللبيب من ترك الوهم جانبا ولم يتخذ غير البرهان والدليل صاحبا وإذا عرف أن مستند ذلك ليس إلا مجرد الوهم فطريق كشف الخيال إنما هو بالنظر في البرهان فإنا قد بينا أنه لا بد من موجود هو مبدأ الكائنات وبينا أنه لا جائز أن يكون له مثل من الموجودات شاهدا ولا غائبا ومع تسليم هاتين القاعدتين يتبين أن ما يفضى به الوهم لا حاصل له ثم ولو لزم أن يكون</w:t>
      </w:r>
      <w:r w:rsidR="00B23C50">
        <w:rPr>
          <w:rFonts w:hint="cs"/>
          <w:rtl/>
        </w:rPr>
        <w:t xml:space="preserve"> </w:t>
      </w:r>
      <w:r>
        <w:rPr>
          <w:rFonts w:hint="cs"/>
          <w:rtl/>
        </w:rPr>
        <w:t>جسما</w:t>
      </w:r>
      <w:r w:rsidR="00B23C50">
        <w:rPr>
          <w:rFonts w:hint="cs"/>
          <w:rtl/>
        </w:rPr>
        <w:t xml:space="preserve"> </w:t>
      </w:r>
      <w:r>
        <w:rPr>
          <w:rFonts w:hint="cs"/>
          <w:rtl/>
        </w:rPr>
        <w:t>كما في الشاهد للزم أن يكون حادثا كما في الشاهد وهو ممتنع لما سبق</w:t>
      </w:r>
      <w:r w:rsidR="00B23C50">
        <w:rPr>
          <w:rFonts w:hint="cs"/>
          <w:rtl/>
        </w:rPr>
        <w:t xml:space="preserve"> </w:t>
      </w:r>
      <w:r>
        <w:rPr>
          <w:rFonts w:hint="cs"/>
          <w:rtl/>
        </w:rPr>
        <w:t>وليس هو أيضا عرضا وإلا لافتقر إلى مقوم يقومه في وجوده إذ العرض لا معنى له إلا ما وجوده في موضوع وذلك أيضا محال ولا يتطرق إليه العدم لا سابقا ولا لاحقا وإلا كان باعتبار ذاته ممكنا ولو كان ممكنا لافتقر في وجوده إلى مرجح كما مضى</w:t>
      </w:r>
      <w:r w:rsidR="00B23C50">
        <w:rPr>
          <w:rFonts w:hint="cs"/>
          <w:rtl/>
        </w:rPr>
        <w:t xml:space="preserve"> </w:t>
      </w:r>
      <w:r>
        <w:rPr>
          <w:rFonts w:hint="cs"/>
          <w:rtl/>
        </w:rPr>
        <w:t>فإذا قد ثبت أن البارى تعالى ليس بجوهر ولا</w:t>
      </w:r>
      <w:r w:rsidR="00B23C50">
        <w:rPr>
          <w:rFonts w:hint="cs"/>
          <w:rtl/>
        </w:rPr>
        <w:t xml:space="preserve"> </w:t>
      </w:r>
      <w:r>
        <w:rPr>
          <w:rFonts w:hint="cs"/>
          <w:rtl/>
        </w:rPr>
        <w:t>جسم</w:t>
      </w:r>
      <w:r w:rsidR="00B23C50">
        <w:rPr>
          <w:rFonts w:hint="cs"/>
          <w:rtl/>
        </w:rPr>
        <w:t xml:space="preserve"> </w:t>
      </w:r>
      <w:r>
        <w:rPr>
          <w:rFonts w:hint="cs"/>
          <w:rtl/>
        </w:rPr>
        <w:t>ولا عرض ولا محدث بل أبدي لم يزل وسرمدى لا يزال وهو مع ذلك لا تحله الحادثات ولا تقوم به الكائنات وللمتكلم في ذلك مسالك</w:t>
      </w:r>
      <w:r w:rsidR="00B23C50">
        <w:rPr>
          <w:rFonts w:hint="cs"/>
          <w:rtl/>
        </w:rPr>
        <w:t xml:space="preserve"> </w:t>
      </w:r>
      <w:r>
        <w:rPr>
          <w:rFonts w:hint="cs"/>
          <w:rtl/>
        </w:rPr>
        <w:t>المسلك الاول</w:t>
      </w:r>
      <w:r w:rsidR="00B23C50">
        <w:rPr>
          <w:rFonts w:hint="cs"/>
          <w:rtl/>
        </w:rPr>
        <w:t xml:space="preserve"> </w:t>
      </w:r>
      <w:r>
        <w:rPr>
          <w:rFonts w:hint="cs"/>
          <w:rtl/>
        </w:rPr>
        <w:t xml:space="preserve">هو انهم قالوا لو حجز قيام الحوادث بذات البارى تعالى لاستحال خلوه عنها وما استحال خلوه عن الحوادث فهو حادث والبارى </w:t>
      </w:r>
      <w:r>
        <w:rPr>
          <w:rFonts w:hint="cs"/>
          <w:rtl/>
        </w:rPr>
        <w:lastRenderedPageBreak/>
        <w:t>مستحيل أن يكون حادثا</w:t>
      </w:r>
      <w:r w:rsidR="00B23C50">
        <w:rPr>
          <w:rFonts w:hint="cs"/>
          <w:rtl/>
        </w:rPr>
        <w:t xml:space="preserve"> </w:t>
      </w:r>
      <w:r>
        <w:rPr>
          <w:rFonts w:hint="cs"/>
          <w:rtl/>
        </w:rPr>
        <w:t>واعلم أن هذا المسلك ضعيف جدا وذلك أنه وان تسومح بتسليم أن مالا يخلو عن الحوادث حادث لكن لا يلزم من كون البارى تعالى قابلا للحوادث أن لا يخلو عنها</w:t>
      </w:r>
      <w:r w:rsidR="00B23C50">
        <w:rPr>
          <w:rFonts w:hint="cs"/>
          <w:rtl/>
        </w:rPr>
        <w:t xml:space="preserve"> </w:t>
      </w:r>
      <w:r>
        <w:rPr>
          <w:rFonts w:hint="cs"/>
          <w:rtl/>
        </w:rPr>
        <w:t>فإن قيل إن ما قبل شيئا من الحوادث فهو قابل لضده وضد الحادث حادث ومهما كان قابلا لضده فهو لا يخلو عن أحدهما فلو كان البارى قابلا للارادة الحادثة لم يخل عنها أو عن ضدها ومهما لم يخل عن احدهما وهما حادثان لم يخل من الحوادث وكذا الكلام في القول الحادث أيضا</w:t>
      </w:r>
      <w:r w:rsidR="00B23C50">
        <w:rPr>
          <w:rFonts w:hint="cs"/>
          <w:rtl/>
        </w:rPr>
        <w:t xml:space="preserve"> </w:t>
      </w:r>
      <w:r>
        <w:rPr>
          <w:rFonts w:hint="cs"/>
          <w:rtl/>
        </w:rPr>
        <w:t>قلنا الغلط إنما نشأ من الجهل بمدلول لفظ الضد وعند الشكف عنه يتبين الحق من الباطل فنقول الضدان في اصطلاح المتكلم عبارة عما لا يجتمعان في شئ واحد من جهة واحدة وقد يكونان وجوديين كما في السواد والبياض وقد يكون أحدهما سلبا وعدما كما في الوجود والعدم فعلى هذا إن قيل للإرادة ضد فليس ضدها إلا عدمها وسلبها وكذا في القول أيضا والعدم المحض لا يوصف بكونه قديما ولا حادثا ولا شاهدا ولا غائبا فإذا ليس كل ما هو ضد للحادث يكون حادثا ثم ولو قدر أن ضد الإرادة والقول ليس إلا أمرا وجوديا فلا يلزم أن يكون حادثا بمعنى ان وجوده بعد العدم لكونه ضده حادثا بل جاز أن يكون قديما بمعنى أنه لا أول لوجوده لا بمعنى أن وجوده ليس بمعلول ويكون منشأ وجوده نقضا لوجوده إلى عدمه وذلك المنشأ هو منشأ وجود ضده وهذا مما لا يتقاصر عن قول أهل الحق إن منشأ عدم العالم في القدم إلى حين وجوده هو منشأ وجوده في وقت وجوده</w:t>
      </w:r>
      <w:r w:rsidR="00B23C50">
        <w:rPr>
          <w:rFonts w:hint="cs"/>
          <w:rtl/>
        </w:rPr>
        <w:t xml:space="preserve"> </w:t>
      </w:r>
      <w:r>
        <w:rPr>
          <w:rFonts w:hint="cs"/>
          <w:rtl/>
        </w:rPr>
        <w:t>المسك الثانى</w:t>
      </w:r>
      <w:r w:rsidR="00B23C50">
        <w:rPr>
          <w:rFonts w:hint="cs"/>
          <w:rtl/>
        </w:rPr>
        <w:t xml:space="preserve"> </w:t>
      </w:r>
      <w:r>
        <w:rPr>
          <w:rFonts w:hint="cs"/>
          <w:rtl/>
        </w:rPr>
        <w:t>أنهم قالوا لو قامت بذاته صفة حادثة لا تصف بها وتعدى إليه حكمها وذلك كالعلم فإنه إذا قام بمحل وجب اتصافه بكونه عالما وكذا في سائر الأعراض القائمة بمحالها وسواء كان المحل قديما أو حادثا إد القول بالتفرقة بينهما محض جهالة ولبس فإنه لا فرق بين القديم والحادث فيما يرجع إلى كونه موصوفا قامت به صفة إلا فيما يرجع إلى الحدوث والقدم وذلك مما لا أثر له وإذا لزم عود حكم الصفة إليه بحيث يصح القول بكونه مريدا بإرادة وقائلا بقول فقد ثبت له ما لم يكن له أولا وذلك تغير وتبدل وإذا جاز عليه التغير استدعى مغير وذلك يفضى إلى كون البارى مفتقرا إلى غيره وهو متعذر</w:t>
      </w:r>
      <w:r w:rsidR="00B23C50">
        <w:rPr>
          <w:rFonts w:hint="cs"/>
          <w:rtl/>
        </w:rPr>
        <w:t xml:space="preserve"> </w:t>
      </w:r>
      <w:r>
        <w:rPr>
          <w:rFonts w:hint="cs"/>
          <w:rtl/>
        </w:rPr>
        <w:t>قالوا ولا يلزم على ما ذكرناه الخلق فإنه غير قائم بذاته إذ لا فرق بينه وبين المخلوق</w:t>
      </w:r>
      <w:r w:rsidR="00B23C50">
        <w:rPr>
          <w:rFonts w:hint="cs"/>
          <w:rtl/>
        </w:rPr>
        <w:t xml:space="preserve"> </w:t>
      </w:r>
      <w:r>
        <w:rPr>
          <w:rFonts w:hint="cs"/>
          <w:rtl/>
        </w:rPr>
        <w:t xml:space="preserve">وهذا الطريق أيضا من النمط الأول في الفساد وذلك ان قائله وان كان ممن يقول بالاحوال لكنه يعترف بكونها زائدة على الذات وحصول أمر زائد على الذات للذات مما لا يوجب افتقار الذات إلى غيرها وان كان ذلك الشئ الحاصل حادثا نعم غاية ما يقدر افتقار الحاصل إلى مرجح والمرجح لا يستدعى أن يكون خارجا عن لذات بل للخصم أن يقول المرجح إنما هو الذات بالقدرة والمشيئة الأزلية كما كانت مرجحة الصفة الموجبة لهذا الحكم الحاصل وهذا مما لا محيص </w:t>
      </w:r>
      <w:r>
        <w:rPr>
          <w:rFonts w:hint="cs"/>
          <w:rtl/>
        </w:rPr>
        <w:lastRenderedPageBreak/>
        <w:t>عنه إلا بالتعرض إلى ابطال القول بكون الذات مرجحة بالقدرة والمشيئة بطريق آخر وفيه خروج عن خصوص هذا الطريق إلى ما هو مستقل بإفادة المقصود</w:t>
      </w:r>
      <w:r w:rsidR="00B23C50">
        <w:rPr>
          <w:rFonts w:hint="cs"/>
          <w:rtl/>
        </w:rPr>
        <w:t xml:space="preserve"> </w:t>
      </w:r>
      <w:r>
        <w:rPr>
          <w:rFonts w:hint="cs"/>
          <w:rtl/>
        </w:rPr>
        <w:t>فإن قيل إذا صلح أن تكون ذات واجب الوجود مرجحة بالقدرة والمشيئة جاز أن تجعل مرجحة لكل محدث إذ لا فرق بين الحادث والمحدث من حيث أنه لم يكن فكان وإن افترق من حيث أن احدهما صفة والآخر خارج وذلك مما لا يثير خيالا وإذا صلح أن يكون المرجح للمحدثات القدرة القديمة والمشيئة الأزلية فلا حاجة إلى الحادث الذى هو القول والإرادة</w:t>
      </w:r>
      <w:r w:rsidR="00B23C50">
        <w:rPr>
          <w:rFonts w:hint="cs"/>
          <w:rtl/>
        </w:rPr>
        <w:t xml:space="preserve"> </w:t>
      </w:r>
      <w:r>
        <w:rPr>
          <w:rFonts w:hint="cs"/>
          <w:rtl/>
        </w:rPr>
        <w:t>قلنا وهذا ايضا مما لا يثير غبارا على وجه الكلام وذلك أنه وإن قدر صلاحيته لإحداث المحدثات فلا يلزم أن لا يضاف إليه إحداث صفة في ذاته من كونه صاحا أن يحدث المحدثات وليس هذا في ضرب المثال الا كما لو قال القائل إنه إذا كان صالحا لإيجاد الإنسان ينبغى إلا يكون موجدا للفرس ولا يخفى ما فيه من الركاكة والشناعة</w:t>
      </w:r>
      <w:r w:rsidR="00B23C50">
        <w:rPr>
          <w:rFonts w:hint="cs"/>
          <w:rtl/>
        </w:rPr>
        <w:t xml:space="preserve"> </w:t>
      </w:r>
      <w:r>
        <w:rPr>
          <w:rFonts w:hint="cs"/>
          <w:rtl/>
        </w:rPr>
        <w:t>وما قيل من أنه لا فائدة في إيجاده فمتهافت فم تهافت أيضا فإنه مع ما فيه من الركاكة ومحض الدعوى والقول بوجوب رعاية الصلاح والغرض يلزم عليه سائر المحدثات فإنه غير متقاصر في وحوده عنها فما هو الاعتذار عن أيجاد المحدثات هو الاعتذار عن إيجاد الحادثات فإن قيل ولم لا وقع الاكتفاء في إيجاد المحدثات بما استند إليه الحادث كان ذلك محض مطالبة واسترشاد وخروجا عما وقع الشروع في الكلام بصدده وهو إبطال قيام الحوادث بذات الرب تعالى</w:t>
      </w:r>
      <w:r w:rsidR="003D2693">
        <w:rPr>
          <w:rFonts w:hint="cs"/>
          <w:rtl/>
        </w:rPr>
        <w:t>،</w:t>
      </w:r>
      <w:r>
        <w:rPr>
          <w:rFonts w:hint="cs"/>
          <w:rtl/>
        </w:rPr>
        <w:t xml:space="preserve"> </w:t>
      </w:r>
      <w:r>
        <w:rPr>
          <w:rFonts w:hint="cs"/>
          <w:bCs/>
          <w:rtl/>
        </w:rPr>
        <w:t>المسلك الثالث</w:t>
      </w:r>
      <w:r w:rsidR="00B23C50">
        <w:rPr>
          <w:rFonts w:hint="cs"/>
          <w:rtl/>
        </w:rPr>
        <w:t xml:space="preserve">: </w:t>
      </w:r>
      <w:r>
        <w:rPr>
          <w:rFonts w:hint="cs"/>
          <w:rtl/>
        </w:rPr>
        <w:t>هو أنهم قالوا إن كان قوله وارادته من نوع اقوالنا وإرادتنا فما يحصل بقوله وإرادته وجب أن يحصل بأقوالنا وإرادتنا لكون الجميع من نوع واحد وحيث لم يحصل بأقوالنا وإرادتنا وجب أن لا يحصل بقوله وارادته</w:t>
      </w:r>
      <w:r w:rsidR="00B23C50">
        <w:rPr>
          <w:rFonts w:hint="cs"/>
          <w:rtl/>
        </w:rPr>
        <w:t xml:space="preserve"> </w:t>
      </w:r>
      <w:r>
        <w:rPr>
          <w:rFonts w:hint="cs"/>
          <w:rtl/>
        </w:rPr>
        <w:t>قالوا ولا يصلح أن يفرق بأن أقواله وارادته حاصلة بالقدرة القديمة والمشيئة الأزلية ولا كذلك أقوالنا وإرادتنا فان هذا في الحقيقة لا يصلح أن يكون فرقا إذ الفرق بين الشيئين يجب أن يكون بأمر يعود إلى نفسيهما لا إلى نسبتهما وان قيل إن الإيجاد إنما يحصل بالإرادة أو القول مع القدرة فالقدرة كافية في الإيجاد فلا حاجة إلى غيرها ثم لم لا جائز أن تحصل إرادتنا وأقوالنا مع ضميمة القدرة موجبة الإحداث</w:t>
      </w:r>
      <w:r w:rsidR="003D2693">
        <w:rPr>
          <w:rFonts w:hint="cs"/>
          <w:rtl/>
        </w:rPr>
        <w:t>،</w:t>
      </w:r>
      <w:r>
        <w:rPr>
          <w:rFonts w:hint="cs"/>
          <w:rtl/>
        </w:rPr>
        <w:t xml:space="preserve"> إذ لا فرق بين أن يضاف إلى القدرة قوله أو قولنا وارادته وارادتنا لكونهما من نوع واحد</w:t>
      </w:r>
      <w:r w:rsidR="00B23C50">
        <w:rPr>
          <w:rFonts w:hint="cs"/>
          <w:rtl/>
        </w:rPr>
        <w:t xml:space="preserve"> </w:t>
      </w:r>
      <w:r>
        <w:rPr>
          <w:rFonts w:hint="cs"/>
          <w:rtl/>
        </w:rPr>
        <w:t>وهذا المسلك أيضا مما لا يقوى وذلك لأن ما نثبته نحن من الصفات القديمة للرب تعالى إن اعترفنا بأنها من نوع صفاتنا فالإلزام لخصومنا لازم علينا أيضا وان لم نقل بكونها من نوع صفاتنا فقد بطل الإلزام أيضا وان قدر اشتراكهما في الحدوث إذ ليس الاشتراك في شئ ما بين شيئين يوجب الاشتراك في الحقيقة كما لا يخفى ثم ولو قدر امتناع اضافة المحدثات إلى الصفة الحادثة فذلك لا يوجب امتناع قيام الحوادث بذات الرب تعالى</w:t>
      </w:r>
      <w:r w:rsidR="00B23C50">
        <w:rPr>
          <w:rFonts w:hint="cs"/>
          <w:rtl/>
        </w:rPr>
        <w:t xml:space="preserve">: </w:t>
      </w:r>
      <w:r>
        <w:rPr>
          <w:rFonts w:hint="cs"/>
          <w:bCs/>
          <w:rtl/>
        </w:rPr>
        <w:t>المسلك الرابع</w:t>
      </w:r>
      <w:r w:rsidR="00B23C50">
        <w:rPr>
          <w:rFonts w:hint="cs"/>
          <w:rtl/>
        </w:rPr>
        <w:t xml:space="preserve">: </w:t>
      </w:r>
      <w:r>
        <w:rPr>
          <w:rFonts w:hint="cs"/>
          <w:rtl/>
        </w:rPr>
        <w:t xml:space="preserve">قالوا لو </w:t>
      </w:r>
      <w:r>
        <w:rPr>
          <w:rFonts w:hint="cs"/>
          <w:rtl/>
        </w:rPr>
        <w:lastRenderedPageBreak/>
        <w:t>جاز قيام الحوادث بذات الرب فلا بد أن يكون قاصدا لمحل حدوثها ومحل حدوثها ليس إلا ذاته فيجب أن يكون قاصدا لذاته والقصد إلى الشئ يستدعى كونه في الجهة وهو محال ثم ولجاز قيام كل حادث به وهو متعذر</w:t>
      </w:r>
      <w:r w:rsidR="00B23C50">
        <w:rPr>
          <w:rFonts w:hint="cs"/>
          <w:rtl/>
        </w:rPr>
        <w:t xml:space="preserve"> </w:t>
      </w:r>
      <w:r>
        <w:rPr>
          <w:rFonts w:hint="cs"/>
          <w:rtl/>
        </w:rPr>
        <w:t>وهذا المسلك أيضا مما يلتحق بما مضى في الفساد وذلك أنه إن أريد بالقصد العلم فذلك مما لا يوجب كون المقصود في الجهة وإن أريد به غير هذا فهو مما لا يسلمه الخصم ثم انه ان افتقر القصد عند إيجاد الحوادث إلى كونها في جهة فيلزم أن يكون القاصد أيضا في جهة لضرورة ان القصد إلى الجهة ممن ليس في جهة أيضا محال وذلك يفضى إلى كون البارى تعالى في جهة عند خلق الأعراض الخارجة عن ذاته ولا محيص عنه فما به الاعتذار ههنا يكون به الاعتذار للخصم ثم والقول بأنه إذا قيل حادثا لزم قبوله لكل حادث لا يخفى ما فيه من التحكم ومجرد الاسترسال مما ليس بمقبول ولا معقول</w:t>
      </w:r>
      <w:r w:rsidR="00B23C50">
        <w:rPr>
          <w:rFonts w:hint="cs"/>
          <w:rtl/>
        </w:rPr>
        <w:t xml:space="preserve"> </w:t>
      </w:r>
      <w:r>
        <w:rPr>
          <w:rFonts w:hint="cs"/>
          <w:rtl/>
        </w:rPr>
        <w:t>وقد ذكر في هذا الباب مسالك أخر فسادها أظهر من أن يخفى فلذا آثرنا الاعراض عن ذكرها</w:t>
      </w:r>
      <w:r w:rsidR="00B23C50">
        <w:rPr>
          <w:rFonts w:hint="cs"/>
          <w:rtl/>
        </w:rPr>
        <w:t xml:space="preserve"> </w:t>
      </w:r>
      <w:r>
        <w:rPr>
          <w:rFonts w:hint="cs"/>
          <w:rtl/>
        </w:rPr>
        <w:t>فالرأى الحق والسبيل الصدق والأقرب إلى التحقيق أن يقال لو جاز قيام الحوادث به لم يخل عند اتصافه بها اما أن توجب له نقصا أو كمالا أو لا نقص ولا كمال لا جائز أن يقال بكونها غير موجبة للكمال ولا النقصان فإن وجود الشئ بالنسبة إلى نفسه أشرف له من عدمه فما اتصف بوجود الشئ له وهو مما لا يوجب فوات الموصوف ولا فوات كمال له وبالجملة لا يوجب له نقصا فلا محالة أن اتصافه بوجود ذلك الوصف له أولى من اتصافه بعدمه لضرورة كون العدم في نفسه مشروفا بالنسبة إلى مقابله من الوجود والوجود أشرف منه وما أتصف بأشرف الأمرين من غير أن يوجب له في ذاته نقصا تكون نسبة الوجود إليه فيما يرجع إلى النقص والكمال على نحو نسبة مقابله من العدم ولا محالة أن كانت نسبته إلى وجود ذلك الوصف أشرف منه بالنسبة إلى عدمه ولا جائز أن يقال إنها موجبة لكماله والا لوجب قدمها لضرورة ان لا يكون البارى ناقص محتاجا إلى ناحية كمال في حال عدمها فبقى أن يكون اتصافه بها مما يوجب القول بنقصه بالنسبة إلى حاله قبل ان يتصف بها وبالنسبة إلى ما لم يتصف بها من الموجودات ومحال أن يكون الخالق مشروفا أو ناقصا بالنسبة إلى المخلوق ولا من جهة ما كما مضى</w:t>
      </w:r>
      <w:r w:rsidR="00B23C50">
        <w:rPr>
          <w:rFonts w:hint="cs"/>
          <w:rtl/>
        </w:rPr>
        <w:t xml:space="preserve"> </w:t>
      </w:r>
      <w:r>
        <w:rPr>
          <w:rFonts w:hint="cs"/>
          <w:rtl/>
        </w:rPr>
        <w:t>فإن قيل لو لم يكن قابلا للحوادث فعند وجود المسموعات والمبصرات إما أن يسمعها ويبصرها أو ليس لا جائز أن يقال إنه لا يسمعها ولا يبصرها إذ هو خلاف المذهبين وإن أبصرها وسمعها فلا محالة أن حصول ذلك له بعد ما لم يكن والا كانت المسموعات والمبصرات قديمة لا محالة فلو لم يكن قابلا للحوادث حتى يخلق في ذاته سمعا وبصرا يكون به الإدراك والا لما كان مدركا وهو محال</w:t>
      </w:r>
      <w:r w:rsidR="00B23C50">
        <w:rPr>
          <w:rFonts w:hint="cs"/>
          <w:rtl/>
        </w:rPr>
        <w:t xml:space="preserve"> </w:t>
      </w:r>
      <w:r>
        <w:rPr>
          <w:rFonts w:hint="cs"/>
          <w:rtl/>
        </w:rPr>
        <w:t xml:space="preserve">قلنا دعوى إدراكه المدركات بعد ما لم يكن مدركا إما </w:t>
      </w:r>
      <w:r>
        <w:rPr>
          <w:rFonts w:hint="cs"/>
          <w:rtl/>
        </w:rPr>
        <w:lastRenderedPageBreak/>
        <w:t>أن يراد به أنه لم يكن له إدراك فصار له إدراك أو يقال بقدم الإدراك وتجدد تعلقه بالمدرك فإن قيل بالأول فهو محز الخلاف وموضع الاعتساف فما بال الخصم مسترسلا بالدعوى من غير دليل مع ما قد عرف أن من أصولنا كونه سميعا بصيرا فيما لم يزل والمتجدد ليس إلا تعلق الإدراك بالمدركات إذ شرط تعلق الإدراك بالمدركات وجود المدركات فإذا وجدت تعلق بها أما أن يكون المتجدد هو نفس الإدراك فلا يخفى أن ما قضى بتجدده ليس صفة قائمة بذات الرب تعالى فتجدده لا يلزم منه محال</w:t>
      </w:r>
      <w:r w:rsidR="00B23C50">
        <w:rPr>
          <w:rFonts w:hint="cs"/>
          <w:rtl/>
        </w:rPr>
        <w:t xml:space="preserve"> </w:t>
      </w:r>
      <w:r>
        <w:rPr>
          <w:rFonts w:hint="cs"/>
          <w:rtl/>
        </w:rPr>
        <w:t>وليس القول بوجود الإدراك مع عدم المدرك بمستبعد فانه لا يتقاصر عن قول الخصم بأن ما يحصل به الإدراك من الصفة الحادثة في الذات يبقى وإن زالت المدركات وعدمت على ما عرف من أصله ومع الاعتراف بجواز الاتصاف بالإدراك وان زال المدرك لا يرد الإشكال إذ لا فرق عند كون الشئ مدركا مع عدم المدرك بين ان يكون المدرك قد تحقق له وجود أم لا على نحو ما حققناه في العلم</w:t>
      </w:r>
      <w:r w:rsidR="00B23C50">
        <w:rPr>
          <w:rFonts w:hint="cs"/>
          <w:rtl/>
        </w:rPr>
        <w:t xml:space="preserve"> </w:t>
      </w:r>
      <w:r>
        <w:rPr>
          <w:rFonts w:hint="cs"/>
          <w:rtl/>
        </w:rPr>
        <w:t>وإذا ثبت امتناع قيام الحوادث بذات الرب تعالى فقد بنى بعض الأصحاب على ذلك امتناع كونه في الجهة وصيغته أن قال</w:t>
      </w:r>
      <w:r w:rsidR="00B23C50">
        <w:rPr>
          <w:rFonts w:hint="cs"/>
          <w:rtl/>
        </w:rPr>
        <w:t xml:space="preserve"> </w:t>
      </w:r>
      <w:r>
        <w:rPr>
          <w:rFonts w:hint="cs"/>
          <w:rtl/>
        </w:rPr>
        <w:t>لو كان البارى في جهة لم تخل الجهة إما أن تكون موجودة أو معدومة فإن كانت معدومة فلا جهة إذ لا فرق بين قولنا إنه في جهة معدومة وبين قولنا إنه لا في جهة إلا في مجرد اللفظ ولا نظر إليه</w:t>
      </w:r>
      <w:r w:rsidR="00B23C50">
        <w:rPr>
          <w:rFonts w:hint="cs"/>
          <w:rtl/>
        </w:rPr>
        <w:t xml:space="preserve"> </w:t>
      </w:r>
      <w:r>
        <w:rPr>
          <w:rFonts w:hint="cs"/>
          <w:rtl/>
        </w:rPr>
        <w:t>وأما إن كانت الجهة موجودة فهى إما قديمة او حادثة لا جائز أن تكون قديمة وإلا أفضى إلى اجتماع قديمين وهو محال ومع كونه محالا فهو خلاف مذهب الخصم ولا جائز ان تكون حادثة وإلا كان البارى محلا للحوادث وهو محال</w:t>
      </w:r>
      <w:r w:rsidR="00B23C50">
        <w:rPr>
          <w:rFonts w:hint="cs"/>
          <w:rtl/>
        </w:rPr>
        <w:t xml:space="preserve"> </w:t>
      </w:r>
      <w:r>
        <w:rPr>
          <w:rFonts w:hint="cs"/>
          <w:rtl/>
        </w:rPr>
        <w:t>ولا يخفى ما في هذا المسلك من التهافت فإنه وإن سلم أن الجهة موجودة وانها ليست قديمة بل حادثة وانه يستحيل قيام الحوادث بذات الرب تعالى فلا يلزم من كونه في الجهة ومن كونها حادثة ان تكون حالة في ذاته وان تكون ذاته محلا لها بل المعنى بكونه في الجهة عند الخصم غير خارج عن النسبة الإضافية والأمور التقديرية وذلك مما لا يوجب قيام صفة بالذات إذ لا يلزم من كون شيئين وجود أحدهما مضاف إلى وجود الآخر من جهة ما أن يكون أحدهما قائما بالآخر أصلا وهو على نحو كونه خالقا ومبدعا وغير ذلك</w:t>
      </w:r>
      <w:r w:rsidR="00B23C50">
        <w:rPr>
          <w:rFonts w:hint="cs"/>
          <w:rtl/>
        </w:rPr>
        <w:t xml:space="preserve"> </w:t>
      </w:r>
      <w:r>
        <w:rPr>
          <w:rFonts w:hint="cs"/>
          <w:rtl/>
        </w:rPr>
        <w:t>ولهذا لما تخيل بعض الأصحاب فساد هذا الطريق وانحرافه عن جادة التحقيق مر في القول بنفى الجهة إلى مسلك آخر وقال</w:t>
      </w:r>
      <w:r w:rsidR="00B23C50">
        <w:rPr>
          <w:rFonts w:hint="cs"/>
          <w:rtl/>
        </w:rPr>
        <w:t xml:space="preserve"> </w:t>
      </w:r>
      <w:r>
        <w:rPr>
          <w:rFonts w:hint="cs"/>
          <w:rtl/>
        </w:rPr>
        <w:t>لو كان في جهة لم يخل اما أن يكون في كل جهة أو في جهة واحدة فإن كان في كل جهة فلا جهة لنا الا والرب فيها وهو محال وإن كان في جهة مخصوصة فإما أن يستحقها لذاته أو لمخصص لا جائز أن يستحقها لذاته إذ نسبة سائر الجهات اليه على وتيرة واحدة فإذا لا بد من مخصص وإذ ذاك فالمحال لازم من وجهين</w:t>
      </w:r>
      <w:r w:rsidR="00B23C50">
        <w:rPr>
          <w:rFonts w:hint="cs"/>
          <w:rtl/>
        </w:rPr>
        <w:t xml:space="preserve">: </w:t>
      </w:r>
      <w:r>
        <w:rPr>
          <w:rFonts w:hint="cs"/>
          <w:rtl/>
        </w:rPr>
        <w:t xml:space="preserve">الأول أن المخصص إما أن يكون قديما أو حادثا فان كان قديما لزم منه </w:t>
      </w:r>
      <w:r>
        <w:rPr>
          <w:rFonts w:hint="cs"/>
          <w:rtl/>
        </w:rPr>
        <w:lastRenderedPageBreak/>
        <w:t>اجتماع قديمين وهو محال وان كان حادثا استدعى في نفسه مخصصا آخر</w:t>
      </w:r>
      <w:r w:rsidR="003D2693">
        <w:rPr>
          <w:rFonts w:hint="cs"/>
          <w:rtl/>
        </w:rPr>
        <w:t>،</w:t>
      </w:r>
      <w:r>
        <w:rPr>
          <w:rFonts w:hint="cs"/>
          <w:rtl/>
        </w:rPr>
        <w:t xml:space="preserve"> وذلك يفضى إلى التسلسل وهو ممتنع</w:t>
      </w:r>
      <w:r w:rsidR="00B23C50">
        <w:rPr>
          <w:rFonts w:hint="cs"/>
          <w:rtl/>
        </w:rPr>
        <w:t xml:space="preserve"> </w:t>
      </w:r>
      <w:r>
        <w:rPr>
          <w:rFonts w:hint="cs"/>
          <w:rtl/>
        </w:rPr>
        <w:t>الوجه الثانى هو أن الاختصاص بالجهة صفة للرب تعالى قائمة بذاته ولو افتقرت إلى مخصص لكانت في نفسها ممكنة لأن كل ما افتقر في وجوده إلى غيره فهو باعتبار ذاته ممكن وذلك يوجب كون البارى ممكنا بالنسبة إلى بعض جهاته والواجب بذاته يجب أن يكون واجبا من جميع جهاته</w:t>
      </w:r>
      <w:r w:rsidR="00B23C50">
        <w:rPr>
          <w:rFonts w:hint="cs"/>
          <w:rtl/>
        </w:rPr>
        <w:t xml:space="preserve"> </w:t>
      </w:r>
      <w:r>
        <w:rPr>
          <w:rFonts w:hint="cs"/>
          <w:rtl/>
        </w:rPr>
        <w:t>ولا يخفى ما في هذا المسلك من الاسترسال فإنه لا يلزم من كونه في جهة امتناع وجودنا فيها إلا على رأى من يزعم ان كونه في الجهة كون الأجرام وأما على رأى من لم يقل بذلك فلا ولا ينافى وجوده في أى جهة قدر وجود غيره بل وقول الخصم ههنا لا يتقاصر عن القول بأنه لا منافاة بين وجود الجواهر والاعراض في حيز واحد مع ان الوجود لهما عينى وهما متحيزان وان قدر أن التحيز للعرض عارض</w:t>
      </w:r>
      <w:r w:rsidR="00B23C50">
        <w:rPr>
          <w:rFonts w:hint="cs"/>
          <w:rtl/>
        </w:rPr>
        <w:t xml:space="preserve"> </w:t>
      </w:r>
      <w:r>
        <w:rPr>
          <w:rFonts w:hint="cs"/>
          <w:rtl/>
        </w:rPr>
        <w:t>وما قيل من أنه لو كان بجهة معينة لاستدعى مخصصا فذلك مما لا ينكره الخصم ولكن القول بأنه لو كان المخصص قديما لأفضى إلى اجتماع قديمين فإنما يلزم أن لو لم يكن المخصص هو نفس واجب الوجود اما إذا كان نفسه فلا كما حققنا فيما مضى ولا يلزم من كون المخصص قديما أن يكون ما خصص به أيضا قديما الا أن يكون مخصصا له بذاته وذلك مما لا يقول به الخصم بل تخصيصه به انما هو على نحو تخصيص سائر المحدثات واستدعاء المخصص انما يلزم منه كون البارى واجبا من جهة وممكنا من جهة أن لو قيل بأن الاختصاص بالجهة صفة نفسية وليس كذلك بل لقائل أن يقول إنها صفة إضافية وكون الصفة الإضافية تستدعى مخصصا لا يوجب أن يكون المضاف فى نفسه ممكنا ثم ولو قدر أنه بالإضافة إلى بعض صفاته ممكن فالمحال انما يلزم أن لو كان المرجح له من تلك الجهة امرا خارجا عن ذاته وليس كذلك كما أوضحناه ولا محالة ان هذه القوادح مما يعسر الجواب عنها جدا</w:t>
      </w:r>
      <w:r w:rsidR="00B23C50">
        <w:rPr>
          <w:rFonts w:hint="cs"/>
          <w:rtl/>
        </w:rPr>
        <w:t xml:space="preserve"> </w:t>
      </w:r>
      <w:r>
        <w:rPr>
          <w:rFonts w:hint="cs"/>
          <w:rtl/>
        </w:rPr>
        <w:t xml:space="preserve">فإذا الواجب أن يقال لو كان البارى في جهة لم يخل إما أن يكون متحيزا بها او ليس فان لم يكن متحيزا بها ولا هو مما تحيطه الأبعاد والامتدادات ولا هو واقع في مسامتة الغايات والنهايات فلا معنى لكونه فيها الا من جهة اللفظ ولا حاصل له وان كان متحيزا بها لزم أن يكون جوهرا فإن من نظر إلى ما هو قابل للتحيز بجهة من الجواهر علم أن قبوله لها اما لذواتها ولكونها جواهر أو لصفة قائمة بها وعلى كلا التقديرين يجب أن يكون البارى قابلا للتحيز باعتبار ما قبل به غيره التحيز من الجواهر فإنه إن قبله باعتبار أمر آخر فذلك الأمر الآخر اما ان يكون مخالفا للقابل من كل وجه أو من وجه دون وجه فإن كان مخالفا له من كل وجه فيستحيل أن يتفقا في قبول حكم واحد وتأثير واحد فإنه مهما لم يكن بين القابل والمقبول مناسبة طبيعية بها يكون أحدهما قابلا والآخر </w:t>
      </w:r>
      <w:r>
        <w:rPr>
          <w:rFonts w:hint="cs"/>
          <w:rtl/>
        </w:rPr>
        <w:lastRenderedPageBreak/>
        <w:t>مقبولا والا لما تصور من المبدع اقتضاء قيام أحدهما بالآخر لا بالإرادة ولا بالطبع كما لا يتصور منه اقتضاء قيام الجوهر بالعرض والسواد بالبياض والبياض ب بالسواد واذا لم يكن بد من المناسبة الطبيعية بين القابل والمقبول فالشيئان المختلفات من كل وجه ان قامت بأحدهما أى مناسبة طبيعية استحال أن يكون الآخر مناسبا له من تلك الجهة والا كان مماثلا له من جهة ما فيه من المناسبة وهو خلاف الفرض وان كان مخالفا له من وجه وموافقا له من وجه فلا بد وأن يكون القبول باعتبار ما به الاشتراك والإ لزم المحال السابق وهو ممتنع</w:t>
      </w:r>
      <w:r w:rsidR="00B23C50">
        <w:rPr>
          <w:rFonts w:hint="cs"/>
          <w:rtl/>
        </w:rPr>
        <w:t xml:space="preserve"> </w:t>
      </w:r>
      <w:r>
        <w:rPr>
          <w:rFonts w:hint="cs"/>
          <w:rtl/>
        </w:rPr>
        <w:t>وعلى هذا فإن كان قبول ما فرض قبوله للتحيز من الجواهر لذاتها ولجوهرها لزم أن يكون البارى جوهرا وهو ممتنع لما مضى وان كان باعتبار صفة قائمة به وهو قابل لها فلا بد وأن تكون تلك الصفة قائمة بذات الرب لضرورة ما حققناه وعند ذلك فقبول الجوهر لتلك الصفة إما لذاته او لصفة أخرى فان كان لصفة اخرى فإما أن يتسلسل الأمر إلى غير النهاية أو ينتهى إلى صفة قبولها ليس الا لذات ما قامت به من الجوهر لا جائز أن يقال بالأول لما فيه من الامتناع وان قيل بالثانى لزم تناهى ذات واجب الموجود وذلك مع ما أوجبناه من الاشتراك في القابل يوجب جعل ذات واجب الوجود جوهرا لكون ما انتهى إليه قبول التحيز من الجواهر جوهرا لكن البارى ليس بجوهر كما سلف فليس في جهة</w:t>
      </w:r>
      <w:r w:rsidR="00B23C50">
        <w:rPr>
          <w:rFonts w:hint="cs"/>
          <w:rtl/>
        </w:rPr>
        <w:t xml:space="preserve"> </w:t>
      </w:r>
      <w:r>
        <w:rPr>
          <w:rFonts w:hint="cs"/>
          <w:rtl/>
        </w:rPr>
        <w:t>وما يخيل من الاشتراك في قبول الوجود وغيره من الصفات كالعلم والقدرة ونحوه بين الخالق والمخلوق مع اختلاف حقيقة القابل فمؤذن بقصور المتمسك به عن بلوغ كمال آلات الإدراكات ومصوت عليه بعجزه عن الارتقاء إلى درجة النظر في المعقولات فإنه إن اعتقد أن الوجود نفس الموجود وأنه ليس بزائد عليه فلا يخفى أن الاشتراك ليس إلا في التسمية دون المعنى والإشكال إذ ذاك يكون مندفعا وان قدر أنه زائد على نفس الموجود فالواجب أن يعتقد اختلافه في نفسه عند اختلاف قوابله لما مهدناه وأن لا يلتفت إلى ما وقع به الاشتراك في الاسم وكذا في كل صفة يتخيل المشاركة فيها بين الخالق والمخلوق وان لا يعول على من قصر فهمه وتبلد طبعه عن درك كل ما أشرنا إليه من التحقيق ونبهنا عليه من التدقيق</w:t>
      </w:r>
      <w:r w:rsidR="00B23C50">
        <w:rPr>
          <w:rFonts w:hint="cs"/>
          <w:rtl/>
        </w:rPr>
        <w:t xml:space="preserve"> </w:t>
      </w:r>
      <w:r>
        <w:rPr>
          <w:rFonts w:hint="cs"/>
          <w:rtl/>
        </w:rPr>
        <w:t xml:space="preserve">فإن قيل لا محالة ان كل شيئين قاما بانفسهما بحيث لا يكون احدهما محلا للآخر فإما ان يكونا متصلين أو منفصلين وعلى كلا التقديرين فلا بد وان يكون كل واحد منهما بجهة من الآخر والبارى والعالم كل واحد قائم بنفسه فإما أن يكونا متصلين أو منفصلين وربما أورد عبارة أخرى فقيل إما أن يكون قد خلق العالم في ذاته أو خارجا عن ذاته لا جائز أن يكون في ذاته والا كان محالا للحوادث وان كان خارجا عن ذاته فهو في جهة منه وربما قيل إنه لو كان في غير جهة لبطل أن يكون داخل العالم وخارجه وإثبات لوجود هذا حاله غير معقول وأيضا فإنا اتفقنا </w:t>
      </w:r>
      <w:r>
        <w:rPr>
          <w:rFonts w:hint="cs"/>
          <w:rtl/>
        </w:rPr>
        <w:lastRenderedPageBreak/>
        <w:t>على أنه ذو صفات قائمة بذاته ومن المعلوم أن الصفات ليس حيثها الا حيث وجود الذات فإن القائم بغيره لا يكون له حيث الا حيث ما قام به فاذا حيث الصفات انما هو حيث الذات وذلك يوجب كون واجب الوجود ذ ذا حيث وجهة</w:t>
      </w:r>
      <w:r w:rsidR="00B23C50">
        <w:rPr>
          <w:rFonts w:hint="cs"/>
          <w:rtl/>
        </w:rPr>
        <w:t xml:space="preserve"> </w:t>
      </w:r>
      <w:r>
        <w:rPr>
          <w:rFonts w:hint="cs"/>
          <w:rtl/>
        </w:rPr>
        <w:t>والجواب أما الانفصال عما ذكر أولا من الاشكال فقد قال بعض المنتسبين إلى التحقيق إن حاصله يرجع إلى المصادرة على المطلوب في الدليل مع تغيير في اللفظ وذلك أن المباينة والمجامعة لا تكون الا من لوازم المتحيزات وذوات الجهات فاذا قيل إنه مباين أو مجامع فهو نفس المصادرة على المطلوب</w:t>
      </w:r>
      <w:r w:rsidR="00B23C50">
        <w:rPr>
          <w:rFonts w:hint="cs"/>
          <w:rtl/>
        </w:rPr>
        <w:t xml:space="preserve"> </w:t>
      </w:r>
      <w:r>
        <w:rPr>
          <w:rFonts w:hint="cs"/>
          <w:rtl/>
        </w:rPr>
        <w:t>وليس هذا عند التحقيق مصادرة لأن المصادرة على المطلوب هو أن يؤخذ المطلوب بعينه ويجعل مقدمة قياسية بلفظ مرادف مشعر بالمغيارة بين المقدمة والمطلوب والمطلوب فيما عرضه إنما هو كونه في جهة أم لا وليس الجهة هى نفس الاتصال ولا نفس الانفصال بل هى قابلة للاتصال والانفصال والانفصال والاتصال كل واحد منهما لا يقبل الآخر ولهذا يصح أن نعقل الجهة ثم نعقل بعد ذلك كونها متصلة أو منفصلة وإذا كان الاتصال والإنفصال غير الجهة التى هى نفس المطلوب فالمأخوذ في الدليل إنما هو غير المطلوب لا عينه فإذا كان كذلك فلا معنى للقول بالمصادرة ههنا فالواجب أن يقال</w:t>
      </w:r>
      <w:r w:rsidR="00B23C50">
        <w:rPr>
          <w:rFonts w:hint="cs"/>
          <w:rtl/>
        </w:rPr>
        <w:t xml:space="preserve"> </w:t>
      </w:r>
      <w:r>
        <w:rPr>
          <w:rFonts w:hint="cs"/>
          <w:rtl/>
        </w:rPr>
        <w:t>إنه إن اريد بالإتصال والانفصال قيام أحدهما بذات الآخر وامتناع القيام فلا محالة أن البارى والعالم كل واحد منهما منفصل عن الآخر بهذا الاعتبار وهو مما لا يوجب كون كل واحد منهما في جهة من الآخر مع امتناع قبولية كل واحد منهما لها أو امتناع قبولية أحدهما ومع امتناع تلك القبولية فلا تلزم الجهة وان أريد بالاتصال ما يلازمة الاتحاد في الحيز والجهة وبالانفصال ما يلازمه الاختلاف فيهما ووقوع البعد والامتداد بينهما فذلك إنما يلزم على البارى تعالى ان لو كان قابلا للتحيز والجهة والا فان لم يكن قابلا فلا مانع من خلوه عنهما معا فإن راموا إثبات الجهة بالانفصال والاتصال والخصم لا يسلم ذلك الا فيما هو قابل للجهة أفضى ذلك إلى الدور ولا محيص عنه وليس لهذا مثال والا ما لو قال القائل وجود شئ ليس هو عالم ولا جاهل محال فيقال انما هو محال فيما هو قابل لهما وكذا في كل ما هو قابل لأخد نقيضين فان خلوه عنهما محال أما وجود ما لا يقبل ولا لواحد منهما فخلوه عنهما ليس بمحال وذلك كما في الحجر وغيره من الجمادات وبهذا يندفع ما ذكروه من الخيال الآخر ايضا</w:t>
      </w:r>
      <w:r w:rsidR="00B23C50">
        <w:rPr>
          <w:rFonts w:hint="cs"/>
          <w:rtl/>
        </w:rPr>
        <w:t xml:space="preserve"> </w:t>
      </w:r>
      <w:r>
        <w:rPr>
          <w:rFonts w:hint="cs"/>
          <w:rtl/>
        </w:rPr>
        <w:t xml:space="preserve">وعدم التخيل لموجود هو لا داخل العالم ولا خارجه على نحو تخيل الصور الجزئية مع كونه معلوما بالبرهان وواجبا التصديق به غير مضر إذ ليس ما وجب التصديق به بالبرهان يكون حاصلا في الخيال والا لما صح القول بوجود الصفات الغير المحسوسة كالعلم والقدرة والارادة ونحوه لعدم حصولها في الخيال وامتناع وقوعها في المثال وما قيل من أن حيث </w:t>
      </w:r>
      <w:r>
        <w:rPr>
          <w:rFonts w:hint="cs"/>
          <w:rtl/>
        </w:rPr>
        <w:lastRenderedPageBreak/>
        <w:t>الصفات لا يكون إلا حيث الذات فذلك إنما هو لما كان من الصفات له حيث وجهة إذ يستحيل أن تكون الصفات في جهة وحيث الا وهى في جهة ما قامت به من الذات ولا يتصور وقوع الجهة للصفات دون الذات واما ما لا حيث له من الصفات فلا جهة له وعند ذلك فلزوم الجهة والحيث لذات واجب الوجود بالنظر إلى حيث صفاته مع امتناع قبولها للحيث محال</w:t>
      </w:r>
      <w:r w:rsidR="00B23C50">
        <w:rPr>
          <w:rFonts w:hint="cs"/>
          <w:rtl/>
        </w:rPr>
        <w:t xml:space="preserve"> </w:t>
      </w:r>
      <w:r>
        <w:rPr>
          <w:rFonts w:hint="cs"/>
          <w:rtl/>
        </w:rPr>
        <w:t>ولعل الخصم قد يتمسك ههنا بظواهر من الكتاب والسنة وأقوال بعض الأئمة وهى بأسرها ظنية ولا يسوغ استعمالها في المسائل القطعية فلهذا آثرنا الإعراض عنها ولم نشغل الزمان بإيرادها</w:t>
      </w:r>
      <w:r w:rsidR="00B23C50">
        <w:rPr>
          <w:rFonts w:hint="cs"/>
          <w:rtl/>
        </w:rPr>
        <w:t xml:space="preserve"> </w:t>
      </w:r>
      <w:r>
        <w:rPr>
          <w:rFonts w:hint="cs"/>
          <w:rtl/>
        </w:rPr>
        <w:t>والله ولى التوفيق "</w:t>
      </w:r>
      <w:r w:rsidR="00B23C50">
        <w:rPr>
          <w:rFonts w:hint="cs"/>
          <w:rtl/>
        </w:rPr>
        <w:t xml:space="preserve"> </w:t>
      </w:r>
      <w:r>
        <w:rPr>
          <w:rFonts w:hint="cs"/>
          <w:rtl/>
        </w:rPr>
        <w:t>أهـ</w:t>
      </w:r>
      <w:r w:rsidR="00B23C50">
        <w:rPr>
          <w:rFonts w:ascii="Times New Roman" w:hAnsi="Times New Roman" w:cs="Times New Roman"/>
          <w:sz w:val="24"/>
          <w:szCs w:val="24"/>
          <w:rtl/>
        </w:rPr>
        <w:t xml:space="preserve"> </w:t>
      </w:r>
      <w:r w:rsidR="003D2693">
        <w:rPr>
          <w:rFonts w:ascii="Times New Roman" w:hAnsi="Times New Roman" w:cs="Times New Roman"/>
          <w:sz w:val="24"/>
          <w:szCs w:val="24"/>
          <w:rtl/>
        </w:rPr>
        <w:t>[</w:t>
      </w:r>
      <w:r>
        <w:rPr>
          <w:rFonts w:hint="cs"/>
          <w:sz w:val="24"/>
          <w:szCs w:val="24"/>
          <w:rtl/>
        </w:rPr>
        <w:t>غاية المرام ج 1 ص 179 إلى 200</w:t>
      </w:r>
      <w:r w:rsidR="003D2693">
        <w:rPr>
          <w:rFonts w:hint="cs"/>
          <w:sz w:val="24"/>
          <w:szCs w:val="24"/>
          <w:rtl/>
        </w:rPr>
        <w:t>]،</w:t>
      </w:r>
      <w:r>
        <w:rPr>
          <w:rFonts w:hint="cs"/>
          <w:sz w:val="24"/>
          <w:szCs w:val="24"/>
          <w:rtl/>
        </w:rPr>
        <w:t xml:space="preserve"> </w:t>
      </w:r>
    </w:p>
    <w:p w14:paraId="7DE3435C" w14:textId="27A371E3" w:rsidR="00CE4C70" w:rsidRDefault="00DE0363" w:rsidP="00B23C50">
      <w:pPr>
        <w:jc w:val="center"/>
        <w:rPr>
          <w:bCs/>
        </w:rPr>
      </w:pPr>
      <w:r>
        <w:rPr>
          <w:rFonts w:hint="cs"/>
          <w:bCs/>
          <w:rtl/>
        </w:rPr>
        <w:t>***</w:t>
      </w:r>
    </w:p>
    <w:p w14:paraId="7156C615" w14:textId="77777777" w:rsidR="00CF349E" w:rsidRPr="00CF349E" w:rsidRDefault="003D2693" w:rsidP="00CF349E">
      <w:pPr>
        <w:pStyle w:val="2"/>
        <w:bidi/>
        <w:jc w:val="center"/>
        <w:rPr>
          <w:sz w:val="32"/>
          <w:szCs w:val="32"/>
        </w:rPr>
      </w:pPr>
      <w:r w:rsidRPr="00CF349E">
        <w:rPr>
          <w:rFonts w:hint="cs"/>
          <w:sz w:val="32"/>
          <w:szCs w:val="32"/>
          <w:rtl/>
        </w:rPr>
        <w:t>[</w:t>
      </w:r>
      <w:r w:rsidR="00CE4C70" w:rsidRPr="00CF349E">
        <w:rPr>
          <w:rFonts w:hint="cs"/>
          <w:sz w:val="32"/>
          <w:szCs w:val="32"/>
          <w:rtl/>
        </w:rPr>
        <w:t>8</w:t>
      </w:r>
      <w:r w:rsidRPr="00CF349E">
        <w:rPr>
          <w:rFonts w:hint="cs"/>
          <w:sz w:val="32"/>
          <w:szCs w:val="32"/>
          <w:rtl/>
        </w:rPr>
        <w:t>]</w:t>
      </w:r>
      <w:r w:rsidR="00CE4C70" w:rsidRPr="00CF349E">
        <w:rPr>
          <w:rFonts w:hint="cs"/>
          <w:sz w:val="32"/>
          <w:szCs w:val="32"/>
          <w:rtl/>
        </w:rPr>
        <w:t xml:space="preserve"> الرأي الرشيد في متشابه الصفات للشيخ الزرقاني في كتابه مناهل العرفان</w:t>
      </w:r>
      <w:r w:rsidR="00B23C50" w:rsidRPr="00CF349E">
        <w:rPr>
          <w:rFonts w:hint="cs"/>
          <w:sz w:val="32"/>
          <w:szCs w:val="32"/>
          <w:rtl/>
        </w:rPr>
        <w:t xml:space="preserve">: </w:t>
      </w:r>
      <w:r w:rsidR="00CE4C70" w:rsidRPr="00CF349E">
        <w:rPr>
          <w:rFonts w:hint="cs"/>
          <w:sz w:val="32"/>
          <w:szCs w:val="32"/>
          <w:rtl/>
        </w:rPr>
        <w:t>يقول الشيخ الزرقاني في درة من كلامه عن السلفية المعاصرة في كتابه مناهل العرفان</w:t>
      </w:r>
      <w:r w:rsidR="00B23C50" w:rsidRPr="00CF349E">
        <w:rPr>
          <w:rFonts w:hint="cs"/>
          <w:sz w:val="32"/>
          <w:szCs w:val="32"/>
          <w:rtl/>
        </w:rPr>
        <w:t xml:space="preserve">: </w:t>
      </w:r>
      <w:r w:rsidR="00CE4C70" w:rsidRPr="00CF349E">
        <w:rPr>
          <w:rFonts w:hint="cs"/>
          <w:sz w:val="32"/>
          <w:szCs w:val="32"/>
          <w:rtl/>
        </w:rPr>
        <w:t xml:space="preserve">" </w:t>
      </w:r>
      <w:r w:rsidRPr="00CF349E">
        <w:rPr>
          <w:rFonts w:hint="cs"/>
          <w:sz w:val="32"/>
          <w:szCs w:val="32"/>
          <w:rtl/>
        </w:rPr>
        <w:t>[</w:t>
      </w:r>
      <w:r w:rsidR="00CE4C70" w:rsidRPr="00CF349E">
        <w:rPr>
          <w:rFonts w:hint="cs"/>
          <w:sz w:val="32"/>
          <w:szCs w:val="32"/>
          <w:rtl/>
        </w:rPr>
        <w:t>الرأي الرشيد في متشابه الصفات</w:t>
      </w:r>
      <w:r w:rsidRPr="00CF349E">
        <w:rPr>
          <w:rFonts w:hint="cs"/>
          <w:sz w:val="32"/>
          <w:szCs w:val="32"/>
          <w:rtl/>
        </w:rPr>
        <w:t>]</w:t>
      </w:r>
      <w:r w:rsidR="00B23C50" w:rsidRPr="00CF349E">
        <w:rPr>
          <w:rFonts w:hint="cs"/>
          <w:sz w:val="32"/>
          <w:szCs w:val="32"/>
          <w:rtl/>
        </w:rPr>
        <w:t>:</w:t>
      </w:r>
    </w:p>
    <w:p w14:paraId="129C2D24" w14:textId="23438BCC" w:rsidR="00CE4C70" w:rsidRDefault="00B23C50" w:rsidP="00B23C50">
      <w:pPr>
        <w:rPr>
          <w:b/>
          <w:rtl/>
        </w:rPr>
      </w:pPr>
      <w:r>
        <w:rPr>
          <w:rFonts w:hint="cs"/>
          <w:rtl/>
        </w:rPr>
        <w:t xml:space="preserve"> </w:t>
      </w:r>
      <w:r w:rsidR="00CE4C70">
        <w:rPr>
          <w:rFonts w:hint="cs"/>
          <w:rtl/>
        </w:rPr>
        <w:t>علماؤنا أجزل الله مثوبتهم قد اتفقوا على ثلاثة أمور تتعلق بهذه المتشابهات ثم اختلفوا فيما وراءها</w:t>
      </w:r>
      <w:r>
        <w:rPr>
          <w:rFonts w:hint="cs"/>
          <w:rtl/>
        </w:rPr>
        <w:t xml:space="preserve">، </w:t>
      </w:r>
      <w:r w:rsidR="00CE4C70">
        <w:rPr>
          <w:rFonts w:hint="cs"/>
          <w:bCs/>
          <w:rtl/>
        </w:rPr>
        <w:t>فأول ما اتفقوا عليه</w:t>
      </w:r>
      <w:r>
        <w:rPr>
          <w:rFonts w:hint="cs"/>
          <w:rtl/>
        </w:rPr>
        <w:t xml:space="preserve">: </w:t>
      </w:r>
      <w:r w:rsidR="00CE4C70">
        <w:rPr>
          <w:rFonts w:hint="cs"/>
          <w:rtl/>
        </w:rPr>
        <w:t>صرفها عن ظواهرها المستحيلة واعتقاد أن هذه الظواهر غير مرادة للشارع قطعا كيف وهذه الظواهر باطلة بالأدلة القاطعة وبما هو معروف عن الشارع نفسه في محكماته</w:t>
      </w:r>
      <w:r>
        <w:rPr>
          <w:rFonts w:hint="cs"/>
          <w:rtl/>
        </w:rPr>
        <w:t xml:space="preserve">، </w:t>
      </w:r>
      <w:r w:rsidR="00CE4C70">
        <w:rPr>
          <w:rFonts w:hint="cs"/>
          <w:bCs/>
          <w:rtl/>
        </w:rPr>
        <w:t>ثانيه</w:t>
      </w:r>
      <w:r>
        <w:rPr>
          <w:rFonts w:hint="cs"/>
          <w:bCs/>
          <w:rtl/>
        </w:rPr>
        <w:t xml:space="preserve">: </w:t>
      </w:r>
      <w:r w:rsidR="00CE4C70">
        <w:rPr>
          <w:rFonts w:hint="cs"/>
          <w:bCs/>
          <w:rtl/>
        </w:rPr>
        <w:t>أنه إذا توقف</w:t>
      </w:r>
      <w:r w:rsidR="00CE4C70">
        <w:rPr>
          <w:rFonts w:hint="cs"/>
          <w:rtl/>
        </w:rPr>
        <w:t xml:space="preserve"> الدفاع عن الإسلام على التأويل لهذه المتشابهات وجب تأويلها بما يدفع شبهات المشتبهين ويدر طعن الطاعنين</w:t>
      </w:r>
      <w:r w:rsidR="003D2693">
        <w:rPr>
          <w:rFonts w:hint="cs"/>
          <w:rtl/>
        </w:rPr>
        <w:t>،</w:t>
      </w:r>
      <w:r w:rsidR="00CE4C70">
        <w:rPr>
          <w:rFonts w:hint="cs"/>
          <w:rtl/>
        </w:rPr>
        <w:t xml:space="preserve"> </w:t>
      </w:r>
      <w:r w:rsidR="00CE4C70">
        <w:rPr>
          <w:rFonts w:hint="cs"/>
          <w:bCs/>
          <w:rtl/>
        </w:rPr>
        <w:t>ثالثه</w:t>
      </w:r>
      <w:r>
        <w:rPr>
          <w:rFonts w:hint="cs"/>
          <w:bCs/>
          <w:rtl/>
        </w:rPr>
        <w:t xml:space="preserve">: </w:t>
      </w:r>
      <w:r w:rsidR="00CE4C70">
        <w:rPr>
          <w:rFonts w:hint="cs"/>
          <w:bCs/>
          <w:rtl/>
        </w:rPr>
        <w:t>أن المتشابه</w:t>
      </w:r>
      <w:r w:rsidR="00CE4C70">
        <w:rPr>
          <w:rFonts w:hint="cs"/>
          <w:rtl/>
        </w:rPr>
        <w:t xml:space="preserve"> إن كان له تأويل واحد يفهم منه فهما قريبا وجب القول به إجماعا وذلك كقوله سبحانه</w:t>
      </w:r>
      <w:r>
        <w:rPr>
          <w:rFonts w:hint="cs"/>
          <w:rtl/>
        </w:rPr>
        <w:t xml:space="preserve">: </w:t>
      </w:r>
      <w:r w:rsidR="003D2693">
        <w:rPr>
          <w:rFonts w:hint="cs"/>
          <w:rtl/>
        </w:rPr>
        <w:t>{</w:t>
      </w:r>
      <w:r w:rsidR="00CE4C70">
        <w:rPr>
          <w:rFonts w:hint="cs"/>
          <w:rtl/>
        </w:rPr>
        <w:t>وهو معكم أين ما كنتم</w:t>
      </w:r>
      <w:r w:rsidR="003D2693">
        <w:rPr>
          <w:rFonts w:hint="cs"/>
          <w:rtl/>
        </w:rPr>
        <w:t>}</w:t>
      </w:r>
      <w:r>
        <w:rPr>
          <w:rFonts w:hint="cs"/>
          <w:rtl/>
        </w:rPr>
        <w:t xml:space="preserve">، </w:t>
      </w:r>
      <w:r w:rsidR="00CE4C70">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sidR="003D2693">
        <w:rPr>
          <w:rFonts w:hint="cs"/>
          <w:rtl/>
        </w:rPr>
        <w:t>،</w:t>
      </w:r>
      <w:r w:rsidR="00CE4C70">
        <w:rPr>
          <w:rFonts w:hint="cs"/>
          <w:rtl/>
        </w:rPr>
        <w:t xml:space="preserve"> وأما اختلاف العلماء فيما وراء ذلك فقد وقع على ثلاثة مذاهب</w:t>
      </w:r>
      <w:r>
        <w:rPr>
          <w:rFonts w:hint="cs"/>
          <w:rtl/>
        </w:rPr>
        <w:t xml:space="preserve">: </w:t>
      </w:r>
      <w:r>
        <w:rPr>
          <w:rFonts w:hint="cs"/>
          <w:bCs/>
          <w:rtl/>
        </w:rPr>
        <w:t>(</w:t>
      </w:r>
      <w:r w:rsidR="00CE4C70">
        <w:rPr>
          <w:rFonts w:hint="cs"/>
          <w:bCs/>
          <w:rtl/>
        </w:rPr>
        <w:t>المذهب الأول</w:t>
      </w:r>
      <w:r>
        <w:rPr>
          <w:rFonts w:hint="cs"/>
          <w:rtl/>
        </w:rPr>
        <w:t xml:space="preserve">): </w:t>
      </w:r>
      <w:r w:rsidR="00CE4C70">
        <w:rPr>
          <w:rFonts w:hint="cs"/>
          <w:bCs/>
          <w:rtl/>
        </w:rPr>
        <w:t>مذهب السلف</w:t>
      </w:r>
      <w:r>
        <w:rPr>
          <w:rFonts w:hint="cs"/>
          <w:rtl/>
        </w:rPr>
        <w:t xml:space="preserve">: </w:t>
      </w:r>
      <w:r w:rsidR="00CE4C70">
        <w:rPr>
          <w:rFonts w:hint="cs"/>
          <w:rtl/>
        </w:rPr>
        <w:t>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Pr>
          <w:rFonts w:hint="cs"/>
          <w:rtl/>
        </w:rPr>
        <w:t xml:space="preserve">: </w:t>
      </w:r>
      <w:r w:rsidR="00CE4C70">
        <w:rPr>
          <w:rFonts w:hint="cs"/>
          <w:rtl/>
        </w:rPr>
        <w:t>أحدهما عقلي</w:t>
      </w:r>
      <w:r>
        <w:rPr>
          <w:rFonts w:hint="cs"/>
          <w:rtl/>
        </w:rPr>
        <w:t xml:space="preserve">: </w:t>
      </w:r>
      <w:r w:rsidR="00CE4C70">
        <w:rPr>
          <w:rFonts w:hint="cs"/>
          <w:rtl/>
        </w:rPr>
        <w:t xml:space="preserve">وهو أن تعيين المراد </w:t>
      </w:r>
      <w:r w:rsidR="00CE4C70">
        <w:rPr>
          <w:rFonts w:hint="cs"/>
          <w:rtl/>
        </w:rPr>
        <w:lastRenderedPageBreak/>
        <w:t>من هذه المتشابهات إنما يجري على قوانين اللغة واستعمالات العرب وهي لا تفيد إلا الظن</w:t>
      </w:r>
      <w:r w:rsidR="003D2693">
        <w:rPr>
          <w:rFonts w:hint="cs"/>
          <w:rtl/>
        </w:rPr>
        <w:t>،</w:t>
      </w:r>
      <w:r w:rsidR="00CE4C70">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w:t>
      </w:r>
      <w:r>
        <w:rPr>
          <w:rFonts w:hint="cs"/>
          <w:rtl/>
        </w:rPr>
        <w:t xml:space="preserve">، </w:t>
      </w:r>
      <w:r w:rsidR="00CE4C70">
        <w:rPr>
          <w:rFonts w:hint="cs"/>
          <w:rtl/>
        </w:rPr>
        <w:t>والدليل الثاني نقلي</w:t>
      </w:r>
      <w:r>
        <w:rPr>
          <w:rFonts w:hint="cs"/>
          <w:rtl/>
        </w:rPr>
        <w:t xml:space="preserve">: </w:t>
      </w:r>
      <w:r w:rsidR="00CE4C70">
        <w:rPr>
          <w:rFonts w:hint="cs"/>
          <w:rtl/>
        </w:rPr>
        <w:t>يعتمدون فيه على عدة أمور منها حديث عائشة السابق وفيه</w:t>
      </w:r>
      <w:r>
        <w:rPr>
          <w:rFonts w:hint="cs"/>
          <w:rtl/>
        </w:rPr>
        <w:t xml:space="preserve">: </w:t>
      </w:r>
      <w:r w:rsidR="00CE4C70">
        <w:rPr>
          <w:rFonts w:hint="cs"/>
          <w:rtl/>
        </w:rPr>
        <w:t>(</w:t>
      </w:r>
      <w:r>
        <w:rPr>
          <w:rFonts w:hint="cs"/>
          <w:rtl/>
        </w:rPr>
        <w:t>(</w:t>
      </w:r>
      <w:r w:rsidR="00CE4C70">
        <w:rPr>
          <w:rFonts w:hint="cs"/>
          <w:rtl/>
        </w:rPr>
        <w:t>فإذا رأيت الذين يتبعون ما تشابه منه فأولئك الذين سمى الله فاحذرهم</w:t>
      </w:r>
      <w:r>
        <w:rPr>
          <w:rFonts w:hint="cs"/>
          <w:rtl/>
        </w:rPr>
        <w:t>)</w:t>
      </w:r>
      <w:r w:rsidR="00CE4C70">
        <w:rPr>
          <w:rFonts w:hint="cs"/>
          <w:rtl/>
        </w:rPr>
        <w:t>)</w:t>
      </w:r>
      <w:r w:rsidR="003D2693">
        <w:rPr>
          <w:rFonts w:hint="cs"/>
          <w:rtl/>
        </w:rPr>
        <w:t>،</w:t>
      </w:r>
      <w:r w:rsidR="00CE4C70">
        <w:rPr>
          <w:rFonts w:hint="cs"/>
          <w:rtl/>
        </w:rPr>
        <w:t xml:space="preserve"> ومنها ما رواه الطبراني في الكبير عن أبي مالك الأشعري أنه سمع رسول الله يقول</w:t>
      </w:r>
      <w:r>
        <w:rPr>
          <w:rFonts w:hint="cs"/>
          <w:rtl/>
        </w:rPr>
        <w:t xml:space="preserve">: </w:t>
      </w:r>
      <w:r w:rsidR="00CE4C70">
        <w:rPr>
          <w:rFonts w:hint="cs"/>
          <w:rtl/>
        </w:rPr>
        <w:t>(</w:t>
      </w:r>
      <w:r>
        <w:rPr>
          <w:rFonts w:hint="cs"/>
          <w:rtl/>
        </w:rPr>
        <w:t>(</w:t>
      </w:r>
      <w:r w:rsidR="00CE4C70">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Pr>
          <w:rFonts w:hint="cs"/>
          <w:rtl/>
        </w:rPr>
        <w:t>)</w:t>
      </w:r>
      <w:r w:rsidR="00CE4C70">
        <w:rPr>
          <w:rFonts w:hint="cs"/>
          <w:rtl/>
        </w:rPr>
        <w:t>) الحديث</w:t>
      </w:r>
      <w:r w:rsidR="003D2693">
        <w:rPr>
          <w:rFonts w:hint="cs"/>
          <w:rtl/>
        </w:rPr>
        <w:t>،</w:t>
      </w:r>
      <w:r w:rsidR="00CE4C70">
        <w:rPr>
          <w:rFonts w:hint="cs"/>
          <w:rtl/>
        </w:rPr>
        <w:t xml:space="preserve"> ومنها ما أخرجه ابن مردويه عن أبيه عن جده عن رسول الله قال</w:t>
      </w:r>
      <w:r>
        <w:rPr>
          <w:rFonts w:hint="cs"/>
          <w:rtl/>
        </w:rPr>
        <w:t xml:space="preserve">: </w:t>
      </w:r>
      <w:r w:rsidR="00CE4C70">
        <w:rPr>
          <w:rFonts w:hint="cs"/>
          <w:rtl/>
        </w:rPr>
        <w:t>(</w:t>
      </w:r>
      <w:r>
        <w:rPr>
          <w:rFonts w:hint="cs"/>
          <w:rtl/>
        </w:rPr>
        <w:t>(</w:t>
      </w:r>
      <w:r w:rsidR="00CE4C70">
        <w:rPr>
          <w:rFonts w:hint="cs"/>
          <w:rtl/>
        </w:rPr>
        <w:t>إن القرآن لم ينزل ليكذب بعضه بعضا فما عرفتم منه فاعملوا وما تشابه فآمنوا به))</w:t>
      </w:r>
      <w:r w:rsidR="003D2693">
        <w:rPr>
          <w:rFonts w:hint="cs"/>
          <w:rtl/>
        </w:rPr>
        <w:t>،</w:t>
      </w:r>
      <w:r w:rsidR="00CE4C70">
        <w:rPr>
          <w:rFonts w:hint="cs"/>
          <w:rtl/>
        </w:rPr>
        <w:t xml:space="preserve"> ومنها ما أخرجه الدارمي عن سليمان بن يسار أن رجلا يقال له ابن صبيغ قدم المدينة فجعل يسأل عن متشابه القرآن فأرسل إليه عمر وقد أعد له عراجين النخل فقال له من أنت فقال أنا عبد الله بن صبيغ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003D2693">
        <w:rPr>
          <w:rFonts w:hint="cs"/>
          <w:rtl/>
        </w:rPr>
        <w:t>،</w:t>
      </w:r>
      <w:r w:rsidR="00CE4C70">
        <w:rPr>
          <w:rFonts w:hint="cs"/>
          <w:rtl/>
        </w:rPr>
        <w:t xml:space="preserve"> ورضي الله عن عمر فإن هذا الأثر يدل على أن ابن صبيغ فتح أو حاول أن يفتح باب فتنة بتتبعه متشابهات القرآن يكثر الكلام فيها ويسأل الناس عنها</w:t>
      </w:r>
      <w:r w:rsidR="003D2693">
        <w:rPr>
          <w:rFonts w:hint="cs"/>
          <w:rtl/>
        </w:rPr>
        <w:t>،</w:t>
      </w:r>
      <w:r w:rsidR="00CE4C70">
        <w:rPr>
          <w:rFonts w:hint="cs"/>
          <w:rtl/>
        </w:rPr>
        <w:t xml:space="preserve"> ومنها ما ورد من أن الإمام مالكا رضي الله عنه سأل عن الاستواء في قوله سبحانه</w:t>
      </w:r>
      <w:r>
        <w:rPr>
          <w:rFonts w:hint="cs"/>
          <w:rtl/>
        </w:rPr>
        <w:t xml:space="preserve">: </w:t>
      </w:r>
      <w:r w:rsidR="003D2693">
        <w:rPr>
          <w:rFonts w:hint="cs"/>
          <w:rtl/>
        </w:rPr>
        <w:t>{</w:t>
      </w:r>
      <w:r w:rsidR="00CE4C70">
        <w:rPr>
          <w:rFonts w:hint="cs"/>
          <w:rtl/>
        </w:rPr>
        <w:t>الرحمن على العرش استوى</w:t>
      </w:r>
      <w:r w:rsidR="003D2693">
        <w:rPr>
          <w:rFonts w:hint="cs"/>
          <w:rtl/>
        </w:rPr>
        <w:t>}،</w:t>
      </w:r>
      <w:r w:rsidR="00CE4C70">
        <w:rPr>
          <w:rFonts w:hint="cs"/>
          <w:rtl/>
        </w:rPr>
        <w:t xml:space="preserve"> فقال</w:t>
      </w:r>
      <w:r>
        <w:rPr>
          <w:rFonts w:hint="cs"/>
          <w:rtl/>
        </w:rPr>
        <w:t xml:space="preserve">: </w:t>
      </w:r>
      <w:r w:rsidR="00CE4C70">
        <w:rPr>
          <w:rFonts w:hint="cs"/>
          <w:rtl/>
        </w:rPr>
        <w:t>الاستواء معلوم والكيف مجهول والسؤال عن هذا بدعة وأظنك رجل سوء أخرجوه عني</w:t>
      </w:r>
      <w:r w:rsidR="003D2693">
        <w:rPr>
          <w:rFonts w:hint="cs"/>
          <w:rtl/>
        </w:rPr>
        <w:t>،</w:t>
      </w:r>
      <w:r w:rsidR="00CE4C70">
        <w:rPr>
          <w:rFonts w:hint="cs"/>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003D2693">
        <w:rPr>
          <w:rFonts w:hint="cs"/>
          <w:rtl/>
        </w:rPr>
        <w:t>،</w:t>
      </w:r>
      <w:r w:rsidR="00CE4C70">
        <w:rPr>
          <w:rFonts w:hint="cs"/>
          <w:rtl/>
        </w:rPr>
        <w:t xml:space="preserve"> قال ابن الصلاح</w:t>
      </w:r>
      <w:r>
        <w:rPr>
          <w:rFonts w:hint="cs"/>
          <w:rtl/>
        </w:rPr>
        <w:t xml:space="preserve">: </w:t>
      </w:r>
      <w:r w:rsidR="00CE4C70">
        <w:rPr>
          <w:rFonts w:hint="cs"/>
          <w:rtl/>
        </w:rPr>
        <w:t>على هذه الطريقة مضى صدر الأمة وساداتها وإياها اختار أئمة الفقهاء وقادتها وإليها دعا أئمة الحديث وأعلامه ولا أحد من المتكلمين من أصحابنا يصدف عنها ويأباها</w:t>
      </w:r>
      <w:r w:rsidR="003D2693">
        <w:rPr>
          <w:rFonts w:hint="cs"/>
          <w:rtl/>
        </w:rPr>
        <w:t>،</w:t>
      </w:r>
      <w:r w:rsidR="00CE4C70">
        <w:rPr>
          <w:rFonts w:hint="cs"/>
          <w:rtl/>
        </w:rPr>
        <w:t xml:space="preserve"> </w:t>
      </w:r>
      <w:r>
        <w:rPr>
          <w:rFonts w:hint="cs"/>
          <w:bCs/>
          <w:rtl/>
        </w:rPr>
        <w:t>(</w:t>
      </w:r>
      <w:r w:rsidR="00CE4C70">
        <w:rPr>
          <w:rFonts w:hint="cs"/>
          <w:bCs/>
          <w:rtl/>
        </w:rPr>
        <w:t>المذهب الثاني</w:t>
      </w:r>
      <w:r>
        <w:rPr>
          <w:rFonts w:hint="cs"/>
          <w:bCs/>
          <w:rtl/>
        </w:rPr>
        <w:t xml:space="preserve">): </w:t>
      </w:r>
      <w:r w:rsidR="00CE4C70">
        <w:rPr>
          <w:rFonts w:hint="cs"/>
          <w:bCs/>
          <w:rtl/>
        </w:rPr>
        <w:t>مذهب الخلف</w:t>
      </w:r>
      <w:r w:rsidR="003D2693">
        <w:rPr>
          <w:rFonts w:hint="cs"/>
          <w:rtl/>
        </w:rPr>
        <w:t>،</w:t>
      </w:r>
      <w:r w:rsidR="00CE4C70">
        <w:rPr>
          <w:rFonts w:hint="cs"/>
          <w:rtl/>
        </w:rPr>
        <w:t xml:space="preserve"> ويسمى مذهب المؤولة بتشديد الواو وكسرها وهم فريقان</w:t>
      </w:r>
      <w:r>
        <w:rPr>
          <w:rFonts w:hint="cs"/>
          <w:rtl/>
        </w:rPr>
        <w:t xml:space="preserve">: </w:t>
      </w:r>
      <w:r w:rsidR="00CE4C70">
        <w:rPr>
          <w:rFonts w:hint="cs"/>
          <w:rtl/>
        </w:rPr>
        <w:t>فريق</w:t>
      </w:r>
      <w:r>
        <w:rPr>
          <w:rFonts w:hint="cs"/>
          <w:rtl/>
        </w:rPr>
        <w:t xml:space="preserve">: </w:t>
      </w:r>
      <w:r w:rsidR="00CE4C70">
        <w:rPr>
          <w:rFonts w:hint="cs"/>
          <w:rtl/>
        </w:rPr>
        <w:t xml:space="preserve">يؤولها بصفات سمعية غير معلومة </w:t>
      </w:r>
      <w:r w:rsidR="00CE4C70">
        <w:rPr>
          <w:rFonts w:hint="cs"/>
          <w:rtl/>
        </w:rPr>
        <w:lastRenderedPageBreak/>
        <w:t>على التعيين ثابتة له تعالى زيادة على صفاته المعلومة لنا بالتعيين وينسب هذا إلى أبي الحسن الأشعري</w:t>
      </w:r>
      <w:r w:rsidR="003D2693">
        <w:rPr>
          <w:rFonts w:hint="cs"/>
          <w:rtl/>
        </w:rPr>
        <w:t>،</w:t>
      </w:r>
      <w:r w:rsidR="00CE4C70">
        <w:rPr>
          <w:rFonts w:hint="cs"/>
          <w:rtl/>
        </w:rPr>
        <w:t xml:space="preserve"> وفريق</w:t>
      </w:r>
      <w:r>
        <w:rPr>
          <w:rFonts w:hint="cs"/>
          <w:rtl/>
        </w:rPr>
        <w:t xml:space="preserve">: </w:t>
      </w:r>
      <w:r w:rsidR="00CE4C70">
        <w:rPr>
          <w:rFonts w:hint="cs"/>
          <w:rtl/>
        </w:rPr>
        <w:t>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sidR="003D2693">
        <w:rPr>
          <w:rFonts w:hint="cs"/>
          <w:rtl/>
        </w:rPr>
        <w:t>،</w:t>
      </w:r>
      <w:r w:rsidR="00CE4C70">
        <w:rPr>
          <w:rFonts w:hint="cs"/>
          <w:rtl/>
        </w:rPr>
        <w:t xml:space="preserve"> قال السيوطي</w:t>
      </w:r>
      <w:r>
        <w:rPr>
          <w:rFonts w:hint="cs"/>
          <w:rtl/>
        </w:rPr>
        <w:t xml:space="preserve">: </w:t>
      </w:r>
      <w:r w:rsidR="00CE4C70">
        <w:rPr>
          <w:rFonts w:hint="cs"/>
          <w:rtl/>
        </w:rPr>
        <w:t>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Pr>
          <w:rFonts w:hint="cs"/>
          <w:rtl/>
        </w:rPr>
        <w:t xml:space="preserve">، </w:t>
      </w:r>
      <w:r w:rsidR="00CE4C70">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sidR="003D2693">
        <w:rPr>
          <w:rFonts w:hint="cs"/>
          <w:rtl/>
        </w:rPr>
        <w:t>،</w:t>
      </w:r>
      <w:r w:rsidR="00CE4C70">
        <w:rPr>
          <w:rFonts w:hint="cs"/>
          <w:rtl/>
        </w:rPr>
        <w:t xml:space="preserve"> </w:t>
      </w:r>
      <w:r>
        <w:rPr>
          <w:rFonts w:hint="cs"/>
          <w:bCs/>
          <w:rtl/>
        </w:rPr>
        <w:t>(</w:t>
      </w:r>
      <w:r w:rsidR="00CE4C70">
        <w:rPr>
          <w:rFonts w:hint="cs"/>
          <w:bCs/>
          <w:rtl/>
        </w:rPr>
        <w:t>المذهب الثالث</w:t>
      </w:r>
      <w:r>
        <w:rPr>
          <w:rFonts w:hint="cs"/>
          <w:bCs/>
          <w:rtl/>
        </w:rPr>
        <w:t>)</w:t>
      </w:r>
      <w:r w:rsidR="00CE4C70">
        <w:rPr>
          <w:rFonts w:hint="cs"/>
          <w:rtl/>
        </w:rPr>
        <w:t xml:space="preserve"> </w:t>
      </w:r>
      <w:r w:rsidR="00CE4C70">
        <w:rPr>
          <w:rFonts w:hint="cs"/>
          <w:bCs/>
          <w:rtl/>
        </w:rPr>
        <w:t>مذهب المتوسطين</w:t>
      </w:r>
      <w:r w:rsidR="00CE4C70">
        <w:rPr>
          <w:rFonts w:hint="cs"/>
          <w:rtl/>
        </w:rPr>
        <w:t xml:space="preserve">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w:t>
      </w:r>
      <w:r>
        <w:rPr>
          <w:rFonts w:hint="cs"/>
          <w:rtl/>
        </w:rPr>
        <w:t xml:space="preserve"> </w:t>
      </w:r>
      <w:r w:rsidR="00CE4C70">
        <w:rPr>
          <w:rFonts w:hint="cs"/>
          <w:rtl/>
        </w:rPr>
        <w:t>تطبيق وتمثيل</w:t>
      </w:r>
      <w:r>
        <w:rPr>
          <w:rFonts w:hint="cs"/>
          <w:rtl/>
        </w:rPr>
        <w:t xml:space="preserve">، </w:t>
      </w:r>
      <w:r w:rsidR="00CE4C70">
        <w:rPr>
          <w:rFonts w:hint="cs"/>
          <w:bCs/>
          <w:rtl/>
        </w:rPr>
        <w:t>ولنطبق هذه المذاهب على قوله سبحانه</w:t>
      </w:r>
      <w:r>
        <w:rPr>
          <w:rFonts w:hint="cs"/>
          <w:bCs/>
          <w:rtl/>
        </w:rPr>
        <w:t xml:space="preserve">: </w:t>
      </w:r>
      <w:r w:rsidR="003D2693">
        <w:rPr>
          <w:rFonts w:hint="cs"/>
          <w:bCs/>
          <w:rtl/>
        </w:rPr>
        <w:t>{</w:t>
      </w:r>
      <w:r w:rsidR="00CE4C70">
        <w:rPr>
          <w:rFonts w:hint="cs"/>
          <w:bCs/>
          <w:rtl/>
        </w:rPr>
        <w:t>الرحمن على العرش استوى</w:t>
      </w:r>
      <w:r w:rsidR="003D2693">
        <w:rPr>
          <w:rFonts w:hint="cs"/>
          <w:bCs/>
          <w:rtl/>
        </w:rPr>
        <w:t>}،</w:t>
      </w:r>
      <w:r w:rsidR="00CE4C70">
        <w:rPr>
          <w:rFonts w:hint="cs"/>
          <w:bCs/>
          <w:rtl/>
        </w:rPr>
        <w:t xml:space="preserve"> فنقول</w:t>
      </w:r>
      <w:r>
        <w:rPr>
          <w:rFonts w:hint="cs"/>
          <w:bCs/>
          <w:rtl/>
        </w:rPr>
        <w:t xml:space="preserve">: </w:t>
      </w:r>
      <w:r w:rsidR="00CE4C70">
        <w:rPr>
          <w:rFonts w:hint="cs"/>
          <w:bCs/>
          <w:rtl/>
        </w:rPr>
        <w:t>يتفق الجميع من سلف وخلف على أن ظاهر الاستواء على العرش وهو الجلوس عليه مع التمكن والتحيز مستحيل</w:t>
      </w:r>
      <w:r w:rsidR="003D2693">
        <w:rPr>
          <w:rFonts w:hint="cs"/>
          <w:bCs/>
          <w:rtl/>
        </w:rPr>
        <w:t>،</w:t>
      </w:r>
      <w:r w:rsidR="00CE4C70">
        <w:rPr>
          <w:rFonts w:hint="cs"/>
          <w:bCs/>
          <w:rtl/>
        </w:rPr>
        <w:t xml:space="preserve"> لأن الأدلة القاطعة تنزه الله عن أن يشبه خلقه أو يحتاج إلى شيء منه سواء أكان مكانا يحل فيه أم غيره</w:t>
      </w:r>
      <w:r w:rsidR="003D2693">
        <w:rPr>
          <w:rFonts w:hint="cs"/>
          <w:rtl/>
        </w:rPr>
        <w:t>،</w:t>
      </w:r>
      <w:r w:rsidR="00CE4C70">
        <w:rPr>
          <w:rFonts w:hint="cs"/>
          <w:rtl/>
        </w:rPr>
        <w:t xml:space="preserve"> </w:t>
      </w:r>
      <w:r w:rsidR="00CE4C70">
        <w:rPr>
          <w:rFonts w:hint="cs"/>
          <w:bCs/>
          <w:rtl/>
        </w:rPr>
        <w:t>وكذلك اتفق السلف والخلف على أن هذا الظاهر غير مراد لله قطعا لأنه تعالى نفي عن نفسه المماثلة لخلقه وأثبت لنفسه الغنى عنهم فقال</w:t>
      </w:r>
      <w:r>
        <w:rPr>
          <w:rFonts w:hint="cs"/>
          <w:bCs/>
          <w:rtl/>
        </w:rPr>
        <w:t xml:space="preserve">: </w:t>
      </w:r>
      <w:r w:rsidR="003D2693">
        <w:rPr>
          <w:rFonts w:hint="cs"/>
          <w:bCs/>
          <w:rtl/>
        </w:rPr>
        <w:t>{</w:t>
      </w:r>
      <w:r w:rsidR="00CE4C70">
        <w:rPr>
          <w:rFonts w:hint="cs"/>
          <w:bCs/>
          <w:rtl/>
        </w:rPr>
        <w:t>ليس كمثله شيء</w:t>
      </w:r>
      <w:r w:rsidR="003D2693">
        <w:rPr>
          <w:rFonts w:hint="cs"/>
          <w:bCs/>
          <w:rtl/>
        </w:rPr>
        <w:t>}،</w:t>
      </w:r>
      <w:r w:rsidR="00CE4C70">
        <w:rPr>
          <w:rFonts w:hint="cs"/>
          <w:bCs/>
          <w:rtl/>
        </w:rPr>
        <w:t xml:space="preserve"> وقال</w:t>
      </w:r>
      <w:r>
        <w:rPr>
          <w:rFonts w:hint="cs"/>
          <w:bCs/>
          <w:rtl/>
        </w:rPr>
        <w:t xml:space="preserve">: </w:t>
      </w:r>
      <w:r w:rsidR="003D2693">
        <w:rPr>
          <w:rFonts w:hint="cs"/>
          <w:bCs/>
          <w:rtl/>
        </w:rPr>
        <w:t>{</w:t>
      </w:r>
      <w:r w:rsidR="00CE4C70">
        <w:rPr>
          <w:rFonts w:hint="cs"/>
          <w:bCs/>
          <w:rtl/>
        </w:rPr>
        <w:t>هو الغني الحميد</w:t>
      </w:r>
      <w:r w:rsidR="003D2693">
        <w:rPr>
          <w:rFonts w:hint="cs"/>
          <w:bCs/>
          <w:rtl/>
        </w:rPr>
        <w:t>}،</w:t>
      </w:r>
      <w:r w:rsidR="00CE4C70">
        <w:rPr>
          <w:rFonts w:hint="cs"/>
          <w:bCs/>
          <w:rtl/>
        </w:rPr>
        <w:t xml:space="preserve"> </w:t>
      </w:r>
      <w:r w:rsidR="00CE4C70">
        <w:rPr>
          <w:rFonts w:hint="cs"/>
          <w:rtl/>
        </w:rPr>
        <w:t>فلو أراد هذا الظاهر لكان متناقضا</w:t>
      </w:r>
      <w:r w:rsidR="003D2693">
        <w:rPr>
          <w:rFonts w:hint="cs"/>
          <w:rtl/>
        </w:rPr>
        <w:t>،</w:t>
      </w:r>
      <w:r w:rsidR="00CE4C70">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3D2693">
        <w:rPr>
          <w:rFonts w:hint="cs"/>
          <w:rtl/>
        </w:rPr>
        <w:t>،</w:t>
      </w:r>
      <w:r w:rsidR="00CE4C70">
        <w:rPr>
          <w:rFonts w:hint="cs"/>
          <w:rtl/>
        </w:rPr>
        <w:t xml:space="preserve"> بيد أنهم افترقوا في هذا التأويل فرقتين فطائفة الأشاعرة يؤولون من غير تعيين ويقولون</w:t>
      </w:r>
      <w:r>
        <w:rPr>
          <w:rFonts w:hint="cs"/>
          <w:rtl/>
        </w:rPr>
        <w:t xml:space="preserve">: </w:t>
      </w:r>
      <w:r w:rsidR="00CE4C70">
        <w:rPr>
          <w:rFonts w:hint="cs"/>
          <w:rtl/>
        </w:rPr>
        <w:t>إن المراد من الآية إثبات أنه تعالى متصف بصفة سمعية لا نعلمها على التعيين تسمى صفة الاستواء وطائفة المتأخرين يعينون فيقولون</w:t>
      </w:r>
      <w:r>
        <w:rPr>
          <w:rFonts w:hint="cs"/>
          <w:rtl/>
        </w:rPr>
        <w:t xml:space="preserve">: </w:t>
      </w:r>
      <w:r w:rsidR="00CE4C70">
        <w:rPr>
          <w:rFonts w:hint="cs"/>
          <w:rtl/>
        </w:rPr>
        <w:t>إن المراد بالاستواء هنا هو الاستيلاء والقهر من غير معاناة ولا تكلف لأن اللغة تتسع لهذا المعنى ومنه قول الشاعر العربي</w:t>
      </w:r>
      <w:r>
        <w:rPr>
          <w:rFonts w:hint="cs"/>
          <w:rtl/>
        </w:rPr>
        <w:t xml:space="preserve">: </w:t>
      </w:r>
      <w:r w:rsidR="00CE4C70">
        <w:rPr>
          <w:rFonts w:hint="cs"/>
          <w:rtl/>
        </w:rPr>
        <w:t>قد استوى بشر على العراق من غير سيف ودم مهراق</w:t>
      </w:r>
      <w:r>
        <w:rPr>
          <w:rFonts w:hint="cs"/>
          <w:rtl/>
        </w:rPr>
        <w:t xml:space="preserve"> </w:t>
      </w:r>
      <w:r w:rsidR="00CE4C70">
        <w:rPr>
          <w:rFonts w:hint="cs"/>
          <w:rtl/>
        </w:rPr>
        <w:t xml:space="preserve">أي استوى وقهر أو دبر وحكم فكذلك </w:t>
      </w:r>
      <w:r w:rsidR="00CE4C70">
        <w:rPr>
          <w:rFonts w:hint="cs"/>
          <w:rtl/>
        </w:rPr>
        <w:lastRenderedPageBreak/>
        <w:t>يكون معنى النص الكريم</w:t>
      </w:r>
      <w:r>
        <w:rPr>
          <w:rFonts w:hint="cs"/>
          <w:rtl/>
        </w:rPr>
        <w:t xml:space="preserve">: </w:t>
      </w:r>
      <w:r w:rsidR="00CE4C70">
        <w:rPr>
          <w:rFonts w:hint="cs"/>
          <w:rtl/>
        </w:rPr>
        <w:t>الرحمن استولى على عرش العالم وحكم العالم بقدرته ودبره بمشيئته</w:t>
      </w:r>
      <w:r w:rsidR="003D2693">
        <w:rPr>
          <w:rFonts w:hint="cs"/>
          <w:rtl/>
        </w:rPr>
        <w:t>،</w:t>
      </w:r>
      <w:r w:rsidR="00CE4C70">
        <w:rPr>
          <w:rFonts w:hint="cs"/>
          <w:rtl/>
        </w:rPr>
        <w:t xml:space="preserve"> وابن دقيق العيد يقول بهذا التأويل إن رآه قريبا ويتوقف إن رآه بعيدا</w:t>
      </w:r>
      <w:r>
        <w:rPr>
          <w:rFonts w:hint="cs"/>
          <w:rtl/>
        </w:rPr>
        <w:t xml:space="preserve"> </w:t>
      </w:r>
      <w:r w:rsidR="00CE4C70">
        <w:rPr>
          <w:rFonts w:hint="cs"/>
          <w:rtl/>
        </w:rPr>
        <w:t>ومثل ذلك في نحو</w:t>
      </w:r>
      <w:r>
        <w:rPr>
          <w:rFonts w:hint="cs"/>
          <w:rtl/>
        </w:rPr>
        <w:t xml:space="preserve">: </w:t>
      </w:r>
      <w:r w:rsidR="003D2693">
        <w:rPr>
          <w:rFonts w:hint="cs"/>
          <w:rtl/>
        </w:rPr>
        <w:t>{</w:t>
      </w:r>
      <w:r w:rsidR="00CE4C70">
        <w:rPr>
          <w:rFonts w:hint="cs"/>
          <w:rtl/>
        </w:rPr>
        <w:t>ويبقى وجه ربك</w:t>
      </w:r>
      <w:r w:rsidR="003D2693">
        <w:rPr>
          <w:rFonts w:hint="cs"/>
          <w:rtl/>
        </w:rPr>
        <w:t>}،</w:t>
      </w:r>
      <w:r w:rsidR="00CE4C70">
        <w:rPr>
          <w:rFonts w:hint="cs"/>
          <w:rtl/>
        </w:rPr>
        <w:t xml:space="preserve"> </w:t>
      </w:r>
      <w:r w:rsidR="003D2693">
        <w:rPr>
          <w:rFonts w:hint="cs"/>
          <w:rtl/>
        </w:rPr>
        <w:t>{</w:t>
      </w:r>
      <w:r w:rsidR="00CE4C70">
        <w:rPr>
          <w:rFonts w:hint="cs"/>
          <w:rtl/>
        </w:rPr>
        <w:t>ولتصنع على عيني</w:t>
      </w:r>
      <w:r w:rsidR="003D2693">
        <w:rPr>
          <w:rFonts w:hint="cs"/>
          <w:rtl/>
        </w:rPr>
        <w:t>}،</w:t>
      </w:r>
      <w:r w:rsidR="00CE4C70">
        <w:rPr>
          <w:rFonts w:hint="cs"/>
          <w:rtl/>
        </w:rPr>
        <w:t xml:space="preserve"> </w:t>
      </w:r>
      <w:r w:rsidR="003D2693">
        <w:rPr>
          <w:rFonts w:hint="cs"/>
          <w:rtl/>
        </w:rPr>
        <w:t>{</w:t>
      </w:r>
      <w:r w:rsidR="00CE4C70">
        <w:rPr>
          <w:rFonts w:hint="cs"/>
          <w:rtl/>
        </w:rPr>
        <w:t>يد الله فوق أيديهم</w:t>
      </w:r>
      <w:r w:rsidR="003D2693">
        <w:rPr>
          <w:rFonts w:hint="cs"/>
          <w:rtl/>
        </w:rPr>
        <w:t>}،</w:t>
      </w:r>
      <w:r w:rsidR="00CE4C70">
        <w:rPr>
          <w:rFonts w:hint="cs"/>
          <w:rtl/>
        </w:rPr>
        <w:t xml:space="preserve"> </w:t>
      </w:r>
      <w:r w:rsidR="003D2693">
        <w:rPr>
          <w:rFonts w:hint="cs"/>
          <w:rtl/>
        </w:rPr>
        <w:t>{</w:t>
      </w:r>
      <w:r w:rsidR="00CE4C70">
        <w:rPr>
          <w:rFonts w:hint="cs"/>
          <w:rtl/>
        </w:rPr>
        <w:t>والسموات مطويات بيمنه</w:t>
      </w:r>
      <w:r w:rsidR="003D2693">
        <w:rPr>
          <w:rFonts w:hint="cs"/>
          <w:rtl/>
        </w:rPr>
        <w:t>}،</w:t>
      </w:r>
      <w:r w:rsidR="00CE4C70">
        <w:rPr>
          <w:rFonts w:hint="cs"/>
          <w:rtl/>
        </w:rPr>
        <w:t xml:space="preserve"> </w:t>
      </w:r>
      <w:r w:rsidR="003D2693">
        <w:rPr>
          <w:rFonts w:hint="cs"/>
          <w:rtl/>
        </w:rPr>
        <w:t>{</w:t>
      </w:r>
      <w:r w:rsidR="00CE4C70">
        <w:rPr>
          <w:rFonts w:hint="cs"/>
          <w:rtl/>
        </w:rPr>
        <w:t>يخافون ربهم من فوقهم</w:t>
      </w:r>
      <w:r w:rsidR="003D2693">
        <w:rPr>
          <w:rFonts w:hint="cs"/>
          <w:rtl/>
        </w:rPr>
        <w:t>}،</w:t>
      </w:r>
      <w:r w:rsidR="00CE4C70">
        <w:rPr>
          <w:rFonts w:hint="cs"/>
          <w:rtl/>
        </w:rPr>
        <w:t xml:space="preserve"> </w:t>
      </w:r>
      <w:r w:rsidR="003D2693">
        <w:rPr>
          <w:rFonts w:hint="cs"/>
          <w:rtl/>
        </w:rPr>
        <w:t>{</w:t>
      </w:r>
      <w:r w:rsidR="00CE4C70">
        <w:rPr>
          <w:rFonts w:hint="cs"/>
          <w:rtl/>
        </w:rPr>
        <w:t>وجاء ربك</w:t>
      </w:r>
      <w:r w:rsidR="003D2693">
        <w:rPr>
          <w:rFonts w:hint="cs"/>
          <w:rtl/>
        </w:rPr>
        <w:t>}،</w:t>
      </w:r>
      <w:r w:rsidR="00CE4C70">
        <w:rPr>
          <w:rFonts w:hint="cs"/>
          <w:rtl/>
        </w:rPr>
        <w:t xml:space="preserve"> </w:t>
      </w:r>
      <w:r w:rsidR="003D2693">
        <w:rPr>
          <w:rFonts w:hint="cs"/>
          <w:rtl/>
        </w:rPr>
        <w:t>{</w:t>
      </w:r>
      <w:r w:rsidR="00CE4C70">
        <w:rPr>
          <w:rFonts w:hint="cs"/>
          <w:rtl/>
        </w:rPr>
        <w:t>وعنده مفاتح الغيب</w:t>
      </w:r>
      <w:r w:rsidR="003D2693">
        <w:rPr>
          <w:rFonts w:hint="cs"/>
          <w:rtl/>
        </w:rPr>
        <w:t>}،</w:t>
      </w:r>
      <w:r w:rsidR="00CE4C70">
        <w:rPr>
          <w:rFonts w:hint="cs"/>
          <w:rtl/>
        </w:rPr>
        <w:t xml:space="preserve"> فالسلف يفوضون في معانيها تفويضا مطلقا بعد تنزيه الله عن ظواهرها المستحيلة</w:t>
      </w:r>
      <w:r w:rsidR="003D2693">
        <w:rPr>
          <w:rFonts w:hint="cs"/>
          <w:rtl/>
        </w:rPr>
        <w:t>،</w:t>
      </w:r>
      <w:r w:rsidR="00CE4C70">
        <w:rPr>
          <w:rFonts w:hint="cs"/>
          <w:rtl/>
        </w:rPr>
        <w:t xml:space="preserve"> والأشاعرة يفسرونها بصفات سمعية زائدة على الصفات التي نعلمها</w:t>
      </w:r>
      <w:r w:rsidR="003D2693">
        <w:rPr>
          <w:rFonts w:hint="cs"/>
          <w:rtl/>
        </w:rPr>
        <w:t>،</w:t>
      </w:r>
      <w:r w:rsidR="00CE4C70">
        <w:rPr>
          <w:rFonts w:hint="cs"/>
          <w:rtl/>
        </w:rPr>
        <w:t xml:space="preserve"> ولكنهم يفوضون الأمر في تعيين هذه الصفات إلى الله فهم مؤولون من وجه مفوضون من وجه</w:t>
      </w:r>
      <w:r w:rsidR="003D2693">
        <w:rPr>
          <w:rFonts w:hint="cs"/>
          <w:rtl/>
        </w:rPr>
        <w:t>،</w:t>
      </w:r>
      <w:r w:rsidR="00CE4C70">
        <w:rPr>
          <w:rFonts w:hint="cs"/>
          <w:rtl/>
        </w:rPr>
        <w:t xml:space="preserve"> والمتأخرون يفسرون الوجه بالذات</w:t>
      </w:r>
      <w:r w:rsidR="003D2693">
        <w:rPr>
          <w:rFonts w:hint="cs"/>
          <w:rtl/>
        </w:rPr>
        <w:t>،</w:t>
      </w:r>
      <w:r w:rsidR="00CE4C70">
        <w:rPr>
          <w:rFonts w:hint="cs"/>
          <w:rtl/>
        </w:rPr>
        <w:t xml:space="preserve"> ولفظ ولتصنع على عيني بتربية موسى ملحوظا بعناية الله وجميل رعايته</w:t>
      </w:r>
      <w:r w:rsidR="003D2693">
        <w:rPr>
          <w:rFonts w:hint="cs"/>
          <w:rtl/>
        </w:rPr>
        <w:t>،</w:t>
      </w:r>
      <w:r w:rsidR="00CE4C70">
        <w:rPr>
          <w:rFonts w:hint="cs"/>
          <w:rtl/>
        </w:rPr>
        <w:t xml:space="preserve"> ولفظ اليد بالقدرة</w:t>
      </w:r>
      <w:r w:rsidR="003D2693">
        <w:rPr>
          <w:rFonts w:hint="cs"/>
          <w:rtl/>
        </w:rPr>
        <w:t>،</w:t>
      </w:r>
      <w:r w:rsidR="00CE4C70">
        <w:rPr>
          <w:rFonts w:hint="cs"/>
          <w:rtl/>
        </w:rPr>
        <w:t xml:space="preserve"> ولفظ اليمين بالقوة</w:t>
      </w:r>
      <w:r w:rsidR="003D2693">
        <w:rPr>
          <w:rFonts w:hint="cs"/>
          <w:rtl/>
        </w:rPr>
        <w:t>،</w:t>
      </w:r>
      <w:r w:rsidR="00CE4C70">
        <w:rPr>
          <w:rFonts w:hint="cs"/>
          <w:rtl/>
        </w:rPr>
        <w:t xml:space="preserve"> والفوقية بالعلو المعنوي دون الحسي</w:t>
      </w:r>
      <w:r w:rsidR="003D2693">
        <w:rPr>
          <w:rFonts w:hint="cs"/>
          <w:rtl/>
        </w:rPr>
        <w:t>،</w:t>
      </w:r>
      <w:r w:rsidR="00CE4C70">
        <w:rPr>
          <w:rFonts w:hint="cs"/>
          <w:rtl/>
        </w:rPr>
        <w:t xml:space="preserve"> والمجيء في قوله </w:t>
      </w:r>
      <w:r w:rsidR="003D2693">
        <w:rPr>
          <w:rFonts w:hint="cs"/>
          <w:rtl/>
        </w:rPr>
        <w:t>{</w:t>
      </w:r>
      <w:r w:rsidR="00CE4C70">
        <w:rPr>
          <w:rFonts w:hint="cs"/>
          <w:rtl/>
        </w:rPr>
        <w:t>وجاء ربك</w:t>
      </w:r>
      <w:r w:rsidR="003D2693">
        <w:rPr>
          <w:rFonts w:hint="cs"/>
          <w:rtl/>
        </w:rPr>
        <w:t>}،</w:t>
      </w:r>
      <w:r w:rsidR="00CE4C70">
        <w:rPr>
          <w:rFonts w:hint="cs"/>
          <w:rtl/>
        </w:rPr>
        <w:t xml:space="preserve"> بمجيء أمره والعندية في قوله </w:t>
      </w:r>
      <w:r w:rsidR="003D2693">
        <w:rPr>
          <w:rFonts w:hint="cs"/>
          <w:rtl/>
        </w:rPr>
        <w:t>{</w:t>
      </w:r>
      <w:r w:rsidR="00CE4C70">
        <w:rPr>
          <w:rFonts w:hint="cs"/>
          <w:rtl/>
        </w:rPr>
        <w:t>وعنده مفاتح الغيب</w:t>
      </w:r>
      <w:r w:rsidR="003D2693">
        <w:rPr>
          <w:rFonts w:hint="cs"/>
          <w:rtl/>
        </w:rPr>
        <w:t>}،</w:t>
      </w:r>
      <w:r w:rsidR="00CE4C70">
        <w:rPr>
          <w:rFonts w:hint="cs"/>
          <w:rtl/>
        </w:rPr>
        <w:t xml:space="preserve"> بالإحاطة والتمكن أو بمثل ذلك في الجميع</w:t>
      </w:r>
      <w:r w:rsidR="003D2693">
        <w:rPr>
          <w:rFonts w:hint="cs"/>
          <w:rtl/>
        </w:rPr>
        <w:t>،</w:t>
      </w:r>
      <w:r w:rsidR="00CE4C70">
        <w:rPr>
          <w:rFonts w:hint="cs"/>
          <w:rtl/>
        </w:rPr>
        <w:t xml:space="preserve"> </w:t>
      </w:r>
      <w:r>
        <w:rPr>
          <w:rFonts w:hint="cs"/>
          <w:bCs/>
          <w:rtl/>
        </w:rPr>
        <w:t>(</w:t>
      </w:r>
      <w:r w:rsidR="00CE4C70">
        <w:rPr>
          <w:rFonts w:hint="cs"/>
          <w:bCs/>
          <w:rtl/>
        </w:rPr>
        <w:t>إرشاد وتحذير</w:t>
      </w:r>
      <w:r>
        <w:rPr>
          <w:rFonts w:hint="cs"/>
          <w:bCs/>
          <w:rtl/>
        </w:rPr>
        <w:t xml:space="preserve">): </w:t>
      </w:r>
      <w:r w:rsidR="00CE4C70">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sidR="003D2693">
        <w:rPr>
          <w:rFonts w:hint="cs"/>
          <w:rtl/>
        </w:rPr>
        <w:t>،</w:t>
      </w:r>
      <w:r w:rsidR="00CE4C70">
        <w:rPr>
          <w:rFonts w:hint="cs"/>
          <w:rtl/>
        </w:rPr>
        <w:t xml:space="preserve"> ومن المؤسف أنهم يواجهون العامة وأشباههم بهذا</w:t>
      </w:r>
      <w:r w:rsidR="003D2693">
        <w:rPr>
          <w:rFonts w:hint="cs"/>
          <w:rtl/>
        </w:rPr>
        <w:t>،</w:t>
      </w:r>
      <w:r w:rsidR="00CE4C70">
        <w:rPr>
          <w:rFonts w:hint="cs"/>
          <w:rtl/>
        </w:rPr>
        <w:t xml:space="preserve"> ومن المحزن أنهم ينسبون ما يقولون إلى سلفنا الصالح ويخيلون إلى الناس أنهم سلفيون من ذلك قولهم</w:t>
      </w:r>
      <w:r>
        <w:rPr>
          <w:rFonts w:hint="cs"/>
          <w:rtl/>
        </w:rPr>
        <w:t xml:space="preserve">: </w:t>
      </w:r>
      <w:r w:rsidR="00CE4C70">
        <w:rPr>
          <w:rFonts w:hint="cs"/>
          <w:rtl/>
        </w:rPr>
        <w:t>إن الله تعالى يشار إليه بالإشارة الحسية</w:t>
      </w:r>
      <w:r w:rsidR="003D2693">
        <w:rPr>
          <w:rFonts w:hint="cs"/>
          <w:rtl/>
        </w:rPr>
        <w:t>،</w:t>
      </w:r>
      <w:r w:rsidR="00CE4C70">
        <w:rPr>
          <w:rFonts w:hint="cs"/>
          <w:rtl/>
        </w:rPr>
        <w:t xml:space="preserve"> وله من الجهات الست جهة الفوق</w:t>
      </w:r>
      <w:r w:rsidR="003D2693">
        <w:rPr>
          <w:rFonts w:hint="cs"/>
          <w:rtl/>
        </w:rPr>
        <w:t>،</w:t>
      </w:r>
      <w:r w:rsidR="00CE4C70">
        <w:rPr>
          <w:rFonts w:hint="cs"/>
          <w:rtl/>
        </w:rPr>
        <w:t xml:space="preserve"> ويقولون إنه استوى على عرشه بذاته استواء حقيقا</w:t>
      </w:r>
      <w:r w:rsidR="003D2693">
        <w:rPr>
          <w:rFonts w:hint="cs"/>
          <w:rtl/>
        </w:rPr>
        <w:t>،</w:t>
      </w:r>
      <w:r w:rsidR="00CE4C70">
        <w:rPr>
          <w:rFonts w:hint="cs"/>
          <w:rtl/>
        </w:rPr>
        <w:t xml:space="preserve"> بمعنى أنه استقر فوقه استقرارا حقيقيا غير أنهم يعودون فيقولون</w:t>
      </w:r>
      <w:r>
        <w:rPr>
          <w:rFonts w:hint="cs"/>
          <w:rtl/>
        </w:rPr>
        <w:t xml:space="preserve">: </w:t>
      </w:r>
      <w:r w:rsidR="00CE4C70">
        <w:rPr>
          <w:rFonts w:hint="cs"/>
          <w:rtl/>
        </w:rPr>
        <w:t>ليس كاستقرارنا وليس على ما نعرف وهكذا يتناولون أمثال هذه الآية وليس لهم مستند فيما نعلم إلا التشبث بالظواهر</w:t>
      </w:r>
      <w:r w:rsidR="003D2693">
        <w:rPr>
          <w:rFonts w:hint="cs"/>
          <w:rtl/>
        </w:rPr>
        <w:t>،</w:t>
      </w:r>
      <w:r w:rsidR="00CE4C70">
        <w:rPr>
          <w:rFonts w:hint="cs"/>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3D2693">
        <w:rPr>
          <w:rFonts w:hint="cs"/>
          <w:rtl/>
        </w:rPr>
        <w:t>،</w:t>
      </w:r>
      <w:r w:rsidR="00CE4C70">
        <w:rPr>
          <w:rFonts w:hint="cs"/>
          <w:rtl/>
        </w:rPr>
        <w:t xml:space="preserve"> </w:t>
      </w:r>
      <w:r w:rsidR="00CE4C70">
        <w:rPr>
          <w:rFonts w:hint="cs"/>
          <w:bCs/>
          <w:rtl/>
        </w:rPr>
        <w:t>أما نحن معاشر المسلمين فالعمدة عندنا في أمور العقائد هي الأدلة القطعية التي توافرت على أنه تعالى ليس جسما</w:t>
      </w:r>
      <w:r w:rsidR="003D2693">
        <w:rPr>
          <w:rFonts w:hint="cs"/>
          <w:bCs/>
          <w:rtl/>
        </w:rPr>
        <w:t>،</w:t>
      </w:r>
      <w:r w:rsidR="00CE4C70">
        <w:rPr>
          <w:rFonts w:hint="cs"/>
          <w:bCs/>
          <w:rtl/>
        </w:rPr>
        <w:t xml:space="preserve"> ولا متحيزا</w:t>
      </w:r>
      <w:r w:rsidR="003D2693">
        <w:rPr>
          <w:rFonts w:hint="cs"/>
          <w:bCs/>
          <w:rtl/>
        </w:rPr>
        <w:t>،</w:t>
      </w:r>
      <w:r w:rsidR="00CE4C70">
        <w:rPr>
          <w:rFonts w:hint="cs"/>
          <w:bCs/>
          <w:rtl/>
        </w:rPr>
        <w:t xml:space="preserve"> ولا متجزئا</w:t>
      </w:r>
      <w:r w:rsidR="003D2693">
        <w:rPr>
          <w:rFonts w:hint="cs"/>
          <w:bCs/>
          <w:rtl/>
        </w:rPr>
        <w:t>،</w:t>
      </w:r>
      <w:r w:rsidR="00CE4C70">
        <w:rPr>
          <w:rFonts w:hint="cs"/>
          <w:bCs/>
          <w:rtl/>
        </w:rPr>
        <w:t xml:space="preserve"> ولا متركبا</w:t>
      </w:r>
      <w:r w:rsidR="003D2693">
        <w:rPr>
          <w:rFonts w:hint="cs"/>
          <w:bCs/>
          <w:rtl/>
        </w:rPr>
        <w:t>،</w:t>
      </w:r>
      <w:r w:rsidR="00CE4C70">
        <w:rPr>
          <w:rFonts w:hint="cs"/>
          <w:bCs/>
          <w:rtl/>
        </w:rPr>
        <w:t xml:space="preserve"> ولا محتاجا لأحد</w:t>
      </w:r>
      <w:r w:rsidR="003D2693">
        <w:rPr>
          <w:rFonts w:hint="cs"/>
          <w:bCs/>
          <w:rtl/>
        </w:rPr>
        <w:t>،</w:t>
      </w:r>
      <w:r w:rsidR="00CE4C70">
        <w:rPr>
          <w:rFonts w:hint="cs"/>
          <w:bCs/>
          <w:rtl/>
        </w:rPr>
        <w:t xml:space="preserve"> ولا إلى مكان</w:t>
      </w:r>
      <w:r w:rsidR="003D2693">
        <w:rPr>
          <w:rFonts w:hint="cs"/>
          <w:bCs/>
          <w:rtl/>
        </w:rPr>
        <w:t>،</w:t>
      </w:r>
      <w:r w:rsidR="00CE4C70">
        <w:rPr>
          <w:rFonts w:hint="cs"/>
          <w:bCs/>
          <w:rtl/>
        </w:rPr>
        <w:t xml:space="preserve"> ولا إلى زمان ولا نحو ذلك</w:t>
      </w:r>
      <w:r w:rsidR="003D2693">
        <w:rPr>
          <w:rFonts w:hint="cs"/>
          <w:bCs/>
          <w:rtl/>
        </w:rPr>
        <w:t>،</w:t>
      </w:r>
      <w:r w:rsidR="00CE4C70">
        <w:rPr>
          <w:rFonts w:hint="cs"/>
          <w:rtl/>
        </w:rPr>
        <w:t xml:space="preserve"> ولقد جاء القرآن بهذا في محكماته إذ يقول</w:t>
      </w:r>
      <w:r>
        <w:rPr>
          <w:rFonts w:hint="cs"/>
          <w:rtl/>
        </w:rPr>
        <w:t xml:space="preserve">: </w:t>
      </w:r>
      <w:r w:rsidR="003D2693">
        <w:rPr>
          <w:rFonts w:hint="cs"/>
          <w:rtl/>
        </w:rPr>
        <w:t>{</w:t>
      </w:r>
      <w:r w:rsidR="00CE4C70">
        <w:rPr>
          <w:rFonts w:hint="cs"/>
          <w:rtl/>
        </w:rPr>
        <w:t>ليس كمثله شيء</w:t>
      </w:r>
      <w:r w:rsidR="003D2693">
        <w:rPr>
          <w:rFonts w:hint="cs"/>
          <w:rtl/>
        </w:rPr>
        <w:t>}،</w:t>
      </w:r>
      <w:r w:rsidR="00CE4C70">
        <w:rPr>
          <w:rFonts w:hint="cs"/>
          <w:rtl/>
        </w:rPr>
        <w:t xml:space="preserve"> ويقول</w:t>
      </w:r>
      <w:r>
        <w:rPr>
          <w:rFonts w:hint="cs"/>
          <w:rtl/>
        </w:rPr>
        <w:t xml:space="preserve">: </w:t>
      </w:r>
      <w:r w:rsidR="003D2693">
        <w:rPr>
          <w:rFonts w:hint="cs"/>
          <w:rtl/>
        </w:rPr>
        <w:t>{</w:t>
      </w:r>
      <w:r w:rsidR="00CE4C70">
        <w:rPr>
          <w:rFonts w:hint="cs"/>
          <w:rtl/>
        </w:rPr>
        <w:t>قل هو الله أحد * الله الصمد * لم يلد ولم يولد * ولم يكن له كفوا أحد</w:t>
      </w:r>
      <w:r w:rsidR="003D2693">
        <w:rPr>
          <w:rFonts w:hint="cs"/>
          <w:rtl/>
        </w:rPr>
        <w:t>}</w:t>
      </w:r>
      <w:r w:rsidR="00CE4C70">
        <w:rPr>
          <w:rFonts w:hint="cs"/>
          <w:rtl/>
        </w:rPr>
        <w:t xml:space="preserve"> ويقول</w:t>
      </w:r>
      <w:r>
        <w:rPr>
          <w:rFonts w:hint="cs"/>
          <w:rtl/>
        </w:rPr>
        <w:t xml:space="preserve">: </w:t>
      </w:r>
      <w:r w:rsidR="003D2693">
        <w:rPr>
          <w:rFonts w:hint="cs"/>
          <w:rtl/>
        </w:rPr>
        <w:t>{</w:t>
      </w:r>
      <w:r w:rsidR="00CE4C70">
        <w:rPr>
          <w:rFonts w:hint="cs"/>
          <w:rtl/>
        </w:rPr>
        <w:t>إن تكفروا فإن الله غني عنكم ولا يرضى لعباده الكفر وإن تشكروا يرضه لكم</w:t>
      </w:r>
      <w:r w:rsidR="003D2693">
        <w:rPr>
          <w:rFonts w:hint="cs"/>
          <w:rtl/>
        </w:rPr>
        <w:t>}،</w:t>
      </w:r>
      <w:r w:rsidR="00CE4C70">
        <w:rPr>
          <w:rFonts w:hint="cs"/>
          <w:rtl/>
        </w:rPr>
        <w:t xml:space="preserve"> ويقول</w:t>
      </w:r>
      <w:r>
        <w:rPr>
          <w:rFonts w:hint="cs"/>
          <w:rtl/>
        </w:rPr>
        <w:t xml:space="preserve">: </w:t>
      </w:r>
      <w:r w:rsidR="003D2693">
        <w:rPr>
          <w:rFonts w:hint="cs"/>
          <w:rtl/>
        </w:rPr>
        <w:t>{</w:t>
      </w:r>
      <w:r w:rsidR="00CE4C70">
        <w:rPr>
          <w:rFonts w:hint="cs"/>
          <w:rtl/>
        </w:rPr>
        <w:t>يأيها الناس أنتم الفقراء إلى الله والله هو الغني الحميد</w:t>
      </w:r>
      <w:r w:rsidR="003D2693">
        <w:rPr>
          <w:rFonts w:hint="cs"/>
          <w:rtl/>
        </w:rPr>
        <w:t>}،</w:t>
      </w:r>
      <w:r w:rsidR="00CE4C70">
        <w:rPr>
          <w:rFonts w:hint="cs"/>
          <w:rtl/>
        </w:rPr>
        <w:t xml:space="preserve"> وغير هذا كثير في الكتاب والسنة فكل ما جاء مخالفا بظاهره لتلك </w:t>
      </w:r>
      <w:r w:rsidR="00CE4C70">
        <w:rPr>
          <w:rFonts w:hint="cs"/>
          <w:rtl/>
        </w:rPr>
        <w:lastRenderedPageBreak/>
        <w:t>القطعيات والمحكمات فهو من المتشابهات التي لا يجوز اتباعها كما تبين لك فيما سلف</w:t>
      </w:r>
      <w:r w:rsidR="003D2693">
        <w:rPr>
          <w:rFonts w:hint="cs"/>
          <w:rtl/>
        </w:rPr>
        <w:t>،</w:t>
      </w:r>
      <w:r w:rsidR="00CE4C70">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sidR="003D2693">
        <w:rPr>
          <w:rFonts w:hint="cs"/>
          <w:rtl/>
        </w:rPr>
        <w:t>،</w:t>
      </w:r>
      <w:r w:rsidR="00CE4C70">
        <w:rPr>
          <w:rFonts w:hint="cs"/>
          <w:rtl/>
        </w:rPr>
        <w:t xml:space="preserve"> ينفون هذه اللوازم مع أن القول بثبوت الملزومات ونفي لوازمها تناقض لا يرضاه لنفسه عاقل</w:t>
      </w:r>
      <w:r w:rsidR="003D2693">
        <w:rPr>
          <w:rFonts w:hint="cs"/>
          <w:rtl/>
        </w:rPr>
        <w:t>،</w:t>
      </w:r>
      <w:r w:rsidR="00CE4C70">
        <w:rPr>
          <w:rFonts w:hint="cs"/>
          <w:rtl/>
        </w:rPr>
        <w:t xml:space="preserve"> فضلا عن طالب أو عالم</w:t>
      </w:r>
      <w:r w:rsidR="003D2693">
        <w:rPr>
          <w:rFonts w:hint="cs"/>
          <w:rtl/>
        </w:rPr>
        <w:t>،</w:t>
      </w:r>
      <w:r w:rsidR="00CE4C70">
        <w:rPr>
          <w:rFonts w:hint="cs"/>
          <w:rtl/>
        </w:rPr>
        <w:t xml:space="preserve"> فقولهم في مسألة الاستواء الآنفة إن الاستواء باق على حقيقته يفيد أنه الجلوس المعروف المستلزم للجسمية والتحيز وقولهم بعد ذلك</w:t>
      </w:r>
      <w:r>
        <w:rPr>
          <w:rFonts w:hint="cs"/>
          <w:rtl/>
        </w:rPr>
        <w:t xml:space="preserve">: </w:t>
      </w:r>
      <w:r w:rsidR="00CE4C70">
        <w:rPr>
          <w:rFonts w:hint="cs"/>
          <w:rtl/>
        </w:rPr>
        <w:t>ليس هذا الاستواء على ما نعرف يفيد أنه ليس الجلوس المعروف المستلزم للجسمية والتحيز</w:t>
      </w:r>
      <w:r w:rsidR="003D2693">
        <w:rPr>
          <w:rFonts w:hint="cs"/>
          <w:rtl/>
        </w:rPr>
        <w:t>،</w:t>
      </w:r>
      <w:r w:rsidR="00CE4C70">
        <w:rPr>
          <w:rFonts w:hint="cs"/>
          <w:rtl/>
        </w:rPr>
        <w:t xml:space="preserve"> فكأنهم يقولون إنه مستو غير مستو</w:t>
      </w:r>
      <w:r w:rsidR="003D2693">
        <w:rPr>
          <w:rFonts w:hint="cs"/>
          <w:rtl/>
        </w:rPr>
        <w:t>،</w:t>
      </w:r>
      <w:r w:rsidR="00CE4C70">
        <w:rPr>
          <w:rFonts w:hint="cs"/>
          <w:rtl/>
        </w:rPr>
        <w:t xml:space="preserve"> ومستقر فوق العرش غير مستقر</w:t>
      </w:r>
      <w:r w:rsidR="003D2693">
        <w:rPr>
          <w:rFonts w:hint="cs"/>
          <w:rtl/>
        </w:rPr>
        <w:t>،</w:t>
      </w:r>
      <w:r w:rsidR="00CE4C70">
        <w:rPr>
          <w:rFonts w:hint="cs"/>
          <w:rtl/>
        </w:rPr>
        <w:t xml:space="preserve"> أو متحيز غير متحيز</w:t>
      </w:r>
      <w:r w:rsidR="003D2693">
        <w:rPr>
          <w:rFonts w:hint="cs"/>
          <w:rtl/>
        </w:rPr>
        <w:t>،</w:t>
      </w:r>
      <w:r w:rsidR="00CE4C70">
        <w:rPr>
          <w:rFonts w:hint="cs"/>
          <w:rtl/>
        </w:rPr>
        <w:t xml:space="preserve"> وجسم غير جسم</w:t>
      </w:r>
      <w:r w:rsidR="003D2693">
        <w:rPr>
          <w:rFonts w:hint="cs"/>
          <w:rtl/>
        </w:rPr>
        <w:t>،</w:t>
      </w:r>
      <w:r w:rsidR="00CE4C70">
        <w:rPr>
          <w:rFonts w:hint="cs"/>
          <w:rtl/>
        </w:rPr>
        <w:t xml:space="preserve"> أو أن الاستواء على العرش ليس هو الاستواء على العرش</w:t>
      </w:r>
      <w:r w:rsidR="003D2693">
        <w:rPr>
          <w:rFonts w:hint="cs"/>
          <w:rtl/>
        </w:rPr>
        <w:t>،</w:t>
      </w:r>
      <w:r w:rsidR="00CE4C70">
        <w:rPr>
          <w:rFonts w:hint="cs"/>
          <w:rtl/>
        </w:rPr>
        <w:t xml:space="preserve"> والاستقرار فوقه ليس هو الاستقرار فوقه</w:t>
      </w:r>
      <w:r w:rsidR="003D2693">
        <w:rPr>
          <w:rFonts w:hint="cs"/>
          <w:rtl/>
        </w:rPr>
        <w:t>،</w:t>
      </w:r>
      <w:r w:rsidR="00CE4C70">
        <w:rPr>
          <w:rFonts w:hint="cs"/>
          <w:rtl/>
        </w:rPr>
        <w:t xml:space="preserve"> إلى غير ذلك من الإسفاف والتهافت</w:t>
      </w:r>
      <w:r w:rsidR="003D2693">
        <w:rPr>
          <w:rFonts w:hint="cs"/>
          <w:rtl/>
        </w:rPr>
        <w:t>،</w:t>
      </w:r>
      <w:r w:rsidR="00CE4C70">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3D2693">
        <w:rPr>
          <w:rFonts w:hint="cs"/>
          <w:rtl/>
        </w:rPr>
        <w:t>،</w:t>
      </w:r>
      <w:r w:rsidR="00CE4C70">
        <w:rPr>
          <w:rFonts w:hint="cs"/>
          <w:rtl/>
        </w:rPr>
        <w:t xml:space="preserve"> لو أنصف هؤلاء</w:t>
      </w:r>
      <w:r>
        <w:rPr>
          <w:rFonts w:hint="cs"/>
          <w:rtl/>
        </w:rPr>
        <w:t xml:space="preserve">: </w:t>
      </w:r>
      <w:r w:rsidR="00CE4C70">
        <w:rPr>
          <w:rFonts w:hint="cs"/>
          <w:rtl/>
        </w:rPr>
        <w:t>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sidR="003D2693">
        <w:rPr>
          <w:rFonts w:hint="cs"/>
          <w:rtl/>
        </w:rPr>
        <w:t>،</w:t>
      </w:r>
      <w:r w:rsidR="00CE4C70">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r w:rsidR="003D2693">
        <w:rPr>
          <w:rFonts w:hint="cs"/>
          <w:rtl/>
        </w:rPr>
        <w:t>،</w:t>
      </w:r>
      <w:r w:rsidR="00CE4C70">
        <w:rPr>
          <w:rFonts w:hint="cs"/>
          <w:rtl/>
        </w:rPr>
        <w:t xml:space="preserve"> </w:t>
      </w:r>
      <w:r w:rsidR="00CE4C70">
        <w:rPr>
          <w:rFonts w:hint="cs"/>
          <w:bCs/>
          <w:rtl/>
        </w:rPr>
        <w:t>دفع الشبهات الواردة في هذا المقام</w:t>
      </w:r>
      <w:r>
        <w:rPr>
          <w:rFonts w:hint="cs"/>
          <w:bCs/>
          <w:rtl/>
        </w:rPr>
        <w:t>: (</w:t>
      </w:r>
      <w:r w:rsidR="00CE4C70">
        <w:rPr>
          <w:rFonts w:hint="cs"/>
          <w:bCs/>
          <w:rtl/>
        </w:rPr>
        <w:t>الشبهة الأولى ودفعها</w:t>
      </w:r>
      <w:r>
        <w:rPr>
          <w:rFonts w:hint="cs"/>
          <w:rtl/>
        </w:rPr>
        <w:t xml:space="preserve">): </w:t>
      </w:r>
      <w:r w:rsidR="00CE4C70">
        <w:rPr>
          <w:rFonts w:hint="cs"/>
          <w:rtl/>
        </w:rPr>
        <w:t xml:space="preserve">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w:t>
      </w:r>
      <w:r w:rsidR="00CE4C70">
        <w:rPr>
          <w:rFonts w:hint="cs"/>
          <w:rtl/>
        </w:rPr>
        <w:lastRenderedPageBreak/>
        <w:t>لا يوسم به إلا المعدوم ومن لم يتشرف بشرف الوجود</w:t>
      </w:r>
      <w:r w:rsidR="003D2693">
        <w:rPr>
          <w:rFonts w:hint="cs"/>
          <w:rtl/>
        </w:rPr>
        <w:t>،</w:t>
      </w:r>
      <w:r w:rsidR="00CE4C70">
        <w:rPr>
          <w:rFonts w:hint="cs"/>
          <w:rtl/>
        </w:rPr>
        <w:t xml:space="preserve"> </w:t>
      </w:r>
      <w:r w:rsidR="00CE4C70">
        <w:rPr>
          <w:rFonts w:hint="cs"/>
          <w:bCs/>
          <w:rtl/>
        </w:rPr>
        <w:t>وندفع هذه الشبهة بأمور</w:t>
      </w:r>
      <w:r>
        <w:rPr>
          <w:rFonts w:hint="cs"/>
          <w:bCs/>
          <w:rtl/>
        </w:rPr>
        <w:t>: (</w:t>
      </w:r>
      <w:r w:rsidR="00CE4C70">
        <w:rPr>
          <w:rFonts w:hint="cs"/>
          <w:bCs/>
          <w:rtl/>
        </w:rPr>
        <w:t>أولها</w:t>
      </w:r>
      <w:r>
        <w:rPr>
          <w:rFonts w:hint="cs"/>
          <w:bCs/>
          <w:rtl/>
        </w:rPr>
        <w:t xml:space="preserve">): </w:t>
      </w:r>
      <w:r w:rsidR="00CE4C70">
        <w:rPr>
          <w:rFonts w:hint="cs"/>
          <w:rtl/>
        </w:rPr>
        <w:t>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البتة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sidR="003D2693">
        <w:rPr>
          <w:rFonts w:hint="cs"/>
          <w:rtl/>
        </w:rPr>
        <w:t>،</w:t>
      </w:r>
      <w:r w:rsidR="00CE4C70">
        <w:rPr>
          <w:rFonts w:hint="cs"/>
          <w:rtl/>
        </w:rPr>
        <w:t xml:space="preserve"> </w:t>
      </w:r>
      <w:r>
        <w:rPr>
          <w:rFonts w:hint="cs"/>
          <w:bCs/>
          <w:rtl/>
        </w:rPr>
        <w:t>(</w:t>
      </w:r>
      <w:r w:rsidR="00CE4C70">
        <w:rPr>
          <w:rFonts w:hint="cs"/>
          <w:bCs/>
          <w:rtl/>
        </w:rPr>
        <w:t>ثانيا</w:t>
      </w:r>
      <w:r>
        <w:rPr>
          <w:rFonts w:hint="cs"/>
          <w:bCs/>
          <w:rtl/>
        </w:rPr>
        <w:t xml:space="preserve">): </w:t>
      </w:r>
      <w:r w:rsidR="00CE4C70">
        <w:rPr>
          <w:rFonts w:hint="cs"/>
          <w:rtl/>
        </w:rPr>
        <w:t>نقول لهؤلاء أين كان الله قبل أن يخلق العرش والفرش والسماء والأرض</w:t>
      </w:r>
      <w:r w:rsidR="003D2693">
        <w:rPr>
          <w:rFonts w:hint="cs"/>
          <w:rtl/>
        </w:rPr>
        <w:t>،</w:t>
      </w:r>
      <w:r w:rsidR="00CE4C70">
        <w:rPr>
          <w:rFonts w:hint="cs"/>
          <w:rtl/>
        </w:rPr>
        <w:t xml:space="preserve"> وقبل أن يخلق الزمان والمكان</w:t>
      </w:r>
      <w:r w:rsidR="003D2693">
        <w:rPr>
          <w:rFonts w:hint="cs"/>
          <w:rtl/>
        </w:rPr>
        <w:t>،</w:t>
      </w:r>
      <w:r w:rsidR="00CE4C70">
        <w:rPr>
          <w:rFonts w:hint="cs"/>
          <w:rtl/>
        </w:rPr>
        <w:t xml:space="preserve"> وقبل أن تكون هناك جهات ست</w:t>
      </w:r>
      <w:r w:rsidR="00762B77">
        <w:rPr>
          <w:rFonts w:hint="cs"/>
          <w:rtl/>
        </w:rPr>
        <w:t>؟</w:t>
      </w:r>
      <w:r w:rsidR="00CE4C70">
        <w:rPr>
          <w:rFonts w:hint="cs"/>
          <w:rtl/>
        </w:rPr>
        <w:t xml:space="preserve"> فإن قالوا</w:t>
      </w:r>
      <w:r>
        <w:rPr>
          <w:rFonts w:hint="cs"/>
          <w:rtl/>
        </w:rPr>
        <w:t xml:space="preserve">: </w:t>
      </w:r>
      <w:r w:rsidR="00CE4C70">
        <w:rPr>
          <w:rFonts w:hint="cs"/>
          <w:rtl/>
        </w:rPr>
        <w:t>لم يكن له جهة ولا مكان</w:t>
      </w:r>
      <w:r w:rsidR="003D2693">
        <w:rPr>
          <w:rFonts w:hint="cs"/>
          <w:rtl/>
        </w:rPr>
        <w:t>،</w:t>
      </w:r>
      <w:r w:rsidR="00CE4C70">
        <w:rPr>
          <w:rFonts w:hint="cs"/>
          <w:rtl/>
        </w:rPr>
        <w:t xml:space="preserve"> نقول قد اعترفتم بما نقول نحن به وهو الآن على ما عليه كان</w:t>
      </w:r>
      <w:r w:rsidR="003D2693">
        <w:rPr>
          <w:rFonts w:hint="cs"/>
          <w:rtl/>
        </w:rPr>
        <w:t>،</w:t>
      </w:r>
      <w:r w:rsidR="00CE4C70">
        <w:rPr>
          <w:rFonts w:hint="cs"/>
          <w:rtl/>
        </w:rPr>
        <w:t xml:space="preserve"> لا جهة له ولا مكان</w:t>
      </w:r>
      <w:r w:rsidR="003D2693">
        <w:rPr>
          <w:rFonts w:hint="cs"/>
          <w:rtl/>
        </w:rPr>
        <w:t>،</w:t>
      </w:r>
      <w:r w:rsidR="00CE4C70">
        <w:rPr>
          <w:rFonts w:hint="cs"/>
          <w:rtl/>
        </w:rPr>
        <w:t xml:space="preserve"> 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sidR="003D2693">
        <w:rPr>
          <w:rFonts w:hint="cs"/>
          <w:rtl/>
        </w:rPr>
        <w:t>،</w:t>
      </w:r>
      <w:r w:rsidR="00CE4C70">
        <w:rPr>
          <w:rFonts w:hint="cs"/>
          <w:rtl/>
        </w:rPr>
        <w:t xml:space="preserve"> </w:t>
      </w:r>
      <w:r>
        <w:rPr>
          <w:rFonts w:hint="cs"/>
          <w:rtl/>
        </w:rPr>
        <w:t>(</w:t>
      </w:r>
      <w:r w:rsidR="00CE4C70">
        <w:rPr>
          <w:rFonts w:hint="cs"/>
          <w:bCs/>
          <w:rtl/>
        </w:rPr>
        <w:t>ثالثا</w:t>
      </w:r>
      <w:r>
        <w:rPr>
          <w:rFonts w:hint="cs"/>
          <w:bCs/>
          <w:rtl/>
        </w:rPr>
        <w:t xml:space="preserve">): </w:t>
      </w:r>
      <w:r w:rsidR="00CE4C70">
        <w:rPr>
          <w:rFonts w:hint="cs"/>
          <w:rtl/>
        </w:rPr>
        <w:t>نقول لهؤلاء إذا كنتم تأخذون بظواهر النصوص على حقيقتها فماذا تفعلون بمثل قوله تعالى</w:t>
      </w:r>
      <w:r>
        <w:rPr>
          <w:rFonts w:hint="cs"/>
          <w:rtl/>
        </w:rPr>
        <w:t xml:space="preserve">: </w:t>
      </w:r>
      <w:r w:rsidR="003D2693">
        <w:rPr>
          <w:rFonts w:hint="cs"/>
          <w:rtl/>
        </w:rPr>
        <w:t>{</w:t>
      </w:r>
      <w:r w:rsidR="00CE4C70">
        <w:rPr>
          <w:rFonts w:hint="cs"/>
          <w:rtl/>
        </w:rPr>
        <w:t>ءأمنتم من في السماء</w:t>
      </w:r>
      <w:r w:rsidR="003D2693">
        <w:rPr>
          <w:rFonts w:hint="cs"/>
          <w:rtl/>
        </w:rPr>
        <w:t>}،</w:t>
      </w:r>
      <w:r w:rsidR="00CE4C70">
        <w:rPr>
          <w:rFonts w:hint="cs"/>
          <w:rtl/>
        </w:rPr>
        <w:t xml:space="preserve"> مع قوله</w:t>
      </w:r>
      <w:r>
        <w:rPr>
          <w:rFonts w:hint="cs"/>
          <w:rtl/>
        </w:rPr>
        <w:t xml:space="preserve">: </w:t>
      </w:r>
      <w:r w:rsidR="003D2693">
        <w:rPr>
          <w:rFonts w:hint="cs"/>
          <w:rtl/>
        </w:rPr>
        <w:t>{</w:t>
      </w:r>
      <w:r w:rsidR="00CE4C70">
        <w:rPr>
          <w:rFonts w:hint="cs"/>
          <w:rtl/>
        </w:rPr>
        <w:t>وهو الله في السموات وفي الأرض</w:t>
      </w:r>
      <w:r w:rsidR="003D2693">
        <w:rPr>
          <w:rFonts w:hint="cs"/>
          <w:rtl/>
        </w:rPr>
        <w:t>}،</w:t>
      </w:r>
      <w:r w:rsidR="00CE4C70">
        <w:rPr>
          <w:rFonts w:hint="cs"/>
          <w:rtl/>
        </w:rPr>
        <w:t xml:space="preserve"> 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sidR="003D2693">
        <w:rPr>
          <w:rFonts w:hint="cs"/>
          <w:rtl/>
        </w:rPr>
        <w:t>،</w:t>
      </w:r>
      <w:r w:rsidR="00CE4C70">
        <w:rPr>
          <w:rFonts w:hint="cs"/>
          <w:rtl/>
        </w:rPr>
        <w:t xml:space="preserve"> ثم ألا يعلمون أن الجهات أمور نسبية فما هو فوق بالنسبة إلينا يكون تحتا بالنسبة إلى غيرنا فأين يذهبون</w:t>
      </w:r>
      <w:r w:rsidR="003D2693">
        <w:rPr>
          <w:rFonts w:hint="cs"/>
          <w:rtl/>
        </w:rPr>
        <w:t>،</w:t>
      </w:r>
      <w:r w:rsidR="00CE4C70">
        <w:rPr>
          <w:rFonts w:hint="cs"/>
          <w:rtl/>
        </w:rPr>
        <w:t xml:space="preserve"> </w:t>
      </w:r>
      <w:r>
        <w:rPr>
          <w:rFonts w:hint="cs"/>
          <w:rtl/>
        </w:rPr>
        <w:t>(</w:t>
      </w:r>
      <w:r w:rsidR="00CE4C70">
        <w:rPr>
          <w:rFonts w:hint="cs"/>
          <w:bCs/>
          <w:rtl/>
        </w:rPr>
        <w:t>رابعا</w:t>
      </w:r>
      <w:r>
        <w:rPr>
          <w:rFonts w:hint="cs"/>
          <w:bCs/>
          <w:rtl/>
        </w:rPr>
        <w:t xml:space="preserve">): </w:t>
      </w:r>
      <w:r w:rsidR="00CE4C70">
        <w:rPr>
          <w:rFonts w:hint="cs"/>
          <w:rtl/>
        </w:rPr>
        <w:t>نقول لهؤلاء</w:t>
      </w:r>
      <w:r w:rsidR="00CE4C70">
        <w:rPr>
          <w:rFonts w:hint="cs"/>
          <w:bCs/>
          <w:rtl/>
        </w:rPr>
        <w:t xml:space="preserve"> </w:t>
      </w:r>
      <w:r w:rsidR="00CE4C70">
        <w:rPr>
          <w:rFonts w:hint="cs"/>
          <w:rtl/>
        </w:rPr>
        <w:t>ماذا تقولون في قوله تعالى</w:t>
      </w:r>
      <w:r>
        <w:rPr>
          <w:rFonts w:hint="cs"/>
          <w:rtl/>
        </w:rPr>
        <w:t xml:space="preserve">: </w:t>
      </w:r>
      <w:r w:rsidR="003D2693">
        <w:rPr>
          <w:rFonts w:hint="cs"/>
          <w:rtl/>
        </w:rPr>
        <w:t>{</w:t>
      </w:r>
      <w:r w:rsidR="00CE4C70">
        <w:rPr>
          <w:rFonts w:hint="cs"/>
          <w:rtl/>
        </w:rPr>
        <w:t>يد الله فوق أيديهم</w:t>
      </w:r>
      <w:r w:rsidR="003D2693">
        <w:rPr>
          <w:rFonts w:hint="cs"/>
          <w:rtl/>
        </w:rPr>
        <w:t>}</w:t>
      </w:r>
      <w:r w:rsidR="00CE4C70">
        <w:rPr>
          <w:rFonts w:hint="cs"/>
          <w:rtl/>
        </w:rPr>
        <w:t xml:space="preserve"> بإفراد اليد مع قوله</w:t>
      </w:r>
      <w:r>
        <w:rPr>
          <w:rFonts w:hint="cs"/>
          <w:rtl/>
        </w:rPr>
        <w:t xml:space="preserve">: </w:t>
      </w:r>
      <w:r w:rsidR="003D2693">
        <w:rPr>
          <w:rFonts w:hint="cs"/>
          <w:rtl/>
        </w:rPr>
        <w:t>{</w:t>
      </w:r>
      <w:r w:rsidR="00CE4C70">
        <w:rPr>
          <w:rFonts w:hint="cs"/>
          <w:rtl/>
        </w:rPr>
        <w:t>لما خلقت بيدي</w:t>
      </w:r>
      <w:r w:rsidR="003D2693">
        <w:rPr>
          <w:rFonts w:hint="cs"/>
          <w:rtl/>
        </w:rPr>
        <w:t>}</w:t>
      </w:r>
      <w:r w:rsidR="00CE4C70">
        <w:rPr>
          <w:rFonts w:hint="cs"/>
          <w:rtl/>
        </w:rPr>
        <w:t xml:space="preserve"> بتثنيتها</w:t>
      </w:r>
      <w:r w:rsidR="003D2693">
        <w:rPr>
          <w:rFonts w:hint="cs"/>
          <w:rtl/>
        </w:rPr>
        <w:t>،</w:t>
      </w:r>
      <w:r w:rsidR="00CE4C70">
        <w:rPr>
          <w:rFonts w:hint="cs"/>
          <w:rtl/>
        </w:rPr>
        <w:t xml:space="preserve"> ومع قوله</w:t>
      </w:r>
      <w:r>
        <w:rPr>
          <w:rFonts w:hint="cs"/>
          <w:rtl/>
        </w:rPr>
        <w:t xml:space="preserve">: </w:t>
      </w:r>
      <w:r w:rsidR="003D2693">
        <w:rPr>
          <w:rFonts w:hint="cs"/>
          <w:rtl/>
        </w:rPr>
        <w:t>{</w:t>
      </w:r>
      <w:r w:rsidR="00CE4C70">
        <w:rPr>
          <w:rFonts w:hint="cs"/>
          <w:rtl/>
        </w:rPr>
        <w:t>والسماء بنيناها بأيد</w:t>
      </w:r>
      <w:r w:rsidR="003D2693">
        <w:rPr>
          <w:rFonts w:hint="cs"/>
          <w:rtl/>
        </w:rPr>
        <w:t>}،</w:t>
      </w:r>
      <w:r w:rsidR="00CE4C70">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sidR="003D2693">
        <w:rPr>
          <w:rFonts w:hint="cs"/>
          <w:rtl/>
        </w:rPr>
        <w:t>،</w:t>
      </w:r>
      <w:r w:rsidR="00CE4C70">
        <w:rPr>
          <w:rFonts w:hint="cs"/>
          <w:rtl/>
        </w:rPr>
        <w:t xml:space="preserve"> </w:t>
      </w:r>
      <w:r>
        <w:rPr>
          <w:rFonts w:hint="cs"/>
          <w:bCs/>
          <w:rtl/>
        </w:rPr>
        <w:t>(</w:t>
      </w:r>
      <w:r w:rsidR="00CE4C70">
        <w:rPr>
          <w:rFonts w:hint="cs"/>
          <w:bCs/>
          <w:rtl/>
        </w:rPr>
        <w:t>خامسا</w:t>
      </w:r>
      <w:r>
        <w:rPr>
          <w:rFonts w:hint="cs"/>
          <w:bCs/>
          <w:rtl/>
        </w:rPr>
        <w:t xml:space="preserve">): </w:t>
      </w:r>
      <w:r w:rsidR="00CE4C70">
        <w:rPr>
          <w:rFonts w:hint="cs"/>
          <w:rtl/>
        </w:rPr>
        <w:t>نقول لهؤلاء قد ورد في الصحيح أن رسول الله قال</w:t>
      </w:r>
      <w:r>
        <w:rPr>
          <w:rFonts w:hint="cs"/>
          <w:rtl/>
        </w:rPr>
        <w:t xml:space="preserve">: </w:t>
      </w:r>
      <w:r w:rsidR="00CE4C70">
        <w:rPr>
          <w:rFonts w:hint="cs"/>
          <w:rtl/>
        </w:rPr>
        <w:t>(</w:t>
      </w:r>
      <w:r>
        <w:rPr>
          <w:rFonts w:hint="cs"/>
          <w:rtl/>
        </w:rPr>
        <w:t>(</w:t>
      </w:r>
      <w:r w:rsidR="00CE4C70">
        <w:rPr>
          <w:rFonts w:hint="cs"/>
          <w:rtl/>
        </w:rPr>
        <w:t xml:space="preserve">ينزل ربنا كل ليلة إلى سماء الدنيا </w:t>
      </w:r>
      <w:r w:rsidR="00CE4C70">
        <w:rPr>
          <w:rFonts w:hint="cs"/>
          <w:rtl/>
        </w:rPr>
        <w:lastRenderedPageBreak/>
        <w:t>حين يبقى ثلث الليل الآخر فيقول من يدعوني فأستجيب له من يسألني فأعطيه من يستغفرني فأغفر له</w:t>
      </w:r>
      <w:r>
        <w:rPr>
          <w:rFonts w:hint="cs"/>
          <w:rtl/>
        </w:rPr>
        <w:t>)</w:t>
      </w:r>
      <w:r w:rsidR="00CE4C70">
        <w:rPr>
          <w:rFonts w:hint="cs"/>
          <w:rtl/>
        </w:rPr>
        <w:t>) رواه البخاري ومسلم وغيرهما</w:t>
      </w:r>
      <w:r w:rsidR="003D2693">
        <w:rPr>
          <w:rFonts w:hint="cs"/>
          <w:rtl/>
        </w:rPr>
        <w:t>،</w:t>
      </w:r>
      <w:r w:rsidR="00CE4C70">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يماري فيه إلا جهول مأفون</w:t>
      </w:r>
      <w:r w:rsidR="003D2693">
        <w:rPr>
          <w:rFonts w:hint="cs"/>
          <w:rtl/>
        </w:rPr>
        <w:t>،</w:t>
      </w:r>
      <w:r w:rsidR="00CE4C70">
        <w:rPr>
          <w:rFonts w:hint="cs"/>
          <w:rtl/>
        </w:rPr>
        <w:t xml:space="preserve"> </w:t>
      </w:r>
      <w:r>
        <w:rPr>
          <w:rFonts w:hint="cs"/>
          <w:rtl/>
        </w:rPr>
        <w:t>(</w:t>
      </w:r>
      <w:r w:rsidR="00CE4C70">
        <w:rPr>
          <w:rFonts w:hint="cs"/>
          <w:bCs/>
          <w:rtl/>
        </w:rPr>
        <w:t>سادسا</w:t>
      </w:r>
      <w:r>
        <w:rPr>
          <w:rFonts w:hint="cs"/>
          <w:bCs/>
          <w:rtl/>
        </w:rPr>
        <w:t xml:space="preserve">): </w:t>
      </w:r>
      <w:r w:rsidR="00CE4C70">
        <w:rPr>
          <w:rFonts w:hint="cs"/>
          <w:rtl/>
        </w:rPr>
        <w:t>نقول لهؤلاء ما قاله حجة الإسلام الغزالي</w:t>
      </w:r>
      <w:r w:rsidR="003D2693">
        <w:rPr>
          <w:rFonts w:hint="cs"/>
          <w:rtl/>
        </w:rPr>
        <w:t>،</w:t>
      </w:r>
      <w:r w:rsidR="00CE4C70">
        <w:rPr>
          <w:rFonts w:hint="cs"/>
          <w:rtl/>
        </w:rPr>
        <w:t xml:space="preserve"> ونصه</w:t>
      </w:r>
      <w:r>
        <w:rPr>
          <w:rFonts w:hint="cs"/>
          <w:rtl/>
        </w:rPr>
        <w:t xml:space="preserve">: </w:t>
      </w:r>
      <w:r w:rsidR="00CE4C70">
        <w:rPr>
          <w:rFonts w:hint="cs"/>
          <w:rtl/>
        </w:rPr>
        <w:t>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sidR="003D2693">
        <w:rPr>
          <w:rFonts w:hint="cs"/>
          <w:rtl/>
        </w:rPr>
        <w:t>،</w:t>
      </w:r>
      <w:r w:rsidR="00CE4C70">
        <w:rPr>
          <w:rFonts w:hint="cs"/>
          <w:rtl/>
        </w:rPr>
        <w:t xml:space="preserve"> </w:t>
      </w:r>
      <w:r>
        <w:rPr>
          <w:rFonts w:hint="cs"/>
          <w:rtl/>
        </w:rPr>
        <w:t>(</w:t>
      </w:r>
      <w:r w:rsidR="00CE4C70">
        <w:rPr>
          <w:rFonts w:hint="cs"/>
          <w:bCs/>
          <w:rtl/>
        </w:rPr>
        <w:t>الشبهة الثانية ودفعها</w:t>
      </w:r>
      <w:r>
        <w:rPr>
          <w:rFonts w:hint="cs"/>
          <w:bCs/>
          <w:rtl/>
        </w:rPr>
        <w:t xml:space="preserve">): </w:t>
      </w:r>
      <w:r w:rsidR="00CE4C70">
        <w:rPr>
          <w:rFonts w:hint="cs"/>
          <w:rtl/>
        </w:rPr>
        <w:t>قال الأستاذ الإمام الشيخ محمد عبده رحمه الله في حاشيته على العقائد العضدية</w:t>
      </w:r>
      <w:r>
        <w:rPr>
          <w:rFonts w:hint="cs"/>
          <w:rtl/>
        </w:rPr>
        <w:t xml:space="preserve">: </w:t>
      </w:r>
      <w:r w:rsidR="00CE4C70">
        <w:rPr>
          <w:rFonts w:hint="cs"/>
          <w:rtl/>
        </w:rPr>
        <w:t>فإن قلت إن كلام الله وكلام النبي مؤلف من الألفاظ العربية ومدلولاتها معلومة لدى أهل اللغة فيجب الأخذ بمدلول اللفظ كائنا ما كان</w:t>
      </w:r>
      <w:r w:rsidR="003D2693">
        <w:rPr>
          <w:rFonts w:hint="cs"/>
          <w:rtl/>
        </w:rPr>
        <w:t>،</w:t>
      </w:r>
      <w:r w:rsidR="00CE4C70">
        <w:rPr>
          <w:rFonts w:hint="cs"/>
          <w:rtl/>
        </w:rPr>
        <w:t xml:space="preserve"> قلت</w:t>
      </w:r>
      <w:r>
        <w:rPr>
          <w:rFonts w:hint="cs"/>
          <w:rtl/>
        </w:rPr>
        <w:t xml:space="preserve">: </w:t>
      </w:r>
      <w:r w:rsidR="00CE4C70">
        <w:rPr>
          <w:rFonts w:hint="cs"/>
          <w:rtl/>
        </w:rPr>
        <w:t>حينئذ لا يكون ناجيا إلا طائفا المجسمة الظاهريون القائلون بوجوب الأخذ بجميع النصوص وترك طريق الاستدلال رأسا مع أنه لا يخفي ما في آراء هذه الطائفة من الضلال والإضلال مع سلوكهم طريقا ليس يفيد اليقين بوجه فإن للتخاطبات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sidR="003D2693">
        <w:rPr>
          <w:rFonts w:hint="cs"/>
          <w:rtl/>
        </w:rPr>
        <w:t>،</w:t>
      </w:r>
      <w:r w:rsidR="00CE4C70">
        <w:rPr>
          <w:rFonts w:hint="cs"/>
          <w:rtl/>
        </w:rPr>
        <w:t xml:space="preserve"> وقال في قوله تعالى</w:t>
      </w:r>
      <w:r>
        <w:rPr>
          <w:rFonts w:hint="cs"/>
          <w:rtl/>
        </w:rPr>
        <w:t xml:space="preserve">: </w:t>
      </w:r>
      <w:r w:rsidR="003D2693">
        <w:rPr>
          <w:rFonts w:hint="cs"/>
          <w:rtl/>
        </w:rPr>
        <w:t>{</w:t>
      </w:r>
      <w:r w:rsidR="00CE4C70">
        <w:rPr>
          <w:rFonts w:hint="cs"/>
          <w:rtl/>
        </w:rPr>
        <w:t>ولقد أنزلنا إليكم آيات مبينات</w:t>
      </w:r>
      <w:r w:rsidR="003D2693">
        <w:rPr>
          <w:rFonts w:hint="cs"/>
          <w:rtl/>
        </w:rPr>
        <w:t>}</w:t>
      </w:r>
      <w:r>
        <w:rPr>
          <w:rFonts w:hint="cs"/>
          <w:rtl/>
        </w:rPr>
        <w:t xml:space="preserve">: </w:t>
      </w:r>
      <w:r w:rsidR="00CE4C70">
        <w:rPr>
          <w:rFonts w:hint="cs"/>
          <w:rtl/>
        </w:rPr>
        <w:t>إن الوحي من الله للنبي تنزيلا وإنزالا ونزولا لبيان علو مرتبة الربوبية لا أن هناك نزولا حسيا من مكان مرتفع إلى مكان منخفض</w:t>
      </w:r>
      <w:r w:rsidR="003D2693">
        <w:rPr>
          <w:rFonts w:hint="cs"/>
          <w:rtl/>
        </w:rPr>
        <w:t>،</w:t>
      </w:r>
      <w:r w:rsidR="00CE4C70">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sidR="003D2693">
        <w:rPr>
          <w:rFonts w:hint="cs"/>
          <w:rtl/>
        </w:rPr>
        <w:t>،</w:t>
      </w:r>
      <w:r w:rsidR="00CE4C70">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w:t>
      </w:r>
      <w:r w:rsidR="00CE4C70">
        <w:rPr>
          <w:rFonts w:hint="cs"/>
          <w:rtl/>
        </w:rPr>
        <w:lastRenderedPageBreak/>
        <w:t>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sidR="003D2693">
        <w:rPr>
          <w:rFonts w:hint="cs"/>
          <w:rtl/>
        </w:rPr>
        <w:t>،</w:t>
      </w:r>
      <w:r w:rsidR="00CE4C70">
        <w:rPr>
          <w:rFonts w:hint="cs"/>
          <w:rtl/>
        </w:rPr>
        <w:t xml:space="preserve"> </w:t>
      </w:r>
      <w:r>
        <w:rPr>
          <w:rFonts w:hint="cs"/>
          <w:rtl/>
        </w:rPr>
        <w:t>(</w:t>
      </w:r>
      <w:r w:rsidR="00CE4C70">
        <w:rPr>
          <w:rFonts w:hint="cs"/>
          <w:bCs/>
          <w:rtl/>
        </w:rPr>
        <w:t>الشبهة الثالثة ودفعها</w:t>
      </w:r>
      <w:r>
        <w:rPr>
          <w:rFonts w:hint="cs"/>
          <w:bCs/>
          <w:rtl/>
        </w:rPr>
        <w:t xml:space="preserve">): </w:t>
      </w:r>
      <w:r w:rsidR="00CE4C70">
        <w:rPr>
          <w:rFonts w:hint="cs"/>
          <w:rtl/>
        </w:rPr>
        <w:t>نقل السيوطي عن بعضهم أنه قال</w:t>
      </w:r>
      <w:r>
        <w:rPr>
          <w:rFonts w:hint="cs"/>
          <w:rtl/>
        </w:rPr>
        <w:t xml:space="preserve">: </w:t>
      </w:r>
      <w:r w:rsidR="00CE4C70">
        <w:rPr>
          <w:rFonts w:hint="cs"/>
          <w:rtl/>
        </w:rPr>
        <w:t>إن قيل ما الحكمة في إنزال المتشابه ممن أراد لعباده البيان والهدى</w:t>
      </w:r>
      <w:r w:rsidR="003D2693">
        <w:rPr>
          <w:rFonts w:hint="cs"/>
          <w:rtl/>
        </w:rPr>
        <w:t>،</w:t>
      </w:r>
      <w:r w:rsidR="00CE4C70">
        <w:rPr>
          <w:rFonts w:hint="cs"/>
          <w:rtl/>
        </w:rPr>
        <w:t xml:space="preserve"> قلنا</w:t>
      </w:r>
      <w:r>
        <w:rPr>
          <w:rFonts w:hint="cs"/>
          <w:rtl/>
        </w:rPr>
        <w:t xml:space="preserve">: </w:t>
      </w:r>
      <w:r w:rsidR="00CE4C70">
        <w:rPr>
          <w:rFonts w:hint="cs"/>
          <w:rtl/>
        </w:rPr>
        <w:t>إن كان أي المتشابه مما يمكن علمه فله فوائد منها الحث للعلماء على النظر الموجب للعلم بغوامضه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Pr>
          <w:rFonts w:hint="cs"/>
          <w:rtl/>
        </w:rPr>
        <w:t xml:space="preserve">، </w:t>
      </w:r>
      <w:r w:rsidR="00CE4C70">
        <w:rPr>
          <w:rFonts w:hint="cs"/>
          <w:rtl/>
        </w:rPr>
        <w:t>ونسترعي نظرك هنا إلى ما أسلفناه في الحكم الماضية</w:t>
      </w:r>
      <w:r w:rsidR="003D2693">
        <w:rPr>
          <w:rFonts w:hint="cs"/>
          <w:rtl/>
        </w:rPr>
        <w:t>،</w:t>
      </w:r>
      <w:r w:rsidR="00CE4C70">
        <w:rPr>
          <w:rFonts w:hint="cs"/>
          <w:rtl/>
        </w:rPr>
        <w:t xml:space="preserve"> ثم إلى ما ذكره ابن اللبان في مقدمة كتابه رد الآيات المتشابهات إلى الآيات المحكمات</w:t>
      </w:r>
      <w:r w:rsidR="003D2693">
        <w:rPr>
          <w:rFonts w:hint="cs"/>
          <w:rtl/>
        </w:rPr>
        <w:t>،</w:t>
      </w:r>
      <w:r w:rsidR="00CE4C70">
        <w:rPr>
          <w:rFonts w:hint="cs"/>
          <w:rtl/>
        </w:rPr>
        <w:t xml:space="preserve"> إذ قال ما خلاصته</w:t>
      </w:r>
      <w:r>
        <w:rPr>
          <w:rFonts w:hint="cs"/>
          <w:rtl/>
        </w:rPr>
        <w:t xml:space="preserve">: </w:t>
      </w:r>
      <w:r w:rsidR="00CE4C70">
        <w:rPr>
          <w:rFonts w:hint="cs"/>
          <w:rtl/>
        </w:rPr>
        <w:t>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Pr>
          <w:rFonts w:hint="cs"/>
          <w:rtl/>
        </w:rPr>
        <w:t xml:space="preserve"> </w:t>
      </w:r>
      <w:r w:rsidR="00CE4C70">
        <w:rPr>
          <w:rFonts w:hint="cs"/>
          <w:rtl/>
        </w:rPr>
        <w:t xml:space="preserve">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الجثمانية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w:t>
      </w:r>
      <w:r w:rsidR="00CE4C70">
        <w:rPr>
          <w:rFonts w:hint="cs"/>
          <w:rtl/>
        </w:rPr>
        <w:lastRenderedPageBreak/>
        <w:t>اهـ ما أردنا نقله</w:t>
      </w:r>
      <w:r w:rsidR="003D2693">
        <w:rPr>
          <w:rFonts w:hint="cs"/>
          <w:bCs/>
          <w:rtl/>
        </w:rPr>
        <w:t>،</w:t>
      </w:r>
      <w:r w:rsidR="00CE4C70">
        <w:rPr>
          <w:rFonts w:hint="cs"/>
          <w:bCs/>
          <w:rtl/>
        </w:rPr>
        <w:t xml:space="preserve"> </w:t>
      </w:r>
      <w:r>
        <w:rPr>
          <w:rFonts w:hint="cs"/>
          <w:bCs/>
          <w:rtl/>
        </w:rPr>
        <w:t>(</w:t>
      </w:r>
      <w:r w:rsidR="00CE4C70">
        <w:rPr>
          <w:rFonts w:hint="cs"/>
          <w:bCs/>
          <w:rtl/>
        </w:rPr>
        <w:t>الشبهة الرابعة ودفعها</w:t>
      </w:r>
      <w:r>
        <w:rPr>
          <w:rFonts w:hint="cs"/>
          <w:rtl/>
        </w:rPr>
        <w:t xml:space="preserve">): </w:t>
      </w:r>
      <w:r w:rsidR="00CE4C70">
        <w:rPr>
          <w:rFonts w:hint="cs"/>
          <w:rtl/>
        </w:rPr>
        <w:t>نقل السيوطي أيضا عن الإمام فخر الدين الرازي أنه قال</w:t>
      </w:r>
      <w:r>
        <w:rPr>
          <w:rFonts w:hint="cs"/>
          <w:rtl/>
        </w:rPr>
        <w:t xml:space="preserve">: </w:t>
      </w:r>
      <w:r w:rsidR="00CE4C70">
        <w:rPr>
          <w:rFonts w:hint="cs"/>
          <w:rtl/>
        </w:rPr>
        <w:t>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sidR="003D2693">
        <w:rPr>
          <w:rFonts w:hint="cs"/>
          <w:rtl/>
        </w:rPr>
        <w:t>،</w:t>
      </w:r>
      <w:r w:rsidR="00CE4C70">
        <w:rPr>
          <w:rFonts w:hint="cs"/>
          <w:rtl/>
        </w:rPr>
        <w:t xml:space="preserve"> فالجبري متمسك بآيات الجبر كقوله تعالى</w:t>
      </w:r>
      <w:r>
        <w:rPr>
          <w:rFonts w:hint="cs"/>
          <w:rtl/>
        </w:rPr>
        <w:t xml:space="preserve">: </w:t>
      </w:r>
      <w:r w:rsidR="003D2693">
        <w:rPr>
          <w:rFonts w:hint="cs"/>
          <w:rtl/>
        </w:rPr>
        <w:t>{</w:t>
      </w:r>
      <w:r w:rsidR="00CE4C70">
        <w:rPr>
          <w:rFonts w:hint="cs"/>
          <w:rtl/>
        </w:rPr>
        <w:t>وجعلنا على قلوبهم أكنة أن يفقهوه وفي آذانهم وقرا</w:t>
      </w:r>
      <w:r w:rsidR="003D2693">
        <w:rPr>
          <w:rFonts w:hint="cs"/>
          <w:rtl/>
        </w:rPr>
        <w:t>}،</w:t>
      </w:r>
      <w:r w:rsidR="00CE4C70">
        <w:rPr>
          <w:rFonts w:hint="cs"/>
          <w:rtl/>
        </w:rPr>
        <w:t xml:space="preserve"> والقدري يقول هذا مذهب الكفار بدليل أنه تعالى حكى عنهم ذلك في معرض الذم في قوله</w:t>
      </w:r>
      <w:r>
        <w:rPr>
          <w:rFonts w:hint="cs"/>
          <w:rtl/>
        </w:rPr>
        <w:t xml:space="preserve">: </w:t>
      </w:r>
      <w:r w:rsidR="003D2693">
        <w:rPr>
          <w:rFonts w:hint="cs"/>
          <w:rtl/>
        </w:rPr>
        <w:t>{</w:t>
      </w:r>
      <w:r w:rsidR="00CE4C70">
        <w:rPr>
          <w:rFonts w:hint="cs"/>
          <w:rtl/>
        </w:rPr>
        <w:t>وقالوا قلوبنا في أكنة مما تدعونا إليه وفي آذاننا وقر</w:t>
      </w:r>
      <w:r w:rsidR="003D2693">
        <w:rPr>
          <w:rFonts w:hint="cs"/>
          <w:rtl/>
        </w:rPr>
        <w:t>}،</w:t>
      </w:r>
      <w:r w:rsidR="00CE4C70">
        <w:rPr>
          <w:rFonts w:hint="cs"/>
          <w:rtl/>
        </w:rPr>
        <w:t xml:space="preserve"> وفي موضع آخر</w:t>
      </w:r>
      <w:r>
        <w:rPr>
          <w:rFonts w:hint="cs"/>
          <w:rtl/>
        </w:rPr>
        <w:t xml:space="preserve">: </w:t>
      </w:r>
      <w:r w:rsidR="003D2693">
        <w:rPr>
          <w:rFonts w:hint="cs"/>
          <w:rtl/>
        </w:rPr>
        <w:t>{</w:t>
      </w:r>
      <w:r w:rsidR="00CE4C70">
        <w:rPr>
          <w:rFonts w:hint="cs"/>
          <w:rtl/>
        </w:rPr>
        <w:t>وقالوا قلوبنا غلف</w:t>
      </w:r>
      <w:r w:rsidR="003D2693">
        <w:rPr>
          <w:rFonts w:hint="cs"/>
          <w:rtl/>
        </w:rPr>
        <w:t>}،</w:t>
      </w:r>
      <w:r w:rsidR="00CE4C70">
        <w:rPr>
          <w:rFonts w:hint="cs"/>
          <w:rtl/>
        </w:rPr>
        <w:t xml:space="preserve"> ومنكر الرؤية متمسك بقوله تعالى</w:t>
      </w:r>
      <w:r>
        <w:rPr>
          <w:rFonts w:hint="cs"/>
          <w:rtl/>
        </w:rPr>
        <w:t xml:space="preserve">: </w:t>
      </w:r>
      <w:r w:rsidR="003D2693">
        <w:rPr>
          <w:rFonts w:hint="cs"/>
          <w:rtl/>
        </w:rPr>
        <w:t>{</w:t>
      </w:r>
      <w:r w:rsidR="00CE4C70">
        <w:rPr>
          <w:rFonts w:hint="cs"/>
          <w:rtl/>
        </w:rPr>
        <w:t>لا تدركه الأبصار</w:t>
      </w:r>
      <w:r w:rsidR="003D2693">
        <w:rPr>
          <w:rFonts w:hint="cs"/>
          <w:rtl/>
        </w:rPr>
        <w:t>}،</w:t>
      </w:r>
      <w:r w:rsidR="00CE4C70">
        <w:rPr>
          <w:rFonts w:hint="cs"/>
          <w:rtl/>
        </w:rPr>
        <w:t xml:space="preserve"> ومثبت الجهة متمسك بقوله تعالى</w:t>
      </w:r>
      <w:r>
        <w:rPr>
          <w:rFonts w:hint="cs"/>
          <w:rtl/>
        </w:rPr>
        <w:t xml:space="preserve">: </w:t>
      </w:r>
      <w:r w:rsidR="003D2693">
        <w:rPr>
          <w:rFonts w:hint="cs"/>
          <w:rtl/>
        </w:rPr>
        <w:t>{</w:t>
      </w:r>
      <w:r w:rsidR="00CE4C70">
        <w:rPr>
          <w:rFonts w:hint="cs"/>
          <w:rtl/>
        </w:rPr>
        <w:t>يخافون ربهم من فوقهم</w:t>
      </w:r>
      <w:r w:rsidR="003D2693">
        <w:rPr>
          <w:rFonts w:hint="cs"/>
          <w:rtl/>
        </w:rPr>
        <w:t>}،</w:t>
      </w:r>
      <w:r w:rsidR="00CE4C70">
        <w:rPr>
          <w:rFonts w:hint="cs"/>
          <w:rtl/>
        </w:rPr>
        <w:t xml:space="preserve"> </w:t>
      </w:r>
      <w:r w:rsidR="003D2693">
        <w:rPr>
          <w:rFonts w:hint="cs"/>
          <w:rtl/>
        </w:rPr>
        <w:t>{</w:t>
      </w:r>
      <w:r w:rsidR="00CE4C70">
        <w:rPr>
          <w:rFonts w:hint="cs"/>
          <w:rtl/>
        </w:rPr>
        <w:t>الرحمن على العرش استوى</w:t>
      </w:r>
      <w:r w:rsidR="003D2693">
        <w:rPr>
          <w:rFonts w:hint="cs"/>
          <w:rtl/>
        </w:rPr>
        <w:t>}،</w:t>
      </w:r>
      <w:r w:rsidR="00CE4C70">
        <w:rPr>
          <w:rFonts w:hint="cs"/>
          <w:rtl/>
        </w:rPr>
        <w:t xml:space="preserve"> والثاني متمسك بقوله تعالى</w:t>
      </w:r>
      <w:r>
        <w:rPr>
          <w:rFonts w:hint="cs"/>
          <w:rtl/>
        </w:rPr>
        <w:t xml:space="preserve">: </w:t>
      </w:r>
      <w:r w:rsidR="003D2693">
        <w:rPr>
          <w:rFonts w:hint="cs"/>
          <w:rtl/>
        </w:rPr>
        <w:t>{</w:t>
      </w:r>
      <w:r w:rsidR="00CE4C70">
        <w:rPr>
          <w:rFonts w:hint="cs"/>
          <w:rtl/>
        </w:rPr>
        <w:t>ليس كمثله شيء</w:t>
      </w:r>
      <w:r w:rsidR="003D2693">
        <w:rPr>
          <w:rFonts w:hint="cs"/>
          <w:rtl/>
        </w:rPr>
        <w:t>}</w:t>
      </w:r>
      <w:r w:rsidR="00CE4C70">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sidR="003D2693">
        <w:rPr>
          <w:rFonts w:hint="cs"/>
          <w:rtl/>
        </w:rPr>
        <w:t>،</w:t>
      </w:r>
      <w:r w:rsidR="00CE4C70">
        <w:rPr>
          <w:rFonts w:hint="cs"/>
          <w:rtl/>
        </w:rPr>
        <w:t xml:space="preserve"> والجواب أن العلماء ذكروا لوقوع المتشابه فيه فوائد</w:t>
      </w:r>
      <w:r w:rsidR="003D2693">
        <w:rPr>
          <w:rFonts w:hint="cs"/>
          <w:rtl/>
        </w:rPr>
        <w:t>،</w:t>
      </w:r>
      <w:r w:rsidR="00CE4C70">
        <w:rPr>
          <w:rFonts w:hint="cs"/>
          <w:rtl/>
        </w:rPr>
        <w:t xml:space="preserve"> منها</w:t>
      </w:r>
      <w:r>
        <w:rPr>
          <w:rFonts w:hint="cs"/>
          <w:rtl/>
        </w:rPr>
        <w:t xml:space="preserve">: </w:t>
      </w:r>
      <w:r w:rsidR="00CE4C70">
        <w:rPr>
          <w:rFonts w:hint="cs"/>
          <w:rtl/>
        </w:rPr>
        <w:t>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Pr>
          <w:rFonts w:hint="cs"/>
          <w:rtl/>
        </w:rPr>
        <w:t>، (</w:t>
      </w:r>
      <w:r w:rsidR="00CE4C70">
        <w:rPr>
          <w:rFonts w:hint="cs"/>
          <w:bCs/>
          <w:rtl/>
        </w:rPr>
        <w:t>الشبهة الخامسة ودفعها</w:t>
      </w:r>
      <w:r>
        <w:rPr>
          <w:rFonts w:hint="cs"/>
          <w:rtl/>
        </w:rPr>
        <w:t xml:space="preserve">: </w:t>
      </w:r>
      <w:r w:rsidR="00CE4C70">
        <w:rPr>
          <w:rFonts w:hint="cs"/>
          <w:rtl/>
        </w:rPr>
        <w:t>قال السيوطي في كتابه الإتقان</w:t>
      </w:r>
      <w:r>
        <w:rPr>
          <w:rFonts w:hint="cs"/>
          <w:rtl/>
        </w:rPr>
        <w:t xml:space="preserve">: </w:t>
      </w:r>
      <w:r w:rsidR="00CE4C70">
        <w:rPr>
          <w:rFonts w:hint="cs"/>
          <w:rtl/>
        </w:rPr>
        <w:t>أورد بعضهم سؤالا وهو أنه هل للمحكم مزية على المتشابه أو لا فإن قلتم بالثاني فهو خلاف الإجماع</w:t>
      </w:r>
      <w:r w:rsidR="003D2693">
        <w:rPr>
          <w:rFonts w:hint="cs"/>
          <w:rtl/>
        </w:rPr>
        <w:t>،</w:t>
      </w:r>
      <w:r w:rsidR="00CE4C70">
        <w:rPr>
          <w:rFonts w:hint="cs"/>
          <w:rtl/>
        </w:rPr>
        <w:t xml:space="preserve"> وإلا فقد نقضتم أصلكم في أن جميع كلامه سبحانه سواء وإنه منزل بالحكمة</w:t>
      </w:r>
      <w:r w:rsidR="003D2693">
        <w:rPr>
          <w:rFonts w:hint="cs"/>
          <w:rtl/>
        </w:rPr>
        <w:t>،</w:t>
      </w:r>
      <w:r w:rsidR="00CE4C70">
        <w:rPr>
          <w:rFonts w:hint="cs"/>
          <w:rtl/>
        </w:rPr>
        <w:t xml:space="preserve"> وأجاب أبو عبد الله النكرباذي</w:t>
      </w:r>
      <w:r>
        <w:rPr>
          <w:rFonts w:hint="cs"/>
          <w:rtl/>
        </w:rPr>
        <w:t xml:space="preserve">: </w:t>
      </w:r>
      <w:r w:rsidR="00CE4C70">
        <w:rPr>
          <w:rFonts w:hint="cs"/>
          <w:rtl/>
        </w:rPr>
        <w:t>بأن المحكم كالمتشابه من وجه ويخالفه من وجه</w:t>
      </w:r>
      <w:r w:rsidR="003D2693">
        <w:rPr>
          <w:rFonts w:hint="cs"/>
          <w:rtl/>
        </w:rPr>
        <w:t>،</w:t>
      </w:r>
      <w:r w:rsidR="00CE4C70">
        <w:rPr>
          <w:rFonts w:hint="cs"/>
          <w:rtl/>
        </w:rPr>
        <w:t xml:space="preserve"> فيتفقان في أن الاستدلال بهما لا يمكن إلا بعد معرفة حكمة الواضع وأنه لا يختار القبيح</w:t>
      </w:r>
      <w:r w:rsidR="003D2693">
        <w:rPr>
          <w:rFonts w:hint="cs"/>
          <w:rtl/>
        </w:rPr>
        <w:t>،</w:t>
      </w:r>
      <w:r w:rsidR="00CE4C70">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sidR="003D2693">
        <w:rPr>
          <w:rFonts w:hint="cs"/>
          <w:rtl/>
        </w:rPr>
        <w:t>،</w:t>
      </w:r>
      <w:r w:rsidR="00CE4C70">
        <w:rPr>
          <w:rFonts w:hint="cs"/>
          <w:rtl/>
        </w:rPr>
        <w:t xml:space="preserve"> ولأن المحكم أصل والعلم بالأصل أسبق ولأن المحكم يعلم مفصلا والمتشابه لا يعلم إلا مجملا اهـ</w:t>
      </w:r>
      <w:r w:rsidR="003D2693">
        <w:rPr>
          <w:rFonts w:hint="cs"/>
          <w:rtl/>
        </w:rPr>
        <w:t>،</w:t>
      </w:r>
      <w:r w:rsidR="00CE4C70">
        <w:rPr>
          <w:rFonts w:hint="cs"/>
          <w:rtl/>
        </w:rPr>
        <w:t xml:space="preserve"> أقول</w:t>
      </w:r>
      <w:r>
        <w:rPr>
          <w:rFonts w:hint="cs"/>
          <w:rtl/>
        </w:rPr>
        <w:t xml:space="preserve">: </w:t>
      </w:r>
      <w:r w:rsidR="00CE4C70">
        <w:rPr>
          <w:rFonts w:hint="cs"/>
          <w:rtl/>
        </w:rPr>
        <w:t>ويمكن دفع هذه الشبهة بوجه أقرب</w:t>
      </w:r>
      <w:r w:rsidR="003D2693">
        <w:rPr>
          <w:rFonts w:hint="cs"/>
          <w:rtl/>
        </w:rPr>
        <w:t>،</w:t>
      </w:r>
      <w:r w:rsidR="00CE4C70">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w:t>
      </w:r>
      <w:r w:rsidR="00CE4C70">
        <w:rPr>
          <w:rFonts w:hint="cs"/>
          <w:rtl/>
        </w:rPr>
        <w:lastRenderedPageBreak/>
        <w:t>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sidR="003D2693">
        <w:rPr>
          <w:rFonts w:hint="cs"/>
          <w:rtl/>
        </w:rPr>
        <w:t>،</w:t>
      </w:r>
      <w:r w:rsidR="00CE4C70">
        <w:rPr>
          <w:rFonts w:hint="cs"/>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اميتاز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sidR="003D2693">
        <w:rPr>
          <w:rFonts w:hint="cs"/>
          <w:rtl/>
        </w:rPr>
        <w:t>،</w:t>
      </w:r>
      <w:r w:rsidR="00CE4C70">
        <w:rPr>
          <w:rFonts w:hint="cs"/>
          <w:rtl/>
        </w:rPr>
        <w:t xml:space="preserve"> </w:t>
      </w:r>
      <w:r>
        <w:rPr>
          <w:rFonts w:hint="cs"/>
          <w:bCs/>
          <w:rtl/>
        </w:rPr>
        <w:t>(</w:t>
      </w:r>
      <w:r w:rsidR="00CE4C70">
        <w:rPr>
          <w:rFonts w:hint="cs"/>
          <w:bCs/>
          <w:rtl/>
        </w:rPr>
        <w:t>الشبهة السادسة ودفعها</w:t>
      </w:r>
      <w:r>
        <w:rPr>
          <w:rFonts w:hint="cs"/>
          <w:bCs/>
          <w:rtl/>
        </w:rPr>
        <w:t xml:space="preserve">): </w:t>
      </w:r>
      <w:r w:rsidR="00CE4C70">
        <w:rPr>
          <w:rFonts w:hint="cs"/>
          <w:rtl/>
        </w:rPr>
        <w:t>يقولون إن الناظر في موقف السلف والخلف من المتشابه يجزم بأنهم جميعا مؤولون</w:t>
      </w:r>
      <w:r w:rsidR="003D2693">
        <w:rPr>
          <w:rFonts w:hint="cs"/>
          <w:rtl/>
        </w:rPr>
        <w:t>،</w:t>
      </w:r>
      <w:r w:rsidR="00CE4C70">
        <w:rPr>
          <w:rFonts w:hint="cs"/>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sidR="003D2693">
        <w:rPr>
          <w:rFonts w:hint="cs"/>
          <w:rtl/>
        </w:rPr>
        <w:t>،</w:t>
      </w:r>
      <w:r w:rsidR="00CE4C70">
        <w:rPr>
          <w:rFonts w:hint="cs"/>
          <w:rtl/>
        </w:rPr>
        <w:t xml:space="preserve"> وندفع هذه الشبهة أولا</w:t>
      </w:r>
      <w:r>
        <w:rPr>
          <w:rFonts w:hint="cs"/>
          <w:rtl/>
        </w:rPr>
        <w:t xml:space="preserve">: </w:t>
      </w:r>
      <w:r w:rsidR="00CE4C70">
        <w:rPr>
          <w:rFonts w:hint="cs"/>
          <w:rtl/>
        </w:rPr>
        <w:t>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sidR="003D2693">
        <w:rPr>
          <w:rFonts w:hint="cs"/>
          <w:rtl/>
        </w:rPr>
        <w:t>،</w:t>
      </w:r>
      <w:r w:rsidR="00CE4C70">
        <w:rPr>
          <w:rFonts w:hint="cs"/>
          <w:rtl/>
        </w:rPr>
        <w:t xml:space="preserve"> ثانيا</w:t>
      </w:r>
      <w:r>
        <w:rPr>
          <w:rFonts w:hint="cs"/>
          <w:rtl/>
        </w:rPr>
        <w:t xml:space="preserve">: </w:t>
      </w:r>
      <w:r w:rsidR="00CE4C70">
        <w:rPr>
          <w:rFonts w:hint="cs"/>
          <w:rtl/>
        </w:rPr>
        <w:t>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Pr>
          <w:rFonts w:hint="cs"/>
          <w:rtl/>
        </w:rPr>
        <w:t xml:space="preserve">: </w:t>
      </w:r>
      <w:r w:rsidR="003D2693">
        <w:rPr>
          <w:rFonts w:hint="cs"/>
          <w:rtl/>
        </w:rPr>
        <w:t>{</w:t>
      </w:r>
      <w:r w:rsidR="00CE4C70">
        <w:rPr>
          <w:rFonts w:hint="cs"/>
          <w:rtl/>
        </w:rPr>
        <w:t>وأما الذين في قلوبهم زيغ</w:t>
      </w:r>
      <w:r w:rsidR="003D2693">
        <w:rPr>
          <w:rFonts w:hint="cs"/>
          <w:rtl/>
        </w:rPr>
        <w:t>}،</w:t>
      </w:r>
      <w:r w:rsidR="00CE4C70">
        <w:rPr>
          <w:rFonts w:hint="cs"/>
          <w:rtl/>
        </w:rPr>
        <w:t xml:space="preserve"> أي ميل عن الاستقامة والحجة إلى الهوى والشهوة</w:t>
      </w:r>
      <w:r w:rsidR="003D2693">
        <w:rPr>
          <w:rFonts w:hint="cs"/>
          <w:rtl/>
        </w:rPr>
        <w:t>،</w:t>
      </w:r>
      <w:r w:rsidR="00CE4C70">
        <w:rPr>
          <w:rFonts w:hint="cs"/>
          <w:rtl/>
        </w:rPr>
        <w:t xml:space="preserve"> أما التأويل القائم على تحكيم البراهين القاطعة واتباع الهداية الراشدة فليس من هذا القبيل الذي حظره الله وحرمه</w:t>
      </w:r>
      <w:r w:rsidR="003D2693">
        <w:rPr>
          <w:rFonts w:hint="cs"/>
          <w:rtl/>
        </w:rPr>
        <w:t>،</w:t>
      </w:r>
      <w:r w:rsidR="00CE4C70">
        <w:rPr>
          <w:rFonts w:hint="cs"/>
          <w:rtl/>
        </w:rPr>
        <w:t xml:space="preserve"> وكيف ينهانا عنه وقد أمرنا به ضمنا بإيجاب رد المتشابهات إلى المحكمات إذ جعل هذه </w:t>
      </w:r>
      <w:r w:rsidR="00CE4C70">
        <w:rPr>
          <w:rFonts w:hint="cs"/>
          <w:rtl/>
        </w:rPr>
        <w:lastRenderedPageBreak/>
        <w:t>المحكمات هي أم الكتاب على ما سبق بيانه ثم كيف يكون مثل هذا التأويل الراشد محرما وقد دعا به الرسول لابن عباس فقال في الحديث المشهور</w:t>
      </w:r>
      <w:r>
        <w:rPr>
          <w:rFonts w:hint="cs"/>
          <w:rtl/>
        </w:rPr>
        <w:t xml:space="preserve">: </w:t>
      </w:r>
      <w:r w:rsidR="00CE4C70">
        <w:rPr>
          <w:rFonts w:hint="cs"/>
          <w:rtl/>
        </w:rPr>
        <w:t>(</w:t>
      </w:r>
      <w:r>
        <w:rPr>
          <w:rFonts w:hint="cs"/>
          <w:rtl/>
        </w:rPr>
        <w:t>(</w:t>
      </w:r>
      <w:r w:rsidR="00CE4C70">
        <w:rPr>
          <w:rFonts w:hint="cs"/>
          <w:rtl/>
        </w:rPr>
        <w:t>اللهم فقهه في الدين وعلمه التأويل</w:t>
      </w:r>
      <w:r>
        <w:rPr>
          <w:rFonts w:hint="cs"/>
          <w:rtl/>
        </w:rPr>
        <w:t>)</w:t>
      </w:r>
      <w:r w:rsidR="00CE4C70">
        <w:rPr>
          <w:rFonts w:hint="cs"/>
          <w:rtl/>
        </w:rPr>
        <w:t>)</w:t>
      </w:r>
      <w:r w:rsidR="003D2693">
        <w:rPr>
          <w:rFonts w:hint="cs"/>
          <w:rtl/>
        </w:rPr>
        <w:t>،</w:t>
      </w:r>
      <w:r w:rsidR="00CE4C70">
        <w:rPr>
          <w:rFonts w:hint="cs"/>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Pr>
          <w:rFonts w:hint="cs"/>
          <w:rtl/>
        </w:rPr>
        <w:t xml:space="preserve"> </w:t>
      </w:r>
      <w:r w:rsidR="00CE4C70">
        <w:rPr>
          <w:rFonts w:hint="cs"/>
          <w:rtl/>
        </w:rPr>
        <w:t>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Pr>
          <w:rFonts w:hint="cs"/>
          <w:rtl/>
        </w:rPr>
        <w:t>)</w:t>
      </w:r>
      <w:r w:rsidR="00CE4C70">
        <w:rPr>
          <w:rFonts w:hint="cs"/>
          <w:rtl/>
        </w:rPr>
        <w:t xml:space="preserve"> أهـ </w:t>
      </w:r>
      <w:r w:rsidR="003D2693">
        <w:rPr>
          <w:rFonts w:hint="cs"/>
          <w:rtl/>
        </w:rPr>
        <w:t>[</w:t>
      </w:r>
      <w:r w:rsidR="00CE4C70">
        <w:rPr>
          <w:rFonts w:hint="cs"/>
          <w:rtl/>
        </w:rPr>
        <w:t>مناهل العرفان ج</w:t>
      </w:r>
      <w:r>
        <w:rPr>
          <w:rFonts w:hint="cs"/>
          <w:rtl/>
        </w:rPr>
        <w:t xml:space="preserve">: </w:t>
      </w:r>
      <w:r w:rsidR="00CE4C70">
        <w:rPr>
          <w:rFonts w:hint="cs"/>
          <w:rtl/>
        </w:rPr>
        <w:t>2 ص</w:t>
      </w:r>
      <w:r>
        <w:rPr>
          <w:rFonts w:hint="cs"/>
          <w:rtl/>
        </w:rPr>
        <w:t xml:space="preserve">: </w:t>
      </w:r>
      <w:r w:rsidR="00CE4C70">
        <w:rPr>
          <w:rFonts w:hint="cs"/>
          <w:rtl/>
        </w:rPr>
        <w:t>206 إلى 217</w:t>
      </w:r>
      <w:r w:rsidR="003D2693">
        <w:rPr>
          <w:rFonts w:hint="cs"/>
          <w:rtl/>
        </w:rPr>
        <w:t>]،</w:t>
      </w:r>
    </w:p>
    <w:p w14:paraId="0C7C765A" w14:textId="0544C103" w:rsidR="00CE4C70" w:rsidRDefault="00DE0363" w:rsidP="00B23C50">
      <w:pPr>
        <w:spacing w:after="0"/>
        <w:jc w:val="center"/>
        <w:rPr>
          <w:bCs/>
          <w:rtl/>
        </w:rPr>
      </w:pPr>
      <w:r>
        <w:rPr>
          <w:rFonts w:hint="cs"/>
          <w:bCs/>
          <w:rtl/>
        </w:rPr>
        <w:t>***</w:t>
      </w:r>
    </w:p>
    <w:p w14:paraId="4B0C6B06" w14:textId="77777777" w:rsidR="00CF349E" w:rsidRPr="00CF349E" w:rsidRDefault="003D2693" w:rsidP="00CF349E">
      <w:pPr>
        <w:pStyle w:val="2"/>
        <w:bidi/>
        <w:rPr>
          <w:sz w:val="32"/>
          <w:szCs w:val="32"/>
          <w:u w:val="none"/>
        </w:rPr>
      </w:pPr>
      <w:r w:rsidRPr="00CF349E">
        <w:rPr>
          <w:rFonts w:hint="cs"/>
          <w:sz w:val="32"/>
          <w:szCs w:val="32"/>
          <w:u w:val="none"/>
          <w:rtl/>
        </w:rPr>
        <w:t>[</w:t>
      </w:r>
      <w:r w:rsidR="00CE4C70" w:rsidRPr="00CF349E">
        <w:rPr>
          <w:rFonts w:hint="cs"/>
          <w:sz w:val="32"/>
          <w:szCs w:val="32"/>
          <w:u w:val="none"/>
          <w:rtl/>
        </w:rPr>
        <w:t>9</w:t>
      </w:r>
      <w:r w:rsidRPr="00CF349E">
        <w:rPr>
          <w:rFonts w:hint="cs"/>
          <w:sz w:val="32"/>
          <w:szCs w:val="32"/>
          <w:u w:val="none"/>
          <w:rtl/>
        </w:rPr>
        <w:t>]</w:t>
      </w:r>
      <w:r w:rsidR="00CE4C70" w:rsidRPr="00CF349E">
        <w:rPr>
          <w:rFonts w:hint="cs"/>
          <w:sz w:val="32"/>
          <w:szCs w:val="32"/>
          <w:u w:val="none"/>
          <w:rtl/>
        </w:rPr>
        <w:t xml:space="preserve"> ما قاله الشيخ عبد الله بن عبد الرحمن المكي الهاشمي في كتابه السلفية المعاصرة مناقشات وردود</w:t>
      </w:r>
      <w:r w:rsidR="00B23C50" w:rsidRPr="00CF349E">
        <w:rPr>
          <w:rFonts w:hint="cs"/>
          <w:sz w:val="32"/>
          <w:szCs w:val="32"/>
          <w:u w:val="none"/>
          <w:rtl/>
        </w:rPr>
        <w:t xml:space="preserve">: </w:t>
      </w:r>
      <w:r w:rsidR="00CE4C70" w:rsidRPr="00CF349E">
        <w:rPr>
          <w:rFonts w:hint="cs"/>
          <w:sz w:val="32"/>
          <w:szCs w:val="32"/>
          <w:u w:val="none"/>
          <w:rtl/>
        </w:rPr>
        <w:t xml:space="preserve">في كتابه القيم </w:t>
      </w:r>
      <w:r w:rsidRPr="00CF349E">
        <w:rPr>
          <w:rFonts w:hint="cs"/>
          <w:sz w:val="32"/>
          <w:szCs w:val="32"/>
          <w:u w:val="none"/>
          <w:rtl/>
        </w:rPr>
        <w:t>[</w:t>
      </w:r>
      <w:r w:rsidR="00CE4C70" w:rsidRPr="00CF349E">
        <w:rPr>
          <w:rFonts w:hint="cs"/>
          <w:sz w:val="32"/>
          <w:szCs w:val="32"/>
          <w:u w:val="none"/>
          <w:rtl/>
        </w:rPr>
        <w:t>السلفية المعاصرة مناقشات وردود] في درة تجديدية تكتب بماء الذهب في إصلاح السلفية وتطهيرها من ادران الحشو والتجسيم</w:t>
      </w:r>
      <w:r w:rsidR="00B23C50" w:rsidRPr="00CF349E">
        <w:rPr>
          <w:rFonts w:hint="cs"/>
          <w:sz w:val="32"/>
          <w:szCs w:val="32"/>
          <w:u w:val="none"/>
          <w:rtl/>
        </w:rPr>
        <w:t xml:space="preserve">: </w:t>
      </w:r>
      <w:r w:rsidR="00CE4C70" w:rsidRPr="00CF349E">
        <w:rPr>
          <w:rFonts w:hint="cs"/>
          <w:sz w:val="32"/>
          <w:szCs w:val="32"/>
          <w:u w:val="none"/>
          <w:rtl/>
        </w:rPr>
        <w:t>" ما سماه الوهابيون توحيد الأسماء والصفات هو التشبيه والتجسيم عند جماهير العلماء</w:t>
      </w:r>
      <w:r w:rsidRPr="00CF349E">
        <w:rPr>
          <w:rFonts w:hint="cs"/>
          <w:sz w:val="32"/>
          <w:szCs w:val="32"/>
          <w:u w:val="none"/>
          <w:rtl/>
        </w:rPr>
        <w:t>،</w:t>
      </w:r>
    </w:p>
    <w:p w14:paraId="1DD51DFC" w14:textId="2BBE9FFD" w:rsidR="00CE4C70" w:rsidRDefault="00CE4C70" w:rsidP="00B23C50">
      <w:pPr>
        <w:rPr>
          <w:b/>
          <w:rtl/>
        </w:rPr>
      </w:pPr>
      <w:r>
        <w:rPr>
          <w:rFonts w:hint="cs"/>
          <w:rtl/>
        </w:rPr>
        <w:t xml:space="preserve"> ما كنت أود الحوض في هذا المبحث .. ولكن تجريح أدعياء السلفية للأشاعرة في الأيام الأخيرة دعا إلى بيان حقيقة المسألة , وفضل الأشاعرة في إخماد فتنتها وإطفاء لهيبها</w:t>
      </w:r>
      <w:r w:rsidR="003D2693">
        <w:rPr>
          <w:rFonts w:hint="cs"/>
          <w:rtl/>
        </w:rPr>
        <w:t>،</w:t>
      </w:r>
      <w:r>
        <w:rPr>
          <w:rFonts w:hint="cs"/>
          <w:rtl/>
        </w:rPr>
        <w:t xml:space="preserve"> وأقتصر فقط على إشارات عابرة فيها مرتبة كما يلي</w:t>
      </w:r>
      <w:r w:rsidR="00B23C50">
        <w:rPr>
          <w:rFonts w:hint="cs"/>
          <w:rtl/>
        </w:rPr>
        <w:t>: (</w:t>
      </w:r>
      <w:r>
        <w:rPr>
          <w:rFonts w:hint="cs"/>
          <w:rtl/>
        </w:rPr>
        <w:t>أولا</w:t>
      </w:r>
      <w:r w:rsidR="00B23C50">
        <w:rPr>
          <w:rFonts w:hint="cs"/>
          <w:rtl/>
        </w:rPr>
        <w:t>)</w:t>
      </w:r>
      <w:r>
        <w:rPr>
          <w:rFonts w:hint="cs"/>
          <w:rtl/>
        </w:rPr>
        <w:t xml:space="preserve"> ظهور الأشعرية والماتريدية وتصديهم للفرق الخارجة عن الجادة</w:t>
      </w:r>
      <w:r w:rsidR="003D2693">
        <w:rPr>
          <w:rFonts w:hint="cs"/>
          <w:rtl/>
        </w:rPr>
        <w:t>،</w:t>
      </w:r>
      <w:r>
        <w:rPr>
          <w:rFonts w:hint="cs"/>
          <w:rtl/>
        </w:rPr>
        <w:t xml:space="preserve"> </w:t>
      </w:r>
      <w:r w:rsidR="00B23C50">
        <w:rPr>
          <w:rFonts w:hint="cs"/>
          <w:rtl/>
        </w:rPr>
        <w:t>(</w:t>
      </w:r>
      <w:r>
        <w:rPr>
          <w:rFonts w:hint="cs"/>
          <w:rtl/>
        </w:rPr>
        <w:t>ثانيا</w:t>
      </w:r>
      <w:r w:rsidR="00B23C50">
        <w:rPr>
          <w:rFonts w:hint="cs"/>
          <w:rtl/>
        </w:rPr>
        <w:t>)</w:t>
      </w:r>
      <w:r>
        <w:rPr>
          <w:rFonts w:hint="cs"/>
          <w:rtl/>
        </w:rPr>
        <w:t xml:space="preserve"> ما دونه علماء السنة في العقائد</w:t>
      </w:r>
      <w:r w:rsidR="003D2693">
        <w:rPr>
          <w:rFonts w:hint="cs"/>
          <w:rtl/>
        </w:rPr>
        <w:t>،</w:t>
      </w:r>
      <w:r>
        <w:rPr>
          <w:rFonts w:hint="cs"/>
          <w:rtl/>
        </w:rPr>
        <w:t xml:space="preserve"> </w:t>
      </w:r>
      <w:r w:rsidR="00B23C50">
        <w:rPr>
          <w:rFonts w:hint="cs"/>
          <w:rtl/>
        </w:rPr>
        <w:t>(</w:t>
      </w:r>
      <w:r>
        <w:rPr>
          <w:rFonts w:hint="cs"/>
          <w:rtl/>
        </w:rPr>
        <w:t>ثالثا</w:t>
      </w:r>
      <w:r w:rsidR="00B23C50">
        <w:rPr>
          <w:rFonts w:hint="cs"/>
          <w:rtl/>
        </w:rPr>
        <w:t>)</w:t>
      </w:r>
      <w:r>
        <w:rPr>
          <w:rFonts w:hint="cs"/>
          <w:rtl/>
        </w:rPr>
        <w:t xml:space="preserve"> عقيدة الهدى في تفسير ما يوهم تشبيها من صفاته تعالى</w:t>
      </w:r>
      <w:r w:rsidR="003D2693">
        <w:rPr>
          <w:rFonts w:hint="cs"/>
          <w:rtl/>
        </w:rPr>
        <w:t>،</w:t>
      </w:r>
      <w:r>
        <w:rPr>
          <w:rFonts w:hint="cs"/>
          <w:rtl/>
        </w:rPr>
        <w:t xml:space="preserve"> </w:t>
      </w:r>
      <w:r w:rsidR="00B23C50">
        <w:rPr>
          <w:rFonts w:hint="cs"/>
          <w:rtl/>
        </w:rPr>
        <w:t>(</w:t>
      </w:r>
      <w:r>
        <w:rPr>
          <w:rFonts w:hint="cs"/>
          <w:rtl/>
        </w:rPr>
        <w:t>رابعا</w:t>
      </w:r>
      <w:r w:rsidR="00B23C50">
        <w:rPr>
          <w:rFonts w:hint="cs"/>
          <w:rtl/>
        </w:rPr>
        <w:t>)</w:t>
      </w:r>
      <w:r>
        <w:rPr>
          <w:rFonts w:hint="cs"/>
          <w:rtl/>
        </w:rPr>
        <w:t xml:space="preserve"> مغالطات للحشوية</w:t>
      </w:r>
      <w:r w:rsidR="003D2693">
        <w:rPr>
          <w:rFonts w:hint="cs"/>
          <w:rtl/>
        </w:rPr>
        <w:t>،</w:t>
      </w:r>
      <w:r>
        <w:rPr>
          <w:rFonts w:hint="cs"/>
          <w:rtl/>
        </w:rPr>
        <w:t xml:space="preserve"> </w:t>
      </w:r>
      <w:r w:rsidR="00B23C50">
        <w:rPr>
          <w:rFonts w:hint="cs"/>
          <w:rtl/>
        </w:rPr>
        <w:t>(</w:t>
      </w:r>
      <w:r>
        <w:rPr>
          <w:rFonts w:hint="cs"/>
          <w:rtl/>
        </w:rPr>
        <w:t>خامسا</w:t>
      </w:r>
      <w:r w:rsidR="00B23C50">
        <w:rPr>
          <w:rFonts w:hint="cs"/>
          <w:rtl/>
        </w:rPr>
        <w:t>)</w:t>
      </w:r>
      <w:r>
        <w:rPr>
          <w:rFonts w:hint="cs"/>
          <w:rtl/>
        </w:rPr>
        <w:t xml:space="preserve"> السلف يفوضون مع التنزيه</w:t>
      </w:r>
      <w:r w:rsidR="003D2693">
        <w:rPr>
          <w:rFonts w:hint="cs"/>
          <w:rtl/>
        </w:rPr>
        <w:t>،</w:t>
      </w:r>
      <w:r>
        <w:rPr>
          <w:rFonts w:hint="cs"/>
          <w:rtl/>
        </w:rPr>
        <w:t xml:space="preserve"> </w:t>
      </w:r>
      <w:r w:rsidR="00B23C50">
        <w:rPr>
          <w:rFonts w:hint="cs"/>
          <w:rtl/>
        </w:rPr>
        <w:t>(</w:t>
      </w:r>
      <w:r>
        <w:rPr>
          <w:rFonts w:hint="cs"/>
          <w:rtl/>
        </w:rPr>
        <w:t>سادسا</w:t>
      </w:r>
      <w:r w:rsidR="00B23C50">
        <w:rPr>
          <w:rFonts w:hint="cs"/>
          <w:rtl/>
        </w:rPr>
        <w:t>)</w:t>
      </w:r>
      <w:r>
        <w:rPr>
          <w:rFonts w:hint="cs"/>
          <w:rtl/>
        </w:rPr>
        <w:t xml:space="preserve"> بعض من المشبهة</w:t>
      </w:r>
      <w:r w:rsidR="003D2693">
        <w:rPr>
          <w:rFonts w:hint="cs"/>
          <w:rtl/>
        </w:rPr>
        <w:t>،</w:t>
      </w:r>
      <w:r>
        <w:rPr>
          <w:rFonts w:hint="cs"/>
          <w:rtl/>
        </w:rPr>
        <w:t xml:space="preserve"> </w:t>
      </w:r>
      <w:r w:rsidR="00B23C50">
        <w:rPr>
          <w:rFonts w:hint="cs"/>
          <w:rtl/>
        </w:rPr>
        <w:t>(</w:t>
      </w:r>
      <w:r>
        <w:rPr>
          <w:rFonts w:hint="cs"/>
          <w:rtl/>
        </w:rPr>
        <w:t>سابعا</w:t>
      </w:r>
      <w:r w:rsidR="00B23C50">
        <w:rPr>
          <w:rFonts w:hint="cs"/>
          <w:rtl/>
        </w:rPr>
        <w:t>)</w:t>
      </w:r>
      <w:r>
        <w:rPr>
          <w:rFonts w:hint="cs"/>
          <w:rtl/>
        </w:rPr>
        <w:t xml:space="preserve"> جهود الأشعرية والماتريدية في القضاء على بدعة الحشو</w:t>
      </w:r>
      <w:r w:rsidR="003D2693">
        <w:rPr>
          <w:rFonts w:hint="cs"/>
          <w:rtl/>
        </w:rPr>
        <w:t>،</w:t>
      </w:r>
      <w:r>
        <w:rPr>
          <w:rFonts w:hint="cs"/>
          <w:rtl/>
        </w:rPr>
        <w:t xml:space="preserve"> </w:t>
      </w:r>
      <w:r w:rsidR="00B23C50">
        <w:rPr>
          <w:rFonts w:hint="cs"/>
          <w:rtl/>
        </w:rPr>
        <w:t>(</w:t>
      </w:r>
      <w:r>
        <w:rPr>
          <w:rFonts w:hint="cs"/>
          <w:rtl/>
        </w:rPr>
        <w:t>ثامنا</w:t>
      </w:r>
      <w:r w:rsidR="00B23C50">
        <w:rPr>
          <w:rFonts w:hint="cs"/>
          <w:rtl/>
        </w:rPr>
        <w:t>)</w:t>
      </w:r>
      <w:r>
        <w:rPr>
          <w:rFonts w:hint="cs"/>
          <w:rtl/>
        </w:rPr>
        <w:t xml:space="preserve"> أمثلة من المتشابهات وردها </w:t>
      </w:r>
      <w:r>
        <w:rPr>
          <w:rFonts w:hint="cs"/>
          <w:rtl/>
        </w:rPr>
        <w:lastRenderedPageBreak/>
        <w:t>إلى المحكم</w:t>
      </w:r>
      <w:r w:rsidR="003D2693">
        <w:rPr>
          <w:rFonts w:hint="cs"/>
          <w:rtl/>
        </w:rPr>
        <w:t>،</w:t>
      </w:r>
      <w:r>
        <w:rPr>
          <w:rFonts w:hint="cs"/>
          <w:rtl/>
        </w:rPr>
        <w:t xml:space="preserve"> </w:t>
      </w:r>
      <w:r w:rsidR="00B23C50">
        <w:rPr>
          <w:rFonts w:hint="cs"/>
          <w:rtl/>
        </w:rPr>
        <w:t>(</w:t>
      </w:r>
      <w:r>
        <w:rPr>
          <w:rFonts w:hint="cs"/>
          <w:rtl/>
        </w:rPr>
        <w:t>تاسعا</w:t>
      </w:r>
      <w:r w:rsidR="00B23C50">
        <w:rPr>
          <w:rFonts w:hint="cs"/>
          <w:rtl/>
        </w:rPr>
        <w:t>)</w:t>
      </w:r>
      <w:r>
        <w:rPr>
          <w:rFonts w:hint="cs"/>
          <w:rtl/>
        </w:rPr>
        <w:t xml:space="preserve"> الرحمن على العرش استوى</w:t>
      </w:r>
      <w:r w:rsidR="003D2693">
        <w:rPr>
          <w:rFonts w:hint="cs"/>
          <w:rtl/>
        </w:rPr>
        <w:t>،</w:t>
      </w:r>
      <w:r>
        <w:rPr>
          <w:rFonts w:hint="cs"/>
          <w:rtl/>
        </w:rPr>
        <w:t xml:space="preserve"> </w:t>
      </w:r>
      <w:r w:rsidR="00B23C50">
        <w:rPr>
          <w:rFonts w:hint="cs"/>
          <w:rtl/>
        </w:rPr>
        <w:t>(</w:t>
      </w:r>
      <w:r>
        <w:rPr>
          <w:rFonts w:hint="cs"/>
          <w:rtl/>
        </w:rPr>
        <w:t>عاشرا</w:t>
      </w:r>
      <w:r w:rsidR="00B23C50">
        <w:rPr>
          <w:rFonts w:hint="cs"/>
          <w:rtl/>
        </w:rPr>
        <w:t>)</w:t>
      </w:r>
      <w:r>
        <w:rPr>
          <w:rFonts w:hint="cs"/>
          <w:rtl/>
        </w:rPr>
        <w:t xml:space="preserve"> ما قيل في العلو والفوقية المكانية</w:t>
      </w:r>
      <w:r w:rsidR="003D2693">
        <w:rPr>
          <w:rFonts w:hint="cs"/>
          <w:rtl/>
        </w:rPr>
        <w:t>،</w:t>
      </w:r>
      <w:r>
        <w:rPr>
          <w:rFonts w:hint="cs"/>
          <w:rtl/>
        </w:rPr>
        <w:t xml:space="preserve"> </w:t>
      </w:r>
      <w:r w:rsidR="00B23C50">
        <w:rPr>
          <w:rFonts w:hint="cs"/>
          <w:rtl/>
        </w:rPr>
        <w:t>(</w:t>
      </w:r>
      <w:r>
        <w:rPr>
          <w:rFonts w:hint="cs"/>
          <w:rtl/>
        </w:rPr>
        <w:t>الحادي عشر</w:t>
      </w:r>
      <w:r w:rsidR="00B23C50">
        <w:rPr>
          <w:rFonts w:hint="cs"/>
          <w:rtl/>
        </w:rPr>
        <w:t>)</w:t>
      </w:r>
      <w:r>
        <w:rPr>
          <w:rFonts w:hint="cs"/>
          <w:rtl/>
        </w:rPr>
        <w:t xml:space="preserve"> حديث النزول</w:t>
      </w:r>
      <w:r w:rsidR="003D2693">
        <w:rPr>
          <w:rFonts w:hint="cs"/>
          <w:rtl/>
        </w:rPr>
        <w:t>،</w:t>
      </w:r>
      <w:r>
        <w:rPr>
          <w:rFonts w:hint="cs"/>
          <w:rtl/>
        </w:rPr>
        <w:t xml:space="preserve"> </w:t>
      </w:r>
      <w:r w:rsidR="00B23C50">
        <w:rPr>
          <w:rFonts w:hint="cs"/>
          <w:rtl/>
        </w:rPr>
        <w:t>(</w:t>
      </w:r>
      <w:r>
        <w:rPr>
          <w:rFonts w:hint="cs"/>
          <w:rtl/>
        </w:rPr>
        <w:t>الثاني عشر</w:t>
      </w:r>
      <w:r w:rsidR="00B23C50">
        <w:rPr>
          <w:rFonts w:hint="cs"/>
          <w:rtl/>
        </w:rPr>
        <w:t>)</w:t>
      </w:r>
      <w:r>
        <w:rPr>
          <w:rFonts w:hint="cs"/>
          <w:rtl/>
        </w:rPr>
        <w:t xml:space="preserve"> ما ورد من نصوص في نحو الوجه واليد</w:t>
      </w:r>
      <w:r w:rsidR="003D2693">
        <w:rPr>
          <w:rFonts w:hint="cs"/>
          <w:rtl/>
        </w:rPr>
        <w:t>،</w:t>
      </w:r>
      <w:r>
        <w:rPr>
          <w:rFonts w:hint="cs"/>
          <w:rtl/>
        </w:rPr>
        <w:t xml:space="preserve"> </w:t>
      </w:r>
      <w:r w:rsidR="00B23C50">
        <w:rPr>
          <w:rFonts w:hint="cs"/>
          <w:rtl/>
        </w:rPr>
        <w:t>(</w:t>
      </w:r>
      <w:r>
        <w:rPr>
          <w:rFonts w:hint="cs"/>
          <w:rtl/>
        </w:rPr>
        <w:t>الثالث عشر</w:t>
      </w:r>
      <w:r w:rsidR="00B23C50">
        <w:rPr>
          <w:rFonts w:hint="cs"/>
          <w:rtl/>
        </w:rPr>
        <w:t>)</w:t>
      </w:r>
      <w:r>
        <w:rPr>
          <w:rFonts w:hint="cs"/>
          <w:rtl/>
        </w:rPr>
        <w:t xml:space="preserve"> ما ورد في الكيفيات النفسانية</w:t>
      </w:r>
      <w:r w:rsidR="003D2693">
        <w:rPr>
          <w:rFonts w:hint="cs"/>
          <w:rtl/>
        </w:rPr>
        <w:t>،</w:t>
      </w:r>
      <w:r>
        <w:rPr>
          <w:rFonts w:hint="cs"/>
          <w:rtl/>
        </w:rPr>
        <w:t xml:space="preserve"> </w:t>
      </w:r>
      <w:r w:rsidR="00B23C50">
        <w:rPr>
          <w:rFonts w:hint="cs"/>
          <w:rtl/>
        </w:rPr>
        <w:t>(</w:t>
      </w:r>
      <w:r>
        <w:rPr>
          <w:rFonts w:hint="cs"/>
          <w:rtl/>
        </w:rPr>
        <w:t>الرابع عشر</w:t>
      </w:r>
      <w:r w:rsidR="00B23C50">
        <w:rPr>
          <w:rFonts w:hint="cs"/>
          <w:rtl/>
        </w:rPr>
        <w:t>)</w:t>
      </w:r>
      <w:r>
        <w:rPr>
          <w:rFonts w:hint="cs"/>
          <w:rtl/>
        </w:rPr>
        <w:t xml:space="preserve"> مقتطفات في رد بدعة التشبيه</w:t>
      </w:r>
      <w:r w:rsidR="00B23C50">
        <w:rPr>
          <w:rFonts w:hint="cs"/>
          <w:rtl/>
        </w:rPr>
        <w:t xml:space="preserve">، </w:t>
      </w:r>
      <w:r w:rsidR="00B23C50">
        <w:rPr>
          <w:rFonts w:hint="cs"/>
          <w:bCs/>
          <w:rtl/>
        </w:rPr>
        <w:t>(</w:t>
      </w:r>
      <w:r>
        <w:rPr>
          <w:rFonts w:hint="cs"/>
          <w:bCs/>
          <w:rtl/>
        </w:rPr>
        <w:t>أولاً</w:t>
      </w:r>
      <w:r w:rsidR="00B23C50">
        <w:rPr>
          <w:rFonts w:hint="cs"/>
          <w:bCs/>
          <w:rtl/>
        </w:rPr>
        <w:t>)</w:t>
      </w:r>
      <w:r>
        <w:rPr>
          <w:rFonts w:hint="cs"/>
          <w:bCs/>
          <w:rtl/>
        </w:rPr>
        <w:t xml:space="preserve"> ظهور الأشعرية والماتريدية وتصديهم للفرق الخارجة عن الجادة</w:t>
      </w:r>
      <w:r w:rsidR="00B23C50">
        <w:rPr>
          <w:rFonts w:hint="cs"/>
          <w:bCs/>
          <w:rtl/>
        </w:rPr>
        <w:t xml:space="preserve">: </w:t>
      </w:r>
      <w:r>
        <w:rPr>
          <w:rFonts w:hint="cs"/>
          <w:rtl/>
        </w:rPr>
        <w:t>سبق ظهور أبي الحسن الأشعري فرق منحرفة من شيعة وخوارج وكرامية ومجسمة ومشبهة ومرجئة وجهمية وقدرية ودهرية وحلولية وباطنية وإسماعيلية ومعتزلة وغيرها . وكان أول ظهور الفرق بمقتل عثمان رضي الله عنه وكان لكل فرقة عقائدها وطريقة دفاعها عنها ومناظرتها ومؤلفاتها معولين على الأدلة العقلية ,مستخدمين فيها ما اقتبسوه من منطق وفلسفة ,مؤولين النصوص التي لا توافق آراءهم</w:t>
      </w:r>
      <w:r w:rsidR="003D2693">
        <w:rPr>
          <w:rFonts w:hint="cs"/>
          <w:rtl/>
        </w:rPr>
        <w:t>،</w:t>
      </w:r>
      <w:r>
        <w:rPr>
          <w:rFonts w:hint="cs"/>
          <w:rtl/>
        </w:rPr>
        <w:t xml:space="preserve"> فنهى السلف عما جاء به هؤلاء المبتدعة مما سموه علم الكلام وذموه</w:t>
      </w:r>
      <w:r w:rsidR="003D2693">
        <w:rPr>
          <w:rFonts w:hint="cs"/>
          <w:rtl/>
        </w:rPr>
        <w:t>،</w:t>
      </w:r>
      <w:r>
        <w:rPr>
          <w:rFonts w:hint="cs"/>
          <w:rtl/>
        </w:rPr>
        <w:t xml:space="preserve"> ونبت أبو الحسن الأشعري في وسط المعتزلة , ثم أناب إلى أهل السنة فأظهر سنة 330 كتباً في علم التوحيد ونصر السلف على مخالفيهم ولكنه أثبت العقائد الواردة في الكتاب والسنة على قواعد النظر ونصرته طائفة وسموا رأيه "مذهب أهل السنة والجماعة "</w:t>
      </w:r>
      <w:r w:rsidR="003D2693">
        <w:rPr>
          <w:rFonts w:hint="cs"/>
          <w:rtl/>
        </w:rPr>
        <w:t>،</w:t>
      </w:r>
      <w:r>
        <w:rPr>
          <w:rFonts w:hint="cs"/>
          <w:rtl/>
        </w:rPr>
        <w:t xml:space="preserve"> وعمت طريقته وطريقة معاصرة أبي منصور الماتريدي وتصدوا هم وأتباعهم من بعدهم للفرق الخارجة عن الجادة بالاستدلال العقلي والنقلي حتى تلاشي الجميع بعد حين أمامهم وانحصر فريق أهل السنة والجماعة في الأشعرية والماتريدية على توالي القرون إلى اليوم</w:t>
      </w:r>
      <w:r w:rsidR="003D2693">
        <w:rPr>
          <w:rFonts w:hint="cs"/>
          <w:rtl/>
        </w:rPr>
        <w:t>،</w:t>
      </w:r>
      <w:r>
        <w:rPr>
          <w:rFonts w:hint="cs"/>
          <w:rtl/>
        </w:rPr>
        <w:t xml:space="preserve"> وقد أطلق على ما دونوه في تأليفهم علم الكلام</w:t>
      </w:r>
      <w:r w:rsidR="003D2693">
        <w:rPr>
          <w:rFonts w:hint="cs"/>
          <w:rtl/>
        </w:rPr>
        <w:t>،</w:t>
      </w:r>
      <w:r>
        <w:rPr>
          <w:rFonts w:hint="cs"/>
          <w:rtl/>
        </w:rPr>
        <w:t xml:space="preserve"> ولعلك قد استيقنت أن ما ورد من ذمه من علم الكلام على لسان السلف هو ما جاء به أولئك المبتدعة الذين كانوا يعاصرونهم لا ما جاء به الأشعرية والماتريدية من طريقة قصدوا بها نصر السنة وإخماد بدع المبتدعين وتأييد ما جاء في النصوص ولما تعرض الفلاسفة للمنازعات من أهل النظر في الدين ,واحدثوا شبهاً وتشكيكات تصدى لهم علماء الأشعرية والماتريدية كالغزالي ومن بعده وأخذوا من كتبهم ما يظن أن له مساسا بالدين كالإلهيات وتركيب الجسم وحكم المادة والجوهر والعرض وغير ذلك</w:t>
      </w:r>
      <w:r w:rsidR="003D2693">
        <w:rPr>
          <w:rFonts w:hint="cs"/>
          <w:rtl/>
        </w:rPr>
        <w:t>،</w:t>
      </w:r>
      <w:r>
        <w:rPr>
          <w:rFonts w:hint="cs"/>
          <w:rtl/>
        </w:rPr>
        <w:t xml:space="preserve"> ثم وجهوا عنايتهم إلى نقد ما أتوا به من شبهات والرد عليها .وهذا هو سبب خلط الكلام بمذاهب الفلاسفة في كتب المتأخرين كالبيضاوي والعضد والسعد والإيجي وغيرهم</w:t>
      </w:r>
      <w:r w:rsidR="003D2693">
        <w:rPr>
          <w:rFonts w:hint="cs"/>
          <w:rtl/>
        </w:rPr>
        <w:t>،</w:t>
      </w:r>
      <w:r>
        <w:rPr>
          <w:rFonts w:hint="cs"/>
          <w:rtl/>
        </w:rPr>
        <w:t xml:space="preserve"> ولكثرة ما تصدى أبو الحسن الأشعري للفرق الضالة افترى عليه خصومه فتصدى العلماء لرد مفترياتهم عليه . ومن أهم ما كتب في الدفاع عنه "تبيين كذب المفتري على أبو الحسن الأشعري " للحافظ ابن عساكر .وفي طبقات السبكي تراجم رجال ذبوا عن أبي الحسن كأبي القاسم القشيري .كما في "الطبقات" وأيضاً عند ترجمة أبي الحسن ذكر لبعض من تصدى للدفاع عنه مما نسب إليه</w:t>
      </w:r>
      <w:r w:rsidR="003D2693">
        <w:rPr>
          <w:rFonts w:hint="cs"/>
          <w:rtl/>
        </w:rPr>
        <w:t>،</w:t>
      </w:r>
      <w:r>
        <w:rPr>
          <w:rFonts w:hint="cs"/>
          <w:rtl/>
        </w:rPr>
        <w:t xml:space="preserve"> وقد نبتت نابته ممن اعتنقت مذهب التشبيه في صفاته تعالى </w:t>
      </w:r>
      <w:r>
        <w:rPr>
          <w:rFonts w:hint="cs"/>
          <w:rtl/>
        </w:rPr>
        <w:lastRenderedPageBreak/>
        <w:t>فزعمت أن الأشعري قد رجع إلى مذهبهم في كتابه "الإبانه" وزعموا أنها آخر مؤلفاته .وقد علق الإمام الكوثري على ذلك في تعليقه على نونية ابن القيم ص108 بقوله</w:t>
      </w:r>
      <w:r w:rsidR="00B23C50">
        <w:rPr>
          <w:rFonts w:hint="cs"/>
          <w:rtl/>
        </w:rPr>
        <w:t xml:space="preserve">: </w:t>
      </w:r>
      <w:r>
        <w:rPr>
          <w:rFonts w:hint="cs"/>
          <w:rtl/>
        </w:rPr>
        <w:t>" والأشعري إن كنتم تعتقدون فيه أنه قائل بالفوقية المكانية فما سبب طعن الحشوية كلهم فيه .وإنماله رأيان أحدهما</w:t>
      </w:r>
      <w:r w:rsidR="00B23C50">
        <w:rPr>
          <w:rFonts w:hint="cs"/>
          <w:rtl/>
        </w:rPr>
        <w:t xml:space="preserve">: </w:t>
      </w:r>
      <w:r>
        <w:rPr>
          <w:rFonts w:hint="cs"/>
          <w:rtl/>
        </w:rPr>
        <w:t>عدم الخوض في الصفات مع إثبات ما ثبت في الكتاب والسنة بدون تشبيه ولا تمثيل ,والآخر تأويله بما يوافق التنزيه عند الضرورة .وليس في هذا ولافي ذاك القول بالفوقية المكانية</w:t>
      </w:r>
      <w:r w:rsidR="003D2693">
        <w:rPr>
          <w:rFonts w:hint="cs"/>
          <w:rtl/>
        </w:rPr>
        <w:t>،</w:t>
      </w:r>
      <w:r>
        <w:rPr>
          <w:rFonts w:hint="cs"/>
          <w:rtl/>
        </w:rPr>
        <w:t xml:space="preserve"> قال</w:t>
      </w:r>
      <w:r w:rsidR="00B23C50">
        <w:rPr>
          <w:rFonts w:hint="cs"/>
          <w:rtl/>
        </w:rPr>
        <w:t xml:space="preserve">: </w:t>
      </w:r>
      <w:r>
        <w:rPr>
          <w:rFonts w:hint="cs"/>
          <w:rtl/>
        </w:rPr>
        <w:t>وتأليف "الإبانة " كان في أوائل رجوعه عن الاعتزال لتدريج البربهاري إلى معتقد أهل السنة .ومن ظن أنها آخر مؤلفاته فقد ظن باطلاً .وقد تلاحقت أقلام الحشوية بالتصرف فيها ولاسيما بعد فتن بغداد .فلا تعويل على ما فيها مما يخالف نصوص أئمة المذهب من أصحابه وأصحاب أصحابه , وابن درباس غير مأمون في روايتها لأنه أفسده شيخه في التصوف مع تأخر طبقته "</w:t>
      </w:r>
      <w:r w:rsidR="003D2693">
        <w:rPr>
          <w:rFonts w:hint="cs"/>
          <w:rtl/>
        </w:rPr>
        <w:t>،</w:t>
      </w:r>
      <w:r>
        <w:rPr>
          <w:rFonts w:hint="cs"/>
          <w:rtl/>
        </w:rPr>
        <w:t xml:space="preserve"> </w:t>
      </w:r>
      <w:r w:rsidR="00B23C50">
        <w:rPr>
          <w:rFonts w:hint="cs"/>
          <w:bCs/>
          <w:rtl/>
        </w:rPr>
        <w:t>(</w:t>
      </w:r>
      <w:r>
        <w:rPr>
          <w:rFonts w:hint="cs"/>
          <w:bCs/>
          <w:rtl/>
        </w:rPr>
        <w:t>ثانياً</w:t>
      </w:r>
      <w:r w:rsidR="00B23C50">
        <w:rPr>
          <w:rFonts w:hint="cs"/>
          <w:bCs/>
          <w:rtl/>
        </w:rPr>
        <w:t>)</w:t>
      </w:r>
      <w:r>
        <w:rPr>
          <w:rFonts w:hint="cs"/>
          <w:bCs/>
          <w:rtl/>
        </w:rPr>
        <w:t xml:space="preserve"> ما دونه علماء السنة في العقائد</w:t>
      </w:r>
      <w:r w:rsidR="00B23C50">
        <w:rPr>
          <w:rFonts w:hint="cs"/>
          <w:bCs/>
          <w:rtl/>
        </w:rPr>
        <w:t xml:space="preserve">: </w:t>
      </w:r>
      <w:r>
        <w:rPr>
          <w:rFonts w:hint="cs"/>
          <w:rtl/>
        </w:rPr>
        <w:t xml:space="preserve">وما دونه </w:t>
      </w:r>
      <w:r>
        <w:rPr>
          <w:rFonts w:hint="cs"/>
          <w:bCs/>
          <w:rtl/>
        </w:rPr>
        <w:t xml:space="preserve">علماء السنة من أشعرية وماتريدية </w:t>
      </w:r>
      <w:r>
        <w:rPr>
          <w:rFonts w:hint="cs"/>
          <w:rtl/>
        </w:rPr>
        <w:t>يسمى أصول الدين أو الفقه الأكبر أو علم التوحيد أو علم الكلام</w:t>
      </w:r>
      <w:r w:rsidR="003D2693">
        <w:rPr>
          <w:rFonts w:hint="cs"/>
          <w:rtl/>
        </w:rPr>
        <w:t>،</w:t>
      </w:r>
      <w:r>
        <w:rPr>
          <w:rFonts w:hint="cs"/>
          <w:rtl/>
        </w:rPr>
        <w:t xml:space="preserve"> وإنما سمي </w:t>
      </w:r>
      <w:r>
        <w:rPr>
          <w:rFonts w:hint="cs"/>
          <w:bCs/>
          <w:rtl/>
        </w:rPr>
        <w:t>علم الكلام</w:t>
      </w:r>
      <w:r>
        <w:rPr>
          <w:rFonts w:hint="cs"/>
          <w:rtl/>
        </w:rPr>
        <w:t xml:space="preserve"> لأن أشهر مسألة وقع فيها الخلاف هي أن كلام الله الذي يقرأه القارئ حادث أو قديم</w:t>
      </w:r>
      <w:r w:rsidR="003D2693">
        <w:rPr>
          <w:rFonts w:hint="cs"/>
          <w:rtl/>
        </w:rPr>
        <w:t>،</w:t>
      </w:r>
      <w:r>
        <w:rPr>
          <w:rFonts w:hint="cs"/>
          <w:rtl/>
        </w:rPr>
        <w:t xml:space="preserve"> أو لأن هذا العلم يدور على الدليل العقلي وأثر ذلك يظهر في كلام المتكلم</w:t>
      </w:r>
      <w:r w:rsidR="003D2693">
        <w:rPr>
          <w:rFonts w:hint="cs"/>
          <w:rtl/>
        </w:rPr>
        <w:t>،</w:t>
      </w:r>
      <w:r>
        <w:rPr>
          <w:rFonts w:hint="cs"/>
          <w:rtl/>
        </w:rPr>
        <w:t xml:space="preserve"> وأما تسميته بالتوحيد فهي تسمية بأهم أجزائه وهو إثبات وحدانية الله , وذلك هو المقصد الأعظم من بعثة الرسل</w:t>
      </w:r>
      <w:r w:rsidR="003D2693">
        <w:rPr>
          <w:rFonts w:hint="cs"/>
          <w:rtl/>
        </w:rPr>
        <w:t>،</w:t>
      </w:r>
      <w:r>
        <w:rPr>
          <w:rFonts w:hint="cs"/>
          <w:rtl/>
        </w:rPr>
        <w:t xml:space="preserve"> وأما تسميته </w:t>
      </w:r>
      <w:r>
        <w:rPr>
          <w:rFonts w:hint="cs"/>
          <w:bCs/>
          <w:rtl/>
        </w:rPr>
        <w:t>بالفقه الأكبر</w:t>
      </w:r>
      <w:r>
        <w:rPr>
          <w:rFonts w:hint="cs"/>
          <w:rtl/>
        </w:rPr>
        <w:t xml:space="preserve"> فهي تسمية أبي حنيفة له</w:t>
      </w:r>
      <w:r w:rsidR="003D2693">
        <w:rPr>
          <w:rFonts w:hint="cs"/>
          <w:rtl/>
        </w:rPr>
        <w:t>،</w:t>
      </w:r>
      <w:r>
        <w:rPr>
          <w:rFonts w:hint="cs"/>
          <w:rtl/>
        </w:rPr>
        <w:t xml:space="preserve"> وأما تسميته </w:t>
      </w:r>
      <w:r>
        <w:rPr>
          <w:rFonts w:hint="cs"/>
          <w:bCs/>
          <w:rtl/>
        </w:rPr>
        <w:t>علم أصول الدين</w:t>
      </w:r>
      <w:r>
        <w:rPr>
          <w:rFonts w:hint="cs"/>
          <w:rtl/>
        </w:rPr>
        <w:t xml:space="preserve"> فلأنه علم يبحث فيه جميع أقسام العقائد من إلهيات ونبوات وسمعيات وروحانيات</w:t>
      </w:r>
      <w:r w:rsidR="003D2693">
        <w:rPr>
          <w:rFonts w:hint="cs"/>
          <w:rtl/>
        </w:rPr>
        <w:t>،</w:t>
      </w:r>
      <w:r>
        <w:rPr>
          <w:rFonts w:hint="cs"/>
          <w:rtl/>
        </w:rPr>
        <w:t xml:space="preserve"> وقد عرفوا علم التوحيد بأنه علم يتضمن الحجاج عن العقائد الإيمانية والاسلامية بالأدلة العقلية والرد على المنحرفين في الاعتقاد عن مذهب أهل السنة</w:t>
      </w:r>
      <w:r w:rsidR="003D2693">
        <w:rPr>
          <w:rFonts w:hint="cs"/>
          <w:rtl/>
        </w:rPr>
        <w:t>،</w:t>
      </w:r>
      <w:r>
        <w:rPr>
          <w:rFonts w:hint="cs"/>
          <w:rtl/>
        </w:rPr>
        <w:t xml:space="preserve"> ومما عرفوا به علم العقائد تعلم أن علماء الإسلام ما كتبوا في العقائد ليثبتوا في أنفسهم العلم بالله أو صفاته أو رسالة الرسل أو إعادة الجسم بعد الموت أو نحو ذلك</w:t>
      </w:r>
      <w:r w:rsidR="003D2693">
        <w:rPr>
          <w:rFonts w:hint="cs"/>
          <w:rtl/>
        </w:rPr>
        <w:t>،</w:t>
      </w:r>
      <w:r>
        <w:rPr>
          <w:rFonts w:hint="cs"/>
          <w:rtl/>
        </w:rPr>
        <w:t xml:space="preserve"> وأساس العقائد الإسلامية ككل الأحكام الشرعية كتاب الله وسنة رسوله صلى الله عليه وسلم</w:t>
      </w:r>
      <w:r w:rsidR="00B23C50">
        <w:rPr>
          <w:rFonts w:hint="cs"/>
          <w:rtl/>
        </w:rPr>
        <w:t xml:space="preserve"> </w:t>
      </w:r>
      <w:r>
        <w:rPr>
          <w:rFonts w:hint="cs"/>
          <w:rtl/>
        </w:rPr>
        <w:t>والعقل يؤيدها والنظر الصحيح يثبتها</w:t>
      </w:r>
      <w:r w:rsidR="003D2693">
        <w:rPr>
          <w:rFonts w:hint="cs"/>
          <w:rtl/>
        </w:rPr>
        <w:t>،</w:t>
      </w:r>
      <w:r>
        <w:rPr>
          <w:rFonts w:hint="cs"/>
          <w:rtl/>
        </w:rPr>
        <w:t xml:space="preserve"> ولذا ندب الله سبحانه وتعالى الإنسان إلى البحث والنظر والتفكير , وذم الذين لا يتفكرون ولا ينظرون</w:t>
      </w:r>
      <w:r w:rsidR="00B23C50">
        <w:rPr>
          <w:rFonts w:hint="cs"/>
          <w:rtl/>
        </w:rPr>
        <w:t xml:space="preserve">: </w:t>
      </w:r>
      <w:r w:rsidR="003D2693">
        <w:rPr>
          <w:rFonts w:hint="cs"/>
          <w:rtl/>
        </w:rPr>
        <w:t>{</w:t>
      </w:r>
      <w:r>
        <w:rPr>
          <w:rFonts w:hint="cs"/>
          <w:rtl/>
        </w:rPr>
        <w:t>قل انظروا ماذا في السموات والأرض</w:t>
      </w:r>
      <w:r w:rsidR="003D2693">
        <w:rPr>
          <w:rFonts w:hint="cs"/>
          <w:rtl/>
        </w:rPr>
        <w:t>}</w:t>
      </w:r>
      <w:r>
        <w:rPr>
          <w:rFonts w:hint="cs"/>
          <w:rtl/>
        </w:rPr>
        <w:t xml:space="preserve"> , </w:t>
      </w:r>
      <w:r w:rsidR="003D2693">
        <w:rPr>
          <w:rFonts w:hint="cs"/>
          <w:rtl/>
        </w:rPr>
        <w:t>{</w:t>
      </w:r>
      <w:r>
        <w:rPr>
          <w:rFonts w:hint="cs"/>
          <w:rtl/>
        </w:rPr>
        <w:t>وكأين من آية في السموات والأرض يمرون عليها وهم عنها معرضون</w:t>
      </w:r>
      <w:r w:rsidR="003D2693">
        <w:rPr>
          <w:rFonts w:hint="cs"/>
          <w:rtl/>
        </w:rPr>
        <w:t>}،</w:t>
      </w:r>
      <w:r>
        <w:rPr>
          <w:rFonts w:hint="cs"/>
          <w:rtl/>
        </w:rPr>
        <w:t xml:space="preserve"> ومما يجب أن يعلم أن للعقول حداً فعلمها قليل , </w:t>
      </w:r>
      <w:r w:rsidR="003D2693">
        <w:rPr>
          <w:rFonts w:hint="cs"/>
          <w:rtl/>
        </w:rPr>
        <w:t>{</w:t>
      </w:r>
      <w:r>
        <w:rPr>
          <w:rFonts w:hint="cs"/>
          <w:rtl/>
        </w:rPr>
        <w:t>ومآ أوتيتم من العلم إلا قليلا</w:t>
      </w:r>
      <w:r w:rsidR="003D2693">
        <w:rPr>
          <w:rFonts w:hint="cs"/>
          <w:rtl/>
        </w:rPr>
        <w:t>}</w:t>
      </w:r>
      <w:r>
        <w:rPr>
          <w:rFonts w:hint="cs"/>
          <w:rtl/>
        </w:rPr>
        <w:t xml:space="preserve"> فمن أخذ عقيدته من طريق الفكر والنظر والمحض ولم يعتضد بالشرع فإنه يوشك أن يخطئ في أحكام الدين</w:t>
      </w:r>
      <w:r w:rsidR="003D2693">
        <w:rPr>
          <w:rFonts w:hint="cs"/>
          <w:rtl/>
        </w:rPr>
        <w:t>،</w:t>
      </w:r>
      <w:r>
        <w:rPr>
          <w:rFonts w:hint="cs"/>
          <w:rtl/>
        </w:rPr>
        <w:t xml:space="preserve"> والعوام على قواعد دين الإسلام لأن الله تعالى أبقاهم على صحة العقيدة</w:t>
      </w:r>
      <w:r w:rsidR="003D2693">
        <w:rPr>
          <w:rFonts w:hint="cs"/>
          <w:rtl/>
        </w:rPr>
        <w:t>،</w:t>
      </w:r>
      <w:r>
        <w:rPr>
          <w:rFonts w:hint="cs"/>
          <w:rtl/>
        </w:rPr>
        <w:t xml:space="preserve"> ولابأس من رد الشبهات والاستدلال على العقائد بالنظر لا على سبيل المزج والاختلاط ولكن على سبيل الاستئناس </w:t>
      </w:r>
      <w:r>
        <w:rPr>
          <w:rFonts w:hint="cs"/>
          <w:rtl/>
        </w:rPr>
        <w:lastRenderedPageBreak/>
        <w:t>والاستنباط</w:t>
      </w:r>
      <w:r w:rsidR="003D2693">
        <w:rPr>
          <w:rFonts w:hint="cs"/>
          <w:rtl/>
        </w:rPr>
        <w:t>،</w:t>
      </w:r>
      <w:r>
        <w:rPr>
          <w:rFonts w:hint="cs"/>
          <w:rtl/>
        </w:rPr>
        <w:t>فإن العقائد لما صارت جدلا وكلاما وتشعبا في البحوث وإيراد والآراء والمذاهب والخوض في مصطلحات الفلاسفة والمناطقة والجدليين تسرب الإعراض عن هذه المباحث فجهل أكثر الناس ما هو ضروري من مباحثها لحفظ القلوب من شبهات المبتدعة والملحدين .. والعقائد الاسلامية تتشعب إلى أربعة أقسام تحت كل قسم فروع عديدة</w:t>
      </w:r>
      <w:r w:rsidR="00B23C50">
        <w:rPr>
          <w:rFonts w:hint="cs"/>
          <w:rtl/>
        </w:rPr>
        <w:t>: (</w:t>
      </w:r>
      <w:r>
        <w:rPr>
          <w:rFonts w:hint="cs"/>
          <w:bCs/>
          <w:rtl/>
        </w:rPr>
        <w:t>القسم الأول</w:t>
      </w:r>
      <w:r w:rsidR="00B23C50">
        <w:rPr>
          <w:rFonts w:hint="cs"/>
          <w:rtl/>
        </w:rPr>
        <w:t xml:space="preserve">): </w:t>
      </w:r>
      <w:r>
        <w:rPr>
          <w:rFonts w:hint="cs"/>
          <w:rtl/>
        </w:rPr>
        <w:t>الإلهيات , وتبحث فيما يتعلق بالإله سبحانه وتعالى من حيث صفاته وأسماؤه وأفعله ,وما يلحق ذلك من الاعتقاد في الله</w:t>
      </w:r>
      <w:r w:rsidR="003D2693">
        <w:rPr>
          <w:rFonts w:hint="cs"/>
          <w:rtl/>
        </w:rPr>
        <w:t>،</w:t>
      </w:r>
      <w:r>
        <w:rPr>
          <w:rFonts w:hint="cs"/>
          <w:rtl/>
        </w:rPr>
        <w:t xml:space="preserve"> </w:t>
      </w:r>
      <w:r w:rsidR="00B23C50">
        <w:rPr>
          <w:rFonts w:hint="cs"/>
          <w:rtl/>
        </w:rPr>
        <w:t>(</w:t>
      </w:r>
      <w:r>
        <w:rPr>
          <w:rFonts w:hint="cs"/>
          <w:bCs/>
          <w:rtl/>
        </w:rPr>
        <w:t>القسم الثاني</w:t>
      </w:r>
      <w:r w:rsidR="00B23C50">
        <w:rPr>
          <w:rFonts w:hint="cs"/>
          <w:rtl/>
        </w:rPr>
        <w:t xml:space="preserve">): </w:t>
      </w:r>
      <w:r>
        <w:rPr>
          <w:rFonts w:hint="cs"/>
          <w:rtl/>
        </w:rPr>
        <w:t>النبوات ,وتبحث في كل ما يتعلق بالأنبياء من حيث صفاتهم وعصمتهم ومهمتهم والحاجة إلى رسالتهم ,ويلحق بهذا القسم ما يتعلق بالأولياء والمعجزة والكرامة والكتب السماوية</w:t>
      </w:r>
      <w:r w:rsidR="003D2693">
        <w:rPr>
          <w:rFonts w:hint="cs"/>
          <w:rtl/>
        </w:rPr>
        <w:t>،</w:t>
      </w:r>
      <w:r>
        <w:rPr>
          <w:rFonts w:hint="cs"/>
          <w:rtl/>
        </w:rPr>
        <w:t xml:space="preserve"> </w:t>
      </w:r>
      <w:r w:rsidR="00B23C50">
        <w:rPr>
          <w:rFonts w:hint="cs"/>
          <w:rtl/>
        </w:rPr>
        <w:t>(</w:t>
      </w:r>
      <w:r>
        <w:rPr>
          <w:rFonts w:hint="cs"/>
          <w:bCs/>
          <w:rtl/>
        </w:rPr>
        <w:t>القسم الثالث</w:t>
      </w:r>
      <w:r w:rsidR="00B23C50">
        <w:rPr>
          <w:rFonts w:hint="cs"/>
          <w:rtl/>
        </w:rPr>
        <w:t xml:space="preserve">): </w:t>
      </w:r>
      <w:r>
        <w:rPr>
          <w:rFonts w:hint="cs"/>
          <w:rtl/>
        </w:rPr>
        <w:t>الروحانيات وتبحث فيما يتعلق بالعالم غير المادي كالملائكة والروح والجن</w:t>
      </w:r>
      <w:r w:rsidR="003D2693">
        <w:rPr>
          <w:rFonts w:hint="cs"/>
          <w:rtl/>
        </w:rPr>
        <w:t>،</w:t>
      </w:r>
      <w:r>
        <w:rPr>
          <w:rFonts w:hint="cs"/>
          <w:rtl/>
        </w:rPr>
        <w:t xml:space="preserve"> </w:t>
      </w:r>
      <w:r w:rsidR="00B23C50">
        <w:rPr>
          <w:rFonts w:hint="cs"/>
          <w:rtl/>
        </w:rPr>
        <w:t>(</w:t>
      </w:r>
      <w:r>
        <w:rPr>
          <w:rFonts w:hint="cs"/>
          <w:bCs/>
          <w:rtl/>
        </w:rPr>
        <w:t>القسم الرابع</w:t>
      </w:r>
      <w:r w:rsidR="00B23C50">
        <w:rPr>
          <w:rFonts w:hint="cs"/>
          <w:rtl/>
        </w:rPr>
        <w:t xml:space="preserve">): </w:t>
      </w:r>
      <w:r>
        <w:rPr>
          <w:rFonts w:hint="cs"/>
          <w:rtl/>
        </w:rPr>
        <w:t>السمعيات وتبحث فيما يتعلق بالحياة البرزخية والحياة الآخروية ,كأحوال القبر وعلامات القيامة والبعث والموقف والحساب والميزان والجزاء والصراط والجنة والنار ونحو ذلك</w:t>
      </w:r>
      <w:r w:rsidR="003D2693">
        <w:rPr>
          <w:rFonts w:hint="cs"/>
          <w:rtl/>
        </w:rPr>
        <w:t>،</w:t>
      </w:r>
      <w:r>
        <w:rPr>
          <w:rFonts w:hint="cs"/>
          <w:rtl/>
        </w:rPr>
        <w:t xml:space="preserve"> واعلم أن ذات الله سبحانه وتعالى أكبر من أن تحيط بها</w:t>
      </w:r>
      <w:r w:rsidR="00B23C50">
        <w:rPr>
          <w:rFonts w:hint="cs"/>
          <w:rtl/>
        </w:rPr>
        <w:t xml:space="preserve"> </w:t>
      </w:r>
      <w:r>
        <w:rPr>
          <w:rFonts w:hint="cs"/>
          <w:rtl/>
        </w:rPr>
        <w:t>العقول لأنها مهما بلغت العقول فإنها محدودة</w:t>
      </w:r>
      <w:r w:rsidR="003D2693">
        <w:rPr>
          <w:rFonts w:hint="cs"/>
          <w:rtl/>
        </w:rPr>
        <w:t>،</w:t>
      </w:r>
      <w:r>
        <w:rPr>
          <w:rFonts w:hint="cs"/>
          <w:rtl/>
        </w:rPr>
        <w:t xml:space="preserve"> القوة محصورة القدرة تعجز عن إدراك حقيقة نفسها وتجهل حقائق كثير مما يستخدمه وتنتفع به كالكهرباء والمغناطيس وغيرهما ,فما بالك بذات الله التي لا تحسها .وقد ضل أقوام تكلموا في ذات الله فاحصر همتك في إدراك عظمة ربك بالتفكر في مخلوقاته</w:t>
      </w:r>
      <w:r w:rsidR="003D2693">
        <w:rPr>
          <w:rFonts w:hint="cs"/>
          <w:rtl/>
        </w:rPr>
        <w:t>،</w:t>
      </w:r>
      <w:r>
        <w:rPr>
          <w:rFonts w:hint="cs"/>
          <w:rtl/>
        </w:rPr>
        <w:t xml:space="preserve"> وفي حديث مسلم عن أبي هريرة رضي الله عنه قال</w:t>
      </w:r>
      <w:r w:rsidR="00B23C50">
        <w:rPr>
          <w:rFonts w:hint="cs"/>
          <w:rtl/>
        </w:rPr>
        <w:t xml:space="preserve">: </w:t>
      </w:r>
      <w:r>
        <w:rPr>
          <w:rFonts w:hint="cs"/>
          <w:rtl/>
        </w:rPr>
        <w:t>قال رسول الله صلى الله عليه وسلم</w:t>
      </w:r>
      <w:r w:rsidR="00B23C50">
        <w:rPr>
          <w:rFonts w:hint="cs"/>
          <w:rtl/>
        </w:rPr>
        <w:t xml:space="preserve">: </w:t>
      </w:r>
      <w:r>
        <w:rPr>
          <w:rFonts w:hint="cs"/>
          <w:rtl/>
        </w:rPr>
        <w:t>(</w:t>
      </w:r>
      <w:r w:rsidR="00B23C50">
        <w:rPr>
          <w:rFonts w:hint="cs"/>
          <w:rtl/>
        </w:rPr>
        <w:t>(</w:t>
      </w:r>
      <w:r>
        <w:rPr>
          <w:rFonts w:hint="cs"/>
          <w:rtl/>
        </w:rPr>
        <w:t>لايزال الناس يتساءلون حتى يقال</w:t>
      </w:r>
      <w:r w:rsidR="00B23C50">
        <w:rPr>
          <w:rFonts w:hint="cs"/>
          <w:rtl/>
        </w:rPr>
        <w:t xml:space="preserve">: </w:t>
      </w:r>
      <w:r>
        <w:rPr>
          <w:rFonts w:hint="cs"/>
          <w:rtl/>
        </w:rPr>
        <w:t>خلق الله الخلق فمن خلق الله , فمن وجد من ذلك شيئا فليقل</w:t>
      </w:r>
      <w:r w:rsidR="00B23C50">
        <w:rPr>
          <w:rFonts w:hint="cs"/>
          <w:rtl/>
        </w:rPr>
        <w:t xml:space="preserve">: </w:t>
      </w:r>
      <w:r>
        <w:rPr>
          <w:rFonts w:hint="cs"/>
          <w:rtl/>
        </w:rPr>
        <w:t>آمنت بالله</w:t>
      </w:r>
      <w:r w:rsidR="00B23C50">
        <w:rPr>
          <w:rFonts w:hint="cs"/>
          <w:rtl/>
        </w:rPr>
        <w:t>)</w:t>
      </w:r>
      <w:r>
        <w:rPr>
          <w:rFonts w:hint="cs"/>
          <w:rtl/>
        </w:rPr>
        <w:t>)</w:t>
      </w:r>
      <w:r w:rsidR="003D2693">
        <w:rPr>
          <w:rFonts w:hint="cs"/>
          <w:rtl/>
        </w:rPr>
        <w:t>،</w:t>
      </w:r>
      <w:r>
        <w:rPr>
          <w:rFonts w:hint="cs"/>
          <w:rtl/>
        </w:rPr>
        <w:t xml:space="preserve"> ويكفيك أن تعلم من طبائع المخلوقات وصفاتها أنها لا توجد بذاتها فعلمنا أن موجدها هو الله</w:t>
      </w:r>
      <w:r w:rsidR="003D2693">
        <w:rPr>
          <w:rFonts w:hint="cs"/>
          <w:rtl/>
        </w:rPr>
        <w:t>،</w:t>
      </w:r>
      <w:r>
        <w:rPr>
          <w:rFonts w:hint="cs"/>
          <w:rtl/>
        </w:rPr>
        <w:t xml:space="preserve"> ولما كان كمال الألوهية يقتضي عدم احتياج الإله إلى غيره حيث إن من صفاته قيامه بنفسه فعلمنا أنه تعالى موجود بذاته وغير محتاج إلى من يوجده . والخالق وعلا تعرف إلى خلقه بأفعاله وصفات تليق بجلاله . فله تعالى من كل صفة كمال لائق بحضرته المثل الأعلى وأن يسلب عنه كل ما لا يليق به وما أوهم تشبيها مما ورد من عبارات نؤمن به كما جاء من غير أن يفسر أو يتوهم هكذا</w:t>
      </w:r>
      <w:r w:rsidR="003D2693">
        <w:rPr>
          <w:rFonts w:hint="cs"/>
          <w:rtl/>
        </w:rPr>
        <w:t>،</w:t>
      </w:r>
      <w:r>
        <w:rPr>
          <w:rFonts w:hint="cs"/>
          <w:rtl/>
        </w:rPr>
        <w:t xml:space="preserve"> قال غير واحد من الأئمة منهم سفيان الثوري ومالك وابن عيينة وابن المبارك أنها تروى ونؤمن بها ولا يقال كيف</w:t>
      </w:r>
      <w:r w:rsidR="003D2693">
        <w:rPr>
          <w:rFonts w:hint="cs"/>
          <w:rtl/>
        </w:rPr>
        <w:t>،</w:t>
      </w:r>
      <w:r>
        <w:rPr>
          <w:rFonts w:hint="cs"/>
          <w:rtl/>
        </w:rPr>
        <w:t xml:space="preserve"> </w:t>
      </w:r>
      <w:r w:rsidR="00B23C50">
        <w:rPr>
          <w:rFonts w:hint="cs"/>
          <w:bCs/>
          <w:rtl/>
        </w:rPr>
        <w:t>(</w:t>
      </w:r>
      <w:r>
        <w:rPr>
          <w:rFonts w:hint="cs"/>
          <w:bCs/>
          <w:rtl/>
        </w:rPr>
        <w:t>ثالثا</w:t>
      </w:r>
      <w:r w:rsidR="00B23C50">
        <w:rPr>
          <w:rFonts w:hint="cs"/>
          <w:bCs/>
          <w:rtl/>
        </w:rPr>
        <w:t>)</w:t>
      </w:r>
      <w:r>
        <w:rPr>
          <w:rFonts w:hint="cs"/>
          <w:bCs/>
          <w:rtl/>
        </w:rPr>
        <w:t xml:space="preserve"> عقيدة الهدى في تفسير ما يوهم تشبيها من صفاته تعالى</w:t>
      </w:r>
      <w:r w:rsidR="00B23C50">
        <w:rPr>
          <w:rFonts w:hint="cs"/>
          <w:bCs/>
          <w:rtl/>
        </w:rPr>
        <w:t xml:space="preserve">: </w:t>
      </w:r>
      <w:r>
        <w:rPr>
          <w:rFonts w:hint="cs"/>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,إلى سائر خصائص المادة "</w:t>
      </w:r>
      <w:r w:rsidR="003D2693">
        <w:rPr>
          <w:rFonts w:hint="cs"/>
          <w:rtl/>
        </w:rPr>
        <w:t>،</w:t>
      </w:r>
      <w:r>
        <w:rPr>
          <w:rFonts w:hint="cs"/>
          <w:rtl/>
        </w:rPr>
        <w:t xml:space="preserve"> قال تعالى</w:t>
      </w:r>
      <w:r w:rsidR="00B23C50">
        <w:rPr>
          <w:rFonts w:hint="cs"/>
          <w:rtl/>
        </w:rPr>
        <w:t xml:space="preserve">: </w:t>
      </w:r>
      <w:r w:rsidR="003D2693">
        <w:rPr>
          <w:rFonts w:hint="cs"/>
          <w:rtl/>
        </w:rPr>
        <w:t>{</w:t>
      </w:r>
      <w:r>
        <w:rPr>
          <w:rFonts w:hint="cs"/>
          <w:rtl/>
        </w:rPr>
        <w:t>وخلق كل شيء فقدره تقديراً</w:t>
      </w:r>
      <w:r w:rsidR="003D2693">
        <w:rPr>
          <w:rFonts w:hint="cs"/>
          <w:rtl/>
        </w:rPr>
        <w:t>}،</w:t>
      </w:r>
      <w:r>
        <w:rPr>
          <w:rFonts w:hint="cs"/>
          <w:rtl/>
        </w:rPr>
        <w:t xml:space="preserve"> </w:t>
      </w:r>
      <w:r>
        <w:rPr>
          <w:rFonts w:hint="cs"/>
          <w:rtl/>
        </w:rPr>
        <w:lastRenderedPageBreak/>
        <w:t>وقال تعالى</w:t>
      </w:r>
      <w:r w:rsidR="00B23C50">
        <w:rPr>
          <w:rFonts w:hint="cs"/>
          <w:rtl/>
        </w:rPr>
        <w:t xml:space="preserve">: </w:t>
      </w:r>
      <w:r w:rsidR="003D2693">
        <w:rPr>
          <w:rFonts w:hint="cs"/>
          <w:rtl/>
        </w:rPr>
        <w:t>{</w:t>
      </w:r>
      <w:r>
        <w:rPr>
          <w:rFonts w:hint="cs"/>
          <w:rtl/>
        </w:rPr>
        <w:t>جعل الله لكل شيء قدرا</w:t>
      </w:r>
      <w:r w:rsidR="003D2693">
        <w:rPr>
          <w:rFonts w:hint="cs"/>
          <w:rtl/>
        </w:rPr>
        <w:t>}،</w:t>
      </w:r>
      <w:r>
        <w:rPr>
          <w:rFonts w:hint="cs"/>
          <w:rtl/>
        </w:rPr>
        <w:t xml:space="preserve"> وقال تعالى</w:t>
      </w:r>
      <w:r w:rsidR="00B23C50">
        <w:rPr>
          <w:rFonts w:hint="cs"/>
          <w:rtl/>
        </w:rPr>
        <w:t xml:space="preserve">: </w:t>
      </w:r>
      <w:r w:rsidR="003D2693">
        <w:rPr>
          <w:rFonts w:hint="cs"/>
          <w:rtl/>
        </w:rPr>
        <w:t>{</w:t>
      </w:r>
      <w:r>
        <w:rPr>
          <w:rFonts w:hint="cs"/>
          <w:rtl/>
        </w:rPr>
        <w:t>وإن من شيء إلاّ عندنا خزائنه وما ننزله إلا بقدر معلوم</w:t>
      </w:r>
      <w:r w:rsidR="003D2693">
        <w:rPr>
          <w:rFonts w:hint="cs"/>
          <w:rtl/>
        </w:rPr>
        <w:t>}</w:t>
      </w:r>
      <w:r>
        <w:rPr>
          <w:rFonts w:hint="cs"/>
          <w:rtl/>
        </w:rPr>
        <w:t xml:space="preserve"> فهذه الآيات تعطيك أن كل مقدر بقدر محدود هو مخلوق ,وتجعل ذلك التقدير سمة من سمات حدوثه</w:t>
      </w:r>
      <w:r w:rsidR="003D2693">
        <w:rPr>
          <w:rFonts w:hint="cs"/>
          <w:rtl/>
        </w:rPr>
        <w:t>،</w:t>
      </w:r>
      <w:r>
        <w:rPr>
          <w:rFonts w:hint="cs"/>
          <w:rtl/>
        </w:rPr>
        <w:t xml:space="preserve"> وبرهانا على كونه مخلوقا , 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 . فاحتج الله على خلق الإنسان بتركيبه وصورته إذ قال</w:t>
      </w:r>
      <w:r w:rsidR="00B23C50">
        <w:rPr>
          <w:rFonts w:hint="cs"/>
          <w:rtl/>
        </w:rPr>
        <w:t xml:space="preserve">: </w:t>
      </w:r>
      <w:r w:rsidR="003D2693">
        <w:rPr>
          <w:rFonts w:hint="cs"/>
          <w:rtl/>
        </w:rPr>
        <w:t>{</w:t>
      </w:r>
      <w:r>
        <w:rPr>
          <w:rFonts w:hint="cs"/>
          <w:rtl/>
        </w:rPr>
        <w:t>في أي صورة ما شاء ركبك</w:t>
      </w:r>
      <w:r w:rsidR="003D2693">
        <w:rPr>
          <w:rFonts w:hint="cs"/>
          <w:rtl/>
        </w:rPr>
        <w:t>}،</w:t>
      </w:r>
      <w:r>
        <w:rPr>
          <w:rFonts w:hint="cs"/>
          <w:rtl/>
        </w:rPr>
        <w:t xml:space="preserve"> وإمام الحنفاء إبراهيم عليه السلام الذي قال ربه</w:t>
      </w:r>
      <w:r w:rsidR="00B23C50">
        <w:rPr>
          <w:rFonts w:hint="cs"/>
          <w:rtl/>
        </w:rPr>
        <w:t xml:space="preserve">: </w:t>
      </w:r>
      <w:r w:rsidR="003D2693">
        <w:rPr>
          <w:rFonts w:hint="cs"/>
          <w:rtl/>
        </w:rPr>
        <w:t>{</w:t>
      </w:r>
      <w:r>
        <w:rPr>
          <w:rFonts w:hint="cs"/>
          <w:rtl/>
        </w:rPr>
        <w:t>وتلك حجتنا ءاتيناها إبراهيم على قومه</w:t>
      </w:r>
      <w:r w:rsidR="003D2693">
        <w:rPr>
          <w:rFonts w:hint="cs"/>
          <w:rtl/>
        </w:rPr>
        <w:t>}،</w:t>
      </w:r>
      <w:r>
        <w:rPr>
          <w:rFonts w:hint="cs"/>
          <w:rtl/>
        </w:rPr>
        <w:t xml:space="preserve"> 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sidR="003D2693">
        <w:rPr>
          <w:rFonts w:hint="cs"/>
          <w:rtl/>
        </w:rPr>
        <w:t>،</w:t>
      </w:r>
      <w:r>
        <w:rPr>
          <w:rFonts w:hint="cs"/>
          <w:rtl/>
        </w:rPr>
        <w:t xml:space="preserve"> فيتعالى عن الجسمية ولوازمها</w:t>
      </w:r>
      <w:r w:rsidR="00B23C50">
        <w:rPr>
          <w:rFonts w:hint="cs"/>
          <w:rtl/>
        </w:rPr>
        <w:t xml:space="preserve">: </w:t>
      </w:r>
      <w:r>
        <w:rPr>
          <w:rFonts w:hint="cs"/>
          <w:rtl/>
        </w:rPr>
        <w:t>كالتركيب والأجزاء والصورة والمكان والجهة والقرب والبعد والحركة والسكون , من قال</w:t>
      </w:r>
      <w:r w:rsidR="00762B77">
        <w:rPr>
          <w:rFonts w:hint="cs"/>
          <w:rtl/>
        </w:rPr>
        <w:t>؟</w:t>
      </w:r>
      <w:r>
        <w:rPr>
          <w:rFonts w:hint="cs"/>
          <w:rtl/>
        </w:rPr>
        <w:t xml:space="preserve"> </w:t>
      </w:r>
      <w:r w:rsidR="003D2693">
        <w:rPr>
          <w:rFonts w:hint="cs"/>
          <w:rtl/>
        </w:rPr>
        <w:t>{</w:t>
      </w:r>
      <w:r>
        <w:rPr>
          <w:rFonts w:hint="cs"/>
          <w:rtl/>
        </w:rPr>
        <w:t>سبحان ربك رب العزة عما يصفون</w:t>
      </w:r>
      <w:r w:rsidR="003D2693">
        <w:rPr>
          <w:rFonts w:hint="cs"/>
          <w:rtl/>
        </w:rPr>
        <w:t>}،</w:t>
      </w:r>
      <w:r>
        <w:rPr>
          <w:rFonts w:hint="cs"/>
          <w:rtl/>
        </w:rPr>
        <w:t xml:space="preserve"> ومن قال</w:t>
      </w:r>
      <w:r w:rsidR="00762B77">
        <w:rPr>
          <w:rFonts w:hint="cs"/>
          <w:rtl/>
        </w:rPr>
        <w:t>؟</w:t>
      </w:r>
      <w:r>
        <w:rPr>
          <w:rFonts w:hint="cs"/>
          <w:rtl/>
        </w:rPr>
        <w:t xml:space="preserve"> </w:t>
      </w:r>
      <w:r w:rsidR="003D2693">
        <w:rPr>
          <w:rFonts w:hint="cs"/>
          <w:rtl/>
        </w:rPr>
        <w:t>{</w:t>
      </w:r>
      <w:r>
        <w:rPr>
          <w:rFonts w:hint="cs"/>
          <w:rtl/>
        </w:rPr>
        <w:t>ليس كمثله شيء وهو السميع البصير</w:t>
      </w:r>
      <w:r w:rsidR="003D2693">
        <w:rPr>
          <w:rFonts w:hint="cs"/>
          <w:rtl/>
        </w:rPr>
        <w:t>}،</w:t>
      </w:r>
      <w:r>
        <w:rPr>
          <w:rFonts w:hint="cs"/>
          <w:rtl/>
        </w:rPr>
        <w:t xml:space="preserve"> ومن جوز الحركة والنقلة أو الجسمية ولوازمها فقد رغب عن ملة إبراهيم حيث خالف الحجة التي آتاها الله إبراهيم على قومه من الصابئة والوثنيين</w:t>
      </w:r>
      <w:r w:rsidR="003D2693">
        <w:rPr>
          <w:rFonts w:hint="cs"/>
          <w:rtl/>
        </w:rPr>
        <w:t>،</w:t>
      </w:r>
      <w:r>
        <w:rPr>
          <w:rFonts w:hint="cs"/>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sidR="003D2693">
        <w:rPr>
          <w:rFonts w:hint="cs"/>
          <w:rtl/>
        </w:rPr>
        <w:t>،</w:t>
      </w:r>
      <w:r>
        <w:rPr>
          <w:rFonts w:hint="cs"/>
          <w:rtl/>
        </w:rPr>
        <w:t xml:space="preserve"> فلا يفسر الاستواء بالجلوس والاستقرار على العرش ,ولا يفسر الوجه والعين والقدم واليد والساق وسواها من الجوارح والأعضاء . وحسبك أنهم سموها صفات ولم يسموها أعضاء</w:t>
      </w:r>
      <w:r w:rsidR="003D2693">
        <w:rPr>
          <w:rFonts w:hint="cs"/>
          <w:rtl/>
        </w:rPr>
        <w:t>،</w:t>
      </w:r>
      <w:r>
        <w:rPr>
          <w:rFonts w:hint="cs"/>
          <w:rtl/>
        </w:rPr>
        <w:t xml:space="preserve"> ولا يفسر العلو والنزول والانتقال على المعنى الظاهر الحسي الذي هو من لوازم الأجسام</w:t>
      </w:r>
      <w:r w:rsidR="003D2693">
        <w:rPr>
          <w:rFonts w:hint="cs"/>
          <w:rtl/>
        </w:rPr>
        <w:t>،</w:t>
      </w:r>
      <w:r>
        <w:rPr>
          <w:rFonts w:hint="cs"/>
          <w:rtl/>
        </w:rPr>
        <w:t xml:space="preserve"> وبعد اتفاق سواد العلماء سلفهم وخلفهم على أن المعنى الظاهر الحسي الذي هو من لوازم الأجسام غير مراد فهذا يعني اتفاق السلف والخلف على التنزيه ,وعلى آيات الصفات وأحاديثها الصحيحة التي توهم تشبيها مصروفات عن كل ما يخطر في أوهام الواهمين ,وما يرد على قلوب أولي التشبيه والتجسيم</w:t>
      </w:r>
      <w:r w:rsidR="003D2693">
        <w:rPr>
          <w:rFonts w:hint="cs"/>
          <w:rtl/>
        </w:rPr>
        <w:t>،</w:t>
      </w:r>
      <w:r>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 . وذلك هو معنى قولهم</w:t>
      </w:r>
      <w:r w:rsidR="00B23C50">
        <w:rPr>
          <w:rFonts w:hint="cs"/>
          <w:rtl/>
        </w:rPr>
        <w:t xml:space="preserve">: </w:t>
      </w:r>
      <w:r>
        <w:rPr>
          <w:rFonts w:hint="cs"/>
          <w:rtl/>
        </w:rPr>
        <w:t>" أمروها كما جاءت" وبقولهم</w:t>
      </w:r>
      <w:r w:rsidR="00B23C50">
        <w:rPr>
          <w:rFonts w:hint="cs"/>
          <w:rtl/>
        </w:rPr>
        <w:t xml:space="preserve">: </w:t>
      </w:r>
      <w:r>
        <w:rPr>
          <w:rFonts w:hint="cs"/>
          <w:rtl/>
        </w:rPr>
        <w:t>" نؤمن بها بلا كيف وبلا تشبيه " فإن نفي الكيف ونفي التشبيه وتسميتهما الوجه واليد ونحوهما صفات لا أجزاء ولا أعضاء مع ما أثر عنهم من قولهم</w:t>
      </w:r>
      <w:r w:rsidR="003D2693">
        <w:rPr>
          <w:rFonts w:hint="cs"/>
          <w:rtl/>
        </w:rPr>
        <w:t>،</w:t>
      </w:r>
      <w:r>
        <w:rPr>
          <w:rFonts w:hint="cs"/>
          <w:rtl/>
        </w:rPr>
        <w:t xml:space="preserve"> " قراءتها تفسيرها " صريح في </w:t>
      </w:r>
      <w:r>
        <w:rPr>
          <w:rFonts w:hint="cs"/>
          <w:rtl/>
        </w:rPr>
        <w:lastRenderedPageBreak/>
        <w:t>براءة ساحة أئمة الدين مما ألصقه بهم أهل التشبيه والتجسيم</w:t>
      </w:r>
      <w:r w:rsidR="003D2693">
        <w:rPr>
          <w:rFonts w:hint="cs"/>
          <w:rtl/>
        </w:rPr>
        <w:t>،</w:t>
      </w:r>
      <w:r>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w:t>
      </w:r>
      <w:r w:rsidR="003D2693">
        <w:rPr>
          <w:rFonts w:hint="cs"/>
          <w:rtl/>
        </w:rPr>
        <w:t>،</w:t>
      </w:r>
      <w:r>
        <w:rPr>
          <w:rFonts w:hint="cs"/>
          <w:rtl/>
        </w:rPr>
        <w:t xml:space="preserve"> بالاستقرار على العرش ,والوجه واليد بالأعضاء والجوارح ,والنزول بالنزول الحسي المتعارف</w:t>
      </w:r>
      <w:r w:rsidR="003D2693">
        <w:rPr>
          <w:rFonts w:hint="cs"/>
          <w:rtl/>
        </w:rPr>
        <w:t>،</w:t>
      </w:r>
      <w:r>
        <w:rPr>
          <w:rFonts w:hint="cs"/>
          <w:rtl/>
        </w:rPr>
        <w:t xml:space="preserve"> فأفصح أحمد لما سئل في محنته عن قوله تعالى</w:t>
      </w:r>
      <w:r w:rsidR="00B23C50">
        <w:rPr>
          <w:rFonts w:hint="cs"/>
          <w:rtl/>
        </w:rPr>
        <w:t xml:space="preserve">: </w:t>
      </w:r>
      <w:r w:rsidR="003D2693">
        <w:rPr>
          <w:rFonts w:hint="cs"/>
          <w:rtl/>
        </w:rPr>
        <w:t>{</w:t>
      </w:r>
      <w:r>
        <w:rPr>
          <w:rFonts w:hint="cs"/>
          <w:rtl/>
        </w:rPr>
        <w:t>وجاء ربك</w:t>
      </w:r>
      <w:r w:rsidR="003D2693">
        <w:rPr>
          <w:rFonts w:hint="cs"/>
          <w:rtl/>
        </w:rPr>
        <w:t>}</w:t>
      </w:r>
      <w:r w:rsidR="00B23C50">
        <w:rPr>
          <w:rFonts w:hint="cs"/>
          <w:rtl/>
        </w:rPr>
        <w:t xml:space="preserve"> </w:t>
      </w:r>
      <w:r>
        <w:rPr>
          <w:rFonts w:hint="cs"/>
          <w:rtl/>
        </w:rPr>
        <w:t>بأن المراد مجيء أمره</w:t>
      </w:r>
      <w:r w:rsidR="00B23C50">
        <w:rPr>
          <w:rFonts w:hint="cs"/>
          <w:rtl/>
        </w:rPr>
        <w:t xml:space="preserve">، </w:t>
      </w:r>
      <w:r>
        <w:rPr>
          <w:rFonts w:hint="cs"/>
          <w:rtl/>
        </w:rPr>
        <w:t>وأفصح مالك عن حديث نزول الرب تعالى فقال</w:t>
      </w:r>
      <w:r w:rsidR="00B23C50">
        <w:rPr>
          <w:rFonts w:hint="cs"/>
          <w:rtl/>
        </w:rPr>
        <w:t xml:space="preserve">: </w:t>
      </w:r>
      <w:r>
        <w:rPr>
          <w:rFonts w:hint="cs"/>
          <w:rtl/>
        </w:rPr>
        <w:t>هو نزول رحمته لا نزول نقله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00B23C50">
        <w:rPr>
          <w:rFonts w:hint="cs"/>
          <w:rtl/>
        </w:rPr>
        <w:t xml:space="preserve">: </w:t>
      </w:r>
      <w:r>
        <w:rPr>
          <w:rFonts w:hint="cs"/>
          <w:rtl/>
        </w:rPr>
        <w:t>نؤمن بها بلا كيف وبلا تشبيه وقولهم</w:t>
      </w:r>
      <w:r w:rsidR="00B23C50">
        <w:rPr>
          <w:rFonts w:hint="cs"/>
          <w:rtl/>
        </w:rPr>
        <w:t xml:space="preserve">: </w:t>
      </w:r>
      <w:r>
        <w:rPr>
          <w:rFonts w:hint="cs"/>
          <w:rtl/>
        </w:rPr>
        <w:t>قراءتها تفسيرها</w:t>
      </w:r>
      <w:r w:rsidR="003D2693">
        <w:rPr>
          <w:rFonts w:hint="cs"/>
          <w:rtl/>
        </w:rPr>
        <w:t>،</w:t>
      </w:r>
      <w:r>
        <w:rPr>
          <w:rFonts w:hint="cs"/>
          <w:rtl/>
        </w:rPr>
        <w:t xml:space="preserve"> فلكل هذه الأسباب كانت طريقة أكثر الخلف هو تعيين المراد من تلك النصوص طبق ما تقتضيه اللغة العربية التي نزل بها القرآن</w:t>
      </w:r>
      <w:r w:rsidR="003D2693">
        <w:rPr>
          <w:rFonts w:hint="cs"/>
          <w:rtl/>
        </w:rPr>
        <w:t>،</w:t>
      </w:r>
      <w:r>
        <w:rPr>
          <w:rFonts w:hint="cs"/>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sidR="003D2693">
        <w:rPr>
          <w:rFonts w:hint="cs"/>
          <w:rtl/>
        </w:rPr>
        <w:t>،</w:t>
      </w:r>
      <w:r>
        <w:rPr>
          <w:rFonts w:hint="cs"/>
          <w:rtl/>
        </w:rPr>
        <w:t xml:space="preserve"> </w:t>
      </w:r>
      <w:r>
        <w:rPr>
          <w:rFonts w:hint="cs"/>
          <w:bCs/>
          <w:rtl/>
        </w:rPr>
        <w:t>قال الإمام ابن دقيق العيد</w:t>
      </w:r>
      <w:r w:rsidR="00B23C50">
        <w:rPr>
          <w:rFonts w:hint="cs"/>
          <w:rtl/>
        </w:rPr>
        <w:t xml:space="preserve">: </w:t>
      </w:r>
      <w:r>
        <w:rPr>
          <w:rFonts w:hint="cs"/>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 والأمر فيها ليس بالخطأ بالنسبة للفريقين " يريد المؤولين والمفوضين</w:t>
      </w:r>
      <w:r w:rsidR="003D2693">
        <w:rPr>
          <w:rFonts w:hint="cs"/>
          <w:rtl/>
        </w:rPr>
        <w:t>،</w:t>
      </w:r>
      <w:r>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w:t>
      </w:r>
      <w:r>
        <w:rPr>
          <w:rFonts w:hint="cs"/>
          <w:rtl/>
        </w:rPr>
        <w:lastRenderedPageBreak/>
        <w:t>المعنى المجازي أو الكنائي إلا من انسلخ عن العربية وما عقل عن الله تعالى معنى ما أراد</w:t>
      </w:r>
      <w:r w:rsidR="003D2693">
        <w:rPr>
          <w:rFonts w:hint="cs"/>
          <w:rtl/>
        </w:rPr>
        <w:t>،</w:t>
      </w:r>
      <w:r>
        <w:rPr>
          <w:rFonts w:hint="cs"/>
          <w:rtl/>
        </w:rPr>
        <w:t xml:space="preserve"> </w:t>
      </w:r>
      <w:r>
        <w:rPr>
          <w:rFonts w:hint="cs"/>
          <w:bCs/>
          <w:rtl/>
        </w:rPr>
        <w:t>قال الشريف الجرجاني</w:t>
      </w:r>
      <w:r>
        <w:rPr>
          <w:rFonts w:hint="cs"/>
          <w:rtl/>
        </w:rPr>
        <w:t xml:space="preserve"> في " شرحه على المواقف "</w:t>
      </w:r>
      <w:r w:rsidR="00B23C50">
        <w:rPr>
          <w:rFonts w:hint="cs"/>
          <w:rtl/>
        </w:rPr>
        <w:t xml:space="preserve">: </w:t>
      </w:r>
      <w:r>
        <w:rPr>
          <w:rFonts w:hint="cs"/>
          <w:rtl/>
        </w:rPr>
        <w:t>"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,وآخر عين , وثالث يد , ورابع رجل وهكذا , وأن تكون ذات جهة ومكان وحركة وانتقال وتحول من حال إلى حال</w:t>
      </w:r>
      <w:r w:rsidR="003D2693">
        <w:rPr>
          <w:rFonts w:hint="cs"/>
          <w:rtl/>
        </w:rPr>
        <w:t>،</w:t>
      </w:r>
      <w:r>
        <w:rPr>
          <w:rFonts w:hint="cs"/>
          <w:rtl/>
        </w:rPr>
        <w:t>وقد علمت أن من قال أن التأويل هو طريقة الخلف وليس طريقة السلف إنما هو من ضيق اطلاعه ,بل إن التأويل قد سلكه كلا الفريقين وغلب على السلف تركه لعدم الحاجة إليه , ومن سلكه منهم أو ممن بعدهم فإنما سلكوه لشدة الحاجة إليه كما نقلناه عن مالك في النزول ,وعن أحمد في قوله</w:t>
      </w:r>
      <w:r w:rsidR="00B23C50">
        <w:rPr>
          <w:rFonts w:hint="cs"/>
          <w:rtl/>
        </w:rPr>
        <w:t xml:space="preserve">: </w:t>
      </w:r>
      <w:r w:rsidR="003D2693">
        <w:rPr>
          <w:rFonts w:hint="cs"/>
          <w:rtl/>
        </w:rPr>
        <w:t>{</w:t>
      </w:r>
      <w:r>
        <w:rPr>
          <w:rFonts w:hint="cs"/>
          <w:rtl/>
        </w:rPr>
        <w:t>وجاء ربك</w:t>
      </w:r>
      <w:r w:rsidR="003D2693">
        <w:rPr>
          <w:rFonts w:hint="cs"/>
          <w:rtl/>
        </w:rPr>
        <w:t>}،</w:t>
      </w:r>
      <w:r>
        <w:rPr>
          <w:rFonts w:hint="cs"/>
          <w:rtl/>
        </w:rPr>
        <w:t xml:space="preserve"> 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003D2693">
        <w:rPr>
          <w:rFonts w:hint="cs"/>
          <w:rtl/>
        </w:rPr>
        <w:t>،</w:t>
      </w:r>
      <w:r>
        <w:rPr>
          <w:rFonts w:hint="cs"/>
          <w:rtl/>
        </w:rPr>
        <w:t>فمن قال بتركيب ذات الله من الأجزاء ,وحمل الوارد من ذلك على الأعضاء , ونسب إليه تعالى الاستقرار على العرش أو الجلوس عليه ,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003D2693">
        <w:rPr>
          <w:rFonts w:hint="cs"/>
          <w:rtl/>
        </w:rPr>
        <w:t>،</w:t>
      </w:r>
      <w:r>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sidR="003D2693">
        <w:rPr>
          <w:rFonts w:hint="cs"/>
          <w:rtl/>
        </w:rPr>
        <w:t>،</w:t>
      </w:r>
      <w:r>
        <w:rPr>
          <w:rFonts w:hint="cs"/>
          <w:rtl/>
        </w:rPr>
        <w:t xml:space="preserve"> والله تعالى الذي يقول</w:t>
      </w:r>
      <w:r w:rsidR="00B23C50">
        <w:rPr>
          <w:rFonts w:hint="cs"/>
          <w:rtl/>
        </w:rPr>
        <w:t xml:space="preserve">: </w:t>
      </w:r>
      <w:r w:rsidR="003D2693">
        <w:rPr>
          <w:rFonts w:hint="cs"/>
          <w:rtl/>
        </w:rPr>
        <w:t>{</w:t>
      </w:r>
      <w:r>
        <w:rPr>
          <w:rFonts w:hint="cs"/>
          <w:rtl/>
        </w:rPr>
        <w:t>ليس كمثله شيء وهو السميع البصير</w:t>
      </w:r>
      <w:r w:rsidR="003D2693">
        <w:rPr>
          <w:rFonts w:hint="cs"/>
          <w:rtl/>
        </w:rPr>
        <w:t>}،</w:t>
      </w:r>
      <w:r>
        <w:rPr>
          <w:rFonts w:hint="cs"/>
          <w:rtl/>
        </w:rPr>
        <w:t xml:space="preserve"> لو كانت ذاته مقدرة بقدر أو مركبة من أجزاء لكان له من خلقه أمثال لا تحصى , تعالى الله عن ذلك علوا كبيرا</w:t>
      </w:r>
      <w:r w:rsidR="003D2693">
        <w:rPr>
          <w:rFonts w:hint="cs"/>
          <w:rtl/>
        </w:rPr>
        <w:t>،</w:t>
      </w:r>
      <w:r>
        <w:rPr>
          <w:rFonts w:hint="cs"/>
          <w:rtl/>
        </w:rPr>
        <w:t xml:space="preserve"> </w:t>
      </w:r>
      <w:r w:rsidR="00B23C50">
        <w:rPr>
          <w:rFonts w:hint="cs"/>
          <w:bCs/>
          <w:rtl/>
        </w:rPr>
        <w:t>(</w:t>
      </w:r>
      <w:r>
        <w:rPr>
          <w:rFonts w:hint="cs"/>
          <w:bCs/>
          <w:rtl/>
        </w:rPr>
        <w:t>رابعاً</w:t>
      </w:r>
      <w:r w:rsidR="00B23C50">
        <w:rPr>
          <w:rFonts w:hint="cs"/>
          <w:bCs/>
          <w:rtl/>
        </w:rPr>
        <w:t>)</w:t>
      </w:r>
      <w:r>
        <w:rPr>
          <w:rFonts w:hint="cs"/>
          <w:bCs/>
          <w:rtl/>
        </w:rPr>
        <w:t xml:space="preserve"> الابتلاء بالتشبيه والتجسيم</w:t>
      </w:r>
      <w:r w:rsidR="00B23C50">
        <w:rPr>
          <w:rFonts w:hint="cs"/>
          <w:bCs/>
          <w:rtl/>
        </w:rPr>
        <w:t xml:space="preserve">: </w:t>
      </w:r>
      <w:r>
        <w:rPr>
          <w:rFonts w:hint="cs"/>
          <w:rtl/>
        </w:rPr>
        <w:t>والابتلاء بالتشبيه والتجسيم قديم .إذ سبق به عباد العجل اليهود الذين جعلوا لله جزءا فقالوا</w:t>
      </w:r>
      <w:r w:rsidR="00B23C50">
        <w:rPr>
          <w:rFonts w:hint="cs"/>
          <w:rtl/>
        </w:rPr>
        <w:t xml:space="preserve">: </w:t>
      </w:r>
      <w:r>
        <w:rPr>
          <w:rFonts w:hint="cs"/>
          <w:rtl/>
        </w:rPr>
        <w:t>عزيز ابن الله .كما سبق إليه النصارى الذين قالوا</w:t>
      </w:r>
      <w:r w:rsidR="00B23C50">
        <w:rPr>
          <w:rFonts w:hint="cs"/>
          <w:rtl/>
        </w:rPr>
        <w:t xml:space="preserve">: </w:t>
      </w:r>
      <w:r>
        <w:rPr>
          <w:rFonts w:hint="cs"/>
          <w:rtl/>
        </w:rPr>
        <w:t>المسيح ابن الله</w:t>
      </w:r>
      <w:r w:rsidR="00B23C50">
        <w:rPr>
          <w:rFonts w:hint="cs"/>
          <w:rtl/>
        </w:rPr>
        <w:t xml:space="preserve">، </w:t>
      </w:r>
      <w:r>
        <w:rPr>
          <w:rFonts w:hint="cs"/>
          <w:bCs/>
          <w:rtl/>
        </w:rPr>
        <w:t xml:space="preserve">وفي الاسلام بدأت فرقة المشبهة في عصر التابعين ومن بعدهم . وقد أطلق العلماء عليهم لقب </w:t>
      </w:r>
      <w:r w:rsidR="00B23C50">
        <w:rPr>
          <w:rFonts w:hint="cs"/>
          <w:bCs/>
          <w:rtl/>
        </w:rPr>
        <w:t>(</w:t>
      </w:r>
      <w:r>
        <w:rPr>
          <w:rFonts w:hint="cs"/>
          <w:bCs/>
          <w:rtl/>
        </w:rPr>
        <w:t>الحشوية</w:t>
      </w:r>
      <w:r w:rsidR="00B23C50">
        <w:rPr>
          <w:rFonts w:hint="cs"/>
          <w:bCs/>
          <w:rtl/>
        </w:rPr>
        <w:t>)</w:t>
      </w:r>
      <w:r>
        <w:rPr>
          <w:rFonts w:hint="cs"/>
          <w:bCs/>
          <w:rtl/>
        </w:rPr>
        <w:t xml:space="preserve"> نسبة إلى الحشو , وهو اللغو تنبها </w:t>
      </w:r>
      <w:r>
        <w:rPr>
          <w:rFonts w:hint="cs"/>
          <w:bCs/>
          <w:rtl/>
        </w:rPr>
        <w:lastRenderedPageBreak/>
        <w:t>من أهل الحق للأمة بأن ما أتى به هؤلاء إنما هو اللغو الذي لا يعول عليه</w:t>
      </w:r>
      <w:r w:rsidR="003D2693">
        <w:rPr>
          <w:rFonts w:hint="cs"/>
          <w:bCs/>
          <w:rtl/>
        </w:rPr>
        <w:t>،</w:t>
      </w:r>
      <w:r>
        <w:rPr>
          <w:rFonts w:hint="cs"/>
          <w:bCs/>
          <w:rtl/>
        </w:rPr>
        <w:t xml:space="preserve"> قال السبكي</w:t>
      </w:r>
      <w:r>
        <w:rPr>
          <w:rFonts w:hint="cs"/>
          <w:rtl/>
        </w:rPr>
        <w:t xml:space="preserve"> في تعليقه على نونية ابن القيم</w:t>
      </w:r>
      <w:r w:rsidR="00B23C50">
        <w:rPr>
          <w:rFonts w:hint="cs"/>
          <w:rtl/>
        </w:rPr>
        <w:t xml:space="preserve">: </w:t>
      </w:r>
      <w:r>
        <w:rPr>
          <w:rFonts w:hint="cs"/>
          <w:rtl/>
        </w:rPr>
        <w:t>" وأما الحشوية فهي طائفة رذيلة جهال ينتسبون إلى أحمد</w:t>
      </w:r>
      <w:r w:rsidR="003D2693">
        <w:rPr>
          <w:rFonts w:hint="cs"/>
          <w:rtl/>
        </w:rPr>
        <w:t>،</w:t>
      </w:r>
      <w:r>
        <w:rPr>
          <w:rFonts w:hint="cs"/>
          <w:rtl/>
        </w:rPr>
        <w:t>وأحمد مبرأ منهم . وسبب نسبتهم إليه أنه قام في دفع المعتزلة وثبت في المحنة رضي الله عنه , ونقلت عنه كليمات ما فهمها هؤلاء الجهال فاعتقدوا هذا الاعتقاد السيئ ,وصار المتأخر منهم يتبع المتقدم إلا من عصمه الله ,وما زالوا من حين ظهور ليس لهم رأس ولا من يناظر ,وإنما كانت لهم في كل وقت ثورات ويتعلقون ببعض أتباع الدول ويكفي الله شرهم "</w:t>
      </w:r>
      <w:r w:rsidR="003D2693">
        <w:rPr>
          <w:rFonts w:hint="cs"/>
          <w:rtl/>
        </w:rPr>
        <w:t>،</w:t>
      </w:r>
      <w:r>
        <w:rPr>
          <w:rFonts w:hint="cs"/>
          <w:rtl/>
        </w:rPr>
        <w:t xml:space="preserve"> وفتن الحشوية مشهورة مدونة في كتب التاريخ , </w:t>
      </w:r>
      <w:r>
        <w:rPr>
          <w:rFonts w:hint="cs"/>
          <w:bCs/>
          <w:rtl/>
        </w:rPr>
        <w:t>كالكامل لابن الأثير</w:t>
      </w:r>
      <w:r>
        <w:rPr>
          <w:rFonts w:hint="cs"/>
          <w:rtl/>
        </w:rPr>
        <w:t xml:space="preserve"> , </w:t>
      </w:r>
      <w:r>
        <w:rPr>
          <w:rFonts w:hint="cs"/>
          <w:bCs/>
          <w:rtl/>
        </w:rPr>
        <w:t>وتبين كذب المفتري لابن عساكر</w:t>
      </w:r>
      <w:r>
        <w:rPr>
          <w:rFonts w:hint="cs"/>
          <w:rtl/>
        </w:rPr>
        <w:t xml:space="preserve"> ,</w:t>
      </w:r>
      <w:r>
        <w:rPr>
          <w:rFonts w:hint="cs"/>
          <w:bCs/>
          <w:rtl/>
        </w:rPr>
        <w:t>وذيل الروضتين لأبي شامة</w:t>
      </w:r>
      <w:r w:rsidR="003D2693">
        <w:rPr>
          <w:rFonts w:hint="cs"/>
          <w:rtl/>
        </w:rPr>
        <w:t>،</w:t>
      </w:r>
      <w:r>
        <w:rPr>
          <w:rFonts w:hint="cs"/>
          <w:rtl/>
        </w:rPr>
        <w:t xml:space="preserve"> </w:t>
      </w:r>
      <w:r>
        <w:rPr>
          <w:rFonts w:hint="cs"/>
          <w:bCs/>
          <w:rtl/>
        </w:rPr>
        <w:t>وطبقات السبكي</w:t>
      </w:r>
      <w:r w:rsidR="003D2693">
        <w:rPr>
          <w:rFonts w:hint="cs"/>
          <w:rtl/>
        </w:rPr>
        <w:t>،</w:t>
      </w:r>
      <w:r>
        <w:rPr>
          <w:rFonts w:hint="cs"/>
          <w:rtl/>
        </w:rPr>
        <w:t xml:space="preserve"> </w:t>
      </w:r>
      <w:r>
        <w:rPr>
          <w:rFonts w:hint="cs"/>
          <w:bCs/>
          <w:rtl/>
        </w:rPr>
        <w:t>من ذلك</w:t>
      </w:r>
      <w:r w:rsidR="00B23C50">
        <w:rPr>
          <w:rFonts w:hint="cs"/>
          <w:rtl/>
        </w:rPr>
        <w:t xml:space="preserve">: </w:t>
      </w:r>
      <w:r>
        <w:rPr>
          <w:rFonts w:hint="cs"/>
          <w:rtl/>
        </w:rPr>
        <w:t>فتن الكرامية منذ ظهورهم في القرن الثالث</w:t>
      </w:r>
      <w:r w:rsidR="003D2693">
        <w:rPr>
          <w:rFonts w:hint="cs"/>
          <w:rtl/>
        </w:rPr>
        <w:t>،</w:t>
      </w:r>
      <w:r>
        <w:rPr>
          <w:rFonts w:hint="cs"/>
          <w:rtl/>
        </w:rPr>
        <w:t xml:space="preserve"> وفتنة مجسمة الحنابلة ببغداد بزعامة البربهاري في القرن الرابع</w:t>
      </w:r>
      <w:r w:rsidR="003D2693">
        <w:rPr>
          <w:rFonts w:hint="cs"/>
          <w:rtl/>
        </w:rPr>
        <w:t>،</w:t>
      </w:r>
      <w:r>
        <w:rPr>
          <w:rFonts w:hint="cs"/>
          <w:rtl/>
        </w:rPr>
        <w:t xml:space="preserve"> ثم فتنتهم ببغداد أيضا في القرن الخامس في عهد أبي نصر القشيري ,</w:t>
      </w:r>
      <w:r w:rsidR="00B23C50">
        <w:rPr>
          <w:rFonts w:hint="cs"/>
          <w:rtl/>
        </w:rPr>
        <w:t xml:space="preserve"> </w:t>
      </w:r>
      <w:r>
        <w:rPr>
          <w:rFonts w:hint="cs"/>
          <w:rtl/>
        </w:rPr>
        <w:t>وفتنه ابن مرزوق وابن الكيزاني بالقاهرة في النصف الأخير من القرن السادس</w:t>
      </w:r>
      <w:r w:rsidR="003D2693">
        <w:rPr>
          <w:rFonts w:hint="cs"/>
          <w:rtl/>
        </w:rPr>
        <w:t>،</w:t>
      </w:r>
      <w:r>
        <w:rPr>
          <w:rFonts w:hint="cs"/>
          <w:rtl/>
        </w:rPr>
        <w:t xml:space="preserve"> وأعقبتها فتنة عبد الغني المقدسي الحنبلي في الصوت بالشام</w:t>
      </w:r>
      <w:r w:rsidR="003D2693">
        <w:rPr>
          <w:rFonts w:hint="cs"/>
          <w:rtl/>
        </w:rPr>
        <w:t>،</w:t>
      </w:r>
      <w:r>
        <w:rPr>
          <w:rFonts w:hint="cs"/>
          <w:rtl/>
        </w:rPr>
        <w:t xml:space="preserve"> وفتنة الصوتية بالشام أيضاً مع العز ابن عبد السلام في عهد الملك الأشرف ابن الملك العادل الأيوبي الذي كان يميل إليهم فمنع العز من الافتاء , ثم لما تبين له الحق أطلق الإفتاء للعز ومنع الصوتية من مزاعم الحرف والصوت</w:t>
      </w:r>
      <w:r w:rsidR="003D2693">
        <w:rPr>
          <w:rFonts w:hint="cs"/>
          <w:rtl/>
        </w:rPr>
        <w:t>،</w:t>
      </w:r>
      <w:r>
        <w:rPr>
          <w:rFonts w:hint="cs"/>
          <w:rtl/>
        </w:rPr>
        <w:t xml:space="preserve"> وهكذا توالت </w:t>
      </w:r>
      <w:r>
        <w:rPr>
          <w:rFonts w:hint="cs"/>
          <w:bCs/>
          <w:rtl/>
        </w:rPr>
        <w:t>فتن الحشوية</w:t>
      </w:r>
      <w:r>
        <w:rPr>
          <w:rFonts w:hint="cs"/>
          <w:rtl/>
        </w:rPr>
        <w:t xml:space="preserve"> على مدى العصور</w:t>
      </w:r>
      <w:r w:rsidR="003D2693">
        <w:rPr>
          <w:rFonts w:hint="cs"/>
          <w:rtl/>
        </w:rPr>
        <w:t>،</w:t>
      </w:r>
      <w:r>
        <w:rPr>
          <w:rFonts w:hint="cs"/>
          <w:rtl/>
        </w:rPr>
        <w:t xml:space="preserve"> وقد زعم الحشويون أن ما أضيف إلى الباري عز وجل من الألفاظ الواردة التي فيها ذكر نحو اليد والساق والاستواء والضحك والنزول مما هو من دلائل الحدوث والمخلوقية مراد به معناه المتعارف عند إطلاقه على الخلق فأثبتوا له تعالى ما يتقدس عنه من الجسمية ولوازمها من الكون في الجهة والاستقرار في المكان والنزول والصعود الحسي في الأمكنة وإليها والصورة والتركيب في الأجزاء والأعضاء .ونسبوا ذلك إلى مقتضى كتاب الله وسنة رسوله صلى الله عليه وسلم</w:t>
      </w:r>
      <w:r w:rsidR="00B23C50">
        <w:rPr>
          <w:rFonts w:hint="cs"/>
          <w:rtl/>
        </w:rPr>
        <w:t xml:space="preserve"> </w:t>
      </w:r>
      <w:r>
        <w:rPr>
          <w:rFonts w:hint="cs"/>
          <w:rtl/>
        </w:rPr>
        <w:t>,وإلى أصحابه وسلف هذه الأمة ويحشرون في مصنفاتهم من النقول مالا يصح نسبته إليهم أو ما لم يفهموا ما أراده السلف منه ويحشرون كذلك من الحديث ما لا يصح أن يكون حجة في الفروع فضلا عن الأصول</w:t>
      </w:r>
      <w:r w:rsidR="003D2693">
        <w:rPr>
          <w:rFonts w:hint="cs"/>
          <w:rtl/>
        </w:rPr>
        <w:t>،</w:t>
      </w:r>
      <w:r>
        <w:rPr>
          <w:rFonts w:hint="cs"/>
          <w:rtl/>
        </w:rPr>
        <w:t xml:space="preserve"> وقد زادوا من عند أنفسهم ألفاظا على النص الوارد فقالوا مثلا</w:t>
      </w:r>
      <w:r w:rsidR="00B23C50">
        <w:rPr>
          <w:rFonts w:hint="cs"/>
          <w:rtl/>
        </w:rPr>
        <w:t xml:space="preserve">: </w:t>
      </w:r>
      <w:r>
        <w:rPr>
          <w:rFonts w:hint="cs"/>
          <w:rtl/>
        </w:rPr>
        <w:t>استوى بذاته أو أستوى حقيقة ونحو ذلك من الألفاظ التي لم ترد في كتاب ولا سنة .والأفظع جمعهم كل ما وردمن حديث في هذه الألفاظ الموهمة دون تمييز بين صحيح وسقيم وترتيبها في مصنفات على هيئة أعضاء الإنسان وحركاته مما يوقع في ورطة التشبيه بتوهم أن الباري مركب من أعضاء على صورة الانسان وأنه ذو جهة ومكان وحركة وانتقال ونحو ذلك مما جعله الله في كتابه دليلاً على الحدوث والمخلوقية فيستحيل أن يكون وصفا للخالق على المعنى الذي توهموه</w:t>
      </w:r>
      <w:r w:rsidR="003D2693">
        <w:rPr>
          <w:rFonts w:hint="cs"/>
          <w:rtl/>
        </w:rPr>
        <w:t>،</w:t>
      </w:r>
      <w:r>
        <w:rPr>
          <w:rFonts w:hint="cs"/>
          <w:rtl/>
        </w:rPr>
        <w:t xml:space="preserve"> </w:t>
      </w:r>
      <w:r>
        <w:rPr>
          <w:rFonts w:hint="cs"/>
          <w:rtl/>
        </w:rPr>
        <w:lastRenderedPageBreak/>
        <w:t>وهم يزعمون بعد هذا كله أنهم لا يشبهون ولا يجسمون وسموا ذلك التشبيه توحيد الأسماء والصفات ومن المضحكات أن المشبهة لنفي التشبيه عنهم يقولون مثلا</w:t>
      </w:r>
      <w:r w:rsidR="00B23C50">
        <w:rPr>
          <w:rFonts w:hint="cs"/>
          <w:rtl/>
        </w:rPr>
        <w:t xml:space="preserve">: </w:t>
      </w:r>
      <w:r>
        <w:rPr>
          <w:rFonts w:hint="cs"/>
          <w:rtl/>
        </w:rPr>
        <w:t>له يد حقيقة ,واستوى حقيقة ثم يضيفون عبارة</w:t>
      </w:r>
      <w:r w:rsidR="00B23C50">
        <w:rPr>
          <w:rFonts w:hint="cs"/>
          <w:rtl/>
        </w:rPr>
        <w:t xml:space="preserve">: </w:t>
      </w:r>
      <w:r>
        <w:rPr>
          <w:rFonts w:hint="cs"/>
          <w:rtl/>
        </w:rPr>
        <w:t>" من غير تمثيل ولا تشبيه ولا تعطيل ولا تحريف " أو يقولون</w:t>
      </w:r>
      <w:r w:rsidR="00B23C50">
        <w:rPr>
          <w:rFonts w:hint="cs"/>
          <w:rtl/>
        </w:rPr>
        <w:t xml:space="preserve">: </w:t>
      </w:r>
      <w:r>
        <w:rPr>
          <w:rFonts w:hint="cs"/>
          <w:rtl/>
        </w:rPr>
        <w:t>ينزل بلا كيف ويستقر بلا كيف</w:t>
      </w:r>
      <w:r w:rsidR="003D2693">
        <w:rPr>
          <w:rFonts w:hint="cs"/>
          <w:rtl/>
        </w:rPr>
        <w:t>،</w:t>
      </w:r>
      <w:r>
        <w:rPr>
          <w:rFonts w:hint="cs"/>
          <w:bCs/>
          <w:rtl/>
        </w:rPr>
        <w:t>وكأن المراد عندهم في الوارد هو العضو والجلوس وإنما المجهول كيفية ذلك</w:t>
      </w:r>
      <w:r w:rsidR="003D2693">
        <w:rPr>
          <w:rFonts w:hint="cs"/>
          <w:bCs/>
          <w:rtl/>
        </w:rPr>
        <w:t>،</w:t>
      </w:r>
      <w:r>
        <w:rPr>
          <w:rFonts w:hint="cs"/>
          <w:bCs/>
          <w:rtl/>
        </w:rPr>
        <w:t xml:space="preserve"> </w:t>
      </w:r>
      <w:r>
        <w:rPr>
          <w:rFonts w:hint="cs"/>
          <w:rtl/>
        </w:rPr>
        <w:t xml:space="preserve">وقد فضحهم ابن الجوزي في كتابه </w:t>
      </w:r>
      <w:r>
        <w:t>"</w:t>
      </w:r>
      <w:r>
        <w:rPr>
          <w:rFonts w:hint="cs"/>
          <w:rtl/>
        </w:rPr>
        <w:t>دفع الشبه والتشبيه</w:t>
      </w:r>
      <w:r>
        <w:t>"</w:t>
      </w:r>
      <w:r>
        <w:rPr>
          <w:rFonts w:hint="cs"/>
          <w:rtl/>
        </w:rPr>
        <w:t xml:space="preserve"> إذ قال قد وقع غلط من المصنفين </w:t>
      </w:r>
      <w:r>
        <w:t>"</w:t>
      </w:r>
      <w:r>
        <w:rPr>
          <w:rFonts w:hint="cs"/>
          <w:rtl/>
        </w:rPr>
        <w:t>أي من الحنابلة " في سبعة أوجه عدها ثم قال</w:t>
      </w:r>
      <w:r w:rsidR="00B23C50">
        <w:rPr>
          <w:rFonts w:hint="cs"/>
          <w:rtl/>
        </w:rPr>
        <w:t xml:space="preserve">: </w:t>
      </w:r>
      <w:r>
        <w:rPr>
          <w:rFonts w:hint="cs"/>
          <w:rtl/>
        </w:rPr>
        <w:t>" السابع</w:t>
      </w:r>
      <w:r w:rsidR="00B23C50">
        <w:rPr>
          <w:rFonts w:hint="cs"/>
          <w:rtl/>
        </w:rPr>
        <w:t xml:space="preserve">: </w:t>
      </w:r>
      <w:r>
        <w:rPr>
          <w:rFonts w:hint="cs"/>
          <w:rtl/>
        </w:rPr>
        <w:t>أنهم حملوا الأحاديث على مقتضى الحس فقالوا</w:t>
      </w:r>
      <w:r w:rsidR="00B23C50">
        <w:rPr>
          <w:rFonts w:hint="cs"/>
          <w:rtl/>
        </w:rPr>
        <w:t xml:space="preserve">: </w:t>
      </w:r>
      <w:r>
        <w:rPr>
          <w:rFonts w:hint="cs"/>
          <w:rtl/>
        </w:rPr>
        <w:t>ينزل بذاته وينتقل ويتحول , ثم قالوا</w:t>
      </w:r>
      <w:r w:rsidR="00B23C50">
        <w:rPr>
          <w:rFonts w:hint="cs"/>
          <w:rtl/>
        </w:rPr>
        <w:t xml:space="preserve">: </w:t>
      </w:r>
      <w:r>
        <w:rPr>
          <w:rFonts w:hint="cs"/>
          <w:rtl/>
        </w:rPr>
        <w:t>لا كما يعقل .فغالطوا من يسمع وكابروا الحس والعقل فحملوا الأحاديث على الحسيات "</w:t>
      </w:r>
      <w:r w:rsidR="003D2693">
        <w:rPr>
          <w:rFonts w:hint="cs"/>
          <w:rtl/>
        </w:rPr>
        <w:t>،</w:t>
      </w:r>
      <w:r>
        <w:rPr>
          <w:rFonts w:hint="cs"/>
          <w:rtl/>
        </w:rPr>
        <w:t xml:space="preserve"> ولعلك تدرك أن إضافتهم لكلمتي التعطيل والتحريف في عبارتهم التقليدية "من غير تعطيل ولا تحريف " تنبئ بأنّ عدم مجاراتهم في تفسير اللفظ بالعضو وبالجلوس هو من تعطيل الصفات وتحريفها عن معانيها الحقيقية المتعارفة</w:t>
      </w:r>
      <w:r w:rsidR="003D2693">
        <w:rPr>
          <w:rFonts w:hint="cs"/>
          <w:rtl/>
        </w:rPr>
        <w:t>،</w:t>
      </w:r>
      <w:r>
        <w:rPr>
          <w:rFonts w:hint="cs"/>
          <w:rtl/>
        </w:rPr>
        <w:t>ولو استقاموا لعلموا أنّ نفي المثلية عنه تعالى لا يتم إلا بتنزيهه تعالى عن التركيب والأجزاء والجلوس والحركة والنقلة المتعارفة ,وأن الطريق المستقيم بعد التنزيه عن ذلك هو قراءة الوارد الموهم دون تفسيره أو تأويله بما لا يخرج عن أساليب اللغة</w:t>
      </w:r>
      <w:r w:rsidR="003D2693">
        <w:rPr>
          <w:rFonts w:hint="cs"/>
          <w:rtl/>
        </w:rPr>
        <w:t>،</w:t>
      </w:r>
      <w:r>
        <w:rPr>
          <w:rFonts w:hint="cs"/>
          <w:rtl/>
        </w:rPr>
        <w:t xml:space="preserve"> ومن أوجب تفسير هذه الألفاظ بالمعنى الحقيقي المتعارف دون تفطن إلى استحالة إرادة ذلك في حقه تعالى فإنه ما عقل عن الله معنى ما أنزله ولا عرف معنى نفي المثلية في قوله تعالى</w:t>
      </w:r>
      <w:r w:rsidR="00B23C50">
        <w:rPr>
          <w:rFonts w:hint="cs"/>
          <w:rtl/>
        </w:rPr>
        <w:t xml:space="preserve">: </w:t>
      </w:r>
      <w:r w:rsidR="003D2693">
        <w:rPr>
          <w:rFonts w:hint="cs"/>
          <w:rtl/>
        </w:rPr>
        <w:t>{</w:t>
      </w:r>
      <w:r>
        <w:rPr>
          <w:rFonts w:hint="cs"/>
          <w:rtl/>
        </w:rPr>
        <w:t>ليس كمثله شيء وهو السميع البصير</w:t>
      </w:r>
      <w:r w:rsidR="003D2693">
        <w:rPr>
          <w:rFonts w:hint="cs"/>
          <w:rtl/>
        </w:rPr>
        <w:t>}،</w:t>
      </w:r>
      <w:r>
        <w:rPr>
          <w:rFonts w:hint="cs"/>
          <w:rtl/>
        </w:rPr>
        <w:t xml:space="preserve"> وأنى يصح تفسير ذلك بالمعنى المتعارف من أجزاء وأعضاء وحركة وانتقال واستقرار وجلوس ,وقد جعل الله ذلك في كتابه دليلا على الحدوث</w:t>
      </w:r>
      <w:r w:rsidR="003D2693">
        <w:rPr>
          <w:rFonts w:hint="cs"/>
          <w:rtl/>
        </w:rPr>
        <w:t>،</w:t>
      </w:r>
      <w:r>
        <w:rPr>
          <w:rFonts w:hint="cs"/>
          <w:rtl/>
        </w:rPr>
        <w:t xml:space="preserve"> </w:t>
      </w:r>
      <w:r w:rsidR="00B23C50">
        <w:rPr>
          <w:rFonts w:hint="cs"/>
          <w:bCs/>
          <w:rtl/>
        </w:rPr>
        <w:t>(</w:t>
      </w:r>
      <w:r>
        <w:rPr>
          <w:rFonts w:hint="cs"/>
          <w:bCs/>
          <w:rtl/>
        </w:rPr>
        <w:t>خامساً</w:t>
      </w:r>
      <w:r w:rsidR="00B23C50">
        <w:rPr>
          <w:rFonts w:hint="cs"/>
          <w:bCs/>
          <w:rtl/>
        </w:rPr>
        <w:t>)</w:t>
      </w:r>
      <w:r>
        <w:rPr>
          <w:rFonts w:hint="cs"/>
          <w:bCs/>
          <w:rtl/>
        </w:rPr>
        <w:t xml:space="preserve"> مغالطات للحشوية</w:t>
      </w:r>
      <w:r w:rsidR="00B23C50">
        <w:rPr>
          <w:rFonts w:hint="cs"/>
          <w:bCs/>
          <w:rtl/>
        </w:rPr>
        <w:t xml:space="preserve">: </w:t>
      </w:r>
      <w:r w:rsidR="00B23C50">
        <w:rPr>
          <w:rFonts w:hint="cs"/>
          <w:rtl/>
        </w:rPr>
        <w:t>(</w:t>
      </w:r>
      <w:r>
        <w:rPr>
          <w:rFonts w:hint="cs"/>
          <w:rtl/>
        </w:rPr>
        <w:t>أ</w:t>
      </w:r>
      <w:r w:rsidR="00B23C50">
        <w:rPr>
          <w:rFonts w:hint="cs"/>
          <w:rtl/>
        </w:rPr>
        <w:t>)</w:t>
      </w:r>
      <w:r>
        <w:rPr>
          <w:rFonts w:hint="cs"/>
          <w:rtl/>
        </w:rPr>
        <w:t xml:space="preserve"> قد علمت اتفاق السلف والخلف على أن ما ورد في الكتاب والسنة الصحيحة مما يوهم تشبيها مصروف عن ظاهره الحسي الموهم للتشبيه إلى معنى يليق به تعالى , وإن غالب حال السلف بعد هذا التنزيه , يفوضون علم هذا المعنى اللائق إلى الله تعالى . والخلف خوفا من التشبيه يؤولون اللفظ الموهم إلى معنى لائق به تعالى طبق ما تقتضيه أساليب اللغة العربية التي نزل بها القرآن</w:t>
      </w:r>
      <w:r w:rsidR="003D2693">
        <w:rPr>
          <w:rFonts w:hint="cs"/>
          <w:rtl/>
        </w:rPr>
        <w:t>،</w:t>
      </w:r>
      <w:r>
        <w:rPr>
          <w:rFonts w:hint="cs"/>
          <w:rtl/>
        </w:rPr>
        <w:t xml:space="preserve"> </w:t>
      </w:r>
      <w:r>
        <w:rPr>
          <w:rFonts w:hint="cs"/>
          <w:bCs/>
          <w:rtl/>
        </w:rPr>
        <w:t>وأما الحشوية</w:t>
      </w:r>
      <w:r>
        <w:rPr>
          <w:rFonts w:hint="cs"/>
          <w:rtl/>
        </w:rPr>
        <w:t xml:space="preserve"> فيفسرون تلك النصوص بالمعاني الظاهرة الحسية الجسمية التي يتعالى عنها الخالق لدلالتها على الحدوث والمخلوقية</w:t>
      </w:r>
      <w:r w:rsidR="003D2693">
        <w:rPr>
          <w:rFonts w:hint="cs"/>
          <w:rtl/>
        </w:rPr>
        <w:t>،</w:t>
      </w:r>
      <w:r>
        <w:rPr>
          <w:rFonts w:hint="cs"/>
          <w:rtl/>
        </w:rPr>
        <w:t xml:space="preserve"> ومن مغالطاتهم أنه لما قال الله تعالى في المتشابه</w:t>
      </w:r>
      <w:r w:rsidR="00B23C50">
        <w:rPr>
          <w:rFonts w:hint="cs"/>
          <w:rtl/>
        </w:rPr>
        <w:t xml:space="preserve">: </w:t>
      </w:r>
      <w:r w:rsidR="003D2693">
        <w:rPr>
          <w:rFonts w:hint="cs"/>
          <w:rtl/>
        </w:rPr>
        <w:t>{</w:t>
      </w:r>
      <w:r>
        <w:rPr>
          <w:rFonts w:hint="cs"/>
          <w:rtl/>
        </w:rPr>
        <w:t>وما يعلم تأويله إلا الله والراسخون في العلم يقولون ءامنا به كل من عند ربنا</w:t>
      </w:r>
      <w:r w:rsidR="003D2693">
        <w:rPr>
          <w:rFonts w:hint="cs"/>
          <w:rtl/>
        </w:rPr>
        <w:t>}،</w:t>
      </w:r>
      <w:r>
        <w:rPr>
          <w:rFonts w:hint="cs"/>
          <w:rtl/>
        </w:rPr>
        <w:t xml:space="preserve"> ذم الحشوية التأويل تارة ومدحوه أخرى تبعا لاختلاف تفسيراتهم له لمغالطة العامة</w:t>
      </w:r>
      <w:r w:rsidR="00B23C50">
        <w:rPr>
          <w:rFonts w:hint="cs"/>
          <w:rtl/>
        </w:rPr>
        <w:t xml:space="preserve">، </w:t>
      </w:r>
      <w:r>
        <w:rPr>
          <w:rFonts w:hint="cs"/>
          <w:bCs/>
          <w:rtl/>
        </w:rPr>
        <w:t xml:space="preserve">فذموه </w:t>
      </w:r>
      <w:r>
        <w:rPr>
          <w:rFonts w:hint="cs"/>
          <w:rtl/>
        </w:rPr>
        <w:t>وفسروه بأنه صرف الوارد المتشابه عن ظاهره الحسي</w:t>
      </w:r>
      <w:r w:rsidR="003D2693">
        <w:rPr>
          <w:rFonts w:hint="cs"/>
          <w:rtl/>
        </w:rPr>
        <w:t>،</w:t>
      </w:r>
      <w:r>
        <w:rPr>
          <w:rFonts w:hint="cs"/>
          <w:rtl/>
        </w:rPr>
        <w:t xml:space="preserve"> </w:t>
      </w:r>
      <w:r>
        <w:rPr>
          <w:rFonts w:hint="cs"/>
          <w:bCs/>
          <w:rtl/>
        </w:rPr>
        <w:t>ومدحوه</w:t>
      </w:r>
      <w:r>
        <w:rPr>
          <w:rFonts w:hint="cs"/>
          <w:rtl/>
        </w:rPr>
        <w:t xml:space="preserve"> وفسروه بأنه هو تفسير المتشابه بالمعاني الظاهرة المتعارفة وزعموا أن هذا التفسير هو المراد من قوله تعالى</w:t>
      </w:r>
      <w:r w:rsidR="00B23C50">
        <w:rPr>
          <w:rFonts w:hint="cs"/>
          <w:rtl/>
        </w:rPr>
        <w:t xml:space="preserve">: </w:t>
      </w:r>
      <w:r w:rsidR="003D2693">
        <w:rPr>
          <w:rFonts w:hint="cs"/>
          <w:rtl/>
        </w:rPr>
        <w:t>{</w:t>
      </w:r>
      <w:r>
        <w:rPr>
          <w:rFonts w:hint="cs"/>
          <w:rtl/>
        </w:rPr>
        <w:t xml:space="preserve">وما </w:t>
      </w:r>
      <w:r>
        <w:rPr>
          <w:rFonts w:hint="cs"/>
          <w:rtl/>
        </w:rPr>
        <w:lastRenderedPageBreak/>
        <w:t>يعلم تأويله إلا الله والراسخون في العلم</w:t>
      </w:r>
      <w:r w:rsidR="003D2693">
        <w:rPr>
          <w:rFonts w:hint="cs"/>
          <w:rtl/>
        </w:rPr>
        <w:t>}،</w:t>
      </w:r>
      <w:r>
        <w:rPr>
          <w:rFonts w:hint="cs"/>
          <w:rtl/>
        </w:rPr>
        <w:t xml:space="preserve"> لمن جعل الوقف على قوله تعالى</w:t>
      </w:r>
      <w:r w:rsidR="00B23C50">
        <w:rPr>
          <w:rFonts w:hint="cs"/>
          <w:rtl/>
        </w:rPr>
        <w:t xml:space="preserve">: </w:t>
      </w:r>
      <w:r w:rsidR="003D2693">
        <w:rPr>
          <w:rFonts w:hint="cs"/>
          <w:rtl/>
        </w:rPr>
        <w:t>{</w:t>
      </w:r>
      <w:r>
        <w:rPr>
          <w:rFonts w:hint="cs"/>
          <w:rtl/>
        </w:rPr>
        <w:t>والراسخون في العلم</w:t>
      </w:r>
      <w:r w:rsidR="003D2693">
        <w:rPr>
          <w:rFonts w:hint="cs"/>
          <w:rtl/>
        </w:rPr>
        <w:t>}،</w:t>
      </w:r>
      <w:r>
        <w:rPr>
          <w:rFonts w:hint="cs"/>
          <w:rtl/>
        </w:rPr>
        <w:t xml:space="preserve"> وليت شعري هل التفسير بالظاهر المحسوس مما يحتاج إلى رسوخ في العلم</w:t>
      </w:r>
      <w:r w:rsidR="003D2693">
        <w:rPr>
          <w:rFonts w:hint="cs"/>
          <w:rtl/>
        </w:rPr>
        <w:t>،</w:t>
      </w:r>
      <w:r>
        <w:rPr>
          <w:rFonts w:hint="cs"/>
          <w:rtl/>
        </w:rPr>
        <w:t>ومن زعم أن التفسير هو التأويل وأنه يجب أن يكون بحقائق الألفاظ اللغوية فقد سقطت مرتبته عن درجة الجاهل لأنه إذا قامت القرائن المانعة حالية أو لفظية على عدم إرادة الحقيقة اللغوية كانت إرادة المعنى المجازي من اللفظ متعينة .كما هو الحال في اللفظ الوارد الموهم للتشبيه فإنه مصروف عن الظاهر الموهم إلى معنى لائق به تعالى</w:t>
      </w:r>
      <w:r w:rsidR="003D2693">
        <w:rPr>
          <w:rFonts w:hint="cs"/>
          <w:rtl/>
        </w:rPr>
        <w:t>،</w:t>
      </w:r>
      <w:r>
        <w:rPr>
          <w:rFonts w:hint="cs"/>
          <w:rtl/>
        </w:rPr>
        <w:t xml:space="preserve"> </w:t>
      </w:r>
      <w:r w:rsidR="00B23C50">
        <w:rPr>
          <w:rFonts w:hint="cs"/>
          <w:bCs/>
          <w:rtl/>
        </w:rPr>
        <w:t>(</w:t>
      </w:r>
      <w:r>
        <w:rPr>
          <w:rFonts w:hint="cs"/>
          <w:bCs/>
          <w:rtl/>
        </w:rPr>
        <w:t>ب</w:t>
      </w:r>
      <w:r w:rsidR="00B23C50">
        <w:rPr>
          <w:rFonts w:hint="cs"/>
          <w:bCs/>
          <w:rtl/>
        </w:rPr>
        <w:t>)</w:t>
      </w:r>
      <w:r>
        <w:rPr>
          <w:rFonts w:hint="cs"/>
          <w:bCs/>
          <w:rtl/>
        </w:rPr>
        <w:t xml:space="preserve"> أهل السنة ينزهون الله تعالى عن الجهة</w:t>
      </w:r>
      <w:r>
        <w:rPr>
          <w:rFonts w:hint="cs"/>
          <w:rtl/>
        </w:rPr>
        <w:t xml:space="preserve"> , وأنه تعالى لا يقال فيه أنه داخل العالم أو خارجه لاستحالة أن يحل تعالى في الحوادث أو تمازجه الحوادث أو تحل فيه . فقال الحشوية " تنزيهه تعالى عن الجهة أو أنه لا داخل العالم ولا خارجه معناه أنه معدوم " وذلك تعطيل أي إنكار للباري بزعمهم</w:t>
      </w:r>
      <w:r w:rsidR="003D2693">
        <w:rPr>
          <w:rFonts w:hint="cs"/>
          <w:rtl/>
        </w:rPr>
        <w:t>،</w:t>
      </w:r>
      <w:r>
        <w:rPr>
          <w:rFonts w:hint="cs"/>
          <w:rtl/>
        </w:rPr>
        <w:t xml:space="preserve"> ونقول</w:t>
      </w:r>
      <w:r w:rsidR="00B23C50">
        <w:rPr>
          <w:rFonts w:hint="cs"/>
          <w:rtl/>
        </w:rPr>
        <w:t xml:space="preserve">: </w:t>
      </w:r>
      <w:r>
        <w:rPr>
          <w:rFonts w:hint="cs"/>
          <w:rtl/>
        </w:rPr>
        <w:t>هؤلاء الواهمون لما لم يروا ولم يلمسوا ولم يحسوا بموجود إلا وهو جسم ومن لوازمه أن يكون في مكان وفي جهة , وأن يكون بينه وبين إخوانه من الأجسام الأخرى إحدى النسب الجسمانية " من دخول وخروج واتصال وانفصال وقرب وبعد حسي " حكموا بذلك على الموجود الحق بما حكموا به على ما عرفوا من تلك الموجودات المحصورة في قيود الحدوث والمخلوقية , تعالى الله عن أن يحصره حاصر أو يقهره قاهر</w:t>
      </w:r>
      <w:r w:rsidR="003D2693">
        <w:rPr>
          <w:rFonts w:hint="cs"/>
          <w:rtl/>
        </w:rPr>
        <w:t>،</w:t>
      </w:r>
      <w:r>
        <w:rPr>
          <w:rFonts w:hint="cs"/>
          <w:rtl/>
        </w:rPr>
        <w:t xml:space="preserve"> </w:t>
      </w:r>
      <w:r w:rsidR="00B23C50">
        <w:rPr>
          <w:rFonts w:hint="cs"/>
          <w:rtl/>
        </w:rPr>
        <w:t>(</w:t>
      </w:r>
      <w:r>
        <w:rPr>
          <w:rFonts w:hint="cs"/>
          <w:rtl/>
        </w:rPr>
        <w:t>ت</w:t>
      </w:r>
      <w:r w:rsidR="00B23C50">
        <w:rPr>
          <w:rFonts w:hint="cs"/>
          <w:rtl/>
        </w:rPr>
        <w:t>)</w:t>
      </w:r>
      <w:r>
        <w:rPr>
          <w:rFonts w:hint="cs"/>
          <w:rtl/>
        </w:rPr>
        <w:t xml:space="preserve"> </w:t>
      </w:r>
      <w:r>
        <w:rPr>
          <w:rFonts w:hint="cs"/>
          <w:bCs/>
          <w:rtl/>
        </w:rPr>
        <w:t>نقل عن بعض السلف</w:t>
      </w:r>
      <w:r w:rsidR="00B23C50">
        <w:rPr>
          <w:rFonts w:hint="cs"/>
          <w:rtl/>
        </w:rPr>
        <w:t xml:space="preserve">: </w:t>
      </w:r>
      <w:r>
        <w:rPr>
          <w:rFonts w:hint="cs"/>
          <w:rtl/>
        </w:rPr>
        <w:t>" أنه تعالى مستو على عرشه بائن عن خلقه " فوهم الحشوية أن الكلمة تعني أنه تعالى بعيد عن خلقه</w:t>
      </w:r>
      <w:r w:rsidR="00B23C50">
        <w:rPr>
          <w:rFonts w:hint="cs"/>
          <w:rtl/>
        </w:rPr>
        <w:t xml:space="preserve"> </w:t>
      </w:r>
      <w:r>
        <w:rPr>
          <w:rFonts w:hint="cs"/>
          <w:rtl/>
        </w:rPr>
        <w:t>بالمسافات</w:t>
      </w:r>
      <w:r w:rsidR="003D2693">
        <w:rPr>
          <w:rFonts w:hint="cs"/>
          <w:rtl/>
        </w:rPr>
        <w:t>،</w:t>
      </w:r>
      <w:r>
        <w:rPr>
          <w:rFonts w:hint="cs"/>
          <w:rtl/>
        </w:rPr>
        <w:t xml:space="preserve"> ومن قال هذه الكلمة لا يعني أنه تعالى بائن عن خلقه بالمسافات , وإنما يريد بما قال</w:t>
      </w:r>
      <w:r w:rsidR="00B23C50">
        <w:rPr>
          <w:rFonts w:hint="cs"/>
          <w:rtl/>
        </w:rPr>
        <w:t xml:space="preserve">: </w:t>
      </w:r>
      <w:r>
        <w:rPr>
          <w:rFonts w:hint="cs"/>
          <w:rtl/>
        </w:rPr>
        <w:t>نفي الممازجة عنه تعالى , ردا على جهم , وأنه تعالى ممتاز عن خلقه بالانفراد بصفات الجلال</w:t>
      </w:r>
      <w:r w:rsidR="003D2693">
        <w:rPr>
          <w:rFonts w:hint="cs"/>
          <w:rtl/>
        </w:rPr>
        <w:t>،</w:t>
      </w:r>
      <w:r>
        <w:rPr>
          <w:rFonts w:hint="cs"/>
          <w:rtl/>
        </w:rPr>
        <w:t xml:space="preserve"> </w:t>
      </w:r>
      <w:r>
        <w:rPr>
          <w:rFonts w:hint="cs"/>
          <w:bCs/>
          <w:rtl/>
        </w:rPr>
        <w:t>قال الكوثري</w:t>
      </w:r>
      <w:r>
        <w:rPr>
          <w:rFonts w:hint="cs"/>
          <w:rtl/>
        </w:rPr>
        <w:t xml:space="preserve"> في تعليقه على النونية</w:t>
      </w:r>
      <w:r w:rsidR="00B23C50">
        <w:rPr>
          <w:rFonts w:hint="cs"/>
          <w:rtl/>
        </w:rPr>
        <w:t xml:space="preserve">: </w:t>
      </w:r>
      <w:r>
        <w:rPr>
          <w:rFonts w:hint="cs"/>
          <w:rtl/>
        </w:rPr>
        <w:t>" مما يقصر المسافة في الرد على الحشوية التي تدعي التمسك بالظاهر أن قوله تعالى</w:t>
      </w:r>
      <w:r w:rsidR="00B23C50">
        <w:rPr>
          <w:rFonts w:hint="cs"/>
          <w:rtl/>
        </w:rPr>
        <w:t xml:space="preserve">: </w:t>
      </w:r>
      <w:r w:rsidR="003D2693">
        <w:rPr>
          <w:rFonts w:hint="cs"/>
          <w:rtl/>
        </w:rPr>
        <w:t>{</w:t>
      </w:r>
      <w:r>
        <w:rPr>
          <w:rFonts w:hint="cs"/>
          <w:rtl/>
        </w:rPr>
        <w:t>ثم استوى</w:t>
      </w:r>
      <w:r w:rsidR="003D2693">
        <w:rPr>
          <w:rFonts w:hint="cs"/>
          <w:rtl/>
        </w:rPr>
        <w:t>}</w:t>
      </w:r>
      <w:r>
        <w:rPr>
          <w:rFonts w:hint="cs"/>
          <w:rtl/>
        </w:rPr>
        <w:t xml:space="preserve"> صيغة فعل مقرونة بما يدل على التراخي وذلك يدل على أن الاستواء فعل له تعالى يتقيد بالزمن وبالتراخي شأن سائر الأفعال وعد ذلك صفة إخراج للكلام عن ظاهره "</w:t>
      </w:r>
      <w:r w:rsidR="003D2693">
        <w:rPr>
          <w:rFonts w:hint="cs"/>
          <w:rtl/>
        </w:rPr>
        <w:t>،</w:t>
      </w:r>
      <w:r>
        <w:rPr>
          <w:rFonts w:hint="cs"/>
          <w:rtl/>
        </w:rPr>
        <w:t xml:space="preserve"> وقال</w:t>
      </w:r>
      <w:r w:rsidR="00B23C50">
        <w:rPr>
          <w:rFonts w:hint="cs"/>
          <w:rtl/>
        </w:rPr>
        <w:t xml:space="preserve">: </w:t>
      </w:r>
      <w:r>
        <w:rPr>
          <w:rFonts w:hint="cs"/>
          <w:rtl/>
        </w:rPr>
        <w:t>ولم يرد مرفوعا أنه تعالى فوق العرش إلا في بعض طرق حيث الأوعال من رواية</w:t>
      </w:r>
      <w:r w:rsidR="00B23C50">
        <w:rPr>
          <w:rFonts w:hint="cs"/>
          <w:rtl/>
        </w:rPr>
        <w:t xml:space="preserve"> </w:t>
      </w:r>
      <w:r>
        <w:rPr>
          <w:rFonts w:hint="cs"/>
          <w:rtl/>
        </w:rPr>
        <w:t>عبدالله بن عميرة مجهول الحال "</w:t>
      </w:r>
      <w:r w:rsidR="003D2693">
        <w:rPr>
          <w:rFonts w:hint="cs"/>
          <w:rtl/>
        </w:rPr>
        <w:t>،</w:t>
      </w:r>
      <w:r>
        <w:rPr>
          <w:rFonts w:hint="cs"/>
          <w:rtl/>
        </w:rPr>
        <w:t xml:space="preserve"> وقال</w:t>
      </w:r>
      <w:r w:rsidR="00B23C50">
        <w:rPr>
          <w:rFonts w:hint="cs"/>
          <w:rtl/>
        </w:rPr>
        <w:t xml:space="preserve">: </w:t>
      </w:r>
      <w:r>
        <w:rPr>
          <w:rFonts w:hint="cs"/>
          <w:rtl/>
        </w:rPr>
        <w:t xml:space="preserve">" والمراد بالفوقية فوقية العزة والقهر والتنزه " </w:t>
      </w:r>
      <w:r w:rsidR="003D2693">
        <w:rPr>
          <w:rFonts w:hint="cs"/>
          <w:sz w:val="24"/>
          <w:szCs w:val="24"/>
          <w:rtl/>
        </w:rPr>
        <w:t>[</w:t>
      </w:r>
      <w:r w:rsidRPr="00291367">
        <w:rPr>
          <w:sz w:val="24"/>
          <w:szCs w:val="24"/>
          <w:rtl/>
        </w:rPr>
        <w:t>ق</w:t>
      </w:r>
      <w:r>
        <w:rPr>
          <w:sz w:val="24"/>
          <w:szCs w:val="24"/>
          <w:rtl/>
        </w:rPr>
        <w:t>ال الكوثري في السيف الصقيل</w:t>
      </w:r>
      <w:r w:rsidR="00B23C50">
        <w:rPr>
          <w:sz w:val="24"/>
          <w:szCs w:val="24"/>
          <w:rtl/>
        </w:rPr>
        <w:t xml:space="preserve">: </w:t>
      </w:r>
      <w:r>
        <w:rPr>
          <w:rStyle w:val="a5"/>
          <w:b/>
          <w:szCs w:val="24"/>
        </w:rPr>
        <w:footnoteRef/>
      </w:r>
      <w:r>
        <w:rPr>
          <w:sz w:val="24"/>
          <w:szCs w:val="24"/>
        </w:rPr>
        <w:t xml:space="preserve"> </w:t>
      </w:r>
      <w:r>
        <w:rPr>
          <w:rFonts w:hint="cs"/>
          <w:sz w:val="24"/>
          <w:szCs w:val="24"/>
          <w:rtl/>
        </w:rPr>
        <w:t>الحديث انفرد به سماك</w:t>
      </w:r>
      <w:r w:rsidR="003D2693">
        <w:rPr>
          <w:rFonts w:hint="cs"/>
          <w:sz w:val="24"/>
          <w:szCs w:val="24"/>
          <w:rtl/>
        </w:rPr>
        <w:t>،</w:t>
      </w:r>
      <w:r>
        <w:rPr>
          <w:rFonts w:hint="cs"/>
          <w:sz w:val="24"/>
          <w:szCs w:val="24"/>
          <w:rtl/>
        </w:rPr>
        <w:t xml:space="preserve"> وشيخه عبد الله بن عميرة لم يدرك الأحنف كما نص عله فضلاً عن أن يدرك عباساً مع كونه مجهول الصفة</w:t>
      </w:r>
      <w:r w:rsidR="003D2693">
        <w:rPr>
          <w:rFonts w:hint="cs"/>
          <w:sz w:val="24"/>
          <w:szCs w:val="24"/>
          <w:rtl/>
        </w:rPr>
        <w:t>،</w:t>
      </w:r>
      <w:r>
        <w:rPr>
          <w:rFonts w:hint="cs"/>
          <w:sz w:val="24"/>
          <w:szCs w:val="24"/>
          <w:rtl/>
        </w:rPr>
        <w:t xml:space="preserve"> وتحسين الترمذى بإعتبار أنه مروى عن سماك بطرق لا بمعنى أنه محتج به حيث قال حسن غريب ثم ذكر وقفه عن شريك عن سماك فتكون فى رفعــة علة أيضاً</w:t>
      </w:r>
      <w:r w:rsidR="003D2693">
        <w:rPr>
          <w:rFonts w:hint="cs"/>
          <w:sz w:val="24"/>
          <w:szCs w:val="24"/>
          <w:rtl/>
        </w:rPr>
        <w:t>،</w:t>
      </w:r>
      <w:r>
        <w:rPr>
          <w:rFonts w:hint="cs"/>
          <w:sz w:val="24"/>
          <w:szCs w:val="24"/>
          <w:rtl/>
        </w:rPr>
        <w:t xml:space="preserve"> ويحيـى بن العلا فى مسند عبد الرزاق متروك</w:t>
      </w:r>
      <w:r w:rsidR="003D2693">
        <w:rPr>
          <w:rFonts w:hint="cs"/>
          <w:sz w:val="24"/>
          <w:szCs w:val="24"/>
          <w:rtl/>
        </w:rPr>
        <w:t>،</w:t>
      </w:r>
      <w:r>
        <w:rPr>
          <w:rFonts w:hint="cs"/>
          <w:sz w:val="24"/>
          <w:szCs w:val="24"/>
          <w:rtl/>
        </w:rPr>
        <w:t xml:space="preserve"> هكذا تكون حجج الناظم فى السنة لا يبالى أن يكون الحديث من المفاريد أو أن يكون فيه منكر أو مجهول أو انقطاع</w:t>
      </w:r>
      <w:r w:rsidR="003D2693">
        <w:rPr>
          <w:rFonts w:hint="cs"/>
          <w:sz w:val="24"/>
          <w:szCs w:val="24"/>
          <w:rtl/>
        </w:rPr>
        <w:t>،</w:t>
      </w:r>
      <w:r>
        <w:rPr>
          <w:rFonts w:hint="cs"/>
          <w:sz w:val="24"/>
          <w:szCs w:val="24"/>
          <w:rtl/>
        </w:rPr>
        <w:t xml:space="preserve"> دعنا من تخريج الضياء وقد عرف الناس مذهبه فى الصفات</w:t>
      </w:r>
      <w:r w:rsidR="003D2693">
        <w:rPr>
          <w:rFonts w:hint="cs"/>
          <w:sz w:val="24"/>
          <w:szCs w:val="24"/>
          <w:rtl/>
        </w:rPr>
        <w:t>،</w:t>
      </w:r>
      <w:r>
        <w:rPr>
          <w:rFonts w:hint="cs"/>
          <w:sz w:val="24"/>
          <w:szCs w:val="24"/>
          <w:rtl/>
        </w:rPr>
        <w:t xml:space="preserve"> وقال ابن العربى فى العارضة عن حديث الأوعال هذا</w:t>
      </w:r>
      <w:r w:rsidR="00B23C50">
        <w:rPr>
          <w:rFonts w:hint="cs"/>
          <w:sz w:val="24"/>
          <w:szCs w:val="24"/>
          <w:rtl/>
        </w:rPr>
        <w:t xml:space="preserve">: </w:t>
      </w:r>
      <w:r>
        <w:rPr>
          <w:rFonts w:hint="cs"/>
          <w:sz w:val="24"/>
          <w:szCs w:val="24"/>
          <w:rtl/>
        </w:rPr>
        <w:t xml:space="preserve">وروى غير ذلك ولم يصح </w:t>
      </w:r>
      <w:r>
        <w:rPr>
          <w:rFonts w:hint="cs"/>
          <w:sz w:val="24"/>
          <w:szCs w:val="24"/>
          <w:rtl/>
        </w:rPr>
        <w:lastRenderedPageBreak/>
        <w:t>شيء منه وإنما هى أمور تلفقت من أهل الكتاب</w:t>
      </w:r>
      <w:r w:rsidR="003D2693">
        <w:rPr>
          <w:rFonts w:hint="cs"/>
          <w:sz w:val="24"/>
          <w:szCs w:val="24"/>
          <w:rtl/>
        </w:rPr>
        <w:t>،</w:t>
      </w:r>
      <w:r>
        <w:rPr>
          <w:rFonts w:hint="cs"/>
          <w:sz w:val="24"/>
          <w:szCs w:val="24"/>
          <w:rtl/>
        </w:rPr>
        <w:t xml:space="preserve"> ليس لها أصل من الصحــة</w:t>
      </w:r>
      <w:r w:rsidR="003D2693">
        <w:rPr>
          <w:rFonts w:hint="cs"/>
          <w:sz w:val="24"/>
          <w:szCs w:val="24"/>
          <w:rtl/>
        </w:rPr>
        <w:t>]،</w:t>
      </w:r>
      <w:r>
        <w:rPr>
          <w:rFonts w:hint="cs"/>
          <w:rtl/>
        </w:rPr>
        <w:t xml:space="preserve"> </w:t>
      </w:r>
      <w:r w:rsidR="00B23C50">
        <w:rPr>
          <w:rFonts w:hint="cs"/>
          <w:bCs/>
          <w:rtl/>
        </w:rPr>
        <w:t>(</w:t>
      </w:r>
      <w:r>
        <w:rPr>
          <w:rFonts w:hint="cs"/>
          <w:bCs/>
          <w:rtl/>
        </w:rPr>
        <w:t>ث</w:t>
      </w:r>
      <w:r w:rsidR="00B23C50">
        <w:rPr>
          <w:rFonts w:hint="cs"/>
          <w:bCs/>
          <w:rtl/>
        </w:rPr>
        <w:t>)</w:t>
      </w:r>
      <w:r>
        <w:rPr>
          <w:rFonts w:hint="cs"/>
          <w:bCs/>
          <w:rtl/>
        </w:rPr>
        <w:t xml:space="preserve"> ونقل الحشوية عن بعض السلف</w:t>
      </w:r>
      <w:r>
        <w:rPr>
          <w:rFonts w:hint="cs"/>
          <w:rtl/>
        </w:rPr>
        <w:t xml:space="preserve"> قولهم</w:t>
      </w:r>
      <w:r w:rsidR="00B23C50">
        <w:rPr>
          <w:rFonts w:hint="cs"/>
          <w:rtl/>
        </w:rPr>
        <w:t xml:space="preserve">: </w:t>
      </w:r>
      <w:r>
        <w:rPr>
          <w:rFonts w:hint="cs"/>
          <w:rtl/>
        </w:rPr>
        <w:t>" له وجه لا كالوجوه ويد لا كالأيدي " فحملوها على غير محملها ليشككوا العامة بأن مذهبهم هو مذهب السلف في أن ما ورد من هذه الأمور وأمثالها محمول على حقيقته الحسية الظاهرة المتعارفة بين البشر</w:t>
      </w:r>
      <w:r w:rsidR="003D2693">
        <w:rPr>
          <w:rFonts w:hint="cs"/>
          <w:rtl/>
        </w:rPr>
        <w:t>،</w:t>
      </w:r>
      <w:r>
        <w:rPr>
          <w:rFonts w:hint="cs"/>
          <w:rtl/>
        </w:rPr>
        <w:t xml:space="preserve"> ونقول</w:t>
      </w:r>
      <w:r w:rsidR="00B23C50">
        <w:rPr>
          <w:rFonts w:hint="cs"/>
          <w:rtl/>
        </w:rPr>
        <w:t xml:space="preserve">: </w:t>
      </w:r>
      <w:r>
        <w:rPr>
          <w:rFonts w:hint="cs"/>
          <w:rtl/>
        </w:rPr>
        <w:t>" السلف لا يريدون أنها جارحة لا تشبه الجوارح أو أنها جزء منه تعالى لا تشبه أجزاء الآدمي فإن هذا لا يقول به إلا اليهود الذين قال الله فيهم</w:t>
      </w:r>
      <w:r w:rsidR="00B23C50">
        <w:rPr>
          <w:rFonts w:hint="cs"/>
          <w:rtl/>
        </w:rPr>
        <w:t xml:space="preserve">: </w:t>
      </w:r>
      <w:r>
        <w:rPr>
          <w:rFonts w:hint="cs"/>
          <w:rtl/>
        </w:rPr>
        <w:t>وجعلوا لله جزءا</w:t>
      </w:r>
      <w:r w:rsidR="003D2693">
        <w:rPr>
          <w:rFonts w:hint="cs"/>
          <w:rtl/>
        </w:rPr>
        <w:t>،</w:t>
      </w:r>
      <w:r>
        <w:rPr>
          <w:rFonts w:hint="cs"/>
          <w:rtl/>
        </w:rPr>
        <w:t xml:space="preserve"> وإنما مراد السلف بذلك أن له تعالى صفات سميت بهذه الأسماء فنفوض علمها إلى الله جازمين بأنه ليس مرادا بها ما هو من أعضاء المخلوقين وأجزائهم</w:t>
      </w:r>
      <w:r w:rsidR="003D2693">
        <w:rPr>
          <w:rFonts w:hint="cs"/>
          <w:rtl/>
        </w:rPr>
        <w:t>،</w:t>
      </w:r>
      <w:r>
        <w:rPr>
          <w:rFonts w:hint="cs"/>
          <w:rtl/>
        </w:rPr>
        <w:t xml:space="preserve"> وكذلك هم لا يعتقدون في الفوق الجهة المقابلة للتحت , ولا في النزول الحركة والانتقال ,وهكذا في سائر ما ورد من المتشابه الموهم</w:t>
      </w:r>
      <w:r w:rsidR="003D2693">
        <w:rPr>
          <w:rFonts w:hint="cs"/>
          <w:rtl/>
        </w:rPr>
        <w:t>،</w:t>
      </w:r>
      <w:r>
        <w:rPr>
          <w:rFonts w:hint="cs"/>
          <w:rtl/>
        </w:rPr>
        <w:t xml:space="preserve"> وروى البيهقي في "السنن الكبرى" بسنده عن أبي داود الطيالسي قال</w:t>
      </w:r>
      <w:r w:rsidR="00B23C50">
        <w:rPr>
          <w:rFonts w:hint="cs"/>
          <w:rtl/>
        </w:rPr>
        <w:t xml:space="preserve">: </w:t>
      </w:r>
      <w:r>
        <w:rPr>
          <w:rFonts w:hint="cs"/>
          <w:rtl/>
        </w:rPr>
        <w:t>كان سفيان وشعبه وحماد بن زيد وحماد بن سلمة وشريك وأبو عوانة لا يحددون . وفي نسخه "ولا يجسدون" ولا يشبهون ولا يمثلون</w:t>
      </w:r>
      <w:r w:rsidR="003D2693">
        <w:rPr>
          <w:rFonts w:hint="cs"/>
          <w:rtl/>
        </w:rPr>
        <w:t>،</w:t>
      </w:r>
      <w:r>
        <w:rPr>
          <w:rFonts w:hint="cs"/>
          <w:rtl/>
        </w:rPr>
        <w:t xml:space="preserve"> </w:t>
      </w:r>
      <w:r>
        <w:rPr>
          <w:rFonts w:hint="cs"/>
          <w:bCs/>
          <w:rtl/>
        </w:rPr>
        <w:t>يروون الحديث ولا يقولون كيف وإذا سئلوا أجابوا بالأثر</w:t>
      </w:r>
      <w:r w:rsidR="003D2693">
        <w:rPr>
          <w:rFonts w:hint="cs"/>
          <w:bCs/>
          <w:rtl/>
        </w:rPr>
        <w:t>،</w:t>
      </w:r>
      <w:r>
        <w:rPr>
          <w:rFonts w:hint="cs"/>
          <w:bCs/>
          <w:rtl/>
        </w:rPr>
        <w:t xml:space="preserve"> </w:t>
      </w:r>
      <w:r>
        <w:rPr>
          <w:rFonts w:hint="cs"/>
          <w:rtl/>
        </w:rPr>
        <w:t>وروى البيهقي أيضا في "السنن الكبرى " بسنده أنه قد سئل الأوزاعي ومالك وسفيان الثوري والليث بن سعد عن هذه الأحاديث التي جاءت في التشبيه فقالوا أمروها كما جاءت بلا كيفية</w:t>
      </w:r>
      <w:r w:rsidR="003D2693">
        <w:rPr>
          <w:rFonts w:hint="cs"/>
          <w:rtl/>
        </w:rPr>
        <w:t>،</w:t>
      </w:r>
      <w:r>
        <w:rPr>
          <w:rFonts w:hint="cs"/>
          <w:rtl/>
        </w:rPr>
        <w:t xml:space="preserve"> وقال الترمذي عند الكلام على حديث</w:t>
      </w:r>
      <w:r w:rsidR="00B23C50">
        <w:rPr>
          <w:rFonts w:hint="cs"/>
          <w:rtl/>
        </w:rPr>
        <w:t xml:space="preserve">: </w:t>
      </w:r>
      <w:r>
        <w:rPr>
          <w:rFonts w:hint="cs"/>
          <w:rtl/>
        </w:rPr>
        <w:t>" يمين الرحمن ملآى سحاء" وهذا حديث قد روته الأئمة نؤمن به كما جاء من غير أن يفسر أو يتوهم</w:t>
      </w:r>
      <w:r w:rsidR="003D2693">
        <w:rPr>
          <w:rFonts w:hint="cs"/>
          <w:rtl/>
        </w:rPr>
        <w:t>،</w:t>
      </w:r>
      <w:r>
        <w:rPr>
          <w:rFonts w:hint="cs"/>
          <w:rtl/>
        </w:rPr>
        <w:t xml:space="preserve"> هكذا قال غير واحد من الأئمة منهم</w:t>
      </w:r>
      <w:r w:rsidR="00B23C50">
        <w:rPr>
          <w:rFonts w:hint="cs"/>
          <w:rtl/>
        </w:rPr>
        <w:t xml:space="preserve">: </w:t>
      </w:r>
      <w:r>
        <w:rPr>
          <w:rFonts w:hint="cs"/>
          <w:rtl/>
        </w:rPr>
        <w:t>الثوري ومالك بن أنس وابن عيينة وابن المبارك</w:t>
      </w:r>
      <w:r w:rsidR="00B23C50">
        <w:rPr>
          <w:rFonts w:hint="cs"/>
          <w:rtl/>
        </w:rPr>
        <w:t xml:space="preserve">: </w:t>
      </w:r>
      <w:r>
        <w:rPr>
          <w:rFonts w:hint="cs"/>
          <w:rtl/>
        </w:rPr>
        <w:t>" أنه تروى هذه الأشياء ونؤمن بها فلا يقال كيف "</w:t>
      </w:r>
      <w:r w:rsidR="003D2693">
        <w:rPr>
          <w:rFonts w:hint="cs"/>
          <w:rtl/>
        </w:rPr>
        <w:t>،</w:t>
      </w:r>
      <w:r>
        <w:rPr>
          <w:rFonts w:hint="cs"/>
          <w:rtl/>
        </w:rPr>
        <w:t xml:space="preserve"> </w:t>
      </w:r>
      <w:r>
        <w:rPr>
          <w:rFonts w:hint="cs"/>
          <w:bCs/>
          <w:rtl/>
        </w:rPr>
        <w:t>نعم قد وقع في كلام ابن تيمية وابن القيم ذكر الوجه والعين واليدين وغيرهما بأنها صفات لكن السياق والسباق في كلامهما يناديان أنهما أرادا بها أجزاء بالذات لا المعاني القائمة بالله سبحانه وتعالى كما يقول السلف .وإلا لما بقي وجه لتشددهما ضد أهل الحق</w:t>
      </w:r>
      <w:r w:rsidR="003D2693">
        <w:rPr>
          <w:rFonts w:hint="cs"/>
          <w:bCs/>
          <w:rtl/>
        </w:rPr>
        <w:t>،</w:t>
      </w:r>
      <w:r>
        <w:rPr>
          <w:rFonts w:hint="cs"/>
          <w:bCs/>
          <w:rtl/>
        </w:rPr>
        <w:t xml:space="preserve"> </w:t>
      </w:r>
      <w:r>
        <w:rPr>
          <w:rFonts w:hint="cs"/>
          <w:rtl/>
        </w:rPr>
        <w:t>وابن تيمية يقول في " الأجوبة المصرية "</w:t>
      </w:r>
      <w:r w:rsidR="00B23C50">
        <w:rPr>
          <w:rFonts w:hint="cs"/>
          <w:rtl/>
        </w:rPr>
        <w:t xml:space="preserve">: </w:t>
      </w:r>
      <w:r>
        <w:rPr>
          <w:rFonts w:hint="cs"/>
          <w:rtl/>
        </w:rPr>
        <w:t>"إن الله يقبض السموات والأرض باليدين اللتين هما اليدان " فماذا يجدي بعد هذا التصريح أن يسميها صفات</w:t>
      </w:r>
      <w:r w:rsidR="003D2693">
        <w:rPr>
          <w:rFonts w:hint="cs"/>
          <w:rtl/>
        </w:rPr>
        <w:t>،</w:t>
      </w:r>
      <w:r>
        <w:rPr>
          <w:rFonts w:hint="cs"/>
          <w:rtl/>
        </w:rPr>
        <w:t xml:space="preserve"> وأهل العلم من الخلف يحملون القبض على أنه مجاز عن إخراج السموات من الإظلال والأرض من الإقلال وإيقافهما عن أن تكونا صالحتين كما بشير إلى ذلك البيضاوي في قوله</w:t>
      </w:r>
      <w:r w:rsidR="00B23C50">
        <w:rPr>
          <w:rFonts w:hint="cs"/>
          <w:rtl/>
        </w:rPr>
        <w:t xml:space="preserve">: </w:t>
      </w:r>
      <w:r>
        <w:rPr>
          <w:rFonts w:hint="cs"/>
          <w:rtl/>
        </w:rPr>
        <w:t>" وهو القابض الباسط " أي الموقف عن المسير متى شاء والمجري للأمور كما شاء</w:t>
      </w:r>
      <w:r w:rsidR="003D2693">
        <w:rPr>
          <w:rFonts w:hint="cs"/>
          <w:rtl/>
        </w:rPr>
        <w:t>،</w:t>
      </w:r>
      <w:r>
        <w:rPr>
          <w:rFonts w:hint="cs"/>
          <w:rtl/>
        </w:rPr>
        <w:t xml:space="preserve"> </w:t>
      </w:r>
      <w:r w:rsidR="00B23C50">
        <w:rPr>
          <w:rFonts w:hint="cs"/>
          <w:bCs/>
          <w:rtl/>
        </w:rPr>
        <w:t>(</w:t>
      </w:r>
      <w:r>
        <w:rPr>
          <w:rFonts w:hint="cs"/>
          <w:bCs/>
          <w:rtl/>
        </w:rPr>
        <w:t>ج</w:t>
      </w:r>
      <w:r w:rsidR="00B23C50">
        <w:rPr>
          <w:rFonts w:hint="cs"/>
          <w:bCs/>
          <w:rtl/>
        </w:rPr>
        <w:t>)</w:t>
      </w:r>
      <w:r>
        <w:rPr>
          <w:rFonts w:hint="cs"/>
          <w:bCs/>
          <w:rtl/>
        </w:rPr>
        <w:t xml:space="preserve"> السلف يفوضون مع التنزيه</w:t>
      </w:r>
      <w:r w:rsidR="00B23C50">
        <w:rPr>
          <w:rFonts w:hint="cs"/>
          <w:bCs/>
          <w:rtl/>
        </w:rPr>
        <w:t xml:space="preserve">: </w:t>
      </w:r>
      <w:r>
        <w:rPr>
          <w:rFonts w:hint="cs"/>
          <w:rtl/>
        </w:rPr>
        <w:t>وأما حمل القبض على القبض الحسي فقول بالتجسيم والجارحة تعالى الله عن ذلك وحاشا أن يكون قبض الله من قبيل احتواء الأنامل على شيء</w:t>
      </w:r>
      <w:r w:rsidR="003D2693">
        <w:rPr>
          <w:rFonts w:hint="cs"/>
          <w:rtl/>
        </w:rPr>
        <w:t>،</w:t>
      </w:r>
      <w:r>
        <w:rPr>
          <w:rFonts w:hint="cs"/>
          <w:rtl/>
        </w:rPr>
        <w:t xml:space="preserve"> قال تعالى</w:t>
      </w:r>
      <w:r w:rsidR="00B23C50">
        <w:rPr>
          <w:rFonts w:hint="cs"/>
          <w:rtl/>
        </w:rPr>
        <w:t xml:space="preserve">: </w:t>
      </w:r>
      <w:r w:rsidR="003D2693">
        <w:rPr>
          <w:rFonts w:hint="cs"/>
          <w:rtl/>
        </w:rPr>
        <w:t>{</w:t>
      </w:r>
      <w:r>
        <w:rPr>
          <w:rFonts w:hint="cs"/>
          <w:rtl/>
        </w:rPr>
        <w:t>وما قدروا الله حق قدره والأرض جميعا قبضته يوم القيامة والسموات مطويات بيمينه سبحانه وتعالى عما يشركون</w:t>
      </w:r>
      <w:r w:rsidR="003D2693">
        <w:rPr>
          <w:rFonts w:hint="cs"/>
          <w:rtl/>
        </w:rPr>
        <w:t>}،</w:t>
      </w:r>
      <w:r>
        <w:rPr>
          <w:rFonts w:hint="cs"/>
          <w:rtl/>
        </w:rPr>
        <w:t xml:space="preserve"> وقوله </w:t>
      </w:r>
      <w:r>
        <w:rPr>
          <w:rFonts w:hint="cs"/>
          <w:rtl/>
        </w:rPr>
        <w:lastRenderedPageBreak/>
        <w:t>تعالى</w:t>
      </w:r>
      <w:r w:rsidR="00B23C50">
        <w:rPr>
          <w:rFonts w:hint="cs"/>
          <w:rtl/>
        </w:rPr>
        <w:t xml:space="preserve">: </w:t>
      </w:r>
      <w:r w:rsidR="003D2693">
        <w:rPr>
          <w:rFonts w:hint="cs"/>
          <w:rtl/>
        </w:rPr>
        <w:t>{</w:t>
      </w:r>
      <w:r>
        <w:rPr>
          <w:rFonts w:hint="cs"/>
          <w:rtl/>
        </w:rPr>
        <w:t>والأرض جميعا قبضته يوم القيامة</w:t>
      </w:r>
      <w:r w:rsidR="003D2693">
        <w:rPr>
          <w:rFonts w:hint="cs"/>
          <w:rtl/>
        </w:rPr>
        <w:t>}،</w:t>
      </w:r>
      <w:r>
        <w:rPr>
          <w:rFonts w:hint="cs"/>
          <w:rtl/>
        </w:rPr>
        <w:t xml:space="preserve"> أي تحت تصرف مالك يوم الدين لا يرى لأحد سواه حكم في ذلك اليوم</w:t>
      </w:r>
      <w:r w:rsidR="003D2693">
        <w:rPr>
          <w:rFonts w:hint="cs"/>
          <w:rtl/>
        </w:rPr>
        <w:t>،</w:t>
      </w:r>
      <w:r>
        <w:rPr>
          <w:rFonts w:hint="cs"/>
          <w:rtl/>
        </w:rPr>
        <w:t xml:space="preserve"> </w:t>
      </w:r>
      <w:r w:rsidR="003D2693">
        <w:rPr>
          <w:rFonts w:hint="cs"/>
          <w:rtl/>
        </w:rPr>
        <w:t>{</w:t>
      </w:r>
      <w:r>
        <w:rPr>
          <w:rFonts w:hint="cs"/>
          <w:rtl/>
        </w:rPr>
        <w:t>والسموات مطويات بيمينه</w:t>
      </w:r>
      <w:r w:rsidR="003D2693">
        <w:rPr>
          <w:rFonts w:hint="cs"/>
          <w:rtl/>
        </w:rPr>
        <w:t>}،</w:t>
      </w:r>
      <w:r>
        <w:rPr>
          <w:rFonts w:hint="cs"/>
          <w:rtl/>
        </w:rPr>
        <w:t xml:space="preserve"> أي بقدرته</w:t>
      </w:r>
      <w:r w:rsidR="003D2693">
        <w:rPr>
          <w:rFonts w:hint="cs"/>
          <w:rtl/>
        </w:rPr>
        <w:t>،</w:t>
      </w:r>
      <w:r>
        <w:rPr>
          <w:rFonts w:hint="cs"/>
          <w:rtl/>
        </w:rPr>
        <w:t xml:space="preserve"> وصح أن حبرا من اليهود جاء إلى رسول الله صلى الله عليه وسلم</w:t>
      </w:r>
      <w:r w:rsidR="00B23C50">
        <w:rPr>
          <w:rFonts w:hint="cs"/>
          <w:rtl/>
        </w:rPr>
        <w:t xml:space="preserve"> </w:t>
      </w:r>
      <w:r>
        <w:rPr>
          <w:rFonts w:hint="cs"/>
          <w:rtl/>
        </w:rPr>
        <w:t>فقال يا أبا القاسم</w:t>
      </w:r>
      <w:r w:rsidR="00B23C50">
        <w:rPr>
          <w:rFonts w:hint="cs"/>
          <w:rtl/>
        </w:rPr>
        <w:t xml:space="preserve">: </w:t>
      </w:r>
      <w:r>
        <w:rPr>
          <w:rFonts w:hint="cs"/>
          <w:rtl/>
        </w:rPr>
        <w:t>إن الله يمسك السموات على أصبع والأرض على أصبع وكذا على أصبع حتى عد خمس أصابع فضحك رسول الله صلى الله عليه وسلم</w:t>
      </w:r>
      <w:r w:rsidR="00B23C50">
        <w:rPr>
          <w:rFonts w:hint="cs"/>
          <w:rtl/>
        </w:rPr>
        <w:t xml:space="preserve"> </w:t>
      </w:r>
      <w:r>
        <w:rPr>
          <w:rFonts w:hint="cs"/>
          <w:rtl/>
        </w:rPr>
        <w:t>,ثم قرأ</w:t>
      </w:r>
      <w:r w:rsidR="00B23C50">
        <w:rPr>
          <w:rFonts w:hint="cs"/>
          <w:rtl/>
        </w:rPr>
        <w:t xml:space="preserve">: </w:t>
      </w:r>
      <w:r w:rsidR="003D2693">
        <w:rPr>
          <w:rFonts w:hint="cs"/>
          <w:rtl/>
        </w:rPr>
        <w:t>{</w:t>
      </w:r>
      <w:r>
        <w:rPr>
          <w:rFonts w:hint="cs"/>
          <w:rtl/>
        </w:rPr>
        <w:t>وما قدروا الله حق قدره</w:t>
      </w:r>
      <w:r w:rsidR="003D2693">
        <w:rPr>
          <w:rFonts w:hint="cs"/>
          <w:rtl/>
        </w:rPr>
        <w:t>}،</w:t>
      </w:r>
      <w:r>
        <w:rPr>
          <w:rFonts w:hint="cs"/>
          <w:rtl/>
        </w:rPr>
        <w:t xml:space="preserve"> وظن بعض الرواة أنه ضحك تصديقا لقول الحبر وهو ظن منه لا مبرر له بل إن تلاوته صلى الله عليه وسلم</w:t>
      </w:r>
      <w:r w:rsidR="00B23C50">
        <w:rPr>
          <w:rFonts w:hint="cs"/>
          <w:rtl/>
        </w:rPr>
        <w:t xml:space="preserve"> </w:t>
      </w:r>
      <w:r>
        <w:rPr>
          <w:rFonts w:hint="cs"/>
          <w:rtl/>
        </w:rPr>
        <w:t>للآية</w:t>
      </w:r>
      <w:r w:rsidR="00B23C50">
        <w:rPr>
          <w:rFonts w:hint="cs"/>
          <w:rtl/>
        </w:rPr>
        <w:t xml:space="preserve">: </w:t>
      </w:r>
      <w:r w:rsidR="003D2693">
        <w:rPr>
          <w:rFonts w:hint="cs"/>
          <w:rtl/>
        </w:rPr>
        <w:t>{</w:t>
      </w:r>
      <w:r>
        <w:rPr>
          <w:rFonts w:hint="cs"/>
          <w:rtl/>
        </w:rPr>
        <w:t>وما قدروا الله حق قدره</w:t>
      </w:r>
      <w:r w:rsidR="003D2693">
        <w:rPr>
          <w:rFonts w:hint="cs"/>
          <w:rtl/>
        </w:rPr>
        <w:t>}،</w:t>
      </w:r>
      <w:r>
        <w:rPr>
          <w:rFonts w:hint="cs"/>
          <w:rtl/>
        </w:rPr>
        <w:t xml:space="preserve"> يدل على الإنكار والاستهجان , أي ما عرفوه حق معرفته</w:t>
      </w:r>
      <w:r w:rsidR="003D2693">
        <w:rPr>
          <w:rFonts w:hint="cs"/>
          <w:rtl/>
        </w:rPr>
        <w:t>،</w:t>
      </w:r>
      <w:r>
        <w:rPr>
          <w:rFonts w:hint="cs"/>
          <w:rtl/>
        </w:rPr>
        <w:t xml:space="preserve"> فضحكه كان تعجبا من جهلهم بصفات الله واعتقادهم فيه الجسمية والتركيب والأجزاء من الجوارح</w:t>
      </w:r>
      <w:r w:rsidR="003D2693">
        <w:rPr>
          <w:rFonts w:hint="cs"/>
          <w:rtl/>
        </w:rPr>
        <w:t>،</w:t>
      </w:r>
      <w:r>
        <w:rPr>
          <w:rFonts w:hint="cs"/>
          <w:rtl/>
        </w:rPr>
        <w:t xml:space="preserve"> وفي ختم الآية التي تلاها صلى الله عليه وسلم</w:t>
      </w:r>
      <w:r w:rsidR="00B23C50">
        <w:rPr>
          <w:rFonts w:hint="cs"/>
          <w:rtl/>
        </w:rPr>
        <w:t xml:space="preserve"> </w:t>
      </w:r>
      <w:r>
        <w:rPr>
          <w:rFonts w:hint="cs"/>
          <w:rtl/>
        </w:rPr>
        <w:t>بقوله تعالى</w:t>
      </w:r>
      <w:r w:rsidR="00B23C50">
        <w:rPr>
          <w:rFonts w:hint="cs"/>
          <w:rtl/>
        </w:rPr>
        <w:t xml:space="preserve">: </w:t>
      </w:r>
      <w:r w:rsidR="003D2693">
        <w:rPr>
          <w:rFonts w:hint="cs"/>
          <w:rtl/>
        </w:rPr>
        <w:t>{</w:t>
      </w:r>
      <w:r>
        <w:rPr>
          <w:rFonts w:hint="cs"/>
          <w:rtl/>
        </w:rPr>
        <w:t>سبحانه وتعالى عما يشركون</w:t>
      </w:r>
      <w:r w:rsidR="003D2693">
        <w:rPr>
          <w:rFonts w:hint="cs"/>
          <w:rtl/>
        </w:rPr>
        <w:t>}</w:t>
      </w:r>
      <w:r>
        <w:rPr>
          <w:rFonts w:hint="cs"/>
          <w:rtl/>
        </w:rPr>
        <w:t xml:space="preserve"> فصل الخطاب , وفيه عظة لغلاة المشبهة الذين يفسرون ما ورد من مثل الوجه واليد والأصابع وغيرها بالمعاني الحسية في الإنسان</w:t>
      </w:r>
      <w:r w:rsidR="003D2693">
        <w:rPr>
          <w:rFonts w:hint="cs"/>
          <w:rtl/>
        </w:rPr>
        <w:t>،</w:t>
      </w:r>
      <w:r>
        <w:rPr>
          <w:rFonts w:hint="cs"/>
          <w:rtl/>
        </w:rPr>
        <w:t xml:space="preserve"> وقد ورد أن اليهود جاؤوا إلى رسول الله صلى الله عليه وسلم</w:t>
      </w:r>
      <w:r w:rsidR="00B23C50">
        <w:rPr>
          <w:rFonts w:hint="cs"/>
          <w:rtl/>
        </w:rPr>
        <w:t xml:space="preserve"> </w:t>
      </w:r>
      <w:r>
        <w:rPr>
          <w:rFonts w:hint="cs"/>
          <w:rtl/>
        </w:rPr>
        <w:t>وسألوه عن الله كيف خلقه وكيف عضده وكيف ذراعه</w:t>
      </w:r>
      <w:r w:rsidR="00762B77">
        <w:rPr>
          <w:rFonts w:hint="cs"/>
          <w:rtl/>
        </w:rPr>
        <w:t>؟</w:t>
      </w:r>
      <w:r>
        <w:rPr>
          <w:rFonts w:hint="cs"/>
          <w:rtl/>
        </w:rPr>
        <w:t xml:space="preserve"> فغضب فجاءه جبريل بقول الله تعالى</w:t>
      </w:r>
      <w:r w:rsidR="00B23C50">
        <w:rPr>
          <w:rFonts w:hint="cs"/>
          <w:rtl/>
        </w:rPr>
        <w:t xml:space="preserve">: </w:t>
      </w:r>
      <w:r w:rsidR="003D2693">
        <w:rPr>
          <w:rFonts w:hint="cs"/>
          <w:rtl/>
        </w:rPr>
        <w:t>{</w:t>
      </w:r>
      <w:r>
        <w:rPr>
          <w:rFonts w:hint="cs"/>
          <w:rtl/>
        </w:rPr>
        <w:t>وما قدروا الله حق قدره</w:t>
      </w:r>
      <w:r w:rsidR="003D2693">
        <w:rPr>
          <w:rFonts w:hint="cs"/>
          <w:rtl/>
        </w:rPr>
        <w:t>}،</w:t>
      </w:r>
      <w:r>
        <w:rPr>
          <w:rFonts w:hint="cs"/>
          <w:rtl/>
        </w:rPr>
        <w:t xml:space="preserve"> روى القاضي ابن العربي في "العارضة" والقاضي عياض في " الشفاء " عن الإمام مالك بن أنس أنه كان يرى قطع يد أشار بيده إلى عضو من أعضائه عند ذكر شيء ورد في الله سبحانه حيث إن الإشارة إلى عضو عند ذلك تشبيه</w:t>
      </w:r>
      <w:r w:rsidR="003D2693">
        <w:rPr>
          <w:rFonts w:hint="cs"/>
          <w:rtl/>
        </w:rPr>
        <w:t>،</w:t>
      </w:r>
      <w:r>
        <w:rPr>
          <w:rFonts w:hint="cs"/>
          <w:rtl/>
        </w:rPr>
        <w:t xml:space="preserve"> بل قال بعضهم</w:t>
      </w:r>
      <w:r w:rsidR="00B23C50">
        <w:rPr>
          <w:rFonts w:hint="cs"/>
          <w:rtl/>
        </w:rPr>
        <w:t xml:space="preserve">: </w:t>
      </w:r>
      <w:r>
        <w:rPr>
          <w:rFonts w:hint="cs"/>
          <w:rtl/>
        </w:rPr>
        <w:t>ما ذكر فيه اليد من آية أو حديث وأشار إلى يده عزر بقطعها , ومن قرأ ما به العين فأشار إلى عينه عزر بفقأ عينيه</w:t>
      </w:r>
      <w:r w:rsidR="003D2693">
        <w:rPr>
          <w:rFonts w:hint="cs"/>
          <w:rtl/>
        </w:rPr>
        <w:t>،</w:t>
      </w:r>
      <w:r>
        <w:rPr>
          <w:rFonts w:hint="cs"/>
          <w:rtl/>
        </w:rPr>
        <w:t xml:space="preserve"> وما روي عن أبي داود من وضعه صلى الله عليه وسلم</w:t>
      </w:r>
      <w:r w:rsidR="00B23C50">
        <w:rPr>
          <w:rFonts w:hint="cs"/>
          <w:rtl/>
        </w:rPr>
        <w:t xml:space="preserve"> </w:t>
      </w:r>
      <w:r>
        <w:rPr>
          <w:rFonts w:hint="cs"/>
          <w:rtl/>
        </w:rPr>
        <w:t>إبهامه على أذنه والتي تليها على عينه حين تلا</w:t>
      </w:r>
      <w:r w:rsidR="00B23C50">
        <w:rPr>
          <w:rFonts w:hint="cs"/>
          <w:rtl/>
        </w:rPr>
        <w:t xml:space="preserve">: </w:t>
      </w:r>
      <w:r w:rsidR="003D2693">
        <w:rPr>
          <w:rFonts w:hint="cs"/>
          <w:rtl/>
        </w:rPr>
        <w:t>{</w:t>
      </w:r>
      <w:r>
        <w:rPr>
          <w:rFonts w:hint="cs"/>
          <w:rtl/>
        </w:rPr>
        <w:t>إن الله سميع بصير</w:t>
      </w:r>
      <w:r w:rsidR="003D2693">
        <w:rPr>
          <w:rFonts w:hint="cs"/>
          <w:rtl/>
        </w:rPr>
        <w:t>}،</w:t>
      </w:r>
      <w:r>
        <w:rPr>
          <w:rFonts w:hint="cs"/>
          <w:rtl/>
        </w:rPr>
        <w:t xml:space="preserve"> فقال الخطابي في شرحه "المعالم"</w:t>
      </w:r>
      <w:r w:rsidR="00B23C50">
        <w:rPr>
          <w:rFonts w:hint="cs"/>
          <w:rtl/>
        </w:rPr>
        <w:t xml:space="preserve">: </w:t>
      </w:r>
      <w:r>
        <w:rPr>
          <w:rFonts w:hint="cs"/>
          <w:rtl/>
        </w:rPr>
        <w:t>" معنى ذلك إثبات صفة السمع والبصر له تعالى لا إثبات الأذن والعين لأنهما جارحتان</w:t>
      </w:r>
      <w:r w:rsidR="003D2693">
        <w:rPr>
          <w:rFonts w:hint="cs"/>
          <w:rtl/>
        </w:rPr>
        <w:t>،</w:t>
      </w:r>
      <w:r>
        <w:rPr>
          <w:rFonts w:hint="cs"/>
          <w:rtl/>
        </w:rPr>
        <w:t xml:space="preserve"> والله سبحانه وتعالى موصوف بصفاته منفي عنه ما لا يليق به من صفات الآدميين ليس بذي جوارح ولا بذي أجزاء "</w:t>
      </w:r>
      <w:r w:rsidR="003D2693">
        <w:rPr>
          <w:rFonts w:hint="cs"/>
          <w:rtl/>
        </w:rPr>
        <w:t>،</w:t>
      </w:r>
      <w:r>
        <w:rPr>
          <w:rFonts w:hint="cs"/>
          <w:rtl/>
        </w:rPr>
        <w:t xml:space="preserve"> وفي " الأجوبة المصرية " لابن تيمية</w:t>
      </w:r>
      <w:r w:rsidR="00B23C50">
        <w:rPr>
          <w:rFonts w:hint="cs"/>
          <w:rtl/>
        </w:rPr>
        <w:t xml:space="preserve">: </w:t>
      </w:r>
      <w:r>
        <w:rPr>
          <w:rFonts w:hint="cs"/>
          <w:rtl/>
        </w:rPr>
        <w:t>" ذكر أنه صلى الله عليه وسلم</w:t>
      </w:r>
      <w:r w:rsidR="00B23C50">
        <w:rPr>
          <w:rFonts w:hint="cs"/>
          <w:rtl/>
        </w:rPr>
        <w:t xml:space="preserve"> </w:t>
      </w:r>
      <w:r>
        <w:rPr>
          <w:rFonts w:hint="cs"/>
          <w:rtl/>
        </w:rPr>
        <w:t>قبض كفيه فجعل يقبضها ويبسطها " ثم قال</w:t>
      </w:r>
      <w:r w:rsidR="00B23C50">
        <w:rPr>
          <w:rFonts w:hint="cs"/>
          <w:rtl/>
        </w:rPr>
        <w:t xml:space="preserve">: </w:t>
      </w:r>
      <w:r>
        <w:rPr>
          <w:rFonts w:hint="cs"/>
          <w:rtl/>
        </w:rPr>
        <w:t>"وهنا القبض والبسط بقبضه وبسطه "</w:t>
      </w:r>
      <w:r w:rsidR="003D2693">
        <w:rPr>
          <w:rFonts w:hint="cs"/>
          <w:rtl/>
        </w:rPr>
        <w:t>،</w:t>
      </w:r>
      <w:r>
        <w:rPr>
          <w:rFonts w:hint="cs"/>
          <w:rtl/>
        </w:rPr>
        <w:t xml:space="preserve"> قال الكوثري</w:t>
      </w:r>
      <w:r w:rsidR="00B23C50">
        <w:rPr>
          <w:rFonts w:hint="cs"/>
          <w:rtl/>
        </w:rPr>
        <w:t xml:space="preserve">: </w:t>
      </w:r>
      <w:r>
        <w:rPr>
          <w:rFonts w:hint="cs"/>
          <w:rtl/>
        </w:rPr>
        <w:t>وهذا تشبيه صريح من ابن تيمية واللفظ المذكور لم يقع إلا في بعض الروايات . والاضطراب في الحديث سندا ومتنا زيادة ونقصا ظاهر جدا لمن اطلع على طرقه .بحيث لا يصح الاستدلال به , ولاسيما في هذا المطلب .علاوة على أن ما يقع على المنبر أمام الجمهور تتوفر الدواعي إلى روايته فكيف ينفرد برواية مثله راو واحد</w:t>
      </w:r>
      <w:r w:rsidR="003D2693">
        <w:rPr>
          <w:rFonts w:hint="cs"/>
          <w:rtl/>
        </w:rPr>
        <w:t>،</w:t>
      </w:r>
      <w:r>
        <w:rPr>
          <w:rFonts w:hint="cs"/>
          <w:rtl/>
        </w:rPr>
        <w:t xml:space="preserve"> وعلى فرض ثبوت أن النبي صلى الله عليه وسلم</w:t>
      </w:r>
      <w:r w:rsidR="00B23C50">
        <w:rPr>
          <w:rFonts w:hint="cs"/>
          <w:rtl/>
        </w:rPr>
        <w:t xml:space="preserve"> </w:t>
      </w:r>
      <w:r>
        <w:rPr>
          <w:rFonts w:hint="cs"/>
          <w:rtl/>
        </w:rPr>
        <w:t>قبض كفيه وبسطهما أثناء الخطبة لم ينسب إليه صلى الله عليه وسلم</w:t>
      </w:r>
      <w:r w:rsidR="00B23C50">
        <w:rPr>
          <w:rFonts w:hint="cs"/>
          <w:rtl/>
        </w:rPr>
        <w:t xml:space="preserve"> </w:t>
      </w:r>
      <w:r>
        <w:rPr>
          <w:rFonts w:hint="cs"/>
          <w:rtl/>
        </w:rPr>
        <w:t>في حديث أنه قال</w:t>
      </w:r>
      <w:r w:rsidR="00B23C50">
        <w:rPr>
          <w:rFonts w:hint="cs"/>
          <w:rtl/>
        </w:rPr>
        <w:t xml:space="preserve">: </w:t>
      </w:r>
      <w:r>
        <w:rPr>
          <w:rFonts w:hint="cs"/>
          <w:rtl/>
        </w:rPr>
        <w:t xml:space="preserve">" هكذا </w:t>
      </w:r>
      <w:r>
        <w:rPr>
          <w:rFonts w:hint="cs"/>
          <w:rtl/>
        </w:rPr>
        <w:lastRenderedPageBreak/>
        <w:t>يقبض ويبسط " حتى يصح كلام ابن تيمية</w:t>
      </w:r>
      <w:r w:rsidR="003D2693">
        <w:rPr>
          <w:rFonts w:hint="cs"/>
          <w:rtl/>
        </w:rPr>
        <w:t>،</w:t>
      </w:r>
      <w:r>
        <w:rPr>
          <w:rFonts w:hint="cs"/>
          <w:rtl/>
        </w:rPr>
        <w:t xml:space="preserve"> بل البسط غير موجود فيما يروي عما يفعله سبحانه عند قيام الساعة حتى يظن به صلى الله عليه وسلم</w:t>
      </w:r>
      <w:r w:rsidR="00B23C50">
        <w:rPr>
          <w:rFonts w:hint="cs"/>
          <w:rtl/>
        </w:rPr>
        <w:t xml:space="preserve"> </w:t>
      </w:r>
      <w:r>
        <w:rPr>
          <w:rFonts w:hint="cs"/>
          <w:rtl/>
        </w:rPr>
        <w:t>إذا قبض كفيه وبسطهما أنه أراد تشبيها بقبض الله وبسطه ,على أن الخطيب كثيرا ما تصدر منه حركات وإشارات أثناء الخطبة .وحملها على معان لم ينطق هو بها تقويل للخطيب مالم يقله " من تعليق الكوثري على النونية</w:t>
      </w:r>
      <w:r w:rsidR="003D2693">
        <w:rPr>
          <w:rFonts w:hint="cs"/>
          <w:rtl/>
        </w:rPr>
        <w:t>،</w:t>
      </w:r>
      <w:r>
        <w:rPr>
          <w:rFonts w:hint="cs"/>
          <w:rtl/>
        </w:rPr>
        <w:t xml:space="preserve"> ومن مغالطاتهم قولهم</w:t>
      </w:r>
      <w:r w:rsidR="00B23C50">
        <w:rPr>
          <w:rFonts w:hint="cs"/>
          <w:rtl/>
        </w:rPr>
        <w:t xml:space="preserve">: </w:t>
      </w:r>
      <w:r>
        <w:rPr>
          <w:rFonts w:hint="cs"/>
          <w:rtl/>
        </w:rPr>
        <w:t>" إنكم تثبتون لله الوجود والحياة والقدرة</w:t>
      </w:r>
      <w:r w:rsidR="00B23C50">
        <w:rPr>
          <w:rFonts w:hint="cs"/>
          <w:rtl/>
        </w:rPr>
        <w:t xml:space="preserve"> </w:t>
      </w:r>
      <w:r>
        <w:rPr>
          <w:rFonts w:hint="cs"/>
          <w:rtl/>
        </w:rPr>
        <w:t>والإرادة والعلم والسمع البصر ,وتقولون</w:t>
      </w:r>
      <w:r w:rsidR="00B23C50">
        <w:rPr>
          <w:rFonts w:hint="cs"/>
          <w:rtl/>
        </w:rPr>
        <w:t xml:space="preserve">: </w:t>
      </w:r>
      <w:r>
        <w:rPr>
          <w:rFonts w:hint="cs"/>
          <w:rtl/>
        </w:rPr>
        <w:t>"لا كوجودنا وحياتنا وسمعنا وأبصارنا الخ</w:t>
      </w:r>
      <w:r w:rsidR="003D2693">
        <w:rPr>
          <w:rFonts w:hint="cs"/>
          <w:rtl/>
        </w:rPr>
        <w:t>،</w:t>
      </w:r>
      <w:r>
        <w:rPr>
          <w:rFonts w:hint="cs"/>
          <w:rtl/>
        </w:rPr>
        <w:t xml:space="preserve"> فقولوا</w:t>
      </w:r>
      <w:r w:rsidR="00B23C50">
        <w:rPr>
          <w:rFonts w:hint="cs"/>
          <w:rtl/>
        </w:rPr>
        <w:t xml:space="preserve">: </w:t>
      </w:r>
      <w:r>
        <w:rPr>
          <w:rFonts w:hint="cs"/>
          <w:rtl/>
        </w:rPr>
        <w:t>يد لا كيدنا , ووجه لا كوجوهنا</w:t>
      </w:r>
      <w:r w:rsidR="003D2693">
        <w:rPr>
          <w:rFonts w:hint="cs"/>
          <w:rtl/>
        </w:rPr>
        <w:t>،</w:t>
      </w:r>
      <w:r>
        <w:rPr>
          <w:rFonts w:hint="cs"/>
          <w:rtl/>
        </w:rPr>
        <w:t xml:space="preserve"> قلنا قوله تعالى</w:t>
      </w:r>
      <w:r w:rsidR="00B23C50">
        <w:rPr>
          <w:rFonts w:hint="cs"/>
          <w:rtl/>
        </w:rPr>
        <w:t xml:space="preserve">: </w:t>
      </w:r>
      <w:r w:rsidR="003D2693">
        <w:rPr>
          <w:rFonts w:hint="cs"/>
          <w:rtl/>
        </w:rPr>
        <w:t>{</w:t>
      </w:r>
      <w:r>
        <w:rPr>
          <w:rFonts w:hint="cs"/>
          <w:rtl/>
        </w:rPr>
        <w:t>ليس كمثله شيء وهو السميع البصير} فيه السميع البصير تتميم لنفي المشابهة له عز وجل , فيكون</w:t>
      </w:r>
      <w:r w:rsidR="00B23C50">
        <w:rPr>
          <w:rFonts w:hint="cs"/>
          <w:rtl/>
        </w:rPr>
        <w:t xml:space="preserve"> </w:t>
      </w:r>
      <w:r>
        <w:rPr>
          <w:rFonts w:hint="cs"/>
          <w:rtl/>
        </w:rPr>
        <w:t>ذلك بمنزلة الجواب عما يبدو من الصفات أنه مشترك بين الخلق والخالق</w:t>
      </w:r>
      <w:r w:rsidR="003D2693">
        <w:rPr>
          <w:rFonts w:hint="cs"/>
          <w:rtl/>
        </w:rPr>
        <w:t>،</w:t>
      </w:r>
      <w:r>
        <w:rPr>
          <w:rFonts w:hint="cs"/>
          <w:rtl/>
        </w:rPr>
        <w:t xml:space="preserve"> فكما نفت الآية ما يدل على الحدوث والافتقار كالجسمية ولوازمها من الكون في الجهة والمكان والتركيب والأعضاء والأجزاء مما جعله الله دليلا على المخلوقية والحدوث</w:t>
      </w:r>
      <w:r w:rsidR="003D2693">
        <w:rPr>
          <w:rFonts w:hint="cs"/>
          <w:rtl/>
        </w:rPr>
        <w:t>،</w:t>
      </w:r>
      <w:r>
        <w:rPr>
          <w:rFonts w:hint="cs"/>
          <w:rtl/>
        </w:rPr>
        <w:t xml:space="preserve"> فكذلك أثبتت الآية بقوله</w:t>
      </w:r>
      <w:r w:rsidR="00B23C50">
        <w:rPr>
          <w:rFonts w:hint="cs"/>
          <w:rtl/>
        </w:rPr>
        <w:t xml:space="preserve">: </w:t>
      </w:r>
      <w:r w:rsidR="003D2693">
        <w:rPr>
          <w:rFonts w:hint="cs"/>
          <w:rtl/>
        </w:rPr>
        <w:t>{</w:t>
      </w:r>
      <w:r>
        <w:rPr>
          <w:rFonts w:hint="cs"/>
          <w:rtl/>
        </w:rPr>
        <w:t>وهو السميع البصير</w:t>
      </w:r>
      <w:r w:rsidR="003D2693">
        <w:rPr>
          <w:rFonts w:hint="cs"/>
          <w:rtl/>
        </w:rPr>
        <w:t>}</w:t>
      </w:r>
      <w:r>
        <w:rPr>
          <w:rFonts w:hint="cs"/>
          <w:rtl/>
        </w:rPr>
        <w:t xml:space="preserve"> أن صفات الكمال له تعالى وحده بمعنى أن حقيقة تلك الصفات إنما هي لله وحده , وأما ما في الكائنات من تلك الصفات فليسوا في الحقيقة متصفين بها ,بل هي مشابهة اسمية ولذا قال تعالى</w:t>
      </w:r>
      <w:r w:rsidR="00B23C50">
        <w:rPr>
          <w:rFonts w:hint="cs"/>
          <w:rtl/>
        </w:rPr>
        <w:t xml:space="preserve">: </w:t>
      </w:r>
      <w:r w:rsidR="003D2693">
        <w:rPr>
          <w:rFonts w:hint="cs"/>
          <w:rtl/>
        </w:rPr>
        <w:t>{</w:t>
      </w:r>
      <w:r>
        <w:rPr>
          <w:rFonts w:hint="cs"/>
          <w:rtl/>
        </w:rPr>
        <w:t>وهو السميع البصير</w:t>
      </w:r>
      <w:r w:rsidR="003D2693">
        <w:rPr>
          <w:rFonts w:hint="cs"/>
          <w:rtl/>
        </w:rPr>
        <w:t>}</w:t>
      </w:r>
      <w:r>
        <w:rPr>
          <w:rFonts w:hint="cs"/>
          <w:rtl/>
        </w:rPr>
        <w:t xml:space="preserve"> بصيغة الحصر .وكذلك قال</w:t>
      </w:r>
      <w:r w:rsidR="00B23C50">
        <w:rPr>
          <w:rFonts w:hint="cs"/>
          <w:rtl/>
        </w:rPr>
        <w:t xml:space="preserve">: </w:t>
      </w:r>
      <w:r w:rsidR="003D2693">
        <w:rPr>
          <w:rFonts w:hint="cs"/>
          <w:rtl/>
        </w:rPr>
        <w:t>{</w:t>
      </w:r>
      <w:r>
        <w:rPr>
          <w:rFonts w:hint="cs"/>
          <w:rtl/>
        </w:rPr>
        <w:t>هو الحى</w:t>
      </w:r>
      <w:r w:rsidR="003D2693">
        <w:rPr>
          <w:rFonts w:hint="cs"/>
          <w:rtl/>
        </w:rPr>
        <w:t>}</w:t>
      </w:r>
      <w:r>
        <w:rPr>
          <w:rFonts w:hint="cs"/>
          <w:rtl/>
        </w:rPr>
        <w:t xml:space="preserve"> وقال</w:t>
      </w:r>
      <w:r w:rsidR="00B23C50">
        <w:rPr>
          <w:rFonts w:hint="cs"/>
          <w:rtl/>
        </w:rPr>
        <w:t xml:space="preserve">: </w:t>
      </w:r>
      <w:r w:rsidR="003D2693">
        <w:rPr>
          <w:rFonts w:hint="cs"/>
          <w:rtl/>
        </w:rPr>
        <w:t>{</w:t>
      </w:r>
      <w:r>
        <w:rPr>
          <w:rFonts w:hint="cs"/>
          <w:rtl/>
        </w:rPr>
        <w:t>وهو العليم القدير</w:t>
      </w:r>
      <w:r w:rsidR="003D2693">
        <w:rPr>
          <w:rFonts w:hint="cs"/>
          <w:rtl/>
        </w:rPr>
        <w:t>}،</w:t>
      </w:r>
      <w:r>
        <w:rPr>
          <w:rFonts w:hint="cs"/>
          <w:rtl/>
        </w:rPr>
        <w:t xml:space="preserve"> وأمثال هذه الآيات من كل ما دل على انحصار صفات الكمال فيه وحصرها عليه ونفيها عما سواه لبعد ما بين حقائق هذه الصفات في الخلق وحقيقتها في الواجب لأن ما للحق هو بالأصالة ,وقديمة بقدمه , وأما ما للمخلوق فهو حادث فيه بإحداث الحق على درجة نازلة فلا مشابهة بينه وبين الخلق فيما يدور أنه مشترك من صفات الكمال ولا اشتراك إلا في اللفظ فقط</w:t>
      </w:r>
      <w:r w:rsidR="003D2693">
        <w:rPr>
          <w:rFonts w:hint="cs"/>
          <w:rtl/>
        </w:rPr>
        <w:t>،</w:t>
      </w:r>
      <w:r>
        <w:rPr>
          <w:rFonts w:hint="cs"/>
          <w:rtl/>
        </w:rPr>
        <w:t xml:space="preserve"> </w:t>
      </w:r>
      <w:r w:rsidR="00B23C50">
        <w:rPr>
          <w:rFonts w:hint="cs"/>
          <w:bCs/>
          <w:rtl/>
        </w:rPr>
        <w:t>(</w:t>
      </w:r>
      <w:r>
        <w:rPr>
          <w:rFonts w:hint="cs"/>
          <w:bCs/>
          <w:rtl/>
        </w:rPr>
        <w:t>سادساً</w:t>
      </w:r>
      <w:r w:rsidR="00B23C50">
        <w:rPr>
          <w:rFonts w:hint="cs"/>
          <w:bCs/>
          <w:rtl/>
        </w:rPr>
        <w:t>)</w:t>
      </w:r>
      <w:r>
        <w:rPr>
          <w:rFonts w:hint="cs"/>
          <w:bCs/>
          <w:rtl/>
        </w:rPr>
        <w:t xml:space="preserve"> بعض من المشبهة</w:t>
      </w:r>
      <w:r w:rsidR="00B23C50">
        <w:rPr>
          <w:rFonts w:hint="cs"/>
          <w:bCs/>
          <w:rtl/>
        </w:rPr>
        <w:t xml:space="preserve">: </w:t>
      </w:r>
      <w:r>
        <w:rPr>
          <w:rFonts w:hint="cs"/>
          <w:rtl/>
        </w:rPr>
        <w:t xml:space="preserve">وقد اشتهر بالتشبيه في القرن الثالث الهجري </w:t>
      </w:r>
      <w:r>
        <w:rPr>
          <w:rFonts w:hint="cs"/>
          <w:bCs/>
          <w:rtl/>
        </w:rPr>
        <w:t>محمد بن كرام السجستاني</w:t>
      </w:r>
      <w:r>
        <w:rPr>
          <w:rFonts w:hint="cs"/>
          <w:rtl/>
        </w:rPr>
        <w:t xml:space="preserve"> فلقب المنتمون إلى طريقته " الكرامية"</w:t>
      </w:r>
      <w:r w:rsidR="003D2693">
        <w:rPr>
          <w:rFonts w:hint="cs"/>
          <w:rtl/>
        </w:rPr>
        <w:t>،</w:t>
      </w:r>
      <w:r>
        <w:rPr>
          <w:rFonts w:hint="cs"/>
          <w:rtl/>
        </w:rPr>
        <w:t xml:space="preserve"> وتلاه </w:t>
      </w:r>
      <w:r>
        <w:rPr>
          <w:rFonts w:hint="cs"/>
          <w:bCs/>
          <w:rtl/>
        </w:rPr>
        <w:t>أبو الحسن البربهاري الحنبلي</w:t>
      </w:r>
      <w:r>
        <w:rPr>
          <w:rFonts w:hint="cs"/>
          <w:rtl/>
        </w:rPr>
        <w:t xml:space="preserve"> في أوائل القرن الرابع الذي افتتن به العامة في بغداد وجد في الدعاية إلى الاعتقاد وعظمت المحنة بهذين وشيعتهما على أهل الحق</w:t>
      </w:r>
      <w:r w:rsidR="003D2693">
        <w:rPr>
          <w:rFonts w:hint="cs"/>
          <w:rtl/>
        </w:rPr>
        <w:t>،</w:t>
      </w:r>
      <w:r>
        <w:rPr>
          <w:rFonts w:hint="cs"/>
          <w:rtl/>
        </w:rPr>
        <w:t xml:space="preserve"> وقد تستروا ومن تبعهما بالزهد والتقشف وكثرة الصيام والقيام وتلاوة القرآن والتشاغل بجمع الحديث وروايته عملا بلا معرفة وحفظا بلا فقه</w:t>
      </w:r>
      <w:r w:rsidR="003D2693">
        <w:rPr>
          <w:rFonts w:hint="cs"/>
          <w:rtl/>
        </w:rPr>
        <w:t>،</w:t>
      </w:r>
      <w:r>
        <w:rPr>
          <w:rFonts w:hint="cs"/>
          <w:rtl/>
        </w:rPr>
        <w:t xml:space="preserve"> وانخدع بزخرف أقوالهم بعض المحدثين الذين قلت معرفتهم بعلم أصول الدين ,ولم يتفقهوا في بيانات كتاب الله الفارقة بين صفات المخلوق وما يصح أن يوصف به الخالق وما يتنزه عنه ,ولم يتفطنوا لما في آيات التنزيه من قرآئن واضحة على وجوب صرف الظواهر الموهمة عن هذه المعاني المتبادرة للعامة إلى معان تليق به عز وجل فدخلوا بذلك فيما لا يحسنون</w:t>
      </w:r>
      <w:r w:rsidR="003D2693">
        <w:rPr>
          <w:rFonts w:hint="cs"/>
          <w:rtl/>
        </w:rPr>
        <w:t>،</w:t>
      </w:r>
      <w:r>
        <w:rPr>
          <w:rFonts w:hint="cs"/>
          <w:rtl/>
        </w:rPr>
        <w:t xml:space="preserve"> فلا يعبأ بقولهم ما زالوا فيه مهما كانت مكانتهم في الفنون التي يحسنونها </w:t>
      </w:r>
      <w:r>
        <w:rPr>
          <w:rFonts w:hint="cs"/>
          <w:rtl/>
        </w:rPr>
        <w:lastRenderedPageBreak/>
        <w:t>من حديث وفروع</w:t>
      </w:r>
      <w:r w:rsidR="003D2693">
        <w:rPr>
          <w:rFonts w:hint="cs"/>
          <w:rtl/>
        </w:rPr>
        <w:t>،</w:t>
      </w:r>
      <w:r>
        <w:rPr>
          <w:rFonts w:hint="cs"/>
          <w:rtl/>
        </w:rPr>
        <w:t xml:space="preserve"> </w:t>
      </w:r>
      <w:r>
        <w:rPr>
          <w:rFonts w:hint="cs"/>
          <w:bCs/>
          <w:rtl/>
        </w:rPr>
        <w:t>قال الكوثري</w:t>
      </w:r>
      <w:r w:rsidR="00B23C50">
        <w:rPr>
          <w:rFonts w:hint="cs"/>
          <w:rtl/>
        </w:rPr>
        <w:t xml:space="preserve">: </w:t>
      </w:r>
      <w:r>
        <w:rPr>
          <w:rFonts w:hint="cs"/>
          <w:rtl/>
        </w:rPr>
        <w:t>" يرثي لحال من يميل إلى التشبيه مع جلالة مقداره في الحديث , ولا يعول على الرجل إلا في العلم الذي يتقنه دون سائر العلوم .فكم بين أهل الحديث من هو أنزل منزلة من العامي في علم أصول الدين والفقه وكذلك سائر العلماء في غير علومهم "</w:t>
      </w:r>
      <w:r w:rsidR="003D2693">
        <w:rPr>
          <w:rFonts w:hint="cs"/>
          <w:rtl/>
        </w:rPr>
        <w:t>،</w:t>
      </w:r>
      <w:r>
        <w:rPr>
          <w:rFonts w:hint="cs"/>
          <w:rtl/>
        </w:rPr>
        <w:t xml:space="preserve"> وكذلك انجرف في تيار التشبيه طائفة من أتباع الإمام أحمد وأفراد قلة من المنتسبين إلى مالك والشافعي مخدوعين</w:t>
      </w:r>
      <w:r w:rsidR="003D2693">
        <w:rPr>
          <w:rFonts w:hint="cs"/>
          <w:rtl/>
        </w:rPr>
        <w:t>،</w:t>
      </w:r>
      <w:r>
        <w:rPr>
          <w:rFonts w:hint="cs"/>
          <w:rtl/>
        </w:rPr>
        <w:t xml:space="preserve"> ونسب مجسمة الحنابلة ما هم عليه من التجسيم إلى الإمام أحمد بن حنبل وقد أشبعهم الحافظ ابن الجوزي الحنبلي لوما وتجهيلا وتبرئة للإمام أحمد مما نسبوه إليه وذلك في كتابه القيم "دفع الشبه والتشبيه "</w:t>
      </w:r>
      <w:r w:rsidR="003D2693">
        <w:rPr>
          <w:rFonts w:hint="cs"/>
          <w:rtl/>
        </w:rPr>
        <w:t>،</w:t>
      </w:r>
      <w:r>
        <w:rPr>
          <w:rFonts w:hint="cs"/>
          <w:rtl/>
        </w:rPr>
        <w:t xml:space="preserve"> وقد روى الإمام شيخ الحنابلة أبو الفضل التميمي عن الإمام أحمد أنه على ما عليه الجماعة من تنزه الحق عن الجسمية ولوازمها فروى البيهقي في " مناقب الإمام أحمد " عن أبي الفضل هذا أنه قال</w:t>
      </w:r>
      <w:r w:rsidR="00B23C50">
        <w:rPr>
          <w:rFonts w:hint="cs"/>
          <w:rtl/>
        </w:rPr>
        <w:t xml:space="preserve">: </w:t>
      </w:r>
      <w:r>
        <w:rPr>
          <w:rFonts w:hint="cs"/>
          <w:rtl/>
        </w:rPr>
        <w:t>" أنكر أحمد على من قال بالجسم .وقال</w:t>
      </w:r>
      <w:r w:rsidR="00B23C50">
        <w:rPr>
          <w:rFonts w:hint="cs"/>
          <w:rtl/>
        </w:rPr>
        <w:t xml:space="preserve">: </w:t>
      </w:r>
      <w:r>
        <w:rPr>
          <w:rFonts w:hint="cs"/>
          <w:rtl/>
        </w:rPr>
        <w:t>إن الأسماء مأخوذة من الشريعة واللغة .وأهل اللغة وضعوا هذا الاسم على ذي طول وعرض وسمك وتركيب وصورة وتأليف ,والله تعالى خارج عن ذلك كله فلم يجز أن يسمي جسما لخروجه عن معنى الجسمية , ولم يجئ في الشريعة ذلك فبطل "</w:t>
      </w:r>
      <w:r w:rsidR="003D2693">
        <w:rPr>
          <w:rFonts w:hint="cs"/>
          <w:rtl/>
        </w:rPr>
        <w:t>،</w:t>
      </w:r>
      <w:r>
        <w:rPr>
          <w:rFonts w:hint="cs"/>
          <w:rtl/>
        </w:rPr>
        <w:t xml:space="preserve"> قال بعض الأفاضل</w:t>
      </w:r>
      <w:r w:rsidR="00B23C50">
        <w:rPr>
          <w:rFonts w:hint="cs"/>
          <w:rtl/>
        </w:rPr>
        <w:t xml:space="preserve">: </w:t>
      </w:r>
      <w:r>
        <w:rPr>
          <w:rFonts w:hint="cs"/>
          <w:rtl/>
        </w:rPr>
        <w:t>" رجلان من أئمة هذه الأمة ابتليا بقوم سوء فنسبوا إليهما ما هما براء منه</w:t>
      </w:r>
      <w:r w:rsidR="00B23C50">
        <w:rPr>
          <w:rFonts w:hint="cs"/>
          <w:rtl/>
        </w:rPr>
        <w:t xml:space="preserve">: </w:t>
      </w:r>
      <w:r>
        <w:rPr>
          <w:rFonts w:hint="cs"/>
          <w:rtl/>
        </w:rPr>
        <w:t>جعفر بن محمد الباقر وأحمد بن حنبل "</w:t>
      </w:r>
      <w:r w:rsidR="003D2693">
        <w:rPr>
          <w:rFonts w:hint="cs"/>
          <w:rtl/>
        </w:rPr>
        <w:t>،</w:t>
      </w:r>
      <w:r>
        <w:rPr>
          <w:rFonts w:hint="cs"/>
          <w:rtl/>
        </w:rPr>
        <w:t xml:space="preserve"> وألف الحشوية كتباً سموها بأسماء مغرية كالتوحيد ,أو السنة ,أو الصفات , وما ماثل ذلك من الأسماء والألقاب الخادعة منها كتاب " السنة" لابن الإمام أحمد , وكتاب عثمان بن سعيد الدرامي في " نقض كلام البشر" المعتزلي</w:t>
      </w:r>
      <w:r w:rsidR="003D2693">
        <w:rPr>
          <w:rFonts w:hint="cs"/>
          <w:rtl/>
        </w:rPr>
        <w:t>،</w:t>
      </w:r>
      <w:r>
        <w:rPr>
          <w:rFonts w:hint="cs"/>
          <w:rtl/>
        </w:rPr>
        <w:t xml:space="preserve"> وقد أشبعه الجهابذة نقدا لما احتوى عليه نقضه من تشبيه مضحك</w:t>
      </w:r>
      <w:r w:rsidR="003D2693">
        <w:rPr>
          <w:rFonts w:hint="cs"/>
          <w:rtl/>
        </w:rPr>
        <w:t>،</w:t>
      </w:r>
      <w:r>
        <w:rPr>
          <w:rFonts w:hint="cs"/>
          <w:rtl/>
        </w:rPr>
        <w:t xml:space="preserve"> وممن احتوى كتابه على التشبيه كتاب التوحيد لابن خزيمة مع اعتراف الناقدين له بإمامته في الفقه ومعرفة علل الحديث ورواته</w:t>
      </w:r>
      <w:r w:rsidR="003D2693">
        <w:rPr>
          <w:rFonts w:hint="cs"/>
          <w:rtl/>
        </w:rPr>
        <w:t>،</w:t>
      </w:r>
      <w:r>
        <w:rPr>
          <w:rFonts w:hint="cs"/>
          <w:rtl/>
        </w:rPr>
        <w:t xml:space="preserve"> قال البيهقي</w:t>
      </w:r>
      <w:r w:rsidR="00B23C50">
        <w:rPr>
          <w:rFonts w:hint="cs"/>
          <w:rtl/>
        </w:rPr>
        <w:t xml:space="preserve">: </w:t>
      </w:r>
      <w:r>
        <w:rPr>
          <w:rFonts w:hint="cs"/>
          <w:rtl/>
        </w:rPr>
        <w:t>" وقد رجع ابن خزيمة إلى طريقة السلف وتلهف على ما قال "</w:t>
      </w:r>
      <w:r w:rsidR="003D2693">
        <w:rPr>
          <w:rFonts w:hint="cs"/>
          <w:rtl/>
        </w:rPr>
        <w:t>،</w:t>
      </w:r>
      <w:r>
        <w:rPr>
          <w:rFonts w:hint="cs"/>
          <w:rtl/>
        </w:rPr>
        <w:t xml:space="preserve"> وروى عنه البيهقي أيضا</w:t>
      </w:r>
      <w:r w:rsidR="00B23C50">
        <w:rPr>
          <w:rFonts w:hint="cs"/>
          <w:rtl/>
        </w:rPr>
        <w:t xml:space="preserve">: </w:t>
      </w:r>
      <w:r>
        <w:rPr>
          <w:rFonts w:hint="cs"/>
          <w:rtl/>
        </w:rPr>
        <w:t>أنه قال لأصحابه وهو يمشي معهم</w:t>
      </w:r>
      <w:r w:rsidR="00B23C50">
        <w:rPr>
          <w:rFonts w:hint="cs"/>
          <w:rtl/>
        </w:rPr>
        <w:t xml:space="preserve">: </w:t>
      </w:r>
      <w:r>
        <w:rPr>
          <w:rFonts w:hint="cs"/>
          <w:rtl/>
        </w:rPr>
        <w:t>" ما تنكرون على فقيه راوي حديث إنه لا يحسن الكلام وقد قال مؤدبي</w:t>
      </w:r>
      <w:r w:rsidR="00B23C50">
        <w:rPr>
          <w:rFonts w:hint="cs"/>
          <w:rtl/>
        </w:rPr>
        <w:t xml:space="preserve">: </w:t>
      </w:r>
      <w:r>
        <w:rPr>
          <w:rFonts w:hint="cs"/>
          <w:rtl/>
        </w:rPr>
        <w:t>يعني المزني غير مرة كان الشافعي ينهانا عن الكلام "</w:t>
      </w:r>
      <w:r w:rsidR="003D2693">
        <w:rPr>
          <w:rFonts w:hint="cs"/>
          <w:rtl/>
        </w:rPr>
        <w:t>،</w:t>
      </w:r>
      <w:r>
        <w:rPr>
          <w:rFonts w:hint="cs"/>
          <w:rtl/>
        </w:rPr>
        <w:t xml:space="preserve"> ومن الكتب في الصفات التي بعد أصحابها عن الصواب كتاب "إبطال التأويلات" لأبي يعلى الشهير بابن الفراء الحنبلي</w:t>
      </w:r>
      <w:r w:rsidR="003D2693">
        <w:rPr>
          <w:rFonts w:hint="cs"/>
          <w:rtl/>
        </w:rPr>
        <w:t>،</w:t>
      </w:r>
      <w:r>
        <w:rPr>
          <w:rFonts w:hint="cs"/>
          <w:rtl/>
        </w:rPr>
        <w:t xml:space="preserve"> حتى قال عنه أبو محمد رزق الله التميمي الحنبلي</w:t>
      </w:r>
      <w:r w:rsidR="00B23C50">
        <w:rPr>
          <w:rFonts w:hint="cs"/>
          <w:rtl/>
        </w:rPr>
        <w:t xml:space="preserve">: </w:t>
      </w:r>
      <w:r>
        <w:rPr>
          <w:rFonts w:hint="cs"/>
          <w:rtl/>
        </w:rPr>
        <w:t>" لقد بال أبو يعلى على الحنابلة بولة لا يغسلها ماء البحر " كما ذكره سبط ابن الجوزي في "مرآة الزمان " ولفظ ابن الأثير في الكامل أفظع</w:t>
      </w:r>
      <w:r w:rsidR="003D2693">
        <w:rPr>
          <w:rFonts w:hint="cs"/>
          <w:rtl/>
        </w:rPr>
        <w:t>،</w:t>
      </w:r>
      <w:r>
        <w:rPr>
          <w:rFonts w:hint="cs"/>
          <w:rtl/>
        </w:rPr>
        <w:t xml:space="preserve"> ومن الكتب في التشبيه كتاب " الجيوش الإسلامية في غزو المعطلة والجهمية " لابن القيم ,والنونية له وهي من أبشع كتبه وكتاب "العرش" لابن تيمية وكتاب "التأسيس " له الذي رد به على كتاب "أساس التقديس" للرازي وفي كتاب "التأسيس" طامات .وكذلك لابن تيمية في هذا الباب </w:t>
      </w:r>
      <w:r>
        <w:rPr>
          <w:rFonts w:hint="cs"/>
          <w:rtl/>
        </w:rPr>
        <w:lastRenderedPageBreak/>
        <w:t>"موافقة المعقول لصريح المنقول " جمع فيه ما دل بزعمه على أن الذات العلية ذات أجزاء وصورة وتعالى الله عما يتوهمون</w:t>
      </w:r>
      <w:r w:rsidR="003D2693">
        <w:rPr>
          <w:rFonts w:hint="cs"/>
          <w:rtl/>
        </w:rPr>
        <w:t>،</w:t>
      </w:r>
      <w:r>
        <w:rPr>
          <w:rFonts w:hint="cs"/>
          <w:rtl/>
        </w:rPr>
        <w:t xml:space="preserve"> وقد سبق لك أن اليهود كانوا يعتقدون في الله عز وجل ذلك المذهب الباطل حتى قال قائلون منهم صف لنا ربك يا محمد كيف خلقه وكيف عضده وكيف ذراعه</w:t>
      </w:r>
      <w:r w:rsidR="00762B77">
        <w:rPr>
          <w:rFonts w:hint="cs"/>
          <w:rtl/>
        </w:rPr>
        <w:t>؟</w:t>
      </w:r>
      <w:r>
        <w:rPr>
          <w:rFonts w:hint="cs"/>
          <w:rtl/>
        </w:rPr>
        <w:t xml:space="preserve"> وقال آخرون منهم</w:t>
      </w:r>
      <w:r w:rsidR="00B23C50">
        <w:rPr>
          <w:rFonts w:hint="cs"/>
          <w:rtl/>
        </w:rPr>
        <w:t xml:space="preserve">: </w:t>
      </w:r>
      <w:r>
        <w:rPr>
          <w:rFonts w:hint="cs"/>
          <w:rtl/>
        </w:rPr>
        <w:t>" انسب لنا ربك وبين لنا ما هو ومم هو</w:t>
      </w:r>
      <w:r w:rsidR="00762B77">
        <w:rPr>
          <w:rFonts w:hint="cs"/>
          <w:rtl/>
        </w:rPr>
        <w:t>؟</w:t>
      </w:r>
      <w:r>
        <w:rPr>
          <w:rFonts w:hint="cs"/>
          <w:rtl/>
        </w:rPr>
        <w:t xml:space="preserve"> فأنزل الله تعالى في ذلك صورة الإخلاص وقوله تعالى </w:t>
      </w:r>
      <w:r w:rsidR="00B23C50">
        <w:rPr>
          <w:rFonts w:hint="cs"/>
          <w:rtl/>
        </w:rPr>
        <w:t>(</w:t>
      </w:r>
      <w:r>
        <w:rPr>
          <w:rFonts w:hint="cs"/>
          <w:rtl/>
        </w:rPr>
        <w:t>وما قدروا الله حق قدره</w:t>
      </w:r>
      <w:r w:rsidR="00B23C50">
        <w:rPr>
          <w:rFonts w:hint="cs"/>
          <w:rtl/>
        </w:rPr>
        <w:t>)</w:t>
      </w:r>
      <w:r w:rsidR="003D2693">
        <w:rPr>
          <w:rFonts w:hint="cs"/>
          <w:rtl/>
        </w:rPr>
        <w:t>،</w:t>
      </w:r>
      <w:r>
        <w:rPr>
          <w:rFonts w:hint="cs"/>
          <w:rtl/>
        </w:rPr>
        <w:t xml:space="preserve"> أليس في ذلك التصريح بأن من اعتقد تركب الذات العلية فما قدر الله حق قدره وما آمن بأحديته</w:t>
      </w:r>
      <w:r w:rsidR="003D2693">
        <w:rPr>
          <w:rFonts w:hint="cs"/>
          <w:rtl/>
        </w:rPr>
        <w:t>،</w:t>
      </w:r>
      <w:r>
        <w:rPr>
          <w:rFonts w:hint="cs"/>
          <w:rtl/>
        </w:rPr>
        <w:t xml:space="preserve"> والحاصل أن الباحثين من أهل الاسلام في هذه المسألة انقسموا إلى ثلاث فرق</w:t>
      </w:r>
      <w:r w:rsidR="00B23C50">
        <w:rPr>
          <w:rFonts w:hint="cs"/>
          <w:rtl/>
        </w:rPr>
        <w:t xml:space="preserve">: </w:t>
      </w:r>
      <w:r>
        <w:rPr>
          <w:rFonts w:hint="cs"/>
          <w:rtl/>
        </w:rPr>
        <w:t>فرقتان جانبتا محجة الصواب إحداهما أفرطت فبالغت في التوحيد حتى جعلته ينافي الاتصاف بصفات المعاني كالعلم والقدرة والأخرى فرطت فقالت بأن الوحدانية فيه تعالى لا تنافي تركبة من الأجزاء وقبوله للانقسام وتعالى الله عما قال الفريقان</w:t>
      </w:r>
      <w:r w:rsidR="003D2693">
        <w:rPr>
          <w:rFonts w:hint="cs"/>
          <w:rtl/>
        </w:rPr>
        <w:t>،</w:t>
      </w:r>
      <w:r>
        <w:rPr>
          <w:rFonts w:hint="cs"/>
          <w:rtl/>
        </w:rPr>
        <w:t xml:space="preserve"> وتوسط الفريق الثالث وهم أهل السنة والجماعة ,فقالوا بما تقتضيه الأدلة الصحيحة من العقول والمنقول ,وهو أن صفات الكمال في أعلى معانيها لا تنافي التوحيد ,بل التوحيد يوجب اتصافه بها وأن صفات النقص كا لحدوث وما يستلزم ذلك من الجسمية والتركيب وما إليها فإن أحديته تعالى توجب التنزيه عنها , وهذا هو الذي يقتضيه الفهم الصحيح لسورة الإخلاص</w:t>
      </w:r>
      <w:r w:rsidR="003D2693">
        <w:rPr>
          <w:rFonts w:hint="cs"/>
          <w:rtl/>
        </w:rPr>
        <w:t>،</w:t>
      </w:r>
      <w:r>
        <w:rPr>
          <w:rFonts w:hint="cs"/>
          <w:rtl/>
        </w:rPr>
        <w:t xml:space="preserve"> فلا يغرنك ما ترى في كتب المشبهة من التهويل بأن القرآن صريح في كذا والسنة صريحة في كذا من الجهة والمكان وصفات الأجسام فإن هذه الأجسام فإن هذه الصراحة المزعومة ,إنما هي الأفهام القاصرة التي غفلت عن أدلة التنزيه المبثوثة في الآيات والأحاديث</w:t>
      </w:r>
      <w:r w:rsidR="003D2693">
        <w:rPr>
          <w:rFonts w:hint="cs"/>
          <w:rtl/>
        </w:rPr>
        <w:t>،</w:t>
      </w:r>
      <w:r>
        <w:rPr>
          <w:rFonts w:hint="cs"/>
          <w:rtl/>
        </w:rPr>
        <w:t xml:space="preserve"> وفي "مقالات الكوثري" نماذج لما في كتاب " نقض الدارمي ", وكتاب "السنة " لابن الإمام أحمد ,و"توحيد" ابن خزيمة ,وكتاب "التأسيس " لابن تيمية فمن المفيد الرجوع إلى ما كتبه لتعلم حقيقة ما في هذه الكتب</w:t>
      </w:r>
      <w:r w:rsidR="003D2693">
        <w:rPr>
          <w:rFonts w:hint="cs"/>
          <w:rtl/>
        </w:rPr>
        <w:t>،</w:t>
      </w:r>
      <w:r>
        <w:rPr>
          <w:rFonts w:hint="cs"/>
          <w:rtl/>
        </w:rPr>
        <w:t xml:space="preserve"> وفي "تهذيب التهذيب" لابن حجر عن أبي حنيفة رضي الله عنه أنه قال</w:t>
      </w:r>
      <w:r w:rsidR="00B23C50">
        <w:rPr>
          <w:rFonts w:hint="cs"/>
          <w:rtl/>
        </w:rPr>
        <w:t xml:space="preserve">: </w:t>
      </w:r>
      <w:r>
        <w:rPr>
          <w:rFonts w:hint="cs"/>
          <w:rtl/>
        </w:rPr>
        <w:t>" أتانا من المشرق رأيان خبيثان</w:t>
      </w:r>
      <w:r w:rsidR="00B23C50">
        <w:rPr>
          <w:rFonts w:hint="cs"/>
          <w:rtl/>
        </w:rPr>
        <w:t xml:space="preserve">: </w:t>
      </w:r>
      <w:r>
        <w:rPr>
          <w:rFonts w:hint="cs"/>
          <w:rtl/>
        </w:rPr>
        <w:t>جهم معطل ومقاتل مشبه ,أفرط جهم في النفي حتى قال</w:t>
      </w:r>
      <w:r w:rsidR="00B23C50">
        <w:rPr>
          <w:rFonts w:hint="cs"/>
          <w:rtl/>
        </w:rPr>
        <w:t xml:space="preserve">: </w:t>
      </w:r>
      <w:r>
        <w:rPr>
          <w:rFonts w:hint="cs"/>
          <w:rtl/>
        </w:rPr>
        <w:t>إن الله ليس بشيء ,وأفرط مقاتل في الإثبات حتى جعل الله تعالى مثل خلقه "</w:t>
      </w:r>
      <w:r w:rsidR="003D2693">
        <w:rPr>
          <w:rFonts w:hint="cs"/>
          <w:rtl/>
        </w:rPr>
        <w:t>،</w:t>
      </w:r>
      <w:r>
        <w:rPr>
          <w:rFonts w:hint="cs"/>
          <w:rtl/>
        </w:rPr>
        <w:t xml:space="preserve"> وصدق أبو حنيفة فإن جهما بالغ في نفي ما يجب له تعالى من الصفات التي أثبتها العقل والنقل كالحياة والعلم والقدرة إلى بدع أخرى مكفرة كالقول بفناء الجنة والنار ومن فيهما وغير ذلك</w:t>
      </w:r>
      <w:r w:rsidR="003D2693">
        <w:rPr>
          <w:rFonts w:hint="cs"/>
          <w:rtl/>
        </w:rPr>
        <w:t>،</w:t>
      </w:r>
      <w:r>
        <w:rPr>
          <w:rFonts w:hint="cs"/>
          <w:rtl/>
        </w:rPr>
        <w:t xml:space="preserve"> وبالغ مقاتل في الاثبات حتى فسر الاستواء بالاستقرار</w:t>
      </w:r>
      <w:r w:rsidR="003D2693">
        <w:rPr>
          <w:rFonts w:hint="cs"/>
          <w:rtl/>
        </w:rPr>
        <w:t>،</w:t>
      </w:r>
      <w:r>
        <w:rPr>
          <w:rFonts w:hint="cs"/>
          <w:rtl/>
        </w:rPr>
        <w:t xml:space="preserve"> ولقد أخطأ وبعد عن التوفيق من جمع الأحاديث المتشابهة في تأليفه دون تفريق بين من تقبل روايته ومن لا تقبل من الضعفاء والمجهولين والوضاعين مع أنه لا يقبل في صفات الله من الأحاديث إلا ما تواتر أو ما هو مشهور ورتب كتابه على ترتيب صورة الإنسان فجعل لكل عضو بابا يجمع فيه الأحاديث التي فيها تلك الألفاظ ويفسرها لجهله بعلم </w:t>
      </w:r>
      <w:r>
        <w:rPr>
          <w:rFonts w:hint="cs"/>
          <w:rtl/>
        </w:rPr>
        <w:lastRenderedPageBreak/>
        <w:t>أصول الدين بما يتنزه عنه الفهم الصحيح للكتاب والسنة فأوهم جمعها على مثال خلق الإنسان أن المراد ظاهرها</w:t>
      </w:r>
      <w:r w:rsidR="003D2693">
        <w:rPr>
          <w:rFonts w:hint="cs"/>
          <w:rtl/>
        </w:rPr>
        <w:t>،</w:t>
      </w:r>
      <w:r>
        <w:rPr>
          <w:rFonts w:hint="cs"/>
          <w:rtl/>
        </w:rPr>
        <w:t xml:space="preserve"> وقد وضع حجة الإسلام الغزالي في هذا الموضوع كتابا سماه " إلجام العوام عن علم الكلام " ذكر فيه أن على من سمع هذه المتشابهات في الكتاب والسنة سبع وظائف عد منها أربعا ثم قال الخامسة</w:t>
      </w:r>
      <w:r w:rsidR="00B23C50">
        <w:rPr>
          <w:rFonts w:hint="cs"/>
          <w:rtl/>
        </w:rPr>
        <w:t xml:space="preserve">: </w:t>
      </w:r>
      <w:r>
        <w:rPr>
          <w:rFonts w:hint="cs"/>
          <w:rtl/>
        </w:rPr>
        <w:t>وهي الإمساك عن التصرف في الألفاظ الواردة من ستة أوجه</w:t>
      </w:r>
      <w:r w:rsidR="00B23C50">
        <w:rPr>
          <w:rFonts w:hint="cs"/>
          <w:rtl/>
        </w:rPr>
        <w:t xml:space="preserve">: </w:t>
      </w:r>
      <w:r>
        <w:rPr>
          <w:rFonts w:hint="cs"/>
          <w:rtl/>
        </w:rPr>
        <w:t>التفسير ,التأويل , والتصريف , والتفريغ , والجمع , والتفريق وشرح ذلك كله</w:t>
      </w:r>
      <w:r w:rsidR="003D2693">
        <w:rPr>
          <w:rFonts w:hint="cs"/>
          <w:rtl/>
        </w:rPr>
        <w:t>،</w:t>
      </w:r>
      <w:r>
        <w:rPr>
          <w:rFonts w:hint="cs"/>
          <w:rtl/>
        </w:rPr>
        <w:t xml:space="preserve"> ومما قاله في الجمع أن لا يجمع بين متفرق ولقد بعد عن التوفيق من صنف كتابا في جمع هذه الأخبار خاصة ورسم في كل عضو بابا … وسماه كتاب "الصفات" فإن هذه كلمات متفرقة صدرت من رسول الله صلى الله عليه وسلم في أوقات متفرقة اعتمادا على قرائن مختلفة صدرت من رسول الله صلى الله عليه وسلم</w:t>
      </w:r>
      <w:r w:rsidR="00B23C50">
        <w:rPr>
          <w:rFonts w:hint="cs"/>
          <w:rtl/>
        </w:rPr>
        <w:t xml:space="preserve"> </w:t>
      </w:r>
      <w:r>
        <w:rPr>
          <w:rFonts w:hint="cs"/>
          <w:rtl/>
        </w:rPr>
        <w:t>في أوقات متفرقة اعتمادا على قرائن مختلفة تفهم السامعين معاني صحيحة ,فإذا ذكرت مجموعة على مثال خلق الإنسان صار جمع تلك المتفرقات في السمع دفعة واحدة قرينة عظيمة في تأكيد الظاهر وإيهام التشبيه …فإن الكلمة الواحدة يتطرق إليها الاحتمال ,فإذا اتصل بها ثانية وثالثة ورابعة من جنس واحد صار تواليها يضعف الاحتمال بالإضافة إلى الجملة …</w:t>
      </w:r>
      <w:r w:rsidR="003D2693">
        <w:rPr>
          <w:rFonts w:hint="cs"/>
          <w:rtl/>
        </w:rPr>
        <w:t>،</w:t>
      </w:r>
      <w:r>
        <w:rPr>
          <w:rFonts w:hint="cs"/>
          <w:rtl/>
        </w:rPr>
        <w:t xml:space="preserve"> ثم قال</w:t>
      </w:r>
      <w:r w:rsidR="00B23C50">
        <w:rPr>
          <w:rFonts w:hint="cs"/>
          <w:rtl/>
        </w:rPr>
        <w:t xml:space="preserve">: </w:t>
      </w:r>
      <w:r>
        <w:rPr>
          <w:rFonts w:hint="cs"/>
          <w:rtl/>
        </w:rPr>
        <w:t>والتصرف السادس التفريق بين المجتمعات فكما لا يجمع بين متفرقة فلا يفرق بين مجتمعه كقوله تعالى</w:t>
      </w:r>
      <w:r w:rsidR="00B23C50">
        <w:rPr>
          <w:rFonts w:hint="cs"/>
          <w:rtl/>
        </w:rPr>
        <w:t xml:space="preserve">: </w:t>
      </w:r>
      <w:r w:rsidR="003D2693">
        <w:rPr>
          <w:rFonts w:hint="cs"/>
          <w:rtl/>
        </w:rPr>
        <w:t>{</w:t>
      </w:r>
      <w:r>
        <w:rPr>
          <w:rFonts w:hint="cs"/>
          <w:rtl/>
        </w:rPr>
        <w:t>وهو القاهر فوق عباده</w:t>
      </w:r>
      <w:r w:rsidR="003D2693">
        <w:rPr>
          <w:rFonts w:hint="cs"/>
          <w:rtl/>
        </w:rPr>
        <w:t>}</w:t>
      </w:r>
      <w:r>
        <w:rPr>
          <w:rFonts w:hint="cs"/>
          <w:rtl/>
        </w:rPr>
        <w:t xml:space="preserve"> فليس للقائل أن يقول هو فوق لأن ذكر القاهر قبله فيه دلالة على الفوقية التي للقاهر مع المقهور وهي فوقية الرتبة</w:t>
      </w:r>
      <w:r w:rsidR="003D2693">
        <w:rPr>
          <w:rFonts w:hint="cs"/>
          <w:rtl/>
        </w:rPr>
        <w:t>،</w:t>
      </w:r>
      <w:r>
        <w:rPr>
          <w:rFonts w:hint="cs"/>
          <w:rtl/>
        </w:rPr>
        <w:t xml:space="preserve"> ولا يجوز كذلك أن يقول وهو القاهر فوق غيره بل يحافظ على كلمة عباده لأن ذكر العبودية في وصفه تعالى بالفوقية يؤكد احتمال أن المراد هو فوقية السيادة إذ لا يحسن أن يقال</w:t>
      </w:r>
      <w:r w:rsidR="00B23C50">
        <w:rPr>
          <w:rFonts w:hint="cs"/>
          <w:rtl/>
        </w:rPr>
        <w:t xml:space="preserve">: </w:t>
      </w:r>
      <w:r>
        <w:rPr>
          <w:rFonts w:hint="cs"/>
          <w:rtl/>
        </w:rPr>
        <w:t>زيد فوق عمرو قبل أن يتبين تفاوتها في معنى السيادة والعبودية أو غلبة القهر أو نفوذ الأمر بالسلطة أو بالأبوة , فهذه الأمور يغفل عنها العلماء فضلا عن العوام "</w:t>
      </w:r>
      <w:r w:rsidR="003D2693">
        <w:rPr>
          <w:rFonts w:hint="cs"/>
          <w:rtl/>
        </w:rPr>
        <w:t>،</w:t>
      </w:r>
      <w:r>
        <w:rPr>
          <w:rFonts w:hint="cs"/>
          <w:rtl/>
        </w:rPr>
        <w:t xml:space="preserve"> ورضي الله عن البيهقي فإنه لما رأى الخطر في تلك الكتب المسماة بالسنة أو الصفات أو التوحيد ألف كتابه "الأسماء والصفات" إصلاحا لما أفسدوا فوضع أبوابه على نظام كتبهم ولكنه أضاف في كل باب تفسير هذه الأحاديث بما هو المراد منها عند جمهور علماء أصول الدين</w:t>
      </w:r>
      <w:r w:rsidR="003D2693">
        <w:rPr>
          <w:rFonts w:hint="cs"/>
          <w:rtl/>
        </w:rPr>
        <w:t>،</w:t>
      </w:r>
      <w:r>
        <w:rPr>
          <w:rFonts w:hint="cs"/>
          <w:rtl/>
        </w:rPr>
        <w:t xml:space="preserve"> ومن باب النبذ بالألقاب وصف الحشوية للمنزهين أنهم جهمية ومعطلة أي أنهم لا يثبتون الصفات ويعطلون الباري منها . وما أنكر أحد من أهل السنة الصفات , وإنما أنكروا تفسيرات الحشوية لتلك الألفاظ وحملها على مقتضى المحسوس</w:t>
      </w:r>
      <w:r w:rsidR="003D2693">
        <w:rPr>
          <w:rFonts w:hint="cs"/>
          <w:rtl/>
        </w:rPr>
        <w:t>،</w:t>
      </w:r>
      <w:r>
        <w:rPr>
          <w:rFonts w:hint="cs"/>
          <w:rtl/>
        </w:rPr>
        <w:t xml:space="preserve"> قال الكوثري</w:t>
      </w:r>
      <w:r w:rsidR="00B23C50">
        <w:rPr>
          <w:rFonts w:hint="cs"/>
          <w:rtl/>
        </w:rPr>
        <w:t xml:space="preserve">: </w:t>
      </w:r>
      <w:r>
        <w:rPr>
          <w:rFonts w:hint="cs"/>
          <w:rtl/>
        </w:rPr>
        <w:t>" ليس بين المعتزلة فضلا عن الأشاعرة من ينفي أن الله سبحانه عالم قدير سميع بصير إلى آخر تلك الصفات الواردة في الكتاب والسنة المشهورة حتى يصح رميهم بجحد الصفات .وجل الله سبحانه عن أن يكون له مكان يحويه فلا يقال</w:t>
      </w:r>
      <w:r w:rsidR="00B23C50">
        <w:rPr>
          <w:rFonts w:hint="cs"/>
          <w:rtl/>
        </w:rPr>
        <w:t xml:space="preserve">: </w:t>
      </w:r>
      <w:r>
        <w:rPr>
          <w:rFonts w:hint="cs"/>
          <w:rtl/>
        </w:rPr>
        <w:lastRenderedPageBreak/>
        <w:t>أن السماء ظرف له ولا أن العرش مستقر ذاته ,فأين في كتاب الله مثل ذلك . وتفسير الاستواء بالاستقرار ,إنما هو قول مقاتل بن سليمان شيخ المجسمة وقول الكلبي الزائغ "</w:t>
      </w:r>
      <w:r w:rsidR="003D2693">
        <w:rPr>
          <w:rFonts w:hint="cs"/>
          <w:rtl/>
        </w:rPr>
        <w:t>،</w:t>
      </w:r>
      <w:r>
        <w:rPr>
          <w:rFonts w:hint="cs"/>
          <w:rtl/>
        </w:rPr>
        <w:t xml:space="preserve"> </w:t>
      </w:r>
      <w:r w:rsidR="00B23C50">
        <w:rPr>
          <w:rFonts w:hint="cs"/>
          <w:bCs/>
          <w:rtl/>
        </w:rPr>
        <w:t>(</w:t>
      </w:r>
      <w:r>
        <w:rPr>
          <w:rFonts w:hint="cs"/>
          <w:bCs/>
          <w:rtl/>
        </w:rPr>
        <w:t>سابعا</w:t>
      </w:r>
      <w:r w:rsidR="00B23C50">
        <w:rPr>
          <w:rFonts w:hint="cs"/>
          <w:bCs/>
          <w:rtl/>
        </w:rPr>
        <w:t>)</w:t>
      </w:r>
      <w:r>
        <w:rPr>
          <w:rFonts w:hint="cs"/>
          <w:bCs/>
          <w:rtl/>
        </w:rPr>
        <w:t xml:space="preserve"> جهود الأشعرية والماتريدية في القضاء على بدعة الحشو</w:t>
      </w:r>
      <w:r w:rsidR="00B23C50">
        <w:rPr>
          <w:rFonts w:hint="cs"/>
          <w:bCs/>
          <w:rtl/>
        </w:rPr>
        <w:t xml:space="preserve">: </w:t>
      </w:r>
      <w:r>
        <w:rPr>
          <w:rFonts w:hint="cs"/>
          <w:rtl/>
        </w:rPr>
        <w:t>وبفضل الله عز وجل أن أكرم الأمة بالإمامين الجليلين أبي الحسن الأشعري وأبي منصور الماتريدي وتلاميذها وأتباعها من علماء أصول الدين الذين أماتوا بدعة الحشو</w:t>
      </w:r>
      <w:r w:rsidR="003D2693">
        <w:rPr>
          <w:rFonts w:hint="cs"/>
          <w:rtl/>
        </w:rPr>
        <w:t>،</w:t>
      </w:r>
      <w:r>
        <w:rPr>
          <w:rFonts w:hint="cs"/>
          <w:rtl/>
        </w:rPr>
        <w:t xml:space="preserve"> حتى ظهر في أواخر القرن السابع ابن تيمية بدمشق فتجرد للدعوة إلى مذهب هؤلاء الحشوية متظاهرا بالجمع بين العقل والنقل على حسب فهمه ,وحاشا العقل الناهض والنقل الصحيح أن يتضافرا في الدفاع عن تخريف السفهاء</w:t>
      </w:r>
      <w:r w:rsidR="003D2693">
        <w:rPr>
          <w:rFonts w:hint="cs"/>
          <w:rtl/>
        </w:rPr>
        <w:t>،</w:t>
      </w:r>
      <w:r>
        <w:rPr>
          <w:rFonts w:hint="cs"/>
          <w:rtl/>
        </w:rPr>
        <w:t xml:space="preserve"> </w:t>
      </w:r>
      <w:r>
        <w:rPr>
          <w:rFonts w:hint="cs"/>
          <w:bCs/>
          <w:rtl/>
        </w:rPr>
        <w:t>وزاد ابن تيمية على من سبقه من الحشوية أن زعم أن الآيات والأحاديث التي فيها تلك الألفاظ الموهمة هي من المحكمات لا المتشابهات مخالفا بذلك السابقين واللاحقين بأن ذلك من المتشابه</w:t>
      </w:r>
      <w:r w:rsidR="003D2693">
        <w:rPr>
          <w:rFonts w:hint="cs"/>
          <w:rtl/>
        </w:rPr>
        <w:t>،</w:t>
      </w:r>
      <w:r>
        <w:rPr>
          <w:rFonts w:hint="cs"/>
          <w:rtl/>
        </w:rPr>
        <w:t xml:space="preserve"> وكذلك أكثر من نسبة تلك المعاني والتفسيرات بالظاهر المتعارف إلى مقتضى الكتاب والسنة وإلى الصحابة والتابعين والأئمة وأكثر من الخوض في تلك الأمور بالتأليف , وبعث الفتاوي إلى كل مكان وتحريك قلوب العامة فيها من على المنابر لإشباع نفوسهم بأن ما يخطر بأوهامهم من المعاني والتفسيرات لتلك الألفاظ الموهمة هو ما جاء به سيد الأنبياء والمرسلين ,أن صرف الألفاظ عن تلك المعاني التي توهموها إنما هو رد لما جاء عن الله ورسوله صلى الله عليه وسلم</w:t>
      </w:r>
      <w:r w:rsidR="003D2693">
        <w:rPr>
          <w:rFonts w:hint="cs"/>
          <w:rtl/>
        </w:rPr>
        <w:t>،</w:t>
      </w:r>
      <w:r>
        <w:rPr>
          <w:rFonts w:hint="cs"/>
          <w:rtl/>
        </w:rPr>
        <w:t xml:space="preserve"> وهو يخالف في كل هذا ما كان عليه مسلك الصحابة وسلف الأمة في كراهة الخوض في ذلك وفي كل ما يشكل على العوام من الأمور المعضلة في العقائد وفي زجرهم من خاض في هذه الأمور</w:t>
      </w:r>
      <w:r w:rsidR="003D2693">
        <w:rPr>
          <w:rFonts w:hint="cs"/>
          <w:rtl/>
        </w:rPr>
        <w:t>،</w:t>
      </w:r>
      <w:r>
        <w:rPr>
          <w:rFonts w:hint="cs"/>
          <w:rtl/>
        </w:rPr>
        <w:t xml:space="preserve"> ومن أثنى عليه من أهل العلم فإنما أثنى عليه لما رأوا فيه من سعة بيان في مسائل الشريعة في الكتب التي ألفها قبل أن يرفع الحجاب عن شذوذاته في هذا الباب وفي أمور أخرى عقائدية وأصولية وفروعية مما أوجب محاكمته وسجنه ,وتكرار إعلان توبته ,فلعل من أثنى عليه لم يبلغه ما انتهى إليه أمره في العقائد أوبلغة إعلان توبته وظن أنه قام عليها ,ولم تكن كتبه التي فيها هذه المخالفات متداولة إلا بين أتباعه</w:t>
      </w:r>
      <w:r w:rsidR="003D2693">
        <w:rPr>
          <w:rFonts w:hint="cs"/>
          <w:rtl/>
        </w:rPr>
        <w:t>،</w:t>
      </w:r>
      <w:r>
        <w:rPr>
          <w:rFonts w:hint="cs"/>
          <w:bCs/>
          <w:rtl/>
        </w:rPr>
        <w:t>وكان ابن القيم يساير شيخه ابن تيمية في شواذه كلها حيا وميتا ويقلده</w:t>
      </w:r>
      <w:r w:rsidR="003D2693">
        <w:rPr>
          <w:rFonts w:hint="cs"/>
          <w:rtl/>
        </w:rPr>
        <w:t>،</w:t>
      </w:r>
      <w:r>
        <w:rPr>
          <w:rFonts w:hint="cs"/>
          <w:rtl/>
        </w:rPr>
        <w:t xml:space="preserve"> ونونيته من أبشع كتبه إغراءً للحشوية ضد أهل السنة</w:t>
      </w:r>
      <w:r w:rsidR="003D2693">
        <w:rPr>
          <w:rFonts w:hint="cs"/>
          <w:rtl/>
        </w:rPr>
        <w:t>،</w:t>
      </w:r>
      <w:r>
        <w:rPr>
          <w:rFonts w:hint="cs"/>
          <w:rtl/>
        </w:rPr>
        <w:t xml:space="preserve"> وبفضل جهود العلماء الموفقين من الأشعرية والماتريدية في عصرها وبعد عصرها خمدت أنفاس ما أحدثاه وخمد ذكر ما صنفاه إلى أن بدأت في هذا العصر آراءهما الشاذة للظهور من جديد</w:t>
      </w:r>
      <w:r w:rsidR="003D2693">
        <w:rPr>
          <w:rFonts w:hint="cs"/>
          <w:rtl/>
        </w:rPr>
        <w:t>،</w:t>
      </w:r>
      <w:r>
        <w:rPr>
          <w:rFonts w:hint="cs"/>
          <w:rtl/>
        </w:rPr>
        <w:t xml:space="preserve"> وحاول البعض إلى أن ينفي نسبة التجسيم والتشبيه إلى ابن تيمية وذلك لعدم شيوع كتبه وتداولها</w:t>
      </w:r>
      <w:r w:rsidR="003D2693">
        <w:rPr>
          <w:rFonts w:hint="cs"/>
          <w:rtl/>
        </w:rPr>
        <w:t>،</w:t>
      </w:r>
      <w:r>
        <w:rPr>
          <w:rFonts w:hint="cs"/>
          <w:rtl/>
        </w:rPr>
        <w:t xml:space="preserve"> ولكن في هذا الزمان , قيض الله من أتباعه لطبع الكثير من هذه الكتب حتى لم تبق ريبة فيما نسب إليه بما استبعد الأكابر في الماضي نسبته </w:t>
      </w:r>
      <w:r>
        <w:rPr>
          <w:rFonts w:hint="cs"/>
          <w:rtl/>
        </w:rPr>
        <w:lastRenderedPageBreak/>
        <w:t>إليه ,وذلك ككتاب "المنهاج" وكتاب "العرش" ,وموافقة المعقول لصريح المنقول "</w:t>
      </w:r>
      <w:r w:rsidR="003D2693">
        <w:rPr>
          <w:rFonts w:hint="cs"/>
          <w:rtl/>
        </w:rPr>
        <w:t>،</w:t>
      </w:r>
      <w:r>
        <w:rPr>
          <w:rFonts w:hint="cs"/>
          <w:rtl/>
        </w:rPr>
        <w:t xml:space="preserve"> ومن كتبه التي لم تطبع "التأسيس " الذي رد به على كتاب "أساس التقديس" للرازي الذي يرد به على الكرامية القائلين في الله بالجهة ولوازمها , والذي جمع فيه الوارد من المتشابهات , وأجاب عنها وفسرها بما ينطق على العلم الصحيح وهو مطبوع</w:t>
      </w:r>
      <w:r w:rsidR="003D2693">
        <w:rPr>
          <w:rFonts w:hint="cs"/>
          <w:rtl/>
        </w:rPr>
        <w:t>،</w:t>
      </w:r>
      <w:r>
        <w:rPr>
          <w:rFonts w:hint="cs"/>
          <w:rtl/>
        </w:rPr>
        <w:t xml:space="preserve"> وممن رد على ابن تيمية تقي الدين الحصني الشافعي المتوفي سنة 829 في كتاب سماه</w:t>
      </w:r>
      <w:r w:rsidR="00B23C50">
        <w:rPr>
          <w:rFonts w:hint="cs"/>
          <w:rtl/>
        </w:rPr>
        <w:t xml:space="preserve">: </w:t>
      </w:r>
      <w:r>
        <w:rPr>
          <w:rFonts w:hint="cs"/>
          <w:rtl/>
        </w:rPr>
        <w:t>" دفع سبه وتمرد ونسب ذلك إلى الإمام أحمد "</w:t>
      </w:r>
      <w:r w:rsidR="003D2693">
        <w:rPr>
          <w:rFonts w:hint="cs"/>
          <w:rtl/>
        </w:rPr>
        <w:t>،</w:t>
      </w:r>
      <w:r>
        <w:rPr>
          <w:rFonts w:hint="cs"/>
          <w:rtl/>
        </w:rPr>
        <w:t xml:space="preserve"> وممن رد عليه أيضا فخر الدين القرشي الشافعي في كتابه "نجم المهتدي ورجم المعتدي " وفيه صيغ من مرات إعلان توبته</w:t>
      </w:r>
      <w:r w:rsidR="003D2693">
        <w:rPr>
          <w:rFonts w:hint="cs"/>
          <w:rtl/>
        </w:rPr>
        <w:t>،</w:t>
      </w:r>
      <w:r>
        <w:rPr>
          <w:rFonts w:hint="cs"/>
          <w:rtl/>
        </w:rPr>
        <w:t xml:space="preserve"> وللإمام الكوثري عناية بالرد على ابن القيم وشيخه في تعليقه على نونية ابن القيم وغيرها من الكتب</w:t>
      </w:r>
      <w:r w:rsidR="003D2693">
        <w:rPr>
          <w:rFonts w:hint="cs"/>
          <w:rtl/>
        </w:rPr>
        <w:t>،</w:t>
      </w:r>
      <w:r>
        <w:rPr>
          <w:rFonts w:hint="cs"/>
          <w:rtl/>
        </w:rPr>
        <w:t xml:space="preserve"> وقد نقل من كتاب "التأسيس " لابن تيمية نصوصا تدل على أنه لا يرى مانعا من نسبة الجسم والتركيب إليه تعالى</w:t>
      </w:r>
      <w:r w:rsidR="003D2693">
        <w:rPr>
          <w:rFonts w:hint="cs"/>
          <w:rtl/>
        </w:rPr>
        <w:t>،</w:t>
      </w:r>
      <w:r>
        <w:rPr>
          <w:rFonts w:hint="cs"/>
          <w:rtl/>
        </w:rPr>
        <w:t xml:space="preserve"> </w:t>
      </w:r>
      <w:r w:rsidR="00B23C50">
        <w:rPr>
          <w:rFonts w:hint="cs"/>
          <w:bCs/>
          <w:rtl/>
        </w:rPr>
        <w:t>(</w:t>
      </w:r>
      <w:r>
        <w:rPr>
          <w:rFonts w:hint="cs"/>
          <w:bCs/>
          <w:rtl/>
        </w:rPr>
        <w:t>ثامناً</w:t>
      </w:r>
      <w:r w:rsidR="00B23C50">
        <w:rPr>
          <w:rFonts w:hint="cs"/>
          <w:bCs/>
          <w:rtl/>
        </w:rPr>
        <w:t>)</w:t>
      </w:r>
      <w:r>
        <w:rPr>
          <w:rFonts w:hint="cs"/>
          <w:bCs/>
          <w:rtl/>
        </w:rPr>
        <w:t xml:space="preserve"> أمثلة من المتشابهات وردها إلى المحكم</w:t>
      </w:r>
      <w:r w:rsidR="00B23C50">
        <w:rPr>
          <w:rFonts w:hint="cs"/>
          <w:bCs/>
          <w:rtl/>
        </w:rPr>
        <w:t xml:space="preserve">: </w:t>
      </w:r>
      <w:r>
        <w:rPr>
          <w:rFonts w:hint="cs"/>
          <w:rtl/>
        </w:rPr>
        <w:t>قد ألفت كتب كثيرة لرد المتشابه إلى المحكم لأفاضل متقدمين ومتأخرين ومن أنفعها كتاب " أساس التقديس " لفخر الدين الرازي وهو مطبوع رد به على الكرامية القائلين في الله بالجهة ولوازمها وجمع الأدلة العقلية والنقلية على تنزهه عن ذلك ,كما جمع فيه الآيات والأحاديث المتشابهة وردها إلى المحكم</w:t>
      </w:r>
      <w:r w:rsidR="003D2693">
        <w:rPr>
          <w:rFonts w:hint="cs"/>
          <w:rtl/>
        </w:rPr>
        <w:t>،</w:t>
      </w:r>
      <w:r>
        <w:rPr>
          <w:rFonts w:hint="cs"/>
          <w:rtl/>
        </w:rPr>
        <w:t xml:space="preserve"> ولابن تيمية رد عليه سماه " التأسيس " لم يطبع</w:t>
      </w:r>
      <w:r w:rsidR="003D2693">
        <w:rPr>
          <w:rFonts w:hint="cs"/>
          <w:rtl/>
        </w:rPr>
        <w:t>،</w:t>
      </w:r>
      <w:r>
        <w:rPr>
          <w:rFonts w:hint="cs"/>
          <w:rtl/>
        </w:rPr>
        <w:t xml:space="preserve"> قال الكوثري</w:t>
      </w:r>
      <w:r w:rsidR="00B23C50">
        <w:rPr>
          <w:rFonts w:hint="cs"/>
          <w:rtl/>
        </w:rPr>
        <w:t xml:space="preserve">: </w:t>
      </w:r>
      <w:r>
        <w:rPr>
          <w:rFonts w:hint="cs"/>
          <w:rtl/>
        </w:rPr>
        <w:t>" وهو موجود في ظاهرية دمشق ضمن مجلدات "الكواكب الدراري " . ونقل منه نماذج تدل على أن ابن تيمية لا يرى بأسا في نسبة الجسمية والجهة والمكان والتركيب إليه تعالى</w:t>
      </w:r>
      <w:r w:rsidR="003D2693">
        <w:rPr>
          <w:rFonts w:hint="cs"/>
          <w:rtl/>
        </w:rPr>
        <w:t>،</w:t>
      </w:r>
      <w:r>
        <w:rPr>
          <w:rFonts w:hint="cs"/>
          <w:rtl/>
        </w:rPr>
        <w:t xml:space="preserve"> ومن الكتب النافعة في الرد على المجسمة كتاب "دفع الشبه والتشبيه " لابن الجوزي الحنبلي ينكر فيه على مجسمة الحنابلة</w:t>
      </w:r>
      <w:r w:rsidR="003D2693">
        <w:rPr>
          <w:rFonts w:hint="cs"/>
          <w:rtl/>
        </w:rPr>
        <w:t>،</w:t>
      </w:r>
      <w:r>
        <w:rPr>
          <w:rFonts w:hint="cs"/>
          <w:rtl/>
        </w:rPr>
        <w:t xml:space="preserve"> ومن الكتب النافعة أيضا كتاب " قانون التأويل " للإمام الغزالي</w:t>
      </w:r>
      <w:r w:rsidR="003D2693">
        <w:rPr>
          <w:rFonts w:hint="cs"/>
          <w:rtl/>
        </w:rPr>
        <w:t>،</w:t>
      </w:r>
      <w:r>
        <w:rPr>
          <w:rFonts w:hint="cs"/>
          <w:rtl/>
        </w:rPr>
        <w:t xml:space="preserve"> ونورد هنا بعض ما ورد من المتشابهة ورده إلى المحكم مأخوذا من أقوال العلماء</w:t>
      </w:r>
      <w:r w:rsidR="00B23C50">
        <w:rPr>
          <w:rFonts w:hint="cs"/>
          <w:rtl/>
        </w:rPr>
        <w:t xml:space="preserve">: </w:t>
      </w:r>
      <w:r w:rsidR="00B23C50">
        <w:rPr>
          <w:rFonts w:hint="cs"/>
          <w:bCs/>
          <w:rtl/>
        </w:rPr>
        <w:t>(</w:t>
      </w:r>
      <w:r>
        <w:rPr>
          <w:rFonts w:hint="cs"/>
          <w:bCs/>
          <w:rtl/>
        </w:rPr>
        <w:t>أ</w:t>
      </w:r>
      <w:r w:rsidR="00B23C50">
        <w:rPr>
          <w:rFonts w:hint="cs"/>
          <w:bCs/>
          <w:rtl/>
        </w:rPr>
        <w:t>)</w:t>
      </w:r>
      <w:r>
        <w:rPr>
          <w:rFonts w:hint="cs"/>
          <w:bCs/>
          <w:rtl/>
        </w:rPr>
        <w:t xml:space="preserve"> الرحمن على العرش استوى</w:t>
      </w:r>
      <w:r w:rsidR="00B23C50">
        <w:rPr>
          <w:rFonts w:hint="cs"/>
          <w:bCs/>
          <w:rtl/>
        </w:rPr>
        <w:t xml:space="preserve">: </w:t>
      </w:r>
      <w:r>
        <w:rPr>
          <w:rFonts w:hint="cs"/>
          <w:rtl/>
        </w:rPr>
        <w:t>قال العلامة الشيخ سلامة العزامي المتوفي سنة 1376في كتابه "البراهين الساطعة " ما مضمونه</w:t>
      </w:r>
      <w:r w:rsidR="00B23C50">
        <w:rPr>
          <w:rFonts w:hint="cs"/>
          <w:rtl/>
        </w:rPr>
        <w:t xml:space="preserve">: </w:t>
      </w:r>
      <w:r>
        <w:rPr>
          <w:rFonts w:hint="cs"/>
          <w:rtl/>
        </w:rPr>
        <w:t>أجاب مالك لما سئل عن الاستواء بقوله</w:t>
      </w:r>
      <w:r w:rsidR="00B23C50">
        <w:rPr>
          <w:rFonts w:hint="cs"/>
          <w:rtl/>
        </w:rPr>
        <w:t xml:space="preserve">: </w:t>
      </w:r>
      <w:r>
        <w:rPr>
          <w:rFonts w:hint="cs"/>
          <w:rtl/>
        </w:rPr>
        <w:t>" الاستواء معلوم والكيف غير معقول ". فأنت ترى أنه لو يفسر الاستواء بجلوس أو استقرار , بل أحاط السائل علما بأن الاستواء معلومة معانيه في لغة العرب , فنهج بذلك منهج السلف في عدم تعيين المراد من تلك المعاني ,واعتبار أن تفسيره هو قراءته كما ورد .وفي قوله</w:t>
      </w:r>
      <w:r w:rsidR="00B23C50">
        <w:rPr>
          <w:rFonts w:hint="cs"/>
          <w:rtl/>
        </w:rPr>
        <w:t xml:space="preserve">: </w:t>
      </w:r>
      <w:r>
        <w:rPr>
          <w:rFonts w:hint="cs"/>
          <w:rtl/>
        </w:rPr>
        <w:t>" والكيف غير معقول " إشارة إلى التنزيه عن توهم أن المراد معنى ينطبق على صفات المخلوقين ,وأن من عرف ما يراد بالاستواء في حق الله لا يجد محلا للكيف أو السؤال لا أن المراد أنه استقرار أو جلوس لا نعلم كيفيته</w:t>
      </w:r>
      <w:r w:rsidR="003D2693">
        <w:rPr>
          <w:rFonts w:hint="cs"/>
          <w:rtl/>
        </w:rPr>
        <w:t>،</w:t>
      </w:r>
      <w:r>
        <w:rPr>
          <w:rFonts w:hint="cs"/>
          <w:rtl/>
        </w:rPr>
        <w:t xml:space="preserve"> ثم إنه لو قيل</w:t>
      </w:r>
      <w:r w:rsidR="00B23C50">
        <w:rPr>
          <w:rFonts w:hint="cs"/>
          <w:rtl/>
        </w:rPr>
        <w:t xml:space="preserve">: </w:t>
      </w:r>
      <w:r>
        <w:rPr>
          <w:rFonts w:hint="cs"/>
          <w:rtl/>
        </w:rPr>
        <w:t>استوى على العرش المملكة ,فمعناه تولى ملكها أو قيل</w:t>
      </w:r>
      <w:r w:rsidR="00B23C50">
        <w:rPr>
          <w:rFonts w:hint="cs"/>
          <w:rtl/>
        </w:rPr>
        <w:t xml:space="preserve">: </w:t>
      </w:r>
      <w:r>
        <w:rPr>
          <w:rFonts w:hint="cs"/>
          <w:rtl/>
        </w:rPr>
        <w:t xml:space="preserve">تل عرشه فمعناه زال عنه الملك , وفي الحالتين لا يخطر بالبال قعود على العرش أو </w:t>
      </w:r>
      <w:r>
        <w:rPr>
          <w:rFonts w:hint="cs"/>
          <w:rtl/>
        </w:rPr>
        <w:lastRenderedPageBreak/>
        <w:t>قيام عنه ,بل يسبق إلى الفهم المعنى المراد بهذا التركيب وهو أنه تولى الملك ولو لم يكن له عرش</w:t>
      </w:r>
      <w:r w:rsidR="003D2693">
        <w:rPr>
          <w:rFonts w:hint="cs"/>
          <w:rtl/>
        </w:rPr>
        <w:t>،</w:t>
      </w:r>
      <w:r>
        <w:rPr>
          <w:rFonts w:hint="cs"/>
          <w:rtl/>
        </w:rPr>
        <w:t xml:space="preserve"> وإذا تقرر هذا في أساليب العرب , فلا بدع أن خاطبهم القرآن بمثل أسلوبهم , وكان مما شاع بين العرب الشرك على أنواع متنوعة ,فمنهم من يقول بخالقين أو أكثر ,ومنهم من يقول بأن له شركاء في ملك الأرض يتصرفون في الملك</w:t>
      </w:r>
      <w:r w:rsidR="003D2693">
        <w:rPr>
          <w:rFonts w:hint="cs"/>
          <w:rtl/>
        </w:rPr>
        <w:t>،</w:t>
      </w:r>
      <w:r>
        <w:rPr>
          <w:rFonts w:hint="cs"/>
          <w:rtl/>
        </w:rPr>
        <w:t xml:space="preserve"> فهدم الله تعالى ذلك الاعتقاد بقوله</w:t>
      </w:r>
      <w:r w:rsidR="00B23C50">
        <w:rPr>
          <w:rFonts w:hint="cs"/>
          <w:rtl/>
        </w:rPr>
        <w:t xml:space="preserve">: </w:t>
      </w:r>
      <w:r w:rsidR="003D2693">
        <w:rPr>
          <w:rFonts w:hint="cs"/>
          <w:rtl/>
        </w:rPr>
        <w:t>{</w:t>
      </w:r>
      <w:r>
        <w:rPr>
          <w:rFonts w:hint="cs"/>
          <w:rtl/>
        </w:rPr>
        <w:t>إن ربكم الله الذي خلق السموات والأرض في ستة أيام ثم استوى على العرش</w:t>
      </w:r>
      <w:r w:rsidR="003D2693">
        <w:rPr>
          <w:rFonts w:hint="cs"/>
          <w:rtl/>
        </w:rPr>
        <w:t>}</w:t>
      </w:r>
      <w:r>
        <w:rPr>
          <w:rFonts w:hint="cs"/>
          <w:rtl/>
        </w:rPr>
        <w:t xml:space="preserve"> فبين بالجملة الأولى أنه الواحد في الخلق ثم بين في الثانية أنه المنفرد بالملك ,ثم أكد ذلك فختم الآية بقوله تعالى</w:t>
      </w:r>
      <w:r w:rsidR="00B23C50">
        <w:rPr>
          <w:rFonts w:hint="cs"/>
          <w:rtl/>
        </w:rPr>
        <w:t xml:space="preserve">: </w:t>
      </w:r>
      <w:r>
        <w:rPr>
          <w:rFonts w:hint="cs"/>
          <w:rtl/>
        </w:rPr>
        <w:t>" ألا له الخلق والأمر ". والمعنى أن الخلق له لا لسواه وأن الأمر له لا لغيره</w:t>
      </w:r>
      <w:r w:rsidR="003D2693">
        <w:rPr>
          <w:rFonts w:hint="cs"/>
          <w:rtl/>
        </w:rPr>
        <w:t>،</w:t>
      </w:r>
      <w:r>
        <w:rPr>
          <w:rFonts w:hint="cs"/>
          <w:rtl/>
        </w:rPr>
        <w:t xml:space="preserve"> والأمر من لوازم الملك فحاصل الكلام أن ربكم هو الخالق لا خالق سواه ,وهو الملك المنفرد بالملك لا ملك سواه</w:t>
      </w:r>
      <w:r w:rsidR="003D2693">
        <w:rPr>
          <w:rFonts w:hint="cs"/>
          <w:rtl/>
        </w:rPr>
        <w:t>،</w:t>
      </w:r>
      <w:r>
        <w:rPr>
          <w:rFonts w:hint="cs"/>
          <w:rtl/>
        </w:rPr>
        <w:t xml:space="preserve"> ومن الواضح ان الملك الذي هو التصرف من الملك في الأشياء إنما هو بعد إيجادها على ما شاء لها من أقدار وأشكال وصفات</w:t>
      </w:r>
      <w:r w:rsidR="003D2693">
        <w:rPr>
          <w:rFonts w:hint="cs"/>
          <w:rtl/>
        </w:rPr>
        <w:t>،</w:t>
      </w:r>
      <w:r>
        <w:rPr>
          <w:rFonts w:hint="cs"/>
          <w:rtl/>
        </w:rPr>
        <w:t xml:space="preserve"> وترى القرآن في كل المواضع التي ذكر فيها الاستواء على العرض ما ذكره إلا بعد ذكر خلقه للعوالم أو رفعه السموات بغير عمد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sidR="003D2693">
        <w:rPr>
          <w:rFonts w:hint="cs"/>
          <w:rtl/>
        </w:rPr>
        <w:t>،</w:t>
      </w:r>
      <w:r>
        <w:rPr>
          <w:rFonts w:hint="cs"/>
          <w:rtl/>
        </w:rPr>
        <w:t xml:space="preserve"> فمن أين لهم</w:t>
      </w:r>
      <w:r w:rsidR="00B23C50">
        <w:rPr>
          <w:rFonts w:hint="cs"/>
          <w:rtl/>
        </w:rPr>
        <w:t xml:space="preserve">: </w:t>
      </w:r>
      <w:r>
        <w:rPr>
          <w:rFonts w:hint="cs"/>
          <w:rtl/>
        </w:rPr>
        <w:t>"إن هذا الاستواء يراد به جلوس جسم على جسم , أو أنه يدل على أنه تعالى جهة الفوق جالس على عرشه ,أو أن أهل السماء أقرب إليه من أهل الأرض , بل قال عثمان الدارمي في كتابه " النقض " الذي طبع في مكة</w:t>
      </w:r>
      <w:r w:rsidR="00B23C50">
        <w:rPr>
          <w:rFonts w:hint="cs"/>
          <w:rtl/>
        </w:rPr>
        <w:t xml:space="preserve">: </w:t>
      </w:r>
      <w:r>
        <w:rPr>
          <w:rFonts w:hint="cs"/>
          <w:rtl/>
        </w:rPr>
        <w:t>أن من هو على ظهر الجبل أقرب إلى الله ممن هو في أسفله ,وكيف يمكن أن ينسب ذلك إلى كتاب الله الذي يقول</w:t>
      </w:r>
      <w:r w:rsidR="00B23C50">
        <w:rPr>
          <w:rFonts w:hint="cs"/>
          <w:rtl/>
        </w:rPr>
        <w:t xml:space="preserve">: </w:t>
      </w:r>
      <w:r>
        <w:rPr>
          <w:rFonts w:hint="cs"/>
          <w:rtl/>
        </w:rPr>
        <w:t>" واسجد واقترب " والذي يقول رسول الله صلى الله عليه وسلم</w:t>
      </w:r>
      <w:r w:rsidR="00B23C50">
        <w:rPr>
          <w:rFonts w:hint="cs"/>
          <w:rtl/>
        </w:rPr>
        <w:t xml:space="preserve">: </w:t>
      </w:r>
      <w:r>
        <w:rPr>
          <w:rFonts w:hint="cs"/>
          <w:rtl/>
        </w:rPr>
        <w:t>" أقرب ما يكون العبد من ربه وهو ساجد " والله تعالى يقول</w:t>
      </w:r>
      <w:r w:rsidR="00B23C50">
        <w:rPr>
          <w:rFonts w:hint="cs"/>
          <w:rtl/>
        </w:rPr>
        <w:t xml:space="preserve">: </w:t>
      </w:r>
      <w:r w:rsidR="003D2693">
        <w:rPr>
          <w:rFonts w:hint="cs"/>
          <w:rtl/>
        </w:rPr>
        <w:t>{</w:t>
      </w:r>
      <w:r>
        <w:rPr>
          <w:rFonts w:hint="cs"/>
          <w:rtl/>
        </w:rPr>
        <w:t>ولقد خلقنا الإنسان ونعلم ما توسوس به نفسه ونحن أقرب إليه من حبل الوريد</w:t>
      </w:r>
      <w:r w:rsidR="003D2693">
        <w:rPr>
          <w:rFonts w:hint="cs"/>
          <w:rtl/>
        </w:rPr>
        <w:t>}،</w:t>
      </w:r>
      <w:r>
        <w:rPr>
          <w:rFonts w:hint="cs"/>
          <w:rtl/>
        </w:rPr>
        <w:t xml:space="preserve"> ويخاطب الله سبحانه وتعالى الحاضرين عند المحتضر</w:t>
      </w:r>
      <w:r w:rsidR="00B23C50">
        <w:rPr>
          <w:rFonts w:hint="cs"/>
          <w:rtl/>
        </w:rPr>
        <w:t xml:space="preserve">: </w:t>
      </w:r>
      <w:r w:rsidR="003D2693">
        <w:rPr>
          <w:rFonts w:hint="cs"/>
          <w:rtl/>
        </w:rPr>
        <w:t>{</w:t>
      </w:r>
      <w:r>
        <w:rPr>
          <w:rFonts w:hint="cs"/>
          <w:rtl/>
        </w:rPr>
        <w:t>ونحن أقرب إليه منكم ولكن لا تبصرون</w:t>
      </w:r>
      <w:r w:rsidR="003D2693">
        <w:rPr>
          <w:rFonts w:hint="cs"/>
          <w:rtl/>
        </w:rPr>
        <w:t>}،</w:t>
      </w:r>
      <w:r>
        <w:rPr>
          <w:rFonts w:hint="cs"/>
          <w:rtl/>
        </w:rPr>
        <w:t xml:space="preserve"> فمن اعتقد في الله جهة الفوق أو الاستقرار على العرش أخذا من قوله تعالى</w:t>
      </w:r>
      <w:r w:rsidR="00B23C50">
        <w:rPr>
          <w:rFonts w:hint="cs"/>
          <w:rtl/>
        </w:rPr>
        <w:t xml:space="preserve">: </w:t>
      </w:r>
      <w:r w:rsidR="003D2693">
        <w:rPr>
          <w:rFonts w:hint="cs"/>
          <w:rtl/>
        </w:rPr>
        <w:t>{</w:t>
      </w:r>
      <w:r>
        <w:rPr>
          <w:rFonts w:hint="cs"/>
          <w:rtl/>
        </w:rPr>
        <w:t>ثم استوى على العرش</w:t>
      </w:r>
      <w:r w:rsidR="003D2693">
        <w:rPr>
          <w:rFonts w:hint="cs"/>
          <w:rtl/>
        </w:rPr>
        <w:t>}،</w:t>
      </w:r>
      <w:r>
        <w:rPr>
          <w:rFonts w:hint="cs"/>
          <w:rtl/>
        </w:rPr>
        <w:t xml:space="preserve"> فقد أتى من قبل قلبه الأعمى وفهمه البليد</w:t>
      </w:r>
      <w:r w:rsidR="003D2693">
        <w:rPr>
          <w:rFonts w:hint="cs"/>
          <w:rtl/>
        </w:rPr>
        <w:t>،</w:t>
      </w:r>
      <w:r>
        <w:rPr>
          <w:rFonts w:hint="cs"/>
          <w:rtl/>
        </w:rPr>
        <w:t xml:space="preserve"> وفي المصباح في مادة سوى</w:t>
      </w:r>
      <w:r w:rsidR="00B23C50">
        <w:rPr>
          <w:rFonts w:hint="cs"/>
          <w:rtl/>
        </w:rPr>
        <w:t xml:space="preserve">: </w:t>
      </w:r>
      <w:r>
        <w:rPr>
          <w:rFonts w:hint="cs"/>
          <w:rtl/>
        </w:rPr>
        <w:t>" واستوى على سرير الملك كناية عن الملك وإن لم يجلس عليه "</w:t>
      </w:r>
      <w:r w:rsidR="003D2693">
        <w:rPr>
          <w:rFonts w:hint="cs"/>
          <w:rtl/>
        </w:rPr>
        <w:t>،</w:t>
      </w:r>
      <w:r>
        <w:rPr>
          <w:rFonts w:hint="cs"/>
          <w:rtl/>
        </w:rPr>
        <w:t xml:space="preserve"> قال</w:t>
      </w:r>
      <w:r w:rsidR="00B23C50">
        <w:rPr>
          <w:rFonts w:hint="cs"/>
          <w:rtl/>
        </w:rPr>
        <w:t xml:space="preserve">: </w:t>
      </w:r>
      <w:r>
        <w:rPr>
          <w:rFonts w:hint="cs"/>
          <w:rtl/>
        </w:rPr>
        <w:t>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w:t>
      </w:r>
      <w:r w:rsidR="003D2693">
        <w:rPr>
          <w:rFonts w:hint="cs"/>
          <w:rtl/>
        </w:rPr>
        <w:t>،</w:t>
      </w:r>
      <w:r>
        <w:rPr>
          <w:rFonts w:hint="cs"/>
          <w:rtl/>
        </w:rPr>
        <w:t xml:space="preserve"> ويعتمد عليه في إثبات صفة الله لا تكون إلا لمخلوقاته ,وأضافوا إلى هذا نقولا عن السلف كذبوا في بعضها ولم يفهموا المراد من البعض الآخر كما علمت ".مضمون ما في "البراهين الساطعة"</w:t>
      </w:r>
      <w:r w:rsidR="003D2693">
        <w:rPr>
          <w:rFonts w:hint="cs"/>
          <w:rtl/>
        </w:rPr>
        <w:t>،</w:t>
      </w:r>
      <w:r>
        <w:rPr>
          <w:rFonts w:hint="cs"/>
          <w:rtl/>
        </w:rPr>
        <w:t xml:space="preserve"> </w:t>
      </w:r>
      <w:r>
        <w:rPr>
          <w:rFonts w:hint="cs"/>
          <w:bCs/>
          <w:rtl/>
        </w:rPr>
        <w:t xml:space="preserve">وقال </w:t>
      </w:r>
      <w:r>
        <w:rPr>
          <w:rFonts w:hint="cs"/>
          <w:bCs/>
          <w:rtl/>
        </w:rPr>
        <w:lastRenderedPageBreak/>
        <w:t>قامع البدعة الشيخ الكوثري</w:t>
      </w:r>
      <w:r>
        <w:rPr>
          <w:rFonts w:hint="cs"/>
          <w:rtl/>
        </w:rPr>
        <w:t xml:space="preserve"> في "مقالاته " </w:t>
      </w:r>
      <w:r w:rsidR="00B23C50">
        <w:rPr>
          <w:rFonts w:hint="cs"/>
          <w:rtl/>
        </w:rPr>
        <w:t>(</w:t>
      </w:r>
      <w:r>
        <w:rPr>
          <w:rFonts w:hint="cs"/>
          <w:rtl/>
        </w:rPr>
        <w:t>ص 292</w:t>
      </w:r>
      <w:r w:rsidR="00B23C50">
        <w:rPr>
          <w:rFonts w:hint="cs"/>
          <w:rtl/>
        </w:rPr>
        <w:t xml:space="preserve">): </w:t>
      </w:r>
      <w:r>
        <w:rPr>
          <w:rFonts w:hint="cs"/>
          <w:rtl/>
        </w:rPr>
        <w:t>" قوله سبحانه وتعالى في سورة الحديد</w:t>
      </w:r>
      <w:r w:rsidR="00B23C50">
        <w:rPr>
          <w:rFonts w:hint="cs"/>
          <w:rtl/>
        </w:rPr>
        <w:t xml:space="preserve">: </w:t>
      </w:r>
      <w:r w:rsidR="003D2693">
        <w:rPr>
          <w:rFonts w:hint="cs"/>
          <w:rtl/>
        </w:rPr>
        <w:t>{</w:t>
      </w:r>
      <w:r>
        <w:rPr>
          <w:rFonts w:hint="cs"/>
          <w:rtl/>
        </w:rPr>
        <w:t>هو الذي خلق السموات والأرض في ستة أيام ثم استوى على العرش يعلم ما يلج في الأرض وما يخرج منها وما ينزل من السماء وما يعرج فيها وهو معكم أين ما كنتم والله بما تعملون بصير</w:t>
      </w:r>
      <w:r w:rsidR="003D2693">
        <w:rPr>
          <w:rFonts w:hint="cs"/>
          <w:rtl/>
        </w:rPr>
        <w:t>}،</w:t>
      </w:r>
      <w:r>
        <w:rPr>
          <w:rFonts w:hint="cs"/>
          <w:rtl/>
        </w:rPr>
        <w:t xml:space="preserve"> فجمعه تعالى بين الاستواء والمعية في آية واحدة مما يدل دلالة قطعية على أن الاستواء ليس بمعنى الاستقرار المكاني وإلا نافي "المعية" وليست المعية بأجدر بالتأويل من الاستواء فوضح الحق وبطل ما كانوا يعملون "</w:t>
      </w:r>
      <w:r w:rsidR="003D2693">
        <w:rPr>
          <w:rFonts w:hint="cs"/>
          <w:rtl/>
        </w:rPr>
        <w:t>،</w:t>
      </w:r>
      <w:r>
        <w:rPr>
          <w:rFonts w:hint="cs"/>
          <w:rtl/>
        </w:rPr>
        <w:t xml:space="preserve"> </w:t>
      </w:r>
      <w:r w:rsidR="00B23C50">
        <w:rPr>
          <w:rFonts w:hint="cs"/>
          <w:bCs/>
          <w:rtl/>
        </w:rPr>
        <w:t>(</w:t>
      </w:r>
      <w:r>
        <w:rPr>
          <w:rFonts w:hint="cs"/>
          <w:bCs/>
          <w:rtl/>
        </w:rPr>
        <w:t>ب</w:t>
      </w:r>
      <w:r w:rsidR="00B23C50">
        <w:rPr>
          <w:rFonts w:hint="cs"/>
          <w:bCs/>
          <w:rtl/>
        </w:rPr>
        <w:t>)</w:t>
      </w:r>
      <w:r>
        <w:rPr>
          <w:rFonts w:hint="cs"/>
          <w:bCs/>
          <w:rtl/>
        </w:rPr>
        <w:t xml:space="preserve"> ما قيل في العلو والفوقية المكانية</w:t>
      </w:r>
      <w:r w:rsidR="00B23C50">
        <w:rPr>
          <w:rFonts w:hint="cs"/>
          <w:bCs/>
          <w:rtl/>
        </w:rPr>
        <w:t xml:space="preserve">: </w:t>
      </w:r>
      <w:r>
        <w:rPr>
          <w:rFonts w:hint="cs"/>
          <w:rtl/>
        </w:rPr>
        <w:t>علو المكان إنما هو من صفات الحدوث , وأهل السنة لا يعتقدون في الفوق الجهة المقابلة للتحت</w:t>
      </w:r>
      <w:r w:rsidR="003D2693">
        <w:rPr>
          <w:rFonts w:hint="cs"/>
          <w:rtl/>
        </w:rPr>
        <w:t>،</w:t>
      </w:r>
      <w:r>
        <w:rPr>
          <w:rFonts w:hint="cs"/>
          <w:rtl/>
        </w:rPr>
        <w:t xml:space="preserve"> </w:t>
      </w:r>
      <w:r w:rsidR="00B23C50">
        <w:rPr>
          <w:rFonts w:hint="cs"/>
          <w:rtl/>
        </w:rPr>
        <w:t>(</w:t>
      </w:r>
      <w:r>
        <w:rPr>
          <w:rFonts w:hint="cs"/>
          <w:rtl/>
        </w:rPr>
        <w:t>أ</w:t>
      </w:r>
      <w:r w:rsidR="00B23C50">
        <w:rPr>
          <w:rFonts w:hint="cs"/>
          <w:rtl/>
        </w:rPr>
        <w:t>)</w:t>
      </w:r>
      <w:r>
        <w:rPr>
          <w:rFonts w:hint="cs"/>
          <w:rtl/>
        </w:rPr>
        <w:t xml:space="preserve"> </w:t>
      </w:r>
      <w:r>
        <w:rPr>
          <w:rFonts w:hint="cs"/>
          <w:bCs/>
          <w:rtl/>
        </w:rPr>
        <w:t>قال الطبري</w:t>
      </w:r>
      <w:r w:rsidR="00B23C50">
        <w:rPr>
          <w:rFonts w:hint="cs"/>
          <w:rtl/>
        </w:rPr>
        <w:t xml:space="preserve">: </w:t>
      </w:r>
      <w:r>
        <w:rPr>
          <w:rFonts w:hint="cs"/>
          <w:rtl/>
        </w:rPr>
        <w:t>زعمت أن تأويل قوله</w:t>
      </w:r>
      <w:r w:rsidR="00B23C50">
        <w:rPr>
          <w:rFonts w:hint="cs"/>
          <w:rtl/>
        </w:rPr>
        <w:t xml:space="preserve">: </w:t>
      </w:r>
      <w:r>
        <w:rPr>
          <w:rFonts w:hint="cs"/>
          <w:rtl/>
        </w:rPr>
        <w:t>" استوى" أقبل أفكان مدبرا عن السماء فأقبل إليها ,فإن زعم أن ذلك ليس بإقبال فعل ولكنه إقبال تدبير قيل إليها , فإن زعم أن ذلك ليس بإقبال فعل ولكنه إقبال تدبير قيل له</w:t>
      </w:r>
      <w:r w:rsidR="00B23C50">
        <w:rPr>
          <w:rFonts w:hint="cs"/>
          <w:rtl/>
        </w:rPr>
        <w:t xml:space="preserve">: </w:t>
      </w:r>
      <w:r>
        <w:rPr>
          <w:rFonts w:hint="cs"/>
          <w:rtl/>
        </w:rPr>
        <w:t>فكذلك فقل علا عليها علو ملك وسلطان لا علو انتقال وزوال</w:t>
      </w:r>
      <w:r w:rsidR="003D2693">
        <w:rPr>
          <w:rFonts w:hint="cs"/>
          <w:rtl/>
        </w:rPr>
        <w:t>،</w:t>
      </w:r>
      <w:r>
        <w:rPr>
          <w:rFonts w:hint="cs"/>
          <w:rtl/>
        </w:rPr>
        <w:t xml:space="preserve"> </w:t>
      </w:r>
      <w:r w:rsidR="00B23C50">
        <w:rPr>
          <w:rFonts w:hint="cs"/>
          <w:rtl/>
        </w:rPr>
        <w:t>(</w:t>
      </w:r>
      <w:r>
        <w:rPr>
          <w:rFonts w:hint="cs"/>
          <w:rtl/>
        </w:rPr>
        <w:t>ب</w:t>
      </w:r>
      <w:r w:rsidR="00B23C50">
        <w:rPr>
          <w:rFonts w:hint="cs"/>
          <w:rtl/>
        </w:rPr>
        <w:t>)</w:t>
      </w:r>
      <w:r>
        <w:rPr>
          <w:rFonts w:hint="cs"/>
          <w:rtl/>
        </w:rPr>
        <w:t xml:space="preserve"> </w:t>
      </w:r>
      <w:r w:rsidR="003D2693">
        <w:rPr>
          <w:rFonts w:hint="cs"/>
          <w:rtl/>
        </w:rPr>
        <w:t>{</w:t>
      </w:r>
      <w:r>
        <w:rPr>
          <w:rFonts w:hint="cs"/>
          <w:rtl/>
        </w:rPr>
        <w:t>وهو العلى</w:t>
      </w:r>
      <w:r w:rsidR="003D2693">
        <w:rPr>
          <w:rFonts w:hint="cs"/>
          <w:rtl/>
        </w:rPr>
        <w:t>}،</w:t>
      </w:r>
      <w:r>
        <w:rPr>
          <w:rFonts w:hint="cs"/>
          <w:rtl/>
        </w:rPr>
        <w:t xml:space="preserve"> </w:t>
      </w:r>
      <w:r w:rsidR="003D2693">
        <w:rPr>
          <w:rFonts w:hint="cs"/>
          <w:rtl/>
        </w:rPr>
        <w:t>{</w:t>
      </w:r>
      <w:r>
        <w:rPr>
          <w:rFonts w:hint="cs"/>
          <w:rtl/>
        </w:rPr>
        <w:t>إن الله كان عليا كبيرا</w:t>
      </w:r>
      <w:r w:rsidR="003D2693">
        <w:rPr>
          <w:rFonts w:hint="cs"/>
          <w:rtl/>
        </w:rPr>
        <w:t>}،</w:t>
      </w:r>
      <w:r>
        <w:rPr>
          <w:rFonts w:hint="cs"/>
          <w:rtl/>
        </w:rPr>
        <w:t xml:space="preserve"> قال الطبري</w:t>
      </w:r>
      <w:r w:rsidR="00B23C50">
        <w:rPr>
          <w:rFonts w:hint="cs"/>
          <w:rtl/>
        </w:rPr>
        <w:t xml:space="preserve">: </w:t>
      </w:r>
      <w:r>
        <w:rPr>
          <w:rFonts w:hint="cs"/>
          <w:rtl/>
        </w:rPr>
        <w:t>العلي هو ذو العلو والارتفاع على خلقه بقدرته</w:t>
      </w:r>
      <w:r w:rsidR="003D2693">
        <w:rPr>
          <w:rFonts w:hint="cs"/>
          <w:rtl/>
        </w:rPr>
        <w:t>،</w:t>
      </w:r>
      <w:r>
        <w:rPr>
          <w:rFonts w:hint="cs"/>
          <w:rtl/>
        </w:rPr>
        <w:t xml:space="preserve"> </w:t>
      </w:r>
      <w:r w:rsidR="00B23C50">
        <w:rPr>
          <w:rFonts w:hint="cs"/>
          <w:rtl/>
        </w:rPr>
        <w:t>(</w:t>
      </w:r>
      <w:r>
        <w:rPr>
          <w:rFonts w:hint="cs"/>
          <w:rtl/>
        </w:rPr>
        <w:t>ت</w:t>
      </w:r>
      <w:r w:rsidR="00B23C50">
        <w:rPr>
          <w:rFonts w:hint="cs"/>
          <w:rtl/>
        </w:rPr>
        <w:t>)</w:t>
      </w:r>
      <w:r>
        <w:rPr>
          <w:rFonts w:hint="cs"/>
          <w:rtl/>
        </w:rPr>
        <w:t xml:space="preserve"> </w:t>
      </w:r>
      <w:r w:rsidR="003D2693">
        <w:rPr>
          <w:rFonts w:hint="cs"/>
          <w:rtl/>
        </w:rPr>
        <w:t>{</w:t>
      </w:r>
      <w:r>
        <w:rPr>
          <w:rFonts w:hint="cs"/>
          <w:rtl/>
        </w:rPr>
        <w:t>وهو القاهر فوق عباده</w:t>
      </w:r>
      <w:r w:rsidR="003D2693">
        <w:rPr>
          <w:rFonts w:hint="cs"/>
          <w:rtl/>
        </w:rPr>
        <w:t>}</w:t>
      </w:r>
      <w:r w:rsidR="00B23C50">
        <w:rPr>
          <w:rFonts w:hint="cs"/>
          <w:rtl/>
        </w:rPr>
        <w:t xml:space="preserve">: </w:t>
      </w:r>
      <w:r>
        <w:rPr>
          <w:rFonts w:hint="cs"/>
          <w:rtl/>
        </w:rPr>
        <w:t>توسيط كلمة فوق بين اسم القاهر وبين كلمة عباده تدل على أن المراد فوقية المكانة والعزة وعلو العظمة والكبرياء وهل يظن عاقل من قوله تعالى عن القهر</w:t>
      </w:r>
      <w:r w:rsidR="00B23C50">
        <w:rPr>
          <w:rFonts w:hint="cs"/>
          <w:rtl/>
        </w:rPr>
        <w:t xml:space="preserve">: </w:t>
      </w:r>
      <w:r w:rsidR="003D2693">
        <w:rPr>
          <w:rFonts w:hint="cs"/>
          <w:rtl/>
        </w:rPr>
        <w:t>{</w:t>
      </w:r>
      <w:r>
        <w:rPr>
          <w:rFonts w:hint="cs"/>
          <w:rtl/>
        </w:rPr>
        <w:t>وإنما فوقهم قاهرون</w:t>
      </w:r>
      <w:r w:rsidR="003D2693">
        <w:rPr>
          <w:rFonts w:hint="cs"/>
          <w:rtl/>
        </w:rPr>
        <w:t>}</w:t>
      </w:r>
      <w:r>
        <w:rPr>
          <w:rFonts w:hint="cs"/>
          <w:rtl/>
        </w:rPr>
        <w:t xml:space="preserve"> إن ذلك يعني الفوقية المكانية</w:t>
      </w:r>
      <w:r w:rsidR="003D2693">
        <w:rPr>
          <w:rFonts w:hint="cs"/>
          <w:rtl/>
        </w:rPr>
        <w:t>،</w:t>
      </w:r>
      <w:r>
        <w:rPr>
          <w:rFonts w:hint="cs"/>
          <w:rtl/>
        </w:rPr>
        <w:t xml:space="preserve"> </w:t>
      </w:r>
      <w:r w:rsidR="00B23C50">
        <w:rPr>
          <w:rFonts w:hint="cs"/>
          <w:rtl/>
        </w:rPr>
        <w:t>(</w:t>
      </w:r>
      <w:r>
        <w:rPr>
          <w:rFonts w:hint="cs"/>
          <w:rtl/>
        </w:rPr>
        <w:t>ث</w:t>
      </w:r>
      <w:r w:rsidR="00B23C50">
        <w:rPr>
          <w:rFonts w:hint="cs"/>
          <w:rtl/>
        </w:rPr>
        <w:t xml:space="preserve">) </w:t>
      </w:r>
      <w:r>
        <w:rPr>
          <w:rFonts w:hint="cs"/>
          <w:rtl/>
        </w:rPr>
        <w:t>رفع الأيدي إلى السماء في الدعاء</w:t>
      </w:r>
      <w:r w:rsidR="00B23C50">
        <w:rPr>
          <w:rFonts w:hint="cs"/>
          <w:rtl/>
        </w:rPr>
        <w:t xml:space="preserve">: </w:t>
      </w:r>
      <w:r>
        <w:rPr>
          <w:rFonts w:hint="cs"/>
          <w:rtl/>
        </w:rPr>
        <w:t>ليس في شيء من الدلالة على استقرار وجود ذاته في السماء , وإنما ذلك لمجرد أن السماء قبلة الدعاء ومنزل الأنوار والأمطار والخيرات والبركات</w:t>
      </w:r>
      <w:r w:rsidR="003D2693">
        <w:rPr>
          <w:rFonts w:hint="cs"/>
          <w:rtl/>
        </w:rPr>
        <w:t>،</w:t>
      </w:r>
      <w:r>
        <w:rPr>
          <w:rFonts w:hint="cs"/>
          <w:rtl/>
        </w:rPr>
        <w:t xml:space="preserve"> </w:t>
      </w:r>
      <w:r w:rsidR="003D2693">
        <w:rPr>
          <w:rFonts w:hint="cs"/>
          <w:rtl/>
        </w:rPr>
        <w:t>{</w:t>
      </w:r>
      <w:r>
        <w:rPr>
          <w:rFonts w:hint="cs"/>
          <w:rtl/>
        </w:rPr>
        <w:t>وفي السماء رزقكم</w:t>
      </w:r>
      <w:r w:rsidR="003D2693">
        <w:rPr>
          <w:rFonts w:hint="cs"/>
          <w:rtl/>
        </w:rPr>
        <w:t>}،</w:t>
      </w:r>
      <w:r>
        <w:rPr>
          <w:rFonts w:hint="cs"/>
          <w:rtl/>
        </w:rPr>
        <w:t xml:space="preserve"> وهل يقول عاقل أن الله في الكعبة لأنها قبلة المصلي</w:t>
      </w:r>
      <w:r w:rsidR="003D2693">
        <w:rPr>
          <w:rFonts w:hint="cs"/>
          <w:rtl/>
        </w:rPr>
        <w:t>،</w:t>
      </w:r>
      <w:r>
        <w:rPr>
          <w:rFonts w:hint="cs"/>
          <w:rtl/>
        </w:rPr>
        <w:t xml:space="preserve"> </w:t>
      </w:r>
      <w:r w:rsidR="00B23C50">
        <w:rPr>
          <w:rFonts w:hint="cs"/>
          <w:rtl/>
        </w:rPr>
        <w:t>(</w:t>
      </w:r>
      <w:r>
        <w:rPr>
          <w:rFonts w:hint="cs"/>
          <w:rtl/>
        </w:rPr>
        <w:t>ج</w:t>
      </w:r>
      <w:r w:rsidR="00B23C50">
        <w:rPr>
          <w:rFonts w:hint="cs"/>
          <w:rtl/>
        </w:rPr>
        <w:t>)</w:t>
      </w:r>
      <w:r>
        <w:rPr>
          <w:rFonts w:hint="cs"/>
          <w:rtl/>
        </w:rPr>
        <w:t xml:space="preserve"> لم يكن معراج النبي صلى الله عليه وسلم</w:t>
      </w:r>
      <w:r w:rsidR="00B23C50">
        <w:rPr>
          <w:rFonts w:hint="cs"/>
          <w:rtl/>
        </w:rPr>
        <w:t xml:space="preserve"> </w:t>
      </w:r>
      <w:r>
        <w:rPr>
          <w:rFonts w:hint="cs"/>
          <w:rtl/>
        </w:rPr>
        <w:t>ليغشي مكان الله سبحانه , بل عرج به كما نص القرآن ليريه من آياته الكبرى</w:t>
      </w:r>
      <w:r w:rsidR="003D2693">
        <w:rPr>
          <w:rFonts w:hint="cs"/>
          <w:rtl/>
        </w:rPr>
        <w:t>،</w:t>
      </w:r>
      <w:r>
        <w:rPr>
          <w:rFonts w:hint="cs"/>
          <w:rtl/>
        </w:rPr>
        <w:t xml:space="preserve"> ومقام عيسى بينه حديث المعراج , وليس كما زعم بعض النصارى بأنه رفع إلى السماء وجلس في جنب أبيه</w:t>
      </w:r>
      <w:r w:rsidR="003D2693">
        <w:rPr>
          <w:rFonts w:hint="cs"/>
          <w:rtl/>
        </w:rPr>
        <w:t>،</w:t>
      </w:r>
      <w:r>
        <w:rPr>
          <w:rFonts w:hint="cs"/>
          <w:rtl/>
        </w:rPr>
        <w:t xml:space="preserve"> تعالى الله عما يقول المجسمة والنصارى واليهود علوا كبيرا</w:t>
      </w:r>
      <w:r w:rsidR="003D2693">
        <w:rPr>
          <w:rFonts w:hint="cs"/>
          <w:rtl/>
        </w:rPr>
        <w:t>،</w:t>
      </w:r>
      <w:r>
        <w:rPr>
          <w:rFonts w:hint="cs"/>
          <w:rtl/>
        </w:rPr>
        <w:t xml:space="preserve"> </w:t>
      </w:r>
      <w:r w:rsidR="00B23C50">
        <w:rPr>
          <w:rFonts w:hint="cs"/>
          <w:rtl/>
        </w:rPr>
        <w:t>(</w:t>
      </w:r>
      <w:r>
        <w:rPr>
          <w:rFonts w:hint="cs"/>
          <w:rtl/>
        </w:rPr>
        <w:t>ح</w:t>
      </w:r>
      <w:r w:rsidR="00B23C50">
        <w:rPr>
          <w:rFonts w:hint="cs"/>
          <w:rtl/>
        </w:rPr>
        <w:t>)</w:t>
      </w:r>
      <w:r>
        <w:rPr>
          <w:rFonts w:hint="cs"/>
          <w:rtl/>
        </w:rPr>
        <w:t xml:space="preserve"> صعود الأرواح إلى السماء</w:t>
      </w:r>
      <w:r w:rsidR="00B23C50">
        <w:rPr>
          <w:rFonts w:hint="cs"/>
          <w:rtl/>
        </w:rPr>
        <w:t xml:space="preserve">: </w:t>
      </w:r>
      <w:r>
        <w:rPr>
          <w:rFonts w:hint="cs"/>
          <w:rtl/>
        </w:rPr>
        <w:t>من الذي يراه صالحا لاتخاذه دليلا على إثبات أن مكانه تعالى في السماء</w:t>
      </w:r>
      <w:r w:rsidR="003D2693">
        <w:rPr>
          <w:rFonts w:hint="cs"/>
          <w:rtl/>
        </w:rPr>
        <w:t>،</w:t>
      </w:r>
      <w:r>
        <w:rPr>
          <w:rFonts w:hint="cs"/>
          <w:rtl/>
        </w:rPr>
        <w:t xml:space="preserve"> </w:t>
      </w:r>
      <w:r w:rsidR="00B23C50">
        <w:rPr>
          <w:rFonts w:hint="cs"/>
          <w:rtl/>
        </w:rPr>
        <w:t>(</w:t>
      </w:r>
      <w:r>
        <w:rPr>
          <w:rFonts w:hint="cs"/>
          <w:rtl/>
        </w:rPr>
        <w:t>خ</w:t>
      </w:r>
      <w:r w:rsidR="00B23C50">
        <w:rPr>
          <w:rFonts w:hint="cs"/>
          <w:rtl/>
        </w:rPr>
        <w:t>)</w:t>
      </w:r>
      <w:r>
        <w:rPr>
          <w:rFonts w:hint="cs"/>
          <w:rtl/>
        </w:rPr>
        <w:t xml:space="preserve"> </w:t>
      </w:r>
      <w:r w:rsidR="003D2693">
        <w:rPr>
          <w:rFonts w:hint="cs"/>
          <w:rtl/>
        </w:rPr>
        <w:t>{</w:t>
      </w:r>
      <w:r>
        <w:rPr>
          <w:rFonts w:hint="cs"/>
          <w:rtl/>
        </w:rPr>
        <w:t>إليه يصعد الكلم الطيب</w:t>
      </w:r>
      <w:r w:rsidR="003D2693">
        <w:rPr>
          <w:rFonts w:hint="cs"/>
          <w:rtl/>
        </w:rPr>
        <w:t>}</w:t>
      </w:r>
      <w:r w:rsidR="00B23C50">
        <w:rPr>
          <w:rFonts w:hint="cs"/>
          <w:rtl/>
        </w:rPr>
        <w:t xml:space="preserve">: </w:t>
      </w:r>
      <w:r>
        <w:rPr>
          <w:rFonts w:hint="cs"/>
          <w:rtl/>
        </w:rPr>
        <w:t>صعود الكلمات والأعمال وهي أعراض هل يعني عند من ذاق مسكة من علم أن مكانه تعالى في السماء إلا أن ذلك مجاز في قبولها .وهل يخفي على لبيب أن ما يكون من الرعية إلى الملك هو رفع إليه ,وما يكون من الملك إلى الرعية فهو نزول ولو كانا في مكان واحد</w:t>
      </w:r>
      <w:r w:rsidR="003D2693">
        <w:rPr>
          <w:rFonts w:hint="cs"/>
          <w:rtl/>
        </w:rPr>
        <w:t>،</w:t>
      </w:r>
      <w:r>
        <w:rPr>
          <w:rFonts w:hint="cs"/>
          <w:rtl/>
        </w:rPr>
        <w:t xml:space="preserve"> </w:t>
      </w:r>
      <w:r w:rsidR="00B23C50">
        <w:rPr>
          <w:rFonts w:hint="cs"/>
          <w:rtl/>
        </w:rPr>
        <w:t>(</w:t>
      </w:r>
      <w:r>
        <w:rPr>
          <w:rFonts w:hint="cs"/>
          <w:rtl/>
        </w:rPr>
        <w:t>د</w:t>
      </w:r>
      <w:r w:rsidR="00B23C50">
        <w:rPr>
          <w:rFonts w:hint="cs"/>
          <w:rtl/>
        </w:rPr>
        <w:t>)</w:t>
      </w:r>
      <w:r>
        <w:rPr>
          <w:rFonts w:hint="cs"/>
          <w:rtl/>
        </w:rPr>
        <w:t xml:space="preserve"> نزول الملائكة من السماء وعروجهم إليها أي دليل فيه على أنه تعالى في السماء</w:t>
      </w:r>
      <w:r w:rsidR="003D2693">
        <w:rPr>
          <w:rFonts w:hint="cs"/>
          <w:rtl/>
        </w:rPr>
        <w:t>،</w:t>
      </w:r>
      <w:r>
        <w:rPr>
          <w:rFonts w:hint="cs"/>
          <w:rtl/>
        </w:rPr>
        <w:t xml:space="preserve"> </w:t>
      </w:r>
      <w:r w:rsidR="00B23C50">
        <w:rPr>
          <w:rFonts w:hint="cs"/>
          <w:rtl/>
        </w:rPr>
        <w:t>(</w:t>
      </w:r>
      <w:r>
        <w:rPr>
          <w:rFonts w:hint="cs"/>
          <w:rtl/>
        </w:rPr>
        <w:t>ذ</w:t>
      </w:r>
      <w:r w:rsidR="00B23C50">
        <w:rPr>
          <w:rFonts w:hint="cs"/>
          <w:rtl/>
        </w:rPr>
        <w:t>)</w:t>
      </w:r>
      <w:r>
        <w:rPr>
          <w:rFonts w:hint="cs"/>
          <w:rtl/>
        </w:rPr>
        <w:t xml:space="preserve"> حديث الجارية وهو أنه صلى الله عليه وسلم</w:t>
      </w:r>
      <w:r w:rsidR="00B23C50">
        <w:rPr>
          <w:rFonts w:hint="cs"/>
          <w:rtl/>
        </w:rPr>
        <w:t xml:space="preserve"> </w:t>
      </w:r>
      <w:r>
        <w:rPr>
          <w:rFonts w:hint="cs"/>
          <w:rtl/>
        </w:rPr>
        <w:t>أتي بجارية ليتعرف أهي مؤمنة فقال</w:t>
      </w:r>
      <w:r w:rsidR="00B23C50">
        <w:rPr>
          <w:rFonts w:hint="cs"/>
          <w:rtl/>
        </w:rPr>
        <w:t xml:space="preserve">: </w:t>
      </w:r>
      <w:r>
        <w:rPr>
          <w:rFonts w:hint="cs"/>
          <w:rtl/>
        </w:rPr>
        <w:t>أين الله</w:t>
      </w:r>
      <w:r w:rsidR="00762B77">
        <w:rPr>
          <w:rFonts w:hint="cs"/>
          <w:rtl/>
        </w:rPr>
        <w:t>؟</w:t>
      </w:r>
      <w:r>
        <w:rPr>
          <w:rFonts w:hint="cs"/>
          <w:rtl/>
        </w:rPr>
        <w:t xml:space="preserve"> فقالت</w:t>
      </w:r>
      <w:r w:rsidR="00B23C50">
        <w:rPr>
          <w:rFonts w:hint="cs"/>
          <w:rtl/>
        </w:rPr>
        <w:t xml:space="preserve">: </w:t>
      </w:r>
      <w:r>
        <w:rPr>
          <w:rFonts w:hint="cs"/>
          <w:rtl/>
        </w:rPr>
        <w:t>في السماء</w:t>
      </w:r>
      <w:r w:rsidR="003D2693">
        <w:rPr>
          <w:rFonts w:hint="cs"/>
          <w:rtl/>
        </w:rPr>
        <w:t>،</w:t>
      </w:r>
      <w:r>
        <w:rPr>
          <w:rFonts w:hint="cs"/>
          <w:rtl/>
        </w:rPr>
        <w:t xml:space="preserve"> فقال</w:t>
      </w:r>
      <w:r w:rsidR="00B23C50">
        <w:rPr>
          <w:rFonts w:hint="cs"/>
          <w:rtl/>
        </w:rPr>
        <w:t xml:space="preserve">: </w:t>
      </w:r>
      <w:r>
        <w:rPr>
          <w:rFonts w:hint="cs"/>
          <w:rtl/>
        </w:rPr>
        <w:t>إنها مؤمنة</w:t>
      </w:r>
      <w:r w:rsidR="003D2693">
        <w:rPr>
          <w:rFonts w:hint="cs"/>
          <w:rtl/>
        </w:rPr>
        <w:t>،</w:t>
      </w:r>
      <w:r>
        <w:rPr>
          <w:rFonts w:hint="cs"/>
          <w:rtl/>
        </w:rPr>
        <w:t xml:space="preserve"> والحديث مروي عن معاوية بن الحكم وراوية عنه هو </w:t>
      </w:r>
      <w:r>
        <w:rPr>
          <w:rFonts w:hint="cs"/>
          <w:rtl/>
        </w:rPr>
        <w:lastRenderedPageBreak/>
        <w:t>عطاء بن يسار ,وقد اختلفت ألفاظه فيه ففي لفظ له</w:t>
      </w:r>
      <w:r w:rsidR="00B23C50">
        <w:rPr>
          <w:rFonts w:hint="cs"/>
          <w:rtl/>
        </w:rPr>
        <w:t xml:space="preserve">: </w:t>
      </w:r>
      <w:r>
        <w:rPr>
          <w:rFonts w:hint="cs"/>
          <w:rtl/>
        </w:rPr>
        <w:t>"فمد النبي صلى الله عليه وسلم</w:t>
      </w:r>
      <w:r w:rsidR="00B23C50">
        <w:rPr>
          <w:rFonts w:hint="cs"/>
          <w:rtl/>
        </w:rPr>
        <w:t xml:space="preserve"> </w:t>
      </w:r>
      <w:r>
        <w:rPr>
          <w:rFonts w:hint="cs"/>
          <w:rtl/>
        </w:rPr>
        <w:t>يده إليها وأشار إليها اختلفت ألفاظه فيه ففي لفظ له</w:t>
      </w:r>
      <w:r w:rsidR="00B23C50">
        <w:rPr>
          <w:rFonts w:hint="cs"/>
          <w:rtl/>
        </w:rPr>
        <w:t xml:space="preserve">: </w:t>
      </w:r>
      <w:r>
        <w:rPr>
          <w:rFonts w:hint="cs"/>
          <w:rtl/>
        </w:rPr>
        <w:t>"فمد النبي صلى الله عليه وسلم</w:t>
      </w:r>
      <w:r w:rsidR="00B23C50">
        <w:rPr>
          <w:rFonts w:hint="cs"/>
          <w:rtl/>
        </w:rPr>
        <w:t xml:space="preserve"> </w:t>
      </w:r>
      <w:r>
        <w:rPr>
          <w:rFonts w:hint="cs"/>
          <w:rtl/>
        </w:rPr>
        <w:t>يده إليها وأشار إليها مستفهما</w:t>
      </w:r>
      <w:r w:rsidR="00B23C50">
        <w:rPr>
          <w:rFonts w:hint="cs"/>
          <w:rtl/>
        </w:rPr>
        <w:t xml:space="preserve">: </w:t>
      </w:r>
      <w:r>
        <w:rPr>
          <w:rFonts w:hint="cs"/>
          <w:rtl/>
        </w:rPr>
        <w:t>من في السماء</w:t>
      </w:r>
      <w:r w:rsidR="00762B77">
        <w:rPr>
          <w:rFonts w:hint="cs"/>
          <w:rtl/>
        </w:rPr>
        <w:t>؟</w:t>
      </w:r>
      <w:r>
        <w:rPr>
          <w:rFonts w:hint="cs"/>
          <w:rtl/>
        </w:rPr>
        <w:t>(الحديث) فتكون المحادثة بالإشارة على أن اللفظ يكون ضائعا مع الخرساء الصماء</w:t>
      </w:r>
      <w:r w:rsidR="003D2693">
        <w:rPr>
          <w:rFonts w:hint="cs"/>
          <w:rtl/>
        </w:rPr>
        <w:t>،</w:t>
      </w:r>
      <w:r>
        <w:rPr>
          <w:rFonts w:hint="cs"/>
          <w:rtl/>
        </w:rPr>
        <w:t xml:space="preserve"> وعلى هذا يكون لفظ أين الله</w:t>
      </w:r>
      <w:r w:rsidR="00762B77">
        <w:rPr>
          <w:rFonts w:hint="cs"/>
          <w:rtl/>
        </w:rPr>
        <w:t>؟</w:t>
      </w:r>
      <w:r>
        <w:rPr>
          <w:rFonts w:hint="cs"/>
          <w:rtl/>
        </w:rPr>
        <w:t xml:space="preserve"> لفظ أحد الرواة على حسب فهمه لا لفظ الرسول صلى الله عليه وسلم</w:t>
      </w:r>
      <w:r w:rsidR="003D2693">
        <w:rPr>
          <w:rFonts w:hint="cs"/>
          <w:rtl/>
        </w:rPr>
        <w:t>،</w:t>
      </w:r>
      <w:r>
        <w:rPr>
          <w:rFonts w:hint="cs"/>
          <w:rtl/>
        </w:rPr>
        <w:t xml:space="preserve"> والحديث مضطرب سندا ومتنا رغم تصحيح الذهبي وتهويله وراجع طرقه في كتاب "العلو" للذهبي وشروح الموطأ وتوحيد ابن خزيمة حتى تعلم مبلغ الاضطراب فيه سندا ومتنا</w:t>
      </w:r>
      <w:r w:rsidR="003D2693">
        <w:rPr>
          <w:rFonts w:hint="cs"/>
          <w:rtl/>
        </w:rPr>
        <w:t>،</w:t>
      </w:r>
      <w:r>
        <w:rPr>
          <w:rFonts w:hint="cs"/>
          <w:rtl/>
        </w:rPr>
        <w:t xml:space="preserve"> وقد روى الإمام مالك هذا الحديث أولا عن طريق هلال بن أسامة باللفظ المشكل ثم أتبع ذلك برواية ابن شهاب بلفظ</w:t>
      </w:r>
      <w:r w:rsidR="00B23C50">
        <w:rPr>
          <w:rFonts w:hint="cs"/>
          <w:rtl/>
        </w:rPr>
        <w:t xml:space="preserve"> </w:t>
      </w:r>
      <w:r>
        <w:rPr>
          <w:rFonts w:hint="cs"/>
          <w:rtl/>
        </w:rPr>
        <w:t>أن النبي صلى الله عليه وسلم</w:t>
      </w:r>
      <w:r w:rsidR="00B23C50">
        <w:rPr>
          <w:rFonts w:hint="cs"/>
          <w:rtl/>
        </w:rPr>
        <w:t xml:space="preserve"> </w:t>
      </w:r>
      <w:r>
        <w:rPr>
          <w:rFonts w:hint="cs"/>
          <w:rtl/>
        </w:rPr>
        <w:t>قال لها</w:t>
      </w:r>
      <w:r w:rsidR="00B23C50">
        <w:rPr>
          <w:rFonts w:hint="cs"/>
          <w:rtl/>
        </w:rPr>
        <w:t xml:space="preserve">: </w:t>
      </w:r>
      <w:r>
        <w:rPr>
          <w:rFonts w:hint="cs"/>
          <w:rtl/>
        </w:rPr>
        <w:t>أتشهدين أن لا إله إلا الله . فقالت نعم ,ثم قال أتشهدين أن محمدا رسول الله</w:t>
      </w:r>
      <w:r w:rsidR="00762B77">
        <w:rPr>
          <w:rFonts w:hint="cs"/>
          <w:rtl/>
        </w:rPr>
        <w:t>؟</w:t>
      </w:r>
      <w:r>
        <w:rPr>
          <w:rFonts w:hint="cs"/>
          <w:rtl/>
        </w:rPr>
        <w:t xml:space="preserve"> فقالت</w:t>
      </w:r>
      <w:r w:rsidR="00B23C50">
        <w:rPr>
          <w:rFonts w:hint="cs"/>
          <w:rtl/>
        </w:rPr>
        <w:t xml:space="preserve">: </w:t>
      </w:r>
      <w:r>
        <w:rPr>
          <w:rFonts w:hint="cs"/>
          <w:rtl/>
        </w:rPr>
        <w:t>نعم , فعند ذلك قال لمالكها</w:t>
      </w:r>
      <w:r w:rsidR="00B23C50">
        <w:rPr>
          <w:rFonts w:hint="cs"/>
          <w:rtl/>
        </w:rPr>
        <w:t xml:space="preserve">: </w:t>
      </w:r>
      <w:r>
        <w:rPr>
          <w:rFonts w:hint="cs"/>
          <w:rtl/>
        </w:rPr>
        <w:t>أعتقها فإنها مؤمنة</w:t>
      </w:r>
      <w:r w:rsidR="003D2693">
        <w:rPr>
          <w:rFonts w:hint="cs"/>
          <w:rtl/>
        </w:rPr>
        <w:t>،</w:t>
      </w:r>
      <w:r>
        <w:rPr>
          <w:rFonts w:hint="cs"/>
          <w:rtl/>
        </w:rPr>
        <w:t xml:space="preserve"> وهذه الرواية الأخيرة هو المعروف في حال رسول الله صلى الله عليه وسلم</w:t>
      </w:r>
      <w:r w:rsidR="00B23C50">
        <w:rPr>
          <w:rFonts w:hint="cs"/>
          <w:rtl/>
        </w:rPr>
        <w:t xml:space="preserve"> </w:t>
      </w:r>
      <w:r>
        <w:rPr>
          <w:rFonts w:hint="cs"/>
          <w:rtl/>
        </w:rPr>
        <w:t>في تلقين الإيمان طول أداء رسالته السؤال بأين أو طلب اعتقاد أن الله في السماء في غير هذه القصة أجدر بأن يكون هو لفظ الرسول صلى الله عليه وسلم</w:t>
      </w:r>
      <w:r w:rsidR="003D2693">
        <w:rPr>
          <w:rFonts w:hint="cs"/>
          <w:rtl/>
        </w:rPr>
        <w:t>،</w:t>
      </w:r>
      <w:r>
        <w:rPr>
          <w:rFonts w:hint="cs"/>
          <w:rtl/>
        </w:rPr>
        <w:t xml:space="preserve"> قال ابن الجوزي</w:t>
      </w:r>
      <w:r w:rsidR="00B23C50">
        <w:rPr>
          <w:rFonts w:hint="cs"/>
          <w:rtl/>
        </w:rPr>
        <w:t xml:space="preserve">: </w:t>
      </w:r>
      <w:r>
        <w:rPr>
          <w:rFonts w:hint="cs"/>
          <w:rtl/>
        </w:rPr>
        <w:t>قد ثبت عند العلماء أن الله لا تحويه السماء ولا الأرض ولا تضمه الأقطار وإنما عرف بإشارتها تعظيم الخالق جلاله عندها</w:t>
      </w:r>
      <w:r w:rsidR="003D2693">
        <w:rPr>
          <w:rFonts w:hint="cs"/>
          <w:rtl/>
        </w:rPr>
        <w:t>،</w:t>
      </w:r>
      <w:r>
        <w:rPr>
          <w:rFonts w:hint="cs"/>
          <w:rtl/>
        </w:rPr>
        <w:t xml:space="preserve"> هذا وإن الحديث باللفظ المشكل من رواية أبي رزين ففي سنده حماد بن سلمة وكان ربيباه يدخلان في حديثه ما شاؤوا</w:t>
      </w:r>
      <w:r w:rsidR="003D2693">
        <w:rPr>
          <w:rFonts w:hint="cs"/>
          <w:rtl/>
        </w:rPr>
        <w:t>،</w:t>
      </w:r>
      <w:r>
        <w:rPr>
          <w:rFonts w:hint="cs"/>
          <w:rtl/>
        </w:rPr>
        <w:t xml:space="preserve"> ويعلى بن عطاء تفرد عن أبي رزين , ولا شأن للمتفردات والوحدان في إثبات الصفات فضلا عن المجاهيل وعمن به اختلاط</w:t>
      </w:r>
      <w:r w:rsidR="003D2693">
        <w:rPr>
          <w:rFonts w:hint="cs"/>
          <w:rtl/>
        </w:rPr>
        <w:t>،</w:t>
      </w:r>
      <w:r>
        <w:rPr>
          <w:rFonts w:hint="cs"/>
          <w:rtl/>
        </w:rPr>
        <w:t xml:space="preserve"> مضمونه من تعليق الكوثري على النونية</w:t>
      </w:r>
      <w:r w:rsidR="003D2693">
        <w:rPr>
          <w:rFonts w:hint="cs"/>
          <w:rtl/>
        </w:rPr>
        <w:t>،</w:t>
      </w:r>
      <w:r>
        <w:rPr>
          <w:rFonts w:hint="cs"/>
          <w:rtl/>
        </w:rPr>
        <w:t xml:space="preserve"> </w:t>
      </w:r>
      <w:r w:rsidR="00B23C50">
        <w:rPr>
          <w:rFonts w:hint="cs"/>
          <w:bCs/>
          <w:rtl/>
        </w:rPr>
        <w:t>(</w:t>
      </w:r>
      <w:r>
        <w:rPr>
          <w:rFonts w:hint="cs"/>
          <w:bCs/>
          <w:rtl/>
        </w:rPr>
        <w:t>ت</w:t>
      </w:r>
      <w:r w:rsidR="00B23C50">
        <w:rPr>
          <w:rFonts w:hint="cs"/>
          <w:bCs/>
          <w:rtl/>
        </w:rPr>
        <w:t>)</w:t>
      </w:r>
      <w:r>
        <w:rPr>
          <w:rFonts w:hint="cs"/>
          <w:bCs/>
          <w:rtl/>
        </w:rPr>
        <w:t xml:space="preserve"> حديث النزول</w:t>
      </w:r>
      <w:r w:rsidR="00B23C50">
        <w:rPr>
          <w:rFonts w:hint="cs"/>
          <w:bCs/>
          <w:rtl/>
        </w:rPr>
        <w:t xml:space="preserve">: </w:t>
      </w:r>
      <w:r>
        <w:rPr>
          <w:rFonts w:hint="cs"/>
          <w:rtl/>
        </w:rPr>
        <w:t>حديث نزول الرب إلى سماء الدنيا إذا مضى شطر الليل فيقول</w:t>
      </w:r>
      <w:r w:rsidR="00B23C50">
        <w:rPr>
          <w:rFonts w:hint="cs"/>
          <w:rtl/>
        </w:rPr>
        <w:t xml:space="preserve">: </w:t>
      </w:r>
      <w:r>
        <w:rPr>
          <w:rFonts w:hint="cs"/>
          <w:rtl/>
        </w:rPr>
        <w:t>ألا من سائل فأعطيه (الحديث)</w:t>
      </w:r>
      <w:r w:rsidR="003D2693">
        <w:rPr>
          <w:rFonts w:hint="cs"/>
          <w:rtl/>
        </w:rPr>
        <w:t>،</w:t>
      </w:r>
      <w:r>
        <w:rPr>
          <w:rFonts w:hint="cs"/>
          <w:rtl/>
        </w:rPr>
        <w:t xml:space="preserve"> قال مالك</w:t>
      </w:r>
      <w:r w:rsidR="00B23C50">
        <w:rPr>
          <w:rFonts w:hint="cs"/>
          <w:rtl/>
        </w:rPr>
        <w:t xml:space="preserve">: </w:t>
      </w:r>
      <w:r>
        <w:rPr>
          <w:rFonts w:hint="cs"/>
          <w:rtl/>
        </w:rPr>
        <w:t>هو نزول رحمة لا نزول انتقال</w:t>
      </w:r>
      <w:r w:rsidR="003D2693">
        <w:rPr>
          <w:rFonts w:hint="cs"/>
          <w:rtl/>
        </w:rPr>
        <w:t>،</w:t>
      </w:r>
      <w:r>
        <w:rPr>
          <w:rFonts w:hint="cs"/>
          <w:rtl/>
        </w:rPr>
        <w:t xml:space="preserve"> قال الكوثري</w:t>
      </w:r>
      <w:r w:rsidR="00B23C50">
        <w:rPr>
          <w:rFonts w:hint="cs"/>
          <w:rtl/>
        </w:rPr>
        <w:t xml:space="preserve">: </w:t>
      </w:r>
      <w:r>
        <w:rPr>
          <w:rFonts w:hint="cs"/>
          <w:rtl/>
        </w:rPr>
        <w:t>" لا يجهل أحد استمرار الثلث الأخير من الليل في البلاد باختلاف المطالع ,فلا يتصور أن يحمل النزول إلى السماء الدنيا على النزول الحسي , وصح ضرورة أنه يفعله ربنا في السماء الدنيا في ذلك الوقت لأهل كل أفق فهو صفة فعل لا ذات ,قال</w:t>
      </w:r>
      <w:r w:rsidR="00B23C50">
        <w:rPr>
          <w:rFonts w:hint="cs"/>
          <w:rtl/>
        </w:rPr>
        <w:t xml:space="preserve">: </w:t>
      </w:r>
      <w:r>
        <w:rPr>
          <w:rFonts w:hint="cs"/>
          <w:rtl/>
        </w:rPr>
        <w:t>وقد حمله حماد بن زيد وغيره على الإقبال , فالمراد من النزول في تلك الساعة فتحة لباب الإجابة لعباده ,وقبول الدعاء فيها بالنسبة إلى كل افق .قال</w:t>
      </w:r>
      <w:r w:rsidR="00B23C50">
        <w:rPr>
          <w:rFonts w:hint="cs"/>
          <w:rtl/>
        </w:rPr>
        <w:t xml:space="preserve">: </w:t>
      </w:r>
      <w:r>
        <w:rPr>
          <w:rFonts w:hint="cs"/>
          <w:rtl/>
        </w:rPr>
        <w:t>وحمله على الانتقال من فوق إلى تحت جهل بما يجوز في الله وما لا يجوز</w:t>
      </w:r>
      <w:r w:rsidR="003D2693">
        <w:rPr>
          <w:rFonts w:hint="cs"/>
          <w:rtl/>
        </w:rPr>
        <w:t>،</w:t>
      </w:r>
      <w:r>
        <w:rPr>
          <w:rFonts w:hint="cs"/>
          <w:rtl/>
        </w:rPr>
        <w:t xml:space="preserve"> وقال</w:t>
      </w:r>
      <w:r w:rsidR="00B23C50">
        <w:rPr>
          <w:rFonts w:hint="cs"/>
          <w:rtl/>
        </w:rPr>
        <w:t xml:space="preserve">: </w:t>
      </w:r>
      <w:r>
        <w:rPr>
          <w:rFonts w:hint="cs"/>
          <w:rtl/>
        </w:rPr>
        <w:t>وفي بعض طرق الحديث ما يعين أنه إسناد مجازي .ففي سنن النسائي</w:t>
      </w:r>
      <w:r w:rsidR="00B23C50">
        <w:rPr>
          <w:rFonts w:hint="cs"/>
          <w:rtl/>
        </w:rPr>
        <w:t xml:space="preserve">: </w:t>
      </w:r>
      <w:r>
        <w:rPr>
          <w:rFonts w:hint="cs"/>
          <w:rtl/>
        </w:rPr>
        <w:t>" أن الله يأمر ملكا ينادي أي ذلك النداء</w:t>
      </w:r>
      <w:r w:rsidR="00762B77">
        <w:rPr>
          <w:rFonts w:hint="cs"/>
          <w:rtl/>
        </w:rPr>
        <w:t>؟</w:t>
      </w:r>
      <w:r>
        <w:rPr>
          <w:rFonts w:hint="cs"/>
          <w:rtl/>
        </w:rPr>
        <w:t xml:space="preserve"> فيكون من قبيل الإسناد إلى السبب الآمر بذلك "</w:t>
      </w:r>
      <w:r w:rsidR="003D2693">
        <w:rPr>
          <w:rFonts w:hint="cs"/>
          <w:rtl/>
        </w:rPr>
        <w:t>،</w:t>
      </w:r>
      <w:r>
        <w:rPr>
          <w:rFonts w:hint="cs"/>
          <w:rtl/>
        </w:rPr>
        <w:t xml:space="preserve"> قال الإمام العزامي</w:t>
      </w:r>
      <w:r w:rsidR="00B23C50">
        <w:rPr>
          <w:rFonts w:hint="cs"/>
          <w:rtl/>
        </w:rPr>
        <w:t xml:space="preserve">: </w:t>
      </w:r>
      <w:r>
        <w:rPr>
          <w:rFonts w:hint="cs"/>
          <w:rtl/>
        </w:rPr>
        <w:t>"وإسناد الفعل إلى الآمر به من المجازات الشهيرة في كتاب الله " , قال تعالى</w:t>
      </w:r>
      <w:r w:rsidR="00B23C50">
        <w:rPr>
          <w:rFonts w:hint="cs"/>
          <w:rtl/>
        </w:rPr>
        <w:t xml:space="preserve">: </w:t>
      </w:r>
      <w:r>
        <w:rPr>
          <w:rFonts w:hint="cs"/>
          <w:rtl/>
        </w:rPr>
        <w:t xml:space="preserve">" فإذا قرأناه فاتبع قرءانه " والمباشرة للبطشة هم أهل </w:t>
      </w:r>
      <w:r>
        <w:rPr>
          <w:rFonts w:hint="cs"/>
          <w:rtl/>
        </w:rPr>
        <w:lastRenderedPageBreak/>
        <w:t>بدر والله تعالى هو الذي أمر بالقراءة وأمر بالبطش بأعدائه "</w:t>
      </w:r>
      <w:r w:rsidR="003D2693">
        <w:rPr>
          <w:rFonts w:hint="cs"/>
          <w:rtl/>
        </w:rPr>
        <w:t>،</w:t>
      </w:r>
      <w:r>
        <w:rPr>
          <w:rFonts w:hint="cs"/>
          <w:rtl/>
        </w:rPr>
        <w:t xml:space="preserve"> </w:t>
      </w:r>
      <w:r w:rsidR="00B23C50">
        <w:rPr>
          <w:rFonts w:hint="cs"/>
          <w:bCs/>
          <w:rtl/>
        </w:rPr>
        <w:t>(</w:t>
      </w:r>
      <w:r>
        <w:rPr>
          <w:rFonts w:hint="cs"/>
          <w:bCs/>
          <w:rtl/>
        </w:rPr>
        <w:t>ث</w:t>
      </w:r>
      <w:r w:rsidR="00B23C50">
        <w:rPr>
          <w:rFonts w:hint="cs"/>
          <w:bCs/>
          <w:rtl/>
        </w:rPr>
        <w:t>)</w:t>
      </w:r>
      <w:r>
        <w:rPr>
          <w:rFonts w:hint="cs"/>
          <w:bCs/>
          <w:rtl/>
        </w:rPr>
        <w:t xml:space="preserve"> ما ورد من نصوص في نحو الوجه واليد وغيرهما</w:t>
      </w:r>
      <w:r w:rsidR="00B23C50">
        <w:rPr>
          <w:rFonts w:hint="cs"/>
          <w:bCs/>
          <w:rtl/>
        </w:rPr>
        <w:t xml:space="preserve">: </w:t>
      </w:r>
      <w:r>
        <w:rPr>
          <w:rFonts w:hint="cs"/>
          <w:rtl/>
        </w:rPr>
        <w:t>من الألفاظ المتشابهة ما ورد من الوجه واليدين والعين واليمين والعضد والساعد والكف والأصابع والساق والقدم ونحو هذا مما هو موضوع في لغة العرب لأجزاء البدن وجوارحه , فانقسم الناس في فهم ذلك إلى ثلاثة أقسام</w:t>
      </w:r>
      <w:r w:rsidR="00B23C50">
        <w:rPr>
          <w:rFonts w:hint="cs"/>
          <w:rtl/>
        </w:rPr>
        <w:t>: (</w:t>
      </w:r>
      <w:r>
        <w:rPr>
          <w:rFonts w:hint="cs"/>
          <w:rtl/>
        </w:rPr>
        <w:t>منهم</w:t>
      </w:r>
      <w:r w:rsidR="00B23C50">
        <w:rPr>
          <w:rFonts w:hint="cs"/>
          <w:rtl/>
        </w:rPr>
        <w:t xml:space="preserve">): </w:t>
      </w:r>
      <w:r>
        <w:rPr>
          <w:rFonts w:hint="cs"/>
          <w:rtl/>
        </w:rPr>
        <w:t>من حملها على حقائقها اللغوية واعتقد في الله الأجزاء والأعضاء وهم المجسمة . ومن هؤلاء من يتستر في إعلانه فيسميها صفات ,أو يقول على وجه لا يعقل وعين لا كعين المخلوقين كابن تيمية وابن القيم ومن تبعهما</w:t>
      </w:r>
      <w:r w:rsidR="00B23C50">
        <w:rPr>
          <w:rFonts w:hint="cs"/>
          <w:rtl/>
        </w:rPr>
        <w:t xml:space="preserve">، </w:t>
      </w:r>
      <w:r>
        <w:rPr>
          <w:rFonts w:hint="cs"/>
          <w:rtl/>
        </w:rPr>
        <w:t>ولكنك إذا قرأت سياق كلامهما وسباقه جزمت بأنهما يريدان الأجزاء والأعضاء كما سبق نقله من كلام ابن تيمية</w:t>
      </w:r>
      <w:r w:rsidR="003D2693">
        <w:rPr>
          <w:rFonts w:hint="cs"/>
          <w:rtl/>
        </w:rPr>
        <w:t>،</w:t>
      </w:r>
      <w:r>
        <w:rPr>
          <w:rFonts w:hint="cs"/>
          <w:rtl/>
        </w:rPr>
        <w:t xml:space="preserve"> </w:t>
      </w:r>
      <w:r w:rsidR="00B23C50">
        <w:rPr>
          <w:rFonts w:hint="cs"/>
          <w:rtl/>
        </w:rPr>
        <w:t>(</w:t>
      </w:r>
      <w:r>
        <w:rPr>
          <w:rFonts w:hint="cs"/>
          <w:rtl/>
        </w:rPr>
        <w:t>ومن العلماء</w:t>
      </w:r>
      <w:r w:rsidR="00B23C50">
        <w:rPr>
          <w:rFonts w:hint="cs"/>
          <w:rtl/>
        </w:rPr>
        <w:t>)</w:t>
      </w:r>
      <w:r>
        <w:rPr>
          <w:rFonts w:hint="cs"/>
          <w:rtl/>
        </w:rPr>
        <w:t xml:space="preserve"> من جزم</w:t>
      </w:r>
      <w:r w:rsidR="00B23C50">
        <w:rPr>
          <w:rFonts w:hint="cs"/>
          <w:rtl/>
        </w:rPr>
        <w:t xml:space="preserve">: </w:t>
      </w:r>
      <w:r>
        <w:rPr>
          <w:rFonts w:hint="cs"/>
          <w:rtl/>
        </w:rPr>
        <w:t>بأن هذه الألفاظ مصروفة عن حقائقها اللغوية وظواهرها التي اعتقدها المجسمة</w:t>
      </w:r>
      <w:r w:rsidR="003D2693">
        <w:rPr>
          <w:rFonts w:hint="cs"/>
          <w:rtl/>
        </w:rPr>
        <w:t>،</w:t>
      </w:r>
      <w:r>
        <w:rPr>
          <w:rFonts w:hint="cs"/>
          <w:rtl/>
        </w:rPr>
        <w:t xml:space="preserve"> ولكنه فوض المعنى المراد منها إلى الله ,وقرر بأن المعاني المرادة هي من قبيل الصفات حقيقة لا من قبيل الأجزاء والأعضاء والأمور الحسية الظاهرة للعوام التي يدعيها المجسمة .وهذا هو أغلب أحوال السلف أي التفويض</w:t>
      </w:r>
      <w:r w:rsidR="003D2693">
        <w:rPr>
          <w:rFonts w:hint="cs"/>
          <w:rtl/>
        </w:rPr>
        <w:t>،</w:t>
      </w:r>
      <w:r>
        <w:rPr>
          <w:rFonts w:hint="cs"/>
          <w:rtl/>
        </w:rPr>
        <w:t xml:space="preserve"> </w:t>
      </w:r>
      <w:r w:rsidR="00B23C50">
        <w:rPr>
          <w:rFonts w:hint="cs"/>
          <w:rtl/>
        </w:rPr>
        <w:t>(</w:t>
      </w:r>
      <w:r>
        <w:rPr>
          <w:rFonts w:hint="cs"/>
          <w:rtl/>
        </w:rPr>
        <w:t>ومن العلماء</w:t>
      </w:r>
      <w:r w:rsidR="00B23C50">
        <w:rPr>
          <w:rFonts w:hint="cs"/>
          <w:rtl/>
        </w:rPr>
        <w:t>)</w:t>
      </w:r>
      <w:r>
        <w:rPr>
          <w:rFonts w:hint="cs"/>
          <w:rtl/>
        </w:rPr>
        <w:t xml:space="preserve"> من ألجأته الحاجة</w:t>
      </w:r>
      <w:r w:rsidR="00B23C50">
        <w:rPr>
          <w:rFonts w:hint="cs"/>
          <w:rtl/>
        </w:rPr>
        <w:t xml:space="preserve">: </w:t>
      </w:r>
      <w:r>
        <w:rPr>
          <w:rFonts w:hint="cs"/>
          <w:rtl/>
        </w:rPr>
        <w:t>إلى بيان المعنى اللائق المراد منها حين ابتلى بالمبتدعة فنظر بما أوتي من علم في تلك الألفاظ فرأى العرب تستعملها في حقائقها اللغوية عند عدم القرينة على خلافها كما تستعملها في مجازات شائعة عند قيام القرينة المانعة من إرادة الحقيقة</w:t>
      </w:r>
      <w:r w:rsidR="003D2693">
        <w:rPr>
          <w:rFonts w:hint="cs"/>
          <w:rtl/>
        </w:rPr>
        <w:t>،</w:t>
      </w:r>
      <w:r>
        <w:rPr>
          <w:rFonts w:hint="cs"/>
          <w:rtl/>
        </w:rPr>
        <w:t xml:space="preserve"> يقول العربي</w:t>
      </w:r>
      <w:r w:rsidR="00B23C50">
        <w:rPr>
          <w:rFonts w:hint="cs"/>
          <w:rtl/>
        </w:rPr>
        <w:t xml:space="preserve">: </w:t>
      </w:r>
      <w:r>
        <w:rPr>
          <w:rFonts w:hint="cs"/>
          <w:rtl/>
        </w:rPr>
        <w:t>غسلت وجهي</w:t>
      </w:r>
      <w:r w:rsidR="00B23C50">
        <w:rPr>
          <w:rFonts w:hint="cs"/>
          <w:rtl/>
        </w:rPr>
        <w:t xml:space="preserve"> </w:t>
      </w:r>
      <w:r>
        <w:rPr>
          <w:rFonts w:hint="cs"/>
          <w:rtl/>
        </w:rPr>
        <w:t>يريد العضو المخصوص , ويقول قصدت وجهك لتأخذ بيدي , وأعوذ بوجهك من فلان ,ولا يريد بالوجه إلا المخاطب نفسه لا الجزء الخاص</w:t>
      </w:r>
      <w:r w:rsidR="003D2693">
        <w:rPr>
          <w:rFonts w:hint="cs"/>
          <w:rtl/>
        </w:rPr>
        <w:t>،</w:t>
      </w:r>
      <w:r>
        <w:rPr>
          <w:rFonts w:hint="cs"/>
          <w:rtl/>
        </w:rPr>
        <w:t xml:space="preserve"> ويقول أيضا</w:t>
      </w:r>
      <w:r w:rsidR="00B23C50">
        <w:rPr>
          <w:rFonts w:hint="cs"/>
          <w:rtl/>
        </w:rPr>
        <w:t xml:space="preserve">: </w:t>
      </w:r>
      <w:r>
        <w:rPr>
          <w:rFonts w:hint="cs"/>
          <w:rtl/>
        </w:rPr>
        <w:t>غسلت قدمي يريد العضو , ويقول وضعت قدمي على فلان يريد أنه اذله وإن لم يضع عليه قدمه , وهكذا في سائر الألفاظ</w:t>
      </w:r>
      <w:r w:rsidR="003D2693">
        <w:rPr>
          <w:rFonts w:hint="cs"/>
          <w:rtl/>
        </w:rPr>
        <w:t>،</w:t>
      </w:r>
      <w:r>
        <w:rPr>
          <w:rFonts w:hint="cs"/>
          <w:rtl/>
        </w:rPr>
        <w:t xml:space="preserve"> ثم نظروا فيما ورد في الكتاب والسنة الصحيحة في حق الله من ذلك فوجدوا الأدلة ناطقة والقرائن دالة على أن هذه الألفاظ مصروفة عن حقائقها اللغوية وظواهرها الحسية لدلالة هذه الظواهر على الحدوث والمخلوقية</w:t>
      </w:r>
      <w:r w:rsidR="00B23C50">
        <w:rPr>
          <w:rFonts w:hint="cs"/>
          <w:rtl/>
        </w:rPr>
        <w:t xml:space="preserve">، </w:t>
      </w:r>
      <w:r>
        <w:rPr>
          <w:rFonts w:hint="cs"/>
          <w:rtl/>
        </w:rPr>
        <w:t>فعلموا بذلك أنها مستعملة فيما شاع من المجازات وقد يكون منها ما بينه لشيوع استعمال اللفظ فيه , وبقرينة السياق والسباق ونحوهما من وجوه الدلالات الواضحة التي لا تحوج إلى سؤال ولذلك لا ترى القرون الاولى من الصحابة ومن يليهم قد سألوا عن هذه الألفاظ لوضوح معناها عندهم بسليقتهم العربية</w:t>
      </w:r>
      <w:r w:rsidR="003D2693">
        <w:rPr>
          <w:rFonts w:hint="cs"/>
          <w:rtl/>
        </w:rPr>
        <w:t>،</w:t>
      </w:r>
      <w:r>
        <w:rPr>
          <w:rFonts w:hint="cs"/>
          <w:rtl/>
        </w:rPr>
        <w:t xml:space="preserve"> - إلى أن قال عند حديثه على صفة اليد -</w:t>
      </w:r>
      <w:r w:rsidR="00B23C50">
        <w:rPr>
          <w:rFonts w:hint="cs"/>
          <w:rtl/>
        </w:rPr>
        <w:t xml:space="preserve">: </w:t>
      </w:r>
      <w:r>
        <w:rPr>
          <w:rFonts w:hint="cs"/>
          <w:rtl/>
        </w:rPr>
        <w:t xml:space="preserve">وردت </w:t>
      </w:r>
      <w:r w:rsidR="003D2693">
        <w:rPr>
          <w:rFonts w:hint="cs"/>
          <w:rtl/>
        </w:rPr>
        <w:t>[</w:t>
      </w:r>
      <w:r>
        <w:rPr>
          <w:rFonts w:hint="cs"/>
          <w:rtl/>
        </w:rPr>
        <w:t>صفة اليد</w:t>
      </w:r>
      <w:r w:rsidR="003D2693">
        <w:rPr>
          <w:rFonts w:hint="cs"/>
          <w:rtl/>
        </w:rPr>
        <w:t>]</w:t>
      </w:r>
      <w:r>
        <w:rPr>
          <w:rFonts w:hint="cs"/>
          <w:rtl/>
        </w:rPr>
        <w:t xml:space="preserve"> مفردة أيضا في حديث الشيخين من قوله صلى الله عليه وسلم</w:t>
      </w:r>
      <w:r w:rsidR="00B23C50">
        <w:rPr>
          <w:rFonts w:hint="cs"/>
          <w:rtl/>
        </w:rPr>
        <w:t xml:space="preserve"> </w:t>
      </w:r>
      <w:r>
        <w:rPr>
          <w:rFonts w:hint="cs"/>
          <w:rtl/>
        </w:rPr>
        <w:t>في حديث الشفاعة</w:t>
      </w:r>
      <w:r w:rsidR="00B23C50">
        <w:rPr>
          <w:rFonts w:hint="cs"/>
          <w:rtl/>
        </w:rPr>
        <w:t xml:space="preserve">: </w:t>
      </w:r>
      <w:r>
        <w:rPr>
          <w:rFonts w:hint="cs"/>
          <w:rtl/>
        </w:rPr>
        <w:t>(</w:t>
      </w:r>
      <w:r w:rsidR="00B23C50">
        <w:rPr>
          <w:rFonts w:hint="cs"/>
          <w:rtl/>
        </w:rPr>
        <w:t>(</w:t>
      </w:r>
      <w:r>
        <w:rPr>
          <w:rFonts w:hint="cs"/>
          <w:rtl/>
        </w:rPr>
        <w:t>فيأتون آدم فيقولون يا آدم خلقك الله بيده ولم يثنها</w:t>
      </w:r>
      <w:r w:rsidR="00B23C50">
        <w:rPr>
          <w:rFonts w:hint="cs"/>
          <w:rtl/>
        </w:rPr>
        <w:t>)</w:t>
      </w:r>
      <w:r>
        <w:rPr>
          <w:rFonts w:hint="cs"/>
          <w:rtl/>
        </w:rPr>
        <w:t>)</w:t>
      </w:r>
      <w:r w:rsidR="00B23C50">
        <w:rPr>
          <w:rFonts w:hint="cs"/>
          <w:rtl/>
        </w:rPr>
        <w:t xml:space="preserve"> </w:t>
      </w:r>
      <w:r>
        <w:rPr>
          <w:rFonts w:hint="cs"/>
          <w:rtl/>
        </w:rPr>
        <w:t>وكذلك جاءت مفردة في حديث الشيخين</w:t>
      </w:r>
      <w:r w:rsidR="00B23C50">
        <w:rPr>
          <w:rFonts w:hint="cs"/>
          <w:rtl/>
        </w:rPr>
        <w:t xml:space="preserve">: </w:t>
      </w:r>
      <w:r>
        <w:rPr>
          <w:rFonts w:hint="cs"/>
          <w:rtl/>
        </w:rPr>
        <w:t>(</w:t>
      </w:r>
      <w:r w:rsidR="00B23C50">
        <w:rPr>
          <w:rFonts w:hint="cs"/>
          <w:rtl/>
        </w:rPr>
        <w:t>(</w:t>
      </w:r>
      <w:r>
        <w:rPr>
          <w:rFonts w:hint="cs"/>
          <w:rtl/>
        </w:rPr>
        <w:t xml:space="preserve">يد الله ملأى لا يغيضها نفقة سحاء الليل والنهار أرأيتم ما أنفق منذ خلق الله السموات والأرض فإنه لم يغض ما في يده وبيده الأخرى </w:t>
      </w:r>
      <w:r>
        <w:rPr>
          <w:rFonts w:hint="cs"/>
          <w:rtl/>
        </w:rPr>
        <w:lastRenderedPageBreak/>
        <w:t>الميزان يخفض ويرفع</w:t>
      </w:r>
      <w:r w:rsidR="00B23C50">
        <w:rPr>
          <w:rFonts w:hint="cs"/>
          <w:rtl/>
        </w:rPr>
        <w:t>)</w:t>
      </w:r>
      <w:r>
        <w:rPr>
          <w:rFonts w:hint="cs"/>
          <w:rtl/>
        </w:rPr>
        <w:t>)</w:t>
      </w:r>
      <w:r w:rsidR="003D2693">
        <w:rPr>
          <w:rFonts w:hint="cs"/>
          <w:rtl/>
        </w:rPr>
        <w:t>،</w:t>
      </w:r>
      <w:r>
        <w:rPr>
          <w:rFonts w:hint="cs"/>
          <w:rtl/>
        </w:rPr>
        <w:t xml:space="preserve"> قال الطيبي</w:t>
      </w:r>
      <w:r w:rsidR="00B23C50">
        <w:rPr>
          <w:rFonts w:hint="cs"/>
          <w:rtl/>
        </w:rPr>
        <w:t xml:space="preserve">: </w:t>
      </w:r>
      <w:r>
        <w:rPr>
          <w:rFonts w:hint="cs"/>
          <w:rtl/>
        </w:rPr>
        <w:t>وهذا الكلام إذا أخذ بجملته من غير نظر إلى مفرداته أبان زيادة الغني وكمال السعة والنهاية في الجود والبسط في العطاء</w:t>
      </w:r>
      <w:r w:rsidR="003D2693">
        <w:rPr>
          <w:rFonts w:hint="cs"/>
          <w:rtl/>
        </w:rPr>
        <w:t>،</w:t>
      </w:r>
      <w:r>
        <w:rPr>
          <w:rFonts w:hint="cs"/>
          <w:rtl/>
        </w:rPr>
        <w:t xml:space="preserve"> وقوله</w:t>
      </w:r>
      <w:r w:rsidR="00B23C50">
        <w:rPr>
          <w:rFonts w:hint="cs"/>
          <w:rtl/>
        </w:rPr>
        <w:t xml:space="preserve">: </w:t>
      </w:r>
      <w:r>
        <w:rPr>
          <w:rFonts w:hint="cs"/>
          <w:rtl/>
        </w:rPr>
        <w:t>بيده الأخرى أشار إلى أن عادة المخاطبين تعاطي الأشياء باليدين معا فعبر عن قدرته على التصرف بذكر اليدين لتفهيم المعنى المراد بما اعتاده "</w:t>
      </w:r>
      <w:r w:rsidR="003D2693">
        <w:rPr>
          <w:rFonts w:hint="cs"/>
          <w:rtl/>
        </w:rPr>
        <w:t>،</w:t>
      </w:r>
      <w:r>
        <w:rPr>
          <w:rFonts w:hint="cs"/>
          <w:rtl/>
        </w:rPr>
        <w:t xml:space="preserve"> وأخرج مسلم عن عبد الله بن عمر أن النبي صلى الله عليه وسلم</w:t>
      </w:r>
      <w:r w:rsidR="00B23C50">
        <w:rPr>
          <w:rFonts w:hint="cs"/>
          <w:rtl/>
        </w:rPr>
        <w:t xml:space="preserve"> </w:t>
      </w:r>
      <w:r>
        <w:rPr>
          <w:rFonts w:hint="cs"/>
          <w:rtl/>
        </w:rPr>
        <w:t>قال</w:t>
      </w:r>
      <w:r w:rsidR="00B23C50">
        <w:rPr>
          <w:rFonts w:hint="cs"/>
          <w:rtl/>
        </w:rPr>
        <w:t xml:space="preserve">: </w:t>
      </w:r>
      <w:r>
        <w:rPr>
          <w:rFonts w:hint="cs"/>
          <w:rtl/>
        </w:rPr>
        <w:t>(</w:t>
      </w:r>
      <w:r w:rsidR="00B23C50">
        <w:rPr>
          <w:rFonts w:hint="cs"/>
          <w:rtl/>
        </w:rPr>
        <w:t>(</w:t>
      </w:r>
      <w:r>
        <w:rPr>
          <w:rFonts w:hint="cs"/>
          <w:rtl/>
        </w:rPr>
        <w:t>يطوي الله السموات يوم القيامة ثم يأخذهن بيده اليمنى ويطوي الأرضين ثم يأخذهن بشمالة</w:t>
      </w:r>
      <w:r w:rsidR="00B23C50">
        <w:rPr>
          <w:rFonts w:hint="cs"/>
          <w:rtl/>
        </w:rPr>
        <w:t>)</w:t>
      </w:r>
      <w:r>
        <w:rPr>
          <w:rFonts w:hint="cs"/>
          <w:rtl/>
        </w:rPr>
        <w:t>) الحديث</w:t>
      </w:r>
      <w:r w:rsidR="003D2693">
        <w:rPr>
          <w:rFonts w:hint="cs"/>
          <w:rtl/>
        </w:rPr>
        <w:t>،</w:t>
      </w:r>
      <w:r>
        <w:rPr>
          <w:rFonts w:hint="cs"/>
          <w:rtl/>
        </w:rPr>
        <w:t xml:space="preserve"> قال المازري في شرح الحديث</w:t>
      </w:r>
      <w:r w:rsidR="00B23C50">
        <w:rPr>
          <w:rFonts w:hint="cs"/>
          <w:rtl/>
        </w:rPr>
        <w:t xml:space="preserve">: </w:t>
      </w:r>
      <w:r>
        <w:rPr>
          <w:rFonts w:hint="cs"/>
          <w:rtl/>
        </w:rPr>
        <w:t>إن إطلاق اليدين لله تعالى مؤولة على القدرة , وكنى عن ذلك باليدين لأن أفعالنا تقع باليدين فخوطبنا بما تفهمه . وذكر اليمين والشمال حتى يتم التأويل لأننا نتناول باليمنى ما نكرمه وبالشمال ما دونه ,ولأن اليمين والأرضين إلى الشمال ليظهر التقريب في الاستعارة , وإن كان الله سبحانه وتعالى لا يوصف بأن شيئا في حقه أخف عليه من عليه من شيء ,ولا أثقل عليه من شيء "</w:t>
      </w:r>
      <w:r w:rsidR="003D2693">
        <w:rPr>
          <w:rFonts w:hint="cs"/>
          <w:rtl/>
        </w:rPr>
        <w:t>،</w:t>
      </w:r>
      <w:r>
        <w:rPr>
          <w:rFonts w:hint="cs"/>
          <w:rtl/>
        </w:rPr>
        <w:t xml:space="preserve"> وأكثر الرواة لهذا الحديث لم يأتوا بلفظ الشمال في حقه عز وجل وإنما قالوا وبيده الأخرى . ولا إشكال عند التأمل لما عرفت من كلام المازي أن المقصود الاستعارة التمثيلة</w:t>
      </w:r>
      <w:r w:rsidR="003D2693">
        <w:rPr>
          <w:rFonts w:hint="cs"/>
          <w:rtl/>
        </w:rPr>
        <w:t>،</w:t>
      </w:r>
      <w:r>
        <w:rPr>
          <w:rFonts w:hint="cs"/>
          <w:rtl/>
        </w:rPr>
        <w:t xml:space="preserve"> وقد ثبت من وجوه صحاح أن النبي صلى الله عليه وسلم</w:t>
      </w:r>
      <w:r w:rsidR="00B23C50">
        <w:rPr>
          <w:rFonts w:hint="cs"/>
          <w:rtl/>
        </w:rPr>
        <w:t xml:space="preserve"> </w:t>
      </w:r>
      <w:r>
        <w:rPr>
          <w:rFonts w:hint="cs"/>
          <w:rtl/>
        </w:rPr>
        <w:t>قال</w:t>
      </w:r>
      <w:r w:rsidR="00B23C50">
        <w:rPr>
          <w:rFonts w:hint="cs"/>
          <w:rtl/>
        </w:rPr>
        <w:t xml:space="preserve">: </w:t>
      </w:r>
      <w:r>
        <w:rPr>
          <w:rFonts w:hint="cs"/>
          <w:rtl/>
        </w:rPr>
        <w:t>(</w:t>
      </w:r>
      <w:r w:rsidR="00B23C50">
        <w:rPr>
          <w:rFonts w:hint="cs"/>
          <w:rtl/>
        </w:rPr>
        <w:t>(</w:t>
      </w:r>
      <w:r>
        <w:rPr>
          <w:rFonts w:hint="cs"/>
          <w:rtl/>
        </w:rPr>
        <w:t>المقسطون يوم القيامة على منابر من نور عن يمين الرحمن وكلتا يديه يمين</w:t>
      </w:r>
      <w:r w:rsidR="00B23C50">
        <w:rPr>
          <w:rFonts w:hint="cs"/>
          <w:rtl/>
        </w:rPr>
        <w:t>)</w:t>
      </w:r>
      <w:r>
        <w:rPr>
          <w:rFonts w:hint="cs"/>
          <w:rtl/>
        </w:rPr>
        <w:t>)</w:t>
      </w:r>
      <w:r w:rsidR="003D2693">
        <w:rPr>
          <w:rFonts w:hint="cs"/>
          <w:rtl/>
        </w:rPr>
        <w:t>،</w:t>
      </w:r>
      <w:r>
        <w:rPr>
          <w:rFonts w:hint="cs"/>
          <w:rtl/>
        </w:rPr>
        <w:t xml:space="preserve"> وهذا ظاهر في أنه لا يقال في حقه تعالى ما يقابل الشمال فلا تكون العضو المتعارف في الناس الله عن ذلك</w:t>
      </w:r>
      <w:r w:rsidR="003D2693">
        <w:rPr>
          <w:rFonts w:hint="cs"/>
          <w:rtl/>
        </w:rPr>
        <w:t>،</w:t>
      </w:r>
      <w:r>
        <w:rPr>
          <w:rFonts w:hint="cs"/>
          <w:rtl/>
        </w:rPr>
        <w:t xml:space="preserve"> وجاء لفظ اليمين في الكتاب والسنة بدون ذكر اليد الأخرى</w:t>
      </w:r>
      <w:r w:rsidR="003D2693">
        <w:rPr>
          <w:rFonts w:hint="cs"/>
          <w:rtl/>
        </w:rPr>
        <w:t>،</w:t>
      </w:r>
      <w:r>
        <w:rPr>
          <w:rFonts w:hint="cs"/>
          <w:rtl/>
        </w:rPr>
        <w:t xml:space="preserve"> قال تعالى</w:t>
      </w:r>
      <w:r w:rsidR="00B23C50">
        <w:rPr>
          <w:rFonts w:hint="cs"/>
          <w:rtl/>
        </w:rPr>
        <w:t xml:space="preserve">: </w:t>
      </w:r>
      <w:r w:rsidR="003D2693">
        <w:rPr>
          <w:rFonts w:hint="cs"/>
          <w:rtl/>
        </w:rPr>
        <w:t>{</w:t>
      </w:r>
      <w:r>
        <w:rPr>
          <w:rFonts w:hint="cs"/>
          <w:rtl/>
        </w:rPr>
        <w:t>ولو تقول علينا بعض الأقاويل لأخذنا منه باليمين * ثم لقطعنا منه الوتين</w:t>
      </w:r>
      <w:r w:rsidR="003D2693">
        <w:rPr>
          <w:rFonts w:hint="cs"/>
          <w:rtl/>
        </w:rPr>
        <w:t>}،</w:t>
      </w:r>
      <w:r>
        <w:rPr>
          <w:rFonts w:hint="cs"/>
          <w:rtl/>
        </w:rPr>
        <w:t xml:space="preserve"> إذا حملت اليمين على يمينه عز وجل فقال ابن جرير في تفسيره</w:t>
      </w:r>
      <w:r w:rsidR="00B23C50">
        <w:rPr>
          <w:rFonts w:hint="cs"/>
          <w:rtl/>
        </w:rPr>
        <w:t xml:space="preserve">: </w:t>
      </w:r>
      <w:r>
        <w:rPr>
          <w:rFonts w:hint="cs"/>
          <w:rtl/>
        </w:rPr>
        <w:t>" ولو تقول علينا محمد بعض الأقاويل الباطلة وتكذب علينا لأخذنا منه باليمين</w:t>
      </w:r>
      <w:r w:rsidR="003D2693">
        <w:rPr>
          <w:rFonts w:hint="cs"/>
          <w:rtl/>
        </w:rPr>
        <w:t>،</w:t>
      </w:r>
      <w:r>
        <w:rPr>
          <w:rFonts w:hint="cs"/>
          <w:rtl/>
        </w:rPr>
        <w:t xml:space="preserve"> يقول</w:t>
      </w:r>
      <w:r w:rsidR="00B23C50">
        <w:rPr>
          <w:rFonts w:hint="cs"/>
          <w:rtl/>
        </w:rPr>
        <w:t xml:space="preserve">: </w:t>
      </w:r>
      <w:r>
        <w:rPr>
          <w:rFonts w:hint="cs"/>
          <w:rtl/>
        </w:rPr>
        <w:t>لأخذنا منه بالقوة منا والقدرة ثم لقطعنا منه نياط القلب ,وإنما يعني بذلك أنه كان يعالجه بالعقوبة ولا يؤخره بها "</w:t>
      </w:r>
      <w:r w:rsidR="003D2693">
        <w:rPr>
          <w:rFonts w:hint="cs"/>
          <w:rtl/>
        </w:rPr>
        <w:t>،</w:t>
      </w:r>
      <w:r>
        <w:rPr>
          <w:rFonts w:hint="cs"/>
          <w:rtl/>
        </w:rPr>
        <w:t xml:space="preserve"> وأخرج الشيخان عن النبي صلى الله عليه وسلم</w:t>
      </w:r>
      <w:r w:rsidR="00B23C50">
        <w:rPr>
          <w:rFonts w:hint="cs"/>
          <w:rtl/>
        </w:rPr>
        <w:t xml:space="preserve"> </w:t>
      </w:r>
      <w:r>
        <w:rPr>
          <w:rFonts w:hint="cs"/>
          <w:rtl/>
        </w:rPr>
        <w:t>قال</w:t>
      </w:r>
      <w:r w:rsidR="00B23C50">
        <w:rPr>
          <w:rFonts w:hint="cs"/>
          <w:rtl/>
        </w:rPr>
        <w:t xml:space="preserve">: </w:t>
      </w:r>
      <w:r>
        <w:rPr>
          <w:rFonts w:hint="cs"/>
          <w:rtl/>
        </w:rPr>
        <w:t>(</w:t>
      </w:r>
      <w:r w:rsidR="00B23C50">
        <w:rPr>
          <w:rFonts w:hint="cs"/>
          <w:rtl/>
        </w:rPr>
        <w:t>(</w:t>
      </w:r>
      <w:r>
        <w:rPr>
          <w:rFonts w:hint="cs"/>
          <w:rtl/>
        </w:rPr>
        <w:t>من تصدق بعدل تمرة من كسب طيب ولا يصعد إلى الله إلا الطيب فإن الله يتقبلها بيمينه ثم يربيها لصاحبها كما يربي أحدكم فلوه حتى تكون مثل الجبل</w:t>
      </w:r>
      <w:r w:rsidR="00B23C50">
        <w:rPr>
          <w:rFonts w:hint="cs"/>
          <w:rtl/>
        </w:rPr>
        <w:t>)</w:t>
      </w:r>
      <w:r>
        <w:rPr>
          <w:rFonts w:hint="cs"/>
          <w:rtl/>
        </w:rPr>
        <w:t>)</w:t>
      </w:r>
      <w:r w:rsidR="003D2693">
        <w:rPr>
          <w:rFonts w:hint="cs"/>
          <w:rtl/>
        </w:rPr>
        <w:t>،</w:t>
      </w:r>
      <w:r>
        <w:rPr>
          <w:rFonts w:hint="cs"/>
          <w:rtl/>
        </w:rPr>
        <w:t xml:space="preserve"> قال أبو سليمان الخطابي في شرح الحديث</w:t>
      </w:r>
      <w:r w:rsidR="00B23C50">
        <w:rPr>
          <w:rFonts w:hint="cs"/>
          <w:rtl/>
        </w:rPr>
        <w:t xml:space="preserve">: </w:t>
      </w:r>
      <w:r>
        <w:rPr>
          <w:rFonts w:hint="cs"/>
          <w:rtl/>
        </w:rPr>
        <w:t>" ذكر اليمين في هذا الحديث معناه حسن القبول فإن العادة جرت من ذوي الأدب بأن تصان اليمنى عن الأشياء الدنية , وإنما تباشر بها الأشياء التي لها قدر ومزية</w:t>
      </w:r>
      <w:r w:rsidR="003D2693">
        <w:rPr>
          <w:rFonts w:hint="cs"/>
          <w:rtl/>
        </w:rPr>
        <w:t>،</w:t>
      </w:r>
      <w:r>
        <w:rPr>
          <w:rFonts w:hint="cs"/>
          <w:rtl/>
        </w:rPr>
        <w:t xml:space="preserve"> وصح عنه صلى الله عليه وسلم</w:t>
      </w:r>
      <w:r w:rsidR="00B23C50">
        <w:rPr>
          <w:rFonts w:hint="cs"/>
          <w:rtl/>
        </w:rPr>
        <w:t xml:space="preserve"> </w:t>
      </w:r>
      <w:r>
        <w:rPr>
          <w:rFonts w:hint="cs"/>
          <w:rtl/>
        </w:rPr>
        <w:t>في الذي يتصدق مخلصا من كسب طيب "عن الصدقة تقع في كف الرحمن قبل أن تصل إلى يد المتصدق عليه "</w:t>
      </w:r>
      <w:r w:rsidR="003D2693">
        <w:rPr>
          <w:rFonts w:hint="cs"/>
          <w:rtl/>
        </w:rPr>
        <w:t>،</w:t>
      </w:r>
      <w:r>
        <w:rPr>
          <w:rFonts w:hint="cs"/>
          <w:rtl/>
        </w:rPr>
        <w:t xml:space="preserve"> قال أبو بكر بن العربي قوله صلى الله عليه وسلم</w:t>
      </w:r>
      <w:r w:rsidR="00B23C50">
        <w:rPr>
          <w:rFonts w:hint="cs"/>
          <w:rtl/>
        </w:rPr>
        <w:t xml:space="preserve">: </w:t>
      </w:r>
      <w:r>
        <w:rPr>
          <w:rFonts w:hint="cs"/>
          <w:rtl/>
        </w:rPr>
        <w:t>(</w:t>
      </w:r>
      <w:r w:rsidR="00B23C50">
        <w:rPr>
          <w:rFonts w:hint="cs"/>
          <w:rtl/>
        </w:rPr>
        <w:t>(</w:t>
      </w:r>
      <w:r>
        <w:rPr>
          <w:rFonts w:hint="cs"/>
          <w:rtl/>
        </w:rPr>
        <w:t>تقع في كف الرحمن</w:t>
      </w:r>
      <w:r w:rsidR="00B23C50">
        <w:rPr>
          <w:rFonts w:hint="cs"/>
          <w:rtl/>
        </w:rPr>
        <w:t>)</w:t>
      </w:r>
      <w:r>
        <w:rPr>
          <w:rFonts w:hint="cs"/>
          <w:rtl/>
        </w:rPr>
        <w:t>)</w:t>
      </w:r>
      <w:r w:rsidR="00B23C50">
        <w:rPr>
          <w:rFonts w:hint="cs"/>
          <w:rtl/>
        </w:rPr>
        <w:t xml:space="preserve"> </w:t>
      </w:r>
      <w:r>
        <w:rPr>
          <w:rFonts w:hint="cs"/>
          <w:rtl/>
        </w:rPr>
        <w:t>كلام صحيح يشهد له القرآن والسنة فإن الله تعالى يقول في كتابه العزيز</w:t>
      </w:r>
      <w:r w:rsidR="00B23C50">
        <w:rPr>
          <w:rFonts w:hint="cs"/>
          <w:rtl/>
        </w:rPr>
        <w:t xml:space="preserve">: </w:t>
      </w:r>
      <w:r w:rsidR="003D2693">
        <w:rPr>
          <w:rFonts w:hint="cs"/>
          <w:rtl/>
        </w:rPr>
        <w:t>{</w:t>
      </w:r>
      <w:r>
        <w:rPr>
          <w:rFonts w:hint="cs"/>
          <w:rtl/>
        </w:rPr>
        <w:t xml:space="preserve">من ذا الذى يقرض الله قرضا </w:t>
      </w:r>
      <w:r>
        <w:rPr>
          <w:rFonts w:hint="cs"/>
          <w:rtl/>
        </w:rPr>
        <w:lastRenderedPageBreak/>
        <w:t>حسنا</w:t>
      </w:r>
      <w:r w:rsidR="003D2693">
        <w:rPr>
          <w:rFonts w:hint="cs"/>
          <w:rtl/>
        </w:rPr>
        <w:t>}</w:t>
      </w:r>
      <w:r>
        <w:rPr>
          <w:rFonts w:hint="cs"/>
          <w:rtl/>
        </w:rPr>
        <w:t xml:space="preserve"> فعبر عن نفسه الكريمة بالمستقرض فمن دفع للمستقرض شيئا فقد دفع ما دفع في كف المستقرض كما أنه قال</w:t>
      </w:r>
      <w:r w:rsidR="00B23C50">
        <w:rPr>
          <w:rFonts w:hint="cs"/>
          <w:rtl/>
        </w:rPr>
        <w:t xml:space="preserve">: </w:t>
      </w:r>
      <w:r>
        <w:rPr>
          <w:rFonts w:hint="cs"/>
          <w:rtl/>
        </w:rPr>
        <w:t>(</w:t>
      </w:r>
      <w:r w:rsidR="00B23C50">
        <w:rPr>
          <w:rFonts w:hint="cs"/>
          <w:rtl/>
        </w:rPr>
        <w:t>(</w:t>
      </w:r>
      <w:r>
        <w:rPr>
          <w:rFonts w:hint="cs"/>
          <w:rtl/>
        </w:rPr>
        <w:t>مرضت فلم تعدني</w:t>
      </w:r>
      <w:r w:rsidR="00B23C50">
        <w:rPr>
          <w:rFonts w:hint="cs"/>
          <w:rtl/>
        </w:rPr>
        <w:t>)</w:t>
      </w:r>
      <w:r>
        <w:rPr>
          <w:rFonts w:hint="cs"/>
          <w:rtl/>
        </w:rPr>
        <w:t>) فكما أنه لا يكون المرض صفة لا يكون الكف كذلك " وعلى هذا المنوال كلام أهل الفهم في كتاب الله وسنة رسوله من أهل العلم بأصول الدين وأهل الفطنة بأسرار البلاغة العربية التي جاء عليها الكتاب والسنة</w:t>
      </w:r>
      <w:r w:rsidR="003D2693">
        <w:rPr>
          <w:rFonts w:hint="cs"/>
          <w:rtl/>
        </w:rPr>
        <w:t>،</w:t>
      </w:r>
      <w:r>
        <w:rPr>
          <w:rFonts w:hint="cs"/>
          <w:rtl/>
        </w:rPr>
        <w:t xml:space="preserve"> </w:t>
      </w:r>
      <w:r w:rsidR="00B23C50">
        <w:rPr>
          <w:rFonts w:hint="cs"/>
          <w:bCs/>
          <w:rtl/>
        </w:rPr>
        <w:t>(</w:t>
      </w:r>
      <w:r>
        <w:rPr>
          <w:rFonts w:hint="cs"/>
          <w:bCs/>
          <w:rtl/>
        </w:rPr>
        <w:t>ج</w:t>
      </w:r>
      <w:r w:rsidR="00B23C50">
        <w:rPr>
          <w:rFonts w:hint="cs"/>
          <w:bCs/>
          <w:rtl/>
        </w:rPr>
        <w:t>)</w:t>
      </w:r>
      <w:r>
        <w:rPr>
          <w:rFonts w:hint="cs"/>
          <w:bCs/>
          <w:rtl/>
        </w:rPr>
        <w:t xml:space="preserve"> ما ورد في الكيفيات النفسانية</w:t>
      </w:r>
      <w:r w:rsidR="00B23C50">
        <w:rPr>
          <w:rFonts w:hint="cs"/>
          <w:bCs/>
          <w:rtl/>
        </w:rPr>
        <w:t xml:space="preserve">: </w:t>
      </w:r>
      <w:r>
        <w:rPr>
          <w:rFonts w:hint="cs"/>
          <w:rtl/>
        </w:rPr>
        <w:t>ومن أمثلة ما ورد في ذلك الرحمة والفرح والضحك والتبشبش والتعجب والرضا والغضب والمكر والاستهزاء والكيد وغير ذلك من الكيفيات النفسانية . فكل ما ورد من ذلك ليس المراد به الانفعالات المتعارفة في الخلق بل المراد غاياتها . فجرى التعبير عن إفاضة الجود بالرحمة ,وعن قبول الأعمال بالفرح والضحك والتبشيش والرضا , وعن ردها والعقاب عليها بالغضب , وأما التعجب فإنما هو تنزل للعقول يظهر منه شرف تلك الصفة التي وقع التعجب منها كما في الحديث</w:t>
      </w:r>
      <w:r w:rsidR="00B23C50">
        <w:rPr>
          <w:rFonts w:hint="cs"/>
          <w:rtl/>
        </w:rPr>
        <w:t xml:space="preserve">: </w:t>
      </w:r>
      <w:r>
        <w:rPr>
          <w:rFonts w:hint="cs"/>
          <w:rtl/>
        </w:rPr>
        <w:t>(</w:t>
      </w:r>
      <w:r w:rsidR="00B23C50">
        <w:rPr>
          <w:rFonts w:hint="cs"/>
          <w:rtl/>
        </w:rPr>
        <w:t>(</w:t>
      </w:r>
      <w:r>
        <w:rPr>
          <w:rFonts w:hint="cs"/>
          <w:rtl/>
        </w:rPr>
        <w:t>يعجب ربنا من شاب ليس له صبوة أي لا يقع في الزنا</w:t>
      </w:r>
      <w:r w:rsidR="00B23C50">
        <w:rPr>
          <w:rFonts w:hint="cs"/>
          <w:rtl/>
        </w:rPr>
        <w:t>)</w:t>
      </w:r>
      <w:r>
        <w:rPr>
          <w:rFonts w:hint="cs"/>
          <w:rtl/>
        </w:rPr>
        <w:t>)</w:t>
      </w:r>
      <w:r w:rsidR="003D2693">
        <w:rPr>
          <w:rFonts w:hint="cs"/>
          <w:rtl/>
        </w:rPr>
        <w:t>،</w:t>
      </w:r>
      <w:r>
        <w:rPr>
          <w:rFonts w:hint="cs"/>
          <w:rtl/>
        </w:rPr>
        <w:t xml:space="preserve"> وأما المكر والاستهزاء والكيد ,فالمراد أنه تعالى يعاملهم معاملة الماكر المستهزئ والكايد ويجازيهم على ذلك</w:t>
      </w:r>
      <w:r w:rsidR="003D2693">
        <w:rPr>
          <w:rFonts w:hint="cs"/>
          <w:rtl/>
        </w:rPr>
        <w:t>،</w:t>
      </w:r>
      <w:r>
        <w:rPr>
          <w:rFonts w:hint="cs"/>
          <w:rtl/>
        </w:rPr>
        <w:t xml:space="preserve"> قال تعالى</w:t>
      </w:r>
      <w:r w:rsidR="00B23C50">
        <w:rPr>
          <w:rFonts w:hint="cs"/>
          <w:rtl/>
        </w:rPr>
        <w:t xml:space="preserve">: </w:t>
      </w:r>
      <w:r>
        <w:rPr>
          <w:rFonts w:hint="cs"/>
          <w:rtl/>
        </w:rPr>
        <w:t>" يكيدون كيدا " " وأكيد كيداً"</w:t>
      </w:r>
      <w:r w:rsidR="003D2693">
        <w:rPr>
          <w:rFonts w:hint="cs"/>
          <w:rtl/>
        </w:rPr>
        <w:t>،</w:t>
      </w:r>
      <w:r>
        <w:rPr>
          <w:rFonts w:hint="cs"/>
          <w:rtl/>
        </w:rPr>
        <w:t xml:space="preserve"> قال النسفي في تفسيرها</w:t>
      </w:r>
      <w:r w:rsidR="00B23C50">
        <w:rPr>
          <w:rFonts w:hint="cs"/>
          <w:rtl/>
        </w:rPr>
        <w:t xml:space="preserve">: </w:t>
      </w:r>
      <w:r>
        <w:rPr>
          <w:rFonts w:hint="cs"/>
          <w:rtl/>
        </w:rPr>
        <w:t>يعملون المكايد في إبطال أمر الله وإطفاء نور الحق . وأكيد كيدا أي أجازيهم جزاء كيدهم … فسمي جزاء الكيد كيدا كما سمي جزاء الاعتداء والسيئة اعتداء وسيئة وإن لم يكن اعتداء وسيئة .ولا يجوز إطلاق هذا الوصف على الله إلا على وجه الجزاء كقوله تعالى</w:t>
      </w:r>
      <w:r w:rsidR="00B23C50">
        <w:rPr>
          <w:rFonts w:hint="cs"/>
          <w:rtl/>
        </w:rPr>
        <w:t xml:space="preserve">: </w:t>
      </w:r>
      <w:r w:rsidR="003D2693">
        <w:rPr>
          <w:rFonts w:hint="cs"/>
          <w:rtl/>
        </w:rPr>
        <w:t>{</w:t>
      </w:r>
      <w:r>
        <w:rPr>
          <w:rFonts w:hint="cs"/>
          <w:rtl/>
        </w:rPr>
        <w:t>نسوا الله فنسيهم</w:t>
      </w:r>
      <w:r w:rsidR="003D2693">
        <w:rPr>
          <w:rFonts w:hint="cs"/>
          <w:rtl/>
        </w:rPr>
        <w:t>}</w:t>
      </w:r>
      <w:r>
        <w:rPr>
          <w:rFonts w:hint="cs"/>
          <w:rtl/>
        </w:rPr>
        <w:t xml:space="preserve"> وقوله</w:t>
      </w:r>
      <w:r w:rsidR="00B23C50">
        <w:rPr>
          <w:rFonts w:hint="cs"/>
          <w:rtl/>
        </w:rPr>
        <w:t xml:space="preserve">: </w:t>
      </w:r>
      <w:r w:rsidR="003D2693">
        <w:rPr>
          <w:rFonts w:hint="cs"/>
          <w:rtl/>
        </w:rPr>
        <w:t>{</w:t>
      </w:r>
      <w:r>
        <w:rPr>
          <w:rFonts w:hint="cs"/>
          <w:rtl/>
        </w:rPr>
        <w:t>يخادعون الله وهو خادعهم</w:t>
      </w:r>
      <w:r w:rsidR="003D2693">
        <w:rPr>
          <w:rFonts w:hint="cs"/>
          <w:rtl/>
        </w:rPr>
        <w:t>}</w:t>
      </w:r>
      <w:r>
        <w:rPr>
          <w:rFonts w:hint="cs"/>
          <w:rtl/>
        </w:rPr>
        <w:t xml:space="preserve"> وقوله</w:t>
      </w:r>
      <w:r w:rsidR="00B23C50">
        <w:rPr>
          <w:rFonts w:hint="cs"/>
          <w:rtl/>
        </w:rPr>
        <w:t xml:space="preserve">: </w:t>
      </w:r>
      <w:r w:rsidR="003D2693">
        <w:rPr>
          <w:rFonts w:hint="cs"/>
          <w:rtl/>
        </w:rPr>
        <w:t>{</w:t>
      </w:r>
      <w:r>
        <w:rPr>
          <w:rFonts w:hint="cs"/>
          <w:rtl/>
        </w:rPr>
        <w:t>الله يستهزئ بهم</w:t>
      </w:r>
      <w:r w:rsidR="003D2693">
        <w:rPr>
          <w:rFonts w:hint="cs"/>
          <w:rtl/>
        </w:rPr>
        <w:t>}،</w:t>
      </w:r>
      <w:r>
        <w:rPr>
          <w:rFonts w:hint="cs"/>
          <w:rtl/>
        </w:rPr>
        <w:t xml:space="preserve"> وأما النسيان فإن المراد منه أنه لما كان عذاب الكفار لا ينقضي كانوا كالمنسيين عند الله لكون رحمته لا تنالهم</w:t>
      </w:r>
      <w:r w:rsidR="003D2693">
        <w:rPr>
          <w:rFonts w:hint="cs"/>
          <w:rtl/>
        </w:rPr>
        <w:t>،</w:t>
      </w:r>
      <w:r>
        <w:rPr>
          <w:rFonts w:hint="cs"/>
          <w:rtl/>
        </w:rPr>
        <w:t xml:space="preserve"> ومجمل القول</w:t>
      </w:r>
      <w:r w:rsidR="00B23C50">
        <w:rPr>
          <w:rFonts w:hint="cs"/>
          <w:rtl/>
        </w:rPr>
        <w:t xml:space="preserve">: </w:t>
      </w:r>
      <w:r>
        <w:rPr>
          <w:rFonts w:hint="cs"/>
          <w:rtl/>
        </w:rPr>
        <w:t>أن ما ورد في كتاب الله والسنة الصحيحة هو نعت صحيح لربنا على حد ما يعلمه</w:t>
      </w:r>
      <w:r w:rsidR="00B23C50">
        <w:rPr>
          <w:rFonts w:hint="cs"/>
          <w:rtl/>
        </w:rPr>
        <w:t xml:space="preserve"> </w:t>
      </w:r>
      <w:r>
        <w:rPr>
          <w:rFonts w:hint="cs"/>
          <w:rtl/>
        </w:rPr>
        <w:t>وعلى حد ما تقبله ذاته وما يليق بها</w:t>
      </w:r>
      <w:r w:rsidR="003D2693">
        <w:rPr>
          <w:rFonts w:hint="cs"/>
          <w:rtl/>
        </w:rPr>
        <w:t>،</w:t>
      </w:r>
      <w:r>
        <w:rPr>
          <w:rFonts w:hint="cs"/>
          <w:rtl/>
        </w:rPr>
        <w:t xml:space="preserve"> وما يوهم ظاهره التشبيه ليس هو على بابه وإنما ذلك تنزل لعقول العرب الذي جاء القرآن على لغتهم وذلك مثل قوله تعالى</w:t>
      </w:r>
      <w:r w:rsidR="00B23C50">
        <w:rPr>
          <w:rFonts w:hint="cs"/>
          <w:rtl/>
        </w:rPr>
        <w:t xml:space="preserve">: </w:t>
      </w:r>
      <w:r w:rsidR="003D2693">
        <w:rPr>
          <w:rFonts w:hint="cs"/>
          <w:rtl/>
        </w:rPr>
        <w:t>{</w:t>
      </w:r>
      <w:r>
        <w:rPr>
          <w:rFonts w:hint="cs"/>
          <w:rtl/>
        </w:rPr>
        <w:t>ثم دنا فتدلى فكان قاب قوسين أو أدنى</w:t>
      </w:r>
      <w:r w:rsidR="003D2693">
        <w:rPr>
          <w:rFonts w:hint="cs"/>
          <w:rtl/>
        </w:rPr>
        <w:t>}</w:t>
      </w:r>
      <w:r>
        <w:rPr>
          <w:rFonts w:hint="cs"/>
          <w:rtl/>
        </w:rPr>
        <w:t xml:space="preserve"> فإن ملوك العرب عندها الكريم المقرب يجلس فيهم على هذا الحد فعقلت العرب بذلك قرب محمد صلى الله عليه وسلم</w:t>
      </w:r>
      <w:r w:rsidR="00B23C50">
        <w:rPr>
          <w:rFonts w:hint="cs"/>
          <w:rtl/>
        </w:rPr>
        <w:t xml:space="preserve"> </w:t>
      </w:r>
      <w:r>
        <w:rPr>
          <w:rFonts w:hint="cs"/>
          <w:rtl/>
        </w:rPr>
        <w:t>عند ربه</w:t>
      </w:r>
      <w:r w:rsidR="003D2693">
        <w:rPr>
          <w:rFonts w:hint="cs"/>
          <w:rtl/>
        </w:rPr>
        <w:t>،</w:t>
      </w:r>
      <w:r>
        <w:rPr>
          <w:rFonts w:hint="cs"/>
          <w:rtl/>
        </w:rPr>
        <w:t xml:space="preserve"> ولا تبالي بما فهمت من ذلك سوى القرب</w:t>
      </w:r>
      <w:r w:rsidR="003D2693">
        <w:rPr>
          <w:rFonts w:hint="cs"/>
          <w:rtl/>
        </w:rPr>
        <w:t>،</w:t>
      </w:r>
      <w:r>
        <w:rPr>
          <w:rFonts w:hint="cs"/>
          <w:rtl/>
        </w:rPr>
        <w:t xml:space="preserve"> وكذلك قوله تعالى</w:t>
      </w:r>
      <w:r w:rsidR="00B23C50">
        <w:rPr>
          <w:rFonts w:hint="cs"/>
          <w:rtl/>
        </w:rPr>
        <w:t xml:space="preserve">: </w:t>
      </w:r>
      <w:r w:rsidR="003D2693">
        <w:rPr>
          <w:rFonts w:hint="cs"/>
          <w:rtl/>
        </w:rPr>
        <w:t>{</w:t>
      </w:r>
      <w:r>
        <w:rPr>
          <w:rFonts w:hint="cs"/>
          <w:rtl/>
        </w:rPr>
        <w:t>والأرض جميعا قبضته يوم القيامة والسموات مطويات بيمينه</w:t>
      </w:r>
      <w:r w:rsidR="003D2693">
        <w:rPr>
          <w:rFonts w:hint="cs"/>
          <w:rtl/>
        </w:rPr>
        <w:t>}،</w:t>
      </w:r>
      <w:r>
        <w:rPr>
          <w:rFonts w:hint="cs"/>
          <w:rtl/>
        </w:rPr>
        <w:t xml:space="preserve"> فالعربي إذا قال فلان تحت قبضة يدي فإنما يريد أنه تحت حكمي بينما ليس في جارحته منه شيء ,وإنما أمره وحكمه ماض فيه مثل حكمه على ما ملكته يده حسا وقبضت عليه</w:t>
      </w:r>
      <w:r w:rsidR="003D2693">
        <w:rPr>
          <w:rFonts w:hint="cs"/>
          <w:rtl/>
        </w:rPr>
        <w:t>،</w:t>
      </w:r>
      <w:r>
        <w:rPr>
          <w:rFonts w:hint="cs"/>
          <w:rtl/>
        </w:rPr>
        <w:t xml:space="preserve"> فكذلك المعنى في الآية يعني أن الوجود كله في قبضته تعالى أي أن العالم كله في قبضة تصريف الحق ,وأما قوله</w:t>
      </w:r>
      <w:r w:rsidR="00B23C50">
        <w:rPr>
          <w:rFonts w:hint="cs"/>
          <w:rtl/>
        </w:rPr>
        <w:t xml:space="preserve">: </w:t>
      </w:r>
      <w:r w:rsidR="003D2693">
        <w:rPr>
          <w:rFonts w:hint="cs"/>
          <w:rtl/>
        </w:rPr>
        <w:t>{</w:t>
      </w:r>
      <w:r>
        <w:rPr>
          <w:rFonts w:hint="cs"/>
          <w:rtl/>
        </w:rPr>
        <w:t>بيمينه</w:t>
      </w:r>
      <w:r w:rsidR="003D2693">
        <w:rPr>
          <w:rFonts w:hint="cs"/>
          <w:rtl/>
        </w:rPr>
        <w:t>}</w:t>
      </w:r>
      <w:r>
        <w:rPr>
          <w:rFonts w:hint="cs"/>
          <w:rtl/>
        </w:rPr>
        <w:t xml:space="preserve"> فإنما ذكرها لأن اليمين محل التصريف المطلق القوي إذ اليسار لا تقوى في العادة قوة اليمين فكنى باليمين </w:t>
      </w:r>
      <w:r>
        <w:rPr>
          <w:rFonts w:hint="cs"/>
          <w:rtl/>
        </w:rPr>
        <w:lastRenderedPageBreak/>
        <w:t>عن التمكن من الطي</w:t>
      </w:r>
      <w:r w:rsidR="003D2693">
        <w:rPr>
          <w:rFonts w:hint="cs"/>
          <w:rtl/>
        </w:rPr>
        <w:t>،</w:t>
      </w:r>
      <w:r>
        <w:rPr>
          <w:rFonts w:hint="cs"/>
          <w:rtl/>
        </w:rPr>
        <w:t xml:space="preserve"> وقد تقدم قريبا الكلام على هذه الآية وعلى ما ورد فيها من أحاديث</w:t>
      </w:r>
      <w:r w:rsidR="003D2693">
        <w:rPr>
          <w:rFonts w:hint="cs"/>
          <w:rtl/>
        </w:rPr>
        <w:t>،</w:t>
      </w:r>
      <w:r>
        <w:rPr>
          <w:rFonts w:hint="cs"/>
          <w:rtl/>
        </w:rPr>
        <w:t xml:space="preserve"> وكذلك ما جاء في الحديث</w:t>
      </w:r>
      <w:r w:rsidR="00B23C50">
        <w:rPr>
          <w:rFonts w:hint="cs"/>
          <w:rtl/>
        </w:rPr>
        <w:t xml:space="preserve">: </w:t>
      </w:r>
      <w:r>
        <w:rPr>
          <w:rFonts w:hint="cs"/>
          <w:rtl/>
        </w:rPr>
        <w:t>لما خلق الله الكرسي تدلت إليه القدمان</w:t>
      </w:r>
      <w:r w:rsidR="003D2693">
        <w:rPr>
          <w:rFonts w:hint="cs"/>
          <w:rtl/>
        </w:rPr>
        <w:t>،</w:t>
      </w:r>
      <w:r>
        <w:rPr>
          <w:rFonts w:hint="cs"/>
          <w:rtl/>
        </w:rPr>
        <w:t xml:space="preserve"> فإنه لما خصص الاستواء على العرش بالاسم الرحمن , وكان الكرسي هو محل الأوامر والنواهي ,جاء التعبير عنهما بتدلي القدمين من العرش إليه</w:t>
      </w:r>
      <w:r w:rsidR="003D2693">
        <w:rPr>
          <w:rFonts w:hint="cs"/>
          <w:rtl/>
        </w:rPr>
        <w:t>،</w:t>
      </w:r>
      <w:r>
        <w:rPr>
          <w:rFonts w:hint="cs"/>
          <w:rtl/>
        </w:rPr>
        <w:t xml:space="preserve"> وكذلك ما جاء في الحديث</w:t>
      </w:r>
      <w:r w:rsidR="00B23C50">
        <w:rPr>
          <w:rFonts w:hint="cs"/>
          <w:rtl/>
        </w:rPr>
        <w:t xml:space="preserve">: </w:t>
      </w:r>
      <w:r>
        <w:rPr>
          <w:rFonts w:hint="cs"/>
          <w:rtl/>
        </w:rPr>
        <w:t>(</w:t>
      </w:r>
      <w:r w:rsidR="00B23C50">
        <w:rPr>
          <w:rFonts w:hint="cs"/>
          <w:rtl/>
        </w:rPr>
        <w:t>(</w:t>
      </w:r>
      <w:r>
        <w:rPr>
          <w:rFonts w:hint="cs"/>
          <w:rtl/>
        </w:rPr>
        <w:t>قلب المؤمن بين أصبعين من أصابع الرحمن</w:t>
      </w:r>
      <w:r w:rsidR="00B23C50">
        <w:rPr>
          <w:rFonts w:hint="cs"/>
          <w:rtl/>
        </w:rPr>
        <w:t>)</w:t>
      </w:r>
      <w:r>
        <w:rPr>
          <w:rFonts w:hint="cs"/>
          <w:rtl/>
        </w:rPr>
        <w:t>) فسروا معناه أنه يراد بذلك النعمة والأثر الحسن , والمراد</w:t>
      </w:r>
      <w:r w:rsidR="00B23C50">
        <w:rPr>
          <w:rFonts w:hint="cs"/>
          <w:rtl/>
        </w:rPr>
        <w:t xml:space="preserve">: </w:t>
      </w:r>
      <w:r>
        <w:rPr>
          <w:rFonts w:hint="cs"/>
          <w:rtl/>
        </w:rPr>
        <w:t>أن قلب المؤمن بين نعمتين من نعم الرحمن</w:t>
      </w:r>
      <w:r w:rsidR="00B23C50">
        <w:rPr>
          <w:rFonts w:hint="cs"/>
          <w:rtl/>
        </w:rPr>
        <w:t xml:space="preserve">: </w:t>
      </w:r>
      <w:r>
        <w:rPr>
          <w:rFonts w:hint="cs"/>
          <w:rtl/>
        </w:rPr>
        <w:t>وهما نعمة الإيجاد ونعمة الإمداد</w:t>
      </w:r>
      <w:r w:rsidR="003D2693">
        <w:rPr>
          <w:rFonts w:hint="cs"/>
          <w:rtl/>
        </w:rPr>
        <w:t>،</w:t>
      </w:r>
      <w:r>
        <w:rPr>
          <w:rFonts w:hint="cs"/>
          <w:rtl/>
        </w:rPr>
        <w:t xml:space="preserve"> وكذلك ما جاء في الحديث</w:t>
      </w:r>
      <w:r w:rsidR="00B23C50">
        <w:rPr>
          <w:rFonts w:hint="cs"/>
          <w:rtl/>
        </w:rPr>
        <w:t xml:space="preserve">: </w:t>
      </w:r>
      <w:r>
        <w:rPr>
          <w:rFonts w:hint="cs"/>
          <w:rtl/>
        </w:rPr>
        <w:t>(</w:t>
      </w:r>
      <w:r w:rsidR="00B23C50">
        <w:rPr>
          <w:rFonts w:hint="cs"/>
          <w:rtl/>
        </w:rPr>
        <w:t>(</w:t>
      </w:r>
      <w:r>
        <w:rPr>
          <w:rFonts w:hint="cs"/>
          <w:rtl/>
        </w:rPr>
        <w:t>إني أجد نفس</w:t>
      </w:r>
      <w:r w:rsidR="00B23C50">
        <w:rPr>
          <w:rFonts w:hint="cs"/>
          <w:rtl/>
        </w:rPr>
        <w:t xml:space="preserve"> </w:t>
      </w:r>
      <w:r>
        <w:rPr>
          <w:rFonts w:hint="cs"/>
          <w:rtl/>
        </w:rPr>
        <w:t>الرحمن يأتيني من قبل اليمن</w:t>
      </w:r>
      <w:r w:rsidR="00B23C50">
        <w:rPr>
          <w:rFonts w:hint="cs"/>
          <w:rtl/>
        </w:rPr>
        <w:t>)</w:t>
      </w:r>
      <w:r>
        <w:rPr>
          <w:rFonts w:hint="cs"/>
          <w:rtl/>
        </w:rPr>
        <w:t>)</w:t>
      </w:r>
      <w:r w:rsidR="003D2693">
        <w:rPr>
          <w:rFonts w:hint="cs"/>
          <w:rtl/>
        </w:rPr>
        <w:t>،</w:t>
      </w:r>
      <w:r>
        <w:rPr>
          <w:rFonts w:hint="cs"/>
          <w:rtl/>
        </w:rPr>
        <w:t xml:space="preserve"> المراد التنفيس عنه صلى الله عليه وسلم</w:t>
      </w:r>
      <w:r w:rsidR="00B23C50">
        <w:rPr>
          <w:rFonts w:hint="cs"/>
          <w:rtl/>
        </w:rPr>
        <w:t xml:space="preserve"> </w:t>
      </w:r>
      <w:r>
        <w:rPr>
          <w:rFonts w:hint="cs"/>
          <w:rtl/>
        </w:rPr>
        <w:t>فإن الله نفس عنه بالأنصار وهم من أهل اليمن</w:t>
      </w:r>
      <w:r w:rsidR="003D2693">
        <w:rPr>
          <w:rFonts w:hint="cs"/>
          <w:rtl/>
        </w:rPr>
        <w:t>،</w:t>
      </w:r>
      <w:r>
        <w:rPr>
          <w:rFonts w:hint="cs"/>
          <w:rtl/>
        </w:rPr>
        <w:t xml:space="preserve"> أما الله فإنه يتنزه عن النفس إذ هو الغني عما خلق من هواء وغيره</w:t>
      </w:r>
      <w:r w:rsidR="003D2693">
        <w:rPr>
          <w:rFonts w:hint="cs"/>
          <w:rtl/>
        </w:rPr>
        <w:t>،</w:t>
      </w:r>
      <w:r>
        <w:rPr>
          <w:rFonts w:hint="cs"/>
          <w:rtl/>
        </w:rPr>
        <w:t xml:space="preserve"> وكذلك ما روى الترمذي وحسنه أن رسول الله صلى الله عليه وسلم</w:t>
      </w:r>
      <w:r w:rsidR="00B23C50">
        <w:rPr>
          <w:rFonts w:hint="cs"/>
          <w:rtl/>
        </w:rPr>
        <w:t xml:space="preserve"> </w:t>
      </w:r>
      <w:r>
        <w:rPr>
          <w:rFonts w:hint="cs"/>
          <w:rtl/>
        </w:rPr>
        <w:t>أخبر</w:t>
      </w:r>
      <w:r w:rsidR="00B23C50">
        <w:rPr>
          <w:rFonts w:hint="cs"/>
          <w:rtl/>
        </w:rPr>
        <w:t xml:space="preserve">: </w:t>
      </w:r>
      <w:r>
        <w:rPr>
          <w:rFonts w:hint="cs"/>
          <w:rtl/>
        </w:rPr>
        <w:t>(</w:t>
      </w:r>
      <w:r w:rsidR="00B23C50">
        <w:rPr>
          <w:rFonts w:hint="cs"/>
          <w:rtl/>
        </w:rPr>
        <w:t>(</w:t>
      </w:r>
      <w:r>
        <w:rPr>
          <w:rFonts w:hint="cs"/>
          <w:rtl/>
        </w:rPr>
        <w:t>أنه نعس حتى استثقل قال</w:t>
      </w:r>
      <w:r w:rsidR="00B23C50">
        <w:rPr>
          <w:rFonts w:hint="cs"/>
          <w:rtl/>
        </w:rPr>
        <w:t xml:space="preserve">: </w:t>
      </w:r>
      <w:r>
        <w:rPr>
          <w:rFonts w:hint="cs"/>
          <w:rtl/>
        </w:rPr>
        <w:t>فإذا أنا بربي في أحسن صورة فقال</w:t>
      </w:r>
      <w:r w:rsidR="00B23C50">
        <w:rPr>
          <w:rFonts w:hint="cs"/>
          <w:rtl/>
        </w:rPr>
        <w:t xml:space="preserve">: </w:t>
      </w:r>
      <w:r>
        <w:rPr>
          <w:rFonts w:hint="cs"/>
          <w:rtl/>
        </w:rPr>
        <w:t>يا محمد قلت</w:t>
      </w:r>
      <w:r w:rsidR="00B23C50">
        <w:rPr>
          <w:rFonts w:hint="cs"/>
          <w:rtl/>
        </w:rPr>
        <w:t xml:space="preserve">: </w:t>
      </w:r>
      <w:r>
        <w:rPr>
          <w:rFonts w:hint="cs"/>
          <w:rtl/>
        </w:rPr>
        <w:t>لبيك ربي . قال</w:t>
      </w:r>
      <w:r w:rsidR="00B23C50">
        <w:rPr>
          <w:rFonts w:hint="cs"/>
          <w:rtl/>
        </w:rPr>
        <w:t xml:space="preserve">: </w:t>
      </w:r>
      <w:r>
        <w:rPr>
          <w:rFonts w:hint="cs"/>
          <w:rtl/>
        </w:rPr>
        <w:t>فيم يختصم الملأ الأعلى</w:t>
      </w:r>
      <w:r w:rsidR="00762B77">
        <w:rPr>
          <w:rFonts w:hint="cs"/>
          <w:rtl/>
        </w:rPr>
        <w:t>؟</w:t>
      </w:r>
      <w:r>
        <w:rPr>
          <w:rFonts w:hint="cs"/>
          <w:rtl/>
        </w:rPr>
        <w:t xml:space="preserve"> قلت</w:t>
      </w:r>
      <w:r w:rsidR="00B23C50">
        <w:rPr>
          <w:rFonts w:hint="cs"/>
          <w:rtl/>
        </w:rPr>
        <w:t xml:space="preserve">: </w:t>
      </w:r>
      <w:r>
        <w:rPr>
          <w:rFonts w:hint="cs"/>
          <w:rtl/>
        </w:rPr>
        <w:t>لا أدري</w:t>
      </w:r>
      <w:r w:rsidR="003D2693">
        <w:rPr>
          <w:rFonts w:hint="cs"/>
          <w:rtl/>
        </w:rPr>
        <w:t>،</w:t>
      </w:r>
      <w:r>
        <w:rPr>
          <w:rFonts w:hint="cs"/>
          <w:rtl/>
        </w:rPr>
        <w:t xml:space="preserve"> قالها ثلاثا قال</w:t>
      </w:r>
      <w:r w:rsidR="00B23C50">
        <w:rPr>
          <w:rFonts w:hint="cs"/>
          <w:rtl/>
        </w:rPr>
        <w:t xml:space="preserve">: </w:t>
      </w:r>
      <w:r>
        <w:rPr>
          <w:rFonts w:hint="cs"/>
          <w:rtl/>
        </w:rPr>
        <w:t>ورأيته وضع كفه بين كتفي فوجدت برد أنامله بين ثديي فتخيل لي كل شيء</w:t>
      </w:r>
      <w:r w:rsidR="00B23C50">
        <w:rPr>
          <w:rFonts w:hint="cs"/>
          <w:rtl/>
        </w:rPr>
        <w:t>)</w:t>
      </w:r>
      <w:r>
        <w:rPr>
          <w:rFonts w:hint="cs"/>
          <w:rtl/>
        </w:rPr>
        <w:t>)</w:t>
      </w:r>
      <w:r w:rsidR="003D2693">
        <w:rPr>
          <w:rFonts w:hint="cs"/>
          <w:rtl/>
        </w:rPr>
        <w:t>،</w:t>
      </w:r>
      <w:r>
        <w:rPr>
          <w:rFonts w:hint="cs"/>
          <w:rtl/>
        </w:rPr>
        <w:t xml:space="preserve"> وفي لفظ آخر</w:t>
      </w:r>
      <w:r w:rsidR="00B23C50">
        <w:rPr>
          <w:rFonts w:hint="cs"/>
          <w:rtl/>
        </w:rPr>
        <w:t xml:space="preserve">: </w:t>
      </w:r>
      <w:r>
        <w:rPr>
          <w:rFonts w:hint="cs"/>
          <w:rtl/>
        </w:rPr>
        <w:t>(</w:t>
      </w:r>
      <w:r w:rsidR="00B23C50">
        <w:rPr>
          <w:rFonts w:hint="cs"/>
          <w:rtl/>
        </w:rPr>
        <w:t>(</w:t>
      </w:r>
      <w:r>
        <w:rPr>
          <w:rFonts w:hint="cs"/>
          <w:rtl/>
        </w:rPr>
        <w:t>فتمثل لي كل شيء وعلمت ما في السموات وما في الأرض , وما بين المشرق والمغرب</w:t>
      </w:r>
      <w:r w:rsidR="00B23C50">
        <w:rPr>
          <w:rFonts w:hint="cs"/>
          <w:rtl/>
        </w:rPr>
        <w:t>)</w:t>
      </w:r>
      <w:r>
        <w:rPr>
          <w:rFonts w:hint="cs"/>
          <w:rtl/>
        </w:rPr>
        <w:t>)</w:t>
      </w:r>
      <w:r w:rsidR="003D2693">
        <w:rPr>
          <w:rFonts w:hint="cs"/>
          <w:rtl/>
        </w:rPr>
        <w:t>،</w:t>
      </w:r>
      <w:r>
        <w:rPr>
          <w:rFonts w:hint="cs"/>
          <w:rtl/>
        </w:rPr>
        <w:t xml:space="preserve"> فالله سبحانه وتعالى منزه عن الجوارح "الكف والأنامل " والبرد والصورة ولذا فسروا الكف بالعطاء الذي هو عادة من الكف بالعطاء الذي هو عادة من الكف ووجد أنه صلى الله عليه وسلم</w:t>
      </w:r>
      <w:r w:rsidR="00B23C50">
        <w:rPr>
          <w:rFonts w:hint="cs"/>
          <w:rtl/>
        </w:rPr>
        <w:t xml:space="preserve"> </w:t>
      </w:r>
      <w:r>
        <w:rPr>
          <w:rFonts w:hint="cs"/>
          <w:rtl/>
        </w:rPr>
        <w:t>لبرد الأنامل هوما أحس به من سرور بالعطاءات التي وصلت إليه .وذكر الأنامل لأن بها تكون المناولة عادة والصورة مراد بها الصفة أي في احسن صفة</w:t>
      </w:r>
      <w:r w:rsidR="003D2693">
        <w:rPr>
          <w:rFonts w:hint="cs"/>
          <w:rtl/>
        </w:rPr>
        <w:t>،</w:t>
      </w:r>
      <w:r>
        <w:rPr>
          <w:rFonts w:hint="cs"/>
          <w:rtl/>
        </w:rPr>
        <w:t xml:space="preserve"> وهكذا يقاس ما لم نذكره على ما ذكرناه وهو سبحانه الملهم الوهاب</w:t>
      </w:r>
      <w:r w:rsidR="003D2693">
        <w:rPr>
          <w:rFonts w:hint="cs"/>
          <w:rtl/>
        </w:rPr>
        <w:t>،</w:t>
      </w:r>
      <w:r>
        <w:rPr>
          <w:rFonts w:hint="cs"/>
          <w:rtl/>
        </w:rPr>
        <w:t xml:space="preserve"> </w:t>
      </w:r>
      <w:r w:rsidR="00B23C50">
        <w:rPr>
          <w:rFonts w:hint="cs"/>
          <w:bCs/>
          <w:rtl/>
        </w:rPr>
        <w:t>(</w:t>
      </w:r>
      <w:r>
        <w:rPr>
          <w:rFonts w:hint="cs"/>
          <w:bCs/>
          <w:rtl/>
        </w:rPr>
        <w:t>ح</w:t>
      </w:r>
      <w:r w:rsidR="00B23C50">
        <w:rPr>
          <w:rFonts w:hint="cs"/>
          <w:bCs/>
          <w:rtl/>
        </w:rPr>
        <w:t>)</w:t>
      </w:r>
      <w:r>
        <w:rPr>
          <w:rFonts w:hint="cs"/>
          <w:bCs/>
          <w:rtl/>
        </w:rPr>
        <w:t xml:space="preserve"> مقتطفات في رد بدعة التشبيه</w:t>
      </w:r>
      <w:r w:rsidR="00B23C50">
        <w:rPr>
          <w:rFonts w:hint="cs"/>
          <w:bCs/>
          <w:rtl/>
        </w:rPr>
        <w:t xml:space="preserve">: </w:t>
      </w:r>
      <w:r>
        <w:rPr>
          <w:rFonts w:hint="cs"/>
          <w:rtl/>
        </w:rPr>
        <w:t>للعلامة المرحوم الشيخ سلامة القضاعي العزامي المتوفي سنة 1376عناية برد بدعة التشبيه</w:t>
      </w:r>
      <w:r w:rsidR="003D2693">
        <w:rPr>
          <w:rFonts w:hint="cs"/>
          <w:rtl/>
        </w:rPr>
        <w:t>،</w:t>
      </w:r>
      <w:r>
        <w:rPr>
          <w:rFonts w:hint="cs"/>
          <w:rtl/>
        </w:rPr>
        <w:t xml:space="preserve"> وجل ما قدمناه في ذلك هو تلخيص لما أورده من ذلك في كتابه "البراهين الساطعة في رد بعض البدع الشائعة "إلا نزرا يسيرا</w:t>
      </w:r>
      <w:r w:rsidR="003D2693">
        <w:rPr>
          <w:rFonts w:hint="cs"/>
          <w:rtl/>
        </w:rPr>
        <w:t>،</w:t>
      </w:r>
      <w:r>
        <w:rPr>
          <w:rFonts w:hint="cs"/>
          <w:rtl/>
        </w:rPr>
        <w:t xml:space="preserve"> ونختتم البحث في هذا الباب بمقتطفات من كلام عالمين جليلين</w:t>
      </w:r>
      <w:r w:rsidR="003D2693">
        <w:rPr>
          <w:rFonts w:hint="cs"/>
          <w:rtl/>
        </w:rPr>
        <w:t>،</w:t>
      </w:r>
      <w:r>
        <w:rPr>
          <w:rFonts w:hint="cs"/>
          <w:rtl/>
        </w:rPr>
        <w:t xml:space="preserve"> </w:t>
      </w:r>
      <w:r w:rsidR="00B23C50">
        <w:rPr>
          <w:rFonts w:hint="cs"/>
          <w:rtl/>
        </w:rPr>
        <w:t>(</w:t>
      </w:r>
      <w:r>
        <w:rPr>
          <w:rFonts w:hint="cs"/>
          <w:rtl/>
        </w:rPr>
        <w:t>أما أولهما</w:t>
      </w:r>
      <w:r w:rsidR="00B23C50">
        <w:rPr>
          <w:rFonts w:hint="cs"/>
          <w:rtl/>
        </w:rPr>
        <w:t xml:space="preserve">): </w:t>
      </w:r>
      <w:r>
        <w:rPr>
          <w:rFonts w:hint="cs"/>
          <w:rtl/>
        </w:rPr>
        <w:t>فهو المرحوم قامع البدعة في هذا العصر العلامة المحدث الفقيه المتكلم النظار الشيخ محمد زاهد الكوثري المتوفي سنة 1371</w:t>
      </w:r>
      <w:r w:rsidR="003D2693">
        <w:rPr>
          <w:rFonts w:hint="cs"/>
          <w:rtl/>
        </w:rPr>
        <w:t>،</w:t>
      </w:r>
      <w:r>
        <w:rPr>
          <w:rFonts w:hint="cs"/>
          <w:rtl/>
        </w:rPr>
        <w:t xml:space="preserve"> </w:t>
      </w:r>
      <w:r w:rsidR="00B23C50">
        <w:rPr>
          <w:rFonts w:hint="cs"/>
          <w:rtl/>
        </w:rPr>
        <w:t>(</w:t>
      </w:r>
      <w:r>
        <w:rPr>
          <w:rFonts w:hint="cs"/>
          <w:rtl/>
        </w:rPr>
        <w:t>وأما الثاني</w:t>
      </w:r>
      <w:r w:rsidR="00B23C50">
        <w:rPr>
          <w:rFonts w:hint="cs"/>
          <w:rtl/>
        </w:rPr>
        <w:t xml:space="preserve">): </w:t>
      </w:r>
      <w:r>
        <w:rPr>
          <w:rFonts w:hint="cs"/>
          <w:rtl/>
        </w:rPr>
        <w:t>فهو المرحوم الشيخ يوسف الدجوي أحد أكابر علماء القرن الرابع عشر المتوفي سنة</w:t>
      </w:r>
      <w:r w:rsidR="00B23C50">
        <w:rPr>
          <w:rFonts w:hint="cs"/>
          <w:rtl/>
        </w:rPr>
        <w:t xml:space="preserve"> </w:t>
      </w:r>
      <w:r>
        <w:rPr>
          <w:rFonts w:hint="cs"/>
          <w:rtl/>
        </w:rPr>
        <w:t>1365</w:t>
      </w:r>
      <w:r w:rsidR="003D2693">
        <w:rPr>
          <w:rFonts w:hint="cs"/>
          <w:rtl/>
        </w:rPr>
        <w:t>،</w:t>
      </w:r>
      <w:r>
        <w:rPr>
          <w:rFonts w:hint="cs"/>
          <w:rtl/>
        </w:rPr>
        <w:t xml:space="preserve"> والذي قال تأبينه الإمام الكوثري</w:t>
      </w:r>
      <w:r w:rsidR="00B23C50">
        <w:rPr>
          <w:rFonts w:hint="cs"/>
          <w:rtl/>
        </w:rPr>
        <w:t xml:space="preserve">: </w:t>
      </w:r>
      <w:r>
        <w:rPr>
          <w:rFonts w:hint="cs"/>
          <w:rtl/>
        </w:rPr>
        <w:t>" كان هو مفسر الأزهر ومحدثه وفيلسوفه وكاتبه وخطيبه بحق بين اهل طبقته العليا "</w:t>
      </w:r>
      <w:r w:rsidR="003D2693">
        <w:rPr>
          <w:rFonts w:hint="cs"/>
          <w:rtl/>
        </w:rPr>
        <w:t>،</w:t>
      </w:r>
      <w:r>
        <w:rPr>
          <w:rFonts w:hint="cs"/>
          <w:rtl/>
        </w:rPr>
        <w:t xml:space="preserve"> وإليك هذه المقتطفات</w:t>
      </w:r>
      <w:r w:rsidR="00B23C50">
        <w:rPr>
          <w:rFonts w:hint="cs"/>
          <w:rtl/>
        </w:rPr>
        <w:t xml:space="preserve">: </w:t>
      </w:r>
      <w:r>
        <w:rPr>
          <w:rFonts w:hint="cs"/>
          <w:rtl/>
        </w:rPr>
        <w:t>قال الإمام الدجوي رحمه الله</w:t>
      </w:r>
      <w:r w:rsidR="00B23C50">
        <w:rPr>
          <w:rFonts w:hint="cs"/>
          <w:rtl/>
        </w:rPr>
        <w:t xml:space="preserve">: </w:t>
      </w:r>
      <w:r>
        <w:rPr>
          <w:rFonts w:hint="cs"/>
          <w:rtl/>
        </w:rPr>
        <w:t>"السلف في آيات الصفات وأحاديثها يفوضون بعد التنزيه , أي ينزهونه عن الجارحة وما لا يليق ولا يعينون بعد ذلك شيئا خاصا من المعاني التنزيهية</w:t>
      </w:r>
      <w:r w:rsidR="003D2693">
        <w:rPr>
          <w:rFonts w:hint="cs"/>
          <w:rtl/>
        </w:rPr>
        <w:t>،</w:t>
      </w:r>
      <w:r>
        <w:rPr>
          <w:rFonts w:hint="cs"/>
          <w:rtl/>
        </w:rPr>
        <w:t xml:space="preserve"> والخلف يؤولون خوفا من </w:t>
      </w:r>
      <w:r>
        <w:rPr>
          <w:rFonts w:hint="cs"/>
          <w:rtl/>
        </w:rPr>
        <w:lastRenderedPageBreak/>
        <w:t>التشبيه</w:t>
      </w:r>
      <w:r w:rsidR="003D2693">
        <w:rPr>
          <w:rFonts w:hint="cs"/>
          <w:rtl/>
        </w:rPr>
        <w:t>،</w:t>
      </w:r>
      <w:r>
        <w:rPr>
          <w:rFonts w:hint="cs"/>
          <w:rtl/>
        </w:rPr>
        <w:t xml:space="preserve"> فالكل أي السلف والخلف متفقون على التنزيه</w:t>
      </w:r>
      <w:r w:rsidR="003D2693">
        <w:rPr>
          <w:rFonts w:hint="cs"/>
          <w:rtl/>
        </w:rPr>
        <w:t>،</w:t>
      </w:r>
      <w:r>
        <w:rPr>
          <w:rFonts w:hint="cs"/>
          <w:rtl/>
        </w:rPr>
        <w:t xml:space="preserve"> أما أولئك المتفيهقون الذين يشبهون</w:t>
      </w:r>
      <w:r w:rsidR="003D2693">
        <w:rPr>
          <w:rFonts w:hint="cs"/>
          <w:rtl/>
        </w:rPr>
        <w:t>،</w:t>
      </w:r>
      <w:r>
        <w:rPr>
          <w:rFonts w:hint="cs"/>
          <w:rtl/>
        </w:rPr>
        <w:t xml:space="preserve"> فهم مجسمون يبرأ منهم السلف والخلف جميعا فهم كراميون لا سلفيون ولا خلفيون</w:t>
      </w:r>
      <w:r w:rsidR="003D2693">
        <w:rPr>
          <w:rFonts w:hint="cs"/>
          <w:rtl/>
        </w:rPr>
        <w:t>،</w:t>
      </w:r>
      <w:r>
        <w:rPr>
          <w:rFonts w:hint="cs"/>
          <w:rtl/>
        </w:rPr>
        <w:t xml:space="preserve"> وليت شعري أيثبت هؤلاء الجاهلون كل ما ورد من تلك الظواهر ,فيثبتون له تعالى يدا بمقتضى قوله تعالى</w:t>
      </w:r>
      <w:r w:rsidR="00B23C50">
        <w:rPr>
          <w:rFonts w:hint="cs"/>
          <w:rtl/>
        </w:rPr>
        <w:t xml:space="preserve">: </w:t>
      </w:r>
      <w:r w:rsidR="003D2693">
        <w:rPr>
          <w:rFonts w:hint="cs"/>
          <w:rtl/>
        </w:rPr>
        <w:t>{</w:t>
      </w:r>
      <w:r>
        <w:rPr>
          <w:rFonts w:hint="cs"/>
          <w:rtl/>
        </w:rPr>
        <w:t>يد الله فوق أيديهم</w:t>
      </w:r>
      <w:r w:rsidR="003D2693">
        <w:rPr>
          <w:rFonts w:hint="cs"/>
          <w:rtl/>
        </w:rPr>
        <w:t>}</w:t>
      </w:r>
      <w:r w:rsidR="00B23C50">
        <w:rPr>
          <w:rFonts w:hint="cs"/>
          <w:rtl/>
        </w:rPr>
        <w:t xml:space="preserve">، </w:t>
      </w:r>
      <w:r>
        <w:rPr>
          <w:rFonts w:hint="cs"/>
          <w:rtl/>
        </w:rPr>
        <w:t>أم يدين بمقتضى قوله صلى الله عليه وسلم</w:t>
      </w:r>
      <w:r w:rsidR="00B23C50">
        <w:rPr>
          <w:rFonts w:hint="cs"/>
          <w:rtl/>
        </w:rPr>
        <w:t xml:space="preserve">: </w:t>
      </w:r>
      <w:r>
        <w:rPr>
          <w:rFonts w:hint="cs"/>
          <w:rtl/>
        </w:rPr>
        <w:t>(</w:t>
      </w:r>
      <w:r w:rsidR="00B23C50">
        <w:rPr>
          <w:rFonts w:hint="cs"/>
          <w:rtl/>
        </w:rPr>
        <w:t>(</w:t>
      </w:r>
      <w:r>
        <w:rPr>
          <w:rFonts w:hint="cs"/>
          <w:rtl/>
        </w:rPr>
        <w:t>كلتا يديه يمين</w:t>
      </w:r>
      <w:r w:rsidR="00B23C50">
        <w:rPr>
          <w:rFonts w:hint="cs"/>
          <w:rtl/>
        </w:rPr>
        <w:t>)</w:t>
      </w:r>
      <w:r>
        <w:rPr>
          <w:rFonts w:hint="cs"/>
          <w:rtl/>
        </w:rPr>
        <w:t>) أم أيادي عديدة بمقتضى قوله تعالى</w:t>
      </w:r>
      <w:r w:rsidR="00B23C50">
        <w:rPr>
          <w:rFonts w:hint="cs"/>
          <w:rtl/>
        </w:rPr>
        <w:t xml:space="preserve">: </w:t>
      </w:r>
      <w:r w:rsidR="003D2693">
        <w:rPr>
          <w:rFonts w:hint="cs"/>
          <w:rtl/>
        </w:rPr>
        <w:t>{</w:t>
      </w:r>
      <w:r>
        <w:rPr>
          <w:rFonts w:hint="cs"/>
          <w:rtl/>
        </w:rPr>
        <w:t>أولم يروا أنا خلقنا لهم مما عملت أيدينا أنعاما</w:t>
      </w:r>
      <w:r w:rsidR="003D2693">
        <w:rPr>
          <w:rFonts w:hint="cs"/>
          <w:rtl/>
        </w:rPr>
        <w:t>}،</w:t>
      </w:r>
      <w:r>
        <w:rPr>
          <w:rFonts w:hint="cs"/>
          <w:rtl/>
        </w:rPr>
        <w:t xml:space="preserve"> أو عينا بمقتضى قوله تعالى</w:t>
      </w:r>
      <w:r w:rsidR="00B23C50">
        <w:rPr>
          <w:rFonts w:hint="cs"/>
          <w:rtl/>
        </w:rPr>
        <w:t xml:space="preserve">: </w:t>
      </w:r>
      <w:r w:rsidR="003D2693">
        <w:rPr>
          <w:rFonts w:hint="cs"/>
          <w:rtl/>
        </w:rPr>
        <w:t>{</w:t>
      </w:r>
      <w:r>
        <w:rPr>
          <w:rFonts w:hint="cs"/>
          <w:rtl/>
        </w:rPr>
        <w:t>ولتصنع على عيني</w:t>
      </w:r>
      <w:r w:rsidR="003D2693">
        <w:rPr>
          <w:rFonts w:hint="cs"/>
          <w:rtl/>
        </w:rPr>
        <w:t>}،</w:t>
      </w:r>
      <w:r>
        <w:rPr>
          <w:rFonts w:hint="cs"/>
          <w:rtl/>
        </w:rPr>
        <w:t xml:space="preserve"> أو اعينا بمقتضى قوله تعالى </w:t>
      </w:r>
      <w:r w:rsidR="003D2693">
        <w:rPr>
          <w:rFonts w:hint="cs"/>
          <w:rtl/>
        </w:rPr>
        <w:t>{</w:t>
      </w:r>
      <w:r>
        <w:rPr>
          <w:rFonts w:hint="cs"/>
          <w:rtl/>
        </w:rPr>
        <w:t>تجري بأعيننا</w:t>
      </w:r>
      <w:r w:rsidR="003D2693">
        <w:rPr>
          <w:rFonts w:hint="cs"/>
          <w:rtl/>
        </w:rPr>
        <w:t>}،</w:t>
      </w:r>
      <w:r>
        <w:rPr>
          <w:rFonts w:hint="cs"/>
          <w:rtl/>
        </w:rPr>
        <w:t xml:space="preserve"> أو يقولون أن الله في السماء بمقتضى قوله تعالى</w:t>
      </w:r>
      <w:r w:rsidR="00B23C50">
        <w:rPr>
          <w:rFonts w:hint="cs"/>
          <w:rtl/>
        </w:rPr>
        <w:t xml:space="preserve">: </w:t>
      </w:r>
      <w:r w:rsidR="003D2693">
        <w:rPr>
          <w:rFonts w:hint="cs"/>
          <w:rtl/>
        </w:rPr>
        <w:t>{</w:t>
      </w:r>
      <w:r>
        <w:rPr>
          <w:rFonts w:hint="cs"/>
          <w:rtl/>
        </w:rPr>
        <w:t>ءأمنتم من في السماء</w:t>
      </w:r>
      <w:r w:rsidR="003D2693">
        <w:rPr>
          <w:rFonts w:hint="cs"/>
          <w:rtl/>
        </w:rPr>
        <w:t>}</w:t>
      </w:r>
      <w:r>
        <w:rPr>
          <w:rFonts w:hint="cs"/>
          <w:rtl/>
        </w:rPr>
        <w:t xml:space="preserve"> أم على العرش بمقتضى قوله</w:t>
      </w:r>
      <w:r w:rsidR="00B23C50">
        <w:rPr>
          <w:rFonts w:hint="cs"/>
          <w:rtl/>
        </w:rPr>
        <w:t xml:space="preserve">: </w:t>
      </w:r>
      <w:r w:rsidR="003D2693">
        <w:rPr>
          <w:rFonts w:hint="cs"/>
          <w:rtl/>
        </w:rPr>
        <w:t>{</w:t>
      </w:r>
      <w:r>
        <w:rPr>
          <w:rFonts w:hint="cs"/>
          <w:rtl/>
        </w:rPr>
        <w:t>الرحمن على العرش استوى</w:t>
      </w:r>
      <w:r w:rsidR="003D2693">
        <w:rPr>
          <w:rFonts w:hint="cs"/>
          <w:rtl/>
        </w:rPr>
        <w:t>}</w:t>
      </w:r>
      <w:r>
        <w:rPr>
          <w:rFonts w:hint="cs"/>
          <w:rtl/>
        </w:rPr>
        <w:t xml:space="preserve"> أم في الآفاق بمقتضى قوله</w:t>
      </w:r>
      <w:r w:rsidR="00B23C50">
        <w:rPr>
          <w:rFonts w:hint="cs"/>
          <w:rtl/>
        </w:rPr>
        <w:t xml:space="preserve">: </w:t>
      </w:r>
      <w:r w:rsidR="003D2693">
        <w:rPr>
          <w:rFonts w:hint="cs"/>
          <w:rtl/>
        </w:rPr>
        <w:t>{</w:t>
      </w:r>
      <w:r>
        <w:rPr>
          <w:rFonts w:hint="cs"/>
          <w:rtl/>
        </w:rPr>
        <w:t>ولله المشرق والمغرب فأينما تولوا فثم وجه الله</w:t>
      </w:r>
      <w:r w:rsidR="003D2693">
        <w:rPr>
          <w:rFonts w:hint="cs"/>
          <w:rtl/>
        </w:rPr>
        <w:t>}</w:t>
      </w:r>
      <w:r>
        <w:rPr>
          <w:rFonts w:hint="cs"/>
          <w:rtl/>
        </w:rPr>
        <w:t xml:space="preserve"> أم في أماكننا بمقتضى قوله</w:t>
      </w:r>
      <w:r w:rsidR="00B23C50">
        <w:rPr>
          <w:rFonts w:hint="cs"/>
          <w:rtl/>
        </w:rPr>
        <w:t xml:space="preserve">: </w:t>
      </w:r>
      <w:r w:rsidR="003D2693">
        <w:rPr>
          <w:rFonts w:hint="cs"/>
          <w:rtl/>
        </w:rPr>
        <w:t>{</w:t>
      </w:r>
      <w:r>
        <w:rPr>
          <w:rFonts w:hint="cs"/>
          <w:rtl/>
        </w:rPr>
        <w:t>وهو معكم أين ما كنتم</w:t>
      </w:r>
      <w:r w:rsidR="003D2693">
        <w:rPr>
          <w:rFonts w:hint="cs"/>
          <w:rtl/>
        </w:rPr>
        <w:t>}،</w:t>
      </w:r>
      <w:r>
        <w:rPr>
          <w:rFonts w:hint="cs"/>
          <w:rtl/>
        </w:rPr>
        <w:t xml:space="preserve"> أم يثبتون له أصابع بمقتضى الحديث</w:t>
      </w:r>
      <w:r w:rsidR="00B23C50">
        <w:rPr>
          <w:rFonts w:hint="cs"/>
          <w:rtl/>
        </w:rPr>
        <w:t xml:space="preserve">: </w:t>
      </w:r>
      <w:r>
        <w:rPr>
          <w:rFonts w:hint="cs"/>
          <w:rtl/>
        </w:rPr>
        <w:t>(</w:t>
      </w:r>
      <w:r w:rsidR="00B23C50">
        <w:rPr>
          <w:rFonts w:hint="cs"/>
          <w:rtl/>
        </w:rPr>
        <w:t>(</w:t>
      </w:r>
      <w:r>
        <w:rPr>
          <w:rFonts w:hint="cs"/>
          <w:rtl/>
        </w:rPr>
        <w:t>قلب المؤمن بين أصبعين من أصابع الرحمن</w:t>
      </w:r>
      <w:r w:rsidR="00B23C50">
        <w:rPr>
          <w:rFonts w:hint="cs"/>
          <w:rtl/>
        </w:rPr>
        <w:t>)</w:t>
      </w:r>
      <w:r>
        <w:rPr>
          <w:rFonts w:hint="cs"/>
          <w:rtl/>
        </w:rPr>
        <w:t>) , أم يثبتون له يمينا في الأرض من حجر بمقتضى الحديث</w:t>
      </w:r>
      <w:r w:rsidR="00B23C50">
        <w:rPr>
          <w:rFonts w:hint="cs"/>
          <w:rtl/>
        </w:rPr>
        <w:t xml:space="preserve">: </w:t>
      </w:r>
      <w:r>
        <w:rPr>
          <w:rFonts w:hint="cs"/>
          <w:rtl/>
        </w:rPr>
        <w:t>(</w:t>
      </w:r>
      <w:r w:rsidR="00B23C50">
        <w:rPr>
          <w:rFonts w:hint="cs"/>
          <w:rtl/>
        </w:rPr>
        <w:t>(</w:t>
      </w:r>
      <w:r>
        <w:rPr>
          <w:rFonts w:hint="cs"/>
          <w:rtl/>
        </w:rPr>
        <w:t>الحجر الأسود يمين الله في أرضه</w:t>
      </w:r>
      <w:r w:rsidR="00B23C50">
        <w:rPr>
          <w:rFonts w:hint="cs"/>
          <w:rtl/>
        </w:rPr>
        <w:t>)</w:t>
      </w:r>
      <w:r>
        <w:rPr>
          <w:rFonts w:hint="cs"/>
          <w:rtl/>
        </w:rPr>
        <w:t>)</w:t>
      </w:r>
      <w:r w:rsidR="003D2693">
        <w:rPr>
          <w:rFonts w:hint="cs"/>
          <w:rtl/>
        </w:rPr>
        <w:t>،</w:t>
      </w:r>
      <w:r>
        <w:rPr>
          <w:rFonts w:hint="cs"/>
          <w:rtl/>
        </w:rPr>
        <w:t xml:space="preserve"> والخلاصة</w:t>
      </w:r>
      <w:r w:rsidR="00B23C50">
        <w:rPr>
          <w:rFonts w:hint="cs"/>
          <w:rtl/>
        </w:rPr>
        <w:t xml:space="preserve">: </w:t>
      </w:r>
      <w:r>
        <w:rPr>
          <w:rFonts w:hint="cs"/>
          <w:rtl/>
        </w:rPr>
        <w:t>أن أحاديث الصفات الموهمة ليست على ظاهرها , وإن لها تأويلات تليق بجلال الله ولا نقطع بيقين تأويل شيء منها ,بل نكل ذلك إلى العليم الخبير ,ولكن لابد من التنزيه على كل حال "</w:t>
      </w:r>
      <w:r w:rsidR="003D2693">
        <w:rPr>
          <w:rFonts w:hint="cs"/>
          <w:rtl/>
        </w:rPr>
        <w:t>،</w:t>
      </w:r>
      <w:r>
        <w:rPr>
          <w:rFonts w:hint="cs"/>
          <w:rtl/>
        </w:rPr>
        <w:t xml:space="preserve"> وقال</w:t>
      </w:r>
      <w:r w:rsidR="00B23C50">
        <w:rPr>
          <w:rFonts w:hint="cs"/>
          <w:rtl/>
        </w:rPr>
        <w:t xml:space="preserve">: </w:t>
      </w:r>
      <w:r>
        <w:rPr>
          <w:rFonts w:hint="cs"/>
          <w:rtl/>
        </w:rPr>
        <w:t>" مراد مالك في الاستواء من قوله الاستواء معلوم أنه معلوم الثبوت والورود فإنه نطق به القرآن لا أنه معلوم الحقيقة والمعنى "</w:t>
      </w:r>
      <w:r w:rsidR="003D2693">
        <w:rPr>
          <w:rFonts w:hint="cs"/>
          <w:rtl/>
        </w:rPr>
        <w:t>،</w:t>
      </w:r>
      <w:r>
        <w:rPr>
          <w:rFonts w:hint="cs"/>
          <w:rtl/>
        </w:rPr>
        <w:t xml:space="preserve"> وقال ما مضمونه</w:t>
      </w:r>
      <w:r w:rsidR="00B23C50">
        <w:rPr>
          <w:rFonts w:hint="cs"/>
          <w:rtl/>
        </w:rPr>
        <w:t xml:space="preserve">: </w:t>
      </w:r>
      <w:r>
        <w:rPr>
          <w:rFonts w:hint="cs"/>
          <w:rtl/>
        </w:rPr>
        <w:t>قالوا</w:t>
      </w:r>
      <w:r w:rsidR="00B23C50">
        <w:rPr>
          <w:rFonts w:hint="cs"/>
          <w:rtl/>
        </w:rPr>
        <w:t xml:space="preserve">: </w:t>
      </w:r>
      <w:r>
        <w:rPr>
          <w:rFonts w:hint="cs"/>
          <w:rtl/>
        </w:rPr>
        <w:t>" لم يثبت عن رسول الله صلى الله عليه وسلم</w:t>
      </w:r>
      <w:r w:rsidR="00B23C50">
        <w:rPr>
          <w:rFonts w:hint="cs"/>
          <w:rtl/>
        </w:rPr>
        <w:t xml:space="preserve"> </w:t>
      </w:r>
      <w:r>
        <w:rPr>
          <w:rFonts w:hint="cs"/>
          <w:rtl/>
        </w:rPr>
        <w:t>ولا عن أصحابه حرف واحد يفيد صرف هذه الآيات والأحاديث عن ظاهرها</w:t>
      </w:r>
      <w:r w:rsidR="003D2693">
        <w:rPr>
          <w:rFonts w:hint="cs"/>
          <w:rtl/>
        </w:rPr>
        <w:t>،</w:t>
      </w:r>
      <w:r>
        <w:rPr>
          <w:rFonts w:hint="cs"/>
          <w:rtl/>
        </w:rPr>
        <w:t xml:space="preserve"> نعم التشبيه غير مراد قطعا "</w:t>
      </w:r>
      <w:r w:rsidR="003D2693">
        <w:rPr>
          <w:rFonts w:hint="cs"/>
          <w:rtl/>
        </w:rPr>
        <w:t>،</w:t>
      </w:r>
      <w:r>
        <w:rPr>
          <w:rFonts w:hint="cs"/>
          <w:rtl/>
        </w:rPr>
        <w:t xml:space="preserve"> قلنا</w:t>
      </w:r>
      <w:r w:rsidR="00B23C50">
        <w:rPr>
          <w:rFonts w:hint="cs"/>
          <w:rtl/>
        </w:rPr>
        <w:t xml:space="preserve">: </w:t>
      </w:r>
      <w:r>
        <w:rPr>
          <w:rFonts w:hint="cs"/>
          <w:rtl/>
        </w:rPr>
        <w:t>وكذلك لم يرد عنه صلى الله عليه وسلم</w:t>
      </w:r>
      <w:r w:rsidR="00B23C50">
        <w:rPr>
          <w:rFonts w:hint="cs"/>
          <w:rtl/>
        </w:rPr>
        <w:t xml:space="preserve"> </w:t>
      </w:r>
      <w:r>
        <w:rPr>
          <w:rFonts w:hint="cs"/>
          <w:rtl/>
        </w:rPr>
        <w:t>ولا عن أصحابه حرف يفيد أنها باقية على حقيقتها كما تقولون , بل ترك ذلك للعقول وتصرفاتها وللنصوص المنزهة الكثيرة ,فضلا عن البراهين العقلية ولما تعرفه العرب من مجازاتها وكناياتها</w:t>
      </w:r>
      <w:r w:rsidR="003D2693">
        <w:rPr>
          <w:rFonts w:hint="cs"/>
          <w:rtl/>
        </w:rPr>
        <w:t>،</w:t>
      </w:r>
      <w:r>
        <w:rPr>
          <w:rFonts w:hint="cs"/>
          <w:rtl/>
        </w:rPr>
        <w:t xml:space="preserve"> وقد عرفت أن السلف في آيات الصفات وأحاديثها يفوضون بعد التنزيه وأن الخلف يؤولون خوفا من التشبيه فكلهم متفقون على التنزيه</w:t>
      </w:r>
      <w:r w:rsidR="003D2693">
        <w:rPr>
          <w:rFonts w:hint="cs"/>
          <w:rtl/>
        </w:rPr>
        <w:t>،</w:t>
      </w:r>
      <w:r>
        <w:rPr>
          <w:rFonts w:hint="cs"/>
          <w:rtl/>
        </w:rPr>
        <w:t xml:space="preserve"> وربما قالوا</w:t>
      </w:r>
      <w:r w:rsidR="00B23C50">
        <w:rPr>
          <w:rFonts w:hint="cs"/>
          <w:rtl/>
        </w:rPr>
        <w:t xml:space="preserve">: </w:t>
      </w:r>
      <w:r>
        <w:rPr>
          <w:rFonts w:hint="cs"/>
          <w:rtl/>
        </w:rPr>
        <w:t>" إن كل ما وصف الله به نفسه من الوجه والعين واليدين والاستواء على العرش ,أو وصفه به رسول الله صلى الله عليه وسلم</w:t>
      </w:r>
      <w:r w:rsidR="00B23C50">
        <w:rPr>
          <w:rFonts w:hint="cs"/>
          <w:rtl/>
        </w:rPr>
        <w:t xml:space="preserve"> </w:t>
      </w:r>
      <w:r>
        <w:rPr>
          <w:rFonts w:hint="cs"/>
          <w:rtl/>
        </w:rPr>
        <w:t>كنزوله إلى سماء الدنيا كل ليلة ,فهو عندهم حق على حقيقته التي تليق به تعالى من غير تشبيه ولا تكييف</w:t>
      </w:r>
      <w:r w:rsidR="003D2693">
        <w:rPr>
          <w:rFonts w:hint="cs"/>
          <w:rtl/>
        </w:rPr>
        <w:t>،</w:t>
      </w:r>
      <w:r>
        <w:rPr>
          <w:rFonts w:hint="cs"/>
          <w:rtl/>
        </w:rPr>
        <w:t xml:space="preserve"> قلنا</w:t>
      </w:r>
      <w:r w:rsidR="00B23C50">
        <w:rPr>
          <w:rFonts w:hint="cs"/>
          <w:rtl/>
        </w:rPr>
        <w:t xml:space="preserve">: </w:t>
      </w:r>
      <w:r>
        <w:rPr>
          <w:rFonts w:hint="cs"/>
          <w:rtl/>
        </w:rPr>
        <w:t>ما معنى كون النزول حقا وعلى حقيقته</w:t>
      </w:r>
      <w:r w:rsidR="00762B77">
        <w:rPr>
          <w:rFonts w:hint="cs"/>
          <w:rtl/>
        </w:rPr>
        <w:t>؟</w:t>
      </w:r>
      <w:r>
        <w:rPr>
          <w:rFonts w:hint="cs"/>
          <w:rtl/>
        </w:rPr>
        <w:t xml:space="preserve"> هل هناك حقيقة للنزول غير الهبوط من أعلى إلى أسفل</w:t>
      </w:r>
      <w:r w:rsidR="003D2693">
        <w:rPr>
          <w:rFonts w:hint="cs"/>
          <w:rtl/>
        </w:rPr>
        <w:t>،</w:t>
      </w:r>
      <w:r>
        <w:rPr>
          <w:rFonts w:hint="cs"/>
          <w:rtl/>
        </w:rPr>
        <w:t xml:space="preserve"> كذلك اليد لا معنى لها على سبيل الحقيقة عندهم إلا الجارحة المخصوصة . وإن جاز استعمالها في غيرها فعلى سبيل المجاز وهكذا</w:t>
      </w:r>
      <w:r w:rsidR="003D2693">
        <w:rPr>
          <w:rFonts w:hint="cs"/>
          <w:rtl/>
        </w:rPr>
        <w:t>،</w:t>
      </w:r>
      <w:r>
        <w:rPr>
          <w:rFonts w:hint="cs"/>
          <w:rtl/>
        </w:rPr>
        <w:t xml:space="preserve"> فما معنى كونها عندكم على سبيل الحقيقة</w:t>
      </w:r>
      <w:r w:rsidR="00762B77">
        <w:rPr>
          <w:rFonts w:hint="cs"/>
          <w:rtl/>
        </w:rPr>
        <w:t>؟</w:t>
      </w:r>
      <w:r>
        <w:rPr>
          <w:rFonts w:hint="cs"/>
          <w:rtl/>
        </w:rPr>
        <w:t xml:space="preserve"> وهل عرفتم لها معنى في حق الله حتى تحكموا بأنها حقيقة فيه . فإن بينتم </w:t>
      </w:r>
      <w:r>
        <w:rPr>
          <w:rFonts w:hint="cs"/>
          <w:rtl/>
        </w:rPr>
        <w:lastRenderedPageBreak/>
        <w:t>معنى تنزيهي لا تشبيه فيه</w:t>
      </w:r>
      <w:r w:rsidR="003D2693">
        <w:rPr>
          <w:rFonts w:hint="cs"/>
          <w:rtl/>
        </w:rPr>
        <w:t>،</w:t>
      </w:r>
      <w:r>
        <w:rPr>
          <w:rFonts w:hint="cs"/>
          <w:rtl/>
        </w:rPr>
        <w:t xml:space="preserve"> وافقتم الخلف في هذا وكانت حينئذ على سبيل المجاز لا على سبيل الحقيقة</w:t>
      </w:r>
      <w:r w:rsidR="003D2693">
        <w:rPr>
          <w:rFonts w:hint="cs"/>
          <w:rtl/>
        </w:rPr>
        <w:t>،</w:t>
      </w:r>
      <w:r>
        <w:rPr>
          <w:rFonts w:hint="cs"/>
          <w:rtl/>
        </w:rPr>
        <w:t xml:space="preserve"> وليت شعري أي شيء أثبتوا لله تعالى إذا كانت اليد في حقه ليست على ما نعرف , والاستواء والنزول بالنسبة إليه على غير ما نعهد , وهل يمكن التصديق بثبوت شيء لا نفهمه ولا نعقل له معنى</w:t>
      </w:r>
      <w:r w:rsidR="00762B77">
        <w:rPr>
          <w:rFonts w:hint="cs"/>
          <w:rtl/>
        </w:rPr>
        <w:t>؟</w:t>
      </w:r>
      <w:r>
        <w:rPr>
          <w:rFonts w:hint="cs"/>
          <w:rtl/>
        </w:rPr>
        <w:t xml:space="preserve"> وهل بيننا وبينهم خلاف إذا كانوا سلفيين حقا كما يقولون</w:t>
      </w:r>
      <w:r w:rsidR="00762B77">
        <w:rPr>
          <w:rFonts w:hint="cs"/>
          <w:rtl/>
        </w:rPr>
        <w:t>؟</w:t>
      </w:r>
      <w:r>
        <w:rPr>
          <w:rFonts w:hint="cs"/>
          <w:rtl/>
        </w:rPr>
        <w:t xml:space="preserve"> فإن الاستواء عندهم وصف كمالي تنزيهي ثابت لله وكذلك اليد والعين الخ</w:t>
      </w:r>
      <w:r w:rsidR="003D2693">
        <w:rPr>
          <w:rFonts w:hint="cs"/>
          <w:rtl/>
        </w:rPr>
        <w:t>،</w:t>
      </w:r>
      <w:r>
        <w:rPr>
          <w:rFonts w:hint="cs"/>
          <w:rtl/>
        </w:rPr>
        <w:t xml:space="preserve"> ونحن نقول بثبوت كل كمال لله تعالى فما الذي أثبتوه زائدا على ذلك</w:t>
      </w:r>
      <w:r w:rsidR="003D2693">
        <w:rPr>
          <w:rFonts w:hint="cs"/>
          <w:rtl/>
        </w:rPr>
        <w:t>،</w:t>
      </w:r>
      <w:r>
        <w:rPr>
          <w:rFonts w:hint="cs"/>
          <w:rtl/>
        </w:rPr>
        <w:t xml:space="preserve"> وقولهم أنه تعالى عال على خلقه بائن منهم بلا حد ولا صفة الحسي الذي يستلزم الجهة أم هو شيء لا نعرفه نحن ولا هم</w:t>
      </w:r>
      <w:r w:rsidR="00762B77">
        <w:rPr>
          <w:rFonts w:hint="cs"/>
          <w:rtl/>
        </w:rPr>
        <w:t>؟</w:t>
      </w:r>
      <w:r>
        <w:rPr>
          <w:rFonts w:hint="cs"/>
          <w:rtl/>
        </w:rPr>
        <w:t xml:space="preserve"> وهل يظنون أنهم قد بينوا شيئا إذا قالوا فوق سمائه على عرشه ما دامت الفوقية غير معروفة "</w:t>
      </w:r>
      <w:r w:rsidR="003D2693">
        <w:rPr>
          <w:rFonts w:hint="cs"/>
          <w:rtl/>
        </w:rPr>
        <w:t>،</w:t>
      </w:r>
      <w:r>
        <w:rPr>
          <w:rFonts w:hint="cs"/>
          <w:rtl/>
        </w:rPr>
        <w:t xml:space="preserve"> وقال الإمام الكوثري</w:t>
      </w:r>
      <w:r w:rsidR="00B23C50">
        <w:rPr>
          <w:rFonts w:hint="cs"/>
          <w:rtl/>
        </w:rPr>
        <w:t xml:space="preserve">: </w:t>
      </w:r>
      <w:r>
        <w:rPr>
          <w:rFonts w:hint="cs"/>
          <w:rtl/>
        </w:rPr>
        <w:t>" وصفه سبحانه بالصفات الواردة في الكتاب والسنة المشهورة لم ينفه أحد من أهل الحق "</w:t>
      </w:r>
      <w:r w:rsidR="003D2693">
        <w:rPr>
          <w:rFonts w:hint="cs"/>
          <w:rtl/>
        </w:rPr>
        <w:t>،</w:t>
      </w:r>
      <w:r>
        <w:rPr>
          <w:rFonts w:hint="cs"/>
          <w:rtl/>
        </w:rPr>
        <w:t xml:space="preserve"> وروى أبو بكر بن العربي في "العارضة" والقاضي عياض في "الشفاء" عن مالك أنه كان يرى قطع يد من أشار بيده إلى عضو من أعضائه عند ذكر شيء ورد في الله سبحانه وتعالى حيث إن الإشارة إلى عضو عند ذلك تشبيه</w:t>
      </w:r>
      <w:r w:rsidR="003D2693">
        <w:rPr>
          <w:rFonts w:hint="cs"/>
          <w:rtl/>
        </w:rPr>
        <w:t>،</w:t>
      </w:r>
      <w:r>
        <w:rPr>
          <w:rFonts w:hint="cs"/>
          <w:rtl/>
        </w:rPr>
        <w:t xml:space="preserve"> وقد أول أحمد</w:t>
      </w:r>
      <w:r w:rsidR="00B23C50">
        <w:rPr>
          <w:rFonts w:hint="cs"/>
          <w:rtl/>
        </w:rPr>
        <w:t xml:space="preserve">: </w:t>
      </w:r>
      <w:r>
        <w:rPr>
          <w:rFonts w:hint="cs"/>
          <w:rtl/>
        </w:rPr>
        <w:t xml:space="preserve">" </w:t>
      </w:r>
      <w:r w:rsidR="003D2693">
        <w:rPr>
          <w:rFonts w:hint="cs"/>
          <w:rtl/>
        </w:rPr>
        <w:t>{</w:t>
      </w:r>
      <w:r>
        <w:rPr>
          <w:rFonts w:hint="cs"/>
          <w:rtl/>
        </w:rPr>
        <w:t>وجاء ربك</w:t>
      </w:r>
      <w:r w:rsidR="003D2693">
        <w:rPr>
          <w:rFonts w:hint="cs"/>
          <w:rtl/>
        </w:rPr>
        <w:t>}</w:t>
      </w:r>
      <w:r>
        <w:rPr>
          <w:rFonts w:hint="cs"/>
          <w:rtl/>
        </w:rPr>
        <w:t xml:space="preserve"> قال</w:t>
      </w:r>
      <w:r w:rsidR="00B23C50">
        <w:rPr>
          <w:rFonts w:hint="cs"/>
          <w:rtl/>
        </w:rPr>
        <w:t xml:space="preserve">: </w:t>
      </w:r>
      <w:r>
        <w:rPr>
          <w:rFonts w:hint="cs"/>
          <w:rtl/>
        </w:rPr>
        <w:t>أي أمره , وسئل عن أحاديث النزول في الرؤية ووضع القدم فقال</w:t>
      </w:r>
      <w:r w:rsidR="00B23C50">
        <w:rPr>
          <w:rFonts w:hint="cs"/>
          <w:rtl/>
        </w:rPr>
        <w:t xml:space="preserve">: </w:t>
      </w:r>
      <w:r>
        <w:rPr>
          <w:rFonts w:hint="cs"/>
          <w:rtl/>
        </w:rPr>
        <w:t>نؤمن بها ونصدق بها بلا كيف ولا معنى "</w:t>
      </w:r>
      <w:r w:rsidR="003D2693">
        <w:rPr>
          <w:rFonts w:hint="cs"/>
          <w:rtl/>
        </w:rPr>
        <w:t>،</w:t>
      </w:r>
      <w:r>
        <w:rPr>
          <w:rFonts w:hint="cs"/>
          <w:rtl/>
        </w:rPr>
        <w:t xml:space="preserve"> وقال</w:t>
      </w:r>
      <w:r w:rsidR="00B23C50">
        <w:rPr>
          <w:rFonts w:hint="cs"/>
          <w:rtl/>
        </w:rPr>
        <w:t xml:space="preserve">: </w:t>
      </w:r>
      <w:r>
        <w:rPr>
          <w:rFonts w:hint="cs"/>
          <w:rtl/>
        </w:rPr>
        <w:t>" لا سبيل إلى استنكار ما كان عليه السلف من إجراء ما ورد في الكتاب والسنة المشهورة عن صفات الله على اللسان مع القول بتنزيه الله سبحانه تنزيها عاما بموجب قوله تعالى</w:t>
      </w:r>
      <w:r w:rsidR="00B23C50">
        <w:rPr>
          <w:rFonts w:hint="cs"/>
          <w:rtl/>
        </w:rPr>
        <w:t xml:space="preserve">: </w:t>
      </w:r>
      <w:r>
        <w:rPr>
          <w:rFonts w:hint="cs"/>
          <w:rtl/>
        </w:rPr>
        <w:t>"ليس كمثله شيء" بدون خوض في المعنى ولا زيادة عن الوارد ولا إبدال ما ورد بما لم يرد وهذا تأويل إجمالي بصرف الوارد في ذات الله عن سمات الحدوث من غير تعيين المراد .وهم لم يخالفوا في أصل التنزيه</w:t>
      </w:r>
      <w:r w:rsidR="003D2693">
        <w:rPr>
          <w:rFonts w:hint="cs"/>
          <w:rtl/>
        </w:rPr>
        <w:t>،</w:t>
      </w:r>
      <w:r>
        <w:rPr>
          <w:rFonts w:hint="cs"/>
          <w:rtl/>
        </w:rPr>
        <w:t xml:space="preserve"> ومن بعدهم يعينون معنى موافقا للتنزيه بما يرشدهم إليه استعمالات العرب وأدلة المقام وقرائن الحال على أن الخلف يفوضون علم مالم يظهر لهم وجهه كوضح الصبح إلى الله تعالى</w:t>
      </w:r>
      <w:r w:rsidR="003D2693">
        <w:rPr>
          <w:rFonts w:hint="cs"/>
          <w:rtl/>
        </w:rPr>
        <w:t>،</w:t>
      </w:r>
      <w:r>
        <w:rPr>
          <w:rFonts w:hint="cs"/>
          <w:rtl/>
        </w:rPr>
        <w:t xml:space="preserve"> فالخلاف بين الفريقين هين يسير وكلاهما منزه</w:t>
      </w:r>
      <w:r w:rsidR="003D2693">
        <w:rPr>
          <w:rFonts w:hint="cs"/>
          <w:rtl/>
        </w:rPr>
        <w:t>،</w:t>
      </w:r>
      <w:r>
        <w:rPr>
          <w:rFonts w:hint="cs"/>
          <w:rtl/>
        </w:rPr>
        <w:t xml:space="preserve"> وإنما السبيل على الذين يحملون تلك الألفاظ على المعاني المتعارفة بينهم عند إطلاقها على الخلق يستبدلون بها ألفاظا يظنون أنها مرادفة ,ويستبدلون بالمفاريد والمناكير والشواذ والموضوعات من الروايات ,ويزيدون في الكتاب والسنة أشياء من عند أنفسهم ,ويجعلون الفعل الوارد صفة إلى نحو ذلك . فهؤلاء يلزمون بمقتضى كلامهم وهم الحشوية</w:t>
      </w:r>
      <w:r w:rsidR="003D2693">
        <w:rPr>
          <w:rFonts w:hint="cs"/>
          <w:rtl/>
        </w:rPr>
        <w:t>،</w:t>
      </w:r>
      <w:r>
        <w:rPr>
          <w:rFonts w:hint="cs"/>
          <w:rtl/>
        </w:rPr>
        <w:t xml:space="preserve"> فمن قال</w:t>
      </w:r>
      <w:r w:rsidR="00B23C50">
        <w:rPr>
          <w:rFonts w:hint="cs"/>
          <w:rtl/>
        </w:rPr>
        <w:t xml:space="preserve">: </w:t>
      </w:r>
      <w:r>
        <w:rPr>
          <w:rFonts w:hint="cs"/>
          <w:rtl/>
        </w:rPr>
        <w:t xml:space="preserve">إنه استقر بذاته على العرش , وينزل بذاته من العرش ,ويقعد الرسول معه على العرش ,وأن كلامه القائم بذاته صوت ,وأن نزوله بالحركة والنقلة وبالذات , وأن له ثقلا يثقل على حملة العرش ,وأنه متمكن بالسماء والعرش ,وأن له جهة وحدا وغاية ومكانا وأن الحوادث تقوم به , وأنه يماس العرش أو أحدا من خلقه ونحو ذلك من </w:t>
      </w:r>
      <w:r>
        <w:rPr>
          <w:rFonts w:hint="cs"/>
          <w:rtl/>
        </w:rPr>
        <w:lastRenderedPageBreak/>
        <w:t>المخازي فلا نشك في زيفه وخروجه وبعده عما يجوز في الله سبحانه وتعالى</w:t>
      </w:r>
      <w:r w:rsidR="003D2693">
        <w:rPr>
          <w:rFonts w:hint="cs"/>
          <w:rtl/>
        </w:rPr>
        <w:t>،</w:t>
      </w:r>
      <w:r>
        <w:rPr>
          <w:rFonts w:hint="cs"/>
          <w:rtl/>
        </w:rPr>
        <w:t xml:space="preserve"> وهذا مكشوف جدا فلا يمكن ستر تلك المخازي بدعوى السلفية والذين يدينون بها هم الذين نستنكر عقائدهم ونستخف أحلامهم ونذكرهم بأنهم نوابت حشوية "</w:t>
      </w:r>
      <w:r w:rsidR="003D2693">
        <w:rPr>
          <w:rFonts w:hint="cs"/>
          <w:rtl/>
        </w:rPr>
        <w:t>،</w:t>
      </w:r>
      <w:r>
        <w:rPr>
          <w:rFonts w:hint="cs"/>
          <w:rtl/>
        </w:rPr>
        <w:t xml:space="preserve"> وقال</w:t>
      </w:r>
      <w:r w:rsidR="00B23C50">
        <w:rPr>
          <w:rFonts w:hint="cs"/>
          <w:rtl/>
        </w:rPr>
        <w:t xml:space="preserve">: </w:t>
      </w:r>
      <w:r>
        <w:rPr>
          <w:rFonts w:hint="cs"/>
          <w:rtl/>
        </w:rPr>
        <w:t>" يزعمون أنهم متمسكون بالقرآن والسنة وهم يسندون إليهما ما لم يقله كتاب ولا سنة</w:t>
      </w:r>
      <w:r w:rsidR="003D2693">
        <w:rPr>
          <w:rFonts w:hint="cs"/>
          <w:rtl/>
        </w:rPr>
        <w:t>،</w:t>
      </w:r>
      <w:r>
        <w:rPr>
          <w:rFonts w:hint="cs"/>
          <w:rtl/>
        </w:rPr>
        <w:t xml:space="preserve"> وأين قال الله في القرآن</w:t>
      </w:r>
      <w:r w:rsidR="00B23C50">
        <w:rPr>
          <w:rFonts w:hint="cs"/>
          <w:rtl/>
        </w:rPr>
        <w:t xml:space="preserve">: </w:t>
      </w:r>
      <w:r>
        <w:rPr>
          <w:rFonts w:hint="cs"/>
          <w:rtl/>
        </w:rPr>
        <w:t>أنه فوق السماء</w:t>
      </w:r>
      <w:r w:rsidR="00762B77">
        <w:rPr>
          <w:rFonts w:hint="cs"/>
          <w:rtl/>
        </w:rPr>
        <w:t>؟</w:t>
      </w:r>
      <w:r>
        <w:rPr>
          <w:rFonts w:hint="cs"/>
          <w:rtl/>
        </w:rPr>
        <w:t xml:space="preserve"> وأين قال</w:t>
      </w:r>
      <w:r w:rsidR="00B23C50">
        <w:rPr>
          <w:rFonts w:hint="cs"/>
          <w:rtl/>
        </w:rPr>
        <w:t xml:space="preserve">: </w:t>
      </w:r>
      <w:r>
        <w:rPr>
          <w:rFonts w:hint="cs"/>
          <w:rtl/>
        </w:rPr>
        <w:t>أنه فوق العرش بهذا اللفظ</w:t>
      </w:r>
      <w:r w:rsidR="00762B77">
        <w:rPr>
          <w:rFonts w:hint="cs"/>
          <w:rtl/>
        </w:rPr>
        <w:t>؟</w:t>
      </w:r>
      <w:r>
        <w:rPr>
          <w:rFonts w:hint="cs"/>
          <w:rtl/>
        </w:rPr>
        <w:t xml:space="preserve"> وأين قال</w:t>
      </w:r>
      <w:r w:rsidR="00B23C50">
        <w:rPr>
          <w:rFonts w:hint="cs"/>
          <w:rtl/>
        </w:rPr>
        <w:t xml:space="preserve">: </w:t>
      </w:r>
      <w:r>
        <w:rPr>
          <w:rFonts w:hint="cs"/>
          <w:rtl/>
        </w:rPr>
        <w:t>أنه بائن من خلقه</w:t>
      </w:r>
      <w:r w:rsidR="00762B77">
        <w:rPr>
          <w:rFonts w:hint="cs"/>
          <w:rtl/>
        </w:rPr>
        <w:t>؟</w:t>
      </w:r>
      <w:r>
        <w:rPr>
          <w:rFonts w:hint="cs"/>
          <w:rtl/>
        </w:rPr>
        <w:t xml:space="preserve"> وأين قال</w:t>
      </w:r>
      <w:r w:rsidR="00B23C50">
        <w:rPr>
          <w:rFonts w:hint="cs"/>
          <w:rtl/>
        </w:rPr>
        <w:t xml:space="preserve">: </w:t>
      </w:r>
      <w:r>
        <w:rPr>
          <w:rFonts w:hint="cs"/>
          <w:rtl/>
        </w:rPr>
        <w:t>إن القدمين فوق الكرسي</w:t>
      </w:r>
      <w:r w:rsidR="00762B77">
        <w:rPr>
          <w:rFonts w:hint="cs"/>
          <w:rtl/>
        </w:rPr>
        <w:t>؟</w:t>
      </w:r>
      <w:r w:rsidR="003D2693">
        <w:rPr>
          <w:rFonts w:hint="cs"/>
          <w:rtl/>
        </w:rPr>
        <w:t>،</w:t>
      </w:r>
      <w:r>
        <w:rPr>
          <w:rFonts w:hint="cs"/>
          <w:rtl/>
        </w:rPr>
        <w:t xml:space="preserve"> بل الواجب على من يهاب مقام ربه ان لا يطلق عليه ما لم يرد بإطلاقه في الكتاب والسنة المشهورة مع الاقتصار على الوارد فعلا كان أو صفة أو مفردا أو مجموعا فلا يقال</w:t>
      </w:r>
      <w:r w:rsidR="00B23C50">
        <w:rPr>
          <w:rFonts w:hint="cs"/>
          <w:rtl/>
        </w:rPr>
        <w:t xml:space="preserve">: </w:t>
      </w:r>
      <w:r>
        <w:rPr>
          <w:rFonts w:hint="cs"/>
          <w:rtl/>
        </w:rPr>
        <w:t>عينان , ولا هو مستو, فإبدال الفعل صفة والمجموع مثنى , وإبدال اللفظ بما يظن مرادفا له مما يجب أن يتهيبه كل مسلم</w:t>
      </w:r>
      <w:r w:rsidR="003D2693">
        <w:rPr>
          <w:rFonts w:hint="cs"/>
          <w:rtl/>
        </w:rPr>
        <w:t>،</w:t>
      </w:r>
      <w:r>
        <w:rPr>
          <w:rFonts w:hint="cs"/>
          <w:rtl/>
        </w:rPr>
        <w:t xml:space="preserve"> والذين يسلكون هذا ليخيلوا أن صفات الله من قبيل صفات العبد فلا مانع عندهم أن يكون الباري ينظر بعين ويسمع بأذن , إلى آخر تلك المخازي مع أن تلك الصفات في العبد بآلات وجوارح فهي في العبد مقرونة بالنقائص والاحتياج ,تعالى الله عن ذلك "</w:t>
      </w:r>
      <w:r w:rsidR="003D2693">
        <w:rPr>
          <w:rFonts w:hint="cs"/>
          <w:rtl/>
        </w:rPr>
        <w:t>،</w:t>
      </w:r>
      <w:r>
        <w:rPr>
          <w:rFonts w:hint="cs"/>
          <w:rtl/>
        </w:rPr>
        <w:t xml:space="preserve"> قلت</w:t>
      </w:r>
      <w:r w:rsidR="00B23C50">
        <w:rPr>
          <w:rFonts w:hint="cs"/>
          <w:rtl/>
        </w:rPr>
        <w:t xml:space="preserve">: </w:t>
      </w:r>
      <w:r>
        <w:rPr>
          <w:rFonts w:hint="cs"/>
          <w:rtl/>
        </w:rPr>
        <w:t>هو تعالى لكل شيء سميع وبكل شيء بصير يتنزه سمعه عن الحاجة إلى العصب والأصمخة والآذان , ويتقدس بصره عن الحاجة إلى الأحداق والأجفان ,وهو المتكلم من غير احتياج إلى شفة ولسان ,تنزه عن الجوارح والآلات وتعالت صفاته عن مشابهة صفات الكائنات</w:t>
      </w:r>
      <w:r w:rsidR="003D2693">
        <w:rPr>
          <w:rFonts w:hint="cs"/>
          <w:rtl/>
        </w:rPr>
        <w:t>،</w:t>
      </w:r>
      <w:r>
        <w:rPr>
          <w:rFonts w:hint="cs"/>
          <w:rtl/>
        </w:rPr>
        <w:t xml:space="preserve"> وقال</w:t>
      </w:r>
      <w:r w:rsidR="00B23C50">
        <w:rPr>
          <w:rFonts w:hint="cs"/>
          <w:rtl/>
        </w:rPr>
        <w:t xml:space="preserve">: </w:t>
      </w:r>
      <w:r>
        <w:rPr>
          <w:rFonts w:hint="cs"/>
          <w:rtl/>
        </w:rPr>
        <w:t>" ليست حياة الله كحياة العباد ولا فعله كأفعالهم ,وهو تعالى منزه عن الجسمية ولوازم الجسميات لم يشك في ذلك سوى من عنده نزعة الوثنية</w:t>
      </w:r>
      <w:r w:rsidR="003D2693">
        <w:rPr>
          <w:rFonts w:hint="cs"/>
          <w:rtl/>
        </w:rPr>
        <w:t>،</w:t>
      </w:r>
      <w:r>
        <w:rPr>
          <w:rFonts w:hint="cs"/>
          <w:rtl/>
        </w:rPr>
        <w:t xml:space="preserve"> ولا يقال</w:t>
      </w:r>
      <w:r w:rsidR="00B23C50">
        <w:rPr>
          <w:rFonts w:hint="cs"/>
          <w:rtl/>
        </w:rPr>
        <w:t xml:space="preserve">: </w:t>
      </w:r>
      <w:r>
        <w:rPr>
          <w:rFonts w:hint="cs"/>
          <w:rtl/>
        </w:rPr>
        <w:t>إنه مستقر على العرش لأن ذلك لم يرد في الكتاب والسنة ,ولأن ذلك شأن الأجسام</w:t>
      </w:r>
      <w:r w:rsidR="003D2693">
        <w:rPr>
          <w:rFonts w:hint="cs"/>
          <w:rtl/>
        </w:rPr>
        <w:t>،</w:t>
      </w:r>
      <w:r>
        <w:rPr>
          <w:rFonts w:hint="cs"/>
          <w:rtl/>
        </w:rPr>
        <w:t xml:space="preserve"> ومن جوز في معبوده الدخول والخروج والاستقرار فهو عابد وثن ويؤيدهم البراهين الواردة في التنزيه ,ومثله من زعم أن لمعبوده صورة , وأن له حدا ونهاية أو أنه يجوز عليه الحركة والسكون "</w:t>
      </w:r>
      <w:r w:rsidR="003D2693">
        <w:rPr>
          <w:rFonts w:hint="cs"/>
          <w:rtl/>
        </w:rPr>
        <w:t>،</w:t>
      </w:r>
      <w:r>
        <w:rPr>
          <w:rFonts w:hint="cs"/>
          <w:rtl/>
        </w:rPr>
        <w:t xml:space="preserve"> وقال</w:t>
      </w:r>
      <w:r w:rsidR="00B23C50">
        <w:rPr>
          <w:rFonts w:hint="cs"/>
          <w:rtl/>
        </w:rPr>
        <w:t xml:space="preserve">: </w:t>
      </w:r>
      <w:r>
        <w:rPr>
          <w:rFonts w:hint="cs"/>
          <w:rtl/>
        </w:rPr>
        <w:t>الوارد في الكتاب أنه تعالى كلم موسى بدون ذكر الصوت أصلا والتكلم لا يستلزم الصوت</w:t>
      </w:r>
      <w:r w:rsidR="003D2693">
        <w:rPr>
          <w:rFonts w:hint="cs"/>
          <w:rtl/>
        </w:rPr>
        <w:t>،</w:t>
      </w:r>
      <w:r>
        <w:rPr>
          <w:rFonts w:hint="cs"/>
          <w:rtl/>
        </w:rPr>
        <w:t xml:space="preserve"> قال تعالى</w:t>
      </w:r>
      <w:r w:rsidR="00B23C50">
        <w:rPr>
          <w:rFonts w:hint="cs"/>
          <w:rtl/>
        </w:rPr>
        <w:t xml:space="preserve">: </w:t>
      </w:r>
      <w:r w:rsidR="003D2693">
        <w:rPr>
          <w:rFonts w:hint="cs"/>
          <w:rtl/>
        </w:rPr>
        <w:t>{</w:t>
      </w:r>
      <w:r>
        <w:rPr>
          <w:rFonts w:hint="cs"/>
          <w:rtl/>
        </w:rPr>
        <w:t>وما كان لبشر أن يكلمه الله إلا وحيا او من وراء حجاب أو يرسل رسولا</w:t>
      </w:r>
      <w:r w:rsidR="003D2693">
        <w:rPr>
          <w:rFonts w:hint="cs"/>
          <w:rtl/>
        </w:rPr>
        <w:t>}،</w:t>
      </w:r>
      <w:r>
        <w:rPr>
          <w:rFonts w:hint="cs"/>
          <w:rtl/>
        </w:rPr>
        <w:t xml:space="preserve"> إذ لا صوت في الوحي إلى القلب , والصوت في الثالث صوت الرسول دون المتكلم فليكن الكلام من وراء حجاب كذلك , وهو الذي حصل لموسى , فمهما كان النبي بسماعه صوت الرسول إليه يعد أن الله كلمه فلا يكون أي مانع من أن يعد موسى كلمه ربه إذا نودي من الشجرة</w:t>
      </w:r>
      <w:r w:rsidR="003D2693">
        <w:rPr>
          <w:rFonts w:hint="cs"/>
          <w:rtl/>
        </w:rPr>
        <w:t>،</w:t>
      </w:r>
      <w:r>
        <w:rPr>
          <w:rFonts w:hint="cs"/>
          <w:rtl/>
        </w:rPr>
        <w:t xml:space="preserve"> فأي زائغ يتصور حلول الله في الشجرة حتى يقول</w:t>
      </w:r>
      <w:r w:rsidR="00B23C50">
        <w:rPr>
          <w:rFonts w:hint="cs"/>
          <w:rtl/>
        </w:rPr>
        <w:t xml:space="preserve">: </w:t>
      </w:r>
      <w:r>
        <w:rPr>
          <w:rFonts w:hint="cs"/>
          <w:rtl/>
        </w:rPr>
        <w:t>إن الذي سمعه صوت الله , تعالى الله أن يكون كلامه صوتا</w:t>
      </w:r>
      <w:r w:rsidR="003D2693">
        <w:rPr>
          <w:rFonts w:hint="cs"/>
          <w:rtl/>
        </w:rPr>
        <w:t>،</w:t>
      </w:r>
      <w:r>
        <w:rPr>
          <w:rFonts w:hint="cs"/>
          <w:rtl/>
        </w:rPr>
        <w:t xml:space="preserve"> والآية قاضية على جميع الاوهام في هذا البحث لمن أحسن التدبر فيها "</w:t>
      </w:r>
      <w:r w:rsidR="003D2693">
        <w:rPr>
          <w:rFonts w:hint="cs"/>
          <w:rtl/>
        </w:rPr>
        <w:t>،</w:t>
      </w:r>
      <w:r>
        <w:rPr>
          <w:rFonts w:hint="cs"/>
          <w:rtl/>
        </w:rPr>
        <w:t xml:space="preserve"> وقال</w:t>
      </w:r>
      <w:r w:rsidR="00B23C50">
        <w:rPr>
          <w:rFonts w:hint="cs"/>
          <w:rtl/>
        </w:rPr>
        <w:t xml:space="preserve">: </w:t>
      </w:r>
      <w:r>
        <w:rPr>
          <w:rFonts w:hint="cs"/>
          <w:rtl/>
        </w:rPr>
        <w:t>حديث</w:t>
      </w:r>
      <w:r w:rsidR="00B23C50">
        <w:rPr>
          <w:rFonts w:hint="cs"/>
          <w:rtl/>
        </w:rPr>
        <w:t xml:space="preserve">: </w:t>
      </w:r>
      <w:r>
        <w:rPr>
          <w:rFonts w:hint="cs"/>
          <w:rtl/>
        </w:rPr>
        <w:t>(</w:t>
      </w:r>
      <w:r w:rsidR="00B23C50">
        <w:rPr>
          <w:rFonts w:hint="cs"/>
          <w:rtl/>
        </w:rPr>
        <w:t>(</w:t>
      </w:r>
      <w:r>
        <w:rPr>
          <w:rFonts w:hint="cs"/>
          <w:rtl/>
        </w:rPr>
        <w:t>يحشر العباد فيناديهم بصوت يسمعه من بعد كما يسمعه من قرب</w:t>
      </w:r>
      <w:r w:rsidR="00B23C50">
        <w:rPr>
          <w:rFonts w:hint="cs"/>
          <w:rtl/>
        </w:rPr>
        <w:t>)</w:t>
      </w:r>
      <w:r>
        <w:rPr>
          <w:rFonts w:hint="cs"/>
          <w:rtl/>
        </w:rPr>
        <w:t>) هو حديث ضعيف علقه البخاري بقوله</w:t>
      </w:r>
      <w:r w:rsidR="00B23C50">
        <w:rPr>
          <w:rFonts w:hint="cs"/>
          <w:rtl/>
        </w:rPr>
        <w:t xml:space="preserve">: </w:t>
      </w:r>
      <w:r>
        <w:rPr>
          <w:rFonts w:hint="cs"/>
          <w:rtl/>
        </w:rPr>
        <w:lastRenderedPageBreak/>
        <w:t>ويذكر عن جابر دلالة على أنه ليس على شرطه</w:t>
      </w:r>
      <w:r w:rsidR="003D2693">
        <w:rPr>
          <w:rFonts w:hint="cs"/>
          <w:rtl/>
        </w:rPr>
        <w:t>،</w:t>
      </w:r>
      <w:r>
        <w:rPr>
          <w:rFonts w:hint="cs"/>
          <w:rtl/>
        </w:rPr>
        <w:t xml:space="preserve"> وللحافظ ابي الحسن المقدسي جزء في تبيين وجوه الضعف فيه وقال حديث أبي سعيد</w:t>
      </w:r>
      <w:r w:rsidR="00B23C50">
        <w:rPr>
          <w:rFonts w:hint="cs"/>
          <w:rtl/>
        </w:rPr>
        <w:t xml:space="preserve">: </w:t>
      </w:r>
      <w:r>
        <w:rPr>
          <w:rFonts w:hint="cs"/>
          <w:rtl/>
        </w:rPr>
        <w:t>(</w:t>
      </w:r>
      <w:r w:rsidR="00B23C50">
        <w:rPr>
          <w:rFonts w:hint="cs"/>
          <w:rtl/>
        </w:rPr>
        <w:t>(</w:t>
      </w:r>
      <w:r>
        <w:rPr>
          <w:rFonts w:hint="cs"/>
          <w:rtl/>
        </w:rPr>
        <w:t>يقول الله يا آدم يقول</w:t>
      </w:r>
      <w:r w:rsidR="00B23C50">
        <w:rPr>
          <w:rFonts w:hint="cs"/>
          <w:rtl/>
        </w:rPr>
        <w:t xml:space="preserve">: </w:t>
      </w:r>
      <w:r>
        <w:rPr>
          <w:rFonts w:hint="cs"/>
          <w:rtl/>
        </w:rPr>
        <w:t>لبيك وسعديك فينادي بصوت</w:t>
      </w:r>
      <w:r w:rsidR="00B23C50">
        <w:rPr>
          <w:rFonts w:hint="cs"/>
          <w:rtl/>
        </w:rPr>
        <w:t xml:space="preserve">: </w:t>
      </w:r>
      <w:r>
        <w:rPr>
          <w:rFonts w:hint="cs"/>
          <w:rtl/>
        </w:rPr>
        <w:t>إن الله يأمرك</w:t>
      </w:r>
      <w:r w:rsidR="00B23C50">
        <w:rPr>
          <w:rFonts w:hint="cs"/>
          <w:rtl/>
        </w:rPr>
        <w:t>)</w:t>
      </w:r>
      <w:r>
        <w:rPr>
          <w:rFonts w:hint="cs"/>
          <w:rtl/>
        </w:rPr>
        <w:t>)</w:t>
      </w:r>
      <w:r w:rsidR="003D2693">
        <w:rPr>
          <w:rFonts w:hint="cs"/>
          <w:rtl/>
        </w:rPr>
        <w:t>،</w:t>
      </w:r>
      <w:r>
        <w:rPr>
          <w:rFonts w:hint="cs"/>
          <w:rtl/>
        </w:rPr>
        <w:t xml:space="preserve"> فلفظ ينادي في الحديث على صيغة المفعول جزما بدليل قوله</w:t>
      </w:r>
      <w:r w:rsidR="00B23C50">
        <w:rPr>
          <w:rFonts w:hint="cs"/>
          <w:rtl/>
        </w:rPr>
        <w:t xml:space="preserve">: </w:t>
      </w:r>
      <w:r>
        <w:rPr>
          <w:rFonts w:hint="cs"/>
          <w:rtl/>
        </w:rPr>
        <w:t>" إن الله يأمرك " ولو كان على صيغة الفاعل لكان</w:t>
      </w:r>
      <w:r w:rsidR="00B23C50">
        <w:rPr>
          <w:rFonts w:hint="cs"/>
          <w:rtl/>
        </w:rPr>
        <w:t xml:space="preserve">: </w:t>
      </w:r>
      <w:r>
        <w:rPr>
          <w:rFonts w:hint="cs"/>
          <w:rtl/>
        </w:rPr>
        <w:t>إني آمرك) "</w:t>
      </w:r>
      <w:r w:rsidR="00B23C50">
        <w:rPr>
          <w:rFonts w:hint="cs"/>
          <w:rtl/>
        </w:rPr>
        <w:t xml:space="preserve"> </w:t>
      </w:r>
      <w:r>
        <w:rPr>
          <w:rFonts w:hint="cs"/>
          <w:rtl/>
        </w:rPr>
        <w:t xml:space="preserve">أهـ </w:t>
      </w:r>
      <w:r w:rsidR="003D2693">
        <w:rPr>
          <w:rFonts w:hint="cs"/>
          <w:rtl/>
        </w:rPr>
        <w:t>[</w:t>
      </w:r>
      <w:r>
        <w:rPr>
          <w:rFonts w:hint="cs"/>
          <w:rtl/>
        </w:rPr>
        <w:t>السلفية المعاصرة مناقشات وردود صـ175إلى صـ227</w:t>
      </w:r>
      <w:r w:rsidR="003D2693">
        <w:rPr>
          <w:rFonts w:hint="cs"/>
          <w:rtl/>
        </w:rPr>
        <w:t>]</w:t>
      </w:r>
      <w:r>
        <w:rPr>
          <w:rFonts w:hint="cs"/>
          <w:rtl/>
        </w:rPr>
        <w:t xml:space="preserve"> </w:t>
      </w:r>
    </w:p>
    <w:p w14:paraId="13EC045F" w14:textId="45E67048" w:rsidR="00CE4C70" w:rsidRDefault="00DE0363" w:rsidP="00B23C50">
      <w:pPr>
        <w:jc w:val="center"/>
        <w:rPr>
          <w:b/>
          <w:rtl/>
        </w:rPr>
      </w:pPr>
      <w:r>
        <w:rPr>
          <w:rFonts w:hint="cs"/>
          <w:rtl/>
        </w:rPr>
        <w:t>***</w:t>
      </w:r>
    </w:p>
    <w:p w14:paraId="22784252" w14:textId="77777777" w:rsidR="00CF349E" w:rsidRPr="00CF349E" w:rsidRDefault="003D2693" w:rsidP="00CF349E">
      <w:pPr>
        <w:pStyle w:val="2"/>
        <w:bidi/>
        <w:jc w:val="center"/>
        <w:rPr>
          <w:sz w:val="32"/>
          <w:szCs w:val="32"/>
          <w:u w:val="none"/>
        </w:rPr>
      </w:pPr>
      <w:r w:rsidRPr="00CF349E">
        <w:rPr>
          <w:rFonts w:hint="cs"/>
          <w:sz w:val="32"/>
          <w:szCs w:val="32"/>
          <w:u w:val="none"/>
          <w:rtl/>
        </w:rPr>
        <w:t>[</w:t>
      </w:r>
      <w:r w:rsidR="00CE4C70" w:rsidRPr="00CF349E">
        <w:rPr>
          <w:rFonts w:hint="cs"/>
          <w:sz w:val="32"/>
          <w:szCs w:val="32"/>
          <w:u w:val="none"/>
          <w:rtl/>
        </w:rPr>
        <w:t>10</w:t>
      </w:r>
      <w:r w:rsidRPr="00CF349E">
        <w:rPr>
          <w:rFonts w:hint="cs"/>
          <w:sz w:val="32"/>
          <w:szCs w:val="32"/>
          <w:u w:val="none"/>
          <w:rtl/>
        </w:rPr>
        <w:t>]</w:t>
      </w:r>
      <w:r w:rsidR="00CE4C70" w:rsidRPr="00CF349E">
        <w:rPr>
          <w:rFonts w:hint="cs"/>
          <w:sz w:val="32"/>
          <w:szCs w:val="32"/>
          <w:u w:val="none"/>
          <w:rtl/>
        </w:rPr>
        <w:t xml:space="preserve"> مصنف الشيخ شهاب الدين ابن جهبل في نفي الجهة وتنزيه الله تعالى عن المكان</w:t>
      </w:r>
      <w:r w:rsidR="00B23C50" w:rsidRPr="00CF349E">
        <w:rPr>
          <w:rFonts w:hint="cs"/>
          <w:sz w:val="32"/>
          <w:szCs w:val="32"/>
          <w:u w:val="none"/>
          <w:rtl/>
        </w:rPr>
        <w:t>:</w:t>
      </w:r>
    </w:p>
    <w:p w14:paraId="60707059" w14:textId="09D09888" w:rsidR="00CE4C70" w:rsidRDefault="00B23C50" w:rsidP="00B23C50">
      <w:pPr>
        <w:rPr>
          <w:b/>
          <w:rtl/>
        </w:rPr>
      </w:pPr>
      <w:r>
        <w:rPr>
          <w:rFonts w:hint="cs"/>
          <w:rtl/>
        </w:rPr>
        <w:t xml:space="preserve"> </w:t>
      </w:r>
      <w:r w:rsidR="00CE4C70">
        <w:rPr>
          <w:rFonts w:hint="cs"/>
          <w:rtl/>
        </w:rPr>
        <w:t>مصنف الشيخ شهاب الدين ابن جهبل في نفي الجهة</w:t>
      </w:r>
      <w:r w:rsidR="003D2693">
        <w:rPr>
          <w:rFonts w:hint="cs"/>
          <w:rtl/>
        </w:rPr>
        <w:t>،</w:t>
      </w:r>
      <w:r w:rsidR="00CE4C70">
        <w:rPr>
          <w:rFonts w:hint="cs"/>
          <w:rtl/>
        </w:rPr>
        <w:t xml:space="preserve"> ردا على ابن تيمية في إثباتها</w:t>
      </w:r>
      <w:r w:rsidR="003D2693">
        <w:rPr>
          <w:rFonts w:hint="cs"/>
          <w:rtl/>
        </w:rPr>
        <w:t>،</w:t>
      </w:r>
      <w:r w:rsidR="00CE4C70">
        <w:rPr>
          <w:rFonts w:hint="cs"/>
          <w:rtl/>
        </w:rPr>
        <w:t xml:space="preserve"> وهو موجود في طبقات الشافعية الكبرى ج</w:t>
      </w:r>
      <w:r>
        <w:rPr>
          <w:rFonts w:hint="cs"/>
          <w:rtl/>
        </w:rPr>
        <w:t xml:space="preserve">: </w:t>
      </w:r>
      <w:r w:rsidR="00CE4C70">
        <w:rPr>
          <w:rFonts w:hint="cs"/>
          <w:rtl/>
        </w:rPr>
        <w:t>9 ص</w:t>
      </w:r>
      <w:r>
        <w:rPr>
          <w:rFonts w:hint="cs"/>
          <w:rtl/>
        </w:rPr>
        <w:t xml:space="preserve">: </w:t>
      </w:r>
      <w:r w:rsidR="00CE4C70">
        <w:rPr>
          <w:rFonts w:hint="cs"/>
          <w:rtl/>
        </w:rPr>
        <w:t>34 إلى ص 91</w:t>
      </w:r>
      <w:r w:rsidR="003D2693">
        <w:rPr>
          <w:rFonts w:hint="cs"/>
          <w:rtl/>
        </w:rPr>
        <w:t>،</w:t>
      </w:r>
      <w:r w:rsidR="00CE4C70">
        <w:rPr>
          <w:rFonts w:hint="cs"/>
          <w:rtl/>
        </w:rPr>
        <w:t xml:space="preserve"> </w:t>
      </w:r>
      <w:r w:rsidR="003D2693">
        <w:rPr>
          <w:rFonts w:hint="cs"/>
          <w:bCs/>
          <w:rtl/>
        </w:rPr>
        <w:t>[</w:t>
      </w:r>
      <w:r w:rsidR="00CE4C70">
        <w:rPr>
          <w:rFonts w:hint="cs"/>
          <w:bCs/>
          <w:rtl/>
        </w:rPr>
        <w:t>أولاً</w:t>
      </w:r>
      <w:r w:rsidR="003D2693">
        <w:rPr>
          <w:rFonts w:hint="cs"/>
          <w:bCs/>
          <w:rtl/>
        </w:rPr>
        <w:t>]</w:t>
      </w:r>
      <w:r>
        <w:rPr>
          <w:rFonts w:hint="cs"/>
          <w:rtl/>
        </w:rPr>
        <w:t xml:space="preserve">: </w:t>
      </w:r>
      <w:r w:rsidR="00CE4C70">
        <w:rPr>
          <w:rFonts w:hint="cs"/>
          <w:rtl/>
          <w:lang w:bidi="ar-KW"/>
        </w:rPr>
        <w:t>ترجمة الشيخ شهاب الدين ابن جهبل</w:t>
      </w:r>
      <w:r>
        <w:rPr>
          <w:rFonts w:hint="cs"/>
          <w:rtl/>
          <w:lang w:bidi="ar-KW"/>
        </w:rPr>
        <w:t xml:space="preserve">: </w:t>
      </w:r>
      <w:r w:rsidR="00CE4C70">
        <w:rPr>
          <w:rFonts w:hint="cs"/>
          <w:rtl/>
          <w:lang w:bidi="ar-KW"/>
        </w:rPr>
        <w:t>قال السبكي في ترجمته</w:t>
      </w:r>
      <w:r>
        <w:rPr>
          <w:rFonts w:hint="cs"/>
          <w:rtl/>
          <w:lang w:bidi="ar-KW"/>
        </w:rPr>
        <w:t xml:space="preserve">: </w:t>
      </w:r>
      <w:r w:rsidR="00CE4C70">
        <w:rPr>
          <w:rFonts w:hint="cs"/>
          <w:rtl/>
          <w:lang w:bidi="ar-KW"/>
        </w:rPr>
        <w:t>أحمد بن يحيى بن إسماعيل الشيخ شهاب الدين ابن جهبل الكلابي الحلبي الأصل</w:t>
      </w:r>
      <w:r>
        <w:rPr>
          <w:rFonts w:hint="cs"/>
          <w:rtl/>
          <w:lang w:bidi="ar-KW"/>
        </w:rPr>
        <w:t xml:space="preserve">: </w:t>
      </w:r>
      <w:r w:rsidR="00CE4C70">
        <w:rPr>
          <w:rFonts w:hint="cs"/>
          <w:rtl/>
          <w:lang w:bidi="ar-KW"/>
        </w:rPr>
        <w:t>سمع من أبي الفرج عبد الرحمن بن الزين المقدسي وأبي الحسن بن البخاري وعمر بن عبد المنعم بن القواس وأحمد بن هبة الله بن عساكر وغيرهم</w:t>
      </w:r>
      <w:r>
        <w:rPr>
          <w:rFonts w:hint="cs"/>
          <w:rtl/>
          <w:lang w:bidi="ar-KW"/>
        </w:rPr>
        <w:t xml:space="preserve"> </w:t>
      </w:r>
      <w:r w:rsidR="00CE4C70">
        <w:rPr>
          <w:rFonts w:hint="cs"/>
          <w:rtl/>
          <w:lang w:bidi="ar-KW"/>
        </w:rPr>
        <w:t>ودرس وأفتى وشغل بالعلم مدة بالقدس ودمشق وولي تدريس البادرائية بدمشق وحدث وسمع منه الحافظ علم الدين القاسم بن محمد البرزالي</w:t>
      </w:r>
      <w:r w:rsidR="003D2693">
        <w:rPr>
          <w:rFonts w:hint="cs"/>
          <w:rtl/>
          <w:lang w:bidi="ar-KW"/>
        </w:rPr>
        <w:t>،</w:t>
      </w:r>
      <w:r w:rsidR="00CE4C70">
        <w:rPr>
          <w:rFonts w:hint="cs"/>
          <w:rtl/>
          <w:lang w:bidi="ar-KW"/>
        </w:rPr>
        <w:t xml:space="preserve"> مات سنة ثلاث وثلاثين وسبعمائة</w:t>
      </w:r>
      <w:r w:rsidR="003D2693">
        <w:rPr>
          <w:rFonts w:hint="cs"/>
          <w:rtl/>
          <w:lang w:bidi="ar-KW"/>
        </w:rPr>
        <w:t>،</w:t>
      </w:r>
      <w:r w:rsidR="00CE4C70">
        <w:rPr>
          <w:rFonts w:hint="cs"/>
          <w:rtl/>
          <w:lang w:bidi="ar-KW"/>
        </w:rPr>
        <w:t xml:space="preserve"> ومن أحسن ما وقف الناس عليه من مصنفاته</w:t>
      </w:r>
      <w:r>
        <w:rPr>
          <w:rFonts w:hint="cs"/>
          <w:rtl/>
          <w:lang w:bidi="ar-KW"/>
        </w:rPr>
        <w:t xml:space="preserve">: </w:t>
      </w:r>
      <w:r w:rsidR="00CE4C70">
        <w:rPr>
          <w:rFonts w:hint="cs"/>
          <w:rtl/>
          <w:lang w:bidi="ar-KW"/>
        </w:rPr>
        <w:t>هذا المبحث في نفي الجهة ردا على ابن تيمية</w:t>
      </w:r>
      <w:r w:rsidR="003D2693">
        <w:rPr>
          <w:rFonts w:hint="cs"/>
          <w:rtl/>
          <w:lang w:bidi="ar-KW"/>
        </w:rPr>
        <w:t>،</w:t>
      </w:r>
      <w:r w:rsidR="00CE4C70">
        <w:rPr>
          <w:rFonts w:hint="cs"/>
          <w:rtl/>
          <w:lang w:bidi="ar-KW"/>
        </w:rPr>
        <w:t xml:space="preserve"> </w:t>
      </w:r>
      <w:r w:rsidR="003D2693">
        <w:rPr>
          <w:rFonts w:hint="cs"/>
          <w:bCs/>
          <w:rtl/>
        </w:rPr>
        <w:t>[</w:t>
      </w:r>
      <w:r w:rsidR="00CE4C70">
        <w:rPr>
          <w:rFonts w:hint="cs"/>
          <w:bCs/>
          <w:rtl/>
        </w:rPr>
        <w:t>مقدمة الكتاب</w:t>
      </w:r>
      <w:r w:rsidR="003D2693">
        <w:rPr>
          <w:rFonts w:hint="cs"/>
          <w:bCs/>
          <w:rtl/>
        </w:rPr>
        <w:t>]</w:t>
      </w:r>
      <w:r>
        <w:rPr>
          <w:rFonts w:hint="cs"/>
          <w:rtl/>
        </w:rPr>
        <w:t xml:space="preserve">: </w:t>
      </w:r>
      <w:r w:rsidR="00CE4C70">
        <w:rPr>
          <w:rFonts w:hint="cs"/>
          <w:rtl/>
        </w:rPr>
        <w:t>بسم الله الرحمن الرحيم الحمد لله العظيم شأنه القوي سلطانه القاهر ملكوته الباهر جبروته الغني عن كل شيء وكل شيء مفتقر إليه فلا معول لشيء من الكائنات إلا عليه</w:t>
      </w:r>
      <w:r>
        <w:rPr>
          <w:rFonts w:hint="cs"/>
          <w:rtl/>
        </w:rPr>
        <w:t xml:space="preserve"> </w:t>
      </w:r>
      <w:r w:rsidR="00CE4C70">
        <w:rPr>
          <w:rFonts w:hint="cs"/>
          <w:rtl/>
        </w:rPr>
        <w:t>أرسل محمدا بالمحجة البيضاء والملة الزهراء فأتى بأوضح البراهين ونور محجة السالكين ووصف ربه تعالى بصفات الجلال ونفى عنه ما لا يليق بالكبرياء والكمال فتعالى الله الكبير المتعال عما يقوله أهل الغي والضلال لا يحمله العرش بل العرش وحملته محمولون بلطيف قدرته مقهورون في قبضته أحاط بكل شيء علما وأحصى كل شيء عددا مطلع على هواجس الضمائر وحركات الخواطر فسبحانه ما أعظم شأنه وأعز سلطانه يسأله من في السموات والأرض لافتقارهم إليه كل يوم هو في شأن لاقتداره عليه</w:t>
      </w:r>
      <w:r>
        <w:rPr>
          <w:rFonts w:hint="cs"/>
          <w:rtl/>
        </w:rPr>
        <w:t xml:space="preserve"> </w:t>
      </w:r>
      <w:r w:rsidR="00CE4C70">
        <w:rPr>
          <w:rFonts w:hint="cs"/>
          <w:rtl/>
        </w:rPr>
        <w:t xml:space="preserve">و على سيدنا محمد خاتم أنبيائه ومبلغ أنبائه وعلى آله وصحبه </w:t>
      </w:r>
      <w:r w:rsidR="00CE4C70">
        <w:rPr>
          <w:rFonts w:hint="cs"/>
          <w:rtl/>
        </w:rPr>
        <w:lastRenderedPageBreak/>
        <w:t>وسلم</w:t>
      </w:r>
      <w:r>
        <w:rPr>
          <w:rFonts w:hint="cs"/>
          <w:rtl/>
        </w:rPr>
        <w:t xml:space="preserve"> </w:t>
      </w:r>
      <w:r w:rsidR="00CE4C70">
        <w:rPr>
          <w:rFonts w:hint="cs"/>
          <w:rtl/>
        </w:rPr>
        <w:t>أما بعد فالذي دعا إلى تسطير هذه النبذة ما وقع في هذه المدة مما علقه بعضهم في إثبات الجهة واغتر بها من لم يرسخ له في التعليم قدم ولم يتعلق بأذيال المعرفة ولا كبحه لجام الفهم ولا استبصر بنور الحكمة فأحببت أن أذكر عقيدة أهل السنة والجماعة ثم أبين فساد ما ذكره مع أنه لم يدع دعوى إلا نقضها ولا أطد قاعدة إلا هدمها ثم أستدل على عقيدة أهل السنة وما يتعلق بذلك وها أنا أذكر قبل ذلك مقدمة يستضاء بها في هذا المكان فأقول وبالله المستعان</w:t>
      </w:r>
      <w:r w:rsidR="003D2693">
        <w:rPr>
          <w:rFonts w:hint="cs"/>
          <w:rtl/>
        </w:rPr>
        <w:t>،</w:t>
      </w:r>
      <w:r w:rsidR="00CE4C70">
        <w:rPr>
          <w:rFonts w:hint="cs"/>
          <w:rtl/>
        </w:rPr>
        <w:t xml:space="preserve"> </w:t>
      </w:r>
      <w:r w:rsidR="003D2693">
        <w:rPr>
          <w:rFonts w:hint="cs"/>
          <w:bCs/>
          <w:rtl/>
        </w:rPr>
        <w:t>[</w:t>
      </w:r>
      <w:r w:rsidR="00CE4C70">
        <w:rPr>
          <w:rFonts w:hint="cs"/>
          <w:bCs/>
          <w:rtl/>
        </w:rPr>
        <w:t>مذهب</w:t>
      </w:r>
      <w:r w:rsidR="00CE4C70">
        <w:rPr>
          <w:rFonts w:hint="cs"/>
          <w:bCs/>
        </w:rPr>
        <w:t xml:space="preserve"> </w:t>
      </w:r>
      <w:r w:rsidR="00CE4C70">
        <w:rPr>
          <w:rFonts w:hint="cs"/>
          <w:bCs/>
          <w:rtl/>
        </w:rPr>
        <w:t>الحشوية في إثبات الجهة مذهب واه ساقط يظهر فساده من</w:t>
      </w:r>
      <w:r w:rsidR="00CE4C70">
        <w:rPr>
          <w:rFonts w:hint="cs"/>
          <w:bCs/>
        </w:rPr>
        <w:t xml:space="preserve"> </w:t>
      </w:r>
      <w:r w:rsidR="00CE4C70">
        <w:rPr>
          <w:rFonts w:hint="cs"/>
          <w:bCs/>
          <w:rtl/>
        </w:rPr>
        <w:t>مجرد تصوره</w:t>
      </w:r>
      <w:r w:rsidR="003D2693">
        <w:rPr>
          <w:rFonts w:hint="cs"/>
          <w:bCs/>
          <w:rtl/>
        </w:rPr>
        <w:t>]</w:t>
      </w:r>
      <w:r>
        <w:rPr>
          <w:rFonts w:hint="cs"/>
          <w:bCs/>
          <w:rtl/>
        </w:rPr>
        <w:t xml:space="preserve">: </w:t>
      </w:r>
      <w:r w:rsidR="00CE4C70">
        <w:rPr>
          <w:rFonts w:hint="cs"/>
          <w:rtl/>
        </w:rPr>
        <w:t>مذهب الحشوية في إثبات الجهة مذهب واه ساقط يظهر فساده من مجرد تصوره حتى قالت الأئمة لولا اغترار العامة بهم لما صرف إليهم عنان الفكر ولا قطر القلم في الرد عليهم وهم فريقان</w:t>
      </w:r>
      <w:r>
        <w:rPr>
          <w:rFonts w:hint="cs"/>
          <w:rtl/>
        </w:rPr>
        <w:t>: (</w:t>
      </w:r>
      <w:r w:rsidR="00CE4C70">
        <w:rPr>
          <w:rFonts w:hint="cs"/>
          <w:rtl/>
        </w:rPr>
        <w:t>1</w:t>
      </w:r>
      <w:r>
        <w:rPr>
          <w:rFonts w:hint="cs"/>
          <w:rtl/>
        </w:rPr>
        <w:t>)</w:t>
      </w:r>
      <w:r w:rsidR="00CE4C70">
        <w:rPr>
          <w:rFonts w:hint="cs"/>
          <w:rtl/>
        </w:rPr>
        <w:t xml:space="preserve"> فريق لا يتحاشى في إظهار الحشو ويحتسبون أنهم على شيء ألا إنهم هم الكاذبون</w:t>
      </w:r>
      <w:r w:rsidR="003D2693">
        <w:rPr>
          <w:rFonts w:hint="cs"/>
          <w:rtl/>
        </w:rPr>
        <w:t>،</w:t>
      </w:r>
      <w:r w:rsidR="00CE4C70">
        <w:rPr>
          <w:rFonts w:hint="cs"/>
          <w:rtl/>
        </w:rPr>
        <w:t xml:space="preserve"> </w:t>
      </w:r>
      <w:r>
        <w:rPr>
          <w:rFonts w:hint="cs"/>
          <w:rtl/>
        </w:rPr>
        <w:t>(</w:t>
      </w:r>
      <w:r w:rsidR="00CE4C70">
        <w:rPr>
          <w:rFonts w:hint="cs"/>
          <w:rtl/>
        </w:rPr>
        <w:t>2</w:t>
      </w:r>
      <w:r>
        <w:rPr>
          <w:rFonts w:hint="cs"/>
          <w:rtl/>
        </w:rPr>
        <w:t>)</w:t>
      </w:r>
      <w:r w:rsidR="00CE4C70">
        <w:rPr>
          <w:rFonts w:hint="cs"/>
          <w:rtl/>
        </w:rPr>
        <w:t xml:space="preserve"> فريق يتستر بمذهب السلف لسحت يأكله أو حطام يأخذه أو هوى يجمع عليه الطغام الجهلة والرعاع السفلة لعلمه أن إبليس ليس له دأب إلا خذلان أمة محمد ولذلك لا يجمع قلوب العامة إلا على بدعة وضلالة يهدم بها الدين ويفسد بها اليقين فلم يسمع في التواريخ أنه خزاه الله جمع غير خوارج أو رافضة أو ملاحدة أو قرامطة وأما السنة والجماعة فلا تجتمع إلا على كتاب الله المبين وحبله المتين</w:t>
      </w:r>
      <w:r w:rsidR="003D2693">
        <w:rPr>
          <w:rFonts w:hint="cs"/>
          <w:rtl/>
        </w:rPr>
        <w:t>،</w:t>
      </w:r>
      <w:r w:rsidR="00CE4C70">
        <w:rPr>
          <w:rFonts w:hint="cs"/>
          <w:rtl/>
        </w:rPr>
        <w:t xml:space="preserve"> وفي هذا الفريق من يكذب على السابقين الأولين من المهاجرين والأنصار ويزعم أنهم يقولون بمقالته ولو أنفق ملء الأرض ذهبا ما استطاع أن يروج عليهم كلمة تصدق دعواه وتستر هذا الفريق بالسلف حفظا لرياسته والحطام الذي يجتليه يريدون أن يأمنوكم ويأمنوا قومهم وهؤلاء يتحلون بالرياء والتقشف فيجعلون الروث مفضضا والكنيف مبيضا ويزهدون في الذرة ليحصلوا الدرة</w:t>
      </w:r>
      <w:r>
        <w:rPr>
          <w:rFonts w:hint="cs"/>
          <w:rtl/>
        </w:rPr>
        <w:t xml:space="preserve"> </w:t>
      </w:r>
      <w:r w:rsidR="00CE4C70">
        <w:rPr>
          <w:rFonts w:hint="cs"/>
          <w:rtl/>
        </w:rPr>
        <w:t>أظهروا للناس نسكا وعلى المنقوش داروا</w:t>
      </w:r>
      <w:r>
        <w:rPr>
          <w:rFonts w:hint="cs"/>
          <w:rtl/>
        </w:rPr>
        <w:t xml:space="preserve"> </w:t>
      </w:r>
      <w:r w:rsidR="00CE4C70">
        <w:rPr>
          <w:rFonts w:hint="cs"/>
          <w:rtl/>
        </w:rPr>
        <w:t>ومذهب السلف إنما هو التوحيد والتنزيه دون التجسيم والتشبيه والمبتدعة تزعم أنها على مذهب السلف وكل يدعون وصال ليلى وليلى لا تقر لهم بذاكا</w:t>
      </w:r>
      <w:r w:rsidR="003D2693">
        <w:rPr>
          <w:rFonts w:hint="cs"/>
          <w:rtl/>
        </w:rPr>
        <w:t>،</w:t>
      </w:r>
      <w:r w:rsidR="00CE4C70">
        <w:rPr>
          <w:rFonts w:hint="cs"/>
          <w:rtl/>
        </w:rPr>
        <w:t xml:space="preserve"> وكيف يعتقد في السلف أنهم يعتقدون التشبيه أو يسكنون عند ظهور أهل البدع وقد قال الله تعالى</w:t>
      </w:r>
      <w:r>
        <w:rPr>
          <w:rFonts w:hint="cs"/>
          <w:rtl/>
        </w:rPr>
        <w:t xml:space="preserve">: </w:t>
      </w:r>
      <w:r w:rsidR="003D2693">
        <w:rPr>
          <w:rFonts w:hint="cs"/>
          <w:rtl/>
        </w:rPr>
        <w:t>{</w:t>
      </w:r>
      <w:r w:rsidR="00CE4C70">
        <w:rPr>
          <w:rFonts w:hint="cs"/>
          <w:rtl/>
        </w:rPr>
        <w:t>ولا تلبسوا الحق بالباطل وتكتموا الحق وأنتم تعلمون</w:t>
      </w:r>
      <w:r w:rsidR="003D2693">
        <w:rPr>
          <w:rFonts w:hint="cs"/>
          <w:rtl/>
        </w:rPr>
        <w:t>}،</w:t>
      </w:r>
      <w:r w:rsidR="00CE4C70">
        <w:rPr>
          <w:rFonts w:hint="cs"/>
          <w:rtl/>
        </w:rPr>
        <w:t xml:space="preserve"> وقال الله تعالى</w:t>
      </w:r>
      <w:r>
        <w:rPr>
          <w:rFonts w:hint="cs"/>
          <w:rtl/>
        </w:rPr>
        <w:t xml:space="preserve">: </w:t>
      </w:r>
      <w:r w:rsidR="003D2693">
        <w:rPr>
          <w:rFonts w:hint="cs"/>
          <w:rtl/>
        </w:rPr>
        <w:t>{</w:t>
      </w:r>
      <w:r w:rsidR="00CE4C70">
        <w:rPr>
          <w:rFonts w:hint="cs"/>
          <w:rtl/>
        </w:rPr>
        <w:t>وإذ أخذ الله ميثاق الذين أتوا الكتاب لتبيننه للناس ولا تكتمونه</w:t>
      </w:r>
      <w:r w:rsidR="003D2693">
        <w:rPr>
          <w:rFonts w:hint="cs"/>
          <w:rtl/>
        </w:rPr>
        <w:t>}،</w:t>
      </w:r>
      <w:r w:rsidR="00CE4C70">
        <w:rPr>
          <w:rFonts w:hint="cs"/>
          <w:rtl/>
        </w:rPr>
        <w:t xml:space="preserve"> وقال الله تعالى</w:t>
      </w:r>
      <w:r>
        <w:rPr>
          <w:rFonts w:hint="cs"/>
          <w:rtl/>
        </w:rPr>
        <w:t xml:space="preserve">: </w:t>
      </w:r>
      <w:r w:rsidR="003D2693">
        <w:rPr>
          <w:rFonts w:hint="cs"/>
          <w:rtl/>
        </w:rPr>
        <w:t>{</w:t>
      </w:r>
      <w:r w:rsidR="00CE4C70">
        <w:rPr>
          <w:rFonts w:hint="cs"/>
          <w:rtl/>
        </w:rPr>
        <w:t>لتبين للناس ما نزل إليهم</w:t>
      </w:r>
      <w:r w:rsidR="003D2693">
        <w:rPr>
          <w:rFonts w:hint="cs"/>
          <w:rtl/>
        </w:rPr>
        <w:t>}،</w:t>
      </w:r>
      <w:r w:rsidR="00CE4C70">
        <w:rPr>
          <w:rFonts w:hint="cs"/>
          <w:rtl/>
        </w:rPr>
        <w:t xml:space="preserve"> ولقد كانت الصحابة رضي الله عنهم لا يخوضون في شيء من هذه الأشياء لعلمهم أن حفظ الدهماء أهم الأمور مع أن سيوف حججهم مرهفة ورماحها مشحوذة ولذلك لما نبغت الخوارج واثبهم حبر الأمة وعالمها وابنا عم رسولها أمير المؤمنين علي بن أبي طالب وعبد الله بن عباس فاهتدى البعض بالمناظرة وأصر الباقون عنادا فتسلط عليهم السيف</w:t>
      </w:r>
      <w:r>
        <w:rPr>
          <w:rFonts w:hint="cs"/>
          <w:rtl/>
        </w:rPr>
        <w:t xml:space="preserve"> </w:t>
      </w:r>
      <w:r w:rsidR="00CE4C70">
        <w:rPr>
          <w:rFonts w:hint="cs"/>
          <w:rtl/>
        </w:rPr>
        <w:t xml:space="preserve">ولكن حكم السيف فيكم مسلط فنرضى إذا ما أصبح </w:t>
      </w:r>
      <w:r w:rsidR="00CE4C70">
        <w:rPr>
          <w:rFonts w:hint="cs"/>
          <w:rtl/>
        </w:rPr>
        <w:lastRenderedPageBreak/>
        <w:t>السيف راضيا</w:t>
      </w:r>
      <w:r>
        <w:rPr>
          <w:rFonts w:hint="cs"/>
          <w:rtl/>
        </w:rPr>
        <w:t xml:space="preserve"> </w:t>
      </w:r>
      <w:r w:rsidR="00CE4C70">
        <w:rPr>
          <w:rFonts w:hint="cs"/>
          <w:rtl/>
        </w:rPr>
        <w:t>وكذلك لما نبغ القدر ونجم به معبد الجهني قيض الله تعالى له زاهد الأمة وابن فاروقها عبد الله عمر بن الخطاب رضي الله عنهما ولو لم تنبغ هاتان البدعتان لما تكلمت الصحابة رضي الله عنهم في رد هذا ولا إبطال هذا ولم يكن دأبهم إلا الحث على التقوى والغزو وأفعال الخير</w:t>
      </w:r>
      <w:r w:rsidR="003D2693">
        <w:rPr>
          <w:rFonts w:hint="cs"/>
          <w:rtl/>
        </w:rPr>
        <w:t>،</w:t>
      </w:r>
      <w:r w:rsidR="00CE4C70">
        <w:rPr>
          <w:rFonts w:hint="cs"/>
          <w:rtl/>
        </w:rPr>
        <w:t xml:space="preserve"> ولذلك لم ينقل عن سيد البشر ولا عن أحد من أصحابه رضي الله عنهم أنه جمع الناس في مجمع عام ثم أمرهم أن يعتقدوا في الله تعالى كذا وكذا وقد صدر ذلك في أحكام شتى وإنما تكلم فيها بما يفهمه الخاص ولا ينكره العام وبالله أقسم يمينا برة ما هي مرة بل ألف ألف مرة أن سيد الرسل لم يقل أيها الناس اعتقدوا أن الله تعالى في جهة العلو ولا قال ذلك الخلفاء الراشدون ولا أحد من الصحابة بل تركوا الناس وأمر التعبدات والأحكام ولكن لما ظهرت البدع قمعها السلف أما التحريك للعقائد والتشمير لإظهارها وإقامة ثائرها فما فعلوا ذلك بل حسموا البدع عند ظهورها</w:t>
      </w:r>
      <w:r w:rsidR="003D2693">
        <w:rPr>
          <w:rFonts w:hint="cs"/>
          <w:rtl/>
        </w:rPr>
        <w:t>،</w:t>
      </w:r>
      <w:r w:rsidR="00CE4C70">
        <w:rPr>
          <w:rFonts w:hint="cs"/>
          <w:rtl/>
        </w:rPr>
        <w:t xml:space="preserve"> ثم الحشوية إذا بحثوا في مسائل أصول الدين مع المخالفين تكلموا بالمعقول وتصرفوا في المنقول فإذا وصلوا إلى الحشو تبلدوا وتأسوا فتراهم لا يفهمون بالعربية ولا بالعجمية كلا والله والله لو فهموا لهاموا ولكن اعترضوا بحر الهوى فشقوه وعاموا وأسمعوا كل ذي عقل ضعيف وذهن سخيف وخالفوا السلف في الكف عن ذلك مع العوام ولقد كان الحسن البصري رضي الله عنه إذا تكلم في علم التوحيد أخرج غير أهله وكانوا رحمهم الله تعالى لا يتكلمون فيه إلا مع أهل السنة منهم إذ هي قاعدة أهل التحقيق وكانوا يضنون به على الأحداث وقالوا الأحداث هم المستقبلون الأمور المبتدئون في الطريق فلم يجربوا الأمور ولم يرسخ لهم فيها قدم وإن كانوا أبناء سبعين سنة</w:t>
      </w:r>
      <w:r>
        <w:rPr>
          <w:rFonts w:hint="cs"/>
          <w:rtl/>
        </w:rPr>
        <w:t xml:space="preserve"> </w:t>
      </w:r>
      <w:r w:rsidR="00CE4C70">
        <w:rPr>
          <w:rFonts w:hint="cs"/>
          <w:rtl/>
        </w:rPr>
        <w:t>وقال سهل رضي الله عنه لا تطلعوا الأحداث على الأسرار قبل تمكنهم من اعتقاد أن الإله واحد وأن الموحد فرد صمد منزه عن الكيفية والأينية لا تحيط به الأفكار ولا تكيفه الألباب</w:t>
      </w:r>
      <w:r w:rsidR="003D2693">
        <w:rPr>
          <w:rFonts w:hint="cs"/>
          <w:rtl/>
        </w:rPr>
        <w:t>،</w:t>
      </w:r>
      <w:r w:rsidR="00CE4C70">
        <w:rPr>
          <w:rFonts w:hint="cs"/>
          <w:rtl/>
        </w:rPr>
        <w:t xml:space="preserve"> </w:t>
      </w:r>
      <w:r w:rsidR="003D2693">
        <w:rPr>
          <w:rFonts w:hint="cs"/>
          <w:bCs/>
          <w:rtl/>
        </w:rPr>
        <w:t>[</w:t>
      </w:r>
      <w:r w:rsidR="00CE4C70">
        <w:rPr>
          <w:rFonts w:hint="cs"/>
          <w:bCs/>
          <w:rtl/>
        </w:rPr>
        <w:t>اتباع الحشوية للمتشابه</w:t>
      </w:r>
      <w:r w:rsidR="003D2693">
        <w:rPr>
          <w:rFonts w:hint="cs"/>
          <w:bCs/>
          <w:rtl/>
        </w:rPr>
        <w:t>]</w:t>
      </w:r>
      <w:r>
        <w:rPr>
          <w:rFonts w:hint="cs"/>
          <w:rtl/>
        </w:rPr>
        <w:t xml:space="preserve">: </w:t>
      </w:r>
      <w:r w:rsidR="00CE4C70">
        <w:rPr>
          <w:rFonts w:hint="cs"/>
          <w:rtl/>
        </w:rPr>
        <w:t>وهذا الفريق لا يكتفي من إيمان الناس إلا باعتقاد الجهة وكأنه لم يسمع الحديث الصحيح عن النبي أمرت أن أقاتل الناس حتى يقولوا لا إله إلا الله الحديث</w:t>
      </w:r>
      <w:r>
        <w:rPr>
          <w:rFonts w:hint="cs"/>
          <w:rtl/>
        </w:rPr>
        <w:t xml:space="preserve"> </w:t>
      </w:r>
      <w:r w:rsidR="00CE4C70">
        <w:rPr>
          <w:rFonts w:hint="cs"/>
          <w:rtl/>
        </w:rPr>
        <w:t>أفلا يكتفي بما اكتفى به نبيهم حتى إنه يأمر الزمني بالخوض في بحر لا ساحل له ويأمرهم بالتفتيش عما لم يأمرهم رسول الله بالتفتيش عنه ولا أحد من أصحابه رضي الله عنهم لا تنازل واكتفى بما نقل عن إمامه الإمام أحمد بن حنبل رضي الله عنه حيث قال</w:t>
      </w:r>
      <w:r>
        <w:rPr>
          <w:rFonts w:hint="cs"/>
          <w:rtl/>
        </w:rPr>
        <w:t xml:space="preserve">: </w:t>
      </w:r>
      <w:r w:rsidR="00CE4C70">
        <w:rPr>
          <w:rFonts w:hint="cs"/>
          <w:rtl/>
        </w:rPr>
        <w:t xml:space="preserve">لا يوصف الله تعالى إلا بما وصف به نفسه أو وصفه به رسول الله لا نتجاوز القرآن والحديث ونعلم أن ما وصف الله به من ذلك فهو حق ليس فيه لغو ولا أحاج بل معناه يعرف من حيث يعرف مقصود المتكلم بكلامه وهو مع ذلك ليس كمثله شيء في نفسه المقدسة المذكورة بأسمائه وصفاته ولا في أفعاله فكان ينبغي أن الله سبحانه له ذات حقيقية وأفعال حقيقية </w:t>
      </w:r>
      <w:r w:rsidR="00CE4C70">
        <w:rPr>
          <w:rFonts w:hint="cs"/>
          <w:rtl/>
        </w:rPr>
        <w:lastRenderedPageBreak/>
        <w:t>وكذلك له صفات حقيقية وهو ليس كمثله شيء لا في ذاته ولا في صفاته ولا في أفعاله وكل ما أوجب نقصا أو حدوثا فإن الله عز وجل منزه عنه حقيقة فإنه سبحانه مستحق للكمال الذي لا غاية فوقه وممتنع عليه الحدوث لامتناع العدم عليه واستلزام الحدوث سابقة العدم وافتقار المحدث إلى محدث ووجوب وجوده بنفسه سبحانه وتعالى هذا نص إمامه فهلا اكتفى به ولقد أتي إمامه في هذا المكان بجوامع الكلم وساق أدلة المتكلمين على ما يدعيه هذا المارق بأحسن رد وأوضح معان مع أنه لم يأمر بما أمر هذا الفريق</w:t>
      </w:r>
      <w:r>
        <w:rPr>
          <w:rFonts w:hint="cs"/>
          <w:rtl/>
        </w:rPr>
        <w:t xml:space="preserve"> </w:t>
      </w:r>
      <w:r w:rsidR="00CE4C70">
        <w:rPr>
          <w:rFonts w:hint="cs"/>
          <w:bCs/>
          <w:rtl/>
        </w:rPr>
        <w:t>وقد</w:t>
      </w:r>
      <w:r w:rsidR="00CE4C70">
        <w:rPr>
          <w:rFonts w:hint="cs"/>
          <w:rtl/>
        </w:rPr>
        <w:t xml:space="preserve"> </w:t>
      </w:r>
      <w:r w:rsidR="00CE4C70">
        <w:rPr>
          <w:rFonts w:hint="cs"/>
          <w:bCs/>
          <w:rtl/>
        </w:rPr>
        <w:t>قال الشافعي</w:t>
      </w:r>
      <w:r w:rsidR="00CE4C70">
        <w:rPr>
          <w:rFonts w:hint="cs"/>
          <w:rtl/>
        </w:rPr>
        <w:t xml:space="preserve"> رضي الله عنه سألت مالكا عن التوحيد فقال محال أن نظن بالنبي أنه علم أمته الاستنجاء ولم يعلمهم التوحيد وقد قال أمرت أن أقاتل الناس حتى يقولوا لا إله إلا الله الحديث فبين مالك رضي الله عنه أن المطلوب من الناس في التوحيد هو ما اشتمل عليه هذا الحديث ولم يقل من التوحيد اعتقاد أن الله تعالى في جهة العلو</w:t>
      </w:r>
      <w:r w:rsidR="003D2693">
        <w:rPr>
          <w:rFonts w:hint="cs"/>
          <w:rtl/>
        </w:rPr>
        <w:t>،</w:t>
      </w:r>
      <w:r w:rsidR="00CE4C70">
        <w:rPr>
          <w:rFonts w:hint="cs"/>
          <w:rtl/>
        </w:rPr>
        <w:t xml:space="preserve"> </w:t>
      </w:r>
      <w:r w:rsidR="003D2693">
        <w:rPr>
          <w:rFonts w:hint="cs"/>
          <w:bCs/>
          <w:rtl/>
        </w:rPr>
        <w:t>[</w:t>
      </w:r>
      <w:r w:rsidR="00CE4C70">
        <w:rPr>
          <w:rFonts w:hint="cs"/>
          <w:bCs/>
          <w:rtl/>
        </w:rPr>
        <w:t>قول الشافعي في الصفات</w:t>
      </w:r>
      <w:r w:rsidR="003D2693">
        <w:rPr>
          <w:rFonts w:hint="cs"/>
          <w:bCs/>
          <w:rtl/>
        </w:rPr>
        <w:t>]</w:t>
      </w:r>
      <w:r>
        <w:rPr>
          <w:rFonts w:hint="cs"/>
          <w:rtl/>
        </w:rPr>
        <w:t xml:space="preserve">: </w:t>
      </w:r>
      <w:r w:rsidR="00CE4C70">
        <w:rPr>
          <w:rFonts w:hint="cs"/>
          <w:rtl/>
        </w:rPr>
        <w:t>وسئل الشافعي رضي الله عنه عن صفات الله فقال حرام على العقول أن تمثل الله تعالى وعلى الأوهام أن تحد وعلى الظنون أن تقطع وعلى النفوس أن تفكر وعلى الضمائر أن تعمق وعلى الخواطر أن تحيط إلا ما وصف به نفسه على لسان نبيه</w:t>
      </w:r>
      <w:r w:rsidR="003D2693">
        <w:rPr>
          <w:rFonts w:hint="cs"/>
          <w:rtl/>
        </w:rPr>
        <w:t>،</w:t>
      </w:r>
      <w:r w:rsidR="00CE4C70">
        <w:rPr>
          <w:rFonts w:hint="cs"/>
          <w:rtl/>
        </w:rPr>
        <w:t xml:space="preserve"> </w:t>
      </w:r>
      <w:r w:rsidR="003D2693">
        <w:rPr>
          <w:rFonts w:hint="cs"/>
          <w:bCs/>
          <w:rtl/>
        </w:rPr>
        <w:t>[</w:t>
      </w:r>
      <w:r w:rsidR="00CE4C70">
        <w:rPr>
          <w:rFonts w:hint="cs"/>
          <w:bCs/>
          <w:rtl/>
        </w:rPr>
        <w:t>حال السلف في المتشابه الإمساك عن الخوض في هذه الأمور</w:t>
      </w:r>
      <w:r w:rsidR="003D2693">
        <w:rPr>
          <w:rFonts w:hint="cs"/>
          <w:bCs/>
          <w:rtl/>
        </w:rPr>
        <w:t>،</w:t>
      </w:r>
      <w:r w:rsidR="00CE4C70">
        <w:rPr>
          <w:rFonts w:hint="cs"/>
          <w:bCs/>
          <w:rtl/>
        </w:rPr>
        <w:t xml:space="preserve"> وترك ذكرها في المشاهد</w:t>
      </w:r>
      <w:r w:rsidR="003D2693">
        <w:rPr>
          <w:rFonts w:hint="cs"/>
          <w:bCs/>
          <w:rtl/>
        </w:rPr>
        <w:t>]</w:t>
      </w:r>
      <w:r>
        <w:rPr>
          <w:rFonts w:hint="cs"/>
          <w:rtl/>
        </w:rPr>
        <w:t xml:space="preserve">: </w:t>
      </w:r>
      <w:r w:rsidR="00CE4C70">
        <w:rPr>
          <w:rFonts w:hint="cs"/>
          <w:rtl/>
        </w:rPr>
        <w:t>ومن تقصى وفتش وبحث وجد أن الصحابة رضي الله عنهم والتابعين والصدر الأول لم يكن دأبهم غير الإمساك عن الخوض في هذه الأمور وترك ذكرها في المشاهد ولم يكونوا يدسونها إلى العوام ولا يتكلمون بها على المنابر ولا يوقعون في قلوب الناس منها هواجس كالحريق المشعل وهذا معلوم بالضرورة من سيرهم وعلى ذلك بنينا عقيدتنا وأسسنا نحلتنا وسيظهر لك إن شاء الله تعالى موافقتنا للسلف ومخالفة المخالف طريقتهم وإن ادعى الاتباع فما سالك غير الابتداع</w:t>
      </w:r>
      <w:r>
        <w:rPr>
          <w:rFonts w:hint="cs"/>
          <w:rtl/>
        </w:rPr>
        <w:t xml:space="preserve">، </w:t>
      </w:r>
      <w:r w:rsidR="003D2693">
        <w:rPr>
          <w:rFonts w:hint="cs"/>
          <w:bCs/>
          <w:rtl/>
        </w:rPr>
        <w:t>[</w:t>
      </w:r>
      <w:r w:rsidR="00CE4C70">
        <w:rPr>
          <w:rFonts w:hint="cs"/>
          <w:bCs/>
          <w:rtl/>
        </w:rPr>
        <w:t>الفارق بين مسائل الفقه والمتشابه من مسائل العقيدة</w:t>
      </w:r>
      <w:r w:rsidR="003D2693">
        <w:rPr>
          <w:rFonts w:hint="cs"/>
          <w:bCs/>
          <w:rtl/>
        </w:rPr>
        <w:t>]</w:t>
      </w:r>
      <w:r>
        <w:rPr>
          <w:rFonts w:hint="cs"/>
          <w:bCs/>
          <w:rtl/>
        </w:rPr>
        <w:t xml:space="preserve">: </w:t>
      </w:r>
      <w:r w:rsidR="00CE4C70">
        <w:rPr>
          <w:rFonts w:hint="cs"/>
          <w:rtl/>
        </w:rPr>
        <w:t xml:space="preserve">وقول المدعي إنهم أظهروا هذا ويقول علم النبي كل شيء حتى الخرأة وما علم هذا المهم هذا بهرج لا يمشي على الصيرفي النقاد أو ما علم أن الخرأة يحتاج إليها كل واحد وربما تكررت الحاجة إليها في اليوم مرات وأي حاجة بالعوام إلى الخوض في الصفات نعم الذي يحتاجون إليه من التوحيد قد تبين في حديث أمرت أن أقاتل الناس ثم هذا الكلام من المدعي يهدم بنيانه ويهد أركانه فإن النبي علم الخرأة تصريحا وما علم الناس أن الله تعالى في جهة العلو وما ورد من العرش والسماء في الاستواء قد بنى المدعي مبناه وأوثق عرى دعواه على أن المراد بهما شيء واحد وهو جهة العلو فما قاله هذا المدعي لم يعلمه النبي أمته وعلمهم الخرأة فعند المدعي يجب تعليم العوام حديث الجهة وما علمها رسول الله وأما نحن فالذي نقوله أنه لا يخاض </w:t>
      </w:r>
      <w:r w:rsidR="00CE4C70">
        <w:rPr>
          <w:rFonts w:hint="cs"/>
          <w:rtl/>
        </w:rPr>
        <w:lastRenderedPageBreak/>
        <w:t>في مثل هذا ويسكت عنه كما سكت رسول الله وأصحابه ويسعنا ما وسعهم ولذلك لم يوجد منا أحد يأمر العوام بشيء من الخوض في الصفات والقوم وقد جعلوا دأبهم الدخول فيها والأمر بها فليت شعري من الأشبه بالسلف</w:t>
      </w:r>
      <w:r>
        <w:rPr>
          <w:rFonts w:hint="cs"/>
          <w:rtl/>
        </w:rPr>
        <w:t xml:space="preserve"> </w:t>
      </w:r>
      <w:r w:rsidR="00CE4C70">
        <w:rPr>
          <w:rFonts w:hint="cs"/>
          <w:rtl/>
        </w:rPr>
        <w:t>وها نحن تذكر عقيدة أهل السنة فنقول</w:t>
      </w:r>
      <w:r>
        <w:rPr>
          <w:rFonts w:hint="cs"/>
          <w:rtl/>
        </w:rPr>
        <w:t xml:space="preserve">: </w:t>
      </w:r>
      <w:r w:rsidR="003D2693">
        <w:rPr>
          <w:rFonts w:hint="cs"/>
          <w:bCs/>
          <w:rtl/>
        </w:rPr>
        <w:t>[</w:t>
      </w:r>
      <w:r w:rsidR="00CE4C70">
        <w:rPr>
          <w:rFonts w:hint="cs"/>
          <w:bCs/>
          <w:rtl/>
        </w:rPr>
        <w:t>عقيدة أهل السنة في تنزيه الله تعالى</w:t>
      </w:r>
      <w:r w:rsidR="003D2693">
        <w:rPr>
          <w:rFonts w:hint="cs"/>
          <w:bCs/>
          <w:rtl/>
        </w:rPr>
        <w:t>]</w:t>
      </w:r>
      <w:r>
        <w:rPr>
          <w:rFonts w:hint="cs"/>
          <w:rtl/>
        </w:rPr>
        <w:t xml:space="preserve">: </w:t>
      </w:r>
      <w:r w:rsidR="00CE4C70">
        <w:rPr>
          <w:rFonts w:hint="cs"/>
          <w:rtl/>
        </w:rPr>
        <w:t>عقيدتنا أن الله قديم أزلي لا يشبه شيئا</w:t>
      </w:r>
      <w:r w:rsidR="003D2693">
        <w:rPr>
          <w:rFonts w:hint="cs"/>
          <w:rtl/>
        </w:rPr>
        <w:t>،</w:t>
      </w:r>
      <w:r w:rsidR="00CE4C70">
        <w:rPr>
          <w:rFonts w:hint="cs"/>
          <w:rtl/>
        </w:rPr>
        <w:t xml:space="preserve"> ولا يشبهه شيء</w:t>
      </w:r>
      <w:r w:rsidR="003D2693">
        <w:rPr>
          <w:rFonts w:hint="cs"/>
          <w:rtl/>
        </w:rPr>
        <w:t>،</w:t>
      </w:r>
      <w:r w:rsidR="00CE4C70">
        <w:rPr>
          <w:rFonts w:hint="cs"/>
          <w:rtl/>
        </w:rPr>
        <w:t xml:space="preserve"> ليس له جهة ولا مكان</w:t>
      </w:r>
      <w:r w:rsidR="003D2693">
        <w:rPr>
          <w:rFonts w:hint="cs"/>
          <w:rtl/>
        </w:rPr>
        <w:t>،</w:t>
      </w:r>
      <w:r w:rsidR="00CE4C70">
        <w:rPr>
          <w:rFonts w:hint="cs"/>
          <w:rtl/>
        </w:rPr>
        <w:t xml:space="preserve"> ولا يجري عليه وقت ولا زمان</w:t>
      </w:r>
      <w:r w:rsidR="003D2693">
        <w:rPr>
          <w:rFonts w:hint="cs"/>
          <w:rtl/>
        </w:rPr>
        <w:t>،</w:t>
      </w:r>
      <w:r w:rsidR="00CE4C70">
        <w:rPr>
          <w:rFonts w:hint="cs"/>
          <w:rtl/>
        </w:rPr>
        <w:t xml:space="preserve"> ولا يقال له أين ولا حيث</w:t>
      </w:r>
      <w:r w:rsidR="003D2693">
        <w:rPr>
          <w:rFonts w:hint="cs"/>
          <w:rtl/>
        </w:rPr>
        <w:t>،</w:t>
      </w:r>
      <w:r w:rsidR="00CE4C70">
        <w:rPr>
          <w:rFonts w:hint="cs"/>
          <w:rtl/>
        </w:rPr>
        <w:t xml:space="preserve"> يرى لا عن مقابلة ولا على مقابلة</w:t>
      </w:r>
      <w:r w:rsidR="003D2693">
        <w:rPr>
          <w:rFonts w:hint="cs"/>
          <w:rtl/>
        </w:rPr>
        <w:t>،</w:t>
      </w:r>
      <w:r w:rsidR="00CE4C70">
        <w:rPr>
          <w:rFonts w:hint="cs"/>
          <w:rtl/>
        </w:rPr>
        <w:t>كان ولا مكان كون المكان ودبر الزمان وهو الآن على ما عليه كان</w:t>
      </w:r>
      <w:r w:rsidR="003D2693">
        <w:rPr>
          <w:rFonts w:hint="cs"/>
          <w:rtl/>
        </w:rPr>
        <w:t>،</w:t>
      </w:r>
      <w:r w:rsidR="00CE4C70">
        <w:rPr>
          <w:rFonts w:hint="cs"/>
          <w:rtl/>
        </w:rPr>
        <w:t xml:space="preserve"> هذا مذهب أهل السنة وعقيدة مشايخ الطريق رضي الله عنهم</w:t>
      </w:r>
      <w:r>
        <w:rPr>
          <w:rFonts w:hint="cs"/>
          <w:rtl/>
        </w:rPr>
        <w:t xml:space="preserve">، </w:t>
      </w:r>
      <w:r w:rsidR="003D2693">
        <w:rPr>
          <w:rFonts w:hint="cs"/>
          <w:bCs/>
          <w:rtl/>
        </w:rPr>
        <w:t>[</w:t>
      </w:r>
      <w:r w:rsidR="00CE4C70">
        <w:rPr>
          <w:rFonts w:hint="cs"/>
          <w:bCs/>
          <w:rtl/>
        </w:rPr>
        <w:t>أقوال أهل التزكية رحمهم الله</w:t>
      </w:r>
      <w:r w:rsidR="003D2693">
        <w:rPr>
          <w:rFonts w:hint="cs"/>
          <w:bCs/>
          <w:rtl/>
        </w:rPr>
        <w:t>]</w:t>
      </w:r>
      <w:r>
        <w:rPr>
          <w:rFonts w:hint="cs"/>
          <w:rtl/>
        </w:rPr>
        <w:t xml:space="preserve">: </w:t>
      </w:r>
      <w:r w:rsidR="00CE4C70">
        <w:rPr>
          <w:rFonts w:hint="cs"/>
          <w:bCs/>
          <w:rtl/>
        </w:rPr>
        <w:t>قال الجنيد</w:t>
      </w:r>
      <w:r w:rsidR="00CE4C70">
        <w:rPr>
          <w:rFonts w:hint="cs"/>
          <w:rtl/>
        </w:rPr>
        <w:t xml:space="preserve"> رضي الله عنه</w:t>
      </w:r>
      <w:r>
        <w:rPr>
          <w:rFonts w:hint="cs"/>
          <w:rtl/>
        </w:rPr>
        <w:t xml:space="preserve">: </w:t>
      </w:r>
      <w:r w:rsidR="00CE4C70">
        <w:rPr>
          <w:rFonts w:hint="cs"/>
          <w:rtl/>
        </w:rPr>
        <w:t>متى يتصل من لا شبيه له ولا نظير له بمن له شبيه ونظير</w:t>
      </w:r>
      <w:r w:rsidR="003D2693">
        <w:rPr>
          <w:rFonts w:hint="cs"/>
          <w:rtl/>
        </w:rPr>
        <w:t>،</w:t>
      </w:r>
      <w:r w:rsidR="00CE4C70">
        <w:rPr>
          <w:rFonts w:hint="cs"/>
          <w:rtl/>
        </w:rPr>
        <w:t xml:space="preserve"> وكما قيل ليحيى بن معاذ الرازي أخبرنا عن الله عز وجل قال إله واحد فقيل له كيف هو فقال مالك قادر</w:t>
      </w:r>
      <w:r>
        <w:rPr>
          <w:rFonts w:hint="cs"/>
          <w:rtl/>
        </w:rPr>
        <w:t xml:space="preserve"> </w:t>
      </w:r>
      <w:r w:rsidR="00CE4C70">
        <w:rPr>
          <w:rFonts w:hint="cs"/>
          <w:rtl/>
        </w:rPr>
        <w:t>فقيل له أين هو فقال بالمرصاد</w:t>
      </w:r>
      <w:r>
        <w:rPr>
          <w:rFonts w:hint="cs"/>
          <w:rtl/>
        </w:rPr>
        <w:t xml:space="preserve"> </w:t>
      </w:r>
      <w:r w:rsidR="00CE4C70">
        <w:rPr>
          <w:rFonts w:hint="cs"/>
          <w:rtl/>
        </w:rPr>
        <w:t>فقال السائل لم أسألك عن هذا فقال ما كان غير هذا كان صفة المخلوق فأما صفته فما أخبرت عنه</w:t>
      </w:r>
      <w:r w:rsidR="003D2693">
        <w:rPr>
          <w:rFonts w:hint="cs"/>
          <w:rtl/>
        </w:rPr>
        <w:t>،</w:t>
      </w:r>
      <w:r w:rsidR="00CE4C70">
        <w:rPr>
          <w:rFonts w:hint="cs"/>
          <w:rtl/>
        </w:rPr>
        <w:t xml:space="preserve"> </w:t>
      </w:r>
      <w:r w:rsidR="00CE4C70">
        <w:rPr>
          <w:rFonts w:hint="cs"/>
          <w:bCs/>
          <w:rtl/>
        </w:rPr>
        <w:t>وكما سأل ابن شاهين الجنيد</w:t>
      </w:r>
      <w:r w:rsidR="00CE4C70">
        <w:rPr>
          <w:rFonts w:hint="cs"/>
          <w:rtl/>
        </w:rPr>
        <w:t xml:space="preserve"> رضي الله عنهما عن معنى مع فقال مع على معنيين مع الأنبياء بالنصرة والكلاءة قال الله تعالى إنني معكما أسمع وأرى ومع العالم بالعلم والإحاطة قال الله تعالى ما يكون من نجوى ثلاثة إلا هو رابعهم فقال ابن شاهين مثلك يصلح دالا للأمة على الله</w:t>
      </w:r>
      <w:r w:rsidR="003D2693">
        <w:rPr>
          <w:rFonts w:hint="cs"/>
          <w:rtl/>
        </w:rPr>
        <w:t>،</w:t>
      </w:r>
      <w:r w:rsidR="00CE4C70">
        <w:rPr>
          <w:rFonts w:hint="cs"/>
          <w:rtl/>
        </w:rPr>
        <w:t xml:space="preserve"> </w:t>
      </w:r>
      <w:r w:rsidR="00CE4C70">
        <w:rPr>
          <w:rFonts w:hint="cs"/>
          <w:bCs/>
          <w:rtl/>
        </w:rPr>
        <w:t>وسئل ذو النون المصري</w:t>
      </w:r>
      <w:r w:rsidR="00CE4C70">
        <w:rPr>
          <w:rFonts w:hint="cs"/>
          <w:rtl/>
        </w:rPr>
        <w:t xml:space="preserve"> رضي الله عنه عن قوله تعالى الرحمن على العرش استوى فقال أثبت ذاته ونفى مكانه فهو موجود بذاته والأشياء بحكمته كما شاء</w:t>
      </w:r>
      <w:r>
        <w:rPr>
          <w:rFonts w:hint="cs"/>
          <w:rtl/>
        </w:rPr>
        <w:t xml:space="preserve"> </w:t>
      </w:r>
      <w:r w:rsidR="00CE4C70">
        <w:rPr>
          <w:rFonts w:hint="cs"/>
          <w:rtl/>
        </w:rPr>
        <w:t>وسئل عنه الشبلي رضي الله عنه فقال الرحمن لم يزل والعرش محدث والعرش بالرحمن استوى</w:t>
      </w:r>
      <w:r w:rsidR="003D2693">
        <w:rPr>
          <w:rFonts w:hint="cs"/>
          <w:rtl/>
        </w:rPr>
        <w:t>،</w:t>
      </w:r>
      <w:r w:rsidR="00CE4C70">
        <w:rPr>
          <w:rFonts w:hint="cs"/>
          <w:rtl/>
        </w:rPr>
        <w:t xml:space="preserve"> </w:t>
      </w:r>
      <w:r w:rsidR="00CE4C70">
        <w:rPr>
          <w:rFonts w:hint="cs"/>
          <w:bCs/>
          <w:rtl/>
        </w:rPr>
        <w:t>وسئل عنها جعفر بن نصير</w:t>
      </w:r>
      <w:r w:rsidR="00CE4C70">
        <w:rPr>
          <w:rFonts w:hint="cs"/>
          <w:rtl/>
        </w:rPr>
        <w:t xml:space="preserve"> فقال استوى علمه بكل شيء وليس شيء أقرب إليه من شيء</w:t>
      </w:r>
      <w:r w:rsidR="003D2693">
        <w:rPr>
          <w:rFonts w:hint="cs"/>
          <w:rtl/>
        </w:rPr>
        <w:t>،</w:t>
      </w:r>
      <w:r w:rsidR="00CE4C70">
        <w:rPr>
          <w:rFonts w:hint="cs"/>
          <w:rtl/>
        </w:rPr>
        <w:t xml:space="preserve"> </w:t>
      </w:r>
      <w:r w:rsidR="00CE4C70">
        <w:rPr>
          <w:rFonts w:hint="cs"/>
          <w:bCs/>
          <w:rtl/>
        </w:rPr>
        <w:t>وقال جعفر الصادق</w:t>
      </w:r>
      <w:r w:rsidR="00CE4C70">
        <w:rPr>
          <w:rFonts w:hint="cs"/>
          <w:rtl/>
        </w:rPr>
        <w:t xml:space="preserve"> رضي الله عنه من زعم أن الله في شيء أو من شيء أو على شيء فقد أشرك إذ لو كان في شيء لكان محصورا ولو كان على شيء لكان محمولا ولو كان من شيء لكان محدثا</w:t>
      </w:r>
      <w:r>
        <w:rPr>
          <w:rFonts w:hint="cs"/>
          <w:rtl/>
        </w:rPr>
        <w:t xml:space="preserve"> </w:t>
      </w:r>
      <w:r w:rsidR="00CE4C70">
        <w:rPr>
          <w:rFonts w:hint="cs"/>
          <w:bCs/>
          <w:rtl/>
        </w:rPr>
        <w:t>وقال محمد بن محبوب</w:t>
      </w:r>
      <w:r w:rsidR="00CE4C70">
        <w:rPr>
          <w:rFonts w:hint="cs"/>
          <w:rtl/>
        </w:rPr>
        <w:t xml:space="preserve"> خادم أبي عثمان المغربي قال لي أبو عثمان المغربي يوما يا محمد لو قال لك قائل أين معبودك أيش تقول قلت أقول حيث لم يزل</w:t>
      </w:r>
      <w:r>
        <w:rPr>
          <w:rFonts w:hint="cs"/>
          <w:rtl/>
        </w:rPr>
        <w:t xml:space="preserve"> </w:t>
      </w:r>
      <w:r w:rsidR="00CE4C70">
        <w:rPr>
          <w:rFonts w:hint="cs"/>
          <w:rtl/>
        </w:rPr>
        <w:t>قال فإن قال فأين كان في الأزل أيش تقول قلت حيث هو الآن</w:t>
      </w:r>
      <w:r>
        <w:rPr>
          <w:rFonts w:hint="cs"/>
          <w:rtl/>
        </w:rPr>
        <w:t xml:space="preserve"> </w:t>
      </w:r>
      <w:r w:rsidR="00CE4C70">
        <w:rPr>
          <w:rFonts w:hint="cs"/>
          <w:rtl/>
        </w:rPr>
        <w:t>يعني أنه كان ولا مكان فهو الآن كما كان قال فارتضى ذلك مني ونزع قميصه وأعطانيه</w:t>
      </w:r>
      <w:r w:rsidR="003D2693">
        <w:rPr>
          <w:rFonts w:hint="cs"/>
          <w:rtl/>
        </w:rPr>
        <w:t>،</w:t>
      </w:r>
      <w:r w:rsidR="00CE4C70">
        <w:rPr>
          <w:rFonts w:hint="cs"/>
          <w:rtl/>
        </w:rPr>
        <w:t xml:space="preserve"> </w:t>
      </w:r>
      <w:r w:rsidR="00CE4C70">
        <w:rPr>
          <w:rFonts w:hint="cs"/>
          <w:bCs/>
          <w:rtl/>
        </w:rPr>
        <w:t>وقال أبو عثمان</w:t>
      </w:r>
      <w:r w:rsidR="00CE4C70">
        <w:rPr>
          <w:rFonts w:hint="cs"/>
          <w:rtl/>
        </w:rPr>
        <w:t xml:space="preserve"> المغربي كنت أعتقد شيئا من حديث الجهة فلما قدمت بغداد زال ذلك عن قلبي فكتبت إلى أصحابي بمكة أني أسلمت جديدا</w:t>
      </w:r>
      <w:r>
        <w:rPr>
          <w:rFonts w:hint="cs"/>
          <w:rtl/>
        </w:rPr>
        <w:t xml:space="preserve"> </w:t>
      </w:r>
      <w:r w:rsidR="00CE4C70">
        <w:rPr>
          <w:rFonts w:hint="cs"/>
          <w:rtl/>
        </w:rPr>
        <w:t>قال فرجع كل من كان تابعه عن ذلك</w:t>
      </w:r>
      <w:r w:rsidR="003D2693">
        <w:rPr>
          <w:rFonts w:hint="cs"/>
          <w:rtl/>
        </w:rPr>
        <w:t>،</w:t>
      </w:r>
      <w:r w:rsidR="00CE4C70">
        <w:rPr>
          <w:rFonts w:hint="cs"/>
          <w:rtl/>
        </w:rPr>
        <w:t xml:space="preserve"> فهذه كلمات أعلام أهل التوحيد وأئمة جمهور الأمة سوى هذه الشرذمة الزائغة وكتبهم طافحة بذلك وردهم على هذه النازغة لا يكاد يحصر وليس عرضا بذلك تقليدهم لمنع ذلك في أصول الديانات بل إنما ذكرت ذلك ليعلم أن مذهب </w:t>
      </w:r>
      <w:r w:rsidR="00CE4C70">
        <w:rPr>
          <w:rFonts w:hint="cs"/>
          <w:rtl/>
        </w:rPr>
        <w:lastRenderedPageBreak/>
        <w:t>أهل السنة ما قدمناه</w:t>
      </w:r>
      <w:r>
        <w:rPr>
          <w:rFonts w:hint="cs"/>
          <w:rtl/>
        </w:rPr>
        <w:t xml:space="preserve">، </w:t>
      </w:r>
      <w:r w:rsidR="003D2693">
        <w:rPr>
          <w:rFonts w:hint="cs"/>
          <w:bCs/>
          <w:rtl/>
        </w:rPr>
        <w:t>[</w:t>
      </w:r>
      <w:r w:rsidR="00CE4C70">
        <w:rPr>
          <w:rFonts w:hint="cs"/>
          <w:bCs/>
          <w:rtl/>
        </w:rPr>
        <w:t>الواجب على من يسمع آيات الصفات وأخبارها</w:t>
      </w:r>
      <w:r w:rsidR="003D2693">
        <w:rPr>
          <w:rFonts w:hint="cs"/>
          <w:bCs/>
          <w:rtl/>
        </w:rPr>
        <w:t>]</w:t>
      </w:r>
      <w:r>
        <w:rPr>
          <w:rFonts w:hint="cs"/>
          <w:rtl/>
        </w:rPr>
        <w:t xml:space="preserve">: </w:t>
      </w:r>
      <w:r w:rsidR="00CE4C70">
        <w:rPr>
          <w:rFonts w:hint="cs"/>
          <w:rtl/>
        </w:rPr>
        <w:t>ثم إن قولنا إن آيات الصفات وأخبارها على من يسمعها وظائف التقديس والإيمان بما جاء عن الله تعالى وعن رسوله على مراد الله تعالى ومراد رسوله والتصديق والاعتراف بالعجز والسكوت والإمساك عن التصرف في الألفاظ الواردة وكف الباطن عن التفكر في ذلك واعتقاد أن ما خفي عليه منها لم يخف عن الله ولا عن رسوله وسيأتي شرح هذه الوظائف إن شاء الله تعالى</w:t>
      </w:r>
      <w:r>
        <w:rPr>
          <w:rFonts w:hint="cs"/>
          <w:rtl/>
        </w:rPr>
        <w:t xml:space="preserve">، </w:t>
      </w:r>
      <w:r w:rsidR="003D2693">
        <w:rPr>
          <w:rFonts w:hint="cs"/>
          <w:bCs/>
          <w:rtl/>
        </w:rPr>
        <w:t>[</w:t>
      </w:r>
      <w:r w:rsidR="00CE4C70">
        <w:rPr>
          <w:rFonts w:hint="cs"/>
          <w:bCs/>
          <w:rtl/>
        </w:rPr>
        <w:t>موافقة الخلف للسلف في تنزيه الله تعالى</w:t>
      </w:r>
      <w:r w:rsidR="003D2693">
        <w:rPr>
          <w:rFonts w:hint="cs"/>
          <w:bCs/>
          <w:rtl/>
        </w:rPr>
        <w:t>]</w:t>
      </w:r>
      <w:r>
        <w:rPr>
          <w:rFonts w:hint="cs"/>
          <w:rtl/>
        </w:rPr>
        <w:t xml:space="preserve">: </w:t>
      </w:r>
      <w:r w:rsidR="00CE4C70">
        <w:rPr>
          <w:rFonts w:hint="cs"/>
          <w:rtl/>
        </w:rPr>
        <w:t>فليت شعري في أي شيء نخالف السلف هل هو في قولنا كان ولا مكان أو في قولنا إنه تعالى كون المكان أو في قولنا وهو الآن على ما عليه كان أو في قولنا تقدس الحق عن الجسمية ومشابهتها أو في قولنا يجب تصديق ما قاله الله تعالى ورسوله بالمعنى الذي أراد أو في قولنا يجب الاعتراف بالعجز أو في قولنا نسكت عن السؤال والخوض فيما لا طاقة لنا به أو في قولنا يجب إمساك اللسان عن تغيير الظواهر بالزيادة والنقصان</w:t>
      </w:r>
      <w:r>
        <w:rPr>
          <w:rFonts w:hint="cs"/>
          <w:rtl/>
        </w:rPr>
        <w:t xml:space="preserve">، </w:t>
      </w:r>
      <w:r w:rsidR="003D2693">
        <w:rPr>
          <w:rFonts w:hint="cs"/>
          <w:bCs/>
          <w:rtl/>
        </w:rPr>
        <w:t>[</w:t>
      </w:r>
      <w:r w:rsidR="00CE4C70">
        <w:rPr>
          <w:rFonts w:hint="cs"/>
          <w:bCs/>
          <w:rtl/>
        </w:rPr>
        <w:t>مخالفة الحشوية للسلف بخوضهم في المتشابه</w:t>
      </w:r>
      <w:r w:rsidR="003D2693">
        <w:rPr>
          <w:rFonts w:hint="cs"/>
          <w:bCs/>
          <w:rtl/>
        </w:rPr>
        <w:t>]</w:t>
      </w:r>
      <w:r>
        <w:rPr>
          <w:rFonts w:hint="cs"/>
          <w:bCs/>
          <w:rtl/>
        </w:rPr>
        <w:t xml:space="preserve">: </w:t>
      </w:r>
      <w:r w:rsidR="00CE4C70">
        <w:rPr>
          <w:rFonts w:hint="cs"/>
          <w:rtl/>
        </w:rPr>
        <w:t>وليت شعري في ماذا وافقوا هم السلف هل في دعائهم إلى الخوض في هذا والحث على البحث مع الأحداث الغرين والعوام الطغام الذين يعجزون عن غسل محل النجو وإقامة دعائم الصلاة أو وافقوا السلف في تنزيه الباري سبحانه وتعالى عن الجهة وهل سمعوا في كتاب الله أو أثارة من علم عن السلف أنهم وصفوا الله تعالى بجهة العلو وأن كل مالا يصفه به فهو ضال مضل من فراخ الفلاسفة والهنود واليونان انظر كيف يفترون على الله الكذب وكفى به إثما مبينا</w:t>
      </w:r>
      <w:r>
        <w:rPr>
          <w:rFonts w:hint="cs"/>
          <w:rtl/>
        </w:rPr>
        <w:t xml:space="preserve">، </w:t>
      </w:r>
      <w:r w:rsidR="003D2693">
        <w:rPr>
          <w:rFonts w:hint="cs"/>
          <w:bCs/>
          <w:rtl/>
        </w:rPr>
        <w:t>[</w:t>
      </w:r>
      <w:r w:rsidR="00CE4C70">
        <w:rPr>
          <w:rFonts w:hint="cs"/>
          <w:bCs/>
          <w:rtl/>
        </w:rPr>
        <w:t>تنزيه الله عن الجهة والمكان لأن الله خالق الجهة والمكان</w:t>
      </w:r>
      <w:r w:rsidR="003D2693">
        <w:rPr>
          <w:rFonts w:hint="cs"/>
          <w:bCs/>
          <w:rtl/>
        </w:rPr>
        <w:t>،</w:t>
      </w:r>
      <w:r w:rsidR="00CE4C70">
        <w:rPr>
          <w:rFonts w:hint="cs"/>
          <w:bCs/>
          <w:rtl/>
        </w:rPr>
        <w:t xml:space="preserve"> والرد على بن تيمية الجاهل لهذه القاعدة الهامة من قواعد التنزيه</w:t>
      </w:r>
      <w:r w:rsidR="003D2693">
        <w:rPr>
          <w:rFonts w:hint="cs"/>
          <w:bCs/>
          <w:rtl/>
        </w:rPr>
        <w:t>]</w:t>
      </w:r>
      <w:r>
        <w:rPr>
          <w:rFonts w:hint="cs"/>
          <w:bCs/>
          <w:rtl/>
        </w:rPr>
        <w:t xml:space="preserve">: </w:t>
      </w:r>
      <w:r w:rsidR="00CE4C70">
        <w:rPr>
          <w:rFonts w:hint="cs"/>
          <w:rtl/>
        </w:rPr>
        <w:t>ونحن الآن نبتدئ بإفساد ما ذكره ثم بعد ذلك نقيم الحجة على نفي الجهة والتشبيه وعلى جميع ما يدعيه وبالله المستعان فأقول</w:t>
      </w:r>
      <w:r>
        <w:rPr>
          <w:rFonts w:hint="cs"/>
          <w:rtl/>
        </w:rPr>
        <w:t xml:space="preserve">: </w:t>
      </w:r>
    </w:p>
    <w:p w14:paraId="5492FD3E" w14:textId="13B575D8" w:rsidR="00CE4C70" w:rsidRDefault="00CE4C70" w:rsidP="00B23C50">
      <w:pPr>
        <w:rPr>
          <w:b/>
          <w:rtl/>
        </w:rPr>
      </w:pPr>
      <w:r>
        <w:rPr>
          <w:rFonts w:hint="cs"/>
          <w:bCs/>
          <w:rtl/>
        </w:rPr>
        <w:t>1_</w:t>
      </w:r>
      <w:r w:rsidR="00B23C50">
        <w:rPr>
          <w:rFonts w:hint="cs"/>
          <w:rtl/>
        </w:rPr>
        <w:t xml:space="preserve"> </w:t>
      </w:r>
      <w:r>
        <w:rPr>
          <w:rFonts w:hint="cs"/>
          <w:rtl/>
        </w:rPr>
        <w:t>ادعى أولا أنه يقول بما قال الله ورسوله والسابقون الأولون من المهاجرين والأنصار رضي الله عنهم ثم إنه قال ما لم يقله الله ولا رسوله ولا السابقون الأولون من المهاجرين والأنصار ولا شيئا منه فأما الكتاب والسنة فسنبين مخالفته لهما وأما السابقون الأولون من المهاجرين والأنصار فذكره لهم في هذا الموضع استعارة للتهويل وإلا فهو لم يورد من أقوالهم كلمة واحدة لا نفيا ولا إثباتا وإذا تصفحت كلامه عرفت ذلك اللهم إلا أن يكون مراده بالسابقين الأولين من المهاجرين والأنصار مشايخ عقيدته دون الصحابة</w:t>
      </w:r>
      <w:r w:rsidR="003D2693">
        <w:rPr>
          <w:rFonts w:hint="cs"/>
          <w:rtl/>
        </w:rPr>
        <w:t>،</w:t>
      </w:r>
      <w:r>
        <w:rPr>
          <w:rFonts w:hint="cs"/>
          <w:rtl/>
        </w:rPr>
        <w:t xml:space="preserve"> وأخذ بعد هذه الدعوى في مدحه وفي مدح دينه وأن أصحابه أعلم الناس بذلك والأمر كما قاله وفوق ما قاله وكيف المدائح تستوفي مناقبه ولكن كلامه كما قال أمير المؤمنين علي بن أبي طالب رضي الله عنه كلمة حق أريد بها باطل</w:t>
      </w:r>
    </w:p>
    <w:p w14:paraId="260A177B" w14:textId="14CB5B84" w:rsidR="00CE4C70" w:rsidRDefault="00CE4C70" w:rsidP="00B23C50">
      <w:pPr>
        <w:rPr>
          <w:b/>
          <w:rtl/>
        </w:rPr>
      </w:pPr>
      <w:r>
        <w:rPr>
          <w:rFonts w:hint="cs"/>
          <w:bCs/>
          <w:rtl/>
        </w:rPr>
        <w:lastRenderedPageBreak/>
        <w:t>2_</w:t>
      </w:r>
      <w:r>
        <w:rPr>
          <w:rFonts w:hint="cs"/>
          <w:rtl/>
        </w:rPr>
        <w:t xml:space="preserve"> ثم أخذ بعد ذلك في ذم الأئمة وأعلام الأمة حيث اعترفوا بالعجز عن إدراكه سبحانه وتعالى مع أن سيد الرسل قال</w:t>
      </w:r>
      <w:r w:rsidR="00B23C50">
        <w:rPr>
          <w:rFonts w:hint="cs"/>
          <w:rtl/>
        </w:rPr>
        <w:t xml:space="preserve"> </w:t>
      </w:r>
      <w:r>
        <w:rPr>
          <w:rFonts w:hint="cs"/>
          <w:rtl/>
        </w:rPr>
        <w:t>(</w:t>
      </w:r>
      <w:r w:rsidR="00B23C50">
        <w:rPr>
          <w:rFonts w:hint="cs"/>
          <w:rtl/>
        </w:rPr>
        <w:t>(</w:t>
      </w:r>
      <w:r>
        <w:rPr>
          <w:rFonts w:hint="cs"/>
          <w:rtl/>
        </w:rPr>
        <w:t>لا أحصي ثناء عليك أنت كما أثنيت على نفسك</w:t>
      </w:r>
      <w:r w:rsidR="00B23C50">
        <w:rPr>
          <w:rFonts w:hint="cs"/>
          <w:rtl/>
        </w:rPr>
        <w:t>)</w:t>
      </w:r>
      <w:r>
        <w:rPr>
          <w:rFonts w:hint="cs"/>
          <w:rtl/>
        </w:rPr>
        <w:t>)</w:t>
      </w:r>
      <w:r w:rsidR="003D2693">
        <w:rPr>
          <w:rFonts w:hint="cs"/>
          <w:rtl/>
        </w:rPr>
        <w:t>،</w:t>
      </w:r>
      <w:r>
        <w:rPr>
          <w:rFonts w:hint="cs"/>
          <w:rtl/>
        </w:rPr>
        <w:t xml:space="preserve"> وقال الصديق رضي الله عنه</w:t>
      </w:r>
      <w:r w:rsidR="00B23C50">
        <w:rPr>
          <w:rFonts w:hint="cs"/>
          <w:rtl/>
        </w:rPr>
        <w:t xml:space="preserve">: </w:t>
      </w:r>
      <w:r>
        <w:rPr>
          <w:rFonts w:hint="cs"/>
          <w:rtl/>
        </w:rPr>
        <w:t>" العجز عن درك الإدراك إدراك " وتجاسر المدعي على دعوى المعرفة وأن ابن الحيض قد عرف القديم على ما هو عليه ولا غرور ولا جهل أعظم ممن يدعي ذلك فنعوذ بالله من الخذلان .</w:t>
      </w:r>
    </w:p>
    <w:p w14:paraId="6C3388FF" w14:textId="77777777" w:rsidR="00CE4C70" w:rsidRDefault="00CE4C70" w:rsidP="00B23C50">
      <w:pPr>
        <w:rPr>
          <w:b/>
          <w:rtl/>
        </w:rPr>
      </w:pPr>
      <w:r>
        <w:rPr>
          <w:rFonts w:hint="cs"/>
          <w:bCs/>
          <w:rtl/>
        </w:rPr>
        <w:t xml:space="preserve">3_ </w:t>
      </w:r>
      <w:r>
        <w:rPr>
          <w:rFonts w:hint="cs"/>
          <w:rtl/>
        </w:rPr>
        <w:t>ثم أخذ بعد ذلك في نسبة مذهب جمهور أمة محمد إلى أنه مذهب فراخ الفلاسفة وأتباع اليونان والهنود ستكتب شهادتهم ويسألون</w:t>
      </w:r>
    </w:p>
    <w:p w14:paraId="101B8B23" w14:textId="0B3D7FB0" w:rsidR="00CE4C70" w:rsidRDefault="00CE4C70" w:rsidP="00B23C50">
      <w:pPr>
        <w:rPr>
          <w:b/>
          <w:rtl/>
        </w:rPr>
      </w:pPr>
      <w:r>
        <w:rPr>
          <w:rFonts w:hint="cs"/>
          <w:bCs/>
          <w:rtl/>
        </w:rPr>
        <w:t xml:space="preserve">4_ </w:t>
      </w:r>
      <w:r>
        <w:rPr>
          <w:rFonts w:hint="cs"/>
          <w:rtl/>
        </w:rPr>
        <w:t>ثم قال كتاب الله تعالى من أوله إلى آخره وسنة رسوله من أولها إلى آخرها ثم عامة كلام الصحابة والتابعين ثم كلام سائر الأئمة مملوء بما هو إما نص وإما ظاهر في الله تعالى أنه فوق كل شيء وعلى كل شيء وأنه فوق العرش وأنه فوق السماء</w:t>
      </w:r>
      <w:r w:rsidR="00B23C50">
        <w:rPr>
          <w:rFonts w:hint="cs"/>
          <w:rtl/>
        </w:rPr>
        <w:t xml:space="preserve"> </w:t>
      </w:r>
      <w:r>
        <w:rPr>
          <w:rFonts w:hint="cs"/>
          <w:rtl/>
        </w:rPr>
        <w:t>وقال في أثناء كلامه وأواخر ما زعمه إنه فوق العرش حقيقة</w:t>
      </w:r>
      <w:r w:rsidR="00B23C50">
        <w:rPr>
          <w:rFonts w:hint="cs"/>
          <w:rtl/>
        </w:rPr>
        <w:t xml:space="preserve"> </w:t>
      </w:r>
      <w:r>
        <w:rPr>
          <w:rFonts w:hint="cs"/>
          <w:rtl/>
        </w:rPr>
        <w:t>وقاله في موضع آخر عن السلف</w:t>
      </w:r>
      <w:r w:rsidR="003D2693">
        <w:rPr>
          <w:rFonts w:hint="cs"/>
          <w:rtl/>
        </w:rPr>
        <w:t>،</w:t>
      </w:r>
      <w:r>
        <w:rPr>
          <w:rFonts w:hint="cs"/>
          <w:rtl/>
        </w:rPr>
        <w:t xml:space="preserve"> فليت شعري أين هذا في كتاب الله تعالى على هذه الصورة التي نقلها عن كتاب ربه وسنة نبيه وهل في كتاب الله تعالى كلمة مما قاله حتى يقول إنه في نص والنص هو الذي لا يحتمل التأويل ألبتة وهذا مراده فإنه جعله غير الظاهر لعطفه له عليه وأي آية في كتاب الله تعالى نص بهذا الاعتبار</w:t>
      </w:r>
      <w:r w:rsidR="003D2693">
        <w:rPr>
          <w:rFonts w:hint="cs"/>
          <w:rtl/>
        </w:rPr>
        <w:t>،</w:t>
      </w:r>
      <w:r>
        <w:rPr>
          <w:rFonts w:hint="cs"/>
          <w:rtl/>
        </w:rPr>
        <w:t xml:space="preserve"> </w:t>
      </w:r>
    </w:p>
    <w:p w14:paraId="0BB571CB" w14:textId="233EED0C" w:rsidR="00CE4C70" w:rsidRDefault="003D2693" w:rsidP="00B23C50">
      <w:pPr>
        <w:rPr>
          <w:b/>
          <w:rtl/>
        </w:rPr>
      </w:pPr>
      <w:r>
        <w:rPr>
          <w:rFonts w:hint="cs"/>
          <w:bCs/>
          <w:rtl/>
        </w:rPr>
        <w:t>[</w:t>
      </w:r>
      <w:r w:rsidR="00CE4C70">
        <w:rPr>
          <w:rFonts w:hint="cs"/>
          <w:bCs/>
          <w:rtl/>
        </w:rPr>
        <w:t>أدلته من الكتاب العزيز وبيان وجهها الصحيح</w:t>
      </w:r>
      <w:r>
        <w:rPr>
          <w:rFonts w:hint="cs"/>
          <w:bCs/>
          <w:rtl/>
        </w:rPr>
        <w:t>]</w:t>
      </w:r>
      <w:r w:rsidR="00B23C50">
        <w:rPr>
          <w:rFonts w:hint="cs"/>
          <w:bCs/>
          <w:rtl/>
        </w:rPr>
        <w:t xml:space="preserve">: </w:t>
      </w:r>
      <w:r w:rsidR="00CE4C70">
        <w:rPr>
          <w:rFonts w:hint="cs"/>
          <w:bCs/>
          <w:rtl/>
        </w:rPr>
        <w:t xml:space="preserve">5_ </w:t>
      </w:r>
      <w:r w:rsidR="00CE4C70">
        <w:rPr>
          <w:rFonts w:hint="cs"/>
          <w:rtl/>
        </w:rPr>
        <w:t xml:space="preserve">فأول ما استدل به قوله تعالى </w:t>
      </w:r>
      <w:r>
        <w:rPr>
          <w:rFonts w:hint="cs"/>
          <w:rtl/>
        </w:rPr>
        <w:t>{</w:t>
      </w:r>
      <w:r w:rsidR="00CE4C70">
        <w:rPr>
          <w:rFonts w:hint="cs"/>
          <w:rtl/>
        </w:rPr>
        <w:t>إليه يصعد الكلم الطيب} فليت شعري أي نص في الآية أو ظاهر على أن الله تعالى في السماء أو على العرش ثم نهاية ما يتمسك به أنه يدل على علو يفهم من الصعود وهيهات زل حمار العلم في الطين فإن الصعود في الكلام كيف يكون حقيقة مع أن المفهوم في الحقائق أن الصعود ما صفات الأجسام فليس المراد إلا القبول ومع هذا لا حد ولا مكان</w:t>
      </w:r>
    </w:p>
    <w:p w14:paraId="4ADB3570" w14:textId="59DA5AE2" w:rsidR="00CE4C70" w:rsidRDefault="00CE4C70" w:rsidP="00B23C50">
      <w:pPr>
        <w:rPr>
          <w:b/>
          <w:rtl/>
        </w:rPr>
      </w:pPr>
      <w:r>
        <w:rPr>
          <w:rFonts w:hint="cs"/>
          <w:bCs/>
          <w:rtl/>
        </w:rPr>
        <w:t xml:space="preserve">6_ </w:t>
      </w:r>
      <w:r>
        <w:rPr>
          <w:rFonts w:hint="cs"/>
          <w:rtl/>
        </w:rPr>
        <w:t xml:space="preserve">وأتبعها بقوله تعالى </w:t>
      </w:r>
      <w:r w:rsidR="003D2693">
        <w:rPr>
          <w:rFonts w:hint="cs"/>
          <w:rtl/>
        </w:rPr>
        <w:t>{</w:t>
      </w:r>
      <w:r>
        <w:rPr>
          <w:rFonts w:hint="cs"/>
          <w:rtl/>
        </w:rPr>
        <w:t>إني متوفيك ورافعك إلي</w:t>
      </w:r>
      <w:r w:rsidR="003D2693">
        <w:rPr>
          <w:rFonts w:hint="cs"/>
          <w:rtl/>
        </w:rPr>
        <w:t>}</w:t>
      </w:r>
      <w:r>
        <w:rPr>
          <w:rFonts w:hint="cs"/>
          <w:rtl/>
        </w:rPr>
        <w:t xml:space="preserve"> وما أدري من أين استنبط من هذا الخبر أن الله تعالى فوق العرش من هذه الآية هل ذلك بدلالة المطابقة أو التضمن أو الالتزام أو هو شيء أخذه بطريق الكشف والنفث في الروع ولعله اعتقد أن الرفع إنما يكون في العلو في الجهة فإن كان كما خطر له فذاك أيضا لا يعقل إلا في الجسمية والحدية وإن لم يقل بهما فلا حقيقة فيما استدل به وإن قال بهما فلا حاجة إلى المغالطة ولعله لم يسمع الرفع في المرتبة والتقريب في المكانة من استعمال العرب والعرف ولا فلان رفع الله شأنه</w:t>
      </w:r>
    </w:p>
    <w:p w14:paraId="569DE879" w14:textId="0F8023CF" w:rsidR="00CE4C70" w:rsidRDefault="00CE4C70" w:rsidP="00B23C50">
      <w:pPr>
        <w:rPr>
          <w:b/>
          <w:rtl/>
        </w:rPr>
      </w:pPr>
      <w:r>
        <w:rPr>
          <w:rFonts w:hint="cs"/>
          <w:bCs/>
          <w:rtl/>
        </w:rPr>
        <w:lastRenderedPageBreak/>
        <w:t xml:space="preserve">7_ </w:t>
      </w:r>
      <w:r>
        <w:rPr>
          <w:rFonts w:hint="cs"/>
          <w:rtl/>
        </w:rPr>
        <w:t>وأتبع ذلك قوله تعالى</w:t>
      </w:r>
      <w:r w:rsidR="00B23C50">
        <w:rPr>
          <w:rFonts w:hint="cs"/>
          <w:rtl/>
        </w:rPr>
        <w:t xml:space="preserve">: </w:t>
      </w:r>
      <w:r w:rsidR="003D2693">
        <w:rPr>
          <w:rFonts w:hint="cs"/>
          <w:rtl/>
        </w:rPr>
        <w:t>{</w:t>
      </w:r>
      <w:r>
        <w:rPr>
          <w:rFonts w:hint="cs"/>
          <w:rtl/>
        </w:rPr>
        <w:t>أأمنتم من في السماء أن يخسف بكم الأرض</w:t>
      </w:r>
      <w:r w:rsidR="003D2693">
        <w:rPr>
          <w:rFonts w:hint="cs"/>
          <w:rtl/>
        </w:rPr>
        <w:t>}،</w:t>
      </w:r>
      <w:r>
        <w:rPr>
          <w:rFonts w:hint="cs"/>
          <w:rtl/>
        </w:rPr>
        <w:t xml:space="preserve"> وخص هذا المستدل من بالله تعالى ولعله لم يجوز أن المراد به ملائكة الله تعالى ولعله يقول إن الملائكة لا تفعل ذلك ولا أن جبريل عليه السلام خسف بأهل سدوم فلذلك استدل بهذه الآية ولعلها هي النص الذي أشار إليه</w:t>
      </w:r>
      <w:r w:rsidR="003D2693">
        <w:rPr>
          <w:rFonts w:hint="cs"/>
          <w:rtl/>
        </w:rPr>
        <w:t>،</w:t>
      </w:r>
      <w:r>
        <w:rPr>
          <w:rFonts w:hint="cs"/>
          <w:rtl/>
        </w:rPr>
        <w:t xml:space="preserve"> </w:t>
      </w:r>
    </w:p>
    <w:p w14:paraId="02EC3B2F" w14:textId="37A98DA0" w:rsidR="00CE4C70" w:rsidRDefault="00CE4C70" w:rsidP="00B23C50">
      <w:pPr>
        <w:rPr>
          <w:b/>
          <w:rtl/>
        </w:rPr>
      </w:pPr>
      <w:r>
        <w:rPr>
          <w:rFonts w:hint="cs"/>
          <w:bCs/>
          <w:rtl/>
        </w:rPr>
        <w:t>8_</w:t>
      </w:r>
      <w:r>
        <w:rPr>
          <w:rFonts w:hint="cs"/>
          <w:rtl/>
        </w:rPr>
        <w:t xml:space="preserve"> وأتبعه بقوله تعالى </w:t>
      </w:r>
      <w:r w:rsidR="00B23C50">
        <w:rPr>
          <w:rFonts w:hint="cs"/>
          <w:rtl/>
        </w:rPr>
        <w:t>(</w:t>
      </w:r>
      <w:r>
        <w:rPr>
          <w:rFonts w:hint="cs"/>
          <w:rtl/>
        </w:rPr>
        <w:t>تعرج الملائكة الروح إليه</w:t>
      </w:r>
      <w:r w:rsidR="00B23C50">
        <w:rPr>
          <w:rFonts w:hint="cs"/>
          <w:rtl/>
        </w:rPr>
        <w:t>)</w:t>
      </w:r>
      <w:r>
        <w:rPr>
          <w:rFonts w:hint="cs"/>
          <w:rtl/>
        </w:rPr>
        <w:t>والعروج والصعود شيء واحد ولا دلالة في الآية على أن العروج إلى سماء ولا عرش ولا شيء من الأشياء التي ادعاها بوجه من الوجوه لأن حقيقته المستعملة في لغة العرب في الانتقال في حق الأجسام إذ لا تعرف العرب إلا ذلك فليت لو أظهره واستراح من كتمانه</w:t>
      </w:r>
      <w:r w:rsidR="003D2693">
        <w:rPr>
          <w:rFonts w:hint="cs"/>
          <w:rtl/>
        </w:rPr>
        <w:t>،</w:t>
      </w:r>
    </w:p>
    <w:p w14:paraId="3BA729A7" w14:textId="787335E4" w:rsidR="00CE4C70" w:rsidRDefault="00CE4C70" w:rsidP="00B23C50">
      <w:pPr>
        <w:rPr>
          <w:b/>
          <w:rtl/>
        </w:rPr>
      </w:pPr>
      <w:r>
        <w:rPr>
          <w:rFonts w:hint="cs"/>
          <w:bCs/>
          <w:rtl/>
        </w:rPr>
        <w:t>9_</w:t>
      </w:r>
      <w:r>
        <w:rPr>
          <w:rFonts w:hint="cs"/>
          <w:rtl/>
        </w:rPr>
        <w:t xml:space="preserve"> وأردفه بقوله تعالى</w:t>
      </w:r>
      <w:r w:rsidR="00B23C50">
        <w:rPr>
          <w:rFonts w:hint="cs"/>
          <w:rtl/>
        </w:rPr>
        <w:t xml:space="preserve">: </w:t>
      </w:r>
      <w:r w:rsidR="003D2693">
        <w:rPr>
          <w:rFonts w:hint="cs"/>
          <w:rtl/>
        </w:rPr>
        <w:t>{</w:t>
      </w:r>
      <w:r>
        <w:rPr>
          <w:rFonts w:hint="cs"/>
          <w:rtl/>
        </w:rPr>
        <w:t>يخافون ربهم من فوقهم</w:t>
      </w:r>
      <w:r w:rsidR="003D2693">
        <w:rPr>
          <w:rFonts w:hint="cs"/>
          <w:rtl/>
        </w:rPr>
        <w:t>}،</w:t>
      </w:r>
      <w:r>
        <w:rPr>
          <w:rFonts w:hint="cs"/>
          <w:rtl/>
        </w:rPr>
        <w:t xml:space="preserve"> وتلك أيضا لا دلالة له فيها عن سماء ولا عرش ولا أنه في شيء من ذلك حقيقة</w:t>
      </w:r>
      <w:r w:rsidR="00B23C50">
        <w:rPr>
          <w:rFonts w:hint="cs"/>
          <w:rtl/>
        </w:rPr>
        <w:t xml:space="preserve">، </w:t>
      </w:r>
      <w:r>
        <w:rPr>
          <w:rFonts w:hint="cs"/>
          <w:rtl/>
        </w:rPr>
        <w:t>ثم الفوقية ترد لمعنيين</w:t>
      </w:r>
      <w:r w:rsidR="00B23C50">
        <w:rPr>
          <w:rFonts w:hint="cs"/>
          <w:rtl/>
        </w:rPr>
        <w:t xml:space="preserve">: </w:t>
      </w:r>
      <w:r>
        <w:rPr>
          <w:rFonts w:hint="cs"/>
          <w:rtl/>
        </w:rPr>
        <w:t>أحدهما نسبة جسم إلى جسم بأن يكون أحدهما أعلى والآخر أسفل بمعنى أن أسفل الأعلى من جانب رأس الأسفل وهذا لا يقول به من لا يجسم وبتقدير أن يكون هو المراد وأنه تعالى ليس بجسم فلم لا يجوز أن يكون من فوقهم صلة ل يخافون ويكون تقدير الكلام يخافون من فوقهم ربهم</w:t>
      </w:r>
      <w:r w:rsidR="00B23C50">
        <w:rPr>
          <w:rFonts w:hint="cs"/>
          <w:rtl/>
        </w:rPr>
        <w:t xml:space="preserve"> </w:t>
      </w:r>
      <w:r>
        <w:rPr>
          <w:rFonts w:hint="cs"/>
          <w:rtl/>
        </w:rPr>
        <w:t>أي أن الخوف من جهة العلو وأن العذاب يأتي من تلك الجهة</w:t>
      </w:r>
      <w:r w:rsidR="00B23C50">
        <w:rPr>
          <w:rFonts w:hint="cs"/>
          <w:rtl/>
        </w:rPr>
        <w:t xml:space="preserve"> </w:t>
      </w:r>
      <w:r>
        <w:rPr>
          <w:rFonts w:hint="cs"/>
          <w:rtl/>
        </w:rPr>
        <w:t>وثانيهما بمعنى المرتبة كما يقال الخليفة فوق السلطان والسلطان فوق الأمير</w:t>
      </w:r>
      <w:r w:rsidR="00B23C50">
        <w:rPr>
          <w:rFonts w:hint="cs"/>
          <w:rtl/>
        </w:rPr>
        <w:t xml:space="preserve"> </w:t>
      </w:r>
      <w:r>
        <w:rPr>
          <w:rFonts w:hint="cs"/>
          <w:rtl/>
        </w:rPr>
        <w:t>وكما يقال جلس فلان فوق فلان والعلم فوق العمل والصباغة فوق الدباغة</w:t>
      </w:r>
      <w:r w:rsidR="00B23C50">
        <w:rPr>
          <w:rFonts w:hint="cs"/>
          <w:rtl/>
        </w:rPr>
        <w:t xml:space="preserve"> </w:t>
      </w:r>
      <w:r>
        <w:rPr>
          <w:rFonts w:hint="cs"/>
          <w:rtl/>
        </w:rPr>
        <w:t>وقد وقع ذلك في قوله تعالى حيث قال</w:t>
      </w:r>
      <w:r w:rsidR="00B23C50">
        <w:rPr>
          <w:rFonts w:hint="cs"/>
          <w:rtl/>
        </w:rPr>
        <w:t xml:space="preserve">: </w:t>
      </w:r>
      <w:r w:rsidR="003D2693">
        <w:rPr>
          <w:rFonts w:hint="cs"/>
          <w:rtl/>
        </w:rPr>
        <w:t>{</w:t>
      </w:r>
      <w:r>
        <w:rPr>
          <w:rFonts w:hint="cs"/>
          <w:rtl/>
        </w:rPr>
        <w:t>ورفعنا بعضهم فوق بعض درجات</w:t>
      </w:r>
      <w:r w:rsidR="003D2693">
        <w:rPr>
          <w:rFonts w:hint="cs"/>
          <w:rtl/>
        </w:rPr>
        <w:t>}،</w:t>
      </w:r>
      <w:r>
        <w:rPr>
          <w:rFonts w:hint="cs"/>
          <w:rtl/>
        </w:rPr>
        <w:t xml:space="preserve"> ولم يطلع أحدهم على أكتاف الآخر ومن ذلك قوله تعالى (وإنا فوقهم قاهرون</w:t>
      </w:r>
      <w:r w:rsidR="00B23C50">
        <w:rPr>
          <w:rFonts w:hint="cs"/>
          <w:rtl/>
        </w:rPr>
        <w:t>)</w:t>
      </w:r>
      <w:r>
        <w:rPr>
          <w:rFonts w:hint="cs"/>
          <w:rtl/>
        </w:rPr>
        <w:t>وما ركبت القبط أكتاف بني إسرائيل ولا ظهورهم</w:t>
      </w:r>
    </w:p>
    <w:p w14:paraId="16F5D2A0" w14:textId="0012CC79" w:rsidR="00CE4C70" w:rsidRDefault="00CE4C70" w:rsidP="00B23C50">
      <w:pPr>
        <w:rPr>
          <w:b/>
          <w:rtl/>
        </w:rPr>
      </w:pPr>
      <w:r>
        <w:rPr>
          <w:rFonts w:hint="cs"/>
          <w:bCs/>
          <w:rtl/>
        </w:rPr>
        <w:t>10_</w:t>
      </w:r>
      <w:r>
        <w:rPr>
          <w:rFonts w:hint="cs"/>
          <w:rtl/>
        </w:rPr>
        <w:t xml:space="preserve"> وأردف ذلك بقوله تعالى</w:t>
      </w:r>
      <w:r w:rsidR="00B23C50">
        <w:rPr>
          <w:rFonts w:hint="cs"/>
          <w:rtl/>
        </w:rPr>
        <w:t xml:space="preserve">: </w:t>
      </w:r>
      <w:r w:rsidR="003D2693">
        <w:rPr>
          <w:rFonts w:hint="cs"/>
          <w:rtl/>
        </w:rPr>
        <w:t>{</w:t>
      </w:r>
      <w:r>
        <w:rPr>
          <w:rFonts w:hint="cs"/>
          <w:rtl/>
        </w:rPr>
        <w:t>الرحمن على العرش استوى</w:t>
      </w:r>
      <w:r w:rsidR="003D2693">
        <w:rPr>
          <w:rFonts w:hint="cs"/>
          <w:rtl/>
        </w:rPr>
        <w:t>}،</w:t>
      </w:r>
      <w:r>
        <w:rPr>
          <w:rFonts w:hint="cs"/>
          <w:rtl/>
        </w:rPr>
        <w:t xml:space="preserve"> وورد هذا في كتاب الله في ستة مواضع من كتابه وهي عمدة المشبهة وأقوى معتمدهم حتى إنهم كتبوها على باب جامع همذان فلصرف العناية إلى إيضاحها فنقول إما أنهم يعزلون العقل بكل وجه وسبب ولا يلتفتون إلى ما سمي فهما وإدراكا فمرحبا بفعلهم وبقول الرحمن على العرش استوى وإن تعدوا هذا إلى أنه مستو على العرش فلا حبا ولا كرامة فإن الله تعالى ما قاله مع أن علماء البيان كالمتفقين على أن في اسم الفاعل من الثبوت ما لا يفهم من الفعل</w:t>
      </w:r>
      <w:r w:rsidR="00B23C50">
        <w:rPr>
          <w:rFonts w:hint="cs"/>
          <w:rtl/>
        </w:rPr>
        <w:t xml:space="preserve"> </w:t>
      </w:r>
      <w:r>
        <w:rPr>
          <w:rFonts w:hint="cs"/>
          <w:rtl/>
        </w:rPr>
        <w:t>وإن قالوا هذا يدل على أنه فوقه فقد تركوا ما التزموه وبالغوا في التناقض والتشهي والجرأة</w:t>
      </w:r>
      <w:r w:rsidR="00B23C50">
        <w:rPr>
          <w:rFonts w:hint="cs"/>
          <w:rtl/>
        </w:rPr>
        <w:t xml:space="preserve"> </w:t>
      </w:r>
      <w:r>
        <w:rPr>
          <w:rFonts w:hint="cs"/>
          <w:rtl/>
        </w:rPr>
        <w:t>وإن قالوا بل نبقي العقل ونفهم ما هو المراد فنقول لهم ما هو الاستواء في كلام العرب فإن قالوا الجلوس والاستقرار قلنا هذا ما تعرفه العرب إلا في الجسم فقولوا يستوي جسم على العرش</w:t>
      </w:r>
      <w:r w:rsidR="00B23C50">
        <w:rPr>
          <w:rFonts w:hint="cs"/>
          <w:rtl/>
        </w:rPr>
        <w:t xml:space="preserve"> </w:t>
      </w:r>
      <w:r>
        <w:rPr>
          <w:rFonts w:hint="cs"/>
          <w:rtl/>
        </w:rPr>
        <w:t xml:space="preserve">وإن قالوا </w:t>
      </w:r>
      <w:r>
        <w:rPr>
          <w:rFonts w:hint="cs"/>
          <w:rtl/>
        </w:rPr>
        <w:lastRenderedPageBreak/>
        <w:t>جلوس واستقرار نسبته إلى ذات الله تعالى كنسبة الجلوس إلى الجسم</w:t>
      </w:r>
      <w:r w:rsidR="00B23C50">
        <w:rPr>
          <w:rFonts w:hint="cs"/>
          <w:rtl/>
        </w:rPr>
        <w:t xml:space="preserve"> </w:t>
      </w:r>
      <w:r>
        <w:rPr>
          <w:rFonts w:hint="cs"/>
          <w:rtl/>
        </w:rPr>
        <w:t>فالعرب لا تعرف هذا حتى يكون هو الحقيقة ثم العرب تفهم استواء القدح الذي هو ضد الاعوجاج فوصفوه بذلك وتبرءوا معه من التجسيم وسدوا باب الحمل على غير الجلوس ولا يسدونه في قوله تعالى وهو معكم أين ما كنتم وقوله تعالى ونحن أقرب إليه من حبل الوريد ولا تقولوا معهم بالعلم</w:t>
      </w:r>
      <w:r w:rsidR="00B23C50">
        <w:rPr>
          <w:rFonts w:hint="cs"/>
          <w:rtl/>
        </w:rPr>
        <w:t xml:space="preserve"> </w:t>
      </w:r>
      <w:r>
        <w:rPr>
          <w:rFonts w:hint="cs"/>
          <w:rtl/>
        </w:rPr>
        <w:t>وإن قلتم ذلك فلم تحلونه عاما وتحرمونه عاما ومن أين لكم أن ليس الاستواء فعلا من أفعاله تعالى في العرش فإن قالوا ليس هذا كلام العرب</w:t>
      </w:r>
      <w:r w:rsidR="00B23C50">
        <w:rPr>
          <w:rFonts w:hint="cs"/>
          <w:rtl/>
        </w:rPr>
        <w:t xml:space="preserve"> </w:t>
      </w:r>
      <w:r>
        <w:rPr>
          <w:rFonts w:hint="cs"/>
          <w:rtl/>
        </w:rPr>
        <w:t>قلنا ولا كلام العرب استوى بالمعنى الذي تقولونه بلا جسم</w:t>
      </w:r>
      <w:r w:rsidR="00B23C50">
        <w:rPr>
          <w:rFonts w:hint="cs"/>
          <w:rtl/>
        </w:rPr>
        <w:t xml:space="preserve"> </w:t>
      </w:r>
      <w:r>
        <w:rPr>
          <w:rFonts w:hint="cs"/>
          <w:rtl/>
        </w:rPr>
        <w:t>ولقد رام المدعي التفلت من شرك التجسيم بما زعمه من أن الله تعالى في جهة وأنه استوى على العرش استواء يليق بجلاله</w:t>
      </w:r>
      <w:r w:rsidR="00B23C50">
        <w:rPr>
          <w:rFonts w:hint="cs"/>
          <w:rtl/>
        </w:rPr>
        <w:t xml:space="preserve"> </w:t>
      </w:r>
      <w:r>
        <w:rPr>
          <w:rFonts w:hint="cs"/>
          <w:rtl/>
        </w:rPr>
        <w:t>فنقول له قد صرت الآن إلى قولنا في الاستواء وأما الجهة فلا تليق بالجلال</w:t>
      </w:r>
      <w:r w:rsidR="00B23C50">
        <w:rPr>
          <w:rFonts w:hint="cs"/>
          <w:rtl/>
        </w:rPr>
        <w:t xml:space="preserve"> </w:t>
      </w:r>
      <w:r>
        <w:rPr>
          <w:rFonts w:hint="cs"/>
          <w:rtl/>
        </w:rPr>
        <w:t>وأخذ على المتكلمين قولهم إن الله تعالى لو كان في جهة فإما أن يكون أكبر أو أصغر أو مساويا وكل ذلك محال</w:t>
      </w:r>
      <w:r w:rsidR="00B23C50">
        <w:rPr>
          <w:rFonts w:hint="cs"/>
          <w:rtl/>
        </w:rPr>
        <w:t xml:space="preserve"> </w:t>
      </w:r>
      <w:r>
        <w:rPr>
          <w:rFonts w:hint="cs"/>
          <w:rtl/>
        </w:rPr>
        <w:t>قال فلم يفهموا من قول الله تعالى على العرش إلا ما يثبتون لأي جسم كان على أي جسم كان</w:t>
      </w:r>
      <w:r w:rsidR="00B23C50">
        <w:rPr>
          <w:rFonts w:hint="cs"/>
          <w:rtl/>
        </w:rPr>
        <w:t xml:space="preserve"> </w:t>
      </w:r>
      <w:r>
        <w:rPr>
          <w:rFonts w:hint="cs"/>
          <w:rtl/>
        </w:rPr>
        <w:t>قال وهذا اللازم تابع لهذا المفهوم وأما استواء يليق بجلال الله فلا يلزمه شيء من اللوازم</w:t>
      </w:r>
      <w:r w:rsidR="00B23C50">
        <w:rPr>
          <w:rFonts w:hint="cs"/>
          <w:rtl/>
        </w:rPr>
        <w:t xml:space="preserve"> </w:t>
      </w:r>
      <w:r>
        <w:rPr>
          <w:rFonts w:hint="cs"/>
          <w:rtl/>
        </w:rPr>
        <w:t>فنقول له أتميميا مرة وقيسيا أخرى إذا قلت استوى استواء يليق بجلال الله فهو مذهب المتكلمين وإن قلت استواء هو استقرار واختصاص بجهة دون أخرى لم يجد ذلك تخلصا من الترديد المذكور والاستواء بمعنى الاستيلاء</w:t>
      </w:r>
      <w:r w:rsidR="003D2693">
        <w:rPr>
          <w:rFonts w:hint="cs"/>
          <w:rtl/>
        </w:rPr>
        <w:t>،</w:t>
      </w:r>
      <w:r>
        <w:rPr>
          <w:rFonts w:hint="cs"/>
          <w:rtl/>
        </w:rPr>
        <w:t xml:space="preserve"> وأشهد له في هذه الآية أنها لم ترد قط إلا في إظهار العظمة والقدرة والسلطان والملك والعرب تكني بذلك عن الملك فيقولون فلان استوى على كرسي المملكة وإن لم يكن جلس عليه مرة واحدة ويريدون بذلك الملك</w:t>
      </w:r>
      <w:r w:rsidR="00B23C50">
        <w:rPr>
          <w:rFonts w:hint="cs"/>
          <w:rtl/>
        </w:rPr>
        <w:t xml:space="preserve"> </w:t>
      </w:r>
      <w:r>
        <w:rPr>
          <w:rFonts w:hint="cs"/>
          <w:rtl/>
        </w:rPr>
        <w:t>وأما قولهم فإن حملتم الاستواء على الاستيلاء لم يبق لذكر العرش فائدة فإن ذلك في حق كل المخلوقات فلا يختص بالعرش</w:t>
      </w:r>
      <w:r w:rsidR="003D2693">
        <w:rPr>
          <w:rFonts w:hint="cs"/>
          <w:rtl/>
        </w:rPr>
        <w:t>،</w:t>
      </w:r>
      <w:r>
        <w:rPr>
          <w:rFonts w:hint="cs"/>
          <w:rtl/>
        </w:rPr>
        <w:t xml:space="preserve"> فالجواب عنه أن كل الموجودات لما حواها العرش كان الاستيلاء عليه استيلاء على جميعها ولا كذلك غير وأيضا فكناية العرب السابقة ترجحه وقد تقدم الكلام عن السلف في معنى الاستواء كجعفر الصادق ومن تقدم</w:t>
      </w:r>
      <w:r w:rsidR="00B23C50">
        <w:rPr>
          <w:rFonts w:hint="cs"/>
          <w:rtl/>
        </w:rPr>
        <w:t xml:space="preserve"> </w:t>
      </w:r>
      <w:r>
        <w:rPr>
          <w:rFonts w:hint="cs"/>
          <w:rtl/>
        </w:rPr>
        <w:t>وقولهم استوى بمنى استولى إنما يكون فيما يدافع عليه</w:t>
      </w:r>
      <w:r w:rsidR="003D2693">
        <w:rPr>
          <w:rFonts w:hint="cs"/>
          <w:rtl/>
        </w:rPr>
        <w:t>،</w:t>
      </w:r>
      <w:r>
        <w:rPr>
          <w:rFonts w:hint="cs"/>
          <w:rtl/>
        </w:rPr>
        <w:t xml:space="preserve"> </w:t>
      </w:r>
      <w:r w:rsidR="00B23C50">
        <w:rPr>
          <w:rFonts w:hint="cs"/>
          <w:rtl/>
        </w:rPr>
        <w:t>(</w:t>
      </w:r>
      <w:r>
        <w:rPr>
          <w:rFonts w:hint="cs"/>
          <w:rtl/>
        </w:rPr>
        <w:t>قلنا</w:t>
      </w:r>
      <w:r w:rsidR="00B23C50">
        <w:rPr>
          <w:rFonts w:hint="cs"/>
          <w:rtl/>
        </w:rPr>
        <w:t xml:space="preserve">): </w:t>
      </w:r>
      <w:r>
        <w:rPr>
          <w:rFonts w:hint="cs"/>
          <w:rtl/>
        </w:rPr>
        <w:t>واستوى بمعنى جلس أيضا إنما يكون في جسم وأنتم قد قلتم إنكم لا تقولون به ولو وصفوه تعالى بالاستواء على العرش لما أنكرنا عليهم ذلك بل نعدهم إلى ما يشبه التشبيه أو هو التشبيه المحذور والله الموفق</w:t>
      </w:r>
    </w:p>
    <w:p w14:paraId="6F9DFE44" w14:textId="29E01CEF" w:rsidR="00CE4C70" w:rsidRDefault="00CE4C70" w:rsidP="00B23C50">
      <w:pPr>
        <w:rPr>
          <w:b/>
          <w:rtl/>
        </w:rPr>
      </w:pPr>
      <w:r>
        <w:rPr>
          <w:rFonts w:hint="cs"/>
          <w:bCs/>
          <w:rtl/>
        </w:rPr>
        <w:t>11_</w:t>
      </w:r>
      <w:r>
        <w:rPr>
          <w:rFonts w:hint="cs"/>
          <w:rtl/>
        </w:rPr>
        <w:t xml:space="preserve"> واستدل بقوله تعالى حكاية عن فرعون</w:t>
      </w:r>
      <w:r w:rsidR="00B23C50">
        <w:rPr>
          <w:rFonts w:hint="cs"/>
          <w:rtl/>
        </w:rPr>
        <w:t xml:space="preserve">: </w:t>
      </w:r>
      <w:r w:rsidR="003D2693">
        <w:rPr>
          <w:rFonts w:hint="cs"/>
          <w:rtl/>
        </w:rPr>
        <w:t>{</w:t>
      </w:r>
      <w:r>
        <w:rPr>
          <w:rFonts w:hint="cs"/>
          <w:rtl/>
        </w:rPr>
        <w:t>يا هامان ابن لي صرحا لعلي أبلغ الأسباب أسباب السموات فأطلع إلى إله موسى</w:t>
      </w:r>
      <w:r w:rsidR="003D2693">
        <w:rPr>
          <w:rFonts w:hint="cs"/>
          <w:rtl/>
        </w:rPr>
        <w:t>}،</w:t>
      </w:r>
      <w:r>
        <w:rPr>
          <w:rFonts w:hint="cs"/>
          <w:rtl/>
        </w:rPr>
        <w:t xml:space="preserve"> فليت شعري كيف فهم من كلام فرعون أن الله تعالى فوق السموات وفوق العرش يطلع إلى إله موسى أما أن إله موسى في السموات فما ذكره وعلى تقدير فهم ذلك من كلام فرعون فكيف يستدل بظن فرعون وفهمه مع إخبار الله تعالى عنه أنه زين له سوء علمه وأنه حاد </w:t>
      </w:r>
      <w:r>
        <w:rPr>
          <w:rFonts w:hint="cs"/>
          <w:rtl/>
        </w:rPr>
        <w:lastRenderedPageBreak/>
        <w:t>عن سبيل الله عز وجل وأن كيده في ضلال مع أنه لما سأل موسى عليه السلام وقال وما رب السموات لم يتعرض موسى عليه السلام للجهة بل لم يذكر إلا أخص بالصفات وهي القدرة على الاختراع ولو كانت الجهة ثابتة لكان التعريف بها أولى فإن الإشارة الحسية من أقوى المعرفات حسا وعرفا وفرعون سأل بلفظة ما فكان الجواب بالتحيز أولى من الصفة وغاية ما فهمه من هذه الآية واستدل به فهم فرعون فيكون عمدة هذه العقيدة كون فرعون ظنها فيكون هو مستندها فليت شعري لم لا ذكر النسبة إليه كما ذكر أن عقيدة سادات أمة محمد الذين خالفوا اعتقاده في مسألة التحيز والجهة الذين ألحقهم بالجهمية متلقاة من لبيد بن الأعصم اليهودي الذي سحر النبي</w:t>
      </w:r>
    </w:p>
    <w:p w14:paraId="1B30751C" w14:textId="68B89A46" w:rsidR="00CE4C70" w:rsidRDefault="00CE4C70" w:rsidP="00B23C50">
      <w:pPr>
        <w:rPr>
          <w:b/>
          <w:rtl/>
        </w:rPr>
      </w:pPr>
      <w:r>
        <w:rPr>
          <w:rFonts w:hint="cs"/>
          <w:bCs/>
          <w:rtl/>
        </w:rPr>
        <w:t>12_</w:t>
      </w:r>
      <w:r>
        <w:rPr>
          <w:rFonts w:hint="cs"/>
          <w:rtl/>
        </w:rPr>
        <w:t xml:space="preserve"> وختم الآيات الكريمة بالاستدلال بقوله تعالى</w:t>
      </w:r>
      <w:r w:rsidR="00B23C50">
        <w:rPr>
          <w:rFonts w:hint="cs"/>
          <w:rtl/>
        </w:rPr>
        <w:t xml:space="preserve">: </w:t>
      </w:r>
      <w:r w:rsidR="003D2693">
        <w:rPr>
          <w:rFonts w:hint="cs"/>
          <w:rtl/>
        </w:rPr>
        <w:t>{</w:t>
      </w:r>
      <w:r>
        <w:rPr>
          <w:rFonts w:hint="cs"/>
          <w:rtl/>
        </w:rPr>
        <w:t>تنزيل من حكيم حميد</w:t>
      </w:r>
      <w:r w:rsidR="003D2693">
        <w:rPr>
          <w:rFonts w:hint="cs"/>
          <w:rtl/>
        </w:rPr>
        <w:t>}،</w:t>
      </w:r>
      <w:r>
        <w:rPr>
          <w:rFonts w:hint="cs"/>
          <w:rtl/>
        </w:rPr>
        <w:t xml:space="preserve"> وقوله تعالى</w:t>
      </w:r>
      <w:r w:rsidR="00B23C50">
        <w:rPr>
          <w:rFonts w:hint="cs"/>
          <w:rtl/>
        </w:rPr>
        <w:t xml:space="preserve">: </w:t>
      </w:r>
      <w:r w:rsidR="003D2693">
        <w:rPr>
          <w:rFonts w:hint="cs"/>
          <w:rtl/>
        </w:rPr>
        <w:t>{</w:t>
      </w:r>
      <w:r>
        <w:rPr>
          <w:rFonts w:hint="cs"/>
          <w:rtl/>
        </w:rPr>
        <w:t>منزل من ربك بالحق</w:t>
      </w:r>
      <w:r w:rsidR="003D2693">
        <w:rPr>
          <w:rFonts w:hint="cs"/>
          <w:rtl/>
        </w:rPr>
        <w:t>}،</w:t>
      </w:r>
      <w:r>
        <w:rPr>
          <w:rFonts w:hint="cs"/>
          <w:rtl/>
        </w:rPr>
        <w:t xml:space="preserve"> وما في الآيتين لا عرش ولا كرسي ولا سماء ولا أرض بل ما فيهما إلا مجرد التنزيل وما أدري من أي الدلالات استنبطها المدعي فإن السماء لا تفهم من التنزيل فإن التنزيل قد يكون من السماء وقد يكون من غيرها ولا تنزيل القرآن كيف يفهم منه النزول الذي هو انتقال من فوق إلى أسفل فإن العرب لا تفهم ذلك في كلام سواء كان من عرض أو غير عرض وكما تطلق العرب النزول على الانتقال تطلقه على غيره كما جاء في كتابه العزيز</w:t>
      </w:r>
      <w:r w:rsidR="00B23C50">
        <w:rPr>
          <w:rFonts w:hint="cs"/>
          <w:rtl/>
        </w:rPr>
        <w:t xml:space="preserve">: </w:t>
      </w:r>
      <w:r w:rsidR="003D2693">
        <w:rPr>
          <w:rFonts w:hint="cs"/>
          <w:rtl/>
        </w:rPr>
        <w:t>{</w:t>
      </w:r>
      <w:r>
        <w:rPr>
          <w:rFonts w:hint="cs"/>
          <w:rtl/>
        </w:rPr>
        <w:t>وأنزلنا الحديد فيه بأس شديد</w:t>
      </w:r>
      <w:r w:rsidR="003D2693">
        <w:rPr>
          <w:rFonts w:hint="cs"/>
          <w:rtl/>
        </w:rPr>
        <w:t>}،</w:t>
      </w:r>
      <w:r>
        <w:rPr>
          <w:rFonts w:hint="cs"/>
          <w:rtl/>
        </w:rPr>
        <w:t xml:space="preserve"> وقوله تعالى</w:t>
      </w:r>
      <w:r w:rsidR="00B23C50">
        <w:rPr>
          <w:rFonts w:hint="cs"/>
          <w:rtl/>
        </w:rPr>
        <w:t xml:space="preserve">: </w:t>
      </w:r>
      <w:r w:rsidR="003D2693">
        <w:rPr>
          <w:rFonts w:hint="cs"/>
          <w:rtl/>
        </w:rPr>
        <w:t>{</w:t>
      </w:r>
      <w:r>
        <w:rPr>
          <w:rFonts w:hint="cs"/>
          <w:rtl/>
        </w:rPr>
        <w:t>وأنزل لكم من الأنعام ثمانية أزواج</w:t>
      </w:r>
      <w:r w:rsidR="003D2693">
        <w:rPr>
          <w:rFonts w:hint="cs"/>
          <w:rtl/>
        </w:rPr>
        <w:t>}،</w:t>
      </w:r>
      <w:r>
        <w:rPr>
          <w:rFonts w:hint="cs"/>
          <w:rtl/>
        </w:rPr>
        <w:t xml:space="preserve"> 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sidR="003D2693">
        <w:rPr>
          <w:rFonts w:hint="cs"/>
          <w:rtl/>
        </w:rPr>
        <w:t>،</w:t>
      </w:r>
      <w:r>
        <w:rPr>
          <w:rFonts w:hint="cs"/>
          <w:rtl/>
        </w:rPr>
        <w:t xml:space="preserve"> هذا آخر ما استدل به من الكتاب العزيز وقد ادعى أولا أنه يقول ما قاله الله وأن ما ذكره من الآيات دليل على قوله إما نصا وإما ظاهرا وأنت إذا رأيت ما ادعاه وأمعنت النظر فيما قلناه واستقريت هذه الآيات لم تجد فيها كلمة على وفق ما قاله أولا ولا نصا ولا ظاهرا ألبتة وكل أمر بعد كتاب الله تعالى والدعوى عليه خلل</w:t>
      </w:r>
    </w:p>
    <w:p w14:paraId="2D097722" w14:textId="576B70B2" w:rsidR="00CE4C70" w:rsidRDefault="00CE4C70" w:rsidP="00B23C50">
      <w:pPr>
        <w:rPr>
          <w:b/>
          <w:rtl/>
        </w:rPr>
      </w:pPr>
      <w:r>
        <w:rPr>
          <w:rFonts w:hint="cs"/>
          <w:bCs/>
          <w:rtl/>
        </w:rPr>
        <w:t>أدلته من السنة الكريمة وبيان وجهها الصحيح</w:t>
      </w:r>
      <w:r w:rsidR="00B23C50">
        <w:rPr>
          <w:rFonts w:hint="cs"/>
          <w:bCs/>
          <w:rtl/>
        </w:rPr>
        <w:t xml:space="preserve">: </w:t>
      </w:r>
      <w:r>
        <w:rPr>
          <w:rFonts w:hint="cs"/>
          <w:bCs/>
          <w:rtl/>
        </w:rPr>
        <w:t>13_</w:t>
      </w:r>
      <w:r>
        <w:rPr>
          <w:rFonts w:hint="cs"/>
          <w:rtl/>
        </w:rPr>
        <w:t xml:space="preserve"> ثم استدل من السنة بحديث المعراج ولم يرد في حديث المعراج أن الله فوق السماء أو فوق العرش حقيقة ولا كلمة واحدة من ذلك وهو لم يسرد حديث المعراج ولا بين الدلالة منه حتى نجيب عنه فإن بين وجه الاستدلال عرفناه كيف الجواب</w:t>
      </w:r>
    </w:p>
    <w:p w14:paraId="5F2C2386" w14:textId="21A6D1BA" w:rsidR="00CE4C70" w:rsidRDefault="00CE4C70" w:rsidP="00B23C50">
      <w:pPr>
        <w:rPr>
          <w:b/>
          <w:rtl/>
        </w:rPr>
      </w:pPr>
      <w:r>
        <w:rPr>
          <w:rFonts w:hint="cs"/>
          <w:bCs/>
          <w:rtl/>
        </w:rPr>
        <w:t>14_</w:t>
      </w:r>
      <w:r>
        <w:rPr>
          <w:rFonts w:hint="cs"/>
          <w:rtl/>
        </w:rPr>
        <w:t xml:space="preserve"> واستدل بنزول الملائكة من عند الله تعالى والجواب عن ذلك أن نزول الملائكة من السماء إنما كان لأن السماء مقرهم</w:t>
      </w:r>
      <w:r w:rsidR="003D2693">
        <w:rPr>
          <w:rFonts w:hint="cs"/>
          <w:rtl/>
        </w:rPr>
        <w:t>،</w:t>
      </w:r>
      <w:r>
        <w:rPr>
          <w:rFonts w:hint="cs"/>
          <w:rtl/>
        </w:rPr>
        <w:t xml:space="preserve"> والعندية لا تدل على أن الله في السماء لأنه يقال في الرسل الآدميين إنهم من </w:t>
      </w:r>
      <w:r>
        <w:rPr>
          <w:rFonts w:hint="cs"/>
          <w:rtl/>
        </w:rPr>
        <w:lastRenderedPageBreak/>
        <w:t>عند الله وإن لم يكونوا نزلوا من السماء على أن العندية قد يراد بها الشرف والرتبة قال الله تعالى</w:t>
      </w:r>
      <w:r w:rsidR="00B23C50">
        <w:rPr>
          <w:rFonts w:hint="cs"/>
          <w:rtl/>
        </w:rPr>
        <w:t xml:space="preserve">: </w:t>
      </w:r>
      <w:r w:rsidR="003D2693">
        <w:rPr>
          <w:rFonts w:hint="cs"/>
          <w:rtl/>
        </w:rPr>
        <w:t>{</w:t>
      </w:r>
      <w:r>
        <w:rPr>
          <w:rFonts w:hint="cs"/>
          <w:rtl/>
        </w:rPr>
        <w:t>وإن له عندنا لزلفى وحسن مآب</w:t>
      </w:r>
      <w:r w:rsidR="003D2693">
        <w:rPr>
          <w:rFonts w:hint="cs"/>
          <w:rtl/>
        </w:rPr>
        <w:t>}،</w:t>
      </w:r>
      <w:r>
        <w:rPr>
          <w:rFonts w:hint="cs"/>
          <w:rtl/>
        </w:rPr>
        <w:t xml:space="preserve"> وتستعمل في غير ذلك كما قال رسول الله حكاية عن ربه عز وجل</w:t>
      </w:r>
      <w:r w:rsidR="00B23C50">
        <w:rPr>
          <w:rFonts w:hint="cs"/>
          <w:rtl/>
        </w:rPr>
        <w:t xml:space="preserve">: </w:t>
      </w:r>
      <w:r>
        <w:rPr>
          <w:rFonts w:hint="cs"/>
          <w:rtl/>
        </w:rPr>
        <w:t>(</w:t>
      </w:r>
      <w:r w:rsidR="00B23C50">
        <w:rPr>
          <w:rFonts w:hint="cs"/>
          <w:rtl/>
        </w:rPr>
        <w:t>(</w:t>
      </w:r>
      <w:r>
        <w:rPr>
          <w:rFonts w:hint="cs"/>
          <w:rtl/>
        </w:rPr>
        <w:t>أنا عند ظن عبدي بي</w:t>
      </w:r>
      <w:r w:rsidR="00B23C50">
        <w:rPr>
          <w:rFonts w:hint="cs"/>
          <w:rtl/>
        </w:rPr>
        <w:t>)</w:t>
      </w:r>
      <w:r>
        <w:rPr>
          <w:rFonts w:hint="cs"/>
          <w:rtl/>
        </w:rPr>
        <w:t>)</w:t>
      </w:r>
      <w:r w:rsidR="003D2693">
        <w:rPr>
          <w:rFonts w:hint="cs"/>
          <w:rtl/>
        </w:rPr>
        <w:t>،</w:t>
      </w:r>
      <w:r>
        <w:rPr>
          <w:rFonts w:hint="cs"/>
          <w:rtl/>
        </w:rPr>
        <w:t xml:space="preserve"> </w:t>
      </w:r>
    </w:p>
    <w:p w14:paraId="3B5BB328" w14:textId="03384EC6" w:rsidR="00CE4C70" w:rsidRDefault="00CE4C70" w:rsidP="00B23C50">
      <w:pPr>
        <w:rPr>
          <w:b/>
          <w:rtl/>
        </w:rPr>
      </w:pPr>
      <w:r>
        <w:rPr>
          <w:rFonts w:hint="cs"/>
          <w:bCs/>
          <w:rtl/>
        </w:rPr>
        <w:t>15_</w:t>
      </w:r>
      <w:r>
        <w:rPr>
          <w:rFonts w:hint="cs"/>
          <w:rtl/>
        </w:rPr>
        <w:t xml:space="preserve"> وذكر عروج الملائكة وقد سبق وربما شد فقار ظهره وقوى منة منته بلفظة إلى ربهم وأن إلى لانتهاء الغاية وأنها في قطع المسافة وإذا سكت عن هذا لم يتكلم بكلام العرب فإن المسافة لا تفهم العرب منها إلا ما تنتقل فيه الأجسام وهو يقول إنهم لا يقولون بذلك وقد قال الخليل</w:t>
      </w:r>
      <w:r w:rsidR="00B23C50">
        <w:rPr>
          <w:rFonts w:hint="cs"/>
          <w:rtl/>
        </w:rPr>
        <w:t xml:space="preserve">: </w:t>
      </w:r>
      <w:r w:rsidR="003D2693">
        <w:rPr>
          <w:rFonts w:hint="cs"/>
          <w:rtl/>
        </w:rPr>
        <w:t>{</w:t>
      </w:r>
      <w:r>
        <w:rPr>
          <w:rFonts w:hint="cs"/>
          <w:rtl/>
        </w:rPr>
        <w:t>إني ذاهب إلى ربي</w:t>
      </w:r>
      <w:r w:rsidR="003D2693">
        <w:rPr>
          <w:rFonts w:hint="cs"/>
          <w:rtl/>
        </w:rPr>
        <w:t>}،</w:t>
      </w:r>
      <w:r>
        <w:rPr>
          <w:rFonts w:hint="cs"/>
          <w:rtl/>
        </w:rPr>
        <w:t xml:space="preserve"> وليس المراد بذلك الانتهاء الذي عناه المدعي بالاتفاق فلم يجترئ على ذلك في كتاب الله تعالى ولا يجاب به في خبر الواحد</w:t>
      </w:r>
    </w:p>
    <w:p w14:paraId="47F4D973" w14:textId="103213C4" w:rsidR="00CE4C70" w:rsidRDefault="00CE4C70" w:rsidP="00B23C50">
      <w:pPr>
        <w:rPr>
          <w:b/>
          <w:rtl/>
        </w:rPr>
      </w:pPr>
      <w:r>
        <w:rPr>
          <w:rFonts w:hint="cs"/>
          <w:bCs/>
          <w:rtl/>
        </w:rPr>
        <w:t>16_</w:t>
      </w:r>
      <w:r>
        <w:rPr>
          <w:rFonts w:hint="cs"/>
          <w:rtl/>
        </w:rPr>
        <w:t xml:space="preserve"> وذكر</w:t>
      </w:r>
      <w:r w:rsidR="00B23C50">
        <w:rPr>
          <w:rFonts w:hint="cs"/>
          <w:rtl/>
        </w:rPr>
        <w:t xml:space="preserve"> </w:t>
      </w:r>
      <w:r>
        <w:rPr>
          <w:rFonts w:hint="cs"/>
          <w:rtl/>
        </w:rPr>
        <w:t>قوله</w:t>
      </w:r>
      <w:r w:rsidR="00B23C50">
        <w:rPr>
          <w:rFonts w:hint="cs"/>
          <w:rtl/>
        </w:rPr>
        <w:t xml:space="preserve"> </w:t>
      </w:r>
      <w:r>
        <w:rPr>
          <w:rFonts w:hint="cs"/>
          <w:rtl/>
        </w:rPr>
        <w:t>صلى الله عليه وسلم</w:t>
      </w:r>
      <w:r w:rsidR="00B23C50">
        <w:rPr>
          <w:rFonts w:hint="cs"/>
          <w:rtl/>
        </w:rPr>
        <w:t xml:space="preserve">: </w:t>
      </w:r>
      <w:r>
        <w:rPr>
          <w:rFonts w:hint="cs"/>
          <w:rtl/>
        </w:rPr>
        <w:t>(</w:t>
      </w:r>
      <w:r w:rsidR="00B23C50">
        <w:rPr>
          <w:rFonts w:hint="cs"/>
          <w:rtl/>
        </w:rPr>
        <w:t>(</w:t>
      </w:r>
      <w:r>
        <w:rPr>
          <w:rFonts w:hint="cs"/>
          <w:rtl/>
        </w:rPr>
        <w:t>ألا تأمنوني</w:t>
      </w:r>
      <w:r w:rsidR="00B23C50">
        <w:rPr>
          <w:rFonts w:hint="cs"/>
          <w:rtl/>
        </w:rPr>
        <w:t xml:space="preserve"> </w:t>
      </w:r>
      <w:r>
        <w:rPr>
          <w:rFonts w:hint="cs"/>
          <w:rtl/>
        </w:rPr>
        <w:t>وأنا</w:t>
      </w:r>
      <w:r w:rsidR="00B23C50">
        <w:rPr>
          <w:rFonts w:hint="cs"/>
          <w:rtl/>
        </w:rPr>
        <w:t xml:space="preserve"> </w:t>
      </w:r>
      <w:r>
        <w:rPr>
          <w:rFonts w:hint="cs"/>
          <w:rtl/>
        </w:rPr>
        <w:t>أمين من</w:t>
      </w:r>
      <w:r w:rsidR="00B23C50">
        <w:rPr>
          <w:rFonts w:hint="cs"/>
          <w:rtl/>
        </w:rPr>
        <w:t xml:space="preserve"> </w:t>
      </w:r>
      <w:r>
        <w:rPr>
          <w:rFonts w:hint="cs"/>
          <w:rtl/>
        </w:rPr>
        <w:t>في</w:t>
      </w:r>
      <w:r w:rsidR="00B23C50">
        <w:rPr>
          <w:rFonts w:hint="cs"/>
          <w:rtl/>
        </w:rPr>
        <w:t xml:space="preserve"> </w:t>
      </w:r>
      <w:r>
        <w:rPr>
          <w:rFonts w:hint="cs"/>
          <w:rtl/>
        </w:rPr>
        <w:t>السماء</w:t>
      </w:r>
      <w:r w:rsidR="00B23C50">
        <w:rPr>
          <w:rFonts w:hint="cs"/>
          <w:rtl/>
        </w:rPr>
        <w:t xml:space="preserve"> </w:t>
      </w:r>
      <w:r>
        <w:rPr>
          <w:rFonts w:hint="cs"/>
          <w:rtl/>
        </w:rPr>
        <w:t>يأتيني خبر من في السماء صباحا ومساء</w:t>
      </w:r>
      <w:r w:rsidR="00B23C50">
        <w:rPr>
          <w:rFonts w:hint="cs"/>
          <w:rtl/>
        </w:rPr>
        <w:t>)</w:t>
      </w:r>
      <w:r>
        <w:rPr>
          <w:rFonts w:hint="cs"/>
          <w:rtl/>
        </w:rPr>
        <w:t>)</w:t>
      </w:r>
      <w:r w:rsidR="003D2693">
        <w:rPr>
          <w:rFonts w:hint="cs"/>
          <w:rtl/>
        </w:rPr>
        <w:t>،</w:t>
      </w:r>
      <w:r>
        <w:rPr>
          <w:rFonts w:hint="cs"/>
          <w:rtl/>
        </w:rPr>
        <w:t xml:space="preserve"> وليس المراد بمن هو الله تعالى ولا ذكر النبي ذلك ولا خصه به ومن أين للمدعي أنه ليس المراد بمن الملائكة فإنهم أكبر المخلوقات علما بالله تعالى وأشدهم اطلاعا على القرب وهم يعلمون أن رسول الله أمين وهو عندهم في هذه الرتبة فليعلم المدعي أنه ليس في الحديث ما ينفي هذا ولا ما يثبت ما ادعاه</w:t>
      </w:r>
    </w:p>
    <w:p w14:paraId="1746FB67" w14:textId="16C09F60" w:rsidR="00CE4C70" w:rsidRDefault="00CE4C70" w:rsidP="00B23C50">
      <w:pPr>
        <w:rPr>
          <w:b/>
          <w:rtl/>
        </w:rPr>
      </w:pPr>
      <w:r>
        <w:rPr>
          <w:rFonts w:hint="cs"/>
          <w:bCs/>
          <w:rtl/>
        </w:rPr>
        <w:t>17_</w:t>
      </w:r>
      <w:r>
        <w:rPr>
          <w:rFonts w:hint="cs"/>
          <w:rtl/>
        </w:rPr>
        <w:t xml:space="preserve"> ثم ذكر حديث الرقية</w:t>
      </w:r>
      <w:r w:rsidR="00B23C50">
        <w:rPr>
          <w:rFonts w:hint="cs"/>
          <w:rtl/>
        </w:rPr>
        <w:t xml:space="preserve">: </w:t>
      </w:r>
      <w:r>
        <w:rPr>
          <w:rFonts w:hint="cs"/>
          <w:rtl/>
        </w:rPr>
        <w:t>(</w:t>
      </w:r>
      <w:r w:rsidR="00B23C50">
        <w:rPr>
          <w:rFonts w:hint="cs"/>
          <w:rtl/>
        </w:rPr>
        <w:t>(</w:t>
      </w:r>
      <w:r>
        <w:rPr>
          <w:rFonts w:hint="cs"/>
          <w:rtl/>
        </w:rPr>
        <w:t>ربنا الله الذي في السماء تقدس اسمك أمرك في السماء والأرض كما رزقك في السماء</w:t>
      </w:r>
      <w:r w:rsidR="00B23C50">
        <w:rPr>
          <w:rFonts w:hint="cs"/>
          <w:rtl/>
        </w:rPr>
        <w:t>)</w:t>
      </w:r>
      <w:r>
        <w:rPr>
          <w:rFonts w:hint="cs"/>
          <w:rtl/>
        </w:rPr>
        <w:t>) الحديث</w:t>
      </w:r>
      <w:r w:rsidR="003D2693">
        <w:rPr>
          <w:rFonts w:hint="cs"/>
          <w:rtl/>
        </w:rPr>
        <w:t>،</w:t>
      </w:r>
      <w:r>
        <w:rPr>
          <w:rFonts w:hint="cs"/>
          <w:rtl/>
        </w:rPr>
        <w:t xml:space="preserve"> وهذا الحديث بتقدير ثبوته فالذي ذكره النبي صلى الله عليه وسلم فيه ربنا الذي في السماء تقدس اسمك ما سكت النبي</w:t>
      </w:r>
      <w:r w:rsidR="00B23C50">
        <w:rPr>
          <w:rFonts w:hint="cs"/>
          <w:rtl/>
        </w:rPr>
        <w:t xml:space="preserve"> </w:t>
      </w:r>
      <w:r>
        <w:rPr>
          <w:rFonts w:hint="cs"/>
          <w:rtl/>
        </w:rPr>
        <w:t xml:space="preserve">صلى الله عليه وسلم على في السماء فلأي معنى نقف نحن عليه ونجعل تقديس اسمك كلاما مستأنفا هل فعله رسول الله صلى الله عليه وسلم هكذا أو أمر به وعند ذلك لا يجد المدعي مخلصا إلا أن يقول الله تقدس اسمه في السماء والأرض فلم خصصت السماء بالذكر فنقول له ما معنى تقدس إن كان المراد به التنزيه من حيث هو تنزيه فذلك ليس في سماء ولا أرض إذ التنزيه نفي النقائص وذلك لا تعلق له بجرباء ولا غبراء فإن المراد أن المخلوقات تقدس وتعترف بالتنزيه فلا شك أن أهل السماء مطبقون على تنزيهه تعالى كما أنه لا شك أن في أهل الأرض من لم ينزه وجعل له ندا ووصفه بما لا يليق بجلاله فيكون تخصيص السماء بذكر التقديس فيها لانفراد أهلها بالإطباق على التنزيه كما أنه سبحانه لما انفرد في الملك في يوم الدين عمن يتوهم ملكه خصصه بقوله تعالى مالك يوم الدين وكما قال سبحانه وتعالى بعد دمار من ادعى الملك والملك </w:t>
      </w:r>
      <w:r>
        <w:rPr>
          <w:rFonts w:hint="cs"/>
          <w:rtl/>
        </w:rPr>
        <w:lastRenderedPageBreak/>
        <w:t>لمن الملك اليوم لله الواحد القهار</w:t>
      </w:r>
      <w:r w:rsidR="00B23C50">
        <w:rPr>
          <w:rFonts w:hint="cs"/>
          <w:rtl/>
        </w:rPr>
        <w:t xml:space="preserve"> </w:t>
      </w:r>
      <w:r>
        <w:rPr>
          <w:rFonts w:hint="cs"/>
          <w:rtl/>
        </w:rPr>
        <w:t>وأعاد هذا المدعي الحديث من أوله ووصل إلى أن قال فليقل ربنا الذي في السماء</w:t>
      </w:r>
      <w:r w:rsidR="00B23C50">
        <w:rPr>
          <w:rFonts w:hint="cs"/>
          <w:rtl/>
        </w:rPr>
        <w:t xml:space="preserve"> </w:t>
      </w:r>
      <w:r>
        <w:rPr>
          <w:rFonts w:hint="cs"/>
          <w:rtl/>
        </w:rPr>
        <w:t>قال وذكره ووقف على قوله في السماء فليت شعري هل جوز أحد من العلماء أن يفعل مثل هذا وهل هذا إلا مجرد إيهام أن سيد المرسلين</w:t>
      </w:r>
      <w:r w:rsidR="00B23C50">
        <w:rPr>
          <w:rFonts w:hint="cs"/>
          <w:rtl/>
        </w:rPr>
        <w:t xml:space="preserve"> </w:t>
      </w:r>
      <w:r>
        <w:rPr>
          <w:rFonts w:hint="cs"/>
          <w:rtl/>
        </w:rPr>
        <w:t>صلى الله عليه وسلم وعليهم قال ربنا الله في السماء</w:t>
      </w:r>
    </w:p>
    <w:p w14:paraId="1927641B" w14:textId="3B2457E3" w:rsidR="00CE4C70" w:rsidRDefault="00CE4C70" w:rsidP="00B23C50">
      <w:pPr>
        <w:rPr>
          <w:b/>
          <w:rtl/>
        </w:rPr>
      </w:pPr>
      <w:r>
        <w:rPr>
          <w:rFonts w:hint="cs"/>
          <w:bCs/>
          <w:rtl/>
        </w:rPr>
        <w:t>18_</w:t>
      </w:r>
      <w:r>
        <w:rPr>
          <w:rFonts w:hint="cs"/>
          <w:rtl/>
        </w:rPr>
        <w:t xml:space="preserve"> وأما حديث الأوعال وما فيه من قوله والعرش فوق ذلك كله والله فوق ذلك كله فهذا الحديث قد كثر منهم إيهام العوام أنهم يقولون به ويروجون به زخارفهم ولا يتركون دعوى من دعاويهم عاطلة من التحلي بهذا الحديث</w:t>
      </w:r>
      <w:r w:rsidR="003D2693">
        <w:rPr>
          <w:rFonts w:hint="cs"/>
          <w:rtl/>
        </w:rPr>
        <w:t>،</w:t>
      </w:r>
      <w:r>
        <w:rPr>
          <w:rFonts w:hint="cs"/>
          <w:rtl/>
        </w:rPr>
        <w:t xml:space="preserve"> ونحن نبين أنهم لم يقولوا بحرف واحد منه ولا استقر لهم قدم بأن الله تعالى فوق العرش حقيقة بل نقضوا ذلك وإيضاح ذلك بتقديم ما أخر هذا المدعي قال في آخر كلامه</w:t>
      </w:r>
      <w:r w:rsidR="003D2693">
        <w:rPr>
          <w:rFonts w:hint="cs"/>
          <w:rtl/>
        </w:rPr>
        <w:t>،</w:t>
      </w:r>
      <w:r>
        <w:rPr>
          <w:rFonts w:hint="cs"/>
          <w:rtl/>
        </w:rPr>
        <w:t xml:space="preserve"> ولا يظن الظان أن هذا يخالف ظاهر قوله تعالى</w:t>
      </w:r>
      <w:r w:rsidR="00B23C50">
        <w:rPr>
          <w:rFonts w:hint="cs"/>
          <w:rtl/>
        </w:rPr>
        <w:t xml:space="preserve">: </w:t>
      </w:r>
      <w:r w:rsidR="003D2693">
        <w:rPr>
          <w:rFonts w:hint="cs"/>
          <w:rtl/>
        </w:rPr>
        <w:t>{</w:t>
      </w:r>
      <w:r>
        <w:rPr>
          <w:rFonts w:hint="cs"/>
          <w:rtl/>
        </w:rPr>
        <w:t>وهو معكم أينما كنتم</w:t>
      </w:r>
      <w:r w:rsidR="003D2693">
        <w:rPr>
          <w:rFonts w:hint="cs"/>
          <w:rtl/>
        </w:rPr>
        <w:t>}،</w:t>
      </w:r>
      <w:r>
        <w:rPr>
          <w:rFonts w:hint="cs"/>
          <w:rtl/>
        </w:rPr>
        <w:t xml:space="preserve"> وقول النبي</w:t>
      </w:r>
      <w:r w:rsidR="00B23C50">
        <w:rPr>
          <w:rFonts w:hint="cs"/>
          <w:rtl/>
        </w:rPr>
        <w:t xml:space="preserve">: </w:t>
      </w:r>
      <w:r>
        <w:rPr>
          <w:rFonts w:hint="cs"/>
          <w:rtl/>
        </w:rPr>
        <w:t>(</w:t>
      </w:r>
      <w:r w:rsidR="00B23C50">
        <w:rPr>
          <w:rFonts w:hint="cs"/>
          <w:rtl/>
        </w:rPr>
        <w:t>(</w:t>
      </w:r>
      <w:r>
        <w:rPr>
          <w:rFonts w:hint="cs"/>
          <w:rtl/>
        </w:rPr>
        <w:t>إذا قام أحدكم إلى الصلاة فإن الله قبل وجهه</w:t>
      </w:r>
      <w:r w:rsidR="00B23C50">
        <w:rPr>
          <w:rFonts w:hint="cs"/>
          <w:rtl/>
        </w:rPr>
        <w:t>)</w:t>
      </w:r>
      <w:r>
        <w:rPr>
          <w:rFonts w:hint="cs"/>
          <w:rtl/>
        </w:rPr>
        <w:t>)</w:t>
      </w:r>
      <w:r w:rsidR="003D2693">
        <w:rPr>
          <w:rFonts w:hint="cs"/>
          <w:rtl/>
        </w:rPr>
        <w:t>،</w:t>
      </w:r>
      <w:r>
        <w:rPr>
          <w:rFonts w:hint="cs"/>
          <w:rtl/>
        </w:rPr>
        <w:t xml:space="preserve"> ونحو ذلك قال فإن هذا غلط ظاهر وذلك أن الله تعالى معنا حقيقة فوق العرش حقيقة قال كما جمع الله بينهما في قوله</w:t>
      </w:r>
      <w:r w:rsidR="00B23C50">
        <w:rPr>
          <w:rFonts w:hint="cs"/>
          <w:rtl/>
        </w:rPr>
        <w:t xml:space="preserve">: </w:t>
      </w:r>
      <w:r w:rsidR="003D2693">
        <w:rPr>
          <w:rFonts w:hint="cs"/>
          <w:rtl/>
        </w:rPr>
        <w:t>{</w:t>
      </w:r>
      <w:r>
        <w:rPr>
          <w:rFonts w:hint="cs"/>
          <w:rtl/>
        </w:rPr>
        <w:t>هو الذي خلق السموات والأرض وما بينهما في ستة أيام ثم استوى على العرش يعلم ما يلج في الأرض وما يخرج منها وما ينزل من السماء وما يعرج فيها وهو معكم أينما كنتم والله بما تعملون بصير</w:t>
      </w:r>
      <w:r w:rsidR="003D2693">
        <w:rPr>
          <w:rFonts w:hint="cs"/>
          <w:rtl/>
        </w:rPr>
        <w:t>}،</w:t>
      </w:r>
      <w:r>
        <w:rPr>
          <w:rFonts w:hint="cs"/>
          <w:rtl/>
        </w:rPr>
        <w:t xml:space="preserve"> قال هذا المدعي بملء ماضغتيه من غير تكتم ولا تلعثم فقد أخبر الله تعالى أنه فوق العرش ويعلم كل شيء وهو معنا أينما كنا كما قال في حديث الأوعال والله فوق العرش وهو يعلم ما أنتم عليه فقد فهمت أن هذا المدعي ادعى أن الله فوق العرش حقيقة واستدل بقوله تعالى ثم استوى على العرش وجعل أن ذلك من الله تعالى خبر أنه فوق العرش وقد علم كل ذي ذهن قويم وفكر مستقيم أن لفظ استوى على العرش ليس مرادفا للفظ فوق العرش حقيقة وقد سبق منا الكلام عليه ولا في الآية ما يدل على الجمع الذي ادعاه ولا بين التقريب في الاستدلال بل سرد آية من كتاب الله تعالى لا يدرى هل حفظها أو نقلها من المصحف ثم شبه الآية في الدلالة على الجمع بحديث الأوعال قال كما قال فيه والله فوق العرش وقد علمت أنه ليس في الحديث ما يدل على المعية بل لا مدخل لمع في الحديث قال وذلك أن مع إذا أطلقت فليس ظاهرها في اللغة إلا للمقارنة المطلقة من غير وجوب مماسة ولا محاذاة عن يمين أو شمال فإذا قيدت بمعنى من المعاني دلت على المقارنة في ذلك المعنى فإنه يقال ما زلنا نسير والقمر معنا والنجم معنا</w:t>
      </w:r>
      <w:r w:rsidR="003D2693">
        <w:rPr>
          <w:rFonts w:hint="cs"/>
          <w:rtl/>
        </w:rPr>
        <w:t>،</w:t>
      </w:r>
      <w:r>
        <w:rPr>
          <w:rFonts w:hint="cs"/>
          <w:rtl/>
        </w:rPr>
        <w:t xml:space="preserve"> ويقال هذا المتاع معنا وهو لمجامعته لك وإن كان فوق رأسك فإنما الله مع خلقه حقيقة وهو فوق العرش حقيقة ثم هذه المعية تختلف أحكامها بحسب الموارد فلما قال يعلم ما يلج في الأرض وما يخرج منها وما ينزل من السماء </w:t>
      </w:r>
      <w:r>
        <w:rPr>
          <w:rFonts w:hint="cs"/>
          <w:rtl/>
        </w:rPr>
        <w:lastRenderedPageBreak/>
        <w:t>وما يعرج فيها وهو معكم أينما كنتم والله بما تعملون بصير دل ظاهر الخطاب على أن حكم هذه المعية ومقتضاها أنه مطلع عليكم عالم بكم</w:t>
      </w:r>
      <w:r w:rsidR="003D2693">
        <w:rPr>
          <w:rFonts w:hint="cs"/>
          <w:rtl/>
        </w:rPr>
        <w:t>،</w:t>
      </w:r>
      <w:r>
        <w:rPr>
          <w:rFonts w:hint="cs"/>
          <w:rtl/>
        </w:rPr>
        <w:t xml:space="preserve"> قال وهذا معنى قول السلف إنه معهم بعلمه</w:t>
      </w:r>
      <w:r w:rsidR="00B23C50">
        <w:rPr>
          <w:rFonts w:hint="cs"/>
          <w:rtl/>
        </w:rPr>
        <w:t xml:space="preserve">، </w:t>
      </w:r>
      <w:r>
        <w:rPr>
          <w:rFonts w:hint="cs"/>
          <w:rtl/>
        </w:rPr>
        <w:t>قال وهذا ظاهر الخطاب وحقيقته</w:t>
      </w:r>
      <w:r w:rsidR="00B23C50">
        <w:rPr>
          <w:rFonts w:hint="cs"/>
          <w:rtl/>
        </w:rPr>
        <w:t xml:space="preserve"> </w:t>
      </w:r>
      <w:r>
        <w:rPr>
          <w:rFonts w:hint="cs"/>
          <w:rtl/>
        </w:rPr>
        <w:t>قال وكذلك في قوله تعالى</w:t>
      </w:r>
      <w:r w:rsidR="00B23C50">
        <w:rPr>
          <w:rFonts w:hint="cs"/>
          <w:rtl/>
        </w:rPr>
        <w:t xml:space="preserve">: </w:t>
      </w:r>
      <w:r w:rsidR="003D2693">
        <w:rPr>
          <w:rFonts w:hint="cs"/>
          <w:rtl/>
        </w:rPr>
        <w:t>{</w:t>
      </w:r>
      <w:r>
        <w:rPr>
          <w:rFonts w:hint="cs"/>
          <w:rtl/>
        </w:rPr>
        <w:t>ما يكون من نجوى ثلاثة</w:t>
      </w:r>
      <w:r w:rsidR="003D2693">
        <w:rPr>
          <w:rFonts w:hint="cs"/>
          <w:rtl/>
        </w:rPr>
        <w:t>}</w:t>
      </w:r>
      <w:r>
        <w:rPr>
          <w:rFonts w:hint="cs"/>
          <w:rtl/>
        </w:rPr>
        <w:t xml:space="preserve"> الآية</w:t>
      </w:r>
      <w:r w:rsidR="003D2693">
        <w:rPr>
          <w:rFonts w:hint="cs"/>
          <w:rtl/>
        </w:rPr>
        <w:t>،</w:t>
      </w:r>
      <w:r>
        <w:rPr>
          <w:rFonts w:hint="cs"/>
          <w:rtl/>
        </w:rPr>
        <w:t xml:space="preserve"> وفي قوله تعالى</w:t>
      </w:r>
      <w:r w:rsidR="00B23C50">
        <w:rPr>
          <w:rFonts w:hint="cs"/>
          <w:rtl/>
        </w:rPr>
        <w:t xml:space="preserve">: </w:t>
      </w:r>
      <w:r w:rsidR="003D2693">
        <w:rPr>
          <w:rFonts w:hint="cs"/>
          <w:rtl/>
        </w:rPr>
        <w:t>{</w:t>
      </w:r>
      <w:r>
        <w:rPr>
          <w:rFonts w:hint="cs"/>
          <w:rtl/>
        </w:rPr>
        <w:t>لا تحزن إن الله معنا</w:t>
      </w:r>
      <w:r w:rsidR="003D2693">
        <w:rPr>
          <w:rFonts w:hint="cs"/>
          <w:rtl/>
        </w:rPr>
        <w:t>}،</w:t>
      </w:r>
      <w:r>
        <w:rPr>
          <w:rFonts w:hint="cs"/>
          <w:rtl/>
        </w:rPr>
        <w:t xml:space="preserve"> </w:t>
      </w:r>
      <w:r w:rsidR="003D2693">
        <w:rPr>
          <w:rFonts w:hint="cs"/>
          <w:rtl/>
        </w:rPr>
        <w:t>{</w:t>
      </w:r>
      <w:r>
        <w:rPr>
          <w:rFonts w:hint="cs"/>
          <w:rtl/>
        </w:rPr>
        <w:t>إن الله مع الذين اتقوا والذين هم محسنون</w:t>
      </w:r>
      <w:r w:rsidR="003D2693">
        <w:rPr>
          <w:rFonts w:hint="cs"/>
          <w:rtl/>
        </w:rPr>
        <w:t>}،</w:t>
      </w:r>
      <w:r>
        <w:rPr>
          <w:rFonts w:hint="cs"/>
          <w:rtl/>
        </w:rPr>
        <w:t xml:space="preserve"> </w:t>
      </w:r>
      <w:r w:rsidR="003D2693">
        <w:rPr>
          <w:rFonts w:hint="cs"/>
          <w:rtl/>
        </w:rPr>
        <w:t>{</w:t>
      </w:r>
      <w:r>
        <w:rPr>
          <w:rFonts w:hint="cs"/>
          <w:rtl/>
        </w:rPr>
        <w:t>إنني معكما أسمع وأرى</w:t>
      </w:r>
      <w:r w:rsidR="003D2693">
        <w:rPr>
          <w:rFonts w:hint="cs"/>
          <w:rtl/>
        </w:rPr>
        <w:t>}،</w:t>
      </w:r>
      <w:r>
        <w:rPr>
          <w:rFonts w:hint="cs"/>
          <w:rtl/>
        </w:rPr>
        <w:t xml:space="preserve"> قال ويقول أبو الصبي له من فوق السقف لا تخف أنا معك</w:t>
      </w:r>
      <w:r w:rsidR="00B23C50">
        <w:rPr>
          <w:rFonts w:hint="cs"/>
          <w:rtl/>
        </w:rPr>
        <w:t xml:space="preserve">، </w:t>
      </w:r>
      <w:r>
        <w:rPr>
          <w:rFonts w:hint="cs"/>
          <w:rtl/>
        </w:rPr>
        <w:t>تنبيها على المعية الموجبة لحكم الحال</w:t>
      </w:r>
      <w:r w:rsidR="00B23C50">
        <w:rPr>
          <w:rFonts w:hint="cs"/>
          <w:rtl/>
        </w:rPr>
        <w:t xml:space="preserve"> </w:t>
      </w:r>
      <w:r>
        <w:rPr>
          <w:rFonts w:hint="cs"/>
          <w:rtl/>
        </w:rPr>
        <w:t>فليفهم الناظر أدب هذا المدعي في هذا المثل وحسن ألفاظه في استثمار مقاصده</w:t>
      </w:r>
      <w:r w:rsidR="00B23C50">
        <w:rPr>
          <w:rFonts w:hint="cs"/>
          <w:rtl/>
        </w:rPr>
        <w:t xml:space="preserve">، </w:t>
      </w:r>
      <w:r>
        <w:rPr>
          <w:rFonts w:hint="cs"/>
          <w:rtl/>
        </w:rPr>
        <w:t>ثم قال ففرق بين المعية وبين مقتضاها المفهوم من معناها الذي يختلف باختلاف المواضع</w:t>
      </w:r>
      <w:r w:rsidR="00B23C50">
        <w:rPr>
          <w:rFonts w:hint="cs"/>
          <w:rtl/>
        </w:rPr>
        <w:t xml:space="preserve"> </w:t>
      </w:r>
      <w:r>
        <w:rPr>
          <w:rFonts w:hint="cs"/>
          <w:rtl/>
        </w:rPr>
        <w:t>فليفهم الناظر هذه العبارة التي ليست بالعربية ولا بالعجمية فسبحان المسبح باللغات المختلفة</w:t>
      </w:r>
      <w:r w:rsidR="00B23C50">
        <w:rPr>
          <w:rFonts w:hint="cs"/>
          <w:rtl/>
        </w:rPr>
        <w:t xml:space="preserve"> </w:t>
      </w:r>
      <w:r>
        <w:rPr>
          <w:rFonts w:hint="cs"/>
          <w:rtl/>
        </w:rPr>
        <w:t>قال فلفظ المعية قد استعمل في الكتاب والسنة في مواضع يقتضي في كل موضع أمورا لا يقتضيها في الموضع الآخر</w:t>
      </w:r>
      <w:r w:rsidR="00B23C50">
        <w:rPr>
          <w:rFonts w:hint="cs"/>
          <w:rtl/>
        </w:rPr>
        <w:t xml:space="preserve"> </w:t>
      </w:r>
      <w:r>
        <w:rPr>
          <w:rFonts w:hint="cs"/>
          <w:rtl/>
        </w:rPr>
        <w:t>هذه عبارته بحروفها</w:t>
      </w:r>
      <w:r w:rsidR="00B23C50">
        <w:rPr>
          <w:rFonts w:hint="cs"/>
          <w:rtl/>
        </w:rPr>
        <w:t xml:space="preserve">، </w:t>
      </w:r>
      <w:r>
        <w:rPr>
          <w:rFonts w:hint="cs"/>
          <w:rtl/>
        </w:rPr>
        <w:t>ثم قال فإما أن تختلف دلالتها بحسب المواضع أو تدل على قدر مشترك بين جميع مواردها وإن امتاز كل موضع بخاصية فليفهم تقسيم هذا المدعي وحسن تصرفه</w:t>
      </w:r>
      <w:r w:rsidR="00B23C50">
        <w:rPr>
          <w:rFonts w:hint="cs"/>
          <w:rtl/>
        </w:rPr>
        <w:t xml:space="preserve"> </w:t>
      </w:r>
      <w:r>
        <w:rPr>
          <w:rFonts w:hint="cs"/>
          <w:rtl/>
        </w:rPr>
        <w:t>قال فعلى التقديرين ليس مقتضاها أن تكون ذات الرب مختلطة بالخلق حتى يقال صرفت عن ظاهرها</w:t>
      </w:r>
      <w:r w:rsidR="00B23C50">
        <w:rPr>
          <w:rFonts w:hint="cs"/>
          <w:rtl/>
        </w:rPr>
        <w:t xml:space="preserve"> </w:t>
      </w:r>
      <w:r>
        <w:rPr>
          <w:rFonts w:hint="cs"/>
          <w:rtl/>
        </w:rPr>
        <w:t>ثم قال في موضع آخر من علم أن المعية تضاف إلى كل نوع من أنواع المخلوقات كإضافة الربوبية مثلا وأن الاستواء على العرش ليس إلا العرش وأن الله تعالى يوصف بالعلو والفوقية الحقيقية ولا يوصف بالسفول ولا بالتحتية قط لا حقيقة ولا مجازا علم أن القرآن على ما هو عليه من غير تحريف</w:t>
      </w:r>
      <w:r w:rsidR="003D2693">
        <w:rPr>
          <w:rFonts w:hint="cs"/>
          <w:rtl/>
        </w:rPr>
        <w:t>،</w:t>
      </w:r>
      <w:r>
        <w:rPr>
          <w:rFonts w:hint="cs"/>
          <w:rtl/>
        </w:rPr>
        <w:t xml:space="preserve"> فليفهم الناظر هذه المقدمات القطعية وهذه العبارات الرائقة الجلية</w:t>
      </w:r>
      <w:r w:rsidR="00B23C50">
        <w:rPr>
          <w:rFonts w:hint="cs"/>
          <w:rtl/>
        </w:rPr>
        <w:t xml:space="preserve">، </w:t>
      </w:r>
      <w:r>
        <w:rPr>
          <w:rFonts w:hint="cs"/>
          <w:rtl/>
        </w:rPr>
        <w:t>وحصر الاستواء على الشيء في العرش مما لا يقوله عاقل فضلا عن جاهل</w:t>
      </w:r>
      <w:r w:rsidR="00B23C50">
        <w:rPr>
          <w:rFonts w:hint="cs"/>
          <w:rtl/>
        </w:rPr>
        <w:t xml:space="preserve"> </w:t>
      </w:r>
      <w:r>
        <w:rPr>
          <w:rFonts w:hint="cs"/>
          <w:rtl/>
        </w:rPr>
        <w:t>ثم قال من توهم أن كون الله في السماء بمعنى أن السماء تحيط به وتحويه فهو كاذب إن نقله عن غيره وضال إن اعتقده في ربه وما سمعنا أحدا يفهمه من اللفظ ولا رأينا أحد نقله عن أحد</w:t>
      </w:r>
      <w:r w:rsidR="00B23C50">
        <w:rPr>
          <w:rFonts w:hint="cs"/>
          <w:rtl/>
        </w:rPr>
        <w:t xml:space="preserve"> </w:t>
      </w:r>
      <w:r>
        <w:rPr>
          <w:rFonts w:hint="cs"/>
          <w:rtl/>
        </w:rPr>
        <w:t>فليستفد الناظر أن الفهم يسمع</w:t>
      </w:r>
      <w:r w:rsidR="00B23C50">
        <w:rPr>
          <w:rFonts w:hint="cs"/>
          <w:rtl/>
        </w:rPr>
        <w:t xml:space="preserve"> </w:t>
      </w:r>
      <w:r>
        <w:rPr>
          <w:rFonts w:hint="cs"/>
          <w:rtl/>
        </w:rPr>
        <w:t>قال ولو سئل سائر المسلمين هل يفهمون من قول الله تعالى ورسوله أن الله تعالى في السماء تحويه لبادر كل أحد منهم إلى أن يقول هذا شيء لعله لم يخطر ببالنا وإذا كان الأمر هكذا فمن التكلف أن يجعل ظاهر اللفظ شيئا محالا لا يفهمه الناس منه ثم يريد أن يتأوله</w:t>
      </w:r>
      <w:r w:rsidR="00B23C50">
        <w:rPr>
          <w:rFonts w:hint="cs"/>
          <w:rtl/>
        </w:rPr>
        <w:t xml:space="preserve"> </w:t>
      </w:r>
      <w:r>
        <w:rPr>
          <w:rFonts w:hint="cs"/>
          <w:rtl/>
        </w:rPr>
        <w:t>قال بل عند المسلمين أن الله في السماء وهو على العرش واحد إذ السماء إنما يراد به العلو فالمعنى الله في العلو لا في السفل</w:t>
      </w:r>
      <w:r w:rsidR="003D2693">
        <w:rPr>
          <w:rFonts w:hint="cs"/>
          <w:rtl/>
        </w:rPr>
        <w:t>،</w:t>
      </w:r>
      <w:r>
        <w:rPr>
          <w:rFonts w:hint="cs"/>
          <w:rtl/>
        </w:rPr>
        <w:t xml:space="preserve"> هكذا قال هذا المدعى</w:t>
      </w:r>
      <w:r w:rsidR="003D2693">
        <w:rPr>
          <w:rFonts w:hint="cs"/>
          <w:rtl/>
        </w:rPr>
        <w:t>،</w:t>
      </w:r>
      <w:r>
        <w:rPr>
          <w:rFonts w:hint="cs"/>
          <w:rtl/>
        </w:rPr>
        <w:t xml:space="preserve"> فليثن الناظر على هذه بالخناصر وليعض عليها بالنواجذ وليعلم أن القوم يخربون بيوتهم بأيدهم وأيدي المؤمنين</w:t>
      </w:r>
      <w:r w:rsidR="003D2693">
        <w:rPr>
          <w:rFonts w:hint="cs"/>
          <w:rtl/>
        </w:rPr>
        <w:t>،</w:t>
      </w:r>
      <w:r>
        <w:rPr>
          <w:rFonts w:hint="cs"/>
          <w:rtl/>
        </w:rPr>
        <w:t xml:space="preserve"> قال وقد علم المسلمون أن كرسيه تعالى وسع السموات والأرض وأن الكرسي في العرش كحلقة ملقاة بأرض فلاة وأن العرش خلق من مخلوقات </w:t>
      </w:r>
      <w:r>
        <w:rPr>
          <w:rFonts w:hint="cs"/>
          <w:rtl/>
        </w:rPr>
        <w:lastRenderedPageBreak/>
        <w:t>الله تعالى لا نسبة له إلا قدرة الله وعظمته وكيف يتوهم متوهم بعد هذا أن خلقا يحصره ويحويه وقد قال تعالى</w:t>
      </w:r>
      <w:r w:rsidR="00B23C50">
        <w:rPr>
          <w:rFonts w:hint="cs"/>
          <w:rtl/>
        </w:rPr>
        <w:t xml:space="preserve">: </w:t>
      </w:r>
      <w:r w:rsidR="003D2693">
        <w:rPr>
          <w:rFonts w:hint="cs"/>
          <w:rtl/>
        </w:rPr>
        <w:t>{</w:t>
      </w:r>
      <w:r>
        <w:rPr>
          <w:rFonts w:hint="cs"/>
          <w:rtl/>
        </w:rPr>
        <w:t>ولأصلبنكم في جذوع النخل</w:t>
      </w:r>
      <w:r w:rsidR="003D2693">
        <w:rPr>
          <w:rFonts w:hint="cs"/>
          <w:rtl/>
        </w:rPr>
        <w:t>}،</w:t>
      </w:r>
      <w:r>
        <w:rPr>
          <w:rFonts w:hint="cs"/>
          <w:rtl/>
        </w:rPr>
        <w:t xml:space="preserve"> وقال تعالى</w:t>
      </w:r>
      <w:r w:rsidR="00B23C50">
        <w:rPr>
          <w:rFonts w:hint="cs"/>
          <w:rtl/>
        </w:rPr>
        <w:t xml:space="preserve">: </w:t>
      </w:r>
      <w:r w:rsidR="003D2693">
        <w:rPr>
          <w:rFonts w:hint="cs"/>
          <w:rtl/>
        </w:rPr>
        <w:t>{</w:t>
      </w:r>
      <w:r>
        <w:rPr>
          <w:rFonts w:hint="cs"/>
          <w:rtl/>
        </w:rPr>
        <w:t>فسيروا في الأرض</w:t>
      </w:r>
      <w:r w:rsidR="003D2693">
        <w:rPr>
          <w:rFonts w:hint="cs"/>
          <w:rtl/>
        </w:rPr>
        <w:t>}،</w:t>
      </w:r>
      <w:r>
        <w:rPr>
          <w:rFonts w:hint="cs"/>
          <w:rtl/>
        </w:rPr>
        <w:t xml:space="preserve"> بمعنى على ونحو ذلك وهو كلام عربي حقيقة لا مجاز وهذا يعلمه من عرف حقائق معنى الحروف وأنها متواطئة في الغالب</w:t>
      </w:r>
      <w:r w:rsidR="00B23C50">
        <w:rPr>
          <w:rFonts w:hint="cs"/>
          <w:rtl/>
        </w:rPr>
        <w:t xml:space="preserve"> </w:t>
      </w:r>
      <w:r>
        <w:rPr>
          <w:rFonts w:hint="cs"/>
          <w:rtl/>
        </w:rPr>
        <w:t>هذا آخر ما تمسك به</w:t>
      </w:r>
      <w:r w:rsidR="00B23C50">
        <w:rPr>
          <w:rFonts w:hint="cs"/>
          <w:rtl/>
        </w:rPr>
        <w:t xml:space="preserve"> </w:t>
      </w:r>
      <w:r>
        <w:rPr>
          <w:rFonts w:hint="cs"/>
          <w:rtl/>
        </w:rPr>
        <w:t>فنقول أولا ما معنى قولك إن مع في اللغة للمقارنة المطلقة من غير مماسة ولا محاذاة وما هي المقارنة فإن لم يفهم من المقارنة غير صفة لازمة للجسمية حصل المقصود وإن فهم غيره فليتنبه حتى تنظر هل تفهم العرب من المقارنة ذلك أو لا</w:t>
      </w:r>
      <w:r w:rsidR="00B23C50">
        <w:rPr>
          <w:rFonts w:hint="cs"/>
          <w:rtl/>
        </w:rPr>
        <w:t xml:space="preserve"> </w:t>
      </w:r>
      <w:r>
        <w:rPr>
          <w:rFonts w:hint="cs"/>
          <w:rtl/>
        </w:rPr>
        <w:t>ثم قوله فإذا قيدت بمعنى من المعاني دلت على المقارنة في ذلك المعنى</w:t>
      </w:r>
      <w:r w:rsidR="00B23C50">
        <w:rPr>
          <w:rFonts w:hint="cs"/>
          <w:rtl/>
        </w:rPr>
        <w:t xml:space="preserve"> </w:t>
      </w:r>
      <w:r>
        <w:rPr>
          <w:rFonts w:hint="cs"/>
          <w:rtl/>
        </w:rPr>
        <w:t>فنقول له ومن نحا ذلك في ذلك</w:t>
      </w:r>
      <w:r w:rsidR="00B23C50">
        <w:rPr>
          <w:rFonts w:hint="cs"/>
          <w:rtl/>
        </w:rPr>
        <w:t xml:space="preserve"> </w:t>
      </w:r>
      <w:r>
        <w:rPr>
          <w:rFonts w:hint="cs"/>
          <w:rtl/>
        </w:rPr>
        <w:t>قوله إنها في هذه المواضع كلها بمعنى العلم</w:t>
      </w:r>
      <w:r w:rsidR="00B23C50">
        <w:rPr>
          <w:rFonts w:hint="cs"/>
          <w:rtl/>
        </w:rPr>
        <w:t xml:space="preserve"> </w:t>
      </w:r>
      <w:r>
        <w:rPr>
          <w:rFonts w:hint="cs"/>
          <w:rtl/>
        </w:rPr>
        <w:t>قلنا من أين لك هذا فإن قال من جهة قوله تعالى ما يكون من نجوى ثلاثة إلا هو رابعهم الآية دل ذلك على المعية بالعلم وأنه على سبيل الحقيقة</w:t>
      </w:r>
      <w:r w:rsidR="00B23C50">
        <w:rPr>
          <w:rFonts w:hint="cs"/>
          <w:rtl/>
        </w:rPr>
        <w:t xml:space="preserve"> </w:t>
      </w:r>
      <w:r>
        <w:rPr>
          <w:rFonts w:hint="cs"/>
          <w:rtl/>
        </w:rPr>
        <w:t>فنقول له قد كلت بالصاع الوافي</w:t>
      </w:r>
      <w:r w:rsidR="003D2693">
        <w:rPr>
          <w:rFonts w:hint="cs"/>
          <w:rtl/>
        </w:rPr>
        <w:t>،</w:t>
      </w:r>
      <w:r>
        <w:rPr>
          <w:rFonts w:hint="cs"/>
          <w:rtl/>
        </w:rPr>
        <w:t xml:space="preserve"> فكل لنا بمثله واعلم أن فوق كما يستعمل في العلو في الجهة كذلك يستعمل في العلو في المرتبة والسلطنة والملك وكذلك الاستواء فيكونان متواطئين كما ذكرته حرفا بحرف وقد قال الله تعالى</w:t>
      </w:r>
      <w:r w:rsidR="00B23C50">
        <w:rPr>
          <w:rFonts w:hint="cs"/>
          <w:rtl/>
        </w:rPr>
        <w:t xml:space="preserve">: </w:t>
      </w:r>
      <w:r w:rsidR="003D2693">
        <w:rPr>
          <w:rFonts w:hint="cs"/>
          <w:rtl/>
        </w:rPr>
        <w:t>{</w:t>
      </w:r>
      <w:r>
        <w:rPr>
          <w:rFonts w:hint="cs"/>
          <w:rtl/>
        </w:rPr>
        <w:t>وهو القاهر فوق عباده</w:t>
      </w:r>
      <w:r w:rsidR="003D2693">
        <w:rPr>
          <w:rFonts w:hint="cs"/>
          <w:rtl/>
        </w:rPr>
        <w:t>}،</w:t>
      </w:r>
      <w:r>
        <w:rPr>
          <w:rFonts w:hint="cs"/>
          <w:rtl/>
        </w:rPr>
        <w:t xml:space="preserve"> وقال تعالى</w:t>
      </w:r>
      <w:r w:rsidR="00B23C50">
        <w:rPr>
          <w:rFonts w:hint="cs"/>
          <w:rtl/>
        </w:rPr>
        <w:t xml:space="preserve">: </w:t>
      </w:r>
      <w:r w:rsidR="003D2693">
        <w:rPr>
          <w:rFonts w:hint="cs"/>
          <w:rtl/>
        </w:rPr>
        <w:t>{</w:t>
      </w:r>
      <w:r>
        <w:rPr>
          <w:rFonts w:hint="cs"/>
          <w:rtl/>
        </w:rPr>
        <w:t>وفوق كل ذي علم عليم</w:t>
      </w:r>
      <w:r w:rsidR="003D2693">
        <w:rPr>
          <w:rFonts w:hint="cs"/>
          <w:rtl/>
        </w:rPr>
        <w:t>}،</w:t>
      </w:r>
      <w:r>
        <w:rPr>
          <w:rFonts w:hint="cs"/>
          <w:rtl/>
        </w:rPr>
        <w:t xml:space="preserve"> وقال الله تعالى</w:t>
      </w:r>
      <w:r w:rsidR="00B23C50">
        <w:rPr>
          <w:rFonts w:hint="cs"/>
          <w:rtl/>
        </w:rPr>
        <w:t xml:space="preserve">: </w:t>
      </w:r>
      <w:r w:rsidR="003D2693">
        <w:rPr>
          <w:rFonts w:hint="cs"/>
          <w:rtl/>
        </w:rPr>
        <w:t>{</w:t>
      </w:r>
      <w:r>
        <w:rPr>
          <w:rFonts w:hint="cs"/>
          <w:rtl/>
        </w:rPr>
        <w:t>يد الله فوق أيديهم</w:t>
      </w:r>
      <w:r w:rsidR="003D2693">
        <w:rPr>
          <w:rFonts w:hint="cs"/>
          <w:rtl/>
        </w:rPr>
        <w:t>}،</w:t>
      </w:r>
      <w:r>
        <w:rPr>
          <w:rFonts w:hint="cs"/>
          <w:rtl/>
        </w:rPr>
        <w:t xml:space="preserve"> وقال تعالى حكاية عن قوم فرعون</w:t>
      </w:r>
      <w:r w:rsidR="00B23C50">
        <w:rPr>
          <w:rFonts w:hint="cs"/>
          <w:rtl/>
        </w:rPr>
        <w:t xml:space="preserve">: </w:t>
      </w:r>
      <w:r w:rsidR="003D2693">
        <w:rPr>
          <w:rFonts w:hint="cs"/>
          <w:rtl/>
        </w:rPr>
        <w:t>{</w:t>
      </w:r>
      <w:r>
        <w:rPr>
          <w:rFonts w:hint="cs"/>
          <w:rtl/>
        </w:rPr>
        <w:t>وإنا فوقهم قاهرون</w:t>
      </w:r>
      <w:r w:rsidR="003D2693">
        <w:rPr>
          <w:rFonts w:hint="cs"/>
          <w:rtl/>
        </w:rPr>
        <w:t>}</w:t>
      </w:r>
      <w:r w:rsidR="00B23C50">
        <w:rPr>
          <w:rFonts w:hint="cs"/>
          <w:rtl/>
        </w:rPr>
        <w:t xml:space="preserve">، </w:t>
      </w:r>
      <w:r>
        <w:rPr>
          <w:rFonts w:hint="cs"/>
          <w:rtl/>
        </w:rPr>
        <w:t>وقال تعالى</w:t>
      </w:r>
      <w:r w:rsidR="00B23C50">
        <w:rPr>
          <w:rFonts w:hint="cs"/>
          <w:rtl/>
        </w:rPr>
        <w:t xml:space="preserve">: </w:t>
      </w:r>
      <w:r w:rsidR="003D2693">
        <w:rPr>
          <w:rFonts w:hint="cs"/>
          <w:rtl/>
        </w:rPr>
        <w:t>{</w:t>
      </w:r>
      <w:r>
        <w:rPr>
          <w:rFonts w:hint="cs"/>
          <w:rtl/>
        </w:rPr>
        <w:t>ورفعنا بعضهم فوق بعض درجات</w:t>
      </w:r>
      <w:r w:rsidR="003D2693">
        <w:rPr>
          <w:rFonts w:hint="cs"/>
          <w:rtl/>
        </w:rPr>
        <w:t>}</w:t>
      </w:r>
      <w:r w:rsidR="00B23C50">
        <w:rPr>
          <w:rFonts w:hint="cs"/>
          <w:rtl/>
        </w:rPr>
        <w:t xml:space="preserve">، </w:t>
      </w:r>
      <w:r>
        <w:rPr>
          <w:rFonts w:hint="cs"/>
          <w:bCs/>
          <w:rtl/>
        </w:rPr>
        <w:t>ومعلوم أنه ليس المراد جهة العلو فأعد البحث وقل فوق العرش بالاستيلاء</w:t>
      </w:r>
      <w:r w:rsidR="003D2693">
        <w:rPr>
          <w:rFonts w:hint="cs"/>
          <w:bCs/>
          <w:rtl/>
        </w:rPr>
        <w:t>،</w:t>
      </w:r>
      <w:r>
        <w:rPr>
          <w:rFonts w:hint="cs"/>
          <w:bCs/>
          <w:rtl/>
        </w:rPr>
        <w:t xml:space="preserve"> وكذا في حديث الأوعال وما فعلته في مع فافعله في فوق وخرج هذا كما خرجت ذلك وإلا اترك الجميع</w:t>
      </w:r>
      <w:r w:rsidR="00B23C50">
        <w:rPr>
          <w:rFonts w:hint="cs"/>
          <w:rtl/>
        </w:rPr>
        <w:t xml:space="preserve">، </w:t>
      </w:r>
      <w:r>
        <w:rPr>
          <w:rFonts w:hint="cs"/>
          <w:rtl/>
        </w:rPr>
        <w:t>ثم قوله</w:t>
      </w:r>
      <w:r w:rsidR="00B23C50">
        <w:rPr>
          <w:rFonts w:hint="cs"/>
          <w:rtl/>
        </w:rPr>
        <w:t xml:space="preserve">: </w:t>
      </w:r>
      <w:r>
        <w:rPr>
          <w:rFonts w:hint="cs"/>
          <w:rtl/>
        </w:rPr>
        <w:t>ومن علم أن المعية تضاف إلى كل نوع من أنواع المخلوقات وأن الاستواء على الشيء ليس إلا العرش</w:t>
      </w:r>
      <w:r w:rsidR="003D2693">
        <w:rPr>
          <w:rFonts w:hint="cs"/>
          <w:rtl/>
        </w:rPr>
        <w:t>،</w:t>
      </w:r>
      <w:r>
        <w:rPr>
          <w:rFonts w:hint="cs"/>
          <w:rtl/>
        </w:rPr>
        <w:t xml:space="preserve"> قلنا</w:t>
      </w:r>
      <w:r w:rsidR="00B23C50">
        <w:rPr>
          <w:rFonts w:hint="cs"/>
          <w:rtl/>
        </w:rPr>
        <w:t xml:space="preserve">: </w:t>
      </w:r>
      <w:r>
        <w:rPr>
          <w:rFonts w:hint="cs"/>
          <w:rtl/>
        </w:rPr>
        <w:t>حتى نبصر لك رجلا استعملها يعلم ما تقوله من غير دليل فإنك إن لم تقم دلالة على ذلك وإلا أبرزت لفظة تدل على تحت فوق للاستواء في جهة العلو فليت شعري من أين تعلم أن المعية بالعلم حقيقة وأن آية الاستواء على العرش وحديث الأوعال دالان على صفة الربوبية بالفوقية الحقيقية اللهم غفرا هذا لا يكون إلا بالكشف وإلا فالأدلة التي نصبها الله تعالى لتعرف بها ذاته وصفاته وشرائعه لم يورد هذا المدعي منها حرفا واحدا على وفق دعوى ولا ثبت له قدم إلا في مهوى</w:t>
      </w:r>
      <w:r w:rsidR="003D2693">
        <w:rPr>
          <w:rFonts w:hint="cs"/>
          <w:rtl/>
        </w:rPr>
        <w:t>،</w:t>
      </w:r>
      <w:r>
        <w:rPr>
          <w:rFonts w:hint="cs"/>
          <w:rtl/>
        </w:rPr>
        <w:t xml:space="preserve"> ثم قوله لا يوصف الله تعالى بالسفول والتحتية لا حقيقة ولا مجازا ليت شعري من ادعى له هذه الدعوى حتى يكلف الكلام فيها</w:t>
      </w:r>
      <w:r w:rsidR="003D2693">
        <w:rPr>
          <w:rFonts w:hint="cs"/>
          <w:rtl/>
        </w:rPr>
        <w:t>،</w:t>
      </w:r>
      <w:r>
        <w:rPr>
          <w:rFonts w:hint="cs"/>
          <w:rtl/>
        </w:rPr>
        <w:t xml:space="preserve"> ثم إن قوله بعد ذلك من توهم كون الله تعالى في السماء بمعنى أن السماء تحيط به وتحويه فهو كاذب إن نقله عن غيره وضال إن اعتقده في ربه</w:t>
      </w:r>
      <w:r w:rsidR="003D2693">
        <w:rPr>
          <w:rFonts w:hint="cs"/>
          <w:rtl/>
        </w:rPr>
        <w:t>،</w:t>
      </w:r>
      <w:r>
        <w:rPr>
          <w:rFonts w:hint="cs"/>
          <w:rtl/>
        </w:rPr>
        <w:t xml:space="preserve"> أيها المدعي قل ما تفهم وافهم ما تقول وكلم الناس كلام عاقل لعاقل تفيد وتستفيد إذا طلبت أن تستنبط من لفظة في الجهة وحملتها على حقيقتها هل يفهم منها </w:t>
      </w:r>
      <w:r>
        <w:rPr>
          <w:rFonts w:hint="cs"/>
          <w:rtl/>
        </w:rPr>
        <w:lastRenderedPageBreak/>
        <w:t>غير الظرفية أو ما في معناها وإذا كان كذلك فهل يفهم عاقل أن الظرف ينفك عن إحاطة ببعض أو جميع ما يلزم ذلك وهل جرى هذا على سمع وهل من يخاطر أن في على حقيقتها في جهة ولا يفهم منها احتواء ولا إحاطة ببعض ولا كل فإن كان المراد أن يعزل الناس عقولهم وتتكلم أنت وهم يقلدون ويصدقون</w:t>
      </w:r>
      <w:r w:rsidR="003D2693">
        <w:rPr>
          <w:rFonts w:hint="cs"/>
          <w:rtl/>
        </w:rPr>
        <w:t>،</w:t>
      </w:r>
      <w:r>
        <w:rPr>
          <w:rFonts w:hint="cs"/>
          <w:rtl/>
        </w:rPr>
        <w:t xml:space="preserve"> لم تأمن أن بعض المسئولين من المخالفين للملة يأمرك بذلك ويثبت الباطل عليك</w:t>
      </w:r>
      <w:r w:rsidR="003D2693">
        <w:rPr>
          <w:rFonts w:hint="cs"/>
          <w:rtl/>
        </w:rPr>
        <w:t>،</w:t>
      </w:r>
      <w:r>
        <w:rPr>
          <w:rFonts w:hint="cs"/>
          <w:rtl/>
        </w:rPr>
        <w:t xml:space="preserve"> ثم قولك لو سئل سائر المسلمين هل يفهمون من قول الله تعالى ورسوله أن الله في السماء تحويه لبادر كل واحد منهم إلى أن يقول هذا شيء لعله لم يخطر ببالنا</w:t>
      </w:r>
      <w:r w:rsidR="00B23C50">
        <w:rPr>
          <w:rFonts w:hint="cs"/>
          <w:rtl/>
        </w:rPr>
        <w:t xml:space="preserve">، </w:t>
      </w:r>
      <w:r>
        <w:rPr>
          <w:rFonts w:hint="cs"/>
          <w:rtl/>
        </w:rPr>
        <w:t>فنقول ما الذي أردت بذلك إن أردت أن هذا اللفظ لا يعطي هذا المعنى فإياك أن تسأل عن هذا من هو عارف بكلام العرب فإنه لا يصدقك في أن هذا اللفظ لا يعطي هذا مع كون في للظرفية وأنها على حقيقتها في الجهة وإن أردت أن العقول تأبى ذلك في حق الله تعالى فلسنا نحن معك إلا في تقدير هذا ونفي كل ما يوهم نقصا في حق الله تعالى</w:t>
      </w:r>
      <w:r w:rsidR="003D2693">
        <w:rPr>
          <w:rFonts w:hint="cs"/>
          <w:rtl/>
        </w:rPr>
        <w:t>،</w:t>
      </w:r>
      <w:r>
        <w:rPr>
          <w:rFonts w:hint="cs"/>
          <w:rtl/>
        </w:rPr>
        <w:t xml:space="preserve"> ثم قولك عند المسلمين أن الله في السماء وهو على العرش واحد</w:t>
      </w:r>
      <w:r w:rsidR="00B23C50">
        <w:rPr>
          <w:rFonts w:hint="cs"/>
          <w:rtl/>
        </w:rPr>
        <w:t xml:space="preserve"> </w:t>
      </w:r>
      <w:r>
        <w:rPr>
          <w:rFonts w:hint="cs"/>
          <w:rtl/>
        </w:rPr>
        <w:t>لا ينبغي أن تضيف هذا الكلام إلا إلى نفسك أو إلى من تلقيت هذه الوصمة منه ولا تجعل المسلمين يرتبكون في هذا الكلام الذي لا يعقل</w:t>
      </w:r>
      <w:r w:rsidR="00B23C50">
        <w:rPr>
          <w:rFonts w:hint="cs"/>
          <w:rtl/>
        </w:rPr>
        <w:t xml:space="preserve"> </w:t>
      </w:r>
      <w:r>
        <w:rPr>
          <w:rFonts w:hint="cs"/>
          <w:rtl/>
        </w:rPr>
        <w:t>ثم استدللت على أن كون الله في السماء والعرش واحد بأن السماء إنما يراد بها العلو فالمعنى أن الله في العلو لا في السفل</w:t>
      </w:r>
      <w:r w:rsidR="00B23C50">
        <w:rPr>
          <w:rFonts w:hint="cs"/>
          <w:rtl/>
        </w:rPr>
        <w:t xml:space="preserve"> </w:t>
      </w:r>
      <w:r>
        <w:rPr>
          <w:rFonts w:hint="cs"/>
          <w:rtl/>
        </w:rPr>
        <w:t>قل لي هل قال الله تعالى ورسوله والسابقون الأولون من المهاجرين والأنصار رضي الله عنهم أجمعين أن الله تعالى في العلو لا في السفل</w:t>
      </w:r>
      <w:r w:rsidR="003D2693">
        <w:rPr>
          <w:rFonts w:hint="cs"/>
          <w:rtl/>
        </w:rPr>
        <w:t>،</w:t>
      </w:r>
      <w:r>
        <w:rPr>
          <w:rFonts w:hint="cs"/>
          <w:rtl/>
        </w:rPr>
        <w:t xml:space="preserve"> وكل ما قلت من أول المقدمة إلى آخرها لو سلم لك لكان حاصلة أن الله تعالى وصف نفسه بأنه استوى على العرش وأن الله تعالى فوق العرش</w:t>
      </w:r>
      <w:r w:rsidR="00B23C50">
        <w:rPr>
          <w:rFonts w:hint="cs"/>
          <w:rtl/>
        </w:rPr>
        <w:t xml:space="preserve"> </w:t>
      </w:r>
      <w:r>
        <w:rPr>
          <w:rFonts w:hint="cs"/>
          <w:rtl/>
        </w:rPr>
        <w:t>وأما أن السماء المراد بها جهة العلو فما ظفرت كفاك بنقله</w:t>
      </w:r>
      <w:r w:rsidR="00B23C50">
        <w:rPr>
          <w:rFonts w:hint="cs"/>
          <w:rtl/>
        </w:rPr>
        <w:t xml:space="preserve"> </w:t>
      </w:r>
      <w:r>
        <w:rPr>
          <w:rFonts w:hint="cs"/>
          <w:rtl/>
        </w:rPr>
        <w:t>ثم قولك قد علم المسلون أن كرسيه تعالى وسع السموات والأرض وأن الكرسي في العرش كحلقة ملقاة بأرض فلاة</w:t>
      </w:r>
      <w:r w:rsidR="00B23C50">
        <w:rPr>
          <w:rFonts w:hint="cs"/>
          <w:rtl/>
        </w:rPr>
        <w:t xml:space="preserve"> </w:t>
      </w:r>
      <w:r>
        <w:rPr>
          <w:rFonts w:hint="cs"/>
          <w:rtl/>
        </w:rPr>
        <w:t>فليت شعري إذا كان حديث الأوعال يدلك على أن الله فوق العرش فكيف يجمع بينه وبين طلوع الملائكة إلى السماء التي فيها الله وكيف يكون مع ذلك في السماء حقيقة ولعلك تقول إن المراد بهما جهة العلو توفيقا فليت شعري أيمكن أن تقول بعد هذا التوفيق العاري عن التوقيف والتوفيق إن الله في السماء حقيقة وعلى السماء حقيقة وفي العرش حقيقة وعلى العرش حقيقة ثم حقيقة السماء هي هذه المشاهدة المحسوسة يطلق عليها هذا الاسم من لم يخطر بباله السمو وأما أصل الاشتقاق فذلك لا مزية لها فيه على السقف والسحاب فتبارك الله خالق العقول</w:t>
      </w:r>
      <w:r w:rsidR="00B23C50">
        <w:rPr>
          <w:rFonts w:hint="cs"/>
          <w:rtl/>
        </w:rPr>
        <w:t xml:space="preserve"> </w:t>
      </w:r>
      <w:r>
        <w:rPr>
          <w:rFonts w:hint="cs"/>
          <w:rtl/>
        </w:rPr>
        <w:t>ثم قولك بعد ذلك العرش من مخلوقات الله تعالى لا نسبة له إلا قدرة الله وعظمته</w:t>
      </w:r>
      <w:r w:rsidR="00B23C50">
        <w:rPr>
          <w:rFonts w:hint="cs"/>
          <w:rtl/>
        </w:rPr>
        <w:t xml:space="preserve"> </w:t>
      </w:r>
      <w:r>
        <w:rPr>
          <w:rFonts w:hint="cs"/>
          <w:rtl/>
        </w:rPr>
        <w:t>وقع إلينا إلا قدرة الله فإن كانت بألف لام ألف كما وقع إلينا فقد نفيت العرش وجعلت الجهة هي العظمة والقدرة وصار معنى كلامك جهة الله عظمته وقدرته</w:t>
      </w:r>
      <w:r w:rsidR="00B23C50">
        <w:rPr>
          <w:rFonts w:hint="cs"/>
          <w:rtl/>
        </w:rPr>
        <w:t xml:space="preserve"> </w:t>
      </w:r>
      <w:r>
        <w:rPr>
          <w:rFonts w:hint="cs"/>
          <w:rtl/>
        </w:rPr>
        <w:t xml:space="preserve">والآن قلت ما لا يفهم ولا قاله أحد </w:t>
      </w:r>
      <w:r>
        <w:rPr>
          <w:rFonts w:hint="cs"/>
          <w:rtl/>
        </w:rPr>
        <w:lastRenderedPageBreak/>
        <w:t>وإن كان كلامك بألف لام ياء فقد صدقت وقلت الحق ومن قال خلاف ذلك ولعمري قد رممنا لك هذا المكان ولقناك إصلاحه</w:t>
      </w:r>
      <w:r w:rsidR="003D2693">
        <w:rPr>
          <w:rFonts w:hint="cs"/>
          <w:rtl/>
        </w:rPr>
        <w:t>،</w:t>
      </w:r>
      <w:r>
        <w:rPr>
          <w:rFonts w:hint="cs"/>
          <w:rtl/>
        </w:rPr>
        <w:t xml:space="preserve"> ثم قلت كيف يتوهم بعد هذا أن خلقا يحصره أو يحويه</w:t>
      </w:r>
      <w:r w:rsidR="00B23C50">
        <w:rPr>
          <w:rFonts w:hint="cs"/>
          <w:rtl/>
        </w:rPr>
        <w:t xml:space="preserve"> </w:t>
      </w:r>
      <w:r>
        <w:rPr>
          <w:rFonts w:hint="cs"/>
          <w:rtl/>
        </w:rPr>
        <w:t>قلنا نعم ومن أي شيء بلاؤنا إلا ممن يدعي الحصر أو يوهمه</w:t>
      </w:r>
      <w:r w:rsidR="003D2693">
        <w:rPr>
          <w:rFonts w:hint="cs"/>
          <w:rtl/>
        </w:rPr>
        <w:t>،</w:t>
      </w:r>
      <w:r>
        <w:rPr>
          <w:rFonts w:hint="cs"/>
          <w:rtl/>
        </w:rPr>
        <w:t xml:space="preserve"> ثم قلت وقد قال الله تعالى ولأصلبنكم في جذوع النخل أو ما علمت أن التمكن الاستقراري حاصل في الجذع فإن تمكن المصلوب في الجذع كتمكن الكائن في الظرف وكذلك الحكم في قوله تعالى قل سيروا في الأرض وهذا الذي ذكرناه هو الجواب عن حديث الأوعال</w:t>
      </w:r>
      <w:r w:rsidR="00B23C50">
        <w:rPr>
          <w:rFonts w:hint="cs"/>
          <w:rtl/>
        </w:rPr>
        <w:t xml:space="preserve">، </w:t>
      </w:r>
    </w:p>
    <w:p w14:paraId="17381071" w14:textId="234730C6" w:rsidR="00CE4C70" w:rsidRDefault="00CE4C70" w:rsidP="00B23C50">
      <w:pPr>
        <w:rPr>
          <w:b/>
          <w:rtl/>
        </w:rPr>
      </w:pPr>
      <w:r>
        <w:rPr>
          <w:rFonts w:hint="cs"/>
          <w:bCs/>
          <w:rtl/>
        </w:rPr>
        <w:t>19_</w:t>
      </w:r>
      <w:r>
        <w:rPr>
          <w:rFonts w:hint="cs"/>
          <w:rtl/>
        </w:rPr>
        <w:t xml:space="preserve"> وحديث قبض الروح</w:t>
      </w:r>
      <w:r w:rsidR="00B23C50">
        <w:rPr>
          <w:rFonts w:hint="cs"/>
          <w:rtl/>
        </w:rPr>
        <w:t xml:space="preserve">، </w:t>
      </w:r>
      <w:r>
        <w:rPr>
          <w:rFonts w:hint="cs"/>
          <w:bCs/>
          <w:rtl/>
        </w:rPr>
        <w:t>20_</w:t>
      </w:r>
      <w:r>
        <w:rPr>
          <w:rFonts w:hint="cs"/>
          <w:rtl/>
        </w:rPr>
        <w:t xml:space="preserve"> وحديث عبد الله بن رواحة رضي الله عنه</w:t>
      </w:r>
      <w:r w:rsidR="00B23C50">
        <w:rPr>
          <w:rFonts w:hint="cs"/>
          <w:rtl/>
        </w:rPr>
        <w:t xml:space="preserve">، </w:t>
      </w:r>
      <w:r>
        <w:rPr>
          <w:rFonts w:hint="cs"/>
          <w:bCs/>
          <w:rtl/>
        </w:rPr>
        <w:t>21_</w:t>
      </w:r>
      <w:r>
        <w:rPr>
          <w:rFonts w:hint="cs"/>
          <w:rtl/>
        </w:rPr>
        <w:t xml:space="preserve"> وحديث أمية بن أبي الصلت وما قال من قوله</w:t>
      </w:r>
      <w:r w:rsidR="00B23C50">
        <w:rPr>
          <w:rFonts w:hint="cs"/>
          <w:rtl/>
        </w:rPr>
        <w:t xml:space="preserve"> </w:t>
      </w:r>
      <w:r>
        <w:rPr>
          <w:rFonts w:hint="cs"/>
          <w:rtl/>
        </w:rPr>
        <w:t>مجدوا الله فهو أهل لمجد ربنا في السماء أمسى كبيرا</w:t>
      </w:r>
      <w:r w:rsidR="00B23C50">
        <w:rPr>
          <w:rFonts w:hint="cs"/>
          <w:rtl/>
        </w:rPr>
        <w:t xml:space="preserve"> </w:t>
      </w:r>
      <w:r>
        <w:rPr>
          <w:rFonts w:hint="cs"/>
          <w:rtl/>
        </w:rPr>
        <w:t>فيقال للمدعي إن كنت ترويه في السماء فقط ولا تتبعها أمسى كبيرا فربما يوهم ما تدعيه لكن لا يبقى شعرا ولا قافية وإن كان قال ربنا في السماء أمسى كبيرا فقل مثل ما قال أمية وعند ذلك لا يدرى هل هو كما قلت أو قال إن الله كبير في السماء</w:t>
      </w:r>
      <w:r w:rsidR="00B23C50">
        <w:rPr>
          <w:rFonts w:hint="cs"/>
          <w:rtl/>
        </w:rPr>
        <w:t xml:space="preserve"> </w:t>
      </w:r>
      <w:r>
        <w:rPr>
          <w:rFonts w:hint="cs"/>
          <w:rtl/>
        </w:rPr>
        <w:t>فإن قلت وهو كبير في الأرض فلم خصت السماء</w:t>
      </w:r>
      <w:r w:rsidR="00B23C50">
        <w:rPr>
          <w:rFonts w:hint="cs"/>
          <w:rtl/>
        </w:rPr>
        <w:t xml:space="preserve"> </w:t>
      </w:r>
      <w:r>
        <w:rPr>
          <w:rFonts w:hint="cs"/>
          <w:rtl/>
        </w:rPr>
        <w:t>قلنا التخصيص بما أشرنا إليه من أن تعظيم أهل السموات أكثر من تعظيم أهل الأرض له فليس في الملائكة من ينحت حجرا ويعبده ولا فيهم دهري ولا معطل ولا مشبه وخطاب أمية لكفار العرب الذين اتخذوا هبل ومناة واللات والعزى وغير ذلك من الأنداد وقد علمت العرب أن أهل السماء أعلم منهم حتى كانوا يتمسكون بحديث الكاهل الذي كان يتلقف من الجني الذي يسترق الكلمة من الملك فيضيف إليها مائة كذبة فكيف اعتقادهم في الملائكة فلذلك احتج عليهم أمية بالملائكة هذا ليس ببعيد ولا خلافه قطعي</w:t>
      </w:r>
    </w:p>
    <w:p w14:paraId="5CDB6E1B" w14:textId="77777777" w:rsidR="00CE4C70" w:rsidRDefault="00CE4C70" w:rsidP="00B23C50">
      <w:pPr>
        <w:rPr>
          <w:b/>
          <w:rtl/>
        </w:rPr>
      </w:pPr>
      <w:r>
        <w:rPr>
          <w:rFonts w:hint="cs"/>
          <w:bCs/>
          <w:rtl/>
        </w:rPr>
        <w:t>22_</w:t>
      </w:r>
      <w:r>
        <w:rPr>
          <w:rFonts w:hint="cs"/>
          <w:rtl/>
        </w:rPr>
        <w:t xml:space="preserve"> ثم قال من المعلوم بالضرورة أن الرسول المبلغ عن الله ألقى إلى أمته المدعوين أن الله تعالى على العرش وأنه فوق السماء فنقول له هذا ليس بصحيح بالصريح بل ألقى إليهم أن الله استوى على العرش هذا الذي تواتر من تبليغ هذا النبي وما ذكره المدعي من هذا الإخبار فأخبار آحاد لا يصدق عليها جمع كثرة ولا حجة له فيها وذلك واضح لمن سمع كلام الرسول ونزله على استعمال العرب وإطلاقاتها ولم يدخل عليها غير لغتها</w:t>
      </w:r>
    </w:p>
    <w:p w14:paraId="691BDE58" w14:textId="56990750" w:rsidR="00CE4C70" w:rsidRDefault="00CE4C70" w:rsidP="00B23C50">
      <w:pPr>
        <w:rPr>
          <w:b/>
          <w:rtl/>
        </w:rPr>
      </w:pPr>
      <w:r>
        <w:rPr>
          <w:rFonts w:hint="cs"/>
          <w:bCs/>
          <w:rtl/>
        </w:rPr>
        <w:t>23_</w:t>
      </w:r>
      <w:r>
        <w:rPr>
          <w:rFonts w:hint="cs"/>
          <w:rtl/>
        </w:rPr>
        <w:t xml:space="preserve"> ثم قلت كما فطر الله جميع الأمم عربهم وعجمهم في الجاهلية والإسلام إلا من اجتالته الشياطين عن فطرته</w:t>
      </w:r>
      <w:r w:rsidR="00B23C50">
        <w:rPr>
          <w:rFonts w:hint="cs"/>
          <w:rtl/>
        </w:rPr>
        <w:t xml:space="preserve"> </w:t>
      </w:r>
      <w:r>
        <w:rPr>
          <w:rFonts w:hint="cs"/>
          <w:rtl/>
        </w:rPr>
        <w:t>هذا كلام من أوله إلى آخره معارض بالميل والترجيح معا</w:t>
      </w:r>
    </w:p>
    <w:p w14:paraId="6D2DBC52" w14:textId="1C9739DB" w:rsidR="00CE4C70" w:rsidRDefault="00CE4C70" w:rsidP="00B23C50">
      <w:pPr>
        <w:rPr>
          <w:b/>
          <w:rtl/>
        </w:rPr>
      </w:pPr>
      <w:r>
        <w:rPr>
          <w:rFonts w:hint="cs"/>
          <w:bCs/>
          <w:rtl/>
        </w:rPr>
        <w:lastRenderedPageBreak/>
        <w:t>عدم فهم الحشوية لمذهب السلف الصالح</w:t>
      </w:r>
      <w:r w:rsidR="00B23C50">
        <w:rPr>
          <w:rFonts w:hint="cs"/>
          <w:bCs/>
          <w:rtl/>
        </w:rPr>
        <w:t xml:space="preserve">: </w:t>
      </w:r>
      <w:r>
        <w:rPr>
          <w:rFonts w:hint="cs"/>
          <w:bCs/>
          <w:rtl/>
        </w:rPr>
        <w:t>24_</w:t>
      </w:r>
      <w:r>
        <w:rPr>
          <w:rFonts w:hint="cs"/>
          <w:rtl/>
        </w:rPr>
        <w:t xml:space="preserve"> ثم قلت عن السلف في ذلك من الأقوال ما لو جمعته لبلغت مائتين ألوفا</w:t>
      </w:r>
      <w:r w:rsidR="00B23C50">
        <w:rPr>
          <w:rFonts w:hint="cs"/>
          <w:rtl/>
        </w:rPr>
        <w:t xml:space="preserve"> </w:t>
      </w:r>
      <w:r>
        <w:rPr>
          <w:rFonts w:hint="cs"/>
          <w:rtl/>
        </w:rPr>
        <w:t>فنقول إن أردت بالسلف سلف المشبهة كما سيأتي في كلامك فربما قاربت وإن أردت سلف الأمة الصالحين فلا حرفا ولا شطر حرف وها نحن معك في مقام مقام ومضمار مضمار بحول الله وقوته</w:t>
      </w:r>
    </w:p>
    <w:p w14:paraId="0E9E7447" w14:textId="2F4578A9" w:rsidR="00CE4C70" w:rsidRDefault="00CE4C70" w:rsidP="00B23C50">
      <w:pPr>
        <w:rPr>
          <w:b/>
          <w:rtl/>
        </w:rPr>
      </w:pPr>
      <w:r>
        <w:rPr>
          <w:rFonts w:hint="cs"/>
          <w:bCs/>
          <w:rtl/>
        </w:rPr>
        <w:t>25_</w:t>
      </w:r>
      <w:r>
        <w:rPr>
          <w:rFonts w:hint="cs"/>
          <w:rtl/>
        </w:rPr>
        <w:t xml:space="preserve"> ثم قلت ليس في كتاب الله تعالى ولا سنة رسول ولا عن أحد من سلف الأمة لا من الصحابة ولا من التابعين حرف واحد يخالف ذلك لا نص ولا ظاهر</w:t>
      </w:r>
      <w:r w:rsidR="00B23C50">
        <w:rPr>
          <w:rFonts w:hint="cs"/>
          <w:rtl/>
        </w:rPr>
        <w:t xml:space="preserve"> </w:t>
      </w:r>
      <w:r>
        <w:rPr>
          <w:rFonts w:hint="cs"/>
          <w:rtl/>
        </w:rPr>
        <w:t>قلنا ولا عنهم كما ادعيت أنت ولا نص ولا ظاهر وقد صدرت أولا أنك تقول ما قاله الله ورسوله والسابقون الأولون من المهاجرين والأنصار ثم دارت الدائرة على أن المراد بالسابقين الأولين من المهاجرين والأنصار مشايخ عقيدتك وعزلت العشرة وأهل بدر والحديبية عن السبق والتابعين عن المتابعة وتولي هؤلاء لا غير الله أعلم حيث يجعل رسالاته</w:t>
      </w:r>
      <w:r w:rsidR="00B23C50">
        <w:rPr>
          <w:rFonts w:hint="cs"/>
          <w:rtl/>
        </w:rPr>
        <w:t xml:space="preserve"> </w:t>
      </w:r>
      <w:r>
        <w:rPr>
          <w:rFonts w:hint="cs"/>
          <w:rtl/>
        </w:rPr>
        <w:t>ثم قولك لم يقل أحد منهم إنه ليس في غير السماء ولا إنه ليس على العرش ولا إنه في كل مكان ولا إن جميع الأمكنة بالنسبة إليه سواء ولا إنه داخل العالم ولا خارجه ولا متصل ولا منفصل</w:t>
      </w:r>
      <w:r w:rsidR="00B23C50">
        <w:rPr>
          <w:rFonts w:hint="cs"/>
          <w:rtl/>
        </w:rPr>
        <w:t xml:space="preserve"> </w:t>
      </w:r>
      <w:r>
        <w:rPr>
          <w:rFonts w:hint="cs"/>
          <w:rtl/>
        </w:rPr>
        <w:t>قلنا لقد عممت الدعوى فذكرت ما لم تحط به علما وقد ذكرنا لك عن جعفر الصادق والجنيد والشبلي وجعفر بن نصير وأبي عثمان المغربي رضي الله عنهم ما فيه كفاية فإن طعنت في نقلنا أو في هذه السادة طعنا في نقلك وفيمن أسندت إليه من أهل عقيدتك خاصة فلم يوافقك على ما ادعيته غيرهم</w:t>
      </w:r>
      <w:r w:rsidR="00B23C50">
        <w:rPr>
          <w:rFonts w:hint="cs"/>
          <w:rtl/>
        </w:rPr>
        <w:t xml:space="preserve"> </w:t>
      </w:r>
      <w:r>
        <w:rPr>
          <w:rFonts w:hint="cs"/>
          <w:rtl/>
        </w:rPr>
        <w:t>ثم إنك أنت الذي قد قلت ما لم يقله الله ولا رسوله ولا السابقون الأولون من المهاجرين والأنصار ولا من التابعين ولا من مشايخ الأمة الذين لم يدركوا الأهواء فما نطق أحد منهم بحرف في أن الله تعالى في جهة العلو وقد قلت وصرحت وبحثت وفهمت بأن ما ورد من أنه في السماء وفوق السماء وفي العرش وفوق العرش المراد به جهة العلو فقل لنا من قال هذا هل قاله الله أو رسوله أو السابقون الأولون من المهاجرين والأنصار أو التابعين لهم بإحسان فلم تهول علينا بالأمور المغمغمة وبالله المستعان</w:t>
      </w:r>
    </w:p>
    <w:p w14:paraId="6FDF7D37" w14:textId="487B5E32" w:rsidR="00CE4C70" w:rsidRDefault="00CE4C70" w:rsidP="00B23C50">
      <w:pPr>
        <w:rPr>
          <w:b/>
          <w:rtl/>
        </w:rPr>
      </w:pPr>
      <w:r>
        <w:rPr>
          <w:rFonts w:hint="cs"/>
          <w:bCs/>
          <w:rtl/>
        </w:rPr>
        <w:t xml:space="preserve">26_ </w:t>
      </w:r>
      <w:r>
        <w:rPr>
          <w:rFonts w:hint="cs"/>
          <w:rtl/>
        </w:rPr>
        <w:t>ثم استدل على جواز الإشارة الحسية إليه بالأصابع ونحوها بما صح أنه في خطبة عرفات جعل يقول ألا هل بلغت فيقولون نعم</w:t>
      </w:r>
      <w:r w:rsidR="00B23C50">
        <w:rPr>
          <w:rFonts w:hint="cs"/>
          <w:rtl/>
        </w:rPr>
        <w:t xml:space="preserve"> </w:t>
      </w:r>
      <w:r>
        <w:rPr>
          <w:rFonts w:hint="cs"/>
          <w:rtl/>
        </w:rPr>
        <w:t>فيرفع أصبعه إلى السماء وينكتها إليهم ويقول اللهم اشهد غير مرة</w:t>
      </w:r>
      <w:r w:rsidR="00B23C50">
        <w:rPr>
          <w:rFonts w:hint="cs"/>
          <w:rtl/>
        </w:rPr>
        <w:t xml:space="preserve"> </w:t>
      </w:r>
      <w:r>
        <w:rPr>
          <w:rFonts w:hint="cs"/>
          <w:rtl/>
        </w:rPr>
        <w:t>ومن أي دلالة يدل هذا على جواز الإشارة إليه هل صدر منه إلا أنه رفع أصبعه ثم نكتها إليهم هل في ذلك دلالة على أن رفعه كان يشير به إلى جهة الله تعالى ولكن هذا من عظيم ما رسخ في ذهن هذا المدعي من حديث الجهة حتى إنه لو سمع مسألة من عويص الفرائض والوصايا وأحكام الحيض لقال هذه دالة على الجهة</w:t>
      </w:r>
    </w:p>
    <w:p w14:paraId="6BD39460" w14:textId="5D2BA5A9" w:rsidR="00CE4C70" w:rsidRDefault="00CE4C70" w:rsidP="00B23C50">
      <w:pPr>
        <w:rPr>
          <w:b/>
          <w:rtl/>
        </w:rPr>
      </w:pPr>
      <w:r>
        <w:rPr>
          <w:rFonts w:hint="cs"/>
          <w:bCs/>
          <w:rtl/>
        </w:rPr>
        <w:lastRenderedPageBreak/>
        <w:t>27_</w:t>
      </w:r>
      <w:r>
        <w:rPr>
          <w:rFonts w:hint="cs"/>
          <w:rtl/>
        </w:rPr>
        <w:t xml:space="preserve"> ثم أتى بالطامة الكبرى والداهية الدهياء وقال فإن كان الحق ما يقوله هؤلاء السابقون النافون من هذه العبارات ونحوها دون ما يفهم من الكتاب والسنة إما نصا أو ظاهرا كيف يجوز على الله تعالى ثم على رسوله ثم على خير الأمة أنهم يتكلمون دائما بما هو نص أو ظاهر في خلاف الحق ثم الحق الذي يجب اعتقاده لا يبوحون به قط ولا يدلون عليه لا نصا ولا ظاهرا حتى يجيء أنباط الفرس والروم وأفراخ الهنود يبينون للأمة العقيدة الصحيحة التي يجب على كل مؤلف أو فاضل أن يعتقدها لئن كان ما يقوله هؤلاء المتكلمون المتكلفون هو الاعتقاد الواجب وهم مع ذلك أحيلوا على مجرد عقولهم وأن يدفعوا لمقتضى قياس عقولهم ما دل عليه الكتاب والسنة نصا أو ظاهرا لقد كان ترك الناس بلا كتاب ولا سنة أهدى لهم وأنفع على هذا التقدير بل كان وجود الكتاب والسنة ضررا محضا في أصول الدين فإن حقيقة الأمر على ما يقوله هؤلاء أنكم يا معشر العباد لا تطلبوا معرفة الله سبحانه وتعالى وما يستحق من الصفات نفيا ولا إثباتا لا من الكتاب ولا من السنة ولا من طريق سلف الأمة ولكن انظروا أنتم فما وجدتموه مستحقا له من الصفات فصفوه به سواء كان موجودا في الكتاب والسنة أو لم يكن وما لم تجدوه مستحقا له في عقولكم فلا تصفوه بها</w:t>
      </w:r>
      <w:r w:rsidR="00B23C50">
        <w:rPr>
          <w:rFonts w:hint="cs"/>
          <w:rtl/>
        </w:rPr>
        <w:t xml:space="preserve"> </w:t>
      </w:r>
      <w:r>
        <w:rPr>
          <w:rFonts w:hint="cs"/>
          <w:rtl/>
        </w:rPr>
        <w:t>ثم قال هما فريقان أكثرهم ما يقول ما لم تثبته عقولكم فانفوه ومنهم من يقول بل توقفوا فيه</w:t>
      </w:r>
      <w:r w:rsidR="00B23C50">
        <w:rPr>
          <w:rFonts w:hint="cs"/>
          <w:rtl/>
        </w:rPr>
        <w:t xml:space="preserve"> </w:t>
      </w:r>
      <w:r>
        <w:rPr>
          <w:rFonts w:hint="cs"/>
          <w:rtl/>
        </w:rPr>
        <w:t>وما نفاه قياس عقولكم الذي أنتم فيه مختلفون ومضطربون اختلافا أكثر من جميع اختلاف على وجه الأرض فانفوه وإليه عند الشارع فارجعوا فإن الحق الذي تعبدتكم به وما كان مذكورا في الكتاب والسنة مما يخالف قياسكم هذا أو يثبت ما لم تدركه عقولكم على طريقة أكثرهم فاعلموا أنني امتحنتكم بتنزيله لا لتأخذوا الهدى منه لكن لتجتهدوا في تخريجه على شواذ اللغة ووحشي الألفاظ وغرائب الكلام أو تسكتوا عنه مفوضين علمه إلي هذا حقيقة الأمر على رأي المتكلمين</w:t>
      </w:r>
      <w:r w:rsidR="003D2693">
        <w:rPr>
          <w:rFonts w:hint="cs"/>
          <w:rtl/>
        </w:rPr>
        <w:t>،</w:t>
      </w:r>
      <w:r>
        <w:rPr>
          <w:rFonts w:hint="cs"/>
          <w:rtl/>
        </w:rPr>
        <w:t xml:space="preserve"> </w:t>
      </w:r>
      <w:r w:rsidR="003D2693">
        <w:rPr>
          <w:rFonts w:hint="cs"/>
          <w:bCs/>
          <w:rtl/>
        </w:rPr>
        <w:t>[</w:t>
      </w:r>
      <w:r>
        <w:rPr>
          <w:rFonts w:hint="cs"/>
          <w:bCs/>
          <w:rtl/>
        </w:rPr>
        <w:t>الرد على الهذيان والتلبيس السابق</w:t>
      </w:r>
      <w:r w:rsidR="003D2693">
        <w:rPr>
          <w:rFonts w:hint="cs"/>
          <w:bCs/>
          <w:rtl/>
        </w:rPr>
        <w:t>]</w:t>
      </w:r>
      <w:r w:rsidR="00B23C50">
        <w:rPr>
          <w:rFonts w:hint="cs"/>
          <w:rtl/>
        </w:rPr>
        <w:t xml:space="preserve">: </w:t>
      </w:r>
      <w:r>
        <w:rPr>
          <w:rFonts w:hint="cs"/>
          <w:rtl/>
        </w:rPr>
        <w:t>هذا ما قاله وهو الموضع الذي صرع فيه وتخبطه الشيطان من المس فنقول ما تقول فيما ورد من ذكر العيون بصفة الجمع وذكر الجنب وذكر الساق الواحد وذكر الأيدي فإن أخذنا بظاهر هذا يلزمنا إثبات شخص له وجه واحد عليه عيون كثيرة وله جنب واحد وعليه أيد كثيرة وله ساق واحد فأي شخص يكون في الدنيا أبشع من هذا وإن تصرفت فيه هذا بجمع وتفريق بالتأويل فلم لا ذكره الله ورسوله وسلف الأمة</w:t>
      </w:r>
      <w:r w:rsidR="00B23C50">
        <w:rPr>
          <w:rFonts w:hint="cs"/>
          <w:rtl/>
        </w:rPr>
        <w:t xml:space="preserve"> </w:t>
      </w:r>
      <w:r>
        <w:rPr>
          <w:rFonts w:hint="cs"/>
          <w:rtl/>
        </w:rPr>
        <w:t>وقوله تعالى في الكتاب العزيز الله نور السموات والأرض فكل عاقل يعلم أن النور الذي على الحيطان والسقوف وفي الطرق والحشوش ليس هو الله تعالى ولا قالت المجوس بذلك فإن قلت بأنه هادي السموات والأرض ومنورها فلم لا قاله الله تعالى ولا رسوله ولا سلف الأمة</w:t>
      </w:r>
      <w:r w:rsidR="00B23C50">
        <w:rPr>
          <w:rFonts w:hint="cs"/>
          <w:rtl/>
        </w:rPr>
        <w:t xml:space="preserve"> </w:t>
      </w:r>
      <w:r>
        <w:rPr>
          <w:rFonts w:hint="cs"/>
          <w:rtl/>
        </w:rPr>
        <w:t xml:space="preserve">وورد قوله تعالى ونحن أقرب إليه من حبل الوريد وذلك يقتضي أن </w:t>
      </w:r>
      <w:r>
        <w:rPr>
          <w:rFonts w:hint="cs"/>
          <w:rtl/>
        </w:rPr>
        <w:lastRenderedPageBreak/>
        <w:t>يكون الله داخل الزردمة فلم لا بينه الله ولا رسوله ولا سلف الأمة</w:t>
      </w:r>
      <w:r w:rsidR="00B23C50">
        <w:rPr>
          <w:rFonts w:hint="cs"/>
          <w:rtl/>
        </w:rPr>
        <w:t xml:space="preserve"> </w:t>
      </w:r>
      <w:r>
        <w:rPr>
          <w:rFonts w:hint="cs"/>
          <w:rtl/>
        </w:rPr>
        <w:t>وقال تعالى واسجد واقترب ومعلوم أن التقرب في الجهة ليس إلا بالمسافة فلم لا بينه الله تعالى ولا رسوله ولا سلف الأمة</w:t>
      </w:r>
      <w:r w:rsidR="00B23C50">
        <w:rPr>
          <w:rFonts w:hint="cs"/>
          <w:rtl/>
        </w:rPr>
        <w:t xml:space="preserve"> </w:t>
      </w:r>
      <w:r>
        <w:rPr>
          <w:rFonts w:hint="cs"/>
          <w:rtl/>
        </w:rPr>
        <w:t>وقال تعالى فأينما تولوا فثم وجه الله وقال تعالى وجاء ربك وقال تعالى فأتى الله بنيانهم من القواعد وقال تعالى ما يأتيهم من ذكر من ربهم محدث</w:t>
      </w:r>
      <w:r w:rsidR="00B23C50">
        <w:rPr>
          <w:rFonts w:hint="cs"/>
          <w:rtl/>
        </w:rPr>
        <w:t xml:space="preserve"> </w:t>
      </w:r>
      <w:r>
        <w:rPr>
          <w:rFonts w:hint="cs"/>
          <w:rtl/>
        </w:rPr>
        <w:t>وقال حكاية عن ربه عز وجل من تقرب إلي شبرا تقربت إليه ذراعا ومن تقرب إلي ذراعا تقربت منه باعا ومن أتاني يمشي أتيته هرولة وما صح في الحديث أجد نفس الرحمن من قبل اليمن ومن قوله الحجر الأسود يمين الله في الأرض ومن قوله حكاية عن ربه سبحانه وتعالى أنا جليس من ذكرني</w:t>
      </w:r>
      <w:r w:rsidR="00B23C50">
        <w:rPr>
          <w:rFonts w:hint="cs"/>
          <w:rtl/>
        </w:rPr>
        <w:t xml:space="preserve"> </w:t>
      </w:r>
      <w:r>
        <w:rPr>
          <w:rFonts w:hint="cs"/>
          <w:rtl/>
        </w:rPr>
        <w:t>وكل هذه هل تأمن من المجسم أن يقول لك ظواهر هذه كثرة تفوت الحصر أضعاف أحاديث الجهة فإن كان الأمر كما يقول في نفي الجسمية مع أنه لم يأت في شيء من هذه ما يبن خلاف ظواهرها لا عن الله تعالى ولا عن رسوله ولا عن سلف الأمة فحينئذ يكيل لك المجسم بصاعك ويقول لك لو كان الأمر كما قلت لكان ترك الناس بلا كتاب ولا سنة أهدى لهم</w:t>
      </w:r>
      <w:r w:rsidR="00B23C50">
        <w:rPr>
          <w:rFonts w:hint="cs"/>
          <w:rtl/>
        </w:rPr>
        <w:t xml:space="preserve"> </w:t>
      </w:r>
      <w:r>
        <w:rPr>
          <w:rFonts w:hint="cs"/>
          <w:rtl/>
        </w:rPr>
        <w:t>وإن قلت إن العمومات قد بينت خلاف ظواهر هذه لم نجد منها نافيا للجسمية إلا وهو ناف للجهة</w:t>
      </w:r>
      <w:r w:rsidR="00B23C50">
        <w:rPr>
          <w:rFonts w:hint="cs"/>
          <w:rtl/>
        </w:rPr>
        <w:t xml:space="preserve"> </w:t>
      </w:r>
      <w:r>
        <w:rPr>
          <w:rFonts w:hint="cs"/>
          <w:rtl/>
        </w:rPr>
        <w:t>ثم ما يؤمنك من تناسخي يفهم من قوله في أي صورة ما شاء ركبك مذهبه من معطل يفهم من قوله تعالى مما تنبت الأرض مراده فحينئذ لا تجد مساغا لما تغص به من ذلك إلا الأدلة الخارجة عن هذه الألفاظ ثم صار حاصل كلامك أن مقالة الشافعية والحنفية والمالكية يلزمها أن يكون ترك الناس بلا كتاب ولا سنة أهدى لهم أفتراهم يكفرونك بذلك أم لا</w:t>
      </w:r>
      <w:r w:rsidR="00B23C50">
        <w:rPr>
          <w:rFonts w:hint="cs"/>
          <w:rtl/>
        </w:rPr>
        <w:t xml:space="preserve"> </w:t>
      </w:r>
      <w:r>
        <w:rPr>
          <w:rFonts w:hint="cs"/>
          <w:rtl/>
        </w:rPr>
        <w:t>ثم جعلت أن مقتضى كلام المتكلمين أن الله تعالى ورسوله وسلف الأمة تركوا العقيدة حتى بينها هؤلاء فقل لنا إن الله ورسوله وسلف الأمة بينوها ثم انقل عنهم أنهم قالوا كما تقول إن الله تعالى في جهة العلو لا في جهة السفل وإن الإشارة الحسية جائزة إليه فإذا لم تجد ذلك في كتاب الله تعالى ولا كلام رسوله ولا كلام أحد من العشرة ولا كلام أحد من السابقين الأولين من المهاجرين والأنصار رضي الله عنهم فعد على نفسك باللائمة وقل لقد ألزمت القوم بما لا يلزمهم ولو لزمهم لكان عليك اللوم</w:t>
      </w:r>
      <w:r w:rsidR="00B23C50">
        <w:rPr>
          <w:rFonts w:hint="cs"/>
          <w:rtl/>
        </w:rPr>
        <w:t xml:space="preserve"> </w:t>
      </w:r>
      <w:r>
        <w:rPr>
          <w:rFonts w:hint="cs"/>
          <w:rtl/>
        </w:rPr>
        <w:t>ثم قلت عن المتكلمين إنهم يقولون ما يكون على وفق قياس العقول فقولوه وإلا فانفوه</w:t>
      </w:r>
      <w:r w:rsidR="00B23C50">
        <w:rPr>
          <w:rFonts w:hint="cs"/>
          <w:rtl/>
        </w:rPr>
        <w:t xml:space="preserve"> </w:t>
      </w:r>
      <w:r>
        <w:rPr>
          <w:rFonts w:hint="cs"/>
          <w:rtl/>
        </w:rPr>
        <w:t>والقوم لم يقولوا ذلك بل قالوا صفة الكمال يجب ثبوتها لله وصفة النقص يجب نفيها عنه</w:t>
      </w:r>
      <w:r w:rsidR="00B23C50">
        <w:rPr>
          <w:rFonts w:hint="cs"/>
          <w:rtl/>
        </w:rPr>
        <w:t xml:space="preserve"> </w:t>
      </w:r>
      <w:r>
        <w:rPr>
          <w:rFonts w:hint="cs"/>
          <w:rtl/>
        </w:rPr>
        <w:t>كما قاله الإمام أحمد رضي الله عنه قالوا وما ورد من الله تعالى ومن رسوله فليعرض على لغة العرب التي أرسل الله تعالى محمدا بلغتها كما قال تعالى وما أرسلنا من رسوله إلا بلسان قومه فما فهمت العرب فافهمه ومن جاءك بما يخالفه فانبذ كلامه نبذ الحذاء المرقع واضرب بقوله حائط الحش</w:t>
      </w:r>
      <w:r w:rsidR="00B23C50">
        <w:rPr>
          <w:rFonts w:hint="cs"/>
          <w:rtl/>
        </w:rPr>
        <w:t xml:space="preserve"> </w:t>
      </w:r>
      <w:r>
        <w:rPr>
          <w:rFonts w:hint="cs"/>
          <w:rtl/>
        </w:rPr>
        <w:t xml:space="preserve">ثم نعقد فصلا إن شاء الله تعالى بعد إفساد ما نزع به في سبب ورود هذه الآيات على هذا الوجه فإنه إنما </w:t>
      </w:r>
      <w:r>
        <w:rPr>
          <w:rFonts w:hint="cs"/>
          <w:rtl/>
        </w:rPr>
        <w:lastRenderedPageBreak/>
        <w:t>تلقف ما نزغ به في مخالفة الجماعة وأساء القول على الملة من حثالة الملاحدة الطاعنين في القرآن وسنبين إن شاء الله تعالى ضلالهم ويعلم إذ ذاك</w:t>
      </w:r>
      <w:r w:rsidR="003D2693">
        <w:rPr>
          <w:rFonts w:hint="cs"/>
          <w:rtl/>
        </w:rPr>
        <w:t>،</w:t>
      </w:r>
      <w:r>
        <w:rPr>
          <w:rFonts w:hint="cs"/>
          <w:rtl/>
        </w:rPr>
        <w:t xml:space="preserve"> من هو من فراخ الفلاسفة والهنود ثم لو استحيى الغافل لعرف مقدار علماء الأمة رحمهم الله تعالى ثم هل رأى من رد على الفلاسفة والهنود والروم والفرس غير هؤلاء الذين جعلهم فراخهم وهل اتكلوا في الرد على هذه الطوائف على قوم لا عقل لهم ولا بصيرة ولا إدراك ثم يذرونهم يستدلون على إثبات الله تعالى في الحجاج على منكره بالنقل وعلى منكري النبوة بالنقل حتى يصير مضغة للماضغ وضحكة للمستهزئ وشماتة للعدو وفرحا للحسود وفي قصة الحسن بن زياد اللؤلؤي عبرة للمعتبر</w:t>
      </w:r>
      <w:r w:rsidR="00B23C50">
        <w:rPr>
          <w:rFonts w:hint="cs"/>
          <w:rtl/>
        </w:rPr>
        <w:t xml:space="preserve"> </w:t>
      </w:r>
      <w:r>
        <w:rPr>
          <w:rFonts w:hint="cs"/>
          <w:rtl/>
        </w:rPr>
        <w:t>ثم أخذ بعد هذا في أن الأمور العامة إذا نفيت عنها إنما يكون دلالتها على سبيل الإلغاز</w:t>
      </w:r>
      <w:r w:rsidR="00B23C50">
        <w:rPr>
          <w:rFonts w:hint="cs"/>
          <w:rtl/>
        </w:rPr>
        <w:t xml:space="preserve"> </w:t>
      </w:r>
      <w:r>
        <w:rPr>
          <w:rFonts w:hint="cs"/>
          <w:rtl/>
        </w:rPr>
        <w:t>قلنا وكذلك المجسم يقول لك دلالة الأمور العامة على نفي الجسمية إلغاز</w:t>
      </w:r>
      <w:r w:rsidR="00B23C50">
        <w:rPr>
          <w:rFonts w:hint="cs"/>
          <w:rtl/>
        </w:rPr>
        <w:t xml:space="preserve"> </w:t>
      </w:r>
      <w:r>
        <w:rPr>
          <w:rFonts w:hint="cs"/>
          <w:rtl/>
        </w:rPr>
        <w:t>ثم قال بعد هذا يا سبحان الله كيف لم يقل الرسول يوما ما الدهر ولا أحد من سلف الأمة هذه الآيات والأحاديث لا تعتقدوا ما دلت عليه فيقال له ما الذي دلت عليه حتى يقولوا إنه لا يعتقد هذا تشنيع بحت</w:t>
      </w:r>
      <w:r w:rsidR="00B23C50">
        <w:rPr>
          <w:rFonts w:hint="cs"/>
          <w:rtl/>
        </w:rPr>
        <w:t xml:space="preserve"> </w:t>
      </w:r>
      <w:r>
        <w:rPr>
          <w:rFonts w:hint="cs"/>
          <w:rtl/>
        </w:rPr>
        <w:t>ثم يقول لك المجسم يا سبحان الله لم لم يقل رسول الله ولا أحد من سلف الأمة إن الله تعالى ليس بجسم ولا قالوا لا تعتقدوا من الأحاديث الموهمة للجسمية ظواهرها</w:t>
      </w:r>
      <w:r w:rsidR="003D2693">
        <w:rPr>
          <w:rFonts w:hint="cs"/>
          <w:rtl/>
        </w:rPr>
        <w:t>،</w:t>
      </w:r>
      <w:r>
        <w:rPr>
          <w:rFonts w:hint="cs"/>
          <w:rtl/>
        </w:rPr>
        <w:t xml:space="preserve"> ثم استدل بقوله في صفة الفرقة الناجية هو من كان على مثل ما أنا عليه اليوم وأصحابي قال المدعي فهلا قال من تمسك بظاهر القرآن في آيات الاعتقاد فهو ضال وإنما الهدى رجوعكم إلى مقاييس عقولكم</w:t>
      </w:r>
      <w:r w:rsidR="00B23C50">
        <w:rPr>
          <w:rFonts w:hint="cs"/>
          <w:rtl/>
        </w:rPr>
        <w:t xml:space="preserve"> </w:t>
      </w:r>
      <w:r>
        <w:rPr>
          <w:rFonts w:hint="cs"/>
          <w:rtl/>
        </w:rPr>
        <w:t>فليعلم الناظر أنه ها هنا باهت وزخرف وتشبع بما لم يعطه فإنه قد ثبت أن طريق رسول الله وأصحابه رضي الله عنهم الكف عن ذلك فما نحن الآمرون به وأنه هو ليس بساكت بل طريقه الكلام وأمر الدهماء بوصف الله تعالى بجهة العلو وتجويز الإشارة الحسية إليه فليت شعري من الموافق رسول الله وأصحابه ولكن صدق القائل رمتني بدائها وانسلت</w:t>
      </w:r>
      <w:r w:rsidR="00B23C50">
        <w:rPr>
          <w:rFonts w:hint="cs"/>
          <w:rtl/>
        </w:rPr>
        <w:t xml:space="preserve"> </w:t>
      </w:r>
      <w:r>
        <w:rPr>
          <w:rFonts w:hint="cs"/>
          <w:rtl/>
        </w:rPr>
        <w:t>ثم المجسم يقول له حذو النعل بالنعل ما قاله لنا ونقول له لم لا قال رسول الله الناجية من قال إن الله في جهة العلو وإن الإشارة الحسية إليه جائزة فإن قال هذه طريقة السلف وطريقة الصحابة قلنا من أين لك هذا ثم لا تأمن من كل مبتدع أن يدعي ذلك</w:t>
      </w:r>
      <w:r w:rsidR="00B23C50">
        <w:rPr>
          <w:rFonts w:hint="cs"/>
          <w:rtl/>
        </w:rPr>
        <w:t xml:space="preserve"> </w:t>
      </w:r>
      <w:r>
        <w:rPr>
          <w:rFonts w:hint="cs"/>
          <w:rtl/>
        </w:rPr>
        <w:t>ثم أفاد المدعي وأسند أن هذه المقالة مأخوذة من تلامذة اليهود والمشركين وضلال الصابئين</w:t>
      </w:r>
      <w:r w:rsidR="00B23C50">
        <w:rPr>
          <w:rFonts w:hint="cs"/>
          <w:rtl/>
        </w:rPr>
        <w:t xml:space="preserve"> </w:t>
      </w:r>
      <w:r>
        <w:rPr>
          <w:rFonts w:hint="cs"/>
          <w:rtl/>
        </w:rPr>
        <w:t>قال فإن أول من حفظ عنه هذه المقالة الجعد بن درهم وأخذها عنه جهم ابن صفوان وأظهرا فنسبت مقالة الجهمية إليه قال والجعد أخذها عن أبان بن سمعان وأخذها أبان من طالوت بن أخت لبيد بن الأعصم وأخذها طالوت من لبيد اليهودي الذي سحر النبي</w:t>
      </w:r>
      <w:r w:rsidR="00B23C50">
        <w:rPr>
          <w:rFonts w:hint="cs"/>
          <w:rtl/>
        </w:rPr>
        <w:t xml:space="preserve"> </w:t>
      </w:r>
      <w:r>
        <w:rPr>
          <w:rFonts w:hint="cs"/>
          <w:rtl/>
        </w:rPr>
        <w:t>قال وكان الجعد هذا فيما يقال من أهل حران</w:t>
      </w:r>
      <w:r w:rsidR="00B23C50">
        <w:rPr>
          <w:rFonts w:hint="cs"/>
          <w:rtl/>
        </w:rPr>
        <w:t xml:space="preserve"> </w:t>
      </w:r>
      <w:r>
        <w:rPr>
          <w:rFonts w:hint="cs"/>
          <w:rtl/>
        </w:rPr>
        <w:t xml:space="preserve">فيقال له أيها المدعي أن هذه المقالة مأخوذة من تلامذة اليهود قد خالفت الضرورة في ذلك فإنه ما يخفى على جميع الخواص </w:t>
      </w:r>
      <w:r>
        <w:rPr>
          <w:rFonts w:hint="cs"/>
          <w:rtl/>
        </w:rPr>
        <w:lastRenderedPageBreak/>
        <w:t>وكثير من العوام أن اليهود مجسمة مشبهات فكيف يكون ضد التجسيم والتشبيه مأخوذا عنهم وأما المشركون فكانوا عباد أوثان وقد بينت الأئمة أن عبدة الأصنام تلامذة المشبهة وأن أصل عبادة الصنم التشبيه فكيف يكون نفيه مأخوذا عنهم وأما الصابئة فبلدهم معروف وإقليمهم مشهور وهل نحن منه أو خصومنا وأما كون الجعد ابن درهم من أهل حران فالنسبة صحيحة وترتيب هذا السند الذي ذكره سيسأله الله تعالى عنه والله من ورائه بالمرصاد وليت لو أتبعه أن سند دعواه وعقيدته أن فرعون ظن أن إله موسى في السماء</w:t>
      </w:r>
      <w:r w:rsidR="00B23C50">
        <w:rPr>
          <w:rFonts w:hint="cs"/>
          <w:rtl/>
        </w:rPr>
        <w:t xml:space="preserve"> </w:t>
      </w:r>
      <w:r>
        <w:rPr>
          <w:rFonts w:hint="cs"/>
          <w:rtl/>
        </w:rPr>
        <w:t>ثم أضاف المقالة إلى بشر المريسي وذكر أن هذه التأويلات هي التي أبطلتها الأئمة ورد بها على بشر وأن ما ذكره الأستاذ أبو بكر بن فورك والإمام فخر الدين الرازي قدس الله روحهما هو ما ذكره بشر وهذا بهرج لا يثبت على محك النظر القويم ولا معيار الفكر المستقيم فإنه من المحال أن تنكر الأئمة على بشر أن يقول ما تقوله العرب وهذان الإمامان ما قالا إلا ما قالته العرب وما الإنكار على بشر إلا فيما يخالف فيه لغة العرب وأن يقول عنها ما لم تقله</w:t>
      </w:r>
    </w:p>
    <w:p w14:paraId="2EF00835" w14:textId="12E4D491" w:rsidR="00CE4C70" w:rsidRDefault="00CE4C70" w:rsidP="00B23C50">
      <w:pPr>
        <w:rPr>
          <w:b/>
          <w:rtl/>
        </w:rPr>
      </w:pPr>
      <w:r>
        <w:rPr>
          <w:rFonts w:hint="cs"/>
          <w:bCs/>
          <w:rtl/>
        </w:rPr>
        <w:t>28_</w:t>
      </w:r>
      <w:r>
        <w:rPr>
          <w:rFonts w:hint="cs"/>
          <w:rtl/>
        </w:rPr>
        <w:t xml:space="preserve"> ثم أخذ بعد ذلك في تصديق عزوته إلى المهاجرين والأنصار رضي الله عنهم وشرع في النقل عنهم فقال قال الأوزاعي كنا والتابعون متوافرون نقول إن الله تعالى ذكره فوق عرشه</w:t>
      </w:r>
      <w:r w:rsidR="003D2693">
        <w:rPr>
          <w:rFonts w:hint="cs"/>
          <w:rtl/>
        </w:rPr>
        <w:t>،</w:t>
      </w:r>
      <w:r>
        <w:rPr>
          <w:rFonts w:hint="cs"/>
          <w:rtl/>
        </w:rPr>
        <w:t xml:space="preserve"> فنقول له أول ما بدأت به الأوزاعي وطبقته ومن بعدهم فأين السابقون الأولون من المهاجرين والأنصار وأما قول الأوزاعي فأنت قد خالفته ولم تقل به لأنك قلت إن الله ليس فوق عرشه لأنك قررت أن العرش والسماء ليس المراد بهما إلا جهة العلو وقلت المراد من فوق عرشه والسماء ذلك فقد خالفت قول الأوزاعي صريحا مع أنك لم تقل قط ما يفهم فإن قررت أن السماء في العرش كحلقة ملقاة في فلاة فكيف تكون هي هو ثم من أين لك صحة هذا النقل عن الأوزاعي</w:t>
      </w:r>
      <w:r w:rsidR="00B23C50">
        <w:rPr>
          <w:rFonts w:hint="cs"/>
          <w:rtl/>
        </w:rPr>
        <w:t xml:space="preserve"> </w:t>
      </w:r>
      <w:r>
        <w:rPr>
          <w:rFonts w:hint="cs"/>
          <w:rtl/>
        </w:rPr>
        <w:t>وبعد مسامحتك في كل ذلك ما قال الأوزاعي الله فوق العرش حقيقة فمن أين لك هذه الزيادة</w:t>
      </w:r>
    </w:p>
    <w:p w14:paraId="4977B14B" w14:textId="470D863C" w:rsidR="00CE4C70" w:rsidRDefault="00CE4C70" w:rsidP="00B23C50">
      <w:pPr>
        <w:rPr>
          <w:b/>
          <w:rtl/>
        </w:rPr>
      </w:pPr>
      <w:r>
        <w:rPr>
          <w:rFonts w:hint="cs"/>
          <w:bCs/>
          <w:rtl/>
        </w:rPr>
        <w:t>29_</w:t>
      </w:r>
      <w:r>
        <w:rPr>
          <w:rFonts w:hint="cs"/>
          <w:rtl/>
        </w:rPr>
        <w:t xml:space="preserve"> ونقل عن مالك بن أنس والثوري والليث والأوزاعي أنهم قالوا في أحاديث الصفات أمروها كما جاءت</w:t>
      </w:r>
      <w:r w:rsidR="00B23C50">
        <w:rPr>
          <w:rFonts w:hint="cs"/>
          <w:rtl/>
        </w:rPr>
        <w:t xml:space="preserve"> </w:t>
      </w:r>
      <w:r>
        <w:rPr>
          <w:rFonts w:hint="cs"/>
          <w:rtl/>
        </w:rPr>
        <w:t>فيقال له لم لا أمسكت على ما أمرت به الأئمة بل وصفت الله بجهة العلو ولم يرد بذلك خبر ولو بذلت قراب الأرض ذهبا على أن تسمعها من عالم رباني لم تفرح بذلك بل تصرفت ونقلت على ما خطر لك وما أمررت ولا أقررت ولا امتثلت ما نقلته عن الأئمة</w:t>
      </w:r>
      <w:r w:rsidR="00B23C50">
        <w:rPr>
          <w:rFonts w:hint="cs"/>
          <w:rtl/>
        </w:rPr>
        <w:t xml:space="preserve"> </w:t>
      </w:r>
      <w:r>
        <w:rPr>
          <w:rFonts w:hint="cs"/>
          <w:rtl/>
        </w:rPr>
        <w:t>وروى قول ربيعة ومالك الاستواء غير مجهول</w:t>
      </w:r>
      <w:r w:rsidR="00B23C50">
        <w:rPr>
          <w:rFonts w:hint="cs"/>
          <w:rtl/>
        </w:rPr>
        <w:t xml:space="preserve"> </w:t>
      </w:r>
      <w:r>
        <w:rPr>
          <w:rFonts w:hint="cs"/>
          <w:rtl/>
        </w:rPr>
        <w:t>فليت شعري من قال إنه مجهول بل أنت زعمت أنه لمعنى عينته وأردت أن تعزوه إلى الإمامين ونحن لا نسمح لك بذلك</w:t>
      </w:r>
    </w:p>
    <w:p w14:paraId="0FD9747F" w14:textId="75B48E6B" w:rsidR="00CE4C70" w:rsidRDefault="00CE4C70" w:rsidP="00B23C50">
      <w:pPr>
        <w:rPr>
          <w:b/>
          <w:rtl/>
        </w:rPr>
      </w:pPr>
      <w:r>
        <w:rPr>
          <w:rFonts w:hint="cs"/>
          <w:bCs/>
          <w:rtl/>
        </w:rPr>
        <w:lastRenderedPageBreak/>
        <w:t>30_</w:t>
      </w:r>
      <w:r>
        <w:rPr>
          <w:rFonts w:hint="cs"/>
          <w:rtl/>
        </w:rPr>
        <w:t xml:space="preserve"> ثم نقل عن مالك أنه قال للسائل الإيمان به واجب والسؤال عنه بدعة وما أراك إلا مبتدعا</w:t>
      </w:r>
      <w:r w:rsidR="00B23C50">
        <w:rPr>
          <w:rFonts w:hint="cs"/>
          <w:rtl/>
        </w:rPr>
        <w:t xml:space="preserve"> </w:t>
      </w:r>
      <w:r>
        <w:rPr>
          <w:rFonts w:hint="cs"/>
          <w:rtl/>
        </w:rPr>
        <w:t>فأمر به فأخرج</w:t>
      </w:r>
      <w:r w:rsidR="00B23C50">
        <w:rPr>
          <w:rFonts w:hint="cs"/>
          <w:rtl/>
        </w:rPr>
        <w:t xml:space="preserve"> </w:t>
      </w:r>
      <w:r>
        <w:rPr>
          <w:rFonts w:hint="cs"/>
          <w:rtl/>
        </w:rPr>
        <w:t>فيقال له ليت شعري من امتثل منا قول مالك هل امتثلناه نحن حيث أمرنا بالإمساك وألجمنا العوام عن الخوض في ذلك أو الذي جعله دراسته يلقيه ويلفقه ويلقنه ويكتبه ويدرسه ويأمر العوام بالخوض فيه وهل أنكر على المستفتي في هذه المسألة بعينها وأخرجه كما فعل مالك رضي الله عنه فيها بعينها وعند ذلك يعلم أن ما نقله عن مالك حجة عليه لا له</w:t>
      </w:r>
    </w:p>
    <w:p w14:paraId="2456F558" w14:textId="45E28554" w:rsidR="00CE4C70" w:rsidRDefault="00CE4C70" w:rsidP="00B23C50">
      <w:pPr>
        <w:rPr>
          <w:b/>
          <w:rtl/>
        </w:rPr>
      </w:pPr>
      <w:r>
        <w:rPr>
          <w:rFonts w:hint="cs"/>
          <w:bCs/>
          <w:rtl/>
        </w:rPr>
        <w:t>31_</w:t>
      </w:r>
      <w:r>
        <w:rPr>
          <w:rFonts w:hint="cs"/>
          <w:rtl/>
        </w:rPr>
        <w:t xml:space="preserve"> ثم نقل عن عبد العزيز بن عبد الله بن أبي سلمة الماجشون أنه قال وقد سئل عما جحدت به الجهمية أما بعد فقد فهمت فيما سألت فيما للسامعت الجهمية ومن خالفها في صفة الرب العظيم الذي فاقت عظمته الوصف والتقدير وكلت الألسن عن تفسير صفته وانحسرت العقول دون معرفة قدرته ردت عظمته العقول فلم تجد مساغا فرجعت خاسئة وهي حسيرة وإنما أمروا بالنظر والتفكر فيما خلق بالتقدير وإنما يقال كيف لمن لم يكن مرة ثم كان فأما الذي لا يحول ولا يزول ولم يزل وليس له مثل فإنه لا يعلم كيف هو إلا هو وكيف يعرف قدر من لم يبدأ ومن لا يموت ولا يبلى وكيف يكون لصفة شيء منه حد أو منتهى يعرفه عارف أو يحد قدره واصف على أنه الحق المبين لا حق أحق منه ولا شيء أبين منه</w:t>
      </w:r>
      <w:r w:rsidR="00B23C50">
        <w:rPr>
          <w:rFonts w:hint="cs"/>
          <w:rtl/>
        </w:rPr>
        <w:t xml:space="preserve"> </w:t>
      </w:r>
      <w:r>
        <w:rPr>
          <w:rFonts w:hint="cs"/>
          <w:rtl/>
        </w:rPr>
        <w:t>والدليل على عجز العقول عن تحقيق صفته عجزها عن تحقيق صفة أصغر خلقه فلا تكاد تراه صغيرا يحول ويزول ولا يرى له سمع ولا بصر بل ما يتقلب به ويحتال من عقله أعضل بك وأخفى عليك مما ظهر من سمعه وبصره فتبارك الله أحسن الخالقين وخالقهم وسيد السادات وربهم</w:t>
      </w:r>
      <w:r w:rsidR="00B23C50">
        <w:rPr>
          <w:rFonts w:hint="cs"/>
          <w:rtl/>
        </w:rPr>
        <w:t xml:space="preserve"> </w:t>
      </w:r>
      <w:r>
        <w:rPr>
          <w:rFonts w:hint="cs"/>
          <w:rtl/>
        </w:rPr>
        <w:t>ثم نقل عنه الأحاديث الواردة في الصفات وذكر قوله والأرض جميعا قبضته يوم القيامة والسموات مطويات بيمينه قال فوالله ما دلهم على عظيم ما وصف من نفسه وما تحيط به قبضته إلا صغر نظرها منهم عندهم أن ذلك الذي ألقي في روعهم وخلق على معرفة قلوبهم فما وصف من نفسه فسماه على لسان رسول الله سميناه كما سماه ولم نتكلف منه صفة ما سواه لا هذا ولا هذا لا نجحد ما وصف ولا نتكلف معرفة ما لم يصف</w:t>
      </w:r>
      <w:r w:rsidR="00B23C50">
        <w:rPr>
          <w:rFonts w:hint="cs"/>
          <w:rtl/>
        </w:rPr>
        <w:t xml:space="preserve"> </w:t>
      </w:r>
      <w:r>
        <w:rPr>
          <w:rFonts w:hint="cs"/>
          <w:rtl/>
        </w:rPr>
        <w:t>وبسط الماجشون كلامه في تقرير هذا</w:t>
      </w:r>
      <w:r w:rsidR="00B23C50">
        <w:rPr>
          <w:rFonts w:hint="cs"/>
          <w:rtl/>
        </w:rPr>
        <w:t xml:space="preserve"> </w:t>
      </w:r>
      <w:r>
        <w:rPr>
          <w:rFonts w:hint="cs"/>
          <w:rtl/>
        </w:rPr>
        <w:t>فنقول لهذا الحاكي نعم الحجة أتيت بها ولكن لنا ونعم السلاح حملت ولكن للعدى</w:t>
      </w:r>
      <w:r w:rsidR="00B23C50">
        <w:rPr>
          <w:rFonts w:hint="cs"/>
          <w:rtl/>
        </w:rPr>
        <w:t xml:space="preserve"> </w:t>
      </w:r>
      <w:r>
        <w:rPr>
          <w:rFonts w:hint="cs"/>
          <w:rtl/>
        </w:rPr>
        <w:t>أما كلام عبد العزيز رضي الله عنه وما ذكر من كبرياء الله وعظمته وأنها تحير العقول وتشده الفهوم فهذا قاله العلماء نظما ونثرا وأنت أزريت على سادات الأئمة وأعلام الأمة في ثاني صفحة نزغت بها حيث اعترفوا بالعجز والتقصير ونعيت عليهم ذلك وعددته عليهم ذنبا وأنت معذور وهم معذورون وجعلت قول عبد العزيز حجتك وقد ذكر في القبضة ما يقوله المتكلمون في كل موضع</w:t>
      </w:r>
      <w:r w:rsidR="00B23C50">
        <w:rPr>
          <w:rFonts w:hint="cs"/>
          <w:rtl/>
        </w:rPr>
        <w:t xml:space="preserve">، </w:t>
      </w:r>
      <w:r>
        <w:rPr>
          <w:rFonts w:hint="cs"/>
          <w:rtl/>
        </w:rPr>
        <w:t xml:space="preserve">وأمر عبد العزيز أن يصف الرب بما وصف به نفسه وأن يسكت </w:t>
      </w:r>
      <w:r>
        <w:rPr>
          <w:rFonts w:hint="cs"/>
          <w:rtl/>
        </w:rPr>
        <w:lastRenderedPageBreak/>
        <w:t>عما وراء ذلك وذلك قولنا وفعلنا وعقدنا وأنت وصفته بجهة العلو وما وصف بها نفسه وجوزت الإشارة الحسية إليه وما ذكرها ونحن أمررنا الصفات كما جاءت وأنت جمعت بين العرش والسماء بجهة العلو وقلت في السماء حقيقة وفي العرش حقيقة فسبحان واهب العقول ولكن كان ذلك في الكتاب مسطورا</w:t>
      </w:r>
      <w:r w:rsidR="003D2693">
        <w:rPr>
          <w:rFonts w:hint="cs"/>
          <w:rtl/>
        </w:rPr>
        <w:t>،</w:t>
      </w:r>
      <w:r>
        <w:rPr>
          <w:rFonts w:hint="cs"/>
          <w:rtl/>
        </w:rPr>
        <w:t xml:space="preserve"> </w:t>
      </w:r>
    </w:p>
    <w:p w14:paraId="370EF634" w14:textId="0F70F854" w:rsidR="00CE4C70" w:rsidRDefault="00CE4C70" w:rsidP="00B23C50">
      <w:pPr>
        <w:rPr>
          <w:b/>
          <w:rtl/>
        </w:rPr>
      </w:pPr>
      <w:r>
        <w:rPr>
          <w:rFonts w:hint="cs"/>
          <w:bCs/>
          <w:rtl/>
        </w:rPr>
        <w:t>32_</w:t>
      </w:r>
      <w:r>
        <w:rPr>
          <w:rFonts w:hint="cs"/>
          <w:rtl/>
        </w:rPr>
        <w:t xml:space="preserve"> ثم ذكر عن محمد بن الحسن اتفاق الفقهاء على وصف الرب ما جاء في القرآن وأحاديث الصفات</w:t>
      </w:r>
      <w:r w:rsidR="00B23C50">
        <w:rPr>
          <w:rFonts w:hint="cs"/>
          <w:rtl/>
        </w:rPr>
        <w:t xml:space="preserve"> </w:t>
      </w:r>
      <w:r>
        <w:rPr>
          <w:rFonts w:hint="cs"/>
          <w:rtl/>
        </w:rPr>
        <w:t>فنقول له نحن لا نترك من هذا حرفا وأنت قلت أصف الرب تعالى بجهة العلو وأجوز الإشارة الحسية إليه فأين هذا في القرآن وأخبار الثقات ما أفدتنا في الفتيا من ذلك شيئا</w:t>
      </w:r>
    </w:p>
    <w:p w14:paraId="5407FC6F" w14:textId="45B22009" w:rsidR="00CE4C70" w:rsidRDefault="00CE4C70" w:rsidP="00B23C50">
      <w:pPr>
        <w:rPr>
          <w:b/>
          <w:rtl/>
        </w:rPr>
      </w:pPr>
      <w:r>
        <w:rPr>
          <w:rFonts w:hint="cs"/>
          <w:bCs/>
          <w:rtl/>
        </w:rPr>
        <w:t>33_</w:t>
      </w:r>
      <w:r>
        <w:rPr>
          <w:rFonts w:hint="cs"/>
          <w:rtl/>
        </w:rPr>
        <w:t xml:space="preserve"> ونقل عن أبي عبيد الله القاسم بن سلام رضي الله عنه أنه قال إذا سئلنا عن تفسيرها لا نفسرها وأنه قال ما أدركنا أحدا يفسرها</w:t>
      </w:r>
      <w:r w:rsidR="00B23C50">
        <w:rPr>
          <w:rFonts w:hint="cs"/>
          <w:rtl/>
        </w:rPr>
        <w:t xml:space="preserve"> </w:t>
      </w:r>
      <w:r>
        <w:rPr>
          <w:rFonts w:hint="cs"/>
          <w:rtl/>
        </w:rPr>
        <w:t>فنقول له الحمد لله حصل المقصود ليت شعري من فسر السماء والعرش وقال معناهما جهة العلو ومن ترك تفسيرهما وأمرهما كما جاءا</w:t>
      </w:r>
    </w:p>
    <w:p w14:paraId="516C1C78" w14:textId="271855E5" w:rsidR="00CE4C70" w:rsidRDefault="00CE4C70" w:rsidP="00B23C50">
      <w:pPr>
        <w:rPr>
          <w:b/>
          <w:rtl/>
        </w:rPr>
      </w:pPr>
      <w:r>
        <w:rPr>
          <w:rFonts w:hint="cs"/>
          <w:bCs/>
          <w:rtl/>
        </w:rPr>
        <w:t>34_</w:t>
      </w:r>
      <w:r>
        <w:rPr>
          <w:rFonts w:hint="cs"/>
          <w:rtl/>
        </w:rPr>
        <w:t xml:space="preserve"> ثم نقل عن ابن المبارك رضي الله عنه أنه قال يعرف ربنا بأنه فوق سمائه على عرشه بائن من خلقه ولا نقول كما تقول الجهمية إنه هاهنا في الأرض</w:t>
      </w:r>
      <w:r w:rsidR="00B23C50">
        <w:rPr>
          <w:rFonts w:hint="cs"/>
          <w:rtl/>
        </w:rPr>
        <w:t xml:space="preserve"> </w:t>
      </w:r>
      <w:r>
        <w:rPr>
          <w:rFonts w:hint="cs"/>
          <w:rtl/>
        </w:rPr>
        <w:t>فنقول له قد نص عبد الله أنه فوق سمائه على عرشه فهل قال عبد الله إن السماء والعرش واحد وهي جهة العلو</w:t>
      </w:r>
    </w:p>
    <w:p w14:paraId="3B8D01E2" w14:textId="0D0CFC00" w:rsidR="00CE4C70" w:rsidRDefault="00CE4C70" w:rsidP="00B23C50">
      <w:pPr>
        <w:rPr>
          <w:b/>
          <w:rtl/>
        </w:rPr>
      </w:pPr>
      <w:r>
        <w:rPr>
          <w:rFonts w:hint="cs"/>
          <w:bCs/>
          <w:rtl/>
        </w:rPr>
        <w:t>35_</w:t>
      </w:r>
      <w:r>
        <w:rPr>
          <w:rFonts w:hint="cs"/>
          <w:rtl/>
        </w:rPr>
        <w:t xml:space="preserve"> ونقل عن حماد بن زيد أنه قال هؤلاء الجهمية إنما يحاولون أن يقولوا ليس في السماء شيء</w:t>
      </w:r>
      <w:r w:rsidR="00B23C50">
        <w:rPr>
          <w:rFonts w:hint="cs"/>
          <w:rtl/>
        </w:rPr>
        <w:t xml:space="preserve"> </w:t>
      </w:r>
      <w:r>
        <w:rPr>
          <w:rFonts w:hint="cs"/>
          <w:rtl/>
        </w:rPr>
        <w:t>فنقول له أيضا أنت قلت بمقالتهم فإنك صرحت بأن السماء ليس هي ذاتها بل المعنى الذي اشتقت منه وهو السمو وفسرته بجهة العلو فالأولى لك أن تنعى على نفسك ما نعاه حماد على الجهمية</w:t>
      </w:r>
    </w:p>
    <w:p w14:paraId="2B8E1039" w14:textId="29330C83" w:rsidR="00CE4C70" w:rsidRDefault="00CE4C70" w:rsidP="00B23C50">
      <w:pPr>
        <w:rPr>
          <w:b/>
          <w:rtl/>
        </w:rPr>
      </w:pPr>
      <w:r>
        <w:rPr>
          <w:rFonts w:hint="cs"/>
          <w:bCs/>
          <w:rtl/>
        </w:rPr>
        <w:t>36_</w:t>
      </w:r>
      <w:r>
        <w:rPr>
          <w:rFonts w:hint="cs"/>
          <w:rtl/>
        </w:rPr>
        <w:t xml:space="preserve"> ونقل عن ابن خزيمة أن من لم يقل إن الله فوق سمواته على عرشه بائن من خلقه وجب أن يستتاب فإن تاب وإلا ضربت عنقه ثم ألقي على مزبلة لئلا يتأذى به أهل القبلة وأهل الذمة</w:t>
      </w:r>
      <w:r w:rsidR="00B23C50">
        <w:rPr>
          <w:rFonts w:hint="cs"/>
          <w:rtl/>
        </w:rPr>
        <w:t xml:space="preserve"> </w:t>
      </w:r>
      <w:r>
        <w:rPr>
          <w:rFonts w:hint="cs"/>
          <w:rtl/>
        </w:rPr>
        <w:t>فيقال له الجواب عن مثل هذا قد تقدم على أن ابن خزيمة قد علم الخاص والعام حديثه في العقائد والكتاب الذي صنفه في التشبيه وسماه بالتوحيد ورد الأئمة عليه أكثر من أن يذكر وقولهم فيه ما قاله هو في غيره معروف</w:t>
      </w:r>
      <w:r w:rsidR="00B23C50">
        <w:rPr>
          <w:rFonts w:hint="cs"/>
          <w:rtl/>
        </w:rPr>
        <w:t xml:space="preserve">، </w:t>
      </w:r>
      <w:r>
        <w:rPr>
          <w:rFonts w:hint="cs"/>
          <w:rtl/>
        </w:rPr>
        <w:t>ونقل عن عباد الواسطي وعبد الرحمن بن مهدي وعاصم بن علي بن عاصم نحوا مما نقله عن حماد وقد بيناه</w:t>
      </w:r>
    </w:p>
    <w:p w14:paraId="04111B60" w14:textId="01ECF42E" w:rsidR="00CE4C70" w:rsidRDefault="00CE4C70" w:rsidP="00B23C50">
      <w:pPr>
        <w:rPr>
          <w:b/>
          <w:rtl/>
        </w:rPr>
      </w:pPr>
      <w:r>
        <w:rPr>
          <w:rFonts w:hint="cs"/>
          <w:bCs/>
          <w:rtl/>
        </w:rPr>
        <w:t>37_</w:t>
      </w:r>
      <w:r>
        <w:rPr>
          <w:rFonts w:hint="cs"/>
          <w:rtl/>
        </w:rPr>
        <w:t xml:space="preserve"> ثم ذكر بعد ذلك ما صح عن أنس بن مالك رضي الله عنه قال كانت زينب تفتخر على أزواج النبي تقول زوجكن أهاليكن وزوجني الله من فوق سبع سموات</w:t>
      </w:r>
      <w:r w:rsidR="00B23C50">
        <w:rPr>
          <w:rFonts w:hint="cs"/>
          <w:rtl/>
        </w:rPr>
        <w:t xml:space="preserve"> </w:t>
      </w:r>
      <w:r>
        <w:rPr>
          <w:rFonts w:hint="cs"/>
          <w:rtl/>
        </w:rPr>
        <w:t>فنقول ليس في هذا الحديث أن زينب قالت إن الله فوق سبع سموات بل إن تزويج الله إياها كان من فوق سبع سموات</w:t>
      </w:r>
      <w:r w:rsidR="00B23C50">
        <w:rPr>
          <w:rFonts w:hint="cs"/>
          <w:rtl/>
        </w:rPr>
        <w:t xml:space="preserve"> </w:t>
      </w:r>
      <w:r>
        <w:rPr>
          <w:rFonts w:hint="cs"/>
          <w:rtl/>
        </w:rPr>
        <w:t xml:space="preserve">ثم إن ابن عبد البر </w:t>
      </w:r>
      <w:r>
        <w:rPr>
          <w:rFonts w:hint="cs"/>
          <w:rtl/>
        </w:rPr>
        <w:lastRenderedPageBreak/>
        <w:t>ما تأول هذا الكلام ولا قال كمقالة المدعي إن المراد بالعرش والسماء جهة العلو</w:t>
      </w:r>
      <w:r w:rsidR="00B23C50">
        <w:rPr>
          <w:rFonts w:hint="cs"/>
          <w:rtl/>
        </w:rPr>
        <w:t xml:space="preserve"> </w:t>
      </w:r>
      <w:r>
        <w:rPr>
          <w:rFonts w:hint="cs"/>
          <w:rtl/>
        </w:rPr>
        <w:t>ثم 38_نقل عن البيهقي رحمه الله ما لا تعلق له بالمسألة وأعاد كلام من سبق ذكره</w:t>
      </w:r>
    </w:p>
    <w:p w14:paraId="1F53DBFD" w14:textId="5766CE70" w:rsidR="00CE4C70" w:rsidRDefault="00CE4C70" w:rsidP="00B23C50">
      <w:pPr>
        <w:rPr>
          <w:b/>
          <w:rtl/>
        </w:rPr>
      </w:pPr>
      <w:r>
        <w:rPr>
          <w:rFonts w:hint="cs"/>
          <w:bCs/>
          <w:rtl/>
        </w:rPr>
        <w:t>39_</w:t>
      </w:r>
      <w:r>
        <w:rPr>
          <w:rFonts w:hint="cs"/>
          <w:rtl/>
        </w:rPr>
        <w:t xml:space="preserve"> ثم ذكر بعد ذلك شيخنا أبا الحسن علي بن إسماعيل الأشعري وأنه يقول الرحمن على العرش استوى ولا نتقدم بين يدي الله تعالى في القول بل نقول استوى بلا كيف</w:t>
      </w:r>
      <w:r w:rsidR="00B23C50">
        <w:rPr>
          <w:rFonts w:hint="cs"/>
          <w:rtl/>
        </w:rPr>
        <w:t xml:space="preserve"> </w:t>
      </w:r>
      <w:r>
        <w:rPr>
          <w:rFonts w:hint="cs"/>
          <w:rtl/>
        </w:rPr>
        <w:t>وهذا الذي نقله عن شيخنا هو نحلتنا وعقيدتنا لكن نقله لكلامه ما أراه إلا قصد الإيهام أن الشيخ يقول بالجهة فإن كان كذلك فلقد بالغ في البهت</w:t>
      </w:r>
      <w:r w:rsidR="00B23C50">
        <w:rPr>
          <w:rFonts w:hint="cs"/>
          <w:rtl/>
        </w:rPr>
        <w:t xml:space="preserve"> </w:t>
      </w:r>
      <w:r>
        <w:rPr>
          <w:rFonts w:hint="cs"/>
          <w:rtl/>
        </w:rPr>
        <w:t>وكلام الشيخ في هذا أنه قال كان ولا مكان فخلق العرش والكرسي فلم يحتج إلى مكان وهو بعد خلق المكان كما كان قبل خلقه</w:t>
      </w:r>
      <w:r w:rsidR="00B23C50">
        <w:rPr>
          <w:rFonts w:hint="cs"/>
          <w:rtl/>
        </w:rPr>
        <w:t xml:space="preserve"> </w:t>
      </w:r>
      <w:r>
        <w:rPr>
          <w:rFonts w:hint="cs"/>
          <w:rtl/>
        </w:rPr>
        <w:t>وكلامه وكلام أصحابه رحمهم الله يصعب حصره في إبطالها</w:t>
      </w:r>
    </w:p>
    <w:p w14:paraId="6F2B2F88" w14:textId="20AB138A" w:rsidR="00CE4C70" w:rsidRDefault="00CE4C70" w:rsidP="00B23C50">
      <w:pPr>
        <w:rPr>
          <w:b/>
          <w:rtl/>
        </w:rPr>
      </w:pPr>
      <w:r>
        <w:rPr>
          <w:rFonts w:hint="cs"/>
          <w:bCs/>
          <w:rtl/>
        </w:rPr>
        <w:t xml:space="preserve">40_ </w:t>
      </w:r>
      <w:r>
        <w:rPr>
          <w:rFonts w:hint="cs"/>
          <w:rtl/>
        </w:rPr>
        <w:t>ثم حكى ذلك عن القاضي أبي بكر وإمام الحرمين</w:t>
      </w:r>
      <w:r w:rsidR="00B23C50">
        <w:rPr>
          <w:rFonts w:hint="cs"/>
          <w:rtl/>
        </w:rPr>
        <w:t xml:space="preserve"> </w:t>
      </w:r>
      <w:r>
        <w:rPr>
          <w:rFonts w:hint="cs"/>
          <w:rtl/>
        </w:rPr>
        <w:t>ثم تمسك برفع الأيدي إلى السماء وذلك إنما كان لأجل أن السماء منزل البركات والخيرات فإن الأنوار إنما تنزل منها والأمطار وإذا ألف الإنسان حصول الخيرات من جانب مال طبعه إليه فهذا المعنى الذي أوجب رفع الأيدي إلى السماء وقال الله تعالى وفي السماء رزقكم وما توعدون</w:t>
      </w:r>
      <w:r w:rsidR="003D2693">
        <w:rPr>
          <w:rFonts w:hint="cs"/>
          <w:rtl/>
        </w:rPr>
        <w:t>،</w:t>
      </w:r>
      <w:r>
        <w:rPr>
          <w:rFonts w:hint="cs"/>
          <w:rtl/>
        </w:rPr>
        <w:t xml:space="preserve"> ثم إن اكتفى بمثل هذه الدلالة في مطالب أصول العقائد فما يؤمنه من مدع يقول الله تعال في الكعبة لأن كل مصل يوجه وجهه إليها ويقول وجهت وجهي للذي فطر السموات والأرض</w:t>
      </w:r>
      <w:r w:rsidR="00B23C50">
        <w:rPr>
          <w:rFonts w:hint="cs"/>
          <w:rtl/>
        </w:rPr>
        <w:t xml:space="preserve"> </w:t>
      </w:r>
      <w:r>
        <w:rPr>
          <w:rFonts w:hint="cs"/>
          <w:rtl/>
        </w:rPr>
        <w:t>أو يقول الله في الأرض فإن الله تعالى قال كلا لا تطعه واسجد واقترب والاقتراب بالسجود في المسافة إنما هو في الأرض</w:t>
      </w:r>
      <w:r w:rsidR="00B23C50">
        <w:rPr>
          <w:rFonts w:hint="cs"/>
          <w:rtl/>
        </w:rPr>
        <w:t xml:space="preserve"> </w:t>
      </w:r>
      <w:r>
        <w:rPr>
          <w:rFonts w:hint="cs"/>
          <w:rtl/>
        </w:rPr>
        <w:t>وقال النبي أقرب ما يكون العبد في سجوده</w:t>
      </w:r>
    </w:p>
    <w:p w14:paraId="66CB5E34" w14:textId="77777777" w:rsidR="00CE4C70" w:rsidRDefault="00CE4C70" w:rsidP="00B23C50">
      <w:pPr>
        <w:rPr>
          <w:b/>
          <w:rtl/>
        </w:rPr>
      </w:pPr>
      <w:r>
        <w:rPr>
          <w:rFonts w:hint="cs"/>
          <w:bCs/>
          <w:rtl/>
        </w:rPr>
        <w:t>41_</w:t>
      </w:r>
      <w:r>
        <w:rPr>
          <w:rFonts w:hint="cs"/>
          <w:rtl/>
        </w:rPr>
        <w:t xml:space="preserve"> ثم ذكر بعد ذلك ما أجبنا عنه من حديث الأوعال </w:t>
      </w:r>
    </w:p>
    <w:p w14:paraId="22E9DD04" w14:textId="77777777" w:rsidR="00CE4C70" w:rsidRDefault="00CE4C70" w:rsidP="00B23C50">
      <w:pPr>
        <w:rPr>
          <w:b/>
          <w:rtl/>
        </w:rPr>
      </w:pPr>
      <w:r>
        <w:rPr>
          <w:rFonts w:hint="cs"/>
          <w:bCs/>
          <w:rtl/>
        </w:rPr>
        <w:t>42_</w:t>
      </w:r>
      <w:r>
        <w:rPr>
          <w:rFonts w:hint="cs"/>
          <w:rtl/>
        </w:rPr>
        <w:t xml:space="preserve"> وذكر بعد ذلك ما لا تعلق له بالمسألة وأخذ يقول إنه حكى عن السلف مثل مذهبه وإلى الآن ما حكى مذهبه عن أحد لا من سلف ولا من خلف غير عبد القادر الجيلي وفي كلام ابن عبد البر بعضه وأما العشرة وباقي الصحابة رضي الله عنهم فما نبس عنهم بحرف</w:t>
      </w:r>
    </w:p>
    <w:p w14:paraId="00D09A0E" w14:textId="7A166BCF" w:rsidR="00CE4C70" w:rsidRDefault="00CE4C70" w:rsidP="00B23C50">
      <w:pPr>
        <w:rPr>
          <w:b/>
          <w:rtl/>
        </w:rPr>
      </w:pPr>
      <w:r>
        <w:rPr>
          <w:rFonts w:hint="cs"/>
          <w:bCs/>
          <w:rtl/>
        </w:rPr>
        <w:t>43_</w:t>
      </w:r>
      <w:r>
        <w:rPr>
          <w:rFonts w:hint="cs"/>
          <w:rtl/>
        </w:rPr>
        <w:t xml:space="preserve"> ثم أخذ بعد ذلك في مواعظ وأدعية لا تعلق لها بهذا</w:t>
      </w:r>
      <w:r w:rsidR="00B23C50">
        <w:rPr>
          <w:rFonts w:hint="cs"/>
          <w:rtl/>
        </w:rPr>
        <w:t xml:space="preserve"> </w:t>
      </w:r>
      <w:r>
        <w:rPr>
          <w:rFonts w:hint="cs"/>
          <w:rtl/>
        </w:rPr>
        <w:t>ثم أخذ في سب أهل الكلام ورجمهم وما ضر القمر من نبحه</w:t>
      </w:r>
      <w:r w:rsidR="00B23C50">
        <w:rPr>
          <w:rFonts w:hint="cs"/>
          <w:rtl/>
        </w:rPr>
        <w:t xml:space="preserve"> </w:t>
      </w:r>
      <w:r>
        <w:rPr>
          <w:rFonts w:hint="cs"/>
          <w:rtl/>
        </w:rPr>
        <w:t>وقد تبين بما ذكرناه أن هذا الحبر الحجة يرجم فتياه أنه يقول ما قاله الله ورسوله والسابقون الأولون من المهاجرين والأنصار ولم ينقل مقالته عن أحد من الصحابة</w:t>
      </w:r>
      <w:r w:rsidR="00B23C50">
        <w:rPr>
          <w:rFonts w:hint="cs"/>
          <w:rtl/>
        </w:rPr>
        <w:t xml:space="preserve"> </w:t>
      </w:r>
      <w:r>
        <w:rPr>
          <w:rFonts w:hint="cs"/>
          <w:rtl/>
        </w:rPr>
        <w:t>وإذا قد أتينا على إفساد كلامه وإيضاح إيهامه وإزالة إبهامه ونقض إبرامه وتنكيس أعلامه فلنأخذ بعد هذا فيما يتعلق بغرضنا وإيضاح نحلتنا فنقول وبالله التوفيق</w:t>
      </w:r>
    </w:p>
    <w:p w14:paraId="5DB2B605" w14:textId="5DEAB6A4" w:rsidR="00CE4C70" w:rsidRDefault="003D2693" w:rsidP="00B23C50">
      <w:pPr>
        <w:rPr>
          <w:b/>
          <w:rtl/>
        </w:rPr>
      </w:pPr>
      <w:r>
        <w:rPr>
          <w:rFonts w:hint="cs"/>
          <w:bCs/>
          <w:rtl/>
        </w:rPr>
        <w:lastRenderedPageBreak/>
        <w:t>[</w:t>
      </w:r>
      <w:r w:rsidR="00CE4C70">
        <w:rPr>
          <w:rFonts w:hint="cs"/>
          <w:bCs/>
          <w:rtl/>
        </w:rPr>
        <w:t>النهج الصحيح في معاملة آيات وأخبار الصفات</w:t>
      </w:r>
      <w:r>
        <w:rPr>
          <w:rFonts w:hint="cs"/>
          <w:bCs/>
          <w:rtl/>
        </w:rPr>
        <w:t>]</w:t>
      </w:r>
      <w:r w:rsidR="00B23C50">
        <w:rPr>
          <w:rFonts w:hint="cs"/>
          <w:bCs/>
          <w:rtl/>
        </w:rPr>
        <w:t xml:space="preserve">: </w:t>
      </w:r>
      <w:r w:rsidR="00CE4C70">
        <w:rPr>
          <w:rFonts w:hint="cs"/>
          <w:rtl/>
        </w:rPr>
        <w:t>على سامع هذه الآيات والأخبار المتعلقة بالصفات ما قدمناه من الوظائف وهي التقديس والإيمان والتصديق والاعتراف بالعجز والسكوت والإمساك عن التصرف في الألفاظ الواردة وكف الباطن عن التفكر في ذلك واعتقاده أن ما خفي عنه لم يخف عن رسول الله ولا عن الصديق ولا عن أكابر الصحابة رضي الله عنهم</w:t>
      </w:r>
      <w:r>
        <w:rPr>
          <w:rFonts w:hint="cs"/>
          <w:rtl/>
        </w:rPr>
        <w:t>،</w:t>
      </w:r>
      <w:r w:rsidR="00CE4C70">
        <w:rPr>
          <w:rFonts w:hint="cs"/>
          <w:rtl/>
        </w:rPr>
        <w:t xml:space="preserve"> ولنأخذ الآن في إبراز اللطائف من خفيات هذه الوظائف فأقول وبالله المستعان</w:t>
      </w:r>
      <w:r w:rsidR="00B23C50">
        <w:rPr>
          <w:rFonts w:hint="cs"/>
          <w:rtl/>
        </w:rPr>
        <w:t xml:space="preserve">: </w:t>
      </w:r>
      <w:r w:rsidR="00CE4C70">
        <w:rPr>
          <w:rFonts w:hint="cs"/>
          <w:bCs/>
          <w:rtl/>
        </w:rPr>
        <w:t>1-</w:t>
      </w:r>
      <w:r w:rsidR="00B23C50">
        <w:rPr>
          <w:rFonts w:hint="cs"/>
          <w:bCs/>
          <w:rtl/>
        </w:rPr>
        <w:t xml:space="preserve"> </w:t>
      </w:r>
      <w:r w:rsidR="00CE4C70">
        <w:rPr>
          <w:rFonts w:hint="cs"/>
          <w:rtl/>
        </w:rPr>
        <w:t>أما التقديس فهو أن يعتقد في كل آية أو خبر معنى يليق بجلال الله تعالى مثال ذلك إذا سمع قوله إن الله ينزل كل ليلة إلى سماء الدنيا وكان النزول يطلق على ما يفتقر إلى جسم عال وجسم سافل وجسم منتقل من العالي إلى السافل والزوال انتقال جسم من علو إلى سفل ويطلق على معنى آخر لا يفتقر إلى انتقال ولا حركة جسم كما قال تعالى وأنزل لكم من الأنعام ثمانية أزواج مع أن النعم لم تنزل من السماء بل هي مخلوقة في الأرحام قطعا فالنزول له معنى غير حركة الجسم لا محالة</w:t>
      </w:r>
      <w:r w:rsidR="00B23C50">
        <w:rPr>
          <w:rFonts w:hint="cs"/>
          <w:rtl/>
        </w:rPr>
        <w:t xml:space="preserve"> </w:t>
      </w:r>
      <w:r w:rsidR="00CE4C70">
        <w:rPr>
          <w:rFonts w:hint="cs"/>
          <w:rtl/>
        </w:rPr>
        <w:t>وفهم ذلك من قول الإمام الشافعي رضي الله عنه دخلت مصر فلم يفهموا كلامي فنزلت ثم نزلت ثم نزلت</w:t>
      </w:r>
      <w:r w:rsidR="00B23C50">
        <w:rPr>
          <w:rFonts w:hint="cs"/>
          <w:rtl/>
        </w:rPr>
        <w:t xml:space="preserve"> </w:t>
      </w:r>
      <w:r w:rsidR="00CE4C70">
        <w:rPr>
          <w:rFonts w:hint="cs"/>
          <w:rtl/>
        </w:rPr>
        <w:t>ولم يرد حينئذ الانتقال من علو إلى سفل</w:t>
      </w:r>
      <w:r w:rsidR="00B23C50">
        <w:rPr>
          <w:rFonts w:hint="cs"/>
          <w:rtl/>
        </w:rPr>
        <w:t xml:space="preserve"> </w:t>
      </w:r>
      <w:r w:rsidR="00CE4C70">
        <w:rPr>
          <w:rFonts w:hint="cs"/>
          <w:rtl/>
        </w:rPr>
        <w:t>فليتحقق السامع أن النزول ليس بالمعنى الأول في حق الله تعالى فإن الجسم على الله محال</w:t>
      </w:r>
      <w:r w:rsidR="00B23C50">
        <w:rPr>
          <w:rFonts w:hint="cs"/>
          <w:rtl/>
        </w:rPr>
        <w:t xml:space="preserve"> </w:t>
      </w:r>
      <w:r w:rsidR="00CE4C70">
        <w:rPr>
          <w:rFonts w:hint="cs"/>
          <w:rtl/>
        </w:rPr>
        <w:t>وإن كان لا يفهم من النزول الانتقال فيقال له من عجز عن فهم نزول البعير فهو عن فهم نزول الله عز وجل أعجز</w:t>
      </w:r>
      <w:r w:rsidR="00B23C50">
        <w:rPr>
          <w:rFonts w:hint="cs"/>
          <w:rtl/>
        </w:rPr>
        <w:t xml:space="preserve"> </w:t>
      </w:r>
      <w:r w:rsidR="00CE4C70">
        <w:rPr>
          <w:rFonts w:hint="cs"/>
          <w:rtl/>
        </w:rPr>
        <w:t>فاعلم أن لهذا معنى يليق بجلاله</w:t>
      </w:r>
      <w:r w:rsidR="00B23C50">
        <w:rPr>
          <w:rFonts w:hint="cs"/>
          <w:rtl/>
        </w:rPr>
        <w:t xml:space="preserve"> </w:t>
      </w:r>
      <w:r w:rsidR="00CE4C70">
        <w:rPr>
          <w:rFonts w:hint="cs"/>
          <w:rtl/>
        </w:rPr>
        <w:t>وفي كلام عبد العزيز الماجشون السابق إلى هذا مرامز</w:t>
      </w:r>
      <w:r w:rsidR="00B23C50">
        <w:rPr>
          <w:rFonts w:hint="cs"/>
          <w:rtl/>
        </w:rPr>
        <w:t xml:space="preserve"> </w:t>
      </w:r>
      <w:r w:rsidR="00CE4C70">
        <w:rPr>
          <w:rFonts w:hint="cs"/>
          <w:rtl/>
        </w:rPr>
        <w:t>وكذلك لفظة فوق الواردة في القرآن والخبر فليعلم أن فوق تارة تكون للجسمية وتارة للمرتبة كما سبق فليعلم أن الجسمية على الله محال</w:t>
      </w:r>
      <w:r w:rsidR="00B23C50">
        <w:rPr>
          <w:rFonts w:hint="cs"/>
          <w:rtl/>
        </w:rPr>
        <w:t xml:space="preserve"> </w:t>
      </w:r>
      <w:r w:rsidR="00CE4C70">
        <w:rPr>
          <w:rFonts w:hint="cs"/>
          <w:rtl/>
        </w:rPr>
        <w:t>وبعد ذلك إن له معنى يليق بجلاله تعالى</w:t>
      </w:r>
      <w:r>
        <w:rPr>
          <w:rFonts w:hint="cs"/>
          <w:rtl/>
        </w:rPr>
        <w:t>،</w:t>
      </w:r>
      <w:r w:rsidR="00CE4C70">
        <w:rPr>
          <w:rFonts w:hint="cs"/>
          <w:rtl/>
        </w:rPr>
        <w:t xml:space="preserve"> </w:t>
      </w:r>
    </w:p>
    <w:p w14:paraId="2BFDBABB" w14:textId="3D2F520D" w:rsidR="00CE4C70" w:rsidRDefault="00CE4C70" w:rsidP="00B23C50">
      <w:pPr>
        <w:rPr>
          <w:b/>
          <w:rtl/>
        </w:rPr>
      </w:pPr>
      <w:r>
        <w:rPr>
          <w:rFonts w:hint="cs"/>
          <w:bCs/>
          <w:rtl/>
        </w:rPr>
        <w:t>2-</w:t>
      </w:r>
      <w:r>
        <w:rPr>
          <w:rFonts w:hint="cs"/>
          <w:rtl/>
        </w:rPr>
        <w:t xml:space="preserve"> وأما الإيمان والتصديق به فهو أن يعلم أن رسول الله صادق في وصف الله تعالى بذلك وما قاله حق لا ريب فيه بالمعنى الذي أراده والوجه الذي قاله وإن كان لا يقف على حقيقته ولا يتخبطه الشيطان فيقول كيف أصدق بأمر جملي لا أعرف عينه بل يخزي الشيطان ويقول كما إذا أخبرني صادق أن حيوانا في دار فقد أدركت وجوده وإن لم أعرف عينه فكذلك هاهنا</w:t>
      </w:r>
      <w:r w:rsidR="00B23C50">
        <w:rPr>
          <w:rFonts w:hint="cs"/>
          <w:rtl/>
        </w:rPr>
        <w:t xml:space="preserve"> </w:t>
      </w:r>
      <w:r>
        <w:rPr>
          <w:rFonts w:hint="cs"/>
          <w:rtl/>
        </w:rPr>
        <w:t>ثم ليعلم أن سيد الرسل قد قال لا أحصي ثناء عليك أنت كما أثنيت على نفسك وقال سيد الصديقين رضي الله عنه العجز عن درك الإدراك إدراك</w:t>
      </w:r>
      <w:r w:rsidR="003D2693">
        <w:rPr>
          <w:rFonts w:hint="cs"/>
          <w:rtl/>
        </w:rPr>
        <w:t>،</w:t>
      </w:r>
      <w:r>
        <w:rPr>
          <w:rFonts w:hint="cs"/>
          <w:rtl/>
        </w:rPr>
        <w:t xml:space="preserve"> وأما الاعتراف بالعجز فواجب على كل من لا يقف على حقيقة هذه المعاني الإقرار بالعجز فإن ادعى المعرفة فقد كلف وكل عارف وإن عرف فما خفي عليه أكثر</w:t>
      </w:r>
      <w:r w:rsidR="003D2693">
        <w:rPr>
          <w:rFonts w:hint="cs"/>
          <w:rtl/>
        </w:rPr>
        <w:t>،</w:t>
      </w:r>
      <w:r>
        <w:rPr>
          <w:rFonts w:hint="cs"/>
          <w:rtl/>
        </w:rPr>
        <w:t xml:space="preserve"> </w:t>
      </w:r>
    </w:p>
    <w:p w14:paraId="3FF15FDD" w14:textId="58D77385" w:rsidR="00CE4C70" w:rsidRDefault="00CE4C70" w:rsidP="00B23C50">
      <w:pPr>
        <w:rPr>
          <w:b/>
          <w:rtl/>
        </w:rPr>
      </w:pPr>
      <w:r>
        <w:rPr>
          <w:rFonts w:hint="cs"/>
          <w:bCs/>
          <w:rtl/>
        </w:rPr>
        <w:t>3-</w:t>
      </w:r>
      <w:r>
        <w:rPr>
          <w:rFonts w:hint="cs"/>
          <w:rtl/>
        </w:rPr>
        <w:t xml:space="preserve"> وأما السكوت فواجب على العوام لأنه بالسؤال يتعرض لما لا يطيقه فهو إن سأل جاهلا زاده جهلا وإن سأل عالما لم يمكن العالم إفهامه كما لا يمكن البالغ تعليم الطفل لذة الجماع وكذلك تعليمه مصلحة </w:t>
      </w:r>
      <w:r>
        <w:rPr>
          <w:rFonts w:hint="cs"/>
          <w:rtl/>
        </w:rPr>
        <w:lastRenderedPageBreak/>
        <w:t>البيت وتدبيره بل يفهمه مصلحته في خروجه إلى المكتب</w:t>
      </w:r>
      <w:r w:rsidR="00B23C50">
        <w:rPr>
          <w:rFonts w:hint="cs"/>
          <w:rtl/>
        </w:rPr>
        <w:t xml:space="preserve"> </w:t>
      </w:r>
      <w:r>
        <w:rPr>
          <w:rFonts w:hint="cs"/>
          <w:rtl/>
        </w:rPr>
        <w:t>فالعامي إذا سأل عن مثل هذا يزجر ويردع ويقال له ليس هذا بعشك فادرجي</w:t>
      </w:r>
      <w:r w:rsidR="00B23C50">
        <w:rPr>
          <w:rFonts w:hint="cs"/>
          <w:rtl/>
        </w:rPr>
        <w:t xml:space="preserve"> </w:t>
      </w:r>
      <w:r>
        <w:rPr>
          <w:rFonts w:hint="cs"/>
          <w:rtl/>
        </w:rPr>
        <w:t>وقد أمر مالك بإخراج من سأله فقال ما أراك إلا رجل سوء وعلاه الرحضاء وكذلك فعل عمر رضي الله عنه بكل من سأل عن الآيات المتشابهة وقال</w:t>
      </w:r>
      <w:r w:rsidR="00B23C50">
        <w:rPr>
          <w:rFonts w:hint="cs"/>
          <w:rtl/>
        </w:rPr>
        <w:t xml:space="preserve">: </w:t>
      </w:r>
      <w:r>
        <w:rPr>
          <w:rFonts w:hint="cs"/>
          <w:rtl/>
        </w:rPr>
        <w:t>إنما هلك من كان قبلكم بكثرة السؤال</w:t>
      </w:r>
      <w:r w:rsidR="00B23C50">
        <w:rPr>
          <w:rFonts w:hint="cs"/>
          <w:rtl/>
        </w:rPr>
        <w:t xml:space="preserve"> </w:t>
      </w:r>
      <w:r>
        <w:rPr>
          <w:rFonts w:hint="cs"/>
          <w:rtl/>
        </w:rPr>
        <w:t>وورد الأمر بالإمساك عن القدر فكيف عن الصفات</w:t>
      </w:r>
      <w:r w:rsidR="00B23C50">
        <w:rPr>
          <w:rFonts w:hint="cs"/>
          <w:rtl/>
        </w:rPr>
        <w:t xml:space="preserve"> </w:t>
      </w:r>
    </w:p>
    <w:p w14:paraId="29F78983" w14:textId="7EEC9D92" w:rsidR="00CE4C70" w:rsidRDefault="00CE4C70" w:rsidP="00B23C50">
      <w:pPr>
        <w:rPr>
          <w:b/>
          <w:rtl/>
        </w:rPr>
      </w:pPr>
      <w:r>
        <w:rPr>
          <w:rFonts w:hint="cs"/>
          <w:bCs/>
          <w:rtl/>
        </w:rPr>
        <w:t>4-</w:t>
      </w:r>
      <w:r>
        <w:rPr>
          <w:rFonts w:hint="cs"/>
          <w:rtl/>
        </w:rPr>
        <w:t xml:space="preserve"> وأما الإمساك عن التصرف في هذه الأخبار والآيات فهو أن يقولها كما قالها الله تعالى ورسوله ولا يتصرف فيها بتفسير ولا تأويل ولا تصريف ولا تفريق ولا جمع</w:t>
      </w:r>
      <w:r w:rsidR="00B23C50">
        <w:rPr>
          <w:rFonts w:hint="cs"/>
          <w:rtl/>
        </w:rPr>
        <w:t xml:space="preserve"> </w:t>
      </w:r>
      <w:r>
        <w:rPr>
          <w:rFonts w:hint="cs"/>
          <w:rtl/>
        </w:rPr>
        <w:t>فأما التفسير فلا يبدل لفظ لغة بأخرى فإنه قد لا يكون قائما مقامه فربما كانت الكلمة تستعار في لغة دون لغة وربما كانت مشتركة في لغة دون لغة وحينئذ يعظم الخطب بترك الاستعارة وباعتقاد أن أحد المعنيين هو المراد بالمشترك</w:t>
      </w:r>
      <w:r w:rsidR="00B23C50">
        <w:rPr>
          <w:rFonts w:hint="cs"/>
          <w:rtl/>
        </w:rPr>
        <w:t xml:space="preserve"> </w:t>
      </w:r>
      <w:r>
        <w:rPr>
          <w:rFonts w:hint="cs"/>
          <w:rtl/>
        </w:rPr>
        <w:t>وأما التأويل فهو أن يصرف الظاهر ويتعلق بالمرجوح فإن كان عاميا فقد خاض بحرا لا ساحل له وهو غير سابح وإن كان عالما لم يجز له ذلك إلا بشرائط التأويل ولا يدخل مع العامي فيه لعجز العامي عن فهمه</w:t>
      </w:r>
      <w:r w:rsidR="00B23C50">
        <w:rPr>
          <w:rFonts w:hint="cs"/>
          <w:rtl/>
        </w:rPr>
        <w:t xml:space="preserve"> </w:t>
      </w:r>
    </w:p>
    <w:p w14:paraId="18633378" w14:textId="0269C19E" w:rsidR="00CE4C70" w:rsidRDefault="00CE4C70" w:rsidP="00B23C50">
      <w:pPr>
        <w:rPr>
          <w:b/>
          <w:rtl/>
        </w:rPr>
      </w:pPr>
      <w:r>
        <w:rPr>
          <w:rFonts w:hint="cs"/>
          <w:bCs/>
          <w:rtl/>
        </w:rPr>
        <w:t xml:space="preserve">5- </w:t>
      </w:r>
      <w:r>
        <w:rPr>
          <w:rFonts w:hint="cs"/>
          <w:rtl/>
        </w:rPr>
        <w:t>وأما كف باطنه فلئلا يتوغل في شيء يكون كفرا ولا يتمكن من صرفه عن نفسه ولا يمكن غيره ذلك</w:t>
      </w:r>
      <w:r w:rsidR="003D2693">
        <w:rPr>
          <w:rFonts w:hint="cs"/>
          <w:rtl/>
        </w:rPr>
        <w:t>،</w:t>
      </w:r>
      <w:r>
        <w:rPr>
          <w:rFonts w:hint="cs"/>
          <w:rtl/>
        </w:rPr>
        <w:t xml:space="preserve"> </w:t>
      </w:r>
    </w:p>
    <w:p w14:paraId="30BA4402" w14:textId="77777777" w:rsidR="00CE4C70" w:rsidRDefault="00CE4C70" w:rsidP="00B23C50">
      <w:pPr>
        <w:rPr>
          <w:b/>
          <w:rtl/>
        </w:rPr>
      </w:pPr>
      <w:r>
        <w:rPr>
          <w:rFonts w:hint="cs"/>
          <w:bCs/>
          <w:rtl/>
        </w:rPr>
        <w:t>6-</w:t>
      </w:r>
      <w:r>
        <w:rPr>
          <w:rFonts w:hint="cs"/>
          <w:rtl/>
        </w:rPr>
        <w:t xml:space="preserve"> وأما اعتقاده أن النبي يعلم ذلك فليعلمه ولا يقس نفسه به ولا بأصحابه ولا بأكابر العلماء فالقلوب معادن وجواهر</w:t>
      </w:r>
    </w:p>
    <w:p w14:paraId="74CFCA27" w14:textId="12109108" w:rsidR="00CE4C70" w:rsidRDefault="00CE4C70" w:rsidP="00B23C50">
      <w:pPr>
        <w:rPr>
          <w:b/>
          <w:rtl/>
        </w:rPr>
      </w:pPr>
      <w:r>
        <w:rPr>
          <w:rFonts w:hint="cs"/>
          <w:bCs/>
          <w:rtl/>
        </w:rPr>
        <w:t>تنزيه الله تعالى عن الجهة وبيان ضلال الحشوية في هذا الباب</w:t>
      </w:r>
      <w:r w:rsidR="00B23C50">
        <w:rPr>
          <w:rFonts w:hint="cs"/>
          <w:bCs/>
          <w:rtl/>
        </w:rPr>
        <w:t xml:space="preserve">: </w:t>
      </w:r>
      <w:r>
        <w:rPr>
          <w:rFonts w:hint="cs"/>
          <w:rtl/>
        </w:rPr>
        <w:t>ثم الكلام بعد هذا في فصلين أحدهما في تنزيه الله تعالى عن الجهة فنقول</w:t>
      </w:r>
      <w:r w:rsidR="00B23C50">
        <w:rPr>
          <w:rFonts w:hint="cs"/>
          <w:rtl/>
        </w:rPr>
        <w:t xml:space="preserve">: </w:t>
      </w:r>
      <w:r w:rsidR="003D2693">
        <w:rPr>
          <w:rFonts w:hint="cs"/>
          <w:bCs/>
          <w:rtl/>
        </w:rPr>
        <w:t>[</w:t>
      </w:r>
      <w:r>
        <w:rPr>
          <w:rFonts w:hint="cs"/>
          <w:bCs/>
          <w:rtl/>
        </w:rPr>
        <w:t>الفصل الأول</w:t>
      </w:r>
      <w:r w:rsidR="003D2693">
        <w:rPr>
          <w:rFonts w:hint="cs"/>
          <w:bCs/>
          <w:rtl/>
        </w:rPr>
        <w:t>]</w:t>
      </w:r>
      <w:r w:rsidR="00B23C50">
        <w:rPr>
          <w:rFonts w:hint="cs"/>
          <w:bCs/>
          <w:rtl/>
        </w:rPr>
        <w:t xml:space="preserve">: </w:t>
      </w:r>
      <w:r>
        <w:rPr>
          <w:rFonts w:hint="cs"/>
          <w:rtl/>
        </w:rPr>
        <w:t>أن القوم إن بحثوا بالأخبار والآثار فقد عرفت ما فيها وأنهم ما ظفروا بصحابي ولا تابعي يقول بمقالتهم على أن الحق في نفس الأمر أن الرجال تعرف بالحق ولا يعرف الحق بالرجال وقد روى أبو داود في سننه عن معاذ رضي الله عنه أنه قال اقبلوا الحق من كل ما جاء به وإن كان كافرا أو قال فاجرا واحذروا زيغة الحكيم قالوا كيف نعلم أن الكافر يقول الحق قال إن على الحق نورا</w:t>
      </w:r>
      <w:r w:rsidR="00B23C50">
        <w:rPr>
          <w:rFonts w:hint="cs"/>
          <w:rtl/>
        </w:rPr>
        <w:t xml:space="preserve"> </w:t>
      </w:r>
      <w:r>
        <w:rPr>
          <w:rFonts w:hint="cs"/>
          <w:rtl/>
        </w:rPr>
        <w:t>ولقد صدق رضي الله عنه</w:t>
      </w:r>
      <w:r w:rsidR="00B23C50">
        <w:rPr>
          <w:rFonts w:hint="cs"/>
          <w:rtl/>
        </w:rPr>
        <w:t xml:space="preserve"> </w:t>
      </w:r>
      <w:r>
        <w:rPr>
          <w:rFonts w:hint="cs"/>
          <w:rtl/>
        </w:rPr>
        <w:t>ولو تطوقت قلادة التقليد لم نأمن أن كافرا يأتينا بمن هو معظم في ملته ويقول اعرفوا الحق بهذا</w:t>
      </w:r>
      <w:r w:rsidR="00B23C50">
        <w:rPr>
          <w:rFonts w:hint="cs"/>
          <w:rtl/>
        </w:rPr>
        <w:t xml:space="preserve"> </w:t>
      </w:r>
      <w:r>
        <w:rPr>
          <w:rFonts w:hint="cs"/>
          <w:rtl/>
        </w:rPr>
        <w:t xml:space="preserve">وإذا قد علمت أن القوم لا مستروح لهم في النقل فاعلم أن الله سبحانه وتعالى لم يخاطب إلا أولى العقول والألباب والبصائر والقرآن طافح بذلك والعقل هو المعرف بوجود الله تعالى ووحدته ومبرهن رسالة أنبيائه إذ لا سبيل إلى معرفة إثبات </w:t>
      </w:r>
      <w:r>
        <w:rPr>
          <w:rFonts w:hint="cs"/>
          <w:rtl/>
        </w:rPr>
        <w:lastRenderedPageBreak/>
        <w:t>ذلك بالنقل والشرع قد عدل العقل وقبل شهادته واستدل به في مواضع من كتابه كالاستدلال بالإنشاء على الإعادة وقوله تعالى وضرب لنا مثلا ونسي خلقه ولقد هدم الله تعالى بهذه الآية مباحث الفلاسفة في إنكار المعاد الجسماني</w:t>
      </w:r>
      <w:r w:rsidR="00B23C50">
        <w:rPr>
          <w:rFonts w:hint="cs"/>
          <w:rtl/>
        </w:rPr>
        <w:t xml:space="preserve"> </w:t>
      </w:r>
      <w:r>
        <w:rPr>
          <w:rFonts w:hint="cs"/>
          <w:rtl/>
        </w:rPr>
        <w:t>واستدل به على التوحيد فقال الله تعالى لو كان فيهما آلهة إلا الله لفسدتا</w:t>
      </w:r>
      <w:r w:rsidR="00B23C50">
        <w:rPr>
          <w:rFonts w:hint="cs"/>
          <w:rtl/>
        </w:rPr>
        <w:t xml:space="preserve"> </w:t>
      </w:r>
      <w:r>
        <w:rPr>
          <w:rFonts w:hint="cs"/>
          <w:rtl/>
        </w:rPr>
        <w:t>وقال تعالى وما كان معه من إله إذا لذهب كل إله بما خلق ولعلا بعضهم على بعض</w:t>
      </w:r>
      <w:r w:rsidR="00B23C50">
        <w:rPr>
          <w:rFonts w:hint="cs"/>
          <w:rtl/>
        </w:rPr>
        <w:t xml:space="preserve"> </w:t>
      </w:r>
      <w:r>
        <w:rPr>
          <w:rFonts w:hint="cs"/>
          <w:rtl/>
        </w:rPr>
        <w:t>وقال تعالى أولم ينظروا في ملكوت السموات والأرض</w:t>
      </w:r>
      <w:r w:rsidR="00B23C50">
        <w:rPr>
          <w:rFonts w:hint="cs"/>
          <w:rtl/>
        </w:rPr>
        <w:t xml:space="preserve"> </w:t>
      </w:r>
      <w:r>
        <w:rPr>
          <w:rFonts w:hint="cs"/>
          <w:rtl/>
        </w:rPr>
        <w:t>وقال تعالى انظروا ماذا في السموات والأرض</w:t>
      </w:r>
      <w:r w:rsidR="00B23C50">
        <w:rPr>
          <w:rFonts w:hint="cs"/>
          <w:rtl/>
        </w:rPr>
        <w:t xml:space="preserve"> </w:t>
      </w:r>
      <w:r>
        <w:rPr>
          <w:rFonts w:hint="cs"/>
          <w:rtl/>
        </w:rPr>
        <w:t>وقال تعالى قل إنما أعظكم بواحدة أن تقوموا لله مثنى وفرادى ثم تتفكروا</w:t>
      </w:r>
      <w:r w:rsidR="00B23C50">
        <w:rPr>
          <w:rFonts w:hint="cs"/>
          <w:rtl/>
        </w:rPr>
        <w:t xml:space="preserve"> </w:t>
      </w:r>
      <w:r>
        <w:rPr>
          <w:rFonts w:hint="cs"/>
          <w:rtl/>
        </w:rPr>
        <w:t>وقال تعالى سنريهم آياتنا في الآفاق وفي أنفسهم</w:t>
      </w:r>
      <w:r w:rsidR="00B23C50">
        <w:rPr>
          <w:rFonts w:hint="cs"/>
          <w:rtl/>
        </w:rPr>
        <w:t xml:space="preserve"> </w:t>
      </w:r>
      <w:r>
        <w:rPr>
          <w:rFonts w:hint="cs"/>
          <w:rtl/>
        </w:rPr>
        <w:t>فيا خيبة من رد شاهدا قبله الله وأسقط دليلا نصبه الله</w:t>
      </w:r>
      <w:r w:rsidR="00B23C50">
        <w:rPr>
          <w:rFonts w:hint="cs"/>
          <w:rtl/>
        </w:rPr>
        <w:t xml:space="preserve"> </w:t>
      </w:r>
      <w:r>
        <w:rPr>
          <w:rFonts w:hint="cs"/>
          <w:rtl/>
        </w:rPr>
        <w:t>فهم يلغون مثل هذا ويرجعون إلى أقوال مشايخهم الذين لو سئل أحدهم عن دينه لم يكن له قوة على إثباته وإذا ركض عليه في ميدان التحقيق جاء سكيتا وقال سمعت الناس يقولون شيئا فقلته</w:t>
      </w:r>
      <w:r w:rsidR="00B23C50">
        <w:rPr>
          <w:rFonts w:hint="cs"/>
          <w:rtl/>
        </w:rPr>
        <w:t xml:space="preserve"> </w:t>
      </w:r>
      <w:r>
        <w:rPr>
          <w:rFonts w:hint="cs"/>
          <w:rtl/>
        </w:rPr>
        <w:t>وفي صحيح البخاري في حديث الكسوف ما يعرف به حديث هؤلاء في قبورهم</w:t>
      </w:r>
      <w:r w:rsidR="00B23C50">
        <w:rPr>
          <w:rFonts w:hint="cs"/>
          <w:rtl/>
        </w:rPr>
        <w:t xml:space="preserve"> </w:t>
      </w:r>
      <w:r>
        <w:rPr>
          <w:rFonts w:hint="cs"/>
          <w:rtl/>
        </w:rPr>
        <w:t>وبعد ذلك يقول العقل الذي هو مناط التكليف وحاسب الله تعالى الناس به وقبل شهادته ونصبه وأثبت به أصول دينه وقد شهد بخبث هذا المذهب وفساد هذه العقيدة وإنها آلت إلى وصفه تعالى بالنقائص تعالى الله عما يقول الظالمون علوا كبيرا</w:t>
      </w:r>
      <w:r w:rsidR="003D2693">
        <w:rPr>
          <w:rFonts w:hint="cs"/>
          <w:rtl/>
        </w:rPr>
        <w:t>،</w:t>
      </w:r>
      <w:r>
        <w:rPr>
          <w:rFonts w:hint="cs"/>
          <w:rtl/>
        </w:rPr>
        <w:t xml:space="preserve"> وقد نبهت مشايخ الطريق على ما شهد به العقل ونطق به القرآن بأسلوب فهمته الخاصة ولم تنفر منه العامة</w:t>
      </w:r>
      <w:r w:rsidR="00B23C50">
        <w:rPr>
          <w:rFonts w:hint="cs"/>
          <w:rtl/>
        </w:rPr>
        <w:t xml:space="preserve"> </w:t>
      </w:r>
      <w:r>
        <w:rPr>
          <w:rFonts w:hint="cs"/>
          <w:rtl/>
        </w:rPr>
        <w:t>وبيان ذلك بوجوه</w:t>
      </w:r>
      <w:r w:rsidR="00B23C50">
        <w:rPr>
          <w:rFonts w:hint="cs"/>
          <w:rtl/>
        </w:rPr>
        <w:t xml:space="preserve">: </w:t>
      </w:r>
      <w:r w:rsidR="00B23C50">
        <w:rPr>
          <w:rFonts w:hint="cs"/>
          <w:bCs/>
          <w:rtl/>
        </w:rPr>
        <w:t>(</w:t>
      </w:r>
      <w:r>
        <w:rPr>
          <w:rFonts w:hint="cs"/>
          <w:bCs/>
          <w:rtl/>
        </w:rPr>
        <w:t>البرهان الأول</w:t>
      </w:r>
      <w:r w:rsidR="00B23C50">
        <w:rPr>
          <w:rFonts w:hint="cs"/>
          <w:bCs/>
          <w:rtl/>
        </w:rPr>
        <w:t>)</w:t>
      </w:r>
      <w:r w:rsidR="00B23C50">
        <w:rPr>
          <w:rFonts w:hint="cs"/>
          <w:rtl/>
        </w:rPr>
        <w:t xml:space="preserve">: </w:t>
      </w:r>
      <w:r>
        <w:rPr>
          <w:rFonts w:hint="cs"/>
          <w:rtl/>
        </w:rPr>
        <w:t>وهو المقتبس من ذي الحسب الزكي والنسب العلي سيد العلماء ووارث خير الأنبياء جعفر الصادق رضي الله عنه قال لو كان الله في شيء لكان محصورا</w:t>
      </w:r>
      <w:r w:rsidR="00B23C50">
        <w:rPr>
          <w:rFonts w:hint="cs"/>
          <w:rtl/>
        </w:rPr>
        <w:t xml:space="preserve"> </w:t>
      </w:r>
      <w:r>
        <w:rPr>
          <w:rFonts w:hint="cs"/>
          <w:rtl/>
        </w:rPr>
        <w:t>وتقرير هذه الدلالة أنه لو كان في جهة لكان مشارا إليه بحسب الحس وهم يعلمون ذلك ويحوزون الإشارة الحسية إليه</w:t>
      </w:r>
      <w:r w:rsidR="00B23C50">
        <w:rPr>
          <w:rFonts w:hint="cs"/>
          <w:rtl/>
        </w:rPr>
        <w:t xml:space="preserve"> </w:t>
      </w:r>
      <w:r>
        <w:rPr>
          <w:rFonts w:hint="cs"/>
          <w:rtl/>
        </w:rPr>
        <w:t>وإذا كان في جهة مشارا إليه لزم تناهيه وذلك لأنه إذا كان في هذه الجهة دون غيرها فقد حصل فيها دون غيرها ولا معنى لتناهيه إلا ذلك وكل متناه محدث لأن تخصيصه بهذا المقدار دون سائر المقادير لا بد له من مخصص</w:t>
      </w:r>
      <w:r w:rsidR="00B23C50">
        <w:rPr>
          <w:rFonts w:hint="cs"/>
          <w:rtl/>
        </w:rPr>
        <w:t xml:space="preserve"> </w:t>
      </w:r>
      <w:r>
        <w:rPr>
          <w:rFonts w:hint="cs"/>
          <w:rtl/>
        </w:rPr>
        <w:t>فقد ظهر بهذا البرهان الذي يبده العقول أن القول بالجهة يوجب كون الخالق مخلوقا والرب مربوبا وأن ذاته متصرف فيها وتقبل الزيادة والنقصان تعالى الله عما يقول الظالمون علوا كبيرا</w:t>
      </w:r>
      <w:r w:rsidR="003D2693">
        <w:rPr>
          <w:rFonts w:hint="cs"/>
          <w:rtl/>
        </w:rPr>
        <w:t>،</w:t>
      </w:r>
      <w:r>
        <w:rPr>
          <w:rFonts w:hint="cs"/>
          <w:rtl/>
        </w:rPr>
        <w:t xml:space="preserve"> </w:t>
      </w:r>
      <w:r w:rsidR="00B23C50">
        <w:rPr>
          <w:rFonts w:hint="cs"/>
          <w:bCs/>
          <w:rtl/>
        </w:rPr>
        <w:t>(</w:t>
      </w:r>
      <w:r>
        <w:rPr>
          <w:rFonts w:hint="cs"/>
          <w:bCs/>
          <w:rtl/>
        </w:rPr>
        <w:t>البرهان الثاني</w:t>
      </w:r>
      <w:r w:rsidR="00B23C50">
        <w:rPr>
          <w:rFonts w:hint="cs"/>
          <w:bCs/>
          <w:rtl/>
        </w:rPr>
        <w:t>)</w:t>
      </w:r>
      <w:r w:rsidR="00B23C50">
        <w:rPr>
          <w:rFonts w:hint="cs"/>
          <w:rtl/>
        </w:rPr>
        <w:t xml:space="preserve">: </w:t>
      </w:r>
      <w:r>
        <w:rPr>
          <w:rFonts w:hint="cs"/>
          <w:rtl/>
        </w:rPr>
        <w:t>المستفاد من كلام الشبلي رضي الله عنه شيخ الطريق وعلم التحقيق في قوله الرحمن لم يزل والعرش محدث والعرش بالرحمن استوى</w:t>
      </w:r>
      <w:r w:rsidR="00B23C50">
        <w:rPr>
          <w:rFonts w:hint="cs"/>
          <w:rtl/>
        </w:rPr>
        <w:t xml:space="preserve"> </w:t>
      </w:r>
      <w:r>
        <w:rPr>
          <w:rFonts w:hint="cs"/>
          <w:rtl/>
        </w:rPr>
        <w:t>وتقريره أن الجهة التي يختص الله تعالى بها على قولهم تعالى الله عنها وسموها العرش إما أن تكون معدومة أو موجودة والقسم الأول محال بالاتفاق</w:t>
      </w:r>
      <w:r w:rsidR="00B23C50">
        <w:rPr>
          <w:rFonts w:hint="cs"/>
          <w:rtl/>
        </w:rPr>
        <w:t xml:space="preserve"> </w:t>
      </w:r>
      <w:r>
        <w:rPr>
          <w:rFonts w:hint="cs"/>
          <w:rtl/>
        </w:rPr>
        <w:t>وأيضا فإنها تقبل الإشارة الحسية والإشارة الحسية إلى العدم محال فهي موجودة وإذا كانت موجودة فإن كانت قديمة مع الله فقد وجد لنا قديم غير الله وغير صفاته فحينئذ لا يدرى أيهما الأولة</w:t>
      </w:r>
      <w:r w:rsidR="00B23C50">
        <w:rPr>
          <w:rFonts w:hint="cs"/>
          <w:rtl/>
        </w:rPr>
        <w:t xml:space="preserve"> </w:t>
      </w:r>
      <w:r>
        <w:rPr>
          <w:rFonts w:hint="cs"/>
          <w:rtl/>
        </w:rPr>
        <w:t>وهذا خبث هذه العقيدة</w:t>
      </w:r>
      <w:r w:rsidR="00B23C50">
        <w:rPr>
          <w:rFonts w:hint="cs"/>
          <w:rtl/>
        </w:rPr>
        <w:t xml:space="preserve"> </w:t>
      </w:r>
      <w:r>
        <w:rPr>
          <w:rFonts w:hint="cs"/>
          <w:rtl/>
        </w:rPr>
        <w:lastRenderedPageBreak/>
        <w:t>وإن كانت حادثة فقد حدث التحيز بالله تعالى فيلزم أن يكون الله قابلا لصفات نفسية حادثة تعالى الله عن ذلك</w:t>
      </w:r>
      <w:r w:rsidR="003D2693">
        <w:rPr>
          <w:rFonts w:hint="cs"/>
          <w:rtl/>
        </w:rPr>
        <w:t>،</w:t>
      </w:r>
      <w:r>
        <w:rPr>
          <w:rFonts w:hint="cs"/>
          <w:rtl/>
        </w:rPr>
        <w:t xml:space="preserve"> </w:t>
      </w:r>
      <w:r w:rsidR="00B23C50">
        <w:rPr>
          <w:rFonts w:hint="cs"/>
          <w:bCs/>
          <w:rtl/>
        </w:rPr>
        <w:t>(</w:t>
      </w:r>
      <w:r>
        <w:rPr>
          <w:rFonts w:hint="cs"/>
          <w:bCs/>
          <w:rtl/>
        </w:rPr>
        <w:t>البرهان الثالث</w:t>
      </w:r>
      <w:r w:rsidR="00B23C50">
        <w:rPr>
          <w:rFonts w:hint="cs"/>
          <w:bCs/>
          <w:rtl/>
        </w:rPr>
        <w:t>)</w:t>
      </w:r>
      <w:r w:rsidR="00B23C50">
        <w:rPr>
          <w:rFonts w:hint="cs"/>
          <w:rtl/>
        </w:rPr>
        <w:t xml:space="preserve">: </w:t>
      </w:r>
      <w:r>
        <w:rPr>
          <w:rFonts w:hint="cs"/>
          <w:rtl/>
        </w:rPr>
        <w:t>المستفاد من لسان الطريقة وعلم الحقيقة وطبيب القلوب والدليل على المحبوب أبي القاسم الجنيد رضي الله عنه قال متى يتصل من لا شبيه له ولا نظير بمن له شبيه ونظير هيهات هيهات هذا ظن عجيب</w:t>
      </w:r>
      <w:r w:rsidR="00B23C50">
        <w:rPr>
          <w:rFonts w:hint="cs"/>
          <w:rtl/>
        </w:rPr>
        <w:t xml:space="preserve"> </w:t>
      </w:r>
      <w:r>
        <w:rPr>
          <w:rFonts w:hint="cs"/>
          <w:rtl/>
        </w:rPr>
        <w:t>وتقرير هذا البرهان أنه لو كان في جهة فإما أن يكون أكبر أو مساويا أو أصغر والحصر ضروري</w:t>
      </w:r>
      <w:r w:rsidR="00B23C50">
        <w:rPr>
          <w:rFonts w:hint="cs"/>
          <w:rtl/>
        </w:rPr>
        <w:t xml:space="preserve"> </w:t>
      </w:r>
      <w:r>
        <w:rPr>
          <w:rFonts w:hint="cs"/>
          <w:rtl/>
        </w:rPr>
        <w:t>فإن كان أكبر كان القدر المساوي منه للجهة مغايرا للقدر الفاضل منه فيكون مركبا من الأجزاء والأبعاض وذلك محال لأن كل مركب فهو مفتقر إلى جزئه وجزؤه غيره وكل مركب مفتقر إلى الغير وكل مفتقر إلى الغير لا يكون إلها</w:t>
      </w:r>
      <w:r w:rsidR="00B23C50">
        <w:rPr>
          <w:rFonts w:hint="cs"/>
          <w:rtl/>
        </w:rPr>
        <w:t xml:space="preserve"> </w:t>
      </w:r>
      <w:r>
        <w:rPr>
          <w:rFonts w:hint="cs"/>
          <w:rtl/>
        </w:rPr>
        <w:t>وإن كان مساويا للجهة في المقدار والجهة منقسمة لإمكان الإشارة الحسية إلى أبعاضها فالمساوي لها في المقدار منقسم</w:t>
      </w:r>
      <w:r w:rsidR="00B23C50">
        <w:rPr>
          <w:rFonts w:hint="cs"/>
          <w:rtl/>
        </w:rPr>
        <w:t xml:space="preserve"> </w:t>
      </w:r>
      <w:r>
        <w:rPr>
          <w:rFonts w:hint="cs"/>
          <w:rtl/>
        </w:rPr>
        <w:t>وإن كان أصغر منها تعالى الله عن ذلك علوا كبيرا فإن كان مساويا لجوهر فرد فقد رضوا لأنفسهم بأن إلههم قدر جوهر فرد</w:t>
      </w:r>
      <w:r w:rsidR="00B23C50">
        <w:rPr>
          <w:rFonts w:hint="cs"/>
          <w:rtl/>
        </w:rPr>
        <w:t xml:space="preserve"> </w:t>
      </w:r>
      <w:r>
        <w:rPr>
          <w:rFonts w:hint="cs"/>
          <w:rtl/>
        </w:rPr>
        <w:t>وهذا لا يقوله عاقل وإن كان مذهبهم لا يقوله عاقل لكن هذا في بادئ الرأي يضحك منه جهلة الزنج</w:t>
      </w:r>
      <w:r w:rsidR="00B23C50">
        <w:rPr>
          <w:rFonts w:hint="cs"/>
          <w:rtl/>
        </w:rPr>
        <w:t xml:space="preserve"> </w:t>
      </w:r>
      <w:r>
        <w:rPr>
          <w:rFonts w:hint="cs"/>
          <w:rtl/>
        </w:rPr>
        <w:t>وإن كان أكبر منه انقسم فانظروا إلى هذه النحلة وما قد لزمها تعالى الله عنها</w:t>
      </w:r>
      <w:r w:rsidR="00B23C50">
        <w:rPr>
          <w:rFonts w:hint="cs"/>
          <w:rtl/>
        </w:rPr>
        <w:t xml:space="preserve"> </w:t>
      </w:r>
      <w:r>
        <w:rPr>
          <w:rFonts w:hint="cs"/>
          <w:rtl/>
        </w:rPr>
        <w:t>البرهان الرابع</w:t>
      </w:r>
      <w:r w:rsidR="00B23C50">
        <w:rPr>
          <w:rFonts w:hint="cs"/>
          <w:rtl/>
        </w:rPr>
        <w:t xml:space="preserve"> </w:t>
      </w:r>
      <w:r>
        <w:rPr>
          <w:rFonts w:hint="cs"/>
          <w:rtl/>
        </w:rPr>
        <w:t>المستفاد من جعفر بن نصير رحمه الله وهو أنه سئل عن قوله تعالى الرحمن على العرش استوى فقال استوى بعلمه بكل شيء فليس شيء أقرب إليه من شيء</w:t>
      </w:r>
      <w:r w:rsidR="003D2693">
        <w:rPr>
          <w:rFonts w:hint="cs"/>
          <w:rtl/>
        </w:rPr>
        <w:t>،</w:t>
      </w:r>
      <w:r>
        <w:rPr>
          <w:rFonts w:hint="cs"/>
          <w:rtl/>
        </w:rPr>
        <w:t xml:space="preserve"> وتقرير هذا البرهان أن نسبة الجهات إليه على التسوية فيمتنع أن يكون في الجهة</w:t>
      </w:r>
      <w:r w:rsidR="00B23C50">
        <w:rPr>
          <w:rFonts w:hint="cs"/>
          <w:rtl/>
        </w:rPr>
        <w:t xml:space="preserve"> </w:t>
      </w:r>
      <w:r>
        <w:rPr>
          <w:rFonts w:hint="cs"/>
          <w:rtl/>
        </w:rPr>
        <w:t>وبيان أن نسبتها إليه على التسوية أنه قد ثبت أن الجهة أمر وجودي فهي إن كانت قديمة مع الله لزم وجوده قديمين متميزين بذاتيهما لأنهما إن لم يتميزا بذاتيهما فالجهة هي الله تعالى والله هو الجهة تعالى الله عن ذلك</w:t>
      </w:r>
      <w:r w:rsidR="00B23C50">
        <w:rPr>
          <w:rFonts w:hint="cs"/>
          <w:rtl/>
        </w:rPr>
        <w:t xml:space="preserve"> </w:t>
      </w:r>
      <w:r>
        <w:rPr>
          <w:rFonts w:hint="cs"/>
          <w:rtl/>
        </w:rPr>
        <w:t>وإن لم تكن قديمة فاختصاصه بها إما أن يكون لأن ذاته اقتضت ذلك فيلزم كون الذات فاعلة في الصفات النفسية أو غير ذاتية فنسبة الجهات إلى ذاته على التسوية فمرجح جهة على جهة أو غير ذاتية فنسبة الجهات إلى ذاته على التسوية فمرجح جهة على جهة أمر خارج عن ذاته فلزم افتقاره في اختصاصه بالجهة إلى غيره والاختصاص بالجهة هو عين التحيز والتحيز صفة قائمة بذات المتحيز فلزم افتقاره في صفة ذاته إلى غيره وهو على الله تعالى محال</w:t>
      </w:r>
      <w:r w:rsidR="00B23C50">
        <w:rPr>
          <w:rFonts w:hint="cs"/>
          <w:rtl/>
        </w:rPr>
        <w:t xml:space="preserve"> </w:t>
      </w:r>
      <w:r>
        <w:rPr>
          <w:rFonts w:hint="cs"/>
          <w:rtl/>
        </w:rPr>
        <w:t>ثم اعلم أن هذه البراهين التي سردناها وتلقيناها من مشايخ الطريق فإنما استنبطوها من الكتاب العزيز ولكن ليس كل ما في الكتاب العزيز يعرفه كل أحد فكل يغترف بقدر إنائه وما نقصت قطرة من مائه</w:t>
      </w:r>
      <w:r w:rsidR="00B23C50">
        <w:rPr>
          <w:rFonts w:hint="cs"/>
          <w:rtl/>
        </w:rPr>
        <w:t xml:space="preserve"> </w:t>
      </w:r>
      <w:r>
        <w:rPr>
          <w:rFonts w:hint="cs"/>
          <w:rtl/>
        </w:rPr>
        <w:t xml:space="preserve">ولقد كان السلف يستنبطون ما يقع من الحروب والغلبة من الكتاب العزيز ولقد استنبط ابن برجان رحمه الله من الكتاب العزيز فتح القدس على يد صلاح الدين في سنته واستنبط بعض المتأخرين من سورة الروم إشارة إلى حدوث ما كان بعد سنة ثلاث وسبعين وستمائة ولقد استنبط </w:t>
      </w:r>
      <w:r>
        <w:rPr>
          <w:rFonts w:hint="cs"/>
          <w:rtl/>
        </w:rPr>
        <w:lastRenderedPageBreak/>
        <w:t>كعب الأحبار رضي الله عنه من التوراة أن عبد الله بن قلابة يدخل إرم ذات العماد ولا يدخلها غيره وكان يستنبط منها ما يجري من الصحابة رضي الله عنهم وما يلاقيه أجناد الشام وذلك مشهور</w:t>
      </w:r>
      <w:r w:rsidR="003D2693">
        <w:rPr>
          <w:rFonts w:hint="cs"/>
          <w:rtl/>
        </w:rPr>
        <w:t>،</w:t>
      </w:r>
      <w:r>
        <w:rPr>
          <w:rFonts w:hint="cs"/>
          <w:rtl/>
        </w:rPr>
        <w:t xml:space="preserve"> والله تعالى أنزل في كتابه ما يفهم أحد الخلق منه الكثير ولا يفهم الآخر من ذلك شيئا ولقد تختلف المراتب في استنباط الأحكام من كلام الفقهاء والمعاني من قصائد الشعراء</w:t>
      </w:r>
      <w:r w:rsidR="00B23C50">
        <w:rPr>
          <w:rFonts w:hint="cs"/>
          <w:rtl/>
        </w:rPr>
        <w:t xml:space="preserve"> </w:t>
      </w:r>
      <w:r>
        <w:rPr>
          <w:rFonts w:hint="cs"/>
          <w:rtl/>
        </w:rPr>
        <w:t>فأما ما ورد في الكتاب العزيز مما ينفي الجهة فتعرفه الخاصة ولا تشمئز منه العامة فمن ذلك قوله تعالى ليس كمثله شيء ولو حصرته جهة لكان مثلا للمحصور في ذلك البعض</w:t>
      </w:r>
      <w:r w:rsidR="00B23C50">
        <w:rPr>
          <w:rFonts w:hint="cs"/>
          <w:rtl/>
        </w:rPr>
        <w:t xml:space="preserve"> </w:t>
      </w:r>
      <w:r>
        <w:rPr>
          <w:rFonts w:hint="cs"/>
          <w:rtl/>
        </w:rPr>
        <w:t>وكذلك قوله تعالى هل تعلم له سميا قال ابن عباس رضي الله عنه هل تعلم له مثلا ويفهم ذلك من القيوم وبناء المبالغة في أنه قائم بنفسه وما سواه قائم به فلو قام بالجهة لقام به غيره</w:t>
      </w:r>
      <w:r w:rsidR="00B23C50">
        <w:rPr>
          <w:rFonts w:hint="cs"/>
          <w:rtl/>
        </w:rPr>
        <w:t xml:space="preserve"> </w:t>
      </w:r>
      <w:r>
        <w:rPr>
          <w:rFonts w:hint="cs"/>
          <w:rtl/>
        </w:rPr>
        <w:t>ويفهم من قوله تعالى المصور لأنه لو كان في جهة لتصور فإما أن يصور نفسه أو يصوره غيره وكلاهما محال</w:t>
      </w:r>
      <w:r w:rsidR="00B23C50">
        <w:rPr>
          <w:rFonts w:hint="cs"/>
          <w:rtl/>
        </w:rPr>
        <w:t xml:space="preserve"> </w:t>
      </w:r>
      <w:r>
        <w:rPr>
          <w:rFonts w:hint="cs"/>
          <w:rtl/>
        </w:rPr>
        <w:t>ويفهم من قوله تعالى ويحمل عرش ربك فوقهم يومئذ ثمانية ولو كان على العرش حقيقة لكان محمولا</w:t>
      </w:r>
      <w:r w:rsidR="00B23C50">
        <w:rPr>
          <w:rFonts w:hint="cs"/>
          <w:rtl/>
        </w:rPr>
        <w:t xml:space="preserve"> </w:t>
      </w:r>
      <w:r>
        <w:rPr>
          <w:rFonts w:hint="cs"/>
          <w:rtl/>
        </w:rPr>
        <w:t>ويفهم من قوله تعالى كل شيء هالك إلا وجهه والعرش شيء يهلك فلو كان سبحانه وتعالى لا في جهة ثم صار في جهة ثم صار لا في جهة لوجد التغير وهو على الله محال</w:t>
      </w:r>
      <w:r w:rsidR="003D2693">
        <w:rPr>
          <w:rFonts w:hint="cs"/>
          <w:rtl/>
        </w:rPr>
        <w:t>،</w:t>
      </w:r>
      <w:r>
        <w:rPr>
          <w:rFonts w:hint="cs"/>
          <w:rtl/>
        </w:rPr>
        <w:t xml:space="preserve"> والمدعي لما علم أن القرآن طافح بهذه الأشياء وبهذا الإشارات قال هذه الأشياء دلالتها كالألغاز</w:t>
      </w:r>
      <w:r w:rsidR="00B23C50">
        <w:rPr>
          <w:rFonts w:hint="cs"/>
          <w:rtl/>
        </w:rPr>
        <w:t xml:space="preserve"> </w:t>
      </w:r>
      <w:r>
        <w:rPr>
          <w:rFonts w:hint="cs"/>
          <w:rtl/>
        </w:rPr>
        <w:t>أو ما علم المغرور أن أسرار العقائد التي لا تحملها عقول العوام لا تأتي إلا كذلك وأين في القرآن ما ينفي الجسمية إلا على سبيل الألغاز وهل تفتخر الأذهان إلا في استنباط الخفيات كاستنباط الشافعي رضي الله عنه الإجماع من قوله تعالى ويتبع غير سبيل المؤمنين وكاستنباط القياس من قوله تعالى فاعتبروا يا أولي الأبصار وكما استنبط الشافعي خيار المجلس من نهيه عن البيع على بيع أخيه</w:t>
      </w:r>
      <w:r w:rsidR="00B23C50">
        <w:rPr>
          <w:rFonts w:hint="cs"/>
          <w:rtl/>
        </w:rPr>
        <w:t xml:space="preserve"> </w:t>
      </w:r>
      <w:r>
        <w:rPr>
          <w:rFonts w:hint="cs"/>
          <w:rtl/>
        </w:rPr>
        <w:t>وزبدة المسألة أن العقائد لم يكلف النبي الجمهور منها إلا بلا إله إلا الله محمد رسول الله كما أجاب مالك الشافعي رضي الله عنهما ووكل الباقي إلى الله وما سمع منه ولا عن أصحابه فيها شيء إلا كلمات معدودات فهذا الذي يخفى مثله ويلغز في إفادته</w:t>
      </w:r>
      <w:r w:rsidR="00B23C50">
        <w:rPr>
          <w:rFonts w:hint="cs"/>
          <w:rtl/>
        </w:rPr>
        <w:t xml:space="preserve">، </w:t>
      </w:r>
      <w:r w:rsidR="003D2693">
        <w:rPr>
          <w:rFonts w:hint="cs"/>
          <w:bCs/>
          <w:rtl/>
        </w:rPr>
        <w:t>[</w:t>
      </w:r>
      <w:r>
        <w:rPr>
          <w:rFonts w:hint="cs"/>
          <w:bCs/>
          <w:rtl/>
        </w:rPr>
        <w:t>الفصل الثاني</w:t>
      </w:r>
      <w:r w:rsidR="003D2693">
        <w:rPr>
          <w:rFonts w:hint="cs"/>
          <w:bCs/>
          <w:rtl/>
        </w:rPr>
        <w:t>]</w:t>
      </w:r>
      <w:r w:rsidR="00B23C50">
        <w:rPr>
          <w:rFonts w:hint="cs"/>
          <w:bCs/>
          <w:rtl/>
        </w:rPr>
        <w:t xml:space="preserve">: </w:t>
      </w:r>
      <w:r>
        <w:rPr>
          <w:rFonts w:hint="cs"/>
          <w:bCs/>
          <w:rtl/>
        </w:rPr>
        <w:t>في إبطال ما موه به المدعي من أن القرآن والخبر اشتملا على ما يوهم ظاهره ما يتنزه الله تعالى عنه على قول المتكلمين</w:t>
      </w:r>
      <w:r w:rsidR="00B23C50">
        <w:rPr>
          <w:rFonts w:hint="cs"/>
          <w:rtl/>
        </w:rPr>
        <w:t xml:space="preserve">: </w:t>
      </w:r>
      <w:r>
        <w:rPr>
          <w:rFonts w:hint="cs"/>
          <w:rtl/>
        </w:rPr>
        <w:t>فنقول</w:t>
      </w:r>
      <w:r w:rsidR="00B23C50">
        <w:rPr>
          <w:rFonts w:hint="cs"/>
          <w:rtl/>
        </w:rPr>
        <w:t xml:space="preserve">: </w:t>
      </w:r>
      <w:r>
        <w:rPr>
          <w:rFonts w:hint="cs"/>
          <w:rtl/>
        </w:rPr>
        <w:t>قال الله تعالى هو الذي أنزل عليك الكتاب منه آيات محكمات هن أم الكتاب وآخر متشابهات فأما الذين في قلوبهم زيغ الآية</w:t>
      </w:r>
      <w:r w:rsidR="00B23C50">
        <w:rPr>
          <w:rFonts w:hint="cs"/>
          <w:rtl/>
        </w:rPr>
        <w:t xml:space="preserve"> </w:t>
      </w:r>
      <w:r>
        <w:rPr>
          <w:rFonts w:hint="cs"/>
          <w:rtl/>
        </w:rPr>
        <w:t xml:space="preserve">دلت هذه الآية على أن من القرآن محكما ومنه متشابها والمتشابه قد أمر العبد برد تأويله إلى الله وإلى الراسخين في العلم فنقول بعد ذلك إنما لم تأت النبوة بالنص ظاهرا على المتشابهة لأن جل مقصود النبوة هداية عموم الناس فلما كان الأكثر محكما وألجمت العامة عن الخوض في المتشابه حصل المقصود لولا أن يقيض الله تعالى لهم شيطانا يستهويهم ويهلكهم ولو </w:t>
      </w:r>
      <w:r>
        <w:rPr>
          <w:rFonts w:hint="cs"/>
          <w:rtl/>
        </w:rPr>
        <w:lastRenderedPageBreak/>
        <w:t>أظهر المتشابه لضعفت عقول العالم عن إدراكه</w:t>
      </w:r>
      <w:r w:rsidR="003D2693">
        <w:rPr>
          <w:rFonts w:hint="cs"/>
          <w:rtl/>
        </w:rPr>
        <w:t>،</w:t>
      </w:r>
      <w:r>
        <w:rPr>
          <w:rFonts w:hint="cs"/>
          <w:rtl/>
        </w:rPr>
        <w:t xml:space="preserve"> ثم من فوائد المتشابه رفعة مراتب العلماء بعضهم على بعض كما قال تعالى وفوق كل ذي علم عليم وتحصيل زيادة الأجور بالسعي في تفهمها وتفهيمها وتعلمها وتعليهما</w:t>
      </w:r>
      <w:r w:rsidR="00B23C50">
        <w:rPr>
          <w:rFonts w:hint="cs"/>
          <w:rtl/>
        </w:rPr>
        <w:t xml:space="preserve"> </w:t>
      </w:r>
      <w:r>
        <w:rPr>
          <w:rFonts w:hint="cs"/>
          <w:rtl/>
        </w:rPr>
        <w:t>وأيضا لو كان واضحا جليا مفهوما بذاته لما تعلم الناس سائر العلوم بل هجرت بالكلية ووضح الكتاب بذاته ولما احتيج إلى علم من العلوم المعينة على فهم كلامه تعالى ثم خوطب في المتشابه بما هو عظيم بالنسبة إليهم وإن كان الأمر أعظم منه كما نبه عليه عبد العزيز الماجشون في القبضة وكما قال تعالى في نعيم أهل الجنة في سدر مخضود وطلح منضود وظل ممدود وماء مسكوب الآية</w:t>
      </w:r>
      <w:r w:rsidR="00B23C50">
        <w:rPr>
          <w:rFonts w:hint="cs"/>
          <w:rtl/>
        </w:rPr>
        <w:t xml:space="preserve"> </w:t>
      </w:r>
      <w:r>
        <w:rPr>
          <w:rFonts w:hint="cs"/>
          <w:rtl/>
        </w:rPr>
        <w:t>فهذا عظيم عندهم وإن كان في الجنة ما هو أعظم منه كما قال حكاية على الله عز وجل أعددت لعبادي الصالحين ما لا عين رأت ولا أذن سمعت ولا خطر على قلب بشر</w:t>
      </w:r>
      <w:r w:rsidR="00B23C50">
        <w:rPr>
          <w:rFonts w:hint="cs"/>
          <w:rtl/>
        </w:rPr>
        <w:t xml:space="preserve"> </w:t>
      </w:r>
      <w:r>
        <w:rPr>
          <w:rFonts w:hint="cs"/>
          <w:rtl/>
        </w:rPr>
        <w:t>نسأل الله العظيم أن يجعل فيها قرارنا وأن ينور بصيرتنا وأبصارنا وأن يجعل ذلك لوجهه الكريم بمنه وكرمه</w:t>
      </w:r>
      <w:r w:rsidR="00B23C50">
        <w:rPr>
          <w:rFonts w:hint="cs"/>
          <w:rtl/>
        </w:rPr>
        <w:t xml:space="preserve"> </w:t>
      </w:r>
      <w:r>
        <w:rPr>
          <w:rFonts w:hint="cs"/>
          <w:rtl/>
        </w:rPr>
        <w:t>ونحن ننتظر ما يرد من تمويهه وفساده لنبين مدارج زيغه وعناده ونجاهد في الله حق جهاده والحمد لله رب العالمين</w:t>
      </w:r>
      <w:r w:rsidR="003D2693">
        <w:rPr>
          <w:rFonts w:hint="cs"/>
          <w:rtl/>
        </w:rPr>
        <w:t>]</w:t>
      </w:r>
      <w:r>
        <w:rPr>
          <w:rFonts w:hint="cs"/>
          <w:rtl/>
        </w:rPr>
        <w:t>] انتهى مصنف الشيخ شهاب الدين ابن جهبل في نفي الجهة</w:t>
      </w:r>
      <w:r w:rsidR="003D2693">
        <w:rPr>
          <w:rFonts w:hint="cs"/>
          <w:rtl/>
        </w:rPr>
        <w:t>،</w:t>
      </w:r>
      <w:r>
        <w:rPr>
          <w:rFonts w:hint="cs"/>
          <w:rtl/>
        </w:rPr>
        <w:t xml:space="preserve"> وهو موجود في طبقات الشافعية الكبرى ج</w:t>
      </w:r>
      <w:r w:rsidR="00B23C50">
        <w:rPr>
          <w:rFonts w:hint="cs"/>
          <w:rtl/>
        </w:rPr>
        <w:t xml:space="preserve">: </w:t>
      </w:r>
      <w:r>
        <w:rPr>
          <w:rFonts w:hint="cs"/>
          <w:rtl/>
        </w:rPr>
        <w:t>9 ص</w:t>
      </w:r>
      <w:r w:rsidR="00B23C50">
        <w:rPr>
          <w:rFonts w:hint="cs"/>
          <w:rtl/>
        </w:rPr>
        <w:t xml:space="preserve">: </w:t>
      </w:r>
      <w:r>
        <w:rPr>
          <w:rFonts w:hint="cs"/>
          <w:rtl/>
        </w:rPr>
        <w:t>34 إلى ص 91</w:t>
      </w:r>
      <w:r w:rsidR="003D2693">
        <w:rPr>
          <w:rFonts w:hint="cs"/>
          <w:rtl/>
        </w:rPr>
        <w:t>،</w:t>
      </w:r>
      <w:r>
        <w:rPr>
          <w:rFonts w:hint="cs"/>
          <w:rtl/>
        </w:rPr>
        <w:t xml:space="preserve"> </w:t>
      </w:r>
    </w:p>
    <w:p w14:paraId="628B3AAB" w14:textId="060C8129" w:rsidR="00CE4C70" w:rsidRDefault="00DE0363" w:rsidP="00B23C50">
      <w:pPr>
        <w:jc w:val="center"/>
        <w:rPr>
          <w:b/>
          <w:rtl/>
        </w:rPr>
      </w:pPr>
      <w:r>
        <w:rPr>
          <w:rFonts w:hint="cs"/>
          <w:rtl/>
        </w:rPr>
        <w:t>***</w:t>
      </w:r>
    </w:p>
    <w:p w14:paraId="73017FB0" w14:textId="77777777" w:rsidR="00A74DDC" w:rsidRPr="00A74DDC" w:rsidRDefault="003D2693" w:rsidP="00A74DDC">
      <w:pPr>
        <w:pStyle w:val="2"/>
        <w:bidi/>
        <w:jc w:val="center"/>
        <w:rPr>
          <w:sz w:val="32"/>
          <w:szCs w:val="32"/>
          <w:u w:val="none"/>
        </w:rPr>
      </w:pPr>
      <w:r w:rsidRPr="00A74DDC">
        <w:rPr>
          <w:rFonts w:hint="cs"/>
          <w:sz w:val="32"/>
          <w:szCs w:val="32"/>
          <w:u w:val="none"/>
          <w:rtl/>
        </w:rPr>
        <w:t>[</w:t>
      </w:r>
      <w:r w:rsidR="00CE4C70" w:rsidRPr="00A74DDC">
        <w:rPr>
          <w:rFonts w:hint="cs"/>
          <w:sz w:val="32"/>
          <w:szCs w:val="32"/>
          <w:u w:val="none"/>
          <w:rtl/>
        </w:rPr>
        <w:t>11</w:t>
      </w:r>
      <w:r w:rsidRPr="00A74DDC">
        <w:rPr>
          <w:rFonts w:hint="cs"/>
          <w:sz w:val="32"/>
          <w:szCs w:val="32"/>
          <w:u w:val="none"/>
          <w:rtl/>
        </w:rPr>
        <w:t>]</w:t>
      </w:r>
      <w:r w:rsidR="00B23C50" w:rsidRPr="00A74DDC">
        <w:rPr>
          <w:rFonts w:hint="cs"/>
          <w:sz w:val="32"/>
          <w:szCs w:val="32"/>
          <w:u w:val="none"/>
          <w:rtl/>
        </w:rPr>
        <w:t xml:space="preserve">: </w:t>
      </w:r>
      <w:r w:rsidR="00CE4C70" w:rsidRPr="00A74DDC">
        <w:rPr>
          <w:rFonts w:hint="cs"/>
          <w:sz w:val="32"/>
          <w:szCs w:val="32"/>
          <w:u w:val="none"/>
          <w:rtl/>
        </w:rPr>
        <w:t>رد السبكي والكوثري على نصوص عن ابن تيميـة في الفوقيـة الحسيـة في كتاب السيف الصقيل</w:t>
      </w:r>
    </w:p>
    <w:p w14:paraId="12569FBF" w14:textId="6AC71870" w:rsidR="00CE4C70" w:rsidRDefault="00CE4C70" w:rsidP="00B23C50">
      <w:pPr>
        <w:spacing w:after="240"/>
        <w:rPr>
          <w:b/>
          <w:bCs/>
        </w:rPr>
      </w:pPr>
      <w:r>
        <w:rPr>
          <w:rFonts w:hint="cs"/>
          <w:rtl/>
        </w:rPr>
        <w:t xml:space="preserve"> </w:t>
      </w:r>
      <w:r w:rsidR="003D2693">
        <w:rPr>
          <w:rFonts w:hint="cs"/>
          <w:rtl/>
        </w:rPr>
        <w:t>[</w:t>
      </w:r>
      <w:r>
        <w:rPr>
          <w:rFonts w:hint="cs"/>
          <w:rtl/>
        </w:rPr>
        <w:t>ص90 إلى 147</w:t>
      </w:r>
      <w:r w:rsidR="003D2693">
        <w:rPr>
          <w:rFonts w:hint="cs"/>
          <w:bCs/>
          <w:rtl/>
        </w:rPr>
        <w:t>]</w:t>
      </w:r>
      <w:r w:rsidR="00B23C50">
        <w:rPr>
          <w:rFonts w:hint="cs"/>
          <w:bCs/>
          <w:rtl/>
        </w:rPr>
        <w:t xml:space="preserve">: </w:t>
      </w:r>
      <w:r>
        <w:rPr>
          <w:rFonts w:hint="cs"/>
          <w:bCs/>
          <w:rtl/>
        </w:rPr>
        <w:t>[</w:t>
      </w:r>
      <w:r w:rsidR="003D2693">
        <w:rPr>
          <w:rFonts w:hint="cs"/>
          <w:bCs/>
          <w:rtl/>
        </w:rPr>
        <w:t>[</w:t>
      </w:r>
      <w:r>
        <w:rPr>
          <w:rFonts w:hint="cs"/>
          <w:bCs/>
          <w:rtl/>
        </w:rPr>
        <w:t>فصـــل</w:t>
      </w:r>
      <w:r w:rsidR="00B23C50">
        <w:rPr>
          <w:rFonts w:hint="cs"/>
          <w:bCs/>
          <w:rtl/>
        </w:rPr>
        <w:t xml:space="preserve">: </w:t>
      </w:r>
      <w:r>
        <w:rPr>
          <w:rFonts w:hint="cs"/>
          <w:bCs/>
          <w:rtl/>
        </w:rPr>
        <w:t>نصوص عن ابن تيمية في الفوقية الحسية</w:t>
      </w:r>
      <w:r w:rsidR="00B23C50">
        <w:rPr>
          <w:rFonts w:hint="cs"/>
          <w:bCs/>
          <w:rtl/>
        </w:rPr>
        <w:t xml:space="preserve">: </w:t>
      </w:r>
      <w:r>
        <w:rPr>
          <w:rFonts w:hint="cs"/>
          <w:rtl/>
        </w:rPr>
        <w:t>قال</w:t>
      </w:r>
      <w:r w:rsidR="00B23C50">
        <w:rPr>
          <w:rFonts w:hint="cs"/>
          <w:rtl/>
        </w:rPr>
        <w:t>: (</w:t>
      </w:r>
      <w:r>
        <w:rPr>
          <w:rFonts w:hint="cs"/>
          <w:rtl/>
        </w:rPr>
        <w:t xml:space="preserve">ولقد أتانا عشرة أنواع من المنقول في فوقية </w:t>
      </w:r>
      <w:r w:rsidR="003D2693">
        <w:rPr>
          <w:rFonts w:hint="cs"/>
          <w:rtl/>
        </w:rPr>
        <w:t>[</w:t>
      </w:r>
      <w:r>
        <w:rPr>
          <w:rFonts w:hint="cs"/>
          <w:sz w:val="24"/>
          <w:szCs w:val="24"/>
          <w:rtl/>
        </w:rPr>
        <w:t>شيخ الناظم يريد بالفوقية الفوقية الحسية كما صرح به فيما رد به على الرازي حيث قال</w:t>
      </w:r>
      <w:r w:rsidR="00B23C50">
        <w:rPr>
          <w:rFonts w:hint="cs"/>
          <w:sz w:val="24"/>
          <w:szCs w:val="24"/>
          <w:rtl/>
        </w:rPr>
        <w:t xml:space="preserve">: </w:t>
      </w:r>
      <w:r>
        <w:rPr>
          <w:rFonts w:hint="cs"/>
          <w:sz w:val="24"/>
          <w:szCs w:val="24"/>
          <w:rtl/>
        </w:rPr>
        <w:t>"إن العرش في اللغة السرير وذلك بالنسبة إلى ما فوقه كالسقف بالنسبة إلى ما تحته، فإذا كان القرآن جعل لله عرشاً وليس هو بالنسبة إليه كالسقف علم أنه بالنسبة إليه كالسرير بالنسبة إلى غيره وذلك يقتضي أنه فوق العرش" اهـ.</w:t>
      </w:r>
      <w:r w:rsidR="003D2693">
        <w:rPr>
          <w:rFonts w:hint="cs"/>
          <w:sz w:val="24"/>
          <w:szCs w:val="24"/>
          <w:rtl/>
        </w:rPr>
        <w:t>،</w:t>
      </w:r>
      <w:r>
        <w:rPr>
          <w:rFonts w:hint="cs"/>
          <w:sz w:val="24"/>
          <w:szCs w:val="24"/>
          <w:rtl/>
        </w:rPr>
        <w:t xml:space="preserve"> ومثل هذه الفوقية لا يقول به إلا مجسم، ونقل البيهقي في مناقب أحمد عن رئيس الحنابلة وابن رئيسها أبي الفضل التميمي أنه قال</w:t>
      </w:r>
      <w:r w:rsidR="00B23C50">
        <w:rPr>
          <w:rFonts w:hint="cs"/>
          <w:sz w:val="24"/>
          <w:szCs w:val="24"/>
          <w:rtl/>
        </w:rPr>
        <w:t xml:space="preserve">: </w:t>
      </w:r>
      <w:r>
        <w:rPr>
          <w:rFonts w:hint="cs"/>
          <w:sz w:val="24"/>
          <w:szCs w:val="24"/>
          <w:rtl/>
        </w:rPr>
        <w:t>" أنكر أحمد على من قال بالجسم وقال</w:t>
      </w:r>
      <w:r w:rsidR="00B23C50">
        <w:rPr>
          <w:rFonts w:hint="cs"/>
          <w:sz w:val="24"/>
          <w:szCs w:val="24"/>
          <w:rtl/>
        </w:rPr>
        <w:t xml:space="preserve">: </w:t>
      </w:r>
      <w:r>
        <w:rPr>
          <w:rFonts w:hint="cs"/>
          <w:sz w:val="24"/>
          <w:szCs w:val="24"/>
          <w:rtl/>
        </w:rPr>
        <w:t xml:space="preserve">إن الأسماء مأخوذة من الشريعة واللغة؛ وأهل اللغة وضعوا هذا الاسم على ذي طول وعرض وسمك وتركيب وصورة وتأليف؛ والله تعالى خارج عن ذلك كله فلم يجز أن يسمى </w:t>
      </w:r>
      <w:r>
        <w:rPr>
          <w:rFonts w:hint="cs"/>
          <w:sz w:val="24"/>
          <w:szCs w:val="24"/>
          <w:rtl/>
        </w:rPr>
        <w:lastRenderedPageBreak/>
        <w:t>جسماً لخروجه عن معنى الجسمية ولم يجئ في الشريعة ذلك فبطل" انتهى</w:t>
      </w:r>
      <w:r w:rsidR="003D2693">
        <w:rPr>
          <w:rFonts w:hint="cs"/>
          <w:sz w:val="24"/>
          <w:szCs w:val="24"/>
          <w:rtl/>
        </w:rPr>
        <w:t>،</w:t>
      </w:r>
      <w:r>
        <w:rPr>
          <w:rFonts w:hint="cs"/>
          <w:sz w:val="24"/>
          <w:szCs w:val="24"/>
          <w:rtl/>
        </w:rPr>
        <w:t xml:space="preserve"> فالناظم وشيخه متقولان على الشرع وعلى اللغة وعلى إمامهما فضلاً عن باقي الأئمة، عاملهما الله بعدله</w:t>
      </w:r>
      <w:r w:rsidR="003D2693">
        <w:rPr>
          <w:rFonts w:hint="cs"/>
          <w:sz w:val="24"/>
          <w:szCs w:val="24"/>
          <w:rtl/>
        </w:rPr>
        <w:t>،</w:t>
      </w:r>
      <w:r>
        <w:rPr>
          <w:rFonts w:hint="cs"/>
          <w:rtl/>
        </w:rPr>
        <w:t>] الرحمن مع مثلها أيضاً يزيد بواحد</w:t>
      </w:r>
      <w:r w:rsidR="003D2693">
        <w:rPr>
          <w:rFonts w:hint="cs"/>
          <w:rtl/>
        </w:rPr>
        <w:t>،</w:t>
      </w:r>
      <w:r>
        <w:rPr>
          <w:rFonts w:hint="cs"/>
          <w:rtl/>
        </w:rPr>
        <w:t xml:space="preserve"> ها نحن نسردها بلا كتمان</w:t>
      </w:r>
      <w:r w:rsidR="00B23C50">
        <w:rPr>
          <w:rFonts w:hint="cs"/>
          <w:rtl/>
        </w:rPr>
        <w:t>)</w:t>
      </w:r>
      <w:r w:rsidR="003D2693">
        <w:rPr>
          <w:rFonts w:hint="cs"/>
          <w:rtl/>
        </w:rPr>
        <w:t>،</w:t>
      </w:r>
      <w:r>
        <w:rPr>
          <w:rFonts w:hint="cs"/>
          <w:rtl/>
        </w:rPr>
        <w:t xml:space="preserve"> أخذ هذا الخَلْف السوء يذكر ما قاله شيخه في كتاب العرش وكأنه المقصود بهذا النظم فإنه أطال فيه</w:t>
      </w:r>
      <w:r w:rsidR="003D2693">
        <w:rPr>
          <w:rFonts w:hint="cs"/>
          <w:rtl/>
        </w:rPr>
        <w:t>،</w:t>
      </w:r>
      <w:r>
        <w:rPr>
          <w:rFonts w:hint="cs"/>
          <w:rtl/>
        </w:rPr>
        <w:t xml:space="preserve"> قال</w:t>
      </w:r>
      <w:r w:rsidR="00B23C50">
        <w:rPr>
          <w:rFonts w:hint="cs"/>
          <w:rtl/>
        </w:rPr>
        <w:t>: (</w:t>
      </w:r>
      <w:r>
        <w:rPr>
          <w:rFonts w:hint="cs"/>
          <w:rtl/>
        </w:rPr>
        <w:t xml:space="preserve">هذا ومن عشرين وجها يبطل التفسير بـ </w:t>
      </w:r>
      <w:r w:rsidR="00B23C50">
        <w:rPr>
          <w:rFonts w:hint="cs"/>
          <w:rtl/>
        </w:rPr>
        <w:t>(</w:t>
      </w:r>
      <w:r>
        <w:rPr>
          <w:rFonts w:hint="cs"/>
          <w:rtl/>
        </w:rPr>
        <w:t>استولى</w:t>
      </w:r>
      <w:r w:rsidR="00B23C50">
        <w:rPr>
          <w:rFonts w:hint="cs"/>
          <w:rtl/>
        </w:rPr>
        <w:t>)</w:t>
      </w:r>
      <w:r>
        <w:rPr>
          <w:rFonts w:hint="cs"/>
          <w:rtl/>
        </w:rPr>
        <w:t xml:space="preserve"> لذي العرفان قد أفردت بمصنف لإمام هذا الشأن بحر العالم الحراني [</w:t>
      </w:r>
      <w:r>
        <w:rPr>
          <w:rFonts w:hint="cs"/>
          <w:sz w:val="24"/>
          <w:szCs w:val="24"/>
          <w:rtl/>
        </w:rPr>
        <w:t>بل هو وارث علوم صابئة حران حقاً، والمستلف من السلف ما يكسوها كسوة الخيانة والتلبيس. وعن هذا الحراني – الذي اتخذه الناظم إماماً -</w:t>
      </w:r>
      <w:r w:rsidR="00B23C50">
        <w:rPr>
          <w:rFonts w:hint="cs"/>
          <w:sz w:val="24"/>
          <w:szCs w:val="24"/>
          <w:rtl/>
        </w:rPr>
        <w:t xml:space="preserve"> </w:t>
      </w:r>
      <w:r>
        <w:rPr>
          <w:rFonts w:hint="cs"/>
          <w:sz w:val="24"/>
          <w:szCs w:val="24"/>
          <w:rtl/>
        </w:rPr>
        <w:t>يقول ابن حجر في الدرر الكامنة في ترجمته</w:t>
      </w:r>
      <w:r w:rsidR="00B23C50">
        <w:rPr>
          <w:rFonts w:hint="cs"/>
          <w:sz w:val="24"/>
          <w:szCs w:val="24"/>
          <w:rtl/>
        </w:rPr>
        <w:t xml:space="preserve">: </w:t>
      </w:r>
      <w:r>
        <w:rPr>
          <w:rFonts w:hint="cs"/>
          <w:sz w:val="24"/>
          <w:szCs w:val="24"/>
          <w:rtl/>
        </w:rPr>
        <w:t>"واستشعر أنه مجتهد فصار يرد على صغير العلماء وكبيرهم، قديمهم وحديثهم، حتى انتهى إلى عمر</w:t>
      </w:r>
      <w:r>
        <w:rPr>
          <w:rFonts w:hint="cs"/>
          <w:rtl/>
        </w:rPr>
        <w:t xml:space="preserve"> رضي الله عنه</w:t>
      </w:r>
      <w:r w:rsidR="00B23C50">
        <w:rPr>
          <w:rFonts w:hint="cs"/>
          <w:rtl/>
        </w:rPr>
        <w:t>)</w:t>
      </w:r>
      <w:r w:rsidR="003D2693">
        <w:rPr>
          <w:rFonts w:hint="cs"/>
          <w:rtl/>
        </w:rPr>
        <w:t>،</w:t>
      </w:r>
      <w:r>
        <w:rPr>
          <w:rFonts w:hint="cs"/>
          <w:rtl/>
        </w:rPr>
        <w:t xml:space="preserve"> </w:t>
      </w:r>
      <w:r w:rsidR="003D2693">
        <w:rPr>
          <w:rFonts w:hint="cs"/>
          <w:bCs/>
          <w:rtl/>
        </w:rPr>
        <w:t>[</w:t>
      </w:r>
      <w:r>
        <w:rPr>
          <w:rFonts w:hint="cs"/>
          <w:bCs/>
          <w:rtl/>
        </w:rPr>
        <w:t>قول أبي حيان في ابن تيمية</w:t>
      </w:r>
      <w:r w:rsidR="003D2693">
        <w:rPr>
          <w:rFonts w:hint="cs"/>
          <w:bCs/>
          <w:rtl/>
        </w:rPr>
        <w:t>]</w:t>
      </w:r>
      <w:r w:rsidR="00B23C50">
        <w:rPr>
          <w:rFonts w:hint="cs"/>
          <w:rtl/>
        </w:rPr>
        <w:t xml:space="preserve">: </w:t>
      </w:r>
      <w:r>
        <w:rPr>
          <w:rFonts w:hint="cs"/>
          <w:rtl/>
        </w:rPr>
        <w:t>المصنف المذكور هو كتاب العرش لابن تيمية [</w:t>
      </w:r>
      <w:r>
        <w:rPr>
          <w:rFonts w:hint="cs"/>
          <w:sz w:val="24"/>
          <w:szCs w:val="24"/>
          <w:rtl/>
        </w:rPr>
        <w:t>وقد استتيب مرات في أمور خطرة وهو ينقض مواثيقه وعهوده في كل مرة وأوردت هنا صورة من صيغ استتابته كما هي مسجلة في (نجم المهتدي) لتكون عبرة للمعتبر وهي هذه</w:t>
      </w:r>
      <w:r w:rsidR="00B23C50">
        <w:rPr>
          <w:rFonts w:hint="cs"/>
          <w:sz w:val="24"/>
          <w:szCs w:val="24"/>
          <w:rtl/>
        </w:rPr>
        <w:t xml:space="preserve">: </w:t>
      </w:r>
      <w:r>
        <w:rPr>
          <w:rFonts w:hint="cs"/>
          <w:sz w:val="24"/>
          <w:szCs w:val="24"/>
          <w:rtl/>
        </w:rPr>
        <w:t>" الحمد لله. الذي أعتقده أن القرآن معنى قائم بذات الله وهو صفة من صفات ذاته القديمة الأزلية وهو غير مخلوق وليس بحرف ولا صوت وليس هو حالا في مخلوق أصلا، لا ورق ولا حبر ولا غير ذلك، والذي أعتقده في قوله تعالى {</w:t>
      </w:r>
      <w:r>
        <w:rPr>
          <w:rFonts w:hint="cs"/>
          <w:bCs/>
          <w:sz w:val="24"/>
          <w:szCs w:val="24"/>
          <w:rtl/>
        </w:rPr>
        <w:t>الرحمن على العرش استوى</w:t>
      </w:r>
      <w:r>
        <w:rPr>
          <w:rFonts w:hint="cs"/>
          <w:sz w:val="24"/>
          <w:szCs w:val="24"/>
          <w:rtl/>
        </w:rPr>
        <w:t>} [طه</w:t>
      </w:r>
      <w:r w:rsidR="00B23C50">
        <w:rPr>
          <w:rFonts w:hint="cs"/>
          <w:sz w:val="24"/>
          <w:szCs w:val="24"/>
          <w:rtl/>
        </w:rPr>
        <w:t xml:space="preserve">: </w:t>
      </w:r>
      <w:r>
        <w:rPr>
          <w:rFonts w:hint="cs"/>
          <w:sz w:val="24"/>
          <w:szCs w:val="24"/>
          <w:rtl/>
        </w:rPr>
        <w:t>5] أنه على ما قال الجماعة الحاضرون وليس على حقيقته وظاهره، ولا أعلم كنه المراد به، بل لا يعلم ذلك إلا الله، والقول في النـزول كالقول في الاستواء أقول فيه ما أقول فيه، لا أعرف كنه المراد به بل لا يعلم ذلك إلا الله وليس على حقيقته وظاهره كما قال الجماعة الحاضرون، وكل ما يخالف هذا الاعتقاد فهو باطل، وكل ما في خطي أو لفظي مما يخالف ذلك فهو باطل، وكل ما في ذلك مما فيه إضلال الخلق أو نسبة ما لا يليق بالله إليه فأنا برئ منه، فقد برئت منه وتائب إلى الله من كل ما يخالفه. كتبه أحمد بن تيمية، وذلك يوم الخميس سادس شهر ربيع الآخر سنة سبع وسبعمائة</w:t>
      </w:r>
      <w:r w:rsidR="003D2693">
        <w:rPr>
          <w:rFonts w:hint="cs"/>
          <w:sz w:val="24"/>
          <w:szCs w:val="24"/>
          <w:rtl/>
        </w:rPr>
        <w:t>،</w:t>
      </w:r>
      <w:r>
        <w:rPr>
          <w:rFonts w:hint="cs"/>
          <w:sz w:val="24"/>
          <w:szCs w:val="24"/>
          <w:rtl/>
        </w:rPr>
        <w:t xml:space="preserve"> وكل ما كتبته وقلته في هذه الورقة فأنا مختار في ذلك غير مكره، كتبه أحمد بن تيمية حسبنا الله ونعم الوكيل "</w:t>
      </w:r>
      <w:r w:rsidR="003D2693">
        <w:rPr>
          <w:rFonts w:hint="cs"/>
          <w:sz w:val="24"/>
          <w:szCs w:val="24"/>
          <w:rtl/>
        </w:rPr>
        <w:t>،</w:t>
      </w:r>
      <w:r>
        <w:rPr>
          <w:rFonts w:hint="cs"/>
          <w:sz w:val="24"/>
          <w:szCs w:val="24"/>
          <w:rtl/>
        </w:rPr>
        <w:t xml:space="preserve"> وبأعلى ذلك بخط قاضي القضاة بدر الدين بن جماعة ما صورته</w:t>
      </w:r>
      <w:r w:rsidR="00B23C50">
        <w:rPr>
          <w:rFonts w:hint="cs"/>
          <w:sz w:val="24"/>
          <w:szCs w:val="24"/>
          <w:rtl/>
        </w:rPr>
        <w:t>: (</w:t>
      </w:r>
      <w:r>
        <w:rPr>
          <w:rFonts w:hint="cs"/>
          <w:sz w:val="24"/>
          <w:szCs w:val="24"/>
          <w:rtl/>
        </w:rPr>
        <w:t>اعترف عندي بكل ما كتبه بخطه في التاريخ المذكور، كتبه محمد بن إبراهيم الشافعي</w:t>
      </w:r>
      <w:r w:rsidR="003D2693">
        <w:rPr>
          <w:rFonts w:hint="cs"/>
          <w:sz w:val="24"/>
          <w:szCs w:val="24"/>
          <w:rtl/>
        </w:rPr>
        <w:t>،</w:t>
      </w:r>
      <w:r>
        <w:rPr>
          <w:rFonts w:hint="cs"/>
          <w:sz w:val="24"/>
          <w:szCs w:val="24"/>
          <w:rtl/>
        </w:rPr>
        <w:t xml:space="preserve"> وبحاشية الخط</w:t>
      </w:r>
      <w:r w:rsidR="00B23C50">
        <w:rPr>
          <w:rFonts w:hint="cs"/>
          <w:sz w:val="24"/>
          <w:szCs w:val="24"/>
          <w:rtl/>
        </w:rPr>
        <w:t xml:space="preserve">: </w:t>
      </w:r>
      <w:r>
        <w:rPr>
          <w:rFonts w:hint="cs"/>
          <w:sz w:val="24"/>
          <w:szCs w:val="24"/>
          <w:rtl/>
        </w:rPr>
        <w:t>اعترف بكل ما كتب بخطه، كتبه عبد الغني بن محمد الحنبلي، وبآخر خط ابن تيمية رسوم شهادات هذه صورتها</w:t>
      </w:r>
      <w:r w:rsidR="00B23C50">
        <w:rPr>
          <w:rFonts w:hint="cs"/>
          <w:sz w:val="24"/>
          <w:szCs w:val="24"/>
          <w:rtl/>
        </w:rPr>
        <w:t>: (</w:t>
      </w:r>
      <w:r>
        <w:rPr>
          <w:rFonts w:hint="cs"/>
          <w:sz w:val="24"/>
          <w:szCs w:val="24"/>
          <w:rtl/>
        </w:rPr>
        <w:t>كتب المذكور بخطه أعلاه بحضوري واعترف بمضمونه، كتبه أحمد بن الرفعة</w:t>
      </w:r>
      <w:r w:rsidR="003D2693">
        <w:rPr>
          <w:rFonts w:hint="cs"/>
          <w:sz w:val="24"/>
          <w:szCs w:val="24"/>
          <w:rtl/>
        </w:rPr>
        <w:t>،</w:t>
      </w:r>
      <w:r>
        <w:rPr>
          <w:rFonts w:hint="cs"/>
          <w:sz w:val="24"/>
          <w:szCs w:val="24"/>
          <w:rtl/>
        </w:rPr>
        <w:t xml:space="preserve"> صورة خط آخر</w:t>
      </w:r>
      <w:r w:rsidR="00B23C50">
        <w:rPr>
          <w:rFonts w:hint="cs"/>
          <w:sz w:val="24"/>
          <w:szCs w:val="24"/>
          <w:rtl/>
        </w:rPr>
        <w:t xml:space="preserve">: </w:t>
      </w:r>
      <w:r>
        <w:rPr>
          <w:rFonts w:hint="cs"/>
          <w:sz w:val="24"/>
          <w:szCs w:val="24"/>
          <w:rtl/>
        </w:rPr>
        <w:t>أقر بذلك، كتبه عبد العزيز النمراوي</w:t>
      </w:r>
      <w:r w:rsidR="003D2693">
        <w:rPr>
          <w:rFonts w:hint="cs"/>
          <w:sz w:val="24"/>
          <w:szCs w:val="24"/>
          <w:rtl/>
        </w:rPr>
        <w:t>،</w:t>
      </w:r>
      <w:r>
        <w:rPr>
          <w:rFonts w:hint="cs"/>
          <w:sz w:val="24"/>
          <w:szCs w:val="24"/>
          <w:rtl/>
        </w:rPr>
        <w:t xml:space="preserve"> صورة خط آخر</w:t>
      </w:r>
      <w:r w:rsidR="00B23C50">
        <w:rPr>
          <w:rFonts w:hint="cs"/>
          <w:sz w:val="24"/>
          <w:szCs w:val="24"/>
          <w:rtl/>
        </w:rPr>
        <w:t xml:space="preserve">: </w:t>
      </w:r>
      <w:r>
        <w:rPr>
          <w:rFonts w:hint="cs"/>
          <w:sz w:val="24"/>
          <w:szCs w:val="24"/>
          <w:rtl/>
        </w:rPr>
        <w:t>أقر بذلك كله بتاريخه، على بن محمد بن خطاب الباجي الشافعي</w:t>
      </w:r>
      <w:r w:rsidR="003D2693">
        <w:rPr>
          <w:rFonts w:hint="cs"/>
          <w:sz w:val="24"/>
          <w:szCs w:val="24"/>
          <w:rtl/>
        </w:rPr>
        <w:t>،</w:t>
      </w:r>
      <w:r>
        <w:rPr>
          <w:rFonts w:hint="cs"/>
          <w:sz w:val="24"/>
          <w:szCs w:val="24"/>
          <w:rtl/>
        </w:rPr>
        <w:t xml:space="preserve"> صورة خط آخر</w:t>
      </w:r>
      <w:r w:rsidR="00B23C50">
        <w:rPr>
          <w:rFonts w:hint="cs"/>
          <w:sz w:val="24"/>
          <w:szCs w:val="24"/>
          <w:rtl/>
        </w:rPr>
        <w:t xml:space="preserve">: </w:t>
      </w:r>
      <w:r>
        <w:rPr>
          <w:rFonts w:hint="cs"/>
          <w:sz w:val="24"/>
          <w:szCs w:val="24"/>
          <w:rtl/>
        </w:rPr>
        <w:t>جرى ذلك بحضوري في تاريخه، كتبه الحسن بن أحمد بن محمد الحسيني</w:t>
      </w:r>
      <w:r w:rsidR="003D2693">
        <w:rPr>
          <w:rFonts w:hint="cs"/>
          <w:sz w:val="24"/>
          <w:szCs w:val="24"/>
          <w:rtl/>
        </w:rPr>
        <w:t>،</w:t>
      </w:r>
      <w:r>
        <w:rPr>
          <w:rFonts w:hint="cs"/>
          <w:sz w:val="24"/>
          <w:szCs w:val="24"/>
          <w:rtl/>
        </w:rPr>
        <w:t xml:space="preserve"> وبالحاشية أيضاً ما مثاله</w:t>
      </w:r>
      <w:r w:rsidR="00B23C50">
        <w:rPr>
          <w:rFonts w:hint="cs"/>
          <w:sz w:val="24"/>
          <w:szCs w:val="24"/>
          <w:rtl/>
        </w:rPr>
        <w:t xml:space="preserve">: </w:t>
      </w:r>
      <w:r>
        <w:rPr>
          <w:rFonts w:hint="cs"/>
          <w:sz w:val="24"/>
          <w:szCs w:val="24"/>
          <w:rtl/>
        </w:rPr>
        <w:t>كتب المذكور أعلاه بخطه واعترف به، كتبه عبد الله بن جماعة</w:t>
      </w:r>
      <w:r w:rsidR="003D2693">
        <w:rPr>
          <w:rFonts w:hint="cs"/>
          <w:sz w:val="24"/>
          <w:szCs w:val="24"/>
          <w:rtl/>
        </w:rPr>
        <w:t>،</w:t>
      </w:r>
      <w:r>
        <w:rPr>
          <w:rFonts w:hint="cs"/>
          <w:sz w:val="24"/>
          <w:szCs w:val="24"/>
          <w:rtl/>
        </w:rPr>
        <w:t xml:space="preserve"> مثال آخر</w:t>
      </w:r>
      <w:r w:rsidR="00B23C50">
        <w:rPr>
          <w:rFonts w:hint="cs"/>
          <w:sz w:val="24"/>
          <w:szCs w:val="24"/>
          <w:rtl/>
        </w:rPr>
        <w:t xml:space="preserve">: </w:t>
      </w:r>
      <w:r>
        <w:rPr>
          <w:rFonts w:hint="cs"/>
          <w:sz w:val="24"/>
          <w:szCs w:val="24"/>
          <w:rtl/>
        </w:rPr>
        <w:t>أقر بذلك وكتبه بحضوري، محمد بن عثمان البوريجي</w:t>
      </w:r>
      <w:r w:rsidR="003D2693">
        <w:rPr>
          <w:rFonts w:hint="cs"/>
          <w:sz w:val="24"/>
          <w:szCs w:val="24"/>
          <w:rtl/>
        </w:rPr>
        <w:t>،</w:t>
      </w:r>
      <w:r>
        <w:rPr>
          <w:rFonts w:hint="cs"/>
          <w:sz w:val="24"/>
          <w:szCs w:val="24"/>
          <w:rtl/>
        </w:rPr>
        <w:t xml:space="preserve"> وكل هؤلاء من كبار أهل العلم في ذلك العصر، وابن الرفعة وحده له (المطلب العالي في شرح وسيط الغزالي) في أربعين مجلداً وفي ذلك عبر</w:t>
      </w:r>
      <w:r w:rsidR="003D2693">
        <w:rPr>
          <w:rFonts w:hint="cs"/>
          <w:sz w:val="24"/>
          <w:szCs w:val="24"/>
          <w:rtl/>
        </w:rPr>
        <w:t>،</w:t>
      </w:r>
      <w:r>
        <w:rPr>
          <w:rFonts w:hint="cs"/>
          <w:sz w:val="24"/>
          <w:szCs w:val="24"/>
          <w:rtl/>
        </w:rPr>
        <w:t xml:space="preserve"> ولولا أن ابن تيمية كان يدعو العامة إلى اعتقاد ضد ما في صيغة الاستتابة هذه بكل ما أوتي من حول وحيلة لما استتابه أهل العلم بتلك الصيغة وما اقترحوا عليه أن يكتب بخطه ما يؤاخذ به إن لم يقف عند شرطه، وبعد أن كتب تلك الصيغة بخطه توج خطه قاضي القضاة البدر ابن جماعة بالعلامة الشريفة وشهد على ذلك جماعة من العلماء كما ذكرنا، وحفظت تلك الوثيقة بالخزانة الملكية الناصرية، لكن لم </w:t>
      </w:r>
      <w:r>
        <w:rPr>
          <w:rFonts w:hint="cs"/>
          <w:sz w:val="24"/>
          <w:szCs w:val="24"/>
          <w:rtl/>
        </w:rPr>
        <w:lastRenderedPageBreak/>
        <w:t>تمض مدة على ذلك حتى نقض ابن تيمية عهوده ومواثيقه، كما هي عادة أئمة الضلال، وعاد إلى دعوته الضالة ورجع إلى عادته القديمة في الإضلال وكم له من فتن في مختلف التواريخ في سني 698، 705، 718، 721،722، 726 وهي مدونة في كتب التواريخ وفي كتب خاصة، ومجرد تصور شواذه التي ألممنا ببعضها في هذا الكتاب يدل المسترشد المنصف على ما ينطوي عليه من الزيغ وإضلال الأمة، والله سبحانه ينتقم منه</w:t>
      </w:r>
      <w:r w:rsidR="003D2693">
        <w:rPr>
          <w:rFonts w:hint="cs"/>
          <w:sz w:val="24"/>
          <w:szCs w:val="24"/>
          <w:rtl/>
        </w:rPr>
        <w:t>،</w:t>
      </w:r>
      <w:r>
        <w:rPr>
          <w:rFonts w:hint="cs"/>
          <w:sz w:val="24"/>
          <w:szCs w:val="24"/>
          <w:rtl/>
        </w:rPr>
        <w:t xml:space="preserve"> والغريب أن أتباع هذا الرجل يسيرون وراءه ويتشبهون به في إثارة القلاقل والفتن بين الأمة بمواجهتها بالحكم على أفرادها بالشرك والزيغ والكفر وعبادة الأوثان والطواغيت، يعنون أحباب الله الأنبياء والأولياء يقولون إن من يزورهم يكون عابد الأوثان والطواغيت ومن هذا الطراز في زمننا كثير نـراهم بأعيننا ونسمعهم بآذاننا، طهر الله الأرض منهم وأراح العباد من شرهم.</w:t>
      </w:r>
      <w:r>
        <w:rPr>
          <w:rFonts w:hint="cs"/>
          <w:rtl/>
        </w:rPr>
        <w:t>] وهو من أقبح كتبه</w:t>
      </w:r>
      <w:r w:rsidR="003D2693">
        <w:rPr>
          <w:rFonts w:hint="cs"/>
          <w:rtl/>
        </w:rPr>
        <w:t>،</w:t>
      </w:r>
      <w:r>
        <w:rPr>
          <w:rFonts w:hint="cs"/>
          <w:rtl/>
        </w:rPr>
        <w:t xml:space="preserve"> ولما وقف عليه الشيخ أبو حيان [</w:t>
      </w:r>
      <w:r>
        <w:rPr>
          <w:rFonts w:hint="cs"/>
          <w:sz w:val="24"/>
          <w:szCs w:val="24"/>
          <w:rtl/>
        </w:rPr>
        <w:t>قال أبو حيان الأندلسي الحافظ في تفسير قوله تعالى {وسع كرسيه السموات والأرض} [البقرة</w:t>
      </w:r>
      <w:r w:rsidR="00B23C50">
        <w:rPr>
          <w:rFonts w:hint="cs"/>
          <w:sz w:val="24"/>
          <w:szCs w:val="24"/>
          <w:rtl/>
        </w:rPr>
        <w:t xml:space="preserve">: </w:t>
      </w:r>
      <w:r>
        <w:rPr>
          <w:rFonts w:hint="cs"/>
          <w:sz w:val="24"/>
          <w:szCs w:val="24"/>
          <w:rtl/>
        </w:rPr>
        <w:t>255]</w:t>
      </w:r>
      <w:r w:rsidR="00B23C50">
        <w:rPr>
          <w:rFonts w:hint="cs"/>
          <w:sz w:val="24"/>
          <w:szCs w:val="24"/>
          <w:rtl/>
        </w:rPr>
        <w:t xml:space="preserve">: </w:t>
      </w:r>
      <w:r>
        <w:rPr>
          <w:rFonts w:hint="cs"/>
          <w:sz w:val="24"/>
          <w:szCs w:val="24"/>
          <w:rtl/>
        </w:rPr>
        <w:t>"وقد قرأت في كتاب لأحمد بن تيمية هذا الذي عاصرناه وهو بخطه سماه كتاب العرش</w:t>
      </w:r>
      <w:r w:rsidR="00B23C50">
        <w:rPr>
          <w:rFonts w:hint="cs"/>
          <w:sz w:val="24"/>
          <w:szCs w:val="24"/>
          <w:rtl/>
        </w:rPr>
        <w:t xml:space="preserve">: </w:t>
      </w:r>
      <w:r>
        <w:rPr>
          <w:rFonts w:hint="cs"/>
          <w:sz w:val="24"/>
          <w:szCs w:val="24"/>
          <w:rtl/>
        </w:rPr>
        <w:t>"إن الله يجلس على الكرسي وقد أخلى مكانا يقعد معه فيه رسول اللهصلى الله عليه وسلم"، تحيَّل عليه محمد بن عبد الحق وكان من تحيله أنه أظهر أنه داعية له حتى أخذ منه الكتاب وقرأنا ذلك فيه"</w:t>
      </w:r>
      <w:r w:rsidR="003D2693">
        <w:rPr>
          <w:rFonts w:hint="cs"/>
          <w:sz w:val="24"/>
          <w:szCs w:val="24"/>
          <w:rtl/>
        </w:rPr>
        <w:t>،</w:t>
      </w:r>
      <w:r>
        <w:rPr>
          <w:rFonts w:hint="cs"/>
          <w:sz w:val="24"/>
          <w:szCs w:val="24"/>
          <w:rtl/>
        </w:rPr>
        <w:t xml:space="preserve"> كما ترى في النسخ المخطوطة من تفسير أبي حيان؛ وليست هذه الجملة بموجودة في تفسير البحر المطبوع، وقد أخبرني مصحح طبعه بمطبعة السعادة أنه استفظعها جداً وأكبر أن ينسب مثلها إلى مسلم، فحذفها عند الطبع لئلا يستغلها أعداء الدين، ورجاني أن أسجل ذلك هنا استدراكاً لما كان منه ونصيحة للمسلمين</w:t>
      </w:r>
      <w:r w:rsidR="003D2693">
        <w:rPr>
          <w:rFonts w:hint="cs"/>
          <w:sz w:val="24"/>
          <w:szCs w:val="24"/>
          <w:rtl/>
        </w:rPr>
        <w:t>،</w:t>
      </w:r>
      <w:r>
        <w:rPr>
          <w:rFonts w:hint="cs"/>
          <w:sz w:val="24"/>
          <w:szCs w:val="24"/>
          <w:rtl/>
        </w:rPr>
        <w:t xml:space="preserve"> وقد علمت العواتق في خدورهن حكاية هجر أبي حيان لابن تيمية لهذا السبب بعد أن كان تسرع في إطرائه، وإطراؤه مدون في (الدر الوافر) لابن ناصر الدين الدمشقي، وأما تقول بعض المداهنين بأنه إنما كان هجره لوقوعه في سيبويه حيث قال</w:t>
      </w:r>
      <w:r w:rsidR="00B23C50">
        <w:rPr>
          <w:rFonts w:hint="cs"/>
          <w:sz w:val="24"/>
          <w:szCs w:val="24"/>
          <w:rtl/>
        </w:rPr>
        <w:t xml:space="preserve">: </w:t>
      </w:r>
      <w:r>
        <w:rPr>
          <w:rFonts w:hint="cs"/>
          <w:sz w:val="24"/>
          <w:szCs w:val="24"/>
          <w:rtl/>
        </w:rPr>
        <w:t>أكان سيبويه نبي النحو وقد غلط في كيت وكيت، فرجمٌ بالغيب أمام تصريح أبي حيان صاحب القصة</w:t>
      </w:r>
      <w:r w:rsidR="003D2693">
        <w:rPr>
          <w:rFonts w:hint="cs"/>
          <w:sz w:val="24"/>
          <w:szCs w:val="24"/>
          <w:rtl/>
        </w:rPr>
        <w:t>،</w:t>
      </w:r>
      <w:r>
        <w:rPr>
          <w:rFonts w:hint="cs"/>
          <w:sz w:val="24"/>
          <w:szCs w:val="24"/>
          <w:rtl/>
        </w:rPr>
        <w:t xml:space="preserve"> نعم هذا تهور وقلة أدب من ابن تيمية، وما هي قيمة نحوه في جانب استبحار سيبويه وأبي حيان في النحو، وإن كان لكل</w:t>
      </w:r>
      <w:r>
        <w:rPr>
          <w:rFonts w:hint="cs"/>
          <w:rtl/>
        </w:rPr>
        <w:t>] ما زال يلعنه حتى مات بعد أن كان يعظمه. قال</w:t>
      </w:r>
      <w:r w:rsidR="00B23C50">
        <w:rPr>
          <w:rFonts w:hint="cs"/>
          <w:rtl/>
        </w:rPr>
        <w:t>: (</w:t>
      </w:r>
      <w:r>
        <w:rPr>
          <w:rFonts w:hint="cs"/>
          <w:rtl/>
        </w:rPr>
        <w:t>منا استوى [</w:t>
      </w:r>
      <w:r>
        <w:rPr>
          <w:rFonts w:hint="cs"/>
          <w:sz w:val="24"/>
          <w:szCs w:val="24"/>
          <w:rtl/>
        </w:rPr>
        <w:t>ويقال لهذا المتعلم بل لو كان (استوى) بمعنى (جلس) لأتى لفظ (جلس) في أحد المواضع السبعة</w:t>
      </w:r>
      <w:r w:rsidR="003D2693">
        <w:rPr>
          <w:rFonts w:hint="cs"/>
          <w:sz w:val="24"/>
          <w:szCs w:val="24"/>
          <w:rtl/>
        </w:rPr>
        <w:t>،</w:t>
      </w:r>
      <w:r>
        <w:rPr>
          <w:rFonts w:hint="cs"/>
          <w:sz w:val="24"/>
          <w:szCs w:val="24"/>
          <w:rtl/>
        </w:rPr>
        <w:t xml:space="preserve"> ومما يقصر المسافة في الرد على الحشوية التي تدعى التمسك بالظاهر أن قوله تعالى</w:t>
      </w:r>
      <w:r w:rsidR="00B23C50">
        <w:rPr>
          <w:rFonts w:hint="cs"/>
          <w:sz w:val="24"/>
          <w:szCs w:val="24"/>
          <w:rtl/>
        </w:rPr>
        <w:t xml:space="preserve">: </w:t>
      </w:r>
      <w:r>
        <w:rPr>
          <w:rFonts w:hint="cs"/>
          <w:sz w:val="24"/>
          <w:szCs w:val="24"/>
          <w:rtl/>
        </w:rPr>
        <w:t>{ثم استوى} [الأعراف</w:t>
      </w:r>
      <w:r w:rsidR="00B23C50">
        <w:rPr>
          <w:rFonts w:hint="cs"/>
          <w:sz w:val="24"/>
          <w:szCs w:val="24"/>
          <w:rtl/>
        </w:rPr>
        <w:t xml:space="preserve">: </w:t>
      </w:r>
      <w:r>
        <w:rPr>
          <w:rFonts w:hint="cs"/>
          <w:sz w:val="24"/>
          <w:szCs w:val="24"/>
          <w:rtl/>
        </w:rPr>
        <w:t>53] صيغة فعل مقرونة بما يدل على التراخي، وذلك يدل على أن الاستواء فعل له تعالى متقيد بالزمن وبالتراخي شأن سائر الأفعال وعد ذلك صفة إخراج للكلام عن ظاهره وهذا ظاهر جداً، ولم يرد (المستوي) في عداد أسماء الله الحسنى لا في الكتاب ولا في السنة حتى يصح إطلاقه على الذات العلية على أن يكون صفة أو علماً</w:t>
      </w:r>
      <w:r w:rsidR="003D2693">
        <w:rPr>
          <w:rFonts w:hint="cs"/>
          <w:sz w:val="24"/>
          <w:szCs w:val="24"/>
          <w:rtl/>
        </w:rPr>
        <w:t>،</w:t>
      </w:r>
      <w:r>
        <w:rPr>
          <w:rFonts w:hint="cs"/>
          <w:sz w:val="24"/>
          <w:szCs w:val="24"/>
          <w:rtl/>
        </w:rPr>
        <w:t xml:space="preserve"> وقد أجمعت الأمة على أن الله تعالى لا تحدث له صفة فلا مجال لعد ذلك صفة، وقد ذكرتُ وجه حسن الاستعارة التمثيلية في الآية (في لفت اللحظ إلى ما في الاختلاف في اللفظ) ولعل القارئ المنصف يكاد يعد ذلك متعيناً ولا حاجة إلى إعادة من هناك، فليراجع ثمت.</w:t>
      </w:r>
      <w:r>
        <w:rPr>
          <w:rFonts w:hint="cs"/>
          <w:rtl/>
        </w:rPr>
        <w:t>] في سبع آيات بغير لام ولو كانت بمعنى استولى لجاءت في موضع</w:t>
      </w:r>
      <w:r w:rsidR="00B23C50">
        <w:rPr>
          <w:rFonts w:hint="cs"/>
          <w:rtl/>
        </w:rPr>
        <w:t>)</w:t>
      </w:r>
      <w:r w:rsidR="003D2693">
        <w:rPr>
          <w:rFonts w:hint="cs"/>
          <w:rtl/>
        </w:rPr>
        <w:t>،</w:t>
      </w:r>
      <w:r>
        <w:rPr>
          <w:rFonts w:hint="cs"/>
          <w:rtl/>
        </w:rPr>
        <w:t xml:space="preserve"> وهذا الذي قاله ليس بلازم فالمجاز قد يطرد وحسنه أن لفظ استوى أعذب وأخصر وليس هذا من الاطراد الذي يجعله بعض الأصوليين من علامة الحقيقة</w:t>
      </w:r>
      <w:r w:rsidR="003D2693">
        <w:rPr>
          <w:rFonts w:hint="cs"/>
          <w:rtl/>
        </w:rPr>
        <w:t>،</w:t>
      </w:r>
      <w:r>
        <w:rPr>
          <w:rFonts w:hint="cs"/>
          <w:rtl/>
        </w:rPr>
        <w:t xml:space="preserve"> فإن ذلك هو الاطراد في جميع موارد الاستعمال والذي حصل هنا اطراد استعمالها </w:t>
      </w:r>
      <w:r>
        <w:rPr>
          <w:rFonts w:hint="cs"/>
          <w:rtl/>
        </w:rPr>
        <w:lastRenderedPageBreak/>
        <w:t>في آيات فأين أحدهما من الآخر</w:t>
      </w:r>
      <w:r w:rsidR="00762B77">
        <w:rPr>
          <w:rFonts w:hint="cs"/>
          <w:rtl/>
        </w:rPr>
        <w:t>؟</w:t>
      </w:r>
      <w:r>
        <w:rPr>
          <w:rFonts w:hint="cs"/>
          <w:rtl/>
        </w:rPr>
        <w:t>! ثم إن استوى وزنه افتعل فالسين فيه أصلية واستولى وزنه استفعل فالسين فيه زائدة ومعناه من الولاية فهما مادتان متغايرتان في اللفظ والمعنى</w:t>
      </w:r>
      <w:r w:rsidR="003D2693">
        <w:rPr>
          <w:rFonts w:hint="cs"/>
          <w:rtl/>
        </w:rPr>
        <w:t>،</w:t>
      </w:r>
      <w:r>
        <w:rPr>
          <w:rFonts w:hint="cs"/>
          <w:rtl/>
        </w:rPr>
        <w:t xml:space="preserve"> والاستيلاء قد يكون بحق وقد يكون بباطل والاستواء لا يكون إلا بحق؛ والاستواء صفة للمستوي في نفسه بالكمال والاعتدال</w:t>
      </w:r>
      <w:r w:rsidR="003D2693">
        <w:rPr>
          <w:rFonts w:hint="cs"/>
          <w:rtl/>
        </w:rPr>
        <w:t>،</w:t>
      </w:r>
      <w:r>
        <w:rPr>
          <w:rFonts w:hint="cs"/>
          <w:rtl/>
        </w:rPr>
        <w:t xml:space="preserve"> والاستيلاء صفة متعدية إلى غيره فلا يصح أن يقال استولى حتى يقول على كذا</w:t>
      </w:r>
      <w:r w:rsidR="003D2693">
        <w:rPr>
          <w:rFonts w:hint="cs"/>
          <w:rtl/>
        </w:rPr>
        <w:t>،</w:t>
      </w:r>
      <w:r>
        <w:rPr>
          <w:rFonts w:hint="cs"/>
          <w:rtl/>
        </w:rPr>
        <w:t xml:space="preserve"> ويصح أن يقول استوى ويتم الكلام. فلو قال استولى لم يحصل المقصود</w:t>
      </w:r>
      <w:r w:rsidR="003D2693">
        <w:rPr>
          <w:rFonts w:hint="cs"/>
          <w:rtl/>
        </w:rPr>
        <w:t>،</w:t>
      </w:r>
      <w:r>
        <w:rPr>
          <w:rFonts w:hint="cs"/>
          <w:rtl/>
        </w:rPr>
        <w:t xml:space="preserve"> ومراد المتكلم الذي يفسر الاستواء بالاستيلاء التنبيه على صرف اللفظ عن الظاهر الموهم للتشبيه واللفظ المجاز لو عبر عنه باللفظ الحقيقي لاختل المعنى؛ وقد يريد المتكلم أن الاستواء من صفات الأفعال كالاستيلاء المتمحض للفعل من كل وجه ويكون السبب في لفظ الاستواء عذوبتها واختصارها فقط دون ما ذكرناه؛ ولكن ما ذكرناه أحسن وأمكن مع مراعاة معنى الاستيلاء. وانظر قول الشاعر</w:t>
      </w:r>
      <w:r w:rsidR="00B23C50">
        <w:rPr>
          <w:rFonts w:hint="cs"/>
          <w:rtl/>
        </w:rPr>
        <w:t>: (</w:t>
      </w:r>
      <w:r>
        <w:rPr>
          <w:rFonts w:hint="cs"/>
          <w:rtl/>
        </w:rPr>
        <w:t>قد استوى قيس على العراق .. من غير سيف ودم مهراق</w:t>
      </w:r>
      <w:r w:rsidR="00B23C50">
        <w:rPr>
          <w:rFonts w:hint="cs"/>
          <w:rtl/>
        </w:rPr>
        <w:t>)</w:t>
      </w:r>
      <w:r w:rsidR="003D2693">
        <w:rPr>
          <w:rFonts w:hint="cs"/>
          <w:rtl/>
        </w:rPr>
        <w:t>،</w:t>
      </w:r>
      <w:r>
        <w:rPr>
          <w:rFonts w:hint="cs"/>
          <w:rtl/>
        </w:rPr>
        <w:t xml:space="preserve"> ولو أتى بالاستيلاء لم يكن له هذه الطلاوة والحسن</w:t>
      </w:r>
      <w:r w:rsidR="003D2693">
        <w:rPr>
          <w:rFonts w:hint="cs"/>
          <w:rtl/>
        </w:rPr>
        <w:t>،</w:t>
      </w:r>
      <w:r>
        <w:rPr>
          <w:rFonts w:hint="cs"/>
          <w:rtl/>
        </w:rPr>
        <w:t xml:space="preserve"> والمراد بالاستواء كمال الملك هو مراد القائلين بالاستيلاء</w:t>
      </w:r>
      <w:r w:rsidR="003D2693">
        <w:rPr>
          <w:rFonts w:hint="cs"/>
          <w:rtl/>
        </w:rPr>
        <w:t>،</w:t>
      </w:r>
      <w:r>
        <w:rPr>
          <w:rFonts w:hint="cs"/>
          <w:rtl/>
        </w:rPr>
        <w:t xml:space="preserve"> ولفظ الاستيلاء قاصر عن تأدية هذا المعنى</w:t>
      </w:r>
      <w:r w:rsidR="003D2693">
        <w:rPr>
          <w:rFonts w:hint="cs"/>
          <w:rtl/>
        </w:rPr>
        <w:t>،</w:t>
      </w:r>
      <w:r>
        <w:rPr>
          <w:rFonts w:hint="cs"/>
          <w:rtl/>
        </w:rPr>
        <w:t xml:space="preserve"> فالاستواء في اللغة له معنيان أحدهما استيلاء بحق وكمال فيفيد ثلاثة معان ولفظ الاستيلاء لا يفيد إلا معنى واحداً. فإذا قال المتكلم في تفسير الاستواء الاستيلاء مراده المعاني الثلاثة وهو أكر يمكن في حق الله سبحانه وتعالى فالمقدم على هذا التأويل لم يرتكب محذوراً ولا وصف الله تعالى بما لا يجوز عليه والمفروض المنـزه لا يقدم على التفسير بذلك لاحتمال أن يكون المراد خلافه وقصور أفهامنا عن وصف الحق سبحانه وتعالى مع تنـزيهه عن صفات الأجسام قطعاً. والمعنى الثاني للاستيلاء في اللغة الجلوس والقعود</w:t>
      </w:r>
      <w:r w:rsidR="003D2693">
        <w:rPr>
          <w:rFonts w:hint="cs"/>
          <w:rtl/>
        </w:rPr>
        <w:t>،</w:t>
      </w:r>
      <w:r>
        <w:rPr>
          <w:rFonts w:hint="cs"/>
          <w:rtl/>
        </w:rPr>
        <w:t xml:space="preserve"> ومعناه مفهوم من صفات الأجسام لا يعقل منه في اللغة غير ذلك والله تعالى منـزه عنها</w:t>
      </w:r>
      <w:r w:rsidR="003D2693">
        <w:rPr>
          <w:rFonts w:hint="cs"/>
          <w:rtl/>
        </w:rPr>
        <w:t>،</w:t>
      </w:r>
      <w:r>
        <w:rPr>
          <w:rFonts w:hint="cs"/>
          <w:rtl/>
        </w:rPr>
        <w:t xml:space="preserve"> ومن أطلق القعود وقال إنه لم يرد صفات الأجسام قال شيئاً لم تشهد به اللغة فيكون باطلا وهو كالمقر بالتجسم [</w:t>
      </w:r>
      <w:r>
        <w:rPr>
          <w:rFonts w:hint="cs"/>
          <w:sz w:val="24"/>
          <w:szCs w:val="24"/>
          <w:rtl/>
        </w:rPr>
        <w:t>والإقرار بتجويز الجسمية بكل صراحة موجود في كلام شيخه فيما رد به على الفخر الرازي كما سبق، بل لصاحب الفرج بعد الشدة الشيخ محمد</w:t>
      </w:r>
      <w:r>
        <w:rPr>
          <w:rFonts w:hint="cs"/>
          <w:rtl/>
        </w:rPr>
        <w:t>] المنكر له فيؤاخذ بإقراره ولا يفيد إنكاره. واعلم أن الله تعالى كامل الملك أزلا وأبداً</w:t>
      </w:r>
      <w:r w:rsidR="003D2693">
        <w:rPr>
          <w:rFonts w:hint="cs"/>
          <w:rtl/>
        </w:rPr>
        <w:t>،</w:t>
      </w:r>
      <w:r>
        <w:rPr>
          <w:rFonts w:hint="cs"/>
          <w:rtl/>
        </w:rPr>
        <w:t xml:space="preserve"> ولكن العرش وما تحته حادث</w:t>
      </w:r>
      <w:r w:rsidR="003D2693">
        <w:rPr>
          <w:rFonts w:hint="cs"/>
          <w:rtl/>
        </w:rPr>
        <w:t>،</w:t>
      </w:r>
      <w:r>
        <w:rPr>
          <w:rFonts w:hint="cs"/>
          <w:rtl/>
        </w:rPr>
        <w:t xml:space="preserve"> فإن قوله </w:t>
      </w:r>
      <w:r w:rsidR="003D2693">
        <w:rPr>
          <w:rFonts w:hint="cs"/>
          <w:rtl/>
        </w:rPr>
        <w:t>{</w:t>
      </w:r>
      <w:r>
        <w:rPr>
          <w:rFonts w:hint="cs"/>
          <w:rtl/>
        </w:rPr>
        <w:t>ثم استوى على العرش</w:t>
      </w:r>
      <w:r w:rsidR="003D2693">
        <w:rPr>
          <w:rFonts w:hint="cs"/>
          <w:rtl/>
        </w:rPr>
        <w:t>}</w:t>
      </w:r>
      <w:r>
        <w:rPr>
          <w:rFonts w:hint="cs"/>
          <w:rtl/>
        </w:rPr>
        <w:t xml:space="preserve"> لحدوث العرش لا لحدوث الاستواء</w:t>
      </w:r>
      <w:r w:rsidR="003D2693">
        <w:rPr>
          <w:rFonts w:hint="cs"/>
          <w:rtl/>
        </w:rPr>
        <w:t>،</w:t>
      </w:r>
      <w:r>
        <w:rPr>
          <w:rFonts w:hint="cs"/>
          <w:rtl/>
        </w:rPr>
        <w:t xml:space="preserve"> </w:t>
      </w:r>
      <w:r w:rsidR="003D2693">
        <w:rPr>
          <w:rFonts w:hint="cs"/>
          <w:bCs/>
          <w:rtl/>
        </w:rPr>
        <w:t>[</w:t>
      </w:r>
      <w:r>
        <w:rPr>
          <w:rFonts w:hint="cs"/>
          <w:bCs/>
          <w:rtl/>
        </w:rPr>
        <w:t>فصــــــــل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وثانيها لفظ العلي والأعلى [</w:t>
      </w:r>
      <w:r>
        <w:rPr>
          <w:rFonts w:hint="cs"/>
          <w:sz w:val="24"/>
          <w:szCs w:val="24"/>
          <w:rtl/>
        </w:rPr>
        <w:t>العلو ومشتقاته من صفات التنـزيه تعالى الله عما يصف به المجسمة، والحمل على علو المكان نـزعة وثنية. قال ابن تيمية في التأسيس</w:t>
      </w:r>
      <w:r w:rsidR="00B23C50">
        <w:rPr>
          <w:rFonts w:hint="cs"/>
          <w:sz w:val="24"/>
          <w:szCs w:val="24"/>
          <w:rtl/>
        </w:rPr>
        <w:t xml:space="preserve">: </w:t>
      </w:r>
      <w:r>
        <w:rPr>
          <w:rFonts w:hint="cs"/>
          <w:sz w:val="24"/>
          <w:szCs w:val="24"/>
          <w:rtl/>
        </w:rPr>
        <w:t xml:space="preserve">"والباري سبحانه وتعالى فوق العالم فوقية حقيقية ليست فوقية الرتبة كما أن التقدم على الشيء قد يقال إنه بمجرد الرتبة كما يكون بالمكان مثل تقدم العالم على الجاهل وتقدم الإمام على المأموم فتقدم الله على العالم ليس بمجرد ذلك بل هن قبلية حقيقية وكذلك العلو على العالم قد يقال إنه يكون بمجرد الرتبة كما يقال العالم فوق الجاهل وعلو الله على العالم ليس بمجرد ذلك بل هو عال عليه </w:t>
      </w:r>
      <w:r>
        <w:rPr>
          <w:rFonts w:hint="cs"/>
          <w:sz w:val="24"/>
          <w:szCs w:val="24"/>
          <w:rtl/>
        </w:rPr>
        <w:lastRenderedPageBreak/>
        <w:t>علواً حقيقياً وهو العلو المعروف والتقدم المعروف" اهـ.</w:t>
      </w:r>
      <w:r w:rsidR="003D2693">
        <w:rPr>
          <w:rFonts w:hint="cs"/>
          <w:sz w:val="24"/>
          <w:szCs w:val="24"/>
          <w:rtl/>
        </w:rPr>
        <w:t>،</w:t>
      </w:r>
      <w:r>
        <w:rPr>
          <w:rFonts w:hint="cs"/>
          <w:sz w:val="24"/>
          <w:szCs w:val="24"/>
          <w:rtl/>
        </w:rPr>
        <w:t xml:space="preserve"> فهل يشك عاقل أن ابن تيمية يريد بذلك الفوقية الحسية والعلو الحسي، تعالى الله عما يأفكون، واستعمال العلو ومشتقاته في اللغة العربية بمعنى علو الشأن في غاية من الشهرة رغم تقول المجسمة.</w:t>
      </w:r>
      <w:r>
        <w:rPr>
          <w:rFonts w:hint="cs"/>
          <w:rtl/>
        </w:rPr>
        <w:t>] والعلو بمطلقه عام ونفيه نقص وعلوه فوق الخليقة كلها فطرت عليه الخلق</w:t>
      </w:r>
      <w:r w:rsidR="00B23C50">
        <w:rPr>
          <w:rFonts w:hint="cs"/>
          <w:rtl/>
        </w:rPr>
        <w:t>)</w:t>
      </w:r>
      <w:r>
        <w:rPr>
          <w:rFonts w:hint="cs"/>
          <w:rtl/>
        </w:rPr>
        <w:t xml:space="preserve"> فيقال أسماء الله قديمة فإن لزم من العلى والأعلى كونه فوق جسم لزم قدم العالم. والذي فطرت عليه والبديهة التعظيم إلى أعلى غاية</w:t>
      </w:r>
      <w:r w:rsidR="003D2693">
        <w:rPr>
          <w:rFonts w:hint="cs"/>
          <w:rtl/>
        </w:rPr>
        <w:t>،</w:t>
      </w:r>
      <w:r>
        <w:rPr>
          <w:rFonts w:hint="cs"/>
          <w:rtl/>
        </w:rPr>
        <w:t xml:space="preserve"> </w:t>
      </w:r>
      <w:r w:rsidR="003D2693">
        <w:rPr>
          <w:rFonts w:hint="cs"/>
          <w:bCs/>
          <w:rtl/>
        </w:rPr>
        <w:t>[</w:t>
      </w:r>
      <w:r>
        <w:rPr>
          <w:rFonts w:hint="cs"/>
          <w:bCs/>
          <w:rtl/>
        </w:rPr>
        <w:t>فصـــــل</w:t>
      </w:r>
      <w:r w:rsidR="00B23C50">
        <w:rPr>
          <w:rFonts w:hint="cs"/>
          <w:bCs/>
          <w:rtl/>
        </w:rPr>
        <w:t xml:space="preserve">: </w:t>
      </w:r>
      <w:r>
        <w:rPr>
          <w:rFonts w:hint="cs"/>
          <w:bCs/>
          <w:rtl/>
        </w:rPr>
        <w:t>كلمة ابن تيمية في العلو والفوقية والرد عليه</w:t>
      </w:r>
      <w:r w:rsidR="003D2693">
        <w:rPr>
          <w:rFonts w:hint="cs"/>
          <w:bCs/>
          <w:rtl/>
        </w:rPr>
        <w:t>]</w:t>
      </w:r>
      <w:r w:rsidR="00B23C50">
        <w:rPr>
          <w:rFonts w:hint="cs"/>
          <w:bCs/>
          <w:rtl/>
        </w:rPr>
        <w:t xml:space="preserve">: </w:t>
      </w:r>
      <w:r>
        <w:rPr>
          <w:rFonts w:hint="cs"/>
          <w:rtl/>
        </w:rPr>
        <w:t>قال</w:t>
      </w:r>
      <w:r w:rsidR="00B23C50">
        <w:rPr>
          <w:rFonts w:hint="cs"/>
          <w:rtl/>
        </w:rPr>
        <w:t>: (</w:t>
      </w:r>
      <w:r>
        <w:rPr>
          <w:rFonts w:hint="cs"/>
          <w:rtl/>
        </w:rPr>
        <w:t>وثالثها صريح الفوق [</w:t>
      </w:r>
      <w:r>
        <w:rPr>
          <w:rFonts w:hint="cs"/>
          <w:sz w:val="24"/>
          <w:szCs w:val="24"/>
          <w:rtl/>
        </w:rPr>
        <w:t>ينص شيخه في كتابه المذكور على أن المراد بالفوقية الفوقية الحسية فكأنه لم يتل في كتاب الله {يد الله فوق أيديهم} [الفتح</w:t>
      </w:r>
      <w:r w:rsidR="00B23C50">
        <w:rPr>
          <w:rFonts w:hint="cs"/>
          <w:sz w:val="24"/>
          <w:szCs w:val="24"/>
          <w:rtl/>
        </w:rPr>
        <w:t xml:space="preserve">: </w:t>
      </w:r>
      <w:r>
        <w:rPr>
          <w:rFonts w:hint="cs"/>
          <w:sz w:val="24"/>
          <w:szCs w:val="24"/>
          <w:rtl/>
        </w:rPr>
        <w:t>10] و {وفوق كل ذي علم عليم} [يوسف</w:t>
      </w:r>
      <w:r w:rsidR="00B23C50">
        <w:rPr>
          <w:rFonts w:hint="cs"/>
          <w:sz w:val="24"/>
          <w:szCs w:val="24"/>
          <w:rtl/>
        </w:rPr>
        <w:t xml:space="preserve">: </w:t>
      </w:r>
      <w:r>
        <w:rPr>
          <w:rFonts w:hint="cs"/>
          <w:sz w:val="24"/>
          <w:szCs w:val="24"/>
          <w:rtl/>
        </w:rPr>
        <w:t>76] والمراد بالفوقية فوقية العزة والقهر والتنـزه. (والله فوق ذلك) في حديث الترمذي بمعنى أنه يعلو عن مدارك البشر بدليل ما في سنن الترمذي أيضاً من حديث (لو دليتم)</w:t>
      </w:r>
      <w:r w:rsidR="003D2693">
        <w:rPr>
          <w:rFonts w:hint="cs"/>
          <w:sz w:val="24"/>
          <w:szCs w:val="24"/>
          <w:rtl/>
        </w:rPr>
        <w:t>،</w:t>
      </w:r>
      <w:r>
        <w:rPr>
          <w:rFonts w:hint="cs"/>
          <w:sz w:val="24"/>
          <w:szCs w:val="24"/>
          <w:rtl/>
        </w:rPr>
        <w:t xml:space="preserve"> قال ابن جهبل</w:t>
      </w:r>
      <w:r w:rsidR="00B23C50">
        <w:rPr>
          <w:rFonts w:hint="cs"/>
          <w:sz w:val="24"/>
          <w:szCs w:val="24"/>
          <w:rtl/>
        </w:rPr>
        <w:t xml:space="preserve">: </w:t>
      </w:r>
      <w:r>
        <w:rPr>
          <w:rFonts w:hint="cs"/>
          <w:sz w:val="24"/>
          <w:szCs w:val="24"/>
          <w:rtl/>
        </w:rPr>
        <w:t>الفوقية ترد لمعنيين</w:t>
      </w:r>
      <w:r w:rsidR="00B23C50">
        <w:rPr>
          <w:rFonts w:hint="cs"/>
          <w:sz w:val="24"/>
          <w:szCs w:val="24"/>
          <w:rtl/>
        </w:rPr>
        <w:t xml:space="preserve">: </w:t>
      </w:r>
      <w:r>
        <w:rPr>
          <w:rFonts w:hint="cs"/>
          <w:sz w:val="24"/>
          <w:szCs w:val="24"/>
          <w:rtl/>
        </w:rPr>
        <w:t>أحدهما نسبة جسم إلى جسم بأن يكون أحدهما أعلى والآخر أسفل بمعنى أن أسفل الأعلى من جانب رأس الأسفل، وهذا لا يقول به من لا يجسم، وثانيهما بمعنى المرتبة كما يقال الخليفة فوق السلطان والسلطان فوق الأمير، وكما يقال</w:t>
      </w:r>
      <w:r w:rsidR="00B23C50">
        <w:rPr>
          <w:rFonts w:hint="cs"/>
          <w:sz w:val="24"/>
          <w:szCs w:val="24"/>
          <w:rtl/>
        </w:rPr>
        <w:t xml:space="preserve">: </w:t>
      </w:r>
      <w:r>
        <w:rPr>
          <w:rFonts w:hint="cs"/>
          <w:sz w:val="24"/>
          <w:szCs w:val="24"/>
          <w:rtl/>
        </w:rPr>
        <w:t>جلس فلان فوق فلان, والعلم فوق العمل, والصياغة فوق الدباغة. قال تعالى</w:t>
      </w:r>
      <w:r w:rsidR="00B23C50">
        <w:rPr>
          <w:rFonts w:hint="cs"/>
          <w:sz w:val="24"/>
          <w:szCs w:val="24"/>
          <w:rtl/>
        </w:rPr>
        <w:t xml:space="preserve">: </w:t>
      </w:r>
      <w:r>
        <w:rPr>
          <w:rFonts w:hint="cs"/>
          <w:sz w:val="24"/>
          <w:szCs w:val="24"/>
          <w:rtl/>
        </w:rPr>
        <w:t>{ورفعنا بعضهم فوق بعض درجات} [الزخرف</w:t>
      </w:r>
      <w:r w:rsidR="00B23C50">
        <w:rPr>
          <w:rFonts w:hint="cs"/>
          <w:sz w:val="24"/>
          <w:szCs w:val="24"/>
          <w:rtl/>
        </w:rPr>
        <w:t xml:space="preserve">: </w:t>
      </w:r>
      <w:r>
        <w:rPr>
          <w:rFonts w:hint="cs"/>
          <w:sz w:val="24"/>
          <w:szCs w:val="24"/>
          <w:rtl/>
        </w:rPr>
        <w:t>32] ولم يطلع أحدهم فوق أكتاف الآخر وقال تعالى عن القبط {وإنا فوقهم قاهرون} [الأعراف</w:t>
      </w:r>
      <w:r w:rsidR="00B23C50">
        <w:rPr>
          <w:rFonts w:hint="cs"/>
          <w:sz w:val="24"/>
          <w:szCs w:val="24"/>
          <w:rtl/>
        </w:rPr>
        <w:t xml:space="preserve">: </w:t>
      </w:r>
      <w:r>
        <w:rPr>
          <w:rFonts w:hint="cs"/>
          <w:sz w:val="24"/>
          <w:szCs w:val="24"/>
          <w:rtl/>
        </w:rPr>
        <w:t>127] وما ركبت القبط أكتاف بني إسرائيل ولا ظهورهم اهـ.</w:t>
      </w:r>
      <w:r w:rsidR="003D2693">
        <w:rPr>
          <w:rFonts w:hint="cs"/>
          <w:sz w:val="24"/>
          <w:szCs w:val="24"/>
          <w:rtl/>
        </w:rPr>
        <w:t>،</w:t>
      </w:r>
      <w:r>
        <w:rPr>
          <w:rFonts w:hint="cs"/>
          <w:sz w:val="24"/>
          <w:szCs w:val="24"/>
          <w:rtl/>
        </w:rPr>
        <w:t xml:space="preserve"> فظهر بذلك بطلان التمسك بكلمة فوق في الآيات والأحاديث في إثبات الجهة له تعالى الله عن مزاعم المجسمة.</w:t>
      </w:r>
      <w:r>
        <w:rPr>
          <w:rFonts w:hint="cs"/>
          <w:rtl/>
        </w:rPr>
        <w:t>] مصحوبا بمن وبدونها أحدهما قابل للتأويل والأصل الحقيقة والمجرور لا يقبل التأويل وأصخ لفائدة جليل قدرها إن الكلام إذا أتى بسياقه يبدي المراد أضحى كنص قاطع</w:t>
      </w:r>
      <w:r w:rsidR="00B23C50">
        <w:rPr>
          <w:rFonts w:hint="cs"/>
          <w:rtl/>
        </w:rPr>
        <w:t>)</w:t>
      </w:r>
      <w:r w:rsidR="003D2693">
        <w:rPr>
          <w:rFonts w:hint="cs"/>
          <w:rtl/>
        </w:rPr>
        <w:t>،</w:t>
      </w:r>
      <w:r>
        <w:rPr>
          <w:rFonts w:hint="cs"/>
          <w:rtl/>
        </w:rPr>
        <w:t xml:space="preserve"> فيقال المجرور أولى بالتأويل لأن قوله تعالى </w:t>
      </w:r>
      <w:r w:rsidR="003D2693">
        <w:rPr>
          <w:rFonts w:hint="cs"/>
          <w:rtl/>
        </w:rPr>
        <w:t>{</w:t>
      </w:r>
      <w:r>
        <w:rPr>
          <w:rFonts w:hint="cs"/>
          <w:rtl/>
        </w:rPr>
        <w:t>يخافون ربهم من فوقهم</w:t>
      </w:r>
      <w:r w:rsidR="003D2693">
        <w:rPr>
          <w:rFonts w:hint="cs"/>
          <w:rtl/>
        </w:rPr>
        <w:t>}</w:t>
      </w:r>
      <w:r>
        <w:rPr>
          <w:rFonts w:hint="cs"/>
          <w:rtl/>
        </w:rPr>
        <w:t xml:space="preserve"> [النحل</w:t>
      </w:r>
      <w:r w:rsidR="00B23C50">
        <w:rPr>
          <w:rFonts w:hint="cs"/>
          <w:rtl/>
        </w:rPr>
        <w:t xml:space="preserve">: </w:t>
      </w:r>
      <w:r>
        <w:rPr>
          <w:rFonts w:hint="cs"/>
          <w:rtl/>
        </w:rPr>
        <w:t>50] يحتمل أن المراد خوفاً من فوقهم وليس في سياق الكلام ما يبدي المراد الذي ادّعاه فأين الفائدة</w:t>
      </w:r>
      <w:r w:rsidR="00762B77">
        <w:rPr>
          <w:rFonts w:hint="cs"/>
          <w:rtl/>
        </w:rPr>
        <w:t>؟</w:t>
      </w:r>
      <w:r>
        <w:rPr>
          <w:rFonts w:hint="cs"/>
          <w:rtl/>
        </w:rPr>
        <w:t xml:space="preserve"> والفوقية بمعنى القهر وعلو القدر متفق عليها والجهة هي عين النـزاع ويلزم منها قدم الجهة</w:t>
      </w:r>
      <w:r w:rsidR="003D2693">
        <w:rPr>
          <w:rFonts w:hint="cs"/>
          <w:rtl/>
        </w:rPr>
        <w:t>،</w:t>
      </w:r>
      <w:r>
        <w:rPr>
          <w:rFonts w:hint="cs"/>
          <w:rtl/>
        </w:rPr>
        <w:t xml:space="preserve"> </w:t>
      </w:r>
      <w:r w:rsidR="003D2693">
        <w:rPr>
          <w:rFonts w:hint="cs"/>
          <w:bCs/>
          <w:rtl/>
        </w:rPr>
        <w:t>[</w:t>
      </w:r>
      <w:r>
        <w:rPr>
          <w:rFonts w:hint="cs"/>
          <w:bCs/>
          <w:rtl/>
        </w:rPr>
        <w:t>فصـــــــل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ورابعها عروج الروح والملائكة في سورتي السجدة والمعارج قالوا هما بزمان وعندي يوم واحد عروجهم فيه إلى الديان فالألف مسافة نـزولهم وصعودهم إلى السماء الدنيا والخمسون ألف من العرش إلى الحضيض الأسفل</w:t>
      </w:r>
      <w:r w:rsidR="00B23C50">
        <w:rPr>
          <w:rFonts w:hint="cs"/>
          <w:rtl/>
        </w:rPr>
        <w:t>)</w:t>
      </w:r>
      <w:r w:rsidR="003D2693">
        <w:rPr>
          <w:rFonts w:hint="cs"/>
          <w:rtl/>
        </w:rPr>
        <w:t>،</w:t>
      </w:r>
      <w:r>
        <w:rPr>
          <w:rFonts w:hint="cs"/>
          <w:rtl/>
        </w:rPr>
        <w:t xml:space="preserve"> فيقال له في الآيتين </w:t>
      </w:r>
      <w:r w:rsidR="003D2693">
        <w:rPr>
          <w:rFonts w:hint="cs"/>
          <w:rtl/>
        </w:rPr>
        <w:t>{</w:t>
      </w:r>
      <w:r>
        <w:rPr>
          <w:rFonts w:hint="cs"/>
          <w:rtl/>
        </w:rPr>
        <w:t>إليه</w:t>
      </w:r>
      <w:r w:rsidR="003D2693">
        <w:rPr>
          <w:rFonts w:hint="cs"/>
          <w:rtl/>
        </w:rPr>
        <w:t>}</w:t>
      </w:r>
      <w:r>
        <w:rPr>
          <w:rFonts w:hint="cs"/>
          <w:rtl/>
        </w:rPr>
        <w:t xml:space="preserve"> فعلى قوله يكون الله في مكانين أحدهما في السطح التحتاني من السماء الدنيا لأنه نهاية الألف والثاني في العرش. ثم إن المسافة إذا فصلت على أن بين السماء والأرض خمسمائة عام وكذا ثخانة كل سماء وما بين كل سماء وسماء لا يبلغ هذا المقدار وهذا لا يتعلق بغرضنا</w:t>
      </w:r>
      <w:r w:rsidR="003D2693">
        <w:rPr>
          <w:rFonts w:hint="cs"/>
          <w:rtl/>
        </w:rPr>
        <w:t>،</w:t>
      </w:r>
      <w:r>
        <w:rPr>
          <w:rFonts w:hint="cs"/>
          <w:rtl/>
        </w:rPr>
        <w:t xml:space="preserve"> والمتعلق بغرضنا إلزامه بظاهر قوله </w:t>
      </w:r>
      <w:r w:rsidR="003D2693">
        <w:rPr>
          <w:rFonts w:hint="cs"/>
          <w:rtl/>
        </w:rPr>
        <w:t>{</w:t>
      </w:r>
      <w:r>
        <w:rPr>
          <w:rFonts w:hint="cs"/>
          <w:rtl/>
        </w:rPr>
        <w:t>إليه</w:t>
      </w:r>
      <w:r w:rsidR="003D2693">
        <w:rPr>
          <w:rFonts w:hint="cs"/>
          <w:rtl/>
        </w:rPr>
        <w:t>}</w:t>
      </w:r>
      <w:r>
        <w:rPr>
          <w:rFonts w:hint="cs"/>
          <w:rtl/>
        </w:rPr>
        <w:t xml:space="preserve"> مع التزامه أن الغاية في المكان. وكون ما بين السماء والأرض خمسمائة عام روي بطرق ضعيفة وفي الترمذي من رواية العباس في حديث الأوعال إما واحدة وإما اثنتان أو ثلاث وسبعون سنة وهو يوافق قول أهل الهيئة وهذا يرجح أنهما يومان</w:t>
      </w:r>
      <w:r w:rsidR="00B23C50">
        <w:rPr>
          <w:rFonts w:hint="cs"/>
          <w:rtl/>
        </w:rPr>
        <w:t xml:space="preserve">: </w:t>
      </w:r>
      <w:r>
        <w:rPr>
          <w:rFonts w:hint="cs"/>
          <w:rtl/>
        </w:rPr>
        <w:t xml:space="preserve">أحدهما في الدنيا إلى العرش ألف سنة والثاني يوم القيامة خمسون ألف سنة </w:t>
      </w:r>
      <w:r>
        <w:rPr>
          <w:rFonts w:hint="cs"/>
          <w:rtl/>
        </w:rPr>
        <w:lastRenderedPageBreak/>
        <w:t xml:space="preserve">من الشدة وقد جاء أن في الجنة مائة درجة بين كل درجتين مائة عام في رواية؛ وفي رواية كما بين السماء والأرض </w:t>
      </w:r>
      <w:r w:rsidR="00B23C50">
        <w:rPr>
          <w:rFonts w:hint="cs"/>
          <w:rtl/>
        </w:rPr>
        <w:t>(</w:t>
      </w:r>
      <w:r>
        <w:rPr>
          <w:rFonts w:hint="cs"/>
          <w:rtl/>
        </w:rPr>
        <w:t>وكلاهما في الترمذي والفردوس أعلى الجنة وفوقه العرش فهذه المسافة أكثر من عشرة آلاف سنة</w:t>
      </w:r>
      <w:r w:rsidR="00B23C50">
        <w:rPr>
          <w:rFonts w:hint="cs"/>
          <w:rtl/>
        </w:rPr>
        <w:t>)</w:t>
      </w:r>
      <w:r>
        <w:rPr>
          <w:rFonts w:hint="cs"/>
          <w:vertAlign w:val="superscript"/>
          <w:rtl/>
        </w:rPr>
        <w:t xml:space="preserve"> </w:t>
      </w:r>
      <w:r w:rsidR="003D2693">
        <w:rPr>
          <w:rFonts w:hint="cs"/>
          <w:rtl/>
        </w:rPr>
        <w:t>[</w:t>
      </w:r>
      <w:r>
        <w:rPr>
          <w:rFonts w:hint="cs"/>
          <w:sz w:val="24"/>
          <w:szCs w:val="24"/>
          <w:rtl/>
        </w:rPr>
        <w:t>ما بين القوسين في هامش الأصل.</w:t>
      </w:r>
      <w:r>
        <w:rPr>
          <w:rFonts w:hint="cs"/>
          <w:rtl/>
        </w:rPr>
        <w:t>]</w:t>
      </w:r>
      <w:r w:rsidR="003D2693">
        <w:rPr>
          <w:rFonts w:hint="cs"/>
          <w:rtl/>
        </w:rPr>
        <w:t>،</w:t>
      </w:r>
      <w:r>
        <w:rPr>
          <w:rFonts w:hint="cs"/>
          <w:rtl/>
        </w:rPr>
        <w:t xml:space="preserve"> </w:t>
      </w:r>
      <w:r w:rsidR="003D2693">
        <w:rPr>
          <w:rFonts w:hint="cs"/>
          <w:bCs/>
          <w:rtl/>
        </w:rPr>
        <w:t>[</w:t>
      </w:r>
      <w:r>
        <w:rPr>
          <w:rFonts w:hint="cs"/>
          <w:bCs/>
          <w:rtl/>
        </w:rPr>
        <w:t>فصــــــل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وخامسها صعود كلامنا [</w:t>
      </w:r>
      <w:r>
        <w:rPr>
          <w:rFonts w:hint="cs"/>
          <w:sz w:val="24"/>
          <w:szCs w:val="24"/>
          <w:rtl/>
        </w:rPr>
        <w:t>قال ابن جهبل</w:t>
      </w:r>
      <w:r w:rsidR="00B23C50">
        <w:rPr>
          <w:rFonts w:hint="cs"/>
          <w:sz w:val="24"/>
          <w:szCs w:val="24"/>
          <w:rtl/>
        </w:rPr>
        <w:t xml:space="preserve">: </w:t>
      </w:r>
      <w:r>
        <w:rPr>
          <w:rFonts w:hint="cs"/>
          <w:sz w:val="24"/>
          <w:szCs w:val="24"/>
          <w:rtl/>
        </w:rPr>
        <w:t>الصعود كيف يكون حقيقة في الكلام</w:t>
      </w:r>
      <w:r w:rsidR="00762B77">
        <w:rPr>
          <w:rFonts w:hint="cs"/>
          <w:sz w:val="24"/>
          <w:szCs w:val="24"/>
          <w:rtl/>
        </w:rPr>
        <w:t>؟</w:t>
      </w:r>
      <w:r>
        <w:rPr>
          <w:rFonts w:hint="cs"/>
          <w:sz w:val="24"/>
          <w:szCs w:val="24"/>
          <w:rtl/>
        </w:rPr>
        <w:t xml:space="preserve"> مع أن الصعود في الحقيقة من صفات الأجسام فليس المراد إلا القبول اهـ وهذا ظاهر جداً.</w:t>
      </w:r>
      <w:r>
        <w:rPr>
          <w:rFonts w:hint="cs"/>
          <w:rtl/>
        </w:rPr>
        <w:t>] والصدقة والحفظة والسعي والمعراج [</w:t>
      </w:r>
      <w:r>
        <w:rPr>
          <w:rFonts w:hint="cs"/>
          <w:sz w:val="24"/>
          <w:szCs w:val="24"/>
          <w:rtl/>
        </w:rPr>
        <w:t>قال ابن جهبل</w:t>
      </w:r>
      <w:r w:rsidR="00B23C50">
        <w:rPr>
          <w:rFonts w:hint="cs"/>
          <w:sz w:val="24"/>
          <w:szCs w:val="24"/>
          <w:rtl/>
        </w:rPr>
        <w:t xml:space="preserve">: </w:t>
      </w:r>
      <w:r>
        <w:rPr>
          <w:rFonts w:hint="cs"/>
          <w:sz w:val="24"/>
          <w:szCs w:val="24"/>
          <w:rtl/>
        </w:rPr>
        <w:t>لم يرد في حديث المعراج أن الله فوق السماء أو فوق العرش حقيقة ولا كلمة واحدة من ذلك وهو لم يسرد حديث المعراج ولا بين وجه الدلالة منه حتى نجيب عنه. فلو بين وجه الدلالة لعرفنا كيف الجواب اهـ.</w:t>
      </w:r>
      <w:r>
        <w:rPr>
          <w:rFonts w:hint="cs"/>
          <w:rtl/>
        </w:rPr>
        <w:t>] وعيسى وروح المؤمنين ودعاء المضطر ودعاء المظلوم</w:t>
      </w:r>
      <w:r w:rsidR="00B23C50">
        <w:rPr>
          <w:rFonts w:hint="cs"/>
          <w:rtl/>
        </w:rPr>
        <w:t>)</w:t>
      </w:r>
      <w:r w:rsidR="003D2693">
        <w:rPr>
          <w:rFonts w:hint="cs"/>
          <w:rtl/>
        </w:rPr>
        <w:t>،</w:t>
      </w:r>
      <w:r>
        <w:rPr>
          <w:rFonts w:hint="cs"/>
          <w:rtl/>
        </w:rPr>
        <w:t xml:space="preserve"> وقال في المعراج</w:t>
      </w:r>
      <w:r w:rsidR="00B23C50">
        <w:rPr>
          <w:rFonts w:hint="cs"/>
          <w:rtl/>
        </w:rPr>
        <w:t>: (</w:t>
      </w:r>
      <w:r>
        <w:rPr>
          <w:rFonts w:hint="cs"/>
          <w:rtl/>
        </w:rPr>
        <w:t>وقد دنا منه إلى أن قدرت قوسان</w:t>
      </w:r>
      <w:r w:rsidR="00B23C50">
        <w:rPr>
          <w:rFonts w:hint="cs"/>
          <w:rtl/>
        </w:rPr>
        <w:t>)</w:t>
      </w:r>
      <w:r w:rsidR="003D2693">
        <w:rPr>
          <w:rFonts w:hint="cs"/>
          <w:rtl/>
        </w:rPr>
        <w:t>،</w:t>
      </w:r>
      <w:r>
        <w:rPr>
          <w:rFonts w:hint="cs"/>
          <w:rtl/>
        </w:rPr>
        <w:t xml:space="preserve"> وقد علم كل واحد اختلاف المفسرين في قوله تعالى </w:t>
      </w:r>
      <w:r w:rsidR="003D2693">
        <w:rPr>
          <w:rFonts w:hint="cs"/>
          <w:rtl/>
        </w:rPr>
        <w:t>{</w:t>
      </w:r>
      <w:r>
        <w:rPr>
          <w:rFonts w:hint="cs"/>
          <w:rtl/>
        </w:rPr>
        <w:t>ثم دنا فتدلى</w:t>
      </w:r>
      <w:r w:rsidR="003D2693">
        <w:rPr>
          <w:rFonts w:hint="cs"/>
          <w:rtl/>
        </w:rPr>
        <w:t>}</w:t>
      </w:r>
      <w:r>
        <w:rPr>
          <w:rFonts w:hint="cs"/>
          <w:rtl/>
        </w:rPr>
        <w:t xml:space="preserve"> [النجم</w:t>
      </w:r>
      <w:r w:rsidR="00B23C50">
        <w:rPr>
          <w:rFonts w:hint="cs"/>
          <w:rtl/>
        </w:rPr>
        <w:t xml:space="preserve">: </w:t>
      </w:r>
      <w:r>
        <w:rPr>
          <w:rFonts w:hint="cs"/>
          <w:rtl/>
        </w:rPr>
        <w:t>8] فكيف يستدل به</w:t>
      </w:r>
      <w:r w:rsidR="00762B77">
        <w:rPr>
          <w:rFonts w:hint="cs"/>
          <w:rtl/>
        </w:rPr>
        <w:t>؟</w:t>
      </w:r>
      <w:r>
        <w:rPr>
          <w:rFonts w:hint="cs"/>
          <w:rtl/>
        </w:rPr>
        <w:t xml:space="preserve"> وعيسى في السماء الرابعة ليس على العرش</w:t>
      </w:r>
      <w:r w:rsidR="003D2693">
        <w:rPr>
          <w:rFonts w:hint="cs"/>
          <w:rtl/>
        </w:rPr>
        <w:t>،</w:t>
      </w:r>
      <w:r>
        <w:rPr>
          <w:rFonts w:hint="cs"/>
          <w:rtl/>
        </w:rPr>
        <w:t xml:space="preserve"> ورفع الصدقة والكلام وشبههما من المعاني ليس بالانتقال من مكان إلى مكان لأن المعاني لا تنتقل</w:t>
      </w:r>
      <w:r w:rsidR="003D2693">
        <w:rPr>
          <w:rFonts w:hint="cs"/>
          <w:rtl/>
        </w:rPr>
        <w:t>،</w:t>
      </w:r>
      <w:r>
        <w:rPr>
          <w:rFonts w:hint="cs"/>
          <w:rtl/>
        </w:rPr>
        <w:t xml:space="preserve"> </w:t>
      </w:r>
      <w:r w:rsidR="003D2693">
        <w:rPr>
          <w:rFonts w:hint="cs"/>
          <w:bCs/>
          <w:rtl/>
        </w:rPr>
        <w:t>[</w:t>
      </w:r>
      <w:r>
        <w:rPr>
          <w:rFonts w:hint="cs"/>
          <w:bCs/>
          <w:rtl/>
        </w:rPr>
        <w:t>فصـــــل</w:t>
      </w:r>
      <w:r w:rsidR="00B23C50">
        <w:rPr>
          <w:rFonts w:hint="cs"/>
          <w:bCs/>
          <w:rtl/>
        </w:rPr>
        <w:t xml:space="preserve">: </w:t>
      </w:r>
      <w:r>
        <w:rPr>
          <w:rFonts w:hint="cs"/>
          <w:bCs/>
          <w:rtl/>
        </w:rPr>
        <w:t>حديث النـزول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وسادسها وسابعها النـزول [</w:t>
      </w:r>
      <w:r>
        <w:rPr>
          <w:rFonts w:hint="cs"/>
          <w:sz w:val="24"/>
          <w:szCs w:val="24"/>
          <w:rtl/>
        </w:rPr>
        <w:t>قاتل الله الجهل ما أفتكه !! فمن الذي يجهل استمرار الثلث الأخير من الليل في البلاد باختلاف المطالع حتى يحمل النـزول إلى السماء الدنيا على النـزول الحسي، وقد حمل حماد بن زيد النـزول في الحديث على معنى الإقبال. ومن أهل العلم من حمل الحديث على أن الإسناد فيه مجازي من قبيل الإسناد إلى السبب الآمر, ويؤيده حديث أبي هريرة في سنن النسائي وفيه (ثم يأمر مناديا يقول هل من داع فيستجاب له) وليس في استطاعة من يخاف الله غير أن يفوض معنى النـزول إلى الله مع التنـزيه أو أن يحمل الحديث على المجاز في الطرف أو في الإسناد، بل الأخير هو المتعين لحديث النسائي المذكور فيخرج حديث النـزول من عداد أحاديث الصفات بالمرة عند من فكر وتدبر تعالى الله عن النقلة التي يقول بها المجسمة.</w:t>
      </w:r>
      <w:r>
        <w:rPr>
          <w:rFonts w:hint="cs"/>
          <w:rtl/>
        </w:rPr>
        <w:t>] والتنـزيل</w:t>
      </w:r>
      <w:r w:rsidR="00B23C50">
        <w:rPr>
          <w:rFonts w:hint="cs"/>
          <w:rtl/>
        </w:rPr>
        <w:t>)</w:t>
      </w:r>
      <w:r w:rsidR="003D2693">
        <w:rPr>
          <w:rFonts w:hint="cs"/>
          <w:rtl/>
        </w:rPr>
        <w:t>،</w:t>
      </w:r>
      <w:r>
        <w:rPr>
          <w:rFonts w:hint="cs"/>
          <w:rtl/>
        </w:rPr>
        <w:t xml:space="preserve"> وتنـزيل القرآن لنـزول جبريل به من جهة العلو</w:t>
      </w:r>
      <w:r w:rsidR="00B23C50">
        <w:rPr>
          <w:rFonts w:hint="cs"/>
          <w:rtl/>
        </w:rPr>
        <w:t xml:space="preserve">، </w:t>
      </w:r>
      <w:r w:rsidR="003D2693">
        <w:rPr>
          <w:rFonts w:hint="cs"/>
          <w:bCs/>
          <w:rtl/>
        </w:rPr>
        <w:t>[</w:t>
      </w:r>
      <w:r>
        <w:rPr>
          <w:rFonts w:hint="cs"/>
          <w:bCs/>
          <w:rtl/>
        </w:rPr>
        <w:t>فصــــل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وثامنها رفيع الدرجات وفعيل بمعنى المفعول</w:t>
      </w:r>
      <w:r w:rsidR="00B23C50">
        <w:rPr>
          <w:rFonts w:hint="cs"/>
          <w:rtl/>
        </w:rPr>
        <w:t>)</w:t>
      </w:r>
      <w:r w:rsidR="003D2693">
        <w:rPr>
          <w:rFonts w:hint="cs"/>
          <w:rtl/>
        </w:rPr>
        <w:t>،</w:t>
      </w:r>
      <w:r>
        <w:rPr>
          <w:rFonts w:hint="cs"/>
          <w:rtl/>
        </w:rPr>
        <w:t xml:space="preserve"> ما بقي من تخلف هذا النَّحس إلا أن يجعل لله سلماً يصعد وينـزل في درجاته</w:t>
      </w:r>
      <w:r w:rsidR="003D2693">
        <w:rPr>
          <w:rFonts w:hint="cs"/>
          <w:rtl/>
        </w:rPr>
        <w:t>،</w:t>
      </w:r>
      <w:r>
        <w:rPr>
          <w:rFonts w:hint="cs"/>
          <w:rtl/>
        </w:rPr>
        <w:t xml:space="preserve"> تعالى الله عما يقول. يحمل على اللفظ فوقَ ما يحتمله ويفهم منه غير مراده فسحقاً له</w:t>
      </w:r>
      <w:r w:rsidR="003D2693">
        <w:rPr>
          <w:rFonts w:hint="cs"/>
          <w:rtl/>
        </w:rPr>
        <w:t>،</w:t>
      </w:r>
      <w:r>
        <w:rPr>
          <w:rFonts w:hint="cs"/>
          <w:rtl/>
        </w:rPr>
        <w:t xml:space="preserve"> </w:t>
      </w:r>
      <w:r w:rsidR="003D2693">
        <w:rPr>
          <w:rFonts w:hint="cs"/>
          <w:bCs/>
          <w:rtl/>
        </w:rPr>
        <w:t>[</w:t>
      </w:r>
      <w:r>
        <w:rPr>
          <w:rFonts w:hint="cs"/>
          <w:bCs/>
          <w:rtl/>
        </w:rPr>
        <w:t>فصـــــــل</w:t>
      </w:r>
      <w:r w:rsidR="003D2693">
        <w:rPr>
          <w:rFonts w:hint="cs"/>
          <w:bCs/>
          <w:rtl/>
        </w:rPr>
        <w:t>]</w:t>
      </w:r>
      <w:r w:rsidR="00B23C50">
        <w:rPr>
          <w:rFonts w:hint="cs"/>
          <w:rtl/>
        </w:rPr>
        <w:t>: (</w:t>
      </w:r>
      <w:r>
        <w:rPr>
          <w:rFonts w:hint="cs"/>
          <w:rtl/>
        </w:rPr>
        <w:t>وتاسعها فوق السماء [</w:t>
      </w:r>
      <w:r>
        <w:rPr>
          <w:rFonts w:hint="cs"/>
          <w:sz w:val="24"/>
          <w:szCs w:val="24"/>
          <w:rtl/>
        </w:rPr>
        <w:t>يريد حديث الرقية وفي لفظ الناظم تغيير للفظ الحديث وسيأتي بيان ذلك والرد عليه.</w:t>
      </w:r>
      <w:r>
        <w:rPr>
          <w:rFonts w:hint="cs"/>
          <w:rtl/>
        </w:rPr>
        <w:t>]</w:t>
      </w:r>
      <w:r w:rsidR="00B23C50">
        <w:rPr>
          <w:rFonts w:hint="cs"/>
          <w:rtl/>
        </w:rPr>
        <w:t>)</w:t>
      </w:r>
      <w:r w:rsidR="003D2693">
        <w:rPr>
          <w:rFonts w:hint="cs"/>
          <w:rtl/>
        </w:rPr>
        <w:t>،</w:t>
      </w:r>
      <w:r>
        <w:rPr>
          <w:rFonts w:hint="cs"/>
          <w:rtl/>
        </w:rPr>
        <w:t xml:space="preserve"> </w:t>
      </w:r>
      <w:r w:rsidR="003D2693">
        <w:rPr>
          <w:rFonts w:hint="cs"/>
          <w:bCs/>
          <w:rtl/>
        </w:rPr>
        <w:t>[</w:t>
      </w:r>
      <w:r>
        <w:rPr>
          <w:rFonts w:hint="cs"/>
          <w:bCs/>
          <w:rtl/>
        </w:rPr>
        <w:t>فصـــــل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وعاشرها الملائكة الذين هم عند الرحمن وكُتّاب رحمته عنده فوق العرش وسائر الأشياء ليست كذلك</w:t>
      </w:r>
      <w:r w:rsidR="00B23C50">
        <w:rPr>
          <w:rFonts w:hint="cs"/>
          <w:rtl/>
        </w:rPr>
        <w:t>)</w:t>
      </w:r>
      <w:r w:rsidR="003D2693">
        <w:rPr>
          <w:rFonts w:hint="cs"/>
          <w:rtl/>
        </w:rPr>
        <w:t>،</w:t>
      </w:r>
      <w:r>
        <w:rPr>
          <w:rFonts w:hint="cs"/>
          <w:rtl/>
        </w:rPr>
        <w:t xml:space="preserve"> من هم الملائكة الذين هم معه في المكان وجبريل يتأخر عن المكان الذي وصل إليه النبي صلى الله عليه وسلم</w:t>
      </w:r>
      <w:r w:rsidR="00762B77">
        <w:rPr>
          <w:rFonts w:hint="cs"/>
          <w:rtl/>
        </w:rPr>
        <w:t>؟</w:t>
      </w:r>
      <w:r w:rsidR="00B23C50">
        <w:rPr>
          <w:rFonts w:hint="cs"/>
          <w:rtl/>
        </w:rPr>
        <w:t xml:space="preserve"> </w:t>
      </w:r>
      <w:r w:rsidR="003D2693">
        <w:rPr>
          <w:rFonts w:hint="cs"/>
          <w:bCs/>
          <w:rtl/>
        </w:rPr>
        <w:t>[</w:t>
      </w:r>
      <w:r>
        <w:rPr>
          <w:rFonts w:hint="cs"/>
          <w:bCs/>
          <w:rtl/>
        </w:rPr>
        <w:t>فصــــل</w:t>
      </w:r>
      <w:r w:rsidR="00B23C50">
        <w:rPr>
          <w:rFonts w:hint="cs"/>
          <w:bCs/>
          <w:rtl/>
        </w:rPr>
        <w:t xml:space="preserve">: </w:t>
      </w:r>
      <w:r>
        <w:rPr>
          <w:rFonts w:hint="cs"/>
          <w:bCs/>
          <w:rtl/>
        </w:rPr>
        <w:t>الإشارة إلى رفع الأيدي إلى السماء</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وحادي عشرها إشارة النبي صلى الله عليه وسلم</w:t>
      </w:r>
      <w:r w:rsidR="00B23C50">
        <w:rPr>
          <w:rFonts w:hint="cs"/>
          <w:rtl/>
        </w:rPr>
        <w:t xml:space="preserve"> </w:t>
      </w:r>
      <w:r>
        <w:rPr>
          <w:rFonts w:hint="cs"/>
          <w:rtl/>
        </w:rPr>
        <w:t xml:space="preserve">بأصبعه في الموقف لله </w:t>
      </w:r>
      <w:r w:rsidR="003D2693">
        <w:rPr>
          <w:rFonts w:hint="cs"/>
          <w:rtl/>
        </w:rPr>
        <w:t>[</w:t>
      </w:r>
      <w:r>
        <w:rPr>
          <w:rFonts w:hint="cs"/>
          <w:sz w:val="24"/>
          <w:szCs w:val="24"/>
          <w:rtl/>
        </w:rPr>
        <w:t>أين في الحديث ذكر الإشارة إلى الله</w:t>
      </w:r>
      <w:r w:rsidR="00762B77">
        <w:rPr>
          <w:rFonts w:hint="cs"/>
          <w:sz w:val="24"/>
          <w:szCs w:val="24"/>
          <w:rtl/>
        </w:rPr>
        <w:t>؟</w:t>
      </w:r>
      <w:r>
        <w:rPr>
          <w:rFonts w:hint="cs"/>
          <w:sz w:val="24"/>
          <w:szCs w:val="24"/>
          <w:rtl/>
        </w:rPr>
        <w:t xml:space="preserve"> هكذا تكون أمانة مثل الناظم وشيخه في النقل</w:t>
      </w:r>
      <w:r w:rsidR="00762B77">
        <w:rPr>
          <w:rFonts w:hint="cs"/>
          <w:sz w:val="24"/>
          <w:szCs w:val="24"/>
          <w:rtl/>
        </w:rPr>
        <w:t>؟</w:t>
      </w:r>
      <w:r>
        <w:rPr>
          <w:rFonts w:hint="cs"/>
          <w:sz w:val="24"/>
          <w:szCs w:val="24"/>
          <w:rtl/>
        </w:rPr>
        <w:t xml:space="preserve"> وهل صدر منه صلى الله عليه وسلم في خطبة عرفات سوى أن رفع أصبعه ثم نكبها إليهم وهل في ذلك دلالة على أن رفعه كان ليشير به إلى جهة الله سبحانه</w:t>
      </w:r>
      <w:r w:rsidR="00762B77">
        <w:rPr>
          <w:rFonts w:hint="cs"/>
          <w:sz w:val="24"/>
          <w:szCs w:val="24"/>
          <w:rtl/>
        </w:rPr>
        <w:t>؟</w:t>
      </w:r>
      <w:r>
        <w:rPr>
          <w:rFonts w:hint="cs"/>
          <w:sz w:val="24"/>
          <w:szCs w:val="24"/>
          <w:rtl/>
        </w:rPr>
        <w:t xml:space="preserve"> تعالى الله عن ذلك. والخطيب يرفع يده وينكبها كيف يشاء في </w:t>
      </w:r>
      <w:r>
        <w:rPr>
          <w:rFonts w:hint="cs"/>
          <w:sz w:val="24"/>
          <w:szCs w:val="24"/>
          <w:rtl/>
        </w:rPr>
        <w:lastRenderedPageBreak/>
        <w:t>أثناء خطبته. وجعل ذلك حجة في شيء لا يصدر إلا ممن في قلبه مرض على أن الأرض كرية فالواقف في شرق الأرض تكون إخمصه في مقابلة إخمص الواقف في غرب الأرض، ومن ضرورة ذلك أن يكون سمتا رأسيهما إلى جهتين متعاكستين فتكون إشارة أحدهما إلى جهة تعاكس الجهة التي يشير إليها الآخر، وهكذا. وكرية الأرض منصوصة في الكتاب والسنة كما في فصل ابن جزم والمنكر لذلك ليس بمنكر لقول أهل الهيئة فقط، ولا للمحسوس فقط. ونسي الناظم الاستدلال في هذا الصدد بالإشارة في التشهد!</w:t>
      </w:r>
      <w:r>
        <w:rPr>
          <w:rFonts w:hint="cs"/>
          <w:rtl/>
        </w:rPr>
        <w:t>]</w:t>
      </w:r>
      <w:r w:rsidR="00B23C50">
        <w:rPr>
          <w:rFonts w:hint="cs"/>
          <w:rtl/>
        </w:rPr>
        <w:t>)</w:t>
      </w:r>
      <w:r w:rsidR="003D2693">
        <w:rPr>
          <w:rFonts w:hint="cs"/>
          <w:rtl/>
        </w:rPr>
        <w:t>،</w:t>
      </w:r>
      <w:r>
        <w:rPr>
          <w:rFonts w:hint="cs"/>
          <w:rtl/>
        </w:rPr>
        <w:t xml:space="preserve"> جوابه</w:t>
      </w:r>
      <w:r w:rsidR="00B23C50">
        <w:rPr>
          <w:rFonts w:hint="cs"/>
          <w:rtl/>
        </w:rPr>
        <w:t xml:space="preserve">: </w:t>
      </w:r>
      <w:r>
        <w:rPr>
          <w:rFonts w:hint="cs"/>
          <w:rtl/>
        </w:rPr>
        <w:t>إن القلب متوجه إلى الرب العالي قدراً, وقهراً على كل شيء ؛ والإشارة إلى جهة العلو التي هي محل ملكه, وسلطانه, وملائكته, والعليين عن خلقه</w:t>
      </w:r>
      <w:r w:rsidR="003D2693">
        <w:rPr>
          <w:rFonts w:hint="cs"/>
          <w:rtl/>
        </w:rPr>
        <w:t>،</w:t>
      </w:r>
      <w:r>
        <w:rPr>
          <w:rFonts w:hint="cs"/>
          <w:rtl/>
        </w:rPr>
        <w:t xml:space="preserve"> وقبلة دعائه, ومنـزل وحيه؛ وهكذا رفع [</w:t>
      </w:r>
      <w:r>
        <w:rPr>
          <w:rFonts w:hint="cs"/>
          <w:sz w:val="24"/>
          <w:szCs w:val="24"/>
          <w:rtl/>
        </w:rPr>
        <w:t xml:space="preserve">ورفع الأيدي إلى السماء لأجل أن السماء منـزل البركات والخيرات لأن الأنوار إنما تنـزل منها والأمطار، وإذا ألف الإنسان حصول الخيرات من جانبٍ مال طبعه إليه؛ فهذا المعنى هو الذي أوجب رفع الأيدي إلى السماء وقال الله تعالى </w:t>
      </w:r>
      <w:r w:rsidR="003D2693">
        <w:rPr>
          <w:rFonts w:hint="cs"/>
          <w:sz w:val="24"/>
          <w:szCs w:val="24"/>
          <w:rtl/>
        </w:rPr>
        <w:t>{</w:t>
      </w:r>
      <w:r>
        <w:rPr>
          <w:rFonts w:hint="cs"/>
          <w:sz w:val="24"/>
          <w:szCs w:val="24"/>
          <w:rtl/>
        </w:rPr>
        <w:t>وفي السماء رزقكم وما توعدون} [الذاريات</w:t>
      </w:r>
      <w:r w:rsidR="00B23C50">
        <w:rPr>
          <w:rFonts w:hint="cs"/>
          <w:sz w:val="24"/>
          <w:szCs w:val="24"/>
          <w:rtl/>
        </w:rPr>
        <w:t xml:space="preserve">: </w:t>
      </w:r>
      <w:r>
        <w:rPr>
          <w:rFonts w:hint="cs"/>
          <w:sz w:val="24"/>
          <w:szCs w:val="24"/>
          <w:rtl/>
        </w:rPr>
        <w:t>22] ذكره ابن جهبل فيما رد به على العقيدة الحموية لابن تيمية</w:t>
      </w:r>
      <w:r w:rsidR="003D2693">
        <w:rPr>
          <w:rFonts w:hint="cs"/>
          <w:sz w:val="24"/>
          <w:szCs w:val="24"/>
          <w:rtl/>
        </w:rPr>
        <w:t>،</w:t>
      </w:r>
      <w:r>
        <w:rPr>
          <w:rFonts w:hint="cs"/>
          <w:sz w:val="24"/>
          <w:szCs w:val="24"/>
          <w:rtl/>
        </w:rPr>
        <w:t xml:space="preserve"> وهذا الرد يحق أن يكتب بماء الذهب، ومن حاول الرد عليه من الحشوية فقد وقع على رأسه وكتاب ابن جهبل حقه أن يُفرد بالطبع من طبقات ابن السبكي، ونسخة مخطوطة من كتاب ابن جهبل هذا توجد بمكتبة (لاله لي) باصطنبول.</w:t>
      </w:r>
      <w:r>
        <w:rPr>
          <w:rFonts w:hint="cs"/>
          <w:rtl/>
        </w:rPr>
        <w:t>] الأيدي في الدعاء</w:t>
      </w:r>
      <w:r w:rsidR="00B23C50">
        <w:rPr>
          <w:rFonts w:hint="cs"/>
          <w:rtl/>
        </w:rPr>
        <w:t xml:space="preserve">، </w:t>
      </w:r>
      <w:r w:rsidR="003D2693">
        <w:rPr>
          <w:rFonts w:hint="cs"/>
          <w:bCs/>
          <w:rtl/>
        </w:rPr>
        <w:t>[</w:t>
      </w:r>
      <w:r>
        <w:rPr>
          <w:rFonts w:hint="cs"/>
          <w:bCs/>
          <w:rtl/>
        </w:rPr>
        <w:t>فصــــــل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 xml:space="preserve">وثاني عشرها وصفه تعالى بالظاهر وفسر في الحديث </w:t>
      </w:r>
      <w:r w:rsidR="00B23C50">
        <w:rPr>
          <w:rFonts w:hint="cs"/>
          <w:rtl/>
        </w:rPr>
        <w:t>(</w:t>
      </w:r>
      <w:r>
        <w:rPr>
          <w:rFonts w:hint="cs"/>
          <w:rtl/>
        </w:rPr>
        <w:t>أنت الظاهر فليس فوقك شيء</w:t>
      </w:r>
      <w:r w:rsidR="00B23C50">
        <w:rPr>
          <w:rFonts w:hint="cs"/>
          <w:rtl/>
        </w:rPr>
        <w:t>)</w:t>
      </w:r>
      <w:r w:rsidR="003D2693">
        <w:rPr>
          <w:rFonts w:hint="cs"/>
          <w:rtl/>
        </w:rPr>
        <w:t>،</w:t>
      </w:r>
      <w:r>
        <w:rPr>
          <w:rFonts w:hint="cs"/>
          <w:rtl/>
        </w:rPr>
        <w:t xml:space="preserve"> يقال لهذا المدبر إن كان الظاهر يقتضي الفوقية الحسية فاسم الباطن يقتضي التحتية الحسية -</w:t>
      </w:r>
      <w:r w:rsidR="00B23C50">
        <w:rPr>
          <w:rFonts w:hint="cs"/>
          <w:rtl/>
        </w:rPr>
        <w:t xml:space="preserve"> </w:t>
      </w:r>
      <w:r>
        <w:rPr>
          <w:rFonts w:hint="cs"/>
          <w:rtl/>
        </w:rPr>
        <w:t>تعالى الله</w:t>
      </w:r>
      <w:r w:rsidR="003D2693">
        <w:rPr>
          <w:rFonts w:hint="cs"/>
          <w:rtl/>
        </w:rPr>
        <w:t>،</w:t>
      </w:r>
      <w:r>
        <w:rPr>
          <w:rFonts w:hint="cs"/>
          <w:rtl/>
        </w:rPr>
        <w:t xml:space="preserve"> </w:t>
      </w:r>
      <w:r w:rsidR="003D2693">
        <w:rPr>
          <w:rFonts w:hint="cs"/>
          <w:bCs/>
          <w:rtl/>
        </w:rPr>
        <w:t>[</w:t>
      </w:r>
      <w:r>
        <w:rPr>
          <w:rFonts w:hint="cs"/>
          <w:bCs/>
          <w:rtl/>
        </w:rPr>
        <w:t>فصــــــل</w:t>
      </w:r>
      <w:r w:rsidR="00B23C50">
        <w:rPr>
          <w:rFonts w:hint="cs"/>
          <w:bCs/>
          <w:rtl/>
        </w:rPr>
        <w:t xml:space="preserve">: </w:t>
      </w:r>
      <w:r>
        <w:rPr>
          <w:rFonts w:hint="cs"/>
          <w:bCs/>
          <w:rtl/>
        </w:rPr>
        <w:t>دعوى الناظم في الرؤية بدون مقابلة</w:t>
      </w:r>
      <w:r w:rsidR="003D2693">
        <w:rPr>
          <w:rFonts w:hint="cs"/>
          <w:bCs/>
          <w:rtl/>
        </w:rPr>
        <w:t>]</w:t>
      </w:r>
      <w:r w:rsidR="00B23C50">
        <w:rPr>
          <w:rFonts w:hint="cs"/>
          <w:bCs/>
          <w:rtl/>
        </w:rPr>
        <w:t xml:space="preserve">: </w:t>
      </w:r>
      <w:r>
        <w:rPr>
          <w:rFonts w:hint="cs"/>
          <w:rtl/>
        </w:rPr>
        <w:t>قال</w:t>
      </w:r>
      <w:r w:rsidR="00B23C50">
        <w:rPr>
          <w:rFonts w:hint="cs"/>
          <w:rtl/>
        </w:rPr>
        <w:t>: (</w:t>
      </w:r>
      <w:r>
        <w:rPr>
          <w:rFonts w:hint="cs"/>
          <w:rtl/>
        </w:rPr>
        <w:t>وثالث عشرها إخباره أنا نـراه في الجنة وهل نـراه إلا من فوقنا [</w:t>
      </w:r>
      <w:r>
        <w:rPr>
          <w:rFonts w:hint="cs"/>
          <w:sz w:val="24"/>
          <w:szCs w:val="24"/>
          <w:rtl/>
        </w:rPr>
        <w:t>قال</w:t>
      </w:r>
      <w:r w:rsidR="00B23C50">
        <w:rPr>
          <w:rFonts w:hint="cs"/>
          <w:sz w:val="24"/>
          <w:szCs w:val="24"/>
          <w:rtl/>
        </w:rPr>
        <w:t xml:space="preserve">: </w:t>
      </w:r>
      <w:r>
        <w:rPr>
          <w:rFonts w:hint="cs"/>
          <w:sz w:val="24"/>
          <w:szCs w:val="24"/>
          <w:rtl/>
        </w:rPr>
        <w:t>"إذ رؤية لا في مقابلة من الرائي محال ليس في الإمكان"، وهذا صريح في أنه لا يرى رؤية لا يكون المرئي فيها في مقابلة الرائي فلا يكون؛ أصرح من هذا في القول بالتجسيم</w:t>
      </w:r>
      <w:r w:rsidR="003D2693">
        <w:rPr>
          <w:rFonts w:hint="cs"/>
          <w:sz w:val="24"/>
          <w:szCs w:val="24"/>
          <w:rtl/>
        </w:rPr>
        <w:t>،</w:t>
      </w:r>
      <w:r>
        <w:rPr>
          <w:rFonts w:hint="cs"/>
          <w:sz w:val="24"/>
          <w:szCs w:val="24"/>
          <w:rtl/>
        </w:rPr>
        <w:t xml:space="preserve"> ومن جملة ما يهذي به الناظم في شفاء العليل (159)</w:t>
      </w:r>
      <w:r w:rsidR="00B23C50">
        <w:rPr>
          <w:rFonts w:hint="cs"/>
          <w:sz w:val="24"/>
          <w:szCs w:val="24"/>
          <w:rtl/>
        </w:rPr>
        <w:t xml:space="preserve">: </w:t>
      </w:r>
      <w:r>
        <w:rPr>
          <w:rFonts w:hint="cs"/>
          <w:sz w:val="24"/>
          <w:szCs w:val="24"/>
          <w:rtl/>
        </w:rPr>
        <w:t>"كيف يصح عند ذي عقل، مرئي يرى بالأبصار عيانا لا فوق الرائي ولا تحته ولا عن يمينه ولا عن شماله ولا خلفه ولا أمامه" أهـ وهذا مثل ما هنا. وهو من أبعد الناس عن نفي الرؤية فيكون مجسما صريحاً.،</w:t>
      </w:r>
      <w:r>
        <w:rPr>
          <w:rFonts w:hint="cs"/>
          <w:sz w:val="24"/>
          <w:rtl/>
        </w:rPr>
        <w:t xml:space="preserve"> ورؤية الله كما يرى القمر في ليلة البدر يقول عنها ابن قتيبة في (الاختلاف في اللفظ) لم يقع التشبيه فيها على حالات القمر من التدوير والمسير والحدود وغير ذلك وإنما وقع التشبيه في أن إدراكه يوم القيامة كإدراكنا القمر ليلة البدر لا يختلف في ذلك كما لا يختلف في هذا، والعرب تضرب بالقمر المثل في الشهرة والظهور اهـ.</w:t>
      </w:r>
      <w:r w:rsidR="003D2693">
        <w:rPr>
          <w:rFonts w:hint="cs"/>
          <w:sz w:val="24"/>
          <w:rtl/>
        </w:rPr>
        <w:t>،</w:t>
      </w:r>
      <w:r>
        <w:rPr>
          <w:rFonts w:hint="cs"/>
          <w:sz w:val="24"/>
          <w:rtl/>
        </w:rPr>
        <w:t xml:space="preserve"> فعار على الناظم وشيخه أن يغيب عنهما ما لم يغب عن مثل ابن قتيبة، لكن الهوى يعمي ويصم. وكلامهما ينبئ عن تشبيه المرئي بالمرئي؛ بل عادة ابن تيمية تهوين شأن التشبيه حتى تجده يقول فيما رد به على الرازي (24 -</w:t>
      </w:r>
      <w:r w:rsidR="00B23C50">
        <w:rPr>
          <w:rFonts w:hint="cs"/>
          <w:sz w:val="24"/>
          <w:rtl/>
        </w:rPr>
        <w:t xml:space="preserve"> </w:t>
      </w:r>
      <w:r>
        <w:rPr>
          <w:rFonts w:hint="cs"/>
          <w:sz w:val="24"/>
          <w:rtl/>
        </w:rPr>
        <w:t>الكواكب) "ليس في كتاب الله ولا سنة رسوله</w:t>
      </w:r>
      <w:r>
        <w:rPr>
          <w:rFonts w:hint="cs"/>
          <w:rtl/>
        </w:rPr>
        <w:t>] ودعوى سواها مكابرة ولذا قال محقق منكم للمعتزلة ما بيننا خلف فاحملوا معنا على المجسمة إذ قالوا يرى كما يرى القمران فيلزمهم العلو وليس فوق العرش رب هذا الذي والله مودع كتبهم</w:t>
      </w:r>
      <w:r w:rsidR="00B23C50">
        <w:rPr>
          <w:rFonts w:hint="cs"/>
          <w:rtl/>
        </w:rPr>
        <w:t>)</w:t>
      </w:r>
      <w:r w:rsidR="003D2693">
        <w:rPr>
          <w:rFonts w:hint="cs"/>
          <w:rtl/>
        </w:rPr>
        <w:t>،</w:t>
      </w:r>
      <w:r>
        <w:rPr>
          <w:rFonts w:hint="cs"/>
          <w:rtl/>
        </w:rPr>
        <w:t xml:space="preserve"> ينبغي أن يحضر هذا النحس ويلزم بأن يخرج من </w:t>
      </w:r>
      <w:r>
        <w:rPr>
          <w:rFonts w:hint="cs"/>
          <w:rtl/>
        </w:rPr>
        <w:lastRenderedPageBreak/>
        <w:t>كتبهم أنه ليس فوق العرش رب ولن يجده في كتبهم أبداً وتوهمه أنه لا يرى إلا من فوق لقصور عقله. ونقله اتفاقنا مع المعتزلة لعدم فهمه؛ بل بيننا وبينهم وفاق, وخلاف؛ فقوله</w:t>
      </w:r>
      <w:r w:rsidR="00B23C50">
        <w:rPr>
          <w:rFonts w:hint="cs"/>
          <w:rtl/>
        </w:rPr>
        <w:t xml:space="preserve">: </w:t>
      </w:r>
      <w:r>
        <w:rPr>
          <w:rFonts w:hint="cs"/>
          <w:rtl/>
        </w:rPr>
        <w:t>ما بيننا وبينكم خلف كذب علينا</w:t>
      </w:r>
      <w:r w:rsidR="003D2693">
        <w:rPr>
          <w:rFonts w:hint="cs"/>
          <w:rtl/>
        </w:rPr>
        <w:t>،</w:t>
      </w:r>
      <w:r>
        <w:rPr>
          <w:rFonts w:hint="cs"/>
          <w:rtl/>
        </w:rPr>
        <w:t xml:space="preserve"> </w:t>
      </w:r>
      <w:r w:rsidR="003D2693">
        <w:rPr>
          <w:rFonts w:hint="cs"/>
          <w:bCs/>
          <w:rtl/>
        </w:rPr>
        <w:t>[</w:t>
      </w:r>
      <w:r>
        <w:rPr>
          <w:rFonts w:hint="cs"/>
          <w:bCs/>
          <w:rtl/>
        </w:rPr>
        <w:t>فصـــــــل</w:t>
      </w:r>
      <w:r w:rsidR="00B23C50">
        <w:rPr>
          <w:rFonts w:hint="cs"/>
          <w:bCs/>
          <w:rtl/>
        </w:rPr>
        <w:t xml:space="preserve">: </w:t>
      </w:r>
      <w:r>
        <w:rPr>
          <w:rFonts w:hint="cs"/>
          <w:bCs/>
          <w:rtl/>
        </w:rPr>
        <w:t xml:space="preserve">بسط الكلام في السؤال بـ </w:t>
      </w:r>
      <w:r w:rsidR="00B23C50">
        <w:rPr>
          <w:rFonts w:hint="cs"/>
          <w:bCs/>
          <w:rtl/>
        </w:rPr>
        <w:t>(</w:t>
      </w:r>
      <w:r>
        <w:rPr>
          <w:rFonts w:hint="cs"/>
          <w:bCs/>
          <w:rtl/>
        </w:rPr>
        <w:t>أين</w:t>
      </w:r>
      <w:r w:rsidR="00B23C50">
        <w:rPr>
          <w:rFonts w:hint="cs"/>
          <w:bCs/>
          <w:rtl/>
        </w:rPr>
        <w:t>)</w:t>
      </w:r>
      <w:r>
        <w:rPr>
          <w:rFonts w:hint="cs"/>
          <w:bCs/>
          <w:rtl/>
        </w:rPr>
        <w:t xml:space="preserve"> في حديث الجارية</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ورابع عشرها أين الله في كلام النبي صلى الله عليه وسلم في حديث معاوية بن الحكم وفي تقريره لمن سأله رواه أبو رزين</w:t>
      </w:r>
      <w:r w:rsidR="00B23C50">
        <w:rPr>
          <w:rFonts w:hint="cs"/>
          <w:rtl/>
        </w:rPr>
        <w:t>)</w:t>
      </w:r>
      <w:r w:rsidR="003D2693">
        <w:rPr>
          <w:rFonts w:hint="cs"/>
          <w:rtl/>
        </w:rPr>
        <w:t>،</w:t>
      </w:r>
      <w:r>
        <w:rPr>
          <w:rFonts w:hint="cs"/>
          <w:rtl/>
        </w:rPr>
        <w:t xml:space="preserve"> أقول</w:t>
      </w:r>
      <w:r w:rsidR="00B23C50">
        <w:rPr>
          <w:rFonts w:hint="cs"/>
          <w:rtl/>
        </w:rPr>
        <w:t xml:space="preserve">: </w:t>
      </w:r>
      <w:r>
        <w:rPr>
          <w:rFonts w:hint="cs"/>
          <w:rtl/>
        </w:rPr>
        <w:t xml:space="preserve">أما القول فقوله صلى الله عليه وسلم للجارية </w:t>
      </w:r>
      <w:r w:rsidR="00B23C50">
        <w:rPr>
          <w:rFonts w:hint="cs"/>
          <w:rtl/>
        </w:rPr>
        <w:t>(</w:t>
      </w:r>
      <w:r>
        <w:rPr>
          <w:rFonts w:hint="cs"/>
          <w:rtl/>
        </w:rPr>
        <w:t xml:space="preserve">أين </w:t>
      </w:r>
      <w:r w:rsidR="003D2693">
        <w:rPr>
          <w:rFonts w:hint="cs"/>
          <w:rtl/>
        </w:rPr>
        <w:t>[</w:t>
      </w:r>
      <w:r>
        <w:rPr>
          <w:rFonts w:hint="cs"/>
          <w:sz w:val="24"/>
          <w:szCs w:val="24"/>
          <w:rtl/>
        </w:rPr>
        <w:t>وراوي هذا الحديث عن ابن الحكم هو عطاء بن يسار وقد اختلفت ألفاظه فيه ففي لفظ له " فمد النبي صلى الله عليه وسلم يده إليها وأشار إليها مستفهما من في السماء.. " الحديث، فتكون المحادثة بالإشارة. على أن اللفظ يكون ضائعاً مع الخرساء الصماء فيكون اللفظ الذي أشار إليه الناظم والمؤلف لفظ أحد الرواة على حسب فهمه لا لفظ الرسول صلى الله عليه وسلم</w:t>
      </w:r>
      <w:r w:rsidR="003D2693">
        <w:rPr>
          <w:rFonts w:hint="cs"/>
          <w:sz w:val="24"/>
          <w:szCs w:val="24"/>
          <w:rtl/>
        </w:rPr>
        <w:t>،</w:t>
      </w:r>
      <w:r>
        <w:rPr>
          <w:rFonts w:hint="cs"/>
          <w:sz w:val="24"/>
          <w:szCs w:val="24"/>
          <w:rtl/>
        </w:rPr>
        <w:t xml:space="preserve"> ومثل هذا الحديث يصح الأخذ به فيما يتعلق بالعمل دون الاعتقاد، ولذا أخرجه مسلم في باب تحريم الكلام في الصلاة</w:t>
      </w:r>
      <w:r w:rsidR="00B23C50">
        <w:rPr>
          <w:rFonts w:hint="cs"/>
          <w:sz w:val="24"/>
          <w:szCs w:val="24"/>
          <w:rtl/>
        </w:rPr>
        <w:t xml:space="preserve"> </w:t>
      </w:r>
      <w:r>
        <w:rPr>
          <w:rFonts w:hint="cs"/>
          <w:sz w:val="24"/>
          <w:szCs w:val="24"/>
          <w:rtl/>
        </w:rPr>
        <w:t>- دون كتاب الإيمان -</w:t>
      </w:r>
      <w:r w:rsidR="00B23C50">
        <w:rPr>
          <w:rFonts w:hint="cs"/>
          <w:sz w:val="24"/>
          <w:szCs w:val="24"/>
          <w:rtl/>
        </w:rPr>
        <w:t xml:space="preserve"> </w:t>
      </w:r>
      <w:r>
        <w:rPr>
          <w:rFonts w:hint="cs"/>
          <w:sz w:val="24"/>
          <w:szCs w:val="24"/>
          <w:rtl/>
        </w:rPr>
        <w:t>حيث اشتمل على تشميت العاطس في الصلاة ومنع النبي صلى الله عليه وسلم عن ذلك، ولم يخرجه البخاري في صحيحه وأخرج في جزء خلق الأفعال ما يتعلق بتشميت العاطس من هذا الحديث مقتصراً عليه دون ما يتعلق بكون الله في السماء بدون أي إشارة إلى أنه اختصر الحديث. وليس في رواية الليثي عن مالك لفظ (فإنها مؤمنة)</w:t>
      </w:r>
      <w:r w:rsidR="003D2693">
        <w:rPr>
          <w:rFonts w:hint="cs"/>
          <w:sz w:val="24"/>
          <w:szCs w:val="24"/>
          <w:rtl/>
        </w:rPr>
        <w:t>،</w:t>
      </w:r>
      <w:r>
        <w:rPr>
          <w:rFonts w:hint="cs"/>
          <w:sz w:val="24"/>
          <w:szCs w:val="24"/>
          <w:rtl/>
        </w:rPr>
        <w:t xml:space="preserve"> وأما عدم صحة الاحتجاج به في إثبات المكان له تعالى فللبراهين القائمة في تنـزه الله سبحانه عن المكان والمكانيات والزمان والزمانيات. قال الله تعالى</w:t>
      </w:r>
      <w:r w:rsidR="00B23C50">
        <w:rPr>
          <w:rFonts w:hint="cs"/>
          <w:sz w:val="24"/>
          <w:szCs w:val="24"/>
          <w:rtl/>
        </w:rPr>
        <w:t xml:space="preserve">: </w:t>
      </w:r>
      <w:r w:rsidR="003D2693">
        <w:rPr>
          <w:rFonts w:hint="cs"/>
          <w:sz w:val="24"/>
          <w:szCs w:val="24"/>
          <w:rtl/>
        </w:rPr>
        <w:t>{</w:t>
      </w:r>
      <w:r>
        <w:rPr>
          <w:rFonts w:hint="cs"/>
          <w:bCs/>
          <w:sz w:val="24"/>
          <w:szCs w:val="24"/>
          <w:rtl/>
        </w:rPr>
        <w:t>قل لمن ما في السموات والأرض قل لله</w:t>
      </w:r>
      <w:r>
        <w:rPr>
          <w:rFonts w:hint="cs"/>
          <w:sz w:val="24"/>
          <w:szCs w:val="24"/>
          <w:rtl/>
        </w:rPr>
        <w:t>} [الأنعام</w:t>
      </w:r>
      <w:r w:rsidR="00B23C50">
        <w:rPr>
          <w:rFonts w:hint="cs"/>
          <w:sz w:val="24"/>
          <w:szCs w:val="24"/>
          <w:rtl/>
        </w:rPr>
        <w:t xml:space="preserve">: </w:t>
      </w:r>
      <w:r>
        <w:rPr>
          <w:rFonts w:hint="cs"/>
          <w:sz w:val="24"/>
          <w:szCs w:val="24"/>
          <w:rtl/>
        </w:rPr>
        <w:t>12] وهذا مشعر بأن المكان وكل ما فيه ملك لله تعالى، وقال تعالى</w:t>
      </w:r>
      <w:r w:rsidR="00B23C50">
        <w:rPr>
          <w:rFonts w:hint="cs"/>
          <w:sz w:val="24"/>
          <w:szCs w:val="24"/>
          <w:rtl/>
        </w:rPr>
        <w:t xml:space="preserve">: </w:t>
      </w:r>
      <w:r>
        <w:rPr>
          <w:rFonts w:hint="cs"/>
          <w:sz w:val="24"/>
          <w:szCs w:val="24"/>
          <w:rtl/>
        </w:rPr>
        <w:t>{</w:t>
      </w:r>
      <w:r>
        <w:rPr>
          <w:rFonts w:hint="cs"/>
          <w:bCs/>
          <w:sz w:val="24"/>
          <w:szCs w:val="24"/>
          <w:rtl/>
        </w:rPr>
        <w:t>وله ما سكن في الليل والنهار</w:t>
      </w:r>
      <w:r>
        <w:rPr>
          <w:rFonts w:hint="cs"/>
          <w:sz w:val="24"/>
          <w:szCs w:val="24"/>
          <w:rtl/>
        </w:rPr>
        <w:t>} [الأنعام</w:t>
      </w:r>
      <w:r w:rsidR="00B23C50">
        <w:rPr>
          <w:rFonts w:hint="cs"/>
          <w:sz w:val="24"/>
          <w:szCs w:val="24"/>
          <w:rtl/>
        </w:rPr>
        <w:t xml:space="preserve">: </w:t>
      </w:r>
      <w:r>
        <w:rPr>
          <w:rFonts w:hint="cs"/>
          <w:sz w:val="24"/>
          <w:szCs w:val="24"/>
          <w:rtl/>
        </w:rPr>
        <w:t>13] وذلك يدل على أن الزمان وكل ما فيه ملك لله تعالى، فهاتان الآيتان تدلان على أن المكان والمكانيات والزمان والزمانيات كلها ملك لله تعالى وذلك يدل على تنـزيهه سبحانه عن المكان والزمان، كما في" أساس التقديس" للفخر الرازي</w:t>
      </w:r>
      <w:r w:rsidR="003D2693">
        <w:rPr>
          <w:rFonts w:hint="cs"/>
          <w:sz w:val="24"/>
          <w:szCs w:val="24"/>
          <w:rtl/>
        </w:rPr>
        <w:t>،</w:t>
      </w:r>
      <w:r>
        <w:rPr>
          <w:rFonts w:hint="cs"/>
          <w:sz w:val="24"/>
          <w:szCs w:val="24"/>
          <w:rtl/>
        </w:rPr>
        <w:t xml:space="preserve"> ولأن الحديث فيه اضطراب سنداً ومتناً رغم تصحيح الذهبي وتهويله؛ راجع طرقه في كتاب العلو للذهبي وشروح الموطأ وتوحيد ابن خزيمة حتى تعلم مبلغ الاضطراب فيه سنداً ومتناً</w:t>
      </w:r>
      <w:r w:rsidR="003D2693">
        <w:rPr>
          <w:rFonts w:hint="cs"/>
          <w:sz w:val="24"/>
          <w:szCs w:val="24"/>
          <w:rtl/>
        </w:rPr>
        <w:t>،</w:t>
      </w:r>
      <w:r>
        <w:rPr>
          <w:rFonts w:hint="cs"/>
          <w:sz w:val="24"/>
          <w:szCs w:val="24"/>
          <w:rtl/>
        </w:rPr>
        <w:t xml:space="preserve"> وحمل ذلك على تعدد القصة لا يرضاه أهل الغوص في الحديث والنظر معاً في مثل هذا المطلب، فالروايات على رجل مبهم محمولة على ابن الحكم، ولم يصح حديث كعب بن مالك ولا حديث يروى عن امرأة، فمالك يرويه عن عمر بن الحكم غير مقر بأن يكون غلطاً فيه، ومسلم عن معاوية بن الحكم ولفظهما كما سبقت الإشارة إليه مع نقص لفظ (فإنها مؤمنة) في رواية مالك</w:t>
      </w:r>
      <w:r w:rsidR="003D2693">
        <w:rPr>
          <w:rFonts w:hint="cs"/>
          <w:sz w:val="24"/>
          <w:szCs w:val="24"/>
          <w:rtl/>
        </w:rPr>
        <w:t>،</w:t>
      </w:r>
      <w:r>
        <w:rPr>
          <w:rFonts w:hint="cs"/>
          <w:sz w:val="24"/>
          <w:szCs w:val="24"/>
          <w:rtl/>
        </w:rPr>
        <w:t xml:space="preserve"> ولفظ ابن شهاب في موطأ مالك عن أنصاري -</w:t>
      </w:r>
      <w:r w:rsidR="00B23C50">
        <w:rPr>
          <w:rFonts w:hint="cs"/>
          <w:sz w:val="24"/>
          <w:szCs w:val="24"/>
          <w:rtl/>
        </w:rPr>
        <w:t xml:space="preserve"> </w:t>
      </w:r>
      <w:r>
        <w:rPr>
          <w:rFonts w:hint="cs"/>
          <w:sz w:val="24"/>
          <w:szCs w:val="24"/>
          <w:rtl/>
        </w:rPr>
        <w:t>وهو صاحب القصة في الرواية الأولى – (فقال لها رسول الله صلى الله عليه وسلم</w:t>
      </w:r>
      <w:r w:rsidR="00B23C50">
        <w:rPr>
          <w:rFonts w:hint="cs"/>
          <w:sz w:val="24"/>
          <w:szCs w:val="24"/>
          <w:rtl/>
        </w:rPr>
        <w:t xml:space="preserve">: </w:t>
      </w:r>
      <w:r>
        <w:rPr>
          <w:rFonts w:hint="cs"/>
          <w:sz w:val="24"/>
          <w:szCs w:val="24"/>
          <w:rtl/>
        </w:rPr>
        <w:t>أتشهدين أن لا إله إلا الله</w:t>
      </w:r>
      <w:r w:rsidR="00762B77">
        <w:rPr>
          <w:rFonts w:hint="cs"/>
          <w:sz w:val="24"/>
          <w:szCs w:val="24"/>
          <w:rtl/>
        </w:rPr>
        <w:t>؟</w:t>
      </w:r>
      <w:r>
        <w:rPr>
          <w:rFonts w:hint="cs"/>
          <w:sz w:val="24"/>
          <w:szCs w:val="24"/>
          <w:rtl/>
        </w:rPr>
        <w:t xml:space="preserve"> قالت</w:t>
      </w:r>
      <w:r w:rsidR="00B23C50">
        <w:rPr>
          <w:rFonts w:hint="cs"/>
          <w:sz w:val="24"/>
          <w:szCs w:val="24"/>
          <w:rtl/>
        </w:rPr>
        <w:t xml:space="preserve">: </w:t>
      </w:r>
      <w:r>
        <w:rPr>
          <w:rFonts w:hint="cs"/>
          <w:sz w:val="24"/>
          <w:szCs w:val="24"/>
          <w:rtl/>
        </w:rPr>
        <w:t>نعم، قال</w:t>
      </w:r>
      <w:r w:rsidR="00B23C50">
        <w:rPr>
          <w:rFonts w:hint="cs"/>
          <w:sz w:val="24"/>
          <w:szCs w:val="24"/>
          <w:rtl/>
        </w:rPr>
        <w:t xml:space="preserve">: </w:t>
      </w:r>
      <w:r>
        <w:rPr>
          <w:rFonts w:hint="cs"/>
          <w:sz w:val="24"/>
          <w:szCs w:val="24"/>
          <w:rtl/>
        </w:rPr>
        <w:t>أتشهدين أن محمداً رسول الله</w:t>
      </w:r>
      <w:r w:rsidR="00762B77">
        <w:rPr>
          <w:rFonts w:hint="cs"/>
          <w:sz w:val="24"/>
          <w:szCs w:val="24"/>
          <w:rtl/>
        </w:rPr>
        <w:t>؟</w:t>
      </w:r>
      <w:r>
        <w:rPr>
          <w:rFonts w:hint="cs"/>
          <w:sz w:val="24"/>
          <w:szCs w:val="24"/>
          <w:rtl/>
        </w:rPr>
        <w:t xml:space="preserve"> قالت</w:t>
      </w:r>
      <w:r w:rsidR="00B23C50">
        <w:rPr>
          <w:rFonts w:hint="cs"/>
          <w:sz w:val="24"/>
          <w:szCs w:val="24"/>
          <w:rtl/>
        </w:rPr>
        <w:t xml:space="preserve">: </w:t>
      </w:r>
      <w:r>
        <w:rPr>
          <w:rFonts w:hint="cs"/>
          <w:sz w:val="24"/>
          <w:szCs w:val="24"/>
          <w:rtl/>
        </w:rPr>
        <w:t>نعم) وأين هذا من ذاك</w:t>
      </w:r>
      <w:r w:rsidR="00762B77">
        <w:rPr>
          <w:rFonts w:hint="cs"/>
          <w:sz w:val="24"/>
          <w:szCs w:val="24"/>
          <w:rtl/>
        </w:rPr>
        <w:t>؟</w:t>
      </w:r>
      <w:r>
        <w:rPr>
          <w:rFonts w:hint="cs"/>
          <w:sz w:val="24"/>
          <w:szCs w:val="24"/>
          <w:rtl/>
        </w:rPr>
        <w:t xml:space="preserve"> وستعرف حال الذهبي في أواخر الكتاب فلا تلتفت إلى تهويله وتحريفه في هذا الباب فلعل لفظ (أين الله) تغيير بعض الرواة على حسب فهمه؛ والرواية بالمعنى شائعة في الطبقات كلها. وإذا وقعت الرواية بالمعنى من غير فقيه فهناك الطامة، وصاحب القصة لم يكن من فقهاء الصحابة ولا له سوى هذا الحديث في التحقيق، بل كان أعرابياً يتكلم في الصلاة</w:t>
      </w:r>
      <w:r w:rsidR="003D2693">
        <w:rPr>
          <w:rFonts w:hint="cs"/>
          <w:sz w:val="24"/>
          <w:szCs w:val="24"/>
          <w:rtl/>
        </w:rPr>
        <w:t>،</w:t>
      </w:r>
      <w:r>
        <w:rPr>
          <w:rFonts w:hint="cs"/>
          <w:sz w:val="24"/>
          <w:szCs w:val="24"/>
          <w:rtl/>
        </w:rPr>
        <w:t xml:space="preserve"> على أن (أين) تكون للسؤال عن المكان وللسؤال عن المكانة حقيقة في الأول ومجازاً في الثاني أو حقيقة فيهما</w:t>
      </w:r>
      <w:r w:rsidR="003D2693">
        <w:rPr>
          <w:rFonts w:hint="cs"/>
          <w:sz w:val="24"/>
          <w:szCs w:val="24"/>
          <w:rtl/>
        </w:rPr>
        <w:t>،</w:t>
      </w:r>
      <w:r>
        <w:rPr>
          <w:rFonts w:hint="cs"/>
          <w:sz w:val="24"/>
          <w:szCs w:val="24"/>
          <w:rtl/>
        </w:rPr>
        <w:t xml:space="preserve"> قال أبو بكر ابن العربي في شرح حديث أبي رزين في العارضة</w:t>
      </w:r>
      <w:r w:rsidR="00B23C50">
        <w:rPr>
          <w:rFonts w:hint="cs"/>
          <w:sz w:val="24"/>
          <w:szCs w:val="24"/>
          <w:rtl/>
        </w:rPr>
        <w:t xml:space="preserve">: </w:t>
      </w:r>
      <w:r>
        <w:rPr>
          <w:rFonts w:hint="cs"/>
          <w:sz w:val="24"/>
          <w:szCs w:val="24"/>
          <w:rtl/>
        </w:rPr>
        <w:t xml:space="preserve">المراد بالسؤال بأين عنه تعالى المكانة، فإن المكان يستحيل عليه، وأين مستعملة فيه، وقيل إن استعمالها في </w:t>
      </w:r>
      <w:r>
        <w:rPr>
          <w:rFonts w:hint="cs"/>
          <w:sz w:val="24"/>
          <w:szCs w:val="24"/>
          <w:rtl/>
        </w:rPr>
        <w:lastRenderedPageBreak/>
        <w:t>المكان حقيقة وفي المكانة مجاز وقيل هما حقيقتان، وكل جار على أصل التحقيق مستعمل على كل لسان وعند كل فريق اهـ</w:t>
      </w:r>
      <w:r w:rsidR="003D2693">
        <w:rPr>
          <w:rFonts w:hint="cs"/>
          <w:sz w:val="24"/>
          <w:szCs w:val="24"/>
          <w:rtl/>
        </w:rPr>
        <w:t>،</w:t>
      </w:r>
      <w:r>
        <w:rPr>
          <w:rFonts w:hint="cs"/>
          <w:sz w:val="24"/>
          <w:szCs w:val="24"/>
          <w:rtl/>
        </w:rPr>
        <w:t xml:space="preserve"> وقال أبو الوليد الباجي في المنتقى</w:t>
      </w:r>
      <w:r w:rsidR="00B23C50">
        <w:rPr>
          <w:rFonts w:hint="cs"/>
          <w:sz w:val="24"/>
          <w:szCs w:val="24"/>
          <w:rtl/>
        </w:rPr>
        <w:t xml:space="preserve">: </w:t>
      </w:r>
      <w:r>
        <w:rPr>
          <w:rFonts w:hint="cs"/>
          <w:sz w:val="24"/>
          <w:szCs w:val="24"/>
          <w:rtl/>
        </w:rPr>
        <w:t>يقال مكان فلان في السماء بمعنى علو حاله ورفعته وشرفه، فلعل الجارية تريد وصفه بالعلو، وبذلك يوصف كل من شأنه العلو اهـ</w:t>
      </w:r>
      <w:r w:rsidR="003D2693">
        <w:rPr>
          <w:rFonts w:hint="cs"/>
          <w:sz w:val="24"/>
          <w:szCs w:val="24"/>
          <w:rtl/>
        </w:rPr>
        <w:t>،</w:t>
      </w:r>
      <w:r>
        <w:rPr>
          <w:rFonts w:hint="cs"/>
          <w:sz w:val="24"/>
          <w:szCs w:val="24"/>
          <w:rtl/>
        </w:rPr>
        <w:t xml:space="preserve"> فيكون معنى (أين الله) ما هي مكانة الله عندك ومعنى (في السماء) أنه تعالى في غاية من علو الشأن، يتحد هذا المعنى</w:t>
      </w:r>
      <w:r>
        <w:rPr>
          <w:rFonts w:hint="cs"/>
          <w:rtl/>
        </w:rPr>
        <w:t>] الله</w:t>
      </w:r>
      <w:r w:rsidR="00762B77">
        <w:rPr>
          <w:rFonts w:hint="cs"/>
          <w:rtl/>
        </w:rPr>
        <w:t>؟</w:t>
      </w:r>
      <w:r>
        <w:rPr>
          <w:rFonts w:hint="cs"/>
          <w:rtl/>
        </w:rPr>
        <w:t xml:space="preserve"> قالت في السماء</w:t>
      </w:r>
      <w:r w:rsidR="00B23C50">
        <w:rPr>
          <w:rFonts w:hint="cs"/>
          <w:rtl/>
        </w:rPr>
        <w:t>)</w:t>
      </w:r>
      <w:r>
        <w:rPr>
          <w:rFonts w:hint="cs"/>
          <w:rtl/>
        </w:rPr>
        <w:t xml:space="preserve"> وقد تكلم الناس عليه قديماً وحديثاً؛ والكلام عليه معروف ولا يقبله ذهن هذا الرجل لأنه مشاء على بدعه لا يقبل غيرها! وأما حديث أبي رزين [</w:t>
      </w:r>
      <w:r>
        <w:rPr>
          <w:rFonts w:hint="cs"/>
          <w:sz w:val="24"/>
          <w:szCs w:val="24"/>
          <w:rtl/>
        </w:rPr>
        <w:t>وأما حديث أبي رزين ففي سنده حماد بن سلمة مختلط، وكان يدخل في حديثه ربيباه ما شاءا؛ وليس في استطاعة ابن عدي ولا غيره إبعاد هذه الوصمة عنه، ويعلى بن عطاء تفرد به عن وكيع بن حدس أو عدس، وهو مجهول الصفة، وهو تفرد عن أبي رزين، ولا شأن للمنفردات والوحدان في إثبات الصفات فضلا عن المجاهيل وعمن به اختلاط، فليتق الله من يحاول أن يثبت به صفة لله. وقد سئم أهل العلم من كثرة ما يرد بطريق حماد بن سلمة من الروايات الساقطة في صفات الله سبحانه. وقد روى أبو بشر الدولابي الحافظ عن ابن شجاع عن إبراهيم بن عبد الرحمن بن مهدي أنه قال</w:t>
      </w:r>
      <w:r w:rsidR="00B23C50">
        <w:rPr>
          <w:rFonts w:hint="cs"/>
          <w:sz w:val="24"/>
          <w:szCs w:val="24"/>
          <w:rtl/>
        </w:rPr>
        <w:t xml:space="preserve">: </w:t>
      </w:r>
      <w:r>
        <w:rPr>
          <w:rFonts w:hint="cs"/>
          <w:sz w:val="24"/>
          <w:szCs w:val="24"/>
          <w:rtl/>
        </w:rPr>
        <w:t>" كان حماد بن سلمة لا يعرف بهذه الأحاديث حتى خرج خرجة إلى عبدان فجاء وهو يرويها، فلا أحسب إلا شيطانا خرج إليه في البحر فألقاها إليه اهـ "</w:t>
      </w:r>
      <w:r w:rsidR="003D2693">
        <w:rPr>
          <w:rFonts w:hint="cs"/>
          <w:sz w:val="24"/>
          <w:szCs w:val="24"/>
          <w:rtl/>
        </w:rPr>
        <w:t>،</w:t>
      </w:r>
      <w:r>
        <w:rPr>
          <w:rFonts w:hint="cs"/>
          <w:sz w:val="24"/>
          <w:szCs w:val="24"/>
          <w:rtl/>
        </w:rPr>
        <w:t xml:space="preserve"> وماذا يجدي تحمس ابن عدي في الدفاع عنه والرد على محمد بن شجاع الإمام افتراءً منه عليه</w:t>
      </w:r>
      <w:r w:rsidR="00762B77">
        <w:rPr>
          <w:rFonts w:hint="cs"/>
          <w:sz w:val="24"/>
          <w:szCs w:val="24"/>
          <w:rtl/>
        </w:rPr>
        <w:t>؟</w:t>
      </w:r>
      <w:r>
        <w:rPr>
          <w:rFonts w:hint="cs"/>
          <w:sz w:val="24"/>
          <w:szCs w:val="24"/>
          <w:rtl/>
        </w:rPr>
        <w:t xml:space="preserve"> وابن شجاع هذا مات في صلاة العصر وهو ساجد ولا مغمز في علمه وثقته وورعه إلا أنه كان يقف في القرآن ولا يقول إنه مخلوق أو غير مخلوق لعدم ورود هذا وذاك نصاً في الكتاب والسنة، وألف كتاباً في الرد على المشبهة وهذا ذنب لا يغتفر عندهم</w:t>
      </w:r>
      <w:r w:rsidR="003D2693">
        <w:rPr>
          <w:rFonts w:hint="cs"/>
          <w:sz w:val="24"/>
          <w:szCs w:val="24"/>
          <w:rtl/>
        </w:rPr>
        <w:t>،</w:t>
      </w:r>
      <w:r>
        <w:rPr>
          <w:rFonts w:hint="cs"/>
          <w:sz w:val="24"/>
          <w:szCs w:val="24"/>
          <w:rtl/>
        </w:rPr>
        <w:t xml:space="preserve"> وإنما يدل هذا التحمس على خبيئ لابن عدي الذي لم يتعلم من العربية ما يقوم به لسانه ويصونه من اللحون الفاضحة، وأنَّي لمثله أن يقوم فكرة حتى يتخذ قدوة</w:t>
      </w:r>
      <w:r w:rsidR="00762B77">
        <w:rPr>
          <w:rFonts w:hint="cs"/>
          <w:sz w:val="24"/>
          <w:szCs w:val="24"/>
          <w:rtl/>
        </w:rPr>
        <w:t>؟</w:t>
      </w:r>
      <w:r>
        <w:rPr>
          <w:rFonts w:hint="cs"/>
          <w:sz w:val="24"/>
          <w:szCs w:val="24"/>
          <w:rtl/>
        </w:rPr>
        <w:t xml:space="preserve"> وكان ابن شجاع يحذر الرواة من الأخذ بروايات تالفة أدخلها الوضاعون على بعض شيوخ الرواية فيرد عليه عثمان بن سعيد الدارمي المجسم قائلا كيف يجد الوضاعون سبيلا إلى الإدخال على شيوخ في الرواية</w:t>
      </w:r>
      <w:r w:rsidR="00762B77">
        <w:rPr>
          <w:rFonts w:hint="cs"/>
          <w:sz w:val="24"/>
          <w:szCs w:val="24"/>
          <w:rtl/>
        </w:rPr>
        <w:t>؟</w:t>
      </w:r>
      <w:r>
        <w:rPr>
          <w:rFonts w:hint="cs"/>
          <w:sz w:val="24"/>
          <w:szCs w:val="24"/>
          <w:rtl/>
        </w:rPr>
        <w:t xml:space="preserve"> وابن عدي يعكس الأمر ويجعل الذي يدخل عليهم هو ابن شجاع بدون أي دليل وبدون سوق أي سند كما هو شأن المتقولين؛ وله مع ثقات الرواة وأئمة الأمة في الفقه الذين تكلم فيهم موقف في يوم القيامة، لا يغبط عليه.، والعقيلي على تعنته لم يذكره في كتابه وحديث إجراء الخيل كان ذائعاً بين شيوخ الرواية من الحشوية حتى يشكو من ذلك ابن قتيبة مرَّ الشكوى في (الاختلاف في اللفظ) وهو معاصر لابن شجاع، وكذلك خرجه أبو على الأهوازي بسنده بطريق حماد بن سلمة. وقول الحاكم (أنبأنا إسماعيل بن محمد الشعراني أنه قال</w:t>
      </w:r>
      <w:r w:rsidR="00B23C50">
        <w:rPr>
          <w:rFonts w:hint="cs"/>
          <w:sz w:val="24"/>
          <w:szCs w:val="24"/>
          <w:rtl/>
        </w:rPr>
        <w:t xml:space="preserve">: </w:t>
      </w:r>
      <w:r>
        <w:rPr>
          <w:rFonts w:hint="cs"/>
          <w:sz w:val="24"/>
          <w:szCs w:val="24"/>
          <w:rtl/>
        </w:rPr>
        <w:t>بلغت عن محمد بن شجاع عن حبان بن هلال عن حماد بن سلمة) لا يمكن اتخاذه حجة في كون هذا الخبر مروياً عن حماد بن سلمة بطريق ابن شجاع منفرداً به لأن بين الشعراني وبين ابن شجاع نحو مائة سنة فلا يقل الساقط من الرجال من بينهم عن نحو ثلاثة !! هكذا يفضح الله من يتطاول على الأئمة. راجع ما علقناه على تبيين كذب المفترى في (ص 369)</w:t>
      </w:r>
      <w:r w:rsidR="003D2693">
        <w:rPr>
          <w:rFonts w:hint="cs"/>
          <w:sz w:val="24"/>
          <w:szCs w:val="24"/>
          <w:rtl/>
        </w:rPr>
        <w:t>،</w:t>
      </w:r>
      <w:r>
        <w:rPr>
          <w:rFonts w:hint="cs"/>
          <w:sz w:val="24"/>
          <w:szCs w:val="24"/>
          <w:rtl/>
        </w:rPr>
        <w:t xml:space="preserve"> ومن اطلع على كتاب (نقض عثمان بن سعيد على الجهمي العنيد) الجاري طبعه يعرف سبب مقت الحشوية لهذا الإمام الجليل؛ بل يكفي في معرفة حال حماد ابن سلمة الاطلاع على كتب الموضوعات المبسوطة، في باب التوحيد منها خاصة, فيرى فيها القارئ أخباراً تالفة رويت بطريقه بكثرة بل ما سرده ابن عدي نفسه في الكامل في ترجمة حماد هذا من الأحاديث التالفة المروية بطريقه كاف في معرفة </w:t>
      </w:r>
      <w:r>
        <w:rPr>
          <w:rFonts w:hint="cs"/>
          <w:sz w:val="24"/>
          <w:szCs w:val="24"/>
          <w:rtl/>
        </w:rPr>
        <w:lastRenderedPageBreak/>
        <w:t>سقوط ما يروى بطريقه في الصفات بل سقوط ابن عدى المتحمس دونه</w:t>
      </w:r>
      <w:r w:rsidR="003D2693">
        <w:rPr>
          <w:rFonts w:hint="cs"/>
          <w:sz w:val="24"/>
          <w:szCs w:val="24"/>
          <w:rtl/>
        </w:rPr>
        <w:t>،</w:t>
      </w:r>
      <w:r>
        <w:rPr>
          <w:rFonts w:hint="cs"/>
          <w:sz w:val="24"/>
          <w:szCs w:val="24"/>
          <w:rtl/>
        </w:rPr>
        <w:t xml:space="preserve"> منها روايته عن قتادة عن عكرمة.. (أن محمداً رأى ربه في صورة شاب أمرد..) وفي لفظ (..جعداً أمرد عليه حلة خضراء…) إلى غير ذلك من الألفاظ الفاضحة، وقد روى ابن عساكر بطريق أبي القاسم السمرقندي عن قتادة (الأعمى)</w:t>
      </w:r>
      <w:r w:rsidR="00B23C50">
        <w:rPr>
          <w:rFonts w:hint="cs"/>
          <w:sz w:val="24"/>
          <w:szCs w:val="24"/>
          <w:rtl/>
        </w:rPr>
        <w:t xml:space="preserve">: </w:t>
      </w:r>
      <w:r>
        <w:rPr>
          <w:rFonts w:hint="cs"/>
          <w:sz w:val="24"/>
          <w:szCs w:val="24"/>
          <w:rtl/>
        </w:rPr>
        <w:t>إني ما حفظت عن عكرمة إلا بيت شعر، وهذا دليل على أنه لم يرض روايته الحديث، وأما ما يروى عن أحمد من سماع قتادة عن عكرمة عدة أحاديث فلا يثبت عن أحمد لأنه بريق رواة من المجسمة القائلين بإقعاد الله رسوله صلى الله عليه وسلم في جنبه على العرش، تعالى الله عن ذلك، وقد توسع الفخر بن المعلم القرشي في رد ما يروي عن عكرمة في هذا الصدد ثم قال</w:t>
      </w:r>
      <w:r w:rsidR="00B23C50">
        <w:rPr>
          <w:rFonts w:hint="cs"/>
          <w:sz w:val="24"/>
          <w:szCs w:val="24"/>
          <w:rtl/>
        </w:rPr>
        <w:t xml:space="preserve">: </w:t>
      </w:r>
      <w:r>
        <w:rPr>
          <w:rFonts w:hint="cs"/>
          <w:sz w:val="24"/>
          <w:szCs w:val="24"/>
          <w:rtl/>
        </w:rPr>
        <w:t>" فمعاذ الله أن يرى ربه على صورة أصلا فكيف على صورة قد ذكر مثلها أو أكثرها عن المسيخ الدجال " اهـ.</w:t>
      </w:r>
      <w:r w:rsidR="003D2693">
        <w:rPr>
          <w:rFonts w:hint="cs"/>
          <w:sz w:val="24"/>
          <w:szCs w:val="24"/>
          <w:rtl/>
        </w:rPr>
        <w:t>،</w:t>
      </w:r>
      <w:r>
        <w:rPr>
          <w:rFonts w:hint="cs"/>
          <w:sz w:val="24"/>
          <w:szCs w:val="24"/>
          <w:rtl/>
        </w:rPr>
        <w:t xml:space="preserve"> فمن التهور البالغ قول ابن صدقة (من لم يؤمن بحديث عكرمة فهو زنديق) بل من يقول به هو الزنديق، ويأسف المرء أن يرى بعض تلك الروايات التالفة مدوناً في كتاب (أخبار الصفات) للدارقطني. وابن المعلم القرشي يؤكد أنه مدسوس في كتاب الدارقطني وليس ببعيد بالنظر إلى أن راويه عنه العشاري والراوي عنه ابن كادش، وستعرف قيمتهما في أواخر ما علقناه على هذا الكتاب</w:t>
      </w:r>
      <w:r w:rsidR="003D2693">
        <w:rPr>
          <w:rFonts w:hint="cs"/>
          <w:sz w:val="24"/>
          <w:szCs w:val="24"/>
          <w:rtl/>
        </w:rPr>
        <w:t>،</w:t>
      </w:r>
      <w:r>
        <w:rPr>
          <w:rFonts w:hint="cs"/>
          <w:sz w:val="24"/>
          <w:szCs w:val="24"/>
          <w:rtl/>
        </w:rPr>
        <w:t xml:space="preserve"> ويظهر مما رفعه أبو إسحاق الشيرازي وأصحابه إلى نظام الملك من المحضر – في فتنة الحشوية ببغداد ضد ابن القشيري -</w:t>
      </w:r>
      <w:r w:rsidR="00B23C50">
        <w:rPr>
          <w:rFonts w:hint="cs"/>
          <w:sz w:val="24"/>
          <w:szCs w:val="24"/>
          <w:rtl/>
        </w:rPr>
        <w:t xml:space="preserve"> </w:t>
      </w:r>
      <w:r>
        <w:rPr>
          <w:rFonts w:hint="cs"/>
          <w:sz w:val="24"/>
          <w:szCs w:val="24"/>
          <w:rtl/>
        </w:rPr>
        <w:t>اتخاذ رواية حماد هذه دينا؛ فليراجع المحضر المذكور في (تبيين كذب المفتري) لابن عساكر (ص 310) وفيه ما نصه " … وأبوا إلا التصريح بأن المعبود ذو قدم وأضراس ولهوات وأنامل، وأنه ينـزل بذاته ويتردد على حمار في صورة شاب أمرد بشعر قطط وعليه تاج يلمع وفي رجليه نعلان من ذهب…" تعالى الله عما يشركون. وفي مرسوم الخليفة العباسي الراضي الذي أصدره في فتنة البربهاري ما نصه " … وتارة إنكم تزعمون أن صورة وجوهكم القبيحة السمجة على مثال رب العالمين وهيئتكم الرذلة على هيئته وتذكرون الكف والأصابع والرجل والنعلين المذهبين والشعر القطط والصعود إلى السماء والنـزول إلى الدنيا، تعالى الله عما يقول الظالمون والجاحدون علواً كبيراً … "</w:t>
      </w:r>
      <w:r>
        <w:rPr>
          <w:rFonts w:hint="cs"/>
          <w:rtl/>
        </w:rPr>
        <w:t>] ففي سنن الترمذي عنه قال</w:t>
      </w:r>
      <w:r w:rsidR="00B23C50">
        <w:rPr>
          <w:rFonts w:hint="cs"/>
          <w:rtl/>
        </w:rPr>
        <w:t xml:space="preserve">: </w:t>
      </w:r>
      <w:r>
        <w:rPr>
          <w:rFonts w:hint="cs"/>
          <w:rtl/>
        </w:rPr>
        <w:t>قلت</w:t>
      </w:r>
      <w:r w:rsidR="00B23C50">
        <w:rPr>
          <w:rFonts w:hint="cs"/>
          <w:rtl/>
        </w:rPr>
        <w:t xml:space="preserve">: </w:t>
      </w:r>
      <w:r>
        <w:rPr>
          <w:rFonts w:hint="cs"/>
          <w:rtl/>
        </w:rPr>
        <w:t>يا رسول الله</w:t>
      </w:r>
      <w:r w:rsidR="003D2693">
        <w:rPr>
          <w:rFonts w:hint="cs"/>
          <w:rtl/>
        </w:rPr>
        <w:t>،</w:t>
      </w:r>
      <w:r>
        <w:rPr>
          <w:rFonts w:hint="cs"/>
          <w:rtl/>
        </w:rPr>
        <w:t xml:space="preserve"> أين كان ربنا قبل أن يخلق خلقه</w:t>
      </w:r>
      <w:r w:rsidR="00762B77">
        <w:rPr>
          <w:rFonts w:hint="cs"/>
          <w:rtl/>
        </w:rPr>
        <w:t>؟</w:t>
      </w:r>
      <w:r>
        <w:rPr>
          <w:rFonts w:hint="cs"/>
          <w:rtl/>
        </w:rPr>
        <w:t xml:space="preserve"> قال</w:t>
      </w:r>
      <w:r w:rsidR="00B23C50">
        <w:rPr>
          <w:rFonts w:hint="cs"/>
          <w:rtl/>
        </w:rPr>
        <w:t>: (</w:t>
      </w:r>
      <w:r>
        <w:rPr>
          <w:rFonts w:hint="cs"/>
          <w:rtl/>
        </w:rPr>
        <w:t>كان في عماء ما تحته هواء وما فوقه هواء, وخلق عرشه [</w:t>
      </w:r>
      <w:r>
        <w:rPr>
          <w:rFonts w:hint="cs"/>
          <w:sz w:val="24"/>
          <w:szCs w:val="24"/>
          <w:rtl/>
        </w:rPr>
        <w:t>قال أبو بكر ابن العربي في العارضة</w:t>
      </w:r>
      <w:r w:rsidR="00B23C50">
        <w:rPr>
          <w:rFonts w:hint="cs"/>
          <w:sz w:val="24"/>
          <w:szCs w:val="24"/>
          <w:rtl/>
        </w:rPr>
        <w:t xml:space="preserve">: </w:t>
      </w:r>
      <w:r>
        <w:rPr>
          <w:rFonts w:hint="cs"/>
          <w:sz w:val="24"/>
          <w:szCs w:val="24"/>
          <w:rtl/>
        </w:rPr>
        <w:t>والذي عندي أنه أراد بالعرش الخلق كله و(على الماء) بمعنى يمسكه بقدرته لا بعمد ترافده ولا أساس يعاضده، فإنها كانت تكون مفتقرة إلى أمثالها إلى غير نهاية وذلك غير محصول فترده أدلة العقول اهـ.</w:t>
      </w:r>
      <w:r w:rsidR="003D2693">
        <w:rPr>
          <w:rFonts w:hint="cs"/>
          <w:sz w:val="24"/>
          <w:szCs w:val="24"/>
          <w:rtl/>
        </w:rPr>
        <w:t>،</w:t>
      </w:r>
      <w:r>
        <w:rPr>
          <w:rFonts w:hint="cs"/>
          <w:sz w:val="24"/>
          <w:szCs w:val="24"/>
          <w:rtl/>
        </w:rPr>
        <w:t xml:space="preserve"> وهو معنى بديع جداً لمن ألقى السمع وهو شهيد، واستعمال العرش بمعنى الملك شائع. راجع كتاب "أصول الدين" لعبد القاهر البغدادي</w:t>
      </w:r>
      <w:r w:rsidR="003D2693">
        <w:rPr>
          <w:rFonts w:hint="cs"/>
          <w:sz w:val="24"/>
          <w:szCs w:val="24"/>
          <w:rtl/>
        </w:rPr>
        <w:t>]</w:t>
      </w:r>
      <w:r>
        <w:rPr>
          <w:rFonts w:hint="cs"/>
          <w:rtl/>
        </w:rPr>
        <w:t xml:space="preserve"> على الماء</w:t>
      </w:r>
      <w:r w:rsidR="00B23C50">
        <w:rPr>
          <w:rFonts w:hint="cs"/>
          <w:rtl/>
        </w:rPr>
        <w:t>)</w:t>
      </w:r>
      <w:r>
        <w:rPr>
          <w:rFonts w:hint="cs"/>
          <w:rtl/>
        </w:rPr>
        <w:t xml:space="preserve"> قال الترمذي</w:t>
      </w:r>
      <w:r w:rsidR="00B23C50">
        <w:rPr>
          <w:rFonts w:hint="cs"/>
          <w:rtl/>
        </w:rPr>
        <w:t xml:space="preserve">: </w:t>
      </w:r>
      <w:r>
        <w:rPr>
          <w:rFonts w:hint="cs"/>
          <w:rtl/>
        </w:rPr>
        <w:t>قال أحمد يعني ابن منيع راوي الحديث قال يزيد يعني ابن هارون شيخ أحمد</w:t>
      </w:r>
      <w:r w:rsidR="00B23C50">
        <w:rPr>
          <w:rFonts w:hint="cs"/>
          <w:rtl/>
        </w:rPr>
        <w:t xml:space="preserve">: </w:t>
      </w:r>
      <w:r>
        <w:rPr>
          <w:rFonts w:hint="cs"/>
          <w:rtl/>
        </w:rPr>
        <w:t>العماء أي ليس معه شيء. انتهى كلام الترمذي</w:t>
      </w:r>
      <w:r w:rsidR="003D2693">
        <w:rPr>
          <w:rFonts w:hint="cs"/>
          <w:rtl/>
        </w:rPr>
        <w:t>،</w:t>
      </w:r>
      <w:r>
        <w:rPr>
          <w:rFonts w:hint="cs"/>
          <w:rtl/>
        </w:rPr>
        <w:t xml:space="preserve"> وفي رواية </w:t>
      </w:r>
      <w:r w:rsidR="00B23C50">
        <w:rPr>
          <w:rFonts w:hint="cs"/>
          <w:rtl/>
        </w:rPr>
        <w:t>(</w:t>
      </w:r>
      <w:r>
        <w:rPr>
          <w:rFonts w:hint="cs"/>
          <w:rtl/>
        </w:rPr>
        <w:t>كان في عما</w:t>
      </w:r>
      <w:r w:rsidR="00B23C50">
        <w:rPr>
          <w:rFonts w:hint="cs"/>
          <w:rtl/>
        </w:rPr>
        <w:t>)</w:t>
      </w:r>
      <w:r>
        <w:rPr>
          <w:rFonts w:hint="cs"/>
          <w:rtl/>
        </w:rPr>
        <w:t xml:space="preserve"> بالقصر؛ ومعناه ليس معه شيء وقيل هو كل أمر لا يدركه عقول بني آدم ولا يبلغ كنهه الوصف والفطن. قال ابن الأثير</w:t>
      </w:r>
      <w:r w:rsidR="00B23C50">
        <w:rPr>
          <w:rFonts w:hint="cs"/>
          <w:rtl/>
        </w:rPr>
        <w:t xml:space="preserve">: </w:t>
      </w:r>
      <w:r>
        <w:rPr>
          <w:rFonts w:hint="cs"/>
          <w:rtl/>
        </w:rPr>
        <w:t xml:space="preserve">ولا بد في قوله </w:t>
      </w:r>
      <w:r w:rsidR="00B23C50">
        <w:rPr>
          <w:rFonts w:hint="cs"/>
          <w:rtl/>
        </w:rPr>
        <w:t>(</w:t>
      </w:r>
      <w:r>
        <w:rPr>
          <w:rFonts w:hint="cs"/>
          <w:rtl/>
        </w:rPr>
        <w:t>أين كان ربنا</w:t>
      </w:r>
      <w:r w:rsidR="00B23C50">
        <w:rPr>
          <w:rFonts w:hint="cs"/>
          <w:rtl/>
        </w:rPr>
        <w:t>)</w:t>
      </w:r>
      <w:r>
        <w:rPr>
          <w:rFonts w:hint="cs"/>
          <w:rtl/>
        </w:rPr>
        <w:t xml:space="preserve"> من مضاف محذوف فيكون التقدير أين كان عرش ربنا ويدل عليه قوله تعالى </w:t>
      </w:r>
      <w:r w:rsidR="003D2693">
        <w:rPr>
          <w:rFonts w:hint="cs"/>
          <w:rtl/>
        </w:rPr>
        <w:t>{</w:t>
      </w:r>
      <w:r>
        <w:rPr>
          <w:rFonts w:hint="cs"/>
          <w:rtl/>
        </w:rPr>
        <w:t>وكان عرشه على الماء</w:t>
      </w:r>
      <w:r w:rsidR="003D2693">
        <w:rPr>
          <w:rFonts w:hint="cs"/>
          <w:rtl/>
        </w:rPr>
        <w:t>}</w:t>
      </w:r>
      <w:r>
        <w:rPr>
          <w:rFonts w:hint="cs"/>
          <w:rtl/>
        </w:rPr>
        <w:t xml:space="preserve"> [هود</w:t>
      </w:r>
      <w:r w:rsidR="00B23C50">
        <w:rPr>
          <w:rFonts w:hint="cs"/>
          <w:rtl/>
        </w:rPr>
        <w:t xml:space="preserve">: </w:t>
      </w:r>
      <w:r>
        <w:rPr>
          <w:rFonts w:hint="cs"/>
          <w:rtl/>
        </w:rPr>
        <w:t>7]. قال الأزهري</w:t>
      </w:r>
      <w:r w:rsidR="00B23C50">
        <w:rPr>
          <w:rFonts w:hint="cs"/>
          <w:rtl/>
        </w:rPr>
        <w:t xml:space="preserve">: </w:t>
      </w:r>
      <w:r>
        <w:rPr>
          <w:rFonts w:hint="cs"/>
          <w:rtl/>
        </w:rPr>
        <w:t xml:space="preserve">نحن نؤمن به ولا نكيفه بصفة؛ أي نجري اللفظ على ظاهره من غير تأويل. وقوله من غير أن نكيفه بصفة صريح في التنـزيه؛ والعلماء في المتشابهات يؤمنون بها إما بأن يتأولوها </w:t>
      </w:r>
      <w:r>
        <w:rPr>
          <w:rFonts w:hint="cs"/>
          <w:rtl/>
        </w:rPr>
        <w:lastRenderedPageBreak/>
        <w:t xml:space="preserve">وإما بأن يسكتوا مع التنـزيه. وهذا المدبر يصدق بعضها ببعض ليقوي الشبهة ويمكن الريبة من قلوب الناس؛ لعنه الله </w:t>
      </w:r>
      <w:r w:rsidR="003D2693">
        <w:rPr>
          <w:rFonts w:hint="cs"/>
          <w:rtl/>
        </w:rPr>
        <w:t>[</w:t>
      </w:r>
      <w:r>
        <w:rPr>
          <w:rFonts w:hint="cs"/>
          <w:sz w:val="24"/>
          <w:szCs w:val="24"/>
          <w:rtl/>
        </w:rPr>
        <w:t>ولعن كل من اتبع المتشابه ابتغاء الفتنة وابتغاء تأويله، وأنت قد جربت أن الإمام السبكي رحمه الله لا يستنـزل اللعنات على الناظم إلا عند كلماته الخطرة جداً. عامله الله بعدله.</w:t>
      </w:r>
      <w:r>
        <w:rPr>
          <w:rFonts w:hint="cs"/>
          <w:rtl/>
        </w:rPr>
        <w:t>]</w:t>
      </w:r>
      <w:r w:rsidR="003D2693">
        <w:rPr>
          <w:rFonts w:hint="cs"/>
          <w:rtl/>
        </w:rPr>
        <w:t>،</w:t>
      </w:r>
      <w:r>
        <w:rPr>
          <w:rFonts w:hint="cs"/>
          <w:rtl/>
        </w:rPr>
        <w:t xml:space="preserve"> </w:t>
      </w:r>
      <w:r w:rsidR="003D2693">
        <w:rPr>
          <w:rFonts w:hint="cs"/>
          <w:bCs/>
          <w:rtl/>
        </w:rPr>
        <w:t>[</w:t>
      </w:r>
      <w:r>
        <w:rPr>
          <w:rFonts w:hint="cs"/>
          <w:bCs/>
          <w:rtl/>
        </w:rPr>
        <w:t>فصــــل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وخامس عشرها الإجماع من [</w:t>
      </w:r>
      <w:r>
        <w:rPr>
          <w:rFonts w:hint="cs"/>
          <w:sz w:val="24"/>
          <w:szCs w:val="24"/>
          <w:rtl/>
        </w:rPr>
        <w:t>فيا للعار والشنار على من يهون إجماع المسملين فيما يستدلون به عليه من المسائل الفرعية كيف يزعم إجماع رسل الله على محال</w:t>
      </w:r>
      <w:r w:rsidR="00762B77">
        <w:rPr>
          <w:rFonts w:hint="cs"/>
          <w:sz w:val="24"/>
          <w:szCs w:val="24"/>
          <w:rtl/>
        </w:rPr>
        <w:t>؟</w:t>
      </w:r>
      <w:r>
        <w:rPr>
          <w:rFonts w:hint="cs"/>
          <w:sz w:val="24"/>
          <w:szCs w:val="24"/>
          <w:rtl/>
        </w:rPr>
        <w:t xml:space="preserve"> وتجد في الكتب المنسوبة إلى الشيخ عبد القادر كثيراً مما يرده علماء أصول الدين في الاعتقاد كما تجد فيها كثيراً من الأحاديث الملفقة الموضوعة فلا يعول على مثل تلك الكتب في مثل هذا المطلب</w:t>
      </w:r>
      <w:r w:rsidR="003D2693">
        <w:rPr>
          <w:rFonts w:hint="cs"/>
          <w:sz w:val="24"/>
          <w:szCs w:val="24"/>
          <w:rtl/>
        </w:rPr>
        <w:t>،</w:t>
      </w:r>
      <w:r>
        <w:rPr>
          <w:rFonts w:hint="cs"/>
          <w:sz w:val="24"/>
          <w:szCs w:val="24"/>
          <w:rtl/>
        </w:rPr>
        <w:t xml:space="preserve"> وقد قال ابن حجر المكي في فتاويه إن ذكر الجهة ونحوها مدسوس في كتب الشيخ عبد القادر، وذكر مثله اليافعي قبله في "نشر المحاسن"، وكذلك النجم الأصفهاني قبل اليافعي، وهم لا يعتدون بروايات أمثال الذهبي والناظم وشيخه وابن رجب عنه في هذا الصدد, لأنهم أظناء عندهم فيما يتعلق بالجهة</w:t>
      </w:r>
      <w:r w:rsidR="003D2693">
        <w:rPr>
          <w:rFonts w:hint="cs"/>
          <w:sz w:val="24"/>
          <w:szCs w:val="24"/>
          <w:rtl/>
        </w:rPr>
        <w:t>،</w:t>
      </w:r>
      <w:r>
        <w:rPr>
          <w:rFonts w:hint="cs"/>
          <w:sz w:val="24"/>
          <w:szCs w:val="24"/>
          <w:rtl/>
        </w:rPr>
        <w:t xml:space="preserve"> ومن المقرر عند أهل السنة أن أهل البدع لا تقبل رواياتهم فيما يؤيدون به بدعهم، فالقائلون بصلاح الشيخ عبد القادر - وهم الجمهور -</w:t>
      </w:r>
      <w:r w:rsidR="00B23C50">
        <w:rPr>
          <w:rFonts w:hint="cs"/>
          <w:sz w:val="24"/>
          <w:szCs w:val="24"/>
          <w:rtl/>
        </w:rPr>
        <w:t xml:space="preserve"> </w:t>
      </w:r>
      <w:r>
        <w:rPr>
          <w:rFonts w:hint="cs"/>
          <w:sz w:val="24"/>
          <w:szCs w:val="24"/>
          <w:rtl/>
        </w:rPr>
        <w:t>يبرئونه من تلك البدع ويعدونها مدسوسة في كتبه ولا يوجد بين أهل الحق من يعترف له بالصلاح مع فرض ثبوت تلك المخازي عنه، فعلى فرض ثبوتها عنه فلا حب ولا كرامة</w:t>
      </w:r>
      <w:r w:rsidR="003D2693">
        <w:rPr>
          <w:rFonts w:hint="cs"/>
          <w:sz w:val="24"/>
          <w:szCs w:val="24"/>
          <w:rtl/>
        </w:rPr>
        <w:t>،</w:t>
      </w:r>
      <w:r>
        <w:rPr>
          <w:rFonts w:hint="cs"/>
          <w:sz w:val="24"/>
          <w:szCs w:val="24"/>
          <w:rtl/>
        </w:rPr>
        <w:t xml:space="preserve"> ومخارق حفيده عبد السلام المتربي لديه تدعو الباحث إلى غاية من الاحتياط في حقه، وقد أشار الحافظ أبو شامة المقدسي في "ذيل الروضتين" إلى ما جرى بينه وبين أبي الفرج ابن الجوزي الحنبلي والوزير العالم ابن يونس الحنبلي. نسأل الله السلامة</w:t>
      </w:r>
      <w:r w:rsidR="003D2693">
        <w:rPr>
          <w:rFonts w:hint="cs"/>
          <w:sz w:val="24"/>
          <w:szCs w:val="24"/>
          <w:rtl/>
        </w:rPr>
        <w:t>،</w:t>
      </w:r>
      <w:r>
        <w:rPr>
          <w:rFonts w:hint="cs"/>
          <w:sz w:val="24"/>
          <w:szCs w:val="24"/>
          <w:rtl/>
        </w:rPr>
        <w:t xml:space="preserve"> وبين المتصوفة من يلهج كثيراً بمرتبة الإطلاق ومراتب التنـزل في المظاهر أخذاً من مذهب السالمية لكن أئمة أصول الدين ليسوا على تصديق التجلي في الصور الذي يقول به هؤلاء بل يعدون ذلك والحلول على حد سواء. فمن حاول الجمع بين أقوال المتكلمين والمتصوفة والحكماء والحشوية في ذلك كالبرهان الكوراني فإنما حاول المحال, والانسلاخ من قيد العقل والنقل معاً. نسأل الله العافية</w:t>
      </w:r>
      <w:r w:rsidR="003D2693">
        <w:rPr>
          <w:rFonts w:hint="cs"/>
          <w:sz w:val="24"/>
          <w:szCs w:val="24"/>
          <w:rtl/>
        </w:rPr>
        <w:t>،</w:t>
      </w:r>
      <w:r>
        <w:rPr>
          <w:rFonts w:hint="cs"/>
          <w:sz w:val="24"/>
          <w:szCs w:val="24"/>
          <w:rtl/>
        </w:rPr>
        <w:t xml:space="preserve"> وليس بقليل بين الأئمة من جاهر بإكفار القائلين </w:t>
      </w:r>
      <w:r>
        <w:rPr>
          <w:rFonts w:hint="cs"/>
          <w:sz w:val="24"/>
          <w:rtl/>
        </w:rPr>
        <w:t>بالجهة كما نقلت نص ذلك من شرح مشكاة المصابيح للعلامة ناصر السنة علي القاري فيما علقته على "دفع شبه التشبيه " لابن الجوزي (ص 57).</w:t>
      </w:r>
      <w:r>
        <w:rPr>
          <w:rFonts w:hint="cs"/>
          <w:rtl/>
        </w:rPr>
        <w:t>] رسل الله</w:t>
      </w:r>
      <w:r w:rsidR="003D2693">
        <w:rPr>
          <w:rFonts w:hint="cs"/>
          <w:rtl/>
        </w:rPr>
        <w:t>،</w:t>
      </w:r>
      <w:r>
        <w:rPr>
          <w:rFonts w:hint="cs"/>
          <w:rtl/>
        </w:rPr>
        <w:t xml:space="preserve"> حكى إجماعهــم عبد القادر وأبو الوليد </w:t>
      </w:r>
      <w:r w:rsidR="00B23C50">
        <w:rPr>
          <w:rFonts w:hint="cs"/>
          <w:rtl/>
        </w:rPr>
        <w:t>(</w:t>
      </w:r>
      <w:r>
        <w:rPr>
          <w:rFonts w:hint="cs"/>
          <w:rtl/>
        </w:rPr>
        <w:t>ابن رشد الفيلسوف</w:t>
      </w:r>
      <w:r w:rsidR="00B23C50">
        <w:rPr>
          <w:rFonts w:hint="cs"/>
          <w:rtl/>
        </w:rPr>
        <w:t>)</w:t>
      </w:r>
      <w:r>
        <w:rPr>
          <w:rFonts w:hint="cs"/>
          <w:rtl/>
        </w:rPr>
        <w:t xml:space="preserve"> وأبو العباس الحراني [</w:t>
      </w:r>
      <w:r>
        <w:rPr>
          <w:rFonts w:hint="cs"/>
          <w:sz w:val="24"/>
          <w:szCs w:val="24"/>
          <w:rtl/>
        </w:rPr>
        <w:t>يوجد من يذكره بلقب شيخ الإسلام -</w:t>
      </w:r>
      <w:r w:rsidR="00B23C50">
        <w:rPr>
          <w:rFonts w:hint="cs"/>
          <w:sz w:val="24"/>
          <w:szCs w:val="24"/>
          <w:rtl/>
        </w:rPr>
        <w:t xml:space="preserve"> </w:t>
      </w:r>
      <w:r>
        <w:rPr>
          <w:rFonts w:hint="cs"/>
          <w:sz w:val="24"/>
          <w:szCs w:val="24"/>
          <w:rtl/>
        </w:rPr>
        <w:t>وللمبتدعة افتتان بهذا التلقيب لزعمائهم -</w:t>
      </w:r>
      <w:r w:rsidR="00B23C50">
        <w:rPr>
          <w:rFonts w:hint="cs"/>
          <w:sz w:val="24"/>
          <w:szCs w:val="24"/>
          <w:rtl/>
        </w:rPr>
        <w:t xml:space="preserve"> </w:t>
      </w:r>
      <w:r>
        <w:rPr>
          <w:rFonts w:hint="cs"/>
          <w:sz w:val="24"/>
          <w:szCs w:val="24"/>
          <w:rtl/>
        </w:rPr>
        <w:t>إيهاماً للضعفاء في العلم أن ما يدعو إليه هذا الزائغ هو الإسلام الصحيح. ويخاف على من يستمر على تلقيبه به بعد أن عرف مخالفاته لشرع الإسلام. ومن ذكره بهذا اللقب من أهل السنة إنما ذكره قبل أن يجاهر ذلك المبتدع ببدعه المعروفة، وأما من استمر على هذا التلقيب من المتأخرين فإنما استمر جهلا ببدعه التي نقلناها من أوثق المصادر أو ظناً منه أنه تاب وأناب وحافظ على عهوده. وقد توسعنا في بيان ذلك فيما علقناه على ذيول طبقات الحفاظ، على ترجمة العلاء البخاري فليراجع هناك، ولعل في كتبنا ولا سيما في هذا الكتاب ما يقنع المنصف في أمر هذا الزائغ</w:t>
      </w:r>
      <w:r w:rsidR="003D2693">
        <w:rPr>
          <w:rFonts w:hint="cs"/>
          <w:sz w:val="24"/>
          <w:szCs w:val="24"/>
          <w:rtl/>
        </w:rPr>
        <w:t>،</w:t>
      </w:r>
      <w:r>
        <w:rPr>
          <w:rFonts w:hint="cs"/>
          <w:sz w:val="24"/>
          <w:szCs w:val="24"/>
          <w:rtl/>
        </w:rPr>
        <w:t xml:space="preserve"> ومما قال المصنف في حقه في فتاويه (2/210) في أثناء رده على فتيا له في الوقف</w:t>
      </w:r>
      <w:r w:rsidR="00B23C50">
        <w:rPr>
          <w:rFonts w:hint="cs"/>
          <w:sz w:val="24"/>
          <w:szCs w:val="24"/>
          <w:rtl/>
        </w:rPr>
        <w:t xml:space="preserve">: </w:t>
      </w:r>
      <w:r>
        <w:rPr>
          <w:rFonts w:hint="cs"/>
          <w:sz w:val="24"/>
          <w:szCs w:val="24"/>
          <w:rtl/>
        </w:rPr>
        <w:t>"وهذا الرجل كنت رددت عليه في حياته في إنكاره السفر لزيارة المصطفى صلى الله عليه وسلم وفي إنكاره وقوع الطلاق إذا حلف به ثم ظهر لي من حاله ما يقتضي أنه ليس ممن يعتمد عليه في نقل ينفرد به لمسارعته إلى النقل لفهمه -</w:t>
      </w:r>
      <w:r w:rsidR="00B23C50">
        <w:rPr>
          <w:rFonts w:hint="cs"/>
          <w:sz w:val="24"/>
          <w:szCs w:val="24"/>
          <w:rtl/>
        </w:rPr>
        <w:t xml:space="preserve"> </w:t>
      </w:r>
      <w:r>
        <w:rPr>
          <w:rFonts w:hint="cs"/>
          <w:sz w:val="24"/>
          <w:szCs w:val="24"/>
          <w:rtl/>
        </w:rPr>
        <w:t>كما في هذه المسألة -</w:t>
      </w:r>
      <w:r w:rsidR="00B23C50">
        <w:rPr>
          <w:rFonts w:hint="cs"/>
          <w:sz w:val="24"/>
          <w:szCs w:val="24"/>
          <w:rtl/>
        </w:rPr>
        <w:t xml:space="preserve"> </w:t>
      </w:r>
      <w:r>
        <w:rPr>
          <w:rFonts w:hint="cs"/>
          <w:sz w:val="24"/>
          <w:szCs w:val="24"/>
          <w:rtl/>
        </w:rPr>
        <w:t xml:space="preserve">ولا في بحث ينشئه لخلطه المقصود بغيره وخروجه عن الحد جداً، وهو كان مكثراً من الحفظ </w:t>
      </w:r>
      <w:r>
        <w:rPr>
          <w:rFonts w:hint="cs"/>
          <w:sz w:val="24"/>
          <w:szCs w:val="24"/>
          <w:rtl/>
        </w:rPr>
        <w:lastRenderedPageBreak/>
        <w:t>ولم يتهذب بشيخ ولم يرتض في العلوم بل يأخذها بذهنه مع جسارة واتساع خيال وشغب كثير، ثم بلغني من حاله ما يقتضي الإعراض عن النظر في كلامه جملة، وكان الناس في حياته ابتلوا بالكلام معه للرد عليه، وحبس بإجماع العلماء وولاة الأمور على ذلك ولم يكن لنا غرض في ذكره بعد موته لأن تلك أمة قد خلت ولكن له أتباع ينعقون ولا يعون ونحن نتبرم بالكلام معهم ومع أمثالهم ولكن للناس ضرورات إلى الجواب في بعض المسائل كهذه المسألة.. " اهـ. وهذا مما يزيدك معرفة بالرجل</w:t>
      </w:r>
      <w:r w:rsidR="003D2693">
        <w:rPr>
          <w:rFonts w:hint="cs"/>
          <w:sz w:val="24"/>
          <w:szCs w:val="24"/>
          <w:rtl/>
        </w:rPr>
        <w:t>،</w:t>
      </w:r>
      <w:r>
        <w:rPr>
          <w:rFonts w:hint="cs"/>
          <w:sz w:val="24"/>
          <w:szCs w:val="24"/>
          <w:rtl/>
        </w:rPr>
        <w:t xml:space="preserve"> ومن جملة هذيانات هذا الزائغ قوله في (المحصل) للفخر الرازي</w:t>
      </w:r>
      <w:r w:rsidR="00B23C50">
        <w:rPr>
          <w:rFonts w:hint="cs"/>
          <w:sz w:val="24"/>
          <w:szCs w:val="24"/>
          <w:rtl/>
        </w:rPr>
        <w:t xml:space="preserve">: </w:t>
      </w:r>
      <w:r>
        <w:rPr>
          <w:rFonts w:hint="cs"/>
          <w:sz w:val="24"/>
          <w:szCs w:val="24"/>
          <w:rtl/>
        </w:rPr>
        <w:t>(محصل في أصول الدين حاصله .. من بعد تحصيله أصل بلا دين</w:t>
      </w:r>
      <w:r w:rsidR="003D2693">
        <w:rPr>
          <w:rFonts w:hint="cs"/>
          <w:sz w:val="24"/>
          <w:szCs w:val="24"/>
          <w:rtl/>
        </w:rPr>
        <w:t>،</w:t>
      </w:r>
      <w:r>
        <w:rPr>
          <w:rFonts w:hint="cs"/>
          <w:sz w:val="24"/>
          <w:szCs w:val="24"/>
          <w:rtl/>
        </w:rPr>
        <w:t xml:space="preserve"> أصل الضلالات والشك المبـين فما .. فيه فأكثـره وحـي الشـياطـين</w:t>
      </w:r>
      <w:r w:rsidR="00B23C50">
        <w:rPr>
          <w:rFonts w:hint="cs"/>
          <w:sz w:val="24"/>
          <w:szCs w:val="24"/>
          <w:rtl/>
        </w:rPr>
        <w:t>)</w:t>
      </w:r>
      <w:r w:rsidR="003D2693">
        <w:rPr>
          <w:rFonts w:hint="cs"/>
          <w:sz w:val="24"/>
          <w:szCs w:val="24"/>
          <w:rtl/>
        </w:rPr>
        <w:t>،</w:t>
      </w:r>
      <w:r>
        <w:rPr>
          <w:rFonts w:hint="cs"/>
          <w:sz w:val="24"/>
          <w:szCs w:val="24"/>
          <w:rtl/>
        </w:rPr>
        <w:t xml:space="preserve"> هذا رأي الرجل في معتقد أهل السنة ولأهل العلم ردود عليه وكنتُ قلت في معارضته</w:t>
      </w:r>
      <w:r w:rsidR="00B23C50">
        <w:rPr>
          <w:rFonts w:hint="cs"/>
          <w:sz w:val="24"/>
          <w:szCs w:val="24"/>
          <w:rtl/>
        </w:rPr>
        <w:t xml:space="preserve">: </w:t>
      </w:r>
      <w:r>
        <w:rPr>
          <w:rFonts w:hint="cs"/>
          <w:sz w:val="24"/>
          <w:szCs w:val="24"/>
          <w:rtl/>
        </w:rPr>
        <w:t>(محصل في أصول الدين حصله .. أس الهداية والحـق الصراح فمن .. من اهتدى فغدا محصن الدين .. يرتاب فيه قفا إثـر الشياطين</w:t>
      </w:r>
      <w:r w:rsidR="00B23C50">
        <w:rPr>
          <w:rFonts w:hint="cs"/>
          <w:sz w:val="24"/>
          <w:szCs w:val="24"/>
          <w:rtl/>
        </w:rPr>
        <w:t>)</w:t>
      </w:r>
      <w:r>
        <w:rPr>
          <w:rFonts w:hint="cs"/>
          <w:sz w:val="24"/>
          <w:szCs w:val="24"/>
          <w:rtl/>
        </w:rPr>
        <w:t xml:space="preserve"> كما قلت فيما سبق في معارضة بعضهم</w:t>
      </w:r>
      <w:r w:rsidR="00B23C50">
        <w:rPr>
          <w:rFonts w:hint="cs"/>
          <w:sz w:val="24"/>
          <w:szCs w:val="24"/>
          <w:rtl/>
        </w:rPr>
        <w:t>: (</w:t>
      </w:r>
      <w:r>
        <w:rPr>
          <w:rFonts w:hint="cs"/>
          <w:sz w:val="24"/>
          <w:szCs w:val="24"/>
          <w:rtl/>
        </w:rPr>
        <w:t>إن كان تنـزيه الإله تجهماً .. فالمؤمنون جميعهم جهمي .. جل الإله عن الحوادث أن تحلـ .. ــل به وعن جهة وعن كم .. بخـلاف زعم زعيمكم سفها</w:t>
      </w:r>
      <w:r w:rsidR="00B23C50">
        <w:rPr>
          <w:rFonts w:hint="cs"/>
          <w:sz w:val="24"/>
          <w:szCs w:val="24"/>
          <w:rtl/>
        </w:rPr>
        <w:t xml:space="preserve"> </w:t>
      </w:r>
      <w:r>
        <w:rPr>
          <w:rFonts w:hint="cs"/>
          <w:sz w:val="24"/>
          <w:szCs w:val="24"/>
          <w:rtl/>
        </w:rPr>
        <w:t>فإن .. تـابعتموه فكلكـم</w:t>
      </w:r>
      <w:r w:rsidR="00B23C50">
        <w:rPr>
          <w:rFonts w:hint="cs"/>
          <w:sz w:val="24"/>
          <w:szCs w:val="24"/>
          <w:rtl/>
        </w:rPr>
        <w:t xml:space="preserve"> </w:t>
      </w:r>
      <w:r>
        <w:rPr>
          <w:rFonts w:hint="cs"/>
          <w:sz w:val="24"/>
          <w:szCs w:val="24"/>
          <w:rtl/>
        </w:rPr>
        <w:t>تيمـي</w:t>
      </w:r>
      <w:r w:rsidR="003D2693">
        <w:rPr>
          <w:rFonts w:hint="cs"/>
          <w:sz w:val="24"/>
          <w:szCs w:val="24"/>
          <w:rtl/>
        </w:rPr>
        <w:t>،</w:t>
      </w:r>
      <w:r>
        <w:rPr>
          <w:rFonts w:hint="cs"/>
          <w:sz w:val="24"/>
          <w:szCs w:val="24"/>
          <w:rtl/>
        </w:rPr>
        <w:t xml:space="preserve"> والله سبحانه ولي الهداية</w:t>
      </w:r>
      <w:r w:rsidR="003D2693">
        <w:rPr>
          <w:rFonts w:hint="cs"/>
          <w:sz w:val="24"/>
          <w:szCs w:val="24"/>
          <w:rtl/>
        </w:rPr>
        <w:t>،</w:t>
      </w:r>
      <w:r>
        <w:rPr>
          <w:rFonts w:hint="cs"/>
          <w:rtl/>
        </w:rPr>
        <w:t xml:space="preserve">] </w:t>
      </w:r>
      <w:r w:rsidR="00B23C50">
        <w:rPr>
          <w:rFonts w:hint="cs"/>
          <w:rtl/>
        </w:rPr>
        <w:t>(</w:t>
      </w:r>
      <w:r>
        <w:rPr>
          <w:rFonts w:hint="cs"/>
          <w:rtl/>
        </w:rPr>
        <w:t>ابن تيمية</w:t>
      </w:r>
      <w:r w:rsidR="00B23C50">
        <w:rPr>
          <w:rFonts w:hint="cs"/>
          <w:rtl/>
        </w:rPr>
        <w:t>)</w:t>
      </w:r>
      <w:r>
        <w:rPr>
          <w:rFonts w:hint="cs"/>
          <w:rtl/>
        </w:rPr>
        <w:t xml:space="preserve"> وله اطلاع</w:t>
      </w:r>
      <w:r w:rsidR="003D2693">
        <w:rPr>
          <w:rFonts w:hint="cs"/>
          <w:rtl/>
        </w:rPr>
        <w:t>،</w:t>
      </w:r>
      <w:r>
        <w:rPr>
          <w:rFonts w:hint="cs"/>
          <w:rtl/>
        </w:rPr>
        <w:t xml:space="preserve"> لم يكن من قبله لسواه من متكلم</w:t>
      </w:r>
      <w:r w:rsidR="00B23C50">
        <w:rPr>
          <w:rFonts w:hint="cs"/>
          <w:rtl/>
        </w:rPr>
        <w:t>)</w:t>
      </w:r>
      <w:r w:rsidR="003D2693">
        <w:rPr>
          <w:rFonts w:hint="cs"/>
          <w:rtl/>
        </w:rPr>
        <w:t>،</w:t>
      </w:r>
      <w:r>
        <w:rPr>
          <w:rFonts w:hint="cs"/>
          <w:rtl/>
        </w:rPr>
        <w:t xml:space="preserve"> ونحن نقطع أيضاً بإجماعهم </w:t>
      </w:r>
      <w:r w:rsidR="00B23C50">
        <w:rPr>
          <w:rFonts w:hint="cs"/>
          <w:rtl/>
        </w:rPr>
        <w:t>(</w:t>
      </w:r>
      <w:r>
        <w:rPr>
          <w:rFonts w:hint="cs"/>
          <w:rtl/>
        </w:rPr>
        <w:t>على التنـزيه</w:t>
      </w:r>
      <w:r w:rsidR="00B23C50">
        <w:rPr>
          <w:rFonts w:hint="cs"/>
          <w:rtl/>
        </w:rPr>
        <w:t>)</w:t>
      </w:r>
      <w:r>
        <w:rPr>
          <w:rFonts w:hint="cs"/>
          <w:rtl/>
        </w:rPr>
        <w:t xml:space="preserve"> أما يستحي من ينقل إجماع الرسل على إثبات الجهة والفوقية الحسية لله تعالى</w:t>
      </w:r>
      <w:r w:rsidR="00762B77">
        <w:rPr>
          <w:rFonts w:hint="cs"/>
          <w:rtl/>
        </w:rPr>
        <w:t>؟</w:t>
      </w:r>
      <w:r>
        <w:rPr>
          <w:rFonts w:hint="cs"/>
          <w:rtl/>
        </w:rPr>
        <w:t xml:space="preserve"> وعلماء الشريعة ينكرونها</w:t>
      </w:r>
      <w:r w:rsidR="00762B77">
        <w:rPr>
          <w:rFonts w:hint="cs"/>
          <w:rtl/>
        </w:rPr>
        <w:t>؟</w:t>
      </w:r>
      <w:r>
        <w:rPr>
          <w:rFonts w:hint="cs"/>
          <w:rtl/>
        </w:rPr>
        <w:t xml:space="preserve"> أما تخاف منهم أن يقولوا له إنك كذبت على الرسل</w:t>
      </w:r>
      <w:r w:rsidR="00762B77">
        <w:rPr>
          <w:rFonts w:hint="cs"/>
          <w:rtl/>
        </w:rPr>
        <w:t>؟</w:t>
      </w:r>
      <w:r>
        <w:rPr>
          <w:rFonts w:hint="cs"/>
          <w:rtl/>
        </w:rPr>
        <w:t xml:space="preserve"> </w:t>
      </w:r>
      <w:r w:rsidR="003D2693">
        <w:rPr>
          <w:rFonts w:hint="cs"/>
          <w:bCs/>
          <w:rtl/>
        </w:rPr>
        <w:t>[</w:t>
      </w:r>
      <w:r>
        <w:rPr>
          <w:rFonts w:hint="cs"/>
          <w:bCs/>
          <w:rtl/>
        </w:rPr>
        <w:t>فصـــــــــل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وسادس عشرها إجماع أهل العلم [</w:t>
      </w:r>
      <w:r>
        <w:rPr>
          <w:rFonts w:hint="cs"/>
          <w:sz w:val="24"/>
          <w:szCs w:val="24"/>
          <w:rtl/>
        </w:rPr>
        <w:t>الناظم يروي عن إمامه أحمد بن حنبل في أعلام الموقعين أن من ادعى الإجماع فهو كاذب. فكيف ساغ له أن يروي هنا الإجماع على الفوقية على خلاف البراهين العقلية والنقلية القائمة</w:t>
      </w:r>
      <w:r w:rsidR="003D2693">
        <w:rPr>
          <w:rFonts w:hint="cs"/>
          <w:sz w:val="24"/>
          <w:szCs w:val="24"/>
          <w:rtl/>
        </w:rPr>
        <w:t>،</w:t>
      </w:r>
      <w:r>
        <w:rPr>
          <w:rFonts w:hint="cs"/>
          <w:sz w:val="24"/>
          <w:szCs w:val="24"/>
          <w:rtl/>
        </w:rPr>
        <w:t xml:space="preserve"> فابن عباس ومجاهد لم يرو عنهما ما يوهم ذلك إلا أناس هلكى لا تقبل أقوالهم في حيض النساء فضلا عن المسائل الاعتقادية، ومقاتل بن سليمان المروزي شيخ أهل التجسيم في عصره وقد أفسد جماعة من المراوزة. والكلبي هالك عند أهل النقد، وأبو العالية رفيع الرياحي فسر الاستواء بالارتفاع، كما ذكره ابن جرير بطريق أبي جعفر الرازي، وهو متكلم فيه حتى عند الناظم</w:t>
      </w:r>
      <w:r w:rsidR="003D2693">
        <w:rPr>
          <w:rFonts w:hint="cs"/>
          <w:sz w:val="24"/>
          <w:szCs w:val="24"/>
          <w:rtl/>
        </w:rPr>
        <w:t>،</w:t>
      </w:r>
      <w:r>
        <w:rPr>
          <w:rFonts w:hint="cs"/>
          <w:sz w:val="24"/>
          <w:szCs w:val="24"/>
          <w:rtl/>
        </w:rPr>
        <w:t xml:space="preserve"> وروى الفريابي عن مجاهد تفسير استوى بقوله</w:t>
      </w:r>
      <w:r w:rsidR="00B23C50">
        <w:rPr>
          <w:rFonts w:hint="cs"/>
          <w:sz w:val="24"/>
          <w:szCs w:val="24"/>
          <w:rtl/>
        </w:rPr>
        <w:t xml:space="preserve">: </w:t>
      </w:r>
      <w:r>
        <w:rPr>
          <w:rFonts w:hint="cs"/>
          <w:sz w:val="24"/>
          <w:szCs w:val="24"/>
          <w:rtl/>
        </w:rPr>
        <w:t>علا بطريق ورقاء عن ابن أبي نجيح عنه. والكلام فيهما مشهور. ولذا ذكر هذا وذاك البخاري من غير سند، ومع ذلك أين الدلالة في ذا وذاك على الفوقية المكانية</w:t>
      </w:r>
      <w:r w:rsidR="00762B77">
        <w:rPr>
          <w:rFonts w:hint="cs"/>
          <w:sz w:val="24"/>
          <w:szCs w:val="24"/>
          <w:rtl/>
        </w:rPr>
        <w:t>؟</w:t>
      </w:r>
      <w:r>
        <w:rPr>
          <w:rFonts w:hint="cs"/>
          <w:sz w:val="24"/>
          <w:szCs w:val="24"/>
          <w:rtl/>
        </w:rPr>
        <w:t xml:space="preserve"> وأبو عبيدة معمر بن المثني الشعوبي ماذا تكون قيمة كلامه في مثل هذه الأبحاث</w:t>
      </w:r>
      <w:r w:rsidR="00762B77">
        <w:rPr>
          <w:rFonts w:hint="cs"/>
          <w:sz w:val="24"/>
          <w:szCs w:val="24"/>
          <w:rtl/>
        </w:rPr>
        <w:t>؟</w:t>
      </w:r>
      <w:r>
        <w:rPr>
          <w:rFonts w:hint="cs"/>
          <w:sz w:val="24"/>
          <w:szCs w:val="24"/>
          <w:rtl/>
        </w:rPr>
        <w:t xml:space="preserve"> والأشعري إن كنتم تعتقدون فيه أنه قائل بالفوقية المكانية فما سبب طعن الحشوية كلهم فيه</w:t>
      </w:r>
      <w:r w:rsidR="00762B77">
        <w:rPr>
          <w:rFonts w:hint="cs"/>
          <w:sz w:val="24"/>
          <w:szCs w:val="24"/>
          <w:rtl/>
        </w:rPr>
        <w:t>؟</w:t>
      </w:r>
      <w:r>
        <w:rPr>
          <w:rFonts w:hint="cs"/>
          <w:sz w:val="24"/>
          <w:szCs w:val="24"/>
          <w:rtl/>
        </w:rPr>
        <w:t xml:space="preserve"> وإنما له رأيان</w:t>
      </w:r>
      <w:r w:rsidR="00B23C50">
        <w:rPr>
          <w:rFonts w:hint="cs"/>
          <w:sz w:val="24"/>
          <w:szCs w:val="24"/>
          <w:rtl/>
        </w:rPr>
        <w:t xml:space="preserve">: </w:t>
      </w:r>
      <w:r>
        <w:rPr>
          <w:rFonts w:hint="cs"/>
          <w:sz w:val="24"/>
          <w:szCs w:val="24"/>
          <w:rtl/>
        </w:rPr>
        <w:t>أحدهما عدم الخوض في الصفات مع إثبات ما ثبت في</w:t>
      </w:r>
      <w:r w:rsidR="00B23C50">
        <w:rPr>
          <w:rFonts w:hint="cs"/>
          <w:sz w:val="24"/>
          <w:szCs w:val="24"/>
          <w:rtl/>
        </w:rPr>
        <w:t xml:space="preserve"> </w:t>
      </w:r>
      <w:r>
        <w:rPr>
          <w:rFonts w:hint="cs"/>
          <w:sz w:val="24"/>
          <w:szCs w:val="24"/>
          <w:rtl/>
        </w:rPr>
        <w:t>الكتاب والسنة بدون تشبيه ولا تمثيل؛ والآخر تأويل ما يجب تأويله بما يوافق التنـزيه إذا عنّ ضرورة. وليس في هذا ولا في ذاك القول بالفوقية المكانية، وتأليف "الإبانة" كان في أوائل رجوعه عن الاعتزال لتدريج البربهاري إلى معتقد أهل السنة، ومن ظن أنها آخر مؤلفاته فقد ظن باطلاً. وقد تلاحقت أقلام الحشوية بالتصرف فيها ولا سيما بعد فتن بغداد فلا تعويل على ما فيها مما يخالف نصوص أئمة المذهب من أصحابه وأصحاب أصحابه</w:t>
      </w:r>
      <w:r w:rsidR="003D2693">
        <w:rPr>
          <w:rFonts w:hint="cs"/>
          <w:sz w:val="24"/>
          <w:szCs w:val="24"/>
          <w:rtl/>
        </w:rPr>
        <w:t>،</w:t>
      </w:r>
      <w:r>
        <w:rPr>
          <w:rFonts w:hint="cs"/>
          <w:sz w:val="24"/>
          <w:szCs w:val="24"/>
          <w:rtl/>
        </w:rPr>
        <w:t xml:space="preserve"> وابن درباس غير مأمون في روايتها</w:t>
      </w:r>
      <w:r>
        <w:rPr>
          <w:rFonts w:hint="cs"/>
          <w:rtl/>
        </w:rPr>
        <w:t xml:space="preserve">] ابن عباس ومجاهد ومقاتل والكلبي ورفيع وأبو عبيدة والأشعري والبغوي ومالك والشافعي والنعمان ويعقوب وأحمد وابن المبارك وابن خزيمة وقال يقتل من ينكره وحكي ابن عبد البر إجماع أهل العلم أن </w:t>
      </w:r>
      <w:r>
        <w:rPr>
          <w:rFonts w:hint="cs"/>
          <w:rtl/>
        </w:rPr>
        <w:lastRenderedPageBreak/>
        <w:t xml:space="preserve">الله فوق العرش وابن وهب وحرب الكرماني وحكى الإجماع ابن أبي زيد والكرجي في التصنيف الذي شرحه وتفسير عبد بن حميد والنسائي وعثمان الدارمي وابن أصرم وعبد الله بن أحمد والأثرم </w:t>
      </w:r>
      <w:r w:rsidR="00B23C50">
        <w:rPr>
          <w:rFonts w:hint="cs"/>
          <w:rtl/>
        </w:rPr>
        <w:t>(</w:t>
      </w:r>
      <w:r>
        <w:rPr>
          <w:rFonts w:hint="cs"/>
          <w:rtl/>
        </w:rPr>
        <w:t>وأبو حاتم وابنه ومحمد بن أبي شيبة</w:t>
      </w:r>
      <w:r w:rsidR="00B23C50">
        <w:rPr>
          <w:rFonts w:hint="cs"/>
          <w:rtl/>
        </w:rPr>
        <w:t>)</w:t>
      </w:r>
      <w:r>
        <w:rPr>
          <w:rFonts w:hint="cs"/>
          <w:rtl/>
        </w:rPr>
        <w:t xml:space="preserve"> وابن أبي داود وابن أسباط وسفيان وحماد بن زيد وحماد بن سلمة والبخاري والطبري واللالكائي الشافعي وإسماعيل التيمي والطبراني والطلمنكي والطحاوي والباقلاني وابن كلاب والطبري في التفسير والداني وابن سريج وأبو الخير العمراني صاحب البيان وسواهم والله قطاع الطريق أئمة تدعو إلى النيران ما في الذين حكيت عنهم آنفاً من حنبلي واحد بضمان</w:t>
      </w:r>
      <w:r w:rsidR="003D2693">
        <w:rPr>
          <w:rFonts w:hint="cs"/>
          <w:rtl/>
        </w:rPr>
        <w:t>،</w:t>
      </w:r>
      <w:r>
        <w:rPr>
          <w:rFonts w:hint="cs"/>
          <w:rtl/>
        </w:rPr>
        <w:t xml:space="preserve"> بل كلهم والله شيعة أحمد</w:t>
      </w:r>
      <w:r w:rsidR="003D2693">
        <w:rPr>
          <w:rFonts w:hint="cs"/>
          <w:rtl/>
        </w:rPr>
        <w:t>،</w:t>
      </w:r>
      <w:r>
        <w:rPr>
          <w:rFonts w:hint="cs"/>
          <w:rtl/>
        </w:rPr>
        <w:t xml:space="preserve"> فأصوله وأصولهم سيان</w:t>
      </w:r>
      <w:r w:rsidR="003D2693">
        <w:rPr>
          <w:rFonts w:hint="cs"/>
          <w:rtl/>
        </w:rPr>
        <w:t>،</w:t>
      </w:r>
      <w:r>
        <w:rPr>
          <w:rFonts w:hint="cs"/>
          <w:rtl/>
        </w:rPr>
        <w:t xml:space="preserve"> أتظنهم لفظية جهلية هم أهل العقول فتقذفون أولاء بل أضعافهم من سادة العلماء كل زمان بالجهل والتشبيه والتجسيم والتبديع والتضليل والبهتان</w:t>
      </w:r>
      <w:r w:rsidR="003D2693">
        <w:rPr>
          <w:rFonts w:hint="cs"/>
          <w:rtl/>
        </w:rPr>
        <w:t>،</w:t>
      </w:r>
      <w:r>
        <w:rPr>
          <w:rFonts w:hint="cs"/>
          <w:rtl/>
        </w:rPr>
        <w:t xml:space="preserve"> يا قومنا الله في إسلامكم لا تفسدوه لنخوة الشيطان</w:t>
      </w:r>
      <w:r w:rsidR="003D2693">
        <w:rPr>
          <w:rFonts w:hint="cs"/>
          <w:rtl/>
        </w:rPr>
        <w:t>،</w:t>
      </w:r>
      <w:r>
        <w:rPr>
          <w:rFonts w:hint="cs"/>
          <w:rtl/>
        </w:rPr>
        <w:t xml:space="preserve"> يا قومنا اعتبروا بمصارع من مضى في هذه الأزمان لم يغن عنهم كذبهم ومحالهم وقتالهم بالزور والتدليس عند الناس والحكام والسلطان وبدا لهم أنهم على البطلان ما عندهم شكاية ما يشتكي إلا عاجز</w:t>
      </w:r>
      <w:r w:rsidR="003D2693">
        <w:rPr>
          <w:rFonts w:hint="cs"/>
          <w:rtl/>
        </w:rPr>
        <w:t>،</w:t>
      </w:r>
      <w:r>
        <w:rPr>
          <w:rFonts w:hint="cs"/>
          <w:rtl/>
        </w:rPr>
        <w:t xml:space="preserve"> لبستم معنى النصوص وقولنا أسأتم الظن بأئمة الإسلام ما ذنبهم ما الذنب إلا للنصوص لديكم إذا جسمت</w:t>
      </w:r>
      <w:r w:rsidR="00B23C50">
        <w:rPr>
          <w:rFonts w:hint="cs"/>
          <w:rtl/>
        </w:rPr>
        <w:t>)</w:t>
      </w:r>
      <w:r w:rsidR="003D2693">
        <w:rPr>
          <w:rFonts w:hint="cs"/>
          <w:rtl/>
        </w:rPr>
        <w:t>،</w:t>
      </w:r>
      <w:r>
        <w:rPr>
          <w:rFonts w:hint="cs"/>
          <w:rtl/>
        </w:rPr>
        <w:t xml:space="preserve"> انتهى كلام هذا المدبر</w:t>
      </w:r>
      <w:r w:rsidR="003D2693">
        <w:rPr>
          <w:rFonts w:hint="cs"/>
          <w:rtl/>
        </w:rPr>
        <w:t>،</w:t>
      </w:r>
      <w:r>
        <w:rPr>
          <w:rFonts w:hint="cs"/>
          <w:rtl/>
        </w:rPr>
        <w:t xml:space="preserve"> وقد تقدم النقل عن مالك رحمه الله بخلاف ما قاله ولكنه اغتر هنا بما رواه الحسن بن إسماعيل الضراب</w:t>
      </w:r>
      <w:r>
        <w:rPr>
          <w:rFonts w:hint="cs"/>
          <w:vertAlign w:val="superscript"/>
          <w:rtl/>
        </w:rPr>
        <w:t>)</w:t>
      </w:r>
      <w:r>
        <w:rPr>
          <w:rFonts w:hint="cs"/>
          <w:rtl/>
        </w:rPr>
        <w:t xml:space="preserve"> [</w:t>
      </w:r>
      <w:r>
        <w:rPr>
          <w:rFonts w:hint="cs"/>
          <w:sz w:val="24"/>
          <w:szCs w:val="24"/>
          <w:rtl/>
        </w:rPr>
        <w:t>هو أبو محمد محدث مصر المتوفي سنة 392، راجع "إكمال" ابن ماكولا، و"أنساب" ابن السمعاني، و"حسن المحاضرة"، و"الشذرات"</w:t>
      </w:r>
      <w:r w:rsidR="003D2693">
        <w:rPr>
          <w:rFonts w:hint="cs"/>
          <w:sz w:val="24"/>
          <w:szCs w:val="24"/>
          <w:rtl/>
        </w:rPr>
        <w:t>]</w:t>
      </w:r>
      <w:r>
        <w:rPr>
          <w:rFonts w:hint="cs"/>
          <w:rtl/>
        </w:rPr>
        <w:t xml:space="preserve"> في كتابه الذي صنفه في فضائل مالك رضي الله عنه بأسانيده إلى مالك رضي الله عنه أنه أتاه رجل فقال</w:t>
      </w:r>
      <w:r w:rsidR="00B23C50">
        <w:rPr>
          <w:rFonts w:hint="cs"/>
          <w:rtl/>
        </w:rPr>
        <w:t xml:space="preserve">: </w:t>
      </w:r>
      <w:r>
        <w:rPr>
          <w:rFonts w:hint="cs"/>
          <w:rtl/>
        </w:rPr>
        <w:t>يا أبا عبد الله</w:t>
      </w:r>
      <w:r w:rsidR="003D2693">
        <w:rPr>
          <w:rFonts w:hint="cs"/>
          <w:rtl/>
        </w:rPr>
        <w:t>،</w:t>
      </w:r>
      <w:r>
        <w:rPr>
          <w:rFonts w:hint="cs"/>
          <w:rtl/>
        </w:rPr>
        <w:t xml:space="preserve"> الرحمن على العرش استوى</w:t>
      </w:r>
      <w:r w:rsidR="003D2693">
        <w:rPr>
          <w:rFonts w:hint="cs"/>
          <w:rtl/>
        </w:rPr>
        <w:t>،</w:t>
      </w:r>
      <w:r>
        <w:rPr>
          <w:rFonts w:hint="cs"/>
          <w:rtl/>
        </w:rPr>
        <w:t xml:space="preserve"> كيف استوى [</w:t>
      </w:r>
      <w:r>
        <w:rPr>
          <w:rFonts w:hint="cs"/>
          <w:sz w:val="24"/>
          <w:szCs w:val="24"/>
          <w:rtl/>
        </w:rPr>
        <w:t>قال أبو بكر بن العربي في القواصم والعواصم</w:t>
      </w:r>
      <w:r w:rsidR="00B23C50">
        <w:rPr>
          <w:rFonts w:hint="cs"/>
          <w:sz w:val="24"/>
          <w:szCs w:val="24"/>
          <w:rtl/>
        </w:rPr>
        <w:t xml:space="preserve">: </w:t>
      </w:r>
      <w:r>
        <w:rPr>
          <w:rFonts w:hint="cs"/>
          <w:sz w:val="24"/>
          <w:szCs w:val="24"/>
          <w:rtl/>
        </w:rPr>
        <w:t>المطلوب هنا ثلاثة معان</w:t>
      </w:r>
      <w:r w:rsidR="00B23C50">
        <w:rPr>
          <w:rFonts w:hint="cs"/>
          <w:sz w:val="24"/>
          <w:szCs w:val="24"/>
          <w:rtl/>
        </w:rPr>
        <w:t xml:space="preserve">: </w:t>
      </w:r>
      <w:r>
        <w:rPr>
          <w:rFonts w:hint="cs"/>
          <w:sz w:val="24"/>
          <w:szCs w:val="24"/>
          <w:rtl/>
        </w:rPr>
        <w:t>معنى الرحمن ومعنى استوى ومعنى العرش، فالرحمن معلوم والعرش في العربية جاء لمعان ولفظ استوى معه محتمل خمسة عشر معنى في اللغة، فأيها تريدون أو أيها تدعون ظاهراً منها، ولم قلتم إن العرش ههنا المراد به مخلوق مخصوص فادعيتموه على العربية والشريعة… فقوله تعالى</w:t>
      </w:r>
      <w:r w:rsidR="00B23C50">
        <w:rPr>
          <w:rFonts w:hint="cs"/>
          <w:sz w:val="24"/>
          <w:szCs w:val="24"/>
          <w:rtl/>
        </w:rPr>
        <w:t xml:space="preserve">: </w:t>
      </w:r>
      <w:r>
        <w:rPr>
          <w:rFonts w:hint="cs"/>
          <w:sz w:val="24"/>
          <w:szCs w:val="24"/>
          <w:rtl/>
        </w:rPr>
        <w:t>{</w:t>
      </w:r>
      <w:r>
        <w:rPr>
          <w:rFonts w:hint="cs"/>
          <w:bCs/>
          <w:sz w:val="24"/>
          <w:szCs w:val="24"/>
          <w:rtl/>
        </w:rPr>
        <w:t>الرحمن على العرش استوى</w:t>
      </w:r>
      <w:r>
        <w:rPr>
          <w:rFonts w:hint="cs"/>
          <w:sz w:val="24"/>
          <w:szCs w:val="24"/>
          <w:rtl/>
        </w:rPr>
        <w:t>} [طه</w:t>
      </w:r>
      <w:r w:rsidR="00B23C50">
        <w:rPr>
          <w:rFonts w:hint="cs"/>
          <w:sz w:val="24"/>
          <w:szCs w:val="24"/>
          <w:rtl/>
        </w:rPr>
        <w:t xml:space="preserve">: </w:t>
      </w:r>
      <w:r>
        <w:rPr>
          <w:rFonts w:hint="cs"/>
          <w:sz w:val="24"/>
          <w:szCs w:val="24"/>
          <w:rtl/>
        </w:rPr>
        <w:t>5] إن علمنا معناه آمنا قولاً ومعنى، وإن لم نعلم معناه قلنا كما قال مالك</w:t>
      </w:r>
      <w:r w:rsidR="00B23C50">
        <w:rPr>
          <w:rFonts w:hint="cs"/>
          <w:sz w:val="24"/>
          <w:szCs w:val="24"/>
          <w:rtl/>
        </w:rPr>
        <w:t xml:space="preserve">: </w:t>
      </w:r>
      <w:r>
        <w:rPr>
          <w:rFonts w:hint="cs"/>
          <w:sz w:val="24"/>
          <w:szCs w:val="24"/>
          <w:rtl/>
        </w:rPr>
        <w:t>الاستواء معلوم والكيف مجهول والسؤال عنه والسؤال عنه بدعة، فكيف لو رأى من يفسر تعلقه بالله لا يقال إنه بدعة بل أشد من البدعة عنده، فكيف لو سمع من يقول</w:t>
      </w:r>
      <w:r w:rsidR="00B23C50">
        <w:rPr>
          <w:rFonts w:hint="cs"/>
          <w:sz w:val="24"/>
          <w:szCs w:val="24"/>
          <w:rtl/>
        </w:rPr>
        <w:t xml:space="preserve">: </w:t>
      </w:r>
      <w:r>
        <w:rPr>
          <w:rFonts w:hint="cs"/>
          <w:sz w:val="24"/>
          <w:szCs w:val="24"/>
          <w:rtl/>
        </w:rPr>
        <w:t>إن الله فوقه، فكيف بمن يعين فوقية الذات فكيف بمن يقول إنه يحاذيه ويليه تبا له اهـ راجع (24 - 26) في الجزء الثاني من الكتاب المذكور</w:t>
      </w:r>
      <w:r w:rsidR="003D2693">
        <w:rPr>
          <w:rFonts w:hint="cs"/>
          <w:sz w:val="24"/>
          <w:szCs w:val="24"/>
          <w:rtl/>
        </w:rPr>
        <w:t>،</w:t>
      </w:r>
      <w:r>
        <w:rPr>
          <w:rFonts w:hint="cs"/>
          <w:sz w:val="24"/>
          <w:szCs w:val="24"/>
          <w:rtl/>
        </w:rPr>
        <w:t xml:space="preserve"> وقد توسع ابن المعلم المحدث في (نجم المهتدي) في بيان محتملات الآية الخمسة عشرة التي أشار إليها أبو بكر ابن العربي فليراجع هناك.</w:t>
      </w:r>
      <w:r>
        <w:rPr>
          <w:rFonts w:hint="cs"/>
          <w:rtl/>
        </w:rPr>
        <w:t>]</w:t>
      </w:r>
      <w:r w:rsidR="00762B77">
        <w:rPr>
          <w:rFonts w:hint="cs"/>
          <w:rtl/>
        </w:rPr>
        <w:t>؟</w:t>
      </w:r>
      <w:r>
        <w:rPr>
          <w:rFonts w:hint="cs"/>
          <w:rtl/>
        </w:rPr>
        <w:t xml:space="preserve"> فأمسك عنه مالك حتى علاه الرحضاء ثم قال</w:t>
      </w:r>
      <w:r w:rsidR="00B23C50">
        <w:rPr>
          <w:rFonts w:hint="cs"/>
          <w:rtl/>
        </w:rPr>
        <w:t xml:space="preserve">: </w:t>
      </w:r>
      <w:r>
        <w:rPr>
          <w:rFonts w:hint="cs"/>
          <w:rtl/>
        </w:rPr>
        <w:t>الكيف منه غير معقول والاستواء فيه غير مجهول والإيمان به واجب والسؤال عنه بدعة وإني لأحسبك ضالا</w:t>
      </w:r>
      <w:r w:rsidR="003D2693">
        <w:rPr>
          <w:rFonts w:hint="cs"/>
          <w:rtl/>
        </w:rPr>
        <w:t>،</w:t>
      </w:r>
      <w:r>
        <w:rPr>
          <w:rFonts w:hint="cs"/>
          <w:rtl/>
        </w:rPr>
        <w:t xml:space="preserve"> ثم أمر به فأخرج. وفي رواية</w:t>
      </w:r>
      <w:r w:rsidR="00B23C50">
        <w:rPr>
          <w:rFonts w:hint="cs"/>
          <w:rtl/>
        </w:rPr>
        <w:t xml:space="preserve">: </w:t>
      </w:r>
      <w:r>
        <w:rPr>
          <w:rFonts w:hint="cs"/>
          <w:rtl/>
        </w:rPr>
        <w:t>فإني أخاف أن يكون شيطانا</w:t>
      </w:r>
      <w:r w:rsidR="00B23C50">
        <w:rPr>
          <w:rFonts w:hint="cs"/>
          <w:rtl/>
        </w:rPr>
        <w:t xml:space="preserve">، </w:t>
      </w:r>
      <w:r w:rsidR="003D2693">
        <w:rPr>
          <w:rFonts w:hint="cs"/>
          <w:bCs/>
          <w:rtl/>
        </w:rPr>
        <w:t>[</w:t>
      </w:r>
      <w:r>
        <w:rPr>
          <w:rFonts w:hint="cs"/>
          <w:bCs/>
          <w:rtl/>
        </w:rPr>
        <w:t>رد المصنف على الناظم في الفوقية</w:t>
      </w:r>
      <w:r w:rsidR="003D2693">
        <w:rPr>
          <w:rFonts w:hint="cs"/>
          <w:rtl/>
        </w:rPr>
        <w:t>]</w:t>
      </w:r>
      <w:r w:rsidR="00B23C50">
        <w:rPr>
          <w:rFonts w:hint="cs"/>
          <w:rtl/>
        </w:rPr>
        <w:t xml:space="preserve">: </w:t>
      </w:r>
      <w:r>
        <w:rPr>
          <w:rFonts w:hint="cs"/>
          <w:rtl/>
        </w:rPr>
        <w:t xml:space="preserve">وهذا </w:t>
      </w:r>
      <w:r>
        <w:rPr>
          <w:rFonts w:hint="cs"/>
          <w:rtl/>
        </w:rPr>
        <w:lastRenderedPageBreak/>
        <w:t>الكلام صحيح إن صح عن مالك</w:t>
      </w:r>
      <w:r w:rsidR="003D2693">
        <w:rPr>
          <w:rFonts w:hint="cs"/>
          <w:rtl/>
        </w:rPr>
        <w:t>،</w:t>
      </w:r>
      <w:r>
        <w:rPr>
          <w:rFonts w:hint="cs"/>
          <w:rtl/>
        </w:rPr>
        <w:t xml:space="preserve"> فإنه ليس فيه إلا الإيمان بآية استوى على العرش كما نطق به القرآن وأن كيفيته غير معقولة</w:t>
      </w:r>
      <w:r w:rsidR="003D2693">
        <w:rPr>
          <w:rFonts w:hint="cs"/>
          <w:rtl/>
        </w:rPr>
        <w:t>،</w:t>
      </w:r>
      <w:r>
        <w:rPr>
          <w:rFonts w:hint="cs"/>
          <w:rtl/>
        </w:rPr>
        <w:t xml:space="preserve"> والسائل عنها ضال مبتدع شيطان</w:t>
      </w:r>
      <w:r w:rsidR="003D2693">
        <w:rPr>
          <w:rFonts w:hint="cs"/>
          <w:rtl/>
        </w:rPr>
        <w:t>،</w:t>
      </w:r>
      <w:r>
        <w:rPr>
          <w:rFonts w:hint="cs"/>
          <w:rtl/>
        </w:rPr>
        <w:t xml:space="preserve"> وفي ذلك قطع بأن الاستواء ليس</w:t>
      </w:r>
      <w:r>
        <w:rPr>
          <w:rFonts w:hint="cs"/>
        </w:rPr>
        <w:t xml:space="preserve"> </w:t>
      </w:r>
      <w:r>
        <w:rPr>
          <w:rFonts w:hint="cs"/>
          <w:rtl/>
        </w:rPr>
        <w:t>على ظاهره المعلوم عند الناس من أنه القعود</w:t>
      </w:r>
      <w:r w:rsidR="003D2693">
        <w:rPr>
          <w:rFonts w:hint="cs"/>
          <w:rtl/>
        </w:rPr>
        <w:t>،</w:t>
      </w:r>
      <w:r>
        <w:rPr>
          <w:rFonts w:hint="cs"/>
          <w:rtl/>
        </w:rPr>
        <w:t xml:space="preserve"> فإن ذلك معقول وليس فيه تصريح بفوقية الذات؛ ولا يلزم من قولنا استوى على العرش أن يكون هو على العرش إلا بعد أن نثبت أن الاستواء هو القعود والجلوس كما في المخلوق</w:t>
      </w:r>
      <w:r w:rsidR="003D2693">
        <w:rPr>
          <w:rFonts w:hint="cs"/>
          <w:rtl/>
        </w:rPr>
        <w:t>،</w:t>
      </w:r>
      <w:r>
        <w:rPr>
          <w:rFonts w:hint="cs"/>
          <w:rtl/>
        </w:rPr>
        <w:t xml:space="preserve"> وجل الله عن ذلك. فهذا الرجل لم يفهم كلام غيره من العلماء الكثيرين الذي حكى عنهم كلهم. وإنما يؤثر عنهم كلام مقتد بالكتاب يراد به معنى صحيح مع التنـزيه</w:t>
      </w:r>
      <w:r w:rsidR="003D2693">
        <w:rPr>
          <w:rFonts w:hint="cs"/>
          <w:rtl/>
        </w:rPr>
        <w:t>،</w:t>
      </w:r>
      <w:r>
        <w:rPr>
          <w:rFonts w:hint="cs"/>
          <w:rtl/>
        </w:rPr>
        <w:t xml:space="preserve"> وما لا يوهم التشبيه ولا يقتضيه</w:t>
      </w:r>
      <w:r w:rsidR="003D2693">
        <w:rPr>
          <w:rFonts w:hint="cs"/>
          <w:rtl/>
        </w:rPr>
        <w:t>،</w:t>
      </w:r>
      <w:r>
        <w:rPr>
          <w:rFonts w:hint="cs"/>
          <w:rtl/>
        </w:rPr>
        <w:t xml:space="preserve"> </w:t>
      </w:r>
      <w:r w:rsidR="003D2693">
        <w:rPr>
          <w:rFonts w:hint="cs"/>
          <w:bCs/>
          <w:rtl/>
        </w:rPr>
        <w:t>[</w:t>
      </w:r>
      <w:r>
        <w:rPr>
          <w:rFonts w:hint="cs"/>
          <w:bCs/>
          <w:rtl/>
        </w:rPr>
        <w:t>روايات الضراب عن مالك</w:t>
      </w:r>
      <w:r w:rsidR="003D2693">
        <w:rPr>
          <w:rFonts w:hint="cs"/>
          <w:bCs/>
          <w:rtl/>
        </w:rPr>
        <w:t>]</w:t>
      </w:r>
      <w:r w:rsidR="00B23C50">
        <w:rPr>
          <w:rFonts w:hint="cs"/>
          <w:rtl/>
        </w:rPr>
        <w:t xml:space="preserve">: </w:t>
      </w:r>
      <w:r>
        <w:rPr>
          <w:rFonts w:hint="cs"/>
          <w:rtl/>
        </w:rPr>
        <w:t>وقد روى الضراب في هذا الكتاب قال حدثنا عمر بن الربيع ثنا أبو أسامة ثنا ابن أبي زيد عن أبيه عن حبيب كاتب مالك [</w:t>
      </w:r>
      <w:r>
        <w:rPr>
          <w:rFonts w:hint="cs"/>
          <w:sz w:val="24"/>
          <w:szCs w:val="24"/>
          <w:rtl/>
        </w:rPr>
        <w:t>وعلى روايته في تفسير النـزول عن مالك عول القاضي عياض في المشارق، وقد تكلم في حبيب هذا أهل النقد، إلا أن مالكاً رضي الله عنه كان شديد الانتقاد للرجال، وقوله هو القول الفصل في رجال المدينة، فلا يطمئن القلب إلى أن يكون كاتبه وقارئ موطئه على جمهور المتقلين من مالك غير مرضي عنده.</w:t>
      </w:r>
      <w:r>
        <w:rPr>
          <w:rFonts w:hint="cs"/>
          <w:rtl/>
        </w:rPr>
        <w:t>] قال</w:t>
      </w:r>
      <w:r w:rsidR="00B23C50">
        <w:rPr>
          <w:rFonts w:hint="cs"/>
          <w:rtl/>
        </w:rPr>
        <w:t xml:space="preserve">: </w:t>
      </w:r>
      <w:r>
        <w:rPr>
          <w:rFonts w:hint="cs"/>
          <w:rtl/>
        </w:rPr>
        <w:t xml:space="preserve">سئل مالك بن أنس عن قول النبي صلى الله عليه وسلم </w:t>
      </w:r>
      <w:r w:rsidR="00B23C50">
        <w:rPr>
          <w:rFonts w:hint="cs"/>
          <w:rtl/>
        </w:rPr>
        <w:t>(</w:t>
      </w:r>
      <w:r>
        <w:rPr>
          <w:rFonts w:hint="cs"/>
          <w:rtl/>
        </w:rPr>
        <w:t>ينـزل ربنا تبارك وتعالى إلى السماء كل ليلة</w:t>
      </w:r>
      <w:r w:rsidR="00B23C50">
        <w:rPr>
          <w:rFonts w:hint="cs"/>
          <w:rtl/>
        </w:rPr>
        <w:t>)</w:t>
      </w:r>
      <w:r>
        <w:rPr>
          <w:rFonts w:hint="cs"/>
          <w:rtl/>
        </w:rPr>
        <w:t xml:space="preserve"> قال</w:t>
      </w:r>
      <w:r w:rsidR="00B23C50">
        <w:rPr>
          <w:rFonts w:hint="cs"/>
          <w:rtl/>
        </w:rPr>
        <w:t xml:space="preserve">: </w:t>
      </w:r>
      <w:r>
        <w:rPr>
          <w:rFonts w:hint="cs"/>
          <w:rtl/>
        </w:rPr>
        <w:t>ينـزل أمره كل سحر وأما هو فهو دائم لا يزول وهو بكل [</w:t>
      </w:r>
      <w:r>
        <w:rPr>
          <w:rFonts w:hint="cs"/>
          <w:sz w:val="24"/>
          <w:szCs w:val="24"/>
          <w:rtl/>
        </w:rPr>
        <w:t>وظاهر هذا الكلام غير مراد قطعاً، بل المراد أنه لا يوصف بمكان دون مكان حيث تنـزه عن الأمكنة. ومن هذا القبيل ما يروى عن بعضهم أن علمه بكل مكان، وحاشا أن يكون المراد بهما حلول ذاته أو صفته في الأمكنة، تعالى الله عما يظن به الجاهلون. وأما قول الترمذي في حديث لهبط على الله (وفسر بعض أهل العلم هذا الحديث فقالوا</w:t>
      </w:r>
      <w:r w:rsidR="00B23C50">
        <w:rPr>
          <w:rFonts w:hint="cs"/>
          <w:sz w:val="24"/>
          <w:szCs w:val="24"/>
          <w:rtl/>
        </w:rPr>
        <w:t xml:space="preserve">: </w:t>
      </w:r>
      <w:r>
        <w:rPr>
          <w:rFonts w:hint="cs"/>
          <w:sz w:val="24"/>
          <w:szCs w:val="24"/>
          <w:rtl/>
        </w:rPr>
        <w:t>إنما هبط على علم الله وقدرته وسلطانه، وقدرته وسلطانه في كل مكان وهو على العرش كما وصف في كتابه) فقد تعقبه ابن العربي في العارضة وقال</w:t>
      </w:r>
      <w:r w:rsidR="00B23C50">
        <w:rPr>
          <w:rFonts w:hint="cs"/>
          <w:sz w:val="24"/>
          <w:szCs w:val="24"/>
          <w:rtl/>
        </w:rPr>
        <w:t xml:space="preserve">: </w:t>
      </w:r>
      <w:r>
        <w:rPr>
          <w:rFonts w:hint="cs"/>
          <w:sz w:val="24"/>
          <w:szCs w:val="24"/>
          <w:rtl/>
        </w:rPr>
        <w:t>إن علم الله لا يحل في مكان ولا ينتسب إلى جهة، كما أنه سبحانه كذلك لكنه يعلم كل شيء في كل موضع وعلى كل حال فما كان فهو بعلم الله لا يشذ عنه شيء ولا يعزب عن علمه موجود ولا معدوم. والمقصود من الخبر أن نسبة الباري من الجهات إلى فوق كنسبته إلى تحت إذ لا ينسب إلى الكون في واحدة منهما بذاته اهـ</w:t>
      </w:r>
      <w:r w:rsidR="003D2693">
        <w:rPr>
          <w:rFonts w:hint="cs"/>
          <w:sz w:val="24"/>
          <w:szCs w:val="24"/>
          <w:rtl/>
        </w:rPr>
        <w:t>،</w:t>
      </w:r>
      <w:r>
        <w:rPr>
          <w:rFonts w:hint="cs"/>
          <w:sz w:val="24"/>
          <w:szCs w:val="24"/>
          <w:rtl/>
        </w:rPr>
        <w:t xml:space="preserve"> وما يرويه سريج بن النعمان عن عبد الله بن نافع عن مالك أنه كان يقول</w:t>
      </w:r>
      <w:r w:rsidR="00B23C50">
        <w:rPr>
          <w:rFonts w:hint="cs"/>
          <w:sz w:val="24"/>
          <w:szCs w:val="24"/>
          <w:rtl/>
        </w:rPr>
        <w:t xml:space="preserve">: </w:t>
      </w:r>
      <w:r>
        <w:rPr>
          <w:rFonts w:hint="cs"/>
          <w:sz w:val="24"/>
          <w:szCs w:val="24"/>
          <w:rtl/>
        </w:rPr>
        <w:t>الله في السماء وعلمه في كل مكان. لا يثبت، قال أحمد</w:t>
      </w:r>
      <w:r w:rsidR="00B23C50">
        <w:rPr>
          <w:rFonts w:hint="cs"/>
          <w:sz w:val="24"/>
          <w:szCs w:val="24"/>
          <w:rtl/>
        </w:rPr>
        <w:t xml:space="preserve">: </w:t>
      </w:r>
      <w:r>
        <w:rPr>
          <w:rFonts w:hint="cs"/>
          <w:sz w:val="24"/>
          <w:szCs w:val="24"/>
          <w:rtl/>
        </w:rPr>
        <w:t>عبد الله بن نافع الصائغ لم يكن صاحب حديث وكان ضعيفاً فيه، قال ابن عدي</w:t>
      </w:r>
      <w:r w:rsidR="00B23C50">
        <w:rPr>
          <w:rFonts w:hint="cs"/>
          <w:sz w:val="24"/>
          <w:szCs w:val="24"/>
          <w:rtl/>
        </w:rPr>
        <w:t xml:space="preserve">: </w:t>
      </w:r>
      <w:r>
        <w:rPr>
          <w:rFonts w:hint="cs"/>
          <w:sz w:val="24"/>
          <w:szCs w:val="24"/>
          <w:rtl/>
        </w:rPr>
        <w:t>يروي غرائب عن مالك، قال ابن فرحون</w:t>
      </w:r>
      <w:r w:rsidR="00B23C50">
        <w:rPr>
          <w:rFonts w:hint="cs"/>
          <w:sz w:val="24"/>
          <w:szCs w:val="24"/>
          <w:rtl/>
        </w:rPr>
        <w:t xml:space="preserve">: </w:t>
      </w:r>
      <w:r>
        <w:rPr>
          <w:rFonts w:hint="cs"/>
          <w:sz w:val="24"/>
          <w:szCs w:val="24"/>
          <w:rtl/>
        </w:rPr>
        <w:t>كان أصم أمياً لا يكتب، راجع ترجمة سريج وابن ناف في كتب الضعفاء وبمثل هذا السند لا ينسب إلى مثل مالك مثل هذا. وقد تواتر عنه عدم الخوض في الصفات وفيما ليس تحته عمل كما كان عليه عمل أهل المدينة على ما في شرح السنة للالكائي وغيره.</w:t>
      </w:r>
      <w:r>
        <w:rPr>
          <w:rFonts w:hint="cs"/>
          <w:rtl/>
        </w:rPr>
        <w:t>] مكان. وروى الضراب أيضاً في هذا الكتاب بإسناده إلى عبد الرحمن بن القاسم قال سئل مالك عمن يحدث الحديث الذي قالوا</w:t>
      </w:r>
      <w:r w:rsidR="00B23C50">
        <w:rPr>
          <w:rFonts w:hint="cs"/>
          <w:rtl/>
        </w:rPr>
        <w:t xml:space="preserve">: </w:t>
      </w:r>
      <w:r>
        <w:rPr>
          <w:rFonts w:hint="cs"/>
          <w:rtl/>
        </w:rPr>
        <w:t>إن الله خلق آدم على صورته</w:t>
      </w:r>
      <w:r w:rsidR="003D2693">
        <w:rPr>
          <w:rFonts w:hint="cs"/>
          <w:rtl/>
        </w:rPr>
        <w:t>،</w:t>
      </w:r>
      <w:r>
        <w:rPr>
          <w:rFonts w:hint="cs"/>
          <w:rtl/>
        </w:rPr>
        <w:t xml:space="preserve"> وإن الله يكشف عن ساقه يوم القيامة</w:t>
      </w:r>
      <w:r w:rsidR="003D2693">
        <w:rPr>
          <w:rFonts w:hint="cs"/>
          <w:rtl/>
        </w:rPr>
        <w:t>،</w:t>
      </w:r>
      <w:r>
        <w:rPr>
          <w:rFonts w:hint="cs"/>
          <w:rtl/>
        </w:rPr>
        <w:t xml:space="preserve"> وإنه يدخل يده في جهنم حتى يخرج من أراد</w:t>
      </w:r>
      <w:r w:rsidR="003D2693">
        <w:rPr>
          <w:rFonts w:hint="cs"/>
          <w:rtl/>
        </w:rPr>
        <w:t>،</w:t>
      </w:r>
      <w:r>
        <w:rPr>
          <w:rFonts w:hint="cs"/>
          <w:rtl/>
        </w:rPr>
        <w:t xml:space="preserve"> فأنكر ذلك إنكاراً شديداً ونهى أن يتحدث بها أحد</w:t>
      </w:r>
      <w:r w:rsidR="003D2693">
        <w:rPr>
          <w:rFonts w:hint="cs"/>
          <w:rtl/>
        </w:rPr>
        <w:t>،</w:t>
      </w:r>
      <w:r>
        <w:rPr>
          <w:rFonts w:hint="cs"/>
          <w:rtl/>
        </w:rPr>
        <w:t xml:space="preserve"> فقيل له</w:t>
      </w:r>
      <w:r w:rsidR="00B23C50">
        <w:rPr>
          <w:rFonts w:hint="cs"/>
          <w:rtl/>
        </w:rPr>
        <w:t xml:space="preserve">: </w:t>
      </w:r>
      <w:r>
        <w:rPr>
          <w:rFonts w:hint="cs"/>
          <w:rtl/>
        </w:rPr>
        <w:t>إن ناساً من أهل العلم يتحدثون بها</w:t>
      </w:r>
      <w:r w:rsidR="003D2693">
        <w:rPr>
          <w:rFonts w:hint="cs"/>
          <w:rtl/>
        </w:rPr>
        <w:t>،</w:t>
      </w:r>
      <w:r>
        <w:rPr>
          <w:rFonts w:hint="cs"/>
          <w:rtl/>
        </w:rPr>
        <w:t xml:space="preserve"> فقال</w:t>
      </w:r>
      <w:r w:rsidR="00B23C50">
        <w:rPr>
          <w:rFonts w:hint="cs"/>
          <w:rtl/>
        </w:rPr>
        <w:t xml:space="preserve">: </w:t>
      </w:r>
      <w:r>
        <w:rPr>
          <w:rFonts w:hint="cs"/>
          <w:rtl/>
        </w:rPr>
        <w:t xml:space="preserve">من </w:t>
      </w:r>
      <w:r>
        <w:rPr>
          <w:rFonts w:hint="cs"/>
          <w:rtl/>
        </w:rPr>
        <w:lastRenderedPageBreak/>
        <w:t>هم</w:t>
      </w:r>
      <w:r w:rsidR="00762B77">
        <w:rPr>
          <w:rFonts w:hint="cs"/>
          <w:rtl/>
        </w:rPr>
        <w:t>؟</w:t>
      </w:r>
      <w:r>
        <w:rPr>
          <w:rFonts w:hint="cs"/>
          <w:rtl/>
        </w:rPr>
        <w:t xml:space="preserve"> قيل</w:t>
      </w:r>
      <w:r w:rsidR="00B23C50">
        <w:rPr>
          <w:rFonts w:hint="cs"/>
          <w:rtl/>
        </w:rPr>
        <w:t xml:space="preserve">: </w:t>
      </w:r>
      <w:r>
        <w:rPr>
          <w:rFonts w:hint="cs"/>
          <w:rtl/>
        </w:rPr>
        <w:t>ابن عجلان عن أبي الزناد</w:t>
      </w:r>
      <w:r w:rsidR="003D2693">
        <w:rPr>
          <w:rFonts w:hint="cs"/>
          <w:rtl/>
        </w:rPr>
        <w:t>،</w:t>
      </w:r>
      <w:r>
        <w:rPr>
          <w:rFonts w:hint="cs"/>
          <w:rtl/>
        </w:rPr>
        <w:t xml:space="preserve"> فقال</w:t>
      </w:r>
      <w:r w:rsidR="00B23C50">
        <w:rPr>
          <w:rFonts w:hint="cs"/>
          <w:rtl/>
        </w:rPr>
        <w:t xml:space="preserve">: </w:t>
      </w:r>
      <w:r>
        <w:rPr>
          <w:rFonts w:hint="cs"/>
          <w:rtl/>
        </w:rPr>
        <w:t>لم يكن ابن عجلان يعرف هذا الأشياء ولم يكن عالما وذكر أبا الزناد فقال لم يزل عاملا لهؤلاء حتى مات وكان صاحب عمل يتبعهم</w:t>
      </w:r>
      <w:r w:rsidR="003D2693">
        <w:rPr>
          <w:rFonts w:hint="cs"/>
          <w:rtl/>
        </w:rPr>
        <w:t>،</w:t>
      </w:r>
      <w:r>
        <w:rPr>
          <w:rFonts w:hint="cs"/>
          <w:rtl/>
        </w:rPr>
        <w:t xml:space="preserve"> ورواه الضراب أيضاً من طريق ابن وهب عن مالك. وروى أيضاً عن طريق الوليد بن مسلم قال سألت مالكاً, والأوزاعي وسفيان وليثاً عن هذه الأحاديث التي فيها ذكر الرؤية فقالوا</w:t>
      </w:r>
      <w:r w:rsidR="00B23C50">
        <w:rPr>
          <w:rFonts w:hint="cs"/>
          <w:rtl/>
        </w:rPr>
        <w:t xml:space="preserve">: </w:t>
      </w:r>
      <w:r>
        <w:rPr>
          <w:rFonts w:hint="cs"/>
          <w:rtl/>
        </w:rPr>
        <w:t>ارووها كما جاءت! فانظر كلام مالك وكلام غيره</w:t>
      </w:r>
      <w:r w:rsidR="003D2693">
        <w:rPr>
          <w:rFonts w:hint="cs"/>
          <w:rtl/>
        </w:rPr>
        <w:t>،</w:t>
      </w:r>
      <w:r>
        <w:rPr>
          <w:rFonts w:hint="cs"/>
          <w:rtl/>
        </w:rPr>
        <w:t xml:space="preserve"> لم يصرحوا ولم يبيحوا إلا روايتها؛ لا اعتقاد ظاهرها الموهم للتشبيه. ومالك شدد [</w:t>
      </w:r>
      <w:r>
        <w:rPr>
          <w:rFonts w:hint="cs"/>
          <w:sz w:val="24"/>
          <w:szCs w:val="24"/>
          <w:rtl/>
        </w:rPr>
        <w:t>بل قال أبو بكر ابن العربي في العارضة</w:t>
      </w:r>
      <w:r w:rsidR="00B23C50">
        <w:rPr>
          <w:rFonts w:hint="cs"/>
          <w:sz w:val="24"/>
          <w:szCs w:val="24"/>
          <w:rtl/>
        </w:rPr>
        <w:t xml:space="preserve">: </w:t>
      </w:r>
      <w:r>
        <w:rPr>
          <w:rFonts w:hint="cs"/>
          <w:sz w:val="24"/>
          <w:szCs w:val="24"/>
          <w:rtl/>
        </w:rPr>
        <w:t>روي عن مالك وغيره أنه إذا روي هذه الأحاديث (أحاديث القبض ونحوه) لو أحد مثل بجارحة قطعت اهـ.</w:t>
      </w:r>
      <w:r>
        <w:rPr>
          <w:rFonts w:hint="cs"/>
          <w:rtl/>
        </w:rPr>
        <w:t>] في روايتها إلا ما يعلم صحته فيروى مع التنـزيه كالقرآن. وهذا النحس وأمثاله يروون في ذلك الجفلاء لأن لهم بدعة لا يبغون عنها حولا</w:t>
      </w:r>
      <w:r w:rsidR="003D2693">
        <w:rPr>
          <w:rFonts w:hint="cs"/>
          <w:rtl/>
        </w:rPr>
        <w:t>،</w:t>
      </w:r>
      <w:r>
        <w:rPr>
          <w:rFonts w:hint="cs"/>
          <w:rtl/>
        </w:rPr>
        <w:t xml:space="preserve"> وكل هؤلاء الذين نقل عنهم كلامه إما متأول أراد به قائله معنى صحيحاً غير ما أراد هذا المبتدع</w:t>
      </w:r>
      <w:r w:rsidR="003D2693">
        <w:rPr>
          <w:rFonts w:hint="cs"/>
          <w:rtl/>
        </w:rPr>
        <w:t>،</w:t>
      </w:r>
      <w:r>
        <w:rPr>
          <w:rFonts w:hint="cs"/>
          <w:rtl/>
        </w:rPr>
        <w:t xml:space="preserve"> وإما مختلق عليه وحقه أن يسبر. فمن سمى من المتأخرين لم يكن له بصر بالحقائق فزل كما زل شيوخ [</w:t>
      </w:r>
      <w:r>
        <w:rPr>
          <w:rFonts w:hint="cs"/>
          <w:sz w:val="24"/>
          <w:szCs w:val="24"/>
          <w:rtl/>
        </w:rPr>
        <w:t>من حشوية الحنابلة قال العفيف اليافعي في (مرهم العلل المعضلة في دفع الشبه والرد على المعتزلة) في الجزء الثالث منه</w:t>
      </w:r>
      <w:r w:rsidR="00B23C50">
        <w:rPr>
          <w:rFonts w:hint="cs"/>
          <w:sz w:val="24"/>
          <w:szCs w:val="24"/>
          <w:rtl/>
        </w:rPr>
        <w:t xml:space="preserve">: </w:t>
      </w:r>
      <w:r>
        <w:rPr>
          <w:rFonts w:hint="cs"/>
          <w:sz w:val="24"/>
          <w:szCs w:val="24"/>
          <w:rtl/>
        </w:rPr>
        <w:t>"ومتأخرو الحنابلة غلوا في دينهم غلواً فاحشاً وتسفهوا سفهاً عظيماً وجسموا تجسيما قبيحا وشبهوا الله بخلقه تشبيها شنيعاً وجعلوا له من عباده أمثالا كثيرة حتى قال أبو بكر بن العربي في العواصم</w:t>
      </w:r>
      <w:r w:rsidR="00B23C50">
        <w:rPr>
          <w:rFonts w:hint="cs"/>
          <w:sz w:val="24"/>
          <w:szCs w:val="24"/>
          <w:rtl/>
        </w:rPr>
        <w:t xml:space="preserve">: </w:t>
      </w:r>
      <w:r>
        <w:rPr>
          <w:rFonts w:hint="cs"/>
          <w:sz w:val="24"/>
          <w:szCs w:val="24"/>
          <w:rtl/>
        </w:rPr>
        <w:t>أخبرني من أثق به من مشيختي أن القاضي أبا يعلي الحنبلي كان إذا ذكر الله سبحانه يقول فيما ورد من هذه الظواهر في صفاته تعالى</w:t>
      </w:r>
      <w:r w:rsidR="00B23C50">
        <w:rPr>
          <w:rFonts w:hint="cs"/>
          <w:sz w:val="24"/>
          <w:szCs w:val="24"/>
          <w:rtl/>
        </w:rPr>
        <w:t xml:space="preserve">: </w:t>
      </w:r>
      <w:r>
        <w:rPr>
          <w:rFonts w:hint="cs"/>
          <w:sz w:val="24"/>
          <w:szCs w:val="24"/>
          <w:rtl/>
        </w:rPr>
        <w:t>(ألزموني ما شئتم، فإني ألتزمه إلا اللحية والعورة). قال بعض أئمة أهل الحق</w:t>
      </w:r>
      <w:r w:rsidR="00B23C50">
        <w:rPr>
          <w:rFonts w:hint="cs"/>
          <w:sz w:val="24"/>
          <w:szCs w:val="24"/>
          <w:rtl/>
        </w:rPr>
        <w:t xml:space="preserve">: </w:t>
      </w:r>
      <w:r>
        <w:rPr>
          <w:rFonts w:hint="cs"/>
          <w:sz w:val="24"/>
          <w:szCs w:val="24"/>
          <w:rtl/>
        </w:rPr>
        <w:t>وهذا كفر قبيح واستهزاء بالله تعالى شنيع وقائله جاهل به تعالى لايقتدى به ولا يتلفت إليه ولا متبع لإمامه الذي ينتسب إليه ويتستر به بل هو شريك للمشركين في عبادة الأصنام، فإنه ما عبد الله ولا عرفه، وإنما صور صنما في نفسه، فتعالى الله عما يقول الملحدون والجاحدون علواً كبيراً اهـ "</w:t>
      </w:r>
      <w:r w:rsidR="003D2693">
        <w:rPr>
          <w:rFonts w:hint="cs"/>
          <w:sz w:val="24"/>
          <w:szCs w:val="24"/>
          <w:rtl/>
        </w:rPr>
        <w:t>،</w:t>
      </w:r>
      <w:r>
        <w:rPr>
          <w:rFonts w:hint="cs"/>
          <w:sz w:val="24"/>
          <w:szCs w:val="24"/>
          <w:rtl/>
        </w:rPr>
        <w:t xml:space="preserve"> ومثل ما نقله ابن العربي عن أبي يعلى هذا منقول في كتب الملل والنحل عن داود الجواربي؛ تعالى الله عن ذلك.</w:t>
      </w:r>
      <w:r w:rsidR="003D2693">
        <w:rPr>
          <w:rFonts w:hint="cs"/>
          <w:sz w:val="24"/>
          <w:szCs w:val="24"/>
          <w:rtl/>
        </w:rPr>
        <w:t>،</w:t>
      </w:r>
      <w:r>
        <w:rPr>
          <w:rFonts w:hint="cs"/>
          <w:sz w:val="24"/>
          <w:szCs w:val="24"/>
          <w:rtl/>
        </w:rPr>
        <w:t xml:space="preserve"> ثم قال اليافعي</w:t>
      </w:r>
      <w:r w:rsidR="00B23C50">
        <w:rPr>
          <w:rFonts w:hint="cs"/>
          <w:sz w:val="24"/>
          <w:szCs w:val="24"/>
          <w:rtl/>
        </w:rPr>
        <w:t xml:space="preserve">: </w:t>
      </w:r>
      <w:r>
        <w:rPr>
          <w:rFonts w:hint="cs"/>
          <w:sz w:val="24"/>
          <w:szCs w:val="24"/>
          <w:rtl/>
        </w:rPr>
        <w:t>"ولقد أحسن ابن الجوزي من الحنابلة حيث صنف كتابا في الرد عليهم, ونقل عنهم أنهم أثبتوا لله صورة كصورة الآدمي في أبعاضها,وقال في كتابه</w:t>
      </w:r>
      <w:r w:rsidR="00B23C50">
        <w:rPr>
          <w:rFonts w:hint="cs"/>
          <w:sz w:val="24"/>
          <w:szCs w:val="24"/>
          <w:rtl/>
        </w:rPr>
        <w:t xml:space="preserve">: </w:t>
      </w:r>
      <w:r>
        <w:rPr>
          <w:rFonts w:hint="cs"/>
          <w:sz w:val="24"/>
          <w:szCs w:val="24"/>
          <w:rtl/>
        </w:rPr>
        <w:t>هؤلاء قد كسوا هذا المذهب شينا قبيحاحتى صار لا يقال عن حنبلي إلا مجسم,قال</w:t>
      </w:r>
      <w:r w:rsidR="00B23C50">
        <w:rPr>
          <w:rFonts w:hint="cs"/>
          <w:sz w:val="24"/>
          <w:szCs w:val="24"/>
          <w:rtl/>
        </w:rPr>
        <w:t xml:space="preserve">: </w:t>
      </w:r>
      <w:r>
        <w:rPr>
          <w:rFonts w:hint="cs"/>
          <w:sz w:val="24"/>
          <w:szCs w:val="24"/>
          <w:rtl/>
        </w:rPr>
        <w:t>وهؤلاء متلاعبون وما عرفوا الله ولا عندهم من الإسلام خبر ولا يحدثون,فإنهم يكابرون العقول وكأنهم يحدثون الصبيان والأطفال,قال</w:t>
      </w:r>
      <w:r w:rsidR="00B23C50">
        <w:rPr>
          <w:rFonts w:hint="cs"/>
          <w:sz w:val="24"/>
          <w:szCs w:val="24"/>
          <w:rtl/>
        </w:rPr>
        <w:t xml:space="preserve">: </w:t>
      </w:r>
      <w:r>
        <w:rPr>
          <w:rFonts w:hint="cs"/>
          <w:sz w:val="24"/>
          <w:szCs w:val="24"/>
          <w:rtl/>
        </w:rPr>
        <w:t>وكلامهم صريح في التشبيه وقد تبعهم خلق من العوام وفضحوا التابع والمتبوع..انتهى"</w:t>
      </w:r>
      <w:r w:rsidR="003D2693">
        <w:rPr>
          <w:rFonts w:hint="cs"/>
          <w:sz w:val="24"/>
          <w:szCs w:val="24"/>
          <w:rtl/>
        </w:rPr>
        <w:t>،</w:t>
      </w:r>
      <w:r>
        <w:rPr>
          <w:rFonts w:hint="cs"/>
          <w:sz w:val="24"/>
          <w:szCs w:val="24"/>
          <w:rtl/>
        </w:rPr>
        <w:t xml:space="preserve"> والكتاب الذي أشار إليه اليافعي هو (دفع شبه التشبيه) وهو مطبوع فليراجع.</w:t>
      </w:r>
      <w:r>
        <w:rPr>
          <w:rFonts w:hint="cs"/>
          <w:rtl/>
        </w:rPr>
        <w:t>] هذا المبتدع وقادته ممن لم يكن قدوة</w:t>
      </w:r>
      <w:r w:rsidR="00B23C50">
        <w:rPr>
          <w:rFonts w:hint="cs"/>
          <w:rtl/>
        </w:rPr>
        <w:t xml:space="preserve">، </w:t>
      </w:r>
      <w:r w:rsidR="003D2693">
        <w:rPr>
          <w:rFonts w:hint="cs"/>
          <w:bCs/>
          <w:rtl/>
        </w:rPr>
        <w:t>[</w:t>
      </w:r>
      <w:r>
        <w:rPr>
          <w:rFonts w:hint="cs"/>
          <w:bCs/>
          <w:rtl/>
        </w:rPr>
        <w:t>فصــــــــــل</w:t>
      </w:r>
      <w:r w:rsidR="003D2693">
        <w:rPr>
          <w:rFonts w:hint="cs"/>
          <w:bCs/>
          <w:rtl/>
        </w:rPr>
        <w:t>]</w:t>
      </w:r>
      <w:r w:rsidR="00B23C50">
        <w:rPr>
          <w:rFonts w:hint="cs"/>
          <w:bCs/>
          <w:rtl/>
        </w:rPr>
        <w:t xml:space="preserve">: </w:t>
      </w:r>
      <w:r>
        <w:rPr>
          <w:rFonts w:hint="cs"/>
          <w:rtl/>
        </w:rPr>
        <w:t>قال</w:t>
      </w:r>
      <w:r w:rsidR="00B23C50">
        <w:rPr>
          <w:rFonts w:hint="cs"/>
          <w:rtl/>
        </w:rPr>
        <w:t>: (</w:t>
      </w:r>
      <w:r>
        <w:rPr>
          <w:rFonts w:hint="cs"/>
          <w:rtl/>
        </w:rPr>
        <w:t>وسابع عشرها إخباره سبحانه في القرآن عن موسى</w:t>
      </w:r>
      <w:r w:rsidR="003D2693">
        <w:rPr>
          <w:rFonts w:hint="cs"/>
          <w:rtl/>
        </w:rPr>
        <w:t>،</w:t>
      </w:r>
      <w:r>
        <w:rPr>
          <w:rFonts w:hint="cs"/>
          <w:rtl/>
        </w:rPr>
        <w:t xml:space="preserve"> وفرعون أنكر التكليم والفوقية العليا. ولنا مئتا دليل على أنه فوق السماء </w:t>
      </w:r>
      <w:r w:rsidR="003D2693">
        <w:rPr>
          <w:rFonts w:hint="cs"/>
          <w:rtl/>
        </w:rPr>
        <w:t>{</w:t>
      </w:r>
      <w:r>
        <w:rPr>
          <w:rFonts w:hint="cs"/>
          <w:rtl/>
        </w:rPr>
        <w:t>فلا وربك لا يؤمنون حتى يحكموك</w:t>
      </w:r>
      <w:r w:rsidR="003D2693">
        <w:rPr>
          <w:rFonts w:hint="cs"/>
          <w:rtl/>
        </w:rPr>
        <w:t>}</w:t>
      </w:r>
      <w:r>
        <w:rPr>
          <w:rFonts w:hint="cs"/>
          <w:rtl/>
        </w:rPr>
        <w:t xml:space="preserve"> </w:t>
      </w:r>
      <w:r w:rsidR="003D2693">
        <w:rPr>
          <w:rFonts w:hint="cs"/>
          <w:rtl/>
        </w:rPr>
        <w:t>[</w:t>
      </w:r>
      <w:r>
        <w:rPr>
          <w:rFonts w:hint="cs"/>
          <w:rtl/>
        </w:rPr>
        <w:t>النساء</w:t>
      </w:r>
      <w:r w:rsidR="00B23C50">
        <w:rPr>
          <w:rFonts w:hint="cs"/>
          <w:rtl/>
        </w:rPr>
        <w:t xml:space="preserve">: </w:t>
      </w:r>
      <w:r>
        <w:rPr>
          <w:rFonts w:hint="cs"/>
          <w:rtl/>
        </w:rPr>
        <w:t>65] –بالله -</w:t>
      </w:r>
      <w:r w:rsidR="00B23C50">
        <w:rPr>
          <w:rFonts w:hint="cs"/>
          <w:rtl/>
        </w:rPr>
        <w:t xml:space="preserve"> </w:t>
      </w:r>
      <w:r>
        <w:rPr>
          <w:rFonts w:hint="cs"/>
          <w:rtl/>
        </w:rPr>
        <w:t>هل حدثتكم قط أنفسكم بذا فسلوا أنفسكم عن الإيمان</w:t>
      </w:r>
      <w:r w:rsidR="003D2693">
        <w:rPr>
          <w:rFonts w:hint="cs"/>
          <w:rtl/>
        </w:rPr>
        <w:t>،</w:t>
      </w:r>
      <w:r>
        <w:rPr>
          <w:rFonts w:hint="cs"/>
          <w:rtl/>
        </w:rPr>
        <w:t xml:space="preserve"> لكن رب العالمين وجنده ورسوله صلى الله عليه وسلم المبعوث بالفرقان هم يشهدون بأنكم أعداء من ذا شأنه أبداً بكل زمان ولأي شيء كان أحمد [</w:t>
      </w:r>
      <w:r>
        <w:rPr>
          <w:rFonts w:hint="cs"/>
          <w:sz w:val="24"/>
          <w:szCs w:val="24"/>
          <w:rtl/>
        </w:rPr>
        <w:t xml:space="preserve">وإنما خصوم أحمد هم الذين انتموا </w:t>
      </w:r>
      <w:r>
        <w:rPr>
          <w:rFonts w:hint="cs"/>
          <w:sz w:val="24"/>
          <w:szCs w:val="24"/>
          <w:rtl/>
        </w:rPr>
        <w:lastRenderedPageBreak/>
        <w:t>إليه كذبا وخالفوه في التنـزيه، وقال الحافظ ابن شاهين</w:t>
      </w:r>
      <w:r w:rsidR="00B23C50">
        <w:rPr>
          <w:rFonts w:hint="cs"/>
          <w:sz w:val="24"/>
          <w:szCs w:val="24"/>
          <w:rtl/>
        </w:rPr>
        <w:t xml:space="preserve">: </w:t>
      </w:r>
      <w:r>
        <w:rPr>
          <w:rFonts w:hint="cs"/>
          <w:sz w:val="24"/>
          <w:szCs w:val="24"/>
          <w:rtl/>
        </w:rPr>
        <w:t>(رجلان صالحان بليا بأصحاب سوء</w:t>
      </w:r>
      <w:r w:rsidR="00B23C50">
        <w:rPr>
          <w:rFonts w:hint="cs"/>
          <w:sz w:val="24"/>
          <w:szCs w:val="24"/>
          <w:rtl/>
        </w:rPr>
        <w:t xml:space="preserve">: </w:t>
      </w:r>
      <w:r>
        <w:rPr>
          <w:rFonts w:hint="cs"/>
          <w:sz w:val="24"/>
          <w:szCs w:val="24"/>
          <w:rtl/>
        </w:rPr>
        <w:t>جعفر بن محمد الصادق وأحمد بن حنبل) رواه ابن عساكر بطريق أبي ذر الهروي راوية الجامع الصحيح؛ يريد الروافض والمجسمة.</w:t>
      </w:r>
      <w:r>
        <w:rPr>
          <w:rFonts w:hint="cs"/>
          <w:rtl/>
        </w:rPr>
        <w:t>] خصمكم أعني ابن حنبل الرضي الشيباني ولأي شيء كان أيضاً خصمكم شيخ الوجود العالم الحراني</w:t>
      </w:r>
      <w:r w:rsidR="00B23C50">
        <w:rPr>
          <w:rFonts w:hint="cs"/>
          <w:rtl/>
        </w:rPr>
        <w:t>)</w:t>
      </w:r>
      <w:r>
        <w:rPr>
          <w:rFonts w:hint="cs"/>
          <w:rtl/>
        </w:rPr>
        <w:t xml:space="preserve"> [</w:t>
      </w:r>
      <w:r>
        <w:rPr>
          <w:rFonts w:hint="cs"/>
          <w:sz w:val="24"/>
          <w:szCs w:val="24"/>
          <w:rtl/>
        </w:rPr>
        <w:t>ونحن معاشر أهل الحق لا نبالي بعداء مثله من المبطلين ولا تزال تطن في آذان رواد الحقائق شواذ ابن تيمية السخيفة باطلاعهم عليها في مؤلفاته نفسه وفيما رواه ثقات أهل العلم عنه وكلماته فيما رد به على الرازي في المجلد رقم 25 من الكواكب الدراري بظاهرية دمشق حيث قال</w:t>
      </w:r>
      <w:r w:rsidR="00B23C50">
        <w:rPr>
          <w:rFonts w:hint="cs"/>
          <w:sz w:val="24"/>
          <w:szCs w:val="24"/>
          <w:rtl/>
        </w:rPr>
        <w:t xml:space="preserve">: </w:t>
      </w:r>
      <w:r>
        <w:rPr>
          <w:rFonts w:hint="cs"/>
          <w:sz w:val="24"/>
          <w:szCs w:val="24"/>
          <w:rtl/>
        </w:rPr>
        <w:t>"لو شاء لاستقر على ظهر بعوضة فاستقلت به بقدرته فكيف على عرش عظيم" آية من آيات خرقه وحمقه، فليصادق من شاء من الخرقي مثله على عدائه لأهل الحق</w:t>
      </w:r>
      <w:r w:rsidR="003D2693">
        <w:rPr>
          <w:rFonts w:hint="cs"/>
          <w:sz w:val="24"/>
          <w:szCs w:val="24"/>
          <w:rtl/>
        </w:rPr>
        <w:t>،</w:t>
      </w:r>
      <w:r>
        <w:rPr>
          <w:rFonts w:hint="cs"/>
          <w:sz w:val="24"/>
          <w:szCs w:val="24"/>
          <w:rtl/>
        </w:rPr>
        <w:t xml:space="preserve"> والمراسيم الملكية الصادرة في حقه بعد محاكمته أمام جماعة كبار العلماء في عصره مسجلة في كتب التاريخ وكتب خاصة مثل عيون التواريخ ونجم المهتدي ودفع الشبه وغيرها، ولا بأس أن أسجل هنا صورة منها بالنقل من خط الحافظ شمس الدين بن طولون وهي كما رأيتها بخطه رحمه الله</w:t>
      </w:r>
      <w:r w:rsidR="00B23C50">
        <w:rPr>
          <w:rFonts w:hint="cs"/>
          <w:sz w:val="24"/>
          <w:szCs w:val="24"/>
          <w:rtl/>
        </w:rPr>
        <w:t xml:space="preserve">: </w:t>
      </w:r>
      <w:r>
        <w:rPr>
          <w:rFonts w:hint="cs"/>
          <w:sz w:val="24"/>
          <w:szCs w:val="24"/>
          <w:rtl/>
        </w:rPr>
        <w:t xml:space="preserve">"نسخة </w:t>
      </w:r>
      <w:r>
        <w:rPr>
          <w:rFonts w:hint="cs"/>
          <w:sz w:val="24"/>
          <w:rtl/>
        </w:rPr>
        <w:t>مثال شريف سلطاني ملكي تاريخه ثامن عشري رمضان سنة 705</w:t>
      </w:r>
      <w:r w:rsidR="003D2693">
        <w:rPr>
          <w:rFonts w:hint="cs"/>
          <w:sz w:val="24"/>
          <w:rtl/>
        </w:rPr>
        <w:t>،</w:t>
      </w:r>
      <w:r>
        <w:rPr>
          <w:rFonts w:hint="cs"/>
          <w:sz w:val="24"/>
          <w:rtl/>
        </w:rPr>
        <w:t xml:space="preserve"> الحمد لله الذي تنـزه عن الشبيه والنظير، وتعالى عن المثال فقال</w:t>
      </w:r>
      <w:r w:rsidR="00B23C50">
        <w:rPr>
          <w:rFonts w:hint="cs"/>
          <w:sz w:val="24"/>
          <w:rtl/>
        </w:rPr>
        <w:t xml:space="preserve">: </w:t>
      </w:r>
      <w:r>
        <w:rPr>
          <w:rFonts w:hint="cs"/>
          <w:sz w:val="24"/>
          <w:rtl/>
        </w:rPr>
        <w:t>{</w:t>
      </w:r>
      <w:r>
        <w:rPr>
          <w:rFonts w:hint="cs"/>
          <w:bCs/>
          <w:sz w:val="24"/>
          <w:rtl/>
        </w:rPr>
        <w:t>ليس كمثله</w:t>
      </w:r>
      <w:r>
        <w:rPr>
          <w:rFonts w:hint="cs"/>
          <w:rtl/>
        </w:rPr>
        <w:t>]</w:t>
      </w:r>
      <w:r w:rsidR="003D2693">
        <w:rPr>
          <w:rFonts w:hint="cs"/>
          <w:rtl/>
        </w:rPr>
        <w:t>،</w:t>
      </w:r>
      <w:r>
        <w:rPr>
          <w:rFonts w:hint="cs"/>
          <w:rtl/>
        </w:rPr>
        <w:t xml:space="preserve"> وبالغ هذا الخبيث في الأقذاع والسفاهة بما هو صفته ونسي قول فرعون</w:t>
      </w:r>
      <w:r w:rsidR="00B23C50">
        <w:rPr>
          <w:rFonts w:hint="cs"/>
          <w:rtl/>
        </w:rPr>
        <w:t xml:space="preserve">: </w:t>
      </w:r>
      <w:r w:rsidR="003D2693">
        <w:rPr>
          <w:rFonts w:hint="cs"/>
          <w:rtl/>
        </w:rPr>
        <w:t>[</w:t>
      </w:r>
      <w:r>
        <w:rPr>
          <w:rFonts w:hint="cs"/>
          <w:rtl/>
        </w:rPr>
        <w:t>كما حكي القرآن الكريم</w:t>
      </w:r>
      <w:r w:rsidR="003D2693">
        <w:rPr>
          <w:rFonts w:hint="cs"/>
          <w:rtl/>
        </w:rPr>
        <w:t>]{</w:t>
      </w:r>
      <w:r>
        <w:rPr>
          <w:rFonts w:hint="cs"/>
          <w:bCs/>
          <w:rtl/>
        </w:rPr>
        <w:t>ما علمت لكم من إله غيري</w:t>
      </w:r>
      <w:r w:rsidR="003D2693">
        <w:rPr>
          <w:rFonts w:hint="cs"/>
          <w:rtl/>
        </w:rPr>
        <w:t>}</w:t>
      </w:r>
      <w:r>
        <w:rPr>
          <w:rFonts w:hint="cs"/>
          <w:rtl/>
        </w:rPr>
        <w:t xml:space="preserve"> [القصص</w:t>
      </w:r>
      <w:r w:rsidR="00B23C50">
        <w:rPr>
          <w:rFonts w:hint="cs"/>
          <w:rtl/>
        </w:rPr>
        <w:t xml:space="preserve">: </w:t>
      </w:r>
      <w:r>
        <w:rPr>
          <w:rFonts w:hint="cs"/>
          <w:rtl/>
        </w:rPr>
        <w:t>38] وتجرأ على علماء المسلمين بما لو نقلناه لطال ولا يحتمل الإبطال</w:t>
      </w:r>
      <w:r w:rsidR="003D2693">
        <w:rPr>
          <w:rFonts w:hint="cs"/>
          <w:rtl/>
        </w:rPr>
        <w:t>،</w:t>
      </w:r>
      <w:r>
        <w:rPr>
          <w:rFonts w:hint="cs"/>
          <w:rtl/>
        </w:rPr>
        <w:t xml:space="preserve"> </w:t>
      </w:r>
      <w:r w:rsidR="003D2693">
        <w:rPr>
          <w:rFonts w:hint="cs"/>
          <w:bCs/>
          <w:rtl/>
        </w:rPr>
        <w:t>[</w:t>
      </w:r>
      <w:r>
        <w:rPr>
          <w:rFonts w:hint="cs"/>
          <w:bCs/>
          <w:rtl/>
        </w:rPr>
        <w:t>فصـــــــــل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وثامن عشرها تنـزيهه سبحانه عن موجب النقصان</w:t>
      </w:r>
      <w:r w:rsidR="003D2693">
        <w:rPr>
          <w:rFonts w:hint="cs"/>
          <w:rtl/>
        </w:rPr>
        <w:t>،</w:t>
      </w:r>
      <w:r>
        <w:rPr>
          <w:rFonts w:hint="cs"/>
          <w:rtl/>
        </w:rPr>
        <w:t xml:space="preserve"> فلأي شيء لم ينـزه نفسه عن الفوقية</w:t>
      </w:r>
      <w:r w:rsidR="00B23C50">
        <w:rPr>
          <w:rFonts w:hint="cs"/>
          <w:rtl/>
        </w:rPr>
        <w:t>)</w:t>
      </w:r>
      <w:r w:rsidR="003D2693">
        <w:rPr>
          <w:rFonts w:hint="cs"/>
          <w:rtl/>
        </w:rPr>
        <w:t>،</w:t>
      </w:r>
      <w:r>
        <w:rPr>
          <w:rFonts w:hint="cs"/>
          <w:rtl/>
        </w:rPr>
        <w:t xml:space="preserve"> فنقول قد قال</w:t>
      </w:r>
      <w:r w:rsidR="00B23C50">
        <w:rPr>
          <w:rFonts w:hint="cs"/>
          <w:rtl/>
        </w:rPr>
        <w:t xml:space="preserve">: </w:t>
      </w:r>
      <w:r w:rsidR="003D2693">
        <w:rPr>
          <w:rFonts w:hint="cs"/>
          <w:rtl/>
        </w:rPr>
        <w:t>{</w:t>
      </w:r>
      <w:r>
        <w:rPr>
          <w:rFonts w:hint="cs"/>
          <w:rtl/>
        </w:rPr>
        <w:t>ليس كمثله شيء</w:t>
      </w:r>
      <w:r w:rsidR="003D2693">
        <w:rPr>
          <w:rFonts w:hint="cs"/>
          <w:rtl/>
        </w:rPr>
        <w:t>}</w:t>
      </w:r>
      <w:r>
        <w:rPr>
          <w:rFonts w:hint="cs"/>
          <w:rtl/>
        </w:rPr>
        <w:t xml:space="preserve"> </w:t>
      </w:r>
      <w:r w:rsidR="003D2693">
        <w:rPr>
          <w:rFonts w:hint="cs"/>
          <w:rtl/>
        </w:rPr>
        <w:t>[</w:t>
      </w:r>
      <w:r>
        <w:rPr>
          <w:rFonts w:hint="cs"/>
          <w:rtl/>
        </w:rPr>
        <w:t>الشورى</w:t>
      </w:r>
      <w:r w:rsidR="00B23C50">
        <w:rPr>
          <w:rFonts w:hint="cs"/>
          <w:rtl/>
        </w:rPr>
        <w:t xml:space="preserve">: </w:t>
      </w:r>
      <w:r>
        <w:rPr>
          <w:rFonts w:hint="cs"/>
          <w:rtl/>
        </w:rPr>
        <w:t>11]</w:t>
      </w:r>
      <w:r w:rsidR="003D2693">
        <w:rPr>
          <w:rFonts w:hint="cs"/>
          <w:rtl/>
        </w:rPr>
        <w:t>،</w:t>
      </w:r>
      <w:r>
        <w:rPr>
          <w:rFonts w:hint="cs"/>
          <w:rtl/>
        </w:rPr>
        <w:t xml:space="preserve"> </w:t>
      </w:r>
      <w:r w:rsidR="003D2693">
        <w:rPr>
          <w:rFonts w:hint="cs"/>
          <w:bCs/>
          <w:rtl/>
        </w:rPr>
        <w:t>[</w:t>
      </w:r>
      <w:r>
        <w:rPr>
          <w:rFonts w:hint="cs"/>
          <w:bCs/>
          <w:rtl/>
        </w:rPr>
        <w:t>فصــــــــــل</w:t>
      </w:r>
      <w:r w:rsidR="003D2693">
        <w:rPr>
          <w:rFonts w:hint="cs"/>
          <w:bCs/>
          <w:rtl/>
        </w:rPr>
        <w:t>]</w:t>
      </w:r>
      <w:r w:rsidR="00B23C50">
        <w:rPr>
          <w:rFonts w:hint="cs"/>
          <w:bCs/>
          <w:rtl/>
        </w:rPr>
        <w:t xml:space="preserve">: </w:t>
      </w:r>
      <w:r>
        <w:rPr>
          <w:rFonts w:hint="cs"/>
          <w:rtl/>
        </w:rPr>
        <w:t>قال</w:t>
      </w:r>
      <w:r w:rsidR="00B23C50">
        <w:rPr>
          <w:rFonts w:hint="cs"/>
          <w:rtl/>
        </w:rPr>
        <w:t>: (</w:t>
      </w:r>
      <w:r>
        <w:rPr>
          <w:rFonts w:hint="cs"/>
          <w:rtl/>
        </w:rPr>
        <w:t>وتاسع عشرها إلزام المعطل لأي شيء لم يصرح النبي صلى الله عليه وسلم بنفس هذا</w:t>
      </w:r>
      <w:r w:rsidR="00B23C50">
        <w:rPr>
          <w:rFonts w:hint="cs"/>
          <w:rtl/>
        </w:rPr>
        <w:t xml:space="preserve">) </w:t>
      </w:r>
      <w:r>
        <w:rPr>
          <w:rFonts w:hint="cs"/>
          <w:sz w:val="24"/>
          <w:szCs w:val="24"/>
          <w:rtl/>
        </w:rPr>
        <w:t xml:space="preserve">ما للنقائص من آخر، فهل تدون مجلدات في نفي كل نقيصة عنه تعالى بالرواية عن النبيصلى الله عليه وسلم؛ وكفى قوله تعالى </w:t>
      </w:r>
      <w:r w:rsidR="003D2693">
        <w:rPr>
          <w:rFonts w:hint="cs"/>
          <w:sz w:val="24"/>
          <w:szCs w:val="24"/>
          <w:rtl/>
        </w:rPr>
        <w:t>{</w:t>
      </w:r>
      <w:r>
        <w:rPr>
          <w:rFonts w:hint="cs"/>
          <w:sz w:val="24"/>
          <w:szCs w:val="24"/>
          <w:rtl/>
        </w:rPr>
        <w:t>ليس كمثله شيء</w:t>
      </w:r>
      <w:r w:rsidR="003D2693">
        <w:rPr>
          <w:rFonts w:hint="cs"/>
          <w:sz w:val="24"/>
          <w:szCs w:val="24"/>
          <w:rtl/>
        </w:rPr>
        <w:t>}</w:t>
      </w:r>
      <w:r>
        <w:rPr>
          <w:rFonts w:hint="cs"/>
          <w:sz w:val="24"/>
          <w:szCs w:val="24"/>
          <w:rtl/>
        </w:rPr>
        <w:t xml:space="preserve"> [الشورى</w:t>
      </w:r>
      <w:r w:rsidR="00B23C50">
        <w:rPr>
          <w:rFonts w:hint="cs"/>
          <w:sz w:val="24"/>
          <w:szCs w:val="24"/>
          <w:rtl/>
        </w:rPr>
        <w:t xml:space="preserve">: </w:t>
      </w:r>
      <w:r>
        <w:rPr>
          <w:rFonts w:hint="cs"/>
          <w:sz w:val="24"/>
          <w:szCs w:val="24"/>
          <w:rtl/>
        </w:rPr>
        <w:t>11] والمحتاج إلى الإثبات هو المثبت دون المنفي، وكلمة هذا الرجل هذه تقول إن الله تعالى مثبت له من النقائص ملايين الملايين مما لم ينص النبي صلى الله عليه وسلم على نفيه بلفظ خاص، وهل يقول هذا عاقل فضلا عن فاضل فضلا عن إمام يعتقد تابعوه أنه وحيد الأمة فضلا وعلما</w:t>
      </w:r>
      <w:r w:rsidR="00762B77">
        <w:rPr>
          <w:rFonts w:hint="cs"/>
          <w:sz w:val="24"/>
          <w:szCs w:val="24"/>
          <w:rtl/>
        </w:rPr>
        <w:t>؟</w:t>
      </w:r>
      <w:r>
        <w:rPr>
          <w:rFonts w:hint="cs"/>
          <w:rtl/>
        </w:rPr>
        <w:t>]</w:t>
      </w:r>
      <w:r w:rsidR="003D2693">
        <w:rPr>
          <w:rFonts w:hint="cs"/>
          <w:rtl/>
        </w:rPr>
        <w:t>،</w:t>
      </w:r>
      <w:r>
        <w:rPr>
          <w:rFonts w:hint="cs"/>
          <w:rtl/>
        </w:rPr>
        <w:t xml:space="preserve"> ثم استمر هذا السفيه على سفهه</w:t>
      </w:r>
      <w:r w:rsidR="003D2693">
        <w:rPr>
          <w:rFonts w:hint="cs"/>
          <w:rtl/>
        </w:rPr>
        <w:t>،</w:t>
      </w:r>
      <w:r>
        <w:rPr>
          <w:rFonts w:hint="cs"/>
          <w:rtl/>
        </w:rPr>
        <w:t xml:space="preserve"> </w:t>
      </w:r>
      <w:r w:rsidR="003D2693">
        <w:rPr>
          <w:rFonts w:hint="cs"/>
          <w:bCs/>
          <w:rtl/>
        </w:rPr>
        <w:t>[</w:t>
      </w:r>
      <w:r>
        <w:rPr>
          <w:rFonts w:hint="cs"/>
          <w:bCs/>
          <w:rtl/>
        </w:rPr>
        <w:t>فصـــــــــــل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والعشرون نصوص الاستواء</w:t>
      </w:r>
      <w:r>
        <w:rPr>
          <w:rFonts w:hint="cs"/>
          <w:vertAlign w:val="superscript"/>
          <w:rtl/>
        </w:rPr>
        <w:t xml:space="preserve"> </w:t>
      </w:r>
      <w:r>
        <w:rPr>
          <w:rFonts w:hint="cs"/>
          <w:rtl/>
        </w:rPr>
        <w:t>[</w:t>
      </w:r>
      <w:r>
        <w:rPr>
          <w:rFonts w:hint="cs"/>
          <w:sz w:val="24"/>
          <w:szCs w:val="24"/>
          <w:rtl/>
        </w:rPr>
        <w:t>ألفت نظر القارئ الكريم إلى أن الاستواء لم يذكر في تلك الآيات إلا بصيغة الفعل المقرونة بأداة التراخي في بعضها، وذلك نص على أن الاستواء فعل من أفعال الله سبحانه لا صفة ذات له تعالى، وجل الإله أن تحدث له صفة بعد أن لم تكن. ومن قال إنه مستو نطق بما لم يأذن الله به كائنا من كان ومن زاد وقال استوى بذاته بمعنى استقر فهو عابد وثن خيالي إن لم يكن عامياً.</w:t>
      </w:r>
      <w:r>
        <w:rPr>
          <w:rFonts w:hint="cs"/>
          <w:rtl/>
        </w:rPr>
        <w:t>] سبع والفوق ثلاث والعلو خمسة والنـزول أكثر من سبعين نصا</w:t>
      </w:r>
      <w:r w:rsidR="003D2693">
        <w:rPr>
          <w:rFonts w:hint="cs"/>
          <w:rtl/>
        </w:rPr>
        <w:t>،</w:t>
      </w:r>
      <w:r>
        <w:rPr>
          <w:rFonts w:hint="cs"/>
          <w:rtl/>
        </w:rPr>
        <w:t xml:space="preserve"> والسماء منفطر به لم يسمح المتأخرون بنقله جبنا [</w:t>
      </w:r>
      <w:r>
        <w:rPr>
          <w:rFonts w:hint="cs"/>
          <w:sz w:val="24"/>
          <w:szCs w:val="24"/>
          <w:rtl/>
        </w:rPr>
        <w:t>وروى الحشوية في تفسيره ألفاظاً وهي (ممتليء به) و (مثقلة به) و (مثقلة به موقرة) و (يئط من ثقل الذات) وركبوا لها أسانيد. فمن أثبت لله سبحانه ثقلا لم يدع ما لم يفه به في التجسيم</w:t>
      </w:r>
      <w:r w:rsidR="003D2693">
        <w:rPr>
          <w:rFonts w:hint="cs"/>
          <w:sz w:val="24"/>
          <w:szCs w:val="24"/>
          <w:rtl/>
        </w:rPr>
        <w:t>،</w:t>
      </w:r>
      <w:r>
        <w:rPr>
          <w:rFonts w:hint="cs"/>
          <w:sz w:val="24"/>
          <w:szCs w:val="24"/>
          <w:rtl/>
        </w:rPr>
        <w:t xml:space="preserve"> والناظم استنكر إمساك المتأخرين عن ذلك حتى باح بما في نفسه، ويحاول شيخه أن يجعل قول كعب الأحبار في ذلك مما يمكن أن يكون سمعه من الصحابة، فحاشاهم عن ذلك</w:t>
      </w:r>
      <w:r w:rsidR="003D2693">
        <w:rPr>
          <w:rFonts w:hint="cs"/>
          <w:sz w:val="24"/>
          <w:szCs w:val="24"/>
          <w:rtl/>
        </w:rPr>
        <w:t>،</w:t>
      </w:r>
      <w:r>
        <w:rPr>
          <w:rFonts w:hint="cs"/>
          <w:sz w:val="24"/>
          <w:szCs w:val="24"/>
          <w:rtl/>
        </w:rPr>
        <w:t xml:space="preserve"> وفي </w:t>
      </w:r>
      <w:r>
        <w:rPr>
          <w:rFonts w:hint="cs"/>
          <w:sz w:val="24"/>
          <w:szCs w:val="24"/>
          <w:rtl/>
        </w:rPr>
        <w:lastRenderedPageBreak/>
        <w:t>جزء المنبجي تلميذ الناظم في هذا الصدد مخاز</w:t>
      </w:r>
      <w:r w:rsidR="003D2693">
        <w:rPr>
          <w:rFonts w:hint="cs"/>
          <w:sz w:val="24"/>
          <w:szCs w:val="24"/>
          <w:rtl/>
        </w:rPr>
        <w:t>،</w:t>
      </w:r>
      <w:r>
        <w:rPr>
          <w:rFonts w:hint="cs"/>
          <w:sz w:val="24"/>
          <w:szCs w:val="24"/>
          <w:rtl/>
        </w:rPr>
        <w:t xml:space="preserve"> ومن علم الحالة العامة عند مبعث النبي صلى الله عليه وسلم من عراقة البيئة في الوثنية ومنازع الأمم المحدقة بها في التشبيه والتجسيم كما أشرت إلى بعض ذلك في مقدمة "تبيين كذب المفتري" لا يصعب عليه معرفة وجه اندساس أعداء الدين بين الجمهور من عهد التابعين, لبعث ما عندهم من صنوف الزيغ بين أعراب الرواة وبسطاء مواليهم حتى وجدت تلك الأساطير من يذيعها بين الأمة خلفاً عن سلف، قاتلهم الله، ولولا قيام علماء أصول الدين في كل قرن بكشف الستار عن وجوه هؤلاء المخذولين لاستفحل أمرهم؛ وله الحمد في الأخرة والأولى</w:t>
      </w:r>
      <w:r w:rsidR="003D2693">
        <w:rPr>
          <w:rFonts w:hint="cs"/>
          <w:sz w:val="24"/>
          <w:szCs w:val="24"/>
          <w:rtl/>
        </w:rPr>
        <w:t>،</w:t>
      </w:r>
      <w:r>
        <w:rPr>
          <w:rFonts w:hint="cs"/>
          <w:sz w:val="24"/>
          <w:szCs w:val="24"/>
          <w:rtl/>
        </w:rPr>
        <w:t xml:space="preserve"> وهذا الناظم وشيخه قد جدد الكرة بسلاح جديد بتلبيس معتقدهما الزائغ بلباس النظر والتفلسف تارة على طريقة صاحب "المعتبر" أبي البركات البغدادي اليهودي وبلباس الرواية والأثر تارة أخرى؛ وأمرهما كما ترى مكشوف مفضوح في الحالتين بفضل الله وتوفيقه ولا عذر للمنخدعين بهما بعد ما سردناه في هذا الكتاب</w:t>
      </w:r>
      <w:r w:rsidR="003D2693">
        <w:rPr>
          <w:rFonts w:hint="cs"/>
          <w:sz w:val="24"/>
          <w:szCs w:val="24"/>
          <w:rtl/>
        </w:rPr>
        <w:t>،</w:t>
      </w:r>
      <w:r>
        <w:rPr>
          <w:rFonts w:hint="cs"/>
          <w:rtl/>
        </w:rPr>
        <w:t>] وضعفاً بل قاله المتقدمون</w:t>
      </w:r>
      <w:r w:rsidR="00B23C50">
        <w:rPr>
          <w:rFonts w:hint="cs"/>
          <w:rtl/>
        </w:rPr>
        <w:t xml:space="preserve">)، </w:t>
      </w:r>
      <w:r>
        <w:rPr>
          <w:rFonts w:hint="cs"/>
          <w:rtl/>
        </w:rPr>
        <w:t xml:space="preserve">هذا الرجل كما قال الله تعالى </w:t>
      </w:r>
      <w:r w:rsidR="003D2693">
        <w:rPr>
          <w:rFonts w:hint="cs"/>
          <w:rtl/>
        </w:rPr>
        <w:t>{</w:t>
      </w:r>
      <w:r>
        <w:rPr>
          <w:rFonts w:hint="cs"/>
          <w:rtl/>
        </w:rPr>
        <w:t>فيتبعون ما تشابه منه</w:t>
      </w:r>
      <w:r w:rsidR="003D2693">
        <w:rPr>
          <w:rFonts w:hint="cs"/>
          <w:rtl/>
        </w:rPr>
        <w:t>}</w:t>
      </w:r>
      <w:r>
        <w:rPr>
          <w:rFonts w:hint="cs"/>
          <w:rtl/>
        </w:rPr>
        <w:t xml:space="preserve"> </w:t>
      </w:r>
      <w:r w:rsidR="003D2693">
        <w:rPr>
          <w:rFonts w:hint="cs"/>
          <w:rtl/>
        </w:rPr>
        <w:t>[</w:t>
      </w:r>
      <w:r>
        <w:rPr>
          <w:rFonts w:hint="cs"/>
          <w:rtl/>
        </w:rPr>
        <w:t>آل عمران</w:t>
      </w:r>
      <w:r w:rsidR="00B23C50">
        <w:rPr>
          <w:rFonts w:hint="cs"/>
          <w:rtl/>
        </w:rPr>
        <w:t xml:space="preserve">: </w:t>
      </w:r>
      <w:r>
        <w:rPr>
          <w:rFonts w:hint="cs"/>
          <w:rtl/>
        </w:rPr>
        <w:t>7]</w:t>
      </w:r>
      <w:r w:rsidR="003D2693">
        <w:rPr>
          <w:rFonts w:hint="cs"/>
          <w:rtl/>
        </w:rPr>
        <w:t>،</w:t>
      </w:r>
      <w:r>
        <w:rPr>
          <w:rFonts w:hint="cs"/>
          <w:rtl/>
        </w:rPr>
        <w:t xml:space="preserve"> </w:t>
      </w:r>
      <w:r w:rsidR="003D2693">
        <w:rPr>
          <w:rFonts w:hint="cs"/>
          <w:bCs/>
          <w:rtl/>
        </w:rPr>
        <w:t>[</w:t>
      </w:r>
      <w:r>
        <w:rPr>
          <w:rFonts w:hint="cs"/>
          <w:bCs/>
          <w:rtl/>
        </w:rPr>
        <w:t>فصـــــــــــل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والحادي والعشرون إتيان رب العرش ومجيئه</w:t>
      </w:r>
      <w:r>
        <w:rPr>
          <w:rFonts w:hint="cs"/>
          <w:vertAlign w:val="superscript"/>
          <w:rtl/>
        </w:rPr>
        <w:t xml:space="preserve"> </w:t>
      </w:r>
      <w:r w:rsidR="003D2693">
        <w:rPr>
          <w:rFonts w:hint="cs"/>
          <w:rtl/>
        </w:rPr>
        <w:t>[</w:t>
      </w:r>
      <w:r>
        <w:rPr>
          <w:rFonts w:hint="cs"/>
          <w:sz w:val="24"/>
          <w:szCs w:val="24"/>
          <w:rtl/>
        </w:rPr>
        <w:t>قال ابن حزم</w:t>
      </w:r>
      <w:r w:rsidR="00B23C50">
        <w:rPr>
          <w:rFonts w:hint="cs"/>
          <w:sz w:val="24"/>
          <w:szCs w:val="24"/>
          <w:rtl/>
        </w:rPr>
        <w:t xml:space="preserve">: </w:t>
      </w:r>
      <w:r>
        <w:rPr>
          <w:rFonts w:hint="cs"/>
          <w:sz w:val="24"/>
          <w:szCs w:val="24"/>
          <w:rtl/>
        </w:rPr>
        <w:t xml:space="preserve">روينا عن الإمام أحمد في قوله تعالى </w:t>
      </w:r>
      <w:r w:rsidR="003D2693">
        <w:rPr>
          <w:rFonts w:hint="cs"/>
          <w:sz w:val="24"/>
          <w:szCs w:val="24"/>
          <w:rtl/>
        </w:rPr>
        <w:t>{</w:t>
      </w:r>
      <w:r>
        <w:rPr>
          <w:rFonts w:hint="cs"/>
          <w:sz w:val="24"/>
          <w:szCs w:val="24"/>
          <w:rtl/>
        </w:rPr>
        <w:t>وجاء ربك</w:t>
      </w:r>
      <w:r w:rsidR="003D2693">
        <w:rPr>
          <w:rFonts w:hint="cs"/>
          <w:sz w:val="24"/>
          <w:szCs w:val="24"/>
          <w:rtl/>
        </w:rPr>
        <w:t>}</w:t>
      </w:r>
      <w:r>
        <w:rPr>
          <w:rFonts w:hint="cs"/>
          <w:sz w:val="24"/>
          <w:szCs w:val="24"/>
          <w:rtl/>
        </w:rPr>
        <w:t xml:space="preserve"> [الفجر</w:t>
      </w:r>
      <w:r w:rsidR="00B23C50">
        <w:rPr>
          <w:rFonts w:hint="cs"/>
          <w:sz w:val="24"/>
          <w:szCs w:val="24"/>
          <w:rtl/>
        </w:rPr>
        <w:t xml:space="preserve">: </w:t>
      </w:r>
      <w:r>
        <w:rPr>
          <w:rFonts w:hint="cs"/>
          <w:sz w:val="24"/>
          <w:szCs w:val="24"/>
          <w:rtl/>
        </w:rPr>
        <w:t xml:space="preserve">23] إنما معناه وجاء أمر ربك كقوله تعالى </w:t>
      </w:r>
      <w:r w:rsidR="003D2693">
        <w:rPr>
          <w:rFonts w:hint="cs"/>
          <w:sz w:val="24"/>
          <w:szCs w:val="24"/>
          <w:rtl/>
        </w:rPr>
        <w:t>{</w:t>
      </w:r>
      <w:r>
        <w:rPr>
          <w:rFonts w:hint="cs"/>
          <w:sz w:val="24"/>
          <w:szCs w:val="24"/>
          <w:rtl/>
        </w:rPr>
        <w:t>هل ينظرون إلا أن تأتيهم الملائكة أو يأتي أمر ربك</w:t>
      </w:r>
      <w:r w:rsidR="003D2693">
        <w:rPr>
          <w:rFonts w:hint="cs"/>
          <w:sz w:val="24"/>
          <w:szCs w:val="24"/>
          <w:rtl/>
        </w:rPr>
        <w:t>} [</w:t>
      </w:r>
      <w:r>
        <w:rPr>
          <w:rFonts w:hint="cs"/>
          <w:sz w:val="24"/>
          <w:szCs w:val="24"/>
          <w:rtl/>
        </w:rPr>
        <w:t>النحل</w:t>
      </w:r>
      <w:r w:rsidR="00B23C50">
        <w:rPr>
          <w:rFonts w:hint="cs"/>
          <w:sz w:val="24"/>
          <w:szCs w:val="24"/>
          <w:rtl/>
        </w:rPr>
        <w:t xml:space="preserve">: </w:t>
      </w:r>
      <w:r>
        <w:rPr>
          <w:rFonts w:hint="cs"/>
          <w:sz w:val="24"/>
          <w:szCs w:val="24"/>
          <w:rtl/>
        </w:rPr>
        <w:t>33] والقرآن يفسر بعضه بعضاً. وهكذا نقله ابن الجوزي في تفسيره "زاد المسير"؛ وقال البيهقي في "مناقب أحمد" أنبأنا الحاكم قال حدثنا أبو عمرو بن السماك قال حدثنا حنبل بن إسحاق قال سمعت عمي أبا عبد الله يعني أحمد يقول</w:t>
      </w:r>
      <w:r w:rsidR="00B23C50">
        <w:rPr>
          <w:rFonts w:hint="cs"/>
          <w:sz w:val="24"/>
          <w:szCs w:val="24"/>
          <w:rtl/>
        </w:rPr>
        <w:t xml:space="preserve">: </w:t>
      </w:r>
      <w:r>
        <w:rPr>
          <w:rFonts w:hint="cs"/>
          <w:sz w:val="24"/>
          <w:szCs w:val="24"/>
          <w:rtl/>
        </w:rPr>
        <w:t>احتجوا على يومئذ – يعني يوم نوظر في دار أمير المؤمنين -</w:t>
      </w:r>
      <w:r w:rsidR="00B23C50">
        <w:rPr>
          <w:rFonts w:hint="cs"/>
          <w:sz w:val="24"/>
          <w:szCs w:val="24"/>
          <w:rtl/>
        </w:rPr>
        <w:t xml:space="preserve"> </w:t>
      </w:r>
      <w:r>
        <w:rPr>
          <w:rFonts w:hint="cs"/>
          <w:sz w:val="24"/>
          <w:szCs w:val="24"/>
          <w:rtl/>
        </w:rPr>
        <w:t xml:space="preserve">فقالوا تجيىء سورة البقرة يوم القيامة وتجيىء سورة تبارك فقلت لهم إنما هو الثواب قال الله تعالى </w:t>
      </w:r>
      <w:r w:rsidR="003D2693">
        <w:rPr>
          <w:rFonts w:hint="cs"/>
          <w:sz w:val="24"/>
          <w:szCs w:val="24"/>
          <w:rtl/>
        </w:rPr>
        <w:t>{</w:t>
      </w:r>
      <w:r>
        <w:rPr>
          <w:rFonts w:hint="cs"/>
          <w:sz w:val="24"/>
          <w:szCs w:val="24"/>
          <w:rtl/>
        </w:rPr>
        <w:t>وجاء ربك</w:t>
      </w:r>
      <w:r w:rsidR="003D2693">
        <w:rPr>
          <w:rFonts w:hint="cs"/>
          <w:sz w:val="24"/>
          <w:szCs w:val="24"/>
          <w:rtl/>
        </w:rPr>
        <w:t>}</w:t>
      </w:r>
      <w:r>
        <w:rPr>
          <w:rFonts w:hint="cs"/>
          <w:sz w:val="24"/>
          <w:szCs w:val="24"/>
          <w:rtl/>
        </w:rPr>
        <w:t xml:space="preserve"> [الفجر</w:t>
      </w:r>
      <w:r w:rsidR="00B23C50">
        <w:rPr>
          <w:rFonts w:hint="cs"/>
          <w:sz w:val="24"/>
          <w:szCs w:val="24"/>
          <w:rtl/>
        </w:rPr>
        <w:t xml:space="preserve">: </w:t>
      </w:r>
      <w:r>
        <w:rPr>
          <w:rFonts w:hint="cs"/>
          <w:sz w:val="24"/>
          <w:szCs w:val="24"/>
          <w:rtl/>
        </w:rPr>
        <w:t>23] إنما تأتي قدرته، وإنما القرآن أمثال ومواعظ، قال البيهقي وفيه دليل على أنه كان لا يعتقد في المجيئ الذي ورد به الكتاب والنـزول الذي وردت به السنة انتقالا من مكان إلا مكان كمجئ ذوات الجسام ونـزولها، وإنما هو عبارة عن ظهور آيات قدرته، فإنهم لما زعموا أن القرآن لو كان كلام الله وصفة من صفات ذاته لم يجز عليه المجيئ والإتيان فأجابهم أبو عبد الله بأنه إنما يجيئ ثواب قراءته التي يريد إظهارها يومئذ. فعبر عن إظهاره إياها بمجيئه اهـ</w:t>
      </w:r>
      <w:r w:rsidR="003D2693">
        <w:rPr>
          <w:rFonts w:hint="cs"/>
          <w:sz w:val="24"/>
          <w:szCs w:val="24"/>
          <w:rtl/>
        </w:rPr>
        <w:t>،</w:t>
      </w:r>
      <w:r>
        <w:rPr>
          <w:rFonts w:hint="cs"/>
          <w:sz w:val="24"/>
          <w:szCs w:val="24"/>
          <w:rtl/>
        </w:rPr>
        <w:t xml:space="preserve"> وقال اليافعي بعد أن ساق ذلك</w:t>
      </w:r>
      <w:r w:rsidR="00B23C50">
        <w:rPr>
          <w:rFonts w:hint="cs"/>
          <w:sz w:val="24"/>
          <w:szCs w:val="24"/>
          <w:rtl/>
        </w:rPr>
        <w:t xml:space="preserve">: </w:t>
      </w:r>
      <w:r>
        <w:rPr>
          <w:rFonts w:hint="cs"/>
          <w:sz w:val="24"/>
          <w:szCs w:val="24"/>
          <w:rtl/>
        </w:rPr>
        <w:t xml:space="preserve">قال العلماء وقد يقتضي الحذف من التعظيم والتفخيم ما لا يقتضيه الذكر، وشواهده من الكتاب كثيرة كقوله تعالى </w:t>
      </w:r>
      <w:r w:rsidR="003D2693">
        <w:rPr>
          <w:rFonts w:hint="cs"/>
          <w:sz w:val="24"/>
          <w:szCs w:val="24"/>
          <w:rtl/>
        </w:rPr>
        <w:t>{</w:t>
      </w:r>
      <w:r>
        <w:rPr>
          <w:rFonts w:hint="cs"/>
          <w:sz w:val="24"/>
          <w:szCs w:val="24"/>
          <w:rtl/>
        </w:rPr>
        <w:t>إنما جزاء الذي يحاربون الله ورسوله</w:t>
      </w:r>
      <w:r w:rsidR="003D2693">
        <w:rPr>
          <w:rFonts w:hint="cs"/>
          <w:sz w:val="24"/>
          <w:szCs w:val="24"/>
          <w:rtl/>
        </w:rPr>
        <w:t>}</w:t>
      </w:r>
      <w:r>
        <w:rPr>
          <w:rFonts w:hint="cs"/>
          <w:sz w:val="24"/>
          <w:szCs w:val="24"/>
          <w:rtl/>
        </w:rPr>
        <w:t xml:space="preserve"> [المائدة</w:t>
      </w:r>
      <w:r w:rsidR="00B23C50">
        <w:rPr>
          <w:rFonts w:hint="cs"/>
          <w:sz w:val="24"/>
          <w:szCs w:val="24"/>
          <w:rtl/>
        </w:rPr>
        <w:t xml:space="preserve">: </w:t>
      </w:r>
      <w:r>
        <w:rPr>
          <w:rFonts w:hint="cs"/>
          <w:sz w:val="24"/>
          <w:szCs w:val="24"/>
          <w:rtl/>
        </w:rPr>
        <w:t xml:space="preserve">33] و </w:t>
      </w:r>
      <w:r w:rsidR="003D2693">
        <w:rPr>
          <w:rFonts w:hint="cs"/>
          <w:sz w:val="24"/>
          <w:szCs w:val="24"/>
          <w:rtl/>
        </w:rPr>
        <w:t>{</w:t>
      </w:r>
      <w:r>
        <w:rPr>
          <w:rFonts w:hint="cs"/>
          <w:sz w:val="24"/>
          <w:szCs w:val="24"/>
          <w:rtl/>
        </w:rPr>
        <w:t>إن الذين يؤذون الله ورسوله</w:t>
      </w:r>
      <w:r w:rsidR="003D2693">
        <w:rPr>
          <w:rFonts w:hint="cs"/>
          <w:sz w:val="24"/>
          <w:szCs w:val="24"/>
          <w:rtl/>
        </w:rPr>
        <w:t>}</w:t>
      </w:r>
      <w:r>
        <w:rPr>
          <w:rFonts w:hint="cs"/>
          <w:sz w:val="24"/>
          <w:szCs w:val="24"/>
          <w:rtl/>
        </w:rPr>
        <w:t xml:space="preserve"> [الأحزاب</w:t>
      </w:r>
      <w:r w:rsidR="00B23C50">
        <w:rPr>
          <w:rFonts w:hint="cs"/>
          <w:sz w:val="24"/>
          <w:szCs w:val="24"/>
          <w:rtl/>
        </w:rPr>
        <w:t xml:space="preserve">: </w:t>
      </w:r>
      <w:r>
        <w:rPr>
          <w:rFonts w:hint="cs"/>
          <w:sz w:val="24"/>
          <w:szCs w:val="24"/>
          <w:rtl/>
        </w:rPr>
        <w:t xml:space="preserve">57] وقد أجمع المسلمون على تقدسه تعالى عن التأذي والضرر، أي يحاربون عباد الله وأولياءه ويوضحه قوله تعالى </w:t>
      </w:r>
      <w:r w:rsidR="003D2693">
        <w:rPr>
          <w:rFonts w:hint="cs"/>
          <w:sz w:val="24"/>
          <w:szCs w:val="24"/>
          <w:rtl/>
        </w:rPr>
        <w:t>{</w:t>
      </w:r>
      <w:r>
        <w:rPr>
          <w:rFonts w:hint="cs"/>
          <w:sz w:val="24"/>
          <w:szCs w:val="24"/>
          <w:rtl/>
        </w:rPr>
        <w:t>فأتى الله بنيانهم</w:t>
      </w:r>
      <w:r w:rsidR="003D2693">
        <w:rPr>
          <w:rFonts w:hint="cs"/>
          <w:sz w:val="24"/>
          <w:szCs w:val="24"/>
          <w:rtl/>
        </w:rPr>
        <w:t>}</w:t>
      </w:r>
      <w:r>
        <w:rPr>
          <w:rFonts w:hint="cs"/>
          <w:sz w:val="24"/>
          <w:szCs w:val="24"/>
          <w:rtl/>
        </w:rPr>
        <w:t xml:space="preserve"> [النحل</w:t>
      </w:r>
      <w:r w:rsidR="00B23C50">
        <w:rPr>
          <w:rFonts w:hint="cs"/>
          <w:sz w:val="24"/>
          <w:szCs w:val="24"/>
          <w:rtl/>
        </w:rPr>
        <w:t xml:space="preserve">: </w:t>
      </w:r>
      <w:r>
        <w:rPr>
          <w:rFonts w:hint="cs"/>
          <w:sz w:val="24"/>
          <w:szCs w:val="24"/>
          <w:rtl/>
        </w:rPr>
        <w:t>26] ليس المراد الإتيان بذاته بالاتفاق وإنما هو أمره ويشهد له قوله تعالى</w:t>
      </w:r>
      <w:r w:rsidR="00B23C50">
        <w:rPr>
          <w:rFonts w:hint="cs"/>
          <w:sz w:val="24"/>
          <w:szCs w:val="24"/>
          <w:rtl/>
        </w:rPr>
        <w:t xml:space="preserve">: </w:t>
      </w:r>
      <w:r w:rsidR="003D2693">
        <w:rPr>
          <w:rFonts w:hint="cs"/>
          <w:sz w:val="24"/>
          <w:szCs w:val="24"/>
          <w:rtl/>
        </w:rPr>
        <w:t>{</w:t>
      </w:r>
      <w:r>
        <w:rPr>
          <w:rFonts w:hint="cs"/>
          <w:sz w:val="24"/>
          <w:szCs w:val="24"/>
          <w:rtl/>
        </w:rPr>
        <w:t>أتاها أمرنا ليلا أو نهاراً</w:t>
      </w:r>
      <w:r w:rsidR="003D2693">
        <w:rPr>
          <w:rFonts w:hint="cs"/>
          <w:sz w:val="24"/>
          <w:szCs w:val="24"/>
          <w:rtl/>
        </w:rPr>
        <w:t>}</w:t>
      </w:r>
      <w:r>
        <w:rPr>
          <w:rFonts w:hint="cs"/>
          <w:sz w:val="24"/>
          <w:szCs w:val="24"/>
          <w:rtl/>
        </w:rPr>
        <w:t xml:space="preserve"> [يونس</w:t>
      </w:r>
      <w:r w:rsidR="00B23C50">
        <w:rPr>
          <w:rFonts w:hint="cs"/>
          <w:sz w:val="24"/>
          <w:szCs w:val="24"/>
          <w:rtl/>
        </w:rPr>
        <w:t xml:space="preserve">: </w:t>
      </w:r>
      <w:r>
        <w:rPr>
          <w:rFonts w:hint="cs"/>
          <w:sz w:val="24"/>
          <w:szCs w:val="24"/>
          <w:rtl/>
        </w:rPr>
        <w:t>24] اهـ. والناظم وشيخه يدعيان الانتماء إلى أحمد ولا يتابعانه في التنـزيه كما رأيت نصوص أهل العلم عن أحمد؛ فلا ينخدعن الموفق بثرثرتهما المفضوحة, وتهويلهما المصطنع وإنما ذلك وقاحة منهما قاتلهما الله، ما أجرأهما على الله تعالى.</w:t>
      </w:r>
      <w:r>
        <w:rPr>
          <w:rFonts w:hint="cs"/>
          <w:rtl/>
        </w:rPr>
        <w:t>] من أين يأتي لا يأتي إلا من العلو</w:t>
      </w:r>
      <w:r w:rsidR="00B23C50">
        <w:rPr>
          <w:rFonts w:hint="cs"/>
          <w:rtl/>
        </w:rPr>
        <w:t>)</w:t>
      </w:r>
      <w:r w:rsidR="003D2693">
        <w:rPr>
          <w:rFonts w:hint="cs"/>
          <w:rtl/>
        </w:rPr>
        <w:t>،</w:t>
      </w:r>
      <w:r>
        <w:rPr>
          <w:rFonts w:hint="cs"/>
          <w:rtl/>
        </w:rPr>
        <w:t xml:space="preserve"> ما كفاه إثبات الفوقية حتى أثبت الحركة في الإتيان</w:t>
      </w:r>
      <w:r w:rsidR="003D2693">
        <w:rPr>
          <w:rFonts w:hint="cs"/>
          <w:rtl/>
        </w:rPr>
        <w:t>،</w:t>
      </w:r>
      <w:r>
        <w:rPr>
          <w:rFonts w:hint="cs"/>
          <w:rtl/>
        </w:rPr>
        <w:t xml:space="preserve"> </w:t>
      </w:r>
      <w:r w:rsidR="003D2693">
        <w:rPr>
          <w:rFonts w:hint="cs"/>
          <w:bCs/>
          <w:rtl/>
        </w:rPr>
        <w:t>[</w:t>
      </w:r>
      <w:r>
        <w:rPr>
          <w:rFonts w:hint="cs"/>
          <w:bCs/>
          <w:rtl/>
        </w:rPr>
        <w:t>فصـــــــــــــل</w:t>
      </w:r>
      <w:r w:rsidR="003D2693">
        <w:rPr>
          <w:rFonts w:hint="cs"/>
          <w:bCs/>
          <w:rtl/>
        </w:rPr>
        <w:t>]</w:t>
      </w:r>
      <w:r w:rsidR="00B23C50">
        <w:rPr>
          <w:rFonts w:hint="cs"/>
          <w:bCs/>
          <w:rtl/>
        </w:rPr>
        <w:t xml:space="preserve">: </w:t>
      </w:r>
      <w:r>
        <w:rPr>
          <w:rFonts w:hint="cs"/>
          <w:rtl/>
        </w:rPr>
        <w:t>في الإشارة إلى ذلك من [</w:t>
      </w:r>
      <w:r>
        <w:rPr>
          <w:rFonts w:hint="cs"/>
          <w:sz w:val="24"/>
          <w:szCs w:val="24"/>
          <w:rtl/>
        </w:rPr>
        <w:t>قد أجمع أهل الحق على أنه لا يجوز إثبات صفة الله سبحانه بدون دليل يفيد العلم؛ ولهم في ذلك أدلة ناصعة قال أبو سليمان الخطابي في (الناصحة)</w:t>
      </w:r>
      <w:r w:rsidR="00B23C50">
        <w:rPr>
          <w:rFonts w:hint="cs"/>
          <w:sz w:val="24"/>
          <w:szCs w:val="24"/>
          <w:rtl/>
        </w:rPr>
        <w:t xml:space="preserve">: </w:t>
      </w:r>
      <w:r>
        <w:rPr>
          <w:rFonts w:hint="cs"/>
          <w:sz w:val="24"/>
          <w:szCs w:val="24"/>
          <w:rtl/>
        </w:rPr>
        <w:t>لا يجوز أن يعتمد في الصفات إلا على الأحاديث المشهورة التي قد ثبتت صحة أسانيدها وعدالة ناقليها اهـ.</w:t>
      </w:r>
      <w:r w:rsidR="003D2693">
        <w:rPr>
          <w:rFonts w:hint="cs"/>
          <w:sz w:val="24"/>
          <w:szCs w:val="24"/>
          <w:rtl/>
        </w:rPr>
        <w:t>،</w:t>
      </w:r>
      <w:r>
        <w:rPr>
          <w:rFonts w:hint="cs"/>
          <w:sz w:val="24"/>
          <w:szCs w:val="24"/>
          <w:rtl/>
        </w:rPr>
        <w:t xml:space="preserve"> ثم أقام النكير على قوم من أهل الحديث تعلقوا برواية المفاريد والشواذ في الصفات، ونكتفي </w:t>
      </w:r>
      <w:r>
        <w:rPr>
          <w:rFonts w:hint="cs"/>
          <w:sz w:val="24"/>
          <w:szCs w:val="24"/>
          <w:rtl/>
        </w:rPr>
        <w:lastRenderedPageBreak/>
        <w:t>بهذه الإشارة هنا. ولم يقع كتبت يداه في الصحيح عند ذكر حديث "سبقت رحمتي غضبي"، وأما ما في ابن ماجه فبطريق ابن عجلان وقد ضعفه البخاري ولم يكن مالك يرضاه في الصفات فلا حجة في رواية مثله على أن لفظه (كتب ربكم على نفسه بيده قبل أن يخلق الخلق رحمتي سبقت غضبي) قال الله تعالى</w:t>
      </w:r>
      <w:r w:rsidR="00B23C50">
        <w:rPr>
          <w:rFonts w:hint="cs"/>
          <w:sz w:val="24"/>
          <w:szCs w:val="24"/>
          <w:rtl/>
        </w:rPr>
        <w:t xml:space="preserve">: </w:t>
      </w:r>
      <w:r w:rsidR="003D2693">
        <w:rPr>
          <w:rFonts w:hint="cs"/>
          <w:sz w:val="24"/>
          <w:szCs w:val="24"/>
          <w:rtl/>
        </w:rPr>
        <w:t>{</w:t>
      </w:r>
      <w:r>
        <w:rPr>
          <w:rFonts w:hint="cs"/>
          <w:sz w:val="24"/>
          <w:szCs w:val="24"/>
          <w:rtl/>
        </w:rPr>
        <w:t>كتب ربكم على نفسه الرحمة</w:t>
      </w:r>
      <w:r w:rsidR="003D2693">
        <w:rPr>
          <w:rFonts w:hint="cs"/>
          <w:sz w:val="24"/>
          <w:szCs w:val="24"/>
          <w:rtl/>
        </w:rPr>
        <w:t>}</w:t>
      </w:r>
      <w:r>
        <w:rPr>
          <w:rFonts w:hint="cs"/>
          <w:sz w:val="24"/>
          <w:szCs w:val="24"/>
          <w:rtl/>
        </w:rPr>
        <w:t xml:space="preserve"> [الأنعام</w:t>
      </w:r>
      <w:r w:rsidR="00B23C50">
        <w:rPr>
          <w:rFonts w:hint="cs"/>
          <w:sz w:val="24"/>
          <w:szCs w:val="24"/>
          <w:rtl/>
        </w:rPr>
        <w:t xml:space="preserve">: </w:t>
      </w:r>
      <w:r>
        <w:rPr>
          <w:rFonts w:hint="cs"/>
          <w:sz w:val="24"/>
          <w:szCs w:val="24"/>
          <w:rtl/>
        </w:rPr>
        <w:t>54] فكتب إذا تعدى بلفظ على يكون بمعنى أوجب، فيكون معنى الحديث أوجب على نفسه بذاته لا بإيجاب أحد سواه، واستعمال (بيده) بمعنى بذاته شائع كثير، والإيجاب على النفس بمعنى الوعد والوجوب عن الله لا الوجوب على الله. فليس هناك خط ولا مخطوط، ومن الدليل على ما قلنا أن الخط حادث مخلوق فكيف يتصور أن يكون قبل الخلق فلا تغفل مع الغافلين.</w:t>
      </w:r>
      <w:r>
        <w:rPr>
          <w:rFonts w:hint="cs"/>
          <w:rtl/>
        </w:rPr>
        <w:t>] السنة</w:t>
      </w:r>
      <w:r w:rsidR="00B23C50">
        <w:rPr>
          <w:rFonts w:hint="cs"/>
          <w:rtl/>
        </w:rPr>
        <w:t xml:space="preserve">): </w:t>
      </w:r>
      <w:r>
        <w:rPr>
          <w:rFonts w:hint="cs"/>
          <w:rtl/>
        </w:rPr>
        <w:t>قال</w:t>
      </w:r>
      <w:r w:rsidR="00B23C50">
        <w:rPr>
          <w:rFonts w:hint="cs"/>
          <w:rtl/>
        </w:rPr>
        <w:t>: (</w:t>
      </w:r>
      <w:r>
        <w:rPr>
          <w:rFonts w:hint="cs"/>
          <w:rtl/>
        </w:rPr>
        <w:t>لما قضى الله ربنا الخليقة</w:t>
      </w:r>
      <w:r w:rsidR="00B23C50">
        <w:rPr>
          <w:rFonts w:hint="cs"/>
          <w:rtl/>
        </w:rPr>
        <w:t xml:space="preserve"> </w:t>
      </w:r>
      <w:r>
        <w:rPr>
          <w:rFonts w:hint="cs"/>
          <w:rtl/>
        </w:rPr>
        <w:t>كتبت يداه كتاب ذي إحسان</w:t>
      </w:r>
      <w:r w:rsidR="00B23C50">
        <w:rPr>
          <w:rFonts w:hint="cs"/>
          <w:rtl/>
        </w:rPr>
        <w:t>)</w:t>
      </w:r>
      <w:r w:rsidR="003D2693">
        <w:rPr>
          <w:rFonts w:hint="cs"/>
          <w:rtl/>
        </w:rPr>
        <w:t>،</w:t>
      </w:r>
      <w:r>
        <w:rPr>
          <w:rFonts w:hint="cs"/>
          <w:rtl/>
        </w:rPr>
        <w:t xml:space="preserve"> أين لفظ كتبت يداه</w:t>
      </w:r>
      <w:r w:rsidR="00762B77">
        <w:rPr>
          <w:rFonts w:hint="cs"/>
          <w:rtl/>
        </w:rPr>
        <w:t>؟</w:t>
      </w:r>
      <w:r>
        <w:rPr>
          <w:rFonts w:hint="cs"/>
          <w:rtl/>
        </w:rPr>
        <w:t xml:space="preserve"> قال</w:t>
      </w:r>
      <w:r w:rsidR="00B23C50">
        <w:rPr>
          <w:rFonts w:hint="cs"/>
          <w:rtl/>
        </w:rPr>
        <w:t>: (</w:t>
      </w:r>
      <w:r>
        <w:rPr>
          <w:rFonts w:hint="cs"/>
          <w:rtl/>
        </w:rPr>
        <w:t>ولقـــد أشار نبينا في خطبـة .. نحـو السمــاء بأصبـع وبنان</w:t>
      </w:r>
      <w:r w:rsidR="00B23C50">
        <w:rPr>
          <w:rFonts w:hint="cs"/>
          <w:rtl/>
        </w:rPr>
        <w:t>)</w:t>
      </w:r>
      <w:r w:rsidR="003D2693">
        <w:rPr>
          <w:rFonts w:hint="cs"/>
          <w:rtl/>
        </w:rPr>
        <w:t>،</w:t>
      </w:r>
      <w:r>
        <w:rPr>
          <w:rFonts w:hint="cs"/>
          <w:rtl/>
        </w:rPr>
        <w:t xml:space="preserve"> تقدم جوابه</w:t>
      </w:r>
      <w:r w:rsidR="003D2693">
        <w:rPr>
          <w:rFonts w:hint="cs"/>
          <w:rtl/>
        </w:rPr>
        <w:t>،</w:t>
      </w:r>
      <w:r>
        <w:rPr>
          <w:rFonts w:hint="cs"/>
          <w:rtl/>
        </w:rPr>
        <w:t xml:space="preserve"> قال</w:t>
      </w:r>
      <w:r w:rsidR="00B23C50">
        <w:rPr>
          <w:rFonts w:hint="cs"/>
          <w:rtl/>
        </w:rPr>
        <w:t>: (</w:t>
      </w:r>
      <w:r>
        <w:rPr>
          <w:rFonts w:hint="cs"/>
          <w:rtl/>
        </w:rPr>
        <w:t>ولقد أتى في رقية المرضى نص بأن الله فوق [</w:t>
      </w:r>
      <w:r>
        <w:rPr>
          <w:rFonts w:hint="cs"/>
          <w:sz w:val="24"/>
          <w:szCs w:val="24"/>
          <w:rtl/>
        </w:rPr>
        <w:t>ولفظ الحديث (ربنا الله الذي في السماء تقدس اسمك) يدور هذا اللفظ بين أن يكون بمعنى أنه تقدس اسمه في السماء لأن أهل السماء كلهم منـزهون بخلاف أهل الأرض وبين أن يكون بمعنى أنه في السماء واستحالة الثاني تعين الأول والناظم غير اللفظ وادعي أنه نص تحريفا للكلم. على أن في سنده زيادة ابن محمد وهو منكر الحديث. والناظم يستدل بالمنكر في الصفات مع تغيير نص الرواية. والحديث مخرج في سنن أبي داود.</w:t>
      </w:r>
      <w:r>
        <w:rPr>
          <w:rFonts w:hint="cs"/>
          <w:rtl/>
        </w:rPr>
        <w:t>] سمائه وخبر رواه العباس أن الله فوق العرش [</w:t>
      </w:r>
      <w:r>
        <w:rPr>
          <w:rFonts w:hint="cs"/>
          <w:sz w:val="24"/>
          <w:szCs w:val="24"/>
          <w:rtl/>
        </w:rPr>
        <w:t xml:space="preserve">في رواية عبد الرزاق (والله فوق ذلك) ولفظ فوق العرش إنما وقع في بعض الروايات كما سبق. على أن الحديث انفرد به سماك؛ وشيخه عبد الله بن </w:t>
      </w:r>
      <w:r>
        <w:rPr>
          <w:rFonts w:hint="cs"/>
          <w:sz w:val="24"/>
          <w:rtl/>
        </w:rPr>
        <w:t>عميرة لم يدرك الأحنف كما نص عليه البخاري فضلا عن أن يدرك عباسا مع كونه مجهول الصفة، وتحسين الترمذي باعتبار أنه مروى عن سماك بطرق لا بمعنى أنه محتج به حيث قال حسن غريب ثم ذكر وقفه عن شريك عن سماك فتكون في رفعه علة أيضاً، ويحيى بن العلاء في مسند عبد الرزاق متروك، هكذا تكون حجج الناظم في السنة لا يبالي أن يكون الحديث من المفاريد أو أن يكون فيه منكر أو مجهول أو انقطاع. دعنا من تخريج الضياء وقد عرف الناس مذهبه في الصفات وقال ابن العربي في العارضة عن حديث الأوعال هذا</w:t>
      </w:r>
      <w:r w:rsidR="00B23C50">
        <w:rPr>
          <w:rFonts w:hint="cs"/>
          <w:sz w:val="24"/>
          <w:rtl/>
        </w:rPr>
        <w:t xml:space="preserve">: </w:t>
      </w:r>
      <w:r>
        <w:rPr>
          <w:rFonts w:hint="cs"/>
          <w:sz w:val="24"/>
          <w:rtl/>
        </w:rPr>
        <w:t>وروى غير ذلك ولم يصح شيء منه وإنما هي أمور تلفقت من أهل الكتاب ليس لها أصل في الصحة وقد روي أن النبي صلى الله عليه وسلم انشد قول أمية ابن أبي الصلت</w:t>
      </w:r>
      <w:r w:rsidR="00B23C50">
        <w:rPr>
          <w:rFonts w:hint="cs"/>
          <w:sz w:val="24"/>
          <w:rtl/>
        </w:rPr>
        <w:t>: (</w:t>
      </w:r>
      <w:r>
        <w:rPr>
          <w:rFonts w:hint="cs"/>
          <w:sz w:val="24"/>
          <w:rtl/>
        </w:rPr>
        <w:t>رجـل وثـور تحـت رجل يمينه</w:t>
      </w:r>
      <w:r w:rsidR="003D2693">
        <w:rPr>
          <w:rFonts w:hint="cs"/>
          <w:sz w:val="24"/>
          <w:rtl/>
        </w:rPr>
        <w:t>]</w:t>
      </w:r>
      <w:r w:rsidR="003D2693">
        <w:rPr>
          <w:rFonts w:hint="cs"/>
          <w:rtl/>
        </w:rPr>
        <w:t>،</w:t>
      </w:r>
      <w:r>
        <w:rPr>
          <w:rFonts w:hint="cs"/>
          <w:rtl/>
        </w:rPr>
        <w:t xml:space="preserve"> واذكر حديث حصين [</w:t>
      </w:r>
      <w:r>
        <w:rPr>
          <w:rFonts w:hint="cs"/>
          <w:sz w:val="24"/>
          <w:szCs w:val="24"/>
          <w:rtl/>
        </w:rPr>
        <w:t>غلط الناظم في اسم والد حصين كما يظهر من الكتب المؤلفة في الصحابة، وإسلام حصين صاحب القصة مختلف فيه ووصفه بالثقة الرضى مطلقا مجازفة وأقل ما يقال فيه إنه لم يكن ثقة ولا رضى حين المحادثة على تقدير ثبوت الخبر. ولسنا في صدد استقصاء جهالات الناظم. ويريد بحديث حصين ما رواه أحمد بن منيع عن أبي معاوية عن شبيب بن شيبة عن الحسن عن عمران ابن حصين قال قال النبي صلى الله عليه وسلم لأبي</w:t>
      </w:r>
      <w:r w:rsidR="00B23C50">
        <w:rPr>
          <w:rFonts w:hint="cs"/>
          <w:sz w:val="24"/>
          <w:szCs w:val="24"/>
          <w:rtl/>
        </w:rPr>
        <w:t xml:space="preserve">: </w:t>
      </w:r>
      <w:r>
        <w:rPr>
          <w:rFonts w:hint="cs"/>
          <w:sz w:val="24"/>
          <w:szCs w:val="24"/>
          <w:rtl/>
        </w:rPr>
        <w:t>" كم تعبد اليوم إلهاً</w:t>
      </w:r>
      <w:r w:rsidR="00762B77">
        <w:rPr>
          <w:rFonts w:hint="cs"/>
          <w:sz w:val="24"/>
          <w:szCs w:val="24"/>
          <w:rtl/>
        </w:rPr>
        <w:t>؟</w:t>
      </w:r>
      <w:r>
        <w:rPr>
          <w:rFonts w:hint="cs"/>
          <w:sz w:val="24"/>
          <w:szCs w:val="24"/>
          <w:rtl/>
        </w:rPr>
        <w:t xml:space="preserve"> فقال ستة في الأرض وواحدا في السماء، قال</w:t>
      </w:r>
      <w:r w:rsidR="00B23C50">
        <w:rPr>
          <w:rFonts w:hint="cs"/>
          <w:sz w:val="24"/>
          <w:szCs w:val="24"/>
          <w:rtl/>
        </w:rPr>
        <w:t xml:space="preserve">: </w:t>
      </w:r>
      <w:r>
        <w:rPr>
          <w:rFonts w:hint="cs"/>
          <w:sz w:val="24"/>
          <w:szCs w:val="24"/>
          <w:rtl/>
        </w:rPr>
        <w:t>فأيهم تعده لرغبتك ورهبتك</w:t>
      </w:r>
      <w:r w:rsidR="00762B77">
        <w:rPr>
          <w:rFonts w:hint="cs"/>
          <w:sz w:val="24"/>
          <w:szCs w:val="24"/>
          <w:rtl/>
        </w:rPr>
        <w:t>؟</w:t>
      </w:r>
      <w:r>
        <w:rPr>
          <w:rFonts w:hint="cs"/>
          <w:sz w:val="24"/>
          <w:szCs w:val="24"/>
          <w:rtl/>
        </w:rPr>
        <w:t xml:space="preserve"> قال</w:t>
      </w:r>
      <w:r w:rsidR="00B23C50">
        <w:rPr>
          <w:rFonts w:hint="cs"/>
          <w:sz w:val="24"/>
          <w:szCs w:val="24"/>
          <w:rtl/>
        </w:rPr>
        <w:t xml:space="preserve">: </w:t>
      </w:r>
      <w:r>
        <w:rPr>
          <w:rFonts w:hint="cs"/>
          <w:sz w:val="24"/>
          <w:szCs w:val="24"/>
          <w:rtl/>
        </w:rPr>
        <w:t>الذي في السماء. قال يا حصين، أما إنك لو أسلمت علمتك كلمتين ينفعانك، فلما أسلم قال يا رسول الله علمني الكلمتين، قال</w:t>
      </w:r>
      <w:r w:rsidR="00B23C50">
        <w:rPr>
          <w:rFonts w:hint="cs"/>
          <w:sz w:val="24"/>
          <w:szCs w:val="24"/>
          <w:rtl/>
        </w:rPr>
        <w:t xml:space="preserve">: </w:t>
      </w:r>
      <w:r>
        <w:rPr>
          <w:rFonts w:hint="cs"/>
          <w:sz w:val="24"/>
          <w:szCs w:val="24"/>
          <w:rtl/>
        </w:rPr>
        <w:t xml:space="preserve">" قل اللهم ألهمني رشدي وأعذني من شر نفسي". وأخرجه عثمان بن سعيد السجزي الدارمي عن </w:t>
      </w:r>
      <w:r>
        <w:rPr>
          <w:rFonts w:hint="cs"/>
          <w:sz w:val="24"/>
          <w:szCs w:val="24"/>
          <w:rtl/>
        </w:rPr>
        <w:lastRenderedPageBreak/>
        <w:t>ابن منيع إلى " الذي في السماء " فقط في كتاب النقض محتجا به على إثبات الحد والنهاية والمكان له تعالى حتى قال</w:t>
      </w:r>
      <w:r w:rsidR="00B23C50">
        <w:rPr>
          <w:rFonts w:hint="cs"/>
          <w:sz w:val="24"/>
          <w:szCs w:val="24"/>
          <w:rtl/>
        </w:rPr>
        <w:t xml:space="preserve">: </w:t>
      </w:r>
      <w:r>
        <w:rPr>
          <w:rFonts w:hint="cs"/>
          <w:sz w:val="24"/>
          <w:szCs w:val="24"/>
          <w:rtl/>
        </w:rPr>
        <w:t xml:space="preserve">فلم ينكر النبي صلى الله عليه وسلم على الكافر إذ عرف أن إله العالمين في السماء فحصين الخزاعي في كفره يومئذ كان أعلم بالله من المريسي وأصحابه…. وقد اتفقت الكلمة من المسلمين والكافرين أن الله في السماء وحدوه بذلك… وكل أحد بالله وبمكانه أعلم من الجهمية اهـ " راجع معقول ابن تيمية في هامش منهاجه (2 - 30) تجده ينقل ذلك عنه بنصه وفصه بدون استنكار. والناظم أتبع له من ظله في كل صغير وكبير </w:t>
      </w:r>
      <w:r w:rsidR="003D2693">
        <w:rPr>
          <w:rFonts w:hint="cs"/>
          <w:sz w:val="24"/>
          <w:szCs w:val="24"/>
          <w:rtl/>
        </w:rPr>
        <w:t>{</w:t>
      </w:r>
      <w:r>
        <w:rPr>
          <w:rFonts w:hint="cs"/>
          <w:sz w:val="24"/>
          <w:szCs w:val="24"/>
          <w:rtl/>
        </w:rPr>
        <w:t>ومن لم يجعل الله له نوراً فما له من نور</w:t>
      </w:r>
      <w:r w:rsidR="003D2693">
        <w:rPr>
          <w:rFonts w:hint="cs"/>
          <w:sz w:val="24"/>
          <w:szCs w:val="24"/>
          <w:rtl/>
        </w:rPr>
        <w:t>}</w:t>
      </w:r>
      <w:r>
        <w:rPr>
          <w:rFonts w:hint="cs"/>
          <w:sz w:val="24"/>
          <w:szCs w:val="24"/>
          <w:rtl/>
        </w:rPr>
        <w:t xml:space="preserve"> [النور</w:t>
      </w:r>
      <w:r w:rsidR="00B23C50">
        <w:rPr>
          <w:rFonts w:hint="cs"/>
          <w:sz w:val="24"/>
          <w:szCs w:val="24"/>
          <w:rtl/>
        </w:rPr>
        <w:t xml:space="preserve">: </w:t>
      </w:r>
      <w:r>
        <w:rPr>
          <w:rFonts w:hint="cs"/>
          <w:sz w:val="24"/>
          <w:szCs w:val="24"/>
          <w:rtl/>
        </w:rPr>
        <w:t>40] وعثمان الدارمي هذا مجسم قح كما ترى وهو إمام الناظم وشيخه. وإسلام عمران بن حصين أيام خيبر وهذه المحادثة وقعت قبل الهجرة وحصين مشرك ولا يكون من التقرير في شيء ما يشاهده النبي صلى الله عليه وسلم</w:t>
      </w:r>
      <w:r w:rsidR="00B23C50">
        <w:rPr>
          <w:rFonts w:hint="cs"/>
          <w:sz w:val="24"/>
          <w:szCs w:val="24"/>
          <w:rtl/>
        </w:rPr>
        <w:t xml:space="preserve"> </w:t>
      </w:r>
      <w:r>
        <w:rPr>
          <w:rFonts w:hint="cs"/>
          <w:sz w:val="24"/>
          <w:szCs w:val="24"/>
          <w:rtl/>
        </w:rPr>
        <w:t>في المشرك وسكت عليه، وكيف يتصور عاقل أنه أقره على ما يدعيه الناظم</w:t>
      </w:r>
      <w:r w:rsidR="00762B77">
        <w:rPr>
          <w:rFonts w:hint="cs"/>
          <w:sz w:val="24"/>
          <w:szCs w:val="24"/>
          <w:rtl/>
        </w:rPr>
        <w:t>؟</w:t>
      </w:r>
      <w:r>
        <w:rPr>
          <w:rFonts w:hint="cs"/>
          <w:sz w:val="24"/>
          <w:szCs w:val="24"/>
          <w:rtl/>
        </w:rPr>
        <w:t xml:space="preserve"> إذ من المحال أن يقره على ستة في الأرض، على أن عرضه الإسلام يدل على استنكار ما قاله حصين وعلى أنه كان على شر وضلال فيما قال؛ وشبيب بن شيبة ضعفه النسائي وغيره وبمثل هذا السند لا يستدل في الأعمال فضلا عن الاستدلال به في المعتقد. وأما ما أخرجه ابن خزيمة في التوحيد فبلفظ آخر زيد فيه كلمة إنقاذاً للموقف لكن في سنده عمران بن خالد وحاله أسوأ من أن يقال</w:t>
      </w:r>
      <w:r w:rsidR="00B23C50">
        <w:rPr>
          <w:rFonts w:hint="cs"/>
          <w:sz w:val="24"/>
          <w:szCs w:val="24"/>
          <w:rtl/>
        </w:rPr>
        <w:t xml:space="preserve">: </w:t>
      </w:r>
      <w:r>
        <w:rPr>
          <w:rFonts w:hint="cs"/>
          <w:sz w:val="24"/>
          <w:szCs w:val="24"/>
          <w:rtl/>
        </w:rPr>
        <w:t>إنه ضعيف, بل هو مكشوف الأمر والروايتان مختلفتان فلا تجمعان ولا تلفقان ولا ينقذ هذا الموقف بمثل ذلك الترقيع، فليتق الناظم رب العالمين من أن يسوق في صفات الله سبحانه أمثال تلك الروايات.</w:t>
      </w:r>
      <w:r>
        <w:rPr>
          <w:rFonts w:hint="cs"/>
          <w:rtl/>
        </w:rPr>
        <w:t>] بن المنذر الثقة الرضى أعنى أبا عمران إذ قال</w:t>
      </w:r>
      <w:r w:rsidR="00B23C50">
        <w:rPr>
          <w:rFonts w:hint="cs"/>
          <w:rtl/>
        </w:rPr>
        <w:t xml:space="preserve">: </w:t>
      </w:r>
      <w:r>
        <w:rPr>
          <w:rFonts w:hint="cs"/>
          <w:rtl/>
        </w:rPr>
        <w:t>ربي في السماء لرغبتي ولرهبتي أدعوه كل أوان</w:t>
      </w:r>
      <w:r w:rsidR="003D2693">
        <w:rPr>
          <w:rFonts w:hint="cs"/>
          <w:rtl/>
        </w:rPr>
        <w:t>،</w:t>
      </w:r>
      <w:r>
        <w:rPr>
          <w:rFonts w:hint="cs"/>
          <w:rtl/>
        </w:rPr>
        <w:t xml:space="preserve"> فأقره الهادي البشير صلى الله عليه وسلم ولم يقل أنت المجسم قائل مكان واذكر شهادته لمن قال ربي في السماء [</w:t>
      </w:r>
      <w:r>
        <w:rPr>
          <w:rFonts w:hint="cs"/>
          <w:sz w:val="24"/>
          <w:szCs w:val="24"/>
          <w:rtl/>
        </w:rPr>
        <w:t>وليس في رواية يحيى الليثي عن مالك لفظ (فإنها مؤمنة) في حديث الجارية.وقد سبق بيان اضطراب هذا الحديث سنداً ومتناً وعدم صلاحية مثله للاحتجاج إلا في الأعمال دون المطالب الاعتقادية. وقد حمل الشريف الجرجاني لفظ (أين) في الحديث على السؤال الاستكشافي. ومن أهل العلم من قال إن العامي الذي يعلو عن مداركه التنـزيه عن المكان يؤخذ بالرفق ويعذر لهذا الحديث بخلاف من عنده بعض إلمام بالعلم، وجعل ابن رشد الحفيد لصاحب البرهان شأنا غير شأن العامي في ذلك، وقد سبق بسط ذلك كله.</w:t>
      </w:r>
      <w:r>
        <w:rPr>
          <w:rFonts w:hint="cs"/>
          <w:rtl/>
        </w:rPr>
        <w:t>] بالإيمان وشهادة المعطل له بالكفران</w:t>
      </w:r>
      <w:r w:rsidR="003D2693">
        <w:rPr>
          <w:rFonts w:hint="cs"/>
          <w:rtl/>
        </w:rPr>
        <w:t>،</w:t>
      </w:r>
      <w:r>
        <w:rPr>
          <w:rFonts w:hint="cs"/>
          <w:rtl/>
        </w:rPr>
        <w:t xml:space="preserve"> وحديث [</w:t>
      </w:r>
      <w:r>
        <w:rPr>
          <w:rFonts w:hint="cs"/>
          <w:sz w:val="24"/>
          <w:szCs w:val="24"/>
          <w:rtl/>
        </w:rPr>
        <w:t>قال الذهبي في كتاب العلو</w:t>
      </w:r>
      <w:r w:rsidR="00B23C50">
        <w:rPr>
          <w:rFonts w:hint="cs"/>
          <w:sz w:val="24"/>
          <w:szCs w:val="24"/>
          <w:rtl/>
        </w:rPr>
        <w:t xml:space="preserve">: </w:t>
      </w:r>
      <w:r>
        <w:rPr>
          <w:rFonts w:hint="cs"/>
          <w:sz w:val="24"/>
          <w:szCs w:val="24"/>
          <w:rtl/>
        </w:rPr>
        <w:t>لفظ الأطيط لم يأت به نص ثابت اهـ. وقد ألف الحافظ أبو القاسم بن عساكر جزءاً سماه (بيان التخليط في حديث الأطيط) بيّن فيه وجوه التخليط في روايات الأطيط فلا حاجة لتكلف التأويل بعد ثبوت بطلان تلك الروايات.</w:t>
      </w:r>
      <w:r>
        <w:rPr>
          <w:rFonts w:hint="cs"/>
          <w:rtl/>
        </w:rPr>
        <w:t>] الأطيط</w:t>
      </w:r>
      <w:r w:rsidR="003D2693">
        <w:rPr>
          <w:rFonts w:hint="cs"/>
          <w:rtl/>
        </w:rPr>
        <w:t>،</w:t>
      </w:r>
      <w:r>
        <w:rPr>
          <w:rFonts w:hint="cs"/>
          <w:rtl/>
        </w:rPr>
        <w:t xml:space="preserve"> وحديث النـزول </w:t>
      </w:r>
      <w:r w:rsidR="003D2693">
        <w:rPr>
          <w:rFonts w:hint="cs"/>
          <w:rtl/>
        </w:rPr>
        <w:t>[</w:t>
      </w:r>
      <w:r>
        <w:rPr>
          <w:rFonts w:hint="cs"/>
          <w:sz w:val="24"/>
          <w:szCs w:val="24"/>
          <w:rtl/>
        </w:rPr>
        <w:t>وقد سبق بيان ما فيه كفاية في هذا الصدد فلا نعيد الكلام بدون موجب</w:t>
      </w:r>
      <w:r w:rsidR="003D2693">
        <w:rPr>
          <w:rFonts w:hint="cs"/>
          <w:sz w:val="24"/>
          <w:szCs w:val="24"/>
          <w:rtl/>
        </w:rPr>
        <w:t>،</w:t>
      </w:r>
      <w:r>
        <w:rPr>
          <w:rFonts w:hint="cs"/>
          <w:rtl/>
        </w:rPr>
        <w:t>] وحديث [</w:t>
      </w:r>
      <w:r>
        <w:rPr>
          <w:rFonts w:hint="cs"/>
          <w:sz w:val="24"/>
          <w:szCs w:val="24"/>
          <w:rtl/>
        </w:rPr>
        <w:t>يشير به إلى ما ينسب إلى عبد الله بن رواحة رضي الله عنه من أنه أنشد</w:t>
      </w:r>
      <w:r w:rsidR="00B23C50">
        <w:rPr>
          <w:rFonts w:hint="cs"/>
          <w:sz w:val="24"/>
          <w:szCs w:val="24"/>
          <w:rtl/>
        </w:rPr>
        <w:t>: (</w:t>
      </w:r>
      <w:r>
        <w:rPr>
          <w:rFonts w:hint="cs"/>
          <w:sz w:val="24"/>
          <w:szCs w:val="24"/>
          <w:rtl/>
        </w:rPr>
        <w:t>شهدت بأن وعد الله حقِّ .. وأن النار مثوى الكافرينا</w:t>
      </w:r>
      <w:r w:rsidR="003D2693">
        <w:rPr>
          <w:rFonts w:hint="cs"/>
          <w:sz w:val="24"/>
          <w:szCs w:val="24"/>
          <w:rtl/>
        </w:rPr>
        <w:t>،</w:t>
      </w:r>
      <w:r>
        <w:rPr>
          <w:rFonts w:hint="cs"/>
          <w:sz w:val="24"/>
          <w:szCs w:val="24"/>
          <w:rtl/>
        </w:rPr>
        <w:t xml:space="preserve"> وأنَّ العـرش فـوق الماء طاف .. وفـوق العـرش رب العالمينا</w:t>
      </w:r>
      <w:r w:rsidR="00B23C50">
        <w:rPr>
          <w:rFonts w:hint="cs"/>
          <w:sz w:val="24"/>
          <w:szCs w:val="24"/>
          <w:rtl/>
        </w:rPr>
        <w:t>)</w:t>
      </w:r>
      <w:r>
        <w:rPr>
          <w:rFonts w:hint="cs"/>
          <w:sz w:val="24"/>
          <w:szCs w:val="24"/>
          <w:rtl/>
        </w:rPr>
        <w:t xml:space="preserve"> إيهاما لامرأته أنه يتلو القرآن دفعاً لما اتهمته به من نيله جارية له حتى قالت زوجته آمنت بالله وكذبت عيني اهـ</w:t>
      </w:r>
      <w:r w:rsidR="003D2693">
        <w:rPr>
          <w:rFonts w:hint="cs"/>
          <w:sz w:val="24"/>
          <w:szCs w:val="24"/>
          <w:rtl/>
        </w:rPr>
        <w:t>،</w:t>
      </w:r>
      <w:r>
        <w:rPr>
          <w:rFonts w:hint="cs"/>
          <w:sz w:val="24"/>
          <w:szCs w:val="24"/>
          <w:rtl/>
        </w:rPr>
        <w:t xml:space="preserve"> وهذه قصة تذكر في كتب المحاضرات والمسامرات دون كتب الحديث المعتمدة ولم ترد في كتب أهل الحديث بسند متصل ولو من وجه واحد</w:t>
      </w:r>
      <w:r>
        <w:rPr>
          <w:rFonts w:hint="cs"/>
          <w:rtl/>
        </w:rPr>
        <w:t>] ابن رواحة</w:t>
      </w:r>
      <w:r w:rsidR="003D2693">
        <w:rPr>
          <w:rFonts w:hint="cs"/>
          <w:rtl/>
        </w:rPr>
        <w:t>،</w:t>
      </w:r>
      <w:r>
        <w:rPr>
          <w:rFonts w:hint="cs"/>
          <w:rtl/>
        </w:rPr>
        <w:t xml:space="preserve"> والمعراج [</w:t>
      </w:r>
      <w:r>
        <w:rPr>
          <w:rFonts w:hint="cs"/>
          <w:sz w:val="24"/>
          <w:szCs w:val="24"/>
          <w:rtl/>
        </w:rPr>
        <w:t xml:space="preserve">نحيل الناظم في حديث المعراج الذي يريد أن يستدل به هنا على ما كتبه هو نفسه في زاد المعاد في الأوهام الواقعة </w:t>
      </w:r>
      <w:r>
        <w:rPr>
          <w:rFonts w:hint="cs"/>
          <w:sz w:val="24"/>
          <w:szCs w:val="24"/>
          <w:rtl/>
        </w:rPr>
        <w:lastRenderedPageBreak/>
        <w:t>في حديث شريك في المعراج وقد بسط أهل العلم أغلاطه فيه.</w:t>
      </w:r>
      <w:r>
        <w:rPr>
          <w:rFonts w:hint="cs"/>
          <w:rtl/>
        </w:rPr>
        <w:t xml:space="preserve">] وقريظة </w:t>
      </w:r>
      <w:r w:rsidR="003D2693">
        <w:rPr>
          <w:rFonts w:hint="cs"/>
          <w:rtl/>
        </w:rPr>
        <w:t>[</w:t>
      </w:r>
      <w:r>
        <w:rPr>
          <w:rFonts w:hint="cs"/>
          <w:sz w:val="24"/>
          <w:szCs w:val="24"/>
          <w:rtl/>
        </w:rPr>
        <w:t>يعني ما يروى عنه صلى الله عليه وسلم أنه قال لسعد بن معاذ حين حكم في بني قريظة بأن يقتل مقاتلتهم وتسبى ذراريهم</w:t>
      </w:r>
      <w:r w:rsidR="00B23C50">
        <w:rPr>
          <w:rFonts w:hint="cs"/>
          <w:sz w:val="24"/>
          <w:szCs w:val="24"/>
          <w:rtl/>
        </w:rPr>
        <w:t xml:space="preserve">: </w:t>
      </w:r>
      <w:r>
        <w:rPr>
          <w:rFonts w:hint="cs"/>
          <w:sz w:val="24"/>
          <w:szCs w:val="24"/>
          <w:rtl/>
        </w:rPr>
        <w:t>" لقد حكمت فيهم بحكم الملك من فوق سبعة أرقعة " وفي سنده النسائي محمد بن صالح التمار ليس بقوي. قال أبو بكر ابن العربي في القواصم</w:t>
      </w:r>
      <w:r w:rsidR="00B23C50">
        <w:rPr>
          <w:rFonts w:hint="cs"/>
          <w:sz w:val="24"/>
          <w:szCs w:val="24"/>
          <w:rtl/>
        </w:rPr>
        <w:t xml:space="preserve">: </w:t>
      </w:r>
      <w:r>
        <w:rPr>
          <w:rFonts w:hint="cs"/>
          <w:sz w:val="24"/>
          <w:szCs w:val="24"/>
          <w:rtl/>
        </w:rPr>
        <w:t>لم يصح اهـ على أن حكم الله يطلع عليه الملائكة باطلاعهم على اللوح المحفوظ فيكون معنى كون حكمه في السماء كون حكمه في اللوح المحفوظ الذي هو في السماء.</w:t>
      </w:r>
      <w:r>
        <w:rPr>
          <w:rFonts w:hint="cs"/>
          <w:rtl/>
        </w:rPr>
        <w:t>]، وصعود الروح</w:t>
      </w:r>
      <w:r>
        <w:rPr>
          <w:rFonts w:hint="cs"/>
          <w:vertAlign w:val="superscript"/>
          <w:rtl/>
        </w:rPr>
        <w:t xml:space="preserve"> </w:t>
      </w:r>
      <w:r>
        <w:rPr>
          <w:rFonts w:hint="cs"/>
          <w:rtl/>
        </w:rPr>
        <w:t>[</w:t>
      </w:r>
      <w:r>
        <w:rPr>
          <w:rFonts w:hint="cs"/>
          <w:sz w:val="24"/>
          <w:szCs w:val="24"/>
          <w:rtl/>
        </w:rPr>
        <w:t>أخرجه أحمد وابن خزيمة وفيه لفظ " حتى تنتهي إلى السماء التي فيها الرب. وليس السند إليهما كالسند إلى الأصول الستة، وقد أعرض عن تخريجه أصحاب الأصول الستة. وهذا اللفظ منكر والظاهر أنه من تغيير بعض الرواة وقد أجمع المسلمون على أن الله سبحانه لا تحويه السماء ولا الأرض وأنه منـزه عن المكان. قال الخطيب البغدادي في الفقيه والمتفقه</w:t>
      </w:r>
      <w:r w:rsidR="00B23C50">
        <w:rPr>
          <w:rFonts w:hint="cs"/>
          <w:sz w:val="24"/>
          <w:szCs w:val="24"/>
          <w:rtl/>
        </w:rPr>
        <w:t xml:space="preserve">: </w:t>
      </w:r>
      <w:r>
        <w:rPr>
          <w:rFonts w:hint="cs"/>
          <w:sz w:val="24"/>
          <w:szCs w:val="24"/>
          <w:rtl/>
        </w:rPr>
        <w:t>إذا روى الثقة المأمون خبراً متصل الإسناد رد بأمور أحدها أن يخالف موجبات العقول فيعلم بطلانه لأن الشرع إنما يرد بمجوزات العقول وأما بخلاف العقول فلا اهـ. وأما هذا فمخالف للكتاب والسنة والمعقول في آن واحد.</w:t>
      </w:r>
      <w:r>
        <w:rPr>
          <w:rFonts w:hint="cs"/>
          <w:rtl/>
        </w:rPr>
        <w:t>] عند الموت</w:t>
      </w:r>
      <w:r w:rsidR="003D2693">
        <w:rPr>
          <w:rFonts w:hint="cs"/>
          <w:rtl/>
        </w:rPr>
        <w:t>،</w:t>
      </w:r>
      <w:r>
        <w:rPr>
          <w:rFonts w:hint="cs"/>
          <w:rtl/>
        </w:rPr>
        <w:t xml:space="preserve"> وسخط الله [</w:t>
      </w:r>
      <w:r>
        <w:rPr>
          <w:rFonts w:hint="cs"/>
          <w:sz w:val="24"/>
          <w:szCs w:val="24"/>
          <w:rtl/>
        </w:rPr>
        <w:t>ولفظ مسلم "كان الذي في السماء ساخطا عليها " وليس في هذا اللفظ التصريح بما يرمى إليه الناظم، ومثل هذا الحديث من أخبار الآحاد يحمل على المحكمات. وليس في الحديث ذكر الرب سبحانه وحمله عليه تقول وعلى فرض حمله عليه ليس معنى كونه في السماء الاستقرار والتمكن فيها باتفاق بل معنى ذلك علو الشأن، كما سبق.</w:t>
      </w:r>
      <w:r>
        <w:rPr>
          <w:rFonts w:hint="cs"/>
          <w:rtl/>
        </w:rPr>
        <w:t>] على المرأة التي تهجر زوجها</w:t>
      </w:r>
      <w:r w:rsidR="003D2693">
        <w:rPr>
          <w:rFonts w:hint="cs"/>
          <w:rtl/>
        </w:rPr>
        <w:t>،</w:t>
      </w:r>
      <w:r>
        <w:rPr>
          <w:rFonts w:hint="cs"/>
          <w:rtl/>
        </w:rPr>
        <w:t xml:space="preserve"> وحديث جابر في أهل الجنة إذا بنور </w:t>
      </w:r>
      <w:r w:rsidR="003D2693">
        <w:rPr>
          <w:rFonts w:hint="cs"/>
          <w:rtl/>
        </w:rPr>
        <w:t>[</w:t>
      </w:r>
      <w:r>
        <w:rPr>
          <w:rFonts w:hint="cs"/>
          <w:sz w:val="24"/>
          <w:szCs w:val="24"/>
          <w:rtl/>
        </w:rPr>
        <w:t>أخرجه ابن ماجه بطريق العباداني وهو منكر الحديث؛ وفضل الرقاشي ممن لا يكتب حديثه وأورده ابن الجوزي في الموضوعات وأقر الذهبي بكونه ضعيف الإسناد وبمثله يحتج الناظم!</w:t>
      </w:r>
      <w:r>
        <w:rPr>
          <w:rFonts w:hint="cs"/>
          <w:rtl/>
        </w:rPr>
        <w:t>] ساطع فإذا هو الرحمن</w:t>
      </w:r>
      <w:r w:rsidR="003D2693">
        <w:rPr>
          <w:rFonts w:hint="cs"/>
          <w:rtl/>
        </w:rPr>
        <w:t>،</w:t>
      </w:r>
      <w:r>
        <w:rPr>
          <w:rFonts w:hint="cs"/>
          <w:rtl/>
        </w:rPr>
        <w:t xml:space="preserve"> وحديث فضل يوم الجمعة</w:t>
      </w:r>
      <w:r>
        <w:rPr>
          <w:rFonts w:hint="cs"/>
          <w:vertAlign w:val="superscript"/>
          <w:rtl/>
        </w:rPr>
        <w:t xml:space="preserve"> </w:t>
      </w:r>
      <w:r>
        <w:rPr>
          <w:rFonts w:hint="cs"/>
          <w:rtl/>
        </w:rPr>
        <w:t>[</w:t>
      </w:r>
      <w:r>
        <w:rPr>
          <w:rFonts w:hint="cs"/>
          <w:sz w:val="24"/>
          <w:szCs w:val="24"/>
          <w:rtl/>
        </w:rPr>
        <w:t>غير صالح للاحتجاج بالمرة ولا سيما في مثل هذا المطلب. ولابن عساكر الحافظ جزء سماه (القول في جملة الأسانيد الواردة في حديث يوم المزيد) وبين فيه وجوه الوهي فيها, وقال</w:t>
      </w:r>
      <w:r w:rsidR="00B23C50">
        <w:rPr>
          <w:rFonts w:hint="cs"/>
          <w:sz w:val="24"/>
          <w:szCs w:val="24"/>
          <w:rtl/>
        </w:rPr>
        <w:t xml:space="preserve">: </w:t>
      </w:r>
      <w:r>
        <w:rPr>
          <w:rFonts w:hint="cs"/>
          <w:sz w:val="24"/>
          <w:szCs w:val="24"/>
          <w:rtl/>
        </w:rPr>
        <w:t>إن لهذا الحديث عن أنس عدة طرق في جميعها مقال. وفي بعض طرق الحديث ما يخيل إلى الناظر أنه في احتفاء بأحد رجالات العرب تعالى الله عما اختلقه أعداء الدين وركبوا له أسانيد ما أنـزل الله بها من سلطان.</w:t>
      </w:r>
      <w:r>
        <w:rPr>
          <w:rFonts w:hint="cs"/>
          <w:rtl/>
        </w:rPr>
        <w:t>]</w:t>
      </w:r>
      <w:r w:rsidR="003D2693">
        <w:rPr>
          <w:rFonts w:hint="cs"/>
          <w:rtl/>
        </w:rPr>
        <w:t>،</w:t>
      </w:r>
      <w:r>
        <w:rPr>
          <w:rFonts w:hint="cs"/>
          <w:rtl/>
        </w:rPr>
        <w:t xml:space="preserve"> وأمين من في السماء</w:t>
      </w:r>
      <w:r>
        <w:rPr>
          <w:rFonts w:hint="cs"/>
          <w:vertAlign w:val="superscript"/>
          <w:rtl/>
        </w:rPr>
        <w:t xml:space="preserve"> </w:t>
      </w:r>
      <w:r>
        <w:rPr>
          <w:rFonts w:hint="cs"/>
          <w:rtl/>
        </w:rPr>
        <w:t>[</w:t>
      </w:r>
      <w:r>
        <w:rPr>
          <w:rFonts w:hint="cs"/>
          <w:sz w:val="24"/>
          <w:szCs w:val="24"/>
          <w:rtl/>
        </w:rPr>
        <w:t>أمين من في الأرض من المؤمنين وأمين سكان السماوات كلهم فماذا في هذا الحديث مما يرمي إليه الناظم.</w:t>
      </w:r>
      <w:r>
        <w:rPr>
          <w:rFonts w:hint="cs"/>
          <w:rtl/>
        </w:rPr>
        <w:t>]</w:t>
      </w:r>
      <w:r w:rsidR="003D2693">
        <w:rPr>
          <w:rFonts w:hint="cs"/>
          <w:rtl/>
        </w:rPr>
        <w:t>،</w:t>
      </w:r>
      <w:r>
        <w:rPr>
          <w:rFonts w:hint="cs"/>
          <w:rtl/>
        </w:rPr>
        <w:t xml:space="preserve"> واذكر حديث أبي رزين </w:t>
      </w:r>
      <w:r w:rsidR="003D2693">
        <w:rPr>
          <w:rFonts w:hint="cs"/>
          <w:rtl/>
        </w:rPr>
        <w:t>[</w:t>
      </w:r>
      <w:r>
        <w:rPr>
          <w:rFonts w:hint="cs"/>
          <w:sz w:val="24"/>
          <w:szCs w:val="24"/>
          <w:rtl/>
        </w:rPr>
        <w:t>سبق الكلام في حديث أبي رزين، ونود أن نعلم هل كان الناظم يعتقد صحة جميع ما في كتاب السنة المنسوب إلى عبد الله بن أحمد، فإذا ذاك يسقط التابع والمتبوع، وجل مقدار أحمد أن يصح عنه جميع ما في الكتاب المذكور</w:t>
      </w:r>
      <w:r w:rsidR="003D2693">
        <w:rPr>
          <w:rFonts w:hint="cs"/>
          <w:sz w:val="24"/>
          <w:szCs w:val="24"/>
          <w:rtl/>
        </w:rPr>
        <w:t>،</w:t>
      </w:r>
      <w:r>
        <w:rPr>
          <w:rFonts w:hint="cs"/>
          <w:sz w:val="24"/>
          <w:szCs w:val="24"/>
          <w:rtl/>
        </w:rPr>
        <w:t xml:space="preserve"> ومن طالعه من أهل العلم لا يتردد أنه ليس بكتاب يحتج بجميع ما فيه. ومن جملة ما فيه</w:t>
      </w:r>
      <w:r w:rsidR="00B23C50">
        <w:rPr>
          <w:rFonts w:hint="cs"/>
          <w:sz w:val="24"/>
          <w:szCs w:val="24"/>
          <w:rtl/>
        </w:rPr>
        <w:t xml:space="preserve">: </w:t>
      </w:r>
      <w:r>
        <w:rPr>
          <w:rFonts w:hint="cs"/>
          <w:sz w:val="24"/>
          <w:szCs w:val="24"/>
          <w:rtl/>
        </w:rPr>
        <w:t>رآه على كرسي من ذهب يحمله أربعة</w:t>
      </w:r>
      <w:r w:rsidR="00B23C50">
        <w:rPr>
          <w:rFonts w:hint="cs"/>
          <w:sz w:val="24"/>
          <w:szCs w:val="24"/>
          <w:rtl/>
        </w:rPr>
        <w:t xml:space="preserve">: </w:t>
      </w:r>
      <w:r>
        <w:rPr>
          <w:rFonts w:hint="cs"/>
          <w:sz w:val="24"/>
          <w:szCs w:val="24"/>
          <w:rtl/>
        </w:rPr>
        <w:t>ملك في صورة رجل، وملك في صورة أسد وملك في صورة ثور وملك في صورة نسر، في روضة خضراء دونه فراش من ذهب. ومنها</w:t>
      </w:r>
      <w:r w:rsidR="00B23C50">
        <w:rPr>
          <w:rFonts w:hint="cs"/>
          <w:sz w:val="24"/>
          <w:szCs w:val="24"/>
          <w:rtl/>
        </w:rPr>
        <w:t xml:space="preserve">: </w:t>
      </w:r>
      <w:r>
        <w:rPr>
          <w:rFonts w:hint="cs"/>
          <w:sz w:val="24"/>
          <w:szCs w:val="24"/>
          <w:rtl/>
        </w:rPr>
        <w:t>كلمه بصوت يشبه الرعد. ومنها</w:t>
      </w:r>
      <w:r w:rsidR="00B23C50">
        <w:rPr>
          <w:rFonts w:hint="cs"/>
          <w:sz w:val="24"/>
          <w:szCs w:val="24"/>
          <w:rtl/>
        </w:rPr>
        <w:t xml:space="preserve">: </w:t>
      </w:r>
      <w:r>
        <w:rPr>
          <w:rFonts w:hint="cs"/>
          <w:sz w:val="24"/>
          <w:szCs w:val="24"/>
          <w:rtl/>
        </w:rPr>
        <w:t>أوحي الله إلى الجبال إني نازل على جبل منك، ومنها</w:t>
      </w:r>
      <w:r w:rsidR="00B23C50">
        <w:rPr>
          <w:rFonts w:hint="cs"/>
          <w:sz w:val="24"/>
          <w:szCs w:val="24"/>
          <w:rtl/>
        </w:rPr>
        <w:t xml:space="preserve">: </w:t>
      </w:r>
      <w:r>
        <w:rPr>
          <w:rFonts w:hint="cs"/>
          <w:sz w:val="24"/>
          <w:szCs w:val="24"/>
          <w:rtl/>
        </w:rPr>
        <w:t xml:space="preserve">أن الرحمن ليثقل على حملة العرش من أول النهار إذا قام المشركون حتى إذا قام المسبحون خفف عن حملة العرش ومنها </w:t>
      </w:r>
      <w:r w:rsidR="003D2693">
        <w:rPr>
          <w:rFonts w:hint="cs"/>
          <w:sz w:val="24"/>
          <w:szCs w:val="24"/>
          <w:rtl/>
        </w:rPr>
        <w:t>{</w:t>
      </w:r>
      <w:r>
        <w:rPr>
          <w:rFonts w:hint="cs"/>
          <w:sz w:val="24"/>
          <w:szCs w:val="24"/>
          <w:rtl/>
        </w:rPr>
        <w:t>السماء منفطر به</w:t>
      </w:r>
      <w:r w:rsidR="003D2693">
        <w:rPr>
          <w:rFonts w:hint="cs"/>
          <w:sz w:val="24"/>
          <w:szCs w:val="24"/>
          <w:rtl/>
        </w:rPr>
        <w:t>}</w:t>
      </w:r>
      <w:r>
        <w:rPr>
          <w:rFonts w:hint="cs"/>
          <w:sz w:val="24"/>
          <w:szCs w:val="24"/>
          <w:rtl/>
        </w:rPr>
        <w:t xml:space="preserve"> [المزمل</w:t>
      </w:r>
      <w:r w:rsidR="00B23C50">
        <w:rPr>
          <w:rFonts w:hint="cs"/>
          <w:sz w:val="24"/>
          <w:szCs w:val="24"/>
          <w:rtl/>
        </w:rPr>
        <w:t xml:space="preserve">: </w:t>
      </w:r>
      <w:r>
        <w:rPr>
          <w:rFonts w:hint="cs"/>
          <w:sz w:val="24"/>
          <w:szCs w:val="24"/>
          <w:rtl/>
        </w:rPr>
        <w:t>18] مثقل وممتلئ به. ومنها</w:t>
      </w:r>
      <w:r w:rsidR="00B23C50">
        <w:rPr>
          <w:rFonts w:hint="cs"/>
          <w:sz w:val="24"/>
          <w:szCs w:val="24"/>
          <w:rtl/>
        </w:rPr>
        <w:t xml:space="preserve">: </w:t>
      </w:r>
      <w:r>
        <w:rPr>
          <w:rFonts w:hint="cs"/>
          <w:sz w:val="24"/>
          <w:szCs w:val="24"/>
          <w:rtl/>
        </w:rPr>
        <w:t xml:space="preserve">انه ليقعد عليه فما يفضل منه إلا قيد أربع أصابع. ومنها فأصبح ربك يطوف في الأرض.. إلى آخر ما تجده في النسخة المطبوعة من كتاب </w:t>
      </w:r>
      <w:r>
        <w:rPr>
          <w:rFonts w:hint="cs"/>
          <w:sz w:val="24"/>
          <w:szCs w:val="24"/>
          <w:rtl/>
        </w:rPr>
        <w:lastRenderedPageBreak/>
        <w:t>السنة</w:t>
      </w:r>
      <w:r w:rsidR="003D2693">
        <w:rPr>
          <w:rFonts w:hint="cs"/>
          <w:sz w:val="24"/>
          <w:szCs w:val="24"/>
          <w:rtl/>
        </w:rPr>
        <w:t>،</w:t>
      </w:r>
      <w:r>
        <w:rPr>
          <w:rFonts w:hint="cs"/>
          <w:sz w:val="24"/>
          <w:szCs w:val="24"/>
          <w:rtl/>
        </w:rPr>
        <w:t xml:space="preserve"> وقوله " نازل على جبل منك " يذكرنا ما أخرجه أبو إسماعيل الهروي في الفاروق عن كعب</w:t>
      </w:r>
      <w:r w:rsidR="00B23C50">
        <w:rPr>
          <w:rFonts w:hint="cs"/>
          <w:sz w:val="24"/>
          <w:szCs w:val="24"/>
          <w:rtl/>
        </w:rPr>
        <w:t xml:space="preserve">: </w:t>
      </w:r>
      <w:r>
        <w:rPr>
          <w:rFonts w:hint="cs"/>
          <w:sz w:val="24"/>
          <w:szCs w:val="24"/>
          <w:rtl/>
        </w:rPr>
        <w:t>إن الله نظر إلى الأرض فقال إني واطئ على بعضك فاستبقت له الجبال وتضعضعت الصخرة فشكر لها ذلك فوضع عليها قدمه فقال هذا مقامي… اهـ.</w:t>
      </w:r>
      <w:r w:rsidR="003D2693">
        <w:rPr>
          <w:rFonts w:hint="cs"/>
          <w:sz w:val="24"/>
          <w:szCs w:val="24"/>
          <w:rtl/>
        </w:rPr>
        <w:t>،</w:t>
      </w:r>
      <w:r>
        <w:rPr>
          <w:rFonts w:hint="cs"/>
          <w:sz w:val="24"/>
          <w:szCs w:val="24"/>
          <w:rtl/>
        </w:rPr>
        <w:t xml:space="preserve"> وهذا الهروي المخرف يروي في ذم الكلام عن بعض قادته أنه لا تحل ذبائح الأشعرية لأنهم ليسوا بمسلمين ولا بأهل كتاب اهـ، والله ينتقم منه</w:t>
      </w:r>
      <w:r w:rsidR="003D2693">
        <w:rPr>
          <w:rFonts w:hint="cs"/>
          <w:sz w:val="24"/>
          <w:szCs w:val="24"/>
          <w:rtl/>
        </w:rPr>
        <w:t>،</w:t>
      </w:r>
      <w:r>
        <w:rPr>
          <w:rFonts w:hint="cs"/>
          <w:sz w:val="24"/>
          <w:szCs w:val="24"/>
          <w:rtl/>
        </w:rPr>
        <w:t xml:space="preserve"> وأما الطبراني فمن المعروف عند أهل النقد أنه من الذين يروون الحديث الموضوع والضعيف بدون بيان كونه موضوعاً أو ضعيفاً, بل ينسب إليه تصحيح حديث عكرمة في الرؤية على صورة شاب أمرد… فلا حب ولا كرامة.</w:t>
      </w:r>
      <w:r>
        <w:rPr>
          <w:rFonts w:hint="cs"/>
          <w:rtl/>
        </w:rPr>
        <w:t xml:space="preserve">] وبطوله ساقه ابن إمامنا والطبراني وأبو بكر بن زهير واذكر كلام مجاهد في قوله تعالى </w:t>
      </w:r>
      <w:r w:rsidR="003D2693">
        <w:rPr>
          <w:rFonts w:hint="cs"/>
          <w:rtl/>
        </w:rPr>
        <w:t>{</w:t>
      </w:r>
      <w:r>
        <w:rPr>
          <w:rFonts w:hint="cs"/>
          <w:rtl/>
        </w:rPr>
        <w:t>أقم الصلاة …</w:t>
      </w:r>
      <w:r w:rsidR="003D2693">
        <w:rPr>
          <w:rFonts w:hint="cs"/>
          <w:rtl/>
        </w:rPr>
        <w:t>}</w:t>
      </w:r>
      <w:r>
        <w:rPr>
          <w:rFonts w:hint="cs"/>
          <w:rtl/>
        </w:rPr>
        <w:t xml:space="preserve"> في سبحان في ذكر تفسير المقام لأحمد [</w:t>
      </w:r>
      <w:r>
        <w:rPr>
          <w:rFonts w:hint="cs"/>
          <w:sz w:val="24"/>
          <w:szCs w:val="24"/>
          <w:rtl/>
        </w:rPr>
        <w:t>مروي عنه بطرق ضعيفة وتفسيره بالشفاعة متواتر معنى عن النبي صلى الله عليه وسلم فأني يناهضه قول تابعي على تقدير ثوبته عنه</w:t>
      </w:r>
      <w:r w:rsidR="00762B77">
        <w:rPr>
          <w:rFonts w:hint="cs"/>
          <w:sz w:val="24"/>
          <w:szCs w:val="24"/>
          <w:rtl/>
        </w:rPr>
        <w:t>؟</w:t>
      </w:r>
      <w:r>
        <w:rPr>
          <w:rFonts w:hint="cs"/>
          <w:sz w:val="24"/>
          <w:szCs w:val="24"/>
          <w:rtl/>
        </w:rPr>
        <w:t xml:space="preserve"> ومن يقول عن الله سبحانه قد أخلى مكانا للنبي صلى الله عليه وسلم في عرشه فيقعده </w:t>
      </w:r>
      <w:r>
        <w:rPr>
          <w:rFonts w:hint="cs"/>
          <w:spacing w:val="-4"/>
          <w:sz w:val="24"/>
          <w:szCs w:val="24"/>
          <w:rtl/>
        </w:rPr>
        <w:t>عليه في جنب ذاته فلا نشك في زيغه وضلاله واختلال عقله رغم تقول جماعة البربهارية من الحشوية. وكم آذوا ابن جرير حتى أدخل في تفسيره بعض شيء من ذلك مع أنه القائل</w:t>
      </w:r>
      <w:r w:rsidR="00B23C50">
        <w:rPr>
          <w:rFonts w:hint="cs"/>
          <w:spacing w:val="-4"/>
          <w:sz w:val="24"/>
          <w:szCs w:val="24"/>
          <w:rtl/>
        </w:rPr>
        <w:t>: (</w:t>
      </w:r>
      <w:r>
        <w:rPr>
          <w:rFonts w:hint="cs"/>
          <w:sz w:val="24"/>
          <w:szCs w:val="24"/>
          <w:rtl/>
        </w:rPr>
        <w:t>سبحان من ليس له أنيس</w:t>
      </w:r>
      <w:r>
        <w:rPr>
          <w:rFonts w:hint="cs"/>
          <w:spacing w:val="-4"/>
          <w:sz w:val="24"/>
          <w:szCs w:val="24"/>
          <w:rtl/>
        </w:rPr>
        <w:t xml:space="preserve"> ... </w:t>
      </w:r>
      <w:r>
        <w:rPr>
          <w:rFonts w:hint="cs"/>
          <w:sz w:val="24"/>
          <w:szCs w:val="24"/>
          <w:rtl/>
        </w:rPr>
        <w:t>ولا له في عـرشه جلـيس</w:t>
      </w:r>
      <w:r w:rsidR="00B23C50">
        <w:rPr>
          <w:rFonts w:hint="cs"/>
          <w:spacing w:val="-4"/>
          <w:sz w:val="24"/>
          <w:szCs w:val="24"/>
          <w:rtl/>
        </w:rPr>
        <w:t>)</w:t>
      </w:r>
      <w:r>
        <w:rPr>
          <w:rFonts w:hint="cs"/>
          <w:spacing w:val="-4"/>
          <w:sz w:val="24"/>
          <w:szCs w:val="24"/>
          <w:rtl/>
        </w:rPr>
        <w:t xml:space="preserve"> </w:t>
      </w:r>
      <w:r>
        <w:rPr>
          <w:rFonts w:hint="cs"/>
          <w:sz w:val="24"/>
          <w:szCs w:val="24"/>
          <w:rtl/>
        </w:rPr>
        <w:t>ولو ورد مثل ذلك بسند صحيح لرد وعد أن هذا سند مركب، فكيف وهو لم يرفع إلى النبي صلى الله عليه وسلم أصلاً بل نسب إلى مجاهد بن جبر، نعم لا مانع من أن يكون الله سبحانه يقعده على عرش أعده لرسوله صلى الله عليه وسلم في القيامة إظهاراً لمنـزلته لا أنه يقعد ويقعده في جنبه، تعالى الله عن ذلك. إذ هو محال يرد بمثله خبر الآحاد على تقدير وروده مرفوعاَ فكيف ولم يرد ذلك في المرفوع حتى قال الذهبي</w:t>
      </w:r>
      <w:r w:rsidR="00B23C50">
        <w:rPr>
          <w:rFonts w:hint="cs"/>
          <w:sz w:val="24"/>
          <w:szCs w:val="24"/>
          <w:rtl/>
        </w:rPr>
        <w:t xml:space="preserve">: </w:t>
      </w:r>
      <w:r>
        <w:rPr>
          <w:rFonts w:hint="cs"/>
          <w:sz w:val="24"/>
          <w:szCs w:val="24"/>
          <w:rtl/>
        </w:rPr>
        <w:t>لم يثبت في قعود نبينا صلى الله عليه وسلم على العرش نص، بل في الباب حديث واه. وقال أيضاً</w:t>
      </w:r>
      <w:r w:rsidR="00B23C50">
        <w:rPr>
          <w:rFonts w:hint="cs"/>
          <w:sz w:val="24"/>
          <w:szCs w:val="24"/>
          <w:rtl/>
        </w:rPr>
        <w:t xml:space="preserve">: </w:t>
      </w:r>
      <w:r>
        <w:rPr>
          <w:rFonts w:hint="cs"/>
          <w:sz w:val="24"/>
          <w:szCs w:val="24"/>
          <w:rtl/>
        </w:rPr>
        <w:t>ويروي مرفوعاً وهو باطل</w:t>
      </w:r>
      <w:r w:rsidR="003D2693">
        <w:rPr>
          <w:rFonts w:hint="cs"/>
          <w:sz w:val="24"/>
          <w:szCs w:val="24"/>
          <w:rtl/>
        </w:rPr>
        <w:t>،</w:t>
      </w:r>
      <w:r>
        <w:rPr>
          <w:rFonts w:hint="cs"/>
          <w:sz w:val="24"/>
          <w:szCs w:val="24"/>
          <w:rtl/>
        </w:rPr>
        <w:t xml:space="preserve"> فما ذكره ابن عطية من التأويل وسايره الآلوسي فليس في محله لأن أصحاب الاستقراء لم يجدوه مرفوعاً حتى نحتاج إلى محاولة التأويل بما يمجه الذوق، ومن ظن أنه يوجد في مسند الفردوس ما يصح في ذلك لم يعرف الديلمي ولا مسنده وأرسل الكلام جزافاً</w:t>
      </w:r>
      <w:r w:rsidR="003D2693">
        <w:rPr>
          <w:rFonts w:hint="cs"/>
          <w:sz w:val="24"/>
          <w:szCs w:val="24"/>
          <w:rtl/>
        </w:rPr>
        <w:t>،</w:t>
      </w:r>
      <w:r>
        <w:rPr>
          <w:rFonts w:hint="cs"/>
          <w:sz w:val="24"/>
          <w:szCs w:val="24"/>
          <w:rtl/>
        </w:rPr>
        <w:t xml:space="preserve"> جزى الله الواحدي خيراً حيث رد تلك الأخلوقة رداً مشبعاً وكذا ابن المعلم القرشي</w:t>
      </w:r>
      <w:r w:rsidR="003D2693">
        <w:rPr>
          <w:rFonts w:hint="cs"/>
          <w:sz w:val="24"/>
          <w:szCs w:val="24"/>
          <w:rtl/>
        </w:rPr>
        <w:t>،</w:t>
      </w:r>
      <w:r>
        <w:rPr>
          <w:rFonts w:hint="cs"/>
          <w:sz w:val="24"/>
          <w:szCs w:val="24"/>
          <w:rtl/>
        </w:rPr>
        <w:t xml:space="preserve"> وأما ما يروى عن أبي داود أنه قال من أنكر هذا الحديث فهو عندنا متهم، فبطريق النقاش صاحب "شفاء الصدور" وهو كذاب عند أهل النقد</w:t>
      </w:r>
      <w:r w:rsidR="003D2693">
        <w:rPr>
          <w:rFonts w:hint="cs"/>
          <w:sz w:val="24"/>
          <w:szCs w:val="24"/>
          <w:rtl/>
        </w:rPr>
        <w:t>،</w:t>
      </w:r>
      <w:r>
        <w:rPr>
          <w:rFonts w:hint="cs"/>
          <w:sz w:val="24"/>
          <w:szCs w:val="24"/>
          <w:rtl/>
        </w:rPr>
        <w:t xml:space="preserve"> وقال ابن عبد البر إن لمجاهد قولين مهجورين عند أهل العلم أحدهما تأويل المقام المحمود بهذا الإجلاس والثاني تأويل </w:t>
      </w:r>
      <w:r w:rsidR="003D2693">
        <w:rPr>
          <w:rFonts w:hint="cs"/>
          <w:sz w:val="24"/>
          <w:szCs w:val="24"/>
          <w:rtl/>
        </w:rPr>
        <w:t>{</w:t>
      </w:r>
      <w:r>
        <w:rPr>
          <w:rFonts w:hint="cs"/>
          <w:sz w:val="24"/>
          <w:szCs w:val="24"/>
          <w:rtl/>
        </w:rPr>
        <w:t>إلى ربها ناظرة</w:t>
      </w:r>
      <w:r w:rsidR="003D2693">
        <w:rPr>
          <w:rFonts w:hint="cs"/>
          <w:sz w:val="24"/>
          <w:szCs w:val="24"/>
          <w:rtl/>
        </w:rPr>
        <w:t>}</w:t>
      </w:r>
      <w:r w:rsidR="00B23C50">
        <w:rPr>
          <w:rFonts w:hint="cs"/>
          <w:sz w:val="24"/>
          <w:szCs w:val="24"/>
          <w:rtl/>
        </w:rPr>
        <w:t xml:space="preserve"> </w:t>
      </w:r>
      <w:r>
        <w:rPr>
          <w:rFonts w:hint="cs"/>
          <w:sz w:val="24"/>
          <w:szCs w:val="24"/>
          <w:rtl/>
        </w:rPr>
        <w:t>[القيامة</w:t>
      </w:r>
      <w:r w:rsidR="00B23C50">
        <w:rPr>
          <w:rFonts w:hint="cs"/>
          <w:sz w:val="24"/>
          <w:szCs w:val="24"/>
          <w:rtl/>
        </w:rPr>
        <w:t xml:space="preserve">: </w:t>
      </w:r>
      <w:r>
        <w:rPr>
          <w:rFonts w:hint="cs"/>
          <w:sz w:val="24"/>
          <w:szCs w:val="24"/>
          <w:rtl/>
        </w:rPr>
        <w:t>23] بانتظار الثواب</w:t>
      </w:r>
      <w:r w:rsidR="003D2693">
        <w:rPr>
          <w:rFonts w:hint="cs"/>
          <w:sz w:val="24"/>
          <w:szCs w:val="24"/>
          <w:rtl/>
        </w:rPr>
        <w:t>،</w:t>
      </w:r>
      <w:r>
        <w:rPr>
          <w:rFonts w:hint="cs"/>
          <w:sz w:val="24"/>
          <w:szCs w:val="24"/>
          <w:rtl/>
        </w:rPr>
        <w:t xml:space="preserve"> وفتنة أبي محمد البربهاري ببغداد في الإقعاد وصمة عار يأبى أهل الدين أن يميلوا إليها لاستحالة ذلك وتضافر الأدلة على تفسير المقام المحمود بالشفاعة وإنما هذه الأسطورة تسربت إلى معتقد الحشوية من قول بعض النصارى بأن عيسى عليه السلام رفع إلى السماء وقعد في جنب أبيه، تعالى الله عن ذلك فحاولوا أن يجعلوا للنبي صلى الله عليه وسلم مثل ما جعله النصارى لعيسى عليه السلام كسابقة لهم، تعالى الله عن ذلك، فعليك أن تتهم من يقول إني أتهم من ينفي حديث الإقعاد في جنب الله عز وجل</w:t>
      </w:r>
      <w:r w:rsidR="003D2693">
        <w:rPr>
          <w:rFonts w:hint="cs"/>
          <w:sz w:val="24"/>
          <w:szCs w:val="24"/>
          <w:rtl/>
        </w:rPr>
        <w:t>،</w:t>
      </w:r>
      <w:r>
        <w:rPr>
          <w:rFonts w:hint="cs"/>
          <w:rtl/>
        </w:rPr>
        <w:t>] إن كان تجسيماً</w:t>
      </w:r>
      <w:r w:rsidR="003D2693">
        <w:rPr>
          <w:rFonts w:hint="cs"/>
          <w:rtl/>
        </w:rPr>
        <w:t>،</w:t>
      </w:r>
      <w:r>
        <w:rPr>
          <w:rFonts w:hint="cs"/>
          <w:rtl/>
        </w:rPr>
        <w:t xml:space="preserve"> فإن مجاهداً هو شيخهم بل شيخه الفوقاني وقد أتي ذكر الجلوس به</w:t>
      </w:r>
      <w:r w:rsidR="00B23C50">
        <w:rPr>
          <w:rFonts w:hint="cs"/>
          <w:rtl/>
        </w:rPr>
        <w:t>)</w:t>
      </w:r>
      <w:r w:rsidR="003D2693">
        <w:rPr>
          <w:rFonts w:hint="cs"/>
          <w:rtl/>
        </w:rPr>
        <w:t>،</w:t>
      </w:r>
      <w:r>
        <w:rPr>
          <w:rFonts w:hint="cs"/>
          <w:rtl/>
        </w:rPr>
        <w:t xml:space="preserve"> هذه الأحاديث كلها قد ذكرها الأئمة وذكروا تأويلاتها من قديم الزمان وإلى الآن</w:t>
      </w:r>
      <w:r w:rsidR="003D2693">
        <w:rPr>
          <w:rFonts w:hint="cs"/>
          <w:rtl/>
        </w:rPr>
        <w:t>،</w:t>
      </w:r>
      <w:r>
        <w:rPr>
          <w:rFonts w:hint="cs"/>
          <w:rtl/>
        </w:rPr>
        <w:t xml:space="preserve"> </w:t>
      </w:r>
      <w:r w:rsidR="003D2693">
        <w:rPr>
          <w:rFonts w:hint="cs"/>
          <w:bCs/>
          <w:rtl/>
        </w:rPr>
        <w:t>[</w:t>
      </w:r>
      <w:r>
        <w:rPr>
          <w:rFonts w:hint="cs"/>
          <w:bCs/>
          <w:rtl/>
        </w:rPr>
        <w:t>فصـــــــل</w:t>
      </w:r>
      <w:r w:rsidR="003D2693">
        <w:rPr>
          <w:rFonts w:hint="cs"/>
          <w:bCs/>
          <w:rtl/>
        </w:rPr>
        <w:t>]</w:t>
      </w:r>
      <w:r w:rsidR="00B23C50">
        <w:rPr>
          <w:rFonts w:hint="cs"/>
          <w:rtl/>
        </w:rPr>
        <w:t>: (</w:t>
      </w:r>
      <w:r>
        <w:rPr>
          <w:rFonts w:hint="cs"/>
          <w:rtl/>
        </w:rPr>
        <w:t xml:space="preserve">في جناية التأويل </w:t>
      </w:r>
      <w:r w:rsidR="003D2693">
        <w:rPr>
          <w:rFonts w:hint="cs"/>
          <w:rtl/>
        </w:rPr>
        <w:t>[</w:t>
      </w:r>
      <w:r>
        <w:rPr>
          <w:rFonts w:hint="cs"/>
          <w:sz w:val="24"/>
          <w:szCs w:val="24"/>
          <w:rtl/>
        </w:rPr>
        <w:t>من كلام العرب ما يفهم منه مراد المتكلم بمجرد سماعه بدون احتياج إلى التدبر, ومنه ما لا يفهم المراد منه إلا بعد التأمل فيما يؤول إليه ذلك الكلام</w:t>
      </w:r>
      <w:r w:rsidR="003D2693">
        <w:rPr>
          <w:rFonts w:hint="cs"/>
          <w:sz w:val="24"/>
          <w:szCs w:val="24"/>
          <w:rtl/>
        </w:rPr>
        <w:t>،</w:t>
      </w:r>
      <w:r>
        <w:rPr>
          <w:rFonts w:hint="cs"/>
          <w:sz w:val="24"/>
          <w:szCs w:val="24"/>
          <w:rtl/>
        </w:rPr>
        <w:t xml:space="preserve"> والتأويل تبيين ما يؤول إليه الكلام بعد التدبر فمن نفى التأويل </w:t>
      </w:r>
      <w:r>
        <w:rPr>
          <w:rFonts w:hint="cs"/>
          <w:sz w:val="24"/>
          <w:szCs w:val="24"/>
          <w:rtl/>
        </w:rPr>
        <w:lastRenderedPageBreak/>
        <w:t>جملة وتفصيلاً فقد جهل الكتاب والسنة ومناحي كلام العرب في التخاطب</w:t>
      </w:r>
      <w:r w:rsidR="003D2693">
        <w:rPr>
          <w:rFonts w:hint="cs"/>
          <w:sz w:val="24"/>
          <w:szCs w:val="24"/>
          <w:rtl/>
        </w:rPr>
        <w:t>،</w:t>
      </w:r>
      <w:r>
        <w:rPr>
          <w:rFonts w:hint="cs"/>
          <w:sz w:val="24"/>
          <w:szCs w:val="24"/>
          <w:rtl/>
        </w:rPr>
        <w:t xml:space="preserve"> وأبو يعلى الحنبلي المسكين -</w:t>
      </w:r>
      <w:r w:rsidR="00B23C50">
        <w:rPr>
          <w:rFonts w:hint="cs"/>
          <w:sz w:val="24"/>
          <w:szCs w:val="24"/>
          <w:rtl/>
        </w:rPr>
        <w:t xml:space="preserve"> </w:t>
      </w:r>
      <w:r>
        <w:rPr>
          <w:rFonts w:hint="cs"/>
          <w:sz w:val="24"/>
          <w:szCs w:val="24"/>
          <w:rtl/>
        </w:rPr>
        <w:t>من أئمة الناظم -</w:t>
      </w:r>
      <w:r w:rsidR="00B23C50">
        <w:rPr>
          <w:rFonts w:hint="cs"/>
          <w:sz w:val="24"/>
          <w:szCs w:val="24"/>
          <w:rtl/>
        </w:rPr>
        <w:t xml:space="preserve"> </w:t>
      </w:r>
      <w:r>
        <w:rPr>
          <w:rFonts w:hint="cs"/>
          <w:sz w:val="24"/>
          <w:szCs w:val="24"/>
          <w:rtl/>
        </w:rPr>
        <w:t>ألف كتابا سماه (إبطال التأويلات في أخبار الصفات) أتى فيه بكل طامة حتى قال عنه أبو محمد رزق الله التميمي الحنبلي</w:t>
      </w:r>
      <w:r w:rsidR="00B23C50">
        <w:rPr>
          <w:rFonts w:hint="cs"/>
          <w:sz w:val="24"/>
          <w:szCs w:val="24"/>
          <w:rtl/>
        </w:rPr>
        <w:t xml:space="preserve">: </w:t>
      </w:r>
      <w:r>
        <w:rPr>
          <w:rFonts w:hint="cs"/>
          <w:sz w:val="24"/>
          <w:szCs w:val="24"/>
          <w:rtl/>
        </w:rPr>
        <w:t>لقد بال أبو يعلى على الحنابلة بولة لا يغسلها ماء البحار. كما ذكره سبط ابن الجوزي في مرآة الزمان. ولفظ ابن الأثير في الكامل أفظع وأما لفظ ابن الجوزي في دفع الشبه فرواية بالمعنى</w:t>
      </w:r>
      <w:r w:rsidR="003D2693">
        <w:rPr>
          <w:rFonts w:hint="cs"/>
          <w:sz w:val="24"/>
          <w:szCs w:val="24"/>
          <w:rtl/>
        </w:rPr>
        <w:t>،</w:t>
      </w:r>
      <w:r>
        <w:rPr>
          <w:rFonts w:hint="cs"/>
          <w:sz w:val="24"/>
          <w:szCs w:val="24"/>
          <w:rtl/>
        </w:rPr>
        <w:t xml:space="preserve"> وقد ذكر أبو الفرج ابن الجوزي الحنبلي في "دفع شبه التشبيه" كثيراً من مخازيه، بل في "تأسيس" ابن تيمية نقول كثيرة من كتاب (إبطال التأويلات) منها إثبات الحد له تعالى من الجانب الأسفل، تعالى الله عن ذلك</w:t>
      </w:r>
      <w:r w:rsidR="003D2693">
        <w:rPr>
          <w:rFonts w:hint="cs"/>
          <w:sz w:val="24"/>
          <w:szCs w:val="24"/>
          <w:rtl/>
        </w:rPr>
        <w:t>،</w:t>
      </w:r>
      <w:r>
        <w:rPr>
          <w:rFonts w:hint="cs"/>
          <w:sz w:val="24"/>
          <w:szCs w:val="24"/>
          <w:rtl/>
        </w:rPr>
        <w:t xml:space="preserve"> ويأسف الأنسان كل الأسف أن يضل مثل أبي يعلى هذا الضلال وما ذلك إلا من عدوى خلطائه، فلو كان والده الذي كان من أخص أصحاب أبي بكر الرازي الجصاص رأى ما آل إليه أمر ابنه اليتيم عنه لبكى بكاء مراً وتبرأ منه ومن عقائده</w:t>
      </w:r>
      <w:r w:rsidR="003D2693">
        <w:rPr>
          <w:rFonts w:hint="cs"/>
          <w:sz w:val="24"/>
          <w:szCs w:val="24"/>
          <w:rtl/>
        </w:rPr>
        <w:t>،</w:t>
      </w:r>
      <w:r>
        <w:rPr>
          <w:rFonts w:hint="cs"/>
          <w:sz w:val="24"/>
          <w:szCs w:val="24"/>
          <w:rtl/>
        </w:rPr>
        <w:t xml:space="preserve"> ومما زاد في ويلات الكتاب اعتداده بكل خبر, غير مميز بين المختلق وغيره</w:t>
      </w:r>
      <w:r w:rsidR="003D2693">
        <w:rPr>
          <w:rFonts w:hint="cs"/>
          <w:sz w:val="24"/>
          <w:szCs w:val="24"/>
          <w:rtl/>
        </w:rPr>
        <w:t>،</w:t>
      </w:r>
      <w:r>
        <w:rPr>
          <w:rFonts w:hint="cs"/>
          <w:sz w:val="24"/>
          <w:szCs w:val="24"/>
          <w:rtl/>
        </w:rPr>
        <w:t xml:space="preserve"> ولأبي يعلى هذا كتاب "المعتمد في المعتقد" وهو قريب إلى السنة ونـرجو أن يكون هذا آخر مؤلفاته ليكون قاضياً على ما سلف منه، وإلا فيا للعار والشنار من مسايرة الأشرار</w:t>
      </w:r>
      <w:r w:rsidR="003D2693">
        <w:rPr>
          <w:rFonts w:hint="cs"/>
          <w:sz w:val="24"/>
          <w:szCs w:val="24"/>
          <w:rtl/>
        </w:rPr>
        <w:t>،</w:t>
      </w:r>
      <w:r>
        <w:rPr>
          <w:rFonts w:hint="cs"/>
          <w:sz w:val="24"/>
          <w:szCs w:val="24"/>
          <w:rtl/>
        </w:rPr>
        <w:t xml:space="preserve"> فمن أول في كل موضع فهو قرمطي كافر، ومن أبي التأويل في كل آية وحديث فهو حجري زائغ كابن الفاعوس الحنبلي الذي لقب بالحجري حيث كان يقول إن الحجر الأسود يمين الله حقيقة</w:t>
      </w:r>
      <w:r w:rsidR="003D2693">
        <w:rPr>
          <w:rFonts w:hint="cs"/>
          <w:sz w:val="24"/>
          <w:szCs w:val="24"/>
          <w:rtl/>
        </w:rPr>
        <w:t>،</w:t>
      </w:r>
      <w:r>
        <w:rPr>
          <w:rFonts w:hint="cs"/>
          <w:sz w:val="24"/>
          <w:szCs w:val="24"/>
          <w:rtl/>
        </w:rPr>
        <w:t xml:space="preserve"> قال أبو بكر بن العربي عن الظاهرية</w:t>
      </w:r>
      <w:r w:rsidR="00B23C50">
        <w:rPr>
          <w:rFonts w:hint="cs"/>
          <w:sz w:val="24"/>
          <w:szCs w:val="24"/>
          <w:rtl/>
        </w:rPr>
        <w:t xml:space="preserve">: </w:t>
      </w:r>
      <w:r>
        <w:rPr>
          <w:rFonts w:hint="cs"/>
          <w:sz w:val="24"/>
          <w:szCs w:val="24"/>
          <w:rtl/>
        </w:rPr>
        <w:t>(قالوا الظواهر أصل لا يجوز لنا .. عنها العدول إلى رأي ولا نظر</w:t>
      </w:r>
      <w:r w:rsidR="003D2693">
        <w:rPr>
          <w:rFonts w:hint="cs"/>
          <w:sz w:val="24"/>
          <w:szCs w:val="24"/>
          <w:rtl/>
        </w:rPr>
        <w:t>،</w:t>
      </w:r>
      <w:r>
        <w:rPr>
          <w:rFonts w:hint="cs"/>
          <w:sz w:val="24"/>
          <w:szCs w:val="24"/>
          <w:rtl/>
        </w:rPr>
        <w:t xml:space="preserve"> بينوا عن الخلق لستــم منهم أبداً ... ما للأنـام ومعلـوف مــن البقر</w:t>
      </w:r>
      <w:r w:rsidR="00B23C50">
        <w:rPr>
          <w:rFonts w:hint="cs"/>
          <w:sz w:val="24"/>
          <w:szCs w:val="24"/>
          <w:rtl/>
        </w:rPr>
        <w:t>)</w:t>
      </w:r>
      <w:r w:rsidR="003D2693">
        <w:rPr>
          <w:rFonts w:hint="cs"/>
          <w:sz w:val="24"/>
          <w:szCs w:val="24"/>
          <w:rtl/>
        </w:rPr>
        <w:t>،</w:t>
      </w:r>
      <w:r>
        <w:rPr>
          <w:rFonts w:hint="cs"/>
          <w:sz w:val="24"/>
          <w:szCs w:val="24"/>
          <w:rtl/>
        </w:rPr>
        <w:t xml:space="preserve"> وقد قال ابن عقيل الحنبلي</w:t>
      </w:r>
      <w:r w:rsidR="00B23C50">
        <w:rPr>
          <w:rFonts w:hint="cs"/>
          <w:sz w:val="24"/>
          <w:szCs w:val="24"/>
          <w:rtl/>
        </w:rPr>
        <w:t xml:space="preserve">: </w:t>
      </w:r>
      <w:r>
        <w:rPr>
          <w:rFonts w:hint="cs"/>
          <w:sz w:val="24"/>
          <w:szCs w:val="24"/>
          <w:rtl/>
        </w:rPr>
        <w:t>"هلك الإسلام بين طائفتين</w:t>
      </w:r>
      <w:r w:rsidR="00B23C50">
        <w:rPr>
          <w:rFonts w:hint="cs"/>
          <w:sz w:val="24"/>
          <w:szCs w:val="24"/>
          <w:rtl/>
        </w:rPr>
        <w:t xml:space="preserve">: </w:t>
      </w:r>
      <w:r>
        <w:rPr>
          <w:rFonts w:hint="cs"/>
          <w:sz w:val="24"/>
          <w:szCs w:val="24"/>
          <w:rtl/>
        </w:rPr>
        <w:t>الباطنية والظاهرية والحق بين المنـزلتين وهو أن نأخذ بالظاهر ما لم يصرفنا عنه دليل ونـرفض كل باطن لا يشهد به دليل من أدلة الشرع "</w:t>
      </w:r>
      <w:r w:rsidR="003D2693">
        <w:rPr>
          <w:rFonts w:hint="cs"/>
          <w:sz w:val="24"/>
          <w:szCs w:val="24"/>
          <w:rtl/>
        </w:rPr>
        <w:t>،</w:t>
      </w:r>
      <w:r>
        <w:rPr>
          <w:rFonts w:hint="cs"/>
          <w:sz w:val="24"/>
          <w:rtl/>
        </w:rPr>
        <w:t xml:space="preserve"> وللغزالي جزء لطيف سماه "قانون التأويل" وهو يقول فيه عند البحث فيما إذا كان بين المعقول والمنقول تصادم في أول النظر وظاهر الفكر</w:t>
      </w:r>
      <w:r w:rsidR="00B23C50">
        <w:rPr>
          <w:rFonts w:hint="cs"/>
          <w:sz w:val="24"/>
          <w:rtl/>
        </w:rPr>
        <w:t xml:space="preserve">: </w:t>
      </w:r>
      <w:r>
        <w:rPr>
          <w:rFonts w:hint="cs"/>
          <w:sz w:val="24"/>
          <w:rtl/>
        </w:rPr>
        <w:t>"والخائضون فيه تحزبوا إلى مفرط بتجريد النظر إلى المنقول وإلى مفرط بتجريد النظر إلى المعقول وإلى متوسط طمع في الجمع والتلفيق. والمتوسطون انقسموا إلى من</w:t>
      </w:r>
      <w:r>
        <w:rPr>
          <w:rFonts w:hint="cs"/>
          <w:rtl/>
        </w:rPr>
        <w:t>] على ما جاء به الرسول</w:t>
      </w:r>
      <w:r w:rsidR="00B23C50">
        <w:rPr>
          <w:rFonts w:hint="cs"/>
          <w:rtl/>
        </w:rPr>
        <w:t>)</w:t>
      </w:r>
      <w:r w:rsidR="003D2693">
        <w:rPr>
          <w:rFonts w:hint="cs"/>
          <w:rtl/>
        </w:rPr>
        <w:t>،</w:t>
      </w:r>
      <w:r>
        <w:rPr>
          <w:rFonts w:hint="cs"/>
          <w:rtl/>
        </w:rPr>
        <w:t xml:space="preserve"> فذكر أن التأويل أصل كل بلية ثم قال</w:t>
      </w:r>
      <w:r w:rsidR="00B23C50">
        <w:rPr>
          <w:rFonts w:hint="cs"/>
          <w:rtl/>
        </w:rPr>
        <w:t>: (</w:t>
      </w:r>
      <w:r>
        <w:rPr>
          <w:rFonts w:hint="cs"/>
          <w:rtl/>
        </w:rPr>
        <w:t>والتأويل الصحيح هو تفسيره وظهور معناه كقول عائشة يتأول القرآن وحقيقة التأويل معناه الرجوع إلى الحقيقة لا خلف بني أئمة التفسير في هذا</w:t>
      </w:r>
      <w:r w:rsidR="003D2693">
        <w:rPr>
          <w:rFonts w:hint="cs"/>
          <w:rtl/>
        </w:rPr>
        <w:t>،</w:t>
      </w:r>
      <w:r>
        <w:rPr>
          <w:rFonts w:hint="cs"/>
          <w:rtl/>
        </w:rPr>
        <w:t xml:space="preserve"> تأويله هو عندهم تفسيره بالظاهر [</w:t>
      </w:r>
      <w:r>
        <w:rPr>
          <w:rFonts w:hint="cs"/>
          <w:sz w:val="24"/>
          <w:szCs w:val="24"/>
          <w:rtl/>
        </w:rPr>
        <w:t>وحمل التأويل على معنى التفسير في باب المتشابهات تحريف للكلم عن مواضعه. وملاحظة ظاهر للمتشابه جهل يأباه كثير من العامة فضلاً عن الخاصة؛ وقد رضي الناظم لنفسه بهذا الجهل وأنى يتصور ظاهر في متشابه</w:t>
      </w:r>
      <w:r w:rsidR="00762B77">
        <w:rPr>
          <w:rFonts w:hint="cs"/>
          <w:sz w:val="24"/>
          <w:szCs w:val="24"/>
          <w:rtl/>
        </w:rPr>
        <w:t>؟</w:t>
      </w:r>
      <w:r>
        <w:rPr>
          <w:rFonts w:hint="cs"/>
          <w:sz w:val="24"/>
          <w:szCs w:val="24"/>
          <w:rtl/>
        </w:rPr>
        <w:t xml:space="preserve"> فالظاهر في اللغة يقابل الخفي فلا يتصور حيث لا يكون المدلول عليه واضحاً فلا يعقل أن يلاحظ هذا المعنى في المتشابه الذي هو غاية في الخفاء، وأما في أصول الفقه فهو بمعنى الراجح من الاحتمالين بالوضع أو بالدليل وهو من أقسام الوضوح المقابل للخفاء الذي من أقسامه المتشابه فلا يتصور اجتماعهما في لفظ</w:t>
      </w:r>
      <w:r w:rsidR="003D2693">
        <w:rPr>
          <w:rFonts w:hint="cs"/>
          <w:sz w:val="24"/>
          <w:szCs w:val="24"/>
          <w:rtl/>
        </w:rPr>
        <w:t>،</w:t>
      </w:r>
      <w:r>
        <w:rPr>
          <w:rFonts w:hint="cs"/>
          <w:sz w:val="24"/>
          <w:szCs w:val="24"/>
          <w:rtl/>
        </w:rPr>
        <w:t xml:space="preserve"> ويطلق الظاهر أيضاً على ما يدل على المراد بإحدى الدلالات المعتبرة عند أهل اللسان فيكون مقابلا للباطن الذي ابتدعه القرامطة، ولا شأن لهذا المعنى في هذا المبحث</w:t>
      </w:r>
      <w:r w:rsidR="003D2693">
        <w:rPr>
          <w:rFonts w:hint="cs"/>
          <w:sz w:val="24"/>
          <w:szCs w:val="24"/>
          <w:rtl/>
        </w:rPr>
        <w:t>،</w:t>
      </w:r>
      <w:r>
        <w:rPr>
          <w:rFonts w:hint="cs"/>
          <w:sz w:val="24"/>
          <w:szCs w:val="24"/>
          <w:rtl/>
        </w:rPr>
        <w:t xml:space="preserve"> وقد يطلق الظاهر بمعنى المستفيض المشهور وهو مراد من يقول من أهل السنة (بإجراء أخبار الصفات على ظاهرها) حيث يريد إجراء اللفظ المستفيض عن النبي صلى الله عليه وسلم في صفات الله على اللسان كما ورد مع التفويض أو التأويل على ما سبق، وهذا المعنى هو المراد في قول الفقهاء (هذا ظاهر الرواية) </w:t>
      </w:r>
      <w:r>
        <w:rPr>
          <w:rFonts w:hint="cs"/>
          <w:sz w:val="24"/>
          <w:szCs w:val="24"/>
          <w:rtl/>
        </w:rPr>
        <w:lastRenderedPageBreak/>
        <w:t>يعنون أنه المروي عن صاحب المذهب بطريق الاستفاضة والشهرة</w:t>
      </w:r>
      <w:r w:rsidR="003D2693">
        <w:rPr>
          <w:rFonts w:hint="cs"/>
          <w:sz w:val="24"/>
          <w:szCs w:val="24"/>
          <w:rtl/>
        </w:rPr>
        <w:t>،</w:t>
      </w:r>
      <w:r>
        <w:rPr>
          <w:rFonts w:hint="cs"/>
          <w:sz w:val="24"/>
          <w:szCs w:val="24"/>
          <w:rtl/>
        </w:rPr>
        <w:t xml:space="preserve"> وفيما علقت على الاختلاف في اللفظ (ص45)</w:t>
      </w:r>
      <w:r w:rsidR="00B23C50">
        <w:rPr>
          <w:rFonts w:hint="cs"/>
          <w:sz w:val="24"/>
          <w:szCs w:val="24"/>
          <w:rtl/>
        </w:rPr>
        <w:t xml:space="preserve">: </w:t>
      </w:r>
      <w:r>
        <w:rPr>
          <w:rFonts w:hint="cs"/>
          <w:sz w:val="24"/>
          <w:szCs w:val="24"/>
          <w:rtl/>
        </w:rPr>
        <w:t>" أما ما يروى عن بعض السلف من إجراء أحاديث الصفات وإمرارها على ظاهرها فليس بمعنى الظاهر المصطلح في أصول الفقه الذي يبقى حين ترجح الاحتمال الآخر بالدليل كالنجم عند شروق الشمس ولا بمعنى ما يظهر للعامة من اللفظ، بل بالمعنى المقابل للغريب الذي ينفرد بلفظه راو في إحدى الطبقات فيكون بمعنى تجويز إمرار اللفظ على اللسان وإجرائه عليه إذا كان اللفظ مرويا بطريق الظهور والشهرة في جميع الطبقات كما وقع إطلاق الظاهر بهذا المعنى في كلام الإمام مالك رضي الله عنه وغيره؛ وقد يغالط بعضهم في ذلك فيضل ويضل فلزم التنبيه على ذلك اهـ ".</w:t>
      </w:r>
      <w:r>
        <w:rPr>
          <w:rFonts w:hint="cs"/>
          <w:rtl/>
        </w:rPr>
        <w:t>] ما قال منهم قط شخص واحد تأويله صرف عن الرجحان ولا نفي الحقيقة</w:t>
      </w:r>
      <w:r w:rsidR="00B23C50">
        <w:rPr>
          <w:rFonts w:hint="cs"/>
          <w:rtl/>
        </w:rPr>
        <w:t>)</w:t>
      </w:r>
      <w:r w:rsidR="003D2693">
        <w:rPr>
          <w:rFonts w:hint="cs"/>
          <w:rtl/>
        </w:rPr>
        <w:t>،</w:t>
      </w:r>
      <w:r>
        <w:rPr>
          <w:rFonts w:hint="cs"/>
          <w:rtl/>
        </w:rPr>
        <w:t xml:space="preserve"> قال الله تعالى في المتشابه </w:t>
      </w:r>
      <w:r w:rsidR="003D2693">
        <w:rPr>
          <w:rFonts w:hint="cs"/>
          <w:rtl/>
        </w:rPr>
        <w:t>{</w:t>
      </w:r>
      <w:r>
        <w:rPr>
          <w:rFonts w:hint="cs"/>
          <w:bCs/>
          <w:rtl/>
        </w:rPr>
        <w:t>ابتغاء الفتنة وابتغاء تأويله</w:t>
      </w:r>
      <w:r w:rsidR="003D2693">
        <w:rPr>
          <w:rFonts w:hint="cs"/>
          <w:rtl/>
        </w:rPr>
        <w:t>}</w:t>
      </w:r>
      <w:r>
        <w:rPr>
          <w:rFonts w:hint="cs"/>
          <w:rtl/>
        </w:rPr>
        <w:t xml:space="preserve"> </w:t>
      </w:r>
      <w:r w:rsidR="003D2693">
        <w:rPr>
          <w:rFonts w:hint="cs"/>
          <w:rtl/>
        </w:rPr>
        <w:t>[</w:t>
      </w:r>
      <w:r>
        <w:rPr>
          <w:rFonts w:hint="cs"/>
          <w:rtl/>
        </w:rPr>
        <w:t>آل عمران</w:t>
      </w:r>
      <w:r w:rsidR="00B23C50">
        <w:rPr>
          <w:rFonts w:hint="cs"/>
          <w:rtl/>
        </w:rPr>
        <w:t xml:space="preserve">: </w:t>
      </w:r>
      <w:r>
        <w:rPr>
          <w:rFonts w:hint="cs"/>
          <w:rtl/>
        </w:rPr>
        <w:t>7] فكيف يكون تأويله تفسيره بالظاهر والمتشابه لا ظاهر له وقوله ما قال منهم أحد إن التأويل صرف عن الرجحان</w:t>
      </w:r>
      <w:r w:rsidR="00B23C50">
        <w:rPr>
          <w:rFonts w:hint="cs"/>
          <w:rtl/>
        </w:rPr>
        <w:t xml:space="preserve">: </w:t>
      </w:r>
      <w:r>
        <w:rPr>
          <w:rFonts w:hint="cs"/>
          <w:rtl/>
        </w:rPr>
        <w:t>كذب بل خلق قالوا ذلك ويطلق التأويل أيضاً على تدبر القرآن وتفهم معناه</w:t>
      </w:r>
      <w:r w:rsidR="00B23C50">
        <w:rPr>
          <w:rFonts w:hint="cs"/>
          <w:rtl/>
        </w:rPr>
        <w:t xml:space="preserve">، </w:t>
      </w:r>
      <w:r w:rsidR="003D2693">
        <w:rPr>
          <w:rFonts w:hint="cs"/>
          <w:bCs/>
          <w:rtl/>
        </w:rPr>
        <w:t>[</w:t>
      </w:r>
      <w:r>
        <w:rPr>
          <w:rFonts w:hint="cs"/>
          <w:bCs/>
          <w:rtl/>
        </w:rPr>
        <w:t>فصــــــــــل</w:t>
      </w:r>
      <w:r w:rsidR="003D2693">
        <w:rPr>
          <w:rFonts w:hint="cs"/>
          <w:bCs/>
          <w:rtl/>
        </w:rPr>
        <w:t>]</w:t>
      </w:r>
      <w:r w:rsidR="00B23C50">
        <w:rPr>
          <w:rFonts w:hint="cs"/>
          <w:rtl/>
        </w:rPr>
        <w:t xml:space="preserve">: </w:t>
      </w:r>
      <w:r>
        <w:rPr>
          <w:rFonts w:hint="cs"/>
          <w:rtl/>
        </w:rPr>
        <w:t>فيما يلزم مدعي التأويل</w:t>
      </w:r>
      <w:r w:rsidR="00B23C50">
        <w:rPr>
          <w:rFonts w:hint="cs"/>
          <w:rtl/>
        </w:rPr>
        <w:t xml:space="preserve">: </w:t>
      </w:r>
      <w:r>
        <w:rPr>
          <w:rFonts w:hint="cs"/>
          <w:rtl/>
        </w:rPr>
        <w:t>ثم قال</w:t>
      </w:r>
      <w:r w:rsidR="00B23C50">
        <w:rPr>
          <w:rFonts w:hint="cs"/>
          <w:rtl/>
        </w:rPr>
        <w:t>: (</w:t>
      </w:r>
      <w:r>
        <w:rPr>
          <w:rFonts w:hint="cs"/>
          <w:rtl/>
        </w:rPr>
        <w:t>دليل صارف واحتمال الفظ وتعيين المقصود</w:t>
      </w:r>
      <w:r w:rsidR="00B23C50">
        <w:rPr>
          <w:rFonts w:hint="cs"/>
          <w:rtl/>
        </w:rPr>
        <w:t>)</w:t>
      </w:r>
      <w:r w:rsidR="003D2693">
        <w:rPr>
          <w:rFonts w:hint="cs"/>
          <w:rtl/>
        </w:rPr>
        <w:t>،</w:t>
      </w:r>
      <w:r>
        <w:rPr>
          <w:rFonts w:hint="cs"/>
          <w:rtl/>
        </w:rPr>
        <w:t xml:space="preserve"> هذا كثرة كلام في أمر سهل مفروغ منه</w:t>
      </w:r>
      <w:r w:rsidR="003D2693">
        <w:rPr>
          <w:rFonts w:hint="cs"/>
          <w:rtl/>
        </w:rPr>
        <w:t>،</w:t>
      </w:r>
      <w:r>
        <w:rPr>
          <w:rFonts w:hint="cs"/>
          <w:rtl/>
        </w:rPr>
        <w:t xml:space="preserve"> </w:t>
      </w:r>
      <w:r w:rsidR="003D2693">
        <w:rPr>
          <w:rFonts w:hint="cs"/>
          <w:bCs/>
          <w:rtl/>
        </w:rPr>
        <w:t>[</w:t>
      </w:r>
      <w:r>
        <w:rPr>
          <w:rFonts w:hint="cs"/>
          <w:bCs/>
          <w:rtl/>
        </w:rPr>
        <w:t>فصــــــــــل</w:t>
      </w:r>
      <w:r w:rsidR="003D2693">
        <w:rPr>
          <w:rFonts w:hint="cs"/>
          <w:bCs/>
          <w:rtl/>
        </w:rPr>
        <w:t>]</w:t>
      </w:r>
      <w:r w:rsidR="00B23C50">
        <w:rPr>
          <w:rFonts w:hint="cs"/>
          <w:rtl/>
        </w:rPr>
        <w:t xml:space="preserve">: </w:t>
      </w:r>
      <w:r>
        <w:rPr>
          <w:rFonts w:hint="cs"/>
          <w:rtl/>
        </w:rPr>
        <w:t xml:space="preserve">في طريقة ابن سينا </w:t>
      </w:r>
      <w:r w:rsidR="003D2693">
        <w:rPr>
          <w:rFonts w:hint="cs"/>
          <w:rtl/>
        </w:rPr>
        <w:t>[</w:t>
      </w:r>
      <w:r>
        <w:rPr>
          <w:rFonts w:hint="cs"/>
          <w:sz w:val="24"/>
          <w:szCs w:val="24"/>
          <w:rtl/>
        </w:rPr>
        <w:t>ذكر الغزالي مخالفته لما عليه أهل الحق في نحو عشرين مسألة أكفره بثلاث منها وبدعه في الباقي في كتاب "التهافت"، فقدم العالم وإنكار الحشر الجسماني ومسألة العلم بالجزئيات هي المكفرات عنده، لكن الناظم وشيخه قائلان بالقدم النوعي ولا يقولان بإعادة الأجزاء المعدمة بل ولا بجمع الأجزاء المفرقة</w:t>
      </w:r>
      <w:r w:rsidR="00B23C50">
        <w:rPr>
          <w:rFonts w:hint="cs"/>
          <w:sz w:val="24"/>
          <w:szCs w:val="24"/>
          <w:rtl/>
        </w:rPr>
        <w:t xml:space="preserve"> </w:t>
      </w:r>
      <w:r>
        <w:rPr>
          <w:rFonts w:hint="cs"/>
          <w:sz w:val="24"/>
          <w:szCs w:val="24"/>
          <w:rtl/>
        </w:rPr>
        <w:t>- راجع تفسير سورة الإخلاص لشيخه -</w:t>
      </w:r>
      <w:r w:rsidR="00B23C50">
        <w:rPr>
          <w:rFonts w:hint="cs"/>
          <w:sz w:val="24"/>
          <w:szCs w:val="24"/>
          <w:rtl/>
        </w:rPr>
        <w:t xml:space="preserve"> </w:t>
      </w:r>
      <w:r>
        <w:rPr>
          <w:rFonts w:hint="cs"/>
          <w:sz w:val="24"/>
          <w:szCs w:val="24"/>
          <w:rtl/>
        </w:rPr>
        <w:t>وقولهما في العلم بالمتجددات معروف -</w:t>
      </w:r>
      <w:r w:rsidR="00B23C50">
        <w:rPr>
          <w:rFonts w:hint="cs"/>
          <w:sz w:val="24"/>
          <w:szCs w:val="24"/>
          <w:rtl/>
        </w:rPr>
        <w:t xml:space="preserve"> </w:t>
      </w:r>
      <w:r>
        <w:rPr>
          <w:rFonts w:hint="cs"/>
          <w:sz w:val="24"/>
          <w:szCs w:val="24"/>
          <w:rtl/>
        </w:rPr>
        <w:t>راجع ما سننقله من مفردات ابن تيمية من "ذخائر القصر" -</w:t>
      </w:r>
      <w:r w:rsidR="00B23C50">
        <w:rPr>
          <w:rFonts w:hint="cs"/>
          <w:sz w:val="24"/>
          <w:szCs w:val="24"/>
          <w:rtl/>
        </w:rPr>
        <w:t xml:space="preserve"> </w:t>
      </w:r>
      <w:r>
        <w:rPr>
          <w:rFonts w:hint="cs"/>
          <w:sz w:val="24"/>
          <w:szCs w:val="24"/>
          <w:rtl/>
        </w:rPr>
        <w:t>فهما من أوقع الناس في شبكة التفلسف عن جهل</w:t>
      </w:r>
      <w:r w:rsidR="003D2693">
        <w:rPr>
          <w:rFonts w:hint="cs"/>
          <w:sz w:val="24"/>
          <w:szCs w:val="24"/>
          <w:rtl/>
        </w:rPr>
        <w:t>،</w:t>
      </w:r>
      <w:r>
        <w:rPr>
          <w:rFonts w:hint="cs"/>
          <w:sz w:val="24"/>
          <w:szCs w:val="24"/>
          <w:rtl/>
        </w:rPr>
        <w:t xml:space="preserve"> على أن قول ابن رشد في "تهافت التهافت" و"مناهج الأدلة" وقول الرازي في "المطالب العالية" وقول الدواني في "شرح العضدية" مما يثير اهتمام الباحث بتلك المسائل. وقد صرح ابن سيناء في بعض كتبه بأن العقل لا يدرك غير الحشر الروحاني وأما البعث الجسماني فطريق معرفته وحي الرسل وليس في هذا إنكار للبعث الجسماني</w:t>
      </w:r>
      <w:r w:rsidR="003D2693">
        <w:rPr>
          <w:rFonts w:hint="cs"/>
          <w:sz w:val="24"/>
          <w:szCs w:val="24"/>
          <w:rtl/>
        </w:rPr>
        <w:t>،</w:t>
      </w:r>
      <w:r>
        <w:rPr>
          <w:rFonts w:hint="cs"/>
          <w:rtl/>
        </w:rPr>
        <w:t>] وذويه من الملاحدة في التأويل</w:t>
      </w:r>
      <w:r w:rsidR="00B23C50">
        <w:rPr>
          <w:rFonts w:hint="cs"/>
          <w:rtl/>
        </w:rPr>
        <w:t xml:space="preserve">: </w:t>
      </w:r>
      <w:r>
        <w:rPr>
          <w:rFonts w:hint="cs"/>
          <w:rtl/>
        </w:rPr>
        <w:t>ذكر ابن سينا والملاحدة هنا للتنفير وإلا لما جاء بابن سينا والملاحدة معنا</w:t>
      </w:r>
      <w:r w:rsidR="003D2693">
        <w:rPr>
          <w:rFonts w:hint="cs"/>
          <w:rtl/>
        </w:rPr>
        <w:t>،</w:t>
      </w:r>
      <w:r>
        <w:rPr>
          <w:rFonts w:hint="cs"/>
          <w:rtl/>
        </w:rPr>
        <w:t xml:space="preserve"> قال</w:t>
      </w:r>
      <w:r w:rsidR="00B23C50">
        <w:rPr>
          <w:rFonts w:hint="cs"/>
          <w:rtl/>
        </w:rPr>
        <w:t>: (</w:t>
      </w:r>
      <w:r>
        <w:rPr>
          <w:rFonts w:hint="cs"/>
          <w:rtl/>
        </w:rPr>
        <w:t>ويقول تأويلي كتأويل الفوقية والصفات والعلو تأويله أشد من تأويل القيامة وحدوث العالم</w:t>
      </w:r>
      <w:r w:rsidR="00B23C50">
        <w:rPr>
          <w:rFonts w:hint="cs"/>
          <w:rtl/>
        </w:rPr>
        <w:t>)</w:t>
      </w:r>
      <w:r w:rsidR="003D2693">
        <w:rPr>
          <w:rFonts w:hint="cs"/>
          <w:rtl/>
        </w:rPr>
        <w:t>،</w:t>
      </w:r>
      <w:r>
        <w:rPr>
          <w:rFonts w:hint="cs"/>
          <w:rtl/>
        </w:rPr>
        <w:t xml:space="preserve"> ليس مقصود هذا الناظم إلا أن يفظع مقالات خصومه من الفقهاء وأهل العلم ويجعلها في قلوب العامة أقبح من مقالات الفلاسفة لتشتد نفرتهم عنها ؛ واندفع في مخارق وسفه ودعاوى لا حقيقة لها</w:t>
      </w:r>
      <w:r w:rsidR="003D2693">
        <w:rPr>
          <w:rFonts w:hint="cs"/>
          <w:rtl/>
        </w:rPr>
        <w:t>،</w:t>
      </w:r>
      <w:r>
        <w:rPr>
          <w:rFonts w:hint="cs"/>
          <w:rtl/>
        </w:rPr>
        <w:t xml:space="preserve"> </w:t>
      </w:r>
      <w:r w:rsidR="003D2693">
        <w:rPr>
          <w:rFonts w:hint="cs"/>
          <w:bCs/>
          <w:rtl/>
        </w:rPr>
        <w:t>[</w:t>
      </w:r>
      <w:r>
        <w:rPr>
          <w:rFonts w:hint="cs"/>
          <w:bCs/>
          <w:rtl/>
        </w:rPr>
        <w:t>فصــــــــــل</w:t>
      </w:r>
      <w:r w:rsidR="003D2693">
        <w:rPr>
          <w:rFonts w:hint="cs"/>
          <w:bCs/>
          <w:rtl/>
        </w:rPr>
        <w:t>]</w:t>
      </w:r>
      <w:r w:rsidR="00B23C50">
        <w:rPr>
          <w:rFonts w:hint="cs"/>
          <w:bCs/>
          <w:rtl/>
        </w:rPr>
        <w:t xml:space="preserve">: </w:t>
      </w:r>
      <w:r>
        <w:rPr>
          <w:rFonts w:hint="cs"/>
          <w:rtl/>
        </w:rPr>
        <w:t>قال</w:t>
      </w:r>
      <w:r w:rsidR="00B23C50">
        <w:rPr>
          <w:rFonts w:hint="cs"/>
          <w:rtl/>
        </w:rPr>
        <w:t>: (</w:t>
      </w:r>
      <w:r>
        <w:rPr>
          <w:rFonts w:hint="cs"/>
          <w:rtl/>
        </w:rPr>
        <w:t>هذا وثَمَّ بلية مستورة ورث المحرف من اليهود وأتى إلى حزب الهدى وأعطاهم شبه اليهود قال استوى استولى وذا من جهله عشرون [</w:t>
      </w:r>
      <w:r>
        <w:rPr>
          <w:rFonts w:hint="cs"/>
          <w:sz w:val="24"/>
          <w:szCs w:val="24"/>
          <w:rtl/>
        </w:rPr>
        <w:t>وقد سبق إبطال جميع تلك الوجوه، والمصنف ذكر فيما سبق وجه حسن استعمال استوى مجازاً عن استولى بحيث لا يدع لقائل مقالاً، على أن الاستعارة التمثيلية في هذا المقام أقعد وأوقع فيكون المجاز على هذا التقدير في المركب دون أن يسري في مفرداته كما هو مدون في محله وقد أشرت إلى اختيار ذلك فيما علقته على" الاختلاف في اللفظ" لابن قتيبة (ص 41).</w:t>
      </w:r>
      <w:r>
        <w:rPr>
          <w:rFonts w:hint="cs"/>
          <w:rtl/>
        </w:rPr>
        <w:t xml:space="preserve">] وجها تبطله </w:t>
      </w:r>
      <w:r>
        <w:rPr>
          <w:rFonts w:hint="cs"/>
          <w:rtl/>
        </w:rPr>
        <w:lastRenderedPageBreak/>
        <w:t>أفردت بتصنف حبر عالم رباني وشبه النون التي زادتها اليهود في حطة بلام تعطيل الجهمية</w:t>
      </w:r>
      <w:r w:rsidR="00B23C50">
        <w:rPr>
          <w:rFonts w:hint="cs"/>
          <w:rtl/>
        </w:rPr>
        <w:t>)</w:t>
      </w:r>
      <w:r w:rsidR="003D2693">
        <w:rPr>
          <w:rFonts w:hint="cs"/>
          <w:rtl/>
        </w:rPr>
        <w:t>،</w:t>
      </w:r>
      <w:r>
        <w:rPr>
          <w:rFonts w:hint="cs"/>
          <w:rtl/>
        </w:rPr>
        <w:t xml:space="preserve"> وهذا من الخرافات</w:t>
      </w:r>
      <w:r w:rsidR="003D2693">
        <w:rPr>
          <w:rFonts w:hint="cs"/>
          <w:rtl/>
        </w:rPr>
        <w:t>،</w:t>
      </w:r>
      <w:r>
        <w:rPr>
          <w:rFonts w:hint="cs"/>
          <w:rtl/>
        </w:rPr>
        <w:t xml:space="preserve"> </w:t>
      </w:r>
      <w:r w:rsidR="003D2693">
        <w:rPr>
          <w:rFonts w:hint="cs"/>
          <w:bCs/>
          <w:rtl/>
        </w:rPr>
        <w:t>[</w:t>
      </w:r>
      <w:r>
        <w:rPr>
          <w:rFonts w:hint="cs"/>
          <w:bCs/>
          <w:rtl/>
        </w:rPr>
        <w:t>فصــــــــــل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ومن العجائب قولهم فرعون مذهبه العلو وفرعون قال إن موسى كاذب إذ ادعى فوقية الرحمن</w:t>
      </w:r>
      <w:r w:rsidR="00B23C50">
        <w:rPr>
          <w:rFonts w:hint="cs"/>
          <w:rtl/>
        </w:rPr>
        <w:t>)</w:t>
      </w:r>
      <w:r w:rsidR="003D2693">
        <w:rPr>
          <w:rFonts w:hint="cs"/>
          <w:rtl/>
        </w:rPr>
        <w:t>،</w:t>
      </w:r>
      <w:r>
        <w:rPr>
          <w:rFonts w:hint="cs"/>
          <w:rtl/>
        </w:rPr>
        <w:t xml:space="preserve"> أين ادعى موسى فوقية الرحمن</w:t>
      </w:r>
      <w:r w:rsidR="00762B77">
        <w:rPr>
          <w:rFonts w:hint="cs"/>
          <w:rtl/>
        </w:rPr>
        <w:t>؟</w:t>
      </w:r>
      <w:r>
        <w:rPr>
          <w:rFonts w:hint="cs"/>
          <w:rtl/>
        </w:rPr>
        <w:t xml:space="preserve"> </w:t>
      </w:r>
      <w:r w:rsidR="003D2693">
        <w:rPr>
          <w:rFonts w:hint="cs"/>
          <w:bCs/>
          <w:rtl/>
        </w:rPr>
        <w:t>[</w:t>
      </w:r>
      <w:r>
        <w:rPr>
          <w:rFonts w:hint="cs"/>
          <w:bCs/>
          <w:rtl/>
        </w:rPr>
        <w:t>فصـــــــــــل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تركيب استوى مع حرف الاستعلاء نص في العلو بوضع كل لسان</w:t>
      </w:r>
      <w:r w:rsidR="00B23C50">
        <w:rPr>
          <w:rFonts w:hint="cs"/>
          <w:rtl/>
        </w:rPr>
        <w:t>)</w:t>
      </w:r>
      <w:r w:rsidR="003D2693">
        <w:rPr>
          <w:rFonts w:hint="cs"/>
          <w:rtl/>
        </w:rPr>
        <w:t>،</w:t>
      </w:r>
      <w:r>
        <w:rPr>
          <w:rFonts w:hint="cs"/>
          <w:rtl/>
        </w:rPr>
        <w:t xml:space="preserve"> نص في العلو أما في الذات فلا</w:t>
      </w:r>
      <w:r w:rsidR="003D2693">
        <w:rPr>
          <w:rFonts w:hint="cs"/>
          <w:rtl/>
        </w:rPr>
        <w:t>،</w:t>
      </w:r>
      <w:r>
        <w:rPr>
          <w:rFonts w:hint="cs"/>
          <w:rtl/>
        </w:rPr>
        <w:t xml:space="preserve"> فقولك</w:t>
      </w:r>
      <w:r w:rsidR="00B23C50">
        <w:rPr>
          <w:rFonts w:hint="cs"/>
          <w:rtl/>
        </w:rPr>
        <w:t xml:space="preserve">: </w:t>
      </w:r>
      <w:r>
        <w:rPr>
          <w:rFonts w:hint="cs"/>
          <w:rtl/>
        </w:rPr>
        <w:t>استوى قيس على العراق لا يستلزم أن يكون إذ ذاك في العراق بل ملكه فيها وعليها</w:t>
      </w:r>
      <w:r w:rsidR="003D2693">
        <w:rPr>
          <w:rFonts w:hint="cs"/>
          <w:rtl/>
        </w:rPr>
        <w:t>،</w:t>
      </w:r>
      <w:r>
        <w:rPr>
          <w:rFonts w:hint="cs"/>
          <w:rtl/>
        </w:rPr>
        <w:t xml:space="preserve"> </w:t>
      </w:r>
      <w:r w:rsidR="003D2693">
        <w:rPr>
          <w:rFonts w:hint="cs"/>
          <w:bCs/>
          <w:rtl/>
        </w:rPr>
        <w:t>[</w:t>
      </w:r>
      <w:r>
        <w:rPr>
          <w:rFonts w:hint="cs"/>
          <w:bCs/>
          <w:rtl/>
        </w:rPr>
        <w:t>فصـــــــــل</w:t>
      </w:r>
      <w:r w:rsidR="003D2693">
        <w:rPr>
          <w:rFonts w:hint="cs"/>
          <w:bCs/>
          <w:rtl/>
        </w:rPr>
        <w:t>]</w:t>
      </w:r>
      <w:r w:rsidR="00B23C50">
        <w:rPr>
          <w:rFonts w:hint="cs"/>
          <w:bCs/>
          <w:rtl/>
        </w:rPr>
        <w:t xml:space="preserve">: </w:t>
      </w:r>
      <w:r>
        <w:rPr>
          <w:rFonts w:hint="cs"/>
          <w:rtl/>
        </w:rPr>
        <w:t>كله دعاوى وفقاقيع فارغة</w:t>
      </w:r>
      <w:r w:rsidR="00B23C50">
        <w:rPr>
          <w:rFonts w:hint="cs"/>
          <w:rtl/>
        </w:rPr>
        <w:t xml:space="preserve">، </w:t>
      </w:r>
      <w:r w:rsidR="003D2693">
        <w:rPr>
          <w:rFonts w:hint="cs"/>
          <w:bCs/>
          <w:rtl/>
        </w:rPr>
        <w:t>[</w:t>
      </w:r>
      <w:r>
        <w:rPr>
          <w:rFonts w:hint="cs"/>
          <w:bCs/>
          <w:rtl/>
        </w:rPr>
        <w:t>فصـــــــــل</w:t>
      </w:r>
      <w:r w:rsidR="003D2693">
        <w:rPr>
          <w:rFonts w:hint="cs"/>
          <w:bCs/>
          <w:rtl/>
        </w:rPr>
        <w:t>]</w:t>
      </w:r>
      <w:r w:rsidR="00B23C50">
        <w:rPr>
          <w:rFonts w:hint="cs"/>
          <w:bCs/>
          <w:rtl/>
        </w:rPr>
        <w:t xml:space="preserve">: </w:t>
      </w:r>
      <w:r>
        <w:rPr>
          <w:rFonts w:hint="cs"/>
          <w:rtl/>
        </w:rPr>
        <w:t xml:space="preserve">فيه إنكار المجردات </w:t>
      </w:r>
      <w:r w:rsidR="003D2693">
        <w:rPr>
          <w:rFonts w:hint="cs"/>
          <w:rtl/>
        </w:rPr>
        <w:t>[</w:t>
      </w:r>
      <w:r>
        <w:rPr>
          <w:rFonts w:hint="cs"/>
          <w:sz w:val="24"/>
          <w:szCs w:val="24"/>
          <w:rtl/>
        </w:rPr>
        <w:t>القول بتجرد الروح مما ذهب إليه إمام الهدى أبو منصور الماتريدي والحليمي والراغب والغزالي والبيضاوي وغيرهم من كبار علماء السنة، وبه يزول كثير من الإشكالات، وإن خفيت أدلة ذلك على جمهور المتكلمين فضلاً عن مكسري الحشوية.</w:t>
      </w:r>
      <w:r>
        <w:rPr>
          <w:rFonts w:hint="cs"/>
          <w:rtl/>
        </w:rPr>
        <w:t>]</w:t>
      </w:r>
      <w:r w:rsidR="00B23C50">
        <w:rPr>
          <w:rFonts w:hint="cs"/>
          <w:rtl/>
        </w:rPr>
        <w:t xml:space="preserve">، </w:t>
      </w:r>
      <w:r w:rsidR="003D2693">
        <w:rPr>
          <w:rFonts w:hint="cs"/>
          <w:bCs/>
          <w:rtl/>
        </w:rPr>
        <w:t>[</w:t>
      </w:r>
      <w:r>
        <w:rPr>
          <w:rFonts w:hint="cs"/>
          <w:bCs/>
          <w:rtl/>
        </w:rPr>
        <w:t>فصـــــــــل</w:t>
      </w:r>
      <w:r w:rsidR="003D2693">
        <w:rPr>
          <w:rFonts w:hint="cs"/>
          <w:bCs/>
          <w:rtl/>
        </w:rPr>
        <w:t>]</w:t>
      </w:r>
      <w:r w:rsidR="00B23C50">
        <w:rPr>
          <w:rFonts w:hint="cs"/>
          <w:bCs/>
          <w:rtl/>
        </w:rPr>
        <w:t xml:space="preserve">: </w:t>
      </w:r>
      <w:r>
        <w:rPr>
          <w:rFonts w:hint="cs"/>
          <w:rtl/>
        </w:rPr>
        <w:t>سوى فيه بينهم وبين المنافقين والقرامطة وجعل المجسمة مقابل الجميع</w:t>
      </w:r>
      <w:r w:rsidR="003D2693">
        <w:rPr>
          <w:rFonts w:hint="cs"/>
          <w:rtl/>
        </w:rPr>
        <w:t>،</w:t>
      </w:r>
      <w:r>
        <w:rPr>
          <w:rFonts w:hint="cs"/>
          <w:rtl/>
        </w:rPr>
        <w:t xml:space="preserve"> وأن ما ثم إلا التجسيم أو التعطيل وقد تقدم مثله</w:t>
      </w:r>
      <w:r w:rsidR="003D2693">
        <w:rPr>
          <w:rFonts w:hint="cs"/>
          <w:rtl/>
        </w:rPr>
        <w:t>،</w:t>
      </w:r>
      <w:r>
        <w:rPr>
          <w:rFonts w:hint="cs"/>
          <w:rtl/>
        </w:rPr>
        <w:t xml:space="preserve"> وإنما زاد التكرير والتفظيع ليزرع الريبة في القلوب</w:t>
      </w:r>
      <w:r w:rsidR="00B23C50">
        <w:rPr>
          <w:rFonts w:hint="cs"/>
          <w:rtl/>
        </w:rPr>
        <w:t xml:space="preserve">، </w:t>
      </w:r>
      <w:r w:rsidR="003D2693">
        <w:rPr>
          <w:rFonts w:hint="cs"/>
          <w:bCs/>
          <w:rtl/>
        </w:rPr>
        <w:t>[</w:t>
      </w:r>
      <w:r>
        <w:rPr>
          <w:rFonts w:hint="cs"/>
          <w:bCs/>
          <w:rtl/>
        </w:rPr>
        <w:t>فصـــــــــل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الاستواء ونحوه والمشيئة ونحوها كلاهما من صفات الأجسام -</w:t>
      </w:r>
      <w:r w:rsidR="00B23C50">
        <w:rPr>
          <w:rFonts w:hint="cs"/>
          <w:rtl/>
        </w:rPr>
        <w:t xml:space="preserve"> </w:t>
      </w:r>
      <w:r>
        <w:rPr>
          <w:rFonts w:hint="cs"/>
          <w:rtl/>
        </w:rPr>
        <w:t>وطلب الفرق بينهما -</w:t>
      </w:r>
      <w:r w:rsidR="00B23C50">
        <w:rPr>
          <w:rFonts w:hint="cs"/>
          <w:rtl/>
        </w:rPr>
        <w:t xml:space="preserve"> </w:t>
      </w:r>
      <w:r>
        <w:rPr>
          <w:rFonts w:hint="cs"/>
          <w:rtl/>
        </w:rPr>
        <w:t>والله لو نشرت شيوخك كلها لم يقدروا أبداً على فرقان</w:t>
      </w:r>
      <w:r w:rsidR="00B23C50">
        <w:rPr>
          <w:rFonts w:hint="cs"/>
          <w:rtl/>
        </w:rPr>
        <w:t>)</w:t>
      </w:r>
      <w:r w:rsidR="003D2693">
        <w:rPr>
          <w:rFonts w:hint="cs"/>
          <w:rtl/>
        </w:rPr>
        <w:t>،</w:t>
      </w:r>
      <w:r>
        <w:rPr>
          <w:rFonts w:hint="cs"/>
          <w:rtl/>
        </w:rPr>
        <w:t xml:space="preserve"> انظر هذا الجلف الجاري على ما لا يعلم</w:t>
      </w:r>
      <w:r w:rsidR="003D2693">
        <w:rPr>
          <w:rFonts w:hint="cs"/>
          <w:rtl/>
        </w:rPr>
        <w:t>،</w:t>
      </w:r>
      <w:r>
        <w:rPr>
          <w:rFonts w:hint="cs"/>
          <w:rtl/>
        </w:rPr>
        <w:t xml:space="preserve"> وكل عاقل يعلم أن الاستواء بمعنى القعود أقرب إلى صفات الأجسام من المشيئة والقدرة</w:t>
      </w:r>
      <w:r w:rsidR="003D2693">
        <w:rPr>
          <w:rFonts w:hint="cs"/>
          <w:rtl/>
        </w:rPr>
        <w:t>،</w:t>
      </w:r>
      <w:r>
        <w:rPr>
          <w:rFonts w:hint="cs"/>
          <w:rtl/>
        </w:rPr>
        <w:t xml:space="preserve"> قال</w:t>
      </w:r>
      <w:r w:rsidR="00B23C50">
        <w:rPr>
          <w:rFonts w:hint="cs"/>
          <w:rtl/>
        </w:rPr>
        <w:t>: (</w:t>
      </w:r>
      <w:r>
        <w:rPr>
          <w:rFonts w:hint="cs"/>
          <w:rtl/>
        </w:rPr>
        <w:t>قال زعيمهم في الفرق هذه الصفات بالعقل والقرآن فيقال إن نفى العقل التجسيم فانفوها وانسلخوا من القرآن وإن أثبته فلم الفرار</w:t>
      </w:r>
      <w:r w:rsidR="00762B77">
        <w:rPr>
          <w:rFonts w:hint="cs"/>
          <w:rtl/>
        </w:rPr>
        <w:t>؟</w:t>
      </w:r>
      <w:r>
        <w:rPr>
          <w:rFonts w:hint="cs"/>
          <w:rtl/>
        </w:rPr>
        <w:t xml:space="preserve"> وإن نفاه في وصف وأثبته في وصف فما الفرق</w:t>
      </w:r>
      <w:r w:rsidR="00762B77">
        <w:rPr>
          <w:rFonts w:hint="cs"/>
          <w:rtl/>
        </w:rPr>
        <w:t>؟</w:t>
      </w:r>
      <w:r>
        <w:rPr>
          <w:rFonts w:hint="cs"/>
          <w:rtl/>
        </w:rPr>
        <w:t xml:space="preserve"> انظر هل بعد هذا الكلام شيء في التجسيم [</w:t>
      </w:r>
      <w:r>
        <w:rPr>
          <w:rFonts w:hint="cs"/>
          <w:sz w:val="24"/>
          <w:szCs w:val="24"/>
          <w:rtl/>
        </w:rPr>
        <w:t>وشيخه أصرح منه وأجهر صوتاً في ذلك حيث يقول فيما رد به على أساس التقديس</w:t>
      </w:r>
      <w:r w:rsidR="00B23C50">
        <w:rPr>
          <w:rFonts w:hint="cs"/>
          <w:sz w:val="24"/>
          <w:szCs w:val="24"/>
          <w:rtl/>
        </w:rPr>
        <w:t xml:space="preserve">: </w:t>
      </w:r>
      <w:r>
        <w:rPr>
          <w:rFonts w:hint="cs"/>
          <w:sz w:val="24"/>
          <w:szCs w:val="24"/>
          <w:rtl/>
        </w:rPr>
        <w:t>"ومن المعلوم بالاضطرار أن اسم الواحد في كلام الله لم يقصد به سلب الصفات -</w:t>
      </w:r>
      <w:r w:rsidR="00B23C50">
        <w:rPr>
          <w:rFonts w:hint="cs"/>
          <w:sz w:val="24"/>
          <w:szCs w:val="24"/>
          <w:rtl/>
        </w:rPr>
        <w:t xml:space="preserve"> </w:t>
      </w:r>
      <w:r>
        <w:rPr>
          <w:rFonts w:hint="cs"/>
          <w:sz w:val="24"/>
          <w:szCs w:val="24"/>
          <w:rtl/>
        </w:rPr>
        <w:t>يريد ما يشمل المجئ ونحوه -</w:t>
      </w:r>
      <w:r w:rsidR="00B23C50">
        <w:rPr>
          <w:rFonts w:hint="cs"/>
          <w:sz w:val="24"/>
          <w:szCs w:val="24"/>
          <w:rtl/>
        </w:rPr>
        <w:t xml:space="preserve"> </w:t>
      </w:r>
      <w:r>
        <w:rPr>
          <w:rFonts w:hint="cs"/>
          <w:sz w:val="24"/>
          <w:szCs w:val="24"/>
          <w:rtl/>
        </w:rPr>
        <w:t>ولا سلب إدراكه بالحواس ولا نفي الحد والقدر ونحو ذلك من المعاني التي ابتدع نفيها الجهمية وأتباعهم، ولا يوجد نفيها في كتاب ولا سنة" اهـ.</w:t>
      </w:r>
      <w:r w:rsidR="003D2693">
        <w:rPr>
          <w:rFonts w:hint="cs"/>
          <w:sz w:val="24"/>
          <w:szCs w:val="24"/>
          <w:rtl/>
        </w:rPr>
        <w:t>،</w:t>
      </w:r>
      <w:r>
        <w:rPr>
          <w:rFonts w:hint="cs"/>
          <w:sz w:val="24"/>
          <w:szCs w:val="24"/>
          <w:rtl/>
        </w:rPr>
        <w:t xml:space="preserve"> وهذا صريح جداً لعلك لا تحوجني إلى شرح ذلك، راجع الكواكب الدراري لابن زكنون الحنبلي المحفوظ بظاهرية دمشق ففي المجلد رقم 24و25و26 منه رده على أساس التقديس، وفيه فوق ما تقدم التصريح بأنه يمكنه التزام قدم بعض الأجسام يريد الباري سبحانه، فهل يتصور أن ينطق مبتدع مارق بأصرح من هذا في وسط المسلمين</w:t>
      </w:r>
      <w:r w:rsidR="00762B77">
        <w:rPr>
          <w:rFonts w:hint="cs"/>
          <w:sz w:val="24"/>
          <w:szCs w:val="24"/>
          <w:rtl/>
        </w:rPr>
        <w:t>؟</w:t>
      </w:r>
      <w:r>
        <w:rPr>
          <w:rFonts w:hint="cs"/>
          <w:sz w:val="24"/>
          <w:szCs w:val="24"/>
          <w:rtl/>
        </w:rPr>
        <w:t>! والناظم متقلد مذهبه بدون تفكير والله سبحانه ينتقم منهما بما أثارا من الفتن بين العوام.</w:t>
      </w:r>
      <w:r>
        <w:rPr>
          <w:rFonts w:hint="cs"/>
          <w:rtl/>
        </w:rPr>
        <w:t>]</w:t>
      </w:r>
      <w:r w:rsidR="00762B77">
        <w:rPr>
          <w:rFonts w:hint="cs"/>
          <w:rtl/>
        </w:rPr>
        <w:t>؟</w:t>
      </w:r>
      <w:r>
        <w:rPr>
          <w:rFonts w:hint="cs"/>
          <w:rtl/>
        </w:rPr>
        <w:t xml:space="preserve"> </w:t>
      </w:r>
      <w:r w:rsidR="003D2693">
        <w:rPr>
          <w:rFonts w:hint="cs"/>
          <w:bCs/>
          <w:rtl/>
        </w:rPr>
        <w:t>[</w:t>
      </w:r>
      <w:r>
        <w:rPr>
          <w:rFonts w:hint="cs"/>
          <w:bCs/>
          <w:rtl/>
        </w:rPr>
        <w:t>فصـــــــــل</w:t>
      </w:r>
      <w:r w:rsidR="003D2693">
        <w:rPr>
          <w:rFonts w:hint="cs"/>
          <w:bCs/>
          <w:rtl/>
        </w:rPr>
        <w:t>]</w:t>
      </w:r>
      <w:r w:rsidR="00B23C50">
        <w:rPr>
          <w:rFonts w:hint="cs"/>
          <w:bCs/>
          <w:rtl/>
        </w:rPr>
        <w:t xml:space="preserve">: </w:t>
      </w:r>
      <w:r>
        <w:rPr>
          <w:rFonts w:hint="cs"/>
          <w:rtl/>
        </w:rPr>
        <w:t>كله سفاهة</w:t>
      </w:r>
      <w:r w:rsidR="00B23C50">
        <w:rPr>
          <w:rFonts w:hint="cs"/>
          <w:rtl/>
        </w:rPr>
        <w:t xml:space="preserve">، </w:t>
      </w:r>
      <w:r w:rsidR="003D2693">
        <w:rPr>
          <w:rFonts w:hint="cs"/>
          <w:bCs/>
          <w:rtl/>
        </w:rPr>
        <w:t>[</w:t>
      </w:r>
      <w:r>
        <w:rPr>
          <w:rFonts w:hint="cs"/>
          <w:bCs/>
          <w:rtl/>
        </w:rPr>
        <w:t>فصـــــــــل</w:t>
      </w:r>
      <w:r w:rsidR="003D2693">
        <w:rPr>
          <w:rFonts w:hint="cs"/>
          <w:bCs/>
          <w:rtl/>
        </w:rPr>
        <w:t>]</w:t>
      </w:r>
      <w:r w:rsidR="00B23C50">
        <w:rPr>
          <w:rFonts w:hint="cs"/>
          <w:rtl/>
        </w:rPr>
        <w:t xml:space="preserve">: </w:t>
      </w:r>
      <w:r>
        <w:rPr>
          <w:rFonts w:hint="cs"/>
          <w:rtl/>
        </w:rPr>
        <w:t>حكى مذاهب خصومه بأقبح ما يكون ثم قال</w:t>
      </w:r>
      <w:r w:rsidR="00B23C50">
        <w:rPr>
          <w:rFonts w:hint="cs"/>
          <w:rtl/>
        </w:rPr>
        <w:t>: (</w:t>
      </w:r>
      <w:r>
        <w:rPr>
          <w:rFonts w:hint="cs"/>
          <w:rtl/>
        </w:rPr>
        <w:t>جربت هذا كله ووقعت في تلك الشباك وكنت ذا طيران حتى أتاح لي الإله بفضله من ليس تجزيه يدي ولساني حبر أتى من أرض حران فيا أهلاً بمن قد جاء من حران</w:t>
      </w:r>
      <w:r w:rsidR="00B23C50">
        <w:rPr>
          <w:rFonts w:hint="cs"/>
          <w:rtl/>
        </w:rPr>
        <w:t>)</w:t>
      </w:r>
      <w:r>
        <w:rPr>
          <w:rFonts w:hint="cs"/>
          <w:sz w:val="24"/>
          <w:szCs w:val="24"/>
          <w:rtl/>
        </w:rPr>
        <w:t xml:space="preserve"> [وكم أضلَّ من خلطائه ولهم معه موقف يوم القيامة لا يغبط عليه، وهو الذي جاهر بقيام الحوادث بذاته تعالى - بعزو ذلك إلى أئمة أبرياء من مثل هذا الإلحاد -</w:t>
      </w:r>
      <w:r w:rsidR="00B23C50">
        <w:rPr>
          <w:rFonts w:hint="cs"/>
          <w:sz w:val="24"/>
          <w:szCs w:val="24"/>
          <w:rtl/>
        </w:rPr>
        <w:t xml:space="preserve"> </w:t>
      </w:r>
      <w:r>
        <w:rPr>
          <w:rFonts w:hint="cs"/>
          <w:sz w:val="24"/>
          <w:szCs w:val="24"/>
          <w:rtl/>
        </w:rPr>
        <w:t xml:space="preserve">وبالقدم النوعي، وبالجهة والحركة والثقل وتجويز الجسمية والاستقرار في جانب الله سبحانه مع التطاول على كثير من الأئمة والشذوذ عما عليه جمهور أهل العلم في كثير من المسائل الفرعية، والرد على كبير </w:t>
      </w:r>
      <w:r>
        <w:rPr>
          <w:rFonts w:hint="cs"/>
          <w:sz w:val="24"/>
          <w:szCs w:val="24"/>
          <w:rtl/>
        </w:rPr>
        <w:lastRenderedPageBreak/>
        <w:t>العلماء وصغيرهم حتى الصحابة، وتلبيس ذلك بمذهب السلف خيانة وكذباً</w:t>
      </w:r>
      <w:r w:rsidR="003D2693">
        <w:rPr>
          <w:rFonts w:hint="cs"/>
          <w:sz w:val="24"/>
          <w:szCs w:val="24"/>
          <w:rtl/>
        </w:rPr>
        <w:t>،</w:t>
      </w:r>
      <w:r>
        <w:rPr>
          <w:rFonts w:hint="cs"/>
          <w:sz w:val="24"/>
          <w:szCs w:val="24"/>
          <w:rtl/>
        </w:rPr>
        <w:t xml:space="preserve"> ومما يجب التنبه إليه أن من وجوه تحيل الناظم وشيخه ومن على شاكلتهما من المتشبعين بما لم يعطوا تتبع ما دون ضد الأئمة المتبوعين من مؤاخذات في مسائل, واتخاذ تل المؤاخذات وسيلة للتهجم عليهم كلما شاءوا لأجل أن يظهروا بمظهر أنهم من السعة في العلم بحيث تضيق علوم الأئمة عن علومهم ويجب هجر آراء هؤلاء إلى أهوائهم</w:t>
      </w:r>
      <w:r w:rsidR="003D2693">
        <w:rPr>
          <w:rFonts w:hint="cs"/>
          <w:sz w:val="24"/>
          <w:szCs w:val="24"/>
          <w:rtl/>
        </w:rPr>
        <w:t>،</w:t>
      </w:r>
      <w:r>
        <w:rPr>
          <w:rFonts w:hint="cs"/>
          <w:sz w:val="24"/>
          <w:szCs w:val="24"/>
          <w:rtl/>
        </w:rPr>
        <w:t xml:space="preserve"> هذا شأنهم في أئمة علوم الشرع وهكذا صنيعهم مع علماء باقي العلوم بدون تفرغ العلم، ولا شك أن كل عالم مهما علت منـزلته في علمه لابد وأن تقع منه هفوات تكون مدونة في كتاب لأحد نقاد هذا العلم المتفرغين للتمحيص فيه خاصة؛ إذ لا عصمة لغير الأنبياء عليهم السلام، فمن تعود أن يجمع تلك المؤاخذات من مظانها كالباب الخاص في مصنف أبي شيبة في مخالفات أبي حنيفة لأحاديث صحيحة صريحة في نظر صاحب المصنف، وكتاب إبراهيم ابن علية في مالك وكتاب محمد بن عبد الحكم في حق الشافعي، وكتاب الكياهراسي في مفردات أحمد وكتاب الأهوازي في الأشعري ونحوها، وأخذ يتحامل على الأئمة بتوجيه تلك المؤاخذات إليهم متظاهراً بأنها من بنات أفكاره داساً في غضون كلامه ما شاء من الأباطيل يظن به من لا بصر به بالحقائق من العامة أن له من العلم ما يجعله فوق الأئمة فهما وتحقيقا وإحاطة مع أنه لابس ثوبي زور. وقد رُدَّ على غالب تلك المؤاخذات في كتب خاصة بحيث لا تقوم لها قائمة لكن الذي يجهل ذلك ينخدع بخزعبلاته ويقع في المهالك إذا تقاعس علماء أهل الحق عن البحث والتنقيب والرد على الشذاذ بمثل أسلحتهم كما يجب. والله سبحانه يتولى هدانا بمنه وكرمه وأيقظنا جميعا من رقدتنا وألهمنا طريق حراسة مذاهب أهل الحق في الأصول والفروع وأشعرنا عظم المسئولية في الآخرة ووقانا شر التساهل في ذلك إنه سميع مجيب</w:t>
      </w:r>
      <w:r w:rsidR="003D2693">
        <w:rPr>
          <w:rFonts w:hint="cs"/>
          <w:sz w:val="24"/>
          <w:szCs w:val="24"/>
          <w:rtl/>
        </w:rPr>
        <w:t>،</w:t>
      </w:r>
      <w:r>
        <w:rPr>
          <w:rFonts w:hint="cs"/>
          <w:sz w:val="24"/>
          <w:szCs w:val="24"/>
          <w:rtl/>
        </w:rPr>
        <w:t xml:space="preserve"> قال الحافظ ابن طولون في "ذخائر القصر في تراجم نبلاء العصر" عند ذكره سبب انتقال الشيخ عبد النافع بن عراق من المذهب الحنبلي إلى المذهب الشافعي بعد أن جعله والده حنبليا</w:t>
      </w:r>
      <w:r w:rsidR="00B23C50">
        <w:rPr>
          <w:rFonts w:hint="cs"/>
          <w:sz w:val="24"/>
          <w:szCs w:val="24"/>
          <w:rtl/>
        </w:rPr>
        <w:t xml:space="preserve">: </w:t>
      </w:r>
      <w:r>
        <w:rPr>
          <w:rFonts w:hint="cs"/>
          <w:sz w:val="24"/>
          <w:szCs w:val="24"/>
          <w:rtl/>
        </w:rPr>
        <w:t>"قال الحافظ صلاح الدين العلائي [وقلَّ من أفضله عليه من متأخري الشافعية في الجمع بين الفقه والحديث كما يجب]</w:t>
      </w:r>
      <w:r w:rsidR="00B23C50">
        <w:rPr>
          <w:rFonts w:hint="cs"/>
          <w:sz w:val="24"/>
          <w:rtl/>
        </w:rPr>
        <w:t xml:space="preserve">: </w:t>
      </w:r>
      <w:r>
        <w:rPr>
          <w:rFonts w:hint="cs"/>
          <w:bCs/>
          <w:sz w:val="24"/>
          <w:rtl/>
        </w:rPr>
        <w:t>ذكر المسائل التي خالف فيها ابن تيمية الناس في الأصول والفروع</w:t>
      </w:r>
      <w:r>
        <w:rPr>
          <w:rFonts w:hint="cs"/>
          <w:sz w:val="24"/>
          <w:rtl/>
        </w:rPr>
        <w:t>. فمنها ما خالف فيها الإجماع، ومنها ما خالف فيها الراجح في المذهب</w:t>
      </w:r>
      <w:r w:rsidR="00B23C50">
        <w:rPr>
          <w:rFonts w:hint="cs"/>
          <w:sz w:val="24"/>
          <w:rtl/>
        </w:rPr>
        <w:t xml:space="preserve">: </w:t>
      </w:r>
      <w:r>
        <w:rPr>
          <w:rFonts w:hint="cs"/>
          <w:sz w:val="24"/>
          <w:rtl/>
        </w:rPr>
        <w:t xml:space="preserve">فمن ذلك يمين الطلاق قال بأنه لا يقع عند وقوع المحلوف عليه بل عليه فيها كفارة يمين، ولم يقل قبله بالكفارة فيها واحد من فقهاء المسلمين ألبتة ودام افتاؤه بذلك زماناً طويلاً، وعظم الخطب ووقع في تقليده جم غفير من العوام وعم البلاء، وأن طلاق الحائض لا يقع وكذلك الطلاق في طهر جامع فيه زوجته، وأن الطلاق الثلاث يرد إلى واحدة، وكان قبل ذلك قد نقل إجماع المسلمين في هذه المسألة على خلاف ذلك، وإن من خالفه فقد كفر، ثم إنه أفتى بخلافه وأوقع خلقاً كثيراً من الناس فيه، وأن الصلاة إذا تركت عمداً لا يشرع قضاؤها، وأن الحائض تطوف في البيت من غير كفارة وهو مباح لها، وإن المكوس حلال لمن أقطعها، وإذا أخذت من التجار أجزأتهم عن الزكاة وإن لم يكن باسم الزكاة ولا على رسمها، وأن المايعات لا تنجس بموت الفأرة ونحوها فيها، وأن الجنب يصلي تطوعه بالليل بالتيمم ولا يؤخره إلى أن يغتسل عند الفجر وإن كان بالبلد. وقد رأيتُ من يفعل ذلك ممن قلده فمنعته منه، وسمعته حين سئل </w:t>
      </w:r>
      <w:r>
        <w:rPr>
          <w:rFonts w:hint="cs"/>
          <w:sz w:val="24"/>
          <w:rtl/>
        </w:rPr>
        <w:lastRenderedPageBreak/>
        <w:t>عن رجل قدم فراشاً لأمير فيجنب بالليل في السفر ويخاف إن اغتسل عند الفجر أن يتهمه أستاذه فأفتاه بصلاة الصبح بالتيمم وهو قادر على الغسل [ومسألة أبي يوسف غير هذه]، وسئل عن شرط الواقف قال</w:t>
      </w:r>
      <w:r w:rsidR="00B23C50">
        <w:rPr>
          <w:rFonts w:hint="cs"/>
          <w:sz w:val="24"/>
          <w:rtl/>
        </w:rPr>
        <w:t xml:space="preserve">: </w:t>
      </w:r>
      <w:r>
        <w:rPr>
          <w:rFonts w:hint="cs"/>
          <w:sz w:val="24"/>
          <w:rtl/>
        </w:rPr>
        <w:t>غير معتبر بالكلية بل الوقف على الشافعية يصرف إلى الحنفية وعلى الفقهاء إلى الصوفية وبالعكس، وكان يفعل هكذا في مدرسته فيعطي منها الجند والعوام ولا يحضر درساً على اصطلاح الفقهاء وشرط الواقف بل يحضر فيها ميعاداً يوم الثلاثاء ويحضره العوام ويستغني بذلك عن الدرس، وسئل عن جواز بيع أمهات الأولاد فرجحه وأفتى به</w:t>
      </w:r>
      <w:r w:rsidR="003D2693">
        <w:rPr>
          <w:rFonts w:hint="cs"/>
          <w:sz w:val="24"/>
          <w:rtl/>
        </w:rPr>
        <w:t>،</w:t>
      </w:r>
      <w:r>
        <w:rPr>
          <w:rFonts w:hint="cs"/>
          <w:sz w:val="24"/>
          <w:rtl/>
        </w:rPr>
        <w:t xml:space="preserve"> ومن المسائل المنفرد بها في الأصول مسألة الحسن والقبح التي يقول بها المعتزلة [بل أربى عليهم بتحكيم العقل في الخلود راجع المعتمد لأبي الحسين البصري المعتزلي في المسألة وكلام ابن تيمية فيها حتى تعلم مبلغ مجازفته وتهوره] فقال بها ونصرها وصنف فيها وجعلها دين الله بل ألزم كل ما يبني عليه كالموازنة في الأعمال [فيالته حينما حكم العقل حكم العقل السليم ولم يحكم عقل نفسه الظاهر اختلاله جداً بما فاه به في ذات الله وصفاته، تعالى الله عما يقول الجاهلون</w:t>
      </w:r>
      <w:r w:rsidR="003D2693">
        <w:rPr>
          <w:rFonts w:hint="cs"/>
          <w:sz w:val="24"/>
          <w:rtl/>
        </w:rPr>
        <w:t>]،</w:t>
      </w:r>
      <w:r>
        <w:rPr>
          <w:rFonts w:hint="cs"/>
          <w:sz w:val="24"/>
          <w:rtl/>
        </w:rPr>
        <w:t xml:space="preserve"> وأما مقالاته في أصول الدين فمنها أن الله سبحانه محلُّ للحوادث، تعالى الله عما يقول علواً كبيراً، وأنه مركب مفتقر إلى (اليد والعين والوجه والساق ونحوها) افتقار الكل إلى الجزء، وإن القرآن محدث في ذاته تعالى، وأن العالم قديم بالنوع ولم يزل مع الله مخلوق دائماً فجعله موجباً بالذات لا فاعلاً بالاختيار - سبحانه ما أحلمه -</w:t>
      </w:r>
      <w:r w:rsidR="00B23C50">
        <w:rPr>
          <w:rFonts w:hint="cs"/>
          <w:sz w:val="24"/>
          <w:rtl/>
        </w:rPr>
        <w:t xml:space="preserve"> </w:t>
      </w:r>
      <w:r>
        <w:rPr>
          <w:rFonts w:hint="cs"/>
          <w:sz w:val="24"/>
          <w:rtl/>
        </w:rPr>
        <w:t>ومنها قوله بالجسمية والجهة والانتقال -</w:t>
      </w:r>
      <w:r w:rsidR="00B23C50">
        <w:rPr>
          <w:rFonts w:hint="cs"/>
          <w:sz w:val="24"/>
          <w:rtl/>
        </w:rPr>
        <w:t xml:space="preserve"> </w:t>
      </w:r>
      <w:r>
        <w:rPr>
          <w:rFonts w:hint="cs"/>
          <w:sz w:val="24"/>
          <w:rtl/>
        </w:rPr>
        <w:t>وهو منـزه عن ذلك -</w:t>
      </w:r>
      <w:r w:rsidR="00B23C50">
        <w:rPr>
          <w:rFonts w:hint="cs"/>
          <w:sz w:val="24"/>
          <w:rtl/>
        </w:rPr>
        <w:t xml:space="preserve"> </w:t>
      </w:r>
      <w:r>
        <w:rPr>
          <w:rFonts w:hint="cs"/>
          <w:sz w:val="24"/>
          <w:rtl/>
        </w:rPr>
        <w:t>وصرح في بعض تصانيفه بأن الله بقدر العرش لا أكبر ولا أصغر تعالى الله عن ذلك، وصنف جزءاً في أن علم الله لا يتعلق بما لا يتناهي كنعيم أهل الجنة, وأنه لا يحيط بغير المتناهي وهي التي زلق فيها الإمام [يعني ابن الجويني في البرهان] ومنها أن الأنبياء غير معصومين وأن نبينا عليه وعليهم الصلاة والسلام ليس له جاه ولا يتوسل به أحد إلا وأن يكون مخطئاً، وصنَّف في ذلك عدة أوراق، وأن إنشاء السفر لزيارة نبينا صلى الله عليه وسلم معصية لا</w:t>
      </w:r>
      <w:r w:rsidR="00B23C50">
        <w:rPr>
          <w:rFonts w:hint="cs"/>
          <w:sz w:val="24"/>
          <w:rtl/>
        </w:rPr>
        <w:t xml:space="preserve"> </w:t>
      </w:r>
      <w:r>
        <w:rPr>
          <w:rFonts w:hint="cs"/>
          <w:sz w:val="24"/>
          <w:rtl/>
        </w:rPr>
        <w:t>تقصر فيها الصلاة وبالغ في ذلك، ولم يقل به أحد من المسلمين قبله، وإن عذاب أهل النار ينقطع ولا يتأبد [وجزء التقي السبكي في الرد عليه مطبوع]</w:t>
      </w:r>
      <w:r w:rsidR="003D2693">
        <w:rPr>
          <w:rFonts w:hint="cs"/>
          <w:sz w:val="24"/>
          <w:rtl/>
        </w:rPr>
        <w:t>،</w:t>
      </w:r>
      <w:r>
        <w:rPr>
          <w:rFonts w:hint="cs"/>
          <w:sz w:val="24"/>
          <w:rtl/>
        </w:rPr>
        <w:t xml:space="preserve"> ومن أفراده أيضاً أن التوراة والإنجيل لم تبدل ألفاظهما بل هي باقية على ما أنـزلت وإنما وقع التحريف في تأويلهما وله فيه مصنف [هذا يخالف كتاب الله والتاريخ الصحيح، وما في البخاري عن ابن عباس من الكلام الطويل في ذلك بين صدره وعجزه كلام مدرج، ما أسنده أحد وفيه الإيهام فلا يصح أن يتمسك به أحد على خلاف كتاب الله وخلاف ما صح عن ابن عباس نفسه في البخاري نفسه] آخَرُ ما رأيت وأستغفر الله من كتابة مثل هذا فضلا عن اعتقاده" انتهى ما </w:t>
      </w:r>
      <w:r>
        <w:rPr>
          <w:rFonts w:hint="cs"/>
          <w:sz w:val="24"/>
          <w:rtl/>
        </w:rPr>
        <w:lastRenderedPageBreak/>
        <w:t>نقله ابن طولون عن الصلاح العلائي</w:t>
      </w:r>
      <w:r w:rsidR="003D2693">
        <w:rPr>
          <w:rFonts w:hint="cs"/>
          <w:sz w:val="24"/>
          <w:rtl/>
        </w:rPr>
        <w:t>،</w:t>
      </w:r>
      <w:r>
        <w:rPr>
          <w:rFonts w:hint="cs"/>
          <w:sz w:val="24"/>
          <w:rtl/>
        </w:rPr>
        <w:t xml:space="preserve"> وصاحب هذه الطامات هو الذي يرحب به الناظم ويتخذه قدوة فتباً لهذا التابع وهذا المتبوع</w:t>
      </w:r>
      <w:r w:rsidR="003D2693">
        <w:rPr>
          <w:rFonts w:hint="cs"/>
          <w:sz w:val="24"/>
          <w:rtl/>
        </w:rPr>
        <w:t>،</w:t>
      </w:r>
      <w:r>
        <w:rPr>
          <w:rFonts w:hint="cs"/>
          <w:sz w:val="24"/>
          <w:rtl/>
        </w:rPr>
        <w:t xml:space="preserve"> ومما ذكره ابن رجب في مفرداته ارتفاع الحدث بالمياه المعتصرة كماء الورد ونحوه، وجواز المسح على كل ما يحتاج في نـزعه من الرجل إلى معالجة باليد أو بالرجل الأخرى، وعدم توقيت المسح على الخفين مع الحاجة، وجواز التيمم خشية فوت الوقت لغير المعذور وفوت الجمعة والعيدين وأنه لا حدَّ لأقل الحيض ولا لأكثره ولا لسن الإياس، وأنَّ قصر الصلاة يجوز في قصير السفر وطويله، وأن البكر لا تستبرئ ولو كانت كبيرة وأنه لا يشترط الوضوء لسجود التلاوة، وأنه يجوز المسابقة بلا محلل، واستبراء المختلعة بحيضة وكذا الموطوءة بشبهة والمطلقة آخر ثلاث تطليقات وغيرها اهـ</w:t>
      </w:r>
      <w:r w:rsidR="003D2693">
        <w:rPr>
          <w:rFonts w:hint="cs"/>
          <w:sz w:val="24"/>
          <w:rtl/>
        </w:rPr>
        <w:t>،</w:t>
      </w:r>
      <w:r>
        <w:rPr>
          <w:rFonts w:hint="cs"/>
          <w:sz w:val="24"/>
          <w:rtl/>
        </w:rPr>
        <w:t xml:space="preserve"> فكم له من شواذ نحو ما تقدم</w:t>
      </w:r>
      <w:r w:rsidR="003D2693">
        <w:rPr>
          <w:rFonts w:hint="cs"/>
          <w:sz w:val="24"/>
          <w:rtl/>
        </w:rPr>
        <w:t>،</w:t>
      </w:r>
      <w:r>
        <w:rPr>
          <w:rFonts w:hint="cs"/>
          <w:sz w:val="24"/>
          <w:rtl/>
        </w:rPr>
        <w:t xml:space="preserve"> وقد ذكر ابن حجر الهيتمي في الفتاوى الحديثية كثيراً من شواذ ابن تيمية وقال عنه</w:t>
      </w:r>
      <w:r w:rsidR="00B23C50">
        <w:rPr>
          <w:rFonts w:hint="cs"/>
          <w:sz w:val="24"/>
          <w:rtl/>
        </w:rPr>
        <w:t xml:space="preserve">: </w:t>
      </w:r>
      <w:r>
        <w:rPr>
          <w:rFonts w:hint="cs"/>
          <w:sz w:val="24"/>
          <w:rtl/>
        </w:rPr>
        <w:t>"عبد خذله الله وأخزاه وأصمه وأعماه"</w:t>
      </w:r>
      <w:r w:rsidR="003D2693">
        <w:rPr>
          <w:rFonts w:hint="cs"/>
          <w:sz w:val="24"/>
          <w:rtl/>
        </w:rPr>
        <w:t>،</w:t>
      </w:r>
      <w:r>
        <w:rPr>
          <w:rFonts w:hint="cs"/>
          <w:sz w:val="24"/>
          <w:rtl/>
        </w:rPr>
        <w:t xml:space="preserve"> وقد حاول الشيخ نعمان الألوسي - بإشارة صديق خان الذي كان له به صلة مادية متينة -</w:t>
      </w:r>
      <w:r w:rsidR="00B23C50">
        <w:rPr>
          <w:rFonts w:hint="cs"/>
          <w:sz w:val="24"/>
          <w:rtl/>
        </w:rPr>
        <w:t xml:space="preserve"> </w:t>
      </w:r>
      <w:r>
        <w:rPr>
          <w:rFonts w:hint="cs"/>
          <w:sz w:val="24"/>
          <w:rtl/>
        </w:rPr>
        <w:t>الرد عليه في (جلاء العينين) متوخياً تبرئة ساحة ابن تيمية من غالب تلك الشواذ، لكن سقط في يده حيث فضحت هذه المرحلة من الدعاية لابن تيمية بطبع كتب له فيما بعد تصرح بما نفي هو عنه، بل ربما تطبع له كتب أخرى مثل (التأسيس في رد أساس التقديس) بالنظر إلى أن بعض صنائع الحشوية نقله حديثاً فيخربون بيوتهم بأيديهم وأيدي المسلمين</w:t>
      </w:r>
      <w:r w:rsidR="003D2693">
        <w:rPr>
          <w:rFonts w:hint="cs"/>
          <w:sz w:val="24"/>
          <w:rtl/>
        </w:rPr>
        <w:t>،</w:t>
      </w:r>
      <w:r>
        <w:rPr>
          <w:rFonts w:hint="cs"/>
          <w:sz w:val="24"/>
          <w:rtl/>
        </w:rPr>
        <w:t xml:space="preserve"> وفيما ذكرناه كفاية في لفت النظر إلى نماذج من مفرداته</w:t>
      </w:r>
      <w:r w:rsidR="003D2693">
        <w:rPr>
          <w:rFonts w:hint="cs"/>
          <w:sz w:val="24"/>
          <w:rtl/>
        </w:rPr>
        <w:t>،</w:t>
      </w:r>
      <w:r>
        <w:rPr>
          <w:rFonts w:hint="cs"/>
          <w:sz w:val="24"/>
          <w:rtl/>
        </w:rPr>
        <w:t xml:space="preserve"> والشيخ نعمان المذكور ناقض نفسه حيث يناقض كلامه في الكتاب المذكور ما سطره هو في (غالية المواعظ)، لكن قاتل الله المادة ما دخلت في شيء إلا أفسدته؛ وهو ليس بأمين على طبع تفسير والده ولو قابله أحدهم بالنسخة المحفوظة اليوم بمكتبة راغب باشا باصطنبول</w:t>
      </w:r>
      <w:r w:rsidR="00B23C50">
        <w:rPr>
          <w:rFonts w:hint="cs"/>
          <w:sz w:val="24"/>
          <w:rtl/>
        </w:rPr>
        <w:t xml:space="preserve"> </w:t>
      </w:r>
      <w:r>
        <w:rPr>
          <w:rFonts w:hint="cs"/>
          <w:sz w:val="24"/>
          <w:rtl/>
        </w:rPr>
        <w:t>- هي النسخة التي كان المؤلف أهداها إلى السلطان عبد المجيد خان– لوجد ما يطمئن إليه، نسأل الله السلامة</w:t>
      </w:r>
      <w:r w:rsidR="003D2693">
        <w:rPr>
          <w:rFonts w:hint="cs"/>
          <w:sz w:val="24"/>
          <w:rtl/>
        </w:rPr>
        <w:t>،</w:t>
      </w:r>
      <w:r>
        <w:rPr>
          <w:rFonts w:hint="cs"/>
          <w:sz w:val="24"/>
          <w:rtl/>
        </w:rPr>
        <w:t xml:space="preserve"> </w:t>
      </w:r>
      <w:r w:rsidR="003D2693">
        <w:rPr>
          <w:rFonts w:hint="cs"/>
          <w:bCs/>
          <w:rtl/>
        </w:rPr>
        <w:t>[</w:t>
      </w:r>
      <w:r>
        <w:rPr>
          <w:rFonts w:hint="cs"/>
          <w:bCs/>
          <w:rtl/>
        </w:rPr>
        <w:t>فصـــــــــل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ومن العجائب قولهم حشوية</w:t>
      </w:r>
      <w:r>
        <w:rPr>
          <w:rFonts w:hint="cs"/>
          <w:vertAlign w:val="superscript"/>
          <w:rtl/>
        </w:rPr>
        <w:t xml:space="preserve"> </w:t>
      </w:r>
      <w:r>
        <w:rPr>
          <w:rFonts w:hint="cs"/>
          <w:sz w:val="24"/>
          <w:szCs w:val="24"/>
          <w:rtl/>
        </w:rPr>
        <w:t>[فهل تلقيب عمرو بن عبيد لابن عمر رضي الله عنه بالحشوي إفكا وزوراً على تقدير ثبوت ذلك عنه يمنع من تلقيب الحسن البصري لطوائف]</w:t>
      </w:r>
      <w:r>
        <w:rPr>
          <w:rFonts w:hint="cs"/>
          <w:rtl/>
        </w:rPr>
        <w:t xml:space="preserve"> سمى به ابن عبيد</w:t>
      </w:r>
      <w:r w:rsidR="00B23C50">
        <w:rPr>
          <w:rFonts w:hint="cs"/>
          <w:rtl/>
        </w:rPr>
        <w:t>)</w:t>
      </w:r>
      <w:r>
        <w:rPr>
          <w:rFonts w:hint="cs"/>
          <w:rtl/>
        </w:rPr>
        <w:t xml:space="preserve"> فيه سفه</w:t>
      </w:r>
      <w:r w:rsidR="00B23C50">
        <w:rPr>
          <w:rFonts w:hint="cs"/>
          <w:rtl/>
        </w:rPr>
        <w:t xml:space="preserve">، </w:t>
      </w:r>
      <w:r w:rsidR="003D2693">
        <w:rPr>
          <w:rFonts w:hint="cs"/>
          <w:bCs/>
          <w:rtl/>
        </w:rPr>
        <w:t>[</w:t>
      </w:r>
      <w:r>
        <w:rPr>
          <w:rFonts w:hint="cs"/>
          <w:bCs/>
          <w:rtl/>
        </w:rPr>
        <w:t>فصـــــــــل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كم ذا مجسمة</w:t>
      </w:r>
      <w:r w:rsidR="003D2693">
        <w:rPr>
          <w:rFonts w:hint="cs"/>
          <w:rtl/>
        </w:rPr>
        <w:t>،</w:t>
      </w:r>
      <w:r>
        <w:rPr>
          <w:rFonts w:hint="cs"/>
          <w:rtl/>
        </w:rPr>
        <w:t xml:space="preserve"> وإذا سببتم بالمحال فسبنا بأدلة وحجاج ذي برهان فحقيقة التجسيم إن يك عندكم وصف الإله بصفاته العليا فتحملوا عنا الشهادة واشهدوا في كل مجتمع وكل مكان أنا مجسمة بفضل الله وليشهد بذلك معكم الثقلان</w:t>
      </w:r>
      <w:r w:rsidR="00B23C50">
        <w:rPr>
          <w:rFonts w:hint="cs"/>
          <w:rtl/>
        </w:rPr>
        <w:t>)</w:t>
      </w:r>
      <w:r w:rsidR="003D2693">
        <w:rPr>
          <w:rFonts w:hint="cs"/>
          <w:rtl/>
        </w:rPr>
        <w:t>،</w:t>
      </w:r>
      <w:r>
        <w:rPr>
          <w:rFonts w:hint="cs"/>
          <w:rtl/>
        </w:rPr>
        <w:t xml:space="preserve"> نقول له أنت أبديت لنا اعتقادك ووصفت بأمور يمتحن فيها كل عاقل منصف إذا عرضت على خال من الأعراض كلها من امرأة أو صبي أو أعجمي أو عربي عامي وعموم الناس هل يفهمون من الاستواء والقعود والنـزول والمجئ والإتيان والوجه [</w:t>
      </w:r>
      <w:r>
        <w:rPr>
          <w:rFonts w:hint="cs"/>
          <w:sz w:val="24"/>
          <w:szCs w:val="24"/>
          <w:rtl/>
        </w:rPr>
        <w:t xml:space="preserve">ليس بخاف على ملمٍّ باللغة العربية وبمناحي الكلام في اللسان العربي المبين أن لكل كلمة مع صاحبتها شأناً ليس لها مع كلمة أخرى، فمن جمع ما فرقه الله سبحانه في كتابه </w:t>
      </w:r>
      <w:r>
        <w:rPr>
          <w:rFonts w:hint="cs"/>
          <w:sz w:val="24"/>
          <w:szCs w:val="24"/>
          <w:rtl/>
        </w:rPr>
        <w:lastRenderedPageBreak/>
        <w:t>من الصفات العليا أو فرق ما جمعه فقد خان الله حيث جعل صفات الله سبحانه عرضة لتقولات المتقولين من أصحاب الأهواء؛ وكذلك ما ورد في السنة من الصفات والأفعال. وكم بين المجسمة من ألف فيما يسمونه التوحيد أو السنة أو الصفات أبواباً في اليد والعين والساعد والأصبع واليمين والذراع والكف والجنب والقدم والحقو والصدر ونحوها؛ جمعاً لما تفرق في الروايات المختلفة لمختلف الرواة لهوى في نفوسهم، وليس تفريق المجموع وجمع المفرق في هذا الباب من شأن من يخافه سبحانه، وأنت علمت معاني تلك الصفات على مذهب أهل الحق.</w:t>
      </w:r>
      <w:r>
        <w:rPr>
          <w:rFonts w:hint="cs"/>
          <w:rtl/>
        </w:rPr>
        <w:t>] واليد والساق والقدم والجنب والعين والانتقال في الدرجات وغير ذلك مما قد ذكرته معنى الجسم, ويرسم ذلك في نفسه أو لا</w:t>
      </w:r>
      <w:r w:rsidR="00762B77">
        <w:rPr>
          <w:rFonts w:hint="cs"/>
          <w:rtl/>
        </w:rPr>
        <w:t>؟</w:t>
      </w:r>
      <w:r>
        <w:rPr>
          <w:rFonts w:hint="cs"/>
          <w:rtl/>
        </w:rPr>
        <w:t xml:space="preserve"> فإن قال إنه لا يفهم منها إلا معنى الجسم فيكفيك إثماً عند الله إضلال مثل هؤلاء وحملهم على اعتقاد التجسيم الذي تزعم أنت بلسانك أنك لا تقول به. فالمحقق منك إضلال أكثر العالم</w:t>
      </w:r>
      <w:r w:rsidR="003D2693">
        <w:rPr>
          <w:rFonts w:hint="cs"/>
          <w:rtl/>
        </w:rPr>
        <w:t>،</w:t>
      </w:r>
      <w:r>
        <w:rPr>
          <w:rFonts w:hint="cs"/>
          <w:rtl/>
        </w:rPr>
        <w:t xml:space="preserve"> وأما أنت في نفسك فإن كذبت في إنكارك فقد جمعت إلى فساد الاعتقاد الكذب</w:t>
      </w:r>
      <w:r w:rsidR="003D2693">
        <w:rPr>
          <w:rFonts w:hint="cs"/>
          <w:rtl/>
        </w:rPr>
        <w:t>،</w:t>
      </w:r>
      <w:r>
        <w:rPr>
          <w:rFonts w:hint="cs"/>
          <w:rtl/>
        </w:rPr>
        <w:t xml:space="preserve"> وإن صدقت في زعمك فقد لبست عليك نفسك وخيلت لك فرقا أو كان عندك فرق الله أعلم به</w:t>
      </w:r>
      <w:r w:rsidR="003D2693">
        <w:rPr>
          <w:rFonts w:hint="cs"/>
          <w:rtl/>
        </w:rPr>
        <w:t>،</w:t>
      </w:r>
      <w:r>
        <w:rPr>
          <w:rFonts w:hint="cs"/>
          <w:rtl/>
        </w:rPr>
        <w:t xml:space="preserve"> هذا في الباطن الذي أمره إلى الله في الآخرة؛ وأما في الدنيا فإن في قبول قولك عندنا نظراً فإن قبل أو لم يقبل -</w:t>
      </w:r>
      <w:r w:rsidR="00B23C50">
        <w:rPr>
          <w:rFonts w:hint="cs"/>
          <w:rtl/>
        </w:rPr>
        <w:t xml:space="preserve"> </w:t>
      </w:r>
      <w:r>
        <w:rPr>
          <w:rFonts w:hint="cs"/>
          <w:rtl/>
        </w:rPr>
        <w:t>وإن كنا لم نقل بالتكفير ولا بالقتل -</w:t>
      </w:r>
      <w:r w:rsidR="00B23C50">
        <w:rPr>
          <w:rFonts w:hint="cs"/>
          <w:rtl/>
        </w:rPr>
        <w:t xml:space="preserve"> </w:t>
      </w:r>
      <w:r>
        <w:rPr>
          <w:rFonts w:hint="cs"/>
          <w:rtl/>
        </w:rPr>
        <w:t>فلا أقل من القدر الذي ينكف به ضررك عن المسلمين. وهذه الأشياء التي ذكرناها هي عند أهل اللغة أجزاء لا أوصاف</w:t>
      </w:r>
      <w:r w:rsidR="003D2693">
        <w:rPr>
          <w:rFonts w:hint="cs"/>
          <w:rtl/>
        </w:rPr>
        <w:t>،</w:t>
      </w:r>
      <w:r>
        <w:rPr>
          <w:rFonts w:hint="cs"/>
          <w:rtl/>
        </w:rPr>
        <w:t xml:space="preserve"> فهي صريحة في التركيب؛ والتركيب للأجسام. فذكرك لفظ الأوصاف تلبيس وكل أهل اللغة لا يفهمون من الوجه والعين [</w:t>
      </w:r>
      <w:r>
        <w:rPr>
          <w:rFonts w:hint="cs"/>
          <w:sz w:val="24"/>
          <w:szCs w:val="24"/>
          <w:rtl/>
        </w:rPr>
        <w:t>ومن ذكر من السلف أن العين واليد صفتان تبرأ بهذا اللفظ عن القول بالجارحة بل يكون قائلا بأن المراد بالعين معنى قائم بالله وكذلك اليد لكن لا أعيّن ذلك المعنى المراد بأن أقول إنه الرؤية أو الحفظ، والقدرة أو النعمة أو العناية الخاصة لكون تعيين المراد من بين المحتملات الموافقة للتنـزيه تحكماً على مراد الله؛ وتسميته لهما صفتين تدل على أنه جازم بأنهما ليستا من قبيل أجزاء الذات تعالى الله عن ذلك</w:t>
      </w:r>
      <w:r w:rsidR="003D2693">
        <w:rPr>
          <w:rFonts w:hint="cs"/>
          <w:sz w:val="24"/>
          <w:szCs w:val="24"/>
          <w:rtl/>
        </w:rPr>
        <w:t>،</w:t>
      </w:r>
      <w:r>
        <w:rPr>
          <w:rFonts w:hint="cs"/>
          <w:sz w:val="24"/>
          <w:szCs w:val="24"/>
          <w:rtl/>
        </w:rPr>
        <w:t xml:space="preserve"> ومن قال وله يد بها يبطش وعين بها يرى جعلهما من قبيل الجوارح وخالف السلف الصالح</w:t>
      </w:r>
      <w:r w:rsidR="003D2693">
        <w:rPr>
          <w:rFonts w:hint="cs"/>
          <w:sz w:val="24"/>
          <w:szCs w:val="24"/>
          <w:rtl/>
        </w:rPr>
        <w:t>،</w:t>
      </w:r>
      <w:r>
        <w:rPr>
          <w:rFonts w:hint="cs"/>
          <w:sz w:val="24"/>
          <w:szCs w:val="24"/>
          <w:rtl/>
        </w:rPr>
        <w:t xml:space="preserve"> وقد قال الترمذي عند الكلام على حديث (يمين الرحمن ملأى سخاء…)</w:t>
      </w:r>
      <w:r w:rsidR="00B23C50">
        <w:rPr>
          <w:rFonts w:hint="cs"/>
          <w:sz w:val="24"/>
          <w:szCs w:val="24"/>
          <w:rtl/>
        </w:rPr>
        <w:t xml:space="preserve">: </w:t>
      </w:r>
      <w:r>
        <w:rPr>
          <w:rFonts w:hint="cs"/>
          <w:sz w:val="24"/>
          <w:szCs w:val="24"/>
          <w:rtl/>
        </w:rPr>
        <w:t>"وهذا حديث قد روته الأئمة نؤمن به كما جاء من غير أن يفسر أو يتوهم، هكذا قال غير واحد من الأئمة منهم الثوري ومالك بن أنس وابن عيينة وابن المبارك أنه تروي هذه الأشياء ويؤمن بها فلا يقال كيف" اهـ.</w:t>
      </w:r>
      <w:r w:rsidR="003D2693">
        <w:rPr>
          <w:rFonts w:hint="cs"/>
          <w:sz w:val="24"/>
          <w:szCs w:val="24"/>
          <w:rtl/>
        </w:rPr>
        <w:t>،</w:t>
      </w:r>
      <w:r>
        <w:rPr>
          <w:rFonts w:hint="cs"/>
          <w:sz w:val="24"/>
          <w:szCs w:val="24"/>
          <w:rtl/>
        </w:rPr>
        <w:t xml:space="preserve"> وأين هذا من عمل الناظم وشيخه</w:t>
      </w:r>
      <w:r w:rsidR="00762B77">
        <w:rPr>
          <w:rFonts w:hint="cs"/>
          <w:sz w:val="24"/>
          <w:szCs w:val="24"/>
          <w:rtl/>
        </w:rPr>
        <w:t>؟</w:t>
      </w:r>
      <w:r>
        <w:rPr>
          <w:rFonts w:hint="cs"/>
          <w:sz w:val="24"/>
          <w:szCs w:val="24"/>
          <w:rtl/>
        </w:rPr>
        <w:t xml:space="preserve"> نعم قد يقع في كلامهما ذكر الوجه والعين واليد وغيرها بأنها صفات، لكن السياق والسباق في كلامهما يناديان أنهما أرادا بها أجزاء الذات لا المعاني القائمة بالله سبحانه كما يقول السلف، واصطلحا في الصفة على معنى يجامع الجزء على خلاف المعروف بين أهل العلم وإلا لما بقي وجه لتشددهما ضد أهل الحق</w:t>
      </w:r>
      <w:r w:rsidR="003D2693">
        <w:rPr>
          <w:rFonts w:hint="cs"/>
          <w:sz w:val="24"/>
          <w:szCs w:val="24"/>
          <w:rtl/>
        </w:rPr>
        <w:t>،</w:t>
      </w:r>
      <w:r>
        <w:rPr>
          <w:rFonts w:hint="cs"/>
          <w:sz w:val="24"/>
          <w:szCs w:val="24"/>
          <w:rtl/>
        </w:rPr>
        <w:t xml:space="preserve"> وشيخ الناظم يقول في الأجوبة المصرية</w:t>
      </w:r>
      <w:r w:rsidR="00B23C50">
        <w:rPr>
          <w:rFonts w:hint="cs"/>
          <w:sz w:val="24"/>
          <w:szCs w:val="24"/>
          <w:rtl/>
        </w:rPr>
        <w:t xml:space="preserve">: </w:t>
      </w:r>
      <w:r>
        <w:rPr>
          <w:rFonts w:hint="cs"/>
          <w:sz w:val="24"/>
          <w:szCs w:val="24"/>
          <w:rtl/>
        </w:rPr>
        <w:t>"إن الله يقبض السموات والأرض باليدين اللتين هما اليدان" فماذا يجدي بعد هذا التصريح أن يسميها صفات</w:t>
      </w:r>
      <w:r w:rsidR="00762B77">
        <w:rPr>
          <w:rFonts w:hint="cs"/>
          <w:sz w:val="24"/>
          <w:szCs w:val="24"/>
          <w:rtl/>
        </w:rPr>
        <w:t>؟</w:t>
      </w:r>
      <w:r>
        <w:rPr>
          <w:rFonts w:hint="cs"/>
          <w:sz w:val="24"/>
          <w:szCs w:val="24"/>
          <w:rtl/>
        </w:rPr>
        <w:t xml:space="preserve"> والله سبحانه هو الهادي</w:t>
      </w:r>
      <w:r w:rsidR="003D2693">
        <w:rPr>
          <w:rFonts w:hint="cs"/>
          <w:sz w:val="24"/>
          <w:szCs w:val="24"/>
          <w:rtl/>
        </w:rPr>
        <w:t>،</w:t>
      </w:r>
      <w:r>
        <w:rPr>
          <w:rFonts w:hint="cs"/>
          <w:sz w:val="24"/>
          <w:szCs w:val="24"/>
          <w:rtl/>
        </w:rPr>
        <w:t xml:space="preserve"> وأهل العلم من الخلف يحملون القبض على أنه مجاز عن إخراج السموات من الإظلال, والأرض من الإقلال, وإيقافهما عن أن تكونا صالحتين لتناسل المتناسلين كما يشير إلى ذلك البيضاوي، وهو القابض الباسط أي الموقف عن المسير متى شاء والمجري للأمور كما يشاء. راجع العارضة في شرح الأسماء الحسنى</w:t>
      </w:r>
      <w:r w:rsidR="003D2693">
        <w:rPr>
          <w:rFonts w:hint="cs"/>
          <w:sz w:val="24"/>
          <w:szCs w:val="24"/>
          <w:rtl/>
        </w:rPr>
        <w:t>،</w:t>
      </w:r>
      <w:r>
        <w:rPr>
          <w:rFonts w:hint="cs"/>
          <w:sz w:val="24"/>
          <w:szCs w:val="24"/>
          <w:rtl/>
        </w:rPr>
        <w:t xml:space="preserve"> والسلف</w:t>
      </w:r>
      <w:r>
        <w:rPr>
          <w:rFonts w:hint="cs"/>
          <w:rtl/>
        </w:rPr>
        <w:t xml:space="preserve">] والجنب والقدم إلا الأجزاء؛ ولا يفهم من الاستواء بمعنى القعود </w:t>
      </w:r>
      <w:r>
        <w:rPr>
          <w:rFonts w:hint="cs"/>
          <w:rtl/>
        </w:rPr>
        <w:lastRenderedPageBreak/>
        <w:t xml:space="preserve">إلا أنه هيئة وضع المتمكن في المكان ولا </w:t>
      </w:r>
      <w:r>
        <w:rPr>
          <w:rFonts w:hint="cs"/>
          <w:spacing w:val="-4"/>
          <w:rtl/>
        </w:rPr>
        <w:t>من المجئ والإتيان والنـزول إلا الحركة الخاصة بالجسم. وأما المشيئة والعلم والقدرة ونحوها فهي صفات ذات وهي فينا ذات أمرين أحدهما عرض قائم بالجسم</w:t>
      </w:r>
      <w:r w:rsidR="003D2693">
        <w:rPr>
          <w:rFonts w:hint="cs"/>
          <w:spacing w:val="-4"/>
          <w:rtl/>
        </w:rPr>
        <w:t>،</w:t>
      </w:r>
      <w:r>
        <w:rPr>
          <w:rFonts w:hint="cs"/>
          <w:spacing w:val="-4"/>
          <w:rtl/>
        </w:rPr>
        <w:t xml:space="preserve"> والله تعالى منـزه عنه</w:t>
      </w:r>
      <w:r w:rsidR="003D2693">
        <w:rPr>
          <w:rFonts w:hint="cs"/>
          <w:spacing w:val="-4"/>
          <w:rtl/>
        </w:rPr>
        <w:t>،</w:t>
      </w:r>
      <w:r>
        <w:rPr>
          <w:rFonts w:hint="cs"/>
          <w:spacing w:val="-4"/>
          <w:rtl/>
        </w:rPr>
        <w:t xml:space="preserve"> والثاني المعاني المتعلقة بالمراد والمعلوم والمقدور </w:t>
      </w:r>
      <w:r>
        <w:rPr>
          <w:rFonts w:hint="cs"/>
          <w:spacing w:val="-8"/>
          <w:rtl/>
        </w:rPr>
        <w:t xml:space="preserve">وهي الموصوف بها الرب سبحانه وتعالى وليست مختصة بالأجسام فظهر </w:t>
      </w:r>
      <w:r>
        <w:rPr>
          <w:rFonts w:hint="cs"/>
          <w:spacing w:val="-4"/>
          <w:rtl/>
        </w:rPr>
        <w:t>الفرق</w:t>
      </w:r>
      <w:r w:rsidR="00B23C50">
        <w:rPr>
          <w:rFonts w:hint="cs"/>
          <w:rtl/>
        </w:rPr>
        <w:t xml:space="preserve">، </w:t>
      </w:r>
      <w:r w:rsidR="003D2693">
        <w:rPr>
          <w:rFonts w:hint="cs"/>
          <w:bCs/>
          <w:rtl/>
        </w:rPr>
        <w:t>[</w:t>
      </w:r>
      <w:r>
        <w:rPr>
          <w:rFonts w:hint="cs"/>
          <w:bCs/>
          <w:rtl/>
        </w:rPr>
        <w:t>فصـــــــــل</w:t>
      </w:r>
      <w:r w:rsidR="003D2693">
        <w:rPr>
          <w:rFonts w:hint="cs"/>
          <w:bCs/>
          <w:rtl/>
        </w:rPr>
        <w:t>]</w:t>
      </w:r>
      <w:r w:rsidR="00B23C50">
        <w:rPr>
          <w:rFonts w:hint="cs"/>
          <w:bCs/>
          <w:rtl/>
        </w:rPr>
        <w:t xml:space="preserve">: </w:t>
      </w:r>
      <w:r>
        <w:rPr>
          <w:rFonts w:hint="cs"/>
          <w:rtl/>
        </w:rPr>
        <w:t>قال</w:t>
      </w:r>
      <w:r w:rsidR="00B23C50">
        <w:rPr>
          <w:rFonts w:hint="cs"/>
          <w:rtl/>
        </w:rPr>
        <w:t>: (</w:t>
      </w:r>
      <w:r>
        <w:rPr>
          <w:rFonts w:hint="cs"/>
          <w:rtl/>
        </w:rPr>
        <w:t>يا وارد القلوط</w:t>
      </w:r>
      <w:r w:rsidR="00B23C50">
        <w:rPr>
          <w:rFonts w:hint="cs"/>
          <w:rtl/>
        </w:rPr>
        <w:t>)</w:t>
      </w:r>
      <w:r>
        <w:rPr>
          <w:rFonts w:hint="cs"/>
          <w:rtl/>
        </w:rPr>
        <w:t xml:space="preserve"> [</w:t>
      </w:r>
      <w:r>
        <w:rPr>
          <w:rFonts w:hint="cs"/>
          <w:sz w:val="24"/>
          <w:szCs w:val="24"/>
          <w:rtl/>
        </w:rPr>
        <w:t>لفظة عامية لا ينطق بها من العوام إلا من هو بالغ الوقاحة، فضلاً عن أهل العلم، فنأبى شرح هذه الكلمة القذرة المنتنة.</w:t>
      </w:r>
      <w:r>
        <w:rPr>
          <w:rFonts w:hint="cs"/>
          <w:rtl/>
        </w:rPr>
        <w:t>]</w:t>
      </w:r>
      <w:r w:rsidR="003D2693">
        <w:rPr>
          <w:rFonts w:hint="cs"/>
          <w:rtl/>
        </w:rPr>
        <w:t>،</w:t>
      </w:r>
      <w:r>
        <w:rPr>
          <w:rFonts w:hint="cs"/>
          <w:rtl/>
        </w:rPr>
        <w:t xml:space="preserve"> فأتى ببضعة عشر بيتا من هذا القبيل فهل سمع أحد بأن هذا كلام أهل العلم</w:t>
      </w:r>
      <w:r w:rsidR="003D2693">
        <w:rPr>
          <w:rFonts w:hint="cs"/>
          <w:rtl/>
        </w:rPr>
        <w:t>،</w:t>
      </w:r>
      <w:r>
        <w:rPr>
          <w:rFonts w:hint="cs"/>
          <w:rtl/>
        </w:rPr>
        <w:t xml:space="preserve"> وما دعاني إلى الوقوف على هذا الوسخ</w:t>
      </w:r>
      <w:r w:rsidR="00762B77">
        <w:rPr>
          <w:rFonts w:hint="cs"/>
          <w:rtl/>
        </w:rPr>
        <w:t>؟</w:t>
      </w:r>
      <w:r>
        <w:rPr>
          <w:rFonts w:hint="cs"/>
          <w:rtl/>
        </w:rPr>
        <w:t xml:space="preserve">. ينبغي أن يأتي له </w:t>
      </w:r>
      <w:r w:rsidR="00B23C50">
        <w:rPr>
          <w:rFonts w:hint="cs"/>
          <w:rtl/>
        </w:rPr>
        <w:t>(</w:t>
      </w:r>
      <w:r>
        <w:rPr>
          <w:rFonts w:hint="cs"/>
          <w:rtl/>
        </w:rPr>
        <w:t>مجلى</w:t>
      </w:r>
      <w:r w:rsidR="00B23C50">
        <w:rPr>
          <w:rFonts w:hint="cs"/>
          <w:rtl/>
        </w:rPr>
        <w:t>)</w:t>
      </w:r>
      <w:r>
        <w:rPr>
          <w:rFonts w:hint="cs"/>
          <w:rtl/>
        </w:rPr>
        <w:t xml:space="preserve"> مثله يتكلم معه ..</w:t>
      </w:r>
      <w:r w:rsidR="00B23C50">
        <w:rPr>
          <w:rFonts w:hint="cs"/>
          <w:rtl/>
        </w:rPr>
        <w:t xml:space="preserve"> </w:t>
      </w:r>
      <w:r w:rsidR="003D2693">
        <w:rPr>
          <w:rFonts w:hint="cs"/>
          <w:bCs/>
          <w:rtl/>
        </w:rPr>
        <w:t>[</w:t>
      </w:r>
      <w:r>
        <w:rPr>
          <w:rFonts w:hint="cs"/>
          <w:bCs/>
          <w:rtl/>
        </w:rPr>
        <w:t>فصـــــــــل</w:t>
      </w:r>
      <w:r w:rsidR="003D2693">
        <w:rPr>
          <w:rFonts w:hint="cs"/>
          <w:bCs/>
          <w:rtl/>
        </w:rPr>
        <w:t>]</w:t>
      </w:r>
      <w:r w:rsidR="00B23C50">
        <w:rPr>
          <w:rFonts w:hint="cs"/>
          <w:bCs/>
          <w:rtl/>
        </w:rPr>
        <w:t xml:space="preserve">: </w:t>
      </w:r>
      <w:r>
        <w:rPr>
          <w:rFonts w:hint="cs"/>
          <w:rtl/>
        </w:rPr>
        <w:t>فيه أكثر من تسعين بيتا… وقال في أواخره</w:t>
      </w:r>
      <w:r w:rsidR="00B23C50">
        <w:rPr>
          <w:rFonts w:hint="cs"/>
          <w:rtl/>
        </w:rPr>
        <w:t xml:space="preserve">: </w:t>
      </w:r>
      <w:r>
        <w:rPr>
          <w:rFonts w:hint="cs"/>
          <w:rtl/>
        </w:rPr>
        <w:t>(من قال بالتعطيل فهو مكذب .. بجميع رسل الله والفرقان</w:t>
      </w:r>
      <w:r w:rsidR="003D2693">
        <w:rPr>
          <w:rFonts w:hint="cs"/>
          <w:rtl/>
        </w:rPr>
        <w:t>،</w:t>
      </w:r>
      <w:r>
        <w:rPr>
          <w:rFonts w:hint="cs"/>
          <w:rtl/>
        </w:rPr>
        <w:t xml:space="preserve"> إن المعطل لا إله له .. سوى المنحوت في الأذهان</w:t>
      </w:r>
      <w:r w:rsidR="003D2693">
        <w:rPr>
          <w:rFonts w:hint="cs"/>
          <w:rtl/>
        </w:rPr>
        <w:t>،</w:t>
      </w:r>
      <w:r>
        <w:rPr>
          <w:rFonts w:hint="cs"/>
          <w:rtl/>
        </w:rPr>
        <w:t xml:space="preserve"> وكذا إله المشركين نحتته الأيـ .. ــدي هما في نحتهم سيان</w:t>
      </w:r>
      <w:r w:rsidR="003D2693">
        <w:rPr>
          <w:rFonts w:hint="cs"/>
          <w:rtl/>
        </w:rPr>
        <w:t>،</w:t>
      </w:r>
      <w:r>
        <w:rPr>
          <w:rFonts w:hint="cs"/>
          <w:rtl/>
        </w:rPr>
        <w:t xml:space="preserve"> لكـن إلـه المرسلـين هـو الذي .. فوق السماء مكون</w:t>
      </w:r>
      <w:r w:rsidR="00B23C50">
        <w:rPr>
          <w:rFonts w:hint="cs"/>
          <w:rtl/>
        </w:rPr>
        <w:t xml:space="preserve"> </w:t>
      </w:r>
      <w:r>
        <w:rPr>
          <w:rFonts w:hint="cs"/>
          <w:rtl/>
        </w:rPr>
        <w:t>الأكــوان</w:t>
      </w:r>
      <w:r w:rsidR="00B23C50">
        <w:rPr>
          <w:rFonts w:hint="cs"/>
          <w:rtl/>
        </w:rPr>
        <w:t>)</w:t>
      </w:r>
      <w:r w:rsidR="003D2693">
        <w:rPr>
          <w:rFonts w:hint="cs"/>
          <w:rtl/>
        </w:rPr>
        <w:t>،</w:t>
      </w:r>
      <w:r>
        <w:rPr>
          <w:rFonts w:hint="cs"/>
          <w:rtl/>
        </w:rPr>
        <w:t xml:space="preserve"> وهذا الرجل يسمي خصومه معطلة؛ لأنهم نفوا الصانع الذي يقول هو به ويصفه بتلك الصفات بزعمه؛ ويجعلهم يعبدون إلهاً آخر ويكفرهم كالمشركين العابدين للأصنام</w:t>
      </w:r>
      <w:r w:rsidR="003D2693">
        <w:rPr>
          <w:rFonts w:hint="cs"/>
          <w:rtl/>
        </w:rPr>
        <w:t>،</w:t>
      </w:r>
      <w:r>
        <w:rPr>
          <w:rFonts w:hint="cs"/>
          <w:rtl/>
        </w:rPr>
        <w:t xml:space="preserve"> فياخيبة المسلمين إن كان يكفر بعضهم بعضاً</w:t>
      </w:r>
      <w:r w:rsidR="003D2693">
        <w:rPr>
          <w:rFonts w:hint="cs"/>
          <w:rtl/>
        </w:rPr>
        <w:t>،</w:t>
      </w:r>
      <w:r>
        <w:rPr>
          <w:rFonts w:hint="cs"/>
          <w:rtl/>
        </w:rPr>
        <w:t xml:space="preserve"> ولم لا يقول هذا الجاهل إن الكل يقرون بالله ووحدانيته ويغلط بعضهم في وصفه ولا يخرجهم ذلك الغلط عن الإسلام</w:t>
      </w:r>
      <w:r w:rsidR="00762B77">
        <w:rPr>
          <w:rFonts w:hint="cs"/>
          <w:rtl/>
        </w:rPr>
        <w:t>؟</w:t>
      </w:r>
      <w:r>
        <w:rPr>
          <w:rFonts w:hint="cs"/>
          <w:rtl/>
        </w:rPr>
        <w:t xml:space="preserve"> وإن كان ولابد من الإخراج فمن أولى به</w:t>
      </w:r>
      <w:r w:rsidR="00762B77">
        <w:rPr>
          <w:rFonts w:hint="cs"/>
          <w:rtl/>
        </w:rPr>
        <w:t>؟</w:t>
      </w:r>
      <w:r>
        <w:rPr>
          <w:rFonts w:hint="cs"/>
          <w:rtl/>
        </w:rPr>
        <w:t xml:space="preserve"> ومن أولى بعبادة ما نحته ذهنه</w:t>
      </w:r>
      <w:r w:rsidR="00762B77">
        <w:rPr>
          <w:rFonts w:hint="cs"/>
          <w:rtl/>
        </w:rPr>
        <w:t>؟</w:t>
      </w:r>
      <w:r>
        <w:rPr>
          <w:rFonts w:hint="cs"/>
          <w:rtl/>
        </w:rPr>
        <w:t xml:space="preserve"> من ركب أجزاء مقصودة معقولة أو من قال أعبد إلهاً واحداً أنا عاجز عن معرفته وعن كنه ذاته فهو كما وصف به نفسه</w:t>
      </w:r>
      <w:r w:rsidR="003D2693">
        <w:rPr>
          <w:rFonts w:hint="cs"/>
          <w:rtl/>
        </w:rPr>
        <w:t>،</w:t>
      </w:r>
      <w:r>
        <w:rPr>
          <w:rFonts w:hint="cs"/>
          <w:rtl/>
        </w:rPr>
        <w:t xml:space="preserve"> وفوق ما يصف به عباده</w:t>
      </w:r>
      <w:r w:rsidR="003D2693">
        <w:rPr>
          <w:rFonts w:hint="cs"/>
          <w:rtl/>
        </w:rPr>
        <w:t>،</w:t>
      </w:r>
      <w:r>
        <w:rPr>
          <w:rFonts w:hint="cs"/>
          <w:rtl/>
        </w:rPr>
        <w:t xml:space="preserve"> وعقلي يقصر عن سبحات وجهه وعلمي يضل في علمه ويتضاءل دون عظمته وملكوت سلطانه وقدرته وقهره لا شريك له سبحانه وتعالى </w:t>
      </w:r>
      <w:r w:rsidR="003D2693">
        <w:rPr>
          <w:rFonts w:hint="cs"/>
          <w:rtl/>
        </w:rPr>
        <w:t>{</w:t>
      </w:r>
      <w:r>
        <w:rPr>
          <w:rFonts w:hint="cs"/>
          <w:bCs/>
          <w:rtl/>
        </w:rPr>
        <w:t>ليس كمثله شيء وهو السميع البصير</w:t>
      </w:r>
      <w:r w:rsidR="003D2693">
        <w:rPr>
          <w:rFonts w:hint="cs"/>
          <w:bCs/>
          <w:rtl/>
        </w:rPr>
        <w:t>}</w:t>
      </w:r>
      <w:r>
        <w:rPr>
          <w:rFonts w:hint="cs"/>
          <w:rtl/>
        </w:rPr>
        <w:t xml:space="preserve"> </w:t>
      </w:r>
      <w:r w:rsidR="003D2693">
        <w:rPr>
          <w:rFonts w:hint="cs"/>
          <w:rtl/>
        </w:rPr>
        <w:t>[</w:t>
      </w:r>
      <w:r>
        <w:rPr>
          <w:rFonts w:hint="cs"/>
          <w:rtl/>
        </w:rPr>
        <w:t>الشورى</w:t>
      </w:r>
      <w:r w:rsidR="00B23C50">
        <w:rPr>
          <w:rFonts w:hint="cs"/>
          <w:rtl/>
        </w:rPr>
        <w:t xml:space="preserve">: </w:t>
      </w:r>
      <w:r>
        <w:rPr>
          <w:rFonts w:hint="cs"/>
          <w:rtl/>
        </w:rPr>
        <w:t>11] كل ما تصوره الذهن فالله بخلافه لو اجتمعت عقول العالمين كلها لم تبلغ معرفة حقيقة ذاته ولا كنه صفاته</w:t>
      </w:r>
      <w:r w:rsidR="003D2693">
        <w:rPr>
          <w:rFonts w:hint="cs"/>
          <w:rtl/>
        </w:rPr>
        <w:t>،</w:t>
      </w:r>
      <w:r>
        <w:rPr>
          <w:rFonts w:hint="cs"/>
          <w:rtl/>
        </w:rPr>
        <w:t xml:space="preserve"> وإنما علموا منها ما دلهم على التوحيد وأمر السيد العبيد وأنعم عليهم بالرسول أرشدهم إلى ما فيه صلاحهم وأنـزل عليهم كتاباً كلفهم فيه بتكاليف إن عملوا بها وصلوا إلى دار السلام فلا ينبغي لهم الاشتغال بغيرها -</w:t>
      </w:r>
      <w:r w:rsidR="00B23C50">
        <w:rPr>
          <w:rFonts w:hint="cs"/>
          <w:rtl/>
        </w:rPr>
        <w:t xml:space="preserve"> </w:t>
      </w:r>
      <w:r>
        <w:rPr>
          <w:rFonts w:hint="cs"/>
          <w:rtl/>
        </w:rPr>
        <w:t>فاشتغالهم بغيرها فضول -</w:t>
      </w:r>
      <w:r w:rsidR="00B23C50">
        <w:rPr>
          <w:rFonts w:hint="cs"/>
          <w:rtl/>
        </w:rPr>
        <w:t xml:space="preserve"> </w:t>
      </w:r>
      <w:r>
        <w:rPr>
          <w:rFonts w:hint="cs"/>
          <w:rtl/>
        </w:rPr>
        <w:t>وإن فكروا فكروا في آلائه لا في ذاته</w:t>
      </w:r>
      <w:r w:rsidR="003D2693">
        <w:rPr>
          <w:rFonts w:hint="cs"/>
          <w:rtl/>
        </w:rPr>
        <w:t>،</w:t>
      </w:r>
      <w:r>
        <w:rPr>
          <w:rFonts w:hint="cs"/>
          <w:rtl/>
        </w:rPr>
        <w:t xml:space="preserve"> فإن هناك تضل العقول. وانظر إلى هذه الصفات التي يثبتها هذا المبتدع لم تجئ قط في الغالب مقصودة وإنما في ضمن كلام يقصد منه أمر آخر؛ وجاءت لتقرير ذلك الأمر</w:t>
      </w:r>
      <w:r w:rsidR="003D2693">
        <w:rPr>
          <w:rFonts w:hint="cs"/>
          <w:rtl/>
        </w:rPr>
        <w:t>،</w:t>
      </w:r>
      <w:r>
        <w:rPr>
          <w:rFonts w:hint="cs"/>
          <w:rtl/>
        </w:rPr>
        <w:t xml:space="preserve"> وقد فهمها الصحابة, ولذلك لم يسألوا عنها النبي صلى الله عليه وسلم لأنها كانت معقولة عندهم بوضع اللسان وقرائن الأحوال وسياق الكلام وسبب النـزول؛ ومضت الأعصار الثلاثة التي هي خيار القرون على ذلك حتى حدثت البدع والأهواء؛ فيجيء مثل هذا المتخلف يجمع </w:t>
      </w:r>
      <w:r>
        <w:rPr>
          <w:rFonts w:hint="cs"/>
          <w:rtl/>
        </w:rPr>
        <w:lastRenderedPageBreak/>
        <w:t>كلمات وقعت في أثناء آيات أو أخبار فهم الموفقون معناها بانضمامها مع الكلام المقصود فجعلها هذا المتخلف في أمثاله مقصودة وبالغ فيها فأورث الريب في قلوب المهتدين. وانظر إلى أكثرها لا تجده مقصوداً بالكلام بل المقصود غيره, إما بسياق قبله أو بسياق بعده</w:t>
      </w:r>
      <w:r w:rsidR="003D2693">
        <w:rPr>
          <w:rFonts w:hint="cs"/>
          <w:rtl/>
        </w:rPr>
        <w:t>،</w:t>
      </w:r>
      <w:r>
        <w:rPr>
          <w:rFonts w:hint="cs"/>
          <w:rtl/>
        </w:rPr>
        <w:t xml:space="preserve"> أو بأن يكون المحدث عنه معنى آخر والمحدث به ويكون ذلك مذكوراً على جهة الوصف المقوي لمعنى ما سبق الكلام لأجله. وما مثل المشتغلين بذلك وبالكلام إلا مثل سرية أتاها كتاب السلطان يأمرهم بما يعتمدونه في الغزاة التي ندبهم لها ويوصيهم بأمور مهمة لما بين أيديهم وينهاهم عن أمور وينبههم على مكان لعدوهم وعدوه حتى يحترزوا عن غوائلها فأخذوا يتأملون في ذلك الكتاب ويفكرون فيمن كتبه وفي حروفه ومتى كتب وأين كان السلطان حين كتبه وعلم عليه</w:t>
      </w:r>
      <w:r w:rsidR="003D2693">
        <w:rPr>
          <w:rFonts w:hint="cs"/>
          <w:rtl/>
        </w:rPr>
        <w:t>،</w:t>
      </w:r>
      <w:r>
        <w:rPr>
          <w:rFonts w:hint="cs"/>
          <w:rtl/>
        </w:rPr>
        <w:t xml:space="preserve"> وهل كان في القلعة أو في غيرها وربما كان فيهم من لم ير السلطان قط فصار يسأل عن صفته وشغلوا الزمان بذلك وبسؤال حامل الكتاب عنه وبالفكرة فيه واشتغلوا به عما هم بصدده من الجهاد الذي أمرهم به وعن تلك الأمور التي وصاهم بها في الكتاب وأمرهم بها ونهاهم عنها وما كفاهم ذلك حتى أداهم اختلافهم في صفة السلطان وفي أين كان لمّا كتب, ومن كتب الكتاب عنه إلى أن قال كل فريق منهم عن الآخر الذي وصفه بخلاف ما وصفه به رفيقه إنه أنكر السلطان وقال إنه لا سلطان له فهل يكون لهؤلاء عقل</w:t>
      </w:r>
      <w:r w:rsidR="003D2693">
        <w:rPr>
          <w:rFonts w:hint="cs"/>
          <w:rtl/>
        </w:rPr>
        <w:t>،</w:t>
      </w:r>
      <w:r>
        <w:rPr>
          <w:rFonts w:hint="cs"/>
          <w:rtl/>
        </w:rPr>
        <w:t xml:space="preserve"> اللهم إنا نسألك أن لا تضل عقولنا ولا تزيغ قلوبنا بعد إذ هديتنا وتحفظ علينا ديننا يا مقلب القلوب يا مقلب القلوب ثبت قلبي على دينك</w:t>
      </w:r>
      <w:r w:rsidR="003D2693">
        <w:rPr>
          <w:rFonts w:hint="cs"/>
          <w:rtl/>
        </w:rPr>
        <w:t>،</w:t>
      </w:r>
      <w:r>
        <w:rPr>
          <w:rFonts w:hint="cs"/>
          <w:rtl/>
        </w:rPr>
        <w:t xml:space="preserve"> </w:t>
      </w:r>
      <w:r w:rsidR="003D2693">
        <w:rPr>
          <w:rFonts w:hint="cs"/>
          <w:bCs/>
          <w:rtl/>
        </w:rPr>
        <w:t>[</w:t>
      </w:r>
      <w:r>
        <w:rPr>
          <w:rFonts w:hint="cs"/>
          <w:bCs/>
          <w:rtl/>
        </w:rPr>
        <w:t>فصـــــــــل</w:t>
      </w:r>
      <w:r w:rsidR="003D2693">
        <w:rPr>
          <w:rFonts w:hint="cs"/>
          <w:bCs/>
          <w:rtl/>
        </w:rPr>
        <w:t>]</w:t>
      </w:r>
      <w:r w:rsidR="00B23C50">
        <w:rPr>
          <w:rFonts w:hint="cs"/>
          <w:rtl/>
        </w:rPr>
        <w:t xml:space="preserve">: </w:t>
      </w:r>
      <w:r>
        <w:rPr>
          <w:rFonts w:hint="cs"/>
          <w:rtl/>
        </w:rPr>
        <w:t>أكثر من مائة بيت كلها إغراء بخصومه والله ينتقم لهم منه. ثم إنه يناقض قوله فينكر على خصومه تكفيره فلم لا ينكر على نفسه تكفيرهم بعين ما كفروه به</w:t>
      </w:r>
      <w:r w:rsidR="00B23C50">
        <w:rPr>
          <w:rFonts w:hint="cs"/>
          <w:rtl/>
        </w:rPr>
        <w:t xml:space="preserve">، </w:t>
      </w:r>
      <w:r w:rsidR="003D2693">
        <w:rPr>
          <w:rFonts w:hint="cs"/>
          <w:bCs/>
          <w:rtl/>
        </w:rPr>
        <w:t>[</w:t>
      </w:r>
      <w:r>
        <w:rPr>
          <w:rFonts w:hint="cs"/>
          <w:bCs/>
          <w:rtl/>
        </w:rPr>
        <w:t>فصـــــــــل</w:t>
      </w:r>
      <w:r w:rsidR="003D2693">
        <w:rPr>
          <w:rFonts w:hint="cs"/>
          <w:bCs/>
          <w:rtl/>
        </w:rPr>
        <w:t>]</w:t>
      </w:r>
      <w:r w:rsidR="00B23C50">
        <w:rPr>
          <w:rFonts w:hint="cs"/>
          <w:rtl/>
        </w:rPr>
        <w:t xml:space="preserve">: </w:t>
      </w:r>
      <w:r>
        <w:rPr>
          <w:rFonts w:hint="cs"/>
          <w:rtl/>
        </w:rPr>
        <w:t>مختصر في معناه</w:t>
      </w:r>
      <w:r w:rsidR="00B23C50">
        <w:rPr>
          <w:rFonts w:hint="cs"/>
          <w:rtl/>
        </w:rPr>
        <w:t xml:space="preserve">، </w:t>
      </w:r>
      <w:r w:rsidR="003D2693">
        <w:rPr>
          <w:rFonts w:hint="cs"/>
          <w:bCs/>
          <w:rtl/>
        </w:rPr>
        <w:t>[</w:t>
      </w:r>
      <w:r>
        <w:rPr>
          <w:rFonts w:hint="cs"/>
          <w:bCs/>
          <w:rtl/>
        </w:rPr>
        <w:t>فصـــــــــل</w:t>
      </w:r>
      <w:r w:rsidR="003D2693">
        <w:rPr>
          <w:rFonts w:hint="cs"/>
          <w:bCs/>
          <w:rtl/>
        </w:rPr>
        <w:t>]</w:t>
      </w:r>
      <w:r w:rsidR="00B23C50">
        <w:rPr>
          <w:rFonts w:hint="cs"/>
          <w:rtl/>
        </w:rPr>
        <w:t xml:space="preserve">: </w:t>
      </w:r>
      <w:r>
        <w:rPr>
          <w:rFonts w:hint="cs"/>
          <w:rtl/>
        </w:rPr>
        <w:t>قريب منه</w:t>
      </w:r>
      <w:r w:rsidR="00B23C50">
        <w:rPr>
          <w:rFonts w:hint="cs"/>
          <w:rtl/>
        </w:rPr>
        <w:t xml:space="preserve">، </w:t>
      </w:r>
      <w:r w:rsidR="003D2693">
        <w:rPr>
          <w:rFonts w:hint="cs"/>
          <w:bCs/>
          <w:rtl/>
        </w:rPr>
        <w:t>[</w:t>
      </w:r>
      <w:r>
        <w:rPr>
          <w:rFonts w:hint="cs"/>
          <w:bCs/>
          <w:rtl/>
        </w:rPr>
        <w:t>فصـــــــــل</w:t>
      </w:r>
      <w:r w:rsidR="003D2693">
        <w:rPr>
          <w:rFonts w:hint="cs"/>
          <w:bCs/>
          <w:rtl/>
        </w:rPr>
        <w:t>]</w:t>
      </w:r>
      <w:r w:rsidR="00B23C50">
        <w:rPr>
          <w:rFonts w:hint="cs"/>
          <w:rtl/>
        </w:rPr>
        <w:t xml:space="preserve">: </w:t>
      </w:r>
      <w:r>
        <w:rPr>
          <w:rFonts w:hint="cs"/>
          <w:rtl/>
        </w:rPr>
        <w:t>قال</w:t>
      </w:r>
      <w:r w:rsidR="00B23C50">
        <w:rPr>
          <w:rFonts w:hint="cs"/>
          <w:rtl/>
        </w:rPr>
        <w:t>: (</w:t>
      </w:r>
      <w:r>
        <w:rPr>
          <w:rFonts w:hint="cs"/>
          <w:rtl/>
        </w:rPr>
        <w:t>اسمع سراً عجيباً</w:t>
      </w:r>
      <w:r w:rsidR="00B23C50">
        <w:rPr>
          <w:rFonts w:hint="cs"/>
          <w:rtl/>
        </w:rPr>
        <w:t xml:space="preserve"> </w:t>
      </w:r>
      <w:r>
        <w:rPr>
          <w:rFonts w:hint="cs"/>
          <w:rtl/>
        </w:rPr>
        <w:t>كا .. ن مكتوماً منذ زمان</w:t>
      </w:r>
      <w:r w:rsidR="003D2693">
        <w:rPr>
          <w:rFonts w:hint="cs"/>
          <w:rtl/>
        </w:rPr>
        <w:t>،</w:t>
      </w:r>
      <w:r>
        <w:rPr>
          <w:rFonts w:hint="cs"/>
          <w:rtl/>
        </w:rPr>
        <w:t xml:space="preserve"> جيم وجيم ثم جيم معها ... مقرونة مع أحرف بوزان</w:t>
      </w:r>
      <w:r w:rsidR="003D2693">
        <w:rPr>
          <w:rFonts w:hint="cs"/>
          <w:rtl/>
        </w:rPr>
        <w:t>،</w:t>
      </w:r>
      <w:r>
        <w:rPr>
          <w:rFonts w:hint="cs"/>
          <w:rtl/>
        </w:rPr>
        <w:t xml:space="preserve"> فيها لدى الأقوام طلسم متى ... تحلله تحلل ذروة العرفان</w:t>
      </w:r>
      <w:r w:rsidR="003D2693">
        <w:rPr>
          <w:rFonts w:hint="cs"/>
          <w:rtl/>
        </w:rPr>
        <w:t>،</w:t>
      </w:r>
      <w:r>
        <w:rPr>
          <w:rFonts w:hint="cs"/>
          <w:rtl/>
        </w:rPr>
        <w:t xml:space="preserve"> فإذا رأيت الثور فيه تقارن الـ .. جيمات بالتثليث شر قران</w:t>
      </w:r>
      <w:r w:rsidR="003D2693">
        <w:rPr>
          <w:rFonts w:hint="cs"/>
          <w:rtl/>
        </w:rPr>
        <w:t>،</w:t>
      </w:r>
      <w:r>
        <w:rPr>
          <w:rFonts w:hint="cs"/>
          <w:rtl/>
        </w:rPr>
        <w:t xml:space="preserve"> </w:t>
      </w:r>
      <w:r>
        <w:rPr>
          <w:rFonts w:hint="cs"/>
          <w:spacing w:val="-10"/>
          <w:rtl/>
        </w:rPr>
        <w:t>دلت على أن النحوس جميعها سهـ</w:t>
      </w:r>
      <w:r>
        <w:rPr>
          <w:rFonts w:hint="cs"/>
          <w:rtl/>
        </w:rPr>
        <w:t xml:space="preserve"> .. ـم الذي قد فاز بالخذلان</w:t>
      </w:r>
      <w:r w:rsidR="003D2693">
        <w:rPr>
          <w:rFonts w:hint="cs"/>
          <w:rtl/>
        </w:rPr>
        <w:t>،</w:t>
      </w:r>
      <w:r>
        <w:rPr>
          <w:rFonts w:hint="cs"/>
          <w:rtl/>
        </w:rPr>
        <w:t xml:space="preserve"> جبر وإرجاء وجيم تجهـ .. ـم فتأمل المجموع في الميزان</w:t>
      </w:r>
      <w:r w:rsidR="003D2693">
        <w:rPr>
          <w:rFonts w:hint="cs"/>
          <w:rtl/>
        </w:rPr>
        <w:t>،</w:t>
      </w:r>
      <w:r>
        <w:rPr>
          <w:rFonts w:hint="cs"/>
          <w:rtl/>
        </w:rPr>
        <w:t xml:space="preserve"> فأحكـم لطالعها لمن حصلت له .. بخلاصـــه مــن ربقـة الإيمان</w:t>
      </w:r>
      <w:r w:rsidR="00B23C50">
        <w:rPr>
          <w:rFonts w:hint="cs"/>
          <w:rtl/>
        </w:rPr>
        <w:t>)</w:t>
      </w:r>
      <w:r w:rsidR="003D2693">
        <w:rPr>
          <w:rFonts w:hint="cs"/>
          <w:rtl/>
        </w:rPr>
        <w:t>،</w:t>
      </w:r>
      <w:r>
        <w:rPr>
          <w:rFonts w:hint="cs"/>
          <w:rtl/>
        </w:rPr>
        <w:t xml:space="preserve"> وأخذ يذكر مفاسد المذاهب الثلاثة </w:t>
      </w:r>
      <w:r w:rsidR="00B23C50">
        <w:rPr>
          <w:rFonts w:hint="cs"/>
          <w:rtl/>
        </w:rPr>
        <w:t>(</w:t>
      </w:r>
      <w:r>
        <w:rPr>
          <w:rFonts w:hint="cs"/>
          <w:rtl/>
        </w:rPr>
        <w:t>وقياد الجبر إلى الكف والبهتان والإرجاء كذلك بالجد في العصيان وشتم الرسل ومن أتوا من عنده والسجود للصنم</w:t>
      </w:r>
      <w:r w:rsidR="003D2693">
        <w:rPr>
          <w:rFonts w:hint="cs"/>
          <w:rtl/>
        </w:rPr>
        <w:t>،</w:t>
      </w:r>
      <w:r>
        <w:rPr>
          <w:rFonts w:hint="cs"/>
          <w:rtl/>
        </w:rPr>
        <w:t xml:space="preserve"> فإذا أضفت إلى الجيمين جيم تجهم أين الصفات والجهم أصلها جميعا والوارثون له أصحابها لا شيعة الإيمان لكن نجا أهل الحديث المحض أتباع الرسول وتابعوا القرآن</w:t>
      </w:r>
      <w:r w:rsidR="00B23C50">
        <w:rPr>
          <w:rFonts w:hint="cs"/>
          <w:rtl/>
        </w:rPr>
        <w:t>)</w:t>
      </w:r>
      <w:r>
        <w:rPr>
          <w:rFonts w:hint="cs"/>
          <w:rtl/>
        </w:rPr>
        <w:t xml:space="preserve"> </w:t>
      </w:r>
      <w:r w:rsidR="003D2693">
        <w:rPr>
          <w:rFonts w:hint="cs"/>
          <w:sz w:val="24"/>
          <w:szCs w:val="24"/>
          <w:rtl/>
        </w:rPr>
        <w:t>[</w:t>
      </w:r>
      <w:r>
        <w:rPr>
          <w:rFonts w:hint="cs"/>
          <w:sz w:val="24"/>
          <w:szCs w:val="24"/>
          <w:rtl/>
        </w:rPr>
        <w:t>والجبر الذي يريده الناظم هو قول الأشعري إن العبد كاسب والرب سبحانه هو الخالق وحده، وأين الجبر في ذلك</w:t>
      </w:r>
      <w:r w:rsidR="00762B77">
        <w:rPr>
          <w:rFonts w:hint="cs"/>
          <w:sz w:val="24"/>
          <w:szCs w:val="24"/>
          <w:rtl/>
        </w:rPr>
        <w:t>؟</w:t>
      </w:r>
      <w:r>
        <w:rPr>
          <w:rFonts w:hint="cs"/>
          <w:sz w:val="24"/>
          <w:szCs w:val="24"/>
          <w:rtl/>
        </w:rPr>
        <w:t xml:space="preserve"> نعم جهم بن صفوان كان يقول بالجبر، لكن ليس له من يتابعه بعده، وأما الإرجاء الذي يريده فهو القول بأن الإيمان هو الاعتقاد الجازم كما نص عليه الحديث الصحيح (الإيمان أن </w:t>
      </w:r>
      <w:r>
        <w:rPr>
          <w:rFonts w:hint="cs"/>
          <w:sz w:val="24"/>
          <w:szCs w:val="24"/>
          <w:rtl/>
        </w:rPr>
        <w:lastRenderedPageBreak/>
        <w:t>تؤمن بالله …) ومن جعل الأعمال من أركان الإيمان حقيقة فقد تابع الخوارج من حيث يعلم أو لا يعلم -</w:t>
      </w:r>
      <w:r w:rsidR="00B23C50">
        <w:rPr>
          <w:rFonts w:hint="cs"/>
          <w:sz w:val="24"/>
          <w:szCs w:val="24"/>
          <w:rtl/>
        </w:rPr>
        <w:t xml:space="preserve"> </w:t>
      </w:r>
      <w:r>
        <w:rPr>
          <w:rFonts w:hint="cs"/>
          <w:sz w:val="24"/>
          <w:szCs w:val="24"/>
          <w:rtl/>
        </w:rPr>
        <w:t>راجع (ص 27 - 28) -</w:t>
      </w:r>
      <w:r w:rsidR="00B23C50">
        <w:rPr>
          <w:rFonts w:hint="cs"/>
          <w:sz w:val="24"/>
          <w:szCs w:val="24"/>
          <w:rtl/>
        </w:rPr>
        <w:t xml:space="preserve"> </w:t>
      </w:r>
      <w:r>
        <w:rPr>
          <w:rFonts w:hint="cs"/>
          <w:sz w:val="24"/>
          <w:szCs w:val="24"/>
          <w:rtl/>
        </w:rPr>
        <w:t>وأما التجهم الذي يذكره فمراده به نفي حلول الحوادث في الله سبحانه وتنـزيهه تعالى عن قيام الحوادث به سبحانه كما هو مذهب أهل الحق فظهر أنه ينبز بتلك الألقاب السيئة جمهور أهل الحق افتراء منه عليهم, وإلا فلا وجود للجبرية حقيقة ولا للإرجاء بالمعنى البدعي ولا للجهمية في عصر الناظم والله سبحانه ينتقم منه</w:t>
      </w:r>
      <w:r w:rsidR="003D2693">
        <w:rPr>
          <w:rFonts w:hint="cs"/>
          <w:sz w:val="24"/>
          <w:szCs w:val="24"/>
          <w:rtl/>
        </w:rPr>
        <w:t>]،</w:t>
      </w:r>
      <w:r w:rsidR="003D2693">
        <w:rPr>
          <w:rFonts w:hint="cs"/>
          <w:rtl/>
        </w:rPr>
        <w:t>]</w:t>
      </w:r>
      <w:r>
        <w:rPr>
          <w:rFonts w:hint="cs"/>
          <w:bCs/>
          <w:rtl/>
        </w:rPr>
        <w:t xml:space="preserve">] أهـ </w:t>
      </w:r>
    </w:p>
    <w:p w14:paraId="203B0BE6" w14:textId="75FDDB99" w:rsidR="00CE4C70" w:rsidRDefault="00DE0363" w:rsidP="00B23C50">
      <w:pPr>
        <w:spacing w:after="240"/>
        <w:jc w:val="center"/>
        <w:rPr>
          <w:b/>
          <w:bCs/>
          <w:rtl/>
        </w:rPr>
      </w:pPr>
      <w:r>
        <w:rPr>
          <w:rFonts w:hint="cs"/>
          <w:bCs/>
          <w:rtl/>
        </w:rPr>
        <w:t>***</w:t>
      </w:r>
    </w:p>
    <w:p w14:paraId="4B9C8942" w14:textId="4F4A770D" w:rsidR="00A74DDC" w:rsidRPr="00A74DDC" w:rsidRDefault="003D2693" w:rsidP="00A74DDC">
      <w:pPr>
        <w:pStyle w:val="2"/>
        <w:bidi/>
        <w:jc w:val="center"/>
        <w:rPr>
          <w:b w:val="0"/>
          <w:bCs w:val="0"/>
          <w:u w:val="none"/>
        </w:rPr>
      </w:pPr>
      <w:r w:rsidRPr="00A74DDC">
        <w:rPr>
          <w:rStyle w:val="2Char"/>
          <w:rFonts w:hint="cs"/>
          <w:b/>
          <w:bCs/>
          <w:sz w:val="32"/>
          <w:szCs w:val="32"/>
          <w:u w:val="none"/>
          <w:rtl/>
        </w:rPr>
        <w:t>[</w:t>
      </w:r>
      <w:r w:rsidR="00CE4C70" w:rsidRPr="00A74DDC">
        <w:rPr>
          <w:rStyle w:val="2Char"/>
          <w:rFonts w:hint="cs"/>
          <w:b/>
          <w:bCs/>
          <w:sz w:val="32"/>
          <w:szCs w:val="32"/>
          <w:u w:val="none"/>
          <w:rtl/>
        </w:rPr>
        <w:t>12</w:t>
      </w:r>
      <w:r w:rsidRPr="00A74DDC">
        <w:rPr>
          <w:rStyle w:val="2Char"/>
          <w:rFonts w:hint="cs"/>
          <w:b/>
          <w:bCs/>
          <w:sz w:val="32"/>
          <w:szCs w:val="32"/>
          <w:u w:val="none"/>
          <w:rtl/>
        </w:rPr>
        <w:t>]</w:t>
      </w:r>
      <w:r w:rsidR="00CE4C70" w:rsidRPr="00A74DDC">
        <w:rPr>
          <w:rStyle w:val="2Char"/>
          <w:rFonts w:hint="cs"/>
          <w:b/>
          <w:bCs/>
          <w:sz w:val="32"/>
          <w:szCs w:val="32"/>
          <w:u w:val="none"/>
          <w:rtl/>
        </w:rPr>
        <w:t xml:space="preserve"> ما جاء في كتاب الصمدية للشيخ طارق السعدي عن تنزيه الله تعالى عن الجهة والمكان</w:t>
      </w:r>
      <w:r w:rsidR="00B23C50" w:rsidRPr="00A74DDC">
        <w:rPr>
          <w:rStyle w:val="2Char"/>
          <w:rFonts w:hint="cs"/>
          <w:b/>
          <w:bCs/>
          <w:sz w:val="32"/>
          <w:szCs w:val="32"/>
          <w:u w:val="none"/>
          <w:rtl/>
        </w:rPr>
        <w:t>:</w:t>
      </w:r>
    </w:p>
    <w:p w14:paraId="14444229" w14:textId="4A201398" w:rsidR="00CE4C70" w:rsidRDefault="00CE4C70" w:rsidP="00B23C50">
      <w:r>
        <w:rPr>
          <w:rFonts w:hint="cs"/>
          <w:rtl/>
        </w:rPr>
        <w:t>[</w:t>
      </w:r>
      <w:r w:rsidR="003D2693">
        <w:rPr>
          <w:rFonts w:hint="cs"/>
          <w:rtl/>
        </w:rPr>
        <w:t>[</w:t>
      </w:r>
      <w:r>
        <w:rPr>
          <w:rFonts w:hint="cs"/>
          <w:rtl/>
        </w:rPr>
        <w:t>الحمد لله الأحد الصّمد، الذي ليس كمثله شيء ولم يكن له كفواً أحد، والصلاة والسلام على سيدنا رسول الله محمد، وآله وصحبه وأتباعه على هديه المعتمد</w:t>
      </w:r>
      <w:r w:rsidR="003D2693">
        <w:rPr>
          <w:rFonts w:hint="cs"/>
          <w:rtl/>
        </w:rPr>
        <w:t>،</w:t>
      </w:r>
      <w:r>
        <w:rPr>
          <w:rFonts w:hint="cs"/>
          <w:rtl/>
        </w:rPr>
        <w:t xml:space="preserve"> وبعـد</w:t>
      </w:r>
      <w:r w:rsidR="00B23C50">
        <w:rPr>
          <w:rFonts w:hint="cs"/>
          <w:rtl/>
        </w:rPr>
        <w:t xml:space="preserve">: </w:t>
      </w:r>
      <w:r>
        <w:rPr>
          <w:rFonts w:hint="cs"/>
          <w:rtl/>
        </w:rPr>
        <w:t xml:space="preserve">فهذا جزء من العقيـدة، تكلمنا فيه عن </w:t>
      </w:r>
      <w:r w:rsidR="00B23C50">
        <w:rPr>
          <w:rFonts w:hint="cs"/>
          <w:rtl/>
        </w:rPr>
        <w:t>(</w:t>
      </w:r>
      <w:r>
        <w:rPr>
          <w:rFonts w:hint="cs"/>
          <w:rtl/>
        </w:rPr>
        <w:t>الصّمَدِيّة</w:t>
      </w:r>
      <w:r w:rsidR="00B23C50">
        <w:rPr>
          <w:rFonts w:hint="cs"/>
          <w:rtl/>
        </w:rPr>
        <w:t>)</w:t>
      </w:r>
      <w:r>
        <w:rPr>
          <w:rFonts w:hint="cs"/>
          <w:rtl/>
        </w:rPr>
        <w:t>، مبيِّنين غنى الله تعـالى عن معان الخَلق في وجوده وإيجاده، سـيما المكان أو الجهة التي يدعيها لله تعالى الحلولية والاتحادية والمشبّهةُ الحشـويَّة عليهم لعنة الله أجمعين</w:t>
      </w:r>
      <w:r w:rsidR="003D2693">
        <w:rPr>
          <w:rFonts w:hint="cs"/>
          <w:rtl/>
        </w:rPr>
        <w:t>،</w:t>
      </w:r>
      <w:r>
        <w:rPr>
          <w:rFonts w:hint="cs"/>
          <w:rtl/>
        </w:rPr>
        <w:t xml:space="preserve"> فأقول مستعينا بالله تعالى استعانة من أقرّ بعبوديّته، وشهد أنه لا إله إلا الله</w:t>
      </w:r>
      <w:r w:rsidR="00B23C50">
        <w:rPr>
          <w:rFonts w:hint="cs"/>
          <w:rtl/>
        </w:rPr>
        <w:t xml:space="preserve">: </w:t>
      </w:r>
      <w:r>
        <w:rPr>
          <w:rFonts w:hint="cs"/>
          <w:rtl/>
        </w:rPr>
        <w:t>اعلم حبيبي</w:t>
      </w:r>
      <w:r w:rsidR="00B23C50">
        <w:rPr>
          <w:rFonts w:hint="cs"/>
          <w:rtl/>
        </w:rPr>
        <w:t xml:space="preserve">: </w:t>
      </w:r>
      <w:r>
        <w:rPr>
          <w:rFonts w:hint="cs"/>
          <w:rtl/>
        </w:rPr>
        <w:t>أن المؤمن يشهد أن الله تعـالى صمدٌ يستحيل عليه احتياج شيء</w:t>
      </w:r>
      <w:r w:rsidR="003D2693">
        <w:rPr>
          <w:rFonts w:hint="cs"/>
          <w:rtl/>
        </w:rPr>
        <w:t>،</w:t>
      </w:r>
      <w:r>
        <w:rPr>
          <w:rFonts w:hint="cs"/>
          <w:rtl/>
        </w:rPr>
        <w:t xml:space="preserve"> مصداق نحو قول الله تعالى</w:t>
      </w:r>
      <w:r w:rsidR="00B23C50">
        <w:rPr>
          <w:rFonts w:hint="cs"/>
          <w:rtl/>
        </w:rPr>
        <w:t xml:space="preserve">: </w:t>
      </w:r>
      <w:r w:rsidR="003D2693">
        <w:rPr>
          <w:rFonts w:hint="cs"/>
          <w:rtl/>
        </w:rPr>
        <w:t>{</w:t>
      </w:r>
      <w:r>
        <w:rPr>
          <w:rFonts w:hint="cs"/>
          <w:rtl/>
        </w:rPr>
        <w:t>اللهُ الصّمد</w:t>
      </w:r>
      <w:r w:rsidR="003D2693">
        <w:rPr>
          <w:rFonts w:hint="cs"/>
          <w:rtl/>
        </w:rPr>
        <w:t>}</w:t>
      </w:r>
      <w:r w:rsidR="00B23C50">
        <w:rPr>
          <w:rFonts w:hint="cs"/>
          <w:rtl/>
        </w:rPr>
        <w:t xml:space="preserve"> </w:t>
      </w:r>
      <w:r w:rsidR="003D2693">
        <w:rPr>
          <w:rFonts w:hint="cs"/>
          <w:rtl/>
        </w:rPr>
        <w:t>[</w:t>
      </w:r>
      <w:r>
        <w:rPr>
          <w:rFonts w:hint="cs"/>
          <w:rtl/>
        </w:rPr>
        <w:t>الإخلاص</w:t>
      </w:r>
      <w:r w:rsidR="00B23C50">
        <w:rPr>
          <w:rFonts w:hint="cs"/>
          <w:rtl/>
        </w:rPr>
        <w:t xml:space="preserve">: </w:t>
      </w:r>
      <w:r>
        <w:rPr>
          <w:rFonts w:hint="cs"/>
          <w:rtl/>
        </w:rPr>
        <w:t>2</w:t>
      </w:r>
      <w:r w:rsidR="003D2693">
        <w:rPr>
          <w:rFonts w:hint="cs"/>
          <w:rtl/>
        </w:rPr>
        <w:t>]</w:t>
      </w:r>
      <w:r>
        <w:rPr>
          <w:rFonts w:hint="cs"/>
          <w:rtl/>
        </w:rPr>
        <w:t xml:space="preserve">، </w:t>
      </w:r>
      <w:r w:rsidR="003D2693">
        <w:rPr>
          <w:rFonts w:hint="cs"/>
          <w:rtl/>
        </w:rPr>
        <w:t>{</w:t>
      </w:r>
      <w:r>
        <w:rPr>
          <w:rFonts w:hint="cs"/>
          <w:rtl/>
        </w:rPr>
        <w:t>وإن الله لهـو الغنيّ الحميد</w:t>
      </w:r>
      <w:r w:rsidR="003D2693">
        <w:rPr>
          <w:rFonts w:hint="cs"/>
          <w:rtl/>
        </w:rPr>
        <w:t>}</w:t>
      </w:r>
      <w:r w:rsidR="00B23C50">
        <w:rPr>
          <w:rFonts w:hint="cs"/>
          <w:rtl/>
        </w:rPr>
        <w:t xml:space="preserve"> </w:t>
      </w:r>
      <w:r w:rsidR="003D2693">
        <w:rPr>
          <w:rFonts w:hint="cs"/>
          <w:rtl/>
        </w:rPr>
        <w:t>[</w:t>
      </w:r>
      <w:r>
        <w:rPr>
          <w:rFonts w:hint="cs"/>
          <w:rtl/>
        </w:rPr>
        <w:t>الحج</w:t>
      </w:r>
      <w:r w:rsidR="00B23C50">
        <w:rPr>
          <w:rFonts w:hint="cs"/>
          <w:rtl/>
        </w:rPr>
        <w:t xml:space="preserve">: </w:t>
      </w:r>
      <w:r>
        <w:rPr>
          <w:rFonts w:hint="cs"/>
          <w:rtl/>
        </w:rPr>
        <w:t>64</w:t>
      </w:r>
      <w:r w:rsidR="003D2693">
        <w:rPr>
          <w:rFonts w:hint="cs"/>
          <w:rtl/>
        </w:rPr>
        <w:t>]</w:t>
      </w:r>
      <w:r>
        <w:rPr>
          <w:rFonts w:hint="cs"/>
          <w:rtl/>
        </w:rPr>
        <w:t xml:space="preserve">، </w:t>
      </w:r>
      <w:r w:rsidR="003D2693">
        <w:rPr>
          <w:rFonts w:hint="cs"/>
          <w:rtl/>
        </w:rPr>
        <w:t>{</w:t>
      </w:r>
      <w:r>
        <w:rPr>
          <w:rFonts w:hint="cs"/>
          <w:rtl/>
        </w:rPr>
        <w:t>إن الله لغنـيّ عن العالميـن</w:t>
      </w:r>
      <w:r w:rsidR="003D2693">
        <w:rPr>
          <w:rFonts w:hint="cs"/>
          <w:rtl/>
        </w:rPr>
        <w:t>}</w:t>
      </w:r>
      <w:r w:rsidR="00B23C50">
        <w:rPr>
          <w:rFonts w:hint="cs"/>
          <w:rtl/>
        </w:rPr>
        <w:t xml:space="preserve"> </w:t>
      </w:r>
      <w:r w:rsidR="003D2693">
        <w:rPr>
          <w:rFonts w:hint="cs"/>
          <w:rtl/>
        </w:rPr>
        <w:t>[</w:t>
      </w:r>
      <w:r>
        <w:rPr>
          <w:rFonts w:hint="cs"/>
          <w:rtl/>
        </w:rPr>
        <w:t>العنكبوت</w:t>
      </w:r>
      <w:r w:rsidR="00B23C50">
        <w:rPr>
          <w:rFonts w:hint="cs"/>
          <w:rtl/>
        </w:rPr>
        <w:t xml:space="preserve">: </w:t>
      </w:r>
      <w:r>
        <w:rPr>
          <w:rFonts w:hint="cs"/>
          <w:rtl/>
        </w:rPr>
        <w:t>6</w:t>
      </w:r>
      <w:r w:rsidR="003D2693">
        <w:rPr>
          <w:rFonts w:hint="cs"/>
          <w:rtl/>
        </w:rPr>
        <w:t>]</w:t>
      </w:r>
      <w:r>
        <w:rPr>
          <w:rFonts w:hint="cs"/>
          <w:rtl/>
        </w:rPr>
        <w:t>، وقول سيدنا رسول الله محمد صلى الله عليه وسلم</w:t>
      </w:r>
      <w:r w:rsidR="00B23C50">
        <w:rPr>
          <w:rFonts w:hint="cs"/>
          <w:rtl/>
        </w:rPr>
        <w:t xml:space="preserve">: </w:t>
      </w:r>
      <w:r w:rsidR="003D2693">
        <w:rPr>
          <w:rFonts w:hint="cs"/>
          <w:rtl/>
        </w:rPr>
        <w:t>{</w:t>
      </w:r>
      <w:r>
        <w:rPr>
          <w:rFonts w:hint="cs"/>
          <w:rtl/>
        </w:rPr>
        <w:t>اللهمّ أنت الأوّل فليس قبلك شيءٌ، وأنت الآخر فليس بعدك شيءٌ، وأنت الظاهر فليس فوقك شيءٌ، وأنت الباطن فليس دونك شـيء .. إغننا من الفقر</w:t>
      </w:r>
      <w:r w:rsidR="003D2693">
        <w:rPr>
          <w:rFonts w:hint="cs"/>
          <w:rtl/>
        </w:rPr>
        <w:t>} [</w:t>
      </w:r>
      <w:r>
        <w:rPr>
          <w:rFonts w:hint="cs"/>
          <w:rtl/>
        </w:rPr>
        <w:t>أخرجه مسـلم</w:t>
      </w:r>
      <w:r w:rsidR="003D2693">
        <w:rPr>
          <w:rFonts w:hint="cs"/>
          <w:rtl/>
        </w:rPr>
        <w:t>]،</w:t>
      </w:r>
      <w:r>
        <w:rPr>
          <w:rFonts w:hint="cs"/>
          <w:rtl/>
        </w:rPr>
        <w:t xml:space="preserve"> وبيـان ذلك</w:t>
      </w:r>
      <w:r w:rsidR="00B23C50">
        <w:rPr>
          <w:rFonts w:hint="cs"/>
          <w:rtl/>
        </w:rPr>
        <w:t xml:space="preserve">: </w:t>
      </w:r>
      <w:r>
        <w:rPr>
          <w:rFonts w:hint="cs"/>
          <w:rtl/>
        </w:rPr>
        <w:t>أن الواجب في الإله</w:t>
      </w:r>
      <w:r w:rsidR="00B23C50">
        <w:rPr>
          <w:rFonts w:hint="cs"/>
          <w:rtl/>
        </w:rPr>
        <w:t xml:space="preserve">: </w:t>
      </w:r>
      <w:r>
        <w:rPr>
          <w:rFonts w:hint="cs"/>
          <w:rtl/>
        </w:rPr>
        <w:t>أن يكون صمداً، أي</w:t>
      </w:r>
      <w:r w:rsidR="00B23C50">
        <w:rPr>
          <w:rFonts w:hint="cs"/>
          <w:rtl/>
        </w:rPr>
        <w:t xml:space="preserve">: </w:t>
      </w:r>
      <w:r>
        <w:rPr>
          <w:rFonts w:hint="cs"/>
          <w:rtl/>
        </w:rPr>
        <w:t>قائمـا بنفسـه</w:t>
      </w:r>
      <w:r w:rsidR="00B23C50">
        <w:rPr>
          <w:rFonts w:hint="cs"/>
          <w:rtl/>
        </w:rPr>
        <w:t xml:space="preserve">: </w:t>
      </w:r>
      <w:r>
        <w:rPr>
          <w:rFonts w:hint="cs"/>
          <w:rtl/>
        </w:rPr>
        <w:t>فلا يفتقر إلى مُوْجِدٍ يُوْجِده؛ لثُبوت الألوهيَّة، وتَحَقُّق كونها لا تُكتسـب أو تُورَّث أو تتحقَّق لغير واحـدٍ على التَّحْقِيْق</w:t>
      </w:r>
      <w:r w:rsidR="003D2693">
        <w:rPr>
          <w:rFonts w:hint="cs"/>
          <w:rtl/>
        </w:rPr>
        <w:t>،</w:t>
      </w:r>
      <w:r>
        <w:rPr>
          <w:rFonts w:hint="cs"/>
          <w:rtl/>
        </w:rPr>
        <w:t xml:space="preserve"> وقد قال الله تعالى فيما يشهدُ العقلُ بصِحَّته</w:t>
      </w:r>
      <w:r w:rsidR="00B23C50">
        <w:rPr>
          <w:rFonts w:hint="cs"/>
          <w:rtl/>
        </w:rPr>
        <w:t xml:space="preserve"> </w:t>
      </w:r>
      <w:r w:rsidR="003D2693">
        <w:rPr>
          <w:rFonts w:hint="cs"/>
          <w:rtl/>
        </w:rPr>
        <w:t>{</w:t>
      </w:r>
      <w:r>
        <w:rPr>
          <w:rFonts w:hint="cs"/>
          <w:snapToGrid w:val="0"/>
          <w:rtl/>
        </w:rPr>
        <w:t>وإلهكـم إلـه واحـد لا إله إلا هو الرحمن الرحيم * 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دَآبَّةٍ، وَتَصْرِيفِ الرِّيَاحِ، وَالسَّحَابِ الْمُسَخِّرِ بَيْنَ السَّـمَاء وَالأَرْضِ لآيَاتٍ لِّقَوْم يَعْقِلُونَ</w:t>
      </w:r>
      <w:r w:rsidR="003D2693">
        <w:rPr>
          <w:rFonts w:hint="cs"/>
          <w:snapToGrid w:val="0"/>
          <w:rtl/>
        </w:rPr>
        <w:t>} [</w:t>
      </w:r>
      <w:r>
        <w:rPr>
          <w:rFonts w:hint="cs"/>
          <w:snapToGrid w:val="0"/>
          <w:rtl/>
        </w:rPr>
        <w:t>البقرة</w:t>
      </w:r>
      <w:r w:rsidR="00B23C50">
        <w:rPr>
          <w:rFonts w:hint="cs"/>
          <w:snapToGrid w:val="0"/>
          <w:rtl/>
        </w:rPr>
        <w:t xml:space="preserve">: </w:t>
      </w:r>
      <w:r>
        <w:rPr>
          <w:rFonts w:hint="cs"/>
          <w:snapToGrid w:val="0"/>
          <w:rtl/>
        </w:rPr>
        <w:t>163 ـ 164</w:t>
      </w:r>
      <w:r w:rsidR="003D2693">
        <w:rPr>
          <w:rFonts w:hint="cs"/>
          <w:snapToGrid w:val="0"/>
          <w:rtl/>
        </w:rPr>
        <w:t>]</w:t>
      </w:r>
      <w:r>
        <w:rPr>
          <w:rFonts w:hint="cs"/>
          <w:snapToGrid w:val="0"/>
          <w:rtl/>
        </w:rPr>
        <w:t>، مبينا الشواهد وأدلة الخلق على ثبـوت الألوهيَّـة وتحقُّقِها لله سبحانه وتعـالى وحـده</w:t>
      </w:r>
      <w:r w:rsidR="003D2693">
        <w:rPr>
          <w:rFonts w:hint="cs"/>
          <w:snapToGrid w:val="0"/>
          <w:rtl/>
        </w:rPr>
        <w:t>،</w:t>
      </w:r>
      <w:r>
        <w:rPr>
          <w:rFonts w:hint="cs"/>
          <w:snapToGrid w:val="0"/>
          <w:rtl/>
        </w:rPr>
        <w:t xml:space="preserve"> </w:t>
      </w:r>
      <w:r w:rsidR="003D2693">
        <w:rPr>
          <w:rFonts w:hint="cs"/>
          <w:snapToGrid w:val="0"/>
          <w:rtl/>
        </w:rPr>
        <w:t>{</w:t>
      </w:r>
      <w:r>
        <w:rPr>
          <w:rFonts w:hint="cs"/>
          <w:snapToGrid w:val="0"/>
          <w:rtl/>
        </w:rPr>
        <w:t>وَقَالَ اللهُ</w:t>
      </w:r>
      <w:r w:rsidR="00B23C50">
        <w:rPr>
          <w:rFonts w:hint="cs"/>
          <w:snapToGrid w:val="0"/>
          <w:rtl/>
        </w:rPr>
        <w:t xml:space="preserve">: </w:t>
      </w:r>
      <w:r>
        <w:rPr>
          <w:rFonts w:hint="cs"/>
          <w:snapToGrid w:val="0"/>
          <w:rtl/>
        </w:rPr>
        <w:t>لاَ تَتَّخِـذُواْ إِلهَيْنِ اثْنَيْـنِ إِنَّمَا هُوَ إِلهٌ وَاحِـدٌ فَإيَّايَ فَارْهَبُونِ * وَلَهُ مَا فِي الْسَّمَاوَاتِ وَالأَرْضِ وَلَـهُ الدِّينُ وَاصِبا أَفَغَيْـرَ اللهِ تَتَّقُونَ * وَمَا بِكُـم مِّن نِّعْمَةٍ فَمِنَ اللهِ ثُمَّ إِذَا مَسَّكُمُ الضُّرُّ فَإِلَيْهِ تَجْأَرُونَ</w:t>
      </w:r>
      <w:r w:rsidR="003D2693">
        <w:rPr>
          <w:rFonts w:hint="cs"/>
          <w:snapToGrid w:val="0"/>
          <w:rtl/>
        </w:rPr>
        <w:t>} [</w:t>
      </w:r>
      <w:r>
        <w:rPr>
          <w:rFonts w:hint="cs"/>
          <w:snapToGrid w:val="0"/>
          <w:rtl/>
        </w:rPr>
        <w:t>النحل</w:t>
      </w:r>
      <w:r w:rsidR="00B23C50">
        <w:rPr>
          <w:rFonts w:hint="cs"/>
          <w:snapToGrid w:val="0"/>
          <w:rtl/>
        </w:rPr>
        <w:t xml:space="preserve">: </w:t>
      </w:r>
      <w:r>
        <w:rPr>
          <w:rFonts w:hint="cs"/>
          <w:snapToGrid w:val="0"/>
          <w:rtl/>
        </w:rPr>
        <w:t>51 ـ 53</w:t>
      </w:r>
      <w:r w:rsidR="003D2693">
        <w:rPr>
          <w:rFonts w:hint="cs"/>
          <w:snapToGrid w:val="0"/>
          <w:rtl/>
        </w:rPr>
        <w:t>]</w:t>
      </w:r>
      <w:r>
        <w:rPr>
          <w:rFonts w:hint="cs"/>
          <w:snapToGrid w:val="0"/>
          <w:rtl/>
        </w:rPr>
        <w:t>، مؤكِّداً مـا تقدَّم، ومبيناً أن ذاك الشيء الذي يتوجه إليه المحتاج ويتعلَّق به عند الشدائد المفاجئات خاصَّة؛ باعتبـاره المؤثر لذاته في هذا العالم، إنما هو الله تعالى على التحقيق، فلا يلتفت إلى ما دسَّـه الشـياطين من أسماء وأشياء ما أنزل الله تعالى بها من سلطان، وليست هي من الحق بمكـان؛ لصرف العباد إليها على أنها ذاك الحق المُتوجَّه إليه</w:t>
      </w:r>
      <w:r w:rsidR="003D2693">
        <w:rPr>
          <w:rFonts w:hint="cs"/>
          <w:snapToGrid w:val="0"/>
          <w:rtl/>
        </w:rPr>
        <w:t>،</w:t>
      </w:r>
      <w:r>
        <w:rPr>
          <w:rFonts w:hint="cs"/>
          <w:snapToGrid w:val="0"/>
          <w:rtl/>
        </w:rPr>
        <w:t xml:space="preserve"> </w:t>
      </w:r>
      <w:r w:rsidR="003D2693">
        <w:rPr>
          <w:rFonts w:hint="cs"/>
          <w:snapToGrid w:val="0"/>
          <w:rtl/>
        </w:rPr>
        <w:t>{</w:t>
      </w:r>
      <w:r>
        <w:rPr>
          <w:rFonts w:hint="cs"/>
          <w:snapToGrid w:val="0"/>
          <w:rtl/>
        </w:rPr>
        <w:t>إِنَّمَا اللهُ إِلَهٌ وَاحِدٌ سُبْحَانَهُ أَن يَكُونَ لَهُ وَلَدٌ لَّهُ مَـا فِي السَّـمَاوَات وَمَا فِي الأَرْضِ وَكَفَى بِاللهِ وَكِيلاً</w:t>
      </w:r>
      <w:r w:rsidR="003D2693">
        <w:rPr>
          <w:rFonts w:hint="cs"/>
          <w:snapToGrid w:val="0"/>
          <w:rtl/>
        </w:rPr>
        <w:t>} [</w:t>
      </w:r>
      <w:r>
        <w:rPr>
          <w:rFonts w:hint="cs"/>
          <w:snapToGrid w:val="0"/>
          <w:rtl/>
        </w:rPr>
        <w:t>النساء</w:t>
      </w:r>
      <w:r w:rsidR="00B23C50">
        <w:rPr>
          <w:rFonts w:hint="cs"/>
          <w:snapToGrid w:val="0"/>
          <w:rtl/>
        </w:rPr>
        <w:t xml:space="preserve">: </w:t>
      </w:r>
      <w:r>
        <w:rPr>
          <w:rFonts w:hint="cs"/>
          <w:snapToGrid w:val="0"/>
          <w:rtl/>
        </w:rPr>
        <w:t>171</w:t>
      </w:r>
      <w:r w:rsidR="003D2693">
        <w:rPr>
          <w:rFonts w:hint="cs"/>
          <w:snapToGrid w:val="0"/>
          <w:rtl/>
        </w:rPr>
        <w:t>]</w:t>
      </w:r>
      <w:r>
        <w:rPr>
          <w:rFonts w:hint="cs"/>
          <w:snapToGrid w:val="0"/>
          <w:rtl/>
        </w:rPr>
        <w:t>، و</w:t>
      </w:r>
      <w:r w:rsidR="003D2693">
        <w:rPr>
          <w:rFonts w:hint="cs"/>
          <w:snapToGrid w:val="0"/>
          <w:rtl/>
        </w:rPr>
        <w:t>{</w:t>
      </w:r>
      <w:r>
        <w:rPr>
          <w:rFonts w:hint="cs"/>
          <w:snapToGrid w:val="0"/>
          <w:rtl/>
        </w:rPr>
        <w:t>لم يلد ولم يولد</w:t>
      </w:r>
      <w:r w:rsidR="003D2693">
        <w:rPr>
          <w:rFonts w:hint="cs"/>
          <w:snapToGrid w:val="0"/>
          <w:rtl/>
        </w:rPr>
        <w:t>}</w:t>
      </w:r>
      <w:r w:rsidR="00B23C50">
        <w:rPr>
          <w:rFonts w:hint="cs"/>
          <w:snapToGrid w:val="0"/>
          <w:rtl/>
        </w:rPr>
        <w:t xml:space="preserve"> </w:t>
      </w:r>
      <w:r w:rsidR="003D2693">
        <w:rPr>
          <w:rFonts w:hint="cs"/>
          <w:snapToGrid w:val="0"/>
          <w:rtl/>
        </w:rPr>
        <w:t>[</w:t>
      </w:r>
      <w:r>
        <w:rPr>
          <w:rFonts w:hint="cs"/>
          <w:snapToGrid w:val="0"/>
          <w:rtl/>
        </w:rPr>
        <w:t>الإخلاص</w:t>
      </w:r>
      <w:r w:rsidR="00B23C50">
        <w:rPr>
          <w:rFonts w:hint="cs"/>
          <w:snapToGrid w:val="0"/>
          <w:rtl/>
        </w:rPr>
        <w:t xml:space="preserve">: </w:t>
      </w:r>
      <w:r>
        <w:rPr>
          <w:rFonts w:hint="cs"/>
          <w:snapToGrid w:val="0"/>
          <w:rtl/>
        </w:rPr>
        <w:t>3</w:t>
      </w:r>
      <w:r w:rsidR="003D2693">
        <w:rPr>
          <w:rFonts w:hint="cs"/>
          <w:snapToGrid w:val="0"/>
          <w:rtl/>
        </w:rPr>
        <w:t>]</w:t>
      </w:r>
      <w:r>
        <w:rPr>
          <w:rFonts w:hint="cs"/>
          <w:snapToGrid w:val="0"/>
          <w:rtl/>
        </w:rPr>
        <w:t>، مبينا انتفاء العِلَّة في الوجود والإيجـاد</w:t>
      </w:r>
      <w:r w:rsidR="003D2693">
        <w:rPr>
          <w:rFonts w:hint="cs"/>
          <w:snapToGrid w:val="0"/>
          <w:rtl/>
        </w:rPr>
        <w:t>،</w:t>
      </w:r>
      <w:r>
        <w:rPr>
          <w:rFonts w:hint="cs"/>
          <w:snapToGrid w:val="0"/>
          <w:rtl/>
        </w:rPr>
        <w:t xml:space="preserve"> </w:t>
      </w:r>
      <w:r>
        <w:rPr>
          <w:rFonts w:hint="cs"/>
          <w:rtl/>
        </w:rPr>
        <w:t>ولا يفتقر إلى مكان، أو إلى شيء لوازمه</w:t>
      </w:r>
      <w:r w:rsidR="00B23C50">
        <w:rPr>
          <w:rFonts w:hint="cs"/>
          <w:rtl/>
        </w:rPr>
        <w:t xml:space="preserve">: </w:t>
      </w:r>
      <w:r>
        <w:rPr>
          <w:rFonts w:hint="cs"/>
          <w:rtl/>
        </w:rPr>
        <w:t>كالحلول والاتصال والانفصال والجهة؛ لأن الافتقار إلى شيء من ذلك يدلّ على الحدوث</w:t>
      </w:r>
      <w:r w:rsidR="00B23C50">
        <w:rPr>
          <w:rFonts w:hint="cs"/>
          <w:rtl/>
        </w:rPr>
        <w:t xml:space="preserve">: </w:t>
      </w:r>
      <w:r>
        <w:rPr>
          <w:rFonts w:hint="cs"/>
          <w:rtl/>
        </w:rPr>
        <w:t>إذ لو افتقر سبحانه إلى المكان للزم</w:t>
      </w:r>
      <w:r w:rsidR="00B23C50">
        <w:rPr>
          <w:rFonts w:hint="cs"/>
          <w:rtl/>
        </w:rPr>
        <w:t xml:space="preserve">: </w:t>
      </w:r>
      <w:r>
        <w:rPr>
          <w:rFonts w:hint="cs"/>
          <w:rtl/>
        </w:rPr>
        <w:t>أن يكون المكان قديما مثله، أو يكون اللهُ تعالى حادثاً كالمكان!!! وكلاهما مستحيل باطل؛ لِمَا يقتضيه الأول</w:t>
      </w:r>
      <w:r w:rsidR="00B23C50">
        <w:rPr>
          <w:rFonts w:hint="cs"/>
          <w:rtl/>
        </w:rPr>
        <w:t xml:space="preserve">: </w:t>
      </w:r>
      <w:r>
        <w:rPr>
          <w:rFonts w:hint="cs"/>
          <w:rtl/>
        </w:rPr>
        <w:t>من ألوهيَّـة المكان، فتعدّد الآلهة، والثاني</w:t>
      </w:r>
      <w:r w:rsidR="00B23C50">
        <w:rPr>
          <w:rFonts w:hint="cs"/>
          <w:rtl/>
        </w:rPr>
        <w:t xml:space="preserve">: </w:t>
      </w:r>
      <w:r>
        <w:rPr>
          <w:rFonts w:hint="cs"/>
          <w:rtl/>
        </w:rPr>
        <w:t>من الحِدثان، فعدم الألوهيَّة</w:t>
      </w:r>
      <w:r w:rsidR="003D2693">
        <w:rPr>
          <w:rFonts w:hint="cs"/>
          <w:rtl/>
        </w:rPr>
        <w:t>،</w:t>
      </w:r>
      <w:r>
        <w:rPr>
          <w:rFonts w:hint="cs"/>
          <w:rtl/>
        </w:rPr>
        <w:t xml:space="preserve"> ولا يتَّصِف بشيءٍ من مستلزمات المكان كالحدِّ والكيفِ .. الخ؛ لأنـه لو اتَّصف بشيءٍ من ذلك لاسـتحال وجوده عز وجل بلا مكان، فيُرَدّ عليه بما تقدَّم، فضلا عما تتوقف عليه المستلزمات من التخصيص الدَّالِّ على الحدوث</w:t>
      </w:r>
      <w:r w:rsidR="003D2693">
        <w:rPr>
          <w:rFonts w:hint="cs"/>
          <w:rtl/>
        </w:rPr>
        <w:t>،</w:t>
      </w:r>
      <w:r>
        <w:rPr>
          <w:rFonts w:hint="cs"/>
          <w:rtl/>
        </w:rPr>
        <w:t xml:space="preserve"> فإن سُـئل عن مُوْهِمَات بعض ذلك من ظواهر ألفاظ الكتاب والسـنة، كقول الله جل جلاله</w:t>
      </w:r>
      <w:r w:rsidR="00B23C50">
        <w:rPr>
          <w:rFonts w:hint="cs"/>
          <w:rtl/>
        </w:rPr>
        <w:t xml:space="preserve">: </w:t>
      </w:r>
      <w:r w:rsidR="003D2693">
        <w:rPr>
          <w:rFonts w:hint="cs"/>
          <w:rtl/>
        </w:rPr>
        <w:t>{</w:t>
      </w:r>
      <w:r>
        <w:rPr>
          <w:rFonts w:hint="cs"/>
          <w:rtl/>
        </w:rPr>
        <w:t>ءأمنتم من في السماء</w:t>
      </w:r>
      <w:r w:rsidR="003D2693">
        <w:rPr>
          <w:rFonts w:hint="cs"/>
          <w:rtl/>
        </w:rPr>
        <w:t>}</w:t>
      </w:r>
      <w:r>
        <w:rPr>
          <w:rFonts w:hint="cs"/>
          <w:rtl/>
        </w:rPr>
        <w:t xml:space="preserve"> </w:t>
      </w:r>
      <w:r w:rsidR="003D2693">
        <w:rPr>
          <w:rFonts w:hint="cs"/>
          <w:rtl/>
        </w:rPr>
        <w:t>[</w:t>
      </w:r>
      <w:r>
        <w:rPr>
          <w:rFonts w:hint="cs"/>
          <w:rtl/>
        </w:rPr>
        <w:t>الملك</w:t>
      </w:r>
      <w:r w:rsidR="00B23C50">
        <w:rPr>
          <w:rFonts w:hint="cs"/>
          <w:rtl/>
        </w:rPr>
        <w:t xml:space="preserve">: </w:t>
      </w:r>
      <w:r>
        <w:rPr>
          <w:rFonts w:hint="cs"/>
          <w:rtl/>
        </w:rPr>
        <w:t>16</w:t>
      </w:r>
      <w:r w:rsidR="003D2693">
        <w:rPr>
          <w:rFonts w:hint="cs"/>
          <w:rtl/>
        </w:rPr>
        <w:t>]</w:t>
      </w:r>
      <w:r>
        <w:rPr>
          <w:rFonts w:hint="cs"/>
          <w:rtl/>
        </w:rPr>
        <w:t xml:space="preserve"> </w:t>
      </w:r>
      <w:r w:rsidR="003D2693">
        <w:rPr>
          <w:rFonts w:hint="cs"/>
          <w:sz w:val="24"/>
          <w:szCs w:val="24"/>
          <w:rtl/>
        </w:rPr>
        <w:t>[</w:t>
      </w:r>
      <w:r>
        <w:rPr>
          <w:rFonts w:hint="cs"/>
          <w:sz w:val="24"/>
          <w:szCs w:val="24"/>
          <w:rtl/>
        </w:rPr>
        <w:t>وكما ترى</w:t>
      </w:r>
      <w:r w:rsidR="00B23C50">
        <w:rPr>
          <w:rFonts w:hint="cs"/>
          <w:sz w:val="24"/>
          <w:szCs w:val="24"/>
          <w:rtl/>
        </w:rPr>
        <w:t xml:space="preserve">: </w:t>
      </w:r>
      <w:r>
        <w:rPr>
          <w:rFonts w:hint="cs"/>
          <w:sz w:val="24"/>
          <w:szCs w:val="24"/>
          <w:rtl/>
        </w:rPr>
        <w:t>لم يقُل</w:t>
      </w:r>
      <w:r w:rsidR="00B23C50">
        <w:rPr>
          <w:rFonts w:hint="cs"/>
          <w:sz w:val="24"/>
          <w:szCs w:val="24"/>
          <w:rtl/>
        </w:rPr>
        <w:t>: (</w:t>
      </w:r>
      <w:r>
        <w:rPr>
          <w:rFonts w:hint="cs"/>
          <w:sz w:val="24"/>
          <w:szCs w:val="24"/>
          <w:rtl/>
        </w:rPr>
        <w:t>ءأمنتم الله الذي مكـانه فوق السماء</w:t>
      </w:r>
      <w:r w:rsidR="00B23C50">
        <w:rPr>
          <w:rFonts w:hint="cs"/>
          <w:sz w:val="24"/>
          <w:szCs w:val="24"/>
          <w:rtl/>
        </w:rPr>
        <w:t>)</w:t>
      </w:r>
      <w:r>
        <w:rPr>
          <w:rFonts w:hint="cs"/>
          <w:sz w:val="24"/>
          <w:szCs w:val="24"/>
          <w:rtl/>
        </w:rPr>
        <w:t xml:space="preserve"> ليكون نصا على المكان كما يدعي الحشويّة المشبّهة، بل التعبير القرآني بنصّ الآية الكريمة يحتمل معـان متعدّدة</w:t>
      </w:r>
      <w:r w:rsidR="00B23C50">
        <w:rPr>
          <w:rFonts w:hint="cs"/>
          <w:sz w:val="24"/>
          <w:szCs w:val="24"/>
          <w:rtl/>
        </w:rPr>
        <w:t xml:space="preserve">: </w:t>
      </w:r>
      <w:r>
        <w:rPr>
          <w:rFonts w:hint="cs"/>
          <w:sz w:val="24"/>
          <w:szCs w:val="24"/>
          <w:rtl/>
        </w:rPr>
        <w:t>كالرّتبـة، ومحل المُوَكَّلِين بإنزال العـذاب .. الخ، وجميعها باستثناء معنى المكان لله سبحانه وتعالى جائز، وقد ذكرها أهل الحقّ في كتبهم ولله تعـالى الحمد</w:t>
      </w:r>
      <w:r w:rsidR="003D2693">
        <w:rPr>
          <w:rFonts w:hint="cs"/>
          <w:sz w:val="24"/>
          <w:szCs w:val="24"/>
          <w:rtl/>
        </w:rPr>
        <w:t>]،</w:t>
      </w:r>
      <w:r>
        <w:rPr>
          <w:rFonts w:hint="cs"/>
          <w:bCs/>
          <w:sz w:val="24"/>
          <w:szCs w:val="24"/>
          <w:rtl/>
        </w:rPr>
        <w:t xml:space="preserve"> </w:t>
      </w:r>
      <w:r>
        <w:rPr>
          <w:rFonts w:hint="cs"/>
          <w:rtl/>
        </w:rPr>
        <w:t>وقوله لسـيدنا عيسى عليه السلام</w:t>
      </w:r>
      <w:r w:rsidR="00B23C50">
        <w:rPr>
          <w:rFonts w:hint="cs"/>
          <w:rtl/>
        </w:rPr>
        <w:t xml:space="preserve">: </w:t>
      </w:r>
      <w:r w:rsidR="003D2693">
        <w:rPr>
          <w:rFonts w:hint="cs"/>
          <w:rtl/>
        </w:rPr>
        <w:t>{</w:t>
      </w:r>
      <w:r>
        <w:rPr>
          <w:rFonts w:hint="cs"/>
          <w:rtl/>
        </w:rPr>
        <w:t>إنّي متوفيك ورافعـك إليّ</w:t>
      </w:r>
      <w:r w:rsidR="003D2693">
        <w:rPr>
          <w:rFonts w:hint="cs"/>
          <w:rtl/>
        </w:rPr>
        <w:t>} [</w:t>
      </w:r>
      <w:r>
        <w:rPr>
          <w:rFonts w:hint="cs"/>
          <w:rtl/>
        </w:rPr>
        <w:t>آل عمران</w:t>
      </w:r>
      <w:r w:rsidR="00B23C50">
        <w:rPr>
          <w:rFonts w:hint="cs"/>
          <w:rtl/>
        </w:rPr>
        <w:t xml:space="preserve">: </w:t>
      </w:r>
      <w:r>
        <w:rPr>
          <w:rFonts w:hint="cs"/>
          <w:rtl/>
        </w:rPr>
        <w:t>55</w:t>
      </w:r>
      <w:r w:rsidR="003D2693">
        <w:rPr>
          <w:rFonts w:hint="cs"/>
          <w:rtl/>
        </w:rPr>
        <w:t>]</w:t>
      </w:r>
      <w:r>
        <w:rPr>
          <w:rFonts w:hint="cs"/>
          <w:rtl/>
        </w:rPr>
        <w:t xml:space="preserve"> </w:t>
      </w:r>
      <w:r w:rsidR="003D2693">
        <w:rPr>
          <w:rFonts w:hint="cs"/>
          <w:sz w:val="24"/>
          <w:szCs w:val="24"/>
          <w:rtl/>
        </w:rPr>
        <w:t>[</w:t>
      </w:r>
      <w:r>
        <w:rPr>
          <w:rFonts w:hint="cs"/>
          <w:sz w:val="24"/>
          <w:szCs w:val="24"/>
          <w:rtl/>
        </w:rPr>
        <w:t>والحقّ</w:t>
      </w:r>
      <w:r w:rsidR="00B23C50">
        <w:rPr>
          <w:rFonts w:hint="cs"/>
          <w:sz w:val="24"/>
          <w:szCs w:val="24"/>
          <w:rtl/>
        </w:rPr>
        <w:t xml:space="preserve">: </w:t>
      </w:r>
      <w:r>
        <w:rPr>
          <w:rFonts w:hint="cs"/>
          <w:sz w:val="24"/>
          <w:szCs w:val="24"/>
          <w:rtl/>
        </w:rPr>
        <w:t>أن هذه الآيـة حجة لنا على كون مذهبنا</w:t>
      </w:r>
      <w:r w:rsidR="00B23C50">
        <w:rPr>
          <w:rFonts w:hint="cs"/>
          <w:sz w:val="24"/>
          <w:szCs w:val="24"/>
          <w:rtl/>
        </w:rPr>
        <w:t xml:space="preserve">: </w:t>
      </w:r>
      <w:r>
        <w:rPr>
          <w:rFonts w:hint="cs"/>
          <w:sz w:val="24"/>
          <w:szCs w:val="24"/>
          <w:rtl/>
        </w:rPr>
        <w:t>في كون الألفاظِ المُوهمة بمعان الخلق لله سبحانه وتعالى لا يُراد بها ذلك، هو الصحيحُ ولله تعالى الحمد</w:t>
      </w:r>
      <w:r w:rsidR="003D2693">
        <w:rPr>
          <w:rFonts w:hint="cs"/>
          <w:sz w:val="24"/>
          <w:szCs w:val="24"/>
          <w:rtl/>
        </w:rPr>
        <w:t>،</w:t>
      </w:r>
      <w:r>
        <w:rPr>
          <w:rFonts w:hint="cs"/>
          <w:sz w:val="24"/>
          <w:szCs w:val="24"/>
          <w:rtl/>
        </w:rPr>
        <w:t xml:space="preserve"> وذلك</w:t>
      </w:r>
      <w:r w:rsidR="00B23C50">
        <w:rPr>
          <w:rFonts w:hint="cs"/>
          <w:sz w:val="24"/>
          <w:szCs w:val="24"/>
          <w:rtl/>
        </w:rPr>
        <w:t xml:space="preserve">: </w:t>
      </w:r>
      <w:r>
        <w:rPr>
          <w:rFonts w:hint="cs"/>
          <w:sz w:val="24"/>
          <w:szCs w:val="24"/>
          <w:rtl/>
        </w:rPr>
        <w:t>أنه لا خلاف أن سيدنا عيسى عليه السلام لم يُرفع فوق العرش حيث المكان الذي يدّعيه لله سبحانه وتعالى الحشوية المشبهة المجسمة ـ الذين سمّوا أنفسهم مؤخراً</w:t>
      </w:r>
      <w:r w:rsidR="00B23C50">
        <w:rPr>
          <w:rFonts w:hint="cs"/>
          <w:sz w:val="24"/>
          <w:szCs w:val="24"/>
          <w:rtl/>
        </w:rPr>
        <w:t xml:space="preserve">: </w:t>
      </w:r>
      <w:r>
        <w:rPr>
          <w:rFonts w:hint="cs"/>
          <w:sz w:val="24"/>
          <w:szCs w:val="24"/>
          <w:rtl/>
        </w:rPr>
        <w:t>السلفية!! وأهل السنة والجماعة!! .. ونحو ذلك من الشعارات التي يُغبَن بها العوام، ويتسنى لهؤلاء المبتدعة حشو أنفسهم فيما يستحق أهل تلك الشعارات العاملين بمقتضاها حقاً من المدح والتبعية. وليُسـألنّ عن دعواهم تلك وغبنهم لعوام الأمـة يوم توفى كل نفس ما كسبت وهم لا يُظلمون ـ، ولم يُجْعَل في كل مكان كما يدعي الحلولية والاتحادية، وإنما رُفع إلى السّـماء الثانية كما في الحديث المتفق عليه، حيث لا خلاف بين مدّعي المكان أنها ليست مكاناً لله سبحانه وتعالى عمّا يصفون. والنّص على قواعدهم الفاسدة يُفيد رفعه للمكان الذي هو فيه والعياذ بالله تعالى</w:t>
      </w:r>
      <w:r w:rsidR="003D2693">
        <w:rPr>
          <w:rFonts w:hint="cs"/>
          <w:sz w:val="24"/>
          <w:szCs w:val="24"/>
          <w:rtl/>
        </w:rPr>
        <w:t>،</w:t>
      </w:r>
      <w:r>
        <w:rPr>
          <w:rFonts w:hint="cs"/>
          <w:sz w:val="24"/>
          <w:szCs w:val="24"/>
          <w:rtl/>
        </w:rPr>
        <w:t xml:space="preserve"> فلمّا أطْلَق الله تعالى هنا لفظاً يُوهم المكان ولم يُرِد به المكان له سبحانه، أثبت دخول المجاز على الصِّفات والمُضافات، فجاز أن لا يُريد بكلّ لفظ موهم بالمكان وكذا غيره من معان الخلق المعنى المتشابه</w:t>
      </w:r>
      <w:r w:rsidR="003D2693">
        <w:rPr>
          <w:rFonts w:hint="cs"/>
          <w:sz w:val="24"/>
          <w:szCs w:val="24"/>
          <w:rtl/>
        </w:rPr>
        <w:t>،</w:t>
      </w:r>
      <w:r>
        <w:rPr>
          <w:rFonts w:hint="cs"/>
          <w:sz w:val="24"/>
          <w:szCs w:val="24"/>
          <w:rtl/>
        </w:rPr>
        <w:t xml:space="preserve"> ولما دلّت المُحْكَمَات النَّقليَّة على نزاهة الله تعالى عن معان الخَلق، وشهدت العقول السـليمة الصحيحة ـ التي قَبِلَ اللهُ تعالى شهادتَها، وعظّم من شأنها، بل لم يخاطب إلا أهلها ليبينوا للناس ـ بذلك، وجب تأويلُ تلك النصوص ـ أي</w:t>
      </w:r>
      <w:r w:rsidR="00B23C50">
        <w:rPr>
          <w:rFonts w:hint="cs"/>
          <w:sz w:val="24"/>
          <w:szCs w:val="24"/>
          <w:rtl/>
        </w:rPr>
        <w:t xml:space="preserve">: </w:t>
      </w:r>
      <w:r>
        <w:rPr>
          <w:rFonts w:hint="cs"/>
          <w:sz w:val="24"/>
          <w:szCs w:val="24"/>
          <w:rtl/>
        </w:rPr>
        <w:t>تفسيرها بما يجوز فيها وبها شرعاً ولغة ـ بما يُنَزّه اللهَ تعالى عن ذلك جملة وتفصيلا. فتأمل واللهُ الهادي إلى صراطه المستقيم</w:t>
      </w:r>
      <w:r w:rsidR="003D2693">
        <w:rPr>
          <w:rFonts w:hint="cs"/>
          <w:sz w:val="24"/>
          <w:szCs w:val="24"/>
          <w:rtl/>
        </w:rPr>
        <w:t>،</w:t>
      </w:r>
      <w:r>
        <w:rPr>
          <w:rFonts w:hint="cs"/>
          <w:sz w:val="24"/>
          <w:szCs w:val="24"/>
          <w:rtl/>
        </w:rPr>
        <w:t xml:space="preserve"> وعلى هذا تُفهم النّصوص الموهمة التالية وغيرهـا</w:t>
      </w:r>
      <w:r w:rsidR="003D2693">
        <w:rPr>
          <w:rFonts w:hint="cs"/>
          <w:sz w:val="24"/>
          <w:szCs w:val="24"/>
          <w:rtl/>
        </w:rPr>
        <w:t>]،</w:t>
      </w:r>
      <w:r>
        <w:rPr>
          <w:rFonts w:hint="cs"/>
          <w:rtl/>
        </w:rPr>
        <w:t xml:space="preserve"> وقوله</w:t>
      </w:r>
      <w:r w:rsidR="00B23C50">
        <w:rPr>
          <w:rFonts w:hint="cs"/>
          <w:rtl/>
        </w:rPr>
        <w:t xml:space="preserve">: </w:t>
      </w:r>
      <w:r w:rsidR="003D2693">
        <w:rPr>
          <w:rFonts w:hint="cs"/>
          <w:rtl/>
        </w:rPr>
        <w:t>{</w:t>
      </w:r>
      <w:r>
        <w:rPr>
          <w:rFonts w:hint="cs"/>
          <w:rtl/>
        </w:rPr>
        <w:t>الرّحمـن على العرش اسـتوى</w:t>
      </w:r>
      <w:r w:rsidR="003D2693">
        <w:rPr>
          <w:rFonts w:hint="cs"/>
          <w:rtl/>
        </w:rPr>
        <w:t>} [</w:t>
      </w:r>
      <w:r>
        <w:rPr>
          <w:rFonts w:hint="cs"/>
          <w:rtl/>
        </w:rPr>
        <w:t>طه</w:t>
      </w:r>
      <w:r w:rsidR="00B23C50">
        <w:rPr>
          <w:rFonts w:hint="cs"/>
          <w:rtl/>
        </w:rPr>
        <w:t xml:space="preserve">: </w:t>
      </w:r>
      <w:r>
        <w:rPr>
          <w:rFonts w:hint="cs"/>
          <w:rtl/>
        </w:rPr>
        <w:t>5</w:t>
      </w:r>
      <w:r w:rsidR="003D2693">
        <w:rPr>
          <w:rFonts w:hint="cs"/>
          <w:rtl/>
        </w:rPr>
        <w:t>]</w:t>
      </w:r>
      <w:r>
        <w:rPr>
          <w:rFonts w:hint="cs"/>
          <w:rtl/>
        </w:rPr>
        <w:t xml:space="preserve"> وقوله</w:t>
      </w:r>
      <w:r w:rsidR="00B23C50">
        <w:rPr>
          <w:rFonts w:hint="cs"/>
          <w:rtl/>
        </w:rPr>
        <w:t xml:space="preserve">: </w:t>
      </w:r>
      <w:r w:rsidR="003D2693">
        <w:rPr>
          <w:rFonts w:hint="cs"/>
          <w:rtl/>
        </w:rPr>
        <w:t>{</w:t>
      </w:r>
      <w:r>
        <w:rPr>
          <w:rFonts w:hint="cs"/>
          <w:rtl/>
        </w:rPr>
        <w:t>يخافون ربهم من فوقهم</w:t>
      </w:r>
      <w:r w:rsidR="003D2693">
        <w:rPr>
          <w:rFonts w:hint="cs"/>
          <w:rtl/>
        </w:rPr>
        <w:t>} [</w:t>
      </w:r>
      <w:r>
        <w:rPr>
          <w:rFonts w:hint="cs"/>
          <w:rtl/>
        </w:rPr>
        <w:t>النحل</w:t>
      </w:r>
      <w:r w:rsidR="00B23C50">
        <w:rPr>
          <w:rFonts w:hint="cs"/>
          <w:rtl/>
        </w:rPr>
        <w:t xml:space="preserve">: </w:t>
      </w:r>
      <w:r>
        <w:rPr>
          <w:rFonts w:hint="cs"/>
          <w:rtl/>
        </w:rPr>
        <w:t>50</w:t>
      </w:r>
      <w:r w:rsidR="003D2693">
        <w:rPr>
          <w:rFonts w:hint="cs"/>
          <w:rtl/>
        </w:rPr>
        <w:t>]</w:t>
      </w:r>
      <w:r>
        <w:rPr>
          <w:rFonts w:hint="cs"/>
          <w:rtl/>
        </w:rPr>
        <w:t xml:space="preserve"> وما روي عن سيدنا رسول الله محمد صلى الله عليه وسلم في قصة الجاريـة</w:t>
      </w:r>
      <w:r w:rsidR="00B23C50">
        <w:rPr>
          <w:rFonts w:hint="cs"/>
          <w:rtl/>
        </w:rPr>
        <w:t xml:space="preserve">: </w:t>
      </w:r>
      <w:r>
        <w:rPr>
          <w:rFonts w:hint="cs"/>
          <w:rtl/>
        </w:rPr>
        <w:t>(</w:t>
      </w:r>
      <w:r w:rsidR="00B23C50">
        <w:rPr>
          <w:rFonts w:hint="cs"/>
          <w:rtl/>
        </w:rPr>
        <w:t>(</w:t>
      </w:r>
      <w:r>
        <w:rPr>
          <w:rFonts w:hint="cs"/>
          <w:rtl/>
        </w:rPr>
        <w:t>أين الله</w:t>
      </w:r>
      <w:r w:rsidR="00B23C50">
        <w:rPr>
          <w:rFonts w:hint="cs"/>
          <w:rtl/>
        </w:rPr>
        <w:t>)</w:t>
      </w:r>
      <w:r>
        <w:rPr>
          <w:rFonts w:hint="cs"/>
          <w:rtl/>
        </w:rPr>
        <w:t>)</w:t>
      </w:r>
      <w:r w:rsidR="00B23C50">
        <w:rPr>
          <w:rFonts w:hint="cs"/>
          <w:rtl/>
        </w:rPr>
        <w:t xml:space="preserve"> </w:t>
      </w:r>
      <w:r w:rsidR="003D2693">
        <w:rPr>
          <w:rFonts w:hint="cs"/>
          <w:rtl/>
        </w:rPr>
        <w:t>[</w:t>
      </w:r>
      <w:r>
        <w:rPr>
          <w:rFonts w:hint="cs"/>
          <w:rtl/>
        </w:rPr>
        <w:t>أخْرِجَ في مسلم</w:t>
      </w:r>
      <w:r w:rsidR="003D2693">
        <w:rPr>
          <w:rFonts w:hint="cs"/>
          <w:rtl/>
        </w:rPr>
        <w:t>]</w:t>
      </w:r>
      <w:r>
        <w:rPr>
          <w:rFonts w:hint="cs"/>
          <w:rtl/>
        </w:rPr>
        <w:t xml:space="preserve"> </w:t>
      </w:r>
      <w:r w:rsidR="003D2693">
        <w:rPr>
          <w:rFonts w:hint="cs"/>
          <w:rtl/>
        </w:rPr>
        <w:t>[</w:t>
      </w:r>
      <w:r>
        <w:rPr>
          <w:rFonts w:hint="cs"/>
          <w:sz w:val="24"/>
          <w:szCs w:val="24"/>
          <w:rtl/>
        </w:rPr>
        <w:t>تنبيه</w:t>
      </w:r>
      <w:r w:rsidR="00B23C50">
        <w:rPr>
          <w:rFonts w:hint="cs"/>
          <w:sz w:val="24"/>
          <w:szCs w:val="24"/>
          <w:rtl/>
        </w:rPr>
        <w:t xml:space="preserve">: </w:t>
      </w:r>
      <w:r>
        <w:rPr>
          <w:rFonts w:hint="cs"/>
          <w:sz w:val="24"/>
          <w:szCs w:val="24"/>
          <w:rtl/>
        </w:rPr>
        <w:t xml:space="preserve">هذا الحديث رواه مسلم، غير أن لفظة </w:t>
      </w:r>
      <w:r w:rsidR="00B23C50">
        <w:rPr>
          <w:rFonts w:hint="cs"/>
          <w:sz w:val="24"/>
          <w:szCs w:val="24"/>
          <w:rtl/>
        </w:rPr>
        <w:t>(</w:t>
      </w:r>
      <w:r>
        <w:rPr>
          <w:rFonts w:hint="cs"/>
          <w:sz w:val="24"/>
          <w:szCs w:val="24"/>
          <w:rtl/>
        </w:rPr>
        <w:t>أين الله</w:t>
      </w:r>
      <w:r w:rsidR="00B23C50">
        <w:rPr>
          <w:rFonts w:hint="cs"/>
          <w:sz w:val="24"/>
          <w:szCs w:val="24"/>
          <w:rtl/>
        </w:rPr>
        <w:t>)</w:t>
      </w:r>
      <w:r>
        <w:rPr>
          <w:rFonts w:hint="cs"/>
          <w:sz w:val="24"/>
          <w:szCs w:val="24"/>
          <w:rtl/>
        </w:rPr>
        <w:t xml:space="preserve"> هذه غير ثابتة؛ رواها </w:t>
      </w:r>
      <w:r w:rsidR="00B23C50">
        <w:rPr>
          <w:rFonts w:hint="cs"/>
          <w:sz w:val="24"/>
          <w:szCs w:val="24"/>
          <w:rtl/>
        </w:rPr>
        <w:t>(</w:t>
      </w:r>
      <w:r>
        <w:rPr>
          <w:rFonts w:hint="cs"/>
          <w:sz w:val="24"/>
          <w:szCs w:val="24"/>
          <w:rtl/>
        </w:rPr>
        <w:t>هلال بن أبي ميمونة</w:t>
      </w:r>
      <w:r w:rsidR="00B23C50">
        <w:rPr>
          <w:rFonts w:hint="cs"/>
          <w:sz w:val="24"/>
          <w:szCs w:val="24"/>
          <w:rtl/>
        </w:rPr>
        <w:t>)</w:t>
      </w:r>
      <w:r>
        <w:rPr>
          <w:rFonts w:hint="cs"/>
          <w:sz w:val="24"/>
          <w:szCs w:val="24"/>
          <w:rtl/>
        </w:rPr>
        <w:t xml:space="preserve"> وليس بالقويّ ـ </w:t>
      </w:r>
      <w:r w:rsidR="00B23C50">
        <w:rPr>
          <w:rFonts w:hint="cs"/>
          <w:sz w:val="24"/>
          <w:szCs w:val="24"/>
          <w:rtl/>
        </w:rPr>
        <w:t>(</w:t>
      </w:r>
      <w:r>
        <w:rPr>
          <w:rFonts w:hint="cs"/>
          <w:sz w:val="24"/>
          <w:szCs w:val="24"/>
          <w:rtl/>
        </w:rPr>
        <w:t>فسندها حسن</w:t>
      </w:r>
      <w:r w:rsidR="00B23C50">
        <w:rPr>
          <w:rFonts w:hint="cs"/>
          <w:sz w:val="24"/>
          <w:szCs w:val="24"/>
          <w:rtl/>
        </w:rPr>
        <w:t>)</w:t>
      </w:r>
      <w:r>
        <w:rPr>
          <w:rFonts w:hint="cs"/>
          <w:sz w:val="24"/>
          <w:szCs w:val="24"/>
          <w:rtl/>
        </w:rPr>
        <w:t xml:space="preserve"> ـ، وخالفه فيها من هو مثله وأوثق منه من وجهين</w:t>
      </w:r>
      <w:r w:rsidR="00B23C50">
        <w:rPr>
          <w:rFonts w:hint="cs"/>
          <w:sz w:val="24"/>
          <w:szCs w:val="24"/>
          <w:rtl/>
        </w:rPr>
        <w:t xml:space="preserve">: </w:t>
      </w:r>
      <w:r>
        <w:rPr>
          <w:rFonts w:hint="cs"/>
          <w:sz w:val="24"/>
          <w:szCs w:val="24"/>
          <w:rtl/>
        </w:rPr>
        <w:t>الأول</w:t>
      </w:r>
      <w:r w:rsidR="00B23C50">
        <w:rPr>
          <w:rFonts w:hint="cs"/>
          <w:sz w:val="24"/>
          <w:szCs w:val="24"/>
          <w:rtl/>
        </w:rPr>
        <w:t xml:space="preserve">: </w:t>
      </w:r>
      <w:r>
        <w:rPr>
          <w:rFonts w:hint="cs"/>
          <w:sz w:val="24"/>
          <w:szCs w:val="24"/>
          <w:rtl/>
        </w:rPr>
        <w:t xml:space="preserve">بدل </w:t>
      </w:r>
      <w:r w:rsidR="00B23C50">
        <w:rPr>
          <w:rFonts w:hint="cs"/>
          <w:sz w:val="24"/>
          <w:szCs w:val="24"/>
          <w:rtl/>
        </w:rPr>
        <w:t>(</w:t>
      </w:r>
      <w:r>
        <w:rPr>
          <w:rFonts w:hint="cs"/>
          <w:sz w:val="24"/>
          <w:szCs w:val="24"/>
          <w:rtl/>
        </w:rPr>
        <w:t>أين الله</w:t>
      </w:r>
      <w:r w:rsidR="00B23C50">
        <w:rPr>
          <w:rFonts w:hint="cs"/>
          <w:sz w:val="24"/>
          <w:szCs w:val="24"/>
          <w:rtl/>
        </w:rPr>
        <w:t>): (</w:t>
      </w:r>
      <w:r>
        <w:rPr>
          <w:rFonts w:hint="cs"/>
          <w:sz w:val="24"/>
          <w:szCs w:val="24"/>
          <w:rtl/>
        </w:rPr>
        <w:t>مدّ النبي يده مستفهما..</w:t>
      </w:r>
      <w:r w:rsidR="00B23C50">
        <w:rPr>
          <w:rFonts w:hint="cs"/>
          <w:sz w:val="24"/>
          <w:szCs w:val="24"/>
          <w:rtl/>
        </w:rPr>
        <w:t>)</w:t>
      </w:r>
      <w:r w:rsidR="003D2693">
        <w:rPr>
          <w:rFonts w:hint="cs"/>
          <w:sz w:val="24"/>
          <w:szCs w:val="24"/>
          <w:rtl/>
        </w:rPr>
        <w:t>،</w:t>
      </w:r>
      <w:r>
        <w:rPr>
          <w:rFonts w:hint="cs"/>
          <w:sz w:val="24"/>
          <w:szCs w:val="24"/>
          <w:rtl/>
        </w:rPr>
        <w:t xml:space="preserve"> الثاني</w:t>
      </w:r>
      <w:r w:rsidR="00B23C50">
        <w:rPr>
          <w:rFonts w:hint="cs"/>
          <w:sz w:val="24"/>
          <w:szCs w:val="24"/>
          <w:rtl/>
        </w:rPr>
        <w:t xml:space="preserve">: </w:t>
      </w:r>
      <w:r>
        <w:rPr>
          <w:rFonts w:hint="cs"/>
          <w:sz w:val="24"/>
          <w:szCs w:val="24"/>
          <w:rtl/>
        </w:rPr>
        <w:t xml:space="preserve">بدل </w:t>
      </w:r>
      <w:r w:rsidR="00B23C50">
        <w:rPr>
          <w:rFonts w:hint="cs"/>
          <w:sz w:val="24"/>
          <w:szCs w:val="24"/>
          <w:rtl/>
        </w:rPr>
        <w:t>(</w:t>
      </w:r>
      <w:r>
        <w:rPr>
          <w:rFonts w:hint="cs"/>
          <w:sz w:val="24"/>
          <w:szCs w:val="24"/>
          <w:rtl/>
        </w:rPr>
        <w:t>أين الله</w:t>
      </w:r>
      <w:r w:rsidR="00B23C50">
        <w:rPr>
          <w:rFonts w:hint="cs"/>
          <w:sz w:val="24"/>
          <w:szCs w:val="24"/>
          <w:rtl/>
        </w:rPr>
        <w:t xml:space="preserve">): </w:t>
      </w:r>
      <w:r w:rsidR="003D2693">
        <w:rPr>
          <w:rFonts w:hint="cs"/>
          <w:sz w:val="24"/>
          <w:szCs w:val="24"/>
          <w:rtl/>
        </w:rPr>
        <w:t>{</w:t>
      </w:r>
      <w:r>
        <w:rPr>
          <w:rFonts w:hint="cs"/>
          <w:sz w:val="24"/>
          <w:szCs w:val="24"/>
          <w:rtl/>
        </w:rPr>
        <w:t>مَنْ ربّك؟</w:t>
      </w:r>
      <w:r w:rsidR="003D2693">
        <w:rPr>
          <w:rFonts w:hint="cs"/>
          <w:sz w:val="24"/>
          <w:szCs w:val="24"/>
          <w:rtl/>
        </w:rPr>
        <w:t>} [</w:t>
      </w:r>
      <w:r>
        <w:rPr>
          <w:rFonts w:hint="cs"/>
          <w:sz w:val="24"/>
          <w:szCs w:val="24"/>
          <w:rtl/>
        </w:rPr>
        <w:t>رواها ابن حبان بإسناد صحيح</w:t>
      </w:r>
      <w:r w:rsidR="003D2693">
        <w:rPr>
          <w:rFonts w:hint="cs"/>
          <w:sz w:val="24"/>
          <w:szCs w:val="24"/>
          <w:rtl/>
        </w:rPr>
        <w:t>]</w:t>
      </w:r>
      <w:r>
        <w:rPr>
          <w:rFonts w:hint="cs"/>
          <w:sz w:val="24"/>
          <w:szCs w:val="24"/>
          <w:rtl/>
        </w:rPr>
        <w:t>، و</w:t>
      </w:r>
      <w:r w:rsidR="003D2693">
        <w:rPr>
          <w:rFonts w:hint="cs"/>
          <w:sz w:val="24"/>
          <w:szCs w:val="24"/>
          <w:rtl/>
        </w:rPr>
        <w:t>{</w:t>
      </w:r>
      <w:r>
        <w:rPr>
          <w:rFonts w:hint="cs"/>
          <w:sz w:val="24"/>
          <w:szCs w:val="24"/>
          <w:rtl/>
        </w:rPr>
        <w:t>أتشـهدين أن لا إله إلا الله؟</w:t>
      </w:r>
      <w:r w:rsidR="003D2693">
        <w:rPr>
          <w:rFonts w:hint="cs"/>
          <w:sz w:val="24"/>
          <w:szCs w:val="24"/>
          <w:rtl/>
        </w:rPr>
        <w:t>}</w:t>
      </w:r>
      <w:r w:rsidR="00B23C50">
        <w:rPr>
          <w:rFonts w:hint="cs"/>
          <w:sz w:val="24"/>
          <w:szCs w:val="24"/>
          <w:rtl/>
        </w:rPr>
        <w:t xml:space="preserve"> </w:t>
      </w:r>
      <w:r w:rsidR="003D2693">
        <w:rPr>
          <w:rFonts w:hint="cs"/>
          <w:sz w:val="24"/>
          <w:szCs w:val="24"/>
          <w:rtl/>
        </w:rPr>
        <w:t>[</w:t>
      </w:r>
      <w:r>
        <w:rPr>
          <w:rFonts w:hint="cs"/>
          <w:sz w:val="24"/>
          <w:szCs w:val="24"/>
          <w:rtl/>
        </w:rPr>
        <w:t>رواها ابن عبد الرّزاق بإسـناد صحيح</w:t>
      </w:r>
      <w:r w:rsidR="003D2693">
        <w:rPr>
          <w:rFonts w:hint="cs"/>
          <w:sz w:val="24"/>
          <w:szCs w:val="24"/>
          <w:rtl/>
        </w:rPr>
        <w:t>]،</w:t>
      </w:r>
      <w:r>
        <w:rPr>
          <w:rFonts w:hint="cs"/>
          <w:sz w:val="24"/>
          <w:szCs w:val="24"/>
          <w:rtl/>
        </w:rPr>
        <w:t xml:space="preserve"> هذا، وقد أشـار الإمام البيهقيّ إلى ما من شـأنه بيان وضع روايـة </w:t>
      </w:r>
      <w:r w:rsidR="00B23C50">
        <w:rPr>
          <w:rFonts w:hint="cs"/>
          <w:sz w:val="24"/>
          <w:szCs w:val="24"/>
          <w:rtl/>
        </w:rPr>
        <w:t>(</w:t>
      </w:r>
      <w:r>
        <w:rPr>
          <w:rFonts w:hint="cs"/>
          <w:sz w:val="24"/>
          <w:szCs w:val="24"/>
          <w:rtl/>
        </w:rPr>
        <w:t>أين الله</w:t>
      </w:r>
      <w:r w:rsidR="00B23C50">
        <w:rPr>
          <w:rFonts w:hint="cs"/>
          <w:sz w:val="24"/>
          <w:szCs w:val="24"/>
          <w:rtl/>
        </w:rPr>
        <w:t>)</w:t>
      </w:r>
      <w:r>
        <w:rPr>
          <w:rFonts w:hint="cs"/>
          <w:sz w:val="24"/>
          <w:szCs w:val="24"/>
          <w:rtl/>
        </w:rPr>
        <w:t xml:space="preserve"> على الإمام مسلم، حيث قال في الحديث</w:t>
      </w:r>
      <w:r w:rsidR="00B23C50">
        <w:rPr>
          <w:rFonts w:hint="cs"/>
          <w:sz w:val="24"/>
          <w:szCs w:val="24"/>
          <w:rtl/>
        </w:rPr>
        <w:t xml:space="preserve">: </w:t>
      </w:r>
      <w:r>
        <w:rPr>
          <w:rFonts w:hint="cs"/>
          <w:sz w:val="24"/>
          <w:szCs w:val="24"/>
          <w:rtl/>
        </w:rPr>
        <w:t>" .. أخرجه مسلم .. دون قصّة الجـارية، وأظنه إنما تركها من الحديث لاختلاف الرواة في لفظه .. "اهـ</w:t>
      </w:r>
      <w:r w:rsidR="003D2693">
        <w:rPr>
          <w:rFonts w:hint="cs"/>
          <w:sz w:val="24"/>
          <w:szCs w:val="24"/>
          <w:rtl/>
        </w:rPr>
        <w:t>[</w:t>
      </w:r>
      <w:r>
        <w:rPr>
          <w:rFonts w:hint="cs"/>
          <w:sz w:val="24"/>
          <w:szCs w:val="24"/>
          <w:rtl/>
        </w:rPr>
        <w:t>السنن الكبرى</w:t>
      </w:r>
      <w:r w:rsidR="00B23C50">
        <w:rPr>
          <w:rFonts w:hint="cs"/>
          <w:sz w:val="24"/>
          <w:szCs w:val="24"/>
          <w:rtl/>
        </w:rPr>
        <w:t xml:space="preserve">: </w:t>
      </w:r>
      <w:r>
        <w:rPr>
          <w:rFonts w:hint="cs"/>
          <w:sz w:val="24"/>
          <w:szCs w:val="24"/>
          <w:rtl/>
        </w:rPr>
        <w:t>7 / 388</w:t>
      </w:r>
      <w:r w:rsidR="003D2693">
        <w:rPr>
          <w:rFonts w:hint="cs"/>
          <w:sz w:val="24"/>
          <w:szCs w:val="24"/>
          <w:rtl/>
        </w:rPr>
        <w:t>]</w:t>
      </w:r>
      <w:r>
        <w:rPr>
          <w:rFonts w:hint="cs"/>
          <w:sz w:val="24"/>
          <w:szCs w:val="24"/>
          <w:rtl/>
        </w:rPr>
        <w:t>. فتأمل!!!</w:t>
      </w:r>
      <w:r w:rsidR="00B23C50">
        <w:rPr>
          <w:rFonts w:hint="cs"/>
          <w:sz w:val="24"/>
          <w:szCs w:val="24"/>
          <w:rtl/>
        </w:rPr>
        <w:t xml:space="preserve"> </w:t>
      </w:r>
      <w:r>
        <w:rPr>
          <w:rFonts w:hint="cs"/>
          <w:sz w:val="24"/>
          <w:szCs w:val="24"/>
          <w:rtl/>
        </w:rPr>
        <w:t>ثمّ يُقـال</w:t>
      </w:r>
      <w:r w:rsidR="00B23C50">
        <w:rPr>
          <w:rFonts w:hint="cs"/>
          <w:sz w:val="24"/>
          <w:szCs w:val="24"/>
          <w:rtl/>
        </w:rPr>
        <w:t xml:space="preserve">: </w:t>
      </w:r>
      <w:r>
        <w:rPr>
          <w:rFonts w:hint="cs"/>
          <w:sz w:val="24"/>
          <w:szCs w:val="24"/>
          <w:rtl/>
        </w:rPr>
        <w:t>هل يُعرف إيمـان المرء بسـؤاله</w:t>
      </w:r>
      <w:r w:rsidR="00B23C50">
        <w:rPr>
          <w:rFonts w:hint="cs"/>
          <w:sz w:val="24"/>
          <w:szCs w:val="24"/>
          <w:rtl/>
        </w:rPr>
        <w:t xml:space="preserve">: </w:t>
      </w:r>
      <w:r>
        <w:rPr>
          <w:rFonts w:hint="cs"/>
          <w:sz w:val="24"/>
          <w:szCs w:val="24"/>
          <w:rtl/>
        </w:rPr>
        <w:t>أين الله؟!!</w:t>
      </w:r>
      <w:r w:rsidR="00B23C50">
        <w:rPr>
          <w:rFonts w:hint="cs"/>
          <w:sz w:val="24"/>
          <w:szCs w:val="24"/>
          <w:rtl/>
        </w:rPr>
        <w:t xml:space="preserve"> </w:t>
      </w:r>
      <w:r>
        <w:rPr>
          <w:rFonts w:hint="cs"/>
          <w:sz w:val="24"/>
          <w:szCs w:val="24"/>
          <w:rtl/>
        </w:rPr>
        <w:t>وهل اعتقاد أن الله سبحانه وتعالى في السماء يُمَسْلِم ـ سيما والكثير من المشركين يعتقدون أن إلههم في السماء ـ؟!!</w:t>
      </w:r>
      <w:r w:rsidR="00B23C50">
        <w:rPr>
          <w:rFonts w:hint="cs"/>
          <w:sz w:val="24"/>
          <w:szCs w:val="24"/>
          <w:rtl/>
        </w:rPr>
        <w:t xml:space="preserve"> </w:t>
      </w:r>
      <w:r>
        <w:rPr>
          <w:rFonts w:hint="cs"/>
          <w:sz w:val="24"/>
          <w:szCs w:val="24"/>
          <w:rtl/>
        </w:rPr>
        <w:t xml:space="preserve">وإن أردت المزيد في تحقيق هذا الحديث وشـبهات الحشويَّة بالجملة وحوله خاصَّة، فاقرأ كتابنا </w:t>
      </w:r>
      <w:r w:rsidR="00B23C50">
        <w:rPr>
          <w:rFonts w:hint="cs"/>
          <w:sz w:val="24"/>
          <w:szCs w:val="24"/>
          <w:rtl/>
        </w:rPr>
        <w:t>(</w:t>
      </w:r>
      <w:r>
        <w:rPr>
          <w:rFonts w:hint="cs"/>
          <w:sz w:val="24"/>
          <w:szCs w:val="24"/>
          <w:rtl/>
        </w:rPr>
        <w:t>الفتاوى النورانيَّة</w:t>
      </w:r>
      <w:r w:rsidR="00B23C50">
        <w:rPr>
          <w:rFonts w:hint="cs"/>
          <w:sz w:val="24"/>
          <w:szCs w:val="24"/>
          <w:rtl/>
        </w:rPr>
        <w:t>)</w:t>
      </w:r>
      <w:r w:rsidR="003D2693">
        <w:rPr>
          <w:rFonts w:hint="cs"/>
          <w:sz w:val="24"/>
          <w:szCs w:val="24"/>
          <w:rtl/>
        </w:rPr>
        <w:t>]</w:t>
      </w:r>
      <w:r w:rsidR="003D2693">
        <w:rPr>
          <w:rFonts w:hint="cs"/>
          <w:rtl/>
        </w:rPr>
        <w:t>،</w:t>
      </w:r>
      <w:r>
        <w:rPr>
          <w:rFonts w:hint="cs"/>
          <w:rtl/>
        </w:rPr>
        <w:t xml:space="preserve"> وقوله</w:t>
      </w:r>
      <w:r w:rsidR="00B23C50">
        <w:rPr>
          <w:rFonts w:hint="cs"/>
          <w:rtl/>
        </w:rPr>
        <w:t xml:space="preserve">: </w:t>
      </w:r>
      <w:r w:rsidR="003D2693">
        <w:rPr>
          <w:rFonts w:hint="cs"/>
          <w:rtl/>
        </w:rPr>
        <w:t>{</w:t>
      </w:r>
      <w:r>
        <w:rPr>
          <w:rFonts w:hint="cs"/>
          <w:rtl/>
        </w:rPr>
        <w:t>يَنزلُ ربّنا تبـارك وتعـالى كل ليلة إلى السـماء الدنيـا حين يبقى ثُلُثُ الليل الآخر، فيقول</w:t>
      </w:r>
      <w:r w:rsidR="00B23C50">
        <w:rPr>
          <w:rFonts w:hint="cs"/>
          <w:rtl/>
        </w:rPr>
        <w:t xml:space="preserve">: </w:t>
      </w:r>
      <w:r>
        <w:rPr>
          <w:rFonts w:hint="cs"/>
          <w:rtl/>
        </w:rPr>
        <w:t>مَن يدعوني فأسـتجيب له؟ مَن يسألني فأعطيَه؟ مَن يستغفرني فأغفرُ له؟</w:t>
      </w:r>
      <w:r w:rsidR="003D2693">
        <w:rPr>
          <w:rFonts w:hint="cs"/>
          <w:rtl/>
        </w:rPr>
        <w:t>} [</w:t>
      </w:r>
      <w:r>
        <w:rPr>
          <w:rFonts w:hint="cs"/>
          <w:rtl/>
        </w:rPr>
        <w:t>متفق عليه</w:t>
      </w:r>
      <w:r w:rsidR="003D2693">
        <w:rPr>
          <w:rFonts w:hint="cs"/>
          <w:rtl/>
        </w:rPr>
        <w:t>]</w:t>
      </w:r>
      <w:r>
        <w:rPr>
          <w:rFonts w:hint="cs"/>
          <w:rtl/>
        </w:rPr>
        <w:t xml:space="preserve"> </w:t>
      </w:r>
      <w:r>
        <w:rPr>
          <w:rFonts w:hint="cs"/>
          <w:sz w:val="24"/>
          <w:szCs w:val="24"/>
          <w:rtl/>
        </w:rPr>
        <w:t>[قال الحافظ ابن حجر</w:t>
      </w:r>
      <w:r w:rsidR="00B23C50">
        <w:rPr>
          <w:rFonts w:hint="cs"/>
          <w:sz w:val="24"/>
          <w:szCs w:val="24"/>
          <w:rtl/>
        </w:rPr>
        <w:t xml:space="preserve">: </w:t>
      </w:r>
      <w:r>
        <w:rPr>
          <w:rFonts w:hint="cs"/>
          <w:sz w:val="24"/>
          <w:szCs w:val="24"/>
          <w:rtl/>
        </w:rPr>
        <w:t xml:space="preserve">" بعض المشايخ ضبط الحديث بضمّ </w:t>
      </w:r>
      <w:r w:rsidR="00B23C50">
        <w:rPr>
          <w:rFonts w:hint="cs"/>
          <w:sz w:val="24"/>
          <w:szCs w:val="24"/>
          <w:rtl/>
        </w:rPr>
        <w:t>(</w:t>
      </w:r>
      <w:r>
        <w:rPr>
          <w:rFonts w:hint="cs"/>
          <w:sz w:val="24"/>
          <w:szCs w:val="24"/>
          <w:rtl/>
        </w:rPr>
        <w:t>ياء</w:t>
      </w:r>
      <w:r w:rsidR="00B23C50">
        <w:rPr>
          <w:rFonts w:hint="cs"/>
          <w:sz w:val="24"/>
          <w:szCs w:val="24"/>
          <w:rtl/>
        </w:rPr>
        <w:t>)</w:t>
      </w:r>
      <w:r>
        <w:rPr>
          <w:rFonts w:hint="cs"/>
          <w:sz w:val="24"/>
          <w:szCs w:val="24"/>
          <w:rtl/>
        </w:rPr>
        <w:t xml:space="preserve"> ينزل، فتكون </w:t>
      </w:r>
      <w:r w:rsidR="00B23C50">
        <w:rPr>
          <w:rFonts w:hint="cs"/>
          <w:sz w:val="24"/>
          <w:szCs w:val="24"/>
          <w:rtl/>
        </w:rPr>
        <w:t>(</w:t>
      </w:r>
      <w:r>
        <w:rPr>
          <w:rFonts w:hint="cs"/>
          <w:sz w:val="24"/>
          <w:szCs w:val="24"/>
          <w:rtl/>
        </w:rPr>
        <w:t>يُنْزِل</w:t>
      </w:r>
      <w:r w:rsidR="00B23C50">
        <w:rPr>
          <w:rFonts w:hint="cs"/>
          <w:sz w:val="24"/>
          <w:szCs w:val="24"/>
          <w:rtl/>
        </w:rPr>
        <w:t>)</w:t>
      </w:r>
      <w:r>
        <w:rPr>
          <w:rFonts w:hint="cs"/>
          <w:sz w:val="24"/>
          <w:szCs w:val="24"/>
          <w:rtl/>
        </w:rPr>
        <w:t xml:space="preserve"> "</w:t>
      </w:r>
      <w:r w:rsidR="003D2693">
        <w:rPr>
          <w:rFonts w:hint="cs"/>
          <w:sz w:val="24"/>
          <w:szCs w:val="24"/>
          <w:rtl/>
        </w:rPr>
        <w:t>[</w:t>
      </w:r>
      <w:r>
        <w:rPr>
          <w:rFonts w:hint="cs"/>
          <w:sz w:val="24"/>
          <w:szCs w:val="24"/>
          <w:rtl/>
        </w:rPr>
        <w:t>فتح الباري</w:t>
      </w:r>
      <w:r w:rsidR="00B23C50">
        <w:rPr>
          <w:rFonts w:hint="cs"/>
          <w:sz w:val="24"/>
          <w:szCs w:val="24"/>
          <w:rtl/>
        </w:rPr>
        <w:t xml:space="preserve">: </w:t>
      </w:r>
      <w:r>
        <w:rPr>
          <w:rFonts w:hint="cs"/>
          <w:sz w:val="24"/>
          <w:szCs w:val="24"/>
          <w:rtl/>
        </w:rPr>
        <w:t>3 / 30</w:t>
      </w:r>
      <w:r w:rsidR="003D2693">
        <w:rPr>
          <w:rFonts w:hint="cs"/>
          <w:sz w:val="24"/>
          <w:szCs w:val="24"/>
          <w:rtl/>
        </w:rPr>
        <w:t>]</w:t>
      </w:r>
      <w:r>
        <w:rPr>
          <w:rFonts w:hint="cs"/>
          <w:sz w:val="24"/>
          <w:szCs w:val="24"/>
          <w:rtl/>
        </w:rPr>
        <w:t>، وقد أكَّد ذلك حديث</w:t>
      </w:r>
      <w:r w:rsidR="00B23C50">
        <w:rPr>
          <w:rFonts w:hint="cs"/>
          <w:sz w:val="24"/>
          <w:szCs w:val="24"/>
          <w:rtl/>
        </w:rPr>
        <w:t xml:space="preserve">: </w:t>
      </w:r>
      <w:r w:rsidR="003D2693">
        <w:rPr>
          <w:rFonts w:hint="cs"/>
          <w:sz w:val="24"/>
          <w:szCs w:val="24"/>
          <w:rtl/>
        </w:rPr>
        <w:t>{</w:t>
      </w:r>
      <w:r>
        <w:rPr>
          <w:rFonts w:hint="cs"/>
          <w:sz w:val="24"/>
          <w:szCs w:val="24"/>
          <w:rtl/>
        </w:rPr>
        <w:t>إن الله تعالى يُمهل حتى يمضي شـطر الليل، ثم يأمر مناديا أن ينادي يقول</w:t>
      </w:r>
      <w:r w:rsidR="00B23C50">
        <w:rPr>
          <w:rFonts w:hint="cs"/>
          <w:sz w:val="24"/>
          <w:szCs w:val="24"/>
          <w:rtl/>
        </w:rPr>
        <w:t xml:space="preserve">: </w:t>
      </w:r>
      <w:r>
        <w:rPr>
          <w:rFonts w:hint="cs"/>
          <w:sz w:val="24"/>
          <w:szCs w:val="24"/>
          <w:rtl/>
        </w:rPr>
        <w:t>هل من داع ..</w:t>
      </w:r>
      <w:r w:rsidR="003D2693">
        <w:rPr>
          <w:rFonts w:hint="cs"/>
          <w:sz w:val="24"/>
          <w:szCs w:val="24"/>
          <w:rtl/>
        </w:rPr>
        <w:t>} [</w:t>
      </w:r>
      <w:r>
        <w:rPr>
          <w:rFonts w:hint="cs"/>
          <w:sz w:val="24"/>
          <w:szCs w:val="24"/>
          <w:rtl/>
        </w:rPr>
        <w:t>رواه النسائي بإسـناد صحيح</w:t>
      </w:r>
      <w:r w:rsidR="003D2693">
        <w:rPr>
          <w:rFonts w:hint="cs"/>
          <w:sz w:val="24"/>
          <w:szCs w:val="24"/>
          <w:rtl/>
        </w:rPr>
        <w:t>]،</w:t>
      </w:r>
      <w:r>
        <w:rPr>
          <w:rFonts w:hint="cs"/>
          <w:sz w:val="24"/>
          <w:szCs w:val="24"/>
          <w:rtl/>
        </w:rPr>
        <w:t xml:space="preserve"> فالمقصود إذاً</w:t>
      </w:r>
      <w:r w:rsidR="00B23C50">
        <w:rPr>
          <w:rFonts w:hint="cs"/>
          <w:sz w:val="24"/>
          <w:szCs w:val="24"/>
          <w:rtl/>
        </w:rPr>
        <w:t xml:space="preserve">: </w:t>
      </w:r>
      <w:r>
        <w:rPr>
          <w:rFonts w:hint="cs"/>
          <w:sz w:val="24"/>
          <w:szCs w:val="24"/>
          <w:rtl/>
        </w:rPr>
        <w:t>أن الله تعالى قد أوكل ملكا أو ملائكة بالنزول والنداء</w:t>
      </w:r>
      <w:r w:rsidR="003D2693">
        <w:rPr>
          <w:rFonts w:hint="cs"/>
          <w:sz w:val="24"/>
          <w:szCs w:val="24"/>
          <w:rtl/>
        </w:rPr>
        <w:t>،</w:t>
      </w:r>
      <w:r>
        <w:rPr>
          <w:rFonts w:hint="cs"/>
          <w:sz w:val="24"/>
          <w:szCs w:val="24"/>
          <w:rtl/>
        </w:rPr>
        <w:t xml:space="preserve"> وأما مَن ظنّ أن الله تعالى هو الذي ينزل كما يوهم ظاهر النصّ!! فهو عنجهيّ ـ أي</w:t>
      </w:r>
      <w:r w:rsidR="00B23C50">
        <w:rPr>
          <w:rFonts w:hint="cs"/>
          <w:sz w:val="24"/>
          <w:szCs w:val="24"/>
          <w:rtl/>
        </w:rPr>
        <w:t xml:space="preserve">: </w:t>
      </w:r>
      <w:r>
        <w:rPr>
          <w:rFonts w:hint="cs"/>
          <w:sz w:val="24"/>
          <w:szCs w:val="24"/>
          <w:rtl/>
        </w:rPr>
        <w:t>جاهل أحمق ـ ملعون</w:t>
      </w:r>
      <w:r w:rsidR="00B23C50">
        <w:rPr>
          <w:rFonts w:hint="cs"/>
          <w:sz w:val="24"/>
          <w:szCs w:val="24"/>
          <w:rtl/>
        </w:rPr>
        <w:t xml:space="preserve">: </w:t>
      </w:r>
      <w:r>
        <w:rPr>
          <w:rFonts w:hint="cs"/>
          <w:sz w:val="24"/>
          <w:szCs w:val="24"/>
          <w:rtl/>
        </w:rPr>
        <w:t>قال إمام الحرمين ـ الذي يزعم له المشبهة عقائدَ وأقوال هو بريءٌ منها، كما هي عادتهم مع أهل الحق، لتضليل العوام والجهال ـ</w:t>
      </w:r>
      <w:r w:rsidR="00B23C50">
        <w:rPr>
          <w:rFonts w:hint="cs"/>
          <w:sz w:val="24"/>
          <w:szCs w:val="24"/>
          <w:rtl/>
        </w:rPr>
        <w:t xml:space="preserve">: </w:t>
      </w:r>
      <w:r>
        <w:rPr>
          <w:rFonts w:hint="cs"/>
          <w:sz w:val="24"/>
          <w:szCs w:val="24"/>
          <w:rtl/>
        </w:rPr>
        <w:t>" أقرب الناس إلى التزام الكفـر الصّـراح</w:t>
      </w:r>
      <w:r w:rsidR="00B23C50">
        <w:rPr>
          <w:rFonts w:hint="cs"/>
          <w:sz w:val="24"/>
          <w:szCs w:val="24"/>
          <w:rtl/>
        </w:rPr>
        <w:t xml:space="preserve">: </w:t>
      </w:r>
      <w:r>
        <w:rPr>
          <w:rFonts w:hint="cs"/>
          <w:sz w:val="24"/>
          <w:szCs w:val="24"/>
          <w:rtl/>
        </w:rPr>
        <w:t xml:space="preserve">من جوّز على الرّبّ الانتقال " </w:t>
      </w:r>
      <w:r w:rsidR="003D2693">
        <w:rPr>
          <w:rFonts w:hint="cs"/>
          <w:sz w:val="24"/>
          <w:szCs w:val="24"/>
          <w:rtl/>
        </w:rPr>
        <w:t>[</w:t>
      </w:r>
      <w:r>
        <w:rPr>
          <w:rFonts w:hint="cs"/>
          <w:sz w:val="24"/>
          <w:szCs w:val="24"/>
          <w:rtl/>
        </w:rPr>
        <w:t>الشامل</w:t>
      </w:r>
      <w:r w:rsidR="00B23C50">
        <w:rPr>
          <w:rFonts w:hint="cs"/>
          <w:sz w:val="24"/>
          <w:szCs w:val="24"/>
          <w:rtl/>
        </w:rPr>
        <w:t xml:space="preserve">: </w:t>
      </w:r>
      <w:r>
        <w:rPr>
          <w:rFonts w:hint="cs"/>
          <w:sz w:val="24"/>
          <w:szCs w:val="24"/>
          <w:rtl/>
        </w:rPr>
        <w:t>321</w:t>
      </w:r>
      <w:r w:rsidR="003D2693">
        <w:rPr>
          <w:rFonts w:hint="cs"/>
          <w:sz w:val="24"/>
          <w:szCs w:val="24"/>
          <w:rtl/>
        </w:rPr>
        <w:t>]</w:t>
      </w:r>
      <w:r>
        <w:rPr>
          <w:rFonts w:hint="cs"/>
          <w:sz w:val="24"/>
          <w:szCs w:val="24"/>
          <w:rtl/>
        </w:rPr>
        <w:t>؛ وذلك أنه يلزم من ظنّه ذلك مشابهة الله عز وجل للحوادث، وذلك مستحيل عليه سبحانه وتعالى عما يصفون</w:t>
      </w:r>
      <w:r w:rsidR="003D2693">
        <w:rPr>
          <w:rFonts w:hint="cs"/>
          <w:sz w:val="24"/>
          <w:szCs w:val="24"/>
          <w:rtl/>
        </w:rPr>
        <w:t>،</w:t>
      </w:r>
      <w:r>
        <w:rPr>
          <w:rFonts w:hint="cs"/>
          <w:sz w:val="24"/>
          <w:szCs w:val="24"/>
          <w:rtl/>
        </w:rPr>
        <w:t xml:space="preserve"> ومن ثم يُقال له</w:t>
      </w:r>
      <w:r w:rsidR="00B23C50">
        <w:rPr>
          <w:rFonts w:hint="cs"/>
          <w:sz w:val="24"/>
          <w:szCs w:val="24"/>
          <w:rtl/>
        </w:rPr>
        <w:t xml:space="preserve">: </w:t>
      </w:r>
      <w:r>
        <w:rPr>
          <w:rFonts w:hint="cs"/>
          <w:sz w:val="24"/>
          <w:szCs w:val="24"/>
          <w:rtl/>
        </w:rPr>
        <w:t>هل تعلم أن ثلث الليل الآخر لا يغيب عن الأرض؟!! الأمر الذي يلزم منه بقاء معبودك في السماء الدنيا!!!! فائدة</w:t>
      </w:r>
      <w:r w:rsidR="00B23C50">
        <w:rPr>
          <w:rFonts w:hint="cs"/>
          <w:sz w:val="24"/>
          <w:szCs w:val="24"/>
          <w:rtl/>
        </w:rPr>
        <w:t xml:space="preserve">: </w:t>
      </w:r>
      <w:r>
        <w:rPr>
          <w:rFonts w:hint="cs"/>
          <w:sz w:val="24"/>
          <w:szCs w:val="24"/>
          <w:rtl/>
        </w:rPr>
        <w:t>وهذا الحديث يؤيد، بل هو نص على عدم إرادة ظواهر الألفاظ المتشابهة وضرورة تأويلها ـ كما ذكرنا في تحقيق معنى الآية المتقدِّمة ـ؛ حيث أورد لفظاً متشابهاً في رواية وأوّله في أخرى</w:t>
      </w:r>
      <w:r w:rsidR="003D2693">
        <w:rPr>
          <w:rFonts w:hint="cs"/>
          <w:sz w:val="24"/>
          <w:szCs w:val="24"/>
          <w:rtl/>
        </w:rPr>
        <w:t>،</w:t>
      </w:r>
      <w:r>
        <w:rPr>
          <w:rFonts w:hint="cs"/>
          <w:sz w:val="24"/>
          <w:szCs w:val="24"/>
          <w:rtl/>
        </w:rPr>
        <w:t xml:space="preserve"> فإن قيل</w:t>
      </w:r>
      <w:r w:rsidR="00B23C50">
        <w:rPr>
          <w:rFonts w:hint="cs"/>
          <w:sz w:val="24"/>
          <w:szCs w:val="24"/>
          <w:rtl/>
        </w:rPr>
        <w:t xml:space="preserve">: </w:t>
      </w:r>
      <w:r>
        <w:rPr>
          <w:rFonts w:hint="cs"/>
          <w:sz w:val="24"/>
          <w:szCs w:val="24"/>
          <w:rtl/>
        </w:rPr>
        <w:t>فلم لم تتبع نفس هذا الأسلوب مع الحديث السـابق؟! قلنـا</w:t>
      </w:r>
      <w:r w:rsidR="00B23C50">
        <w:rPr>
          <w:rFonts w:hint="cs"/>
          <w:sz w:val="24"/>
          <w:szCs w:val="24"/>
          <w:rtl/>
        </w:rPr>
        <w:t xml:space="preserve">: </w:t>
      </w:r>
      <w:r>
        <w:rPr>
          <w:rFonts w:hint="cs"/>
          <w:sz w:val="24"/>
          <w:szCs w:val="24"/>
          <w:rtl/>
        </w:rPr>
        <w:t>لأن الحديث السـابق يتكلم عن حادثة معينة، فاسـتحال أن يكون السـؤال بكل مـا ورد، بل هو واحـد منهـا</w:t>
      </w:r>
      <w:r w:rsidR="003D2693">
        <w:rPr>
          <w:rFonts w:hint="cs"/>
          <w:sz w:val="24"/>
          <w:szCs w:val="24"/>
          <w:rtl/>
        </w:rPr>
        <w:t>،</w:t>
      </w:r>
      <w:r>
        <w:rPr>
          <w:rFonts w:hint="cs"/>
          <w:sz w:val="24"/>
          <w:szCs w:val="24"/>
          <w:rtl/>
        </w:rPr>
        <w:t xml:space="preserve"> فـإن قيـل</w:t>
      </w:r>
      <w:r w:rsidR="00B23C50">
        <w:rPr>
          <w:rFonts w:hint="cs"/>
          <w:sz w:val="24"/>
          <w:szCs w:val="24"/>
          <w:rtl/>
        </w:rPr>
        <w:t xml:space="preserve">: </w:t>
      </w:r>
      <w:r>
        <w:rPr>
          <w:rFonts w:hint="cs"/>
          <w:sz w:val="24"/>
          <w:szCs w:val="24"/>
          <w:rtl/>
        </w:rPr>
        <w:t>ولكـن الله تعـالى ذمّ التـأويل في قولـه</w:t>
      </w:r>
      <w:r w:rsidR="00B23C50">
        <w:rPr>
          <w:rFonts w:hint="cs"/>
          <w:sz w:val="24"/>
          <w:szCs w:val="24"/>
          <w:rtl/>
        </w:rPr>
        <w:t xml:space="preserve">: </w:t>
      </w:r>
      <w:r w:rsidR="003D2693">
        <w:rPr>
          <w:rFonts w:hint="cs"/>
          <w:sz w:val="24"/>
          <w:szCs w:val="24"/>
          <w:rtl/>
        </w:rPr>
        <w:t>{</w:t>
      </w:r>
      <w:r>
        <w:rPr>
          <w:rFonts w:hint="cs"/>
          <w:sz w:val="24"/>
          <w:szCs w:val="24"/>
          <w:rtl/>
        </w:rPr>
        <w:t>وأمـا الذين في قلوبهـم زيـغ فيتبعون مـا تشـابه منـه ابتغاء الفتنة وابتغـاء تـأويله</w:t>
      </w:r>
      <w:r w:rsidR="003D2693">
        <w:rPr>
          <w:rFonts w:hint="cs"/>
          <w:sz w:val="24"/>
          <w:szCs w:val="24"/>
          <w:rtl/>
        </w:rPr>
        <w:t>} [</w:t>
      </w:r>
      <w:r>
        <w:rPr>
          <w:rFonts w:hint="cs"/>
          <w:sz w:val="24"/>
          <w:szCs w:val="24"/>
          <w:rtl/>
        </w:rPr>
        <w:t>آل عمـران</w:t>
      </w:r>
      <w:r w:rsidR="00B23C50">
        <w:rPr>
          <w:rFonts w:hint="cs"/>
          <w:sz w:val="24"/>
          <w:szCs w:val="24"/>
          <w:rtl/>
        </w:rPr>
        <w:t xml:space="preserve">: </w:t>
      </w:r>
      <w:r>
        <w:rPr>
          <w:rFonts w:hint="cs"/>
          <w:sz w:val="24"/>
          <w:szCs w:val="24"/>
          <w:rtl/>
        </w:rPr>
        <w:t>7</w:t>
      </w:r>
      <w:r w:rsidR="003D2693">
        <w:rPr>
          <w:rFonts w:hint="cs"/>
          <w:sz w:val="24"/>
          <w:szCs w:val="24"/>
          <w:rtl/>
        </w:rPr>
        <w:t>]</w:t>
      </w:r>
      <w:r>
        <w:rPr>
          <w:rFonts w:hint="cs"/>
          <w:sz w:val="24"/>
          <w:szCs w:val="24"/>
          <w:rtl/>
        </w:rPr>
        <w:t>؟ قلنـا</w:t>
      </w:r>
      <w:r w:rsidR="00B23C50">
        <w:rPr>
          <w:rFonts w:hint="cs"/>
          <w:sz w:val="24"/>
          <w:szCs w:val="24"/>
          <w:rtl/>
        </w:rPr>
        <w:t xml:space="preserve">: </w:t>
      </w:r>
      <w:r>
        <w:rPr>
          <w:rFonts w:hint="cs"/>
          <w:sz w:val="24"/>
          <w:szCs w:val="24"/>
          <w:rtl/>
        </w:rPr>
        <w:t>للتأويل معان ثلاثة</w:t>
      </w:r>
      <w:r w:rsidR="00B23C50">
        <w:rPr>
          <w:rFonts w:hint="cs"/>
          <w:sz w:val="24"/>
          <w:szCs w:val="24"/>
          <w:rtl/>
        </w:rPr>
        <w:t>: (</w:t>
      </w:r>
      <w:r>
        <w:rPr>
          <w:rFonts w:hint="cs"/>
          <w:sz w:val="24"/>
          <w:szCs w:val="24"/>
          <w:rtl/>
        </w:rPr>
        <w:t>التحقّق</w:t>
      </w:r>
      <w:r w:rsidR="00B23C50">
        <w:rPr>
          <w:rFonts w:hint="cs"/>
          <w:sz w:val="24"/>
          <w:szCs w:val="24"/>
          <w:rtl/>
        </w:rPr>
        <w:t>)</w:t>
      </w:r>
      <w:r>
        <w:rPr>
          <w:rFonts w:hint="cs"/>
          <w:sz w:val="24"/>
          <w:szCs w:val="24"/>
          <w:rtl/>
        </w:rPr>
        <w:t>، وهو</w:t>
      </w:r>
      <w:r w:rsidR="00B23C50">
        <w:rPr>
          <w:rFonts w:hint="cs"/>
          <w:sz w:val="24"/>
          <w:szCs w:val="24"/>
          <w:rtl/>
        </w:rPr>
        <w:t xml:space="preserve">: </w:t>
      </w:r>
      <w:r>
        <w:rPr>
          <w:rFonts w:hint="cs"/>
          <w:sz w:val="24"/>
          <w:szCs w:val="24"/>
          <w:rtl/>
        </w:rPr>
        <w:t>تفسـير اللفظ على حقيقتـه</w:t>
      </w:r>
      <w:r w:rsidR="003D2693">
        <w:rPr>
          <w:rFonts w:hint="cs"/>
          <w:sz w:val="24"/>
          <w:szCs w:val="24"/>
          <w:rtl/>
        </w:rPr>
        <w:t>،</w:t>
      </w:r>
      <w:r>
        <w:rPr>
          <w:rFonts w:hint="cs"/>
          <w:sz w:val="24"/>
          <w:szCs w:val="24"/>
          <w:rtl/>
        </w:rPr>
        <w:t xml:space="preserve"> و </w:t>
      </w:r>
      <w:r w:rsidR="00B23C50">
        <w:rPr>
          <w:rFonts w:hint="cs"/>
          <w:sz w:val="24"/>
          <w:szCs w:val="24"/>
          <w:rtl/>
        </w:rPr>
        <w:t>(</w:t>
      </w:r>
      <w:r>
        <w:rPr>
          <w:rFonts w:hint="cs"/>
          <w:sz w:val="24"/>
          <w:szCs w:val="24"/>
          <w:rtl/>
        </w:rPr>
        <w:t>التّجَوّز</w:t>
      </w:r>
      <w:r w:rsidR="00B23C50">
        <w:rPr>
          <w:rFonts w:hint="cs"/>
          <w:sz w:val="24"/>
          <w:szCs w:val="24"/>
          <w:rtl/>
        </w:rPr>
        <w:t>)</w:t>
      </w:r>
      <w:r>
        <w:rPr>
          <w:rFonts w:hint="cs"/>
          <w:sz w:val="24"/>
          <w:szCs w:val="24"/>
          <w:rtl/>
        </w:rPr>
        <w:t>، وهو</w:t>
      </w:r>
      <w:r w:rsidR="00B23C50">
        <w:rPr>
          <w:rFonts w:hint="cs"/>
          <w:sz w:val="24"/>
          <w:szCs w:val="24"/>
          <w:rtl/>
        </w:rPr>
        <w:t xml:space="preserve">: </w:t>
      </w:r>
      <w:r>
        <w:rPr>
          <w:rFonts w:hint="cs"/>
          <w:sz w:val="24"/>
          <w:szCs w:val="24"/>
          <w:rtl/>
        </w:rPr>
        <w:t>تفسـير اللفظ بمـا يجوز فيه بحسب القرائن المحتفة به</w:t>
      </w:r>
      <w:r w:rsidR="003D2693">
        <w:rPr>
          <w:rFonts w:hint="cs"/>
          <w:sz w:val="24"/>
          <w:szCs w:val="24"/>
          <w:rtl/>
        </w:rPr>
        <w:t>،</w:t>
      </w:r>
      <w:r>
        <w:rPr>
          <w:rFonts w:hint="cs"/>
          <w:sz w:val="24"/>
          <w:szCs w:val="24"/>
          <w:rtl/>
        </w:rPr>
        <w:t xml:space="preserve"> و </w:t>
      </w:r>
      <w:r w:rsidR="00B23C50">
        <w:rPr>
          <w:rFonts w:hint="cs"/>
          <w:sz w:val="24"/>
          <w:szCs w:val="24"/>
          <w:rtl/>
        </w:rPr>
        <w:t>(</w:t>
      </w:r>
      <w:r>
        <w:rPr>
          <w:rFonts w:hint="cs"/>
          <w:sz w:val="24"/>
          <w:szCs w:val="24"/>
          <w:rtl/>
        </w:rPr>
        <w:t>التحريف</w:t>
      </w:r>
      <w:r w:rsidR="00B23C50">
        <w:rPr>
          <w:rFonts w:hint="cs"/>
          <w:sz w:val="24"/>
          <w:szCs w:val="24"/>
          <w:rtl/>
        </w:rPr>
        <w:t>)</w:t>
      </w:r>
      <w:r>
        <w:rPr>
          <w:rFonts w:hint="cs"/>
          <w:sz w:val="24"/>
          <w:szCs w:val="24"/>
          <w:rtl/>
        </w:rPr>
        <w:t>، وهو</w:t>
      </w:r>
      <w:r w:rsidR="00B23C50">
        <w:rPr>
          <w:rFonts w:hint="cs"/>
          <w:sz w:val="24"/>
          <w:szCs w:val="24"/>
          <w:rtl/>
        </w:rPr>
        <w:t xml:space="preserve">: </w:t>
      </w:r>
      <w:r>
        <w:rPr>
          <w:rFonts w:hint="cs"/>
          <w:sz w:val="24"/>
          <w:szCs w:val="24"/>
          <w:rtl/>
        </w:rPr>
        <w:t>تغير اللفظ أو تفسيره بغير مـا أُرِيدَ به مما يجـوز أو لا يجوز فيـه، لفهم أو إفهام غير مراد المخاطِب</w:t>
      </w:r>
      <w:r w:rsidR="003D2693">
        <w:rPr>
          <w:rFonts w:hint="cs"/>
          <w:sz w:val="24"/>
          <w:szCs w:val="24"/>
          <w:rtl/>
        </w:rPr>
        <w:t>،</w:t>
      </w:r>
      <w:r>
        <w:rPr>
          <w:rFonts w:hint="cs"/>
          <w:sz w:val="24"/>
          <w:szCs w:val="24"/>
          <w:rtl/>
        </w:rPr>
        <w:t xml:space="preserve"> والتأويل المذموم هنا بمعنى التحريف لا التفسير والتجوّز؛ بدليل ما يقتضيه ظاهر قوله تعالى</w:t>
      </w:r>
      <w:r w:rsidR="00B23C50">
        <w:rPr>
          <w:rFonts w:hint="cs"/>
          <w:sz w:val="24"/>
          <w:szCs w:val="24"/>
          <w:rtl/>
        </w:rPr>
        <w:t xml:space="preserve">: </w:t>
      </w:r>
      <w:r w:rsidR="003D2693">
        <w:rPr>
          <w:rFonts w:hint="cs"/>
          <w:sz w:val="24"/>
          <w:szCs w:val="24"/>
          <w:rtl/>
        </w:rPr>
        <w:t>{</w:t>
      </w:r>
      <w:r>
        <w:rPr>
          <w:rFonts w:hint="cs"/>
          <w:sz w:val="24"/>
          <w:szCs w:val="24"/>
          <w:rtl/>
        </w:rPr>
        <w:t>إنا جعلناه قرءاناً عربياً لعلكم تعقلون</w:t>
      </w:r>
      <w:r w:rsidR="003D2693">
        <w:rPr>
          <w:rFonts w:hint="cs"/>
          <w:sz w:val="24"/>
          <w:szCs w:val="24"/>
          <w:rtl/>
        </w:rPr>
        <w:t>} [</w:t>
      </w:r>
      <w:r>
        <w:rPr>
          <w:rFonts w:hint="cs"/>
          <w:sz w:val="24"/>
          <w:szCs w:val="24"/>
          <w:rtl/>
        </w:rPr>
        <w:t>الزخرف</w:t>
      </w:r>
      <w:r w:rsidR="00B23C50">
        <w:rPr>
          <w:rFonts w:hint="cs"/>
          <w:sz w:val="24"/>
          <w:szCs w:val="24"/>
          <w:rtl/>
        </w:rPr>
        <w:t xml:space="preserve">: </w:t>
      </w:r>
      <w:r>
        <w:rPr>
          <w:rFonts w:hint="cs"/>
          <w:sz w:val="24"/>
          <w:szCs w:val="24"/>
          <w:rtl/>
        </w:rPr>
        <w:t>3</w:t>
      </w:r>
      <w:r w:rsidR="003D2693">
        <w:rPr>
          <w:rFonts w:hint="cs"/>
          <w:sz w:val="24"/>
          <w:szCs w:val="24"/>
          <w:rtl/>
        </w:rPr>
        <w:t>]</w:t>
      </w:r>
      <w:r>
        <w:rPr>
          <w:rFonts w:hint="cs"/>
          <w:sz w:val="24"/>
          <w:szCs w:val="24"/>
          <w:rtl/>
        </w:rPr>
        <w:t xml:space="preserve"> وما ورد من ثناء على التأويل، وما في نفس الآية من قوله تعالى</w:t>
      </w:r>
      <w:r w:rsidR="00B23C50">
        <w:rPr>
          <w:rFonts w:hint="cs"/>
          <w:sz w:val="24"/>
          <w:szCs w:val="24"/>
          <w:rtl/>
        </w:rPr>
        <w:t xml:space="preserve">: </w:t>
      </w:r>
      <w:r w:rsidR="003D2693">
        <w:rPr>
          <w:rFonts w:hint="cs"/>
          <w:sz w:val="24"/>
          <w:szCs w:val="24"/>
          <w:rtl/>
        </w:rPr>
        <w:t>{</w:t>
      </w:r>
      <w:r>
        <w:rPr>
          <w:rFonts w:hint="cs"/>
          <w:sz w:val="24"/>
          <w:szCs w:val="24"/>
          <w:rtl/>
        </w:rPr>
        <w:t>وما يعلم تأويله إلا الله</w:t>
      </w:r>
      <w:r w:rsidR="003D2693">
        <w:rPr>
          <w:rFonts w:hint="cs"/>
          <w:sz w:val="24"/>
          <w:szCs w:val="24"/>
          <w:rtl/>
        </w:rPr>
        <w:t>}]</w:t>
      </w:r>
      <w:r w:rsidR="00B23C50">
        <w:rPr>
          <w:rFonts w:hint="cs"/>
          <w:sz w:val="24"/>
          <w:szCs w:val="24"/>
          <w:rtl/>
        </w:rPr>
        <w:t xml:space="preserve">، </w:t>
      </w:r>
      <w:r>
        <w:rPr>
          <w:rFonts w:hint="cs"/>
          <w:rtl/>
        </w:rPr>
        <w:t>ونحو ذلك؟ فالجواب</w:t>
      </w:r>
      <w:r w:rsidR="00B23C50">
        <w:rPr>
          <w:rFonts w:hint="cs"/>
          <w:rtl/>
        </w:rPr>
        <w:t xml:space="preserve">: </w:t>
      </w:r>
      <w:r>
        <w:rPr>
          <w:rFonts w:hint="cs"/>
          <w:rtl/>
        </w:rPr>
        <w:t xml:space="preserve">أنّ هذه الألفاظ وغيرها مما يُضاف إلى الله تعالى إما أن يُراد بها نحو هذا الوَهْم، أو معنى آخر من معانيها </w:t>
      </w:r>
      <w:r w:rsidR="003D2693">
        <w:rPr>
          <w:rFonts w:hint="cs"/>
          <w:sz w:val="24"/>
          <w:szCs w:val="24"/>
          <w:rtl/>
        </w:rPr>
        <w:t>[</w:t>
      </w:r>
      <w:r>
        <w:rPr>
          <w:rFonts w:hint="cs"/>
          <w:sz w:val="24"/>
          <w:szCs w:val="24"/>
          <w:rtl/>
        </w:rPr>
        <w:t>إذ من المعلوم</w:t>
      </w:r>
      <w:r w:rsidR="00B23C50">
        <w:rPr>
          <w:rFonts w:hint="cs"/>
          <w:sz w:val="24"/>
          <w:szCs w:val="24"/>
          <w:rtl/>
        </w:rPr>
        <w:t xml:space="preserve">: </w:t>
      </w:r>
      <w:r>
        <w:rPr>
          <w:rFonts w:hint="cs"/>
          <w:sz w:val="24"/>
          <w:szCs w:val="24"/>
          <w:rtl/>
        </w:rPr>
        <w:t xml:space="preserve">أنّ ألفاظ اللغة العربية </w:t>
      </w:r>
      <w:r w:rsidR="00B23C50">
        <w:rPr>
          <w:rFonts w:hint="cs"/>
          <w:sz w:val="24"/>
          <w:szCs w:val="24"/>
          <w:rtl/>
        </w:rPr>
        <w:t>(</w:t>
      </w:r>
      <w:r>
        <w:rPr>
          <w:rFonts w:hint="cs"/>
          <w:sz w:val="24"/>
          <w:szCs w:val="24"/>
          <w:rtl/>
        </w:rPr>
        <w:t>التي جـاء بها الكتاب والسـنة</w:t>
      </w:r>
      <w:r w:rsidR="00B23C50">
        <w:rPr>
          <w:rFonts w:hint="cs"/>
          <w:sz w:val="24"/>
          <w:szCs w:val="24"/>
          <w:rtl/>
        </w:rPr>
        <w:t>)</w:t>
      </w:r>
      <w:r>
        <w:rPr>
          <w:rFonts w:hint="cs"/>
          <w:sz w:val="24"/>
          <w:szCs w:val="24"/>
          <w:rtl/>
        </w:rPr>
        <w:t xml:space="preserve"> تُطلق على وجهين، هما</w:t>
      </w:r>
      <w:r w:rsidR="00B23C50">
        <w:rPr>
          <w:rFonts w:hint="cs"/>
          <w:sz w:val="24"/>
          <w:szCs w:val="24"/>
          <w:rtl/>
        </w:rPr>
        <w:t>: (</w:t>
      </w:r>
      <w:r>
        <w:rPr>
          <w:rFonts w:hint="cs"/>
          <w:sz w:val="24"/>
          <w:szCs w:val="24"/>
          <w:rtl/>
        </w:rPr>
        <w:t>الحقيقة</w:t>
      </w:r>
      <w:r w:rsidR="00B23C50">
        <w:rPr>
          <w:rFonts w:hint="cs"/>
          <w:sz w:val="24"/>
          <w:szCs w:val="24"/>
          <w:rtl/>
        </w:rPr>
        <w:t>)</w:t>
      </w:r>
      <w:r>
        <w:rPr>
          <w:rFonts w:hint="cs"/>
          <w:sz w:val="24"/>
          <w:szCs w:val="24"/>
          <w:rtl/>
        </w:rPr>
        <w:t>، وهي</w:t>
      </w:r>
      <w:r w:rsidR="00B23C50">
        <w:rPr>
          <w:rFonts w:hint="cs"/>
          <w:sz w:val="24"/>
          <w:szCs w:val="24"/>
          <w:rtl/>
        </w:rPr>
        <w:t xml:space="preserve">: </w:t>
      </w:r>
      <w:r>
        <w:rPr>
          <w:rFonts w:hint="cs"/>
          <w:sz w:val="24"/>
          <w:szCs w:val="24"/>
          <w:rtl/>
        </w:rPr>
        <w:t>ما بقي على موضوعه الأول في اللغة</w:t>
      </w:r>
      <w:r w:rsidR="003D2693">
        <w:rPr>
          <w:rFonts w:hint="cs"/>
          <w:sz w:val="24"/>
          <w:szCs w:val="24"/>
          <w:rtl/>
        </w:rPr>
        <w:t>،</w:t>
      </w:r>
      <w:r>
        <w:rPr>
          <w:rFonts w:hint="cs"/>
          <w:sz w:val="24"/>
          <w:szCs w:val="24"/>
          <w:rtl/>
        </w:rPr>
        <w:t xml:space="preserve"> و </w:t>
      </w:r>
      <w:r w:rsidR="00B23C50">
        <w:rPr>
          <w:rFonts w:hint="cs"/>
          <w:sz w:val="24"/>
          <w:szCs w:val="24"/>
          <w:rtl/>
        </w:rPr>
        <w:t>(</w:t>
      </w:r>
      <w:r>
        <w:rPr>
          <w:rFonts w:hint="cs"/>
          <w:sz w:val="24"/>
          <w:szCs w:val="24"/>
          <w:rtl/>
        </w:rPr>
        <w:t>المجاز</w:t>
      </w:r>
      <w:r w:rsidR="00B23C50">
        <w:rPr>
          <w:rFonts w:hint="cs"/>
          <w:sz w:val="24"/>
          <w:szCs w:val="24"/>
          <w:rtl/>
        </w:rPr>
        <w:t>)</w:t>
      </w:r>
      <w:r>
        <w:rPr>
          <w:rFonts w:hint="cs"/>
          <w:sz w:val="24"/>
          <w:szCs w:val="24"/>
          <w:rtl/>
        </w:rPr>
        <w:t>، وهو</w:t>
      </w:r>
      <w:r w:rsidR="00B23C50">
        <w:rPr>
          <w:rFonts w:hint="cs"/>
          <w:sz w:val="24"/>
          <w:szCs w:val="24"/>
          <w:rtl/>
        </w:rPr>
        <w:t xml:space="preserve">: </w:t>
      </w:r>
      <w:r>
        <w:rPr>
          <w:rFonts w:hint="cs"/>
          <w:sz w:val="24"/>
          <w:szCs w:val="24"/>
          <w:rtl/>
        </w:rPr>
        <w:t>ما استعمل في غير موضوعه الأول، سواءٌ بطريق الواضع الأوّل أو العُرف ـ العام أو الخاص ـ أو الشّرع</w:t>
      </w:r>
      <w:r w:rsidR="003D2693">
        <w:rPr>
          <w:rFonts w:hint="cs"/>
          <w:sz w:val="24"/>
          <w:szCs w:val="24"/>
          <w:rtl/>
        </w:rPr>
        <w:t>،</w:t>
      </w:r>
      <w:r>
        <w:rPr>
          <w:rFonts w:hint="cs"/>
          <w:sz w:val="24"/>
          <w:szCs w:val="24"/>
          <w:rtl/>
        </w:rPr>
        <w:t xml:space="preserve"> فتتعدّد معانيها بتعدّد استعمالاتها</w:t>
      </w:r>
      <w:r w:rsidR="003D2693">
        <w:rPr>
          <w:rFonts w:hint="cs"/>
          <w:sz w:val="24"/>
          <w:szCs w:val="24"/>
          <w:rtl/>
        </w:rPr>
        <w:t>]،</w:t>
      </w:r>
      <w:r>
        <w:rPr>
          <w:rFonts w:hint="cs"/>
          <w:rtl/>
        </w:rPr>
        <w:t xml:space="preserve"> فأما </w:t>
      </w:r>
      <w:r w:rsidR="00B23C50">
        <w:rPr>
          <w:rFonts w:hint="cs"/>
          <w:rtl/>
        </w:rPr>
        <w:t>(</w:t>
      </w:r>
      <w:r>
        <w:rPr>
          <w:rFonts w:hint="cs"/>
          <w:rtl/>
        </w:rPr>
        <w:t>الأوّل</w:t>
      </w:r>
      <w:r w:rsidR="00B23C50">
        <w:rPr>
          <w:rFonts w:hint="cs"/>
          <w:rtl/>
        </w:rPr>
        <w:t xml:space="preserve">): </w:t>
      </w:r>
      <w:r>
        <w:rPr>
          <w:rFonts w:hint="cs"/>
          <w:rtl/>
        </w:rPr>
        <w:t>فمُمْتَنع؛ لاستلزامه الحدوث، ومعارضته ما يُوهم خلافَه، كقول الله جل جلاله</w:t>
      </w:r>
      <w:r w:rsidR="00B23C50">
        <w:rPr>
          <w:rFonts w:hint="cs"/>
          <w:rtl/>
        </w:rPr>
        <w:t xml:space="preserve">: </w:t>
      </w:r>
      <w:r w:rsidR="003D2693">
        <w:rPr>
          <w:rFonts w:hint="cs"/>
          <w:rtl/>
        </w:rPr>
        <w:t>{</w:t>
      </w:r>
      <w:r>
        <w:rPr>
          <w:rFonts w:hint="cs"/>
          <w:rtl/>
        </w:rPr>
        <w:t>واللهُ معكـم</w:t>
      </w:r>
      <w:r w:rsidR="003D2693">
        <w:rPr>
          <w:rFonts w:hint="cs"/>
          <w:rtl/>
        </w:rPr>
        <w:t>}</w:t>
      </w:r>
      <w:r>
        <w:rPr>
          <w:rFonts w:hint="cs"/>
          <w:rtl/>
        </w:rPr>
        <w:t xml:space="preserve"> </w:t>
      </w:r>
      <w:r w:rsidR="003D2693">
        <w:rPr>
          <w:rFonts w:hint="cs"/>
          <w:rtl/>
        </w:rPr>
        <w:t>[</w:t>
      </w:r>
      <w:r>
        <w:rPr>
          <w:rFonts w:hint="cs"/>
          <w:rtl/>
        </w:rPr>
        <w:t>محمد</w:t>
      </w:r>
      <w:r w:rsidR="00B23C50">
        <w:rPr>
          <w:rFonts w:hint="cs"/>
          <w:rtl/>
        </w:rPr>
        <w:t xml:space="preserve">: </w:t>
      </w:r>
      <w:r>
        <w:rPr>
          <w:rFonts w:hint="cs"/>
          <w:rtl/>
        </w:rPr>
        <w:t>35</w:t>
      </w:r>
      <w:r w:rsidR="003D2693">
        <w:rPr>
          <w:rFonts w:hint="cs"/>
          <w:rtl/>
        </w:rPr>
        <w:t>]</w:t>
      </w:r>
      <w:r>
        <w:rPr>
          <w:rFonts w:hint="cs"/>
          <w:rtl/>
        </w:rPr>
        <w:t xml:space="preserve"> </w:t>
      </w:r>
      <w:r w:rsidR="003D2693">
        <w:rPr>
          <w:rFonts w:hint="cs"/>
          <w:sz w:val="24"/>
          <w:szCs w:val="24"/>
          <w:rtl/>
        </w:rPr>
        <w:t>[</w:t>
      </w:r>
      <w:r>
        <w:rPr>
          <w:rFonts w:hint="cs"/>
          <w:sz w:val="24"/>
          <w:szCs w:val="24"/>
          <w:rtl/>
        </w:rPr>
        <w:t>وهو مُوْهِم بالحلول</w:t>
      </w:r>
      <w:r w:rsidR="003D2693">
        <w:rPr>
          <w:rFonts w:hint="cs"/>
          <w:sz w:val="24"/>
          <w:szCs w:val="24"/>
          <w:rtl/>
        </w:rPr>
        <w:t>]،</w:t>
      </w:r>
      <w:r>
        <w:rPr>
          <w:rFonts w:hint="cs"/>
          <w:rtl/>
        </w:rPr>
        <w:t xml:space="preserve"> وقوله</w:t>
      </w:r>
      <w:r w:rsidR="00B23C50">
        <w:rPr>
          <w:rFonts w:hint="cs"/>
          <w:rtl/>
        </w:rPr>
        <w:t xml:space="preserve">: </w:t>
      </w:r>
      <w:r w:rsidR="003D2693">
        <w:rPr>
          <w:rFonts w:hint="cs"/>
          <w:rtl/>
        </w:rPr>
        <w:t>{</w:t>
      </w:r>
      <w:r>
        <w:rPr>
          <w:rFonts w:hint="cs"/>
          <w:rtl/>
        </w:rPr>
        <w:t>وهو معكم أينما كنتم</w:t>
      </w:r>
      <w:r w:rsidR="003D2693">
        <w:rPr>
          <w:rFonts w:hint="cs"/>
          <w:rtl/>
        </w:rPr>
        <w:t>}</w:t>
      </w:r>
      <w:r>
        <w:rPr>
          <w:rFonts w:hint="cs"/>
          <w:rtl/>
        </w:rPr>
        <w:t xml:space="preserve"> </w:t>
      </w:r>
      <w:r w:rsidR="003D2693">
        <w:rPr>
          <w:rFonts w:hint="cs"/>
          <w:rtl/>
        </w:rPr>
        <w:t>[</w:t>
      </w:r>
      <w:r>
        <w:rPr>
          <w:rFonts w:hint="cs"/>
          <w:rtl/>
        </w:rPr>
        <w:t>الحديـد</w:t>
      </w:r>
      <w:r w:rsidR="00B23C50">
        <w:rPr>
          <w:rFonts w:hint="cs"/>
          <w:rtl/>
        </w:rPr>
        <w:t xml:space="preserve">: </w:t>
      </w:r>
      <w:r>
        <w:rPr>
          <w:rFonts w:hint="cs"/>
          <w:rtl/>
        </w:rPr>
        <w:t>4</w:t>
      </w:r>
      <w:r w:rsidR="003D2693">
        <w:rPr>
          <w:rFonts w:hint="cs"/>
          <w:rtl/>
        </w:rPr>
        <w:t>]</w:t>
      </w:r>
      <w:r>
        <w:rPr>
          <w:rFonts w:hint="cs"/>
          <w:rtl/>
        </w:rPr>
        <w:t xml:space="preserve"> </w:t>
      </w:r>
      <w:r w:rsidR="003D2693">
        <w:rPr>
          <w:rFonts w:hint="cs"/>
          <w:sz w:val="24"/>
          <w:szCs w:val="24"/>
          <w:rtl/>
        </w:rPr>
        <w:t>[</w:t>
      </w:r>
      <w:r>
        <w:rPr>
          <w:rFonts w:hint="cs"/>
          <w:sz w:val="24"/>
          <w:szCs w:val="24"/>
          <w:rtl/>
        </w:rPr>
        <w:t>وهو مُوْهِم بالحلول</w:t>
      </w:r>
      <w:r w:rsidR="003D2693">
        <w:rPr>
          <w:rFonts w:hint="cs"/>
          <w:sz w:val="24"/>
          <w:szCs w:val="24"/>
          <w:rtl/>
        </w:rPr>
        <w:t>]،</w:t>
      </w:r>
      <w:r>
        <w:rPr>
          <w:rFonts w:hint="cs"/>
          <w:sz w:val="24"/>
          <w:szCs w:val="24"/>
          <w:rtl/>
        </w:rPr>
        <w:t xml:space="preserve"> </w:t>
      </w:r>
      <w:r>
        <w:rPr>
          <w:rFonts w:hint="cs"/>
          <w:rtl/>
        </w:rPr>
        <w:t>وقوله</w:t>
      </w:r>
      <w:r w:rsidR="00B23C50">
        <w:rPr>
          <w:rFonts w:hint="cs"/>
          <w:rtl/>
        </w:rPr>
        <w:t xml:space="preserve">: </w:t>
      </w:r>
      <w:r w:rsidR="003D2693">
        <w:rPr>
          <w:rFonts w:hint="cs"/>
          <w:rtl/>
        </w:rPr>
        <w:t>{</w:t>
      </w:r>
      <w:r>
        <w:rPr>
          <w:rFonts w:hint="cs"/>
          <w:rtl/>
        </w:rPr>
        <w:t>وهو اللهُ في السـماوات وفي الأرض</w:t>
      </w:r>
      <w:r w:rsidR="003D2693">
        <w:rPr>
          <w:rFonts w:hint="cs"/>
          <w:rtl/>
        </w:rPr>
        <w:t>}</w:t>
      </w:r>
      <w:r>
        <w:rPr>
          <w:rFonts w:hint="cs"/>
          <w:rtl/>
        </w:rPr>
        <w:t xml:space="preserve"> </w:t>
      </w:r>
      <w:r w:rsidR="003D2693">
        <w:rPr>
          <w:rFonts w:hint="cs"/>
          <w:rtl/>
        </w:rPr>
        <w:t>[</w:t>
      </w:r>
      <w:r>
        <w:rPr>
          <w:rFonts w:hint="cs"/>
          <w:rtl/>
        </w:rPr>
        <w:t>الأنعام</w:t>
      </w:r>
      <w:r w:rsidR="00B23C50">
        <w:rPr>
          <w:rFonts w:hint="cs"/>
          <w:rtl/>
        </w:rPr>
        <w:t xml:space="preserve">: </w:t>
      </w:r>
      <w:r>
        <w:rPr>
          <w:rFonts w:hint="cs"/>
          <w:rtl/>
        </w:rPr>
        <w:t>3</w:t>
      </w:r>
      <w:r w:rsidR="003D2693">
        <w:rPr>
          <w:rFonts w:hint="cs"/>
          <w:rtl/>
        </w:rPr>
        <w:t>]</w:t>
      </w:r>
      <w:r>
        <w:rPr>
          <w:rFonts w:hint="cs"/>
          <w:rtl/>
        </w:rPr>
        <w:t xml:space="preserve"> </w:t>
      </w:r>
      <w:r w:rsidR="003D2693">
        <w:rPr>
          <w:rFonts w:hint="cs"/>
          <w:sz w:val="24"/>
          <w:szCs w:val="24"/>
          <w:rtl/>
        </w:rPr>
        <w:t>[</w:t>
      </w:r>
      <w:r>
        <w:rPr>
          <w:rFonts w:hint="cs"/>
          <w:sz w:val="24"/>
          <w:szCs w:val="24"/>
          <w:rtl/>
        </w:rPr>
        <w:t>وهو مُوْهِم بالحلول</w:t>
      </w:r>
      <w:r w:rsidR="003D2693">
        <w:rPr>
          <w:rFonts w:hint="cs"/>
          <w:sz w:val="24"/>
          <w:szCs w:val="24"/>
          <w:rtl/>
        </w:rPr>
        <w:t>]،</w:t>
      </w:r>
      <w:r>
        <w:rPr>
          <w:rFonts w:hint="cs"/>
          <w:sz w:val="24"/>
          <w:szCs w:val="24"/>
          <w:rtl/>
        </w:rPr>
        <w:t xml:space="preserve"> </w:t>
      </w:r>
      <w:r>
        <w:rPr>
          <w:rFonts w:hint="cs"/>
          <w:rtl/>
        </w:rPr>
        <w:t>وقوله</w:t>
      </w:r>
      <w:r w:rsidR="00B23C50">
        <w:rPr>
          <w:rFonts w:hint="cs"/>
          <w:rtl/>
        </w:rPr>
        <w:t xml:space="preserve">: </w:t>
      </w:r>
      <w:r w:rsidR="003D2693">
        <w:rPr>
          <w:rFonts w:hint="cs"/>
          <w:rtl/>
        </w:rPr>
        <w:t>{</w:t>
      </w:r>
      <w:r>
        <w:rPr>
          <w:rFonts w:hint="cs"/>
          <w:rtl/>
        </w:rPr>
        <w:t>ما يكون من نجوى ثلاثة إلا هو رابعهم ولا خمسة إلا هو سـادسـهم ولا أدنى من ذلك ولا أكثر إلا هو معهم أين ما كانوا</w:t>
      </w:r>
      <w:r w:rsidR="003D2693">
        <w:rPr>
          <w:rFonts w:hint="cs"/>
          <w:rtl/>
        </w:rPr>
        <w:t>}</w:t>
      </w:r>
      <w:r>
        <w:rPr>
          <w:rFonts w:hint="cs"/>
          <w:rtl/>
        </w:rPr>
        <w:t xml:space="preserve"> </w:t>
      </w:r>
      <w:r w:rsidR="003D2693">
        <w:rPr>
          <w:rFonts w:hint="cs"/>
          <w:rtl/>
        </w:rPr>
        <w:t>[</w:t>
      </w:r>
      <w:r>
        <w:rPr>
          <w:rFonts w:hint="cs"/>
          <w:rtl/>
        </w:rPr>
        <w:t>المجادلة</w:t>
      </w:r>
      <w:r w:rsidR="00B23C50">
        <w:rPr>
          <w:rFonts w:hint="cs"/>
          <w:rtl/>
        </w:rPr>
        <w:t xml:space="preserve">: </w:t>
      </w:r>
      <w:r>
        <w:rPr>
          <w:rFonts w:hint="cs"/>
          <w:rtl/>
        </w:rPr>
        <w:t>7</w:t>
      </w:r>
      <w:r w:rsidR="003D2693">
        <w:rPr>
          <w:rFonts w:hint="cs"/>
          <w:rtl/>
        </w:rPr>
        <w:t>]</w:t>
      </w:r>
      <w:r>
        <w:rPr>
          <w:rFonts w:hint="cs"/>
          <w:rtl/>
        </w:rPr>
        <w:t xml:space="preserve"> </w:t>
      </w:r>
      <w:r w:rsidR="003D2693">
        <w:rPr>
          <w:rFonts w:hint="cs"/>
          <w:sz w:val="24"/>
          <w:szCs w:val="24"/>
          <w:rtl/>
        </w:rPr>
        <w:t>[</w:t>
      </w:r>
      <w:r>
        <w:rPr>
          <w:rFonts w:hint="cs"/>
          <w:sz w:val="24"/>
          <w:szCs w:val="24"/>
          <w:rtl/>
        </w:rPr>
        <w:t>وهو مُوْهِم بالتعدد والحلول</w:t>
      </w:r>
      <w:r w:rsidR="003D2693">
        <w:rPr>
          <w:rFonts w:hint="cs"/>
          <w:sz w:val="24"/>
          <w:szCs w:val="24"/>
          <w:rtl/>
        </w:rPr>
        <w:t>]،</w:t>
      </w:r>
      <w:r>
        <w:rPr>
          <w:rFonts w:hint="cs"/>
          <w:rtl/>
        </w:rPr>
        <w:t xml:space="preserve"> وقوله</w:t>
      </w:r>
      <w:r w:rsidR="00B23C50">
        <w:rPr>
          <w:rFonts w:hint="cs"/>
          <w:rtl/>
        </w:rPr>
        <w:t xml:space="preserve">: </w:t>
      </w:r>
      <w:r w:rsidR="003D2693">
        <w:rPr>
          <w:rFonts w:hint="cs"/>
          <w:rtl/>
        </w:rPr>
        <w:t>{</w:t>
      </w:r>
      <w:r>
        <w:rPr>
          <w:rFonts w:hint="cs"/>
          <w:rtl/>
        </w:rPr>
        <w:t>ولقد خلقنا الإنسان ونعلم مـا توسوس به نفسه، ونحنُ أقربُ إليه من حبل الوريد</w:t>
      </w:r>
      <w:r w:rsidR="003D2693">
        <w:rPr>
          <w:rFonts w:hint="cs"/>
          <w:rtl/>
        </w:rPr>
        <w:t>}</w:t>
      </w:r>
      <w:r>
        <w:rPr>
          <w:rFonts w:hint="cs"/>
          <w:rtl/>
        </w:rPr>
        <w:t xml:space="preserve"> </w:t>
      </w:r>
      <w:r w:rsidR="003D2693">
        <w:rPr>
          <w:rFonts w:hint="cs"/>
          <w:rtl/>
        </w:rPr>
        <w:t>[</w:t>
      </w:r>
      <w:r>
        <w:rPr>
          <w:rFonts w:hint="cs"/>
          <w:rtl/>
        </w:rPr>
        <w:t>ق</w:t>
      </w:r>
      <w:r w:rsidR="00B23C50">
        <w:rPr>
          <w:rFonts w:hint="cs"/>
          <w:rtl/>
        </w:rPr>
        <w:t xml:space="preserve">: </w:t>
      </w:r>
      <w:r>
        <w:rPr>
          <w:rFonts w:hint="cs"/>
          <w:rtl/>
        </w:rPr>
        <w:t>16</w:t>
      </w:r>
      <w:r w:rsidR="003D2693">
        <w:rPr>
          <w:rFonts w:hint="cs"/>
          <w:rtl/>
        </w:rPr>
        <w:t>]</w:t>
      </w:r>
      <w:r>
        <w:rPr>
          <w:rFonts w:hint="cs"/>
          <w:rtl/>
        </w:rPr>
        <w:t xml:space="preserve"> </w:t>
      </w:r>
      <w:r w:rsidR="003D2693">
        <w:rPr>
          <w:rFonts w:hint="cs"/>
          <w:sz w:val="24"/>
          <w:szCs w:val="24"/>
          <w:rtl/>
        </w:rPr>
        <w:t>[</w:t>
      </w:r>
      <w:r>
        <w:rPr>
          <w:rFonts w:hint="cs"/>
          <w:sz w:val="24"/>
          <w:szCs w:val="24"/>
          <w:rtl/>
        </w:rPr>
        <w:t>وهو مُوْهِم بالحلول والاتحاد</w:t>
      </w:r>
      <w:r w:rsidR="003D2693">
        <w:rPr>
          <w:rFonts w:hint="cs"/>
          <w:sz w:val="24"/>
          <w:szCs w:val="24"/>
          <w:rtl/>
        </w:rPr>
        <w:t>]،</w:t>
      </w:r>
      <w:r>
        <w:rPr>
          <w:rFonts w:hint="cs"/>
          <w:sz w:val="24"/>
          <w:szCs w:val="24"/>
          <w:rtl/>
        </w:rPr>
        <w:t xml:space="preserve"> </w:t>
      </w:r>
      <w:r>
        <w:rPr>
          <w:rFonts w:hint="cs"/>
          <w:rtl/>
        </w:rPr>
        <w:t>وقوله</w:t>
      </w:r>
      <w:r w:rsidR="00B23C50">
        <w:rPr>
          <w:rFonts w:hint="cs"/>
          <w:rtl/>
        </w:rPr>
        <w:t xml:space="preserve">: </w:t>
      </w:r>
      <w:r w:rsidR="003D2693">
        <w:rPr>
          <w:rFonts w:hint="cs"/>
          <w:rtl/>
        </w:rPr>
        <w:t>{</w:t>
      </w:r>
      <w:r>
        <w:rPr>
          <w:rFonts w:hint="cs"/>
          <w:rtl/>
        </w:rPr>
        <w:t>وما رميـت إذ رميت ولكن الله رمى</w:t>
      </w:r>
      <w:r w:rsidR="003D2693">
        <w:rPr>
          <w:rFonts w:hint="cs"/>
          <w:rtl/>
        </w:rPr>
        <w:t>}</w:t>
      </w:r>
      <w:r>
        <w:rPr>
          <w:rFonts w:hint="cs"/>
          <w:rtl/>
        </w:rPr>
        <w:t xml:space="preserve"> </w:t>
      </w:r>
      <w:r w:rsidR="003D2693">
        <w:rPr>
          <w:rFonts w:hint="cs"/>
          <w:rtl/>
        </w:rPr>
        <w:t>[</w:t>
      </w:r>
      <w:r>
        <w:rPr>
          <w:rFonts w:hint="cs"/>
          <w:rtl/>
        </w:rPr>
        <w:t>الأنفال</w:t>
      </w:r>
      <w:r w:rsidR="00B23C50">
        <w:rPr>
          <w:rFonts w:hint="cs"/>
          <w:rtl/>
        </w:rPr>
        <w:t xml:space="preserve">: </w:t>
      </w:r>
      <w:r>
        <w:rPr>
          <w:rFonts w:hint="cs"/>
          <w:rtl/>
        </w:rPr>
        <w:t>17</w:t>
      </w:r>
      <w:r w:rsidR="003D2693">
        <w:rPr>
          <w:rFonts w:hint="cs"/>
          <w:rtl/>
        </w:rPr>
        <w:t>]</w:t>
      </w:r>
      <w:r>
        <w:rPr>
          <w:rFonts w:hint="cs"/>
          <w:rtl/>
        </w:rPr>
        <w:t xml:space="preserve"> </w:t>
      </w:r>
      <w:r w:rsidR="003D2693">
        <w:rPr>
          <w:rFonts w:hint="cs"/>
          <w:sz w:val="24"/>
          <w:szCs w:val="24"/>
          <w:rtl/>
        </w:rPr>
        <w:t>[</w:t>
      </w:r>
      <w:r>
        <w:rPr>
          <w:rFonts w:hint="cs"/>
          <w:sz w:val="24"/>
          <w:szCs w:val="24"/>
          <w:rtl/>
        </w:rPr>
        <w:t>وهو مُوْهِم بالاتحاد</w:t>
      </w:r>
      <w:r w:rsidR="003D2693">
        <w:rPr>
          <w:rFonts w:hint="cs"/>
          <w:sz w:val="24"/>
          <w:szCs w:val="24"/>
          <w:rtl/>
        </w:rPr>
        <w:t>]،،</w:t>
      </w:r>
      <w:r>
        <w:rPr>
          <w:rFonts w:hint="cs"/>
          <w:rtl/>
        </w:rPr>
        <w:t xml:space="preserve"> وقول سـيدنا رسول الله محمد صلى الله عليه وسـلم</w:t>
      </w:r>
      <w:r w:rsidR="00B23C50">
        <w:rPr>
          <w:rFonts w:hint="cs"/>
          <w:rtl/>
        </w:rPr>
        <w:t xml:space="preserve">: </w:t>
      </w:r>
      <w:r w:rsidR="003D2693">
        <w:rPr>
          <w:rFonts w:hint="cs"/>
          <w:rtl/>
        </w:rPr>
        <w:t>{</w:t>
      </w:r>
      <w:r>
        <w:rPr>
          <w:rFonts w:hint="cs"/>
          <w:rtl/>
        </w:rPr>
        <w:t>الـذي تدعون أقرب إلى أحدكم من عُنُق راحلته</w:t>
      </w:r>
      <w:r w:rsidR="003D2693">
        <w:rPr>
          <w:rFonts w:hint="cs"/>
          <w:rtl/>
        </w:rPr>
        <w:t>}</w:t>
      </w:r>
      <w:r>
        <w:rPr>
          <w:rFonts w:hint="cs"/>
          <w:rtl/>
        </w:rPr>
        <w:t xml:space="preserve"> </w:t>
      </w:r>
      <w:r w:rsidR="003D2693">
        <w:rPr>
          <w:rFonts w:hint="cs"/>
          <w:rtl/>
        </w:rPr>
        <w:t>[</w:t>
      </w:r>
      <w:r>
        <w:rPr>
          <w:rFonts w:hint="cs"/>
          <w:rtl/>
        </w:rPr>
        <w:t>أخرجه مسـلم</w:t>
      </w:r>
      <w:r w:rsidR="003D2693">
        <w:rPr>
          <w:rFonts w:hint="cs"/>
          <w:rtl/>
        </w:rPr>
        <w:t>]</w:t>
      </w:r>
      <w:r>
        <w:rPr>
          <w:rFonts w:hint="cs"/>
          <w:rtl/>
        </w:rPr>
        <w:t xml:space="preserve"> </w:t>
      </w:r>
      <w:r w:rsidR="003D2693">
        <w:rPr>
          <w:rFonts w:hint="cs"/>
          <w:sz w:val="24"/>
          <w:szCs w:val="24"/>
          <w:rtl/>
        </w:rPr>
        <w:t>[</w:t>
      </w:r>
      <w:r>
        <w:rPr>
          <w:rFonts w:hint="cs"/>
          <w:sz w:val="24"/>
          <w:szCs w:val="24"/>
          <w:rtl/>
        </w:rPr>
        <w:t>وهو مُوْهِم بالحلول</w:t>
      </w:r>
      <w:r w:rsidR="003D2693">
        <w:rPr>
          <w:rFonts w:hint="cs"/>
          <w:sz w:val="24"/>
          <w:szCs w:val="24"/>
          <w:rtl/>
        </w:rPr>
        <w:t>]،</w:t>
      </w:r>
      <w:r>
        <w:rPr>
          <w:rFonts w:hint="cs"/>
          <w:sz w:val="24"/>
          <w:szCs w:val="24"/>
          <w:rtl/>
        </w:rPr>
        <w:t xml:space="preserve"> </w:t>
      </w:r>
      <w:r>
        <w:rPr>
          <w:rFonts w:hint="cs"/>
          <w:rtl/>
        </w:rPr>
        <w:t>وقوله</w:t>
      </w:r>
      <w:r w:rsidR="00B23C50">
        <w:rPr>
          <w:rFonts w:hint="cs"/>
          <w:rtl/>
        </w:rPr>
        <w:t xml:space="preserve">: </w:t>
      </w:r>
      <w:r w:rsidR="003D2693">
        <w:rPr>
          <w:rFonts w:hint="cs"/>
          <w:rtl/>
        </w:rPr>
        <w:t>{</w:t>
      </w:r>
      <w:r>
        <w:rPr>
          <w:rFonts w:hint="cs"/>
          <w:rtl/>
        </w:rPr>
        <w:t>أقرب مـا يكون العبد إلى الله وهو ساجد</w:t>
      </w:r>
      <w:r w:rsidR="003D2693">
        <w:rPr>
          <w:rFonts w:hint="cs"/>
          <w:rtl/>
        </w:rPr>
        <w:t>}</w:t>
      </w:r>
      <w:r>
        <w:rPr>
          <w:rFonts w:hint="cs"/>
          <w:rtl/>
        </w:rPr>
        <w:t xml:space="preserve"> </w:t>
      </w:r>
      <w:r w:rsidR="003D2693">
        <w:rPr>
          <w:rFonts w:hint="cs"/>
          <w:rtl/>
        </w:rPr>
        <w:t>[</w:t>
      </w:r>
      <w:r>
        <w:rPr>
          <w:rFonts w:hint="cs"/>
          <w:rtl/>
        </w:rPr>
        <w:t>أخرجه مسلم</w:t>
      </w:r>
      <w:r w:rsidR="003D2693">
        <w:rPr>
          <w:rFonts w:hint="cs"/>
          <w:rtl/>
        </w:rPr>
        <w:t>]</w:t>
      </w:r>
      <w:r>
        <w:rPr>
          <w:rFonts w:hint="cs"/>
          <w:rtl/>
        </w:rPr>
        <w:t xml:space="preserve"> </w:t>
      </w:r>
      <w:r w:rsidR="003D2693">
        <w:rPr>
          <w:rFonts w:hint="cs"/>
          <w:sz w:val="24"/>
          <w:szCs w:val="24"/>
          <w:rtl/>
        </w:rPr>
        <w:t>[</w:t>
      </w:r>
      <w:r>
        <w:rPr>
          <w:rFonts w:hint="cs"/>
          <w:sz w:val="24"/>
          <w:szCs w:val="24"/>
          <w:rtl/>
        </w:rPr>
        <w:t>وهو مُوْهِم بالحلول</w:t>
      </w:r>
      <w:r w:rsidR="003D2693">
        <w:rPr>
          <w:rFonts w:hint="cs"/>
          <w:sz w:val="24"/>
          <w:szCs w:val="24"/>
          <w:rtl/>
        </w:rPr>
        <w:t>]،</w:t>
      </w:r>
      <w:r>
        <w:rPr>
          <w:rFonts w:hint="cs"/>
          <w:sz w:val="24"/>
          <w:szCs w:val="24"/>
          <w:rtl/>
        </w:rPr>
        <w:t xml:space="preserve"> </w:t>
      </w:r>
      <w:r>
        <w:rPr>
          <w:rFonts w:hint="cs"/>
          <w:rtl/>
        </w:rPr>
        <w:t>وقوله</w:t>
      </w:r>
      <w:r w:rsidR="00B23C50">
        <w:rPr>
          <w:rFonts w:hint="cs"/>
          <w:rtl/>
        </w:rPr>
        <w:t xml:space="preserve">: </w:t>
      </w:r>
      <w:r w:rsidR="003D2693">
        <w:rPr>
          <w:rFonts w:hint="cs"/>
          <w:rtl/>
        </w:rPr>
        <w:t>{</w:t>
      </w:r>
      <w:r>
        <w:rPr>
          <w:rFonts w:hint="cs"/>
          <w:rtl/>
        </w:rPr>
        <w:t>اللهمّ أنت الصّاحبُ في السّفر والخليفةُ في الأهل</w:t>
      </w:r>
      <w:r w:rsidR="003D2693">
        <w:rPr>
          <w:rFonts w:hint="cs"/>
          <w:rtl/>
        </w:rPr>
        <w:t>}</w:t>
      </w:r>
      <w:r>
        <w:rPr>
          <w:rFonts w:hint="cs"/>
          <w:rtl/>
        </w:rPr>
        <w:t xml:space="preserve"> </w:t>
      </w:r>
      <w:r w:rsidR="003D2693">
        <w:rPr>
          <w:rFonts w:hint="cs"/>
          <w:rtl/>
        </w:rPr>
        <w:t>[</w:t>
      </w:r>
      <w:r>
        <w:rPr>
          <w:rFonts w:hint="cs"/>
          <w:rtl/>
        </w:rPr>
        <w:t>أخرجه مسلم</w:t>
      </w:r>
      <w:r w:rsidR="003D2693">
        <w:rPr>
          <w:rFonts w:hint="cs"/>
          <w:rtl/>
        </w:rPr>
        <w:t>]</w:t>
      </w:r>
      <w:r>
        <w:rPr>
          <w:rFonts w:hint="cs"/>
          <w:rtl/>
        </w:rPr>
        <w:t xml:space="preserve">، </w:t>
      </w:r>
      <w:r w:rsidR="003D2693">
        <w:rPr>
          <w:rFonts w:hint="cs"/>
          <w:sz w:val="24"/>
          <w:szCs w:val="24"/>
          <w:rtl/>
        </w:rPr>
        <w:t>[</w:t>
      </w:r>
      <w:r>
        <w:rPr>
          <w:rFonts w:hint="cs"/>
          <w:sz w:val="24"/>
          <w:szCs w:val="24"/>
          <w:rtl/>
        </w:rPr>
        <w:t>وهو مُوْهِم بالتعدد والحلول</w:t>
      </w:r>
      <w:r w:rsidR="003D2693">
        <w:rPr>
          <w:rFonts w:hint="cs"/>
          <w:sz w:val="24"/>
          <w:szCs w:val="24"/>
          <w:rtl/>
        </w:rPr>
        <w:t>]،</w:t>
      </w:r>
      <w:r>
        <w:rPr>
          <w:rFonts w:hint="cs"/>
          <w:sz w:val="24"/>
          <w:szCs w:val="24"/>
          <w:rtl/>
        </w:rPr>
        <w:t xml:space="preserve"> </w:t>
      </w:r>
      <w:r>
        <w:rPr>
          <w:rFonts w:hint="cs"/>
          <w:rtl/>
        </w:rPr>
        <w:t>وقوله</w:t>
      </w:r>
      <w:r w:rsidR="00B23C50">
        <w:rPr>
          <w:rFonts w:hint="cs"/>
          <w:rtl/>
        </w:rPr>
        <w:t xml:space="preserve">: </w:t>
      </w:r>
      <w:r w:rsidR="003D2693">
        <w:rPr>
          <w:rFonts w:hint="cs"/>
          <w:rtl/>
        </w:rPr>
        <w:t>{</w:t>
      </w:r>
      <w:r>
        <w:rPr>
          <w:rFonts w:hint="cs"/>
          <w:rtl/>
        </w:rPr>
        <w:t>إذا كان أحدُكم يُصلّي فلا يَبْصق قِبَلَ وجهه؛ فإن اللهَ قِبَلَ وجهه إذا صلى</w:t>
      </w:r>
      <w:r w:rsidR="003D2693">
        <w:rPr>
          <w:rFonts w:hint="cs"/>
          <w:rtl/>
        </w:rPr>
        <w:t>}</w:t>
      </w:r>
      <w:r>
        <w:rPr>
          <w:rFonts w:hint="cs"/>
          <w:rtl/>
        </w:rPr>
        <w:t xml:space="preserve"> </w:t>
      </w:r>
      <w:r w:rsidR="003D2693">
        <w:rPr>
          <w:rFonts w:hint="cs"/>
          <w:rtl/>
        </w:rPr>
        <w:t>[</w:t>
      </w:r>
      <w:r>
        <w:rPr>
          <w:rFonts w:hint="cs"/>
          <w:rtl/>
        </w:rPr>
        <w:t>متفق عليه</w:t>
      </w:r>
      <w:r w:rsidR="003D2693">
        <w:rPr>
          <w:rFonts w:hint="cs"/>
          <w:rtl/>
        </w:rPr>
        <w:t>]</w:t>
      </w:r>
      <w:r>
        <w:rPr>
          <w:rFonts w:hint="cs"/>
          <w:rtl/>
        </w:rPr>
        <w:t xml:space="preserve"> </w:t>
      </w:r>
      <w:r w:rsidR="003D2693">
        <w:rPr>
          <w:rFonts w:hint="cs"/>
          <w:bCs/>
          <w:sz w:val="24"/>
          <w:szCs w:val="24"/>
          <w:rtl/>
        </w:rPr>
        <w:t>[</w:t>
      </w:r>
      <w:r>
        <w:rPr>
          <w:rFonts w:hint="cs"/>
          <w:bCs/>
          <w:sz w:val="24"/>
          <w:szCs w:val="24"/>
          <w:rtl/>
        </w:rPr>
        <w:t>وهو موهم بالحلول</w:t>
      </w:r>
      <w:r w:rsidR="003D2693">
        <w:rPr>
          <w:rFonts w:hint="cs"/>
          <w:bCs/>
          <w:sz w:val="24"/>
          <w:szCs w:val="24"/>
          <w:rtl/>
        </w:rPr>
        <w:t>،</w:t>
      </w:r>
      <w:r>
        <w:rPr>
          <w:rFonts w:hint="cs"/>
          <w:bCs/>
          <w:sz w:val="24"/>
          <w:szCs w:val="24"/>
          <w:rtl/>
        </w:rPr>
        <w:t xml:space="preserve"> ومثله قول سيدنا رسول الله محمّدٍ صلى الله عليه وسلم في دعاء الاستفتاح</w:t>
      </w:r>
      <w:r w:rsidR="00B23C50">
        <w:rPr>
          <w:rFonts w:hint="cs"/>
          <w:bCs/>
          <w:sz w:val="24"/>
          <w:szCs w:val="24"/>
          <w:rtl/>
        </w:rPr>
        <w:t xml:space="preserve">: </w:t>
      </w:r>
      <w:r w:rsidR="003D2693">
        <w:rPr>
          <w:rFonts w:hint="cs"/>
          <w:bCs/>
          <w:sz w:val="24"/>
          <w:szCs w:val="24"/>
          <w:rtl/>
        </w:rPr>
        <w:t>{</w:t>
      </w:r>
      <w:r>
        <w:rPr>
          <w:rFonts w:hint="cs"/>
          <w:bCs/>
          <w:sz w:val="24"/>
          <w:szCs w:val="24"/>
          <w:rtl/>
        </w:rPr>
        <w:t>وجّهت وجهي للذي فطر السّـماوات والأرض ..</w:t>
      </w:r>
      <w:r w:rsidR="003D2693">
        <w:rPr>
          <w:rFonts w:hint="cs"/>
          <w:bCs/>
          <w:sz w:val="24"/>
          <w:szCs w:val="24"/>
          <w:rtl/>
        </w:rPr>
        <w:t>}،</w:t>
      </w:r>
      <w:r>
        <w:rPr>
          <w:rFonts w:hint="cs"/>
          <w:bCs/>
          <w:sz w:val="24"/>
          <w:szCs w:val="24"/>
          <w:rtl/>
        </w:rPr>
        <w:t xml:space="preserve"> فائدة</w:t>
      </w:r>
      <w:r w:rsidR="00B23C50">
        <w:rPr>
          <w:rFonts w:hint="cs"/>
          <w:bCs/>
          <w:sz w:val="24"/>
          <w:szCs w:val="24"/>
          <w:rtl/>
        </w:rPr>
        <w:t xml:space="preserve">: </w:t>
      </w:r>
      <w:r>
        <w:rPr>
          <w:rFonts w:hint="cs"/>
          <w:bCs/>
          <w:sz w:val="24"/>
          <w:szCs w:val="24"/>
          <w:rtl/>
        </w:rPr>
        <w:t xml:space="preserve">وأما </w:t>
      </w:r>
      <w:r w:rsidR="00B23C50">
        <w:rPr>
          <w:rFonts w:hint="cs"/>
          <w:bCs/>
          <w:sz w:val="24"/>
          <w:szCs w:val="24"/>
          <w:rtl/>
        </w:rPr>
        <w:t>(</w:t>
      </w:r>
      <w:r>
        <w:rPr>
          <w:rFonts w:hint="cs"/>
          <w:bCs/>
          <w:sz w:val="24"/>
          <w:szCs w:val="24"/>
          <w:rtl/>
        </w:rPr>
        <w:t>رفع اليدين إلى السماء في الدّعاء</w:t>
      </w:r>
      <w:r w:rsidR="00B23C50">
        <w:rPr>
          <w:rFonts w:hint="cs"/>
          <w:bCs/>
          <w:sz w:val="24"/>
          <w:szCs w:val="24"/>
          <w:rtl/>
        </w:rPr>
        <w:t>)</w:t>
      </w:r>
      <w:r>
        <w:rPr>
          <w:rFonts w:hint="cs"/>
          <w:bCs/>
          <w:sz w:val="24"/>
          <w:szCs w:val="24"/>
          <w:rtl/>
        </w:rPr>
        <w:t>، فإنه لا يَعني أن الله تعالى في السّماء، كما لا يعني اسـتقبال الكعبة المشَـرّفة في الصلاة أن الله تعالى فيها، وإنمـا لأنّ</w:t>
      </w:r>
      <w:r w:rsidR="00B23C50">
        <w:rPr>
          <w:rFonts w:hint="cs"/>
          <w:bCs/>
          <w:sz w:val="24"/>
          <w:szCs w:val="24"/>
          <w:rtl/>
        </w:rPr>
        <w:t xml:space="preserve">: </w:t>
      </w:r>
      <w:r>
        <w:rPr>
          <w:rFonts w:hint="cs"/>
          <w:bCs/>
          <w:sz w:val="24"/>
          <w:szCs w:val="24"/>
          <w:rtl/>
        </w:rPr>
        <w:t>الأُولى قِبلة الدّعـاء، كمـا قـال الله تعـالى</w:t>
      </w:r>
      <w:r w:rsidR="00B23C50">
        <w:rPr>
          <w:rFonts w:hint="cs"/>
          <w:bCs/>
          <w:sz w:val="24"/>
          <w:szCs w:val="24"/>
          <w:rtl/>
        </w:rPr>
        <w:t xml:space="preserve">: </w:t>
      </w:r>
      <w:r w:rsidR="003D2693">
        <w:rPr>
          <w:rFonts w:hint="cs"/>
          <w:bCs/>
          <w:sz w:val="24"/>
          <w:szCs w:val="24"/>
          <w:rtl/>
        </w:rPr>
        <w:t>{</w:t>
      </w:r>
      <w:r>
        <w:rPr>
          <w:rFonts w:hint="cs"/>
          <w:bCs/>
          <w:sz w:val="24"/>
          <w:szCs w:val="24"/>
          <w:rtl/>
        </w:rPr>
        <w:t>وَفِـي السَّـمَاءِ رِزْقُكُـمْ وَمَـا تُوعَـدُونَ</w:t>
      </w:r>
      <w:r w:rsidR="003D2693">
        <w:rPr>
          <w:rFonts w:hint="cs"/>
          <w:bCs/>
          <w:sz w:val="24"/>
          <w:szCs w:val="24"/>
          <w:rtl/>
        </w:rPr>
        <w:t>}</w:t>
      </w:r>
      <w:r>
        <w:rPr>
          <w:rFonts w:hint="cs"/>
          <w:bCs/>
          <w:sz w:val="24"/>
          <w:szCs w:val="24"/>
          <w:rtl/>
        </w:rPr>
        <w:t xml:space="preserve"> </w:t>
      </w:r>
      <w:r w:rsidR="003D2693">
        <w:rPr>
          <w:rFonts w:hint="cs"/>
          <w:bCs/>
          <w:sz w:val="24"/>
          <w:szCs w:val="24"/>
          <w:rtl/>
        </w:rPr>
        <w:t>[</w:t>
      </w:r>
      <w:r>
        <w:rPr>
          <w:rFonts w:hint="cs"/>
          <w:bCs/>
          <w:sz w:val="24"/>
          <w:szCs w:val="24"/>
          <w:rtl/>
        </w:rPr>
        <w:t>الذّاريات</w:t>
      </w:r>
      <w:r w:rsidR="00B23C50">
        <w:rPr>
          <w:rFonts w:hint="cs"/>
          <w:bCs/>
          <w:sz w:val="24"/>
          <w:szCs w:val="24"/>
          <w:rtl/>
        </w:rPr>
        <w:t xml:space="preserve">: </w:t>
      </w:r>
      <w:r>
        <w:rPr>
          <w:rFonts w:hint="cs"/>
          <w:bCs/>
          <w:sz w:val="24"/>
          <w:szCs w:val="24"/>
          <w:rtl/>
        </w:rPr>
        <w:t>22</w:t>
      </w:r>
      <w:r w:rsidR="003D2693">
        <w:rPr>
          <w:rFonts w:hint="cs"/>
          <w:bCs/>
          <w:sz w:val="24"/>
          <w:szCs w:val="24"/>
          <w:rtl/>
        </w:rPr>
        <w:t>]،</w:t>
      </w:r>
      <w:r>
        <w:rPr>
          <w:rFonts w:hint="cs"/>
          <w:bCs/>
          <w:sz w:val="24"/>
          <w:szCs w:val="24"/>
          <w:rtl/>
        </w:rPr>
        <w:t xml:space="preserve"> والثانيـة قِبلة الصّـلاة، كما قال الله تعـالى</w:t>
      </w:r>
      <w:r w:rsidR="00B23C50">
        <w:rPr>
          <w:rFonts w:hint="cs"/>
          <w:bCs/>
          <w:sz w:val="24"/>
          <w:szCs w:val="24"/>
          <w:rtl/>
        </w:rPr>
        <w:t xml:space="preserve">: </w:t>
      </w:r>
      <w:r w:rsidR="003D2693">
        <w:rPr>
          <w:rFonts w:hint="cs"/>
          <w:bCs/>
          <w:sz w:val="24"/>
          <w:szCs w:val="24"/>
          <w:rtl/>
        </w:rPr>
        <w:t>{</w:t>
      </w:r>
      <w:r>
        <w:rPr>
          <w:rFonts w:hint="cs"/>
          <w:bCs/>
          <w:sz w:val="24"/>
          <w:szCs w:val="24"/>
          <w:rtl/>
        </w:rPr>
        <w:t>فَوَلِّ وَجْهَكَ شَطْرَ الْمَسْـجِدِ الْحَرَامِ وَحَيْثُ مَـا كُنْتُـمْ فَوَلوا وُجُوهَكُمْ شَـطْرَهُ</w:t>
      </w:r>
      <w:r w:rsidR="003D2693">
        <w:rPr>
          <w:rFonts w:hint="cs"/>
          <w:bCs/>
          <w:sz w:val="24"/>
          <w:szCs w:val="24"/>
          <w:rtl/>
        </w:rPr>
        <w:t>} [</w:t>
      </w:r>
      <w:r>
        <w:rPr>
          <w:rFonts w:hint="cs"/>
          <w:bCs/>
          <w:sz w:val="24"/>
          <w:szCs w:val="24"/>
          <w:rtl/>
        </w:rPr>
        <w:t>البقرة</w:t>
      </w:r>
      <w:r w:rsidR="00B23C50">
        <w:rPr>
          <w:rFonts w:hint="cs"/>
          <w:bCs/>
          <w:sz w:val="24"/>
          <w:szCs w:val="24"/>
          <w:rtl/>
        </w:rPr>
        <w:t xml:space="preserve">: </w:t>
      </w:r>
      <w:r>
        <w:rPr>
          <w:rFonts w:hint="cs"/>
          <w:bCs/>
          <w:sz w:val="24"/>
          <w:szCs w:val="24"/>
          <w:rtl/>
        </w:rPr>
        <w:t>144</w:t>
      </w:r>
      <w:r w:rsidR="003D2693">
        <w:rPr>
          <w:rFonts w:hint="cs"/>
          <w:bCs/>
          <w:sz w:val="24"/>
          <w:szCs w:val="24"/>
          <w:rtl/>
        </w:rPr>
        <w:t>]،</w:t>
      </w:r>
      <w:r>
        <w:rPr>
          <w:rFonts w:hint="cs"/>
          <w:bCs/>
          <w:sz w:val="24"/>
          <w:szCs w:val="24"/>
          <w:rtl/>
        </w:rPr>
        <w:t xml:space="preserve"> وكذا لا يعني </w:t>
      </w:r>
      <w:r w:rsidR="00B23C50">
        <w:rPr>
          <w:rFonts w:hint="cs"/>
          <w:bCs/>
          <w:sz w:val="24"/>
          <w:szCs w:val="24"/>
          <w:rtl/>
        </w:rPr>
        <w:t>(</w:t>
      </w:r>
      <w:r>
        <w:rPr>
          <w:rFonts w:hint="cs"/>
          <w:bCs/>
          <w:sz w:val="24"/>
          <w:szCs w:val="24"/>
          <w:rtl/>
        </w:rPr>
        <w:t>المعراج</w:t>
      </w:r>
      <w:r w:rsidR="00B23C50">
        <w:rPr>
          <w:rFonts w:hint="cs"/>
          <w:bCs/>
          <w:sz w:val="24"/>
          <w:szCs w:val="24"/>
          <w:rtl/>
        </w:rPr>
        <w:t>)</w:t>
      </w:r>
      <w:r>
        <w:rPr>
          <w:rFonts w:hint="cs"/>
          <w:bCs/>
          <w:sz w:val="24"/>
          <w:szCs w:val="24"/>
          <w:rtl/>
        </w:rPr>
        <w:t xml:space="preserve"> أن الله تعالى فوق السّماء كما لا يعني مكالمة سيّدنا موسى عليه السلام في الوادي أن الله تعالى حالّ فيه، سيّما أن حديث المعراج ليس فيه أن الله تعالى فوق السماء</w:t>
      </w:r>
      <w:r w:rsidR="003D2693">
        <w:rPr>
          <w:rFonts w:hint="cs"/>
          <w:bCs/>
          <w:sz w:val="24"/>
          <w:szCs w:val="24"/>
          <w:rtl/>
        </w:rPr>
        <w:t>،</w:t>
      </w:r>
      <w:r>
        <w:rPr>
          <w:rFonts w:hint="cs"/>
          <w:bCs/>
          <w:sz w:val="24"/>
          <w:szCs w:val="24"/>
          <w:rtl/>
        </w:rPr>
        <w:t xml:space="preserve"> ورحِم اللهُ تعالى القائلَ</w:t>
      </w:r>
      <w:r w:rsidR="00B23C50">
        <w:rPr>
          <w:rFonts w:hint="cs"/>
          <w:bCs/>
          <w:sz w:val="24"/>
          <w:szCs w:val="24"/>
          <w:rtl/>
        </w:rPr>
        <w:t xml:space="preserve">: </w:t>
      </w:r>
      <w:r>
        <w:rPr>
          <w:rFonts w:hint="cs"/>
          <w:bCs/>
          <w:sz w:val="24"/>
          <w:szCs w:val="24"/>
          <w:rtl/>
        </w:rPr>
        <w:t>" كثيرٌ من الناس تحبسه أغاليطُ الجهل بسـياجها، وتُغرقه في لجج أمواجها، فيتوهّم بما يسمعه في قصّة المعراج من الصّعود والهبوط أنّ بينَ العبد والرّبّ مسافة!! وهو كفر، نعوذ بالله من فَهم ذلك .. "</w:t>
      </w:r>
      <w:r w:rsidR="003D2693">
        <w:rPr>
          <w:rFonts w:hint="cs"/>
          <w:bCs/>
          <w:sz w:val="24"/>
          <w:szCs w:val="24"/>
          <w:rtl/>
        </w:rPr>
        <w:t>[</w:t>
      </w:r>
      <w:r>
        <w:rPr>
          <w:rFonts w:hint="cs"/>
          <w:bCs/>
          <w:sz w:val="24"/>
          <w:szCs w:val="24"/>
          <w:rtl/>
        </w:rPr>
        <w:t>تطريز الدّيباج</w:t>
      </w:r>
      <w:r w:rsidR="00B23C50">
        <w:rPr>
          <w:rFonts w:hint="cs"/>
          <w:bCs/>
          <w:sz w:val="24"/>
          <w:szCs w:val="24"/>
          <w:rtl/>
        </w:rPr>
        <w:t xml:space="preserve">: </w:t>
      </w:r>
      <w:r>
        <w:rPr>
          <w:rFonts w:hint="cs"/>
          <w:bCs/>
          <w:sz w:val="24"/>
          <w:szCs w:val="24"/>
          <w:rtl/>
        </w:rPr>
        <w:t>76</w:t>
      </w:r>
      <w:r w:rsidR="003D2693">
        <w:rPr>
          <w:rFonts w:hint="cs"/>
          <w:bCs/>
          <w:sz w:val="24"/>
          <w:szCs w:val="24"/>
          <w:rtl/>
        </w:rPr>
        <w:t>]،</w:t>
      </w:r>
      <w:r>
        <w:rPr>
          <w:rFonts w:hint="cs"/>
          <w:bCs/>
          <w:sz w:val="24"/>
          <w:szCs w:val="24"/>
          <w:rtl/>
        </w:rPr>
        <w:t xml:space="preserve"> ولله تعالى درّ الإمام ابن جَهبَل رحمه الله تعالى حيث قال في ردّه على الحرّاني استدلالَه بحديث المعراج على الجهة</w:t>
      </w:r>
      <w:r w:rsidR="00B23C50">
        <w:rPr>
          <w:rFonts w:hint="cs"/>
          <w:bCs/>
          <w:sz w:val="24"/>
          <w:szCs w:val="24"/>
          <w:rtl/>
        </w:rPr>
        <w:t xml:space="preserve">: </w:t>
      </w:r>
      <w:r>
        <w:rPr>
          <w:rFonts w:hint="cs"/>
          <w:bCs/>
          <w:sz w:val="24"/>
          <w:szCs w:val="24"/>
          <w:rtl/>
        </w:rPr>
        <w:t>" ولكن هذا من عظيم ما رسـخ في ذهن المُدّعي من حديث الجهة، حتى أنه لو سمع مسألة من عويص الفرائض والوصايا وأحكام الحيض لقال</w:t>
      </w:r>
      <w:r w:rsidR="00B23C50">
        <w:rPr>
          <w:rFonts w:hint="cs"/>
          <w:bCs/>
          <w:sz w:val="24"/>
          <w:szCs w:val="24"/>
          <w:rtl/>
        </w:rPr>
        <w:t xml:space="preserve">: </w:t>
      </w:r>
      <w:r>
        <w:rPr>
          <w:rFonts w:hint="cs"/>
          <w:bCs/>
          <w:sz w:val="24"/>
          <w:szCs w:val="24"/>
          <w:rtl/>
        </w:rPr>
        <w:t>هذه دَالّة على الجهة!! "اهـ</w:t>
      </w:r>
      <w:r w:rsidR="003D2693">
        <w:rPr>
          <w:rFonts w:hint="cs"/>
          <w:bCs/>
          <w:sz w:val="24"/>
          <w:szCs w:val="24"/>
          <w:rtl/>
        </w:rPr>
        <w:t>[</w:t>
      </w:r>
      <w:r>
        <w:rPr>
          <w:rFonts w:hint="cs"/>
          <w:bCs/>
          <w:sz w:val="24"/>
          <w:szCs w:val="24"/>
          <w:rtl/>
        </w:rPr>
        <w:t>طبقات الشافعية</w:t>
      </w:r>
      <w:r w:rsidR="00B23C50">
        <w:rPr>
          <w:rFonts w:hint="cs"/>
          <w:bCs/>
          <w:sz w:val="24"/>
          <w:szCs w:val="24"/>
          <w:rtl/>
        </w:rPr>
        <w:t xml:space="preserve">: </w:t>
      </w:r>
      <w:r>
        <w:rPr>
          <w:rFonts w:hint="cs"/>
          <w:bCs/>
          <w:sz w:val="24"/>
          <w:szCs w:val="24"/>
          <w:rtl/>
        </w:rPr>
        <w:t>5 / 38</w:t>
      </w:r>
      <w:r w:rsidR="003D2693">
        <w:rPr>
          <w:rFonts w:hint="cs"/>
          <w:bCs/>
          <w:sz w:val="24"/>
          <w:szCs w:val="24"/>
          <w:rtl/>
        </w:rPr>
        <w:t>]،</w:t>
      </w:r>
      <w:r>
        <w:rPr>
          <w:rFonts w:hint="cs"/>
          <w:bCs/>
          <w:sz w:val="24"/>
          <w:szCs w:val="24"/>
          <w:rtl/>
        </w:rPr>
        <w:t xml:space="preserve"> ومن أعجب ما استدلّ المُشَبّهةُ به في هذا الباب وهو يدعوا للسّخرية</w:t>
      </w:r>
      <w:r w:rsidR="00B23C50">
        <w:rPr>
          <w:rFonts w:hint="cs"/>
          <w:bCs/>
          <w:sz w:val="24"/>
          <w:szCs w:val="24"/>
          <w:rtl/>
        </w:rPr>
        <w:t>: (</w:t>
      </w:r>
      <w:r>
        <w:rPr>
          <w:rFonts w:hint="cs"/>
          <w:bCs/>
          <w:sz w:val="24"/>
          <w:szCs w:val="24"/>
          <w:rtl/>
        </w:rPr>
        <w:t>طبائع الدّواب</w:t>
      </w:r>
      <w:r w:rsidR="00B23C50">
        <w:rPr>
          <w:rFonts w:hint="cs"/>
          <w:bCs/>
          <w:sz w:val="24"/>
          <w:szCs w:val="24"/>
          <w:rtl/>
        </w:rPr>
        <w:t>)</w:t>
      </w:r>
      <w:r>
        <w:rPr>
          <w:rFonts w:hint="cs"/>
          <w:bCs/>
          <w:sz w:val="24"/>
          <w:szCs w:val="24"/>
          <w:rtl/>
        </w:rPr>
        <w:t xml:space="preserve"> التي إذا شربت رفعت رأسها إلى السّماء!! و </w:t>
      </w:r>
      <w:r w:rsidR="00B23C50">
        <w:rPr>
          <w:rFonts w:hint="cs"/>
          <w:bCs/>
          <w:sz w:val="24"/>
          <w:szCs w:val="24"/>
          <w:rtl/>
        </w:rPr>
        <w:t>(</w:t>
      </w:r>
      <w:r>
        <w:rPr>
          <w:rFonts w:hint="cs"/>
          <w:bCs/>
          <w:sz w:val="24"/>
          <w:szCs w:val="24"/>
          <w:rtl/>
        </w:rPr>
        <w:t>الأطفال</w:t>
      </w:r>
      <w:r w:rsidR="00B23C50">
        <w:rPr>
          <w:rFonts w:hint="cs"/>
          <w:bCs/>
          <w:sz w:val="24"/>
          <w:szCs w:val="24"/>
          <w:rtl/>
        </w:rPr>
        <w:t>)</w:t>
      </w:r>
      <w:r>
        <w:rPr>
          <w:rFonts w:hint="cs"/>
          <w:bCs/>
          <w:sz w:val="24"/>
          <w:szCs w:val="24"/>
          <w:rtl/>
        </w:rPr>
        <w:t xml:space="preserve"> الذين إذا لقنتهم الشيء ردّدوه؛ إذ يخلق الله تعالى الإنسان على هيأته المعروفة مستعداً لقَبول العلوم والمعارف دون أن يكون مزوّداً بأي معلومة اختياريّة، قال الله تعالى</w:t>
      </w:r>
      <w:r w:rsidR="00B23C50">
        <w:rPr>
          <w:rFonts w:hint="cs"/>
          <w:bCs/>
          <w:sz w:val="24"/>
          <w:szCs w:val="24"/>
          <w:rtl/>
        </w:rPr>
        <w:t xml:space="preserve">: </w:t>
      </w:r>
      <w:r w:rsidR="003D2693">
        <w:rPr>
          <w:rFonts w:hint="cs"/>
          <w:bCs/>
          <w:sz w:val="24"/>
          <w:szCs w:val="24"/>
          <w:rtl/>
        </w:rPr>
        <w:t>{</w:t>
      </w:r>
      <w:r>
        <w:rPr>
          <w:rFonts w:hint="cs"/>
          <w:bCs/>
          <w:sz w:val="24"/>
          <w:szCs w:val="24"/>
          <w:rtl/>
        </w:rPr>
        <w:t>وَاللهُ أَخْرَجَكُمْ مِنْ بُطُونِ أُمَّهَاتِكُمْ لا تَعْلَمُونَ شَـيْئاً، وَجَعَلَ لَكُمُ السَّمْعَ وَالأَبْصَارَ وَالأَفْئِدَةَ لَعَلَّكُمْ تَشْكُرُونَ</w:t>
      </w:r>
      <w:r w:rsidR="003D2693">
        <w:rPr>
          <w:rFonts w:hint="cs"/>
          <w:bCs/>
          <w:sz w:val="24"/>
          <w:szCs w:val="24"/>
          <w:rtl/>
        </w:rPr>
        <w:t>} [</w:t>
      </w:r>
      <w:r>
        <w:rPr>
          <w:rFonts w:hint="cs"/>
          <w:bCs/>
          <w:sz w:val="24"/>
          <w:szCs w:val="24"/>
          <w:rtl/>
        </w:rPr>
        <w:t>النحل</w:t>
      </w:r>
      <w:r w:rsidR="00B23C50">
        <w:rPr>
          <w:rFonts w:hint="cs"/>
          <w:bCs/>
          <w:sz w:val="24"/>
          <w:szCs w:val="24"/>
          <w:rtl/>
        </w:rPr>
        <w:t xml:space="preserve">: </w:t>
      </w:r>
      <w:r>
        <w:rPr>
          <w:rFonts w:hint="cs"/>
          <w:bCs/>
          <w:sz w:val="24"/>
          <w:szCs w:val="24"/>
          <w:rtl/>
        </w:rPr>
        <w:t>78</w:t>
      </w:r>
      <w:r w:rsidR="003D2693">
        <w:rPr>
          <w:rFonts w:hint="cs"/>
          <w:bCs/>
          <w:sz w:val="24"/>
          <w:szCs w:val="24"/>
          <w:rtl/>
        </w:rPr>
        <w:t>]</w:t>
      </w:r>
      <w:r>
        <w:rPr>
          <w:rFonts w:hint="cs"/>
          <w:bCs/>
          <w:sz w:val="24"/>
          <w:szCs w:val="24"/>
          <w:rtl/>
        </w:rPr>
        <w:t xml:space="preserve">!! و </w:t>
      </w:r>
      <w:r w:rsidR="00B23C50">
        <w:rPr>
          <w:rFonts w:hint="cs"/>
          <w:bCs/>
          <w:sz w:val="24"/>
          <w:szCs w:val="24"/>
          <w:rtl/>
        </w:rPr>
        <w:t>(</w:t>
      </w:r>
      <w:r>
        <w:rPr>
          <w:rFonts w:hint="cs"/>
          <w:bCs/>
          <w:sz w:val="24"/>
          <w:szCs w:val="24"/>
          <w:rtl/>
        </w:rPr>
        <w:t>العَجائز</w:t>
      </w:r>
      <w:r w:rsidR="00B23C50">
        <w:rPr>
          <w:rFonts w:hint="cs"/>
          <w:bCs/>
          <w:sz w:val="24"/>
          <w:szCs w:val="24"/>
          <w:rtl/>
        </w:rPr>
        <w:t>)</w:t>
      </w:r>
      <w:r>
        <w:rPr>
          <w:rFonts w:hint="cs"/>
          <w:bCs/>
          <w:sz w:val="24"/>
          <w:szCs w:val="24"/>
          <w:rtl/>
        </w:rPr>
        <w:t xml:space="preserve"> الذين إذا شـبّوا على شيءٍ شـابوا عليه، إن لم يُصابوا بالخرف!!! نعم بُنيّ، وترى أكثر من ذلك ممّن أعماه الله تعالى وأصمّه وختم على قلبه. والجنون فنون!!!</w:t>
      </w:r>
      <w:r w:rsidR="003D2693">
        <w:rPr>
          <w:rFonts w:hint="cs"/>
          <w:bCs/>
          <w:sz w:val="24"/>
          <w:szCs w:val="24"/>
          <w:rtl/>
        </w:rPr>
        <w:t>]</w:t>
      </w:r>
      <w:r w:rsidR="003D2693">
        <w:rPr>
          <w:rFonts w:hint="cs"/>
          <w:sz w:val="24"/>
          <w:szCs w:val="24"/>
          <w:rtl/>
        </w:rPr>
        <w:t>،</w:t>
      </w:r>
      <w:r>
        <w:rPr>
          <w:rFonts w:hint="cs"/>
          <w:rtl/>
        </w:rPr>
        <w:t xml:space="preserve"> والعكسُ صحيح </w:t>
      </w:r>
      <w:r w:rsidR="003D2693">
        <w:rPr>
          <w:rFonts w:hint="cs"/>
          <w:rtl/>
        </w:rPr>
        <w:t>[</w:t>
      </w:r>
      <w:r>
        <w:rPr>
          <w:rFonts w:hint="cs"/>
          <w:sz w:val="24"/>
          <w:szCs w:val="24"/>
          <w:rtl/>
        </w:rPr>
        <w:t>أي</w:t>
      </w:r>
      <w:r w:rsidR="00B23C50">
        <w:rPr>
          <w:rFonts w:hint="cs"/>
          <w:sz w:val="24"/>
          <w:szCs w:val="24"/>
          <w:rtl/>
        </w:rPr>
        <w:t xml:space="preserve">: </w:t>
      </w:r>
      <w:r>
        <w:rPr>
          <w:rFonts w:hint="cs"/>
          <w:sz w:val="24"/>
          <w:szCs w:val="24"/>
          <w:rtl/>
        </w:rPr>
        <w:t>ويُرَدّ على المسـتدل بالأخير لإثبات الحلول أو الاتحـاد بالأوّل</w:t>
      </w:r>
      <w:r w:rsidR="003D2693">
        <w:rPr>
          <w:rFonts w:hint="cs"/>
          <w:rtl/>
        </w:rPr>
        <w:t>]،</w:t>
      </w:r>
      <w:r>
        <w:rPr>
          <w:rFonts w:hint="cs"/>
          <w:rtl/>
        </w:rPr>
        <w:t xml:space="preserve"> ويُقالُ لمن أوّلَ أحدَهما بما يتناسب مع الآخر</w:t>
      </w:r>
      <w:r w:rsidR="00B23C50">
        <w:rPr>
          <w:rFonts w:hint="cs"/>
          <w:rtl/>
        </w:rPr>
        <w:t xml:space="preserve">: </w:t>
      </w:r>
      <w:r>
        <w:rPr>
          <w:rFonts w:hint="cs"/>
          <w:rtl/>
        </w:rPr>
        <w:t xml:space="preserve">ليس الذي أوّلْتَ أولى بالتّأويل منَ الآخر؛ فكلاهما قرآن وسُنَّة </w:t>
      </w:r>
      <w:r w:rsidR="003D2693">
        <w:rPr>
          <w:rFonts w:hint="cs"/>
          <w:sz w:val="24"/>
          <w:szCs w:val="24"/>
          <w:rtl/>
        </w:rPr>
        <w:t>[</w:t>
      </w:r>
      <w:r>
        <w:rPr>
          <w:rFonts w:hint="cs"/>
          <w:sz w:val="24"/>
          <w:szCs w:val="24"/>
          <w:rtl/>
        </w:rPr>
        <w:t>وهذا يُبيّن لك حبيبي المؤمن</w:t>
      </w:r>
      <w:r w:rsidR="00B23C50">
        <w:rPr>
          <w:rFonts w:hint="cs"/>
          <w:sz w:val="24"/>
          <w:szCs w:val="24"/>
          <w:rtl/>
        </w:rPr>
        <w:t xml:space="preserve">: </w:t>
      </w:r>
      <w:r>
        <w:rPr>
          <w:rFonts w:hint="cs"/>
          <w:sz w:val="24"/>
          <w:szCs w:val="24"/>
          <w:rtl/>
        </w:rPr>
        <w:t>أن الـذي يُـؤَوِّل بعض المضافات دون بعض، فيؤول مـا يُوهم نحو الاتصـال دون مـا يوهم الانفصال، أو العكس</w:t>
      </w:r>
      <w:r w:rsidR="00B23C50">
        <w:rPr>
          <w:rFonts w:hint="cs"/>
          <w:sz w:val="24"/>
          <w:szCs w:val="24"/>
          <w:rtl/>
        </w:rPr>
        <w:t xml:space="preserve">: </w:t>
      </w:r>
      <w:r>
        <w:rPr>
          <w:rFonts w:hint="cs"/>
          <w:sz w:val="24"/>
          <w:szCs w:val="24"/>
          <w:rtl/>
        </w:rPr>
        <w:t>إنما هو متّبع لهواه دون ما يدّعيه في شـعاراته</w:t>
      </w:r>
      <w:r w:rsidR="003D2693">
        <w:rPr>
          <w:rFonts w:hint="cs"/>
          <w:sz w:val="24"/>
          <w:szCs w:val="24"/>
          <w:rtl/>
        </w:rPr>
        <w:t>،</w:t>
      </w:r>
      <w:r>
        <w:rPr>
          <w:rFonts w:hint="cs"/>
          <w:sz w:val="24"/>
          <w:szCs w:val="24"/>
          <w:rtl/>
        </w:rPr>
        <w:t xml:space="preserve"> ومن جهة أخرى</w:t>
      </w:r>
      <w:r w:rsidR="00B23C50">
        <w:rPr>
          <w:rFonts w:hint="cs"/>
          <w:sz w:val="24"/>
          <w:szCs w:val="24"/>
          <w:rtl/>
        </w:rPr>
        <w:t xml:space="preserve">: </w:t>
      </w:r>
      <w:r>
        <w:rPr>
          <w:rFonts w:hint="cs"/>
          <w:sz w:val="24"/>
          <w:szCs w:val="24"/>
          <w:rtl/>
        </w:rPr>
        <w:t>اسـأله عن بُرهـانه القطعي من الكتاب والسنة على مذهبـه، نحو</w:t>
      </w:r>
      <w:r w:rsidR="00B23C50">
        <w:rPr>
          <w:rFonts w:hint="cs"/>
          <w:sz w:val="24"/>
          <w:szCs w:val="24"/>
          <w:rtl/>
        </w:rPr>
        <w:t xml:space="preserve">: </w:t>
      </w:r>
      <w:r>
        <w:rPr>
          <w:rFonts w:hint="cs"/>
          <w:sz w:val="24"/>
          <w:szCs w:val="24"/>
          <w:rtl/>
        </w:rPr>
        <w:t>أين النَّصّ القطعيّ في القـرآن والسـنة على إثبـات المكـان الـذي يدّعيـه جملة أو تفصيلاً، مُعيّناً أو مُبْهماً لله تعالى؟ ـ وسوف ترى فيه فلسفة هوائيّـة يدّعيها في خصومه، وتناقضاً عجيباً يزعم عدمَه .. وغير ذلك من المفاسـد</w:t>
      </w:r>
      <w:r w:rsidR="003D2693">
        <w:rPr>
          <w:rFonts w:hint="cs"/>
          <w:sz w:val="24"/>
          <w:szCs w:val="24"/>
          <w:rtl/>
        </w:rPr>
        <w:t>،</w:t>
      </w:r>
      <w:r>
        <w:rPr>
          <w:rFonts w:hint="cs"/>
          <w:sz w:val="24"/>
          <w:szCs w:val="24"/>
          <w:rtl/>
        </w:rPr>
        <w:t xml:space="preserve"> هذا طبعـاً إن لم تكن أعمى متعصّباً، وإلا فلن يزيـدك كلامي هذا إلا اسـتكباراً وعنـاداً</w:t>
      </w:r>
      <w:r w:rsidR="003D2693">
        <w:rPr>
          <w:rFonts w:hint="cs"/>
          <w:sz w:val="24"/>
          <w:szCs w:val="24"/>
          <w:rtl/>
        </w:rPr>
        <w:t>،</w:t>
      </w:r>
      <w:r>
        <w:rPr>
          <w:rFonts w:hint="cs"/>
          <w:sz w:val="24"/>
          <w:szCs w:val="24"/>
          <w:rtl/>
        </w:rPr>
        <w:t xml:space="preserve"> فأسـأل الله تعالى أن يجعلك وإيأي والناس أجمعين ممن يستمعون القول فيتّبعون أحسـنه، ويبحثون عن الحقِّ ويسـعون معه</w:t>
      </w:r>
      <w:r w:rsidR="003D2693">
        <w:rPr>
          <w:rFonts w:hint="cs"/>
          <w:sz w:val="24"/>
          <w:szCs w:val="24"/>
          <w:rtl/>
        </w:rPr>
        <w:t>]،</w:t>
      </w:r>
      <w:r>
        <w:rPr>
          <w:rFonts w:hint="cs"/>
          <w:rtl/>
        </w:rPr>
        <w:t xml:space="preserve"> فكلى الظّاهرين مُستَحيلٌ باطلٌ، يكفر مُعتقده؛ لما علِمت مما تقدَّم</w:t>
      </w:r>
      <w:r w:rsidR="003D2693">
        <w:rPr>
          <w:rFonts w:hint="cs"/>
          <w:rtl/>
        </w:rPr>
        <w:t>،</w:t>
      </w:r>
      <w:r>
        <w:rPr>
          <w:rFonts w:hint="cs"/>
          <w:rtl/>
        </w:rPr>
        <w:t xml:space="preserve"> فلم يبْقَ إلا الثاني</w:t>
      </w:r>
      <w:r w:rsidR="00B23C50">
        <w:rPr>
          <w:rFonts w:hint="cs"/>
          <w:rtl/>
        </w:rPr>
        <w:t xml:space="preserve">: </w:t>
      </w:r>
      <w:r>
        <w:rPr>
          <w:rFonts w:hint="cs"/>
          <w:rtl/>
        </w:rPr>
        <w:t>بأن يُؤوّلا وغيرهما من المضافات بما يُوافق مُحْكَمَات الكتاب والسّنة</w:t>
      </w:r>
      <w:r w:rsidR="00B23C50">
        <w:rPr>
          <w:rFonts w:hint="cs"/>
          <w:rtl/>
        </w:rPr>
        <w:t xml:space="preserve">: </w:t>
      </w:r>
      <w:r>
        <w:rPr>
          <w:rFonts w:hint="cs"/>
          <w:rtl/>
        </w:rPr>
        <w:t xml:space="preserve">التي دلّت على نزاهة الله سبحانه وتعالى عن معان الخلق </w:t>
      </w:r>
      <w:r w:rsidR="003D2693">
        <w:rPr>
          <w:rFonts w:hint="cs"/>
          <w:rtl/>
        </w:rPr>
        <w:t>[</w:t>
      </w:r>
      <w:r>
        <w:rPr>
          <w:rFonts w:hint="cs"/>
          <w:sz w:val="24"/>
          <w:szCs w:val="24"/>
          <w:rtl/>
        </w:rPr>
        <w:t>لما تقدّم من الآيات والبراهين وغيرها، ولأن جواز ذلك يعني مشابهة المخلوقات فالحدثان</w:t>
      </w:r>
      <w:r w:rsidR="003D2693">
        <w:rPr>
          <w:rFonts w:hint="cs"/>
          <w:rtl/>
        </w:rPr>
        <w:t>]،</w:t>
      </w:r>
      <w:r>
        <w:rPr>
          <w:rFonts w:hint="cs"/>
          <w:rtl/>
        </w:rPr>
        <w:t xml:space="preserve"> وكُفر مُعتقد اتصافه بها</w:t>
      </w:r>
      <w:r w:rsidR="003D2693">
        <w:rPr>
          <w:rFonts w:hint="cs"/>
          <w:rtl/>
        </w:rPr>
        <w:t>،</w:t>
      </w:r>
      <w:r>
        <w:rPr>
          <w:rFonts w:hint="cs"/>
          <w:rtl/>
        </w:rPr>
        <w:t xml:space="preserve"> فيشهد المؤمن بوجود الله تعالى الذي لا إله إلا هو، وينفي عنه المكان والجهة والاتّصالَ والانفصالَ ولوازمَ ذلك </w:t>
      </w:r>
      <w:r w:rsidR="003D2693">
        <w:rPr>
          <w:rFonts w:hint="cs"/>
          <w:rtl/>
        </w:rPr>
        <w:t>[</w:t>
      </w:r>
      <w:r>
        <w:rPr>
          <w:rFonts w:hint="cs"/>
          <w:sz w:val="24"/>
          <w:szCs w:val="24"/>
          <w:rtl/>
        </w:rPr>
        <w:t>قال بعضُ الكُبراء</w:t>
      </w:r>
      <w:r w:rsidR="00B23C50">
        <w:rPr>
          <w:rFonts w:hint="cs"/>
          <w:sz w:val="24"/>
          <w:szCs w:val="24"/>
          <w:rtl/>
        </w:rPr>
        <w:t xml:space="preserve">: </w:t>
      </w:r>
      <w:r>
        <w:rPr>
          <w:rFonts w:hint="cs"/>
          <w:sz w:val="24"/>
          <w:szCs w:val="24"/>
          <w:rtl/>
        </w:rPr>
        <w:t>" لم يَسبقه (قبل)، ولا يقطعه (بعد)، ولا يُصَادره (مِن)، ولا يُوافقه (عَن)، ولا يُلاصقه (إلى)، ولا يحلّه (في)، ولا يُوقِفه (إذْ)، ولا يُؤامره (إنْ)، ولا يُظلّه (فَوْق)، ولا يُقِلّه (تَحْت)، ولا يُقابله (حِذاء)، ولا يُزاحمه (عند)، ولا يأخذه (خلف)، ولا يحدّه (أمام)، ولا يُظهره (قبل)، ولا يُفنيه (بعد)، ولا يجمعه (كلّ)، ولا يُوجده (كان)، ولا يُفقده (ليس)، ولا يستره (خفاءٌ)</w:t>
      </w:r>
      <w:r w:rsidR="003D2693">
        <w:rPr>
          <w:rFonts w:hint="cs"/>
          <w:sz w:val="24"/>
          <w:szCs w:val="24"/>
          <w:rtl/>
        </w:rPr>
        <w:t>،</w:t>
      </w:r>
      <w:r>
        <w:rPr>
          <w:rFonts w:hint="cs"/>
          <w:sz w:val="24"/>
          <w:szCs w:val="24"/>
          <w:rtl/>
        </w:rPr>
        <w:t xml:space="preserve"> تقدّم الحَدَثَ قِدَمُه، والعَدَمَ وجودُه، والغايةَ أزلُه</w:t>
      </w:r>
      <w:r w:rsidR="003D2693">
        <w:rPr>
          <w:rFonts w:hint="cs"/>
          <w:sz w:val="24"/>
          <w:szCs w:val="24"/>
          <w:rtl/>
        </w:rPr>
        <w:t>،</w:t>
      </w:r>
      <w:r>
        <w:rPr>
          <w:rFonts w:hint="cs"/>
          <w:sz w:val="24"/>
          <w:szCs w:val="24"/>
          <w:rtl/>
        </w:rPr>
        <w:t xml:space="preserve"> فإن قلت</w:t>
      </w:r>
      <w:r w:rsidR="00B23C50">
        <w:rPr>
          <w:rFonts w:hint="cs"/>
          <w:sz w:val="24"/>
          <w:szCs w:val="24"/>
          <w:rtl/>
        </w:rPr>
        <w:t xml:space="preserve">: </w:t>
      </w:r>
      <w:r>
        <w:rPr>
          <w:rFonts w:hint="cs"/>
          <w:sz w:val="24"/>
          <w:szCs w:val="24"/>
          <w:rtl/>
        </w:rPr>
        <w:t>متى؟ فقد سبق الوقتَ كونُه</w:t>
      </w:r>
      <w:r w:rsidR="003D2693">
        <w:rPr>
          <w:rFonts w:hint="cs"/>
          <w:sz w:val="24"/>
          <w:szCs w:val="24"/>
          <w:rtl/>
        </w:rPr>
        <w:t>،</w:t>
      </w:r>
      <w:r>
        <w:rPr>
          <w:rFonts w:hint="cs"/>
          <w:sz w:val="24"/>
          <w:szCs w:val="24"/>
          <w:rtl/>
        </w:rPr>
        <w:t xml:space="preserve"> وإن قلت</w:t>
      </w:r>
      <w:r w:rsidR="00B23C50">
        <w:rPr>
          <w:rFonts w:hint="cs"/>
          <w:sz w:val="24"/>
          <w:szCs w:val="24"/>
          <w:rtl/>
        </w:rPr>
        <w:t xml:space="preserve">: </w:t>
      </w:r>
      <w:r>
        <w:rPr>
          <w:rFonts w:hint="cs"/>
          <w:sz w:val="24"/>
          <w:szCs w:val="24"/>
          <w:rtl/>
        </w:rPr>
        <w:t>قبل؟ فالقَبْلُ بعده</w:t>
      </w:r>
      <w:r w:rsidR="003D2693">
        <w:rPr>
          <w:rFonts w:hint="cs"/>
          <w:sz w:val="24"/>
          <w:szCs w:val="24"/>
          <w:rtl/>
        </w:rPr>
        <w:t>،</w:t>
      </w:r>
      <w:r>
        <w:rPr>
          <w:rFonts w:hint="cs"/>
          <w:sz w:val="24"/>
          <w:szCs w:val="24"/>
          <w:rtl/>
        </w:rPr>
        <w:t xml:space="preserve"> وإن قلت</w:t>
      </w:r>
      <w:r w:rsidR="00B23C50">
        <w:rPr>
          <w:rFonts w:hint="cs"/>
          <w:sz w:val="24"/>
          <w:szCs w:val="24"/>
          <w:rtl/>
        </w:rPr>
        <w:t xml:space="preserve">: </w:t>
      </w:r>
      <w:r>
        <w:rPr>
          <w:rFonts w:hint="cs"/>
          <w:sz w:val="24"/>
          <w:szCs w:val="24"/>
          <w:rtl/>
        </w:rPr>
        <w:t>هو؟ فالهاءُ والواو خلقه</w:t>
      </w:r>
      <w:r w:rsidR="003D2693">
        <w:rPr>
          <w:rFonts w:hint="cs"/>
          <w:sz w:val="24"/>
          <w:szCs w:val="24"/>
          <w:rtl/>
        </w:rPr>
        <w:t>،</w:t>
      </w:r>
      <w:r>
        <w:rPr>
          <w:rFonts w:hint="cs"/>
          <w:sz w:val="24"/>
          <w:szCs w:val="24"/>
          <w:rtl/>
        </w:rPr>
        <w:t xml:space="preserve"> وإن قلت</w:t>
      </w:r>
      <w:r w:rsidR="00B23C50">
        <w:rPr>
          <w:rFonts w:hint="cs"/>
          <w:sz w:val="24"/>
          <w:szCs w:val="24"/>
          <w:rtl/>
        </w:rPr>
        <w:t xml:space="preserve">: </w:t>
      </w:r>
      <w:r>
        <w:rPr>
          <w:rFonts w:hint="cs"/>
          <w:sz w:val="24"/>
          <w:szCs w:val="24"/>
          <w:rtl/>
        </w:rPr>
        <w:t>كيف؟ فقد احتجب عن الوصـفِ بالكيفيّـة ذاتُـه</w:t>
      </w:r>
      <w:r w:rsidR="003D2693">
        <w:rPr>
          <w:rFonts w:hint="cs"/>
          <w:sz w:val="24"/>
          <w:szCs w:val="24"/>
          <w:rtl/>
        </w:rPr>
        <w:t>،</w:t>
      </w:r>
      <w:r>
        <w:rPr>
          <w:rFonts w:hint="cs"/>
          <w:sz w:val="24"/>
          <w:szCs w:val="24"/>
          <w:rtl/>
        </w:rPr>
        <w:t xml:space="preserve"> وإن قلت</w:t>
      </w:r>
      <w:r w:rsidR="00B23C50">
        <w:rPr>
          <w:rFonts w:hint="cs"/>
          <w:sz w:val="24"/>
          <w:szCs w:val="24"/>
          <w:rtl/>
        </w:rPr>
        <w:t xml:space="preserve">: </w:t>
      </w:r>
      <w:r>
        <w:rPr>
          <w:rFonts w:hint="cs"/>
          <w:sz w:val="24"/>
          <w:szCs w:val="24"/>
          <w:rtl/>
        </w:rPr>
        <w:t>أين؟ فقد تقـدّم المكـانَ وجـودُه</w:t>
      </w:r>
      <w:r w:rsidR="003D2693">
        <w:rPr>
          <w:rFonts w:hint="cs"/>
          <w:sz w:val="24"/>
          <w:szCs w:val="24"/>
          <w:rtl/>
        </w:rPr>
        <w:t>،</w:t>
      </w:r>
      <w:r>
        <w:rPr>
          <w:rFonts w:hint="cs"/>
          <w:sz w:val="24"/>
          <w:szCs w:val="24"/>
          <w:rtl/>
        </w:rPr>
        <w:t xml:space="preserve"> وإن قلت</w:t>
      </w:r>
      <w:r w:rsidR="00B23C50">
        <w:rPr>
          <w:rFonts w:hint="cs"/>
          <w:sz w:val="24"/>
          <w:szCs w:val="24"/>
          <w:rtl/>
        </w:rPr>
        <w:t xml:space="preserve">: </w:t>
      </w:r>
      <w:r>
        <w:rPr>
          <w:rFonts w:hint="cs"/>
          <w:sz w:val="24"/>
          <w:szCs w:val="24"/>
          <w:rtl/>
        </w:rPr>
        <w:t>مـا هـو؟ فقـد بايـن الأشـياءَ هُوِيّتُـه .. "اهـ</w:t>
      </w:r>
      <w:r w:rsidR="003D2693">
        <w:rPr>
          <w:rFonts w:hint="cs"/>
          <w:sz w:val="24"/>
          <w:szCs w:val="24"/>
          <w:rtl/>
        </w:rPr>
        <w:t>[</w:t>
      </w:r>
      <w:r>
        <w:rPr>
          <w:rFonts w:hint="cs"/>
          <w:sz w:val="24"/>
          <w:szCs w:val="24"/>
          <w:rtl/>
        </w:rPr>
        <w:t>التعرّف</w:t>
      </w:r>
      <w:r w:rsidR="00B23C50">
        <w:rPr>
          <w:rFonts w:hint="cs"/>
          <w:sz w:val="24"/>
          <w:szCs w:val="24"/>
          <w:rtl/>
        </w:rPr>
        <w:t xml:space="preserve">: </w:t>
      </w:r>
      <w:r>
        <w:rPr>
          <w:rFonts w:hint="cs"/>
          <w:sz w:val="24"/>
          <w:szCs w:val="24"/>
          <w:rtl/>
        </w:rPr>
        <w:t xml:space="preserve">34 </w:t>
      </w:r>
      <w:r>
        <w:rPr>
          <w:sz w:val="24"/>
          <w:szCs w:val="24"/>
        </w:rPr>
        <w:t>–</w:t>
      </w:r>
      <w:r>
        <w:rPr>
          <w:rFonts w:hint="cs"/>
          <w:sz w:val="24"/>
          <w:szCs w:val="24"/>
          <w:rtl/>
        </w:rPr>
        <w:t xml:space="preserve"> 35</w:t>
      </w:r>
      <w:r w:rsidR="003D2693">
        <w:rPr>
          <w:rFonts w:hint="cs"/>
          <w:sz w:val="24"/>
          <w:szCs w:val="24"/>
          <w:rtl/>
        </w:rPr>
        <w:t>]،]،</w:t>
      </w:r>
      <w:r>
        <w:rPr>
          <w:rFonts w:hint="cs"/>
          <w:sz w:val="24"/>
          <w:szCs w:val="24"/>
          <w:rtl/>
        </w:rPr>
        <w:t xml:space="preserve"> </w:t>
      </w:r>
      <w:r>
        <w:rPr>
          <w:rFonts w:hint="cs"/>
          <w:rtl/>
        </w:rPr>
        <w:t xml:space="preserve">ويُقرّ بعجزه عن إدراك حقيقة هذا الوجود </w:t>
      </w:r>
      <w:r w:rsidR="003D2693">
        <w:rPr>
          <w:rFonts w:hint="cs"/>
          <w:rtl/>
        </w:rPr>
        <w:t>[</w:t>
      </w:r>
      <w:r>
        <w:rPr>
          <w:rFonts w:hint="cs"/>
          <w:sz w:val="24"/>
          <w:szCs w:val="24"/>
          <w:rtl/>
        </w:rPr>
        <w:t>وبِعبارة أخرى</w:t>
      </w:r>
      <w:r w:rsidR="00B23C50">
        <w:rPr>
          <w:rFonts w:hint="cs"/>
          <w:sz w:val="24"/>
          <w:szCs w:val="24"/>
          <w:rtl/>
        </w:rPr>
        <w:t xml:space="preserve">: </w:t>
      </w:r>
      <w:r>
        <w:rPr>
          <w:rFonts w:hint="cs"/>
          <w:sz w:val="24"/>
          <w:szCs w:val="24"/>
          <w:rtl/>
        </w:rPr>
        <w:t>يُثبت وجود الله تعالى وجوداً لا تُدركه الأبصار، مخالفا للمعقول وما يرد على من خيال وأفكـار</w:t>
      </w:r>
      <w:r w:rsidR="003D2693">
        <w:rPr>
          <w:rFonts w:hint="cs"/>
          <w:rtl/>
        </w:rPr>
        <w:t>]،</w:t>
      </w:r>
      <w:r>
        <w:rPr>
          <w:rFonts w:hint="cs"/>
          <w:rtl/>
        </w:rPr>
        <w:t xml:space="preserve"> مِصداق قول الله جل جلاله</w:t>
      </w:r>
      <w:r w:rsidR="00B23C50">
        <w:rPr>
          <w:rFonts w:hint="cs"/>
          <w:rtl/>
        </w:rPr>
        <w:t xml:space="preserve">: </w:t>
      </w:r>
      <w:r w:rsidR="003D2693">
        <w:rPr>
          <w:rFonts w:hint="cs"/>
          <w:rtl/>
        </w:rPr>
        <w:t>{</w:t>
      </w:r>
      <w:r>
        <w:rPr>
          <w:rFonts w:hint="cs"/>
          <w:rtl/>
        </w:rPr>
        <w:t>لا تُدركه الأبصارُ</w:t>
      </w:r>
      <w:r w:rsidR="003D2693">
        <w:rPr>
          <w:rFonts w:hint="cs"/>
          <w:rtl/>
        </w:rPr>
        <w:t>} [</w:t>
      </w:r>
      <w:r>
        <w:rPr>
          <w:rFonts w:hint="cs"/>
          <w:rtl/>
        </w:rPr>
        <w:t>الأنعام</w:t>
      </w:r>
      <w:r w:rsidR="00B23C50">
        <w:rPr>
          <w:rFonts w:hint="cs"/>
          <w:rtl/>
        </w:rPr>
        <w:t xml:space="preserve">: </w:t>
      </w:r>
      <w:r>
        <w:rPr>
          <w:rFonts w:hint="cs"/>
          <w:rtl/>
        </w:rPr>
        <w:t>103</w:t>
      </w:r>
      <w:r w:rsidR="003D2693">
        <w:rPr>
          <w:rFonts w:hint="cs"/>
          <w:rtl/>
        </w:rPr>
        <w:t>]،</w:t>
      </w:r>
      <w:r>
        <w:rPr>
          <w:rFonts w:hint="cs"/>
          <w:rtl/>
        </w:rPr>
        <w:t xml:space="preserve"> ولا يفتقـر إلى زمـان؛ لأنه لـم يُوجـد بعـد عـدم، فلا افتتـاح لوجوده</w:t>
      </w:r>
      <w:r w:rsidR="003D2693">
        <w:rPr>
          <w:rFonts w:hint="cs"/>
          <w:rtl/>
        </w:rPr>
        <w:t>،</w:t>
      </w:r>
      <w:r>
        <w:rPr>
          <w:rFonts w:hint="cs"/>
          <w:rtl/>
        </w:rPr>
        <w:t xml:space="preserve"> ولا يحتـاج إلـى وجـه من وجوه المنـافع؛ لأنـه لو افتقـر لشـيءٍ من ذلك لَمـا أوجَـدَ في مخلوقـاته سِـواه </w:t>
      </w:r>
      <w:r w:rsidR="003D2693">
        <w:rPr>
          <w:rFonts w:hint="cs"/>
          <w:rtl/>
        </w:rPr>
        <w:t>[</w:t>
      </w:r>
      <w:r>
        <w:rPr>
          <w:rFonts w:hint="cs"/>
          <w:sz w:val="24"/>
          <w:szCs w:val="24"/>
          <w:rtl/>
        </w:rPr>
        <w:t>يعني</w:t>
      </w:r>
      <w:r w:rsidR="00B23C50">
        <w:rPr>
          <w:rFonts w:hint="cs"/>
          <w:sz w:val="24"/>
          <w:szCs w:val="24"/>
          <w:rtl/>
        </w:rPr>
        <w:t xml:space="preserve">: </w:t>
      </w:r>
      <w:r>
        <w:rPr>
          <w:rFonts w:hint="cs"/>
          <w:sz w:val="24"/>
          <w:szCs w:val="24"/>
          <w:rtl/>
        </w:rPr>
        <w:t>لَخَلقه هو دون غيره مِن خلقه؛ إذ هو الخالق للعباد وأفعالهم كما أخبر سبحانه في قوله</w:t>
      </w:r>
      <w:r w:rsidR="00B23C50">
        <w:rPr>
          <w:rFonts w:hint="cs"/>
          <w:sz w:val="24"/>
          <w:szCs w:val="24"/>
          <w:rtl/>
        </w:rPr>
        <w:t xml:space="preserve">: </w:t>
      </w:r>
      <w:r w:rsidR="003D2693">
        <w:rPr>
          <w:rFonts w:hint="cs"/>
          <w:sz w:val="24"/>
          <w:szCs w:val="24"/>
          <w:rtl/>
        </w:rPr>
        <w:t>{</w:t>
      </w:r>
      <w:r>
        <w:rPr>
          <w:rFonts w:hint="cs"/>
          <w:sz w:val="24"/>
          <w:szCs w:val="24"/>
          <w:rtl/>
        </w:rPr>
        <w:t>والله خلقكم وما تعملون</w:t>
      </w:r>
      <w:r w:rsidR="003D2693">
        <w:rPr>
          <w:rFonts w:hint="cs"/>
          <w:sz w:val="24"/>
          <w:szCs w:val="24"/>
          <w:rtl/>
        </w:rPr>
        <w:t>} [</w:t>
      </w:r>
      <w:r>
        <w:rPr>
          <w:rFonts w:hint="cs"/>
          <w:sz w:val="24"/>
          <w:szCs w:val="24"/>
          <w:rtl/>
        </w:rPr>
        <w:t>الصافات</w:t>
      </w:r>
      <w:r w:rsidR="00B23C50">
        <w:rPr>
          <w:rFonts w:hint="cs"/>
          <w:sz w:val="24"/>
          <w:szCs w:val="24"/>
          <w:rtl/>
        </w:rPr>
        <w:t xml:space="preserve">: </w:t>
      </w:r>
      <w:r>
        <w:rPr>
          <w:rFonts w:hint="cs"/>
          <w:sz w:val="24"/>
          <w:szCs w:val="24"/>
          <w:rtl/>
        </w:rPr>
        <w:t>96</w:t>
      </w:r>
      <w:r w:rsidR="003D2693">
        <w:rPr>
          <w:rFonts w:hint="cs"/>
          <w:sz w:val="24"/>
          <w:szCs w:val="24"/>
          <w:rtl/>
        </w:rPr>
        <w:t>]</w:t>
      </w:r>
      <w:r>
        <w:rPr>
          <w:rFonts w:hint="cs"/>
          <w:sz w:val="24"/>
          <w:szCs w:val="24"/>
          <w:rtl/>
        </w:rPr>
        <w:t>، وشـهدت العقول الرَّاشدة</w:t>
      </w:r>
      <w:r w:rsidR="003D2693">
        <w:rPr>
          <w:rFonts w:hint="cs"/>
          <w:rtl/>
        </w:rPr>
        <w:t>]،</w:t>
      </w:r>
      <w:r>
        <w:rPr>
          <w:rFonts w:hint="cs"/>
          <w:rtl/>
        </w:rPr>
        <w:t xml:space="preserve"> ثمَّ لَدَلّ ذلك فضـلا عمـا دونه على عجز الإله وحِدْثـانه، فَنَفْي الألوهية عنه. وكل ذلك مسـتحيل باطـل</w:t>
      </w:r>
      <w:r w:rsidR="003D2693">
        <w:rPr>
          <w:rFonts w:hint="cs"/>
          <w:rtl/>
        </w:rPr>
        <w:t>،</w:t>
      </w:r>
      <w:r>
        <w:rPr>
          <w:rFonts w:hint="cs"/>
          <w:rtl/>
        </w:rPr>
        <w:t xml:space="preserve"> فلا ينتفع الله سـبحانه وتعالى بأفعال عبـاده وطاعاتهم، ولا يتضرّر بمعاصيهم</w:t>
      </w:r>
      <w:r w:rsidR="003D2693">
        <w:rPr>
          <w:rFonts w:hint="cs"/>
          <w:rtl/>
        </w:rPr>
        <w:t>،</w:t>
      </w:r>
      <w:r>
        <w:rPr>
          <w:rFonts w:hint="cs"/>
          <w:rtl/>
        </w:rPr>
        <w:t xml:space="preserve"> وأما أمره ونَهيُه سـبحانه لِخَلْقِه فإنمـا هو لِما يعود عليهم</w:t>
      </w:r>
      <w:r w:rsidR="003D2693">
        <w:rPr>
          <w:rFonts w:hint="cs"/>
          <w:rtl/>
        </w:rPr>
        <w:t>،</w:t>
      </w:r>
      <w:r>
        <w:rPr>
          <w:rFonts w:hint="cs"/>
          <w:rtl/>
        </w:rPr>
        <w:t xml:space="preserve"> قال الله تعـالى</w:t>
      </w:r>
      <w:r w:rsidR="00B23C50">
        <w:rPr>
          <w:rFonts w:hint="cs"/>
          <w:rtl/>
        </w:rPr>
        <w:t xml:space="preserve">: </w:t>
      </w:r>
      <w:r w:rsidR="003D2693">
        <w:rPr>
          <w:rFonts w:hint="cs"/>
          <w:rtl/>
        </w:rPr>
        <w:t>{</w:t>
      </w:r>
      <w:r>
        <w:rPr>
          <w:rFonts w:hint="cs"/>
          <w:rtl/>
        </w:rPr>
        <w:t>يَا أَيُّهَا الَّذِينَ آمَنُواْ أَنفِقُواْ مِن طَيِّبَاتِ مَا كَسَـبْتُمْ وَمِمَّا أَخْرَجْنَـا لَكُم مِّنَ الأَرْضِ وَلاَ تَيَمَّمُواْ الْخَبِيثَ مِنْهُ تُنفِقُونَ وَلَسْتُم بِآخِذِيهِ إِلاَّ أَن تُغْمِضُواْ فِيهِ وَاعْلَمُواْ أَنَّ اللهَ غَنِيٌّ حَمِيدٌ</w:t>
      </w:r>
      <w:r w:rsidR="003D2693">
        <w:rPr>
          <w:rFonts w:hint="cs"/>
          <w:rtl/>
        </w:rPr>
        <w:t>} [</w:t>
      </w:r>
      <w:r>
        <w:rPr>
          <w:rFonts w:hint="cs"/>
          <w:rtl/>
        </w:rPr>
        <w:t>البقرة</w:t>
      </w:r>
      <w:r w:rsidR="00B23C50">
        <w:rPr>
          <w:rFonts w:hint="cs"/>
          <w:rtl/>
        </w:rPr>
        <w:t xml:space="preserve">: </w:t>
      </w:r>
      <w:r>
        <w:rPr>
          <w:rFonts w:hint="cs"/>
          <w:rtl/>
        </w:rPr>
        <w:t>267</w:t>
      </w:r>
      <w:r w:rsidR="003D2693">
        <w:rPr>
          <w:rFonts w:hint="cs"/>
          <w:rtl/>
        </w:rPr>
        <w:t>]،</w:t>
      </w:r>
      <w:r>
        <w:rPr>
          <w:rFonts w:hint="cs"/>
          <w:rtl/>
        </w:rPr>
        <w:t xml:space="preserve"> </w:t>
      </w:r>
      <w:r w:rsidR="003D2693">
        <w:rPr>
          <w:rFonts w:hint="cs"/>
          <w:rtl/>
        </w:rPr>
        <w:t>{</w:t>
      </w:r>
      <w:r>
        <w:rPr>
          <w:rFonts w:hint="cs"/>
          <w:rtl/>
        </w:rPr>
        <w:t>قَالُواْ اتَّخَذَ اللهُ وَلَداً سُبْحَانَهُ هُـوَ الْغَنِيُّ لَهُ مَا فِي السَّمَاوَات وَمَا فِي الأَرْضِ إِنْ عِندَكُم مِّن سُـلْطَانٍ بِهَذَا أَتقُولُونَ عَلَى اللهِ مَا لاَ تَعْلَمُونَ</w:t>
      </w:r>
      <w:r w:rsidR="003D2693">
        <w:rPr>
          <w:rFonts w:hint="cs"/>
          <w:rtl/>
        </w:rPr>
        <w:t>}</w:t>
      </w:r>
      <w:r w:rsidR="00B23C50">
        <w:rPr>
          <w:rFonts w:hint="cs"/>
          <w:rtl/>
        </w:rPr>
        <w:t xml:space="preserve"> </w:t>
      </w:r>
      <w:r w:rsidR="003D2693">
        <w:rPr>
          <w:rFonts w:hint="cs"/>
          <w:rtl/>
        </w:rPr>
        <w:t>[</w:t>
      </w:r>
      <w:r>
        <w:rPr>
          <w:rFonts w:hint="cs"/>
          <w:rtl/>
        </w:rPr>
        <w:t>سيدنا يونس عليـه السـلام</w:t>
      </w:r>
      <w:r w:rsidR="00B23C50">
        <w:rPr>
          <w:rFonts w:hint="cs"/>
          <w:rtl/>
        </w:rPr>
        <w:t xml:space="preserve">: </w:t>
      </w:r>
      <w:r>
        <w:rPr>
          <w:rFonts w:hint="cs"/>
          <w:rtl/>
        </w:rPr>
        <w:t>68</w:t>
      </w:r>
      <w:r w:rsidR="003D2693">
        <w:rPr>
          <w:rFonts w:hint="cs"/>
          <w:rtl/>
        </w:rPr>
        <w:t>]،</w:t>
      </w:r>
      <w:r>
        <w:rPr>
          <w:rFonts w:hint="cs"/>
          <w:rtl/>
        </w:rPr>
        <w:t xml:space="preserve"> </w:t>
      </w:r>
      <w:r w:rsidR="003D2693">
        <w:rPr>
          <w:rFonts w:hint="cs"/>
          <w:rtl/>
        </w:rPr>
        <w:t>{</w:t>
      </w:r>
      <w:r>
        <w:rPr>
          <w:rFonts w:hint="cs"/>
          <w:rtl/>
        </w:rPr>
        <w:t>وَقَالَ مُوسَى إِن تَكْفُرُواْ أَنتُمْ وَمَن فِي الأَرْضِ جَمِيعًا فَإِنَّ اللهَ لَغَنِيٌّ حَمِيدٌ * أَلَمْ يَأْتِكُمْ نَبَأُ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 * قَالَتْ رُسُلُهُمْ أَفِي اللهِ شَـكٌّ فَاطِرِ السَّمَاوَاتِ وَالأَرْضِ يَدْعُوكُمْ لِيَغْفِرَ لَكُم مِّن ذُنُوبِكُمْ وَيُؤَخِّرَكُمْ إِلَى أَجَلٍ مُّسَمًّى ..</w:t>
      </w:r>
      <w:r w:rsidR="003D2693">
        <w:rPr>
          <w:rFonts w:hint="cs"/>
          <w:rtl/>
        </w:rPr>
        <w:t>} [</w:t>
      </w:r>
      <w:r>
        <w:rPr>
          <w:rFonts w:hint="cs"/>
          <w:rtl/>
        </w:rPr>
        <w:t>سيدنا إبراهيم عليه السلام</w:t>
      </w:r>
      <w:r w:rsidR="00B23C50">
        <w:rPr>
          <w:rFonts w:hint="cs"/>
          <w:rtl/>
        </w:rPr>
        <w:t xml:space="preserve">: </w:t>
      </w:r>
      <w:r>
        <w:rPr>
          <w:rFonts w:hint="cs"/>
          <w:rtl/>
        </w:rPr>
        <w:t>8 ـ 10</w:t>
      </w:r>
      <w:r w:rsidR="003D2693">
        <w:rPr>
          <w:rFonts w:hint="cs"/>
          <w:rtl/>
        </w:rPr>
        <w:t>]،</w:t>
      </w:r>
      <w:r>
        <w:rPr>
          <w:rFonts w:hint="cs"/>
          <w:rtl/>
        </w:rPr>
        <w:t xml:space="preserve"> </w:t>
      </w:r>
      <w:r w:rsidR="003D2693">
        <w:rPr>
          <w:rFonts w:hint="cs"/>
          <w:rtl/>
        </w:rPr>
        <w:t>{</w:t>
      </w:r>
      <w:r>
        <w:rPr>
          <w:rFonts w:hint="cs"/>
          <w:rtl/>
        </w:rPr>
        <w:t>قل هو الله أحد * الله الصَّمد * لم يلد ولم يولد * ولم يكن له كفواً أحد</w:t>
      </w:r>
      <w:r w:rsidR="003D2693">
        <w:rPr>
          <w:rFonts w:hint="cs"/>
          <w:rtl/>
        </w:rPr>
        <w:t>} [</w:t>
      </w:r>
      <w:r>
        <w:rPr>
          <w:rFonts w:hint="cs"/>
          <w:rtl/>
        </w:rPr>
        <w:t>الإخلاص</w:t>
      </w:r>
      <w:r w:rsidR="003D2693">
        <w:rPr>
          <w:rFonts w:hint="cs"/>
          <w:rtl/>
        </w:rPr>
        <w:t>]،</w:t>
      </w:r>
      <w:r>
        <w:rPr>
          <w:rFonts w:hint="cs"/>
          <w:rtl/>
        </w:rPr>
        <w:t xml:space="preserve"> تمّ هـذا الجزء</w:t>
      </w:r>
      <w:r w:rsidR="003D2693">
        <w:rPr>
          <w:rFonts w:hint="cs"/>
          <w:rtl/>
        </w:rPr>
        <w:t>،</w:t>
      </w:r>
      <w:r>
        <w:rPr>
          <w:rFonts w:hint="cs"/>
          <w:rtl/>
        </w:rPr>
        <w:t xml:space="preserve"> ولله تعالى الحمد والله أكبر</w:t>
      </w:r>
      <w:r w:rsidR="003D2693">
        <w:rPr>
          <w:rFonts w:hint="cs"/>
          <w:rtl/>
        </w:rPr>
        <w:t>،</w:t>
      </w:r>
      <w:r>
        <w:rPr>
          <w:rFonts w:hint="cs"/>
          <w:rtl/>
        </w:rPr>
        <w:t xml:space="preserve"> ولا إله إلا الله وحده لا شريك ولا شِبه له</w:t>
      </w:r>
      <w:r w:rsidR="003D2693">
        <w:rPr>
          <w:rFonts w:hint="cs"/>
          <w:rtl/>
        </w:rPr>
        <w:t>،</w:t>
      </w:r>
      <w:r>
        <w:rPr>
          <w:rFonts w:hint="cs"/>
          <w:rtl/>
        </w:rPr>
        <w:t xml:space="preserve"> والصلاة والسلام على أشرف الخلق وسيّدهم</w:t>
      </w:r>
      <w:r w:rsidR="003D2693">
        <w:rPr>
          <w:rFonts w:hint="cs"/>
          <w:rtl/>
        </w:rPr>
        <w:t>،</w:t>
      </w:r>
      <w:r>
        <w:rPr>
          <w:rFonts w:hint="cs"/>
          <w:rtl/>
        </w:rPr>
        <w:t xml:space="preserve"> رســول الله وحبيبـه المصطفـى محمـد وعلى إخوانـه وورثتـه وآله وأصحابه</w:t>
      </w:r>
      <w:r w:rsidR="003D2693">
        <w:rPr>
          <w:rFonts w:hint="cs"/>
          <w:rtl/>
        </w:rPr>
        <w:t>،</w:t>
      </w:r>
      <w:r>
        <w:rPr>
          <w:rFonts w:hint="cs"/>
          <w:rtl/>
        </w:rPr>
        <w:t xml:space="preserve"> وأتبـاعــه علـى هديــه إلى اليوم المحدّد</w:t>
      </w:r>
      <w:r w:rsidR="003D2693">
        <w:rPr>
          <w:rFonts w:hint="cs"/>
          <w:rtl/>
        </w:rPr>
        <w:t>،]</w:t>
      </w:r>
      <w:r>
        <w:rPr>
          <w:rFonts w:hint="cs"/>
          <w:rtl/>
        </w:rPr>
        <w:t>] انتهى من كتاب الصمدية للشيخ طارق بن محمد السعدي الحسيني وهو تنزيه لله تعالى عن الجهة والمكان</w:t>
      </w:r>
    </w:p>
    <w:p w14:paraId="19AADCF0" w14:textId="3C60EB11" w:rsidR="00CE4C70" w:rsidRDefault="00DE0363" w:rsidP="00B23C50">
      <w:pPr>
        <w:jc w:val="center"/>
        <w:rPr>
          <w:rFonts w:ascii="Times New Roman" w:eastAsia="Times New Roman" w:hAnsi="Times New Roman"/>
          <w:b/>
          <w:noProof/>
          <w:rtl/>
          <w:lang w:eastAsia="ar-SA"/>
        </w:rPr>
      </w:pPr>
      <w:r>
        <w:rPr>
          <w:rFonts w:ascii="Times New Roman" w:eastAsia="Times New Roman" w:hAnsi="Times New Roman" w:hint="cs"/>
          <w:noProof/>
          <w:rtl/>
          <w:lang w:eastAsia="ar-SA"/>
        </w:rPr>
        <w:t>***</w:t>
      </w:r>
      <w:r w:rsidR="00B23C50">
        <w:rPr>
          <w:rFonts w:ascii="Times New Roman" w:eastAsia="Times New Roman" w:hAnsi="Times New Roman" w:hint="cs"/>
          <w:noProof/>
          <w:rtl/>
          <w:lang w:eastAsia="ar-SA"/>
        </w:rPr>
        <w:t xml:space="preserve"> </w:t>
      </w:r>
    </w:p>
    <w:p w14:paraId="4AEAA5F3" w14:textId="77777777" w:rsidR="00CE4C70" w:rsidRDefault="00CE4C70" w:rsidP="00B23C50">
      <w:pPr>
        <w:jc w:val="center"/>
        <w:rPr>
          <w:rFonts w:ascii="Times New Roman" w:eastAsia="Times New Roman" w:hAnsi="Times New Roman"/>
          <w:b/>
          <w:noProof/>
          <w:lang w:eastAsia="ar-SA"/>
        </w:rPr>
      </w:pPr>
    </w:p>
    <w:p w14:paraId="26ED2F0D" w14:textId="77777777" w:rsidR="00CE4C70" w:rsidRDefault="00CE4C70" w:rsidP="00B23C50">
      <w:pPr>
        <w:pStyle w:val="ab"/>
        <w:bidi/>
        <w:spacing w:before="0" w:beforeAutospacing="0" w:line="276" w:lineRule="auto"/>
        <w:jc w:val="center"/>
        <w:rPr>
          <w:rFonts w:ascii="Traditional Arabic" w:hAnsi="Traditional Arabic"/>
          <w:sz w:val="32"/>
          <w:szCs w:val="32"/>
          <w:rtl/>
          <w:lang w:bidi="ar-KW"/>
        </w:rPr>
      </w:pPr>
    </w:p>
    <w:p w14:paraId="7432BC0B" w14:textId="77777777" w:rsidR="00CE4C70" w:rsidRDefault="00CE4C70" w:rsidP="00B23C50">
      <w:pPr>
        <w:pStyle w:val="ab"/>
        <w:bidi/>
        <w:spacing w:before="0" w:beforeAutospacing="0" w:line="276" w:lineRule="auto"/>
        <w:jc w:val="center"/>
        <w:rPr>
          <w:rFonts w:ascii="Traditional Arabic" w:hAnsi="Traditional Arabic"/>
          <w:sz w:val="32"/>
          <w:szCs w:val="32"/>
          <w:rtl/>
          <w:lang w:bidi="ar-KW"/>
        </w:rPr>
      </w:pPr>
    </w:p>
    <w:p w14:paraId="5964E649" w14:textId="77777777" w:rsidR="00CE4C70" w:rsidRDefault="00CE4C70" w:rsidP="00B23C50">
      <w:pPr>
        <w:pStyle w:val="ab"/>
        <w:bidi/>
        <w:spacing w:before="0" w:beforeAutospacing="0" w:line="276" w:lineRule="auto"/>
        <w:jc w:val="center"/>
        <w:rPr>
          <w:rFonts w:ascii="Traditional Arabic" w:hAnsi="Traditional Arabic"/>
          <w:sz w:val="32"/>
          <w:szCs w:val="32"/>
          <w:lang w:bidi="ar-KW"/>
        </w:rPr>
      </w:pPr>
    </w:p>
    <w:p w14:paraId="432ACBAA" w14:textId="20C71D66" w:rsidR="00CE4C70" w:rsidRPr="00A74DDC" w:rsidRDefault="00CE4C70" w:rsidP="00A74DDC">
      <w:pPr>
        <w:pStyle w:val="1"/>
        <w:rPr>
          <w:rFonts w:eastAsiaTheme="minorHAnsi"/>
          <w:u w:val="none"/>
          <w:rtl/>
        </w:rPr>
      </w:pPr>
      <w:r w:rsidRPr="00A74DDC">
        <w:rPr>
          <w:rFonts w:eastAsiaTheme="minorHAnsi" w:hint="cs"/>
          <w:u w:val="none"/>
          <w:rtl/>
        </w:rPr>
        <w:t>الباب الرابع قواعد التقديس الثلاثون</w:t>
      </w:r>
      <w:r w:rsidR="00A74DDC" w:rsidRPr="00A74DDC">
        <w:rPr>
          <w:rFonts w:eastAsiaTheme="minorHAnsi"/>
          <w:u w:val="none"/>
        </w:rPr>
        <w:t xml:space="preserve"> </w:t>
      </w:r>
      <w:r w:rsidRPr="00A74DDC">
        <w:rPr>
          <w:rFonts w:eastAsiaTheme="minorHAnsi" w:hint="cs"/>
          <w:u w:val="none"/>
          <w:rtl/>
        </w:rPr>
        <w:t xml:space="preserve">التي تمنع من الحشو والتشبيه في ذات الله تعالى </w:t>
      </w:r>
    </w:p>
    <w:p w14:paraId="7213C6AA" w14:textId="77777777" w:rsidR="00CE4C70" w:rsidRDefault="00CE4C70" w:rsidP="00B23C50">
      <w:pPr>
        <w:rPr>
          <w:b/>
          <w:bCs/>
          <w:rtl/>
          <w:lang w:bidi="ar-KW"/>
        </w:rPr>
      </w:pPr>
    </w:p>
    <w:p w14:paraId="7BB961D0" w14:textId="7A429E1F" w:rsidR="00CE4C70" w:rsidRDefault="00CE4C70" w:rsidP="00B23C50">
      <w:pPr>
        <w:rPr>
          <w:rFonts w:cs="Monotype Koufi"/>
          <w:b/>
          <w:rtl/>
        </w:rPr>
      </w:pPr>
      <w:r>
        <w:rPr>
          <w:rFonts w:cs="Monotype Koufi" w:hint="cs"/>
          <w:rtl/>
        </w:rPr>
        <w:t>ويشتمل على قسمين</w:t>
      </w:r>
      <w:r w:rsidR="00B23C50">
        <w:rPr>
          <w:rFonts w:cs="Monotype Koufi" w:hint="cs"/>
          <w:rtl/>
        </w:rPr>
        <w:t xml:space="preserve">: </w:t>
      </w:r>
    </w:p>
    <w:p w14:paraId="11EA64B9" w14:textId="1ED41C27" w:rsidR="00CE4C70" w:rsidRDefault="00CE4C70" w:rsidP="00B23C50">
      <w:pPr>
        <w:rPr>
          <w:rFonts w:cs="Monotype Koufi"/>
          <w:b/>
          <w:rtl/>
        </w:rPr>
      </w:pPr>
      <w:r>
        <w:rPr>
          <w:rFonts w:cs="Monotype Koufi" w:hint="cs"/>
          <w:rtl/>
        </w:rPr>
        <w:t>القسم الأول</w:t>
      </w:r>
      <w:r w:rsidR="00B23C50">
        <w:rPr>
          <w:rFonts w:cs="Monotype Koufi" w:hint="cs"/>
          <w:rtl/>
        </w:rPr>
        <w:t xml:space="preserve">: </w:t>
      </w:r>
      <w:r>
        <w:rPr>
          <w:rFonts w:cs="Monotype Koufi" w:hint="cs"/>
          <w:rtl/>
        </w:rPr>
        <w:t xml:space="preserve">قواعد من أدلة الكتاب والسنة تمهد لفقه قواعد التقديس </w:t>
      </w:r>
    </w:p>
    <w:p w14:paraId="6826BFEE" w14:textId="62C2A639" w:rsidR="00CE4C70" w:rsidRDefault="00CE4C70" w:rsidP="00B23C50">
      <w:pPr>
        <w:rPr>
          <w:rFonts w:cs="Monotype Koufi"/>
          <w:b/>
          <w:rtl/>
        </w:rPr>
      </w:pPr>
      <w:r>
        <w:rPr>
          <w:rFonts w:cs="Monotype Koufi" w:hint="cs"/>
          <w:rtl/>
        </w:rPr>
        <w:t>القسم الثاني</w:t>
      </w:r>
      <w:r w:rsidR="00B23C50">
        <w:rPr>
          <w:rFonts w:cs="Monotype Koufi" w:hint="cs"/>
          <w:rtl/>
        </w:rPr>
        <w:t xml:space="preserve">: </w:t>
      </w:r>
      <w:r>
        <w:rPr>
          <w:rFonts w:cs="Monotype Koufi" w:hint="cs"/>
          <w:rtl/>
        </w:rPr>
        <w:t>قواعد التوحيد والتقديس والتنزيه المتعلقة بذات الله تعالى</w:t>
      </w:r>
    </w:p>
    <w:p w14:paraId="319E0C8A" w14:textId="77777777" w:rsidR="00CE4C70" w:rsidRDefault="00CE4C70" w:rsidP="00B23C50">
      <w:pPr>
        <w:rPr>
          <w:b/>
          <w:rtl/>
          <w:lang w:eastAsia="zh-CN" w:bidi="ar-KW"/>
        </w:rPr>
      </w:pPr>
    </w:p>
    <w:p w14:paraId="1753E65F" w14:textId="77777777" w:rsidR="00CE4C70" w:rsidRDefault="00CE4C70" w:rsidP="00B23C50">
      <w:pPr>
        <w:rPr>
          <w:b/>
          <w:rtl/>
          <w:lang w:eastAsia="zh-CN" w:bidi="ar-KW"/>
        </w:rPr>
      </w:pPr>
    </w:p>
    <w:p w14:paraId="08B994FF" w14:textId="77777777" w:rsidR="00CE4C70" w:rsidRDefault="00CE4C70" w:rsidP="00B23C50">
      <w:pPr>
        <w:rPr>
          <w:b/>
          <w:rtl/>
          <w:lang w:eastAsia="zh-CN" w:bidi="ar-KW"/>
        </w:rPr>
      </w:pPr>
    </w:p>
    <w:p w14:paraId="52959CE1" w14:textId="77777777" w:rsidR="00CE4C70" w:rsidRDefault="00CE4C70" w:rsidP="00B23C50">
      <w:pPr>
        <w:rPr>
          <w:b/>
          <w:rtl/>
          <w:lang w:eastAsia="zh-CN" w:bidi="ar-KW"/>
        </w:rPr>
      </w:pPr>
    </w:p>
    <w:p w14:paraId="50B03DF4" w14:textId="6E9B54E5" w:rsidR="00CE4C70" w:rsidRDefault="00CE4C70" w:rsidP="00B23C50">
      <w:pPr>
        <w:rPr>
          <w:b/>
          <w:rtl/>
          <w:lang w:eastAsia="zh-CN" w:bidi="ar-KW"/>
        </w:rPr>
      </w:pPr>
      <w:r>
        <w:rPr>
          <w:rFonts w:hint="cs"/>
          <w:bCs/>
          <w:rtl/>
          <w:lang w:bidi="ar-KW"/>
        </w:rPr>
        <w:t>القسم الأول</w:t>
      </w:r>
      <w:r w:rsidR="00B23C50">
        <w:rPr>
          <w:rFonts w:hint="cs"/>
          <w:bCs/>
          <w:rtl/>
          <w:lang w:bidi="ar-KW"/>
        </w:rPr>
        <w:t xml:space="preserve">: </w:t>
      </w:r>
      <w:r>
        <w:rPr>
          <w:rFonts w:hint="cs"/>
          <w:bCs/>
          <w:rtl/>
          <w:lang w:bidi="ar-KW"/>
        </w:rPr>
        <w:t>قواعد من أدلة الكتاب والسنة تمهد لفقه قواعد التقديس</w:t>
      </w:r>
      <w:r w:rsidR="003D2693">
        <w:rPr>
          <w:rFonts w:hint="cs"/>
          <w:rtl/>
          <w:lang w:eastAsia="zh-CN" w:bidi="ar-KW"/>
        </w:rPr>
        <w:t>،</w:t>
      </w:r>
      <w:r w:rsidR="00B23C50">
        <w:rPr>
          <w:rFonts w:hint="cs"/>
          <w:rtl/>
          <w:lang w:eastAsia="zh-CN" w:bidi="ar-KW"/>
        </w:rPr>
        <w:t xml:space="preserve">: </w:t>
      </w:r>
      <w:r>
        <w:rPr>
          <w:rFonts w:eastAsia="Times New Roman" w:hint="cs"/>
          <w:rtl/>
        </w:rPr>
        <w:t>ويشتمل على تلك القواعد</w:t>
      </w:r>
      <w:r w:rsidR="00B23C50">
        <w:rPr>
          <w:rFonts w:eastAsia="Times New Roman" w:hint="cs"/>
          <w:rtl/>
        </w:rPr>
        <w:t xml:space="preserve">: </w:t>
      </w:r>
      <w:r>
        <w:rPr>
          <w:rFonts w:eastAsia="Times New Roman" w:hint="cs"/>
          <w:rtl/>
        </w:rPr>
        <w:t>القاعدة الأولى</w:t>
      </w:r>
      <w:r w:rsidR="00B23C50">
        <w:rPr>
          <w:rFonts w:eastAsia="Times New Roman" w:hint="cs"/>
          <w:rtl/>
        </w:rPr>
        <w:t xml:space="preserve">: </w:t>
      </w:r>
      <w:r>
        <w:rPr>
          <w:rFonts w:eastAsia="Times New Roman" w:hint="cs"/>
          <w:rtl/>
        </w:rPr>
        <w:t xml:space="preserve">الله خالق كل شيء </w:t>
      </w:r>
      <w:r>
        <w:rPr>
          <w:rFonts w:hint="cs"/>
          <w:rtl/>
          <w:lang w:bidi="ar-KW"/>
        </w:rPr>
        <w:t>ومن خلقه المكان والزمان</w:t>
      </w:r>
      <w:r>
        <w:rPr>
          <w:rFonts w:eastAsia="Times New Roman" w:hint="cs"/>
          <w:rtl/>
        </w:rPr>
        <w:t xml:space="preserve"> والحد والمقدار</w:t>
      </w:r>
      <w:r w:rsidR="003D2693">
        <w:rPr>
          <w:rFonts w:eastAsia="Times New Roman" w:hint="cs"/>
          <w:rtl/>
        </w:rPr>
        <w:t>،</w:t>
      </w:r>
      <w:r>
        <w:rPr>
          <w:rFonts w:eastAsia="Times New Roman" w:hint="cs"/>
          <w:rtl/>
        </w:rPr>
        <w:t xml:space="preserve"> القاعدة الثانية</w:t>
      </w:r>
      <w:r w:rsidR="00B23C50">
        <w:rPr>
          <w:rFonts w:eastAsia="Times New Roman" w:hint="cs"/>
          <w:rtl/>
        </w:rPr>
        <w:t xml:space="preserve">: </w:t>
      </w:r>
      <w:r>
        <w:rPr>
          <w:rFonts w:eastAsia="Times New Roman" w:hint="cs"/>
          <w:rtl/>
        </w:rPr>
        <w:t>الله تعالى هو الأول الآخر الظاهر الباطن</w:t>
      </w:r>
      <w:r w:rsidR="003D2693">
        <w:rPr>
          <w:rFonts w:eastAsia="Times New Roman" w:hint="cs"/>
          <w:rtl/>
        </w:rPr>
        <w:t>،</w:t>
      </w:r>
      <w:r>
        <w:rPr>
          <w:rFonts w:eastAsia="Times New Roman" w:hint="cs"/>
          <w:rtl/>
        </w:rPr>
        <w:t xml:space="preserve"> القاعدة الثالثة</w:t>
      </w:r>
      <w:r w:rsidR="00B23C50">
        <w:rPr>
          <w:rFonts w:eastAsia="Times New Roman" w:hint="cs"/>
          <w:rtl/>
        </w:rPr>
        <w:t xml:space="preserve">: </w:t>
      </w:r>
      <w:r>
        <w:rPr>
          <w:rFonts w:eastAsia="Times New Roman" w:hint="cs"/>
          <w:rtl/>
        </w:rPr>
        <w:t>الله تعالى هو الواحد القهار</w:t>
      </w:r>
      <w:r w:rsidR="003D2693">
        <w:rPr>
          <w:rFonts w:eastAsia="Times New Roman" w:hint="cs"/>
          <w:rtl/>
        </w:rPr>
        <w:t>،</w:t>
      </w:r>
      <w:r>
        <w:rPr>
          <w:rFonts w:eastAsia="Times New Roman" w:hint="cs"/>
          <w:rtl/>
        </w:rPr>
        <w:t xml:space="preserve"> القاعدة الرابعة</w:t>
      </w:r>
      <w:r w:rsidR="00B23C50">
        <w:rPr>
          <w:rFonts w:eastAsia="Times New Roman" w:hint="cs"/>
          <w:rtl/>
        </w:rPr>
        <w:t xml:space="preserve">: </w:t>
      </w:r>
      <w:r>
        <w:rPr>
          <w:rFonts w:eastAsia="Times New Roman" w:hint="cs"/>
          <w:rtl/>
        </w:rPr>
        <w:t>الله تعالى هو الأحد الصمد الذي لم يلد ولم يولد ولم يكن له كفوا أحد</w:t>
      </w:r>
      <w:r w:rsidR="003D2693">
        <w:rPr>
          <w:rFonts w:eastAsia="Times New Roman" w:hint="cs"/>
          <w:rtl/>
        </w:rPr>
        <w:t>،</w:t>
      </w:r>
      <w:r>
        <w:rPr>
          <w:rFonts w:eastAsia="Times New Roman" w:hint="cs"/>
          <w:rtl/>
        </w:rPr>
        <w:t xml:space="preserve"> القاعدة الخامسة</w:t>
      </w:r>
      <w:r w:rsidR="00B23C50">
        <w:rPr>
          <w:rFonts w:eastAsia="Times New Roman" w:hint="cs"/>
          <w:rtl/>
        </w:rPr>
        <w:t xml:space="preserve">: </w:t>
      </w:r>
      <w:r>
        <w:rPr>
          <w:rFonts w:eastAsia="Times New Roman" w:hint="cs"/>
          <w:rtl/>
        </w:rPr>
        <w:t>الله تعالى هو الغني الحميد</w:t>
      </w:r>
      <w:r w:rsidR="003D2693">
        <w:rPr>
          <w:rFonts w:eastAsia="Times New Roman" w:hint="cs"/>
          <w:rtl/>
        </w:rPr>
        <w:t>،</w:t>
      </w:r>
      <w:r>
        <w:rPr>
          <w:rFonts w:eastAsia="Times New Roman" w:hint="cs"/>
          <w:rtl/>
        </w:rPr>
        <w:t xml:space="preserve"> القاعدة السادسة</w:t>
      </w:r>
      <w:r w:rsidR="00B23C50">
        <w:rPr>
          <w:rFonts w:hint="cs"/>
          <w:rtl/>
          <w:lang w:bidi="ar-KW"/>
        </w:rPr>
        <w:t xml:space="preserve">: </w:t>
      </w:r>
      <w:r>
        <w:rPr>
          <w:rFonts w:hint="cs"/>
          <w:rtl/>
          <w:lang w:bidi="ar-KW"/>
        </w:rPr>
        <w:t>الله تعالى هو الكبير المتعال</w:t>
      </w:r>
      <w:r w:rsidR="003D2693">
        <w:rPr>
          <w:rFonts w:hint="cs"/>
          <w:rtl/>
          <w:lang w:bidi="ar-KW"/>
        </w:rPr>
        <w:t>،</w:t>
      </w:r>
      <w:r>
        <w:rPr>
          <w:rFonts w:hint="cs"/>
          <w:rtl/>
          <w:lang w:bidi="ar-KW"/>
        </w:rPr>
        <w:t xml:space="preserve"> </w:t>
      </w:r>
      <w:r>
        <w:rPr>
          <w:rFonts w:eastAsia="Times New Roman" w:hint="cs"/>
          <w:rtl/>
        </w:rPr>
        <w:t>القاعدة لسابعة</w:t>
      </w:r>
      <w:r w:rsidR="00B23C50">
        <w:rPr>
          <w:rFonts w:eastAsia="Times New Roman" w:hint="cs"/>
          <w:rtl/>
        </w:rPr>
        <w:t xml:space="preserve">: </w:t>
      </w:r>
      <w:r>
        <w:rPr>
          <w:rFonts w:hint="cs"/>
          <w:rtl/>
          <w:lang w:bidi="ar-KW"/>
        </w:rPr>
        <w:t>الله تعالى هو الحي القيوم العلي العظيم</w:t>
      </w:r>
      <w:r w:rsidR="003D2693">
        <w:rPr>
          <w:rFonts w:hint="cs"/>
          <w:rtl/>
          <w:lang w:bidi="ar-KW"/>
        </w:rPr>
        <w:t>،</w:t>
      </w:r>
      <w:r>
        <w:rPr>
          <w:rFonts w:hint="cs"/>
          <w:rtl/>
          <w:lang w:bidi="ar-KW"/>
        </w:rPr>
        <w:t xml:space="preserve"> </w:t>
      </w:r>
      <w:r>
        <w:rPr>
          <w:rFonts w:eastAsia="Times New Roman" w:hint="cs"/>
          <w:rtl/>
        </w:rPr>
        <w:t>القاعدة الثامنة</w:t>
      </w:r>
      <w:r w:rsidR="00B23C50">
        <w:rPr>
          <w:rFonts w:eastAsia="Times New Roman" w:hint="cs"/>
          <w:rtl/>
        </w:rPr>
        <w:t xml:space="preserve">: </w:t>
      </w:r>
      <w:r>
        <w:rPr>
          <w:rFonts w:eastAsia="Times New Roman" w:hint="cs"/>
          <w:rtl/>
        </w:rPr>
        <w:t>الله تعالى هو القدوس الذي ليس كمثله شيء</w:t>
      </w:r>
      <w:r w:rsidR="003D2693">
        <w:rPr>
          <w:rFonts w:eastAsia="Times New Roman" w:hint="cs"/>
          <w:rtl/>
        </w:rPr>
        <w:t>،</w:t>
      </w:r>
      <w:r>
        <w:rPr>
          <w:rFonts w:eastAsia="Times New Roman" w:hint="cs"/>
          <w:rtl/>
        </w:rPr>
        <w:t xml:space="preserve"> القاعدة</w:t>
      </w:r>
      <w:r>
        <w:rPr>
          <w:rFonts w:hint="cs"/>
          <w:rtl/>
          <w:lang w:bidi="ar-KW"/>
        </w:rPr>
        <w:t xml:space="preserve"> التاسعة</w:t>
      </w:r>
      <w:r w:rsidR="00B23C50">
        <w:rPr>
          <w:rFonts w:hint="cs"/>
          <w:rtl/>
          <w:lang w:bidi="ar-KW"/>
        </w:rPr>
        <w:t xml:space="preserve">: </w:t>
      </w:r>
      <w:r>
        <w:rPr>
          <w:rFonts w:eastAsia="Times New Roman" w:hint="cs"/>
          <w:rtl/>
        </w:rPr>
        <w:t>فقه العلم بالقرب مع الاستواء مع الإحاطة في حق ذات الله تعالى</w:t>
      </w:r>
      <w:r w:rsidR="003D2693">
        <w:rPr>
          <w:rFonts w:hint="cs"/>
          <w:rtl/>
          <w:lang w:bidi="ar-KW"/>
        </w:rPr>
        <w:t>،</w:t>
      </w:r>
      <w:r>
        <w:rPr>
          <w:rFonts w:hint="cs"/>
          <w:rtl/>
          <w:lang w:bidi="ar-KW"/>
        </w:rPr>
        <w:t xml:space="preserve"> القاعدة العاشرة</w:t>
      </w:r>
      <w:r w:rsidR="00B23C50">
        <w:rPr>
          <w:rFonts w:hint="cs"/>
          <w:rtl/>
          <w:lang w:bidi="ar-KW"/>
        </w:rPr>
        <w:t xml:space="preserve">: </w:t>
      </w:r>
      <w:r>
        <w:rPr>
          <w:rFonts w:hint="cs"/>
          <w:rtl/>
          <w:lang w:bidi="ar-KW"/>
        </w:rPr>
        <w:t>دراسة بلاغة القرآن فقه عظيم وفتح مبين لعلم التقديس والتنزيه</w:t>
      </w:r>
      <w:r w:rsidR="003D2693">
        <w:rPr>
          <w:rFonts w:hint="cs"/>
          <w:rtl/>
          <w:lang w:bidi="ar-KW"/>
        </w:rPr>
        <w:t>،،</w:t>
      </w:r>
      <w:r>
        <w:rPr>
          <w:rFonts w:hint="cs"/>
          <w:rtl/>
          <w:lang w:bidi="ar-KW"/>
        </w:rPr>
        <w:t xml:space="preserve"> القاعدة الحادية عشرة</w:t>
      </w:r>
      <w:r w:rsidR="00B23C50">
        <w:rPr>
          <w:rFonts w:hint="cs"/>
          <w:rtl/>
          <w:lang w:bidi="ar-KW"/>
        </w:rPr>
        <w:t xml:space="preserve">: </w:t>
      </w:r>
      <w:r>
        <w:rPr>
          <w:rFonts w:hint="cs"/>
          <w:rtl/>
          <w:lang w:bidi="ar-KW"/>
        </w:rPr>
        <w:t>فقه المراد بالوجه واليد والعين في القرآن الكريم</w:t>
      </w:r>
      <w:r w:rsidR="003D2693">
        <w:rPr>
          <w:rFonts w:hint="cs"/>
          <w:bCs/>
          <w:rtl/>
          <w:lang w:bidi="ar-KW"/>
        </w:rPr>
        <w:t>،</w:t>
      </w:r>
      <w:r>
        <w:rPr>
          <w:rFonts w:hint="cs"/>
          <w:bCs/>
          <w:rtl/>
          <w:lang w:bidi="ar-KW"/>
        </w:rPr>
        <w:t xml:space="preserve"> </w:t>
      </w:r>
      <w:r>
        <w:rPr>
          <w:rFonts w:hint="cs"/>
          <w:rtl/>
          <w:lang w:bidi="ar-KW"/>
        </w:rPr>
        <w:t>القاعدة الثانية عشرة</w:t>
      </w:r>
      <w:r w:rsidR="00B23C50">
        <w:rPr>
          <w:rFonts w:hint="cs"/>
          <w:rtl/>
          <w:lang w:bidi="ar-KW"/>
        </w:rPr>
        <w:t xml:space="preserve">: </w:t>
      </w:r>
      <w:r>
        <w:rPr>
          <w:rFonts w:hint="cs"/>
          <w:rtl/>
          <w:lang w:bidi="ar-KW"/>
        </w:rPr>
        <w:t>خطأ اعتماد ظواهر النصوص في فهم علم التقديس والتنزيه</w:t>
      </w:r>
      <w:r w:rsidR="003D2693">
        <w:rPr>
          <w:rFonts w:hint="cs"/>
          <w:rtl/>
          <w:lang w:bidi="ar-KW"/>
        </w:rPr>
        <w:t>،</w:t>
      </w:r>
      <w:r>
        <w:rPr>
          <w:rFonts w:hint="cs"/>
          <w:rtl/>
          <w:lang w:bidi="ar-KW"/>
        </w:rPr>
        <w:t xml:space="preserve"> القاعدة الثالثة عشرة</w:t>
      </w:r>
      <w:r w:rsidR="00B23C50">
        <w:rPr>
          <w:rFonts w:hint="cs"/>
          <w:rtl/>
          <w:lang w:bidi="ar-KW"/>
        </w:rPr>
        <w:t xml:space="preserve">: </w:t>
      </w:r>
      <w:r>
        <w:rPr>
          <w:rFonts w:hint="cs"/>
          <w:rtl/>
          <w:lang w:bidi="ar-KW"/>
        </w:rPr>
        <w:t>رد المتشابهات إلى المحكمات فيما يتعلق بقواعد تنزيه ذات الله عن مماثلة الذوات</w:t>
      </w:r>
      <w:r w:rsidR="003D2693">
        <w:rPr>
          <w:rFonts w:hint="cs"/>
          <w:rtl/>
          <w:lang w:bidi="ar-KW"/>
        </w:rPr>
        <w:t>،</w:t>
      </w:r>
      <w:r>
        <w:rPr>
          <w:rFonts w:hint="cs"/>
          <w:rtl/>
          <w:lang w:bidi="ar-KW"/>
        </w:rPr>
        <w:t xml:space="preserve"> القاعدة الرابعة عشرة</w:t>
      </w:r>
      <w:r w:rsidR="00B23C50">
        <w:rPr>
          <w:rFonts w:hint="cs"/>
          <w:rtl/>
          <w:lang w:bidi="ar-KW"/>
        </w:rPr>
        <w:t xml:space="preserve">: </w:t>
      </w:r>
      <w:r>
        <w:rPr>
          <w:rFonts w:hint="cs"/>
          <w:rtl/>
          <w:lang w:bidi="ar-KW"/>
        </w:rPr>
        <w:t>لماذا يجب تدريس وفهم قواعد التنزيه</w:t>
      </w:r>
      <w:r w:rsidR="003D2693">
        <w:rPr>
          <w:rFonts w:hint="cs"/>
          <w:rtl/>
          <w:lang w:bidi="ar-KW"/>
        </w:rPr>
        <w:t>،</w:t>
      </w:r>
      <w:r>
        <w:rPr>
          <w:rFonts w:hint="cs"/>
          <w:rtl/>
          <w:lang w:bidi="ar-KW"/>
        </w:rPr>
        <w:t xml:space="preserve"> القاعدة الخامسة عشرة</w:t>
      </w:r>
      <w:r w:rsidR="00B23C50">
        <w:rPr>
          <w:rFonts w:hint="cs"/>
          <w:rtl/>
          <w:lang w:bidi="ar-KW"/>
        </w:rPr>
        <w:t xml:space="preserve">: </w:t>
      </w:r>
      <w:r>
        <w:rPr>
          <w:rFonts w:hint="cs"/>
          <w:rtl/>
          <w:lang w:bidi="ar-KW"/>
        </w:rPr>
        <w:t>ما يجب وما يجوز وما يستحيل على ذات الله تعالى</w:t>
      </w:r>
      <w:r w:rsidR="003D2693">
        <w:rPr>
          <w:rFonts w:hint="cs"/>
          <w:rtl/>
          <w:lang w:bidi="ar-KW"/>
        </w:rPr>
        <w:t>،</w:t>
      </w:r>
    </w:p>
    <w:p w14:paraId="144587CB" w14:textId="250BE897" w:rsidR="00CE4C70" w:rsidRDefault="00CE4C70" w:rsidP="00B23C50">
      <w:pPr>
        <w:rPr>
          <w:b/>
          <w:rtl/>
          <w:lang w:eastAsia="zh-CN" w:bidi="ar-KW"/>
        </w:rPr>
      </w:pPr>
      <w:r>
        <w:rPr>
          <w:rFonts w:hint="cs"/>
          <w:bCs/>
          <w:rtl/>
          <w:lang w:bidi="ar-KW"/>
        </w:rPr>
        <w:t>القسم الثاني</w:t>
      </w:r>
      <w:r w:rsidR="00B23C50">
        <w:rPr>
          <w:rFonts w:hint="cs"/>
          <w:bCs/>
          <w:rtl/>
          <w:lang w:bidi="ar-KW"/>
        </w:rPr>
        <w:t xml:space="preserve">: </w:t>
      </w:r>
      <w:r>
        <w:rPr>
          <w:rFonts w:hint="cs"/>
          <w:bCs/>
          <w:rtl/>
          <w:lang w:bidi="ar-KW"/>
        </w:rPr>
        <w:t>قواعد التوحيد والتقديس والتنزيه المتعلقة بذات الله تعالى</w:t>
      </w:r>
      <w:r w:rsidR="00B23C50">
        <w:rPr>
          <w:rFonts w:hint="cs"/>
          <w:rtl/>
          <w:lang w:eastAsia="zh-CN" w:bidi="ar-KW"/>
        </w:rPr>
        <w:t xml:space="preserve">: </w:t>
      </w:r>
      <w:r>
        <w:rPr>
          <w:rFonts w:hint="cs"/>
          <w:rtl/>
        </w:rPr>
        <w:t>ويشتمل على تلك القواعد</w:t>
      </w:r>
      <w:r w:rsidR="00B23C50">
        <w:rPr>
          <w:rFonts w:hint="cs"/>
          <w:rtl/>
        </w:rPr>
        <w:t xml:space="preserve">: </w:t>
      </w:r>
      <w:r>
        <w:rPr>
          <w:rFonts w:hint="cs"/>
          <w:rtl/>
          <w:lang w:bidi="ar-KW"/>
        </w:rPr>
        <w:t>القاعدة الأولى</w:t>
      </w:r>
      <w:r w:rsidR="00B23C50">
        <w:rPr>
          <w:rFonts w:hint="cs"/>
          <w:rtl/>
          <w:lang w:bidi="ar-KW"/>
        </w:rPr>
        <w:t xml:space="preserve">: </w:t>
      </w:r>
      <w:r>
        <w:rPr>
          <w:rFonts w:hint="cs"/>
          <w:rtl/>
          <w:lang w:bidi="ar-KW"/>
        </w:rPr>
        <w:t>تنزيه ذات الله تعالى عن الحد والمقدار الذي تتصف به ذات المخلوق</w:t>
      </w:r>
      <w:r w:rsidR="003D2693">
        <w:rPr>
          <w:rFonts w:hint="cs"/>
          <w:rtl/>
          <w:lang w:bidi="ar-KW"/>
        </w:rPr>
        <w:t>،</w:t>
      </w:r>
      <w:r>
        <w:rPr>
          <w:rFonts w:hint="cs"/>
          <w:rtl/>
          <w:lang w:bidi="ar-KW"/>
        </w:rPr>
        <w:t xml:space="preserve"> القاعدة الثانية</w:t>
      </w:r>
      <w:r w:rsidR="00B23C50">
        <w:rPr>
          <w:rFonts w:hint="cs"/>
          <w:rtl/>
          <w:lang w:bidi="ar-KW"/>
        </w:rPr>
        <w:t xml:space="preserve">: </w:t>
      </w:r>
      <w:r>
        <w:rPr>
          <w:rFonts w:hint="cs"/>
          <w:rtl/>
          <w:lang w:bidi="ar-KW"/>
        </w:rPr>
        <w:t>تنزيه ذات الله تعالى عن أن يحيط به مكان أو أن يجري عليه زمان</w:t>
      </w:r>
      <w:r w:rsidR="003D2693">
        <w:rPr>
          <w:rFonts w:hint="cs"/>
          <w:rtl/>
          <w:lang w:bidi="ar-KW"/>
        </w:rPr>
        <w:t>،</w:t>
      </w:r>
      <w:r>
        <w:rPr>
          <w:rFonts w:hint="cs"/>
          <w:rtl/>
          <w:lang w:bidi="ar-KW"/>
        </w:rPr>
        <w:t xml:space="preserve"> القاعدة الثالثة</w:t>
      </w:r>
      <w:r w:rsidR="00B23C50">
        <w:rPr>
          <w:rFonts w:hint="cs"/>
          <w:rtl/>
          <w:lang w:bidi="ar-KW"/>
        </w:rPr>
        <w:t xml:space="preserve">: </w:t>
      </w:r>
      <w:r>
        <w:rPr>
          <w:rFonts w:hint="cs"/>
          <w:rtl/>
          <w:lang w:bidi="ar-KW"/>
        </w:rPr>
        <w:t>تنزيه ذات الله تعالى عن الحدوث أو الفناء</w:t>
      </w:r>
      <w:r w:rsidR="003D2693">
        <w:rPr>
          <w:rFonts w:hint="cs"/>
          <w:rtl/>
          <w:lang w:bidi="ar-KW"/>
        </w:rPr>
        <w:t>،</w:t>
      </w:r>
      <w:r>
        <w:rPr>
          <w:rFonts w:hint="cs"/>
          <w:rtl/>
          <w:lang w:bidi="ar-KW"/>
        </w:rPr>
        <w:t xml:space="preserve"> القاعدة الرابعة</w:t>
      </w:r>
      <w:r w:rsidR="00B23C50">
        <w:rPr>
          <w:rFonts w:hint="cs"/>
          <w:rtl/>
          <w:lang w:bidi="ar-KW"/>
        </w:rPr>
        <w:t xml:space="preserve">: </w:t>
      </w:r>
      <w:r>
        <w:rPr>
          <w:rFonts w:hint="cs"/>
          <w:rtl/>
          <w:lang w:bidi="ar-KW"/>
        </w:rPr>
        <w:t>تنزيه ذات الله تعالى عن</w:t>
      </w:r>
      <w:r w:rsidR="00B23C50">
        <w:rPr>
          <w:rFonts w:hint="cs"/>
          <w:rtl/>
          <w:lang w:bidi="ar-KW"/>
        </w:rPr>
        <w:t xml:space="preserve"> </w:t>
      </w:r>
      <w:r>
        <w:rPr>
          <w:rFonts w:hint="cs"/>
          <w:rtl/>
          <w:lang w:bidi="ar-KW"/>
        </w:rPr>
        <w:t>أي مثيل أو كفء أو شبيه</w:t>
      </w:r>
      <w:r w:rsidR="003D2693">
        <w:rPr>
          <w:rFonts w:hint="cs"/>
          <w:rtl/>
          <w:lang w:bidi="ar-KW"/>
        </w:rPr>
        <w:t>،</w:t>
      </w:r>
      <w:r>
        <w:rPr>
          <w:rFonts w:hint="cs"/>
          <w:rtl/>
          <w:lang w:bidi="ar-KW"/>
        </w:rPr>
        <w:t xml:space="preserve"> القاعدة الخامسة</w:t>
      </w:r>
      <w:r w:rsidR="00B23C50">
        <w:rPr>
          <w:rFonts w:hint="cs"/>
          <w:rtl/>
          <w:lang w:bidi="ar-KW"/>
        </w:rPr>
        <w:t xml:space="preserve">: </w:t>
      </w:r>
      <w:r>
        <w:rPr>
          <w:rFonts w:hint="cs"/>
          <w:rtl/>
          <w:lang w:bidi="ar-KW"/>
        </w:rPr>
        <w:t>تنزيه ذات الله تعالى عن الجسمية التي تتصف بها ذات المخلوق</w:t>
      </w:r>
      <w:r w:rsidR="003D2693">
        <w:rPr>
          <w:rFonts w:hint="cs"/>
          <w:rtl/>
          <w:lang w:bidi="ar-KW"/>
        </w:rPr>
        <w:t>،</w:t>
      </w:r>
      <w:r>
        <w:rPr>
          <w:rFonts w:hint="cs"/>
          <w:rtl/>
          <w:lang w:bidi="ar-KW"/>
        </w:rPr>
        <w:t xml:space="preserve"> القاعدة السادسة</w:t>
      </w:r>
      <w:r w:rsidR="00B23C50">
        <w:rPr>
          <w:rFonts w:hint="cs"/>
          <w:rtl/>
          <w:lang w:bidi="ar-KW"/>
        </w:rPr>
        <w:t xml:space="preserve">: </w:t>
      </w:r>
      <w:r>
        <w:rPr>
          <w:rFonts w:hint="cs"/>
          <w:rtl/>
          <w:lang w:bidi="ar-KW"/>
        </w:rPr>
        <w:t>تنزيه ذات الله تعالى عن الصورة والشكل الذي تتصف به ذات المخلوق</w:t>
      </w:r>
      <w:r w:rsidR="003D2693">
        <w:rPr>
          <w:rFonts w:hint="cs"/>
          <w:rtl/>
          <w:lang w:bidi="ar-KW"/>
        </w:rPr>
        <w:t>،</w:t>
      </w:r>
      <w:r>
        <w:rPr>
          <w:rFonts w:hint="cs"/>
          <w:rtl/>
          <w:lang w:bidi="ar-KW"/>
        </w:rPr>
        <w:t xml:space="preserve"> القاعدة السابعة</w:t>
      </w:r>
      <w:r w:rsidR="00B23C50">
        <w:rPr>
          <w:rFonts w:hint="cs"/>
          <w:rtl/>
          <w:lang w:bidi="ar-KW"/>
        </w:rPr>
        <w:t xml:space="preserve">: </w:t>
      </w:r>
      <w:r>
        <w:rPr>
          <w:rFonts w:hint="cs"/>
          <w:rtl/>
          <w:lang w:bidi="ar-KW"/>
        </w:rPr>
        <w:t>تنزيه ذات الله تعالى عن الجوارح والأجزاء والأعضاء التي تتصف به ذات المخلوق</w:t>
      </w:r>
      <w:r w:rsidR="003D2693">
        <w:rPr>
          <w:rFonts w:hint="cs"/>
          <w:rtl/>
          <w:lang w:bidi="ar-KW"/>
        </w:rPr>
        <w:t>،</w:t>
      </w:r>
      <w:r>
        <w:rPr>
          <w:rFonts w:hint="cs"/>
          <w:rtl/>
          <w:lang w:bidi="ar-KW"/>
        </w:rPr>
        <w:t xml:space="preserve"> القاعدة الثامنة</w:t>
      </w:r>
      <w:r w:rsidR="00B23C50">
        <w:rPr>
          <w:rFonts w:hint="cs"/>
          <w:rtl/>
          <w:lang w:bidi="ar-KW"/>
        </w:rPr>
        <w:t xml:space="preserve">: </w:t>
      </w:r>
      <w:r>
        <w:rPr>
          <w:rFonts w:hint="cs"/>
          <w:rtl/>
          <w:lang w:bidi="ar-KW"/>
        </w:rPr>
        <w:t>تنزيه ذات الله تعالى عن التغير والحدوث و عن حلول الحوادث بذاته تقدس وتعالى لأنها صفات المخلوق</w:t>
      </w:r>
      <w:r w:rsidR="003D2693">
        <w:rPr>
          <w:rFonts w:hint="cs"/>
          <w:rtl/>
          <w:lang w:bidi="ar-KW"/>
        </w:rPr>
        <w:t>،</w:t>
      </w:r>
      <w:r>
        <w:rPr>
          <w:rFonts w:hint="cs"/>
          <w:rtl/>
          <w:lang w:bidi="ar-KW"/>
        </w:rPr>
        <w:t xml:space="preserve"> القاعدة التاسعة</w:t>
      </w:r>
      <w:r w:rsidR="00B23C50">
        <w:rPr>
          <w:rFonts w:hint="cs"/>
          <w:rtl/>
          <w:lang w:bidi="ar-KW"/>
        </w:rPr>
        <w:t xml:space="preserve">: </w:t>
      </w:r>
      <w:r>
        <w:rPr>
          <w:rFonts w:hint="cs"/>
          <w:rtl/>
          <w:lang w:bidi="ar-KW"/>
        </w:rPr>
        <w:t>تنزيه ذات الله تعالى عن الاتحاد والحلول وعن الاتصال والانفصال لأنها صفات المخلوق</w:t>
      </w:r>
      <w:r w:rsidR="003D2693">
        <w:rPr>
          <w:rFonts w:hint="cs"/>
          <w:rtl/>
          <w:lang w:bidi="ar-KW"/>
        </w:rPr>
        <w:t>،</w:t>
      </w:r>
      <w:r>
        <w:rPr>
          <w:rFonts w:hint="cs"/>
          <w:rtl/>
          <w:lang w:bidi="ar-KW"/>
        </w:rPr>
        <w:t xml:space="preserve"> القاعدة العاشرة</w:t>
      </w:r>
      <w:r w:rsidR="00B23C50">
        <w:rPr>
          <w:rFonts w:hint="cs"/>
          <w:rtl/>
          <w:lang w:bidi="ar-KW"/>
        </w:rPr>
        <w:t xml:space="preserve">: </w:t>
      </w:r>
      <w:r>
        <w:rPr>
          <w:rFonts w:hint="cs"/>
          <w:rtl/>
          <w:lang w:bidi="ar-KW"/>
        </w:rPr>
        <w:t>تنزيه ذات الله تعالى عن الأعراض والكيفيات الحسية التي تتصف به ذات المخلوق</w:t>
      </w:r>
      <w:r w:rsidR="003D2693">
        <w:rPr>
          <w:rFonts w:hint="cs"/>
          <w:rtl/>
          <w:lang w:bidi="ar-KW"/>
        </w:rPr>
        <w:t>،</w:t>
      </w:r>
      <w:r>
        <w:rPr>
          <w:rFonts w:hint="cs"/>
          <w:rtl/>
          <w:lang w:bidi="ar-KW"/>
        </w:rPr>
        <w:t xml:space="preserve"> القاعدة الحادية عشرة</w:t>
      </w:r>
      <w:r w:rsidR="00B23C50">
        <w:rPr>
          <w:rFonts w:hint="cs"/>
          <w:rtl/>
          <w:lang w:bidi="ar-KW"/>
        </w:rPr>
        <w:t xml:space="preserve">: </w:t>
      </w:r>
      <w:r>
        <w:rPr>
          <w:rFonts w:hint="cs"/>
          <w:rtl/>
          <w:lang w:bidi="ar-KW"/>
        </w:rPr>
        <w:t>تنزيه ذات الله تعالى عن النقائص والعيوب التي تتصف به ذات المخلوق</w:t>
      </w:r>
      <w:r w:rsidR="003D2693">
        <w:rPr>
          <w:rFonts w:hint="cs"/>
          <w:rtl/>
          <w:lang w:bidi="ar-KW"/>
        </w:rPr>
        <w:t>،</w:t>
      </w:r>
      <w:r>
        <w:rPr>
          <w:rFonts w:hint="cs"/>
          <w:rtl/>
          <w:lang w:bidi="ar-KW"/>
        </w:rPr>
        <w:t xml:space="preserve"> القاعدة الثانية عشرة</w:t>
      </w:r>
      <w:r w:rsidR="00B23C50">
        <w:rPr>
          <w:rFonts w:hint="cs"/>
          <w:rtl/>
          <w:lang w:bidi="ar-KW"/>
        </w:rPr>
        <w:t xml:space="preserve">: </w:t>
      </w:r>
      <w:r>
        <w:rPr>
          <w:rFonts w:hint="cs"/>
          <w:rtl/>
          <w:lang w:bidi="ar-KW"/>
        </w:rPr>
        <w:t>تنزيه ذات الله تعالى عن الوالد والولد والصاحبة</w:t>
      </w:r>
      <w:r w:rsidR="003D2693">
        <w:rPr>
          <w:rFonts w:hint="cs"/>
          <w:rtl/>
          <w:lang w:bidi="ar-KW"/>
        </w:rPr>
        <w:t>،</w:t>
      </w:r>
      <w:r>
        <w:rPr>
          <w:rFonts w:hint="cs"/>
          <w:rtl/>
          <w:lang w:bidi="ar-KW"/>
        </w:rPr>
        <w:t xml:space="preserve"> القاعدة الثالثة عشرة</w:t>
      </w:r>
      <w:r w:rsidR="00B23C50">
        <w:rPr>
          <w:rFonts w:hint="cs"/>
          <w:rtl/>
          <w:lang w:bidi="ar-KW"/>
        </w:rPr>
        <w:t xml:space="preserve">: </w:t>
      </w:r>
      <w:r>
        <w:rPr>
          <w:rFonts w:hint="cs"/>
          <w:rtl/>
          <w:lang w:bidi="ar-KW"/>
        </w:rPr>
        <w:t>تنزيه ذات الله تعالى عن الند والشبيه والكف والمثيل</w:t>
      </w:r>
      <w:r w:rsidR="003D2693">
        <w:rPr>
          <w:rFonts w:hint="cs"/>
          <w:rtl/>
          <w:lang w:bidi="ar-KW"/>
        </w:rPr>
        <w:t>،</w:t>
      </w:r>
      <w:r>
        <w:rPr>
          <w:rFonts w:hint="cs"/>
          <w:rtl/>
          <w:lang w:bidi="ar-KW"/>
        </w:rPr>
        <w:t xml:space="preserve"> القاعدة الرابعة عشرة</w:t>
      </w:r>
      <w:r w:rsidR="00B23C50">
        <w:rPr>
          <w:rFonts w:hint="cs"/>
          <w:rtl/>
          <w:lang w:bidi="ar-KW"/>
        </w:rPr>
        <w:t xml:space="preserve">: </w:t>
      </w:r>
      <w:r>
        <w:rPr>
          <w:rFonts w:hint="cs"/>
          <w:rtl/>
          <w:lang w:bidi="ar-KW"/>
        </w:rPr>
        <w:t>تنزيه ذات الله تعالى عن الشريك والوزير والناصر والمعين لكمال غناه وقهره</w:t>
      </w:r>
      <w:r w:rsidR="003D2693">
        <w:rPr>
          <w:rFonts w:hint="cs"/>
          <w:rtl/>
          <w:lang w:bidi="ar-KW"/>
        </w:rPr>
        <w:t>،</w:t>
      </w:r>
      <w:r>
        <w:rPr>
          <w:rFonts w:hint="cs"/>
          <w:rtl/>
          <w:lang w:bidi="ar-KW"/>
        </w:rPr>
        <w:t xml:space="preserve"> القاعدة الخامسة عشرة</w:t>
      </w:r>
      <w:r w:rsidR="00B23C50">
        <w:rPr>
          <w:rFonts w:hint="cs"/>
          <w:rtl/>
          <w:lang w:bidi="ar-KW"/>
        </w:rPr>
        <w:t xml:space="preserve">: </w:t>
      </w:r>
      <w:r>
        <w:rPr>
          <w:rFonts w:hint="cs"/>
          <w:rtl/>
          <w:lang w:bidi="ar-KW"/>
        </w:rPr>
        <w:t>رؤية ذات الله تعالى في الآخرة</w:t>
      </w:r>
    </w:p>
    <w:p w14:paraId="4A773B88" w14:textId="77777777" w:rsidR="00CE4C70" w:rsidRDefault="00CE4C70" w:rsidP="00B23C50">
      <w:pPr>
        <w:rPr>
          <w:bCs/>
          <w:rtl/>
          <w:lang w:bidi="ar-KW"/>
        </w:rPr>
      </w:pPr>
    </w:p>
    <w:p w14:paraId="5B33A081" w14:textId="77777777" w:rsidR="00CE4C70" w:rsidRDefault="00CE4C70" w:rsidP="00B23C50">
      <w:pPr>
        <w:rPr>
          <w:bCs/>
          <w:rtl/>
          <w:lang w:bidi="ar-KW"/>
        </w:rPr>
      </w:pPr>
    </w:p>
    <w:p w14:paraId="66A1555E" w14:textId="77777777" w:rsidR="00CE4C70" w:rsidRDefault="00CE4C70" w:rsidP="00B23C50">
      <w:pPr>
        <w:rPr>
          <w:bCs/>
          <w:rtl/>
          <w:lang w:bidi="ar-KW"/>
        </w:rPr>
      </w:pPr>
    </w:p>
    <w:p w14:paraId="5654F58D" w14:textId="77777777" w:rsidR="00CE4C70" w:rsidRDefault="00CE4C70" w:rsidP="00B23C50">
      <w:pPr>
        <w:rPr>
          <w:bCs/>
          <w:lang w:bidi="ar-KW"/>
        </w:rPr>
      </w:pPr>
    </w:p>
    <w:p w14:paraId="145D0C79" w14:textId="77777777" w:rsidR="00CE4C70" w:rsidRDefault="00CE4C70" w:rsidP="00B23C50">
      <w:pPr>
        <w:rPr>
          <w:bCs/>
          <w:rtl/>
          <w:lang w:bidi="ar-KW"/>
        </w:rPr>
      </w:pPr>
    </w:p>
    <w:p w14:paraId="5F40C592" w14:textId="324E5AA0" w:rsidR="00CE4C70" w:rsidRPr="00A74DDC" w:rsidRDefault="00CE4C70" w:rsidP="00A74DDC">
      <w:pPr>
        <w:pStyle w:val="2"/>
        <w:bidi/>
        <w:jc w:val="center"/>
        <w:rPr>
          <w:u w:val="none"/>
          <w:rtl/>
        </w:rPr>
      </w:pPr>
      <w:r w:rsidRPr="00A74DDC">
        <w:rPr>
          <w:rFonts w:hint="cs"/>
          <w:u w:val="none"/>
          <w:rtl/>
        </w:rPr>
        <w:t>القسم الأول</w:t>
      </w:r>
      <w:r w:rsidR="00A74DDC" w:rsidRPr="00A74DDC">
        <w:rPr>
          <w:u w:val="none"/>
        </w:rPr>
        <w:t xml:space="preserve"> </w:t>
      </w:r>
      <w:r w:rsidRPr="00A74DDC">
        <w:rPr>
          <w:rFonts w:hint="cs"/>
          <w:u w:val="none"/>
          <w:rtl/>
        </w:rPr>
        <w:t>قواعد من أدلة الكتاب والسنة تمهد لفقه قواعد التقديس والتنزيه</w:t>
      </w:r>
    </w:p>
    <w:p w14:paraId="1246E368" w14:textId="77777777" w:rsidR="00CE4C70" w:rsidRDefault="00CE4C70" w:rsidP="00B23C50">
      <w:pPr>
        <w:rPr>
          <w:rFonts w:eastAsia="Times New Roman"/>
          <w:b/>
          <w:rtl/>
        </w:rPr>
      </w:pPr>
    </w:p>
    <w:p w14:paraId="448EB7B7" w14:textId="77777777" w:rsidR="00CE4C70" w:rsidRDefault="00CE4C70" w:rsidP="00B23C50">
      <w:pPr>
        <w:pBdr>
          <w:top w:val="dashDotStroked" w:sz="24" w:space="1" w:color="auto"/>
          <w:left w:val="dashDotStroked" w:sz="24" w:space="4" w:color="auto"/>
          <w:bottom w:val="dashDotStroked" w:sz="24" w:space="1" w:color="auto"/>
          <w:right w:val="dashDotStroked" w:sz="24" w:space="4" w:color="auto"/>
        </w:pBdr>
        <w:rPr>
          <w:rFonts w:eastAsia="Times New Roman"/>
          <w:b/>
          <w:rtl/>
        </w:rPr>
      </w:pPr>
    </w:p>
    <w:p w14:paraId="322AC465" w14:textId="01A84B2D" w:rsidR="00CE4C70" w:rsidRDefault="00CE4C70" w:rsidP="00B23C50">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Pr>
          <w:rFonts w:eastAsia="Times New Roman" w:hint="cs"/>
          <w:rtl/>
        </w:rPr>
        <w:t>ويشتمل على تلك القواعد</w:t>
      </w:r>
      <w:r w:rsidR="00B23C50">
        <w:rPr>
          <w:rFonts w:eastAsia="Times New Roman" w:hint="cs"/>
          <w:rtl/>
        </w:rPr>
        <w:t xml:space="preserve">: </w:t>
      </w:r>
    </w:p>
    <w:p w14:paraId="2DBD1329" w14:textId="2FC006C4" w:rsidR="00CE4C70" w:rsidRDefault="00CE4C70" w:rsidP="00B23C50">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Pr>
          <w:rFonts w:eastAsia="Times New Roman" w:hint="cs"/>
          <w:rtl/>
        </w:rPr>
        <w:t>القاعدة الأولى</w:t>
      </w:r>
      <w:r w:rsidR="00B23C50">
        <w:rPr>
          <w:rFonts w:eastAsia="Times New Roman" w:hint="cs"/>
          <w:rtl/>
        </w:rPr>
        <w:t xml:space="preserve">: </w:t>
      </w:r>
      <w:r>
        <w:rPr>
          <w:rFonts w:eastAsia="Times New Roman" w:hint="cs"/>
          <w:rtl/>
        </w:rPr>
        <w:t xml:space="preserve">الله خالق كل شيء </w:t>
      </w:r>
      <w:r>
        <w:rPr>
          <w:rFonts w:hint="cs"/>
          <w:rtl/>
          <w:lang w:bidi="ar-KW"/>
        </w:rPr>
        <w:t>ومن خلقه المكان والزمان</w:t>
      </w:r>
      <w:r>
        <w:rPr>
          <w:rFonts w:eastAsia="Times New Roman" w:hint="cs"/>
          <w:rtl/>
        </w:rPr>
        <w:t xml:space="preserve"> والحد والمقدار</w:t>
      </w:r>
      <w:r w:rsidR="003D2693">
        <w:rPr>
          <w:rFonts w:eastAsia="Times New Roman" w:hint="cs"/>
          <w:rtl/>
        </w:rPr>
        <w:t>،</w:t>
      </w:r>
      <w:r>
        <w:rPr>
          <w:rFonts w:eastAsia="Times New Roman" w:hint="cs"/>
          <w:rtl/>
        </w:rPr>
        <w:t xml:space="preserve"> </w:t>
      </w:r>
    </w:p>
    <w:p w14:paraId="4994D5C6" w14:textId="777BA048" w:rsidR="00CE4C70" w:rsidRDefault="00CE4C70" w:rsidP="00B23C50">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Pr>
          <w:rFonts w:eastAsia="Times New Roman" w:hint="cs"/>
          <w:rtl/>
        </w:rPr>
        <w:t>القاعدة الثانية</w:t>
      </w:r>
      <w:r w:rsidR="00B23C50">
        <w:rPr>
          <w:rFonts w:eastAsia="Times New Roman" w:hint="cs"/>
          <w:rtl/>
        </w:rPr>
        <w:t xml:space="preserve">: </w:t>
      </w:r>
      <w:r>
        <w:rPr>
          <w:rFonts w:eastAsia="Times New Roman" w:hint="cs"/>
          <w:rtl/>
        </w:rPr>
        <w:t>الله تعالى هو الأول الآخر الظاهر الباطن</w:t>
      </w:r>
      <w:r w:rsidR="003D2693">
        <w:rPr>
          <w:rFonts w:eastAsia="Times New Roman" w:hint="cs"/>
          <w:rtl/>
        </w:rPr>
        <w:t>،</w:t>
      </w:r>
      <w:r>
        <w:rPr>
          <w:rFonts w:eastAsia="Times New Roman" w:hint="cs"/>
          <w:rtl/>
        </w:rPr>
        <w:t xml:space="preserve"> </w:t>
      </w:r>
    </w:p>
    <w:p w14:paraId="6DD9EA83" w14:textId="6D8FF853" w:rsidR="00CE4C70" w:rsidRDefault="00CE4C70" w:rsidP="00B23C50">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Pr>
          <w:rFonts w:eastAsia="Times New Roman" w:hint="cs"/>
          <w:rtl/>
        </w:rPr>
        <w:t>القاعدة الثالثة</w:t>
      </w:r>
      <w:r w:rsidR="00B23C50">
        <w:rPr>
          <w:rFonts w:eastAsia="Times New Roman" w:hint="cs"/>
          <w:rtl/>
        </w:rPr>
        <w:t xml:space="preserve">: </w:t>
      </w:r>
      <w:r>
        <w:rPr>
          <w:rFonts w:eastAsia="Times New Roman" w:hint="cs"/>
          <w:rtl/>
        </w:rPr>
        <w:t>الله تعالى هو الواحد القهار</w:t>
      </w:r>
      <w:r w:rsidR="003D2693">
        <w:rPr>
          <w:rFonts w:eastAsia="Times New Roman" w:hint="cs"/>
          <w:rtl/>
        </w:rPr>
        <w:t>،</w:t>
      </w:r>
      <w:r>
        <w:rPr>
          <w:rFonts w:eastAsia="Times New Roman" w:hint="cs"/>
          <w:rtl/>
        </w:rPr>
        <w:t xml:space="preserve"> </w:t>
      </w:r>
    </w:p>
    <w:p w14:paraId="5C069EC5" w14:textId="108A4EB6" w:rsidR="00CE4C70" w:rsidRDefault="00CE4C70" w:rsidP="00B23C50">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Pr>
          <w:rFonts w:eastAsia="Times New Roman" w:hint="cs"/>
          <w:rtl/>
        </w:rPr>
        <w:t>القاعدة الرابعة</w:t>
      </w:r>
      <w:r w:rsidR="00B23C50">
        <w:rPr>
          <w:rFonts w:eastAsia="Times New Roman" w:hint="cs"/>
          <w:rtl/>
        </w:rPr>
        <w:t xml:space="preserve">: </w:t>
      </w:r>
      <w:r>
        <w:rPr>
          <w:rFonts w:eastAsia="Times New Roman" w:hint="cs"/>
          <w:rtl/>
        </w:rPr>
        <w:t>الله تعالى هو الأحد الصمد الذي لم يلد ولم يولد ولم يكن له كفوا أحد</w:t>
      </w:r>
      <w:r w:rsidR="003D2693">
        <w:rPr>
          <w:rFonts w:eastAsia="Times New Roman" w:hint="cs"/>
          <w:rtl/>
        </w:rPr>
        <w:t>،</w:t>
      </w:r>
      <w:r>
        <w:rPr>
          <w:rFonts w:eastAsia="Times New Roman" w:hint="cs"/>
          <w:rtl/>
        </w:rPr>
        <w:t xml:space="preserve"> </w:t>
      </w:r>
    </w:p>
    <w:p w14:paraId="0505DD16" w14:textId="31567132" w:rsidR="00CE4C70" w:rsidRDefault="00CE4C70" w:rsidP="00B23C50">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Pr>
          <w:rFonts w:eastAsia="Times New Roman" w:hint="cs"/>
          <w:rtl/>
        </w:rPr>
        <w:t>القاعدة الخامسة</w:t>
      </w:r>
      <w:r w:rsidR="00B23C50">
        <w:rPr>
          <w:rFonts w:eastAsia="Times New Roman" w:hint="cs"/>
          <w:rtl/>
        </w:rPr>
        <w:t xml:space="preserve">: </w:t>
      </w:r>
      <w:r>
        <w:rPr>
          <w:rFonts w:eastAsia="Times New Roman" w:hint="cs"/>
          <w:rtl/>
        </w:rPr>
        <w:t>الله تعالى هو الغني الحميد</w:t>
      </w:r>
      <w:r w:rsidR="003D2693">
        <w:rPr>
          <w:rFonts w:eastAsia="Times New Roman" w:hint="cs"/>
          <w:rtl/>
        </w:rPr>
        <w:t>،</w:t>
      </w:r>
      <w:r>
        <w:rPr>
          <w:rFonts w:eastAsia="Times New Roman" w:hint="cs"/>
          <w:rtl/>
        </w:rPr>
        <w:t xml:space="preserve"> </w:t>
      </w:r>
    </w:p>
    <w:p w14:paraId="4CFF4F96" w14:textId="504EB141"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eastAsia="Times New Roman" w:hint="cs"/>
          <w:rtl/>
        </w:rPr>
        <w:t>القاعدة السادسة</w:t>
      </w:r>
      <w:r w:rsidR="00B23C50">
        <w:rPr>
          <w:rFonts w:hint="cs"/>
          <w:rtl/>
          <w:lang w:bidi="ar-KW"/>
        </w:rPr>
        <w:t xml:space="preserve">: </w:t>
      </w:r>
      <w:r>
        <w:rPr>
          <w:rFonts w:hint="cs"/>
          <w:rtl/>
          <w:lang w:bidi="ar-KW"/>
        </w:rPr>
        <w:t>الله تعالى هو الكبير المتعال</w:t>
      </w:r>
      <w:r w:rsidR="003D2693">
        <w:rPr>
          <w:rFonts w:hint="cs"/>
          <w:rtl/>
          <w:lang w:bidi="ar-KW"/>
        </w:rPr>
        <w:t>،</w:t>
      </w:r>
      <w:r>
        <w:rPr>
          <w:rFonts w:hint="cs"/>
          <w:rtl/>
          <w:lang w:bidi="ar-KW"/>
        </w:rPr>
        <w:t xml:space="preserve"> </w:t>
      </w:r>
    </w:p>
    <w:p w14:paraId="799D08FA" w14:textId="047A8D90"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eastAsia="Times New Roman" w:hint="cs"/>
          <w:rtl/>
        </w:rPr>
        <w:t>القاعدة لسابعة</w:t>
      </w:r>
      <w:r w:rsidR="00B23C50">
        <w:rPr>
          <w:rFonts w:eastAsia="Times New Roman" w:hint="cs"/>
          <w:rtl/>
        </w:rPr>
        <w:t xml:space="preserve">: </w:t>
      </w:r>
      <w:r>
        <w:rPr>
          <w:rFonts w:hint="cs"/>
          <w:rtl/>
          <w:lang w:bidi="ar-KW"/>
        </w:rPr>
        <w:t>الله تعالى هو الحي القيوم العلي العظيم</w:t>
      </w:r>
      <w:r w:rsidR="003D2693">
        <w:rPr>
          <w:rFonts w:hint="cs"/>
          <w:rtl/>
          <w:lang w:bidi="ar-KW"/>
        </w:rPr>
        <w:t>،</w:t>
      </w:r>
      <w:r>
        <w:rPr>
          <w:rFonts w:hint="cs"/>
          <w:rtl/>
          <w:lang w:bidi="ar-KW"/>
        </w:rPr>
        <w:t xml:space="preserve"> </w:t>
      </w:r>
    </w:p>
    <w:p w14:paraId="186E56B5" w14:textId="3F88CAE6" w:rsidR="00CE4C70" w:rsidRDefault="00CE4C70" w:rsidP="00B23C50">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Pr>
          <w:rFonts w:eastAsia="Times New Roman" w:hint="cs"/>
          <w:rtl/>
        </w:rPr>
        <w:t>القاعدة الثامنة</w:t>
      </w:r>
      <w:r w:rsidR="00B23C50">
        <w:rPr>
          <w:rFonts w:eastAsia="Times New Roman" w:hint="cs"/>
          <w:rtl/>
        </w:rPr>
        <w:t xml:space="preserve">: </w:t>
      </w:r>
      <w:r>
        <w:rPr>
          <w:rFonts w:eastAsia="Times New Roman" w:hint="cs"/>
          <w:rtl/>
        </w:rPr>
        <w:t>الله تعالى هو القدوس الذي ليس كمثله شيء</w:t>
      </w:r>
      <w:r w:rsidR="003D2693">
        <w:rPr>
          <w:rFonts w:eastAsia="Times New Roman" w:hint="cs"/>
          <w:rtl/>
        </w:rPr>
        <w:t>،</w:t>
      </w:r>
      <w:r>
        <w:rPr>
          <w:rFonts w:eastAsia="Times New Roman" w:hint="cs"/>
          <w:rtl/>
        </w:rPr>
        <w:t xml:space="preserve"> </w:t>
      </w:r>
    </w:p>
    <w:p w14:paraId="5C012935" w14:textId="163A029C"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eastAsia="Times New Roman" w:hint="cs"/>
          <w:rtl/>
        </w:rPr>
        <w:t>القاعدة</w:t>
      </w:r>
      <w:r>
        <w:rPr>
          <w:rFonts w:hint="cs"/>
          <w:rtl/>
          <w:lang w:bidi="ar-KW"/>
        </w:rPr>
        <w:t xml:space="preserve"> التاسعة</w:t>
      </w:r>
      <w:r w:rsidR="00B23C50">
        <w:rPr>
          <w:rFonts w:hint="cs"/>
          <w:rtl/>
          <w:lang w:bidi="ar-KW"/>
        </w:rPr>
        <w:t xml:space="preserve">: </w:t>
      </w:r>
      <w:r>
        <w:rPr>
          <w:rFonts w:eastAsia="Times New Roman" w:hint="cs"/>
          <w:rtl/>
        </w:rPr>
        <w:t>فقه العلم بالقرب مع الاستواء مع الإحاطة في حق ذات الله تعالى</w:t>
      </w:r>
      <w:r w:rsidR="003D2693">
        <w:rPr>
          <w:rFonts w:hint="cs"/>
          <w:rtl/>
          <w:lang w:bidi="ar-KW"/>
        </w:rPr>
        <w:t>،</w:t>
      </w:r>
    </w:p>
    <w:p w14:paraId="3396ACB9" w14:textId="1736D8F6"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bCs/>
          <w:rtl/>
          <w:lang w:bidi="ar-KW"/>
        </w:rPr>
      </w:pPr>
      <w:r>
        <w:rPr>
          <w:rFonts w:hint="cs"/>
          <w:rtl/>
          <w:lang w:bidi="ar-KW"/>
        </w:rPr>
        <w:t>القاعدة العاشرة</w:t>
      </w:r>
      <w:r w:rsidR="00B23C50">
        <w:rPr>
          <w:rFonts w:hint="cs"/>
          <w:rtl/>
          <w:lang w:bidi="ar-KW"/>
        </w:rPr>
        <w:t xml:space="preserve">: </w:t>
      </w:r>
      <w:r>
        <w:rPr>
          <w:rFonts w:hint="cs"/>
          <w:rtl/>
          <w:lang w:bidi="ar-KW"/>
        </w:rPr>
        <w:t>دراسة بلاغة القرآن فقه عظيم وفتح مبين لعلم التقديس والتنزيه</w:t>
      </w:r>
      <w:r w:rsidR="003D2693">
        <w:rPr>
          <w:rFonts w:hint="cs"/>
          <w:rtl/>
          <w:lang w:bidi="ar-KW"/>
        </w:rPr>
        <w:t>،</w:t>
      </w:r>
      <w:r>
        <w:rPr>
          <w:rFonts w:hint="cs"/>
          <w:rtl/>
          <w:lang w:bidi="ar-KW"/>
        </w:rPr>
        <w:t xml:space="preserve"> </w:t>
      </w:r>
    </w:p>
    <w:p w14:paraId="366D0036" w14:textId="3A4C3327"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bCs/>
          <w:rtl/>
          <w:lang w:bidi="ar-KW"/>
        </w:rPr>
      </w:pPr>
      <w:r>
        <w:rPr>
          <w:rFonts w:hint="cs"/>
          <w:rtl/>
          <w:lang w:bidi="ar-KW"/>
        </w:rPr>
        <w:t>القاعدة الحادية عشرة</w:t>
      </w:r>
      <w:r w:rsidR="00B23C50">
        <w:rPr>
          <w:rFonts w:hint="cs"/>
          <w:rtl/>
          <w:lang w:bidi="ar-KW"/>
        </w:rPr>
        <w:t xml:space="preserve">: </w:t>
      </w:r>
      <w:r>
        <w:rPr>
          <w:rFonts w:hint="cs"/>
          <w:rtl/>
          <w:lang w:bidi="ar-KW"/>
        </w:rPr>
        <w:t>فقه المراد بالوجه واليد والعين في القرآن الكريم</w:t>
      </w:r>
      <w:r w:rsidR="003D2693">
        <w:rPr>
          <w:rFonts w:hint="cs"/>
          <w:bCs/>
          <w:rtl/>
          <w:lang w:bidi="ar-KW"/>
        </w:rPr>
        <w:t>،</w:t>
      </w:r>
      <w:r>
        <w:rPr>
          <w:rFonts w:hint="cs"/>
          <w:bCs/>
          <w:rtl/>
          <w:lang w:bidi="ar-KW"/>
        </w:rPr>
        <w:t xml:space="preserve"> </w:t>
      </w:r>
    </w:p>
    <w:p w14:paraId="0EADEAA4" w14:textId="4D45C1CF"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الثانية عشرة</w:t>
      </w:r>
      <w:r w:rsidR="00B23C50">
        <w:rPr>
          <w:rFonts w:hint="cs"/>
          <w:rtl/>
          <w:lang w:bidi="ar-KW"/>
        </w:rPr>
        <w:t xml:space="preserve">: </w:t>
      </w:r>
      <w:r>
        <w:rPr>
          <w:rFonts w:hint="cs"/>
          <w:rtl/>
          <w:lang w:bidi="ar-KW"/>
        </w:rPr>
        <w:t>خطأ اعتماد ظواهر النصوص في فهم علم التقديس والتنزيه</w:t>
      </w:r>
      <w:r w:rsidR="003D2693">
        <w:rPr>
          <w:rFonts w:hint="cs"/>
          <w:rtl/>
          <w:lang w:bidi="ar-KW"/>
        </w:rPr>
        <w:t>،</w:t>
      </w:r>
      <w:r>
        <w:rPr>
          <w:rFonts w:hint="cs"/>
          <w:rtl/>
          <w:lang w:bidi="ar-KW"/>
        </w:rPr>
        <w:t xml:space="preserve"> </w:t>
      </w:r>
    </w:p>
    <w:p w14:paraId="410F52F2" w14:textId="29878438"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الثالثة عشرة</w:t>
      </w:r>
      <w:r w:rsidR="00B23C50">
        <w:rPr>
          <w:rFonts w:hint="cs"/>
          <w:rtl/>
          <w:lang w:bidi="ar-KW"/>
        </w:rPr>
        <w:t xml:space="preserve">: </w:t>
      </w:r>
      <w:r>
        <w:rPr>
          <w:rFonts w:hint="cs"/>
          <w:rtl/>
          <w:lang w:bidi="ar-KW"/>
        </w:rPr>
        <w:t>رد المتشابهات إلى المحكمات فيما يتعلق بقواعد تنزيه ذات الله عن مماثلة الذوات</w:t>
      </w:r>
      <w:r w:rsidR="003D2693">
        <w:rPr>
          <w:rFonts w:hint="cs"/>
          <w:rtl/>
          <w:lang w:bidi="ar-KW"/>
        </w:rPr>
        <w:t>،</w:t>
      </w:r>
      <w:r>
        <w:rPr>
          <w:rFonts w:hint="cs"/>
          <w:rtl/>
          <w:lang w:bidi="ar-KW"/>
        </w:rPr>
        <w:t xml:space="preserve"> </w:t>
      </w:r>
    </w:p>
    <w:p w14:paraId="03EDDEB1" w14:textId="37F4BF22"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الرابعة عشرة</w:t>
      </w:r>
      <w:r w:rsidR="00B23C50">
        <w:rPr>
          <w:rFonts w:hint="cs"/>
          <w:rtl/>
          <w:lang w:bidi="ar-KW"/>
        </w:rPr>
        <w:t xml:space="preserve">: </w:t>
      </w:r>
      <w:r>
        <w:rPr>
          <w:rFonts w:hint="cs"/>
          <w:rtl/>
          <w:lang w:bidi="ar-KW"/>
        </w:rPr>
        <w:t>لماذا يجب تدريس وفهم قواعد التنزيه</w:t>
      </w:r>
      <w:r w:rsidR="003D2693">
        <w:rPr>
          <w:rFonts w:hint="cs"/>
          <w:rtl/>
          <w:lang w:bidi="ar-KW"/>
        </w:rPr>
        <w:t>،</w:t>
      </w:r>
    </w:p>
    <w:p w14:paraId="5784D86F" w14:textId="3AAF561D"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bCs/>
          <w:rtl/>
          <w:lang w:bidi="ar-KW"/>
        </w:rPr>
      </w:pPr>
      <w:r>
        <w:rPr>
          <w:rFonts w:hint="cs"/>
          <w:rtl/>
          <w:lang w:bidi="ar-KW"/>
        </w:rPr>
        <w:t>القاعدة الخامسة عشرة</w:t>
      </w:r>
      <w:r w:rsidR="00B23C50">
        <w:rPr>
          <w:rFonts w:hint="cs"/>
          <w:rtl/>
          <w:lang w:bidi="ar-KW"/>
        </w:rPr>
        <w:t xml:space="preserve">: </w:t>
      </w:r>
      <w:r>
        <w:rPr>
          <w:rFonts w:hint="cs"/>
          <w:rtl/>
          <w:lang w:bidi="ar-KW"/>
        </w:rPr>
        <w:t>ما يجب وما يجوز وما يستحيل على ذات الله تعالى</w:t>
      </w:r>
      <w:r w:rsidR="003D2693">
        <w:rPr>
          <w:rFonts w:hint="cs"/>
          <w:rtl/>
          <w:lang w:bidi="ar-KW"/>
        </w:rPr>
        <w:t>،</w:t>
      </w:r>
    </w:p>
    <w:p w14:paraId="1E6FF3A4" w14:textId="77777777"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bCs/>
          <w:rtl/>
          <w:lang w:bidi="ar-KW"/>
        </w:rPr>
      </w:pPr>
    </w:p>
    <w:p w14:paraId="47E2A1D6" w14:textId="77777777" w:rsidR="00CE4C70" w:rsidRDefault="00CE4C70" w:rsidP="00B23C50">
      <w:pPr>
        <w:rPr>
          <w:rFonts w:eastAsia="Times New Roman"/>
          <w:b/>
          <w:bCs/>
          <w:rtl/>
          <w:lang w:bidi="ar-KW"/>
        </w:rPr>
      </w:pPr>
    </w:p>
    <w:p w14:paraId="60D1A767" w14:textId="74FE62B9" w:rsidR="00CE4C70" w:rsidRPr="00A74DDC" w:rsidRDefault="00CE4C70" w:rsidP="00597517">
      <w:pPr>
        <w:pStyle w:val="3"/>
        <w:jc w:val="center"/>
        <w:rPr>
          <w:color w:val="auto"/>
          <w:sz w:val="32"/>
          <w:szCs w:val="32"/>
          <w:u w:val="none"/>
          <w:rtl/>
        </w:rPr>
      </w:pPr>
      <w:r w:rsidRPr="00A74DDC">
        <w:rPr>
          <w:rFonts w:hint="cs"/>
          <w:color w:val="auto"/>
          <w:sz w:val="32"/>
          <w:szCs w:val="32"/>
          <w:u w:val="none"/>
          <w:rtl/>
        </w:rPr>
        <w:t>القاعدة الأولى من القواعد التي تُمهد لعلم التقديس</w:t>
      </w:r>
      <w:r w:rsidR="00597517">
        <w:rPr>
          <w:color w:val="auto"/>
          <w:sz w:val="32"/>
          <w:szCs w:val="32"/>
          <w:u w:val="none"/>
        </w:rPr>
        <w:t xml:space="preserve"> </w:t>
      </w:r>
      <w:r w:rsidRPr="00A74DDC">
        <w:rPr>
          <w:rFonts w:hint="cs"/>
          <w:color w:val="auto"/>
          <w:sz w:val="32"/>
          <w:szCs w:val="32"/>
          <w:u w:val="none"/>
          <w:rtl/>
        </w:rPr>
        <w:t>الله خالق كل شيء ومن خلقه المكان والزمان والحد والمقدار</w:t>
      </w:r>
    </w:p>
    <w:p w14:paraId="7D91865F" w14:textId="77777777" w:rsidR="00597517" w:rsidRDefault="00597517" w:rsidP="00B23C50">
      <w:pPr>
        <w:rPr>
          <w:lang w:bidi="ar-KW"/>
        </w:rPr>
      </w:pPr>
    </w:p>
    <w:p w14:paraId="270A7064" w14:textId="4663CBE2" w:rsidR="00CE4C70" w:rsidRDefault="00CE4C70" w:rsidP="00B23C50">
      <w:pPr>
        <w:rPr>
          <w:b/>
          <w:rtl/>
        </w:rPr>
      </w:pPr>
      <w:r>
        <w:rPr>
          <w:rFonts w:hint="cs"/>
          <w:rtl/>
          <w:lang w:bidi="ar-KW"/>
        </w:rPr>
        <w:t>الله تعالى خالق كل شيء</w:t>
      </w:r>
      <w:r w:rsidR="003D2693">
        <w:rPr>
          <w:rFonts w:hint="cs"/>
          <w:rtl/>
          <w:lang w:bidi="ar-KW"/>
        </w:rPr>
        <w:t>،</w:t>
      </w:r>
      <w:r>
        <w:rPr>
          <w:rFonts w:hint="cs"/>
          <w:rtl/>
          <w:lang w:bidi="ar-KW"/>
        </w:rPr>
        <w:t xml:space="preserve"> وكل ما في الوجود خلقه</w:t>
      </w:r>
      <w:r w:rsidR="003D2693">
        <w:rPr>
          <w:rFonts w:hint="cs"/>
          <w:rtl/>
          <w:lang w:bidi="ar-KW"/>
        </w:rPr>
        <w:t>،</w:t>
      </w:r>
      <w:r>
        <w:rPr>
          <w:rFonts w:hint="cs"/>
          <w:rtl/>
          <w:lang w:bidi="ar-KW"/>
        </w:rPr>
        <w:t xml:space="preserve"> ولهذا تكرر في القرآن الكريم ذكر تلك الحقيقة</w:t>
      </w:r>
      <w:r w:rsidR="003D2693">
        <w:rPr>
          <w:rFonts w:hint="cs"/>
          <w:rtl/>
          <w:lang w:bidi="ar-KW"/>
        </w:rPr>
        <w:t>،</w:t>
      </w:r>
      <w:r>
        <w:rPr>
          <w:rFonts w:hint="cs"/>
          <w:rtl/>
          <w:lang w:bidi="ar-KW"/>
        </w:rPr>
        <w:t xml:space="preserve"> كما في قوله تعالى</w:t>
      </w:r>
      <w:r w:rsidR="00B23C50">
        <w:rPr>
          <w:rFonts w:hint="cs"/>
          <w:rtl/>
          <w:lang w:bidi="ar-KW"/>
        </w:rPr>
        <w:t xml:space="preserve">: </w:t>
      </w:r>
      <w:r w:rsidR="003D2693">
        <w:rPr>
          <w:rFonts w:hint="cs"/>
          <w:rtl/>
          <w:lang w:bidi="ar-KW"/>
        </w:rPr>
        <w:t>{</w:t>
      </w:r>
      <w:r>
        <w:rPr>
          <w:rFonts w:hint="cs"/>
          <w:rtl/>
        </w:rPr>
        <w:t>ذَلِكُمُ اللَّهُ رَبُّكُمْ لَا إِلَهَ إِلَّا هُوَ خَالِقُ كُلِّ شَيْءٍ فَاعْبُدُوهُ وَهُوَ عَلَى كُلِّ شَيْءٍ وَكِيلٌ</w:t>
      </w:r>
      <w:r w:rsidR="003D2693">
        <w:rPr>
          <w:rFonts w:hint="cs"/>
          <w:rtl/>
        </w:rPr>
        <w:t>}</w:t>
      </w:r>
      <w:r>
        <w:rPr>
          <w:rFonts w:hint="cs"/>
          <w:rtl/>
        </w:rPr>
        <w:t xml:space="preserve"> </w:t>
      </w:r>
      <w:r w:rsidR="003D2693">
        <w:rPr>
          <w:rFonts w:hint="cs"/>
          <w:rtl/>
        </w:rPr>
        <w:t>[</w:t>
      </w:r>
      <w:r>
        <w:rPr>
          <w:rFonts w:hint="cs"/>
          <w:rtl/>
        </w:rPr>
        <w:t>الأنعام</w:t>
      </w:r>
      <w:r w:rsidR="00B23C50">
        <w:rPr>
          <w:rFonts w:hint="cs"/>
          <w:rtl/>
        </w:rPr>
        <w:t xml:space="preserve">: </w:t>
      </w:r>
      <w:r>
        <w:rPr>
          <w:rFonts w:hint="cs"/>
          <w:rtl/>
        </w:rPr>
        <w:t>102</w:t>
      </w:r>
      <w:r w:rsidR="003D2693">
        <w:rPr>
          <w:rFonts w:hint="cs"/>
          <w:rtl/>
        </w:rPr>
        <w:t>]،</w:t>
      </w:r>
      <w:r>
        <w:rPr>
          <w:rFonts w:hint="cs"/>
          <w:rtl/>
        </w:rPr>
        <w:t xml:space="preserve"> و</w:t>
      </w:r>
      <w:r>
        <w:rPr>
          <w:rFonts w:hint="cs"/>
          <w:rtl/>
          <w:lang w:bidi="ar-KW"/>
        </w:rPr>
        <w:t>قوله تعالى</w:t>
      </w:r>
      <w:r w:rsidR="00B23C50">
        <w:rPr>
          <w:rFonts w:hint="cs"/>
          <w:rtl/>
          <w:lang w:bidi="ar-KW"/>
        </w:rPr>
        <w:t xml:space="preserve">: </w:t>
      </w:r>
      <w:r w:rsidR="003D2693">
        <w:rPr>
          <w:rFonts w:hint="cs"/>
          <w:rtl/>
          <w:lang w:bidi="ar-KW"/>
        </w:rPr>
        <w:t>{</w:t>
      </w:r>
      <w:r>
        <w:rPr>
          <w:rFonts w:hint="cs"/>
          <w:rtl/>
        </w:rPr>
        <w:t>قُلِ اللَّهُ خَالِقُ كُلِّ شَيْءٍ وَهُوَ الْوَاحِدُ الْقَهَّارُ</w:t>
      </w:r>
      <w:r w:rsidR="003D2693">
        <w:rPr>
          <w:rFonts w:hint="cs"/>
          <w:rtl/>
        </w:rPr>
        <w:t>}</w:t>
      </w:r>
      <w:r>
        <w:rPr>
          <w:rFonts w:hint="cs"/>
          <w:rtl/>
        </w:rPr>
        <w:t xml:space="preserve"> </w:t>
      </w:r>
      <w:r w:rsidR="003D2693">
        <w:rPr>
          <w:rFonts w:hint="cs"/>
          <w:rtl/>
        </w:rPr>
        <w:t>[</w:t>
      </w:r>
      <w:r>
        <w:rPr>
          <w:rFonts w:hint="cs"/>
          <w:rtl/>
        </w:rPr>
        <w:t>الرعد</w:t>
      </w:r>
      <w:r w:rsidR="00B23C50">
        <w:rPr>
          <w:rFonts w:hint="cs"/>
          <w:rtl/>
        </w:rPr>
        <w:t xml:space="preserve">: </w:t>
      </w:r>
      <w:r>
        <w:rPr>
          <w:rFonts w:hint="cs"/>
          <w:rtl/>
        </w:rPr>
        <w:t>16</w:t>
      </w:r>
      <w:r w:rsidR="003D2693">
        <w:rPr>
          <w:rFonts w:hint="cs"/>
          <w:rtl/>
        </w:rPr>
        <w:t>]،</w:t>
      </w:r>
      <w:r>
        <w:rPr>
          <w:rFonts w:hint="cs"/>
          <w:rtl/>
        </w:rPr>
        <w:t xml:space="preserve"> </w:t>
      </w:r>
      <w:r>
        <w:rPr>
          <w:rFonts w:hint="cs"/>
          <w:rtl/>
          <w:lang w:bidi="ar-KW"/>
        </w:rPr>
        <w:t>قوله تعالى</w:t>
      </w:r>
      <w:r w:rsidR="00B23C50">
        <w:rPr>
          <w:rFonts w:hint="cs"/>
          <w:rtl/>
          <w:lang w:bidi="ar-KW"/>
        </w:rPr>
        <w:t xml:space="preserve">: </w:t>
      </w:r>
      <w:r w:rsidR="003D2693">
        <w:rPr>
          <w:rFonts w:hint="cs"/>
          <w:rtl/>
          <w:lang w:bidi="ar-KW"/>
        </w:rPr>
        <w:t>{</w:t>
      </w:r>
      <w:r>
        <w:rPr>
          <w:rFonts w:hint="cs"/>
          <w:rtl/>
        </w:rPr>
        <w:t>اللَّهُ خَالِقُ كُلِّ شَيْءٍ وَهُوَ عَلَى كُلِّ شَيْءٍ وَكِيلٌ</w:t>
      </w:r>
      <w:r w:rsidR="003D2693">
        <w:rPr>
          <w:rFonts w:hint="cs"/>
          <w:rtl/>
        </w:rPr>
        <w:t>}</w:t>
      </w:r>
      <w:r>
        <w:rPr>
          <w:rFonts w:hint="cs"/>
          <w:rtl/>
        </w:rPr>
        <w:t xml:space="preserve"> </w:t>
      </w:r>
      <w:r w:rsidR="003D2693">
        <w:rPr>
          <w:rFonts w:hint="cs"/>
          <w:rtl/>
        </w:rPr>
        <w:t>[</w:t>
      </w:r>
      <w:r>
        <w:rPr>
          <w:rFonts w:hint="cs"/>
          <w:rtl/>
        </w:rPr>
        <w:t>الزمر</w:t>
      </w:r>
      <w:r w:rsidR="00B23C50">
        <w:rPr>
          <w:rFonts w:hint="cs"/>
          <w:rtl/>
        </w:rPr>
        <w:t xml:space="preserve">: </w:t>
      </w:r>
      <w:r>
        <w:rPr>
          <w:rFonts w:hint="cs"/>
          <w:rtl/>
        </w:rPr>
        <w:t>16</w:t>
      </w:r>
      <w:r w:rsidR="003D2693">
        <w:rPr>
          <w:rFonts w:hint="cs"/>
          <w:rtl/>
        </w:rPr>
        <w:t>]،</w:t>
      </w:r>
      <w:r>
        <w:rPr>
          <w:rFonts w:hint="cs"/>
          <w:rtl/>
        </w:rPr>
        <w:t xml:space="preserve"> </w:t>
      </w:r>
      <w:r>
        <w:rPr>
          <w:rFonts w:hint="cs"/>
          <w:rtl/>
          <w:lang w:bidi="ar-KW"/>
        </w:rPr>
        <w:t>وقوله تعالى</w:t>
      </w:r>
      <w:r w:rsidR="00B23C50">
        <w:rPr>
          <w:rFonts w:hint="cs"/>
          <w:rtl/>
          <w:lang w:bidi="ar-KW"/>
        </w:rPr>
        <w:t xml:space="preserve">: </w:t>
      </w:r>
      <w:r w:rsidR="003D2693">
        <w:rPr>
          <w:rFonts w:hint="cs"/>
          <w:rtl/>
          <w:lang w:bidi="ar-KW"/>
        </w:rPr>
        <w:t>{</w:t>
      </w:r>
      <w:r>
        <w:rPr>
          <w:rFonts w:hint="cs"/>
          <w:rtl/>
        </w:rPr>
        <w:t>ذَلِكُمُ اللَّهُ رَبُّكُمْ خَالِقُ كُلِّ شَيْءٍ لَا إِلَهَ إِلَّا هُوَ فَأَنَّى تُؤْفَكُونَ</w:t>
      </w:r>
      <w:r w:rsidR="003D2693">
        <w:rPr>
          <w:rFonts w:hint="cs"/>
          <w:rtl/>
        </w:rPr>
        <w:t>}</w:t>
      </w:r>
      <w:r>
        <w:rPr>
          <w:rFonts w:hint="cs"/>
          <w:rtl/>
        </w:rPr>
        <w:t xml:space="preserve"> </w:t>
      </w:r>
      <w:r w:rsidR="003D2693">
        <w:rPr>
          <w:rFonts w:hint="cs"/>
          <w:rtl/>
        </w:rPr>
        <w:t>[</w:t>
      </w:r>
      <w:r>
        <w:rPr>
          <w:rFonts w:hint="cs"/>
          <w:rtl/>
        </w:rPr>
        <w:t>غافر</w:t>
      </w:r>
      <w:r w:rsidR="00B23C50">
        <w:rPr>
          <w:rFonts w:hint="cs"/>
          <w:rtl/>
        </w:rPr>
        <w:t xml:space="preserve">: </w:t>
      </w:r>
      <w:r>
        <w:rPr>
          <w:rFonts w:hint="cs"/>
          <w:rtl/>
        </w:rPr>
        <w:t>62</w:t>
      </w:r>
      <w:r w:rsidR="003D2693">
        <w:rPr>
          <w:rFonts w:hint="cs"/>
          <w:rtl/>
        </w:rPr>
        <w:t>]،،</w:t>
      </w:r>
      <w:r>
        <w:rPr>
          <w:rFonts w:hint="cs"/>
          <w:rtl/>
        </w:rPr>
        <w:t xml:space="preserve"> </w:t>
      </w:r>
      <w:r>
        <w:rPr>
          <w:rFonts w:hint="cs"/>
          <w:rtl/>
          <w:lang w:bidi="ar-KW"/>
        </w:rPr>
        <w:t>وقوله تعالى</w:t>
      </w:r>
      <w:r w:rsidR="00B23C50">
        <w:rPr>
          <w:rFonts w:hint="cs"/>
          <w:rtl/>
          <w:lang w:bidi="ar-KW"/>
        </w:rPr>
        <w:t xml:space="preserve">: </w:t>
      </w:r>
      <w:r w:rsidR="003D2693">
        <w:rPr>
          <w:rFonts w:hint="cs"/>
          <w:rtl/>
          <w:lang w:bidi="ar-KW"/>
        </w:rPr>
        <w:t>{</w:t>
      </w:r>
      <w:r>
        <w:rPr>
          <w:rFonts w:hint="cs"/>
          <w:rtl/>
        </w:rPr>
        <w:t>هَذَا خَلْقُ اللَّهِ فَأَرُونِي مَاذَا خَلَقَ الَّذِينَ مِنْ دُونِهِ بَلِ الظَّالِمُونَ فِي ضَلَالٍ مُبِينٍ</w:t>
      </w:r>
      <w:r w:rsidR="003D2693">
        <w:rPr>
          <w:rFonts w:hint="cs"/>
          <w:rtl/>
        </w:rPr>
        <w:t>}</w:t>
      </w:r>
      <w:r>
        <w:rPr>
          <w:rFonts w:hint="cs"/>
          <w:rtl/>
        </w:rPr>
        <w:t xml:space="preserve"> </w:t>
      </w:r>
      <w:r w:rsidR="003D2693">
        <w:rPr>
          <w:rFonts w:hint="cs"/>
          <w:rtl/>
        </w:rPr>
        <w:t>[</w:t>
      </w:r>
      <w:r>
        <w:rPr>
          <w:rFonts w:hint="cs"/>
          <w:rtl/>
        </w:rPr>
        <w:t>لقمان</w:t>
      </w:r>
      <w:r w:rsidR="00B23C50">
        <w:rPr>
          <w:rFonts w:hint="cs"/>
          <w:rtl/>
        </w:rPr>
        <w:t xml:space="preserve">: </w:t>
      </w:r>
      <w:r>
        <w:rPr>
          <w:rFonts w:hint="cs"/>
          <w:rtl/>
        </w:rPr>
        <w:t>11</w:t>
      </w:r>
      <w:r w:rsidR="003D2693">
        <w:rPr>
          <w:rFonts w:hint="cs"/>
          <w:rtl/>
        </w:rPr>
        <w:t>]،</w:t>
      </w:r>
      <w:r>
        <w:rPr>
          <w:rFonts w:hint="cs"/>
          <w:rtl/>
        </w:rPr>
        <w:t xml:space="preserve"> وعلى ذلك فكل ما في الوجود خلق الله تعالى ومن ذلك الليل والنهار والظلمات والنور والمكان والزمان</w:t>
      </w:r>
      <w:r w:rsidR="003D2693">
        <w:rPr>
          <w:rFonts w:hint="cs"/>
          <w:rtl/>
        </w:rPr>
        <w:t>،</w:t>
      </w:r>
      <w:r>
        <w:rPr>
          <w:rFonts w:hint="cs"/>
          <w:rtl/>
        </w:rPr>
        <w:t xml:space="preserve"> والعرش والكرسي والسموات والأرض كل ذلك من خلق الله تعالى</w:t>
      </w:r>
      <w:r w:rsidR="003D2693">
        <w:rPr>
          <w:rFonts w:hint="cs"/>
          <w:rtl/>
        </w:rPr>
        <w:t>،</w:t>
      </w:r>
      <w:r>
        <w:rPr>
          <w:rFonts w:hint="cs"/>
          <w:rtl/>
        </w:rPr>
        <w:t xml:space="preserve"> ولا ينكر ذلك مسلم موحد لله تعالى</w:t>
      </w:r>
      <w:r w:rsidR="003D2693">
        <w:rPr>
          <w:rFonts w:hint="cs"/>
          <w:rtl/>
        </w:rPr>
        <w:t>،</w:t>
      </w:r>
    </w:p>
    <w:p w14:paraId="56867A41" w14:textId="013BF4D5" w:rsidR="00CE4C70" w:rsidRDefault="00DE0363" w:rsidP="00B23C50">
      <w:pPr>
        <w:jc w:val="center"/>
        <w:rPr>
          <w:b/>
          <w:rtl/>
        </w:rPr>
      </w:pPr>
      <w:r>
        <w:rPr>
          <w:rFonts w:hint="cs"/>
          <w:rtl/>
        </w:rPr>
        <w:t>***</w:t>
      </w:r>
      <w:r w:rsidR="00CE4C70">
        <w:rPr>
          <w:rFonts w:hint="cs"/>
          <w:rtl/>
        </w:rPr>
        <w:t xml:space="preserve"> </w:t>
      </w:r>
    </w:p>
    <w:p w14:paraId="000CE5DC" w14:textId="77777777" w:rsidR="00CE4C70" w:rsidRDefault="00CE4C70" w:rsidP="00B23C50">
      <w:pPr>
        <w:jc w:val="center"/>
        <w:rPr>
          <w:b/>
          <w:rtl/>
        </w:rPr>
      </w:pPr>
    </w:p>
    <w:p w14:paraId="09DADF06" w14:textId="77777777" w:rsidR="00CE4C70" w:rsidRDefault="00CE4C70" w:rsidP="00B23C50">
      <w:pPr>
        <w:jc w:val="center"/>
        <w:rPr>
          <w:b/>
          <w:rtl/>
        </w:rPr>
      </w:pPr>
    </w:p>
    <w:p w14:paraId="2CAAA234" w14:textId="77777777" w:rsidR="00CE4C70" w:rsidRDefault="00CE4C70" w:rsidP="00B23C50">
      <w:pPr>
        <w:jc w:val="center"/>
        <w:rPr>
          <w:b/>
          <w:rtl/>
        </w:rPr>
      </w:pPr>
    </w:p>
    <w:p w14:paraId="291D6ECA" w14:textId="77777777" w:rsidR="00CE4C70" w:rsidRDefault="00CE4C70" w:rsidP="00B23C50">
      <w:pPr>
        <w:jc w:val="center"/>
        <w:rPr>
          <w:b/>
          <w:rtl/>
        </w:rPr>
      </w:pPr>
    </w:p>
    <w:p w14:paraId="69301119" w14:textId="77777777" w:rsidR="00CE4C70" w:rsidRDefault="00CE4C70" w:rsidP="00B23C50">
      <w:pPr>
        <w:jc w:val="center"/>
        <w:rPr>
          <w:b/>
          <w:rtl/>
        </w:rPr>
      </w:pPr>
    </w:p>
    <w:p w14:paraId="740CE47D" w14:textId="77777777" w:rsidR="00CE4C70" w:rsidRDefault="00CE4C70" w:rsidP="00B23C50">
      <w:pPr>
        <w:jc w:val="center"/>
        <w:rPr>
          <w:b/>
          <w:rtl/>
        </w:rPr>
      </w:pPr>
    </w:p>
    <w:p w14:paraId="42C7EAB4" w14:textId="3B77F076" w:rsidR="00CE4C70" w:rsidRPr="00597517" w:rsidRDefault="00CE4C70" w:rsidP="00597517">
      <w:pPr>
        <w:pStyle w:val="3"/>
        <w:jc w:val="center"/>
        <w:rPr>
          <w:color w:val="auto"/>
          <w:u w:val="none"/>
          <w:rtl/>
        </w:rPr>
      </w:pPr>
      <w:r w:rsidRPr="00597517">
        <w:rPr>
          <w:rFonts w:hint="cs"/>
          <w:color w:val="auto"/>
          <w:u w:val="none"/>
          <w:rtl/>
        </w:rPr>
        <w:t>القاعدة الثانية من القواعد التي تُمهد لعلم التقديس</w:t>
      </w:r>
      <w:r w:rsidR="00597517" w:rsidRPr="00597517">
        <w:rPr>
          <w:color w:val="auto"/>
          <w:u w:val="none"/>
        </w:rPr>
        <w:t xml:space="preserve"> </w:t>
      </w:r>
      <w:r w:rsidRPr="00597517">
        <w:rPr>
          <w:rFonts w:hint="cs"/>
          <w:color w:val="auto"/>
          <w:u w:val="none"/>
          <w:rtl/>
        </w:rPr>
        <w:t>الله تعالى هو الأول بلا ابتداء الآخر بلا انتهاء</w:t>
      </w:r>
      <w:r w:rsidR="00597517" w:rsidRPr="00597517">
        <w:rPr>
          <w:color w:val="auto"/>
          <w:u w:val="none"/>
        </w:rPr>
        <w:t xml:space="preserve"> </w:t>
      </w:r>
      <w:r w:rsidRPr="00597517">
        <w:rPr>
          <w:rFonts w:hint="cs"/>
          <w:color w:val="auto"/>
          <w:u w:val="none"/>
          <w:rtl/>
        </w:rPr>
        <w:t>الظاهر ليس فوقه شيء الباطن ليس دونه شيء</w:t>
      </w:r>
    </w:p>
    <w:p w14:paraId="7BD20A0C" w14:textId="77777777" w:rsidR="00CE4C70" w:rsidRDefault="00CE4C70" w:rsidP="00B23C50">
      <w:pPr>
        <w:rPr>
          <w:b/>
          <w:rtl/>
        </w:rPr>
      </w:pPr>
    </w:p>
    <w:p w14:paraId="43D85C34" w14:textId="07560A7C" w:rsidR="00CE4C70" w:rsidRDefault="00CE4C70" w:rsidP="00B23C50">
      <w:pPr>
        <w:rPr>
          <w:b/>
          <w:bCs/>
          <w:rtl/>
        </w:rPr>
      </w:pPr>
      <w:r>
        <w:rPr>
          <w:rtl/>
        </w:rPr>
        <w:t>عند تدبر قول الله تعالى</w:t>
      </w:r>
      <w:r w:rsidR="00B23C50">
        <w:rPr>
          <w:rtl/>
        </w:rPr>
        <w:t xml:space="preserve">: </w:t>
      </w:r>
      <w:r w:rsidR="003D2693">
        <w:rPr>
          <w:rtl/>
        </w:rPr>
        <w:t>{</w:t>
      </w:r>
      <w:r>
        <w:rPr>
          <w:rtl/>
        </w:rPr>
        <w:t>هُوَ الْأَوَّلُ وَالْآخِرُ وَالظَّاهِرُ وَالْبَاطِنُ وَهُوَ بِكُلِّ شَيْءٍ عَلِيمٌ</w:t>
      </w:r>
      <w:r w:rsidR="003D2693">
        <w:rPr>
          <w:rtl/>
        </w:rPr>
        <w:t>}</w:t>
      </w:r>
      <w:r>
        <w:rPr>
          <w:rtl/>
        </w:rPr>
        <w:t xml:space="preserve"> </w:t>
      </w:r>
      <w:r w:rsidR="003D2693">
        <w:rPr>
          <w:rtl/>
        </w:rPr>
        <w:t>[</w:t>
      </w:r>
      <w:r>
        <w:rPr>
          <w:rtl/>
        </w:rPr>
        <w:t>الحديد</w:t>
      </w:r>
      <w:r w:rsidR="00B23C50">
        <w:rPr>
          <w:rtl/>
        </w:rPr>
        <w:t xml:space="preserve">: </w:t>
      </w:r>
      <w:r>
        <w:rPr>
          <w:rtl/>
        </w:rPr>
        <w:t>3</w:t>
      </w:r>
      <w:r w:rsidR="003D2693">
        <w:rPr>
          <w:rtl/>
        </w:rPr>
        <w:t>}،</w:t>
      </w:r>
      <w:r>
        <w:rPr>
          <w:rtl/>
        </w:rPr>
        <w:t xml:space="preserve"> مع قوله صلى الله عليه وسلم</w:t>
      </w:r>
      <w:r w:rsidR="00B23C50">
        <w:rPr>
          <w:rtl/>
        </w:rPr>
        <w:t xml:space="preserve">: </w:t>
      </w:r>
      <w:r>
        <w:rPr>
          <w:rtl/>
        </w:rPr>
        <w:t>(</w:t>
      </w:r>
      <w:r w:rsidR="00B23C50">
        <w:rPr>
          <w:rtl/>
        </w:rPr>
        <w:t>(</w:t>
      </w:r>
      <w:r>
        <w:rPr>
          <w:rtl/>
        </w:rPr>
        <w:t>اللهم أنت الأوَّلُ فليس قبلَك شيء، وأنت الآخِر فليس بعدَك شيء</w:t>
      </w:r>
      <w:r w:rsidR="003D2693">
        <w:rPr>
          <w:rtl/>
        </w:rPr>
        <w:t>،</w:t>
      </w:r>
      <w:r>
        <w:rPr>
          <w:rtl/>
        </w:rPr>
        <w:t xml:space="preserve"> وأنت الظاهرُ فليس فوقَكَ شيء، وأنت الباطن فليس دونَك شيء))</w:t>
      </w:r>
      <w:r w:rsidR="00B23C50">
        <w:rPr>
          <w:rtl/>
        </w:rPr>
        <w:t xml:space="preserve"> </w:t>
      </w:r>
      <w:r w:rsidR="003D2693">
        <w:rPr>
          <w:rtl/>
        </w:rPr>
        <w:t>[</w:t>
      </w:r>
      <w:r>
        <w:rPr>
          <w:rtl/>
        </w:rPr>
        <w:t>أخرجه مسلم]</w:t>
      </w:r>
      <w:r w:rsidR="003D2693">
        <w:rPr>
          <w:rtl/>
        </w:rPr>
        <w:t>،</w:t>
      </w:r>
      <w:r>
        <w:rPr>
          <w:rtl/>
        </w:rPr>
        <w:t xml:space="preserve"> نعلم يقيناً أن الله تعالى منزه عن أن يجري عليه زمان لأنه خالق الزمان فكان قبل الزمان</w:t>
      </w:r>
      <w:r w:rsidR="003D2693">
        <w:rPr>
          <w:rtl/>
        </w:rPr>
        <w:t>،</w:t>
      </w:r>
      <w:r>
        <w:rPr>
          <w:rtl/>
        </w:rPr>
        <w:t xml:space="preserve"> والزمان لا ينتهي بدليل أن أهل الجنة خالدون فيها وأهل النار خالدون فيها فالزمان وإن لم يكن أزليا </w:t>
      </w:r>
      <w:r w:rsidR="00B23C50">
        <w:rPr>
          <w:rtl/>
        </w:rPr>
        <w:t>(</w:t>
      </w:r>
      <w:r>
        <w:rPr>
          <w:rtl/>
        </w:rPr>
        <w:t>أي له بداية</w:t>
      </w:r>
      <w:r w:rsidR="00B23C50">
        <w:rPr>
          <w:rtl/>
        </w:rPr>
        <w:t>)</w:t>
      </w:r>
      <w:r>
        <w:rPr>
          <w:rtl/>
        </w:rPr>
        <w:t xml:space="preserve"> فهو أبدي </w:t>
      </w:r>
      <w:r w:rsidR="00B23C50">
        <w:rPr>
          <w:rtl/>
        </w:rPr>
        <w:t>(</w:t>
      </w:r>
      <w:r>
        <w:rPr>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w:t>
      </w:r>
      <w:r w:rsidR="00B23C50">
        <w:rPr>
          <w:rtl/>
        </w:rPr>
        <w:t xml:space="preserve">: </w:t>
      </w:r>
      <w:r w:rsidR="003D2693">
        <w:rPr>
          <w:rtl/>
        </w:rPr>
        <w:t>{</w:t>
      </w:r>
      <w:r>
        <w:rPr>
          <w:rtl/>
        </w:rPr>
        <w:t>هُوَ الْأَوَّلُ وَالْآخِرُ</w:t>
      </w:r>
      <w:r w:rsidR="003D2693">
        <w:rPr>
          <w:rtl/>
        </w:rPr>
        <w:t>}</w:t>
      </w:r>
      <w:r>
        <w:rPr>
          <w:rtl/>
        </w:rPr>
        <w:t xml:space="preserve"> دليل على تنزيه الله عن الزمان فلا يتعلق به زمان لأنه خالق الزمان وهذا ما أجمع عليه أهل الأصول من هذه الأمة</w:t>
      </w:r>
      <w:r w:rsidR="003D2693">
        <w:rPr>
          <w:rtl/>
        </w:rPr>
        <w:t>،</w:t>
      </w:r>
      <w:r>
        <w:rPr>
          <w:rtl/>
        </w:rPr>
        <w:t xml:space="preserve"> وكذلك فإن له كمال الوجود المنزه من المكان</w:t>
      </w:r>
      <w:r w:rsidR="003D2693">
        <w:rPr>
          <w:rtl/>
        </w:rPr>
        <w:t>،</w:t>
      </w:r>
      <w:r>
        <w:rPr>
          <w:rtl/>
        </w:rPr>
        <w:t xml:space="preserve"> إذ هو الظاهر فليس فوقه شيء</w:t>
      </w:r>
      <w:r w:rsidR="003D2693">
        <w:rPr>
          <w:rtl/>
        </w:rPr>
        <w:t>،</w:t>
      </w:r>
      <w:r>
        <w:rPr>
          <w:rtl/>
        </w:rPr>
        <w:t xml:space="preserve"> وهو الباطن فليس دونه شيء</w:t>
      </w:r>
      <w:r w:rsidR="003D2693">
        <w:rPr>
          <w:rtl/>
        </w:rPr>
        <w:t>،</w:t>
      </w:r>
      <w:r>
        <w:rPr>
          <w:rtl/>
        </w:rPr>
        <w:t xml:space="preserve"> فوجوده قبل المكان</w:t>
      </w:r>
      <w:r w:rsidR="003D2693">
        <w:rPr>
          <w:rtl/>
        </w:rPr>
        <w:t>،</w:t>
      </w:r>
      <w:r>
        <w:rPr>
          <w:rtl/>
        </w:rPr>
        <w:t xml:space="preserve"> إذ هو خالق المكان</w:t>
      </w:r>
      <w:r w:rsidR="003D2693">
        <w:rPr>
          <w:rtl/>
        </w:rPr>
        <w:t>،</w:t>
      </w:r>
      <w:r>
        <w:rPr>
          <w:rtl/>
        </w:rPr>
        <w:t xml:space="preserve"> فكيف يحويه المكان وهو بكل شيء محيط</w:t>
      </w:r>
      <w:r w:rsidR="003D2693">
        <w:rPr>
          <w:rtl/>
        </w:rPr>
        <w:t>،</w:t>
      </w:r>
      <w:r>
        <w:rPr>
          <w:rtl/>
        </w:rPr>
        <w:t xml:space="preserve"> وإذا لم يكن قبل </w:t>
      </w:r>
      <w:r w:rsidR="003D2693">
        <w:rPr>
          <w:rtl/>
        </w:rPr>
        <w:t>[</w:t>
      </w:r>
      <w:r>
        <w:rPr>
          <w:rtl/>
        </w:rPr>
        <w:t>الله</w:t>
      </w:r>
      <w:r w:rsidR="003D2693">
        <w:rPr>
          <w:rtl/>
        </w:rPr>
        <w:t>]</w:t>
      </w:r>
      <w:r>
        <w:rPr>
          <w:rtl/>
        </w:rPr>
        <w:t xml:space="preserve"> شيء ولا بعده شيء ولا فوقه شيء ولا دونه شيء</w:t>
      </w:r>
      <w:r w:rsidR="003D2693">
        <w:rPr>
          <w:rtl/>
        </w:rPr>
        <w:t>،</w:t>
      </w:r>
      <w:r>
        <w:rPr>
          <w:rtl/>
        </w:rPr>
        <w:t xml:space="preserve"> وهو بكل شيء محيط</w:t>
      </w:r>
      <w:r w:rsidR="003D2693">
        <w:rPr>
          <w:rtl/>
        </w:rPr>
        <w:t>،</w:t>
      </w:r>
      <w:r>
        <w:rPr>
          <w:rtl/>
        </w:rPr>
        <w:t xml:space="preserve"> لم يكن له شبيه ولا مثيل في وجود ذاته</w:t>
      </w:r>
      <w:r w:rsidR="00B23C50">
        <w:rPr>
          <w:rtl/>
        </w:rPr>
        <w:t xml:space="preserve">، </w:t>
      </w:r>
      <w:r>
        <w:rPr>
          <w:rtl/>
        </w:rPr>
        <w:t>وعلى ذلك</w:t>
      </w:r>
      <w:r w:rsidR="00B23C50">
        <w:rPr>
          <w:rtl/>
        </w:rPr>
        <w:t xml:space="preserve">: </w:t>
      </w:r>
      <w:r>
        <w:rPr>
          <w:rtl/>
        </w:rPr>
        <w:t>فالله موجود ولكن وجوده تعالى ليس كمثله شيء ولا له كفء ولا شبيه وليس له مثال يقاس عليه</w:t>
      </w:r>
      <w:r w:rsidR="003D2693">
        <w:rPr>
          <w:rtl/>
        </w:rPr>
        <w:t>،</w:t>
      </w:r>
      <w:r>
        <w:rPr>
          <w:rtl/>
        </w:rPr>
        <w:t xml:space="preserve"> وعلى ذلك فإن لله تعالى كمال الوجود المطلق المنزه عن المكان فلا يحويه مكان</w:t>
      </w:r>
      <w:r w:rsidR="003D2693">
        <w:rPr>
          <w:rtl/>
        </w:rPr>
        <w:t>،</w:t>
      </w:r>
      <w:r>
        <w:rPr>
          <w:rtl/>
        </w:rPr>
        <w:t xml:space="preserve"> والمنزه عن الزمان فلا يجري عليه زمان</w:t>
      </w:r>
      <w:r w:rsidR="003D2693">
        <w:rPr>
          <w:rtl/>
        </w:rPr>
        <w:t>،</w:t>
      </w:r>
    </w:p>
    <w:p w14:paraId="5E561BD1" w14:textId="5E393DD2" w:rsidR="00CE4C70" w:rsidRDefault="00DE0363" w:rsidP="00B23C50">
      <w:pPr>
        <w:jc w:val="center"/>
        <w:rPr>
          <w:b/>
          <w:bCs/>
          <w:rtl/>
        </w:rPr>
      </w:pPr>
      <w:r>
        <w:rPr>
          <w:rFonts w:hint="cs"/>
          <w:bCs/>
          <w:rtl/>
        </w:rPr>
        <w:t>***</w:t>
      </w:r>
    </w:p>
    <w:p w14:paraId="2CF8B15E" w14:textId="53D1C03A" w:rsidR="00CE4C70" w:rsidRPr="00597517" w:rsidRDefault="00CE4C70" w:rsidP="00597517">
      <w:pPr>
        <w:pStyle w:val="3"/>
        <w:jc w:val="center"/>
        <w:rPr>
          <w:color w:val="auto"/>
          <w:sz w:val="32"/>
          <w:szCs w:val="32"/>
          <w:u w:val="none"/>
          <w:rtl/>
        </w:rPr>
      </w:pPr>
      <w:r w:rsidRPr="00597517">
        <w:rPr>
          <w:rFonts w:hint="cs"/>
          <w:color w:val="auto"/>
          <w:sz w:val="32"/>
          <w:szCs w:val="32"/>
          <w:u w:val="none"/>
          <w:rtl/>
        </w:rPr>
        <w:t>القاعدة الثالثة من القواعد التي تُمهد لعلم التقديس</w:t>
      </w:r>
      <w:r w:rsidR="00597517" w:rsidRPr="00597517">
        <w:rPr>
          <w:color w:val="auto"/>
          <w:sz w:val="32"/>
          <w:szCs w:val="32"/>
          <w:u w:val="none"/>
        </w:rPr>
        <w:t xml:space="preserve"> </w:t>
      </w:r>
      <w:r w:rsidRPr="00597517">
        <w:rPr>
          <w:rFonts w:hint="cs"/>
          <w:color w:val="auto"/>
          <w:sz w:val="32"/>
          <w:szCs w:val="32"/>
          <w:u w:val="none"/>
          <w:rtl/>
        </w:rPr>
        <w:t>الله تعالى هو الواحد القهار قهر خلقه بالحدود والمقادير</w:t>
      </w:r>
      <w:r w:rsidR="00597517" w:rsidRPr="00597517">
        <w:rPr>
          <w:color w:val="auto"/>
          <w:sz w:val="32"/>
          <w:szCs w:val="32"/>
          <w:u w:val="none"/>
        </w:rPr>
        <w:t xml:space="preserve"> </w:t>
      </w:r>
      <w:r w:rsidRPr="00597517">
        <w:rPr>
          <w:rFonts w:hint="cs"/>
          <w:color w:val="auto"/>
          <w:sz w:val="32"/>
          <w:szCs w:val="32"/>
          <w:u w:val="none"/>
          <w:rtl/>
        </w:rPr>
        <w:t>وجعلها علامة على خلقهم وعجزهم ونقصهم</w:t>
      </w:r>
    </w:p>
    <w:p w14:paraId="6C00EC1B" w14:textId="77777777" w:rsidR="00CE4C70" w:rsidRDefault="00CE4C70" w:rsidP="00B23C50">
      <w:pPr>
        <w:rPr>
          <w:b/>
          <w:rtl/>
        </w:rPr>
      </w:pPr>
    </w:p>
    <w:p w14:paraId="7A6EBE58" w14:textId="5615F874" w:rsidR="00CE4C70" w:rsidRDefault="00CE4C70" w:rsidP="00B23C50">
      <w:pPr>
        <w:rPr>
          <w:b/>
          <w:rtl/>
          <w:lang w:bidi="ar-KW"/>
        </w:rPr>
      </w:pPr>
      <w:r>
        <w:rPr>
          <w:rFonts w:hint="cs"/>
          <w:rtl/>
        </w:rPr>
        <w:t>إنّ القرآن الكريم</w:t>
      </w:r>
      <w:r>
        <w:rPr>
          <w:rFonts w:hint="cs"/>
        </w:rPr>
        <w:t xml:space="preserve"> </w:t>
      </w:r>
      <w:r>
        <w:rPr>
          <w:rFonts w:hint="cs"/>
          <w:rtl/>
        </w:rPr>
        <w:t>عندما يصف اللّه تعالى بالوحدانية</w:t>
      </w:r>
      <w:r w:rsidR="003D2693">
        <w:rPr>
          <w:rFonts w:hint="cs"/>
          <w:rtl/>
        </w:rPr>
        <w:t>،</w:t>
      </w:r>
      <w:r>
        <w:rPr>
          <w:rFonts w:hint="cs"/>
          <w:rtl/>
        </w:rPr>
        <w:t xml:space="preserve"> يصفه سبحانه بعدها بصفة القهر</w:t>
      </w:r>
      <w:r w:rsidR="003D2693">
        <w:rPr>
          <w:rFonts w:hint="cs"/>
          <w:rtl/>
        </w:rPr>
        <w:t>،</w:t>
      </w:r>
      <w:r>
        <w:rPr>
          <w:rFonts w:hint="cs"/>
          <w:rtl/>
        </w:rPr>
        <w:t xml:space="preserve"> وقد تكرر ذكر </w:t>
      </w:r>
      <w:r w:rsidR="003D2693">
        <w:rPr>
          <w:rFonts w:hint="cs"/>
          <w:rtl/>
        </w:rPr>
        <w:t>{</w:t>
      </w:r>
      <w:r>
        <w:rPr>
          <w:rFonts w:hint="cs"/>
          <w:rtl/>
        </w:rPr>
        <w:t>الواحد القهار</w:t>
      </w:r>
      <w:r w:rsidR="003D2693">
        <w:rPr>
          <w:rFonts w:hint="cs"/>
          <w:rtl/>
        </w:rPr>
        <w:t>}</w:t>
      </w:r>
      <w:r>
        <w:rPr>
          <w:rFonts w:hint="cs"/>
          <w:rtl/>
        </w:rPr>
        <w:t xml:space="preserve"> في القرآن الكريم في ستة مواضع</w:t>
      </w:r>
      <w:r w:rsidR="003D2693">
        <w:rPr>
          <w:rFonts w:hint="cs"/>
          <w:rtl/>
        </w:rPr>
        <w:t>،</w:t>
      </w:r>
      <w:r>
        <w:rPr>
          <w:rFonts w:hint="cs"/>
          <w:rtl/>
        </w:rPr>
        <w:t xml:space="preserve"> هي</w:t>
      </w:r>
      <w:r w:rsidR="00B23C50">
        <w:rPr>
          <w:rFonts w:hint="cs"/>
          <w:rtl/>
        </w:rPr>
        <w:t xml:space="preserve"> </w:t>
      </w:r>
      <w:r>
        <w:rPr>
          <w:rFonts w:hint="cs"/>
          <w:rtl/>
        </w:rPr>
        <w:t>قوله تعالى</w:t>
      </w:r>
      <w:r w:rsidR="00B23C50">
        <w:rPr>
          <w:rFonts w:hint="cs"/>
          <w:rtl/>
        </w:rPr>
        <w:t xml:space="preserve">: </w:t>
      </w:r>
      <w:r w:rsidR="003D2693">
        <w:rPr>
          <w:rFonts w:hint="cs"/>
          <w:rtl/>
        </w:rPr>
        <w:t>{</w:t>
      </w:r>
      <w:r>
        <w:rPr>
          <w:rFonts w:hint="cs"/>
          <w:rtl/>
        </w:rPr>
        <w:t>قُلِ اللَّهُ خَالِقُ كُلِّ شَيْءٍ وَهُوَ الْوَاحِدُ الْقَهَّارُ</w:t>
      </w:r>
      <w:r w:rsidR="003D2693">
        <w:rPr>
          <w:rFonts w:hint="cs"/>
          <w:rtl/>
        </w:rPr>
        <w:t>}</w:t>
      </w:r>
      <w:r>
        <w:rPr>
          <w:rFonts w:hint="cs"/>
          <w:rtl/>
        </w:rPr>
        <w:t xml:space="preserve"> </w:t>
      </w:r>
      <w:r w:rsidR="003D2693">
        <w:rPr>
          <w:rFonts w:hint="cs"/>
          <w:rtl/>
        </w:rPr>
        <w:t>[</w:t>
      </w:r>
      <w:r>
        <w:rPr>
          <w:rFonts w:hint="cs"/>
          <w:rtl/>
        </w:rPr>
        <w:t>الرعد</w:t>
      </w:r>
      <w:r w:rsidR="00B23C50">
        <w:rPr>
          <w:rFonts w:hint="cs"/>
          <w:rtl/>
        </w:rPr>
        <w:t xml:space="preserve">: </w:t>
      </w:r>
      <w:r>
        <w:rPr>
          <w:rFonts w:hint="cs"/>
          <w:rtl/>
        </w:rPr>
        <w:t>16</w:t>
      </w:r>
      <w:r w:rsidR="003D2693">
        <w:rPr>
          <w:rFonts w:hint="cs"/>
          <w:rtl/>
        </w:rPr>
        <w:t>]،</w:t>
      </w:r>
      <w:r>
        <w:rPr>
          <w:rFonts w:hint="cs"/>
          <w:rtl/>
        </w:rPr>
        <w:t xml:space="preserve"> وقوله تعالى</w:t>
      </w:r>
      <w:r w:rsidR="00B23C50">
        <w:rPr>
          <w:rFonts w:hint="cs"/>
          <w:rtl/>
        </w:rPr>
        <w:t xml:space="preserve">: </w:t>
      </w:r>
      <w:r w:rsidR="003D2693">
        <w:rPr>
          <w:rFonts w:hint="cs"/>
          <w:rtl/>
        </w:rPr>
        <w:t>{</w:t>
      </w:r>
      <w:r>
        <w:rPr>
          <w:rFonts w:hint="cs"/>
          <w:rtl/>
        </w:rPr>
        <w:t>يَوْمَ تُبَدَّلُ الْأَرْضُ غَيْرَ الْأَرْضِ وَالسَّمَوَاتُ وَبَرَزُوا لِلَّهِ الْوَاحِدِ الْقَهَّارِ</w:t>
      </w:r>
      <w:r w:rsidR="003D2693">
        <w:rPr>
          <w:rFonts w:hint="cs"/>
          <w:rtl/>
        </w:rPr>
        <w:t>}</w:t>
      </w:r>
      <w:r>
        <w:rPr>
          <w:rFonts w:hint="cs"/>
          <w:rtl/>
        </w:rPr>
        <w:t xml:space="preserve"> </w:t>
      </w:r>
      <w:r w:rsidR="003D2693">
        <w:rPr>
          <w:rFonts w:hint="cs"/>
          <w:rtl/>
        </w:rPr>
        <w:t>[</w:t>
      </w:r>
      <w:r>
        <w:rPr>
          <w:rFonts w:hint="cs"/>
          <w:rtl/>
        </w:rPr>
        <w:t>إِبراهيم</w:t>
      </w:r>
      <w:r w:rsidR="00B23C50">
        <w:rPr>
          <w:rFonts w:hint="cs"/>
          <w:rtl/>
        </w:rPr>
        <w:t xml:space="preserve">: </w:t>
      </w:r>
      <w:r>
        <w:rPr>
          <w:rFonts w:hint="cs"/>
          <w:rtl/>
        </w:rPr>
        <w:t>48</w:t>
      </w:r>
      <w:r w:rsidR="003D2693">
        <w:rPr>
          <w:rFonts w:hint="cs"/>
          <w:rtl/>
        </w:rPr>
        <w:t>]،</w:t>
      </w:r>
      <w:r>
        <w:rPr>
          <w:rFonts w:hint="cs"/>
          <w:rtl/>
        </w:rPr>
        <w:t xml:space="preserve"> وقوله تعالى</w:t>
      </w:r>
      <w:r w:rsidR="00B23C50">
        <w:rPr>
          <w:rFonts w:hint="cs"/>
          <w:rtl/>
        </w:rPr>
        <w:t xml:space="preserve">: </w:t>
      </w:r>
      <w:r>
        <w:rPr>
          <w:rFonts w:hint="cs"/>
          <w:rtl/>
        </w:rPr>
        <w:t>{قُلْ إِنَّمَا أَنَا مُنْذِرٌ وَمَا مِنْ إِلَهٍ إِلَّا اللَّهُ الْوَاحِدُ الْقَهَّارُ</w:t>
      </w:r>
      <w:r w:rsidR="003D2693">
        <w:rPr>
          <w:rFonts w:hint="cs"/>
          <w:rtl/>
        </w:rPr>
        <w:t>}</w:t>
      </w:r>
      <w:r>
        <w:rPr>
          <w:rFonts w:hint="cs"/>
          <w:rtl/>
        </w:rPr>
        <w:t xml:space="preserve"> </w:t>
      </w:r>
      <w:r w:rsidR="003D2693">
        <w:rPr>
          <w:rFonts w:hint="cs"/>
          <w:rtl/>
        </w:rPr>
        <w:t>[</w:t>
      </w:r>
      <w:r>
        <w:rPr>
          <w:rFonts w:hint="cs"/>
          <w:rtl/>
        </w:rPr>
        <w:t>ص</w:t>
      </w:r>
      <w:r w:rsidR="00B23C50">
        <w:rPr>
          <w:rFonts w:hint="cs"/>
          <w:rtl/>
        </w:rPr>
        <w:t xml:space="preserve">: </w:t>
      </w:r>
      <w:r>
        <w:rPr>
          <w:rFonts w:hint="cs"/>
          <w:rtl/>
        </w:rPr>
        <w:t>65</w:t>
      </w:r>
      <w:r w:rsidR="003D2693">
        <w:rPr>
          <w:rFonts w:hint="cs"/>
          <w:rtl/>
        </w:rPr>
        <w:t>]،</w:t>
      </w:r>
      <w:r>
        <w:rPr>
          <w:rFonts w:hint="cs"/>
          <w:rtl/>
        </w:rPr>
        <w:t xml:space="preserve"> وقوله تعالى</w:t>
      </w:r>
      <w:r w:rsidR="00B23C50">
        <w:rPr>
          <w:rFonts w:hint="cs"/>
          <w:rtl/>
        </w:rPr>
        <w:t xml:space="preserve">: </w:t>
      </w:r>
      <w:r>
        <w:rPr>
          <w:rFonts w:hint="cs"/>
          <w:rtl/>
        </w:rPr>
        <w:t>{سُبْحَانَهُ هُوَ اللَّهُ الْوَاحِدُ الْقَهَّارُ</w:t>
      </w:r>
      <w:r w:rsidR="003D2693">
        <w:rPr>
          <w:rFonts w:hint="cs"/>
          <w:rtl/>
        </w:rPr>
        <w:t>}</w:t>
      </w:r>
      <w:r>
        <w:rPr>
          <w:rFonts w:hint="cs"/>
          <w:rtl/>
        </w:rPr>
        <w:t xml:space="preserve"> </w:t>
      </w:r>
      <w:r w:rsidR="003D2693">
        <w:rPr>
          <w:rFonts w:hint="cs"/>
          <w:rtl/>
        </w:rPr>
        <w:t>[</w:t>
      </w:r>
      <w:r>
        <w:rPr>
          <w:rFonts w:hint="cs"/>
          <w:rtl/>
        </w:rPr>
        <w:t>الزمر</w:t>
      </w:r>
      <w:r w:rsidR="00B23C50">
        <w:rPr>
          <w:rFonts w:hint="cs"/>
          <w:rtl/>
        </w:rPr>
        <w:t xml:space="preserve">: </w:t>
      </w:r>
      <w:r>
        <w:rPr>
          <w:rFonts w:hint="cs"/>
          <w:rtl/>
        </w:rPr>
        <w:t>4</w:t>
      </w:r>
      <w:r w:rsidR="003D2693">
        <w:rPr>
          <w:rFonts w:hint="cs"/>
          <w:rtl/>
        </w:rPr>
        <w:t>]</w:t>
      </w:r>
      <w:r w:rsidR="00B23C50">
        <w:rPr>
          <w:rFonts w:hint="cs"/>
          <w:rtl/>
        </w:rPr>
        <w:t xml:space="preserve">، </w:t>
      </w:r>
      <w:r>
        <w:rPr>
          <w:rFonts w:hint="cs"/>
          <w:rtl/>
        </w:rPr>
        <w:t>وقوله تعالى</w:t>
      </w:r>
      <w:r w:rsidR="00B23C50">
        <w:rPr>
          <w:rFonts w:hint="cs"/>
          <w:rtl/>
        </w:rPr>
        <w:t xml:space="preserve">: </w:t>
      </w:r>
      <w:r>
        <w:rPr>
          <w:rFonts w:hint="cs"/>
          <w:rtl/>
        </w:rPr>
        <w:t>{يَوْمَ هُمْ بَارِزُونَ لَا يَخْفَى عَلَى اللَّهِ مِنْهُمْ شَيْءٌ لِمَنِ الْمُلْكُ الْيَوْمَ لِلَّهِ الْوَاحِدِ الْقَهَّارِ</w:t>
      </w:r>
      <w:r w:rsidR="003D2693">
        <w:rPr>
          <w:rFonts w:hint="cs"/>
          <w:rtl/>
        </w:rPr>
        <w:t>}</w:t>
      </w:r>
      <w:r>
        <w:rPr>
          <w:rFonts w:hint="cs"/>
          <w:rtl/>
        </w:rPr>
        <w:t xml:space="preserve"> </w:t>
      </w:r>
      <w:r w:rsidR="003D2693">
        <w:rPr>
          <w:rFonts w:hint="cs"/>
          <w:rtl/>
        </w:rPr>
        <w:t>[</w:t>
      </w:r>
      <w:r>
        <w:rPr>
          <w:rFonts w:hint="cs"/>
          <w:rtl/>
        </w:rPr>
        <w:t>غافر</w:t>
      </w:r>
      <w:r w:rsidR="00B23C50">
        <w:rPr>
          <w:rFonts w:hint="cs"/>
          <w:rtl/>
        </w:rPr>
        <w:t xml:space="preserve">: </w:t>
      </w:r>
      <w:r>
        <w:rPr>
          <w:rFonts w:hint="cs"/>
          <w:rtl/>
        </w:rPr>
        <w:t>16</w:t>
      </w:r>
      <w:r w:rsidR="003D2693">
        <w:rPr>
          <w:rFonts w:hint="cs"/>
          <w:rtl/>
        </w:rPr>
        <w:t>]</w:t>
      </w:r>
      <w:r w:rsidR="00B23C50">
        <w:rPr>
          <w:rFonts w:hint="cs"/>
          <w:rtl/>
        </w:rPr>
        <w:t xml:space="preserve">، </w:t>
      </w:r>
      <w:r>
        <w:rPr>
          <w:rFonts w:hint="cs"/>
          <w:rtl/>
        </w:rPr>
        <w:t>وقوله تعالى</w:t>
      </w:r>
      <w:r w:rsidR="00B23C50">
        <w:rPr>
          <w:rFonts w:hint="cs"/>
          <w:rtl/>
        </w:rPr>
        <w:t xml:space="preserve">: </w:t>
      </w:r>
      <w:r w:rsidR="003D2693">
        <w:rPr>
          <w:rFonts w:hint="cs"/>
          <w:rtl/>
        </w:rPr>
        <w:t>{</w:t>
      </w:r>
      <w:r>
        <w:rPr>
          <w:rFonts w:hint="cs"/>
          <w:rtl/>
        </w:rPr>
        <w:t>يَا صَاحِبَيِ السِّجْنِ أَأَرْبَابٌ مُتَفَرِّقُونَ خَيْرٌ أَمِ اللَّهُ الْوَاحِدُ الْقَهَّارُ</w:t>
      </w:r>
      <w:r w:rsidR="003D2693">
        <w:rPr>
          <w:rFonts w:hint="cs"/>
          <w:rtl/>
        </w:rPr>
        <w:t>}</w:t>
      </w:r>
      <w:r>
        <w:rPr>
          <w:rFonts w:hint="cs"/>
          <w:rtl/>
        </w:rPr>
        <w:t xml:space="preserve"> </w:t>
      </w:r>
      <w:r w:rsidR="003D2693">
        <w:rPr>
          <w:rFonts w:hint="cs"/>
          <w:rtl/>
        </w:rPr>
        <w:t>[</w:t>
      </w:r>
      <w:r>
        <w:rPr>
          <w:rFonts w:hint="cs"/>
          <w:rtl/>
        </w:rPr>
        <w:t>يوسف</w:t>
      </w:r>
      <w:r w:rsidR="00B23C50">
        <w:rPr>
          <w:rFonts w:hint="cs"/>
          <w:rtl/>
        </w:rPr>
        <w:t xml:space="preserve">: </w:t>
      </w:r>
      <w:r>
        <w:rPr>
          <w:rFonts w:hint="cs"/>
          <w:rtl/>
        </w:rPr>
        <w:t>39</w:t>
      </w:r>
      <w:r w:rsidR="003D2693">
        <w:rPr>
          <w:rFonts w:hint="cs"/>
          <w:rtl/>
        </w:rPr>
        <w:t>]،</w:t>
      </w:r>
      <w:r>
        <w:rPr>
          <w:rFonts w:hint="cs"/>
          <w:rtl/>
        </w:rPr>
        <w:t xml:space="preserve"> فالله عز وجل هو وحده سبحانه الواحد القهار لأنه قهر الوجود بما فيه من مخلوقاته</w:t>
      </w:r>
      <w:r w:rsidR="003D2693">
        <w:rPr>
          <w:rFonts w:hint="cs"/>
          <w:rtl/>
        </w:rPr>
        <w:t>،</w:t>
      </w:r>
      <w:r>
        <w:rPr>
          <w:rFonts w:hint="cs"/>
          <w:rtl/>
        </w:rPr>
        <w:t xml:space="preserve"> حدّ لهم الحدود وقدّر لهم المقادير</w:t>
      </w:r>
      <w:r w:rsidR="003D2693">
        <w:rPr>
          <w:rFonts w:hint="cs"/>
          <w:rtl/>
        </w:rPr>
        <w:t>،</w:t>
      </w:r>
      <w:r>
        <w:rPr>
          <w:rFonts w:hint="cs"/>
          <w:rtl/>
        </w:rPr>
        <w:t xml:space="preserve"> وقهرها جميعها بالحد والمقدار</w:t>
      </w:r>
      <w:r w:rsidR="003D2693">
        <w:rPr>
          <w:rFonts w:hint="cs"/>
          <w:rtl/>
        </w:rPr>
        <w:t>،</w:t>
      </w:r>
      <w:r>
        <w:rPr>
          <w:rFonts w:hint="cs"/>
          <w:rtl/>
        </w:rPr>
        <w:t xml:space="preserve"> فما من مخلوق إلاّ وله حد ومقدار</w:t>
      </w:r>
      <w:r w:rsidR="003D2693">
        <w:rPr>
          <w:rFonts w:hint="cs"/>
          <w:rtl/>
        </w:rPr>
        <w:t>،</w:t>
      </w:r>
      <w:r>
        <w:rPr>
          <w:rFonts w:hint="cs"/>
          <w:rtl/>
        </w:rPr>
        <w:t xml:space="preserve"> لأن الخالق سبحانه هو الذي حد له حدوده</w:t>
      </w:r>
      <w:r w:rsidR="003D2693">
        <w:rPr>
          <w:rFonts w:hint="cs"/>
          <w:rtl/>
        </w:rPr>
        <w:t>،</w:t>
      </w:r>
      <w:r>
        <w:rPr>
          <w:rFonts w:hint="cs"/>
          <w:rtl/>
        </w:rPr>
        <w:t xml:space="preserve"> وقدّر له مقداره</w:t>
      </w:r>
      <w:r w:rsidR="003D2693">
        <w:rPr>
          <w:rFonts w:hint="cs"/>
          <w:rtl/>
        </w:rPr>
        <w:t>،</w:t>
      </w:r>
      <w:r>
        <w:rPr>
          <w:rFonts w:hint="cs"/>
          <w:rtl/>
        </w:rPr>
        <w:t xml:space="preserve"> وقهرها جميعها بالحد والمقدار</w:t>
      </w:r>
      <w:r w:rsidR="003D2693">
        <w:rPr>
          <w:rFonts w:hint="cs"/>
          <w:rtl/>
        </w:rPr>
        <w:t>،</w:t>
      </w:r>
      <w:r>
        <w:rPr>
          <w:rFonts w:hint="cs"/>
          <w:rtl/>
        </w:rPr>
        <w:t xml:space="preserve"> فكل مخلوق - مهما كبر حجمه وعظم مقداره - محدود متناهي مقهور للحدود والقيود الحاكمة عليه</w:t>
      </w:r>
      <w:r w:rsidR="003D2693">
        <w:rPr>
          <w:rFonts w:hint="cs"/>
          <w:rtl/>
        </w:rPr>
        <w:t>،</w:t>
      </w:r>
      <w:r>
        <w:rPr>
          <w:rFonts w:hint="cs"/>
          <w:rtl/>
        </w:rPr>
        <w:t xml:space="preserve"> والدليل على ذلك</w:t>
      </w:r>
      <w:r w:rsidR="00B23C50">
        <w:rPr>
          <w:rFonts w:hint="cs"/>
          <w:rtl/>
        </w:rPr>
        <w:t xml:space="preserve">: </w:t>
      </w:r>
      <w:r>
        <w:rPr>
          <w:rFonts w:hint="cs"/>
          <w:rtl/>
        </w:rPr>
        <w:t>قوله تعالى</w:t>
      </w:r>
      <w:r w:rsidR="00B23C50">
        <w:rPr>
          <w:rFonts w:hint="cs"/>
          <w:rtl/>
        </w:rPr>
        <w:t xml:space="preserve">: </w:t>
      </w:r>
      <w:r w:rsidR="003D2693">
        <w:rPr>
          <w:rFonts w:hint="cs"/>
          <w:rtl/>
        </w:rPr>
        <w:t>{</w:t>
      </w:r>
      <w:r>
        <w:rPr>
          <w:rFonts w:hint="cs"/>
          <w:rtl/>
        </w:rPr>
        <w:t>وخلق كل شيء فقدره تقديراً</w:t>
      </w:r>
      <w:r w:rsidR="003D2693">
        <w:rPr>
          <w:rFonts w:hint="cs"/>
          <w:rtl/>
        </w:rPr>
        <w:t>}،</w:t>
      </w:r>
      <w:r>
        <w:rPr>
          <w:rFonts w:hint="cs"/>
          <w:rtl/>
        </w:rPr>
        <w:t xml:space="preserve"> وقوله تعالى</w:t>
      </w:r>
      <w:r w:rsidR="00B23C50">
        <w:rPr>
          <w:rFonts w:hint="cs"/>
          <w:rtl/>
        </w:rPr>
        <w:t xml:space="preserve">: </w:t>
      </w:r>
      <w:r w:rsidR="003D2693">
        <w:rPr>
          <w:rFonts w:hint="cs"/>
          <w:rtl/>
        </w:rPr>
        <w:t>{</w:t>
      </w:r>
      <w:r>
        <w:rPr>
          <w:rFonts w:hint="cs"/>
          <w:rtl/>
        </w:rPr>
        <w:t>جعل الله لكل شيء قدرا</w:t>
      </w:r>
      <w:r w:rsidR="003D2693">
        <w:rPr>
          <w:rFonts w:hint="cs"/>
          <w:rtl/>
        </w:rPr>
        <w:t>}،</w:t>
      </w:r>
      <w:r>
        <w:rPr>
          <w:rFonts w:hint="cs"/>
          <w:rtl/>
        </w:rPr>
        <w:t xml:space="preserve"> وقوله تعالى</w:t>
      </w:r>
      <w:r w:rsidR="00B23C50">
        <w:rPr>
          <w:rFonts w:hint="cs"/>
          <w:rtl/>
        </w:rPr>
        <w:t xml:space="preserve">: </w:t>
      </w:r>
      <w:r>
        <w:rPr>
          <w:rFonts w:hint="cs"/>
          <w:rtl/>
        </w:rPr>
        <w:t>{وإن من شيء إلاّ عندنا خزآئنه وما ننزله إلا بقدر معلوم</w:t>
      </w:r>
      <w:r w:rsidR="003D2693">
        <w:rPr>
          <w:rFonts w:hint="cs"/>
          <w:rtl/>
        </w:rPr>
        <w:t>}</w:t>
      </w:r>
      <w:r w:rsidR="00B23C50">
        <w:rPr>
          <w:rFonts w:hint="cs"/>
          <w:rtl/>
        </w:rPr>
        <w:t xml:space="preserve">، </w:t>
      </w:r>
      <w:r>
        <w:rPr>
          <w:rFonts w:hint="cs"/>
          <w:rtl/>
        </w:rPr>
        <w:t>وقوله تعالى</w:t>
      </w:r>
      <w:r w:rsidR="00B23C50">
        <w:rPr>
          <w:rFonts w:hint="cs"/>
          <w:rtl/>
        </w:rPr>
        <w:t xml:space="preserve">: </w:t>
      </w:r>
      <w:r w:rsidR="003D2693">
        <w:rPr>
          <w:rFonts w:hint="cs"/>
          <w:rtl/>
        </w:rPr>
        <w:t>{</w:t>
      </w:r>
      <w:r>
        <w:rPr>
          <w:rFonts w:hint="cs"/>
          <w:rtl/>
        </w:rPr>
        <w:t>إنا كل شيء خلقناه بقدر</w:t>
      </w:r>
      <w:r w:rsidR="003D2693">
        <w:rPr>
          <w:rFonts w:hint="cs"/>
          <w:rtl/>
        </w:rPr>
        <w:t>}</w:t>
      </w:r>
      <w:r w:rsidR="00B23C50">
        <w:rPr>
          <w:rFonts w:hint="cs"/>
          <w:rtl/>
        </w:rPr>
        <w:t xml:space="preserve">، </w:t>
      </w:r>
      <w:r>
        <w:rPr>
          <w:rFonts w:hint="cs"/>
          <w:rtl/>
        </w:rPr>
        <w:t>وقوله تعالى</w:t>
      </w:r>
      <w:r w:rsidR="00B23C50">
        <w:rPr>
          <w:rFonts w:hint="cs"/>
          <w:rtl/>
        </w:rPr>
        <w:t xml:space="preserve">: </w:t>
      </w:r>
      <w:r w:rsidR="003D2693">
        <w:rPr>
          <w:rFonts w:hint="cs"/>
          <w:rtl/>
        </w:rPr>
        <w:t>{</w:t>
      </w:r>
      <w:r>
        <w:rPr>
          <w:rFonts w:hint="cs"/>
          <w:rtl/>
        </w:rPr>
        <w:t>قد جعل الله لكل شيء قدرا</w:t>
      </w:r>
      <w:r w:rsidR="003D2693">
        <w:rPr>
          <w:rFonts w:hint="cs"/>
          <w:rtl/>
        </w:rPr>
        <w:t>}،</w:t>
      </w:r>
      <w:r>
        <w:rPr>
          <w:rFonts w:hint="cs"/>
          <w:rtl/>
        </w:rPr>
        <w:t xml:space="preserve"> وقوله تعالى</w:t>
      </w:r>
      <w:r w:rsidR="00B23C50">
        <w:rPr>
          <w:rFonts w:hint="cs"/>
          <w:rtl/>
        </w:rPr>
        <w:t xml:space="preserve">: </w:t>
      </w:r>
      <w:r w:rsidR="003D2693">
        <w:rPr>
          <w:rFonts w:hint="cs"/>
          <w:rtl/>
        </w:rPr>
        <w:t>{</w:t>
      </w:r>
      <w:r>
        <w:rPr>
          <w:rFonts w:hint="cs"/>
          <w:rtl/>
        </w:rPr>
        <w:t>وكل شيء عنده بمقدار</w:t>
      </w:r>
      <w:r w:rsidR="003D2693">
        <w:rPr>
          <w:rFonts w:hint="cs"/>
          <w:rtl/>
        </w:rPr>
        <w:t>}،</w:t>
      </w:r>
      <w:r>
        <w:rPr>
          <w:rFonts w:hint="cs"/>
          <w:rtl/>
        </w:rPr>
        <w:t xml:space="preserve"> ومعنى هذه الآيات</w:t>
      </w:r>
      <w:r w:rsidR="00B23C50">
        <w:rPr>
          <w:rFonts w:hint="cs"/>
          <w:rtl/>
        </w:rPr>
        <w:t xml:space="preserve"> </w:t>
      </w:r>
      <w:r>
        <w:rPr>
          <w:rFonts w:hint="cs"/>
          <w:rtl/>
        </w:rPr>
        <w:t xml:space="preserve">أن الله عز وجل خص كل مخلوق </w:t>
      </w:r>
      <w:r w:rsidR="00B23C50">
        <w:rPr>
          <w:rFonts w:hint="cs"/>
          <w:rtl/>
        </w:rPr>
        <w:t>(</w:t>
      </w:r>
      <w:r>
        <w:rPr>
          <w:rFonts w:hint="cs"/>
          <w:rtl/>
        </w:rPr>
        <w:t>بحد ومقدار</w:t>
      </w:r>
      <w:r w:rsidR="00B23C50">
        <w:rPr>
          <w:rFonts w:hint="cs"/>
          <w:rtl/>
        </w:rPr>
        <w:t>)</w:t>
      </w:r>
      <w:r>
        <w:rPr>
          <w:rFonts w:hint="cs"/>
          <w:rtl/>
        </w:rPr>
        <w:t xml:space="preserve"> لا يجاوزهما ولا يقصر عنهما</w:t>
      </w:r>
      <w:r w:rsidR="003D2693">
        <w:rPr>
          <w:rFonts w:hint="cs"/>
          <w:rtl/>
        </w:rPr>
        <w:t>،</w:t>
      </w:r>
      <w:r>
        <w:rPr>
          <w:rFonts w:hint="cs"/>
          <w:rtl/>
        </w:rPr>
        <w:t xml:space="preserve"> والحد والمقدار سمتان من سمات المخلوق وبيان أن هناك خالق مقدِر خصصه على هذا الحد وهذا المقدار</w:t>
      </w:r>
      <w:r w:rsidR="003D2693">
        <w:rPr>
          <w:rFonts w:hint="cs"/>
          <w:rtl/>
        </w:rPr>
        <w:t>،</w:t>
      </w:r>
      <w:r>
        <w:rPr>
          <w:rFonts w:hint="cs"/>
          <w:rtl/>
        </w:rPr>
        <w:t xml:space="preserve"> فكل موجود له حد ونهاية يكون الحد والنهاية دليل على انه مخلوق حادث</w:t>
      </w:r>
      <w:r w:rsidR="00B23C50">
        <w:rPr>
          <w:rFonts w:hint="cs"/>
          <w:rtl/>
        </w:rPr>
        <w:t xml:space="preserve">، </w:t>
      </w:r>
      <w:r>
        <w:rPr>
          <w:rFonts w:hint="cs"/>
          <w:rtl/>
        </w:rPr>
        <w:t>وأن موجده ومخصصه على هذه الحال هو الله تعالى</w:t>
      </w:r>
      <w:r w:rsidR="00B23C50">
        <w:rPr>
          <w:rFonts w:hint="cs"/>
          <w:rtl/>
        </w:rPr>
        <w:t xml:space="preserve">، </w:t>
      </w:r>
      <w:r>
        <w:rPr>
          <w:rFonts w:hint="cs"/>
          <w:rtl/>
        </w:rPr>
        <w:t>أَمّا الله تعالى فهو الواحد القهار</w:t>
      </w:r>
      <w:r w:rsidR="003D2693">
        <w:rPr>
          <w:rFonts w:hint="cs"/>
          <w:rtl/>
        </w:rPr>
        <w:t>،</w:t>
      </w:r>
      <w:r>
        <w:rPr>
          <w:rFonts w:hint="cs"/>
          <w:rtl/>
        </w:rPr>
        <w:t xml:space="preserve"> فإنه لما</w:t>
      </w:r>
      <w:r w:rsidR="00B23C50">
        <w:rPr>
          <w:rFonts w:hint="cs"/>
          <w:rtl/>
        </w:rPr>
        <w:t xml:space="preserve"> </w:t>
      </w:r>
      <w:r>
        <w:rPr>
          <w:rFonts w:hint="cs"/>
          <w:rtl/>
        </w:rPr>
        <w:t>كان قاهراً لجميع مخلوقاته</w:t>
      </w:r>
      <w:r w:rsidR="003D2693">
        <w:rPr>
          <w:rFonts w:hint="cs"/>
          <w:rtl/>
        </w:rPr>
        <w:t>،</w:t>
      </w:r>
      <w:r>
        <w:rPr>
          <w:rFonts w:hint="cs"/>
          <w:rtl/>
        </w:rPr>
        <w:t xml:space="preserve"> لم تتحكّم فيه الحدود لأنّ الحدود من خلقه</w:t>
      </w:r>
      <w:r w:rsidR="003D2693">
        <w:rPr>
          <w:rFonts w:hint="cs"/>
          <w:rtl/>
        </w:rPr>
        <w:t>،</w:t>
      </w:r>
      <w:r>
        <w:rPr>
          <w:rFonts w:hint="cs"/>
          <w:rtl/>
        </w:rPr>
        <w:t xml:space="preserve"> وهو خالق الحدود والمقادير</w:t>
      </w:r>
      <w:r w:rsidR="003D2693">
        <w:rPr>
          <w:rFonts w:hint="cs"/>
          <w:rtl/>
        </w:rPr>
        <w:t>،</w:t>
      </w:r>
      <w:r>
        <w:rPr>
          <w:rFonts w:hint="cs"/>
          <w:rtl/>
        </w:rPr>
        <w:t xml:space="preserve"> وإذا كان تعالى لا يقهره شيء وهو القاهر فوق كلّ شيء، فليس بمحدود في شيء، منزه عن المقدار</w:t>
      </w:r>
      <w:r w:rsidR="003D2693">
        <w:rPr>
          <w:rFonts w:hint="cs"/>
          <w:rtl/>
        </w:rPr>
        <w:t>،</w:t>
      </w:r>
      <w:r>
        <w:rPr>
          <w:rFonts w:hint="cs"/>
          <w:rtl/>
        </w:rPr>
        <w:t xml:space="preserve"> لأنه سبحانه الواحد القهار لا يشوبه نقص</w:t>
      </w:r>
      <w:r w:rsidR="003D2693">
        <w:rPr>
          <w:rFonts w:hint="cs"/>
          <w:rtl/>
        </w:rPr>
        <w:t>،</w:t>
      </w:r>
      <w:r>
        <w:rPr>
          <w:rFonts w:hint="cs"/>
          <w:rtl/>
        </w:rPr>
        <w:t xml:space="preserve"> ولا يحده حد</w:t>
      </w:r>
      <w:r w:rsidR="003D2693">
        <w:rPr>
          <w:rFonts w:hint="cs"/>
          <w:rtl/>
        </w:rPr>
        <w:t>،</w:t>
      </w:r>
      <w:r>
        <w:rPr>
          <w:rFonts w:hint="cs"/>
          <w:rtl/>
        </w:rPr>
        <w:t xml:space="preserve"> ولا يقدره مقدار</w:t>
      </w:r>
      <w:r w:rsidR="003D2693">
        <w:rPr>
          <w:rFonts w:hint="cs"/>
          <w:rtl/>
        </w:rPr>
        <w:t>،</w:t>
      </w:r>
      <w:r>
        <w:rPr>
          <w:rFonts w:hint="cs"/>
          <w:rtl/>
        </w:rPr>
        <w:t xml:space="preserve"> كيف وهو الذي خلق الحدود والمقادير وهو الواحد القهار</w:t>
      </w:r>
      <w:r w:rsidR="003D2693">
        <w:rPr>
          <w:rFonts w:hint="cs"/>
          <w:rtl/>
        </w:rPr>
        <w:t>،</w:t>
      </w:r>
      <w:r>
        <w:rPr>
          <w:rFonts w:hint="cs"/>
          <w:rtl/>
        </w:rPr>
        <w:t xml:space="preserve"> والله سبحانه هو الذي قهر الوجود بما فيه من مخلوقاته بأن خلق لهم المكان يحيط بهم من كل جانب</w:t>
      </w:r>
      <w:r w:rsidR="003D2693">
        <w:rPr>
          <w:rFonts w:hint="cs"/>
          <w:rtl/>
        </w:rPr>
        <w:t>،</w:t>
      </w:r>
      <w:r>
        <w:rPr>
          <w:rFonts w:hint="cs"/>
          <w:rtl/>
        </w:rPr>
        <w:t xml:space="preserve"> فلا يستطيعون الفكاك منه وهم مقهورون به فلا يكونون إلا في مكان</w:t>
      </w:r>
      <w:r w:rsidR="003D2693">
        <w:rPr>
          <w:rFonts w:hint="cs"/>
          <w:rtl/>
        </w:rPr>
        <w:t>،</w:t>
      </w:r>
      <w:r>
        <w:rPr>
          <w:rFonts w:hint="cs"/>
          <w:rtl/>
        </w:rPr>
        <w:t xml:space="preserve"> وخلق لهم الزمان لتجري عليهم قوانينه</w:t>
      </w:r>
      <w:r w:rsidR="003D2693">
        <w:rPr>
          <w:rFonts w:hint="cs"/>
          <w:rtl/>
        </w:rPr>
        <w:t>،</w:t>
      </w:r>
      <w:r>
        <w:rPr>
          <w:rFonts w:hint="cs"/>
          <w:rtl/>
        </w:rPr>
        <w:t xml:space="preserve"> فلا يستطيعون الحياة إلا بقوانين الزمان</w:t>
      </w:r>
      <w:r w:rsidR="003D2693">
        <w:rPr>
          <w:rFonts w:hint="cs"/>
          <w:rtl/>
        </w:rPr>
        <w:t>،</w:t>
      </w:r>
      <w:r>
        <w:rPr>
          <w:rFonts w:hint="cs"/>
          <w:rtl/>
        </w:rPr>
        <w:t xml:space="preserve"> أما الله تعالى خالق الزمان والمكان</w:t>
      </w:r>
      <w:r w:rsidR="003D2693">
        <w:rPr>
          <w:rFonts w:hint="cs"/>
          <w:rtl/>
        </w:rPr>
        <w:t>،</w:t>
      </w:r>
      <w:r>
        <w:rPr>
          <w:rFonts w:hint="cs"/>
          <w:rtl/>
        </w:rPr>
        <w:t xml:space="preserve"> وهو القاهر والقهار فوق جميع خلقه</w:t>
      </w:r>
      <w:r w:rsidR="003D2693">
        <w:rPr>
          <w:rFonts w:hint="cs"/>
          <w:rtl/>
        </w:rPr>
        <w:t>،</w:t>
      </w:r>
      <w:r>
        <w:rPr>
          <w:rFonts w:hint="cs"/>
          <w:rtl/>
        </w:rPr>
        <w:t xml:space="preserve"> فهو القاهر للمكان</w:t>
      </w:r>
      <w:r w:rsidR="003D2693">
        <w:rPr>
          <w:rFonts w:hint="cs"/>
          <w:rtl/>
        </w:rPr>
        <w:t>،</w:t>
      </w:r>
      <w:r>
        <w:rPr>
          <w:rFonts w:hint="cs"/>
          <w:rtl/>
        </w:rPr>
        <w:t xml:space="preserve"> فلا يحويه مكان</w:t>
      </w:r>
      <w:r w:rsidR="003D2693">
        <w:rPr>
          <w:rFonts w:hint="cs"/>
          <w:rtl/>
        </w:rPr>
        <w:t>،</w:t>
      </w:r>
      <w:r>
        <w:rPr>
          <w:rFonts w:hint="cs"/>
          <w:rtl/>
        </w:rPr>
        <w:t xml:space="preserve"> ولو حواه المكان كان المكان له قاهراً</w:t>
      </w:r>
      <w:r w:rsidR="003D2693">
        <w:rPr>
          <w:rFonts w:hint="cs"/>
          <w:rtl/>
        </w:rPr>
        <w:t>،</w:t>
      </w:r>
      <w:r>
        <w:rPr>
          <w:rFonts w:hint="cs"/>
          <w:rtl/>
        </w:rPr>
        <w:t xml:space="preserve"> وعليه حاكما</w:t>
      </w:r>
      <w:r w:rsidR="003D2693">
        <w:rPr>
          <w:rFonts w:hint="cs"/>
          <w:rtl/>
        </w:rPr>
        <w:t>،</w:t>
      </w:r>
      <w:r>
        <w:rPr>
          <w:rFonts w:hint="cs"/>
          <w:rtl/>
        </w:rPr>
        <w:t xml:space="preserve"> ولكنه سبحانه القاهر فوق المكان والمحيط بكل شيء ومنه المكان</w:t>
      </w:r>
      <w:r w:rsidR="003D2693">
        <w:rPr>
          <w:rFonts w:hint="cs"/>
          <w:rtl/>
        </w:rPr>
        <w:t>،</w:t>
      </w:r>
      <w:r>
        <w:rPr>
          <w:rFonts w:hint="cs"/>
          <w:rtl/>
        </w:rPr>
        <w:t xml:space="preserve"> وهو سبحانه القاهر على الزمان</w:t>
      </w:r>
      <w:r w:rsidR="003D2693">
        <w:rPr>
          <w:rFonts w:hint="cs"/>
          <w:rtl/>
        </w:rPr>
        <w:t>،</w:t>
      </w:r>
      <w:r>
        <w:rPr>
          <w:rFonts w:hint="cs"/>
          <w:rtl/>
        </w:rPr>
        <w:t xml:space="preserve"> فلا يجري عليه زمان</w:t>
      </w:r>
      <w:r w:rsidR="003D2693">
        <w:rPr>
          <w:rFonts w:hint="cs"/>
          <w:rtl/>
        </w:rPr>
        <w:t>،</w:t>
      </w:r>
      <w:r>
        <w:rPr>
          <w:rFonts w:hint="cs"/>
          <w:rtl/>
        </w:rPr>
        <w:t xml:space="preserve"> ولو جرى عليه الزمان لكان الزمان له قاهرا</w:t>
      </w:r>
      <w:r w:rsidR="003D2693">
        <w:rPr>
          <w:rFonts w:hint="cs"/>
          <w:rtl/>
        </w:rPr>
        <w:t>،</w:t>
      </w:r>
      <w:r>
        <w:rPr>
          <w:rFonts w:hint="cs"/>
          <w:rtl/>
        </w:rPr>
        <w:t xml:space="preserve"> وعليه حاكما</w:t>
      </w:r>
      <w:r w:rsidR="003D2693">
        <w:rPr>
          <w:rFonts w:hint="cs"/>
          <w:rtl/>
        </w:rPr>
        <w:t>،</w:t>
      </w:r>
      <w:r>
        <w:rPr>
          <w:rFonts w:hint="cs"/>
          <w:rtl/>
        </w:rPr>
        <w:t xml:space="preserve"> ولكنه سبحانه خالق المكان والزمان</w:t>
      </w:r>
      <w:r w:rsidR="003D2693">
        <w:rPr>
          <w:rFonts w:hint="cs"/>
          <w:rtl/>
        </w:rPr>
        <w:t>،</w:t>
      </w:r>
      <w:r>
        <w:rPr>
          <w:rFonts w:hint="cs"/>
          <w:rtl/>
        </w:rPr>
        <w:t xml:space="preserve"> وقاهر المكان الزمان</w:t>
      </w:r>
      <w:r w:rsidR="003D2693">
        <w:rPr>
          <w:rFonts w:hint="cs"/>
          <w:rtl/>
        </w:rPr>
        <w:t>،</w:t>
      </w:r>
      <w:r>
        <w:rPr>
          <w:rFonts w:hint="cs"/>
          <w:rtl/>
        </w:rPr>
        <w:t xml:space="preserve"> فلا يحويه مكان</w:t>
      </w:r>
      <w:r w:rsidR="003D2693">
        <w:rPr>
          <w:rFonts w:hint="cs"/>
          <w:rtl/>
        </w:rPr>
        <w:t>،</w:t>
      </w:r>
      <w:r>
        <w:rPr>
          <w:rFonts w:hint="cs"/>
          <w:rtl/>
        </w:rPr>
        <w:t xml:space="preserve"> ولا يجري عليه زمان</w:t>
      </w:r>
      <w:r w:rsidR="003D2693">
        <w:rPr>
          <w:rFonts w:hint="cs"/>
          <w:rtl/>
        </w:rPr>
        <w:t>،</w:t>
      </w:r>
      <w:r>
        <w:rPr>
          <w:rFonts w:hint="cs"/>
          <w:rtl/>
        </w:rPr>
        <w:t xml:space="preserve"> تنزه عن الكون في مكان فلا يحيط به مكان</w:t>
      </w:r>
      <w:r w:rsidR="003D2693">
        <w:rPr>
          <w:rFonts w:hint="cs"/>
          <w:rtl/>
        </w:rPr>
        <w:t>،</w:t>
      </w:r>
      <w:r>
        <w:rPr>
          <w:rFonts w:hint="cs"/>
          <w:rtl/>
        </w:rPr>
        <w:t xml:space="preserve"> كيف يحيط به المكان سبحانه وهو القائل</w:t>
      </w:r>
      <w:r w:rsidR="00B23C50">
        <w:rPr>
          <w:rFonts w:hint="cs"/>
          <w:rtl/>
        </w:rPr>
        <w:t xml:space="preserve">: </w:t>
      </w:r>
      <w:r w:rsidR="003D2693">
        <w:rPr>
          <w:rFonts w:hint="cs"/>
          <w:rtl/>
        </w:rPr>
        <w:t>{</w:t>
      </w:r>
      <w:r>
        <w:rPr>
          <w:rFonts w:hint="cs"/>
          <w:rtl/>
        </w:rPr>
        <w:t>وَلِلَّهِ مَا فِي السَّمَوَاتِ وَمَا فِي الْأَرْضِ وَكَانَ اللَّهُ بِكُلِّ شَيْءٍ مُحِيطًا</w:t>
      </w:r>
      <w:r w:rsidR="003D2693">
        <w:rPr>
          <w:rFonts w:hint="cs"/>
          <w:rtl/>
        </w:rPr>
        <w:t>}</w:t>
      </w:r>
      <w:r>
        <w:rPr>
          <w:rFonts w:hint="cs"/>
          <w:rtl/>
        </w:rPr>
        <w:t xml:space="preserve"> </w:t>
      </w:r>
      <w:r w:rsidR="003D2693">
        <w:rPr>
          <w:rFonts w:hint="cs"/>
          <w:rtl/>
        </w:rPr>
        <w:t>[</w:t>
      </w:r>
      <w:r>
        <w:rPr>
          <w:rFonts w:hint="cs"/>
          <w:rtl/>
        </w:rPr>
        <w:t>النساء</w:t>
      </w:r>
      <w:r w:rsidR="00B23C50">
        <w:rPr>
          <w:rFonts w:hint="cs"/>
          <w:rtl/>
        </w:rPr>
        <w:t xml:space="preserve">: </w:t>
      </w:r>
      <w:r>
        <w:rPr>
          <w:rFonts w:hint="cs"/>
          <w:rtl/>
        </w:rPr>
        <w:t>126</w:t>
      </w:r>
      <w:r w:rsidR="003D2693">
        <w:rPr>
          <w:rFonts w:hint="cs"/>
          <w:rtl/>
        </w:rPr>
        <w:t>]</w:t>
      </w:r>
      <w:r>
        <w:rPr>
          <w:rFonts w:hint="cs"/>
          <w:rtl/>
        </w:rPr>
        <w:t xml:space="preserve"> </w:t>
      </w:r>
      <w:r w:rsidR="00B23C50">
        <w:rPr>
          <w:rFonts w:hint="cs"/>
          <w:rtl/>
        </w:rPr>
        <w:t>(</w:t>
      </w:r>
      <w:r>
        <w:rPr>
          <w:rFonts w:hint="cs"/>
          <w:rtl/>
        </w:rPr>
        <w:t>تنبيه</w:t>
      </w:r>
      <w:r w:rsidR="00B23C50">
        <w:rPr>
          <w:rFonts w:hint="cs"/>
          <w:rtl/>
        </w:rPr>
        <w:t xml:space="preserve">): </w:t>
      </w:r>
      <w:r>
        <w:rPr>
          <w:rFonts w:hint="cs"/>
          <w:rtl/>
          <w:lang w:bidi="ar-KW"/>
        </w:rPr>
        <w:t>سيأتي بيان معنى الإحاطة وبيان تنزيه الله تعالى عن الاحاطة الحسية وبيان شرح الآية في القاعدة الثامنة من هذا الباب</w:t>
      </w:r>
      <w:r w:rsidR="003D2693">
        <w:rPr>
          <w:rFonts w:hint="cs"/>
          <w:rtl/>
          <w:lang w:bidi="ar-KW"/>
        </w:rPr>
        <w:t>،</w:t>
      </w:r>
      <w:r>
        <w:rPr>
          <w:rFonts w:hint="cs"/>
          <w:rtl/>
        </w:rPr>
        <w:t xml:space="preserve"> وهو سبحانه القائل</w:t>
      </w:r>
      <w:r w:rsidR="00B23C50">
        <w:rPr>
          <w:rFonts w:hint="cs"/>
          <w:rtl/>
        </w:rPr>
        <w:t xml:space="preserve">: </w:t>
      </w:r>
      <w:r w:rsidR="003D2693">
        <w:rPr>
          <w:rFonts w:hint="cs"/>
          <w:rtl/>
        </w:rPr>
        <w:t>{</w:t>
      </w:r>
      <w:r>
        <w:rPr>
          <w:rFonts w:hint="cs"/>
          <w:rtl/>
        </w:rPr>
        <w:t>أَلَا إِنَّهُمْ فِي مِرْيَةٍ مِنْ لِقَاءِ رَبِّهِمْ أَلَا إِنَّهُ بِكُلِّ شَيْءٍ مُحِيطٌ</w:t>
      </w:r>
      <w:r w:rsidR="003D2693">
        <w:rPr>
          <w:rFonts w:hint="cs"/>
          <w:rtl/>
        </w:rPr>
        <w:t>}</w:t>
      </w:r>
      <w:r>
        <w:rPr>
          <w:rFonts w:hint="cs"/>
          <w:rtl/>
        </w:rPr>
        <w:t xml:space="preserve"> </w:t>
      </w:r>
      <w:r w:rsidR="003D2693">
        <w:rPr>
          <w:rFonts w:hint="cs"/>
          <w:rtl/>
        </w:rPr>
        <w:t>[</w:t>
      </w:r>
      <w:r>
        <w:rPr>
          <w:rFonts w:hint="cs"/>
          <w:rtl/>
        </w:rPr>
        <w:t>فصلت</w:t>
      </w:r>
      <w:r w:rsidR="00B23C50">
        <w:rPr>
          <w:rFonts w:hint="cs"/>
          <w:rtl/>
        </w:rPr>
        <w:t xml:space="preserve">: </w:t>
      </w:r>
      <w:r>
        <w:rPr>
          <w:rFonts w:hint="cs"/>
          <w:rtl/>
        </w:rPr>
        <w:t>54</w:t>
      </w:r>
      <w:r w:rsidR="003D2693">
        <w:rPr>
          <w:rFonts w:hint="cs"/>
          <w:rtl/>
        </w:rPr>
        <w:t>]،</w:t>
      </w:r>
      <w:r>
        <w:rPr>
          <w:rFonts w:hint="cs"/>
          <w:rtl/>
        </w:rPr>
        <w:t xml:space="preserve"> كما أنه سبحانه تنزه عن أن يجري عليه زمان</w:t>
      </w:r>
      <w:r w:rsidR="003D2693">
        <w:rPr>
          <w:rFonts w:hint="cs"/>
          <w:rtl/>
        </w:rPr>
        <w:t>،</w:t>
      </w:r>
      <w:r>
        <w:rPr>
          <w:rFonts w:hint="cs"/>
          <w:rtl/>
        </w:rPr>
        <w:t xml:space="preserve"> وتحكمه قوانين الزمان</w:t>
      </w:r>
      <w:r w:rsidR="003D2693">
        <w:rPr>
          <w:rFonts w:hint="cs"/>
          <w:rtl/>
        </w:rPr>
        <w:t>،</w:t>
      </w:r>
      <w:r>
        <w:rPr>
          <w:rFonts w:hint="cs"/>
          <w:rtl/>
        </w:rPr>
        <w:t xml:space="preserve"> فالماضي عنده حاضر والمستقبل عنده حاضر</w:t>
      </w:r>
      <w:r w:rsidR="003D2693">
        <w:rPr>
          <w:rFonts w:hint="cs"/>
          <w:rtl/>
        </w:rPr>
        <w:t>،</w:t>
      </w:r>
      <w:r>
        <w:rPr>
          <w:rFonts w:hint="cs"/>
          <w:rtl/>
        </w:rPr>
        <w:t xml:space="preserve"> والجميع خلقه</w:t>
      </w:r>
      <w:r w:rsidR="003D2693">
        <w:rPr>
          <w:rFonts w:hint="cs"/>
          <w:rtl/>
        </w:rPr>
        <w:t>،</w:t>
      </w:r>
      <w:r>
        <w:rPr>
          <w:rFonts w:hint="cs"/>
          <w:rtl/>
        </w:rPr>
        <w:t xml:space="preserve"> والجميع تقديره</w:t>
      </w:r>
      <w:r w:rsidR="003D2693">
        <w:rPr>
          <w:rFonts w:hint="cs"/>
          <w:rtl/>
        </w:rPr>
        <w:t>،</w:t>
      </w:r>
      <w:r>
        <w:rPr>
          <w:rFonts w:hint="cs"/>
          <w:rtl/>
        </w:rPr>
        <w:t xml:space="preserve"> لا يغيب عن علمه وسمعه وبصره شيء من ماضٍ أو حاضرٍ او غيبٍ مستقبل</w:t>
      </w:r>
      <w:r w:rsidR="003D2693">
        <w:rPr>
          <w:rFonts w:hint="cs"/>
          <w:rtl/>
        </w:rPr>
        <w:t>،</w:t>
      </w:r>
      <w:r>
        <w:rPr>
          <w:rFonts w:hint="cs"/>
          <w:rtl/>
        </w:rPr>
        <w:t xml:space="preserve"> ليس كمثله شيء ولا نحيط به علما وما قدرناه سبحانه حق قدره وهو الواحد القهار</w:t>
      </w:r>
      <w:r w:rsidR="003D2693">
        <w:rPr>
          <w:rFonts w:hint="cs"/>
          <w:rtl/>
        </w:rPr>
        <w:t>،</w:t>
      </w:r>
      <w:r>
        <w:rPr>
          <w:rFonts w:hint="cs"/>
          <w:rtl/>
        </w:rPr>
        <w:t xml:space="preserve"> ولو كان الزمان يحكمه سبحانه</w:t>
      </w:r>
      <w:r w:rsidR="003D2693">
        <w:rPr>
          <w:rFonts w:hint="cs"/>
          <w:rtl/>
        </w:rPr>
        <w:t>،</w:t>
      </w:r>
      <w:r>
        <w:rPr>
          <w:rFonts w:hint="cs"/>
          <w:rtl/>
        </w:rPr>
        <w:t xml:space="preserve"> لكان مثل مخلوقاته تجري عليهم قوانين الزمان</w:t>
      </w:r>
      <w:r w:rsidR="003D2693">
        <w:rPr>
          <w:rFonts w:hint="cs"/>
          <w:rtl/>
        </w:rPr>
        <w:t>،</w:t>
      </w:r>
      <w:r>
        <w:rPr>
          <w:rFonts w:hint="cs"/>
          <w:rtl/>
        </w:rPr>
        <w:t xml:space="preserve"> جل عن ذلك وتعالى علواً كبيرا</w:t>
      </w:r>
      <w:r w:rsidR="003D2693">
        <w:rPr>
          <w:rFonts w:hint="cs"/>
          <w:rtl/>
        </w:rPr>
        <w:t>،</w:t>
      </w:r>
      <w:r>
        <w:rPr>
          <w:rFonts w:hint="cs"/>
          <w:rtl/>
          <w:lang w:bidi="ar-KW"/>
        </w:rPr>
        <w:t xml:space="preserve"> </w:t>
      </w:r>
    </w:p>
    <w:p w14:paraId="05891D99" w14:textId="50625ADD" w:rsidR="00CE4C70" w:rsidRDefault="00DE0363" w:rsidP="00AE0ADB">
      <w:pPr>
        <w:jc w:val="center"/>
        <w:rPr>
          <w:b/>
          <w:rtl/>
          <w:lang w:bidi="ar-KW"/>
        </w:rPr>
      </w:pPr>
      <w:r>
        <w:rPr>
          <w:lang w:bidi="ar-KW"/>
        </w:rPr>
        <w:t>***</w:t>
      </w:r>
    </w:p>
    <w:p w14:paraId="78413226" w14:textId="77777777" w:rsidR="00CE4C70" w:rsidRDefault="00CE4C70" w:rsidP="00B23C50">
      <w:pPr>
        <w:rPr>
          <w:b/>
          <w:rtl/>
          <w:lang w:bidi="ar-KW"/>
        </w:rPr>
      </w:pPr>
    </w:p>
    <w:p w14:paraId="782DC527" w14:textId="77777777" w:rsidR="00CE4C70" w:rsidRDefault="00CE4C70" w:rsidP="00B23C50">
      <w:pPr>
        <w:rPr>
          <w:b/>
          <w:rtl/>
          <w:lang w:bidi="ar-KW"/>
        </w:rPr>
      </w:pPr>
    </w:p>
    <w:p w14:paraId="0EF151FF" w14:textId="77777777" w:rsidR="00CE4C70" w:rsidRDefault="00CE4C70" w:rsidP="00B23C50">
      <w:pPr>
        <w:rPr>
          <w:b/>
          <w:rtl/>
          <w:lang w:bidi="ar-KW"/>
        </w:rPr>
      </w:pPr>
    </w:p>
    <w:p w14:paraId="5AE35B9B" w14:textId="77777777" w:rsidR="00CE4C70" w:rsidRDefault="00CE4C70" w:rsidP="00B23C50">
      <w:pPr>
        <w:rPr>
          <w:b/>
          <w:rtl/>
          <w:lang w:bidi="ar-KW"/>
        </w:rPr>
      </w:pPr>
    </w:p>
    <w:p w14:paraId="27766356" w14:textId="36D2D1B1" w:rsidR="00CE4C70" w:rsidRPr="00597517" w:rsidRDefault="00CE4C70" w:rsidP="00597517">
      <w:pPr>
        <w:pStyle w:val="3"/>
        <w:jc w:val="center"/>
        <w:rPr>
          <w:rFonts w:eastAsia="Times New Roman"/>
          <w:color w:val="auto"/>
          <w:sz w:val="32"/>
          <w:szCs w:val="32"/>
          <w:u w:val="none"/>
          <w:rtl/>
        </w:rPr>
      </w:pPr>
      <w:r w:rsidRPr="00597517">
        <w:rPr>
          <w:rFonts w:hint="cs"/>
          <w:color w:val="auto"/>
          <w:sz w:val="32"/>
          <w:szCs w:val="32"/>
          <w:u w:val="none"/>
          <w:rtl/>
        </w:rPr>
        <w:t>القاعدة الرابعة من القواعد التي تُمهد لعلم التقديس</w:t>
      </w:r>
      <w:r w:rsidR="00597517">
        <w:rPr>
          <w:color w:val="auto"/>
          <w:sz w:val="32"/>
          <w:szCs w:val="32"/>
          <w:u w:val="none"/>
        </w:rPr>
        <w:t xml:space="preserve"> </w:t>
      </w:r>
      <w:r w:rsidRPr="00597517">
        <w:rPr>
          <w:rFonts w:hint="cs"/>
          <w:color w:val="auto"/>
          <w:sz w:val="32"/>
          <w:szCs w:val="32"/>
          <w:u w:val="none"/>
          <w:rtl/>
        </w:rPr>
        <w:t>الله تعالى هو الواحد الأحد الصمد الذي لم يلد ولم يولد ولم يكن له كفوا أحد</w:t>
      </w:r>
    </w:p>
    <w:p w14:paraId="007A953E" w14:textId="77777777" w:rsidR="00CE4C70" w:rsidRDefault="00CE4C70" w:rsidP="00B23C50">
      <w:pPr>
        <w:rPr>
          <w:b/>
          <w:rtl/>
        </w:rPr>
      </w:pPr>
    </w:p>
    <w:p w14:paraId="79BC2358" w14:textId="0B9D16A6" w:rsidR="00CE4C70" w:rsidRDefault="00CE4C70" w:rsidP="00B23C50">
      <w:pPr>
        <w:rPr>
          <w:rFonts w:eastAsia="Times New Roman"/>
          <w:b/>
          <w:rtl/>
        </w:rPr>
      </w:pPr>
      <w:r>
        <w:rPr>
          <w:rFonts w:hint="cs"/>
          <w:rtl/>
        </w:rPr>
        <w:t xml:space="preserve">الله تعالى هو </w:t>
      </w:r>
      <w:r w:rsidR="00B23C50">
        <w:rPr>
          <w:rFonts w:hint="cs"/>
          <w:bCs/>
          <w:rtl/>
        </w:rPr>
        <w:t>(</w:t>
      </w:r>
      <w:r>
        <w:rPr>
          <w:rFonts w:hint="cs"/>
          <w:bCs/>
          <w:rtl/>
        </w:rPr>
        <w:t>الواحد</w:t>
      </w:r>
      <w:r w:rsidR="00B23C50">
        <w:rPr>
          <w:rFonts w:hint="cs"/>
          <w:bCs/>
          <w:rtl/>
        </w:rPr>
        <w:t>)</w:t>
      </w:r>
      <w:r>
        <w:rPr>
          <w:rFonts w:hint="cs"/>
          <w:bCs/>
          <w:rtl/>
        </w:rPr>
        <w:t xml:space="preserve"> </w:t>
      </w:r>
      <w:r>
        <w:rPr>
          <w:rFonts w:hint="cs"/>
          <w:rtl/>
        </w:rPr>
        <w:t xml:space="preserve">له </w:t>
      </w:r>
      <w:r w:rsidR="00B23C50">
        <w:rPr>
          <w:rFonts w:hint="cs"/>
          <w:rtl/>
        </w:rPr>
        <w:t>(</w:t>
      </w:r>
      <w:r>
        <w:rPr>
          <w:rFonts w:hint="cs"/>
          <w:rtl/>
        </w:rPr>
        <w:t>الواحدية</w:t>
      </w:r>
      <w:r w:rsidR="00B23C50">
        <w:rPr>
          <w:rFonts w:hint="cs"/>
          <w:rtl/>
        </w:rPr>
        <w:t>)</w:t>
      </w:r>
      <w:r>
        <w:rPr>
          <w:rFonts w:hint="cs"/>
          <w:rtl/>
        </w:rPr>
        <w:t xml:space="preserve"> </w:t>
      </w:r>
      <w:r>
        <w:rPr>
          <w:rFonts w:eastAsia="Times New Roman" w:hint="cs"/>
          <w:rtl/>
        </w:rPr>
        <w:t>قال تعالى</w:t>
      </w:r>
      <w:r w:rsidR="00B23C50">
        <w:rPr>
          <w:rFonts w:eastAsia="Times New Roman" w:hint="cs"/>
          <w:rtl/>
        </w:rPr>
        <w:t xml:space="preserve">: </w:t>
      </w:r>
      <w:r>
        <w:rPr>
          <w:rFonts w:hint="cs"/>
          <w:rtl/>
        </w:rPr>
        <w:t>{سُبْحَانَهُ هُوَ اللَّهُ الْوَاحِدُ الْقَهَّارُ</w:t>
      </w:r>
      <w:r w:rsidR="003D2693">
        <w:rPr>
          <w:rFonts w:hint="cs"/>
          <w:rtl/>
        </w:rPr>
        <w:t>}</w:t>
      </w:r>
      <w:r>
        <w:rPr>
          <w:rFonts w:hint="cs"/>
          <w:rtl/>
        </w:rPr>
        <w:t xml:space="preserve"> </w:t>
      </w:r>
      <w:r w:rsidR="003D2693">
        <w:rPr>
          <w:rFonts w:hint="cs"/>
          <w:rtl/>
        </w:rPr>
        <w:t>[</w:t>
      </w:r>
      <w:r>
        <w:rPr>
          <w:rFonts w:hint="cs"/>
          <w:rtl/>
        </w:rPr>
        <w:t>الزمر</w:t>
      </w:r>
      <w:r w:rsidR="00B23C50">
        <w:rPr>
          <w:rFonts w:hint="cs"/>
          <w:rtl/>
        </w:rPr>
        <w:t xml:space="preserve">: </w:t>
      </w:r>
      <w:r>
        <w:rPr>
          <w:rFonts w:hint="cs"/>
          <w:rtl/>
        </w:rPr>
        <w:t>4</w:t>
      </w:r>
      <w:r w:rsidR="003D2693">
        <w:rPr>
          <w:rFonts w:hint="cs"/>
          <w:rtl/>
        </w:rPr>
        <w:t>]،</w:t>
      </w:r>
      <w:r>
        <w:rPr>
          <w:rFonts w:eastAsia="Times New Roman" w:hint="cs"/>
          <w:rtl/>
        </w:rPr>
        <w:t xml:space="preserve"> والله تعالى هو </w:t>
      </w:r>
      <w:r w:rsidR="00B23C50">
        <w:rPr>
          <w:rFonts w:hint="cs"/>
          <w:bCs/>
          <w:rtl/>
        </w:rPr>
        <w:t>(</w:t>
      </w:r>
      <w:r>
        <w:rPr>
          <w:rFonts w:hint="cs"/>
          <w:bCs/>
          <w:rtl/>
        </w:rPr>
        <w:t>الأحد</w:t>
      </w:r>
      <w:r w:rsidR="00B23C50">
        <w:rPr>
          <w:rFonts w:hint="cs"/>
          <w:bCs/>
          <w:rtl/>
        </w:rPr>
        <w:t>)</w:t>
      </w:r>
      <w:r>
        <w:rPr>
          <w:rFonts w:hint="cs"/>
          <w:bCs/>
          <w:rtl/>
        </w:rPr>
        <w:t xml:space="preserve"> </w:t>
      </w:r>
      <w:r>
        <w:rPr>
          <w:rFonts w:hint="cs"/>
          <w:rtl/>
        </w:rPr>
        <w:t>له تعالى</w:t>
      </w:r>
      <w:r w:rsidR="00B23C50">
        <w:rPr>
          <w:rFonts w:hint="cs"/>
          <w:rtl/>
        </w:rPr>
        <w:t>: (</w:t>
      </w:r>
      <w:r>
        <w:rPr>
          <w:rFonts w:hint="cs"/>
          <w:rtl/>
        </w:rPr>
        <w:t>الأحدية</w:t>
      </w:r>
      <w:r w:rsidR="00B23C50">
        <w:rPr>
          <w:rFonts w:hint="cs"/>
          <w:rtl/>
        </w:rPr>
        <w:t>)</w:t>
      </w:r>
      <w:r w:rsidR="003D2693">
        <w:rPr>
          <w:rFonts w:hint="cs"/>
          <w:rtl/>
        </w:rPr>
        <w:t>،</w:t>
      </w:r>
      <w:r>
        <w:rPr>
          <w:rFonts w:hint="cs"/>
          <w:rtl/>
        </w:rPr>
        <w:t xml:space="preserve"> قال تعالى </w:t>
      </w:r>
      <w:r w:rsidR="003D2693">
        <w:rPr>
          <w:rFonts w:hint="cs"/>
          <w:rtl/>
        </w:rPr>
        <w:t>{</w:t>
      </w:r>
      <w:r>
        <w:rPr>
          <w:rFonts w:hint="cs"/>
          <w:rtl/>
        </w:rPr>
        <w:t>قُلْ هُوَ اللَّهُ أَحَدٌ</w:t>
      </w:r>
      <w:r w:rsidR="003D2693">
        <w:rPr>
          <w:rFonts w:hint="cs"/>
          <w:rtl/>
        </w:rPr>
        <w:t>}</w:t>
      </w:r>
      <w:r w:rsidR="003D2693">
        <w:rPr>
          <w:rFonts w:hint="cs"/>
          <w:rtl/>
          <w:lang w:bidi="ar-EG"/>
        </w:rPr>
        <w:t>،</w:t>
      </w:r>
      <w:r>
        <w:rPr>
          <w:rFonts w:hint="cs"/>
          <w:rtl/>
          <w:lang w:bidi="ar-EG"/>
        </w:rPr>
        <w:t xml:space="preserve"> والله تعالى </w:t>
      </w:r>
      <w:r w:rsidR="003D2693">
        <w:rPr>
          <w:rFonts w:hint="cs"/>
          <w:rtl/>
          <w:lang w:bidi="ar-EG"/>
        </w:rPr>
        <w:t>[</w:t>
      </w:r>
      <w:r>
        <w:rPr>
          <w:rFonts w:hint="cs"/>
          <w:rtl/>
          <w:lang w:bidi="ar-EG"/>
        </w:rPr>
        <w:t>واحد</w:t>
      </w:r>
      <w:r w:rsidR="003D2693">
        <w:rPr>
          <w:rFonts w:hint="cs"/>
          <w:rtl/>
          <w:lang w:bidi="ar-EG"/>
        </w:rPr>
        <w:t>]</w:t>
      </w:r>
      <w:r>
        <w:rPr>
          <w:rFonts w:hint="cs"/>
          <w:rtl/>
          <w:lang w:bidi="ar-EG"/>
        </w:rPr>
        <w:t xml:space="preserve"> لا شريك ولا ند ولا كفء ولا مثيل له في ذاته ولا صفاته ولا أفعاله</w:t>
      </w:r>
      <w:r w:rsidR="003D2693">
        <w:rPr>
          <w:rFonts w:hint="cs"/>
          <w:rtl/>
          <w:lang w:bidi="ar-EG"/>
        </w:rPr>
        <w:t>،</w:t>
      </w:r>
      <w:r>
        <w:rPr>
          <w:rFonts w:hint="cs"/>
          <w:rtl/>
          <w:lang w:bidi="ar-EG"/>
        </w:rPr>
        <w:t xml:space="preserve"> والله تعالى </w:t>
      </w:r>
      <w:r w:rsidR="003D2693">
        <w:rPr>
          <w:rFonts w:hint="cs"/>
          <w:rtl/>
          <w:lang w:bidi="ar-EG"/>
        </w:rPr>
        <w:t>[</w:t>
      </w:r>
      <w:r>
        <w:rPr>
          <w:rFonts w:hint="cs"/>
          <w:rtl/>
          <w:lang w:bidi="ar-EG"/>
        </w:rPr>
        <w:t>أحد</w:t>
      </w:r>
      <w:r w:rsidR="003D2693">
        <w:rPr>
          <w:rFonts w:hint="cs"/>
          <w:rtl/>
          <w:lang w:bidi="ar-EG"/>
        </w:rPr>
        <w:t>]</w:t>
      </w:r>
      <w:r>
        <w:rPr>
          <w:rFonts w:hint="cs"/>
          <w:rtl/>
          <w:lang w:bidi="ar-EG"/>
        </w:rPr>
        <w:t xml:space="preserve"> لا جزء له منزه عن التركيب والأجزاء والأبعاض والجوارح</w:t>
      </w:r>
      <w:r w:rsidR="003D2693">
        <w:rPr>
          <w:rFonts w:hint="cs"/>
          <w:rtl/>
          <w:lang w:bidi="ar-EG"/>
        </w:rPr>
        <w:t>،</w:t>
      </w:r>
      <w:r>
        <w:rPr>
          <w:rFonts w:hint="cs"/>
          <w:rtl/>
          <w:lang w:bidi="ar-EG"/>
        </w:rPr>
        <w:t xml:space="preserve"> </w:t>
      </w:r>
      <w:r>
        <w:rPr>
          <w:rFonts w:hint="cs"/>
          <w:rtl/>
        </w:rPr>
        <w:t>والتركيب مستحيل عليه سبحانه ؛ لأنّ الشيء المركب من مجموعة أجزاء</w:t>
      </w:r>
      <w:r w:rsidR="003D2693">
        <w:rPr>
          <w:rFonts w:hint="cs"/>
          <w:rtl/>
        </w:rPr>
        <w:t>،</w:t>
      </w:r>
      <w:r>
        <w:rPr>
          <w:rFonts w:hint="cs"/>
          <w:rtl/>
        </w:rPr>
        <w:t>محتاج في وجوده إليها</w:t>
      </w:r>
      <w:r w:rsidR="003D2693">
        <w:rPr>
          <w:rFonts w:hint="cs"/>
          <w:rtl/>
        </w:rPr>
        <w:t>،</w:t>
      </w:r>
      <w:r>
        <w:rPr>
          <w:rFonts w:hint="cs"/>
          <w:rtl/>
        </w:rPr>
        <w:t xml:space="preserve"> والمحتاج إلى غيره ناقص غير كامل</w:t>
      </w:r>
      <w:r w:rsidR="003D2693">
        <w:rPr>
          <w:rFonts w:hint="cs"/>
          <w:rtl/>
        </w:rPr>
        <w:t>،</w:t>
      </w:r>
      <w:r>
        <w:rPr>
          <w:rFonts w:hint="cs"/>
          <w:rtl/>
        </w:rPr>
        <w:t xml:space="preserve"> لا يوصف لا بالأحدية ولا بالصمدية</w:t>
      </w:r>
      <w:r w:rsidR="003D2693">
        <w:rPr>
          <w:rFonts w:hint="cs"/>
          <w:rtl/>
        </w:rPr>
        <w:t>،</w:t>
      </w:r>
      <w:r>
        <w:rPr>
          <w:rFonts w:hint="cs"/>
          <w:rtl/>
        </w:rPr>
        <w:t xml:space="preserve"> ولا بكمال الغنى والقيومية</w:t>
      </w:r>
      <w:r w:rsidR="003D2693">
        <w:rPr>
          <w:rFonts w:hint="cs"/>
          <w:rtl/>
        </w:rPr>
        <w:t>،</w:t>
      </w:r>
      <w:r>
        <w:rPr>
          <w:rFonts w:hint="cs"/>
          <w:rtl/>
        </w:rPr>
        <w:t xml:space="preserve"> والله تعالى هو الأحد الصمد الغني الحي القيوم منزه عن الجوارح والأجزاء</w:t>
      </w:r>
      <w:r w:rsidR="003D2693">
        <w:rPr>
          <w:rFonts w:hint="cs"/>
          <w:rtl/>
        </w:rPr>
        <w:t>،</w:t>
      </w:r>
      <w:r>
        <w:rPr>
          <w:rFonts w:hint="cs"/>
          <w:rtl/>
        </w:rPr>
        <w:t xml:space="preserve"> إذ هو واحد لا شريك له</w:t>
      </w:r>
      <w:r w:rsidR="003D2693">
        <w:rPr>
          <w:rFonts w:hint="cs"/>
          <w:rtl/>
        </w:rPr>
        <w:t>،</w:t>
      </w:r>
      <w:r>
        <w:rPr>
          <w:rFonts w:hint="cs"/>
          <w:rtl/>
        </w:rPr>
        <w:t xml:space="preserve"> أحد لا مثيل له</w:t>
      </w:r>
      <w:r w:rsidR="003D2693">
        <w:rPr>
          <w:rFonts w:hint="cs"/>
          <w:rtl/>
        </w:rPr>
        <w:t>،</w:t>
      </w:r>
      <w:r>
        <w:rPr>
          <w:rFonts w:hint="cs"/>
          <w:rtl/>
        </w:rPr>
        <w:t xml:space="preserve"> لم يُخالف في ذلك من المسلمين من الفرق الثلاث وسبعين فرقة سوى المجسمة</w:t>
      </w:r>
      <w:r w:rsidR="003D2693">
        <w:rPr>
          <w:rFonts w:hint="cs"/>
          <w:rtl/>
        </w:rPr>
        <w:t>،</w:t>
      </w:r>
      <w:r>
        <w:rPr>
          <w:rFonts w:hint="cs"/>
          <w:rtl/>
        </w:rPr>
        <w:t xml:space="preserve"> فقالوا بالأجزاء والأبعاض والجوارح</w:t>
      </w:r>
      <w:r w:rsidR="003D2693">
        <w:rPr>
          <w:rFonts w:hint="cs"/>
          <w:rtl/>
        </w:rPr>
        <w:t>،</w:t>
      </w:r>
      <w:r>
        <w:rPr>
          <w:rFonts w:hint="cs"/>
          <w:rtl/>
        </w:rPr>
        <w:t xml:space="preserve"> تنزه الله تعالى عن قولهم علوا كبيرا</w:t>
      </w:r>
      <w:r w:rsidR="003D2693">
        <w:rPr>
          <w:rFonts w:hint="cs"/>
          <w:rtl/>
        </w:rPr>
        <w:t>،</w:t>
      </w:r>
      <w:r>
        <w:rPr>
          <w:rFonts w:hint="cs"/>
          <w:rtl/>
        </w:rPr>
        <w:t xml:space="preserve"> </w:t>
      </w:r>
      <w:r w:rsidR="00B23C50">
        <w:rPr>
          <w:rFonts w:hint="cs"/>
          <w:rtl/>
        </w:rPr>
        <w:t>(</w:t>
      </w:r>
      <w:r>
        <w:rPr>
          <w:rFonts w:hint="cs"/>
          <w:rtl/>
        </w:rPr>
        <w:t>أحدية الذات</w:t>
      </w:r>
      <w:r w:rsidR="00B23C50">
        <w:rPr>
          <w:rFonts w:hint="cs"/>
          <w:rtl/>
        </w:rPr>
        <w:t>)</w:t>
      </w:r>
      <w:r>
        <w:rPr>
          <w:rFonts w:hint="cs"/>
          <w:rtl/>
        </w:rPr>
        <w:t xml:space="preserve"> تعني نفي التبعيض والتركيب عن ذات الله سبحانه وتعالى</w:t>
      </w:r>
      <w:r w:rsidR="003D2693">
        <w:rPr>
          <w:rFonts w:hint="cs"/>
          <w:rtl/>
        </w:rPr>
        <w:t>،</w:t>
      </w:r>
      <w:r>
        <w:rPr>
          <w:rFonts w:hint="cs"/>
          <w:rtl/>
        </w:rPr>
        <w:t xml:space="preserve"> تنزه سبحانه عن البعض والجزء والجارحة والجسمية والانقسام في ذاته</w:t>
      </w:r>
      <w:r w:rsidR="003D2693">
        <w:rPr>
          <w:rFonts w:hint="cs"/>
          <w:rtl/>
        </w:rPr>
        <w:t>،</w:t>
      </w:r>
      <w:r>
        <w:rPr>
          <w:rFonts w:hint="cs"/>
          <w:rtl/>
        </w:rPr>
        <w:t xml:space="preserve"> وهو توحيد في نفس الذات بعدم تصور الكثرة فيها أبدا</w:t>
      </w:r>
      <w:r w:rsidR="003D2693">
        <w:rPr>
          <w:rFonts w:hint="cs"/>
          <w:rtl/>
        </w:rPr>
        <w:t>،</w:t>
      </w:r>
      <w:r>
        <w:rPr>
          <w:rFonts w:hint="cs"/>
          <w:rtl/>
        </w:rPr>
        <w:t xml:space="preserve"> ولا حتى تصورها والفكر فيها</w:t>
      </w:r>
      <w:r w:rsidR="00B23C50">
        <w:rPr>
          <w:rFonts w:hint="cs"/>
          <w:rtl/>
        </w:rPr>
        <w:t xml:space="preserve">: </w:t>
      </w:r>
      <w:r w:rsidR="003D2693">
        <w:rPr>
          <w:rFonts w:hint="cs"/>
          <w:rtl/>
        </w:rPr>
        <w:t>{</w:t>
      </w:r>
      <w:r>
        <w:rPr>
          <w:rFonts w:hint="cs"/>
          <w:rtl/>
        </w:rPr>
        <w:t>ليس كمثله شيء</w:t>
      </w:r>
      <w:r w:rsidR="003D2693">
        <w:rPr>
          <w:rFonts w:hint="cs"/>
          <w:rtl/>
        </w:rPr>
        <w:t>}،</w:t>
      </w:r>
      <w:r>
        <w:rPr>
          <w:rFonts w:hint="cs"/>
          <w:rtl/>
        </w:rPr>
        <w:t xml:space="preserve"> و </w:t>
      </w:r>
      <w:r w:rsidR="003D2693">
        <w:rPr>
          <w:rFonts w:hint="cs"/>
          <w:rtl/>
        </w:rPr>
        <w:t>{</w:t>
      </w:r>
      <w:r>
        <w:rPr>
          <w:rFonts w:hint="cs"/>
          <w:rtl/>
        </w:rPr>
        <w:t>ولم يكن له كفوا أحد</w:t>
      </w:r>
      <w:r w:rsidR="003D2693">
        <w:rPr>
          <w:rFonts w:hint="cs"/>
          <w:rtl/>
        </w:rPr>
        <w:t>}،</w:t>
      </w:r>
      <w:r>
        <w:rPr>
          <w:rFonts w:hint="cs"/>
          <w:rtl/>
        </w:rPr>
        <w:t xml:space="preserve"> أما الوجه في قوله تعالى</w:t>
      </w:r>
      <w:r w:rsidR="00B23C50">
        <w:rPr>
          <w:rFonts w:hint="cs"/>
          <w:rtl/>
        </w:rPr>
        <w:t xml:space="preserve">: </w:t>
      </w:r>
      <w:r w:rsidR="003D2693">
        <w:rPr>
          <w:rFonts w:hint="cs"/>
          <w:rtl/>
        </w:rPr>
        <w:t>{</w:t>
      </w:r>
      <w:r>
        <w:rPr>
          <w:rFonts w:hint="cs"/>
          <w:rtl/>
        </w:rPr>
        <w:t>فَأَيْنَمَا تُوَلُّوا فَثَمَّ وَجْهُ اللَّهِ</w:t>
      </w:r>
      <w:r w:rsidR="003D2693">
        <w:rPr>
          <w:rFonts w:hint="cs"/>
          <w:rtl/>
        </w:rPr>
        <w:t>}</w:t>
      </w:r>
      <w:r>
        <w:rPr>
          <w:rFonts w:hint="cs"/>
          <w:rtl/>
        </w:rPr>
        <w:t xml:space="preserve"> </w:t>
      </w:r>
      <w:r w:rsidR="003D2693">
        <w:rPr>
          <w:rFonts w:hint="cs"/>
          <w:rtl/>
        </w:rPr>
        <w:t>[</w:t>
      </w:r>
      <w:r>
        <w:rPr>
          <w:rFonts w:hint="cs"/>
          <w:rtl/>
        </w:rPr>
        <w:t>البقرة</w:t>
      </w:r>
      <w:r w:rsidR="00B23C50">
        <w:rPr>
          <w:rFonts w:hint="cs"/>
          <w:rtl/>
        </w:rPr>
        <w:t xml:space="preserve">: </w:t>
      </w:r>
      <w:r>
        <w:rPr>
          <w:rFonts w:hint="cs"/>
          <w:rtl/>
        </w:rPr>
        <w:t>115</w:t>
      </w:r>
      <w:r w:rsidR="003D2693">
        <w:rPr>
          <w:rFonts w:hint="cs"/>
          <w:rtl/>
        </w:rPr>
        <w:t>]</w:t>
      </w:r>
      <w:r>
        <w:rPr>
          <w:rFonts w:hint="cs"/>
          <w:rtl/>
        </w:rPr>
        <w:t xml:space="preserve"> والعين في قوله تعالى</w:t>
      </w:r>
      <w:r w:rsidR="00B23C50">
        <w:rPr>
          <w:rFonts w:hint="cs"/>
          <w:rtl/>
        </w:rPr>
        <w:t xml:space="preserve">: </w:t>
      </w:r>
      <w:r w:rsidR="003D2693">
        <w:rPr>
          <w:rFonts w:hint="cs"/>
          <w:rtl/>
        </w:rPr>
        <w:t>{</w:t>
      </w:r>
      <w:r>
        <w:rPr>
          <w:rFonts w:hint="cs"/>
          <w:rtl/>
        </w:rPr>
        <w:t>وَلِتُصْنَعَ عَلَى عَيْنِي</w:t>
      </w:r>
      <w:r w:rsidR="003D2693">
        <w:rPr>
          <w:rFonts w:hint="cs"/>
          <w:rtl/>
        </w:rPr>
        <w:t>}</w:t>
      </w:r>
      <w:r>
        <w:rPr>
          <w:rFonts w:hint="cs"/>
          <w:rtl/>
        </w:rPr>
        <w:t xml:space="preserve"> </w:t>
      </w:r>
      <w:r w:rsidR="003D2693">
        <w:rPr>
          <w:rFonts w:hint="cs"/>
          <w:rtl/>
        </w:rPr>
        <w:t>[</w:t>
      </w:r>
      <w:r>
        <w:rPr>
          <w:rFonts w:hint="cs"/>
          <w:rtl/>
        </w:rPr>
        <w:t>طه</w:t>
      </w:r>
      <w:r w:rsidR="00B23C50">
        <w:rPr>
          <w:rFonts w:hint="cs"/>
          <w:rtl/>
        </w:rPr>
        <w:t xml:space="preserve">: </w:t>
      </w:r>
      <w:r>
        <w:rPr>
          <w:rFonts w:hint="cs"/>
          <w:rtl/>
        </w:rPr>
        <w:t>39</w:t>
      </w:r>
      <w:r w:rsidR="003D2693">
        <w:rPr>
          <w:rFonts w:hint="cs"/>
          <w:rtl/>
        </w:rPr>
        <w:t>]</w:t>
      </w:r>
      <w:r>
        <w:rPr>
          <w:rFonts w:hint="cs"/>
          <w:rtl/>
        </w:rPr>
        <w:t xml:space="preserve"> واليد في قوله تعالى</w:t>
      </w:r>
      <w:r w:rsidR="00B23C50">
        <w:rPr>
          <w:rFonts w:hint="cs"/>
          <w:rtl/>
        </w:rPr>
        <w:t xml:space="preserve">: </w:t>
      </w:r>
      <w:r w:rsidR="003D2693">
        <w:rPr>
          <w:rFonts w:hint="cs"/>
          <w:rtl/>
        </w:rPr>
        <w:t>{</w:t>
      </w:r>
      <w:r>
        <w:rPr>
          <w:rFonts w:hint="cs"/>
          <w:rtl/>
        </w:rPr>
        <w:t>يَدُ اللَّهِ فَوْقَ أَيْدِيهِمْ</w:t>
      </w:r>
      <w:r w:rsidR="003D2693">
        <w:rPr>
          <w:rFonts w:hint="cs"/>
          <w:rtl/>
        </w:rPr>
        <w:t>}</w:t>
      </w:r>
      <w:r>
        <w:rPr>
          <w:rFonts w:hint="cs"/>
          <w:rtl/>
        </w:rPr>
        <w:t xml:space="preserve"> </w:t>
      </w:r>
      <w:r w:rsidR="003D2693">
        <w:rPr>
          <w:rFonts w:hint="cs"/>
          <w:rtl/>
        </w:rPr>
        <w:t>[</w:t>
      </w:r>
      <w:r>
        <w:rPr>
          <w:rFonts w:hint="cs"/>
          <w:rtl/>
        </w:rPr>
        <w:t>الفتح</w:t>
      </w:r>
      <w:r w:rsidR="00B23C50">
        <w:rPr>
          <w:rFonts w:hint="cs"/>
          <w:rtl/>
        </w:rPr>
        <w:t xml:space="preserve">: </w:t>
      </w:r>
      <w:r>
        <w:rPr>
          <w:rFonts w:hint="cs"/>
          <w:rtl/>
        </w:rPr>
        <w:t>10</w:t>
      </w:r>
      <w:r w:rsidR="003D2693">
        <w:rPr>
          <w:rFonts w:hint="cs"/>
          <w:rtl/>
        </w:rPr>
        <w:t>]،</w:t>
      </w:r>
      <w:r>
        <w:rPr>
          <w:rFonts w:hint="cs"/>
          <w:rtl/>
        </w:rPr>
        <w:t xml:space="preserve"> فلم يقل أحدٌ من أهل السنة والجماعة أنها جوارح لله - حاش لله تعالى من هذا الظن والوصف سبحانه -</w:t>
      </w:r>
      <w:r w:rsidR="003D2693">
        <w:rPr>
          <w:rFonts w:hint="cs"/>
          <w:rtl/>
        </w:rPr>
        <w:t>،</w:t>
      </w:r>
      <w:r>
        <w:rPr>
          <w:rFonts w:hint="cs"/>
          <w:rtl/>
        </w:rPr>
        <w:t xml:space="preserve"> وإنما صفات وليست جوارح</w:t>
      </w:r>
      <w:r w:rsidR="003D2693">
        <w:rPr>
          <w:rFonts w:hint="cs"/>
          <w:rtl/>
        </w:rPr>
        <w:t>،</w:t>
      </w:r>
      <w:r>
        <w:rPr>
          <w:rFonts w:hint="cs"/>
          <w:rtl/>
        </w:rPr>
        <w:t xml:space="preserve"> ومن جعلها من باب الأجزاء والجوارح</w:t>
      </w:r>
      <w:r w:rsidR="003D2693">
        <w:rPr>
          <w:rFonts w:hint="cs"/>
          <w:rtl/>
        </w:rPr>
        <w:t>،</w:t>
      </w:r>
      <w:r>
        <w:rPr>
          <w:rFonts w:hint="cs"/>
          <w:rtl/>
        </w:rPr>
        <w:t xml:space="preserve"> فهو مجسم خارج عن إطار أهل السنة والجماعة إلى الفرق الضالة التي تستحق الوعيد بالنار</w:t>
      </w:r>
      <w:r w:rsidR="003D2693">
        <w:rPr>
          <w:rFonts w:hint="cs"/>
          <w:rtl/>
        </w:rPr>
        <w:t>،</w:t>
      </w:r>
      <w:r>
        <w:rPr>
          <w:rFonts w:hint="cs"/>
          <w:rtl/>
        </w:rPr>
        <w:t xml:space="preserve"> و </w:t>
      </w:r>
      <w:r w:rsidR="00B23C50">
        <w:rPr>
          <w:rFonts w:hint="cs"/>
          <w:rtl/>
        </w:rPr>
        <w:t>(</w:t>
      </w:r>
      <w:r>
        <w:rPr>
          <w:rFonts w:hint="cs"/>
          <w:rtl/>
        </w:rPr>
        <w:t>واحدية الذات</w:t>
      </w:r>
      <w:r w:rsidR="00B23C50">
        <w:rPr>
          <w:rFonts w:hint="cs"/>
          <w:rtl/>
        </w:rPr>
        <w:t>)</w:t>
      </w:r>
      <w:r>
        <w:rPr>
          <w:rFonts w:hint="cs"/>
          <w:rtl/>
        </w:rPr>
        <w:t xml:space="preserve"> تعني نفي الشريك له</w:t>
      </w:r>
      <w:r w:rsidR="00B23C50">
        <w:rPr>
          <w:rFonts w:hint="cs"/>
          <w:rtl/>
        </w:rPr>
        <w:t xml:space="preserve">، </w:t>
      </w:r>
      <w:r>
        <w:rPr>
          <w:rFonts w:hint="cs"/>
          <w:rtl/>
        </w:rPr>
        <w:t>فالله تعالى واحد</w:t>
      </w:r>
      <w:r w:rsidR="003D2693">
        <w:rPr>
          <w:rFonts w:hint="cs"/>
          <w:rtl/>
        </w:rPr>
        <w:t>،</w:t>
      </w:r>
      <w:r>
        <w:rPr>
          <w:rFonts w:hint="cs"/>
          <w:rtl/>
        </w:rPr>
        <w:t xml:space="preserve"> لا شريك له</w:t>
      </w:r>
      <w:r w:rsidR="003D2693">
        <w:rPr>
          <w:rFonts w:hint="cs"/>
          <w:rtl/>
        </w:rPr>
        <w:t>،</w:t>
      </w:r>
      <w:r>
        <w:rPr>
          <w:rFonts w:hint="cs"/>
          <w:rtl/>
        </w:rPr>
        <w:t xml:space="preserve"> ولا نظير</w:t>
      </w:r>
      <w:r w:rsidR="003D2693">
        <w:rPr>
          <w:rFonts w:hint="cs"/>
          <w:rtl/>
        </w:rPr>
        <w:t>،</w:t>
      </w:r>
      <w:r>
        <w:rPr>
          <w:rFonts w:hint="cs"/>
          <w:rtl/>
        </w:rPr>
        <w:t xml:space="preserve"> ولا يتصور له شبيه</w:t>
      </w:r>
      <w:r w:rsidR="003D2693">
        <w:rPr>
          <w:rFonts w:hint="cs"/>
          <w:rtl/>
        </w:rPr>
        <w:t>،</w:t>
      </w:r>
      <w:r>
        <w:rPr>
          <w:rFonts w:hint="cs"/>
          <w:rtl/>
        </w:rPr>
        <w:t xml:space="preserve"> ولا مثيل</w:t>
      </w:r>
      <w:r w:rsidR="003D2693">
        <w:rPr>
          <w:rFonts w:hint="cs"/>
          <w:rtl/>
        </w:rPr>
        <w:t>،</w:t>
      </w:r>
      <w:r>
        <w:rPr>
          <w:rFonts w:hint="cs"/>
          <w:rtl/>
        </w:rPr>
        <w:t xml:space="preserve"> ولا وزير</w:t>
      </w:r>
      <w:r w:rsidR="003D2693">
        <w:rPr>
          <w:rFonts w:hint="cs"/>
          <w:rtl/>
        </w:rPr>
        <w:t>،</w:t>
      </w:r>
      <w:r>
        <w:rPr>
          <w:rFonts w:hint="cs"/>
          <w:rtl/>
        </w:rPr>
        <w:t xml:space="preserve"> ولا ند</w:t>
      </w:r>
      <w:r w:rsidR="003D2693">
        <w:rPr>
          <w:rFonts w:hint="cs"/>
          <w:rtl/>
        </w:rPr>
        <w:t>،</w:t>
      </w:r>
      <w:r>
        <w:rPr>
          <w:rFonts w:hint="cs"/>
          <w:rtl/>
        </w:rPr>
        <w:t xml:space="preserve"> كما أنه تعالى لا ينفصل من شيء ولم ينفصل منه شيء</w:t>
      </w:r>
      <w:r w:rsidR="003D2693">
        <w:rPr>
          <w:rFonts w:hint="cs"/>
          <w:rtl/>
        </w:rPr>
        <w:t>،</w:t>
      </w:r>
      <w:r>
        <w:rPr>
          <w:rFonts w:hint="cs"/>
          <w:rtl/>
        </w:rPr>
        <w:t xml:space="preserve"> ولا صاحبة له</w:t>
      </w:r>
      <w:r w:rsidR="003D2693">
        <w:rPr>
          <w:rFonts w:hint="cs"/>
          <w:rtl/>
        </w:rPr>
        <w:t>،</w:t>
      </w:r>
      <w:r>
        <w:rPr>
          <w:rFonts w:hint="cs"/>
          <w:rtl/>
        </w:rPr>
        <w:t xml:space="preserve"> ولا ولد</w:t>
      </w:r>
      <w:r w:rsidR="003D2693">
        <w:rPr>
          <w:rFonts w:hint="cs"/>
          <w:rtl/>
        </w:rPr>
        <w:t>،</w:t>
      </w:r>
      <w:r>
        <w:rPr>
          <w:rFonts w:hint="cs"/>
          <w:rtl/>
        </w:rPr>
        <w:t xml:space="preserve"> ولا أب</w:t>
      </w:r>
      <w:r w:rsidR="003D2693">
        <w:rPr>
          <w:rFonts w:hint="cs"/>
          <w:rtl/>
        </w:rPr>
        <w:t>،</w:t>
      </w:r>
      <w:r>
        <w:rPr>
          <w:rFonts w:hint="cs"/>
          <w:rtl/>
        </w:rPr>
        <w:t xml:space="preserve"> ولا أم</w:t>
      </w:r>
      <w:r w:rsidR="003D2693">
        <w:rPr>
          <w:rFonts w:hint="cs"/>
          <w:rtl/>
        </w:rPr>
        <w:t>،</w:t>
      </w:r>
      <w:r>
        <w:rPr>
          <w:rFonts w:hint="cs"/>
          <w:rtl/>
        </w:rPr>
        <w:t xml:space="preserve"> ولا خالق له</w:t>
      </w:r>
      <w:r w:rsidR="00B23C50">
        <w:rPr>
          <w:rFonts w:hint="cs"/>
          <w:rtl/>
        </w:rPr>
        <w:t xml:space="preserve">، </w:t>
      </w:r>
      <w:r>
        <w:rPr>
          <w:rFonts w:hint="cs"/>
          <w:rtl/>
        </w:rPr>
        <w:t>بل كما قال تعالى (قُلِ اللَّهُ خَالِقُ كُلِّ شَيْءٍ وَهُوَ الْوَاحِدُ الْقَهَّارُ</w:t>
      </w:r>
      <w:r w:rsidR="00B23C50">
        <w:rPr>
          <w:rFonts w:hint="cs"/>
          <w:rtl/>
        </w:rPr>
        <w:t>)</w:t>
      </w:r>
      <w:r>
        <w:rPr>
          <w:rFonts w:hint="cs"/>
          <w:rtl/>
        </w:rPr>
        <w:t xml:space="preserve"> [سورة الرعد 16] فالله تعالى واحد لا ثاني له تعالى في الوجود</w:t>
      </w:r>
      <w:r w:rsidR="003D2693">
        <w:rPr>
          <w:rFonts w:hint="cs"/>
          <w:rtl/>
        </w:rPr>
        <w:t>،</w:t>
      </w:r>
      <w:r>
        <w:rPr>
          <w:rFonts w:hint="cs"/>
          <w:rtl/>
        </w:rPr>
        <w:t xml:space="preserve"> كل الوجود من خلقه فقير إليه ومحتاج إليه وهو سبحانه الواحد القهار</w:t>
      </w:r>
      <w:r w:rsidR="003D2693">
        <w:rPr>
          <w:rFonts w:hint="cs"/>
          <w:rtl/>
        </w:rPr>
        <w:t>،</w:t>
      </w:r>
      <w:r>
        <w:rPr>
          <w:rFonts w:hint="cs"/>
          <w:rtl/>
        </w:rPr>
        <w:t xml:space="preserve"> وتوحيد ذات الله سبحانه يتضمن تنزيه الله تعالى ووصفه سبحانه بالأحدية والواحدية</w:t>
      </w:r>
      <w:r w:rsidR="00B23C50">
        <w:rPr>
          <w:rFonts w:hint="cs"/>
          <w:rtl/>
        </w:rPr>
        <w:t xml:space="preserve"> (</w:t>
      </w:r>
      <w:r>
        <w:rPr>
          <w:rFonts w:hint="cs"/>
          <w:rtl/>
        </w:rPr>
        <w:t>الأحدية</w:t>
      </w:r>
      <w:r w:rsidR="00B23C50">
        <w:rPr>
          <w:rFonts w:hint="cs"/>
          <w:rtl/>
        </w:rPr>
        <w:t>)</w:t>
      </w:r>
      <w:r>
        <w:rPr>
          <w:rFonts w:hint="cs"/>
          <w:rtl/>
        </w:rPr>
        <w:t xml:space="preserve"> بتنزيه ذات الله تعالى عن التبعيض والتركيب وعن الجارحة والجسمية وكل ما يفيد الانقسام في ذاته و </w:t>
      </w:r>
      <w:r w:rsidR="00B23C50">
        <w:rPr>
          <w:rFonts w:hint="cs"/>
          <w:rtl/>
        </w:rPr>
        <w:t>(</w:t>
      </w:r>
      <w:r>
        <w:rPr>
          <w:rFonts w:hint="cs"/>
          <w:rtl/>
        </w:rPr>
        <w:t>الواحدية</w:t>
      </w:r>
      <w:r w:rsidR="00B23C50">
        <w:rPr>
          <w:rFonts w:hint="cs"/>
          <w:rtl/>
        </w:rPr>
        <w:t>)</w:t>
      </w:r>
      <w:r>
        <w:rPr>
          <w:rFonts w:hint="cs"/>
          <w:rtl/>
        </w:rPr>
        <w:t xml:space="preserve"> بتنزيه الله تعالى عن الشريك والند والنظير والشبيه والمثيل والوزير والمعين</w:t>
      </w:r>
      <w:r w:rsidR="00B23C50">
        <w:rPr>
          <w:rFonts w:hint="cs"/>
          <w:rtl/>
        </w:rPr>
        <w:t xml:space="preserve">، </w:t>
      </w:r>
      <w:r>
        <w:rPr>
          <w:rFonts w:hint="cs"/>
          <w:rtl/>
        </w:rPr>
        <w:t>وتنزيه الله تعالى عن الصاحبة والولد والوالد فالله تعالى واحد أحد فرد صمد لم يلد ولم يولد ولم يكن له كفوا أحد</w:t>
      </w:r>
      <w:r w:rsidR="003D2693">
        <w:rPr>
          <w:rFonts w:hint="cs"/>
          <w:rtl/>
        </w:rPr>
        <w:t>،</w:t>
      </w:r>
      <w:r>
        <w:rPr>
          <w:rFonts w:hint="cs"/>
          <w:rtl/>
        </w:rPr>
        <w:t xml:space="preserve"> ليس كمثله شيء</w:t>
      </w:r>
      <w:r w:rsidR="003D2693">
        <w:rPr>
          <w:rFonts w:hint="cs"/>
          <w:rtl/>
        </w:rPr>
        <w:t>،</w:t>
      </w:r>
      <w:r>
        <w:rPr>
          <w:rFonts w:hint="cs"/>
          <w:rtl/>
        </w:rPr>
        <w:t xml:space="preserve"> ولا شريك له</w:t>
      </w:r>
      <w:r w:rsidR="003D2693">
        <w:rPr>
          <w:rFonts w:hint="cs"/>
          <w:rtl/>
        </w:rPr>
        <w:t>،</w:t>
      </w:r>
      <w:r>
        <w:rPr>
          <w:rFonts w:hint="cs"/>
          <w:rtl/>
        </w:rPr>
        <w:t xml:space="preserve"> ولا إله إلا هو سبحانه وتعالى عما يشركون و سبحانه وتعالى عما يصفون</w:t>
      </w:r>
      <w:r w:rsidR="003D2693">
        <w:rPr>
          <w:rFonts w:hint="cs"/>
          <w:rtl/>
        </w:rPr>
        <w:t>،</w:t>
      </w:r>
      <w:r>
        <w:rPr>
          <w:rFonts w:hint="cs"/>
          <w:rtl/>
        </w:rPr>
        <w:t xml:space="preserve"> </w:t>
      </w:r>
      <w:r>
        <w:rPr>
          <w:rFonts w:eastAsia="Times New Roman" w:hint="cs"/>
          <w:rtl/>
        </w:rPr>
        <w:t>والتوحيد في الذات يعني</w:t>
      </w:r>
      <w:r w:rsidR="003D2693">
        <w:rPr>
          <w:rFonts w:eastAsia="Times New Roman" w:hint="cs"/>
          <w:rtl/>
        </w:rPr>
        <w:t>،</w:t>
      </w:r>
      <w:r>
        <w:rPr>
          <w:rFonts w:eastAsia="Times New Roman" w:hint="cs"/>
          <w:rtl/>
        </w:rPr>
        <w:t xml:space="preserve"> إنه متفرّد ليس له مثل أو نظير</w:t>
      </w:r>
      <w:r w:rsidR="003D2693">
        <w:rPr>
          <w:rFonts w:eastAsia="Times New Roman" w:hint="cs"/>
          <w:rtl/>
        </w:rPr>
        <w:t>،</w:t>
      </w:r>
      <w:r>
        <w:rPr>
          <w:rFonts w:eastAsia="Times New Roman" w:hint="cs"/>
          <w:rtl/>
        </w:rPr>
        <w:t xml:space="preserve"> واجب الوجود الخالق المتعالي، له الأحدية المطلقة فلا يُمكن أن يكون مركباً أبداً ؛ لأنه كما ذكرنا فإنّ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sidR="003D2693">
        <w:rPr>
          <w:rFonts w:eastAsia="Times New Roman" w:hint="cs"/>
          <w:rtl/>
        </w:rPr>
        <w:t>،</w:t>
      </w:r>
      <w:r>
        <w:rPr>
          <w:rFonts w:eastAsia="Times New Roman" w:hint="cs"/>
          <w:rtl/>
        </w:rPr>
        <w:t xml:space="preserve"> والحاجة والمحدودية نقص وعيب، والنقص والعيب يستحيل أن يتطرق إلى ذات الغنيّ المطلق، وهو الله الغني عن العالمين. فنتج أنَّ الله منزه عن التركيب والجوارح</w:t>
      </w:r>
      <w:r w:rsidR="003D2693">
        <w:rPr>
          <w:rFonts w:eastAsia="Times New Roman" w:hint="cs"/>
          <w:rtl/>
        </w:rPr>
        <w:t>،</w:t>
      </w:r>
      <w:r>
        <w:rPr>
          <w:rFonts w:eastAsia="Times New Roman" w:hint="cs"/>
          <w:rtl/>
        </w:rPr>
        <w:t xml:space="preserve"> وأما المعني الثاني للتوحيد والمستفاد من اسمه تعالى </w:t>
      </w:r>
      <w:r w:rsidR="003D2693">
        <w:rPr>
          <w:rFonts w:eastAsia="Times New Roman" w:hint="cs"/>
          <w:rtl/>
        </w:rPr>
        <w:t>[</w:t>
      </w:r>
      <w:r>
        <w:rPr>
          <w:rFonts w:eastAsia="Times New Roman" w:hint="cs"/>
          <w:rtl/>
        </w:rPr>
        <w:t>الواحد</w:t>
      </w:r>
      <w:r w:rsidR="003D2693">
        <w:rPr>
          <w:rFonts w:eastAsia="Times New Roman" w:hint="cs"/>
          <w:rtl/>
        </w:rPr>
        <w:t>]</w:t>
      </w:r>
      <w:r>
        <w:rPr>
          <w:rFonts w:eastAsia="Times New Roman" w:hint="cs"/>
          <w:rtl/>
        </w:rPr>
        <w:t xml:space="preserve"> هو أن الله متفرّد ليس له مثل أو نظير أو كفء أو شبيه</w:t>
      </w:r>
      <w:r w:rsidR="003D2693">
        <w:rPr>
          <w:rFonts w:eastAsia="Times New Roman" w:hint="cs"/>
          <w:rtl/>
        </w:rPr>
        <w:t>،</w:t>
      </w:r>
      <w:r>
        <w:rPr>
          <w:rFonts w:eastAsia="Times New Roman" w:hint="cs"/>
          <w:rtl/>
        </w:rPr>
        <w:t xml:space="preserve"> قال تعالى</w:t>
      </w:r>
      <w:r w:rsidR="00B23C50">
        <w:rPr>
          <w:rFonts w:eastAsia="Times New Roman" w:hint="cs"/>
          <w:rtl/>
        </w:rPr>
        <w:t xml:space="preserve">: </w:t>
      </w:r>
      <w:r w:rsidR="003D2693">
        <w:rPr>
          <w:rFonts w:eastAsia="Times New Roman" w:hint="cs"/>
          <w:rtl/>
        </w:rPr>
        <w:t>{</w:t>
      </w:r>
      <w:r>
        <w:rPr>
          <w:rFonts w:eastAsia="Times New Roman" w:hint="cs"/>
          <w:rtl/>
        </w:rPr>
        <w:t>لَيْسَ كَمِثْلِهِ شَيء ْ}</w:t>
      </w:r>
      <w:r w:rsidR="003D2693">
        <w:rPr>
          <w:rFonts w:eastAsia="Times New Roman" w:hint="cs"/>
          <w:rtl/>
        </w:rPr>
        <w:t>،</w:t>
      </w:r>
      <w:r>
        <w:rPr>
          <w:rFonts w:eastAsia="Times New Roman" w:hint="cs"/>
          <w:rtl/>
        </w:rPr>
        <w:t xml:space="preserve"> وقال تعالى</w:t>
      </w:r>
      <w:r w:rsidR="00B23C50">
        <w:rPr>
          <w:rFonts w:eastAsia="Times New Roman" w:hint="cs"/>
          <w:rtl/>
        </w:rPr>
        <w:t xml:space="preserve">: </w:t>
      </w:r>
      <w:r w:rsidR="003D2693">
        <w:rPr>
          <w:rFonts w:eastAsia="Times New Roman" w:hint="cs"/>
          <w:rtl/>
        </w:rPr>
        <w:t>{</w:t>
      </w:r>
      <w:r>
        <w:rPr>
          <w:rFonts w:hint="cs"/>
          <w:rtl/>
        </w:rPr>
        <w:t>وَلَمْ يَكُنْ لَهُ كُفُوًا أَحَدٌ</w:t>
      </w:r>
      <w:r w:rsidR="003D2693">
        <w:rPr>
          <w:rFonts w:eastAsia="Times New Roman" w:hint="cs"/>
          <w:rtl/>
        </w:rPr>
        <w:t>}</w:t>
      </w:r>
    </w:p>
    <w:p w14:paraId="41A4CD2C" w14:textId="420FF255" w:rsidR="00CE4C70" w:rsidRDefault="00CE4C70" w:rsidP="00B23C50">
      <w:pPr>
        <w:rPr>
          <w:rFonts w:eastAsia="Times New Roman"/>
          <w:b/>
          <w:bCs/>
          <w:rtl/>
        </w:rPr>
      </w:pPr>
      <w:r>
        <w:rPr>
          <w:rFonts w:eastAsia="Times New Roman" w:hint="cs"/>
          <w:bCs/>
          <w:rtl/>
        </w:rPr>
        <w:t>الله الصمد</w:t>
      </w:r>
      <w:r w:rsidR="00B23C50">
        <w:rPr>
          <w:rFonts w:eastAsia="Times New Roman" w:hint="cs"/>
          <w:bCs/>
          <w:rtl/>
        </w:rPr>
        <w:t xml:space="preserve">: </w:t>
      </w:r>
      <w:r>
        <w:rPr>
          <w:rFonts w:eastAsia="Times New Roman" w:hint="cs"/>
          <w:rtl/>
        </w:rPr>
        <w:t xml:space="preserve">الله تعالى </w:t>
      </w:r>
      <w:r w:rsidR="00B23C50">
        <w:rPr>
          <w:rFonts w:eastAsia="Times New Roman" w:hint="cs"/>
          <w:rtl/>
        </w:rPr>
        <w:t>(</w:t>
      </w:r>
      <w:r>
        <w:rPr>
          <w:rFonts w:eastAsia="Times New Roman" w:hint="cs"/>
          <w:rtl/>
        </w:rPr>
        <w:t>أحد</w:t>
      </w:r>
      <w:r w:rsidR="00B23C50">
        <w:rPr>
          <w:rFonts w:eastAsia="Times New Roman" w:hint="cs"/>
          <w:rtl/>
        </w:rPr>
        <w:t>)</w:t>
      </w:r>
      <w:r>
        <w:rPr>
          <w:rFonts w:eastAsia="Times New Roman" w:hint="cs"/>
          <w:bCs/>
          <w:rtl/>
        </w:rPr>
        <w:t xml:space="preserve"> </w:t>
      </w:r>
      <w:r>
        <w:rPr>
          <w:rFonts w:hint="cs"/>
          <w:rtl/>
        </w:rPr>
        <w:t>له سبحانه أحدية الذات</w:t>
      </w:r>
      <w:r w:rsidR="003D2693">
        <w:rPr>
          <w:rFonts w:hint="cs"/>
          <w:rtl/>
        </w:rPr>
        <w:t>،</w:t>
      </w:r>
      <w:r>
        <w:rPr>
          <w:rFonts w:hint="cs"/>
          <w:rtl/>
        </w:rPr>
        <w:t xml:space="preserve"> وهي تعني نفي التبعيض والتركيب عن ذات الله سبحانه وتعالى</w:t>
      </w:r>
      <w:r w:rsidR="003D2693">
        <w:rPr>
          <w:rFonts w:hint="cs"/>
          <w:rtl/>
        </w:rPr>
        <w:t>،</w:t>
      </w:r>
      <w:r>
        <w:rPr>
          <w:rFonts w:hint="cs"/>
          <w:rtl/>
        </w:rPr>
        <w:t xml:space="preserve"> تنزه سبحانه عن البعض والجزء والجارحة والجسمية وكل ما يفيد الانقسام في ذاته</w:t>
      </w:r>
      <w:r w:rsidR="003D2693">
        <w:rPr>
          <w:rFonts w:hint="cs"/>
          <w:rtl/>
        </w:rPr>
        <w:t>،</w:t>
      </w:r>
      <w:r>
        <w:rPr>
          <w:rFonts w:hint="cs"/>
          <w:rtl/>
        </w:rPr>
        <w:t xml:space="preserve"> فإذا أضفنا إليها صفة الصمدية </w:t>
      </w:r>
      <w:r w:rsidR="003D2693">
        <w:rPr>
          <w:rFonts w:hint="cs"/>
          <w:rtl/>
        </w:rPr>
        <w:t>{</w:t>
      </w:r>
      <w:r>
        <w:rPr>
          <w:rFonts w:hint="cs"/>
          <w:rtl/>
        </w:rPr>
        <w:t>اللَّهُ أَحَدٌ * اللَّهُ الصَّمَدُ</w:t>
      </w:r>
      <w:r w:rsidR="003D2693">
        <w:rPr>
          <w:rFonts w:hint="cs"/>
          <w:rtl/>
        </w:rPr>
        <w:t>}</w:t>
      </w:r>
      <w:r>
        <w:rPr>
          <w:rFonts w:hint="cs"/>
          <w:rtl/>
        </w:rPr>
        <w:t xml:space="preserve"> ازداد التوحيد وضوحاً في أذهان الموحدين</w:t>
      </w:r>
      <w:r w:rsidR="003D2693">
        <w:rPr>
          <w:rFonts w:hint="cs"/>
          <w:rtl/>
        </w:rPr>
        <w:t>،</w:t>
      </w:r>
      <w:r>
        <w:rPr>
          <w:rFonts w:hint="cs"/>
          <w:rtl/>
        </w:rPr>
        <w:t xml:space="preserve"> لأنّ الصمدية تعني أنه سبحانه هو السيد الغني الذي له كمال الغنى والمقصود على الدوام تصمد إليه الخلائق في حوائجهم ومسائلهم لأنّه الغني المتصف بالكمال والمنزه عن الحاجه والنقصان</w:t>
      </w:r>
      <w:r w:rsidR="003D2693">
        <w:rPr>
          <w:rFonts w:hint="cs"/>
          <w:rtl/>
        </w:rPr>
        <w:t>،</w:t>
      </w:r>
      <w:r>
        <w:rPr>
          <w:rFonts w:hint="cs"/>
          <w:rtl/>
        </w:rPr>
        <w:t xml:space="preserve"> وعلى ذلك فاسم الله تعالى </w:t>
      </w:r>
      <w:r w:rsidR="003D2693">
        <w:rPr>
          <w:rFonts w:hint="cs"/>
          <w:rtl/>
        </w:rPr>
        <w:t>[</w:t>
      </w:r>
      <w:r>
        <w:rPr>
          <w:rFonts w:hint="cs"/>
          <w:rtl/>
        </w:rPr>
        <w:t>الأحد</w:t>
      </w:r>
      <w:r w:rsidR="003D2693">
        <w:rPr>
          <w:rFonts w:hint="cs"/>
          <w:rtl/>
        </w:rPr>
        <w:t>]</w:t>
      </w:r>
      <w:r>
        <w:rPr>
          <w:rFonts w:hint="cs"/>
          <w:rtl/>
        </w:rPr>
        <w:t xml:space="preserve"> معناه الذي لا نظير له ولا مثيل لأنه أحد في ذاته وصفاته وأفعاله وربوبيته وألوهيته</w:t>
      </w:r>
      <w:r w:rsidR="003D2693">
        <w:rPr>
          <w:rFonts w:hint="cs"/>
          <w:rtl/>
        </w:rPr>
        <w:t>،</w:t>
      </w:r>
      <w:r>
        <w:rPr>
          <w:rFonts w:hint="cs"/>
          <w:rtl/>
        </w:rPr>
        <w:t xml:space="preserve"> واسم الله تعالى </w:t>
      </w:r>
      <w:r w:rsidR="003D2693">
        <w:rPr>
          <w:rFonts w:hint="cs"/>
          <w:rtl/>
        </w:rPr>
        <w:t>[</w:t>
      </w:r>
      <w:r>
        <w:rPr>
          <w:rFonts w:hint="cs"/>
          <w:rtl/>
        </w:rPr>
        <w:t>الصمد</w:t>
      </w:r>
      <w:r w:rsidR="003D2693">
        <w:rPr>
          <w:rFonts w:hint="cs"/>
          <w:rtl/>
        </w:rPr>
        <w:t>]</w:t>
      </w:r>
      <w:r>
        <w:rPr>
          <w:rFonts w:hint="cs"/>
          <w:rtl/>
        </w:rPr>
        <w:t xml:space="preserve"> أي السيد الذي اكتمل غناه تنزه عن الحاجة والنقص والعيب</w:t>
      </w:r>
      <w:r w:rsidR="003D2693">
        <w:rPr>
          <w:rFonts w:hint="cs"/>
          <w:rtl/>
        </w:rPr>
        <w:t>،</w:t>
      </w:r>
      <w:r>
        <w:rPr>
          <w:rFonts w:hint="cs"/>
          <w:rtl/>
        </w:rPr>
        <w:t xml:space="preserve"> و</w:t>
      </w:r>
      <w:r w:rsidR="00B23C50">
        <w:rPr>
          <w:rFonts w:hint="cs"/>
          <w:rtl/>
        </w:rPr>
        <w:t xml:space="preserve"> </w:t>
      </w:r>
      <w:r w:rsidR="003D2693">
        <w:rPr>
          <w:rFonts w:hint="cs"/>
          <w:rtl/>
        </w:rPr>
        <w:t>{</w:t>
      </w:r>
      <w:r>
        <w:rPr>
          <w:rFonts w:hint="cs"/>
          <w:rtl/>
        </w:rPr>
        <w:t>اللَّهُ أَحَدٌ * اللَّهُ الصَّمَدُ</w:t>
      </w:r>
      <w:r w:rsidR="003D2693">
        <w:rPr>
          <w:rFonts w:hint="cs"/>
          <w:rtl/>
        </w:rPr>
        <w:t>}</w:t>
      </w:r>
      <w:r>
        <w:rPr>
          <w:rFonts w:hint="cs"/>
          <w:rtl/>
        </w:rPr>
        <w:t xml:space="preserve"> أي الله الذي لا مثيل له ولا نظير ولا شبيه</w:t>
      </w:r>
      <w:r w:rsidR="003D2693">
        <w:rPr>
          <w:rFonts w:hint="cs"/>
          <w:rtl/>
        </w:rPr>
        <w:t>،</w:t>
      </w:r>
      <w:r>
        <w:rPr>
          <w:rFonts w:hint="cs"/>
          <w:rtl/>
        </w:rPr>
        <w:t xml:space="preserve"> له الكمال المنزه عن النقصان والحاجه</w:t>
      </w:r>
      <w:r w:rsidR="003D2693">
        <w:rPr>
          <w:rFonts w:hint="cs"/>
          <w:rtl/>
        </w:rPr>
        <w:t>،</w:t>
      </w:r>
      <w:r>
        <w:rPr>
          <w:rFonts w:hint="cs"/>
          <w:rtl/>
        </w:rPr>
        <w:t xml:space="preserve"> وجميع خلقه إليه محتاج</w:t>
      </w:r>
      <w:r w:rsidR="003D2693">
        <w:rPr>
          <w:rFonts w:hint="cs"/>
          <w:rtl/>
        </w:rPr>
        <w:t>،</w:t>
      </w:r>
      <w:r>
        <w:rPr>
          <w:rFonts w:hint="cs"/>
          <w:rtl/>
        </w:rPr>
        <w:t xml:space="preserve"> </w:t>
      </w:r>
      <w:r w:rsidR="003D2693">
        <w:rPr>
          <w:rFonts w:hint="cs"/>
          <w:rtl/>
        </w:rPr>
        <w:t>{</w:t>
      </w:r>
      <w:r>
        <w:rPr>
          <w:rFonts w:hint="cs"/>
          <w:rtl/>
        </w:rPr>
        <w:t>لَمْ يَلِدْ وَلَمْ يُولَدْ</w:t>
      </w:r>
      <w:r w:rsidR="003D2693">
        <w:rPr>
          <w:rFonts w:hint="cs"/>
          <w:rtl/>
        </w:rPr>
        <w:t>}</w:t>
      </w:r>
      <w:r>
        <w:rPr>
          <w:rFonts w:hint="cs"/>
          <w:rtl/>
        </w:rPr>
        <w:t xml:space="preserve"> أنه تعالى خالق كل موجود</w:t>
      </w:r>
      <w:r w:rsidR="003D2693">
        <w:rPr>
          <w:rFonts w:hint="cs"/>
          <w:rtl/>
        </w:rPr>
        <w:t>،</w:t>
      </w:r>
      <w:r>
        <w:rPr>
          <w:rFonts w:hint="cs"/>
          <w:rtl/>
        </w:rPr>
        <w:t xml:space="preserve"> أحد صمد</w:t>
      </w:r>
      <w:r w:rsidR="003D2693">
        <w:rPr>
          <w:rFonts w:hint="cs"/>
          <w:rtl/>
        </w:rPr>
        <w:t>،</w:t>
      </w:r>
      <w:r>
        <w:rPr>
          <w:rFonts w:hint="cs"/>
          <w:rtl/>
        </w:rPr>
        <w:t xml:space="preserve"> لا ينفصل من شيء ولم ينفصل منه شيء</w:t>
      </w:r>
      <w:r w:rsidR="003D2693">
        <w:rPr>
          <w:rFonts w:hint="cs"/>
          <w:rtl/>
        </w:rPr>
        <w:t>،</w:t>
      </w:r>
      <w:r>
        <w:rPr>
          <w:rFonts w:hint="cs"/>
          <w:rtl/>
        </w:rPr>
        <w:t xml:space="preserve"> تنزه عن أن يكون منه جزء مخلوق {لَمْ يَلِدْ</w:t>
      </w:r>
      <w:r w:rsidR="003D2693">
        <w:rPr>
          <w:rFonts w:hint="cs"/>
          <w:rtl/>
        </w:rPr>
        <w:t>}،</w:t>
      </w:r>
      <w:r>
        <w:rPr>
          <w:rFonts w:hint="cs"/>
          <w:rtl/>
        </w:rPr>
        <w:t xml:space="preserve"> وتنزه عن أن يكون هو محدث مخلوق </w:t>
      </w:r>
      <w:r w:rsidR="003D2693">
        <w:rPr>
          <w:rFonts w:hint="cs"/>
          <w:rtl/>
        </w:rPr>
        <w:t>{</w:t>
      </w:r>
      <w:r>
        <w:rPr>
          <w:rFonts w:hint="cs"/>
          <w:rtl/>
        </w:rPr>
        <w:t>وَلَمْ يُولَدْ</w:t>
      </w:r>
      <w:r w:rsidR="003D2693">
        <w:rPr>
          <w:rFonts w:hint="cs"/>
          <w:rtl/>
        </w:rPr>
        <w:t>}،</w:t>
      </w:r>
      <w:r>
        <w:rPr>
          <w:rFonts w:hint="cs"/>
          <w:rtl/>
        </w:rPr>
        <w:t xml:space="preserve"> بل هو الأول فليس قبله شيء وهو الآخر فليس بعده شيء</w:t>
      </w:r>
      <w:r w:rsidR="003D2693">
        <w:rPr>
          <w:rFonts w:hint="cs"/>
          <w:rtl/>
        </w:rPr>
        <w:t>،</w:t>
      </w:r>
      <w:r>
        <w:rPr>
          <w:rFonts w:hint="cs"/>
          <w:rtl/>
        </w:rPr>
        <w:t xml:space="preserve"> الخالق لكل شيء ومن عداه مخلوق</w:t>
      </w:r>
      <w:r w:rsidR="00B23C50">
        <w:rPr>
          <w:rFonts w:hint="cs"/>
          <w:rtl/>
        </w:rPr>
        <w:t xml:space="preserve">، </w:t>
      </w:r>
      <w:r>
        <w:rPr>
          <w:rFonts w:hint="cs"/>
          <w:rtl/>
        </w:rPr>
        <w:t>أحد لا نظير له</w:t>
      </w:r>
      <w:r w:rsidR="003D2693">
        <w:rPr>
          <w:rFonts w:hint="cs"/>
          <w:rtl/>
        </w:rPr>
        <w:t>،</w:t>
      </w:r>
      <w:r>
        <w:rPr>
          <w:rFonts w:hint="cs"/>
          <w:rtl/>
        </w:rPr>
        <w:t xml:space="preserve"> صمد لا ينفصل من شيء ولم ينفصل منه شيء</w:t>
      </w:r>
      <w:r w:rsidR="003D2693">
        <w:rPr>
          <w:rFonts w:hint="cs"/>
          <w:rtl/>
        </w:rPr>
        <w:t>،</w:t>
      </w:r>
      <w:r>
        <w:rPr>
          <w:rFonts w:hint="cs"/>
          <w:rtl/>
        </w:rPr>
        <w:t xml:space="preserve"> والنصارى من أجهل الناس بما يجب وما يجوز وما يستحيل نسبته إلى الله تعالى</w:t>
      </w:r>
      <w:r w:rsidR="003D2693">
        <w:rPr>
          <w:rFonts w:hint="cs"/>
          <w:rtl/>
        </w:rPr>
        <w:t>،</w:t>
      </w:r>
      <w:r>
        <w:rPr>
          <w:rFonts w:hint="cs"/>
          <w:rtl/>
        </w:rPr>
        <w:t xml:space="preserve"> فزعموا له الولد سبحانه</w:t>
      </w:r>
      <w:r w:rsidR="003D2693">
        <w:rPr>
          <w:rFonts w:hint="cs"/>
          <w:rtl/>
        </w:rPr>
        <w:t>،</w:t>
      </w:r>
      <w:r>
        <w:rPr>
          <w:rFonts w:hint="cs"/>
          <w:rtl/>
        </w:rPr>
        <w:t xml:space="preserve"> وهذا يستحيل نسبته إلى الله الاحد الصمد</w:t>
      </w:r>
      <w:r w:rsidR="003D2693">
        <w:rPr>
          <w:rFonts w:hint="cs"/>
          <w:rtl/>
        </w:rPr>
        <w:t>،</w:t>
      </w:r>
      <w:r>
        <w:rPr>
          <w:rFonts w:hint="cs"/>
          <w:rtl/>
        </w:rPr>
        <w:t xml:space="preserve"> لأن الولد جزء من أبيه</w:t>
      </w:r>
      <w:r w:rsidR="003D2693">
        <w:rPr>
          <w:rFonts w:hint="cs"/>
          <w:rtl/>
        </w:rPr>
        <w:t>،</w:t>
      </w:r>
      <w:r>
        <w:rPr>
          <w:rFonts w:hint="cs"/>
          <w:rtl/>
        </w:rPr>
        <w:t xml:space="preserve"> فالوالد لا يخلق ولده</w:t>
      </w:r>
      <w:r w:rsidR="003D2693">
        <w:rPr>
          <w:rFonts w:hint="cs"/>
          <w:rtl/>
        </w:rPr>
        <w:t>،</w:t>
      </w:r>
      <w:r>
        <w:rPr>
          <w:rFonts w:hint="cs"/>
          <w:rtl/>
        </w:rPr>
        <w:t xml:space="preserve"> وإنما هو جزء منه</w:t>
      </w:r>
      <w:r w:rsidR="003D2693">
        <w:rPr>
          <w:rFonts w:hint="cs"/>
          <w:rtl/>
        </w:rPr>
        <w:t>،</w:t>
      </w:r>
      <w:r>
        <w:rPr>
          <w:rFonts w:hint="cs"/>
          <w:rtl/>
        </w:rPr>
        <w:t xml:space="preserve"> والله تعالى أحد صمد منزه عن الجزء والكل</w:t>
      </w:r>
      <w:r w:rsidR="003D2693">
        <w:rPr>
          <w:rFonts w:hint="cs"/>
          <w:rtl/>
        </w:rPr>
        <w:t>،</w:t>
      </w:r>
      <w:r>
        <w:rPr>
          <w:rFonts w:hint="cs"/>
          <w:rtl/>
        </w:rPr>
        <w:t xml:space="preserve"> لأنه لا يُعرف بالحس</w:t>
      </w:r>
      <w:r w:rsidR="003D2693">
        <w:rPr>
          <w:rFonts w:hint="cs"/>
          <w:rtl/>
        </w:rPr>
        <w:t>،</w:t>
      </w:r>
      <w:r>
        <w:rPr>
          <w:rFonts w:hint="cs"/>
          <w:rtl/>
        </w:rPr>
        <w:t xml:space="preserve"> فلا يكون منه الولد</w:t>
      </w:r>
      <w:r w:rsidR="003D2693">
        <w:rPr>
          <w:rFonts w:hint="cs"/>
          <w:rtl/>
        </w:rPr>
        <w:t>،</w:t>
      </w:r>
      <w:r>
        <w:rPr>
          <w:rFonts w:hint="cs"/>
          <w:rtl/>
        </w:rPr>
        <w:t xml:space="preserve"> ولو كان منه الولد - سبحانه - لكان الولد قديماً</w:t>
      </w:r>
      <w:r w:rsidR="003D2693">
        <w:rPr>
          <w:rFonts w:hint="cs"/>
          <w:rtl/>
        </w:rPr>
        <w:t>،</w:t>
      </w:r>
      <w:r>
        <w:rPr>
          <w:rFonts w:hint="cs"/>
          <w:rtl/>
        </w:rPr>
        <w:t xml:space="preserve"> مثل أبيه</w:t>
      </w:r>
      <w:r w:rsidR="003D2693">
        <w:rPr>
          <w:rFonts w:hint="cs"/>
          <w:rtl/>
        </w:rPr>
        <w:t>،</w:t>
      </w:r>
      <w:r>
        <w:rPr>
          <w:rFonts w:hint="cs"/>
          <w:rtl/>
        </w:rPr>
        <w:t xml:space="preserve"> وكيف يكون قديماً وهو حادث</w:t>
      </w:r>
      <w:r w:rsidR="003D2693">
        <w:rPr>
          <w:rFonts w:hint="cs"/>
          <w:rtl/>
        </w:rPr>
        <w:t>،</w:t>
      </w:r>
      <w:r>
        <w:rPr>
          <w:rFonts w:hint="cs"/>
          <w:rtl/>
        </w:rPr>
        <w:t xml:space="preserve"> وُجد بعد أن لم يكن موجوداً</w:t>
      </w:r>
      <w:r w:rsidR="003D2693">
        <w:rPr>
          <w:rFonts w:hint="cs"/>
          <w:rtl/>
        </w:rPr>
        <w:t>،</w:t>
      </w:r>
      <w:r>
        <w:rPr>
          <w:rFonts w:hint="cs"/>
          <w:rtl/>
        </w:rPr>
        <w:t xml:space="preserve"> ولذلك لا يجوز على الله تعالى الولد</w:t>
      </w:r>
      <w:r w:rsidR="003D2693">
        <w:rPr>
          <w:rFonts w:hint="cs"/>
          <w:rtl/>
        </w:rPr>
        <w:t>،</w:t>
      </w:r>
      <w:r>
        <w:rPr>
          <w:rFonts w:hint="cs"/>
          <w:rtl/>
        </w:rPr>
        <w:t xml:space="preserve"> ولذا نجد القرآن الكريم يعالج تلك القضية بقوله تعالى - آمراً رسوله صلى الله عليه وسلم - بقوله تعالى</w:t>
      </w:r>
      <w:r w:rsidR="00B23C50">
        <w:rPr>
          <w:rFonts w:hint="cs"/>
          <w:rtl/>
        </w:rPr>
        <w:t xml:space="preserve">: </w:t>
      </w:r>
      <w:r w:rsidR="003D2693">
        <w:rPr>
          <w:rFonts w:hint="cs"/>
          <w:rtl/>
        </w:rPr>
        <w:t>{</w:t>
      </w:r>
      <w:r>
        <w:rPr>
          <w:rFonts w:hint="cs"/>
          <w:rtl/>
        </w:rPr>
        <w:t>قُلْ إِنْ كَانَ لِلرَّحْمَنِ وَلَدٌ فَأَنَا أَوَّلُ الْعَابِدِينَ * سُبْحَانَ رَبِّ السَّمَوَاتِ وَالْأَرْضِ رَبِّ الْعَرْشِ عَمَّا يَصِفُونَ</w:t>
      </w:r>
      <w:r w:rsidR="003D2693">
        <w:rPr>
          <w:rFonts w:hint="cs"/>
          <w:rtl/>
        </w:rPr>
        <w:t>}</w:t>
      </w:r>
      <w:r>
        <w:rPr>
          <w:rFonts w:hint="cs"/>
          <w:rtl/>
        </w:rPr>
        <w:t xml:space="preserve"> </w:t>
      </w:r>
      <w:r w:rsidR="003D2693">
        <w:rPr>
          <w:rFonts w:hint="cs"/>
          <w:rtl/>
        </w:rPr>
        <w:t>[</w:t>
      </w:r>
      <w:r>
        <w:rPr>
          <w:rFonts w:hint="cs"/>
          <w:rtl/>
        </w:rPr>
        <w:t>الزخرف</w:t>
      </w:r>
      <w:r w:rsidR="00B23C50">
        <w:rPr>
          <w:rFonts w:hint="cs"/>
          <w:rtl/>
        </w:rPr>
        <w:t xml:space="preserve">: </w:t>
      </w:r>
      <w:r>
        <w:rPr>
          <w:rFonts w:hint="cs"/>
          <w:rtl/>
        </w:rPr>
        <w:t>81</w:t>
      </w:r>
      <w:r w:rsidR="003D2693">
        <w:rPr>
          <w:rFonts w:hint="cs"/>
          <w:rtl/>
        </w:rPr>
        <w:t>،</w:t>
      </w:r>
      <w:r>
        <w:rPr>
          <w:rFonts w:hint="cs"/>
          <w:rtl/>
        </w:rPr>
        <w:t xml:space="preserve"> 82</w:t>
      </w:r>
      <w:r w:rsidR="003D2693">
        <w:rPr>
          <w:rFonts w:hint="cs"/>
          <w:rtl/>
        </w:rPr>
        <w:t>]،</w:t>
      </w:r>
      <w:r>
        <w:rPr>
          <w:rFonts w:hint="cs"/>
          <w:rtl/>
        </w:rPr>
        <w:t xml:space="preserve"> فالمعنى أنه لو كان ذلك جائزاً ممكناً حاصلاً فأنا أول المنقادين لأمر الله تعالى المتعبدين بطاعته</w:t>
      </w:r>
      <w:r w:rsidR="003D2693">
        <w:rPr>
          <w:rFonts w:hint="cs"/>
          <w:rtl/>
        </w:rPr>
        <w:t>،</w:t>
      </w:r>
      <w:r>
        <w:rPr>
          <w:rFonts w:hint="cs"/>
          <w:rtl/>
        </w:rPr>
        <w:t xml:space="preserve"> ولكنه لا ينبغي للرحمن أن يتخذ ولداً لان ذلك مستحيل في حق الأحد الصمد</w:t>
      </w:r>
      <w:r w:rsidR="003D2693">
        <w:rPr>
          <w:rFonts w:hint="cs"/>
          <w:rtl/>
        </w:rPr>
        <w:t>،</w:t>
      </w:r>
      <w:r>
        <w:rPr>
          <w:rFonts w:hint="cs"/>
          <w:rtl/>
        </w:rPr>
        <w:t xml:space="preserve"> ولهذا جاء التسبيح والتنزيه بقوله تعالى</w:t>
      </w:r>
      <w:r w:rsidR="00B23C50">
        <w:rPr>
          <w:rFonts w:hint="cs"/>
          <w:rtl/>
        </w:rPr>
        <w:t xml:space="preserve">: </w:t>
      </w:r>
      <w:r w:rsidR="003D2693">
        <w:rPr>
          <w:rFonts w:hint="cs"/>
          <w:rtl/>
        </w:rPr>
        <w:t>{</w:t>
      </w:r>
      <w:r>
        <w:rPr>
          <w:rFonts w:hint="cs"/>
          <w:rtl/>
        </w:rPr>
        <w:t>سُبْحَانَ رَبِّ السَّمَوَاتِ وَالْأَرْضِ رَبِّ الْعَرْشِ عَمَّا يَصِفُونَ</w:t>
      </w:r>
      <w:r w:rsidR="003D2693">
        <w:rPr>
          <w:rFonts w:hint="cs"/>
          <w:rtl/>
        </w:rPr>
        <w:t>}،</w:t>
      </w:r>
      <w:r>
        <w:rPr>
          <w:rFonts w:hint="cs"/>
          <w:rtl/>
        </w:rPr>
        <w:t xml:space="preserve"> فالولد من الاشياء المستحيلة في حق الله تعالى وتقدس</w:t>
      </w:r>
      <w:r w:rsidR="003D2693">
        <w:rPr>
          <w:rFonts w:hint="cs"/>
          <w:rtl/>
        </w:rPr>
        <w:t>،</w:t>
      </w:r>
      <w:r>
        <w:rPr>
          <w:rFonts w:hint="cs"/>
          <w:rtl/>
        </w:rPr>
        <w:t xml:space="preserve"> قال تعالى</w:t>
      </w:r>
      <w:r w:rsidR="00B23C50">
        <w:rPr>
          <w:rFonts w:hint="cs"/>
          <w:rtl/>
        </w:rPr>
        <w:t xml:space="preserve">: </w:t>
      </w:r>
      <w:r w:rsidR="003D2693">
        <w:rPr>
          <w:rFonts w:hint="cs"/>
          <w:rtl/>
        </w:rPr>
        <w:t>{</w:t>
      </w:r>
      <w:r>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3D2693">
        <w:rPr>
          <w:rFonts w:hint="cs"/>
          <w:rtl/>
        </w:rPr>
        <w:t>}</w:t>
      </w:r>
      <w:r>
        <w:rPr>
          <w:rFonts w:hint="cs"/>
          <w:rtl/>
        </w:rPr>
        <w:t xml:space="preserve"> </w:t>
      </w:r>
      <w:r w:rsidR="003D2693">
        <w:rPr>
          <w:rFonts w:hint="cs"/>
          <w:rtl/>
        </w:rPr>
        <w:t>[</w:t>
      </w:r>
      <w:r>
        <w:rPr>
          <w:rFonts w:hint="cs"/>
          <w:rtl/>
        </w:rPr>
        <w:t>مريم</w:t>
      </w:r>
      <w:r w:rsidR="00B23C50">
        <w:rPr>
          <w:rFonts w:hint="cs"/>
          <w:rtl/>
        </w:rPr>
        <w:t xml:space="preserve">: </w:t>
      </w:r>
      <w:r>
        <w:rPr>
          <w:rFonts w:hint="cs"/>
          <w:rtl/>
        </w:rPr>
        <w:t>88 إلى 95</w:t>
      </w:r>
      <w:r w:rsidR="003D2693">
        <w:rPr>
          <w:rFonts w:hint="cs"/>
          <w:rtl/>
        </w:rPr>
        <w:t>]،</w:t>
      </w:r>
      <w:r>
        <w:rPr>
          <w:rFonts w:hint="cs"/>
          <w:rtl/>
        </w:rPr>
        <w:t xml:space="preserve"> ومن فقه الآية </w:t>
      </w:r>
      <w:r w:rsidR="003D2693">
        <w:rPr>
          <w:rFonts w:hint="cs"/>
          <w:rtl/>
        </w:rPr>
        <w:t>{</w:t>
      </w:r>
      <w:r>
        <w:rPr>
          <w:rFonts w:hint="cs"/>
          <w:rtl/>
        </w:rPr>
        <w:t>لَمْ يَلِدْ وَلَمْ يُولَدْ</w:t>
      </w:r>
      <w:r w:rsidR="003D2693">
        <w:rPr>
          <w:rFonts w:hint="cs"/>
          <w:rtl/>
        </w:rPr>
        <w:t>}</w:t>
      </w:r>
      <w:r>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003D2693">
        <w:rPr>
          <w:rFonts w:hint="cs"/>
          <w:rtl/>
        </w:rPr>
        <w:t>،</w:t>
      </w:r>
      <w:r>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003D2693">
        <w:rPr>
          <w:rFonts w:hint="cs"/>
          <w:rtl/>
        </w:rPr>
        <w:t>}</w:t>
      </w:r>
      <w:r w:rsidR="00B23C50">
        <w:rPr>
          <w:rFonts w:hint="cs"/>
          <w:rtl/>
        </w:rPr>
        <w:t xml:space="preserve">: ، </w:t>
      </w:r>
      <w:r>
        <w:rPr>
          <w:rFonts w:hint="cs"/>
          <w:rtl/>
        </w:rPr>
        <w:t>كما أنه منزه عن التغير والحدوث كما في قوله تعالى</w:t>
      </w:r>
      <w:r w:rsidR="00B23C50">
        <w:rPr>
          <w:rFonts w:hint="cs"/>
          <w:rtl/>
        </w:rPr>
        <w:t xml:space="preserve">: </w:t>
      </w:r>
      <w:r w:rsidR="003D2693">
        <w:rPr>
          <w:rFonts w:hint="cs"/>
          <w:rtl/>
        </w:rPr>
        <w:t>{</w:t>
      </w:r>
      <w:r>
        <w:rPr>
          <w:rFonts w:hint="cs"/>
          <w:rtl/>
        </w:rPr>
        <w:t>وَلَمْ يُولَدْ</w:t>
      </w:r>
      <w:r w:rsidR="003D2693">
        <w:rPr>
          <w:rFonts w:hint="cs"/>
          <w:rtl/>
        </w:rPr>
        <w:t>}،</w:t>
      </w:r>
      <w:r>
        <w:rPr>
          <w:rFonts w:hint="cs"/>
          <w:rtl/>
        </w:rPr>
        <w:t xml:space="preserve"> وسياتي تفصيل ذلك عند شرح قوله تعالى</w:t>
      </w:r>
      <w:r w:rsidR="00B23C50">
        <w:rPr>
          <w:rFonts w:hint="cs"/>
          <w:rtl/>
        </w:rPr>
        <w:t xml:space="preserve">: </w:t>
      </w:r>
      <w:r w:rsidR="003D2693">
        <w:rPr>
          <w:rFonts w:hint="cs"/>
          <w:rtl/>
        </w:rPr>
        <w:t>{</w:t>
      </w:r>
      <w:r>
        <w:rPr>
          <w:rFonts w:hint="cs"/>
          <w:rtl/>
        </w:rPr>
        <w:t>قَالَ هَذَا رَبِّي فَلَمَّا أَفَلَ قَالَ لَا أُحِبُّ الْآفِلِينَ</w:t>
      </w:r>
      <w:r w:rsidR="003D2693">
        <w:rPr>
          <w:rFonts w:hint="cs"/>
          <w:rtl/>
        </w:rPr>
        <w:t>}</w:t>
      </w:r>
      <w:r>
        <w:rPr>
          <w:rFonts w:hint="cs"/>
          <w:rtl/>
        </w:rPr>
        <w:t xml:space="preserve"> </w:t>
      </w:r>
      <w:r w:rsidR="003D2693">
        <w:rPr>
          <w:rFonts w:hint="cs"/>
          <w:rtl/>
        </w:rPr>
        <w:t>[</w:t>
      </w:r>
      <w:r>
        <w:rPr>
          <w:rFonts w:hint="cs"/>
          <w:rtl/>
        </w:rPr>
        <w:t>الانعام</w:t>
      </w:r>
      <w:r w:rsidR="00B23C50">
        <w:rPr>
          <w:rFonts w:hint="cs"/>
          <w:rtl/>
        </w:rPr>
        <w:t xml:space="preserve">: </w:t>
      </w:r>
      <w:r>
        <w:rPr>
          <w:rFonts w:hint="cs"/>
          <w:rtl/>
        </w:rPr>
        <w:t>76</w:t>
      </w:r>
      <w:r w:rsidR="003D2693">
        <w:rPr>
          <w:rFonts w:hint="cs"/>
          <w:rtl/>
        </w:rPr>
        <w:t>]،</w:t>
      </w:r>
      <w:r>
        <w:rPr>
          <w:rFonts w:hint="cs"/>
          <w:rtl/>
        </w:rPr>
        <w:t xml:space="preserve"> أي أن المتغير عن حاله الآفل الذي يقبل الحدوث والتغير من حال إلى حال</w:t>
      </w:r>
      <w:r w:rsidR="003D2693">
        <w:rPr>
          <w:rFonts w:hint="cs"/>
          <w:rtl/>
        </w:rPr>
        <w:t>،</w:t>
      </w:r>
      <w:r>
        <w:rPr>
          <w:rFonts w:hint="cs"/>
          <w:rtl/>
        </w:rPr>
        <w:t xml:space="preserve"> لا يصلح أن يكون رباً خالقاً</w:t>
      </w:r>
      <w:r w:rsidR="003D2693">
        <w:rPr>
          <w:rFonts w:hint="cs"/>
          <w:rtl/>
        </w:rPr>
        <w:t>،</w:t>
      </w:r>
      <w:r>
        <w:rPr>
          <w:rFonts w:hint="cs"/>
          <w:rtl/>
        </w:rPr>
        <w:t xml:space="preserve"> وإلهاً معبوداً</w:t>
      </w:r>
      <w:r w:rsidR="003D2693">
        <w:rPr>
          <w:rFonts w:hint="cs"/>
          <w:rtl/>
        </w:rPr>
        <w:t>،</w:t>
      </w:r>
      <w:r>
        <w:rPr>
          <w:rFonts w:hint="cs"/>
          <w:rtl/>
        </w:rPr>
        <w:t xml:space="preserve"> </w:t>
      </w:r>
      <w:r w:rsidR="003D2693">
        <w:rPr>
          <w:rFonts w:hint="cs"/>
          <w:rtl/>
        </w:rPr>
        <w:t>{</w:t>
      </w:r>
      <w:r>
        <w:rPr>
          <w:rFonts w:hint="cs"/>
          <w:rtl/>
        </w:rPr>
        <w:t>وَلَمْ يَكُنْ لَهُ كُفُوًا أَحَدٌ</w:t>
      </w:r>
      <w:r w:rsidR="003D2693">
        <w:rPr>
          <w:rFonts w:hint="cs"/>
          <w:rtl/>
        </w:rPr>
        <w:t>}</w:t>
      </w:r>
      <w:r>
        <w:rPr>
          <w:rFonts w:eastAsia="Times New Roman" w:hint="cs"/>
          <w:rtl/>
        </w:rPr>
        <w:t xml:space="preserve"> أي لا نظير له بوجه من الوجوه، ولا كفء له ولا شبيه</w:t>
      </w:r>
      <w:r w:rsidR="003D2693">
        <w:rPr>
          <w:rFonts w:eastAsia="Times New Roman" w:hint="cs"/>
          <w:rtl/>
          <w:lang w:bidi="ar-KW"/>
        </w:rPr>
        <w:t>،</w:t>
      </w:r>
      <w:r>
        <w:rPr>
          <w:rFonts w:eastAsia="Times New Roman" w:hint="cs"/>
          <w:rtl/>
          <w:lang w:bidi="ar-KW"/>
        </w:rPr>
        <w:t xml:space="preserve"> وهذه الآية من </w:t>
      </w:r>
      <w:r>
        <w:rPr>
          <w:rFonts w:hint="cs"/>
          <w:rtl/>
          <w:lang w:bidi="ar-KW"/>
        </w:rPr>
        <w:t>الأدلة القرآنية على تنزيه الله تعالى عن المثيل والكفء والشبيه والسمي</w:t>
      </w:r>
      <w:r w:rsidR="00B23C50">
        <w:rPr>
          <w:rFonts w:hint="cs"/>
          <w:rtl/>
          <w:lang w:bidi="ar-KW"/>
        </w:rPr>
        <w:t xml:space="preserve">: </w:t>
      </w:r>
      <w:r>
        <w:rPr>
          <w:rFonts w:hint="cs"/>
          <w:rtl/>
          <w:lang w:bidi="ar-KW"/>
        </w:rPr>
        <w:t>كقوله تعالى</w:t>
      </w:r>
      <w:r w:rsidR="00B23C50">
        <w:rPr>
          <w:rFonts w:hint="cs"/>
          <w:rtl/>
          <w:lang w:bidi="ar-KW"/>
        </w:rPr>
        <w:t xml:space="preserve">: </w:t>
      </w:r>
      <w:r w:rsidR="003D2693">
        <w:rPr>
          <w:rFonts w:eastAsia="Times New Roman" w:hint="cs"/>
          <w:rtl/>
        </w:rPr>
        <w:t>{</w:t>
      </w:r>
      <w:r>
        <w:rPr>
          <w:rFonts w:eastAsia="Times New Roman" w:hint="cs"/>
          <w:rtl/>
        </w:rPr>
        <w:t>ليس كمثلِه شيء</w:t>
      </w:r>
      <w:r w:rsidR="003D2693">
        <w:rPr>
          <w:rFonts w:eastAsia="Times New Roman" w:hint="cs"/>
          <w:rtl/>
        </w:rPr>
        <w:t>}</w:t>
      </w:r>
      <w:r w:rsidR="00B23C50">
        <w:rPr>
          <w:rFonts w:eastAsia="Times New Roman" w:hint="cs"/>
          <w:rtl/>
        </w:rPr>
        <w:t xml:space="preserve"> </w:t>
      </w:r>
      <w:r w:rsidR="003D2693">
        <w:rPr>
          <w:rFonts w:eastAsia="Times New Roman" w:hint="cs"/>
          <w:rtl/>
        </w:rPr>
        <w:t>[</w:t>
      </w:r>
      <w:r>
        <w:rPr>
          <w:rFonts w:eastAsia="Times New Roman" w:hint="cs"/>
          <w:rtl/>
        </w:rPr>
        <w:t>سورة الشورى</w:t>
      </w:r>
      <w:r w:rsidR="00B23C50">
        <w:rPr>
          <w:rFonts w:eastAsia="Times New Roman" w:hint="cs"/>
          <w:rtl/>
        </w:rPr>
        <w:t xml:space="preserve">: </w:t>
      </w:r>
      <w:r>
        <w:rPr>
          <w:rFonts w:eastAsia="Times New Roman" w:hint="cs"/>
          <w:rtl/>
        </w:rPr>
        <w:t>11</w:t>
      </w:r>
      <w:r w:rsidR="003D2693">
        <w:rPr>
          <w:rFonts w:eastAsia="Times New Roman" w:hint="cs"/>
          <w:rtl/>
        </w:rPr>
        <w:t>]</w:t>
      </w:r>
      <w:r>
        <w:rPr>
          <w:rFonts w:eastAsia="Times New Roman" w:hint="cs"/>
          <w:rtl/>
        </w:rPr>
        <w:t>، نفي المشابهة والمماثلة بين الله تعالى وخلقه ومعناه أن الله تعالى لا يشبه شيئًا من خلقه بوجه من الوجوه</w:t>
      </w:r>
      <w:r w:rsidR="003D2693">
        <w:rPr>
          <w:rFonts w:eastAsia="Times New Roman" w:hint="cs"/>
          <w:rtl/>
        </w:rPr>
        <w:t>،</w:t>
      </w:r>
      <w:r>
        <w:rPr>
          <w:rFonts w:eastAsia="Times New Roman" w:hint="cs"/>
          <w:rtl/>
        </w:rPr>
        <w:t xml:space="preserve"> وكقوله تعالى</w:t>
      </w:r>
      <w:r w:rsidR="00B23C50">
        <w:rPr>
          <w:rFonts w:eastAsia="Times New Roman" w:hint="cs"/>
          <w:rtl/>
        </w:rPr>
        <w:t xml:space="preserve">: </w:t>
      </w:r>
      <w:r w:rsidR="003D2693">
        <w:rPr>
          <w:rFonts w:eastAsia="Times New Roman" w:hint="cs"/>
          <w:rtl/>
        </w:rPr>
        <w:t>{</w:t>
      </w:r>
      <w:r>
        <w:rPr>
          <w:rFonts w:eastAsia="Times New Roman" w:hint="cs"/>
          <w:rtl/>
        </w:rPr>
        <w:t>وللهِ المثَلُ الأعلى</w:t>
      </w:r>
      <w:r w:rsidR="003D2693">
        <w:rPr>
          <w:rFonts w:eastAsia="Times New Roman" w:hint="cs"/>
          <w:rtl/>
        </w:rPr>
        <w:t>}</w:t>
      </w:r>
      <w:r>
        <w:rPr>
          <w:rFonts w:eastAsia="Times New Roman" w:hint="cs"/>
          <w:rtl/>
        </w:rPr>
        <w:t xml:space="preserve"> </w:t>
      </w:r>
      <w:r w:rsidR="003D2693">
        <w:rPr>
          <w:rFonts w:eastAsia="Times New Roman" w:hint="cs"/>
          <w:rtl/>
        </w:rPr>
        <w:t>[</w:t>
      </w:r>
      <w:r>
        <w:rPr>
          <w:rFonts w:eastAsia="Times New Roman" w:hint="cs"/>
          <w:rtl/>
        </w:rPr>
        <w:t>سورة النحل</w:t>
      </w:r>
      <w:r w:rsidR="00B23C50">
        <w:rPr>
          <w:rFonts w:eastAsia="Times New Roman" w:hint="cs"/>
          <w:rtl/>
        </w:rPr>
        <w:t xml:space="preserve">: </w:t>
      </w:r>
      <w:r>
        <w:rPr>
          <w:rFonts w:eastAsia="Times New Roman" w:hint="cs"/>
          <w:rtl/>
        </w:rPr>
        <w:t>60</w:t>
      </w:r>
      <w:r w:rsidR="003D2693">
        <w:rPr>
          <w:rFonts w:eastAsia="Times New Roman" w:hint="cs"/>
          <w:rtl/>
        </w:rPr>
        <w:t>]</w:t>
      </w:r>
      <w:r>
        <w:rPr>
          <w:rFonts w:eastAsia="Times New Roman" w:hint="cs"/>
          <w:rtl/>
        </w:rPr>
        <w:t xml:space="preserve"> أي الوصف الذي لا يشبه وصف غيره، فلا يوصف ربنا عزَّ وجلَّ بصفات المخلوقين</w:t>
      </w:r>
      <w:r w:rsidR="003D2693">
        <w:rPr>
          <w:rFonts w:eastAsia="Times New Roman" w:hint="cs"/>
          <w:rtl/>
        </w:rPr>
        <w:t>،،</w:t>
      </w:r>
      <w:r>
        <w:rPr>
          <w:rFonts w:eastAsia="Times New Roman" w:hint="cs"/>
          <w:rtl/>
        </w:rPr>
        <w:t xml:space="preserve"> وكقوله تعالى</w:t>
      </w:r>
      <w:r w:rsidR="00B23C50">
        <w:rPr>
          <w:rFonts w:eastAsia="Times New Roman" w:hint="cs"/>
          <w:rtl/>
        </w:rPr>
        <w:t xml:space="preserve">: </w:t>
      </w:r>
      <w:r w:rsidR="003D2693">
        <w:rPr>
          <w:rFonts w:eastAsia="Times New Roman" w:hint="cs"/>
          <w:rtl/>
        </w:rPr>
        <w:t>{</w:t>
      </w:r>
      <w:r>
        <w:rPr>
          <w:rFonts w:eastAsia="Times New Roman" w:hint="cs"/>
          <w:rtl/>
        </w:rPr>
        <w:t>فلا تضربوا للهِ الأمثال</w:t>
      </w:r>
      <w:r w:rsidR="003D2693">
        <w:rPr>
          <w:rFonts w:eastAsia="Times New Roman" w:hint="cs"/>
          <w:rtl/>
        </w:rPr>
        <w:t>}</w:t>
      </w:r>
      <w:r>
        <w:rPr>
          <w:rFonts w:eastAsia="Times New Roman" w:hint="cs"/>
          <w:rtl/>
        </w:rPr>
        <w:t xml:space="preserve"> </w:t>
      </w:r>
      <w:r w:rsidR="003D2693">
        <w:rPr>
          <w:rFonts w:eastAsia="Times New Roman" w:hint="cs"/>
          <w:rtl/>
        </w:rPr>
        <w:t>[</w:t>
      </w:r>
      <w:r>
        <w:rPr>
          <w:rFonts w:eastAsia="Times New Roman" w:hint="cs"/>
          <w:rtl/>
        </w:rPr>
        <w:t>سورة النحل</w:t>
      </w:r>
      <w:r w:rsidR="00B23C50">
        <w:rPr>
          <w:rFonts w:eastAsia="Times New Roman" w:hint="cs"/>
          <w:rtl/>
        </w:rPr>
        <w:t xml:space="preserve">: </w:t>
      </w:r>
      <w:r>
        <w:rPr>
          <w:rFonts w:eastAsia="Times New Roman" w:hint="cs"/>
          <w:rtl/>
        </w:rPr>
        <w:t>74</w:t>
      </w:r>
      <w:r w:rsidR="003D2693">
        <w:rPr>
          <w:rFonts w:eastAsia="Times New Roman" w:hint="cs"/>
          <w:rtl/>
        </w:rPr>
        <w:t>]</w:t>
      </w:r>
      <w:r>
        <w:rPr>
          <w:rFonts w:eastAsia="Times New Roman" w:hint="cs"/>
          <w:rtl/>
        </w:rPr>
        <w:t>، أي لا تجعلوا لله الشبيهَ والمِثْل فإن اللهَ تعالى لا شبيه له ولا مثيل له، فذاتُه سبحانه لا يشبه الذواتِ ولا صفاتُه تشبه الصفاتِ</w:t>
      </w:r>
      <w:r w:rsidR="003D2693">
        <w:rPr>
          <w:rFonts w:eastAsia="Times New Roman" w:hint="cs"/>
          <w:rtl/>
        </w:rPr>
        <w:t>،</w:t>
      </w:r>
      <w:r>
        <w:rPr>
          <w:rFonts w:eastAsia="Times New Roman" w:hint="cs"/>
          <w:rtl/>
        </w:rPr>
        <w:t xml:space="preserve"> وكقوله تعالى</w:t>
      </w:r>
      <w:r w:rsidR="00B23C50">
        <w:rPr>
          <w:rFonts w:eastAsia="Times New Roman" w:hint="cs"/>
          <w:rtl/>
        </w:rPr>
        <w:t xml:space="preserve">: </w:t>
      </w:r>
      <w:r>
        <w:rPr>
          <w:rFonts w:eastAsia="Times New Roman" w:hint="cs"/>
          <w:rtl/>
        </w:rPr>
        <w:t xml:space="preserve">{هل تعلمُ لهُ سميًّا) </w:t>
      </w:r>
      <w:r w:rsidR="003D2693">
        <w:rPr>
          <w:rFonts w:eastAsia="Times New Roman" w:hint="cs"/>
          <w:rtl/>
        </w:rPr>
        <w:t>[</w:t>
      </w:r>
      <w:r>
        <w:rPr>
          <w:rFonts w:eastAsia="Times New Roman" w:hint="cs"/>
          <w:rtl/>
        </w:rPr>
        <w:t>سورة مريم</w:t>
      </w:r>
      <w:r w:rsidR="00B23C50">
        <w:rPr>
          <w:rFonts w:eastAsia="Times New Roman" w:hint="cs"/>
          <w:rtl/>
        </w:rPr>
        <w:t xml:space="preserve">: </w:t>
      </w:r>
      <w:r>
        <w:rPr>
          <w:rFonts w:eastAsia="Times New Roman" w:hint="cs"/>
          <w:rtl/>
        </w:rPr>
        <w:t>65</w:t>
      </w:r>
      <w:r w:rsidR="003D2693">
        <w:rPr>
          <w:rFonts w:eastAsia="Times New Roman" w:hint="cs"/>
          <w:rtl/>
        </w:rPr>
        <w:t>]</w:t>
      </w:r>
      <w:r>
        <w:rPr>
          <w:rFonts w:eastAsia="Times New Roman" w:hint="cs"/>
          <w:rtl/>
        </w:rPr>
        <w:t xml:space="preserve"> أي مِثلاً، فالله تعالى لا مِثْلَ له ولا شبيه ولا نظير، فذاتُه سبحانه لا يشبه الذواتِ ولا صفاتُه تشبه الصفاتِ</w:t>
      </w:r>
      <w:r w:rsidR="003D2693">
        <w:rPr>
          <w:rFonts w:eastAsia="Times New Roman" w:hint="cs"/>
          <w:rtl/>
        </w:rPr>
        <w:t>،</w:t>
      </w:r>
      <w:r>
        <w:rPr>
          <w:rFonts w:eastAsia="Times New Roman" w:hint="cs"/>
          <w:rtl/>
        </w:rPr>
        <w:t xml:space="preserve"> وكقوله تعالى</w:t>
      </w:r>
      <w:r w:rsidR="00B23C50">
        <w:rPr>
          <w:rFonts w:eastAsia="Times New Roman" w:hint="cs"/>
          <w:rtl/>
        </w:rPr>
        <w:t xml:space="preserve">: </w:t>
      </w:r>
      <w:r w:rsidR="003D2693">
        <w:rPr>
          <w:rFonts w:eastAsia="Times New Roman" w:hint="cs"/>
          <w:rtl/>
        </w:rPr>
        <w:t>{</w:t>
      </w:r>
      <w:r>
        <w:rPr>
          <w:rFonts w:eastAsia="Times New Roman" w:hint="cs"/>
          <w:rtl/>
        </w:rPr>
        <w:t>سُبْحَانَهُ وَتَعَالَى عَمَّا يَصِفُونَ</w:t>
      </w:r>
      <w:r w:rsidR="003D2693">
        <w:rPr>
          <w:rFonts w:eastAsia="Times New Roman" w:hint="cs"/>
          <w:rtl/>
        </w:rPr>
        <w:t>}</w:t>
      </w:r>
      <w:r>
        <w:rPr>
          <w:rFonts w:eastAsia="Times New Roman" w:hint="cs"/>
          <w:rtl/>
        </w:rPr>
        <w:t xml:space="preserve"> [سورة الأنعام</w:t>
      </w:r>
      <w:r w:rsidR="00B23C50">
        <w:rPr>
          <w:rFonts w:eastAsia="Times New Roman" w:hint="cs"/>
          <w:rtl/>
        </w:rPr>
        <w:t xml:space="preserve">: </w:t>
      </w:r>
      <w:r>
        <w:rPr>
          <w:rFonts w:eastAsia="Times New Roman" w:hint="cs"/>
          <w:rtl/>
        </w:rPr>
        <w:t>100] تنزيه وتقديس لله تعالى عن كل وصف يخطر ببال بشر لأنه ليس كمثله شيء ولا نعلم له سميا</w:t>
      </w:r>
      <w:r w:rsidR="003D2693">
        <w:rPr>
          <w:rFonts w:eastAsia="Times New Roman" w:hint="cs"/>
          <w:rtl/>
        </w:rPr>
        <w:t>،،</w:t>
      </w:r>
      <w:r>
        <w:rPr>
          <w:rFonts w:eastAsia="Times New Roman" w:hint="cs"/>
          <w:rtl/>
        </w:rPr>
        <w:t xml:space="preserve"> وكقوله تعالى</w:t>
      </w:r>
      <w:r w:rsidR="00B23C50">
        <w:rPr>
          <w:rFonts w:eastAsia="Times New Roman" w:hint="cs"/>
          <w:rtl/>
        </w:rPr>
        <w:t xml:space="preserve">: </w:t>
      </w:r>
      <w:r w:rsidR="003D2693">
        <w:rPr>
          <w:rFonts w:eastAsia="Times New Roman" w:hint="cs"/>
          <w:rtl/>
        </w:rPr>
        <w:t>{</w:t>
      </w:r>
      <w:r>
        <w:rPr>
          <w:rFonts w:eastAsia="Times New Roman" w:hint="cs"/>
          <w:rtl/>
        </w:rPr>
        <w:t>وَلَا يُحِيطُونَ بِهِ عِلْمًا</w:t>
      </w:r>
      <w:r w:rsidR="003D2693">
        <w:rPr>
          <w:rFonts w:eastAsia="Times New Roman" w:hint="cs"/>
          <w:rtl/>
        </w:rPr>
        <w:t>}</w:t>
      </w:r>
      <w:r>
        <w:rPr>
          <w:rFonts w:hint="cs"/>
          <w:rtl/>
        </w:rPr>
        <w:t xml:space="preserve"> </w:t>
      </w:r>
      <w:r>
        <w:rPr>
          <w:rFonts w:eastAsia="Times New Roman" w:hint="cs"/>
          <w:rtl/>
        </w:rPr>
        <w:t>[سورة طه</w:t>
      </w:r>
      <w:r w:rsidR="00B23C50">
        <w:rPr>
          <w:rFonts w:eastAsia="Times New Roman" w:hint="cs"/>
          <w:rtl/>
        </w:rPr>
        <w:t xml:space="preserve">: </w:t>
      </w:r>
      <w:r>
        <w:rPr>
          <w:rFonts w:eastAsia="Times New Roman" w:hint="cs"/>
          <w:rtl/>
        </w:rPr>
        <w:t>110] ولو كان له كفء أو شبيه أو مثيل لأحاطت به علوم البشر</w:t>
      </w:r>
      <w:r w:rsidR="003D2693">
        <w:rPr>
          <w:rFonts w:eastAsia="Times New Roman" w:hint="cs"/>
          <w:rtl/>
        </w:rPr>
        <w:t>،</w:t>
      </w:r>
      <w:r>
        <w:rPr>
          <w:rFonts w:eastAsia="Times New Roman" w:hint="cs"/>
          <w:rtl/>
        </w:rPr>
        <w:t xml:space="preserve"> ومنه نعلم مخالفة ذات الله تعالى لجميع المخلوقات والموجودات والمحدثات</w:t>
      </w:r>
      <w:r w:rsidR="003D2693">
        <w:rPr>
          <w:rFonts w:eastAsia="Times New Roman" w:hint="cs"/>
          <w:rtl/>
        </w:rPr>
        <w:t>،</w:t>
      </w:r>
      <w:r>
        <w:rPr>
          <w:rFonts w:eastAsia="Times New Roman" w:hint="cs"/>
          <w:rtl/>
        </w:rPr>
        <w:t xml:space="preserve"> ولما كانت جميع المخلوقات عبارة عن أجسام تتصف بالطول والعرض والحجم</w:t>
      </w:r>
      <w:r w:rsidR="003D2693">
        <w:rPr>
          <w:rFonts w:eastAsia="Times New Roman" w:hint="cs"/>
          <w:rtl/>
        </w:rPr>
        <w:t>،</w:t>
      </w:r>
      <w:r>
        <w:rPr>
          <w:rFonts w:eastAsia="Times New Roman" w:hint="cs"/>
          <w:rtl/>
        </w:rPr>
        <w:t xml:space="preserve"> كان الله تعالى منزهاً عن مشابهة خلقه</w:t>
      </w:r>
      <w:r w:rsidR="003D2693">
        <w:rPr>
          <w:rFonts w:eastAsia="Times New Roman" w:hint="cs"/>
          <w:rtl/>
        </w:rPr>
        <w:t>،</w:t>
      </w:r>
      <w:r>
        <w:rPr>
          <w:rFonts w:eastAsia="Times New Roman" w:hint="cs"/>
          <w:rtl/>
        </w:rPr>
        <w:t xml:space="preserve"> </w:t>
      </w:r>
      <w:r>
        <w:rPr>
          <w:rFonts w:eastAsia="Times New Roman" w:hint="cs"/>
          <w:bCs/>
          <w:rtl/>
        </w:rPr>
        <w:t>وهذا ما جعل الإمام أحمد</w:t>
      </w:r>
      <w:r>
        <w:rPr>
          <w:rFonts w:eastAsia="Times New Roman" w:hint="cs"/>
          <w:rtl/>
        </w:rPr>
        <w:t xml:space="preserve"> رحمه الله تعالى يقول في عقيدته </w:t>
      </w:r>
      <w:r>
        <w:rPr>
          <w:rFonts w:hint="cs"/>
          <w:rtl/>
        </w:rPr>
        <w:t>التي ذكرها</w:t>
      </w:r>
      <w:r w:rsidR="00B23C50">
        <w:rPr>
          <w:rFonts w:hint="cs"/>
          <w:rtl/>
        </w:rPr>
        <w:t xml:space="preserve"> </w:t>
      </w:r>
      <w:r>
        <w:rPr>
          <w:rFonts w:hint="cs"/>
          <w:rtl/>
        </w:rPr>
        <w:t xml:space="preserve">أبو الفضل عبد الواحد بن عبد العزيز التميمي </w:t>
      </w:r>
      <w:r w:rsidR="00B23C50">
        <w:rPr>
          <w:rFonts w:hint="cs"/>
          <w:rtl/>
        </w:rPr>
        <w:t>(</w:t>
      </w:r>
      <w:r>
        <w:rPr>
          <w:rFonts w:hint="cs"/>
          <w:rtl/>
        </w:rPr>
        <w:t>لا يجوز أن يسمى جسما</w:t>
      </w:r>
      <w:r w:rsidR="003D2693">
        <w:rPr>
          <w:rFonts w:hint="cs"/>
          <w:rtl/>
        </w:rPr>
        <w:t>،</w:t>
      </w:r>
      <w:r>
        <w:rPr>
          <w:rFonts w:hint="cs"/>
          <w:rtl/>
        </w:rPr>
        <w:t xml:space="preserve"> 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يجئ في الشريعة ذلك فبطل " أهـ</w:t>
      </w:r>
      <w:r w:rsidR="00B23C50">
        <w:rPr>
          <w:rFonts w:hint="cs"/>
          <w:rtl/>
        </w:rPr>
        <w:t xml:space="preserve"> </w:t>
      </w:r>
      <w:r w:rsidR="003D2693">
        <w:rPr>
          <w:rFonts w:hint="cs"/>
          <w:rtl/>
        </w:rPr>
        <w:t>[</w:t>
      </w:r>
      <w:r>
        <w:rPr>
          <w:rFonts w:hint="cs"/>
          <w:rtl/>
        </w:rPr>
        <w:t>العقيدة ج</w:t>
      </w:r>
      <w:r w:rsidR="00B23C50">
        <w:rPr>
          <w:rFonts w:hint="cs"/>
          <w:rtl/>
        </w:rPr>
        <w:t xml:space="preserve">: </w:t>
      </w:r>
      <w:r>
        <w:rPr>
          <w:rFonts w:hint="cs"/>
          <w:rtl/>
        </w:rPr>
        <w:t>1 ص</w:t>
      </w:r>
      <w:r w:rsidR="00B23C50">
        <w:rPr>
          <w:rFonts w:hint="cs"/>
          <w:rtl/>
        </w:rPr>
        <w:t xml:space="preserve">: </w:t>
      </w:r>
      <w:r>
        <w:rPr>
          <w:rFonts w:hint="cs"/>
          <w:rtl/>
        </w:rPr>
        <w:t>111</w:t>
      </w:r>
      <w:r w:rsidR="003D2693">
        <w:rPr>
          <w:rFonts w:hint="cs"/>
          <w:rtl/>
        </w:rPr>
        <w:t>]،</w:t>
      </w:r>
      <w:r>
        <w:rPr>
          <w:rFonts w:hint="cs"/>
          <w:rtl/>
        </w:rPr>
        <w:t xml:space="preserve"> </w:t>
      </w:r>
      <w:r>
        <w:rPr>
          <w:rFonts w:hint="cs"/>
          <w:bCs/>
          <w:rtl/>
        </w:rPr>
        <w:t>وقال عبدالباقي بن عبدالقادر الحنبلي</w:t>
      </w:r>
      <w:r>
        <w:rPr>
          <w:rFonts w:hint="cs"/>
          <w:rtl/>
        </w:rPr>
        <w:t xml:space="preserve"> في كتابه العين والأثر في عقائد أهل الأثر</w:t>
      </w:r>
      <w:r w:rsidR="00B23C50">
        <w:rPr>
          <w:rFonts w:hint="cs"/>
          <w:rtl/>
        </w:rPr>
        <w:t>: (</w:t>
      </w:r>
      <w:r>
        <w:rPr>
          <w:rFonts w:hint="cs"/>
          <w:rtl/>
        </w:rPr>
        <w:t>فصل</w:t>
      </w:r>
      <w:r w:rsidR="00B23C50">
        <w:rPr>
          <w:rFonts w:hint="cs"/>
          <w:rtl/>
        </w:rPr>
        <w:t xml:space="preserve">: </w:t>
      </w:r>
      <w:r>
        <w:rPr>
          <w:rFonts w:hint="cs"/>
          <w:rtl/>
        </w:rPr>
        <w:t>ويجب الجزم بأن الله تعالى ليس بجوهر ولا جسم ولا عرض ولا تحله الحوادث ولا يحل في حادث ولا ينحصر فيه</w:t>
      </w:r>
      <w:r w:rsidR="003D2693">
        <w:rPr>
          <w:rFonts w:hint="cs"/>
          <w:rtl/>
        </w:rPr>
        <w:t>،</w:t>
      </w:r>
      <w:r>
        <w:rPr>
          <w:rFonts w:hint="cs"/>
          <w:rtl/>
        </w:rPr>
        <w:t xml:space="preserve"> فمن اعتقد أو قال إن الله بذاته في مكان فكافر</w:t>
      </w:r>
      <w:r w:rsidR="003D2693">
        <w:rPr>
          <w:rFonts w:hint="cs"/>
          <w:rtl/>
        </w:rPr>
        <w:t>،</w:t>
      </w:r>
      <w:r>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3D2693">
        <w:rPr>
          <w:rFonts w:hint="cs"/>
          <w:rtl/>
        </w:rPr>
        <w:t>،</w:t>
      </w:r>
      <w:r>
        <w:rPr>
          <w:rFonts w:hint="cs"/>
          <w:rtl/>
        </w:rPr>
        <w:t xml:space="preserve"> وعلى كل حال مهما خطر بالبال أو توهمه الخيال فهو بخلاف ذي الإكرام والجلال</w:t>
      </w:r>
      <w:r w:rsidR="00B23C50">
        <w:rPr>
          <w:rFonts w:hint="cs"/>
          <w:rtl/>
        </w:rPr>
        <w:t>)</w:t>
      </w:r>
      <w:r>
        <w:rPr>
          <w:rFonts w:hint="cs"/>
          <w:rtl/>
        </w:rPr>
        <w:t xml:space="preserve"> أهـ [العين والأثر في عقائد أهل الأثر ج</w:t>
      </w:r>
      <w:r w:rsidR="00B23C50">
        <w:rPr>
          <w:rFonts w:hint="cs"/>
          <w:rtl/>
        </w:rPr>
        <w:t xml:space="preserve">: </w:t>
      </w:r>
      <w:r>
        <w:rPr>
          <w:rFonts w:hint="cs"/>
          <w:rtl/>
        </w:rPr>
        <w:t>1 ص</w:t>
      </w:r>
      <w:r w:rsidR="00B23C50">
        <w:rPr>
          <w:rFonts w:hint="cs"/>
          <w:rtl/>
        </w:rPr>
        <w:t xml:space="preserve">: </w:t>
      </w:r>
      <w:r>
        <w:rPr>
          <w:rFonts w:hint="cs"/>
          <w:rtl/>
        </w:rPr>
        <w:t>34- 36</w:t>
      </w:r>
      <w:r w:rsidR="003D2693">
        <w:rPr>
          <w:rFonts w:hint="cs"/>
          <w:rtl/>
        </w:rPr>
        <w:t>]،</w:t>
      </w:r>
      <w:r>
        <w:rPr>
          <w:rFonts w:hint="cs"/>
          <w:rtl/>
        </w:rPr>
        <w:t xml:space="preserve"> والمستفاد أن الله تعالى </w:t>
      </w:r>
      <w:r>
        <w:rPr>
          <w:rFonts w:eastAsia="Times New Roman" w:hint="cs"/>
          <w:rtl/>
        </w:rPr>
        <w:t>تنزه وتقدس عن كل وصف يخطر ببال بشر لأنه ليس كمثله شيء ولم يكن له كفوا</w:t>
      </w:r>
      <w:r w:rsidR="00B23C50">
        <w:rPr>
          <w:rFonts w:eastAsia="Times New Roman" w:hint="cs"/>
          <w:rtl/>
        </w:rPr>
        <w:t xml:space="preserve">، </w:t>
      </w:r>
      <w:r>
        <w:rPr>
          <w:rFonts w:hint="cs"/>
          <w:rtl/>
        </w:rPr>
        <w:t>وذات الله تعالى ليس كمثله شيء ولا له كفء ولا شبيه وليس له مثال يقاس عليه ولا نقدر على تصوره فضلا عن وصفه ولا نحيط به علما</w:t>
      </w:r>
      <w:r w:rsidR="003D2693">
        <w:rPr>
          <w:rFonts w:hint="cs"/>
          <w:rtl/>
        </w:rPr>
        <w:t>،</w:t>
      </w:r>
      <w:r>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003D2693">
        <w:rPr>
          <w:rFonts w:hint="cs"/>
          <w:rtl/>
        </w:rPr>
        <w:t>،</w:t>
      </w:r>
      <w:r>
        <w:rPr>
          <w:rFonts w:hint="cs"/>
          <w:rtl/>
        </w:rPr>
        <w:t xml:space="preserve"> والحمد لله أنه لا خلاف بين المسلمين - عدا المشبهة - بأنّ الله تبارك وتعالى لا يشبه شيئاً من مخلوقاته</w:t>
      </w:r>
      <w:r w:rsidR="003D2693">
        <w:rPr>
          <w:rFonts w:hint="cs"/>
          <w:rtl/>
        </w:rPr>
        <w:t>،</w:t>
      </w:r>
      <w:r>
        <w:rPr>
          <w:rFonts w:hint="cs"/>
          <w:rtl/>
        </w:rPr>
        <w:t xml:space="preserve"> إذ </w:t>
      </w:r>
      <w:r w:rsidR="003D2693">
        <w:rPr>
          <w:rFonts w:hint="cs"/>
          <w:rtl/>
        </w:rPr>
        <w:t>{</w:t>
      </w:r>
      <w:r>
        <w:rPr>
          <w:rFonts w:hint="cs"/>
          <w:rtl/>
        </w:rPr>
        <w:t>ليس كمثله شيء</w:t>
      </w:r>
      <w:r w:rsidR="003D2693">
        <w:rPr>
          <w:rFonts w:hint="cs"/>
          <w:rtl/>
        </w:rPr>
        <w:t>}</w:t>
      </w:r>
      <w:r>
        <w:rPr>
          <w:rFonts w:hint="cs"/>
          <w:rtl/>
        </w:rPr>
        <w:t xml:space="preserve"> و </w:t>
      </w:r>
      <w:r w:rsidR="003D2693">
        <w:rPr>
          <w:rFonts w:hint="cs"/>
          <w:rtl/>
        </w:rPr>
        <w:t>{</w:t>
      </w:r>
      <w:r>
        <w:rPr>
          <w:rFonts w:hint="cs"/>
          <w:rtl/>
        </w:rPr>
        <w:t>وَلَمْ يَكُنْ لَهُ كُفُوًا أَحَدٌ</w:t>
      </w:r>
      <w:r w:rsidR="003D2693">
        <w:rPr>
          <w:rFonts w:hint="cs"/>
          <w:rtl/>
        </w:rPr>
        <w:t>}،</w:t>
      </w:r>
      <w:r>
        <w:rPr>
          <w:rFonts w:hint="cs"/>
          <w:rtl/>
        </w:rPr>
        <w:t xml:space="preserve"> وخلاصة القول أن سورة الإخلاص </w:t>
      </w:r>
      <w:r w:rsidR="003D2693">
        <w:rPr>
          <w:rFonts w:hint="cs"/>
          <w:rtl/>
        </w:rPr>
        <w:t>{</w:t>
      </w:r>
      <w:r>
        <w:rPr>
          <w:rFonts w:hint="cs"/>
          <w:rtl/>
        </w:rPr>
        <w:t>قل هو الله أحد الله الصمد لم يلد ولم يولد ولم يكن له كفواً أحد</w:t>
      </w:r>
      <w:r w:rsidR="003D2693">
        <w:rPr>
          <w:rFonts w:hint="cs"/>
          <w:rtl/>
        </w:rPr>
        <w:t>}،</w:t>
      </w:r>
      <w:r>
        <w:rPr>
          <w:rFonts w:hint="cs"/>
          <w:rtl/>
        </w:rPr>
        <w:t xml:space="preserve"> هذه السورة يجب أن تكون من المحكمات</w:t>
      </w:r>
      <w:r w:rsidR="003D2693">
        <w:rPr>
          <w:rFonts w:hint="cs"/>
          <w:rtl/>
        </w:rPr>
        <w:t>،</w:t>
      </w:r>
      <w:r>
        <w:rPr>
          <w:rFonts w:hint="cs"/>
          <w:rtl/>
        </w:rPr>
        <w:t xml:space="preserve"> لا من المتشابهات لأن النبي صلى الله عليه وسلم جعلها ثلث القرآن وهي تشتمل على أربعة أصول وصف الله تعالى بالأحدية </w:t>
      </w:r>
      <w:r w:rsidR="00B23C50">
        <w:rPr>
          <w:rFonts w:hint="cs"/>
          <w:rtl/>
        </w:rPr>
        <w:t>(</w:t>
      </w:r>
      <w:r>
        <w:rPr>
          <w:rFonts w:hint="cs"/>
          <w:rtl/>
        </w:rPr>
        <w:t>الله أحد</w:t>
      </w:r>
      <w:r w:rsidR="00B23C50">
        <w:rPr>
          <w:rFonts w:hint="cs"/>
          <w:rtl/>
        </w:rPr>
        <w:t>)</w:t>
      </w:r>
      <w:r>
        <w:rPr>
          <w:rFonts w:hint="cs"/>
          <w:rtl/>
        </w:rPr>
        <w:t xml:space="preserve"> والصمدية </w:t>
      </w:r>
      <w:r w:rsidR="00B23C50">
        <w:rPr>
          <w:rFonts w:hint="cs"/>
          <w:rtl/>
        </w:rPr>
        <w:t>(</w:t>
      </w:r>
      <w:r>
        <w:rPr>
          <w:rFonts w:hint="cs"/>
          <w:rtl/>
        </w:rPr>
        <w:t>الله الصمد</w:t>
      </w:r>
      <w:r w:rsidR="00B23C50">
        <w:rPr>
          <w:rFonts w:hint="cs"/>
          <w:rtl/>
        </w:rPr>
        <w:t>)</w:t>
      </w:r>
      <w:r>
        <w:rPr>
          <w:rFonts w:hint="cs"/>
          <w:rtl/>
        </w:rPr>
        <w:t xml:space="preserve"> وتنزيهه سبحانه عن حلول الحوادث </w:t>
      </w:r>
      <w:r w:rsidR="00B23C50">
        <w:rPr>
          <w:rFonts w:hint="cs"/>
          <w:rtl/>
        </w:rPr>
        <w:t>(</w:t>
      </w:r>
      <w:r>
        <w:rPr>
          <w:rFonts w:hint="cs"/>
          <w:rtl/>
        </w:rPr>
        <w:t>لم يلد</w:t>
      </w:r>
      <w:r w:rsidR="00B23C50">
        <w:rPr>
          <w:rFonts w:hint="cs"/>
          <w:rtl/>
        </w:rPr>
        <w:t>)</w:t>
      </w:r>
      <w:r>
        <w:rPr>
          <w:rFonts w:hint="cs"/>
          <w:rtl/>
        </w:rPr>
        <w:t xml:space="preserve"> وعن الحدوث </w:t>
      </w:r>
      <w:r w:rsidR="00B23C50">
        <w:rPr>
          <w:rFonts w:hint="cs"/>
          <w:rtl/>
        </w:rPr>
        <w:t>(</w:t>
      </w:r>
      <w:r>
        <w:rPr>
          <w:rFonts w:hint="cs"/>
          <w:rtl/>
        </w:rPr>
        <w:t>ولم يولد</w:t>
      </w:r>
      <w:r w:rsidR="00B23C50">
        <w:rPr>
          <w:rFonts w:hint="cs"/>
          <w:rtl/>
        </w:rPr>
        <w:t>)</w:t>
      </w:r>
      <w:r>
        <w:rPr>
          <w:rFonts w:hint="cs"/>
          <w:rtl/>
        </w:rPr>
        <w:t xml:space="preserve"> وعن مماثلة الخلائق </w:t>
      </w:r>
      <w:r w:rsidR="00B23C50">
        <w:rPr>
          <w:rFonts w:hint="cs"/>
          <w:rtl/>
        </w:rPr>
        <w:t>(</w:t>
      </w:r>
      <w:r>
        <w:rPr>
          <w:rFonts w:hint="cs"/>
          <w:rtl/>
        </w:rPr>
        <w:t>ولم يكن له كفوا أحد</w:t>
      </w:r>
      <w:r w:rsidR="00B23C50">
        <w:rPr>
          <w:rFonts w:hint="cs"/>
          <w:rtl/>
        </w:rPr>
        <w:t>)</w:t>
      </w:r>
      <w:r w:rsidR="003D2693">
        <w:rPr>
          <w:rFonts w:hint="cs"/>
          <w:rtl/>
        </w:rPr>
        <w:t>،</w:t>
      </w:r>
      <w:r>
        <w:rPr>
          <w:rFonts w:hint="cs"/>
          <w:rtl/>
        </w:rPr>
        <w:t xml:space="preserve"> فقوله تعالى </w:t>
      </w:r>
      <w:r w:rsidR="00B23C50">
        <w:rPr>
          <w:rFonts w:hint="cs"/>
          <w:rtl/>
        </w:rPr>
        <w:t>(</w:t>
      </w:r>
      <w:r>
        <w:rPr>
          <w:rFonts w:hint="cs"/>
          <w:bCs/>
          <w:rtl/>
        </w:rPr>
        <w:t>أحد</w:t>
      </w:r>
      <w:r>
        <w:rPr>
          <w:rFonts w:hint="cs"/>
          <w:rtl/>
        </w:rPr>
        <w:t>) يدل على الأحدية واستحالة تقدير الانقسام في ذاته تقدس وتنزه</w:t>
      </w:r>
      <w:r w:rsidR="003D2693">
        <w:rPr>
          <w:rFonts w:hint="cs"/>
          <w:rtl/>
        </w:rPr>
        <w:t>،</w:t>
      </w:r>
      <w:r>
        <w:rPr>
          <w:rFonts w:hint="cs"/>
          <w:rtl/>
        </w:rPr>
        <w:t xml:space="preserve"> ويدل على نفى الأجزاء المتمثل في نفي التركيب والتأليف في الذات فلو كان تعالى مركبا من جوارح وأجزاء</w:t>
      </w:r>
      <w:r w:rsidR="00B23C50">
        <w:rPr>
          <w:rFonts w:hint="cs"/>
          <w:rtl/>
        </w:rPr>
        <w:t xml:space="preserve"> </w:t>
      </w:r>
      <w:r>
        <w:rPr>
          <w:rFonts w:hint="cs"/>
          <w:rtl/>
        </w:rPr>
        <w:t>لم يكن أحدا</w:t>
      </w:r>
      <w:r w:rsidR="003D2693">
        <w:rPr>
          <w:rFonts w:hint="cs"/>
          <w:rtl/>
        </w:rPr>
        <w:t>،</w:t>
      </w:r>
      <w:r>
        <w:rPr>
          <w:rFonts w:hint="cs"/>
          <w:rtl/>
        </w:rPr>
        <w:t xml:space="preserve"> لأن أجزاؤه توجب وقوع الكثرة فى ذات الله تعالى والكثرة تنافي الأحدية في ذات الله</w:t>
      </w:r>
      <w:r w:rsidR="003D2693">
        <w:rPr>
          <w:rFonts w:hint="cs"/>
          <w:rtl/>
        </w:rPr>
        <w:t>،</w:t>
      </w:r>
      <w:r>
        <w:rPr>
          <w:rFonts w:hint="cs"/>
          <w:rtl/>
        </w:rPr>
        <w:t xml:space="preserve"> وقوله تعالى</w:t>
      </w:r>
      <w:r w:rsidR="00B23C50">
        <w:rPr>
          <w:rFonts w:hint="cs"/>
          <w:rtl/>
        </w:rPr>
        <w:t xml:space="preserve">: </w:t>
      </w:r>
      <w:r w:rsidR="003D2693">
        <w:rPr>
          <w:rFonts w:hint="cs"/>
          <w:rtl/>
        </w:rPr>
        <w:t>{</w:t>
      </w:r>
      <w:r>
        <w:rPr>
          <w:rFonts w:hint="cs"/>
          <w:bCs/>
          <w:rtl/>
        </w:rPr>
        <w:t>الله الصمد</w:t>
      </w:r>
      <w:r w:rsidR="003D2693">
        <w:rPr>
          <w:rFonts w:hint="cs"/>
          <w:rtl/>
        </w:rPr>
        <w:t>}</w:t>
      </w:r>
      <w:r>
        <w:rPr>
          <w:rFonts w:hint="cs"/>
          <w:rtl/>
        </w:rPr>
        <w:t xml:space="preserve"> الصمدية كذلك تدل نفي الجارحة والأجزاء على الله بدليل</w:t>
      </w:r>
      <w:r w:rsidR="00B23C50">
        <w:rPr>
          <w:rFonts w:hint="cs"/>
          <w:rtl/>
        </w:rPr>
        <w:t xml:space="preserve">: </w:t>
      </w:r>
      <w:r>
        <w:rPr>
          <w:rFonts w:hint="cs"/>
          <w:rtl/>
        </w:rPr>
        <w:t>أن كل جسم فهو مركب</w:t>
      </w:r>
      <w:r w:rsidR="003D2693">
        <w:rPr>
          <w:rFonts w:hint="cs"/>
          <w:rtl/>
        </w:rPr>
        <w:t>،</w:t>
      </w:r>
      <w:r>
        <w:rPr>
          <w:rFonts w:hint="cs"/>
          <w:rtl/>
        </w:rPr>
        <w:t xml:space="preserve"> وكل مركب فهو محتاج إلى كل واحد من أجزائه وكل واحد من أجزائه غيره</w:t>
      </w:r>
      <w:r w:rsidR="003D2693">
        <w:rPr>
          <w:rFonts w:hint="cs"/>
          <w:rtl/>
        </w:rPr>
        <w:t>،</w:t>
      </w:r>
      <w:r>
        <w:rPr>
          <w:rFonts w:hint="cs"/>
          <w:rtl/>
        </w:rPr>
        <w:t xml:space="preserve"> فكل مركب فهو محتاج إلى غيره والمحتاج إلى الغير لا يكون غنياً محتاجا </w:t>
      </w:r>
      <w:r w:rsidR="00B23C50">
        <w:rPr>
          <w:rFonts w:hint="cs"/>
          <w:rtl/>
        </w:rPr>
        <w:t>(</w:t>
      </w:r>
      <w:r>
        <w:rPr>
          <w:rFonts w:hint="cs"/>
          <w:rtl/>
        </w:rPr>
        <w:t>إليه</w:t>
      </w:r>
      <w:r w:rsidR="00B23C50">
        <w:rPr>
          <w:rFonts w:hint="cs"/>
          <w:rtl/>
        </w:rPr>
        <w:t>)</w:t>
      </w:r>
      <w:r>
        <w:rPr>
          <w:rFonts w:hint="cs"/>
          <w:rtl/>
        </w:rPr>
        <w:t xml:space="preserve"> فلم يكن صمداً مطلقاً </w:t>
      </w:r>
      <w:r>
        <w:rPr>
          <w:rFonts w:hint="cs"/>
          <w:rtl/>
          <w:lang w:bidi="ar-KW"/>
        </w:rPr>
        <w:t>وكذلك</w:t>
      </w:r>
      <w:r w:rsidR="00B23C50">
        <w:rPr>
          <w:rFonts w:hint="cs"/>
          <w:rtl/>
          <w:lang w:bidi="ar-KW"/>
        </w:rPr>
        <w:t xml:space="preserve"> </w:t>
      </w:r>
      <w:r>
        <w:rPr>
          <w:rFonts w:hint="cs"/>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sidR="003D2693">
        <w:rPr>
          <w:rFonts w:hint="cs"/>
          <w:rtl/>
        </w:rPr>
        <w:t>،</w:t>
      </w:r>
      <w:r>
        <w:rPr>
          <w:rFonts w:hint="cs"/>
          <w:rtl/>
        </w:rPr>
        <w:t xml:space="preserve"> </w:t>
      </w:r>
      <w:r>
        <w:rPr>
          <w:rFonts w:hint="cs"/>
          <w:rtl/>
          <w:lang w:bidi="ar-EG"/>
        </w:rPr>
        <w:t>وسورة الإخلاص التي ورد فيها (الأحد) و(الصمد) تَعْدل ثُلُثَ القرآن</w:t>
      </w:r>
      <w:r w:rsidR="003D2693">
        <w:rPr>
          <w:rFonts w:hint="cs"/>
          <w:rtl/>
          <w:lang w:bidi="ar-EG"/>
        </w:rPr>
        <w:t>،</w:t>
      </w:r>
      <w:r>
        <w:rPr>
          <w:rFonts w:hint="cs"/>
          <w:rtl/>
          <w:lang w:bidi="ar-EG"/>
        </w:rPr>
        <w:t xml:space="preserve"> ومما قيل في أَنَّها عَدَلَتْ ثُلُثَ القرآن أنَّه لأجل اسمي </w:t>
      </w:r>
      <w:r w:rsidR="00B23C50">
        <w:rPr>
          <w:rFonts w:hint="cs"/>
          <w:rtl/>
          <w:lang w:bidi="ar-EG"/>
        </w:rPr>
        <w:t>(</w:t>
      </w:r>
      <w:r>
        <w:rPr>
          <w:rFonts w:hint="cs"/>
          <w:rtl/>
          <w:lang w:bidi="ar-EG"/>
        </w:rPr>
        <w:t>الأحد والصمد</w:t>
      </w:r>
      <w:r w:rsidR="00B23C50">
        <w:rPr>
          <w:rFonts w:hint="cs"/>
          <w:rtl/>
          <w:lang w:bidi="ar-EG"/>
        </w:rPr>
        <w:t>)</w:t>
      </w:r>
      <w:r>
        <w:rPr>
          <w:rFonts w:hint="cs"/>
          <w:rtl/>
          <w:lang w:bidi="ar-EG"/>
        </w:rPr>
        <w:t xml:space="preserve"> اللَّذان لم يوجدا في غيرها من السور</w:t>
      </w:r>
      <w:r w:rsidR="003D2693">
        <w:rPr>
          <w:rFonts w:hint="cs"/>
          <w:rtl/>
          <w:lang w:bidi="ar-EG"/>
        </w:rPr>
        <w:t>،</w:t>
      </w:r>
      <w:r>
        <w:rPr>
          <w:rFonts w:hint="cs"/>
          <w:rtl/>
          <w:lang w:bidi="ar-EG"/>
        </w:rPr>
        <w:t xml:space="preserve"> ولما اشتمل عليه اجتماعهما معاً من التوحيد </w:t>
      </w:r>
      <w:r w:rsidR="00B23C50">
        <w:rPr>
          <w:rFonts w:hint="cs"/>
          <w:rtl/>
          <w:lang w:bidi="ar-EG"/>
        </w:rPr>
        <w:t>(</w:t>
      </w:r>
      <w:r>
        <w:rPr>
          <w:rFonts w:hint="cs"/>
          <w:rtl/>
          <w:lang w:bidi="ar-EG"/>
        </w:rPr>
        <w:t>توحيد الذات</w:t>
      </w:r>
      <w:r w:rsidR="00B23C50">
        <w:rPr>
          <w:rFonts w:hint="cs"/>
          <w:rtl/>
          <w:lang w:bidi="ar-EG"/>
        </w:rPr>
        <w:t>)</w:t>
      </w:r>
      <w:r>
        <w:rPr>
          <w:rFonts w:hint="cs"/>
          <w:rtl/>
          <w:lang w:bidi="ar-EG"/>
        </w:rPr>
        <w:t xml:space="preserve"> والتقديس والتنزيه</w:t>
      </w:r>
      <w:r w:rsidR="003D2693">
        <w:rPr>
          <w:rFonts w:hint="cs"/>
          <w:rtl/>
          <w:lang w:bidi="ar-EG"/>
        </w:rPr>
        <w:t>،</w:t>
      </w:r>
      <w:r>
        <w:rPr>
          <w:rFonts w:hint="cs"/>
          <w:rtl/>
          <w:lang w:bidi="ar-EG"/>
        </w:rPr>
        <w:t xml:space="preserve"> </w:t>
      </w:r>
      <w:r>
        <w:rPr>
          <w:rFonts w:hint="cs"/>
          <w:rtl/>
        </w:rPr>
        <w:t xml:space="preserve">وقوله تعالى </w:t>
      </w:r>
      <w:r w:rsidR="00B23C50">
        <w:rPr>
          <w:rFonts w:hint="cs"/>
          <w:rtl/>
        </w:rPr>
        <w:t>(</w:t>
      </w:r>
      <w:r>
        <w:rPr>
          <w:rFonts w:hint="cs"/>
          <w:rtl/>
        </w:rPr>
        <w:t>ولم يكن له كفوا أحد</w:t>
      </w:r>
      <w:r w:rsidR="00B23C50">
        <w:rPr>
          <w:rFonts w:hint="cs"/>
          <w:rtl/>
        </w:rPr>
        <w:t>)</w:t>
      </w:r>
      <w:r>
        <w:rPr>
          <w:rFonts w:hint="cs"/>
          <w:rtl/>
        </w:rPr>
        <w:t xml:space="preserve"> نفي للمثلية كقوله تعالى </w:t>
      </w:r>
      <w:r w:rsidR="00B23C50">
        <w:rPr>
          <w:rFonts w:hint="cs"/>
          <w:rtl/>
        </w:rPr>
        <w:t>(</w:t>
      </w:r>
      <w:r>
        <w:rPr>
          <w:rFonts w:hint="cs"/>
          <w:rtl/>
        </w:rPr>
        <w:t>ليس كمثله شيء</w:t>
      </w:r>
      <w:r w:rsidR="00B23C50">
        <w:rPr>
          <w:rFonts w:hint="cs"/>
          <w:rtl/>
        </w:rPr>
        <w:t>)</w:t>
      </w:r>
      <w:r>
        <w:rPr>
          <w:rFonts w:hint="cs"/>
          <w:rtl/>
        </w:rPr>
        <w:t xml:space="preserve"> ولو كان مركبا من أجزاء وجوارح</w:t>
      </w:r>
      <w:r w:rsidR="00B23C50">
        <w:rPr>
          <w:rFonts w:hint="cs"/>
          <w:rtl/>
        </w:rPr>
        <w:t xml:space="preserve"> </w:t>
      </w:r>
      <w:r>
        <w:rPr>
          <w:rFonts w:hint="cs"/>
          <w:rtl/>
        </w:rPr>
        <w:t>لكان مثلاً لسائر المخلوقات المركبة من أجزاء وجوارح</w:t>
      </w:r>
      <w:r w:rsidR="003D2693">
        <w:rPr>
          <w:rFonts w:hint="cs"/>
          <w:rtl/>
        </w:rPr>
        <w:t>،</w:t>
      </w:r>
    </w:p>
    <w:p w14:paraId="6A5FED12" w14:textId="2E87108E" w:rsidR="00CE4C70" w:rsidRDefault="00DE0363" w:rsidP="00B23C50">
      <w:pPr>
        <w:jc w:val="center"/>
        <w:rPr>
          <w:rFonts w:eastAsia="Times New Roman"/>
          <w:b/>
          <w:bCs/>
          <w:rtl/>
        </w:rPr>
      </w:pPr>
      <w:r>
        <w:rPr>
          <w:rFonts w:eastAsia="Times New Roman" w:hint="cs"/>
          <w:bCs/>
          <w:rtl/>
        </w:rPr>
        <w:t>***</w:t>
      </w:r>
      <w:r w:rsidR="00CE4C70">
        <w:rPr>
          <w:rFonts w:eastAsia="Times New Roman" w:hint="cs"/>
          <w:bCs/>
          <w:rtl/>
        </w:rPr>
        <w:t xml:space="preserve"> </w:t>
      </w:r>
    </w:p>
    <w:p w14:paraId="7D16AE71" w14:textId="77777777" w:rsidR="00CE4C70" w:rsidRDefault="00CE4C70" w:rsidP="00B23C50">
      <w:pPr>
        <w:jc w:val="center"/>
        <w:rPr>
          <w:rFonts w:eastAsia="Times New Roman"/>
          <w:b/>
          <w:bCs/>
        </w:rPr>
      </w:pPr>
    </w:p>
    <w:p w14:paraId="62DA06E6" w14:textId="71FA5667" w:rsidR="00CE4C70" w:rsidRPr="00A152CA" w:rsidRDefault="00CE4C70" w:rsidP="00A152CA">
      <w:pPr>
        <w:pStyle w:val="3"/>
        <w:jc w:val="center"/>
        <w:rPr>
          <w:color w:val="auto"/>
          <w:sz w:val="32"/>
          <w:szCs w:val="32"/>
          <w:u w:val="none"/>
          <w:rtl/>
        </w:rPr>
      </w:pPr>
      <w:r w:rsidRPr="00A152CA">
        <w:rPr>
          <w:rFonts w:hint="cs"/>
          <w:color w:val="auto"/>
          <w:sz w:val="32"/>
          <w:szCs w:val="32"/>
          <w:u w:val="none"/>
          <w:rtl/>
        </w:rPr>
        <w:t>القاعدة الخامسة من القواعد التي تُمهد لعلم التقديس</w:t>
      </w:r>
      <w:r w:rsidR="00A152CA" w:rsidRPr="00A152CA">
        <w:rPr>
          <w:rFonts w:hint="cs"/>
          <w:color w:val="auto"/>
          <w:sz w:val="32"/>
          <w:szCs w:val="32"/>
          <w:u w:val="none"/>
          <w:rtl/>
        </w:rPr>
        <w:t xml:space="preserve"> </w:t>
      </w:r>
      <w:r w:rsidRPr="00A152CA">
        <w:rPr>
          <w:rFonts w:hint="cs"/>
          <w:color w:val="auto"/>
          <w:sz w:val="32"/>
          <w:szCs w:val="32"/>
          <w:u w:val="none"/>
          <w:rtl/>
        </w:rPr>
        <w:t>الله تعالى هو الغني الحميد ومن كمال غناه استغناؤه عن كافة خلقه</w:t>
      </w:r>
    </w:p>
    <w:p w14:paraId="11563BB1" w14:textId="77777777" w:rsidR="00CE4C70" w:rsidRDefault="00CE4C70" w:rsidP="00B23C50">
      <w:pPr>
        <w:rPr>
          <w:b/>
          <w:rtl/>
        </w:rPr>
      </w:pPr>
    </w:p>
    <w:p w14:paraId="343CA8C7" w14:textId="3035063A" w:rsidR="00CE4C70" w:rsidRDefault="00CE4C70" w:rsidP="00B23C50">
      <w:pPr>
        <w:rPr>
          <w:b/>
          <w:rtl/>
        </w:rPr>
      </w:pPr>
      <w:r>
        <w:rPr>
          <w:rFonts w:hint="cs"/>
          <w:rtl/>
        </w:rPr>
        <w:t>الله تعالى هو الغني الحميد</w:t>
      </w:r>
      <w:r w:rsidR="00B23C50">
        <w:rPr>
          <w:rFonts w:hint="cs"/>
          <w:rtl/>
        </w:rPr>
        <w:t xml:space="preserve">: </w:t>
      </w:r>
      <w:r>
        <w:rPr>
          <w:rFonts w:hint="cs"/>
          <w:rtl/>
        </w:rPr>
        <w:t>قال تعالى</w:t>
      </w:r>
      <w:r w:rsidR="00B23C50">
        <w:rPr>
          <w:rFonts w:hint="cs"/>
          <w:rtl/>
        </w:rPr>
        <w:t xml:space="preserve">: </w:t>
      </w:r>
      <w:r w:rsidR="003D2693">
        <w:rPr>
          <w:rFonts w:hint="cs"/>
          <w:rtl/>
        </w:rPr>
        <w:t>{</w:t>
      </w:r>
      <w:r>
        <w:rPr>
          <w:rFonts w:hint="cs"/>
          <w:rtl/>
        </w:rPr>
        <w:t>لَهُ مَا فِي السَّمَوَاتِ وَمَا فِي الْأَرْضِ وَإِنَّ اللَّهَ لَهُوَ الْغَنِيُّ الْحَمِيدُ</w:t>
      </w:r>
      <w:r w:rsidR="003D2693">
        <w:rPr>
          <w:rFonts w:hint="cs"/>
          <w:rtl/>
        </w:rPr>
        <w:t>}</w:t>
      </w:r>
      <w:r>
        <w:rPr>
          <w:rFonts w:hint="cs"/>
          <w:rtl/>
        </w:rPr>
        <w:t xml:space="preserve"> </w:t>
      </w:r>
      <w:r w:rsidR="003D2693">
        <w:rPr>
          <w:rFonts w:hint="cs"/>
          <w:rtl/>
        </w:rPr>
        <w:t>[</w:t>
      </w:r>
      <w:r>
        <w:rPr>
          <w:rFonts w:hint="cs"/>
          <w:rtl/>
        </w:rPr>
        <w:t>الحج</w:t>
      </w:r>
      <w:r w:rsidR="00B23C50">
        <w:rPr>
          <w:rFonts w:hint="cs"/>
          <w:rtl/>
        </w:rPr>
        <w:t xml:space="preserve">: </w:t>
      </w:r>
      <w:r>
        <w:rPr>
          <w:rFonts w:hint="cs"/>
          <w:rtl/>
        </w:rPr>
        <w:t>64</w:t>
      </w:r>
      <w:r w:rsidR="003D2693">
        <w:rPr>
          <w:rFonts w:hint="cs"/>
          <w:rtl/>
        </w:rPr>
        <w:t>]،</w:t>
      </w:r>
      <w:r>
        <w:rPr>
          <w:rFonts w:hint="cs"/>
          <w:rtl/>
        </w:rPr>
        <w:t xml:space="preserve"> وقال تعالى</w:t>
      </w:r>
      <w:r w:rsidR="00B23C50">
        <w:rPr>
          <w:rFonts w:hint="cs"/>
          <w:rtl/>
        </w:rPr>
        <w:t xml:space="preserve">: </w:t>
      </w:r>
      <w:r w:rsidR="003D2693">
        <w:rPr>
          <w:rFonts w:hint="cs"/>
          <w:rtl/>
        </w:rPr>
        <w:t>{</w:t>
      </w:r>
      <w:r>
        <w:rPr>
          <w:rFonts w:hint="cs"/>
          <w:rtl/>
        </w:rPr>
        <w:t>يَا أَيُّهَا النَّاسُ أَنْتُمُ الْفُقَرَاءُ إِلَى اللَّهِ وَاللَّهُ هُوَ الْغَنِيُّ الْحَمِيدُ</w:t>
      </w:r>
      <w:r w:rsidR="003D2693">
        <w:rPr>
          <w:rFonts w:hint="cs"/>
          <w:rtl/>
        </w:rPr>
        <w:t>}</w:t>
      </w:r>
      <w:r>
        <w:rPr>
          <w:rFonts w:hint="cs"/>
          <w:rtl/>
        </w:rPr>
        <w:t xml:space="preserve"> </w:t>
      </w:r>
      <w:r w:rsidR="003D2693">
        <w:rPr>
          <w:rFonts w:hint="cs"/>
          <w:rtl/>
        </w:rPr>
        <w:t>[</w:t>
      </w:r>
      <w:r>
        <w:rPr>
          <w:rFonts w:hint="cs"/>
          <w:rtl/>
        </w:rPr>
        <w:t>فاطر</w:t>
      </w:r>
      <w:r w:rsidR="00B23C50">
        <w:rPr>
          <w:rFonts w:hint="cs"/>
          <w:rtl/>
        </w:rPr>
        <w:t xml:space="preserve">: </w:t>
      </w:r>
      <w:r>
        <w:rPr>
          <w:rFonts w:hint="cs"/>
          <w:rtl/>
        </w:rPr>
        <w:t>15</w:t>
      </w:r>
      <w:r w:rsidR="003D2693">
        <w:rPr>
          <w:rFonts w:hint="cs"/>
          <w:rtl/>
        </w:rPr>
        <w:t>]،</w:t>
      </w:r>
      <w:r>
        <w:rPr>
          <w:rFonts w:hint="cs"/>
          <w:rtl/>
        </w:rPr>
        <w:t xml:space="preserve"> دلت الآية على كونه تعالى غني حميد</w:t>
      </w:r>
      <w:r w:rsidR="003D2693">
        <w:rPr>
          <w:rFonts w:hint="cs"/>
          <w:rtl/>
        </w:rPr>
        <w:t>،</w:t>
      </w:r>
      <w:r>
        <w:rPr>
          <w:rFonts w:hint="cs"/>
          <w:rtl/>
        </w:rPr>
        <w:t xml:space="preserve"> له كمال الغنى</w:t>
      </w:r>
      <w:r w:rsidR="003D2693">
        <w:rPr>
          <w:rFonts w:hint="cs"/>
          <w:rtl/>
        </w:rPr>
        <w:t>،</w:t>
      </w:r>
      <w:r>
        <w:rPr>
          <w:rFonts w:hint="cs"/>
          <w:rtl/>
        </w:rPr>
        <w:t xml:space="preserve"> وله كمال الحمد</w:t>
      </w:r>
      <w:r w:rsidR="003D2693">
        <w:rPr>
          <w:rFonts w:hint="cs"/>
          <w:rtl/>
        </w:rPr>
        <w:t>،</w:t>
      </w:r>
      <w:r>
        <w:rPr>
          <w:rFonts w:hint="cs"/>
          <w:rtl/>
        </w:rPr>
        <w:t xml:space="preserve"> ولو كان جسماً مركبا من أجزاء وجوارح</w:t>
      </w:r>
      <w:r w:rsidR="00B23C50">
        <w:rPr>
          <w:rFonts w:hint="cs"/>
          <w:rtl/>
        </w:rPr>
        <w:t xml:space="preserve"> </w:t>
      </w:r>
      <w:r>
        <w:rPr>
          <w:rFonts w:hint="cs"/>
          <w:rtl/>
        </w:rPr>
        <w:t>لما كان له كمال الغنى</w:t>
      </w:r>
      <w:r w:rsidR="003D2693">
        <w:rPr>
          <w:rFonts w:hint="cs"/>
          <w:rtl/>
        </w:rPr>
        <w:t>،</w:t>
      </w:r>
      <w:r>
        <w:rPr>
          <w:rFonts w:hint="cs"/>
          <w:rtl/>
        </w:rPr>
        <w:t xml:space="preserve"> ولما كان حميدا</w:t>
      </w:r>
      <w:r w:rsidR="003D2693">
        <w:rPr>
          <w:rFonts w:hint="cs"/>
          <w:rtl/>
        </w:rPr>
        <w:t>،</w:t>
      </w:r>
      <w:r>
        <w:rPr>
          <w:rFonts w:hint="cs"/>
          <w:rtl/>
        </w:rPr>
        <w:t xml:space="preserve"> لأن كل جسم مركب وكل مركب محتاج إلى كل واحد من أجزائه</w:t>
      </w:r>
      <w:r w:rsidR="003D2693">
        <w:rPr>
          <w:rFonts w:hint="cs"/>
          <w:rtl/>
        </w:rPr>
        <w:t>،</w:t>
      </w:r>
      <w:r>
        <w:rPr>
          <w:rFonts w:hint="cs"/>
          <w:rtl/>
        </w:rPr>
        <w:t xml:space="preserve"> وكل محتاج فليس بغني</w:t>
      </w:r>
      <w:r w:rsidR="003D2693">
        <w:rPr>
          <w:rFonts w:hint="cs"/>
          <w:rtl/>
        </w:rPr>
        <w:t>،</w:t>
      </w:r>
      <w:r>
        <w:rPr>
          <w:rFonts w:hint="cs"/>
          <w:rtl/>
        </w:rPr>
        <w:t xml:space="preserve"> وكل من كان هذا حاله فليس له كمال الغنى والحمد</w:t>
      </w:r>
      <w:r w:rsidR="003D2693">
        <w:rPr>
          <w:rFonts w:hint="cs"/>
          <w:rtl/>
        </w:rPr>
        <w:t>،</w:t>
      </w:r>
      <w:r>
        <w:rPr>
          <w:rFonts w:hint="cs"/>
          <w:rtl/>
        </w:rPr>
        <w:t xml:space="preserve"> وقال تعالى</w:t>
      </w:r>
      <w:r w:rsidR="00B23C50">
        <w:rPr>
          <w:rFonts w:hint="cs"/>
          <w:rtl/>
        </w:rPr>
        <w:t xml:space="preserve">: </w:t>
      </w:r>
      <w:r w:rsidR="003D2693">
        <w:rPr>
          <w:rFonts w:hint="cs"/>
          <w:rtl/>
        </w:rPr>
        <w:t>{</w:t>
      </w:r>
      <w:r>
        <w:rPr>
          <w:rFonts w:hint="cs"/>
          <w:rtl/>
        </w:rPr>
        <w:t>الله لا إله إلا هو الحي القيوم</w:t>
      </w:r>
      <w:r w:rsidR="003D2693">
        <w:rPr>
          <w:rFonts w:hint="cs"/>
          <w:rtl/>
        </w:rPr>
        <w:t>}،</w:t>
      </w:r>
      <w:r>
        <w:rPr>
          <w:rFonts w:hint="cs"/>
          <w:rtl/>
        </w:rPr>
        <w:t xml:space="preserve"> والقيوم مبالغة في كونه تعالى له كمال الغنى عن كل ما سواه</w:t>
      </w:r>
      <w:r w:rsidR="003D2693">
        <w:rPr>
          <w:rFonts w:hint="cs"/>
          <w:rtl/>
        </w:rPr>
        <w:t>،</w:t>
      </w:r>
      <w:r>
        <w:rPr>
          <w:rFonts w:hint="cs"/>
          <w:rtl/>
        </w:rPr>
        <w:t xml:space="preserve"> قيوم على شؤون خلقه</w:t>
      </w:r>
      <w:r w:rsidR="003D2693">
        <w:rPr>
          <w:rFonts w:hint="cs"/>
          <w:rtl/>
        </w:rPr>
        <w:t>،</w:t>
      </w:r>
      <w:r>
        <w:rPr>
          <w:rFonts w:hint="cs"/>
          <w:rtl/>
        </w:rPr>
        <w:t xml:space="preserve"> فلو كان مركبا من جوارح وأجزاء</w:t>
      </w:r>
      <w:r w:rsidR="00B23C50">
        <w:rPr>
          <w:rFonts w:hint="cs"/>
          <w:rtl/>
        </w:rPr>
        <w:t xml:space="preserve"> </w:t>
      </w:r>
      <w:r>
        <w:rPr>
          <w:rFonts w:hint="cs"/>
          <w:rtl/>
        </w:rPr>
        <w:t>لكان هو مفتقراً إلى غيره وهو جزؤه الذي منه يتألف</w:t>
      </w:r>
      <w:r w:rsidR="00B23C50">
        <w:rPr>
          <w:rFonts w:hint="cs"/>
          <w:rtl/>
        </w:rPr>
        <w:t xml:space="preserve">، </w:t>
      </w:r>
      <w:r>
        <w:rPr>
          <w:rFonts w:hint="cs"/>
          <w:rtl/>
        </w:rPr>
        <w:t>ولكان غيره غنياً عنه وهو جزئه وحينئذ لا يكون قيوماً بحال</w:t>
      </w:r>
      <w:r w:rsidR="003D2693">
        <w:rPr>
          <w:rFonts w:hint="cs"/>
          <w:rtl/>
        </w:rPr>
        <w:t>،</w:t>
      </w:r>
      <w:r>
        <w:rPr>
          <w:rFonts w:hint="cs"/>
          <w:rtl/>
        </w:rPr>
        <w:t xml:space="preserve"> فإذا أضفنا قوله تعالى</w:t>
      </w:r>
      <w:r w:rsidR="00B23C50">
        <w:rPr>
          <w:rFonts w:hint="cs"/>
          <w:rtl/>
        </w:rPr>
        <w:t xml:space="preserve">: </w:t>
      </w:r>
      <w:r w:rsidR="003D2693">
        <w:rPr>
          <w:rFonts w:hint="cs"/>
          <w:rtl/>
        </w:rPr>
        <w:t>{</w:t>
      </w:r>
      <w:r>
        <w:rPr>
          <w:rFonts w:hint="cs"/>
          <w:rtl/>
        </w:rPr>
        <w:t>ليس كمثله شيء</w:t>
      </w:r>
      <w:r w:rsidR="003D2693">
        <w:rPr>
          <w:rFonts w:hint="cs"/>
          <w:rtl/>
        </w:rPr>
        <w:t>}،</w:t>
      </w:r>
      <w:r>
        <w:rPr>
          <w:rFonts w:hint="cs"/>
          <w:rtl/>
        </w:rPr>
        <w:t xml:space="preserve"> نتج تمام التنزيه عن الجسمية </w:t>
      </w:r>
      <w:r w:rsidR="00B23C50">
        <w:rPr>
          <w:rFonts w:hint="cs"/>
          <w:rtl/>
        </w:rPr>
        <w:t>(</w:t>
      </w:r>
      <w:r>
        <w:rPr>
          <w:rFonts w:hint="cs"/>
          <w:rtl/>
        </w:rPr>
        <w:t>المادة</w:t>
      </w:r>
      <w:r w:rsidR="00B23C50">
        <w:rPr>
          <w:rFonts w:hint="cs"/>
          <w:rtl/>
        </w:rPr>
        <w:t>)</w:t>
      </w:r>
      <w:r>
        <w:rPr>
          <w:rFonts w:hint="cs"/>
          <w:rtl/>
        </w:rPr>
        <w:t xml:space="preserve"> والجارحة والبعض والجزء</w:t>
      </w:r>
      <w:r w:rsidR="003D2693">
        <w:rPr>
          <w:rFonts w:hint="cs"/>
          <w:rtl/>
        </w:rPr>
        <w:t>،</w:t>
      </w:r>
      <w:r>
        <w:rPr>
          <w:rFonts w:hint="cs"/>
          <w:rtl/>
        </w:rPr>
        <w:t xml:space="preserve"> لأنّه سبحانه لو كان جسما أو مادة أو كان مركبا من أجزاء وجوارح</w:t>
      </w:r>
      <w:r w:rsidR="00B23C50">
        <w:rPr>
          <w:rFonts w:hint="cs"/>
          <w:rtl/>
        </w:rPr>
        <w:t xml:space="preserve"> </w:t>
      </w:r>
      <w:r>
        <w:rPr>
          <w:rFonts w:hint="cs"/>
          <w:rtl/>
        </w:rPr>
        <w:t>لكان مثلاً لسائر المخلوقات المركبة من أجزاء وجوارح</w:t>
      </w:r>
      <w:r w:rsidR="003D2693">
        <w:rPr>
          <w:rFonts w:hint="cs"/>
          <w:rtl/>
        </w:rPr>
        <w:t>،</w:t>
      </w:r>
      <w:r>
        <w:rPr>
          <w:rFonts w:hint="cs"/>
          <w:rtl/>
        </w:rPr>
        <w:t xml:space="preserve"> تعالى الله عمّا يصفون</w:t>
      </w:r>
      <w:r w:rsidR="003D2693">
        <w:rPr>
          <w:rFonts w:hint="cs"/>
          <w:rtl/>
        </w:rPr>
        <w:t>،</w:t>
      </w:r>
      <w:r>
        <w:rPr>
          <w:rFonts w:hint="cs"/>
          <w:rtl/>
        </w:rPr>
        <w:t xml:space="preserve"> وليس معنى ذلك أنّ ذات الله تعالى كلٌ لا جزء له</w:t>
      </w:r>
      <w:r w:rsidR="003D2693">
        <w:rPr>
          <w:rFonts w:hint="cs"/>
          <w:rtl/>
        </w:rPr>
        <w:t>،</w:t>
      </w:r>
      <w:r>
        <w:rPr>
          <w:rFonts w:hint="cs"/>
          <w:rtl/>
        </w:rPr>
        <w:t xml:space="preserve"> تعالى الله عن الكل والجزء</w:t>
      </w:r>
      <w:r w:rsidR="003D2693">
        <w:rPr>
          <w:rFonts w:hint="cs"/>
          <w:rtl/>
        </w:rPr>
        <w:t>،</w:t>
      </w:r>
      <w:r>
        <w:rPr>
          <w:rFonts w:hint="cs"/>
          <w:rtl/>
        </w:rPr>
        <w:t xml:space="preserve"> وعن كل ما تتصف به المواد والاجسام من الكل والجزء</w:t>
      </w:r>
      <w:r w:rsidR="003D2693">
        <w:rPr>
          <w:rFonts w:hint="cs"/>
          <w:rtl/>
        </w:rPr>
        <w:t>،</w:t>
      </w:r>
      <w:r>
        <w:rPr>
          <w:rFonts w:hint="cs"/>
          <w:rtl/>
        </w:rPr>
        <w:t xml:space="preserve"> فالله تعالى خالق المواد والاجسام بما تحويه من كل وجزء</w:t>
      </w:r>
      <w:r w:rsidR="003D2693">
        <w:rPr>
          <w:rFonts w:hint="cs"/>
          <w:rtl/>
        </w:rPr>
        <w:t>،</w:t>
      </w:r>
      <w:r>
        <w:rPr>
          <w:rFonts w:hint="cs"/>
          <w:rtl/>
        </w:rPr>
        <w:t xml:space="preserve"> وهو منزه عن مماثلتها</w:t>
      </w:r>
      <w:r w:rsidR="003D2693">
        <w:rPr>
          <w:rFonts w:hint="cs"/>
          <w:rtl/>
        </w:rPr>
        <w:t>،</w:t>
      </w:r>
      <w:r>
        <w:rPr>
          <w:rFonts w:hint="cs"/>
          <w:rtl/>
        </w:rPr>
        <w:t xml:space="preserve"> </w:t>
      </w:r>
      <w:r w:rsidR="003D2693">
        <w:rPr>
          <w:rFonts w:hint="cs"/>
          <w:rtl/>
        </w:rPr>
        <w:t>{</w:t>
      </w:r>
      <w:r>
        <w:rPr>
          <w:rFonts w:hint="cs"/>
          <w:rtl/>
        </w:rPr>
        <w:t>ليس كمثله شيء</w:t>
      </w:r>
      <w:r w:rsidR="003D2693">
        <w:rPr>
          <w:rFonts w:hint="cs"/>
          <w:rtl/>
        </w:rPr>
        <w:t>}،</w:t>
      </w:r>
      <w:r>
        <w:rPr>
          <w:rFonts w:hint="cs"/>
          <w:rtl/>
        </w:rPr>
        <w:t xml:space="preserve"> ومن أراد التنزيه والتقديس فليذهب بعقله إلى ما فوق المادة والاجسام</w:t>
      </w:r>
      <w:r w:rsidR="003D2693">
        <w:rPr>
          <w:rFonts w:hint="cs"/>
          <w:rtl/>
        </w:rPr>
        <w:t>،</w:t>
      </w:r>
      <w:r>
        <w:rPr>
          <w:rFonts w:hint="cs"/>
          <w:rtl/>
        </w:rPr>
        <w:t xml:space="preserve"> وليصف ذهنه عن مماثلة ذات الله تعالى بذوات خلقه</w:t>
      </w:r>
      <w:r w:rsidR="003D2693">
        <w:rPr>
          <w:rFonts w:hint="cs"/>
          <w:rtl/>
        </w:rPr>
        <w:t>،</w:t>
      </w:r>
      <w:r>
        <w:rPr>
          <w:rFonts w:hint="cs"/>
          <w:rtl/>
        </w:rPr>
        <w:t xml:space="preserve"> وليذهب إلى التسبيح القلبي والتنزيه العقلي والتقديس العقائدي حيث الاقرار بالعجز عن الإدراك</w:t>
      </w:r>
      <w:r w:rsidR="003D2693">
        <w:rPr>
          <w:rFonts w:hint="cs"/>
          <w:rtl/>
        </w:rPr>
        <w:t>،</w:t>
      </w:r>
      <w:r>
        <w:rPr>
          <w:rFonts w:hint="cs"/>
          <w:rtl/>
        </w:rPr>
        <w:t xml:space="preserve"> واليقين في وجود الواحد الأحد الذي ليس كمثل وجوده وجود</w:t>
      </w:r>
      <w:r w:rsidR="003D2693">
        <w:rPr>
          <w:rFonts w:hint="cs"/>
          <w:rtl/>
        </w:rPr>
        <w:t>،</w:t>
      </w:r>
      <w:r>
        <w:rPr>
          <w:rFonts w:hint="cs"/>
          <w:rtl/>
        </w:rPr>
        <w:t xml:space="preserve"> ولا كمثل ذاته ذات</w:t>
      </w:r>
      <w:r w:rsidR="003D2693">
        <w:rPr>
          <w:rFonts w:hint="cs"/>
          <w:rtl/>
        </w:rPr>
        <w:t>،</w:t>
      </w:r>
      <w:r>
        <w:rPr>
          <w:rFonts w:hint="cs"/>
          <w:rtl/>
        </w:rPr>
        <w:t xml:space="preserve"> ولا كمثل صفاته صفات</w:t>
      </w:r>
      <w:r w:rsidR="003D2693">
        <w:rPr>
          <w:rFonts w:hint="cs"/>
          <w:rtl/>
        </w:rPr>
        <w:t>،</w:t>
      </w:r>
      <w:r>
        <w:rPr>
          <w:rFonts w:hint="cs"/>
          <w:rtl/>
        </w:rPr>
        <w:t xml:space="preserve"> فإن لم يستطع ان يخرج من اطار المادة والاجسام فليوقن أنّه عامي ناقص العلم في باب توحيد الذات والصفات والافعال</w:t>
      </w:r>
      <w:r w:rsidR="003D2693">
        <w:rPr>
          <w:rFonts w:hint="cs"/>
          <w:rtl/>
        </w:rPr>
        <w:t>،</w:t>
      </w:r>
      <w:r>
        <w:rPr>
          <w:rFonts w:hint="cs"/>
          <w:rtl/>
        </w:rPr>
        <w:t xml:space="preserve"> فلا يحل له القول على الله تعالى بغير علم ولا هدى ولا كتاب منير</w:t>
      </w:r>
      <w:r w:rsidR="003D2693">
        <w:rPr>
          <w:rFonts w:hint="cs"/>
          <w:rtl/>
        </w:rPr>
        <w:t>،</w:t>
      </w:r>
      <w:r>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3D2693">
        <w:rPr>
          <w:rFonts w:hint="cs"/>
          <w:rtl/>
        </w:rPr>
        <w:t>،</w:t>
      </w:r>
      <w:r>
        <w:rPr>
          <w:rFonts w:hint="cs"/>
          <w:rtl/>
        </w:rPr>
        <w:t xml:space="preserve"> وكل ما خطر بالبال فالله تعالى بخلافه</w:t>
      </w:r>
      <w:r w:rsidR="003D2693">
        <w:rPr>
          <w:rFonts w:hint="cs"/>
          <w:rtl/>
        </w:rPr>
        <w:t>،</w:t>
      </w:r>
      <w:r>
        <w:rPr>
          <w:rFonts w:hint="cs"/>
          <w:rtl/>
        </w:rPr>
        <w:t xml:space="preserve"> ونحن لا نُطالب كل مسلم بالولوج في علم التقديس</w:t>
      </w:r>
      <w:r w:rsidR="003D2693">
        <w:rPr>
          <w:rFonts w:hint="cs"/>
          <w:rtl/>
        </w:rPr>
        <w:t>،</w:t>
      </w:r>
      <w:r>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3D2693">
        <w:rPr>
          <w:rFonts w:hint="cs"/>
          <w:rtl/>
        </w:rPr>
        <w:t>،</w:t>
      </w:r>
    </w:p>
    <w:p w14:paraId="1623ABF8" w14:textId="34C94557" w:rsidR="00CE4C70" w:rsidRDefault="00DE0363" w:rsidP="00B23C50">
      <w:pPr>
        <w:jc w:val="center"/>
        <w:rPr>
          <w:rFonts w:eastAsia="Times New Roman"/>
          <w:b/>
          <w:bCs/>
          <w:rtl/>
        </w:rPr>
      </w:pPr>
      <w:r>
        <w:rPr>
          <w:rFonts w:eastAsia="Times New Roman" w:hint="cs"/>
          <w:bCs/>
          <w:rtl/>
        </w:rPr>
        <w:t>***</w:t>
      </w:r>
      <w:r w:rsidR="00CE4C70">
        <w:rPr>
          <w:rFonts w:eastAsia="Times New Roman" w:hint="cs"/>
          <w:bCs/>
          <w:rtl/>
        </w:rPr>
        <w:t xml:space="preserve"> </w:t>
      </w:r>
    </w:p>
    <w:p w14:paraId="7188FC1E" w14:textId="77777777" w:rsidR="00CE4C70" w:rsidRDefault="00CE4C70" w:rsidP="00B23C50">
      <w:pPr>
        <w:jc w:val="center"/>
        <w:rPr>
          <w:rFonts w:eastAsia="Times New Roman"/>
          <w:b/>
          <w:bCs/>
          <w:rtl/>
        </w:rPr>
      </w:pPr>
    </w:p>
    <w:p w14:paraId="2F3CFF7D" w14:textId="77777777" w:rsidR="00CE4C70" w:rsidRDefault="00CE4C70" w:rsidP="00B23C50">
      <w:pPr>
        <w:jc w:val="center"/>
        <w:rPr>
          <w:rFonts w:eastAsia="Times New Roman"/>
          <w:b/>
          <w:bCs/>
          <w:rtl/>
        </w:rPr>
      </w:pPr>
    </w:p>
    <w:p w14:paraId="52222A29" w14:textId="77777777" w:rsidR="00CE4C70" w:rsidRDefault="00CE4C70" w:rsidP="00B23C50">
      <w:pPr>
        <w:jc w:val="center"/>
        <w:rPr>
          <w:rFonts w:eastAsia="Times New Roman"/>
          <w:b/>
          <w:bCs/>
          <w:rtl/>
        </w:rPr>
      </w:pPr>
    </w:p>
    <w:p w14:paraId="03B8593D" w14:textId="77777777" w:rsidR="00CE4C70" w:rsidRDefault="00CE4C70" w:rsidP="00B23C50">
      <w:pPr>
        <w:jc w:val="center"/>
        <w:rPr>
          <w:rFonts w:eastAsia="Times New Roman"/>
          <w:b/>
          <w:bCs/>
          <w:rtl/>
        </w:rPr>
      </w:pPr>
    </w:p>
    <w:p w14:paraId="3CC7D194" w14:textId="3393FE91" w:rsidR="00CE4C70" w:rsidRPr="00A152CA" w:rsidRDefault="00CE4C70" w:rsidP="00A152CA">
      <w:pPr>
        <w:pStyle w:val="3"/>
        <w:jc w:val="center"/>
        <w:rPr>
          <w:color w:val="auto"/>
          <w:sz w:val="32"/>
          <w:szCs w:val="32"/>
          <w:u w:val="none"/>
          <w:rtl/>
        </w:rPr>
      </w:pPr>
      <w:r w:rsidRPr="00A152CA">
        <w:rPr>
          <w:rFonts w:hint="cs"/>
          <w:color w:val="auto"/>
          <w:sz w:val="32"/>
          <w:szCs w:val="32"/>
          <w:u w:val="none"/>
          <w:rtl/>
        </w:rPr>
        <w:t>القاعدة</w:t>
      </w:r>
      <w:r w:rsidR="00B23C50" w:rsidRPr="00A152CA">
        <w:rPr>
          <w:rFonts w:hint="cs"/>
          <w:color w:val="auto"/>
          <w:sz w:val="32"/>
          <w:szCs w:val="32"/>
          <w:u w:val="none"/>
          <w:rtl/>
        </w:rPr>
        <w:t xml:space="preserve"> </w:t>
      </w:r>
      <w:r w:rsidRPr="00A152CA">
        <w:rPr>
          <w:rFonts w:hint="cs"/>
          <w:color w:val="auto"/>
          <w:sz w:val="32"/>
          <w:szCs w:val="32"/>
          <w:u w:val="none"/>
          <w:rtl/>
        </w:rPr>
        <w:t>السادسة من القواعد التي تُمهد لعلم التقديس</w:t>
      </w:r>
      <w:r w:rsidR="00A152CA" w:rsidRPr="00A152CA">
        <w:rPr>
          <w:rFonts w:hint="cs"/>
          <w:color w:val="auto"/>
          <w:sz w:val="32"/>
          <w:szCs w:val="32"/>
          <w:u w:val="none"/>
          <w:rtl/>
        </w:rPr>
        <w:t xml:space="preserve"> </w:t>
      </w:r>
      <w:r w:rsidRPr="00A152CA">
        <w:rPr>
          <w:rFonts w:hint="cs"/>
          <w:color w:val="auto"/>
          <w:sz w:val="32"/>
          <w:szCs w:val="32"/>
          <w:u w:val="none"/>
          <w:rtl/>
        </w:rPr>
        <w:t>الله تعالى هو الكبير المتعال</w:t>
      </w:r>
      <w:r w:rsidR="003D2693" w:rsidRPr="00A152CA">
        <w:rPr>
          <w:rFonts w:hint="cs"/>
          <w:color w:val="auto"/>
          <w:sz w:val="32"/>
          <w:szCs w:val="32"/>
          <w:u w:val="none"/>
          <w:rtl/>
        </w:rPr>
        <w:t>،</w:t>
      </w:r>
      <w:r w:rsidRPr="00A152CA">
        <w:rPr>
          <w:rFonts w:hint="cs"/>
          <w:color w:val="auto"/>
          <w:sz w:val="32"/>
          <w:szCs w:val="32"/>
          <w:u w:val="none"/>
          <w:rtl/>
        </w:rPr>
        <w:t xml:space="preserve"> أكبر من كل تصور</w:t>
      </w:r>
      <w:r w:rsidR="003D2693" w:rsidRPr="00A152CA">
        <w:rPr>
          <w:rFonts w:hint="cs"/>
          <w:color w:val="auto"/>
          <w:sz w:val="32"/>
          <w:szCs w:val="32"/>
          <w:u w:val="none"/>
          <w:rtl/>
        </w:rPr>
        <w:t>،</w:t>
      </w:r>
      <w:r w:rsidRPr="00A152CA">
        <w:rPr>
          <w:rFonts w:hint="cs"/>
          <w:color w:val="auto"/>
          <w:sz w:val="32"/>
          <w:szCs w:val="32"/>
          <w:u w:val="none"/>
          <w:rtl/>
        </w:rPr>
        <w:t xml:space="preserve"> ومتعال على كل تصور</w:t>
      </w:r>
    </w:p>
    <w:p w14:paraId="54E16975" w14:textId="77777777" w:rsidR="00CE4C70" w:rsidRDefault="00CE4C70" w:rsidP="00B23C50">
      <w:pPr>
        <w:rPr>
          <w:rFonts w:eastAsia="Times New Roman"/>
          <w:b/>
          <w:bCs/>
          <w:rtl/>
        </w:rPr>
      </w:pPr>
    </w:p>
    <w:p w14:paraId="66978D1C" w14:textId="0ACA374D" w:rsidR="00CE4C70" w:rsidRDefault="00CE4C70" w:rsidP="00B23C50">
      <w:pPr>
        <w:rPr>
          <w:b/>
          <w:rtl/>
        </w:rPr>
      </w:pPr>
      <w:r>
        <w:rPr>
          <w:rFonts w:hint="cs"/>
          <w:bCs/>
          <w:rtl/>
        </w:rPr>
        <w:t>الله تعالى هو الكبير المتعال</w:t>
      </w:r>
      <w:r w:rsidR="003D2693">
        <w:rPr>
          <w:rFonts w:hint="cs"/>
          <w:bCs/>
          <w:rtl/>
        </w:rPr>
        <w:t>،</w:t>
      </w:r>
      <w:r>
        <w:rPr>
          <w:rFonts w:hint="cs"/>
          <w:bCs/>
          <w:rtl/>
        </w:rPr>
        <w:t xml:space="preserve"> وهو سبحانه أكبر من كل تصور</w:t>
      </w:r>
      <w:r w:rsidR="003D2693">
        <w:rPr>
          <w:rFonts w:hint="cs"/>
          <w:bCs/>
          <w:rtl/>
        </w:rPr>
        <w:t>،</w:t>
      </w:r>
      <w:r>
        <w:rPr>
          <w:rFonts w:hint="cs"/>
          <w:bCs/>
          <w:rtl/>
        </w:rPr>
        <w:t xml:space="preserve"> ومتعال على كل تصور</w:t>
      </w:r>
      <w:r w:rsidR="00B23C50">
        <w:rPr>
          <w:rFonts w:hint="cs"/>
          <w:bCs/>
          <w:rtl/>
        </w:rPr>
        <w:t xml:space="preserve">: </w:t>
      </w:r>
      <w:r>
        <w:rPr>
          <w:rFonts w:hint="cs"/>
          <w:rtl/>
        </w:rPr>
        <w:t>ولقد آتى الله تعالى خليل الرحمن إبراهيم عليه السلام حجته في حوار المشركين</w:t>
      </w:r>
      <w:r w:rsidR="003D2693">
        <w:rPr>
          <w:rFonts w:hint="cs"/>
          <w:rtl/>
        </w:rPr>
        <w:t>،</w:t>
      </w:r>
      <w:r>
        <w:rPr>
          <w:rFonts w:hint="cs"/>
          <w:rtl/>
        </w:rPr>
        <w:t xml:space="preserve"> واوضح لنا درراً من فقه اثبات التوحيد ووحدانية الله تعالى</w:t>
      </w:r>
      <w:r w:rsidR="003D2693">
        <w:rPr>
          <w:rFonts w:hint="cs"/>
          <w:rtl/>
        </w:rPr>
        <w:t>،</w:t>
      </w:r>
      <w:r>
        <w:rPr>
          <w:rFonts w:hint="cs"/>
          <w:rtl/>
        </w:rPr>
        <w:t xml:space="preserve"> لقد استدل على اختيار الرب بأنه الاكبر المنزه عن التغير والافول</w:t>
      </w:r>
      <w:r w:rsidR="003D2693">
        <w:rPr>
          <w:rFonts w:hint="cs"/>
          <w:rtl/>
        </w:rPr>
        <w:t>،</w:t>
      </w:r>
      <w:r>
        <w:rPr>
          <w:rFonts w:hint="cs"/>
          <w:rtl/>
        </w:rPr>
        <w:t xml:space="preserve"> قال تعالى</w:t>
      </w:r>
      <w:r w:rsidR="00B23C50">
        <w:rPr>
          <w:rFonts w:hint="cs"/>
          <w:rtl/>
        </w:rPr>
        <w:t xml:space="preserve">: </w:t>
      </w:r>
      <w:r w:rsidR="003D2693">
        <w:rPr>
          <w:rFonts w:hint="cs"/>
          <w:rtl/>
        </w:rPr>
        <w:t>{</w:t>
      </w:r>
      <w:r>
        <w:rPr>
          <w:rFonts w:hint="cs"/>
          <w:rtl/>
        </w:rPr>
        <w:t>فَلَمَّا رَأَى الشَّمْسَ بَازِغَةً قَالَ هَذَا رَبِّي هَذَا أَكْبَرُ فَلَمَّا أَفَلَتْ قَالَ يَا قَوْمِ إِنِّي بَرِيءٌ مِمَّا تُشْرِكُونَ (78)</w:t>
      </w:r>
      <w:r w:rsidR="003D2693">
        <w:rPr>
          <w:rFonts w:hint="cs"/>
          <w:rtl/>
        </w:rPr>
        <w:t>}</w:t>
      </w:r>
      <w:r>
        <w:rPr>
          <w:rFonts w:hint="cs"/>
          <w:rtl/>
        </w:rPr>
        <w:t xml:space="preserve"> </w:t>
      </w:r>
      <w:r w:rsidR="003D2693">
        <w:rPr>
          <w:rFonts w:hint="cs"/>
          <w:rtl/>
        </w:rPr>
        <w:t>[</w:t>
      </w:r>
      <w:r>
        <w:rPr>
          <w:rFonts w:hint="cs"/>
          <w:rtl/>
        </w:rPr>
        <w:t>الانعام</w:t>
      </w:r>
      <w:r w:rsidR="00B23C50">
        <w:rPr>
          <w:rFonts w:hint="cs"/>
          <w:rtl/>
        </w:rPr>
        <w:t xml:space="preserve">: </w:t>
      </w:r>
      <w:r>
        <w:rPr>
          <w:rFonts w:hint="cs"/>
          <w:rtl/>
        </w:rPr>
        <w:t>78</w:t>
      </w:r>
      <w:r w:rsidR="003D2693">
        <w:rPr>
          <w:rFonts w:hint="cs"/>
          <w:rtl/>
        </w:rPr>
        <w:t>]،</w:t>
      </w:r>
      <w:r>
        <w:rPr>
          <w:rFonts w:hint="cs"/>
          <w:rtl/>
        </w:rPr>
        <w:t xml:space="preserve"> فاستدل أولا على أن الشمس أكبر من القمر والكواكب</w:t>
      </w:r>
      <w:r w:rsidR="003D2693">
        <w:rPr>
          <w:rFonts w:hint="cs"/>
          <w:rtl/>
        </w:rPr>
        <w:t>،</w:t>
      </w:r>
      <w:r>
        <w:rPr>
          <w:rFonts w:hint="cs"/>
          <w:rtl/>
        </w:rPr>
        <w:t xml:space="preserve"> فهي أحق بالربوبية</w:t>
      </w:r>
      <w:r w:rsidR="003D2693">
        <w:rPr>
          <w:rFonts w:hint="cs"/>
          <w:rtl/>
        </w:rPr>
        <w:t>،</w:t>
      </w:r>
      <w:r>
        <w:rPr>
          <w:rFonts w:hint="cs"/>
          <w:rtl/>
        </w:rPr>
        <w:t xml:space="preserve"> ولكن شرط الإله أن يكون كذلك منزهاً عن الأفول الذي هو علامة التغير والحدوث وعدم القدم</w:t>
      </w:r>
      <w:r w:rsidR="003D2693">
        <w:rPr>
          <w:rFonts w:hint="cs"/>
          <w:rtl/>
        </w:rPr>
        <w:t>،</w:t>
      </w:r>
      <w:r>
        <w:rPr>
          <w:rFonts w:hint="cs"/>
          <w:rtl/>
        </w:rPr>
        <w:t xml:space="preserve"> فلم تكن الشمس تصلح أن تكون إلهاً ورباً خالقاً</w:t>
      </w:r>
      <w:r w:rsidR="003D2693">
        <w:rPr>
          <w:rFonts w:hint="cs"/>
          <w:rtl/>
        </w:rPr>
        <w:t>،</w:t>
      </w:r>
      <w:r>
        <w:rPr>
          <w:rFonts w:hint="cs"/>
          <w:rtl/>
        </w:rPr>
        <w:t xml:space="preserve"> ومنه نعلم أن من أخص صفات الإله الحق أن يكون أكبر من كل شيء</w:t>
      </w:r>
      <w:r w:rsidR="003D2693">
        <w:rPr>
          <w:rFonts w:hint="cs"/>
          <w:rtl/>
        </w:rPr>
        <w:t>،</w:t>
      </w:r>
      <w:r>
        <w:rPr>
          <w:rFonts w:hint="cs"/>
          <w:rtl/>
        </w:rPr>
        <w:t xml:space="preserve"> وأكبر من كل تصور</w:t>
      </w:r>
      <w:r w:rsidR="003D2693">
        <w:rPr>
          <w:rFonts w:hint="cs"/>
          <w:rtl/>
        </w:rPr>
        <w:t>،</w:t>
      </w:r>
      <w:r>
        <w:rPr>
          <w:rFonts w:hint="cs"/>
          <w:rtl/>
        </w:rPr>
        <w:t xml:space="preserve"> ومنه نستفيد تنزيه الله تعالى عن الحدود والمقادير لأنه أكبر من كل حد وأكبر من كل مقدار</w:t>
      </w:r>
      <w:r w:rsidR="003D2693">
        <w:rPr>
          <w:rFonts w:hint="cs"/>
          <w:rtl/>
        </w:rPr>
        <w:t>،</w:t>
      </w:r>
      <w:r>
        <w:rPr>
          <w:rFonts w:hint="cs"/>
          <w:rtl/>
        </w:rPr>
        <w:t xml:space="preserve"> ونعلم أنه سبحانه أكبر من المكان</w:t>
      </w:r>
      <w:r w:rsidR="003D2693">
        <w:rPr>
          <w:rFonts w:hint="cs"/>
          <w:rtl/>
        </w:rPr>
        <w:t>،</w:t>
      </w:r>
      <w:r>
        <w:rPr>
          <w:rFonts w:hint="cs"/>
          <w:rtl/>
        </w:rPr>
        <w:t xml:space="preserve"> ومنه نعلم الخطأ الجسيم الذي وقع فيه من ظن أن العرش اكبر من الرحمن</w:t>
      </w:r>
      <w:r w:rsidR="003D2693">
        <w:rPr>
          <w:rFonts w:hint="cs"/>
          <w:rtl/>
        </w:rPr>
        <w:t>،</w:t>
      </w:r>
      <w:r>
        <w:rPr>
          <w:rFonts w:hint="cs"/>
          <w:rtl/>
        </w:rPr>
        <w:t xml:space="preserve"> سبحانه وتعالى عما يدور بأوهامهم</w:t>
      </w:r>
      <w:r w:rsidR="003D2693">
        <w:rPr>
          <w:rFonts w:hint="cs"/>
          <w:rtl/>
        </w:rPr>
        <w:t>،</w:t>
      </w:r>
      <w:r>
        <w:rPr>
          <w:rFonts w:hint="cs"/>
          <w:rtl/>
        </w:rPr>
        <w:t xml:space="preserve"> فالعرش مهما كان عظيما فهو محدود</w:t>
      </w:r>
      <w:r w:rsidR="003D2693">
        <w:rPr>
          <w:rFonts w:hint="cs"/>
          <w:rtl/>
        </w:rPr>
        <w:t>،</w:t>
      </w:r>
      <w:r>
        <w:rPr>
          <w:rFonts w:hint="cs"/>
          <w:rtl/>
        </w:rPr>
        <w:t xml:space="preserve"> والله تعالى هو الذي حد حدود العرش</w:t>
      </w:r>
      <w:r w:rsidR="003D2693">
        <w:rPr>
          <w:rFonts w:hint="cs"/>
          <w:rtl/>
        </w:rPr>
        <w:t>،</w:t>
      </w:r>
      <w:r>
        <w:rPr>
          <w:rFonts w:hint="cs"/>
          <w:rtl/>
        </w:rPr>
        <w:t xml:space="preserve"> وحد كافة الحدود فلا تجري عليه الحدود</w:t>
      </w:r>
      <w:r w:rsidR="003D2693">
        <w:rPr>
          <w:rFonts w:hint="cs"/>
          <w:rtl/>
        </w:rPr>
        <w:t>،</w:t>
      </w:r>
      <w:r>
        <w:rPr>
          <w:rFonts w:hint="cs"/>
          <w:rtl/>
        </w:rPr>
        <w:t xml:space="preserve"> والعرش مهما كان عظيماً</w:t>
      </w:r>
      <w:r w:rsidR="003D2693">
        <w:rPr>
          <w:rFonts w:hint="cs"/>
          <w:rtl/>
        </w:rPr>
        <w:t>،</w:t>
      </w:r>
      <w:r>
        <w:rPr>
          <w:rFonts w:hint="cs"/>
          <w:rtl/>
        </w:rPr>
        <w:t xml:space="preserve"> فإن له مقدار</w:t>
      </w:r>
      <w:r w:rsidR="003D2693">
        <w:rPr>
          <w:rFonts w:hint="cs"/>
          <w:rtl/>
        </w:rPr>
        <w:t>،</w:t>
      </w:r>
      <w:r>
        <w:rPr>
          <w:rFonts w:hint="cs"/>
          <w:rtl/>
        </w:rPr>
        <w:t xml:space="preserve"> والله تعالى هو الذي قدره بالمقدار</w:t>
      </w:r>
      <w:r w:rsidR="003D2693">
        <w:rPr>
          <w:rFonts w:hint="cs"/>
          <w:rtl/>
        </w:rPr>
        <w:t>،</w:t>
      </w:r>
      <w:r>
        <w:rPr>
          <w:rFonts w:hint="cs"/>
          <w:rtl/>
        </w:rPr>
        <w:t xml:space="preserve"> والله تعالى هو الذي خاطبنا بقوله تعالى</w:t>
      </w:r>
      <w:r w:rsidR="00B23C50">
        <w:rPr>
          <w:rFonts w:hint="cs"/>
          <w:rtl/>
        </w:rPr>
        <w:t xml:space="preserve">: </w:t>
      </w:r>
      <w:r w:rsidR="003D2693">
        <w:rPr>
          <w:rFonts w:hint="cs"/>
          <w:rtl/>
        </w:rPr>
        <w:t>{</w:t>
      </w:r>
      <w:r>
        <w:rPr>
          <w:rFonts w:hint="cs"/>
          <w:rtl/>
        </w:rPr>
        <w:t>وَلِلَّهِ مَا فِي السَّمَوَاتِ وَمَا فِي الْأَرْضِ وَكَانَ اللَّهُ بِكُلِّ شَيْءٍ مُحِيطًا</w:t>
      </w:r>
      <w:r w:rsidR="003D2693">
        <w:rPr>
          <w:rFonts w:hint="cs"/>
          <w:rtl/>
        </w:rPr>
        <w:t>}</w:t>
      </w:r>
      <w:r>
        <w:rPr>
          <w:rFonts w:hint="cs"/>
          <w:rtl/>
        </w:rPr>
        <w:t xml:space="preserve"> </w:t>
      </w:r>
      <w:r w:rsidR="003D2693">
        <w:rPr>
          <w:rFonts w:hint="cs"/>
          <w:rtl/>
        </w:rPr>
        <w:t>[</w:t>
      </w:r>
      <w:r>
        <w:rPr>
          <w:rFonts w:hint="cs"/>
          <w:rtl/>
        </w:rPr>
        <w:t>النساء</w:t>
      </w:r>
      <w:r w:rsidR="00B23C50">
        <w:rPr>
          <w:rFonts w:hint="cs"/>
          <w:rtl/>
        </w:rPr>
        <w:t xml:space="preserve">: </w:t>
      </w:r>
      <w:r>
        <w:rPr>
          <w:rFonts w:hint="cs"/>
          <w:rtl/>
        </w:rPr>
        <w:t>126</w:t>
      </w:r>
      <w:r w:rsidR="003D2693">
        <w:rPr>
          <w:rFonts w:hint="cs"/>
          <w:rtl/>
        </w:rPr>
        <w:t>]،</w:t>
      </w:r>
      <w:r>
        <w:rPr>
          <w:rFonts w:hint="cs"/>
          <w:rtl/>
        </w:rPr>
        <w:t xml:space="preserve"> وقوله تعالى</w:t>
      </w:r>
      <w:r w:rsidR="00B23C50">
        <w:rPr>
          <w:rFonts w:hint="cs"/>
          <w:rtl/>
        </w:rPr>
        <w:t xml:space="preserve">: </w:t>
      </w:r>
      <w:r w:rsidR="003D2693">
        <w:rPr>
          <w:rFonts w:hint="cs"/>
          <w:rtl/>
        </w:rPr>
        <w:t>{</w:t>
      </w:r>
      <w:r>
        <w:rPr>
          <w:rFonts w:hint="cs"/>
          <w:rtl/>
        </w:rPr>
        <w:t>أَلَا إِنَّهُمْ فِي مِرْيَةٍ مِنْ لِقَاءِ رَبِّهِمْ أَلَا إِنَّهُ بِكُلِّ شَيْءٍ مُحِيطٌ</w:t>
      </w:r>
      <w:r w:rsidR="003D2693">
        <w:rPr>
          <w:rFonts w:hint="cs"/>
          <w:rtl/>
        </w:rPr>
        <w:t>}</w:t>
      </w:r>
      <w:r>
        <w:rPr>
          <w:rFonts w:hint="cs"/>
          <w:rtl/>
        </w:rPr>
        <w:t xml:space="preserve"> </w:t>
      </w:r>
      <w:r w:rsidR="003D2693">
        <w:rPr>
          <w:rFonts w:hint="cs"/>
          <w:rtl/>
        </w:rPr>
        <w:t>[</w:t>
      </w:r>
      <w:r>
        <w:rPr>
          <w:rFonts w:hint="cs"/>
          <w:rtl/>
        </w:rPr>
        <w:t>فصلت</w:t>
      </w:r>
      <w:r w:rsidR="00B23C50">
        <w:rPr>
          <w:rFonts w:hint="cs"/>
          <w:rtl/>
        </w:rPr>
        <w:t xml:space="preserve">: </w:t>
      </w:r>
      <w:r>
        <w:rPr>
          <w:rFonts w:hint="cs"/>
          <w:rtl/>
        </w:rPr>
        <w:t>54</w:t>
      </w:r>
      <w:r w:rsidR="003D2693">
        <w:rPr>
          <w:rFonts w:hint="cs"/>
          <w:rtl/>
        </w:rPr>
        <w:t>]،</w:t>
      </w:r>
      <w:r>
        <w:rPr>
          <w:rFonts w:hint="cs"/>
          <w:rtl/>
        </w:rPr>
        <w:t xml:space="preserve"> فهو المحيط بكل شيء</w:t>
      </w:r>
      <w:r w:rsidR="003D2693">
        <w:rPr>
          <w:rFonts w:hint="cs"/>
          <w:rtl/>
        </w:rPr>
        <w:t>،</w:t>
      </w:r>
      <w:r>
        <w:rPr>
          <w:rFonts w:hint="cs"/>
          <w:rtl/>
        </w:rPr>
        <w:t xml:space="preserve"> 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sidR="003D2693">
        <w:rPr>
          <w:rFonts w:hint="cs"/>
          <w:rtl/>
        </w:rPr>
        <w:t>،</w:t>
      </w:r>
      <w:r>
        <w:rPr>
          <w:rFonts w:hint="cs"/>
          <w:rtl/>
        </w:rPr>
        <w:t xml:space="preserve"> </w:t>
      </w:r>
      <w:r w:rsidR="003D2693">
        <w:rPr>
          <w:rFonts w:hint="cs"/>
          <w:rtl/>
        </w:rPr>
        <w:t>{</w:t>
      </w:r>
      <w:r>
        <w:rPr>
          <w:rFonts w:hint="cs"/>
          <w:rtl/>
        </w:rPr>
        <w:t>لَيْسَ كَمِثْلِهِ شَيْءٌ</w:t>
      </w:r>
      <w:r w:rsidR="003D2693">
        <w:rPr>
          <w:rFonts w:hint="cs"/>
          <w:rtl/>
        </w:rPr>
        <w:t>}،</w:t>
      </w:r>
      <w:r>
        <w:rPr>
          <w:rFonts w:hint="cs"/>
          <w:rtl/>
        </w:rPr>
        <w:t xml:space="preserve"> وعقول العباد قاصرة عن تصور مدى التقديس والتنزيه في حق الله تعالى</w:t>
      </w:r>
      <w:r w:rsidR="003D2693">
        <w:rPr>
          <w:rFonts w:hint="cs"/>
          <w:rtl/>
        </w:rPr>
        <w:t>،</w:t>
      </w:r>
      <w:r>
        <w:rPr>
          <w:rFonts w:hint="cs"/>
          <w:rtl/>
        </w:rPr>
        <w:t xml:space="preserve"> </w:t>
      </w:r>
      <w:r w:rsidR="003D2693">
        <w:rPr>
          <w:rFonts w:hint="cs"/>
          <w:rtl/>
        </w:rPr>
        <w:t>{</w:t>
      </w:r>
      <w:r>
        <w:rPr>
          <w:rFonts w:hint="cs"/>
          <w:rtl/>
        </w:rPr>
        <w:t>وَلَا يُحِيطُونَ بِهِ عِلْمًا</w:t>
      </w:r>
      <w:r w:rsidR="003D2693">
        <w:rPr>
          <w:rFonts w:hint="cs"/>
          <w:rtl/>
        </w:rPr>
        <w:t>}،</w:t>
      </w:r>
      <w:r>
        <w:rPr>
          <w:rFonts w:hint="cs"/>
          <w:rtl/>
        </w:rPr>
        <w:t xml:space="preserve"> و </w:t>
      </w:r>
      <w:r w:rsidR="003D2693">
        <w:rPr>
          <w:rFonts w:hint="cs"/>
          <w:rtl/>
        </w:rPr>
        <w:t>{</w:t>
      </w:r>
      <w:r>
        <w:rPr>
          <w:rFonts w:hint="cs"/>
          <w:rtl/>
        </w:rPr>
        <w:t>وَلَمْ يَكُنْ لَهُ كُفُوًا أَحَدٌ</w:t>
      </w:r>
      <w:r w:rsidR="003D2693">
        <w:rPr>
          <w:rFonts w:hint="cs"/>
          <w:rtl/>
        </w:rPr>
        <w:t>}</w:t>
      </w:r>
      <w:r w:rsidR="003D2693">
        <w:rPr>
          <w:rFonts w:eastAsia="Times New Roman" w:hint="cs"/>
          <w:rtl/>
        </w:rPr>
        <w:t>،</w:t>
      </w:r>
      <w:r>
        <w:rPr>
          <w:rFonts w:hint="cs"/>
          <w:rtl/>
        </w:rPr>
        <w:t xml:space="preserve"> تعالى الرب عن الحد والمقدار</w:t>
      </w:r>
      <w:r w:rsidR="003D2693">
        <w:rPr>
          <w:rFonts w:hint="cs"/>
          <w:rtl/>
        </w:rPr>
        <w:t>،</w:t>
      </w:r>
      <w:r>
        <w:rPr>
          <w:rFonts w:hint="cs"/>
          <w:rtl/>
        </w:rPr>
        <w:t xml:space="preserve"> وتنزه عن الحد والمقدار</w:t>
      </w:r>
      <w:r w:rsidR="003D2693">
        <w:rPr>
          <w:rFonts w:hint="cs"/>
          <w:rtl/>
        </w:rPr>
        <w:t>،</w:t>
      </w:r>
      <w:r>
        <w:rPr>
          <w:rFonts w:hint="cs"/>
          <w:rtl/>
        </w:rPr>
        <w:t xml:space="preserve"> وهو أكبر من كل حد</w:t>
      </w:r>
      <w:r w:rsidR="003D2693">
        <w:rPr>
          <w:rFonts w:hint="cs"/>
          <w:rtl/>
        </w:rPr>
        <w:t>،</w:t>
      </w:r>
      <w:r>
        <w:rPr>
          <w:rFonts w:hint="cs"/>
          <w:rtl/>
        </w:rPr>
        <w:t xml:space="preserve"> ومن كل مقدار</w:t>
      </w:r>
      <w:r w:rsidR="003D2693">
        <w:rPr>
          <w:rFonts w:hint="cs"/>
          <w:rtl/>
        </w:rPr>
        <w:t>،</w:t>
      </w:r>
      <w:r>
        <w:rPr>
          <w:rFonts w:hint="cs"/>
          <w:rtl/>
        </w:rPr>
        <w:t xml:space="preserve"> ومن كل تصور في الوهم أو الخيال أو العقول والاذهان</w:t>
      </w:r>
      <w:r w:rsidR="003D2693">
        <w:rPr>
          <w:rFonts w:hint="cs"/>
          <w:rtl/>
        </w:rPr>
        <w:t>،</w:t>
      </w:r>
      <w:r>
        <w:rPr>
          <w:rFonts w:hint="cs"/>
          <w:rtl/>
        </w:rPr>
        <w:t xml:space="preserve"> ومنه نعلم الفائدة في قول المسلم عند كل صلاة (</w:t>
      </w:r>
      <w:r w:rsidR="00B23C50">
        <w:rPr>
          <w:rFonts w:hint="cs"/>
          <w:rtl/>
        </w:rPr>
        <w:t>(</w:t>
      </w:r>
      <w:r>
        <w:rPr>
          <w:rFonts w:hint="cs"/>
          <w:rtl/>
        </w:rPr>
        <w:t>الله أكبر</w:t>
      </w:r>
      <w:r w:rsidR="00B23C50">
        <w:rPr>
          <w:rFonts w:hint="cs"/>
          <w:rtl/>
        </w:rPr>
        <w:t>)</w:t>
      </w:r>
      <w:r>
        <w:rPr>
          <w:rFonts w:hint="cs"/>
          <w:rtl/>
        </w:rPr>
        <w:t>) أي أكبر من كل تصور أو خيال</w:t>
      </w:r>
      <w:r w:rsidR="003D2693">
        <w:rPr>
          <w:rFonts w:hint="cs"/>
          <w:rtl/>
        </w:rPr>
        <w:t>،،</w:t>
      </w:r>
      <w:r>
        <w:rPr>
          <w:rFonts w:hint="cs"/>
          <w:rtl/>
        </w:rPr>
        <w:t xml:space="preserve"> لأن الله تعالى له الكمال الذي لا نهاية له</w:t>
      </w:r>
      <w:r w:rsidR="003D2693">
        <w:rPr>
          <w:rFonts w:hint="cs"/>
          <w:rtl/>
        </w:rPr>
        <w:t>،</w:t>
      </w:r>
      <w:r>
        <w:rPr>
          <w:rFonts w:hint="cs"/>
          <w:rtl/>
        </w:rPr>
        <w:t xml:space="preserve"> وهو الكبير الذي لا نهاية لعظمته</w:t>
      </w:r>
      <w:r w:rsidR="003D2693">
        <w:rPr>
          <w:rFonts w:hint="cs"/>
          <w:rtl/>
        </w:rPr>
        <w:t>،</w:t>
      </w:r>
      <w:r>
        <w:rPr>
          <w:rFonts w:hint="cs"/>
          <w:rtl/>
        </w:rPr>
        <w:t xml:space="preserve"> تعالى عن صفات الاجسام</w:t>
      </w:r>
      <w:r w:rsidR="003D2693">
        <w:rPr>
          <w:rFonts w:hint="cs"/>
          <w:rtl/>
        </w:rPr>
        <w:t>،</w:t>
      </w:r>
      <w:r>
        <w:rPr>
          <w:rFonts w:hint="cs"/>
          <w:rtl/>
        </w:rPr>
        <w:t xml:space="preserve"> فليس كبره امتداد في الآفاق</w:t>
      </w:r>
      <w:r w:rsidR="003D2693">
        <w:rPr>
          <w:rFonts w:hint="cs"/>
          <w:rtl/>
        </w:rPr>
        <w:t>،</w:t>
      </w:r>
      <w:r>
        <w:rPr>
          <w:rFonts w:hint="cs"/>
          <w:rtl/>
        </w:rPr>
        <w:t xml:space="preserve"> ولا كبره بالحجم والطول والعرض</w:t>
      </w:r>
      <w:r w:rsidR="003D2693">
        <w:rPr>
          <w:rFonts w:hint="cs"/>
          <w:rtl/>
        </w:rPr>
        <w:t>،</w:t>
      </w:r>
      <w:r>
        <w:rPr>
          <w:rFonts w:hint="cs"/>
          <w:rtl/>
        </w:rPr>
        <w:t xml:space="preserve"> تعالى عن ذلك علواً كبيرا</w:t>
      </w:r>
      <w:r w:rsidR="003D2693">
        <w:rPr>
          <w:rFonts w:hint="cs"/>
          <w:rtl/>
        </w:rPr>
        <w:t>،</w:t>
      </w:r>
      <w:r>
        <w:rPr>
          <w:rFonts w:hint="cs"/>
          <w:rtl/>
        </w:rPr>
        <w:t xml:space="preserve"> بل هو المتعالي على صفات الأجسام</w:t>
      </w:r>
      <w:r w:rsidR="003D2693">
        <w:rPr>
          <w:rFonts w:hint="cs"/>
          <w:rtl/>
        </w:rPr>
        <w:t>،</w:t>
      </w:r>
      <w:r>
        <w:rPr>
          <w:rFonts w:hint="cs"/>
          <w:rtl/>
        </w:rPr>
        <w:t xml:space="preserve"> ولهذا قرن القرآن الكبير اسمه تعالى </w:t>
      </w:r>
      <w:r w:rsidR="003D2693">
        <w:rPr>
          <w:rFonts w:hint="cs"/>
          <w:rtl/>
        </w:rPr>
        <w:t>[</w:t>
      </w:r>
      <w:r>
        <w:rPr>
          <w:rFonts w:hint="cs"/>
          <w:rtl/>
        </w:rPr>
        <w:t>الكبير</w:t>
      </w:r>
      <w:r w:rsidR="003D2693">
        <w:rPr>
          <w:rFonts w:hint="cs"/>
          <w:rtl/>
        </w:rPr>
        <w:t>]</w:t>
      </w:r>
      <w:r>
        <w:rPr>
          <w:rFonts w:hint="cs"/>
          <w:rtl/>
        </w:rPr>
        <w:t xml:space="preserve"> باسمه تعالى </w:t>
      </w:r>
      <w:r w:rsidR="003D2693">
        <w:rPr>
          <w:rFonts w:hint="cs"/>
          <w:rtl/>
        </w:rPr>
        <w:t>[</w:t>
      </w:r>
      <w:r>
        <w:rPr>
          <w:rFonts w:hint="cs"/>
          <w:rtl/>
        </w:rPr>
        <w:t>العلي</w:t>
      </w:r>
      <w:r w:rsidR="003D2693">
        <w:rPr>
          <w:rFonts w:hint="cs"/>
          <w:rtl/>
        </w:rPr>
        <w:t>]،</w:t>
      </w:r>
      <w:r>
        <w:rPr>
          <w:rFonts w:hint="cs"/>
          <w:rtl/>
        </w:rPr>
        <w:t xml:space="preserve"> واسمه تعالى </w:t>
      </w:r>
      <w:r w:rsidR="003D2693">
        <w:rPr>
          <w:rFonts w:hint="cs"/>
          <w:rtl/>
        </w:rPr>
        <w:t>[</w:t>
      </w:r>
      <w:r>
        <w:rPr>
          <w:rFonts w:hint="cs"/>
          <w:rtl/>
        </w:rPr>
        <w:t>المتعال</w:t>
      </w:r>
      <w:r w:rsidR="003D2693">
        <w:rPr>
          <w:rFonts w:hint="cs"/>
          <w:rtl/>
        </w:rPr>
        <w:t>]</w:t>
      </w:r>
      <w:r>
        <w:rPr>
          <w:rFonts w:hint="cs"/>
          <w:rtl/>
        </w:rPr>
        <w:t xml:space="preserve"> لأنه في كبره متعالٍ عن صفات الأجسام</w:t>
      </w:r>
      <w:r w:rsidR="00762B77">
        <w:rPr>
          <w:rFonts w:hint="cs"/>
          <w:rtl/>
        </w:rPr>
        <w:t>؟</w:t>
      </w:r>
      <w:r>
        <w:rPr>
          <w:rFonts w:hint="cs"/>
          <w:rtl/>
        </w:rPr>
        <w:t>، عالٍ عن كل تصور لا يليق بالكبير المتعال</w:t>
      </w:r>
      <w:r w:rsidR="003D2693">
        <w:rPr>
          <w:rFonts w:hint="cs"/>
          <w:rtl/>
        </w:rPr>
        <w:t>،</w:t>
      </w:r>
      <w:r>
        <w:rPr>
          <w:rFonts w:hint="cs"/>
          <w:rtl/>
        </w:rPr>
        <w:t xml:space="preserve"> قال تعالى</w:t>
      </w:r>
      <w:r w:rsidR="00B23C50">
        <w:rPr>
          <w:rFonts w:hint="cs"/>
          <w:rtl/>
        </w:rPr>
        <w:t xml:space="preserve">: </w:t>
      </w:r>
      <w:r w:rsidR="003D2693">
        <w:rPr>
          <w:rFonts w:hint="cs"/>
          <w:rtl/>
        </w:rPr>
        <w:t>{</w:t>
      </w:r>
      <w:r>
        <w:rPr>
          <w:rFonts w:hint="cs"/>
          <w:rtl/>
        </w:rPr>
        <w:t>فَالْحُكْمُ لِلَّهِ الْعَلِيِّ الْكَبِيرِ</w:t>
      </w:r>
      <w:r w:rsidR="003D2693">
        <w:rPr>
          <w:rFonts w:hint="cs"/>
          <w:rtl/>
        </w:rPr>
        <w:t>}</w:t>
      </w:r>
      <w:r>
        <w:rPr>
          <w:rFonts w:hint="cs"/>
          <w:rtl/>
        </w:rPr>
        <w:t xml:space="preserve"> </w:t>
      </w:r>
      <w:r w:rsidR="003D2693">
        <w:rPr>
          <w:rFonts w:hint="cs"/>
          <w:rtl/>
        </w:rPr>
        <w:t>[</w:t>
      </w:r>
      <w:r>
        <w:rPr>
          <w:rFonts w:hint="cs"/>
          <w:rtl/>
        </w:rPr>
        <w:t>غافر</w:t>
      </w:r>
      <w:r w:rsidR="00B23C50">
        <w:rPr>
          <w:rFonts w:hint="cs"/>
          <w:rtl/>
        </w:rPr>
        <w:t xml:space="preserve">: </w:t>
      </w:r>
      <w:r>
        <w:rPr>
          <w:rFonts w:hint="cs"/>
          <w:rtl/>
        </w:rPr>
        <w:t>12</w:t>
      </w:r>
      <w:r w:rsidR="003D2693">
        <w:rPr>
          <w:rFonts w:hint="cs"/>
          <w:rtl/>
        </w:rPr>
        <w:t>]،</w:t>
      </w:r>
      <w:r>
        <w:rPr>
          <w:rFonts w:hint="cs"/>
          <w:rtl/>
        </w:rPr>
        <w:t xml:space="preserve"> وقال تعالى</w:t>
      </w:r>
      <w:r w:rsidR="00B23C50">
        <w:rPr>
          <w:rFonts w:hint="cs"/>
          <w:rtl/>
        </w:rPr>
        <w:t xml:space="preserve">: </w:t>
      </w:r>
      <w:r w:rsidR="003D2693">
        <w:rPr>
          <w:rFonts w:hint="cs"/>
          <w:rtl/>
        </w:rPr>
        <w:t>{</w:t>
      </w:r>
      <w:r>
        <w:rPr>
          <w:rFonts w:hint="cs"/>
          <w:rtl/>
        </w:rPr>
        <w:t>عَالِمُ الْغَيْبِ وَالشَّهَادَةِ الْكَبِيرُ الْمُتَعَالِ</w:t>
      </w:r>
      <w:r w:rsidR="003D2693">
        <w:rPr>
          <w:rFonts w:hint="cs"/>
          <w:rtl/>
        </w:rPr>
        <w:t>}</w:t>
      </w:r>
      <w:r>
        <w:rPr>
          <w:rFonts w:hint="cs"/>
          <w:rtl/>
        </w:rPr>
        <w:t xml:space="preserve"> </w:t>
      </w:r>
      <w:r w:rsidR="003D2693">
        <w:rPr>
          <w:rFonts w:hint="cs"/>
          <w:rtl/>
        </w:rPr>
        <w:t>[</w:t>
      </w:r>
      <w:r>
        <w:rPr>
          <w:rFonts w:hint="cs"/>
          <w:rtl/>
        </w:rPr>
        <w:t>الرعد</w:t>
      </w:r>
      <w:r w:rsidR="00B23C50">
        <w:rPr>
          <w:rFonts w:hint="cs"/>
          <w:rtl/>
        </w:rPr>
        <w:t xml:space="preserve">: </w:t>
      </w:r>
      <w:r>
        <w:rPr>
          <w:rFonts w:hint="cs"/>
          <w:rtl/>
        </w:rPr>
        <w:t>9</w:t>
      </w:r>
      <w:r w:rsidR="003D2693">
        <w:rPr>
          <w:rFonts w:hint="cs"/>
          <w:rtl/>
        </w:rPr>
        <w:t>]،</w:t>
      </w:r>
      <w:r>
        <w:rPr>
          <w:rFonts w:hint="cs"/>
          <w:rtl/>
        </w:rPr>
        <w:t xml:space="preserve"> وقال تعالى</w:t>
      </w:r>
      <w:r w:rsidR="00B23C50">
        <w:rPr>
          <w:rFonts w:hint="cs"/>
          <w:rtl/>
        </w:rPr>
        <w:t xml:space="preserve">: </w:t>
      </w:r>
      <w:r w:rsidR="003D2693">
        <w:rPr>
          <w:rFonts w:hint="cs"/>
          <w:rtl/>
        </w:rPr>
        <w:t>{</w:t>
      </w:r>
      <w:r>
        <w:rPr>
          <w:rFonts w:hint="cs"/>
          <w:rtl/>
        </w:rPr>
        <w:t>ذَلِكَ بِأَنَّ اللَّهَ هُوَ الْحَقُّ وَأَنَّ مَا يَدْعُونَ مِنْ دُونِهِ هُوَ الْبَاطِلُ وَأَنَّ اللَّهَ هُوَ الْعَلِيُّ الْكَبِيرُ</w:t>
      </w:r>
      <w:r w:rsidR="003D2693">
        <w:rPr>
          <w:rFonts w:hint="cs"/>
          <w:rtl/>
        </w:rPr>
        <w:t>}</w:t>
      </w:r>
      <w:r>
        <w:rPr>
          <w:rFonts w:hint="cs"/>
          <w:rtl/>
        </w:rPr>
        <w:t xml:space="preserve"> </w:t>
      </w:r>
      <w:r w:rsidR="003D2693">
        <w:rPr>
          <w:rFonts w:hint="cs"/>
          <w:rtl/>
        </w:rPr>
        <w:t>[</w:t>
      </w:r>
      <w:r>
        <w:rPr>
          <w:rFonts w:hint="cs"/>
          <w:rtl/>
        </w:rPr>
        <w:t>الانبياء</w:t>
      </w:r>
      <w:r w:rsidR="00B23C50">
        <w:rPr>
          <w:rFonts w:hint="cs"/>
          <w:rtl/>
        </w:rPr>
        <w:t xml:space="preserve">: </w:t>
      </w:r>
      <w:r>
        <w:rPr>
          <w:rFonts w:hint="cs"/>
          <w:rtl/>
        </w:rPr>
        <w:t>62</w:t>
      </w:r>
      <w:r w:rsidR="003D2693">
        <w:rPr>
          <w:rFonts w:hint="cs"/>
          <w:rtl/>
        </w:rPr>
        <w:t>]،</w:t>
      </w:r>
      <w:r>
        <w:rPr>
          <w:rFonts w:hint="cs"/>
          <w:rtl/>
        </w:rPr>
        <w:t xml:space="preserve"> وقال تعالى</w:t>
      </w:r>
      <w:r w:rsidR="00B23C50">
        <w:rPr>
          <w:rFonts w:hint="cs"/>
          <w:rtl/>
        </w:rPr>
        <w:t xml:space="preserve">: </w:t>
      </w:r>
      <w:r w:rsidR="003D2693">
        <w:rPr>
          <w:rFonts w:hint="cs"/>
          <w:rtl/>
        </w:rPr>
        <w:t>{</w:t>
      </w:r>
      <w:r>
        <w:rPr>
          <w:rFonts w:hint="cs"/>
          <w:rtl/>
        </w:rPr>
        <w:t>ذَلِكَ بِأَنَّ اللَّهَ هُوَ الْحَقُّ وَأَنَّ مَا يَدْعُونَ مِنْ دُونِهِ الْبَاطِلُ وَأَنَّ اللَّهَ هُوَ الْعَلِيُّ الْكَبِيرُ</w:t>
      </w:r>
      <w:r w:rsidR="003D2693">
        <w:rPr>
          <w:rFonts w:hint="cs"/>
          <w:rtl/>
        </w:rPr>
        <w:t>}</w:t>
      </w:r>
      <w:r>
        <w:rPr>
          <w:rFonts w:hint="cs"/>
          <w:rtl/>
        </w:rPr>
        <w:t xml:space="preserve"> </w:t>
      </w:r>
      <w:r w:rsidR="003D2693">
        <w:rPr>
          <w:rFonts w:hint="cs"/>
          <w:rtl/>
        </w:rPr>
        <w:t>[</w:t>
      </w:r>
      <w:r>
        <w:rPr>
          <w:rFonts w:hint="cs"/>
          <w:rtl/>
        </w:rPr>
        <w:t>لقمان</w:t>
      </w:r>
      <w:r w:rsidR="00B23C50">
        <w:rPr>
          <w:rFonts w:hint="cs"/>
          <w:rtl/>
        </w:rPr>
        <w:t xml:space="preserve">: </w:t>
      </w:r>
      <w:r>
        <w:rPr>
          <w:rFonts w:hint="cs"/>
          <w:rtl/>
        </w:rPr>
        <w:t>30</w:t>
      </w:r>
      <w:r w:rsidR="003D2693">
        <w:rPr>
          <w:rFonts w:hint="cs"/>
          <w:rtl/>
        </w:rPr>
        <w:t>]،</w:t>
      </w:r>
      <w:r>
        <w:rPr>
          <w:rFonts w:hint="cs"/>
          <w:rtl/>
        </w:rPr>
        <w:t xml:space="preserve"> وقال تعالى</w:t>
      </w:r>
      <w:r w:rsidR="00B23C50">
        <w:rPr>
          <w:rFonts w:hint="cs"/>
          <w:rtl/>
        </w:rPr>
        <w:t xml:space="preserve">: </w:t>
      </w:r>
      <w:r w:rsidR="003D2693">
        <w:rPr>
          <w:rFonts w:hint="cs"/>
          <w:rtl/>
        </w:rPr>
        <w:t>{</w:t>
      </w:r>
      <w:r>
        <w:rPr>
          <w:rFonts w:hint="cs"/>
          <w:rtl/>
        </w:rPr>
        <w:t>حَتَّى إِذَا فُزِّعَ عَنْ قُلُوبِهِمْ قَالُوا مَاذَا قَالَ رَبُّكُمْ قَالُوا الْحَقَّ وَهُوَ الْعَلِيُّ الْكَبِيرُ</w:t>
      </w:r>
      <w:r w:rsidR="003D2693">
        <w:rPr>
          <w:rFonts w:hint="cs"/>
          <w:rtl/>
        </w:rPr>
        <w:t>}</w:t>
      </w:r>
      <w:r>
        <w:rPr>
          <w:rFonts w:hint="cs"/>
          <w:rtl/>
        </w:rPr>
        <w:t xml:space="preserve"> </w:t>
      </w:r>
      <w:r w:rsidR="003D2693">
        <w:rPr>
          <w:rFonts w:hint="cs"/>
          <w:rtl/>
        </w:rPr>
        <w:t>[</w:t>
      </w:r>
      <w:r>
        <w:rPr>
          <w:rFonts w:hint="cs"/>
          <w:rtl/>
        </w:rPr>
        <w:t>سبأ</w:t>
      </w:r>
      <w:r w:rsidR="00B23C50">
        <w:rPr>
          <w:rFonts w:hint="cs"/>
          <w:rtl/>
        </w:rPr>
        <w:t xml:space="preserve">: </w:t>
      </w:r>
      <w:r>
        <w:rPr>
          <w:rFonts w:hint="cs"/>
          <w:rtl/>
        </w:rPr>
        <w:t>23</w:t>
      </w:r>
      <w:r w:rsidR="003D2693">
        <w:rPr>
          <w:rFonts w:hint="cs"/>
          <w:rtl/>
        </w:rPr>
        <w:t>]،</w:t>
      </w:r>
      <w:r>
        <w:rPr>
          <w:rFonts w:hint="cs"/>
          <w:rtl/>
        </w:rPr>
        <w:t xml:space="preserve"> تعالى العلي الكبير المتعال عن كل حد ومقدار</w:t>
      </w:r>
      <w:r w:rsidR="003D2693">
        <w:rPr>
          <w:rFonts w:hint="cs"/>
          <w:rtl/>
        </w:rPr>
        <w:t>،</w:t>
      </w:r>
      <w:r>
        <w:rPr>
          <w:rFonts w:hint="cs"/>
          <w:rtl/>
        </w:rPr>
        <w:t xml:space="preserve"> وعن أن يقهره زمان أو ان يحيط به مكان</w:t>
      </w:r>
      <w:r w:rsidR="003D2693">
        <w:rPr>
          <w:rFonts w:hint="cs"/>
          <w:rtl/>
        </w:rPr>
        <w:t>،</w:t>
      </w:r>
      <w:r>
        <w:rPr>
          <w:rFonts w:hint="cs"/>
          <w:rtl/>
        </w:rPr>
        <w:t xml:space="preserve"> والله أكبر من أن نتصور له حد أو مقدار أو زمان او مكان</w:t>
      </w:r>
      <w:r w:rsidR="003D2693">
        <w:rPr>
          <w:rFonts w:hint="cs"/>
          <w:rtl/>
        </w:rPr>
        <w:t>،</w:t>
      </w:r>
      <w:r>
        <w:rPr>
          <w:rFonts w:hint="cs"/>
          <w:rtl/>
        </w:rPr>
        <w:t xml:space="preserve"> تنزه عن كل ما يخطر بالبال</w:t>
      </w:r>
      <w:r w:rsidR="003D2693">
        <w:rPr>
          <w:rFonts w:hint="cs"/>
          <w:rtl/>
        </w:rPr>
        <w:t>،</w:t>
      </w:r>
      <w:r>
        <w:rPr>
          <w:rFonts w:hint="cs"/>
          <w:rtl/>
        </w:rPr>
        <w:t xml:space="preserve"> وكل ما خطر بالبال فالله تعالى بخلاف ذلك</w:t>
      </w:r>
      <w:r w:rsidR="003D2693">
        <w:rPr>
          <w:rFonts w:hint="cs"/>
          <w:rtl/>
        </w:rPr>
        <w:t>،</w:t>
      </w:r>
    </w:p>
    <w:p w14:paraId="5F0D62AE" w14:textId="4294BFA1" w:rsidR="00CE4C70" w:rsidRDefault="00B23C50" w:rsidP="00B23C50">
      <w:pPr>
        <w:rPr>
          <w:b/>
          <w:rtl/>
        </w:rPr>
      </w:pPr>
      <w:r>
        <w:rPr>
          <w:rFonts w:hint="cs"/>
          <w:rtl/>
        </w:rPr>
        <w:t>(</w:t>
      </w:r>
      <w:r w:rsidR="00CE4C70">
        <w:rPr>
          <w:rFonts w:hint="cs"/>
          <w:bCs/>
          <w:rtl/>
        </w:rPr>
        <w:t>فائدة</w:t>
      </w:r>
      <w:r>
        <w:rPr>
          <w:rFonts w:hint="cs"/>
          <w:rtl/>
        </w:rPr>
        <w:t>)</w:t>
      </w:r>
      <w:r w:rsidR="00CE4C70">
        <w:rPr>
          <w:rFonts w:hint="cs"/>
          <w:rtl/>
        </w:rPr>
        <w:t xml:space="preserve"> هناك طائفة يزعمون انهم يتبعون الكتاب والسنة وأنهم ينتسبون إلى السلف</w:t>
      </w:r>
      <w:r w:rsidR="003D2693">
        <w:rPr>
          <w:rFonts w:hint="cs"/>
          <w:rtl/>
        </w:rPr>
        <w:t>،</w:t>
      </w:r>
      <w:r w:rsidR="00CE4C70">
        <w:rPr>
          <w:rFonts w:hint="cs"/>
          <w:rtl/>
        </w:rPr>
        <w:t xml:space="preserve"> ثم هم يكيفون وجود الله تعالى</w:t>
      </w:r>
      <w:r w:rsidR="003D2693">
        <w:rPr>
          <w:rFonts w:hint="cs"/>
          <w:rtl/>
        </w:rPr>
        <w:t>،</w:t>
      </w:r>
      <w:r w:rsidR="00CE4C70">
        <w:rPr>
          <w:rFonts w:hint="cs"/>
          <w:rtl/>
        </w:rPr>
        <w:t xml:space="preserve"> وأن له حد ينتهى إليه كما تنتهي الاجسام</w:t>
      </w:r>
      <w:r w:rsidR="003D2693">
        <w:rPr>
          <w:rFonts w:hint="cs"/>
          <w:rtl/>
        </w:rPr>
        <w:t>،</w:t>
      </w:r>
      <w:r w:rsidR="00CE4C70">
        <w:rPr>
          <w:rFonts w:hint="cs"/>
          <w:rtl/>
        </w:rPr>
        <w:t xml:space="preserve"> وأن له مقدار</w:t>
      </w:r>
      <w:r w:rsidR="003D2693">
        <w:rPr>
          <w:rFonts w:hint="cs"/>
          <w:rtl/>
        </w:rPr>
        <w:t>،</w:t>
      </w:r>
      <w:r w:rsidR="00CE4C70">
        <w:rPr>
          <w:rFonts w:hint="cs"/>
          <w:rtl/>
        </w:rPr>
        <w:t xml:space="preserve"> وان مقداره وحده هو العرش</w:t>
      </w:r>
      <w:r w:rsidR="003D2693">
        <w:rPr>
          <w:rFonts w:hint="cs"/>
          <w:rtl/>
        </w:rPr>
        <w:t>،</w:t>
      </w:r>
      <w:r w:rsidR="00CE4C70">
        <w:rPr>
          <w:rFonts w:hint="cs"/>
          <w:rtl/>
        </w:rPr>
        <w:t xml:space="preserve"> وأنه - تعالى - أصغر من العرش بمقدار أصابع</w:t>
      </w:r>
      <w:r w:rsidR="003D2693">
        <w:rPr>
          <w:rFonts w:hint="cs"/>
          <w:rtl/>
        </w:rPr>
        <w:t>،</w:t>
      </w:r>
      <w:r w:rsidR="00CE4C70">
        <w:rPr>
          <w:rFonts w:hint="cs"/>
          <w:rtl/>
        </w:rPr>
        <w:t xml:space="preserve"> وانه سبحانه جالس على العرش كما يجلس الملك على كرسي الملك</w:t>
      </w:r>
      <w:r w:rsidR="003D2693">
        <w:rPr>
          <w:rFonts w:hint="cs"/>
          <w:rtl/>
        </w:rPr>
        <w:t>،</w:t>
      </w:r>
      <w:r w:rsidR="00CE4C70">
        <w:rPr>
          <w:rFonts w:hint="cs"/>
          <w:rtl/>
        </w:rPr>
        <w:t xml:space="preserve"> وانه يدبر المملكة من هناك</w:t>
      </w:r>
      <w:r w:rsidR="003D2693">
        <w:rPr>
          <w:rFonts w:hint="cs"/>
          <w:rtl/>
        </w:rPr>
        <w:t>،</w:t>
      </w:r>
      <w:r w:rsidR="00CE4C70">
        <w:rPr>
          <w:rFonts w:hint="cs"/>
          <w:rtl/>
        </w:rPr>
        <w:t xml:space="preserve"> وأن له الوجه والعينين واليدين والأصابع على معاني الاجزاء وليس الصفات</w:t>
      </w:r>
      <w:r w:rsidR="003D2693">
        <w:rPr>
          <w:rFonts w:hint="cs"/>
          <w:rtl/>
        </w:rPr>
        <w:t>،</w:t>
      </w:r>
      <w:r w:rsidR="00CE4C70">
        <w:rPr>
          <w:rFonts w:hint="cs"/>
          <w:rtl/>
        </w:rPr>
        <w:t xml:space="preserve"> فهو يرى بعينه</w:t>
      </w:r>
      <w:r w:rsidR="003D2693">
        <w:rPr>
          <w:rFonts w:hint="cs"/>
          <w:rtl/>
        </w:rPr>
        <w:t>،</w:t>
      </w:r>
      <w:r w:rsidR="00CE4C70">
        <w:rPr>
          <w:rFonts w:hint="cs"/>
          <w:rtl/>
        </w:rPr>
        <w:t xml:space="preserve"> ويخلق بيده</w:t>
      </w:r>
      <w:r w:rsidR="003D2693">
        <w:rPr>
          <w:rFonts w:hint="cs"/>
          <w:rtl/>
        </w:rPr>
        <w:t>،</w:t>
      </w:r>
      <w:r w:rsidR="00CE4C70">
        <w:rPr>
          <w:rFonts w:hint="cs"/>
          <w:rtl/>
        </w:rPr>
        <w:t xml:space="preserve"> ثم بعد ذلك يلوكون ألسنتهم بقولهم </w:t>
      </w:r>
      <w:r w:rsidR="003D2693">
        <w:rPr>
          <w:rFonts w:hint="cs"/>
          <w:rtl/>
        </w:rPr>
        <w:t>{</w:t>
      </w:r>
      <w:r w:rsidR="00CE4C70">
        <w:rPr>
          <w:rFonts w:hint="cs"/>
          <w:rtl/>
        </w:rPr>
        <w:t>لَيْسَ كَمِثْلِهِ شَيْءٌ</w:t>
      </w:r>
      <w:r w:rsidR="003D2693">
        <w:rPr>
          <w:rFonts w:hint="cs"/>
          <w:rtl/>
        </w:rPr>
        <w:t>}،</w:t>
      </w:r>
      <w:r w:rsidR="00CE4C70">
        <w:rPr>
          <w:rFonts w:hint="cs"/>
          <w:rtl/>
        </w:rPr>
        <w:t xml:space="preserve"> وقلوبهم قد كيفت الخالق وجعلت له الحد والمقدار وتوهمت وجوده على سبيل الملك والمملكة في عرف الإنسان</w:t>
      </w:r>
      <w:r w:rsidR="003D2693">
        <w:rPr>
          <w:rFonts w:hint="cs"/>
          <w:rtl/>
        </w:rPr>
        <w:t>،</w:t>
      </w:r>
      <w:r w:rsidR="00CE4C70">
        <w:rPr>
          <w:rFonts w:hint="cs"/>
          <w:rtl/>
        </w:rPr>
        <w:t xml:space="preserve"> وإن قلت لهم إن علم التنزيه هو علم المسبحين والمقدسين من علماء المسلمين</w:t>
      </w:r>
      <w:r w:rsidR="003D2693">
        <w:rPr>
          <w:rFonts w:hint="cs"/>
          <w:rtl/>
        </w:rPr>
        <w:t>،</w:t>
      </w:r>
      <w:r w:rsidR="00CE4C70">
        <w:rPr>
          <w:rFonts w:hint="cs"/>
          <w:rtl/>
        </w:rPr>
        <w:t xml:space="preserve"> وهو أشرف العلوم لأنه يمنعك من تصور النقص والخطأ في ذات الله تعالى وأسمائه الحسنى وصفاته العلى</w:t>
      </w:r>
      <w:r w:rsidR="003D2693">
        <w:rPr>
          <w:rFonts w:hint="cs"/>
          <w:rtl/>
        </w:rPr>
        <w:t>،</w:t>
      </w:r>
      <w:r w:rsidR="00CE4C70">
        <w:rPr>
          <w:rFonts w:hint="cs"/>
          <w:rtl/>
        </w:rPr>
        <w:t xml:space="preserve"> قالوا إنما هو علم الفلاسفة والملاحدة من أهل اليونان</w:t>
      </w:r>
      <w:r w:rsidR="003D2693">
        <w:rPr>
          <w:rFonts w:hint="cs"/>
          <w:rtl/>
        </w:rPr>
        <w:t>،</w:t>
      </w:r>
      <w:r w:rsidR="00CE4C70">
        <w:rPr>
          <w:rFonts w:hint="cs"/>
          <w:rtl/>
        </w:rPr>
        <w:t xml:space="preserve"> نقول يا قوم إنما هو علم القرآن والسنة</w:t>
      </w:r>
      <w:r w:rsidR="003D2693">
        <w:rPr>
          <w:rFonts w:hint="cs"/>
          <w:rtl/>
        </w:rPr>
        <w:t>،</w:t>
      </w:r>
      <w:r w:rsidR="00CE4C70">
        <w:rPr>
          <w:rFonts w:hint="cs"/>
          <w:rtl/>
        </w:rPr>
        <w:t xml:space="preserve"> وإنما هو الفقه بآيات التنزيه والتقديس</w:t>
      </w:r>
      <w:r w:rsidR="003D2693">
        <w:rPr>
          <w:rFonts w:hint="cs"/>
          <w:rtl/>
        </w:rPr>
        <w:t>،</w:t>
      </w:r>
      <w:r w:rsidR="00CE4C70">
        <w:rPr>
          <w:rFonts w:hint="cs"/>
          <w:rtl/>
        </w:rPr>
        <w:t xml:space="preserve"> وكما أن الفقه لا يدرك إلا بإعمال العقل والاجتهاد من جهابذة الفقهاء كأبي حنيفة ومالك والشافعي وأحمد</w:t>
      </w:r>
      <w:r w:rsidR="003D2693">
        <w:rPr>
          <w:rFonts w:hint="cs"/>
          <w:rtl/>
        </w:rPr>
        <w:t>،</w:t>
      </w:r>
      <w:r w:rsidR="00CE4C70">
        <w:rPr>
          <w:rFonts w:hint="cs"/>
          <w:rtl/>
        </w:rPr>
        <w:t xml:space="preserve"> وهم أهل الكتاب والسنة</w:t>
      </w:r>
      <w:r w:rsidR="003D2693">
        <w:rPr>
          <w:rFonts w:hint="cs"/>
          <w:rtl/>
        </w:rPr>
        <w:t>،</w:t>
      </w:r>
      <w:r w:rsidR="00CE4C70">
        <w:rPr>
          <w:rFonts w:hint="cs"/>
          <w:rtl/>
        </w:rPr>
        <w:t xml:space="preserve"> ولكن للفقه شروط عسيرة لا بد وأن يستوفيها العالم حتى يكون فقيها</w:t>
      </w:r>
      <w:r w:rsidR="003D2693">
        <w:rPr>
          <w:rFonts w:hint="cs"/>
          <w:rtl/>
        </w:rPr>
        <w:t>،</w:t>
      </w:r>
      <w:r w:rsidR="00CE4C70">
        <w:rPr>
          <w:rFonts w:hint="cs"/>
          <w:rtl/>
        </w:rPr>
        <w:t xml:space="preserve"> ولا يجوز لأحد أن يقول هذا حلال</w:t>
      </w:r>
      <w:r w:rsidR="003D2693">
        <w:rPr>
          <w:rFonts w:hint="cs"/>
          <w:rtl/>
        </w:rPr>
        <w:t>،</w:t>
      </w:r>
      <w:r w:rsidR="00CE4C70">
        <w:rPr>
          <w:rFonts w:hint="cs"/>
          <w:rtl/>
        </w:rPr>
        <w:t xml:space="preserve"> وهذا حرام</w:t>
      </w:r>
      <w:r w:rsidR="003D2693">
        <w:rPr>
          <w:rFonts w:hint="cs"/>
          <w:rtl/>
        </w:rPr>
        <w:t>،</w:t>
      </w:r>
      <w:r w:rsidR="00CE4C70">
        <w:rPr>
          <w:rFonts w:hint="cs"/>
          <w:rtl/>
        </w:rPr>
        <w:t xml:space="preserve"> حتى يستوفي شروط العلم بالفقه</w:t>
      </w:r>
      <w:r w:rsidR="003D2693">
        <w:rPr>
          <w:rFonts w:hint="cs"/>
          <w:rtl/>
        </w:rPr>
        <w:t>،</w:t>
      </w:r>
      <w:r w:rsidR="00CE4C70">
        <w:rPr>
          <w:rFonts w:hint="cs"/>
          <w:rtl/>
        </w:rPr>
        <w:t xml:space="preserve"> وكذلك العقيدة - بل هي أشد - لذا لا يكفي سرد الآيات والأحاديث دون فقه لها</w:t>
      </w:r>
      <w:r w:rsidR="003D2693">
        <w:rPr>
          <w:rFonts w:hint="cs"/>
          <w:rtl/>
        </w:rPr>
        <w:t>،</w:t>
      </w:r>
      <w:r w:rsidR="00CE4C70">
        <w:rPr>
          <w:rFonts w:hint="cs"/>
          <w:rtl/>
        </w:rPr>
        <w:t xml:space="preserve"> ثم تبديع الآخرين وأنتم المخطئون</w:t>
      </w:r>
      <w:r w:rsidR="003D2693">
        <w:rPr>
          <w:rFonts w:hint="cs"/>
          <w:rtl/>
        </w:rPr>
        <w:t>،</w:t>
      </w:r>
      <w:r w:rsidR="00CE4C70">
        <w:rPr>
          <w:rFonts w:hint="cs"/>
          <w:rtl/>
        </w:rPr>
        <w:t xml:space="preserve"> والله إنا لنحب لكم الهداية</w:t>
      </w:r>
      <w:r w:rsidR="003D2693">
        <w:rPr>
          <w:rFonts w:hint="cs"/>
          <w:rtl/>
        </w:rPr>
        <w:t>،</w:t>
      </w:r>
      <w:r w:rsidR="00CE4C70">
        <w:rPr>
          <w:rFonts w:hint="cs"/>
          <w:rtl/>
        </w:rPr>
        <w:t xml:space="preserve"> كما نحبها لأنفسنا</w:t>
      </w:r>
      <w:r w:rsidR="003D2693">
        <w:rPr>
          <w:rFonts w:hint="cs"/>
          <w:rtl/>
        </w:rPr>
        <w:t>،</w:t>
      </w:r>
      <w:r w:rsidR="00CE4C70">
        <w:rPr>
          <w:rFonts w:hint="cs"/>
          <w:rtl/>
        </w:rPr>
        <w:t xml:space="preserve"> فلا تكونوا قطاع طريق على أهل العلم بالله</w:t>
      </w:r>
      <w:r w:rsidR="003D2693">
        <w:rPr>
          <w:rFonts w:hint="cs"/>
          <w:rtl/>
        </w:rPr>
        <w:t>،</w:t>
      </w:r>
      <w:r w:rsidR="00CE4C70">
        <w:rPr>
          <w:rFonts w:hint="cs"/>
          <w:rtl/>
        </w:rPr>
        <w:t xml:space="preserve"> ولا تكونوا صائلين على السنة بدلا من أن تكونوا صائلين لها</w:t>
      </w:r>
      <w:r w:rsidR="003D2693">
        <w:rPr>
          <w:rFonts w:hint="cs"/>
          <w:rtl/>
        </w:rPr>
        <w:t>،</w:t>
      </w:r>
      <w:r w:rsidR="00CE4C70">
        <w:rPr>
          <w:rFonts w:hint="cs"/>
          <w:rtl/>
        </w:rPr>
        <w:t xml:space="preserve"> الله تعالى أكبر من كل تصور</w:t>
      </w:r>
      <w:r w:rsidR="003D2693">
        <w:rPr>
          <w:rFonts w:hint="cs"/>
          <w:rtl/>
        </w:rPr>
        <w:t>،</w:t>
      </w:r>
      <w:r w:rsidR="00CE4C70">
        <w:rPr>
          <w:rFonts w:hint="cs"/>
          <w:rtl/>
        </w:rPr>
        <w:t xml:space="preserve"> والله تعالى اعظم من كل وهم أو خيال</w:t>
      </w:r>
      <w:r>
        <w:rPr>
          <w:rFonts w:hint="cs"/>
          <w:rtl/>
        </w:rPr>
        <w:t xml:space="preserve">، </w:t>
      </w:r>
      <w:r w:rsidR="00CE4C70">
        <w:rPr>
          <w:rFonts w:hint="cs"/>
          <w:rtl/>
        </w:rPr>
        <w:t>يا قومنا إن أهم شروط التلقي في علوم الإلهيات هو تصفية العقل عن الاوهام والخيالات</w:t>
      </w:r>
      <w:r w:rsidR="003D2693">
        <w:rPr>
          <w:rFonts w:hint="cs"/>
          <w:rtl/>
        </w:rPr>
        <w:t>،</w:t>
      </w:r>
      <w:r w:rsidR="00CE4C70">
        <w:rPr>
          <w:rFonts w:hint="cs"/>
          <w:rtl/>
        </w:rPr>
        <w:t xml:space="preserve"> فنحن في الوهم لا نعقل شيئا في غير مكان</w:t>
      </w:r>
      <w:r w:rsidR="003D2693">
        <w:rPr>
          <w:rFonts w:hint="cs"/>
          <w:rtl/>
        </w:rPr>
        <w:t>،</w:t>
      </w:r>
      <w:r w:rsidR="00CE4C70">
        <w:rPr>
          <w:rFonts w:hint="cs"/>
          <w:rtl/>
        </w:rPr>
        <w:t xml:space="preserve"> ولا شيئا لا يجري عليه زمان</w:t>
      </w:r>
      <w:r w:rsidR="003D2693">
        <w:rPr>
          <w:rFonts w:hint="cs"/>
          <w:rtl/>
        </w:rPr>
        <w:t>،</w:t>
      </w:r>
      <w:r w:rsidR="00CE4C70">
        <w:rPr>
          <w:rFonts w:hint="cs"/>
          <w:rtl/>
        </w:rPr>
        <w:t xml:space="preserve"> لاننا مخلوقين تحكمنا تلك القوانين التي أوجدها الله تعالى لتقهرنا نحن المخلوقين</w:t>
      </w:r>
      <w:r w:rsidR="003D2693">
        <w:rPr>
          <w:rFonts w:hint="cs"/>
          <w:rtl/>
        </w:rPr>
        <w:t>،</w:t>
      </w:r>
      <w:r w:rsidR="00CE4C70">
        <w:rPr>
          <w:rFonts w:hint="cs"/>
          <w:rtl/>
        </w:rPr>
        <w:t xml:space="preserve"> لا أن تكون حاكمة وقاهرة على الله الخالق الواحد القهار الكبير المتعال</w:t>
      </w:r>
      <w:r w:rsidR="003D2693">
        <w:rPr>
          <w:rFonts w:hint="cs"/>
          <w:rtl/>
        </w:rPr>
        <w:t>،</w:t>
      </w:r>
      <w:r w:rsidR="00CE4C70">
        <w:rPr>
          <w:rFonts w:hint="cs"/>
          <w:rtl/>
        </w:rPr>
        <w:t xml:space="preserve"> كما اننا لا نعقل شيئا لا تحده الحدود</w:t>
      </w:r>
      <w:r w:rsidR="003D2693">
        <w:rPr>
          <w:rFonts w:hint="cs"/>
          <w:rtl/>
        </w:rPr>
        <w:t>،</w:t>
      </w:r>
      <w:r w:rsidR="00CE4C70">
        <w:rPr>
          <w:rFonts w:hint="cs"/>
          <w:rtl/>
        </w:rPr>
        <w:t xml:space="preserve"> ولا تقدره المقادير</w:t>
      </w:r>
      <w:r w:rsidR="003D2693">
        <w:rPr>
          <w:rFonts w:hint="cs"/>
          <w:rtl/>
        </w:rPr>
        <w:t>،</w:t>
      </w:r>
      <w:r w:rsidR="00CE4C70">
        <w:rPr>
          <w:rFonts w:hint="cs"/>
          <w:rtl/>
        </w:rPr>
        <w:t xml:space="preserve"> لان أذهاننا لم تتعود سوى على ذلاك</w:t>
      </w:r>
      <w:r w:rsidR="003D2693">
        <w:rPr>
          <w:rFonts w:hint="cs"/>
          <w:rtl/>
        </w:rPr>
        <w:t>،</w:t>
      </w:r>
      <w:r w:rsidR="00CE4C70">
        <w:rPr>
          <w:rFonts w:hint="cs"/>
          <w:rtl/>
        </w:rPr>
        <w:t xml:space="preserve"> لان كل ما حولنا مخلوق محدود مقدر</w:t>
      </w:r>
      <w:r w:rsidR="003D2693">
        <w:rPr>
          <w:rFonts w:hint="cs"/>
          <w:rtl/>
        </w:rPr>
        <w:t>،</w:t>
      </w:r>
      <w:r w:rsidR="00CE4C70">
        <w:rPr>
          <w:rFonts w:hint="cs"/>
          <w:rtl/>
        </w:rPr>
        <w:t xml:space="preserve"> ولكن الخالق غير ذلك ليس كمثله شيء</w:t>
      </w:r>
      <w:r w:rsidR="003D2693">
        <w:rPr>
          <w:rFonts w:hint="cs"/>
          <w:rtl/>
        </w:rPr>
        <w:t>،</w:t>
      </w:r>
      <w:r w:rsidR="00CE4C70">
        <w:rPr>
          <w:rFonts w:hint="cs"/>
          <w:rtl/>
        </w:rPr>
        <w:t xml:space="preserve"> تنتفي عنه البداية كما تنتفي عنه النهاية</w:t>
      </w:r>
      <w:r w:rsidR="003D2693">
        <w:rPr>
          <w:rFonts w:hint="cs"/>
          <w:rtl/>
        </w:rPr>
        <w:t>،</w:t>
      </w:r>
      <w:r w:rsidR="00CE4C70">
        <w:rPr>
          <w:rFonts w:hint="cs"/>
          <w:rtl/>
        </w:rPr>
        <w:t xml:space="preserve"> ونحن في الحس لا نتخيل موجود بلا بداية إذ تعودنا أن كل شيء له بداية</w:t>
      </w:r>
      <w:r w:rsidR="003D2693">
        <w:rPr>
          <w:rFonts w:hint="cs"/>
          <w:rtl/>
        </w:rPr>
        <w:t>،</w:t>
      </w:r>
      <w:r w:rsidR="00CE4C70">
        <w:rPr>
          <w:rFonts w:hint="cs"/>
          <w:rtl/>
        </w:rPr>
        <w:t xml:space="preserve"> ولذلك ياتينا الرجيم بوسوسة من خلق الله لان الحس يقضي بان كل موجود له بداية</w:t>
      </w:r>
      <w:r w:rsidR="003D2693">
        <w:rPr>
          <w:rFonts w:hint="cs"/>
          <w:rtl/>
        </w:rPr>
        <w:t>،</w:t>
      </w:r>
      <w:r w:rsidR="00CE4C70">
        <w:rPr>
          <w:rFonts w:hint="cs"/>
          <w:rtl/>
        </w:rPr>
        <w:t xml:space="preserve"> وطلب علم التنزيه لا يكون إلا بالتجرد عن الحس لأن هذا العلم يتناول ذات الباري الذي ليس كمثله شيء</w:t>
      </w:r>
      <w:r w:rsidR="003D2693">
        <w:rPr>
          <w:rFonts w:hint="cs"/>
          <w:rtl/>
        </w:rPr>
        <w:t>،</w:t>
      </w:r>
      <w:r w:rsidR="00CE4C70">
        <w:rPr>
          <w:rFonts w:hint="cs"/>
          <w:rtl/>
        </w:rPr>
        <w:t xml:space="preserve"> وهذا يذكرني بقول بقول الزرقاني رحمه الله في مناهل العرفان </w:t>
      </w:r>
      <w:r w:rsidR="003D2693">
        <w:rPr>
          <w:rFonts w:hint="cs"/>
          <w:rtl/>
        </w:rPr>
        <w:t>[</w:t>
      </w:r>
      <w:r w:rsidR="00CE4C70">
        <w:rPr>
          <w:rFonts w:hint="cs"/>
          <w:rtl/>
        </w:rPr>
        <w:t>ج</w:t>
      </w:r>
      <w:r>
        <w:rPr>
          <w:rFonts w:hint="cs"/>
          <w:rtl/>
        </w:rPr>
        <w:t xml:space="preserve">: </w:t>
      </w:r>
      <w:r w:rsidR="00CE4C70">
        <w:rPr>
          <w:rFonts w:hint="cs"/>
          <w:rtl/>
        </w:rPr>
        <w:t>2 ص</w:t>
      </w:r>
      <w:r>
        <w:rPr>
          <w:rFonts w:hint="cs"/>
          <w:rtl/>
        </w:rPr>
        <w:t xml:space="preserve">: </w:t>
      </w:r>
      <w:r w:rsidR="00CE4C70">
        <w:rPr>
          <w:rFonts w:hint="cs"/>
          <w:rtl/>
        </w:rPr>
        <w:t>209 إلى ص</w:t>
      </w:r>
      <w:r>
        <w:rPr>
          <w:rFonts w:hint="cs"/>
          <w:rtl/>
        </w:rPr>
        <w:t xml:space="preserve">: </w:t>
      </w:r>
      <w:r w:rsidR="00CE4C70">
        <w:rPr>
          <w:rFonts w:hint="cs"/>
          <w:rtl/>
        </w:rPr>
        <w:t>212]</w:t>
      </w:r>
      <w:r>
        <w:rPr>
          <w:rFonts w:hint="cs"/>
          <w:rtl/>
        </w:rPr>
        <w:t>: (</w:t>
      </w:r>
      <w:r w:rsidR="00CE4C70">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3D2693">
        <w:rPr>
          <w:rFonts w:hint="cs"/>
          <w:rtl/>
        </w:rPr>
        <w:t>،</w:t>
      </w:r>
      <w:r w:rsidR="00CE4C70">
        <w:rPr>
          <w:rFonts w:hint="cs"/>
          <w:rtl/>
        </w:rPr>
        <w:t xml:space="preserve"> أما نحن 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w:t>
      </w:r>
      <w:r>
        <w:rPr>
          <w:rFonts w:hint="cs"/>
          <w:rtl/>
        </w:rPr>
        <w:t xml:space="preserve"> </w:t>
      </w:r>
      <w:r w:rsidR="00CE4C70">
        <w:rPr>
          <w:rFonts w:hint="cs"/>
          <w:rtl/>
        </w:rPr>
        <w:t>كفوا أحد</w:t>
      </w:r>
      <w:r>
        <w:rPr>
          <w:rFonts w:hint="cs"/>
          <w:rtl/>
        </w:rPr>
        <w:t xml:space="preserve"> </w:t>
      </w:r>
      <w:r w:rsidR="00CE4C70">
        <w:rPr>
          <w:rFonts w:hint="cs"/>
          <w:rtl/>
        </w:rPr>
        <w:t>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3D2693">
        <w:rPr>
          <w:rFonts w:hint="cs"/>
          <w:rtl/>
        </w:rPr>
        <w:t>،</w:t>
      </w:r>
      <w:r w:rsidR="00CE4C70">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Pr>
          <w:rFonts w:hint="cs"/>
          <w:rtl/>
        </w:rPr>
        <w:t xml:space="preserve"> </w:t>
      </w:r>
      <w:r w:rsidR="00CE4C70">
        <w:rPr>
          <w:rFonts w:hint="cs"/>
          <w:rtl/>
        </w:rPr>
        <w:t>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r>
        <w:rPr>
          <w:rFonts w:hint="cs"/>
          <w:rtl/>
        </w:rPr>
        <w:t>)</w:t>
      </w:r>
      <w:r w:rsidR="00CE4C70">
        <w:rPr>
          <w:rFonts w:hint="cs"/>
          <w:rtl/>
        </w:rPr>
        <w:t xml:space="preserve"> أهـ </w:t>
      </w:r>
      <w:r w:rsidR="003D2693">
        <w:rPr>
          <w:rFonts w:hint="cs"/>
          <w:rtl/>
        </w:rPr>
        <w:t>[</w:t>
      </w:r>
      <w:r w:rsidR="00CE4C70">
        <w:rPr>
          <w:rFonts w:hint="cs"/>
          <w:rtl/>
        </w:rPr>
        <w:t>مناهل العرفان</w:t>
      </w:r>
      <w:r>
        <w:rPr>
          <w:rFonts w:hint="cs"/>
          <w:rtl/>
        </w:rPr>
        <w:t xml:space="preserve">: </w:t>
      </w:r>
      <w:r w:rsidR="00CE4C70">
        <w:rPr>
          <w:rFonts w:hint="cs"/>
          <w:rtl/>
        </w:rPr>
        <w:t>ج</w:t>
      </w:r>
      <w:r>
        <w:rPr>
          <w:rFonts w:hint="cs"/>
          <w:rtl/>
        </w:rPr>
        <w:t xml:space="preserve">: </w:t>
      </w:r>
      <w:r w:rsidR="00CE4C70">
        <w:rPr>
          <w:rFonts w:hint="cs"/>
          <w:rtl/>
        </w:rPr>
        <w:t>2 ص</w:t>
      </w:r>
      <w:r>
        <w:rPr>
          <w:rFonts w:hint="cs"/>
          <w:rtl/>
        </w:rPr>
        <w:t xml:space="preserve">: </w:t>
      </w:r>
      <w:r w:rsidR="00CE4C70">
        <w:rPr>
          <w:rFonts w:hint="cs"/>
          <w:rtl/>
        </w:rPr>
        <w:t>209 إلى ص</w:t>
      </w:r>
      <w:r>
        <w:rPr>
          <w:rFonts w:hint="cs"/>
          <w:rtl/>
        </w:rPr>
        <w:t xml:space="preserve">: </w:t>
      </w:r>
      <w:r w:rsidR="00CE4C70">
        <w:rPr>
          <w:rFonts w:hint="cs"/>
          <w:rtl/>
        </w:rPr>
        <w:t>212</w:t>
      </w:r>
      <w:r w:rsidR="003D2693">
        <w:rPr>
          <w:rFonts w:hint="cs"/>
          <w:rtl/>
        </w:rPr>
        <w:t>]</w:t>
      </w:r>
    </w:p>
    <w:p w14:paraId="1F8FA28D" w14:textId="5126BFF7" w:rsidR="00CE4C70" w:rsidRDefault="00DE0363" w:rsidP="00B23C50">
      <w:pPr>
        <w:jc w:val="center"/>
        <w:rPr>
          <w:rFonts w:eastAsia="Times New Roman"/>
          <w:b/>
          <w:bCs/>
          <w:rtl/>
        </w:rPr>
      </w:pPr>
      <w:r>
        <w:rPr>
          <w:rFonts w:eastAsia="Times New Roman" w:hint="cs"/>
          <w:bCs/>
          <w:rtl/>
        </w:rPr>
        <w:t>***</w:t>
      </w:r>
      <w:r w:rsidR="00CE4C70">
        <w:rPr>
          <w:rFonts w:eastAsia="Times New Roman" w:hint="cs"/>
          <w:bCs/>
          <w:rtl/>
        </w:rPr>
        <w:t xml:space="preserve"> </w:t>
      </w:r>
    </w:p>
    <w:p w14:paraId="645BBFEE" w14:textId="77777777" w:rsidR="00CE4C70" w:rsidRDefault="00CE4C70" w:rsidP="00B23C50">
      <w:pPr>
        <w:jc w:val="center"/>
        <w:rPr>
          <w:rFonts w:eastAsia="Times New Roman"/>
          <w:b/>
          <w:bCs/>
          <w:rtl/>
        </w:rPr>
      </w:pPr>
    </w:p>
    <w:p w14:paraId="2EDEFCF5" w14:textId="77777777" w:rsidR="00CE4C70" w:rsidRDefault="00CE4C70" w:rsidP="00B23C50">
      <w:pPr>
        <w:jc w:val="center"/>
        <w:rPr>
          <w:rFonts w:eastAsia="Times New Roman"/>
          <w:b/>
          <w:bCs/>
          <w:rtl/>
        </w:rPr>
      </w:pPr>
    </w:p>
    <w:p w14:paraId="3B9B0145" w14:textId="77777777" w:rsidR="00CE4C70" w:rsidRDefault="00CE4C70" w:rsidP="00B23C50">
      <w:pPr>
        <w:jc w:val="center"/>
        <w:rPr>
          <w:rFonts w:eastAsia="Times New Roman"/>
          <w:b/>
          <w:bCs/>
          <w:rtl/>
        </w:rPr>
      </w:pPr>
    </w:p>
    <w:p w14:paraId="725C2B40" w14:textId="71C99D52" w:rsidR="00CE4C70" w:rsidRPr="00A152CA" w:rsidRDefault="00CE4C70" w:rsidP="00A152CA">
      <w:pPr>
        <w:pStyle w:val="3"/>
        <w:jc w:val="center"/>
        <w:rPr>
          <w:color w:val="auto"/>
          <w:sz w:val="32"/>
          <w:szCs w:val="32"/>
          <w:u w:val="none"/>
          <w:rtl/>
        </w:rPr>
      </w:pPr>
      <w:r w:rsidRPr="00A152CA">
        <w:rPr>
          <w:rFonts w:hint="cs"/>
          <w:color w:val="auto"/>
          <w:sz w:val="32"/>
          <w:szCs w:val="32"/>
          <w:u w:val="none"/>
          <w:rtl/>
        </w:rPr>
        <w:t>القاعدة السابعة من القواعد التي تُمهد لعلم التقديس</w:t>
      </w:r>
      <w:r w:rsidR="00A152CA" w:rsidRPr="00A152CA">
        <w:rPr>
          <w:rFonts w:hint="cs"/>
          <w:color w:val="auto"/>
          <w:sz w:val="32"/>
          <w:szCs w:val="32"/>
          <w:u w:val="none"/>
          <w:rtl/>
        </w:rPr>
        <w:t xml:space="preserve"> </w:t>
      </w:r>
      <w:r w:rsidRPr="00A152CA">
        <w:rPr>
          <w:rFonts w:hint="cs"/>
          <w:color w:val="auto"/>
          <w:sz w:val="32"/>
          <w:szCs w:val="32"/>
          <w:u w:val="none"/>
          <w:rtl/>
        </w:rPr>
        <w:t>فقه العلم</w:t>
      </w:r>
      <w:r w:rsidR="00B23C50" w:rsidRPr="00A152CA">
        <w:rPr>
          <w:rFonts w:hint="cs"/>
          <w:color w:val="auto"/>
          <w:sz w:val="32"/>
          <w:szCs w:val="32"/>
          <w:u w:val="none"/>
          <w:rtl/>
        </w:rPr>
        <w:t xml:space="preserve"> </w:t>
      </w:r>
      <w:r w:rsidRPr="00A152CA">
        <w:rPr>
          <w:rFonts w:hint="cs"/>
          <w:color w:val="auto"/>
          <w:sz w:val="32"/>
          <w:szCs w:val="32"/>
          <w:u w:val="none"/>
          <w:rtl/>
        </w:rPr>
        <w:t xml:space="preserve">بآية الكرسي أعظم آية في القرآن الكريم </w:t>
      </w:r>
      <w:r w:rsidR="00A152CA" w:rsidRPr="00A152CA">
        <w:rPr>
          <w:rFonts w:hint="cs"/>
          <w:color w:val="auto"/>
          <w:sz w:val="32"/>
          <w:szCs w:val="32"/>
          <w:u w:val="none"/>
          <w:rtl/>
        </w:rPr>
        <w:t xml:space="preserve"> </w:t>
      </w:r>
      <w:r w:rsidRPr="00A152CA">
        <w:rPr>
          <w:rFonts w:hint="cs"/>
          <w:color w:val="auto"/>
          <w:sz w:val="32"/>
          <w:szCs w:val="32"/>
          <w:u w:val="none"/>
          <w:rtl/>
        </w:rPr>
        <w:t>آية الكرسي وما فيها من التوحيد والتقديس والتنزيه</w:t>
      </w:r>
    </w:p>
    <w:p w14:paraId="33CC20A6" w14:textId="77777777" w:rsidR="00CE4C70" w:rsidRDefault="00CE4C70" w:rsidP="00B23C50">
      <w:pPr>
        <w:rPr>
          <w:bCs/>
          <w:rtl/>
          <w:lang w:bidi="ar-KW"/>
        </w:rPr>
      </w:pPr>
    </w:p>
    <w:p w14:paraId="390D5F2A" w14:textId="10061648" w:rsidR="00CE4C70" w:rsidRDefault="00B23C50" w:rsidP="00B23C50">
      <w:pPr>
        <w:rPr>
          <w:b/>
          <w:rtl/>
        </w:rPr>
      </w:pPr>
      <w:r>
        <w:rPr>
          <w:rFonts w:hint="cs"/>
          <w:bCs/>
          <w:rtl/>
        </w:rPr>
        <w:t>(</w:t>
      </w:r>
      <w:r w:rsidR="00CE4C70">
        <w:rPr>
          <w:rFonts w:hint="cs"/>
          <w:bCs/>
          <w:rtl/>
        </w:rPr>
        <w:t>1</w:t>
      </w:r>
      <w:r>
        <w:rPr>
          <w:rFonts w:hint="cs"/>
          <w:bCs/>
          <w:rtl/>
        </w:rPr>
        <w:t>)</w:t>
      </w:r>
      <w:r w:rsidR="00CE4C70">
        <w:rPr>
          <w:rFonts w:hint="cs"/>
          <w:bCs/>
          <w:rtl/>
        </w:rPr>
        <w:t xml:space="preserve"> قال الله تعالى</w:t>
      </w:r>
      <w:r>
        <w:rPr>
          <w:rFonts w:hint="cs"/>
          <w:rtl/>
        </w:rPr>
        <w:t xml:space="preserve">: </w:t>
      </w:r>
      <w:r w:rsidR="003D2693">
        <w:rPr>
          <w:rFonts w:hint="cs"/>
          <w:rtl/>
        </w:rPr>
        <w:t>{</w:t>
      </w:r>
      <w:r w:rsidR="00CE4C70">
        <w:rPr>
          <w:rFonts w:hint="cs"/>
          <w:rtl/>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sidR="003D2693">
        <w:rPr>
          <w:rFonts w:hint="cs"/>
          <w:rtl/>
        </w:rPr>
        <w:t>}</w:t>
      </w:r>
      <w:r w:rsidR="00CE4C70">
        <w:rPr>
          <w:rFonts w:hint="cs"/>
          <w:rtl/>
        </w:rPr>
        <w:t xml:space="preserve"> </w:t>
      </w:r>
      <w:r w:rsidR="003D2693">
        <w:rPr>
          <w:rFonts w:hint="cs"/>
          <w:rtl/>
        </w:rPr>
        <w:t>[</w:t>
      </w:r>
      <w:r w:rsidR="00CE4C70">
        <w:rPr>
          <w:rFonts w:hint="cs"/>
          <w:rtl/>
        </w:rPr>
        <w:t>البقرة</w:t>
      </w:r>
      <w:r>
        <w:rPr>
          <w:rFonts w:hint="cs"/>
          <w:rtl/>
        </w:rPr>
        <w:t xml:space="preserve">: </w:t>
      </w:r>
      <w:r w:rsidR="00CE4C70">
        <w:rPr>
          <w:rFonts w:hint="cs"/>
          <w:rtl/>
        </w:rPr>
        <w:t>255</w:t>
      </w:r>
      <w:r w:rsidR="003D2693">
        <w:rPr>
          <w:rFonts w:hint="cs"/>
          <w:rtl/>
        </w:rPr>
        <w:t>]،</w:t>
      </w:r>
      <w:r w:rsidR="00CE4C70">
        <w:rPr>
          <w:rFonts w:hint="cs"/>
          <w:rtl/>
        </w:rPr>
        <w:t xml:space="preserve"> هذه الآية هي أعظم آية في القرآن</w:t>
      </w:r>
      <w:r w:rsidR="003D2693">
        <w:rPr>
          <w:rFonts w:hint="cs"/>
          <w:rtl/>
        </w:rPr>
        <w:t>،</w:t>
      </w:r>
      <w:r w:rsidR="00CE4C70">
        <w:rPr>
          <w:rFonts w:hint="cs"/>
          <w:rtl/>
        </w:rPr>
        <w:t xml:space="preserve"> وذلك لما اشتملت عليه من معاني التوحيد والتقديس والتنزيه</w:t>
      </w:r>
      <w:r w:rsidR="003D2693">
        <w:rPr>
          <w:rFonts w:hint="cs"/>
          <w:rtl/>
        </w:rPr>
        <w:t>،</w:t>
      </w:r>
      <w:r w:rsidR="00CE4C70">
        <w:rPr>
          <w:rFonts w:hint="cs"/>
          <w:rtl/>
        </w:rPr>
        <w:t xml:space="preserve"> ونفي النقائص عنه</w:t>
      </w:r>
      <w:r w:rsidR="003D2693">
        <w:rPr>
          <w:rFonts w:hint="cs"/>
          <w:rtl/>
        </w:rPr>
        <w:t>،</w:t>
      </w:r>
      <w:r w:rsidR="00CE4C70">
        <w:rPr>
          <w:rFonts w:hint="cs"/>
          <w:rtl/>
        </w:rPr>
        <w:t xml:space="preserve"> ولما اشتملت عليه من الأسماء الحسنى والصفات العلى</w:t>
      </w:r>
      <w:r w:rsidR="003D2693">
        <w:rPr>
          <w:rFonts w:hint="cs"/>
          <w:rtl/>
        </w:rPr>
        <w:t>،</w:t>
      </w:r>
      <w:r w:rsidR="00CE4C70">
        <w:rPr>
          <w:rFonts w:hint="cs"/>
          <w:rtl/>
        </w:rPr>
        <w:t xml:space="preserve"> وهي تضم الكلمة الحسنى وكلمة التقوى شهادة التوحيد</w:t>
      </w:r>
      <w:r>
        <w:rPr>
          <w:rFonts w:hint="cs"/>
          <w:rtl/>
        </w:rPr>
        <w:t xml:space="preserve">: </w:t>
      </w:r>
      <w:r w:rsidR="003D2693">
        <w:rPr>
          <w:rFonts w:hint="cs"/>
          <w:rtl/>
        </w:rPr>
        <w:t>{</w:t>
      </w:r>
      <w:r w:rsidR="00CE4C70">
        <w:rPr>
          <w:rFonts w:hint="cs"/>
          <w:rtl/>
        </w:rPr>
        <w:t>اللَّهُ لَا إِلَهَ إِلَّا هُوَ</w:t>
      </w:r>
      <w:r w:rsidR="003D2693">
        <w:rPr>
          <w:rFonts w:hint="cs"/>
          <w:rtl/>
        </w:rPr>
        <w:t>}،</w:t>
      </w:r>
      <w:r w:rsidR="00CE4C70">
        <w:rPr>
          <w:rFonts w:hint="cs"/>
          <w:rtl/>
        </w:rPr>
        <w:t xml:space="preserve"> وهي تضم خمسة أسماء جليلة من أسمائه تعالى منها اسم الله الأعظم</w:t>
      </w:r>
      <w:r w:rsidR="003D2693">
        <w:rPr>
          <w:rFonts w:hint="cs"/>
          <w:rtl/>
        </w:rPr>
        <w:t>،</w:t>
      </w:r>
      <w:r w:rsidR="00CE4C70">
        <w:rPr>
          <w:rFonts w:hint="cs"/>
          <w:rtl/>
        </w:rPr>
        <w:t xml:space="preserve"> وهي</w:t>
      </w:r>
      <w:r w:rsidR="003D2693">
        <w:rPr>
          <w:rFonts w:hint="cs"/>
          <w:rtl/>
        </w:rPr>
        <w:t>،</w:t>
      </w:r>
      <w:r w:rsidR="00CE4C70">
        <w:rPr>
          <w:rFonts w:hint="cs"/>
          <w:rtl/>
        </w:rPr>
        <w:t xml:space="preserve"> الله</w:t>
      </w:r>
      <w:r w:rsidR="003D2693">
        <w:rPr>
          <w:rFonts w:hint="cs"/>
          <w:rtl/>
        </w:rPr>
        <w:t>،</w:t>
      </w:r>
      <w:r w:rsidR="00CE4C70">
        <w:rPr>
          <w:rFonts w:hint="cs"/>
          <w:rtl/>
        </w:rPr>
        <w:t xml:space="preserve"> الحي</w:t>
      </w:r>
      <w:r w:rsidR="003D2693">
        <w:rPr>
          <w:rFonts w:hint="cs"/>
          <w:rtl/>
        </w:rPr>
        <w:t>،</w:t>
      </w:r>
      <w:r w:rsidR="00CE4C70">
        <w:rPr>
          <w:rFonts w:hint="cs"/>
          <w:rtl/>
        </w:rPr>
        <w:t xml:space="preserve"> القيوم</w:t>
      </w:r>
      <w:r w:rsidR="003D2693">
        <w:rPr>
          <w:rFonts w:hint="cs"/>
          <w:rtl/>
        </w:rPr>
        <w:t>،</w:t>
      </w:r>
      <w:r w:rsidR="00CE4C70">
        <w:rPr>
          <w:rFonts w:hint="cs"/>
          <w:rtl/>
        </w:rPr>
        <w:t xml:space="preserve"> العلي</w:t>
      </w:r>
      <w:r w:rsidR="003D2693">
        <w:rPr>
          <w:rFonts w:hint="cs"/>
          <w:rtl/>
        </w:rPr>
        <w:t>،</w:t>
      </w:r>
      <w:r w:rsidR="00CE4C70">
        <w:rPr>
          <w:rFonts w:hint="cs"/>
          <w:rtl/>
        </w:rPr>
        <w:t xml:space="preserve"> العظيم</w:t>
      </w:r>
      <w:r w:rsidR="003D2693">
        <w:rPr>
          <w:rFonts w:hint="cs"/>
          <w:rtl/>
        </w:rPr>
        <w:t>،</w:t>
      </w:r>
      <w:r w:rsidR="00CE4C70">
        <w:rPr>
          <w:rFonts w:hint="cs"/>
          <w:rtl/>
        </w:rPr>
        <w:t xml:space="preserve"> ولقد تعددت الأحاديث التي تذكر فضائل آية الكرسي وفضائل قراءتها</w:t>
      </w:r>
      <w:r w:rsidR="003D2693">
        <w:rPr>
          <w:rFonts w:hint="cs"/>
          <w:rtl/>
        </w:rPr>
        <w:t>،</w:t>
      </w:r>
      <w:r w:rsidR="00CE4C70">
        <w:rPr>
          <w:rFonts w:hint="cs"/>
          <w:rtl/>
        </w:rPr>
        <w:t xml:space="preserve"> وورد ذكر فضائل عظيمة على مداومة قراءتها دبر كل صلاة مكتوبة</w:t>
      </w:r>
      <w:r w:rsidR="003D2693">
        <w:rPr>
          <w:rFonts w:hint="cs"/>
          <w:rtl/>
        </w:rPr>
        <w:t>،</w:t>
      </w:r>
      <w:r w:rsidR="00CE4C70">
        <w:rPr>
          <w:rFonts w:hint="cs"/>
          <w:rtl/>
        </w:rPr>
        <w:t xml:space="preserve"> ففي صحيح مسلم عن أبي بن كعب قال</w:t>
      </w:r>
      <w:r>
        <w:rPr>
          <w:rFonts w:hint="cs"/>
          <w:rtl/>
        </w:rPr>
        <w:t xml:space="preserve">: </w:t>
      </w:r>
      <w:r w:rsidR="00CE4C70">
        <w:rPr>
          <w:rFonts w:hint="cs"/>
          <w:rtl/>
        </w:rPr>
        <w:t>(</w:t>
      </w:r>
      <w:r>
        <w:rPr>
          <w:rFonts w:hint="cs"/>
          <w:rtl/>
        </w:rPr>
        <w:t>(</w:t>
      </w:r>
      <w:r w:rsidR="00CE4C70">
        <w:rPr>
          <w:rFonts w:hint="cs"/>
          <w:rtl/>
        </w:rPr>
        <w:t>قال رسول الله صلى الله عليه وسلم</w:t>
      </w:r>
      <w:r>
        <w:rPr>
          <w:rFonts w:hint="cs"/>
          <w:rtl/>
        </w:rPr>
        <w:t xml:space="preserve">: </w:t>
      </w:r>
      <w:r w:rsidR="00CE4C70">
        <w:rPr>
          <w:rFonts w:hint="cs"/>
          <w:rtl/>
        </w:rPr>
        <w:t>يا أبا المنذر أتدري أي آية من كتاب الله معك أعظم؟ قال</w:t>
      </w:r>
      <w:r>
        <w:rPr>
          <w:rFonts w:hint="cs"/>
          <w:rtl/>
        </w:rPr>
        <w:t xml:space="preserve">: </w:t>
      </w:r>
      <w:r w:rsidR="00CE4C70">
        <w:rPr>
          <w:rFonts w:hint="cs"/>
          <w:rtl/>
        </w:rPr>
        <w:t>قلت</w:t>
      </w:r>
      <w:r>
        <w:rPr>
          <w:rFonts w:hint="cs"/>
          <w:rtl/>
        </w:rPr>
        <w:t xml:space="preserve">: </w:t>
      </w:r>
      <w:r w:rsidR="00CE4C70">
        <w:rPr>
          <w:rFonts w:hint="cs"/>
          <w:rtl/>
        </w:rPr>
        <w:t>الله ورسوله أعلم، قال</w:t>
      </w:r>
      <w:r>
        <w:rPr>
          <w:rFonts w:hint="cs"/>
          <w:rtl/>
        </w:rPr>
        <w:t xml:space="preserve">: </w:t>
      </w:r>
      <w:r w:rsidR="00CE4C70">
        <w:rPr>
          <w:rFonts w:hint="cs"/>
          <w:rtl/>
        </w:rPr>
        <w:t>يا أبا المنذر أتدري أي آية من كتاب الله معك أعظم؟ قال</w:t>
      </w:r>
      <w:r>
        <w:rPr>
          <w:rFonts w:hint="cs"/>
          <w:rtl/>
        </w:rPr>
        <w:t xml:space="preserve">: </w:t>
      </w:r>
      <w:r w:rsidR="00CE4C70">
        <w:rPr>
          <w:rFonts w:hint="cs"/>
          <w:rtl/>
        </w:rPr>
        <w:t>قلت</w:t>
      </w:r>
      <w:r>
        <w:rPr>
          <w:rFonts w:hint="cs"/>
          <w:rtl/>
        </w:rPr>
        <w:t xml:space="preserve">: </w:t>
      </w:r>
      <w:r w:rsidR="00CE4C70">
        <w:rPr>
          <w:rFonts w:hint="cs"/>
          <w:rtl/>
        </w:rPr>
        <w:t>الله لا إله إلا هو الحي القيوم، قال</w:t>
      </w:r>
      <w:r>
        <w:rPr>
          <w:rFonts w:hint="cs"/>
          <w:rtl/>
        </w:rPr>
        <w:t xml:space="preserve">: </w:t>
      </w:r>
      <w:r w:rsidR="00CE4C70">
        <w:rPr>
          <w:rFonts w:hint="cs"/>
          <w:rtl/>
        </w:rPr>
        <w:t>فضرب في صدري، وقال</w:t>
      </w:r>
      <w:r>
        <w:rPr>
          <w:rFonts w:hint="cs"/>
          <w:rtl/>
        </w:rPr>
        <w:t xml:space="preserve">: </w:t>
      </w:r>
      <w:r w:rsidR="00CE4C70">
        <w:rPr>
          <w:rFonts w:hint="cs"/>
          <w:rtl/>
        </w:rPr>
        <w:t>والله ليهنك العلم أبا المنذر</w:t>
      </w:r>
      <w:r>
        <w:rPr>
          <w:rFonts w:hint="cs"/>
          <w:rtl/>
        </w:rPr>
        <w:t>)</w:t>
      </w:r>
      <w:r w:rsidR="00CE4C70">
        <w:rPr>
          <w:rFonts w:hint="cs"/>
          <w:rtl/>
        </w:rPr>
        <w:t xml:space="preserve">) </w:t>
      </w:r>
      <w:r w:rsidR="003D2693">
        <w:rPr>
          <w:rFonts w:hint="cs"/>
          <w:rtl/>
        </w:rPr>
        <w:t>[</w:t>
      </w:r>
      <w:r w:rsidR="00CE4C70">
        <w:rPr>
          <w:rFonts w:hint="cs"/>
          <w:rtl/>
        </w:rPr>
        <w:t>أخرجه مسلم</w:t>
      </w:r>
      <w:r w:rsidR="003D2693">
        <w:rPr>
          <w:rFonts w:hint="cs"/>
          <w:rtl/>
        </w:rPr>
        <w:t>]،</w:t>
      </w:r>
      <w:r w:rsidR="00CE4C70">
        <w:rPr>
          <w:rFonts w:hint="cs"/>
          <w:rtl/>
        </w:rPr>
        <w:t xml:space="preserve"> وأخرج النسائي في السنن الكبرى عن أبي أمامة الباهلي رضي الله عنه</w:t>
      </w:r>
      <w:r>
        <w:rPr>
          <w:rFonts w:hint="cs"/>
          <w:rtl/>
        </w:rPr>
        <w:t xml:space="preserve">: </w:t>
      </w:r>
      <w:r w:rsidR="00CE4C70">
        <w:rPr>
          <w:rFonts w:hint="cs"/>
          <w:rtl/>
        </w:rPr>
        <w:t>قَالَ رَسُولُ اللَّهِ صلى الله عليه وسلم</w:t>
      </w:r>
      <w:r>
        <w:rPr>
          <w:rFonts w:hint="cs"/>
          <w:rtl/>
        </w:rPr>
        <w:t xml:space="preserve">: </w:t>
      </w:r>
      <w:r w:rsidR="00CE4C70">
        <w:rPr>
          <w:rFonts w:hint="cs"/>
          <w:rtl/>
        </w:rPr>
        <w:t>(</w:t>
      </w:r>
      <w:r>
        <w:rPr>
          <w:rFonts w:hint="cs"/>
          <w:rtl/>
        </w:rPr>
        <w:t>(</w:t>
      </w:r>
      <w:r w:rsidR="00CE4C70">
        <w:rPr>
          <w:rFonts w:hint="cs"/>
          <w:rtl/>
        </w:rPr>
        <w:t>مَنْ قَرَأَ آيَةَ الْكُرْسِيِّ دُبُرَ كُلِّ صَلاةٍ مَكْتُوبَةٍ لَمْ يَمْنَعْهُ مِنْ دُخُولِ الْجَنَّةِ، إِلا الْمَوْتُ</w:t>
      </w:r>
      <w:r>
        <w:rPr>
          <w:rFonts w:hint="cs"/>
          <w:rtl/>
        </w:rPr>
        <w:t>)</w:t>
      </w:r>
      <w:r w:rsidR="00CE4C70">
        <w:rPr>
          <w:rFonts w:hint="cs"/>
          <w:rtl/>
        </w:rPr>
        <w:t xml:space="preserve">) </w:t>
      </w:r>
      <w:r w:rsidR="003D2693">
        <w:rPr>
          <w:rFonts w:hint="cs"/>
          <w:rtl/>
        </w:rPr>
        <w:t>[</w:t>
      </w:r>
      <w:r w:rsidR="00CE4C70">
        <w:rPr>
          <w:rFonts w:hint="cs"/>
          <w:rtl/>
        </w:rPr>
        <w:t>الحديث صححه الألباني في صحيح الترغيب والترهيب برقم (1595)</w:t>
      </w:r>
      <w:r w:rsidR="003D2693">
        <w:rPr>
          <w:rFonts w:hint="cs"/>
          <w:rtl/>
        </w:rPr>
        <w:t>]</w:t>
      </w:r>
      <w:r>
        <w:rPr>
          <w:rFonts w:hint="cs"/>
          <w:rtl/>
        </w:rPr>
        <w:t xml:space="preserve">، </w:t>
      </w:r>
      <w:r w:rsidR="00CE4C70">
        <w:rPr>
          <w:rFonts w:hint="cs"/>
          <w:rtl/>
        </w:rPr>
        <w:t>قال النووي</w:t>
      </w:r>
      <w:r>
        <w:rPr>
          <w:rFonts w:hint="cs"/>
          <w:rtl/>
        </w:rPr>
        <w:t>: (</w:t>
      </w:r>
      <w:r w:rsidR="00CE4C70">
        <w:rPr>
          <w:rFonts w:hint="cs"/>
          <w:rtl/>
        </w:rPr>
        <w:t>قال العلماء</w:t>
      </w:r>
      <w:r>
        <w:rPr>
          <w:rFonts w:hint="cs"/>
          <w:rtl/>
        </w:rPr>
        <w:t xml:space="preserve">: </w:t>
      </w:r>
      <w:r w:rsidR="00CE4C70">
        <w:rPr>
          <w:rFonts w:hint="cs"/>
          <w:rtl/>
        </w:rPr>
        <w:t>إنما تميزت آية الكرسي بكونها أعظم لما جمعت من أصول الأسماء والصفات من الإلهية والوحدانية والحياة والعلم والملك والقدرة والإرادة</w:t>
      </w:r>
      <w:r w:rsidR="003D2693">
        <w:rPr>
          <w:rFonts w:hint="cs"/>
          <w:rtl/>
        </w:rPr>
        <w:t>،</w:t>
      </w:r>
      <w:r w:rsidR="00CE4C70">
        <w:rPr>
          <w:rFonts w:hint="cs"/>
          <w:rtl/>
        </w:rPr>
        <w:t xml:space="preserve"> وهذه السبعة أصول الأسماء والصفات</w:t>
      </w:r>
      <w:r>
        <w:rPr>
          <w:rFonts w:hint="cs"/>
          <w:rtl/>
        </w:rPr>
        <w:t xml:space="preserve">) </w:t>
      </w:r>
      <w:r w:rsidR="00CE4C70">
        <w:rPr>
          <w:rFonts w:hint="cs"/>
          <w:rtl/>
        </w:rPr>
        <w:t xml:space="preserve">اهـ </w:t>
      </w:r>
      <w:r w:rsidR="003D2693">
        <w:rPr>
          <w:rFonts w:hint="cs"/>
          <w:rtl/>
        </w:rPr>
        <w:t>[</w:t>
      </w:r>
      <w:r w:rsidR="00CE4C70">
        <w:rPr>
          <w:rFonts w:hint="cs"/>
          <w:rtl/>
        </w:rPr>
        <w:t>شرح النووي على صحيح مسلم</w:t>
      </w:r>
      <w:r>
        <w:rPr>
          <w:rFonts w:hint="cs"/>
          <w:rtl/>
        </w:rPr>
        <w:t xml:space="preserve">: </w:t>
      </w:r>
      <w:r w:rsidR="00CE4C70">
        <w:rPr>
          <w:rFonts w:hint="cs"/>
          <w:rtl/>
        </w:rPr>
        <w:t>ج 6</w:t>
      </w:r>
      <w:r w:rsidR="003D2693">
        <w:rPr>
          <w:rFonts w:hint="cs"/>
          <w:rtl/>
        </w:rPr>
        <w:t>،</w:t>
      </w:r>
      <w:r w:rsidR="00CE4C70">
        <w:rPr>
          <w:rFonts w:hint="cs"/>
          <w:rtl/>
        </w:rPr>
        <w:t xml:space="preserve"> ص 94</w:t>
      </w:r>
      <w:r w:rsidR="003D2693">
        <w:rPr>
          <w:rFonts w:hint="cs"/>
          <w:rtl/>
        </w:rPr>
        <w:t>]،</w:t>
      </w:r>
    </w:p>
    <w:p w14:paraId="5108A673" w14:textId="0AB416BE" w:rsidR="00CE4C70" w:rsidRDefault="00B23C50" w:rsidP="00B23C50">
      <w:pPr>
        <w:rPr>
          <w:b/>
          <w:rtl/>
          <w:lang w:bidi="ar-KW"/>
        </w:rPr>
      </w:pPr>
      <w:r>
        <w:rPr>
          <w:rFonts w:eastAsia="Times New Roman" w:hint="cs"/>
          <w:bCs/>
          <w:rtl/>
        </w:rPr>
        <w:t>(</w:t>
      </w:r>
      <w:r w:rsidR="00CE4C70">
        <w:rPr>
          <w:rFonts w:eastAsia="Times New Roman" w:hint="cs"/>
          <w:bCs/>
          <w:rtl/>
        </w:rPr>
        <w:t>2</w:t>
      </w:r>
      <w:r>
        <w:rPr>
          <w:rFonts w:eastAsia="Times New Roman" w:hint="cs"/>
          <w:bCs/>
          <w:rtl/>
        </w:rPr>
        <w:t>)</w:t>
      </w:r>
      <w:r w:rsidR="00CE4C70">
        <w:rPr>
          <w:rFonts w:eastAsia="Times New Roman" w:hint="cs"/>
          <w:bCs/>
          <w:rtl/>
        </w:rPr>
        <w:t xml:space="preserve"> </w:t>
      </w:r>
      <w:r w:rsidR="003D2693">
        <w:rPr>
          <w:rFonts w:eastAsia="Times New Roman" w:hint="cs"/>
          <w:bCs/>
          <w:rtl/>
        </w:rPr>
        <w:t>{</w:t>
      </w:r>
      <w:r w:rsidR="00CE4C70">
        <w:rPr>
          <w:rFonts w:eastAsia="Times New Roman" w:hint="cs"/>
          <w:bCs/>
          <w:rtl/>
        </w:rPr>
        <w:t>اللَّهُ لَا إِلَهَ إِلَّا هُوَ</w:t>
      </w:r>
      <w:r w:rsidR="003D2693">
        <w:rPr>
          <w:rFonts w:eastAsia="Times New Roman" w:hint="cs"/>
          <w:bCs/>
          <w:rtl/>
        </w:rPr>
        <w:t>}</w:t>
      </w:r>
      <w:r>
        <w:rPr>
          <w:rFonts w:eastAsia="Times New Roman" w:hint="cs"/>
          <w:rtl/>
        </w:rPr>
        <w:t xml:space="preserve">: </w:t>
      </w:r>
      <w:r w:rsidR="003D2693">
        <w:rPr>
          <w:rFonts w:eastAsia="Times New Roman" w:hint="cs"/>
          <w:bCs/>
          <w:rtl/>
        </w:rPr>
        <w:t>{</w:t>
      </w:r>
      <w:r w:rsidR="00CE4C70">
        <w:rPr>
          <w:rFonts w:hint="cs"/>
          <w:bCs/>
          <w:rtl/>
        </w:rPr>
        <w:t>الله</w:t>
      </w:r>
      <w:r w:rsidR="003D2693">
        <w:rPr>
          <w:rFonts w:hint="cs"/>
          <w:bCs/>
          <w:rtl/>
        </w:rPr>
        <w:t>}</w:t>
      </w:r>
      <w:r w:rsidR="00CE4C70">
        <w:rPr>
          <w:rFonts w:hint="cs"/>
          <w:rtl/>
        </w:rPr>
        <w:t xml:space="preserve"> عَلَمٌ على الذات الواحد الأحد القدوس</w:t>
      </w:r>
      <w:r w:rsidR="003D2693">
        <w:rPr>
          <w:rFonts w:hint="cs"/>
          <w:rtl/>
        </w:rPr>
        <w:t>،</w:t>
      </w:r>
      <w:r w:rsidR="00CE4C70">
        <w:rPr>
          <w:rFonts w:hint="cs"/>
          <w:rtl/>
        </w:rPr>
        <w:t xml:space="preserve"> صاحب الأسماء الحسنى</w:t>
      </w:r>
      <w:r w:rsidR="003D2693">
        <w:rPr>
          <w:rFonts w:hint="cs"/>
          <w:rtl/>
        </w:rPr>
        <w:t>،</w:t>
      </w:r>
      <w:r w:rsidR="00CE4C70">
        <w:rPr>
          <w:rFonts w:hint="cs"/>
          <w:rtl/>
        </w:rPr>
        <w:t xml:space="preserve"> والصفات العلى</w:t>
      </w:r>
      <w:r w:rsidR="003D2693">
        <w:rPr>
          <w:rFonts w:hint="cs"/>
          <w:rtl/>
        </w:rPr>
        <w:t>،</w:t>
      </w:r>
      <w:r w:rsidR="00CE4C70">
        <w:rPr>
          <w:rFonts w:hint="cs"/>
          <w:rtl/>
        </w:rPr>
        <w:t xml:space="preserve"> وهو الاسم الجامع لجميع الأسماء الحسنى والصفات العلا</w:t>
      </w:r>
      <w:r w:rsidR="003D2693">
        <w:rPr>
          <w:rFonts w:hint="cs"/>
          <w:rtl/>
        </w:rPr>
        <w:t>،</w:t>
      </w:r>
      <w:r w:rsidR="00CE4C70">
        <w:rPr>
          <w:rFonts w:hint="cs"/>
          <w:rtl/>
        </w:rPr>
        <w:t xml:space="preserve"> وهو الاصل وكل الأسماء تابعة إليه على سبيل الوصف</w:t>
      </w:r>
      <w:r w:rsidR="003D2693">
        <w:rPr>
          <w:rFonts w:hint="cs"/>
          <w:rtl/>
        </w:rPr>
        <w:t>،</w:t>
      </w:r>
      <w:r w:rsidR="00CE4C70">
        <w:rPr>
          <w:rFonts w:hint="cs"/>
          <w:rtl/>
        </w:rPr>
        <w:t xml:space="preserve"> قال تعالى</w:t>
      </w:r>
      <w:r>
        <w:rPr>
          <w:rFonts w:hint="cs"/>
          <w:rtl/>
        </w:rPr>
        <w:t xml:space="preserve">: </w:t>
      </w:r>
      <w:r w:rsidR="003D2693">
        <w:rPr>
          <w:rFonts w:hint="cs"/>
          <w:rtl/>
        </w:rPr>
        <w:t>{</w:t>
      </w:r>
      <w:r w:rsidR="00CE4C70">
        <w:rPr>
          <w:rFonts w:hint="cs"/>
          <w:rtl/>
        </w:rPr>
        <w:t>ولله الأسماء الحسنى</w:t>
      </w:r>
      <w:r w:rsidR="003D2693">
        <w:rPr>
          <w:rFonts w:hint="cs"/>
          <w:rtl/>
        </w:rPr>
        <w:t>}</w:t>
      </w:r>
      <w:r w:rsidR="00CE4C70">
        <w:rPr>
          <w:rFonts w:hint="cs"/>
          <w:rtl/>
        </w:rPr>
        <w:t xml:space="preserve"> فبدأ به</w:t>
      </w:r>
      <w:r w:rsidR="003D2693">
        <w:rPr>
          <w:rFonts w:hint="cs"/>
          <w:rtl/>
        </w:rPr>
        <w:t>،</w:t>
      </w:r>
      <w:r w:rsidR="00CE4C70">
        <w:rPr>
          <w:rFonts w:hint="cs"/>
          <w:rtl/>
        </w:rPr>
        <w:t xml:space="preserve"> وأعظم آية في القرآن الكريم - وهي هذه الآية - بدأت به</w:t>
      </w:r>
      <w:r>
        <w:rPr>
          <w:rFonts w:hint="cs"/>
          <w:rtl/>
        </w:rPr>
        <w:t xml:space="preserve">: </w:t>
      </w:r>
      <w:r w:rsidR="003D2693">
        <w:rPr>
          <w:rFonts w:hint="cs"/>
          <w:rtl/>
        </w:rPr>
        <w:t>{</w:t>
      </w:r>
      <w:r w:rsidR="00CE4C70">
        <w:rPr>
          <w:rFonts w:hint="cs"/>
          <w:rtl/>
        </w:rPr>
        <w:t>الله لا إله إلا هو الحي القيوم</w:t>
      </w:r>
      <w:r w:rsidR="003D2693">
        <w:rPr>
          <w:rFonts w:hint="cs"/>
          <w:rtl/>
        </w:rPr>
        <w:t>}،</w:t>
      </w:r>
      <w:r w:rsidR="00CE4C70">
        <w:rPr>
          <w:rFonts w:hint="cs"/>
          <w:rtl/>
        </w:rPr>
        <w:t xml:space="preserve"> وما جاء اسم من الأسماء الحسنى إلا وتقدمها اسم الجلالة </w:t>
      </w:r>
      <w:r w:rsidR="003D2693">
        <w:rPr>
          <w:rFonts w:hint="cs"/>
          <w:rtl/>
        </w:rPr>
        <w:t>[</w:t>
      </w:r>
      <w:r w:rsidR="00CE4C70">
        <w:rPr>
          <w:rFonts w:hint="cs"/>
          <w:rtl/>
        </w:rPr>
        <w:t>الله</w:t>
      </w:r>
      <w:r w:rsidR="003D2693">
        <w:rPr>
          <w:rFonts w:hint="cs"/>
          <w:rtl/>
        </w:rPr>
        <w:t>]،</w:t>
      </w:r>
      <w:r w:rsidR="00CE4C70">
        <w:rPr>
          <w:rFonts w:hint="cs"/>
          <w:rtl/>
        </w:rPr>
        <w:t xml:space="preserve"> كما في سورة الإخلاص</w:t>
      </w:r>
      <w:r>
        <w:rPr>
          <w:rFonts w:hint="cs"/>
          <w:rtl/>
        </w:rPr>
        <w:t xml:space="preserve">: </w:t>
      </w:r>
      <w:r w:rsidR="003D2693">
        <w:rPr>
          <w:rFonts w:hint="cs"/>
          <w:rtl/>
        </w:rPr>
        <w:t>{</w:t>
      </w:r>
      <w:r w:rsidR="00CE4C70">
        <w:rPr>
          <w:rFonts w:hint="cs"/>
          <w:rtl/>
        </w:rPr>
        <w:t>الله أحد الله الصمد</w:t>
      </w:r>
      <w:r w:rsidR="003D2693">
        <w:rPr>
          <w:rFonts w:hint="cs"/>
          <w:rtl/>
        </w:rPr>
        <w:t>}،</w:t>
      </w:r>
      <w:r w:rsidR="00CE4C70">
        <w:rPr>
          <w:rFonts w:hint="cs"/>
          <w:rtl/>
        </w:rPr>
        <w:t xml:space="preserve"> وفي خواتيم الحشر</w:t>
      </w:r>
      <w:r>
        <w:rPr>
          <w:rFonts w:hint="cs"/>
          <w:rtl/>
        </w:rPr>
        <w:t xml:space="preserve">: </w:t>
      </w:r>
      <w:r w:rsidR="003D2693">
        <w:rPr>
          <w:rFonts w:hint="cs"/>
          <w:rtl/>
        </w:rPr>
        <w:t>{</w:t>
      </w:r>
      <w:r w:rsidR="00CE4C70">
        <w:rPr>
          <w:rFonts w:hint="cs"/>
          <w:rtl/>
        </w:rPr>
        <w:t>هو الله</w:t>
      </w:r>
      <w:r w:rsidR="003D2693">
        <w:rPr>
          <w:rFonts w:hint="cs"/>
          <w:rtl/>
        </w:rPr>
        <w:t>}،</w:t>
      </w:r>
      <w:r w:rsidR="00CE4C70">
        <w:rPr>
          <w:rFonts w:hint="cs"/>
          <w:bCs/>
          <w:rtl/>
        </w:rPr>
        <w:t xml:space="preserve"> </w:t>
      </w:r>
      <w:r w:rsidR="00CE4C70">
        <w:rPr>
          <w:rFonts w:hint="cs"/>
          <w:rtl/>
        </w:rPr>
        <w:t>وهو العلم الأخص على الذات</w:t>
      </w:r>
      <w:r>
        <w:rPr>
          <w:rFonts w:hint="cs"/>
          <w:rtl/>
        </w:rPr>
        <w:t xml:space="preserve">: </w:t>
      </w:r>
      <w:r w:rsidR="00CE4C70">
        <w:rPr>
          <w:rFonts w:hint="cs"/>
          <w:rtl/>
        </w:rPr>
        <w:t xml:space="preserve">قال سبحانه وتعالى </w:t>
      </w:r>
      <w:r w:rsidR="003D2693">
        <w:rPr>
          <w:rFonts w:hint="cs"/>
          <w:rtl/>
        </w:rPr>
        <w:t>{</w:t>
      </w:r>
      <w:r w:rsidR="00CE4C70">
        <w:rPr>
          <w:rFonts w:hint="cs"/>
          <w:rtl/>
        </w:rPr>
        <w:t>فاعلم أنه لا اله إلا الله</w:t>
      </w:r>
      <w:r w:rsidR="003D2693">
        <w:rPr>
          <w:rFonts w:hint="cs"/>
          <w:rtl/>
        </w:rPr>
        <w:t>}</w:t>
      </w:r>
      <w:r w:rsidR="00CE4C70">
        <w:rPr>
          <w:rFonts w:hint="cs"/>
          <w:rtl/>
        </w:rPr>
        <w:t xml:space="preserve">، وقال الله تعالى </w:t>
      </w:r>
      <w:r w:rsidR="003D2693">
        <w:rPr>
          <w:rFonts w:hint="cs"/>
          <w:rtl/>
        </w:rPr>
        <w:t>{</w:t>
      </w:r>
      <w:r w:rsidR="00CE4C70">
        <w:rPr>
          <w:rFonts w:hint="cs"/>
          <w:rtl/>
        </w:rPr>
        <w:t>قل الله ثم ذرهم في خوضهم يلعبون</w:t>
      </w:r>
      <w:r w:rsidR="003D2693">
        <w:rPr>
          <w:rFonts w:hint="cs"/>
          <w:rtl/>
        </w:rPr>
        <w:t>}،</w:t>
      </w:r>
      <w:r w:rsidR="00CE4C70">
        <w:rPr>
          <w:rFonts w:hint="cs"/>
          <w:rtl/>
        </w:rPr>
        <w:t xml:space="preserve"> وبقية الأسماء تدل على صفات</w:t>
      </w:r>
      <w:r w:rsidR="003D2693">
        <w:rPr>
          <w:rFonts w:hint="cs"/>
          <w:rtl/>
        </w:rPr>
        <w:t>،</w:t>
      </w:r>
      <w:r w:rsidR="00CE4C70">
        <w:rPr>
          <w:rFonts w:hint="cs"/>
          <w:rtl/>
        </w:rPr>
        <w:t xml:space="preserve"> كالرحمن يدل على صفة الرحمة</w:t>
      </w:r>
      <w:r w:rsidR="003D2693">
        <w:rPr>
          <w:rFonts w:hint="cs"/>
          <w:rtl/>
        </w:rPr>
        <w:t>،</w:t>
      </w:r>
      <w:r w:rsidR="00CE4C70">
        <w:rPr>
          <w:rFonts w:hint="cs"/>
          <w:rtl/>
        </w:rPr>
        <w:t xml:space="preserve"> والعليم يدل على العلم وهكذا</w:t>
      </w:r>
      <w:r w:rsidR="003D2693">
        <w:rPr>
          <w:rFonts w:hint="cs"/>
          <w:rtl/>
        </w:rPr>
        <w:t>،</w:t>
      </w:r>
      <w:r w:rsidR="00CE4C70">
        <w:rPr>
          <w:rFonts w:hint="cs"/>
          <w:rtl/>
        </w:rPr>
        <w:t xml:space="preserve"> </w:t>
      </w:r>
      <w:r w:rsidR="003D2693">
        <w:rPr>
          <w:rFonts w:hint="cs"/>
          <w:bCs/>
          <w:rtl/>
        </w:rPr>
        <w:t>{</w:t>
      </w:r>
      <w:r w:rsidR="00CE4C70">
        <w:rPr>
          <w:rFonts w:eastAsia="Times New Roman" w:hint="cs"/>
          <w:bCs/>
          <w:rtl/>
        </w:rPr>
        <w:t>لَا إِلَهَ إِلَّا هُوَ</w:t>
      </w:r>
      <w:r w:rsidR="003D2693">
        <w:rPr>
          <w:rFonts w:eastAsia="Times New Roman" w:hint="cs"/>
          <w:bCs/>
          <w:rtl/>
        </w:rPr>
        <w:t>}</w:t>
      </w:r>
      <w:r>
        <w:rPr>
          <w:rFonts w:eastAsia="Times New Roman" w:hint="cs"/>
          <w:rtl/>
        </w:rPr>
        <w:t xml:space="preserve">: </w:t>
      </w:r>
      <w:r w:rsidR="00CE4C70">
        <w:rPr>
          <w:rFonts w:hint="cs"/>
          <w:rtl/>
        </w:rPr>
        <w:t>الجمهور على أنّ اسم الله تعالى</w:t>
      </w:r>
      <w:r>
        <w:rPr>
          <w:rFonts w:hint="cs"/>
          <w:rtl/>
        </w:rPr>
        <w:t xml:space="preserve">: </w:t>
      </w:r>
      <w:r w:rsidR="003D2693">
        <w:rPr>
          <w:rFonts w:hint="cs"/>
          <w:rtl/>
        </w:rPr>
        <w:t>{</w:t>
      </w:r>
      <w:r w:rsidR="00CE4C70">
        <w:rPr>
          <w:rFonts w:hint="cs"/>
          <w:rtl/>
        </w:rPr>
        <w:t>الله</w:t>
      </w:r>
      <w:r w:rsidR="003D2693">
        <w:rPr>
          <w:rFonts w:hint="cs"/>
          <w:rtl/>
        </w:rPr>
        <w:t>}</w:t>
      </w:r>
      <w:r w:rsidR="00CE4C70">
        <w:rPr>
          <w:rFonts w:hint="cs"/>
          <w:rtl/>
        </w:rPr>
        <w:t xml:space="preserve"> مشتق من الإلهية</w:t>
      </w:r>
      <w:r w:rsidR="003D2693">
        <w:rPr>
          <w:rFonts w:hint="cs"/>
          <w:rtl/>
        </w:rPr>
        <w:t>،</w:t>
      </w:r>
      <w:r w:rsidR="00CE4C70">
        <w:rPr>
          <w:rFonts w:hint="cs"/>
          <w:rtl/>
        </w:rPr>
        <w:t xml:space="preserve"> و</w:t>
      </w:r>
      <w:r w:rsidR="00CE4C70">
        <w:rPr>
          <w:rFonts w:hint="cs"/>
          <w:rtl/>
          <w:lang w:bidi="ar-KW"/>
        </w:rPr>
        <w:t>ليس هناك في اللغة العربية كلمة تصلح للاعتراف بوجود المعبود الحق المستحق لإفراد العبودية له</w:t>
      </w:r>
      <w:r w:rsidR="003D2693">
        <w:rPr>
          <w:rFonts w:hint="cs"/>
          <w:rtl/>
          <w:lang w:bidi="ar-KW"/>
        </w:rPr>
        <w:t>،</w:t>
      </w:r>
      <w:r w:rsidR="00CE4C70">
        <w:rPr>
          <w:rFonts w:hint="cs"/>
          <w:rtl/>
          <w:lang w:bidi="ar-KW"/>
        </w:rPr>
        <w:t xml:space="preserve"> والاعتراف بوجود الرب الخالق القادر المدبر المتصرف المهيمن</w:t>
      </w:r>
      <w:r w:rsidR="003D2693">
        <w:rPr>
          <w:rFonts w:hint="cs"/>
          <w:rtl/>
          <w:lang w:bidi="ar-KW"/>
        </w:rPr>
        <w:t>،</w:t>
      </w:r>
      <w:r w:rsidR="00CE4C70">
        <w:rPr>
          <w:rFonts w:hint="cs"/>
          <w:rtl/>
          <w:lang w:bidi="ar-KW"/>
        </w:rPr>
        <w:t xml:space="preserve"> والاعتراف بوجود الإله الذي له الكمال في كل شيء والذي له الجلال في كل شيء و، الذي له التفرد في كل شيء المنزه عن المثيل والند والشريك</w:t>
      </w:r>
      <w:r>
        <w:rPr>
          <w:rFonts w:hint="cs"/>
          <w:rtl/>
          <w:lang w:bidi="ar-KW"/>
        </w:rPr>
        <w:t xml:space="preserve"> </w:t>
      </w:r>
      <w:r w:rsidR="00CE4C70">
        <w:rPr>
          <w:rFonts w:hint="cs"/>
          <w:rtl/>
          <w:lang w:bidi="ar-KW"/>
        </w:rPr>
        <w:t xml:space="preserve">سوى كلمة </w:t>
      </w:r>
      <w:r>
        <w:rPr>
          <w:rFonts w:hint="cs"/>
          <w:bCs/>
          <w:rtl/>
          <w:lang w:bidi="ar-KW"/>
        </w:rPr>
        <w:t>(</w:t>
      </w:r>
      <w:r w:rsidR="00CE4C70">
        <w:rPr>
          <w:rFonts w:hint="cs"/>
          <w:bCs/>
          <w:rtl/>
          <w:lang w:bidi="ar-KW"/>
        </w:rPr>
        <w:t>الإله</w:t>
      </w:r>
      <w:r>
        <w:rPr>
          <w:rFonts w:hint="cs"/>
          <w:bCs/>
          <w:rtl/>
          <w:lang w:bidi="ar-KW"/>
        </w:rPr>
        <w:t>)</w:t>
      </w:r>
      <w:r w:rsidR="003D2693">
        <w:rPr>
          <w:rFonts w:hint="cs"/>
          <w:rtl/>
          <w:lang w:bidi="ar-KW"/>
        </w:rPr>
        <w:t>،</w:t>
      </w:r>
      <w:r w:rsidR="00CE4C70">
        <w:rPr>
          <w:rFonts w:hint="cs"/>
          <w:rtl/>
          <w:lang w:bidi="ar-KW"/>
        </w:rPr>
        <w:t xml:space="preserve"> وليس هناك في الوجود كلمة تصلح لجميع معاني الكمال في الذات والكمال في الصفات والكمال في الأفعال والكمال في الربوبية بشتى خصائصها والكمال في استحقاق العبودية والتأله</w:t>
      </w:r>
      <w:r w:rsidR="003D2693">
        <w:rPr>
          <w:rFonts w:hint="cs"/>
          <w:rtl/>
          <w:lang w:bidi="ar-KW"/>
        </w:rPr>
        <w:t>،</w:t>
      </w:r>
      <w:r w:rsidR="00CE4C70">
        <w:rPr>
          <w:rFonts w:hint="cs"/>
          <w:rtl/>
          <w:lang w:bidi="ar-KW"/>
        </w:rPr>
        <w:t xml:space="preserve"> سوى كلمة </w:t>
      </w:r>
      <w:r>
        <w:rPr>
          <w:rFonts w:hint="cs"/>
          <w:rtl/>
          <w:lang w:bidi="ar-KW"/>
        </w:rPr>
        <w:t>(</w:t>
      </w:r>
      <w:r w:rsidR="00CE4C70">
        <w:rPr>
          <w:rFonts w:hint="cs"/>
          <w:rtl/>
          <w:lang w:bidi="ar-KW"/>
        </w:rPr>
        <w:t>الإله</w:t>
      </w:r>
      <w:r>
        <w:rPr>
          <w:rFonts w:hint="cs"/>
          <w:rtl/>
          <w:lang w:bidi="ar-KW"/>
        </w:rPr>
        <w:t>)</w:t>
      </w:r>
      <w:r w:rsidR="003D2693">
        <w:rPr>
          <w:rFonts w:hint="cs"/>
          <w:rtl/>
          <w:lang w:bidi="ar-KW"/>
        </w:rPr>
        <w:t>،</w:t>
      </w:r>
      <w:r w:rsidR="00CE4C70">
        <w:rPr>
          <w:rFonts w:hint="cs"/>
          <w:rtl/>
          <w:lang w:bidi="ar-KW"/>
        </w:rPr>
        <w:t xml:space="preserve"> ولهذا ما كان يصلح لشهادة التوحيد وما كان يجزئ عن شهادة الموحد </w:t>
      </w:r>
      <w:r>
        <w:rPr>
          <w:rFonts w:hint="cs"/>
          <w:rtl/>
          <w:lang w:bidi="ar-KW"/>
        </w:rPr>
        <w:t>(</w:t>
      </w:r>
      <w:r w:rsidR="00CE4C70">
        <w:rPr>
          <w:rFonts w:hint="cs"/>
          <w:rtl/>
          <w:lang w:bidi="ar-KW"/>
        </w:rPr>
        <w:t>لا إله إلا الله</w:t>
      </w:r>
      <w:r>
        <w:rPr>
          <w:rFonts w:hint="cs"/>
          <w:rtl/>
          <w:lang w:bidi="ar-KW"/>
        </w:rPr>
        <w:t>)</w:t>
      </w:r>
      <w:r w:rsidR="00CE4C70">
        <w:rPr>
          <w:rFonts w:hint="cs"/>
          <w:rtl/>
          <w:lang w:bidi="ar-KW"/>
        </w:rPr>
        <w:t xml:space="preserve"> شيء سواها</w:t>
      </w:r>
      <w:r w:rsidR="003D2693">
        <w:rPr>
          <w:rFonts w:hint="cs"/>
          <w:rtl/>
          <w:lang w:bidi="ar-KW"/>
        </w:rPr>
        <w:t>،</w:t>
      </w:r>
      <w:r w:rsidR="00CE4C70">
        <w:rPr>
          <w:rFonts w:hint="cs"/>
          <w:rtl/>
          <w:lang w:bidi="ar-KW"/>
        </w:rPr>
        <w:t xml:space="preserve"> وهي الشهادة الجامعة لتوحيد الذات والأسماء والصفات والأفعال والربوبية والعبودية</w:t>
      </w:r>
      <w:r w:rsidR="003D2693">
        <w:rPr>
          <w:rFonts w:hint="cs"/>
          <w:rtl/>
          <w:lang w:bidi="ar-KW"/>
        </w:rPr>
        <w:t>،</w:t>
      </w:r>
      <w:r w:rsidR="00CE4C70">
        <w:rPr>
          <w:rFonts w:hint="cs"/>
          <w:rtl/>
          <w:lang w:bidi="ar-KW"/>
        </w:rPr>
        <w:t xml:space="preserve"> ومنه نعلم أنّ علم توحيد الذات - وهو المسمى علم التقديس والتنزيه - داخل في علوم شهادة التوحيد (</w:t>
      </w:r>
      <w:r w:rsidR="00CE4C70">
        <w:rPr>
          <w:rFonts w:eastAsia="Times New Roman" w:hint="cs"/>
          <w:rtl/>
        </w:rPr>
        <w:t>لَا إِلَهَ إِلَّا الله</w:t>
      </w:r>
      <w:r>
        <w:rPr>
          <w:rFonts w:eastAsia="Times New Roman" w:hint="cs"/>
          <w:rtl/>
        </w:rPr>
        <w:t>)</w:t>
      </w:r>
      <w:r w:rsidR="00CE4C70">
        <w:rPr>
          <w:rFonts w:eastAsia="Times New Roman" w:hint="cs"/>
          <w:rtl/>
        </w:rPr>
        <w:t xml:space="preserve"> وهو أهم علومها لأنّه العلم المتعلق بأصل التوحيد توحيد الذات</w:t>
      </w:r>
      <w:r w:rsidR="003D2693">
        <w:rPr>
          <w:rFonts w:eastAsia="Times New Roman" w:hint="cs"/>
          <w:rtl/>
        </w:rPr>
        <w:t>،</w:t>
      </w:r>
    </w:p>
    <w:p w14:paraId="53E65B99" w14:textId="4CD6CF65" w:rsidR="00CE4C70" w:rsidRDefault="00B23C50" w:rsidP="00B23C50">
      <w:pPr>
        <w:rPr>
          <w:b/>
          <w:rtl/>
        </w:rPr>
      </w:pPr>
      <w:r>
        <w:rPr>
          <w:rFonts w:hint="cs"/>
          <w:bCs/>
          <w:rtl/>
        </w:rPr>
        <w:t>(</w:t>
      </w:r>
      <w:r w:rsidR="00CE4C70">
        <w:rPr>
          <w:rFonts w:hint="cs"/>
          <w:bCs/>
          <w:rtl/>
        </w:rPr>
        <w:t>3</w:t>
      </w:r>
      <w:r>
        <w:rPr>
          <w:rFonts w:hint="cs"/>
          <w:bCs/>
          <w:rtl/>
        </w:rPr>
        <w:t>)</w:t>
      </w:r>
      <w:r w:rsidR="00CE4C70">
        <w:rPr>
          <w:rFonts w:hint="cs"/>
          <w:bCs/>
          <w:rtl/>
        </w:rPr>
        <w:t xml:space="preserve"> </w:t>
      </w:r>
      <w:r w:rsidR="003D2693">
        <w:rPr>
          <w:rFonts w:hint="cs"/>
          <w:bCs/>
          <w:rtl/>
        </w:rPr>
        <w:t>{</w:t>
      </w:r>
      <w:r w:rsidR="00CE4C70">
        <w:rPr>
          <w:rFonts w:hint="cs"/>
          <w:bCs/>
          <w:rtl/>
        </w:rPr>
        <w:t>الْحَيُّ الْقَيُّومُ</w:t>
      </w:r>
      <w:r w:rsidR="003D2693">
        <w:rPr>
          <w:rFonts w:hint="cs"/>
          <w:bCs/>
          <w:rtl/>
        </w:rPr>
        <w:t>}</w:t>
      </w:r>
      <w:r>
        <w:rPr>
          <w:rFonts w:hint="cs"/>
          <w:rtl/>
        </w:rPr>
        <w:t xml:space="preserve">: </w:t>
      </w:r>
      <w:r w:rsidR="003D2693">
        <w:rPr>
          <w:rFonts w:hint="cs"/>
          <w:bCs/>
          <w:rtl/>
        </w:rPr>
        <w:t>{</w:t>
      </w:r>
      <w:r w:rsidR="00CE4C70">
        <w:rPr>
          <w:rFonts w:hint="cs"/>
          <w:bCs/>
          <w:rtl/>
        </w:rPr>
        <w:t>ال</w:t>
      </w:r>
      <w:r w:rsidR="00CE4C70">
        <w:rPr>
          <w:rFonts w:hint="cs"/>
          <w:bCs/>
          <w:rtl/>
          <w:lang w:bidi="ar-QA"/>
        </w:rPr>
        <w:t>حي</w:t>
      </w:r>
      <w:r w:rsidR="003D2693">
        <w:rPr>
          <w:rFonts w:hint="cs"/>
          <w:bCs/>
          <w:rtl/>
          <w:lang w:bidi="ar-QA"/>
        </w:rPr>
        <w:t>}</w:t>
      </w:r>
      <w:r w:rsidR="00CE4C70">
        <w:rPr>
          <w:rFonts w:hint="cs"/>
          <w:rtl/>
        </w:rPr>
        <w:t xml:space="preserve"> سبحانه هو الحي قبل كل </w:t>
      </w:r>
      <w:r w:rsidR="00CE4C70">
        <w:rPr>
          <w:rFonts w:hint="cs"/>
          <w:rtl/>
          <w:lang w:bidi="ar-QA"/>
        </w:rPr>
        <w:t xml:space="preserve">حي وهو الحي </w:t>
      </w:r>
      <w:r w:rsidR="00CE4C70">
        <w:rPr>
          <w:rFonts w:hint="cs"/>
          <w:rtl/>
        </w:rPr>
        <w:t>الذي لا يموت</w:t>
      </w:r>
      <w:r w:rsidR="003D2693">
        <w:rPr>
          <w:rFonts w:hint="cs"/>
          <w:rtl/>
        </w:rPr>
        <w:t>،</w:t>
      </w:r>
      <w:r w:rsidR="00CE4C70">
        <w:rPr>
          <w:rFonts w:hint="cs"/>
          <w:rtl/>
        </w:rPr>
        <w:t xml:space="preserve"> وهو الحي بعد كل ميت</w:t>
      </w:r>
      <w:r w:rsidR="003D2693">
        <w:rPr>
          <w:rFonts w:hint="cs"/>
          <w:rtl/>
        </w:rPr>
        <w:t>،</w:t>
      </w:r>
      <w:r w:rsidR="00CE4C70">
        <w:rPr>
          <w:rFonts w:hint="cs"/>
          <w:rtl/>
        </w:rPr>
        <w:t xml:space="preserve"> له سبحانه كمال الحياة</w:t>
      </w:r>
      <w:r w:rsidR="003D2693">
        <w:rPr>
          <w:rFonts w:hint="cs"/>
          <w:rtl/>
        </w:rPr>
        <w:t>،</w:t>
      </w:r>
      <w:r w:rsidR="00CE4C70">
        <w:rPr>
          <w:rFonts w:hint="cs"/>
          <w:rtl/>
        </w:rPr>
        <w:t xml:space="preserve"> حياةً أزليةً أبديةً</w:t>
      </w:r>
      <w:r w:rsidR="003D2693">
        <w:rPr>
          <w:rFonts w:hint="cs"/>
          <w:rtl/>
        </w:rPr>
        <w:t>،</w:t>
      </w:r>
      <w:r w:rsidR="00CE4C70">
        <w:rPr>
          <w:rFonts w:hint="cs"/>
          <w:rtl/>
        </w:rPr>
        <w:t xml:space="preserve"> لم يسبقها عدم وليس بعدها فناء</w:t>
      </w:r>
      <w:r w:rsidR="003D2693">
        <w:rPr>
          <w:rFonts w:hint="cs"/>
          <w:rtl/>
        </w:rPr>
        <w:t>،</w:t>
      </w:r>
      <w:r w:rsidR="00CE4C70">
        <w:rPr>
          <w:rFonts w:hint="cs"/>
          <w:rtl/>
        </w:rPr>
        <w:t xml:space="preserve"> كمال الحياة المستلزم </w:t>
      </w:r>
      <w:r w:rsidR="00CE4C70">
        <w:rPr>
          <w:rFonts w:hint="cs"/>
          <w:rtl/>
          <w:lang w:bidi="ar-EG"/>
        </w:rPr>
        <w:t>لكمال الصِّفات من العلم والقدرة والسَّمْع والبَصَر والكلام وغيرها من صفات الله العلا</w:t>
      </w:r>
      <w:r w:rsidR="003D2693">
        <w:rPr>
          <w:rFonts w:hint="cs"/>
          <w:rtl/>
          <w:lang w:bidi="ar-EG"/>
        </w:rPr>
        <w:t>،</w:t>
      </w:r>
      <w:r w:rsidR="00CE4C70">
        <w:rPr>
          <w:rFonts w:hint="cs"/>
          <w:rtl/>
          <w:lang w:bidi="ar-EG"/>
        </w:rPr>
        <w:t xml:space="preserve"> والحياة المستلزمة لكمال الأفعال من الخلق والرزق والإحياء والإماتة</w:t>
      </w:r>
      <w:r w:rsidR="003D2693">
        <w:rPr>
          <w:rFonts w:hint="cs"/>
          <w:rtl/>
          <w:lang w:bidi="ar-EG"/>
        </w:rPr>
        <w:t>،</w:t>
      </w:r>
      <w:r w:rsidR="00CE4C70">
        <w:rPr>
          <w:rFonts w:hint="cs"/>
          <w:rtl/>
          <w:lang w:bidi="ar-EG"/>
        </w:rPr>
        <w:t xml:space="preserve"> </w:t>
      </w:r>
      <w:r w:rsidR="00CE4C70">
        <w:rPr>
          <w:rFonts w:hint="cs"/>
          <w:rtl/>
        </w:rPr>
        <w:t>فالحي الكامل المطلق هو الله يندرج تحت إدراكه جميع المدركات ويندرج تحت فعله جميع الموجودات لا يشذ عن علمه مدرك ولا عن فعله مفعول</w:t>
      </w:r>
      <w:r w:rsidR="003D2693">
        <w:rPr>
          <w:rFonts w:hint="cs"/>
          <w:rtl/>
        </w:rPr>
        <w:t>،</w:t>
      </w:r>
      <w:r w:rsidR="00CE4C70">
        <w:rPr>
          <w:rFonts w:hint="cs"/>
          <w:rtl/>
        </w:rPr>
        <w:t xml:space="preserve"> وكل حي سواه فحياته بقدر ما منّ عليه الحي المطلق سبحانه من علامات الإدراك والفعل</w:t>
      </w:r>
      <w:r w:rsidR="003D2693">
        <w:rPr>
          <w:rFonts w:hint="cs"/>
          <w:rtl/>
        </w:rPr>
        <w:t>،</w:t>
      </w:r>
      <w:r w:rsidR="00CE4C70">
        <w:rPr>
          <w:rFonts w:hint="cs"/>
          <w:rtl/>
        </w:rPr>
        <w:t xml:space="preserve"> حياته سبحانه تامة كاملة منزهة عن السنة والنوم والموت والفناء</w:t>
      </w:r>
      <w:r w:rsidR="003D2693">
        <w:rPr>
          <w:rFonts w:hint="cs"/>
          <w:rtl/>
        </w:rPr>
        <w:t>،</w:t>
      </w:r>
      <w:r w:rsidR="00CE4C70">
        <w:rPr>
          <w:rFonts w:hint="cs"/>
          <w:rtl/>
        </w:rPr>
        <w:t xml:space="preserve"> كما قال تعالى في هذه الآية</w:t>
      </w:r>
      <w:r>
        <w:rPr>
          <w:rFonts w:hint="cs"/>
          <w:rtl/>
        </w:rPr>
        <w:t xml:space="preserve">: </w:t>
      </w:r>
      <w:r w:rsidR="003D2693">
        <w:rPr>
          <w:rFonts w:hint="cs"/>
          <w:rtl/>
        </w:rPr>
        <w:t>{</w:t>
      </w:r>
      <w:r w:rsidR="00CE4C70">
        <w:rPr>
          <w:rFonts w:hint="cs"/>
          <w:rtl/>
        </w:rPr>
        <w:t>اللَّهُ لَا إِلَهَ إِلَّا هُوَ الْحَيُّ الْقَيُّومُ لَا تَأْخُذُهُ سِنَةٌ وَلَا نَوْمٌ لَهُ مَا فِي السَّمَوَاتِ وَمَا فِي الْأَرْضِ</w:t>
      </w:r>
      <w:r w:rsidR="003D2693">
        <w:rPr>
          <w:rFonts w:hint="cs"/>
          <w:rtl/>
        </w:rPr>
        <w:t>}</w:t>
      </w:r>
      <w:r w:rsidR="00CE4C70">
        <w:rPr>
          <w:rFonts w:hint="cs"/>
          <w:rtl/>
        </w:rPr>
        <w:t xml:space="preserve"> </w:t>
      </w:r>
      <w:r w:rsidR="003D2693">
        <w:rPr>
          <w:rFonts w:hint="cs"/>
          <w:rtl/>
        </w:rPr>
        <w:t>[</w:t>
      </w:r>
      <w:r w:rsidR="00CE4C70">
        <w:rPr>
          <w:rFonts w:hint="cs"/>
          <w:rtl/>
        </w:rPr>
        <w:t>البقرة</w:t>
      </w:r>
      <w:r>
        <w:rPr>
          <w:rFonts w:hint="cs"/>
          <w:rtl/>
        </w:rPr>
        <w:t xml:space="preserve">: </w:t>
      </w:r>
      <w:r w:rsidR="00CE4C70">
        <w:rPr>
          <w:rFonts w:hint="cs"/>
          <w:rtl/>
        </w:rPr>
        <w:t>255</w:t>
      </w:r>
      <w:r w:rsidR="003D2693">
        <w:rPr>
          <w:rFonts w:hint="cs"/>
          <w:rtl/>
        </w:rPr>
        <w:t>]،</w:t>
      </w:r>
      <w:r w:rsidR="00CE4C70">
        <w:rPr>
          <w:rFonts w:hint="cs"/>
          <w:rtl/>
        </w:rPr>
        <w:t xml:space="preserve"> وكما قال في سورة الفرقان</w:t>
      </w:r>
      <w:r>
        <w:rPr>
          <w:rFonts w:hint="cs"/>
          <w:rtl/>
        </w:rPr>
        <w:t xml:space="preserve">: </w:t>
      </w:r>
      <w:r w:rsidR="003D2693">
        <w:rPr>
          <w:rFonts w:hint="cs"/>
          <w:rtl/>
          <w:lang w:bidi="ar-EG"/>
        </w:rPr>
        <w:t>{</w:t>
      </w:r>
      <w:r w:rsidR="00CE4C70">
        <w:rPr>
          <w:rFonts w:hint="cs"/>
          <w:rtl/>
        </w:rPr>
        <w:t>وَتَوَكَّلْ عَلَى الْحَيِّ الَّذِي لَا يَمُوتُ وَسَبِّحْ بِحَمْدِهِ</w:t>
      </w:r>
      <w:r w:rsidR="003D2693">
        <w:rPr>
          <w:rFonts w:hint="cs"/>
          <w:rtl/>
        </w:rPr>
        <w:t>}</w:t>
      </w:r>
      <w:r w:rsidR="00CE4C70">
        <w:rPr>
          <w:rFonts w:hint="cs"/>
          <w:rtl/>
        </w:rPr>
        <w:t xml:space="preserve"> </w:t>
      </w:r>
      <w:r w:rsidR="00CE4C70">
        <w:rPr>
          <w:rFonts w:hint="cs"/>
          <w:rtl/>
          <w:lang w:bidi="ar-EG"/>
        </w:rPr>
        <w:t>[الفرقان</w:t>
      </w:r>
      <w:r>
        <w:rPr>
          <w:rFonts w:hint="cs"/>
          <w:rtl/>
          <w:lang w:bidi="ar-EG"/>
        </w:rPr>
        <w:t xml:space="preserve">: </w:t>
      </w:r>
      <w:r w:rsidR="00CE4C70">
        <w:rPr>
          <w:rFonts w:hint="cs"/>
          <w:rtl/>
          <w:lang w:bidi="ar-EG"/>
        </w:rPr>
        <w:t>58]</w:t>
      </w:r>
      <w:r w:rsidR="003D2693">
        <w:rPr>
          <w:rFonts w:hint="cs"/>
          <w:rtl/>
          <w:lang w:bidi="ar-EG"/>
        </w:rPr>
        <w:t>،</w:t>
      </w:r>
      <w:r w:rsidR="00CE4C70">
        <w:rPr>
          <w:rFonts w:hint="cs"/>
          <w:rtl/>
          <w:lang w:bidi="ar-EG"/>
        </w:rPr>
        <w:t xml:space="preserve"> </w:t>
      </w:r>
      <w:r w:rsidR="00CE4C70">
        <w:rPr>
          <w:rFonts w:hint="cs"/>
          <w:rtl/>
        </w:rPr>
        <w:t xml:space="preserve">و </w:t>
      </w:r>
      <w:r w:rsidR="003D2693">
        <w:rPr>
          <w:rFonts w:hint="cs"/>
          <w:bCs/>
          <w:rtl/>
        </w:rPr>
        <w:t>{</w:t>
      </w:r>
      <w:r w:rsidR="00CE4C70">
        <w:rPr>
          <w:rFonts w:hint="cs"/>
          <w:bCs/>
          <w:rtl/>
        </w:rPr>
        <w:t>القيوم</w:t>
      </w:r>
      <w:r w:rsidR="003D2693">
        <w:rPr>
          <w:rFonts w:hint="cs"/>
          <w:bCs/>
          <w:rtl/>
        </w:rPr>
        <w:t>}</w:t>
      </w:r>
      <w:r w:rsidR="00CE4C70">
        <w:rPr>
          <w:rFonts w:hint="cs"/>
          <w:rtl/>
        </w:rPr>
        <w:t xml:space="preserve"> هو </w:t>
      </w:r>
      <w:r w:rsidR="00CE4C70">
        <w:rPr>
          <w:rFonts w:hint="cs"/>
          <w:rtl/>
          <w:lang w:bidi="ar-EG"/>
        </w:rPr>
        <w:t>القائمُ بنفسه المقيمُ لغيره المستغني عن كل ما سواه من جميع مخلوقاته</w:t>
      </w:r>
      <w:r w:rsidR="003D2693">
        <w:rPr>
          <w:rFonts w:hint="cs"/>
          <w:rtl/>
          <w:lang w:bidi="ar-EG"/>
        </w:rPr>
        <w:t>،</w:t>
      </w:r>
      <w:r w:rsidR="00CE4C70">
        <w:rPr>
          <w:rFonts w:hint="cs"/>
          <w:rtl/>
          <w:lang w:bidi="ar-EG"/>
        </w:rPr>
        <w:t xml:space="preserve"> و </w:t>
      </w:r>
      <w:r>
        <w:rPr>
          <w:rFonts w:hint="cs"/>
          <w:rtl/>
          <w:lang w:bidi="ar-EG"/>
        </w:rPr>
        <w:t>(</w:t>
      </w:r>
      <w:r w:rsidR="00CE4C70">
        <w:rPr>
          <w:rFonts w:hint="cs"/>
          <w:rtl/>
          <w:lang w:bidi="ar-EG"/>
        </w:rPr>
        <w:t>القيوم</w:t>
      </w:r>
      <w:r>
        <w:rPr>
          <w:rFonts w:hint="cs"/>
          <w:rtl/>
          <w:lang w:bidi="ar-EG"/>
        </w:rPr>
        <w:t>)</w:t>
      </w:r>
      <w:r w:rsidR="00CE4C70">
        <w:rPr>
          <w:rFonts w:hint="cs"/>
          <w:rtl/>
          <w:lang w:bidi="ar-EG"/>
        </w:rPr>
        <w:t xml:space="preserve"> هو الذي قامت به السماوات والأرض وما فيهما من المخلوقات</w:t>
      </w:r>
      <w:r w:rsidR="003D2693">
        <w:rPr>
          <w:rFonts w:hint="cs"/>
          <w:rtl/>
          <w:lang w:bidi="ar-EG"/>
        </w:rPr>
        <w:t>،</w:t>
      </w:r>
      <w:r w:rsidR="00CE4C70">
        <w:rPr>
          <w:rFonts w:hint="cs"/>
          <w:rtl/>
          <w:lang w:bidi="ar-EG"/>
        </w:rPr>
        <w:t xml:space="preserve"> يحتاجون إليه وهو الغني عنهم</w:t>
      </w:r>
      <w:r w:rsidR="003D2693">
        <w:rPr>
          <w:rFonts w:hint="cs"/>
          <w:rtl/>
          <w:lang w:bidi="ar-EG"/>
        </w:rPr>
        <w:t>،</w:t>
      </w:r>
      <w:r w:rsidR="00CE4C70">
        <w:rPr>
          <w:rFonts w:hint="cs"/>
          <w:rtl/>
          <w:lang w:bidi="ar-EG"/>
        </w:rPr>
        <w:t xml:space="preserve"> و </w:t>
      </w:r>
      <w:r>
        <w:rPr>
          <w:rFonts w:hint="cs"/>
          <w:rtl/>
          <w:lang w:bidi="ar-EG"/>
        </w:rPr>
        <w:t>(</w:t>
      </w:r>
      <w:r w:rsidR="00CE4C70">
        <w:rPr>
          <w:rFonts w:hint="cs"/>
          <w:rtl/>
          <w:lang w:bidi="ar-EG"/>
        </w:rPr>
        <w:t>القيوم</w:t>
      </w:r>
      <w:r>
        <w:rPr>
          <w:rFonts w:hint="cs"/>
          <w:rtl/>
          <w:lang w:bidi="ar-EG"/>
        </w:rPr>
        <w:t>)</w:t>
      </w:r>
      <w:r w:rsidR="00CE4C70">
        <w:rPr>
          <w:rFonts w:hint="cs"/>
          <w:rtl/>
          <w:lang w:bidi="ar-EG"/>
        </w:rPr>
        <w:t xml:space="preserve"> هو القائم على كل نفس يدبر أمرها ويحفظها ويحاسبها ويجازيها</w:t>
      </w:r>
      <w:r w:rsidR="003D2693">
        <w:rPr>
          <w:rFonts w:hint="cs"/>
          <w:rtl/>
          <w:lang w:bidi="ar-EG"/>
        </w:rPr>
        <w:t>،</w:t>
      </w:r>
      <w:r w:rsidR="00CE4C70">
        <w:rPr>
          <w:rFonts w:hint="cs"/>
          <w:rtl/>
          <w:lang w:bidi="ar-EG"/>
        </w:rPr>
        <w:t xml:space="preserve"> كما في قوله تعالى</w:t>
      </w:r>
      <w:r>
        <w:rPr>
          <w:rFonts w:hint="cs"/>
          <w:rtl/>
          <w:lang w:bidi="ar-EG"/>
        </w:rPr>
        <w:t xml:space="preserve">: </w:t>
      </w:r>
      <w:r w:rsidR="003D2693">
        <w:rPr>
          <w:rFonts w:hint="cs"/>
          <w:rtl/>
          <w:lang w:bidi="ar-EG"/>
        </w:rPr>
        <w:t>{</w:t>
      </w:r>
      <w:r w:rsidR="00CE4C70">
        <w:rPr>
          <w:rFonts w:hint="cs"/>
          <w:rtl/>
        </w:rPr>
        <w:t>أَفَمَنْ هُوَ قَائِمٌ عَلَى كُلِّ نَفْسٍ بِمَا كَسَبَتْ}</w:t>
      </w:r>
      <w:r w:rsidR="00CE4C70">
        <w:rPr>
          <w:rFonts w:hint="cs"/>
          <w:rtl/>
          <w:lang w:bidi="ar-EG"/>
        </w:rPr>
        <w:t xml:space="preserve"> </w:t>
      </w:r>
      <w:r w:rsidR="003D2693">
        <w:rPr>
          <w:rFonts w:hint="cs"/>
          <w:rtl/>
          <w:lang w:bidi="ar-EG"/>
        </w:rPr>
        <w:t>[</w:t>
      </w:r>
      <w:r w:rsidR="00CE4C70">
        <w:rPr>
          <w:rFonts w:hint="cs"/>
          <w:rtl/>
          <w:lang w:bidi="ar-EG"/>
        </w:rPr>
        <w:t>الرعد</w:t>
      </w:r>
      <w:r>
        <w:rPr>
          <w:rFonts w:hint="cs"/>
          <w:rtl/>
          <w:lang w:bidi="ar-EG"/>
        </w:rPr>
        <w:t xml:space="preserve">: </w:t>
      </w:r>
      <w:r w:rsidR="00CE4C70">
        <w:rPr>
          <w:rFonts w:hint="cs"/>
          <w:rtl/>
          <w:lang w:bidi="ar-EG"/>
        </w:rPr>
        <w:t>33]</w:t>
      </w:r>
      <w:r w:rsidR="003D2693">
        <w:rPr>
          <w:rFonts w:hint="cs"/>
          <w:rtl/>
          <w:lang w:bidi="ar-EG"/>
        </w:rPr>
        <w:t>،</w:t>
      </w:r>
      <w:r w:rsidR="00CE4C70">
        <w:rPr>
          <w:rFonts w:hint="cs"/>
          <w:rtl/>
          <w:lang w:bidi="ar-EG"/>
        </w:rPr>
        <w:t xml:space="preserve"> و </w:t>
      </w:r>
      <w:r>
        <w:rPr>
          <w:rFonts w:hint="cs"/>
          <w:rtl/>
          <w:lang w:bidi="ar-EG"/>
        </w:rPr>
        <w:t>(</w:t>
      </w:r>
      <w:r w:rsidR="00CE4C70">
        <w:rPr>
          <w:rFonts w:hint="cs"/>
          <w:rtl/>
          <w:lang w:bidi="ar-EG"/>
        </w:rPr>
        <w:t>القيوم</w:t>
      </w:r>
      <w:r>
        <w:rPr>
          <w:rFonts w:hint="cs"/>
          <w:rtl/>
          <w:lang w:bidi="ar-EG"/>
        </w:rPr>
        <w:t>)</w:t>
      </w:r>
      <w:r w:rsidR="00CE4C70">
        <w:rPr>
          <w:rFonts w:hint="cs"/>
          <w:rtl/>
          <w:lang w:bidi="ar-EG"/>
        </w:rPr>
        <w:t xml:space="preserve"> </w:t>
      </w:r>
      <w:r w:rsidR="00CE4C70">
        <w:rPr>
          <w:rFonts w:hint="cs"/>
          <w:rtl/>
        </w:rPr>
        <w:t>مبالغة في القيام بحاجات خلقه</w:t>
      </w:r>
      <w:r>
        <w:rPr>
          <w:rFonts w:hint="cs"/>
          <w:rtl/>
        </w:rPr>
        <w:t xml:space="preserve">، </w:t>
      </w:r>
      <w:r w:rsidR="00CE4C70">
        <w:rPr>
          <w:rFonts w:hint="cs"/>
          <w:rtl/>
        </w:rPr>
        <w:t>غنيٌ عن كل ما سواه</w:t>
      </w:r>
      <w:r w:rsidR="003D2693">
        <w:rPr>
          <w:rFonts w:hint="cs"/>
          <w:rtl/>
        </w:rPr>
        <w:t>،</w:t>
      </w:r>
      <w:r w:rsidR="00CE4C70">
        <w:rPr>
          <w:rFonts w:hint="cs"/>
          <w:rtl/>
        </w:rPr>
        <w:t xml:space="preserve"> قيوم لغيره</w:t>
      </w:r>
      <w:r w:rsidR="003D2693">
        <w:rPr>
          <w:rFonts w:hint="cs"/>
          <w:rtl/>
        </w:rPr>
        <w:t>،</w:t>
      </w:r>
      <w:r w:rsidR="00CE4C70">
        <w:rPr>
          <w:rFonts w:hint="cs"/>
          <w:rtl/>
        </w:rPr>
        <w:t xml:space="preserve"> وكل ما سواه فقير محتاج إليه في كل شيء</w:t>
      </w:r>
      <w:r w:rsidR="003D2693">
        <w:rPr>
          <w:rFonts w:hint="cs"/>
          <w:rtl/>
        </w:rPr>
        <w:t>،</w:t>
      </w:r>
      <w:r w:rsidR="00CE4C70">
        <w:rPr>
          <w:rFonts w:hint="cs"/>
          <w:rtl/>
        </w:rPr>
        <w:t xml:space="preserve"> في وجوده</w:t>
      </w:r>
      <w:r w:rsidR="003D2693">
        <w:rPr>
          <w:rFonts w:hint="cs"/>
          <w:rtl/>
        </w:rPr>
        <w:t>،</w:t>
      </w:r>
      <w:r w:rsidR="00CE4C70">
        <w:rPr>
          <w:rFonts w:hint="cs"/>
          <w:rtl/>
        </w:rPr>
        <w:t xml:space="preserve"> وفي حياته</w:t>
      </w:r>
      <w:r w:rsidR="003D2693">
        <w:rPr>
          <w:rFonts w:hint="cs"/>
          <w:rtl/>
        </w:rPr>
        <w:t>،</w:t>
      </w:r>
      <w:r w:rsidR="00CE4C70">
        <w:rPr>
          <w:rFonts w:hint="cs"/>
          <w:rtl/>
        </w:rPr>
        <w:t xml:space="preserve"> إذ هو القيوم على جميع من سواه</w:t>
      </w:r>
      <w:r w:rsidR="003D2693">
        <w:rPr>
          <w:rFonts w:hint="cs"/>
          <w:rtl/>
        </w:rPr>
        <w:t>،</w:t>
      </w:r>
      <w:r w:rsidR="00CE4C70">
        <w:rPr>
          <w:rFonts w:hint="cs"/>
          <w:rtl/>
        </w:rPr>
        <w:t xml:space="preserve"> وكل موجود سواه فهو من خلقه محتاج إليه</w:t>
      </w:r>
      <w:r w:rsidR="003D2693">
        <w:rPr>
          <w:rFonts w:hint="cs"/>
          <w:rtl/>
        </w:rPr>
        <w:t>،</w:t>
      </w:r>
      <w:r w:rsidR="00CE4C70">
        <w:rPr>
          <w:rFonts w:hint="cs"/>
          <w:rtl/>
        </w:rPr>
        <w:t xml:space="preserve"> والكل محفوف بعنايته ومحفوظ بحفظه</w:t>
      </w:r>
      <w:r w:rsidR="003D2693">
        <w:rPr>
          <w:rFonts w:hint="cs"/>
          <w:rtl/>
        </w:rPr>
        <w:t>،</w:t>
      </w:r>
      <w:r w:rsidR="00CE4C70">
        <w:rPr>
          <w:rFonts w:hint="cs"/>
          <w:rtl/>
        </w:rPr>
        <w:t xml:space="preserve"> والقيوم الذي يقوم على حاجة كل مخلوق بما فيها من السموات والأرض والعرش العظيم</w:t>
      </w:r>
      <w:r w:rsidR="003D2693">
        <w:rPr>
          <w:rFonts w:hint="cs"/>
          <w:rtl/>
        </w:rPr>
        <w:t>،</w:t>
      </w:r>
      <w:r w:rsidR="00CE4C70">
        <w:rPr>
          <w:rFonts w:hint="cs"/>
          <w:rtl/>
        </w:rPr>
        <w:t xml:space="preserve"> وهو مستغنٍ عنها</w:t>
      </w:r>
      <w:r w:rsidR="003D2693">
        <w:rPr>
          <w:rFonts w:hint="cs"/>
          <w:rtl/>
        </w:rPr>
        <w:t>،</w:t>
      </w:r>
      <w:r w:rsidR="00CE4C70">
        <w:rPr>
          <w:rFonts w:hint="cs"/>
          <w:rtl/>
        </w:rPr>
        <w:t xml:space="preserve"> رب كل شيء وهو رب العرش العظيم</w:t>
      </w:r>
      <w:r w:rsidR="003D2693">
        <w:rPr>
          <w:rFonts w:hint="cs"/>
          <w:rtl/>
        </w:rPr>
        <w:t>،</w:t>
      </w:r>
      <w:r w:rsidR="00CE4C70">
        <w:rPr>
          <w:rFonts w:hint="cs"/>
          <w:rtl/>
        </w:rPr>
        <w:t xml:space="preserve"> يظن الجهلاء بما لله تعالى من حقوق التقديس</w:t>
      </w:r>
      <w:r w:rsidR="003D2693">
        <w:rPr>
          <w:rFonts w:hint="cs"/>
          <w:rtl/>
        </w:rPr>
        <w:t>،</w:t>
      </w:r>
      <w:r w:rsidR="00CE4C70">
        <w:rPr>
          <w:rFonts w:hint="cs"/>
          <w:rtl/>
        </w:rPr>
        <w:t xml:space="preserve"> أنّ الاستواء معناه الجلوس على العرش وأنّ العرش يحمله - سبحانه - وأنّ للعرش أطيط من ثقل الرحمن</w:t>
      </w:r>
      <w:r w:rsidR="003D2693">
        <w:rPr>
          <w:rFonts w:hint="cs"/>
          <w:rtl/>
        </w:rPr>
        <w:t>،</w:t>
      </w:r>
      <w:r w:rsidR="00CE4C70">
        <w:rPr>
          <w:rFonts w:hint="cs"/>
          <w:rtl/>
        </w:rPr>
        <w:t xml:space="preserve"> وهذا جهل عظيم بما لله من حقوق التقديس</w:t>
      </w:r>
      <w:r w:rsidR="003D2693">
        <w:rPr>
          <w:rFonts w:hint="cs"/>
          <w:rtl/>
        </w:rPr>
        <w:t>،</w:t>
      </w:r>
      <w:r w:rsidR="00CE4C70">
        <w:rPr>
          <w:rFonts w:hint="cs"/>
          <w:rtl/>
        </w:rPr>
        <w:t xml:space="preserve"> فإن القيوم له كمال الغنى</w:t>
      </w:r>
      <w:r w:rsidR="003D2693">
        <w:rPr>
          <w:rFonts w:hint="cs"/>
          <w:rtl/>
        </w:rPr>
        <w:t>،</w:t>
      </w:r>
      <w:r w:rsidR="00CE4C70">
        <w:rPr>
          <w:rFonts w:hint="cs"/>
          <w:rtl/>
        </w:rPr>
        <w:t xml:space="preserve"> لا يحتاج إلى شيء يحمله</w:t>
      </w:r>
      <w:r w:rsidR="003D2693">
        <w:rPr>
          <w:rFonts w:hint="cs"/>
          <w:rtl/>
        </w:rPr>
        <w:t>،</w:t>
      </w:r>
      <w:r w:rsidR="00CE4C70">
        <w:rPr>
          <w:rFonts w:hint="cs"/>
          <w:rtl/>
        </w:rPr>
        <w:t xml:space="preserve"> ومهما بلغ اتساع العرش وكبره وعظمته وسعة</w:t>
      </w:r>
      <w:r w:rsidR="003D2693">
        <w:rPr>
          <w:rFonts w:hint="cs"/>
          <w:rtl/>
        </w:rPr>
        <w:t>،</w:t>
      </w:r>
      <w:r w:rsidR="00CE4C70">
        <w:rPr>
          <w:rFonts w:hint="cs"/>
          <w:rtl/>
        </w:rPr>
        <w:t xml:space="preserve"> فالله هو الكبير المتعال وهو أكبر من كل كبير</w:t>
      </w:r>
      <w:r w:rsidR="003D2693">
        <w:rPr>
          <w:rFonts w:hint="cs"/>
          <w:rtl/>
        </w:rPr>
        <w:t>،</w:t>
      </w:r>
      <w:r w:rsidR="00CE4C70">
        <w:rPr>
          <w:rFonts w:hint="cs"/>
          <w:rtl/>
        </w:rPr>
        <w:t xml:space="preserve"> والله هو الواسع فوق كل واسع</w:t>
      </w:r>
      <w:r w:rsidR="003D2693">
        <w:rPr>
          <w:rFonts w:hint="cs"/>
          <w:rtl/>
        </w:rPr>
        <w:t>،</w:t>
      </w:r>
      <w:r w:rsidR="00CE4C70">
        <w:rPr>
          <w:rFonts w:hint="cs"/>
          <w:rtl/>
        </w:rPr>
        <w:t xml:space="preserve"> والله بكل شيء محيط</w:t>
      </w:r>
      <w:r w:rsidR="003D2693">
        <w:rPr>
          <w:rFonts w:hint="cs"/>
          <w:rtl/>
        </w:rPr>
        <w:t>،</w:t>
      </w:r>
      <w:r w:rsidR="00CE4C70">
        <w:rPr>
          <w:rFonts w:hint="cs"/>
          <w:rtl/>
        </w:rPr>
        <w:t xml:space="preserve"> فأنى للعرش المخلوق المربوب أن يحمل الخالق القيوم</w:t>
      </w:r>
      <w:r w:rsidR="003D2693">
        <w:rPr>
          <w:rFonts w:hint="cs"/>
          <w:rtl/>
        </w:rPr>
        <w:t>،</w:t>
      </w:r>
      <w:r w:rsidR="00CE4C70">
        <w:rPr>
          <w:rFonts w:hint="cs"/>
          <w:rtl/>
        </w:rPr>
        <w:t xml:space="preserve"> وأنى للمحدود أن يحوي الذي تعالى عن الحد والمقدار</w:t>
      </w:r>
      <w:r w:rsidR="003D2693">
        <w:rPr>
          <w:rFonts w:hint="cs"/>
          <w:rtl/>
        </w:rPr>
        <w:t>،</w:t>
      </w:r>
      <w:r w:rsidR="00CE4C70">
        <w:rPr>
          <w:rFonts w:hint="cs"/>
          <w:rtl/>
        </w:rPr>
        <w:t xml:space="preserve"> بل العرش محمول بقدرة الله وحفظه وعنايته</w:t>
      </w:r>
      <w:r w:rsidR="003D2693">
        <w:rPr>
          <w:rFonts w:hint="cs"/>
          <w:rtl/>
        </w:rPr>
        <w:t>،</w:t>
      </w:r>
      <w:r w:rsidR="00CE4C70">
        <w:rPr>
          <w:rFonts w:hint="cs"/>
          <w:rtl/>
        </w:rPr>
        <w:t xml:space="preserve"> هو ربه وخالقه</w:t>
      </w:r>
      <w:r w:rsidR="003D2693">
        <w:rPr>
          <w:rFonts w:hint="cs"/>
          <w:rtl/>
        </w:rPr>
        <w:t>،</w:t>
      </w:r>
      <w:r w:rsidR="00CE4C70">
        <w:rPr>
          <w:rFonts w:hint="cs"/>
          <w:rtl/>
        </w:rPr>
        <w:t xml:space="preserve"> كما قال تعالى</w:t>
      </w:r>
      <w:r>
        <w:rPr>
          <w:rFonts w:hint="cs"/>
          <w:rtl/>
        </w:rPr>
        <w:t xml:space="preserve">: </w:t>
      </w:r>
      <w:r w:rsidR="003D2693">
        <w:rPr>
          <w:rFonts w:hint="cs"/>
          <w:rtl/>
        </w:rPr>
        <w:t>{</w:t>
      </w:r>
      <w:r w:rsidR="00CE4C70">
        <w:rPr>
          <w:rFonts w:hint="cs"/>
          <w:rtl/>
        </w:rPr>
        <w:t>فَإِنْ تَوَلَّوْا فَقُلْ حَسْبِيَ اللَّهُ لَا إِلَهَ إِلَّا هُوَ عَلَيْهِ تَوَكَّلْتُ وَهُوَ رَبُّ الْعَرْشِ الْعَظِيمِ</w:t>
      </w:r>
      <w:r w:rsidR="003D2693">
        <w:rPr>
          <w:rFonts w:hint="cs"/>
          <w:rtl/>
        </w:rPr>
        <w:t>}</w:t>
      </w:r>
      <w:r w:rsidR="00CE4C70">
        <w:rPr>
          <w:rFonts w:hint="cs"/>
          <w:rtl/>
        </w:rPr>
        <w:t xml:space="preserve"> </w:t>
      </w:r>
      <w:r w:rsidR="003D2693">
        <w:rPr>
          <w:rFonts w:hint="cs"/>
          <w:rtl/>
        </w:rPr>
        <w:t>[</w:t>
      </w:r>
      <w:r w:rsidR="00CE4C70">
        <w:rPr>
          <w:rFonts w:hint="cs"/>
          <w:rtl/>
        </w:rPr>
        <w:t>التوبة</w:t>
      </w:r>
      <w:r>
        <w:rPr>
          <w:rFonts w:hint="cs"/>
          <w:rtl/>
        </w:rPr>
        <w:t xml:space="preserve">: </w:t>
      </w:r>
      <w:r w:rsidR="00CE4C70">
        <w:rPr>
          <w:rFonts w:hint="cs"/>
          <w:rtl/>
        </w:rPr>
        <w:t>129</w:t>
      </w:r>
      <w:r w:rsidR="003D2693">
        <w:rPr>
          <w:rFonts w:hint="cs"/>
          <w:rtl/>
        </w:rPr>
        <w:t>]،</w:t>
      </w:r>
      <w:r w:rsidR="00CE4C70">
        <w:rPr>
          <w:rFonts w:hint="cs"/>
          <w:rtl/>
        </w:rPr>
        <w:t xml:space="preserve"> وأين ذلك من اعتقاد كل مسلم بأن الله هو الغني الذي تحتاج إليه الخلائق وهو الغني عنها</w:t>
      </w:r>
      <w:r w:rsidR="003D2693">
        <w:rPr>
          <w:rFonts w:hint="cs"/>
          <w:rtl/>
        </w:rPr>
        <w:t>،</w:t>
      </w:r>
      <w:r w:rsidR="00CE4C70">
        <w:rPr>
          <w:rFonts w:hint="cs"/>
          <w:rtl/>
        </w:rPr>
        <w:t xml:space="preserve"> وأين ذلك من اعتقاد كل مسلم بان الله هو الحي القيوم سبحانك هذا بهتان عظيم</w:t>
      </w:r>
      <w:r w:rsidR="003D2693">
        <w:rPr>
          <w:rFonts w:hint="cs"/>
          <w:rtl/>
        </w:rPr>
        <w:t>،</w:t>
      </w:r>
    </w:p>
    <w:p w14:paraId="4754E3E8" w14:textId="6E8F3B55" w:rsidR="00CE4C70" w:rsidRDefault="00B23C50" w:rsidP="00B23C50">
      <w:pPr>
        <w:rPr>
          <w:b/>
        </w:rPr>
      </w:pPr>
      <w:r>
        <w:rPr>
          <w:rFonts w:hint="cs"/>
          <w:bCs/>
          <w:rtl/>
        </w:rPr>
        <w:t>(</w:t>
      </w:r>
      <w:r w:rsidR="00CE4C70">
        <w:rPr>
          <w:rFonts w:hint="cs"/>
          <w:bCs/>
          <w:rtl/>
        </w:rPr>
        <w:t>4</w:t>
      </w:r>
      <w:r>
        <w:rPr>
          <w:rFonts w:hint="cs"/>
          <w:bCs/>
          <w:rtl/>
        </w:rPr>
        <w:t>)</w:t>
      </w:r>
      <w:r w:rsidR="00CE4C70">
        <w:rPr>
          <w:rFonts w:hint="cs"/>
          <w:bCs/>
          <w:rtl/>
        </w:rPr>
        <w:t xml:space="preserve"> </w:t>
      </w:r>
      <w:r w:rsidR="003D2693">
        <w:rPr>
          <w:rFonts w:hint="cs"/>
          <w:bCs/>
          <w:rtl/>
        </w:rPr>
        <w:t>{</w:t>
      </w:r>
      <w:r w:rsidR="00CE4C70">
        <w:rPr>
          <w:rFonts w:hint="cs"/>
          <w:bCs/>
          <w:rtl/>
        </w:rPr>
        <w:t>لَا تَأْخُذُهُ سِنَةٌ وَلَا نَوْمٌ لَهُ</w:t>
      </w:r>
      <w:r w:rsidR="003D2693">
        <w:rPr>
          <w:rFonts w:hint="cs"/>
          <w:bCs/>
          <w:rtl/>
        </w:rPr>
        <w:t>}</w:t>
      </w:r>
      <w:r w:rsidR="00CE4C70">
        <w:rPr>
          <w:rFonts w:hint="cs"/>
          <w:rtl/>
        </w:rPr>
        <w:t xml:space="preserve"> له الحياة الكاملة والقيومية التامة على خلقه</w:t>
      </w:r>
      <w:r w:rsidR="003D2693">
        <w:rPr>
          <w:rFonts w:hint="cs"/>
          <w:rtl/>
        </w:rPr>
        <w:t>،</w:t>
      </w:r>
      <w:r w:rsidR="00CE4C70">
        <w:rPr>
          <w:rFonts w:hint="cs"/>
          <w:rtl/>
        </w:rPr>
        <w:t xml:space="preserve"> قدوس منزه عن كل نقص أو عجز أو عيب</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لَا تَأْخُذُهُ سِنَةٌ وَلَا نَوْمٌ لَهُ</w:t>
      </w:r>
      <w:r w:rsidR="003D2693">
        <w:rPr>
          <w:rFonts w:hint="cs"/>
          <w:rtl/>
        </w:rPr>
        <w:t>}</w:t>
      </w:r>
      <w:r w:rsidR="00CE4C70">
        <w:rPr>
          <w:rFonts w:hint="cs"/>
          <w:rtl/>
        </w:rPr>
        <w:t xml:space="preserve"> أصل في التقديس والتنزيه</w:t>
      </w:r>
      <w:r w:rsidR="003D2693">
        <w:rPr>
          <w:rFonts w:hint="cs"/>
          <w:rtl/>
        </w:rPr>
        <w:t>،</w:t>
      </w:r>
      <w:r w:rsidR="00CE4C70">
        <w:rPr>
          <w:rFonts w:hint="cs"/>
          <w:rtl/>
        </w:rPr>
        <w:t xml:space="preserve"> فكما أنّنا بها ننفي عن الله النوم والنعاس</w:t>
      </w:r>
      <w:r w:rsidR="003D2693">
        <w:rPr>
          <w:rFonts w:hint="cs"/>
          <w:rtl/>
        </w:rPr>
        <w:t>،</w:t>
      </w:r>
      <w:r w:rsidR="00CE4C70">
        <w:rPr>
          <w:rFonts w:hint="cs"/>
          <w:rtl/>
        </w:rPr>
        <w:t xml:space="preserve"> يجب علينا أن ننفي عنه سائر صفات النقص والعجز والعيب والحاجة</w:t>
      </w:r>
      <w:r w:rsidR="003D2693">
        <w:rPr>
          <w:rFonts w:hint="cs"/>
          <w:rtl/>
        </w:rPr>
        <w:t>،</w:t>
      </w:r>
      <w:r w:rsidR="00CE4C70">
        <w:rPr>
          <w:rFonts w:hint="cs"/>
          <w:rtl/>
        </w:rPr>
        <w:t xml:space="preserve"> فإذا كان الحد نقص نزهنا الله تعالى عنه لأنّه فوق الحدود والمقادير وهو الذي قدرها وحدها وجعلها علامة على نقص المخلوق وعجزه</w:t>
      </w:r>
      <w:r w:rsidR="003D2693">
        <w:rPr>
          <w:rFonts w:hint="cs"/>
          <w:rtl/>
        </w:rPr>
        <w:t>،</w:t>
      </w:r>
      <w:r w:rsidR="00CE4C70">
        <w:rPr>
          <w:rFonts w:hint="cs"/>
          <w:rtl/>
        </w:rPr>
        <w:t xml:space="preserve"> لأنّ كل مقدر يمكن افتراض ما هو أكبر منه في المقدار</w:t>
      </w:r>
      <w:r w:rsidR="003D2693">
        <w:rPr>
          <w:rFonts w:hint="cs"/>
          <w:rtl/>
        </w:rPr>
        <w:t>،</w:t>
      </w:r>
      <w:r w:rsidR="00CE4C70">
        <w:rPr>
          <w:rFonts w:hint="cs"/>
          <w:rtl/>
        </w:rPr>
        <w:t xml:space="preserve"> وكل محدود يمكن افتراض أكبر منه</w:t>
      </w:r>
      <w:r w:rsidR="003D2693">
        <w:rPr>
          <w:rFonts w:hint="cs"/>
          <w:rtl/>
        </w:rPr>
        <w:t>،</w:t>
      </w:r>
      <w:r w:rsidR="00CE4C70">
        <w:rPr>
          <w:rFonts w:hint="cs"/>
          <w:rtl/>
        </w:rPr>
        <w:t xml:space="preserve"> والله أكبر من كل تصور ومتعال على المحدودية</w:t>
      </w:r>
      <w:r w:rsidR="003D2693">
        <w:rPr>
          <w:rFonts w:hint="cs"/>
          <w:rtl/>
        </w:rPr>
        <w:t>،</w:t>
      </w:r>
      <w:r w:rsidR="00CE4C70">
        <w:rPr>
          <w:rFonts w:hint="cs"/>
          <w:rtl/>
        </w:rPr>
        <w:t xml:space="preserve"> فتنزيهه عن الحد يجعل نسبة المحدود إليه نسبة العدم إلى الوجود</w:t>
      </w:r>
      <w:r w:rsidR="003D2693">
        <w:rPr>
          <w:rFonts w:hint="cs"/>
          <w:rtl/>
        </w:rPr>
        <w:t>،</w:t>
      </w:r>
      <w:r w:rsidR="00CE4C70">
        <w:rPr>
          <w:rFonts w:hint="cs"/>
          <w:rtl/>
        </w:rPr>
        <w:t xml:space="preserve"> لأنّ ما لا حد له لا يُقارن بالمحدود</w:t>
      </w:r>
      <w:r w:rsidR="003D2693">
        <w:rPr>
          <w:rFonts w:hint="cs"/>
          <w:rtl/>
        </w:rPr>
        <w:t>،</w:t>
      </w:r>
      <w:r w:rsidR="00CE4C70">
        <w:rPr>
          <w:rFonts w:hint="cs"/>
          <w:rtl/>
        </w:rPr>
        <w:t xml:space="preserve"> كما لا تُقارن المخلوق بالخلاق</w:t>
      </w:r>
      <w:r w:rsidR="003D2693">
        <w:rPr>
          <w:rFonts w:hint="cs"/>
          <w:rtl/>
        </w:rPr>
        <w:t>،</w:t>
      </w:r>
      <w:r w:rsidR="00CE4C70">
        <w:rPr>
          <w:rFonts w:hint="cs"/>
          <w:rtl/>
        </w:rPr>
        <w:t xml:space="preserve"> ولا المربوب برب السموات والأرض ورب العالمين</w:t>
      </w:r>
      <w:r w:rsidR="003D2693">
        <w:rPr>
          <w:rFonts w:hint="cs"/>
          <w:rtl/>
        </w:rPr>
        <w:t>،</w:t>
      </w:r>
      <w:r w:rsidR="00CE4C70">
        <w:rPr>
          <w:rFonts w:hint="cs"/>
          <w:rtl/>
        </w:rPr>
        <w:t xml:space="preserve"> وإذا كان الكون في المكان نقص لأنّ ذلك معناه أن المكان أكبر من شاغله</w:t>
      </w:r>
      <w:r w:rsidR="003D2693">
        <w:rPr>
          <w:rFonts w:hint="cs"/>
          <w:rtl/>
        </w:rPr>
        <w:t>،</w:t>
      </w:r>
      <w:r w:rsidR="00CE4C70">
        <w:rPr>
          <w:rFonts w:hint="cs"/>
          <w:rtl/>
        </w:rPr>
        <w:t xml:space="preserve"> وأنّ المكان محيط بمن فيه</w:t>
      </w:r>
      <w:r w:rsidR="003D2693">
        <w:rPr>
          <w:rFonts w:hint="cs"/>
          <w:rtl/>
        </w:rPr>
        <w:t>،</w:t>
      </w:r>
      <w:r w:rsidR="00CE4C70">
        <w:rPr>
          <w:rFonts w:hint="cs"/>
          <w:rtl/>
        </w:rPr>
        <w:t xml:space="preserve"> وأنّ المكان مستغن عن الذي فيه ومن فيه محتاج إليه لوجود ذاته فيه</w:t>
      </w:r>
      <w:r w:rsidR="003D2693">
        <w:rPr>
          <w:rFonts w:hint="cs"/>
          <w:rtl/>
        </w:rPr>
        <w:t>،</w:t>
      </w:r>
      <w:r w:rsidR="00CE4C70">
        <w:rPr>
          <w:rFonts w:hint="cs"/>
          <w:rtl/>
        </w:rPr>
        <w:t xml:space="preserve"> ولأنّ المكان قاهر لمن هو داخله بالحد والإحاطة</w:t>
      </w:r>
      <w:r w:rsidR="003D2693">
        <w:rPr>
          <w:rFonts w:hint="cs"/>
          <w:rtl/>
        </w:rPr>
        <w:t>،</w:t>
      </w:r>
      <w:r w:rsidR="00CE4C70">
        <w:rPr>
          <w:rFonts w:hint="cs"/>
          <w:rtl/>
        </w:rPr>
        <w:t xml:space="preserve"> والله تعالى هو القاهر لكل شيء ومن ذلك قهره للمكان لأنه هو الذي كون المكان</w:t>
      </w:r>
      <w:r w:rsidR="003D2693">
        <w:rPr>
          <w:rFonts w:hint="cs"/>
          <w:rtl/>
        </w:rPr>
        <w:t>،</w:t>
      </w:r>
      <w:r w:rsidR="00CE4C70">
        <w:rPr>
          <w:rFonts w:hint="cs"/>
          <w:rtl/>
        </w:rPr>
        <w:t xml:space="preserve"> والله تعالى هو الكبير المتعال وهو بكل شيء محيط</w:t>
      </w:r>
      <w:r w:rsidR="003D2693">
        <w:rPr>
          <w:rFonts w:hint="cs"/>
          <w:rtl/>
        </w:rPr>
        <w:t>،</w:t>
      </w:r>
      <w:r w:rsidR="00CE4C70">
        <w:rPr>
          <w:rFonts w:hint="cs"/>
          <w:rtl/>
        </w:rPr>
        <w:t xml:space="preserve"> وهو خالق المكان</w:t>
      </w:r>
      <w:r w:rsidR="003D2693">
        <w:rPr>
          <w:rFonts w:hint="cs"/>
          <w:rtl/>
        </w:rPr>
        <w:t>،</w:t>
      </w:r>
      <w:r w:rsidR="00CE4C70">
        <w:rPr>
          <w:rFonts w:hint="cs"/>
          <w:rtl/>
        </w:rPr>
        <w:t xml:space="preserve"> وهو القيوم عليه وعلى من فيه</w:t>
      </w:r>
      <w:r w:rsidR="003D2693">
        <w:rPr>
          <w:rFonts w:hint="cs"/>
          <w:rtl/>
        </w:rPr>
        <w:t>،</w:t>
      </w:r>
      <w:r w:rsidR="00CE4C70">
        <w:rPr>
          <w:rFonts w:hint="cs"/>
          <w:rtl/>
        </w:rPr>
        <w:t xml:space="preserve"> فوجب تنزيه الله تعالى عن الكون في المكان</w:t>
      </w:r>
      <w:r w:rsidR="003D2693">
        <w:rPr>
          <w:rFonts w:hint="cs"/>
          <w:rtl/>
        </w:rPr>
        <w:t>،</w:t>
      </w:r>
      <w:r w:rsidR="00CE4C70">
        <w:rPr>
          <w:rFonts w:hint="cs"/>
          <w:rtl/>
        </w:rPr>
        <w:t xml:space="preserve"> وإذا كانت الجسمية صفة نقص لأنها تعني الحد والمقدار - إذ كل جسم محدود مقدر -</w:t>
      </w:r>
      <w:r w:rsidR="003D2693">
        <w:rPr>
          <w:rFonts w:hint="cs"/>
          <w:rtl/>
        </w:rPr>
        <w:t>،</w:t>
      </w:r>
      <w:r w:rsidR="00CE4C70">
        <w:rPr>
          <w:rFonts w:hint="cs"/>
          <w:rtl/>
        </w:rPr>
        <w:t xml:space="preserve"> وتعني الكون في المكان وتعني تجمع الأبعاض وتألف الأجزاء</w:t>
      </w:r>
      <w:r w:rsidR="003D2693">
        <w:rPr>
          <w:rFonts w:hint="cs"/>
          <w:rtl/>
        </w:rPr>
        <w:t>،</w:t>
      </w:r>
      <w:r w:rsidR="00CE4C70">
        <w:rPr>
          <w:rFonts w:hint="cs"/>
          <w:rtl/>
        </w:rPr>
        <w:t xml:space="preserve"> وتعني الحاجة إلى جميع أجزائه</w:t>
      </w:r>
      <w:r w:rsidR="003D2693">
        <w:rPr>
          <w:rFonts w:hint="cs"/>
          <w:rtl/>
        </w:rPr>
        <w:t>،</w:t>
      </w:r>
      <w:r w:rsidR="00CE4C70">
        <w:rPr>
          <w:rFonts w:hint="cs"/>
          <w:rtl/>
        </w:rPr>
        <w:t xml:space="preserve"> فوجب تنزيه الله تعالى عن الجسمية لأنّه خالق المكان المنزه عن الكون فيه</w:t>
      </w:r>
      <w:r w:rsidR="003D2693">
        <w:rPr>
          <w:rFonts w:hint="cs"/>
          <w:rtl/>
        </w:rPr>
        <w:t>،</w:t>
      </w:r>
      <w:r w:rsidR="00CE4C70">
        <w:rPr>
          <w:rFonts w:hint="cs"/>
          <w:rtl/>
        </w:rPr>
        <w:t xml:space="preserve"> ولأنّه الأحد المنزه عن الأبعاض والأجزاء</w:t>
      </w:r>
      <w:r w:rsidR="003D2693">
        <w:rPr>
          <w:rFonts w:hint="cs"/>
          <w:rtl/>
        </w:rPr>
        <w:t>،</w:t>
      </w:r>
      <w:r w:rsidR="00CE4C70">
        <w:rPr>
          <w:rFonts w:hint="cs"/>
          <w:rtl/>
        </w:rPr>
        <w:t xml:space="preserve"> ولأنّه القيوم المنزه عن الحاجة إلى شيء غيره</w:t>
      </w:r>
      <w:r w:rsidR="003D2693">
        <w:rPr>
          <w:rFonts w:hint="cs"/>
          <w:rtl/>
        </w:rPr>
        <w:t>،</w:t>
      </w:r>
      <w:r w:rsidR="00CE4C70">
        <w:rPr>
          <w:rFonts w:hint="cs"/>
          <w:rtl/>
        </w:rPr>
        <w:t xml:space="preserve"> والجسم محتاج إلى أجزائه وأبعاضه</w:t>
      </w:r>
      <w:r w:rsidR="003D2693">
        <w:rPr>
          <w:rFonts w:hint="cs"/>
          <w:rtl/>
        </w:rPr>
        <w:t>،</w:t>
      </w:r>
      <w:r w:rsidR="00CE4C70">
        <w:rPr>
          <w:rFonts w:hint="cs"/>
          <w:rtl/>
        </w:rPr>
        <w:t xml:space="preserve"> وإذا كان التقيد بالزمان عجز ونقص</w:t>
      </w:r>
      <w:r w:rsidR="003D2693">
        <w:rPr>
          <w:rFonts w:hint="cs"/>
          <w:rtl/>
        </w:rPr>
        <w:t>،</w:t>
      </w:r>
      <w:r w:rsidR="00CE4C70">
        <w:rPr>
          <w:rFonts w:hint="cs"/>
          <w:rtl/>
        </w:rPr>
        <w:t xml:space="preserve"> لأنّ الزمان يصير حاكما على من تقيد به</w:t>
      </w:r>
      <w:r w:rsidR="003D2693">
        <w:rPr>
          <w:rFonts w:hint="cs"/>
          <w:rtl/>
        </w:rPr>
        <w:t>،</w:t>
      </w:r>
      <w:r w:rsidR="00CE4C70">
        <w:rPr>
          <w:rFonts w:hint="cs"/>
          <w:rtl/>
        </w:rPr>
        <w:t xml:space="preserve"> فإن التنزيه عن الزمان لازم للملك القدوس خالق الزمان فلا يجري عليه مخلوقه وهو الزمان</w:t>
      </w:r>
      <w:r w:rsidR="003D2693">
        <w:rPr>
          <w:rFonts w:hint="cs"/>
          <w:rtl/>
        </w:rPr>
        <w:t>،</w:t>
      </w:r>
      <w:r w:rsidR="00CE4C70">
        <w:rPr>
          <w:rFonts w:hint="cs"/>
          <w:rtl/>
        </w:rPr>
        <w:t xml:space="preserve"> والعوام لا يتصورون ذاتا لا يجري عليه زمان</w:t>
      </w:r>
      <w:r w:rsidR="003D2693">
        <w:rPr>
          <w:rFonts w:hint="cs"/>
          <w:rtl/>
        </w:rPr>
        <w:t>،</w:t>
      </w:r>
      <w:r w:rsidR="00CE4C70">
        <w:rPr>
          <w:rFonts w:hint="cs"/>
          <w:rtl/>
        </w:rPr>
        <w:t xml:space="preserve"> لأنّهم اعتادوا بحواسهم على أنّ كل موجود يجري عليه زمان ماض وزمان حاضر وزمان مستقبل لا فكاك له عن الزمان</w:t>
      </w:r>
      <w:r w:rsidR="003D2693">
        <w:rPr>
          <w:rFonts w:hint="cs"/>
          <w:rtl/>
        </w:rPr>
        <w:t>،</w:t>
      </w:r>
      <w:r w:rsidR="00CE4C70">
        <w:rPr>
          <w:rFonts w:hint="cs"/>
          <w:rtl/>
        </w:rPr>
        <w:t xml:space="preserve"> ولكن أهل الأصول لا تتملكهم الحواس ولا تنطلق تصوراتهم في الإلهيات بالحواس لأنّ </w:t>
      </w:r>
      <w:r w:rsidR="00CE4C70">
        <w:rPr>
          <w:rFonts w:hint="cs"/>
          <w:rtl/>
          <w:lang w:bidi="ar-KW"/>
        </w:rPr>
        <w:t>ذات الله تعالى لا تسري عليه سبحانه قوانين المحسوسات والمواد والاجسام</w:t>
      </w:r>
      <w:r w:rsidR="003D2693">
        <w:rPr>
          <w:rFonts w:hint="cs"/>
          <w:rtl/>
          <w:lang w:bidi="ar-KW"/>
        </w:rPr>
        <w:t>،</w:t>
      </w:r>
      <w:r w:rsidR="00CE4C70">
        <w:rPr>
          <w:rFonts w:hint="cs"/>
          <w:rtl/>
          <w:lang w:bidi="ar-KW"/>
        </w:rPr>
        <w:t xml:space="preserve"> لأنّها جميعها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003D2693">
        <w:rPr>
          <w:rFonts w:hint="cs"/>
          <w:rtl/>
          <w:lang w:bidi="ar-KW"/>
        </w:rPr>
        <w:t>،</w:t>
      </w:r>
      <w:r w:rsidR="00CE4C70">
        <w:rPr>
          <w:rFonts w:hint="cs"/>
          <w:rtl/>
          <w:lang w:bidi="ar-KW"/>
        </w:rPr>
        <w:t xml:space="preserve"> وأنّ الذي خلق المادة والجسم هو الله تعالى وهو الذي قهرها بتلك القوانين</w:t>
      </w:r>
      <w:r w:rsidR="003D2693">
        <w:rPr>
          <w:rFonts w:hint="cs"/>
          <w:rtl/>
          <w:lang w:bidi="ar-KW"/>
        </w:rPr>
        <w:t>،</w:t>
      </w:r>
      <w:r w:rsidR="00CE4C70">
        <w:rPr>
          <w:rFonts w:hint="cs"/>
          <w:rtl/>
          <w:lang w:bidi="ar-KW"/>
        </w:rPr>
        <w:t xml:space="preserve"> ولكنّه هو القاهر فوق خلقه وفوق عباده وفوق كل شيء</w:t>
      </w:r>
      <w:r>
        <w:rPr>
          <w:rFonts w:hint="cs"/>
          <w:rtl/>
          <w:lang w:bidi="ar-KW"/>
        </w:rPr>
        <w:t xml:space="preserve">، </w:t>
      </w:r>
      <w:r w:rsidR="00CE4C70">
        <w:rPr>
          <w:rFonts w:hint="cs"/>
          <w:rtl/>
          <w:lang w:bidi="ar-KW"/>
        </w:rPr>
        <w:t>فلا تسري عليه مفاهيم الأجسام</w:t>
      </w:r>
      <w:r w:rsidR="003D2693">
        <w:rPr>
          <w:rFonts w:hint="cs"/>
          <w:rtl/>
          <w:lang w:bidi="ar-KW"/>
        </w:rPr>
        <w:t>،</w:t>
      </w:r>
      <w:r w:rsidR="00CE4C70">
        <w:rPr>
          <w:rFonts w:hint="cs"/>
          <w:rtl/>
          <w:lang w:bidi="ar-KW"/>
        </w:rPr>
        <w:t xml:space="preserve"> ولا الصور والأشكال</w:t>
      </w:r>
      <w:r w:rsidR="003D2693">
        <w:rPr>
          <w:rFonts w:hint="cs"/>
          <w:rtl/>
          <w:lang w:bidi="ar-KW"/>
        </w:rPr>
        <w:t>،</w:t>
      </w:r>
      <w:r w:rsidR="00CE4C70">
        <w:rPr>
          <w:rFonts w:hint="cs"/>
          <w:rtl/>
          <w:lang w:bidi="ar-KW"/>
        </w:rPr>
        <w:t xml:space="preserve"> لأنّه ليس كمثله شيء</w:t>
      </w:r>
      <w:r w:rsidR="003D2693">
        <w:rPr>
          <w:rFonts w:hint="cs"/>
          <w:rtl/>
          <w:lang w:bidi="ar-KW"/>
        </w:rPr>
        <w:t>،</w:t>
      </w:r>
      <w:r w:rsidR="00CE4C70">
        <w:rPr>
          <w:rFonts w:hint="cs"/>
          <w:rtl/>
          <w:lang w:bidi="ar-KW"/>
        </w:rPr>
        <w:t xml:space="preserve"> وكل ما خطر بالبال فالله خلافه</w:t>
      </w:r>
      <w:r w:rsidR="003D2693">
        <w:rPr>
          <w:rFonts w:hint="cs"/>
          <w:rtl/>
          <w:lang w:bidi="ar-KW"/>
        </w:rPr>
        <w:t>،</w:t>
      </w:r>
      <w:r w:rsidR="00CE4C70">
        <w:rPr>
          <w:rFonts w:hint="cs"/>
          <w:rtl/>
        </w:rPr>
        <w:t xml:space="preserve"> قال تعالى</w:t>
      </w:r>
      <w:r>
        <w:rPr>
          <w:rFonts w:hint="cs"/>
          <w:rtl/>
        </w:rPr>
        <w:t xml:space="preserve">: </w:t>
      </w:r>
      <w:r w:rsidR="003D2693">
        <w:rPr>
          <w:rFonts w:hint="cs"/>
          <w:rtl/>
        </w:rPr>
        <w:t>{</w:t>
      </w:r>
      <w:r w:rsidR="00CE4C70">
        <w:rPr>
          <w:rFonts w:hint="cs"/>
          <w:rtl/>
        </w:rPr>
        <w:t>لَيْسَ كَمِثْلِهِ شَيْءٌ وَهُوَ السَّمِيعُ الْبَصِيرُ</w:t>
      </w:r>
      <w:r w:rsidR="003D2693">
        <w:rPr>
          <w:rFonts w:hint="cs"/>
          <w:rtl/>
        </w:rPr>
        <w:t>}</w:t>
      </w:r>
      <w:r w:rsidR="00CE4C70">
        <w:rPr>
          <w:rFonts w:hint="cs"/>
          <w:rtl/>
        </w:rPr>
        <w:t xml:space="preserve"> </w:t>
      </w:r>
      <w:r w:rsidR="003D2693">
        <w:rPr>
          <w:rFonts w:hint="cs"/>
          <w:rtl/>
        </w:rPr>
        <w:t>[</w:t>
      </w:r>
      <w:r w:rsidR="00CE4C70">
        <w:rPr>
          <w:rFonts w:hint="cs"/>
          <w:rtl/>
        </w:rPr>
        <w:t>الشورى</w:t>
      </w:r>
      <w:r>
        <w:rPr>
          <w:rFonts w:hint="cs"/>
          <w:rtl/>
        </w:rPr>
        <w:t xml:space="preserve">: </w:t>
      </w:r>
      <w:r w:rsidR="00CE4C70">
        <w:rPr>
          <w:rFonts w:hint="cs"/>
          <w:rtl/>
        </w:rPr>
        <w:t>11</w:t>
      </w:r>
      <w:r w:rsidR="003D2693">
        <w:rPr>
          <w:rFonts w:hint="cs"/>
          <w:rtl/>
        </w:rPr>
        <w:t>]،</w:t>
      </w:r>
      <w:r w:rsidR="00CE4C70">
        <w:rPr>
          <w:rFonts w:hint="cs"/>
          <w:rtl/>
        </w:rPr>
        <w:t xml:space="preserve"> </w:t>
      </w:r>
      <w:r w:rsidR="00CE4C70">
        <w:rPr>
          <w:rFonts w:eastAsia="Times New Roman" w:hint="cs"/>
          <w:rtl/>
          <w:lang w:eastAsia="ar-SA"/>
        </w:rPr>
        <w:t>وقد ترد ها هنا شبهة مفادها أنّ الإنسان موصوف بالسمع والبصر</w:t>
      </w:r>
      <w:r w:rsidR="003D2693">
        <w:rPr>
          <w:rFonts w:eastAsia="Times New Roman" w:hint="cs"/>
          <w:rtl/>
          <w:lang w:eastAsia="ar-SA"/>
        </w:rPr>
        <w:t>،</w:t>
      </w:r>
      <w:r w:rsidR="00CE4C70">
        <w:rPr>
          <w:rFonts w:eastAsia="Times New Roman" w:hint="cs"/>
          <w:rtl/>
          <w:lang w:eastAsia="ar-SA"/>
        </w:rPr>
        <w:t xml:space="preserve"> فهل يلزم من ذلك نفي هذه الصفات عن الله تعالى لنفي المثلية</w:t>
      </w:r>
      <w:r w:rsidR="003D2693">
        <w:rPr>
          <w:rFonts w:eastAsia="Times New Roman" w:hint="cs"/>
          <w:rtl/>
          <w:lang w:eastAsia="ar-SA"/>
        </w:rPr>
        <w:t>،</w:t>
      </w:r>
      <w:r w:rsidR="00CE4C70">
        <w:rPr>
          <w:rFonts w:eastAsia="Times New Roman" w:hint="cs"/>
          <w:rtl/>
          <w:lang w:eastAsia="ar-SA"/>
        </w:rPr>
        <w:t xml:space="preserve"> والله تعالى يقول</w:t>
      </w:r>
      <w:r>
        <w:rPr>
          <w:rFonts w:eastAsia="Times New Roman" w:hint="cs"/>
          <w:rtl/>
          <w:lang w:eastAsia="ar-SA"/>
        </w:rPr>
        <w:t xml:space="preserve">: </w:t>
      </w:r>
      <w:r w:rsidR="003D2693">
        <w:rPr>
          <w:rFonts w:eastAsia="Times New Roman" w:hint="cs"/>
          <w:rtl/>
          <w:lang w:eastAsia="ar-SA"/>
        </w:rPr>
        <w:t>{</w:t>
      </w:r>
      <w:r w:rsidR="00CE4C70">
        <w:rPr>
          <w:rFonts w:hint="cs"/>
          <w:rtl/>
        </w:rPr>
        <w:t>لَيْسَ كَمِثْلِهِ شَيْءٌ وَهُوَ السَّمِيعُ الْبَصِيرُ</w:t>
      </w:r>
      <w:r w:rsidR="003D2693">
        <w:rPr>
          <w:rFonts w:hint="cs"/>
          <w:rtl/>
        </w:rPr>
        <w:t>}،</w:t>
      </w:r>
      <w:r w:rsidR="00CE4C70">
        <w:rPr>
          <w:rFonts w:hint="cs"/>
          <w:rtl/>
        </w:rPr>
        <w:t xml:space="preserve"> </w:t>
      </w:r>
      <w:r w:rsidR="00CE4C70">
        <w:rPr>
          <w:rFonts w:eastAsia="Times New Roman" w:hint="cs"/>
          <w:rtl/>
          <w:lang w:eastAsia="ar-SA"/>
        </w:rPr>
        <w:t>ونقول أنّ هناك خلط في تصور هؤلاء بين تشابه الذوات وتشابه الصفات</w:t>
      </w:r>
      <w:r w:rsidR="003D2693">
        <w:rPr>
          <w:rFonts w:eastAsia="Times New Roman" w:hint="cs"/>
          <w:rtl/>
          <w:lang w:eastAsia="ar-SA"/>
        </w:rPr>
        <w:t>،</w:t>
      </w:r>
      <w:r w:rsidR="00CE4C70">
        <w:rPr>
          <w:rFonts w:eastAsia="Times New Roman" w:hint="cs"/>
          <w:rtl/>
          <w:lang w:eastAsia="ar-SA"/>
        </w:rPr>
        <w:t xml:space="preserve"> فذات الله تعالى ليس كمثله شيء</w:t>
      </w:r>
      <w:r w:rsidR="003D2693">
        <w:rPr>
          <w:rFonts w:eastAsia="Times New Roman" w:hint="cs"/>
          <w:rtl/>
          <w:lang w:eastAsia="ar-SA"/>
        </w:rPr>
        <w:t>،</w:t>
      </w:r>
      <w:r w:rsidR="00CE4C70">
        <w:rPr>
          <w:rFonts w:eastAsia="Times New Roman" w:hint="cs"/>
          <w:rtl/>
          <w:lang w:eastAsia="ar-SA"/>
        </w:rPr>
        <w:t xml:space="preserve"> لا يشبه شيئاً من ذوات البشر</w:t>
      </w:r>
      <w:r w:rsidR="003D2693">
        <w:rPr>
          <w:rFonts w:eastAsia="Times New Roman" w:hint="cs"/>
          <w:rtl/>
          <w:lang w:eastAsia="ar-SA"/>
        </w:rPr>
        <w:t>،</w:t>
      </w:r>
      <w:r w:rsidR="00CE4C70">
        <w:rPr>
          <w:rFonts w:eastAsia="Times New Roman" w:hint="cs"/>
          <w:rtl/>
          <w:lang w:eastAsia="ar-SA"/>
        </w:rPr>
        <w:t xml:space="preserve"> لأنها ذوات المخلوقات</w:t>
      </w:r>
      <w:r w:rsidR="003D2693">
        <w:rPr>
          <w:rFonts w:eastAsia="Times New Roman" w:hint="cs"/>
          <w:rtl/>
          <w:lang w:eastAsia="ar-SA"/>
        </w:rPr>
        <w:t>،</w:t>
      </w:r>
      <w:r w:rsidR="00CE4C70">
        <w:rPr>
          <w:rFonts w:eastAsia="Times New Roman" w:hint="cs"/>
          <w:rtl/>
          <w:lang w:eastAsia="ar-SA"/>
        </w:rPr>
        <w:t xml:space="preserve"> وهي ذوات محدثة مخلوقة تتسم بالفقر والحاجة إلى الرب خالقها</w:t>
      </w:r>
      <w:r w:rsidR="003D2693">
        <w:rPr>
          <w:rFonts w:eastAsia="Times New Roman" w:hint="cs"/>
          <w:rtl/>
          <w:lang w:eastAsia="ar-SA"/>
        </w:rPr>
        <w:t>،</w:t>
      </w:r>
      <w:r w:rsidR="00CE4C70">
        <w:rPr>
          <w:rFonts w:eastAsia="Times New Roman" w:hint="cs"/>
          <w:rtl/>
          <w:lang w:eastAsia="ar-SA"/>
        </w:rPr>
        <w:t xml:space="preserve"> وذات الله تعالى ذات الخالق الواحد القهار الملك القدوس السلام </w:t>
      </w:r>
      <w:r w:rsidR="00CE4C70">
        <w:rPr>
          <w:rFonts w:hint="cs"/>
          <w:rtl/>
          <w:lang w:bidi="ar-EG"/>
        </w:rPr>
        <w:t xml:space="preserve">و </w:t>
      </w:r>
      <w:r>
        <w:rPr>
          <w:rFonts w:hint="cs"/>
          <w:rtl/>
          <w:lang w:bidi="ar-EG"/>
        </w:rPr>
        <w:t>(</w:t>
      </w:r>
      <w:r w:rsidR="00CE4C70">
        <w:rPr>
          <w:rFonts w:hint="cs"/>
          <w:rtl/>
        </w:rPr>
        <w:t>القدوس</w:t>
      </w:r>
      <w:r>
        <w:rPr>
          <w:rFonts w:hint="cs"/>
          <w:rtl/>
        </w:rPr>
        <w:t xml:space="preserve">): </w:t>
      </w:r>
      <w:r w:rsidR="00CE4C70">
        <w:rPr>
          <w:rFonts w:hint="cs"/>
          <w:rtl/>
        </w:rPr>
        <w:t>يدل على صفة التقدس من العيوب والتنزه عن النقائص وعن كل ما تحيط به العقول</w:t>
      </w:r>
      <w:r w:rsidR="003D2693">
        <w:rPr>
          <w:rFonts w:hint="cs"/>
          <w:rtl/>
        </w:rPr>
        <w:t>،</w:t>
      </w:r>
      <w:r w:rsidR="00CE4C70">
        <w:rPr>
          <w:rFonts w:hint="cs"/>
          <w:rtl/>
        </w:rPr>
        <w:t xml:space="preserve"> و </w:t>
      </w:r>
      <w:r>
        <w:rPr>
          <w:rFonts w:hint="cs"/>
          <w:rtl/>
        </w:rPr>
        <w:t>(</w:t>
      </w:r>
      <w:r w:rsidR="00CE4C70">
        <w:rPr>
          <w:rFonts w:hint="cs"/>
          <w:rtl/>
        </w:rPr>
        <w:t>السلام</w:t>
      </w:r>
      <w:r>
        <w:rPr>
          <w:rFonts w:hint="cs"/>
          <w:rtl/>
        </w:rPr>
        <w:t xml:space="preserve">): </w:t>
      </w:r>
      <w:r w:rsidR="00CE4C70">
        <w:rPr>
          <w:rFonts w:hint="cs"/>
          <w:rtl/>
        </w:rPr>
        <w:t>يدل على صفة السلامة من النقص والتنزه</w:t>
      </w:r>
      <w:r w:rsidR="00CE4C70">
        <w:rPr>
          <w:rFonts w:eastAsia="Times New Roman" w:hint="cs"/>
          <w:rtl/>
          <w:lang w:eastAsia="ar-SA"/>
        </w:rPr>
        <w:t xml:space="preserve"> عن كل ما يدل على النقص او الحدوث</w:t>
      </w:r>
      <w:r w:rsidR="003D2693">
        <w:rPr>
          <w:rFonts w:eastAsia="Times New Roman" w:hint="cs"/>
          <w:rtl/>
          <w:lang w:eastAsia="ar-SA"/>
        </w:rPr>
        <w:t>،</w:t>
      </w:r>
      <w:r w:rsidR="00CE4C70">
        <w:rPr>
          <w:rFonts w:eastAsia="Times New Roman" w:hint="cs"/>
          <w:rtl/>
          <w:lang w:eastAsia="ar-SA"/>
        </w:rPr>
        <w:t xml:space="preserve"> فلو تشابهت ذات الخالق مع المخلوق لجاز أن يكون الخالق مخلوقا والمخلوق خالقاً</w:t>
      </w:r>
      <w:r w:rsidR="003D2693">
        <w:rPr>
          <w:rFonts w:eastAsia="Times New Roman" w:hint="cs"/>
          <w:rtl/>
          <w:lang w:eastAsia="ar-SA"/>
        </w:rPr>
        <w:t>،</w:t>
      </w:r>
      <w:r w:rsidR="00CE4C70">
        <w:rPr>
          <w:rFonts w:eastAsia="Times New Roman" w:hint="cs"/>
          <w:rtl/>
          <w:lang w:eastAsia="ar-SA"/>
        </w:rPr>
        <w:t xml:space="preserve"> وهذا من أكبر الأدلة على بطلان زعم تشابه الذوات</w:t>
      </w:r>
      <w:r w:rsidR="003D2693">
        <w:rPr>
          <w:rFonts w:eastAsia="Times New Roman" w:hint="cs"/>
          <w:rtl/>
          <w:lang w:eastAsia="ar-SA"/>
        </w:rPr>
        <w:t>،</w:t>
      </w:r>
      <w:r w:rsidR="00CE4C70">
        <w:rPr>
          <w:rFonts w:eastAsia="Times New Roman" w:hint="cs"/>
          <w:rtl/>
          <w:lang w:eastAsia="ar-SA"/>
        </w:rPr>
        <w:t xml:space="preserve"> ولكن الصفات فمنها صفات كمال وصفات نقص</w:t>
      </w:r>
      <w:r w:rsidR="003D2693">
        <w:rPr>
          <w:rFonts w:eastAsia="Times New Roman" w:hint="cs"/>
          <w:rtl/>
          <w:lang w:eastAsia="ar-SA"/>
        </w:rPr>
        <w:t>،</w:t>
      </w:r>
      <w:r w:rsidR="00CE4C70">
        <w:rPr>
          <w:rFonts w:eastAsia="Times New Roman" w:hint="cs"/>
          <w:rtl/>
          <w:lang w:eastAsia="ar-SA"/>
        </w:rPr>
        <w:t xml:space="preserve"> فما كان من صفات الكمال كالعلم والسمع والبصر والكلام</w:t>
      </w:r>
      <w:r w:rsidR="003D2693">
        <w:rPr>
          <w:rFonts w:eastAsia="Times New Roman" w:hint="cs"/>
          <w:rtl/>
          <w:lang w:eastAsia="ar-SA"/>
        </w:rPr>
        <w:t>،</w:t>
      </w:r>
      <w:r w:rsidR="00CE4C70">
        <w:rPr>
          <w:rFonts w:eastAsia="Times New Roman" w:hint="cs"/>
          <w:rtl/>
          <w:lang w:eastAsia="ar-SA"/>
        </w:rPr>
        <w:t xml:space="preserve"> فهذه لله منها الكمال الأعلى الذي ليس بعده شيء</w:t>
      </w:r>
      <w:r w:rsidR="003D2693">
        <w:rPr>
          <w:rFonts w:eastAsia="Times New Roman" w:hint="cs"/>
          <w:rtl/>
          <w:lang w:eastAsia="ar-SA"/>
        </w:rPr>
        <w:t>،</w:t>
      </w:r>
      <w:r w:rsidR="00CE4C70">
        <w:rPr>
          <w:rFonts w:eastAsia="Times New Roman" w:hint="cs"/>
          <w:rtl/>
          <w:lang w:eastAsia="ar-SA"/>
        </w:rPr>
        <w:t xml:space="preserve"> وما كان من صفات النقص كالنسيان والجهل والضعف فالله تعالى منزهٌ عنها</w:t>
      </w:r>
      <w:r>
        <w:rPr>
          <w:rFonts w:eastAsia="Times New Roman" w:hint="cs"/>
          <w:rtl/>
          <w:lang w:eastAsia="ar-SA"/>
        </w:rPr>
        <w:t xml:space="preserve">، </w:t>
      </w:r>
      <w:r w:rsidR="00CE4C70">
        <w:rPr>
          <w:rFonts w:eastAsia="Times New Roman" w:hint="cs"/>
          <w:rtl/>
          <w:lang w:eastAsia="ar-SA"/>
        </w:rPr>
        <w:t>أمّا الذات</w:t>
      </w:r>
      <w:r w:rsidR="003D2693">
        <w:rPr>
          <w:rFonts w:eastAsia="Times New Roman" w:hint="cs"/>
          <w:rtl/>
          <w:lang w:eastAsia="ar-SA"/>
        </w:rPr>
        <w:t>،</w:t>
      </w:r>
      <w:r w:rsidR="00CE4C70">
        <w:rPr>
          <w:rFonts w:eastAsia="Times New Roman" w:hint="cs"/>
          <w:rtl/>
          <w:lang w:eastAsia="ar-SA"/>
        </w:rPr>
        <w:t xml:space="preserve"> فأهل السنّة والجماعة مجمعون تنزيه ذات الله تعالى عن مشابهة ذوات المخلوقات</w:t>
      </w:r>
      <w:r w:rsidR="003D2693">
        <w:rPr>
          <w:rFonts w:eastAsia="Times New Roman" w:hint="cs"/>
          <w:rtl/>
          <w:lang w:eastAsia="ar-SA"/>
        </w:rPr>
        <w:t>،</w:t>
      </w:r>
      <w:r w:rsidR="00CE4C70">
        <w:rPr>
          <w:rFonts w:eastAsia="Times New Roman" w:hint="cs"/>
          <w:rtl/>
          <w:lang w:eastAsia="ar-SA"/>
        </w:rPr>
        <w:t xml:space="preserve"> فيكون المعنى أن شيئا من الذوات لا يساوي الله تعالى في الذاتية</w:t>
      </w:r>
      <w:r w:rsidR="003D2693">
        <w:rPr>
          <w:rFonts w:eastAsia="Times New Roman" w:hint="cs"/>
          <w:rtl/>
          <w:lang w:eastAsia="ar-SA"/>
        </w:rPr>
        <w:t>،</w:t>
      </w:r>
      <w:r w:rsidR="00CE4C70">
        <w:rPr>
          <w:rFonts w:eastAsia="Times New Roman" w:hint="cs"/>
          <w:rtl/>
          <w:lang w:eastAsia="ar-SA"/>
        </w:rPr>
        <w:t xml:space="preserve"> فلو كان الله تعالى جسما - تعالى الله عن صفات العجز والنقص وعلامات الخلق الموجودة في الأجسام -</w:t>
      </w:r>
      <w:r>
        <w:rPr>
          <w:rFonts w:eastAsia="Times New Roman" w:hint="cs"/>
          <w:rtl/>
          <w:lang w:eastAsia="ar-SA"/>
        </w:rPr>
        <w:t xml:space="preserve"> </w:t>
      </w:r>
      <w:r w:rsidR="00CE4C70">
        <w:rPr>
          <w:rFonts w:eastAsia="Times New Roman" w:hint="cs"/>
          <w:rtl/>
          <w:lang w:eastAsia="ar-SA"/>
        </w:rPr>
        <w:t>لكان كونه جسما ذاتا لا صفة، فإذا كان سائر الأجسام مساوية له في الجسمية</w:t>
      </w:r>
      <w:r w:rsidR="003D2693">
        <w:rPr>
          <w:rFonts w:eastAsia="Times New Roman" w:hint="cs"/>
          <w:rtl/>
          <w:lang w:eastAsia="ar-SA"/>
        </w:rPr>
        <w:t>،</w:t>
      </w:r>
      <w:r w:rsidR="00CE4C70">
        <w:rPr>
          <w:rFonts w:eastAsia="Times New Roman" w:hint="cs"/>
          <w:rtl/>
          <w:lang w:eastAsia="ar-SA"/>
        </w:rPr>
        <w:t xml:space="preserve"> التي من أخص خصائصها كونها متحيزة طويلة عريضة عميقة، فحينئذ تكون سائر الأجسام مماثلة لذات الله تعالى في كونه ذاتا، والنصوص تنفي ذلك</w:t>
      </w:r>
      <w:r>
        <w:rPr>
          <w:rFonts w:eastAsia="Times New Roman" w:hint="cs"/>
          <w:rtl/>
          <w:lang w:eastAsia="ar-SA"/>
        </w:rPr>
        <w:t xml:space="preserve">: </w:t>
      </w:r>
      <w:r w:rsidR="003D2693">
        <w:rPr>
          <w:rFonts w:eastAsia="Times New Roman" w:hint="cs"/>
          <w:rtl/>
          <w:lang w:eastAsia="ar-SA"/>
        </w:rPr>
        <w:t>{</w:t>
      </w:r>
      <w:r w:rsidR="00CE4C70">
        <w:rPr>
          <w:rFonts w:hint="cs"/>
          <w:rtl/>
        </w:rPr>
        <w:t>لَيْسَ كَمِثْلِهِ شَيْءٌ</w:t>
      </w:r>
      <w:r w:rsidR="003D2693">
        <w:rPr>
          <w:rFonts w:hint="cs"/>
          <w:rtl/>
        </w:rPr>
        <w:t>}</w:t>
      </w:r>
      <w:r w:rsidR="00CE4C70">
        <w:rPr>
          <w:rFonts w:hint="cs"/>
          <w:rtl/>
        </w:rPr>
        <w:t xml:space="preserve"> </w:t>
      </w:r>
      <w:r w:rsidR="00CE4C70">
        <w:rPr>
          <w:rFonts w:eastAsia="Times New Roman" w:hint="cs"/>
          <w:rtl/>
          <w:lang w:eastAsia="ar-SA"/>
        </w:rPr>
        <w:t>فوجب أن لا يكون جسما</w:t>
      </w:r>
      <w:r w:rsidR="003D2693">
        <w:rPr>
          <w:rFonts w:eastAsia="Times New Roman" w:hint="cs"/>
          <w:rtl/>
          <w:lang w:eastAsia="ar-SA"/>
        </w:rPr>
        <w:t>،</w:t>
      </w:r>
      <w:r w:rsidR="00CE4C70">
        <w:rPr>
          <w:rFonts w:eastAsia="Times New Roman" w:hint="cs"/>
          <w:rtl/>
          <w:lang w:eastAsia="ar-SA"/>
        </w:rPr>
        <w:t xml:space="preserve"> وأن لا يكون متحيزاً</w:t>
      </w:r>
      <w:r w:rsidR="003D2693">
        <w:rPr>
          <w:rFonts w:eastAsia="Times New Roman" w:hint="cs"/>
          <w:rtl/>
          <w:lang w:eastAsia="ar-SA"/>
        </w:rPr>
        <w:t>،</w:t>
      </w:r>
      <w:r w:rsidR="00CE4C70">
        <w:rPr>
          <w:rFonts w:eastAsia="Times New Roman" w:hint="cs"/>
          <w:rtl/>
          <w:lang w:eastAsia="ar-SA"/>
        </w:rPr>
        <w:t xml:space="preserve"> ولا محدوداً</w:t>
      </w:r>
      <w:r w:rsidR="003D2693">
        <w:rPr>
          <w:rFonts w:eastAsia="Times New Roman" w:hint="cs"/>
          <w:rtl/>
          <w:lang w:eastAsia="ar-SA"/>
        </w:rPr>
        <w:t>،</w:t>
      </w:r>
      <w:r w:rsidR="00CE4C70">
        <w:rPr>
          <w:rFonts w:eastAsia="Times New Roman" w:hint="cs"/>
          <w:rtl/>
          <w:lang w:eastAsia="ar-SA"/>
        </w:rPr>
        <w:t xml:space="preserve"> ولا مقدراً</w:t>
      </w:r>
      <w:r w:rsidR="003D2693">
        <w:rPr>
          <w:rFonts w:eastAsia="Times New Roman" w:hint="cs"/>
          <w:rtl/>
          <w:lang w:eastAsia="ar-SA"/>
        </w:rPr>
        <w:t>،</w:t>
      </w:r>
      <w:r w:rsidR="00CE4C70">
        <w:rPr>
          <w:rFonts w:eastAsia="Times New Roman" w:hint="cs"/>
          <w:rtl/>
          <w:lang w:eastAsia="ar-SA"/>
        </w:rPr>
        <w:t xml:space="preserve"> ولا مجزئاً</w:t>
      </w:r>
      <w:r w:rsidR="003D2693">
        <w:rPr>
          <w:rFonts w:eastAsia="Times New Roman" w:hint="cs"/>
          <w:rtl/>
          <w:lang w:eastAsia="ar-SA"/>
        </w:rPr>
        <w:t>،</w:t>
      </w:r>
      <w:r w:rsidR="00CE4C70">
        <w:rPr>
          <w:rFonts w:eastAsia="Times New Roman" w:hint="cs"/>
          <w:rtl/>
          <w:lang w:eastAsia="ar-SA"/>
        </w:rPr>
        <w:t xml:space="preserve"> لأنها من خصائص الأجسام</w:t>
      </w:r>
      <w:r>
        <w:rPr>
          <w:rFonts w:eastAsia="Times New Roman" w:hint="cs"/>
          <w:rtl/>
          <w:lang w:eastAsia="ar-SA"/>
        </w:rPr>
        <w:t xml:space="preserve">، </w:t>
      </w:r>
      <w:r w:rsidR="00CE4C70">
        <w:rPr>
          <w:rFonts w:eastAsia="Times New Roman" w:hint="cs"/>
          <w:rtl/>
          <w:lang w:eastAsia="ar-SA"/>
        </w:rPr>
        <w:t>ومن فقه العلم بالآية</w:t>
      </w:r>
      <w:r>
        <w:rPr>
          <w:rFonts w:eastAsia="Times New Roman" w:hint="cs"/>
          <w:rtl/>
          <w:lang w:eastAsia="ar-SA"/>
        </w:rPr>
        <w:t xml:space="preserve">: </w:t>
      </w:r>
      <w:r w:rsidR="003D2693">
        <w:rPr>
          <w:rFonts w:hint="cs"/>
          <w:rtl/>
        </w:rPr>
        <w:t>{</w:t>
      </w:r>
      <w:r w:rsidR="00CE4C70">
        <w:rPr>
          <w:rFonts w:hint="cs"/>
          <w:rtl/>
        </w:rPr>
        <w:t>لَا تَأْخُذُهُ سِنَةٌ وَلَا نَوْمٌ لَهُ</w:t>
      </w:r>
      <w:r w:rsidR="003D2693">
        <w:rPr>
          <w:rFonts w:hint="cs"/>
          <w:rtl/>
        </w:rPr>
        <w:t>}</w:t>
      </w:r>
      <w:r>
        <w:rPr>
          <w:rFonts w:hint="cs"/>
          <w:rtl/>
        </w:rPr>
        <w:t xml:space="preserve">: </w:t>
      </w:r>
      <w:r w:rsidR="00CE4C70">
        <w:rPr>
          <w:rFonts w:hint="cs"/>
          <w:rtl/>
        </w:rPr>
        <w:t>نستفيد أنه يستحيل في حقه تعالى كل ما يدل على النقص او العجز أو الحاجة أو المشابهة للمخلوقات</w:t>
      </w:r>
      <w:r w:rsidR="003D2693">
        <w:rPr>
          <w:rFonts w:hint="cs"/>
          <w:rtl/>
        </w:rPr>
        <w:t>،</w:t>
      </w:r>
      <w:r w:rsidR="00CE4C70">
        <w:rPr>
          <w:rFonts w:hint="cs"/>
          <w:rtl/>
        </w:rPr>
        <w:t xml:space="preserve"> فيستحيل عليه </w:t>
      </w:r>
      <w:r w:rsidR="00CE4C70">
        <w:rPr>
          <w:rFonts w:hint="cs"/>
          <w:rtl/>
          <w:lang w:bidi="ar-KW"/>
        </w:rPr>
        <w:t>الشريك والند والكفء والمثيل والوالد والولد والصاحبة</w:t>
      </w:r>
      <w:r w:rsidR="003D2693">
        <w:rPr>
          <w:rFonts w:hint="cs"/>
          <w:rtl/>
          <w:lang w:bidi="ar-KW"/>
        </w:rPr>
        <w:t>،</w:t>
      </w:r>
      <w:r w:rsidR="00CE4C70">
        <w:rPr>
          <w:rFonts w:hint="cs"/>
          <w:rtl/>
          <w:lang w:bidi="ar-KW"/>
        </w:rPr>
        <w:t xml:space="preserve"> ويستحيل عليه الحد والمقدار</w:t>
      </w:r>
      <w:r w:rsidR="003D2693">
        <w:rPr>
          <w:rFonts w:hint="cs"/>
          <w:rtl/>
          <w:lang w:bidi="ar-KW"/>
        </w:rPr>
        <w:t>،</w:t>
      </w:r>
      <w:r w:rsidR="00CE4C70">
        <w:rPr>
          <w:rFonts w:hint="cs"/>
          <w:rtl/>
          <w:lang w:bidi="ar-KW"/>
        </w:rPr>
        <w:t xml:space="preserve"> ويستحيل عليه الحدوث أو الفناء</w:t>
      </w:r>
      <w:r w:rsidR="003D2693">
        <w:rPr>
          <w:rFonts w:hint="cs"/>
          <w:rtl/>
          <w:lang w:bidi="ar-KW"/>
        </w:rPr>
        <w:t>،</w:t>
      </w:r>
      <w:r w:rsidR="00CE4C70">
        <w:rPr>
          <w:rFonts w:hint="cs"/>
          <w:rtl/>
          <w:lang w:bidi="ar-KW"/>
        </w:rPr>
        <w:t xml:space="preserve"> ويستحيل عليه </w:t>
      </w:r>
      <w:r w:rsidR="00CE4C70">
        <w:rPr>
          <w:rFonts w:hint="cs"/>
          <w:rtl/>
        </w:rPr>
        <w:t>الجهل وما في معناه كالظن والشك والوهم والغفلة والذهول والنسيان</w:t>
      </w:r>
      <w:r w:rsidR="003D2693">
        <w:rPr>
          <w:rFonts w:hint="cs"/>
          <w:rtl/>
          <w:lang w:bidi="ar-KW"/>
        </w:rPr>
        <w:t>،</w:t>
      </w:r>
      <w:r w:rsidR="00CE4C70">
        <w:rPr>
          <w:rFonts w:hint="cs"/>
          <w:rtl/>
          <w:lang w:bidi="ar-KW"/>
        </w:rPr>
        <w:t xml:space="preserve"> ويستحيل عليه العمى والصمم والبكم</w:t>
      </w:r>
      <w:r w:rsidR="003D2693">
        <w:rPr>
          <w:rFonts w:hint="cs"/>
          <w:rtl/>
          <w:lang w:bidi="ar-KW"/>
        </w:rPr>
        <w:t>،</w:t>
      </w:r>
      <w:r w:rsidR="00CE4C70">
        <w:rPr>
          <w:rFonts w:hint="cs"/>
          <w:rtl/>
          <w:lang w:bidi="ar-KW"/>
        </w:rPr>
        <w:t xml:space="preserve"> ويستحيل عليه العجز والضعف</w:t>
      </w:r>
      <w:r w:rsidR="003D2693">
        <w:rPr>
          <w:rFonts w:hint="cs"/>
          <w:rtl/>
          <w:lang w:bidi="ar-KW"/>
        </w:rPr>
        <w:t>،</w:t>
      </w:r>
      <w:r w:rsidR="00CE4C70">
        <w:rPr>
          <w:rFonts w:hint="cs"/>
          <w:rtl/>
          <w:lang w:bidi="ar-KW"/>
        </w:rPr>
        <w:t xml:space="preserve"> ويستحيل عليه الظلم وخلف الوعد</w:t>
      </w:r>
      <w:r w:rsidR="003D2693">
        <w:rPr>
          <w:rFonts w:hint="cs"/>
          <w:rtl/>
          <w:lang w:bidi="ar-KW"/>
        </w:rPr>
        <w:t>،</w:t>
      </w:r>
      <w:r w:rsidR="00CE4C70">
        <w:rPr>
          <w:rFonts w:hint="cs"/>
          <w:rtl/>
          <w:lang w:bidi="ar-KW"/>
        </w:rPr>
        <w:t xml:space="preserve"> ويستحيل عليه السنة والنوم</w:t>
      </w:r>
      <w:r w:rsidR="003D2693">
        <w:rPr>
          <w:rFonts w:hint="cs"/>
          <w:rtl/>
          <w:lang w:bidi="ar-KW"/>
        </w:rPr>
        <w:t>،</w:t>
      </w:r>
      <w:r w:rsidR="00CE4C70">
        <w:rPr>
          <w:rFonts w:hint="cs"/>
          <w:rtl/>
          <w:lang w:bidi="ar-KW"/>
        </w:rPr>
        <w:t xml:space="preserve"> ويستحيل عليه المكان والزمان فلا يحيط به مكان</w:t>
      </w:r>
      <w:r w:rsidR="003D2693">
        <w:rPr>
          <w:rFonts w:hint="cs"/>
          <w:rtl/>
          <w:lang w:bidi="ar-KW"/>
        </w:rPr>
        <w:t>،</w:t>
      </w:r>
      <w:r w:rsidR="00CE4C70">
        <w:rPr>
          <w:rFonts w:hint="cs"/>
          <w:rtl/>
          <w:lang w:bidi="ar-KW"/>
        </w:rPr>
        <w:t xml:space="preserve"> ولا يجري عليه زمان</w:t>
      </w:r>
      <w:r w:rsidR="003D2693">
        <w:rPr>
          <w:rFonts w:hint="cs"/>
          <w:rtl/>
          <w:lang w:bidi="ar-KW"/>
        </w:rPr>
        <w:t>،،</w:t>
      </w:r>
      <w:r w:rsidR="00CE4C70">
        <w:rPr>
          <w:rFonts w:hint="cs"/>
          <w:rtl/>
          <w:lang w:bidi="ar-KW"/>
        </w:rPr>
        <w:t xml:space="preserve"> ويستحيل عليه الجسمية التي تتصف بها ذات المخلوق</w:t>
      </w:r>
      <w:r w:rsidR="003D2693">
        <w:rPr>
          <w:rFonts w:hint="cs"/>
          <w:rtl/>
          <w:lang w:bidi="ar-KW"/>
        </w:rPr>
        <w:t>،</w:t>
      </w:r>
      <w:r w:rsidR="00CE4C70">
        <w:rPr>
          <w:rFonts w:hint="cs"/>
          <w:rtl/>
          <w:lang w:bidi="ar-KW"/>
        </w:rPr>
        <w:t xml:space="preserve"> ويستحيل عليه التغير والحدوث لأنها صفات نقص وعجز تضاد القدم والبقاء وتناقض معاني الأولية بلا ابتداء والأخروية بلا انتهاء</w:t>
      </w:r>
      <w:r w:rsidR="003D2693">
        <w:rPr>
          <w:rFonts w:hint="cs"/>
          <w:rtl/>
          <w:lang w:bidi="ar-KW"/>
        </w:rPr>
        <w:t>،</w:t>
      </w:r>
      <w:r w:rsidR="00CE4C70">
        <w:rPr>
          <w:rFonts w:hint="cs"/>
          <w:rtl/>
          <w:lang w:bidi="ar-KW"/>
        </w:rPr>
        <w:t xml:space="preserve"> وكذلك فإن المتغير إن تغير إلى كمال كان قبل الكمال ناقصاً</w:t>
      </w:r>
      <w:r w:rsidR="003D2693">
        <w:rPr>
          <w:rFonts w:hint="cs"/>
          <w:rtl/>
          <w:lang w:bidi="ar-KW"/>
        </w:rPr>
        <w:t>،</w:t>
      </w:r>
      <w:r w:rsidR="00CE4C70">
        <w:rPr>
          <w:rFonts w:hint="cs"/>
          <w:rtl/>
          <w:lang w:bidi="ar-KW"/>
        </w:rPr>
        <w:t xml:space="preserve"> وهذا تنزه الله تعالى عنه</w:t>
      </w:r>
      <w:r w:rsidR="003D2693">
        <w:rPr>
          <w:rFonts w:hint="cs"/>
          <w:rtl/>
          <w:lang w:bidi="ar-KW"/>
        </w:rPr>
        <w:t>،</w:t>
      </w:r>
      <w:r w:rsidR="00CE4C70">
        <w:rPr>
          <w:rFonts w:hint="cs"/>
          <w:rtl/>
          <w:lang w:bidi="ar-KW"/>
        </w:rPr>
        <w:t xml:space="preserve"> وإن تغير إلى نقص كان عجزاً يتنزه الله تعالى عنه</w:t>
      </w:r>
      <w:r w:rsidR="003D2693">
        <w:rPr>
          <w:rFonts w:hint="cs"/>
          <w:rtl/>
          <w:lang w:bidi="ar-KW"/>
        </w:rPr>
        <w:t>،</w:t>
      </w:r>
      <w:r w:rsidR="00CE4C70">
        <w:rPr>
          <w:rFonts w:hint="cs"/>
          <w:rtl/>
          <w:lang w:bidi="ar-KW"/>
        </w:rPr>
        <w:t xml:space="preserve"> ويستحيل عليه حلول الحوادث في ذاته لأنها صفات المخلوق الدالة على نقصه وعجزه</w:t>
      </w:r>
      <w:r w:rsidR="003D2693">
        <w:rPr>
          <w:rFonts w:hint="cs"/>
          <w:rtl/>
          <w:lang w:bidi="ar-KW"/>
        </w:rPr>
        <w:t>،</w:t>
      </w:r>
      <w:r w:rsidR="00CE4C70">
        <w:rPr>
          <w:rFonts w:hint="cs"/>
          <w:rtl/>
          <w:lang w:bidi="ar-KW"/>
        </w:rPr>
        <w:t xml:space="preserve"> لأنّه إن حل به كمال كان قبل الكمال ناقصا وإن حل به نقص كان عاجزا عن دفع النقص</w:t>
      </w:r>
      <w:r w:rsidR="003D2693">
        <w:rPr>
          <w:rFonts w:hint="cs"/>
          <w:rtl/>
          <w:lang w:bidi="ar-KW"/>
        </w:rPr>
        <w:t>،</w:t>
      </w:r>
      <w:r w:rsidR="00CE4C70">
        <w:rPr>
          <w:rFonts w:hint="cs"/>
          <w:rtl/>
          <w:lang w:bidi="ar-KW"/>
        </w:rPr>
        <w:t xml:space="preserve"> وإن قبل الحوادث لم يؤتمن عليه الفناء والله تعالى هو الحي الباقي كل شيء هالك إلا وجهه</w:t>
      </w:r>
      <w:r w:rsidR="003D2693">
        <w:rPr>
          <w:rFonts w:hint="cs"/>
          <w:rtl/>
          <w:lang w:bidi="ar-KW"/>
        </w:rPr>
        <w:t>،</w:t>
      </w:r>
      <w:r w:rsidR="00CE4C70">
        <w:rPr>
          <w:rFonts w:hint="cs"/>
          <w:rtl/>
          <w:lang w:bidi="ar-KW"/>
        </w:rPr>
        <w:t xml:space="preserve"> </w:t>
      </w:r>
      <w:r w:rsidR="00CE4C70">
        <w:rPr>
          <w:rFonts w:hint="cs"/>
          <w:rtl/>
        </w:rPr>
        <w:t>ومن ذلك التقديس نفي الحلول</w:t>
      </w:r>
      <w:r w:rsidR="003D2693">
        <w:rPr>
          <w:rFonts w:hint="cs"/>
          <w:rtl/>
        </w:rPr>
        <w:t>،</w:t>
      </w:r>
      <w:r w:rsidR="00CE4C70">
        <w:rPr>
          <w:rFonts w:hint="cs"/>
          <w:rtl/>
        </w:rPr>
        <w:t xml:space="preserve"> إذ كيف يحل المنزه عن الحدود في المحدود</w:t>
      </w:r>
      <w:r w:rsidR="003D2693">
        <w:rPr>
          <w:rFonts w:hint="cs"/>
          <w:rtl/>
        </w:rPr>
        <w:t>،</w:t>
      </w:r>
      <w:r w:rsidR="00CE4C70">
        <w:rPr>
          <w:rFonts w:hint="cs"/>
          <w:rtl/>
        </w:rPr>
        <w:t xml:space="preserve"> جل أن يحل في مخلوقاته وجل سبحانه أن تحل فيه مخلوقاته إذ يمتنع على قديم الذات أن يقبل المحدث المخلوق ولو قبل المحدثات قبل الفناء لأنّ الفناء صفة المحدثات</w:t>
      </w:r>
      <w:r w:rsidR="003D2693">
        <w:rPr>
          <w:rFonts w:hint="cs"/>
          <w:rtl/>
        </w:rPr>
        <w:t>،</w:t>
      </w:r>
      <w:r w:rsidR="00CE4C70">
        <w:rPr>
          <w:rFonts w:hint="cs"/>
          <w:rtl/>
        </w:rPr>
        <w:t xml:space="preserve"> ومن ذلك نفي الاتحاد إذ كيف يتحد المحدث مع القديم والمخلوق مع خالقه</w:t>
      </w:r>
      <w:r w:rsidR="003D2693">
        <w:rPr>
          <w:rFonts w:hint="cs"/>
          <w:rtl/>
        </w:rPr>
        <w:t>،</w:t>
      </w:r>
      <w:r w:rsidR="00CE4C70">
        <w:rPr>
          <w:rFonts w:hint="cs"/>
          <w:rtl/>
        </w:rPr>
        <w:t xml:space="preserve"> وقد اجمع علماء العقيدة من أهل السنّة والجماعة على تنزيه الله تعالى عن الاتحاد والحلول</w:t>
      </w:r>
      <w:r w:rsidR="003D2693">
        <w:rPr>
          <w:rFonts w:hint="cs"/>
          <w:rtl/>
        </w:rPr>
        <w:t>،</w:t>
      </w:r>
      <w:r w:rsidR="00CE4C70">
        <w:rPr>
          <w:rFonts w:hint="cs"/>
          <w:rtl/>
        </w:rPr>
        <w:t xml:space="preserve"> ومن ذلك التقديس نفي الجوارح والابعاض ونفي الكل والأجزاء إذ الجزء محتاج إلى كله والكل يكمله الجزء وجميعها يضاد الأحدية والصمدية سبحانه الواحد الأحد الصمد المنزه عن الجسمية ومستلزماتها</w:t>
      </w:r>
      <w:r w:rsidR="003D2693">
        <w:rPr>
          <w:rFonts w:hint="cs"/>
          <w:rtl/>
        </w:rPr>
        <w:t>،</w:t>
      </w:r>
      <w:r w:rsidR="00CE4C70">
        <w:rPr>
          <w:rFonts w:hint="cs"/>
          <w:rtl/>
        </w:rPr>
        <w:t xml:space="preserve"> ليس كمثله شيء لا تحيط بكنه ذاته الأفهام ولا تبلغه الأوهام وكل ما خطر بالبال فالله بخلافه</w:t>
      </w:r>
      <w:r w:rsidR="003D2693">
        <w:rPr>
          <w:rFonts w:hint="cs"/>
          <w:rtl/>
        </w:rPr>
        <w:t>،</w:t>
      </w:r>
    </w:p>
    <w:p w14:paraId="1EB827A1" w14:textId="4D0CF669" w:rsidR="00CE4C70" w:rsidRDefault="00B23C50" w:rsidP="00B23C50">
      <w:pPr>
        <w:rPr>
          <w:b/>
          <w:rtl/>
        </w:rPr>
      </w:pPr>
      <w:r>
        <w:rPr>
          <w:rFonts w:hint="cs"/>
          <w:bCs/>
          <w:rtl/>
        </w:rPr>
        <w:t>(</w:t>
      </w:r>
      <w:r w:rsidR="00CE4C70">
        <w:rPr>
          <w:rFonts w:hint="cs"/>
          <w:bCs/>
          <w:rtl/>
        </w:rPr>
        <w:t>5</w:t>
      </w:r>
      <w:r>
        <w:rPr>
          <w:rFonts w:hint="cs"/>
          <w:bCs/>
          <w:rtl/>
        </w:rPr>
        <w:t>)</w:t>
      </w:r>
      <w:r w:rsidR="00CE4C70">
        <w:rPr>
          <w:rFonts w:hint="cs"/>
          <w:bCs/>
          <w:rtl/>
        </w:rPr>
        <w:t xml:space="preserve"> </w:t>
      </w:r>
      <w:r w:rsidR="003D2693">
        <w:rPr>
          <w:rFonts w:hint="cs"/>
          <w:bCs/>
          <w:rtl/>
        </w:rPr>
        <w:t>{</w:t>
      </w:r>
      <w:r w:rsidR="00CE4C70">
        <w:rPr>
          <w:rFonts w:hint="cs"/>
          <w:bCs/>
          <w:rtl/>
        </w:rPr>
        <w:t>لَهُ مَا فِي السَّمَوَاتِ وَمَا فِي الْأَرْضِ</w:t>
      </w:r>
      <w:r w:rsidR="003D2693">
        <w:rPr>
          <w:rFonts w:hint="cs"/>
          <w:bCs/>
          <w:rtl/>
        </w:rPr>
        <w:t>}</w:t>
      </w:r>
      <w:r>
        <w:rPr>
          <w:rFonts w:hint="cs"/>
          <w:rtl/>
        </w:rPr>
        <w:t xml:space="preserve">: </w:t>
      </w:r>
      <w:r w:rsidR="00CE4C70">
        <w:rPr>
          <w:rFonts w:hint="cs"/>
          <w:rtl/>
        </w:rPr>
        <w:t>الكل خلقه والكل ملكه والكل مربوب بتدبيره وتصريفه وحفظه ورعايته</w:t>
      </w:r>
      <w:r w:rsidR="003D2693">
        <w:rPr>
          <w:rFonts w:hint="cs"/>
          <w:rtl/>
        </w:rPr>
        <w:t>،</w:t>
      </w:r>
      <w:r w:rsidR="00CE4C70">
        <w:rPr>
          <w:rFonts w:hint="cs"/>
          <w:rtl/>
        </w:rPr>
        <w:t xml:space="preserve"> لا يشذ عن ذلك شيء</w:t>
      </w:r>
      <w:r w:rsidR="003D2693">
        <w:rPr>
          <w:rFonts w:hint="cs"/>
          <w:rtl/>
        </w:rPr>
        <w:t>،</w:t>
      </w:r>
      <w:r w:rsidR="00CE4C70">
        <w:rPr>
          <w:rFonts w:hint="cs"/>
          <w:rtl/>
        </w:rPr>
        <w:t xml:space="preserve"> هو الملك المالك لكلِّ ذلك</w:t>
      </w:r>
      <w:r w:rsidR="003D2693">
        <w:rPr>
          <w:rFonts w:hint="cs"/>
          <w:rtl/>
        </w:rPr>
        <w:t>،</w:t>
      </w:r>
      <w:r w:rsidR="00CE4C70">
        <w:rPr>
          <w:rFonts w:hint="cs"/>
          <w:rtl/>
        </w:rPr>
        <w:t xml:space="preserve"> قال تعالى</w:t>
      </w:r>
      <w:r>
        <w:rPr>
          <w:rFonts w:hint="cs"/>
          <w:rtl/>
        </w:rPr>
        <w:t xml:space="preserve">: </w:t>
      </w:r>
      <w:r w:rsidR="003D2693">
        <w:rPr>
          <w:rFonts w:hint="cs"/>
          <w:rtl/>
        </w:rPr>
        <w:t>{</w:t>
      </w:r>
      <w:r w:rsidR="00CE4C70">
        <w:rPr>
          <w:rFonts w:hint="cs"/>
          <w:rtl/>
        </w:rPr>
        <w:t>قُلِ اللَّهُمَّ مَالِكَ الْمُلْكِ تُؤْتِي الْمُلْكَ مَن تَشَاء وَتَنزِعُ الْمُلْكَ مِمَّن تَشَاء وَتُعِزُّ مَن تَشَاء وَتُذِلُّ مَن تَشَاء بِيَدِكَ الْخَيْرُ إِنَّكَ عَلَىَ كُلِّ شَيْءٍ قَدِيرٌ</w:t>
      </w:r>
      <w:r w:rsidR="003D2693">
        <w:rPr>
          <w:rFonts w:hint="cs"/>
          <w:rtl/>
        </w:rPr>
        <w:t>}</w:t>
      </w:r>
      <w:r w:rsidR="00CE4C70">
        <w:rPr>
          <w:rFonts w:hint="cs"/>
          <w:rtl/>
        </w:rPr>
        <w:t xml:space="preserve"> </w:t>
      </w:r>
      <w:r w:rsidR="003D2693">
        <w:rPr>
          <w:rFonts w:hint="cs"/>
          <w:rtl/>
        </w:rPr>
        <w:t>[</w:t>
      </w:r>
      <w:r w:rsidR="00CE4C70">
        <w:rPr>
          <w:rFonts w:hint="cs"/>
          <w:rtl/>
        </w:rPr>
        <w:t>آل عمران</w:t>
      </w:r>
      <w:r>
        <w:rPr>
          <w:rFonts w:hint="cs"/>
          <w:rtl/>
        </w:rPr>
        <w:t xml:space="preserve">: </w:t>
      </w:r>
      <w:r w:rsidR="00CE4C70">
        <w:rPr>
          <w:rFonts w:hint="cs"/>
          <w:rtl/>
        </w:rPr>
        <w:t>26</w:t>
      </w:r>
      <w:r w:rsidR="003D2693">
        <w:rPr>
          <w:rFonts w:hint="cs"/>
          <w:rtl/>
        </w:rPr>
        <w:t>]،</w:t>
      </w:r>
      <w:r w:rsidR="00CE4C70">
        <w:rPr>
          <w:rFonts w:hint="cs"/>
          <w:rtl/>
        </w:rPr>
        <w:t xml:space="preserve"> كل شيء تحت تصرفه هو مالك الملك له ما في السموات وما في الأرض</w:t>
      </w:r>
      <w:r w:rsidR="003D2693">
        <w:rPr>
          <w:rFonts w:hint="cs"/>
          <w:rtl/>
        </w:rPr>
        <w:t>،</w:t>
      </w:r>
    </w:p>
    <w:p w14:paraId="19D517FE" w14:textId="3AD3DCC2" w:rsidR="00CE4C70" w:rsidRDefault="00B23C50" w:rsidP="00B23C50">
      <w:pPr>
        <w:rPr>
          <w:b/>
          <w:rtl/>
        </w:rPr>
      </w:pPr>
      <w:r>
        <w:rPr>
          <w:rFonts w:hint="cs"/>
          <w:bCs/>
          <w:rtl/>
        </w:rPr>
        <w:t>(</w:t>
      </w:r>
      <w:r w:rsidR="00CE4C70">
        <w:rPr>
          <w:rFonts w:hint="cs"/>
          <w:bCs/>
          <w:rtl/>
        </w:rPr>
        <w:t>6</w:t>
      </w:r>
      <w:r>
        <w:rPr>
          <w:rFonts w:hint="cs"/>
          <w:bCs/>
          <w:rtl/>
        </w:rPr>
        <w:t>)</w:t>
      </w:r>
      <w:r w:rsidR="00CE4C70">
        <w:rPr>
          <w:rFonts w:hint="cs"/>
          <w:bCs/>
          <w:rtl/>
        </w:rPr>
        <w:t xml:space="preserve"> </w:t>
      </w:r>
      <w:r w:rsidR="003D2693">
        <w:rPr>
          <w:rFonts w:hint="cs"/>
          <w:bCs/>
          <w:rtl/>
        </w:rPr>
        <w:t>{</w:t>
      </w:r>
      <w:r w:rsidR="00CE4C70">
        <w:rPr>
          <w:rFonts w:hint="cs"/>
          <w:bCs/>
          <w:rtl/>
        </w:rPr>
        <w:t>مَنْ ذَا الَّذِي يَشْفَعُ عِنْدَهُ إِلَّا بِإِذْنِهِ</w:t>
      </w:r>
      <w:r w:rsidR="003D2693">
        <w:rPr>
          <w:rFonts w:hint="cs"/>
          <w:bCs/>
          <w:rtl/>
        </w:rPr>
        <w:t>}</w:t>
      </w:r>
      <w:r>
        <w:rPr>
          <w:rFonts w:hint="cs"/>
          <w:rtl/>
        </w:rPr>
        <w:t xml:space="preserve">: </w:t>
      </w:r>
      <w:r w:rsidR="00CE4C70">
        <w:rPr>
          <w:rFonts w:hint="cs"/>
          <w:rtl/>
        </w:rPr>
        <w:t>له كمال الربوبية والإلهية</w:t>
      </w:r>
      <w:r w:rsidR="003D2693">
        <w:rPr>
          <w:rFonts w:hint="cs"/>
          <w:rtl/>
        </w:rPr>
        <w:t>،</w:t>
      </w:r>
      <w:r w:rsidR="00CE4C70">
        <w:rPr>
          <w:rFonts w:hint="cs"/>
          <w:rtl/>
        </w:rPr>
        <w:t xml:space="preserve"> لا يشفع أحد عنده أحدٌ إلا بإذنه</w:t>
      </w:r>
      <w:r w:rsidR="003D2693">
        <w:rPr>
          <w:rFonts w:hint="cs"/>
          <w:rtl/>
        </w:rPr>
        <w:t>،</w:t>
      </w:r>
      <w:r w:rsidR="00CE4C70">
        <w:rPr>
          <w:rFonts w:hint="cs"/>
          <w:rtl/>
        </w:rPr>
        <w:t xml:space="preserve"> حتى الملائكة الأطهار الذين لا ذنب لهم لا يعصون الله تعالى ما أمرهم ويفعلون ما يؤمرن</w:t>
      </w:r>
      <w:r w:rsidR="003D2693">
        <w:rPr>
          <w:rFonts w:hint="cs"/>
          <w:rtl/>
        </w:rPr>
        <w:t>،</w:t>
      </w:r>
      <w:r w:rsidR="00CE4C70">
        <w:rPr>
          <w:rFonts w:hint="cs"/>
          <w:rtl/>
        </w:rPr>
        <w:t xml:space="preserve"> هؤلاء الذين لا يسبقونه بالقول وهم بأمره يعملون</w:t>
      </w:r>
      <w:r w:rsidR="003D2693">
        <w:rPr>
          <w:rFonts w:hint="cs"/>
          <w:rtl/>
        </w:rPr>
        <w:t>،</w:t>
      </w:r>
      <w:r w:rsidR="00CE4C70">
        <w:rPr>
          <w:rFonts w:hint="cs"/>
          <w:rtl/>
        </w:rPr>
        <w:t xml:space="preserve"> قال عنهم سبحانه</w:t>
      </w:r>
      <w:r>
        <w:rPr>
          <w:rFonts w:hint="cs"/>
          <w:rtl/>
        </w:rPr>
        <w:t xml:space="preserve">: </w:t>
      </w:r>
      <w:r w:rsidR="003D2693">
        <w:rPr>
          <w:rFonts w:hint="cs"/>
          <w:rtl/>
        </w:rPr>
        <w:t>{</w:t>
      </w:r>
      <w:r w:rsidR="00CE4C70">
        <w:rPr>
          <w:rFonts w:hint="cs"/>
          <w:rtl/>
        </w:rPr>
        <w:t>يَعْلَمُ مَا بَيْنَ أَيْدِيهِمْ وَمَا خَلْفَهُمْ وَلَا يَشْفَعُونَ إِلَّا لِمَنِ ارْتَضَى وَهُمْ مِنْ خَشْيَتِهِ مُشْفِقُونَ</w:t>
      </w:r>
      <w:r w:rsidR="003D2693">
        <w:rPr>
          <w:rFonts w:hint="cs"/>
          <w:rtl/>
        </w:rPr>
        <w:t>}</w:t>
      </w:r>
      <w:r w:rsidR="00CE4C70">
        <w:rPr>
          <w:rFonts w:hint="cs"/>
          <w:rtl/>
        </w:rPr>
        <w:t xml:space="preserve"> </w:t>
      </w:r>
      <w:r w:rsidR="003D2693">
        <w:rPr>
          <w:rFonts w:hint="cs"/>
          <w:rtl/>
        </w:rPr>
        <w:t>[</w:t>
      </w:r>
      <w:r w:rsidR="00CE4C70">
        <w:rPr>
          <w:rFonts w:hint="cs"/>
          <w:rtl/>
        </w:rPr>
        <w:t>الأنبياء</w:t>
      </w:r>
      <w:r>
        <w:rPr>
          <w:rFonts w:hint="cs"/>
          <w:rtl/>
        </w:rPr>
        <w:t xml:space="preserve">: </w:t>
      </w:r>
      <w:r w:rsidR="00CE4C70">
        <w:rPr>
          <w:rFonts w:hint="cs"/>
          <w:rtl/>
        </w:rPr>
        <w:t>28</w:t>
      </w:r>
      <w:r w:rsidR="003D2693">
        <w:rPr>
          <w:rFonts w:hint="cs"/>
          <w:rtl/>
        </w:rPr>
        <w:t>]،</w:t>
      </w:r>
    </w:p>
    <w:p w14:paraId="1F063036" w14:textId="6F0E5962" w:rsidR="00CE4C70" w:rsidRDefault="00B23C50" w:rsidP="00B23C50">
      <w:pPr>
        <w:rPr>
          <w:b/>
        </w:rPr>
      </w:pPr>
      <w:r>
        <w:rPr>
          <w:rFonts w:hint="cs"/>
          <w:bCs/>
          <w:rtl/>
        </w:rPr>
        <w:t>(</w:t>
      </w:r>
      <w:r w:rsidR="00CE4C70">
        <w:rPr>
          <w:rFonts w:hint="cs"/>
          <w:bCs/>
          <w:rtl/>
        </w:rPr>
        <w:t>7</w:t>
      </w:r>
      <w:r>
        <w:rPr>
          <w:rFonts w:hint="cs"/>
          <w:bCs/>
          <w:rtl/>
        </w:rPr>
        <w:t>)</w:t>
      </w:r>
      <w:r w:rsidR="00CE4C70">
        <w:rPr>
          <w:rFonts w:hint="cs"/>
          <w:bCs/>
          <w:rtl/>
        </w:rPr>
        <w:t xml:space="preserve"> </w:t>
      </w:r>
      <w:r w:rsidR="003D2693">
        <w:rPr>
          <w:rFonts w:hint="cs"/>
          <w:bCs/>
          <w:rtl/>
        </w:rPr>
        <w:t>{</w:t>
      </w:r>
      <w:r w:rsidR="00CE4C70">
        <w:rPr>
          <w:rFonts w:hint="cs"/>
          <w:bCs/>
          <w:rtl/>
        </w:rPr>
        <w:t>يَعْلَمُ مَا بَيْنَ أَيْدِيهِمْ وَمَا خَلْفَهُمْ</w:t>
      </w:r>
      <w:r w:rsidR="003D2693">
        <w:rPr>
          <w:rFonts w:hint="cs"/>
          <w:bCs/>
          <w:rtl/>
        </w:rPr>
        <w:t>}</w:t>
      </w:r>
      <w:r>
        <w:rPr>
          <w:rFonts w:hint="cs"/>
          <w:rtl/>
        </w:rPr>
        <w:t xml:space="preserve">: </w:t>
      </w:r>
      <w:r w:rsidR="00CE4C70">
        <w:rPr>
          <w:rFonts w:hint="cs"/>
          <w:rtl/>
        </w:rPr>
        <w:t xml:space="preserve">العلم صفةٌ ذاتيةٌ </w:t>
      </w:r>
      <w:r w:rsidR="00CE4C70">
        <w:rPr>
          <w:rFonts w:eastAsia="Times New Roman" w:hint="cs"/>
          <w:rtl/>
        </w:rPr>
        <w:t>قديمة قائمة بذاته تعالى</w:t>
      </w:r>
      <w:r w:rsidR="003D2693">
        <w:rPr>
          <w:rFonts w:eastAsia="Times New Roman" w:hint="cs"/>
          <w:rtl/>
        </w:rPr>
        <w:t>،</w:t>
      </w:r>
      <w:r w:rsidR="00CE4C70">
        <w:rPr>
          <w:rFonts w:hint="cs"/>
          <w:rtl/>
        </w:rPr>
        <w:t xml:space="preserve"> وهي صفة أزلية يعلم بها جميع الأشياء</w:t>
      </w:r>
      <w:r w:rsidR="003D2693">
        <w:rPr>
          <w:rFonts w:hint="cs"/>
          <w:rtl/>
        </w:rPr>
        <w:t>،</w:t>
      </w:r>
      <w:r w:rsidR="00CE4C70">
        <w:rPr>
          <w:rFonts w:hint="cs"/>
          <w:rtl/>
        </w:rPr>
        <w:t xml:space="preserve"> الواجبات والممكنات والمستحيلات</w:t>
      </w:r>
      <w:r w:rsidR="003D2693">
        <w:rPr>
          <w:rFonts w:hint="cs"/>
          <w:rtl/>
        </w:rPr>
        <w:t>،</w:t>
      </w:r>
      <w:r w:rsidR="00CE4C70">
        <w:rPr>
          <w:rFonts w:eastAsia="Times New Roman" w:hint="cs"/>
          <w:rtl/>
        </w:rPr>
        <w:t xml:space="preserve"> يعلم ما كان وما يكون وما لم يكن كيف كان لو انه يكون</w:t>
      </w:r>
      <w:r w:rsidR="003D2693">
        <w:rPr>
          <w:rFonts w:eastAsia="Times New Roman" w:hint="cs"/>
          <w:rtl/>
        </w:rPr>
        <w:t>،</w:t>
      </w:r>
      <w:r w:rsidR="00CE4C70">
        <w:rPr>
          <w:rFonts w:eastAsia="Times New Roman" w:hint="cs"/>
          <w:rtl/>
        </w:rPr>
        <w:t xml:space="preserve"> ويعلم في الأزل من يدخل الجنة ومن يدخل النار</w:t>
      </w:r>
      <w:r w:rsidR="003D2693">
        <w:rPr>
          <w:rFonts w:eastAsia="Times New Roman" w:hint="cs"/>
          <w:rtl/>
        </w:rPr>
        <w:t>،</w:t>
      </w:r>
      <w:r w:rsidR="00CE4C70">
        <w:rPr>
          <w:rFonts w:eastAsia="Times New Roman" w:hint="cs"/>
          <w:rtl/>
        </w:rPr>
        <w:t xml:space="preserve"> ويعلم أفعال عباده</w:t>
      </w:r>
      <w:r w:rsidR="003D2693">
        <w:rPr>
          <w:rFonts w:eastAsia="Times New Roman" w:hint="cs"/>
          <w:rtl/>
        </w:rPr>
        <w:t>،</w:t>
      </w:r>
      <w:r w:rsidR="00CE4C70">
        <w:rPr>
          <w:rFonts w:eastAsia="Times New Roman" w:hint="cs"/>
          <w:rtl/>
        </w:rPr>
        <w:t xml:space="preserve"> وكل ما يكون منهم. عالم بكل شيء</w:t>
      </w:r>
      <w:r w:rsidR="003D2693">
        <w:rPr>
          <w:rFonts w:eastAsia="Times New Roman" w:hint="cs"/>
          <w:rtl/>
        </w:rPr>
        <w:t>،</w:t>
      </w:r>
      <w:r w:rsidR="00CE4C70">
        <w:rPr>
          <w:rFonts w:eastAsia="Times New Roman" w:hint="cs"/>
          <w:rtl/>
        </w:rPr>
        <w:t xml:space="preserve"> عليم بذات الصدور</w:t>
      </w:r>
      <w:r w:rsidR="003D2693">
        <w:rPr>
          <w:rFonts w:eastAsia="Times New Roman" w:hint="cs"/>
          <w:rtl/>
        </w:rPr>
        <w:t>،</w:t>
      </w:r>
      <w:r w:rsidR="00CE4C70">
        <w:rPr>
          <w:rFonts w:eastAsia="Times New Roman" w:hint="cs"/>
          <w:rtl/>
        </w:rPr>
        <w:t xml:space="preserve"> لا تخفى عليه خافية</w:t>
      </w:r>
      <w:r w:rsidR="003D2693">
        <w:rPr>
          <w:rFonts w:eastAsia="Times New Roman" w:hint="cs"/>
          <w:rtl/>
        </w:rPr>
        <w:t>،</w:t>
      </w:r>
      <w:r w:rsidR="00CE4C70">
        <w:rPr>
          <w:rFonts w:eastAsia="Times New Roman" w:hint="cs"/>
          <w:rtl/>
        </w:rPr>
        <w:t xml:space="preserve"> وعلم الله تعالى ذاتي لا يستفاد من المعلومات</w:t>
      </w:r>
      <w:r w:rsidR="003D2693">
        <w:rPr>
          <w:rFonts w:eastAsia="Times New Roman" w:hint="cs"/>
          <w:rtl/>
        </w:rPr>
        <w:t>،</w:t>
      </w:r>
      <w:r w:rsidR="00CE4C70">
        <w:rPr>
          <w:rFonts w:eastAsia="Times New Roman" w:hint="cs"/>
          <w:rtl/>
        </w:rPr>
        <w:t xml:space="preserve"> وعلم الله تعالى قديم كامل</w:t>
      </w:r>
      <w:r w:rsidR="003D2693">
        <w:rPr>
          <w:rFonts w:eastAsia="Times New Roman" w:hint="cs"/>
          <w:rtl/>
        </w:rPr>
        <w:t>،</w:t>
      </w:r>
      <w:r w:rsidR="00CE4C70">
        <w:rPr>
          <w:rFonts w:eastAsia="Times New Roman" w:hint="cs"/>
          <w:rtl/>
        </w:rPr>
        <w:t xml:space="preserve"> ولهذا وجدت المخلوقات على هذه الدقة المتناهية لا خلل فيها ولا فطور</w:t>
      </w:r>
      <w:r w:rsidR="003D2693">
        <w:rPr>
          <w:rFonts w:eastAsia="Times New Roman" w:hint="cs"/>
          <w:rtl/>
        </w:rPr>
        <w:t>،</w:t>
      </w:r>
      <w:r w:rsidR="00CE4C70">
        <w:rPr>
          <w:rFonts w:eastAsia="Times New Roman" w:hint="cs"/>
          <w:rtl/>
        </w:rPr>
        <w:t xml:space="preserve"> ووجد الكون على هذا الصنع البديع</w:t>
      </w:r>
      <w:r w:rsidR="003D2693">
        <w:rPr>
          <w:rFonts w:eastAsia="Times New Roman" w:hint="cs"/>
          <w:rtl/>
        </w:rPr>
        <w:t>،</w:t>
      </w:r>
      <w:r w:rsidR="00CE4C70">
        <w:rPr>
          <w:rFonts w:eastAsia="Times New Roman" w:hint="cs"/>
          <w:rtl/>
        </w:rPr>
        <w:t xml:space="preserve"> وعلم الله تعـالى ليس كسبيا</w:t>
      </w:r>
      <w:r>
        <w:rPr>
          <w:rFonts w:eastAsia="Times New Roman" w:hint="cs"/>
          <w:rtl/>
        </w:rPr>
        <w:t xml:space="preserve"> </w:t>
      </w:r>
      <w:r w:rsidR="00CE4C70">
        <w:rPr>
          <w:rFonts w:eastAsia="Times New Roman" w:hint="cs"/>
          <w:rtl/>
        </w:rPr>
        <w:t>ولا يوصف بكونه ضرورياً أو نظريا أو بديهياً أو يقينيا أو تصورياً أو تصديقياً</w:t>
      </w:r>
      <w:r w:rsidR="003D2693">
        <w:rPr>
          <w:rFonts w:eastAsia="Times New Roman" w:hint="cs"/>
          <w:rtl/>
        </w:rPr>
        <w:t>،</w:t>
      </w:r>
      <w:r w:rsidR="00CE4C70">
        <w:rPr>
          <w:rFonts w:eastAsia="Times New Roman" w:hint="cs"/>
          <w:rtl/>
        </w:rPr>
        <w:t xml:space="preserve"> لأنه صفة قديمة </w:t>
      </w:r>
      <w:r w:rsidR="00CE4C70">
        <w:rPr>
          <w:rFonts w:hint="cs"/>
          <w:rtl/>
        </w:rPr>
        <w:t>أزلية ليس لها نهاية ولا بداية يعلم بها الله تبارك وتعالى جميع الأشياء</w:t>
      </w:r>
      <w:r w:rsidR="003D2693">
        <w:rPr>
          <w:rFonts w:hint="cs"/>
          <w:rtl/>
        </w:rPr>
        <w:t>،</w:t>
      </w:r>
      <w:r w:rsidR="00CE4C70">
        <w:rPr>
          <w:rFonts w:hint="cs"/>
          <w:rtl/>
        </w:rPr>
        <w:t xml:space="preserve"> لا يضل ربي ولا ينسى</w:t>
      </w:r>
      <w:r w:rsidR="003D2693">
        <w:rPr>
          <w:rFonts w:eastAsia="Times New Roman" w:hint="cs"/>
          <w:rtl/>
        </w:rPr>
        <w:t>،</w:t>
      </w:r>
      <w:r w:rsidR="00CE4C70">
        <w:rPr>
          <w:rFonts w:eastAsia="Times New Roman" w:hint="cs"/>
          <w:rtl/>
        </w:rPr>
        <w:t xml:space="preserve"> </w:t>
      </w:r>
      <w:r w:rsidR="00CE4C70">
        <w:rPr>
          <w:rFonts w:hint="cs"/>
          <w:rtl/>
        </w:rPr>
        <w:t>وصفة العلم صفة واجبة قائمة بذات الله تعالى ليست تابعة</w:t>
      </w:r>
      <w:r>
        <w:rPr>
          <w:rFonts w:hint="cs"/>
          <w:rtl/>
        </w:rPr>
        <w:t xml:space="preserve"> </w:t>
      </w:r>
      <w:r w:rsidR="00CE4C70">
        <w:rPr>
          <w:rFonts w:hint="cs"/>
          <w:rtl/>
        </w:rPr>
        <w:t>للمشيئة بل هي تابعة للذات والله موصوف بها أزلا وأبدا</w:t>
      </w:r>
      <w:r w:rsidR="003D2693">
        <w:rPr>
          <w:rFonts w:hint="cs"/>
          <w:rtl/>
        </w:rPr>
        <w:t>،</w:t>
      </w:r>
      <w:r w:rsidR="00CE4C70">
        <w:rPr>
          <w:rFonts w:hint="cs"/>
          <w:rtl/>
        </w:rPr>
        <w:t xml:space="preserve"> لا يغيب عنه أي معلوم</w:t>
      </w:r>
      <w:r w:rsidR="003D2693">
        <w:rPr>
          <w:rFonts w:hint="cs"/>
          <w:rtl/>
        </w:rPr>
        <w:t>،</w:t>
      </w:r>
      <w:r w:rsidR="00CE4C70">
        <w:rPr>
          <w:rFonts w:hint="cs"/>
          <w:rtl/>
        </w:rPr>
        <w:t xml:space="preserve"> </w:t>
      </w:r>
      <w:r w:rsidR="00CE4C70">
        <w:rPr>
          <w:rFonts w:eastAsia="Times New Roman" w:hint="cs"/>
          <w:rtl/>
        </w:rPr>
        <w:t>وهو بكل شيء عليم</w:t>
      </w:r>
      <w:r w:rsidR="003D2693">
        <w:rPr>
          <w:rFonts w:eastAsia="Times New Roman" w:hint="cs"/>
          <w:rtl/>
        </w:rPr>
        <w:t>،</w:t>
      </w:r>
      <w:r w:rsidR="00CE4C70">
        <w:rPr>
          <w:rFonts w:hint="cs"/>
          <w:rtl/>
        </w:rPr>
        <w:t xml:space="preserve"> يعلم سبحانه تفاصيل الامور</w:t>
      </w:r>
      <w:r w:rsidR="003D2693">
        <w:rPr>
          <w:rFonts w:hint="cs"/>
          <w:rtl/>
        </w:rPr>
        <w:t>،</w:t>
      </w:r>
      <w:r w:rsidR="00CE4C70">
        <w:rPr>
          <w:rFonts w:hint="cs"/>
          <w:rtl/>
        </w:rPr>
        <w:t xml:space="preserve"> ودقائق الاشياء</w:t>
      </w:r>
      <w:r w:rsidR="003D2693">
        <w:rPr>
          <w:rFonts w:hint="cs"/>
          <w:rtl/>
        </w:rPr>
        <w:t>،</w:t>
      </w:r>
      <w:r w:rsidR="00CE4C70">
        <w:rPr>
          <w:rFonts w:hint="cs"/>
          <w:rtl/>
        </w:rPr>
        <w:t xml:space="preserve"> وخفايا الضمائر</w:t>
      </w:r>
      <w:r w:rsidR="003D2693">
        <w:rPr>
          <w:rFonts w:hint="cs"/>
          <w:rtl/>
        </w:rPr>
        <w:t>،</w:t>
      </w:r>
      <w:r w:rsidR="00CE4C70">
        <w:rPr>
          <w:rFonts w:hint="cs"/>
          <w:rtl/>
        </w:rPr>
        <w:t xml:space="preserve"> والنفوس</w:t>
      </w:r>
      <w:r w:rsidR="003D2693">
        <w:rPr>
          <w:rFonts w:hint="cs"/>
          <w:rtl/>
        </w:rPr>
        <w:t>،</w:t>
      </w:r>
      <w:r w:rsidR="00CE4C70">
        <w:rPr>
          <w:rFonts w:hint="cs"/>
          <w:rtl/>
        </w:rPr>
        <w:t xml:space="preserve"> لا يعزب عن ملكه مثقال ذرة</w:t>
      </w:r>
      <w:r w:rsidR="003D2693">
        <w:rPr>
          <w:rFonts w:hint="cs"/>
          <w:rtl/>
        </w:rPr>
        <w:t>،</w:t>
      </w:r>
      <w:r w:rsidR="00CE4C70">
        <w:rPr>
          <w:rFonts w:hint="cs"/>
          <w:rtl/>
        </w:rPr>
        <w:t xml:space="preserve"> فعلمه يحيط بجميع الاشياء</w:t>
      </w:r>
      <w:r w:rsidR="003D2693">
        <w:rPr>
          <w:rFonts w:hint="cs"/>
          <w:rtl/>
        </w:rPr>
        <w:t>،</w:t>
      </w:r>
      <w:r w:rsidR="00CE4C70">
        <w:rPr>
          <w:rFonts w:hint="cs"/>
          <w:rtl/>
        </w:rPr>
        <w:t xml:space="preserve"> أحاط بكل شيء علما ظاهره وباطنه دقيقه وجليله أوله وآخره عاقبته وفاتحته وهذا من حيث كثرة المعلومات وهي لا نهاية لها ثم يكون العلم في ذاته من حيث الوضوح والكشف على أتم ما يمكن فيه بحيث لا يتصور مشاهدة وكشف أظهر منه ثم لا يكون مستفادا من المعلومات بل تكون المعلومات مستفادة منه</w:t>
      </w:r>
      <w:r w:rsidR="003D2693">
        <w:rPr>
          <w:rFonts w:hint="cs"/>
          <w:rtl/>
        </w:rPr>
        <w:t>،</w:t>
      </w:r>
      <w:r w:rsidR="00CE4C70">
        <w:rPr>
          <w:rFonts w:hint="cs"/>
          <w:rtl/>
        </w:rPr>
        <w:t xml:space="preserve"> ليس كمثل ذاته ذات ولا كمثل صفاته صفات</w:t>
      </w:r>
      <w:r w:rsidR="003D2693">
        <w:rPr>
          <w:rFonts w:hint="cs"/>
          <w:rtl/>
        </w:rPr>
        <w:t>،</w:t>
      </w:r>
      <w:r w:rsidR="00CE4C70">
        <w:rPr>
          <w:rFonts w:hint="cs"/>
          <w:rtl/>
        </w:rPr>
        <w:t xml:space="preserve"> وهو بكل شيء عليم</w:t>
      </w:r>
      <w:r w:rsidR="003D2693">
        <w:rPr>
          <w:rFonts w:hint="cs"/>
          <w:rtl/>
        </w:rPr>
        <w:t>،</w:t>
      </w:r>
      <w:r w:rsidR="00CE4C70">
        <w:rPr>
          <w:rFonts w:hint="cs"/>
          <w:rtl/>
        </w:rPr>
        <w:t xml:space="preserve"> علمٌ أزلي قديم ليس كمثله علم</w:t>
      </w:r>
      <w:r w:rsidR="003D2693">
        <w:rPr>
          <w:rFonts w:hint="cs"/>
          <w:rtl/>
        </w:rPr>
        <w:t>،</w:t>
      </w:r>
    </w:p>
    <w:p w14:paraId="4B743F4A" w14:textId="01FF2749" w:rsidR="00CE4C70" w:rsidRDefault="00B23C50" w:rsidP="00B23C50">
      <w:pPr>
        <w:rPr>
          <w:b/>
          <w:lang w:bidi="ar-KW"/>
        </w:rPr>
      </w:pPr>
      <w:r>
        <w:rPr>
          <w:rFonts w:hint="cs"/>
          <w:bCs/>
          <w:rtl/>
        </w:rPr>
        <w:t>(</w:t>
      </w:r>
      <w:r w:rsidR="00CE4C70">
        <w:rPr>
          <w:rFonts w:hint="cs"/>
          <w:bCs/>
          <w:rtl/>
        </w:rPr>
        <w:t>8</w:t>
      </w:r>
      <w:r>
        <w:rPr>
          <w:rFonts w:hint="cs"/>
          <w:bCs/>
          <w:rtl/>
        </w:rPr>
        <w:t>)</w:t>
      </w:r>
      <w:r w:rsidR="00CE4C70">
        <w:rPr>
          <w:rFonts w:hint="cs"/>
          <w:bCs/>
          <w:rtl/>
        </w:rPr>
        <w:t xml:space="preserve"> </w:t>
      </w:r>
      <w:r w:rsidR="003D2693">
        <w:rPr>
          <w:rFonts w:hint="cs"/>
          <w:bCs/>
          <w:rtl/>
        </w:rPr>
        <w:t>{</w:t>
      </w:r>
      <w:r w:rsidR="00CE4C70">
        <w:rPr>
          <w:rFonts w:hint="cs"/>
          <w:bCs/>
          <w:rtl/>
        </w:rPr>
        <w:t>وَلَا يُحِيطُونَ بِشَيْءٍ مِنْ عِلْمِهِ إِلَّا بِمَا شَاءَ</w:t>
      </w:r>
      <w:r w:rsidR="003D2693">
        <w:rPr>
          <w:rFonts w:hint="cs"/>
          <w:bCs/>
          <w:rtl/>
        </w:rPr>
        <w:t>}</w:t>
      </w:r>
      <w:r>
        <w:rPr>
          <w:rFonts w:hint="cs"/>
          <w:rtl/>
        </w:rPr>
        <w:t xml:space="preserve">: </w:t>
      </w:r>
      <w:r w:rsidR="00CE4C70">
        <w:rPr>
          <w:rFonts w:hint="cs"/>
          <w:rtl/>
        </w:rPr>
        <w:t>فلا تُحيط الخلائق بشيء من علمه إلا بما شاء</w:t>
      </w:r>
      <w:r w:rsidR="003D2693">
        <w:rPr>
          <w:rFonts w:hint="cs"/>
          <w:rtl/>
        </w:rPr>
        <w:t>،</w:t>
      </w:r>
      <w:r w:rsidR="00CE4C70">
        <w:rPr>
          <w:rFonts w:hint="cs"/>
          <w:rtl/>
        </w:rPr>
        <w:t xml:space="preserve"> ولا يحيطون به علماً لأنّه الذي لا تبلغه الأوهام</w:t>
      </w:r>
      <w:r w:rsidR="003D2693">
        <w:rPr>
          <w:rFonts w:hint="cs"/>
          <w:rtl/>
        </w:rPr>
        <w:t>،</w:t>
      </w:r>
      <w:r w:rsidR="00CE4C70">
        <w:rPr>
          <w:rFonts w:hint="cs"/>
          <w:rtl/>
        </w:rPr>
        <w:t xml:space="preserve"> ولا تدركه الأفهام</w:t>
      </w:r>
      <w:r w:rsidR="003D2693">
        <w:rPr>
          <w:rFonts w:hint="cs"/>
          <w:rtl/>
        </w:rPr>
        <w:t>،</w:t>
      </w:r>
      <w:r w:rsidR="00CE4C70">
        <w:rPr>
          <w:rFonts w:hint="cs"/>
          <w:rtl/>
        </w:rPr>
        <w:t xml:space="preserve"> فلا تبلغه الظنون والخيالات</w:t>
      </w:r>
      <w:r w:rsidR="003D2693">
        <w:rPr>
          <w:rFonts w:hint="cs"/>
          <w:rtl/>
        </w:rPr>
        <w:t>،</w:t>
      </w:r>
      <w:r w:rsidR="00CE4C70">
        <w:rPr>
          <w:rFonts w:hint="cs"/>
          <w:rtl/>
        </w:rPr>
        <w:t xml:space="preserve"> ولا يمكن للخلائق أن يدركوا حقيقة ذات الرب أو شيءٍ من صفاته</w:t>
      </w:r>
      <w:r w:rsidR="003D2693">
        <w:rPr>
          <w:rFonts w:hint="cs"/>
          <w:rtl/>
        </w:rPr>
        <w:t>،</w:t>
      </w:r>
      <w:r w:rsidR="00CE4C70">
        <w:rPr>
          <w:rFonts w:eastAsia="Times New Roman" w:hint="cs"/>
          <w:rtl/>
        </w:rPr>
        <w:t xml:space="preserve"> قال تعالى</w:t>
      </w:r>
      <w:r>
        <w:rPr>
          <w:rFonts w:eastAsia="Times New Roman" w:hint="cs"/>
          <w:rtl/>
        </w:rPr>
        <w:t xml:space="preserve">: </w:t>
      </w:r>
      <w:r w:rsidR="003D2693">
        <w:rPr>
          <w:rFonts w:eastAsia="Times New Roman" w:hint="cs"/>
          <w:rtl/>
        </w:rPr>
        <w:t>{</w:t>
      </w:r>
      <w:r w:rsidR="00CE4C70">
        <w:rPr>
          <w:rFonts w:eastAsia="Times New Roman" w:hint="cs"/>
          <w:rtl/>
        </w:rPr>
        <w:t>لا تُدْرِكُهُ الْأَبْصَارُ</w:t>
      </w:r>
      <w:r w:rsidR="003D2693">
        <w:rPr>
          <w:rFonts w:eastAsia="Times New Roman" w:hint="cs"/>
          <w:rtl/>
        </w:rPr>
        <w:t>}،</w:t>
      </w:r>
      <w:r w:rsidR="00CE4C70">
        <w:rPr>
          <w:rFonts w:eastAsia="Times New Roman" w:hint="cs"/>
          <w:rtl/>
        </w:rPr>
        <w:t xml:space="preserve"> وقال تعالى</w:t>
      </w:r>
      <w:r>
        <w:rPr>
          <w:rFonts w:eastAsia="Times New Roman" w:hint="cs"/>
          <w:rtl/>
        </w:rPr>
        <w:t xml:space="preserve">: </w:t>
      </w:r>
      <w:r w:rsidR="003D2693">
        <w:rPr>
          <w:rFonts w:eastAsia="Times New Roman" w:hint="cs"/>
          <w:rtl/>
        </w:rPr>
        <w:t>{</w:t>
      </w:r>
      <w:r w:rsidR="00CE4C70">
        <w:rPr>
          <w:rFonts w:eastAsia="Times New Roman" w:hint="cs"/>
          <w:rtl/>
        </w:rPr>
        <w:t>وَلا يُحِيطُونَ بِهِ عِلْماً</w:t>
      </w:r>
      <w:r w:rsidR="003D2693">
        <w:rPr>
          <w:rFonts w:eastAsia="Times New Roman" w:hint="cs"/>
          <w:rtl/>
        </w:rPr>
        <w:t>}</w:t>
      </w:r>
      <w:r w:rsidR="00CE4C70">
        <w:rPr>
          <w:rFonts w:eastAsia="Times New Roman" w:hint="cs"/>
          <w:rtl/>
        </w:rPr>
        <w:t xml:space="preserve"> والله سبحانه وتعالى</w:t>
      </w:r>
      <w:r>
        <w:rPr>
          <w:rFonts w:eastAsia="Times New Roman" w:hint="cs"/>
          <w:rtl/>
        </w:rPr>
        <w:t xml:space="preserve">: </w:t>
      </w:r>
      <w:r w:rsidR="003D2693">
        <w:rPr>
          <w:rFonts w:eastAsia="Times New Roman" w:hint="cs"/>
          <w:rtl/>
        </w:rPr>
        <w:t>{</w:t>
      </w:r>
      <w:r w:rsidR="00CE4C70">
        <w:rPr>
          <w:rFonts w:eastAsia="Times New Roman" w:hint="cs"/>
          <w:rtl/>
        </w:rPr>
        <w:t>لَيْسَ كَمِثْلِهِ شَيْءٌ</w:t>
      </w:r>
      <w:r w:rsidR="003D2693">
        <w:rPr>
          <w:rFonts w:eastAsia="Times New Roman" w:hint="cs"/>
          <w:rtl/>
        </w:rPr>
        <w:t>}</w:t>
      </w:r>
      <w:r w:rsidR="00CE4C70">
        <w:rPr>
          <w:rFonts w:eastAsia="Times New Roman" w:hint="cs"/>
          <w:rtl/>
        </w:rPr>
        <w:t xml:space="preserve"> وكل ما خطر بالبال فإن الله تعالى بخلاف ذلك</w:t>
      </w:r>
      <w:r w:rsidR="003D2693">
        <w:rPr>
          <w:rFonts w:eastAsia="Times New Roman" w:hint="cs"/>
          <w:rtl/>
        </w:rPr>
        <w:t>،</w:t>
      </w:r>
      <w:r w:rsidR="00CE4C70">
        <w:rPr>
          <w:rFonts w:hint="cs"/>
          <w:rtl/>
        </w:rPr>
        <w:t xml:space="preserve"> وإنما فوائد قواعد التقديس وأصول علم توحيد الذات تتمثل في كونها</w:t>
      </w:r>
      <w:r>
        <w:rPr>
          <w:rFonts w:hint="cs"/>
          <w:rtl/>
        </w:rPr>
        <w:t xml:space="preserve">: </w:t>
      </w:r>
      <w:r w:rsidR="00CE4C70">
        <w:rPr>
          <w:rFonts w:hint="cs"/>
          <w:rtl/>
        </w:rPr>
        <w:t>قواعد ربانية دل عليها الكتاب والسنة والعقل الصحيح</w:t>
      </w:r>
      <w:r w:rsidR="003D2693">
        <w:rPr>
          <w:rFonts w:hint="cs"/>
          <w:rtl/>
        </w:rPr>
        <w:t>،</w:t>
      </w:r>
      <w:r w:rsidR="00CE4C70">
        <w:rPr>
          <w:rFonts w:hint="cs"/>
          <w:rtl/>
        </w:rPr>
        <w:t xml:space="preserve"> تمنع من تشبيه الله تعالى في ذاته أو صفاته أو أفعاله بأحد من خلقه</w:t>
      </w:r>
      <w:r w:rsidR="003D2693">
        <w:rPr>
          <w:rFonts w:hint="cs"/>
          <w:rtl/>
        </w:rPr>
        <w:t>،</w:t>
      </w:r>
      <w:r w:rsidR="00CE4C70">
        <w:rPr>
          <w:rFonts w:hint="cs"/>
          <w:rtl/>
        </w:rPr>
        <w:t xml:space="preserve"> وهذه القواعد ترسخ التقديس والتنزيه والتسبيح في عقل المسلم ووجدانه</w:t>
      </w:r>
      <w:r w:rsidR="003D2693">
        <w:rPr>
          <w:rFonts w:hint="cs"/>
          <w:rtl/>
        </w:rPr>
        <w:t>،</w:t>
      </w:r>
      <w:r w:rsidR="00CE4C70">
        <w:rPr>
          <w:rFonts w:hint="cs"/>
          <w:rtl/>
        </w:rPr>
        <w:t xml:space="preserve"> وتمنعه من أي تمثيل لله تعالى بشيء من خلقه لأنّه ليس كمثله شيء</w:t>
      </w:r>
      <w:r w:rsidR="003D2693">
        <w:rPr>
          <w:rFonts w:hint="cs"/>
          <w:rtl/>
        </w:rPr>
        <w:t>،</w:t>
      </w:r>
      <w:r w:rsidR="00CE4C70">
        <w:rPr>
          <w:rFonts w:hint="cs"/>
          <w:rtl/>
        </w:rPr>
        <w:t xml:space="preserve"> تعالى عن الند والشبيه والمثيل والكفء والشريك والمعين والوزير والصاحبة والولد</w:t>
      </w:r>
      <w:r w:rsidR="003D2693">
        <w:rPr>
          <w:rFonts w:hint="cs"/>
          <w:rtl/>
        </w:rPr>
        <w:t>،</w:t>
      </w:r>
      <w:r w:rsidR="00CE4C70">
        <w:rPr>
          <w:rFonts w:hint="cs"/>
          <w:rtl/>
        </w:rPr>
        <w:t xml:space="preserve"> ومن أهم فوائد تلك القواعد التي تقدس لله وتنزه له</w:t>
      </w:r>
      <w:r w:rsidR="003D2693">
        <w:rPr>
          <w:rFonts w:hint="cs"/>
          <w:rtl/>
        </w:rPr>
        <w:t>،</w:t>
      </w:r>
      <w:r w:rsidR="00CE4C70">
        <w:rPr>
          <w:rFonts w:hint="cs"/>
          <w:rtl/>
        </w:rPr>
        <w:t xml:space="preserve"> أنها تقطع الطمع تماماً في إدراك ذات الله</w:t>
      </w:r>
      <w:r w:rsidR="003D2693">
        <w:rPr>
          <w:rFonts w:hint="cs"/>
          <w:rtl/>
        </w:rPr>
        <w:t>،</w:t>
      </w:r>
      <w:r w:rsidR="00CE4C70">
        <w:rPr>
          <w:rFonts w:hint="cs"/>
          <w:rtl/>
        </w:rPr>
        <w:t xml:space="preserve"> وأنها تصفي الذهن تماماً من شوائب التجسيم والتشبيه</w:t>
      </w:r>
      <w:r w:rsidR="003D2693">
        <w:rPr>
          <w:rFonts w:hint="cs"/>
          <w:rtl/>
        </w:rPr>
        <w:t>،</w:t>
      </w:r>
      <w:r w:rsidR="00CE4C70">
        <w:rPr>
          <w:rFonts w:hint="cs"/>
          <w:rtl/>
        </w:rPr>
        <w:t xml:space="preserve"> حتى تجعل معتقدها كانه يعيش مع الملائكة في تنزيه الله تعالى وتسبيحه كما في قوله تعالى - على لسان الملائكة - </w:t>
      </w:r>
      <w:r w:rsidR="003D2693">
        <w:rPr>
          <w:rFonts w:hint="cs"/>
          <w:rtl/>
        </w:rPr>
        <w:t>{</w:t>
      </w:r>
      <w:r w:rsidR="00CE4C70">
        <w:rPr>
          <w:rFonts w:hint="cs"/>
          <w:rtl/>
        </w:rPr>
        <w:t>وَنَحْنُ نُسَبِّحُ بِحَمْدِكَ وَنُقَدِّسُ لَكَ</w:t>
      </w:r>
      <w:r w:rsidR="003D2693">
        <w:rPr>
          <w:rFonts w:hint="cs"/>
          <w:rtl/>
        </w:rPr>
        <w:t>}</w:t>
      </w:r>
      <w:r w:rsidR="00CE4C70">
        <w:rPr>
          <w:rFonts w:hint="cs"/>
          <w:rtl/>
        </w:rPr>
        <w:t>، أو يتمثل الكائنات من السموات والأرض والجبال وهي تتجاوب مع التقديس وتتألم لدعاوى التشبيه والتمثيل</w:t>
      </w:r>
      <w:r>
        <w:rPr>
          <w:rFonts w:hint="cs"/>
          <w:rtl/>
        </w:rPr>
        <w:t xml:space="preserve"> </w:t>
      </w:r>
      <w:r w:rsidR="00CE4C70">
        <w:rPr>
          <w:rFonts w:hint="cs"/>
          <w:rtl/>
        </w:rPr>
        <w:t>من عالم البشر في حق الله تعالى كما في قوله تعالى</w:t>
      </w:r>
      <w:r>
        <w:rPr>
          <w:rFonts w:hint="cs"/>
          <w:rtl/>
        </w:rPr>
        <w:t xml:space="preserve">: </w:t>
      </w:r>
      <w:r w:rsidR="003D2693">
        <w:rPr>
          <w:rFonts w:hint="cs"/>
          <w:rtl/>
        </w:rPr>
        <w:t>{</w:t>
      </w:r>
      <w:r w:rsidR="00CE4C70">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003D2693">
        <w:rPr>
          <w:rFonts w:hint="cs"/>
          <w:rtl/>
        </w:rPr>
        <w:t>}</w:t>
      </w:r>
      <w:r w:rsidR="00CE4C70">
        <w:rPr>
          <w:rFonts w:hint="cs"/>
          <w:rtl/>
        </w:rPr>
        <w:t xml:space="preserve"> </w:t>
      </w:r>
      <w:r w:rsidR="003D2693">
        <w:rPr>
          <w:rFonts w:hint="cs"/>
          <w:rtl/>
        </w:rPr>
        <w:t>[</w:t>
      </w:r>
      <w:r w:rsidR="00CE4C70">
        <w:rPr>
          <w:rFonts w:hint="cs"/>
          <w:rtl/>
        </w:rPr>
        <w:t>مريم</w:t>
      </w:r>
      <w:r>
        <w:rPr>
          <w:rFonts w:hint="cs"/>
          <w:rtl/>
        </w:rPr>
        <w:t xml:space="preserve">: </w:t>
      </w:r>
      <w:r w:rsidR="00CE4C70">
        <w:rPr>
          <w:rFonts w:hint="cs"/>
          <w:rtl/>
        </w:rPr>
        <w:t>89 إلى 93</w:t>
      </w:r>
      <w:r w:rsidR="003D2693">
        <w:rPr>
          <w:rFonts w:hint="cs"/>
          <w:rtl/>
        </w:rPr>
        <w:t>]،</w:t>
      </w:r>
      <w:r w:rsidR="00CE4C70">
        <w:rPr>
          <w:rFonts w:hint="cs"/>
          <w:rtl/>
        </w:rPr>
        <w:t xml:space="preserve"> وقواعد التوحيد والتقديس والتنزيه هي مبادئ الفقه في العقيدة</w:t>
      </w:r>
      <w:r w:rsidR="003D2693">
        <w:rPr>
          <w:rFonts w:hint="cs"/>
          <w:rtl/>
        </w:rPr>
        <w:t>،</w:t>
      </w:r>
      <w:r w:rsidR="00CE4C70">
        <w:rPr>
          <w:rFonts w:hint="cs"/>
          <w:rtl/>
        </w:rPr>
        <w:t xml:space="preserve"> والفقه في التوحيد والتقديس</w:t>
      </w:r>
      <w:r w:rsidR="003D2693">
        <w:rPr>
          <w:rFonts w:hint="cs"/>
          <w:rtl/>
        </w:rPr>
        <w:t>،</w:t>
      </w:r>
      <w:r w:rsidR="00CE4C70">
        <w:rPr>
          <w:rFonts w:hint="cs"/>
          <w:rtl/>
        </w:rPr>
        <w:t xml:space="preserve"> وهذا هو الفقه الذي لا يصح لمسلم أن يتكلم في علم الإلهيات إلا وهو ملم به</w:t>
      </w:r>
      <w:r w:rsidR="003D2693">
        <w:rPr>
          <w:rFonts w:hint="cs"/>
          <w:rtl/>
        </w:rPr>
        <w:t>،</w:t>
      </w:r>
      <w:r w:rsidR="00CE4C70">
        <w:rPr>
          <w:rFonts w:hint="cs"/>
          <w:rtl/>
        </w:rPr>
        <w:t xml:space="preserve"> </w:t>
      </w:r>
      <w:r w:rsidR="00CE4C70">
        <w:rPr>
          <w:rFonts w:eastAsia="Times New Roman" w:hint="cs"/>
          <w:rtl/>
        </w:rPr>
        <w:t>بل يمكننا القول بأنّ المقصود من دراسة توحيد الذات هو وضع قواعد التقديس التي تمنع من الخوض في ذات الله</w:t>
      </w:r>
      <w:r w:rsidR="003D2693">
        <w:rPr>
          <w:rFonts w:eastAsia="Times New Roman" w:hint="cs"/>
          <w:rtl/>
        </w:rPr>
        <w:t>،</w:t>
      </w:r>
    </w:p>
    <w:p w14:paraId="45ACD226" w14:textId="5AB37F3F" w:rsidR="00CE4C70" w:rsidRDefault="00B23C50" w:rsidP="00B23C50">
      <w:pPr>
        <w:rPr>
          <w:b/>
          <w:rtl/>
        </w:rPr>
      </w:pPr>
      <w:r>
        <w:rPr>
          <w:rFonts w:hint="cs"/>
          <w:bCs/>
          <w:rtl/>
          <w:lang w:bidi="ar-KW"/>
        </w:rPr>
        <w:t>(</w:t>
      </w:r>
      <w:r w:rsidR="00CE4C70">
        <w:rPr>
          <w:rFonts w:hint="cs"/>
          <w:bCs/>
          <w:rtl/>
          <w:lang w:bidi="ar-KW"/>
        </w:rPr>
        <w:t>9</w:t>
      </w:r>
      <w:r>
        <w:rPr>
          <w:rFonts w:hint="cs"/>
          <w:bCs/>
          <w:rtl/>
          <w:lang w:bidi="ar-KW"/>
        </w:rPr>
        <w:t>)</w:t>
      </w:r>
      <w:r w:rsidR="00CE4C70">
        <w:rPr>
          <w:rFonts w:hint="cs"/>
          <w:bCs/>
          <w:rtl/>
          <w:lang w:bidi="ar-KW"/>
        </w:rPr>
        <w:t xml:space="preserve"> </w:t>
      </w:r>
      <w:r w:rsidR="003D2693">
        <w:rPr>
          <w:rFonts w:hint="cs"/>
          <w:bCs/>
          <w:rtl/>
          <w:lang w:bidi="ar-KW"/>
        </w:rPr>
        <w:t>{</w:t>
      </w:r>
      <w:r w:rsidR="00CE4C70">
        <w:rPr>
          <w:rFonts w:hint="cs"/>
          <w:bCs/>
          <w:rtl/>
        </w:rPr>
        <w:t>وَسِعَ كُرْسِيُّهُ السَّمَوَاتِ وَالْأَرْضَ</w:t>
      </w:r>
      <w:r w:rsidR="003D2693">
        <w:rPr>
          <w:rFonts w:hint="cs"/>
          <w:bCs/>
          <w:rtl/>
        </w:rPr>
        <w:t>}</w:t>
      </w:r>
      <w:r>
        <w:rPr>
          <w:rFonts w:hint="cs"/>
          <w:rtl/>
        </w:rPr>
        <w:t xml:space="preserve">: </w:t>
      </w:r>
      <w:r w:rsidR="00CE4C70">
        <w:rPr>
          <w:rFonts w:hint="cs"/>
          <w:rtl/>
          <w:lang w:bidi="ar-KW"/>
        </w:rPr>
        <w:t>هذا اشارة إلى سعة ملك الله وعظيم كونه</w:t>
      </w:r>
      <w:r w:rsidR="003D2693">
        <w:rPr>
          <w:rFonts w:hint="cs"/>
          <w:rtl/>
          <w:lang w:bidi="ar-KW"/>
        </w:rPr>
        <w:t>،</w:t>
      </w:r>
      <w:r w:rsidR="00CE4C70">
        <w:rPr>
          <w:rFonts w:hint="cs"/>
          <w:rtl/>
          <w:lang w:bidi="ar-KW"/>
        </w:rPr>
        <w:t xml:space="preserve"> فإن </w:t>
      </w:r>
      <w:r w:rsidR="00CE4C70">
        <w:rPr>
          <w:rFonts w:hint="cs"/>
          <w:rtl/>
        </w:rPr>
        <w:t>الكرسيُّ خلق كبير عظيم خلقه الله تعالى يسع السماوات والأرض</w:t>
      </w:r>
      <w:r w:rsidR="003D2693">
        <w:rPr>
          <w:rFonts w:hint="cs"/>
          <w:rtl/>
        </w:rPr>
        <w:t>،</w:t>
      </w:r>
      <w:r w:rsidR="00CE4C70">
        <w:rPr>
          <w:rFonts w:hint="cs"/>
          <w:rtl/>
        </w:rPr>
        <w:t xml:space="preserve"> </w:t>
      </w:r>
      <w:r w:rsidR="00CE4C70">
        <w:rPr>
          <w:rFonts w:eastAsia="Times New Roman" w:hint="cs"/>
          <w:rtl/>
        </w:rPr>
        <w:t>لحديث أبي ذر عن رسول الله صلى الله عليه وسلم</w:t>
      </w:r>
      <w:r>
        <w:rPr>
          <w:rFonts w:eastAsia="Times New Roman" w:hint="cs"/>
          <w:rtl/>
        </w:rPr>
        <w:t xml:space="preserve">: </w:t>
      </w:r>
      <w:r w:rsidR="00CE4C70">
        <w:rPr>
          <w:rFonts w:eastAsia="Times New Roman" w:hint="cs"/>
          <w:rtl/>
        </w:rPr>
        <w:t>(</w:t>
      </w:r>
      <w:r>
        <w:rPr>
          <w:rFonts w:eastAsia="Times New Roman" w:hint="cs"/>
          <w:rtl/>
        </w:rPr>
        <w:t>(</w:t>
      </w:r>
      <w:r w:rsidR="00CE4C70">
        <w:rPr>
          <w:rFonts w:eastAsia="Times New Roman" w:hint="cs"/>
          <w:rtl/>
        </w:rPr>
        <w:t>ما السمواتُ السبعُ في الكرسيِّ إلا كحَلْقةٍ مُلقاةٍ بأرضٍ فلاةٍ</w:t>
      </w:r>
      <w:r w:rsidR="003D2693">
        <w:rPr>
          <w:rFonts w:eastAsia="Times New Roman" w:hint="cs"/>
          <w:rtl/>
        </w:rPr>
        <w:t>،</w:t>
      </w:r>
      <w:r w:rsidR="00CE4C70">
        <w:rPr>
          <w:rFonts w:eastAsia="Times New Roman" w:hint="cs"/>
          <w:rtl/>
        </w:rPr>
        <w:t xml:space="preserve"> وفضلُ العرشِ على الكرسيِّ كفضلِ تلك الفلاةِ على تلك الحلْقةِ</w:t>
      </w:r>
      <w:r>
        <w:rPr>
          <w:rFonts w:eastAsia="Times New Roman" w:hint="cs"/>
          <w:rtl/>
        </w:rPr>
        <w:t>)</w:t>
      </w:r>
      <w:r w:rsidR="00CE4C70">
        <w:rPr>
          <w:rFonts w:eastAsia="Times New Roman" w:hint="cs"/>
          <w:rtl/>
        </w:rPr>
        <w:t xml:space="preserve">) </w:t>
      </w:r>
      <w:r w:rsidR="003D2693">
        <w:rPr>
          <w:rFonts w:eastAsia="Times New Roman" w:hint="cs"/>
          <w:rtl/>
        </w:rPr>
        <w:t>[</w:t>
      </w:r>
      <w:r w:rsidR="00CE4C70">
        <w:rPr>
          <w:rFonts w:eastAsia="Times New Roman" w:hint="cs"/>
          <w:rtl/>
        </w:rPr>
        <w:t>السلسلة الصحيحة للألباني</w:t>
      </w:r>
      <w:r>
        <w:rPr>
          <w:rFonts w:eastAsia="Times New Roman" w:hint="cs"/>
          <w:rtl/>
        </w:rPr>
        <w:t xml:space="preserve">: </w:t>
      </w:r>
      <w:r w:rsidR="00CE4C70">
        <w:rPr>
          <w:rFonts w:eastAsia="Times New Roman" w:hint="cs"/>
          <w:rtl/>
        </w:rPr>
        <w:t>ح</w:t>
      </w:r>
      <w:r>
        <w:rPr>
          <w:rFonts w:eastAsia="Times New Roman" w:hint="cs"/>
          <w:rtl/>
        </w:rPr>
        <w:t xml:space="preserve">: </w:t>
      </w:r>
      <w:r w:rsidR="00CE4C70">
        <w:rPr>
          <w:rFonts w:eastAsia="Times New Roman" w:hint="cs"/>
          <w:rtl/>
        </w:rPr>
        <w:t>109</w:t>
      </w:r>
      <w:r w:rsidR="003D2693">
        <w:rPr>
          <w:rFonts w:eastAsia="Times New Roman" w:hint="cs"/>
          <w:rtl/>
        </w:rPr>
        <w:t>]</w:t>
      </w:r>
      <w:r w:rsidR="003D2693">
        <w:rPr>
          <w:rFonts w:hint="cs"/>
          <w:rtl/>
        </w:rPr>
        <w:t>،</w:t>
      </w:r>
      <w:r w:rsidR="00CE4C70">
        <w:rPr>
          <w:rFonts w:hint="cs"/>
          <w:rtl/>
        </w:rPr>
        <w:t xml:space="preserve"> وقد نقل المفسرون عن حبر الأمة عبد الله بن عباس رضي الله عنهما وعن سعيد بن جبير أنّ المراد بالكرسي في الآية هو (</w:t>
      </w:r>
      <w:r>
        <w:rPr>
          <w:rFonts w:hint="cs"/>
          <w:rtl/>
        </w:rPr>
        <w:t>(</w:t>
      </w:r>
      <w:r w:rsidR="00CE4C70">
        <w:rPr>
          <w:rFonts w:hint="cs"/>
          <w:rtl/>
        </w:rPr>
        <w:t>العلم</w:t>
      </w:r>
      <w:r>
        <w:rPr>
          <w:rFonts w:hint="cs"/>
          <w:rtl/>
        </w:rPr>
        <w:t>)</w:t>
      </w:r>
      <w:r w:rsidR="00CE4C70">
        <w:rPr>
          <w:rFonts w:hint="cs"/>
          <w:rtl/>
        </w:rPr>
        <w:t>)</w:t>
      </w:r>
      <w:r w:rsidR="003D2693">
        <w:rPr>
          <w:rFonts w:hint="cs"/>
          <w:rtl/>
        </w:rPr>
        <w:t>،</w:t>
      </w:r>
      <w:r w:rsidR="00CE4C70">
        <w:rPr>
          <w:rFonts w:hint="cs"/>
          <w:rtl/>
        </w:rPr>
        <w:t xml:space="preserve"> وممن رجح ذلك التفسير الطبري والقرطبي وغيرهما</w:t>
      </w:r>
      <w:r w:rsidR="003D2693">
        <w:rPr>
          <w:rFonts w:hint="cs"/>
          <w:rtl/>
        </w:rPr>
        <w:t>،</w:t>
      </w:r>
      <w:r w:rsidR="00CE4C70">
        <w:rPr>
          <w:rFonts w:hint="cs"/>
          <w:rtl/>
        </w:rPr>
        <w:t xml:space="preserve"> واستدلوا له بتكملة الآية</w:t>
      </w:r>
      <w:r>
        <w:rPr>
          <w:rFonts w:hint="cs"/>
          <w:rtl/>
        </w:rPr>
        <w:t xml:space="preserve">: </w:t>
      </w:r>
      <w:r w:rsidR="003D2693">
        <w:rPr>
          <w:rFonts w:hint="cs"/>
          <w:rtl/>
        </w:rPr>
        <w:t>{</w:t>
      </w:r>
      <w:r w:rsidR="00CE4C70">
        <w:rPr>
          <w:rFonts w:hint="cs"/>
          <w:rtl/>
        </w:rPr>
        <w:t>وَلَا يَئُودُهُ حِفْظُهُمَا</w:t>
      </w:r>
      <w:r w:rsidR="003D2693">
        <w:rPr>
          <w:rFonts w:hint="cs"/>
          <w:rtl/>
        </w:rPr>
        <w:t>}،</w:t>
      </w:r>
      <w:r w:rsidR="00CE4C70">
        <w:rPr>
          <w:rFonts w:hint="cs"/>
          <w:rtl/>
        </w:rPr>
        <w:t xml:space="preserve"> وهذا لا يمنع من وجود الكرسي الذي هو خلق عظيم من خلق الله تعالى</w:t>
      </w:r>
      <w:r w:rsidR="003D2693">
        <w:rPr>
          <w:rFonts w:hint="cs"/>
          <w:rtl/>
        </w:rPr>
        <w:t>،</w:t>
      </w:r>
      <w:r w:rsidR="00CE4C70">
        <w:rPr>
          <w:rFonts w:hint="cs"/>
          <w:rtl/>
        </w:rPr>
        <w:t xml:space="preserve"> ونسبة السموات السبع إليه كنسبة الحلقة الملقاة في الصحراء</w:t>
      </w:r>
      <w:r w:rsidR="003D2693">
        <w:rPr>
          <w:rFonts w:hint="cs"/>
          <w:rtl/>
        </w:rPr>
        <w:t>،</w:t>
      </w:r>
      <w:r w:rsidR="00CE4C70">
        <w:rPr>
          <w:rFonts w:hint="cs"/>
          <w:rtl/>
        </w:rPr>
        <w:t xml:space="preserve"> لكبر حجم الكرسي إذا قورن بالسموات</w:t>
      </w:r>
      <w:r w:rsidR="003D2693">
        <w:rPr>
          <w:rFonts w:hint="cs"/>
          <w:rtl/>
        </w:rPr>
        <w:t>،</w:t>
      </w:r>
      <w:r w:rsidR="00CE4C70">
        <w:rPr>
          <w:rFonts w:hint="cs"/>
          <w:rtl/>
        </w:rPr>
        <w:t xml:space="preserve"> واما العرش فهو أعظم خلق الله تعالى</w:t>
      </w:r>
      <w:r w:rsidR="003D2693">
        <w:rPr>
          <w:rFonts w:hint="cs"/>
          <w:rtl/>
        </w:rPr>
        <w:t>،</w:t>
      </w:r>
      <w:r w:rsidR="00CE4C70">
        <w:rPr>
          <w:rFonts w:hint="cs"/>
          <w:rtl/>
        </w:rPr>
        <w:t xml:space="preserve"> وهو سبحانه رب العرش العظيم</w:t>
      </w:r>
      <w:r w:rsidR="003D2693">
        <w:rPr>
          <w:rFonts w:hint="cs"/>
          <w:rtl/>
        </w:rPr>
        <w:t>،</w:t>
      </w:r>
      <w:r w:rsidR="00CE4C70">
        <w:rPr>
          <w:rFonts w:hint="cs"/>
          <w:rtl/>
        </w:rPr>
        <w:t xml:space="preserve"> ومن أسماء</w:t>
      </w:r>
      <w:r>
        <w:rPr>
          <w:rFonts w:hint="cs"/>
          <w:rtl/>
        </w:rPr>
        <w:t xml:space="preserve"> </w:t>
      </w:r>
      <w:r w:rsidR="00CE4C70">
        <w:rPr>
          <w:rFonts w:hint="cs"/>
          <w:rtl/>
          <w:lang w:bidi="ar-EG"/>
        </w:rPr>
        <w:t xml:space="preserve">الله تعالى الحسنى </w:t>
      </w:r>
      <w:r>
        <w:rPr>
          <w:rFonts w:hint="cs"/>
          <w:rtl/>
        </w:rPr>
        <w:t>(</w:t>
      </w:r>
      <w:r w:rsidR="00CE4C70">
        <w:rPr>
          <w:rFonts w:hint="cs"/>
          <w:bCs/>
          <w:rtl/>
        </w:rPr>
        <w:t>الواسع</w:t>
      </w:r>
      <w:r>
        <w:rPr>
          <w:rFonts w:hint="cs"/>
          <w:rtl/>
        </w:rPr>
        <w:t>)</w:t>
      </w:r>
      <w:r w:rsidR="003D2693">
        <w:rPr>
          <w:rFonts w:hint="cs"/>
          <w:rtl/>
        </w:rPr>
        <w:t>،</w:t>
      </w:r>
      <w:r w:rsidR="00CE4C70">
        <w:rPr>
          <w:rFonts w:hint="cs"/>
          <w:rtl/>
          <w:lang w:bidi="ar-EG"/>
        </w:rPr>
        <w:t xml:space="preserve"> وقد ورد في القرآن الكريم ثمان مرات</w:t>
      </w:r>
      <w:r w:rsidR="003D2693">
        <w:rPr>
          <w:rFonts w:hint="cs"/>
          <w:rtl/>
          <w:lang w:bidi="ar-EG"/>
        </w:rPr>
        <w:t>،</w:t>
      </w:r>
      <w:r w:rsidR="00CE4C70">
        <w:rPr>
          <w:rFonts w:hint="cs"/>
          <w:rtl/>
          <w:lang w:bidi="ar-EG"/>
        </w:rPr>
        <w:t xml:space="preserve"> منها سبع مرات مع اسم الله تعالى </w:t>
      </w:r>
      <w:r>
        <w:rPr>
          <w:rFonts w:hint="cs"/>
          <w:rtl/>
          <w:lang w:bidi="ar-EG"/>
        </w:rPr>
        <w:t>(</w:t>
      </w:r>
      <w:r w:rsidR="00CE4C70">
        <w:rPr>
          <w:rFonts w:hint="cs"/>
          <w:rtl/>
          <w:lang w:bidi="ar-EG"/>
        </w:rPr>
        <w:t>العليم</w:t>
      </w:r>
      <w:r>
        <w:rPr>
          <w:rFonts w:hint="cs"/>
          <w:rtl/>
          <w:lang w:bidi="ar-EG"/>
        </w:rPr>
        <w:t>)</w:t>
      </w:r>
      <w:r w:rsidR="003D2693">
        <w:rPr>
          <w:rFonts w:hint="cs"/>
          <w:rtl/>
          <w:lang w:bidi="ar-EG"/>
        </w:rPr>
        <w:t>،</w:t>
      </w:r>
      <w:r w:rsidR="00CE4C70">
        <w:rPr>
          <w:rFonts w:hint="cs"/>
          <w:rtl/>
          <w:lang w:bidi="ar-EG"/>
        </w:rPr>
        <w:t xml:space="preserve"> منها قوله تعالى</w:t>
      </w:r>
      <w:r>
        <w:rPr>
          <w:rFonts w:hint="cs"/>
          <w:rtl/>
          <w:lang w:bidi="ar-EG"/>
        </w:rPr>
        <w:t xml:space="preserve">: </w:t>
      </w:r>
      <w:r w:rsidR="003D2693">
        <w:rPr>
          <w:rFonts w:hint="cs"/>
          <w:rtl/>
          <w:lang w:bidi="ar-EG"/>
        </w:rPr>
        <w:t>{</w:t>
      </w:r>
      <w:r w:rsidR="00CE4C70">
        <w:rPr>
          <w:rFonts w:hint="cs"/>
          <w:rtl/>
        </w:rPr>
        <w:t>وَلِلَّهِ الْمَشْرِقُ وَالْمَغْرِبُ فَأَيْنَمَا تُوَلُّوا فَثَمَّ وَجْهُ اللَّهِ إِنَّ اللَّهَ وَاسِعٌ عَلِيمٌ</w:t>
      </w:r>
      <w:r w:rsidR="003D2693">
        <w:rPr>
          <w:rFonts w:hint="cs"/>
          <w:rtl/>
        </w:rPr>
        <w:t>}</w:t>
      </w:r>
      <w:r w:rsidR="00CE4C70">
        <w:rPr>
          <w:rFonts w:hint="cs"/>
          <w:rtl/>
          <w:lang w:bidi="ar-EG"/>
        </w:rPr>
        <w:t xml:space="preserve"> </w:t>
      </w:r>
      <w:r w:rsidR="003D2693">
        <w:rPr>
          <w:rFonts w:hint="cs"/>
          <w:rtl/>
          <w:lang w:bidi="ar-EG"/>
        </w:rPr>
        <w:t>[</w:t>
      </w:r>
      <w:r w:rsidR="00CE4C70">
        <w:rPr>
          <w:rFonts w:hint="cs"/>
          <w:rtl/>
          <w:lang w:bidi="ar-EG"/>
        </w:rPr>
        <w:t>البقرة</w:t>
      </w:r>
      <w:r>
        <w:rPr>
          <w:rFonts w:hint="cs"/>
          <w:rtl/>
          <w:lang w:bidi="ar-EG"/>
        </w:rPr>
        <w:t xml:space="preserve">: </w:t>
      </w:r>
      <w:r w:rsidR="00CE4C70">
        <w:rPr>
          <w:rFonts w:hint="cs"/>
          <w:rtl/>
          <w:lang w:bidi="ar-EG"/>
        </w:rPr>
        <w:t>115</w:t>
      </w:r>
      <w:r w:rsidR="003D2693">
        <w:rPr>
          <w:rFonts w:hint="cs"/>
          <w:rtl/>
          <w:lang w:bidi="ar-EG"/>
        </w:rPr>
        <w:t>]،</w:t>
      </w:r>
      <w:r w:rsidR="00CE4C70">
        <w:rPr>
          <w:rFonts w:hint="cs"/>
          <w:rtl/>
          <w:lang w:bidi="ar-EG"/>
        </w:rPr>
        <w:t xml:space="preserve"> </w:t>
      </w:r>
      <w:r w:rsidR="00CE4C70">
        <w:rPr>
          <w:rFonts w:hint="cs"/>
          <w:rtl/>
        </w:rPr>
        <w:t xml:space="preserve">وورد مرة واحدة مع اسم الله تعالى </w:t>
      </w:r>
      <w:r>
        <w:rPr>
          <w:rFonts w:hint="cs"/>
          <w:rtl/>
        </w:rPr>
        <w:t>(</w:t>
      </w:r>
      <w:r w:rsidR="00CE4C70">
        <w:rPr>
          <w:rFonts w:hint="cs"/>
          <w:rtl/>
        </w:rPr>
        <w:t>الحكيم</w:t>
      </w:r>
      <w:r>
        <w:rPr>
          <w:rFonts w:hint="cs"/>
          <w:rtl/>
        </w:rPr>
        <w:t>)</w:t>
      </w:r>
      <w:r w:rsidR="00CE4C70">
        <w:rPr>
          <w:rFonts w:hint="cs"/>
          <w:rtl/>
        </w:rPr>
        <w:t xml:space="preserve"> وهي قوله تعالى</w:t>
      </w:r>
      <w:r>
        <w:rPr>
          <w:rFonts w:hint="cs"/>
          <w:rtl/>
        </w:rPr>
        <w:t xml:space="preserve">: </w:t>
      </w:r>
      <w:r w:rsidR="003D2693">
        <w:rPr>
          <w:rFonts w:hint="cs"/>
          <w:rtl/>
        </w:rPr>
        <w:t>{</w:t>
      </w:r>
      <w:r w:rsidR="00CE4C70">
        <w:rPr>
          <w:rFonts w:hint="cs"/>
          <w:rtl/>
        </w:rPr>
        <w:t>وَإِنْ يَتَفَرَّقَا يُغْنِ اللَّهُ كُلًّا مِنْ سَعَتِهِ وَكَانَ اللَّهُ وَاسِعًا حَكِيمًا</w:t>
      </w:r>
      <w:r w:rsidR="003D2693">
        <w:rPr>
          <w:rFonts w:hint="cs"/>
          <w:rtl/>
        </w:rPr>
        <w:t>}</w:t>
      </w:r>
      <w:r w:rsidR="00CE4C70">
        <w:rPr>
          <w:rFonts w:hint="cs"/>
          <w:rtl/>
          <w:lang w:bidi="ar-EG"/>
        </w:rPr>
        <w:t xml:space="preserve"> </w:t>
      </w:r>
      <w:r w:rsidR="003D2693">
        <w:rPr>
          <w:rFonts w:hint="cs"/>
          <w:rtl/>
          <w:lang w:bidi="ar-EG"/>
        </w:rPr>
        <w:t>[</w:t>
      </w:r>
      <w:r w:rsidR="00CE4C70">
        <w:rPr>
          <w:rFonts w:hint="cs"/>
          <w:rtl/>
          <w:lang w:bidi="ar-EG"/>
        </w:rPr>
        <w:t>النساء</w:t>
      </w:r>
      <w:r>
        <w:rPr>
          <w:rFonts w:hint="cs"/>
          <w:rtl/>
          <w:lang w:bidi="ar-EG"/>
        </w:rPr>
        <w:t xml:space="preserve">: </w:t>
      </w:r>
      <w:r w:rsidR="00CE4C70">
        <w:rPr>
          <w:rFonts w:hint="cs"/>
          <w:rtl/>
          <w:lang w:bidi="ar-EG"/>
        </w:rPr>
        <w:t>130</w:t>
      </w:r>
      <w:r w:rsidR="003D2693">
        <w:rPr>
          <w:rFonts w:hint="cs"/>
          <w:rtl/>
          <w:lang w:bidi="ar-EG"/>
        </w:rPr>
        <w:t>]،</w:t>
      </w:r>
      <w:r w:rsidR="00CE4C70">
        <w:rPr>
          <w:rFonts w:hint="cs"/>
          <w:rtl/>
          <w:lang w:bidi="ar-EG"/>
        </w:rPr>
        <w:t xml:space="preserve"> وجاء في القرآن الكريم وصف رحمة الله تعالى بالواسعة في قوله تعالى</w:t>
      </w:r>
      <w:r>
        <w:rPr>
          <w:rFonts w:hint="cs"/>
          <w:rtl/>
          <w:lang w:bidi="ar-EG"/>
        </w:rPr>
        <w:t xml:space="preserve">: </w:t>
      </w:r>
      <w:r w:rsidR="003D2693">
        <w:rPr>
          <w:rFonts w:hint="cs"/>
          <w:rtl/>
          <w:lang w:bidi="ar-EG"/>
        </w:rPr>
        <w:t>{</w:t>
      </w:r>
      <w:r w:rsidR="00CE4C70">
        <w:rPr>
          <w:rFonts w:hint="cs"/>
          <w:rtl/>
        </w:rPr>
        <w:t>فَإِنْ كَذَّبُوكَ فَقُلْ رَبُّكُمْ ذُو رَحْمَةٍ وَاسِعَةٍ وَلَا يُرَدُّ بَأْسُهُ عَنِ الْقَوْمِ الْمُجْرِمِينَ</w:t>
      </w:r>
      <w:r w:rsidR="003D2693">
        <w:rPr>
          <w:rFonts w:hint="cs"/>
          <w:rtl/>
        </w:rPr>
        <w:t>}</w:t>
      </w:r>
      <w:r w:rsidR="00CE4C70">
        <w:rPr>
          <w:rFonts w:hint="cs"/>
          <w:rtl/>
        </w:rPr>
        <w:t xml:space="preserve"> </w:t>
      </w:r>
      <w:r w:rsidR="003D2693">
        <w:rPr>
          <w:rFonts w:hint="cs"/>
          <w:rtl/>
        </w:rPr>
        <w:t>[</w:t>
      </w:r>
      <w:r w:rsidR="00CE4C70">
        <w:rPr>
          <w:rFonts w:hint="cs"/>
          <w:rtl/>
        </w:rPr>
        <w:t>الأنعام</w:t>
      </w:r>
      <w:r>
        <w:rPr>
          <w:rFonts w:hint="cs"/>
          <w:rtl/>
        </w:rPr>
        <w:t xml:space="preserve">: </w:t>
      </w:r>
      <w:r w:rsidR="00CE4C70">
        <w:rPr>
          <w:rFonts w:hint="cs"/>
          <w:rtl/>
        </w:rPr>
        <w:t>147</w:t>
      </w:r>
      <w:r w:rsidR="003D2693">
        <w:rPr>
          <w:rFonts w:hint="cs"/>
          <w:rtl/>
        </w:rPr>
        <w:t>]،</w:t>
      </w:r>
      <w:r w:rsidR="00CE4C70">
        <w:rPr>
          <w:rFonts w:hint="cs"/>
          <w:rtl/>
        </w:rPr>
        <w:t xml:space="preserve"> ووصف مغفرة الله تعالى بالواسعة في قوله تعالى</w:t>
      </w:r>
      <w:r>
        <w:rPr>
          <w:rFonts w:hint="cs"/>
          <w:rtl/>
        </w:rPr>
        <w:t xml:space="preserve">: </w:t>
      </w:r>
      <w:r w:rsidR="003D2693">
        <w:rPr>
          <w:rFonts w:hint="cs"/>
          <w:rtl/>
        </w:rPr>
        <w:t>{</w:t>
      </w:r>
      <w:r w:rsidR="00CE4C70">
        <w:rPr>
          <w:rFonts w:hint="cs"/>
          <w:rtl/>
        </w:rPr>
        <w:t>إِنَّ رَبَّكَ وَاسِعُ الْمَغْفِرَةِ</w:t>
      </w:r>
      <w:r w:rsidR="003D2693">
        <w:rPr>
          <w:rFonts w:hint="cs"/>
          <w:rtl/>
        </w:rPr>
        <w:t>}</w:t>
      </w:r>
      <w:r w:rsidR="00CE4C70">
        <w:rPr>
          <w:rFonts w:hint="cs"/>
          <w:rtl/>
        </w:rPr>
        <w:t xml:space="preserve"> </w:t>
      </w:r>
      <w:r w:rsidR="003D2693">
        <w:rPr>
          <w:rFonts w:hint="cs"/>
          <w:rtl/>
        </w:rPr>
        <w:t>[</w:t>
      </w:r>
      <w:r w:rsidR="00CE4C70">
        <w:rPr>
          <w:rFonts w:hint="cs"/>
          <w:rtl/>
        </w:rPr>
        <w:t>النجم</w:t>
      </w:r>
      <w:r>
        <w:rPr>
          <w:rFonts w:hint="cs"/>
          <w:rtl/>
        </w:rPr>
        <w:t xml:space="preserve">: </w:t>
      </w:r>
      <w:r w:rsidR="00CE4C70">
        <w:rPr>
          <w:rFonts w:hint="cs"/>
          <w:rtl/>
        </w:rPr>
        <w:t>31</w:t>
      </w:r>
      <w:r w:rsidR="003D2693">
        <w:rPr>
          <w:rFonts w:hint="cs"/>
          <w:rtl/>
        </w:rPr>
        <w:t>،</w:t>
      </w:r>
      <w:r w:rsidR="00CE4C70">
        <w:rPr>
          <w:rFonts w:hint="cs"/>
          <w:rtl/>
        </w:rPr>
        <w:t xml:space="preserve"> 32</w:t>
      </w:r>
      <w:r w:rsidR="003D2693">
        <w:rPr>
          <w:rFonts w:hint="cs"/>
          <w:rtl/>
        </w:rPr>
        <w:t>]،</w:t>
      </w:r>
      <w:r w:rsidR="00CE4C70">
        <w:rPr>
          <w:rFonts w:hint="cs"/>
          <w:rtl/>
          <w:lang w:bidi="ar-EG"/>
        </w:rPr>
        <w:t xml:space="preserve"> و </w:t>
      </w:r>
      <w:r>
        <w:rPr>
          <w:rFonts w:hint="cs"/>
          <w:rtl/>
          <w:lang w:bidi="ar-EG"/>
        </w:rPr>
        <w:t>(</w:t>
      </w:r>
      <w:r w:rsidR="00CE4C70">
        <w:rPr>
          <w:rFonts w:hint="cs"/>
          <w:rtl/>
          <w:lang w:bidi="ar-EG"/>
        </w:rPr>
        <w:t>الواسع</w:t>
      </w:r>
      <w:r>
        <w:rPr>
          <w:rFonts w:hint="cs"/>
          <w:rtl/>
          <w:lang w:bidi="ar-EG"/>
        </w:rPr>
        <w:t>)</w:t>
      </w:r>
      <w:r w:rsidR="00CE4C70">
        <w:rPr>
          <w:rFonts w:hint="cs"/>
          <w:rtl/>
          <w:lang w:bidi="ar-EG"/>
        </w:rPr>
        <w:t xml:space="preserve"> </w:t>
      </w:r>
      <w:r w:rsidR="00CE4C70">
        <w:rPr>
          <w:rFonts w:hint="cs"/>
          <w:rtl/>
        </w:rPr>
        <w:t>مشتق من السعة والسعة تضاف مرة إلى العلم إذا اتسع وأحاط بالمعلومات الكثيرة وتضاف أخرى إلى الإحسان وبسط النعم وكيف ما قدر وعلى أي شيء نزل</w:t>
      </w:r>
      <w:r w:rsidR="003D2693">
        <w:rPr>
          <w:rFonts w:hint="cs"/>
          <w:rtl/>
        </w:rPr>
        <w:t>،</w:t>
      </w:r>
      <w:r w:rsidR="00CE4C70">
        <w:rPr>
          <w:rFonts w:hint="cs"/>
          <w:rtl/>
        </w:rPr>
        <w:t xml:space="preserve"> فالواسع المطلق هو الله سبحانه وتعالى لأنه إن نظر إلى علمه فلا ساحل لبحر معلوماته بل تنفد البحار لو كانت مدادا لكلماته</w:t>
      </w:r>
      <w:r w:rsidR="003D2693">
        <w:rPr>
          <w:rFonts w:hint="cs"/>
          <w:rtl/>
        </w:rPr>
        <w:t>،</w:t>
      </w:r>
      <w:r w:rsidR="00CE4C70">
        <w:rPr>
          <w:rFonts w:hint="cs"/>
          <w:rtl/>
        </w:rPr>
        <w:t xml:space="preserve"> وإن نظر إلى إحسانه ونعمه فلا نهاية لمقدوراته وكل سعة وإن عظمت فتنتهي إلى طرف والذي لا ينتهي إلى طرف فهو أحق باسم السعة والله سبحانه وتعالى هو الواسع المطلق لأن كل واسع بالإضافة إلى ما هو أوسع منه ضيق وكل سعة تنتهي إلى طرف فالزيادة عليه متصورة وما لا نهاية له ولا طرف فلا يتصور عليه زيادة</w:t>
      </w:r>
      <w:r w:rsidR="003D2693">
        <w:rPr>
          <w:rFonts w:hint="cs"/>
          <w:rtl/>
        </w:rPr>
        <w:t>،</w:t>
      </w:r>
      <w:r w:rsidR="00CE4C70">
        <w:rPr>
          <w:rFonts w:hint="cs"/>
          <w:rtl/>
        </w:rPr>
        <w:t xml:space="preserve"> وهو الواسع المتصف بكمال السعة سبحانه</w:t>
      </w:r>
      <w:r w:rsidR="003D2693">
        <w:rPr>
          <w:rFonts w:hint="cs"/>
          <w:rtl/>
        </w:rPr>
        <w:t>،</w:t>
      </w:r>
    </w:p>
    <w:p w14:paraId="1206D499" w14:textId="598DF79C" w:rsidR="00CE4C70" w:rsidRDefault="00B23C50" w:rsidP="00B23C50">
      <w:pPr>
        <w:rPr>
          <w:b/>
          <w:rtl/>
        </w:rPr>
      </w:pPr>
      <w:r>
        <w:rPr>
          <w:rFonts w:hint="cs"/>
          <w:bCs/>
          <w:rtl/>
        </w:rPr>
        <w:t>(</w:t>
      </w:r>
      <w:r w:rsidR="00CE4C70">
        <w:rPr>
          <w:rFonts w:hint="cs"/>
          <w:bCs/>
          <w:rtl/>
        </w:rPr>
        <w:t>10</w:t>
      </w:r>
      <w:r>
        <w:rPr>
          <w:rFonts w:hint="cs"/>
          <w:bCs/>
          <w:rtl/>
        </w:rPr>
        <w:t>)</w:t>
      </w:r>
      <w:r w:rsidR="00CE4C70">
        <w:rPr>
          <w:rFonts w:hint="cs"/>
          <w:bCs/>
          <w:rtl/>
        </w:rPr>
        <w:t xml:space="preserve"> </w:t>
      </w:r>
      <w:r w:rsidR="003D2693">
        <w:rPr>
          <w:rFonts w:hint="cs"/>
          <w:bCs/>
          <w:rtl/>
        </w:rPr>
        <w:t>{</w:t>
      </w:r>
      <w:r w:rsidR="00CE4C70">
        <w:rPr>
          <w:rFonts w:hint="cs"/>
          <w:bCs/>
          <w:rtl/>
        </w:rPr>
        <w:t>وَلَا يَئُودُهُ حِفْظُهُمَا</w:t>
      </w:r>
      <w:r w:rsidR="003D2693">
        <w:rPr>
          <w:rFonts w:hint="cs"/>
          <w:bCs/>
          <w:rtl/>
        </w:rPr>
        <w:t>}</w:t>
      </w:r>
      <w:r>
        <w:rPr>
          <w:rFonts w:hint="cs"/>
          <w:rtl/>
        </w:rPr>
        <w:t xml:space="preserve">: </w:t>
      </w:r>
      <w:r w:rsidR="00CE4C70">
        <w:rPr>
          <w:rFonts w:hint="cs"/>
          <w:rtl/>
        </w:rPr>
        <w:t>أي لا يصعب عليه حفظ السموات والأرض ولا ما فيهما ولا ما بينهما</w:t>
      </w:r>
      <w:r w:rsidR="003D2693">
        <w:rPr>
          <w:rFonts w:hint="cs"/>
          <w:rtl/>
        </w:rPr>
        <w:t>،</w:t>
      </w:r>
      <w:r w:rsidR="00CE4C70">
        <w:rPr>
          <w:rFonts w:hint="cs"/>
          <w:rtl/>
        </w:rPr>
        <w:t xml:space="preserve"> لأنّ الله عز وجل له القدرة التامة</w:t>
      </w:r>
      <w:r w:rsidR="003D2693">
        <w:rPr>
          <w:rFonts w:hint="cs"/>
          <w:rtl/>
        </w:rPr>
        <w:t>،</w:t>
      </w:r>
      <w:r w:rsidR="00CE4C70">
        <w:rPr>
          <w:rFonts w:hint="cs"/>
          <w:rtl/>
        </w:rPr>
        <w:t xml:space="preserve"> لا شيء صعب عليه</w:t>
      </w:r>
      <w:r w:rsidR="003D2693">
        <w:rPr>
          <w:rFonts w:hint="cs"/>
          <w:rtl/>
        </w:rPr>
        <w:t>،</w:t>
      </w:r>
      <w:r w:rsidR="00CE4C70">
        <w:rPr>
          <w:rFonts w:hint="cs"/>
          <w:rtl/>
        </w:rPr>
        <w:t xml:space="preserve"> لا يعجزه شيء</w:t>
      </w:r>
      <w:r w:rsidR="003D2693">
        <w:rPr>
          <w:rFonts w:hint="cs"/>
          <w:rtl/>
        </w:rPr>
        <w:t>،</w:t>
      </w:r>
      <w:r w:rsidR="00CE4C70">
        <w:rPr>
          <w:rFonts w:hint="cs"/>
          <w:rtl/>
        </w:rPr>
        <w:t xml:space="preserve"> وهو على كل شيء قدير</w:t>
      </w:r>
      <w:r w:rsidR="003D2693">
        <w:rPr>
          <w:rFonts w:hint="cs"/>
          <w:rtl/>
        </w:rPr>
        <w:t>،</w:t>
      </w:r>
      <w:r w:rsidR="00CE4C70">
        <w:rPr>
          <w:rFonts w:hint="cs"/>
          <w:rtl/>
        </w:rPr>
        <w:t xml:space="preserve"> و </w:t>
      </w:r>
      <w:r>
        <w:rPr>
          <w:rFonts w:hint="cs"/>
          <w:rtl/>
        </w:rPr>
        <w:t>(</w:t>
      </w:r>
      <w:r w:rsidR="00CE4C70">
        <w:rPr>
          <w:rFonts w:hint="cs"/>
          <w:rtl/>
        </w:rPr>
        <w:t>صفة القدرة</w:t>
      </w:r>
      <w:r>
        <w:rPr>
          <w:rFonts w:hint="cs"/>
          <w:rtl/>
        </w:rPr>
        <w:t xml:space="preserve">): </w:t>
      </w:r>
      <w:r w:rsidR="00CE4C70">
        <w:rPr>
          <w:rFonts w:eastAsia="Times New Roman" w:hint="cs"/>
          <w:rtl/>
        </w:rPr>
        <w:t xml:space="preserve">هي في حق الله عزّ وجلّ </w:t>
      </w:r>
      <w:r w:rsidR="00CE4C70">
        <w:rPr>
          <w:rFonts w:hint="cs"/>
          <w:rtl/>
        </w:rPr>
        <w:t xml:space="preserve">صفةٌ ذاتيةٌ </w:t>
      </w:r>
      <w:r w:rsidR="00CE4C70">
        <w:rPr>
          <w:rFonts w:eastAsia="Times New Roman" w:hint="cs"/>
          <w:rtl/>
        </w:rPr>
        <w:t>وجودية قديمة قائمة بذاته تعالى</w:t>
      </w:r>
      <w:r w:rsidR="003D2693">
        <w:rPr>
          <w:rFonts w:eastAsia="Times New Roman" w:hint="cs"/>
          <w:rtl/>
        </w:rPr>
        <w:t>،</w:t>
      </w:r>
      <w:r w:rsidR="00CE4C70">
        <w:rPr>
          <w:rFonts w:hint="cs"/>
          <w:rtl/>
        </w:rPr>
        <w:t xml:space="preserve"> يتأتّى بها أيجاد الممكن وإعدامه</w:t>
      </w:r>
      <w:r w:rsidR="003D2693">
        <w:rPr>
          <w:rFonts w:hint="cs"/>
          <w:rtl/>
        </w:rPr>
        <w:t>،</w:t>
      </w:r>
      <w:r w:rsidR="00CE4C70">
        <w:rPr>
          <w:rFonts w:hint="cs"/>
          <w:rtl/>
        </w:rPr>
        <w:t xml:space="preserve"> وهي تتعلّق بالممكن ولا تتعلّق بالواجب والمستحيل</w:t>
      </w:r>
      <w:r w:rsidR="003D2693">
        <w:rPr>
          <w:rFonts w:hint="cs"/>
          <w:rtl/>
        </w:rPr>
        <w:t>،</w:t>
      </w:r>
      <w:r w:rsidR="00CE4C70">
        <w:rPr>
          <w:rFonts w:hint="cs"/>
          <w:rtl/>
        </w:rPr>
        <w:t xml:space="preserve"> فالقدرة</w:t>
      </w:r>
      <w:r>
        <w:rPr>
          <w:rFonts w:hint="cs"/>
          <w:rtl/>
        </w:rPr>
        <w:t xml:space="preserve">: </w:t>
      </w:r>
      <w:r w:rsidR="00CE4C70">
        <w:rPr>
          <w:rFonts w:hint="cs"/>
          <w:rtl/>
        </w:rPr>
        <w:t>تتعلّق بالممكن وهو كل ما يتعلق بالمخلوق</w:t>
      </w:r>
      <w:r w:rsidR="003D2693">
        <w:rPr>
          <w:rFonts w:hint="cs"/>
          <w:rtl/>
        </w:rPr>
        <w:t>،</w:t>
      </w:r>
      <w:r w:rsidR="00CE4C70">
        <w:rPr>
          <w:rFonts w:hint="cs"/>
          <w:rtl/>
        </w:rPr>
        <w:t xml:space="preserve"> إما لإيجاده أو لإعدامه</w:t>
      </w:r>
      <w:r w:rsidR="003D2693">
        <w:rPr>
          <w:rFonts w:hint="cs"/>
          <w:rtl/>
        </w:rPr>
        <w:t>،،</w:t>
      </w:r>
      <w:r w:rsidR="00CE4C70">
        <w:rPr>
          <w:rFonts w:hint="cs"/>
          <w:rtl/>
        </w:rPr>
        <w:t xml:space="preserve"> ولا تتعلّق بالواجب في حق الله تعالى أو المستحيل في حقة سبحانه</w:t>
      </w:r>
      <w:r w:rsidR="003D2693">
        <w:rPr>
          <w:rFonts w:hint="cs"/>
          <w:rtl/>
        </w:rPr>
        <w:t>،</w:t>
      </w:r>
      <w:r w:rsidR="00CE4C70">
        <w:rPr>
          <w:rFonts w:hint="cs"/>
          <w:rtl/>
        </w:rPr>
        <w:t xml:space="preserve"> لأنها لو تعلّقت بالواجب في حق الله تعالى لإيجاده فهو موجود وجوباً</w:t>
      </w:r>
      <w:r w:rsidR="003D2693">
        <w:rPr>
          <w:rFonts w:hint="cs"/>
          <w:rtl/>
        </w:rPr>
        <w:t>،</w:t>
      </w:r>
      <w:r w:rsidR="00CE4C70">
        <w:rPr>
          <w:rFonts w:hint="cs"/>
          <w:rtl/>
        </w:rPr>
        <w:t xml:space="preserve"> ولو تعلقت بالواجب في حق الله تعالى لإعدامه فهو لا يقبل العدم</w:t>
      </w:r>
      <w:r w:rsidR="003D2693">
        <w:rPr>
          <w:rFonts w:hint="cs"/>
          <w:rtl/>
        </w:rPr>
        <w:t>،</w:t>
      </w:r>
      <w:r w:rsidR="00CE4C70">
        <w:rPr>
          <w:rFonts w:hint="cs"/>
          <w:rtl/>
        </w:rPr>
        <w:t xml:space="preserve"> ومثال ذلك تعلق قدرة الله تعالى بعلم الله تعالى</w:t>
      </w:r>
      <w:r w:rsidR="003D2693">
        <w:rPr>
          <w:rFonts w:hint="cs"/>
          <w:rtl/>
        </w:rPr>
        <w:t>،</w:t>
      </w:r>
      <w:r w:rsidR="00CE4C70">
        <w:rPr>
          <w:rFonts w:hint="cs"/>
          <w:rtl/>
        </w:rPr>
        <w:t xml:space="preserve"> فلا يجوز</w:t>
      </w:r>
      <w:r w:rsidR="003D2693">
        <w:rPr>
          <w:rFonts w:hint="cs"/>
          <w:rtl/>
        </w:rPr>
        <w:t>،</w:t>
      </w:r>
      <w:r w:rsidR="00CE4C70">
        <w:rPr>
          <w:rFonts w:hint="cs"/>
          <w:rtl/>
        </w:rPr>
        <w:t xml:space="preserve"> ولا يصح أن يقال</w:t>
      </w:r>
      <w:r>
        <w:rPr>
          <w:rFonts w:hint="cs"/>
          <w:rtl/>
        </w:rPr>
        <w:t xml:space="preserve">: </w:t>
      </w:r>
      <w:r w:rsidR="00CE4C70">
        <w:rPr>
          <w:rFonts w:hint="cs"/>
          <w:rtl/>
        </w:rPr>
        <w:t>أن الله متى شاء أن يعلم فإنه يعلم</w:t>
      </w:r>
      <w:r w:rsidR="003D2693">
        <w:rPr>
          <w:rFonts w:hint="cs"/>
          <w:rtl/>
        </w:rPr>
        <w:t>،</w:t>
      </w:r>
      <w:r w:rsidR="00CE4C70">
        <w:rPr>
          <w:rFonts w:hint="cs"/>
          <w:rtl/>
        </w:rPr>
        <w:t xml:space="preserve"> ومتى شاء أن يجهل فإنه يجهل</w:t>
      </w:r>
      <w:r w:rsidR="003D2693">
        <w:rPr>
          <w:rFonts w:hint="cs"/>
          <w:rtl/>
        </w:rPr>
        <w:t>،</w:t>
      </w:r>
      <w:r w:rsidR="00CE4C70">
        <w:rPr>
          <w:rFonts w:hint="cs"/>
          <w:rtl/>
        </w:rPr>
        <w:t xml:space="preserve"> لأن العلم صفة واجبة لله تعالى</w:t>
      </w:r>
      <w:r w:rsidR="003D2693">
        <w:rPr>
          <w:rFonts w:hint="cs"/>
          <w:rtl/>
        </w:rPr>
        <w:t>،</w:t>
      </w:r>
      <w:r w:rsidR="00CE4C70">
        <w:rPr>
          <w:rFonts w:hint="cs"/>
          <w:rtl/>
        </w:rPr>
        <w:t xml:space="preserve"> لا تعلق للقدرة بها</w:t>
      </w:r>
      <w:r w:rsidR="003D2693">
        <w:rPr>
          <w:rFonts w:hint="cs"/>
          <w:rtl/>
        </w:rPr>
        <w:t>،</w:t>
      </w:r>
      <w:r w:rsidR="00CE4C70">
        <w:rPr>
          <w:rFonts w:hint="cs"/>
          <w:rtl/>
        </w:rPr>
        <w:t xml:space="preserve"> ولا تعلق للمشيئة بها</w:t>
      </w:r>
      <w:r w:rsidR="003D2693">
        <w:rPr>
          <w:rFonts w:hint="cs"/>
          <w:rtl/>
        </w:rPr>
        <w:t>،</w:t>
      </w:r>
      <w:r w:rsidR="00CE4C70">
        <w:rPr>
          <w:rFonts w:hint="cs"/>
          <w:rtl/>
        </w:rPr>
        <w:t xml:space="preserve"> لأنه بكل شيء عليم</w:t>
      </w:r>
      <w:r w:rsidR="003D2693">
        <w:rPr>
          <w:rFonts w:hint="cs"/>
          <w:rtl/>
        </w:rPr>
        <w:t>،</w:t>
      </w:r>
      <w:r w:rsidR="00CE4C70">
        <w:rPr>
          <w:rFonts w:hint="cs"/>
          <w:rtl/>
        </w:rPr>
        <w:t xml:space="preserve"> والجهل صفة مستحيلة في حق الله تعالى</w:t>
      </w:r>
      <w:r w:rsidR="003D2693">
        <w:rPr>
          <w:rFonts w:hint="cs"/>
          <w:rtl/>
        </w:rPr>
        <w:t>،،</w:t>
      </w:r>
      <w:r w:rsidR="00CE4C70">
        <w:rPr>
          <w:rFonts w:hint="cs"/>
          <w:rtl/>
        </w:rPr>
        <w:t xml:space="preserve"> وبالتالي فإن القدرة لا تتعلق بالمستحيل في حقه سبحانه</w:t>
      </w:r>
      <w:r w:rsidR="003D2693">
        <w:rPr>
          <w:rFonts w:hint="cs"/>
          <w:rtl/>
        </w:rPr>
        <w:t>،</w:t>
      </w:r>
      <w:r w:rsidR="00CE4C70">
        <w:rPr>
          <w:rFonts w:hint="cs"/>
          <w:rtl/>
        </w:rPr>
        <w:t xml:space="preserve"> لأنها لو تعلّقت بالمستحيل لإيجاده فهو لا يقبل الوجود لاستحالة وجوده</w:t>
      </w:r>
      <w:r w:rsidR="003D2693">
        <w:rPr>
          <w:rFonts w:hint="cs"/>
          <w:rtl/>
        </w:rPr>
        <w:t>،</w:t>
      </w:r>
      <w:r w:rsidR="00CE4C70">
        <w:rPr>
          <w:rFonts w:hint="cs"/>
          <w:rtl/>
        </w:rPr>
        <w:t xml:space="preserve"> ولو تعلقت لإعدامه فهو معدوم أصلاً</w:t>
      </w:r>
      <w:r>
        <w:rPr>
          <w:rFonts w:hint="cs"/>
          <w:rtl/>
        </w:rPr>
        <w:t xml:space="preserve">، </w:t>
      </w:r>
      <w:r w:rsidR="00CE4C70">
        <w:rPr>
          <w:rFonts w:hint="cs"/>
          <w:rtl/>
        </w:rPr>
        <w:t>والله تعالى على كل شيء قدير</w:t>
      </w:r>
      <w:r>
        <w:rPr>
          <w:rFonts w:hint="cs"/>
          <w:rtl/>
        </w:rPr>
        <w:t xml:space="preserve">، </w:t>
      </w:r>
      <w:r w:rsidR="00CE4C70">
        <w:rPr>
          <w:rFonts w:hint="cs"/>
          <w:rtl/>
        </w:rPr>
        <w:t>بمعنى إيجاد الممكن - وهو كل ما يتعلق بالمخلوق - وإعدامه</w:t>
      </w:r>
      <w:r w:rsidR="003D2693">
        <w:rPr>
          <w:rFonts w:hint="cs"/>
          <w:rtl/>
        </w:rPr>
        <w:t>،</w:t>
      </w:r>
      <w:r w:rsidR="00CE4C70">
        <w:rPr>
          <w:rFonts w:hint="cs"/>
          <w:rtl/>
        </w:rPr>
        <w:t xml:space="preserve"> وقدرة الله تعالى عامة لا يجوز تخصيصها</w:t>
      </w:r>
      <w:r w:rsidR="003D2693">
        <w:rPr>
          <w:rFonts w:hint="cs"/>
          <w:rtl/>
        </w:rPr>
        <w:t>،</w:t>
      </w:r>
      <w:r w:rsidR="00CE4C70">
        <w:rPr>
          <w:rFonts w:hint="cs"/>
          <w:rtl/>
        </w:rPr>
        <w:t xml:space="preserve"> قال تعالى</w:t>
      </w:r>
      <w:r>
        <w:rPr>
          <w:rFonts w:hint="cs"/>
          <w:rtl/>
        </w:rPr>
        <w:t xml:space="preserve">: </w:t>
      </w:r>
      <w:r w:rsidR="003D2693">
        <w:rPr>
          <w:rFonts w:hint="cs"/>
          <w:rtl/>
        </w:rPr>
        <w:t>{</w:t>
      </w:r>
      <w:r w:rsidR="00CE4C70">
        <w:rPr>
          <w:rFonts w:hint="cs"/>
          <w:rtl/>
        </w:rPr>
        <w:t>إِنَّ الله عَلَى كُلِّ شَيْءٍ قَدِيرٌ</w:t>
      </w:r>
      <w:r w:rsidR="003D2693">
        <w:rPr>
          <w:rFonts w:hint="cs"/>
          <w:snapToGrid w:val="0"/>
          <w:rtl/>
        </w:rPr>
        <w:t>}</w:t>
      </w:r>
      <w:r w:rsidR="00CE4C70">
        <w:rPr>
          <w:rFonts w:hint="cs"/>
          <w:rtl/>
        </w:rPr>
        <w:t xml:space="preserve"> [البقرة</w:t>
      </w:r>
      <w:r>
        <w:rPr>
          <w:rFonts w:hint="cs"/>
          <w:rtl/>
        </w:rPr>
        <w:t xml:space="preserve">: </w:t>
      </w:r>
      <w:r w:rsidR="00CE4C70">
        <w:rPr>
          <w:rFonts w:hint="cs"/>
          <w:rtl/>
        </w:rPr>
        <w:t>20]</w:t>
      </w:r>
      <w:r w:rsidR="003D2693">
        <w:rPr>
          <w:rFonts w:hint="cs"/>
          <w:rtl/>
        </w:rPr>
        <w:t>،</w:t>
      </w:r>
      <w:r w:rsidR="00CE4C70">
        <w:rPr>
          <w:rFonts w:hint="cs"/>
          <w:rtl/>
        </w:rPr>
        <w:t xml:space="preserve"> ولكن في مجالها المتعلق بجميع الممكنات وجميع المخلوقات</w:t>
      </w:r>
      <w:r w:rsidR="003D2693">
        <w:rPr>
          <w:rFonts w:hint="cs"/>
          <w:rtl/>
        </w:rPr>
        <w:t>،</w:t>
      </w:r>
      <w:r w:rsidR="00CE4C70">
        <w:rPr>
          <w:rFonts w:hint="cs"/>
          <w:rtl/>
        </w:rPr>
        <w:t xml:space="preserve"> فإن الله تعالى لو شاء أن يجعل العالم كله في حجم البيضة وأقل من ذلك لفعل لأنه على كل شيء قدير</w:t>
      </w:r>
      <w:r w:rsidR="003D2693">
        <w:rPr>
          <w:rFonts w:hint="cs"/>
          <w:rtl/>
        </w:rPr>
        <w:t>،</w:t>
      </w:r>
      <w:r w:rsidR="00CE4C70">
        <w:rPr>
          <w:rFonts w:hint="cs"/>
          <w:rtl/>
        </w:rPr>
        <w:t xml:space="preserve"> ولكن قدرة الله تعالى صفة من صفات الله تعالى الواجبة له</w:t>
      </w:r>
      <w:r w:rsidR="003D2693">
        <w:rPr>
          <w:rFonts w:hint="cs"/>
          <w:rtl/>
        </w:rPr>
        <w:t>،</w:t>
      </w:r>
      <w:r w:rsidR="00CE4C70">
        <w:rPr>
          <w:rFonts w:hint="cs"/>
          <w:rtl/>
        </w:rPr>
        <w:t xml:space="preserve"> فلا تعلق لها ببقية صفاته الواجبة له سبحانه كالعلم والسمع والبصر</w:t>
      </w:r>
      <w:r w:rsidR="003D2693">
        <w:rPr>
          <w:rFonts w:hint="cs"/>
          <w:rtl/>
        </w:rPr>
        <w:t>،</w:t>
      </w:r>
      <w:r w:rsidR="00CE4C70">
        <w:rPr>
          <w:rFonts w:hint="cs"/>
          <w:rtl/>
        </w:rPr>
        <w:t xml:space="preserve"> لا تتعلق بالواجب في حق الله تعالى لأنه موجود لا يقبل الفناء</w:t>
      </w:r>
      <w:r w:rsidR="003D2693">
        <w:rPr>
          <w:rFonts w:hint="cs"/>
          <w:rtl/>
        </w:rPr>
        <w:t>،</w:t>
      </w:r>
      <w:r w:rsidR="00CE4C70">
        <w:rPr>
          <w:rFonts w:hint="cs"/>
          <w:rtl/>
        </w:rPr>
        <w:t xml:space="preserve"> وكذلك فإن القدرة لا تتعلق بالمستحيل في حق الله تعالى لأنه معدوم لا يقبل الوجود</w:t>
      </w:r>
      <w:r w:rsidR="003D2693">
        <w:rPr>
          <w:rFonts w:hint="cs"/>
          <w:rtl/>
        </w:rPr>
        <w:t>،</w:t>
      </w:r>
      <w:r w:rsidR="00CE4C70">
        <w:rPr>
          <w:rFonts w:hint="cs"/>
          <w:rtl/>
        </w:rPr>
        <w:t xml:space="preserve"> </w:t>
      </w:r>
      <w:r>
        <w:rPr>
          <w:rFonts w:hint="cs"/>
          <w:rtl/>
        </w:rPr>
        <w:t>(</w:t>
      </w:r>
      <w:r w:rsidR="00CE4C70">
        <w:rPr>
          <w:rFonts w:hint="cs"/>
          <w:rtl/>
        </w:rPr>
        <w:t>ب</w:t>
      </w:r>
      <w:r>
        <w:rPr>
          <w:rFonts w:hint="cs"/>
          <w:rtl/>
        </w:rPr>
        <w:t>)</w:t>
      </w:r>
      <w:r w:rsidR="00CE4C70">
        <w:rPr>
          <w:rFonts w:hint="cs"/>
          <w:rtl/>
        </w:rPr>
        <w:t xml:space="preserve"> قدرة الله لا تتعلق بالمستحيل في حق الله تعالى</w:t>
      </w:r>
      <w:r w:rsidR="003D2693">
        <w:rPr>
          <w:rFonts w:hint="cs"/>
          <w:rtl/>
        </w:rPr>
        <w:t>،</w:t>
      </w:r>
      <w:r w:rsidR="00CE4C70">
        <w:rPr>
          <w:rFonts w:hint="cs"/>
          <w:rtl/>
        </w:rPr>
        <w:t xml:space="preserve"> كمثل شخص يقول</w:t>
      </w:r>
      <w:r>
        <w:rPr>
          <w:rFonts w:hint="cs"/>
          <w:rtl/>
        </w:rPr>
        <w:t xml:space="preserve">: </w:t>
      </w:r>
      <w:r w:rsidR="00CE4C70">
        <w:rPr>
          <w:rFonts w:hint="cs"/>
          <w:rtl/>
        </w:rPr>
        <w:t>هل يكون الله تعالى قادراً على أن يخلق مثل نفسه</w:t>
      </w:r>
      <w:r w:rsidR="00762B77">
        <w:rPr>
          <w:rFonts w:hint="cs"/>
          <w:rtl/>
        </w:rPr>
        <w:t>؟</w:t>
      </w:r>
      <w:r w:rsidR="003D2693">
        <w:rPr>
          <w:rFonts w:hint="cs"/>
          <w:rtl/>
        </w:rPr>
        <w:t>،</w:t>
      </w:r>
      <w:r w:rsidR="00CE4C70">
        <w:rPr>
          <w:rFonts w:hint="cs"/>
          <w:rtl/>
        </w:rPr>
        <w:t xml:space="preserve"> وهذا السؤال كفر والجواب عليه</w:t>
      </w:r>
      <w:r>
        <w:rPr>
          <w:rFonts w:hint="cs"/>
          <w:rtl/>
        </w:rPr>
        <w:t xml:space="preserve">: </w:t>
      </w:r>
      <w:r w:rsidR="00CE4C70">
        <w:rPr>
          <w:rFonts w:hint="cs"/>
          <w:rtl/>
        </w:rPr>
        <w:t>لا نقول هو قادر ولا نقول غير قادر فالجوابان كفر فالذي يقول إن الله يستطيع أن يخلق مثله كفر والذي يقول أن الله غير قادر على أن يخلق مثله كفر</w:t>
      </w:r>
      <w:r w:rsidR="003D2693">
        <w:rPr>
          <w:rFonts w:hint="cs"/>
          <w:rtl/>
        </w:rPr>
        <w:t>،</w:t>
      </w:r>
      <w:r w:rsidR="00CE4C70">
        <w:rPr>
          <w:rFonts w:hint="cs"/>
          <w:rtl/>
        </w:rPr>
        <w:t xml:space="preserve"> ولكن الجواب الصحيح هو أن نقول أن قدرة الله لا تتعلق بإيجاد المستحيل في حق الله تعالى</w:t>
      </w:r>
      <w:r w:rsidR="003D2693">
        <w:rPr>
          <w:rFonts w:hint="cs"/>
          <w:rtl/>
        </w:rPr>
        <w:t>،</w:t>
      </w:r>
      <w:r w:rsidR="00CE4C70">
        <w:rPr>
          <w:rFonts w:hint="cs"/>
          <w:rtl/>
        </w:rPr>
        <w:t xml:space="preserve"> والشيء المستحيل في حق الله تعالى لا يمكن أن يوجد</w:t>
      </w:r>
      <w:r w:rsidR="003D2693">
        <w:rPr>
          <w:rFonts w:hint="cs"/>
          <w:rtl/>
        </w:rPr>
        <w:t>،</w:t>
      </w:r>
      <w:r w:rsidR="00CE4C70">
        <w:rPr>
          <w:rFonts w:hint="cs"/>
          <w:rtl/>
        </w:rPr>
        <w:t xml:space="preserve"> لأنه لو خلقه كان مخلوقاً</w:t>
      </w:r>
      <w:r w:rsidR="003D2693">
        <w:rPr>
          <w:rFonts w:hint="cs"/>
          <w:rtl/>
        </w:rPr>
        <w:t>،</w:t>
      </w:r>
      <w:r w:rsidR="00CE4C70">
        <w:rPr>
          <w:rFonts w:hint="cs"/>
          <w:rtl/>
        </w:rPr>
        <w:t xml:space="preserve"> فلا يكون إلهاً</w:t>
      </w:r>
      <w:r w:rsidR="003D2693">
        <w:rPr>
          <w:rFonts w:hint="cs"/>
          <w:rtl/>
        </w:rPr>
        <w:t>،</w:t>
      </w:r>
      <w:r w:rsidR="00CE4C70">
        <w:rPr>
          <w:rFonts w:hint="cs"/>
          <w:rtl/>
        </w:rPr>
        <w:t xml:space="preserve"> ولا خالقاً</w:t>
      </w:r>
      <w:r w:rsidR="003D2693">
        <w:rPr>
          <w:rFonts w:hint="cs"/>
          <w:rtl/>
        </w:rPr>
        <w:t>،</w:t>
      </w:r>
      <w:r w:rsidR="00CE4C70">
        <w:rPr>
          <w:rFonts w:hint="cs"/>
          <w:rtl/>
        </w:rPr>
        <w:t xml:space="preserve"> ومثل ذلك تماماً</w:t>
      </w:r>
      <w:r w:rsidR="003D2693">
        <w:rPr>
          <w:rFonts w:hint="cs"/>
          <w:rtl/>
        </w:rPr>
        <w:t>،</w:t>
      </w:r>
      <w:r w:rsidR="00CE4C70">
        <w:rPr>
          <w:rFonts w:hint="cs"/>
          <w:rtl/>
        </w:rPr>
        <w:t xml:space="preserve"> زعم النصارى أن لله تعالى الولد</w:t>
      </w:r>
      <w:r w:rsidR="003D2693">
        <w:rPr>
          <w:rFonts w:hint="cs"/>
          <w:rtl/>
        </w:rPr>
        <w:t>،</w:t>
      </w:r>
      <w:r w:rsidR="00CE4C70">
        <w:rPr>
          <w:rFonts w:hint="cs"/>
          <w:rtl/>
        </w:rPr>
        <w:t xml:space="preserve"> وهذا مستحيل</w:t>
      </w:r>
      <w:r w:rsidR="003D2693">
        <w:rPr>
          <w:rFonts w:hint="cs"/>
          <w:rtl/>
        </w:rPr>
        <w:t>،</w:t>
      </w:r>
      <w:r w:rsidR="00CE4C70">
        <w:rPr>
          <w:rFonts w:hint="cs"/>
          <w:rtl/>
        </w:rPr>
        <w:t xml:space="preserve"> لأن الولد جزء من أبيه</w:t>
      </w:r>
      <w:r w:rsidR="003D2693">
        <w:rPr>
          <w:rFonts w:hint="cs"/>
          <w:rtl/>
        </w:rPr>
        <w:t>،</w:t>
      </w:r>
      <w:r w:rsidR="00CE4C70">
        <w:rPr>
          <w:rFonts w:hint="cs"/>
          <w:rtl/>
        </w:rPr>
        <w:t xml:space="preserve"> فالوالد لا يخلق ولده</w:t>
      </w:r>
      <w:r w:rsidR="003D2693">
        <w:rPr>
          <w:rFonts w:hint="cs"/>
          <w:rtl/>
        </w:rPr>
        <w:t>،</w:t>
      </w:r>
      <w:r w:rsidR="00CE4C70">
        <w:rPr>
          <w:rFonts w:hint="cs"/>
          <w:rtl/>
        </w:rPr>
        <w:t xml:space="preserve"> وإنما هو جزء منه</w:t>
      </w:r>
      <w:r w:rsidR="003D2693">
        <w:rPr>
          <w:rFonts w:hint="cs"/>
          <w:rtl/>
        </w:rPr>
        <w:t>،</w:t>
      </w:r>
      <w:r w:rsidR="00CE4C70">
        <w:rPr>
          <w:rFonts w:hint="cs"/>
          <w:rtl/>
        </w:rPr>
        <w:t xml:space="preserve"> والله تعالى أحد صمد منزه عن الجزء والكل</w:t>
      </w:r>
      <w:r w:rsidR="003D2693">
        <w:rPr>
          <w:rFonts w:hint="cs"/>
          <w:rtl/>
        </w:rPr>
        <w:t>،</w:t>
      </w:r>
      <w:r w:rsidR="00CE4C70">
        <w:rPr>
          <w:rFonts w:hint="cs"/>
          <w:rtl/>
        </w:rPr>
        <w:t xml:space="preserve"> لأنه لا يُعرف بالحس</w:t>
      </w:r>
      <w:r w:rsidR="003D2693">
        <w:rPr>
          <w:rFonts w:hint="cs"/>
          <w:rtl/>
        </w:rPr>
        <w:t>،</w:t>
      </w:r>
      <w:r w:rsidR="00CE4C70">
        <w:rPr>
          <w:rFonts w:hint="cs"/>
          <w:rtl/>
        </w:rPr>
        <w:t xml:space="preserve"> فلا يكون منه الولد</w:t>
      </w:r>
      <w:r w:rsidR="003D2693">
        <w:rPr>
          <w:rFonts w:hint="cs"/>
          <w:rtl/>
        </w:rPr>
        <w:t>،</w:t>
      </w:r>
      <w:r w:rsidR="00CE4C70">
        <w:rPr>
          <w:rFonts w:hint="cs"/>
          <w:rtl/>
        </w:rPr>
        <w:t xml:space="preserve"> ولو كان منه الولد - سبحانه - لكان الولد قديماً</w:t>
      </w:r>
      <w:r w:rsidR="003D2693">
        <w:rPr>
          <w:rFonts w:hint="cs"/>
          <w:rtl/>
        </w:rPr>
        <w:t>،</w:t>
      </w:r>
      <w:r w:rsidR="00CE4C70">
        <w:rPr>
          <w:rFonts w:hint="cs"/>
          <w:rtl/>
        </w:rPr>
        <w:t xml:space="preserve"> مثل أبيه</w:t>
      </w:r>
      <w:r w:rsidR="003D2693">
        <w:rPr>
          <w:rFonts w:hint="cs"/>
          <w:rtl/>
        </w:rPr>
        <w:t>،</w:t>
      </w:r>
      <w:r w:rsidR="00CE4C70">
        <w:rPr>
          <w:rFonts w:hint="cs"/>
          <w:rtl/>
        </w:rPr>
        <w:t xml:space="preserve"> وكيف يكون قديماً وهو حادث</w:t>
      </w:r>
      <w:r w:rsidR="003D2693">
        <w:rPr>
          <w:rFonts w:hint="cs"/>
          <w:rtl/>
        </w:rPr>
        <w:t>،</w:t>
      </w:r>
      <w:r w:rsidR="00CE4C70">
        <w:rPr>
          <w:rFonts w:hint="cs"/>
          <w:rtl/>
        </w:rPr>
        <w:t xml:space="preserve"> وُجد بعد أن لم يكن موجوداً</w:t>
      </w:r>
      <w:r w:rsidR="003D2693">
        <w:rPr>
          <w:rFonts w:hint="cs"/>
          <w:rtl/>
        </w:rPr>
        <w:t>،</w:t>
      </w:r>
      <w:r w:rsidR="00CE4C70">
        <w:rPr>
          <w:rFonts w:hint="cs"/>
          <w:rtl/>
        </w:rPr>
        <w:t xml:space="preserve"> ولذلك لا يجوز على الله تعالى الولد</w:t>
      </w:r>
      <w:r w:rsidR="003D2693">
        <w:rPr>
          <w:rFonts w:hint="cs"/>
          <w:rtl/>
        </w:rPr>
        <w:t>،</w:t>
      </w:r>
      <w:r w:rsidR="00CE4C70">
        <w:rPr>
          <w:rFonts w:hint="cs"/>
          <w:rtl/>
        </w:rPr>
        <w:t xml:space="preserve"> ولذا نجد القرآن الكريم يعالج تلك القضية بقوله تعالى - آمراً رسوله صلى الله عليه وسلم - بقوله تعالى</w:t>
      </w:r>
      <w:r>
        <w:rPr>
          <w:rFonts w:hint="cs"/>
          <w:rtl/>
        </w:rPr>
        <w:t xml:space="preserve">: </w:t>
      </w:r>
      <w:r w:rsidR="003D2693">
        <w:rPr>
          <w:rFonts w:hint="cs"/>
          <w:rtl/>
        </w:rPr>
        <w:t>{</w:t>
      </w:r>
      <w:r w:rsidR="00CE4C70">
        <w:rPr>
          <w:rFonts w:hint="cs"/>
          <w:rtl/>
        </w:rPr>
        <w:t>قُلْ إِنْ كَانَ لِلرَّحْمَنِ وَلَدٌ فَأَنَا أَوَّلُ الْعَابِدِينَ * سُبْحَانَ رَبِّ السَّمَوَاتِ وَالْأَرْضِ رَبِّ الْعَرْشِ عَمَّا يَصِفُونَ</w:t>
      </w:r>
      <w:r w:rsidR="003D2693">
        <w:rPr>
          <w:rFonts w:hint="cs"/>
          <w:rtl/>
        </w:rPr>
        <w:t>}</w:t>
      </w:r>
      <w:r w:rsidR="00CE4C70">
        <w:rPr>
          <w:rFonts w:hint="cs"/>
          <w:rtl/>
        </w:rPr>
        <w:t xml:space="preserve"> </w:t>
      </w:r>
      <w:r w:rsidR="003D2693">
        <w:rPr>
          <w:rFonts w:hint="cs"/>
          <w:rtl/>
        </w:rPr>
        <w:t>[</w:t>
      </w:r>
      <w:r w:rsidR="00CE4C70">
        <w:rPr>
          <w:rFonts w:hint="cs"/>
          <w:rtl/>
        </w:rPr>
        <w:t>الزخرف</w:t>
      </w:r>
      <w:r>
        <w:rPr>
          <w:rFonts w:hint="cs"/>
          <w:rtl/>
        </w:rPr>
        <w:t xml:space="preserve">: </w:t>
      </w:r>
      <w:r w:rsidR="00CE4C70">
        <w:rPr>
          <w:rFonts w:hint="cs"/>
          <w:rtl/>
        </w:rPr>
        <w:t>81</w:t>
      </w:r>
      <w:r w:rsidR="003D2693">
        <w:rPr>
          <w:rFonts w:hint="cs"/>
          <w:rtl/>
        </w:rPr>
        <w:t>،</w:t>
      </w:r>
      <w:r w:rsidR="00CE4C70">
        <w:rPr>
          <w:rFonts w:hint="cs"/>
          <w:rtl/>
        </w:rPr>
        <w:t xml:space="preserve"> 82</w:t>
      </w:r>
      <w:r w:rsidR="003D2693">
        <w:rPr>
          <w:rFonts w:hint="cs"/>
          <w:rtl/>
        </w:rPr>
        <w:t>]،</w:t>
      </w:r>
      <w:r w:rsidR="00CE4C70">
        <w:rPr>
          <w:rFonts w:hint="cs"/>
          <w:rtl/>
        </w:rPr>
        <w:t xml:space="preserve"> فالمعنى أنه لو كان ذلك جائزاً ممكناً حاصلاً فأنا أول المنقادين لأمر الله تعالى المتعبدين بطاعته</w:t>
      </w:r>
      <w:r w:rsidR="003D2693">
        <w:rPr>
          <w:rFonts w:hint="cs"/>
          <w:rtl/>
        </w:rPr>
        <w:t>،</w:t>
      </w:r>
      <w:r w:rsidR="00CE4C70">
        <w:rPr>
          <w:rFonts w:hint="cs"/>
          <w:rtl/>
        </w:rPr>
        <w:t xml:space="preserve"> ولكنه لا ينبغي للرحمن أن يتخذ ولداً لان ذلك مستحيل</w:t>
      </w:r>
      <w:r w:rsidR="003D2693">
        <w:rPr>
          <w:rFonts w:hint="cs"/>
          <w:rtl/>
        </w:rPr>
        <w:t>،</w:t>
      </w:r>
      <w:r w:rsidR="00CE4C70">
        <w:rPr>
          <w:rFonts w:hint="cs"/>
          <w:rtl/>
        </w:rPr>
        <w:t xml:space="preserve"> ولهذا جاء التسبيح والتنزيه بقوله تعالى</w:t>
      </w:r>
      <w:r>
        <w:rPr>
          <w:rFonts w:hint="cs"/>
          <w:rtl/>
        </w:rPr>
        <w:t xml:space="preserve">: </w:t>
      </w:r>
      <w:r w:rsidR="003D2693">
        <w:rPr>
          <w:rFonts w:hint="cs"/>
          <w:rtl/>
        </w:rPr>
        <w:t>{</w:t>
      </w:r>
      <w:r w:rsidR="00CE4C70">
        <w:rPr>
          <w:rFonts w:hint="cs"/>
          <w:rtl/>
        </w:rPr>
        <w:t>سُبْحَانَ رَبِّ السَّمَوَاتِ وَالْأَرْضِ رَبِّ الْعَرْشِ عَمَّا يَصِفُونَ</w:t>
      </w:r>
      <w:r w:rsidR="003D2693">
        <w:rPr>
          <w:rFonts w:hint="cs"/>
          <w:rtl/>
        </w:rPr>
        <w:t>}،</w:t>
      </w:r>
      <w:r w:rsidR="00CE4C70">
        <w:rPr>
          <w:rFonts w:hint="cs"/>
          <w:rtl/>
        </w:rPr>
        <w:t xml:space="preserve"> فالولد من الاشياء المستحيلة في حق الله تعالى</w:t>
      </w:r>
      <w:r w:rsidR="003D2693">
        <w:rPr>
          <w:rFonts w:hint="cs"/>
          <w:rtl/>
        </w:rPr>
        <w:t>،</w:t>
      </w:r>
      <w:r w:rsidR="00CE4C70">
        <w:rPr>
          <w:rFonts w:hint="cs"/>
          <w:rtl/>
        </w:rPr>
        <w:t xml:space="preserve"> العظيم جرماً نسبتها إلى الله</w:t>
      </w:r>
      <w:r w:rsidR="003D2693">
        <w:rPr>
          <w:rFonts w:hint="cs"/>
          <w:rtl/>
        </w:rPr>
        <w:t>،</w:t>
      </w:r>
      <w:r w:rsidR="00CE4C70">
        <w:rPr>
          <w:rFonts w:hint="cs"/>
          <w:rtl/>
        </w:rPr>
        <w:t xml:space="preserve"> يتضح ذلك في مواضع كثيرة من القرآن منها</w:t>
      </w:r>
      <w:r>
        <w:rPr>
          <w:rFonts w:hint="cs"/>
          <w:rtl/>
        </w:rPr>
        <w:t xml:space="preserve"> </w:t>
      </w:r>
      <w:r w:rsidR="00CE4C70">
        <w:rPr>
          <w:rFonts w:hint="cs"/>
          <w:rtl/>
        </w:rPr>
        <w:t>قوله تعالى</w:t>
      </w:r>
      <w:r>
        <w:rPr>
          <w:rFonts w:hint="cs"/>
          <w:rtl/>
        </w:rPr>
        <w:t xml:space="preserve">: </w:t>
      </w:r>
      <w:r w:rsidR="003D2693">
        <w:rPr>
          <w:rFonts w:hint="cs"/>
          <w:rtl/>
        </w:rPr>
        <w:t>{</w:t>
      </w:r>
      <w:r w:rsidR="00CE4C70">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3D2693">
        <w:rPr>
          <w:rFonts w:hint="cs"/>
          <w:rtl/>
        </w:rPr>
        <w:t>}</w:t>
      </w:r>
      <w:r w:rsidR="00CE4C70">
        <w:rPr>
          <w:rFonts w:hint="cs"/>
          <w:rtl/>
        </w:rPr>
        <w:t xml:space="preserve"> </w:t>
      </w:r>
      <w:r w:rsidR="003D2693">
        <w:rPr>
          <w:rFonts w:hint="cs"/>
          <w:rtl/>
        </w:rPr>
        <w:t>[</w:t>
      </w:r>
      <w:r w:rsidR="00CE4C70">
        <w:rPr>
          <w:rFonts w:hint="cs"/>
          <w:rtl/>
        </w:rPr>
        <w:t>مريم</w:t>
      </w:r>
      <w:r>
        <w:rPr>
          <w:rFonts w:hint="cs"/>
          <w:rtl/>
        </w:rPr>
        <w:t xml:space="preserve">: </w:t>
      </w:r>
      <w:r w:rsidR="00CE4C70">
        <w:rPr>
          <w:rFonts w:hint="cs"/>
          <w:rtl/>
        </w:rPr>
        <w:t>88 إلى 95</w:t>
      </w:r>
      <w:r w:rsidR="003D2693">
        <w:rPr>
          <w:rFonts w:hint="cs"/>
          <w:rtl/>
        </w:rPr>
        <w:t>]،</w:t>
      </w:r>
      <w:r w:rsidR="00CE4C70">
        <w:rPr>
          <w:rFonts w:hint="cs"/>
          <w:rtl/>
        </w:rPr>
        <w:t xml:space="preserve"> وقد</w:t>
      </w:r>
      <w:r>
        <w:rPr>
          <w:rFonts w:hint="cs"/>
          <w:rtl/>
        </w:rPr>
        <w:t xml:space="preserve"> </w:t>
      </w:r>
      <w:r w:rsidR="00CE4C70">
        <w:rPr>
          <w:rFonts w:hint="cs"/>
          <w:rtl/>
        </w:rPr>
        <w:t>أخطأ غير المتخصصين في عقائد المسلمين خطئا جسيماً عندما تكلموا في صفات الله تعالى الواجبة له بالحس</w:t>
      </w:r>
      <w:r w:rsidR="003D2693">
        <w:rPr>
          <w:rFonts w:hint="cs"/>
          <w:rtl/>
        </w:rPr>
        <w:t>،</w:t>
      </w:r>
      <w:r w:rsidR="00CE4C70">
        <w:rPr>
          <w:rFonts w:hint="cs"/>
          <w:rtl/>
        </w:rPr>
        <w:t xml:space="preserve"> والحس لا يصلح في الإلهيات لأنها مبنية على نفي المماثلة</w:t>
      </w:r>
      <w:r w:rsidR="003D2693">
        <w:rPr>
          <w:rFonts w:hint="cs"/>
          <w:rtl/>
        </w:rPr>
        <w:t>،</w:t>
      </w:r>
      <w:r w:rsidR="00CE4C70">
        <w:rPr>
          <w:rFonts w:hint="cs"/>
          <w:rtl/>
        </w:rPr>
        <w:t xml:space="preserve"> فقالوا إن الله تعالى له صفة الكلام</w:t>
      </w:r>
      <w:r w:rsidR="003D2693">
        <w:rPr>
          <w:rFonts w:hint="cs"/>
          <w:rtl/>
        </w:rPr>
        <w:t>،</w:t>
      </w:r>
      <w:r w:rsidR="00CE4C70">
        <w:rPr>
          <w:rFonts w:hint="cs"/>
          <w:rtl/>
        </w:rPr>
        <w:t xml:space="preserve"> وجعلوها من صفات الفعل</w:t>
      </w:r>
      <w:r w:rsidR="003D2693">
        <w:rPr>
          <w:rFonts w:hint="cs"/>
          <w:rtl/>
        </w:rPr>
        <w:t>،</w:t>
      </w:r>
      <w:r w:rsidR="00CE4C70">
        <w:rPr>
          <w:rFonts w:hint="cs"/>
          <w:rtl/>
        </w:rPr>
        <w:t xml:space="preserve"> وهي صفة تابعة عندهم للمشيئة والقدرة</w:t>
      </w:r>
      <w:r w:rsidR="003D2693">
        <w:rPr>
          <w:rFonts w:hint="cs"/>
          <w:rtl/>
        </w:rPr>
        <w:t>،</w:t>
      </w:r>
      <w:r w:rsidR="00CE4C70">
        <w:rPr>
          <w:rFonts w:hint="cs"/>
          <w:rtl/>
        </w:rPr>
        <w:t xml:space="preserve"> بمعنى أنه يتكلم متى شاء بما شاء</w:t>
      </w:r>
      <w:r w:rsidR="003D2693">
        <w:rPr>
          <w:rFonts w:hint="cs"/>
          <w:rtl/>
        </w:rPr>
        <w:t>،</w:t>
      </w:r>
      <w:r w:rsidR="00CE4C70">
        <w:rPr>
          <w:rFonts w:hint="cs"/>
          <w:rtl/>
        </w:rPr>
        <w:t xml:space="preserve"> وهم لا يعلمون محاذير ذلك الخطأ الجسيم في حق صفة الكلام لله تعالى</w:t>
      </w:r>
      <w:r w:rsidR="003D2693">
        <w:rPr>
          <w:rFonts w:hint="cs"/>
          <w:rtl/>
        </w:rPr>
        <w:t>،</w:t>
      </w:r>
      <w:r w:rsidR="00CE4C70">
        <w:rPr>
          <w:rFonts w:hint="cs"/>
          <w:rtl/>
        </w:rPr>
        <w:t xml:space="preserve"> فإنهم جعلوا كلام الله تعالى متعلق بالقدرة والمشيئة</w:t>
      </w:r>
      <w:r w:rsidR="003D2693">
        <w:rPr>
          <w:rFonts w:hint="cs"/>
          <w:rtl/>
        </w:rPr>
        <w:t>،</w:t>
      </w:r>
      <w:r w:rsidR="00CE4C70">
        <w:rPr>
          <w:rFonts w:hint="cs"/>
          <w:rtl/>
        </w:rPr>
        <w:t xml:space="preserve"> يتكلم متى شاء ويسكت متى شاء</w:t>
      </w:r>
      <w:r w:rsidR="003D2693">
        <w:rPr>
          <w:rFonts w:hint="cs"/>
          <w:rtl/>
        </w:rPr>
        <w:t>،</w:t>
      </w:r>
      <w:r w:rsidR="00CE4C70">
        <w:rPr>
          <w:rFonts w:hint="cs"/>
          <w:rtl/>
        </w:rPr>
        <w:t xml:space="preserve"> - سبحانه عما يقولون -</w:t>
      </w:r>
      <w:r w:rsidR="003D2693">
        <w:rPr>
          <w:rFonts w:hint="cs"/>
          <w:rtl/>
        </w:rPr>
        <w:t>،</w:t>
      </w:r>
      <w:r w:rsidR="00CE4C70">
        <w:rPr>
          <w:rFonts w:hint="cs"/>
          <w:rtl/>
        </w:rPr>
        <w:t xml:space="preserve"> وبالتالي فإن صفة الكلام ليست قديمة أزلية</w:t>
      </w:r>
      <w:r w:rsidR="003D2693">
        <w:rPr>
          <w:rFonts w:hint="cs"/>
          <w:rtl/>
        </w:rPr>
        <w:t>،</w:t>
      </w:r>
      <w:r w:rsidR="00CE4C70">
        <w:rPr>
          <w:rFonts w:hint="cs"/>
          <w:rtl/>
        </w:rPr>
        <w:t xml:space="preserve"> بل محدثة</w:t>
      </w:r>
      <w:r w:rsidR="003D2693">
        <w:rPr>
          <w:rFonts w:hint="cs"/>
          <w:rtl/>
        </w:rPr>
        <w:t>،</w:t>
      </w:r>
      <w:r w:rsidR="00CE4C70">
        <w:rPr>
          <w:rFonts w:hint="cs"/>
          <w:rtl/>
        </w:rPr>
        <w:t xml:space="preserve"> وبالتالي فالقرآن الكريم - على لازم قولهم - مخلوق لأنه كان بعد أن لم يكن</w:t>
      </w:r>
      <w:r w:rsidR="003D2693">
        <w:rPr>
          <w:rFonts w:hint="cs"/>
          <w:rtl/>
        </w:rPr>
        <w:t>،</w:t>
      </w:r>
      <w:r w:rsidR="00CE4C70">
        <w:rPr>
          <w:rFonts w:hint="cs"/>
          <w:rtl/>
        </w:rPr>
        <w:t xml:space="preserve"> والصواب ان صفة القدرة لا تعلق لها بصفة الكلام</w:t>
      </w:r>
      <w:r w:rsidR="003D2693">
        <w:rPr>
          <w:rFonts w:hint="cs"/>
          <w:rtl/>
        </w:rPr>
        <w:t>،</w:t>
      </w:r>
      <w:r w:rsidR="00CE4C70">
        <w:rPr>
          <w:rFonts w:hint="cs"/>
          <w:rtl/>
        </w:rPr>
        <w:t xml:space="preserve"> تماماً مثل عدم تعلق القدرة بصفة العلم</w:t>
      </w:r>
      <w:r w:rsidR="003D2693">
        <w:rPr>
          <w:rFonts w:hint="cs"/>
          <w:rtl/>
        </w:rPr>
        <w:t>،</w:t>
      </w:r>
      <w:r w:rsidR="00CE4C70">
        <w:rPr>
          <w:rFonts w:hint="cs"/>
          <w:rtl/>
        </w:rPr>
        <w:t xml:space="preserve"> وكما أنه لا يصح أن نقول أن الله تعالى متى شاء لم يعلم</w:t>
      </w:r>
      <w:r w:rsidR="003D2693">
        <w:rPr>
          <w:rFonts w:hint="cs"/>
          <w:rtl/>
        </w:rPr>
        <w:t>،</w:t>
      </w:r>
      <w:r w:rsidR="00CE4C70">
        <w:rPr>
          <w:rFonts w:hint="cs"/>
          <w:rtl/>
        </w:rPr>
        <w:t xml:space="preserve"> كذلك لا يصح أن نقول أن الله تعالى متى شاء لم يتكلم</w:t>
      </w:r>
      <w:r w:rsidR="003D2693">
        <w:rPr>
          <w:rFonts w:hint="cs"/>
          <w:rtl/>
        </w:rPr>
        <w:t>،</w:t>
      </w:r>
      <w:r w:rsidR="00CE4C70">
        <w:rPr>
          <w:rFonts w:hint="cs"/>
          <w:rtl/>
        </w:rPr>
        <w:t xml:space="preserve"> بل كما أنه لا حد لعلم الله تعالى</w:t>
      </w:r>
      <w:r w:rsidR="003D2693">
        <w:rPr>
          <w:rFonts w:hint="cs"/>
          <w:rtl/>
        </w:rPr>
        <w:t>،</w:t>
      </w:r>
      <w:r w:rsidR="00CE4C70">
        <w:rPr>
          <w:rFonts w:hint="cs"/>
          <w:rtl/>
        </w:rPr>
        <w:t xml:space="preserve"> فلا حد لكلام الله تعالى</w:t>
      </w:r>
      <w:r w:rsidR="003D2693">
        <w:rPr>
          <w:rFonts w:hint="cs"/>
          <w:rtl/>
        </w:rPr>
        <w:t>،</w:t>
      </w:r>
      <w:r w:rsidR="00CE4C70">
        <w:rPr>
          <w:rFonts w:hint="cs"/>
          <w:rtl/>
        </w:rPr>
        <w:t xml:space="preserve"> قال تعالى</w:t>
      </w:r>
      <w:r>
        <w:rPr>
          <w:rFonts w:hint="cs"/>
          <w:rtl/>
        </w:rPr>
        <w:t xml:space="preserve">: </w:t>
      </w:r>
      <w:r w:rsidR="003D2693">
        <w:rPr>
          <w:rFonts w:hint="cs"/>
          <w:rtl/>
        </w:rPr>
        <w:t>{</w:t>
      </w:r>
      <w:r w:rsidR="00CE4C70">
        <w:rPr>
          <w:rFonts w:hint="cs"/>
          <w:rtl/>
        </w:rPr>
        <w:t>قُلْ لَوْ كَانَ الْبَحْرُ مِدَادًا لِكَلِمَاتِ رَبِّي لَنَفِدَ الْبَحْرُ قَبْلَ أَنْ تَنْفَدَ كَلِمَاتُ رَبِّي وَلَوْ جِئْنَا بِمِثْلِهِ مَدَدًا</w:t>
      </w:r>
      <w:r w:rsidR="003D2693">
        <w:rPr>
          <w:rFonts w:hint="cs"/>
          <w:rtl/>
        </w:rPr>
        <w:t>}</w:t>
      </w:r>
      <w:r w:rsidR="00CE4C70">
        <w:rPr>
          <w:rFonts w:hint="cs"/>
          <w:rtl/>
        </w:rPr>
        <w:t xml:space="preserve"> </w:t>
      </w:r>
      <w:r w:rsidR="003D2693">
        <w:rPr>
          <w:rFonts w:hint="cs"/>
          <w:rtl/>
        </w:rPr>
        <w:t>[</w:t>
      </w:r>
      <w:r w:rsidR="00CE4C70">
        <w:rPr>
          <w:rFonts w:hint="cs"/>
          <w:rtl/>
        </w:rPr>
        <w:t>الكهف</w:t>
      </w:r>
      <w:r>
        <w:rPr>
          <w:rFonts w:hint="cs"/>
          <w:rtl/>
        </w:rPr>
        <w:t xml:space="preserve">: </w:t>
      </w:r>
      <w:r w:rsidR="00CE4C70">
        <w:rPr>
          <w:rFonts w:hint="cs"/>
          <w:rtl/>
        </w:rPr>
        <w:t>109</w:t>
      </w:r>
      <w:r w:rsidR="003D2693">
        <w:rPr>
          <w:rFonts w:hint="cs"/>
          <w:rtl/>
        </w:rPr>
        <w:t>]،</w:t>
      </w:r>
      <w:r w:rsidR="00CE4C70">
        <w:rPr>
          <w:rFonts w:hint="cs"/>
          <w:rtl/>
        </w:rPr>
        <w:t xml:space="preserve"> وكلام الله تعالى صفة قديمة أزلية منزهة عن الحدوث</w:t>
      </w:r>
      <w:r w:rsidR="003D2693">
        <w:rPr>
          <w:rFonts w:hint="cs"/>
          <w:rtl/>
        </w:rPr>
        <w:t>،</w:t>
      </w:r>
      <w:r w:rsidR="00CE4C70">
        <w:rPr>
          <w:rFonts w:hint="cs"/>
          <w:rtl/>
        </w:rPr>
        <w:t xml:space="preserve"> والقرآن كلام الله تعالى غير مخلوق ولا محدث</w:t>
      </w:r>
      <w:r w:rsidR="003D2693">
        <w:rPr>
          <w:rFonts w:hint="cs"/>
          <w:rtl/>
        </w:rPr>
        <w:t>،</w:t>
      </w:r>
    </w:p>
    <w:p w14:paraId="2B16AE6D" w14:textId="096667AB" w:rsidR="00CE4C70" w:rsidRDefault="00B23C50" w:rsidP="00B23C50">
      <w:pPr>
        <w:rPr>
          <w:b/>
          <w:rtl/>
        </w:rPr>
      </w:pPr>
      <w:r>
        <w:rPr>
          <w:rFonts w:hint="cs"/>
          <w:bCs/>
          <w:rtl/>
        </w:rPr>
        <w:t>(</w:t>
      </w:r>
      <w:r w:rsidR="00CE4C70">
        <w:rPr>
          <w:rFonts w:hint="cs"/>
          <w:bCs/>
          <w:rtl/>
        </w:rPr>
        <w:t>11</w:t>
      </w:r>
      <w:r>
        <w:rPr>
          <w:rFonts w:hint="cs"/>
          <w:bCs/>
          <w:rtl/>
        </w:rPr>
        <w:t>)</w:t>
      </w:r>
      <w:r w:rsidR="00CE4C70">
        <w:rPr>
          <w:rFonts w:hint="cs"/>
          <w:bCs/>
          <w:rtl/>
        </w:rPr>
        <w:t xml:space="preserve"> </w:t>
      </w:r>
      <w:r w:rsidR="003D2693">
        <w:rPr>
          <w:rFonts w:hint="cs"/>
          <w:bCs/>
          <w:rtl/>
        </w:rPr>
        <w:t>{</w:t>
      </w:r>
      <w:r w:rsidR="00CE4C70">
        <w:rPr>
          <w:rFonts w:hint="cs"/>
          <w:bCs/>
          <w:rtl/>
        </w:rPr>
        <w:t>وَهُوَ الْعَلِيُّ الْعَظِيمُ</w:t>
      </w:r>
      <w:r w:rsidR="003D2693">
        <w:rPr>
          <w:rFonts w:hint="cs"/>
          <w:bCs/>
          <w:rtl/>
        </w:rPr>
        <w:t>}</w:t>
      </w:r>
      <w:r>
        <w:rPr>
          <w:rFonts w:hint="cs"/>
          <w:bCs/>
          <w:rtl/>
        </w:rPr>
        <w:t xml:space="preserve">: </w:t>
      </w:r>
      <w:r w:rsidR="00CE4C70">
        <w:rPr>
          <w:rFonts w:hint="cs"/>
          <w:rtl/>
          <w:lang w:bidi="ar-EG"/>
        </w:rPr>
        <w:t xml:space="preserve">اسم الله </w:t>
      </w:r>
      <w:r>
        <w:rPr>
          <w:rFonts w:hint="cs"/>
          <w:rtl/>
          <w:lang w:bidi="ar-EG"/>
        </w:rPr>
        <w:t>(</w:t>
      </w:r>
      <w:r w:rsidR="00CE4C70">
        <w:rPr>
          <w:rFonts w:hint="cs"/>
          <w:rtl/>
          <w:lang w:bidi="ar-EG"/>
        </w:rPr>
        <w:t>العلي</w:t>
      </w:r>
      <w:r>
        <w:rPr>
          <w:rFonts w:hint="cs"/>
          <w:rtl/>
          <w:lang w:bidi="ar-EG"/>
        </w:rPr>
        <w:t>)</w:t>
      </w:r>
      <w:r w:rsidR="00CE4C70">
        <w:rPr>
          <w:rFonts w:hint="cs"/>
          <w:rtl/>
          <w:lang w:bidi="ar-EG"/>
        </w:rPr>
        <w:t xml:space="preserve"> مُشْتَقٌّ من العُلُوِّ؛ فهو العليُّ في ذاته ليس كمثله شيء</w:t>
      </w:r>
      <w:r w:rsidR="003D2693">
        <w:rPr>
          <w:rFonts w:hint="cs"/>
          <w:rtl/>
          <w:lang w:bidi="ar-EG"/>
        </w:rPr>
        <w:t>،</w:t>
      </w:r>
      <w:r w:rsidR="00CE4C70">
        <w:rPr>
          <w:rFonts w:hint="cs"/>
          <w:rtl/>
          <w:lang w:bidi="ar-EG"/>
        </w:rPr>
        <w:t xml:space="preserve"> له صفات العلو والاستواء والقرب والإحاطة</w:t>
      </w:r>
      <w:r w:rsidR="003D2693">
        <w:rPr>
          <w:rFonts w:hint="cs"/>
          <w:rtl/>
          <w:lang w:bidi="ar-EG"/>
        </w:rPr>
        <w:t>،</w:t>
      </w:r>
      <w:r w:rsidR="00CE4C70">
        <w:rPr>
          <w:rFonts w:hint="cs"/>
          <w:rtl/>
          <w:lang w:bidi="ar-EG"/>
        </w:rPr>
        <w:t xml:space="preserve"> قريب في علوه</w:t>
      </w:r>
      <w:r w:rsidR="003D2693">
        <w:rPr>
          <w:rFonts w:hint="cs"/>
          <w:rtl/>
          <w:lang w:bidi="ar-EG"/>
        </w:rPr>
        <w:t>،</w:t>
      </w:r>
      <w:r w:rsidR="00CE4C70">
        <w:rPr>
          <w:rFonts w:hint="cs"/>
          <w:rtl/>
          <w:lang w:bidi="ar-EG"/>
        </w:rPr>
        <w:t xml:space="preserve"> عالٍ في قربه وهو العلي العظيم</w:t>
      </w:r>
      <w:r w:rsidR="003D2693">
        <w:rPr>
          <w:rFonts w:hint="cs"/>
          <w:rtl/>
          <w:lang w:bidi="ar-EG"/>
        </w:rPr>
        <w:t>،</w:t>
      </w:r>
      <w:r w:rsidR="00CE4C70">
        <w:rPr>
          <w:rFonts w:hint="cs"/>
          <w:rtl/>
          <w:lang w:bidi="ar-EG"/>
        </w:rPr>
        <w:t xml:space="preserve"> وله</w:t>
      </w:r>
      <w:r>
        <w:rPr>
          <w:rFonts w:hint="cs"/>
          <w:rtl/>
          <w:lang w:bidi="ar-EG"/>
        </w:rPr>
        <w:t xml:space="preserve"> </w:t>
      </w:r>
      <w:r w:rsidR="00CE4C70">
        <w:rPr>
          <w:rFonts w:hint="cs"/>
          <w:rtl/>
          <w:lang w:bidi="ar-EG"/>
        </w:rPr>
        <w:t>عُلُوُّ القدر، وهو عُلُوُّ صفاته وعظمتُها</w:t>
      </w:r>
      <w:r w:rsidR="003D2693">
        <w:rPr>
          <w:rFonts w:hint="cs"/>
          <w:rtl/>
          <w:lang w:bidi="ar-EG"/>
        </w:rPr>
        <w:t>،</w:t>
      </w:r>
      <w:r w:rsidR="00CE4C70">
        <w:rPr>
          <w:rFonts w:hint="cs"/>
          <w:rtl/>
          <w:lang w:bidi="ar-EG"/>
        </w:rPr>
        <w:t xml:space="preserve"> فلا يماثله صفةُ مخلوق ؛ وله سبحانه عُلُوُّ القَهْر والغَلَبة</w:t>
      </w:r>
      <w:r>
        <w:rPr>
          <w:rFonts w:hint="cs"/>
          <w:rtl/>
          <w:lang w:bidi="ar-EG"/>
        </w:rPr>
        <w:t xml:space="preserve">: </w:t>
      </w:r>
      <w:r w:rsidR="00CE4C70">
        <w:rPr>
          <w:rFonts w:hint="cs"/>
          <w:rtl/>
          <w:lang w:bidi="ar-EG"/>
        </w:rPr>
        <w:t>فهو القَهَّارُ الذي قَهَرَ الخَلْقَ كُلَّهم</w:t>
      </w:r>
      <w:r w:rsidR="003D2693">
        <w:rPr>
          <w:rFonts w:hint="cs"/>
          <w:rtl/>
          <w:lang w:bidi="ar-EG"/>
        </w:rPr>
        <w:t>،</w:t>
      </w:r>
      <w:r w:rsidR="00CE4C70">
        <w:rPr>
          <w:rFonts w:hint="cs"/>
          <w:rtl/>
          <w:lang w:bidi="ar-EG"/>
        </w:rPr>
        <w:t xml:space="preserve"> فَنَواصيهم بيده، وما شاء كان، وما لم يشأ لم يكن، ولو اجتمع الخَلْقُ على إيجاد ما لم يَشَأْ الله أو مَنْع ما شاء، لم يَقْدروا ولم يَمْنعوا؛ وذلك لكمال اقتداره ونفوذ مشيئته وشدَّة افتقار المخلوقات كلِّها إليه من كُلِّ وَجْه</w:t>
      </w:r>
      <w:r w:rsidR="003D2693">
        <w:rPr>
          <w:rFonts w:hint="cs"/>
          <w:rtl/>
          <w:lang w:bidi="ar-EG"/>
        </w:rPr>
        <w:t>،</w:t>
      </w:r>
      <w:r w:rsidR="00CE4C70">
        <w:rPr>
          <w:rFonts w:hint="cs"/>
          <w:rtl/>
          <w:lang w:bidi="ar-EG"/>
        </w:rPr>
        <w:t xml:space="preserve"> وهو سبحانه </w:t>
      </w:r>
      <w:r>
        <w:rPr>
          <w:rFonts w:hint="cs"/>
          <w:rtl/>
          <w:lang w:bidi="ar-EG"/>
        </w:rPr>
        <w:t>(</w:t>
      </w:r>
      <w:r w:rsidR="00CE4C70">
        <w:rPr>
          <w:rFonts w:hint="cs"/>
          <w:rtl/>
          <w:lang w:bidi="ar-EG"/>
        </w:rPr>
        <w:t>الأعلى</w:t>
      </w:r>
      <w:r>
        <w:rPr>
          <w:rFonts w:hint="cs"/>
          <w:rtl/>
          <w:lang w:bidi="ar-EG"/>
        </w:rPr>
        <w:t>)</w:t>
      </w:r>
      <w:r w:rsidR="00CE4C70">
        <w:rPr>
          <w:rFonts w:hint="cs"/>
          <w:rtl/>
          <w:lang w:bidi="ar-EG"/>
        </w:rPr>
        <w:t xml:space="preserve"> الذي له العُلُوُّ المطْلَقُ في ذاته دونَ إضافة إلى موجود من موجوداته ؛ أي لا يقارن بغيره ؛ فيقال</w:t>
      </w:r>
      <w:r>
        <w:rPr>
          <w:rFonts w:hint="cs"/>
          <w:rtl/>
          <w:lang w:bidi="ar-EG"/>
        </w:rPr>
        <w:t xml:space="preserve">: </w:t>
      </w:r>
      <w:r w:rsidR="00CE4C70">
        <w:rPr>
          <w:rFonts w:hint="cs"/>
          <w:rtl/>
          <w:lang w:bidi="ar-EG"/>
        </w:rPr>
        <w:t>هو الأعلى وكُلُّ شيء تحتَ قَهْره وسُلْطانه وعَظَمَته؛ وهو الأعلى من كل تصور</w:t>
      </w:r>
      <w:r w:rsidR="003D2693">
        <w:rPr>
          <w:rFonts w:hint="cs"/>
          <w:rtl/>
          <w:lang w:bidi="ar-EG"/>
        </w:rPr>
        <w:t>،</w:t>
      </w:r>
      <w:r w:rsidR="00CE4C70">
        <w:rPr>
          <w:rFonts w:hint="cs"/>
          <w:rtl/>
          <w:lang w:bidi="ar-EG"/>
        </w:rPr>
        <w:t xml:space="preserve"> ليس كمثله شيء</w:t>
      </w:r>
      <w:r w:rsidR="003D2693">
        <w:rPr>
          <w:rFonts w:hint="cs"/>
          <w:rtl/>
          <w:lang w:bidi="ar-EG"/>
        </w:rPr>
        <w:t>،</w:t>
      </w:r>
      <w:r w:rsidR="00CE4C70">
        <w:rPr>
          <w:rFonts w:hint="cs"/>
          <w:rtl/>
          <w:lang w:bidi="ar-EG"/>
        </w:rPr>
        <w:t xml:space="preserve"> وهو </w:t>
      </w:r>
      <w:r>
        <w:rPr>
          <w:rFonts w:hint="cs"/>
          <w:rtl/>
          <w:lang w:bidi="ar-EG"/>
        </w:rPr>
        <w:t>(</w:t>
      </w:r>
      <w:r w:rsidR="00CE4C70">
        <w:rPr>
          <w:rFonts w:hint="cs"/>
          <w:rtl/>
          <w:lang w:bidi="ar-EG"/>
        </w:rPr>
        <w:t>المتعال</w:t>
      </w:r>
      <w:r>
        <w:rPr>
          <w:rFonts w:hint="cs"/>
          <w:rtl/>
          <w:lang w:bidi="ar-EG"/>
        </w:rPr>
        <w:t>)</w:t>
      </w:r>
      <w:r w:rsidR="00CE4C70">
        <w:rPr>
          <w:rFonts w:hint="cs"/>
          <w:rtl/>
          <w:lang w:bidi="ar-EG"/>
        </w:rPr>
        <w:t xml:space="preserve"> </w:t>
      </w:r>
      <w:r w:rsidR="00CE4C70">
        <w:rPr>
          <w:rFonts w:hint="cs"/>
          <w:spacing w:val="8"/>
          <w:rtl/>
          <w:lang w:bidi="ar-EG"/>
        </w:rPr>
        <w:t>على جميع خلقه والذي تعالى عمَّا نسبه إليه أهلُ الضلال من الصاحبة والولد</w:t>
      </w:r>
      <w:r w:rsidR="003D2693">
        <w:rPr>
          <w:rFonts w:hint="cs"/>
          <w:spacing w:val="8"/>
          <w:rtl/>
          <w:lang w:bidi="ar-EG"/>
        </w:rPr>
        <w:t>،</w:t>
      </w:r>
      <w:r w:rsidR="00CE4C70">
        <w:rPr>
          <w:rFonts w:hint="cs"/>
          <w:spacing w:val="8"/>
          <w:rtl/>
          <w:lang w:bidi="ar-EG"/>
        </w:rPr>
        <w:t xml:space="preserve"> وما لا يليق به سبحانه</w:t>
      </w:r>
      <w:r w:rsidR="003D2693">
        <w:rPr>
          <w:rFonts w:hint="cs"/>
          <w:spacing w:val="8"/>
          <w:rtl/>
          <w:lang w:bidi="ar-EG"/>
        </w:rPr>
        <w:t>،</w:t>
      </w:r>
      <w:r w:rsidR="00CE4C70">
        <w:rPr>
          <w:rFonts w:hint="cs"/>
          <w:spacing w:val="8"/>
          <w:rtl/>
          <w:lang w:bidi="ar-EG"/>
        </w:rPr>
        <w:t xml:space="preserve"> ومَنْ عَرَفَ مَعْنى الأسماء الثَّلاثة السَّابقة (العليّ، الأعلى</w:t>
      </w:r>
      <w:r w:rsidR="003D2693">
        <w:rPr>
          <w:rFonts w:hint="cs"/>
          <w:spacing w:val="8"/>
          <w:rtl/>
          <w:lang w:bidi="ar-EG"/>
        </w:rPr>
        <w:t>،</w:t>
      </w:r>
      <w:r w:rsidR="00CE4C70">
        <w:rPr>
          <w:rFonts w:hint="cs"/>
          <w:spacing w:val="8"/>
          <w:rtl/>
          <w:lang w:bidi="ar-EG"/>
        </w:rPr>
        <w:t xml:space="preserve"> المتعال)، عَرَفَ أنَّ الله عليٌّ بذاته عن المثيل والند والشريك</w:t>
      </w:r>
      <w:r w:rsidR="003D2693">
        <w:rPr>
          <w:rFonts w:hint="cs"/>
          <w:spacing w:val="8"/>
          <w:rtl/>
          <w:lang w:bidi="ar-EG"/>
        </w:rPr>
        <w:t>،</w:t>
      </w:r>
      <w:r w:rsidR="00CE4C70">
        <w:rPr>
          <w:rFonts w:hint="cs"/>
          <w:spacing w:val="8"/>
          <w:rtl/>
          <w:lang w:bidi="ar-EG"/>
        </w:rPr>
        <w:t xml:space="preserve"> علي بصفات الكمال والجلال</w:t>
      </w:r>
      <w:r w:rsidR="003D2693">
        <w:rPr>
          <w:rFonts w:hint="cs"/>
          <w:spacing w:val="8"/>
          <w:rtl/>
          <w:lang w:bidi="ar-EG"/>
        </w:rPr>
        <w:t>،</w:t>
      </w:r>
      <w:r w:rsidR="00CE4C70">
        <w:rPr>
          <w:rFonts w:hint="cs"/>
          <w:spacing w:val="8"/>
          <w:rtl/>
          <w:lang w:bidi="ar-EG"/>
        </w:rPr>
        <w:t xml:space="preserve"> متعال عن صفات النَّقْص </w:t>
      </w:r>
      <w:r w:rsidR="00CE4C70">
        <w:rPr>
          <w:rFonts w:hint="cs"/>
          <w:spacing w:val="-6"/>
          <w:rtl/>
          <w:lang w:bidi="ar-EG"/>
        </w:rPr>
        <w:t>والعيب والعجز سبحانه</w:t>
      </w:r>
      <w:r w:rsidR="003D2693">
        <w:rPr>
          <w:rFonts w:hint="cs"/>
          <w:spacing w:val="-6"/>
          <w:rtl/>
          <w:lang w:bidi="ar-EG"/>
        </w:rPr>
        <w:t>،</w:t>
      </w:r>
      <w:r w:rsidR="00CE4C70">
        <w:rPr>
          <w:rFonts w:hint="cs"/>
          <w:rtl/>
          <w:lang w:bidi="ar-EG"/>
        </w:rPr>
        <w:t xml:space="preserve"> </w:t>
      </w:r>
      <w:r w:rsidR="00CE4C70">
        <w:rPr>
          <w:rFonts w:hint="cs"/>
          <w:rtl/>
        </w:rPr>
        <w:t xml:space="preserve">و </w:t>
      </w:r>
      <w:r>
        <w:rPr>
          <w:rFonts w:hint="cs"/>
          <w:rtl/>
        </w:rPr>
        <w:t>(</w:t>
      </w:r>
      <w:r w:rsidR="00CE4C70">
        <w:rPr>
          <w:rFonts w:hint="cs"/>
          <w:bCs/>
          <w:rtl/>
        </w:rPr>
        <w:t>العظيم</w:t>
      </w:r>
      <w:r>
        <w:rPr>
          <w:rFonts w:hint="cs"/>
          <w:bCs/>
          <w:rtl/>
        </w:rPr>
        <w:t>)</w:t>
      </w:r>
      <w:r w:rsidR="00CE4C70">
        <w:rPr>
          <w:rFonts w:hint="cs"/>
          <w:rtl/>
        </w:rPr>
        <w:t xml:space="preserve"> </w:t>
      </w:r>
      <w:r w:rsidR="00CE4C70">
        <w:rPr>
          <w:rFonts w:hint="cs"/>
          <w:rtl/>
          <w:lang w:bidi="ar-EG"/>
        </w:rPr>
        <w:t>من أسماء الله تعالى الحسنى</w:t>
      </w:r>
      <w:r w:rsidR="003D2693">
        <w:rPr>
          <w:rFonts w:hint="cs"/>
          <w:rtl/>
          <w:lang w:bidi="ar-EG"/>
        </w:rPr>
        <w:t>،</w:t>
      </w:r>
      <w:r w:rsidR="00CE4C70">
        <w:rPr>
          <w:rFonts w:hint="cs"/>
          <w:rtl/>
          <w:lang w:bidi="ar-EG"/>
        </w:rPr>
        <w:t xml:space="preserve"> ورد في القرآن الكريم تسع مرات</w:t>
      </w:r>
      <w:r w:rsidR="003D2693">
        <w:rPr>
          <w:rFonts w:hint="cs"/>
          <w:rtl/>
          <w:lang w:bidi="ar-EG"/>
        </w:rPr>
        <w:t>،</w:t>
      </w:r>
      <w:r w:rsidR="00CE4C70">
        <w:rPr>
          <w:rFonts w:hint="cs"/>
          <w:rtl/>
          <w:lang w:bidi="ar-EG"/>
        </w:rPr>
        <w:t xml:space="preserve"> </w:t>
      </w:r>
      <w:r w:rsidR="00CE4C70">
        <w:rPr>
          <w:rFonts w:hint="cs"/>
          <w:spacing w:val="-6"/>
          <w:rtl/>
        </w:rPr>
        <w:t>منها آية الكرسي أعظم آيات القرآن</w:t>
      </w:r>
      <w:r w:rsidR="003D2693">
        <w:rPr>
          <w:rFonts w:hint="cs"/>
          <w:spacing w:val="-6"/>
          <w:rtl/>
        </w:rPr>
        <w:t>،</w:t>
      </w:r>
      <w:r w:rsidR="00CE4C70">
        <w:rPr>
          <w:rFonts w:hint="cs"/>
          <w:spacing w:val="-6"/>
          <w:rtl/>
        </w:rPr>
        <w:t xml:space="preserve"> قال تعالى</w:t>
      </w:r>
      <w:r>
        <w:rPr>
          <w:rFonts w:hint="cs"/>
          <w:spacing w:val="-6"/>
          <w:rtl/>
        </w:rPr>
        <w:t xml:space="preserve">: </w:t>
      </w:r>
      <w:r w:rsidR="003D2693">
        <w:rPr>
          <w:rFonts w:hint="cs"/>
          <w:spacing w:val="-6"/>
          <w:rtl/>
        </w:rPr>
        <w:t>{</w:t>
      </w:r>
      <w:r w:rsidR="00CE4C70">
        <w:rPr>
          <w:rFonts w:hint="cs"/>
          <w:rtl/>
        </w:rPr>
        <w:t>وَهُوَ الْعَلِيُّ الْعَظِيمُ</w:t>
      </w:r>
      <w:r w:rsidR="003D2693">
        <w:rPr>
          <w:rFonts w:hint="cs"/>
          <w:rtl/>
        </w:rPr>
        <w:t>}</w:t>
      </w:r>
      <w:r w:rsidR="00CE4C70">
        <w:rPr>
          <w:rFonts w:hint="cs"/>
          <w:rtl/>
        </w:rPr>
        <w:t xml:space="preserve"> </w:t>
      </w:r>
      <w:r w:rsidR="00CE4C70">
        <w:rPr>
          <w:rFonts w:hint="cs"/>
          <w:rtl/>
          <w:lang w:bidi="ar-EG"/>
        </w:rPr>
        <w:t xml:space="preserve">و </w:t>
      </w:r>
      <w:r>
        <w:rPr>
          <w:rFonts w:hint="cs"/>
          <w:rtl/>
          <w:lang w:bidi="ar-EG"/>
        </w:rPr>
        <w:t>(</w:t>
      </w:r>
      <w:r w:rsidR="00CE4C70">
        <w:rPr>
          <w:rFonts w:hint="cs"/>
          <w:rtl/>
          <w:lang w:bidi="ar-EG"/>
        </w:rPr>
        <w:t>العظيم</w:t>
      </w:r>
      <w:r>
        <w:rPr>
          <w:rFonts w:hint="cs"/>
          <w:rtl/>
          <w:lang w:bidi="ar-EG"/>
        </w:rPr>
        <w:t>)</w:t>
      </w:r>
      <w:r w:rsidR="00CE4C70">
        <w:rPr>
          <w:rFonts w:hint="cs"/>
          <w:rtl/>
          <w:lang w:bidi="ar-EG"/>
        </w:rPr>
        <w:t xml:space="preserve"> ذو العظمة</w:t>
      </w:r>
      <w:r w:rsidR="003D2693">
        <w:rPr>
          <w:rFonts w:hint="cs"/>
          <w:rtl/>
          <w:lang w:bidi="ar-EG"/>
        </w:rPr>
        <w:t>،</w:t>
      </w:r>
      <w:r w:rsidR="00CE4C70">
        <w:rPr>
          <w:rFonts w:hint="cs"/>
          <w:rtl/>
          <w:lang w:bidi="ar-EG"/>
        </w:rPr>
        <w:t xml:space="preserve"> ومعناه عظم شأنه وجلال قَدْره الذي جاوز حدودَ العقل؛ حتَّى لا تتصوَّر الإحاطة بكنهه وحقيقته</w:t>
      </w:r>
      <w:r w:rsidR="003D2693">
        <w:rPr>
          <w:rFonts w:hint="cs"/>
          <w:rtl/>
          <w:lang w:bidi="ar-EG"/>
        </w:rPr>
        <w:t>،</w:t>
      </w:r>
      <w:r w:rsidR="00CE4C70">
        <w:rPr>
          <w:rFonts w:hint="cs"/>
          <w:rtl/>
          <w:lang w:bidi="ar-EG"/>
        </w:rPr>
        <w:t xml:space="preserve"> وهو سبحانه </w:t>
      </w:r>
      <w:r w:rsidR="00CE4C70">
        <w:rPr>
          <w:rFonts w:hint="cs"/>
          <w:rtl/>
        </w:rPr>
        <w:t>العظيم المطلق الذي جاوز جميع حدود العقول حتى لا تتصور الإحاطة بكنهه</w:t>
      </w:r>
      <w:r w:rsidR="003D2693">
        <w:rPr>
          <w:rFonts w:hint="cs"/>
          <w:rtl/>
        </w:rPr>
        <w:t>،</w:t>
      </w:r>
      <w:r w:rsidR="00CE4C70">
        <w:rPr>
          <w:rFonts w:hint="cs"/>
          <w:rtl/>
        </w:rPr>
        <w:t xml:space="preserve"> قال تعالى</w:t>
      </w:r>
      <w:r>
        <w:rPr>
          <w:rFonts w:hint="cs"/>
          <w:rtl/>
        </w:rPr>
        <w:t xml:space="preserve">: </w:t>
      </w:r>
      <w:r w:rsidR="003D2693">
        <w:rPr>
          <w:rFonts w:hint="cs"/>
          <w:rtl/>
        </w:rPr>
        <w:t>{</w:t>
      </w:r>
      <w:r w:rsidR="00CE4C70">
        <w:rPr>
          <w:rFonts w:hint="cs"/>
          <w:rtl/>
        </w:rPr>
        <w:t>يَعْلَمُ مَا بَيْنَ أَيْدِيهِمْ وَمَا خَلْفَهُمْ وَلَا يُحِيطُونَ بِهِ عِلْمًا</w:t>
      </w:r>
      <w:r w:rsidR="003D2693">
        <w:rPr>
          <w:rFonts w:hint="cs"/>
          <w:rtl/>
        </w:rPr>
        <w:t>}</w:t>
      </w:r>
      <w:r w:rsidR="00CE4C70">
        <w:rPr>
          <w:rFonts w:hint="cs"/>
          <w:rtl/>
        </w:rPr>
        <w:t xml:space="preserve"> </w:t>
      </w:r>
      <w:r w:rsidR="003D2693">
        <w:rPr>
          <w:rFonts w:hint="cs"/>
          <w:rtl/>
        </w:rPr>
        <w:t>[</w:t>
      </w:r>
      <w:r w:rsidR="00CE4C70">
        <w:rPr>
          <w:rFonts w:hint="cs"/>
          <w:rtl/>
        </w:rPr>
        <w:t>طه</w:t>
      </w:r>
      <w:r>
        <w:rPr>
          <w:rFonts w:hint="cs"/>
          <w:rtl/>
        </w:rPr>
        <w:t xml:space="preserve">: </w:t>
      </w:r>
      <w:r w:rsidR="00CE4C70">
        <w:rPr>
          <w:rFonts w:hint="cs"/>
          <w:rtl/>
        </w:rPr>
        <w:t>110</w:t>
      </w:r>
      <w:r w:rsidR="003D2693">
        <w:rPr>
          <w:rFonts w:hint="cs"/>
          <w:rtl/>
        </w:rPr>
        <w:t>]،</w:t>
      </w:r>
    </w:p>
    <w:p w14:paraId="202E51F5" w14:textId="350D0344" w:rsidR="00CE4C70" w:rsidRDefault="00DE0363" w:rsidP="00B23C50">
      <w:pPr>
        <w:jc w:val="center"/>
        <w:rPr>
          <w:b/>
          <w:rtl/>
          <w:lang w:bidi="ar-EG"/>
        </w:rPr>
      </w:pPr>
      <w:r>
        <w:rPr>
          <w:rFonts w:hint="cs"/>
          <w:rtl/>
          <w:lang w:bidi="ar-EG"/>
        </w:rPr>
        <w:t>***</w:t>
      </w:r>
      <w:r w:rsidR="00CE4C70">
        <w:rPr>
          <w:rFonts w:hint="cs"/>
          <w:rtl/>
          <w:lang w:bidi="ar-EG"/>
        </w:rPr>
        <w:t xml:space="preserve"> </w:t>
      </w:r>
    </w:p>
    <w:p w14:paraId="2C0AECFC" w14:textId="77777777" w:rsidR="00CE4C70" w:rsidRDefault="00CE4C70" w:rsidP="00B23C50">
      <w:pPr>
        <w:jc w:val="center"/>
        <w:rPr>
          <w:b/>
          <w:rtl/>
          <w:lang w:bidi="ar-EG"/>
        </w:rPr>
      </w:pPr>
    </w:p>
    <w:p w14:paraId="3A32563D" w14:textId="77777777" w:rsidR="00CE4C70" w:rsidRDefault="00CE4C70" w:rsidP="00B23C50">
      <w:pPr>
        <w:jc w:val="center"/>
        <w:rPr>
          <w:b/>
          <w:rtl/>
          <w:lang w:bidi="ar-EG"/>
        </w:rPr>
      </w:pPr>
    </w:p>
    <w:p w14:paraId="74E2C805" w14:textId="354D9326" w:rsidR="00CE4C70" w:rsidRPr="00A152CA" w:rsidRDefault="00CE4C70" w:rsidP="00A152CA">
      <w:pPr>
        <w:pStyle w:val="3"/>
        <w:jc w:val="center"/>
        <w:rPr>
          <w:rFonts w:eastAsia="Times New Roman"/>
          <w:color w:val="auto"/>
          <w:sz w:val="32"/>
          <w:szCs w:val="32"/>
          <w:u w:val="none"/>
          <w:rtl/>
        </w:rPr>
      </w:pPr>
      <w:r w:rsidRPr="00A152CA">
        <w:rPr>
          <w:rFonts w:hint="cs"/>
          <w:color w:val="auto"/>
          <w:sz w:val="32"/>
          <w:szCs w:val="32"/>
          <w:u w:val="none"/>
          <w:rtl/>
        </w:rPr>
        <w:t>القاعدة</w:t>
      </w:r>
      <w:r w:rsidR="00B23C50" w:rsidRPr="00A152CA">
        <w:rPr>
          <w:rFonts w:hint="cs"/>
          <w:color w:val="auto"/>
          <w:sz w:val="32"/>
          <w:szCs w:val="32"/>
          <w:u w:val="none"/>
          <w:rtl/>
        </w:rPr>
        <w:t xml:space="preserve"> </w:t>
      </w:r>
      <w:r w:rsidRPr="00A152CA">
        <w:rPr>
          <w:rFonts w:hint="cs"/>
          <w:color w:val="auto"/>
          <w:sz w:val="32"/>
          <w:szCs w:val="32"/>
          <w:u w:val="none"/>
          <w:rtl/>
        </w:rPr>
        <w:t>الثامنة من القواعد التي تُمهد لعلم التقديس</w:t>
      </w:r>
      <w:r w:rsidR="00A152CA" w:rsidRPr="00A152CA">
        <w:rPr>
          <w:rFonts w:hint="cs"/>
          <w:color w:val="auto"/>
          <w:sz w:val="32"/>
          <w:szCs w:val="32"/>
          <w:u w:val="none"/>
          <w:rtl/>
        </w:rPr>
        <w:t xml:space="preserve"> </w:t>
      </w:r>
      <w:r w:rsidRPr="00A152CA">
        <w:rPr>
          <w:rFonts w:hint="cs"/>
          <w:color w:val="auto"/>
          <w:sz w:val="32"/>
          <w:szCs w:val="32"/>
          <w:u w:val="none"/>
          <w:rtl/>
        </w:rPr>
        <w:t>فقه العلم بالتقديس والتنزيه</w:t>
      </w:r>
      <w:r w:rsidR="00A152CA" w:rsidRPr="00A152CA">
        <w:rPr>
          <w:rFonts w:hint="cs"/>
          <w:color w:val="auto"/>
          <w:sz w:val="32"/>
          <w:szCs w:val="32"/>
          <w:u w:val="none"/>
          <w:rtl/>
        </w:rPr>
        <w:t xml:space="preserve"> </w:t>
      </w:r>
      <w:r w:rsidRPr="00A152CA">
        <w:rPr>
          <w:rFonts w:hint="cs"/>
          <w:color w:val="auto"/>
          <w:sz w:val="32"/>
          <w:szCs w:val="32"/>
          <w:u w:val="none"/>
          <w:rtl/>
        </w:rPr>
        <w:t>والتسبيح ونفي المثلية في حق ذات الله تعالى</w:t>
      </w:r>
      <w:r w:rsidR="00A152CA" w:rsidRPr="00A152CA">
        <w:rPr>
          <w:rFonts w:hint="cs"/>
          <w:color w:val="auto"/>
          <w:sz w:val="32"/>
          <w:szCs w:val="32"/>
          <w:u w:val="none"/>
          <w:rtl/>
        </w:rPr>
        <w:t xml:space="preserve"> </w:t>
      </w:r>
      <w:r w:rsidR="00B23C50" w:rsidRPr="00A152CA">
        <w:rPr>
          <w:rFonts w:hint="cs"/>
          <w:color w:val="auto"/>
          <w:sz w:val="32"/>
          <w:szCs w:val="32"/>
          <w:u w:val="none"/>
          <w:rtl/>
        </w:rPr>
        <w:t>(</w:t>
      </w:r>
      <w:r w:rsidRPr="00A152CA">
        <w:rPr>
          <w:rFonts w:hint="cs"/>
          <w:color w:val="auto"/>
          <w:sz w:val="32"/>
          <w:szCs w:val="32"/>
          <w:u w:val="none"/>
          <w:rtl/>
        </w:rPr>
        <w:t>القدوس السلام</w:t>
      </w:r>
      <w:r w:rsidR="00B23C50" w:rsidRPr="00A152CA">
        <w:rPr>
          <w:rFonts w:eastAsia="Times New Roman" w:hint="cs"/>
          <w:color w:val="auto"/>
          <w:sz w:val="32"/>
          <w:szCs w:val="32"/>
          <w:u w:val="none"/>
          <w:rtl/>
        </w:rPr>
        <w:t>)</w:t>
      </w:r>
    </w:p>
    <w:p w14:paraId="6665AC6D" w14:textId="77777777" w:rsidR="00CE4C70" w:rsidRDefault="00CE4C70" w:rsidP="00B23C50">
      <w:pPr>
        <w:rPr>
          <w:b/>
          <w:bCs/>
          <w:rtl/>
        </w:rPr>
      </w:pPr>
    </w:p>
    <w:p w14:paraId="6594B0C1" w14:textId="4E4E6A42" w:rsidR="00CE4C70" w:rsidRDefault="00CE4C70" w:rsidP="00B23C50">
      <w:pPr>
        <w:rPr>
          <w:b/>
          <w:rtl/>
          <w:lang w:bidi="ar-KW"/>
        </w:rPr>
      </w:pPr>
      <w:r>
        <w:rPr>
          <w:rFonts w:hint="cs"/>
          <w:bCs/>
          <w:rtl/>
        </w:rPr>
        <w:t>من أسماء الله تعالى الحسنى القدوس والسلام</w:t>
      </w:r>
      <w:r w:rsidR="00B23C50">
        <w:rPr>
          <w:rFonts w:hint="cs"/>
          <w:bCs/>
          <w:rtl/>
        </w:rPr>
        <w:t xml:space="preserve">، </w:t>
      </w:r>
      <w:r>
        <w:rPr>
          <w:rFonts w:hint="cs"/>
          <w:rtl/>
        </w:rPr>
        <w:t>واسم الله تعالى</w:t>
      </w:r>
      <w:r w:rsidR="00B23C50">
        <w:rPr>
          <w:rFonts w:hint="cs"/>
          <w:rtl/>
        </w:rPr>
        <w:t xml:space="preserve">: </w:t>
      </w:r>
      <w:r w:rsidR="00B23C50">
        <w:rPr>
          <w:rFonts w:hint="cs"/>
          <w:bCs/>
          <w:rtl/>
        </w:rPr>
        <w:t>(</w:t>
      </w:r>
      <w:r>
        <w:rPr>
          <w:rFonts w:hint="cs"/>
          <w:bCs/>
          <w:rtl/>
        </w:rPr>
        <w:t>القدوس</w:t>
      </w:r>
      <w:r w:rsidR="00B23C50">
        <w:rPr>
          <w:rFonts w:hint="cs"/>
          <w:bCs/>
          <w:rtl/>
        </w:rPr>
        <w:t>)</w:t>
      </w:r>
      <w:r w:rsidR="00B23C50">
        <w:rPr>
          <w:rFonts w:hint="cs"/>
          <w:rtl/>
        </w:rPr>
        <w:t xml:space="preserve">: </w:t>
      </w:r>
      <w:r>
        <w:rPr>
          <w:rFonts w:hint="cs"/>
          <w:rtl/>
        </w:rPr>
        <w:t>أي الطاهر المطّهر المنزه عن العيوب والنقائص</w:t>
      </w:r>
      <w:r w:rsidR="003D2693">
        <w:rPr>
          <w:rFonts w:hint="cs"/>
          <w:rtl/>
        </w:rPr>
        <w:t>،</w:t>
      </w:r>
      <w:r>
        <w:rPr>
          <w:rFonts w:hint="cs"/>
          <w:rtl/>
        </w:rPr>
        <w:t xml:space="preserve"> وهو </w:t>
      </w:r>
      <w:r w:rsidR="00B23C50">
        <w:rPr>
          <w:rFonts w:hint="cs"/>
          <w:rtl/>
        </w:rPr>
        <w:t>(</w:t>
      </w:r>
      <w:r>
        <w:rPr>
          <w:rFonts w:hint="cs"/>
          <w:rtl/>
        </w:rPr>
        <w:t>القدوس</w:t>
      </w:r>
      <w:r w:rsidR="00B23C50">
        <w:rPr>
          <w:rFonts w:hint="cs"/>
          <w:rtl/>
        </w:rPr>
        <w:t>)</w:t>
      </w:r>
      <w:r>
        <w:rPr>
          <w:rFonts w:hint="cs"/>
          <w:rtl/>
        </w:rPr>
        <w:t xml:space="preserve"> المنزه عن كل وصف يدركه حس أو يتصوره خيال أو يسبق إليه وهم أو يختلج به ضمير أو يقضي به تفكير</w:t>
      </w:r>
      <w:r w:rsidR="003D2693">
        <w:rPr>
          <w:rFonts w:hint="cs"/>
          <w:rtl/>
        </w:rPr>
        <w:t>،</w:t>
      </w:r>
      <w:r>
        <w:rPr>
          <w:rFonts w:hint="cs"/>
          <w:rtl/>
        </w:rPr>
        <w:t xml:space="preserve"> وقد ورد اسم الله </w:t>
      </w:r>
      <w:r w:rsidR="00B23C50">
        <w:rPr>
          <w:rFonts w:hint="cs"/>
          <w:rtl/>
        </w:rPr>
        <w:t>(</w:t>
      </w:r>
      <w:r>
        <w:rPr>
          <w:rFonts w:hint="cs"/>
          <w:rtl/>
        </w:rPr>
        <w:t>القدوس</w:t>
      </w:r>
      <w:r w:rsidR="00B23C50">
        <w:rPr>
          <w:rFonts w:hint="cs"/>
          <w:rtl/>
        </w:rPr>
        <w:t>)</w:t>
      </w:r>
      <w:r>
        <w:rPr>
          <w:rFonts w:hint="cs"/>
          <w:rtl/>
        </w:rPr>
        <w:t xml:space="preserve"> في موضعين من القرآن</w:t>
      </w:r>
      <w:r w:rsidR="003D2693">
        <w:rPr>
          <w:rFonts w:hint="cs"/>
          <w:rtl/>
        </w:rPr>
        <w:t>،</w:t>
      </w:r>
      <w:r>
        <w:rPr>
          <w:rFonts w:hint="cs"/>
          <w:rtl/>
        </w:rPr>
        <w:t xml:space="preserve"> الأول في قوله تعالى</w:t>
      </w:r>
      <w:r w:rsidR="00B23C50">
        <w:rPr>
          <w:rFonts w:hint="cs"/>
          <w:rtl/>
        </w:rPr>
        <w:t xml:space="preserve">: </w:t>
      </w:r>
      <w:r w:rsidR="003D2693">
        <w:rPr>
          <w:rFonts w:hint="cs"/>
          <w:rtl/>
        </w:rPr>
        <w:t>{</w:t>
      </w:r>
      <w:r>
        <w:rPr>
          <w:rFonts w:hint="cs"/>
          <w:rtl/>
        </w:rPr>
        <w:t>هُوَ اللهُ الذِي لا إِلَهَ إِلا هُوَ المَلِكُ القُدُّوسُ السَّلامُ المُؤْمِنُ المُهَيْمِنُ العَزِيزُ الجَبَّارُ المُتَكَبِّرُ سُبْحَانَ اللهِ عَمَّا يُشْرِكُونَ</w:t>
      </w:r>
      <w:r w:rsidR="003D2693">
        <w:rPr>
          <w:rFonts w:hint="cs"/>
          <w:rtl/>
        </w:rPr>
        <w:t>}</w:t>
      </w:r>
      <w:r>
        <w:rPr>
          <w:rFonts w:hint="cs"/>
          <w:rtl/>
        </w:rPr>
        <w:t xml:space="preserve"> [الحشر</w:t>
      </w:r>
      <w:r w:rsidR="00B23C50">
        <w:rPr>
          <w:rFonts w:hint="cs"/>
          <w:rtl/>
        </w:rPr>
        <w:t xml:space="preserve">: </w:t>
      </w:r>
      <w:r>
        <w:rPr>
          <w:rFonts w:hint="cs"/>
          <w:rtl/>
        </w:rPr>
        <w:t>23]</w:t>
      </w:r>
      <w:r w:rsidR="003D2693">
        <w:rPr>
          <w:rFonts w:hint="cs"/>
          <w:rtl/>
        </w:rPr>
        <w:t>،</w:t>
      </w:r>
      <w:r>
        <w:rPr>
          <w:rFonts w:hint="cs"/>
          <w:rtl/>
        </w:rPr>
        <w:t xml:space="preserve"> والثاني في قوله تعالى</w:t>
      </w:r>
      <w:r w:rsidR="00B23C50">
        <w:rPr>
          <w:rFonts w:hint="cs"/>
          <w:rtl/>
        </w:rPr>
        <w:t xml:space="preserve">: </w:t>
      </w:r>
      <w:r w:rsidR="003D2693">
        <w:rPr>
          <w:rFonts w:hint="cs"/>
          <w:rtl/>
        </w:rPr>
        <w:t>{</w:t>
      </w:r>
      <w:r>
        <w:rPr>
          <w:rFonts w:hint="cs"/>
          <w:rtl/>
        </w:rPr>
        <w:t>يُسَبِّحُ لِلهِ مَا فِي السَّمَاوَاتِ وَمَا فِي الأَرْضِ المَلِكِ القُدُّوسِ العَزِيزِ الحَكِيمِ</w:t>
      </w:r>
      <w:r w:rsidR="003D2693">
        <w:rPr>
          <w:rFonts w:hint="cs"/>
          <w:rtl/>
        </w:rPr>
        <w:t>}</w:t>
      </w:r>
      <w:r>
        <w:rPr>
          <w:rFonts w:hint="cs"/>
          <w:rtl/>
        </w:rPr>
        <w:t xml:space="preserve"> [الجمعة</w:t>
      </w:r>
      <w:r w:rsidR="00B23C50">
        <w:rPr>
          <w:rFonts w:hint="cs"/>
          <w:rtl/>
        </w:rPr>
        <w:t xml:space="preserve">: </w:t>
      </w:r>
      <w:r>
        <w:rPr>
          <w:rFonts w:hint="cs"/>
          <w:rtl/>
        </w:rPr>
        <w:t>1</w:t>
      </w:r>
      <w:r w:rsidR="003D2693">
        <w:rPr>
          <w:rFonts w:hint="cs"/>
          <w:rtl/>
        </w:rPr>
        <w:t>]،</w:t>
      </w:r>
      <w:r>
        <w:rPr>
          <w:rFonts w:hint="cs"/>
          <w:rtl/>
        </w:rPr>
        <w:t xml:space="preserve"> وإن من شيء إلا يسبح بحمده لأنه السبوح القدوس المنزه سبحانه</w:t>
      </w:r>
      <w:r w:rsidR="003D2693">
        <w:rPr>
          <w:rFonts w:hint="cs"/>
          <w:rtl/>
        </w:rPr>
        <w:t>،</w:t>
      </w:r>
      <w:r>
        <w:rPr>
          <w:rFonts w:hint="cs"/>
          <w:rtl/>
        </w:rPr>
        <w:t xml:space="preserve"> والملائكة تقدس الله تعالى وتسبحه</w:t>
      </w:r>
      <w:r w:rsidR="003D2693">
        <w:rPr>
          <w:rFonts w:hint="cs"/>
          <w:rtl/>
        </w:rPr>
        <w:t>،</w:t>
      </w:r>
      <w:r>
        <w:rPr>
          <w:rFonts w:hint="cs"/>
          <w:rtl/>
        </w:rPr>
        <w:t xml:space="preserve"> كما في قوله تعالى</w:t>
      </w:r>
      <w:r w:rsidR="00B23C50">
        <w:rPr>
          <w:rFonts w:hint="cs"/>
          <w:rtl/>
        </w:rPr>
        <w:t xml:space="preserve">: </w:t>
      </w:r>
      <w:r>
        <w:rPr>
          <w:rFonts w:hint="cs"/>
          <w:rtl/>
        </w:rPr>
        <w:t xml:space="preserve">{وَنَحْنُ نُسَبِّحُ بِحَمْدِكَ وَنُقَدِّسُ لَكَ} </w:t>
      </w:r>
      <w:r w:rsidR="003D2693">
        <w:rPr>
          <w:rFonts w:hint="cs"/>
          <w:rtl/>
        </w:rPr>
        <w:t>[</w:t>
      </w:r>
      <w:r>
        <w:rPr>
          <w:rFonts w:hint="cs"/>
          <w:rtl/>
        </w:rPr>
        <w:t>البقرة</w:t>
      </w:r>
      <w:r w:rsidR="00B23C50">
        <w:rPr>
          <w:rFonts w:hint="cs"/>
          <w:rtl/>
        </w:rPr>
        <w:t xml:space="preserve">: </w:t>
      </w:r>
      <w:r>
        <w:rPr>
          <w:rFonts w:hint="cs"/>
          <w:rtl/>
        </w:rPr>
        <w:t>30]</w:t>
      </w:r>
      <w:r w:rsidR="003D2693">
        <w:rPr>
          <w:rFonts w:hint="cs"/>
          <w:rtl/>
        </w:rPr>
        <w:t>،</w:t>
      </w:r>
      <w:r>
        <w:rPr>
          <w:rFonts w:hint="cs"/>
          <w:rtl/>
        </w:rPr>
        <w:t xml:space="preserve"> واسم الله تعالى</w:t>
      </w:r>
      <w:r w:rsidR="00B23C50">
        <w:rPr>
          <w:rFonts w:hint="cs"/>
          <w:rtl/>
        </w:rPr>
        <w:t>: (</w:t>
      </w:r>
      <w:r>
        <w:rPr>
          <w:rFonts w:hint="cs"/>
          <w:bCs/>
          <w:rtl/>
        </w:rPr>
        <w:t>السلام</w:t>
      </w:r>
      <w:r w:rsidR="00B23C50">
        <w:rPr>
          <w:rFonts w:hint="cs"/>
          <w:rtl/>
        </w:rPr>
        <w:t>)</w:t>
      </w:r>
      <w:r>
        <w:rPr>
          <w:rFonts w:hint="cs"/>
          <w:rtl/>
        </w:rPr>
        <w:t xml:space="preserve"> </w:t>
      </w:r>
      <w:r>
        <w:rPr>
          <w:rFonts w:hint="cs"/>
          <w:rtl/>
          <w:lang w:eastAsia="ar-SA"/>
        </w:rPr>
        <w:t>من أسماء الله تعالى الحسنى</w:t>
      </w:r>
      <w:r w:rsidR="003D2693">
        <w:rPr>
          <w:rFonts w:hint="cs"/>
          <w:rtl/>
          <w:lang w:eastAsia="ar-SA"/>
        </w:rPr>
        <w:t>،</w:t>
      </w:r>
      <w:r>
        <w:rPr>
          <w:rFonts w:hint="cs"/>
          <w:rtl/>
          <w:lang w:eastAsia="ar-SA"/>
        </w:rPr>
        <w:t xml:space="preserve"> ورد في القرآن الكريم مرة واحدة في قوله تعالى</w:t>
      </w:r>
      <w:r w:rsidR="00B23C50">
        <w:rPr>
          <w:rFonts w:hint="cs"/>
          <w:rtl/>
          <w:lang w:eastAsia="ar-SA"/>
        </w:rPr>
        <w:t xml:space="preserve">: </w:t>
      </w:r>
      <w:r w:rsidR="003D2693">
        <w:rPr>
          <w:rFonts w:hint="cs"/>
          <w:rtl/>
          <w:lang w:eastAsia="ar-SA"/>
        </w:rPr>
        <w:t>{</w:t>
      </w:r>
      <w:r>
        <w:rPr>
          <w:rFonts w:hint="cs"/>
          <w:rtl/>
          <w:lang w:eastAsia="ar-SA"/>
        </w:rPr>
        <w:t>هُوَ اللهُ الذِي لا إِلَهَ إِلا هُوَ المَلِكُ القُدُّوسُ السَّلامُ المُؤْمِنُ المُهَيْمِنُ العَزِيزُ الجَبَّارُ المُتَكَبِّرُ سُبْحَانَ اللهِ عَمَّا يُشْرِكُونَ</w:t>
      </w:r>
      <w:r w:rsidR="003D2693">
        <w:rPr>
          <w:rFonts w:hint="cs"/>
          <w:rtl/>
          <w:lang w:eastAsia="ar-SA"/>
        </w:rPr>
        <w:t>}</w:t>
      </w:r>
      <w:r>
        <w:rPr>
          <w:rFonts w:hint="cs"/>
          <w:rtl/>
          <w:lang w:eastAsia="ar-SA"/>
        </w:rPr>
        <w:t xml:space="preserve"> [الحشر</w:t>
      </w:r>
      <w:r w:rsidR="00B23C50">
        <w:rPr>
          <w:rFonts w:hint="cs"/>
          <w:rtl/>
          <w:lang w:eastAsia="ar-SA"/>
        </w:rPr>
        <w:t xml:space="preserve">: </w:t>
      </w:r>
      <w:r>
        <w:rPr>
          <w:rFonts w:hint="cs"/>
          <w:rtl/>
          <w:lang w:eastAsia="ar-SA"/>
        </w:rPr>
        <w:t>23]</w:t>
      </w:r>
      <w:r w:rsidR="003D2693">
        <w:rPr>
          <w:rFonts w:hint="cs"/>
          <w:rtl/>
          <w:lang w:eastAsia="ar-SA"/>
        </w:rPr>
        <w:t>،</w:t>
      </w:r>
      <w:r>
        <w:rPr>
          <w:rFonts w:hint="cs"/>
          <w:rtl/>
          <w:lang w:eastAsia="ar-SA"/>
        </w:rPr>
        <w:t xml:space="preserve"> و </w:t>
      </w:r>
      <w:r w:rsidR="00B23C50">
        <w:rPr>
          <w:rFonts w:hint="cs"/>
          <w:rtl/>
          <w:lang w:eastAsia="ar-SA"/>
        </w:rPr>
        <w:t>(</w:t>
      </w:r>
      <w:r>
        <w:rPr>
          <w:rFonts w:hint="cs"/>
          <w:rtl/>
          <w:lang w:eastAsia="ar-SA"/>
        </w:rPr>
        <w:t>السلام</w:t>
      </w:r>
      <w:r w:rsidR="00B23C50">
        <w:rPr>
          <w:rFonts w:hint="cs"/>
          <w:rtl/>
          <w:lang w:eastAsia="ar-SA"/>
        </w:rPr>
        <w:t>)</w:t>
      </w:r>
      <w:r>
        <w:rPr>
          <w:rFonts w:hint="cs"/>
          <w:rtl/>
          <w:lang w:eastAsia="ar-SA"/>
        </w:rPr>
        <w:t xml:space="preserve"> هو السالم من كل عيب و البريء من كلِّ آفة</w:t>
      </w:r>
      <w:r w:rsidR="003D2693">
        <w:rPr>
          <w:rFonts w:hint="cs"/>
          <w:rtl/>
          <w:lang w:eastAsia="ar-SA"/>
        </w:rPr>
        <w:t>،</w:t>
      </w:r>
      <w:r>
        <w:rPr>
          <w:rFonts w:hint="cs"/>
          <w:rtl/>
          <w:lang w:eastAsia="ar-SA"/>
        </w:rPr>
        <w:t xml:space="preserve"> والسَّالم من مماثَلة خَلْقه ومن كلِّ ما يُنافي كمالَه</w:t>
      </w:r>
      <w:r w:rsidR="003D2693">
        <w:rPr>
          <w:rFonts w:hint="cs"/>
          <w:rtl/>
          <w:lang w:eastAsia="ar-SA"/>
        </w:rPr>
        <w:t>،</w:t>
      </w:r>
      <w:r>
        <w:rPr>
          <w:rFonts w:hint="cs"/>
          <w:rtl/>
          <w:lang w:eastAsia="ar-SA"/>
        </w:rPr>
        <w:t xml:space="preserve"> وهو الذي تسلم ذاته عن العيب وصفاته عن النقص وأفعاله عن اللهو واللعب</w:t>
      </w:r>
      <w:r w:rsidR="003D2693">
        <w:rPr>
          <w:rFonts w:hint="cs"/>
          <w:rtl/>
          <w:lang w:eastAsia="ar-SA"/>
        </w:rPr>
        <w:t>،</w:t>
      </w:r>
      <w:r>
        <w:rPr>
          <w:rFonts w:hint="cs"/>
          <w:rtl/>
        </w:rPr>
        <w:t xml:space="preserve"> ومن أهم صفات الملائكة التسبيح والتقديس</w:t>
      </w:r>
      <w:r w:rsidR="003D2693">
        <w:rPr>
          <w:rFonts w:hint="cs"/>
          <w:rtl/>
        </w:rPr>
        <w:t>،</w:t>
      </w:r>
      <w:r>
        <w:rPr>
          <w:rFonts w:hint="cs"/>
          <w:rtl/>
        </w:rPr>
        <w:t xml:space="preserve"> كما جاء في القرآن الكريم على لسان الملائكة </w:t>
      </w:r>
      <w:r w:rsidR="003D2693">
        <w:rPr>
          <w:rFonts w:hint="cs"/>
          <w:rtl/>
        </w:rPr>
        <w:t>{</w:t>
      </w:r>
      <w:r>
        <w:rPr>
          <w:rFonts w:hint="cs"/>
          <w:rtl/>
        </w:rPr>
        <w:t>وَنَحْنُ نُسَبِّحُ بِحَمْدِكَ وَنُقَدِّسُ لَكَ</w:t>
      </w:r>
      <w:r w:rsidR="003D2693">
        <w:rPr>
          <w:rFonts w:hint="cs"/>
          <w:rtl/>
        </w:rPr>
        <w:t>}</w:t>
      </w:r>
      <w:r>
        <w:rPr>
          <w:rFonts w:hint="cs"/>
          <w:rtl/>
        </w:rPr>
        <w:t xml:space="preserve"> </w:t>
      </w:r>
      <w:r w:rsidR="003D2693">
        <w:rPr>
          <w:rFonts w:hint="cs"/>
          <w:rtl/>
        </w:rPr>
        <w:t>[</w:t>
      </w:r>
      <w:r>
        <w:rPr>
          <w:rFonts w:hint="cs"/>
          <w:rtl/>
        </w:rPr>
        <w:t>البقرة</w:t>
      </w:r>
      <w:r w:rsidR="00B23C50">
        <w:rPr>
          <w:rFonts w:hint="cs"/>
          <w:rtl/>
        </w:rPr>
        <w:t xml:space="preserve">: </w:t>
      </w:r>
      <w:r>
        <w:rPr>
          <w:rFonts w:hint="cs"/>
          <w:rtl/>
        </w:rPr>
        <w:t>30</w:t>
      </w:r>
      <w:r w:rsidR="003D2693">
        <w:rPr>
          <w:rFonts w:hint="cs"/>
          <w:rtl/>
        </w:rPr>
        <w:t>]،</w:t>
      </w:r>
      <w:r>
        <w:rPr>
          <w:rFonts w:hint="cs"/>
          <w:rtl/>
        </w:rPr>
        <w:t xml:space="preserve"> وكان النبي صلى الله عليه وسلم يقول فِي ركوعه وسجوده</w:t>
      </w:r>
      <w:r w:rsidR="00B23C50">
        <w:rPr>
          <w:rFonts w:hint="cs"/>
          <w:rtl/>
        </w:rPr>
        <w:t xml:space="preserve">: </w:t>
      </w:r>
      <w:r>
        <w:rPr>
          <w:rFonts w:hint="cs"/>
          <w:rtl/>
        </w:rPr>
        <w:t>(</w:t>
      </w:r>
      <w:r w:rsidR="00B23C50">
        <w:rPr>
          <w:rFonts w:hint="cs"/>
          <w:rtl/>
        </w:rPr>
        <w:t>(</w:t>
      </w:r>
      <w:r>
        <w:rPr>
          <w:rFonts w:hint="cs"/>
          <w:rtl/>
        </w:rPr>
        <w:t>سُبُّوحٌ قُدُّوسٌ رَبُّ المَلاَئِكَةِ وَالرُّوحِ</w:t>
      </w:r>
      <w:r w:rsidR="00B23C50">
        <w:rPr>
          <w:rFonts w:hint="cs"/>
          <w:rtl/>
        </w:rPr>
        <w:t>)</w:t>
      </w:r>
      <w:r>
        <w:rPr>
          <w:rFonts w:hint="cs"/>
          <w:rtl/>
        </w:rPr>
        <w:t xml:space="preserve">) </w:t>
      </w:r>
      <w:r w:rsidR="003D2693">
        <w:rPr>
          <w:rFonts w:hint="cs"/>
          <w:rtl/>
        </w:rPr>
        <w:t>[</w:t>
      </w:r>
      <w:r>
        <w:rPr>
          <w:rFonts w:hint="cs"/>
          <w:rtl/>
        </w:rPr>
        <w:t>أخرجه مسلم</w:t>
      </w:r>
      <w:r w:rsidR="003D2693">
        <w:rPr>
          <w:rFonts w:hint="cs"/>
          <w:rtl/>
        </w:rPr>
        <w:t>]،</w:t>
      </w:r>
      <w:r>
        <w:rPr>
          <w:rFonts w:hint="cs"/>
          <w:rtl/>
        </w:rPr>
        <w:t xml:space="preserve"> والقدوس هو المنزه عن كل نقص أو عيب</w:t>
      </w:r>
      <w:r w:rsidR="003D2693">
        <w:rPr>
          <w:rFonts w:hint="cs"/>
          <w:rtl/>
        </w:rPr>
        <w:t>،</w:t>
      </w:r>
      <w:r>
        <w:rPr>
          <w:rFonts w:hint="cs"/>
          <w:rtl/>
        </w:rPr>
        <w:t xml:space="preserve"> وهو المنزه عن كل مثيل أو شبيه أو كفء أو نظير</w:t>
      </w:r>
      <w:r w:rsidR="003D2693">
        <w:rPr>
          <w:rFonts w:hint="cs"/>
          <w:rtl/>
        </w:rPr>
        <w:t>،</w:t>
      </w:r>
      <w:r>
        <w:rPr>
          <w:rFonts w:hint="cs"/>
          <w:rtl/>
        </w:rPr>
        <w:t xml:space="preserve"> وهو المنزه عن كل وصف يدركه حس أو يتصوره خيال أو يسبق إليه وهم أو يختلج به ضمير أو يقضي به تفكير</w:t>
      </w:r>
      <w:r w:rsidR="003D2693">
        <w:rPr>
          <w:rFonts w:hint="cs"/>
          <w:rtl/>
        </w:rPr>
        <w:t>،</w:t>
      </w:r>
      <w:r>
        <w:rPr>
          <w:rFonts w:hint="cs"/>
          <w:rtl/>
        </w:rPr>
        <w:t xml:space="preserve"> والملائكة تقدس الله تعالى عن كل ما لا يليق به من صفات المخلوقات العاجزة</w:t>
      </w:r>
      <w:r w:rsidR="003D2693">
        <w:rPr>
          <w:rFonts w:hint="cs"/>
          <w:rtl/>
        </w:rPr>
        <w:t>،</w:t>
      </w:r>
      <w:r>
        <w:rPr>
          <w:rFonts w:hint="cs"/>
          <w:rtl/>
        </w:rPr>
        <w:t xml:space="preserve"> وكذا المسلم الموحد يقدس الله تعالى عن كل نقص كالحد والمقدار</w:t>
      </w:r>
      <w:r w:rsidR="003D2693">
        <w:rPr>
          <w:rFonts w:hint="cs"/>
          <w:rtl/>
        </w:rPr>
        <w:t>،</w:t>
      </w:r>
      <w:r>
        <w:rPr>
          <w:rFonts w:hint="cs"/>
          <w:rtl/>
        </w:rPr>
        <w:t xml:space="preserve"> وعن أن يحده مكان أو يجري عليه زمان</w:t>
      </w:r>
      <w:r w:rsidR="003D2693">
        <w:rPr>
          <w:rFonts w:hint="cs"/>
          <w:rtl/>
        </w:rPr>
        <w:t>،</w:t>
      </w:r>
      <w:r>
        <w:rPr>
          <w:rFonts w:hint="cs"/>
          <w:rtl/>
        </w:rPr>
        <w:t xml:space="preserve"> وعن أن يكون مماثلاً لمخلوقاته في شيء من سمات النقص أو العيب أو الآفة أو الحاجة</w:t>
      </w:r>
      <w:r w:rsidR="003D2693">
        <w:rPr>
          <w:rFonts w:hint="cs"/>
          <w:rtl/>
        </w:rPr>
        <w:t>،</w:t>
      </w:r>
      <w:r>
        <w:rPr>
          <w:rFonts w:hint="cs"/>
          <w:rtl/>
        </w:rPr>
        <w:t xml:space="preserve"> والله تعالى هو السبوح يسبح له ما في السموات وما في الأرض</w:t>
      </w:r>
      <w:r w:rsidR="003D2693">
        <w:rPr>
          <w:rFonts w:hint="cs"/>
          <w:rtl/>
        </w:rPr>
        <w:t>،</w:t>
      </w:r>
      <w:r>
        <w:rPr>
          <w:rFonts w:hint="cs"/>
          <w:rtl/>
        </w:rPr>
        <w:t xml:space="preserve"> وإن من شيء إلا يسبح بحمده</w:t>
      </w:r>
      <w:r w:rsidR="003D2693">
        <w:rPr>
          <w:rFonts w:hint="cs"/>
          <w:rtl/>
        </w:rPr>
        <w:t>،</w:t>
      </w:r>
      <w:r>
        <w:rPr>
          <w:rFonts w:hint="cs"/>
          <w:rtl/>
        </w:rPr>
        <w:t xml:space="preserve"> والمراد بالتسبيح هنا معناه الحقيقي وهو</w:t>
      </w:r>
      <w:r w:rsidR="00B23C50">
        <w:rPr>
          <w:rFonts w:hint="cs"/>
          <w:rtl/>
        </w:rPr>
        <w:t xml:space="preserve"> </w:t>
      </w:r>
      <w:r>
        <w:rPr>
          <w:rFonts w:hint="cs"/>
          <w:rtl/>
        </w:rPr>
        <w:t>تنزيه الله سبحانه عما لا يليق به في ذاته وصفاته وأفعاله</w:t>
      </w:r>
      <w:r w:rsidR="00B23C50">
        <w:rPr>
          <w:rFonts w:hint="cs"/>
          <w:rtl/>
        </w:rPr>
        <w:t xml:space="preserve"> </w:t>
      </w:r>
      <w:r>
        <w:rPr>
          <w:rFonts w:hint="cs"/>
          <w:rtl/>
        </w:rPr>
        <w:t>وما أكثر الآيات القرآنية الدالة على التسبيح</w:t>
      </w:r>
      <w:r w:rsidR="003D2693">
        <w:rPr>
          <w:rFonts w:hint="cs"/>
          <w:rtl/>
        </w:rPr>
        <w:t>،</w:t>
      </w:r>
      <w:r>
        <w:rPr>
          <w:rFonts w:hint="cs"/>
          <w:rtl/>
        </w:rPr>
        <w:t xml:space="preserve"> فمنها قوله تعالى </w:t>
      </w:r>
      <w:r w:rsidR="003D2693">
        <w:rPr>
          <w:rFonts w:hint="cs"/>
          <w:rtl/>
        </w:rPr>
        <w:t>{</w:t>
      </w:r>
      <w:r>
        <w:rPr>
          <w:rFonts w:hint="cs"/>
          <w:rtl/>
        </w:rPr>
        <w:t>فَسُبْحَانَ الَّذِي بِيَدِهِ مَلَكُوتُ كُلِّ شَيْءٍ وَإِلَيْهِ تُرْجَعُونَ</w:t>
      </w:r>
      <w:r w:rsidR="003D2693">
        <w:rPr>
          <w:rFonts w:hint="cs"/>
          <w:rtl/>
        </w:rPr>
        <w:t>}،</w:t>
      </w:r>
      <w:r>
        <w:rPr>
          <w:rFonts w:hint="cs"/>
          <w:rtl/>
        </w:rPr>
        <w:t xml:space="preserve"> وقوله تعالى</w:t>
      </w:r>
      <w:r w:rsidR="00B23C50">
        <w:rPr>
          <w:rFonts w:hint="cs"/>
          <w:rtl/>
        </w:rPr>
        <w:t xml:space="preserve">: </w:t>
      </w:r>
      <w:r w:rsidR="003D2693">
        <w:rPr>
          <w:rFonts w:hint="cs"/>
          <w:rtl/>
        </w:rPr>
        <w:t>{</w:t>
      </w:r>
      <w:r>
        <w:rPr>
          <w:rFonts w:hint="cs"/>
          <w:rtl/>
        </w:rPr>
        <w:t>سُبْحَانَ رَبِّكَ رَبِّ الْعِزَّةِ عَمَّا يَصِفُونَ</w:t>
      </w:r>
      <w:r w:rsidR="003D2693">
        <w:rPr>
          <w:rFonts w:hint="cs"/>
          <w:rtl/>
        </w:rPr>
        <w:t>}،</w:t>
      </w:r>
      <w:r>
        <w:rPr>
          <w:rFonts w:hint="cs"/>
          <w:rtl/>
        </w:rPr>
        <w:t xml:space="preserve"> وقوله تعالى</w:t>
      </w:r>
      <w:r w:rsidR="00B23C50">
        <w:rPr>
          <w:rFonts w:hint="cs"/>
          <w:rtl/>
        </w:rPr>
        <w:t xml:space="preserve">: </w:t>
      </w:r>
      <w:r w:rsidR="003D2693">
        <w:rPr>
          <w:rFonts w:hint="cs"/>
          <w:rtl/>
        </w:rPr>
        <w:t>{</w:t>
      </w:r>
      <w:r>
        <w:rPr>
          <w:rFonts w:hint="cs"/>
          <w:rtl/>
        </w:rPr>
        <w:t>تُسَبِّحُ لَهُ السَّمَوَاتُ السَّبْعُ وَالْأَرْضُ وَمَنْ فِيهِنَّ وَإِنْ مِنْ شَيْءٍ إِلَّا يُسَبِّحُ بِحَمْدِهِ وَلَكِنْ لَا تَفْقَهُونَ تَسْبِيحَهُمْ إِنَّهُ كَانَ حَلِيمًا غَفُورًا</w:t>
      </w:r>
      <w:r w:rsidR="003D2693">
        <w:rPr>
          <w:rFonts w:hint="cs"/>
          <w:rtl/>
        </w:rPr>
        <w:t>}،</w:t>
      </w:r>
      <w:r>
        <w:rPr>
          <w:rFonts w:hint="cs"/>
          <w:rtl/>
        </w:rPr>
        <w:t xml:space="preserve"> وقوله تعالى </w:t>
      </w:r>
      <w:r w:rsidR="00B23C50">
        <w:rPr>
          <w:rFonts w:hint="cs"/>
          <w:rtl/>
        </w:rPr>
        <w:t>(</w:t>
      </w:r>
      <w:r>
        <w:rPr>
          <w:rFonts w:hint="cs"/>
          <w:rtl/>
        </w:rPr>
        <w:t>أَلَمْ تَرَ أَنَّ اللَّهَ يُسَبِّحُ لَهُ مَنْ فِي السَّمَوَاتِ وَالْأَرْضِ وَالطَّيْرُ صَافَّاتٍ كُلٌّ قَدْ عَلِمَ صَلَاتَهُ وَتَسْبِيحَهُ وَاللَّهُ عَلِيمٌ بِمَا يَفْعَلُونَ</w:t>
      </w:r>
      <w:r w:rsidR="003D2693">
        <w:rPr>
          <w:rFonts w:hint="cs"/>
          <w:rtl/>
        </w:rPr>
        <w:t>}،</w:t>
      </w:r>
      <w:r>
        <w:rPr>
          <w:rFonts w:hint="cs"/>
          <w:rtl/>
        </w:rPr>
        <w:t xml:space="preserve"> ومنها ما هو أمر بالتسبيح والتنزيه</w:t>
      </w:r>
      <w:r w:rsidR="00B23C50">
        <w:rPr>
          <w:rFonts w:hint="cs"/>
          <w:rtl/>
        </w:rPr>
        <w:t xml:space="preserve">: </w:t>
      </w:r>
      <w:r>
        <w:rPr>
          <w:rFonts w:hint="cs"/>
          <w:rtl/>
        </w:rPr>
        <w:t xml:space="preserve">كقوله تعالى </w:t>
      </w:r>
      <w:r w:rsidR="003D2693">
        <w:rPr>
          <w:rFonts w:hint="cs"/>
          <w:rtl/>
        </w:rPr>
        <w:t>{</w:t>
      </w:r>
      <w:r>
        <w:rPr>
          <w:rFonts w:hint="cs"/>
          <w:rtl/>
        </w:rPr>
        <w:t>فَسَبِّحْ بِاسْمِ رَبِّكَ الْعَظِيمِ</w:t>
      </w:r>
      <w:r w:rsidR="003D2693">
        <w:rPr>
          <w:rFonts w:hint="cs"/>
          <w:rtl/>
        </w:rPr>
        <w:t>}،</w:t>
      </w:r>
      <w:r>
        <w:rPr>
          <w:rFonts w:hint="cs"/>
          <w:rtl/>
        </w:rPr>
        <w:t xml:space="preserve"> وقوله تعالى</w:t>
      </w:r>
      <w:r w:rsidR="00B23C50">
        <w:rPr>
          <w:rFonts w:hint="cs"/>
          <w:rtl/>
        </w:rPr>
        <w:t xml:space="preserve">: </w:t>
      </w:r>
      <w:r w:rsidR="003D2693">
        <w:rPr>
          <w:rFonts w:hint="cs"/>
          <w:rtl/>
        </w:rPr>
        <w:t>{</w:t>
      </w:r>
      <w:r>
        <w:rPr>
          <w:rFonts w:hint="cs"/>
          <w:rtl/>
        </w:rPr>
        <w:t>سَبِّحِ اسْمَ رَبِّكَ الْأَعْلَى</w:t>
      </w:r>
      <w:r w:rsidR="003D2693">
        <w:rPr>
          <w:rFonts w:hint="cs"/>
          <w:rtl/>
        </w:rPr>
        <w:t>}،</w:t>
      </w:r>
      <w:r>
        <w:rPr>
          <w:rFonts w:hint="cs"/>
          <w:rtl/>
        </w:rPr>
        <w:t xml:space="preserve"> وقوله تعالى</w:t>
      </w:r>
      <w:r w:rsidR="00B23C50">
        <w:rPr>
          <w:rFonts w:hint="cs"/>
          <w:rtl/>
        </w:rPr>
        <w:t xml:space="preserve">: </w:t>
      </w:r>
      <w:r w:rsidR="003D2693">
        <w:rPr>
          <w:rFonts w:hint="cs"/>
          <w:rtl/>
        </w:rPr>
        <w:t>{</w:t>
      </w:r>
      <w:r>
        <w:rPr>
          <w:rFonts w:hint="cs"/>
          <w:rtl/>
        </w:rPr>
        <w:t>يَا أَيُّهَا الَّذِينَ آمَنُوا اذْكُرُوا اللَّهَ ذِكْرًا كَثِيرًا * وَسَبِّحُوهُ بُكْرَةً وَأَصِيلًا</w:t>
      </w:r>
      <w:r w:rsidR="003D2693">
        <w:rPr>
          <w:rFonts w:hint="cs"/>
          <w:rtl/>
        </w:rPr>
        <w:t>}،</w:t>
      </w:r>
      <w:r>
        <w:rPr>
          <w:rFonts w:hint="cs"/>
          <w:rtl/>
        </w:rPr>
        <w:t xml:space="preserve"> كما أن الصلاة لا تخلو من التسبيح في الركوع</w:t>
      </w:r>
      <w:r w:rsidR="00B23C50">
        <w:rPr>
          <w:rFonts w:hint="cs"/>
          <w:rtl/>
        </w:rPr>
        <w:t>: (</w:t>
      </w:r>
      <w:r>
        <w:rPr>
          <w:rFonts w:hint="cs"/>
          <w:rtl/>
        </w:rPr>
        <w:t>سبحان ربي العظيم</w:t>
      </w:r>
      <w:r w:rsidR="00B23C50">
        <w:rPr>
          <w:rFonts w:hint="cs"/>
          <w:rtl/>
        </w:rPr>
        <w:t>)</w:t>
      </w:r>
      <w:r w:rsidR="003D2693">
        <w:rPr>
          <w:rFonts w:hint="cs"/>
          <w:rtl/>
        </w:rPr>
        <w:t>،</w:t>
      </w:r>
      <w:r>
        <w:rPr>
          <w:rFonts w:hint="cs"/>
          <w:rtl/>
        </w:rPr>
        <w:t xml:space="preserve"> وفي السجود</w:t>
      </w:r>
      <w:r w:rsidR="00B23C50">
        <w:rPr>
          <w:rFonts w:hint="cs"/>
          <w:rtl/>
        </w:rPr>
        <w:t>: (</w:t>
      </w:r>
      <w:r>
        <w:rPr>
          <w:rFonts w:hint="cs"/>
          <w:rtl/>
        </w:rPr>
        <w:t>سبحان ربي الاعلى</w:t>
      </w:r>
      <w:r w:rsidR="00B23C50">
        <w:rPr>
          <w:rFonts w:hint="cs"/>
          <w:rtl/>
        </w:rPr>
        <w:t>)</w:t>
      </w:r>
      <w:r w:rsidR="003D2693">
        <w:rPr>
          <w:rFonts w:hint="cs"/>
          <w:rtl/>
        </w:rPr>
        <w:t>،</w:t>
      </w:r>
      <w:r>
        <w:rPr>
          <w:rFonts w:hint="cs"/>
          <w:rtl/>
        </w:rPr>
        <w:t xml:space="preserve"> ومن أعظم الأذكار قولنا</w:t>
      </w:r>
      <w:r w:rsidR="00B23C50">
        <w:rPr>
          <w:rFonts w:hint="cs"/>
          <w:rtl/>
        </w:rPr>
        <w:t xml:space="preserve">: </w:t>
      </w:r>
      <w:r>
        <w:rPr>
          <w:rFonts w:hint="cs"/>
          <w:rtl/>
        </w:rPr>
        <w:t>‏</w:t>
      </w:r>
      <w:r w:rsidR="00B23C50">
        <w:rPr>
          <w:rFonts w:hint="cs"/>
          <w:rtl/>
        </w:rPr>
        <w:t>(</w:t>
      </w:r>
      <w:r>
        <w:rPr>
          <w:rFonts w:hint="cs"/>
          <w:rtl/>
        </w:rPr>
        <w:t>سبحان الله‏)‏</w:t>
      </w:r>
      <w:r w:rsidR="003D2693">
        <w:rPr>
          <w:rFonts w:hint="cs"/>
          <w:rtl/>
        </w:rPr>
        <w:t>،</w:t>
      </w:r>
      <w:r>
        <w:rPr>
          <w:rFonts w:hint="cs"/>
          <w:rtl/>
        </w:rPr>
        <w:t xml:space="preserve"> ومعناه التنزيه لله‏ تعالى بنفي الشريك والشبيه والمثيل والند</w:t>
      </w:r>
      <w:r w:rsidR="003D2693">
        <w:rPr>
          <w:rFonts w:hint="cs"/>
          <w:rtl/>
        </w:rPr>
        <w:t>،</w:t>
      </w:r>
      <w:r>
        <w:rPr>
          <w:rFonts w:hint="cs"/>
          <w:rtl/>
        </w:rPr>
        <w:t xml:space="preserve"> وتنزيه الله تعالى عن كل نقص وعيب وعجز</w:t>
      </w:r>
      <w:r w:rsidR="003D2693">
        <w:rPr>
          <w:rFonts w:hint="cs"/>
          <w:rtl/>
        </w:rPr>
        <w:t>،</w:t>
      </w:r>
      <w:r>
        <w:rPr>
          <w:rFonts w:hint="cs"/>
          <w:rtl/>
        </w:rPr>
        <w:t xml:space="preserve"> وتنزيه الله تعالى عن كل وصف لا يليق بجلاله وعظمته</w:t>
      </w:r>
      <w:r w:rsidR="003D2693">
        <w:rPr>
          <w:rFonts w:hint="cs"/>
          <w:rtl/>
        </w:rPr>
        <w:t>،</w:t>
      </w:r>
      <w:r>
        <w:rPr>
          <w:rFonts w:hint="cs"/>
          <w:rtl/>
        </w:rPr>
        <w:t xml:space="preserve"> </w:t>
      </w:r>
      <w:r>
        <w:rPr>
          <w:rFonts w:eastAsia="Times New Roman" w:hint="cs"/>
          <w:bCs/>
          <w:rtl/>
        </w:rPr>
        <w:t>ونفي المثيل في حق ذات الله تعالى</w:t>
      </w:r>
      <w:r w:rsidR="003D2693">
        <w:rPr>
          <w:rFonts w:hint="cs"/>
          <w:rtl/>
        </w:rPr>
        <w:t>،</w:t>
      </w:r>
      <w:r>
        <w:rPr>
          <w:rFonts w:hint="cs"/>
          <w:rtl/>
        </w:rPr>
        <w:t xml:space="preserve"> </w:t>
      </w:r>
      <w:r>
        <w:rPr>
          <w:rFonts w:eastAsia="Times New Roman" w:hint="cs"/>
          <w:rtl/>
        </w:rPr>
        <w:t>يتناوله قول الله تعالى {</w:t>
      </w:r>
      <w:r>
        <w:rPr>
          <w:rFonts w:eastAsia="Times New Roman" w:hint="cs"/>
          <w:bCs/>
          <w:rtl/>
        </w:rPr>
        <w:t>ليس كمثلِه شيء}</w:t>
      </w:r>
      <w:r>
        <w:rPr>
          <w:rFonts w:eastAsia="Times New Roman" w:hint="cs"/>
          <w:rtl/>
        </w:rPr>
        <w:t xml:space="preserve"> [سورة الشورى</w:t>
      </w:r>
      <w:r w:rsidR="00B23C50">
        <w:rPr>
          <w:rFonts w:eastAsia="Times New Roman" w:hint="cs"/>
          <w:rtl/>
        </w:rPr>
        <w:t xml:space="preserve">: </w:t>
      </w:r>
      <w:r>
        <w:rPr>
          <w:rFonts w:eastAsia="Times New Roman" w:hint="cs"/>
          <w:rtl/>
        </w:rPr>
        <w:t>11]، وفي هذه الآية نفي المشابهة والمماثلة بين الله تعالى وخلقه ومعناه أن الله تعالى لا يشبه شيئًا من خلقه بوجه من الوجوه</w:t>
      </w:r>
      <w:r w:rsidR="003D2693">
        <w:rPr>
          <w:rFonts w:eastAsia="Times New Roman" w:hint="cs"/>
          <w:rtl/>
        </w:rPr>
        <w:t>،</w:t>
      </w:r>
      <w:r>
        <w:rPr>
          <w:rFonts w:eastAsia="Times New Roman" w:hint="cs"/>
          <w:rtl/>
        </w:rPr>
        <w:t xml:space="preserve"> فلا يشبه وجوده وجود شيء من خلقه</w:t>
      </w:r>
      <w:r w:rsidR="003D2693">
        <w:rPr>
          <w:rFonts w:eastAsia="Times New Roman" w:hint="cs"/>
          <w:rtl/>
        </w:rPr>
        <w:t>،</w:t>
      </w:r>
      <w:r>
        <w:rPr>
          <w:rFonts w:eastAsia="Times New Roman" w:hint="cs"/>
          <w:rtl/>
        </w:rPr>
        <w:t xml:space="preserve"> وقوله تعالى</w:t>
      </w:r>
      <w:r w:rsidR="00B23C50">
        <w:rPr>
          <w:rFonts w:eastAsia="Times New Roman" w:hint="cs"/>
          <w:rtl/>
        </w:rPr>
        <w:t xml:space="preserve">: </w:t>
      </w:r>
      <w:r>
        <w:rPr>
          <w:rFonts w:eastAsia="Times New Roman" w:hint="cs"/>
          <w:bCs/>
          <w:rtl/>
        </w:rPr>
        <w:t>(وللهِ المثَلُ الأعلى)</w:t>
      </w:r>
      <w:r>
        <w:rPr>
          <w:rFonts w:eastAsia="Times New Roman" w:hint="cs"/>
          <w:rtl/>
        </w:rPr>
        <w:t xml:space="preserve"> [سورة النحل</w:t>
      </w:r>
      <w:r w:rsidR="00B23C50">
        <w:rPr>
          <w:rFonts w:eastAsia="Times New Roman" w:hint="cs"/>
          <w:rtl/>
        </w:rPr>
        <w:t xml:space="preserve">: </w:t>
      </w:r>
      <w:r>
        <w:rPr>
          <w:rFonts w:eastAsia="Times New Roman" w:hint="cs"/>
          <w:rtl/>
        </w:rPr>
        <w:t>60] أي الوصف الذي لا يشبه وصف غيره، والوجود الذي لا يشبه وجود المخلوقين</w:t>
      </w:r>
      <w:r w:rsidR="003D2693">
        <w:rPr>
          <w:rFonts w:eastAsia="Times New Roman" w:hint="cs"/>
          <w:rtl/>
        </w:rPr>
        <w:t>،</w:t>
      </w:r>
      <w:r>
        <w:rPr>
          <w:rFonts w:eastAsia="Times New Roman" w:hint="cs"/>
          <w:rtl/>
        </w:rPr>
        <w:t xml:space="preserve"> وقوله تعالى</w:t>
      </w:r>
      <w:r w:rsidR="00B23C50">
        <w:rPr>
          <w:rFonts w:eastAsia="Times New Roman" w:hint="cs"/>
          <w:rtl/>
        </w:rPr>
        <w:t xml:space="preserve">: </w:t>
      </w:r>
      <w:r>
        <w:rPr>
          <w:rFonts w:eastAsia="Times New Roman" w:hint="cs"/>
          <w:bCs/>
          <w:rtl/>
        </w:rPr>
        <w:t>{فلا تضربوا للهِ الأمثال}</w:t>
      </w:r>
      <w:r>
        <w:rPr>
          <w:rFonts w:eastAsia="Times New Roman" w:hint="cs"/>
          <w:rtl/>
        </w:rPr>
        <w:t xml:space="preserve"> [سورة النحل</w:t>
      </w:r>
      <w:r w:rsidR="00B23C50">
        <w:rPr>
          <w:rFonts w:eastAsia="Times New Roman" w:hint="cs"/>
          <w:rtl/>
        </w:rPr>
        <w:t xml:space="preserve">: </w:t>
      </w:r>
      <w:r>
        <w:rPr>
          <w:rFonts w:eastAsia="Times New Roman" w:hint="cs"/>
          <w:rtl/>
        </w:rPr>
        <w:t>74]، أي لا تجعلوا لله الشبيهَ والمِثْل فإن اللهَ تعالى لا شبيه له ولا مثيل له</w:t>
      </w:r>
      <w:r w:rsidR="003D2693">
        <w:rPr>
          <w:rFonts w:eastAsia="Times New Roman" w:hint="cs"/>
          <w:rtl/>
        </w:rPr>
        <w:t>،</w:t>
      </w:r>
      <w:r>
        <w:rPr>
          <w:rFonts w:eastAsia="Times New Roman" w:hint="cs"/>
          <w:rtl/>
        </w:rPr>
        <w:t xml:space="preserve"> لا في وجوده ولا في ذاته ولا في صفاته ولا في أفعاله سبحانه</w:t>
      </w:r>
      <w:r w:rsidR="003D2693">
        <w:rPr>
          <w:rFonts w:eastAsia="Times New Roman" w:hint="cs"/>
          <w:rtl/>
        </w:rPr>
        <w:t>،</w:t>
      </w:r>
      <w:r>
        <w:rPr>
          <w:rFonts w:eastAsia="Times New Roman" w:hint="cs"/>
          <w:rtl/>
        </w:rPr>
        <w:t xml:space="preserve"> وقوله تعالى</w:t>
      </w:r>
      <w:r w:rsidR="00B23C50">
        <w:rPr>
          <w:rFonts w:eastAsia="Times New Roman" w:hint="cs"/>
          <w:rtl/>
        </w:rPr>
        <w:t xml:space="preserve">: </w:t>
      </w:r>
      <w:r w:rsidR="003D2693">
        <w:rPr>
          <w:rFonts w:eastAsia="Times New Roman" w:hint="cs"/>
          <w:bCs/>
          <w:rtl/>
        </w:rPr>
        <w:t>{</w:t>
      </w:r>
      <w:r>
        <w:rPr>
          <w:rFonts w:eastAsia="Times New Roman" w:hint="cs"/>
          <w:bCs/>
          <w:rtl/>
        </w:rPr>
        <w:t>هل تعلمُ لهُ سميًّا</w:t>
      </w:r>
      <w:r w:rsidR="003D2693">
        <w:rPr>
          <w:rFonts w:eastAsia="Times New Roman" w:hint="cs"/>
          <w:bCs/>
          <w:rtl/>
        </w:rPr>
        <w:t>}</w:t>
      </w:r>
      <w:r>
        <w:rPr>
          <w:rFonts w:eastAsia="Times New Roman" w:hint="cs"/>
          <w:rtl/>
        </w:rPr>
        <w:t xml:space="preserve"> [سورة مريم</w:t>
      </w:r>
      <w:r w:rsidR="00B23C50">
        <w:rPr>
          <w:rFonts w:eastAsia="Times New Roman" w:hint="cs"/>
          <w:rtl/>
        </w:rPr>
        <w:t xml:space="preserve">: </w:t>
      </w:r>
      <w:r>
        <w:rPr>
          <w:rFonts w:eastAsia="Times New Roman" w:hint="cs"/>
          <w:rtl/>
        </w:rPr>
        <w:t>65] أي مِثلاً، فالله تعالى لا مِثْلَ له ولا شبيه ولا نظير، فوجوده سبحانه لا يشبه وجود خلقه وذاتُه لا يشبه الذواتِ ولا صفاتُه تشبه الصفاتِ</w:t>
      </w:r>
      <w:r w:rsidR="003D2693">
        <w:rPr>
          <w:rFonts w:eastAsia="Times New Roman" w:hint="cs"/>
          <w:rtl/>
        </w:rPr>
        <w:t>،</w:t>
      </w:r>
      <w:r>
        <w:rPr>
          <w:rFonts w:eastAsia="Times New Roman" w:hint="cs"/>
          <w:rtl/>
        </w:rPr>
        <w:t xml:space="preserve"> وقوله تعالى</w:t>
      </w:r>
      <w:r w:rsidR="00B23C50">
        <w:rPr>
          <w:rFonts w:eastAsia="Times New Roman" w:hint="cs"/>
          <w:rtl/>
        </w:rPr>
        <w:t xml:space="preserve">: </w:t>
      </w:r>
      <w:r w:rsidR="003D2693">
        <w:rPr>
          <w:rFonts w:eastAsia="Times New Roman" w:hint="cs"/>
          <w:bCs/>
          <w:rtl/>
        </w:rPr>
        <w:t>{</w:t>
      </w:r>
      <w:r>
        <w:rPr>
          <w:rFonts w:eastAsia="Times New Roman" w:hint="cs"/>
          <w:bCs/>
          <w:rtl/>
        </w:rPr>
        <w:t>وَلَمْ يَكُن لَّهُ كُفُوًا أَحَدٌ</w:t>
      </w:r>
      <w:r w:rsidR="003D2693">
        <w:rPr>
          <w:rFonts w:eastAsia="Times New Roman" w:hint="cs"/>
          <w:bCs/>
          <w:rtl/>
        </w:rPr>
        <w:t>}</w:t>
      </w:r>
      <w:r>
        <w:rPr>
          <w:rFonts w:eastAsia="Times New Roman" w:hint="cs"/>
          <w:rtl/>
        </w:rPr>
        <w:t xml:space="preserve"> [سورة الإخلاص</w:t>
      </w:r>
      <w:r w:rsidR="00B23C50">
        <w:rPr>
          <w:rFonts w:eastAsia="Times New Roman" w:hint="cs"/>
          <w:rtl/>
        </w:rPr>
        <w:t xml:space="preserve">: </w:t>
      </w:r>
      <w:r>
        <w:rPr>
          <w:rFonts w:eastAsia="Times New Roman" w:hint="cs"/>
          <w:rtl/>
        </w:rPr>
        <w:t>4] أي لا نظير له بوجه من الوجوه، ولا كفء له ولا شبيه لا في وجوده ولا في ذاته ولا في صفاته ولا في أفعاله سبحانه</w:t>
      </w:r>
      <w:r w:rsidR="003D2693">
        <w:rPr>
          <w:rFonts w:eastAsia="Times New Roman" w:hint="cs"/>
          <w:rtl/>
        </w:rPr>
        <w:t>،</w:t>
      </w:r>
      <w:r>
        <w:rPr>
          <w:rFonts w:eastAsia="Times New Roman" w:hint="cs"/>
          <w:rtl/>
        </w:rPr>
        <w:t xml:space="preserve"> وقوله تعالى</w:t>
      </w:r>
      <w:r w:rsidR="00B23C50">
        <w:rPr>
          <w:rFonts w:eastAsia="Times New Roman" w:hint="cs"/>
          <w:rtl/>
        </w:rPr>
        <w:t xml:space="preserve">: </w:t>
      </w:r>
      <w:r w:rsidR="003D2693">
        <w:rPr>
          <w:rFonts w:eastAsia="Times New Roman" w:hint="cs"/>
          <w:bCs/>
          <w:rtl/>
        </w:rPr>
        <w:t>{</w:t>
      </w:r>
      <w:r>
        <w:rPr>
          <w:rFonts w:eastAsia="Times New Roman" w:hint="cs"/>
          <w:bCs/>
          <w:rtl/>
        </w:rPr>
        <w:t>سُبْحَانَهُ وَتَعَالَى عَمَّا يَصِفُونَ</w:t>
      </w:r>
      <w:r>
        <w:rPr>
          <w:rFonts w:eastAsia="Times New Roman" w:hint="cs"/>
          <w:rtl/>
        </w:rPr>
        <w:t>} [سورة الأنعام</w:t>
      </w:r>
      <w:r w:rsidR="00B23C50">
        <w:rPr>
          <w:rFonts w:eastAsia="Times New Roman" w:hint="cs"/>
          <w:rtl/>
        </w:rPr>
        <w:t xml:space="preserve">: </w:t>
      </w:r>
      <w:r>
        <w:rPr>
          <w:rFonts w:eastAsia="Times New Roman" w:hint="cs"/>
          <w:rtl/>
        </w:rPr>
        <w:t>100] تنزيه وتقديس لله تعالى عن كل وصف يخطر ببال بشر لأنه ليس كمثله شيء ولا نعلم له سميا</w:t>
      </w:r>
      <w:r w:rsidR="003D2693">
        <w:rPr>
          <w:rFonts w:eastAsia="Times New Roman" w:hint="cs"/>
          <w:rtl/>
        </w:rPr>
        <w:t>،</w:t>
      </w:r>
      <w:r>
        <w:rPr>
          <w:rFonts w:eastAsia="Times New Roman" w:hint="cs"/>
          <w:rtl/>
        </w:rPr>
        <w:t xml:space="preserve"> وقوله تعالى</w:t>
      </w:r>
      <w:r w:rsidR="00B23C50">
        <w:rPr>
          <w:rFonts w:eastAsia="Times New Roman" w:hint="cs"/>
          <w:rtl/>
        </w:rPr>
        <w:t xml:space="preserve">: </w:t>
      </w:r>
      <w:r w:rsidR="003D2693">
        <w:rPr>
          <w:rFonts w:eastAsia="Times New Roman" w:hint="cs"/>
          <w:bCs/>
          <w:rtl/>
        </w:rPr>
        <w:t>{</w:t>
      </w:r>
      <w:r>
        <w:rPr>
          <w:rFonts w:eastAsia="Times New Roman" w:hint="cs"/>
          <w:bCs/>
          <w:rtl/>
        </w:rPr>
        <w:t>لَا تُدْرِكُهُ الْأَبْصَارُ وَهُوَ يُدْرِكُ الْأَبْصَارَ وَهُوَ اللَّطِيفُ الْخَبِيرُ</w:t>
      </w:r>
      <w:r w:rsidR="003D2693">
        <w:rPr>
          <w:rFonts w:eastAsia="Times New Roman" w:hint="cs"/>
          <w:bCs/>
          <w:rtl/>
        </w:rPr>
        <w:t>}</w:t>
      </w:r>
      <w:r>
        <w:rPr>
          <w:rFonts w:eastAsia="Times New Roman" w:hint="cs"/>
          <w:rtl/>
        </w:rPr>
        <w:t xml:space="preserve"> [سورة الأنعام</w:t>
      </w:r>
      <w:r w:rsidR="00B23C50">
        <w:rPr>
          <w:rFonts w:eastAsia="Times New Roman" w:hint="cs"/>
          <w:rtl/>
        </w:rPr>
        <w:t xml:space="preserve">: </w:t>
      </w:r>
      <w:r>
        <w:rPr>
          <w:rFonts w:eastAsia="Times New Roman" w:hint="cs"/>
          <w:rtl/>
        </w:rPr>
        <w:t>103]</w:t>
      </w:r>
      <w:r w:rsidR="00B23C50">
        <w:rPr>
          <w:rFonts w:eastAsia="Times New Roman" w:hint="cs"/>
          <w:rtl/>
        </w:rPr>
        <w:t xml:space="preserve"> </w:t>
      </w:r>
      <w:r>
        <w:rPr>
          <w:rFonts w:eastAsia="Times New Roman" w:hint="cs"/>
          <w:rtl/>
        </w:rPr>
        <w:t>ولو كان له مثيل لأدركته الأبصار ولكنه سبحانه لطيف لا يُدرك</w:t>
      </w:r>
      <w:r w:rsidR="003D2693">
        <w:rPr>
          <w:rFonts w:eastAsia="Times New Roman" w:hint="cs"/>
          <w:rtl/>
        </w:rPr>
        <w:t>،</w:t>
      </w:r>
      <w:r>
        <w:rPr>
          <w:rFonts w:eastAsia="Times New Roman" w:hint="cs"/>
          <w:rtl/>
        </w:rPr>
        <w:t xml:space="preserve"> وقوله تعالى</w:t>
      </w:r>
      <w:r w:rsidR="00B23C50">
        <w:rPr>
          <w:rFonts w:eastAsia="Times New Roman" w:hint="cs"/>
          <w:rtl/>
        </w:rPr>
        <w:t xml:space="preserve">: </w:t>
      </w:r>
      <w:r w:rsidR="003D2693">
        <w:rPr>
          <w:rFonts w:eastAsia="Times New Roman" w:hint="cs"/>
          <w:bCs/>
          <w:rtl/>
        </w:rPr>
        <w:t>{</w:t>
      </w:r>
      <w:r>
        <w:rPr>
          <w:rFonts w:eastAsia="Times New Roman" w:hint="cs"/>
          <w:bCs/>
          <w:rtl/>
        </w:rPr>
        <w:t>وَلَا يُحِيطُونَ بِهِ عِلْمًا</w:t>
      </w:r>
      <w:r w:rsidR="003D2693">
        <w:rPr>
          <w:rFonts w:eastAsia="Times New Roman" w:hint="cs"/>
          <w:bCs/>
          <w:rtl/>
        </w:rPr>
        <w:t>}</w:t>
      </w:r>
      <w:r>
        <w:rPr>
          <w:rFonts w:hint="cs"/>
          <w:rtl/>
        </w:rPr>
        <w:t xml:space="preserve"> </w:t>
      </w:r>
      <w:r>
        <w:rPr>
          <w:rFonts w:eastAsia="Times New Roman" w:hint="cs"/>
          <w:rtl/>
        </w:rPr>
        <w:t>[سورة طه</w:t>
      </w:r>
      <w:r w:rsidR="00B23C50">
        <w:rPr>
          <w:rFonts w:eastAsia="Times New Roman" w:hint="cs"/>
          <w:rtl/>
        </w:rPr>
        <w:t xml:space="preserve">: </w:t>
      </w:r>
      <w:r>
        <w:rPr>
          <w:rFonts w:eastAsia="Times New Roman" w:hint="cs"/>
          <w:rtl/>
        </w:rPr>
        <w:t>110] ولو كان له مثيل لأحاطت به علوم البشر ولكنه سبحانه تنزه وتقدس عن كل وصف يخطر ببال بشر لأنه ليس كمثله شيء ولا نحيط به علما</w:t>
      </w:r>
      <w:r w:rsidR="003D2693">
        <w:rPr>
          <w:rFonts w:hint="cs"/>
          <w:bCs/>
          <w:rtl/>
        </w:rPr>
        <w:t>،</w:t>
      </w:r>
      <w:r>
        <w:rPr>
          <w:rFonts w:hint="cs"/>
          <w:bCs/>
          <w:rtl/>
        </w:rPr>
        <w:t xml:space="preserve"> </w:t>
      </w:r>
      <w:r>
        <w:rPr>
          <w:rFonts w:eastAsia="Times New Roman" w:hint="cs"/>
          <w:rtl/>
        </w:rPr>
        <w:t>وقوله تعالى</w:t>
      </w:r>
      <w:r w:rsidR="00B23C50">
        <w:rPr>
          <w:rFonts w:hint="cs"/>
          <w:bCs/>
          <w:rtl/>
        </w:rPr>
        <w:t xml:space="preserve">: </w:t>
      </w:r>
      <w:r w:rsidR="003D2693">
        <w:rPr>
          <w:rFonts w:hint="cs"/>
          <w:bCs/>
          <w:rtl/>
        </w:rPr>
        <w:t>{</w:t>
      </w:r>
      <w:r>
        <w:rPr>
          <w:rFonts w:hint="cs"/>
          <w:rtl/>
        </w:rPr>
        <w:t>فلا تجعلوا لله أنداداً وأنتم تعلمون} والند هو العدل والمثل</w:t>
      </w:r>
      <w:r w:rsidR="00B23C50">
        <w:rPr>
          <w:rFonts w:hint="cs"/>
          <w:rtl/>
        </w:rPr>
        <w:t xml:space="preserve"> </w:t>
      </w:r>
      <w:r>
        <w:rPr>
          <w:rFonts w:hint="cs"/>
          <w:rtl/>
        </w:rPr>
        <w:t>والنظير والشبيه</w:t>
      </w:r>
      <w:r w:rsidR="003D2693">
        <w:rPr>
          <w:rFonts w:hint="cs"/>
          <w:rtl/>
        </w:rPr>
        <w:t>،</w:t>
      </w:r>
      <w:r>
        <w:rPr>
          <w:rFonts w:hint="cs"/>
          <w:rtl/>
        </w:rPr>
        <w:t xml:space="preserve"> كما جاء في التفسير</w:t>
      </w:r>
      <w:r w:rsidR="003D2693">
        <w:rPr>
          <w:rFonts w:hint="cs"/>
          <w:rtl/>
        </w:rPr>
        <w:t>،</w:t>
      </w:r>
      <w:r>
        <w:rPr>
          <w:rFonts w:hint="cs"/>
          <w:rtl/>
        </w:rPr>
        <w:t xml:space="preserve"> </w:t>
      </w:r>
      <w:r>
        <w:rPr>
          <w:rFonts w:eastAsia="Times New Roman" w:hint="cs"/>
          <w:rtl/>
          <w:lang w:eastAsia="ar-SA"/>
        </w:rPr>
        <w:t>وقد احتج علماء أهل السنة المتخصصون في العقيدة قديما وحديثا بهذه الآيات على نفي كونه تعالى جسما مركبا من الأعضاء والأجزاء أو حاصلا في المكان والجهة، وقالوا لو كان جسما لكان مثلا لسائر الأجسام، فيلزم حصول الأمثال والأشباه له، وذلك باطل بصريح هذه الآيات</w:t>
      </w:r>
      <w:r w:rsidR="003D2693">
        <w:rPr>
          <w:rFonts w:eastAsia="Times New Roman" w:hint="cs"/>
          <w:rtl/>
          <w:lang w:eastAsia="ar-SA"/>
        </w:rPr>
        <w:t>،</w:t>
      </w:r>
    </w:p>
    <w:p w14:paraId="144DD02E" w14:textId="5BE9747F" w:rsidR="00CE4C70" w:rsidRDefault="00DE0363" w:rsidP="00B23C50">
      <w:pPr>
        <w:jc w:val="center"/>
        <w:rPr>
          <w:b/>
          <w:rtl/>
          <w:lang w:bidi="ar-KW"/>
        </w:rPr>
      </w:pPr>
      <w:r>
        <w:rPr>
          <w:rFonts w:hint="cs"/>
          <w:rtl/>
          <w:lang w:bidi="ar-KW"/>
        </w:rPr>
        <w:t>***</w:t>
      </w:r>
    </w:p>
    <w:p w14:paraId="5C4A1055" w14:textId="11CAEC94" w:rsidR="00CE4C70" w:rsidRPr="00570EAE" w:rsidRDefault="00CE4C70" w:rsidP="00570EAE">
      <w:pPr>
        <w:pStyle w:val="3"/>
        <w:jc w:val="center"/>
        <w:rPr>
          <w:color w:val="auto"/>
          <w:sz w:val="32"/>
          <w:szCs w:val="32"/>
          <w:u w:val="none"/>
          <w:rtl/>
        </w:rPr>
      </w:pPr>
      <w:r w:rsidRPr="00570EAE">
        <w:rPr>
          <w:rFonts w:hint="cs"/>
          <w:color w:val="auto"/>
          <w:sz w:val="32"/>
          <w:szCs w:val="32"/>
          <w:u w:val="none"/>
          <w:rtl/>
        </w:rPr>
        <w:t>القاعدة التاسعة من القواعد التي تُمهد لعلم التقديس</w:t>
      </w:r>
      <w:r w:rsidR="00570EAE" w:rsidRPr="00570EAE">
        <w:rPr>
          <w:rFonts w:hint="cs"/>
          <w:color w:val="auto"/>
          <w:sz w:val="32"/>
          <w:szCs w:val="32"/>
          <w:u w:val="none"/>
          <w:rtl/>
        </w:rPr>
        <w:t xml:space="preserve"> </w:t>
      </w:r>
      <w:r w:rsidRPr="00570EAE">
        <w:rPr>
          <w:rFonts w:hint="cs"/>
          <w:color w:val="auto"/>
          <w:sz w:val="32"/>
          <w:szCs w:val="32"/>
          <w:u w:val="none"/>
          <w:rtl/>
        </w:rPr>
        <w:t>فقه العلم بالقرب مع الاستواء مع الإحاطة في حق ذات الله تعالى</w:t>
      </w:r>
    </w:p>
    <w:p w14:paraId="78BBFBAC" w14:textId="77777777" w:rsidR="00EA714B" w:rsidRDefault="00EA714B" w:rsidP="00B23C50">
      <w:pPr>
        <w:rPr>
          <w:rtl/>
          <w:lang w:bidi="ar-KW"/>
        </w:rPr>
      </w:pPr>
    </w:p>
    <w:p w14:paraId="65EF96EA" w14:textId="23791F8C" w:rsidR="00CE4C70" w:rsidRDefault="00CE4C70" w:rsidP="00B23C50">
      <w:pPr>
        <w:rPr>
          <w:b/>
          <w:rtl/>
          <w:lang w:bidi="ar-KW"/>
        </w:rPr>
      </w:pPr>
      <w:r>
        <w:rPr>
          <w:rFonts w:hint="cs"/>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sidR="003D2693">
        <w:rPr>
          <w:rFonts w:hint="cs"/>
          <w:rtl/>
          <w:lang w:bidi="ar-KW"/>
        </w:rPr>
        <w:t>،</w:t>
      </w:r>
    </w:p>
    <w:p w14:paraId="337D71EA" w14:textId="4FECCF8B" w:rsidR="00CE4C70" w:rsidRDefault="00B23C50" w:rsidP="00B23C50">
      <w:pPr>
        <w:rPr>
          <w:b/>
          <w:rtl/>
        </w:rPr>
      </w:pPr>
      <w:r>
        <w:rPr>
          <w:rFonts w:hint="cs"/>
          <w:bCs/>
          <w:rtl/>
          <w:lang w:bidi="ar-KW"/>
        </w:rPr>
        <w:t>(</w:t>
      </w:r>
      <w:r w:rsidR="00CE4C70">
        <w:rPr>
          <w:rFonts w:hint="cs"/>
          <w:bCs/>
          <w:rtl/>
          <w:lang w:bidi="ar-KW"/>
        </w:rPr>
        <w:t>1</w:t>
      </w:r>
      <w:r>
        <w:rPr>
          <w:rFonts w:hint="cs"/>
          <w:bCs/>
          <w:rtl/>
          <w:lang w:bidi="ar-KW"/>
        </w:rPr>
        <w:t>)</w:t>
      </w:r>
      <w:r w:rsidR="00CE4C70">
        <w:rPr>
          <w:rFonts w:hint="cs"/>
          <w:bCs/>
          <w:rtl/>
          <w:lang w:bidi="ar-KW"/>
        </w:rPr>
        <w:t xml:space="preserve"> آيات القرب والمعنى المراد منها</w:t>
      </w:r>
      <w:r>
        <w:rPr>
          <w:rFonts w:hint="cs"/>
          <w:rtl/>
          <w:lang w:bidi="ar-KW"/>
        </w:rPr>
        <w:t xml:space="preserve">: </w:t>
      </w:r>
      <w:r w:rsidR="00CE4C70">
        <w:rPr>
          <w:rFonts w:hint="cs"/>
          <w:rtl/>
          <w:lang w:bidi="ar-KW"/>
        </w:rPr>
        <w:t>جاء في القرب آيات عديدة منها قول الله تعالى</w:t>
      </w:r>
      <w:r>
        <w:rPr>
          <w:rFonts w:hint="cs"/>
          <w:rtl/>
          <w:lang w:bidi="ar-KW"/>
        </w:rPr>
        <w:t xml:space="preserve">: </w:t>
      </w:r>
      <w:r w:rsidR="003D2693">
        <w:rPr>
          <w:rFonts w:hint="cs"/>
          <w:rtl/>
          <w:lang w:bidi="ar-KW"/>
        </w:rPr>
        <w:t>{</w:t>
      </w:r>
      <w:r w:rsidR="00CE4C70">
        <w:rPr>
          <w:rFonts w:hint="cs"/>
          <w:rtl/>
        </w:rPr>
        <w:t>وَإِذَا سَأَلَكَ عِبَادِي عَنِّي فَإِنِّي قَرِيبٌ أُجِيبُ دَعْوَةَ الدَّاعِ إِذَا دَعَانِ</w:t>
      </w:r>
      <w:r w:rsidR="003D2693">
        <w:rPr>
          <w:rFonts w:hint="cs"/>
          <w:rtl/>
        </w:rPr>
        <w:t>}</w:t>
      </w:r>
      <w:r w:rsidR="00CE4C70">
        <w:rPr>
          <w:rFonts w:hint="cs"/>
          <w:rtl/>
        </w:rPr>
        <w:t xml:space="preserve"> </w:t>
      </w:r>
      <w:r w:rsidR="003D2693">
        <w:rPr>
          <w:rFonts w:hint="cs"/>
          <w:rtl/>
        </w:rPr>
        <w:t>[</w:t>
      </w:r>
      <w:r w:rsidR="00CE4C70">
        <w:rPr>
          <w:rFonts w:hint="cs"/>
          <w:rtl/>
        </w:rPr>
        <w:t>البقرة</w:t>
      </w:r>
      <w:r>
        <w:rPr>
          <w:rFonts w:hint="cs"/>
          <w:rtl/>
        </w:rPr>
        <w:t xml:space="preserve">: </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فَاسْتَغْفِرُوهُ ثُمَّ تُوبُوا إِلَيْهِ إِنَّ رَبِّي قَرِيبٌ مُجِيبٌ (61)</w:t>
      </w:r>
      <w:r w:rsidR="003D2693">
        <w:rPr>
          <w:rFonts w:hint="cs"/>
          <w:rtl/>
        </w:rPr>
        <w:t>}</w:t>
      </w:r>
      <w:r w:rsidR="00CE4C70">
        <w:rPr>
          <w:rFonts w:hint="cs"/>
          <w:rtl/>
        </w:rPr>
        <w:t xml:space="preserve"> [هود</w:t>
      </w:r>
      <w:r>
        <w:rPr>
          <w:rFonts w:hint="cs"/>
          <w:rtl/>
        </w:rPr>
        <w:t xml:space="preserve">: </w:t>
      </w:r>
      <w:r w:rsidR="00CE4C70">
        <w:rPr>
          <w:rFonts w:hint="cs"/>
          <w:rtl/>
        </w:rPr>
        <w:t>61</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قُلْ إِنْ ضَلَلْتُ فَإِنَّمَا أَضِلُّ عَلَى نَفْسِي وَإِنِ اهْتَدَيْتُ فَبِمَا يُوحِي إِلَيَّ رَبِّي إِنَّهُ سَمِيعٌ قَرِيبٌ (50)</w:t>
      </w:r>
      <w:r w:rsidR="003D2693">
        <w:rPr>
          <w:rFonts w:hint="cs"/>
          <w:rtl/>
        </w:rPr>
        <w:t>}</w:t>
      </w:r>
      <w:r w:rsidR="00CE4C70">
        <w:rPr>
          <w:rFonts w:hint="cs"/>
          <w:rtl/>
        </w:rPr>
        <w:t xml:space="preserve"> </w:t>
      </w:r>
      <w:r w:rsidR="003D2693">
        <w:rPr>
          <w:rFonts w:hint="cs"/>
          <w:rtl/>
        </w:rPr>
        <w:t>[</w:t>
      </w:r>
      <w:r w:rsidR="00CE4C70">
        <w:rPr>
          <w:rFonts w:hint="cs"/>
          <w:rtl/>
        </w:rPr>
        <w:t>سبأ</w:t>
      </w:r>
      <w:r>
        <w:rPr>
          <w:rFonts w:hint="cs"/>
          <w:rtl/>
        </w:rPr>
        <w:t xml:space="preserve">: </w:t>
      </w:r>
      <w:r w:rsidR="00CE4C70">
        <w:rPr>
          <w:rFonts w:hint="cs"/>
          <w:rtl/>
        </w:rPr>
        <w:t>50</w:t>
      </w:r>
      <w:r w:rsidR="003D2693">
        <w:rPr>
          <w:rFonts w:hint="cs"/>
          <w:rtl/>
        </w:rPr>
        <w:t>]،</w:t>
      </w:r>
      <w:r w:rsidR="00CE4C70">
        <w:rPr>
          <w:rFonts w:hint="cs"/>
          <w:rtl/>
        </w:rPr>
        <w:t>، وقوله تعالى</w:t>
      </w:r>
      <w:r>
        <w:rPr>
          <w:rFonts w:hint="cs"/>
          <w:rtl/>
        </w:rPr>
        <w:t xml:space="preserve">: </w:t>
      </w:r>
      <w:r w:rsidR="003D2693">
        <w:rPr>
          <w:rFonts w:hint="cs"/>
          <w:rtl/>
        </w:rPr>
        <w:t>{</w:t>
      </w:r>
      <w:r w:rsidR="00CE4C70">
        <w:rPr>
          <w:rFonts w:hint="cs"/>
          <w:rtl/>
        </w:rPr>
        <w:t>وَلَقَدْ خَلَقْنَا الْإِنْسَانَ وَنَعْلَمُ مَا تُوَسْوِسُ بِهِ نَفْسُهُ وَنَحْنُ أَقْرَبُ إِلَيْهِ مِنْ حَبْلِ الْوَرِيدِ (16)</w:t>
      </w:r>
      <w:r w:rsidR="003D2693">
        <w:rPr>
          <w:rFonts w:hint="cs"/>
          <w:rtl/>
        </w:rPr>
        <w:t>}</w:t>
      </w:r>
      <w:r w:rsidR="00CE4C70">
        <w:rPr>
          <w:rFonts w:hint="cs"/>
          <w:rtl/>
        </w:rPr>
        <w:t xml:space="preserve"> </w:t>
      </w:r>
      <w:r w:rsidR="003D2693">
        <w:rPr>
          <w:rFonts w:hint="cs"/>
          <w:rtl/>
        </w:rPr>
        <w:t>[</w:t>
      </w:r>
      <w:r w:rsidR="00CE4C70">
        <w:rPr>
          <w:rFonts w:hint="cs"/>
          <w:rtl/>
        </w:rPr>
        <w:t>ق</w:t>
      </w:r>
      <w:r>
        <w:rPr>
          <w:rFonts w:hint="cs"/>
          <w:rtl/>
        </w:rPr>
        <w:t xml:space="preserve">: </w:t>
      </w:r>
      <w:r w:rsidR="00CE4C70">
        <w:rPr>
          <w:rFonts w:hint="cs"/>
          <w:rtl/>
        </w:rPr>
        <w:t>16</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وَنَحْنُ أَقْرَبُ إِلَيْهِ مِنْكُمْ وَلَكِنْ لَا تُبْصِرُونَ (85)</w:t>
      </w:r>
      <w:r w:rsidR="003D2693">
        <w:rPr>
          <w:rFonts w:hint="cs"/>
          <w:rtl/>
        </w:rPr>
        <w:t>}</w:t>
      </w:r>
      <w:r w:rsidR="00CE4C70">
        <w:rPr>
          <w:rFonts w:hint="cs"/>
          <w:rtl/>
        </w:rPr>
        <w:t xml:space="preserve"> </w:t>
      </w:r>
      <w:r w:rsidR="003D2693">
        <w:rPr>
          <w:rFonts w:hint="cs"/>
          <w:rtl/>
        </w:rPr>
        <w:t>[</w:t>
      </w:r>
      <w:r w:rsidR="00CE4C70">
        <w:rPr>
          <w:rFonts w:hint="cs"/>
          <w:rtl/>
        </w:rPr>
        <w:t>الواقعة</w:t>
      </w:r>
      <w:r>
        <w:rPr>
          <w:rFonts w:hint="cs"/>
          <w:rtl/>
        </w:rPr>
        <w:t xml:space="preserve">: </w:t>
      </w:r>
      <w:r w:rsidR="00CE4C70">
        <w:rPr>
          <w:rFonts w:hint="cs"/>
          <w:rtl/>
        </w:rPr>
        <w:t>85</w:t>
      </w:r>
      <w:r w:rsidR="003D2693">
        <w:rPr>
          <w:rFonts w:hint="cs"/>
          <w:rtl/>
        </w:rPr>
        <w:t>]</w:t>
      </w:r>
      <w:r w:rsidR="00CE4C70">
        <w:rPr>
          <w:rFonts w:hint="cs"/>
          <w:rtl/>
        </w:rPr>
        <w:t xml:space="preserve"> وما أخرجه الشيخان عن أبي موسى الأشعري قال</w:t>
      </w:r>
      <w:r>
        <w:rPr>
          <w:rFonts w:hint="cs"/>
          <w:rtl/>
        </w:rPr>
        <w:t xml:space="preserve">: </w:t>
      </w:r>
      <w:r w:rsidR="00CE4C70">
        <w:rPr>
          <w:rFonts w:hint="cs"/>
          <w:rtl/>
        </w:rPr>
        <w:t>كنا مع رسول الله صلى الله عليه وسلم في غزاة فجعلنا لا نصعد شرفا ولا نهبط واديا إلا رفعنا أصواتنا بالتكبير فدنا منا فقال</w:t>
      </w:r>
      <w:r>
        <w:rPr>
          <w:rFonts w:hint="cs"/>
          <w:rtl/>
        </w:rPr>
        <w:t xml:space="preserve">: </w:t>
      </w:r>
      <w:r w:rsidR="00CE4C70">
        <w:rPr>
          <w:rFonts w:hint="cs"/>
          <w:rtl/>
        </w:rPr>
        <w:t>(</w:t>
      </w:r>
      <w:r>
        <w:rPr>
          <w:rFonts w:hint="cs"/>
          <w:rtl/>
        </w:rPr>
        <w:t>(</w:t>
      </w:r>
      <w:r w:rsidR="00CE4C70">
        <w:rPr>
          <w:rFonts w:hint="cs"/>
          <w:rtl/>
        </w:rPr>
        <w:t>يا أيها الناس أربعوا على أنفسكم فإنكم لا تدعون أصم ولا غائبا إنما تدعون سميعا بصيرا إن الذي تدعون أقرب إلى أحدكم من عنق راحلته</w:t>
      </w:r>
      <w:r>
        <w:rPr>
          <w:rFonts w:hint="cs"/>
          <w:rtl/>
        </w:rPr>
        <w:t>)</w:t>
      </w:r>
      <w:r w:rsidR="00CE4C70">
        <w:rPr>
          <w:rFonts w:hint="cs"/>
          <w:rtl/>
        </w:rPr>
        <w:t xml:space="preserve">) </w:t>
      </w:r>
      <w:r w:rsidR="003D2693">
        <w:rPr>
          <w:rFonts w:hint="cs"/>
          <w:rtl/>
        </w:rPr>
        <w:t>[</w:t>
      </w:r>
      <w:r w:rsidR="00CE4C70">
        <w:rPr>
          <w:rFonts w:hint="cs"/>
          <w:rtl/>
        </w:rPr>
        <w:t>متفق عليه</w:t>
      </w:r>
      <w:r w:rsidR="003D2693">
        <w:rPr>
          <w:rFonts w:hint="cs"/>
          <w:rtl/>
        </w:rPr>
        <w:t>]،</w:t>
      </w:r>
      <w:r w:rsidR="00CE4C70">
        <w:rPr>
          <w:rFonts w:hint="cs"/>
          <w:rtl/>
        </w:rPr>
        <w:t xml:space="preserve"> وهذه الادلة تدل على قرب الله تعالى من عباده</w:t>
      </w:r>
      <w:r w:rsidR="003D2693">
        <w:rPr>
          <w:rFonts w:hint="cs"/>
          <w:rtl/>
        </w:rPr>
        <w:t>،</w:t>
      </w:r>
      <w:r w:rsidR="00CE4C70">
        <w:rPr>
          <w:rFonts w:hint="cs"/>
          <w:rtl/>
        </w:rPr>
        <w:t xml:space="preserve"> قرب منزه عن الاتحاد والحلول والاتصال والانفصال مع خلقه ليس كمثله شيء</w:t>
      </w:r>
      <w:r w:rsidR="003D2693">
        <w:rPr>
          <w:rFonts w:hint="cs"/>
          <w:rtl/>
        </w:rPr>
        <w:t>،</w:t>
      </w:r>
      <w:r w:rsidR="00CE4C70">
        <w:rPr>
          <w:rFonts w:hint="cs"/>
          <w:rtl/>
        </w:rPr>
        <w:t xml:space="preserve"> وقد حمل العلماء المتخصصون في العقيدة القرب على قرب العلم والسمع والبصر والقدرة</w:t>
      </w:r>
      <w:r w:rsidR="003D2693">
        <w:rPr>
          <w:rFonts w:hint="cs"/>
          <w:rtl/>
        </w:rPr>
        <w:t>،</w:t>
      </w:r>
      <w:r w:rsidR="00CE4C70">
        <w:rPr>
          <w:rFonts w:hint="cs"/>
          <w:rtl/>
        </w:rPr>
        <w:t xml:space="preserve"> وقرب الملائكة</w:t>
      </w:r>
      <w:r w:rsidR="003D2693">
        <w:rPr>
          <w:rFonts w:hint="cs"/>
          <w:rtl/>
        </w:rPr>
        <w:t>،</w:t>
      </w:r>
      <w:r w:rsidR="00CE4C70">
        <w:rPr>
          <w:rFonts w:hint="cs"/>
          <w:rtl/>
        </w:rPr>
        <w:t xml:space="preserve"> وذلك للتنزيه وابعاد شبهة الحلول والاتحاد مع المخلوقات</w:t>
      </w:r>
      <w:r w:rsidR="003D2693">
        <w:rPr>
          <w:rFonts w:hint="cs"/>
          <w:rtl/>
        </w:rPr>
        <w:t>،</w:t>
      </w:r>
    </w:p>
    <w:p w14:paraId="6E87EEDA" w14:textId="4ED2F56B" w:rsidR="00CE4C70" w:rsidRDefault="00B23C50" w:rsidP="00B23C50">
      <w:pPr>
        <w:rPr>
          <w:b/>
          <w:rtl/>
        </w:rPr>
      </w:pPr>
      <w:r>
        <w:rPr>
          <w:rFonts w:hint="cs"/>
          <w:bCs/>
          <w:rtl/>
          <w:lang w:bidi="ar-KW"/>
        </w:rPr>
        <w:t>(</w:t>
      </w:r>
      <w:r w:rsidR="00CE4C70">
        <w:rPr>
          <w:rFonts w:hint="cs"/>
          <w:bCs/>
          <w:rtl/>
          <w:lang w:bidi="ar-KW"/>
        </w:rPr>
        <w:t>2</w:t>
      </w:r>
      <w:r>
        <w:rPr>
          <w:rFonts w:hint="cs"/>
          <w:bCs/>
          <w:rtl/>
          <w:lang w:bidi="ar-KW"/>
        </w:rPr>
        <w:t>)</w:t>
      </w:r>
      <w:r w:rsidR="00CE4C70">
        <w:rPr>
          <w:rFonts w:hint="cs"/>
          <w:bCs/>
          <w:rtl/>
          <w:lang w:bidi="ar-KW"/>
        </w:rPr>
        <w:t xml:space="preserve"> آيات الإحاطة والمعنى المراد منها</w:t>
      </w:r>
      <w:r>
        <w:rPr>
          <w:rFonts w:hint="cs"/>
          <w:bCs/>
          <w:rtl/>
          <w:lang w:bidi="ar-KW"/>
        </w:rPr>
        <w:t xml:space="preserve">: </w:t>
      </w:r>
      <w:r w:rsidR="00CE4C70">
        <w:rPr>
          <w:rFonts w:hint="cs"/>
          <w:rtl/>
          <w:lang w:bidi="ar-KW"/>
        </w:rPr>
        <w:t>قال تعالى</w:t>
      </w:r>
      <w:r>
        <w:rPr>
          <w:rFonts w:hint="cs"/>
          <w:rtl/>
          <w:lang w:bidi="ar-KW"/>
        </w:rPr>
        <w:t xml:space="preserve">: </w:t>
      </w:r>
      <w:r w:rsidR="003D2693">
        <w:rPr>
          <w:rFonts w:hint="cs"/>
          <w:rtl/>
          <w:lang w:bidi="ar-KW"/>
        </w:rPr>
        <w:t>{</w:t>
      </w:r>
      <w:r w:rsidR="00CE4C70">
        <w:rPr>
          <w:rFonts w:hint="cs"/>
          <w:rtl/>
        </w:rPr>
        <w:t>وَلِلَّهِ مَا فِي السَّمَوَاتِ وَمَا فِي الْأَرْضِ وَكَانَ اللَّهُ بِكُلِّ شَيْءٍ مُحِيطًا (126)</w:t>
      </w:r>
      <w:r w:rsidR="003D2693">
        <w:rPr>
          <w:rFonts w:hint="cs"/>
          <w:rtl/>
        </w:rPr>
        <w:t>}</w:t>
      </w:r>
      <w:r w:rsidR="00CE4C70">
        <w:rPr>
          <w:rFonts w:hint="cs"/>
          <w:rtl/>
        </w:rPr>
        <w:t xml:space="preserve"> </w:t>
      </w:r>
      <w:r w:rsidR="003D2693">
        <w:rPr>
          <w:rFonts w:hint="cs"/>
          <w:rtl/>
        </w:rPr>
        <w:t>[</w:t>
      </w:r>
      <w:r w:rsidR="00CE4C70">
        <w:rPr>
          <w:rFonts w:hint="cs"/>
          <w:rtl/>
        </w:rPr>
        <w:t>النساء</w:t>
      </w:r>
      <w:r>
        <w:rPr>
          <w:rFonts w:hint="cs"/>
          <w:rtl/>
        </w:rPr>
        <w:t xml:space="preserve">: </w:t>
      </w:r>
      <w:r w:rsidR="00CE4C70">
        <w:rPr>
          <w:rFonts w:hint="cs"/>
          <w:rtl/>
        </w:rPr>
        <w:t>126</w:t>
      </w:r>
      <w:r w:rsidR="003D2693">
        <w:rPr>
          <w:rFonts w:hint="cs"/>
          <w:rtl/>
        </w:rPr>
        <w:t>]،</w:t>
      </w:r>
      <w:r w:rsidR="00CE4C70">
        <w:rPr>
          <w:rFonts w:hint="cs"/>
          <w:rtl/>
        </w:rPr>
        <w:t xml:space="preserve"> وقال تعالى</w:t>
      </w:r>
      <w:r>
        <w:rPr>
          <w:rFonts w:hint="cs"/>
          <w:rtl/>
        </w:rPr>
        <w:t xml:space="preserve">: </w:t>
      </w:r>
      <w:r w:rsidR="003D2693">
        <w:rPr>
          <w:rFonts w:hint="cs"/>
          <w:rtl/>
        </w:rPr>
        <w:t>{</w:t>
      </w:r>
      <w:r w:rsidR="00CE4C70">
        <w:rPr>
          <w:rFonts w:hint="cs"/>
          <w:rtl/>
        </w:rPr>
        <w:t>أَلَا إِنَّهُمْ فِي مِرْيَةٍ مِنْ لِقَاءِ رَبِّهِمْ أَلَا إِنَّهُ بِكُلِّ شَيْءٍ مُحِيطٌ (54)</w:t>
      </w:r>
      <w:r w:rsidR="003D2693">
        <w:rPr>
          <w:rFonts w:hint="cs"/>
          <w:rtl/>
        </w:rPr>
        <w:t>}</w:t>
      </w:r>
      <w:r w:rsidR="00CE4C70">
        <w:rPr>
          <w:rFonts w:hint="cs"/>
          <w:rtl/>
        </w:rPr>
        <w:t xml:space="preserve"> </w:t>
      </w:r>
      <w:r w:rsidR="003D2693">
        <w:rPr>
          <w:rFonts w:hint="cs"/>
          <w:rtl/>
        </w:rPr>
        <w:t>[</w:t>
      </w:r>
      <w:r w:rsidR="00CE4C70">
        <w:rPr>
          <w:rFonts w:hint="cs"/>
          <w:rtl/>
        </w:rPr>
        <w:t>فصلت</w:t>
      </w:r>
      <w:r>
        <w:rPr>
          <w:rFonts w:hint="cs"/>
          <w:rtl/>
        </w:rPr>
        <w:t xml:space="preserve">: </w:t>
      </w:r>
      <w:r w:rsidR="00CE4C70">
        <w:rPr>
          <w:rFonts w:hint="cs"/>
          <w:rtl/>
        </w:rPr>
        <w:t>54</w:t>
      </w:r>
      <w:r w:rsidR="003D2693">
        <w:rPr>
          <w:rFonts w:hint="cs"/>
          <w:rtl/>
        </w:rPr>
        <w:t>]،</w:t>
      </w:r>
      <w:r w:rsidR="00CE4C70">
        <w:rPr>
          <w:rFonts w:hint="cs"/>
          <w:rtl/>
        </w:rPr>
        <w:t xml:space="preserve"> وهذه الادلة تفيد إحاطة الله تعالى بكل شيء</w:t>
      </w:r>
      <w:r w:rsidR="003D2693">
        <w:rPr>
          <w:rFonts w:hint="cs"/>
          <w:rtl/>
        </w:rPr>
        <w:t>،</w:t>
      </w:r>
      <w:r w:rsidR="00CE4C70">
        <w:rPr>
          <w:rFonts w:hint="cs"/>
          <w:rtl/>
        </w:rPr>
        <w:t xml:space="preserve"> والإحاطة ليس معناها أن الكون كله داخل في ذات الله </w:t>
      </w:r>
      <w:r>
        <w:rPr>
          <w:rFonts w:hint="cs"/>
          <w:rtl/>
        </w:rPr>
        <w:t>(</w:t>
      </w:r>
      <w:r w:rsidR="00CE4C70">
        <w:rPr>
          <w:rFonts w:hint="cs"/>
          <w:rtl/>
        </w:rPr>
        <w:t>سبحانه</w:t>
      </w:r>
      <w:r>
        <w:rPr>
          <w:rFonts w:hint="cs"/>
          <w:rtl/>
        </w:rPr>
        <w:t>)</w:t>
      </w:r>
      <w:r w:rsidR="00CE4C70">
        <w:rPr>
          <w:rFonts w:hint="cs"/>
          <w:rtl/>
        </w:rPr>
        <w:t xml:space="preserve"> إذ تنزه الخالق عن معاني الحلول والاتحاد ومعاني المماسة والاتصال ليس كذاته ذات</w:t>
      </w:r>
      <w:r>
        <w:rPr>
          <w:rFonts w:hint="cs"/>
          <w:rtl/>
        </w:rPr>
        <w:t xml:space="preserve"> </w:t>
      </w:r>
      <w:r w:rsidR="00CE4C70">
        <w:rPr>
          <w:rFonts w:hint="cs"/>
          <w:rtl/>
        </w:rPr>
        <w:t>تنزه عن كل ما خطر بقلوب البشر له الكمال والتنزيه المطلقين في ذاته وصفاته وافعاله ليس كمثله شيء ولا نحيط به علما</w:t>
      </w:r>
      <w:r w:rsidR="003D2693">
        <w:rPr>
          <w:rFonts w:hint="cs"/>
          <w:rtl/>
        </w:rPr>
        <w:t>،</w:t>
      </w:r>
      <w:r w:rsidR="00CE4C70">
        <w:rPr>
          <w:rFonts w:hint="cs"/>
          <w:rtl/>
        </w:rPr>
        <w:t xml:space="preserve"> نعجز عن ادراك ذاته</w:t>
      </w:r>
      <w:r w:rsidR="003D2693">
        <w:rPr>
          <w:rFonts w:hint="cs"/>
          <w:rtl/>
        </w:rPr>
        <w:t>،</w:t>
      </w:r>
      <w:r w:rsidR="00CE4C70">
        <w:rPr>
          <w:rFonts w:hint="cs"/>
          <w:rtl/>
        </w:rPr>
        <w:t xml:space="preserve"> وما نستطيع ان نقدره قدره</w:t>
      </w:r>
      <w:r w:rsidR="003D2693">
        <w:rPr>
          <w:rFonts w:hint="cs"/>
          <w:rtl/>
        </w:rPr>
        <w:t>،</w:t>
      </w:r>
      <w:r w:rsidR="00CE4C70">
        <w:rPr>
          <w:rFonts w:hint="cs"/>
          <w:rtl/>
        </w:rPr>
        <w:t xml:space="preserve"> لا نحصي ثناءً عليه</w:t>
      </w:r>
      <w:r w:rsidR="003D2693">
        <w:rPr>
          <w:rFonts w:hint="cs"/>
          <w:rtl/>
        </w:rPr>
        <w:t>،</w:t>
      </w:r>
      <w:r w:rsidR="00CE4C70">
        <w:rPr>
          <w:rFonts w:hint="cs"/>
          <w:rtl/>
        </w:rPr>
        <w:t xml:space="preserve"> هو كما أثنى على نفسه</w:t>
      </w:r>
      <w:r w:rsidR="003D2693">
        <w:rPr>
          <w:rFonts w:hint="cs"/>
          <w:rtl/>
        </w:rPr>
        <w:t>،</w:t>
      </w:r>
      <w:r w:rsidR="00CE4C70">
        <w:rPr>
          <w:rFonts w:hint="cs"/>
          <w:rtl/>
        </w:rPr>
        <w:t xml:space="preserve"> وقد حمل العلماء المتخصصون في العقيدة الإحاطة على إحاطة العلم والسمع والبصر والقدرة</w:t>
      </w:r>
      <w:r w:rsidR="003D2693">
        <w:rPr>
          <w:rFonts w:hint="cs"/>
          <w:rtl/>
        </w:rPr>
        <w:t>،</w:t>
      </w:r>
      <w:r w:rsidR="00CE4C70">
        <w:rPr>
          <w:rFonts w:hint="cs"/>
          <w:rtl/>
        </w:rPr>
        <w:t xml:space="preserve"> وذلك للتنزيه وابعاد شبهة الحلول والاتحاد مع المخلوقات</w:t>
      </w:r>
      <w:r w:rsidR="003D2693">
        <w:rPr>
          <w:rFonts w:hint="cs"/>
          <w:rtl/>
        </w:rPr>
        <w:t>،</w:t>
      </w:r>
    </w:p>
    <w:p w14:paraId="6FE32105" w14:textId="74F952CC" w:rsidR="00CE4C70" w:rsidRDefault="00B23C50" w:rsidP="00B23C50">
      <w:pPr>
        <w:rPr>
          <w:b/>
          <w:rtl/>
          <w:lang w:bidi="ar-KW"/>
        </w:rPr>
      </w:pPr>
      <w:r>
        <w:rPr>
          <w:rFonts w:hint="cs"/>
          <w:bCs/>
          <w:rtl/>
          <w:lang w:bidi="ar-KW"/>
        </w:rPr>
        <w:t>(</w:t>
      </w:r>
      <w:r w:rsidR="00CE4C70">
        <w:rPr>
          <w:rFonts w:hint="cs"/>
          <w:bCs/>
          <w:rtl/>
          <w:lang w:bidi="ar-KW"/>
        </w:rPr>
        <w:t>3</w:t>
      </w:r>
      <w:r>
        <w:rPr>
          <w:rFonts w:hint="cs"/>
          <w:bCs/>
          <w:rtl/>
          <w:lang w:bidi="ar-KW"/>
        </w:rPr>
        <w:t>)</w:t>
      </w:r>
      <w:r w:rsidR="00CE4C70">
        <w:rPr>
          <w:rFonts w:hint="cs"/>
          <w:bCs/>
          <w:rtl/>
          <w:lang w:bidi="ar-KW"/>
        </w:rPr>
        <w:t xml:space="preserve"> آيات الاستواء والمعنى المراد منها</w:t>
      </w:r>
      <w:r>
        <w:rPr>
          <w:rFonts w:hint="cs"/>
          <w:bCs/>
          <w:rtl/>
          <w:lang w:bidi="ar-KW"/>
        </w:rPr>
        <w:t xml:space="preserve">: </w:t>
      </w:r>
      <w:r w:rsidR="00CE4C70">
        <w:rPr>
          <w:rFonts w:hint="cs"/>
          <w:rtl/>
          <w:lang w:bidi="ar-KW"/>
        </w:rPr>
        <w:t>الجميع متفق على حمل القرب على قرب العلم والسمع والبصر</w:t>
      </w:r>
      <w:r w:rsidR="003D2693">
        <w:rPr>
          <w:rFonts w:hint="cs"/>
          <w:rtl/>
          <w:lang w:bidi="ar-KW"/>
        </w:rPr>
        <w:t>،</w:t>
      </w:r>
      <w:r w:rsidR="00CE4C70">
        <w:rPr>
          <w:rFonts w:hint="cs"/>
          <w:rtl/>
          <w:lang w:bidi="ar-KW"/>
        </w:rPr>
        <w:t xml:space="preserve"> والجميع متفق على حمل الإحاطة على العلم والسمع والبصر</w:t>
      </w:r>
      <w:r w:rsidR="003D2693">
        <w:rPr>
          <w:rFonts w:hint="cs"/>
          <w:rtl/>
          <w:lang w:bidi="ar-KW"/>
        </w:rPr>
        <w:t>،</w:t>
      </w:r>
      <w:r w:rsidR="00CE4C70">
        <w:rPr>
          <w:rFonts w:hint="cs"/>
          <w:rtl/>
          <w:lang w:bidi="ar-KW"/>
        </w:rPr>
        <w:t xml:space="preserve"> ولكن عند الاستواء اختلفوا</w:t>
      </w:r>
      <w:r w:rsidR="003D2693">
        <w:rPr>
          <w:rFonts w:hint="cs"/>
          <w:rtl/>
          <w:lang w:bidi="ar-KW"/>
        </w:rPr>
        <w:t>،</w:t>
      </w:r>
      <w:r w:rsidR="00CE4C70">
        <w:rPr>
          <w:rFonts w:hint="cs"/>
          <w:rtl/>
          <w:lang w:bidi="ar-KW"/>
        </w:rPr>
        <w:t xml:space="preserve"> فحمل علماء الأصول المتخصصون في العقيدة الاستواء على معاني </w:t>
      </w:r>
      <w:r w:rsidR="00CE4C70">
        <w:rPr>
          <w:rFonts w:hint="cs"/>
          <w:rtl/>
        </w:rPr>
        <w:t>استواء الملك والقهر والتسخير والهيمنة والربوبية للعالم</w:t>
      </w:r>
      <w:r w:rsidR="003D2693">
        <w:rPr>
          <w:rFonts w:hint="cs"/>
          <w:rtl/>
        </w:rPr>
        <w:t>،</w:t>
      </w:r>
      <w:r w:rsidR="00CE4C70">
        <w:rPr>
          <w:rFonts w:hint="cs"/>
          <w:rtl/>
        </w:rPr>
        <w:t>وبيان</w:t>
      </w:r>
      <w:r w:rsidR="00CE4C70">
        <w:rPr>
          <w:rFonts w:hint="cs"/>
        </w:rPr>
        <w:t xml:space="preserve"> </w:t>
      </w:r>
      <w:r w:rsidR="00CE4C70">
        <w:rPr>
          <w:rFonts w:hint="cs"/>
          <w:rtl/>
        </w:rPr>
        <w:t>كمال قدرته التامة سبحانه في تدابير الملك والملكوت</w:t>
      </w:r>
      <w:r w:rsidR="003D2693">
        <w:rPr>
          <w:rFonts w:hint="cs"/>
          <w:rtl/>
        </w:rPr>
        <w:t>،</w:t>
      </w:r>
      <w:r w:rsidR="00CE4C70">
        <w:rPr>
          <w:rFonts w:hint="cs"/>
          <w:rtl/>
        </w:rPr>
        <w:t xml:space="preserve"> </w:t>
      </w:r>
      <w:r w:rsidR="00CE4C70">
        <w:rPr>
          <w:rFonts w:hint="cs"/>
          <w:rtl/>
          <w:lang w:bidi="ar-KW"/>
        </w:rPr>
        <w:t>وحملها غير المتخصصين على معاني الجلوس والاستقرار</w:t>
      </w:r>
      <w:r w:rsidR="003D2693">
        <w:rPr>
          <w:rFonts w:hint="cs"/>
          <w:rtl/>
          <w:lang w:bidi="ar-KW"/>
        </w:rPr>
        <w:t>،</w:t>
      </w:r>
      <w:r w:rsidR="00CE4C70">
        <w:rPr>
          <w:rFonts w:hint="cs"/>
          <w:rtl/>
          <w:lang w:bidi="ar-KW"/>
        </w:rPr>
        <w:t xml:space="preserve"> وقالوا</w:t>
      </w:r>
      <w:r>
        <w:rPr>
          <w:rFonts w:hint="cs"/>
          <w:rtl/>
          <w:lang w:bidi="ar-KW"/>
        </w:rPr>
        <w:t xml:space="preserve">: </w:t>
      </w:r>
      <w:r w:rsidR="00CE4C70">
        <w:rPr>
          <w:rFonts w:hint="cs"/>
          <w:rtl/>
          <w:lang w:bidi="ar-KW"/>
        </w:rPr>
        <w:t xml:space="preserve">مستو على العرش بذاته </w:t>
      </w:r>
      <w:r>
        <w:rPr>
          <w:rFonts w:hint="cs"/>
          <w:rtl/>
          <w:lang w:bidi="ar-KW"/>
        </w:rPr>
        <w:t>(</w:t>
      </w:r>
      <w:r w:rsidR="00CE4C70">
        <w:rPr>
          <w:rFonts w:hint="cs"/>
          <w:rtl/>
          <w:lang w:bidi="ar-KW"/>
        </w:rPr>
        <w:t>سبحانه</w:t>
      </w:r>
      <w:r>
        <w:rPr>
          <w:rFonts w:hint="cs"/>
          <w:rtl/>
          <w:lang w:bidi="ar-KW"/>
        </w:rPr>
        <w:t>)</w:t>
      </w:r>
      <w:r w:rsidR="00CE4C70">
        <w:rPr>
          <w:rFonts w:hint="cs"/>
          <w:rtl/>
          <w:lang w:bidi="ar-KW"/>
        </w:rPr>
        <w:t xml:space="preserve"> فمن أين جاءوا من كتاب أو سنة أنه </w:t>
      </w:r>
      <w:r>
        <w:rPr>
          <w:rFonts w:hint="cs"/>
          <w:rtl/>
          <w:lang w:bidi="ar-KW"/>
        </w:rPr>
        <w:t>(</w:t>
      </w:r>
      <w:r w:rsidR="00CE4C70">
        <w:rPr>
          <w:rFonts w:hint="cs"/>
          <w:rtl/>
          <w:lang w:bidi="ar-KW"/>
        </w:rPr>
        <w:t>بذاته</w:t>
      </w:r>
      <w:r>
        <w:rPr>
          <w:rFonts w:hint="cs"/>
          <w:rtl/>
          <w:lang w:bidi="ar-KW"/>
        </w:rPr>
        <w:t>)</w:t>
      </w:r>
      <w:r w:rsidR="003D2693">
        <w:rPr>
          <w:rFonts w:hint="cs"/>
          <w:rtl/>
          <w:lang w:bidi="ar-KW"/>
        </w:rPr>
        <w:t>،</w:t>
      </w:r>
      <w:r w:rsidR="00CE4C70">
        <w:rPr>
          <w:rFonts w:hint="cs"/>
          <w:rtl/>
          <w:lang w:bidi="ar-KW"/>
        </w:rPr>
        <w:t xml:space="preserve"> ولم لا يكون استواء ربوبية وقهر كما أن القرب قرب علم وقدرة</w:t>
      </w:r>
      <w:r>
        <w:rPr>
          <w:rFonts w:hint="cs"/>
          <w:rtl/>
          <w:lang w:bidi="ar-KW"/>
        </w:rPr>
        <w:t xml:space="preserve">، </w:t>
      </w:r>
      <w:r w:rsidR="00CE4C70">
        <w:rPr>
          <w:rFonts w:hint="cs"/>
          <w:rtl/>
          <w:lang w:bidi="ar-KW"/>
        </w:rPr>
        <w:t>وقد قال الله تعالى _ مرشدا إياهم أن الأماكن كلها ملك لله _ {ولله المشرق والمغرب فأينما تولوا فثم وجه الله إن الله واسع عليم</w:t>
      </w:r>
      <w:r w:rsidR="003D2693">
        <w:rPr>
          <w:rFonts w:hint="cs"/>
          <w:rtl/>
          <w:lang w:bidi="ar-KW"/>
        </w:rPr>
        <w:t>}</w:t>
      </w:r>
    </w:p>
    <w:p w14:paraId="7776B885" w14:textId="0796C9D1" w:rsidR="00CE4C70" w:rsidRDefault="00CE4C70" w:rsidP="00B23C50">
      <w:pPr>
        <w:rPr>
          <w:b/>
        </w:rPr>
      </w:pPr>
      <w:r>
        <w:rPr>
          <w:rFonts w:hint="cs"/>
          <w:bCs/>
          <w:rtl/>
        </w:rPr>
        <w:t>آيات الاستواء ومفاتيح الفهم لها</w:t>
      </w:r>
      <w:r w:rsidR="00B23C50">
        <w:rPr>
          <w:rFonts w:hint="cs"/>
          <w:bCs/>
          <w:rtl/>
        </w:rPr>
        <w:t xml:space="preserve">: </w:t>
      </w:r>
      <w:r>
        <w:rPr>
          <w:rFonts w:hint="cs"/>
          <w:rtl/>
        </w:rPr>
        <w:t>ورد الاستواء في سبعة مواضع من القرآن الكريم كلها تدل لمن تدبرها بقرآئنها التي سنذكرها بأن الاستواء المقصود هو استواء ملك وقهر وتسخير وهيمنة وربوبية للعالم</w:t>
      </w:r>
      <w:r w:rsidR="003D2693">
        <w:rPr>
          <w:rFonts w:hint="cs"/>
          <w:rtl/>
        </w:rPr>
        <w:t>،</w:t>
      </w:r>
      <w:r>
        <w:rPr>
          <w:rFonts w:hint="cs"/>
          <w:rtl/>
        </w:rPr>
        <w:t>وبيان</w:t>
      </w:r>
      <w:r>
        <w:rPr>
          <w:rFonts w:hint="cs"/>
        </w:rPr>
        <w:t xml:space="preserve"> </w:t>
      </w:r>
      <w:r>
        <w:rPr>
          <w:rFonts w:hint="cs"/>
          <w:rtl/>
        </w:rPr>
        <w:t>كمال قدرته التامة سبحانه في تدابير الملك والملكوت</w:t>
      </w:r>
      <w:r w:rsidR="003D2693">
        <w:rPr>
          <w:rFonts w:hint="cs"/>
          <w:rtl/>
        </w:rPr>
        <w:t>،</w:t>
      </w:r>
      <w:r>
        <w:rPr>
          <w:rFonts w:hint="cs"/>
          <w:rtl/>
        </w:rPr>
        <w:t xml:space="preserve"> فهذا هو التمدح المقصود بالاستواء</w:t>
      </w:r>
      <w:r w:rsidR="003D2693">
        <w:rPr>
          <w:rFonts w:hint="cs"/>
          <w:rtl/>
        </w:rPr>
        <w:t>،</w:t>
      </w:r>
      <w:r>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3D2693">
        <w:rPr>
          <w:rFonts w:hint="cs"/>
          <w:rtl/>
        </w:rPr>
        <w:t>،</w:t>
      </w:r>
      <w:r>
        <w:rPr>
          <w:rFonts w:hint="cs"/>
          <w:rtl/>
        </w:rPr>
        <w:t xml:space="preserve"> أما</w:t>
      </w:r>
      <w:r>
        <w:rPr>
          <w:rFonts w:hint="cs"/>
        </w:rPr>
        <w:t xml:space="preserve"> </w:t>
      </w:r>
      <w:r>
        <w:rPr>
          <w:rFonts w:hint="cs"/>
          <w:rtl/>
        </w:rPr>
        <w:t>ما يزعمون من أنه استواء مكان فالله خالق المكان ومالكه</w:t>
      </w:r>
      <w:r>
        <w:rPr>
          <w:rFonts w:hint="cs"/>
        </w:rPr>
        <w:t xml:space="preserve"> </w:t>
      </w:r>
      <w:r>
        <w:rPr>
          <w:rFonts w:hint="cs"/>
          <w:rtl/>
        </w:rPr>
        <w:t>وهو منزه عن المكان والمكان محدود مهما كبر والله تعالى كما أنه لا حد لصفاته</w:t>
      </w:r>
      <w:r>
        <w:rPr>
          <w:rFonts w:hint="cs"/>
        </w:rPr>
        <w:t xml:space="preserve"> </w:t>
      </w:r>
      <w:r>
        <w:rPr>
          <w:rFonts w:hint="cs"/>
          <w:rtl/>
        </w:rPr>
        <w:t>من العلم والقدرة وغيرها فلا حد لذاته</w:t>
      </w:r>
      <w:r w:rsidR="003D2693">
        <w:rPr>
          <w:rFonts w:hint="cs"/>
          <w:rtl/>
        </w:rPr>
        <w:t>،</w:t>
      </w:r>
      <w:r>
        <w:rPr>
          <w:rFonts w:hint="cs"/>
          <w:rtl/>
        </w:rPr>
        <w:t xml:space="preserve"> وأما ما يزعمون من أنه استواء استقرار</w:t>
      </w:r>
      <w:r>
        <w:rPr>
          <w:rFonts w:hint="cs"/>
        </w:rPr>
        <w:t xml:space="preserve"> </w:t>
      </w:r>
      <w:r>
        <w:rPr>
          <w:rFonts w:hint="cs"/>
          <w:rtl/>
        </w:rPr>
        <w:t>فهو باطل لأن الله عز وجل منزه عن التغير والحدوث</w:t>
      </w:r>
      <w:r w:rsidR="003D2693">
        <w:rPr>
          <w:rFonts w:hint="cs"/>
          <w:rtl/>
        </w:rPr>
        <w:t>،</w:t>
      </w:r>
      <w:r>
        <w:rPr>
          <w:rFonts w:hint="cs"/>
          <w:rtl/>
        </w:rPr>
        <w:t xml:space="preserve"> والاستقرار يوحي بمعنى الحاجة وهل</w:t>
      </w:r>
      <w:r>
        <w:rPr>
          <w:rFonts w:hint="cs"/>
        </w:rPr>
        <w:t xml:space="preserve"> </w:t>
      </w:r>
      <w:r>
        <w:rPr>
          <w:rFonts w:hint="cs"/>
          <w:rtl/>
        </w:rPr>
        <w:t>يحتاج الله لمخلوق حتى يستقر عليه وقبل الاستقرار أخبرونا ماذا كان حاله تعالى الله عما</w:t>
      </w:r>
      <w:r>
        <w:rPr>
          <w:rFonts w:hint="cs"/>
        </w:rPr>
        <w:t xml:space="preserve"> </w:t>
      </w:r>
      <w:r>
        <w:rPr>
          <w:rFonts w:hint="cs"/>
          <w:rtl/>
        </w:rPr>
        <w:t>يقولون علوا كبيراً</w:t>
      </w:r>
      <w:r w:rsidR="003D2693">
        <w:rPr>
          <w:rFonts w:hint="cs"/>
          <w:rtl/>
        </w:rPr>
        <w:t>،</w:t>
      </w:r>
      <w:r>
        <w:rPr>
          <w:rFonts w:hint="cs"/>
          <w:rtl/>
        </w:rPr>
        <w:t xml:space="preserve"> والتمدح لا يكون بالكون في المكان ولا بالاستقرار ولكن ببيان</w:t>
      </w:r>
      <w:r>
        <w:rPr>
          <w:rFonts w:hint="cs"/>
        </w:rPr>
        <w:t xml:space="preserve"> </w:t>
      </w:r>
      <w:r>
        <w:rPr>
          <w:rFonts w:hint="cs"/>
          <w:rtl/>
        </w:rPr>
        <w:t>صفات القدرة والعظمة وهذا هو مقصود آيات القرآن كما سيتبين .</w:t>
      </w:r>
    </w:p>
    <w:p w14:paraId="2091C253" w14:textId="66A0D50A" w:rsidR="00CE4C70" w:rsidRDefault="00CE4C70" w:rsidP="00B23C50">
      <w:pPr>
        <w:rPr>
          <w:b/>
        </w:rPr>
      </w:pPr>
      <w:r>
        <w:rPr>
          <w:rFonts w:hint="cs"/>
          <w:bCs/>
          <w:rtl/>
        </w:rPr>
        <w:t>الآية الاولى</w:t>
      </w:r>
      <w:r w:rsidR="00B23C50">
        <w:rPr>
          <w:rFonts w:hint="cs"/>
          <w:bCs/>
          <w:rtl/>
        </w:rPr>
        <w:t xml:space="preserve">: </w:t>
      </w:r>
      <w:r>
        <w:rPr>
          <w:rFonts w:hint="cs"/>
          <w:bCs/>
          <w:rtl/>
        </w:rPr>
        <w:t>قال تعالى</w:t>
      </w:r>
      <w:r w:rsidR="00B23C50">
        <w:rPr>
          <w:rFonts w:hint="cs"/>
          <w:rtl/>
        </w:rPr>
        <w:t xml:space="preserve">: </w:t>
      </w:r>
      <w:r w:rsidR="003D2693">
        <w:rPr>
          <w:rFonts w:hint="cs"/>
          <w:rtl/>
        </w:rPr>
        <w:t>{</w:t>
      </w:r>
      <w:r>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sidR="003D2693">
        <w:rPr>
          <w:rFonts w:hint="cs"/>
          <w:rtl/>
        </w:rPr>
        <w:t>}</w:t>
      </w:r>
      <w:r>
        <w:rPr>
          <w:rFonts w:hint="cs"/>
          <w:rtl/>
        </w:rPr>
        <w:t xml:space="preserve"> </w:t>
      </w:r>
      <w:r w:rsidR="003D2693">
        <w:rPr>
          <w:rFonts w:hint="cs"/>
          <w:rtl/>
        </w:rPr>
        <w:t>[</w:t>
      </w:r>
      <w:r>
        <w:rPr>
          <w:rFonts w:hint="cs"/>
          <w:rtl/>
        </w:rPr>
        <w:t>الأعراف 54-55]</w:t>
      </w:r>
      <w:r w:rsidR="003D2693">
        <w:rPr>
          <w:rFonts w:hint="cs"/>
          <w:rtl/>
        </w:rPr>
        <w:t>،</w:t>
      </w:r>
      <w:r>
        <w:rPr>
          <w:rFonts w:hint="cs"/>
          <w:rtl/>
        </w:rPr>
        <w:t xml:space="preserve"> والمفتاح</w:t>
      </w:r>
      <w:r w:rsidR="00B23C50">
        <w:rPr>
          <w:rFonts w:hint="cs"/>
          <w:rtl/>
        </w:rPr>
        <w:t xml:space="preserve">: </w:t>
      </w:r>
      <w:r>
        <w:rPr>
          <w:rFonts w:hint="cs"/>
          <w:rtl/>
        </w:rPr>
        <w:t>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p>
    <w:p w14:paraId="12D8B54F" w14:textId="0632CE3D" w:rsidR="00CE4C70" w:rsidRDefault="00CE4C70" w:rsidP="00B23C50">
      <w:pPr>
        <w:rPr>
          <w:b/>
          <w:rtl/>
        </w:rPr>
      </w:pPr>
      <w:r>
        <w:rPr>
          <w:rFonts w:hint="cs"/>
          <w:bCs/>
          <w:rtl/>
        </w:rPr>
        <w:t>الآية الثانية</w:t>
      </w:r>
      <w:r w:rsidR="00B23C50">
        <w:rPr>
          <w:rFonts w:hint="cs"/>
          <w:bCs/>
          <w:rtl/>
        </w:rPr>
        <w:t xml:space="preserve">: </w:t>
      </w:r>
      <w:r>
        <w:rPr>
          <w:rFonts w:hint="cs"/>
          <w:bCs/>
          <w:rtl/>
        </w:rPr>
        <w:t>قال تعالى</w:t>
      </w:r>
      <w:r w:rsidR="00B23C50">
        <w:rPr>
          <w:rFonts w:hint="cs"/>
          <w:rtl/>
        </w:rPr>
        <w:t xml:space="preserve">: </w:t>
      </w:r>
      <w:r w:rsidR="003D2693">
        <w:rPr>
          <w:rFonts w:hint="cs"/>
          <w:rtl/>
        </w:rPr>
        <w:t>{</w:t>
      </w:r>
      <w:r>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3D2693">
        <w:rPr>
          <w:rFonts w:hint="cs"/>
          <w:rtl/>
        </w:rPr>
        <w:t>}</w:t>
      </w:r>
      <w:r>
        <w:rPr>
          <w:rFonts w:hint="cs"/>
          <w:rtl/>
        </w:rPr>
        <w:t xml:space="preserve"> </w:t>
      </w:r>
      <w:r w:rsidR="003D2693">
        <w:rPr>
          <w:rFonts w:hint="cs"/>
          <w:rtl/>
        </w:rPr>
        <w:t>[</w:t>
      </w:r>
      <w:r>
        <w:rPr>
          <w:rFonts w:hint="cs"/>
          <w:rtl/>
        </w:rPr>
        <w:t>يونس 3</w:t>
      </w:r>
      <w:r w:rsidR="003D2693">
        <w:rPr>
          <w:rFonts w:hint="cs"/>
          <w:rtl/>
        </w:rPr>
        <w:t>]،</w:t>
      </w:r>
      <w:r>
        <w:rPr>
          <w:rFonts w:hint="cs"/>
          <w:rtl/>
        </w:rPr>
        <w:t xml:space="preserve"> والمفتاح</w:t>
      </w:r>
      <w:r w:rsidR="00B23C50">
        <w:rPr>
          <w:rFonts w:hint="cs"/>
          <w:rtl/>
        </w:rPr>
        <w:t xml:space="preserve">: </w:t>
      </w:r>
      <w:r>
        <w:rPr>
          <w:rFonts w:hint="cs"/>
          <w:rtl/>
        </w:rPr>
        <w:t>الاستواء في الآية استواء ربوبية وتدبير وقهر لقرينته افتتاح الآية بالتذكير بالربوبية في قوله إن ربكم</w:t>
      </w:r>
      <w:r w:rsidR="003D2693">
        <w:rPr>
          <w:rFonts w:hint="cs"/>
          <w:rtl/>
        </w:rPr>
        <w:t>،</w:t>
      </w:r>
      <w:r>
        <w:rPr>
          <w:rFonts w:hint="cs"/>
          <w:rtl/>
        </w:rPr>
        <w:t xml:space="preserve"> ثم ذكر التدبير بعد الاستواء مباشرة للدلالة على أنه استواء تدبير للمملكة التي تشمل السموات والأرض لا استواء جلوس كما تقوله الحشوية</w:t>
      </w:r>
      <w:r w:rsidR="003D2693">
        <w:rPr>
          <w:rFonts w:hint="cs"/>
          <w:rtl/>
        </w:rPr>
        <w:t>،</w:t>
      </w:r>
      <w:r>
        <w:rPr>
          <w:rFonts w:hint="cs"/>
          <w:rtl/>
        </w:rPr>
        <w:t xml:space="preserve"> فقوله تعالى</w:t>
      </w:r>
      <w:r w:rsidR="00B23C50">
        <w:rPr>
          <w:rFonts w:hint="cs"/>
          <w:rtl/>
        </w:rPr>
        <w:t>: (</w:t>
      </w:r>
      <w:r>
        <w:rPr>
          <w:rFonts w:hint="cs"/>
          <w:rtl/>
        </w:rPr>
        <w:t>يدبر الأمر</w:t>
      </w:r>
      <w:r w:rsidR="00B23C50">
        <w:rPr>
          <w:rFonts w:hint="cs"/>
          <w:rtl/>
        </w:rPr>
        <w:t>)</w:t>
      </w:r>
      <w:r>
        <w:rPr>
          <w:rFonts w:hint="cs"/>
          <w:rtl/>
        </w:rPr>
        <w:t xml:space="preserve"> جرى مجرى التفسير لقوله</w:t>
      </w:r>
      <w:r w:rsidR="00B23C50">
        <w:rPr>
          <w:rFonts w:hint="cs"/>
          <w:rtl/>
        </w:rPr>
        <w:t>: (</w:t>
      </w:r>
      <w:r>
        <w:rPr>
          <w:rFonts w:hint="cs"/>
          <w:rtl/>
        </w:rPr>
        <w:t>استوى على العرش) على أنه استواء تدبير وربوبية</w:t>
      </w:r>
      <w:r w:rsidR="003D2693">
        <w:rPr>
          <w:rFonts w:hint="cs"/>
          <w:rtl/>
        </w:rPr>
        <w:t>،</w:t>
      </w:r>
      <w:r>
        <w:rPr>
          <w:rFonts w:hint="cs"/>
          <w:rtl/>
        </w:rPr>
        <w:t xml:space="preserve"> على أن المدح لا يكون بمجرد الجلوس إذ المخلوق موصوف بالجلوس والإتكاء ولكن المدح والثناء يكون بذكر الربوبية والقهر والهيمنة والتدبير</w:t>
      </w:r>
    </w:p>
    <w:p w14:paraId="1EB0524C" w14:textId="0388CBFB" w:rsidR="00CE4C70" w:rsidRDefault="00CE4C70" w:rsidP="00B23C50">
      <w:pPr>
        <w:rPr>
          <w:b/>
          <w:bCs/>
          <w:rtl/>
        </w:rPr>
      </w:pPr>
      <w:r>
        <w:rPr>
          <w:rFonts w:hint="cs"/>
          <w:bCs/>
          <w:rtl/>
        </w:rPr>
        <w:t>الآية الثالثة</w:t>
      </w:r>
      <w:r w:rsidR="00B23C50">
        <w:rPr>
          <w:rFonts w:hint="cs"/>
          <w:bCs/>
          <w:rtl/>
        </w:rPr>
        <w:t xml:space="preserve">: </w:t>
      </w:r>
      <w:r>
        <w:rPr>
          <w:rFonts w:hint="cs"/>
          <w:bCs/>
          <w:rtl/>
        </w:rPr>
        <w:t>قال تعالى</w:t>
      </w:r>
      <w:r w:rsidR="00B23C50">
        <w:rPr>
          <w:rFonts w:hint="cs"/>
          <w:rtl/>
        </w:rPr>
        <w:t xml:space="preserve">: </w:t>
      </w:r>
      <w:r w:rsidR="003D2693">
        <w:rPr>
          <w:rFonts w:hint="cs"/>
          <w:rtl/>
        </w:rPr>
        <w:t>{</w:t>
      </w:r>
      <w:r>
        <w:rPr>
          <w:rFonts w:hint="cs"/>
          <w:bCs/>
          <w:rtl/>
        </w:rPr>
        <w:t>الله الذي رفع السموات بغير عمد ترونها ثم استوى على العرش وسخر الشمس والقمر كل يجري لأجل مسمى يدبر الأمر يفصل الايات لعلكم بلقاء ربكم توقنون</w:t>
      </w:r>
      <w:r w:rsidR="003D2693">
        <w:rPr>
          <w:rFonts w:hint="cs"/>
          <w:rtl/>
        </w:rPr>
        <w:t>}</w:t>
      </w:r>
      <w:r>
        <w:rPr>
          <w:rFonts w:hint="cs"/>
          <w:rtl/>
        </w:rPr>
        <w:t xml:space="preserve"> </w:t>
      </w:r>
      <w:r w:rsidR="003D2693">
        <w:rPr>
          <w:rFonts w:hint="cs"/>
          <w:rtl/>
        </w:rPr>
        <w:t>[</w:t>
      </w:r>
      <w:r>
        <w:rPr>
          <w:rFonts w:hint="cs"/>
          <w:rtl/>
        </w:rPr>
        <w:t>الرعد 2</w:t>
      </w:r>
      <w:r w:rsidR="003D2693">
        <w:rPr>
          <w:rFonts w:hint="cs"/>
          <w:rtl/>
        </w:rPr>
        <w:t>]،</w:t>
      </w:r>
      <w:r>
        <w:rPr>
          <w:rFonts w:hint="cs"/>
          <w:rtl/>
        </w:rPr>
        <w:t xml:space="preserve"> المفتاح</w:t>
      </w:r>
      <w:r w:rsidR="00B23C50">
        <w:rPr>
          <w:rFonts w:hint="cs"/>
          <w:rtl/>
        </w:rPr>
        <w:t xml:space="preserve">: </w:t>
      </w:r>
      <w:r>
        <w:rPr>
          <w:rFonts w:hint="cs"/>
          <w:rtl/>
        </w:rPr>
        <w:t>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3D2693">
        <w:rPr>
          <w:rFonts w:hint="cs"/>
          <w:rtl/>
        </w:rPr>
        <w:t>،</w:t>
      </w:r>
    </w:p>
    <w:p w14:paraId="6D51E2BB" w14:textId="2E5E3B78" w:rsidR="00CE4C70" w:rsidRDefault="00CE4C70" w:rsidP="00B23C50">
      <w:pPr>
        <w:rPr>
          <w:b/>
        </w:rPr>
      </w:pPr>
      <w:r>
        <w:rPr>
          <w:rFonts w:hint="cs"/>
          <w:bCs/>
          <w:rtl/>
        </w:rPr>
        <w:t>الآية الرابعة</w:t>
      </w:r>
      <w:r w:rsidR="00B23C50">
        <w:rPr>
          <w:rFonts w:hint="cs"/>
          <w:bCs/>
          <w:rtl/>
        </w:rPr>
        <w:t xml:space="preserve">: </w:t>
      </w:r>
      <w:r>
        <w:rPr>
          <w:rFonts w:hint="cs"/>
          <w:bCs/>
          <w:rtl/>
        </w:rPr>
        <w:t>قوله تعالى</w:t>
      </w:r>
      <w:r w:rsidR="00B23C50">
        <w:rPr>
          <w:rFonts w:hint="cs"/>
          <w:rtl/>
        </w:rPr>
        <w:t xml:space="preserve">: </w:t>
      </w:r>
      <w:r w:rsidR="003D2693">
        <w:rPr>
          <w:rFonts w:hint="cs"/>
          <w:rtl/>
        </w:rPr>
        <w:t>{</w:t>
      </w:r>
      <w:r>
        <w:rPr>
          <w:rFonts w:hint="cs"/>
          <w:bCs/>
          <w:rtl/>
        </w:rPr>
        <w:t>تنزيلاً ممن خلق الأرض والسموات العلى الرحمن على العرش استوى له ما في السموات وما في الأرض وما بينهما وما تحت الثرى</w:t>
      </w:r>
      <w:r w:rsidR="003D2693">
        <w:rPr>
          <w:rFonts w:hint="cs"/>
          <w:rtl/>
        </w:rPr>
        <w:t>}</w:t>
      </w:r>
      <w:r>
        <w:rPr>
          <w:rFonts w:hint="cs"/>
          <w:rtl/>
        </w:rPr>
        <w:t xml:space="preserve"> </w:t>
      </w:r>
      <w:r w:rsidR="003D2693">
        <w:rPr>
          <w:rFonts w:hint="cs"/>
          <w:rtl/>
        </w:rPr>
        <w:t>[</w:t>
      </w:r>
      <w:r>
        <w:rPr>
          <w:rFonts w:hint="cs"/>
          <w:rtl/>
        </w:rPr>
        <w:t>طه 4،5، 6]</w:t>
      </w:r>
      <w:r w:rsidR="003D2693">
        <w:rPr>
          <w:rFonts w:hint="cs"/>
          <w:rtl/>
        </w:rPr>
        <w:t>،</w:t>
      </w:r>
      <w:r>
        <w:rPr>
          <w:rFonts w:hint="cs"/>
          <w:rtl/>
        </w:rPr>
        <w:t xml:space="preserve"> والمفتاح</w:t>
      </w:r>
      <w:r w:rsidR="00B23C50">
        <w:rPr>
          <w:rFonts w:hint="cs"/>
          <w:rtl/>
        </w:rPr>
        <w:t xml:space="preserve">: </w:t>
      </w:r>
      <w:r>
        <w:rPr>
          <w:rFonts w:hint="cs"/>
          <w:rtl/>
        </w:rPr>
        <w:t>الاستواء في الآية استواء ملك وتدبير وربوبية بقرائن ذكر الخلق في قوله ممن خلق الأرض والسموات</w:t>
      </w:r>
      <w:r w:rsidR="003D2693">
        <w:rPr>
          <w:rFonts w:hint="cs"/>
          <w:rtl/>
        </w:rPr>
        <w:t>،</w:t>
      </w:r>
      <w:r>
        <w:rPr>
          <w:rFonts w:hint="cs"/>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3D2693">
        <w:rPr>
          <w:rFonts w:hint="cs"/>
          <w:rtl/>
        </w:rPr>
        <w:t>،</w:t>
      </w:r>
      <w:r>
        <w:rPr>
          <w:rFonts w:hint="cs"/>
          <w:rtl/>
        </w:rPr>
        <w:t xml:space="preserve"> أما ما يزعمونه من أنه استواء استقرار فهو باطل لأن الله عز وجل منزه عن التغير</w:t>
      </w:r>
      <w:r w:rsidR="003D2693">
        <w:rPr>
          <w:rFonts w:hint="cs"/>
          <w:rtl/>
        </w:rPr>
        <w:t>،</w:t>
      </w:r>
      <w:r>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sidR="003D2693">
        <w:rPr>
          <w:rFonts w:hint="cs"/>
          <w:rtl/>
        </w:rPr>
        <w:t>،</w:t>
      </w:r>
      <w:r>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w:t>
      </w:r>
      <w:r w:rsidR="00B23C50">
        <w:rPr>
          <w:rFonts w:hint="cs"/>
          <w:rtl/>
        </w:rPr>
        <w:t xml:space="preserve">: </w:t>
      </w:r>
      <w:r>
        <w:rPr>
          <w:rFonts w:hint="cs"/>
          <w:rtl/>
        </w:rPr>
        <w:t>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w:t>
      </w:r>
      <w:r w:rsidR="00B23C50">
        <w:rPr>
          <w:rFonts w:hint="cs"/>
          <w:rtl/>
        </w:rPr>
        <w:t>: (</w:t>
      </w:r>
      <w:r>
        <w:rPr>
          <w:rFonts w:hint="cs"/>
          <w:rtl/>
        </w:rPr>
        <w:t>ثم استوى على العرش</w:t>
      </w:r>
      <w:r w:rsidR="00B23C50">
        <w:rPr>
          <w:rFonts w:hint="cs"/>
          <w:rtl/>
        </w:rPr>
        <w:t>)</w:t>
      </w:r>
      <w:r>
        <w:rPr>
          <w:rFonts w:hint="cs"/>
          <w:rtl/>
        </w:rPr>
        <w:t xml:space="preserve"> أي بعد أن خلقها استوى على عرش الملك والجلال</w:t>
      </w:r>
      <w:r w:rsidR="003D2693">
        <w:rPr>
          <w:rFonts w:hint="cs"/>
          <w:rtl/>
        </w:rPr>
        <w:t>،</w:t>
      </w:r>
      <w:r>
        <w:rPr>
          <w:rFonts w:hint="cs"/>
          <w:rtl/>
        </w:rPr>
        <w:t xml:space="preserve"> فإن قيل</w:t>
      </w:r>
      <w:r w:rsidR="00B23C50">
        <w:rPr>
          <w:rFonts w:hint="cs"/>
          <w:rtl/>
        </w:rPr>
        <w:t xml:space="preserve">: </w:t>
      </w:r>
      <w:r>
        <w:rPr>
          <w:rFonts w:hint="cs"/>
          <w:rtl/>
        </w:rPr>
        <w:t>فإذا حمل قوله تعالى</w:t>
      </w:r>
      <w:r w:rsidR="00B23C50">
        <w:rPr>
          <w:rFonts w:hint="cs"/>
          <w:rtl/>
        </w:rPr>
        <w:t>: (</w:t>
      </w:r>
      <w:r>
        <w:rPr>
          <w:rFonts w:hint="cs"/>
          <w:rtl/>
        </w:rPr>
        <w:t>ثم استوى على العرش</w:t>
      </w:r>
      <w:r w:rsidR="00B23C50">
        <w:rPr>
          <w:rFonts w:hint="cs"/>
          <w:rtl/>
        </w:rPr>
        <w:t>)</w:t>
      </w:r>
      <w:r>
        <w:rPr>
          <w:rFonts w:hint="cs"/>
          <w:rtl/>
        </w:rPr>
        <w:t xml:space="preserve"> على أن المراد</w:t>
      </w:r>
      <w:r w:rsidR="00B23C50">
        <w:rPr>
          <w:rFonts w:hint="cs"/>
          <w:rtl/>
        </w:rPr>
        <w:t xml:space="preserve">: </w:t>
      </w:r>
      <w:r>
        <w:rPr>
          <w:rFonts w:hint="cs"/>
          <w:rtl/>
        </w:rPr>
        <w:t>استوى على الملك بالقهر والتدبير</w:t>
      </w:r>
      <w:r w:rsidR="00B23C50">
        <w:rPr>
          <w:rFonts w:hint="cs"/>
          <w:rtl/>
        </w:rPr>
        <w:t xml:space="preserve"> </w:t>
      </w:r>
      <w:r>
        <w:rPr>
          <w:rFonts w:hint="cs"/>
          <w:rtl/>
        </w:rPr>
        <w:t>وجب أن يقال</w:t>
      </w:r>
      <w:r w:rsidR="00B23C50">
        <w:rPr>
          <w:rFonts w:hint="cs"/>
          <w:rtl/>
        </w:rPr>
        <w:t xml:space="preserve">: </w:t>
      </w:r>
      <w:r>
        <w:rPr>
          <w:rFonts w:hint="cs"/>
          <w:rtl/>
        </w:rPr>
        <w:t>الله لم يكن مستوياً إستواء ملك وربوبية وتدبير قبل خلق السموات والأرض.</w:t>
      </w:r>
      <w:r w:rsidR="00B23C50">
        <w:rPr>
          <w:rFonts w:hint="cs"/>
          <w:rtl/>
        </w:rPr>
        <w:t xml:space="preserve"> </w:t>
      </w:r>
      <w:r>
        <w:rPr>
          <w:rFonts w:hint="cs"/>
          <w:rtl/>
        </w:rPr>
        <w:t>قلنا</w:t>
      </w:r>
      <w:r w:rsidR="00B23C50">
        <w:rPr>
          <w:rFonts w:hint="cs"/>
          <w:rtl/>
        </w:rPr>
        <w:t xml:space="preserve">: </w:t>
      </w:r>
      <w:r>
        <w:rPr>
          <w:rFonts w:hint="cs"/>
          <w:rtl/>
        </w:rPr>
        <w:t>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w:t>
      </w:r>
      <w:r w:rsidR="00B23C50">
        <w:rPr>
          <w:rFonts w:hint="cs"/>
          <w:rtl/>
        </w:rPr>
        <w:t xml:space="preserve">: </w:t>
      </w:r>
      <w:r>
        <w:rPr>
          <w:rFonts w:hint="cs"/>
          <w:rtl/>
        </w:rPr>
        <w:t>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sidR="003D2693">
        <w:rPr>
          <w:rFonts w:hint="cs"/>
          <w:rtl/>
        </w:rPr>
        <w:t>،</w:t>
      </w:r>
      <w:r>
        <w:rPr>
          <w:rFonts w:hint="cs"/>
          <w:rtl/>
        </w:rPr>
        <w:t xml:space="preserve"> ثم لا ننسى قوله تعالى</w:t>
      </w:r>
      <w:r w:rsidR="00B23C50">
        <w:rPr>
          <w:rFonts w:hint="cs"/>
          <w:rtl/>
        </w:rPr>
        <w:t xml:space="preserve">: </w:t>
      </w:r>
      <w:r>
        <w:rPr>
          <w:rFonts w:hint="cs"/>
          <w:rtl/>
        </w:rPr>
        <w:t>(ويحمل عرش ربك فوقهم يومئذ ثمانية</w:t>
      </w:r>
      <w:r w:rsidR="00B23C50">
        <w:rPr>
          <w:rFonts w:hint="cs"/>
          <w:rtl/>
        </w:rPr>
        <w:t>)</w:t>
      </w:r>
      <w:r>
        <w:rPr>
          <w:rFonts w:hint="cs"/>
          <w:rtl/>
        </w:rPr>
        <w:t xml:space="preserve"> [الحاقة</w:t>
      </w:r>
      <w:r w:rsidR="00B23C50">
        <w:rPr>
          <w:rFonts w:hint="cs"/>
          <w:rtl/>
        </w:rPr>
        <w:t xml:space="preserve">: </w:t>
      </w:r>
      <w:r>
        <w:rPr>
          <w:rFonts w:hint="cs"/>
          <w:rtl/>
        </w:rPr>
        <w:t>17</w:t>
      </w:r>
      <w:r w:rsidR="003D2693">
        <w:rPr>
          <w:rFonts w:hint="cs"/>
          <w:rtl/>
        </w:rPr>
        <w:t>]</w:t>
      </w:r>
      <w:r>
        <w:rPr>
          <w:rFonts w:hint="cs"/>
          <w:rtl/>
        </w:rPr>
        <w:t xml:space="preserve"> فإذا كانوا حاملين للعرش والعرش مكان المعبود كما يتوهم المخطئون</w:t>
      </w:r>
      <w:r w:rsidR="003D2693">
        <w:rPr>
          <w:rFonts w:hint="cs"/>
          <w:rtl/>
        </w:rPr>
        <w:t>،</w:t>
      </w:r>
      <w:r>
        <w:rPr>
          <w:rFonts w:hint="cs"/>
          <w:rtl/>
        </w:rPr>
        <w:t xml:space="preserve"> فيلزم أن تكون الملائكة حاملين لخالقهم ومعبودهم وذلك غير معقول لأن الخالق هو الذي يحفظ المخلوق</w:t>
      </w:r>
      <w:r w:rsidR="00B23C50">
        <w:rPr>
          <w:rFonts w:hint="cs"/>
          <w:rtl/>
        </w:rPr>
        <w:t xml:space="preserve"> </w:t>
      </w:r>
      <w:r>
        <w:rPr>
          <w:rFonts w:hint="cs"/>
          <w:rtl/>
        </w:rPr>
        <w:t>أما المخلوق فلا يحفظ الخالق ولا يحمله. والحاصل أن الاستواء المقصود هو استواء على الملك بالقهر والتدبير .</w:t>
      </w:r>
    </w:p>
    <w:p w14:paraId="797417D1" w14:textId="7AD63A1D" w:rsidR="00CE4C70" w:rsidRDefault="00CE4C70" w:rsidP="00B23C50">
      <w:pPr>
        <w:rPr>
          <w:b/>
          <w:rtl/>
        </w:rPr>
      </w:pPr>
      <w:r>
        <w:rPr>
          <w:rFonts w:hint="cs"/>
          <w:bCs/>
          <w:rtl/>
        </w:rPr>
        <w:t>الآية الخامسة</w:t>
      </w:r>
      <w:r w:rsidR="00B23C50">
        <w:rPr>
          <w:rFonts w:hint="cs"/>
          <w:bCs/>
          <w:rtl/>
        </w:rPr>
        <w:t xml:space="preserve">: </w:t>
      </w:r>
      <w:r>
        <w:rPr>
          <w:rFonts w:hint="cs"/>
          <w:bCs/>
          <w:rtl/>
        </w:rPr>
        <w:t>قال تعالى</w:t>
      </w:r>
      <w:r w:rsidR="00B23C50">
        <w:rPr>
          <w:rFonts w:hint="cs"/>
          <w:rtl/>
        </w:rPr>
        <w:t xml:space="preserve">: </w:t>
      </w:r>
      <w:r w:rsidR="003D2693">
        <w:rPr>
          <w:rFonts w:hint="cs"/>
          <w:rtl/>
        </w:rPr>
        <w:t>{</w:t>
      </w:r>
      <w:r>
        <w:rPr>
          <w:rFonts w:hint="cs"/>
          <w:bCs/>
          <w:rtl/>
        </w:rPr>
        <w:t>الذي خلق السموات والارض وما بينهما في ستة أيام ثم استوى على العرش الرحمن فاسأل به خبيرا</w:t>
      </w:r>
      <w:r w:rsidR="003D2693">
        <w:rPr>
          <w:rFonts w:hint="cs"/>
          <w:rtl/>
        </w:rPr>
        <w:t>}</w:t>
      </w:r>
      <w:r>
        <w:rPr>
          <w:rFonts w:hint="cs"/>
          <w:rtl/>
        </w:rPr>
        <w:t xml:space="preserve"> </w:t>
      </w:r>
      <w:r w:rsidR="003D2693">
        <w:rPr>
          <w:rFonts w:hint="cs"/>
          <w:rtl/>
        </w:rPr>
        <w:t>[</w:t>
      </w:r>
      <w:r>
        <w:rPr>
          <w:rFonts w:hint="cs"/>
          <w:rtl/>
        </w:rPr>
        <w:t>الفرقان 59</w:t>
      </w:r>
      <w:r w:rsidR="003D2693">
        <w:rPr>
          <w:rFonts w:hint="cs"/>
          <w:rtl/>
        </w:rPr>
        <w:t>]،</w:t>
      </w:r>
      <w:r>
        <w:rPr>
          <w:rFonts w:hint="cs"/>
          <w:rtl/>
        </w:rPr>
        <w:t xml:space="preserve"> والمفتاح</w:t>
      </w:r>
      <w:r w:rsidR="00B23C50">
        <w:rPr>
          <w:rFonts w:hint="cs"/>
          <w:rtl/>
        </w:rPr>
        <w:t xml:space="preserve">: </w:t>
      </w:r>
      <w:r>
        <w:rPr>
          <w:rFonts w:hint="cs"/>
          <w:rtl/>
        </w:rPr>
        <w:t>الاستواء في الآية استواء خلق وربوبية بدلالة قوله خلق السموات والأرض وما بينهما فهو الخالق بالكون بما فيه وهو ربه ومدبره فسأل بذلك خبيرا</w:t>
      </w:r>
      <w:r w:rsidR="003D2693">
        <w:rPr>
          <w:rFonts w:hint="cs"/>
          <w:rtl/>
        </w:rPr>
        <w:t>،</w:t>
      </w:r>
      <w:r>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p>
    <w:p w14:paraId="75C29EBD" w14:textId="59090327" w:rsidR="00CE4C70" w:rsidRDefault="00CE4C70" w:rsidP="00B23C50">
      <w:pPr>
        <w:rPr>
          <w:b/>
          <w:rtl/>
        </w:rPr>
      </w:pPr>
      <w:r>
        <w:rPr>
          <w:rFonts w:hint="cs"/>
          <w:bCs/>
          <w:rtl/>
        </w:rPr>
        <w:t>الآية السادسة</w:t>
      </w:r>
      <w:r w:rsidR="00B23C50">
        <w:rPr>
          <w:rFonts w:hint="cs"/>
          <w:bCs/>
          <w:rtl/>
        </w:rPr>
        <w:t xml:space="preserve">: </w:t>
      </w:r>
      <w:r>
        <w:rPr>
          <w:rFonts w:hint="cs"/>
          <w:bCs/>
          <w:rtl/>
        </w:rPr>
        <w:t>وقال تعالى</w:t>
      </w:r>
      <w:r w:rsidR="00B23C50">
        <w:rPr>
          <w:rFonts w:hint="cs"/>
          <w:rtl/>
        </w:rPr>
        <w:t xml:space="preserve">: </w:t>
      </w:r>
      <w:r w:rsidR="003D2693">
        <w:rPr>
          <w:rFonts w:hint="cs"/>
          <w:rtl/>
        </w:rPr>
        <w:t>{</w:t>
      </w:r>
      <w:r>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003D2693">
        <w:rPr>
          <w:rFonts w:hint="cs"/>
          <w:rtl/>
        </w:rPr>
        <w:t>}</w:t>
      </w:r>
      <w:r>
        <w:rPr>
          <w:rFonts w:hint="cs"/>
          <w:rtl/>
        </w:rPr>
        <w:t xml:space="preserve"> </w:t>
      </w:r>
      <w:r w:rsidR="003D2693">
        <w:rPr>
          <w:rFonts w:hint="cs"/>
          <w:rtl/>
        </w:rPr>
        <w:t>[</w:t>
      </w:r>
      <w:r>
        <w:rPr>
          <w:rFonts w:hint="cs"/>
          <w:rtl/>
        </w:rPr>
        <w:t>السجدة 4 إلى 7]</w:t>
      </w:r>
      <w:r w:rsidR="003D2693">
        <w:rPr>
          <w:rFonts w:hint="cs"/>
          <w:rtl/>
        </w:rPr>
        <w:t>،</w:t>
      </w:r>
      <w:r>
        <w:rPr>
          <w:rFonts w:hint="cs"/>
          <w:rtl/>
        </w:rPr>
        <w:t xml:space="preserve"> والمفتاح</w:t>
      </w:r>
      <w:r w:rsidR="00B23C50">
        <w:rPr>
          <w:rFonts w:hint="cs"/>
          <w:rtl/>
        </w:rPr>
        <w:t xml:space="preserve">: </w:t>
      </w:r>
      <w:r>
        <w:rPr>
          <w:rFonts w:hint="cs"/>
          <w:rtl/>
        </w:rPr>
        <w:t xml:space="preserve">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sidR="00B23C50">
        <w:rPr>
          <w:rFonts w:hint="cs"/>
          <w:rtl/>
        </w:rPr>
        <w:t>(</w:t>
      </w:r>
      <w:r>
        <w:rPr>
          <w:rFonts w:hint="cs"/>
          <w:rtl/>
        </w:rPr>
        <w:t>ما لكم من دونه من ولي ولا شفيع</w:t>
      </w:r>
      <w:r w:rsidR="00B23C50">
        <w:rPr>
          <w:rFonts w:hint="cs"/>
          <w:rtl/>
        </w:rPr>
        <w:t>)</w:t>
      </w:r>
    </w:p>
    <w:p w14:paraId="4650B591" w14:textId="192C8A89" w:rsidR="00CE4C70" w:rsidRDefault="00CE4C70" w:rsidP="00B23C50">
      <w:pPr>
        <w:rPr>
          <w:b/>
          <w:rtl/>
        </w:rPr>
      </w:pPr>
      <w:r>
        <w:rPr>
          <w:rFonts w:hint="cs"/>
          <w:bCs/>
          <w:rtl/>
        </w:rPr>
        <w:t>الآية السابعة</w:t>
      </w:r>
      <w:r w:rsidR="00B23C50">
        <w:rPr>
          <w:rFonts w:hint="cs"/>
          <w:bCs/>
          <w:rtl/>
        </w:rPr>
        <w:t xml:space="preserve">: </w:t>
      </w:r>
      <w:r>
        <w:rPr>
          <w:rFonts w:hint="cs"/>
          <w:bCs/>
          <w:rtl/>
        </w:rPr>
        <w:t>قوله تعالى</w:t>
      </w:r>
      <w:r w:rsidR="00B23C50">
        <w:rPr>
          <w:rFonts w:hint="cs"/>
          <w:rtl/>
        </w:rPr>
        <w:t xml:space="preserve">: </w:t>
      </w:r>
      <w:r w:rsidR="003D2693">
        <w:rPr>
          <w:rFonts w:hint="cs"/>
          <w:rtl/>
        </w:rPr>
        <w:t>{</w:t>
      </w:r>
      <w:r>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3D2693">
        <w:rPr>
          <w:rFonts w:hint="cs"/>
          <w:rtl/>
        </w:rPr>
        <w:t>}</w:t>
      </w:r>
      <w:r>
        <w:rPr>
          <w:rFonts w:hint="cs"/>
          <w:rtl/>
        </w:rPr>
        <w:t xml:space="preserve"> [الحديد</w:t>
      </w:r>
      <w:r w:rsidR="00B23C50">
        <w:rPr>
          <w:rFonts w:hint="cs"/>
          <w:rtl/>
        </w:rPr>
        <w:t xml:space="preserve">: </w:t>
      </w:r>
      <w:r>
        <w:rPr>
          <w:rFonts w:hint="cs"/>
          <w:rtl/>
        </w:rPr>
        <w:t>2 إلى 5</w:t>
      </w:r>
      <w:r w:rsidR="003D2693">
        <w:rPr>
          <w:rFonts w:hint="cs"/>
          <w:rtl/>
        </w:rPr>
        <w:t>]،</w:t>
      </w:r>
      <w:r>
        <w:rPr>
          <w:rFonts w:hint="cs"/>
          <w:rtl/>
        </w:rPr>
        <w:t xml:space="preserve"> والمفتاح</w:t>
      </w:r>
      <w:r w:rsidR="00B23C50">
        <w:rPr>
          <w:rFonts w:hint="cs"/>
          <w:rtl/>
        </w:rPr>
        <w:t xml:space="preserve">: </w:t>
      </w:r>
      <w:r>
        <w:rPr>
          <w:rFonts w:hint="cs"/>
          <w:rtl/>
        </w:rPr>
        <w:t>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sidR="00B23C50">
        <w:rPr>
          <w:rFonts w:hint="cs"/>
          <w:rtl/>
        </w:rPr>
        <w:t xml:space="preserve">، </w:t>
      </w:r>
      <w:r>
        <w:rPr>
          <w:rFonts w:hint="cs"/>
          <w:bCs/>
          <w:rtl/>
        </w:rPr>
        <w:t>أولا</w:t>
      </w:r>
      <w:r w:rsidR="00B23C50">
        <w:rPr>
          <w:rFonts w:hint="cs"/>
          <w:bCs/>
          <w:rtl/>
        </w:rPr>
        <w:t xml:space="preserve">: </w:t>
      </w:r>
      <w:r>
        <w:rPr>
          <w:rFonts w:hint="cs"/>
          <w:rtl/>
        </w:rPr>
        <w:t xml:space="preserve">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B23C50">
        <w:rPr>
          <w:rFonts w:hint="cs"/>
          <w:rtl/>
        </w:rPr>
        <w:t>(</w:t>
      </w:r>
      <w:r>
        <w:rPr>
          <w:rFonts w:hint="cs"/>
          <w:rtl/>
        </w:rPr>
        <w:t>أي له بداية</w:t>
      </w:r>
      <w:r w:rsidR="00B23C50">
        <w:rPr>
          <w:rFonts w:hint="cs"/>
          <w:rtl/>
        </w:rPr>
        <w:t>)</w:t>
      </w:r>
      <w:r>
        <w:rPr>
          <w:rFonts w:hint="cs"/>
          <w:rtl/>
        </w:rPr>
        <w:t xml:space="preserve"> فهو أبدي </w:t>
      </w:r>
      <w:r w:rsidR="00B23C50">
        <w:rPr>
          <w:rFonts w:hint="cs"/>
          <w:rtl/>
        </w:rPr>
        <w:t>(</w:t>
      </w:r>
      <w:r>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B23C50">
        <w:rPr>
          <w:rFonts w:hint="cs"/>
          <w:rtl/>
        </w:rPr>
        <w:t xml:space="preserve">، </w:t>
      </w:r>
      <w:r>
        <w:rPr>
          <w:rFonts w:hint="cs"/>
          <w:bCs/>
          <w:rtl/>
        </w:rPr>
        <w:t>ثانيا</w:t>
      </w:r>
      <w:r w:rsidR="00B23C50">
        <w:rPr>
          <w:rFonts w:hint="cs"/>
          <w:bCs/>
          <w:rtl/>
        </w:rPr>
        <w:t xml:space="preserve">: </w:t>
      </w:r>
      <w:r>
        <w:rPr>
          <w:rFonts w:hint="cs"/>
          <w:rtl/>
        </w:rPr>
        <w:t>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00B23C50">
        <w:rPr>
          <w:rFonts w:hint="cs"/>
          <w:rtl/>
        </w:rPr>
        <w:t xml:space="preserve"> </w:t>
      </w:r>
      <w:r>
        <w:rPr>
          <w:rFonts w:hint="cs"/>
          <w:rtl/>
        </w:rPr>
        <w:t>ليس كمثله شيء ولم يكن له كفوا أحد</w:t>
      </w:r>
      <w:r w:rsidR="00B23C50">
        <w:rPr>
          <w:rFonts w:hint="cs"/>
          <w:rtl/>
        </w:rPr>
        <w:t xml:space="preserve">، </w:t>
      </w:r>
      <w:r>
        <w:rPr>
          <w:rFonts w:hint="cs"/>
          <w:bCs/>
          <w:rtl/>
        </w:rPr>
        <w:t>ثالثا</w:t>
      </w:r>
      <w:r w:rsidR="00B23C50">
        <w:rPr>
          <w:rFonts w:hint="cs"/>
          <w:bCs/>
          <w:rtl/>
        </w:rPr>
        <w:t xml:space="preserve">: </w:t>
      </w:r>
      <w:r>
        <w:rPr>
          <w:rFonts w:hint="cs"/>
          <w:rtl/>
        </w:rPr>
        <w:t>قوله تعالى وهو معكم أينما كنتم دليل على قربه وهو ينافي مذهب الحشوية إلا أننا نقول أنه قرب منزه عن المسافة وعن التحيز وعن الحلول في الأمكنة والمخلوقات ليس كمثله شي ء</w:t>
      </w:r>
      <w:r w:rsidR="003D2693">
        <w:rPr>
          <w:rFonts w:hint="cs"/>
          <w:rtl/>
        </w:rPr>
        <w:t>،</w:t>
      </w:r>
      <w:r>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sidR="00B23C50">
        <w:rPr>
          <w:rFonts w:hint="cs"/>
          <w:rtl/>
        </w:rPr>
        <w:t xml:space="preserve">، </w:t>
      </w:r>
      <w:r>
        <w:rPr>
          <w:rFonts w:hint="cs"/>
          <w:bCs/>
          <w:rtl/>
        </w:rPr>
        <w:t>رابعاً</w:t>
      </w:r>
      <w:r w:rsidR="00B23C50">
        <w:rPr>
          <w:rFonts w:hint="cs"/>
          <w:bCs/>
          <w:rtl/>
        </w:rPr>
        <w:t xml:space="preserve">: </w:t>
      </w:r>
      <w:r>
        <w:rPr>
          <w:rFonts w:hint="cs"/>
          <w:rtl/>
        </w:rPr>
        <w:t xml:space="preserve">جمعه تعالى بين الاستواء والمعية في آية واحدة مما يدل دلالة قطعية على أن الاستواء ليس بمعنى الاستقرار المكاني وإلا نافى </w:t>
      </w:r>
      <w:r w:rsidR="00B23C50">
        <w:rPr>
          <w:rFonts w:hint="cs"/>
          <w:rtl/>
        </w:rPr>
        <w:t>(</w:t>
      </w:r>
      <w:r>
        <w:rPr>
          <w:rFonts w:hint="cs"/>
          <w:rtl/>
        </w:rPr>
        <w:t>المعية</w:t>
      </w:r>
      <w:r w:rsidR="00B23C50">
        <w:rPr>
          <w:rFonts w:hint="cs"/>
          <w:rtl/>
        </w:rPr>
        <w:t>)</w:t>
      </w:r>
      <w:r w:rsidR="003D2693">
        <w:rPr>
          <w:rFonts w:hint="cs"/>
          <w:rtl/>
        </w:rPr>
        <w:t>،</w:t>
      </w:r>
      <w:r>
        <w:rPr>
          <w:rFonts w:hint="cs"/>
          <w:rtl/>
        </w:rPr>
        <w:t xml:space="preserve"> وليست المعية بأجدر بالتأويل من الاستواء</w:t>
      </w:r>
      <w:r w:rsidR="003D2693">
        <w:rPr>
          <w:rFonts w:hint="cs"/>
          <w:rtl/>
        </w:rPr>
        <w:t>،</w:t>
      </w:r>
      <w:r>
        <w:rPr>
          <w:rFonts w:hint="cs"/>
          <w:rtl/>
        </w:rPr>
        <w:t xml:space="preserve"> فإنّ تأويل المعية بمعية العلم والسمع والبصر</w:t>
      </w:r>
      <w:r w:rsidR="003D2693">
        <w:rPr>
          <w:rFonts w:hint="cs"/>
          <w:rtl/>
        </w:rPr>
        <w:t>،</w:t>
      </w:r>
      <w:r>
        <w:rPr>
          <w:rFonts w:hint="cs"/>
          <w:rtl/>
        </w:rPr>
        <w:t xml:space="preserve"> ليس بأولى من تأويل الاستواء بالربوبية والهيمنة والتدبير والتصريف</w:t>
      </w:r>
      <w:r w:rsidR="003D2693">
        <w:rPr>
          <w:rFonts w:hint="cs"/>
          <w:rtl/>
        </w:rPr>
        <w:t>،</w:t>
      </w:r>
      <w:r>
        <w:rPr>
          <w:rFonts w:hint="cs"/>
          <w:rtl/>
        </w:rPr>
        <w:t xml:space="preserve"> والمنهج الصحيح السوي يقتضي تأويل الجميع</w:t>
      </w:r>
      <w:r w:rsidR="003D2693">
        <w:rPr>
          <w:rFonts w:hint="cs"/>
          <w:rtl/>
        </w:rPr>
        <w:t>،</w:t>
      </w:r>
      <w:r>
        <w:rPr>
          <w:rFonts w:hint="cs"/>
          <w:rtl/>
        </w:rPr>
        <w:t xml:space="preserve"> بمعنى حمل الجميع على المجاز اللغوي</w:t>
      </w:r>
      <w:r w:rsidR="003D2693">
        <w:rPr>
          <w:rFonts w:hint="cs"/>
          <w:rtl/>
        </w:rPr>
        <w:t>،</w:t>
      </w:r>
      <w:r>
        <w:rPr>
          <w:rFonts w:hint="cs"/>
          <w:rtl/>
        </w:rPr>
        <w:t xml:space="preserve"> فلا القرب قرب الذات</w:t>
      </w:r>
      <w:r w:rsidR="003D2693">
        <w:rPr>
          <w:rFonts w:hint="cs"/>
          <w:rtl/>
        </w:rPr>
        <w:t>،</w:t>
      </w:r>
      <w:r>
        <w:rPr>
          <w:rFonts w:hint="cs"/>
          <w:rtl/>
        </w:rPr>
        <w:t xml:space="preserve"> ولا الاستواء استواء الذات بالمعنى الحسي الذي يلائم المخلوق ولا يلائم الخالق</w:t>
      </w:r>
      <w:r w:rsidR="003D2693">
        <w:rPr>
          <w:rFonts w:hint="cs"/>
          <w:rtl/>
        </w:rPr>
        <w:t>،</w:t>
      </w:r>
      <w:r>
        <w:rPr>
          <w:rFonts w:hint="cs"/>
          <w:rtl/>
        </w:rPr>
        <w:t xml:space="preserve"> أو التفويض في الجميع</w:t>
      </w:r>
      <w:r w:rsidR="003D2693">
        <w:rPr>
          <w:rFonts w:hint="cs"/>
          <w:rtl/>
        </w:rPr>
        <w:t>،</w:t>
      </w:r>
      <w:r>
        <w:rPr>
          <w:rFonts w:hint="cs"/>
          <w:rtl/>
        </w:rPr>
        <w:t xml:space="preserve"> قرب ليس كمثله شيء</w:t>
      </w:r>
      <w:r w:rsidR="003D2693">
        <w:rPr>
          <w:rFonts w:hint="cs"/>
          <w:rtl/>
        </w:rPr>
        <w:t>،</w:t>
      </w:r>
      <w:r>
        <w:rPr>
          <w:rFonts w:hint="cs"/>
          <w:rtl/>
        </w:rPr>
        <w:t xml:space="preserve"> واستواء ليس كمثله شيء</w:t>
      </w:r>
      <w:r w:rsidR="003D2693">
        <w:rPr>
          <w:rFonts w:hint="cs"/>
          <w:rtl/>
        </w:rPr>
        <w:t>،</w:t>
      </w:r>
      <w:r>
        <w:rPr>
          <w:rFonts w:hint="cs"/>
          <w:rtl/>
        </w:rPr>
        <w:t xml:space="preserve"> والحاصل أن القول الفصل في الاستواء</w:t>
      </w:r>
      <w:r w:rsidR="00B23C50">
        <w:rPr>
          <w:rFonts w:hint="cs"/>
          <w:rtl/>
        </w:rPr>
        <w:t xml:space="preserve"> </w:t>
      </w:r>
      <w:r>
        <w:rPr>
          <w:rFonts w:hint="cs"/>
          <w:rtl/>
        </w:rPr>
        <w:t>أنه على منهاج أهل السنة والجماعة</w:t>
      </w:r>
      <w:r w:rsidR="003D2693">
        <w:rPr>
          <w:rFonts w:hint="cs"/>
          <w:rtl/>
        </w:rPr>
        <w:t>،</w:t>
      </w:r>
      <w:r>
        <w:rPr>
          <w:rFonts w:hint="cs"/>
          <w:rtl/>
        </w:rPr>
        <w:t xml:space="preserve"> لا يخرج عن ثلاثة أقوال جميعها عند أهل السنة صحيحة</w:t>
      </w:r>
      <w:r w:rsidR="003D2693">
        <w:rPr>
          <w:rFonts w:hint="cs"/>
          <w:rtl/>
        </w:rPr>
        <w:t>،</w:t>
      </w:r>
      <w:r>
        <w:rPr>
          <w:rFonts w:hint="cs"/>
          <w:rtl/>
        </w:rPr>
        <w:t xml:space="preserve"> هي</w:t>
      </w:r>
      <w:r w:rsidR="00B23C50">
        <w:rPr>
          <w:rFonts w:hint="cs"/>
          <w:rtl/>
        </w:rPr>
        <w:t xml:space="preserve">: </w:t>
      </w:r>
      <w:r>
        <w:rPr>
          <w:rFonts w:hint="cs"/>
          <w:bCs/>
          <w:rtl/>
        </w:rPr>
        <w:t>أولا</w:t>
      </w:r>
      <w:r w:rsidR="00B23C50">
        <w:rPr>
          <w:rFonts w:hint="cs"/>
          <w:rtl/>
        </w:rPr>
        <w:t xml:space="preserve">: </w:t>
      </w:r>
      <w:r>
        <w:rPr>
          <w:rFonts w:hint="cs"/>
          <w:rtl/>
        </w:rPr>
        <w:t>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3D2693">
        <w:rPr>
          <w:rFonts w:hint="cs"/>
          <w:rtl/>
        </w:rPr>
        <w:t>،</w:t>
      </w:r>
      <w:r>
        <w:rPr>
          <w:rFonts w:hint="cs"/>
          <w:rtl/>
        </w:rPr>
        <w:t xml:space="preserve"> وعلى ذلك فالمقصود من الاستواء الدلالة على الاستعلاء والقهر وعلو الربوبية والتدبير بقرينة (يدبر الأمر</w:t>
      </w:r>
      <w:r w:rsidR="00B23C50">
        <w:rPr>
          <w:rFonts w:hint="cs"/>
          <w:rtl/>
        </w:rPr>
        <w:t>)</w:t>
      </w:r>
      <w:r>
        <w:rPr>
          <w:rFonts w:hint="cs"/>
          <w:rtl/>
        </w:rPr>
        <w:t>والتي تعقب ذكر الاستواء عادة والله تعالى أعلم</w:t>
      </w:r>
      <w:r w:rsidR="003D2693">
        <w:rPr>
          <w:rFonts w:hint="cs"/>
          <w:rtl/>
        </w:rPr>
        <w:t>،</w:t>
      </w:r>
      <w:r>
        <w:rPr>
          <w:rFonts w:hint="cs"/>
          <w:rtl/>
        </w:rPr>
        <w:t xml:space="preserve"> وفي بيان الاستعارة التمثيلية جاء في فتح الباري</w:t>
      </w:r>
      <w:r w:rsidR="00B23C50">
        <w:rPr>
          <w:rFonts w:hint="cs"/>
          <w:rtl/>
        </w:rPr>
        <w:t xml:space="preserve">: </w:t>
      </w:r>
      <w:r>
        <w:rPr>
          <w:rFonts w:hint="cs"/>
          <w:rtl/>
        </w:rPr>
        <w:t>" قال الحافظ</w:t>
      </w:r>
      <w:r>
        <w:rPr>
          <w:rFonts w:hint="cs"/>
        </w:rPr>
        <w:t xml:space="preserve"> </w:t>
      </w:r>
      <w:r>
        <w:rPr>
          <w:rFonts w:hint="cs"/>
          <w:rtl/>
        </w:rPr>
        <w:t>صلاح الدين العلائي</w:t>
      </w:r>
      <w:r w:rsidR="00B23C50">
        <w:rPr>
          <w:rFonts w:hint="cs"/>
          <w:rtl/>
        </w:rPr>
        <w:t xml:space="preserve">: </w:t>
      </w:r>
      <w:r>
        <w:rPr>
          <w:rFonts w:hint="cs"/>
          <w:bCs/>
          <w:rtl/>
        </w:rPr>
        <w:t>ويتخرج</w:t>
      </w:r>
      <w:r>
        <w:rPr>
          <w:rFonts w:hint="cs"/>
          <w:bCs/>
        </w:rPr>
        <w:t xml:space="preserve"> </w:t>
      </w:r>
      <w:r>
        <w:rPr>
          <w:rFonts w:hint="cs"/>
          <w:bCs/>
          <w:rtl/>
        </w:rPr>
        <w:t>كثير من أحاديث الصفات</w:t>
      </w:r>
      <w:r>
        <w:rPr>
          <w:rFonts w:hint="cs"/>
          <w:bCs/>
        </w:rPr>
        <w:t xml:space="preserve"> </w:t>
      </w:r>
      <w:r>
        <w:rPr>
          <w:rFonts w:hint="cs"/>
          <w:bCs/>
          <w:rtl/>
        </w:rPr>
        <w:t>على الاستعارة</w:t>
      </w:r>
      <w:r>
        <w:rPr>
          <w:rFonts w:hint="cs"/>
          <w:bCs/>
        </w:rPr>
        <w:t xml:space="preserve"> </w:t>
      </w:r>
      <w:r>
        <w:rPr>
          <w:rFonts w:hint="cs"/>
          <w:bCs/>
          <w:rtl/>
        </w:rPr>
        <w:t>التخييلية</w:t>
      </w:r>
      <w:r>
        <w:rPr>
          <w:rFonts w:hint="cs"/>
          <w:rtl/>
        </w:rPr>
        <w:t xml:space="preserve"> وهي ان يشترك شيئان في وصف ثم يعتمد لوازم أحدهما حيث</w:t>
      </w:r>
      <w:r>
        <w:rPr>
          <w:rFonts w:hint="cs"/>
        </w:rPr>
        <w:t xml:space="preserve"> </w:t>
      </w:r>
      <w:r>
        <w:rPr>
          <w:rFonts w:hint="cs"/>
          <w:rtl/>
        </w:rPr>
        <w:t>تكون جهة</w:t>
      </w:r>
      <w:r>
        <w:rPr>
          <w:rFonts w:hint="cs"/>
        </w:rPr>
        <w:t xml:space="preserve"> </w:t>
      </w:r>
      <w:r>
        <w:rPr>
          <w:rFonts w:hint="cs"/>
          <w:rtl/>
        </w:rPr>
        <w:t>الاشتراك وصفا فيثبت كماله في المستعار بواسطة شيء آخر فيثبت ذلك للمستعار</w:t>
      </w:r>
      <w:r>
        <w:rPr>
          <w:rFonts w:hint="cs"/>
        </w:rPr>
        <w:t xml:space="preserve"> </w:t>
      </w:r>
      <w:r>
        <w:rPr>
          <w:rFonts w:hint="cs"/>
          <w:rtl/>
        </w:rPr>
        <w:t>مبالغة في</w:t>
      </w:r>
      <w:r>
        <w:rPr>
          <w:rFonts w:hint="cs"/>
        </w:rPr>
        <w:t xml:space="preserve"> </w:t>
      </w:r>
      <w:r>
        <w:rPr>
          <w:rFonts w:hint="cs"/>
          <w:rtl/>
        </w:rPr>
        <w:t xml:space="preserve">اثبات المشترك قال </w:t>
      </w:r>
      <w:r>
        <w:rPr>
          <w:rFonts w:hint="cs"/>
          <w:bCs/>
          <w:rtl/>
        </w:rPr>
        <w:t>وبالحمل على هذه الاستعارة التخييلية يحصل التخلص</w:t>
      </w:r>
      <w:r>
        <w:rPr>
          <w:rFonts w:hint="cs"/>
          <w:bCs/>
        </w:rPr>
        <w:t xml:space="preserve"> </w:t>
      </w:r>
      <w:r>
        <w:rPr>
          <w:rFonts w:hint="cs"/>
          <w:bCs/>
          <w:rtl/>
        </w:rPr>
        <w:t>من مهاوي</w:t>
      </w:r>
      <w:r>
        <w:rPr>
          <w:rFonts w:hint="cs"/>
          <w:bCs/>
        </w:rPr>
        <w:t xml:space="preserve"> </w:t>
      </w:r>
      <w:r>
        <w:rPr>
          <w:rFonts w:hint="cs"/>
          <w:bCs/>
          <w:rtl/>
        </w:rPr>
        <w:t>التجسيم</w:t>
      </w:r>
      <w:r>
        <w:rPr>
          <w:rFonts w:hint="cs"/>
          <w:rtl/>
        </w:rPr>
        <w:t xml:space="preserve"> " أ هـ [فتح</w:t>
      </w:r>
      <w:r>
        <w:rPr>
          <w:rFonts w:hint="cs"/>
        </w:rPr>
        <w:t xml:space="preserve"> </w:t>
      </w:r>
      <w:r>
        <w:rPr>
          <w:rFonts w:hint="cs"/>
          <w:rtl/>
        </w:rPr>
        <w:t>الباري ج</w:t>
      </w:r>
      <w:r w:rsidR="00B23C50">
        <w:rPr>
          <w:rFonts w:hint="cs"/>
          <w:rtl/>
        </w:rPr>
        <w:t xml:space="preserve">: </w:t>
      </w:r>
      <w:r>
        <w:rPr>
          <w:rFonts w:hint="cs"/>
          <w:rtl/>
        </w:rPr>
        <w:t>13 ص</w:t>
      </w:r>
      <w:r w:rsidR="00B23C50">
        <w:rPr>
          <w:rFonts w:hint="cs"/>
          <w:rtl/>
        </w:rPr>
        <w:t xml:space="preserve">: </w:t>
      </w:r>
      <w:r>
        <w:rPr>
          <w:rFonts w:hint="cs"/>
          <w:rtl/>
        </w:rPr>
        <w:t>431]</w:t>
      </w:r>
      <w:r w:rsidR="003D2693">
        <w:rPr>
          <w:rFonts w:hint="cs"/>
          <w:rtl/>
        </w:rPr>
        <w:t>،</w:t>
      </w:r>
      <w:r>
        <w:rPr>
          <w:rFonts w:hint="cs"/>
          <w:rtl/>
        </w:rPr>
        <w:t xml:space="preserve"> والثاني</w:t>
      </w:r>
      <w:r w:rsidR="00B23C50">
        <w:rPr>
          <w:rFonts w:hint="cs"/>
          <w:rtl/>
        </w:rPr>
        <w:t xml:space="preserve">: </w:t>
      </w:r>
      <w:r>
        <w:rPr>
          <w:rFonts w:hint="cs"/>
          <w:rtl/>
        </w:rPr>
        <w:t xml:space="preserve">أنه </w:t>
      </w:r>
      <w:r w:rsidR="00B23C50">
        <w:rPr>
          <w:rFonts w:hint="cs"/>
          <w:rtl/>
        </w:rPr>
        <w:t>(</w:t>
      </w:r>
      <w:r>
        <w:rPr>
          <w:rFonts w:hint="cs"/>
          <w:rtl/>
        </w:rPr>
        <w:t>استواء</w:t>
      </w:r>
      <w:r w:rsidR="00B23C50">
        <w:rPr>
          <w:rFonts w:hint="cs"/>
          <w:rtl/>
        </w:rPr>
        <w:t>)</w:t>
      </w:r>
      <w:r>
        <w:rPr>
          <w:rFonts w:hint="cs"/>
          <w:rtl/>
        </w:rPr>
        <w:t xml:space="preserve"> على مراد الله تعالى ومراد رسوله</w:t>
      </w:r>
      <w:r w:rsidR="003D2693">
        <w:rPr>
          <w:rFonts w:hint="cs"/>
          <w:rtl/>
        </w:rPr>
        <w:t>،</w:t>
      </w:r>
      <w:r>
        <w:rPr>
          <w:rFonts w:hint="cs"/>
          <w:rtl/>
        </w:rPr>
        <w:t xml:space="preserve"> ليس كمثل استوائه استواء</w:t>
      </w:r>
      <w:r w:rsidR="003D2693">
        <w:rPr>
          <w:rFonts w:hint="cs"/>
          <w:rtl/>
        </w:rPr>
        <w:t>،</w:t>
      </w:r>
      <w:r>
        <w:rPr>
          <w:rFonts w:hint="cs"/>
          <w:rtl/>
        </w:rPr>
        <w:t xml:space="preserve"> كما أنه ليس كمثل ذاته ذات</w:t>
      </w:r>
      <w:r w:rsidR="003D2693">
        <w:rPr>
          <w:rFonts w:hint="cs"/>
          <w:rtl/>
        </w:rPr>
        <w:t>،</w:t>
      </w:r>
      <w:r>
        <w:rPr>
          <w:rFonts w:hint="cs"/>
          <w:rtl/>
        </w:rPr>
        <w:t xml:space="preserve"> وليس كمثل صفاته صفات</w:t>
      </w:r>
      <w:r w:rsidR="003D2693">
        <w:rPr>
          <w:rFonts w:hint="cs"/>
          <w:rtl/>
        </w:rPr>
        <w:t>،</w:t>
      </w:r>
      <w:r>
        <w:rPr>
          <w:rFonts w:hint="cs"/>
          <w:rtl/>
        </w:rPr>
        <w:t xml:space="preserve"> والثالث</w:t>
      </w:r>
      <w:r w:rsidR="00B23C50">
        <w:rPr>
          <w:rFonts w:hint="cs"/>
          <w:rtl/>
        </w:rPr>
        <w:t xml:space="preserve">: </w:t>
      </w:r>
      <w:r>
        <w:rPr>
          <w:rFonts w:hint="cs"/>
          <w:rtl/>
        </w:rPr>
        <w:t>معاملة صفات القرب والإحاطة والاستواء معاملة واحدة</w:t>
      </w:r>
      <w:r w:rsidR="003D2693">
        <w:rPr>
          <w:rFonts w:hint="cs"/>
          <w:rtl/>
        </w:rPr>
        <w:t>،</w:t>
      </w:r>
      <w:r>
        <w:rPr>
          <w:rFonts w:hint="cs"/>
          <w:rtl/>
        </w:rPr>
        <w:t xml:space="preserve"> فإذا أثبتنا الاستواء أثبتنا القرب</w:t>
      </w:r>
      <w:r w:rsidR="003D2693">
        <w:rPr>
          <w:rFonts w:hint="cs"/>
          <w:rtl/>
        </w:rPr>
        <w:t>،</w:t>
      </w:r>
      <w:r>
        <w:rPr>
          <w:rFonts w:hint="cs"/>
          <w:rtl/>
        </w:rPr>
        <w:t xml:space="preserve"> وأثبتنا الإحاطة</w:t>
      </w:r>
      <w:r w:rsidR="003D2693">
        <w:rPr>
          <w:rFonts w:hint="cs"/>
          <w:rtl/>
        </w:rPr>
        <w:t>،</w:t>
      </w:r>
      <w:r>
        <w:rPr>
          <w:rFonts w:hint="cs"/>
          <w:rtl/>
        </w:rPr>
        <w:t xml:space="preserve"> وآنذاك</w:t>
      </w:r>
      <w:r w:rsidR="003D2693">
        <w:rPr>
          <w:rFonts w:hint="cs"/>
          <w:rtl/>
        </w:rPr>
        <w:t>،</w:t>
      </w:r>
      <w:r>
        <w:rPr>
          <w:rFonts w:hint="cs"/>
          <w:rtl/>
        </w:rPr>
        <w:t xml:space="preserve"> يمتنع التكييف لأنه جمع بين الأضداد</w:t>
      </w:r>
      <w:r w:rsidR="003D2693">
        <w:rPr>
          <w:rFonts w:hint="cs"/>
          <w:rtl/>
        </w:rPr>
        <w:t>،</w:t>
      </w:r>
      <w:r>
        <w:rPr>
          <w:rFonts w:hint="cs"/>
          <w:rtl/>
        </w:rPr>
        <w:t xml:space="preserve"> ويبقي ملاحظتان مهمتان</w:t>
      </w:r>
      <w:r w:rsidR="00B23C50">
        <w:rPr>
          <w:rFonts w:hint="cs"/>
          <w:rtl/>
        </w:rPr>
        <w:t xml:space="preserve">: </w:t>
      </w:r>
    </w:p>
    <w:p w14:paraId="21524DB9" w14:textId="03826C02" w:rsidR="00CE4C70" w:rsidRDefault="00CE4C70" w:rsidP="00B23C50">
      <w:pPr>
        <w:rPr>
          <w:b/>
          <w:bCs/>
          <w:rtl/>
        </w:rPr>
      </w:pPr>
      <w:r>
        <w:rPr>
          <w:rFonts w:hint="cs"/>
          <w:bCs/>
          <w:rtl/>
        </w:rPr>
        <w:t>الملاحظة الاولى</w:t>
      </w:r>
      <w:r w:rsidR="00B23C50">
        <w:rPr>
          <w:rFonts w:hint="cs"/>
          <w:bCs/>
          <w:rtl/>
        </w:rPr>
        <w:t xml:space="preserve">: </w:t>
      </w:r>
      <w:r>
        <w:rPr>
          <w:rFonts w:hint="cs"/>
          <w:rtl/>
        </w:rPr>
        <w:t>استدلت المشبهة على أنّ الاستواء استواء جلوس على العرش</w:t>
      </w:r>
      <w:r w:rsidR="003D2693">
        <w:rPr>
          <w:rFonts w:hint="cs"/>
          <w:rtl/>
        </w:rPr>
        <w:t>،</w:t>
      </w:r>
      <w:r>
        <w:rPr>
          <w:rFonts w:hint="cs"/>
          <w:rtl/>
        </w:rPr>
        <w:t xml:space="preserve"> واختلفوا هل بمماسة أو من غير مماسة</w:t>
      </w:r>
      <w:r w:rsidR="003D2693">
        <w:rPr>
          <w:rFonts w:hint="cs"/>
          <w:rtl/>
        </w:rPr>
        <w:t>،</w:t>
      </w:r>
      <w:r>
        <w:rPr>
          <w:rFonts w:hint="cs"/>
          <w:rtl/>
        </w:rPr>
        <w:t xml:space="preserve"> وهل بحد ونهاية أم من غير حد ونهاية</w:t>
      </w:r>
      <w:r w:rsidR="003D2693">
        <w:rPr>
          <w:rFonts w:hint="cs"/>
          <w:rtl/>
        </w:rPr>
        <w:t>،</w:t>
      </w:r>
      <w:r>
        <w:rPr>
          <w:rFonts w:hint="cs"/>
          <w:rtl/>
        </w:rPr>
        <w:t xml:space="preserve"> وهل إذا نزل إلى السماء الدنيا يخلو منه العرش أم لا</w:t>
      </w:r>
      <w:r w:rsidR="003D2693">
        <w:rPr>
          <w:rFonts w:hint="cs"/>
          <w:rtl/>
        </w:rPr>
        <w:t>،</w:t>
      </w:r>
      <w:r>
        <w:rPr>
          <w:rFonts w:hint="cs"/>
          <w:rtl/>
        </w:rPr>
        <w:t xml:space="preserve"> وكل هذه المصائب العقائدية أتت عليهم من تكييف الاستواء</w:t>
      </w:r>
      <w:r w:rsidR="003D2693">
        <w:rPr>
          <w:rFonts w:hint="cs"/>
          <w:rtl/>
        </w:rPr>
        <w:t>،</w:t>
      </w:r>
      <w:r>
        <w:rPr>
          <w:rFonts w:hint="cs"/>
          <w:rtl/>
        </w:rPr>
        <w:t xml:space="preserve"> وأنه يشبه جلوس الملك على كرسيه</w:t>
      </w:r>
      <w:r w:rsidR="003D2693">
        <w:rPr>
          <w:rFonts w:hint="cs"/>
          <w:rtl/>
        </w:rPr>
        <w:t>،</w:t>
      </w:r>
      <w:r>
        <w:rPr>
          <w:rFonts w:hint="cs"/>
          <w:rtl/>
        </w:rPr>
        <w:t xml:space="preserve"> وتناسوا أن ليس كمثله شيء</w:t>
      </w:r>
      <w:r w:rsidR="003D2693">
        <w:rPr>
          <w:rFonts w:hint="cs"/>
          <w:rtl/>
        </w:rPr>
        <w:t>،</w:t>
      </w:r>
      <w:r>
        <w:rPr>
          <w:rFonts w:hint="cs"/>
          <w:rtl/>
        </w:rPr>
        <w:t xml:space="preserve"> تعالى عن الحد والتشبيه والتمثيل والتكييف</w:t>
      </w:r>
      <w:r w:rsidR="003D2693">
        <w:rPr>
          <w:rFonts w:hint="cs"/>
          <w:rtl/>
        </w:rPr>
        <w:t>،</w:t>
      </w:r>
      <w:r>
        <w:rPr>
          <w:rFonts w:hint="cs"/>
          <w:rtl/>
        </w:rPr>
        <w:t xml:space="preserve"> وهل عقول البشر المحدودة تستطيع أن تحيط علماً باستواء الرحمن على العرش</w:t>
      </w:r>
      <w:r w:rsidR="003D2693">
        <w:rPr>
          <w:rFonts w:hint="cs"/>
          <w:rtl/>
        </w:rPr>
        <w:t>،</w:t>
      </w:r>
    </w:p>
    <w:p w14:paraId="6D7C8813" w14:textId="7AA8B74D" w:rsidR="00CE4C70" w:rsidRDefault="00CE4C70" w:rsidP="00B23C50">
      <w:pPr>
        <w:rPr>
          <w:b/>
          <w:rtl/>
        </w:rPr>
      </w:pPr>
      <w:r>
        <w:rPr>
          <w:rFonts w:hint="cs"/>
          <w:bCs/>
          <w:rtl/>
        </w:rPr>
        <w:t>الملاحظة الثانية</w:t>
      </w:r>
      <w:r w:rsidR="00B23C50">
        <w:rPr>
          <w:rFonts w:hint="cs"/>
          <w:bCs/>
          <w:rtl/>
        </w:rPr>
        <w:t xml:space="preserve">: </w:t>
      </w:r>
      <w:r>
        <w:rPr>
          <w:rFonts w:hint="cs"/>
          <w:rtl/>
        </w:rPr>
        <w:t>استدلت الجهمية من هذه الآيات على أن الله موجود بذاته في كل مكان</w:t>
      </w:r>
      <w:r w:rsidR="00B23C50">
        <w:rPr>
          <w:rFonts w:hint="cs"/>
          <w:rtl/>
        </w:rPr>
        <w:t xml:space="preserve"> </w:t>
      </w:r>
      <w:r>
        <w:rPr>
          <w:rFonts w:hint="cs"/>
          <w:rtl/>
        </w:rPr>
        <w:t>لأنه الظاهر والباطن وأنه معنا حيث كنا فأنتصب السلف للرد على هذه البدعة وأوضحوا أن كلمة</w:t>
      </w:r>
      <w:r w:rsidR="00B23C50">
        <w:rPr>
          <w:rFonts w:hint="cs"/>
          <w:rtl/>
        </w:rPr>
        <w:t xml:space="preserve"> </w:t>
      </w:r>
      <w:r>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3D2693">
        <w:rPr>
          <w:rFonts w:hint="cs"/>
          <w:rtl/>
        </w:rPr>
        <w:t>،</w:t>
      </w:r>
      <w:r>
        <w:rPr>
          <w:rFonts w:hint="cs"/>
          <w:rtl/>
        </w:rPr>
        <w:t xml:space="preserve"> 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 .</w:t>
      </w:r>
    </w:p>
    <w:p w14:paraId="5D7D20E2" w14:textId="7F655192" w:rsidR="00CE4C70" w:rsidRDefault="00CE4C70" w:rsidP="00B23C50">
      <w:pPr>
        <w:rPr>
          <w:b/>
          <w:rtl/>
        </w:rPr>
      </w:pPr>
      <w:r>
        <w:rPr>
          <w:rFonts w:hint="cs"/>
          <w:bCs/>
          <w:u w:val="single"/>
          <w:rtl/>
        </w:rPr>
        <w:t>ملاحظة أخرى جديرة بالتسجيل</w:t>
      </w:r>
      <w:r w:rsidR="00B23C50">
        <w:rPr>
          <w:rFonts w:hint="cs"/>
          <w:rtl/>
        </w:rPr>
        <w:t xml:space="preserve">: </w:t>
      </w:r>
      <w:r>
        <w:rPr>
          <w:rFonts w:hint="cs"/>
          <w:rtl/>
        </w:rPr>
        <w:t xml:space="preserve">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Pr>
          <w:rFonts w:hint="cs"/>
          <w:bCs/>
          <w:u w:val="single"/>
          <w:rtl/>
        </w:rPr>
        <w:t>فمتى يستوي على عرشه حقيقة كما يقولون</w:t>
      </w:r>
      <w:r>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w:t>
      </w:r>
    </w:p>
    <w:p w14:paraId="2463722B" w14:textId="681C7FD9" w:rsidR="00CE4C70" w:rsidRDefault="00CE4C70" w:rsidP="00B23C50">
      <w:pPr>
        <w:rPr>
          <w:b/>
          <w:rtl/>
        </w:rPr>
      </w:pPr>
      <w:r>
        <w:rPr>
          <w:rFonts w:hint="cs"/>
          <w:bCs/>
          <w:rtl/>
        </w:rPr>
        <w:t>وملاحظة أخرى</w:t>
      </w:r>
      <w:r w:rsidR="00B23C50">
        <w:rPr>
          <w:rFonts w:hint="cs"/>
          <w:bCs/>
          <w:rtl/>
        </w:rPr>
        <w:t xml:space="preserve">: </w:t>
      </w:r>
      <w:r>
        <w:rPr>
          <w:rFonts w:hint="cs"/>
          <w:rtl/>
        </w:rPr>
        <w:t>و نقول لهؤلاء الذين يفهمون من الاستواء إلى السماء أنه الإنتقال من الأرض إلى السماء وذلك في قوله تعالى ((</w:t>
      </w:r>
      <w:r>
        <w:rPr>
          <w:rFonts w:hint="cs"/>
          <w:bCs/>
          <w:rtl/>
        </w:rPr>
        <w:t>هو الذي خلق لكم ما في الأرض جميعا ثم استوى إلى السماء فسواهن سبع سموات وهو بكل شيء عليم</w:t>
      </w:r>
      <w:r w:rsidR="00B23C50">
        <w:rPr>
          <w:rFonts w:hint="cs"/>
          <w:rtl/>
        </w:rPr>
        <w:t>)</w:t>
      </w:r>
      <w:r w:rsidR="003D2693">
        <w:rPr>
          <w:rFonts w:hint="cs"/>
          <w:rtl/>
        </w:rPr>
        <w:t>[</w:t>
      </w:r>
      <w:r>
        <w:rPr>
          <w:rFonts w:hint="cs"/>
          <w:rtl/>
        </w:rPr>
        <w:t>البقرة 29] أن</w:t>
      </w:r>
      <w:r w:rsidR="00B23C50">
        <w:rPr>
          <w:rFonts w:hint="cs"/>
          <w:rtl/>
        </w:rPr>
        <w:t xml:space="preserve"> </w:t>
      </w:r>
      <w:r>
        <w:rPr>
          <w:rFonts w:hint="cs"/>
          <w:rtl/>
        </w:rPr>
        <w:t>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B23C50">
        <w:rPr>
          <w:rFonts w:hint="cs"/>
          <w:rtl/>
        </w:rPr>
        <w:t xml:space="preserve"> </w:t>
      </w:r>
      <w:r>
        <w:rPr>
          <w:rFonts w:hint="cs"/>
          <w:rtl/>
        </w:rPr>
        <w:t>وليس صعد من الأرض إلى السماء تعالى الله عن ذلك علوا كبيرا</w:t>
      </w:r>
      <w:r w:rsidR="003D2693">
        <w:rPr>
          <w:rFonts w:hint="cs"/>
          <w:rtl/>
        </w:rPr>
        <w:t>،</w:t>
      </w:r>
      <w:r>
        <w:rPr>
          <w:rFonts w:hint="cs"/>
          <w:rtl/>
        </w:rPr>
        <w:t xml:space="preserve"> وأختم هذا المدخل بنقلين جليلين في هذا الباب</w:t>
      </w:r>
      <w:r w:rsidR="003D2693">
        <w:rPr>
          <w:rFonts w:hint="cs"/>
          <w:rtl/>
        </w:rPr>
        <w:t>،</w:t>
      </w:r>
      <w:r>
        <w:rPr>
          <w:rFonts w:hint="cs"/>
          <w:rtl/>
        </w:rPr>
        <w:t xml:space="preserve"> الأول للزرقاني رحمه الله والثاني للمكي الهاشمي رحمه الله</w:t>
      </w:r>
    </w:p>
    <w:p w14:paraId="161F9CF6" w14:textId="31CCEED1" w:rsidR="00CE4C70" w:rsidRDefault="00CE4C70" w:rsidP="00B23C50">
      <w:pPr>
        <w:rPr>
          <w:b/>
          <w:rtl/>
        </w:rPr>
      </w:pPr>
      <w:r>
        <w:rPr>
          <w:rFonts w:hint="cs"/>
          <w:bCs/>
          <w:rtl/>
        </w:rPr>
        <w:t>الأول</w:t>
      </w:r>
      <w:r w:rsidR="00B23C50">
        <w:rPr>
          <w:rFonts w:hint="cs"/>
          <w:bCs/>
          <w:rtl/>
        </w:rPr>
        <w:t xml:space="preserve">: </w:t>
      </w:r>
      <w:r>
        <w:rPr>
          <w:rFonts w:hint="cs"/>
          <w:bCs/>
          <w:rtl/>
        </w:rPr>
        <w:t>قول الزرقاني رحمه الله</w:t>
      </w:r>
      <w:r w:rsidR="00B23C50">
        <w:rPr>
          <w:rFonts w:hint="cs"/>
          <w:rtl/>
        </w:rPr>
        <w:t xml:space="preserve">: </w:t>
      </w:r>
      <w:r>
        <w:rPr>
          <w:rFonts w:hint="cs"/>
          <w:rtl/>
        </w:rPr>
        <w:t xml:space="preserve">قال في </w:t>
      </w:r>
      <w:r w:rsidR="003D2693">
        <w:rPr>
          <w:rFonts w:hint="cs"/>
          <w:rtl/>
        </w:rPr>
        <w:t>[</w:t>
      </w:r>
      <w:r>
        <w:rPr>
          <w:rFonts w:hint="cs"/>
          <w:rtl/>
        </w:rPr>
        <w:t>مناهل العرفان ج</w:t>
      </w:r>
      <w:r w:rsidR="00B23C50">
        <w:rPr>
          <w:rFonts w:hint="cs"/>
          <w:rtl/>
        </w:rPr>
        <w:t xml:space="preserve">: </w:t>
      </w:r>
      <w:r>
        <w:rPr>
          <w:rFonts w:hint="cs"/>
          <w:rtl/>
        </w:rPr>
        <w:t>2 ص</w:t>
      </w:r>
      <w:r w:rsidR="00B23C50">
        <w:rPr>
          <w:rFonts w:hint="cs"/>
          <w:rtl/>
        </w:rPr>
        <w:t xml:space="preserve">: </w:t>
      </w:r>
      <w:r>
        <w:rPr>
          <w:rFonts w:hint="cs"/>
          <w:rtl/>
        </w:rPr>
        <w:t xml:space="preserve">208/211] </w:t>
      </w:r>
      <w:r w:rsidR="00B23C50">
        <w:rPr>
          <w:rFonts w:hint="cs"/>
          <w:rtl/>
        </w:rPr>
        <w:t>(</w:t>
      </w:r>
      <w:r>
        <w:rPr>
          <w:rFonts w:hint="cs"/>
          <w:rtl/>
        </w:rPr>
        <w:t>{الرحمن على</w:t>
      </w:r>
      <w:r w:rsidR="00B23C50">
        <w:rPr>
          <w:rFonts w:hint="cs"/>
          <w:rtl/>
        </w:rPr>
        <w:t xml:space="preserve"> </w:t>
      </w:r>
      <w:r>
        <w:rPr>
          <w:rFonts w:hint="cs"/>
          <w:rtl/>
        </w:rPr>
        <w:t>العرش استوى</w:t>
      </w:r>
      <w:r w:rsidR="003D2693">
        <w:rPr>
          <w:rFonts w:hint="cs"/>
          <w:rtl/>
        </w:rPr>
        <w:t>}</w:t>
      </w:r>
      <w:r w:rsidR="00B23C50">
        <w:rPr>
          <w:rFonts w:hint="cs"/>
          <w:rtl/>
        </w:rPr>
        <w:t xml:space="preserve">: </w:t>
      </w:r>
      <w:r>
        <w:rPr>
          <w:rFonts w:hint="cs"/>
          <w:rtl/>
        </w:rPr>
        <w:t>فنقول يتفق الجميع من سلف وخلف على أن ظاهر الاستواء على</w:t>
      </w:r>
      <w:r w:rsidR="00B23C50">
        <w:rPr>
          <w:rFonts w:hint="cs"/>
          <w:rtl/>
        </w:rPr>
        <w:t xml:space="preserve"> </w:t>
      </w:r>
      <w:r>
        <w:rPr>
          <w:rFonts w:hint="cs"/>
          <w:rtl/>
        </w:rPr>
        <w:t>العرش</w:t>
      </w:r>
      <w:r w:rsidR="00B23C50">
        <w:rPr>
          <w:rFonts w:hint="cs"/>
          <w:rtl/>
        </w:rPr>
        <w:t xml:space="preserve"> </w:t>
      </w:r>
      <w:r>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B23C50">
        <w:rPr>
          <w:rFonts w:hint="cs"/>
          <w:rtl/>
        </w:rPr>
        <w:t xml:space="preserve"> </w:t>
      </w:r>
      <w:r>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sidR="00B23C50">
        <w:rPr>
          <w:rFonts w:hint="cs"/>
          <w:rtl/>
        </w:rPr>
        <w:t xml:space="preserve">: </w:t>
      </w:r>
      <w:r>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Pr>
          <w:rFonts w:hint="cs"/>
          <w:rtl/>
        </w:rPr>
        <w:t>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B23C50">
        <w:rPr>
          <w:rFonts w:hint="cs"/>
          <w:rtl/>
        </w:rPr>
        <w:t xml:space="preserve"> </w:t>
      </w:r>
      <w:r>
        <w:rPr>
          <w:rFonts w:hint="cs"/>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B23C50">
        <w:rPr>
          <w:rFonts w:hint="cs"/>
          <w:rtl/>
        </w:rPr>
        <w:t xml:space="preserve"> </w:t>
      </w:r>
      <w:r>
        <w:rPr>
          <w:rFonts w:hint="cs"/>
          <w:rtl/>
        </w:rPr>
        <w:t>العرش</w:t>
      </w:r>
      <w:r w:rsidR="00B23C50">
        <w:rPr>
          <w:rFonts w:hint="cs"/>
          <w:rtl/>
        </w:rPr>
        <w:t xml:space="preserve"> </w:t>
      </w:r>
      <w:r>
        <w:rPr>
          <w:rFonts w:hint="cs"/>
          <w:rtl/>
        </w:rPr>
        <w:t>غير مستقر أو متحيز غير متحيز وجسم غير جسم أو أن الاستواء على</w:t>
      </w:r>
      <w:r w:rsidR="00B23C50">
        <w:rPr>
          <w:rFonts w:hint="cs"/>
          <w:rtl/>
        </w:rPr>
        <w:t xml:space="preserve"> </w:t>
      </w:r>
      <w:r>
        <w:rPr>
          <w:rFonts w:hint="cs"/>
          <w:rtl/>
        </w:rPr>
        <w:t>العرش</w:t>
      </w:r>
      <w:r w:rsidR="00B23C50">
        <w:rPr>
          <w:rFonts w:hint="cs"/>
          <w:rtl/>
        </w:rPr>
        <w:t xml:space="preserve"> </w:t>
      </w:r>
      <w:r>
        <w:rPr>
          <w:rFonts w:hint="cs"/>
          <w:rtl/>
        </w:rPr>
        <w:t>ليس هو الاستواء على</w:t>
      </w:r>
      <w:r w:rsidR="00B23C50">
        <w:rPr>
          <w:rFonts w:hint="cs"/>
          <w:rtl/>
        </w:rPr>
        <w:t xml:space="preserve"> </w:t>
      </w:r>
      <w:r>
        <w:rPr>
          <w:rFonts w:hint="cs"/>
          <w:rtl/>
        </w:rPr>
        <w:t>العرش</w:t>
      </w:r>
      <w:r w:rsidR="00B23C50">
        <w:rPr>
          <w:rFonts w:hint="cs"/>
          <w:rtl/>
        </w:rPr>
        <w:t xml:space="preserve"> </w:t>
      </w:r>
      <w:r>
        <w:rPr>
          <w:rFonts w:hint="cs"/>
          <w:rtl/>
        </w:rPr>
        <w:t>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3D2693">
        <w:rPr>
          <w:rFonts w:hint="cs"/>
          <w:rtl/>
        </w:rPr>
        <w:t>،</w:t>
      </w:r>
      <w:r>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 أ هـ</w:t>
      </w:r>
    </w:p>
    <w:p w14:paraId="55D54BD4" w14:textId="1F28479D" w:rsidR="00CE4C70" w:rsidRDefault="00CE4C70" w:rsidP="00B23C50">
      <w:pPr>
        <w:rPr>
          <w:b/>
          <w:rtl/>
        </w:rPr>
      </w:pPr>
      <w:r>
        <w:rPr>
          <w:rFonts w:hint="cs"/>
          <w:bCs/>
          <w:rtl/>
        </w:rPr>
        <w:t>ثانياً</w:t>
      </w:r>
      <w:r w:rsidR="00B23C50">
        <w:rPr>
          <w:rFonts w:hint="cs"/>
          <w:bCs/>
          <w:rtl/>
        </w:rPr>
        <w:t xml:space="preserve">: </w:t>
      </w:r>
      <w:r>
        <w:rPr>
          <w:rFonts w:hint="cs"/>
          <w:bCs/>
          <w:rtl/>
        </w:rPr>
        <w:t xml:space="preserve">قول الشيخ عبد الله بن عبد الرحمن المكي الهاشمي </w:t>
      </w:r>
      <w:r>
        <w:rPr>
          <w:rFonts w:hint="cs"/>
          <w:rtl/>
        </w:rPr>
        <w:t>رحمه الله</w:t>
      </w:r>
      <w:r w:rsidR="00B23C50">
        <w:rPr>
          <w:rFonts w:hint="cs"/>
          <w:rtl/>
        </w:rPr>
        <w:t xml:space="preserve">: </w:t>
      </w:r>
      <w:r>
        <w:rPr>
          <w:rFonts w:hint="cs"/>
          <w:rtl/>
        </w:rPr>
        <w:t>في كتابه السلفية المعاصرة مناقشات وردود</w:t>
      </w:r>
      <w:r w:rsidR="00B23C50">
        <w:rPr>
          <w:rFonts w:hint="cs"/>
          <w:rtl/>
        </w:rPr>
        <w:t xml:space="preserve">: </w:t>
      </w:r>
      <w:r w:rsidR="003D2693">
        <w:rPr>
          <w:rFonts w:hint="cs"/>
          <w:rtl/>
        </w:rPr>
        <w:t>[</w:t>
      </w:r>
      <w:r>
        <w:rPr>
          <w:rFonts w:hint="cs"/>
          <w:rtl/>
        </w:rPr>
        <w:t>ص</w:t>
      </w:r>
      <w:r w:rsidR="00B23C50">
        <w:rPr>
          <w:rFonts w:hint="cs"/>
          <w:rtl/>
        </w:rPr>
        <w:t xml:space="preserve">: </w:t>
      </w:r>
      <w:r>
        <w:rPr>
          <w:rFonts w:hint="cs"/>
          <w:rtl/>
        </w:rPr>
        <w:t>203</w:t>
      </w:r>
      <w:r w:rsidR="003D2693">
        <w:rPr>
          <w:rFonts w:hint="cs"/>
          <w:rtl/>
        </w:rPr>
        <w:t>]</w:t>
      </w:r>
      <w:r w:rsidR="00B23C50">
        <w:rPr>
          <w:rFonts w:hint="cs"/>
          <w:rtl/>
        </w:rPr>
        <w:t>: (</w:t>
      </w:r>
      <w:r>
        <w:rPr>
          <w:rFonts w:hint="cs"/>
          <w:rtl/>
        </w:rPr>
        <w:t>ونورد هنا بعض ما ورد من المتشابهة ورده إلى المحكم مأخوذا من أقوال العلماء</w:t>
      </w:r>
      <w:r w:rsidR="00B23C50">
        <w:rPr>
          <w:rFonts w:hint="cs"/>
          <w:rtl/>
        </w:rPr>
        <w:t xml:space="preserve">: </w:t>
      </w:r>
      <w:r w:rsidR="00B23C50">
        <w:rPr>
          <w:rFonts w:hint="cs"/>
          <w:bCs/>
          <w:rtl/>
        </w:rPr>
        <w:t>(</w:t>
      </w:r>
      <w:r>
        <w:rPr>
          <w:rFonts w:hint="cs"/>
          <w:bCs/>
          <w:rtl/>
        </w:rPr>
        <w:t>1</w:t>
      </w:r>
      <w:r w:rsidR="00B23C50">
        <w:rPr>
          <w:rFonts w:hint="cs"/>
          <w:bCs/>
          <w:rtl/>
        </w:rPr>
        <w:t>)</w:t>
      </w:r>
      <w:r>
        <w:rPr>
          <w:rFonts w:hint="cs"/>
          <w:bCs/>
          <w:rtl/>
        </w:rPr>
        <w:t xml:space="preserve"> الرحمن على العرش استوى</w:t>
      </w:r>
      <w:r w:rsidR="00B23C50">
        <w:rPr>
          <w:rFonts w:hint="cs"/>
          <w:bCs/>
          <w:rtl/>
        </w:rPr>
        <w:t xml:space="preserve">: </w:t>
      </w:r>
      <w:r>
        <w:rPr>
          <w:rFonts w:hint="cs"/>
          <w:rtl/>
        </w:rPr>
        <w:t>قال العلامة الشيخ سلامة العزامي المتوفي سنة 1376في كتابه "البراهين الساطعة " ما مضمونه</w:t>
      </w:r>
      <w:r w:rsidR="00B23C50">
        <w:rPr>
          <w:rFonts w:hint="cs"/>
          <w:rtl/>
        </w:rPr>
        <w:t xml:space="preserve">: </w:t>
      </w:r>
      <w:r>
        <w:rPr>
          <w:rFonts w:hint="cs"/>
          <w:rtl/>
        </w:rPr>
        <w:t>أجاب مالك لما سئل عن الاستواء بقوله</w:t>
      </w:r>
      <w:r w:rsidR="00B23C50">
        <w:rPr>
          <w:rFonts w:hint="cs"/>
          <w:rtl/>
        </w:rPr>
        <w:t xml:space="preserve">: </w:t>
      </w:r>
      <w:r>
        <w:rPr>
          <w:rFonts w:hint="cs"/>
          <w:rtl/>
        </w:rPr>
        <w:t>" الاستواء معلوم والكيف غير معقول ". فأنت ترى أنه لو يفسر الاستواء بجلوس أواستقرار ,بل أحاط السائل علما بأن الاستواء معلومة معانيه في لغة العرب , فنهج بذلك منهج السلف في عدم تعيين المراد من تلك المعاني ,واعتبار أن تفسيره هو قراءته كما ورد .وفي قوله</w:t>
      </w:r>
      <w:r w:rsidR="00B23C50">
        <w:rPr>
          <w:rFonts w:hint="cs"/>
          <w:rtl/>
        </w:rPr>
        <w:t xml:space="preserve">: </w:t>
      </w:r>
      <w:r>
        <w:rPr>
          <w:rFonts w:hint="cs"/>
          <w:rtl/>
        </w:rPr>
        <w:t>" والكيف غير معقول " إشارة إلى التنزيه عن توهم أن المراد معنى ينطبق على صفات المخلوقين ,وأن من عرف ما يراد بالاستواء في حق الله لايجد محلا للكيف أو السؤال لا أن المراد أنه استقرار أو جلوس لا نعلم كيفيته</w:t>
      </w:r>
      <w:r w:rsidR="00B23C50">
        <w:rPr>
          <w:rFonts w:hint="cs"/>
          <w:rtl/>
        </w:rPr>
        <w:t xml:space="preserve">، </w:t>
      </w:r>
      <w:r>
        <w:rPr>
          <w:rFonts w:hint="cs"/>
          <w:rtl/>
        </w:rPr>
        <w:t>ثم إنه لو قيل</w:t>
      </w:r>
      <w:r w:rsidR="00B23C50">
        <w:rPr>
          <w:rFonts w:hint="cs"/>
          <w:rtl/>
        </w:rPr>
        <w:t xml:space="preserve">: </w:t>
      </w:r>
      <w:r>
        <w:rPr>
          <w:rFonts w:hint="cs"/>
          <w:rtl/>
        </w:rPr>
        <w:t>استوى على عرش المملكة , فمعناه تولى ملكها أوقيل</w:t>
      </w:r>
      <w:r w:rsidR="00B23C50">
        <w:rPr>
          <w:rFonts w:hint="cs"/>
          <w:rtl/>
        </w:rPr>
        <w:t xml:space="preserve">: </w:t>
      </w:r>
      <w:r>
        <w:rPr>
          <w:rFonts w:hint="cs"/>
          <w:rtl/>
        </w:rPr>
        <w:t>ثل عرشه فمعناه زال عنه الملك ,وفي الحالتين لايخطر بالبال قعود على العرش أوقيام عنه ,بل يسبق إلى الفهم المعنى المراد بهذا التركيب وهو أنه تولى الملك ولو لم يكن له عرش</w:t>
      </w:r>
      <w:r w:rsidR="003D2693">
        <w:rPr>
          <w:rFonts w:hint="cs"/>
          <w:rtl/>
        </w:rPr>
        <w:t>،</w:t>
      </w:r>
      <w:r>
        <w:rPr>
          <w:rFonts w:hint="cs"/>
          <w:rtl/>
        </w:rPr>
        <w:t xml:space="preserve"> وإذا تقرر هذا في أساليب العرب ,فلا بدع أن خاطبهم القرآن بمثل أسلوبهم ,وكان مما شاع بين العرب الشرك على أنواع متنوعة ,فمنهم من يقول بخالقين أو أكثر ,ومنهم من يقول بأن له شركاء في ملك الأرض يتصرفون في الملك .فهدم الله تعالى ذلك الاعتقاد بقوله</w:t>
      </w:r>
      <w:r w:rsidR="00B23C50">
        <w:rPr>
          <w:rFonts w:hint="cs"/>
          <w:rtl/>
        </w:rPr>
        <w:t xml:space="preserve">: </w:t>
      </w:r>
      <w:r>
        <w:rPr>
          <w:rFonts w:hint="cs"/>
          <w:rtl/>
        </w:rPr>
        <w:t>" إن ربكم الله الذي خلق السموات والأرض فى ستة أيام ثم استوى على العرش " فبين بالجملة الأولى أنه الواحد في الخلق ثم بين في الثانية أنه المنفرد بالملك ,ثم أكد ذلك فختم الآية بقوله تعالى</w:t>
      </w:r>
      <w:r w:rsidR="00B23C50">
        <w:rPr>
          <w:rFonts w:hint="cs"/>
          <w:rtl/>
        </w:rPr>
        <w:t xml:space="preserve">: </w:t>
      </w:r>
      <w:r>
        <w:rPr>
          <w:rFonts w:hint="cs"/>
          <w:rtl/>
        </w:rPr>
        <w:t>" ألا له الخلق والأمر " والمعنى أن الخلق له لا لسواه وأن الأمر له لا لغيره .والأمر من لوازم الملك فحاصل الكلام أن ربكم هو الخالق لا خالق سواه ,وهو الملك المنفرد بالملك لا ملك سواه</w:t>
      </w:r>
      <w:r w:rsidR="003D2693">
        <w:rPr>
          <w:rFonts w:hint="cs"/>
          <w:rtl/>
        </w:rPr>
        <w:t>،</w:t>
      </w:r>
      <w:r>
        <w:rPr>
          <w:rFonts w:hint="cs"/>
          <w:rtl/>
        </w:rPr>
        <w:t xml:space="preserve"> ومن الواضح ان الملك الذي هو التصرف من الملك في الأشياء إنما هو بعد إيجادها على ما شاء لها من أقدار وأشكال وصفات</w:t>
      </w:r>
      <w:r w:rsidR="003D2693">
        <w:rPr>
          <w:rFonts w:hint="cs"/>
          <w:rtl/>
        </w:rPr>
        <w:t>،</w:t>
      </w:r>
      <w:r>
        <w:rPr>
          <w:rFonts w:hint="cs"/>
          <w:rtl/>
        </w:rPr>
        <w:t xml:space="preserve"> وترى القرآن في كل المواضع التي ذكر فيها الاستواء على العرض ما ذكره إلا بعد ذكر خلقه للعوالم أو رفعه السموات بغير عمد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sidR="003D2693">
        <w:rPr>
          <w:rFonts w:hint="cs"/>
          <w:rtl/>
        </w:rPr>
        <w:t>،</w:t>
      </w:r>
      <w:r>
        <w:rPr>
          <w:rFonts w:hint="cs"/>
          <w:rtl/>
        </w:rPr>
        <w:t xml:space="preserve"> </w:t>
      </w:r>
      <w:r>
        <w:rPr>
          <w:rFonts w:hint="cs"/>
          <w:bCs/>
          <w:rtl/>
        </w:rPr>
        <w:t>فمن أين لهم</w:t>
      </w:r>
      <w:r w:rsidR="00B23C50">
        <w:rPr>
          <w:rFonts w:hint="cs"/>
          <w:rtl/>
        </w:rPr>
        <w:t xml:space="preserve">: </w:t>
      </w:r>
      <w:r>
        <w:rPr>
          <w:rFonts w:hint="cs"/>
          <w:rtl/>
        </w:rPr>
        <w:t>"إن هذا الاستواء يراد به جلوس جسم على جسم ,أو أنه يدل على أنه تعالى جهة الفوق جالس على عرشه ,أو أن أهل السماء أقرب إليه من أهل الأرض , بل قال عثمان الدارمي في كتابه " النقض " الذي طبع في مكة</w:t>
      </w:r>
      <w:r w:rsidR="00B23C50">
        <w:rPr>
          <w:rFonts w:hint="cs"/>
          <w:rtl/>
        </w:rPr>
        <w:t xml:space="preserve">: </w:t>
      </w:r>
      <w:r>
        <w:rPr>
          <w:rFonts w:hint="cs"/>
          <w:rtl/>
        </w:rPr>
        <w:t>أن من هو على ظهر الجبل أقرب إلى الله ممن هو في أسفله ,وكيف يمكن أن ينسب ذلك إلى كتاب الله الذي يقول</w:t>
      </w:r>
      <w:r w:rsidR="00B23C50">
        <w:rPr>
          <w:rFonts w:hint="cs"/>
          <w:rtl/>
        </w:rPr>
        <w:t xml:space="preserve">: </w:t>
      </w:r>
      <w:r>
        <w:rPr>
          <w:rFonts w:hint="cs"/>
          <w:rtl/>
        </w:rPr>
        <w:t>" واسجد واقترب " والذي يقول رسول الله صلى الله عليه وسلم</w:t>
      </w:r>
      <w:r w:rsidR="00B23C50">
        <w:rPr>
          <w:rFonts w:hint="cs"/>
          <w:rtl/>
        </w:rPr>
        <w:t xml:space="preserve">: </w:t>
      </w:r>
      <w:r>
        <w:rPr>
          <w:rFonts w:hint="cs"/>
          <w:rtl/>
        </w:rPr>
        <w:t>" أقرب ما يكون العبد من ربه وهوساجد " .والله تعالى يقول</w:t>
      </w:r>
      <w:r w:rsidR="00B23C50">
        <w:rPr>
          <w:rFonts w:hint="cs"/>
          <w:rtl/>
        </w:rPr>
        <w:t xml:space="preserve">: </w:t>
      </w:r>
      <w:r>
        <w:rPr>
          <w:rFonts w:hint="cs"/>
          <w:rtl/>
        </w:rPr>
        <w:t>" ولقد خلقنا الإنسان ونعلم ما توسوس به نفسه ونحن أقرب إليه من حبل الوريد " ويخاطب الله سبحانه وتعالى الحاضرين عند المحتضر " ونحن أقرب إليه منكم ولكن لا تبصرون ". فمن اعتقد في الله جهة الفوق أو الاستقرار على العرش أخذا من قوله تعالى</w:t>
      </w:r>
      <w:r w:rsidR="00B23C50">
        <w:rPr>
          <w:rFonts w:hint="cs"/>
          <w:rtl/>
        </w:rPr>
        <w:t xml:space="preserve">: </w:t>
      </w:r>
      <w:r>
        <w:rPr>
          <w:rFonts w:hint="cs"/>
          <w:rtl/>
        </w:rPr>
        <w:t>" ثم استوى على العرش " فقد أتى من قبل قلبه الأعمى وفهمه البليد</w:t>
      </w:r>
      <w:r w:rsidR="003D2693">
        <w:rPr>
          <w:rFonts w:hint="cs"/>
          <w:rtl/>
        </w:rPr>
        <w:t>،</w:t>
      </w:r>
      <w:r>
        <w:rPr>
          <w:rFonts w:hint="cs"/>
          <w:rtl/>
        </w:rPr>
        <w:t xml:space="preserve"> وفي المصباح في مادة سوى</w:t>
      </w:r>
      <w:r w:rsidR="00B23C50">
        <w:rPr>
          <w:rFonts w:hint="cs"/>
          <w:rtl/>
        </w:rPr>
        <w:t xml:space="preserve">: </w:t>
      </w:r>
      <w:r>
        <w:rPr>
          <w:rFonts w:hint="cs"/>
          <w:rtl/>
        </w:rPr>
        <w:t>" واستوى على سرير الملك كناية عن الملك وإن لم يجلس عليه ". قال</w:t>
      </w:r>
      <w:r w:rsidR="00B23C50">
        <w:rPr>
          <w:rFonts w:hint="cs"/>
          <w:rtl/>
        </w:rPr>
        <w:t xml:space="preserve">: </w:t>
      </w:r>
      <w:r>
        <w:rPr>
          <w:rFonts w:hint="cs"/>
          <w:rtl/>
        </w:rPr>
        <w:t>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 ويعتمد عليه في إثبات صفة الله لا تكون إلا لمخلوقاته ,وأضافوا إلى هذا نقولا عن السلف كذبوا في بعضها ولم يفهموا المراد من البعض الآخر كما علمت ".مضمون ما في "البراهين الساطعة". أهـ</w:t>
      </w:r>
    </w:p>
    <w:p w14:paraId="72CAE246" w14:textId="0C48DF2F" w:rsidR="00CE4C70" w:rsidRDefault="003D2693" w:rsidP="00B23C50">
      <w:pPr>
        <w:pStyle w:val="a7"/>
        <w:spacing w:after="240" w:line="276" w:lineRule="auto"/>
        <w:jc w:val="both"/>
        <w:rPr>
          <w:rFonts w:ascii="Traditional Arabic" w:hAnsi="Traditional Arabic"/>
          <w:b w:val="0"/>
          <w:sz w:val="32"/>
          <w:rtl/>
        </w:rPr>
      </w:pPr>
      <w:r>
        <w:rPr>
          <w:bCs w:val="0"/>
          <w:rtl/>
        </w:rPr>
        <w:t>[</w:t>
      </w:r>
      <w:r w:rsidR="00CE4C70">
        <w:rPr>
          <w:bCs w:val="0"/>
          <w:rtl/>
        </w:rPr>
        <w:t>أقوال الأئمة العلماء في الاستواء</w:t>
      </w:r>
      <w:r>
        <w:rPr>
          <w:bCs w:val="0"/>
          <w:rtl/>
        </w:rPr>
        <w:t>]</w:t>
      </w:r>
      <w:r w:rsidR="00B23C50">
        <w:rPr>
          <w:bCs w:val="0"/>
          <w:rtl/>
        </w:rPr>
        <w:t xml:space="preserve">: </w:t>
      </w:r>
      <w:r w:rsidR="00CE4C70">
        <w:rPr>
          <w:rFonts w:ascii="Traditional Arabic" w:hAnsi="Traditional Arabic"/>
          <w:bCs w:val="0"/>
          <w:sz w:val="32"/>
          <w:rtl/>
        </w:rPr>
        <w:t>قال بن كثير في تفسيره</w:t>
      </w:r>
      <w:r w:rsidR="00B23C50">
        <w:rPr>
          <w:rFonts w:ascii="Traditional Arabic" w:hAnsi="Traditional Arabic"/>
          <w:bCs w:val="0"/>
          <w:sz w:val="32"/>
          <w:rtl/>
        </w:rPr>
        <w:t>: (</w:t>
      </w:r>
      <w:r w:rsidR="00CE4C70">
        <w:rPr>
          <w:rFonts w:ascii="Traditional Arabic" w:hAnsi="Traditional Arabic"/>
          <w:sz w:val="32"/>
          <w:rtl/>
        </w:rPr>
        <w:t xml:space="preserve">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w:t>
      </w:r>
      <w:r w:rsidR="00CE4C70">
        <w:rPr>
          <w:rFonts w:ascii="Traditional Arabic" w:hAnsi="Traditional Arabic"/>
          <w:bCs w:val="0"/>
          <w:sz w:val="32"/>
          <w:u w:val="single"/>
          <w:rtl/>
        </w:rPr>
        <w:t xml:space="preserve">والظاهر المتبادر إلى أذهان المشبهين منفي عن الله فإن الله لا يشبهه شيء من خلقه و"ليس كمثله شيء وهو السميع البصير </w:t>
      </w:r>
      <w:r w:rsidR="00CE4C70">
        <w:rPr>
          <w:rFonts w:ascii="Traditional Arabic" w:hAnsi="Traditional Arabic"/>
          <w:sz w:val="32"/>
          <w:rtl/>
        </w:rPr>
        <w:t>"</w:t>
      </w:r>
      <w:r>
        <w:rPr>
          <w:rFonts w:ascii="Traditional Arabic" w:hAnsi="Traditional Arabic"/>
          <w:sz w:val="32"/>
          <w:rtl/>
        </w:rPr>
        <w:t>[</w:t>
      </w:r>
      <w:r w:rsidR="00CE4C70">
        <w:rPr>
          <w:rFonts w:ascii="Traditional Arabic" w:hAnsi="Traditional Arabic"/>
          <w:sz w:val="32"/>
          <w:rtl/>
        </w:rPr>
        <w:t xml:space="preserve">تفسير بن كثير </w:t>
      </w:r>
      <w:r>
        <w:rPr>
          <w:rFonts w:ascii="Traditional Arabic" w:hAnsi="Traditional Arabic"/>
          <w:sz w:val="32"/>
          <w:rtl/>
        </w:rPr>
        <w:t>[</w:t>
      </w:r>
      <w:r w:rsidR="00CE4C70">
        <w:rPr>
          <w:rFonts w:ascii="Traditional Arabic" w:hAnsi="Traditional Arabic"/>
          <w:sz w:val="32"/>
          <w:rtl/>
        </w:rPr>
        <w:t>الاعراف</w:t>
      </w:r>
      <w:r w:rsidR="00B23C50">
        <w:rPr>
          <w:rFonts w:ascii="Traditional Arabic" w:hAnsi="Traditional Arabic"/>
          <w:sz w:val="32"/>
          <w:rtl/>
        </w:rPr>
        <w:t xml:space="preserve">: </w:t>
      </w:r>
      <w:r w:rsidR="00CE4C70">
        <w:rPr>
          <w:rFonts w:ascii="Traditional Arabic" w:hAnsi="Traditional Arabic"/>
          <w:sz w:val="32"/>
          <w:rtl/>
        </w:rPr>
        <w:t>54</w:t>
      </w:r>
      <w:r>
        <w:rPr>
          <w:rFonts w:ascii="Traditional Arabic" w:hAnsi="Traditional Arabic"/>
          <w:sz w:val="32"/>
          <w:rtl/>
        </w:rPr>
        <w:t>]</w:t>
      </w:r>
      <w:r w:rsidR="00CE4C70">
        <w:rPr>
          <w:rFonts w:ascii="Traditional Arabic" w:hAnsi="Traditional Arabic"/>
          <w:sz w:val="32"/>
          <w:rtl/>
        </w:rPr>
        <w:t>] أهـ</w:t>
      </w:r>
      <w:r>
        <w:rPr>
          <w:rFonts w:ascii="Traditional Arabic" w:hAnsi="Traditional Arabic"/>
          <w:sz w:val="32"/>
          <w:rtl/>
        </w:rPr>
        <w:t>،</w:t>
      </w:r>
      <w:r w:rsidR="00CE4C70">
        <w:rPr>
          <w:rFonts w:ascii="Traditional Arabic" w:hAnsi="Traditional Arabic"/>
          <w:sz w:val="32"/>
          <w:rtl/>
        </w:rPr>
        <w:t xml:space="preserve"> </w:t>
      </w:r>
      <w:r w:rsidR="00CE4C70">
        <w:rPr>
          <w:rFonts w:ascii="Traditional Arabic" w:hAnsi="Traditional Arabic"/>
          <w:bCs w:val="0"/>
          <w:sz w:val="32"/>
          <w:rtl/>
        </w:rPr>
        <w:t>وقال رحمه الله</w:t>
      </w:r>
      <w:r w:rsidR="00B23C50">
        <w:rPr>
          <w:rFonts w:ascii="Traditional Arabic" w:hAnsi="Traditional Arabic"/>
          <w:bCs w:val="0"/>
          <w:sz w:val="32"/>
          <w:rtl/>
        </w:rPr>
        <w:t xml:space="preserve">: </w:t>
      </w:r>
      <w:r w:rsidR="00CE4C70">
        <w:rPr>
          <w:rFonts w:ascii="Traditional Arabic" w:hAnsi="Traditional Arabic"/>
          <w:sz w:val="32"/>
          <w:rtl/>
        </w:rPr>
        <w:t xml:space="preserve">" وقوله </w:t>
      </w:r>
      <w:r w:rsidR="00B23C50">
        <w:rPr>
          <w:rFonts w:ascii="Traditional Arabic" w:hAnsi="Traditional Arabic"/>
          <w:sz w:val="32"/>
          <w:rtl/>
        </w:rPr>
        <w:t>(</w:t>
      </w:r>
      <w:r w:rsidR="00CE4C70">
        <w:rPr>
          <w:rFonts w:ascii="Traditional Arabic" w:hAnsi="Traditional Arabic"/>
          <w:sz w:val="32"/>
          <w:rtl/>
        </w:rPr>
        <w:t>الرحمن على العرش استوى</w:t>
      </w:r>
      <w:r w:rsidR="00B23C50">
        <w:rPr>
          <w:rFonts w:ascii="Traditional Arabic" w:hAnsi="Traditional Arabic"/>
          <w:sz w:val="32"/>
          <w:rtl/>
        </w:rPr>
        <w:t>)</w:t>
      </w:r>
      <w:r w:rsidR="00CE4C70">
        <w:rPr>
          <w:rFonts w:ascii="Traditional Arabic" w:hAnsi="Traditional Arabic"/>
          <w:sz w:val="32"/>
          <w:rtl/>
        </w:rPr>
        <w:t xml:space="preserve"> تقدم الكلام على ذلك في سورة الأعراف بما أغنى عن إعادته أيضا </w:t>
      </w:r>
      <w:r w:rsidR="00CE4C70">
        <w:rPr>
          <w:rFonts w:ascii="Traditional Arabic" w:hAnsi="Traditional Arabic"/>
          <w:bCs w:val="0"/>
          <w:sz w:val="32"/>
          <w:rtl/>
        </w:rPr>
        <w:t>وأن المسلك الأسلم في ذلك طريقة السلف إمرار ما جاء في ذلك من الكتاب والسنة من غير تكييف ولا تحريف ولا تشبيه ولا تعطيل ولا تمثيل." [</w:t>
      </w:r>
      <w:r w:rsidR="00CE4C70">
        <w:rPr>
          <w:rFonts w:ascii="Traditional Arabic" w:hAnsi="Traditional Arabic"/>
          <w:sz w:val="32"/>
          <w:rtl/>
        </w:rPr>
        <w:t>تفسير بن كثير</w:t>
      </w:r>
      <w:r w:rsidR="00B23C50">
        <w:rPr>
          <w:rFonts w:ascii="Traditional Arabic" w:hAnsi="Traditional Arabic"/>
          <w:sz w:val="32"/>
          <w:rtl/>
        </w:rPr>
        <w:t xml:space="preserve"> </w:t>
      </w:r>
      <w:r w:rsidR="00CE4C70">
        <w:rPr>
          <w:rFonts w:ascii="Traditional Arabic" w:hAnsi="Traditional Arabic"/>
          <w:sz w:val="32"/>
          <w:rtl/>
        </w:rPr>
        <w:t>[طه / 5</w:t>
      </w:r>
      <w:r>
        <w:rPr>
          <w:rFonts w:ascii="Traditional Arabic" w:hAnsi="Traditional Arabic"/>
          <w:sz w:val="32"/>
          <w:rtl/>
        </w:rPr>
        <w:t>]</w:t>
      </w:r>
      <w:r w:rsidR="00CE4C70">
        <w:rPr>
          <w:rFonts w:ascii="Traditional Arabic" w:hAnsi="Traditional Arabic"/>
          <w:bCs w:val="0"/>
          <w:sz w:val="32"/>
          <w:rtl/>
        </w:rPr>
        <w:t xml:space="preserve">] </w:t>
      </w:r>
      <w:r w:rsidR="00CE4C70">
        <w:rPr>
          <w:rFonts w:ascii="Traditional Arabic" w:hAnsi="Traditional Arabic"/>
          <w:sz w:val="32"/>
          <w:rtl/>
        </w:rPr>
        <w:t>أهـ</w:t>
      </w:r>
      <w:r>
        <w:rPr>
          <w:rFonts w:ascii="Traditional Arabic" w:hAnsi="Traditional Arabic"/>
          <w:sz w:val="32"/>
          <w:rtl/>
        </w:rPr>
        <w:t>،</w:t>
      </w:r>
      <w:r w:rsidR="00CE4C70">
        <w:rPr>
          <w:rFonts w:ascii="Traditional Arabic" w:hAnsi="Traditional Arabic"/>
          <w:bCs w:val="0"/>
          <w:sz w:val="32"/>
          <w:rtl/>
        </w:rPr>
        <w:t xml:space="preserve"> </w:t>
      </w:r>
    </w:p>
    <w:p w14:paraId="6C578499" w14:textId="37BE9AD2" w:rsidR="00CE4C70" w:rsidRDefault="00CE4C70" w:rsidP="00B23C50">
      <w:pPr>
        <w:spacing w:after="240"/>
        <w:rPr>
          <w:b/>
          <w:bCs/>
        </w:rPr>
      </w:pPr>
      <w:r>
        <w:rPr>
          <w:rFonts w:hint="cs"/>
          <w:bCs/>
          <w:rtl/>
        </w:rPr>
        <w:t>وقال مرعي بن يوسف</w:t>
      </w:r>
      <w:r>
        <w:rPr>
          <w:rFonts w:hint="cs"/>
          <w:rtl/>
        </w:rPr>
        <w:t xml:space="preserve"> الكرمي المقدسي الحنبلي في كتابه أقاويل</w:t>
      </w:r>
      <w:r>
        <w:rPr>
          <w:rFonts w:hint="cs"/>
        </w:rPr>
        <w:t xml:space="preserve"> </w:t>
      </w:r>
      <w:r>
        <w:rPr>
          <w:rFonts w:hint="cs"/>
          <w:rtl/>
        </w:rPr>
        <w:t>الثقات في تأويل الأسماء والصفات والآيات المحكمات</w:t>
      </w:r>
      <w:r>
        <w:rPr>
          <w:rFonts w:hint="cs"/>
        </w:rPr>
        <w:t xml:space="preserve"> </w:t>
      </w:r>
      <w:r>
        <w:rPr>
          <w:rFonts w:hint="cs"/>
          <w:rtl/>
        </w:rPr>
        <w:t>والمشتبهات</w:t>
      </w:r>
      <w:r w:rsidR="00B23C50">
        <w:rPr>
          <w:rFonts w:hint="cs"/>
          <w:rtl/>
        </w:rPr>
        <w:t xml:space="preserve">: </w:t>
      </w:r>
      <w:r>
        <w:rPr>
          <w:rFonts w:hint="cs"/>
          <w:rtl/>
        </w:rPr>
        <w:t>" ومن المتشابه الاستواء في قوله تعالى</w:t>
      </w:r>
      <w:r w:rsidR="00B23C50">
        <w:rPr>
          <w:rFonts w:hint="cs"/>
          <w:rtl/>
        </w:rPr>
        <w:t xml:space="preserve"> </w:t>
      </w:r>
      <w:r>
        <w:rPr>
          <w:rFonts w:hint="cs"/>
          <w:rtl/>
        </w:rPr>
        <w:t>الرحمن على العرش استوى</w:t>
      </w:r>
      <w:r w:rsidR="00B23C50">
        <w:rPr>
          <w:rFonts w:hint="cs"/>
          <w:rtl/>
        </w:rPr>
        <w:t xml:space="preserve"> </w:t>
      </w:r>
      <w:r>
        <w:rPr>
          <w:rFonts w:hint="cs"/>
          <w:rtl/>
        </w:rPr>
        <w:t>وقوله</w:t>
      </w:r>
      <w:r w:rsidR="00B23C50">
        <w:rPr>
          <w:rFonts w:hint="cs"/>
          <w:rtl/>
        </w:rPr>
        <w:t xml:space="preserve"> </w:t>
      </w:r>
      <w:r>
        <w:rPr>
          <w:rFonts w:hint="cs"/>
          <w:rtl/>
        </w:rPr>
        <w:t>ثم استوى على العرش</w:t>
      </w:r>
      <w:r w:rsidR="00B23C50">
        <w:rPr>
          <w:rFonts w:hint="cs"/>
          <w:rtl/>
        </w:rPr>
        <w:t xml:space="preserve"> </w:t>
      </w:r>
      <w:r>
        <w:rPr>
          <w:rFonts w:hint="cs"/>
          <w:rtl/>
        </w:rPr>
        <w:t xml:space="preserve">الأعراف 54 وهو مذكور في سبع آيات من القرآن </w:t>
      </w:r>
      <w:r>
        <w:rPr>
          <w:rFonts w:hint="cs"/>
          <w:bCs/>
          <w:u w:val="single"/>
          <w:rtl/>
        </w:rPr>
        <w:t>فأما السلف فإنهم لم يتكلموا في ذلك بشيء جريا على عادتهم في المتشابه من عدم الخوض فيه مع تفويض علمه إلى الله تعالى والإيمان به</w:t>
      </w:r>
      <w:r w:rsidR="00B23C50">
        <w:rPr>
          <w:rFonts w:hint="cs"/>
          <w:rtl/>
        </w:rPr>
        <w:t xml:space="preserve"> </w:t>
      </w:r>
      <w:r>
        <w:rPr>
          <w:rFonts w:hint="cs"/>
          <w:rtl/>
        </w:rPr>
        <w:t>..ويروى</w:t>
      </w:r>
      <w:r>
        <w:rPr>
          <w:rFonts w:hint="cs"/>
        </w:rPr>
        <w:t xml:space="preserve"> </w:t>
      </w:r>
      <w:r>
        <w:rPr>
          <w:rFonts w:hint="cs"/>
          <w:rtl/>
        </w:rPr>
        <w:t>عن الشعبي أنه</w:t>
      </w:r>
      <w:r>
        <w:rPr>
          <w:rFonts w:hint="cs"/>
        </w:rPr>
        <w:t xml:space="preserve"> </w:t>
      </w:r>
      <w:r>
        <w:rPr>
          <w:rFonts w:hint="cs"/>
          <w:rtl/>
        </w:rPr>
        <w:t>سئل عن الإستواء فقال</w:t>
      </w:r>
      <w:r w:rsidR="00B23C50">
        <w:rPr>
          <w:rFonts w:hint="cs"/>
          <w:rtl/>
        </w:rPr>
        <w:t xml:space="preserve">: </w:t>
      </w:r>
      <w:r>
        <w:rPr>
          <w:rFonts w:hint="cs"/>
          <w:rtl/>
        </w:rPr>
        <w:t xml:space="preserve">هذا من </w:t>
      </w:r>
      <w:r>
        <w:rPr>
          <w:rFonts w:hint="cs"/>
          <w:bCs/>
          <w:u w:val="single"/>
          <w:rtl/>
        </w:rPr>
        <w:t>متشابه القرآن نؤمن به ولا نتعرض لمعناه</w:t>
      </w:r>
      <w:r>
        <w:rPr>
          <w:rFonts w:hint="cs"/>
          <w:rtl/>
        </w:rPr>
        <w:t xml:space="preserve"> وعن</w:t>
      </w:r>
      <w:r>
        <w:rPr>
          <w:rFonts w:hint="cs"/>
        </w:rPr>
        <w:t xml:space="preserve"> </w:t>
      </w:r>
      <w:r>
        <w:rPr>
          <w:rFonts w:hint="cs"/>
          <w:rtl/>
        </w:rPr>
        <w:t>الشافعي أنه قال لما سئل عن الإستواء آمنت</w:t>
      </w:r>
      <w:r>
        <w:rPr>
          <w:rFonts w:hint="cs"/>
        </w:rPr>
        <w:t xml:space="preserve"> </w:t>
      </w:r>
      <w:r>
        <w:rPr>
          <w:rFonts w:hint="cs"/>
          <w:rtl/>
        </w:rPr>
        <w:t>بلا تشبيه وصدقت بلا تمثيل واتهمت نفسي في الإدراك وأمسكت عن الخوض غاية الإمساك</w:t>
      </w:r>
      <w:r>
        <w:rPr>
          <w:rFonts w:hint="cs"/>
        </w:rPr>
        <w:t xml:space="preserve"> </w:t>
      </w:r>
      <w:r>
        <w:rPr>
          <w:rFonts w:hint="cs"/>
          <w:rtl/>
        </w:rPr>
        <w:t>وعن</w:t>
      </w:r>
      <w:r>
        <w:rPr>
          <w:rFonts w:hint="cs"/>
        </w:rPr>
        <w:t xml:space="preserve"> </w:t>
      </w:r>
      <w:r>
        <w:rPr>
          <w:rFonts w:hint="cs"/>
          <w:rtl/>
        </w:rPr>
        <w:t>أحمد بن حنبل أنه قال استوى</w:t>
      </w:r>
      <w:r>
        <w:rPr>
          <w:rFonts w:hint="cs"/>
        </w:rPr>
        <w:t xml:space="preserve"> </w:t>
      </w:r>
      <w:r>
        <w:rPr>
          <w:rFonts w:hint="cs"/>
          <w:rtl/>
        </w:rPr>
        <w:t>كما ذكر لا كما يخطر للبشر</w:t>
      </w:r>
      <w:r w:rsidR="00B23C50">
        <w:rPr>
          <w:rtl/>
        </w:rPr>
        <w:t xml:space="preserve"> </w:t>
      </w:r>
      <w:r>
        <w:rPr>
          <w:rFonts w:hint="cs"/>
          <w:rtl/>
        </w:rPr>
        <w:t>وكلام</w:t>
      </w:r>
      <w:r>
        <w:rPr>
          <w:rFonts w:hint="cs"/>
        </w:rPr>
        <w:t xml:space="preserve"> </w:t>
      </w:r>
      <w:r>
        <w:rPr>
          <w:rFonts w:hint="cs"/>
          <w:rtl/>
        </w:rPr>
        <w:t>السلف مستفيض بمثل هذا "</w:t>
      </w:r>
      <w:r w:rsidR="003D2693">
        <w:rPr>
          <w:rFonts w:hint="cs"/>
          <w:rtl/>
        </w:rPr>
        <w:t>[</w:t>
      </w:r>
      <w:r>
        <w:rPr>
          <w:rFonts w:hint="cs"/>
          <w:rtl/>
        </w:rPr>
        <w:t>أقاويل الثقات ج</w:t>
      </w:r>
      <w:r w:rsidR="00B23C50">
        <w:rPr>
          <w:rFonts w:hint="cs"/>
          <w:rtl/>
        </w:rPr>
        <w:t xml:space="preserve">: </w:t>
      </w:r>
      <w:r>
        <w:rPr>
          <w:rFonts w:hint="cs"/>
          <w:rtl/>
        </w:rPr>
        <w:t>1 ص</w:t>
      </w:r>
      <w:r w:rsidR="00B23C50">
        <w:rPr>
          <w:rFonts w:hint="cs"/>
          <w:rtl/>
        </w:rPr>
        <w:t xml:space="preserve">: </w:t>
      </w:r>
      <w:r>
        <w:rPr>
          <w:rFonts w:hint="cs"/>
          <w:rtl/>
        </w:rPr>
        <w:t xml:space="preserve">120/121] أ هـ </w:t>
      </w:r>
    </w:p>
    <w:p w14:paraId="7486D472" w14:textId="51086C8E" w:rsidR="00CE4C70" w:rsidRDefault="00CE4C70" w:rsidP="00B23C50">
      <w:pPr>
        <w:rPr>
          <w:b/>
          <w:rtl/>
        </w:rPr>
      </w:pPr>
      <w:r>
        <w:rPr>
          <w:rFonts w:hint="cs"/>
          <w:bCs/>
          <w:rtl/>
        </w:rPr>
        <w:t>وقال عبد الباقي بن إبراهيم الحنبلي</w:t>
      </w:r>
      <w:r>
        <w:rPr>
          <w:rFonts w:hint="cs"/>
          <w:rtl/>
        </w:rPr>
        <w:t xml:space="preserve"> في كتابه العين والأثر في عقائد أهل الأثر</w:t>
      </w:r>
      <w:r w:rsidR="00B23C50">
        <w:rPr>
          <w:rFonts w:hint="cs"/>
          <w:rtl/>
        </w:rPr>
        <w:t xml:space="preserve">: </w:t>
      </w:r>
      <w:r>
        <w:rPr>
          <w:rFonts w:hint="cs"/>
          <w:rtl/>
        </w:rPr>
        <w:t>" فصل</w:t>
      </w:r>
      <w:r w:rsidR="00B23C50">
        <w:rPr>
          <w:rFonts w:hint="cs"/>
          <w:rtl/>
        </w:rPr>
        <w:t xml:space="preserve">: </w:t>
      </w:r>
      <w:r>
        <w:rPr>
          <w:rFonts w:hint="cs"/>
          <w:rtl/>
        </w:rPr>
        <w:t xml:space="preserve">ويجب الجزم بأن الله تعالى ليس بجوهر ولا جسم ولا عرض ولا تحله الحوادث ولا يحل في حادث ولا ينحصر فيه </w:t>
      </w:r>
      <w:r>
        <w:rPr>
          <w:rFonts w:hint="cs"/>
          <w:bCs/>
          <w:rtl/>
        </w:rPr>
        <w:t>فمن اعتقد</w:t>
      </w:r>
      <w:r w:rsidR="00B23C50">
        <w:rPr>
          <w:rFonts w:hint="cs"/>
          <w:bCs/>
          <w:rtl/>
        </w:rPr>
        <w:t xml:space="preserve"> </w:t>
      </w:r>
      <w:r>
        <w:rPr>
          <w:rFonts w:hint="cs"/>
          <w:bCs/>
          <w:rtl/>
        </w:rPr>
        <w:t xml:space="preserve">أو قال إن الله بذاته في مكان فكافر </w:t>
      </w:r>
      <w:r>
        <w:rPr>
          <w:rFonts w:hint="cs"/>
          <w:rtl/>
        </w:rPr>
        <w:t xml:space="preserve">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w:t>
      </w:r>
      <w:r>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B23C50">
        <w:rPr>
          <w:rFonts w:hint="cs"/>
          <w:bCs/>
          <w:rtl/>
        </w:rPr>
        <w:t xml:space="preserve"> </w:t>
      </w:r>
      <w:r>
        <w:rPr>
          <w:rFonts w:hint="cs"/>
          <w:bCs/>
          <w:rtl/>
        </w:rPr>
        <w:t>وحديث النزول</w:t>
      </w:r>
      <w:r>
        <w:rPr>
          <w:rFonts w:hint="cs"/>
          <w:bCs/>
        </w:rPr>
        <w:t xml:space="preserve"> </w:t>
      </w:r>
      <w:r>
        <w:rPr>
          <w:rFonts w:hint="cs"/>
          <w:bCs/>
          <w:rtl/>
        </w:rPr>
        <w:t>وغير ذلك من آيات الصفات إلا بصادر عن النبي أو بعض الصحابة وهذا مذهب السلف</w:t>
      </w:r>
      <w:r>
        <w:rPr>
          <w:rFonts w:hint="cs"/>
          <w:bCs/>
        </w:rPr>
        <w:t xml:space="preserve"> </w:t>
      </w:r>
      <w:r>
        <w:rPr>
          <w:rFonts w:hint="cs"/>
          <w:bCs/>
          <w:rtl/>
        </w:rPr>
        <w:t>قاطبة</w:t>
      </w:r>
      <w:r>
        <w:rPr>
          <w:rFonts w:hint="cs"/>
          <w:rtl/>
        </w:rPr>
        <w:t xml:space="preserve"> " </w:t>
      </w:r>
      <w:r w:rsidR="003D2693">
        <w:rPr>
          <w:rFonts w:hint="cs"/>
          <w:rtl/>
          <w:lang w:bidi="ar-KW"/>
        </w:rPr>
        <w:t>[</w:t>
      </w:r>
      <w:r>
        <w:rPr>
          <w:rFonts w:hint="cs"/>
          <w:rtl/>
        </w:rPr>
        <w:t>تفسير بن كثير</w:t>
      </w:r>
      <w:r w:rsidR="00B23C50">
        <w:rPr>
          <w:rFonts w:hint="cs"/>
          <w:rtl/>
        </w:rPr>
        <w:t xml:space="preserve"> </w:t>
      </w:r>
      <w:r w:rsidR="003D2693">
        <w:rPr>
          <w:rFonts w:hint="cs"/>
          <w:rtl/>
        </w:rPr>
        <w:t>[</w:t>
      </w:r>
      <w:r>
        <w:rPr>
          <w:rFonts w:hint="cs"/>
          <w:rtl/>
        </w:rPr>
        <w:t>طه / 5</w:t>
      </w:r>
      <w:r w:rsidR="003D2693">
        <w:rPr>
          <w:rFonts w:hint="cs"/>
          <w:rtl/>
        </w:rPr>
        <w:t>]</w:t>
      </w:r>
      <w:r>
        <w:rPr>
          <w:rFonts w:hint="cs"/>
          <w:rtl/>
          <w:lang w:bidi="ar-KW"/>
        </w:rPr>
        <w:t>]</w:t>
      </w:r>
      <w:r>
        <w:rPr>
          <w:rFonts w:hint="cs"/>
          <w:rtl/>
        </w:rPr>
        <w:t xml:space="preserve"> أهـ</w:t>
      </w:r>
      <w:r w:rsidR="003D2693">
        <w:rPr>
          <w:rFonts w:hint="cs"/>
          <w:rtl/>
        </w:rPr>
        <w:t>،</w:t>
      </w:r>
      <w:r>
        <w:rPr>
          <w:rFonts w:hint="cs"/>
          <w:rtl/>
        </w:rPr>
        <w:t xml:space="preserve"> </w:t>
      </w:r>
      <w:r>
        <w:rPr>
          <w:rFonts w:hint="cs"/>
          <w:bCs/>
          <w:rtl/>
        </w:rPr>
        <w:t>وقال رحمه الله</w:t>
      </w:r>
      <w:r w:rsidR="00B23C50">
        <w:rPr>
          <w:rFonts w:hint="cs"/>
          <w:bCs/>
          <w:rtl/>
        </w:rPr>
        <w:t xml:space="preserve">: </w:t>
      </w:r>
      <w:r>
        <w:rPr>
          <w:rFonts w:hint="cs"/>
          <w:bCs/>
          <w:rtl/>
        </w:rPr>
        <w:t xml:space="preserve">" </w:t>
      </w:r>
      <w:r>
        <w:rPr>
          <w:rFonts w:hint="cs"/>
          <w:rtl/>
        </w:rPr>
        <w:t xml:space="preserve">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w:t>
      </w:r>
      <w:r w:rsidR="003D2693">
        <w:rPr>
          <w:rFonts w:hint="cs"/>
          <w:rtl/>
        </w:rPr>
        <w:t>[</w:t>
      </w:r>
      <w:r>
        <w:rPr>
          <w:rFonts w:hint="cs"/>
          <w:rtl/>
        </w:rPr>
        <w:t>العين والأثر في عقائد أهل الأثر ج</w:t>
      </w:r>
      <w:r w:rsidR="00B23C50">
        <w:rPr>
          <w:rFonts w:hint="cs"/>
          <w:rtl/>
        </w:rPr>
        <w:t xml:space="preserve">: </w:t>
      </w:r>
      <w:r>
        <w:rPr>
          <w:rFonts w:hint="cs"/>
          <w:rtl/>
        </w:rPr>
        <w:t>1 ص</w:t>
      </w:r>
      <w:r w:rsidR="00B23C50">
        <w:rPr>
          <w:rFonts w:hint="cs"/>
          <w:rtl/>
        </w:rPr>
        <w:t xml:space="preserve">: </w:t>
      </w:r>
      <w:r>
        <w:rPr>
          <w:rFonts w:hint="cs"/>
          <w:rtl/>
        </w:rPr>
        <w:t>60-61</w:t>
      </w:r>
      <w:r w:rsidR="003D2693">
        <w:rPr>
          <w:rFonts w:hint="cs"/>
          <w:rtl/>
        </w:rPr>
        <w:t>]</w:t>
      </w:r>
      <w:r>
        <w:rPr>
          <w:rFonts w:hint="cs"/>
          <w:rtl/>
        </w:rPr>
        <w:t xml:space="preserve"> أهـ</w:t>
      </w:r>
      <w:r w:rsidR="00B23C50">
        <w:rPr>
          <w:rFonts w:hint="cs"/>
          <w:rtl/>
        </w:rPr>
        <w:t xml:space="preserve"> </w:t>
      </w:r>
    </w:p>
    <w:p w14:paraId="739104C9" w14:textId="2D317DD2" w:rsidR="00CE4C70" w:rsidRDefault="00CE4C70" w:rsidP="00B23C50">
      <w:pPr>
        <w:rPr>
          <w:b/>
        </w:rPr>
      </w:pPr>
      <w:r>
        <w:rPr>
          <w:rFonts w:hint="cs"/>
          <w:bCs/>
          <w:rtl/>
        </w:rPr>
        <w:t>وقال شيخ محدثي زمانه الإمام</w:t>
      </w:r>
      <w:r w:rsidR="00B23C50">
        <w:rPr>
          <w:rFonts w:hint="cs"/>
          <w:bCs/>
          <w:rtl/>
        </w:rPr>
        <w:t xml:space="preserve"> </w:t>
      </w:r>
      <w:r>
        <w:rPr>
          <w:rFonts w:hint="cs"/>
          <w:bCs/>
          <w:rtl/>
        </w:rPr>
        <w:t>البيهقي</w:t>
      </w:r>
      <w:r w:rsidR="00B23C50">
        <w:rPr>
          <w:rFonts w:hint="cs"/>
          <w:rtl/>
        </w:rPr>
        <w:t xml:space="preserve">: </w:t>
      </w:r>
      <w:r>
        <w:rPr>
          <w:rFonts w:hint="cs"/>
          <w:rtl/>
        </w:rPr>
        <w:t>_وهو يوضح مذهب السلف وأهل الحديث في الإستواء _</w:t>
      </w:r>
      <w:r w:rsidR="00B23C50">
        <w:rPr>
          <w:rFonts w:hint="cs"/>
          <w:rtl/>
        </w:rPr>
        <w:t xml:space="preserve">: </w:t>
      </w:r>
      <w:r>
        <w:rPr>
          <w:rFonts w:hint="cs"/>
          <w:rtl/>
        </w:rPr>
        <w:t xml:space="preserve">"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3D2693">
        <w:rPr>
          <w:rFonts w:hint="cs"/>
          <w:rtl/>
        </w:rPr>
        <w:t>،</w:t>
      </w:r>
      <w:r>
        <w:rPr>
          <w:rFonts w:hint="cs"/>
          <w:rtl/>
        </w:rPr>
        <w:t xml:space="preserve"> أخبرنا أبو بكر أحمد بن محمد بن الحارث الفقيه أنا أبو محمد بن حيان ثنا أبو جعفر أحمد بن زيرك اليزدي قال سمعت محمد بن عمرو بن النضر النيسابوري يقول سمعت يحيى بن يحيى يقول كنا عند </w:t>
      </w:r>
      <w:r>
        <w:rPr>
          <w:rFonts w:hint="cs"/>
          <w:bCs/>
          <w:rtl/>
        </w:rPr>
        <w:t>مالك بن أنس</w:t>
      </w:r>
      <w:r>
        <w:rPr>
          <w:rFonts w:hint="cs"/>
          <w:rtl/>
        </w:rPr>
        <w:t xml:space="preserve"> فجاء رجل فقال يا أبا عبد الله الرحمن على العرش استوى كيف استوى فأطرق مالك رأسه ثم علاه الرحضاء ثم قال</w:t>
      </w:r>
      <w:r w:rsidR="00B23C50">
        <w:rPr>
          <w:rFonts w:hint="cs"/>
          <w:rtl/>
        </w:rPr>
        <w:t xml:space="preserve">: </w:t>
      </w:r>
      <w:r>
        <w:rPr>
          <w:rFonts w:hint="cs"/>
          <w:rtl/>
        </w:rPr>
        <w:t>الاستواء غير مجهول والكيف غير معقول والإيمان به واجب والسؤال عنه بدعة وما أراك إلا مبتدعا فأمر به أن يخرج</w:t>
      </w:r>
      <w:r w:rsidR="003D2693">
        <w:rPr>
          <w:rFonts w:hint="cs"/>
          <w:rtl/>
        </w:rPr>
        <w:t>،</w:t>
      </w:r>
      <w:r>
        <w:rPr>
          <w:rFonts w:hint="cs"/>
          <w:rtl/>
        </w:rPr>
        <w:t xml:space="preserve"> </w:t>
      </w:r>
      <w:r>
        <w:rPr>
          <w:rFonts w:hint="cs"/>
          <w:bCs/>
          <w:rtl/>
        </w:rPr>
        <w:t>وعلى مثل هذا درج أكثر علمائنا في مسألة الاستواء وفي مسألة المجيء والإتيان والنزول</w:t>
      </w:r>
      <w:r>
        <w:rPr>
          <w:rFonts w:hint="cs"/>
          <w:rtl/>
        </w:rPr>
        <w:t xml:space="preserve"> قال الله عز وجل </w:t>
      </w:r>
      <w:r w:rsidR="00B23C50">
        <w:rPr>
          <w:rFonts w:hint="cs"/>
          <w:rtl/>
        </w:rPr>
        <w:t>(</w:t>
      </w:r>
      <w:r>
        <w:rPr>
          <w:rFonts w:hint="cs"/>
          <w:rtl/>
        </w:rPr>
        <w:t>وجاء ربك والملك صفا صفا</w:t>
      </w:r>
      <w:r w:rsidR="00B23C50">
        <w:rPr>
          <w:rFonts w:hint="cs"/>
          <w:rtl/>
        </w:rPr>
        <w:t>)</w:t>
      </w:r>
      <w:r>
        <w:rPr>
          <w:rFonts w:hint="cs"/>
          <w:rtl/>
        </w:rPr>
        <w:t xml:space="preserve"> وقال</w:t>
      </w:r>
      <w:r w:rsidR="00B23C50">
        <w:rPr>
          <w:rFonts w:hint="cs"/>
          <w:rtl/>
        </w:rPr>
        <w:t xml:space="preserve"> (</w:t>
      </w:r>
      <w:r>
        <w:rPr>
          <w:rFonts w:hint="cs"/>
          <w:rtl/>
        </w:rPr>
        <w:t>هل ينظرون</w:t>
      </w:r>
      <w:r w:rsidR="00B23C50">
        <w:rPr>
          <w:rFonts w:hint="cs"/>
          <w:rtl/>
        </w:rPr>
        <w:t xml:space="preserve"> </w:t>
      </w:r>
      <w:r>
        <w:rPr>
          <w:rFonts w:hint="cs"/>
          <w:rtl/>
        </w:rPr>
        <w:t>إلا أن يأتيهم الله في ظلل من الغمام</w:t>
      </w:r>
      <w:r w:rsidR="00B23C50">
        <w:rPr>
          <w:rFonts w:hint="cs"/>
          <w:rtl/>
        </w:rPr>
        <w:t xml:space="preserve">) </w:t>
      </w:r>
      <w:r>
        <w:rPr>
          <w:rFonts w:hint="cs"/>
          <w:rtl/>
        </w:rPr>
        <w:t xml:space="preserve">و..عن أبي هريرة رضي الله عنه أن رسول الله صلى الله عليه وسلم قال </w:t>
      </w:r>
      <w:r w:rsidR="00B23C50">
        <w:rPr>
          <w:rFonts w:hint="cs"/>
          <w:rtl/>
        </w:rPr>
        <w:t>(</w:t>
      </w:r>
      <w:r>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sidR="00B23C50">
        <w:rPr>
          <w:rFonts w:hint="cs"/>
          <w:rtl/>
        </w:rPr>
        <w:t xml:space="preserve">) </w:t>
      </w:r>
      <w:r>
        <w:rPr>
          <w:rFonts w:hint="cs"/>
          <w:rtl/>
        </w:rPr>
        <w:t>وهذا حديث صحيح رواه جماعة من الصحابة عن النبي صلى الله عليه وسلم</w:t>
      </w:r>
      <w:r w:rsidR="003D2693">
        <w:rPr>
          <w:rFonts w:hint="cs"/>
          <w:rtl/>
        </w:rPr>
        <w:t>،</w:t>
      </w:r>
      <w:r>
        <w:rPr>
          <w:rFonts w:hint="cs"/>
          <w:rtl/>
        </w:rPr>
        <w:t xml:space="preserve"> </w:t>
      </w:r>
      <w:r>
        <w:rPr>
          <w:rFonts w:hint="cs"/>
          <w:bCs/>
          <w:rtl/>
        </w:rPr>
        <w:t xml:space="preserve">وأصحاب الحديث فيما ورد به الكتاب والسنة من أمثال هذا ولم يتكلم أحد من الصحابة والتابعين في تأويله على قسمين منهم من قبله وآمن به ولم يؤوله </w:t>
      </w:r>
      <w:r>
        <w:rPr>
          <w:rFonts w:hint="cs"/>
          <w:bCs/>
          <w:u w:val="single"/>
          <w:rtl/>
        </w:rPr>
        <w:t>ووكل علمه إلى الله</w:t>
      </w:r>
      <w:r>
        <w:rPr>
          <w:rFonts w:hint="cs"/>
          <w:bCs/>
          <w:rtl/>
        </w:rPr>
        <w:t xml:space="preserve"> ونفى الكيفية والتشبيه عنه ومنهم من قبله وآمن به وحمله على وجه يصح استعماله في اللغة ولا يناقض التوحيد</w:t>
      </w:r>
      <w:r w:rsidR="003D2693">
        <w:rPr>
          <w:rFonts w:hint="cs"/>
          <w:rtl/>
        </w:rPr>
        <w:t>،</w:t>
      </w:r>
      <w:r>
        <w:rPr>
          <w:rFonts w:hint="cs"/>
          <w:rtl/>
        </w:rPr>
        <w:t xml:space="preserve"> </w:t>
      </w:r>
      <w:r>
        <w:rPr>
          <w:rFonts w:hint="cs"/>
          <w:bCs/>
          <w:rtl/>
        </w:rPr>
        <w:t>وقد ذكرنا هاتين الطريقتين في كتاب الأسماء والصفات في المسائل التي تكلموا فيها من هذا الباب</w:t>
      </w:r>
      <w:r w:rsidR="003D2693">
        <w:rPr>
          <w:rFonts w:hint="cs"/>
          <w:bCs/>
          <w:rtl/>
        </w:rPr>
        <w:t>،</w:t>
      </w:r>
      <w:r>
        <w:rPr>
          <w:rFonts w:hint="cs"/>
          <w:bCs/>
          <w:rtl/>
        </w:rPr>
        <w:t xml:space="preserve"> 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 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3D2693">
        <w:rPr>
          <w:rFonts w:hint="cs"/>
          <w:bCs/>
          <w:rtl/>
        </w:rPr>
        <w:t>،</w:t>
      </w:r>
      <w:r>
        <w:rPr>
          <w:rFonts w:hint="cs"/>
          <w:bCs/>
          <w:rtl/>
        </w:rPr>
        <w:t xml:space="preserve"> </w:t>
      </w:r>
      <w:r>
        <w:rPr>
          <w:rFonts w:hint="cs"/>
          <w:rtl/>
        </w:rPr>
        <w:t>أخبرنا محمد بن عبد الله الحافظ أنا أبو بكر محمد بن أحمد بن بالويه ثنا محمد بن بشر بن مطر ثنا الهيثم بن خارجة حدثنا الوليد بن مسلم قال</w:t>
      </w:r>
      <w:r w:rsidR="00B23C50">
        <w:rPr>
          <w:rFonts w:hint="cs"/>
          <w:rtl/>
        </w:rPr>
        <w:t xml:space="preserve">: </w:t>
      </w:r>
      <w:r>
        <w:rPr>
          <w:rFonts w:hint="cs"/>
          <w:rtl/>
        </w:rPr>
        <w:t xml:space="preserve">سئل الأوزاعي ومالك وسفيان الثوري والليث بن سعد عن هذه الأحاديث </w:t>
      </w:r>
      <w:r>
        <w:rPr>
          <w:rFonts w:hint="cs"/>
          <w:bCs/>
          <w:u w:val="single"/>
          <w:rtl/>
        </w:rPr>
        <w:t>فقالوا أمروها كما جاءت بلا كيفية</w:t>
      </w:r>
      <w:r>
        <w:rPr>
          <w:rFonts w:hint="cs"/>
          <w:u w:val="single"/>
          <w:rtl/>
        </w:rPr>
        <w:t xml:space="preserve"> </w:t>
      </w:r>
      <w:r w:rsidR="00B23C50">
        <w:rPr>
          <w:rFonts w:hint="cs"/>
          <w:rtl/>
        </w:rPr>
        <w:t xml:space="preserve">، </w:t>
      </w:r>
      <w:r>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Pr>
          <w:rFonts w:hint="cs"/>
          <w:bCs/>
          <w:u w:val="single"/>
          <w:rtl/>
        </w:rPr>
        <w:t>فتفسيره تلاوته</w:t>
      </w:r>
      <w:r>
        <w:rPr>
          <w:rFonts w:hint="cs"/>
          <w:u w:val="single"/>
          <w:rtl/>
        </w:rPr>
        <w:t xml:space="preserve"> </w:t>
      </w:r>
      <w:r>
        <w:rPr>
          <w:rFonts w:hint="cs"/>
          <w:bCs/>
          <w:u w:val="single"/>
          <w:rtl/>
        </w:rPr>
        <w:t>والسكوت عليه</w:t>
      </w:r>
      <w:r>
        <w:rPr>
          <w:rFonts w:hint="cs"/>
          <w:rtl/>
        </w:rPr>
        <w:t xml:space="preserve"> وإنما أراد به والله أعلم فيما تفسيره يؤدي إلى تكييف وتكييفه يقتضي تشبيهه له بخلقه في أوصاف الحدوث</w:t>
      </w:r>
      <w:r w:rsidR="00B23C50">
        <w:rPr>
          <w:rFonts w:hint="cs"/>
          <w:rtl/>
        </w:rPr>
        <w:t xml:space="preserve"> </w:t>
      </w:r>
      <w:r>
        <w:rPr>
          <w:rFonts w:hint="cs"/>
          <w:rtl/>
        </w:rPr>
        <w:t>"</w:t>
      </w:r>
      <w:r w:rsidR="003D2693">
        <w:rPr>
          <w:rFonts w:hint="cs"/>
          <w:rtl/>
        </w:rPr>
        <w:t>[</w:t>
      </w:r>
      <w:r>
        <w:rPr>
          <w:rFonts w:hint="cs"/>
          <w:rtl/>
        </w:rPr>
        <w:t>الاعتقاد للبيهقي ج</w:t>
      </w:r>
      <w:r w:rsidR="00B23C50">
        <w:rPr>
          <w:rFonts w:hint="cs"/>
          <w:rtl/>
        </w:rPr>
        <w:t xml:space="preserve">: </w:t>
      </w:r>
      <w:r>
        <w:rPr>
          <w:rFonts w:hint="cs"/>
          <w:rtl/>
        </w:rPr>
        <w:t>1 ص</w:t>
      </w:r>
      <w:r w:rsidR="00B23C50">
        <w:rPr>
          <w:rFonts w:hint="cs"/>
          <w:rtl/>
        </w:rPr>
        <w:t xml:space="preserve">: </w:t>
      </w:r>
      <w:r>
        <w:rPr>
          <w:rFonts w:hint="cs"/>
          <w:rtl/>
        </w:rPr>
        <w:t>114- 118] أ هـ</w:t>
      </w:r>
      <w:r w:rsidR="00B23C50">
        <w:rPr>
          <w:rFonts w:hint="cs"/>
          <w:rtl/>
        </w:rPr>
        <w:t xml:space="preserve"> </w:t>
      </w:r>
    </w:p>
    <w:p w14:paraId="1D71781A" w14:textId="1143F33C" w:rsidR="00CE4C70" w:rsidRDefault="00CE4C70" w:rsidP="00B23C50">
      <w:pPr>
        <w:rPr>
          <w:b/>
          <w:rtl/>
        </w:rPr>
      </w:pPr>
      <w:r>
        <w:rPr>
          <w:rFonts w:hint="cs"/>
          <w:bCs/>
          <w:rtl/>
        </w:rPr>
        <w:t>وقال الزركشي في البرهان</w:t>
      </w:r>
      <w:r w:rsidR="00B23C50">
        <w:rPr>
          <w:rFonts w:hint="cs"/>
          <w:bCs/>
          <w:rtl/>
        </w:rPr>
        <w:t xml:space="preserve">: </w:t>
      </w:r>
      <w:r>
        <w:rPr>
          <w:rFonts w:hint="cs"/>
          <w:rtl/>
        </w:rPr>
        <w:t>" فصل في حكم الآيات المتشابهات الواردة في الصفات</w:t>
      </w:r>
      <w:r w:rsidR="00B23C50">
        <w:rPr>
          <w:rFonts w:hint="cs"/>
          <w:rtl/>
        </w:rPr>
        <w:t xml:space="preserve"> </w:t>
      </w:r>
      <w:r>
        <w:rPr>
          <w:rFonts w:hint="cs"/>
          <w:rtl/>
        </w:rPr>
        <w:t>وقد اختلف الناس في الوارد منها في الآيات والأحاديث على ثلاث فرق</w:t>
      </w:r>
      <w:r w:rsidR="00B23C50">
        <w:rPr>
          <w:rFonts w:hint="cs"/>
          <w:rtl/>
        </w:rPr>
        <w:t xml:space="preserve"> </w:t>
      </w:r>
      <w:r>
        <w:rPr>
          <w:rFonts w:hint="cs"/>
          <w:rtl/>
        </w:rPr>
        <w:t>أحدها أنه لا مدخل للتأويل فيها بل تجري على ظاهرها ولا تؤول شيئا منها وهم المشبهة</w:t>
      </w:r>
      <w:r w:rsidR="00B23C50">
        <w:rPr>
          <w:rFonts w:hint="cs"/>
          <w:rtl/>
        </w:rPr>
        <w:t xml:space="preserve"> </w:t>
      </w:r>
      <w:r>
        <w:rPr>
          <w:rFonts w:hint="cs"/>
          <w:bCs/>
          <w:rtl/>
        </w:rPr>
        <w:t>والثاني أن لها تأويلا ولكنا نمسك عنه مع تنزيه اعتقادنا عن الشبه والتعطيل ونقول لا يعلمه إلا الله وهو قول السلف</w:t>
      </w:r>
      <w:r w:rsidR="00B23C50">
        <w:rPr>
          <w:rFonts w:hint="cs"/>
          <w:rtl/>
        </w:rPr>
        <w:t xml:space="preserve"> </w:t>
      </w:r>
      <w:r>
        <w:rPr>
          <w:rFonts w:hint="cs"/>
          <w:rtl/>
        </w:rPr>
        <w:t>والثالث أنها مؤولة وأولوها على ما يليق به</w:t>
      </w:r>
      <w:r w:rsidR="00B23C50">
        <w:rPr>
          <w:rFonts w:hint="cs"/>
          <w:rtl/>
        </w:rPr>
        <w:t xml:space="preserve"> </w:t>
      </w:r>
      <w:r>
        <w:rPr>
          <w:rFonts w:hint="cs"/>
          <w:rtl/>
        </w:rPr>
        <w:t xml:space="preserve">والأول باطل والأخيران منقولان عن الصحابة </w:t>
      </w:r>
      <w:r>
        <w:rPr>
          <w:rFonts w:hint="cs"/>
          <w:bCs/>
          <w:rtl/>
        </w:rPr>
        <w:t xml:space="preserve">فنقل الإمساك عن أم سلمة </w:t>
      </w:r>
      <w:r>
        <w:rPr>
          <w:rFonts w:hint="cs"/>
          <w:rtl/>
        </w:rPr>
        <w:t xml:space="preserve">أنها سئلت عن الاستواء فقالت الاستواء معلوم والكيف مجهول والإيمان به واجب والسؤال عنه بدعة وكذلك </w:t>
      </w:r>
      <w:r>
        <w:rPr>
          <w:rFonts w:hint="cs"/>
          <w:bCs/>
          <w:rtl/>
        </w:rPr>
        <w:t>سئل عنه مالك</w:t>
      </w:r>
      <w:r>
        <w:rPr>
          <w:rFonts w:hint="cs"/>
          <w:rtl/>
        </w:rPr>
        <w:t xml:space="preserve"> فأجاب بما قالته أم سلمة إلا أنه زاد فيها أن من عاد إلى هذا السؤال عنه أضرب عنقه وكذلك سئل سفيان الثوري فقال أفهم من قوله الرحمن</w:t>
      </w:r>
      <w:r w:rsidR="00B23C50">
        <w:rPr>
          <w:rFonts w:hint="cs"/>
          <w:rtl/>
        </w:rPr>
        <w:t xml:space="preserve"> </w:t>
      </w:r>
      <w:r>
        <w:rPr>
          <w:rFonts w:hint="cs"/>
          <w:rtl/>
        </w:rPr>
        <w:t xml:space="preserve">على العرش استوى ما أفهم من قوله ثم استوى إلى السماء </w:t>
      </w:r>
      <w:r>
        <w:rPr>
          <w:rFonts w:hint="cs"/>
          <w:bCs/>
          <w:rtl/>
        </w:rPr>
        <w:t>وسئل الأوزاعي</w:t>
      </w:r>
      <w:r>
        <w:rPr>
          <w:rFonts w:hint="cs"/>
          <w:rtl/>
        </w:rPr>
        <w:t xml:space="preserve"> عن تفسير هذه الآية فقال الرحمن</w:t>
      </w:r>
      <w:r w:rsidR="00B23C50">
        <w:rPr>
          <w:rFonts w:hint="cs"/>
          <w:rtl/>
        </w:rPr>
        <w:t xml:space="preserve"> </w:t>
      </w:r>
      <w:r>
        <w:rPr>
          <w:rFonts w:hint="cs"/>
          <w:rtl/>
        </w:rPr>
        <w:t xml:space="preserve">على العرش استوى كما قال وإني لأراك ضالا </w:t>
      </w:r>
      <w:r>
        <w:rPr>
          <w:rFonts w:hint="cs"/>
          <w:bCs/>
          <w:rtl/>
        </w:rPr>
        <w:t>وسئل ابن راهويه</w:t>
      </w:r>
      <w:r>
        <w:rPr>
          <w:rFonts w:hint="cs"/>
          <w:rtl/>
        </w:rPr>
        <w:t xml:space="preserve"> عن الاستواء أقائم هو أم قاعد فقال لا يمل القيام حتى يقعد ولا يمل القعود حتى يقوم وأنت إلى هذا السؤال أحوج</w:t>
      </w:r>
      <w:r w:rsidR="00B23C50">
        <w:rPr>
          <w:rFonts w:hint="cs"/>
          <w:rtl/>
        </w:rPr>
        <w:t xml:space="preserve"> </w:t>
      </w:r>
      <w:r>
        <w:rPr>
          <w:rFonts w:hint="cs"/>
          <w:bCs/>
          <w:rtl/>
        </w:rPr>
        <w:t>قال الشيخ أبو عمرو بن الصلاح</w:t>
      </w:r>
      <w:r w:rsidR="00B23C50">
        <w:rPr>
          <w:rFonts w:hint="cs"/>
          <w:bCs/>
          <w:rtl/>
        </w:rPr>
        <w:t xml:space="preserve">: </w:t>
      </w:r>
      <w:r>
        <w:rPr>
          <w:rFonts w:hint="cs"/>
          <w:bCs/>
          <w:rtl/>
        </w:rPr>
        <w:t>وعلى هذه الطريقة مضى صدر الأمة وسادتها</w:t>
      </w:r>
      <w:r>
        <w:rPr>
          <w:rFonts w:hint="cs"/>
          <w:rtl/>
        </w:rPr>
        <w:t xml:space="preserve"> " [البرهان في علوم القرآن ج</w:t>
      </w:r>
      <w:r w:rsidR="00B23C50">
        <w:rPr>
          <w:rFonts w:hint="cs"/>
          <w:rtl/>
        </w:rPr>
        <w:t xml:space="preserve">: </w:t>
      </w:r>
      <w:r>
        <w:rPr>
          <w:rFonts w:hint="cs"/>
          <w:rtl/>
        </w:rPr>
        <w:t>2 ص</w:t>
      </w:r>
      <w:r w:rsidR="00B23C50">
        <w:rPr>
          <w:rFonts w:hint="cs"/>
          <w:rtl/>
        </w:rPr>
        <w:t xml:space="preserve">: </w:t>
      </w:r>
      <w:r>
        <w:rPr>
          <w:rFonts w:hint="cs"/>
          <w:rtl/>
        </w:rPr>
        <w:t>78] أهـ</w:t>
      </w:r>
    </w:p>
    <w:p w14:paraId="25193246" w14:textId="02365B6E" w:rsidR="00CE4C70" w:rsidRDefault="00CE4C70" w:rsidP="00B23C50">
      <w:pPr>
        <w:pStyle w:val="a7"/>
        <w:spacing w:after="240" w:line="276" w:lineRule="auto"/>
        <w:jc w:val="both"/>
        <w:rPr>
          <w:b w:val="0"/>
        </w:rPr>
      </w:pPr>
      <w:r>
        <w:rPr>
          <w:rFonts w:ascii="Traditional Arabic" w:hAnsi="Traditional Arabic"/>
          <w:bCs w:val="0"/>
          <w:sz w:val="32"/>
          <w:rtl/>
        </w:rPr>
        <w:t>وقال السيوطي في الإتقان</w:t>
      </w:r>
      <w:r w:rsidR="00B23C50">
        <w:rPr>
          <w:rFonts w:ascii="Traditional Arabic" w:hAnsi="Traditional Arabic"/>
          <w:bCs w:val="0"/>
          <w:sz w:val="32"/>
          <w:rtl/>
        </w:rPr>
        <w:t xml:space="preserve">: </w:t>
      </w:r>
      <w:r>
        <w:rPr>
          <w:rFonts w:ascii="Traditional Arabic" w:hAnsi="Traditional Arabic"/>
          <w:sz w:val="32"/>
          <w:rtl/>
        </w:rPr>
        <w:t>"</w:t>
      </w:r>
      <w:r w:rsidR="00B23C50">
        <w:rPr>
          <w:rFonts w:ascii="Traditional Arabic" w:hAnsi="Traditional Arabic"/>
          <w:sz w:val="32"/>
          <w:rtl/>
        </w:rPr>
        <w:t xml:space="preserve"> </w:t>
      </w:r>
      <w:r>
        <w:rPr>
          <w:rFonts w:ascii="Traditional Arabic" w:hAnsi="Traditional Arabic"/>
          <w:sz w:val="32"/>
          <w:u w:val="single"/>
          <w:rtl/>
        </w:rPr>
        <w:t>وجمهور أهل السنة منهم السلف وأهل الحديث على الإيمان بها وتفويض معناها المراد منها إلى الله تعالى ولا نفسرها مع تنزيهنا له عن حقيقتها</w:t>
      </w:r>
      <w:r w:rsidR="00B23C50">
        <w:rPr>
          <w:rFonts w:ascii="Traditional Arabic" w:hAnsi="Traditional Arabic"/>
          <w:sz w:val="32"/>
          <w:u w:val="single"/>
          <w:rtl/>
        </w:rPr>
        <w:t xml:space="preserve"> </w:t>
      </w:r>
      <w:r>
        <w:rPr>
          <w:rFonts w:ascii="Traditional Arabic" w:hAnsi="Traditional Arabic"/>
          <w:sz w:val="32"/>
          <w:rtl/>
        </w:rPr>
        <w:t>أخرج أبو القاسم اللالكائي في السنن عن طريق قرة بن خالد عن الحسن عن أمه عن أم سلمة في قوله تعالى الرحمن على</w:t>
      </w:r>
      <w:r w:rsidR="00B23C50">
        <w:rPr>
          <w:rFonts w:ascii="Traditional Arabic" w:hAnsi="Traditional Arabic"/>
          <w:sz w:val="32"/>
          <w:rtl/>
        </w:rPr>
        <w:t xml:space="preserve"> </w:t>
      </w:r>
      <w:r>
        <w:rPr>
          <w:rFonts w:ascii="Traditional Arabic" w:hAnsi="Traditional Arabic"/>
          <w:sz w:val="32"/>
          <w:rtl/>
        </w:rPr>
        <w:t>العرش</w:t>
      </w:r>
      <w:r w:rsidR="00B23C50">
        <w:rPr>
          <w:rFonts w:ascii="Traditional Arabic" w:hAnsi="Traditional Arabic"/>
          <w:sz w:val="32"/>
          <w:rtl/>
        </w:rPr>
        <w:t xml:space="preserve"> </w:t>
      </w:r>
      <w:r>
        <w:rPr>
          <w:rFonts w:ascii="Traditional Arabic" w:hAnsi="Traditional Arabic"/>
          <w:sz w:val="32"/>
          <w:rtl/>
        </w:rPr>
        <w:t>استوى قالت الكيف غير معقول والاستواء غير مجهول والإقرار به من الإيمان والجحود به كفر..</w:t>
      </w:r>
      <w:r w:rsidR="00B23C50">
        <w:rPr>
          <w:rFonts w:ascii="Traditional Arabic" w:hAnsi="Traditional Arabic"/>
          <w:sz w:val="32"/>
          <w:rtl/>
        </w:rPr>
        <w:t xml:space="preserve"> </w:t>
      </w:r>
      <w:r>
        <w:rPr>
          <w:rFonts w:ascii="Traditional Arabic" w:hAnsi="Traditional Arabic"/>
          <w:sz w:val="32"/>
          <w:rtl/>
        </w:rPr>
        <w:t>وأخرج اللالكائي عن محمد بن الحسن قال اتفق الفقهاء كلهم من المشرق إلى المغرب على الإيمان بالصفات من غير تفسير ولا تشبيه .. وقال الترمذي</w:t>
      </w:r>
      <w:r w:rsidR="00B23C50">
        <w:rPr>
          <w:rFonts w:ascii="Traditional Arabic" w:hAnsi="Traditional Arabic"/>
          <w:sz w:val="32"/>
          <w:rtl/>
        </w:rPr>
        <w:t xml:space="preserve">: </w:t>
      </w:r>
      <w:r>
        <w:rPr>
          <w:rFonts w:ascii="Traditional Arabic" w:hAnsi="Traditional Arabic"/>
          <w:sz w:val="32"/>
          <w:rtl/>
        </w:rPr>
        <w:t>..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 " [الإتقان ج</w:t>
      </w:r>
      <w:r w:rsidR="00B23C50">
        <w:rPr>
          <w:rFonts w:ascii="Traditional Arabic" w:hAnsi="Traditional Arabic"/>
          <w:sz w:val="32"/>
          <w:rtl/>
        </w:rPr>
        <w:t xml:space="preserve">: </w:t>
      </w:r>
      <w:r>
        <w:rPr>
          <w:rFonts w:ascii="Traditional Arabic" w:hAnsi="Traditional Arabic"/>
          <w:sz w:val="32"/>
          <w:rtl/>
        </w:rPr>
        <w:t>2 ص</w:t>
      </w:r>
      <w:r w:rsidR="00B23C50">
        <w:rPr>
          <w:rFonts w:ascii="Traditional Arabic" w:hAnsi="Traditional Arabic"/>
          <w:sz w:val="32"/>
          <w:rtl/>
        </w:rPr>
        <w:t xml:space="preserve">: </w:t>
      </w:r>
      <w:r>
        <w:rPr>
          <w:rFonts w:ascii="Traditional Arabic" w:hAnsi="Traditional Arabic"/>
          <w:sz w:val="32"/>
          <w:rtl/>
        </w:rPr>
        <w:t>14] أهـ</w:t>
      </w:r>
      <w:r w:rsidR="00B23C50">
        <w:rPr>
          <w:rFonts w:ascii="Traditional Arabic" w:hAnsi="Traditional Arabic"/>
          <w:sz w:val="32"/>
          <w:rtl/>
        </w:rPr>
        <w:t xml:space="preserve">، </w:t>
      </w:r>
      <w:r>
        <w:rPr>
          <w:bCs w:val="0"/>
          <w:rtl/>
        </w:rPr>
        <w:t>وقال رحمه الله</w:t>
      </w:r>
      <w:r w:rsidR="00B23C50">
        <w:rPr>
          <w:bCs w:val="0"/>
          <w:rtl/>
        </w:rPr>
        <w:t xml:space="preserve">: </w:t>
      </w:r>
      <w:r>
        <w:rPr>
          <w:rtl/>
        </w:rPr>
        <w:t>" سأل رجل فقال</w:t>
      </w:r>
      <w:r w:rsidR="00B23C50">
        <w:rPr>
          <w:rtl/>
        </w:rPr>
        <w:t xml:space="preserve"> </w:t>
      </w:r>
      <w:r>
        <w:rPr>
          <w:rtl/>
        </w:rPr>
        <w:t>يا أبا عبد الله الرحمن</w:t>
      </w:r>
      <w:r w:rsidR="00B23C50">
        <w:rPr>
          <w:rtl/>
        </w:rPr>
        <w:t xml:space="preserve"> </w:t>
      </w:r>
      <w:r>
        <w:rPr>
          <w:rtl/>
        </w:rPr>
        <w:t>على العرش استوى</w:t>
      </w:r>
      <w:r w:rsidR="00B23C50">
        <w:rPr>
          <w:rtl/>
        </w:rPr>
        <w:t xml:space="preserve"> </w:t>
      </w:r>
      <w:r>
        <w:rPr>
          <w:rtl/>
        </w:rPr>
        <w:t>كيف استواؤه</w:t>
      </w:r>
      <w:r w:rsidR="00B23C50">
        <w:rPr>
          <w:rtl/>
        </w:rPr>
        <w:t xml:space="preserve"> </w:t>
      </w:r>
      <w:r>
        <w:rPr>
          <w:rtl/>
        </w:rPr>
        <w:t>فأطرق مالك وأخذته الرحضاء ثم رفع رأسه فقال الرحمن</w:t>
      </w:r>
      <w:r w:rsidR="00B23C50">
        <w:rPr>
          <w:rtl/>
        </w:rPr>
        <w:t xml:space="preserve"> </w:t>
      </w:r>
      <w:r>
        <w:rPr>
          <w:rtl/>
        </w:rPr>
        <w:t>على العرش استوى</w:t>
      </w:r>
      <w:r w:rsidR="00B23C50">
        <w:rPr>
          <w:rtl/>
        </w:rPr>
        <w:t xml:space="preserve"> </w:t>
      </w:r>
      <w:r>
        <w:rPr>
          <w:rtl/>
        </w:rPr>
        <w:t>كما وصف نفسه ولا يقال له كيف وكيف عنه مرفوع وأنت رجل سوء صاحب بدعة أخرجوه</w:t>
      </w:r>
      <w:r w:rsidR="00B23C50">
        <w:rPr>
          <w:rtl/>
        </w:rPr>
        <w:t xml:space="preserve"> </w:t>
      </w:r>
      <w:r>
        <w:rPr>
          <w:rtl/>
        </w:rPr>
        <w:t>قال</w:t>
      </w:r>
      <w:r w:rsidR="00B23C50">
        <w:rPr>
          <w:rtl/>
        </w:rPr>
        <w:t xml:space="preserve"> </w:t>
      </w:r>
      <w:r>
        <w:rPr>
          <w:rtl/>
        </w:rPr>
        <w:t>فأخرج الرجل</w:t>
      </w:r>
      <w:r w:rsidR="00B23C50">
        <w:rPr>
          <w:rtl/>
        </w:rPr>
        <w:t xml:space="preserve"> </w:t>
      </w:r>
      <w:r>
        <w:rPr>
          <w:rtl/>
        </w:rPr>
        <w:t>وأخرج البيهقي عن أحمد بن أبي الحواري قال</w:t>
      </w:r>
      <w:r w:rsidR="00B23C50">
        <w:rPr>
          <w:rtl/>
        </w:rPr>
        <w:t xml:space="preserve"> </w:t>
      </w:r>
      <w:r>
        <w:rPr>
          <w:rtl/>
        </w:rPr>
        <w:t>سمعت سفيان بن عيينة يقول</w:t>
      </w:r>
      <w:r w:rsidR="00B23C50">
        <w:rPr>
          <w:rtl/>
        </w:rPr>
        <w:t xml:space="preserve"> </w:t>
      </w:r>
      <w:r>
        <w:rPr>
          <w:rtl/>
        </w:rPr>
        <w:t>كلما وصف الله من نفسه في كتابه فتفسيره تلاوته والسكوت عليه</w:t>
      </w:r>
      <w:r w:rsidR="00B23C50">
        <w:rPr>
          <w:rtl/>
        </w:rPr>
        <w:t xml:space="preserve"> </w:t>
      </w:r>
      <w:r>
        <w:rPr>
          <w:rtl/>
        </w:rPr>
        <w:t>وأخرج البيهقي عن اسحق بن موسى قال</w:t>
      </w:r>
      <w:r w:rsidR="00B23C50">
        <w:rPr>
          <w:rtl/>
        </w:rPr>
        <w:t xml:space="preserve"> </w:t>
      </w:r>
      <w:r>
        <w:rPr>
          <w:rtl/>
        </w:rPr>
        <w:t>سمعت ابن عيينة يقول</w:t>
      </w:r>
      <w:r w:rsidR="00B23C50">
        <w:rPr>
          <w:rtl/>
        </w:rPr>
        <w:t xml:space="preserve"> </w:t>
      </w:r>
      <w:r>
        <w:rPr>
          <w:rtl/>
        </w:rPr>
        <w:t>ما وصف الله به نفسه فتفسيره قراءته ليس لأحد أن يفسره إلا الله تعالى ورسله صلوات الله عليهم "</w:t>
      </w:r>
      <w:r w:rsidR="003D2693">
        <w:rPr>
          <w:rtl/>
        </w:rPr>
        <w:t>[</w:t>
      </w:r>
      <w:r>
        <w:rPr>
          <w:rtl/>
        </w:rPr>
        <w:t>الدر المنثور ج</w:t>
      </w:r>
      <w:r w:rsidR="00B23C50">
        <w:rPr>
          <w:rtl/>
        </w:rPr>
        <w:t xml:space="preserve">: </w:t>
      </w:r>
      <w:r>
        <w:rPr>
          <w:rtl/>
        </w:rPr>
        <w:t>3 ص</w:t>
      </w:r>
      <w:r w:rsidR="00B23C50">
        <w:rPr>
          <w:rtl/>
        </w:rPr>
        <w:t xml:space="preserve">: </w:t>
      </w:r>
      <w:r>
        <w:rPr>
          <w:rtl/>
        </w:rPr>
        <w:t>474] أهـ</w:t>
      </w:r>
      <w:r w:rsidR="003D2693">
        <w:rPr>
          <w:rtl/>
        </w:rPr>
        <w:t>،</w:t>
      </w:r>
      <w:r>
        <w:rPr>
          <w:rtl/>
        </w:rPr>
        <w:t xml:space="preserve"> </w:t>
      </w:r>
      <w:r>
        <w:rPr>
          <w:bCs w:val="0"/>
          <w:rtl/>
        </w:rPr>
        <w:t>وقال في تفسير الجلالين</w:t>
      </w:r>
      <w:r w:rsidR="00B23C50">
        <w:rPr>
          <w:rtl/>
        </w:rPr>
        <w:t xml:space="preserve">: </w:t>
      </w:r>
      <w:r>
        <w:rPr>
          <w:rtl/>
        </w:rPr>
        <w:t>"</w:t>
      </w:r>
      <w:r w:rsidR="00B23C50">
        <w:rPr>
          <w:rtl/>
        </w:rPr>
        <w:t xml:space="preserve"> </w:t>
      </w:r>
      <w:r>
        <w:rPr>
          <w:rtl/>
        </w:rPr>
        <w:t>(ثم استوى على العرش</w:t>
      </w:r>
      <w:r w:rsidR="00B23C50">
        <w:rPr>
          <w:rtl/>
        </w:rPr>
        <w:t>)</w:t>
      </w:r>
      <w:r>
        <w:rPr>
          <w:rtl/>
        </w:rPr>
        <w:t xml:space="preserve"> هو في اللغة</w:t>
      </w:r>
      <w:r w:rsidR="00B23C50">
        <w:rPr>
          <w:rtl/>
        </w:rPr>
        <w:t xml:space="preserve">: </w:t>
      </w:r>
      <w:r>
        <w:rPr>
          <w:rtl/>
        </w:rPr>
        <w:t>سرير الملك إستواء يليق به " [الجلالين</w:t>
      </w:r>
      <w:r w:rsidR="00B23C50">
        <w:rPr>
          <w:rtl/>
        </w:rPr>
        <w:t xml:space="preserve">: </w:t>
      </w:r>
      <w:r w:rsidR="003D2693">
        <w:rPr>
          <w:rtl/>
        </w:rPr>
        <w:t>[</w:t>
      </w:r>
      <w:r>
        <w:rPr>
          <w:rtl/>
        </w:rPr>
        <w:t>الاعراف</w:t>
      </w:r>
      <w:r w:rsidR="00B23C50">
        <w:rPr>
          <w:rtl/>
        </w:rPr>
        <w:t xml:space="preserve">: </w:t>
      </w:r>
      <w:r>
        <w:rPr>
          <w:rtl/>
        </w:rPr>
        <w:t>54</w:t>
      </w:r>
      <w:r w:rsidR="003D2693">
        <w:rPr>
          <w:rtl/>
        </w:rPr>
        <w:t>]</w:t>
      </w:r>
      <w:r>
        <w:rPr>
          <w:rtl/>
        </w:rPr>
        <w:t>] أهـ</w:t>
      </w:r>
      <w:r w:rsidR="003D2693">
        <w:rPr>
          <w:rtl/>
        </w:rPr>
        <w:t>،</w:t>
      </w:r>
      <w:r>
        <w:rPr>
          <w:rtl/>
        </w:rPr>
        <w:t xml:space="preserve"> </w:t>
      </w:r>
      <w:r>
        <w:rPr>
          <w:bCs w:val="0"/>
          <w:rtl/>
        </w:rPr>
        <w:t>وقال رحمه الله</w:t>
      </w:r>
      <w:r w:rsidR="00B23C50">
        <w:rPr>
          <w:rtl/>
        </w:rPr>
        <w:t xml:space="preserve"> </w:t>
      </w:r>
      <w:r>
        <w:rPr>
          <w:rtl/>
        </w:rPr>
        <w:t>"</w:t>
      </w:r>
      <w:r w:rsidR="00B23C50">
        <w:rPr>
          <w:rtl/>
        </w:rPr>
        <w:t xml:space="preserve"> </w:t>
      </w:r>
      <w:r>
        <w:rPr>
          <w:rtl/>
        </w:rPr>
        <w:t xml:space="preserve">هل تضارون بضم التاء وفي الراء التشديد والتخفيف ومعنى المشدد هل تضارون غيركم في حال الرؤية بزحمة أو مخالفة في الرؤية أو غيرها لخفائه كما تفعلون أول ليلة من الشهر ومعنى المخفف هل يلحقكم في رؤيته ضير وهو الضرر فإنكم ترونه كذلك معناه تشبيه الرؤية بالرؤية في الوضوح وزوال الشك والمشقة والاختلاف الطواغيت جمع طاغوت وهي الأصنام </w:t>
      </w:r>
      <w:r>
        <w:rPr>
          <w:bCs w:val="0"/>
          <w:u w:val="single"/>
          <w:rtl/>
        </w:rPr>
        <w:t>فيأتيهم الله إلى آخره هذا من أحاديث الصفات فإما أن يوقف عن الخوض في معناه ويعتقد له معنى يليق بجلال الله تعالى مع الجزم بأن الله تعالى ليس كمثله شيء وأنه منزه عن</w:t>
      </w:r>
      <w:r w:rsidR="00B23C50">
        <w:rPr>
          <w:bCs w:val="0"/>
          <w:u w:val="single"/>
          <w:rtl/>
        </w:rPr>
        <w:t xml:space="preserve"> </w:t>
      </w:r>
      <w:r>
        <w:rPr>
          <w:bCs w:val="0"/>
          <w:u w:val="single"/>
          <w:rtl/>
        </w:rPr>
        <w:t>التجسيم</w:t>
      </w:r>
      <w:r w:rsidR="00B23C50">
        <w:rPr>
          <w:bCs w:val="0"/>
          <w:u w:val="single"/>
          <w:rtl/>
        </w:rPr>
        <w:t xml:space="preserve"> </w:t>
      </w:r>
      <w:r>
        <w:rPr>
          <w:bCs w:val="0"/>
          <w:u w:val="single"/>
          <w:rtl/>
        </w:rPr>
        <w:t xml:space="preserve">والانتقال والتحيز في جهة وعن سائر صفات المخلوقين أو يؤول على ما يليق به فيجعل الإتيان عبارة عن رؤيتهم إياه ولأن العادة أن من غاب عن غيره لا يمكنه رؤيته إلا بالإتيان </w:t>
      </w:r>
      <w:r>
        <w:rPr>
          <w:rtl/>
        </w:rPr>
        <w:t>"</w:t>
      </w:r>
      <w:r w:rsidR="003D2693">
        <w:rPr>
          <w:rtl/>
        </w:rPr>
        <w:t>[</w:t>
      </w:r>
      <w:r>
        <w:rPr>
          <w:rtl/>
        </w:rPr>
        <w:t>الديباج ج</w:t>
      </w:r>
      <w:r w:rsidR="00B23C50">
        <w:rPr>
          <w:rtl/>
        </w:rPr>
        <w:t xml:space="preserve">: </w:t>
      </w:r>
      <w:r>
        <w:rPr>
          <w:rtl/>
        </w:rPr>
        <w:t>1 ص</w:t>
      </w:r>
      <w:r w:rsidR="00B23C50">
        <w:rPr>
          <w:rtl/>
        </w:rPr>
        <w:t xml:space="preserve">: </w:t>
      </w:r>
      <w:r>
        <w:rPr>
          <w:rtl/>
        </w:rPr>
        <w:t>232] أهـ</w:t>
      </w:r>
      <w:r w:rsidR="003D2693">
        <w:rPr>
          <w:rtl/>
        </w:rPr>
        <w:t>،</w:t>
      </w:r>
      <w:r>
        <w:rPr>
          <w:rtl/>
        </w:rPr>
        <w:t xml:space="preserve"> </w:t>
      </w:r>
    </w:p>
    <w:p w14:paraId="52AA5D14" w14:textId="16597429" w:rsidR="00CE4C70" w:rsidRDefault="00CE4C70" w:rsidP="00B23C50">
      <w:pPr>
        <w:spacing w:after="240"/>
        <w:rPr>
          <w:b/>
          <w:rtl/>
        </w:rPr>
      </w:pPr>
      <w:r>
        <w:rPr>
          <w:rFonts w:hint="cs"/>
          <w:bCs/>
          <w:rtl/>
        </w:rPr>
        <w:t>وقال</w:t>
      </w:r>
      <w:r>
        <w:rPr>
          <w:rFonts w:hint="cs"/>
          <w:bCs/>
        </w:rPr>
        <w:t xml:space="preserve"> </w:t>
      </w:r>
      <w:r>
        <w:rPr>
          <w:rFonts w:hint="cs"/>
          <w:bCs/>
          <w:rtl/>
        </w:rPr>
        <w:t>الزرقاني</w:t>
      </w:r>
      <w:r>
        <w:rPr>
          <w:rFonts w:hint="cs"/>
          <w:rtl/>
        </w:rPr>
        <w:t xml:space="preserve"> في</w:t>
      </w:r>
      <w:r w:rsidR="00B23C50">
        <w:rPr>
          <w:rFonts w:hint="cs"/>
          <w:rtl/>
        </w:rPr>
        <w:t xml:space="preserve"> </w:t>
      </w:r>
      <w:r>
        <w:rPr>
          <w:rFonts w:hint="cs"/>
          <w:rtl/>
        </w:rPr>
        <w:t>مناهل</w:t>
      </w:r>
      <w:r>
        <w:rPr>
          <w:rFonts w:hint="cs"/>
        </w:rPr>
        <w:t xml:space="preserve"> </w:t>
      </w:r>
      <w:r>
        <w:rPr>
          <w:rFonts w:hint="cs"/>
          <w:rtl/>
        </w:rPr>
        <w:t>العرفان</w:t>
      </w:r>
      <w:r w:rsidR="00B23C50">
        <w:rPr>
          <w:rFonts w:hint="cs"/>
          <w:rtl/>
        </w:rPr>
        <w:t xml:space="preserve">: </w:t>
      </w:r>
      <w:r>
        <w:t>"</w:t>
      </w:r>
      <w:r>
        <w:rPr>
          <w:rFonts w:hint="cs"/>
          <w:rtl/>
        </w:rPr>
        <w:t xml:space="preserve"> ومنها</w:t>
      </w:r>
      <w:r>
        <w:rPr>
          <w:rFonts w:hint="cs"/>
        </w:rPr>
        <w:t xml:space="preserve"> </w:t>
      </w:r>
      <w:r>
        <w:rPr>
          <w:rFonts w:hint="cs"/>
          <w:rtl/>
        </w:rPr>
        <w:t>ما ورد من أن الإمام مالكا رضي الله عنه سأل</w:t>
      </w:r>
      <w:r>
        <w:rPr>
          <w:rFonts w:hint="cs"/>
        </w:rPr>
        <w:t xml:space="preserve"> </w:t>
      </w:r>
      <w:r>
        <w:rPr>
          <w:rFonts w:hint="cs"/>
          <w:rtl/>
        </w:rPr>
        <w:t>عن الاستواء في قوله سبحانه الرحمن على</w:t>
      </w:r>
      <w:r w:rsidR="00B23C50">
        <w:rPr>
          <w:rtl/>
        </w:rPr>
        <w:t xml:space="preserve"> </w:t>
      </w:r>
      <w:r>
        <w:rPr>
          <w:rFonts w:hint="cs"/>
          <w:rtl/>
        </w:rPr>
        <w:t>العرش</w:t>
      </w:r>
      <w:r w:rsidR="00B23C50">
        <w:rPr>
          <w:rtl/>
        </w:rPr>
        <w:t xml:space="preserve"> </w:t>
      </w:r>
      <w:r>
        <w:rPr>
          <w:rFonts w:hint="cs"/>
          <w:rtl/>
        </w:rPr>
        <w:t>استوى</w:t>
      </w:r>
      <w:r>
        <w:rPr>
          <w:rFonts w:hint="cs"/>
        </w:rPr>
        <w:t xml:space="preserve"> </w:t>
      </w:r>
      <w:r>
        <w:rPr>
          <w:rFonts w:hint="cs"/>
          <w:rtl/>
        </w:rPr>
        <w:t>فقال الاستواء معلوم والكيف</w:t>
      </w:r>
      <w:r>
        <w:rPr>
          <w:rFonts w:hint="cs"/>
        </w:rPr>
        <w:t xml:space="preserve"> </w:t>
      </w:r>
      <w:r>
        <w:rPr>
          <w:rFonts w:hint="cs"/>
          <w:rtl/>
        </w:rPr>
        <w:t>مجهول والسؤال عن هذا بدعة وأظنك رجل سوء أخرجوه عني يريد رحمة الله عليه أن الاستواء</w:t>
      </w:r>
      <w:r>
        <w:rPr>
          <w:rFonts w:hint="cs"/>
        </w:rPr>
        <w:t xml:space="preserve"> </w:t>
      </w:r>
      <w:r>
        <w:rPr>
          <w:rFonts w:hint="cs"/>
          <w:rtl/>
        </w:rPr>
        <w:t xml:space="preserve">معلوم الظاهر بحسب ما تدل عليه الأوضاع اللغوية </w:t>
      </w:r>
      <w:r>
        <w:rPr>
          <w:rFonts w:hint="cs"/>
          <w:bCs/>
          <w:u w:val="single"/>
          <w:rtl/>
        </w:rPr>
        <w:t>ولكن</w:t>
      </w:r>
      <w:r>
        <w:rPr>
          <w:rFonts w:hint="cs"/>
          <w:bCs/>
          <w:u w:val="single"/>
        </w:rPr>
        <w:t xml:space="preserve"> </w:t>
      </w:r>
      <w:r>
        <w:rPr>
          <w:rFonts w:hint="cs"/>
          <w:bCs/>
          <w:u w:val="single"/>
          <w:rtl/>
        </w:rPr>
        <w:t>هذا الظاهر غير مراد</w:t>
      </w:r>
      <w:r>
        <w:rPr>
          <w:rFonts w:hint="cs"/>
          <w:bCs/>
          <w:u w:val="single"/>
        </w:rPr>
        <w:t xml:space="preserve"> </w:t>
      </w:r>
      <w:r>
        <w:rPr>
          <w:rFonts w:hint="cs"/>
          <w:bCs/>
          <w:u w:val="single"/>
          <w:rtl/>
        </w:rPr>
        <w:t>قطعا لأنه يستلزم التشبيه المحال على الله بالدليل القاطع والكيف مجهول أي تعيين</w:t>
      </w:r>
      <w:r>
        <w:rPr>
          <w:rFonts w:hint="cs"/>
          <w:bCs/>
          <w:u w:val="single"/>
        </w:rPr>
        <w:t xml:space="preserve"> </w:t>
      </w:r>
      <w:r>
        <w:rPr>
          <w:rFonts w:hint="cs"/>
          <w:bCs/>
          <w:u w:val="single"/>
          <w:rtl/>
        </w:rPr>
        <w:t>مراد الشارع مجهول لنا لا دليل عندنا عليه ولا سلطان لنا به والسؤال عنه بدعة أي</w:t>
      </w:r>
      <w:r>
        <w:rPr>
          <w:rFonts w:hint="cs"/>
          <w:bCs/>
          <w:u w:val="single"/>
        </w:rPr>
        <w:t xml:space="preserve"> </w:t>
      </w:r>
      <w:r>
        <w:rPr>
          <w:rFonts w:hint="cs"/>
          <w:bCs/>
          <w:u w:val="single"/>
          <w:rtl/>
        </w:rPr>
        <w:t>الاستفسار عن تعيين هذا المراد اعتقاد أنه مما شرعه الله بدعة لأنه طريقة في الدين</w:t>
      </w:r>
      <w:r>
        <w:rPr>
          <w:rFonts w:hint="cs"/>
          <w:bCs/>
          <w:u w:val="single"/>
        </w:rPr>
        <w:t xml:space="preserve"> </w:t>
      </w:r>
      <w:r>
        <w:rPr>
          <w:rFonts w:hint="cs"/>
          <w:bCs/>
          <w:u w:val="single"/>
          <w:rtl/>
        </w:rPr>
        <w:t>مخترعة مخالفة لما أرشدنا إليه الشارع من وجوب تقديم المحكمات وعدم اتباع المتشابهات وما</w:t>
      </w:r>
      <w:r>
        <w:rPr>
          <w:rFonts w:hint="cs"/>
          <w:bCs/>
          <w:u w:val="single"/>
        </w:rPr>
        <w:t xml:space="preserve"> </w:t>
      </w:r>
      <w:r>
        <w:rPr>
          <w:rFonts w:hint="cs"/>
          <w:bCs/>
          <w:u w:val="single"/>
          <w:rtl/>
        </w:rPr>
        <w:t>جزاء المبتدع إلا أن يطرد ويبعد عن الناس خوف أن يفتنهم لأنه رجل سوء وذلك سر قوله</w:t>
      </w:r>
      <w:r>
        <w:rPr>
          <w:rFonts w:hint="cs"/>
          <w:bCs/>
          <w:u w:val="single"/>
        </w:rPr>
        <w:t xml:space="preserve"> </w:t>
      </w:r>
      <w:r>
        <w:rPr>
          <w:rFonts w:hint="cs"/>
          <w:bCs/>
          <w:u w:val="single"/>
          <w:rtl/>
        </w:rPr>
        <w:t>وأظنك رجل سوء</w:t>
      </w:r>
      <w:r>
        <w:rPr>
          <w:rFonts w:hint="cs"/>
          <w:rtl/>
        </w:rPr>
        <w:t xml:space="preserve"> أخرجوه</w:t>
      </w:r>
      <w:r>
        <w:rPr>
          <w:rFonts w:hint="cs"/>
        </w:rPr>
        <w:t xml:space="preserve"> </w:t>
      </w:r>
      <w:r>
        <w:rPr>
          <w:rFonts w:hint="cs"/>
          <w:rtl/>
        </w:rPr>
        <w:t>عني</w:t>
      </w:r>
      <w:r w:rsidR="00B23C50">
        <w:rPr>
          <w:rtl/>
        </w:rPr>
        <w:t xml:space="preserve"> </w:t>
      </w:r>
      <w:r>
        <w:rPr>
          <w:rFonts w:hint="cs"/>
          <w:rtl/>
        </w:rPr>
        <w:t>قال</w:t>
      </w:r>
      <w:r>
        <w:rPr>
          <w:rFonts w:hint="cs"/>
        </w:rPr>
        <w:t xml:space="preserve"> </w:t>
      </w:r>
      <w:r>
        <w:rPr>
          <w:rFonts w:hint="cs"/>
          <w:rtl/>
        </w:rPr>
        <w:t>ابن الصلاح على هذه الطريقة مضى صدر الأمة وساداتها وإياها اختار أئمة الفقهاء</w:t>
      </w:r>
      <w:r>
        <w:rPr>
          <w:rFonts w:hint="cs"/>
        </w:rPr>
        <w:t xml:space="preserve"> </w:t>
      </w:r>
      <w:r>
        <w:rPr>
          <w:rFonts w:hint="cs"/>
          <w:rtl/>
        </w:rPr>
        <w:t>وقادتها وإليها دعا أئمة الحديث وأعلامه ولا أحد من المتكلمين من أصحابنا يصدف</w:t>
      </w:r>
      <w:r>
        <w:rPr>
          <w:rFonts w:hint="cs"/>
        </w:rPr>
        <w:t xml:space="preserve"> </w:t>
      </w:r>
      <w:r>
        <w:rPr>
          <w:rFonts w:hint="cs"/>
          <w:rtl/>
        </w:rPr>
        <w:t xml:space="preserve">عنها ويأباها </w:t>
      </w:r>
      <w:r>
        <w:t>"</w:t>
      </w:r>
      <w:r>
        <w:rPr>
          <w:rtl/>
        </w:rPr>
        <w:t xml:space="preserve"> </w:t>
      </w:r>
      <w:r>
        <w:rPr>
          <w:rFonts w:hint="cs"/>
          <w:rtl/>
        </w:rPr>
        <w:t>[الديباج ج</w:t>
      </w:r>
      <w:r w:rsidR="00B23C50">
        <w:rPr>
          <w:rFonts w:hint="cs"/>
          <w:rtl/>
        </w:rPr>
        <w:t xml:space="preserve">: </w:t>
      </w:r>
      <w:r>
        <w:rPr>
          <w:rFonts w:hint="cs"/>
          <w:rtl/>
        </w:rPr>
        <w:t>1 ص</w:t>
      </w:r>
      <w:r w:rsidR="00B23C50">
        <w:rPr>
          <w:rFonts w:hint="cs"/>
          <w:rtl/>
        </w:rPr>
        <w:t xml:space="preserve">: </w:t>
      </w:r>
      <w:r>
        <w:rPr>
          <w:rFonts w:hint="cs"/>
          <w:rtl/>
        </w:rPr>
        <w:t>232] أهـ</w:t>
      </w:r>
    </w:p>
    <w:p w14:paraId="6CC1A433" w14:textId="6744A275" w:rsidR="00CE4C70" w:rsidRDefault="003D2693" w:rsidP="00B23C50">
      <w:pPr>
        <w:rPr>
          <w:b/>
          <w:rtl/>
        </w:rPr>
      </w:pPr>
      <w:r>
        <w:rPr>
          <w:rFonts w:hint="cs"/>
          <w:bCs/>
          <w:rtl/>
        </w:rPr>
        <w:t>[</w:t>
      </w:r>
      <w:r w:rsidR="00CE4C70">
        <w:rPr>
          <w:rFonts w:hint="cs"/>
          <w:bCs/>
          <w:rtl/>
        </w:rPr>
        <w:t>ابن الجوزي يبين مذهب السلف في الاستواء</w:t>
      </w:r>
      <w:r>
        <w:rPr>
          <w:rFonts w:hint="cs"/>
          <w:rtl/>
        </w:rPr>
        <w:t>]</w:t>
      </w:r>
      <w:r w:rsidR="00B23C50">
        <w:rPr>
          <w:rFonts w:hint="cs"/>
          <w:rtl/>
        </w:rPr>
        <w:t xml:space="preserve">: </w:t>
      </w:r>
      <w:r w:rsidR="00CE4C70">
        <w:rPr>
          <w:rFonts w:hint="cs"/>
          <w:bCs/>
          <w:rtl/>
        </w:rPr>
        <w:t>قال رحمه الله</w:t>
      </w:r>
      <w:r w:rsidR="00CE4C70">
        <w:rPr>
          <w:rFonts w:hint="cs"/>
          <w:rtl/>
        </w:rPr>
        <w:t xml:space="preserve"> " ومنها قوله تعالي</w:t>
      </w:r>
      <w:r w:rsidR="00B23C50">
        <w:rPr>
          <w:rFonts w:hint="cs"/>
          <w:rtl/>
        </w:rPr>
        <w:t xml:space="preserve">: </w:t>
      </w:r>
      <w:r w:rsidR="00CE4C70">
        <w:rPr>
          <w:rFonts w:hint="cs"/>
          <w:rtl/>
        </w:rPr>
        <w:t>" ثم استوي علي العرش " ..قلت</w:t>
      </w:r>
      <w:r w:rsidR="00B23C50">
        <w:rPr>
          <w:rFonts w:hint="cs"/>
          <w:rtl/>
        </w:rPr>
        <w:t xml:space="preserve">: </w:t>
      </w:r>
      <w:r w:rsidR="00CE4C70">
        <w:rPr>
          <w:rFonts w:hint="cs"/>
          <w:rtl/>
        </w:rPr>
        <w:t>وجميع السلف علي امرار هذه الآية كما جاءت من غير تفسير ولا تأويل . قال عبد الله بن وهب</w:t>
      </w:r>
      <w:r w:rsidR="00B23C50">
        <w:rPr>
          <w:rFonts w:hint="cs"/>
          <w:rtl/>
        </w:rPr>
        <w:t xml:space="preserve">: </w:t>
      </w:r>
      <w:r w:rsidR="00CE4C70">
        <w:rPr>
          <w:rFonts w:hint="cs"/>
          <w:rtl/>
        </w:rPr>
        <w:t>كنا عند مالك بن أنس فدخل رجل فقال</w:t>
      </w:r>
      <w:r w:rsidR="00B23C50">
        <w:rPr>
          <w:rFonts w:hint="cs"/>
          <w:rtl/>
        </w:rPr>
        <w:t xml:space="preserve">: </w:t>
      </w:r>
      <w:r w:rsidR="00CE4C70">
        <w:rPr>
          <w:rFonts w:hint="cs"/>
          <w:rtl/>
        </w:rPr>
        <w:t>يا أبا عبد الله " الرحمن علي العرش استوي " كيف استوي</w:t>
      </w:r>
      <w:r w:rsidR="00762B77">
        <w:rPr>
          <w:rFonts w:hint="cs"/>
          <w:rtl/>
        </w:rPr>
        <w:t>؟</w:t>
      </w:r>
      <w:r w:rsidR="00CE4C70">
        <w:rPr>
          <w:rFonts w:hint="cs"/>
          <w:rtl/>
        </w:rPr>
        <w:t xml:space="preserve"> فأطرق مالك وأخذته الرحضاء ثم رفع رأسه فقال</w:t>
      </w:r>
      <w:r w:rsidR="00B23C50">
        <w:rPr>
          <w:rFonts w:hint="cs"/>
          <w:rtl/>
        </w:rPr>
        <w:t xml:space="preserve">: </w:t>
      </w:r>
      <w:r w:rsidR="00CE4C70">
        <w:rPr>
          <w:rFonts w:hint="cs"/>
          <w:rtl/>
        </w:rPr>
        <w:t>الرحمن علي العرش استوي كما وصف نفسه ولا يقال له كيف وكيف عنه مرفوع وأنت رجل سوء صاحب بدعة فأخرجوه فأخرج</w:t>
      </w:r>
      <w:r>
        <w:rPr>
          <w:rFonts w:hint="cs"/>
          <w:rtl/>
        </w:rPr>
        <w:t>،</w:t>
      </w:r>
      <w:r w:rsidR="00CE4C70">
        <w:rPr>
          <w:rFonts w:hint="cs"/>
          <w:rtl/>
        </w:rPr>
        <w:t xml:space="preserve"> </w:t>
      </w:r>
      <w:r w:rsidR="00CE4C70">
        <w:rPr>
          <w:rFonts w:hint="cs"/>
          <w:bCs/>
          <w:rtl/>
        </w:rPr>
        <w:t>ثم تكلم عن حشوية الحنابلة أبي حامد وابن الزاغوني والقاضي أبي يعلى الذين يظنون أنهم على مذهب السلف والسلف بريئون منهم فقال</w:t>
      </w:r>
      <w:r w:rsidR="00B23C50">
        <w:rPr>
          <w:rFonts w:hint="cs"/>
          <w:rtl/>
        </w:rPr>
        <w:t xml:space="preserve">: </w:t>
      </w:r>
      <w:r w:rsidR="00CE4C70">
        <w:rPr>
          <w:rFonts w:hint="cs"/>
          <w:rtl/>
        </w:rPr>
        <w:t>وقد حمل قوم من المتأخرين هذه الصفة علي مقتضي الحس فقالوا</w:t>
      </w:r>
      <w:r w:rsidR="00B23C50">
        <w:rPr>
          <w:rFonts w:hint="cs"/>
          <w:rtl/>
        </w:rPr>
        <w:t xml:space="preserve">: </w:t>
      </w:r>
      <w:r w:rsidR="00CE4C70">
        <w:rPr>
          <w:rFonts w:hint="cs"/>
          <w:rtl/>
        </w:rPr>
        <w:t>" استوي علي العرش بذاته "</w:t>
      </w:r>
      <w:r>
        <w:rPr>
          <w:rFonts w:hint="cs"/>
          <w:rtl/>
        </w:rPr>
        <w:t>،</w:t>
      </w:r>
      <w:r w:rsidR="00CE4C70">
        <w:rPr>
          <w:rFonts w:hint="cs"/>
          <w:rtl/>
        </w:rPr>
        <w:t xml:space="preserve"> وهي زيادة لم تنقل</w:t>
      </w:r>
      <w:r>
        <w:rPr>
          <w:rFonts w:hint="cs"/>
          <w:rtl/>
        </w:rPr>
        <w:t>،</w:t>
      </w:r>
      <w:r w:rsidR="00CE4C70">
        <w:rPr>
          <w:rFonts w:hint="cs"/>
          <w:rtl/>
        </w:rPr>
        <w:t xml:space="preserve"> إنما فهموها من احساسهم</w:t>
      </w:r>
      <w:r>
        <w:rPr>
          <w:rFonts w:hint="cs"/>
          <w:rtl/>
        </w:rPr>
        <w:t>،</w:t>
      </w:r>
      <w:r w:rsidR="00CE4C70">
        <w:rPr>
          <w:rFonts w:hint="cs"/>
          <w:rtl/>
        </w:rPr>
        <w:t xml:space="preserve"> وهو أن المستوي علي الشيء إنما تستوي عليه ذاته</w:t>
      </w:r>
      <w:r>
        <w:rPr>
          <w:rFonts w:hint="cs"/>
          <w:rtl/>
        </w:rPr>
        <w:t>،</w:t>
      </w:r>
      <w:r w:rsidR="00CE4C70">
        <w:rPr>
          <w:rFonts w:hint="cs"/>
          <w:rtl/>
        </w:rPr>
        <w:t xml:space="preserve"> </w:t>
      </w:r>
      <w:r w:rsidR="00CE4C70">
        <w:rPr>
          <w:rFonts w:hint="cs"/>
          <w:u w:val="single"/>
          <w:rtl/>
        </w:rPr>
        <w:t>قال أبو حامد</w:t>
      </w:r>
      <w:r w:rsidR="00B23C50">
        <w:rPr>
          <w:rFonts w:hint="cs"/>
          <w:rtl/>
        </w:rPr>
        <w:t xml:space="preserve">: </w:t>
      </w:r>
      <w:r w:rsidR="00CE4C70">
        <w:rPr>
          <w:rFonts w:hint="cs"/>
          <w:rtl/>
        </w:rPr>
        <w:t>الاستواء مماسته وصف لذاته</w:t>
      </w:r>
      <w:r>
        <w:rPr>
          <w:rFonts w:hint="cs"/>
          <w:rtl/>
        </w:rPr>
        <w:t>،</w:t>
      </w:r>
      <w:r w:rsidR="00CE4C70">
        <w:rPr>
          <w:rFonts w:hint="cs"/>
          <w:rtl/>
        </w:rPr>
        <w:t xml:space="preserve"> والمراد به القعود</w:t>
      </w:r>
      <w:r>
        <w:rPr>
          <w:rFonts w:hint="cs"/>
          <w:rtl/>
        </w:rPr>
        <w:t>،</w:t>
      </w:r>
      <w:r w:rsidR="00CE4C70">
        <w:rPr>
          <w:rFonts w:hint="cs"/>
          <w:rtl/>
        </w:rPr>
        <w:t xml:space="preserve"> قال</w:t>
      </w:r>
      <w:r w:rsidR="00B23C50">
        <w:rPr>
          <w:rFonts w:hint="cs"/>
          <w:rtl/>
        </w:rPr>
        <w:t xml:space="preserve">: </w:t>
      </w:r>
      <w:r w:rsidR="00CE4C70">
        <w:rPr>
          <w:rFonts w:hint="cs"/>
          <w:rtl/>
        </w:rPr>
        <w:t>وقد ذهبت طائفة من أصحابنا إلي أن الله سبحانه وتعالي علي عرشه ما ملأ</w:t>
      </w:r>
      <w:r>
        <w:rPr>
          <w:rFonts w:hint="cs"/>
          <w:rtl/>
        </w:rPr>
        <w:t>،</w:t>
      </w:r>
      <w:r w:rsidR="00CE4C70">
        <w:rPr>
          <w:rFonts w:hint="cs"/>
          <w:rtl/>
        </w:rPr>
        <w:t xml:space="preserve"> وانه يقعد فيه</w:t>
      </w:r>
      <w:r>
        <w:rPr>
          <w:rFonts w:hint="cs"/>
          <w:rtl/>
        </w:rPr>
        <w:t>،</w:t>
      </w:r>
      <w:r w:rsidR="00CE4C70">
        <w:rPr>
          <w:rFonts w:hint="cs"/>
          <w:rtl/>
        </w:rPr>
        <w:t xml:space="preserve"> ويقعد نبيه الله صلى الله عليه وسلم معه علي العرش .</w:t>
      </w:r>
      <w:r w:rsidR="00CE4C70">
        <w:rPr>
          <w:rFonts w:hint="cs"/>
          <w:u w:val="single"/>
          <w:rtl/>
        </w:rPr>
        <w:t>قال أبو حامد</w:t>
      </w:r>
      <w:r w:rsidR="00B23C50">
        <w:rPr>
          <w:rFonts w:hint="cs"/>
          <w:rtl/>
        </w:rPr>
        <w:t xml:space="preserve">: </w:t>
      </w:r>
      <w:r w:rsidR="00CE4C70">
        <w:rPr>
          <w:rFonts w:hint="cs"/>
          <w:rtl/>
        </w:rPr>
        <w:t>والنزول انتقال</w:t>
      </w:r>
      <w:r>
        <w:rPr>
          <w:rFonts w:hint="cs"/>
          <w:rtl/>
        </w:rPr>
        <w:t>،</w:t>
      </w:r>
      <w:r w:rsidR="00CE4C70">
        <w:rPr>
          <w:rFonts w:hint="cs"/>
          <w:rtl/>
        </w:rPr>
        <w:t xml:space="preserve"> </w:t>
      </w:r>
      <w:r w:rsidR="00B23C50">
        <w:rPr>
          <w:rFonts w:hint="cs"/>
          <w:rtl/>
        </w:rPr>
        <w:t>(</w:t>
      </w:r>
      <w:r w:rsidR="00CE4C70">
        <w:rPr>
          <w:rFonts w:hint="cs"/>
          <w:bCs/>
          <w:rtl/>
        </w:rPr>
        <w:t>قلت</w:t>
      </w:r>
      <w:r w:rsidR="00B23C50">
        <w:rPr>
          <w:rFonts w:hint="cs"/>
          <w:bCs/>
          <w:rtl/>
        </w:rPr>
        <w:t xml:space="preserve">): </w:t>
      </w:r>
      <w:r w:rsidR="00CE4C70">
        <w:rPr>
          <w:rFonts w:hint="cs"/>
          <w:bCs/>
          <w:rtl/>
        </w:rPr>
        <w:t>وعلي ما حكي تكون ذاته أصغر من العرش فالعجب من قول هذا</w:t>
      </w:r>
      <w:r>
        <w:rPr>
          <w:rFonts w:hint="cs"/>
          <w:bCs/>
          <w:rtl/>
        </w:rPr>
        <w:t>،</w:t>
      </w:r>
      <w:r w:rsidR="00CE4C70">
        <w:rPr>
          <w:rFonts w:hint="cs"/>
          <w:bCs/>
          <w:rtl/>
        </w:rPr>
        <w:t xml:space="preserve"> ما نحن مجسمة</w:t>
      </w:r>
      <w:r w:rsidR="00CE4C70">
        <w:rPr>
          <w:rFonts w:hint="cs"/>
          <w:rtl/>
        </w:rPr>
        <w:t xml:space="preserve"> ..؟ </w:t>
      </w:r>
      <w:r w:rsidR="00CE4C70">
        <w:rPr>
          <w:rFonts w:hint="cs"/>
          <w:u w:val="single"/>
          <w:rtl/>
        </w:rPr>
        <w:t>وقيل لابن الزاغوني</w:t>
      </w:r>
      <w:r w:rsidR="00B23C50">
        <w:rPr>
          <w:rFonts w:hint="cs"/>
          <w:rtl/>
        </w:rPr>
        <w:t xml:space="preserve">: </w:t>
      </w:r>
      <w:r w:rsidR="00CE4C70">
        <w:rPr>
          <w:rFonts w:hint="cs"/>
          <w:rtl/>
        </w:rPr>
        <w:t>هل تجدون له صفة لم تكن له بعد خلق العرش ..؟ قال</w:t>
      </w:r>
      <w:r w:rsidR="00B23C50">
        <w:rPr>
          <w:rFonts w:hint="cs"/>
          <w:rtl/>
        </w:rPr>
        <w:t xml:space="preserve">: </w:t>
      </w:r>
      <w:r w:rsidR="00CE4C70">
        <w:rPr>
          <w:rFonts w:hint="cs"/>
          <w:rtl/>
        </w:rPr>
        <w:t>لا إنما خلق العالم بصفة التحت</w:t>
      </w:r>
      <w:r>
        <w:rPr>
          <w:rFonts w:hint="cs"/>
          <w:rtl/>
        </w:rPr>
        <w:t>،</w:t>
      </w:r>
      <w:r w:rsidR="00CE4C70">
        <w:rPr>
          <w:rFonts w:hint="cs"/>
          <w:rtl/>
        </w:rPr>
        <w:t xml:space="preserve"> فصار العالم بالإضافة إليه أسفل فإذا ثبت لإحدي الذاتين صفة التحت تثبت لأخري صفة استحقاق الفوق قال</w:t>
      </w:r>
      <w:r w:rsidR="00B23C50">
        <w:rPr>
          <w:rFonts w:hint="cs"/>
          <w:rtl/>
        </w:rPr>
        <w:t xml:space="preserve">: </w:t>
      </w:r>
      <w:r w:rsidR="00CE4C70">
        <w:rPr>
          <w:rFonts w:hint="cs"/>
          <w:rtl/>
        </w:rPr>
        <w:t>وقد ثبت أن الأماكن ليست في ذاته</w:t>
      </w:r>
      <w:r>
        <w:rPr>
          <w:rFonts w:hint="cs"/>
          <w:rtl/>
        </w:rPr>
        <w:t>،</w:t>
      </w:r>
      <w:r w:rsidR="00CE4C70">
        <w:rPr>
          <w:rFonts w:hint="cs"/>
          <w:rtl/>
        </w:rPr>
        <w:t xml:space="preserve"> ولا ذاته فيها</w:t>
      </w:r>
      <w:r>
        <w:rPr>
          <w:rFonts w:hint="cs"/>
          <w:rtl/>
        </w:rPr>
        <w:t>،</w:t>
      </w:r>
      <w:r w:rsidR="00CE4C70">
        <w:rPr>
          <w:rFonts w:hint="cs"/>
          <w:rtl/>
        </w:rPr>
        <w:t xml:space="preserve"> فثبت انفصاله عنها</w:t>
      </w:r>
      <w:r>
        <w:rPr>
          <w:rFonts w:hint="cs"/>
          <w:rtl/>
        </w:rPr>
        <w:t>،</w:t>
      </w:r>
      <w:r w:rsidR="00CE4C70">
        <w:rPr>
          <w:rFonts w:hint="cs"/>
          <w:rtl/>
        </w:rPr>
        <w:t xml:space="preserve"> ولا بد من شيء يحصل به الفصل</w:t>
      </w:r>
      <w:r>
        <w:rPr>
          <w:rFonts w:hint="cs"/>
          <w:rtl/>
        </w:rPr>
        <w:t>،</w:t>
      </w:r>
      <w:r w:rsidR="00CE4C70">
        <w:rPr>
          <w:rFonts w:hint="cs"/>
          <w:rtl/>
        </w:rPr>
        <w:t xml:space="preserve"> فلما قال</w:t>
      </w:r>
      <w:r w:rsidR="00B23C50">
        <w:rPr>
          <w:rFonts w:hint="cs"/>
          <w:rtl/>
        </w:rPr>
        <w:t xml:space="preserve">: </w:t>
      </w:r>
      <w:r w:rsidR="00CE4C70">
        <w:rPr>
          <w:rFonts w:hint="cs"/>
          <w:rtl/>
        </w:rPr>
        <w:t>" ثم استوي " علمنا اختصاصه بتلك الجهة</w:t>
      </w:r>
      <w:r>
        <w:rPr>
          <w:rFonts w:hint="cs"/>
          <w:rtl/>
        </w:rPr>
        <w:t>،</w:t>
      </w:r>
      <w:r w:rsidR="00CE4C70">
        <w:rPr>
          <w:rFonts w:hint="cs"/>
          <w:rtl/>
        </w:rPr>
        <w:t xml:space="preserve"> </w:t>
      </w:r>
      <w:r w:rsidR="00CE4C70">
        <w:rPr>
          <w:rFonts w:hint="cs"/>
          <w:u w:val="single"/>
          <w:rtl/>
        </w:rPr>
        <w:t>قال بن الزاغوني</w:t>
      </w:r>
      <w:r w:rsidR="00B23C50">
        <w:rPr>
          <w:rFonts w:hint="cs"/>
          <w:rtl/>
        </w:rPr>
        <w:t xml:space="preserve">: </w:t>
      </w:r>
      <w:r w:rsidR="00CE4C70">
        <w:rPr>
          <w:rFonts w:hint="cs"/>
          <w:rtl/>
        </w:rPr>
        <w:t>ولابد أن تكون لذاته نهاية وغاية نعلمها</w:t>
      </w:r>
      <w:r>
        <w:rPr>
          <w:rFonts w:hint="cs"/>
          <w:rtl/>
        </w:rPr>
        <w:t>،</w:t>
      </w:r>
      <w:r w:rsidR="00CE4C70">
        <w:rPr>
          <w:rFonts w:hint="cs"/>
          <w:rtl/>
        </w:rPr>
        <w:t xml:space="preserve"> </w:t>
      </w:r>
      <w:r w:rsidR="00B23C50">
        <w:rPr>
          <w:rFonts w:hint="cs"/>
          <w:rtl/>
        </w:rPr>
        <w:t>(</w:t>
      </w:r>
      <w:r w:rsidR="00CE4C70">
        <w:rPr>
          <w:rFonts w:hint="cs"/>
          <w:bCs/>
          <w:rtl/>
        </w:rPr>
        <w:t>قلت</w:t>
      </w:r>
      <w:r w:rsidR="00B23C50">
        <w:rPr>
          <w:rFonts w:hint="cs"/>
          <w:bCs/>
          <w:rtl/>
        </w:rPr>
        <w:t xml:space="preserve">): </w:t>
      </w:r>
      <w:r w:rsidR="00CE4C70">
        <w:rPr>
          <w:rFonts w:hint="cs"/>
          <w:bCs/>
          <w:rtl/>
        </w:rPr>
        <w:t>وهذا رجل لا يدري ما يقول لأنه إذا قدر غاية وفصلا بين الخالق والمخلوق فقد حدده</w:t>
      </w:r>
      <w:r>
        <w:rPr>
          <w:rFonts w:hint="cs"/>
          <w:bCs/>
          <w:rtl/>
        </w:rPr>
        <w:t>،</w:t>
      </w:r>
      <w:r w:rsidR="00CE4C70">
        <w:rPr>
          <w:rFonts w:hint="cs"/>
          <w:bCs/>
          <w:rtl/>
        </w:rPr>
        <w:t xml:space="preserve"> وأقر بأنه جسم</w:t>
      </w:r>
      <w:r>
        <w:rPr>
          <w:rFonts w:hint="cs"/>
          <w:rtl/>
        </w:rPr>
        <w:t>،</w:t>
      </w:r>
      <w:r w:rsidR="00CE4C70">
        <w:rPr>
          <w:rFonts w:hint="cs"/>
          <w:rtl/>
        </w:rPr>
        <w:t xml:space="preserve"> وهو يقول في كتابه أنه ليس بجوهر</w:t>
      </w:r>
      <w:r>
        <w:rPr>
          <w:rFonts w:hint="cs"/>
          <w:rtl/>
        </w:rPr>
        <w:t>،</w:t>
      </w:r>
      <w:r w:rsidR="00CE4C70">
        <w:rPr>
          <w:rFonts w:hint="cs"/>
          <w:rtl/>
        </w:rPr>
        <w:t xml:space="preserve"> لأن الجوهر ما تحيز ثم يثبت له مكانا يتحيز فيه . قلت </w:t>
      </w:r>
      <w:r w:rsidR="00B23C50">
        <w:rPr>
          <w:rFonts w:hint="cs"/>
          <w:rtl/>
        </w:rPr>
        <w:t>(</w:t>
      </w:r>
      <w:r w:rsidR="00CE4C70">
        <w:rPr>
          <w:rFonts w:hint="cs"/>
          <w:rtl/>
        </w:rPr>
        <w:t>القائل ابن الجوزي</w:t>
      </w:r>
      <w:r w:rsidR="00B23C50">
        <w:rPr>
          <w:rFonts w:hint="cs"/>
          <w:rtl/>
        </w:rPr>
        <w:t xml:space="preserve">): </w:t>
      </w:r>
      <w:r w:rsidR="00CE4C70">
        <w:rPr>
          <w:rFonts w:hint="cs"/>
          <w:rtl/>
        </w:rPr>
        <w:t>وهنا كلام جهل من قائله</w:t>
      </w:r>
      <w:r>
        <w:rPr>
          <w:rFonts w:hint="cs"/>
          <w:rtl/>
        </w:rPr>
        <w:t>،</w:t>
      </w:r>
      <w:r w:rsidR="00CE4C70">
        <w:rPr>
          <w:rFonts w:hint="cs"/>
          <w:rtl/>
        </w:rPr>
        <w:t xml:space="preserve"> وتشبيه محض</w:t>
      </w:r>
      <w:r>
        <w:rPr>
          <w:rFonts w:hint="cs"/>
          <w:rtl/>
        </w:rPr>
        <w:t>،</w:t>
      </w:r>
      <w:r w:rsidR="00CE4C70">
        <w:rPr>
          <w:rFonts w:hint="cs"/>
          <w:rtl/>
        </w:rPr>
        <w:t xml:space="preserve"> فما عرف هذا الشيخ ما يجب للخالق</w:t>
      </w:r>
      <w:r>
        <w:rPr>
          <w:rFonts w:hint="cs"/>
          <w:rtl/>
        </w:rPr>
        <w:t>،</w:t>
      </w:r>
      <w:r w:rsidR="00CE4C70">
        <w:rPr>
          <w:rFonts w:hint="cs"/>
          <w:rtl/>
        </w:rPr>
        <w:t xml:space="preserve"> وما يستحيل عليه . فإن وجوده تعالي ليس كوجود الجواهر والأجسام التي لابد لها من حيز</w:t>
      </w:r>
      <w:r>
        <w:rPr>
          <w:rFonts w:hint="cs"/>
          <w:rtl/>
        </w:rPr>
        <w:t>،</w:t>
      </w:r>
      <w:r w:rsidR="00CE4C70">
        <w:rPr>
          <w:rFonts w:hint="cs"/>
          <w:rtl/>
        </w:rPr>
        <w:t xml:space="preserve"> والتحت والفوق إنما يكون فيما يقابل ويحازي</w:t>
      </w:r>
      <w:r>
        <w:rPr>
          <w:rFonts w:hint="cs"/>
          <w:rtl/>
        </w:rPr>
        <w:t>،</w:t>
      </w:r>
      <w:r w:rsidR="00CE4C70">
        <w:rPr>
          <w:rFonts w:hint="cs"/>
          <w:rtl/>
        </w:rPr>
        <w:t xml:space="preserve"> ومن ضرورة المحازي أن يكون أكبر من المحازي أو أصغر أو مثله</w:t>
      </w:r>
      <w:r>
        <w:rPr>
          <w:rFonts w:hint="cs"/>
          <w:rtl/>
        </w:rPr>
        <w:t>،</w:t>
      </w:r>
      <w:r w:rsidR="00CE4C70">
        <w:rPr>
          <w:rFonts w:hint="cs"/>
          <w:rtl/>
        </w:rPr>
        <w:t xml:space="preserve"> وإن هذا ومثله إنما يكون في الأجسام</w:t>
      </w:r>
      <w:r>
        <w:rPr>
          <w:rFonts w:hint="cs"/>
          <w:rtl/>
        </w:rPr>
        <w:t>،</w:t>
      </w:r>
      <w:r w:rsidR="00CE4C70">
        <w:rPr>
          <w:rFonts w:hint="cs"/>
          <w:rtl/>
        </w:rPr>
        <w:t xml:space="preserve"> وكل ما يحازي الأجسام يجوز أن يمسها</w:t>
      </w:r>
      <w:r>
        <w:rPr>
          <w:rFonts w:hint="cs"/>
          <w:rtl/>
        </w:rPr>
        <w:t>،</w:t>
      </w:r>
      <w:r w:rsidR="00CE4C70">
        <w:rPr>
          <w:rFonts w:hint="cs"/>
          <w:rtl/>
        </w:rPr>
        <w:t xml:space="preserve"> وما جاز عليه مماسة الأجسام ومباينتها فهو حادث</w:t>
      </w:r>
      <w:r>
        <w:rPr>
          <w:rFonts w:hint="cs"/>
          <w:rtl/>
        </w:rPr>
        <w:t>،</w:t>
      </w:r>
      <w:r w:rsidR="00CE4C70">
        <w:rPr>
          <w:rFonts w:hint="cs"/>
          <w:rtl/>
        </w:rPr>
        <w:t xml:space="preserve"> إذا ثبت أن الدليل علي حدوث الجواهر قبولها للمباينة والمماسة . فإذا أجازوا هذا عليه</w:t>
      </w:r>
      <w:r>
        <w:rPr>
          <w:rFonts w:hint="cs"/>
          <w:rtl/>
        </w:rPr>
        <w:t>،</w:t>
      </w:r>
      <w:r w:rsidR="00CE4C70">
        <w:rPr>
          <w:rFonts w:hint="cs"/>
          <w:rtl/>
        </w:rPr>
        <w:t xml:space="preserve"> قالوا بجواز حدوثه</w:t>
      </w:r>
      <w:r>
        <w:rPr>
          <w:rFonts w:hint="cs"/>
          <w:rtl/>
        </w:rPr>
        <w:t>،</w:t>
      </w:r>
      <w:r w:rsidR="00CE4C70">
        <w:rPr>
          <w:rFonts w:hint="cs"/>
          <w:rtl/>
        </w:rPr>
        <w:t xml:space="preserve"> وإن منعوا جواز هذا عليه</w:t>
      </w:r>
      <w:r>
        <w:rPr>
          <w:rFonts w:hint="cs"/>
          <w:rtl/>
        </w:rPr>
        <w:t>،</w:t>
      </w:r>
      <w:r w:rsidR="00CE4C70">
        <w:rPr>
          <w:rFonts w:hint="cs"/>
          <w:rtl/>
        </w:rPr>
        <w:t xml:space="preserve"> لم يبق لنا طريق لإثبات حدوث الجواهر، ومتي قدرنا مستغنيا عن المحل والحيز محتاجا إلي الحيز</w:t>
      </w:r>
      <w:r>
        <w:rPr>
          <w:rFonts w:hint="cs"/>
          <w:rtl/>
        </w:rPr>
        <w:t>،</w:t>
      </w:r>
      <w:r w:rsidR="00CE4C70">
        <w:rPr>
          <w:rFonts w:hint="cs"/>
          <w:rtl/>
        </w:rPr>
        <w:t xml:space="preserve"> ثم قلنا</w:t>
      </w:r>
      <w:r>
        <w:rPr>
          <w:rFonts w:hint="cs"/>
          <w:rtl/>
        </w:rPr>
        <w:t>،</w:t>
      </w:r>
      <w:r w:rsidR="00CE4C70">
        <w:rPr>
          <w:rFonts w:hint="cs"/>
          <w:rtl/>
        </w:rPr>
        <w:t xml:space="preserve"> إما أن يكون متج</w:t>
      </w:r>
      <w:r w:rsidR="00B23C50">
        <w:rPr>
          <w:rFonts w:hint="cs"/>
          <w:rtl/>
        </w:rPr>
        <w:t xml:space="preserve"> </w:t>
      </w:r>
      <w:r w:rsidR="00CE4C70">
        <w:rPr>
          <w:rFonts w:hint="cs"/>
          <w:rtl/>
        </w:rPr>
        <w:t>اورين ومتباين</w:t>
      </w:r>
      <w:r>
        <w:rPr>
          <w:rFonts w:hint="cs"/>
          <w:rtl/>
        </w:rPr>
        <w:t>،</w:t>
      </w:r>
      <w:r w:rsidR="00CE4C70">
        <w:rPr>
          <w:rFonts w:hint="cs"/>
          <w:rtl/>
        </w:rPr>
        <w:t xml:space="preserve"> كان ذلك محالا . فإن المتجاور والمتباين من لوازم المتحيز في المتحيزات</w:t>
      </w:r>
      <w:r>
        <w:rPr>
          <w:rFonts w:hint="cs"/>
          <w:rtl/>
        </w:rPr>
        <w:t>،</w:t>
      </w:r>
      <w:r w:rsidR="00CE4C70">
        <w:rPr>
          <w:rFonts w:hint="cs"/>
          <w:rtl/>
        </w:rPr>
        <w:t xml:space="preserve"> وقد ثبت أن الاجتماع والافتراق من لوازم المتحيز</w:t>
      </w:r>
      <w:r>
        <w:rPr>
          <w:rFonts w:hint="cs"/>
          <w:rtl/>
        </w:rPr>
        <w:t>،</w:t>
      </w:r>
      <w:r w:rsidR="00CE4C70">
        <w:rPr>
          <w:rFonts w:hint="cs"/>
          <w:rtl/>
        </w:rPr>
        <w:t xml:space="preserve"> والحق سبحانه وتعالي لا يوصف بالتحيز</w:t>
      </w:r>
      <w:r>
        <w:rPr>
          <w:rFonts w:hint="cs"/>
          <w:rtl/>
        </w:rPr>
        <w:t>،</w:t>
      </w:r>
      <w:r w:rsidR="00CE4C70">
        <w:rPr>
          <w:rFonts w:hint="cs"/>
          <w:rtl/>
        </w:rPr>
        <w:t xml:space="preserve"> لأنه لو كان متحيزا لم يخل إما أن يكون ساكنا في حيزه</w:t>
      </w:r>
      <w:r>
        <w:rPr>
          <w:rFonts w:hint="cs"/>
          <w:rtl/>
        </w:rPr>
        <w:t>،</w:t>
      </w:r>
      <w:r w:rsidR="00CE4C70">
        <w:rPr>
          <w:rFonts w:hint="cs"/>
          <w:rtl/>
        </w:rPr>
        <w:t xml:space="preserve"> أومتحركا عنه</w:t>
      </w:r>
      <w:r>
        <w:rPr>
          <w:rFonts w:hint="cs"/>
          <w:rtl/>
        </w:rPr>
        <w:t>،</w:t>
      </w:r>
      <w:r w:rsidR="00CE4C70">
        <w:rPr>
          <w:rFonts w:hint="cs"/>
          <w:rtl/>
        </w:rPr>
        <w:t xml:space="preserve"> ولا يجوز أن يوصف بحركة أو سكون</w:t>
      </w:r>
      <w:r>
        <w:rPr>
          <w:rFonts w:hint="cs"/>
          <w:rtl/>
        </w:rPr>
        <w:t>،</w:t>
      </w:r>
      <w:r w:rsidR="00CE4C70">
        <w:rPr>
          <w:rFonts w:hint="cs"/>
          <w:rtl/>
        </w:rPr>
        <w:t xml:space="preserve"> ولا اجتماع ولا افتراق</w:t>
      </w:r>
      <w:r>
        <w:rPr>
          <w:rFonts w:hint="cs"/>
          <w:rtl/>
        </w:rPr>
        <w:t>،</w:t>
      </w:r>
      <w:r w:rsidR="00CE4C70">
        <w:rPr>
          <w:rFonts w:hint="cs"/>
          <w:rtl/>
        </w:rPr>
        <w:t xml:space="preserve"> وما جاور أو باين</w:t>
      </w:r>
      <w:r>
        <w:rPr>
          <w:rFonts w:hint="cs"/>
          <w:rtl/>
        </w:rPr>
        <w:t>،</w:t>
      </w:r>
      <w:r w:rsidR="00CE4C70">
        <w:rPr>
          <w:rFonts w:hint="cs"/>
          <w:rtl/>
        </w:rPr>
        <w:t xml:space="preserve"> فقد تناهي ذاتيا</w:t>
      </w:r>
      <w:r>
        <w:rPr>
          <w:rFonts w:hint="cs"/>
          <w:rtl/>
        </w:rPr>
        <w:t>،</w:t>
      </w:r>
      <w:r w:rsidR="00CE4C70">
        <w:rPr>
          <w:rFonts w:hint="cs"/>
          <w:rtl/>
        </w:rPr>
        <w:t xml:space="preserve"> والمتناهي إذا خص بمقدار</w:t>
      </w:r>
      <w:r>
        <w:rPr>
          <w:rFonts w:hint="cs"/>
          <w:rtl/>
        </w:rPr>
        <w:t>،</w:t>
      </w:r>
      <w:r w:rsidR="00CE4C70">
        <w:rPr>
          <w:rFonts w:hint="cs"/>
          <w:rtl/>
        </w:rPr>
        <w:t xml:space="preserve"> استدعي مخصصا</w:t>
      </w:r>
      <w:r>
        <w:rPr>
          <w:rFonts w:hint="cs"/>
          <w:rtl/>
        </w:rPr>
        <w:t>،</w:t>
      </w:r>
      <w:r w:rsidR="00CE4C70">
        <w:rPr>
          <w:rFonts w:hint="cs"/>
          <w:rtl/>
        </w:rPr>
        <w:t xml:space="preserve"> وكذا ينبغي أن لا يقال</w:t>
      </w:r>
      <w:r>
        <w:rPr>
          <w:rFonts w:hint="cs"/>
          <w:rtl/>
        </w:rPr>
        <w:t>،</w:t>
      </w:r>
      <w:r w:rsidR="00CE4C70">
        <w:rPr>
          <w:rFonts w:hint="cs"/>
          <w:rtl/>
        </w:rPr>
        <w:t xml:space="preserve"> ليس بداخل العالم</w:t>
      </w:r>
      <w:r w:rsidR="00B23C50">
        <w:rPr>
          <w:rFonts w:hint="cs"/>
          <w:rtl/>
        </w:rPr>
        <w:t xml:space="preserve">، </w:t>
      </w:r>
      <w:r w:rsidR="00CE4C70">
        <w:rPr>
          <w:rFonts w:hint="cs"/>
          <w:rtl/>
        </w:rPr>
        <w:t>وليس بخارج منه لأن الدخول والخروج من لوازم المتحيزات وهما كالحركة والسكون كسائر الأعراض التي تختص بالأجرام . وأما قولهم خلق الأماكن لا في ذاته</w:t>
      </w:r>
      <w:r>
        <w:rPr>
          <w:rFonts w:hint="cs"/>
          <w:rtl/>
        </w:rPr>
        <w:t>،</w:t>
      </w:r>
      <w:r w:rsidR="00CE4C70">
        <w:rPr>
          <w:rFonts w:hint="cs"/>
          <w:rtl/>
        </w:rPr>
        <w:t xml:space="preserve"> فثبت انفصاله عنها</w:t>
      </w:r>
      <w:r>
        <w:rPr>
          <w:rFonts w:hint="cs"/>
          <w:rtl/>
        </w:rPr>
        <w:t>،</w:t>
      </w:r>
      <w:r w:rsidR="00CE4C70">
        <w:rPr>
          <w:rFonts w:hint="cs"/>
          <w:rtl/>
        </w:rPr>
        <w:t xml:space="preserve"> </w:t>
      </w:r>
      <w:r w:rsidR="00B23C50">
        <w:rPr>
          <w:rFonts w:hint="cs"/>
          <w:rtl/>
        </w:rPr>
        <w:t>(</w:t>
      </w:r>
      <w:r w:rsidR="00CE4C70">
        <w:rPr>
          <w:rFonts w:hint="cs"/>
          <w:rtl/>
        </w:rPr>
        <w:t>قلنا</w:t>
      </w:r>
      <w:r w:rsidR="00B23C50">
        <w:rPr>
          <w:rFonts w:hint="cs"/>
          <w:rtl/>
        </w:rPr>
        <w:t xml:space="preserve">): </w:t>
      </w:r>
      <w:r w:rsidR="00CE4C70">
        <w:rPr>
          <w:rFonts w:hint="cs"/>
          <w:rtl/>
        </w:rPr>
        <w:t>ذاته تعالي لا يقبل أن يخلق منها شيء</w:t>
      </w:r>
      <w:r>
        <w:rPr>
          <w:rFonts w:hint="cs"/>
          <w:rtl/>
        </w:rPr>
        <w:t>،</w:t>
      </w:r>
      <w:r w:rsidR="00CE4C70">
        <w:rPr>
          <w:rFonts w:hint="cs"/>
          <w:rtl/>
        </w:rPr>
        <w:t xml:space="preserve"> ولا أن يحل فيها شيء</w:t>
      </w:r>
      <w:r>
        <w:rPr>
          <w:rFonts w:hint="cs"/>
          <w:rtl/>
        </w:rPr>
        <w:t>،</w:t>
      </w:r>
      <w:r w:rsidR="00CE4C70">
        <w:rPr>
          <w:rFonts w:hint="cs"/>
          <w:rtl/>
        </w:rPr>
        <w:t xml:space="preserve"> </w:t>
      </w:r>
      <w:r w:rsidR="00B23C50">
        <w:rPr>
          <w:rFonts w:hint="cs"/>
          <w:rtl/>
        </w:rPr>
        <w:t>(</w:t>
      </w:r>
      <w:r w:rsidR="00CE4C70">
        <w:rPr>
          <w:rFonts w:hint="cs"/>
          <w:rtl/>
        </w:rPr>
        <w:t>والفصل من حيث الحس يوجب عليه ما يوجب علي الجواهر</w:t>
      </w:r>
      <w:r>
        <w:rPr>
          <w:rFonts w:hint="cs"/>
          <w:rtl/>
        </w:rPr>
        <w:t>،</w:t>
      </w:r>
      <w:r w:rsidR="00CE4C70">
        <w:rPr>
          <w:rFonts w:hint="cs"/>
          <w:rtl/>
        </w:rPr>
        <w:t xml:space="preserve"> ومعني الحيز أن الذي يختص به يمنع مثله أن يوجد</w:t>
      </w:r>
      <w:r>
        <w:rPr>
          <w:rFonts w:hint="cs"/>
          <w:rtl/>
        </w:rPr>
        <w:t>،</w:t>
      </w:r>
      <w:r w:rsidR="00CE4C70">
        <w:rPr>
          <w:rFonts w:hint="cs"/>
          <w:rtl/>
        </w:rPr>
        <w:t xml:space="preserve"> وكلام هؤلاء كله مبني علي الحس</w:t>
      </w:r>
      <w:r>
        <w:rPr>
          <w:rFonts w:hint="cs"/>
          <w:rtl/>
        </w:rPr>
        <w:t>،</w:t>
      </w:r>
      <w:r w:rsidR="00CE4C70">
        <w:rPr>
          <w:rFonts w:hint="cs"/>
          <w:rtl/>
        </w:rPr>
        <w:t xml:space="preserve"> وقد حملهم الحس علي التشبيه والتخليط حتي قال بعضهم</w:t>
      </w:r>
      <w:r w:rsidR="00B23C50">
        <w:rPr>
          <w:rFonts w:hint="cs"/>
          <w:rtl/>
        </w:rPr>
        <w:t xml:space="preserve">: </w:t>
      </w:r>
      <w:r w:rsidR="00CE4C70">
        <w:rPr>
          <w:rFonts w:hint="cs"/>
          <w:rtl/>
        </w:rPr>
        <w:t>إنما ذكر الاستواء علي العرش لأنه أقرب الموجودات إليه . وهذا جهل أيضا . لأن قرب المساحة لا يتصور إلا في حق الجسم</w:t>
      </w:r>
      <w:r w:rsidR="00B23C50">
        <w:rPr>
          <w:rFonts w:hint="cs"/>
          <w:rtl/>
        </w:rPr>
        <w:t xml:space="preserve">، </w:t>
      </w:r>
      <w:r w:rsidR="00CE4C70">
        <w:rPr>
          <w:rFonts w:hint="cs"/>
          <w:rtl/>
        </w:rPr>
        <w:t>وقال بعضهم</w:t>
      </w:r>
      <w:r w:rsidR="00B23C50">
        <w:rPr>
          <w:rFonts w:hint="cs"/>
          <w:rtl/>
        </w:rPr>
        <w:t xml:space="preserve">: </w:t>
      </w:r>
      <w:r w:rsidR="00CE4C70">
        <w:rPr>
          <w:rFonts w:hint="cs"/>
          <w:rtl/>
        </w:rPr>
        <w:t>جهة العرش تحازي ما يقابله من الذات ولا تحازي جميع الذات وهذا صريح في التجسيم والتبعيض</w:t>
      </w:r>
      <w:r w:rsidR="00B23C50">
        <w:rPr>
          <w:rFonts w:hint="cs"/>
          <w:rtl/>
        </w:rPr>
        <w:t>)</w:t>
      </w:r>
      <w:r>
        <w:rPr>
          <w:rFonts w:hint="cs"/>
          <w:rtl/>
        </w:rPr>
        <w:t>،</w:t>
      </w:r>
      <w:r w:rsidR="00CE4C70">
        <w:rPr>
          <w:rFonts w:hint="cs"/>
          <w:rtl/>
        </w:rPr>
        <w:t xml:space="preserve"> </w:t>
      </w:r>
      <w:r w:rsidR="00CE4C70">
        <w:rPr>
          <w:rFonts w:hint="cs"/>
          <w:bCs/>
          <w:rtl/>
        </w:rPr>
        <w:t>ويعز علينا كيف هذا القائل ينسب إلي مذهبنا</w:t>
      </w:r>
      <w:r w:rsidR="00762B77">
        <w:rPr>
          <w:rFonts w:hint="cs"/>
          <w:bCs/>
          <w:rtl/>
        </w:rPr>
        <w:t>؟</w:t>
      </w:r>
      <w:r w:rsidR="00CE4C70">
        <w:rPr>
          <w:rFonts w:hint="cs"/>
          <w:rtl/>
        </w:rPr>
        <w:t xml:space="preserve"> واحتج بعضهم بأنه علي العرش بقوله تعالي</w:t>
      </w:r>
      <w:r w:rsidR="00B23C50">
        <w:rPr>
          <w:rFonts w:hint="cs"/>
          <w:rtl/>
        </w:rPr>
        <w:t xml:space="preserve">: </w:t>
      </w:r>
      <w:r w:rsidR="00CE4C70">
        <w:rPr>
          <w:rFonts w:hint="cs"/>
          <w:rtl/>
        </w:rPr>
        <w:t>" إليه يصعد الكلم الطيب والعمل الصالح يرفعه " وبقوله تعالي " وهو القاهر فوق عباده " وجعلوا ذلك فوقيه حسية</w:t>
      </w:r>
      <w:r>
        <w:rPr>
          <w:rFonts w:hint="cs"/>
          <w:rtl/>
        </w:rPr>
        <w:t>،</w:t>
      </w:r>
      <w:r w:rsidR="00CE4C70">
        <w:rPr>
          <w:rFonts w:hint="cs"/>
          <w:rtl/>
        </w:rPr>
        <w:t xml:space="preserve"> ونسوا أن الفوقية الحسية إنما تكون لجسم أو جوهر وأن الفوقية قد تطلق لعلو المرتبة فيقال</w:t>
      </w:r>
      <w:r w:rsidR="00B23C50">
        <w:rPr>
          <w:rFonts w:hint="cs"/>
          <w:rtl/>
        </w:rPr>
        <w:t xml:space="preserve">: </w:t>
      </w:r>
      <w:r w:rsidR="00CE4C70">
        <w:rPr>
          <w:rFonts w:hint="cs"/>
          <w:rtl/>
        </w:rPr>
        <w:t>فلان فوق فلان</w:t>
      </w:r>
      <w:r>
        <w:rPr>
          <w:rFonts w:hint="cs"/>
          <w:rtl/>
        </w:rPr>
        <w:t>،</w:t>
      </w:r>
      <w:r w:rsidR="00CE4C70">
        <w:rPr>
          <w:rFonts w:hint="cs"/>
          <w:rtl/>
        </w:rPr>
        <w:t xml:space="preserve"> ثم أنه كما قال</w:t>
      </w:r>
      <w:r w:rsidR="00B23C50">
        <w:rPr>
          <w:rFonts w:hint="cs"/>
          <w:rtl/>
        </w:rPr>
        <w:t xml:space="preserve">: </w:t>
      </w:r>
      <w:r>
        <w:rPr>
          <w:rFonts w:hint="cs"/>
          <w:rtl/>
        </w:rPr>
        <w:t>{</w:t>
      </w:r>
      <w:r w:rsidR="00CE4C70">
        <w:rPr>
          <w:rFonts w:hint="cs"/>
          <w:rtl/>
        </w:rPr>
        <w:t>فوق عباده</w:t>
      </w:r>
      <w:r>
        <w:rPr>
          <w:rFonts w:hint="cs"/>
          <w:rtl/>
        </w:rPr>
        <w:t>}</w:t>
      </w:r>
      <w:r w:rsidR="00CE4C70">
        <w:rPr>
          <w:rFonts w:hint="cs"/>
          <w:rtl/>
        </w:rPr>
        <w:t xml:space="preserve"> قال</w:t>
      </w:r>
      <w:r w:rsidR="00B23C50">
        <w:rPr>
          <w:rFonts w:hint="cs"/>
          <w:rtl/>
        </w:rPr>
        <w:t xml:space="preserve">: </w:t>
      </w:r>
      <w:r>
        <w:rPr>
          <w:rFonts w:hint="cs"/>
          <w:rtl/>
        </w:rPr>
        <w:t>{</w:t>
      </w:r>
      <w:r w:rsidR="00CE4C70">
        <w:rPr>
          <w:rFonts w:hint="cs"/>
          <w:rtl/>
        </w:rPr>
        <w:t>وهو معكم</w:t>
      </w:r>
      <w:r>
        <w:rPr>
          <w:rFonts w:hint="cs"/>
          <w:rtl/>
        </w:rPr>
        <w:t>}،</w:t>
      </w:r>
      <w:r w:rsidR="00CE4C70">
        <w:rPr>
          <w:rFonts w:hint="cs"/>
          <w:rtl/>
        </w:rPr>
        <w:t xml:space="preserve"> فمن حملها علي العلم</w:t>
      </w:r>
      <w:r>
        <w:rPr>
          <w:rFonts w:hint="cs"/>
          <w:rtl/>
        </w:rPr>
        <w:t>،</w:t>
      </w:r>
      <w:r w:rsidR="00CE4C70">
        <w:rPr>
          <w:rFonts w:hint="cs"/>
          <w:rtl/>
        </w:rPr>
        <w:t xml:space="preserve"> حمل خصمه الاستواء علي القهر . أخبرنا علي بن محمد بن عمر الدباس</w:t>
      </w:r>
      <w:r>
        <w:rPr>
          <w:rFonts w:hint="cs"/>
          <w:rtl/>
        </w:rPr>
        <w:t>،</w:t>
      </w:r>
      <w:r w:rsidR="00CE4C70">
        <w:rPr>
          <w:rFonts w:hint="cs"/>
          <w:rtl/>
        </w:rPr>
        <w:t xml:space="preserve"> قال أنبأنا رزق الله بن عبد الوهاب التميمي قال</w:t>
      </w:r>
      <w:r w:rsidR="00B23C50">
        <w:rPr>
          <w:rFonts w:hint="cs"/>
          <w:rtl/>
        </w:rPr>
        <w:t xml:space="preserve">: </w:t>
      </w:r>
      <w:r w:rsidR="00CE4C70">
        <w:rPr>
          <w:rFonts w:hint="cs"/>
          <w:rtl/>
        </w:rPr>
        <w:t>كان أحمد بن حنبل يقول</w:t>
      </w:r>
      <w:r w:rsidR="00B23C50">
        <w:rPr>
          <w:rFonts w:hint="cs"/>
          <w:rtl/>
        </w:rPr>
        <w:t xml:space="preserve">: </w:t>
      </w:r>
      <w:r w:rsidR="00CE4C70">
        <w:rPr>
          <w:rFonts w:hint="cs"/>
          <w:rtl/>
        </w:rPr>
        <w:t>الاستواء صفة مسلمة وليست بمعني القصد ولا الاستعلاء . قال ابن حامد</w:t>
      </w:r>
      <w:r w:rsidR="00B23C50">
        <w:rPr>
          <w:rFonts w:hint="cs"/>
          <w:rtl/>
        </w:rPr>
        <w:t xml:space="preserve">: </w:t>
      </w:r>
      <w:r w:rsidR="00CE4C70">
        <w:rPr>
          <w:rFonts w:hint="cs"/>
          <w:rtl/>
        </w:rPr>
        <w:t>الحق يختص بمكان دون مكان ومكانه الذي هو فيه وجود ذاته علي عرشه وقال</w:t>
      </w:r>
      <w:r w:rsidR="00B23C50">
        <w:rPr>
          <w:rFonts w:hint="cs"/>
          <w:rtl/>
        </w:rPr>
        <w:t xml:space="preserve">: </w:t>
      </w:r>
      <w:r w:rsidR="00CE4C70">
        <w:rPr>
          <w:rFonts w:hint="cs"/>
          <w:rtl/>
        </w:rPr>
        <w:t>وذهبت طائفة أن الاستواء علي عرشه قد ملأ</w:t>
      </w:r>
      <w:r>
        <w:rPr>
          <w:rFonts w:hint="cs"/>
          <w:rtl/>
        </w:rPr>
        <w:t>،</w:t>
      </w:r>
      <w:r w:rsidR="00CE4C70">
        <w:rPr>
          <w:rFonts w:hint="cs"/>
          <w:rtl/>
        </w:rPr>
        <w:t xml:space="preserve"> والأشبه أنه مماس للعرش الكرسي بوضع قدميه . قلت المماسة إنما تقع بين جسمين</w:t>
      </w:r>
      <w:r>
        <w:rPr>
          <w:rFonts w:hint="cs"/>
          <w:rtl/>
        </w:rPr>
        <w:t>،</w:t>
      </w:r>
      <w:r w:rsidR="00CE4C70">
        <w:rPr>
          <w:rFonts w:hint="cs"/>
          <w:rtl/>
        </w:rPr>
        <w:t xml:space="preserve"> وما أبقي هذا في التجسيم بقية ..؟</w:t>
      </w:r>
    </w:p>
    <w:p w14:paraId="5BC533DC" w14:textId="1885929D" w:rsidR="00CE4C70" w:rsidRDefault="00CE4C70" w:rsidP="00B23C50">
      <w:pPr>
        <w:rPr>
          <w:b/>
          <w:rtl/>
        </w:rPr>
      </w:pPr>
      <w:r>
        <w:rPr>
          <w:rFonts w:hint="cs"/>
          <w:bCs/>
          <w:rtl/>
        </w:rPr>
        <w:t>فصل</w:t>
      </w:r>
      <w:r w:rsidR="00B23C50">
        <w:rPr>
          <w:rFonts w:hint="cs"/>
          <w:rtl/>
        </w:rPr>
        <w:t xml:space="preserve">: </w:t>
      </w:r>
      <w:r>
        <w:rPr>
          <w:rFonts w:hint="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 وقد ثبت أن جميع الجهات تتساوي بالإضافة إلي القائل بالجهة فاختصاصه ببعضها ليس بواجب لذاته بل هو جائز فيحتاج إلي مخصص يخصصه ويكون الاختصاص بذلك المعني زائدا علي ذاته وما تطرق الجواز إليه استحال قدمه لأن القديم هو الواجب الوجود من جميع الجهات . ثم إن كل من هو في جهة يكون مقدرا محدودا وهو يتعالي عن ذلك وإنما الجهات للجواهر والأجسام لأنها أجرام تحتاج إلي جهة والجهة ليست في جهة وإذا ثبت بطلان الجهة ثبت بطلان المكان ويوضحه أن المكان إذا كان يحيط بمن فيه والخالق لا يحويه شيء ولا تحدث له صفة</w:t>
      </w:r>
      <w:r w:rsidR="003D2693">
        <w:rPr>
          <w:rFonts w:hint="cs"/>
          <w:rtl/>
        </w:rPr>
        <w:t>،</w:t>
      </w:r>
      <w:r>
        <w:rPr>
          <w:rFonts w:hint="cs"/>
          <w:rtl/>
        </w:rPr>
        <w:t xml:space="preserve"> فإن قيل</w:t>
      </w:r>
      <w:r w:rsidR="00B23C50">
        <w:rPr>
          <w:rFonts w:hint="cs"/>
          <w:rtl/>
        </w:rPr>
        <w:t xml:space="preserve">: </w:t>
      </w:r>
      <w:r>
        <w:rPr>
          <w:rFonts w:hint="cs"/>
          <w:rtl/>
        </w:rPr>
        <w:t>" فقد أخرج في الصحيحين عن شريك عن أبي نمر عن أنس بن مالك</w:t>
      </w:r>
      <w:r>
        <w:rPr>
          <w:rFonts w:hint="cs"/>
          <w:rtl/>
          <w:lang w:bidi="ar-KW"/>
        </w:rPr>
        <w:t xml:space="preserve"> رضي الله عنه</w:t>
      </w:r>
      <w:r w:rsidR="00B23C50">
        <w:rPr>
          <w:rFonts w:hint="cs"/>
          <w:rtl/>
        </w:rPr>
        <w:t xml:space="preserve">: </w:t>
      </w:r>
      <w:r>
        <w:rPr>
          <w:rFonts w:hint="cs"/>
          <w:rtl/>
        </w:rPr>
        <w:t>أنه ذكر المعراج فقال فيه</w:t>
      </w:r>
      <w:r w:rsidR="00B23C50">
        <w:rPr>
          <w:rFonts w:hint="cs"/>
          <w:rtl/>
        </w:rPr>
        <w:t xml:space="preserve">: </w:t>
      </w:r>
      <w:r>
        <w:rPr>
          <w:rFonts w:hint="cs"/>
          <w:rtl/>
        </w:rPr>
        <w:t>"فعلا به الجبار تعالي " فقال</w:t>
      </w:r>
      <w:r w:rsidR="00B23C50">
        <w:rPr>
          <w:rFonts w:hint="cs"/>
          <w:rtl/>
        </w:rPr>
        <w:t xml:space="preserve">: </w:t>
      </w:r>
      <w:r>
        <w:rPr>
          <w:rFonts w:hint="cs"/>
          <w:rtl/>
        </w:rPr>
        <w:t>" وهو في مكانه يا رب خفف عنا "</w:t>
      </w:r>
      <w:r w:rsidR="003D2693">
        <w:rPr>
          <w:rFonts w:hint="cs"/>
          <w:rtl/>
        </w:rPr>
        <w:t>،</w:t>
      </w:r>
      <w:r>
        <w:rPr>
          <w:rFonts w:hint="cs"/>
          <w:rtl/>
        </w:rPr>
        <w:t xml:space="preserve"> فالجواب</w:t>
      </w:r>
      <w:r w:rsidR="00B23C50">
        <w:rPr>
          <w:rFonts w:hint="cs"/>
          <w:rtl/>
        </w:rPr>
        <w:t xml:space="preserve">: </w:t>
      </w:r>
      <w:r>
        <w:rPr>
          <w:rFonts w:hint="cs"/>
          <w:rtl/>
        </w:rPr>
        <w:t>إن أبا سليمان الخطابي قال</w:t>
      </w:r>
      <w:r w:rsidR="00B23C50">
        <w:rPr>
          <w:rFonts w:hint="cs"/>
          <w:rtl/>
        </w:rPr>
        <w:t xml:space="preserve">: </w:t>
      </w:r>
      <w:r>
        <w:rPr>
          <w:rFonts w:hint="cs"/>
          <w:rtl/>
        </w:rPr>
        <w:t>هذه لفظة تفرد بها شريك</w:t>
      </w:r>
      <w:r w:rsidR="003D2693">
        <w:rPr>
          <w:rFonts w:hint="cs"/>
          <w:rtl/>
        </w:rPr>
        <w:t>،</w:t>
      </w:r>
      <w:r>
        <w:rPr>
          <w:rFonts w:hint="cs"/>
          <w:rtl/>
        </w:rPr>
        <w:t xml:space="preserve"> ولم يذكرها غيره وهو كثير التفرد بمناكير الألفاظ</w:t>
      </w:r>
      <w:r w:rsidR="003D2693">
        <w:rPr>
          <w:rFonts w:hint="cs"/>
          <w:rtl/>
        </w:rPr>
        <w:t>،</w:t>
      </w:r>
      <w:r>
        <w:rPr>
          <w:rFonts w:hint="cs"/>
          <w:rtl/>
        </w:rPr>
        <w:t xml:space="preserve"> والمكان لا يضاف إلي الله عز وجل</w:t>
      </w:r>
      <w:r w:rsidR="003D2693">
        <w:rPr>
          <w:rFonts w:hint="cs"/>
          <w:rtl/>
        </w:rPr>
        <w:t>،</w:t>
      </w:r>
      <w:r>
        <w:rPr>
          <w:rFonts w:hint="cs"/>
          <w:rtl/>
        </w:rPr>
        <w:t xml:space="preserve"> إنما هو مكان النبي صلى الله عليه وسلم – ومعناه</w:t>
      </w:r>
      <w:r w:rsidR="00B23C50">
        <w:rPr>
          <w:rFonts w:hint="cs"/>
          <w:rtl/>
        </w:rPr>
        <w:t xml:space="preserve">: </w:t>
      </w:r>
      <w:r>
        <w:rPr>
          <w:rFonts w:hint="cs"/>
          <w:rtl/>
        </w:rPr>
        <w:t>مقامه الأول الذي أقيم فيه</w:t>
      </w:r>
      <w:r w:rsidR="003D2693">
        <w:rPr>
          <w:rFonts w:hint="cs"/>
          <w:rtl/>
        </w:rPr>
        <w:t>،</w:t>
      </w:r>
      <w:r>
        <w:rPr>
          <w:rFonts w:hint="cs"/>
          <w:rtl/>
        </w:rPr>
        <w:t xml:space="preserve"> قال الخطابي</w:t>
      </w:r>
      <w:r w:rsidR="00B23C50">
        <w:rPr>
          <w:rFonts w:hint="cs"/>
          <w:rtl/>
        </w:rPr>
        <w:t xml:space="preserve">: </w:t>
      </w:r>
      <w:r>
        <w:rPr>
          <w:rFonts w:hint="cs"/>
          <w:rtl/>
        </w:rPr>
        <w:t>وفي هذا الحديث " فاستأذنت علي ربي وهو في داره ". توهم مكانا</w:t>
      </w:r>
      <w:r w:rsidR="003D2693">
        <w:rPr>
          <w:rFonts w:hint="cs"/>
          <w:rtl/>
        </w:rPr>
        <w:t>،</w:t>
      </w:r>
      <w:r>
        <w:rPr>
          <w:rFonts w:hint="cs"/>
          <w:rtl/>
        </w:rPr>
        <w:t xml:space="preserve"> وإنما المعني</w:t>
      </w:r>
      <w:r w:rsidR="003D2693">
        <w:rPr>
          <w:rFonts w:hint="cs"/>
          <w:rtl/>
        </w:rPr>
        <w:t>،</w:t>
      </w:r>
      <w:r>
        <w:rPr>
          <w:rFonts w:hint="cs"/>
          <w:rtl/>
        </w:rPr>
        <w:t xml:space="preserve"> في داره التي دورها لأوليائه</w:t>
      </w:r>
      <w:r w:rsidR="003D2693">
        <w:rPr>
          <w:rFonts w:hint="cs"/>
          <w:rtl/>
        </w:rPr>
        <w:t>،</w:t>
      </w:r>
      <w:r>
        <w:rPr>
          <w:rFonts w:hint="cs"/>
          <w:rtl/>
        </w:rPr>
        <w:t xml:space="preserve"> وقد قال القاضي</w:t>
      </w:r>
      <w:r w:rsidR="00B23C50">
        <w:rPr>
          <w:rFonts w:hint="cs"/>
          <w:rtl/>
        </w:rPr>
        <w:t xml:space="preserve">: </w:t>
      </w:r>
      <w:r>
        <w:rPr>
          <w:rFonts w:hint="cs"/>
          <w:rtl/>
        </w:rPr>
        <w:t>أبو يعلي في كتابه المعتمد إن الله عز وجل لا يوصف بالمكان . فإن قيل نفي الجهات يحيل وجوده</w:t>
      </w:r>
      <w:r w:rsidR="003D2693">
        <w:rPr>
          <w:rFonts w:hint="cs"/>
          <w:rtl/>
        </w:rPr>
        <w:t>،</w:t>
      </w:r>
      <w:r>
        <w:rPr>
          <w:rFonts w:hint="cs"/>
          <w:rtl/>
        </w:rPr>
        <w:t xml:space="preserve"> قلنا إن كان الوجود يقبل الاتصال والانفصال فقد صدقت</w:t>
      </w:r>
      <w:r w:rsidR="003D2693">
        <w:rPr>
          <w:rFonts w:hint="cs"/>
          <w:rtl/>
        </w:rPr>
        <w:t>،</w:t>
      </w:r>
      <w:r>
        <w:rPr>
          <w:rFonts w:hint="cs"/>
          <w:rtl/>
        </w:rPr>
        <w:t xml:space="preserve"> فاما إذا لم يقبلها فليس خلوه من طرق النقيض بمحال</w:t>
      </w:r>
      <w:r w:rsidR="00B23C50">
        <w:rPr>
          <w:rFonts w:hint="cs"/>
          <w:rtl/>
        </w:rPr>
        <w:t xml:space="preserve">، </w:t>
      </w:r>
      <w:r>
        <w:rPr>
          <w:rFonts w:hint="cs"/>
          <w:bCs/>
          <w:rtl/>
        </w:rPr>
        <w:t>فإن قيل</w:t>
      </w:r>
      <w:r>
        <w:rPr>
          <w:rFonts w:hint="cs"/>
          <w:rtl/>
        </w:rPr>
        <w:t xml:space="preserve"> أنتم تلزموننا أن نقر بما لا يدخل تحت الفهم</w:t>
      </w:r>
      <w:r w:rsidR="003D2693">
        <w:rPr>
          <w:rFonts w:hint="cs"/>
          <w:rtl/>
        </w:rPr>
        <w:t>،</w:t>
      </w:r>
      <w:r>
        <w:rPr>
          <w:rFonts w:hint="cs"/>
          <w:rtl/>
        </w:rPr>
        <w:t xml:space="preserve"> </w:t>
      </w:r>
      <w:r>
        <w:rPr>
          <w:rFonts w:hint="cs"/>
          <w:bCs/>
          <w:rtl/>
        </w:rPr>
        <w:t>قلنا</w:t>
      </w:r>
      <w:r w:rsidR="00B23C50">
        <w:rPr>
          <w:rFonts w:hint="cs"/>
          <w:bCs/>
          <w:rtl/>
        </w:rPr>
        <w:t xml:space="preserve">: </w:t>
      </w:r>
      <w:r>
        <w:rPr>
          <w:rFonts w:hint="cs"/>
          <w:rtl/>
        </w:rPr>
        <w:t>أن أردت بالفهم التخيل والتصور فإن الخالق لا يدخل تحت ذلك إذ ليس بمحس ولا يدخل تحت ذلك إلا جسم له لون وقدر فإن الخيال قد أنس بالمبصرات فهو لا يتوهم شيء إلا علي وفق ما رآه لأن الوهم من نتائج الحس</w:t>
      </w:r>
      <w:r w:rsidR="003D2693">
        <w:rPr>
          <w:rFonts w:hint="cs"/>
          <w:rtl/>
        </w:rPr>
        <w:t>،</w:t>
      </w:r>
      <w:r>
        <w:rPr>
          <w:rFonts w:hint="cs"/>
          <w:rtl/>
        </w:rPr>
        <w:t xml:space="preserve"> وإن أردت أنه لا يعلم بالعقل فقد دللنا أنه ثابت بالعقل لأن العقل مضطر إلي التصديق بموجب الدليل</w:t>
      </w:r>
      <w:r w:rsidR="003D2693">
        <w:rPr>
          <w:rFonts w:hint="cs"/>
          <w:rtl/>
        </w:rPr>
        <w:t>،</w:t>
      </w:r>
      <w:r>
        <w:rPr>
          <w:rFonts w:hint="cs"/>
          <w:rtl/>
        </w:rPr>
        <w:t xml:space="preserve"> واعلم أنك لما لم تجد إلا حسا أو عرضا وعلمت تنزيه الخالق عن ذلك بدليل العقل الذي صرفك عن ذلك فينبغي أن يصرفك عن كونه متحيزا أو متحركا أو متنقلا</w:t>
      </w:r>
      <w:r w:rsidR="003D2693">
        <w:rPr>
          <w:rFonts w:hint="cs"/>
          <w:rtl/>
        </w:rPr>
        <w:t>،</w:t>
      </w:r>
      <w:r>
        <w:rPr>
          <w:rFonts w:hint="cs"/>
          <w:rtl/>
        </w:rPr>
        <w:t xml:space="preserve"> ولما كان مثل هذا الكلام لا يفهمه العامي قلنا</w:t>
      </w:r>
      <w:r w:rsidR="00B23C50">
        <w:rPr>
          <w:rFonts w:hint="cs"/>
          <w:rtl/>
        </w:rPr>
        <w:t xml:space="preserve">: </w:t>
      </w:r>
      <w:r>
        <w:rPr>
          <w:rFonts w:hint="cs"/>
          <w:rtl/>
        </w:rPr>
        <w:t>لا تسمعوه ما لا يفهمه ودعوا اعتقاده لا تحركوه بل يسروه أن لا يساكن الجبال</w:t>
      </w:r>
      <w:r w:rsidR="003D2693">
        <w:rPr>
          <w:rFonts w:hint="cs"/>
          <w:rtl/>
        </w:rPr>
        <w:t>،</w:t>
      </w:r>
      <w:r>
        <w:rPr>
          <w:rFonts w:hint="cs"/>
          <w:rtl/>
        </w:rPr>
        <w:t xml:space="preserve"> ويقال إن الله تعالي استوي علي عرشه كما يليق به " [الباز الأشهب ص51-59]</w:t>
      </w:r>
      <w:r w:rsidR="00B23C50">
        <w:rPr>
          <w:rFonts w:hint="cs"/>
          <w:rtl/>
        </w:rPr>
        <w:t xml:space="preserve"> </w:t>
      </w:r>
      <w:r>
        <w:rPr>
          <w:rFonts w:hint="cs"/>
          <w:rtl/>
        </w:rPr>
        <w:t>أهـ</w:t>
      </w:r>
      <w:r w:rsidR="003D2693">
        <w:rPr>
          <w:rFonts w:hint="cs"/>
          <w:rtl/>
        </w:rPr>
        <w:t>،</w:t>
      </w:r>
      <w:r>
        <w:rPr>
          <w:rFonts w:hint="cs"/>
          <w:rtl/>
        </w:rPr>
        <w:t xml:space="preserve"> </w:t>
      </w:r>
      <w:r>
        <w:rPr>
          <w:rFonts w:hint="cs"/>
          <w:bCs/>
          <w:rtl/>
        </w:rPr>
        <w:t>وقال رحمه الله</w:t>
      </w:r>
      <w:r>
        <w:rPr>
          <w:rFonts w:hint="cs"/>
          <w:rtl/>
        </w:rPr>
        <w:t xml:space="preserve"> _ في شرحه لحديث ينزل ربنا</w:t>
      </w:r>
      <w:r>
        <w:rPr>
          <w:rFonts w:hint="cs"/>
        </w:rPr>
        <w:t xml:space="preserve"> </w:t>
      </w:r>
      <w:r>
        <w:rPr>
          <w:rFonts w:hint="cs"/>
          <w:rtl/>
        </w:rPr>
        <w:t>كل ليلة إلى السماء الدنيا حتى يبقى ثلث الليل الأخير يقول</w:t>
      </w:r>
      <w:r w:rsidR="00B23C50">
        <w:rPr>
          <w:rFonts w:hint="cs"/>
          <w:rtl/>
        </w:rPr>
        <w:t xml:space="preserve">: </w:t>
      </w:r>
      <w:r>
        <w:rPr>
          <w:rFonts w:hint="cs"/>
          <w:rtl/>
        </w:rPr>
        <w:t>من يدعوني</w:t>
      </w:r>
      <w:r>
        <w:rPr>
          <w:rFonts w:hint="cs"/>
        </w:rPr>
        <w:t xml:space="preserve"> </w:t>
      </w:r>
      <w:r>
        <w:rPr>
          <w:rFonts w:hint="cs"/>
          <w:rtl/>
        </w:rPr>
        <w:t>فأستجيب له_</w:t>
      </w:r>
      <w:r w:rsidR="00B23C50">
        <w:rPr>
          <w:rFonts w:hint="cs"/>
          <w:rtl/>
        </w:rPr>
        <w:t xml:space="preserve"> </w:t>
      </w:r>
      <w:r>
        <w:rPr>
          <w:rFonts w:hint="cs"/>
          <w:rtl/>
        </w:rPr>
        <w:t>"</w:t>
      </w:r>
      <w:r w:rsidR="00B23C50">
        <w:rPr>
          <w:rFonts w:hint="cs"/>
          <w:rtl/>
        </w:rPr>
        <w:t xml:space="preserve"> </w:t>
      </w:r>
      <w:r>
        <w:rPr>
          <w:rFonts w:hint="cs"/>
          <w:rtl/>
        </w:rPr>
        <w:t>قلت</w:t>
      </w:r>
      <w:r w:rsidR="00B23C50">
        <w:rPr>
          <w:rFonts w:hint="cs"/>
          <w:rtl/>
        </w:rPr>
        <w:t xml:space="preserve">: </w:t>
      </w:r>
      <w:r>
        <w:rPr>
          <w:rFonts w:hint="cs"/>
          <w:rtl/>
        </w:rPr>
        <w:t>وقد روى حديث النزول عشرون صحابيا</w:t>
      </w:r>
      <w:r w:rsidR="003D2693">
        <w:rPr>
          <w:rFonts w:hint="cs"/>
          <w:rtl/>
        </w:rPr>
        <w:t>،</w:t>
      </w:r>
      <w:r>
        <w:rPr>
          <w:rFonts w:hint="cs"/>
          <w:rtl/>
        </w:rPr>
        <w:t xml:space="preserve"> وقد سبق القول أنه يستحيل على الله عز وجل الحركة والنقلة والتغيير</w:t>
      </w:r>
      <w:r w:rsidR="003D2693">
        <w:rPr>
          <w:rFonts w:hint="cs"/>
          <w:rtl/>
        </w:rPr>
        <w:t>،</w:t>
      </w:r>
      <w:r>
        <w:rPr>
          <w:rFonts w:hint="cs"/>
          <w:rtl/>
        </w:rPr>
        <w:t xml:space="preserve"> فيبقى الناس رجلين</w:t>
      </w:r>
      <w:r w:rsidR="00B23C50">
        <w:rPr>
          <w:rFonts w:hint="cs"/>
          <w:rtl/>
        </w:rPr>
        <w:t xml:space="preserve">: </w:t>
      </w:r>
      <w:r>
        <w:rPr>
          <w:rFonts w:hint="cs"/>
          <w:bCs/>
          <w:rtl/>
        </w:rPr>
        <w:t>أحدهما</w:t>
      </w:r>
      <w:r>
        <w:rPr>
          <w:rFonts w:hint="cs"/>
          <w:rtl/>
        </w:rPr>
        <w:t xml:space="preserve"> المتأول له بمعنى</w:t>
      </w:r>
      <w:r w:rsidR="00B23C50">
        <w:rPr>
          <w:rFonts w:hint="cs"/>
          <w:rtl/>
        </w:rPr>
        <w:t xml:space="preserve">: </w:t>
      </w:r>
      <w:r>
        <w:rPr>
          <w:rFonts w:hint="cs"/>
          <w:rtl/>
        </w:rPr>
        <w:t>أنه يقرب رحمته . وقد ذكر أشباء بالنزول فقال تعالى</w:t>
      </w:r>
      <w:r w:rsidR="00B23C50">
        <w:rPr>
          <w:rFonts w:hint="cs"/>
          <w:rtl/>
        </w:rPr>
        <w:t xml:space="preserve">: </w:t>
      </w:r>
      <w:r>
        <w:rPr>
          <w:rFonts w:hint="cs"/>
          <w:rtl/>
        </w:rPr>
        <w:t>" وأنزلنا الحديد فيه بأس شديد " . وإن كان معدنه</w:t>
      </w:r>
      <w:r w:rsidR="00B23C50">
        <w:rPr>
          <w:rFonts w:hint="cs"/>
          <w:rtl/>
        </w:rPr>
        <w:t xml:space="preserve"> </w:t>
      </w:r>
      <w:r>
        <w:rPr>
          <w:rFonts w:hint="cs"/>
          <w:rtl/>
        </w:rPr>
        <w:t>بالأرض وقال " وأنزلنا لكم من الأنعام ثمانية أزواج " ومن لم يعرف كيف نزول الجمل كيف يتكلم في تفصيل هذه الجمل ..؟</w:t>
      </w:r>
      <w:r w:rsidR="003D2693">
        <w:rPr>
          <w:rFonts w:hint="cs"/>
          <w:rtl/>
        </w:rPr>
        <w:t>،</w:t>
      </w:r>
      <w:r>
        <w:rPr>
          <w:rFonts w:hint="cs"/>
          <w:rtl/>
        </w:rPr>
        <w:t xml:space="preserve"> </w:t>
      </w:r>
      <w:r>
        <w:rPr>
          <w:rFonts w:hint="cs"/>
          <w:bCs/>
          <w:rtl/>
        </w:rPr>
        <w:t>والثاني</w:t>
      </w:r>
      <w:r w:rsidR="00B23C50">
        <w:rPr>
          <w:rFonts w:hint="cs"/>
          <w:rtl/>
        </w:rPr>
        <w:t xml:space="preserve">: </w:t>
      </w:r>
      <w:r>
        <w:rPr>
          <w:rFonts w:hint="cs"/>
          <w:rtl/>
        </w:rPr>
        <w:t>الساكت عن الكلام في ذلك . روي أبو عيسي الترمذي عن مالك بن أنس وسفيان بن عيينة وابن المبارك انهم قالوا</w:t>
      </w:r>
      <w:r w:rsidR="00B23C50">
        <w:rPr>
          <w:rFonts w:hint="cs"/>
          <w:rtl/>
        </w:rPr>
        <w:t xml:space="preserve">: </w:t>
      </w:r>
      <w:r>
        <w:rPr>
          <w:rFonts w:hint="cs"/>
          <w:bCs/>
          <w:u w:val="single"/>
          <w:rtl/>
        </w:rPr>
        <w:t>أمروا هذه الأحاديث بلا كيف</w:t>
      </w:r>
      <w:r>
        <w:rPr>
          <w:rFonts w:hint="cs"/>
          <w:rtl/>
        </w:rPr>
        <w:t xml:space="preserve"> </w:t>
      </w:r>
      <w:r>
        <w:rPr>
          <w:rFonts w:hint="cs"/>
          <w:bCs/>
          <w:rtl/>
        </w:rPr>
        <w:t>قلت</w:t>
      </w:r>
      <w:r w:rsidR="00B23C50">
        <w:rPr>
          <w:rFonts w:hint="cs"/>
          <w:bCs/>
          <w:rtl/>
        </w:rPr>
        <w:t xml:space="preserve">: </w:t>
      </w:r>
      <w:r>
        <w:rPr>
          <w:rFonts w:hint="cs"/>
          <w:bCs/>
          <w:rtl/>
        </w:rPr>
        <w:t>وواجب علي الخلق اعتقاد التنزيه وامتناع تجويز النقلة</w:t>
      </w:r>
      <w:r w:rsidR="003D2693">
        <w:rPr>
          <w:rFonts w:hint="cs"/>
          <w:rtl/>
        </w:rPr>
        <w:t>،</w:t>
      </w:r>
      <w:r>
        <w:rPr>
          <w:rFonts w:hint="cs"/>
          <w:rtl/>
        </w:rPr>
        <w:t xml:space="preserve"> وأن النزول الذي هو انتقال من مكان إلي مكان يقتقر إلي ثلاثة أجسام</w:t>
      </w:r>
      <w:r w:rsidR="00B23C50">
        <w:rPr>
          <w:rFonts w:hint="cs"/>
          <w:rtl/>
        </w:rPr>
        <w:t xml:space="preserve">: </w:t>
      </w:r>
      <w:r>
        <w:rPr>
          <w:rFonts w:hint="cs"/>
          <w:rtl/>
        </w:rPr>
        <w:t>جسم عالي</w:t>
      </w:r>
      <w:r w:rsidR="003D2693">
        <w:rPr>
          <w:rFonts w:hint="cs"/>
          <w:rtl/>
        </w:rPr>
        <w:t>،</w:t>
      </w:r>
      <w:r>
        <w:rPr>
          <w:rFonts w:hint="cs"/>
          <w:rtl/>
        </w:rPr>
        <w:t xml:space="preserve"> وهو مكان الساكن</w:t>
      </w:r>
      <w:r w:rsidR="003D2693">
        <w:rPr>
          <w:rFonts w:hint="cs"/>
          <w:rtl/>
        </w:rPr>
        <w:t>،</w:t>
      </w:r>
      <w:r>
        <w:rPr>
          <w:rFonts w:hint="cs"/>
          <w:rtl/>
        </w:rPr>
        <w:t xml:space="preserve"> وجسم سافل</w:t>
      </w:r>
      <w:r w:rsidR="003D2693">
        <w:rPr>
          <w:rFonts w:hint="cs"/>
          <w:rtl/>
        </w:rPr>
        <w:t>،</w:t>
      </w:r>
      <w:r>
        <w:rPr>
          <w:rFonts w:hint="cs"/>
          <w:rtl/>
        </w:rPr>
        <w:t xml:space="preserve"> وجسم ينتقل من علو إلي أسفل</w:t>
      </w:r>
      <w:r w:rsidR="003D2693">
        <w:rPr>
          <w:rFonts w:hint="cs"/>
          <w:rtl/>
        </w:rPr>
        <w:t>،</w:t>
      </w:r>
      <w:r>
        <w:rPr>
          <w:rFonts w:hint="cs"/>
          <w:rtl/>
        </w:rPr>
        <w:t xml:space="preserve"> وهذا لا يجوز علي الله تعالي قطعا .</w:t>
      </w:r>
      <w:r w:rsidR="00B23C50">
        <w:rPr>
          <w:rFonts w:hint="cs"/>
          <w:rtl/>
        </w:rPr>
        <w:t xml:space="preserve"> </w:t>
      </w:r>
      <w:r>
        <w:rPr>
          <w:rFonts w:hint="cs"/>
          <w:rtl/>
        </w:rPr>
        <w:t>فإن قال العامي</w:t>
      </w:r>
      <w:r w:rsidR="00B23C50">
        <w:rPr>
          <w:rFonts w:hint="cs"/>
          <w:rtl/>
        </w:rPr>
        <w:t xml:space="preserve">: </w:t>
      </w:r>
      <w:r>
        <w:rPr>
          <w:rFonts w:hint="cs"/>
          <w:rtl/>
        </w:rPr>
        <w:t>فما الذي أراد بالنزول</w:t>
      </w:r>
      <w:r w:rsidR="00762B77">
        <w:rPr>
          <w:rFonts w:hint="cs"/>
          <w:rtl/>
        </w:rPr>
        <w:t>؟</w:t>
      </w:r>
      <w:r>
        <w:rPr>
          <w:rFonts w:hint="cs"/>
          <w:rtl/>
        </w:rPr>
        <w:t xml:space="preserve"> قيل</w:t>
      </w:r>
      <w:r w:rsidR="00B23C50">
        <w:rPr>
          <w:rFonts w:hint="cs"/>
          <w:rtl/>
        </w:rPr>
        <w:t xml:space="preserve">: </w:t>
      </w:r>
      <w:r>
        <w:rPr>
          <w:rFonts w:hint="cs"/>
          <w:rtl/>
        </w:rPr>
        <w:t>أراد به معني يليق بجلاله لا يلزمك التفتيش عنه</w:t>
      </w:r>
      <w:r w:rsidR="003D2693">
        <w:rPr>
          <w:rFonts w:hint="cs"/>
          <w:rtl/>
        </w:rPr>
        <w:t>،</w:t>
      </w:r>
      <w:r>
        <w:rPr>
          <w:rFonts w:hint="cs"/>
          <w:rtl/>
        </w:rPr>
        <w:t xml:space="preserve"> فإن قال</w:t>
      </w:r>
      <w:r w:rsidR="00B23C50">
        <w:rPr>
          <w:rFonts w:hint="cs"/>
          <w:rtl/>
        </w:rPr>
        <w:t xml:space="preserve">: </w:t>
      </w:r>
      <w:r>
        <w:rPr>
          <w:rFonts w:hint="cs"/>
          <w:rtl/>
        </w:rPr>
        <w:t>كيف حدث بما لا أفهمه؟ قلنا</w:t>
      </w:r>
      <w:r w:rsidR="00B23C50">
        <w:rPr>
          <w:rFonts w:hint="cs"/>
          <w:rtl/>
        </w:rPr>
        <w:t xml:space="preserve">: </w:t>
      </w:r>
      <w:r>
        <w:rPr>
          <w:rFonts w:hint="cs"/>
          <w:rtl/>
        </w:rPr>
        <w:t>قد علمت أن النازل إليك قريب منك</w:t>
      </w:r>
      <w:r w:rsidR="003D2693">
        <w:rPr>
          <w:rFonts w:hint="cs"/>
          <w:rtl/>
        </w:rPr>
        <w:t>،</w:t>
      </w:r>
      <w:r>
        <w:rPr>
          <w:rFonts w:hint="cs"/>
          <w:rtl/>
        </w:rPr>
        <w:t xml:space="preserve"> فاقنع بالقرب ولا تظنه كقرب الأجسام</w:t>
      </w:r>
      <w:r w:rsidR="003D2693">
        <w:rPr>
          <w:rFonts w:hint="cs"/>
          <w:rtl/>
        </w:rPr>
        <w:t>،</w:t>
      </w:r>
      <w:r>
        <w:rPr>
          <w:rFonts w:hint="cs"/>
          <w:rtl/>
        </w:rPr>
        <w:t xml:space="preserve"> </w:t>
      </w:r>
      <w:r>
        <w:rPr>
          <w:rFonts w:hint="cs"/>
          <w:u w:val="single"/>
          <w:rtl/>
        </w:rPr>
        <w:t>قال ابن حامد</w:t>
      </w:r>
      <w:r w:rsidR="00B23C50">
        <w:rPr>
          <w:rFonts w:hint="cs"/>
          <w:u w:val="single"/>
          <w:rtl/>
        </w:rPr>
        <w:t xml:space="preserve">: </w:t>
      </w:r>
      <w:r>
        <w:rPr>
          <w:rFonts w:hint="cs"/>
          <w:u w:val="single"/>
          <w:rtl/>
        </w:rPr>
        <w:t>هوعلي العرش بذاته</w:t>
      </w:r>
      <w:r w:rsidR="003D2693">
        <w:rPr>
          <w:rFonts w:hint="cs"/>
          <w:u w:val="single"/>
          <w:rtl/>
        </w:rPr>
        <w:t>،</w:t>
      </w:r>
      <w:r>
        <w:rPr>
          <w:rFonts w:hint="cs"/>
          <w:u w:val="single"/>
          <w:rtl/>
        </w:rPr>
        <w:t xml:space="preserve"> مماس له</w:t>
      </w:r>
      <w:r w:rsidR="003D2693">
        <w:rPr>
          <w:rFonts w:hint="cs"/>
          <w:u w:val="single"/>
          <w:rtl/>
        </w:rPr>
        <w:t>،</w:t>
      </w:r>
      <w:r>
        <w:rPr>
          <w:rFonts w:hint="cs"/>
          <w:u w:val="single"/>
          <w:rtl/>
        </w:rPr>
        <w:t xml:space="preserve"> وينزل من مكانه الذي هو فيه فيزول وينتقل </w:t>
      </w:r>
      <w:r>
        <w:rPr>
          <w:rFonts w:hint="cs"/>
          <w:bCs/>
          <w:u w:val="single"/>
          <w:rtl/>
        </w:rPr>
        <w:t>. قلت</w:t>
      </w:r>
      <w:r w:rsidR="00B23C50">
        <w:rPr>
          <w:rFonts w:hint="cs"/>
          <w:bCs/>
          <w:u w:val="single"/>
          <w:rtl/>
        </w:rPr>
        <w:t xml:space="preserve">: </w:t>
      </w:r>
      <w:r>
        <w:rPr>
          <w:rFonts w:hint="cs"/>
          <w:bCs/>
          <w:u w:val="single"/>
          <w:rtl/>
        </w:rPr>
        <w:t>وهذا رجل لا يعرف ما يجوز علي الله تعالي</w:t>
      </w:r>
      <w:r w:rsidR="003D2693">
        <w:rPr>
          <w:rFonts w:hint="cs"/>
          <w:rtl/>
        </w:rPr>
        <w:t>،</w:t>
      </w:r>
      <w:r>
        <w:rPr>
          <w:rFonts w:hint="cs"/>
          <w:rtl/>
        </w:rPr>
        <w:t xml:space="preserve"> </w:t>
      </w:r>
      <w:r>
        <w:rPr>
          <w:rFonts w:hint="cs"/>
          <w:u w:val="single"/>
          <w:rtl/>
        </w:rPr>
        <w:t>وقال القاضي</w:t>
      </w:r>
      <w:r w:rsidR="00B23C50">
        <w:rPr>
          <w:rFonts w:hint="cs"/>
          <w:u w:val="single"/>
          <w:rtl/>
        </w:rPr>
        <w:t xml:space="preserve">: </w:t>
      </w:r>
      <w:r>
        <w:rPr>
          <w:rFonts w:hint="cs"/>
          <w:u w:val="single"/>
          <w:rtl/>
        </w:rPr>
        <w:t>النزول صفة ذاتية</w:t>
      </w:r>
      <w:r w:rsidR="003D2693">
        <w:rPr>
          <w:rFonts w:hint="cs"/>
          <w:u w:val="single"/>
          <w:rtl/>
        </w:rPr>
        <w:t>،</w:t>
      </w:r>
      <w:r>
        <w:rPr>
          <w:rFonts w:hint="cs"/>
          <w:u w:val="single"/>
          <w:rtl/>
        </w:rPr>
        <w:t xml:space="preserve"> ولا نقول نزوله انتقال . </w:t>
      </w:r>
      <w:r>
        <w:rPr>
          <w:rFonts w:hint="cs"/>
          <w:bCs/>
          <w:u w:val="single"/>
          <w:rtl/>
        </w:rPr>
        <w:t>قلت وهذا مغالطة</w:t>
      </w:r>
      <w:r w:rsidR="003D2693">
        <w:rPr>
          <w:rFonts w:hint="cs"/>
          <w:u w:val="single"/>
          <w:rtl/>
        </w:rPr>
        <w:t>،</w:t>
      </w:r>
      <w:r>
        <w:rPr>
          <w:rFonts w:hint="cs"/>
          <w:rtl/>
        </w:rPr>
        <w:t xml:space="preserve"> ومنهم من قال</w:t>
      </w:r>
      <w:r w:rsidR="00B23C50">
        <w:rPr>
          <w:rFonts w:hint="cs"/>
          <w:rtl/>
        </w:rPr>
        <w:t xml:space="preserve">: </w:t>
      </w:r>
      <w:r>
        <w:rPr>
          <w:rFonts w:hint="cs"/>
          <w:rtl/>
        </w:rPr>
        <w:t>يتحرك إذا نزل</w:t>
      </w:r>
      <w:r w:rsidR="003D2693">
        <w:rPr>
          <w:rFonts w:hint="cs"/>
          <w:rtl/>
        </w:rPr>
        <w:t>،</w:t>
      </w:r>
      <w:r>
        <w:rPr>
          <w:rFonts w:hint="cs"/>
          <w:rtl/>
        </w:rPr>
        <w:t xml:space="preserve"> ولا يدري أن الحركة لا تجوز علي الخالق . وقد حكوا عن أحمد ذلك وهو كذب عليه . ولو كان النزول صفة لذاته</w:t>
      </w:r>
      <w:r w:rsidR="003D2693">
        <w:rPr>
          <w:rFonts w:hint="cs"/>
          <w:rtl/>
        </w:rPr>
        <w:t>،</w:t>
      </w:r>
      <w:r>
        <w:rPr>
          <w:rFonts w:hint="cs"/>
          <w:rtl/>
        </w:rPr>
        <w:t xml:space="preserve"> لكانت صفاته كل ليلة تتجدد وصفاته قديمة . " [الباز الأشهب ص95-96] أهـ</w:t>
      </w:r>
    </w:p>
    <w:p w14:paraId="3763582A" w14:textId="153BB05C" w:rsidR="00CE4C70" w:rsidRDefault="00CE4C70" w:rsidP="00B23C50">
      <w:pPr>
        <w:rPr>
          <w:b/>
          <w:rtl/>
        </w:rPr>
      </w:pPr>
      <w:r>
        <w:rPr>
          <w:rFonts w:hint="cs"/>
          <w:bCs/>
          <w:rtl/>
        </w:rPr>
        <w:t>وجاء في حاشية جواهر القرآن للغزالي</w:t>
      </w:r>
      <w:r w:rsidR="00B23C50">
        <w:rPr>
          <w:rFonts w:hint="cs"/>
          <w:bCs/>
          <w:rtl/>
        </w:rPr>
        <w:t xml:space="preserve">: </w:t>
      </w:r>
      <w:r>
        <w:rPr>
          <w:rFonts w:hint="cs"/>
          <w:rtl/>
        </w:rPr>
        <w:t>"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B23C50">
        <w:rPr>
          <w:rFonts w:hint="cs"/>
          <w:rtl/>
        </w:rPr>
        <w:t xml:space="preserve"> </w:t>
      </w:r>
      <w:r>
        <w:rPr>
          <w:rFonts w:hint="cs"/>
          <w:rtl/>
        </w:rPr>
        <w:t xml:space="preserve">ثم اختلف السلف والخلف بعد ما تقدم فرأى السلفيون أن </w:t>
      </w:r>
      <w:r>
        <w:rPr>
          <w:rFonts w:hint="cs"/>
          <w:bCs/>
          <w:u w:val="single"/>
          <w:rtl/>
        </w:rPr>
        <w:t xml:space="preserve">يفوضوا تعيين معنى الاستواء إلى الله </w:t>
      </w:r>
      <w:r>
        <w:rPr>
          <w:rFonts w:hint="cs"/>
          <w:rtl/>
        </w:rPr>
        <w:t>هو أعلم بما نسبه إلى نفسه وأعلم بما يليق به ولا دليل عندهم على هذا التعيين ورأى الخلف أن يؤولوا لأنه يبعد كل ا لبعد أن يخاطب الله عباده بما لا يفهمون وما دام ميدان اللغة متسعا للتأويل وجب التأويل بيد أنهم افترقوا في هذا التأويل فرقتين فطائفة الأشاعرة يؤولون من غير تعيين ويقولون إن المراد من الآية إثبات أنه تعالى متصف بصفة سمعية لا نعلمها على التعيين تسمى صفة الاستواء وطائفة المتأخرين يعينون فيقولون إن المراد بالاستواء هنا هو الاستيلاء والقهر من غير معاناة ولا تكلف لأن اللغة تتسع لهذا المعنى ومنه قول الشاعر العربي</w:t>
      </w:r>
      <w:r w:rsidR="00B23C50">
        <w:rPr>
          <w:rFonts w:hint="cs"/>
          <w:rtl/>
        </w:rPr>
        <w:t xml:space="preserve"> </w:t>
      </w:r>
      <w:r>
        <w:rPr>
          <w:rFonts w:hint="cs"/>
          <w:rtl/>
        </w:rPr>
        <w:t>قد استوى بشر على العراق من غير سيف ودم مهراق</w:t>
      </w:r>
      <w:r w:rsidR="00B23C50">
        <w:rPr>
          <w:rFonts w:hint="cs"/>
          <w:rtl/>
        </w:rPr>
        <w:t xml:space="preserve"> </w:t>
      </w:r>
      <w:r>
        <w:rPr>
          <w:rFonts w:hint="cs"/>
          <w:rtl/>
        </w:rPr>
        <w:t>أي استوى وقهر أو دبر وحكم فكذلك يكون معنى النص الكريم الرحمن استولى على عرش العالم وحكم العالم بقدرته ودبره بمشيئته وابن دقيق العيد يقول بهذا التأويل إن رآه قريبا ويتوقف إن رآه بعيدا</w:t>
      </w:r>
      <w:r w:rsidR="00B23C50">
        <w:rPr>
          <w:rFonts w:hint="cs"/>
          <w:rtl/>
        </w:rPr>
        <w:t xml:space="preserve"> </w:t>
      </w:r>
      <w:r>
        <w:rPr>
          <w:rFonts w:hint="cs"/>
          <w:rtl/>
        </w:rPr>
        <w:t xml:space="preserve">ومثل ذلك في نحو ويبقى وجه ربك ولتصنع على عيني يد الله فوق أيديهم والسموات مطويات بيمنه يخافون ربهم من فوقهم وجاء ربك وعنده مفاتح الغيب </w:t>
      </w:r>
      <w:r>
        <w:rPr>
          <w:rFonts w:hint="cs"/>
          <w:bCs/>
          <w:u w:val="single"/>
          <w:rtl/>
        </w:rPr>
        <w:t xml:space="preserve">فالسلف يفوضون في معانيها تفويضا مطلقا بعد تنزيه الله عن ظواهرها المستحيلة </w:t>
      </w:r>
      <w:r>
        <w:rPr>
          <w:rFonts w:hint="cs"/>
          <w:rtl/>
        </w:rPr>
        <w:t>والأشاعرة يفسرونها بصفات سمعية زائدة على الصفات التي نعلمها ولكنهم يفوضون الأمر في تعيين هذه الصفات إلى الله فهم مؤولون من وجه مفوضون من وجه</w:t>
      </w:r>
      <w:r>
        <w:rPr>
          <w:rFonts w:hint="cs"/>
          <w:u w:val="single"/>
          <w:rtl/>
        </w:rPr>
        <w:t xml:space="preserve"> </w:t>
      </w:r>
      <w:r>
        <w:rPr>
          <w:rFonts w:hint="cs"/>
          <w:rtl/>
        </w:rPr>
        <w:t>والمتأخرون يفسرون الوجه بالذات ولفظ ولتصنع على عيني بتربية موسى ملحوظا بعناية الله وجميل رعايته ولفظ اليد بالقدرة ولفظ اليمين بالقوة والفوقية بالعلو المعنوي دون الحسي والمجيء في قوله وجاء ربك بمجيء أمره والعندية في قوله وعنده مفاتح الغيب بالإحاطة والتمكن أو بمثل ذلك في الجميع</w:t>
      </w:r>
      <w:r w:rsidR="00B23C50">
        <w:rPr>
          <w:rFonts w:hint="cs"/>
          <w:rtl/>
        </w:rPr>
        <w:t xml:space="preserve"> </w:t>
      </w:r>
      <w:r>
        <w:rPr>
          <w:rFonts w:hint="cs"/>
          <w:rtl/>
        </w:rPr>
        <w:t>" [حاشية جواهر القرآن ج</w:t>
      </w:r>
      <w:r w:rsidR="00B23C50">
        <w:rPr>
          <w:rFonts w:hint="cs"/>
          <w:rtl/>
        </w:rPr>
        <w:t xml:space="preserve">: </w:t>
      </w:r>
      <w:r>
        <w:rPr>
          <w:rFonts w:hint="cs"/>
          <w:rtl/>
        </w:rPr>
        <w:t>2 ص</w:t>
      </w:r>
      <w:r w:rsidR="00B23C50">
        <w:rPr>
          <w:rFonts w:hint="cs"/>
          <w:rtl/>
        </w:rPr>
        <w:t xml:space="preserve">: </w:t>
      </w:r>
      <w:r>
        <w:rPr>
          <w:rFonts w:hint="cs"/>
          <w:rtl/>
        </w:rPr>
        <w:t>208/209] أهـ</w:t>
      </w:r>
      <w:r w:rsidR="003D2693">
        <w:rPr>
          <w:rFonts w:hint="cs"/>
          <w:rtl/>
        </w:rPr>
        <w:t>،</w:t>
      </w:r>
      <w:r>
        <w:rPr>
          <w:rFonts w:hint="cs"/>
          <w:rtl/>
        </w:rPr>
        <w:t xml:space="preserve"> </w:t>
      </w:r>
      <w:r>
        <w:rPr>
          <w:rFonts w:hint="cs"/>
          <w:bCs/>
          <w:rtl/>
        </w:rPr>
        <w:t>وقال القاضي بدر الدين بن جماعة</w:t>
      </w:r>
      <w:r w:rsidR="00B23C50">
        <w:rPr>
          <w:rFonts w:hint="cs"/>
          <w:bCs/>
          <w:rtl/>
        </w:rPr>
        <w:t xml:space="preserve">: </w:t>
      </w:r>
      <w:r>
        <w:rPr>
          <w:rFonts w:hint="cs"/>
          <w:bCs/>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w:t>
      </w:r>
      <w:r>
        <w:rPr>
          <w:rFonts w:hint="cs"/>
          <w:rtl/>
        </w:rPr>
        <w:t xml:space="preserve">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[إيضاح الدليل في قطع حجج أهل التعطيل ج</w:t>
      </w:r>
      <w:r w:rsidR="00B23C50">
        <w:rPr>
          <w:rFonts w:hint="cs"/>
          <w:rtl/>
        </w:rPr>
        <w:t xml:space="preserve">: </w:t>
      </w:r>
      <w:r>
        <w:rPr>
          <w:rFonts w:hint="cs"/>
          <w:rtl/>
        </w:rPr>
        <w:t>1 ص</w:t>
      </w:r>
      <w:r w:rsidR="00B23C50">
        <w:rPr>
          <w:rFonts w:hint="cs"/>
          <w:rtl/>
        </w:rPr>
        <w:t xml:space="preserve">: </w:t>
      </w:r>
      <w:r>
        <w:rPr>
          <w:rFonts w:hint="cs"/>
          <w:rtl/>
        </w:rPr>
        <w:t xml:space="preserve">103] أ هـ </w:t>
      </w:r>
    </w:p>
    <w:p w14:paraId="793A038B" w14:textId="44508025" w:rsidR="00CE4C70" w:rsidRDefault="00DE0363" w:rsidP="00B23C50">
      <w:pPr>
        <w:jc w:val="center"/>
        <w:rPr>
          <w:b/>
          <w:bCs/>
          <w:rtl/>
        </w:rPr>
      </w:pPr>
      <w:r>
        <w:rPr>
          <w:rFonts w:hint="cs"/>
          <w:bCs/>
          <w:rtl/>
        </w:rPr>
        <w:t>***</w:t>
      </w:r>
      <w:r w:rsidR="00B23C50">
        <w:rPr>
          <w:rFonts w:hint="cs"/>
          <w:bCs/>
          <w:rtl/>
        </w:rPr>
        <w:t xml:space="preserve"> </w:t>
      </w:r>
    </w:p>
    <w:p w14:paraId="41A6E5DB" w14:textId="77777777" w:rsidR="00CE4C70" w:rsidRDefault="00CE4C70" w:rsidP="00B23C50">
      <w:pPr>
        <w:jc w:val="center"/>
        <w:rPr>
          <w:b/>
          <w:bCs/>
          <w:rtl/>
        </w:rPr>
      </w:pPr>
    </w:p>
    <w:p w14:paraId="3ACCCDDD" w14:textId="77777777" w:rsidR="00CE4C70" w:rsidRDefault="00CE4C70" w:rsidP="00B23C50">
      <w:pPr>
        <w:jc w:val="center"/>
        <w:rPr>
          <w:b/>
          <w:bCs/>
          <w:rtl/>
        </w:rPr>
      </w:pPr>
    </w:p>
    <w:p w14:paraId="5E025FD0" w14:textId="77777777" w:rsidR="00CE4C70" w:rsidRDefault="00CE4C70" w:rsidP="00B23C50">
      <w:pPr>
        <w:jc w:val="center"/>
        <w:rPr>
          <w:b/>
          <w:bCs/>
          <w:rtl/>
        </w:rPr>
      </w:pPr>
    </w:p>
    <w:p w14:paraId="1C22A82C" w14:textId="77777777" w:rsidR="00CE4C70" w:rsidRDefault="00CE4C70" w:rsidP="00B23C50">
      <w:pPr>
        <w:jc w:val="center"/>
        <w:rPr>
          <w:b/>
          <w:bCs/>
          <w:rtl/>
        </w:rPr>
      </w:pPr>
    </w:p>
    <w:p w14:paraId="789A7241" w14:textId="77777777" w:rsidR="00CE4C70" w:rsidRDefault="00CE4C70" w:rsidP="00B23C50">
      <w:pPr>
        <w:jc w:val="center"/>
        <w:rPr>
          <w:b/>
          <w:bCs/>
          <w:rtl/>
        </w:rPr>
      </w:pPr>
    </w:p>
    <w:p w14:paraId="602EB01C" w14:textId="11B09C50" w:rsidR="00CE4C70" w:rsidRPr="00EA714B" w:rsidRDefault="00CE4C70" w:rsidP="00EA714B">
      <w:pPr>
        <w:pStyle w:val="3"/>
        <w:jc w:val="center"/>
        <w:rPr>
          <w:color w:val="auto"/>
          <w:sz w:val="32"/>
          <w:szCs w:val="32"/>
          <w:u w:val="none"/>
          <w:rtl/>
        </w:rPr>
      </w:pPr>
      <w:r w:rsidRPr="00EA714B">
        <w:rPr>
          <w:rFonts w:hint="cs"/>
          <w:color w:val="auto"/>
          <w:sz w:val="32"/>
          <w:szCs w:val="32"/>
          <w:u w:val="none"/>
          <w:rtl/>
        </w:rPr>
        <w:t>القاعدة العاشرة من القواعد التي تُمهد لعلم التقديس</w:t>
      </w:r>
      <w:r w:rsidR="00EA714B" w:rsidRPr="00EA714B">
        <w:rPr>
          <w:rFonts w:hint="cs"/>
          <w:color w:val="auto"/>
          <w:sz w:val="32"/>
          <w:szCs w:val="32"/>
          <w:u w:val="none"/>
          <w:rtl/>
        </w:rPr>
        <w:t xml:space="preserve"> </w:t>
      </w:r>
      <w:r w:rsidRPr="00EA714B">
        <w:rPr>
          <w:rFonts w:hint="cs"/>
          <w:color w:val="auto"/>
          <w:sz w:val="32"/>
          <w:szCs w:val="32"/>
          <w:u w:val="none"/>
          <w:rtl/>
        </w:rPr>
        <w:t>دراسة بلاغة القرآن فقه عظيم وفتح مبين لعلم التقديس والتنزيه</w:t>
      </w:r>
    </w:p>
    <w:p w14:paraId="49339BFF" w14:textId="77777777" w:rsidR="00CE4C70" w:rsidRDefault="00CE4C70" w:rsidP="00B23C50">
      <w:pPr>
        <w:jc w:val="center"/>
        <w:rPr>
          <w:b/>
          <w:bCs/>
          <w:rtl/>
        </w:rPr>
      </w:pPr>
    </w:p>
    <w:p w14:paraId="5BF465C5" w14:textId="69DE3375" w:rsidR="00CE4C70" w:rsidRDefault="00CE4C70" w:rsidP="00B23C50">
      <w:pPr>
        <w:rPr>
          <w:rFonts w:eastAsia="Times New Roman"/>
          <w:b/>
          <w:rtl/>
        </w:rPr>
      </w:pPr>
      <w:r>
        <w:rPr>
          <w:rFonts w:eastAsia="Times New Roman" w:hint="cs"/>
          <w:bCs/>
          <w:rtl/>
        </w:rPr>
        <w:t>القرآن كتاب عربي مبين نزل بلسان عربي مبين</w:t>
      </w:r>
      <w:r w:rsidR="003D2693">
        <w:rPr>
          <w:rFonts w:eastAsia="Times New Roman" w:hint="cs"/>
          <w:bCs/>
          <w:rtl/>
        </w:rPr>
        <w:t>،</w:t>
      </w:r>
      <w:r>
        <w:rPr>
          <w:rFonts w:eastAsia="Times New Roman" w:hint="cs"/>
          <w:bCs/>
          <w:rtl/>
        </w:rPr>
        <w:t xml:space="preserve"> </w:t>
      </w:r>
      <w:r>
        <w:rPr>
          <w:rFonts w:eastAsia="Times New Roman" w:hint="cs"/>
          <w:rtl/>
        </w:rPr>
        <w:t>قال تعالى</w:t>
      </w:r>
      <w:r w:rsidR="00B23C50">
        <w:rPr>
          <w:rFonts w:eastAsia="Times New Roman" w:hint="cs"/>
          <w:rtl/>
        </w:rPr>
        <w:t xml:space="preserve">: </w:t>
      </w:r>
      <w:r w:rsidR="003D2693">
        <w:rPr>
          <w:rFonts w:eastAsia="Times New Roman" w:hint="cs"/>
          <w:rtl/>
        </w:rPr>
        <w:t>{</w:t>
      </w:r>
      <w:r>
        <w:rPr>
          <w:rFonts w:hint="cs"/>
          <w:rtl/>
        </w:rPr>
        <w:t>لِسَانُ الَّذِي يُلْحِدُونَ إِلَيْهِ أَعْجَمِيٌّ وَهَذَا لِسَانٌ عَرَبِيٌّ مُبِينٌ</w:t>
      </w:r>
      <w:r w:rsidR="003D2693">
        <w:rPr>
          <w:rFonts w:hint="cs"/>
          <w:rtl/>
        </w:rPr>
        <w:t>}</w:t>
      </w:r>
      <w:r>
        <w:rPr>
          <w:rFonts w:eastAsia="Times New Roman" w:hint="cs"/>
          <w:rtl/>
        </w:rPr>
        <w:t xml:space="preserve"> </w:t>
      </w:r>
      <w:r w:rsidR="003D2693">
        <w:rPr>
          <w:rFonts w:eastAsia="Times New Roman" w:hint="cs"/>
          <w:rtl/>
        </w:rPr>
        <w:t>[</w:t>
      </w:r>
      <w:r>
        <w:rPr>
          <w:rFonts w:eastAsia="Times New Roman" w:hint="cs"/>
          <w:rtl/>
        </w:rPr>
        <w:t>النحل</w:t>
      </w:r>
      <w:r w:rsidR="00B23C50">
        <w:rPr>
          <w:rFonts w:eastAsia="Times New Roman" w:hint="cs"/>
          <w:rtl/>
        </w:rPr>
        <w:t xml:space="preserve">: </w:t>
      </w:r>
      <w:r>
        <w:rPr>
          <w:rFonts w:eastAsia="Times New Roman" w:hint="cs"/>
          <w:rtl/>
        </w:rPr>
        <w:t>103</w:t>
      </w:r>
      <w:r w:rsidR="003D2693">
        <w:rPr>
          <w:rFonts w:eastAsia="Times New Roman" w:hint="cs"/>
          <w:rtl/>
        </w:rPr>
        <w:t>]،</w:t>
      </w:r>
      <w:r>
        <w:rPr>
          <w:rFonts w:eastAsia="Times New Roman" w:hint="cs"/>
          <w:rtl/>
        </w:rPr>
        <w:t xml:space="preserve"> وقال تعالى</w:t>
      </w:r>
      <w:r w:rsidR="00B23C50">
        <w:rPr>
          <w:rFonts w:eastAsia="Times New Roman" w:hint="cs"/>
          <w:rtl/>
        </w:rPr>
        <w:t xml:space="preserve">: </w:t>
      </w:r>
      <w:r w:rsidR="003D2693">
        <w:rPr>
          <w:rFonts w:eastAsia="Times New Roman" w:hint="cs"/>
          <w:rtl/>
        </w:rPr>
        <w:t>{</w:t>
      </w:r>
      <w:r>
        <w:rPr>
          <w:rFonts w:hint="cs"/>
          <w:rtl/>
        </w:rPr>
        <w:t>وَإِنَّهُ لَتَنْزِيلُ رَبِّ الْعَالَمِينَ * نَزَلَ بِهِ الرُّوحُ الْأَمِينُ * عَلَى قَلْبِكَ لِتَكُونَ مِنَ الْمُنْذِرِينَ * بِلِسَانٍ عَرَبِيٍّ مُبِينٍ</w:t>
      </w:r>
      <w:r w:rsidR="003D2693">
        <w:rPr>
          <w:rFonts w:hint="cs"/>
          <w:rtl/>
        </w:rPr>
        <w:t>}</w:t>
      </w:r>
      <w:r>
        <w:rPr>
          <w:rFonts w:eastAsia="Times New Roman" w:hint="cs"/>
          <w:rtl/>
        </w:rPr>
        <w:t xml:space="preserve"> </w:t>
      </w:r>
      <w:r w:rsidR="003D2693">
        <w:rPr>
          <w:rFonts w:eastAsia="Times New Roman" w:hint="cs"/>
          <w:rtl/>
        </w:rPr>
        <w:t>[</w:t>
      </w:r>
      <w:r>
        <w:rPr>
          <w:rFonts w:eastAsia="Times New Roman" w:hint="cs"/>
          <w:rtl/>
        </w:rPr>
        <w:t>الشعراء</w:t>
      </w:r>
      <w:r w:rsidR="00B23C50">
        <w:rPr>
          <w:rFonts w:eastAsia="Times New Roman" w:hint="cs"/>
          <w:rtl/>
        </w:rPr>
        <w:t xml:space="preserve">: </w:t>
      </w:r>
      <w:r>
        <w:rPr>
          <w:rFonts w:eastAsia="Times New Roman" w:hint="cs"/>
          <w:rtl/>
        </w:rPr>
        <w:t>192 إلى</w:t>
      </w:r>
      <w:r w:rsidR="00B23C50">
        <w:rPr>
          <w:rFonts w:eastAsia="Times New Roman" w:hint="cs"/>
          <w:rtl/>
        </w:rPr>
        <w:t xml:space="preserve"> </w:t>
      </w:r>
      <w:r>
        <w:rPr>
          <w:rFonts w:eastAsia="Times New Roman" w:hint="cs"/>
          <w:rtl/>
        </w:rPr>
        <w:t>195]</w:t>
      </w:r>
      <w:r w:rsidR="00B23C50">
        <w:rPr>
          <w:rFonts w:eastAsia="Times New Roman" w:hint="cs"/>
          <w:rtl/>
        </w:rPr>
        <w:t xml:space="preserve">، </w:t>
      </w:r>
      <w:r>
        <w:rPr>
          <w:rFonts w:eastAsia="Times New Roman" w:hint="cs"/>
          <w:rtl/>
        </w:rPr>
        <w:t>وقال تعالى</w:t>
      </w:r>
      <w:r w:rsidR="00B23C50">
        <w:rPr>
          <w:rFonts w:eastAsia="Times New Roman" w:hint="cs"/>
          <w:rtl/>
        </w:rPr>
        <w:t xml:space="preserve">: </w:t>
      </w:r>
      <w:r w:rsidR="003D2693">
        <w:rPr>
          <w:rFonts w:eastAsia="Times New Roman" w:hint="cs"/>
          <w:rtl/>
        </w:rPr>
        <w:t>{</w:t>
      </w:r>
      <w:r>
        <w:rPr>
          <w:rFonts w:hint="cs"/>
          <w:rtl/>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sidR="003D2693">
        <w:rPr>
          <w:rFonts w:hint="cs"/>
          <w:rtl/>
        </w:rPr>
        <w:t>}</w:t>
      </w:r>
      <w:r>
        <w:rPr>
          <w:rFonts w:hint="cs"/>
          <w:rtl/>
        </w:rPr>
        <w:t xml:space="preserve"> </w:t>
      </w:r>
      <w:r w:rsidR="003D2693">
        <w:rPr>
          <w:rFonts w:hint="cs"/>
          <w:rtl/>
        </w:rPr>
        <w:t>[</w:t>
      </w:r>
      <w:r>
        <w:rPr>
          <w:rFonts w:eastAsia="Times New Roman" w:hint="cs"/>
          <w:rtl/>
        </w:rPr>
        <w:t>فصلت</w:t>
      </w:r>
      <w:r w:rsidR="00B23C50">
        <w:rPr>
          <w:rFonts w:eastAsia="Times New Roman" w:hint="cs"/>
          <w:rtl/>
        </w:rPr>
        <w:t xml:space="preserve">: </w:t>
      </w:r>
      <w:r>
        <w:rPr>
          <w:rFonts w:eastAsia="Times New Roman" w:hint="cs"/>
          <w:rtl/>
        </w:rPr>
        <w:t>44</w:t>
      </w:r>
      <w:r w:rsidR="003D2693">
        <w:rPr>
          <w:rFonts w:eastAsia="Times New Roman" w:hint="cs"/>
          <w:rtl/>
        </w:rPr>
        <w:t>]،</w:t>
      </w:r>
      <w:r>
        <w:rPr>
          <w:rFonts w:eastAsia="Times New Roman" w:hint="cs"/>
          <w:rtl/>
        </w:rPr>
        <w:t xml:space="preserve"> </w:t>
      </w:r>
    </w:p>
    <w:p w14:paraId="49F11221" w14:textId="446FFF26" w:rsidR="00CE4C70" w:rsidRDefault="00CE4C70" w:rsidP="00B23C50">
      <w:pPr>
        <w:rPr>
          <w:b/>
          <w:rtl/>
        </w:rPr>
      </w:pPr>
      <w:r>
        <w:rPr>
          <w:rFonts w:eastAsia="Times New Roman" w:hint="cs"/>
          <w:bCs/>
          <w:rtl/>
        </w:rPr>
        <w:t>ما كان من استعمالات العربية من أساليب البلاغة والبيان</w:t>
      </w:r>
      <w:r w:rsidR="003D2693">
        <w:rPr>
          <w:rFonts w:eastAsia="Times New Roman" w:hint="cs"/>
          <w:bCs/>
          <w:rtl/>
        </w:rPr>
        <w:t>،</w:t>
      </w:r>
      <w:r>
        <w:rPr>
          <w:rFonts w:eastAsia="Times New Roman" w:hint="cs"/>
          <w:bCs/>
          <w:rtl/>
        </w:rPr>
        <w:t xml:space="preserve"> فهو لاشك يسري على القرآن لأنه نزل بلسان عربي مبين</w:t>
      </w:r>
      <w:r w:rsidR="003D2693">
        <w:rPr>
          <w:rFonts w:eastAsia="Times New Roman" w:hint="cs"/>
          <w:bCs/>
          <w:rtl/>
        </w:rPr>
        <w:t>،</w:t>
      </w:r>
      <w:r>
        <w:rPr>
          <w:rFonts w:eastAsia="Times New Roman" w:hint="cs"/>
          <w:rtl/>
        </w:rPr>
        <w:t xml:space="preserve"> ولما كانت البلاغة هو ذروة البيان العربي</w:t>
      </w:r>
      <w:r w:rsidR="003D2693">
        <w:rPr>
          <w:rFonts w:eastAsia="Times New Roman" w:hint="cs"/>
          <w:rtl/>
        </w:rPr>
        <w:t>،</w:t>
      </w:r>
      <w:r>
        <w:rPr>
          <w:rFonts w:eastAsia="Times New Roman" w:hint="cs"/>
          <w:rtl/>
        </w:rPr>
        <w:t xml:space="preserve"> فلا غرابة في أن يكون القرآن الكريم هو مصدر البلاغة التي تحدى الله تعالى بها بلغاء العرب وفصحائهم</w:t>
      </w:r>
      <w:r w:rsidR="003D2693">
        <w:rPr>
          <w:rFonts w:eastAsia="Times New Roman" w:hint="cs"/>
          <w:rtl/>
        </w:rPr>
        <w:t>،</w:t>
      </w:r>
      <w:r>
        <w:rPr>
          <w:rFonts w:eastAsia="Times New Roman" w:hint="cs"/>
          <w:rtl/>
        </w:rPr>
        <w:t xml:space="preserve"> ولما كان المجاز هو ذروة البلاغة والفصاحة وهو سنام اللغة والبيان بما فيه من الاستعارة والكناية والخيال</w:t>
      </w:r>
      <w:r w:rsidR="003D2693">
        <w:rPr>
          <w:rFonts w:eastAsia="Times New Roman" w:hint="cs"/>
          <w:rtl/>
        </w:rPr>
        <w:t>،</w:t>
      </w:r>
      <w:r>
        <w:rPr>
          <w:rFonts w:eastAsia="Times New Roman" w:hint="cs"/>
          <w:rtl/>
        </w:rPr>
        <w:t xml:space="preserve"> كان القرآن الكريم لا تكاد تخلو منه سورة من المجاز</w:t>
      </w:r>
      <w:r w:rsidR="003D2693">
        <w:rPr>
          <w:rFonts w:eastAsia="Times New Roman" w:hint="cs"/>
          <w:rtl/>
        </w:rPr>
        <w:t>،</w:t>
      </w:r>
      <w:r>
        <w:rPr>
          <w:rFonts w:eastAsia="Times New Roman" w:hint="cs"/>
          <w:rtl/>
        </w:rPr>
        <w:t xml:space="preserve"> وهذا ما دعا عبد القاهر أن يقول</w:t>
      </w:r>
      <w:r w:rsidR="00B23C50">
        <w:rPr>
          <w:rFonts w:eastAsia="Times New Roman" w:hint="cs"/>
          <w:rtl/>
        </w:rPr>
        <w:t xml:space="preserve">: </w:t>
      </w:r>
      <w:r w:rsidR="00B23C50">
        <w:rPr>
          <w:rFonts w:hint="cs"/>
          <w:rtl/>
        </w:rPr>
        <w:t>(</w:t>
      </w:r>
      <w:r>
        <w:rPr>
          <w:rFonts w:hint="cs"/>
          <w:rtl/>
        </w:rPr>
        <w:t>ومن قدح في المجاز</w:t>
      </w:r>
      <w:r w:rsidR="003D2693">
        <w:rPr>
          <w:rFonts w:hint="cs"/>
          <w:rtl/>
        </w:rPr>
        <w:t>،</w:t>
      </w:r>
      <w:r>
        <w:rPr>
          <w:rFonts w:hint="cs"/>
          <w:rtl/>
        </w:rPr>
        <w:t xml:space="preserve"> وهم أن يصفه بغير الصدق</w:t>
      </w:r>
      <w:r w:rsidR="003D2693">
        <w:rPr>
          <w:rFonts w:hint="cs"/>
          <w:rtl/>
        </w:rPr>
        <w:t>،</w:t>
      </w:r>
      <w:r>
        <w:rPr>
          <w:rFonts w:hint="cs"/>
          <w:rtl/>
        </w:rPr>
        <w:t xml:space="preserve"> فقد خبط خبطا عظيما</w:t>
      </w:r>
      <w:r w:rsidR="00B23C50">
        <w:rPr>
          <w:rFonts w:hint="cs"/>
          <w:rtl/>
        </w:rPr>
        <w:t>)</w:t>
      </w:r>
      <w:r>
        <w:rPr>
          <w:rFonts w:hint="cs"/>
          <w:rtl/>
        </w:rPr>
        <w:t xml:space="preserve"> أهـ </w:t>
      </w:r>
      <w:r w:rsidR="003D2693">
        <w:rPr>
          <w:rFonts w:hint="cs"/>
          <w:rtl/>
        </w:rPr>
        <w:t>[</w:t>
      </w:r>
      <w:r>
        <w:rPr>
          <w:rStyle w:val="rfdfootnote0char1"/>
          <w:rFonts w:hint="cs"/>
          <w:rtl/>
        </w:rPr>
        <w:t>أسرار البلاغة</w:t>
      </w:r>
      <w:r w:rsidR="00B23C50">
        <w:rPr>
          <w:rStyle w:val="rfdfootnote0char1"/>
          <w:rFonts w:hint="cs"/>
          <w:rtl/>
        </w:rPr>
        <w:t xml:space="preserve">: </w:t>
      </w:r>
      <w:r>
        <w:rPr>
          <w:rStyle w:val="rfdfootnote0char1"/>
          <w:rFonts w:hint="cs"/>
          <w:rtl/>
        </w:rPr>
        <w:t>صـ ٣٦١</w:t>
      </w:r>
      <w:r w:rsidR="003D2693">
        <w:rPr>
          <w:rStyle w:val="rfdfootnote0char1"/>
          <w:rFonts w:hint="cs"/>
          <w:rtl/>
        </w:rPr>
        <w:t>]،</w:t>
      </w:r>
      <w:r>
        <w:rPr>
          <w:rStyle w:val="rfdfootnote0char1"/>
          <w:rFonts w:hint="cs"/>
          <w:rtl/>
        </w:rPr>
        <w:t xml:space="preserve"> </w:t>
      </w:r>
      <w:r>
        <w:rPr>
          <w:rStyle w:val="rfdfootnote0char1"/>
          <w:rFonts w:hint="cs"/>
          <w:bCs/>
          <w:rtl/>
        </w:rPr>
        <w:t>وقال الزركشي</w:t>
      </w:r>
      <w:r w:rsidR="00B23C50">
        <w:rPr>
          <w:rStyle w:val="rfdfootnote0char1"/>
          <w:rFonts w:hint="cs"/>
          <w:rtl/>
        </w:rPr>
        <w:t xml:space="preserve">: </w:t>
      </w:r>
      <w:r w:rsidR="00B23C50">
        <w:rPr>
          <w:rFonts w:hint="cs"/>
          <w:rtl/>
        </w:rPr>
        <w:t>(</w:t>
      </w:r>
      <w:r>
        <w:rPr>
          <w:rFonts w:hint="cs"/>
          <w:rtl/>
        </w:rPr>
        <w:t>ولو وجب خلو القرآن من المجاز لوجب خلوه من التوكيد والحذف وتثنية القصص وغيره</w:t>
      </w:r>
      <w:r w:rsidR="003D2693">
        <w:rPr>
          <w:rFonts w:hint="cs"/>
          <w:rtl/>
        </w:rPr>
        <w:t>،</w:t>
      </w:r>
      <w:r>
        <w:rPr>
          <w:rFonts w:hint="cs"/>
          <w:rtl/>
        </w:rPr>
        <w:t xml:space="preserve"> ولو سقط المجاز من القرآن سقط شطر الحسن</w:t>
      </w:r>
      <w:r w:rsidR="00B23C50">
        <w:rPr>
          <w:rFonts w:hint="cs"/>
          <w:rtl/>
        </w:rPr>
        <w:t>)</w:t>
      </w:r>
      <w:r>
        <w:rPr>
          <w:rFonts w:hint="cs"/>
          <w:rtl/>
        </w:rPr>
        <w:t xml:space="preserve"> </w:t>
      </w:r>
      <w:r w:rsidR="003D2693">
        <w:rPr>
          <w:rFonts w:hint="cs"/>
          <w:rtl/>
        </w:rPr>
        <w:t>[</w:t>
      </w:r>
      <w:r>
        <w:rPr>
          <w:rFonts w:hint="cs"/>
          <w:rtl/>
        </w:rPr>
        <w:t>البرهان في علوم القرآن</w:t>
      </w:r>
      <w:r w:rsidR="00B23C50">
        <w:rPr>
          <w:rFonts w:hint="cs"/>
          <w:rtl/>
        </w:rPr>
        <w:t xml:space="preserve">: </w:t>
      </w:r>
      <w:r>
        <w:rPr>
          <w:rFonts w:hint="cs"/>
          <w:rtl/>
        </w:rPr>
        <w:t>٢/٢٥٥</w:t>
      </w:r>
      <w:r w:rsidR="003D2693">
        <w:rPr>
          <w:rFonts w:hint="cs"/>
          <w:rtl/>
        </w:rPr>
        <w:t>]،</w:t>
      </w:r>
      <w:r>
        <w:rPr>
          <w:rFonts w:hint="cs"/>
          <w:rtl/>
        </w:rPr>
        <w:t xml:space="preserve"> </w:t>
      </w:r>
      <w:r>
        <w:rPr>
          <w:rFonts w:hint="cs"/>
          <w:bCs/>
          <w:rtl/>
        </w:rPr>
        <w:t>وقال السيوطي</w:t>
      </w:r>
      <w:r w:rsidR="00B23C50">
        <w:rPr>
          <w:rFonts w:hint="cs"/>
          <w:bCs/>
          <w:rtl/>
        </w:rPr>
        <w:t xml:space="preserve">: </w:t>
      </w:r>
      <w:r>
        <w:rPr>
          <w:rFonts w:hint="cs"/>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00B23C50">
        <w:rPr>
          <w:rFonts w:hint="cs"/>
          <w:rtl/>
        </w:rPr>
        <w:t>)</w:t>
      </w:r>
      <w:r>
        <w:rPr>
          <w:rFonts w:hint="cs"/>
          <w:rtl/>
        </w:rPr>
        <w:t xml:space="preserve"> أهـ [الإتقان ج</w:t>
      </w:r>
      <w:r w:rsidR="00B23C50">
        <w:rPr>
          <w:rFonts w:hint="cs"/>
          <w:rtl/>
        </w:rPr>
        <w:t xml:space="preserve">: </w:t>
      </w:r>
      <w:r>
        <w:rPr>
          <w:rFonts w:hint="cs"/>
          <w:rtl/>
        </w:rPr>
        <w:t>2 ص</w:t>
      </w:r>
      <w:r w:rsidR="00B23C50">
        <w:rPr>
          <w:rFonts w:hint="cs"/>
          <w:rtl/>
        </w:rPr>
        <w:t xml:space="preserve">: </w:t>
      </w:r>
      <w:r>
        <w:rPr>
          <w:rFonts w:hint="cs"/>
          <w:rtl/>
        </w:rPr>
        <w:t>97</w:t>
      </w:r>
      <w:r w:rsidR="003D2693">
        <w:rPr>
          <w:rFonts w:hint="cs"/>
          <w:rtl/>
        </w:rPr>
        <w:t>]،</w:t>
      </w:r>
      <w:r>
        <w:rPr>
          <w:rFonts w:hint="cs"/>
          <w:rtl/>
        </w:rPr>
        <w:t xml:space="preserve"> </w:t>
      </w:r>
      <w:r>
        <w:rPr>
          <w:rFonts w:eastAsia="Times New Roman" w:hint="cs"/>
          <w:bCs/>
          <w:rtl/>
        </w:rPr>
        <w:t>وقال الشوكاني</w:t>
      </w:r>
      <w:r w:rsidR="00B23C50">
        <w:rPr>
          <w:rFonts w:eastAsia="Times New Roman" w:hint="cs"/>
          <w:bCs/>
          <w:rtl/>
        </w:rPr>
        <w:t xml:space="preserve">: </w:t>
      </w:r>
      <w:r w:rsidR="00B23C50">
        <w:rPr>
          <w:rFonts w:eastAsia="Times New Roman" w:hint="cs"/>
          <w:rtl/>
        </w:rPr>
        <w:t>(</w:t>
      </w:r>
      <w:r>
        <w:rPr>
          <w:rFonts w:eastAsia="Times New Roman" w:hint="cs"/>
          <w:rtl/>
        </w:rPr>
        <w:t>المجاز واقع في لغة العرب عند جمهور أهل العلم وخالف في ذلك أبو إسحاق الإسفرائيني</w:t>
      </w:r>
      <w:r w:rsidR="003D2693">
        <w:rPr>
          <w:rFonts w:eastAsia="Times New Roman" w:hint="cs"/>
          <w:rtl/>
        </w:rPr>
        <w:t>،</w:t>
      </w:r>
      <w:r>
        <w:rPr>
          <w:rFonts w:eastAsia="Times New Roman" w:hint="cs"/>
          <w:rtl/>
          <w:lang w:bidi="ar-KW"/>
        </w:rPr>
        <w:t xml:space="preserve"> </w:t>
      </w:r>
      <w:r>
        <w:rPr>
          <w:rFonts w:eastAsia="Times New Roman" w:hint="cs"/>
          <w:rtl/>
        </w:rPr>
        <w:t>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تخفى على من له أدنى معرفة بها وقد استدل بما هو أوهن من بيت العنكبوت</w:t>
      </w:r>
      <w:r w:rsidR="003D2693">
        <w:rPr>
          <w:rFonts w:eastAsia="Times New Roman" w:hint="cs"/>
          <w:rtl/>
        </w:rPr>
        <w:t>،</w:t>
      </w:r>
      <w:r>
        <w:rPr>
          <w:rFonts w:eastAsia="Times New Roman" w:hint="cs"/>
          <w:rtl/>
        </w:rPr>
        <w:t xml:space="preserve"> ..</w:t>
      </w:r>
      <w:r w:rsidR="00B23C50">
        <w:rPr>
          <w:rFonts w:eastAsia="Times New Roman" w:hint="cs"/>
          <w:rtl/>
        </w:rPr>
        <w:t xml:space="preserve"> </w:t>
      </w:r>
      <w:r>
        <w:rPr>
          <w:rFonts w:eastAsia="Times New Roman" w:hint="cs"/>
          <w:rtl/>
        </w:rPr>
        <w:t>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00B23C50">
        <w:rPr>
          <w:rFonts w:eastAsia="Times New Roman" w:hint="cs"/>
          <w:rtl/>
        </w:rPr>
        <w:t>)</w:t>
      </w:r>
      <w:r>
        <w:rPr>
          <w:rFonts w:eastAsia="Times New Roman" w:hint="cs"/>
          <w:rtl/>
        </w:rPr>
        <w:t xml:space="preserve"> </w:t>
      </w:r>
      <w:r w:rsidR="003D2693">
        <w:rPr>
          <w:rFonts w:eastAsia="Times New Roman" w:hint="cs"/>
          <w:rtl/>
        </w:rPr>
        <w:t>[</w:t>
      </w:r>
      <w:r>
        <w:rPr>
          <w:rFonts w:eastAsia="Times New Roman" w:hint="cs"/>
          <w:rtl/>
        </w:rPr>
        <w:t>إرشاد الفحول</w:t>
      </w:r>
      <w:r w:rsidR="00B23C50">
        <w:rPr>
          <w:rFonts w:eastAsia="Times New Roman" w:hint="cs"/>
          <w:rtl/>
        </w:rPr>
        <w:t xml:space="preserve">: </w:t>
      </w:r>
      <w:r>
        <w:rPr>
          <w:rFonts w:eastAsia="Times New Roman" w:hint="cs"/>
          <w:rtl/>
        </w:rPr>
        <w:t>50</w:t>
      </w:r>
      <w:r w:rsidR="003D2693">
        <w:rPr>
          <w:rFonts w:eastAsia="Times New Roman" w:hint="cs"/>
          <w:rtl/>
        </w:rPr>
        <w:t>،</w:t>
      </w:r>
      <w:r>
        <w:rPr>
          <w:rFonts w:eastAsia="Times New Roman" w:hint="cs"/>
          <w:rtl/>
        </w:rPr>
        <w:t xml:space="preserve"> 51</w:t>
      </w:r>
      <w:r w:rsidR="003D2693">
        <w:rPr>
          <w:rFonts w:eastAsia="Times New Roman" w:hint="cs"/>
          <w:rtl/>
        </w:rPr>
        <w:t>]،</w:t>
      </w:r>
      <w:r>
        <w:rPr>
          <w:rFonts w:hint="cs"/>
          <w:rtl/>
        </w:rPr>
        <w:t xml:space="preserve"> </w:t>
      </w:r>
      <w:r>
        <w:rPr>
          <w:rFonts w:eastAsia="Times New Roman" w:hint="cs"/>
          <w:bCs/>
          <w:rtl/>
        </w:rPr>
        <w:t>وقال الجرجاني في دلائل الاعجاز في علم المعاني</w:t>
      </w:r>
      <w:r w:rsidR="00B23C50">
        <w:rPr>
          <w:rFonts w:eastAsia="Times New Roman" w:hint="cs"/>
          <w:bCs/>
          <w:rtl/>
        </w:rPr>
        <w:t xml:space="preserve">: </w:t>
      </w:r>
      <w:r w:rsidR="00B23C50">
        <w:rPr>
          <w:rFonts w:eastAsia="Times New Roman" w:hint="cs"/>
          <w:rtl/>
        </w:rPr>
        <w:t>(</w:t>
      </w:r>
      <w:r>
        <w:rPr>
          <w:rFonts w:hint="cs"/>
          <w:rtl/>
        </w:rPr>
        <w:t>ثم إِنه اتّفاقٌ منَ العقلاء أن الوصف الذي به تَنَاهى القرآنُ إِلى حَدٍّ عَجِزَ عنه المخلوقون هو الفصاحةُ والبلاغة</w:t>
      </w:r>
      <w:r w:rsidR="00B23C50">
        <w:rPr>
          <w:rFonts w:hint="cs"/>
          <w:rtl/>
        </w:rPr>
        <w:t xml:space="preserve">، </w:t>
      </w:r>
      <w:r>
        <w:rPr>
          <w:rFonts w:hint="cs"/>
          <w:rtl/>
        </w:rPr>
        <w:t>.. ودَعْ هذا وهَبْ أنه لا يلزمُ شيءٌ منه</w:t>
      </w:r>
      <w:r w:rsidR="00B23C50">
        <w:rPr>
          <w:rFonts w:hint="cs"/>
          <w:rtl/>
        </w:rPr>
        <w:t xml:space="preserve">، </w:t>
      </w:r>
      <w:r>
        <w:rPr>
          <w:rFonts w:hint="cs"/>
          <w:rtl/>
        </w:rPr>
        <w:t>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 والطِّلبةُ التي يتَنازعها المُحسِنون والرِّهان الذي تجرَّب فيه الجياد والنِّضال الذي تُعرفُ به الأيدي الشِّداد وهي التي نَوّه بذكرها البُلغاءُ ورفعَ من أقدارها العَلماءُ وصنَّفوا فيها الكتب ووكَّلوا بها الهِمَم وصرَفوا إِليها الخَواطرَ حتّى صارَ الكلامُ فيها نوعاً من العلم مُفرداً وصناعةً على حِدَة ولم يتعاطَ أحدٌ من الناس القولَ في الإِعجاز إِلاّ ذكرَها وجعلَها العُمُدَ والأركانَ فيما يوجب الفضلَ والمزية وخصوصاً الاستعارة والإِيجاز</w:t>
      </w:r>
      <w:r w:rsidR="00B23C50">
        <w:rPr>
          <w:rFonts w:hint="cs"/>
          <w:rtl/>
        </w:rPr>
        <w:t xml:space="preserve">، </w:t>
      </w:r>
      <w:r>
        <w:rPr>
          <w:rFonts w:hint="cs"/>
          <w:rtl/>
        </w:rPr>
        <w:t>فإِنكَ تراهم يجعلونَهما عنوانَ ما يذكرون وأولَ ما يُوردون وتراهم يذكرونَ من الاستعارة قولَه عزَّ وجل</w:t>
      </w:r>
      <w:r w:rsidR="00B23C50">
        <w:rPr>
          <w:rFonts w:hint="cs"/>
          <w:rtl/>
        </w:rPr>
        <w:t xml:space="preserve">: </w:t>
      </w:r>
      <w:r w:rsidR="003D2693">
        <w:rPr>
          <w:rFonts w:hint="cs"/>
          <w:rtl/>
        </w:rPr>
        <w:t>{</w:t>
      </w:r>
      <w:r>
        <w:rPr>
          <w:rFonts w:hint="cs"/>
          <w:rtl/>
        </w:rPr>
        <w:t>واشْتَعَلَ الرأْسُ شيباً</w:t>
      </w:r>
      <w:r w:rsidR="003D2693">
        <w:rPr>
          <w:rFonts w:hint="cs"/>
          <w:rtl/>
        </w:rPr>
        <w:t>}</w:t>
      </w:r>
      <w:r>
        <w:rPr>
          <w:rFonts w:hint="cs"/>
          <w:rtl/>
        </w:rPr>
        <w:t xml:space="preserve"> وقولَه</w:t>
      </w:r>
      <w:r w:rsidR="00B23C50">
        <w:rPr>
          <w:rFonts w:hint="cs"/>
          <w:rtl/>
        </w:rPr>
        <w:t xml:space="preserve">: </w:t>
      </w:r>
      <w:r w:rsidR="003D2693">
        <w:rPr>
          <w:rFonts w:hint="cs"/>
          <w:rtl/>
        </w:rPr>
        <w:t>{</w:t>
      </w:r>
      <w:r>
        <w:rPr>
          <w:rFonts w:hint="cs"/>
          <w:rtl/>
        </w:rPr>
        <w:t>وأُشْرِبُوا فِي قُلُوبِهِم العِجْلَ</w:t>
      </w:r>
      <w:r w:rsidR="003D2693">
        <w:rPr>
          <w:rFonts w:hint="cs"/>
          <w:rtl/>
        </w:rPr>
        <w:t>}</w:t>
      </w:r>
      <w:r>
        <w:rPr>
          <w:rFonts w:hint="cs"/>
          <w:rtl/>
        </w:rPr>
        <w:t xml:space="preserve"> وقولَه عز و جل</w:t>
      </w:r>
      <w:r w:rsidR="00B23C50">
        <w:rPr>
          <w:rFonts w:hint="cs"/>
          <w:rtl/>
        </w:rPr>
        <w:t xml:space="preserve">: </w:t>
      </w:r>
      <w:r w:rsidR="003D2693">
        <w:rPr>
          <w:rFonts w:hint="cs"/>
          <w:rtl/>
        </w:rPr>
        <w:t>{</w:t>
      </w:r>
      <w:r>
        <w:rPr>
          <w:rFonts w:hint="cs"/>
          <w:rtl/>
        </w:rPr>
        <w:t>وآيةٌ لَهُمْ اللّيلُ نَسْلَخُ مِنْهُ النَّهَار} وقوله عز و جل</w:t>
      </w:r>
      <w:r w:rsidR="00B23C50">
        <w:rPr>
          <w:rFonts w:hint="cs"/>
          <w:rtl/>
        </w:rPr>
        <w:t xml:space="preserve">: </w:t>
      </w:r>
      <w:r w:rsidR="003D2693">
        <w:rPr>
          <w:rFonts w:hint="cs"/>
          <w:rtl/>
        </w:rPr>
        <w:t>{</w:t>
      </w:r>
      <w:r>
        <w:rPr>
          <w:rFonts w:hint="cs"/>
          <w:rtl/>
        </w:rPr>
        <w:t>فاصْدَعْ بِمَا تُؤمَرُ</w:t>
      </w:r>
      <w:r w:rsidR="003D2693">
        <w:rPr>
          <w:rFonts w:hint="cs"/>
          <w:rtl/>
        </w:rPr>
        <w:t>}</w:t>
      </w:r>
      <w:r>
        <w:rPr>
          <w:rFonts w:hint="cs"/>
          <w:rtl/>
        </w:rPr>
        <w:t xml:space="preserve"> وقولَه</w:t>
      </w:r>
      <w:r w:rsidR="00B23C50">
        <w:rPr>
          <w:rFonts w:hint="cs"/>
          <w:rtl/>
        </w:rPr>
        <w:t xml:space="preserve">: </w:t>
      </w:r>
      <w:r w:rsidR="003D2693">
        <w:rPr>
          <w:rFonts w:hint="cs"/>
          <w:rtl/>
        </w:rPr>
        <w:t>{</w:t>
      </w:r>
      <w:r>
        <w:rPr>
          <w:rFonts w:hint="cs"/>
          <w:rtl/>
        </w:rPr>
        <w:t>فلما اسْتَيأسوا منه خَلَصوا نَجيَّاً</w:t>
      </w:r>
      <w:r w:rsidR="003D2693">
        <w:rPr>
          <w:rFonts w:hint="cs"/>
          <w:rtl/>
        </w:rPr>
        <w:t>}</w:t>
      </w:r>
      <w:r>
        <w:rPr>
          <w:rFonts w:hint="cs"/>
          <w:rtl/>
        </w:rPr>
        <w:t xml:space="preserve"> وقولَه تعالى</w:t>
      </w:r>
      <w:r w:rsidR="00B23C50">
        <w:rPr>
          <w:rFonts w:hint="cs"/>
          <w:rtl/>
        </w:rPr>
        <w:t xml:space="preserve">: </w:t>
      </w:r>
      <w:r w:rsidR="003D2693">
        <w:rPr>
          <w:rFonts w:hint="cs"/>
          <w:rtl/>
        </w:rPr>
        <w:t>{</w:t>
      </w:r>
      <w:r>
        <w:rPr>
          <w:rFonts w:hint="cs"/>
          <w:rtl/>
        </w:rPr>
        <w:t>حَتَّى تَضَعَ الحَرْبُ أَوْزَارَهَا ؤ وقولَه</w:t>
      </w:r>
      <w:r w:rsidR="00B23C50">
        <w:rPr>
          <w:rFonts w:hint="cs"/>
          <w:rtl/>
        </w:rPr>
        <w:t xml:space="preserve">: </w:t>
      </w:r>
      <w:r w:rsidR="003D2693">
        <w:rPr>
          <w:rFonts w:hint="cs"/>
          <w:rtl/>
        </w:rPr>
        <w:t>{</w:t>
      </w:r>
      <w:r>
        <w:rPr>
          <w:rFonts w:hint="cs"/>
          <w:rtl/>
        </w:rPr>
        <w:t>فَما رَبِحَتْ تِجَارَتُهُمْ</w:t>
      </w:r>
      <w:r w:rsidR="003D2693">
        <w:rPr>
          <w:rFonts w:hint="cs"/>
          <w:rtl/>
        </w:rPr>
        <w:t>}،</w:t>
      </w:r>
      <w:r>
        <w:rPr>
          <w:rFonts w:hint="cs"/>
          <w:rtl/>
        </w:rPr>
        <w:t xml:space="preserve"> ومن الإيجاز قولَه تعالى</w:t>
      </w:r>
      <w:r w:rsidR="00B23C50">
        <w:rPr>
          <w:rFonts w:hint="cs"/>
          <w:rtl/>
        </w:rPr>
        <w:t xml:space="preserve">: </w:t>
      </w:r>
      <w:r w:rsidR="003D2693">
        <w:rPr>
          <w:rFonts w:hint="cs"/>
          <w:rtl/>
        </w:rPr>
        <w:t>{</w:t>
      </w:r>
      <w:r>
        <w:rPr>
          <w:rFonts w:hint="cs"/>
          <w:rtl/>
        </w:rPr>
        <w:t>وإِمَّا تَخَافَنَّ مِنْ قومٍ خِيانةً فانْبذْ إِليهم عَلى سَوَاءٍ</w:t>
      </w:r>
      <w:r w:rsidR="003D2693">
        <w:rPr>
          <w:rFonts w:hint="cs"/>
          <w:rtl/>
        </w:rPr>
        <w:t>}</w:t>
      </w:r>
      <w:r>
        <w:rPr>
          <w:rFonts w:hint="cs"/>
          <w:rtl/>
        </w:rPr>
        <w:t xml:space="preserve"> وقولَه تعالى</w:t>
      </w:r>
      <w:r w:rsidR="00B23C50">
        <w:rPr>
          <w:rFonts w:hint="cs"/>
          <w:rtl/>
        </w:rPr>
        <w:t xml:space="preserve">: </w:t>
      </w:r>
      <w:r w:rsidR="003D2693">
        <w:rPr>
          <w:rFonts w:hint="cs"/>
          <w:rtl/>
        </w:rPr>
        <w:t>{</w:t>
      </w:r>
      <w:r>
        <w:rPr>
          <w:rFonts w:hint="cs"/>
          <w:rtl/>
        </w:rPr>
        <w:t>ولا يُنْبِئُك مِثْلُ خَبِيرٍ</w:t>
      </w:r>
      <w:r w:rsidR="003D2693">
        <w:rPr>
          <w:rFonts w:hint="cs"/>
          <w:rtl/>
        </w:rPr>
        <w:t>}</w:t>
      </w:r>
      <w:r>
        <w:rPr>
          <w:rFonts w:hint="cs"/>
          <w:rtl/>
        </w:rPr>
        <w:t xml:space="preserve"> وقولَه</w:t>
      </w:r>
      <w:r w:rsidR="00B23C50">
        <w:rPr>
          <w:rFonts w:hint="cs"/>
          <w:rtl/>
        </w:rPr>
        <w:t xml:space="preserve">: </w:t>
      </w:r>
      <w:r w:rsidR="003D2693">
        <w:rPr>
          <w:rFonts w:hint="cs"/>
          <w:rtl/>
        </w:rPr>
        <w:t>{</w:t>
      </w:r>
      <w:r>
        <w:rPr>
          <w:rFonts w:hint="cs"/>
          <w:rtl/>
        </w:rPr>
        <w:t>فشرِّدْ بِهم مِنْ خَلْفَهُمْ</w:t>
      </w:r>
      <w:r w:rsidR="003D2693">
        <w:rPr>
          <w:rFonts w:hint="cs"/>
          <w:rtl/>
        </w:rPr>
        <w:t>}،</w:t>
      </w:r>
      <w:r>
        <w:rPr>
          <w:rFonts w:hint="cs"/>
          <w:rtl/>
        </w:rPr>
        <w:t xml:space="preserve"> وتراهم على لسانٍ واحدٍ في أن المجازَ والإِيجازَ من الأركانِ في أمرِ الإِعجاز</w:t>
      </w:r>
      <w:r w:rsidR="00B23C50">
        <w:rPr>
          <w:rFonts w:hint="cs"/>
          <w:rtl/>
        </w:rPr>
        <w:t>)</w:t>
      </w:r>
      <w:r>
        <w:rPr>
          <w:rFonts w:hint="cs"/>
          <w:rtl/>
        </w:rPr>
        <w:t xml:space="preserve"> أهـ </w:t>
      </w:r>
      <w:r w:rsidR="003D2693">
        <w:rPr>
          <w:rFonts w:hint="cs"/>
          <w:rtl/>
        </w:rPr>
        <w:t>[</w:t>
      </w:r>
      <w:r>
        <w:rPr>
          <w:rFonts w:hint="cs"/>
          <w:rtl/>
        </w:rPr>
        <w:t>دلائل الإعجاز</w:t>
      </w:r>
      <w:r w:rsidR="00B23C50">
        <w:rPr>
          <w:rFonts w:hint="cs"/>
          <w:rtl/>
        </w:rPr>
        <w:t xml:space="preserve">: </w:t>
      </w:r>
      <w:r>
        <w:rPr>
          <w:rFonts w:hint="cs"/>
          <w:rtl/>
        </w:rPr>
        <w:t>ج 1</w:t>
      </w:r>
      <w:r w:rsidR="003D2693">
        <w:rPr>
          <w:rFonts w:hint="cs"/>
          <w:rtl/>
        </w:rPr>
        <w:t>،</w:t>
      </w:r>
      <w:r>
        <w:rPr>
          <w:rFonts w:hint="cs"/>
          <w:rtl/>
        </w:rPr>
        <w:t xml:space="preserve"> صـ 378</w:t>
      </w:r>
      <w:r w:rsidR="003D2693">
        <w:rPr>
          <w:rFonts w:hint="cs"/>
          <w:rtl/>
        </w:rPr>
        <w:t>،</w:t>
      </w:r>
      <w:r>
        <w:rPr>
          <w:rFonts w:hint="cs"/>
          <w:rtl/>
        </w:rPr>
        <w:t xml:space="preserve"> 379</w:t>
      </w:r>
      <w:r w:rsidR="003D2693">
        <w:rPr>
          <w:rFonts w:hint="cs"/>
          <w:rtl/>
        </w:rPr>
        <w:t>]،</w:t>
      </w:r>
      <w:r>
        <w:rPr>
          <w:rFonts w:hint="cs"/>
          <w:rtl/>
        </w:rPr>
        <w:t xml:space="preserve"> </w:t>
      </w:r>
    </w:p>
    <w:p w14:paraId="4051547B" w14:textId="5E293C70" w:rsidR="00CE4C70" w:rsidRDefault="00CE4C70" w:rsidP="00B23C50">
      <w:pPr>
        <w:rPr>
          <w:bCs/>
          <w:rtl/>
          <w:lang w:bidi="ar-KW"/>
        </w:rPr>
      </w:pPr>
      <w:r>
        <w:rPr>
          <w:rFonts w:hint="cs"/>
          <w:bCs/>
          <w:rtl/>
          <w:lang w:bidi="ar-KW"/>
        </w:rPr>
        <w:t>القرآن الكريم يمتلئ بالمجاز الذي هو ذروة اللغة وسنام بلاغتها</w:t>
      </w:r>
      <w:r w:rsidR="003D2693">
        <w:rPr>
          <w:rFonts w:hint="cs"/>
          <w:bCs/>
          <w:rtl/>
          <w:lang w:bidi="ar-KW"/>
        </w:rPr>
        <w:t>،</w:t>
      </w:r>
      <w:r>
        <w:rPr>
          <w:rFonts w:hint="cs"/>
          <w:bCs/>
          <w:rtl/>
          <w:lang w:bidi="ar-KW"/>
        </w:rPr>
        <w:t xml:space="preserve"> ومن ذلك</w:t>
      </w:r>
      <w:r w:rsidR="00B23C50">
        <w:rPr>
          <w:rFonts w:hint="cs"/>
          <w:bCs/>
          <w:rtl/>
          <w:lang w:bidi="ar-KW"/>
        </w:rPr>
        <w:t xml:space="preserve">: </w:t>
      </w:r>
    </w:p>
    <w:p w14:paraId="0B22BA05" w14:textId="2B25624F" w:rsidR="00CE4C70" w:rsidRDefault="00B23C50" w:rsidP="00B23C50">
      <w:pPr>
        <w:rPr>
          <w:b/>
        </w:rPr>
      </w:pPr>
      <w:r>
        <w:rPr>
          <w:rFonts w:hint="cs"/>
          <w:bCs/>
          <w:rtl/>
          <w:lang w:bidi="ar-KW"/>
        </w:rPr>
        <w:t>(</w:t>
      </w:r>
      <w:r w:rsidR="00CE4C70">
        <w:rPr>
          <w:rFonts w:hint="cs"/>
          <w:bCs/>
          <w:rtl/>
          <w:lang w:bidi="ar-KW"/>
        </w:rPr>
        <w:t>أ</w:t>
      </w:r>
      <w:r>
        <w:rPr>
          <w:rFonts w:hint="cs"/>
          <w:bCs/>
          <w:rtl/>
          <w:lang w:bidi="ar-KW"/>
        </w:rPr>
        <w:t>)</w:t>
      </w:r>
      <w:r w:rsidR="00CE4C70">
        <w:rPr>
          <w:rFonts w:hint="cs"/>
          <w:bCs/>
          <w:rtl/>
          <w:lang w:bidi="ar-KW"/>
        </w:rPr>
        <w:t xml:space="preserve"> التعبير عن الإيمان بالنور وعن الكفر بالظلمات</w:t>
      </w:r>
      <w:r w:rsidR="003D2693">
        <w:rPr>
          <w:rFonts w:hint="cs"/>
          <w:rtl/>
          <w:lang w:bidi="ar-KW"/>
        </w:rPr>
        <w:t>،</w:t>
      </w:r>
      <w:r w:rsidR="00CE4C70">
        <w:rPr>
          <w:rFonts w:hint="cs"/>
          <w:rtl/>
          <w:lang w:bidi="ar-KW"/>
        </w:rPr>
        <w:t xml:space="preserve"> كما في قوله تعالى</w:t>
      </w:r>
      <w:r>
        <w:rPr>
          <w:rFonts w:hint="cs"/>
          <w:rtl/>
          <w:lang w:bidi="ar-KW"/>
        </w:rPr>
        <w:t xml:space="preserve">: </w:t>
      </w:r>
      <w:r w:rsidR="003D2693">
        <w:rPr>
          <w:rFonts w:hint="cs"/>
          <w:rtl/>
          <w:lang w:bidi="ar-KW"/>
        </w:rPr>
        <w:t>{</w:t>
      </w:r>
      <w:r w:rsidR="00CE4C70">
        <w:rPr>
          <w:rFonts w:hint="cs"/>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003D2693">
        <w:rPr>
          <w:rFonts w:hint="cs"/>
          <w:rtl/>
        </w:rPr>
        <w:t>}</w:t>
      </w:r>
      <w:r w:rsidR="00CE4C70">
        <w:rPr>
          <w:rFonts w:hint="cs"/>
          <w:rtl/>
        </w:rPr>
        <w:t xml:space="preserve"> </w:t>
      </w:r>
      <w:r w:rsidR="003D2693">
        <w:rPr>
          <w:rFonts w:hint="cs"/>
          <w:rtl/>
        </w:rPr>
        <w:t>[</w:t>
      </w:r>
      <w:r w:rsidR="00CE4C70">
        <w:rPr>
          <w:rFonts w:hint="cs"/>
          <w:rtl/>
        </w:rPr>
        <w:t>البقرة</w:t>
      </w:r>
      <w:r>
        <w:rPr>
          <w:rFonts w:hint="cs"/>
          <w:rtl/>
        </w:rPr>
        <w:t xml:space="preserve">: </w:t>
      </w:r>
      <w:r w:rsidR="00CE4C70">
        <w:rPr>
          <w:rFonts w:hint="cs"/>
          <w:rtl/>
        </w:rPr>
        <w:t>257</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الـر كِتَابٌ أَنْزَلْنَاهُ إِلَيْكَ لِتُخْرِجَ النَّاسَ مِنَ الظُّلُمَاتِ إِلَى النُّورِ بِإِذْنِ رَبِّهِمْ إِلَى صِرَاطِ الْعَزِيزِ الْحَمِيدِ</w:t>
      </w:r>
      <w:r w:rsidR="003D2693">
        <w:rPr>
          <w:rFonts w:hint="cs"/>
          <w:rtl/>
        </w:rPr>
        <w:t>}</w:t>
      </w:r>
      <w:r w:rsidR="00CE4C70">
        <w:rPr>
          <w:rFonts w:hint="cs"/>
          <w:rtl/>
        </w:rPr>
        <w:t xml:space="preserve"> </w:t>
      </w:r>
      <w:r w:rsidR="003D2693">
        <w:rPr>
          <w:rFonts w:hint="cs"/>
          <w:rtl/>
        </w:rPr>
        <w:t>[</w:t>
      </w:r>
      <w:r w:rsidR="00CE4C70">
        <w:rPr>
          <w:rFonts w:hint="cs"/>
          <w:rtl/>
        </w:rPr>
        <w:t>ابراهيم</w:t>
      </w:r>
      <w:r>
        <w:rPr>
          <w:rFonts w:hint="cs"/>
          <w:rtl/>
        </w:rPr>
        <w:t xml:space="preserve">: </w:t>
      </w:r>
      <w:r w:rsidR="00CE4C70">
        <w:rPr>
          <w:rFonts w:hint="cs"/>
          <w:rtl/>
        </w:rPr>
        <w:t>1</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رَسُولًا يَتْلُو عَلَيْكُمْ آيَاتِ اللَّهِ مُبَيِّنَاتٍ لِيُخْرِجَ الَّذِينَ آمَنُوا وَعَمِلُوا الصَّالِحَاتِ مِنَ الظُّلُمَاتِ إِلَى النُّورِ</w:t>
      </w:r>
      <w:r w:rsidR="003D2693">
        <w:rPr>
          <w:rFonts w:hint="cs"/>
          <w:rtl/>
        </w:rPr>
        <w:t>}</w:t>
      </w:r>
      <w:r w:rsidR="00CE4C70">
        <w:rPr>
          <w:rFonts w:hint="cs"/>
          <w:rtl/>
        </w:rPr>
        <w:t xml:space="preserve"> </w:t>
      </w:r>
      <w:r w:rsidR="003D2693">
        <w:rPr>
          <w:rFonts w:hint="cs"/>
          <w:rtl/>
        </w:rPr>
        <w:t>[</w:t>
      </w:r>
      <w:r w:rsidR="00CE4C70">
        <w:rPr>
          <w:rFonts w:hint="cs"/>
          <w:rtl/>
        </w:rPr>
        <w:t>الطلاق</w:t>
      </w:r>
      <w:r>
        <w:rPr>
          <w:rFonts w:hint="cs"/>
          <w:rtl/>
        </w:rPr>
        <w:t xml:space="preserve">: </w:t>
      </w:r>
      <w:r w:rsidR="00CE4C70">
        <w:rPr>
          <w:rFonts w:hint="cs"/>
          <w:rtl/>
        </w:rPr>
        <w:t>11</w:t>
      </w:r>
      <w:r w:rsidR="003D2693">
        <w:rPr>
          <w:rFonts w:hint="cs"/>
          <w:rtl/>
        </w:rPr>
        <w:t>]،</w:t>
      </w:r>
      <w:r w:rsidR="00CE4C70">
        <w:rPr>
          <w:rFonts w:hint="cs"/>
          <w:rtl/>
        </w:rPr>
        <w:t xml:space="preserve"> </w:t>
      </w:r>
    </w:p>
    <w:p w14:paraId="4E47024B" w14:textId="38791B5D" w:rsidR="00CE4C70" w:rsidRDefault="00B23C50" w:rsidP="00B23C50">
      <w:pPr>
        <w:rPr>
          <w:b/>
          <w:rtl/>
        </w:rPr>
      </w:pPr>
      <w:r>
        <w:rPr>
          <w:rFonts w:hint="cs"/>
          <w:bCs/>
          <w:rtl/>
        </w:rPr>
        <w:t>(</w:t>
      </w:r>
      <w:r w:rsidR="00CE4C70">
        <w:rPr>
          <w:rFonts w:hint="cs"/>
          <w:bCs/>
          <w:rtl/>
        </w:rPr>
        <w:t>ب</w:t>
      </w:r>
      <w:r>
        <w:rPr>
          <w:rFonts w:hint="cs"/>
          <w:bCs/>
          <w:rtl/>
        </w:rPr>
        <w:t>)</w:t>
      </w:r>
      <w:r w:rsidR="00CE4C70">
        <w:rPr>
          <w:rFonts w:hint="cs"/>
          <w:bCs/>
          <w:rtl/>
        </w:rPr>
        <w:t xml:space="preserve"> التعبير عن القرآن بالحبل لأنّ فيه النجاة</w:t>
      </w:r>
      <w:r w:rsidR="003D2693">
        <w:rPr>
          <w:rFonts w:hint="cs"/>
          <w:bCs/>
          <w:rtl/>
        </w:rPr>
        <w:t>،</w:t>
      </w:r>
      <w:r w:rsidR="00CE4C70">
        <w:rPr>
          <w:rFonts w:hint="cs"/>
          <w:rtl/>
        </w:rPr>
        <w:t xml:space="preserve"> </w:t>
      </w:r>
      <w:r w:rsidR="00CE4C70">
        <w:rPr>
          <w:rFonts w:hint="cs"/>
          <w:rtl/>
          <w:lang w:bidi="ar-KW"/>
        </w:rPr>
        <w:t>كما في قوله تعالى</w:t>
      </w:r>
      <w:r>
        <w:rPr>
          <w:rFonts w:hint="cs"/>
          <w:rtl/>
          <w:lang w:bidi="ar-KW"/>
        </w:rPr>
        <w:t xml:space="preserve">: </w:t>
      </w:r>
      <w:r w:rsidR="003D2693">
        <w:rPr>
          <w:rFonts w:hint="cs"/>
          <w:rtl/>
          <w:lang w:bidi="ar-KW"/>
        </w:rPr>
        <w:t>{</w:t>
      </w:r>
      <w:r w:rsidR="00CE4C70">
        <w:rPr>
          <w:rFonts w:hint="cs"/>
          <w:rtl/>
        </w:rPr>
        <w:t>وَاعْتَصِمُوا بِحَبْلِ اللَّهِ جَمِيعًا وَلَا تَفَرَّقُوا</w:t>
      </w:r>
      <w:r w:rsidR="003D2693">
        <w:rPr>
          <w:rFonts w:hint="cs"/>
          <w:rtl/>
        </w:rPr>
        <w:t>}</w:t>
      </w:r>
      <w:r w:rsidR="00CE4C70">
        <w:rPr>
          <w:rFonts w:hint="cs"/>
          <w:rtl/>
        </w:rPr>
        <w:t xml:space="preserve"> </w:t>
      </w:r>
      <w:r w:rsidR="003D2693">
        <w:rPr>
          <w:rFonts w:hint="cs"/>
          <w:rtl/>
        </w:rPr>
        <w:t>[</w:t>
      </w:r>
      <w:r w:rsidR="00CE4C70">
        <w:rPr>
          <w:rFonts w:hint="cs"/>
          <w:rtl/>
        </w:rPr>
        <w:t>آل عمران</w:t>
      </w:r>
      <w:r>
        <w:rPr>
          <w:rFonts w:hint="cs"/>
          <w:rtl/>
        </w:rPr>
        <w:t xml:space="preserve">: </w:t>
      </w:r>
      <w:r w:rsidR="00CE4C70">
        <w:rPr>
          <w:rFonts w:hint="cs"/>
          <w:rtl/>
        </w:rPr>
        <w:t>103</w:t>
      </w:r>
      <w:r w:rsidR="003D2693">
        <w:rPr>
          <w:rFonts w:hint="cs"/>
          <w:rtl/>
        </w:rPr>
        <w:t>]،</w:t>
      </w:r>
      <w:r w:rsidR="00CE4C70">
        <w:rPr>
          <w:rFonts w:hint="cs"/>
          <w:rtl/>
        </w:rPr>
        <w:t xml:space="preserve"> </w:t>
      </w:r>
      <w:r w:rsidR="00CE4C70">
        <w:rPr>
          <w:rFonts w:hint="cs"/>
          <w:bCs/>
          <w:rtl/>
        </w:rPr>
        <w:t>والتعبير عنه بالنور لأنّ فيه الهداية</w:t>
      </w:r>
      <w:r w:rsidR="003D2693">
        <w:rPr>
          <w:rFonts w:hint="cs"/>
          <w:bCs/>
          <w:rtl/>
        </w:rPr>
        <w:t>،</w:t>
      </w:r>
      <w:r w:rsidR="00CE4C70">
        <w:rPr>
          <w:rFonts w:hint="cs"/>
          <w:rtl/>
        </w:rPr>
        <w:t xml:space="preserve"> </w:t>
      </w:r>
      <w:r w:rsidR="00CE4C70">
        <w:rPr>
          <w:rFonts w:hint="cs"/>
          <w:rtl/>
          <w:lang w:bidi="ar-KW"/>
        </w:rPr>
        <w:t>كما في قوله تعالى</w:t>
      </w:r>
      <w:r>
        <w:rPr>
          <w:rFonts w:hint="cs"/>
          <w:rtl/>
          <w:lang w:bidi="ar-KW"/>
        </w:rPr>
        <w:t xml:space="preserve">: </w:t>
      </w:r>
      <w:r w:rsidR="003D2693">
        <w:rPr>
          <w:rFonts w:hint="cs"/>
          <w:rtl/>
          <w:lang w:bidi="ar-KW"/>
        </w:rPr>
        <w:t>{</w:t>
      </w:r>
      <w:r w:rsidR="00CE4C70">
        <w:rPr>
          <w:rFonts w:hint="cs"/>
          <w:rtl/>
        </w:rPr>
        <w:t>وَكَذَلِكَ أَوْحَيْنَا إِلَيْكَ رُوحًا مِنْ أَمْرِنَا مَا كُنْتَ تَدْرِي مَا الْكِتَابُ وَلَا الْإِيمَانُ وَلَكِنْ جَعَلْنَاهُ نُورًا نَهْدِي بِهِ مَنْ نَشـاءُ مِنْ عِبَادِنَا وَإِنَّكَ لَتَهْدِي إِلَى صِرَاطٍ مُسْتَقِيمٍ</w:t>
      </w:r>
      <w:r w:rsidR="003D2693">
        <w:rPr>
          <w:rFonts w:hint="cs"/>
          <w:rtl/>
        </w:rPr>
        <w:t>}</w:t>
      </w:r>
      <w:r w:rsidR="00CE4C70">
        <w:rPr>
          <w:rFonts w:hint="cs"/>
          <w:rtl/>
        </w:rPr>
        <w:t xml:space="preserve"> </w:t>
      </w:r>
      <w:r w:rsidR="003D2693">
        <w:rPr>
          <w:rFonts w:hint="cs"/>
          <w:rtl/>
        </w:rPr>
        <w:t>[</w:t>
      </w:r>
      <w:r w:rsidR="00CE4C70">
        <w:rPr>
          <w:rFonts w:hint="cs"/>
          <w:rtl/>
        </w:rPr>
        <w:t>الشورى</w:t>
      </w:r>
      <w:r>
        <w:rPr>
          <w:rFonts w:hint="cs"/>
          <w:rtl/>
        </w:rPr>
        <w:t xml:space="preserve">: </w:t>
      </w:r>
      <w:r w:rsidR="00CE4C70">
        <w:rPr>
          <w:rFonts w:hint="cs"/>
          <w:rtl/>
        </w:rPr>
        <w:t>52</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يَا أَيُّهَا النَّاسُ قَدْ جَاءَكُمْ بُرْهَانٌ مِنْ رَبِّكُمْ وَأَنْزَلْنَا إِلَيْكُمْ نُورًا مُبِينًا</w:t>
      </w:r>
      <w:r w:rsidR="003D2693">
        <w:rPr>
          <w:rFonts w:hint="cs"/>
          <w:rtl/>
        </w:rPr>
        <w:t>}</w:t>
      </w:r>
      <w:r w:rsidR="00CE4C70">
        <w:rPr>
          <w:rFonts w:hint="cs"/>
          <w:rtl/>
        </w:rPr>
        <w:t xml:space="preserve"> </w:t>
      </w:r>
      <w:r w:rsidR="003D2693">
        <w:rPr>
          <w:rFonts w:hint="cs"/>
          <w:rtl/>
        </w:rPr>
        <w:t>[</w:t>
      </w:r>
      <w:r w:rsidR="00CE4C70">
        <w:rPr>
          <w:rFonts w:hint="cs"/>
          <w:rtl/>
        </w:rPr>
        <w:t>النساء</w:t>
      </w:r>
      <w:r>
        <w:rPr>
          <w:rFonts w:hint="cs"/>
          <w:rtl/>
        </w:rPr>
        <w:t xml:space="preserve">: </w:t>
      </w:r>
      <w:r w:rsidR="00CE4C70">
        <w:rPr>
          <w:rFonts w:hint="cs"/>
          <w:rtl/>
        </w:rPr>
        <w:t>174</w:t>
      </w:r>
      <w:r w:rsidR="003D2693">
        <w:rPr>
          <w:rFonts w:hint="cs"/>
          <w:rtl/>
        </w:rPr>
        <w:t>]،</w:t>
      </w:r>
      <w:r w:rsidR="00CE4C70">
        <w:rPr>
          <w:rFonts w:hint="cs"/>
          <w:rtl/>
        </w:rPr>
        <w:t xml:space="preserve"> والتعبير عنه </w:t>
      </w:r>
    </w:p>
    <w:p w14:paraId="152FE518" w14:textId="620EED59" w:rsidR="00CE4C70" w:rsidRDefault="00B23C50" w:rsidP="00B23C50">
      <w:pPr>
        <w:rPr>
          <w:b/>
          <w:rtl/>
        </w:rPr>
      </w:pPr>
      <w:r>
        <w:rPr>
          <w:rFonts w:hint="cs"/>
          <w:bCs/>
          <w:rtl/>
        </w:rPr>
        <w:t>(</w:t>
      </w:r>
      <w:r w:rsidR="00CE4C70">
        <w:rPr>
          <w:rFonts w:hint="cs"/>
          <w:bCs/>
          <w:rtl/>
        </w:rPr>
        <w:t>ت</w:t>
      </w:r>
      <w:r>
        <w:rPr>
          <w:rFonts w:hint="cs"/>
          <w:bCs/>
          <w:rtl/>
        </w:rPr>
        <w:t>)</w:t>
      </w:r>
      <w:r w:rsidR="00CE4C70">
        <w:rPr>
          <w:rFonts w:hint="cs"/>
          <w:bCs/>
          <w:rtl/>
        </w:rPr>
        <w:t xml:space="preserve"> التعبير عن المؤمن بالحي الذي يسمع ويبصر فيستفيد بما يسمع ويبصر</w:t>
      </w:r>
      <w:r w:rsidR="003D2693">
        <w:rPr>
          <w:rFonts w:hint="cs"/>
          <w:bCs/>
          <w:rtl/>
        </w:rPr>
        <w:t>،</w:t>
      </w:r>
      <w:r w:rsidR="00CE4C70">
        <w:rPr>
          <w:rFonts w:hint="cs"/>
          <w:bCs/>
          <w:rtl/>
        </w:rPr>
        <w:t xml:space="preserve"> وعن الكافر بالميت الذي لا يسمع ولا يبصر لأنّه لا يستفيد بهما</w:t>
      </w:r>
      <w:r w:rsidR="003D2693">
        <w:rPr>
          <w:rFonts w:hint="cs"/>
          <w:bCs/>
          <w:rtl/>
        </w:rPr>
        <w:t>،</w:t>
      </w:r>
      <w:r w:rsidR="00CE4C70">
        <w:rPr>
          <w:rFonts w:hint="cs"/>
          <w:rtl/>
        </w:rPr>
        <w:t xml:space="preserve"> وهذا كما في قوله تعالى</w:t>
      </w:r>
      <w:r>
        <w:rPr>
          <w:rFonts w:hint="cs"/>
          <w:rtl/>
        </w:rPr>
        <w:t xml:space="preserve">: </w:t>
      </w:r>
      <w:r w:rsidR="003D2693">
        <w:rPr>
          <w:rFonts w:hint="cs"/>
          <w:rtl/>
        </w:rPr>
        <w:t>{</w:t>
      </w:r>
      <w:r w:rsidR="00CE4C70">
        <w:rPr>
          <w:rFonts w:hint="cs"/>
          <w:rtl/>
        </w:rPr>
        <w:t>إِنَّكَ لَا تُسْمِعُ الْمَوْتَى وَلَا تُسْمِعُ الصُّمَّ الدُّعَاءَ إِذَا وَلَّوْا مُدْبِرِينَ * وَمَا أَنْتَ بِهَادِي الْعُمْيِ عَنْ ضَلَالَتِهِمْ إِنْ تُسْمِعُ إِلَّا مَنْ يُؤْمِنُ بِآيَاتِنَا فَهُمْ مُسْلِمُونَ</w:t>
      </w:r>
      <w:r w:rsidR="003D2693">
        <w:rPr>
          <w:rFonts w:hint="cs"/>
          <w:rtl/>
        </w:rPr>
        <w:t>}</w:t>
      </w:r>
      <w:r w:rsidR="00CE4C70">
        <w:rPr>
          <w:rFonts w:hint="cs"/>
          <w:rtl/>
        </w:rPr>
        <w:t xml:space="preserve"> </w:t>
      </w:r>
      <w:r w:rsidR="003D2693">
        <w:rPr>
          <w:rFonts w:hint="cs"/>
          <w:rtl/>
        </w:rPr>
        <w:t>[</w:t>
      </w:r>
      <w:r w:rsidR="00CE4C70">
        <w:rPr>
          <w:rFonts w:hint="cs"/>
          <w:rtl/>
        </w:rPr>
        <w:t>النمل</w:t>
      </w:r>
      <w:r>
        <w:rPr>
          <w:rFonts w:hint="cs"/>
          <w:rtl/>
        </w:rPr>
        <w:t xml:space="preserve">: </w:t>
      </w:r>
      <w:r w:rsidR="00CE4C70">
        <w:rPr>
          <w:rFonts w:hint="cs"/>
          <w:rtl/>
        </w:rPr>
        <w:t>80</w:t>
      </w:r>
      <w:r w:rsidR="003D2693">
        <w:rPr>
          <w:rFonts w:hint="cs"/>
          <w:rtl/>
        </w:rPr>
        <w:t>،</w:t>
      </w:r>
      <w:r w:rsidR="00CE4C70">
        <w:rPr>
          <w:rFonts w:hint="cs"/>
          <w:rtl/>
        </w:rPr>
        <w:t xml:space="preserve"> 81</w:t>
      </w:r>
      <w:r w:rsidR="003D2693">
        <w:rPr>
          <w:rFonts w:hint="cs"/>
          <w:rtl/>
        </w:rPr>
        <w:t>]،</w:t>
      </w:r>
      <w:r w:rsidR="00CE4C70">
        <w:rPr>
          <w:rFonts w:hint="cs"/>
          <w:rtl/>
        </w:rPr>
        <w:t xml:space="preserve"> فسياق الآية يتناول الكفار الذين لا يهتدون</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وَمَنْ كَانَ فِي هَذِهِ أَعْمَى فَهُوَ فِي الْآخِرَةِ أَعْمَى وَأَضَلُّ سَبِيلًا</w:t>
      </w:r>
      <w:r w:rsidR="003D2693">
        <w:rPr>
          <w:rFonts w:hint="cs"/>
          <w:rtl/>
        </w:rPr>
        <w:t>}</w:t>
      </w:r>
      <w:r w:rsidR="00CE4C70">
        <w:rPr>
          <w:rFonts w:hint="cs"/>
          <w:rtl/>
        </w:rPr>
        <w:t xml:space="preserve"> </w:t>
      </w:r>
      <w:r w:rsidR="003D2693">
        <w:rPr>
          <w:rFonts w:hint="cs"/>
          <w:rtl/>
        </w:rPr>
        <w:t>[</w:t>
      </w:r>
      <w:r w:rsidR="00CE4C70">
        <w:rPr>
          <w:rFonts w:hint="cs"/>
          <w:rtl/>
        </w:rPr>
        <w:t>الإسراء</w:t>
      </w:r>
      <w:r>
        <w:rPr>
          <w:rFonts w:hint="cs"/>
          <w:rtl/>
        </w:rPr>
        <w:t xml:space="preserve">: </w:t>
      </w:r>
      <w:r w:rsidR="00CE4C70">
        <w:rPr>
          <w:rFonts w:hint="cs"/>
          <w:rtl/>
        </w:rPr>
        <w:t>72</w:t>
      </w:r>
      <w:r w:rsidR="003D2693">
        <w:rPr>
          <w:rFonts w:hint="cs"/>
          <w:rtl/>
        </w:rPr>
        <w:t>]،</w:t>
      </w:r>
      <w:r w:rsidR="00CE4C70">
        <w:rPr>
          <w:rFonts w:hint="cs"/>
          <w:rtl/>
        </w:rPr>
        <w:t xml:space="preserve"> ومعلوم أنّ المقصود بالعمى هو عمى القلب عن سماع الحق ورؤية الحقيقة</w:t>
      </w:r>
      <w:r w:rsidR="003D2693">
        <w:rPr>
          <w:rFonts w:hint="cs"/>
          <w:rtl/>
        </w:rPr>
        <w:t>،</w:t>
      </w:r>
      <w:r w:rsidR="00CE4C70">
        <w:rPr>
          <w:rFonts w:hint="cs"/>
          <w:rtl/>
        </w:rPr>
        <w:t xml:space="preserve">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sidR="003D2693">
        <w:rPr>
          <w:rFonts w:hint="cs"/>
          <w:rtl/>
        </w:rPr>
        <w:t>،</w:t>
      </w:r>
      <w:r w:rsidR="00CE4C70">
        <w:rPr>
          <w:rFonts w:hint="cs"/>
          <w:rtl/>
        </w:rPr>
        <w:t xml:space="preserve"> وهذا لا يقول به عاقل</w:t>
      </w:r>
      <w:r w:rsidR="003D2693">
        <w:rPr>
          <w:rFonts w:hint="cs"/>
          <w:rtl/>
        </w:rPr>
        <w:t>،</w:t>
      </w:r>
      <w:r w:rsidR="00CE4C70">
        <w:rPr>
          <w:rFonts w:hint="cs"/>
          <w:rtl/>
        </w:rPr>
        <w:t xml:space="preserve"> فالآية عبّرت عن الكافر بالأعمى لأنّه لا يرى الهداية ولا يميزها عن الكفر والضلال</w:t>
      </w:r>
      <w:r w:rsidR="003D2693">
        <w:rPr>
          <w:rFonts w:hint="cs"/>
          <w:rtl/>
        </w:rPr>
        <w:t>،</w:t>
      </w:r>
      <w:r w:rsidR="00CE4C70">
        <w:rPr>
          <w:rFonts w:hint="cs"/>
          <w:rtl/>
        </w:rPr>
        <w:t xml:space="preserve"> </w:t>
      </w:r>
    </w:p>
    <w:p w14:paraId="69748822" w14:textId="62641E67" w:rsidR="00CE4C70" w:rsidRDefault="00B23C50" w:rsidP="00B23C50">
      <w:pPr>
        <w:rPr>
          <w:b/>
        </w:rPr>
      </w:pPr>
      <w:r>
        <w:rPr>
          <w:rFonts w:hint="cs"/>
          <w:bCs/>
          <w:rtl/>
        </w:rPr>
        <w:t>(</w:t>
      </w:r>
      <w:r w:rsidR="00CE4C70">
        <w:rPr>
          <w:rFonts w:hint="cs"/>
          <w:bCs/>
          <w:rtl/>
        </w:rPr>
        <w:t>ث</w:t>
      </w:r>
      <w:r>
        <w:rPr>
          <w:rFonts w:hint="cs"/>
          <w:bCs/>
          <w:rtl/>
        </w:rPr>
        <w:t>)</w:t>
      </w:r>
      <w:r w:rsidR="00CE4C70">
        <w:rPr>
          <w:rFonts w:hint="cs"/>
          <w:bCs/>
          <w:rtl/>
        </w:rPr>
        <w:t xml:space="preserve"> التعبير عن الكفر الموجب لدخول النار بشفا الحفرة</w:t>
      </w:r>
      <w:r w:rsidR="003D2693">
        <w:rPr>
          <w:rFonts w:hint="cs"/>
          <w:bCs/>
          <w:rtl/>
        </w:rPr>
        <w:t>،</w:t>
      </w:r>
      <w:r w:rsidR="00CE4C70">
        <w:rPr>
          <w:rFonts w:hint="cs"/>
          <w:rtl/>
        </w:rPr>
        <w:t xml:space="preserve"> كما في قوله تعالى</w:t>
      </w:r>
      <w:r>
        <w:rPr>
          <w:rFonts w:hint="cs"/>
          <w:rtl/>
        </w:rPr>
        <w:t xml:space="preserve">: </w:t>
      </w:r>
      <w:r w:rsidR="003D2693">
        <w:rPr>
          <w:rFonts w:hint="cs"/>
          <w:rtl/>
        </w:rPr>
        <w:t>{</w:t>
      </w:r>
      <w:r w:rsidR="00CE4C70">
        <w:rPr>
          <w:rFonts w:hint="cs"/>
          <w:rtl/>
        </w:rPr>
        <w:t>وَكُنْتُمْ عَلَى شَفَا حُفْرَةٍ مِنَ النَّارِ فَأَنْقَذَكُمْ مِنْهَا</w:t>
      </w:r>
      <w:r w:rsidR="003D2693">
        <w:rPr>
          <w:rFonts w:hint="cs"/>
          <w:rtl/>
        </w:rPr>
        <w:t>}</w:t>
      </w:r>
      <w:r w:rsidR="00CE4C70">
        <w:rPr>
          <w:rFonts w:hint="cs"/>
          <w:rtl/>
        </w:rPr>
        <w:t xml:space="preserve"> </w:t>
      </w:r>
      <w:r w:rsidR="003D2693">
        <w:rPr>
          <w:rFonts w:hint="cs"/>
          <w:rtl/>
        </w:rPr>
        <w:t>[</w:t>
      </w:r>
      <w:r w:rsidR="00CE4C70">
        <w:rPr>
          <w:rFonts w:hint="cs"/>
          <w:rtl/>
        </w:rPr>
        <w:t>آل عمران</w:t>
      </w:r>
      <w:r>
        <w:rPr>
          <w:rFonts w:hint="cs"/>
          <w:rtl/>
        </w:rPr>
        <w:t xml:space="preserve">: </w:t>
      </w:r>
      <w:r w:rsidR="00CE4C70">
        <w:rPr>
          <w:rFonts w:hint="cs"/>
          <w:rtl/>
        </w:rPr>
        <w:t>103</w:t>
      </w:r>
      <w:r w:rsidR="003D2693">
        <w:rPr>
          <w:rFonts w:hint="cs"/>
          <w:rtl/>
        </w:rPr>
        <w:t>]،</w:t>
      </w:r>
      <w:r w:rsidR="00CE4C70">
        <w:rPr>
          <w:rFonts w:hint="cs"/>
          <w:rtl/>
        </w:rPr>
        <w:t xml:space="preserve"> </w:t>
      </w:r>
      <w:r w:rsidR="00CE4C70">
        <w:rPr>
          <w:rFonts w:hint="cs"/>
          <w:bCs/>
          <w:rtl/>
        </w:rPr>
        <w:t>وشفا الجرف الهار</w:t>
      </w:r>
      <w:r w:rsidR="003D2693">
        <w:rPr>
          <w:rFonts w:hint="cs"/>
          <w:rtl/>
        </w:rPr>
        <w:t>،</w:t>
      </w:r>
      <w:r w:rsidR="00CE4C70">
        <w:rPr>
          <w:rFonts w:hint="cs"/>
          <w:rtl/>
        </w:rPr>
        <w:t xml:space="preserve"> </w:t>
      </w:r>
      <w:r w:rsidR="00CE4C70">
        <w:rPr>
          <w:rFonts w:hint="cs"/>
          <w:rtl/>
          <w:lang w:bidi="ar-KW"/>
        </w:rPr>
        <w:t>كما في قوله تعالى</w:t>
      </w:r>
      <w:r>
        <w:rPr>
          <w:rFonts w:hint="cs"/>
          <w:rtl/>
          <w:lang w:bidi="ar-KW"/>
        </w:rPr>
        <w:t xml:space="preserve">: </w:t>
      </w:r>
      <w:r w:rsidR="003D2693">
        <w:rPr>
          <w:rFonts w:hint="cs"/>
          <w:rtl/>
          <w:lang w:bidi="ar-KW"/>
        </w:rPr>
        <w:t>{</w:t>
      </w:r>
      <w:r w:rsidR="00CE4C70">
        <w:rPr>
          <w:rFonts w:hint="cs"/>
          <w:rtl/>
        </w:rPr>
        <w:t>أَفَمَنْ أَسَّسَ بُنْيَانَهُ عَلَى تَقْوَى مِنَ اللَّهِ وَرِضْوَانٍ خَيْرٌ أَمْ مَنْ أَسَّسَ بُنْيَانَهُ عَلَى شَفَا جُرُفٍ هَارٍ فَانْهَارَ بِهِ فِي نَارِ جَهَنَّمَ وَاللَّهُ لَا يَهْدِي الْقَوْمَ الظَّالِمِينَ</w:t>
      </w:r>
      <w:r w:rsidR="003D2693">
        <w:rPr>
          <w:rFonts w:hint="cs"/>
          <w:rtl/>
        </w:rPr>
        <w:t>}</w:t>
      </w:r>
      <w:r w:rsidR="00CE4C70">
        <w:rPr>
          <w:rFonts w:hint="cs"/>
          <w:rtl/>
        </w:rPr>
        <w:t xml:space="preserve"> </w:t>
      </w:r>
      <w:r w:rsidR="003D2693">
        <w:rPr>
          <w:rFonts w:hint="cs"/>
          <w:rtl/>
        </w:rPr>
        <w:t>[</w:t>
      </w:r>
      <w:r w:rsidR="00CE4C70">
        <w:rPr>
          <w:rFonts w:hint="cs"/>
          <w:rtl/>
        </w:rPr>
        <w:t>التوبة</w:t>
      </w:r>
      <w:r>
        <w:rPr>
          <w:rFonts w:hint="cs"/>
          <w:rtl/>
        </w:rPr>
        <w:t xml:space="preserve">: </w:t>
      </w:r>
      <w:r w:rsidR="00CE4C70">
        <w:rPr>
          <w:rFonts w:hint="cs"/>
          <w:rtl/>
        </w:rPr>
        <w:t>109</w:t>
      </w:r>
      <w:r w:rsidR="003D2693">
        <w:rPr>
          <w:rFonts w:hint="cs"/>
          <w:rtl/>
        </w:rPr>
        <w:t>]،</w:t>
      </w:r>
      <w:r w:rsidR="00CE4C70">
        <w:rPr>
          <w:rFonts w:hint="cs"/>
          <w:rtl/>
        </w:rPr>
        <w:t xml:space="preserve"> </w:t>
      </w:r>
    </w:p>
    <w:p w14:paraId="369765F5" w14:textId="6430A94B" w:rsidR="00CE4C70" w:rsidRDefault="00B23C50" w:rsidP="00B23C50">
      <w:pPr>
        <w:rPr>
          <w:b/>
          <w:rtl/>
        </w:rPr>
      </w:pPr>
      <w:r>
        <w:rPr>
          <w:rFonts w:hint="cs"/>
          <w:bCs/>
          <w:rtl/>
        </w:rPr>
        <w:t>(</w:t>
      </w:r>
      <w:r w:rsidR="00CE4C70">
        <w:rPr>
          <w:rFonts w:hint="cs"/>
          <w:bCs/>
          <w:rtl/>
        </w:rPr>
        <w:t>ج</w:t>
      </w:r>
      <w:r>
        <w:rPr>
          <w:rFonts w:hint="cs"/>
          <w:bCs/>
          <w:rtl/>
        </w:rPr>
        <w:t>)</w:t>
      </w:r>
      <w:r w:rsidR="00CE4C70">
        <w:rPr>
          <w:rFonts w:hint="cs"/>
          <w:bCs/>
          <w:rtl/>
        </w:rPr>
        <w:t xml:space="preserve"> التعبير عن التواضع ولين الجانب بخفض الجناح</w:t>
      </w:r>
      <w:r w:rsidR="003D2693">
        <w:rPr>
          <w:rFonts w:hint="cs"/>
          <w:bCs/>
          <w:rtl/>
        </w:rPr>
        <w:t>،</w:t>
      </w:r>
      <w:r w:rsidR="00CE4C70">
        <w:rPr>
          <w:rFonts w:hint="cs"/>
          <w:rtl/>
        </w:rPr>
        <w:t xml:space="preserve"> </w:t>
      </w:r>
      <w:r w:rsidR="00CE4C70">
        <w:rPr>
          <w:rFonts w:hint="cs"/>
          <w:rtl/>
          <w:lang w:bidi="ar-KW"/>
        </w:rPr>
        <w:t>كما في قوله تعالى</w:t>
      </w:r>
      <w:r>
        <w:rPr>
          <w:rFonts w:hint="cs"/>
          <w:rtl/>
          <w:lang w:bidi="ar-KW"/>
        </w:rPr>
        <w:t xml:space="preserve">: </w:t>
      </w:r>
      <w:r w:rsidR="003D2693">
        <w:rPr>
          <w:rFonts w:hint="cs"/>
          <w:rtl/>
          <w:lang w:bidi="ar-KW"/>
        </w:rPr>
        <w:t>{</w:t>
      </w:r>
      <w:r w:rsidR="00CE4C70">
        <w:rPr>
          <w:rFonts w:hint="cs"/>
          <w:rtl/>
        </w:rPr>
        <w:t>وَاخْفِضْ لَهُمَا جَنَاحَ الذُّلِّ مِنَ الرَّحْمَةِ وَقُلْ رَبِّ ارْحَمْهُمَا كَمَا رَبَّيَانِي صَغِيرًا</w:t>
      </w:r>
      <w:r w:rsidR="003D2693">
        <w:rPr>
          <w:rFonts w:hint="cs"/>
          <w:rtl/>
        </w:rPr>
        <w:t>}</w:t>
      </w:r>
      <w:r w:rsidR="00CE4C70">
        <w:rPr>
          <w:rFonts w:hint="cs"/>
          <w:rtl/>
        </w:rPr>
        <w:t xml:space="preserve"> </w:t>
      </w:r>
      <w:r w:rsidR="003D2693">
        <w:rPr>
          <w:rFonts w:hint="cs"/>
          <w:rtl/>
        </w:rPr>
        <w:t>[</w:t>
      </w:r>
      <w:r w:rsidR="00CE4C70">
        <w:rPr>
          <w:rFonts w:hint="cs"/>
          <w:rtl/>
        </w:rPr>
        <w:t>الإسراء</w:t>
      </w:r>
      <w:r>
        <w:rPr>
          <w:rFonts w:hint="cs"/>
          <w:rtl/>
        </w:rPr>
        <w:t xml:space="preserve">: </w:t>
      </w:r>
      <w:r w:rsidR="00CE4C70">
        <w:rPr>
          <w:rFonts w:hint="cs"/>
          <w:rtl/>
        </w:rPr>
        <w:t>24</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 وَاخْفِضْ جَنَاحَكَ لِمَنِ اتَّبَعَكَ مِنَ الْمُؤْمِنِينَ</w:t>
      </w:r>
      <w:r w:rsidR="003D2693">
        <w:rPr>
          <w:rFonts w:hint="cs"/>
          <w:rtl/>
        </w:rPr>
        <w:t>}</w:t>
      </w:r>
      <w:r w:rsidR="00CE4C70">
        <w:rPr>
          <w:rFonts w:hint="cs"/>
          <w:rtl/>
        </w:rPr>
        <w:t xml:space="preserve"> </w:t>
      </w:r>
      <w:r w:rsidR="003D2693">
        <w:rPr>
          <w:rFonts w:hint="cs"/>
          <w:rtl/>
        </w:rPr>
        <w:t>[</w:t>
      </w:r>
      <w:r w:rsidR="00CE4C70">
        <w:rPr>
          <w:rFonts w:hint="cs"/>
          <w:rtl/>
        </w:rPr>
        <w:t>الشعراء</w:t>
      </w:r>
      <w:r>
        <w:rPr>
          <w:rFonts w:hint="cs"/>
          <w:rtl/>
        </w:rPr>
        <w:t xml:space="preserve">: </w:t>
      </w:r>
      <w:r w:rsidR="00CE4C70">
        <w:rPr>
          <w:rFonts w:hint="cs"/>
          <w:rtl/>
        </w:rPr>
        <w:t>215</w:t>
      </w:r>
      <w:r w:rsidR="003D2693">
        <w:rPr>
          <w:rFonts w:hint="cs"/>
          <w:rtl/>
        </w:rPr>
        <w:t>]،</w:t>
      </w:r>
      <w:r w:rsidR="00CE4C70">
        <w:rPr>
          <w:rFonts w:hint="cs"/>
          <w:rtl/>
        </w:rPr>
        <w:t xml:space="preserve"> ومعلوم أنّه ليس للمؤمن جناح يخفضه عند والديه</w:t>
      </w:r>
      <w:r w:rsidR="003D2693">
        <w:rPr>
          <w:rFonts w:hint="cs"/>
          <w:rtl/>
        </w:rPr>
        <w:t>،</w:t>
      </w:r>
      <w:r w:rsidR="00CE4C70">
        <w:rPr>
          <w:rFonts w:hint="cs"/>
          <w:rtl/>
        </w:rPr>
        <w:t xml:space="preserve"> ولا للرسول صلى الله عليه وسلم جناح يخفضه للمؤمنين</w:t>
      </w:r>
      <w:r w:rsidR="003D2693">
        <w:rPr>
          <w:rFonts w:hint="cs"/>
          <w:rtl/>
        </w:rPr>
        <w:t>،</w:t>
      </w:r>
      <w:r w:rsidR="00CE4C70">
        <w:rPr>
          <w:rFonts w:hint="cs"/>
          <w:rtl/>
        </w:rPr>
        <w:t xml:space="preserve"> وإنما هو مجاز عن التواضع ولين الجانب</w:t>
      </w:r>
      <w:r w:rsidR="003D2693">
        <w:rPr>
          <w:rFonts w:hint="cs"/>
          <w:rtl/>
        </w:rPr>
        <w:t>،</w:t>
      </w:r>
      <w:r w:rsidR="00CE4C70">
        <w:rPr>
          <w:rFonts w:hint="cs"/>
          <w:rtl/>
        </w:rPr>
        <w:t xml:space="preserve"> كما يعبر عن التواضع باللين</w:t>
      </w:r>
      <w:r w:rsidR="003D2693">
        <w:rPr>
          <w:rFonts w:hint="cs"/>
          <w:rtl/>
        </w:rPr>
        <w:t>،</w:t>
      </w:r>
      <w:r w:rsidR="00CE4C70">
        <w:rPr>
          <w:rFonts w:hint="cs"/>
          <w:rtl/>
        </w:rPr>
        <w:t xml:space="preserve"> وعن القسوة بغلظة القلب </w:t>
      </w:r>
      <w:r w:rsidR="00CE4C70">
        <w:rPr>
          <w:rFonts w:hint="cs"/>
          <w:rtl/>
          <w:lang w:bidi="ar-KW"/>
        </w:rPr>
        <w:t>كما في قوله تعالى</w:t>
      </w:r>
      <w:r>
        <w:rPr>
          <w:rFonts w:hint="cs"/>
          <w:rtl/>
          <w:lang w:bidi="ar-KW"/>
        </w:rPr>
        <w:t xml:space="preserve">: </w:t>
      </w:r>
      <w:r w:rsidR="003D2693">
        <w:rPr>
          <w:rFonts w:hint="cs"/>
          <w:rtl/>
          <w:lang w:bidi="ar-KW"/>
        </w:rPr>
        <w:t>{</w:t>
      </w:r>
      <w:r w:rsidR="00CE4C70">
        <w:rPr>
          <w:rFonts w:hint="cs"/>
          <w:rtl/>
        </w:rPr>
        <w:t>فَبِمَا رَحْمَةٍ مِنَ اللَّهِ لِنْتَ لَهُمْ وَلَوْ كُنْتَ فَظًّا غَلِيظَ الْقَلْبِ لَانْفَضُّوا مِنْ حَوْلِكَ</w:t>
      </w:r>
      <w:r w:rsidR="003D2693">
        <w:rPr>
          <w:rFonts w:hint="cs"/>
          <w:rtl/>
        </w:rPr>
        <w:t>}</w:t>
      </w:r>
      <w:r w:rsidR="00CE4C70">
        <w:rPr>
          <w:rFonts w:hint="cs"/>
          <w:rtl/>
        </w:rPr>
        <w:t xml:space="preserve"> </w:t>
      </w:r>
      <w:r w:rsidR="003D2693">
        <w:rPr>
          <w:rFonts w:hint="cs"/>
          <w:rtl/>
        </w:rPr>
        <w:t>[</w:t>
      </w:r>
      <w:r w:rsidR="00CE4C70">
        <w:rPr>
          <w:rFonts w:hint="cs"/>
          <w:rtl/>
        </w:rPr>
        <w:t>آل عمران</w:t>
      </w:r>
      <w:r>
        <w:rPr>
          <w:rFonts w:hint="cs"/>
          <w:rtl/>
        </w:rPr>
        <w:t xml:space="preserve">: </w:t>
      </w:r>
      <w:r w:rsidR="00CE4C70">
        <w:rPr>
          <w:rFonts w:hint="cs"/>
          <w:rtl/>
        </w:rPr>
        <w:t>159</w:t>
      </w:r>
      <w:r w:rsidR="003D2693">
        <w:rPr>
          <w:rFonts w:hint="cs"/>
          <w:rtl/>
        </w:rPr>
        <w:t>]،</w:t>
      </w:r>
      <w:r w:rsidR="00CE4C70">
        <w:rPr>
          <w:rFonts w:hint="cs"/>
          <w:rtl/>
        </w:rPr>
        <w:t xml:space="preserve"> </w:t>
      </w:r>
    </w:p>
    <w:p w14:paraId="692F272B" w14:textId="450E1B7E" w:rsidR="00CE4C70" w:rsidRDefault="00B23C50" w:rsidP="00B23C50">
      <w:pPr>
        <w:rPr>
          <w:b/>
          <w:rtl/>
        </w:rPr>
      </w:pPr>
      <w:r>
        <w:rPr>
          <w:rFonts w:hint="cs"/>
          <w:bCs/>
          <w:rtl/>
        </w:rPr>
        <w:t>(</w:t>
      </w:r>
      <w:r w:rsidR="00CE4C70">
        <w:rPr>
          <w:rFonts w:hint="cs"/>
          <w:bCs/>
          <w:rtl/>
        </w:rPr>
        <w:t>ح</w:t>
      </w:r>
      <w:r>
        <w:rPr>
          <w:rFonts w:hint="cs"/>
          <w:bCs/>
          <w:rtl/>
        </w:rPr>
        <w:t>)</w:t>
      </w:r>
      <w:r w:rsidR="00CE4C70">
        <w:rPr>
          <w:rFonts w:hint="cs"/>
          <w:bCs/>
          <w:rtl/>
        </w:rPr>
        <w:t xml:space="preserve"> التعبير بالأخذ تارة عن الهلاك</w:t>
      </w:r>
      <w:r w:rsidR="003D2693">
        <w:rPr>
          <w:rFonts w:hint="cs"/>
          <w:bCs/>
          <w:rtl/>
        </w:rPr>
        <w:t>،</w:t>
      </w:r>
      <w:r w:rsidR="00CE4C70">
        <w:rPr>
          <w:rFonts w:hint="cs"/>
          <w:bCs/>
          <w:rtl/>
        </w:rPr>
        <w:t xml:space="preserve"> وتارة عن القبول والرضا</w:t>
      </w:r>
      <w:r w:rsidR="003D2693">
        <w:rPr>
          <w:rFonts w:hint="cs"/>
          <w:bCs/>
          <w:rtl/>
        </w:rPr>
        <w:t>،</w:t>
      </w:r>
      <w:r w:rsidR="00CE4C70">
        <w:rPr>
          <w:rFonts w:hint="cs"/>
          <w:bCs/>
          <w:rtl/>
        </w:rPr>
        <w:t xml:space="preserve"> وتارة عن الجد والاجتهاد في التمسك</w:t>
      </w:r>
      <w:r w:rsidR="003D2693">
        <w:rPr>
          <w:rFonts w:hint="cs"/>
          <w:bCs/>
          <w:rtl/>
        </w:rPr>
        <w:t>،</w:t>
      </w:r>
      <w:r w:rsidR="00CE4C70">
        <w:rPr>
          <w:rFonts w:hint="cs"/>
          <w:bCs/>
          <w:rtl/>
        </w:rPr>
        <w:t xml:space="preserve"> </w:t>
      </w:r>
      <w:r w:rsidR="00CE4C70">
        <w:rPr>
          <w:rFonts w:hint="cs"/>
          <w:rtl/>
        </w:rPr>
        <w:t>فمن التعبير عن الأخذ بالهلاك</w:t>
      </w:r>
      <w:r>
        <w:rPr>
          <w:rFonts w:hint="cs"/>
          <w:rtl/>
        </w:rPr>
        <w:t xml:space="preserve"> </w:t>
      </w:r>
      <w:r w:rsidR="00CE4C70">
        <w:rPr>
          <w:rFonts w:hint="cs"/>
          <w:rtl/>
        </w:rPr>
        <w:t>كما في قوله تعالى</w:t>
      </w:r>
      <w:r>
        <w:rPr>
          <w:rFonts w:hint="cs"/>
          <w:rtl/>
        </w:rPr>
        <w:t xml:space="preserve">: </w:t>
      </w:r>
      <w:r w:rsidR="003D2693">
        <w:rPr>
          <w:rFonts w:hint="cs"/>
          <w:rtl/>
        </w:rPr>
        <w:t>{</w:t>
      </w:r>
      <w:r w:rsidR="00CE4C70">
        <w:rPr>
          <w:rFonts w:hint="cs"/>
          <w:rtl/>
        </w:rPr>
        <w:t>فَعَصَوْا رَسُولَ رَبِّهِمْ فَأَخَذَهُمْ أَخْذَةً رَابِيَةً</w:t>
      </w:r>
      <w:r w:rsidR="003D2693">
        <w:rPr>
          <w:rFonts w:hint="cs"/>
          <w:rtl/>
        </w:rPr>
        <w:t>}</w:t>
      </w:r>
      <w:r w:rsidR="00CE4C70">
        <w:rPr>
          <w:rFonts w:hint="cs"/>
          <w:rtl/>
        </w:rPr>
        <w:t xml:space="preserve"> </w:t>
      </w:r>
      <w:r w:rsidR="003D2693">
        <w:rPr>
          <w:rFonts w:hint="cs"/>
          <w:rtl/>
        </w:rPr>
        <w:t>[</w:t>
      </w:r>
      <w:r w:rsidR="00CE4C70">
        <w:rPr>
          <w:rFonts w:hint="cs"/>
          <w:rtl/>
        </w:rPr>
        <w:t>الحاقة</w:t>
      </w:r>
      <w:r>
        <w:rPr>
          <w:rFonts w:hint="cs"/>
          <w:rtl/>
        </w:rPr>
        <w:t xml:space="preserve">: </w:t>
      </w:r>
      <w:r w:rsidR="00CE4C70">
        <w:rPr>
          <w:rFonts w:hint="cs"/>
          <w:rtl/>
        </w:rPr>
        <w:t>10</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فَأَخَذَهُمُ اللَّهُ بِذُنُوبِهِمْ وَاللَّهُ شَدِيدُ الْعِقَابِ</w:t>
      </w:r>
      <w:r w:rsidR="003D2693">
        <w:rPr>
          <w:rFonts w:hint="cs"/>
          <w:rtl/>
        </w:rPr>
        <w:t>}</w:t>
      </w:r>
      <w:r w:rsidR="00CE4C70">
        <w:rPr>
          <w:rFonts w:hint="cs"/>
          <w:rtl/>
        </w:rPr>
        <w:t xml:space="preserve"> </w:t>
      </w:r>
      <w:r w:rsidR="003D2693">
        <w:rPr>
          <w:rFonts w:hint="cs"/>
          <w:rtl/>
        </w:rPr>
        <w:t>[</w:t>
      </w:r>
      <w:r w:rsidR="00CE4C70">
        <w:rPr>
          <w:rFonts w:hint="cs"/>
          <w:rtl/>
        </w:rPr>
        <w:t>آل عمران</w:t>
      </w:r>
      <w:r>
        <w:rPr>
          <w:rFonts w:hint="cs"/>
          <w:rtl/>
        </w:rPr>
        <w:t xml:space="preserve">: </w:t>
      </w:r>
      <w:r w:rsidR="00CE4C70">
        <w:rPr>
          <w:rFonts w:hint="cs"/>
          <w:rtl/>
        </w:rPr>
        <w:t>11</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وَهَمَّتْ كُلُّ أُمَّةٍ بِرَسُولِهِمْ لِيَأْخُذُوهُ</w:t>
      </w:r>
      <w:r w:rsidR="003D2693">
        <w:rPr>
          <w:rFonts w:hint="cs"/>
          <w:rtl/>
        </w:rPr>
        <w:t>}</w:t>
      </w:r>
      <w:r w:rsidR="00CE4C70">
        <w:rPr>
          <w:rFonts w:hint="cs"/>
          <w:rtl/>
        </w:rPr>
        <w:t xml:space="preserve"> </w:t>
      </w:r>
      <w:r w:rsidR="003D2693">
        <w:rPr>
          <w:rFonts w:hint="cs"/>
          <w:rtl/>
        </w:rPr>
        <w:t>[</w:t>
      </w:r>
      <w:r w:rsidR="00CE4C70">
        <w:rPr>
          <w:rFonts w:hint="cs"/>
          <w:rtl/>
        </w:rPr>
        <w:t>غافر</w:t>
      </w:r>
      <w:r>
        <w:rPr>
          <w:rFonts w:hint="cs"/>
          <w:rtl/>
        </w:rPr>
        <w:t xml:space="preserve">: </w:t>
      </w:r>
      <w:r w:rsidR="00CE4C70">
        <w:rPr>
          <w:rFonts w:hint="cs"/>
          <w:rtl/>
        </w:rPr>
        <w:t>5</w:t>
      </w:r>
      <w:r w:rsidR="003D2693">
        <w:rPr>
          <w:rFonts w:hint="cs"/>
          <w:rtl/>
        </w:rPr>
        <w:t>]،</w:t>
      </w:r>
      <w:r w:rsidR="00CE4C70">
        <w:rPr>
          <w:rFonts w:hint="cs"/>
          <w:rtl/>
        </w:rPr>
        <w:t xml:space="preserve"> ومن التعبير بالأخذ عن الجد والاجتهاد في التمسك</w:t>
      </w:r>
      <w:r w:rsidR="003D2693">
        <w:rPr>
          <w:rFonts w:hint="cs"/>
          <w:rtl/>
        </w:rPr>
        <w:t>،</w:t>
      </w:r>
      <w:r w:rsidR="00CE4C70">
        <w:rPr>
          <w:rFonts w:hint="cs"/>
          <w:rtl/>
        </w:rPr>
        <w:t xml:space="preserve"> قوله تعالى</w:t>
      </w:r>
      <w:r>
        <w:rPr>
          <w:rFonts w:hint="cs"/>
          <w:rtl/>
        </w:rPr>
        <w:t xml:space="preserve">: </w:t>
      </w:r>
      <w:r w:rsidR="003D2693">
        <w:rPr>
          <w:rFonts w:hint="cs"/>
          <w:rtl/>
        </w:rPr>
        <w:t>{</w:t>
      </w:r>
      <w:r w:rsidR="00CE4C70">
        <w:rPr>
          <w:rFonts w:hint="cs"/>
          <w:rtl/>
        </w:rPr>
        <w:t>يَا يَحْيَى خُذِ الْكِتَابَ بِقُوَّةٍ</w:t>
      </w:r>
      <w:r w:rsidR="003D2693">
        <w:rPr>
          <w:rFonts w:hint="cs"/>
          <w:rtl/>
        </w:rPr>
        <w:t>}</w:t>
      </w:r>
      <w:r w:rsidR="00CE4C70">
        <w:rPr>
          <w:rFonts w:hint="cs"/>
          <w:rtl/>
        </w:rPr>
        <w:t xml:space="preserve"> </w:t>
      </w:r>
      <w:r w:rsidR="003D2693">
        <w:rPr>
          <w:rFonts w:hint="cs"/>
          <w:rtl/>
        </w:rPr>
        <w:t>[</w:t>
      </w:r>
      <w:r w:rsidR="00CE4C70">
        <w:rPr>
          <w:rFonts w:hint="cs"/>
          <w:rtl/>
        </w:rPr>
        <w:t>مريم</w:t>
      </w:r>
      <w:r>
        <w:rPr>
          <w:rFonts w:hint="cs"/>
          <w:rtl/>
        </w:rPr>
        <w:t xml:space="preserve">: </w:t>
      </w:r>
      <w:r w:rsidR="00CE4C70">
        <w:rPr>
          <w:rFonts w:hint="cs"/>
          <w:rtl/>
        </w:rPr>
        <w:t>12</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خُذُوا مَا آتَيْنَاكُمْ بِقُوَّةٍ وَاذْكُرُوا مَا فِيهِ لَعَلَّكُمْ تَتَّقُونَ</w:t>
      </w:r>
      <w:r w:rsidR="003D2693">
        <w:rPr>
          <w:rFonts w:hint="cs"/>
          <w:rtl/>
        </w:rPr>
        <w:t>}</w:t>
      </w:r>
      <w:r w:rsidR="00CE4C70">
        <w:rPr>
          <w:rFonts w:hint="cs"/>
          <w:rtl/>
        </w:rPr>
        <w:t xml:space="preserve"> </w:t>
      </w:r>
      <w:r w:rsidR="003D2693">
        <w:rPr>
          <w:rFonts w:hint="cs"/>
          <w:rtl/>
        </w:rPr>
        <w:t>[</w:t>
      </w:r>
      <w:r w:rsidR="00CE4C70">
        <w:rPr>
          <w:rFonts w:hint="cs"/>
          <w:rtl/>
        </w:rPr>
        <w:t>البقرة</w:t>
      </w:r>
      <w:r>
        <w:rPr>
          <w:rFonts w:hint="cs"/>
          <w:rtl/>
        </w:rPr>
        <w:t xml:space="preserve">: </w:t>
      </w:r>
      <w:r w:rsidR="00CE4C70">
        <w:rPr>
          <w:rFonts w:hint="cs"/>
          <w:rtl/>
        </w:rPr>
        <w:t>63</w:t>
      </w:r>
      <w:r w:rsidR="003D2693">
        <w:rPr>
          <w:rFonts w:hint="cs"/>
          <w:rtl/>
        </w:rPr>
        <w:t>]،</w:t>
      </w:r>
      <w:r w:rsidR="00CE4C70">
        <w:rPr>
          <w:rFonts w:hint="cs"/>
          <w:rtl/>
        </w:rPr>
        <w:t xml:space="preserve"> ومن التعبير بالأخذ عن القبول والرضا قوله تعالى</w:t>
      </w:r>
      <w:r>
        <w:rPr>
          <w:rFonts w:hint="cs"/>
          <w:rtl/>
        </w:rPr>
        <w:t xml:space="preserve">: </w:t>
      </w:r>
      <w:r w:rsidR="003D2693">
        <w:rPr>
          <w:rFonts w:hint="cs"/>
          <w:rtl/>
        </w:rPr>
        <w:t>{</w:t>
      </w:r>
      <w:r w:rsidR="00CE4C70">
        <w:rPr>
          <w:rFonts w:hint="cs"/>
          <w:rtl/>
        </w:rPr>
        <w:t>أَلَمْ يَعْلَمُوا أَنَّ اللَّهَ هُوَ يَقْبَلُ التَّوْبَةَ عَنْ عِبَادِهِ وَيَأْخُذُ الصَّدَقَاتِ وَأَنَّ اللَّهَ هُوَ التَّوَّابُ الرَّحِيمُ</w:t>
      </w:r>
      <w:r w:rsidR="003D2693">
        <w:rPr>
          <w:rFonts w:hint="cs"/>
          <w:rtl/>
        </w:rPr>
        <w:t>}</w:t>
      </w:r>
      <w:r w:rsidR="00CE4C70">
        <w:rPr>
          <w:rFonts w:hint="cs"/>
          <w:rtl/>
        </w:rPr>
        <w:t xml:space="preserve"> </w:t>
      </w:r>
      <w:r w:rsidR="003D2693">
        <w:rPr>
          <w:rFonts w:hint="cs"/>
          <w:rtl/>
        </w:rPr>
        <w:t>[</w:t>
      </w:r>
      <w:r w:rsidR="00CE4C70">
        <w:rPr>
          <w:rFonts w:hint="cs"/>
          <w:rtl/>
        </w:rPr>
        <w:t>التوبة</w:t>
      </w:r>
      <w:r>
        <w:rPr>
          <w:rFonts w:hint="cs"/>
          <w:rtl/>
        </w:rPr>
        <w:t xml:space="preserve">: </w:t>
      </w:r>
      <w:r w:rsidR="00CE4C70">
        <w:rPr>
          <w:rFonts w:hint="cs"/>
          <w:rtl/>
        </w:rPr>
        <w:t>104</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فَخُذْ مَا آتَيْتُكَ وَكُنْ مِنَ الشَّاكِرِينَ</w:t>
      </w:r>
      <w:r w:rsidR="003D2693">
        <w:rPr>
          <w:rFonts w:hint="cs"/>
          <w:rtl/>
        </w:rPr>
        <w:t>}</w:t>
      </w:r>
      <w:r w:rsidR="00CE4C70">
        <w:rPr>
          <w:rFonts w:hint="cs"/>
          <w:rtl/>
        </w:rPr>
        <w:t xml:space="preserve"> </w:t>
      </w:r>
      <w:r w:rsidR="003D2693">
        <w:rPr>
          <w:rFonts w:hint="cs"/>
          <w:rtl/>
        </w:rPr>
        <w:t>[</w:t>
      </w:r>
      <w:r w:rsidR="00CE4C70">
        <w:rPr>
          <w:rFonts w:hint="cs"/>
          <w:rtl/>
        </w:rPr>
        <w:t>الأعراف</w:t>
      </w:r>
      <w:r>
        <w:rPr>
          <w:rFonts w:hint="cs"/>
          <w:rtl/>
        </w:rPr>
        <w:t xml:space="preserve">: </w:t>
      </w:r>
      <w:r w:rsidR="00CE4C70">
        <w:rPr>
          <w:rFonts w:hint="cs"/>
          <w:rtl/>
        </w:rPr>
        <w:t>144</w:t>
      </w:r>
      <w:r w:rsidR="003D2693">
        <w:rPr>
          <w:rFonts w:hint="cs"/>
          <w:rtl/>
        </w:rPr>
        <w:t>]،</w:t>
      </w:r>
      <w:r w:rsidR="00CE4C70">
        <w:rPr>
          <w:rFonts w:hint="cs"/>
          <w:rtl/>
        </w:rPr>
        <w:t xml:space="preserve"> </w:t>
      </w:r>
    </w:p>
    <w:p w14:paraId="50FE7B2E" w14:textId="288D1683" w:rsidR="00CE4C70" w:rsidRDefault="00B23C50" w:rsidP="00B23C50">
      <w:pPr>
        <w:rPr>
          <w:b/>
          <w:rtl/>
        </w:rPr>
      </w:pPr>
      <w:r>
        <w:rPr>
          <w:rFonts w:hint="cs"/>
          <w:bCs/>
          <w:rtl/>
        </w:rPr>
        <w:t>(</w:t>
      </w:r>
      <w:r w:rsidR="00CE4C70">
        <w:rPr>
          <w:rFonts w:hint="cs"/>
          <w:bCs/>
          <w:rtl/>
        </w:rPr>
        <w:t>خ</w:t>
      </w:r>
      <w:r>
        <w:rPr>
          <w:rFonts w:hint="cs"/>
          <w:bCs/>
          <w:rtl/>
        </w:rPr>
        <w:t>)</w:t>
      </w:r>
      <w:r w:rsidR="00CE4C70">
        <w:rPr>
          <w:rFonts w:hint="cs"/>
          <w:bCs/>
          <w:rtl/>
        </w:rPr>
        <w:t xml:space="preserve"> التعبير بالقبض عن البخل </w:t>
      </w:r>
      <w:r w:rsidR="00CE4C70">
        <w:rPr>
          <w:rFonts w:hint="cs"/>
          <w:rtl/>
          <w:lang w:bidi="ar-KW"/>
        </w:rPr>
        <w:t>كما في قوله تعالى</w:t>
      </w:r>
      <w:r>
        <w:rPr>
          <w:rFonts w:hint="cs"/>
          <w:rtl/>
          <w:lang w:bidi="ar-KW"/>
        </w:rPr>
        <w:t xml:space="preserve">: </w:t>
      </w:r>
      <w:r w:rsidR="003D2693">
        <w:rPr>
          <w:rFonts w:hint="cs"/>
          <w:rtl/>
          <w:lang w:bidi="ar-KW"/>
        </w:rPr>
        <w:t>{</w:t>
      </w:r>
      <w:r w:rsidR="00CE4C70">
        <w:rPr>
          <w:rFonts w:hint="cs"/>
          <w:rtl/>
        </w:rPr>
        <w:t>الْمُنَافِقُونَ وَالْمُنَافِقَاتُ بَعْضُهُمْ مِنْ بَعْضٍ يَأْمُرُونَ بِالْمُنْكَرِ وَيَنْهَوْنَ عَنِ الْمَعْرُوفِ وَيَقْبِضُونَ أَيْدِيَهُمْ نَسُوا اللَّهَ فَنَسِيَهُمْ إِنَّ الْمُنَافِقِينَ هُمُ الْفَاسِقُونَ (67</w:t>
      </w:r>
      <w:r w:rsidR="003D2693">
        <w:rPr>
          <w:rFonts w:hint="cs"/>
          <w:rtl/>
        </w:rPr>
        <w:t>}</w:t>
      </w:r>
      <w:r w:rsidR="00CE4C70">
        <w:rPr>
          <w:rFonts w:hint="cs"/>
          <w:rtl/>
        </w:rPr>
        <w:t xml:space="preserve"> </w:t>
      </w:r>
      <w:r w:rsidR="003D2693">
        <w:rPr>
          <w:rFonts w:hint="cs"/>
          <w:rtl/>
        </w:rPr>
        <w:t>[</w:t>
      </w:r>
      <w:r w:rsidR="00CE4C70">
        <w:rPr>
          <w:rFonts w:hint="cs"/>
          <w:rtl/>
        </w:rPr>
        <w:t>التوبة</w:t>
      </w:r>
      <w:r>
        <w:rPr>
          <w:rFonts w:hint="cs"/>
          <w:rtl/>
        </w:rPr>
        <w:t xml:space="preserve">: </w:t>
      </w:r>
      <w:r w:rsidR="00CE4C70">
        <w:rPr>
          <w:rFonts w:hint="cs"/>
          <w:rtl/>
        </w:rPr>
        <w:t>67</w:t>
      </w:r>
      <w:r w:rsidR="003D2693">
        <w:rPr>
          <w:rFonts w:hint="cs"/>
          <w:rtl/>
        </w:rPr>
        <w:t>]،</w:t>
      </w:r>
      <w:r w:rsidR="00CE4C70">
        <w:rPr>
          <w:rFonts w:hint="cs"/>
          <w:rtl/>
        </w:rPr>
        <w:t xml:space="preserve"> </w:t>
      </w:r>
      <w:r w:rsidR="00CE4C70">
        <w:rPr>
          <w:rFonts w:hint="cs"/>
          <w:bCs/>
          <w:rtl/>
          <w:lang w:bidi="ar-KW"/>
        </w:rPr>
        <w:t>والتعبير بالبسط تارة عن العدوان</w:t>
      </w:r>
      <w:r w:rsidR="003D2693">
        <w:rPr>
          <w:rFonts w:hint="cs"/>
          <w:rtl/>
          <w:lang w:bidi="ar-KW"/>
        </w:rPr>
        <w:t>،</w:t>
      </w:r>
      <w:r w:rsidR="00CE4C70">
        <w:rPr>
          <w:rFonts w:hint="cs"/>
          <w:rtl/>
          <w:lang w:bidi="ar-KW"/>
        </w:rPr>
        <w:t xml:space="preserve"> كما في قوله تعالى</w:t>
      </w:r>
      <w:r>
        <w:rPr>
          <w:rFonts w:hint="cs"/>
          <w:rtl/>
          <w:lang w:bidi="ar-KW"/>
        </w:rPr>
        <w:t xml:space="preserve">: </w:t>
      </w:r>
      <w:r w:rsidR="003D2693">
        <w:rPr>
          <w:rFonts w:hint="cs"/>
          <w:rtl/>
          <w:lang w:bidi="ar-KW"/>
        </w:rPr>
        <w:t>{</w:t>
      </w:r>
      <w:r w:rsidR="00CE4C70">
        <w:rPr>
          <w:rFonts w:hint="cs"/>
          <w:rtl/>
        </w:rPr>
        <w:t>يَا أَيُّهَا الَّذِينَ آمَنُوا اذْكُرُوا نِعْمَةَ اللَّهِ عَلَيْكُمْ إِذْ هَمَّ قَوْمٌ أَنْ يَبْسُطُوا إِلَيْكُمْ أَيْدِيَهُمْ فَكَفَّ أَيْدِيَهُمْ عَنْكُمْ</w:t>
      </w:r>
      <w:r w:rsidR="003D2693">
        <w:rPr>
          <w:rFonts w:hint="cs"/>
          <w:rtl/>
        </w:rPr>
        <w:t>}</w:t>
      </w:r>
      <w:r w:rsidR="00CE4C70">
        <w:rPr>
          <w:rFonts w:hint="cs"/>
          <w:rtl/>
        </w:rPr>
        <w:t xml:space="preserve"> </w:t>
      </w:r>
      <w:r w:rsidR="003D2693">
        <w:rPr>
          <w:rFonts w:hint="cs"/>
          <w:rtl/>
        </w:rPr>
        <w:t>[</w:t>
      </w:r>
      <w:r w:rsidR="00CE4C70">
        <w:rPr>
          <w:rFonts w:hint="cs"/>
          <w:rtl/>
        </w:rPr>
        <w:t>المائدة</w:t>
      </w:r>
      <w:r>
        <w:rPr>
          <w:rFonts w:hint="cs"/>
          <w:rtl/>
        </w:rPr>
        <w:t xml:space="preserve">: </w:t>
      </w:r>
      <w:r w:rsidR="00CE4C70">
        <w:rPr>
          <w:rFonts w:hint="cs"/>
          <w:rtl/>
        </w:rPr>
        <w:t>11</w:t>
      </w:r>
      <w:r w:rsidR="003D2693">
        <w:rPr>
          <w:rFonts w:hint="cs"/>
          <w:rtl/>
        </w:rPr>
        <w:t>]،</w:t>
      </w:r>
      <w:r w:rsidR="00CE4C70">
        <w:rPr>
          <w:rFonts w:hint="cs"/>
          <w:rtl/>
        </w:rPr>
        <w:t xml:space="preserve"> وتارة عن الغنى </w:t>
      </w:r>
      <w:r w:rsidR="00CE4C70">
        <w:rPr>
          <w:rFonts w:hint="cs"/>
          <w:rtl/>
          <w:lang w:bidi="ar-KW"/>
        </w:rPr>
        <w:t>كما في قوله تعالى</w:t>
      </w:r>
      <w:r>
        <w:rPr>
          <w:rFonts w:hint="cs"/>
          <w:rtl/>
          <w:lang w:bidi="ar-KW"/>
        </w:rPr>
        <w:t xml:space="preserve">: </w:t>
      </w:r>
      <w:r w:rsidR="003D2693">
        <w:rPr>
          <w:rFonts w:hint="cs"/>
          <w:rtl/>
          <w:lang w:bidi="ar-KW"/>
        </w:rPr>
        <w:t>{</w:t>
      </w:r>
      <w:r w:rsidR="00CE4C70">
        <w:rPr>
          <w:rFonts w:hint="cs"/>
          <w:rtl/>
        </w:rPr>
        <w:t>اللَّهُ يَبْسُطُ الرِّزْقَ لِمَنْ يَشَاءُ وَيَقْدِرُ</w:t>
      </w:r>
      <w:r w:rsidR="003D2693">
        <w:rPr>
          <w:rFonts w:hint="cs"/>
          <w:rtl/>
        </w:rPr>
        <w:t>}</w:t>
      </w:r>
      <w:r w:rsidR="00CE4C70">
        <w:rPr>
          <w:rFonts w:hint="cs"/>
          <w:rtl/>
        </w:rPr>
        <w:t xml:space="preserve"> </w:t>
      </w:r>
      <w:r w:rsidR="003D2693">
        <w:rPr>
          <w:rFonts w:hint="cs"/>
          <w:rtl/>
        </w:rPr>
        <w:t>[</w:t>
      </w:r>
      <w:r w:rsidR="00CE4C70">
        <w:rPr>
          <w:rFonts w:hint="cs"/>
          <w:rtl/>
        </w:rPr>
        <w:t>الرعد</w:t>
      </w:r>
      <w:r>
        <w:rPr>
          <w:rFonts w:hint="cs"/>
          <w:rtl/>
        </w:rPr>
        <w:t xml:space="preserve">: </w:t>
      </w:r>
      <w:r w:rsidR="00CE4C70">
        <w:rPr>
          <w:rFonts w:hint="cs"/>
          <w:rtl/>
        </w:rPr>
        <w:t>26</w:t>
      </w:r>
      <w:r w:rsidR="003D2693">
        <w:rPr>
          <w:rFonts w:hint="cs"/>
          <w:rtl/>
        </w:rPr>
        <w:t>]،</w:t>
      </w:r>
      <w:r w:rsidR="00CE4C70">
        <w:rPr>
          <w:rFonts w:hint="cs"/>
          <w:rtl/>
        </w:rPr>
        <w:t xml:space="preserve"> </w:t>
      </w:r>
      <w:r w:rsidR="00CE4C70">
        <w:rPr>
          <w:rFonts w:hint="cs"/>
          <w:bCs/>
          <w:rtl/>
          <w:lang w:bidi="ar-KW"/>
        </w:rPr>
        <w:t>كما يعبر</w:t>
      </w:r>
      <w:r w:rsidR="00CE4C70">
        <w:rPr>
          <w:rFonts w:hint="cs"/>
          <w:rtl/>
          <w:lang w:bidi="ar-KW"/>
        </w:rPr>
        <w:t xml:space="preserve"> </w:t>
      </w:r>
      <w:r w:rsidR="00CE4C70">
        <w:rPr>
          <w:rFonts w:hint="cs"/>
          <w:bCs/>
          <w:rtl/>
        </w:rPr>
        <w:t>بالقبض والبسط عن الغنى والفقر</w:t>
      </w:r>
      <w:r w:rsidR="003D2693">
        <w:rPr>
          <w:rFonts w:hint="cs"/>
          <w:rtl/>
        </w:rPr>
        <w:t>،</w:t>
      </w:r>
      <w:r w:rsidR="00CE4C70">
        <w:rPr>
          <w:rFonts w:hint="cs"/>
          <w:rtl/>
        </w:rPr>
        <w:t xml:space="preserve"> </w:t>
      </w:r>
      <w:r w:rsidR="00CE4C70">
        <w:rPr>
          <w:rFonts w:hint="cs"/>
          <w:rtl/>
          <w:lang w:bidi="ar-KW"/>
        </w:rPr>
        <w:t>كما في قوله تعالى</w:t>
      </w:r>
      <w:r>
        <w:rPr>
          <w:rFonts w:hint="cs"/>
          <w:rtl/>
          <w:lang w:bidi="ar-KW"/>
        </w:rPr>
        <w:t xml:space="preserve">: </w:t>
      </w:r>
      <w:r w:rsidR="003D2693">
        <w:rPr>
          <w:rFonts w:hint="cs"/>
          <w:rtl/>
          <w:lang w:bidi="ar-KW"/>
        </w:rPr>
        <w:t>{</w:t>
      </w:r>
      <w:r w:rsidR="00CE4C70">
        <w:rPr>
          <w:rFonts w:hint="cs"/>
          <w:rtl/>
        </w:rPr>
        <w:t>وَاللَّهُ يَقْبِضُ وَيَبْسُطُ وَإِلَيْهِ تُرْجَعُونَ (245</w:t>
      </w:r>
      <w:r w:rsidR="003D2693">
        <w:rPr>
          <w:rFonts w:hint="cs"/>
          <w:rtl/>
        </w:rPr>
        <w:t>}</w:t>
      </w:r>
      <w:r w:rsidR="00CE4C70">
        <w:rPr>
          <w:rFonts w:hint="cs"/>
          <w:rtl/>
        </w:rPr>
        <w:t xml:space="preserve"> </w:t>
      </w:r>
      <w:r w:rsidR="003D2693">
        <w:rPr>
          <w:rFonts w:hint="cs"/>
          <w:rtl/>
        </w:rPr>
        <w:t>[</w:t>
      </w:r>
      <w:r w:rsidR="00CE4C70">
        <w:rPr>
          <w:rFonts w:hint="cs"/>
          <w:rtl/>
        </w:rPr>
        <w:t>البقرة</w:t>
      </w:r>
      <w:r>
        <w:rPr>
          <w:rFonts w:hint="cs"/>
          <w:rtl/>
        </w:rPr>
        <w:t xml:space="preserve">: </w:t>
      </w:r>
      <w:r w:rsidR="00CE4C70">
        <w:rPr>
          <w:rFonts w:hint="cs"/>
          <w:rtl/>
        </w:rPr>
        <w:t>245</w:t>
      </w:r>
      <w:r w:rsidR="003D2693">
        <w:rPr>
          <w:rFonts w:hint="cs"/>
          <w:rtl/>
        </w:rPr>
        <w:t>]،</w:t>
      </w:r>
      <w:r w:rsidR="00CE4C70">
        <w:rPr>
          <w:rFonts w:hint="cs"/>
          <w:rtl/>
        </w:rPr>
        <w:t xml:space="preserve"> وقمة البلاغة والمجاز التعبير عن التوسط بالإنفاق في قوله تعالى</w:t>
      </w:r>
      <w:r>
        <w:rPr>
          <w:rFonts w:hint="cs"/>
          <w:rtl/>
        </w:rPr>
        <w:t xml:space="preserve">: </w:t>
      </w:r>
      <w:r w:rsidR="003D2693">
        <w:rPr>
          <w:rFonts w:hint="cs"/>
          <w:rtl/>
        </w:rPr>
        <w:t>{</w:t>
      </w:r>
      <w:r w:rsidR="00CE4C70">
        <w:rPr>
          <w:rFonts w:hint="cs"/>
          <w:rtl/>
        </w:rPr>
        <w:t>وَلَا تَجْعَلْ يَدَكَ مَغْلُولَةً إِلَى عُنُقِكَ وَلَا تَبْسُطْهَا كُلَّ الْبَسْطِ فَتَقْعُدَ مَلُومًا مَحْسُورًا</w:t>
      </w:r>
      <w:r w:rsidR="003D2693">
        <w:rPr>
          <w:rFonts w:hint="cs"/>
          <w:rtl/>
        </w:rPr>
        <w:t>}</w:t>
      </w:r>
      <w:r w:rsidR="00CE4C70">
        <w:rPr>
          <w:rFonts w:hint="cs"/>
          <w:rtl/>
        </w:rPr>
        <w:t xml:space="preserve"> </w:t>
      </w:r>
      <w:r w:rsidR="003D2693">
        <w:rPr>
          <w:rFonts w:hint="cs"/>
          <w:rtl/>
        </w:rPr>
        <w:t>[</w:t>
      </w:r>
      <w:r w:rsidR="00CE4C70">
        <w:rPr>
          <w:rFonts w:hint="cs"/>
          <w:rtl/>
        </w:rPr>
        <w:t>الإسراء</w:t>
      </w:r>
      <w:r>
        <w:rPr>
          <w:rFonts w:hint="cs"/>
          <w:rtl/>
        </w:rPr>
        <w:t xml:space="preserve">: </w:t>
      </w:r>
      <w:r w:rsidR="00CE4C70">
        <w:rPr>
          <w:rFonts w:hint="cs"/>
          <w:rtl/>
        </w:rPr>
        <w:t>29</w:t>
      </w:r>
      <w:r w:rsidR="003D2693">
        <w:rPr>
          <w:rFonts w:hint="cs"/>
          <w:rtl/>
        </w:rPr>
        <w:t>]،</w:t>
      </w:r>
      <w:r w:rsidR="00CE4C70">
        <w:rPr>
          <w:rFonts w:hint="cs"/>
          <w:rtl/>
        </w:rPr>
        <w:t xml:space="preserve"> والتعبير عن غاية الكرم والسخاء ببسط اليد كما في قوله تعالى</w:t>
      </w:r>
      <w:r>
        <w:rPr>
          <w:rFonts w:hint="cs"/>
          <w:rtl/>
        </w:rPr>
        <w:t xml:space="preserve">: </w:t>
      </w:r>
      <w:r w:rsidR="003D2693">
        <w:rPr>
          <w:rFonts w:hint="cs"/>
          <w:rtl/>
        </w:rPr>
        <w:t>{</w:t>
      </w:r>
      <w:r w:rsidR="00CE4C70">
        <w:rPr>
          <w:rFonts w:hint="cs"/>
          <w:rtl/>
        </w:rPr>
        <w:t>وَقَالَتِ الْيَهُودُ يَدُ اللَّهِ مَغْلُولَةٌ غُلَّتْ أَيْدِيهِمْ وَلُعِنُوا بِمَا قَالُوا بَلْ يَدَاهُ مَبْسُوطَتَانِ يُنْفِقُ كَيْفَ يَشَاءُ</w:t>
      </w:r>
      <w:r w:rsidR="003D2693">
        <w:rPr>
          <w:rFonts w:hint="cs"/>
          <w:rtl/>
        </w:rPr>
        <w:t>}</w:t>
      </w:r>
      <w:r w:rsidR="00CE4C70">
        <w:rPr>
          <w:rFonts w:hint="cs"/>
          <w:rtl/>
        </w:rPr>
        <w:t xml:space="preserve"> </w:t>
      </w:r>
      <w:r w:rsidR="003D2693">
        <w:rPr>
          <w:rFonts w:hint="cs"/>
          <w:rtl/>
        </w:rPr>
        <w:t>[</w:t>
      </w:r>
      <w:r w:rsidR="00CE4C70">
        <w:rPr>
          <w:rFonts w:hint="cs"/>
          <w:rtl/>
        </w:rPr>
        <w:t>المائدة</w:t>
      </w:r>
      <w:r>
        <w:rPr>
          <w:rFonts w:hint="cs"/>
          <w:rtl/>
        </w:rPr>
        <w:t xml:space="preserve">: </w:t>
      </w:r>
      <w:r w:rsidR="00CE4C70">
        <w:rPr>
          <w:rFonts w:hint="cs"/>
          <w:rtl/>
        </w:rPr>
        <w:t>64</w:t>
      </w:r>
      <w:r w:rsidR="003D2693">
        <w:rPr>
          <w:rFonts w:hint="cs"/>
          <w:rtl/>
        </w:rPr>
        <w:t>]،</w:t>
      </w:r>
      <w:r w:rsidR="00CE4C70">
        <w:rPr>
          <w:rFonts w:hint="cs"/>
          <w:rtl/>
        </w:rPr>
        <w:t xml:space="preserve"> فاليهود قصدوا بالغل وصف الله تعالى بالبخل </w:t>
      </w:r>
      <w:r w:rsidR="003D2693">
        <w:rPr>
          <w:rFonts w:hint="cs"/>
          <w:rtl/>
        </w:rPr>
        <w:t>{</w:t>
      </w:r>
      <w:r w:rsidR="00CE4C70">
        <w:rPr>
          <w:rFonts w:hint="cs"/>
          <w:rtl/>
        </w:rPr>
        <w:t>غُلَّتْ أَيْدِيهِمْ وَلُعِنُوا بِمَا قَالُوا بَلْ يَدَاهُ مَبْسُوطَتَانِ</w:t>
      </w:r>
      <w:r w:rsidR="003D2693">
        <w:rPr>
          <w:rFonts w:hint="cs"/>
          <w:rtl/>
        </w:rPr>
        <w:t>}</w:t>
      </w:r>
      <w:r w:rsidR="00CE4C70">
        <w:rPr>
          <w:rFonts w:hint="cs"/>
          <w:rtl/>
        </w:rPr>
        <w:t xml:space="preserve"> أي غاية السخاء والكرم </w:t>
      </w:r>
      <w:r w:rsidR="003D2693">
        <w:rPr>
          <w:rFonts w:hint="cs"/>
          <w:rtl/>
        </w:rPr>
        <w:t>{</w:t>
      </w:r>
      <w:r w:rsidR="00CE4C70">
        <w:rPr>
          <w:rFonts w:hint="cs"/>
          <w:rtl/>
        </w:rPr>
        <w:t>يُنْفِقُ كَيْفَ يَشَاءُ</w:t>
      </w:r>
      <w:r w:rsidR="003D2693">
        <w:rPr>
          <w:rFonts w:hint="cs"/>
          <w:rtl/>
        </w:rPr>
        <w:t>}،</w:t>
      </w:r>
      <w:r w:rsidR="00CE4C70">
        <w:rPr>
          <w:rFonts w:hint="cs"/>
          <w:rtl/>
        </w:rPr>
        <w:t xml:space="preserve"> </w:t>
      </w:r>
    </w:p>
    <w:p w14:paraId="4DC87664" w14:textId="15BB3ABE" w:rsidR="00CE4C70" w:rsidRDefault="00B23C50" w:rsidP="00B23C50">
      <w:pPr>
        <w:rPr>
          <w:b/>
          <w:rtl/>
        </w:rPr>
      </w:pPr>
      <w:r>
        <w:rPr>
          <w:rFonts w:hint="cs"/>
          <w:bCs/>
          <w:rtl/>
        </w:rPr>
        <w:t>(</w:t>
      </w:r>
      <w:r w:rsidR="00CE4C70">
        <w:rPr>
          <w:rFonts w:hint="cs"/>
          <w:bCs/>
          <w:rtl/>
        </w:rPr>
        <w:t>د</w:t>
      </w:r>
      <w:r>
        <w:rPr>
          <w:rFonts w:hint="cs"/>
          <w:bCs/>
          <w:rtl/>
        </w:rPr>
        <w:t>)</w:t>
      </w:r>
      <w:r w:rsidR="00CE4C70">
        <w:rPr>
          <w:rFonts w:hint="cs"/>
          <w:bCs/>
          <w:rtl/>
        </w:rPr>
        <w:t xml:space="preserve"> التعبير عن الرعاية والحفظ والكلاءة بالعين</w:t>
      </w:r>
      <w:r w:rsidR="003D2693">
        <w:rPr>
          <w:rFonts w:hint="cs"/>
          <w:rtl/>
        </w:rPr>
        <w:t>،</w:t>
      </w:r>
      <w:r w:rsidR="00CE4C70">
        <w:rPr>
          <w:rFonts w:hint="cs"/>
          <w:rtl/>
        </w:rPr>
        <w:t xml:space="preserve"> كما في قوله تعالى</w:t>
      </w:r>
      <w:r>
        <w:rPr>
          <w:rFonts w:hint="cs"/>
          <w:rtl/>
        </w:rPr>
        <w:t xml:space="preserve">: </w:t>
      </w:r>
      <w:r w:rsidR="003D2693">
        <w:rPr>
          <w:rFonts w:hint="cs"/>
          <w:rtl/>
        </w:rPr>
        <w:t>{</w:t>
      </w:r>
      <w:r w:rsidR="00CE4C70">
        <w:rPr>
          <w:rFonts w:hint="cs"/>
          <w:rtl/>
        </w:rPr>
        <w:t>وَاصْنَعِ الْفُلْكَ بِأَعْيُنِنَا وَوَحْيِنَا وَلَا تُخَاطِبْنِي فِي الَّذِينَ ظَلَمُوا إِنَّهُمْ مُغْرَقُونَ</w:t>
      </w:r>
      <w:r w:rsidR="003D2693">
        <w:rPr>
          <w:rFonts w:hint="cs"/>
          <w:rtl/>
        </w:rPr>
        <w:t>}</w:t>
      </w:r>
      <w:r w:rsidR="00CE4C70">
        <w:rPr>
          <w:rFonts w:hint="cs"/>
          <w:rtl/>
        </w:rPr>
        <w:t xml:space="preserve"> </w:t>
      </w:r>
      <w:r w:rsidR="003D2693">
        <w:rPr>
          <w:rFonts w:hint="cs"/>
          <w:rtl/>
        </w:rPr>
        <w:t>[</w:t>
      </w:r>
      <w:r w:rsidR="00CE4C70">
        <w:rPr>
          <w:rFonts w:hint="cs"/>
          <w:rtl/>
        </w:rPr>
        <w:t>هود</w:t>
      </w:r>
      <w:r>
        <w:rPr>
          <w:rFonts w:hint="cs"/>
          <w:rtl/>
        </w:rPr>
        <w:t xml:space="preserve">: </w:t>
      </w:r>
      <w:r w:rsidR="00CE4C70">
        <w:rPr>
          <w:rFonts w:hint="cs"/>
          <w:rtl/>
        </w:rPr>
        <w:t>37</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فَأَوْحَيْنَا إِلَيْهِ أَنِ اصْنَعِ الْفُلْكَ بِأَعْيُنِنَا وَوَحْيِنَا</w:t>
      </w:r>
      <w:r w:rsidR="003D2693">
        <w:rPr>
          <w:rFonts w:hint="cs"/>
          <w:rtl/>
        </w:rPr>
        <w:t>}</w:t>
      </w:r>
      <w:r w:rsidR="00CE4C70">
        <w:rPr>
          <w:rFonts w:hint="cs"/>
          <w:rtl/>
        </w:rPr>
        <w:t xml:space="preserve"> </w:t>
      </w:r>
      <w:r w:rsidR="003D2693">
        <w:rPr>
          <w:rFonts w:hint="cs"/>
          <w:rtl/>
        </w:rPr>
        <w:t>[</w:t>
      </w:r>
      <w:r w:rsidR="00CE4C70">
        <w:rPr>
          <w:rFonts w:hint="cs"/>
          <w:rtl/>
        </w:rPr>
        <w:t>المؤمنون</w:t>
      </w:r>
      <w:r>
        <w:rPr>
          <w:rFonts w:hint="cs"/>
          <w:rtl/>
        </w:rPr>
        <w:t xml:space="preserve">: </w:t>
      </w:r>
      <w:r w:rsidR="00CE4C70">
        <w:rPr>
          <w:rFonts w:hint="cs"/>
          <w:rtl/>
        </w:rPr>
        <w:t>27</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وَحَمَلْنَاهُ عَلَى ذَاتِ أَلْوَاحٍ وَدُسُرٍ * تَجْرِي بِأَعْيُنِنَا جَزَاءً لِمَنْ كَانَ كُفِرَ</w:t>
      </w:r>
      <w:r w:rsidR="003D2693">
        <w:rPr>
          <w:rFonts w:hint="cs"/>
          <w:rtl/>
        </w:rPr>
        <w:t>}</w:t>
      </w:r>
      <w:r w:rsidR="00CE4C70">
        <w:rPr>
          <w:rFonts w:hint="cs"/>
          <w:rtl/>
        </w:rPr>
        <w:t xml:space="preserve"> </w:t>
      </w:r>
      <w:r w:rsidR="003D2693">
        <w:rPr>
          <w:rFonts w:hint="cs"/>
          <w:rtl/>
        </w:rPr>
        <w:t>[</w:t>
      </w:r>
      <w:r w:rsidR="00CE4C70">
        <w:rPr>
          <w:rFonts w:hint="cs"/>
          <w:rtl/>
        </w:rPr>
        <w:t>القمر</w:t>
      </w:r>
      <w:r>
        <w:rPr>
          <w:rFonts w:hint="cs"/>
          <w:rtl/>
        </w:rPr>
        <w:t xml:space="preserve">: </w:t>
      </w:r>
      <w:r w:rsidR="00CE4C70">
        <w:rPr>
          <w:rFonts w:hint="cs"/>
          <w:rtl/>
        </w:rPr>
        <w:t>13</w:t>
      </w:r>
      <w:r w:rsidR="003D2693">
        <w:rPr>
          <w:rFonts w:hint="cs"/>
          <w:rtl/>
        </w:rPr>
        <w:t>،</w:t>
      </w:r>
      <w:r w:rsidR="00CE4C70">
        <w:rPr>
          <w:rFonts w:hint="cs"/>
          <w:rtl/>
        </w:rPr>
        <w:t xml:space="preserve"> 14</w:t>
      </w:r>
      <w:r w:rsidR="003D2693">
        <w:rPr>
          <w:rFonts w:hint="cs"/>
          <w:rtl/>
        </w:rPr>
        <w:t>]،</w:t>
      </w:r>
      <w:r w:rsidR="00CE4C70">
        <w:rPr>
          <w:rFonts w:hint="cs"/>
          <w:rtl/>
        </w:rPr>
        <w:t xml:space="preserve"> والسفينة لا تجري في أعين الله</w:t>
      </w:r>
      <w:r w:rsidR="003D2693">
        <w:rPr>
          <w:rFonts w:hint="cs"/>
          <w:rtl/>
        </w:rPr>
        <w:t>،</w:t>
      </w:r>
      <w:r w:rsidR="00CE4C70">
        <w:rPr>
          <w:rFonts w:hint="cs"/>
          <w:rtl/>
        </w:rPr>
        <w:t xml:space="preserve"> تعالى الله</w:t>
      </w:r>
      <w:r w:rsidR="003D2693">
        <w:rPr>
          <w:rFonts w:hint="cs"/>
          <w:rtl/>
        </w:rPr>
        <w:t>،</w:t>
      </w:r>
      <w:r w:rsidR="00CE4C70">
        <w:rPr>
          <w:rFonts w:hint="cs"/>
          <w:rtl/>
        </w:rPr>
        <w:t xml:space="preserve"> وإنما هو تعبير مجازي عن رعاية الله تعالى وحفظه لأهل السفينة</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وَأَلْقَيْتُ عَلَيْكَ مَحَبَّةً مِنِّي وَلِتُصْنَعَ عَلَى عَيْنِي</w:t>
      </w:r>
      <w:r w:rsidR="003D2693">
        <w:rPr>
          <w:rFonts w:hint="cs"/>
          <w:rtl/>
        </w:rPr>
        <w:t>}</w:t>
      </w:r>
      <w:r w:rsidR="00CE4C70">
        <w:rPr>
          <w:rFonts w:hint="cs"/>
          <w:rtl/>
        </w:rPr>
        <w:t xml:space="preserve"> </w:t>
      </w:r>
      <w:r w:rsidR="003D2693">
        <w:rPr>
          <w:rFonts w:hint="cs"/>
          <w:rtl/>
        </w:rPr>
        <w:t>[</w:t>
      </w:r>
      <w:r w:rsidR="00CE4C70">
        <w:rPr>
          <w:rFonts w:hint="cs"/>
          <w:rtl/>
        </w:rPr>
        <w:t>طه</w:t>
      </w:r>
      <w:r>
        <w:rPr>
          <w:rFonts w:hint="cs"/>
          <w:rtl/>
        </w:rPr>
        <w:t xml:space="preserve">: </w:t>
      </w:r>
      <w:r w:rsidR="00CE4C70">
        <w:rPr>
          <w:rFonts w:hint="cs"/>
          <w:rtl/>
        </w:rPr>
        <w:t>39</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وَاصْبِرْ لِحُكْمِ رَبِّكَ فَإِنَّكَ بِأَعْيُنِنَا وَسَبِّحْ بِحَمْدِ رَبِّكَ حِينَ تَقُومُ</w:t>
      </w:r>
      <w:r w:rsidR="003D2693">
        <w:rPr>
          <w:rFonts w:hint="cs"/>
          <w:rtl/>
        </w:rPr>
        <w:t>}</w:t>
      </w:r>
      <w:r w:rsidR="00CE4C70">
        <w:rPr>
          <w:rFonts w:hint="cs"/>
          <w:rtl/>
        </w:rPr>
        <w:t xml:space="preserve"> </w:t>
      </w:r>
      <w:r w:rsidR="003D2693">
        <w:rPr>
          <w:rFonts w:hint="cs"/>
          <w:rtl/>
        </w:rPr>
        <w:t>[</w:t>
      </w:r>
      <w:r w:rsidR="00CE4C70">
        <w:rPr>
          <w:rFonts w:hint="cs"/>
          <w:rtl/>
        </w:rPr>
        <w:t>الطور</w:t>
      </w:r>
      <w:r>
        <w:rPr>
          <w:rFonts w:hint="cs"/>
          <w:rtl/>
        </w:rPr>
        <w:t xml:space="preserve">: </w:t>
      </w:r>
      <w:r w:rsidR="00CE4C70">
        <w:rPr>
          <w:rFonts w:hint="cs"/>
          <w:rtl/>
        </w:rPr>
        <w:t>48</w:t>
      </w:r>
      <w:r w:rsidR="003D2693">
        <w:rPr>
          <w:rFonts w:hint="cs"/>
          <w:rtl/>
        </w:rPr>
        <w:t>]،</w:t>
      </w:r>
      <w:r w:rsidR="00CE4C70">
        <w:rPr>
          <w:rFonts w:hint="cs"/>
          <w:rtl/>
        </w:rPr>
        <w:t xml:space="preserve"> ومعلوم أنّ موسى عليه السلام لم يصنع على عين الله تعالى</w:t>
      </w:r>
      <w:r w:rsidR="003D2693">
        <w:rPr>
          <w:rFonts w:hint="cs"/>
          <w:rtl/>
        </w:rPr>
        <w:t>،</w:t>
      </w:r>
      <w:r w:rsidR="00CE4C70">
        <w:rPr>
          <w:rFonts w:hint="cs"/>
          <w:rtl/>
        </w:rPr>
        <w:t xml:space="preserve"> </w:t>
      </w:r>
      <w:r w:rsidR="003D2693">
        <w:rPr>
          <w:rFonts w:hint="cs"/>
          <w:rtl/>
        </w:rPr>
        <w:t>{</w:t>
      </w:r>
      <w:r w:rsidR="00CE4C70">
        <w:rPr>
          <w:rFonts w:hint="cs"/>
          <w:rtl/>
        </w:rPr>
        <w:t>وَلِتُصْنَعَ عَلَى عَيْنِي</w:t>
      </w:r>
      <w:r w:rsidR="003D2693">
        <w:rPr>
          <w:rFonts w:hint="cs"/>
          <w:rtl/>
        </w:rPr>
        <w:t>}،</w:t>
      </w:r>
      <w:r w:rsidR="00CE4C70">
        <w:rPr>
          <w:rFonts w:hint="cs"/>
          <w:rtl/>
        </w:rPr>
        <w:t xml:space="preserve"> ومعلوم أنّ الرسول صلى الله عليه وسلم لم يكن في عين الله</w:t>
      </w:r>
      <w:r w:rsidR="003D2693">
        <w:rPr>
          <w:rFonts w:hint="cs"/>
          <w:rtl/>
        </w:rPr>
        <w:t>،</w:t>
      </w:r>
      <w:r w:rsidR="00CE4C70">
        <w:rPr>
          <w:rFonts w:hint="cs"/>
          <w:rtl/>
        </w:rPr>
        <w:t xml:space="preserve"> </w:t>
      </w:r>
      <w:r w:rsidR="003D2693">
        <w:rPr>
          <w:rFonts w:hint="cs"/>
          <w:rtl/>
        </w:rPr>
        <w:t>{</w:t>
      </w:r>
      <w:r w:rsidR="00CE4C70">
        <w:rPr>
          <w:rFonts w:hint="cs"/>
          <w:rtl/>
        </w:rPr>
        <w:t>فَإِنَّكَ بِأَعْيُنِنَا</w:t>
      </w:r>
      <w:r w:rsidR="003D2693">
        <w:rPr>
          <w:rFonts w:hint="cs"/>
          <w:rtl/>
        </w:rPr>
        <w:t>}،</w:t>
      </w:r>
      <w:r w:rsidR="00CE4C70">
        <w:rPr>
          <w:rFonts w:hint="cs"/>
          <w:rtl/>
        </w:rPr>
        <w:t xml:space="preserve"> وإنما هو تعبير مجازي عن الرعاية والحفظ والكلاءة</w:t>
      </w:r>
      <w:r w:rsidR="003D2693">
        <w:rPr>
          <w:rFonts w:hint="cs"/>
          <w:rtl/>
        </w:rPr>
        <w:t>،</w:t>
      </w:r>
      <w:r w:rsidR="00CE4C70">
        <w:rPr>
          <w:rFonts w:hint="cs"/>
          <w:rtl/>
        </w:rPr>
        <w:t xml:space="preserve"> </w:t>
      </w:r>
    </w:p>
    <w:p w14:paraId="1E72BCA3" w14:textId="33D627D6" w:rsidR="00CE4C70" w:rsidRDefault="00B23C50" w:rsidP="00B23C50">
      <w:pPr>
        <w:rPr>
          <w:b/>
          <w:rtl/>
        </w:rPr>
      </w:pPr>
      <w:r>
        <w:rPr>
          <w:rFonts w:hint="cs"/>
          <w:bCs/>
          <w:rtl/>
        </w:rPr>
        <w:t>(</w:t>
      </w:r>
      <w:r w:rsidR="00CE4C70">
        <w:rPr>
          <w:rFonts w:hint="cs"/>
          <w:bCs/>
          <w:rtl/>
        </w:rPr>
        <w:t>ذ</w:t>
      </w:r>
      <w:r>
        <w:rPr>
          <w:rFonts w:hint="cs"/>
          <w:bCs/>
          <w:rtl/>
        </w:rPr>
        <w:t>)</w:t>
      </w:r>
      <w:r w:rsidR="00CE4C70">
        <w:rPr>
          <w:rFonts w:hint="cs"/>
          <w:bCs/>
          <w:rtl/>
        </w:rPr>
        <w:t xml:space="preserve"> التعبير عن القهر والقدرة والغلبة والملك بلفظ اليد</w:t>
      </w:r>
      <w:r w:rsidR="003D2693">
        <w:rPr>
          <w:rFonts w:hint="cs"/>
          <w:rtl/>
        </w:rPr>
        <w:t>،</w:t>
      </w:r>
      <w:r w:rsidR="00CE4C70">
        <w:rPr>
          <w:rFonts w:hint="cs"/>
          <w:rtl/>
        </w:rPr>
        <w:t xml:space="preserve"> كما في قوله تعالى</w:t>
      </w:r>
      <w:r>
        <w:rPr>
          <w:rFonts w:hint="cs"/>
          <w:rtl/>
        </w:rPr>
        <w:t xml:space="preserve">: </w:t>
      </w:r>
      <w:r w:rsidR="003D2693">
        <w:rPr>
          <w:rFonts w:hint="cs"/>
          <w:rtl/>
        </w:rPr>
        <w:t>{</w:t>
      </w:r>
      <w:r w:rsidR="00CE4C70">
        <w:rPr>
          <w:rFonts w:hint="cs"/>
          <w:rtl/>
        </w:rPr>
        <w:t>يَا أَيُّهَا النَّبِيُّ قُلْ لِمَنْ فِي أَيْدِيكُمْ مِنَ الْأَسْرَى</w:t>
      </w:r>
      <w:r w:rsidR="003D2693">
        <w:rPr>
          <w:rFonts w:hint="cs"/>
          <w:rtl/>
        </w:rPr>
        <w:t>}</w:t>
      </w:r>
      <w:r w:rsidR="00CE4C70">
        <w:rPr>
          <w:rFonts w:hint="cs"/>
          <w:rtl/>
        </w:rPr>
        <w:t xml:space="preserve"> </w:t>
      </w:r>
      <w:r w:rsidR="003D2693">
        <w:rPr>
          <w:rFonts w:hint="cs"/>
          <w:rtl/>
        </w:rPr>
        <w:t>[</w:t>
      </w:r>
      <w:r w:rsidR="00CE4C70">
        <w:rPr>
          <w:rFonts w:hint="cs"/>
          <w:rtl/>
        </w:rPr>
        <w:t>الأنفال</w:t>
      </w:r>
      <w:r>
        <w:rPr>
          <w:rFonts w:hint="cs"/>
          <w:rtl/>
        </w:rPr>
        <w:t xml:space="preserve">: </w:t>
      </w:r>
      <w:r w:rsidR="00CE4C70">
        <w:rPr>
          <w:rFonts w:hint="cs"/>
          <w:rtl/>
        </w:rPr>
        <w:t>70</w:t>
      </w:r>
      <w:r w:rsidR="003D2693">
        <w:rPr>
          <w:rFonts w:hint="cs"/>
          <w:rtl/>
        </w:rPr>
        <w:t>]،</w:t>
      </w:r>
      <w:r w:rsidR="00CE4C70">
        <w:rPr>
          <w:rFonts w:hint="cs"/>
          <w:rtl/>
        </w:rPr>
        <w:t xml:space="preserve"> أي في قهركم واستيلائكم</w:t>
      </w:r>
      <w:r w:rsidR="003D2693">
        <w:rPr>
          <w:rFonts w:hint="cs"/>
          <w:rtl/>
        </w:rPr>
        <w:t>،</w:t>
      </w:r>
      <w:r w:rsidR="00CE4C70">
        <w:rPr>
          <w:rFonts w:hint="cs"/>
          <w:rtl/>
        </w:rPr>
        <w:t xml:space="preserve"> لأنّ الكفار لم يكونوا في أيديهم</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وَالَّذِينَ هُمْ لِفُرُوجِهِمْ حَافِظُونَ * إِلَّا عَلَى أَزْوَاجِهِمْ أَوْ مَا مَلَكَتْ أَيْمَانُهُمْ فَإِنَّهُمْ غَيْرُ مَلُومِينَ</w:t>
      </w:r>
      <w:r w:rsidR="003D2693">
        <w:rPr>
          <w:rFonts w:hint="cs"/>
          <w:rtl/>
        </w:rPr>
        <w:t>}</w:t>
      </w:r>
      <w:r w:rsidR="00CE4C70">
        <w:rPr>
          <w:rFonts w:hint="cs"/>
          <w:rtl/>
        </w:rPr>
        <w:t xml:space="preserve"> </w:t>
      </w:r>
      <w:r w:rsidR="003D2693">
        <w:rPr>
          <w:rFonts w:hint="cs"/>
          <w:rtl/>
        </w:rPr>
        <w:t>[</w:t>
      </w:r>
      <w:r w:rsidR="00CE4C70">
        <w:rPr>
          <w:rFonts w:hint="cs"/>
          <w:rtl/>
        </w:rPr>
        <w:t>المؤمنون</w:t>
      </w:r>
      <w:r>
        <w:rPr>
          <w:rFonts w:hint="cs"/>
          <w:rtl/>
        </w:rPr>
        <w:t xml:space="preserve">: </w:t>
      </w:r>
      <w:r w:rsidR="00CE4C70">
        <w:rPr>
          <w:rFonts w:hint="cs"/>
          <w:rtl/>
        </w:rPr>
        <w:t>5</w:t>
      </w:r>
      <w:r w:rsidR="003D2693">
        <w:rPr>
          <w:rFonts w:hint="cs"/>
          <w:rtl/>
        </w:rPr>
        <w:t>،</w:t>
      </w:r>
      <w:r w:rsidR="00CE4C70">
        <w:rPr>
          <w:rFonts w:hint="cs"/>
          <w:rtl/>
        </w:rPr>
        <w:t xml:space="preserve"> 6</w:t>
      </w:r>
      <w:r w:rsidR="003D2693">
        <w:rPr>
          <w:rFonts w:hint="cs"/>
          <w:rtl/>
        </w:rPr>
        <w:t>]،</w:t>
      </w:r>
      <w:r w:rsidR="00CE4C70">
        <w:rPr>
          <w:rFonts w:hint="cs"/>
          <w:rtl/>
        </w:rPr>
        <w:t xml:space="preserve"> ومعلوم أنّ ملكة اليمين ليسن في اليمين ولكنه تعبير مجازي عن ما يملكه الإنسان</w:t>
      </w:r>
      <w:r>
        <w:rPr>
          <w:rFonts w:hint="cs"/>
          <w:rtl/>
        </w:rPr>
        <w:t xml:space="preserve">، </w:t>
      </w:r>
      <w:r w:rsidR="00CE4C70">
        <w:rPr>
          <w:rFonts w:hint="cs"/>
          <w:rtl/>
        </w:rPr>
        <w:t>ومنه قوله تعالى</w:t>
      </w:r>
      <w:r>
        <w:rPr>
          <w:rFonts w:hint="cs"/>
          <w:rtl/>
        </w:rPr>
        <w:t xml:space="preserve">: </w:t>
      </w:r>
      <w:r w:rsidR="003D2693">
        <w:rPr>
          <w:rFonts w:hint="cs"/>
          <w:rtl/>
        </w:rPr>
        <w:t>{</w:t>
      </w:r>
      <w:r w:rsidR="00CE4C70">
        <w:rPr>
          <w:rFonts w:hint="cs"/>
          <w:rtl/>
        </w:rPr>
        <w:t>تَبَارَكَ الَّذِي بِيَدِهِ الْمُلْكُ وَهُوَ عَلَى كُلِّ شَيْءٍ قَدِيرٌ</w:t>
      </w:r>
      <w:r w:rsidR="003D2693">
        <w:rPr>
          <w:rFonts w:hint="cs"/>
          <w:rtl/>
        </w:rPr>
        <w:t>}</w:t>
      </w:r>
      <w:r w:rsidR="00CE4C70">
        <w:rPr>
          <w:rFonts w:hint="cs"/>
          <w:rtl/>
        </w:rPr>
        <w:t xml:space="preserve"> </w:t>
      </w:r>
      <w:r w:rsidR="003D2693">
        <w:rPr>
          <w:rFonts w:hint="cs"/>
          <w:rtl/>
        </w:rPr>
        <w:t>[</w:t>
      </w:r>
      <w:r w:rsidR="00CE4C70">
        <w:rPr>
          <w:rFonts w:hint="cs"/>
          <w:rtl/>
        </w:rPr>
        <w:t>الملك</w:t>
      </w:r>
      <w:r>
        <w:rPr>
          <w:rFonts w:hint="cs"/>
          <w:rtl/>
        </w:rPr>
        <w:t xml:space="preserve">: </w:t>
      </w:r>
      <w:r w:rsidR="00CE4C70">
        <w:rPr>
          <w:rFonts w:hint="cs"/>
          <w:rtl/>
        </w:rPr>
        <w:t>1</w:t>
      </w:r>
      <w:r w:rsidR="003D2693">
        <w:rPr>
          <w:rFonts w:hint="cs"/>
          <w:rtl/>
        </w:rPr>
        <w:t>]،</w:t>
      </w:r>
      <w:r w:rsidR="00CE4C70">
        <w:rPr>
          <w:rFonts w:hint="cs"/>
          <w:rtl/>
        </w:rPr>
        <w:t xml:space="preserve"> أي له القدرة التامة والقهر على عباده وخلقه</w:t>
      </w:r>
      <w:r w:rsidR="003D2693">
        <w:rPr>
          <w:rFonts w:hint="cs"/>
          <w:rtl/>
        </w:rPr>
        <w:t>،</w:t>
      </w:r>
      <w:r w:rsidR="00CE4C70">
        <w:rPr>
          <w:rFonts w:hint="cs"/>
          <w:rtl/>
        </w:rPr>
        <w:t xml:space="preserve"> </w:t>
      </w:r>
    </w:p>
    <w:p w14:paraId="32BB78AE" w14:textId="2CA78D38" w:rsidR="00CE4C70" w:rsidRDefault="00B23C50" w:rsidP="00B23C50">
      <w:pPr>
        <w:rPr>
          <w:b/>
          <w:rtl/>
        </w:rPr>
      </w:pPr>
      <w:r>
        <w:rPr>
          <w:rFonts w:hint="cs"/>
          <w:bCs/>
          <w:rtl/>
        </w:rPr>
        <w:t>(</w:t>
      </w:r>
      <w:r w:rsidR="00CE4C70">
        <w:rPr>
          <w:rFonts w:hint="cs"/>
          <w:bCs/>
          <w:rtl/>
        </w:rPr>
        <w:t>ر</w:t>
      </w:r>
      <w:r>
        <w:rPr>
          <w:rFonts w:hint="cs"/>
          <w:bCs/>
          <w:rtl/>
        </w:rPr>
        <w:t>)</w:t>
      </w:r>
      <w:r w:rsidR="00CE4C70">
        <w:rPr>
          <w:rFonts w:hint="cs"/>
          <w:bCs/>
          <w:rtl/>
        </w:rPr>
        <w:t xml:space="preserve"> التعبير عن الذات باليد</w:t>
      </w:r>
      <w:r w:rsidR="003D2693">
        <w:rPr>
          <w:rFonts w:hint="cs"/>
          <w:bCs/>
          <w:rtl/>
        </w:rPr>
        <w:t>،</w:t>
      </w:r>
      <w:r w:rsidR="00CE4C70">
        <w:rPr>
          <w:rFonts w:hint="cs"/>
          <w:bCs/>
          <w:rtl/>
        </w:rPr>
        <w:t xml:space="preserve"> </w:t>
      </w:r>
      <w:r w:rsidR="00CE4C70">
        <w:rPr>
          <w:rFonts w:hint="cs"/>
          <w:rtl/>
          <w:lang w:bidi="ar-KW"/>
        </w:rPr>
        <w:t>كما في قوله تعالى</w:t>
      </w:r>
      <w:r>
        <w:rPr>
          <w:rFonts w:hint="cs"/>
          <w:rtl/>
          <w:lang w:bidi="ar-KW"/>
        </w:rPr>
        <w:t xml:space="preserve">: </w:t>
      </w:r>
      <w:r w:rsidR="003D2693">
        <w:rPr>
          <w:rFonts w:hint="cs"/>
          <w:rtl/>
          <w:lang w:bidi="ar-KW"/>
        </w:rPr>
        <w:t>{</w:t>
      </w:r>
      <w:r w:rsidR="00CE4C70">
        <w:rPr>
          <w:rFonts w:hint="cs"/>
          <w:rtl/>
        </w:rPr>
        <w:t>ظَهَرَ الْفَسَادُ فِي الْبَرِّ وَالْبَحْرِ بِمَا كَسَبَتْ أَيْدِي النَّاسِ لِيُذِيقَهُمْ بَعْضَ الَّذِي عَمِلُوا لَعَلَّهُمْ يَرْجِعُونَ</w:t>
      </w:r>
      <w:r w:rsidR="003D2693">
        <w:rPr>
          <w:rFonts w:hint="cs"/>
          <w:rtl/>
        </w:rPr>
        <w:t>}</w:t>
      </w:r>
      <w:r w:rsidR="00CE4C70">
        <w:rPr>
          <w:rFonts w:hint="cs"/>
          <w:rtl/>
        </w:rPr>
        <w:t xml:space="preserve"> </w:t>
      </w:r>
      <w:r w:rsidR="003D2693">
        <w:rPr>
          <w:rFonts w:hint="cs"/>
          <w:rtl/>
        </w:rPr>
        <w:t>[</w:t>
      </w:r>
      <w:r w:rsidR="00CE4C70">
        <w:rPr>
          <w:rFonts w:hint="cs"/>
          <w:rtl/>
        </w:rPr>
        <w:t>الروم</w:t>
      </w:r>
      <w:r>
        <w:rPr>
          <w:rFonts w:hint="cs"/>
          <w:rtl/>
        </w:rPr>
        <w:t xml:space="preserve">: </w:t>
      </w:r>
      <w:r w:rsidR="00CE4C70">
        <w:rPr>
          <w:rFonts w:hint="cs"/>
          <w:rtl/>
        </w:rPr>
        <w:t>41</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وَمَا أَصَابَكُمْ مِنْ مُصِيبَةٍ فَبِمَا كَسَبَتْ أَيْدِيكُمْ وَيَعْفُو عَنْ كَثِيرٍ</w:t>
      </w:r>
      <w:r w:rsidR="003D2693">
        <w:rPr>
          <w:rFonts w:hint="cs"/>
          <w:rtl/>
        </w:rPr>
        <w:t>}</w:t>
      </w:r>
      <w:r w:rsidR="00CE4C70">
        <w:rPr>
          <w:rFonts w:hint="cs"/>
          <w:rtl/>
        </w:rPr>
        <w:t xml:space="preserve"> </w:t>
      </w:r>
      <w:r w:rsidR="003D2693">
        <w:rPr>
          <w:rFonts w:hint="cs"/>
          <w:rtl/>
        </w:rPr>
        <w:t>[</w:t>
      </w:r>
      <w:r w:rsidR="00CE4C70">
        <w:rPr>
          <w:rFonts w:hint="cs"/>
          <w:rtl/>
        </w:rPr>
        <w:t>الشورى</w:t>
      </w:r>
      <w:r>
        <w:rPr>
          <w:rFonts w:hint="cs"/>
          <w:rtl/>
        </w:rPr>
        <w:t xml:space="preserve">: </w:t>
      </w:r>
      <w:r w:rsidR="00CE4C70">
        <w:rPr>
          <w:rFonts w:hint="cs"/>
          <w:rtl/>
        </w:rPr>
        <w:t>30</w:t>
      </w:r>
      <w:r w:rsidR="003D2693">
        <w:rPr>
          <w:rFonts w:hint="cs"/>
          <w:rtl/>
        </w:rPr>
        <w:t>]،</w:t>
      </w:r>
      <w:r w:rsidR="00CE4C70">
        <w:rPr>
          <w:rFonts w:hint="cs"/>
          <w:rtl/>
        </w:rPr>
        <w:t xml:space="preserve"> والمقصود به مطلق ذنوب الناس لا ذنوب اليدين فقط</w:t>
      </w:r>
      <w:r w:rsidR="003D2693">
        <w:rPr>
          <w:rFonts w:hint="cs"/>
          <w:rtl/>
        </w:rPr>
        <w:t>،</w:t>
      </w:r>
      <w:r w:rsidR="00CE4C70">
        <w:rPr>
          <w:rFonts w:hint="cs"/>
          <w:rtl/>
        </w:rPr>
        <w:t xml:space="preserve"> </w:t>
      </w:r>
      <w:r w:rsidR="00CE4C70">
        <w:rPr>
          <w:rFonts w:hint="cs"/>
          <w:rtl/>
          <w:lang w:bidi="ar-KW"/>
        </w:rPr>
        <w:t>كما في قوله تعالى</w:t>
      </w:r>
      <w:r>
        <w:rPr>
          <w:rFonts w:hint="cs"/>
          <w:rtl/>
          <w:lang w:bidi="ar-KW"/>
        </w:rPr>
        <w:t xml:space="preserve">: </w:t>
      </w:r>
      <w:r w:rsidR="00CE4C70">
        <w:rPr>
          <w:rFonts w:hint="cs"/>
          <w:rtl/>
          <w:lang w:bidi="ar-KW"/>
        </w:rPr>
        <w:t>{</w:t>
      </w:r>
      <w:r w:rsidR="00CE4C70">
        <w:rPr>
          <w:rFonts w:hint="cs"/>
          <w:rtl/>
        </w:rPr>
        <w:t>ذَلِكَ بِمَا قَدَّمَتْ يَدَاكَ وَأَنَّ اللَّهَ لَيْسَ بِظَلَّامٍ لِلْعَبِيدِ</w:t>
      </w:r>
      <w:r w:rsidR="003D2693">
        <w:rPr>
          <w:rFonts w:hint="cs"/>
          <w:rtl/>
        </w:rPr>
        <w:t>}</w:t>
      </w:r>
      <w:r w:rsidR="00CE4C70">
        <w:rPr>
          <w:rFonts w:hint="cs"/>
          <w:rtl/>
        </w:rPr>
        <w:t xml:space="preserve"> </w:t>
      </w:r>
      <w:r w:rsidR="003D2693">
        <w:rPr>
          <w:rFonts w:hint="cs"/>
          <w:rtl/>
        </w:rPr>
        <w:t>[</w:t>
      </w:r>
      <w:r w:rsidR="00CE4C70">
        <w:rPr>
          <w:rFonts w:hint="cs"/>
          <w:rtl/>
        </w:rPr>
        <w:t>الحج</w:t>
      </w:r>
      <w:r>
        <w:rPr>
          <w:rFonts w:hint="cs"/>
          <w:rtl/>
        </w:rPr>
        <w:t xml:space="preserve">: </w:t>
      </w:r>
      <w:r w:rsidR="00CE4C70">
        <w:rPr>
          <w:rFonts w:hint="cs"/>
          <w:rtl/>
        </w:rPr>
        <w:t>10</w:t>
      </w:r>
      <w:r w:rsidR="003D2693">
        <w:rPr>
          <w:rFonts w:hint="cs"/>
          <w:rtl/>
        </w:rPr>
        <w:t>]،</w:t>
      </w:r>
      <w:r w:rsidR="00CE4C70">
        <w:rPr>
          <w:rFonts w:hint="cs"/>
          <w:rtl/>
        </w:rPr>
        <w:t xml:space="preserve"> </w:t>
      </w:r>
      <w:r w:rsidR="00CE4C70">
        <w:rPr>
          <w:rFonts w:hint="cs"/>
          <w:bCs/>
          <w:rtl/>
        </w:rPr>
        <w:t>والتعبير عن الذات بالوجه</w:t>
      </w:r>
      <w:r w:rsidR="003D2693">
        <w:rPr>
          <w:rFonts w:hint="cs"/>
          <w:rtl/>
        </w:rPr>
        <w:t>،</w:t>
      </w:r>
      <w:r w:rsidR="00CE4C70">
        <w:rPr>
          <w:rFonts w:hint="cs"/>
          <w:rtl/>
        </w:rPr>
        <w:t xml:space="preserve"> كما في قوله تعالى</w:t>
      </w:r>
      <w:r>
        <w:rPr>
          <w:rFonts w:hint="cs"/>
          <w:rtl/>
        </w:rPr>
        <w:t xml:space="preserve">: </w:t>
      </w:r>
      <w:r w:rsidR="003D2693">
        <w:rPr>
          <w:rFonts w:hint="cs"/>
          <w:rtl/>
        </w:rPr>
        <w:t>{</w:t>
      </w:r>
      <w:r w:rsidR="00CE4C70">
        <w:rPr>
          <w:rFonts w:hint="cs"/>
          <w:rtl/>
        </w:rPr>
        <w:t>إِلَّا هُوَ كُلُّ شَيْءٍ هَالِكٌ إِلَّا وَجْهَهُ لَهُ الْحُكْمُ وَإِلَيْهِ تُرْجَعُونَ</w:t>
      </w:r>
      <w:r w:rsidR="003D2693">
        <w:rPr>
          <w:rFonts w:hint="cs"/>
          <w:rtl/>
        </w:rPr>
        <w:t>}</w:t>
      </w:r>
      <w:r w:rsidR="00CE4C70">
        <w:rPr>
          <w:rFonts w:hint="cs"/>
          <w:rtl/>
        </w:rPr>
        <w:t xml:space="preserve"> </w:t>
      </w:r>
      <w:r w:rsidR="003D2693">
        <w:rPr>
          <w:rFonts w:hint="cs"/>
          <w:rtl/>
        </w:rPr>
        <w:t>[</w:t>
      </w:r>
      <w:r w:rsidR="00CE4C70">
        <w:rPr>
          <w:rFonts w:hint="cs"/>
          <w:rtl/>
        </w:rPr>
        <w:t>القصص</w:t>
      </w:r>
      <w:r>
        <w:rPr>
          <w:rFonts w:hint="cs"/>
          <w:rtl/>
        </w:rPr>
        <w:t xml:space="preserve">: </w:t>
      </w:r>
      <w:r w:rsidR="00CE4C70">
        <w:rPr>
          <w:rFonts w:hint="cs"/>
          <w:rtl/>
        </w:rPr>
        <w:t>88</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كُلُّ مَنْ عَلَيْهَا فَانٍ * وَيَبْقَى وَجْهُ رَبِّكَ ذُو الْجَلَالِ وَالْإِكْرَامِ</w:t>
      </w:r>
      <w:r w:rsidR="003D2693">
        <w:rPr>
          <w:rFonts w:hint="cs"/>
          <w:rtl/>
        </w:rPr>
        <w:t>}</w:t>
      </w:r>
      <w:r w:rsidR="00CE4C70">
        <w:rPr>
          <w:rFonts w:hint="cs"/>
          <w:rtl/>
        </w:rPr>
        <w:t xml:space="preserve"> </w:t>
      </w:r>
      <w:r w:rsidR="003D2693">
        <w:rPr>
          <w:rFonts w:hint="cs"/>
          <w:rtl/>
        </w:rPr>
        <w:t>[</w:t>
      </w:r>
      <w:r w:rsidR="00CE4C70">
        <w:rPr>
          <w:rFonts w:hint="cs"/>
          <w:rtl/>
        </w:rPr>
        <w:t>الرحمن</w:t>
      </w:r>
      <w:r>
        <w:rPr>
          <w:rFonts w:hint="cs"/>
          <w:rtl/>
        </w:rPr>
        <w:t xml:space="preserve">: </w:t>
      </w:r>
      <w:r w:rsidR="00CE4C70">
        <w:rPr>
          <w:rFonts w:hint="cs"/>
          <w:rtl/>
        </w:rPr>
        <w:t>26 ‘ 27</w:t>
      </w:r>
      <w:r w:rsidR="003D2693">
        <w:rPr>
          <w:rFonts w:hint="cs"/>
          <w:rtl/>
        </w:rPr>
        <w:t>]،</w:t>
      </w:r>
      <w:r w:rsidR="00CE4C70">
        <w:rPr>
          <w:rFonts w:hint="cs"/>
          <w:rtl/>
        </w:rPr>
        <w:t xml:space="preserve"> ولا يعقل أنّ الذات يهلك ولا يبقى إلا الوجه</w:t>
      </w:r>
      <w:r w:rsidR="003D2693">
        <w:rPr>
          <w:rFonts w:hint="cs"/>
          <w:rtl/>
        </w:rPr>
        <w:t>،</w:t>
      </w:r>
      <w:r w:rsidR="00CE4C70">
        <w:rPr>
          <w:rFonts w:hint="cs"/>
          <w:rtl/>
        </w:rPr>
        <w:t xml:space="preserve"> سبحان الله وتعالى عما يصفون</w:t>
      </w:r>
      <w:r w:rsidR="003D2693">
        <w:rPr>
          <w:rFonts w:hint="cs"/>
          <w:rtl/>
        </w:rPr>
        <w:t>،</w:t>
      </w:r>
      <w:r w:rsidR="00CE4C70">
        <w:rPr>
          <w:rFonts w:hint="cs"/>
          <w:rtl/>
        </w:rPr>
        <w:t xml:space="preserve"> تنزه عن الأجزاء والأبعاض والجوارح</w:t>
      </w:r>
      <w:r w:rsidR="003D2693">
        <w:rPr>
          <w:rFonts w:hint="cs"/>
          <w:rtl/>
        </w:rPr>
        <w:t>،</w:t>
      </w:r>
      <w:r w:rsidR="00CE4C70">
        <w:rPr>
          <w:rFonts w:hint="cs"/>
          <w:rtl/>
        </w:rPr>
        <w:t xml:space="preserve"> أحد صمد لم يلد ولم يولد ولم يكن له كفوا أحد</w:t>
      </w:r>
      <w:r w:rsidR="003D2693">
        <w:rPr>
          <w:rFonts w:hint="cs"/>
          <w:rtl/>
        </w:rPr>
        <w:t>،</w:t>
      </w:r>
      <w:r w:rsidR="00CE4C70">
        <w:rPr>
          <w:rFonts w:hint="cs"/>
          <w:rtl/>
        </w:rPr>
        <w:t xml:space="preserve"> </w:t>
      </w:r>
    </w:p>
    <w:p w14:paraId="5D117F47" w14:textId="0EE27509" w:rsidR="00CE4C70" w:rsidRDefault="00B23C50" w:rsidP="00B23C50">
      <w:pPr>
        <w:rPr>
          <w:b/>
          <w:rtl/>
        </w:rPr>
      </w:pPr>
      <w:r>
        <w:rPr>
          <w:rFonts w:hint="cs"/>
          <w:bCs/>
          <w:rtl/>
          <w:lang w:bidi="ar-KW"/>
        </w:rPr>
        <w:t>(</w:t>
      </w:r>
      <w:r w:rsidR="00CE4C70">
        <w:rPr>
          <w:rFonts w:hint="cs"/>
          <w:bCs/>
          <w:rtl/>
          <w:lang w:bidi="ar-KW"/>
        </w:rPr>
        <w:t>ز</w:t>
      </w:r>
      <w:r>
        <w:rPr>
          <w:rFonts w:hint="cs"/>
          <w:bCs/>
          <w:rtl/>
          <w:lang w:bidi="ar-KW"/>
        </w:rPr>
        <w:t>)</w:t>
      </w:r>
      <w:r w:rsidR="00CE4C70">
        <w:rPr>
          <w:rFonts w:hint="cs"/>
          <w:bCs/>
          <w:rtl/>
          <w:lang w:bidi="ar-KW"/>
        </w:rPr>
        <w:t xml:space="preserve"> المجاز في أحاديث الرسول صلى الله عليه وسلم</w:t>
      </w:r>
      <w:r>
        <w:rPr>
          <w:rFonts w:hint="cs"/>
          <w:bCs/>
          <w:rtl/>
          <w:lang w:bidi="ar-KW"/>
        </w:rPr>
        <w:t xml:space="preserve">: </w:t>
      </w:r>
      <w:r w:rsidR="00CE4C70">
        <w:rPr>
          <w:rFonts w:hint="cs"/>
          <w:rtl/>
        </w:rPr>
        <w:t xml:space="preserve">حديث الترمذي وابن ماجه </w:t>
      </w:r>
      <w:r>
        <w:rPr>
          <w:rFonts w:hint="cs"/>
          <w:rtl/>
        </w:rPr>
        <w:t>(</w:t>
      </w:r>
      <w:r w:rsidR="00CE4C70">
        <w:rPr>
          <w:rFonts w:hint="cs"/>
          <w:rtl/>
        </w:rPr>
        <w:t>إن الله تعالى لما خلق الخلق كتب بيده على نفسه إن رحمتي تغلب غضبي</w:t>
      </w:r>
      <w:r>
        <w:rPr>
          <w:rFonts w:hint="cs"/>
          <w:rtl/>
        </w:rPr>
        <w:t>)</w:t>
      </w:r>
      <w:r w:rsidR="00CE4C70">
        <w:rPr>
          <w:rFonts w:hint="cs"/>
          <w:rtl/>
        </w:rPr>
        <w:t xml:space="preserve"> وفي حديث آخر </w:t>
      </w:r>
      <w:r>
        <w:rPr>
          <w:rFonts w:hint="cs"/>
          <w:rtl/>
        </w:rPr>
        <w:t>(</w:t>
      </w:r>
      <w:r w:rsidR="00CE4C70">
        <w:rPr>
          <w:rFonts w:hint="cs"/>
          <w:rtl/>
        </w:rPr>
        <w:t>إن الله تعالى خلق ثلاثة أشياء بيده خلق آدم بيده وكتب التوراة بيده وغرس الفردوس بيده</w:t>
      </w:r>
      <w:r>
        <w:rPr>
          <w:rFonts w:hint="cs"/>
          <w:rtl/>
        </w:rPr>
        <w:t xml:space="preserve">) </w:t>
      </w:r>
      <w:r w:rsidR="00CE4C70">
        <w:rPr>
          <w:rFonts w:hint="cs"/>
          <w:rtl/>
        </w:rPr>
        <w:t xml:space="preserve">وحديث أحمد ومسلم </w:t>
      </w:r>
      <w:r>
        <w:rPr>
          <w:rFonts w:hint="cs"/>
          <w:rtl/>
        </w:rPr>
        <w:t>(</w:t>
      </w:r>
      <w:r w:rsidR="00CE4C70">
        <w:rPr>
          <w:rFonts w:hint="cs"/>
          <w:rtl/>
        </w:rPr>
        <w:t>إن الله تعالى يبسط يده بالليل ليتوب مسيئ النهار ويبسط يده بالنهار ليتوب مسيئ الليل</w:t>
      </w:r>
      <w:r>
        <w:rPr>
          <w:rFonts w:hint="cs"/>
          <w:rtl/>
        </w:rPr>
        <w:t xml:space="preserve">) </w:t>
      </w:r>
      <w:r w:rsidR="00CE4C70">
        <w:rPr>
          <w:rFonts w:hint="cs"/>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معروف في لغة العرب</w:t>
      </w:r>
      <w:r w:rsidR="003D2693">
        <w:rPr>
          <w:rFonts w:hint="cs"/>
          <w:bCs/>
          <w:rtl/>
        </w:rPr>
        <w:t>،</w:t>
      </w:r>
      <w:r w:rsidR="00CE4C70">
        <w:rPr>
          <w:rFonts w:hint="cs"/>
          <w:bCs/>
          <w:rtl/>
        </w:rPr>
        <w:t xml:space="preserve"> فإن يد الجارحة مستحيلة في حقه تعالى</w:t>
      </w:r>
      <w:r w:rsidR="003D2693">
        <w:rPr>
          <w:rFonts w:hint="cs"/>
          <w:bCs/>
          <w:rtl/>
        </w:rPr>
        <w:t>،</w:t>
      </w:r>
      <w:r w:rsidR="00CE4C70">
        <w:rPr>
          <w:rFonts w:hint="cs"/>
          <w:rtl/>
        </w:rPr>
        <w:t xml:space="preserve"> وقد أجمع علماء أهل السنّة والجماعة على تنزيه الله تعالى عن الجارحة وعن اليد بمعنى الجارحة والجزء من الذات</w:t>
      </w:r>
      <w:r w:rsidR="003D2693">
        <w:rPr>
          <w:rFonts w:hint="cs"/>
          <w:rtl/>
        </w:rPr>
        <w:t>،</w:t>
      </w:r>
      <w:r w:rsidR="00CE4C70">
        <w:rPr>
          <w:rFonts w:hint="cs"/>
          <w:rtl/>
        </w:rPr>
        <w:t xml:space="preserve"> تعالى الله عما يتوهمه المجسمون</w:t>
      </w:r>
      <w:r w:rsidR="003D2693">
        <w:rPr>
          <w:rFonts w:hint="cs"/>
          <w:rtl/>
        </w:rPr>
        <w:t>،</w:t>
      </w:r>
      <w:r w:rsidR="00CE4C70">
        <w:rPr>
          <w:rFonts w:hint="cs"/>
          <w:rtl/>
        </w:rPr>
        <w:t xml:space="preserve"> </w:t>
      </w:r>
    </w:p>
    <w:p w14:paraId="034CBF5B" w14:textId="3D17113A" w:rsidR="00CE4C70" w:rsidRDefault="00DE0363" w:rsidP="00B23C50">
      <w:pPr>
        <w:jc w:val="center"/>
        <w:rPr>
          <w:b/>
          <w:bCs/>
          <w:rtl/>
        </w:rPr>
      </w:pPr>
      <w:r>
        <w:rPr>
          <w:rFonts w:hint="cs"/>
          <w:bCs/>
          <w:rtl/>
        </w:rPr>
        <w:t>***</w:t>
      </w:r>
    </w:p>
    <w:p w14:paraId="3255C380" w14:textId="77777777" w:rsidR="00CE4C70" w:rsidRDefault="00CE4C70" w:rsidP="00B23C50">
      <w:pPr>
        <w:jc w:val="center"/>
        <w:rPr>
          <w:b/>
          <w:bCs/>
          <w:rtl/>
          <w:lang w:bidi="ar-KW"/>
        </w:rPr>
      </w:pPr>
    </w:p>
    <w:p w14:paraId="5CD0068A" w14:textId="12E23505" w:rsidR="00CE4C70" w:rsidRPr="00EA714B" w:rsidRDefault="00CE4C70" w:rsidP="00EA714B">
      <w:pPr>
        <w:pStyle w:val="3"/>
        <w:jc w:val="center"/>
        <w:rPr>
          <w:color w:val="auto"/>
          <w:sz w:val="32"/>
          <w:szCs w:val="32"/>
          <w:u w:val="none"/>
          <w:rtl/>
        </w:rPr>
      </w:pPr>
      <w:r w:rsidRPr="00EA714B">
        <w:rPr>
          <w:rFonts w:hint="cs"/>
          <w:color w:val="auto"/>
          <w:sz w:val="32"/>
          <w:szCs w:val="32"/>
          <w:u w:val="none"/>
          <w:rtl/>
        </w:rPr>
        <w:t>القاعدة الحادية عشرة من القواعد التي تُمهد لعلم التقديس</w:t>
      </w:r>
      <w:r w:rsidR="00EA714B" w:rsidRPr="00EA714B">
        <w:rPr>
          <w:rFonts w:hint="cs"/>
          <w:color w:val="auto"/>
          <w:sz w:val="32"/>
          <w:szCs w:val="32"/>
          <w:u w:val="none"/>
          <w:rtl/>
        </w:rPr>
        <w:t xml:space="preserve"> </w:t>
      </w:r>
      <w:r w:rsidRPr="00EA714B">
        <w:rPr>
          <w:rFonts w:hint="cs"/>
          <w:color w:val="auto"/>
          <w:sz w:val="32"/>
          <w:szCs w:val="32"/>
          <w:u w:val="none"/>
          <w:rtl/>
        </w:rPr>
        <w:t>فقه المراد بالوجه واليد والعين في القرآن الكريم</w:t>
      </w:r>
    </w:p>
    <w:p w14:paraId="60BC45A4" w14:textId="77777777" w:rsidR="00CE4C70" w:rsidRDefault="00CE4C70" w:rsidP="00B23C50">
      <w:pPr>
        <w:rPr>
          <w:b/>
          <w:rtl/>
          <w:lang w:bidi="ar-KW"/>
        </w:rPr>
      </w:pPr>
    </w:p>
    <w:p w14:paraId="31C89173" w14:textId="46120D09" w:rsidR="00CE4C70" w:rsidRDefault="00B23C50" w:rsidP="00B23C50">
      <w:pPr>
        <w:rPr>
          <w:b/>
          <w:rtl/>
        </w:rPr>
      </w:pPr>
      <w:r>
        <w:rPr>
          <w:rFonts w:hint="cs"/>
          <w:bCs/>
          <w:rtl/>
        </w:rPr>
        <w:t>(</w:t>
      </w:r>
      <w:r w:rsidR="00CE4C70">
        <w:rPr>
          <w:rFonts w:hint="cs"/>
          <w:bCs/>
          <w:rtl/>
        </w:rPr>
        <w:t>1</w:t>
      </w:r>
      <w:r>
        <w:rPr>
          <w:rFonts w:hint="cs"/>
          <w:bCs/>
          <w:rtl/>
        </w:rPr>
        <w:t>)</w:t>
      </w:r>
      <w:r w:rsidR="00CE4C70">
        <w:rPr>
          <w:rFonts w:hint="cs"/>
          <w:bCs/>
          <w:rtl/>
        </w:rPr>
        <w:t xml:space="preserve"> أجمع أهل القبلة عدا المجسمة والمشبهة على تنزيه الله تعالى عن الأجزاء والأعضاء والجوارح تعالى الله عن ذلك علوا كبيرا .</w:t>
      </w:r>
      <w:r w:rsidR="00CE4C70">
        <w:rPr>
          <w:rFonts w:hint="cs"/>
        </w:rPr>
        <w:t xml:space="preserve"> </w:t>
      </w:r>
      <w:r w:rsidR="00CE4C70">
        <w:rPr>
          <w:rFonts w:hint="cs"/>
          <w:rtl/>
        </w:rPr>
        <w:t>قال تعالى</w:t>
      </w:r>
      <w:r>
        <w:rPr>
          <w:rFonts w:hint="cs"/>
          <w:rtl/>
        </w:rPr>
        <w:t xml:space="preserve">: </w:t>
      </w:r>
      <w:r w:rsidR="00CE4C70">
        <w:rPr>
          <w:rFonts w:hint="cs"/>
          <w:rtl/>
        </w:rPr>
        <w:t xml:space="preserve">{قل هو الله أحد} </w:t>
      </w:r>
      <w:r w:rsidR="003D2693">
        <w:rPr>
          <w:rFonts w:hint="cs"/>
          <w:rtl/>
        </w:rPr>
        <w:t>[</w:t>
      </w:r>
      <w:r w:rsidR="00CE4C70">
        <w:rPr>
          <w:rFonts w:hint="cs"/>
          <w:rtl/>
        </w:rPr>
        <w:t>الإخلاص</w:t>
      </w:r>
      <w:r>
        <w:rPr>
          <w:rFonts w:hint="cs"/>
          <w:rtl/>
        </w:rPr>
        <w:t xml:space="preserve">: </w:t>
      </w:r>
      <w:r w:rsidR="00CE4C70">
        <w:rPr>
          <w:rFonts w:hint="cs"/>
          <w:rtl/>
        </w:rPr>
        <w:t>1</w:t>
      </w:r>
      <w:r w:rsidR="003D2693">
        <w:rPr>
          <w:rFonts w:hint="cs"/>
          <w:rtl/>
        </w:rPr>
        <w:t>]</w:t>
      </w:r>
      <w:r w:rsidR="00CE4C70">
        <w:rPr>
          <w:rFonts w:hint="cs"/>
          <w:rtl/>
        </w:rPr>
        <w:t xml:space="preserve"> ولفظ الأحد مبالغة في الوحدة، وذلك ينافي كونه مركباً من الأجزاء والأبعاض</w:t>
      </w:r>
      <w:r w:rsidR="003D2693">
        <w:rPr>
          <w:rFonts w:hint="cs"/>
          <w:rtl/>
        </w:rPr>
        <w:t>،</w:t>
      </w:r>
      <w:r w:rsidR="00CE4C70">
        <w:rPr>
          <w:rFonts w:hint="cs"/>
          <w:rtl/>
        </w:rPr>
        <w:t xml:space="preserve"> وقال تعالى</w:t>
      </w:r>
      <w:r>
        <w:rPr>
          <w:rFonts w:hint="cs"/>
          <w:rtl/>
        </w:rPr>
        <w:t xml:space="preserve">: </w:t>
      </w:r>
      <w:r w:rsidR="00CE4C70">
        <w:rPr>
          <w:rFonts w:hint="cs"/>
          <w:rtl/>
        </w:rPr>
        <w:t>{والله الغني وأنتم الفقراء} (محمد</w:t>
      </w:r>
      <w:r>
        <w:rPr>
          <w:rFonts w:hint="cs"/>
          <w:rtl/>
        </w:rPr>
        <w:t xml:space="preserve">: </w:t>
      </w:r>
      <w:r w:rsidR="00CE4C70">
        <w:rPr>
          <w:rFonts w:hint="cs"/>
          <w:rtl/>
        </w:rPr>
        <w:t>38) ولو كان مركباً من</w:t>
      </w:r>
      <w:r w:rsidR="00CE4C70">
        <w:rPr>
          <w:rFonts w:hint="cs"/>
        </w:rPr>
        <w:t xml:space="preserve"> </w:t>
      </w:r>
      <w:r w:rsidR="00CE4C70">
        <w:rPr>
          <w:rFonts w:hint="cs"/>
          <w:rtl/>
        </w:rPr>
        <w:t>الأجزاء والأبعاض لكان محتاجاً إليها وذلك يمنع من كونه غنياً على الإطلاق، فثبت</w:t>
      </w:r>
      <w:r w:rsidR="00CE4C70">
        <w:rPr>
          <w:rFonts w:hint="cs"/>
        </w:rPr>
        <w:t xml:space="preserve"> </w:t>
      </w:r>
      <w:r w:rsidR="00CE4C70">
        <w:rPr>
          <w:rFonts w:hint="cs"/>
          <w:rtl/>
        </w:rPr>
        <w:t>بهذه الوجوه أن القول بإثبات الأعضاء والأجزاء لله محال</w:t>
      </w:r>
      <w:r w:rsidR="003D2693">
        <w:rPr>
          <w:rFonts w:hint="cs"/>
          <w:rtl/>
          <w:lang w:bidi="ar-KW"/>
        </w:rPr>
        <w:t>،</w:t>
      </w:r>
      <w:r w:rsidR="00CE4C70">
        <w:rPr>
          <w:rFonts w:hint="cs"/>
          <w:rtl/>
          <w:lang w:bidi="ar-KW"/>
        </w:rPr>
        <w:t xml:space="preserve"> </w:t>
      </w:r>
      <w:r w:rsidR="00CE4C70">
        <w:rPr>
          <w:rFonts w:hint="cs"/>
          <w:rtl/>
        </w:rPr>
        <w:t>جاء في كتاب عقيدة الإمام أحمد رحمه الله التي رواها أبو الفضل عبد</w:t>
      </w:r>
      <w:r w:rsidR="00CE4C70">
        <w:rPr>
          <w:rFonts w:hint="cs"/>
        </w:rPr>
        <w:t xml:space="preserve"> </w:t>
      </w:r>
      <w:r w:rsidR="00CE4C70">
        <w:rPr>
          <w:rFonts w:hint="cs"/>
          <w:rtl/>
        </w:rPr>
        <w:t xml:space="preserve">الواحد بن عبد العزيز التميمي </w:t>
      </w:r>
      <w:r>
        <w:rPr>
          <w:rFonts w:hint="cs"/>
          <w:rtl/>
        </w:rPr>
        <w:t>(</w:t>
      </w:r>
      <w:r w:rsidR="00CE4C70">
        <w:rPr>
          <w:rFonts w:hint="cs"/>
          <w:bCs/>
          <w:rtl/>
        </w:rPr>
        <w:t>ومذهب</w:t>
      </w:r>
      <w:r w:rsidR="00CE4C70">
        <w:rPr>
          <w:rFonts w:hint="cs"/>
          <w:bCs/>
        </w:rPr>
        <w:t xml:space="preserve"> </w:t>
      </w:r>
      <w:r w:rsidR="00CE4C70">
        <w:rPr>
          <w:rFonts w:hint="cs"/>
          <w:bCs/>
          <w:rtl/>
        </w:rPr>
        <w:t>أبي عبد الله أحمد بن حنبل رضي الله عنه أن لله عز وجل</w:t>
      </w:r>
      <w:r w:rsidR="00CE4C70">
        <w:rPr>
          <w:rFonts w:hint="cs"/>
          <w:bCs/>
        </w:rPr>
        <w:t xml:space="preserve"> </w:t>
      </w:r>
      <w:r w:rsidR="00CE4C70">
        <w:rPr>
          <w:rFonts w:hint="cs"/>
          <w:bCs/>
          <w:rtl/>
        </w:rPr>
        <w:t>وجها لا كالصور المصورة والأعيان المخططة بل وجهة وصفه ..ومن غير</w:t>
      </w:r>
      <w:r w:rsidR="00CE4C70">
        <w:rPr>
          <w:rFonts w:hint="cs"/>
          <w:bCs/>
        </w:rPr>
        <w:t xml:space="preserve"> </w:t>
      </w:r>
      <w:r w:rsidR="00CE4C70">
        <w:rPr>
          <w:rFonts w:hint="cs"/>
          <w:bCs/>
          <w:rtl/>
        </w:rPr>
        <w:t>معناه فقد ألحد عنه وليس</w:t>
      </w:r>
      <w:r w:rsidR="00CE4C70">
        <w:rPr>
          <w:rFonts w:hint="cs"/>
          <w:bCs/>
        </w:rPr>
        <w:t xml:space="preserve"> </w:t>
      </w:r>
      <w:r w:rsidR="00CE4C70">
        <w:rPr>
          <w:rFonts w:hint="cs"/>
          <w:bCs/>
          <w:rtl/>
        </w:rPr>
        <w:t>معنى وجه معنى جسد عنده ولا صورة ولا تخطيط ومن قال ذلك</w:t>
      </w:r>
      <w:r w:rsidR="00CE4C70">
        <w:rPr>
          <w:rFonts w:hint="cs"/>
          <w:bCs/>
        </w:rPr>
        <w:t xml:space="preserve"> </w:t>
      </w:r>
      <w:r w:rsidR="00CE4C70">
        <w:rPr>
          <w:rFonts w:hint="cs"/>
          <w:bCs/>
          <w:rtl/>
        </w:rPr>
        <w:t>فقد ابتدع</w:t>
      </w:r>
      <w:r>
        <w:rPr>
          <w:rFonts w:hint="cs"/>
          <w:bCs/>
          <w:rtl/>
        </w:rPr>
        <w:t>)</w:t>
      </w:r>
      <w:r w:rsidR="00CE4C70">
        <w:rPr>
          <w:rFonts w:hint="cs"/>
          <w:rtl/>
        </w:rPr>
        <w:t xml:space="preserve"> </w:t>
      </w:r>
      <w:r w:rsidR="003D2693">
        <w:rPr>
          <w:rFonts w:hint="cs"/>
          <w:rtl/>
        </w:rPr>
        <w:t>[</w:t>
      </w:r>
      <w:r w:rsidR="00CE4C70">
        <w:rPr>
          <w:rFonts w:hint="cs"/>
          <w:rtl/>
        </w:rPr>
        <w:t>العقيدة للإمام أحمد ج 1/ص 101] أهـ</w:t>
      </w:r>
      <w:r w:rsidR="003D2693">
        <w:rPr>
          <w:rFonts w:hint="cs"/>
          <w:bCs/>
          <w:rtl/>
        </w:rPr>
        <w:t>،</w:t>
      </w:r>
      <w:r w:rsidR="00CE4C70">
        <w:rPr>
          <w:rFonts w:hint="cs"/>
          <w:rtl/>
        </w:rPr>
        <w:t xml:space="preserve"> </w:t>
      </w:r>
      <w:r w:rsidR="00CE4C70">
        <w:rPr>
          <w:rFonts w:hint="cs"/>
          <w:bCs/>
          <w:rtl/>
        </w:rPr>
        <w:t>وجاء فيه أيضا</w:t>
      </w:r>
      <w:r>
        <w:rPr>
          <w:rFonts w:hint="cs"/>
          <w:bCs/>
          <w:rtl/>
        </w:rPr>
        <w:t xml:space="preserve">: </w:t>
      </w:r>
      <w:r w:rsidR="00CE4C70">
        <w:rPr>
          <w:rFonts w:hint="cs"/>
          <w:rtl/>
        </w:rPr>
        <w:t xml:space="preserve">" </w:t>
      </w:r>
      <w:r w:rsidR="00CE4C70">
        <w:rPr>
          <w:rFonts w:hint="cs"/>
          <w:bCs/>
          <w:rtl/>
        </w:rPr>
        <w:t>لا</w:t>
      </w:r>
      <w:r w:rsidR="00CE4C70">
        <w:rPr>
          <w:rFonts w:hint="cs"/>
          <w:bCs/>
        </w:rPr>
        <w:t xml:space="preserve"> </w:t>
      </w:r>
      <w:r w:rsidR="00CE4C70">
        <w:rPr>
          <w:rFonts w:hint="cs"/>
          <w:bCs/>
          <w:rtl/>
        </w:rPr>
        <w:t>يجوز أن يسمى جسما</w:t>
      </w:r>
      <w:r>
        <w:rPr>
          <w:rFonts w:hint="cs"/>
          <w:bCs/>
          <w:rtl/>
        </w:rPr>
        <w:t xml:space="preserve"> </w:t>
      </w:r>
      <w:r w:rsidR="00CE4C70">
        <w:rPr>
          <w:rFonts w:hint="cs"/>
          <w:bCs/>
          <w:rtl/>
        </w:rPr>
        <w:t>وأنكر</w:t>
      </w:r>
      <w:r w:rsidR="00CE4C70">
        <w:rPr>
          <w:rFonts w:hint="cs"/>
          <w:bCs/>
        </w:rPr>
        <w:t xml:space="preserve"> </w:t>
      </w:r>
      <w:r>
        <w:rPr>
          <w:rFonts w:hint="cs"/>
          <w:bCs/>
          <w:rtl/>
        </w:rPr>
        <w:t>(</w:t>
      </w:r>
      <w:r w:rsidR="00CE4C70">
        <w:rPr>
          <w:rFonts w:hint="cs"/>
          <w:bCs/>
          <w:rtl/>
        </w:rPr>
        <w:t>أي الإمام أحمد</w:t>
      </w:r>
      <w:r>
        <w:rPr>
          <w:rFonts w:hint="cs"/>
          <w:bCs/>
          <w:rtl/>
        </w:rPr>
        <w:t>)</w:t>
      </w:r>
      <w:r w:rsidR="00CE4C70">
        <w:rPr>
          <w:rFonts w:hint="cs"/>
          <w:bCs/>
          <w:rtl/>
        </w:rPr>
        <w:t xml:space="preserve"> على من يقول بالجسم وقال إن</w:t>
      </w:r>
      <w:r w:rsidR="00CE4C70">
        <w:rPr>
          <w:rFonts w:hint="cs"/>
          <w:bCs/>
        </w:rPr>
        <w:t xml:space="preserve"> </w:t>
      </w:r>
      <w:r w:rsidR="00CE4C70">
        <w:rPr>
          <w:rFonts w:hint="cs"/>
          <w:bCs/>
          <w:rtl/>
        </w:rPr>
        <w:t>الأسماء مأخوذة بالشريعة واللغة وأهل اللغة وضعوا هذا الأسم على كل ذي طول وعرض وسمك</w:t>
      </w:r>
      <w:r w:rsidR="00CE4C70">
        <w:rPr>
          <w:rFonts w:hint="cs"/>
          <w:bCs/>
        </w:rPr>
        <w:t xml:space="preserve"> </w:t>
      </w:r>
      <w:r w:rsidR="00CE4C70">
        <w:rPr>
          <w:rFonts w:hint="cs"/>
          <w:bCs/>
          <w:rtl/>
        </w:rPr>
        <w:t>وتركيب وصورة وتأليف والله تعالى خارج عن ذلك كله فلم يجز أن يسمى جسما لخروجه عن</w:t>
      </w:r>
      <w:r w:rsidR="00CE4C70">
        <w:rPr>
          <w:rFonts w:hint="cs"/>
          <w:bCs/>
        </w:rPr>
        <w:t xml:space="preserve"> </w:t>
      </w:r>
      <w:r w:rsidR="00CE4C70">
        <w:rPr>
          <w:rFonts w:hint="cs"/>
          <w:bCs/>
          <w:rtl/>
        </w:rPr>
        <w:t>معنى الجسمية ولم يجيء في الشريعة ذلك فبطل</w:t>
      </w:r>
      <w:r>
        <w:rPr>
          <w:rFonts w:hint="cs"/>
          <w:bCs/>
          <w:rtl/>
        </w:rPr>
        <w:t xml:space="preserve"> </w:t>
      </w:r>
      <w:r w:rsidR="00CE4C70">
        <w:rPr>
          <w:rFonts w:hint="cs"/>
          <w:bCs/>
          <w:rtl/>
        </w:rPr>
        <w:t xml:space="preserve">" </w:t>
      </w:r>
      <w:r w:rsidR="00CE4C70">
        <w:rPr>
          <w:rFonts w:hint="cs"/>
          <w:rtl/>
        </w:rPr>
        <w:t>أهـ [العقيدة ج 1 /ص 111]</w:t>
      </w:r>
      <w:r>
        <w:rPr>
          <w:rFonts w:hint="cs"/>
          <w:rtl/>
        </w:rPr>
        <w:t xml:space="preserve">، </w:t>
      </w:r>
      <w:r w:rsidR="00CE4C70">
        <w:rPr>
          <w:rFonts w:hint="cs"/>
          <w:bCs/>
          <w:rtl/>
        </w:rPr>
        <w:t>وقال مرعي بن يوسف المقدسي الحنبلي في كتابه أقاويل الثقات</w:t>
      </w:r>
      <w:r>
        <w:rPr>
          <w:rFonts w:hint="cs"/>
          <w:rtl/>
        </w:rPr>
        <w:t xml:space="preserve">: </w:t>
      </w:r>
      <w:r w:rsidR="00CE4C70">
        <w:rPr>
          <w:rFonts w:hint="cs"/>
          <w:rtl/>
        </w:rPr>
        <w:t>"</w:t>
      </w:r>
      <w:r>
        <w:rPr>
          <w:rFonts w:hint="cs"/>
          <w:rtl/>
        </w:rPr>
        <w:t xml:space="preserve"> </w:t>
      </w:r>
      <w:r w:rsidR="00CE4C70">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 xml:space="preserve"> </w:t>
      </w:r>
      <w:r w:rsidR="00CE4C70">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Fonts w:hint="cs"/>
          <w:rtl/>
        </w:rPr>
        <w:t>(</w:t>
      </w:r>
      <w:r w:rsidR="00CE4C70">
        <w:rPr>
          <w:rFonts w:hint="cs"/>
          <w:rtl/>
        </w:rPr>
        <w:t>ليس كمثله شيء</w:t>
      </w:r>
      <w:r>
        <w:rPr>
          <w:rFonts w:hint="cs"/>
          <w:rtl/>
        </w:rPr>
        <w:t>)</w:t>
      </w:r>
      <w:r w:rsidR="00CE4C70">
        <w:rPr>
          <w:rFonts w:hint="cs"/>
          <w:rtl/>
        </w:rPr>
        <w:t xml:space="preserve"> إلى أن قال</w:t>
      </w:r>
      <w:r>
        <w:rPr>
          <w:rFonts w:hint="cs"/>
          <w:rtl/>
        </w:rPr>
        <w:t xml:space="preserve">: </w:t>
      </w:r>
      <w:r w:rsidR="00CE4C70">
        <w:rPr>
          <w:rFonts w:hint="cs"/>
          <w:bCs/>
          <w:rtl/>
        </w:rPr>
        <w:t>وغلت طائفة أخرى في الإثبات فشبهته فأثبتت له الصورة والجوارح</w:t>
      </w:r>
      <w:r w:rsidR="00CE4C70">
        <w:rPr>
          <w:rFonts w:hint="cs"/>
          <w:rtl/>
        </w:rPr>
        <w:t xml:space="preserve"> حتى إن الهشامية من غلاة الرافضة زعموا كما قال القرطبي أن معبودهم سبعة أشبار بشبر نفسه </w:t>
      </w:r>
      <w:r w:rsidR="00CE4C70">
        <w:rPr>
          <w:rFonts w:hint="cs"/>
          <w:bCs/>
          <w:rtl/>
        </w:rPr>
        <w:t>وقالت الكرامية إنه</w:t>
      </w:r>
      <w:r>
        <w:rPr>
          <w:rFonts w:hint="cs"/>
          <w:bCs/>
          <w:rtl/>
        </w:rPr>
        <w:t xml:space="preserve"> </w:t>
      </w:r>
      <w:r w:rsidR="00CE4C70">
        <w:rPr>
          <w:rFonts w:hint="cs"/>
          <w:bCs/>
          <w:rtl/>
        </w:rPr>
        <w:t>جسم</w:t>
      </w:r>
      <w:r>
        <w:rPr>
          <w:rFonts w:hint="cs"/>
          <w:rtl/>
        </w:rPr>
        <w:t xml:space="preserve"> </w:t>
      </w:r>
      <w:r w:rsidR="00CE4C70">
        <w:rPr>
          <w:rFonts w:hint="cs"/>
          <w:rtl/>
        </w:rPr>
        <w:t>قال</w:t>
      </w:r>
      <w:r>
        <w:rPr>
          <w:rFonts w:hint="cs"/>
          <w:rtl/>
        </w:rPr>
        <w:t xml:space="preserve">: </w:t>
      </w:r>
      <w:r w:rsidR="00CE4C70">
        <w:rPr>
          <w:rFonts w:hint="cs"/>
          <w:bCs/>
          <w:rtl/>
        </w:rPr>
        <w:t xml:space="preserve">وقد بالغ بعض أهل الإغواء فقال إنه على صورة الإنسان </w:t>
      </w:r>
      <w:r w:rsidR="00CE4C70">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CE4C70">
        <w:rPr>
          <w:rFonts w:hint="cs"/>
          <w:bCs/>
          <w:rtl/>
        </w:rPr>
        <w:t>تعالى الله عن أقوالهم علو كبيرا</w:t>
      </w:r>
      <w:r w:rsidR="00CE4C70">
        <w:rPr>
          <w:rFonts w:hint="cs"/>
          <w:rtl/>
        </w:rPr>
        <w:t xml:space="preserve"> وعن مثله نهى الله تعالى بقوله تعالى</w:t>
      </w:r>
      <w:r>
        <w:rPr>
          <w:rFonts w:hint="cs"/>
          <w:rtl/>
        </w:rPr>
        <w:t xml:space="preserve">: </w:t>
      </w:r>
      <w:r w:rsidR="00CE4C70">
        <w:rPr>
          <w:rFonts w:hint="cs"/>
          <w:rtl/>
        </w:rPr>
        <w:t>(</w:t>
      </w:r>
      <w:r w:rsidR="00CE4C70">
        <w:rPr>
          <w:rFonts w:hint="cs"/>
          <w:bCs/>
          <w:rtl/>
        </w:rPr>
        <w:t>يا أهل الكتاب لا تغلو في دينكم ولا تقولوا على الله إلا الحق</w:t>
      </w:r>
      <w:r>
        <w:rPr>
          <w:rFonts w:hint="cs"/>
          <w:rtl/>
        </w:rPr>
        <w:t>)</w:t>
      </w:r>
      <w:r w:rsidR="00CE4C70">
        <w:rPr>
          <w:rFonts w:hint="cs"/>
          <w:rtl/>
        </w:rPr>
        <w:t xml:space="preserve"> [النساء /171</w:t>
      </w:r>
      <w:r w:rsidR="003D2693">
        <w:rPr>
          <w:rFonts w:hint="cs"/>
          <w:rtl/>
        </w:rPr>
        <w:t>]</w:t>
      </w:r>
      <w:r w:rsidR="00CE4C70">
        <w:rPr>
          <w:rFonts w:hint="cs"/>
          <w:rtl/>
        </w:rPr>
        <w:t xml:space="preserve"> "</w:t>
      </w:r>
      <w:r>
        <w:rPr>
          <w:rFonts w:hint="cs"/>
          <w:rtl/>
        </w:rPr>
        <w:t xml:space="preserve"> </w:t>
      </w:r>
      <w:r w:rsidR="00CE4C70">
        <w:rPr>
          <w:rFonts w:hint="cs"/>
          <w:rtl/>
        </w:rPr>
        <w:t>[أقاويل الثقات ج</w:t>
      </w:r>
      <w:r>
        <w:rPr>
          <w:rFonts w:hint="cs"/>
          <w:rtl/>
        </w:rPr>
        <w:t xml:space="preserve">: </w:t>
      </w:r>
      <w:r w:rsidR="00CE4C70">
        <w:rPr>
          <w:rFonts w:hint="cs"/>
          <w:rtl/>
        </w:rPr>
        <w:t>1 ص</w:t>
      </w:r>
      <w:r>
        <w:rPr>
          <w:rFonts w:hint="cs"/>
          <w:rtl/>
        </w:rPr>
        <w:t xml:space="preserve">: </w:t>
      </w:r>
      <w:r w:rsidR="00CE4C70">
        <w:rPr>
          <w:rFonts w:hint="cs"/>
          <w:rtl/>
        </w:rPr>
        <w:t xml:space="preserve">134\135] أهـ </w:t>
      </w:r>
    </w:p>
    <w:p w14:paraId="7680BFB1" w14:textId="4833B5A8" w:rsidR="00CE4C70" w:rsidRDefault="00B23C50" w:rsidP="00B23C50">
      <w:pPr>
        <w:rPr>
          <w:b/>
          <w:rtl/>
        </w:rPr>
      </w:pPr>
      <w:r>
        <w:rPr>
          <w:rFonts w:hint="cs"/>
          <w:bCs/>
          <w:rtl/>
        </w:rPr>
        <w:t>(</w:t>
      </w:r>
      <w:r w:rsidR="00CE4C70">
        <w:rPr>
          <w:rFonts w:hint="cs"/>
          <w:bCs/>
          <w:rtl/>
        </w:rPr>
        <w:t>2</w:t>
      </w:r>
      <w:r>
        <w:rPr>
          <w:rFonts w:hint="cs"/>
          <w:bCs/>
          <w:rtl/>
        </w:rPr>
        <w:t>)</w:t>
      </w:r>
      <w:r w:rsidR="00CE4C70">
        <w:rPr>
          <w:rFonts w:hint="cs"/>
          <w:bCs/>
          <w:rtl/>
        </w:rPr>
        <w:t xml:space="preserve"> فصل</w:t>
      </w:r>
      <w:r>
        <w:rPr>
          <w:rFonts w:hint="cs"/>
          <w:bCs/>
          <w:rtl/>
        </w:rPr>
        <w:t xml:space="preserve">: </w:t>
      </w:r>
      <w:r w:rsidR="00CE4C70">
        <w:rPr>
          <w:rFonts w:hint="cs"/>
          <w:bCs/>
          <w:rtl/>
        </w:rPr>
        <w:t>ما جاء في الوجه</w:t>
      </w:r>
      <w:r>
        <w:rPr>
          <w:rFonts w:hint="cs"/>
          <w:bCs/>
          <w:rtl/>
        </w:rPr>
        <w:t xml:space="preserve"> </w:t>
      </w:r>
      <w:r w:rsidR="00CE4C70">
        <w:rPr>
          <w:rFonts w:hint="cs"/>
          <w:bCs/>
          <w:rtl/>
        </w:rPr>
        <w:t>مضافاً إلى الله تعالى</w:t>
      </w:r>
      <w:r>
        <w:rPr>
          <w:rFonts w:hint="cs"/>
          <w:bCs/>
          <w:rtl/>
        </w:rPr>
        <w:t xml:space="preserve">: </w:t>
      </w:r>
      <w:r w:rsidR="00CE4C70">
        <w:rPr>
          <w:rFonts w:hint="cs"/>
          <w:rtl/>
        </w:rPr>
        <w:t>وذلك في عشر آيات في القصص</w:t>
      </w:r>
      <w:r>
        <w:rPr>
          <w:rFonts w:hint="cs"/>
          <w:rtl/>
        </w:rPr>
        <w:t xml:space="preserve"> </w:t>
      </w:r>
      <w:r w:rsidR="00CE4C70">
        <w:rPr>
          <w:rFonts w:hint="cs"/>
          <w:rtl/>
        </w:rPr>
        <w:t>(كل شيء هالك إلا وجهه</w:t>
      </w:r>
      <w:r>
        <w:rPr>
          <w:rFonts w:hint="cs"/>
          <w:rtl/>
        </w:rPr>
        <w:t>)</w:t>
      </w:r>
      <w:r w:rsidR="00CE4C70">
        <w:rPr>
          <w:rFonts w:hint="cs"/>
          <w:rtl/>
        </w:rPr>
        <w:t xml:space="preserve"> وفي الروم</w:t>
      </w:r>
      <w:r>
        <w:rPr>
          <w:rFonts w:hint="cs"/>
          <w:rtl/>
        </w:rPr>
        <w:t xml:space="preserve"> (</w:t>
      </w:r>
      <w:r w:rsidR="00CE4C70">
        <w:rPr>
          <w:rFonts w:hint="cs"/>
          <w:rtl/>
        </w:rPr>
        <w:t>ذلك خير للذين يريدون وجه الله</w:t>
      </w:r>
      <w:r>
        <w:rPr>
          <w:rFonts w:hint="cs"/>
          <w:rtl/>
        </w:rPr>
        <w:t>)</w:t>
      </w:r>
      <w:r w:rsidR="00CE4C70">
        <w:rPr>
          <w:rFonts w:hint="cs"/>
          <w:rtl/>
        </w:rPr>
        <w:t xml:space="preserve"> وفيها </w:t>
      </w:r>
      <w:r>
        <w:rPr>
          <w:rFonts w:hint="cs"/>
          <w:rtl/>
        </w:rPr>
        <w:t>(</w:t>
      </w:r>
      <w:r w:rsidR="00CE4C70">
        <w:rPr>
          <w:rFonts w:hint="cs"/>
          <w:rtl/>
        </w:rPr>
        <w:t>وما آتيتم من زكاة تريدون وجه الله</w:t>
      </w:r>
      <w:r>
        <w:rPr>
          <w:rFonts w:hint="cs"/>
          <w:rtl/>
        </w:rPr>
        <w:t>)</w:t>
      </w:r>
      <w:r w:rsidR="00CE4C70">
        <w:rPr>
          <w:rFonts w:hint="cs"/>
          <w:rtl/>
        </w:rPr>
        <w:t xml:space="preserve"> وفي الرحمن (ويبقى وجه ربك ذي الجلال والإكرام</w:t>
      </w:r>
      <w:r>
        <w:rPr>
          <w:rFonts w:hint="cs"/>
          <w:rtl/>
        </w:rPr>
        <w:t xml:space="preserve">) </w:t>
      </w:r>
      <w:r w:rsidR="00CE4C70">
        <w:rPr>
          <w:rFonts w:hint="cs"/>
          <w:rtl/>
        </w:rPr>
        <w:t xml:space="preserve">وفي البقرة </w:t>
      </w:r>
      <w:r>
        <w:rPr>
          <w:rFonts w:hint="cs"/>
          <w:rtl/>
        </w:rPr>
        <w:t>(</w:t>
      </w:r>
      <w:r w:rsidR="00CE4C70">
        <w:rPr>
          <w:rFonts w:hint="cs"/>
          <w:rtl/>
        </w:rPr>
        <w:t>فأينما تولوا فثم وجه الله</w:t>
      </w:r>
      <w:r>
        <w:rPr>
          <w:rFonts w:hint="cs"/>
          <w:rtl/>
        </w:rPr>
        <w:t>)</w:t>
      </w:r>
      <w:r w:rsidR="00CE4C70">
        <w:rPr>
          <w:rFonts w:hint="cs"/>
          <w:rtl/>
        </w:rPr>
        <w:t xml:space="preserve"> وفي الأنعام</w:t>
      </w:r>
      <w:r>
        <w:rPr>
          <w:rFonts w:hint="cs"/>
          <w:rtl/>
        </w:rPr>
        <w:t xml:space="preserve"> </w:t>
      </w:r>
      <w:r w:rsidR="00CE4C70">
        <w:rPr>
          <w:rFonts w:hint="cs"/>
          <w:rtl/>
        </w:rPr>
        <w:t>(يدعون ربهم بالغداة والعشي يريدون وجهه</w:t>
      </w:r>
      <w:r>
        <w:rPr>
          <w:rFonts w:hint="cs"/>
          <w:rtl/>
        </w:rPr>
        <w:t xml:space="preserve">) </w:t>
      </w:r>
      <w:r w:rsidR="00CE4C70">
        <w:rPr>
          <w:rFonts w:hint="cs"/>
          <w:rtl/>
        </w:rPr>
        <w:t xml:space="preserve">وفي الكهف </w:t>
      </w:r>
      <w:r>
        <w:rPr>
          <w:rFonts w:hint="cs"/>
          <w:rtl/>
        </w:rPr>
        <w:t>(</w:t>
      </w:r>
      <w:r w:rsidR="00CE4C70">
        <w:rPr>
          <w:rFonts w:hint="cs"/>
          <w:rtl/>
        </w:rPr>
        <w:t>يريدون وجهه</w:t>
      </w:r>
      <w:r>
        <w:rPr>
          <w:rFonts w:hint="cs"/>
          <w:rtl/>
        </w:rPr>
        <w:t>)</w:t>
      </w:r>
      <w:r w:rsidR="00CE4C70">
        <w:rPr>
          <w:rFonts w:hint="cs"/>
          <w:rtl/>
        </w:rPr>
        <w:t xml:space="preserve"> وفي سورة الرعد</w:t>
      </w:r>
      <w:r>
        <w:rPr>
          <w:rFonts w:hint="cs"/>
          <w:rtl/>
        </w:rPr>
        <w:t xml:space="preserve"> (</w:t>
      </w:r>
      <w:r w:rsidR="00CE4C70">
        <w:rPr>
          <w:rFonts w:hint="cs"/>
          <w:rtl/>
        </w:rPr>
        <w:t>والذين صبروا ابتغاء وجه ربهم</w:t>
      </w:r>
      <w:r>
        <w:rPr>
          <w:rFonts w:hint="cs"/>
          <w:rtl/>
        </w:rPr>
        <w:t xml:space="preserve">) </w:t>
      </w:r>
      <w:r w:rsidR="00CE4C70">
        <w:rPr>
          <w:rFonts w:hint="cs"/>
          <w:rtl/>
        </w:rPr>
        <w:t>وفي الانسان</w:t>
      </w:r>
      <w:r>
        <w:rPr>
          <w:rFonts w:hint="cs"/>
          <w:rtl/>
        </w:rPr>
        <w:t xml:space="preserve"> (</w:t>
      </w:r>
      <w:r w:rsidR="00CE4C70">
        <w:rPr>
          <w:rFonts w:hint="cs"/>
          <w:rtl/>
        </w:rPr>
        <w:t>إنما نطعمكم لوجه الله</w:t>
      </w:r>
      <w:r>
        <w:rPr>
          <w:rFonts w:hint="cs"/>
          <w:rtl/>
        </w:rPr>
        <w:t xml:space="preserve">) </w:t>
      </w:r>
      <w:r w:rsidR="00CE4C70">
        <w:rPr>
          <w:rFonts w:hint="cs"/>
          <w:rtl/>
        </w:rPr>
        <w:t>وفي الليل</w:t>
      </w:r>
      <w:r>
        <w:rPr>
          <w:rFonts w:hint="cs"/>
          <w:rtl/>
        </w:rPr>
        <w:t xml:space="preserve"> (</w:t>
      </w:r>
      <w:r w:rsidR="00CE4C70">
        <w:rPr>
          <w:rFonts w:hint="cs"/>
          <w:rtl/>
        </w:rPr>
        <w:t>وما لأحد عنده من نعمة تجزى إلا ابتغاء وجه ربه الأعلى</w:t>
      </w:r>
      <w:r>
        <w:rPr>
          <w:rFonts w:hint="cs"/>
          <w:rtl/>
        </w:rPr>
        <w:t>)</w:t>
      </w:r>
    </w:p>
    <w:p w14:paraId="4446DE1D" w14:textId="7D357736" w:rsidR="00CE4C70" w:rsidRDefault="00B23C50" w:rsidP="00B23C50">
      <w:pPr>
        <w:rPr>
          <w:b/>
          <w:rtl/>
        </w:rPr>
      </w:pPr>
      <w:r>
        <w:rPr>
          <w:rFonts w:hint="cs"/>
          <w:bCs/>
          <w:rtl/>
        </w:rPr>
        <w:t>(</w:t>
      </w:r>
      <w:r w:rsidR="00CE4C70">
        <w:rPr>
          <w:rFonts w:hint="cs"/>
          <w:bCs/>
          <w:rtl/>
        </w:rPr>
        <w:t>3</w:t>
      </w:r>
      <w:r>
        <w:rPr>
          <w:rFonts w:hint="cs"/>
          <w:bCs/>
          <w:rtl/>
        </w:rPr>
        <w:t>)</w:t>
      </w:r>
      <w:r w:rsidR="00CE4C70">
        <w:rPr>
          <w:rFonts w:hint="cs"/>
          <w:bCs/>
          <w:rtl/>
        </w:rPr>
        <w:t xml:space="preserve"> تمهيد</w:t>
      </w:r>
      <w:r>
        <w:rPr>
          <w:rFonts w:hint="cs"/>
          <w:bCs/>
          <w:rtl/>
        </w:rPr>
        <w:t xml:space="preserve">: </w:t>
      </w:r>
      <w:r w:rsidR="00CE4C70">
        <w:rPr>
          <w:rFonts w:hint="cs"/>
          <w:bCs/>
          <w:rtl/>
        </w:rPr>
        <w:t>يتناول مجاز الوجه في القرآن</w:t>
      </w:r>
      <w:r>
        <w:rPr>
          <w:rFonts w:hint="cs"/>
          <w:bCs/>
          <w:rtl/>
        </w:rPr>
        <w:t xml:space="preserve">: </w:t>
      </w:r>
      <w:r w:rsidR="00CE4C70">
        <w:rPr>
          <w:rFonts w:hint="cs"/>
          <w:rtl/>
        </w:rPr>
        <w:t>المتدبر لآيات القرآن يعلم يقينا أن الوجه يستعمل فيه في مجازات متعددة لا يمكن إنكارها ومثالها</w:t>
      </w:r>
      <w:r>
        <w:rPr>
          <w:rFonts w:hint="cs"/>
          <w:rtl/>
        </w:rPr>
        <w:t xml:space="preserve">: </w:t>
      </w:r>
      <w:r w:rsidR="00CE4C70">
        <w:rPr>
          <w:rFonts w:hint="cs"/>
          <w:bCs/>
          <w:rtl/>
        </w:rPr>
        <w:t xml:space="preserve">قوله تعالى </w:t>
      </w:r>
      <w:r w:rsidR="003D2693">
        <w:rPr>
          <w:rFonts w:hint="cs"/>
          <w:bCs/>
          <w:rtl/>
        </w:rPr>
        <w:t>{</w:t>
      </w:r>
      <w:r w:rsidR="00CE4C70">
        <w:rPr>
          <w:rFonts w:hint="cs"/>
          <w:rtl/>
        </w:rPr>
        <w:t>وَقَالَت طَّآئِفَةٌ مِّنْ أَهْلِ الْكِتَابِ آمِنُواْ بِالَّذِيَ أُنزِلَ عَلَى الَّذِينَ آمَنُواْ وَجْهَ النَّهَارِ وَاكْفُرُواْ آخِرَهُ لَعَلَّهُمْ يَرْجِعُونَ</w:t>
      </w:r>
      <w:r w:rsidR="003D2693">
        <w:rPr>
          <w:rFonts w:hint="cs"/>
          <w:rtl/>
        </w:rPr>
        <w:t>}</w:t>
      </w:r>
      <w:r w:rsidR="00CE4C70">
        <w:rPr>
          <w:rFonts w:hint="cs"/>
          <w:rtl/>
        </w:rPr>
        <w:t xml:space="preserve"> [آل عمران/72]</w:t>
      </w:r>
      <w:r w:rsidR="003D2693">
        <w:rPr>
          <w:rFonts w:hint="cs"/>
          <w:rtl/>
        </w:rPr>
        <w:t>،</w:t>
      </w:r>
      <w:r w:rsidR="00CE4C70">
        <w:rPr>
          <w:rFonts w:hint="cs"/>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sidR="003D2693">
        <w:rPr>
          <w:rFonts w:hint="cs"/>
          <w:rtl/>
        </w:rPr>
        <w:t>،</w:t>
      </w:r>
      <w:r w:rsidR="00CE4C70">
        <w:rPr>
          <w:rFonts w:hint="cs"/>
          <w:rtl/>
        </w:rPr>
        <w:t xml:space="preserve"> والعرب تستعمل الوجه في معانٍ كثيرة</w:t>
      </w:r>
      <w:r w:rsidR="003D2693">
        <w:rPr>
          <w:rFonts w:hint="cs"/>
          <w:rtl/>
        </w:rPr>
        <w:t>،</w:t>
      </w:r>
      <w:r w:rsidR="00CE4C70">
        <w:rPr>
          <w:rFonts w:hint="cs"/>
          <w:rtl/>
        </w:rPr>
        <w:t xml:space="preserve"> فيقولون هذا الرجل وجه الناس ويقصدون المقدم فيهم والمفضل عندهم</w:t>
      </w:r>
      <w:r w:rsidR="003D2693">
        <w:rPr>
          <w:rFonts w:hint="cs"/>
          <w:rtl/>
        </w:rPr>
        <w:t>،</w:t>
      </w:r>
      <w:r w:rsidR="00CE4C70">
        <w:rPr>
          <w:rFonts w:hint="cs"/>
          <w:rtl/>
        </w:rPr>
        <w:t xml:space="preserve"> ومنه قوله تعالى </w:t>
      </w:r>
      <w:r>
        <w:rPr>
          <w:rFonts w:hint="cs"/>
          <w:rtl/>
        </w:rPr>
        <w:t>(</w:t>
      </w:r>
      <w:r w:rsidR="00CE4C70">
        <w:rPr>
          <w:rFonts w:hint="cs"/>
          <w:rtl/>
        </w:rPr>
        <w:t>وكان عند الله وجيها</w:t>
      </w:r>
      <w:r>
        <w:rPr>
          <w:rFonts w:hint="cs"/>
          <w:rtl/>
        </w:rPr>
        <w:t xml:space="preserve">) </w:t>
      </w:r>
      <w:r w:rsidR="00CE4C70">
        <w:rPr>
          <w:rFonts w:hint="cs"/>
          <w:rtl/>
        </w:rPr>
        <w:t>أي ذا منزلة عند الله</w:t>
      </w:r>
      <w:r w:rsidR="003D2693">
        <w:rPr>
          <w:rFonts w:hint="cs"/>
          <w:rtl/>
        </w:rPr>
        <w:t>،</w:t>
      </w:r>
      <w:r w:rsidR="00CE4C70">
        <w:rPr>
          <w:rFonts w:hint="cs"/>
          <w:rtl/>
        </w:rPr>
        <w:t xml:space="preserve"> ويقولون وجه الثياب ويقصدون أفضله وأجوده</w:t>
      </w:r>
      <w:r w:rsidR="003D2693">
        <w:rPr>
          <w:rFonts w:hint="cs"/>
          <w:rtl/>
        </w:rPr>
        <w:t>،</w:t>
      </w:r>
      <w:r w:rsidR="00CE4C70">
        <w:rPr>
          <w:rFonts w:hint="cs"/>
          <w:rtl/>
        </w:rPr>
        <w:t xml:space="preserve"> ويقولون وجه الصواب وعين الصواب ولا يقصدون أن للصواب وجه أو عين </w:t>
      </w:r>
    </w:p>
    <w:p w14:paraId="6DC3DF44" w14:textId="261A7CC2" w:rsidR="00CE4C70" w:rsidRDefault="00CE4C70" w:rsidP="00B23C50">
      <w:pPr>
        <w:rPr>
          <w:b/>
          <w:rtl/>
        </w:rPr>
      </w:pPr>
      <w:r>
        <w:rPr>
          <w:rFonts w:hint="cs"/>
          <w:bCs/>
          <w:rtl/>
        </w:rPr>
        <w:t>قوله تعالى</w:t>
      </w:r>
      <w:r w:rsidR="00B23C50">
        <w:rPr>
          <w:rFonts w:hint="cs"/>
          <w:bCs/>
          <w:rtl/>
        </w:rPr>
        <w:t xml:space="preserve">: </w:t>
      </w:r>
      <w:r>
        <w:rPr>
          <w:rFonts w:hint="cs"/>
          <w:bCs/>
          <w:rtl/>
        </w:rPr>
        <w:t>{</w:t>
      </w:r>
      <w:r>
        <w:rPr>
          <w:rFonts w:hint="cs"/>
          <w:rtl/>
        </w:rPr>
        <w:t>ذَلِكَ أَدْنَى</w:t>
      </w:r>
      <w:r>
        <w:rPr>
          <w:rFonts w:hint="cs"/>
        </w:rPr>
        <w:t xml:space="preserve"> </w:t>
      </w:r>
      <w:r>
        <w:rPr>
          <w:rFonts w:hint="cs"/>
          <w:rtl/>
        </w:rPr>
        <w:t>أَن</w:t>
      </w:r>
      <w:r>
        <w:rPr>
          <w:rFonts w:hint="cs"/>
        </w:rPr>
        <w:t xml:space="preserve"> </w:t>
      </w:r>
      <w:r>
        <w:rPr>
          <w:rFonts w:hint="cs"/>
          <w:rtl/>
        </w:rPr>
        <w:t>يَأْتُواْ بِالشَّهَادَةِ</w:t>
      </w:r>
      <w:r>
        <w:rPr>
          <w:rFonts w:hint="cs"/>
        </w:rPr>
        <w:t xml:space="preserve"> </w:t>
      </w:r>
      <w:r>
        <w:rPr>
          <w:rFonts w:hint="cs"/>
          <w:rtl/>
        </w:rPr>
        <w:t>عَلَى وَجْهِهَا أَوْ</w:t>
      </w:r>
      <w:r>
        <w:rPr>
          <w:rFonts w:hint="cs"/>
        </w:rPr>
        <w:t xml:space="preserve"> </w:t>
      </w:r>
      <w:r>
        <w:rPr>
          <w:rFonts w:hint="cs"/>
          <w:rtl/>
        </w:rPr>
        <w:t>يَخَافُواْ أَن تُرَدَّ</w:t>
      </w:r>
      <w:r>
        <w:rPr>
          <w:rFonts w:hint="cs"/>
        </w:rPr>
        <w:t xml:space="preserve"> </w:t>
      </w:r>
      <w:r>
        <w:rPr>
          <w:rFonts w:hint="cs"/>
          <w:rtl/>
        </w:rPr>
        <w:t>أَيْمَانٌ</w:t>
      </w:r>
      <w:r>
        <w:rPr>
          <w:rFonts w:hint="cs"/>
        </w:rPr>
        <w:t xml:space="preserve"> </w:t>
      </w:r>
      <w:r>
        <w:rPr>
          <w:rFonts w:hint="cs"/>
          <w:rtl/>
        </w:rPr>
        <w:t>بَعْدَ أَيْمَانِهِمْ وَاتَّقُوا اللّهَ وَاسْمَعُواْ</w:t>
      </w:r>
      <w:r>
        <w:rPr>
          <w:rFonts w:hint="cs"/>
        </w:rPr>
        <w:t xml:space="preserve"> </w:t>
      </w:r>
      <w:r>
        <w:rPr>
          <w:rFonts w:hint="cs"/>
          <w:rtl/>
        </w:rPr>
        <w:t>وَاللّهُ لاَ</w:t>
      </w:r>
      <w:r>
        <w:rPr>
          <w:rFonts w:hint="cs"/>
        </w:rPr>
        <w:t xml:space="preserve"> </w:t>
      </w:r>
      <w:r>
        <w:rPr>
          <w:rFonts w:hint="cs"/>
          <w:rtl/>
        </w:rPr>
        <w:t>يَهْدِي</w:t>
      </w:r>
      <w:r>
        <w:rPr>
          <w:rFonts w:hint="cs"/>
        </w:rPr>
        <w:t xml:space="preserve"> </w:t>
      </w:r>
      <w:r>
        <w:rPr>
          <w:rFonts w:hint="cs"/>
          <w:rtl/>
        </w:rPr>
        <w:t>الْقَوْمَ الْفَاسِقِينَ</w:t>
      </w:r>
      <w:r w:rsidR="003D2693">
        <w:rPr>
          <w:rFonts w:hint="cs"/>
          <w:rtl/>
        </w:rPr>
        <w:t>} [</w:t>
      </w:r>
      <w:r>
        <w:rPr>
          <w:rFonts w:hint="cs"/>
          <w:rtl/>
        </w:rPr>
        <w:t>المائدة /108]</w:t>
      </w:r>
      <w:r w:rsidR="003D2693">
        <w:rPr>
          <w:rFonts w:hint="cs"/>
          <w:rtl/>
        </w:rPr>
        <w:t>،</w:t>
      </w:r>
      <w:r>
        <w:rPr>
          <w:rFonts w:hint="cs"/>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sidR="003D2693">
        <w:rPr>
          <w:rFonts w:hint="cs"/>
          <w:rtl/>
        </w:rPr>
        <w:t>،</w:t>
      </w:r>
      <w:r>
        <w:rPr>
          <w:rFonts w:hint="cs"/>
          <w:rtl/>
        </w:rPr>
        <w:t xml:space="preserve"> وقد اتفق المفسرون على أن المعنى المقصود من الآية هو</w:t>
      </w:r>
      <w:r w:rsidR="00B23C50">
        <w:rPr>
          <w:rFonts w:hint="cs"/>
          <w:rtl/>
        </w:rPr>
        <w:t xml:space="preserve"> </w:t>
      </w:r>
      <w:r>
        <w:rPr>
          <w:rFonts w:hint="cs"/>
          <w:rtl/>
        </w:rPr>
        <w:t>أن يؤدي الشهود الشهادة كما حملوها على حقيقتها من غير</w:t>
      </w:r>
      <w:r>
        <w:rPr>
          <w:rFonts w:hint="cs"/>
        </w:rPr>
        <w:t xml:space="preserve"> </w:t>
      </w:r>
      <w:r>
        <w:rPr>
          <w:rFonts w:hint="cs"/>
          <w:rtl/>
        </w:rPr>
        <w:t xml:space="preserve">تغيير لها ولا تحريف ولا خيانة. </w:t>
      </w:r>
    </w:p>
    <w:p w14:paraId="0E5920A7" w14:textId="7E68FFCE" w:rsidR="00CE4C70" w:rsidRDefault="00CE4C70" w:rsidP="00B23C50">
      <w:pPr>
        <w:rPr>
          <w:b/>
          <w:rtl/>
        </w:rPr>
      </w:pPr>
      <w:r>
        <w:rPr>
          <w:rFonts w:hint="cs"/>
          <w:bCs/>
          <w:rtl/>
        </w:rPr>
        <w:t xml:space="preserve">قوله تعالى </w:t>
      </w:r>
      <w:r w:rsidR="003D2693">
        <w:rPr>
          <w:rFonts w:hint="cs"/>
          <w:bCs/>
          <w:rtl/>
        </w:rPr>
        <w:t>{</w:t>
      </w:r>
      <w:r>
        <w:rPr>
          <w:rFonts w:hint="cs"/>
          <w:rtl/>
        </w:rPr>
        <w:t>بَلَى مَنْ</w:t>
      </w:r>
      <w:r>
        <w:rPr>
          <w:rFonts w:hint="cs"/>
        </w:rPr>
        <w:t xml:space="preserve"> </w:t>
      </w:r>
      <w:r>
        <w:rPr>
          <w:rFonts w:hint="cs"/>
          <w:rtl/>
        </w:rPr>
        <w:t>أَسْلَمَ وَجْهَهُ لِلّهِ وَهُوَ مُحْسِنٌ فَلَهُ أَجْرُهُ عِندَ رَبِّهِ وَلاَ</w:t>
      </w:r>
      <w:r>
        <w:rPr>
          <w:rFonts w:hint="cs"/>
        </w:rPr>
        <w:t xml:space="preserve"> </w:t>
      </w:r>
      <w:r>
        <w:rPr>
          <w:rFonts w:hint="cs"/>
          <w:rtl/>
        </w:rPr>
        <w:t>خَوْفٌ عَلَيْهِمْ وَلاَ هُمْ يَحْزَنُونَ</w:t>
      </w:r>
      <w:r w:rsidR="003D2693">
        <w:rPr>
          <w:rFonts w:hint="cs"/>
          <w:rtl/>
        </w:rPr>
        <w:t>} [</w:t>
      </w:r>
      <w:r>
        <w:rPr>
          <w:rFonts w:hint="cs"/>
          <w:rtl/>
        </w:rPr>
        <w:t>البقرة /112]‏</w:t>
      </w:r>
      <w:r w:rsidR="003D2693">
        <w:rPr>
          <w:rFonts w:hint="cs"/>
          <w:rtl/>
        </w:rPr>
        <w:t>،</w:t>
      </w:r>
      <w:r>
        <w:rPr>
          <w:rFonts w:hint="cs"/>
          <w:rtl/>
        </w:rPr>
        <w:t xml:space="preserve"> </w:t>
      </w:r>
      <w:r>
        <w:rPr>
          <w:rFonts w:hint="cs"/>
          <w:bCs/>
          <w:rtl/>
        </w:rPr>
        <w:t>وقوله تعالى (</w:t>
      </w:r>
      <w:r>
        <w:rPr>
          <w:rFonts w:hint="cs"/>
          <w:rtl/>
        </w:rPr>
        <w:t>وَمَنْ أَحْسَنُ</w:t>
      </w:r>
      <w:r>
        <w:rPr>
          <w:rFonts w:hint="cs"/>
        </w:rPr>
        <w:t xml:space="preserve"> </w:t>
      </w:r>
      <w:r>
        <w:rPr>
          <w:rFonts w:hint="cs"/>
          <w:rtl/>
        </w:rPr>
        <w:t>دِينًا مِّمَّنْ أَسْلَمَ وَجْهَهُ لله وَهُوَ مُحْسِنٌ واتَّبَعَ مِلَّةَ</w:t>
      </w:r>
      <w:r>
        <w:rPr>
          <w:rFonts w:hint="cs"/>
        </w:rPr>
        <w:t xml:space="preserve"> </w:t>
      </w:r>
      <w:r>
        <w:rPr>
          <w:rFonts w:hint="cs"/>
          <w:rtl/>
        </w:rPr>
        <w:t xml:space="preserve">إِبْرَاهِيمَ حَنِيفًا وَاتَّخَذَ اللّهُ إِبْرَاهِيمَ خَلِيلاً </w:t>
      </w:r>
      <w:r w:rsidR="003D2693">
        <w:rPr>
          <w:rFonts w:hint="cs"/>
          <w:rtl/>
        </w:rPr>
        <w:t>[</w:t>
      </w:r>
      <w:r>
        <w:rPr>
          <w:rFonts w:hint="cs"/>
          <w:rtl/>
        </w:rPr>
        <w:t>النساء /125]</w:t>
      </w:r>
      <w:r w:rsidR="003D2693">
        <w:rPr>
          <w:rFonts w:hint="cs"/>
          <w:rtl/>
        </w:rPr>
        <w:t>،</w:t>
      </w:r>
      <w:r>
        <w:rPr>
          <w:rFonts w:hint="cs"/>
          <w:rtl/>
        </w:rPr>
        <w:t xml:space="preserve"> و</w:t>
      </w:r>
      <w:r>
        <w:rPr>
          <w:rFonts w:hint="cs"/>
          <w:bCs/>
          <w:rtl/>
        </w:rPr>
        <w:t xml:space="preserve">قوله تعالى </w:t>
      </w:r>
      <w:r w:rsidR="003D2693">
        <w:rPr>
          <w:rFonts w:hint="cs"/>
          <w:bCs/>
          <w:rtl/>
        </w:rPr>
        <w:t>{</w:t>
      </w:r>
      <w:r>
        <w:rPr>
          <w:rFonts w:hint="cs"/>
          <w:rtl/>
        </w:rPr>
        <w:t>إِنِّي وَجَّهْتُ</w:t>
      </w:r>
      <w:r>
        <w:rPr>
          <w:rFonts w:hint="cs"/>
        </w:rPr>
        <w:t xml:space="preserve"> </w:t>
      </w:r>
      <w:r>
        <w:rPr>
          <w:rFonts w:hint="cs"/>
          <w:rtl/>
        </w:rPr>
        <w:t>وَجْهِيَ</w:t>
      </w:r>
      <w:r>
        <w:rPr>
          <w:rFonts w:hint="cs"/>
        </w:rPr>
        <w:t xml:space="preserve"> </w:t>
      </w:r>
      <w:r>
        <w:rPr>
          <w:rFonts w:hint="cs"/>
          <w:rtl/>
        </w:rPr>
        <w:t>لِلَّذِي فَطَرَ السَّمَاوَاتِ وَالأَرْضَ حَنِيفًا</w:t>
      </w:r>
      <w:r>
        <w:rPr>
          <w:rFonts w:hint="cs"/>
        </w:rPr>
        <w:t xml:space="preserve"> </w:t>
      </w:r>
      <w:r>
        <w:rPr>
          <w:rFonts w:hint="cs"/>
          <w:rtl/>
        </w:rPr>
        <w:t>وَمَا أَنَاْ</w:t>
      </w:r>
      <w:r>
        <w:rPr>
          <w:rFonts w:hint="cs"/>
        </w:rPr>
        <w:t xml:space="preserve"> </w:t>
      </w:r>
      <w:r>
        <w:rPr>
          <w:rFonts w:hint="cs"/>
          <w:rtl/>
        </w:rPr>
        <w:t>مِنَ</w:t>
      </w:r>
      <w:r>
        <w:rPr>
          <w:rFonts w:hint="cs"/>
        </w:rPr>
        <w:t xml:space="preserve"> </w:t>
      </w:r>
      <w:r>
        <w:rPr>
          <w:rFonts w:hint="cs"/>
          <w:rtl/>
        </w:rPr>
        <w:t>الْمُشْرِكِينَ</w:t>
      </w:r>
      <w:r w:rsidR="003D2693">
        <w:rPr>
          <w:rFonts w:hint="cs"/>
          <w:rtl/>
        </w:rPr>
        <w:t>}</w:t>
      </w:r>
      <w:r>
        <w:rPr>
          <w:rFonts w:hint="cs"/>
          <w:rtl/>
        </w:rPr>
        <w:t xml:space="preserve"> </w:t>
      </w:r>
      <w:r w:rsidR="003D2693">
        <w:rPr>
          <w:rFonts w:hint="cs"/>
          <w:rtl/>
        </w:rPr>
        <w:t>[</w:t>
      </w:r>
      <w:r>
        <w:rPr>
          <w:rFonts w:hint="cs"/>
          <w:rtl/>
        </w:rPr>
        <w:t>الأنعام /79]</w:t>
      </w:r>
      <w:r w:rsidR="003D2693">
        <w:rPr>
          <w:rFonts w:hint="cs"/>
          <w:rtl/>
        </w:rPr>
        <w:t>،</w:t>
      </w:r>
      <w:r>
        <w:rPr>
          <w:rFonts w:hint="cs"/>
          <w:rtl/>
        </w:rPr>
        <w:t xml:space="preserve"> قلت</w:t>
      </w:r>
      <w:r w:rsidR="00B23C50">
        <w:rPr>
          <w:rFonts w:hint="cs"/>
          <w:rtl/>
        </w:rPr>
        <w:t xml:space="preserve">: </w:t>
      </w:r>
      <w:r>
        <w:rPr>
          <w:rFonts w:hint="cs"/>
          <w:rtl/>
        </w:rPr>
        <w:t>نفهم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sidR="003D2693">
        <w:rPr>
          <w:rFonts w:hint="cs"/>
          <w:rtl/>
        </w:rPr>
        <w:t>،</w:t>
      </w:r>
      <w:r>
        <w:rPr>
          <w:rFonts w:hint="cs"/>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sidR="003D2693">
        <w:rPr>
          <w:rFonts w:hint="cs"/>
          <w:rtl/>
        </w:rPr>
        <w:t>،</w:t>
      </w:r>
      <w:r>
        <w:rPr>
          <w:rFonts w:hint="cs"/>
          <w:rtl/>
        </w:rPr>
        <w:t xml:space="preserve"> أو أن المراد إخلاص النية والتوجه إلى الله</w:t>
      </w:r>
      <w:r w:rsidR="003D2693">
        <w:rPr>
          <w:rFonts w:hint="cs"/>
          <w:rtl/>
        </w:rPr>
        <w:t>،</w:t>
      </w:r>
      <w:r>
        <w:rPr>
          <w:rFonts w:hint="cs"/>
          <w:rtl/>
        </w:rPr>
        <w:t xml:space="preserve"> </w:t>
      </w:r>
      <w:r>
        <w:rPr>
          <w:rFonts w:hint="cs"/>
          <w:bCs/>
          <w:rtl/>
        </w:rPr>
        <w:t>قال الطبري</w:t>
      </w:r>
      <w:r w:rsidR="00B23C50">
        <w:rPr>
          <w:rFonts w:hint="cs"/>
          <w:rtl/>
        </w:rPr>
        <w:t xml:space="preserve">: </w:t>
      </w:r>
      <w:r>
        <w:rPr>
          <w:rFonts w:hint="cs"/>
          <w:rtl/>
        </w:rPr>
        <w:t>" وأما قوله من</w:t>
      </w:r>
      <w:r w:rsidR="00B23C50">
        <w:rPr>
          <w:rFonts w:hint="cs"/>
          <w:rtl/>
        </w:rPr>
        <w:t xml:space="preserve"> </w:t>
      </w:r>
      <w:r>
        <w:rPr>
          <w:rFonts w:hint="cs"/>
          <w:rtl/>
        </w:rPr>
        <w:t>أسلم وجهه لله</w:t>
      </w:r>
      <w:r w:rsidR="00B23C50">
        <w:rPr>
          <w:rFonts w:hint="cs"/>
          <w:rtl/>
        </w:rPr>
        <w:t xml:space="preserve"> </w:t>
      </w:r>
      <w:r>
        <w:rPr>
          <w:rFonts w:hint="cs"/>
          <w:rtl/>
        </w:rPr>
        <w:t>فإنه يعني بإسلام الوجه التذلل لطاعته والإذعان لأمره</w:t>
      </w:r>
      <w:r w:rsidR="00B23C50">
        <w:rPr>
          <w:rFonts w:hint="cs"/>
          <w:rtl/>
        </w:rPr>
        <w:t xml:space="preserve"> </w:t>
      </w:r>
      <w:r>
        <w:rPr>
          <w:rFonts w:hint="cs"/>
          <w:rtl/>
        </w:rPr>
        <w:t>وأصل الإسلام الاستسلام لأنه من استسلمت لأمره وهو الخضوع لأمره</w:t>
      </w:r>
      <w:r w:rsidR="00B23C50">
        <w:rPr>
          <w:rFonts w:hint="cs"/>
          <w:rtl/>
        </w:rPr>
        <w:t xml:space="preserve"> </w:t>
      </w:r>
      <w:r>
        <w:rPr>
          <w:rFonts w:hint="cs"/>
          <w:rtl/>
        </w:rPr>
        <w:t>وإنما سمي المسلم مسلما بخضوع جوارحه لطاعة ربه</w:t>
      </w:r>
      <w:r w:rsidR="00B23C50">
        <w:rPr>
          <w:rFonts w:hint="cs"/>
          <w:rtl/>
        </w:rPr>
        <w:t xml:space="preserve"> </w:t>
      </w:r>
      <w:r>
        <w:rPr>
          <w:rFonts w:hint="cs"/>
          <w:rtl/>
        </w:rPr>
        <w:t xml:space="preserve">كما حدثني المثنى قال ثنا إسحاق قال ثنا ابن أبي جعفر عن أبيه عن </w:t>
      </w:r>
      <w:r>
        <w:rPr>
          <w:rFonts w:hint="cs"/>
          <w:bCs/>
          <w:rtl/>
        </w:rPr>
        <w:t>الربيع</w:t>
      </w:r>
      <w:r>
        <w:rPr>
          <w:rFonts w:hint="cs"/>
          <w:rtl/>
        </w:rPr>
        <w:t xml:space="preserve"> </w:t>
      </w:r>
      <w:r w:rsidR="00B23C50">
        <w:rPr>
          <w:rFonts w:hint="cs"/>
          <w:rtl/>
        </w:rPr>
        <w:t>(</w:t>
      </w:r>
      <w:r>
        <w:rPr>
          <w:rFonts w:hint="cs"/>
          <w:rtl/>
        </w:rPr>
        <w:t>بلى من أسلم وجهه لله</w:t>
      </w:r>
      <w:r w:rsidR="00B23C50">
        <w:rPr>
          <w:rFonts w:hint="cs"/>
          <w:rtl/>
        </w:rPr>
        <w:t xml:space="preserve">) </w:t>
      </w:r>
      <w:r>
        <w:rPr>
          <w:rFonts w:hint="cs"/>
          <w:rtl/>
        </w:rPr>
        <w:t>يقول</w:t>
      </w:r>
      <w:r w:rsidR="00B23C50">
        <w:rPr>
          <w:rFonts w:hint="cs"/>
          <w:rtl/>
        </w:rPr>
        <w:t xml:space="preserve">: </w:t>
      </w:r>
      <w:r>
        <w:rPr>
          <w:rFonts w:hint="cs"/>
          <w:rtl/>
        </w:rPr>
        <w:t>أخلص لله</w:t>
      </w:r>
      <w:r w:rsidR="00B23C50">
        <w:rPr>
          <w:rFonts w:hint="cs"/>
          <w:rtl/>
        </w:rPr>
        <w:t xml:space="preserve"> </w:t>
      </w:r>
      <w:r>
        <w:rPr>
          <w:rFonts w:hint="cs"/>
          <w:rtl/>
        </w:rPr>
        <w:t xml:space="preserve">وكما قال زيد بن عمرو بن نفيل وأسلمت وجهي لمن أسلمت له المزن تحمل عذبا زلالا يعني بذلك استسلمت لطاعة من استسلم لطاعته المزن وانقادت له .. فكذلك معنى قوله جل ثناؤه </w:t>
      </w:r>
      <w:r w:rsidR="00B23C50">
        <w:rPr>
          <w:rFonts w:hint="cs"/>
          <w:rtl/>
        </w:rPr>
        <w:t>(</w:t>
      </w:r>
      <w:r>
        <w:rPr>
          <w:rFonts w:hint="cs"/>
          <w:rtl/>
        </w:rPr>
        <w:t>بلى من أسلم وجهه لله</w:t>
      </w:r>
      <w:r w:rsidR="00B23C50">
        <w:rPr>
          <w:rFonts w:hint="cs"/>
          <w:rtl/>
        </w:rPr>
        <w:t xml:space="preserve">) </w:t>
      </w:r>
      <w:r>
        <w:rPr>
          <w:rFonts w:hint="cs"/>
          <w:bCs/>
          <w:rtl/>
        </w:rPr>
        <w:t>إنما يعني بلى من أسلم لله بدنه فخضع له بالطاعة جسده وهو محسن في إسلامه له جسده فله أجره عند ربه</w:t>
      </w:r>
      <w:r w:rsidR="00B23C50">
        <w:rPr>
          <w:rFonts w:hint="cs"/>
          <w:bCs/>
          <w:rtl/>
        </w:rPr>
        <w:t xml:space="preserve"> </w:t>
      </w:r>
      <w:r>
        <w:rPr>
          <w:rFonts w:hint="cs"/>
          <w:bCs/>
          <w:rtl/>
        </w:rPr>
        <w:t>فاكتفى بذكر الوجه من ذكر جسده لدلالة الكلام على المعنى الذي أريد به بذكر الوجه</w:t>
      </w:r>
      <w:r>
        <w:rPr>
          <w:rFonts w:hint="cs"/>
          <w:rtl/>
        </w:rPr>
        <w:t xml:space="preserve"> " </w:t>
      </w:r>
      <w:r w:rsidR="003D2693">
        <w:rPr>
          <w:rFonts w:hint="cs"/>
          <w:rtl/>
        </w:rPr>
        <w:t>[</w:t>
      </w:r>
      <w:r>
        <w:rPr>
          <w:rFonts w:hint="cs"/>
          <w:rtl/>
        </w:rPr>
        <w:t>تفسير الطبري ج</w:t>
      </w:r>
      <w:r w:rsidR="00B23C50">
        <w:rPr>
          <w:rFonts w:hint="cs"/>
          <w:rtl/>
        </w:rPr>
        <w:t xml:space="preserve">: </w:t>
      </w:r>
      <w:r>
        <w:rPr>
          <w:rFonts w:hint="cs"/>
          <w:rtl/>
        </w:rPr>
        <w:t>1 ص</w:t>
      </w:r>
      <w:r w:rsidR="00B23C50">
        <w:rPr>
          <w:rFonts w:hint="cs"/>
          <w:rtl/>
        </w:rPr>
        <w:t xml:space="preserve">: </w:t>
      </w:r>
      <w:r>
        <w:rPr>
          <w:rFonts w:hint="cs"/>
          <w:rtl/>
        </w:rPr>
        <w:t>493] أهـ</w:t>
      </w:r>
      <w:r w:rsidR="003D2693">
        <w:rPr>
          <w:rFonts w:hint="cs"/>
          <w:rtl/>
        </w:rPr>
        <w:t>،</w:t>
      </w:r>
      <w:r>
        <w:rPr>
          <w:rFonts w:hint="cs"/>
          <w:rtl/>
        </w:rPr>
        <w:t xml:space="preserve"> </w:t>
      </w:r>
      <w:r>
        <w:rPr>
          <w:rFonts w:hint="cs"/>
          <w:bCs/>
          <w:rtl/>
        </w:rPr>
        <w:t>وقال ابن كثير</w:t>
      </w:r>
      <w:r w:rsidR="00B23C50">
        <w:rPr>
          <w:rFonts w:hint="cs"/>
          <w:rtl/>
        </w:rPr>
        <w:t xml:space="preserve">: </w:t>
      </w:r>
      <w:r>
        <w:rPr>
          <w:rFonts w:hint="cs"/>
          <w:rtl/>
        </w:rPr>
        <w:t>" أسلم وجهه لله</w:t>
      </w:r>
      <w:r w:rsidR="00B23C50">
        <w:rPr>
          <w:rFonts w:hint="cs"/>
          <w:rtl/>
        </w:rPr>
        <w:t xml:space="preserve"> </w:t>
      </w:r>
      <w:r>
        <w:rPr>
          <w:rFonts w:hint="cs"/>
          <w:rtl/>
        </w:rPr>
        <w:t xml:space="preserve">وهو محسن أي من أخلص العمل لله وحده لا شريك له كما قال تعالى فإن حاجوك فقل أسلمت وجهي لله ومن اتبعن الآية </w:t>
      </w:r>
      <w:r>
        <w:rPr>
          <w:rFonts w:hint="cs"/>
          <w:bCs/>
          <w:rtl/>
        </w:rPr>
        <w:t>وقال أبو العالية والربيع</w:t>
      </w:r>
      <w:r w:rsidR="00B23C50">
        <w:rPr>
          <w:rFonts w:hint="cs"/>
          <w:rtl/>
        </w:rPr>
        <w:t xml:space="preserve">: </w:t>
      </w:r>
      <w:r>
        <w:rPr>
          <w:rFonts w:hint="cs"/>
          <w:rtl/>
        </w:rPr>
        <w:t>بلى من</w:t>
      </w:r>
      <w:r w:rsidR="00B23C50">
        <w:rPr>
          <w:rFonts w:hint="cs"/>
          <w:rtl/>
        </w:rPr>
        <w:t xml:space="preserve"> </w:t>
      </w:r>
      <w:r>
        <w:rPr>
          <w:rFonts w:hint="cs"/>
          <w:rtl/>
        </w:rPr>
        <w:t>أسلم وجهه لله</w:t>
      </w:r>
      <w:r w:rsidR="00B23C50">
        <w:rPr>
          <w:rFonts w:hint="cs"/>
          <w:rtl/>
        </w:rPr>
        <w:t xml:space="preserve"> </w:t>
      </w:r>
      <w:r>
        <w:rPr>
          <w:rFonts w:hint="cs"/>
          <w:rtl/>
        </w:rPr>
        <w:t>يقول من أخلص لله وقال سعيد بن جبير بلى من أسلم أخلص وجهه قال دينه " [تفسير ابن كثير ج</w:t>
      </w:r>
      <w:r w:rsidR="00B23C50">
        <w:rPr>
          <w:rFonts w:hint="cs"/>
          <w:rtl/>
        </w:rPr>
        <w:t xml:space="preserve">: </w:t>
      </w:r>
      <w:r>
        <w:rPr>
          <w:rFonts w:hint="cs"/>
          <w:rtl/>
        </w:rPr>
        <w:t>1 ص</w:t>
      </w:r>
      <w:r w:rsidR="00B23C50">
        <w:rPr>
          <w:rFonts w:hint="cs"/>
          <w:rtl/>
        </w:rPr>
        <w:t xml:space="preserve">: </w:t>
      </w:r>
      <w:r>
        <w:rPr>
          <w:rFonts w:hint="cs"/>
          <w:rtl/>
        </w:rPr>
        <w:t>155]أهـ</w:t>
      </w:r>
      <w:r w:rsidR="003D2693">
        <w:rPr>
          <w:rFonts w:hint="cs"/>
          <w:rtl/>
        </w:rPr>
        <w:t>،</w:t>
      </w:r>
      <w:r>
        <w:rPr>
          <w:rFonts w:hint="cs"/>
          <w:rtl/>
        </w:rPr>
        <w:t xml:space="preserve"> </w:t>
      </w:r>
      <w:r>
        <w:rPr>
          <w:rFonts w:hint="cs"/>
          <w:bCs/>
          <w:rtl/>
        </w:rPr>
        <w:t>وقال السيوطي</w:t>
      </w:r>
      <w:r>
        <w:rPr>
          <w:rFonts w:hint="cs"/>
          <w:rtl/>
        </w:rPr>
        <w:t xml:space="preserve"> " بلى من أسلم وجهه لله</w:t>
      </w:r>
      <w:r w:rsidR="00B23C50">
        <w:rPr>
          <w:rFonts w:hint="cs"/>
          <w:rtl/>
        </w:rPr>
        <w:t xml:space="preserve"> </w:t>
      </w:r>
      <w:r>
        <w:rPr>
          <w:rFonts w:hint="cs"/>
          <w:rtl/>
        </w:rPr>
        <w:t>يقول</w:t>
      </w:r>
      <w:r w:rsidR="00B23C50">
        <w:rPr>
          <w:rFonts w:hint="cs"/>
          <w:rtl/>
        </w:rPr>
        <w:t xml:space="preserve"> </w:t>
      </w:r>
      <w:r>
        <w:rPr>
          <w:rFonts w:hint="cs"/>
          <w:rtl/>
        </w:rPr>
        <w:t>أخلص لله</w:t>
      </w:r>
      <w:r w:rsidR="00B23C50">
        <w:rPr>
          <w:rFonts w:hint="cs"/>
          <w:rtl/>
        </w:rPr>
        <w:t xml:space="preserve"> </w:t>
      </w:r>
      <w:r>
        <w:rPr>
          <w:rFonts w:hint="cs"/>
          <w:rtl/>
        </w:rPr>
        <w:t xml:space="preserve">وأخرج ابن جرير عن </w:t>
      </w:r>
      <w:r>
        <w:rPr>
          <w:rFonts w:hint="cs"/>
          <w:bCs/>
          <w:rtl/>
        </w:rPr>
        <w:t>مجاهد</w:t>
      </w:r>
      <w:r>
        <w:rPr>
          <w:rFonts w:hint="cs"/>
          <w:rtl/>
        </w:rPr>
        <w:t xml:space="preserve"> </w:t>
      </w:r>
      <w:r w:rsidR="00B23C50">
        <w:rPr>
          <w:rFonts w:hint="cs"/>
          <w:rtl/>
        </w:rPr>
        <w:t>(</w:t>
      </w:r>
      <w:r>
        <w:rPr>
          <w:rFonts w:hint="cs"/>
          <w:rtl/>
        </w:rPr>
        <w:t>من أسلم وجهه لله</w:t>
      </w:r>
      <w:r w:rsidR="00B23C50">
        <w:rPr>
          <w:rFonts w:hint="cs"/>
          <w:rtl/>
        </w:rPr>
        <w:t xml:space="preserve">) </w:t>
      </w:r>
      <w:r>
        <w:rPr>
          <w:rFonts w:hint="cs"/>
          <w:rtl/>
        </w:rPr>
        <w:t>قال</w:t>
      </w:r>
      <w:r w:rsidR="00B23C50">
        <w:rPr>
          <w:rFonts w:hint="cs"/>
          <w:rtl/>
        </w:rPr>
        <w:t xml:space="preserve"> </w:t>
      </w:r>
      <w:r>
        <w:rPr>
          <w:rFonts w:hint="cs"/>
          <w:rtl/>
        </w:rPr>
        <w:t xml:space="preserve">أخلص دينه " </w:t>
      </w:r>
      <w:r w:rsidR="003D2693">
        <w:rPr>
          <w:rFonts w:hint="cs"/>
          <w:rtl/>
        </w:rPr>
        <w:t>[</w:t>
      </w:r>
      <w:r>
        <w:rPr>
          <w:rFonts w:hint="cs"/>
          <w:rtl/>
        </w:rPr>
        <w:t>الدر المنثور ج</w:t>
      </w:r>
      <w:r w:rsidR="00B23C50">
        <w:rPr>
          <w:rFonts w:hint="cs"/>
          <w:rtl/>
        </w:rPr>
        <w:t xml:space="preserve">: </w:t>
      </w:r>
      <w:r>
        <w:rPr>
          <w:rFonts w:hint="cs"/>
          <w:rtl/>
        </w:rPr>
        <w:t>1 ص</w:t>
      </w:r>
      <w:r w:rsidR="00B23C50">
        <w:rPr>
          <w:rFonts w:hint="cs"/>
          <w:rtl/>
        </w:rPr>
        <w:t xml:space="preserve">: </w:t>
      </w:r>
      <w:r>
        <w:rPr>
          <w:rFonts w:hint="cs"/>
          <w:rtl/>
        </w:rPr>
        <w:t>263] أهـ</w:t>
      </w:r>
      <w:r w:rsidR="003D2693">
        <w:rPr>
          <w:rFonts w:hint="cs"/>
          <w:rtl/>
        </w:rPr>
        <w:t>،</w:t>
      </w:r>
      <w:r>
        <w:rPr>
          <w:rFonts w:hint="cs"/>
          <w:rtl/>
        </w:rPr>
        <w:t xml:space="preserve"> </w:t>
      </w:r>
      <w:r>
        <w:rPr>
          <w:rFonts w:hint="cs"/>
          <w:bCs/>
          <w:rtl/>
        </w:rPr>
        <w:t>وقال القاضي البيضاوي</w:t>
      </w:r>
      <w:r>
        <w:rPr>
          <w:rFonts w:hint="cs"/>
          <w:rtl/>
        </w:rPr>
        <w:t xml:space="preserve"> " أسلم وجهه لله</w:t>
      </w:r>
      <w:r w:rsidR="00B23C50">
        <w:rPr>
          <w:rFonts w:hint="cs"/>
          <w:rtl/>
        </w:rPr>
        <w:t xml:space="preserve"> </w:t>
      </w:r>
      <w:r>
        <w:rPr>
          <w:rFonts w:hint="cs"/>
          <w:rtl/>
        </w:rPr>
        <w:t>أخلص له نفسه أو قصده " [تفسير البيضاوي ج</w:t>
      </w:r>
      <w:r w:rsidR="00B23C50">
        <w:rPr>
          <w:rFonts w:hint="cs"/>
          <w:rtl/>
        </w:rPr>
        <w:t xml:space="preserve">: </w:t>
      </w:r>
      <w:r>
        <w:rPr>
          <w:rFonts w:hint="cs"/>
          <w:rtl/>
        </w:rPr>
        <w:t>1 ص</w:t>
      </w:r>
      <w:r w:rsidR="00B23C50">
        <w:rPr>
          <w:rFonts w:hint="cs"/>
          <w:rtl/>
        </w:rPr>
        <w:t xml:space="preserve">: </w:t>
      </w:r>
      <w:r>
        <w:rPr>
          <w:rFonts w:hint="cs"/>
          <w:rtl/>
        </w:rPr>
        <w:t>384] أهـ</w:t>
      </w:r>
      <w:r w:rsidR="003D2693">
        <w:rPr>
          <w:rFonts w:hint="cs"/>
          <w:rtl/>
        </w:rPr>
        <w:t>،</w:t>
      </w:r>
      <w:r>
        <w:rPr>
          <w:rFonts w:hint="cs"/>
          <w:rtl/>
        </w:rPr>
        <w:t xml:space="preserve"> </w:t>
      </w:r>
      <w:r>
        <w:rPr>
          <w:rFonts w:hint="cs"/>
          <w:bCs/>
          <w:rtl/>
        </w:rPr>
        <w:t>وقال القرطبي</w:t>
      </w:r>
      <w:r w:rsidR="00B23C50">
        <w:rPr>
          <w:rFonts w:hint="cs"/>
          <w:rtl/>
        </w:rPr>
        <w:t xml:space="preserve">: </w:t>
      </w:r>
      <w:r>
        <w:rPr>
          <w:rFonts w:hint="cs"/>
          <w:rtl/>
        </w:rPr>
        <w:t>" أسلم وجهه لله</w:t>
      </w:r>
      <w:r w:rsidR="00B23C50">
        <w:rPr>
          <w:rFonts w:hint="cs"/>
          <w:rtl/>
        </w:rPr>
        <w:t xml:space="preserve"> </w:t>
      </w:r>
      <w:r>
        <w:rPr>
          <w:rFonts w:hint="cs"/>
          <w:rtl/>
        </w:rPr>
        <w:t>معناه أخلص دينه لله وخضع له وتوجه إليه بالعبادة " [تفسير البيضاوي ج</w:t>
      </w:r>
      <w:r w:rsidR="00B23C50">
        <w:rPr>
          <w:rFonts w:hint="cs"/>
          <w:rtl/>
        </w:rPr>
        <w:t xml:space="preserve">: </w:t>
      </w:r>
      <w:r>
        <w:rPr>
          <w:rFonts w:hint="cs"/>
          <w:rtl/>
        </w:rPr>
        <w:t>1 ص</w:t>
      </w:r>
      <w:r w:rsidR="00B23C50">
        <w:rPr>
          <w:rFonts w:hint="cs"/>
          <w:rtl/>
        </w:rPr>
        <w:t xml:space="preserve">: </w:t>
      </w:r>
      <w:r>
        <w:rPr>
          <w:rFonts w:hint="cs"/>
          <w:rtl/>
        </w:rPr>
        <w:t>384] أهـ</w:t>
      </w:r>
      <w:r w:rsidR="003D2693">
        <w:rPr>
          <w:rFonts w:hint="cs"/>
          <w:rtl/>
        </w:rPr>
        <w:t>،</w:t>
      </w:r>
      <w:r>
        <w:rPr>
          <w:rFonts w:hint="cs"/>
          <w:rtl/>
        </w:rPr>
        <w:t xml:space="preserve"> </w:t>
      </w:r>
      <w:r>
        <w:rPr>
          <w:rFonts w:hint="cs"/>
          <w:bCs/>
          <w:rtl/>
        </w:rPr>
        <w:t>وقال ابن</w:t>
      </w:r>
      <w:r>
        <w:rPr>
          <w:rFonts w:hint="cs"/>
          <w:bCs/>
        </w:rPr>
        <w:t xml:space="preserve"> </w:t>
      </w:r>
      <w:r>
        <w:rPr>
          <w:rFonts w:hint="cs"/>
          <w:bCs/>
          <w:rtl/>
        </w:rPr>
        <w:t>الجوزي</w:t>
      </w:r>
      <w:r>
        <w:rPr>
          <w:rFonts w:hint="cs"/>
          <w:rtl/>
        </w:rPr>
        <w:t xml:space="preserve"> </w:t>
      </w:r>
      <w:r>
        <w:t>"</w:t>
      </w:r>
      <w:r>
        <w:rPr>
          <w:rFonts w:hint="cs"/>
          <w:rtl/>
        </w:rPr>
        <w:t xml:space="preserve"> قوله</w:t>
      </w:r>
      <w:r>
        <w:rPr>
          <w:rFonts w:hint="cs"/>
        </w:rPr>
        <w:t xml:space="preserve"> </w:t>
      </w:r>
      <w:r>
        <w:rPr>
          <w:rFonts w:hint="cs"/>
          <w:rtl/>
        </w:rPr>
        <w:t>تعالى ومن أحسن دينا ممن</w:t>
      </w:r>
      <w:r w:rsidR="00B23C50">
        <w:rPr>
          <w:rtl/>
        </w:rPr>
        <w:t xml:space="preserve"> </w:t>
      </w:r>
      <w:r>
        <w:rPr>
          <w:rFonts w:hint="cs"/>
          <w:rtl/>
        </w:rPr>
        <w:t>أسلم</w:t>
      </w:r>
      <w:r>
        <w:rPr>
          <w:rFonts w:hint="cs"/>
        </w:rPr>
        <w:t xml:space="preserve"> </w:t>
      </w:r>
      <w:r>
        <w:rPr>
          <w:rFonts w:hint="cs"/>
          <w:rtl/>
        </w:rPr>
        <w:t>وجهه لله</w:t>
      </w:r>
      <w:r w:rsidR="00B23C50">
        <w:rPr>
          <w:rtl/>
        </w:rPr>
        <w:t xml:space="preserve"> </w:t>
      </w:r>
      <w:r>
        <w:rPr>
          <w:rFonts w:hint="cs"/>
          <w:rtl/>
        </w:rPr>
        <w:t>قال</w:t>
      </w:r>
      <w:r>
        <w:rPr>
          <w:rFonts w:hint="cs"/>
        </w:rPr>
        <w:t xml:space="preserve"> </w:t>
      </w:r>
      <w:r>
        <w:rPr>
          <w:rFonts w:hint="cs"/>
          <w:rtl/>
        </w:rPr>
        <w:t>ابن عباس خير الله بين الأديان بهذه الآية وأسلم بمعنى أخلص وفي</w:t>
      </w:r>
      <w:r>
        <w:rPr>
          <w:rFonts w:hint="cs"/>
        </w:rPr>
        <w:t xml:space="preserve"> </w:t>
      </w:r>
      <w:r>
        <w:rPr>
          <w:rFonts w:hint="cs"/>
          <w:rtl/>
        </w:rPr>
        <w:t>الوجه قولان</w:t>
      </w:r>
      <w:r w:rsidR="00B23C50">
        <w:rPr>
          <w:rtl/>
        </w:rPr>
        <w:t xml:space="preserve"> </w:t>
      </w:r>
      <w:r>
        <w:rPr>
          <w:rFonts w:hint="cs"/>
          <w:rtl/>
        </w:rPr>
        <w:t>أحدهما</w:t>
      </w:r>
      <w:r>
        <w:rPr>
          <w:rFonts w:hint="cs"/>
        </w:rPr>
        <w:t xml:space="preserve"> </w:t>
      </w:r>
      <w:r>
        <w:rPr>
          <w:rFonts w:hint="cs"/>
          <w:rtl/>
        </w:rPr>
        <w:t>أنه الدين والثاني</w:t>
      </w:r>
      <w:r>
        <w:rPr>
          <w:rFonts w:hint="cs"/>
        </w:rPr>
        <w:t xml:space="preserve"> </w:t>
      </w:r>
      <w:r>
        <w:rPr>
          <w:rFonts w:hint="cs"/>
          <w:rtl/>
        </w:rPr>
        <w:t xml:space="preserve">العمل </w:t>
      </w:r>
      <w:r>
        <w:t>"</w:t>
      </w:r>
      <w:r>
        <w:rPr>
          <w:rFonts w:hint="cs"/>
          <w:rtl/>
        </w:rPr>
        <w:t>[زاد المسير ج</w:t>
      </w:r>
      <w:r w:rsidR="00B23C50">
        <w:rPr>
          <w:rFonts w:hint="cs"/>
          <w:rtl/>
        </w:rPr>
        <w:t xml:space="preserve">: </w:t>
      </w:r>
      <w:r>
        <w:rPr>
          <w:rFonts w:hint="cs"/>
          <w:rtl/>
        </w:rPr>
        <w:t>2 ص</w:t>
      </w:r>
      <w:r w:rsidR="00B23C50">
        <w:rPr>
          <w:rFonts w:hint="cs"/>
          <w:rtl/>
        </w:rPr>
        <w:t xml:space="preserve">: </w:t>
      </w:r>
      <w:r>
        <w:rPr>
          <w:rFonts w:hint="cs"/>
          <w:rtl/>
        </w:rPr>
        <w:t>211] أهـ</w:t>
      </w:r>
      <w:r w:rsidR="003D2693">
        <w:rPr>
          <w:rFonts w:hint="cs"/>
          <w:rtl/>
        </w:rPr>
        <w:t>،</w:t>
      </w:r>
      <w:r>
        <w:rPr>
          <w:rFonts w:hint="cs"/>
          <w:rtl/>
        </w:rPr>
        <w:t xml:space="preserve"> </w:t>
      </w:r>
      <w:r>
        <w:rPr>
          <w:rFonts w:hint="cs"/>
          <w:bCs/>
          <w:rtl/>
        </w:rPr>
        <w:t>وقال الثعالبي</w:t>
      </w:r>
      <w:r>
        <w:rPr>
          <w:rFonts w:hint="cs"/>
          <w:rtl/>
        </w:rPr>
        <w:t xml:space="preserve"> " أسلم وجهه لله</w:t>
      </w:r>
      <w:r w:rsidR="00B23C50">
        <w:rPr>
          <w:rFonts w:hint="cs"/>
          <w:rtl/>
        </w:rPr>
        <w:t xml:space="preserve"> </w:t>
      </w:r>
      <w:r>
        <w:rPr>
          <w:rFonts w:hint="cs"/>
          <w:rtl/>
        </w:rPr>
        <w:t>أي أخلص مقصده وتوجهه " [تفسير الثعالبي ج</w:t>
      </w:r>
      <w:r w:rsidR="00B23C50">
        <w:rPr>
          <w:rFonts w:hint="cs"/>
          <w:rtl/>
        </w:rPr>
        <w:t xml:space="preserve">: </w:t>
      </w:r>
      <w:r>
        <w:rPr>
          <w:rFonts w:hint="cs"/>
          <w:rtl/>
        </w:rPr>
        <w:t>1 ص</w:t>
      </w:r>
      <w:r w:rsidR="00B23C50">
        <w:rPr>
          <w:rFonts w:hint="cs"/>
          <w:rtl/>
        </w:rPr>
        <w:t xml:space="preserve">: </w:t>
      </w:r>
      <w:r>
        <w:rPr>
          <w:rFonts w:hint="cs"/>
          <w:rtl/>
        </w:rPr>
        <w:t>417] أهـ</w:t>
      </w:r>
      <w:r w:rsidR="003D2693">
        <w:rPr>
          <w:rFonts w:hint="cs"/>
          <w:rtl/>
          <w:lang w:bidi="ar-KW"/>
        </w:rPr>
        <w:t>،</w:t>
      </w:r>
      <w:r>
        <w:rPr>
          <w:rFonts w:hint="cs"/>
          <w:rtl/>
          <w:lang w:bidi="ar-KW"/>
        </w:rPr>
        <w:t xml:space="preserve"> </w:t>
      </w:r>
      <w:r>
        <w:rPr>
          <w:rFonts w:hint="cs"/>
          <w:bCs/>
          <w:rtl/>
        </w:rPr>
        <w:t xml:space="preserve">وقال أبو السعود " </w:t>
      </w:r>
      <w:r>
        <w:rPr>
          <w:rFonts w:hint="cs"/>
          <w:rtl/>
        </w:rPr>
        <w:t>ومن أحسن دينا ممن</w:t>
      </w:r>
      <w:r w:rsidR="00B23C50">
        <w:rPr>
          <w:rFonts w:hint="cs"/>
          <w:rtl/>
        </w:rPr>
        <w:t xml:space="preserve"> </w:t>
      </w:r>
      <w:r>
        <w:rPr>
          <w:rFonts w:hint="cs"/>
          <w:rtl/>
        </w:rPr>
        <w:t>أسلم وجهه لله</w:t>
      </w:r>
      <w:r w:rsidR="00B23C50">
        <w:rPr>
          <w:rFonts w:hint="cs"/>
          <w:rtl/>
        </w:rPr>
        <w:t xml:space="preserve"> </w:t>
      </w:r>
      <w:r>
        <w:rPr>
          <w:rFonts w:hint="cs"/>
          <w:rtl/>
        </w:rPr>
        <w:t>أي أخلص نفسه له تعالى لا يعرف له ربا سواه " [تفسير أبي السعود ج</w:t>
      </w:r>
      <w:r w:rsidR="00B23C50">
        <w:rPr>
          <w:rFonts w:hint="cs"/>
          <w:rtl/>
        </w:rPr>
        <w:t xml:space="preserve">: </w:t>
      </w:r>
      <w:r>
        <w:rPr>
          <w:rFonts w:hint="cs"/>
          <w:rtl/>
        </w:rPr>
        <w:t>2 ص</w:t>
      </w:r>
      <w:r w:rsidR="00B23C50">
        <w:rPr>
          <w:rFonts w:hint="cs"/>
          <w:rtl/>
        </w:rPr>
        <w:t xml:space="preserve">: </w:t>
      </w:r>
      <w:r>
        <w:rPr>
          <w:rFonts w:hint="cs"/>
          <w:rtl/>
        </w:rPr>
        <w:t>236] أهـ</w:t>
      </w:r>
      <w:r w:rsidR="003D2693">
        <w:rPr>
          <w:rFonts w:hint="cs"/>
          <w:rtl/>
        </w:rPr>
        <w:t>،</w:t>
      </w:r>
      <w:r>
        <w:rPr>
          <w:rFonts w:hint="cs"/>
          <w:rtl/>
        </w:rPr>
        <w:t xml:space="preserve"> </w:t>
      </w:r>
      <w:r>
        <w:rPr>
          <w:rFonts w:hint="cs"/>
          <w:bCs/>
          <w:rtl/>
        </w:rPr>
        <w:t xml:space="preserve">وقال الواحدي " </w:t>
      </w:r>
      <w:r>
        <w:rPr>
          <w:rFonts w:hint="cs"/>
          <w:rtl/>
        </w:rPr>
        <w:t>أسلم وجهه لله</w:t>
      </w:r>
      <w:r w:rsidR="00B23C50">
        <w:rPr>
          <w:rFonts w:hint="cs"/>
          <w:rtl/>
        </w:rPr>
        <w:t xml:space="preserve"> </w:t>
      </w:r>
      <w:r>
        <w:rPr>
          <w:rFonts w:hint="cs"/>
          <w:rtl/>
        </w:rPr>
        <w:t xml:space="preserve">انقاد لأمره " </w:t>
      </w:r>
      <w:r w:rsidR="003D2693">
        <w:rPr>
          <w:rFonts w:hint="cs"/>
          <w:rtl/>
        </w:rPr>
        <w:t>[</w:t>
      </w:r>
      <w:r>
        <w:rPr>
          <w:rFonts w:hint="cs"/>
          <w:rtl/>
        </w:rPr>
        <w:t>تفسير الواحدي ج</w:t>
      </w:r>
      <w:r w:rsidR="00B23C50">
        <w:rPr>
          <w:rFonts w:hint="cs"/>
          <w:rtl/>
        </w:rPr>
        <w:t xml:space="preserve">: </w:t>
      </w:r>
      <w:r>
        <w:rPr>
          <w:rFonts w:hint="cs"/>
          <w:rtl/>
        </w:rPr>
        <w:t>1 ص</w:t>
      </w:r>
      <w:r w:rsidR="00B23C50">
        <w:rPr>
          <w:rFonts w:hint="cs"/>
          <w:rtl/>
        </w:rPr>
        <w:t xml:space="preserve">: </w:t>
      </w:r>
      <w:r>
        <w:rPr>
          <w:rFonts w:hint="cs"/>
          <w:rtl/>
        </w:rPr>
        <w:t>125] أهـ</w:t>
      </w:r>
      <w:r w:rsidR="003D2693">
        <w:rPr>
          <w:rFonts w:hint="cs"/>
          <w:rtl/>
        </w:rPr>
        <w:t>،</w:t>
      </w:r>
      <w:r>
        <w:rPr>
          <w:rFonts w:hint="cs"/>
          <w:rtl/>
        </w:rPr>
        <w:t xml:space="preserve"> </w:t>
      </w:r>
      <w:r>
        <w:rPr>
          <w:rFonts w:hint="cs"/>
          <w:bCs/>
          <w:rtl/>
        </w:rPr>
        <w:t>وقال البغوي</w:t>
      </w:r>
      <w:r w:rsidR="00B23C50">
        <w:rPr>
          <w:rFonts w:hint="cs"/>
          <w:rtl/>
        </w:rPr>
        <w:t xml:space="preserve">: </w:t>
      </w:r>
      <w:r>
        <w:rPr>
          <w:rFonts w:hint="cs"/>
          <w:rtl/>
        </w:rPr>
        <w:t>" أسلم وجهه لله</w:t>
      </w:r>
      <w:r w:rsidR="00B23C50">
        <w:rPr>
          <w:rFonts w:hint="cs"/>
          <w:rtl/>
        </w:rPr>
        <w:t xml:space="preserve"> </w:t>
      </w:r>
      <w:r>
        <w:rPr>
          <w:rFonts w:hint="cs"/>
          <w:rtl/>
        </w:rPr>
        <w:t>أي أخلص دينه لله وقبل أخلص عبادته لله وقيل خضع وتواضع لله وأصل الإسلام الاستسلام والخضوع وخص الوجه لأنه إذا جاد بوجهه في السجود لم يبخل بسائر جوارحه " [تفسير البغوي ج</w:t>
      </w:r>
      <w:r w:rsidR="00B23C50">
        <w:rPr>
          <w:rFonts w:hint="cs"/>
          <w:rtl/>
        </w:rPr>
        <w:t xml:space="preserve">: </w:t>
      </w:r>
      <w:r>
        <w:rPr>
          <w:rFonts w:hint="cs"/>
          <w:rtl/>
        </w:rPr>
        <w:t>1 ص</w:t>
      </w:r>
      <w:r w:rsidR="00B23C50">
        <w:rPr>
          <w:rFonts w:hint="cs"/>
          <w:rtl/>
        </w:rPr>
        <w:t xml:space="preserve">: </w:t>
      </w:r>
      <w:r>
        <w:rPr>
          <w:rFonts w:hint="cs"/>
          <w:rtl/>
        </w:rPr>
        <w:t>106] أهـ</w:t>
      </w:r>
      <w:r w:rsidR="003D2693">
        <w:rPr>
          <w:rFonts w:hint="cs"/>
          <w:rtl/>
        </w:rPr>
        <w:t>،</w:t>
      </w:r>
      <w:r>
        <w:rPr>
          <w:rFonts w:hint="cs"/>
          <w:rtl/>
        </w:rPr>
        <w:t xml:space="preserve"> </w:t>
      </w:r>
      <w:r>
        <w:rPr>
          <w:rFonts w:hint="cs"/>
          <w:bCs/>
          <w:rtl/>
        </w:rPr>
        <w:t>وقال الشوكاني</w:t>
      </w:r>
      <w:r>
        <w:rPr>
          <w:rFonts w:hint="cs"/>
          <w:rtl/>
        </w:rPr>
        <w:t xml:space="preserve"> " أسلم وجهه لله</w:t>
      </w:r>
      <w:r w:rsidR="00B23C50">
        <w:rPr>
          <w:rFonts w:hint="cs"/>
          <w:rtl/>
        </w:rPr>
        <w:t xml:space="preserve"> </w:t>
      </w:r>
      <w:r>
        <w:rPr>
          <w:rFonts w:hint="cs"/>
          <w:rtl/>
        </w:rPr>
        <w:t>ومعنى أسلم استسلم وقيل أخلص وخص الوجه بالذكر لكونه أشرف ما يرى من الأنسان ولأنه موضع الحواس الظاهرة وفيه يظهر العز والذل وقيل إن العرب تخبر بالوجه عن جملة الشيء وأن المعنى هنا الوجه وغيره وقيل المراد بالوجه هنا المقصد أي من أخلص مقصده " [فتح القدير ج</w:t>
      </w:r>
      <w:r w:rsidR="00B23C50">
        <w:rPr>
          <w:rFonts w:hint="cs"/>
          <w:rtl/>
        </w:rPr>
        <w:t xml:space="preserve">: </w:t>
      </w:r>
      <w:r>
        <w:rPr>
          <w:rFonts w:hint="cs"/>
          <w:rtl/>
        </w:rPr>
        <w:t>1 ص</w:t>
      </w:r>
      <w:r w:rsidR="00B23C50">
        <w:rPr>
          <w:rFonts w:hint="cs"/>
          <w:rtl/>
        </w:rPr>
        <w:t xml:space="preserve">: </w:t>
      </w:r>
      <w:r>
        <w:rPr>
          <w:rFonts w:hint="cs"/>
          <w:rtl/>
        </w:rPr>
        <w:t>130] أهـ</w:t>
      </w:r>
      <w:r w:rsidR="003D2693">
        <w:rPr>
          <w:rFonts w:hint="cs"/>
          <w:rtl/>
        </w:rPr>
        <w:t>،</w:t>
      </w:r>
      <w:r>
        <w:rPr>
          <w:rFonts w:hint="cs"/>
          <w:rtl/>
        </w:rPr>
        <w:t xml:space="preserve"> </w:t>
      </w:r>
      <w:r>
        <w:rPr>
          <w:rFonts w:hint="cs"/>
          <w:bCs/>
          <w:rtl/>
        </w:rPr>
        <w:t>وجاء في تفسير الجلالين</w:t>
      </w:r>
      <w:r>
        <w:rPr>
          <w:rFonts w:hint="cs"/>
          <w:rtl/>
        </w:rPr>
        <w:t xml:space="preserve"> " (من أسلم وجهه لله</w:t>
      </w:r>
      <w:r w:rsidR="00B23C50">
        <w:rPr>
          <w:rFonts w:hint="cs"/>
          <w:rtl/>
        </w:rPr>
        <w:t xml:space="preserve">) </w:t>
      </w:r>
      <w:r>
        <w:rPr>
          <w:rFonts w:hint="cs"/>
          <w:rtl/>
        </w:rPr>
        <w:t>أي انقاد وجهه لأمره وخص الوجه لأنه أشرف الأعضاء فغيره أولى " [تفسير الجلالين ج</w:t>
      </w:r>
      <w:r w:rsidR="00B23C50">
        <w:rPr>
          <w:rFonts w:hint="cs"/>
          <w:rtl/>
        </w:rPr>
        <w:t xml:space="preserve">: </w:t>
      </w:r>
      <w:r>
        <w:rPr>
          <w:rFonts w:hint="cs"/>
          <w:rtl/>
        </w:rPr>
        <w:t>1 ص</w:t>
      </w:r>
      <w:r w:rsidR="00B23C50">
        <w:rPr>
          <w:rFonts w:hint="cs"/>
          <w:rtl/>
        </w:rPr>
        <w:t xml:space="preserve">: </w:t>
      </w:r>
      <w:r>
        <w:rPr>
          <w:rFonts w:hint="cs"/>
          <w:rtl/>
        </w:rPr>
        <w:t>24] أهـ</w:t>
      </w:r>
      <w:r w:rsidR="003D2693">
        <w:rPr>
          <w:rFonts w:hint="cs"/>
          <w:rtl/>
          <w:lang w:bidi="ar-KW"/>
        </w:rPr>
        <w:t>،</w:t>
      </w:r>
      <w:r>
        <w:rPr>
          <w:rFonts w:hint="cs"/>
          <w:rtl/>
          <w:lang w:bidi="ar-KW"/>
        </w:rPr>
        <w:t xml:space="preserve"> </w:t>
      </w:r>
      <w:r>
        <w:rPr>
          <w:rFonts w:hint="cs"/>
          <w:bCs/>
          <w:rtl/>
        </w:rPr>
        <w:t>وقال النسفي</w:t>
      </w:r>
      <w:r>
        <w:rPr>
          <w:rFonts w:hint="cs"/>
          <w:rtl/>
        </w:rPr>
        <w:t xml:space="preserve"> "(من أسلم وجهه لله</w:t>
      </w:r>
      <w:r w:rsidR="00B23C50">
        <w:rPr>
          <w:rFonts w:hint="cs"/>
          <w:rtl/>
        </w:rPr>
        <w:t>)</w:t>
      </w:r>
      <w:r>
        <w:rPr>
          <w:rFonts w:hint="cs"/>
          <w:rtl/>
        </w:rPr>
        <w:t xml:space="preserve"> من أخلص نفسه له لا يشرك به غيره " </w:t>
      </w:r>
      <w:r w:rsidR="003D2693">
        <w:rPr>
          <w:rFonts w:hint="cs"/>
          <w:rtl/>
        </w:rPr>
        <w:t>[</w:t>
      </w:r>
      <w:r>
        <w:rPr>
          <w:rFonts w:hint="cs"/>
          <w:rtl/>
        </w:rPr>
        <w:t>تفسير النسفي ج</w:t>
      </w:r>
      <w:r w:rsidR="00B23C50">
        <w:rPr>
          <w:rFonts w:hint="cs"/>
          <w:rtl/>
        </w:rPr>
        <w:t xml:space="preserve">: </w:t>
      </w:r>
      <w:r>
        <w:rPr>
          <w:rFonts w:hint="cs"/>
          <w:rtl/>
        </w:rPr>
        <w:t>1 ص</w:t>
      </w:r>
      <w:r w:rsidR="00B23C50">
        <w:rPr>
          <w:rFonts w:hint="cs"/>
          <w:rtl/>
        </w:rPr>
        <w:t xml:space="preserve">: </w:t>
      </w:r>
      <w:r>
        <w:rPr>
          <w:rFonts w:hint="cs"/>
          <w:rtl/>
        </w:rPr>
        <w:t>65] أهـ</w:t>
      </w:r>
      <w:r w:rsidR="00B23C50">
        <w:rPr>
          <w:rFonts w:hint="cs"/>
          <w:rtl/>
        </w:rPr>
        <w:t xml:space="preserve"> </w:t>
      </w:r>
      <w:r>
        <w:rPr>
          <w:rFonts w:hint="cs"/>
          <w:bCs/>
          <w:rtl/>
        </w:rPr>
        <w:t>وقال</w:t>
      </w:r>
      <w:r w:rsidR="00B23C50">
        <w:rPr>
          <w:rFonts w:hint="cs"/>
          <w:rtl/>
        </w:rPr>
        <w:t xml:space="preserve">: </w:t>
      </w:r>
      <w:r>
        <w:rPr>
          <w:rFonts w:hint="cs"/>
          <w:rtl/>
        </w:rPr>
        <w:t>"</w:t>
      </w:r>
      <w:r w:rsidR="00B23C50">
        <w:rPr>
          <w:rFonts w:hint="cs"/>
          <w:rtl/>
        </w:rPr>
        <w:t xml:space="preserve"> </w:t>
      </w:r>
      <w:r>
        <w:rPr>
          <w:rFonts w:hint="cs"/>
          <w:rtl/>
        </w:rPr>
        <w:t>أسلم وجهه لله</w:t>
      </w:r>
      <w:r w:rsidR="00B23C50">
        <w:rPr>
          <w:rFonts w:hint="cs"/>
          <w:rtl/>
        </w:rPr>
        <w:t xml:space="preserve"> </w:t>
      </w:r>
      <w:r>
        <w:rPr>
          <w:rFonts w:hint="cs"/>
          <w:rtl/>
        </w:rPr>
        <w:t>أخلص نفسه لله وجعلها سالمة له لا يعرف لها ربا ولا معبودا سواه " [تفسير النسفي ج</w:t>
      </w:r>
      <w:r w:rsidR="00B23C50">
        <w:rPr>
          <w:rFonts w:hint="cs"/>
          <w:rtl/>
        </w:rPr>
        <w:t xml:space="preserve">: </w:t>
      </w:r>
      <w:r>
        <w:rPr>
          <w:rFonts w:hint="cs"/>
          <w:rtl/>
        </w:rPr>
        <w:t>1 ص</w:t>
      </w:r>
      <w:r w:rsidR="00B23C50">
        <w:rPr>
          <w:rFonts w:hint="cs"/>
          <w:rtl/>
        </w:rPr>
        <w:t xml:space="preserve">: </w:t>
      </w:r>
      <w:r>
        <w:rPr>
          <w:rFonts w:hint="cs"/>
          <w:rtl/>
        </w:rPr>
        <w:t>250] أهـ</w:t>
      </w:r>
      <w:r w:rsidR="003D2693">
        <w:rPr>
          <w:rFonts w:hint="cs"/>
          <w:rtl/>
        </w:rPr>
        <w:t>،</w:t>
      </w:r>
      <w:r>
        <w:rPr>
          <w:rFonts w:hint="cs"/>
          <w:rtl/>
        </w:rPr>
        <w:t xml:space="preserve"> </w:t>
      </w:r>
      <w:r>
        <w:rPr>
          <w:rFonts w:hint="cs"/>
          <w:bCs/>
          <w:rtl/>
        </w:rPr>
        <w:t>وقال الألوسي</w:t>
      </w:r>
      <w:r w:rsidR="00B23C50">
        <w:rPr>
          <w:rFonts w:hint="cs"/>
          <w:rtl/>
        </w:rPr>
        <w:t xml:space="preserve">: </w:t>
      </w:r>
      <w:r>
        <w:rPr>
          <w:rFonts w:hint="cs"/>
          <w:rtl/>
        </w:rPr>
        <w:t>" من</w:t>
      </w:r>
      <w:r w:rsidR="00B23C50">
        <w:rPr>
          <w:rFonts w:hint="cs"/>
          <w:rtl/>
        </w:rPr>
        <w:t xml:space="preserve"> </w:t>
      </w:r>
      <w:r>
        <w:rPr>
          <w:rFonts w:hint="cs"/>
          <w:rtl/>
        </w:rPr>
        <w:t>أسلم وجهه لله</w:t>
      </w:r>
      <w:r w:rsidR="00B23C50">
        <w:rPr>
          <w:rFonts w:hint="cs"/>
          <w:rtl/>
        </w:rPr>
        <w:t xml:space="preserve"> </w:t>
      </w:r>
      <w:r>
        <w:rPr>
          <w:rFonts w:hint="cs"/>
          <w:rtl/>
        </w:rPr>
        <w:t xml:space="preserve">أي إنقاد لما قضى الله تعالى وقدر او أخلص له نفسه أو قصده فلم يشرك به تعالى غيره أو لم يقصد سواه فالوجه إما مستعار للذات وتخصيصه بالذكر لأنه أشرف الأعضاء ومعدن الحواس وإما مجاز عن القصد لأن القاصد للشيء مواجه له " </w:t>
      </w:r>
      <w:r w:rsidR="003D2693">
        <w:rPr>
          <w:rFonts w:hint="cs"/>
          <w:rtl/>
        </w:rPr>
        <w:t>[</w:t>
      </w:r>
      <w:r>
        <w:rPr>
          <w:rFonts w:hint="cs"/>
          <w:rtl/>
        </w:rPr>
        <w:t>روح المعاني ج</w:t>
      </w:r>
      <w:r w:rsidR="00B23C50">
        <w:rPr>
          <w:rFonts w:hint="cs"/>
          <w:rtl/>
        </w:rPr>
        <w:t xml:space="preserve">: </w:t>
      </w:r>
      <w:r>
        <w:rPr>
          <w:rFonts w:hint="cs"/>
          <w:rtl/>
        </w:rPr>
        <w:t>1 ص</w:t>
      </w:r>
      <w:r w:rsidR="00B23C50">
        <w:rPr>
          <w:rFonts w:hint="cs"/>
          <w:rtl/>
        </w:rPr>
        <w:t xml:space="preserve">: </w:t>
      </w:r>
      <w:r>
        <w:rPr>
          <w:rFonts w:hint="cs"/>
          <w:rtl/>
        </w:rPr>
        <w:t>360] أهـ</w:t>
      </w:r>
    </w:p>
    <w:p w14:paraId="0C465E58" w14:textId="02EB2A09" w:rsidR="00CE4C70" w:rsidRDefault="00CE4C70" w:rsidP="00B23C50">
      <w:pPr>
        <w:rPr>
          <w:b/>
          <w:rtl/>
        </w:rPr>
      </w:pPr>
      <w:r>
        <w:rPr>
          <w:rFonts w:hint="cs"/>
          <w:bCs/>
          <w:rtl/>
        </w:rPr>
        <w:t>قلت</w:t>
      </w:r>
      <w:r w:rsidR="00B23C50">
        <w:rPr>
          <w:rFonts w:hint="cs"/>
          <w:bCs/>
          <w:rtl/>
        </w:rPr>
        <w:t xml:space="preserve">: </w:t>
      </w:r>
      <w:r>
        <w:rPr>
          <w:rFonts w:hint="cs"/>
          <w:rtl/>
        </w:rPr>
        <w:t>وهكذا نجد تواتر حمل المفسرين الوجه في الآيات على الذات أو القصد</w:t>
      </w:r>
      <w:r w:rsidR="003D2693">
        <w:rPr>
          <w:rFonts w:hint="cs"/>
          <w:rtl/>
        </w:rPr>
        <w:t>،</w:t>
      </w:r>
      <w:r>
        <w:rPr>
          <w:rFonts w:hint="cs"/>
          <w:rtl/>
        </w:rPr>
        <w:t xml:space="preserve"> وعلى نفس المنوال ينبغي حمل قوله تعالى {كل شيء هالك إلا وجهه</w:t>
      </w:r>
      <w:r w:rsidR="003D2693">
        <w:rPr>
          <w:rFonts w:hint="cs"/>
          <w:rtl/>
        </w:rPr>
        <w:t>}</w:t>
      </w:r>
      <w:r>
        <w:rPr>
          <w:rFonts w:hint="cs"/>
          <w:rtl/>
        </w:rPr>
        <w:t xml:space="preserve"> وقوله تعالى {ويبقى وجه ربك ذي الجلال والإكرام</w:t>
      </w:r>
      <w:r w:rsidR="003D2693">
        <w:rPr>
          <w:rFonts w:hint="cs"/>
          <w:rtl/>
        </w:rPr>
        <w:t>}</w:t>
      </w:r>
      <w:r>
        <w:rPr>
          <w:rFonts w:hint="cs"/>
          <w:rtl/>
        </w:rPr>
        <w:t xml:space="preserve"> على الذات أو ما قصد به ذات الله تعالى من العمل الصالح</w:t>
      </w:r>
      <w:r w:rsidR="003D2693">
        <w:rPr>
          <w:rFonts w:hint="cs"/>
          <w:rtl/>
        </w:rPr>
        <w:t>،</w:t>
      </w:r>
      <w:r>
        <w:rPr>
          <w:rFonts w:hint="cs"/>
          <w:rtl/>
        </w:rPr>
        <w:t xml:space="preserve"> إذ لا يعقل لذي لُب أن الهلاك سيلحق بالذات ولا يبقى إلا الوجه سبحانك هذا كفر عظيم</w:t>
      </w:r>
      <w:r w:rsidR="003D2693">
        <w:rPr>
          <w:rFonts w:hint="cs"/>
          <w:rtl/>
        </w:rPr>
        <w:t>،</w:t>
      </w:r>
      <w:r>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3D2693">
        <w:rPr>
          <w:rFonts w:hint="cs"/>
          <w:rtl/>
        </w:rPr>
        <w:t>،</w:t>
      </w:r>
      <w:r>
        <w:rPr>
          <w:rFonts w:hint="cs"/>
          <w:rtl/>
        </w:rPr>
        <w:t xml:space="preserve"> وسيأتي إن شاء الله تعالى بيان ذلك بأحسن تفصيل .</w:t>
      </w:r>
    </w:p>
    <w:p w14:paraId="029E07E0" w14:textId="175611EC" w:rsidR="00CE4C70" w:rsidRDefault="00CE4C70" w:rsidP="00B23C50">
      <w:pPr>
        <w:rPr>
          <w:b/>
          <w:rtl/>
        </w:rPr>
      </w:pPr>
      <w:r>
        <w:rPr>
          <w:rFonts w:hint="cs"/>
          <w:bCs/>
          <w:rtl/>
        </w:rPr>
        <w:t>قوله تعالى</w:t>
      </w:r>
      <w:r w:rsidR="00B23C50">
        <w:rPr>
          <w:rFonts w:hint="cs"/>
          <w:bCs/>
          <w:rtl/>
        </w:rPr>
        <w:t>: (</w:t>
      </w:r>
      <w:r>
        <w:rPr>
          <w:rFonts w:hint="cs"/>
          <w:rtl/>
        </w:rPr>
        <w:t>اقْتُلُواْ يُوسُفَ</w:t>
      </w:r>
      <w:r>
        <w:rPr>
          <w:rFonts w:hint="cs"/>
        </w:rPr>
        <w:t xml:space="preserve"> </w:t>
      </w:r>
      <w:r>
        <w:rPr>
          <w:rFonts w:hint="cs"/>
          <w:rtl/>
        </w:rPr>
        <w:t>أَوِ</w:t>
      </w:r>
      <w:r>
        <w:rPr>
          <w:rFonts w:hint="cs"/>
        </w:rPr>
        <w:t xml:space="preserve"> </w:t>
      </w:r>
      <w:r>
        <w:rPr>
          <w:rFonts w:hint="cs"/>
          <w:rtl/>
        </w:rPr>
        <w:t>اطْرَحُوهُ أَرْضًا يَخْلُ لَكُمْ وَجْهُ أَبِيكُمْ وَتَكُونُواْ</w:t>
      </w:r>
      <w:r>
        <w:rPr>
          <w:rFonts w:hint="cs"/>
        </w:rPr>
        <w:t xml:space="preserve"> </w:t>
      </w:r>
      <w:r>
        <w:rPr>
          <w:rFonts w:hint="cs"/>
          <w:rtl/>
        </w:rPr>
        <w:t>مِن بَعْدِهِ</w:t>
      </w:r>
      <w:r>
        <w:rPr>
          <w:rFonts w:hint="cs"/>
        </w:rPr>
        <w:t xml:space="preserve"> </w:t>
      </w:r>
      <w:r>
        <w:rPr>
          <w:rFonts w:hint="cs"/>
          <w:rtl/>
        </w:rPr>
        <w:t>قَوْمًا</w:t>
      </w:r>
      <w:r>
        <w:rPr>
          <w:rFonts w:hint="cs"/>
        </w:rPr>
        <w:t xml:space="preserve"> </w:t>
      </w:r>
      <w:r>
        <w:rPr>
          <w:rFonts w:hint="cs"/>
          <w:rtl/>
        </w:rPr>
        <w:t>صَالِحِينَ</w:t>
      </w:r>
      <w:r w:rsidR="00B23C50">
        <w:rPr>
          <w:rFonts w:hint="cs"/>
          <w:rtl/>
        </w:rPr>
        <w:t>)</w:t>
      </w:r>
      <w:r>
        <w:rPr>
          <w:rFonts w:hint="cs"/>
          <w:rtl/>
        </w:rPr>
        <w:t xml:space="preserve"> [يوسف/9]</w:t>
      </w:r>
      <w:r w:rsidR="003D2693">
        <w:rPr>
          <w:rFonts w:hint="cs"/>
          <w:rtl/>
        </w:rPr>
        <w:t>،</w:t>
      </w:r>
      <w:r>
        <w:rPr>
          <w:rFonts w:hint="cs"/>
          <w:rtl/>
        </w:rPr>
        <w:t xml:space="preserve"> وعلى نفس منوال الآيات السابقات هل يقصد أخوة يوسف خلو وجه أبيهم عليه السلام</w:t>
      </w:r>
      <w:r w:rsidR="003D2693">
        <w:rPr>
          <w:rFonts w:hint="cs"/>
          <w:rtl/>
        </w:rPr>
        <w:t>،</w:t>
      </w:r>
      <w:r>
        <w:rPr>
          <w:rFonts w:hint="cs"/>
          <w:rtl/>
        </w:rPr>
        <w:t xml:space="preserve"> وكيف يخلو هذا الوجه</w:t>
      </w:r>
      <w:r w:rsidR="00762B77">
        <w:rPr>
          <w:rFonts w:hint="cs"/>
          <w:rtl/>
        </w:rPr>
        <w:t>؟</w:t>
      </w:r>
      <w:r>
        <w:rPr>
          <w:rFonts w:hint="cs"/>
          <w:rtl/>
        </w:rPr>
        <w:t xml:space="preserve"> ومن أي شيءٍ يخلو</w:t>
      </w:r>
      <w:r w:rsidR="00762B77">
        <w:rPr>
          <w:rFonts w:hint="cs"/>
          <w:rtl/>
        </w:rPr>
        <w:t>؟</w:t>
      </w:r>
      <w:r>
        <w:rPr>
          <w:rFonts w:hint="cs"/>
          <w:rtl/>
        </w:rPr>
        <w:t xml:space="preserve"> </w:t>
      </w:r>
      <w:r>
        <w:rPr>
          <w:rFonts w:hint="cs"/>
          <w:bCs/>
          <w:rtl/>
        </w:rPr>
        <w:t>اللهم إلا أن يراد بسياق الكلام معنى آخر وهو فراغ أبيهم لهم وإقباله عليهم وتوجهه بكليته إليهم</w:t>
      </w:r>
      <w:r>
        <w:rPr>
          <w:rFonts w:hint="cs"/>
          <w:rtl/>
        </w:rPr>
        <w:t xml:space="preserve"> ولا يلتفت عنهم</w:t>
      </w:r>
      <w:r>
        <w:rPr>
          <w:rFonts w:hint="cs"/>
        </w:rPr>
        <w:t xml:space="preserve"> </w:t>
      </w:r>
      <w:r>
        <w:rPr>
          <w:rFonts w:hint="cs"/>
          <w:rtl/>
        </w:rPr>
        <w:t>إلى غيرهم وسلامة محبته لهم ممن يشاركهم فيها بعد ما كان كل ذلك</w:t>
      </w:r>
      <w:r w:rsidR="00B23C50">
        <w:rPr>
          <w:rFonts w:hint="cs"/>
          <w:rtl/>
        </w:rPr>
        <w:t xml:space="preserve"> </w:t>
      </w:r>
      <w:r>
        <w:rPr>
          <w:rFonts w:hint="cs"/>
          <w:rtl/>
        </w:rPr>
        <w:t xml:space="preserve">ليوسف عليه السلام . </w:t>
      </w:r>
      <w:r>
        <w:rPr>
          <w:rFonts w:hint="cs"/>
          <w:bCs/>
          <w:rtl/>
        </w:rPr>
        <w:t>فكان ذكر الوجه مجازاً لتصوير معنى</w:t>
      </w:r>
      <w:r>
        <w:rPr>
          <w:rFonts w:hint="cs"/>
          <w:bCs/>
        </w:rPr>
        <w:t xml:space="preserve"> </w:t>
      </w:r>
      <w:r>
        <w:rPr>
          <w:rFonts w:hint="cs"/>
          <w:bCs/>
          <w:rtl/>
        </w:rPr>
        <w:t>إقباله عليهم</w:t>
      </w:r>
      <w:r>
        <w:rPr>
          <w:rFonts w:hint="cs"/>
          <w:rtl/>
        </w:rPr>
        <w:t xml:space="preserve"> لأن الرجل إذا أقبل على الشئ أقبل بوجهه</w:t>
      </w:r>
      <w:r w:rsidR="003D2693">
        <w:rPr>
          <w:rFonts w:hint="cs"/>
          <w:rtl/>
        </w:rPr>
        <w:t>،</w:t>
      </w:r>
      <w:r>
        <w:rPr>
          <w:rFonts w:hint="cs"/>
          <w:rtl/>
        </w:rPr>
        <w:t xml:space="preserve"> </w:t>
      </w:r>
      <w:r>
        <w:rPr>
          <w:rFonts w:hint="cs"/>
          <w:bCs/>
          <w:rtl/>
        </w:rPr>
        <w:t>قال أبو السعود في تفسيره</w:t>
      </w:r>
      <w:r w:rsidR="00B23C50">
        <w:rPr>
          <w:rFonts w:hint="cs"/>
          <w:rtl/>
        </w:rPr>
        <w:t xml:space="preserve">: </w:t>
      </w:r>
      <w:r>
        <w:rPr>
          <w:rFonts w:hint="cs"/>
          <w:rtl/>
        </w:rPr>
        <w:t xml:space="preserve">" أي يخلص لكم وجه أبيكم فيقبل عليكم بكليته ولا يلتفت عنكم إلى غيركم ولا يساهمكم في محبته أحد </w:t>
      </w:r>
      <w:r>
        <w:rPr>
          <w:rFonts w:hint="cs"/>
          <w:bCs/>
          <w:rtl/>
        </w:rPr>
        <w:t xml:space="preserve">فذكر الوجه لتصوير معنى إقباله عليهم " </w:t>
      </w:r>
      <w:r>
        <w:rPr>
          <w:rFonts w:hint="cs"/>
          <w:rtl/>
        </w:rPr>
        <w:t>[تفسير أبي السعود ج</w:t>
      </w:r>
      <w:r w:rsidR="00B23C50">
        <w:rPr>
          <w:rFonts w:hint="cs"/>
          <w:rtl/>
        </w:rPr>
        <w:t xml:space="preserve">: </w:t>
      </w:r>
      <w:r>
        <w:rPr>
          <w:rFonts w:hint="cs"/>
          <w:rtl/>
        </w:rPr>
        <w:t>4 ص</w:t>
      </w:r>
      <w:r w:rsidR="00B23C50">
        <w:rPr>
          <w:rFonts w:hint="cs"/>
          <w:rtl/>
        </w:rPr>
        <w:t xml:space="preserve">: </w:t>
      </w:r>
      <w:r>
        <w:rPr>
          <w:rFonts w:hint="cs"/>
          <w:rtl/>
        </w:rPr>
        <w:t>256</w:t>
      </w:r>
      <w:r w:rsidR="003D2693">
        <w:rPr>
          <w:rFonts w:hint="cs"/>
          <w:rtl/>
        </w:rPr>
        <w:t>]</w:t>
      </w:r>
      <w:r>
        <w:rPr>
          <w:rFonts w:hint="cs"/>
          <w:rtl/>
        </w:rPr>
        <w:t xml:space="preserve"> أهـ</w:t>
      </w:r>
      <w:r w:rsidR="003D2693">
        <w:rPr>
          <w:rFonts w:hint="cs"/>
          <w:bCs/>
          <w:rtl/>
        </w:rPr>
        <w:t>،</w:t>
      </w:r>
      <w:r>
        <w:rPr>
          <w:rFonts w:hint="cs"/>
          <w:bCs/>
          <w:rtl/>
        </w:rPr>
        <w:t xml:space="preserve"> </w:t>
      </w:r>
      <w:r>
        <w:rPr>
          <w:rFonts w:hint="cs"/>
          <w:rtl/>
        </w:rPr>
        <w:t>وعلى هذا المعنى اتفق قول المفسرين .</w:t>
      </w:r>
    </w:p>
    <w:p w14:paraId="03A0CECE" w14:textId="6AB8E55A" w:rsidR="00CE4C70" w:rsidRDefault="00CE4C70" w:rsidP="00B23C50">
      <w:pPr>
        <w:rPr>
          <w:b/>
          <w:rtl/>
        </w:rPr>
      </w:pPr>
      <w:r>
        <w:rPr>
          <w:rFonts w:hint="cs"/>
          <w:bCs/>
          <w:rtl/>
        </w:rPr>
        <w:t xml:space="preserve">قوله تعالى </w:t>
      </w:r>
      <w:r w:rsidR="00B23C50">
        <w:rPr>
          <w:rFonts w:hint="cs"/>
          <w:bCs/>
          <w:rtl/>
        </w:rPr>
        <w:t>(</w:t>
      </w:r>
      <w:r>
        <w:rPr>
          <w:rFonts w:hint="cs"/>
          <w:rtl/>
        </w:rPr>
        <w:t>وَمِنَ النَّاسِ مَن يَعْبُدُ اللَّهَ</w:t>
      </w:r>
      <w:r>
        <w:rPr>
          <w:rFonts w:hint="cs"/>
        </w:rPr>
        <w:t xml:space="preserve"> </w:t>
      </w:r>
      <w:r>
        <w:rPr>
          <w:rFonts w:hint="cs"/>
          <w:rtl/>
        </w:rPr>
        <w:t>عَلَى حَرْفٍ فَإِنْ أَصَابَهُ خَيْرٌ اطْمَأَنَّ بِهِ وَإِنْ أَصَابَتْهُ فِتْنَةٌ</w:t>
      </w:r>
      <w:r>
        <w:rPr>
          <w:rFonts w:hint="cs"/>
        </w:rPr>
        <w:t xml:space="preserve"> </w:t>
      </w:r>
      <w:r>
        <w:rPr>
          <w:rFonts w:hint="cs"/>
          <w:rtl/>
        </w:rPr>
        <w:t>انقَلَبَ عَلَى وَجْهِهِ خَسِرَ الدُّنْيَا وَالْآخِرَةَ ذَلِكَ هُوَ الْخُسْرَانُ</w:t>
      </w:r>
      <w:r>
        <w:rPr>
          <w:rFonts w:hint="cs"/>
        </w:rPr>
        <w:t xml:space="preserve"> </w:t>
      </w:r>
      <w:r>
        <w:rPr>
          <w:rFonts w:hint="cs"/>
          <w:rtl/>
        </w:rPr>
        <w:t>الْمُبِينُ</w:t>
      </w:r>
      <w:r w:rsidR="00B23C50">
        <w:rPr>
          <w:rFonts w:hint="cs"/>
          <w:rtl/>
        </w:rPr>
        <w:t>)</w:t>
      </w:r>
      <w:r>
        <w:rPr>
          <w:rFonts w:hint="cs"/>
          <w:rtl/>
        </w:rPr>
        <w:t xml:space="preserve"> [الحج /11]</w:t>
      </w:r>
      <w:r w:rsidR="003D2693">
        <w:rPr>
          <w:rFonts w:hint="cs"/>
          <w:rtl/>
        </w:rPr>
        <w:t>،</w:t>
      </w:r>
      <w:r>
        <w:rPr>
          <w:rFonts w:hint="cs"/>
          <w:rtl/>
        </w:rPr>
        <w:t xml:space="preserve"> وانقلاب الإنسان على وجهه هاهنا هل يراد به معناه اللفظي وأنه متى ما وقع إنسان وانقلب على وجهه (الجارحة المعروفة</w:t>
      </w:r>
      <w:r w:rsidR="00B23C50">
        <w:rPr>
          <w:rFonts w:hint="cs"/>
          <w:rtl/>
        </w:rPr>
        <w:t>)</w:t>
      </w:r>
      <w:r>
        <w:rPr>
          <w:rFonts w:hint="cs"/>
          <w:rtl/>
        </w:rPr>
        <w:t>خسر الدنيا والآخرة</w:t>
      </w:r>
      <w:r w:rsidR="003D2693">
        <w:rPr>
          <w:rFonts w:hint="cs"/>
          <w:rtl/>
        </w:rPr>
        <w:t>،</w:t>
      </w:r>
      <w:r>
        <w:rPr>
          <w:rFonts w:hint="cs"/>
          <w:rtl/>
        </w:rPr>
        <w:t xml:space="preserve"> أم المقصود الذي لا ريب في صحته هو ردته عن دينه وتراجعه عن إيمانه بقرينة خسران الدنيا والآخرة .</w:t>
      </w:r>
    </w:p>
    <w:p w14:paraId="4B2A71AE" w14:textId="50174F1D" w:rsidR="00CE4C70" w:rsidRDefault="00DE0363" w:rsidP="00B23C50">
      <w:pPr>
        <w:jc w:val="center"/>
        <w:rPr>
          <w:b/>
          <w:rtl/>
        </w:rPr>
      </w:pPr>
      <w:r>
        <w:rPr>
          <w:rFonts w:hint="cs"/>
          <w:bCs/>
          <w:rtl/>
        </w:rPr>
        <w:t>***</w:t>
      </w:r>
    </w:p>
    <w:p w14:paraId="3657FD90" w14:textId="1802E793" w:rsidR="00CE4C70" w:rsidRDefault="00B23C50" w:rsidP="00B33BFF">
      <w:pPr>
        <w:rPr>
          <w:rtl/>
        </w:rPr>
      </w:pPr>
      <w:r>
        <w:rPr>
          <w:rtl/>
        </w:rPr>
        <w:t>(</w:t>
      </w:r>
      <w:r w:rsidR="00CE4C70">
        <w:rPr>
          <w:rtl/>
        </w:rPr>
        <w:t>4</w:t>
      </w:r>
      <w:r>
        <w:rPr>
          <w:rtl/>
        </w:rPr>
        <w:t>)</w:t>
      </w:r>
      <w:r w:rsidR="00CE4C70">
        <w:rPr>
          <w:rtl/>
        </w:rPr>
        <w:t xml:space="preserve"> الآيات التي ذكر فيها الوجه مضافاً إلى الله تعالى وبيان المعنى الذي سيقت لأجله</w:t>
      </w:r>
      <w:r>
        <w:rPr>
          <w:rtl/>
        </w:rPr>
        <w:t xml:space="preserve">: </w:t>
      </w:r>
    </w:p>
    <w:p w14:paraId="68A7544D" w14:textId="47BB0A96" w:rsidR="00CE4C70" w:rsidRDefault="00B23C50" w:rsidP="00B23C50">
      <w:pPr>
        <w:rPr>
          <w:b/>
          <w:rtl/>
        </w:rPr>
      </w:pPr>
      <w:r>
        <w:rPr>
          <w:rFonts w:hint="cs"/>
          <w:bCs/>
          <w:rtl/>
        </w:rPr>
        <w:t>(</w:t>
      </w:r>
      <w:r w:rsidR="00CE4C70">
        <w:rPr>
          <w:rFonts w:hint="cs"/>
          <w:bCs/>
          <w:rtl/>
        </w:rPr>
        <w:t>أ</w:t>
      </w:r>
      <w:r>
        <w:rPr>
          <w:rFonts w:hint="cs"/>
          <w:bCs/>
          <w:rtl/>
        </w:rPr>
        <w:t>)</w:t>
      </w:r>
      <w:r w:rsidR="00CE4C70">
        <w:rPr>
          <w:rFonts w:hint="cs"/>
          <w:bCs/>
          <w:rtl/>
        </w:rPr>
        <w:t xml:space="preserve"> قوله تعالى</w:t>
      </w:r>
      <w:r w:rsidR="00CE4C70">
        <w:rPr>
          <w:rFonts w:hint="cs"/>
          <w:rtl/>
        </w:rPr>
        <w:t xml:space="preserve"> </w:t>
      </w:r>
      <w:r w:rsidR="003D2693">
        <w:rPr>
          <w:rFonts w:hint="cs"/>
          <w:rtl/>
        </w:rPr>
        <w:t>{</w:t>
      </w:r>
      <w:r w:rsidR="00CE4C70">
        <w:rPr>
          <w:rFonts w:hint="cs"/>
          <w:rtl/>
        </w:rPr>
        <w:t>وَلِلّهِ الْمَشْرِقُ</w:t>
      </w:r>
      <w:r w:rsidR="00CE4C70">
        <w:rPr>
          <w:rFonts w:hint="cs"/>
        </w:rPr>
        <w:t xml:space="preserve"> </w:t>
      </w:r>
      <w:r w:rsidR="00CE4C70">
        <w:rPr>
          <w:rFonts w:hint="cs"/>
          <w:rtl/>
        </w:rPr>
        <w:t>وَالْمَغْرِبُ فَأَيْنَمَا تُوَلُّواْ فَثَمَّ وَجْهُ اللّهِ إِنَّ اللّهَ</w:t>
      </w:r>
      <w:r w:rsidR="00CE4C70">
        <w:rPr>
          <w:rFonts w:hint="cs"/>
        </w:rPr>
        <w:t xml:space="preserve"> </w:t>
      </w:r>
      <w:r w:rsidR="00CE4C70">
        <w:rPr>
          <w:rFonts w:hint="cs"/>
          <w:rtl/>
        </w:rPr>
        <w:t>وَاسِعٌ عَلِيمٌ</w:t>
      </w:r>
      <w:r w:rsidR="003D2693">
        <w:rPr>
          <w:rFonts w:hint="cs"/>
          <w:rtl/>
        </w:rPr>
        <w:t>}</w:t>
      </w:r>
      <w:r w:rsidR="00CE4C70">
        <w:rPr>
          <w:rFonts w:hint="cs"/>
          <w:rtl/>
        </w:rPr>
        <w:t xml:space="preserve"> </w:t>
      </w:r>
      <w:r w:rsidR="003D2693">
        <w:rPr>
          <w:rFonts w:hint="cs"/>
          <w:rtl/>
        </w:rPr>
        <w:t>[</w:t>
      </w:r>
      <w:r w:rsidR="00CE4C70">
        <w:rPr>
          <w:rFonts w:hint="cs"/>
          <w:rtl/>
        </w:rPr>
        <w:t>البقرة /115]</w:t>
      </w:r>
      <w:r w:rsidR="003D2693">
        <w:rPr>
          <w:rFonts w:hint="cs"/>
          <w:rtl/>
        </w:rPr>
        <w:t>،</w:t>
      </w:r>
      <w:r w:rsidR="00CE4C70">
        <w:rPr>
          <w:rFonts w:hint="cs"/>
          <w:rtl/>
        </w:rPr>
        <w:t xml:space="preserve"> فأينما تولوا فثم وجه الله تحتمل عدة معاني جاءت عن الصحابة والتابعين منها</w:t>
      </w:r>
      <w:r>
        <w:rPr>
          <w:rFonts w:hint="cs"/>
          <w:rtl/>
        </w:rPr>
        <w:t>: (</w:t>
      </w:r>
      <w:r w:rsidR="00CE4C70">
        <w:rPr>
          <w:rFonts w:hint="cs"/>
          <w:rtl/>
        </w:rPr>
        <w:t>أ</w:t>
      </w:r>
      <w:r>
        <w:rPr>
          <w:rFonts w:hint="cs"/>
          <w:rtl/>
        </w:rPr>
        <w:t>)</w:t>
      </w:r>
      <w:r w:rsidR="00CE4C70">
        <w:rPr>
          <w:rFonts w:hint="cs"/>
          <w:rtl/>
        </w:rPr>
        <w:t xml:space="preserve"> فثم قبلة</w:t>
      </w:r>
      <w:r w:rsidR="00CE4C70">
        <w:rPr>
          <w:rFonts w:hint="cs"/>
        </w:rPr>
        <w:t xml:space="preserve"> </w:t>
      </w:r>
      <w:r w:rsidR="00CE4C70">
        <w:rPr>
          <w:rFonts w:hint="cs"/>
          <w:rtl/>
        </w:rPr>
        <w:t>الله يعني بذلك الوجهة والجهة التي وجههم إليها ومن معاني الوجه في اللغة القبلة لأننا نتوجه إليها بوجوهنا</w:t>
      </w:r>
      <w:r w:rsidR="003D2693">
        <w:rPr>
          <w:rFonts w:hint="cs"/>
          <w:rtl/>
        </w:rPr>
        <w:t>،</w:t>
      </w:r>
      <w:r w:rsidR="00CE4C70">
        <w:rPr>
          <w:rFonts w:hint="cs"/>
          <w:rtl/>
        </w:rPr>
        <w:t xml:space="preserve"> </w:t>
      </w:r>
      <w:r>
        <w:rPr>
          <w:rFonts w:hint="cs"/>
          <w:rtl/>
        </w:rPr>
        <w:t>(</w:t>
      </w:r>
      <w:r w:rsidR="00CE4C70">
        <w:rPr>
          <w:rFonts w:hint="cs"/>
          <w:rtl/>
        </w:rPr>
        <w:t>ب</w:t>
      </w:r>
      <w:r>
        <w:rPr>
          <w:rFonts w:hint="cs"/>
          <w:rtl/>
        </w:rPr>
        <w:t>)</w:t>
      </w:r>
      <w:r w:rsidR="00CE4C70">
        <w:rPr>
          <w:rFonts w:hint="cs"/>
          <w:rtl/>
        </w:rPr>
        <w:t xml:space="preserve"> فثم الله</w:t>
      </w:r>
      <w:r w:rsidR="00CE4C70">
        <w:rPr>
          <w:rFonts w:hint="cs"/>
        </w:rPr>
        <w:t xml:space="preserve"> </w:t>
      </w:r>
      <w:r w:rsidR="00CE4C70">
        <w:rPr>
          <w:rFonts w:hint="cs"/>
          <w:rtl/>
        </w:rPr>
        <w:t>تبارك وتعالى</w:t>
      </w:r>
      <w:r>
        <w:rPr>
          <w:rFonts w:hint="cs"/>
          <w:rtl/>
        </w:rPr>
        <w:t xml:space="preserve"> </w:t>
      </w:r>
      <w:r w:rsidR="00CE4C70">
        <w:rPr>
          <w:rFonts w:hint="cs"/>
          <w:rtl/>
        </w:rPr>
        <w:t>يريد علمه</w:t>
      </w:r>
      <w:r w:rsidR="00CE4C70">
        <w:rPr>
          <w:rFonts w:hint="cs"/>
        </w:rPr>
        <w:t xml:space="preserve"> </w:t>
      </w:r>
      <w:r w:rsidR="00CE4C70">
        <w:rPr>
          <w:rFonts w:hint="cs"/>
          <w:rtl/>
        </w:rPr>
        <w:t>معكم أينما كنتم</w:t>
      </w:r>
      <w:r w:rsidR="003D2693">
        <w:rPr>
          <w:rFonts w:hint="cs"/>
          <w:rtl/>
        </w:rPr>
        <w:t>،</w:t>
      </w:r>
      <w:r w:rsidR="00CE4C70">
        <w:rPr>
          <w:rFonts w:hint="cs"/>
          <w:rtl/>
        </w:rPr>
        <w:t xml:space="preserve"> فعبر بالوجه عن الذات كقوله تعالى (كل شيء هالك إلا وجهه</w:t>
      </w:r>
      <w:r>
        <w:rPr>
          <w:rFonts w:hint="cs"/>
          <w:rtl/>
        </w:rPr>
        <w:t>)</w:t>
      </w:r>
      <w:r w:rsidR="00CE4C70">
        <w:rPr>
          <w:rFonts w:hint="cs"/>
          <w:rtl/>
        </w:rPr>
        <w:t xml:space="preserve"> وقوله تعالى (ويبقى</w:t>
      </w:r>
      <w:r w:rsidR="00CE4C70">
        <w:rPr>
          <w:rFonts w:hint="cs"/>
        </w:rPr>
        <w:t xml:space="preserve"> </w:t>
      </w:r>
      <w:r w:rsidR="00CE4C70">
        <w:rPr>
          <w:rFonts w:hint="cs"/>
          <w:rtl/>
        </w:rPr>
        <w:t>وجه ربك ذي الجلال والإكرام</w:t>
      </w:r>
      <w:r>
        <w:rPr>
          <w:rFonts w:hint="cs"/>
          <w:rtl/>
        </w:rPr>
        <w:t>)</w:t>
      </w:r>
      <w:r w:rsidR="003D2693">
        <w:rPr>
          <w:rFonts w:hint="cs"/>
          <w:rtl/>
        </w:rPr>
        <w:t>،</w:t>
      </w:r>
      <w:r w:rsidR="00CE4C70">
        <w:rPr>
          <w:rFonts w:hint="cs"/>
          <w:rtl/>
        </w:rPr>
        <w:t xml:space="preserve"> </w:t>
      </w:r>
      <w:r>
        <w:rPr>
          <w:rFonts w:hint="cs"/>
          <w:rtl/>
        </w:rPr>
        <w:t>(</w:t>
      </w:r>
      <w:r w:rsidR="00CE4C70">
        <w:rPr>
          <w:rFonts w:hint="cs"/>
          <w:rtl/>
        </w:rPr>
        <w:t>ت</w:t>
      </w:r>
      <w:r>
        <w:rPr>
          <w:rFonts w:hint="cs"/>
          <w:rtl/>
        </w:rPr>
        <w:t>)</w:t>
      </w:r>
      <w:r w:rsidR="00CE4C70">
        <w:rPr>
          <w:rFonts w:hint="cs"/>
          <w:rtl/>
        </w:rPr>
        <w:t xml:space="preserve"> فثم تدركون</w:t>
      </w:r>
      <w:r w:rsidR="00CE4C70">
        <w:rPr>
          <w:rFonts w:hint="cs"/>
        </w:rPr>
        <w:t xml:space="preserve"> </w:t>
      </w:r>
      <w:r w:rsidR="00CE4C70">
        <w:rPr>
          <w:rFonts w:hint="cs"/>
          <w:rtl/>
        </w:rPr>
        <w:t>بالتوجه إليه رضا الله تعالى كقوله تعالى (إنما نطعمكم لوجه الله) وقوله تعالى (والذين</w:t>
      </w:r>
      <w:r w:rsidR="00CE4C70">
        <w:rPr>
          <w:rFonts w:hint="cs"/>
        </w:rPr>
        <w:t xml:space="preserve"> </w:t>
      </w:r>
      <w:r w:rsidR="00CE4C70">
        <w:rPr>
          <w:rFonts w:hint="cs"/>
          <w:rtl/>
        </w:rPr>
        <w:t>صبروا ابتغاء وجه ربهم</w:t>
      </w:r>
      <w:r>
        <w:rPr>
          <w:rFonts w:hint="cs"/>
          <w:rtl/>
        </w:rPr>
        <w:t>)</w:t>
      </w:r>
      <w:r w:rsidR="00CE4C70">
        <w:rPr>
          <w:rFonts w:hint="cs"/>
          <w:rtl/>
        </w:rPr>
        <w:t xml:space="preserve"> أي لأجل رضا الله وابتغاء مرضاته</w:t>
      </w:r>
      <w:r w:rsidR="003D2693">
        <w:rPr>
          <w:rFonts w:hint="cs"/>
          <w:rtl/>
        </w:rPr>
        <w:t>،</w:t>
      </w:r>
      <w:r w:rsidR="00CE4C70">
        <w:rPr>
          <w:rFonts w:hint="cs"/>
          <w:rtl/>
        </w:rPr>
        <w:t xml:space="preserve"> فهذه المعاني هي التي جاءت عن الصحابة والتابعين وأما ما عدا ذلك فهو تكلف لا دليل عليه</w:t>
      </w:r>
      <w:r w:rsidR="003D2693">
        <w:rPr>
          <w:rFonts w:hint="cs"/>
          <w:rtl/>
        </w:rPr>
        <w:t>،</w:t>
      </w:r>
      <w:r w:rsidR="00CE4C70">
        <w:rPr>
          <w:rFonts w:hint="cs"/>
          <w:rtl/>
        </w:rPr>
        <w:t xml:space="preserve"> وأما من أراد بهذه الآية إثبات وجه جارحة هو جزء من الذات فتعالى الله عما يصفون</w:t>
      </w:r>
      <w:r w:rsidR="003D2693">
        <w:rPr>
          <w:rFonts w:hint="cs"/>
          <w:rtl/>
        </w:rPr>
        <w:t>،</w:t>
      </w:r>
      <w:r w:rsidR="00CE4C70">
        <w:rPr>
          <w:rFonts w:hint="cs"/>
          <w:rtl/>
        </w:rPr>
        <w:t xml:space="preserve"> لأن الله تعالى له الأحدية المطلقة فهو منزه عن الأبعاض والأجزاء والجوارح</w:t>
      </w:r>
      <w:r w:rsidR="003D2693">
        <w:rPr>
          <w:rFonts w:hint="cs"/>
          <w:rtl/>
        </w:rPr>
        <w:t>،</w:t>
      </w:r>
      <w:r w:rsidR="00CE4C70">
        <w:rPr>
          <w:rFonts w:hint="cs"/>
          <w:rtl/>
        </w:rPr>
        <w:t xml:space="preserve"> ثم هؤلاء متناقضون لأنهم يثبتون الوجه على سبيل الجزء</w:t>
      </w:r>
      <w:r w:rsidR="003D2693">
        <w:rPr>
          <w:rFonts w:hint="cs"/>
          <w:rtl/>
        </w:rPr>
        <w:t>،</w:t>
      </w:r>
      <w:r w:rsidR="00CE4C70">
        <w:rPr>
          <w:rFonts w:hint="cs"/>
          <w:rtl/>
        </w:rPr>
        <w:t xml:space="preserve"> ثم يثبتون الفوقية الحسية على سبيل المسافة ويثبتون الاستواء على سبيل الحد والحيز والجهة</w:t>
      </w:r>
      <w:r w:rsidR="003D2693">
        <w:rPr>
          <w:rFonts w:hint="cs"/>
          <w:rtl/>
        </w:rPr>
        <w:t>،</w:t>
      </w:r>
      <w:r w:rsidR="00CE4C70">
        <w:rPr>
          <w:rFonts w:hint="cs"/>
          <w:rtl/>
        </w:rPr>
        <w:t xml:space="preserve"> والآية تهد عليهم مذهبهم في الجهة هدا</w:t>
      </w:r>
      <w:r w:rsidR="003D2693">
        <w:rPr>
          <w:rFonts w:hint="cs"/>
          <w:rtl/>
        </w:rPr>
        <w:t>،</w:t>
      </w:r>
      <w:r w:rsidR="00CE4C70">
        <w:rPr>
          <w:rFonts w:hint="cs"/>
          <w:rtl/>
        </w:rPr>
        <w:t xml:space="preserve"> وذلك لأن الآية تفيد نفي الجهة الواحدة إذ أينما تولوا وفي أي جهة تتوجهوا فثم وجه الله</w:t>
      </w:r>
      <w:r w:rsidR="003D2693">
        <w:rPr>
          <w:rFonts w:hint="cs"/>
          <w:rtl/>
        </w:rPr>
        <w:t>،</w:t>
      </w:r>
      <w:r w:rsidR="00CE4C70">
        <w:rPr>
          <w:rFonts w:hint="cs"/>
          <w:rtl/>
        </w:rPr>
        <w:t xml:space="preserve"> وإثبات الجهة الواحدة هو مذهبهم الذي بدعوا عموم علماء الأمة لأجله</w:t>
      </w:r>
      <w:r w:rsidR="003D2693">
        <w:rPr>
          <w:rFonts w:hint="cs"/>
          <w:rtl/>
        </w:rPr>
        <w:t>،</w:t>
      </w:r>
      <w:r w:rsidR="00CE4C70">
        <w:rPr>
          <w:rFonts w:hint="cs"/>
          <w:rtl/>
        </w:rPr>
        <w:t xml:space="preserve"> وعندما تنبه بعضهم لهذا قال</w:t>
      </w:r>
      <w:r>
        <w:rPr>
          <w:rFonts w:hint="cs"/>
          <w:rtl/>
        </w:rPr>
        <w:t xml:space="preserve">: </w:t>
      </w:r>
      <w:r w:rsidR="00CE4C70">
        <w:rPr>
          <w:rFonts w:hint="cs"/>
          <w:rtl/>
        </w:rPr>
        <w:t>هذه الآية ليست من آيات الصفات وغيرها من آيات الصفات فتناقض وتلاعب بدينه وفرق بين الآيات بهواه نعوذ بالله من الهوى والزيغ</w:t>
      </w:r>
      <w:r w:rsidR="003D2693">
        <w:rPr>
          <w:rFonts w:hint="cs"/>
          <w:rtl/>
        </w:rPr>
        <w:t>،</w:t>
      </w:r>
      <w:r w:rsidR="00CE4C70">
        <w:rPr>
          <w:rFonts w:hint="cs"/>
          <w:rtl/>
        </w:rPr>
        <w:t xml:space="preserve"> وفي الحديث عن</w:t>
      </w:r>
      <w:r w:rsidR="00CE4C70">
        <w:rPr>
          <w:rFonts w:hint="cs"/>
        </w:rPr>
        <w:t xml:space="preserve"> </w:t>
      </w:r>
      <w:r w:rsidR="00CE4C70">
        <w:rPr>
          <w:rFonts w:hint="cs"/>
          <w:rtl/>
        </w:rPr>
        <w:t>ابن عمر عن النبي صلى الله عليه وسلم</w:t>
      </w:r>
      <w:r>
        <w:rPr>
          <w:rFonts w:hint="cs"/>
          <w:rtl/>
        </w:rPr>
        <w:t xml:space="preserve"> </w:t>
      </w:r>
      <w:r w:rsidR="00CE4C70">
        <w:rPr>
          <w:rFonts w:hint="cs"/>
          <w:rtl/>
        </w:rPr>
        <w:t>قال</w:t>
      </w:r>
      <w:r>
        <w:rPr>
          <w:rFonts w:hint="cs"/>
          <w:rtl/>
        </w:rPr>
        <w:t>: (</w:t>
      </w:r>
      <w:r w:rsidR="00CE4C70">
        <w:rPr>
          <w:rFonts w:hint="cs"/>
          <w:rtl/>
        </w:rPr>
        <w:t>إن أحدكم إذا صلى</w:t>
      </w:r>
      <w:r w:rsidR="00CE4C70">
        <w:rPr>
          <w:rFonts w:hint="cs"/>
        </w:rPr>
        <w:t xml:space="preserve"> </w:t>
      </w:r>
      <w:r w:rsidR="00CE4C70">
        <w:rPr>
          <w:rFonts w:hint="cs"/>
          <w:rtl/>
        </w:rPr>
        <w:t>فإن الله قبل وجهه</w:t>
      </w:r>
      <w:r>
        <w:rPr>
          <w:rFonts w:hint="cs"/>
          <w:rtl/>
        </w:rPr>
        <w:t>)</w:t>
      </w:r>
      <w:r w:rsidR="00CE4C70">
        <w:rPr>
          <w:rFonts w:hint="cs"/>
          <w:rtl/>
        </w:rPr>
        <w:t xml:space="preserve"> وفي رواية أنس </w:t>
      </w:r>
      <w:r>
        <w:rPr>
          <w:rFonts w:hint="cs"/>
          <w:rtl/>
        </w:rPr>
        <w:t>(</w:t>
      </w:r>
      <w:r w:rsidR="00CE4C70">
        <w:rPr>
          <w:rFonts w:hint="cs"/>
          <w:rtl/>
        </w:rPr>
        <w:t>إن ربه بينه وبين القبلة</w:t>
      </w:r>
      <w:r>
        <w:rPr>
          <w:rFonts w:hint="cs"/>
          <w:rtl/>
        </w:rPr>
        <w:t>)</w:t>
      </w:r>
      <w:r w:rsidR="00CE4C70">
        <w:rPr>
          <w:rFonts w:hint="cs"/>
          <w:rtl/>
        </w:rPr>
        <w:t xml:space="preserve"> وهذا</w:t>
      </w:r>
      <w:r w:rsidR="00CE4C70">
        <w:rPr>
          <w:rFonts w:hint="cs"/>
        </w:rPr>
        <w:t xml:space="preserve"> </w:t>
      </w:r>
      <w:r w:rsidR="00CE4C70">
        <w:rPr>
          <w:rFonts w:hint="cs"/>
          <w:rtl/>
        </w:rPr>
        <w:t>الحديث دافع لمذهب الجهة فإن جهة فوق وقدام</w:t>
      </w:r>
      <w:r w:rsidR="00CE4C70">
        <w:rPr>
          <w:rFonts w:hint="cs"/>
        </w:rPr>
        <w:t xml:space="preserve"> </w:t>
      </w:r>
      <w:r w:rsidR="00CE4C70">
        <w:rPr>
          <w:rFonts w:hint="cs"/>
          <w:rtl/>
        </w:rPr>
        <w:t>متضادان لا يجتمعان البتة فإن حملها على ظاهرهما محال على الله تعالى لا يجتمعان</w:t>
      </w:r>
      <w:r w:rsidR="00CE4C70">
        <w:rPr>
          <w:rFonts w:hint="cs"/>
        </w:rPr>
        <w:t xml:space="preserve"> </w:t>
      </w:r>
      <w:r w:rsidR="00CE4C70">
        <w:rPr>
          <w:rFonts w:hint="cs"/>
          <w:rtl/>
        </w:rPr>
        <w:t>عقلا وعادة وشرعا وإن أول هذا دون ذلك فتحكم وإن أولهما فأهلا بالوفاق</w:t>
      </w:r>
    </w:p>
    <w:p w14:paraId="765A09C0" w14:textId="4FC56DF4" w:rsidR="00CE4C70" w:rsidRDefault="00CE4C70" w:rsidP="00B23C50">
      <w:pPr>
        <w:rPr>
          <w:b/>
          <w:rtl/>
        </w:rPr>
      </w:pPr>
      <w:r>
        <w:rPr>
          <w:rFonts w:hint="cs"/>
          <w:bCs/>
          <w:rtl/>
        </w:rPr>
        <w:t>تأويل الصحابة والتابعين للوجه في الآية</w:t>
      </w:r>
      <w:r w:rsidR="00B23C50">
        <w:rPr>
          <w:rFonts w:hint="cs"/>
          <w:rtl/>
        </w:rPr>
        <w:t xml:space="preserve">: </w:t>
      </w:r>
      <w:r>
        <w:rPr>
          <w:rFonts w:hint="cs"/>
          <w:bCs/>
          <w:rtl/>
        </w:rPr>
        <w:t>قال السيوطي في الدر المنثور</w:t>
      </w:r>
      <w:r w:rsidR="00B23C50">
        <w:rPr>
          <w:rFonts w:hint="cs"/>
          <w:bCs/>
          <w:rtl/>
        </w:rPr>
        <w:t xml:space="preserve">: </w:t>
      </w:r>
      <w:r>
        <w:rPr>
          <w:rFonts w:hint="cs"/>
          <w:bCs/>
          <w:rtl/>
        </w:rPr>
        <w:t xml:space="preserve">" </w:t>
      </w:r>
      <w:r>
        <w:rPr>
          <w:rFonts w:hint="cs"/>
          <w:rtl/>
        </w:rPr>
        <w:t>وأخرج ابن أبي حاتم عن ابن عباس فأينما تولوا</w:t>
      </w:r>
      <w:r w:rsidR="00B23C50">
        <w:rPr>
          <w:rFonts w:hint="cs"/>
          <w:rtl/>
        </w:rPr>
        <w:t xml:space="preserve"> </w:t>
      </w:r>
      <w:r>
        <w:rPr>
          <w:rFonts w:hint="cs"/>
          <w:rtl/>
        </w:rPr>
        <w:t>فثم وجه الله</w:t>
      </w:r>
      <w:r w:rsidR="00B23C50">
        <w:rPr>
          <w:rFonts w:hint="cs"/>
          <w:rtl/>
        </w:rPr>
        <w:t xml:space="preserve"> </w:t>
      </w:r>
      <w:r>
        <w:rPr>
          <w:rFonts w:hint="cs"/>
          <w:rtl/>
        </w:rPr>
        <w:t>قال</w:t>
      </w:r>
      <w:r w:rsidR="00B23C50">
        <w:rPr>
          <w:rFonts w:hint="cs"/>
          <w:rtl/>
        </w:rPr>
        <w:t xml:space="preserve">: </w:t>
      </w:r>
      <w:r>
        <w:rPr>
          <w:rFonts w:hint="cs"/>
          <w:rtl/>
        </w:rPr>
        <w:t>قبلة الله أينما توجهت شرقا أو غربا</w:t>
      </w:r>
      <w:r w:rsidR="00B23C50">
        <w:rPr>
          <w:rFonts w:hint="cs"/>
          <w:rtl/>
        </w:rPr>
        <w:t xml:space="preserve"> </w:t>
      </w:r>
      <w:r>
        <w:rPr>
          <w:rFonts w:hint="cs"/>
          <w:rtl/>
        </w:rPr>
        <w:t>وأخرج ابن ابي شيبة وعبد بن حميد والترمذي والبيهقي في سننه عن مجاهد</w:t>
      </w:r>
      <w:r w:rsidR="00B23C50">
        <w:rPr>
          <w:rFonts w:hint="cs"/>
          <w:rtl/>
        </w:rPr>
        <w:t xml:space="preserve"> </w:t>
      </w:r>
      <w:r>
        <w:rPr>
          <w:rFonts w:hint="cs"/>
          <w:rtl/>
        </w:rPr>
        <w:t>(فثم وجه الله)</w:t>
      </w:r>
      <w:r w:rsidR="00B23C50">
        <w:rPr>
          <w:rFonts w:hint="cs"/>
          <w:rtl/>
        </w:rPr>
        <w:t xml:space="preserve"> </w:t>
      </w:r>
      <w:r>
        <w:rPr>
          <w:rFonts w:hint="cs"/>
          <w:rtl/>
        </w:rPr>
        <w:t>قال</w:t>
      </w:r>
      <w:r w:rsidR="00B23C50">
        <w:rPr>
          <w:rFonts w:hint="cs"/>
          <w:rtl/>
        </w:rPr>
        <w:t xml:space="preserve">: </w:t>
      </w:r>
      <w:r>
        <w:rPr>
          <w:rFonts w:hint="cs"/>
          <w:rtl/>
        </w:rPr>
        <w:t>قبلة الله فأينما كنتم في شرق أو غرب فاستقبلوها " [الدر المنثور ج</w:t>
      </w:r>
      <w:r w:rsidR="00B23C50">
        <w:rPr>
          <w:rFonts w:hint="cs"/>
          <w:rtl/>
        </w:rPr>
        <w:t xml:space="preserve">: </w:t>
      </w:r>
      <w:r>
        <w:rPr>
          <w:rFonts w:hint="cs"/>
          <w:rtl/>
        </w:rPr>
        <w:t>1 ص</w:t>
      </w:r>
      <w:r w:rsidR="00B23C50">
        <w:rPr>
          <w:rFonts w:hint="cs"/>
          <w:rtl/>
        </w:rPr>
        <w:t xml:space="preserve">: </w:t>
      </w:r>
      <w:r>
        <w:rPr>
          <w:rFonts w:hint="cs"/>
          <w:rtl/>
        </w:rPr>
        <w:t>267] أهـ</w:t>
      </w:r>
      <w:r w:rsidR="003D2693">
        <w:rPr>
          <w:rFonts w:hint="cs"/>
          <w:bCs/>
          <w:rtl/>
        </w:rPr>
        <w:t>،</w:t>
      </w:r>
      <w:r>
        <w:rPr>
          <w:rFonts w:hint="cs"/>
          <w:bCs/>
          <w:rtl/>
        </w:rPr>
        <w:t xml:space="preserve"> وقال الطبري في تفسيره</w:t>
      </w:r>
      <w:r w:rsidR="00B23C50">
        <w:rPr>
          <w:rFonts w:hint="cs"/>
          <w:rtl/>
        </w:rPr>
        <w:t xml:space="preserve">: </w:t>
      </w:r>
      <w:r>
        <w:rPr>
          <w:rFonts w:hint="cs"/>
          <w:rtl/>
        </w:rPr>
        <w:t>" واختلف في تأويل قوله</w:t>
      </w:r>
      <w:r w:rsidR="00B23C50">
        <w:rPr>
          <w:rFonts w:hint="cs"/>
          <w:rtl/>
        </w:rPr>
        <w:t xml:space="preserve"> </w:t>
      </w:r>
      <w:r>
        <w:rPr>
          <w:rFonts w:hint="cs"/>
          <w:rtl/>
        </w:rPr>
        <w:t>فثم وجه الله</w:t>
      </w:r>
      <w:r w:rsidR="00B23C50">
        <w:rPr>
          <w:rFonts w:hint="cs"/>
          <w:rtl/>
        </w:rPr>
        <w:t xml:space="preserve"> </w:t>
      </w:r>
      <w:r>
        <w:rPr>
          <w:rFonts w:hint="cs"/>
          <w:rtl/>
        </w:rPr>
        <w:t xml:space="preserve">فقال بعضهم تأويل ذلك فثم قبلة الله يعني بذلك وجهه الذي وجههم إليه عن </w:t>
      </w:r>
      <w:r>
        <w:rPr>
          <w:rFonts w:hint="cs"/>
          <w:bCs/>
          <w:rtl/>
        </w:rPr>
        <w:t>مجاهد</w:t>
      </w:r>
      <w:r>
        <w:rPr>
          <w:rFonts w:hint="cs"/>
          <w:rtl/>
        </w:rPr>
        <w:t xml:space="preserve"> قال حيثما كنتم فلكم قبلة تستقبلونها</w:t>
      </w:r>
      <w:r w:rsidR="00B23C50">
        <w:rPr>
          <w:rFonts w:hint="cs"/>
          <w:rtl/>
        </w:rPr>
        <w:t xml:space="preserve"> </w:t>
      </w:r>
      <w:r>
        <w:rPr>
          <w:rFonts w:hint="cs"/>
          <w:rtl/>
        </w:rPr>
        <w:t>وقال آخرون معنى قول الله عز وجل</w:t>
      </w:r>
      <w:r w:rsidR="00B23C50">
        <w:rPr>
          <w:rFonts w:hint="cs"/>
          <w:rtl/>
        </w:rPr>
        <w:t xml:space="preserve"> </w:t>
      </w:r>
      <w:r>
        <w:rPr>
          <w:rFonts w:hint="cs"/>
          <w:rtl/>
        </w:rPr>
        <w:t>فثم وجه الله</w:t>
      </w:r>
      <w:r w:rsidR="00B23C50">
        <w:rPr>
          <w:rFonts w:hint="cs"/>
          <w:rtl/>
        </w:rPr>
        <w:t xml:space="preserve"> </w:t>
      </w:r>
      <w:r>
        <w:rPr>
          <w:rFonts w:hint="cs"/>
          <w:rtl/>
        </w:rPr>
        <w:t>فثم الله تبارك وتعالى</w:t>
      </w:r>
      <w:r w:rsidR="00B23C50">
        <w:rPr>
          <w:rFonts w:hint="cs"/>
          <w:rtl/>
        </w:rPr>
        <w:t xml:space="preserve"> </w:t>
      </w:r>
      <w:r>
        <w:rPr>
          <w:rFonts w:hint="cs"/>
          <w:rtl/>
        </w:rPr>
        <w:t>وقال آخرون معنى قوله</w:t>
      </w:r>
      <w:r w:rsidR="00B23C50">
        <w:rPr>
          <w:rFonts w:hint="cs"/>
          <w:rtl/>
        </w:rPr>
        <w:t xml:space="preserve"> </w:t>
      </w:r>
      <w:r>
        <w:rPr>
          <w:rFonts w:hint="cs"/>
          <w:rtl/>
        </w:rPr>
        <w:t>فثم وجه الله</w:t>
      </w:r>
      <w:r w:rsidR="00B23C50">
        <w:rPr>
          <w:rFonts w:hint="cs"/>
          <w:rtl/>
        </w:rPr>
        <w:t xml:space="preserve"> </w:t>
      </w:r>
      <w:r>
        <w:rPr>
          <w:rFonts w:hint="cs"/>
          <w:rtl/>
        </w:rPr>
        <w:t>فثم تدركون بالتوجه إليه رضا الله الذي له الوجه الكريم</w:t>
      </w:r>
      <w:r w:rsidR="00B23C50">
        <w:rPr>
          <w:rFonts w:hint="cs"/>
          <w:rtl/>
        </w:rPr>
        <w:t xml:space="preserve"> </w:t>
      </w:r>
      <w:r>
        <w:rPr>
          <w:rFonts w:hint="cs"/>
          <w:rtl/>
        </w:rPr>
        <w:t xml:space="preserve">وقال آخرون عنى بالوجه ذا الوجه وقال قائلوا هذه المقالة وجه الله صفة له " </w:t>
      </w:r>
      <w:r w:rsidR="003D2693">
        <w:rPr>
          <w:rFonts w:hint="cs"/>
          <w:rtl/>
        </w:rPr>
        <w:t>[</w:t>
      </w:r>
      <w:r>
        <w:rPr>
          <w:rFonts w:hint="cs"/>
          <w:rtl/>
        </w:rPr>
        <w:t>تفسير الطبري ج</w:t>
      </w:r>
      <w:r w:rsidR="00B23C50">
        <w:rPr>
          <w:rFonts w:hint="cs"/>
          <w:rtl/>
        </w:rPr>
        <w:t xml:space="preserve">: </w:t>
      </w:r>
      <w:r>
        <w:rPr>
          <w:rFonts w:hint="cs"/>
          <w:rtl/>
        </w:rPr>
        <w:t>1 ص</w:t>
      </w:r>
      <w:r w:rsidR="00B23C50">
        <w:rPr>
          <w:rFonts w:hint="cs"/>
          <w:rtl/>
        </w:rPr>
        <w:t xml:space="preserve">: </w:t>
      </w:r>
      <w:r>
        <w:rPr>
          <w:rFonts w:hint="cs"/>
          <w:rtl/>
        </w:rPr>
        <w:t>506] أهـ</w:t>
      </w:r>
      <w:r w:rsidR="003D2693">
        <w:rPr>
          <w:rFonts w:hint="cs"/>
          <w:rtl/>
        </w:rPr>
        <w:t>،</w:t>
      </w:r>
      <w:r>
        <w:rPr>
          <w:rFonts w:hint="cs"/>
          <w:rtl/>
        </w:rPr>
        <w:t xml:space="preserve"> </w:t>
      </w:r>
      <w:r>
        <w:rPr>
          <w:rFonts w:hint="cs"/>
          <w:bCs/>
          <w:rtl/>
        </w:rPr>
        <w:t>وقال البغوي في تفسيره</w:t>
      </w:r>
      <w:r w:rsidR="00B23C50">
        <w:rPr>
          <w:rFonts w:hint="cs"/>
          <w:rtl/>
        </w:rPr>
        <w:t xml:space="preserve">: </w:t>
      </w:r>
      <w:r>
        <w:rPr>
          <w:rFonts w:hint="cs"/>
          <w:rtl/>
        </w:rPr>
        <w:t>" فأينما تولوا</w:t>
      </w:r>
      <w:r w:rsidR="00B23C50">
        <w:rPr>
          <w:rFonts w:hint="cs"/>
          <w:rtl/>
        </w:rPr>
        <w:t xml:space="preserve"> </w:t>
      </w:r>
      <w:r>
        <w:rPr>
          <w:rFonts w:hint="cs"/>
          <w:rtl/>
        </w:rPr>
        <w:t>فثم وجه الله</w:t>
      </w:r>
      <w:r w:rsidR="00B23C50">
        <w:rPr>
          <w:rFonts w:hint="cs"/>
          <w:rtl/>
        </w:rPr>
        <w:t xml:space="preserve"> </w:t>
      </w:r>
      <w:r>
        <w:rPr>
          <w:rFonts w:hint="cs"/>
          <w:rtl/>
        </w:rPr>
        <w:t>يعني أينما تحولوا وجوهكم فثم أي هناك وجه الله قال الكلبي فثم الله يعلم ويرى وجه صلة كقوله تعالى (كل شيء هالك إلا وجهه</w:t>
      </w:r>
      <w:r w:rsidR="00B23C50">
        <w:rPr>
          <w:rFonts w:hint="cs"/>
          <w:rtl/>
        </w:rPr>
        <w:t>)</w:t>
      </w:r>
      <w:r>
        <w:rPr>
          <w:rFonts w:hint="cs"/>
          <w:rtl/>
        </w:rPr>
        <w:t xml:space="preserve"> أي إلا هو وقال </w:t>
      </w:r>
      <w:r>
        <w:rPr>
          <w:rFonts w:hint="cs"/>
          <w:bCs/>
          <w:rtl/>
        </w:rPr>
        <w:t>الحسن ومجاهد وقتادة ومقاتل بن حيان</w:t>
      </w:r>
      <w:r>
        <w:rPr>
          <w:rFonts w:hint="cs"/>
          <w:rtl/>
        </w:rPr>
        <w:t xml:space="preserve"> فثم قبلة الله والوجه والوجهة والجهة القبلة وقيل رضا الله تعالى " [تفسير البغوي ج</w:t>
      </w:r>
      <w:r w:rsidR="00B23C50">
        <w:rPr>
          <w:rFonts w:hint="cs"/>
          <w:rtl/>
        </w:rPr>
        <w:t xml:space="preserve">: </w:t>
      </w:r>
      <w:r>
        <w:rPr>
          <w:rFonts w:hint="cs"/>
          <w:rtl/>
        </w:rPr>
        <w:t>1 ص</w:t>
      </w:r>
      <w:r w:rsidR="00B23C50">
        <w:rPr>
          <w:rFonts w:hint="cs"/>
          <w:rtl/>
        </w:rPr>
        <w:t xml:space="preserve">: </w:t>
      </w:r>
      <w:r>
        <w:rPr>
          <w:rFonts w:hint="cs"/>
          <w:rtl/>
        </w:rPr>
        <w:t>108] أهـ</w:t>
      </w:r>
      <w:r w:rsidR="003D2693">
        <w:rPr>
          <w:rFonts w:hint="cs"/>
          <w:rtl/>
        </w:rPr>
        <w:t>،</w:t>
      </w:r>
      <w:r>
        <w:rPr>
          <w:rFonts w:hint="cs"/>
          <w:rtl/>
        </w:rPr>
        <w:t xml:space="preserve"> </w:t>
      </w:r>
      <w:r>
        <w:rPr>
          <w:rFonts w:hint="cs"/>
          <w:bCs/>
          <w:rtl/>
        </w:rPr>
        <w:t>وقال بن كثير في تفسيره</w:t>
      </w:r>
      <w:r w:rsidR="00B23C50">
        <w:rPr>
          <w:rFonts w:hint="cs"/>
          <w:rtl/>
        </w:rPr>
        <w:t xml:space="preserve">: </w:t>
      </w:r>
      <w:r>
        <w:rPr>
          <w:rFonts w:hint="cs"/>
          <w:rtl/>
        </w:rPr>
        <w:t>"</w:t>
      </w:r>
      <w:r w:rsidR="00B23C50">
        <w:rPr>
          <w:rFonts w:hint="cs"/>
          <w:rtl/>
        </w:rPr>
        <w:t xml:space="preserve"> </w:t>
      </w:r>
      <w:r>
        <w:rPr>
          <w:rFonts w:hint="cs"/>
          <w:rtl/>
        </w:rPr>
        <w:t xml:space="preserve">وقال عكرمة عن </w:t>
      </w:r>
      <w:r>
        <w:rPr>
          <w:rFonts w:hint="cs"/>
          <w:bCs/>
          <w:rtl/>
        </w:rPr>
        <w:t>ابن عباس</w:t>
      </w:r>
      <w:r>
        <w:rPr>
          <w:rFonts w:hint="cs"/>
          <w:rtl/>
        </w:rPr>
        <w:t xml:space="preserve"> فأينما تولوا</w:t>
      </w:r>
      <w:r w:rsidR="00B23C50">
        <w:rPr>
          <w:rFonts w:hint="cs"/>
          <w:rtl/>
        </w:rPr>
        <w:t xml:space="preserve"> </w:t>
      </w:r>
      <w:r>
        <w:rPr>
          <w:rFonts w:hint="cs"/>
          <w:rtl/>
        </w:rPr>
        <w:t>فثم وجه الله</w:t>
      </w:r>
      <w:r w:rsidR="00B23C50">
        <w:rPr>
          <w:rFonts w:hint="cs"/>
          <w:rtl/>
        </w:rPr>
        <w:t xml:space="preserve"> </w:t>
      </w:r>
      <w:r>
        <w:rPr>
          <w:rFonts w:hint="cs"/>
          <w:rtl/>
        </w:rPr>
        <w:t xml:space="preserve">قال قبلة الله أينما توجهت شرقا أو غربا وقال </w:t>
      </w:r>
      <w:r>
        <w:rPr>
          <w:rFonts w:hint="cs"/>
          <w:bCs/>
          <w:rtl/>
        </w:rPr>
        <w:t>مجاهد</w:t>
      </w:r>
      <w:r>
        <w:rPr>
          <w:rFonts w:hint="cs"/>
          <w:rtl/>
        </w:rPr>
        <w:t xml:space="preserve"> فأينما تولوا فثم وجه الله حيثما كنتم فلكم قبلة تستقبلونها الكعبة " [تفسير ابن كثير ج</w:t>
      </w:r>
      <w:r w:rsidR="00B23C50">
        <w:rPr>
          <w:rFonts w:hint="cs"/>
          <w:rtl/>
        </w:rPr>
        <w:t xml:space="preserve">: </w:t>
      </w:r>
      <w:r>
        <w:rPr>
          <w:rFonts w:hint="cs"/>
          <w:rtl/>
        </w:rPr>
        <w:t>1 ص</w:t>
      </w:r>
      <w:r w:rsidR="00B23C50">
        <w:rPr>
          <w:rFonts w:hint="cs"/>
          <w:rtl/>
        </w:rPr>
        <w:t xml:space="preserve">: </w:t>
      </w:r>
      <w:r>
        <w:rPr>
          <w:rFonts w:hint="cs"/>
          <w:rtl/>
        </w:rPr>
        <w:t>159] أهـ</w:t>
      </w:r>
      <w:r w:rsidR="003D2693">
        <w:rPr>
          <w:rFonts w:hint="cs"/>
          <w:rtl/>
        </w:rPr>
        <w:t>،</w:t>
      </w:r>
      <w:r>
        <w:rPr>
          <w:rFonts w:hint="cs"/>
          <w:rtl/>
        </w:rPr>
        <w:t xml:space="preserve"> </w:t>
      </w:r>
      <w:r>
        <w:rPr>
          <w:rFonts w:hint="cs"/>
          <w:bCs/>
          <w:rtl/>
        </w:rPr>
        <w:t>وقال ابن الجوزي في تفسيره</w:t>
      </w:r>
      <w:r w:rsidR="00B23C50">
        <w:rPr>
          <w:rFonts w:hint="cs"/>
          <w:rtl/>
        </w:rPr>
        <w:t xml:space="preserve">: </w:t>
      </w:r>
      <w:r>
        <w:rPr>
          <w:rFonts w:hint="cs"/>
          <w:rtl/>
        </w:rPr>
        <w:t>"</w:t>
      </w:r>
      <w:r w:rsidR="00B23C50">
        <w:rPr>
          <w:rFonts w:hint="cs"/>
          <w:rtl/>
        </w:rPr>
        <w:t xml:space="preserve"> </w:t>
      </w:r>
      <w:r>
        <w:rPr>
          <w:rFonts w:hint="cs"/>
          <w:rtl/>
        </w:rPr>
        <w:t xml:space="preserve">قوله تعالى فثم وجه الله فيه قولان أحدهما فثم الله يريد علمه معكم اين كنتم وهو قول </w:t>
      </w:r>
      <w:r>
        <w:rPr>
          <w:rFonts w:hint="cs"/>
          <w:bCs/>
          <w:rtl/>
        </w:rPr>
        <w:t>ابن عباس و مقاتل</w:t>
      </w:r>
      <w:r>
        <w:rPr>
          <w:rFonts w:hint="cs"/>
          <w:rtl/>
        </w:rPr>
        <w:t xml:space="preserve"> والثاني فثم قبلة الله قاله </w:t>
      </w:r>
      <w:r>
        <w:rPr>
          <w:rFonts w:hint="cs"/>
          <w:bCs/>
          <w:rtl/>
        </w:rPr>
        <w:t>عكرمة و مجاهد</w:t>
      </w:r>
      <w:r>
        <w:rPr>
          <w:rFonts w:hint="cs"/>
          <w:rtl/>
        </w:rPr>
        <w:t xml:space="preserve"> "</w:t>
      </w:r>
      <w:r w:rsidR="003D2693">
        <w:rPr>
          <w:rFonts w:hint="cs"/>
          <w:rtl/>
        </w:rPr>
        <w:t>[</w:t>
      </w:r>
      <w:r>
        <w:rPr>
          <w:rFonts w:hint="cs"/>
          <w:rtl/>
        </w:rPr>
        <w:t>زاد المسير ج</w:t>
      </w:r>
      <w:r w:rsidR="00B23C50">
        <w:rPr>
          <w:rFonts w:hint="cs"/>
          <w:rtl/>
        </w:rPr>
        <w:t xml:space="preserve">: </w:t>
      </w:r>
      <w:r>
        <w:rPr>
          <w:rFonts w:hint="cs"/>
          <w:rtl/>
        </w:rPr>
        <w:t>1 ص</w:t>
      </w:r>
      <w:r w:rsidR="00B23C50">
        <w:rPr>
          <w:rFonts w:hint="cs"/>
          <w:rtl/>
        </w:rPr>
        <w:t xml:space="preserve">: </w:t>
      </w:r>
      <w:r>
        <w:rPr>
          <w:rFonts w:hint="cs"/>
          <w:rtl/>
        </w:rPr>
        <w:t>134-135] أهـ</w:t>
      </w:r>
    </w:p>
    <w:p w14:paraId="77350DA6" w14:textId="1BDA320E" w:rsidR="00CE4C70" w:rsidRDefault="00CE4C70" w:rsidP="00B23C50">
      <w:pPr>
        <w:rPr>
          <w:b/>
          <w:rtl/>
        </w:rPr>
      </w:pPr>
      <w:r>
        <w:rPr>
          <w:rFonts w:hint="cs"/>
          <w:bCs/>
          <w:rtl/>
        </w:rPr>
        <w:t>إتفاق أهل العلم على تأويل الوجه في الآية</w:t>
      </w:r>
      <w:r w:rsidR="00B23C50">
        <w:rPr>
          <w:rFonts w:hint="cs"/>
          <w:rtl/>
        </w:rPr>
        <w:t xml:space="preserve">: </w:t>
      </w:r>
      <w:r>
        <w:rPr>
          <w:rFonts w:hint="cs"/>
          <w:bCs/>
          <w:rtl/>
        </w:rPr>
        <w:t>قال القرطبي في تفسيره</w:t>
      </w:r>
      <w:r w:rsidR="00B23C50">
        <w:rPr>
          <w:rFonts w:hint="cs"/>
          <w:rtl/>
        </w:rPr>
        <w:t xml:space="preserve">: </w:t>
      </w:r>
      <w:r>
        <w:rPr>
          <w:rFonts w:hint="cs"/>
          <w:rtl/>
        </w:rPr>
        <w:t xml:space="preserve">" اختلف الناس في تأويل الوجه المضاف إلى الله في القرآن والسنة </w:t>
      </w:r>
      <w:r>
        <w:rPr>
          <w:rFonts w:hint="cs"/>
          <w:bCs/>
          <w:rtl/>
        </w:rPr>
        <w:t>فقال الحذاق</w:t>
      </w:r>
      <w:r w:rsidR="00B23C50">
        <w:rPr>
          <w:rFonts w:hint="cs"/>
          <w:rtl/>
        </w:rPr>
        <w:t xml:space="preserve"> </w:t>
      </w:r>
      <w:r>
        <w:rPr>
          <w:rFonts w:hint="cs"/>
          <w:rtl/>
        </w:rPr>
        <w:t xml:space="preserve">ذلك راجع إلى الوجود والعبارة عنه بالوجه من مجاز الكلام إذ كان الوجه أظهر لأعضاء في الشاهد واجلها قدرا </w:t>
      </w:r>
      <w:r>
        <w:rPr>
          <w:rFonts w:hint="cs"/>
          <w:bCs/>
          <w:rtl/>
        </w:rPr>
        <w:t>وقال ابن فورك</w:t>
      </w:r>
      <w:r w:rsidR="00B23C50">
        <w:rPr>
          <w:rFonts w:hint="cs"/>
          <w:rtl/>
        </w:rPr>
        <w:t xml:space="preserve"> </w:t>
      </w:r>
      <w:r>
        <w:rPr>
          <w:rFonts w:hint="cs"/>
          <w:rtl/>
        </w:rPr>
        <w:t>قد تذكر صفة الشيء والمراد بها الموصوف توسعا كما يقول القائل</w:t>
      </w:r>
      <w:r w:rsidR="00B23C50">
        <w:rPr>
          <w:rFonts w:hint="cs"/>
          <w:rtl/>
        </w:rPr>
        <w:t xml:space="preserve"> </w:t>
      </w:r>
      <w:r>
        <w:rPr>
          <w:rFonts w:hint="cs"/>
          <w:rtl/>
        </w:rPr>
        <w:t>رأيت علم فلان اليوم ونظرت إلى علمه وإنما يريد بذلك رأيت العالم ونظرت إلى العالم كذلك إذا ذكر الوجه هنا والمراد من له الوجه أي الوجود وعلى هذا يتأول قوله تعالى</w:t>
      </w:r>
      <w:r w:rsidR="00B23C50">
        <w:rPr>
          <w:rFonts w:hint="cs"/>
          <w:rtl/>
        </w:rPr>
        <w:t xml:space="preserve"> </w:t>
      </w:r>
      <w:r>
        <w:rPr>
          <w:rFonts w:hint="cs"/>
          <w:rtl/>
        </w:rPr>
        <w:t>إنما نطعمكم لوجه الله لأن المراد به</w:t>
      </w:r>
      <w:r w:rsidR="00B23C50">
        <w:rPr>
          <w:rFonts w:hint="cs"/>
          <w:rtl/>
        </w:rPr>
        <w:t xml:space="preserve"> </w:t>
      </w:r>
      <w:r>
        <w:rPr>
          <w:rFonts w:hint="cs"/>
          <w:rtl/>
        </w:rPr>
        <w:t>لله الذي له الوجه وكذلك قوله</w:t>
      </w:r>
      <w:r w:rsidR="00B23C50">
        <w:rPr>
          <w:rFonts w:hint="cs"/>
          <w:rtl/>
        </w:rPr>
        <w:t xml:space="preserve"> </w:t>
      </w:r>
      <w:r>
        <w:rPr>
          <w:rFonts w:hint="cs"/>
          <w:rtl/>
        </w:rPr>
        <w:t xml:space="preserve">إلا ابتغاء وجه ربه الاعلى أي الذي له الوجه </w:t>
      </w:r>
      <w:r>
        <w:rPr>
          <w:rFonts w:hint="cs"/>
          <w:bCs/>
          <w:rtl/>
        </w:rPr>
        <w:t>قال ابن عباس</w:t>
      </w:r>
      <w:r w:rsidR="00B23C50">
        <w:rPr>
          <w:rFonts w:hint="cs"/>
          <w:bCs/>
          <w:rtl/>
        </w:rPr>
        <w:t xml:space="preserve">: </w:t>
      </w:r>
      <w:r>
        <w:rPr>
          <w:rFonts w:hint="cs"/>
          <w:rtl/>
        </w:rPr>
        <w:t>الوجه عبارة عنه عز وجل كما قال</w:t>
      </w:r>
      <w:r w:rsidR="00B23C50">
        <w:rPr>
          <w:rFonts w:hint="cs"/>
          <w:rtl/>
        </w:rPr>
        <w:t xml:space="preserve"> </w:t>
      </w:r>
      <w:r>
        <w:rPr>
          <w:rFonts w:hint="cs"/>
          <w:rtl/>
        </w:rPr>
        <w:t xml:space="preserve">ويبقى وجه ربك ذو الجلال والإكرام </w:t>
      </w:r>
      <w:r>
        <w:rPr>
          <w:rFonts w:hint="cs"/>
          <w:bCs/>
          <w:rtl/>
        </w:rPr>
        <w:t>وقال بعض الأئمة</w:t>
      </w:r>
      <w:r w:rsidR="00B23C50">
        <w:rPr>
          <w:rFonts w:hint="cs"/>
          <w:rtl/>
        </w:rPr>
        <w:t xml:space="preserve"> </w:t>
      </w:r>
      <w:r>
        <w:rPr>
          <w:rFonts w:hint="cs"/>
          <w:rtl/>
        </w:rPr>
        <w:t>تلك صفة ثابتة بالسمع زائدة على ما توجبه العقول من صفات القديم تعالى قال ابن عطية</w:t>
      </w:r>
      <w:r w:rsidR="00B23C50">
        <w:rPr>
          <w:rFonts w:hint="cs"/>
          <w:rtl/>
        </w:rPr>
        <w:t xml:space="preserve"> </w:t>
      </w:r>
      <w:r>
        <w:rPr>
          <w:rFonts w:hint="cs"/>
          <w:bCs/>
          <w:rtl/>
        </w:rPr>
        <w:t>وضعف أبو المعالي هذا القول</w:t>
      </w:r>
      <w:r>
        <w:rPr>
          <w:rFonts w:hint="cs"/>
          <w:rtl/>
        </w:rPr>
        <w:t xml:space="preserve"> وهو كذلك ضعيف </w:t>
      </w:r>
      <w:r>
        <w:rPr>
          <w:rFonts w:hint="cs"/>
          <w:bCs/>
          <w:rtl/>
        </w:rPr>
        <w:t>وإنما المراد وجوده وقيل</w:t>
      </w:r>
      <w:r w:rsidR="00B23C50">
        <w:rPr>
          <w:rFonts w:hint="cs"/>
          <w:bCs/>
          <w:rtl/>
        </w:rPr>
        <w:t xml:space="preserve"> </w:t>
      </w:r>
      <w:r>
        <w:rPr>
          <w:rFonts w:hint="cs"/>
          <w:bCs/>
          <w:rtl/>
        </w:rPr>
        <w:t>المراد بالوجه هنا الجهة التي وجهنا إليها أي القبلة وقيل</w:t>
      </w:r>
      <w:r w:rsidR="00B23C50">
        <w:rPr>
          <w:rFonts w:hint="cs"/>
          <w:bCs/>
          <w:rtl/>
        </w:rPr>
        <w:t xml:space="preserve"> </w:t>
      </w:r>
      <w:r>
        <w:rPr>
          <w:rFonts w:hint="cs"/>
          <w:bCs/>
          <w:rtl/>
        </w:rPr>
        <w:t xml:space="preserve">الوجه القصد </w:t>
      </w:r>
      <w:r>
        <w:rPr>
          <w:rFonts w:hint="cs"/>
          <w:rtl/>
        </w:rPr>
        <w:t>كما قال الشاعر</w:t>
      </w:r>
      <w:r w:rsidR="00B23C50">
        <w:rPr>
          <w:rFonts w:hint="cs"/>
          <w:rtl/>
        </w:rPr>
        <w:t xml:space="preserve"> </w:t>
      </w:r>
      <w:r>
        <w:rPr>
          <w:rFonts w:hint="cs"/>
          <w:rtl/>
        </w:rPr>
        <w:t>أستغفر الله ذنبا لست محصيه رب العباد إليه الوجه والعمل وقيل</w:t>
      </w:r>
      <w:r w:rsidR="00B23C50">
        <w:rPr>
          <w:rFonts w:hint="cs"/>
          <w:rtl/>
        </w:rPr>
        <w:t xml:space="preserve"> </w:t>
      </w:r>
      <w:r>
        <w:rPr>
          <w:rFonts w:hint="cs"/>
          <w:rtl/>
        </w:rPr>
        <w:t>المعنى فثم رضا الله وثوابه كما قال</w:t>
      </w:r>
      <w:r w:rsidR="00B23C50">
        <w:rPr>
          <w:rFonts w:hint="cs"/>
          <w:rtl/>
        </w:rPr>
        <w:t xml:space="preserve"> </w:t>
      </w:r>
      <w:r>
        <w:rPr>
          <w:rFonts w:hint="cs"/>
          <w:rtl/>
        </w:rPr>
        <w:t xml:space="preserve">إنما نطعمكم لوجه الله أي لرضائه وطلب ثوابه " </w:t>
      </w:r>
      <w:r w:rsidR="003D2693">
        <w:rPr>
          <w:rFonts w:hint="cs"/>
          <w:rtl/>
        </w:rPr>
        <w:t>[</w:t>
      </w:r>
      <w:r>
        <w:rPr>
          <w:rFonts w:hint="cs"/>
          <w:rtl/>
        </w:rPr>
        <w:t>تفسير القرطبي ج</w:t>
      </w:r>
      <w:r w:rsidR="00B23C50">
        <w:rPr>
          <w:rFonts w:hint="cs"/>
          <w:rtl/>
        </w:rPr>
        <w:t xml:space="preserve">: </w:t>
      </w:r>
      <w:r>
        <w:rPr>
          <w:rFonts w:hint="cs"/>
          <w:rtl/>
        </w:rPr>
        <w:t>2 ص</w:t>
      </w:r>
      <w:r w:rsidR="00B23C50">
        <w:rPr>
          <w:rFonts w:hint="cs"/>
          <w:rtl/>
        </w:rPr>
        <w:t xml:space="preserve">: </w:t>
      </w:r>
      <w:r>
        <w:rPr>
          <w:rFonts w:hint="cs"/>
          <w:rtl/>
        </w:rPr>
        <w:t>83]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 ويبقى وجه ربك أي ويبقى وجه الله فالوجه عبارة عن وجوده وذاته سبحانه قال الشاعر</w:t>
      </w:r>
      <w:r w:rsidR="00B23C50">
        <w:rPr>
          <w:rFonts w:hint="cs"/>
          <w:rtl/>
        </w:rPr>
        <w:t>: (</w:t>
      </w:r>
      <w:r>
        <w:rPr>
          <w:rFonts w:hint="cs"/>
          <w:rtl/>
        </w:rPr>
        <w:t>قضى على خلقه المنايا *</w:t>
      </w:r>
      <w:r w:rsidR="00B23C50">
        <w:rPr>
          <w:rFonts w:hint="cs"/>
          <w:rtl/>
        </w:rPr>
        <w:t xml:space="preserve"> </w:t>
      </w:r>
      <w:r>
        <w:rPr>
          <w:rFonts w:hint="cs"/>
          <w:rtl/>
        </w:rPr>
        <w:t>فكل شيء سواه فاني</w:t>
      </w:r>
      <w:r w:rsidR="00B23C50">
        <w:rPr>
          <w:rFonts w:hint="cs"/>
          <w:rtl/>
        </w:rPr>
        <w:t>)</w:t>
      </w:r>
      <w:r w:rsidR="003D2693">
        <w:rPr>
          <w:rFonts w:hint="cs"/>
          <w:rtl/>
        </w:rPr>
        <w:t>،</w:t>
      </w:r>
      <w:r>
        <w:rPr>
          <w:rFonts w:hint="cs"/>
          <w:rtl/>
        </w:rPr>
        <w:t xml:space="preserve"> وهذا الذي ارتضاه المحققون من علمائنا</w:t>
      </w:r>
      <w:r w:rsidR="00B23C50">
        <w:rPr>
          <w:rFonts w:hint="cs"/>
          <w:rtl/>
        </w:rPr>
        <w:t xml:space="preserve"> </w:t>
      </w:r>
      <w:r>
        <w:rPr>
          <w:rFonts w:hint="cs"/>
          <w:rtl/>
        </w:rPr>
        <w:t>ابن فورك وأبو المعالي وغيرهم وقال ابن عباس</w:t>
      </w:r>
      <w:r w:rsidR="00B23C50">
        <w:rPr>
          <w:rFonts w:hint="cs"/>
          <w:rtl/>
        </w:rPr>
        <w:t xml:space="preserve"> </w:t>
      </w:r>
      <w:r>
        <w:rPr>
          <w:rFonts w:hint="cs"/>
          <w:rtl/>
        </w:rPr>
        <w:t>الوجه عبارة عنه كما قال</w:t>
      </w:r>
      <w:r w:rsidR="00B23C50">
        <w:rPr>
          <w:rFonts w:hint="cs"/>
          <w:rtl/>
        </w:rPr>
        <w:t xml:space="preserve"> </w:t>
      </w:r>
      <w:r>
        <w:rPr>
          <w:rFonts w:hint="cs"/>
          <w:rtl/>
        </w:rPr>
        <w:t>ويبقى وجه ربك ذو الجلال والإكرام وقال أبو المعالي</w:t>
      </w:r>
      <w:r w:rsidR="00B23C50">
        <w:rPr>
          <w:rFonts w:hint="cs"/>
          <w:rtl/>
        </w:rPr>
        <w:t xml:space="preserve"> </w:t>
      </w:r>
      <w:r>
        <w:rPr>
          <w:rFonts w:hint="cs"/>
          <w:rtl/>
        </w:rPr>
        <w:t>وأما الوجه فالمراد به عند معظم أئمتنا وجود الباري تعالى وهو الذي ارتضاه شيخنا ومن الدليل على ذلك قوله تعالى</w:t>
      </w:r>
      <w:r w:rsidR="00B23C50">
        <w:rPr>
          <w:rFonts w:hint="cs"/>
          <w:rtl/>
        </w:rPr>
        <w:t xml:space="preserve"> </w:t>
      </w:r>
      <w:r>
        <w:rPr>
          <w:rFonts w:hint="cs"/>
          <w:rtl/>
        </w:rPr>
        <w:t>ويبقى وجه ربك والموصف بالبقاء عند تعرض الخلق للفناء وجود الباري تعالى وقد مضى في البقرة القول في هذا عند قوله تعالى</w:t>
      </w:r>
      <w:r w:rsidR="00B23C50">
        <w:rPr>
          <w:rFonts w:hint="cs"/>
          <w:rtl/>
        </w:rPr>
        <w:t xml:space="preserve"> </w:t>
      </w:r>
      <w:r>
        <w:rPr>
          <w:rFonts w:hint="cs"/>
          <w:rtl/>
        </w:rPr>
        <w:t>فأينما تولوا</w:t>
      </w:r>
      <w:r w:rsidR="00B23C50">
        <w:rPr>
          <w:rFonts w:hint="cs"/>
          <w:rtl/>
        </w:rPr>
        <w:t xml:space="preserve"> </w:t>
      </w:r>
      <w:r>
        <w:rPr>
          <w:rFonts w:hint="cs"/>
          <w:rtl/>
        </w:rPr>
        <w:t>فثم وجه الله</w:t>
      </w:r>
      <w:r w:rsidR="00B23C50">
        <w:rPr>
          <w:rFonts w:hint="cs"/>
          <w:rtl/>
        </w:rPr>
        <w:t xml:space="preserve"> </w:t>
      </w:r>
      <w:r>
        <w:rPr>
          <w:rFonts w:hint="cs"/>
          <w:rtl/>
        </w:rPr>
        <w:t>وقد ذكرناه في الكتاب الأسني مستوفى قال القشيري</w:t>
      </w:r>
      <w:r w:rsidR="00B23C50">
        <w:rPr>
          <w:rFonts w:hint="cs"/>
          <w:rtl/>
        </w:rPr>
        <w:t xml:space="preserve"> </w:t>
      </w:r>
      <w:r>
        <w:rPr>
          <w:rFonts w:hint="cs"/>
          <w:rtl/>
        </w:rPr>
        <w:t xml:space="preserve">قام قوم هو صفة زائدة على الذات لا تكيف يحصل بها الإقبال على من أراد الرب تخصيصه بالإكرام </w:t>
      </w:r>
      <w:r>
        <w:rPr>
          <w:rFonts w:hint="cs"/>
          <w:bCs/>
          <w:rtl/>
        </w:rPr>
        <w:t>والصحيح أن يقال</w:t>
      </w:r>
      <w:r w:rsidR="00B23C50">
        <w:rPr>
          <w:rFonts w:hint="cs"/>
          <w:bCs/>
          <w:rtl/>
        </w:rPr>
        <w:t xml:space="preserve"> </w:t>
      </w:r>
      <w:r>
        <w:rPr>
          <w:rFonts w:hint="cs"/>
          <w:bCs/>
          <w:rtl/>
        </w:rPr>
        <w:t>وجهه وجوده وذاته</w:t>
      </w:r>
      <w:r>
        <w:rPr>
          <w:rFonts w:hint="cs"/>
          <w:rtl/>
        </w:rPr>
        <w:t xml:space="preserve"> يقال</w:t>
      </w:r>
      <w:r w:rsidR="00B23C50">
        <w:rPr>
          <w:rFonts w:hint="cs"/>
          <w:rtl/>
        </w:rPr>
        <w:t xml:space="preserve"> </w:t>
      </w:r>
      <w:r>
        <w:rPr>
          <w:rFonts w:hint="cs"/>
          <w:rtl/>
        </w:rPr>
        <w:t>هذا وجه الأمر ووجه الصواب وعين الصواب "</w:t>
      </w:r>
      <w:r w:rsidR="003D2693">
        <w:rPr>
          <w:rFonts w:hint="cs"/>
          <w:rtl/>
        </w:rPr>
        <w:t>[</w:t>
      </w:r>
      <w:r>
        <w:rPr>
          <w:rFonts w:hint="cs"/>
          <w:rtl/>
        </w:rPr>
        <w:t>تفسير القرطبي ج</w:t>
      </w:r>
      <w:r w:rsidR="00B23C50">
        <w:rPr>
          <w:rFonts w:hint="cs"/>
          <w:rtl/>
        </w:rPr>
        <w:t xml:space="preserve">: </w:t>
      </w:r>
      <w:r>
        <w:rPr>
          <w:rFonts w:hint="cs"/>
          <w:rtl/>
        </w:rPr>
        <w:t>17 ص</w:t>
      </w:r>
      <w:r w:rsidR="00B23C50">
        <w:rPr>
          <w:rFonts w:hint="cs"/>
          <w:rtl/>
        </w:rPr>
        <w:t xml:space="preserve">: </w:t>
      </w:r>
      <w:r>
        <w:rPr>
          <w:rFonts w:hint="cs"/>
          <w:rtl/>
        </w:rPr>
        <w:t>165] أهـ</w:t>
      </w:r>
    </w:p>
    <w:p w14:paraId="49597FBB" w14:textId="35F68B59" w:rsidR="00CE4C70" w:rsidRDefault="00CE4C70" w:rsidP="00B23C50">
      <w:pPr>
        <w:rPr>
          <w:b/>
          <w:rtl/>
        </w:rPr>
      </w:pPr>
      <w:r>
        <w:rPr>
          <w:rFonts w:hint="cs"/>
          <w:bCs/>
          <w:rtl/>
        </w:rPr>
        <w:t>وقال أبو حيان في تفسيره البحر المحيط</w:t>
      </w:r>
      <w:r w:rsidR="00B23C50">
        <w:rPr>
          <w:rFonts w:hint="cs"/>
          <w:bCs/>
          <w:rtl/>
        </w:rPr>
        <w:t xml:space="preserve">: </w:t>
      </w:r>
      <w:r>
        <w:rPr>
          <w:rFonts w:hint="cs"/>
          <w:bCs/>
          <w:rtl/>
        </w:rPr>
        <w:t xml:space="preserve">" </w:t>
      </w:r>
      <w:r>
        <w:rPr>
          <w:rFonts w:hint="cs"/>
          <w:rtl/>
        </w:rPr>
        <w:t>{فثمّ وجه الله}، هذا جواب الشرط، وهي جملة ابتدائية، فقيل</w:t>
      </w:r>
      <w:r w:rsidR="00B23C50">
        <w:rPr>
          <w:rFonts w:hint="cs"/>
          <w:rtl/>
        </w:rPr>
        <w:t xml:space="preserve">: </w:t>
      </w:r>
      <w:r>
        <w:rPr>
          <w:rFonts w:hint="cs"/>
          <w:rtl/>
        </w:rPr>
        <w:t>معناه فثمّ قبلة الله، فيكون الوجه بمعنى الجهة، وأضيف ذلك إلى الله تعالى حيث أمر باستقبالها، فهي الجهة التي فيها رضا الله تعالى، قاله الحسن ومجاهد وقتادة ومقاتل. وقيل</w:t>
      </w:r>
      <w:r w:rsidR="00B23C50">
        <w:rPr>
          <w:rFonts w:hint="cs"/>
          <w:rtl/>
        </w:rPr>
        <w:t xml:space="preserve">: </w:t>
      </w:r>
      <w:r>
        <w:rPr>
          <w:rFonts w:hint="cs"/>
          <w:rtl/>
        </w:rPr>
        <w:t>الوجه هنا صلة، والمعنى فثم الله أي علمه وحكمه. وروي عن ابن عباس ومقاتل</w:t>
      </w:r>
      <w:r w:rsidR="00B23C50">
        <w:rPr>
          <w:rFonts w:hint="cs"/>
          <w:rtl/>
        </w:rPr>
        <w:t xml:space="preserve">: </w:t>
      </w:r>
      <w:r>
        <w:rPr>
          <w:rFonts w:hint="cs"/>
          <w:rtl/>
        </w:rPr>
        <w:t>أو عبر عن الذات بالوجه، كقوله تعالى</w:t>
      </w:r>
      <w:r w:rsidR="00B23C50">
        <w:rPr>
          <w:rFonts w:hint="cs"/>
          <w:rtl/>
        </w:rPr>
        <w:t xml:space="preserve">: </w:t>
      </w:r>
      <w:r>
        <w:rPr>
          <w:rFonts w:hint="cs"/>
          <w:rtl/>
        </w:rPr>
        <w:t>{ويبقى وجه ربك}، {كل شيء هالك إلا وجهه} وقيل</w:t>
      </w:r>
      <w:r w:rsidR="00B23C50">
        <w:rPr>
          <w:rFonts w:hint="cs"/>
          <w:rtl/>
        </w:rPr>
        <w:t xml:space="preserve">: </w:t>
      </w:r>
      <w:r>
        <w:rPr>
          <w:rFonts w:hint="cs"/>
          <w:rtl/>
        </w:rPr>
        <w:t>المعنى العمل لله، قاله الفراء، قال</w:t>
      </w:r>
      <w:r w:rsidR="00B23C50">
        <w:rPr>
          <w:rFonts w:hint="cs"/>
          <w:rtl/>
        </w:rPr>
        <w:t>: (</w:t>
      </w:r>
      <w:r>
        <w:rPr>
          <w:rFonts w:hint="cs"/>
          <w:rtl/>
        </w:rPr>
        <w:t>أستغفر الله ذنباً لست محصيه</w:t>
      </w:r>
      <w:r w:rsidR="00B23C50">
        <w:rPr>
          <w:rFonts w:hint="cs"/>
          <w:rtl/>
        </w:rPr>
        <w:t xml:space="preserve"> </w:t>
      </w:r>
      <w:r>
        <w:rPr>
          <w:rFonts w:hint="cs"/>
          <w:rtl/>
        </w:rPr>
        <w:t>*</w:t>
      </w:r>
      <w:r w:rsidR="00B23C50">
        <w:rPr>
          <w:rFonts w:hint="cs"/>
          <w:rtl/>
        </w:rPr>
        <w:t xml:space="preserve"> </w:t>
      </w:r>
      <w:r>
        <w:rPr>
          <w:rFonts w:hint="cs"/>
          <w:rtl/>
        </w:rPr>
        <w:t>رب العباد إليه الوجه والعمل</w:t>
      </w:r>
      <w:r w:rsidR="00B23C50">
        <w:rPr>
          <w:rFonts w:hint="cs"/>
          <w:rtl/>
        </w:rPr>
        <w:t>)</w:t>
      </w:r>
      <w:r w:rsidR="003D2693">
        <w:rPr>
          <w:rFonts w:hint="cs"/>
          <w:rtl/>
        </w:rPr>
        <w:t>،</w:t>
      </w:r>
      <w:r>
        <w:rPr>
          <w:rFonts w:hint="cs"/>
          <w:rtl/>
        </w:rPr>
        <w:t xml:space="preserve"> وقيل</w:t>
      </w:r>
      <w:r w:rsidR="00B23C50">
        <w:rPr>
          <w:rFonts w:hint="cs"/>
          <w:rtl/>
        </w:rPr>
        <w:t xml:space="preserve">: </w:t>
      </w:r>
      <w:r>
        <w:rPr>
          <w:rFonts w:hint="cs"/>
          <w:rtl/>
        </w:rPr>
        <w:t>يحتمل أن يراد بالوجه هنا</w:t>
      </w:r>
      <w:r w:rsidR="00B23C50">
        <w:rPr>
          <w:rFonts w:hint="cs"/>
          <w:rtl/>
        </w:rPr>
        <w:t xml:space="preserve">: </w:t>
      </w:r>
      <w:r>
        <w:rPr>
          <w:rFonts w:hint="cs"/>
          <w:rtl/>
        </w:rPr>
        <w:t>الجاه، كما يقال</w:t>
      </w:r>
      <w:r w:rsidR="00B23C50">
        <w:rPr>
          <w:rFonts w:hint="cs"/>
          <w:rtl/>
        </w:rPr>
        <w:t xml:space="preserve">: </w:t>
      </w:r>
      <w:r>
        <w:rPr>
          <w:rFonts w:hint="cs"/>
          <w:rtl/>
        </w:rPr>
        <w:t>فلان وجه القوم، أي موضع شرفهم، ولفلان وجه عند الناس</w:t>
      </w:r>
      <w:r w:rsidR="00B23C50">
        <w:rPr>
          <w:rFonts w:hint="cs"/>
          <w:rtl/>
        </w:rPr>
        <w:t xml:space="preserve">: </w:t>
      </w:r>
      <w:r>
        <w:rPr>
          <w:rFonts w:hint="cs"/>
          <w:rtl/>
        </w:rPr>
        <w:t>أي جاه وشرف. والتقدير</w:t>
      </w:r>
      <w:r w:rsidR="00B23C50">
        <w:rPr>
          <w:rFonts w:hint="cs"/>
          <w:rtl/>
        </w:rPr>
        <w:t xml:space="preserve">: </w:t>
      </w:r>
      <w:r>
        <w:rPr>
          <w:rFonts w:hint="cs"/>
          <w:rtl/>
        </w:rPr>
        <w:t>فثمّ جلال الله وعظمته</w:t>
      </w:r>
      <w:r w:rsidR="003D2693">
        <w:rPr>
          <w:rFonts w:hint="cs"/>
          <w:rtl/>
        </w:rPr>
        <w:t>،</w:t>
      </w:r>
      <w:r>
        <w:rPr>
          <w:rFonts w:hint="cs"/>
          <w:rtl/>
        </w:rPr>
        <w:t xml:space="preserve"> قاله أبو منصور في المقنع. وحيث جاء الوجه مضافاً إلى الله تعالى، فله محمل في لسان العرب، إذ هو لفظ يطلق على معان، ويستحيل أن يحمل على العضو، وإن كان ذلك أشهر فيه. وقد ذهب بعض الناس إلى أن تلك صفة ثابتة لله بالسمع، زائدة على ما توجبه العقول من صفات القديم تعالى. وضعف أبو العالية وغيره هذا القول، لأن فيه الجزم بإثبات صفة لله تعالى بلفظ محتمل، وهي صفة لا يدرى ما هي، ولا يعقل معناها في اللسان العربي، فوجب إطراح هذا القول والإعتماد على ما له محمل في لسان العرب</w:t>
      </w:r>
      <w:r w:rsidR="003D2693">
        <w:rPr>
          <w:rFonts w:hint="cs"/>
          <w:rtl/>
        </w:rPr>
        <w:t>،</w:t>
      </w:r>
      <w:r>
        <w:rPr>
          <w:rFonts w:hint="cs"/>
          <w:rtl/>
        </w:rPr>
        <w:t xml:space="preserve"> إذا كان للفظ دلالة على التجسيم فنحمله، إمّا على ما يسوغ فيه من الحقيقة التي يصح نسبتها إلى الله تعالى إن كان اللفظ مشتركاً، أو من المجاز إن كان اللفظ غير مشترك. </w:t>
      </w:r>
      <w:r>
        <w:rPr>
          <w:rFonts w:hint="cs"/>
          <w:bCs/>
          <w:rtl/>
        </w:rPr>
        <w:t>والمجاز في كلام العرب أكثر من رمل يبرين ونهر فلسطين</w:t>
      </w:r>
      <w:r w:rsidR="003D2693">
        <w:rPr>
          <w:rFonts w:hint="cs"/>
          <w:bCs/>
          <w:rtl/>
        </w:rPr>
        <w:t>،</w:t>
      </w:r>
      <w:r>
        <w:rPr>
          <w:rFonts w:hint="cs"/>
          <w:bCs/>
          <w:rtl/>
        </w:rPr>
        <w:t xml:space="preserve"> </w:t>
      </w:r>
      <w:r>
        <w:rPr>
          <w:rFonts w:hint="cs"/>
          <w:rtl/>
        </w:rPr>
        <w:t>فالوقوف مع ظاهر اللفظ الدال على التجسيم غباوة وجهل بلسان العرب وأنحائها ومتصرّفاتها في كلامها، وحجج العقول التي مرجع حمل الألفاظ المشكلة إليها. ونعوذ بالله أن نكون كالكرامية، ومن سلك مسلكهم في إثبات التجسيم ونسبة الأعضاء لله، تعالى الله عما يقول المفترون علواً كبيراً. وفي قوله</w:t>
      </w:r>
      <w:r w:rsidR="00B23C50">
        <w:rPr>
          <w:rFonts w:hint="cs"/>
          <w:rtl/>
        </w:rPr>
        <w:t xml:space="preserve">: </w:t>
      </w:r>
      <w:r>
        <w:rPr>
          <w:rFonts w:hint="cs"/>
          <w:rtl/>
        </w:rPr>
        <w:t>{فأينما تولوا فثم وجه الله} ردّ على من يقول</w:t>
      </w:r>
      <w:r w:rsidR="00B23C50">
        <w:rPr>
          <w:rFonts w:hint="cs"/>
          <w:rtl/>
        </w:rPr>
        <w:t xml:space="preserve">: </w:t>
      </w:r>
      <w:r>
        <w:rPr>
          <w:rFonts w:hint="cs"/>
          <w:rtl/>
        </w:rPr>
        <w:t>إنه في حيز وجهة، لأنه لما خير في استقبال جميع الجهات دل على أنه ليس في جهة ولا حيز، ولو كان في حيز لكان استقباله والتوجه إليه أحق من جميع الأماكن. فحيث لم يخصص مكاناً، علمنا أنه لا في جهة ولا حيز، بل جميع الجهات في ملكه وتحت ملكه، فأي جهة توجهنا إليه فيها على وجه الخضوع كنا معظمين له ممتثلين لأمره.</w:t>
      </w:r>
      <w:r>
        <w:rPr>
          <w:rFonts w:hint="cs"/>
        </w:rPr>
        <w:t xml:space="preserve"> </w:t>
      </w:r>
      <w:r>
        <w:rPr>
          <w:rFonts w:hint="cs"/>
          <w:rtl/>
        </w:rPr>
        <w:t xml:space="preserve">" [تفسير البحر المحيط </w:t>
      </w:r>
      <w:r w:rsidR="003D2693">
        <w:rPr>
          <w:rFonts w:hint="cs"/>
          <w:rtl/>
        </w:rPr>
        <w:t>[</w:t>
      </w:r>
      <w:r>
        <w:rPr>
          <w:rFonts w:hint="cs"/>
          <w:rtl/>
        </w:rPr>
        <w:t>البقرة /115]] أهـ</w:t>
      </w:r>
      <w:r w:rsidR="003D2693">
        <w:rPr>
          <w:rFonts w:hint="cs"/>
          <w:rtl/>
        </w:rPr>
        <w:t>،</w:t>
      </w:r>
      <w:r>
        <w:rPr>
          <w:rFonts w:hint="cs"/>
          <w:rtl/>
        </w:rPr>
        <w:t xml:space="preserve"> </w:t>
      </w:r>
      <w:r>
        <w:rPr>
          <w:rFonts w:hint="cs"/>
          <w:bCs/>
          <w:rtl/>
        </w:rPr>
        <w:t>وقال السيوطي في الإتقان</w:t>
      </w:r>
      <w:r w:rsidR="00B23C50">
        <w:rPr>
          <w:rFonts w:hint="cs"/>
          <w:rtl/>
        </w:rPr>
        <w:t xml:space="preserve">: </w:t>
      </w:r>
      <w:r>
        <w:rPr>
          <w:rFonts w:hint="cs"/>
          <w:rtl/>
        </w:rPr>
        <w:t>" ومن ذلك الوجه وهو مؤول بالذات</w:t>
      </w:r>
      <w:r w:rsidR="00B23C50">
        <w:rPr>
          <w:rFonts w:hint="cs"/>
          <w:rtl/>
        </w:rPr>
        <w:t xml:space="preserve"> </w:t>
      </w:r>
      <w:r>
        <w:rPr>
          <w:rFonts w:hint="cs"/>
          <w:rtl/>
        </w:rPr>
        <w:t xml:space="preserve">وقال ابن اللبان في قوله </w:t>
      </w:r>
      <w:r w:rsidR="00B23C50">
        <w:rPr>
          <w:rFonts w:hint="cs"/>
          <w:rtl/>
        </w:rPr>
        <w:t>(</w:t>
      </w:r>
      <w:r>
        <w:rPr>
          <w:rFonts w:hint="cs"/>
          <w:rtl/>
        </w:rPr>
        <w:t>يريدون وجهه</w:t>
      </w:r>
      <w:r w:rsidR="00B23C50">
        <w:rPr>
          <w:rFonts w:hint="cs"/>
          <w:rtl/>
        </w:rPr>
        <w:t>)</w:t>
      </w:r>
      <w:r>
        <w:rPr>
          <w:rFonts w:hint="cs"/>
          <w:rtl/>
        </w:rPr>
        <w:t xml:space="preserve"> (إنما نطعمكم لوجه الله</w:t>
      </w:r>
      <w:r w:rsidR="00B23C50">
        <w:rPr>
          <w:rFonts w:hint="cs"/>
          <w:rtl/>
        </w:rPr>
        <w:t>)</w:t>
      </w:r>
      <w:r>
        <w:rPr>
          <w:rFonts w:hint="cs"/>
          <w:rtl/>
        </w:rPr>
        <w:t xml:space="preserve"> </w:t>
      </w:r>
      <w:r w:rsidR="00B23C50">
        <w:rPr>
          <w:rFonts w:hint="cs"/>
          <w:rtl/>
        </w:rPr>
        <w:t>(</w:t>
      </w:r>
      <w:r>
        <w:rPr>
          <w:rFonts w:hint="cs"/>
          <w:rtl/>
        </w:rPr>
        <w:t>إلا ابتغاء وجه ربه الأعلى</w:t>
      </w:r>
      <w:r w:rsidR="00B23C50">
        <w:rPr>
          <w:rFonts w:hint="cs"/>
          <w:rtl/>
        </w:rPr>
        <w:t>)</w:t>
      </w:r>
      <w:r>
        <w:rPr>
          <w:rFonts w:hint="cs"/>
          <w:rtl/>
        </w:rPr>
        <w:t xml:space="preserve"> المراد إخلاص النية</w:t>
      </w:r>
      <w:r w:rsidR="00B23C50">
        <w:rPr>
          <w:rFonts w:hint="cs"/>
          <w:rtl/>
        </w:rPr>
        <w:t xml:space="preserve"> </w:t>
      </w:r>
      <w:r>
        <w:rPr>
          <w:rFonts w:hint="cs"/>
          <w:rtl/>
        </w:rPr>
        <w:t>وقال غيره في قوله</w:t>
      </w:r>
      <w:r w:rsidR="00B23C50">
        <w:rPr>
          <w:rFonts w:hint="cs"/>
          <w:rtl/>
        </w:rPr>
        <w:t xml:space="preserve"> </w:t>
      </w:r>
      <w:r>
        <w:rPr>
          <w:rFonts w:hint="cs"/>
          <w:rtl/>
        </w:rPr>
        <w:t>فثم وجه الله</w:t>
      </w:r>
      <w:r w:rsidR="00B23C50">
        <w:rPr>
          <w:rFonts w:hint="cs"/>
          <w:rtl/>
        </w:rPr>
        <w:t xml:space="preserve"> </w:t>
      </w:r>
      <w:r>
        <w:rPr>
          <w:rFonts w:hint="cs"/>
          <w:rtl/>
        </w:rPr>
        <w:t xml:space="preserve">أي الجهة التي أمر بالتوجه إليها " </w:t>
      </w:r>
      <w:r>
        <w:rPr>
          <w:rFonts w:hint="cs"/>
          <w:rtl/>
          <w:lang w:bidi="ar-KW"/>
        </w:rPr>
        <w:t>[</w:t>
      </w:r>
      <w:r>
        <w:rPr>
          <w:rFonts w:hint="cs"/>
          <w:rtl/>
        </w:rPr>
        <w:t>الإتقان ج</w:t>
      </w:r>
      <w:r w:rsidR="00B23C50">
        <w:rPr>
          <w:rFonts w:hint="cs"/>
          <w:rtl/>
        </w:rPr>
        <w:t xml:space="preserve">: </w:t>
      </w:r>
      <w:r>
        <w:rPr>
          <w:rFonts w:hint="cs"/>
          <w:rtl/>
        </w:rPr>
        <w:t>2 ص</w:t>
      </w:r>
      <w:r w:rsidR="00B23C50">
        <w:rPr>
          <w:rFonts w:hint="cs"/>
          <w:rtl/>
        </w:rPr>
        <w:t xml:space="preserve">: </w:t>
      </w:r>
      <w:r>
        <w:rPr>
          <w:rFonts w:hint="cs"/>
          <w:rtl/>
        </w:rPr>
        <w:t>17</w:t>
      </w:r>
      <w:r>
        <w:rPr>
          <w:rFonts w:hint="cs"/>
          <w:rtl/>
          <w:lang w:bidi="ar-KW"/>
        </w:rPr>
        <w:t xml:space="preserve">] </w:t>
      </w:r>
      <w:r>
        <w:rPr>
          <w:rFonts w:hint="cs"/>
          <w:rtl/>
        </w:rPr>
        <w:t>أهـ</w:t>
      </w:r>
      <w:r w:rsidR="003D2693">
        <w:rPr>
          <w:rFonts w:hint="cs"/>
          <w:rtl/>
        </w:rPr>
        <w:t>،</w:t>
      </w:r>
      <w:r>
        <w:rPr>
          <w:rFonts w:hint="cs"/>
          <w:rtl/>
        </w:rPr>
        <w:t xml:space="preserve"> </w:t>
      </w:r>
      <w:r>
        <w:rPr>
          <w:rFonts w:hint="cs"/>
          <w:bCs/>
          <w:rtl/>
        </w:rPr>
        <w:t>وقال أبو بكر الجصاص</w:t>
      </w:r>
      <w:r>
        <w:rPr>
          <w:rFonts w:hint="cs"/>
          <w:bCs/>
        </w:rPr>
        <w:t xml:space="preserve"> </w:t>
      </w:r>
      <w:r>
        <w:rPr>
          <w:rFonts w:hint="cs"/>
          <w:bCs/>
          <w:rtl/>
        </w:rPr>
        <w:t>في كتابه أحكام القرآن</w:t>
      </w:r>
      <w:r w:rsidR="00B23C50">
        <w:rPr>
          <w:rFonts w:hint="cs"/>
          <w:rtl/>
        </w:rPr>
        <w:t xml:space="preserve">: </w:t>
      </w:r>
      <w:r>
        <w:rPr>
          <w:rFonts w:hint="cs"/>
          <w:rtl/>
        </w:rPr>
        <w:t>"</w:t>
      </w:r>
      <w:r w:rsidR="00B23C50">
        <w:rPr>
          <w:rFonts w:hint="cs"/>
          <w:rtl/>
        </w:rPr>
        <w:t xml:space="preserve"> (</w:t>
      </w:r>
      <w:r>
        <w:rPr>
          <w:rFonts w:hint="cs"/>
          <w:rtl/>
        </w:rPr>
        <w:t>فثم وجه الله</w:t>
      </w:r>
      <w:r w:rsidR="00B23C50">
        <w:rPr>
          <w:rFonts w:hint="cs"/>
          <w:rtl/>
        </w:rPr>
        <w:t>)</w:t>
      </w:r>
      <w:r>
        <w:rPr>
          <w:rFonts w:hint="cs"/>
          <w:rtl/>
        </w:rPr>
        <w:t xml:space="preserve"> معناه فثم رضوان الله وهو الوجه الذي أمرتم بالتوجه إليه كقوله تعالى إنما نطعمكم لوجه الله يعني لرضوانه ولما أراده منا وقوله كل شيء هالك إلا وجهه يعني ما كان لرضاه وإرادته " </w:t>
      </w:r>
      <w:r w:rsidR="003D2693">
        <w:rPr>
          <w:rFonts w:hint="cs"/>
          <w:rtl/>
        </w:rPr>
        <w:t>[</w:t>
      </w:r>
      <w:r>
        <w:rPr>
          <w:rFonts w:hint="cs"/>
          <w:rtl/>
        </w:rPr>
        <w:t>أحكام القرآن 2 ج</w:t>
      </w:r>
      <w:r w:rsidR="00B23C50">
        <w:rPr>
          <w:rFonts w:hint="cs"/>
          <w:rtl/>
        </w:rPr>
        <w:t xml:space="preserve">: </w:t>
      </w:r>
      <w:r>
        <w:rPr>
          <w:rFonts w:hint="cs"/>
          <w:rtl/>
        </w:rPr>
        <w:t>1 ص</w:t>
      </w:r>
      <w:r w:rsidR="00B23C50">
        <w:rPr>
          <w:rFonts w:hint="cs"/>
          <w:rtl/>
        </w:rPr>
        <w:t xml:space="preserve">: </w:t>
      </w:r>
      <w:r>
        <w:rPr>
          <w:rFonts w:hint="cs"/>
          <w:rtl/>
        </w:rPr>
        <w:t>77] أهـ</w:t>
      </w:r>
      <w:r w:rsidR="003D2693">
        <w:rPr>
          <w:rFonts w:hint="cs"/>
          <w:rtl/>
        </w:rPr>
        <w:t>،</w:t>
      </w:r>
      <w:r>
        <w:rPr>
          <w:rFonts w:hint="cs"/>
          <w:rtl/>
        </w:rPr>
        <w:t xml:space="preserve"> </w:t>
      </w:r>
      <w:r>
        <w:rPr>
          <w:rFonts w:hint="cs"/>
          <w:bCs/>
          <w:rtl/>
        </w:rPr>
        <w:t>وقال الألوسي في تفسيره</w:t>
      </w:r>
      <w:r w:rsidR="00B23C50">
        <w:rPr>
          <w:rFonts w:hint="cs"/>
          <w:rtl/>
        </w:rPr>
        <w:t xml:space="preserve">: </w:t>
      </w:r>
      <w:r>
        <w:rPr>
          <w:rFonts w:hint="cs"/>
          <w:rtl/>
        </w:rPr>
        <w:t>" فثم وجه الله</w:t>
      </w:r>
      <w:r w:rsidR="00B23C50">
        <w:rPr>
          <w:rFonts w:hint="cs"/>
          <w:rtl/>
        </w:rPr>
        <w:t xml:space="preserve"> </w:t>
      </w:r>
      <w:r>
        <w:rPr>
          <w:rFonts w:hint="cs"/>
          <w:rtl/>
        </w:rPr>
        <w:t>أي فهناك جهته سبحانه التي أمرتم بها فأي جهة يتوجه المرء من الظاهر والباطن</w:t>
      </w:r>
      <w:r w:rsidR="00B23C50">
        <w:rPr>
          <w:rFonts w:hint="cs"/>
          <w:rtl/>
        </w:rPr>
        <w:t xml:space="preserve"> </w:t>
      </w:r>
      <w:r>
        <w:rPr>
          <w:rFonts w:hint="cs"/>
          <w:rtl/>
        </w:rPr>
        <w:t>فثم وجه الله</w:t>
      </w:r>
      <w:r w:rsidR="00B23C50">
        <w:rPr>
          <w:rFonts w:hint="cs"/>
          <w:rtl/>
        </w:rPr>
        <w:t xml:space="preserve"> </w:t>
      </w:r>
      <w:r>
        <w:rPr>
          <w:rFonts w:hint="cs"/>
          <w:rtl/>
        </w:rPr>
        <w:t xml:space="preserve">المتحلي بجميع الصفات المتجلي بما شاء منزها عن الجهات " </w:t>
      </w:r>
      <w:r w:rsidR="003D2693">
        <w:rPr>
          <w:rFonts w:hint="cs"/>
          <w:rtl/>
        </w:rPr>
        <w:t>[</w:t>
      </w:r>
      <w:r>
        <w:rPr>
          <w:rFonts w:hint="cs"/>
          <w:rtl/>
        </w:rPr>
        <w:t>روح المعاني ج</w:t>
      </w:r>
      <w:r w:rsidR="00B23C50">
        <w:rPr>
          <w:rFonts w:hint="cs"/>
          <w:rtl/>
        </w:rPr>
        <w:t xml:space="preserve">: </w:t>
      </w:r>
      <w:r>
        <w:rPr>
          <w:rFonts w:hint="cs"/>
          <w:rtl/>
        </w:rPr>
        <w:t>1 ص</w:t>
      </w:r>
      <w:r w:rsidR="00B23C50">
        <w:rPr>
          <w:rFonts w:hint="cs"/>
          <w:rtl/>
        </w:rPr>
        <w:t xml:space="preserve">: </w:t>
      </w:r>
      <w:r>
        <w:rPr>
          <w:rFonts w:hint="cs"/>
          <w:rtl/>
        </w:rPr>
        <w:t>365] أهـ</w:t>
      </w:r>
      <w:r w:rsidR="003D2693">
        <w:rPr>
          <w:rFonts w:hint="cs"/>
          <w:rtl/>
        </w:rPr>
        <w:t>،</w:t>
      </w:r>
      <w:r>
        <w:rPr>
          <w:rFonts w:hint="cs"/>
          <w:rtl/>
        </w:rPr>
        <w:t xml:space="preserve"> </w:t>
      </w:r>
      <w:r>
        <w:rPr>
          <w:rFonts w:hint="cs"/>
          <w:bCs/>
          <w:rtl/>
        </w:rPr>
        <w:t>وجاء في التعاريف</w:t>
      </w:r>
      <w:r w:rsidR="00B23C50">
        <w:rPr>
          <w:rFonts w:hint="cs"/>
          <w:rtl/>
        </w:rPr>
        <w:t xml:space="preserve">: </w:t>
      </w:r>
      <w:r>
        <w:rPr>
          <w:rFonts w:hint="cs"/>
          <w:rtl/>
        </w:rPr>
        <w:t>" قال الراغب</w:t>
      </w:r>
      <w:r w:rsidR="00B23C50">
        <w:rPr>
          <w:rFonts w:hint="cs"/>
          <w:rtl/>
        </w:rPr>
        <w:t xml:space="preserve">: </w:t>
      </w:r>
      <w:r>
        <w:rPr>
          <w:rFonts w:hint="cs"/>
          <w:rtl/>
        </w:rPr>
        <w:t>أصل الوجه الجارحة المعروفة ولما كان الوجه أول ما يستقبلك وأشرف ما في ظاهر البدن استعمل في مستقبل كل شيء وفي أشرفه ومبدئه</w:t>
      </w:r>
      <w:r w:rsidR="00B23C50">
        <w:rPr>
          <w:rFonts w:hint="cs"/>
          <w:rtl/>
        </w:rPr>
        <w:t xml:space="preserve"> </w:t>
      </w:r>
      <w:r>
        <w:rPr>
          <w:rFonts w:hint="cs"/>
          <w:rtl/>
        </w:rPr>
        <w:t xml:space="preserve">وجه الحق ما به الشيء حقا إذ لا حقيقة لشيء إلا به تعالى وهو المشار إليه بآية </w:t>
      </w:r>
      <w:r w:rsidR="00B23C50">
        <w:rPr>
          <w:rFonts w:hint="cs"/>
          <w:rtl/>
        </w:rPr>
        <w:t>(</w:t>
      </w:r>
      <w:r>
        <w:rPr>
          <w:rFonts w:hint="cs"/>
          <w:rtl/>
        </w:rPr>
        <w:t>فأينما تولوا فثم وجه الله</w:t>
      </w:r>
      <w:r w:rsidR="00B23C50">
        <w:rPr>
          <w:rFonts w:hint="cs"/>
          <w:rtl/>
        </w:rPr>
        <w:t>)</w:t>
      </w:r>
      <w:r>
        <w:rPr>
          <w:rFonts w:hint="cs"/>
          <w:rtl/>
        </w:rPr>
        <w:t xml:space="preserve"> وهو عين الحق المقيم لجميع الأشياء فمن رأى قيومية الحق للأشياء فهو الذي يرى وجه الحق في كل شيء</w:t>
      </w:r>
      <w:r w:rsidR="00B23C50">
        <w:rPr>
          <w:rFonts w:hint="cs"/>
          <w:rtl/>
        </w:rPr>
        <w:t xml:space="preserve"> </w:t>
      </w:r>
      <w:r>
        <w:rPr>
          <w:rFonts w:hint="cs"/>
          <w:rtl/>
        </w:rPr>
        <w:t>"</w:t>
      </w:r>
      <w:r w:rsidR="003D2693">
        <w:rPr>
          <w:rFonts w:hint="cs"/>
          <w:rtl/>
        </w:rPr>
        <w:t>[</w:t>
      </w:r>
      <w:r>
        <w:rPr>
          <w:rFonts w:hint="cs"/>
          <w:rtl/>
        </w:rPr>
        <w:t>التعاريف ج</w:t>
      </w:r>
      <w:r w:rsidR="00B23C50">
        <w:rPr>
          <w:rFonts w:hint="cs"/>
          <w:rtl/>
        </w:rPr>
        <w:t xml:space="preserve">: </w:t>
      </w:r>
      <w:r>
        <w:rPr>
          <w:rFonts w:hint="cs"/>
          <w:rtl/>
        </w:rPr>
        <w:t>1 ص</w:t>
      </w:r>
      <w:r w:rsidR="00B23C50">
        <w:rPr>
          <w:rFonts w:hint="cs"/>
          <w:rtl/>
        </w:rPr>
        <w:t xml:space="preserve">: </w:t>
      </w:r>
      <w:r>
        <w:rPr>
          <w:rFonts w:hint="cs"/>
          <w:rtl/>
        </w:rPr>
        <w:t>720] أهـ</w:t>
      </w:r>
      <w:r w:rsidR="003D2693">
        <w:rPr>
          <w:rFonts w:hint="cs"/>
          <w:rtl/>
        </w:rPr>
        <w:t>،</w:t>
      </w:r>
      <w:r>
        <w:rPr>
          <w:rFonts w:hint="cs"/>
          <w:rtl/>
        </w:rPr>
        <w:t xml:space="preserve"> </w:t>
      </w:r>
      <w:r>
        <w:rPr>
          <w:rFonts w:hint="cs"/>
          <w:bCs/>
          <w:rtl/>
        </w:rPr>
        <w:t>وقال الزركشي في البرهان</w:t>
      </w:r>
      <w:r w:rsidR="00B23C50">
        <w:rPr>
          <w:rFonts w:hint="cs"/>
          <w:rtl/>
        </w:rPr>
        <w:t xml:space="preserve">: </w:t>
      </w:r>
      <w:r>
        <w:rPr>
          <w:rFonts w:hint="cs"/>
          <w:rtl/>
        </w:rPr>
        <w:t>" وحكي الواحدي عن اكثر المفسرين في قوله تعالى فأينما تولوا</w:t>
      </w:r>
      <w:r w:rsidR="00B23C50">
        <w:rPr>
          <w:rFonts w:hint="cs"/>
          <w:rtl/>
        </w:rPr>
        <w:t xml:space="preserve"> </w:t>
      </w:r>
      <w:r>
        <w:rPr>
          <w:rFonts w:hint="cs"/>
          <w:rtl/>
        </w:rPr>
        <w:t>فثم وجه الله</w:t>
      </w:r>
      <w:r w:rsidR="00B23C50">
        <w:rPr>
          <w:rFonts w:hint="cs"/>
          <w:rtl/>
        </w:rPr>
        <w:t xml:space="preserve"> </w:t>
      </w:r>
      <w:r>
        <w:rPr>
          <w:rFonts w:hint="cs"/>
          <w:rtl/>
        </w:rPr>
        <w:t>أن الوجه صلة والمعنى فثم الله يعلم ويرى قال والوجه قد ورد صلة مع اسم الله كثيرا كقوله ويبقى وجه ربك إنما نطعمكم لوجه الله كل شيء هلك إلا وجهة</w:t>
      </w:r>
      <w:r w:rsidR="00B23C50">
        <w:rPr>
          <w:rFonts w:hint="cs"/>
          <w:rtl/>
        </w:rPr>
        <w:t xml:space="preserve"> </w:t>
      </w:r>
      <w:r>
        <w:rPr>
          <w:rFonts w:hint="cs"/>
          <w:rtl/>
        </w:rPr>
        <w:t>قلت والأشبه حمله على أن المراد به الذات كما في قوله تعالى بلى من اسلم وجهة الله "</w:t>
      </w:r>
      <w:r w:rsidR="003D2693">
        <w:rPr>
          <w:rFonts w:hint="cs"/>
          <w:rtl/>
        </w:rPr>
        <w:t>[</w:t>
      </w:r>
      <w:r>
        <w:rPr>
          <w:rFonts w:hint="cs"/>
          <w:rtl/>
        </w:rPr>
        <w:t>البرهان في علوم القرآن ج</w:t>
      </w:r>
      <w:r w:rsidR="00B23C50">
        <w:rPr>
          <w:rFonts w:hint="cs"/>
          <w:rtl/>
        </w:rPr>
        <w:t xml:space="preserve">: </w:t>
      </w:r>
      <w:r>
        <w:rPr>
          <w:rFonts w:hint="cs"/>
          <w:rtl/>
        </w:rPr>
        <w:t>2 ص</w:t>
      </w:r>
      <w:r w:rsidR="00B23C50">
        <w:rPr>
          <w:rFonts w:hint="cs"/>
          <w:rtl/>
        </w:rPr>
        <w:t xml:space="preserve">: </w:t>
      </w:r>
      <w:r>
        <w:rPr>
          <w:rFonts w:hint="cs"/>
          <w:rtl/>
        </w:rPr>
        <w:t>278] أهـ</w:t>
      </w:r>
      <w:r w:rsidR="003D2693">
        <w:rPr>
          <w:rFonts w:hint="cs"/>
          <w:rtl/>
        </w:rPr>
        <w:t>،</w:t>
      </w:r>
    </w:p>
    <w:p w14:paraId="09860E77" w14:textId="3DA360A9" w:rsidR="00CE4C70" w:rsidRDefault="00B23C50" w:rsidP="00B23C50">
      <w:pPr>
        <w:rPr>
          <w:b/>
          <w:rtl/>
        </w:rPr>
      </w:pPr>
      <w:r>
        <w:rPr>
          <w:rFonts w:hint="cs"/>
          <w:bCs/>
          <w:rtl/>
        </w:rPr>
        <w:t>(</w:t>
      </w:r>
      <w:r w:rsidR="00CE4C70">
        <w:rPr>
          <w:rFonts w:hint="cs"/>
          <w:bCs/>
          <w:rtl/>
        </w:rPr>
        <w:t>ب</w:t>
      </w:r>
      <w:r>
        <w:rPr>
          <w:rFonts w:hint="cs"/>
          <w:bCs/>
          <w:rtl/>
        </w:rPr>
        <w:t>)</w:t>
      </w:r>
      <w:r w:rsidR="00CE4C70">
        <w:rPr>
          <w:rFonts w:hint="cs"/>
          <w:bCs/>
          <w:rtl/>
        </w:rPr>
        <w:t xml:space="preserve"> وقوله تعالى</w:t>
      </w:r>
      <w:r w:rsidR="00CE4C70">
        <w:rPr>
          <w:rFonts w:hint="cs"/>
          <w:rtl/>
        </w:rPr>
        <w:t xml:space="preserve"> </w:t>
      </w:r>
      <w:r w:rsidR="003D2693">
        <w:rPr>
          <w:rFonts w:hint="cs"/>
          <w:rtl/>
        </w:rPr>
        <w:t>{</w:t>
      </w:r>
      <w:r w:rsidR="00CE4C70">
        <w:rPr>
          <w:rFonts w:hint="cs"/>
          <w:rtl/>
        </w:rPr>
        <w:t>وَمَا تُنفِقُونَ</w:t>
      </w:r>
      <w:r w:rsidR="00CE4C70">
        <w:rPr>
          <w:rFonts w:hint="cs"/>
        </w:rPr>
        <w:t xml:space="preserve"> </w:t>
      </w:r>
      <w:r w:rsidR="00CE4C70">
        <w:rPr>
          <w:rFonts w:hint="cs"/>
          <w:rtl/>
        </w:rPr>
        <w:t>إِلاَّ ابْتِغَاء وَجْهِ اللّهِ وَمَا تُنفِقُواْ مِنْ خَيْرٍ يُوَفَّ إِلَيْكُمْ</w:t>
      </w:r>
      <w:r w:rsidR="00CE4C70">
        <w:rPr>
          <w:rFonts w:hint="cs"/>
        </w:rPr>
        <w:t xml:space="preserve"> </w:t>
      </w:r>
      <w:r w:rsidR="00CE4C70">
        <w:rPr>
          <w:rFonts w:hint="cs"/>
          <w:rtl/>
        </w:rPr>
        <w:t>وَأَنتُمْ لاَ تُظْلَمُونَ</w:t>
      </w:r>
      <w:r w:rsidR="003D2693">
        <w:rPr>
          <w:rFonts w:hint="cs"/>
          <w:rtl/>
        </w:rPr>
        <w:t>}</w:t>
      </w:r>
      <w:r w:rsidR="00CE4C70">
        <w:rPr>
          <w:rFonts w:hint="cs"/>
          <w:rtl/>
        </w:rPr>
        <w:t xml:space="preserve"> </w:t>
      </w:r>
      <w:r w:rsidR="003D2693">
        <w:rPr>
          <w:rFonts w:hint="cs"/>
          <w:rtl/>
        </w:rPr>
        <w:t>[</w:t>
      </w:r>
      <w:r w:rsidR="00CE4C70">
        <w:rPr>
          <w:rFonts w:hint="cs"/>
          <w:rtl/>
        </w:rPr>
        <w:t>البقرة</w:t>
      </w:r>
      <w:r>
        <w:rPr>
          <w:rFonts w:hint="cs"/>
          <w:rtl/>
        </w:rPr>
        <w:t xml:space="preserve">: </w:t>
      </w:r>
      <w:r w:rsidR="00CE4C70">
        <w:rPr>
          <w:rFonts w:hint="cs"/>
          <w:rtl/>
        </w:rPr>
        <w:t>272</w:t>
      </w:r>
      <w:r w:rsidR="003D2693">
        <w:rPr>
          <w:rFonts w:hint="cs"/>
          <w:rtl/>
        </w:rPr>
        <w:t>]،</w:t>
      </w:r>
      <w:r w:rsidR="00CE4C70">
        <w:rPr>
          <w:rFonts w:hint="cs"/>
          <w:rtl/>
        </w:rPr>
        <w:t xml:space="preserve"> </w:t>
      </w:r>
      <w:r w:rsidR="00CE4C70">
        <w:rPr>
          <w:rFonts w:hint="cs"/>
          <w:bCs/>
          <w:rtl/>
        </w:rPr>
        <w:t>وقوله</w:t>
      </w:r>
      <w:r w:rsidR="00CE4C70">
        <w:rPr>
          <w:rFonts w:hint="cs"/>
          <w:bCs/>
        </w:rPr>
        <w:t xml:space="preserve"> </w:t>
      </w:r>
      <w:r w:rsidR="00CE4C70">
        <w:rPr>
          <w:rFonts w:hint="cs"/>
          <w:bCs/>
          <w:rtl/>
        </w:rPr>
        <w:t xml:space="preserve">تعالى </w:t>
      </w:r>
      <w:r w:rsidR="003D2693">
        <w:rPr>
          <w:rFonts w:hint="cs"/>
          <w:bCs/>
          <w:rtl/>
        </w:rPr>
        <w:t>{</w:t>
      </w:r>
      <w:r w:rsidR="00CE4C70">
        <w:rPr>
          <w:rFonts w:hint="cs"/>
          <w:rtl/>
        </w:rPr>
        <w:t>وَلاَ تَطْرُدِ</w:t>
      </w:r>
      <w:r w:rsidR="00CE4C70">
        <w:rPr>
          <w:rFonts w:hint="cs"/>
        </w:rPr>
        <w:t xml:space="preserve"> </w:t>
      </w:r>
      <w:r w:rsidR="00CE4C70">
        <w:rPr>
          <w:rFonts w:hint="cs"/>
          <w:rtl/>
        </w:rPr>
        <w:t>الَّذِينَ يَدْعُونَ رَبَّهُم بِالْغَدَاةِ وَالْعَشِيِّ يُرِيدُونَ وَجْهَهُ</w:t>
      </w:r>
      <w:r w:rsidR="00CE4C70">
        <w:rPr>
          <w:rFonts w:hint="cs"/>
        </w:rPr>
        <w:t xml:space="preserve"> </w:t>
      </w:r>
      <w:r w:rsidR="00CE4C70">
        <w:rPr>
          <w:rFonts w:hint="cs"/>
          <w:rtl/>
        </w:rPr>
        <w:t>مَا عَلَيْكَ مِنْ حِسَابِهِم مِّن شَيْءٍ وَمَا مِنْ حِسَابِكَ عَلَيْهِم مِّن</w:t>
      </w:r>
      <w:r w:rsidR="00CE4C70">
        <w:rPr>
          <w:rFonts w:hint="cs"/>
        </w:rPr>
        <w:t xml:space="preserve"> </w:t>
      </w:r>
      <w:r w:rsidR="00CE4C70">
        <w:rPr>
          <w:rFonts w:hint="cs"/>
          <w:rtl/>
        </w:rPr>
        <w:t>شَيْءٍ فَتَطْرُدَهُمْ فَتَكُونَ مِنَ الظَّالِمِينَ</w:t>
      </w:r>
      <w:r w:rsidR="003D2693">
        <w:rPr>
          <w:rFonts w:hint="cs"/>
          <w:rtl/>
        </w:rPr>
        <w:t>} [</w:t>
      </w:r>
      <w:r w:rsidR="00CE4C70">
        <w:rPr>
          <w:rFonts w:hint="cs"/>
          <w:rtl/>
        </w:rPr>
        <w:t>سورة الأنعام</w:t>
      </w:r>
      <w:r>
        <w:rPr>
          <w:rFonts w:hint="cs"/>
          <w:rtl/>
        </w:rPr>
        <w:t xml:space="preserve">: </w:t>
      </w:r>
      <w:r w:rsidR="00CE4C70">
        <w:rPr>
          <w:rFonts w:hint="cs"/>
          <w:rtl/>
        </w:rPr>
        <w:t>52</w:t>
      </w:r>
      <w:r w:rsidR="003D2693">
        <w:rPr>
          <w:rFonts w:hint="cs"/>
          <w:rtl/>
        </w:rPr>
        <w:t>]</w:t>
      </w:r>
      <w:r w:rsidR="003D2693">
        <w:rPr>
          <w:rFonts w:hint="cs"/>
          <w:bCs/>
          <w:rtl/>
        </w:rPr>
        <w:t>،</w:t>
      </w:r>
      <w:r w:rsidR="00CE4C70">
        <w:rPr>
          <w:rFonts w:hint="cs"/>
          <w:bCs/>
          <w:rtl/>
        </w:rPr>
        <w:t xml:space="preserve"> وقوله</w:t>
      </w:r>
      <w:r w:rsidR="00CE4C70">
        <w:rPr>
          <w:rFonts w:hint="cs"/>
          <w:bCs/>
        </w:rPr>
        <w:t xml:space="preserve"> </w:t>
      </w:r>
      <w:r w:rsidR="00CE4C70">
        <w:rPr>
          <w:rFonts w:hint="cs"/>
          <w:bCs/>
          <w:rtl/>
        </w:rPr>
        <w:t xml:space="preserve">تعالى </w:t>
      </w:r>
      <w:r w:rsidR="003D2693">
        <w:rPr>
          <w:rFonts w:hint="cs"/>
          <w:rtl/>
        </w:rPr>
        <w:t>{</w:t>
      </w:r>
      <w:r w:rsidR="00CE4C70">
        <w:rPr>
          <w:rFonts w:hint="cs"/>
          <w:rtl/>
        </w:rPr>
        <w:t>وَاصْبِرْ نَفْسَكَ</w:t>
      </w:r>
      <w:r w:rsidR="00CE4C70">
        <w:rPr>
          <w:rFonts w:hint="cs"/>
        </w:rPr>
        <w:t xml:space="preserve"> </w:t>
      </w:r>
      <w:r w:rsidR="00CE4C70">
        <w:rPr>
          <w:rFonts w:hint="cs"/>
          <w:rtl/>
        </w:rPr>
        <w:t>مَعَ الَّذِينَ يَدْعُونَ رَبَّهُم بِالْغَدَاةِ وَالْعَشِيِّ يُرِيدُونَ وَجْهَهُ</w:t>
      </w:r>
      <w:r w:rsidR="00CE4C70">
        <w:rPr>
          <w:rFonts w:hint="cs"/>
        </w:rPr>
        <w:t xml:space="preserve"> </w:t>
      </w:r>
      <w:r w:rsidR="00CE4C70">
        <w:rPr>
          <w:rFonts w:hint="cs"/>
          <w:rtl/>
        </w:rPr>
        <w:t>وَلَا تَعْدُ عَيْنَاكَ عَنْهُمْ تُرِيدُ زِينَةَ الْحَيَاةِ الدُّنْيَا وَلَا</w:t>
      </w:r>
      <w:r w:rsidR="00CE4C70">
        <w:rPr>
          <w:rFonts w:hint="cs"/>
        </w:rPr>
        <w:t xml:space="preserve"> </w:t>
      </w:r>
      <w:r w:rsidR="00CE4C70">
        <w:rPr>
          <w:rFonts w:hint="cs"/>
          <w:rtl/>
        </w:rPr>
        <w:t>تُطِعْ مَنْ أَغْفَلْنَا قَلْبَهُ عَن ذِكْرِنَا وَاتَّبَعَ هَوَاهُ وَكَانَ أَمْرُهُ</w:t>
      </w:r>
      <w:r w:rsidR="00CE4C70">
        <w:rPr>
          <w:rFonts w:hint="cs"/>
        </w:rPr>
        <w:t xml:space="preserve"> </w:t>
      </w:r>
      <w:r w:rsidR="00CE4C70">
        <w:rPr>
          <w:rFonts w:hint="cs"/>
          <w:rtl/>
        </w:rPr>
        <w:t>فُرُطًا</w:t>
      </w:r>
      <w:r w:rsidR="003D2693">
        <w:rPr>
          <w:rFonts w:hint="cs"/>
          <w:rtl/>
        </w:rPr>
        <w:t>} [</w:t>
      </w:r>
      <w:r w:rsidR="00CE4C70">
        <w:rPr>
          <w:rFonts w:hint="cs"/>
          <w:rtl/>
        </w:rPr>
        <w:t>سورة الكهف</w:t>
      </w:r>
      <w:r>
        <w:rPr>
          <w:rFonts w:hint="cs"/>
          <w:rtl/>
        </w:rPr>
        <w:t xml:space="preserve">: </w:t>
      </w:r>
      <w:r w:rsidR="00CE4C70">
        <w:rPr>
          <w:rFonts w:hint="cs"/>
          <w:rtl/>
        </w:rPr>
        <w:t>28</w:t>
      </w:r>
      <w:r w:rsidR="003D2693">
        <w:rPr>
          <w:rFonts w:hint="cs"/>
          <w:rtl/>
        </w:rPr>
        <w:t>]</w:t>
      </w:r>
      <w:r w:rsidR="003D2693">
        <w:rPr>
          <w:rFonts w:hint="cs"/>
          <w:bCs/>
          <w:rtl/>
        </w:rPr>
        <w:t>،</w:t>
      </w:r>
      <w:r w:rsidR="00CE4C70">
        <w:rPr>
          <w:rFonts w:hint="cs"/>
          <w:bCs/>
          <w:rtl/>
        </w:rPr>
        <w:t xml:space="preserve"> وقوله</w:t>
      </w:r>
      <w:r w:rsidR="00CE4C70">
        <w:rPr>
          <w:rFonts w:hint="cs"/>
          <w:bCs/>
        </w:rPr>
        <w:t xml:space="preserve"> </w:t>
      </w:r>
      <w:r w:rsidR="00CE4C70">
        <w:rPr>
          <w:rFonts w:hint="cs"/>
          <w:bCs/>
          <w:rtl/>
        </w:rPr>
        <w:t xml:space="preserve">تعالى </w:t>
      </w:r>
      <w:r w:rsidR="003D2693">
        <w:rPr>
          <w:rFonts w:hint="cs"/>
          <w:bCs/>
          <w:rtl/>
        </w:rPr>
        <w:t>{</w:t>
      </w:r>
      <w:r w:rsidR="00CE4C70">
        <w:rPr>
          <w:rFonts w:hint="cs"/>
          <w:rtl/>
        </w:rPr>
        <w:t>فَآتِ ذَا</w:t>
      </w:r>
      <w:r w:rsidR="00CE4C70">
        <w:rPr>
          <w:rFonts w:hint="cs"/>
        </w:rPr>
        <w:t xml:space="preserve"> </w:t>
      </w:r>
      <w:r w:rsidR="00CE4C70">
        <w:rPr>
          <w:rFonts w:hint="cs"/>
          <w:rtl/>
        </w:rPr>
        <w:t>الْقُرْبَى حَقَّهُ وَالْمِسْكِينَ وَابْنَ السَّبِيلِ ذَلِكَ خَيْرٌ لِّلَّذِينَ</w:t>
      </w:r>
      <w:r w:rsidR="00CE4C70">
        <w:rPr>
          <w:rFonts w:hint="cs"/>
        </w:rPr>
        <w:t xml:space="preserve"> </w:t>
      </w:r>
      <w:r w:rsidR="00CE4C70">
        <w:rPr>
          <w:rFonts w:hint="cs"/>
          <w:rtl/>
        </w:rPr>
        <w:t>يُرِيدُونَ وَجْهَ اللَّهِ وَأُوْلَئِكَ هُمُ الْمُفْلِحُونَ * وَمَا</w:t>
      </w:r>
      <w:r w:rsidR="00CE4C70">
        <w:rPr>
          <w:rFonts w:hint="cs"/>
        </w:rPr>
        <w:t xml:space="preserve"> </w:t>
      </w:r>
      <w:r w:rsidR="00CE4C70">
        <w:rPr>
          <w:rFonts w:hint="cs"/>
          <w:rtl/>
        </w:rPr>
        <w:t>آتَيْتُم مِّن رِّبًا لِّيَرْبُوَ فِي أَمْوَالِ النَّاسِ فَلَا يَرْبُو عِندَ</w:t>
      </w:r>
      <w:r w:rsidR="00CE4C70">
        <w:rPr>
          <w:rFonts w:hint="cs"/>
        </w:rPr>
        <w:t xml:space="preserve"> </w:t>
      </w:r>
      <w:r w:rsidR="00CE4C70">
        <w:rPr>
          <w:rFonts w:hint="cs"/>
          <w:rtl/>
        </w:rPr>
        <w:t>اللَّهِ وَمَا آتَيْتُم مِّن زَكَاةٍ تُرِيدُونَ وَجْهَ اللَّهِ فَأُوْلَئِكَ</w:t>
      </w:r>
      <w:r w:rsidR="00CE4C70">
        <w:rPr>
          <w:rFonts w:hint="cs"/>
        </w:rPr>
        <w:t xml:space="preserve"> </w:t>
      </w:r>
      <w:r w:rsidR="00CE4C70">
        <w:rPr>
          <w:rFonts w:hint="cs"/>
          <w:rtl/>
        </w:rPr>
        <w:t>هُمُ الْمُضْعِفُونَ</w:t>
      </w:r>
      <w:r w:rsidR="003D2693">
        <w:rPr>
          <w:rFonts w:hint="cs"/>
          <w:rtl/>
        </w:rPr>
        <w:t>}</w:t>
      </w:r>
      <w:r w:rsidR="00CE4C70">
        <w:rPr>
          <w:rFonts w:hint="cs"/>
          <w:rtl/>
        </w:rPr>
        <w:t xml:space="preserve"> [سورة الروم</w:t>
      </w:r>
      <w:r>
        <w:rPr>
          <w:rFonts w:hint="cs"/>
          <w:rtl/>
        </w:rPr>
        <w:t xml:space="preserve">: </w:t>
      </w:r>
      <w:r w:rsidR="00CE4C70">
        <w:rPr>
          <w:rFonts w:hint="cs"/>
          <w:rtl/>
        </w:rPr>
        <w:t>39</w:t>
      </w:r>
      <w:r w:rsidR="003D2693">
        <w:rPr>
          <w:rFonts w:hint="cs"/>
          <w:rtl/>
        </w:rPr>
        <w:t>]</w:t>
      </w:r>
      <w:r>
        <w:rPr>
          <w:rFonts w:hint="cs"/>
          <w:rtl/>
        </w:rPr>
        <w:t xml:space="preserve"> </w:t>
      </w:r>
    </w:p>
    <w:p w14:paraId="76E5A36C" w14:textId="253A2AA9" w:rsidR="00CE4C70" w:rsidRDefault="00CE4C70" w:rsidP="00B23C50">
      <w:pPr>
        <w:rPr>
          <w:b/>
          <w:rtl/>
        </w:rPr>
      </w:pPr>
      <w:r>
        <w:rPr>
          <w:rFonts w:hint="cs"/>
          <w:bCs/>
          <w:rtl/>
        </w:rPr>
        <w:t>(</w:t>
      </w:r>
      <w:r w:rsidR="00B23C50">
        <w:rPr>
          <w:rFonts w:hint="cs"/>
          <w:bCs/>
          <w:rtl/>
        </w:rPr>
        <w:t>(</w:t>
      </w:r>
      <w:r>
        <w:rPr>
          <w:rFonts w:hint="cs"/>
          <w:bCs/>
          <w:rtl/>
        </w:rPr>
        <w:t>قلت</w:t>
      </w:r>
      <w:r w:rsidR="00B23C50">
        <w:rPr>
          <w:rFonts w:hint="cs"/>
          <w:bCs/>
          <w:rtl/>
        </w:rPr>
        <w:t>)</w:t>
      </w:r>
      <w:r>
        <w:rPr>
          <w:rFonts w:hint="cs"/>
          <w:bCs/>
          <w:rtl/>
        </w:rPr>
        <w:t>)</w:t>
      </w:r>
      <w:r w:rsidR="00B23C50">
        <w:rPr>
          <w:rFonts w:hint="cs"/>
          <w:rtl/>
        </w:rPr>
        <w:t xml:space="preserve">: </w:t>
      </w:r>
      <w:r>
        <w:rPr>
          <w:rFonts w:hint="cs"/>
          <w:rtl/>
        </w:rPr>
        <w:t>من تدبر ذكر الوجه في هذه الآيات (يريدون</w:t>
      </w:r>
      <w:r>
        <w:rPr>
          <w:rFonts w:hint="cs"/>
        </w:rPr>
        <w:t xml:space="preserve"> </w:t>
      </w:r>
      <w:r>
        <w:rPr>
          <w:rFonts w:hint="cs"/>
          <w:rtl/>
        </w:rPr>
        <w:t>وجه الله</w:t>
      </w:r>
      <w:r w:rsidR="00B23C50">
        <w:rPr>
          <w:rFonts w:hint="cs"/>
          <w:rtl/>
        </w:rPr>
        <w:t>)</w:t>
      </w:r>
      <w:r>
        <w:rPr>
          <w:rFonts w:hint="cs"/>
          <w:rtl/>
        </w:rPr>
        <w:t xml:space="preserve"> و (تريدون</w:t>
      </w:r>
      <w:r>
        <w:rPr>
          <w:rFonts w:hint="cs"/>
        </w:rPr>
        <w:t xml:space="preserve"> </w:t>
      </w:r>
      <w:r>
        <w:rPr>
          <w:rFonts w:hint="cs"/>
          <w:rtl/>
        </w:rPr>
        <w:t>وجه الله</w:t>
      </w:r>
      <w:r w:rsidR="00B23C50">
        <w:rPr>
          <w:rFonts w:hint="cs"/>
          <w:rtl/>
        </w:rPr>
        <w:t>)</w:t>
      </w:r>
      <w:r>
        <w:rPr>
          <w:rFonts w:hint="cs"/>
          <w:rtl/>
        </w:rPr>
        <w:t xml:space="preserve"> و (يريدون</w:t>
      </w:r>
      <w:r>
        <w:rPr>
          <w:rFonts w:hint="cs"/>
        </w:rPr>
        <w:t xml:space="preserve"> </w:t>
      </w:r>
      <w:r>
        <w:rPr>
          <w:rFonts w:hint="cs"/>
          <w:rtl/>
        </w:rPr>
        <w:t>وجهه</w:t>
      </w:r>
      <w:r w:rsidR="00B23C50">
        <w:rPr>
          <w:rFonts w:hint="cs"/>
          <w:rtl/>
        </w:rPr>
        <w:t>)</w:t>
      </w:r>
      <w:r w:rsidR="003D2693">
        <w:rPr>
          <w:rFonts w:hint="cs"/>
          <w:rtl/>
        </w:rPr>
        <w:t>،</w:t>
      </w:r>
      <w:r>
        <w:rPr>
          <w:rFonts w:hint="cs"/>
          <w:rtl/>
        </w:rPr>
        <w:t xml:space="preserve"> و (ابتغاء</w:t>
      </w:r>
      <w:r>
        <w:rPr>
          <w:rFonts w:hint="cs"/>
        </w:rPr>
        <w:t xml:space="preserve"> </w:t>
      </w:r>
      <w:r>
        <w:rPr>
          <w:rFonts w:hint="cs"/>
          <w:rtl/>
        </w:rPr>
        <w:t>وجه ربهم</w:t>
      </w:r>
      <w:r w:rsidR="00B23C50">
        <w:rPr>
          <w:rFonts w:hint="cs"/>
          <w:rtl/>
        </w:rPr>
        <w:t>)</w:t>
      </w:r>
      <w:r>
        <w:rPr>
          <w:rFonts w:hint="cs"/>
          <w:rtl/>
        </w:rPr>
        <w:t xml:space="preserve"> و (إلا</w:t>
      </w:r>
      <w:r>
        <w:rPr>
          <w:rFonts w:hint="cs"/>
        </w:rPr>
        <w:t xml:space="preserve"> </w:t>
      </w:r>
      <w:r>
        <w:rPr>
          <w:rFonts w:hint="cs"/>
          <w:rtl/>
        </w:rPr>
        <w:t>ابتغاء وجه ربه الأعلى) و (إنما</w:t>
      </w:r>
      <w:r>
        <w:rPr>
          <w:rFonts w:hint="cs"/>
        </w:rPr>
        <w:t xml:space="preserve"> </w:t>
      </w:r>
      <w:r>
        <w:rPr>
          <w:rFonts w:hint="cs"/>
          <w:rtl/>
        </w:rPr>
        <w:t>نطعمكم لوجه الله</w:t>
      </w:r>
      <w:r w:rsidR="00B23C50">
        <w:rPr>
          <w:rFonts w:hint="cs"/>
          <w:rtl/>
        </w:rPr>
        <w:t>)</w:t>
      </w:r>
      <w:r>
        <w:rPr>
          <w:rFonts w:hint="cs"/>
          <w:rtl/>
        </w:rPr>
        <w:t xml:space="preserve"> وجد أن المراد من سياق الآيات رضا الله تعالى</w:t>
      </w:r>
      <w:r w:rsidR="003D2693">
        <w:rPr>
          <w:rFonts w:hint="cs"/>
          <w:rtl/>
        </w:rPr>
        <w:t>،</w:t>
      </w:r>
      <w:r>
        <w:rPr>
          <w:rFonts w:hint="cs"/>
          <w:rtl/>
        </w:rPr>
        <w:t xml:space="preserve"> وإليك نخبة من أقوال المفسرين في ذلك</w:t>
      </w:r>
      <w:r w:rsidR="00B23C50">
        <w:rPr>
          <w:rFonts w:hint="cs"/>
          <w:rtl/>
        </w:rPr>
        <w:t xml:space="preserve">: </w:t>
      </w:r>
      <w:r>
        <w:rPr>
          <w:rFonts w:hint="cs"/>
          <w:bCs/>
          <w:rtl/>
        </w:rPr>
        <w:t>قال القرطبي في تفسير قوله تعالى (يريدون</w:t>
      </w:r>
      <w:r>
        <w:rPr>
          <w:rFonts w:hint="cs"/>
          <w:bCs/>
        </w:rPr>
        <w:t xml:space="preserve"> </w:t>
      </w:r>
      <w:r>
        <w:rPr>
          <w:rFonts w:hint="cs"/>
          <w:bCs/>
          <w:rtl/>
        </w:rPr>
        <w:t>وجهه</w:t>
      </w:r>
      <w:r w:rsidR="00B23C50">
        <w:rPr>
          <w:rFonts w:hint="cs"/>
          <w:bCs/>
          <w:rtl/>
        </w:rPr>
        <w:t xml:space="preserve">): </w:t>
      </w:r>
      <w:r>
        <w:rPr>
          <w:rFonts w:hint="cs"/>
          <w:rtl/>
        </w:rPr>
        <w:t>" يريدون وجهه</w:t>
      </w:r>
      <w:r w:rsidR="00B23C50">
        <w:rPr>
          <w:rFonts w:hint="cs"/>
          <w:rtl/>
        </w:rPr>
        <w:t xml:space="preserve"> </w:t>
      </w:r>
      <w:r>
        <w:rPr>
          <w:rFonts w:hint="cs"/>
          <w:rtl/>
        </w:rPr>
        <w:t>أي طاعته والإخلاص فيها أي يخلصون في عبادتهم وأعمالهم لله ويتوجهون بذلك إليه لا لغيره " [تفسير القرطبي ج</w:t>
      </w:r>
      <w:r w:rsidR="00B23C50">
        <w:rPr>
          <w:rFonts w:hint="cs"/>
          <w:rtl/>
        </w:rPr>
        <w:t xml:space="preserve">: </w:t>
      </w:r>
      <w:r>
        <w:rPr>
          <w:rFonts w:hint="cs"/>
          <w:rtl/>
        </w:rPr>
        <w:t>6 ص</w:t>
      </w:r>
      <w:r w:rsidR="00B23C50">
        <w:rPr>
          <w:rFonts w:hint="cs"/>
          <w:rtl/>
        </w:rPr>
        <w:t xml:space="preserve">: </w:t>
      </w:r>
      <w:r>
        <w:rPr>
          <w:rFonts w:hint="cs"/>
          <w:rtl/>
        </w:rPr>
        <w:t>432] أهـ</w:t>
      </w:r>
      <w:r w:rsidR="003D2693">
        <w:rPr>
          <w:rFonts w:hint="cs"/>
          <w:rtl/>
        </w:rPr>
        <w:t>،</w:t>
      </w:r>
      <w:r>
        <w:rPr>
          <w:rFonts w:hint="cs"/>
          <w:rtl/>
        </w:rPr>
        <w:t xml:space="preserve"> </w:t>
      </w:r>
      <w:r>
        <w:rPr>
          <w:rFonts w:hint="cs"/>
          <w:bCs/>
          <w:rtl/>
        </w:rPr>
        <w:t>وقال البيضاوي</w:t>
      </w:r>
      <w:r w:rsidR="00B23C50">
        <w:rPr>
          <w:rFonts w:hint="cs"/>
          <w:rtl/>
        </w:rPr>
        <w:t xml:space="preserve">: </w:t>
      </w:r>
      <w:r>
        <w:rPr>
          <w:rFonts w:hint="cs"/>
          <w:rtl/>
        </w:rPr>
        <w:t>" (يريدون وجهه) رضا الله وطاعته " [تفسير البيضاوي ج</w:t>
      </w:r>
      <w:r w:rsidR="00B23C50">
        <w:rPr>
          <w:rFonts w:hint="cs"/>
          <w:rtl/>
        </w:rPr>
        <w:t xml:space="preserve">: </w:t>
      </w:r>
      <w:r>
        <w:rPr>
          <w:rFonts w:hint="cs"/>
          <w:rtl/>
        </w:rPr>
        <w:t>3 ص</w:t>
      </w:r>
      <w:r w:rsidR="00B23C50">
        <w:rPr>
          <w:rFonts w:hint="cs"/>
          <w:rtl/>
        </w:rPr>
        <w:t xml:space="preserve">: </w:t>
      </w:r>
      <w:r>
        <w:rPr>
          <w:rFonts w:hint="cs"/>
          <w:rtl/>
        </w:rPr>
        <w:t>493] أهـ</w:t>
      </w:r>
      <w:r w:rsidR="003D2693">
        <w:rPr>
          <w:rFonts w:hint="cs"/>
          <w:rtl/>
          <w:lang w:bidi="ar-KW"/>
        </w:rPr>
        <w:t>،</w:t>
      </w:r>
      <w:r>
        <w:rPr>
          <w:rFonts w:hint="cs"/>
          <w:rtl/>
          <w:lang w:bidi="ar-KW"/>
        </w:rPr>
        <w:t xml:space="preserve"> </w:t>
      </w:r>
      <w:r>
        <w:rPr>
          <w:rFonts w:hint="cs"/>
          <w:bCs/>
          <w:rtl/>
        </w:rPr>
        <w:t>وقال أبو السعود</w:t>
      </w:r>
      <w:r w:rsidR="00B23C50">
        <w:rPr>
          <w:rFonts w:hint="cs"/>
          <w:rtl/>
        </w:rPr>
        <w:t xml:space="preserve">: </w:t>
      </w:r>
      <w:r>
        <w:rPr>
          <w:rFonts w:hint="cs"/>
          <w:rtl/>
        </w:rPr>
        <w:t>" وقوله تعالى</w:t>
      </w:r>
      <w:r w:rsidR="00B23C50">
        <w:rPr>
          <w:rFonts w:hint="cs"/>
          <w:rtl/>
        </w:rPr>
        <w:t xml:space="preserve"> </w:t>
      </w:r>
      <w:r>
        <w:rPr>
          <w:rFonts w:hint="cs"/>
          <w:rtl/>
        </w:rPr>
        <w:t>يريدون وجهه</w:t>
      </w:r>
      <w:r w:rsidR="00B23C50">
        <w:rPr>
          <w:rFonts w:hint="cs"/>
          <w:rtl/>
        </w:rPr>
        <w:t xml:space="preserve"> </w:t>
      </w:r>
      <w:r>
        <w:rPr>
          <w:rFonts w:hint="cs"/>
          <w:rtl/>
        </w:rPr>
        <w:t>حال من ضمير يدعون أي يدعونه تعالى مخلصين له فيه " [تفسير أبي السعود ج</w:t>
      </w:r>
      <w:r w:rsidR="00B23C50">
        <w:rPr>
          <w:rFonts w:hint="cs"/>
          <w:rtl/>
        </w:rPr>
        <w:t xml:space="preserve">: </w:t>
      </w:r>
      <w:r>
        <w:rPr>
          <w:rFonts w:hint="cs"/>
          <w:rtl/>
        </w:rPr>
        <w:t>3 ص</w:t>
      </w:r>
      <w:r w:rsidR="00B23C50">
        <w:rPr>
          <w:rFonts w:hint="cs"/>
          <w:rtl/>
        </w:rPr>
        <w:t xml:space="preserve">: </w:t>
      </w:r>
      <w:r>
        <w:rPr>
          <w:rFonts w:hint="cs"/>
          <w:rtl/>
        </w:rPr>
        <w:t>139] أهـ</w:t>
      </w:r>
      <w:r w:rsidR="003D2693">
        <w:rPr>
          <w:rFonts w:hint="cs"/>
          <w:rtl/>
        </w:rPr>
        <w:t>،</w:t>
      </w:r>
      <w:r>
        <w:rPr>
          <w:rFonts w:hint="cs"/>
          <w:rtl/>
        </w:rPr>
        <w:t xml:space="preserve"> </w:t>
      </w:r>
      <w:r>
        <w:rPr>
          <w:rFonts w:hint="cs"/>
          <w:bCs/>
          <w:rtl/>
        </w:rPr>
        <w:t>وقال الواحدي</w:t>
      </w:r>
      <w:r w:rsidR="00B23C50">
        <w:rPr>
          <w:rFonts w:hint="cs"/>
          <w:rtl/>
        </w:rPr>
        <w:t xml:space="preserve">: </w:t>
      </w:r>
      <w:r>
        <w:rPr>
          <w:rFonts w:hint="cs"/>
          <w:rtl/>
        </w:rPr>
        <w:t>" يريدون وجهه</w:t>
      </w:r>
      <w:r w:rsidR="00B23C50">
        <w:rPr>
          <w:rFonts w:hint="cs"/>
          <w:rtl/>
        </w:rPr>
        <w:t xml:space="preserve"> </w:t>
      </w:r>
      <w:r>
        <w:rPr>
          <w:rFonts w:hint="cs"/>
          <w:rtl/>
        </w:rPr>
        <w:t>يطلبون ثواب الله " [تفسير الواحدي ج</w:t>
      </w:r>
      <w:r w:rsidR="00B23C50">
        <w:rPr>
          <w:rFonts w:hint="cs"/>
          <w:rtl/>
        </w:rPr>
        <w:t xml:space="preserve">: </w:t>
      </w:r>
      <w:r>
        <w:rPr>
          <w:rFonts w:hint="cs"/>
          <w:rtl/>
        </w:rPr>
        <w:t>1 ص</w:t>
      </w:r>
      <w:r w:rsidR="00B23C50">
        <w:rPr>
          <w:rFonts w:hint="cs"/>
          <w:rtl/>
        </w:rPr>
        <w:t xml:space="preserve">: </w:t>
      </w:r>
      <w:r>
        <w:rPr>
          <w:rFonts w:hint="cs"/>
          <w:rtl/>
        </w:rPr>
        <w:t>355]أهـ</w:t>
      </w:r>
      <w:r w:rsidR="003D2693">
        <w:rPr>
          <w:rFonts w:hint="cs"/>
          <w:rtl/>
        </w:rPr>
        <w:t>،</w:t>
      </w:r>
      <w:r>
        <w:rPr>
          <w:rFonts w:hint="cs"/>
          <w:rtl/>
        </w:rPr>
        <w:t xml:space="preserve"> </w:t>
      </w:r>
      <w:r>
        <w:rPr>
          <w:rFonts w:hint="cs"/>
          <w:bCs/>
          <w:rtl/>
        </w:rPr>
        <w:t>وقال البغوي</w:t>
      </w:r>
      <w:r w:rsidR="00B23C50">
        <w:rPr>
          <w:rFonts w:hint="cs"/>
          <w:bCs/>
          <w:rtl/>
        </w:rPr>
        <w:t xml:space="preserve">: </w:t>
      </w:r>
      <w:r>
        <w:rPr>
          <w:rFonts w:hint="cs"/>
          <w:rtl/>
        </w:rPr>
        <w:t>" يريدون وجهه</w:t>
      </w:r>
      <w:r w:rsidR="00B23C50">
        <w:rPr>
          <w:rFonts w:hint="cs"/>
          <w:rtl/>
        </w:rPr>
        <w:t xml:space="preserve"> </w:t>
      </w:r>
      <w:r>
        <w:rPr>
          <w:rFonts w:hint="cs"/>
          <w:rtl/>
        </w:rPr>
        <w:t xml:space="preserve">أي يريدون الله بطاعتهم قال ابن عباس رضي الله عنهما يطلبون ثواب الله " </w:t>
      </w:r>
      <w:r w:rsidR="003D2693">
        <w:rPr>
          <w:rFonts w:hint="cs"/>
          <w:rtl/>
        </w:rPr>
        <w:t>[</w:t>
      </w:r>
      <w:r>
        <w:rPr>
          <w:rFonts w:hint="cs"/>
          <w:rtl/>
        </w:rPr>
        <w:t>تفسير البغوي ج</w:t>
      </w:r>
      <w:r w:rsidR="00B23C50">
        <w:rPr>
          <w:rFonts w:hint="cs"/>
          <w:rtl/>
        </w:rPr>
        <w:t xml:space="preserve">: </w:t>
      </w:r>
      <w:r>
        <w:rPr>
          <w:rFonts w:hint="cs"/>
          <w:rtl/>
        </w:rPr>
        <w:t>2 ص</w:t>
      </w:r>
      <w:r w:rsidR="00B23C50">
        <w:rPr>
          <w:rFonts w:hint="cs"/>
          <w:rtl/>
        </w:rPr>
        <w:t xml:space="preserve">: </w:t>
      </w:r>
      <w:r>
        <w:rPr>
          <w:rFonts w:hint="cs"/>
          <w:rtl/>
        </w:rPr>
        <w:t>99]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 يريدون وجهه</w:t>
      </w:r>
      <w:r w:rsidR="00B23C50">
        <w:rPr>
          <w:rFonts w:hint="cs"/>
          <w:rtl/>
        </w:rPr>
        <w:t xml:space="preserve"> </w:t>
      </w:r>
      <w:r>
        <w:rPr>
          <w:rFonts w:hint="cs"/>
          <w:rtl/>
        </w:rPr>
        <w:t>أي يريدون الله لا يريدون به عرضا من الدنيا " [تفسير البغوي ج</w:t>
      </w:r>
      <w:r w:rsidR="00B23C50">
        <w:rPr>
          <w:rFonts w:hint="cs"/>
          <w:rtl/>
        </w:rPr>
        <w:t xml:space="preserve">: </w:t>
      </w:r>
      <w:r>
        <w:rPr>
          <w:rFonts w:hint="cs"/>
          <w:rtl/>
        </w:rPr>
        <w:t>3 ص</w:t>
      </w:r>
      <w:r w:rsidR="00B23C50">
        <w:rPr>
          <w:rFonts w:hint="cs"/>
          <w:rtl/>
        </w:rPr>
        <w:t xml:space="preserve">: </w:t>
      </w:r>
      <w:r>
        <w:rPr>
          <w:rFonts w:hint="cs"/>
          <w:rtl/>
        </w:rPr>
        <w:t>159]أهـ</w:t>
      </w:r>
      <w:r w:rsidR="003D2693">
        <w:rPr>
          <w:rFonts w:hint="cs"/>
          <w:rtl/>
        </w:rPr>
        <w:t>،</w:t>
      </w:r>
      <w:r>
        <w:rPr>
          <w:rFonts w:hint="cs"/>
          <w:rtl/>
        </w:rPr>
        <w:t xml:space="preserve"> </w:t>
      </w:r>
      <w:r>
        <w:rPr>
          <w:rFonts w:hint="cs"/>
          <w:bCs/>
          <w:rtl/>
        </w:rPr>
        <w:t>وقال الشوكاني</w:t>
      </w:r>
      <w:r w:rsidR="00B23C50">
        <w:rPr>
          <w:rFonts w:hint="cs"/>
          <w:bCs/>
          <w:rtl/>
        </w:rPr>
        <w:t xml:space="preserve">: </w:t>
      </w:r>
      <w:r>
        <w:rPr>
          <w:rFonts w:hint="cs"/>
          <w:rtl/>
        </w:rPr>
        <w:t>" و</w:t>
      </w:r>
      <w:r w:rsidR="00B23C50">
        <w:rPr>
          <w:rFonts w:hint="cs"/>
          <w:rtl/>
        </w:rPr>
        <w:t xml:space="preserve"> </w:t>
      </w:r>
      <w:r>
        <w:rPr>
          <w:rFonts w:hint="cs"/>
          <w:rtl/>
        </w:rPr>
        <w:t>يريدون وجهه</w:t>
      </w:r>
      <w:r w:rsidR="00B23C50">
        <w:rPr>
          <w:rFonts w:hint="cs"/>
          <w:rtl/>
        </w:rPr>
        <w:t xml:space="preserve"> </w:t>
      </w:r>
      <w:r>
        <w:rPr>
          <w:rFonts w:hint="cs"/>
          <w:rtl/>
        </w:rPr>
        <w:t>في محل نصب على الحال والمعنى أنهم مخلصون في عبادتهم لا يريدون بذلك إلا وجه الله تعالى أي يتوجهون</w:t>
      </w:r>
      <w:r w:rsidR="00B23C50">
        <w:rPr>
          <w:rFonts w:hint="cs"/>
          <w:rtl/>
        </w:rPr>
        <w:t xml:space="preserve"> </w:t>
      </w:r>
      <w:r>
        <w:rPr>
          <w:rFonts w:hint="cs"/>
          <w:rtl/>
        </w:rPr>
        <w:t>بذلك إليه لا إلى غيره "</w:t>
      </w:r>
      <w:r w:rsidR="003D2693">
        <w:rPr>
          <w:rFonts w:hint="cs"/>
          <w:rtl/>
        </w:rPr>
        <w:t>[</w:t>
      </w:r>
      <w:r>
        <w:rPr>
          <w:rFonts w:hint="cs"/>
          <w:rtl/>
        </w:rPr>
        <w:t>فتح القدير ج</w:t>
      </w:r>
      <w:r w:rsidR="00B23C50">
        <w:rPr>
          <w:rFonts w:hint="cs"/>
          <w:rtl/>
        </w:rPr>
        <w:t xml:space="preserve">: </w:t>
      </w:r>
      <w:r>
        <w:rPr>
          <w:rFonts w:hint="cs"/>
          <w:rtl/>
        </w:rPr>
        <w:t>2 ص</w:t>
      </w:r>
      <w:r w:rsidR="00B23C50">
        <w:rPr>
          <w:rFonts w:hint="cs"/>
          <w:rtl/>
        </w:rPr>
        <w:t xml:space="preserve">: </w:t>
      </w:r>
      <w:r>
        <w:rPr>
          <w:rFonts w:hint="cs"/>
          <w:rtl/>
        </w:rPr>
        <w:t>119]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 ومعنى</w:t>
      </w:r>
      <w:r w:rsidR="00B23C50">
        <w:rPr>
          <w:rFonts w:hint="cs"/>
          <w:rtl/>
        </w:rPr>
        <w:t xml:space="preserve"> </w:t>
      </w:r>
      <w:r>
        <w:rPr>
          <w:rFonts w:hint="cs"/>
          <w:rtl/>
        </w:rPr>
        <w:t>يريدون وجهه</w:t>
      </w:r>
      <w:r w:rsidR="00B23C50">
        <w:rPr>
          <w:rFonts w:hint="cs"/>
          <w:rtl/>
        </w:rPr>
        <w:t xml:space="preserve"> </w:t>
      </w:r>
      <w:r>
        <w:rPr>
          <w:rFonts w:hint="cs"/>
          <w:rtl/>
        </w:rPr>
        <w:t>أنهم يريدون بدعائهم رضى الله سبحانه " [فتح القدير ج</w:t>
      </w:r>
      <w:r w:rsidR="00B23C50">
        <w:rPr>
          <w:rFonts w:hint="cs"/>
          <w:rtl/>
        </w:rPr>
        <w:t xml:space="preserve">: </w:t>
      </w:r>
      <w:r>
        <w:rPr>
          <w:rFonts w:hint="cs"/>
          <w:rtl/>
        </w:rPr>
        <w:t>3 ص</w:t>
      </w:r>
      <w:r w:rsidR="00B23C50">
        <w:rPr>
          <w:rFonts w:hint="cs"/>
          <w:rtl/>
        </w:rPr>
        <w:t xml:space="preserve">: </w:t>
      </w:r>
      <w:r>
        <w:rPr>
          <w:rFonts w:hint="cs"/>
          <w:rtl/>
        </w:rPr>
        <w:t>281]أهـ</w:t>
      </w:r>
      <w:r w:rsidR="003D2693">
        <w:rPr>
          <w:rFonts w:hint="cs"/>
          <w:rtl/>
        </w:rPr>
        <w:t>،</w:t>
      </w:r>
      <w:r>
        <w:rPr>
          <w:rFonts w:hint="cs"/>
          <w:rtl/>
        </w:rPr>
        <w:t xml:space="preserve"> </w:t>
      </w:r>
      <w:r>
        <w:rPr>
          <w:rFonts w:hint="cs"/>
          <w:bCs/>
          <w:rtl/>
        </w:rPr>
        <w:t>وقال ابن الجوزي</w:t>
      </w:r>
      <w:r w:rsidR="00B23C50">
        <w:rPr>
          <w:rFonts w:hint="cs"/>
          <w:rtl/>
        </w:rPr>
        <w:t xml:space="preserve">: </w:t>
      </w:r>
      <w:r>
        <w:rPr>
          <w:rFonts w:hint="cs"/>
          <w:rtl/>
        </w:rPr>
        <w:t>" قوله تعالى</w:t>
      </w:r>
      <w:r w:rsidR="00B23C50">
        <w:rPr>
          <w:rFonts w:hint="cs"/>
          <w:rtl/>
        </w:rPr>
        <w:t xml:space="preserve"> </w:t>
      </w:r>
      <w:r>
        <w:rPr>
          <w:rFonts w:hint="cs"/>
          <w:rtl/>
        </w:rPr>
        <w:t>يريدون وجهه</w:t>
      </w:r>
      <w:r w:rsidR="00B23C50">
        <w:rPr>
          <w:rFonts w:hint="cs"/>
          <w:rtl/>
        </w:rPr>
        <w:t xml:space="preserve"> </w:t>
      </w:r>
      <w:r>
        <w:rPr>
          <w:rFonts w:hint="cs"/>
          <w:rtl/>
        </w:rPr>
        <w:t>قال الزجاج أي يريدون الله فيشهد الله لهم بصحة النيات وأنهم مخلصون في ذلك " [زاد المسير ج</w:t>
      </w:r>
      <w:r w:rsidR="00B23C50">
        <w:rPr>
          <w:rFonts w:hint="cs"/>
          <w:rtl/>
        </w:rPr>
        <w:t xml:space="preserve">: </w:t>
      </w:r>
      <w:r>
        <w:rPr>
          <w:rFonts w:hint="cs"/>
          <w:rtl/>
        </w:rPr>
        <w:t>3 ص</w:t>
      </w:r>
      <w:r w:rsidR="00B23C50">
        <w:rPr>
          <w:rFonts w:hint="cs"/>
          <w:rtl/>
        </w:rPr>
        <w:t xml:space="preserve">: </w:t>
      </w:r>
      <w:r>
        <w:rPr>
          <w:rFonts w:hint="cs"/>
          <w:rtl/>
        </w:rPr>
        <w:t>47] أهـ</w:t>
      </w:r>
      <w:r w:rsidR="003D2693">
        <w:rPr>
          <w:rFonts w:hint="cs"/>
          <w:rtl/>
        </w:rPr>
        <w:t>،</w:t>
      </w:r>
      <w:r>
        <w:rPr>
          <w:rFonts w:hint="cs"/>
          <w:rtl/>
        </w:rPr>
        <w:t xml:space="preserve"> </w:t>
      </w:r>
      <w:r>
        <w:rPr>
          <w:rFonts w:hint="cs"/>
          <w:bCs/>
          <w:rtl/>
        </w:rPr>
        <w:t>وقال النسفي</w:t>
      </w:r>
      <w:r>
        <w:rPr>
          <w:rFonts w:hint="cs"/>
          <w:rtl/>
        </w:rPr>
        <w:t xml:space="preserve"> " ووسمهم بالإخلاص فى عبادتهم بقوله</w:t>
      </w:r>
      <w:r w:rsidR="00B23C50">
        <w:rPr>
          <w:rFonts w:hint="cs"/>
          <w:rtl/>
        </w:rPr>
        <w:t xml:space="preserve"> </w:t>
      </w:r>
      <w:r>
        <w:rPr>
          <w:rFonts w:hint="cs"/>
          <w:rtl/>
        </w:rPr>
        <w:t>يريدون وجهه</w:t>
      </w:r>
      <w:r w:rsidR="00B23C50">
        <w:rPr>
          <w:rFonts w:hint="cs"/>
          <w:rtl/>
        </w:rPr>
        <w:t xml:space="preserve"> </w:t>
      </w:r>
      <w:r>
        <w:rPr>
          <w:rFonts w:hint="cs"/>
          <w:rtl/>
        </w:rPr>
        <w:t>فالوجه يعبر به عن ذات الشئ وحقيقته " [تفسير النسفي ج</w:t>
      </w:r>
      <w:r w:rsidR="00B23C50">
        <w:rPr>
          <w:rFonts w:hint="cs"/>
          <w:rtl/>
        </w:rPr>
        <w:t xml:space="preserve">: </w:t>
      </w:r>
      <w:r>
        <w:rPr>
          <w:rFonts w:hint="cs"/>
          <w:rtl/>
        </w:rPr>
        <w:t>1 ص</w:t>
      </w:r>
      <w:r w:rsidR="00B23C50">
        <w:rPr>
          <w:rFonts w:hint="cs"/>
          <w:rtl/>
        </w:rPr>
        <w:t xml:space="preserve">: </w:t>
      </w:r>
      <w:r>
        <w:rPr>
          <w:rFonts w:hint="cs"/>
          <w:rtl/>
        </w:rPr>
        <w:t xml:space="preserve">324] أهـ </w:t>
      </w:r>
      <w:r>
        <w:rPr>
          <w:rFonts w:hint="cs"/>
          <w:bCs/>
          <w:rtl/>
        </w:rPr>
        <w:t>وقال</w:t>
      </w:r>
      <w:r w:rsidR="00B23C50">
        <w:rPr>
          <w:rFonts w:hint="cs"/>
          <w:rtl/>
        </w:rPr>
        <w:t xml:space="preserve">: </w:t>
      </w:r>
      <w:r>
        <w:rPr>
          <w:rFonts w:hint="cs"/>
          <w:rtl/>
        </w:rPr>
        <w:t>" يريدون وجهه</w:t>
      </w:r>
      <w:r w:rsidR="00B23C50">
        <w:rPr>
          <w:rFonts w:hint="cs"/>
          <w:rtl/>
        </w:rPr>
        <w:t xml:space="preserve"> </w:t>
      </w:r>
      <w:r>
        <w:rPr>
          <w:rFonts w:hint="cs"/>
          <w:rtl/>
        </w:rPr>
        <w:t xml:space="preserve">رضا الله " </w:t>
      </w:r>
      <w:r w:rsidR="003D2693">
        <w:rPr>
          <w:rFonts w:hint="cs"/>
          <w:rtl/>
        </w:rPr>
        <w:t>[</w:t>
      </w:r>
      <w:r>
        <w:rPr>
          <w:rFonts w:hint="cs"/>
          <w:rtl/>
        </w:rPr>
        <w:t>تفسير النسفي ج</w:t>
      </w:r>
      <w:r w:rsidR="00B23C50">
        <w:rPr>
          <w:rFonts w:hint="cs"/>
          <w:rtl/>
        </w:rPr>
        <w:t xml:space="preserve">: </w:t>
      </w:r>
      <w:r>
        <w:rPr>
          <w:rFonts w:hint="cs"/>
          <w:rtl/>
        </w:rPr>
        <w:t>3 ص</w:t>
      </w:r>
      <w:r w:rsidR="00B23C50">
        <w:rPr>
          <w:rFonts w:hint="cs"/>
          <w:rtl/>
        </w:rPr>
        <w:t xml:space="preserve">: </w:t>
      </w:r>
      <w:r>
        <w:rPr>
          <w:rFonts w:hint="cs"/>
          <w:rtl/>
        </w:rPr>
        <w:t>12] أهـ</w:t>
      </w:r>
    </w:p>
    <w:p w14:paraId="62BB6F47" w14:textId="2BD0DEE6" w:rsidR="00CE4C70" w:rsidRDefault="00CE4C70" w:rsidP="00B23C50">
      <w:pPr>
        <w:rPr>
          <w:b/>
          <w:rtl/>
        </w:rPr>
      </w:pPr>
      <w:r>
        <w:rPr>
          <w:rFonts w:hint="cs"/>
          <w:bCs/>
          <w:rtl/>
        </w:rPr>
        <w:t>وقال الألوسي</w:t>
      </w:r>
      <w:r w:rsidR="00B23C50">
        <w:rPr>
          <w:rFonts w:hint="cs"/>
          <w:rtl/>
        </w:rPr>
        <w:t xml:space="preserve">: </w:t>
      </w:r>
      <w:r>
        <w:rPr>
          <w:rFonts w:hint="cs"/>
          <w:rtl/>
        </w:rPr>
        <w:t xml:space="preserve">" </w:t>
      </w:r>
      <w:r w:rsidR="00B23C50">
        <w:rPr>
          <w:rFonts w:hint="cs"/>
          <w:rtl/>
        </w:rPr>
        <w:t>(</w:t>
      </w:r>
      <w:r>
        <w:rPr>
          <w:rFonts w:hint="cs"/>
          <w:rtl/>
        </w:rPr>
        <w:t>يريدون وجهه</w:t>
      </w:r>
      <w:r w:rsidR="00B23C50">
        <w:rPr>
          <w:rFonts w:hint="cs"/>
          <w:rtl/>
        </w:rPr>
        <w:t>)</w:t>
      </w:r>
      <w:r>
        <w:rPr>
          <w:rFonts w:hint="cs"/>
          <w:rtl/>
        </w:rPr>
        <w:t xml:space="preserve"> ..</w:t>
      </w:r>
      <w:r>
        <w:rPr>
          <w:rFonts w:hint="cs"/>
          <w:bCs/>
          <w:rtl/>
        </w:rPr>
        <w:t>قيل</w:t>
      </w:r>
      <w:r>
        <w:rPr>
          <w:rFonts w:hint="cs"/>
          <w:rtl/>
        </w:rPr>
        <w:t xml:space="preserve"> وهو المشهور إنه الذات أي مريدين ذاته تعالى ومعنى إرادة الذات على ما قيل الإخلاص لها ..أي يدعون ربهم مخلصين له سبحانه فيه ..</w:t>
      </w:r>
      <w:r>
        <w:rPr>
          <w:rFonts w:hint="cs"/>
          <w:bCs/>
          <w:rtl/>
        </w:rPr>
        <w:t>وقيل</w:t>
      </w:r>
      <w:r w:rsidR="00B23C50">
        <w:rPr>
          <w:rFonts w:hint="cs"/>
          <w:rtl/>
        </w:rPr>
        <w:t xml:space="preserve"> </w:t>
      </w:r>
      <w:r>
        <w:rPr>
          <w:rFonts w:hint="cs"/>
          <w:rtl/>
        </w:rPr>
        <w:t xml:space="preserve">المراد به الجهة والطريق والمعنى مريدين الطريق الذي أمرهم جل شأنه بإرادته وهو الذي يقتضيه كلام الزجاج </w:t>
      </w:r>
      <w:r>
        <w:rPr>
          <w:rFonts w:hint="cs"/>
          <w:bCs/>
          <w:rtl/>
        </w:rPr>
        <w:t>وقيل</w:t>
      </w:r>
      <w:r w:rsidR="00B23C50">
        <w:rPr>
          <w:rFonts w:hint="cs"/>
          <w:rtl/>
        </w:rPr>
        <w:t xml:space="preserve"> </w:t>
      </w:r>
      <w:r>
        <w:rPr>
          <w:rFonts w:hint="cs"/>
          <w:rtl/>
        </w:rPr>
        <w:t>إنه كناية عن المحبة وطلب الرضا لأن من أحب ذاتا أحب أن يرى وجهه فرؤية الوجه من لوازم المحبة فلهذا جعل كناية عنها قاله الإمام وهو كما ترى</w:t>
      </w:r>
      <w:r w:rsidR="00B23C50">
        <w:rPr>
          <w:rFonts w:hint="cs"/>
          <w:rtl/>
        </w:rPr>
        <w:t xml:space="preserve"> </w:t>
      </w:r>
      <w:r>
        <w:rPr>
          <w:rFonts w:hint="cs"/>
          <w:rtl/>
        </w:rPr>
        <w:t>وجوز أيضا أن يكون ذكر الوجه للتعظيم كما يقال</w:t>
      </w:r>
      <w:r w:rsidR="00B23C50">
        <w:rPr>
          <w:rFonts w:hint="cs"/>
          <w:rtl/>
        </w:rPr>
        <w:t xml:space="preserve"> </w:t>
      </w:r>
      <w:r>
        <w:rPr>
          <w:rFonts w:hint="cs"/>
          <w:rtl/>
        </w:rPr>
        <w:t>هذا وجه الرأي وهذا وجهه الدليل والمعنى يريدونه " [روح المعاني ج</w:t>
      </w:r>
      <w:r w:rsidR="00B23C50">
        <w:rPr>
          <w:rFonts w:hint="cs"/>
          <w:rtl/>
        </w:rPr>
        <w:t xml:space="preserve">: </w:t>
      </w:r>
      <w:r>
        <w:rPr>
          <w:rFonts w:hint="cs"/>
          <w:rtl/>
        </w:rPr>
        <w:t>7 ص</w:t>
      </w:r>
      <w:r w:rsidR="00B23C50">
        <w:rPr>
          <w:rFonts w:hint="cs"/>
          <w:rtl/>
        </w:rPr>
        <w:t xml:space="preserve">: </w:t>
      </w:r>
      <w:r>
        <w:rPr>
          <w:rFonts w:hint="cs"/>
          <w:rtl/>
        </w:rPr>
        <w:t>160] أهـ</w:t>
      </w:r>
      <w:r w:rsidR="003D2693">
        <w:rPr>
          <w:rFonts w:hint="cs"/>
          <w:rtl/>
        </w:rPr>
        <w:t>،</w:t>
      </w:r>
      <w:r>
        <w:rPr>
          <w:rFonts w:hint="cs"/>
          <w:rtl/>
        </w:rPr>
        <w:t xml:space="preserve"> </w:t>
      </w:r>
      <w:r>
        <w:rPr>
          <w:rFonts w:hint="cs"/>
          <w:bCs/>
          <w:rtl/>
        </w:rPr>
        <w:t>وقال</w:t>
      </w:r>
      <w:r w:rsidR="00B23C50">
        <w:rPr>
          <w:rFonts w:hint="cs"/>
          <w:rtl/>
        </w:rPr>
        <w:t xml:space="preserve">: </w:t>
      </w:r>
      <w:r>
        <w:rPr>
          <w:rFonts w:hint="cs"/>
          <w:rtl/>
        </w:rPr>
        <w:t>" يريدون وجهه</w:t>
      </w:r>
      <w:r w:rsidR="00B23C50">
        <w:rPr>
          <w:rFonts w:hint="cs"/>
          <w:rtl/>
        </w:rPr>
        <w:t xml:space="preserve"> </w:t>
      </w:r>
      <w:r>
        <w:rPr>
          <w:rFonts w:hint="cs"/>
          <w:rtl/>
        </w:rPr>
        <w:t xml:space="preserve">أي يريدونه سبحانه بذاته وصفاته " </w:t>
      </w:r>
      <w:r w:rsidR="003D2693">
        <w:rPr>
          <w:rFonts w:hint="cs"/>
          <w:rtl/>
        </w:rPr>
        <w:t>[</w:t>
      </w:r>
      <w:r>
        <w:rPr>
          <w:rFonts w:hint="cs"/>
          <w:rtl/>
        </w:rPr>
        <w:t>روح المعاني ج</w:t>
      </w:r>
      <w:r w:rsidR="00B23C50">
        <w:rPr>
          <w:rFonts w:hint="cs"/>
          <w:rtl/>
        </w:rPr>
        <w:t xml:space="preserve">: </w:t>
      </w:r>
      <w:r>
        <w:rPr>
          <w:rFonts w:hint="cs"/>
          <w:rtl/>
        </w:rPr>
        <w:t>7 ص</w:t>
      </w:r>
      <w:r w:rsidR="00B23C50">
        <w:rPr>
          <w:rFonts w:hint="cs"/>
          <w:rtl/>
        </w:rPr>
        <w:t xml:space="preserve">: </w:t>
      </w:r>
      <w:r>
        <w:rPr>
          <w:rFonts w:hint="cs"/>
          <w:rtl/>
        </w:rPr>
        <w:t>166] أهـ</w:t>
      </w:r>
      <w:r w:rsidR="003D2693">
        <w:rPr>
          <w:rFonts w:hint="cs"/>
          <w:rtl/>
        </w:rPr>
        <w:t>،</w:t>
      </w:r>
      <w:r>
        <w:rPr>
          <w:rFonts w:hint="cs"/>
          <w:rtl/>
        </w:rPr>
        <w:t xml:space="preserve"> </w:t>
      </w:r>
      <w:r>
        <w:rPr>
          <w:rFonts w:hint="cs"/>
          <w:bCs/>
          <w:rtl/>
        </w:rPr>
        <w:t>وقال الطبري في تفسير قوله تعالى (يريدون وجه الله</w:t>
      </w:r>
      <w:r w:rsidR="00B23C50">
        <w:rPr>
          <w:rFonts w:hint="cs"/>
          <w:bCs/>
          <w:rtl/>
        </w:rPr>
        <w:t>)</w:t>
      </w:r>
      <w:r w:rsidR="00B23C50">
        <w:rPr>
          <w:rFonts w:hint="cs"/>
          <w:rtl/>
        </w:rPr>
        <w:t xml:space="preserve">: </w:t>
      </w:r>
      <w:r>
        <w:rPr>
          <w:rFonts w:hint="cs"/>
          <w:rtl/>
        </w:rPr>
        <w:t>" وقوله ذلك خير للذين</w:t>
      </w:r>
      <w:r w:rsidR="00B23C50">
        <w:rPr>
          <w:rFonts w:hint="cs"/>
          <w:rtl/>
        </w:rPr>
        <w:t xml:space="preserve"> </w:t>
      </w:r>
      <w:r>
        <w:rPr>
          <w:rFonts w:hint="cs"/>
          <w:rtl/>
        </w:rPr>
        <w:t>يريدون وجه الله</w:t>
      </w:r>
      <w:r w:rsidR="00B23C50">
        <w:rPr>
          <w:rFonts w:hint="cs"/>
          <w:rtl/>
        </w:rPr>
        <w:t xml:space="preserve"> </w:t>
      </w:r>
      <w:r>
        <w:rPr>
          <w:rFonts w:hint="cs"/>
          <w:rtl/>
        </w:rPr>
        <w:t>يقول تعالى ذكره إيتاء هؤلاء حقوقهم التي ألزمها الله عباده خير للذين يريدون الله بإتيانهم ذلك " [تفسير الطبري ج</w:t>
      </w:r>
      <w:r w:rsidR="00B23C50">
        <w:rPr>
          <w:rFonts w:hint="cs"/>
          <w:rtl/>
        </w:rPr>
        <w:t xml:space="preserve">: </w:t>
      </w:r>
      <w:r>
        <w:rPr>
          <w:rFonts w:hint="cs"/>
          <w:rtl/>
        </w:rPr>
        <w:t>21 ص</w:t>
      </w:r>
      <w:r w:rsidR="00B23C50">
        <w:rPr>
          <w:rFonts w:hint="cs"/>
          <w:rtl/>
        </w:rPr>
        <w:t xml:space="preserve">: </w:t>
      </w:r>
      <w:r>
        <w:rPr>
          <w:rFonts w:hint="cs"/>
          <w:rtl/>
        </w:rPr>
        <w:t>45] أهـ</w:t>
      </w:r>
      <w:r w:rsidR="003D2693">
        <w:rPr>
          <w:rFonts w:hint="cs"/>
          <w:rtl/>
        </w:rPr>
        <w:t>،</w:t>
      </w:r>
      <w:r>
        <w:rPr>
          <w:rFonts w:hint="cs"/>
          <w:rtl/>
        </w:rPr>
        <w:t xml:space="preserve"> </w:t>
      </w:r>
      <w:r>
        <w:rPr>
          <w:rFonts w:hint="cs"/>
          <w:bCs/>
          <w:rtl/>
        </w:rPr>
        <w:t>وقال البيضاوي</w:t>
      </w:r>
      <w:r w:rsidR="00B23C50">
        <w:rPr>
          <w:rFonts w:hint="cs"/>
          <w:rtl/>
        </w:rPr>
        <w:t xml:space="preserve">: </w:t>
      </w:r>
      <w:r>
        <w:rPr>
          <w:rFonts w:hint="cs"/>
          <w:rtl/>
        </w:rPr>
        <w:t>" يريدون وجه الله</w:t>
      </w:r>
      <w:r w:rsidR="00B23C50">
        <w:rPr>
          <w:rFonts w:hint="cs"/>
          <w:rtl/>
        </w:rPr>
        <w:t xml:space="preserve"> </w:t>
      </w:r>
      <w:r>
        <w:rPr>
          <w:rFonts w:hint="cs"/>
          <w:rtl/>
        </w:rPr>
        <w:t>ذاته أو جهته أي يقصدون بمعروفهم إياه خالصا أو جهة التقرب إليه لا جهة أخرى " [تفسير البيضاوي ج</w:t>
      </w:r>
      <w:r w:rsidR="00B23C50">
        <w:rPr>
          <w:rFonts w:hint="cs"/>
          <w:rtl/>
        </w:rPr>
        <w:t xml:space="preserve">: </w:t>
      </w:r>
      <w:r>
        <w:rPr>
          <w:rFonts w:hint="cs"/>
          <w:rtl/>
        </w:rPr>
        <w:t>4 ص</w:t>
      </w:r>
      <w:r w:rsidR="00B23C50">
        <w:rPr>
          <w:rFonts w:hint="cs"/>
          <w:rtl/>
        </w:rPr>
        <w:t xml:space="preserve">: </w:t>
      </w:r>
      <w:r>
        <w:rPr>
          <w:rFonts w:hint="cs"/>
          <w:rtl/>
        </w:rPr>
        <w:t>336]أهـ</w:t>
      </w:r>
      <w:r w:rsidR="003D2693">
        <w:rPr>
          <w:rFonts w:hint="cs"/>
          <w:rtl/>
        </w:rPr>
        <w:t>،</w:t>
      </w:r>
      <w:r>
        <w:rPr>
          <w:rFonts w:hint="cs"/>
          <w:rtl/>
        </w:rPr>
        <w:t xml:space="preserve"> </w:t>
      </w:r>
      <w:r>
        <w:rPr>
          <w:rFonts w:hint="cs"/>
          <w:bCs/>
          <w:rtl/>
        </w:rPr>
        <w:t>وقال أبو السعود</w:t>
      </w:r>
      <w:r>
        <w:rPr>
          <w:rFonts w:hint="cs"/>
          <w:rtl/>
        </w:rPr>
        <w:t xml:space="preserve"> " ذلك خير للذين</w:t>
      </w:r>
      <w:r w:rsidR="00B23C50">
        <w:rPr>
          <w:rFonts w:hint="cs"/>
          <w:rtl/>
        </w:rPr>
        <w:t xml:space="preserve"> </w:t>
      </w:r>
      <w:r>
        <w:rPr>
          <w:rFonts w:hint="cs"/>
          <w:rtl/>
        </w:rPr>
        <w:t>يريدون وجه الله</w:t>
      </w:r>
      <w:r w:rsidR="00B23C50">
        <w:rPr>
          <w:rFonts w:hint="cs"/>
          <w:rtl/>
        </w:rPr>
        <w:t xml:space="preserve"> </w:t>
      </w:r>
      <w:r>
        <w:rPr>
          <w:rFonts w:hint="cs"/>
          <w:rtl/>
        </w:rPr>
        <w:t>ذاته او جهته ويقصدون بمعروفهم إياه تعالى خالصا أو جهة التقرب إليه لا جهة أخرى " [تفسير أبي السعود ج</w:t>
      </w:r>
      <w:r w:rsidR="00B23C50">
        <w:rPr>
          <w:rFonts w:hint="cs"/>
          <w:rtl/>
        </w:rPr>
        <w:t xml:space="preserve">: </w:t>
      </w:r>
      <w:r>
        <w:rPr>
          <w:rFonts w:hint="cs"/>
          <w:rtl/>
        </w:rPr>
        <w:t>7 ص</w:t>
      </w:r>
      <w:r w:rsidR="00B23C50">
        <w:rPr>
          <w:rFonts w:hint="cs"/>
          <w:rtl/>
        </w:rPr>
        <w:t xml:space="preserve">: </w:t>
      </w:r>
      <w:r>
        <w:rPr>
          <w:rFonts w:hint="cs"/>
          <w:rtl/>
        </w:rPr>
        <w:t>62] أهـ</w:t>
      </w:r>
      <w:r w:rsidR="003D2693">
        <w:rPr>
          <w:rFonts w:hint="cs"/>
          <w:rtl/>
        </w:rPr>
        <w:t>،</w:t>
      </w:r>
      <w:r>
        <w:rPr>
          <w:rFonts w:hint="cs"/>
          <w:rtl/>
        </w:rPr>
        <w:t xml:space="preserve"> </w:t>
      </w:r>
      <w:r>
        <w:rPr>
          <w:rFonts w:hint="cs"/>
          <w:bCs/>
          <w:rtl/>
        </w:rPr>
        <w:t>وقال البغوي</w:t>
      </w:r>
      <w:r w:rsidR="00B23C50">
        <w:rPr>
          <w:rFonts w:hint="cs"/>
          <w:rtl/>
        </w:rPr>
        <w:t xml:space="preserve">: </w:t>
      </w:r>
      <w:r>
        <w:rPr>
          <w:rFonts w:hint="cs"/>
          <w:rtl/>
        </w:rPr>
        <w:t>" (يريدون وجه الله</w:t>
      </w:r>
      <w:r w:rsidR="00B23C50">
        <w:rPr>
          <w:rFonts w:hint="cs"/>
          <w:rtl/>
        </w:rPr>
        <w:t>)</w:t>
      </w:r>
      <w:r>
        <w:rPr>
          <w:rFonts w:hint="cs"/>
          <w:rtl/>
        </w:rPr>
        <w:t xml:space="preserve"> يطلبون ثواب الله بما يعملون " [تفسير البغوي ج</w:t>
      </w:r>
      <w:r w:rsidR="00B23C50">
        <w:rPr>
          <w:rFonts w:hint="cs"/>
          <w:rtl/>
        </w:rPr>
        <w:t xml:space="preserve">: </w:t>
      </w:r>
      <w:r>
        <w:rPr>
          <w:rFonts w:hint="cs"/>
          <w:rtl/>
        </w:rPr>
        <w:t>3 ص</w:t>
      </w:r>
      <w:r w:rsidR="00B23C50">
        <w:rPr>
          <w:rFonts w:hint="cs"/>
          <w:rtl/>
        </w:rPr>
        <w:t xml:space="preserve">: </w:t>
      </w:r>
      <w:r>
        <w:rPr>
          <w:rFonts w:hint="cs"/>
          <w:rtl/>
        </w:rPr>
        <w:t>484] أهـ</w:t>
      </w:r>
      <w:r w:rsidR="003D2693">
        <w:rPr>
          <w:rFonts w:hint="cs"/>
          <w:rtl/>
        </w:rPr>
        <w:t>،</w:t>
      </w:r>
      <w:r>
        <w:rPr>
          <w:rFonts w:hint="cs"/>
          <w:rtl/>
        </w:rPr>
        <w:t xml:space="preserve"> </w:t>
      </w:r>
      <w:r>
        <w:rPr>
          <w:rFonts w:hint="cs"/>
          <w:bCs/>
          <w:rtl/>
        </w:rPr>
        <w:t>وقال ابن الجوزي</w:t>
      </w:r>
      <w:r w:rsidR="00B23C50">
        <w:rPr>
          <w:rFonts w:hint="cs"/>
          <w:rtl/>
        </w:rPr>
        <w:t xml:space="preserve">: </w:t>
      </w:r>
      <w:r>
        <w:rPr>
          <w:rFonts w:hint="cs"/>
          <w:rtl/>
        </w:rPr>
        <w:t>"</w:t>
      </w:r>
      <w:r w:rsidR="00B23C50">
        <w:rPr>
          <w:rFonts w:hint="cs"/>
          <w:rtl/>
        </w:rPr>
        <w:t>(</w:t>
      </w:r>
      <w:r>
        <w:rPr>
          <w:rFonts w:hint="cs"/>
          <w:rtl/>
        </w:rPr>
        <w:t>يريدون وجه الله</w:t>
      </w:r>
      <w:r w:rsidR="00B23C50">
        <w:rPr>
          <w:rFonts w:hint="cs"/>
          <w:rtl/>
        </w:rPr>
        <w:t>)</w:t>
      </w:r>
      <w:r>
        <w:rPr>
          <w:rFonts w:hint="cs"/>
          <w:rtl/>
        </w:rPr>
        <w:t xml:space="preserve"> أي يطلبون بأعمالهم ثواب الله " [زاد المسير ج</w:t>
      </w:r>
      <w:r w:rsidR="00B23C50">
        <w:rPr>
          <w:rFonts w:hint="cs"/>
          <w:rtl/>
        </w:rPr>
        <w:t xml:space="preserve">: </w:t>
      </w:r>
      <w:r>
        <w:rPr>
          <w:rFonts w:hint="cs"/>
          <w:rtl/>
        </w:rPr>
        <w:t>6 ص</w:t>
      </w:r>
      <w:r w:rsidR="00B23C50">
        <w:rPr>
          <w:rFonts w:hint="cs"/>
          <w:rtl/>
        </w:rPr>
        <w:t xml:space="preserve">: </w:t>
      </w:r>
      <w:r>
        <w:rPr>
          <w:rFonts w:hint="cs"/>
          <w:rtl/>
        </w:rPr>
        <w:t>303] أهـ</w:t>
      </w:r>
    </w:p>
    <w:p w14:paraId="4BA8D92C" w14:textId="50790558" w:rsidR="00CE4C70" w:rsidRDefault="00CE4C70" w:rsidP="00B23C50">
      <w:pPr>
        <w:rPr>
          <w:b/>
          <w:rtl/>
        </w:rPr>
      </w:pPr>
      <w:r>
        <w:rPr>
          <w:rFonts w:hint="cs"/>
          <w:bCs/>
          <w:rtl/>
        </w:rPr>
        <w:t>وجاء في الجلالين</w:t>
      </w:r>
      <w:r w:rsidR="00B23C50">
        <w:rPr>
          <w:rFonts w:hint="cs"/>
          <w:rtl/>
        </w:rPr>
        <w:t xml:space="preserve">: </w:t>
      </w:r>
      <w:r>
        <w:rPr>
          <w:rFonts w:hint="cs"/>
          <w:rtl/>
        </w:rPr>
        <w:t>" (يريدون وجه الله</w:t>
      </w:r>
      <w:r w:rsidR="00B23C50">
        <w:rPr>
          <w:rFonts w:hint="cs"/>
          <w:rtl/>
        </w:rPr>
        <w:t>)</w:t>
      </w:r>
      <w:r>
        <w:rPr>
          <w:rFonts w:hint="cs"/>
          <w:rtl/>
        </w:rPr>
        <w:t xml:space="preserve"> أي ثوابه بما يعملون "</w:t>
      </w:r>
      <w:r w:rsidR="003D2693">
        <w:rPr>
          <w:rFonts w:hint="cs"/>
          <w:rtl/>
        </w:rPr>
        <w:t>[</w:t>
      </w:r>
      <w:r>
        <w:rPr>
          <w:rFonts w:hint="cs"/>
          <w:rtl/>
        </w:rPr>
        <w:t>تفسير الجلالين ج</w:t>
      </w:r>
      <w:r w:rsidR="00B23C50">
        <w:rPr>
          <w:rFonts w:hint="cs"/>
          <w:rtl/>
        </w:rPr>
        <w:t xml:space="preserve">: </w:t>
      </w:r>
      <w:r>
        <w:rPr>
          <w:rFonts w:hint="cs"/>
          <w:rtl/>
        </w:rPr>
        <w:t>1 ص</w:t>
      </w:r>
      <w:r w:rsidR="00B23C50">
        <w:rPr>
          <w:rFonts w:hint="cs"/>
          <w:rtl/>
        </w:rPr>
        <w:t xml:space="preserve">: </w:t>
      </w:r>
      <w:r>
        <w:rPr>
          <w:rFonts w:hint="cs"/>
          <w:rtl/>
        </w:rPr>
        <w:t>536] أهـ</w:t>
      </w:r>
      <w:r w:rsidR="003D2693">
        <w:rPr>
          <w:rFonts w:hint="cs"/>
          <w:rtl/>
        </w:rPr>
        <w:t>،</w:t>
      </w:r>
      <w:r>
        <w:rPr>
          <w:rFonts w:hint="cs"/>
          <w:rtl/>
        </w:rPr>
        <w:t xml:space="preserve"> </w:t>
      </w:r>
      <w:r>
        <w:rPr>
          <w:rFonts w:hint="cs"/>
          <w:bCs/>
          <w:rtl/>
        </w:rPr>
        <w:t>وقال النسفي</w:t>
      </w:r>
      <w:r w:rsidR="00B23C50">
        <w:rPr>
          <w:rFonts w:hint="cs"/>
          <w:rtl/>
        </w:rPr>
        <w:t xml:space="preserve">: </w:t>
      </w:r>
      <w:r>
        <w:rPr>
          <w:rFonts w:hint="cs"/>
          <w:rtl/>
        </w:rPr>
        <w:t xml:space="preserve">" </w:t>
      </w:r>
      <w:r w:rsidR="00B23C50">
        <w:rPr>
          <w:rFonts w:hint="cs"/>
          <w:rtl/>
        </w:rPr>
        <w:t>(</w:t>
      </w:r>
      <w:r>
        <w:rPr>
          <w:rFonts w:hint="cs"/>
          <w:rtl/>
        </w:rPr>
        <w:t>يريدون وجه الله</w:t>
      </w:r>
      <w:r w:rsidR="00B23C50">
        <w:rPr>
          <w:rFonts w:hint="cs"/>
          <w:rtl/>
        </w:rPr>
        <w:t xml:space="preserve">) </w:t>
      </w:r>
      <w:r>
        <w:rPr>
          <w:rFonts w:hint="cs"/>
          <w:rtl/>
        </w:rPr>
        <w:t>أي ذاته أي يقصدون بمعروفهم إياه خالصا " [تفسير النسفي ج</w:t>
      </w:r>
      <w:r w:rsidR="00B23C50">
        <w:rPr>
          <w:rFonts w:hint="cs"/>
          <w:rtl/>
        </w:rPr>
        <w:t xml:space="preserve">: </w:t>
      </w:r>
      <w:r>
        <w:rPr>
          <w:rFonts w:hint="cs"/>
          <w:rtl/>
        </w:rPr>
        <w:t>3 ص</w:t>
      </w:r>
      <w:r w:rsidR="00B23C50">
        <w:rPr>
          <w:rFonts w:hint="cs"/>
          <w:rtl/>
        </w:rPr>
        <w:t xml:space="preserve">: </w:t>
      </w:r>
      <w:r>
        <w:rPr>
          <w:rFonts w:hint="cs"/>
          <w:rtl/>
        </w:rPr>
        <w:t>275] أهـ</w:t>
      </w:r>
      <w:r w:rsidR="003D2693">
        <w:rPr>
          <w:rFonts w:hint="cs"/>
          <w:rtl/>
        </w:rPr>
        <w:t>،</w:t>
      </w:r>
      <w:r>
        <w:rPr>
          <w:rFonts w:hint="cs"/>
          <w:rtl/>
        </w:rPr>
        <w:t xml:space="preserve"> </w:t>
      </w:r>
      <w:r>
        <w:rPr>
          <w:rFonts w:hint="cs"/>
          <w:bCs/>
          <w:rtl/>
        </w:rPr>
        <w:t>وقال الألوسي</w:t>
      </w:r>
      <w:r w:rsidR="00B23C50">
        <w:rPr>
          <w:rFonts w:hint="cs"/>
          <w:bCs/>
          <w:rtl/>
        </w:rPr>
        <w:t xml:space="preserve">: </w:t>
      </w:r>
      <w:r>
        <w:rPr>
          <w:rFonts w:hint="cs"/>
          <w:rtl/>
        </w:rPr>
        <w:t>" يريدون وجه الله</w:t>
      </w:r>
      <w:r w:rsidR="00B23C50">
        <w:rPr>
          <w:rFonts w:hint="cs"/>
          <w:rtl/>
        </w:rPr>
        <w:t xml:space="preserve"> </w:t>
      </w:r>
      <w:r>
        <w:rPr>
          <w:rFonts w:hint="cs"/>
          <w:rtl/>
        </w:rPr>
        <w:t>أي ذاته سبحانه أي يقصدونه عز وجل بمعروفهم خالصا أو جهته تعالى أي يقصدون جهة التقرب إليه سبحانه لا جهة أخرى والمعنيان كما في الكشف متقاربان ولكن الطريقة مختلفة "</w:t>
      </w:r>
      <w:r w:rsidR="003D2693">
        <w:rPr>
          <w:rFonts w:hint="cs"/>
          <w:rtl/>
        </w:rPr>
        <w:t>[</w:t>
      </w:r>
      <w:r>
        <w:rPr>
          <w:rFonts w:hint="cs"/>
          <w:rtl/>
        </w:rPr>
        <w:t>روح المعاني ج</w:t>
      </w:r>
      <w:r w:rsidR="00B23C50">
        <w:rPr>
          <w:rFonts w:hint="cs"/>
          <w:rtl/>
        </w:rPr>
        <w:t xml:space="preserve">: </w:t>
      </w:r>
      <w:r>
        <w:rPr>
          <w:rFonts w:hint="cs"/>
          <w:rtl/>
        </w:rPr>
        <w:t>21 ص</w:t>
      </w:r>
      <w:r w:rsidR="00B23C50">
        <w:rPr>
          <w:rFonts w:hint="cs"/>
          <w:rtl/>
        </w:rPr>
        <w:t xml:space="preserve">: </w:t>
      </w:r>
      <w:r>
        <w:rPr>
          <w:rFonts w:hint="cs"/>
          <w:rtl/>
        </w:rPr>
        <w:t>45] أهـ</w:t>
      </w:r>
      <w:r w:rsidR="003D2693">
        <w:rPr>
          <w:rFonts w:hint="cs"/>
          <w:rtl/>
        </w:rPr>
        <w:t>،</w:t>
      </w:r>
      <w:r>
        <w:rPr>
          <w:rFonts w:hint="cs"/>
          <w:rtl/>
        </w:rPr>
        <w:t xml:space="preserve"> </w:t>
      </w:r>
      <w:r>
        <w:rPr>
          <w:rFonts w:hint="cs"/>
          <w:bCs/>
          <w:rtl/>
        </w:rPr>
        <w:t>وقال الجصاص</w:t>
      </w:r>
      <w:r w:rsidR="00B23C50">
        <w:rPr>
          <w:rFonts w:hint="cs"/>
          <w:bCs/>
          <w:rtl/>
        </w:rPr>
        <w:t xml:space="preserve">: </w:t>
      </w:r>
      <w:r>
        <w:rPr>
          <w:rFonts w:hint="cs"/>
          <w:rtl/>
        </w:rPr>
        <w:t>" وما آتيتم من زكاة</w:t>
      </w:r>
      <w:r w:rsidR="00B23C50">
        <w:rPr>
          <w:rFonts w:hint="cs"/>
          <w:rtl/>
        </w:rPr>
        <w:t xml:space="preserve"> </w:t>
      </w:r>
      <w:r>
        <w:rPr>
          <w:rFonts w:hint="cs"/>
          <w:rtl/>
        </w:rPr>
        <w:t>تريدون وجه الله</w:t>
      </w:r>
      <w:r w:rsidR="00B23C50">
        <w:rPr>
          <w:rFonts w:hint="cs"/>
          <w:rtl/>
        </w:rPr>
        <w:t xml:space="preserve"> </w:t>
      </w:r>
      <w:r>
        <w:rPr>
          <w:rFonts w:hint="cs"/>
          <w:rtl/>
        </w:rPr>
        <w:t xml:space="preserve">فأولئك هم المضعفون أخبر الله تعالى في هذه الآيات أن الصدقات إذا لم تكن خالصة لله عارية من منٍ وأذى فليست بصدقة لأن إبطالها هو إحباط ثوابها فيكون فيها بمنزلة من لم يتصدق وكذلك سائر ما يكون سبيله وقوعه على وجه القربة إلى الله تعالى فغير جائز أن يشوبه رياء ولا وجه غير القربة فإن ذلك يبطله كما قال تعالى ولا تبطلوا أعمالكم وقال تعالى وما أمروا إلا ليعبدوا الله مخلصين له الدين حنفاء فما لم يخلص لله تعالى من القرب فغير مثاب عليه فاعله " </w:t>
      </w:r>
      <w:r w:rsidR="003D2693">
        <w:rPr>
          <w:rFonts w:hint="cs"/>
          <w:rtl/>
        </w:rPr>
        <w:t>[</w:t>
      </w:r>
      <w:r>
        <w:rPr>
          <w:rFonts w:hint="cs"/>
          <w:rtl/>
        </w:rPr>
        <w:t>أحكام القرآن للجصاص ج</w:t>
      </w:r>
      <w:r w:rsidR="00B23C50">
        <w:rPr>
          <w:rFonts w:hint="cs"/>
          <w:rtl/>
        </w:rPr>
        <w:t xml:space="preserve">: </w:t>
      </w:r>
      <w:r>
        <w:rPr>
          <w:rFonts w:hint="cs"/>
          <w:rtl/>
        </w:rPr>
        <w:t>2 ص</w:t>
      </w:r>
      <w:r w:rsidR="00B23C50">
        <w:rPr>
          <w:rFonts w:hint="cs"/>
          <w:rtl/>
        </w:rPr>
        <w:t xml:space="preserve">: </w:t>
      </w:r>
      <w:r>
        <w:rPr>
          <w:rFonts w:hint="cs"/>
          <w:rtl/>
        </w:rPr>
        <w:t>173] أهـ</w:t>
      </w:r>
      <w:r w:rsidR="003D2693">
        <w:rPr>
          <w:rFonts w:hint="cs"/>
          <w:rtl/>
        </w:rPr>
        <w:t>،</w:t>
      </w:r>
      <w:r>
        <w:rPr>
          <w:rFonts w:hint="cs"/>
          <w:rtl/>
        </w:rPr>
        <w:t xml:space="preserve"> </w:t>
      </w:r>
      <w:r>
        <w:rPr>
          <w:rFonts w:hint="cs"/>
          <w:bCs/>
          <w:rtl/>
        </w:rPr>
        <w:t xml:space="preserve">وقال القرطبي في تفسير قوله تعالى </w:t>
      </w:r>
      <w:r w:rsidR="00B23C50">
        <w:rPr>
          <w:rFonts w:hint="cs"/>
          <w:bCs/>
          <w:rtl/>
        </w:rPr>
        <w:t>(</w:t>
      </w:r>
      <w:r>
        <w:rPr>
          <w:rFonts w:hint="cs"/>
          <w:bCs/>
          <w:rtl/>
        </w:rPr>
        <w:t>إلا ابتغاء وجه ربه الأعلى</w:t>
      </w:r>
      <w:r w:rsidR="00B23C50">
        <w:rPr>
          <w:rFonts w:hint="cs"/>
          <w:bCs/>
          <w:rtl/>
        </w:rPr>
        <w:t xml:space="preserve">): </w:t>
      </w:r>
      <w:r>
        <w:rPr>
          <w:rFonts w:hint="cs"/>
          <w:bCs/>
          <w:rtl/>
        </w:rPr>
        <w:t xml:space="preserve">" </w:t>
      </w:r>
      <w:r>
        <w:rPr>
          <w:rFonts w:hint="cs"/>
          <w:rtl/>
        </w:rPr>
        <w:t>وجه ربه</w:t>
      </w:r>
      <w:r w:rsidR="00B23C50">
        <w:rPr>
          <w:rFonts w:hint="cs"/>
          <w:rtl/>
        </w:rPr>
        <w:t xml:space="preserve"> </w:t>
      </w:r>
      <w:r>
        <w:rPr>
          <w:rFonts w:hint="cs"/>
          <w:rtl/>
        </w:rPr>
        <w:t xml:space="preserve">الأعلى أي مرضاته وما يقرب منه " </w:t>
      </w:r>
      <w:r w:rsidR="003D2693">
        <w:rPr>
          <w:rFonts w:hint="cs"/>
          <w:rtl/>
        </w:rPr>
        <w:t>[</w:t>
      </w:r>
      <w:r>
        <w:rPr>
          <w:rFonts w:hint="cs"/>
          <w:rtl/>
        </w:rPr>
        <w:t>تفسير القرطبي ج</w:t>
      </w:r>
      <w:r w:rsidR="00B23C50">
        <w:rPr>
          <w:rFonts w:hint="cs"/>
          <w:rtl/>
        </w:rPr>
        <w:t xml:space="preserve">: </w:t>
      </w:r>
      <w:r>
        <w:rPr>
          <w:rFonts w:hint="cs"/>
          <w:rtl/>
        </w:rPr>
        <w:t>20 ص</w:t>
      </w:r>
      <w:r w:rsidR="00B23C50">
        <w:rPr>
          <w:rFonts w:hint="cs"/>
          <w:rtl/>
        </w:rPr>
        <w:t xml:space="preserve">: </w:t>
      </w:r>
      <w:r>
        <w:rPr>
          <w:rFonts w:hint="cs"/>
          <w:rtl/>
        </w:rPr>
        <w:t>89] أهـ</w:t>
      </w:r>
      <w:r w:rsidR="003D2693">
        <w:rPr>
          <w:rFonts w:hint="cs"/>
          <w:bCs/>
          <w:rtl/>
        </w:rPr>
        <w:t>،</w:t>
      </w:r>
      <w:r>
        <w:rPr>
          <w:rFonts w:hint="cs"/>
          <w:bCs/>
          <w:rtl/>
        </w:rPr>
        <w:t xml:space="preserve"> وقال الطبري</w:t>
      </w:r>
      <w:r w:rsidR="00B23C50">
        <w:rPr>
          <w:rFonts w:hint="cs"/>
          <w:rtl/>
        </w:rPr>
        <w:t xml:space="preserve">: </w:t>
      </w:r>
      <w:r>
        <w:rPr>
          <w:rFonts w:hint="cs"/>
          <w:rtl/>
        </w:rPr>
        <w:t>" حدثنا بشر قال ثنا يزيد قال ثنا سعيد عن قتادة (وما لأحد عنده من نعمة تجزى إلا ابتغاء</w:t>
      </w:r>
      <w:r w:rsidR="00B23C50">
        <w:rPr>
          <w:rFonts w:hint="cs"/>
          <w:rtl/>
        </w:rPr>
        <w:t xml:space="preserve"> </w:t>
      </w:r>
      <w:r>
        <w:rPr>
          <w:rFonts w:hint="cs"/>
          <w:rtl/>
        </w:rPr>
        <w:t>وجه ربه</w:t>
      </w:r>
      <w:r w:rsidR="00B23C50">
        <w:rPr>
          <w:rFonts w:hint="cs"/>
          <w:rtl/>
        </w:rPr>
        <w:t xml:space="preserve"> </w:t>
      </w:r>
      <w:r>
        <w:rPr>
          <w:rFonts w:hint="cs"/>
          <w:rtl/>
        </w:rPr>
        <w:t xml:space="preserve">الأعلى ولسوف يرضى يقول ليس به مثابة الناس ولا مجازاتهم إنما عطيته لله " </w:t>
      </w:r>
      <w:r w:rsidR="003D2693">
        <w:rPr>
          <w:rFonts w:hint="cs"/>
          <w:rtl/>
        </w:rPr>
        <w:t>[</w:t>
      </w:r>
      <w:r>
        <w:rPr>
          <w:rFonts w:hint="cs"/>
          <w:rtl/>
        </w:rPr>
        <w:t>تفسير الطبري ج</w:t>
      </w:r>
      <w:r w:rsidR="00B23C50">
        <w:rPr>
          <w:rFonts w:hint="cs"/>
          <w:rtl/>
        </w:rPr>
        <w:t xml:space="preserve">: </w:t>
      </w:r>
      <w:r>
        <w:rPr>
          <w:rFonts w:hint="cs"/>
          <w:rtl/>
        </w:rPr>
        <w:t>30 ص</w:t>
      </w:r>
      <w:r w:rsidR="00B23C50">
        <w:rPr>
          <w:rFonts w:hint="cs"/>
          <w:rtl/>
        </w:rPr>
        <w:t xml:space="preserve">: </w:t>
      </w:r>
      <w:r>
        <w:rPr>
          <w:rFonts w:hint="cs"/>
          <w:rtl/>
        </w:rPr>
        <w:t>228] أهـ</w:t>
      </w:r>
      <w:r w:rsidR="003D2693">
        <w:rPr>
          <w:rFonts w:hint="cs"/>
          <w:rtl/>
        </w:rPr>
        <w:t>،</w:t>
      </w:r>
      <w:r>
        <w:rPr>
          <w:rFonts w:hint="cs"/>
          <w:rtl/>
        </w:rPr>
        <w:t xml:space="preserve"> </w:t>
      </w:r>
      <w:r>
        <w:rPr>
          <w:rFonts w:hint="cs"/>
          <w:bCs/>
          <w:rtl/>
        </w:rPr>
        <w:t>وقال الواحدي</w:t>
      </w:r>
      <w:r w:rsidR="00B23C50">
        <w:rPr>
          <w:rFonts w:hint="cs"/>
          <w:rtl/>
        </w:rPr>
        <w:t xml:space="preserve">: </w:t>
      </w:r>
      <w:r>
        <w:rPr>
          <w:rFonts w:hint="cs"/>
          <w:rtl/>
        </w:rPr>
        <w:t xml:space="preserve">" </w:t>
      </w:r>
      <w:r w:rsidR="00B23C50">
        <w:rPr>
          <w:rFonts w:hint="cs"/>
          <w:rtl/>
        </w:rPr>
        <w:t>(</w:t>
      </w:r>
      <w:r>
        <w:rPr>
          <w:rFonts w:hint="cs"/>
          <w:rtl/>
        </w:rPr>
        <w:t>إلا ابتغاء</w:t>
      </w:r>
      <w:r w:rsidR="00B23C50">
        <w:rPr>
          <w:rFonts w:hint="cs"/>
          <w:rtl/>
        </w:rPr>
        <w:t xml:space="preserve"> </w:t>
      </w:r>
      <w:r>
        <w:rPr>
          <w:rFonts w:hint="cs"/>
          <w:rtl/>
        </w:rPr>
        <w:t>وجه ربه</w:t>
      </w:r>
      <w:r w:rsidR="00B23C50">
        <w:rPr>
          <w:rFonts w:hint="cs"/>
          <w:rtl/>
        </w:rPr>
        <w:t xml:space="preserve"> </w:t>
      </w:r>
      <w:r>
        <w:rPr>
          <w:rFonts w:hint="cs"/>
          <w:rtl/>
        </w:rPr>
        <w:t>الأعلى</w:t>
      </w:r>
      <w:r w:rsidR="00B23C50">
        <w:rPr>
          <w:rFonts w:hint="cs"/>
          <w:rtl/>
        </w:rPr>
        <w:t>)</w:t>
      </w:r>
      <w:r>
        <w:rPr>
          <w:rFonts w:hint="cs"/>
          <w:rtl/>
        </w:rPr>
        <w:t xml:space="preserve"> أي طلب ثواب الله " [تفسير الواحدي ج</w:t>
      </w:r>
      <w:r w:rsidR="00B23C50">
        <w:rPr>
          <w:rFonts w:hint="cs"/>
          <w:rtl/>
        </w:rPr>
        <w:t xml:space="preserve">: </w:t>
      </w:r>
      <w:r>
        <w:rPr>
          <w:rFonts w:hint="cs"/>
          <w:rtl/>
        </w:rPr>
        <w:t>2 ص</w:t>
      </w:r>
      <w:r w:rsidR="00B23C50">
        <w:rPr>
          <w:rFonts w:hint="cs"/>
          <w:rtl/>
        </w:rPr>
        <w:t xml:space="preserve">: </w:t>
      </w:r>
      <w:r>
        <w:rPr>
          <w:rFonts w:hint="cs"/>
          <w:rtl/>
        </w:rPr>
        <w:t>1209] أهـ</w:t>
      </w:r>
      <w:r w:rsidR="003D2693">
        <w:rPr>
          <w:rFonts w:hint="cs"/>
          <w:rtl/>
        </w:rPr>
        <w:t>،</w:t>
      </w:r>
      <w:r>
        <w:rPr>
          <w:rFonts w:hint="cs"/>
          <w:rtl/>
        </w:rPr>
        <w:t xml:space="preserve"> </w:t>
      </w:r>
      <w:r>
        <w:rPr>
          <w:rFonts w:hint="cs"/>
          <w:bCs/>
          <w:rtl/>
        </w:rPr>
        <w:t>وقال ابن الجوزي</w:t>
      </w:r>
      <w:r w:rsidR="00B23C50">
        <w:rPr>
          <w:rFonts w:hint="cs"/>
          <w:rtl/>
        </w:rPr>
        <w:t xml:space="preserve">: </w:t>
      </w:r>
      <w:r>
        <w:rPr>
          <w:rFonts w:hint="cs"/>
          <w:rtl/>
        </w:rPr>
        <w:t>"(إلا ابتغاء وجه ربه الأعلى</w:t>
      </w:r>
      <w:r w:rsidR="00B23C50">
        <w:rPr>
          <w:rFonts w:hint="cs"/>
          <w:rtl/>
        </w:rPr>
        <w:t>)</w:t>
      </w:r>
      <w:r>
        <w:rPr>
          <w:rFonts w:hint="cs"/>
          <w:rtl/>
        </w:rPr>
        <w:t xml:space="preserve"> أي إلا طلبا لثواب ربه " [زاد المسير ج</w:t>
      </w:r>
      <w:r w:rsidR="00B23C50">
        <w:rPr>
          <w:rFonts w:hint="cs"/>
          <w:rtl/>
        </w:rPr>
        <w:t xml:space="preserve">: </w:t>
      </w:r>
      <w:r>
        <w:rPr>
          <w:rFonts w:hint="cs"/>
          <w:rtl/>
        </w:rPr>
        <w:t>9 ص</w:t>
      </w:r>
      <w:r w:rsidR="00B23C50">
        <w:rPr>
          <w:rFonts w:hint="cs"/>
          <w:rtl/>
        </w:rPr>
        <w:t xml:space="preserve">: </w:t>
      </w:r>
      <w:r>
        <w:rPr>
          <w:rFonts w:hint="cs"/>
          <w:rtl/>
        </w:rPr>
        <w:t>152] أهـ</w:t>
      </w:r>
      <w:r w:rsidR="003D2693">
        <w:rPr>
          <w:rFonts w:hint="cs"/>
          <w:rtl/>
        </w:rPr>
        <w:t>،</w:t>
      </w:r>
      <w:r>
        <w:rPr>
          <w:rFonts w:hint="cs"/>
          <w:rtl/>
        </w:rPr>
        <w:t xml:space="preserve"> </w:t>
      </w:r>
      <w:r>
        <w:rPr>
          <w:rFonts w:hint="cs"/>
          <w:bCs/>
          <w:rtl/>
        </w:rPr>
        <w:t>وجاء في تفسير</w:t>
      </w:r>
      <w:r>
        <w:rPr>
          <w:rFonts w:hint="cs"/>
          <w:bCs/>
        </w:rPr>
        <w:t xml:space="preserve"> </w:t>
      </w:r>
      <w:r>
        <w:rPr>
          <w:rFonts w:hint="cs"/>
          <w:bCs/>
          <w:rtl/>
        </w:rPr>
        <w:t>الجلالين</w:t>
      </w:r>
      <w:r>
        <w:rPr>
          <w:rFonts w:hint="cs"/>
          <w:rtl/>
        </w:rPr>
        <w:t xml:space="preserve"> (إلا ابتغاء وجه ربه الأعلى)أي طلب ثواب الله " [تفسير الجلالين ج</w:t>
      </w:r>
      <w:r w:rsidR="00B23C50">
        <w:rPr>
          <w:rFonts w:hint="cs"/>
          <w:rtl/>
        </w:rPr>
        <w:t xml:space="preserve">: </w:t>
      </w:r>
      <w:r>
        <w:rPr>
          <w:rFonts w:hint="cs"/>
          <w:rtl/>
        </w:rPr>
        <w:t>1 ص</w:t>
      </w:r>
      <w:r w:rsidR="00B23C50">
        <w:rPr>
          <w:rFonts w:hint="cs"/>
          <w:rtl/>
        </w:rPr>
        <w:t xml:space="preserve">: </w:t>
      </w:r>
      <w:r>
        <w:rPr>
          <w:rFonts w:hint="cs"/>
          <w:rtl/>
        </w:rPr>
        <w:t>811] أهـ</w:t>
      </w:r>
      <w:r w:rsidR="003D2693">
        <w:rPr>
          <w:rFonts w:hint="cs"/>
          <w:rtl/>
        </w:rPr>
        <w:t>،</w:t>
      </w:r>
      <w:r>
        <w:rPr>
          <w:rFonts w:hint="cs"/>
          <w:rtl/>
        </w:rPr>
        <w:t xml:space="preserve"> </w:t>
      </w:r>
      <w:r>
        <w:rPr>
          <w:rFonts w:hint="cs"/>
          <w:bCs/>
          <w:rtl/>
        </w:rPr>
        <w:t xml:space="preserve">وقال ابن الجوزي في تفسير قوله تعالى </w:t>
      </w:r>
      <w:r w:rsidR="00B23C50">
        <w:rPr>
          <w:rFonts w:hint="cs"/>
          <w:bCs/>
          <w:rtl/>
        </w:rPr>
        <w:t>(</w:t>
      </w:r>
      <w:r>
        <w:rPr>
          <w:rFonts w:hint="cs"/>
          <w:bCs/>
          <w:rtl/>
        </w:rPr>
        <w:t>إلا ابتغاء وجه الله</w:t>
      </w:r>
      <w:r w:rsidR="00B23C50">
        <w:rPr>
          <w:rFonts w:hint="cs"/>
          <w:bCs/>
          <w:rtl/>
        </w:rPr>
        <w:t>)</w:t>
      </w:r>
      <w:r>
        <w:rPr>
          <w:rFonts w:hint="cs"/>
          <w:bCs/>
          <w:rtl/>
        </w:rPr>
        <w:t xml:space="preserve"> </w:t>
      </w:r>
      <w:r>
        <w:rPr>
          <w:rFonts w:hint="cs"/>
          <w:rtl/>
        </w:rPr>
        <w:t>" قوله تعالى وما تنفقون إلا ابتغاء وجه الله</w:t>
      </w:r>
      <w:r w:rsidR="00B23C50">
        <w:rPr>
          <w:rFonts w:hint="cs"/>
          <w:rtl/>
        </w:rPr>
        <w:t xml:space="preserve"> </w:t>
      </w:r>
      <w:r>
        <w:rPr>
          <w:rFonts w:hint="cs"/>
          <w:rtl/>
        </w:rPr>
        <w:t>قال الزجاج هذا خاص للمؤمنين أعلمهم الله أنه قد علم أن مرادهم ما عنده " [زاد المسير ج</w:t>
      </w:r>
      <w:r w:rsidR="00B23C50">
        <w:rPr>
          <w:rFonts w:hint="cs"/>
          <w:rtl/>
        </w:rPr>
        <w:t xml:space="preserve">: </w:t>
      </w:r>
      <w:r>
        <w:rPr>
          <w:rFonts w:hint="cs"/>
          <w:rtl/>
        </w:rPr>
        <w:t>1 ص</w:t>
      </w:r>
      <w:r w:rsidR="00B23C50">
        <w:rPr>
          <w:rFonts w:hint="cs"/>
          <w:rtl/>
        </w:rPr>
        <w:t xml:space="preserve">: </w:t>
      </w:r>
      <w:r>
        <w:rPr>
          <w:rFonts w:hint="cs"/>
          <w:rtl/>
        </w:rPr>
        <w:t>327] أهـ</w:t>
      </w:r>
      <w:r w:rsidR="003D2693">
        <w:rPr>
          <w:rFonts w:hint="cs"/>
          <w:rtl/>
        </w:rPr>
        <w:t>،</w:t>
      </w:r>
      <w:r>
        <w:rPr>
          <w:rFonts w:hint="cs"/>
          <w:rtl/>
        </w:rPr>
        <w:t xml:space="preserve"> </w:t>
      </w:r>
      <w:r>
        <w:rPr>
          <w:rFonts w:hint="cs"/>
          <w:bCs/>
          <w:rtl/>
        </w:rPr>
        <w:t>وجاء في تفسير الجلالين</w:t>
      </w:r>
      <w:r>
        <w:rPr>
          <w:rFonts w:hint="cs"/>
          <w:rtl/>
        </w:rPr>
        <w:t xml:space="preserve"> " وما تنفقون إلا</w:t>
      </w:r>
      <w:r w:rsidR="00B23C50">
        <w:rPr>
          <w:rFonts w:hint="cs"/>
          <w:rtl/>
        </w:rPr>
        <w:t xml:space="preserve"> </w:t>
      </w:r>
      <w:r>
        <w:rPr>
          <w:rFonts w:hint="cs"/>
          <w:rtl/>
        </w:rPr>
        <w:t>ابتغاء وجه الله</w:t>
      </w:r>
      <w:r w:rsidR="00B23C50">
        <w:rPr>
          <w:rFonts w:hint="cs"/>
          <w:rtl/>
        </w:rPr>
        <w:t xml:space="preserve"> </w:t>
      </w:r>
      <w:r>
        <w:rPr>
          <w:rFonts w:hint="cs"/>
          <w:rtl/>
        </w:rPr>
        <w:t xml:space="preserve">أي ثوابه لا غيره من أعراض الدنيا " </w:t>
      </w:r>
      <w:r w:rsidR="003D2693">
        <w:rPr>
          <w:rFonts w:hint="cs"/>
          <w:rtl/>
        </w:rPr>
        <w:t>[</w:t>
      </w:r>
      <w:r>
        <w:rPr>
          <w:rFonts w:hint="cs"/>
          <w:rtl/>
        </w:rPr>
        <w:t>تفسير الجلالين ج</w:t>
      </w:r>
      <w:r w:rsidR="00B23C50">
        <w:rPr>
          <w:rFonts w:hint="cs"/>
          <w:rtl/>
        </w:rPr>
        <w:t xml:space="preserve">: </w:t>
      </w:r>
      <w:r>
        <w:rPr>
          <w:rFonts w:hint="cs"/>
          <w:rtl/>
        </w:rPr>
        <w:t>1 ص</w:t>
      </w:r>
      <w:r w:rsidR="00B23C50">
        <w:rPr>
          <w:rFonts w:hint="cs"/>
          <w:rtl/>
        </w:rPr>
        <w:t xml:space="preserve">: </w:t>
      </w:r>
      <w:r>
        <w:rPr>
          <w:rFonts w:hint="cs"/>
          <w:rtl/>
        </w:rPr>
        <w:t>60] أهـ</w:t>
      </w:r>
      <w:r w:rsidR="003D2693">
        <w:rPr>
          <w:rFonts w:hint="cs"/>
          <w:rtl/>
        </w:rPr>
        <w:t>،</w:t>
      </w:r>
      <w:r>
        <w:rPr>
          <w:rFonts w:hint="cs"/>
          <w:rtl/>
        </w:rPr>
        <w:t xml:space="preserve"> </w:t>
      </w:r>
      <w:r>
        <w:rPr>
          <w:rFonts w:hint="cs"/>
          <w:bCs/>
          <w:rtl/>
        </w:rPr>
        <w:t>وفيه أيضا</w:t>
      </w:r>
      <w:r w:rsidR="00B23C50">
        <w:rPr>
          <w:rFonts w:hint="cs"/>
          <w:bCs/>
          <w:rtl/>
        </w:rPr>
        <w:t xml:space="preserve">: </w:t>
      </w:r>
      <w:r>
        <w:rPr>
          <w:rFonts w:hint="cs"/>
          <w:rtl/>
        </w:rPr>
        <w:t>"</w:t>
      </w:r>
      <w:r w:rsidR="00B23C50">
        <w:rPr>
          <w:rFonts w:hint="cs"/>
          <w:rtl/>
        </w:rPr>
        <w:t xml:space="preserve"> </w:t>
      </w:r>
      <w:r>
        <w:rPr>
          <w:rFonts w:hint="cs"/>
          <w:rtl/>
        </w:rPr>
        <w:t>(إبتغاء وجه ربهم</w:t>
      </w:r>
      <w:r w:rsidR="00B23C50">
        <w:rPr>
          <w:rFonts w:hint="cs"/>
          <w:rtl/>
        </w:rPr>
        <w:t>)</w:t>
      </w:r>
      <w:r>
        <w:rPr>
          <w:rFonts w:hint="cs"/>
          <w:rtl/>
        </w:rPr>
        <w:t xml:space="preserve"> يعني إبتغاء رضا ربهم " </w:t>
      </w:r>
      <w:r w:rsidR="003D2693">
        <w:rPr>
          <w:rFonts w:hint="cs"/>
          <w:rtl/>
        </w:rPr>
        <w:t>[</w:t>
      </w:r>
      <w:r>
        <w:rPr>
          <w:rFonts w:hint="cs"/>
          <w:rtl/>
        </w:rPr>
        <w:t>الدر المنثور ج</w:t>
      </w:r>
      <w:r w:rsidR="00B23C50">
        <w:rPr>
          <w:rFonts w:hint="cs"/>
          <w:rtl/>
        </w:rPr>
        <w:t xml:space="preserve">: </w:t>
      </w:r>
      <w:r>
        <w:rPr>
          <w:rFonts w:hint="cs"/>
          <w:rtl/>
        </w:rPr>
        <w:t>4 ص</w:t>
      </w:r>
      <w:r w:rsidR="00B23C50">
        <w:rPr>
          <w:rFonts w:hint="cs"/>
          <w:rtl/>
        </w:rPr>
        <w:t xml:space="preserve">: </w:t>
      </w:r>
      <w:r>
        <w:rPr>
          <w:rFonts w:hint="cs"/>
          <w:rtl/>
        </w:rPr>
        <w:t>637] أهـ</w:t>
      </w:r>
      <w:r w:rsidR="003D2693">
        <w:rPr>
          <w:rFonts w:hint="cs"/>
          <w:rtl/>
        </w:rPr>
        <w:t>،</w:t>
      </w:r>
      <w:r>
        <w:rPr>
          <w:rFonts w:hint="cs"/>
          <w:rtl/>
        </w:rPr>
        <w:t xml:space="preserve"> </w:t>
      </w:r>
      <w:r>
        <w:rPr>
          <w:rFonts w:hint="cs"/>
          <w:bCs/>
          <w:rtl/>
        </w:rPr>
        <w:t>وقال النسفي</w:t>
      </w:r>
      <w:r w:rsidR="00B23C50">
        <w:rPr>
          <w:rFonts w:hint="cs"/>
          <w:rtl/>
        </w:rPr>
        <w:t xml:space="preserve">: </w:t>
      </w:r>
      <w:r>
        <w:rPr>
          <w:rFonts w:hint="cs"/>
          <w:rtl/>
        </w:rPr>
        <w:t>" إلا ابتغاء وجه الله أي رضا الله ولطلب ما عنده " [تفسير النسفي ج</w:t>
      </w:r>
      <w:r w:rsidR="00B23C50">
        <w:rPr>
          <w:rFonts w:hint="cs"/>
          <w:rtl/>
        </w:rPr>
        <w:t xml:space="preserve">: </w:t>
      </w:r>
      <w:r>
        <w:rPr>
          <w:rFonts w:hint="cs"/>
          <w:rtl/>
        </w:rPr>
        <w:t>1 ص</w:t>
      </w:r>
      <w:r w:rsidR="00B23C50">
        <w:rPr>
          <w:rFonts w:hint="cs"/>
          <w:rtl/>
        </w:rPr>
        <w:t xml:space="preserve">: </w:t>
      </w:r>
      <w:r>
        <w:rPr>
          <w:rFonts w:hint="cs"/>
          <w:rtl/>
        </w:rPr>
        <w:t>132]أهـ</w:t>
      </w:r>
      <w:r w:rsidR="003D2693">
        <w:rPr>
          <w:rFonts w:hint="cs"/>
          <w:rtl/>
        </w:rPr>
        <w:t>،</w:t>
      </w:r>
      <w:r>
        <w:rPr>
          <w:rFonts w:hint="cs"/>
          <w:rtl/>
        </w:rPr>
        <w:t xml:space="preserve"> </w:t>
      </w:r>
      <w:r>
        <w:rPr>
          <w:rFonts w:hint="cs"/>
          <w:bCs/>
          <w:rtl/>
        </w:rPr>
        <w:t>وقال القرطبي في تفسيره</w:t>
      </w:r>
      <w:r>
        <w:rPr>
          <w:rFonts w:hint="cs"/>
          <w:rtl/>
        </w:rPr>
        <w:t xml:space="preserve"> " (وجه ربه الأعلى) أي مرضاته وما يقرب منه " [تفسير القرطبي ج</w:t>
      </w:r>
      <w:r w:rsidR="00B23C50">
        <w:rPr>
          <w:rFonts w:hint="cs"/>
          <w:rtl/>
        </w:rPr>
        <w:t xml:space="preserve">: </w:t>
      </w:r>
      <w:r>
        <w:rPr>
          <w:rFonts w:hint="cs"/>
          <w:rtl/>
        </w:rPr>
        <w:t>20 ص</w:t>
      </w:r>
      <w:r w:rsidR="00B23C50">
        <w:rPr>
          <w:rFonts w:hint="cs"/>
          <w:rtl/>
        </w:rPr>
        <w:t xml:space="preserve">: </w:t>
      </w:r>
      <w:r>
        <w:rPr>
          <w:rFonts w:hint="cs"/>
          <w:rtl/>
        </w:rPr>
        <w:t>89] أهـ</w:t>
      </w:r>
    </w:p>
    <w:p w14:paraId="27A059C8" w14:textId="367BAC25" w:rsidR="00CE4C70" w:rsidRDefault="00CE4C70" w:rsidP="00B23C50">
      <w:pPr>
        <w:rPr>
          <w:b/>
          <w:rtl/>
        </w:rPr>
      </w:pPr>
      <w:r>
        <w:rPr>
          <w:rFonts w:hint="cs"/>
          <w:bCs/>
          <w:rtl/>
        </w:rPr>
        <w:t>وقد أجمل القاضي بن جماعة في كتابه إيضاح الدليل ما سبق بقوله</w:t>
      </w:r>
      <w:r w:rsidR="00B23C50">
        <w:rPr>
          <w:rFonts w:hint="cs"/>
          <w:bCs/>
          <w:rtl/>
        </w:rPr>
        <w:t>: (</w:t>
      </w:r>
      <w:r>
        <w:rPr>
          <w:rFonts w:hint="cs"/>
          <w:rtl/>
        </w:rPr>
        <w:t xml:space="preserve">قوله تعالى </w:t>
      </w:r>
      <w:r w:rsidR="00B23C50">
        <w:rPr>
          <w:rFonts w:hint="cs"/>
          <w:rtl/>
        </w:rPr>
        <w:t>(</w:t>
      </w:r>
      <w:r>
        <w:rPr>
          <w:rFonts w:hint="cs"/>
          <w:rtl/>
        </w:rPr>
        <w:t xml:space="preserve">يريدون وجهه) و </w:t>
      </w:r>
      <w:r w:rsidR="00B23C50">
        <w:rPr>
          <w:rFonts w:hint="cs"/>
          <w:rtl/>
        </w:rPr>
        <w:t>(</w:t>
      </w:r>
      <w:r>
        <w:rPr>
          <w:rFonts w:hint="cs"/>
          <w:rtl/>
        </w:rPr>
        <w:t>ويبقى وجه ربك</w:t>
      </w:r>
      <w:r w:rsidR="00B23C50">
        <w:rPr>
          <w:rFonts w:hint="cs"/>
          <w:rtl/>
        </w:rPr>
        <w:t>)</w:t>
      </w:r>
      <w:r>
        <w:rPr>
          <w:rFonts w:hint="cs"/>
          <w:rtl/>
        </w:rPr>
        <w:t xml:space="preserve"> و </w:t>
      </w:r>
      <w:r w:rsidR="00B23C50">
        <w:rPr>
          <w:rFonts w:hint="cs"/>
          <w:rtl/>
        </w:rPr>
        <w:t>(</w:t>
      </w:r>
      <w:r>
        <w:rPr>
          <w:rFonts w:hint="cs"/>
          <w:rtl/>
        </w:rPr>
        <w:t>كل شيء هالك إلا وجهه</w:t>
      </w:r>
      <w:r w:rsidR="00B23C50">
        <w:rPr>
          <w:rFonts w:hint="cs"/>
          <w:rtl/>
        </w:rPr>
        <w:t>)</w:t>
      </w:r>
      <w:r>
        <w:rPr>
          <w:rFonts w:hint="cs"/>
          <w:rtl/>
        </w:rPr>
        <w:t xml:space="preserve"> و </w:t>
      </w:r>
      <w:r w:rsidR="00B23C50">
        <w:rPr>
          <w:rFonts w:hint="cs"/>
          <w:rtl/>
        </w:rPr>
        <w:t>(</w:t>
      </w:r>
      <w:r>
        <w:rPr>
          <w:rFonts w:hint="cs"/>
          <w:rtl/>
        </w:rPr>
        <w:t>يريدون وجه الله</w:t>
      </w:r>
      <w:r w:rsidR="00B23C50">
        <w:rPr>
          <w:rFonts w:hint="cs"/>
          <w:rtl/>
        </w:rPr>
        <w:t>)</w:t>
      </w:r>
      <w:r>
        <w:rPr>
          <w:rFonts w:hint="cs"/>
          <w:rtl/>
        </w:rPr>
        <w:t xml:space="preserve"> وما ورد فيه</w:t>
      </w:r>
      <w:r w:rsidR="00B23C50">
        <w:rPr>
          <w:rFonts w:hint="cs"/>
          <w:rtl/>
        </w:rPr>
        <w:t xml:space="preserve">، </w:t>
      </w:r>
      <w:r>
        <w:rPr>
          <w:rFonts w:hint="cs"/>
          <w:rtl/>
        </w:rPr>
        <w:t xml:space="preserve">اعلم أنه أطلق الوجه في هذه الآيات والمراد به الذات المقدسة وعبر عنها بالوجه على عادة العرب الذين نزل القرآن بلغتهم يقول أحدهم </w:t>
      </w:r>
      <w:r>
        <w:rPr>
          <w:rFonts w:hint="cs"/>
          <w:bCs/>
          <w:rtl/>
        </w:rPr>
        <w:t>فعلت لوجهك أي لك</w:t>
      </w:r>
      <w:r w:rsidR="003D2693">
        <w:rPr>
          <w:rFonts w:hint="cs"/>
          <w:rtl/>
        </w:rPr>
        <w:t>،</w:t>
      </w:r>
      <w:r>
        <w:rPr>
          <w:rFonts w:hint="cs"/>
          <w:rtl/>
        </w:rPr>
        <w:t xml:space="preserve"> 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w:t>
      </w:r>
      <w:r>
        <w:rPr>
          <w:rFonts w:hint="cs"/>
          <w:bCs/>
          <w:rtl/>
        </w:rPr>
        <w:t>فأطلق على الذات مجازا</w:t>
      </w:r>
      <w:r w:rsidR="003D2693">
        <w:rPr>
          <w:rFonts w:hint="cs"/>
          <w:bCs/>
          <w:rtl/>
        </w:rPr>
        <w:t>،</w:t>
      </w:r>
      <w:r>
        <w:rPr>
          <w:rFonts w:hint="cs"/>
          <w:bCs/>
          <w:rtl/>
        </w:rPr>
        <w:t xml:space="preserve"> </w:t>
      </w:r>
      <w:r>
        <w:rPr>
          <w:rFonts w:hint="cs"/>
          <w:rtl/>
        </w:rPr>
        <w:t>وقد يعبر بالوجه عن الرضا وسبب الكناية به عنه أن الإنسان إذا رضي بالشيء ومال إليه أقبل بوجهه عليه وإذا كرهه أعرض عنه فكنى بالوجه عن الرضا</w:t>
      </w:r>
      <w:r w:rsidR="00B23C50">
        <w:rPr>
          <w:rFonts w:hint="cs"/>
          <w:rtl/>
        </w:rPr>
        <w:t xml:space="preserve">، </w:t>
      </w:r>
      <w:r>
        <w:rPr>
          <w:rFonts w:hint="cs"/>
          <w:bCs/>
          <w:rtl/>
        </w:rPr>
        <w:t xml:space="preserve">إذا أثبت ذلك تعين صرف الوجه إلى الذات في قوله </w:t>
      </w:r>
      <w:r w:rsidR="00B23C50">
        <w:rPr>
          <w:rFonts w:hint="cs"/>
          <w:bCs/>
          <w:rtl/>
        </w:rPr>
        <w:t>(</w:t>
      </w:r>
      <w:r>
        <w:rPr>
          <w:rFonts w:hint="cs"/>
          <w:bCs/>
          <w:rtl/>
        </w:rPr>
        <w:t>ويبقى وجه ربك</w:t>
      </w:r>
      <w:r w:rsidR="00B23C50">
        <w:rPr>
          <w:rFonts w:hint="cs"/>
          <w:bCs/>
          <w:rtl/>
        </w:rPr>
        <w:t>)</w:t>
      </w:r>
      <w:r>
        <w:rPr>
          <w:rFonts w:hint="cs"/>
          <w:bCs/>
          <w:rtl/>
        </w:rPr>
        <w:t xml:space="preserve"> و (كل شيء هالك إلا وجهه</w:t>
      </w:r>
      <w:r w:rsidR="00B23C50">
        <w:rPr>
          <w:rFonts w:hint="cs"/>
          <w:bCs/>
          <w:rtl/>
        </w:rPr>
        <w:t>)</w:t>
      </w:r>
      <w:r>
        <w:rPr>
          <w:rFonts w:hint="cs"/>
          <w:bCs/>
          <w:rtl/>
        </w:rPr>
        <w:t xml:space="preserve"> ولا يجوز إرادة ظاهره حقيقة لوجوه</w:t>
      </w:r>
      <w:r w:rsidR="00B23C50">
        <w:rPr>
          <w:rFonts w:hint="cs"/>
          <w:bCs/>
          <w:rtl/>
        </w:rPr>
        <w:t>: (</w:t>
      </w:r>
      <w:r>
        <w:rPr>
          <w:rFonts w:hint="cs"/>
          <w:bCs/>
          <w:rtl/>
        </w:rPr>
        <w:t>الأول</w:t>
      </w:r>
      <w:r w:rsidR="00B23C50">
        <w:rPr>
          <w:rFonts w:hint="cs"/>
          <w:bCs/>
          <w:rtl/>
        </w:rPr>
        <w:t xml:space="preserve">): </w:t>
      </w:r>
      <w:r>
        <w:rPr>
          <w:rFonts w:hint="cs"/>
          <w:rtl/>
        </w:rPr>
        <w:t xml:space="preserve">أن الموصوف بالبقاء عند فناء الخلق إنما الذات المقدسة لا مجرد الوجه لأنه لو أريد ذلك لزم منه هلاك ما سوى الوجه تعالى الله عن ذلك وتقدس، </w:t>
      </w:r>
      <w:r w:rsidR="00B23C50">
        <w:rPr>
          <w:rFonts w:hint="cs"/>
          <w:rtl/>
        </w:rPr>
        <w:t>(</w:t>
      </w:r>
      <w:r>
        <w:rPr>
          <w:rFonts w:hint="cs"/>
          <w:bCs/>
          <w:rtl/>
        </w:rPr>
        <w:t>الوجه الثاني</w:t>
      </w:r>
      <w:r w:rsidR="00B23C50">
        <w:rPr>
          <w:rFonts w:hint="cs"/>
          <w:rtl/>
        </w:rPr>
        <w:t xml:space="preserve">): </w:t>
      </w:r>
      <w:r>
        <w:rPr>
          <w:rFonts w:hint="cs"/>
          <w:rtl/>
        </w:rPr>
        <w:t xml:space="preserve">قوله </w:t>
      </w:r>
      <w:r w:rsidR="00B23C50">
        <w:rPr>
          <w:rFonts w:hint="cs"/>
          <w:rtl/>
        </w:rPr>
        <w:t>(</w:t>
      </w:r>
      <w:r>
        <w:rPr>
          <w:rFonts w:hint="cs"/>
          <w:rtl/>
        </w:rPr>
        <w:t>فأينما تولوا فثم وجه الله</w:t>
      </w:r>
      <w:r w:rsidR="00B23C50">
        <w:rPr>
          <w:rFonts w:hint="cs"/>
          <w:rtl/>
        </w:rPr>
        <w:t>)</w:t>
      </w:r>
      <w:r>
        <w:rPr>
          <w:rFonts w:hint="cs"/>
          <w:rtl/>
        </w:rPr>
        <w:t xml:space="preserve"> 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هذا </w:t>
      </w:r>
      <w:r w:rsidR="003D2693">
        <w:rPr>
          <w:rFonts w:hint="cs"/>
          <w:rtl/>
        </w:rPr>
        <w:t>،</w:t>
      </w:r>
      <w:r>
        <w:rPr>
          <w:rFonts w:hint="cs"/>
          <w:rtl/>
        </w:rPr>
        <w:t xml:space="preserve"> </w:t>
      </w:r>
      <w:r w:rsidR="00B23C50">
        <w:rPr>
          <w:rFonts w:hint="cs"/>
          <w:rtl/>
        </w:rPr>
        <w:t>(</w:t>
      </w:r>
      <w:r>
        <w:rPr>
          <w:rFonts w:hint="cs"/>
          <w:bCs/>
          <w:rtl/>
        </w:rPr>
        <w:t>الوجه الثالث</w:t>
      </w:r>
      <w:r w:rsidR="00B23C50">
        <w:rPr>
          <w:rFonts w:hint="cs"/>
          <w:rtl/>
        </w:rPr>
        <w:t xml:space="preserve">): </w:t>
      </w:r>
      <w:r>
        <w:rPr>
          <w:rFonts w:hint="cs"/>
          <w:rtl/>
        </w:rPr>
        <w:t xml:space="preserve">أنه وصف الوجه بذي الجلال والإكرام والموصوف بذلك هو الله تعالى بدليل قوله </w:t>
      </w:r>
      <w:r w:rsidR="00B23C50">
        <w:rPr>
          <w:rFonts w:hint="cs"/>
          <w:rtl/>
        </w:rPr>
        <w:t>(</w:t>
      </w:r>
      <w:r>
        <w:rPr>
          <w:rFonts w:hint="cs"/>
          <w:rtl/>
        </w:rPr>
        <w:t>تبارك اسم ربك ذي الجلال والإكرام</w:t>
      </w:r>
      <w:r w:rsidR="00B23C50">
        <w:rPr>
          <w:rFonts w:hint="cs"/>
          <w:rtl/>
        </w:rPr>
        <w:t xml:space="preserve">) </w:t>
      </w:r>
      <w:r>
        <w:rPr>
          <w:rFonts w:hint="cs"/>
          <w:rtl/>
        </w:rPr>
        <w:t>فإنه صفة للرب</w:t>
      </w:r>
      <w:r>
        <w:rPr>
          <w:rFonts w:hint="cs"/>
        </w:rPr>
        <w:t xml:space="preserve"> </w:t>
      </w:r>
      <w:r>
        <w:rPr>
          <w:rFonts w:hint="cs"/>
          <w:rtl/>
        </w:rPr>
        <w:t>وبدليل ما</w:t>
      </w:r>
      <w:r>
        <w:rPr>
          <w:rFonts w:hint="cs"/>
        </w:rPr>
        <w:t xml:space="preserve"> </w:t>
      </w:r>
      <w:r>
        <w:rPr>
          <w:rFonts w:hint="cs"/>
          <w:rtl/>
        </w:rPr>
        <w:t>ورد في الدعاء يا ذا الجلال والإكرام فدل في تلك الآية على أنه وصف للذات لا للوجه</w:t>
      </w:r>
      <w:r>
        <w:rPr>
          <w:rFonts w:hint="cs"/>
        </w:rPr>
        <w:t xml:space="preserve"> </w:t>
      </w:r>
      <w:r>
        <w:rPr>
          <w:rFonts w:hint="cs"/>
          <w:rtl/>
        </w:rPr>
        <w:t>خاصة لأن القرآن يفسر بعضه بعضا</w:t>
      </w:r>
      <w:r w:rsidR="003D2693">
        <w:rPr>
          <w:rFonts w:hint="cs"/>
          <w:rtl/>
        </w:rPr>
        <w:t>،</w:t>
      </w:r>
      <w:r>
        <w:rPr>
          <w:rFonts w:hint="cs"/>
          <w:rtl/>
        </w:rPr>
        <w:t xml:space="preserve"> وقوله</w:t>
      </w:r>
      <w:r>
        <w:rPr>
          <w:rFonts w:hint="cs"/>
        </w:rPr>
        <w:t xml:space="preserve"> </w:t>
      </w:r>
      <w:r>
        <w:rPr>
          <w:rFonts w:hint="cs"/>
          <w:rtl/>
        </w:rPr>
        <w:t>تعالى</w:t>
      </w:r>
      <w:r>
        <w:rPr>
          <w:rFonts w:hint="cs"/>
        </w:rPr>
        <w:t xml:space="preserve"> </w:t>
      </w:r>
      <w:r w:rsidR="00B23C50">
        <w:rPr>
          <w:rFonts w:hint="cs"/>
          <w:rtl/>
        </w:rPr>
        <w:t>(</w:t>
      </w:r>
      <w:r>
        <w:rPr>
          <w:rFonts w:hint="cs"/>
          <w:rtl/>
        </w:rPr>
        <w:t>يريدون وجهه</w:t>
      </w:r>
      <w:r w:rsidR="00B23C50">
        <w:rPr>
          <w:rtl/>
        </w:rPr>
        <w:t xml:space="preserve"> </w:t>
      </w:r>
      <w:r w:rsidR="00B23C50">
        <w:t>)</w:t>
      </w:r>
      <w:r w:rsidR="00B23C50">
        <w:rPr>
          <w:rFonts w:hint="cs"/>
          <w:rtl/>
        </w:rPr>
        <w:t xml:space="preserve"> </w:t>
      </w:r>
      <w:r>
        <w:rPr>
          <w:rFonts w:hint="cs"/>
          <w:rtl/>
        </w:rPr>
        <w:t xml:space="preserve">و </w:t>
      </w:r>
      <w:r w:rsidR="00B23C50">
        <w:rPr>
          <w:rFonts w:hint="cs"/>
          <w:rtl/>
        </w:rPr>
        <w:t>(</w:t>
      </w:r>
      <w:r>
        <w:rPr>
          <w:rFonts w:hint="cs"/>
          <w:rtl/>
        </w:rPr>
        <w:t>إنما</w:t>
      </w:r>
      <w:r>
        <w:rPr>
          <w:rFonts w:hint="cs"/>
        </w:rPr>
        <w:t xml:space="preserve"> </w:t>
      </w:r>
      <w:r>
        <w:rPr>
          <w:rFonts w:hint="cs"/>
          <w:rtl/>
        </w:rPr>
        <w:t>نطعمكم لوجه الله</w:t>
      </w:r>
      <w:r w:rsidR="00B23C50">
        <w:rPr>
          <w:rtl/>
        </w:rPr>
        <w:t>)</w:t>
      </w:r>
      <w:r w:rsidR="00B23C50">
        <w:rPr>
          <w:rFonts w:hint="cs"/>
          <w:rtl/>
        </w:rPr>
        <w:t xml:space="preserve"> </w:t>
      </w:r>
      <w:r>
        <w:rPr>
          <w:rFonts w:hint="cs"/>
          <w:rtl/>
        </w:rPr>
        <w:t>فالمراد</w:t>
      </w:r>
      <w:r>
        <w:rPr>
          <w:rFonts w:hint="cs"/>
        </w:rPr>
        <w:t xml:space="preserve"> </w:t>
      </w:r>
      <w:r>
        <w:rPr>
          <w:rFonts w:hint="cs"/>
          <w:rtl/>
        </w:rPr>
        <w:t>بذلك والله أعلم تحصيل رضاه تعالى كما تقدم لأن الإرادة في قوله تعالى(يريدون</w:t>
      </w:r>
      <w:r>
        <w:rPr>
          <w:rFonts w:hint="cs"/>
        </w:rPr>
        <w:t xml:space="preserve"> </w:t>
      </w:r>
      <w:r>
        <w:rPr>
          <w:rFonts w:hint="cs"/>
          <w:rtl/>
        </w:rPr>
        <w:t>وجهه) لا</w:t>
      </w:r>
      <w:r>
        <w:rPr>
          <w:rFonts w:hint="cs"/>
        </w:rPr>
        <w:t xml:space="preserve"> </w:t>
      </w:r>
      <w:r>
        <w:rPr>
          <w:rFonts w:hint="cs"/>
          <w:rtl/>
        </w:rPr>
        <w:t>تتعلق بحصول نفس الذات بمجردها ولا نفس ظاهر</w:t>
      </w:r>
      <w:r>
        <w:rPr>
          <w:rFonts w:hint="cs"/>
        </w:rPr>
        <w:t xml:space="preserve"> </w:t>
      </w:r>
      <w:r>
        <w:rPr>
          <w:rFonts w:hint="cs"/>
          <w:rtl/>
        </w:rPr>
        <w:t>الوجه بمجرده وإنما تتعلق بحصول مراد يحصل لهم دخوله في الوجود وذلك في الذات أو</w:t>
      </w:r>
      <w:r>
        <w:rPr>
          <w:rFonts w:hint="cs"/>
        </w:rPr>
        <w:t xml:space="preserve"> </w:t>
      </w:r>
      <w:r>
        <w:rPr>
          <w:rFonts w:hint="cs"/>
          <w:rtl/>
        </w:rPr>
        <w:t>الوجه القديم الأزلي محال فدل على أن المراد حصول شيء منه وهو رضاه عنهم وعبر فيه</w:t>
      </w:r>
      <w:r>
        <w:rPr>
          <w:rFonts w:hint="cs"/>
        </w:rPr>
        <w:t xml:space="preserve"> </w:t>
      </w:r>
      <w:r>
        <w:rPr>
          <w:rFonts w:hint="cs"/>
          <w:rtl/>
        </w:rPr>
        <w:t>بالوجه كما تقدم أن الراضي يقبل بوجه على من رضيه</w:t>
      </w:r>
      <w:r w:rsidR="003D2693">
        <w:rPr>
          <w:rFonts w:hint="cs"/>
          <w:rtl/>
          <w:lang w:bidi="ar-KW"/>
        </w:rPr>
        <w:t>،</w:t>
      </w:r>
      <w:r>
        <w:rPr>
          <w:rFonts w:hint="cs"/>
          <w:rtl/>
          <w:lang w:bidi="ar-KW"/>
        </w:rPr>
        <w:t xml:space="preserve"> </w:t>
      </w:r>
      <w:r>
        <w:rPr>
          <w:rFonts w:hint="cs"/>
          <w:rtl/>
        </w:rPr>
        <w:t>وقيل</w:t>
      </w:r>
      <w:r>
        <w:rPr>
          <w:rFonts w:hint="cs"/>
        </w:rPr>
        <w:t xml:space="preserve"> </w:t>
      </w:r>
      <w:r>
        <w:rPr>
          <w:rFonts w:hint="cs"/>
          <w:rtl/>
        </w:rPr>
        <w:t>المراد بالوجه القصد ومنه قول الشاعر رب العباد إليه الوجه والعمل</w:t>
      </w:r>
      <w:r w:rsidR="003D2693">
        <w:rPr>
          <w:rtl/>
        </w:rPr>
        <w:t>،</w:t>
      </w:r>
      <w:r>
        <w:rPr>
          <w:rFonts w:hint="cs"/>
          <w:rtl/>
          <w:lang w:bidi="ar-KW"/>
        </w:rPr>
        <w:t xml:space="preserve"> </w:t>
      </w:r>
      <w:r>
        <w:rPr>
          <w:rFonts w:hint="cs"/>
          <w:rtl/>
        </w:rPr>
        <w:t>وقيل</w:t>
      </w:r>
      <w:r>
        <w:rPr>
          <w:rFonts w:hint="cs"/>
        </w:rPr>
        <w:t xml:space="preserve"> </w:t>
      </w:r>
      <w:r>
        <w:rPr>
          <w:rFonts w:hint="cs"/>
          <w:rtl/>
        </w:rPr>
        <w:t>في قوله تعالى</w:t>
      </w:r>
      <w:r w:rsidR="00B23C50">
        <w:rPr>
          <w:rFonts w:hint="cs"/>
          <w:rtl/>
        </w:rPr>
        <w:t>(</w:t>
      </w:r>
      <w:r>
        <w:rPr>
          <w:rFonts w:hint="cs"/>
          <w:rtl/>
        </w:rPr>
        <w:t>إنما</w:t>
      </w:r>
      <w:r>
        <w:rPr>
          <w:rFonts w:hint="cs"/>
        </w:rPr>
        <w:t xml:space="preserve"> </w:t>
      </w:r>
      <w:r>
        <w:rPr>
          <w:rFonts w:hint="cs"/>
          <w:rtl/>
        </w:rPr>
        <w:t>نطعمكم لوجه الله</w:t>
      </w:r>
      <w:r w:rsidR="00B23C50">
        <w:rPr>
          <w:rtl/>
        </w:rPr>
        <w:t>)</w:t>
      </w:r>
      <w:r>
        <w:rPr>
          <w:rFonts w:hint="cs"/>
          <w:rtl/>
        </w:rPr>
        <w:t xml:space="preserve"> أي</w:t>
      </w:r>
      <w:r>
        <w:rPr>
          <w:rFonts w:hint="cs"/>
        </w:rPr>
        <w:t xml:space="preserve"> </w:t>
      </w:r>
      <w:r>
        <w:rPr>
          <w:rFonts w:hint="cs"/>
          <w:rtl/>
        </w:rPr>
        <w:t>لرضاه كما تقدم أن المراد حصول رضاه</w:t>
      </w:r>
      <w:r w:rsidR="00B23C50">
        <w:rPr>
          <w:rFonts w:hint="cs"/>
          <w:rtl/>
        </w:rPr>
        <w:t>)</w:t>
      </w:r>
      <w:r>
        <w:rPr>
          <w:rFonts w:hint="cs"/>
          <w:rtl/>
          <w:lang w:bidi="ar-KW"/>
        </w:rPr>
        <w:t xml:space="preserve"> [</w:t>
      </w:r>
      <w:r>
        <w:rPr>
          <w:rFonts w:hint="cs"/>
          <w:rtl/>
        </w:rPr>
        <w:t>إيضاح الدليل في قطع حجج أهل التعطيل ج</w:t>
      </w:r>
      <w:r w:rsidR="00B23C50">
        <w:rPr>
          <w:rFonts w:hint="cs"/>
          <w:rtl/>
        </w:rPr>
        <w:t xml:space="preserve">: </w:t>
      </w:r>
      <w:r>
        <w:rPr>
          <w:rFonts w:hint="cs"/>
          <w:rtl/>
        </w:rPr>
        <w:t>1 ص</w:t>
      </w:r>
      <w:r w:rsidR="00B23C50">
        <w:rPr>
          <w:rFonts w:hint="cs"/>
          <w:rtl/>
        </w:rPr>
        <w:t xml:space="preserve">: </w:t>
      </w:r>
      <w:r>
        <w:rPr>
          <w:rFonts w:hint="cs"/>
          <w:rtl/>
        </w:rPr>
        <w:t>120-122</w:t>
      </w:r>
      <w:r>
        <w:rPr>
          <w:rFonts w:hint="cs"/>
          <w:rtl/>
          <w:lang w:bidi="ar-KW"/>
        </w:rPr>
        <w:t xml:space="preserve">] </w:t>
      </w:r>
      <w:r>
        <w:rPr>
          <w:rFonts w:hint="cs"/>
          <w:rtl/>
        </w:rPr>
        <w:t>أهـ</w:t>
      </w:r>
    </w:p>
    <w:p w14:paraId="4DA11D9B" w14:textId="15BA8EBE" w:rsidR="00CE4C70" w:rsidRDefault="00B23C50" w:rsidP="00B23C50">
      <w:pPr>
        <w:rPr>
          <w:b/>
          <w:rtl/>
          <w:lang w:bidi="ar-KW"/>
        </w:rPr>
      </w:pPr>
      <w:r>
        <w:rPr>
          <w:rFonts w:hint="cs"/>
          <w:bCs/>
          <w:rtl/>
        </w:rPr>
        <w:t>(</w:t>
      </w:r>
      <w:r w:rsidR="00CE4C70">
        <w:rPr>
          <w:rFonts w:hint="cs"/>
          <w:bCs/>
          <w:rtl/>
        </w:rPr>
        <w:t>ت</w:t>
      </w:r>
      <w:r>
        <w:rPr>
          <w:rFonts w:hint="cs"/>
          <w:bCs/>
          <w:rtl/>
        </w:rPr>
        <w:t>)</w:t>
      </w:r>
      <w:r w:rsidR="00CE4C70">
        <w:rPr>
          <w:rFonts w:hint="cs"/>
          <w:bCs/>
          <w:rtl/>
        </w:rPr>
        <w:t xml:space="preserve"> قوله تعالى</w:t>
      </w:r>
      <w:r w:rsidR="00CE4C70">
        <w:rPr>
          <w:rFonts w:hint="cs"/>
          <w:rtl/>
        </w:rPr>
        <w:t xml:space="preserve"> </w:t>
      </w:r>
      <w:r w:rsidR="003D2693">
        <w:rPr>
          <w:rFonts w:hint="cs"/>
          <w:rtl/>
        </w:rPr>
        <w:t>{</w:t>
      </w:r>
      <w:r w:rsidR="00CE4C70">
        <w:rPr>
          <w:rFonts w:hint="cs"/>
          <w:rtl/>
        </w:rPr>
        <w:t>وَلَا تَدْعُ</w:t>
      </w:r>
      <w:r w:rsidR="00CE4C70">
        <w:rPr>
          <w:rFonts w:hint="cs"/>
        </w:rPr>
        <w:t xml:space="preserve"> </w:t>
      </w:r>
      <w:r w:rsidR="00CE4C70">
        <w:rPr>
          <w:rFonts w:hint="cs"/>
          <w:rtl/>
        </w:rPr>
        <w:t>مَعَ اللَّهِ إِلَهًا آخَرَ لَا إِلَهَ إِلَّا هُوَ كُلُّ شَيْءٍ هَالِكٌ إِلَّا</w:t>
      </w:r>
      <w:r w:rsidR="00CE4C70">
        <w:rPr>
          <w:rFonts w:hint="cs"/>
        </w:rPr>
        <w:t xml:space="preserve"> </w:t>
      </w:r>
      <w:r w:rsidR="00CE4C70">
        <w:rPr>
          <w:rFonts w:hint="cs"/>
          <w:rtl/>
        </w:rPr>
        <w:t>وَجْهَهُ لَهُ الْحُكْمُ وَإِلَيْهِ تُرْجَعُونَ</w:t>
      </w:r>
      <w:r w:rsidR="003D2693">
        <w:rPr>
          <w:rFonts w:hint="cs"/>
          <w:rtl/>
        </w:rPr>
        <w:t>}،</w:t>
      </w:r>
      <w:r w:rsidR="00CE4C70">
        <w:rPr>
          <w:rFonts w:hint="cs"/>
          <w:rtl/>
        </w:rPr>
        <w:t xml:space="preserve"> قلت</w:t>
      </w:r>
      <w:r>
        <w:rPr>
          <w:rFonts w:hint="cs"/>
          <w:rtl/>
        </w:rPr>
        <w:t xml:space="preserve">: </w:t>
      </w:r>
      <w:r w:rsidR="00CE4C70">
        <w:rPr>
          <w:rFonts w:hint="cs"/>
          <w:rtl/>
        </w:rPr>
        <w:t>الآية تدعو إلى التوحيد وإخلاص الدعاء لله وتنهى عن الشرك ودعاء غير الله</w:t>
      </w:r>
      <w:r w:rsidR="003D2693">
        <w:rPr>
          <w:rFonts w:hint="cs"/>
          <w:rtl/>
        </w:rPr>
        <w:t>،</w:t>
      </w:r>
      <w:r w:rsidR="00CE4C70">
        <w:rPr>
          <w:rFonts w:hint="cs"/>
          <w:rtl/>
        </w:rPr>
        <w:t xml:space="preserve"> ومناسبة الآية أن تختم بأنه لا يبقى إلا العمل الصالح الخالص الذي أُريد به رضا الله وحده لا شريك له</w:t>
      </w:r>
      <w:r w:rsidR="003D2693">
        <w:rPr>
          <w:rFonts w:hint="cs"/>
          <w:rtl/>
        </w:rPr>
        <w:t>،</w:t>
      </w:r>
      <w:r w:rsidR="00CE4C70">
        <w:rPr>
          <w:rFonts w:hint="cs"/>
          <w:rtl/>
        </w:rPr>
        <w:t xml:space="preserve"> وعلى ذلك فالمفهوم من سياق الآية أن المقصود بالوجه هو ما قصد به الله تعالى من التوحيد والعمل الصالح</w:t>
      </w:r>
      <w:r w:rsidR="003D2693">
        <w:rPr>
          <w:rFonts w:hint="cs"/>
          <w:rtl/>
        </w:rPr>
        <w:t>،</w:t>
      </w:r>
      <w:r w:rsidR="00CE4C70">
        <w:rPr>
          <w:rFonts w:hint="cs"/>
          <w:rtl/>
        </w:rPr>
        <w:t xml:space="preserve"> وعلى هذا التفسير تواترت أقوال العلماء والمفسرين وأهل اللسان العربي الفصيح</w:t>
      </w:r>
      <w:r w:rsidR="003D2693">
        <w:rPr>
          <w:rFonts w:hint="cs"/>
          <w:rtl/>
        </w:rPr>
        <w:t>،</w:t>
      </w:r>
      <w:r w:rsidR="00CE4C70">
        <w:rPr>
          <w:rFonts w:hint="cs"/>
          <w:rtl/>
          <w:lang w:bidi="ar-KW"/>
        </w:rPr>
        <w:t xml:space="preserve"> </w:t>
      </w:r>
    </w:p>
    <w:p w14:paraId="38F995E1" w14:textId="23A7FDB4" w:rsidR="00CE4C70" w:rsidRDefault="00CE4C70" w:rsidP="00B23C50">
      <w:pPr>
        <w:rPr>
          <w:b/>
          <w:rtl/>
        </w:rPr>
      </w:pPr>
      <w:r>
        <w:rPr>
          <w:rFonts w:hint="cs"/>
          <w:bCs/>
          <w:rtl/>
        </w:rPr>
        <w:t>جاء في لسان العرب</w:t>
      </w:r>
      <w:r w:rsidR="00B23C50">
        <w:rPr>
          <w:rFonts w:hint="cs"/>
          <w:rtl/>
        </w:rPr>
        <w:t xml:space="preserve">: </w:t>
      </w:r>
      <w:r>
        <w:rPr>
          <w:rFonts w:hint="cs"/>
          <w:rtl/>
        </w:rPr>
        <w:t>"</w:t>
      </w:r>
      <w:r w:rsidR="00B23C50">
        <w:rPr>
          <w:rFonts w:hint="cs"/>
          <w:rtl/>
        </w:rPr>
        <w:t xml:space="preserve"> </w:t>
      </w:r>
      <w:r>
        <w:rPr>
          <w:rFonts w:hint="cs"/>
          <w:rtl/>
        </w:rPr>
        <w:t>وقوله عز وجل</w:t>
      </w:r>
      <w:r w:rsidR="00B23C50">
        <w:rPr>
          <w:rFonts w:hint="cs"/>
          <w:rtl/>
        </w:rPr>
        <w:t xml:space="preserve"> </w:t>
      </w:r>
      <w:r>
        <w:rPr>
          <w:rFonts w:hint="cs"/>
          <w:rtl/>
        </w:rPr>
        <w:t>كل شيء</w:t>
      </w:r>
      <w:r w:rsidR="00B23C50">
        <w:rPr>
          <w:rFonts w:hint="cs"/>
          <w:rtl/>
        </w:rPr>
        <w:t xml:space="preserve"> </w:t>
      </w:r>
      <w:r>
        <w:rPr>
          <w:rFonts w:hint="cs"/>
          <w:rtl/>
        </w:rPr>
        <w:t>هالك إلا وجهه</w:t>
      </w:r>
      <w:r w:rsidR="00B23C50">
        <w:rPr>
          <w:rFonts w:hint="cs"/>
          <w:rtl/>
        </w:rPr>
        <w:t xml:space="preserve"> </w:t>
      </w:r>
      <w:r>
        <w:rPr>
          <w:rFonts w:hint="cs"/>
          <w:rtl/>
        </w:rPr>
        <w:t>قال الزجاج</w:t>
      </w:r>
      <w:r w:rsidR="00B23C50">
        <w:rPr>
          <w:rFonts w:hint="cs"/>
          <w:rtl/>
        </w:rPr>
        <w:t xml:space="preserve"> </w:t>
      </w:r>
      <w:r>
        <w:rPr>
          <w:rFonts w:hint="cs"/>
          <w:rtl/>
        </w:rPr>
        <w:t>أراد إلا إياه</w:t>
      </w:r>
      <w:r w:rsidR="00B23C50">
        <w:rPr>
          <w:rFonts w:hint="cs"/>
          <w:rtl/>
        </w:rPr>
        <w:t xml:space="preserve"> </w:t>
      </w:r>
      <w:r>
        <w:rPr>
          <w:rFonts w:hint="cs"/>
          <w:rtl/>
        </w:rPr>
        <w:t>" [لسان العرب ج</w:t>
      </w:r>
      <w:r w:rsidR="00B23C50">
        <w:rPr>
          <w:rFonts w:hint="cs"/>
          <w:rtl/>
        </w:rPr>
        <w:t xml:space="preserve">: </w:t>
      </w:r>
      <w:r>
        <w:rPr>
          <w:rFonts w:hint="cs"/>
          <w:rtl/>
        </w:rPr>
        <w:t>13 ص</w:t>
      </w:r>
      <w:r w:rsidR="00B23C50">
        <w:rPr>
          <w:rFonts w:hint="cs"/>
          <w:rtl/>
        </w:rPr>
        <w:t xml:space="preserve">: </w:t>
      </w:r>
      <w:r>
        <w:rPr>
          <w:rFonts w:hint="cs"/>
          <w:rtl/>
        </w:rPr>
        <w:t>555] أهـ</w:t>
      </w:r>
      <w:r w:rsidR="003D2693">
        <w:rPr>
          <w:rFonts w:hint="cs"/>
          <w:rtl/>
        </w:rPr>
        <w:t>،</w:t>
      </w:r>
      <w:r>
        <w:rPr>
          <w:rFonts w:hint="cs"/>
          <w:rtl/>
        </w:rPr>
        <w:t xml:space="preserve"> </w:t>
      </w:r>
      <w:r>
        <w:rPr>
          <w:rFonts w:hint="cs"/>
          <w:bCs/>
          <w:rtl/>
        </w:rPr>
        <w:t>وجاء في الدر المنثور</w:t>
      </w:r>
      <w:r w:rsidR="00B23C50">
        <w:rPr>
          <w:rFonts w:hint="cs"/>
          <w:rtl/>
        </w:rPr>
        <w:t xml:space="preserve">: </w:t>
      </w:r>
      <w:r>
        <w:rPr>
          <w:rFonts w:hint="cs"/>
          <w:rtl/>
        </w:rPr>
        <w:t xml:space="preserve">" وأخرج عبد بن حميد عن </w:t>
      </w:r>
      <w:r>
        <w:rPr>
          <w:rFonts w:hint="cs"/>
          <w:bCs/>
          <w:rtl/>
        </w:rPr>
        <w:t>ابن عباس</w:t>
      </w:r>
      <w:r>
        <w:rPr>
          <w:rFonts w:hint="cs"/>
          <w:rtl/>
        </w:rPr>
        <w:t xml:space="preserve"> رضي الله عنهما كل شيء</w:t>
      </w:r>
      <w:r w:rsidR="00B23C50">
        <w:rPr>
          <w:rFonts w:hint="cs"/>
          <w:rtl/>
        </w:rPr>
        <w:t xml:space="preserve"> </w:t>
      </w:r>
      <w:r>
        <w:rPr>
          <w:rFonts w:hint="cs"/>
          <w:rtl/>
        </w:rPr>
        <w:t>هالك إلا وجهه</w:t>
      </w:r>
      <w:r w:rsidR="00B23C50">
        <w:rPr>
          <w:rFonts w:hint="cs"/>
          <w:rtl/>
        </w:rPr>
        <w:t xml:space="preserve"> </w:t>
      </w:r>
      <w:r>
        <w:rPr>
          <w:rFonts w:hint="cs"/>
          <w:rtl/>
        </w:rPr>
        <w:t>إلا ما يريد به وجهه</w:t>
      </w:r>
      <w:r w:rsidR="00B23C50">
        <w:rPr>
          <w:rFonts w:hint="cs"/>
          <w:rtl/>
        </w:rPr>
        <w:t xml:space="preserve"> </w:t>
      </w:r>
      <w:r>
        <w:rPr>
          <w:rFonts w:hint="cs"/>
          <w:rtl/>
        </w:rPr>
        <w:t xml:space="preserve">وأخرج ابن أبي حاتم عن </w:t>
      </w:r>
      <w:r>
        <w:rPr>
          <w:rFonts w:hint="cs"/>
          <w:bCs/>
          <w:rtl/>
        </w:rPr>
        <w:t xml:space="preserve">مجاهد </w:t>
      </w:r>
      <w:r>
        <w:rPr>
          <w:rFonts w:hint="cs"/>
          <w:rtl/>
        </w:rPr>
        <w:t>رضي الله عنه كل شيء</w:t>
      </w:r>
      <w:r w:rsidR="00B23C50">
        <w:rPr>
          <w:rFonts w:hint="cs"/>
          <w:rtl/>
        </w:rPr>
        <w:t xml:space="preserve"> </w:t>
      </w:r>
      <w:r>
        <w:rPr>
          <w:rFonts w:hint="cs"/>
          <w:rtl/>
        </w:rPr>
        <w:t>هالك إلا وجهه</w:t>
      </w:r>
      <w:r w:rsidR="00B23C50">
        <w:rPr>
          <w:rFonts w:hint="cs"/>
          <w:rtl/>
        </w:rPr>
        <w:t xml:space="preserve"> </w:t>
      </w:r>
      <w:r>
        <w:rPr>
          <w:rFonts w:hint="cs"/>
          <w:rtl/>
        </w:rPr>
        <w:t>قال</w:t>
      </w:r>
      <w:r w:rsidR="00B23C50">
        <w:rPr>
          <w:rFonts w:hint="cs"/>
          <w:rtl/>
        </w:rPr>
        <w:t xml:space="preserve"> </w:t>
      </w:r>
      <w:r>
        <w:rPr>
          <w:rFonts w:hint="cs"/>
          <w:rtl/>
        </w:rPr>
        <w:t>إلا ما أريد به وجهه</w:t>
      </w:r>
      <w:r w:rsidR="00B23C50">
        <w:rPr>
          <w:rFonts w:hint="cs"/>
          <w:rtl/>
        </w:rPr>
        <w:t xml:space="preserve"> </w:t>
      </w:r>
      <w:r>
        <w:rPr>
          <w:rFonts w:hint="cs"/>
          <w:rtl/>
        </w:rPr>
        <w:t xml:space="preserve">وأخرج البيهقي في شعب الايمان عن </w:t>
      </w:r>
      <w:r>
        <w:rPr>
          <w:rFonts w:hint="cs"/>
          <w:bCs/>
          <w:rtl/>
        </w:rPr>
        <w:t>سفيان</w:t>
      </w:r>
      <w:r>
        <w:rPr>
          <w:rFonts w:hint="cs"/>
          <w:rtl/>
        </w:rPr>
        <w:t xml:space="preserve"> قال كل شيء</w:t>
      </w:r>
      <w:r w:rsidR="00B23C50">
        <w:rPr>
          <w:rFonts w:hint="cs"/>
          <w:rtl/>
        </w:rPr>
        <w:t xml:space="preserve"> </w:t>
      </w:r>
      <w:r>
        <w:rPr>
          <w:rFonts w:hint="cs"/>
          <w:rtl/>
        </w:rPr>
        <w:t>هالك إلا وجهه</w:t>
      </w:r>
      <w:r w:rsidR="00B23C50">
        <w:rPr>
          <w:rFonts w:hint="cs"/>
          <w:rtl/>
        </w:rPr>
        <w:t xml:space="preserve"> </w:t>
      </w:r>
      <w:r>
        <w:rPr>
          <w:rFonts w:hint="cs"/>
          <w:rtl/>
        </w:rPr>
        <w:t>قال</w:t>
      </w:r>
      <w:r w:rsidR="00B23C50">
        <w:rPr>
          <w:rFonts w:hint="cs"/>
          <w:rtl/>
        </w:rPr>
        <w:t xml:space="preserve"> </w:t>
      </w:r>
      <w:r>
        <w:rPr>
          <w:rFonts w:hint="cs"/>
          <w:rtl/>
        </w:rPr>
        <w:t>إلا ما أريد به وجهه من الاعمال الصالحة "</w:t>
      </w:r>
      <w:r w:rsidR="003D2693">
        <w:rPr>
          <w:rFonts w:hint="cs"/>
          <w:rtl/>
        </w:rPr>
        <w:t>[</w:t>
      </w:r>
      <w:r>
        <w:rPr>
          <w:rFonts w:hint="cs"/>
          <w:rtl/>
        </w:rPr>
        <w:t>الدر المنثور ج</w:t>
      </w:r>
      <w:r w:rsidR="00B23C50">
        <w:rPr>
          <w:rFonts w:hint="cs"/>
          <w:rtl/>
        </w:rPr>
        <w:t xml:space="preserve">: </w:t>
      </w:r>
      <w:r>
        <w:rPr>
          <w:rFonts w:hint="cs"/>
          <w:rtl/>
        </w:rPr>
        <w:t>6 ص</w:t>
      </w:r>
      <w:r w:rsidR="00B23C50">
        <w:rPr>
          <w:rFonts w:hint="cs"/>
          <w:rtl/>
        </w:rPr>
        <w:t xml:space="preserve">: </w:t>
      </w:r>
      <w:r>
        <w:rPr>
          <w:rFonts w:hint="cs"/>
          <w:rtl/>
        </w:rPr>
        <w:t>447] أهـ</w:t>
      </w:r>
      <w:r w:rsidR="003D2693">
        <w:rPr>
          <w:rFonts w:hint="cs"/>
          <w:rtl/>
        </w:rPr>
        <w:t>،</w:t>
      </w:r>
      <w:r>
        <w:rPr>
          <w:rFonts w:hint="cs"/>
          <w:rtl/>
        </w:rPr>
        <w:t xml:space="preserve"> </w:t>
      </w:r>
      <w:r>
        <w:rPr>
          <w:rFonts w:hint="cs"/>
          <w:bCs/>
          <w:rtl/>
        </w:rPr>
        <w:t>وقال الطبري</w:t>
      </w:r>
      <w:r w:rsidR="00B23C50">
        <w:rPr>
          <w:rFonts w:hint="cs"/>
          <w:rtl/>
        </w:rPr>
        <w:t xml:space="preserve">: </w:t>
      </w:r>
      <w:r>
        <w:rPr>
          <w:rFonts w:hint="cs"/>
          <w:rtl/>
        </w:rPr>
        <w:t>" واختلف في معنى قوله إلا وجهه فقال بعضهم معناه كل شيء هالك إلا هو</w:t>
      </w:r>
      <w:r w:rsidR="00B23C50">
        <w:rPr>
          <w:rFonts w:hint="cs"/>
          <w:rtl/>
        </w:rPr>
        <w:t xml:space="preserve"> </w:t>
      </w:r>
      <w:r>
        <w:rPr>
          <w:rFonts w:hint="cs"/>
          <w:rtl/>
        </w:rPr>
        <w:t xml:space="preserve">وقال آخرون معنى ذلك إلا ما أريد به وجهه " </w:t>
      </w:r>
      <w:r w:rsidR="003D2693">
        <w:rPr>
          <w:rFonts w:hint="cs"/>
          <w:rtl/>
        </w:rPr>
        <w:t>[</w:t>
      </w:r>
      <w:r>
        <w:rPr>
          <w:rFonts w:hint="cs"/>
          <w:rtl/>
        </w:rPr>
        <w:t>تفسير الطبري ج</w:t>
      </w:r>
      <w:r w:rsidR="00B23C50">
        <w:rPr>
          <w:rFonts w:hint="cs"/>
          <w:rtl/>
        </w:rPr>
        <w:t xml:space="preserve">: </w:t>
      </w:r>
      <w:r>
        <w:rPr>
          <w:rFonts w:hint="cs"/>
          <w:rtl/>
        </w:rPr>
        <w:t>20 ص</w:t>
      </w:r>
      <w:r w:rsidR="00B23C50">
        <w:rPr>
          <w:rFonts w:hint="cs"/>
          <w:rtl/>
        </w:rPr>
        <w:t xml:space="preserve">: </w:t>
      </w:r>
      <w:r>
        <w:rPr>
          <w:rFonts w:hint="cs"/>
          <w:rtl/>
        </w:rPr>
        <w:t>127]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 لأنه كان ولا شيء موجود سواه وهو كائن بعد فناء الأشياء كلها كما قال جل ثناؤه كل شيء</w:t>
      </w:r>
      <w:r w:rsidR="00B23C50">
        <w:rPr>
          <w:rFonts w:hint="cs"/>
          <w:rtl/>
        </w:rPr>
        <w:t xml:space="preserve"> </w:t>
      </w:r>
      <w:r>
        <w:rPr>
          <w:rFonts w:hint="cs"/>
          <w:rtl/>
        </w:rPr>
        <w:t xml:space="preserve">هالك إلا وجهه " </w:t>
      </w:r>
      <w:r w:rsidR="003D2693">
        <w:rPr>
          <w:rFonts w:hint="cs"/>
          <w:rtl/>
        </w:rPr>
        <w:t>[</w:t>
      </w:r>
      <w:r>
        <w:rPr>
          <w:rFonts w:hint="cs"/>
          <w:rtl/>
        </w:rPr>
        <w:t>تفسير الطبري ج</w:t>
      </w:r>
      <w:r w:rsidR="00B23C50">
        <w:rPr>
          <w:rFonts w:hint="cs"/>
          <w:rtl/>
        </w:rPr>
        <w:t xml:space="preserve">: </w:t>
      </w:r>
      <w:r>
        <w:rPr>
          <w:rFonts w:hint="cs"/>
          <w:rtl/>
        </w:rPr>
        <w:t>27 ص</w:t>
      </w:r>
      <w:r w:rsidR="00B23C50">
        <w:rPr>
          <w:rFonts w:hint="cs"/>
          <w:rtl/>
        </w:rPr>
        <w:t xml:space="preserve">: </w:t>
      </w:r>
      <w:r>
        <w:rPr>
          <w:rFonts w:hint="cs"/>
          <w:rtl/>
        </w:rPr>
        <w:t>215] أهـ</w:t>
      </w:r>
      <w:r w:rsidR="003D2693">
        <w:rPr>
          <w:rFonts w:hint="cs"/>
          <w:rtl/>
        </w:rPr>
        <w:t>،</w:t>
      </w:r>
      <w:r>
        <w:rPr>
          <w:rFonts w:hint="cs"/>
          <w:rtl/>
        </w:rPr>
        <w:t xml:space="preserve"> </w:t>
      </w:r>
      <w:r>
        <w:rPr>
          <w:rFonts w:hint="cs"/>
          <w:bCs/>
          <w:rtl/>
        </w:rPr>
        <w:t>وقال الواحدي</w:t>
      </w:r>
      <w:r w:rsidR="00B23C50">
        <w:rPr>
          <w:rFonts w:hint="cs"/>
          <w:rtl/>
        </w:rPr>
        <w:t xml:space="preserve">: </w:t>
      </w:r>
      <w:r>
        <w:rPr>
          <w:rFonts w:hint="cs"/>
          <w:rtl/>
        </w:rPr>
        <w:t>" (كل شيء هالك إلا وجهه)</w:t>
      </w:r>
      <w:r w:rsidR="00B23C50">
        <w:rPr>
          <w:rFonts w:hint="cs"/>
          <w:rtl/>
        </w:rPr>
        <w:t xml:space="preserve"> </w:t>
      </w:r>
      <w:r>
        <w:rPr>
          <w:rFonts w:hint="cs"/>
          <w:rtl/>
        </w:rPr>
        <w:t>أي إلا إياه "</w:t>
      </w:r>
      <w:r w:rsidR="003D2693">
        <w:rPr>
          <w:rFonts w:hint="cs"/>
          <w:rtl/>
        </w:rPr>
        <w:t>[</w:t>
      </w:r>
      <w:r>
        <w:rPr>
          <w:rFonts w:hint="cs"/>
          <w:rtl/>
        </w:rPr>
        <w:t>تفسير الواحدي ج</w:t>
      </w:r>
      <w:r w:rsidR="00B23C50">
        <w:rPr>
          <w:rFonts w:hint="cs"/>
          <w:rtl/>
        </w:rPr>
        <w:t xml:space="preserve">: </w:t>
      </w:r>
      <w:r>
        <w:rPr>
          <w:rFonts w:hint="cs"/>
          <w:rtl/>
        </w:rPr>
        <w:t>2 ص</w:t>
      </w:r>
      <w:r w:rsidR="00B23C50">
        <w:rPr>
          <w:rFonts w:hint="cs"/>
          <w:rtl/>
        </w:rPr>
        <w:t xml:space="preserve">: </w:t>
      </w:r>
      <w:r>
        <w:rPr>
          <w:rFonts w:hint="cs"/>
          <w:rtl/>
        </w:rPr>
        <w:t>827] أهـ</w:t>
      </w:r>
      <w:r w:rsidR="003D2693">
        <w:rPr>
          <w:rFonts w:hint="cs"/>
          <w:rtl/>
        </w:rPr>
        <w:t>،</w:t>
      </w:r>
      <w:r>
        <w:rPr>
          <w:rFonts w:hint="cs"/>
          <w:rtl/>
        </w:rPr>
        <w:t xml:space="preserve"> </w:t>
      </w:r>
      <w:r>
        <w:rPr>
          <w:rFonts w:hint="cs"/>
          <w:bCs/>
          <w:rtl/>
        </w:rPr>
        <w:t>وقال البغوي</w:t>
      </w:r>
      <w:r w:rsidR="00B23C50">
        <w:rPr>
          <w:rFonts w:hint="cs"/>
          <w:rtl/>
        </w:rPr>
        <w:t xml:space="preserve">: </w:t>
      </w:r>
      <w:r>
        <w:rPr>
          <w:rFonts w:hint="cs"/>
          <w:rtl/>
        </w:rPr>
        <w:t>" (كل شيء هالك إلا وجهه)</w:t>
      </w:r>
      <w:r w:rsidR="00B23C50">
        <w:rPr>
          <w:rFonts w:hint="cs"/>
          <w:rtl/>
        </w:rPr>
        <w:t xml:space="preserve"> </w:t>
      </w:r>
      <w:r>
        <w:rPr>
          <w:rFonts w:hint="cs"/>
          <w:rtl/>
        </w:rPr>
        <w:t xml:space="preserve">أي إلا هو " </w:t>
      </w:r>
      <w:r w:rsidR="003D2693">
        <w:rPr>
          <w:rFonts w:hint="cs"/>
          <w:rtl/>
        </w:rPr>
        <w:t>[</w:t>
      </w:r>
      <w:r>
        <w:rPr>
          <w:rFonts w:hint="cs"/>
          <w:rtl/>
        </w:rPr>
        <w:t>تفسير البغوي ج</w:t>
      </w:r>
      <w:r w:rsidR="00B23C50">
        <w:rPr>
          <w:rFonts w:hint="cs"/>
          <w:rtl/>
        </w:rPr>
        <w:t xml:space="preserve">: </w:t>
      </w:r>
      <w:r>
        <w:rPr>
          <w:rFonts w:hint="cs"/>
          <w:rtl/>
        </w:rPr>
        <w:t>1 ص</w:t>
      </w:r>
      <w:r w:rsidR="00B23C50">
        <w:rPr>
          <w:rFonts w:hint="cs"/>
          <w:rtl/>
        </w:rPr>
        <w:t xml:space="preserve">: </w:t>
      </w:r>
      <w:r>
        <w:rPr>
          <w:rFonts w:hint="cs"/>
          <w:rtl/>
        </w:rPr>
        <w:t>108]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 (كل شيء</w:t>
      </w:r>
      <w:r w:rsidR="00B23C50">
        <w:rPr>
          <w:rFonts w:hint="cs"/>
          <w:rtl/>
        </w:rPr>
        <w:t xml:space="preserve"> </w:t>
      </w:r>
      <w:r>
        <w:rPr>
          <w:rFonts w:hint="cs"/>
          <w:rtl/>
        </w:rPr>
        <w:t>هالك إلا وجهه</w:t>
      </w:r>
      <w:r w:rsidR="00B23C50">
        <w:rPr>
          <w:rFonts w:hint="cs"/>
          <w:rtl/>
        </w:rPr>
        <w:t xml:space="preserve">) </w:t>
      </w:r>
      <w:r>
        <w:rPr>
          <w:rFonts w:hint="cs"/>
          <w:rtl/>
        </w:rPr>
        <w:t xml:space="preserve">أي هو وقيل إلا ملكه </w:t>
      </w:r>
      <w:r>
        <w:rPr>
          <w:rFonts w:hint="cs"/>
          <w:bCs/>
          <w:rtl/>
        </w:rPr>
        <w:t xml:space="preserve">قال أبو العالية </w:t>
      </w:r>
      <w:r>
        <w:rPr>
          <w:rFonts w:hint="cs"/>
          <w:rtl/>
        </w:rPr>
        <w:t>إلا ما أريد به وجهه</w:t>
      </w:r>
      <w:r w:rsidR="00B23C50">
        <w:rPr>
          <w:rFonts w:hint="cs"/>
          <w:rtl/>
        </w:rPr>
        <w:t xml:space="preserve"> </w:t>
      </w:r>
      <w:r>
        <w:rPr>
          <w:rFonts w:hint="cs"/>
          <w:rtl/>
        </w:rPr>
        <w:t>"</w:t>
      </w:r>
      <w:r w:rsidR="003D2693">
        <w:rPr>
          <w:rFonts w:hint="cs"/>
          <w:rtl/>
        </w:rPr>
        <w:t>[</w:t>
      </w:r>
      <w:r>
        <w:rPr>
          <w:rFonts w:hint="cs"/>
          <w:rtl/>
        </w:rPr>
        <w:t>تفسير البغوي ج</w:t>
      </w:r>
      <w:r w:rsidR="00B23C50">
        <w:rPr>
          <w:rFonts w:hint="cs"/>
          <w:rtl/>
        </w:rPr>
        <w:t xml:space="preserve">: </w:t>
      </w:r>
      <w:r>
        <w:rPr>
          <w:rFonts w:hint="cs"/>
          <w:rtl/>
        </w:rPr>
        <w:t>3 ص</w:t>
      </w:r>
      <w:r w:rsidR="00B23C50">
        <w:rPr>
          <w:rFonts w:hint="cs"/>
          <w:rtl/>
        </w:rPr>
        <w:t xml:space="preserve">: </w:t>
      </w:r>
      <w:r>
        <w:rPr>
          <w:rFonts w:hint="cs"/>
          <w:rtl/>
        </w:rPr>
        <w:t>459] أهـ</w:t>
      </w:r>
      <w:r w:rsidR="003D2693">
        <w:rPr>
          <w:rFonts w:hint="cs"/>
          <w:rtl/>
        </w:rPr>
        <w:t>،</w:t>
      </w:r>
      <w:r>
        <w:rPr>
          <w:rFonts w:hint="cs"/>
          <w:rtl/>
        </w:rPr>
        <w:t xml:space="preserve"> </w:t>
      </w:r>
      <w:r>
        <w:rPr>
          <w:rFonts w:hint="cs"/>
          <w:bCs/>
          <w:rtl/>
        </w:rPr>
        <w:t>وقال القرطبي</w:t>
      </w:r>
      <w:r w:rsidR="00B23C50">
        <w:rPr>
          <w:rFonts w:hint="cs"/>
          <w:bCs/>
          <w:rtl/>
        </w:rPr>
        <w:t xml:space="preserve">: </w:t>
      </w:r>
      <w:r>
        <w:rPr>
          <w:rFonts w:hint="cs"/>
          <w:rtl/>
        </w:rPr>
        <w:t>" (كل شيء هالك إلا وجهه)</w:t>
      </w:r>
      <w:r w:rsidR="00B23C50">
        <w:rPr>
          <w:rFonts w:hint="cs"/>
          <w:rtl/>
        </w:rPr>
        <w:t xml:space="preserve"> </w:t>
      </w:r>
      <w:r>
        <w:rPr>
          <w:rFonts w:hint="cs"/>
          <w:rtl/>
        </w:rPr>
        <w:t xml:space="preserve">قال </w:t>
      </w:r>
      <w:r>
        <w:rPr>
          <w:rFonts w:hint="cs"/>
          <w:bCs/>
          <w:rtl/>
        </w:rPr>
        <w:t>مجاهد</w:t>
      </w:r>
      <w:r>
        <w:rPr>
          <w:rFonts w:hint="cs"/>
          <w:rtl/>
        </w:rPr>
        <w:t xml:space="preserve"> معناه إلا هو وقال </w:t>
      </w:r>
      <w:r>
        <w:rPr>
          <w:rFonts w:hint="cs"/>
          <w:bCs/>
          <w:rtl/>
        </w:rPr>
        <w:t>الصادق</w:t>
      </w:r>
      <w:r w:rsidR="00B23C50">
        <w:rPr>
          <w:rFonts w:hint="cs"/>
          <w:rtl/>
        </w:rPr>
        <w:t xml:space="preserve"> </w:t>
      </w:r>
      <w:r>
        <w:rPr>
          <w:rFonts w:hint="cs"/>
          <w:rtl/>
        </w:rPr>
        <w:t xml:space="preserve">دينه </w:t>
      </w:r>
      <w:r>
        <w:rPr>
          <w:rFonts w:hint="cs"/>
          <w:bCs/>
          <w:rtl/>
        </w:rPr>
        <w:t>وقال أبو العالية وسفيان</w:t>
      </w:r>
      <w:r w:rsidR="00B23C50">
        <w:rPr>
          <w:rFonts w:hint="cs"/>
          <w:rtl/>
        </w:rPr>
        <w:t xml:space="preserve"> </w:t>
      </w:r>
      <w:r>
        <w:rPr>
          <w:rFonts w:hint="cs"/>
          <w:rtl/>
        </w:rPr>
        <w:t>أي إلا ما أريد به وجهه أي ما يقصد إليه بالقربة قال</w:t>
      </w:r>
      <w:r w:rsidR="00B23C50">
        <w:rPr>
          <w:rFonts w:hint="cs"/>
          <w:rtl/>
        </w:rPr>
        <w:t xml:space="preserve"> </w:t>
      </w:r>
      <w:r>
        <w:rPr>
          <w:rFonts w:hint="cs"/>
          <w:rtl/>
        </w:rPr>
        <w:t>أستغفر الله ذنبا لست محصيه رب العباد إليه الوجه والعمل وقال محمد بن يزيد</w:t>
      </w:r>
      <w:r w:rsidR="00B23C50">
        <w:rPr>
          <w:rFonts w:hint="cs"/>
          <w:rtl/>
        </w:rPr>
        <w:t xml:space="preserve"> </w:t>
      </w:r>
      <w:r>
        <w:rPr>
          <w:rFonts w:hint="cs"/>
          <w:rtl/>
        </w:rPr>
        <w:t xml:space="preserve">حدثني الثوري قال سألت </w:t>
      </w:r>
      <w:r>
        <w:rPr>
          <w:rFonts w:hint="cs"/>
          <w:bCs/>
          <w:rtl/>
        </w:rPr>
        <w:t>أبا عبيدة</w:t>
      </w:r>
      <w:r>
        <w:rPr>
          <w:rFonts w:hint="cs"/>
          <w:rtl/>
        </w:rPr>
        <w:t xml:space="preserve"> عن قوله تعالى</w:t>
      </w:r>
      <w:r w:rsidR="00B23C50">
        <w:rPr>
          <w:rFonts w:hint="cs"/>
          <w:rtl/>
        </w:rPr>
        <w:t xml:space="preserve"> </w:t>
      </w:r>
      <w:r>
        <w:rPr>
          <w:rFonts w:hint="cs"/>
          <w:rtl/>
        </w:rPr>
        <w:t>كل شيء</w:t>
      </w:r>
      <w:r w:rsidR="00B23C50">
        <w:rPr>
          <w:rFonts w:hint="cs"/>
          <w:rtl/>
        </w:rPr>
        <w:t xml:space="preserve"> </w:t>
      </w:r>
      <w:r>
        <w:rPr>
          <w:rFonts w:hint="cs"/>
          <w:rtl/>
        </w:rPr>
        <w:t>هالك إلا وجهه</w:t>
      </w:r>
      <w:r w:rsidR="00B23C50">
        <w:rPr>
          <w:rFonts w:hint="cs"/>
          <w:rtl/>
        </w:rPr>
        <w:t xml:space="preserve"> </w:t>
      </w:r>
      <w:r>
        <w:rPr>
          <w:rFonts w:hint="cs"/>
          <w:rtl/>
        </w:rPr>
        <w:t>فقال</w:t>
      </w:r>
      <w:r w:rsidR="00B23C50">
        <w:rPr>
          <w:rFonts w:hint="cs"/>
          <w:rtl/>
        </w:rPr>
        <w:t xml:space="preserve"> </w:t>
      </w:r>
      <w:r>
        <w:rPr>
          <w:rFonts w:hint="cs"/>
          <w:rtl/>
        </w:rPr>
        <w:t>إلا جاهه كما تقول لفلان وجه في الناس أي جاه " [تفسير القرطبي ج</w:t>
      </w:r>
      <w:r w:rsidR="00B23C50">
        <w:rPr>
          <w:rFonts w:hint="cs"/>
          <w:rtl/>
        </w:rPr>
        <w:t xml:space="preserve">: </w:t>
      </w:r>
      <w:r>
        <w:rPr>
          <w:rFonts w:hint="cs"/>
          <w:rtl/>
        </w:rPr>
        <w:t>13 ص</w:t>
      </w:r>
      <w:r w:rsidR="00B23C50">
        <w:rPr>
          <w:rFonts w:hint="cs"/>
          <w:rtl/>
        </w:rPr>
        <w:t xml:space="preserve">: </w:t>
      </w:r>
      <w:r>
        <w:rPr>
          <w:rFonts w:hint="cs"/>
          <w:rtl/>
        </w:rPr>
        <w:t>322] أهـ</w:t>
      </w:r>
      <w:r w:rsidR="003D2693">
        <w:rPr>
          <w:rFonts w:hint="cs"/>
          <w:rtl/>
        </w:rPr>
        <w:t>،</w:t>
      </w:r>
      <w:r>
        <w:rPr>
          <w:rFonts w:hint="cs"/>
          <w:rtl/>
        </w:rPr>
        <w:t xml:space="preserve"> </w:t>
      </w:r>
      <w:r>
        <w:rPr>
          <w:rFonts w:hint="cs"/>
          <w:bCs/>
          <w:rtl/>
        </w:rPr>
        <w:t>وقال ابن كثير</w:t>
      </w:r>
      <w:r w:rsidR="00B23C50">
        <w:rPr>
          <w:rFonts w:hint="cs"/>
          <w:bCs/>
          <w:rtl/>
        </w:rPr>
        <w:t xml:space="preserve">: </w:t>
      </w:r>
      <w:r>
        <w:rPr>
          <w:rFonts w:hint="cs"/>
          <w:rtl/>
        </w:rPr>
        <w:t xml:space="preserve">" (كل شيء هالك إلا وجهه)كل شيء يفنى ولا يبقى إلا الله عز وجل كما قال كل من عليها فان ويبقى وجه ربك ذو الجلال والإكرام " </w:t>
      </w:r>
      <w:r w:rsidR="003D2693">
        <w:rPr>
          <w:rFonts w:hint="cs"/>
          <w:rtl/>
        </w:rPr>
        <w:t>[</w:t>
      </w:r>
      <w:r>
        <w:rPr>
          <w:rFonts w:hint="cs"/>
          <w:rtl/>
        </w:rPr>
        <w:t>تفسير ابن كثير ج</w:t>
      </w:r>
      <w:r w:rsidR="00B23C50">
        <w:rPr>
          <w:rFonts w:hint="cs"/>
          <w:rtl/>
        </w:rPr>
        <w:t xml:space="preserve">: </w:t>
      </w:r>
      <w:r>
        <w:rPr>
          <w:rFonts w:hint="cs"/>
          <w:rtl/>
        </w:rPr>
        <w:t>1 ص</w:t>
      </w:r>
      <w:r w:rsidR="00B23C50">
        <w:rPr>
          <w:rFonts w:hint="cs"/>
          <w:rtl/>
        </w:rPr>
        <w:t xml:space="preserve">: </w:t>
      </w:r>
      <w:r>
        <w:rPr>
          <w:rFonts w:hint="cs"/>
          <w:rtl/>
        </w:rPr>
        <w:t>594] أهـ</w:t>
      </w:r>
      <w:r w:rsidR="003D2693">
        <w:rPr>
          <w:rFonts w:hint="cs"/>
          <w:rtl/>
        </w:rPr>
        <w:t>،</w:t>
      </w:r>
      <w:r>
        <w:rPr>
          <w:rFonts w:hint="cs"/>
          <w:rtl/>
        </w:rPr>
        <w:t xml:space="preserve"> </w:t>
      </w:r>
      <w:r>
        <w:rPr>
          <w:rFonts w:hint="cs"/>
          <w:bCs/>
          <w:rtl/>
        </w:rPr>
        <w:t>وقال رحمه الله</w:t>
      </w:r>
      <w:r w:rsidR="00B23C50">
        <w:rPr>
          <w:rFonts w:hint="cs"/>
          <w:bCs/>
          <w:rtl/>
        </w:rPr>
        <w:t xml:space="preserve">: </w:t>
      </w:r>
      <w:r>
        <w:rPr>
          <w:rFonts w:hint="cs"/>
          <w:rtl/>
        </w:rPr>
        <w:t>" وقوله (كل شيء هالك إلا وجهه)</w:t>
      </w:r>
      <w:r w:rsidR="00B23C50">
        <w:rPr>
          <w:rFonts w:hint="cs"/>
          <w:rtl/>
        </w:rPr>
        <w:t xml:space="preserve"> </w:t>
      </w:r>
      <w:r>
        <w:rPr>
          <w:rFonts w:hint="cs"/>
          <w:rtl/>
        </w:rPr>
        <w:t xml:space="preserve">إخبار بأنه الدائم الباقي الحي القيوم الذي تموت الخلائق ولا يموت كما قال تعالى كل من عليها فان ويبقى وجه ربك ذو الجلال والإكرام </w:t>
      </w:r>
      <w:r>
        <w:rPr>
          <w:rFonts w:hint="cs"/>
          <w:bCs/>
          <w:rtl/>
        </w:rPr>
        <w:t>فعبر بالوجه عن الذات</w:t>
      </w:r>
      <w:r>
        <w:rPr>
          <w:rFonts w:hint="cs"/>
          <w:rtl/>
        </w:rPr>
        <w:t xml:space="preserve"> وهكذا قوله هاهنا (كل شيء</w:t>
      </w:r>
      <w:r w:rsidR="00B23C50">
        <w:rPr>
          <w:rFonts w:hint="cs"/>
          <w:rtl/>
        </w:rPr>
        <w:t xml:space="preserve"> </w:t>
      </w:r>
      <w:r>
        <w:rPr>
          <w:rFonts w:hint="cs"/>
          <w:rtl/>
        </w:rPr>
        <w:t>هالك إلا وجهه</w:t>
      </w:r>
      <w:r w:rsidR="00B23C50">
        <w:rPr>
          <w:rFonts w:hint="cs"/>
          <w:rtl/>
        </w:rPr>
        <w:t xml:space="preserve">) </w:t>
      </w:r>
      <w:r>
        <w:rPr>
          <w:rFonts w:hint="cs"/>
          <w:bCs/>
          <w:rtl/>
        </w:rPr>
        <w:t>أي إلا إياه</w:t>
      </w:r>
      <w:r>
        <w:rPr>
          <w:rFonts w:hint="cs"/>
          <w:rtl/>
        </w:rPr>
        <w:t xml:space="preserve"> وقد ثبت في الصحيح [تفسير ابن كثير ج</w:t>
      </w:r>
      <w:r w:rsidR="00B23C50">
        <w:rPr>
          <w:rFonts w:hint="cs"/>
          <w:rtl/>
        </w:rPr>
        <w:t xml:space="preserve">: </w:t>
      </w:r>
      <w:r>
        <w:rPr>
          <w:rFonts w:hint="cs"/>
          <w:rtl/>
        </w:rPr>
        <w:t>3 ص</w:t>
      </w:r>
      <w:r w:rsidR="00B23C50">
        <w:rPr>
          <w:rFonts w:hint="cs"/>
          <w:rtl/>
        </w:rPr>
        <w:t xml:space="preserve">: </w:t>
      </w:r>
      <w:r>
        <w:rPr>
          <w:rFonts w:hint="cs"/>
          <w:rtl/>
        </w:rPr>
        <w:t xml:space="preserve">404] من طريق أبي سلمة عن أبي هريرة قال قال رسول الله صلى الله عليه وسلم أصدق كلمة قالها الشاعر كلمة لبيد إلا كل شيء ما خلا الله باطل </w:t>
      </w:r>
      <w:r>
        <w:rPr>
          <w:rFonts w:hint="cs"/>
          <w:bCs/>
          <w:rtl/>
        </w:rPr>
        <w:t>وقال مجاهد والثورى</w:t>
      </w:r>
      <w:r w:rsidR="00B23C50">
        <w:rPr>
          <w:rFonts w:hint="cs"/>
          <w:bCs/>
          <w:rtl/>
        </w:rPr>
        <w:t xml:space="preserve">: </w:t>
      </w:r>
      <w:r>
        <w:rPr>
          <w:rFonts w:hint="cs"/>
          <w:rtl/>
        </w:rPr>
        <w:t>في قوله كل شيء</w:t>
      </w:r>
      <w:r w:rsidR="00B23C50">
        <w:rPr>
          <w:rFonts w:hint="cs"/>
          <w:rtl/>
        </w:rPr>
        <w:t xml:space="preserve"> </w:t>
      </w:r>
      <w:r>
        <w:rPr>
          <w:rFonts w:hint="cs"/>
          <w:rtl/>
        </w:rPr>
        <w:t>هالك إلا وجهه</w:t>
      </w:r>
      <w:r w:rsidR="00B23C50">
        <w:rPr>
          <w:rFonts w:hint="cs"/>
          <w:rtl/>
        </w:rPr>
        <w:t xml:space="preserve"> </w:t>
      </w:r>
      <w:r>
        <w:rPr>
          <w:rFonts w:hint="cs"/>
          <w:rtl/>
        </w:rPr>
        <w:t>أي إلا ما أريد به وجهه وحكاه البخاري في صحيحه كالمقرر له " [تفسير ابن كثير ج</w:t>
      </w:r>
      <w:r w:rsidR="00B23C50">
        <w:rPr>
          <w:rFonts w:hint="cs"/>
          <w:rtl/>
        </w:rPr>
        <w:t xml:space="preserve">: </w:t>
      </w:r>
      <w:r>
        <w:rPr>
          <w:rFonts w:hint="cs"/>
          <w:rtl/>
        </w:rPr>
        <w:t>3 ص</w:t>
      </w:r>
      <w:r w:rsidR="00B23C50">
        <w:rPr>
          <w:rFonts w:hint="cs"/>
          <w:rtl/>
        </w:rPr>
        <w:t xml:space="preserve">: </w:t>
      </w:r>
      <w:r>
        <w:rPr>
          <w:rFonts w:hint="cs"/>
          <w:rtl/>
        </w:rPr>
        <w:t>404] أهـ</w:t>
      </w:r>
      <w:r w:rsidR="003D2693">
        <w:rPr>
          <w:rFonts w:hint="cs"/>
          <w:rtl/>
        </w:rPr>
        <w:t>،</w:t>
      </w:r>
      <w:r>
        <w:rPr>
          <w:rFonts w:hint="cs"/>
          <w:rtl/>
        </w:rPr>
        <w:t xml:space="preserve"> </w:t>
      </w:r>
      <w:r>
        <w:rPr>
          <w:rFonts w:hint="cs"/>
          <w:bCs/>
          <w:rtl/>
        </w:rPr>
        <w:t>وقال البيضاوي</w:t>
      </w:r>
      <w:r w:rsidR="00B23C50">
        <w:rPr>
          <w:rFonts w:hint="cs"/>
          <w:rtl/>
        </w:rPr>
        <w:t xml:space="preserve">: </w:t>
      </w:r>
      <w:r>
        <w:rPr>
          <w:rFonts w:hint="cs"/>
          <w:rtl/>
        </w:rPr>
        <w:t>" هالك إلا وجهه</w:t>
      </w:r>
      <w:r w:rsidR="00B23C50">
        <w:rPr>
          <w:rFonts w:hint="cs"/>
          <w:rtl/>
        </w:rPr>
        <w:t xml:space="preserve"> </w:t>
      </w:r>
      <w:r>
        <w:rPr>
          <w:rFonts w:hint="cs"/>
          <w:rtl/>
        </w:rPr>
        <w:t>إلا ذاته فإن ما عداه ممكن هالك في حد ذاته معدوم له الحكم القضاء النافذ في الخلق " [تفسير البيضاوي ج</w:t>
      </w:r>
      <w:r w:rsidR="00B23C50">
        <w:rPr>
          <w:rFonts w:hint="cs"/>
          <w:rtl/>
        </w:rPr>
        <w:t xml:space="preserve">: </w:t>
      </w:r>
      <w:r>
        <w:rPr>
          <w:rFonts w:hint="cs"/>
          <w:rtl/>
        </w:rPr>
        <w:t>4 ص</w:t>
      </w:r>
      <w:r w:rsidR="00B23C50">
        <w:rPr>
          <w:rFonts w:hint="cs"/>
          <w:rtl/>
        </w:rPr>
        <w:t xml:space="preserve">: </w:t>
      </w:r>
      <w:r>
        <w:rPr>
          <w:rFonts w:hint="cs"/>
          <w:rtl/>
        </w:rPr>
        <w:t>306] أهـ</w:t>
      </w:r>
      <w:r w:rsidR="003D2693">
        <w:rPr>
          <w:rFonts w:hint="cs"/>
          <w:rtl/>
        </w:rPr>
        <w:t>،</w:t>
      </w:r>
      <w:r>
        <w:rPr>
          <w:rFonts w:hint="cs"/>
          <w:rtl/>
        </w:rPr>
        <w:t xml:space="preserve"> </w:t>
      </w:r>
      <w:r>
        <w:rPr>
          <w:rFonts w:hint="cs"/>
          <w:bCs/>
          <w:rtl/>
        </w:rPr>
        <w:t>وقال الجصاص</w:t>
      </w:r>
      <w:r w:rsidR="00B23C50">
        <w:rPr>
          <w:rFonts w:hint="cs"/>
          <w:rtl/>
        </w:rPr>
        <w:t xml:space="preserve">: </w:t>
      </w:r>
      <w:r>
        <w:rPr>
          <w:rFonts w:hint="cs"/>
          <w:rtl/>
        </w:rPr>
        <w:t xml:space="preserve">" وقوله </w:t>
      </w:r>
      <w:r w:rsidR="00B23C50">
        <w:rPr>
          <w:rFonts w:hint="cs"/>
          <w:rtl/>
        </w:rPr>
        <w:t>(</w:t>
      </w:r>
      <w:r>
        <w:rPr>
          <w:rFonts w:hint="cs"/>
          <w:rtl/>
        </w:rPr>
        <w:t>كل شيء هالك إلا وجهه)</w:t>
      </w:r>
      <w:r w:rsidR="00B23C50">
        <w:rPr>
          <w:rFonts w:hint="cs"/>
          <w:rtl/>
        </w:rPr>
        <w:t xml:space="preserve"> </w:t>
      </w:r>
      <w:r>
        <w:rPr>
          <w:rFonts w:hint="cs"/>
          <w:rtl/>
        </w:rPr>
        <w:t>يعني ما كان لرضاه وإرادته "</w:t>
      </w:r>
      <w:r w:rsidR="003D2693">
        <w:rPr>
          <w:rFonts w:hint="cs"/>
          <w:rtl/>
        </w:rPr>
        <w:t>[</w:t>
      </w:r>
      <w:r>
        <w:rPr>
          <w:rFonts w:hint="cs"/>
          <w:rtl/>
        </w:rPr>
        <w:t>أحكام القرآن للجصاص ج</w:t>
      </w:r>
      <w:r w:rsidR="00B23C50">
        <w:rPr>
          <w:rFonts w:hint="cs"/>
          <w:rtl/>
        </w:rPr>
        <w:t xml:space="preserve">: </w:t>
      </w:r>
      <w:r>
        <w:rPr>
          <w:rFonts w:hint="cs"/>
          <w:rtl/>
        </w:rPr>
        <w:t>1 ص</w:t>
      </w:r>
      <w:r w:rsidR="00B23C50">
        <w:rPr>
          <w:rFonts w:hint="cs"/>
          <w:rtl/>
        </w:rPr>
        <w:t xml:space="preserve">: </w:t>
      </w:r>
      <w:r>
        <w:rPr>
          <w:rFonts w:hint="cs"/>
          <w:rtl/>
        </w:rPr>
        <w:t>77]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 xml:space="preserve">"كقوله تعالى (كل شيء هالك إلا وجهه) يعني به ذاته " </w:t>
      </w:r>
      <w:r w:rsidR="003D2693">
        <w:rPr>
          <w:rFonts w:hint="cs"/>
          <w:rtl/>
        </w:rPr>
        <w:t>[</w:t>
      </w:r>
      <w:r>
        <w:rPr>
          <w:rFonts w:hint="cs"/>
          <w:rtl/>
        </w:rPr>
        <w:t>أحكام القرآن للجصاص ج</w:t>
      </w:r>
      <w:r w:rsidR="00B23C50">
        <w:rPr>
          <w:rFonts w:hint="cs"/>
          <w:rtl/>
        </w:rPr>
        <w:t xml:space="preserve">: </w:t>
      </w:r>
      <w:r>
        <w:rPr>
          <w:rFonts w:hint="cs"/>
          <w:rtl/>
        </w:rPr>
        <w:t>3 ص</w:t>
      </w:r>
      <w:r w:rsidR="00B23C50">
        <w:rPr>
          <w:rFonts w:hint="cs"/>
          <w:rtl/>
        </w:rPr>
        <w:t xml:space="preserve">: </w:t>
      </w:r>
      <w:r>
        <w:rPr>
          <w:rFonts w:hint="cs"/>
          <w:rtl/>
        </w:rPr>
        <w:t>362] أهـ</w:t>
      </w:r>
      <w:r w:rsidR="00B23C50">
        <w:rPr>
          <w:rFonts w:hint="cs"/>
          <w:rtl/>
        </w:rPr>
        <w:t xml:space="preserve">، </w:t>
      </w:r>
      <w:r>
        <w:rPr>
          <w:rFonts w:hint="cs"/>
          <w:bCs/>
          <w:rtl/>
        </w:rPr>
        <w:t>وقال الشوكاني</w:t>
      </w:r>
      <w:r w:rsidR="00B23C50">
        <w:rPr>
          <w:rFonts w:hint="cs"/>
          <w:bCs/>
          <w:rtl/>
        </w:rPr>
        <w:t xml:space="preserve">: </w:t>
      </w:r>
      <w:r>
        <w:rPr>
          <w:rFonts w:hint="cs"/>
          <w:rtl/>
        </w:rPr>
        <w:t>" هالك إلا وجهه</w:t>
      </w:r>
      <w:r w:rsidR="00B23C50">
        <w:rPr>
          <w:rFonts w:hint="cs"/>
          <w:rtl/>
        </w:rPr>
        <w:t xml:space="preserve"> </w:t>
      </w:r>
      <w:r>
        <w:rPr>
          <w:rFonts w:hint="cs"/>
          <w:rtl/>
        </w:rPr>
        <w:t xml:space="preserve">أي إلا ذاته ..وأخرج عبد بن حميد </w:t>
      </w:r>
      <w:r>
        <w:rPr>
          <w:rFonts w:hint="cs"/>
          <w:bCs/>
          <w:rtl/>
        </w:rPr>
        <w:t>عن ابن عباس</w:t>
      </w:r>
      <w:r w:rsidR="00B23C50">
        <w:rPr>
          <w:rFonts w:hint="cs"/>
          <w:rtl/>
        </w:rPr>
        <w:t xml:space="preserve">: </w:t>
      </w:r>
      <w:r>
        <w:rPr>
          <w:rFonts w:hint="cs"/>
          <w:rtl/>
        </w:rPr>
        <w:t>كل شيء</w:t>
      </w:r>
      <w:r w:rsidR="00B23C50">
        <w:rPr>
          <w:rFonts w:hint="cs"/>
          <w:rtl/>
        </w:rPr>
        <w:t xml:space="preserve"> </w:t>
      </w:r>
      <w:r>
        <w:rPr>
          <w:rFonts w:hint="cs"/>
          <w:rtl/>
        </w:rPr>
        <w:t>هالك إلا وجهه</w:t>
      </w:r>
      <w:r w:rsidR="00B23C50">
        <w:rPr>
          <w:rFonts w:hint="cs"/>
          <w:rtl/>
        </w:rPr>
        <w:t xml:space="preserve"> </w:t>
      </w:r>
      <w:r>
        <w:rPr>
          <w:rFonts w:hint="cs"/>
          <w:rtl/>
        </w:rPr>
        <w:t>قال إلا ما أريد به وجهه "</w:t>
      </w:r>
      <w:r w:rsidR="003D2693">
        <w:rPr>
          <w:rFonts w:hint="cs"/>
          <w:rtl/>
        </w:rPr>
        <w:t>[</w:t>
      </w:r>
      <w:r>
        <w:rPr>
          <w:rFonts w:hint="cs"/>
          <w:rtl/>
        </w:rPr>
        <w:t>فتح القدير ج</w:t>
      </w:r>
      <w:r w:rsidR="00B23C50">
        <w:rPr>
          <w:rFonts w:hint="cs"/>
          <w:rtl/>
        </w:rPr>
        <w:t xml:space="preserve">: </w:t>
      </w:r>
      <w:r>
        <w:rPr>
          <w:rFonts w:hint="cs"/>
          <w:rtl/>
        </w:rPr>
        <w:t>4 ص</w:t>
      </w:r>
      <w:r w:rsidR="00B23C50">
        <w:rPr>
          <w:rFonts w:hint="cs"/>
          <w:rtl/>
        </w:rPr>
        <w:t xml:space="preserve">: </w:t>
      </w:r>
      <w:r>
        <w:rPr>
          <w:rFonts w:hint="cs"/>
          <w:rtl/>
        </w:rPr>
        <w:t>189] أهـ</w:t>
      </w:r>
      <w:r w:rsidR="003D2693">
        <w:rPr>
          <w:rFonts w:hint="cs"/>
          <w:rtl/>
        </w:rPr>
        <w:t>،</w:t>
      </w:r>
      <w:r>
        <w:rPr>
          <w:rFonts w:hint="cs"/>
          <w:rtl/>
        </w:rPr>
        <w:t xml:space="preserve"> </w:t>
      </w:r>
      <w:r>
        <w:rPr>
          <w:rFonts w:hint="cs"/>
          <w:bCs/>
          <w:rtl/>
        </w:rPr>
        <w:t>وقال ابن الجوزي</w:t>
      </w:r>
      <w:r w:rsidR="00B23C50">
        <w:rPr>
          <w:rFonts w:hint="cs"/>
          <w:bCs/>
          <w:rtl/>
        </w:rPr>
        <w:t xml:space="preserve">: </w:t>
      </w:r>
      <w:r>
        <w:rPr>
          <w:rFonts w:hint="cs"/>
          <w:rtl/>
        </w:rPr>
        <w:t xml:space="preserve">" قولان أحدهما إلا ما أريد به وجهه رواه عطاء عن </w:t>
      </w:r>
      <w:r>
        <w:rPr>
          <w:rFonts w:hint="cs"/>
          <w:bCs/>
          <w:rtl/>
        </w:rPr>
        <w:t xml:space="preserve">ابن عباس </w:t>
      </w:r>
      <w:r>
        <w:rPr>
          <w:rFonts w:hint="cs"/>
          <w:rtl/>
        </w:rPr>
        <w:t xml:space="preserve">وبه قال </w:t>
      </w:r>
      <w:r>
        <w:rPr>
          <w:rFonts w:hint="cs"/>
          <w:bCs/>
          <w:rtl/>
        </w:rPr>
        <w:t>الثوري</w:t>
      </w:r>
      <w:r>
        <w:rPr>
          <w:rFonts w:hint="cs"/>
          <w:rtl/>
        </w:rPr>
        <w:t xml:space="preserve"> والثاني إلا هو قاله </w:t>
      </w:r>
      <w:r>
        <w:rPr>
          <w:rFonts w:hint="cs"/>
          <w:bCs/>
          <w:rtl/>
        </w:rPr>
        <w:t>الضحاك وأبو عبيدة</w:t>
      </w:r>
      <w:r>
        <w:rPr>
          <w:rFonts w:hint="cs"/>
          <w:rtl/>
        </w:rPr>
        <w:t xml:space="preserve"> " [زاد المسير ج</w:t>
      </w:r>
      <w:r w:rsidR="00B23C50">
        <w:rPr>
          <w:rFonts w:hint="cs"/>
          <w:rtl/>
        </w:rPr>
        <w:t xml:space="preserve">: </w:t>
      </w:r>
      <w:r>
        <w:rPr>
          <w:rFonts w:hint="cs"/>
          <w:rtl/>
        </w:rPr>
        <w:t>6 ص</w:t>
      </w:r>
      <w:r w:rsidR="00B23C50">
        <w:rPr>
          <w:rFonts w:hint="cs"/>
          <w:rtl/>
        </w:rPr>
        <w:t xml:space="preserve">: </w:t>
      </w:r>
      <w:r>
        <w:rPr>
          <w:rFonts w:hint="cs"/>
          <w:rtl/>
        </w:rPr>
        <w:t>252] أهـ</w:t>
      </w:r>
      <w:r w:rsidR="003D2693">
        <w:rPr>
          <w:rFonts w:hint="cs"/>
          <w:rtl/>
        </w:rPr>
        <w:t>،</w:t>
      </w:r>
      <w:r>
        <w:rPr>
          <w:rFonts w:hint="cs"/>
          <w:rtl/>
        </w:rPr>
        <w:t xml:space="preserve"> </w:t>
      </w:r>
      <w:r>
        <w:rPr>
          <w:rFonts w:hint="cs"/>
          <w:bCs/>
          <w:rtl/>
        </w:rPr>
        <w:t>وقال النسفي</w:t>
      </w:r>
      <w:r w:rsidR="00B23C50">
        <w:rPr>
          <w:rFonts w:hint="cs"/>
          <w:bCs/>
          <w:rtl/>
        </w:rPr>
        <w:t xml:space="preserve">: </w:t>
      </w:r>
      <w:r>
        <w:rPr>
          <w:rFonts w:hint="cs"/>
          <w:rtl/>
        </w:rPr>
        <w:t xml:space="preserve">" </w:t>
      </w:r>
      <w:r w:rsidR="00B23C50">
        <w:rPr>
          <w:rFonts w:hint="cs"/>
          <w:rtl/>
        </w:rPr>
        <w:t>(</w:t>
      </w:r>
      <w:r>
        <w:rPr>
          <w:rFonts w:hint="cs"/>
          <w:rtl/>
        </w:rPr>
        <w:t>كل شيء</w:t>
      </w:r>
      <w:r>
        <w:rPr>
          <w:rFonts w:hint="cs"/>
        </w:rPr>
        <w:t xml:space="preserve"> </w:t>
      </w:r>
      <w:r>
        <w:rPr>
          <w:rFonts w:hint="cs"/>
          <w:rtl/>
        </w:rPr>
        <w:t>هالك</w:t>
      </w:r>
      <w:r>
        <w:rPr>
          <w:rFonts w:hint="cs"/>
        </w:rPr>
        <w:t xml:space="preserve"> </w:t>
      </w:r>
      <w:r>
        <w:rPr>
          <w:rFonts w:hint="cs"/>
          <w:rtl/>
        </w:rPr>
        <w:t>إلا وجهه</w:t>
      </w:r>
      <w:r w:rsidR="00B23C50">
        <w:rPr>
          <w:rFonts w:hint="cs"/>
          <w:rtl/>
        </w:rPr>
        <w:t>)</w:t>
      </w:r>
      <w:r>
        <w:rPr>
          <w:rFonts w:hint="cs"/>
          <w:rtl/>
        </w:rPr>
        <w:t xml:space="preserve"> </w:t>
      </w:r>
      <w:r>
        <w:rPr>
          <w:rFonts w:hint="cs"/>
          <w:bCs/>
          <w:rtl/>
        </w:rPr>
        <w:t>أي</w:t>
      </w:r>
      <w:r>
        <w:rPr>
          <w:rFonts w:hint="cs"/>
          <w:bCs/>
        </w:rPr>
        <w:t xml:space="preserve"> </w:t>
      </w:r>
      <w:r>
        <w:rPr>
          <w:rFonts w:hint="cs"/>
          <w:bCs/>
          <w:rtl/>
        </w:rPr>
        <w:t>إلا إياه فالوجه يعبر به عن الذات</w:t>
      </w:r>
      <w:r>
        <w:rPr>
          <w:rFonts w:hint="cs"/>
          <w:rtl/>
        </w:rPr>
        <w:t xml:space="preserve"> " </w:t>
      </w:r>
      <w:r w:rsidR="003D2693">
        <w:rPr>
          <w:rFonts w:hint="cs"/>
          <w:rtl/>
        </w:rPr>
        <w:t>[</w:t>
      </w:r>
      <w:r>
        <w:rPr>
          <w:rFonts w:hint="cs"/>
          <w:rtl/>
        </w:rPr>
        <w:t>تفسير النسفي ج</w:t>
      </w:r>
      <w:r w:rsidR="00B23C50">
        <w:rPr>
          <w:rFonts w:hint="cs"/>
          <w:rtl/>
        </w:rPr>
        <w:t xml:space="preserve">: </w:t>
      </w:r>
      <w:r>
        <w:rPr>
          <w:rFonts w:hint="cs"/>
          <w:rtl/>
        </w:rPr>
        <w:t>3 ص</w:t>
      </w:r>
      <w:r w:rsidR="00B23C50">
        <w:rPr>
          <w:rFonts w:hint="cs"/>
          <w:rtl/>
        </w:rPr>
        <w:t xml:space="preserve">: </w:t>
      </w:r>
      <w:r>
        <w:rPr>
          <w:rFonts w:hint="cs"/>
          <w:rtl/>
        </w:rPr>
        <w:t>249] أهـ</w:t>
      </w:r>
      <w:r w:rsidR="003D2693">
        <w:rPr>
          <w:rFonts w:hint="cs"/>
          <w:rtl/>
        </w:rPr>
        <w:t>،</w:t>
      </w:r>
      <w:r>
        <w:rPr>
          <w:rFonts w:hint="cs"/>
          <w:rtl/>
        </w:rPr>
        <w:t xml:space="preserve"> </w:t>
      </w:r>
      <w:r>
        <w:rPr>
          <w:rFonts w:hint="cs"/>
          <w:bCs/>
          <w:rtl/>
        </w:rPr>
        <w:t>وجاء في تفسير الجلالين</w:t>
      </w:r>
      <w:r w:rsidR="00B23C50">
        <w:rPr>
          <w:rFonts w:hint="cs"/>
          <w:rtl/>
        </w:rPr>
        <w:t xml:space="preserve">: </w:t>
      </w:r>
      <w:r>
        <w:rPr>
          <w:rFonts w:hint="cs"/>
          <w:rtl/>
        </w:rPr>
        <w:t>" (كل شيء هالك إلا وجهه</w:t>
      </w:r>
      <w:r w:rsidR="00B23C50">
        <w:rPr>
          <w:rFonts w:hint="cs"/>
          <w:rtl/>
        </w:rPr>
        <w:t xml:space="preserve">) </w:t>
      </w:r>
      <w:r>
        <w:rPr>
          <w:rFonts w:hint="cs"/>
          <w:rtl/>
        </w:rPr>
        <w:t>إلا إياه</w:t>
      </w:r>
      <w:r w:rsidR="00B23C50">
        <w:rPr>
          <w:rFonts w:hint="cs"/>
          <w:rtl/>
        </w:rPr>
        <w:t xml:space="preserve"> </w:t>
      </w:r>
      <w:r>
        <w:rPr>
          <w:rFonts w:hint="cs"/>
          <w:rtl/>
        </w:rPr>
        <w:t>" [تفسير الجلالين ج</w:t>
      </w:r>
      <w:r w:rsidR="00B23C50">
        <w:rPr>
          <w:rFonts w:hint="cs"/>
          <w:rtl/>
        </w:rPr>
        <w:t xml:space="preserve">: </w:t>
      </w:r>
      <w:r>
        <w:rPr>
          <w:rFonts w:hint="cs"/>
          <w:rtl/>
        </w:rPr>
        <w:t>1 ص</w:t>
      </w:r>
      <w:r w:rsidR="00B23C50">
        <w:rPr>
          <w:rFonts w:hint="cs"/>
          <w:rtl/>
        </w:rPr>
        <w:t xml:space="preserve">: </w:t>
      </w:r>
      <w:r>
        <w:rPr>
          <w:rFonts w:hint="cs"/>
          <w:rtl/>
        </w:rPr>
        <w:t>520] أهـ</w:t>
      </w:r>
      <w:r w:rsidR="003D2693">
        <w:rPr>
          <w:rFonts w:hint="cs"/>
          <w:rtl/>
        </w:rPr>
        <w:t>،</w:t>
      </w:r>
      <w:r>
        <w:rPr>
          <w:rFonts w:hint="cs"/>
          <w:rtl/>
        </w:rPr>
        <w:t xml:space="preserve"> </w:t>
      </w:r>
      <w:r>
        <w:rPr>
          <w:rFonts w:hint="cs"/>
          <w:bCs/>
          <w:rtl/>
        </w:rPr>
        <w:t>وقال الألوسي</w:t>
      </w:r>
      <w:r w:rsidR="00B23C50">
        <w:rPr>
          <w:rFonts w:hint="cs"/>
          <w:rtl/>
        </w:rPr>
        <w:t xml:space="preserve">: </w:t>
      </w:r>
      <w:r>
        <w:rPr>
          <w:rFonts w:hint="cs"/>
          <w:rtl/>
        </w:rPr>
        <w:t>" وقيل</w:t>
      </w:r>
      <w:r w:rsidR="00B23C50">
        <w:rPr>
          <w:rFonts w:hint="cs"/>
          <w:rtl/>
        </w:rPr>
        <w:t xml:space="preserve"> </w:t>
      </w:r>
      <w:r>
        <w:rPr>
          <w:rFonts w:hint="cs"/>
          <w:rtl/>
        </w:rPr>
        <w:t>الوجه بمعنى الذات مثله في قوله تعالى</w:t>
      </w:r>
      <w:r w:rsidR="00B23C50">
        <w:rPr>
          <w:rFonts w:hint="cs"/>
          <w:rtl/>
        </w:rPr>
        <w:t>(</w:t>
      </w:r>
      <w:r>
        <w:rPr>
          <w:rFonts w:hint="cs"/>
          <w:rtl/>
        </w:rPr>
        <w:t>كل شيء هالك إلا وجهه) " [روح المعاني ج</w:t>
      </w:r>
      <w:r w:rsidR="00B23C50">
        <w:rPr>
          <w:rFonts w:hint="cs"/>
          <w:rtl/>
        </w:rPr>
        <w:t xml:space="preserve">: </w:t>
      </w:r>
      <w:r>
        <w:rPr>
          <w:rFonts w:hint="cs"/>
          <w:rtl/>
        </w:rPr>
        <w:t>1 ص</w:t>
      </w:r>
      <w:r w:rsidR="00B23C50">
        <w:rPr>
          <w:rFonts w:hint="cs"/>
          <w:rtl/>
        </w:rPr>
        <w:t xml:space="preserve">: </w:t>
      </w:r>
      <w:r>
        <w:rPr>
          <w:rFonts w:hint="cs"/>
          <w:rtl/>
        </w:rPr>
        <w:t>365]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 ..وبقوله سبحانه</w:t>
      </w:r>
      <w:r w:rsidR="00B23C50">
        <w:rPr>
          <w:rFonts w:hint="cs"/>
          <w:rtl/>
        </w:rPr>
        <w:t xml:space="preserve"> </w:t>
      </w:r>
      <w:r>
        <w:rPr>
          <w:rFonts w:hint="cs"/>
          <w:rtl/>
        </w:rPr>
        <w:t>كل شيء</w:t>
      </w:r>
      <w:r w:rsidR="00B23C50">
        <w:rPr>
          <w:rFonts w:hint="cs"/>
          <w:rtl/>
        </w:rPr>
        <w:t xml:space="preserve"> </w:t>
      </w:r>
      <w:r>
        <w:rPr>
          <w:rFonts w:hint="cs"/>
          <w:rtl/>
        </w:rPr>
        <w:t>هالك إلا وجهه</w:t>
      </w:r>
      <w:r w:rsidR="00B23C50">
        <w:rPr>
          <w:rFonts w:hint="cs"/>
          <w:rtl/>
        </w:rPr>
        <w:t xml:space="preserve"> </w:t>
      </w:r>
      <w:r>
        <w:rPr>
          <w:rFonts w:hint="cs"/>
          <w:rtl/>
        </w:rPr>
        <w:t>حيث استثنى من كل شيء الوجه وهو بمعنى الذات.. "</w:t>
      </w:r>
      <w:r w:rsidR="003D2693">
        <w:rPr>
          <w:rFonts w:hint="cs"/>
          <w:rtl/>
        </w:rPr>
        <w:t>[</w:t>
      </w:r>
      <w:r>
        <w:rPr>
          <w:rFonts w:hint="cs"/>
          <w:rtl/>
        </w:rPr>
        <w:t>روح المعاني ج</w:t>
      </w:r>
      <w:r w:rsidR="00B23C50">
        <w:rPr>
          <w:rFonts w:hint="cs"/>
          <w:rtl/>
        </w:rPr>
        <w:t xml:space="preserve">: </w:t>
      </w:r>
      <w:r>
        <w:rPr>
          <w:rFonts w:hint="cs"/>
          <w:rtl/>
        </w:rPr>
        <w:t>7 ص</w:t>
      </w:r>
      <w:r w:rsidR="00B23C50">
        <w:rPr>
          <w:rFonts w:hint="cs"/>
          <w:rtl/>
        </w:rPr>
        <w:t xml:space="preserve">: </w:t>
      </w:r>
      <w:r>
        <w:rPr>
          <w:rFonts w:hint="cs"/>
          <w:rtl/>
        </w:rPr>
        <w:t>117] أهـ</w:t>
      </w:r>
      <w:r w:rsidR="003D2693">
        <w:rPr>
          <w:rFonts w:hint="cs"/>
          <w:rtl/>
        </w:rPr>
        <w:t>،</w:t>
      </w:r>
      <w:r>
        <w:rPr>
          <w:rFonts w:hint="cs"/>
          <w:rtl/>
        </w:rPr>
        <w:t xml:space="preserve"> </w:t>
      </w:r>
      <w:r>
        <w:rPr>
          <w:rFonts w:hint="cs"/>
          <w:bCs/>
          <w:rtl/>
        </w:rPr>
        <w:t>وقال القاسمي</w:t>
      </w:r>
      <w:r w:rsidR="00B23C50">
        <w:rPr>
          <w:rFonts w:hint="cs"/>
          <w:rtl/>
        </w:rPr>
        <w:t xml:space="preserve">: </w:t>
      </w:r>
      <w:r>
        <w:rPr>
          <w:rFonts w:hint="cs"/>
          <w:rtl/>
        </w:rPr>
        <w:t xml:space="preserve">" </w:t>
      </w:r>
      <w:r w:rsidR="00B23C50">
        <w:rPr>
          <w:rFonts w:hint="cs"/>
          <w:rtl/>
        </w:rPr>
        <w:t>(</w:t>
      </w:r>
      <w:r>
        <w:rPr>
          <w:rFonts w:hint="cs"/>
          <w:rtl/>
        </w:rPr>
        <w:t>كل شيء هالك إلا وجهه) أي إلا إياه</w:t>
      </w:r>
      <w:r w:rsidR="003D2693">
        <w:rPr>
          <w:rFonts w:hint="cs"/>
          <w:rtl/>
        </w:rPr>
        <w:t>،</w:t>
      </w:r>
      <w:r>
        <w:rPr>
          <w:rFonts w:hint="cs"/>
          <w:rtl/>
        </w:rPr>
        <w:t xml:space="preserve"> والوجه يعبر عن الذات</w:t>
      </w:r>
      <w:r w:rsidR="003D2693">
        <w:rPr>
          <w:rFonts w:hint="cs"/>
          <w:rtl/>
        </w:rPr>
        <w:t>،</w:t>
      </w:r>
      <w:r>
        <w:rPr>
          <w:rFonts w:hint="cs"/>
          <w:rtl/>
        </w:rPr>
        <w:t xml:space="preserve"> كما قال</w:t>
      </w:r>
      <w:r w:rsidR="00B23C50">
        <w:rPr>
          <w:rFonts w:hint="cs"/>
          <w:rtl/>
        </w:rPr>
        <w:t>: (</w:t>
      </w:r>
      <w:r>
        <w:rPr>
          <w:rFonts w:hint="cs"/>
          <w:rtl/>
        </w:rPr>
        <w:t>كل من عليها فان ويبقى وجه ربك)</w:t>
      </w:r>
      <w:r w:rsidR="00B23C50">
        <w:rPr>
          <w:rFonts w:hint="cs"/>
          <w:rtl/>
        </w:rPr>
        <w:t xml:space="preserve"> </w:t>
      </w:r>
      <w:r>
        <w:rPr>
          <w:rFonts w:hint="cs"/>
          <w:rtl/>
        </w:rPr>
        <w:t xml:space="preserve">" </w:t>
      </w:r>
      <w:r w:rsidR="003D2693">
        <w:rPr>
          <w:rFonts w:hint="cs"/>
          <w:rtl/>
        </w:rPr>
        <w:t>[</w:t>
      </w:r>
      <w:r>
        <w:rPr>
          <w:rFonts w:hint="cs"/>
          <w:rtl/>
        </w:rPr>
        <w:t>تفسير</w:t>
      </w:r>
      <w:r>
        <w:rPr>
          <w:rFonts w:hint="cs"/>
        </w:rPr>
        <w:t xml:space="preserve"> </w:t>
      </w:r>
      <w:r>
        <w:rPr>
          <w:rFonts w:hint="cs"/>
          <w:rtl/>
        </w:rPr>
        <w:t>القاسمي [القصص/ 88]] أهـ</w:t>
      </w:r>
      <w:r w:rsidR="003D2693">
        <w:rPr>
          <w:rFonts w:hint="cs"/>
          <w:rtl/>
        </w:rPr>
        <w:t>،</w:t>
      </w:r>
      <w:r>
        <w:rPr>
          <w:rFonts w:hint="cs"/>
          <w:rtl/>
        </w:rPr>
        <w:t xml:space="preserve"> </w:t>
      </w:r>
      <w:r>
        <w:rPr>
          <w:rFonts w:hint="cs"/>
          <w:bCs/>
          <w:rtl/>
        </w:rPr>
        <w:t>وقال الإمام</w:t>
      </w:r>
      <w:r>
        <w:rPr>
          <w:rFonts w:hint="cs"/>
          <w:bCs/>
        </w:rPr>
        <w:t xml:space="preserve"> </w:t>
      </w:r>
      <w:r>
        <w:rPr>
          <w:rFonts w:hint="cs"/>
          <w:bCs/>
          <w:rtl/>
        </w:rPr>
        <w:t>الرازي رحمه الله</w:t>
      </w:r>
      <w:r w:rsidR="00B23C50">
        <w:rPr>
          <w:rFonts w:hint="cs"/>
          <w:rtl/>
        </w:rPr>
        <w:t xml:space="preserve">: </w:t>
      </w:r>
      <w:r>
        <w:rPr>
          <w:rFonts w:hint="cs"/>
          <w:rtl/>
        </w:rPr>
        <w:t>" {كل شيء هالك إلا وجهه}.. استدلت المجسمة بهذه الآية على أن الله تعالى جسم من وجهين الأول</w:t>
      </w:r>
      <w:r w:rsidR="00B23C50">
        <w:rPr>
          <w:rFonts w:hint="cs"/>
          <w:rtl/>
        </w:rPr>
        <w:t xml:space="preserve">: </w:t>
      </w:r>
      <w:r>
        <w:rPr>
          <w:rFonts w:hint="cs"/>
          <w:rtl/>
        </w:rPr>
        <w:t>قالوا الآية صريحة في إثبات الوجه وذلك يقتضي الجسمية والثاني</w:t>
      </w:r>
      <w:r w:rsidR="00B23C50">
        <w:rPr>
          <w:rFonts w:hint="cs"/>
          <w:rtl/>
        </w:rPr>
        <w:t xml:space="preserve">: </w:t>
      </w:r>
      <w:r>
        <w:rPr>
          <w:rFonts w:hint="cs"/>
          <w:rtl/>
        </w:rPr>
        <w:t>قوله</w:t>
      </w:r>
      <w:r w:rsidR="00B23C50">
        <w:rPr>
          <w:rFonts w:hint="cs"/>
          <w:rtl/>
        </w:rPr>
        <w:t xml:space="preserve">: </w:t>
      </w:r>
      <w:r>
        <w:rPr>
          <w:rFonts w:hint="cs"/>
          <w:rtl/>
        </w:rPr>
        <w:t>{وإليه ترجعون} وكلمة إلى لانتهاء الغاية وذلك لا يعقل إلا في الأجسام</w:t>
      </w:r>
      <w:r w:rsidR="003D2693">
        <w:rPr>
          <w:rFonts w:hint="cs"/>
          <w:rtl/>
        </w:rPr>
        <w:t>،</w:t>
      </w:r>
      <w:r>
        <w:rPr>
          <w:rFonts w:hint="cs"/>
          <w:rtl/>
        </w:rPr>
        <w:t xml:space="preserve"> والجواب</w:t>
      </w:r>
      <w:r w:rsidR="00B23C50">
        <w:rPr>
          <w:rtl/>
        </w:rPr>
        <w:t xml:space="preserve">: </w:t>
      </w:r>
      <w:r>
        <w:rPr>
          <w:rFonts w:hint="cs"/>
          <w:rtl/>
        </w:rPr>
        <w:t>لو صح هذا الكلام يلزم أن يفنى جميع أعضائه</w:t>
      </w:r>
      <w:r>
        <w:rPr>
          <w:rFonts w:hint="cs"/>
        </w:rPr>
        <w:t xml:space="preserve"> </w:t>
      </w:r>
      <w:r>
        <w:rPr>
          <w:rFonts w:hint="cs"/>
          <w:rtl/>
        </w:rPr>
        <w:t>وأن لا يبقى منه إلا الوجه، وقد التزم ذلك بعض المشبهة من الرافضة. وهو بيان</w:t>
      </w:r>
      <w:r>
        <w:rPr>
          <w:rFonts w:hint="cs"/>
        </w:rPr>
        <w:t xml:space="preserve"> </w:t>
      </w:r>
      <w:r>
        <w:rPr>
          <w:rFonts w:hint="cs"/>
          <w:rtl/>
        </w:rPr>
        <w:t>ابن سمعان وذلك لا يقول به عاقل، ثم من الناس من قال الوجه هو الوجود والحقيقة يقال</w:t>
      </w:r>
      <w:r>
        <w:rPr>
          <w:rFonts w:hint="cs"/>
        </w:rPr>
        <w:t xml:space="preserve"> </w:t>
      </w:r>
      <w:r>
        <w:rPr>
          <w:rFonts w:hint="cs"/>
          <w:rtl/>
        </w:rPr>
        <w:t>وجه هذا الأمر كذا أي حقيقته، ومنهم من قال الوجه صلة، والمراد كل شيء هالك إلا</w:t>
      </w:r>
      <w:r>
        <w:rPr>
          <w:rFonts w:hint="cs"/>
        </w:rPr>
        <w:t xml:space="preserve"> </w:t>
      </w:r>
      <w:r>
        <w:rPr>
          <w:rFonts w:hint="cs"/>
          <w:rtl/>
        </w:rPr>
        <w:t>هو، وأما كلمة إلى فالمعنى وإلى موضع حكمه وقضائه ترجعون."</w:t>
      </w:r>
      <w:r w:rsidR="003D2693">
        <w:rPr>
          <w:rFonts w:hint="cs"/>
          <w:rtl/>
        </w:rPr>
        <w:t>[</w:t>
      </w:r>
      <w:r>
        <w:rPr>
          <w:rFonts w:hint="cs"/>
          <w:rtl/>
        </w:rPr>
        <w:t xml:space="preserve">تفسير الرازى </w:t>
      </w:r>
      <w:r w:rsidR="003D2693">
        <w:rPr>
          <w:rFonts w:hint="cs"/>
          <w:rtl/>
        </w:rPr>
        <w:t>[</w:t>
      </w:r>
      <w:r>
        <w:rPr>
          <w:rFonts w:hint="cs"/>
          <w:rtl/>
        </w:rPr>
        <w:t>القصص /88</w:t>
      </w:r>
      <w:r w:rsidR="003D2693">
        <w:rPr>
          <w:rFonts w:hint="cs"/>
          <w:rtl/>
        </w:rPr>
        <w:t>]</w:t>
      </w:r>
      <w:r>
        <w:rPr>
          <w:rFonts w:hint="cs"/>
          <w:rtl/>
        </w:rPr>
        <w:t>] أهـ</w:t>
      </w:r>
    </w:p>
    <w:p w14:paraId="59F7B905" w14:textId="0B0011B0" w:rsidR="00CE4C70" w:rsidRDefault="00B23C50" w:rsidP="00B23C50">
      <w:pPr>
        <w:rPr>
          <w:b/>
          <w:rtl/>
        </w:rPr>
      </w:pPr>
      <w:r>
        <w:rPr>
          <w:rFonts w:hint="cs"/>
          <w:bCs/>
          <w:rtl/>
        </w:rPr>
        <w:t>(</w:t>
      </w:r>
      <w:r w:rsidR="00CE4C70">
        <w:rPr>
          <w:rFonts w:hint="cs"/>
          <w:bCs/>
          <w:rtl/>
        </w:rPr>
        <w:t>ث</w:t>
      </w:r>
      <w:r>
        <w:rPr>
          <w:rFonts w:hint="cs"/>
          <w:bCs/>
          <w:rtl/>
        </w:rPr>
        <w:t>)</w:t>
      </w:r>
      <w:r w:rsidR="00CE4C70">
        <w:rPr>
          <w:rFonts w:hint="cs"/>
          <w:bCs/>
          <w:rtl/>
        </w:rPr>
        <w:t xml:space="preserve"> قوله</w:t>
      </w:r>
      <w:r w:rsidR="00CE4C70">
        <w:rPr>
          <w:rFonts w:hint="cs"/>
          <w:bCs/>
        </w:rPr>
        <w:t xml:space="preserve"> </w:t>
      </w:r>
      <w:r w:rsidR="00CE4C70">
        <w:rPr>
          <w:rFonts w:hint="cs"/>
          <w:bCs/>
          <w:rtl/>
        </w:rPr>
        <w:t>تعالى</w:t>
      </w:r>
      <w:r w:rsidR="00CE4C70">
        <w:rPr>
          <w:rFonts w:hint="cs"/>
          <w:rtl/>
        </w:rPr>
        <w:t xml:space="preserve"> {كُلُّ مَنْ</w:t>
      </w:r>
      <w:r w:rsidR="00CE4C70">
        <w:rPr>
          <w:rFonts w:hint="cs"/>
        </w:rPr>
        <w:t xml:space="preserve"> </w:t>
      </w:r>
      <w:r w:rsidR="00CE4C70">
        <w:rPr>
          <w:rFonts w:hint="cs"/>
          <w:rtl/>
        </w:rPr>
        <w:t>عَلَيْهَا فَانٍ * وَيَبْقَى وَجْهُ رَبِّكَ ذُو الْجَلَالِ وَالْإِكْرَامِ</w:t>
      </w:r>
      <w:r w:rsidR="003D2693">
        <w:rPr>
          <w:rFonts w:hint="cs"/>
          <w:rtl/>
        </w:rPr>
        <w:t>}</w:t>
      </w:r>
      <w:r>
        <w:rPr>
          <w:rFonts w:hint="cs"/>
          <w:rtl/>
        </w:rPr>
        <w:t xml:space="preserve"> </w:t>
      </w:r>
      <w:r w:rsidR="003D2693">
        <w:rPr>
          <w:rFonts w:hint="cs"/>
          <w:rtl/>
        </w:rPr>
        <w:t>[</w:t>
      </w:r>
      <w:r w:rsidR="00CE4C70">
        <w:rPr>
          <w:rFonts w:hint="cs"/>
          <w:rtl/>
        </w:rPr>
        <w:t>سورة الرحمن /26-27]</w:t>
      </w:r>
      <w:r w:rsidR="003D2693">
        <w:rPr>
          <w:rFonts w:hint="cs"/>
          <w:rtl/>
        </w:rPr>
        <w:t>،</w:t>
      </w:r>
      <w:r w:rsidR="00CE4C70">
        <w:rPr>
          <w:rFonts w:hint="cs"/>
          <w:rtl/>
        </w:rPr>
        <w:t xml:space="preserve"> </w:t>
      </w:r>
      <w:r w:rsidR="00CE4C70">
        <w:rPr>
          <w:rFonts w:hint="cs"/>
          <w:bCs/>
          <w:rtl/>
        </w:rPr>
        <w:t>قال</w:t>
      </w:r>
      <w:r w:rsidR="00CE4C70">
        <w:rPr>
          <w:rFonts w:hint="cs"/>
          <w:bCs/>
        </w:rPr>
        <w:t xml:space="preserve"> </w:t>
      </w:r>
      <w:r w:rsidR="00CE4C70">
        <w:rPr>
          <w:rFonts w:hint="cs"/>
          <w:bCs/>
          <w:rtl/>
        </w:rPr>
        <w:t>القرطبي في تفسيره</w:t>
      </w:r>
      <w:r>
        <w:rPr>
          <w:rFonts w:hint="cs"/>
          <w:rtl/>
        </w:rPr>
        <w:t xml:space="preserve">: </w:t>
      </w:r>
      <w:r w:rsidR="00CE4C70">
        <w:rPr>
          <w:rFonts w:hint="cs"/>
          <w:rtl/>
        </w:rPr>
        <w:t xml:space="preserve">".. قال حذاق المتكلمين في قوله تعالى </w:t>
      </w:r>
      <w:r>
        <w:rPr>
          <w:rFonts w:hint="cs"/>
          <w:rtl/>
        </w:rPr>
        <w:t>(</w:t>
      </w:r>
      <w:r w:rsidR="00CE4C70">
        <w:rPr>
          <w:rFonts w:hint="cs"/>
          <w:rtl/>
        </w:rPr>
        <w:t>ويبقى وجه ربك</w:t>
      </w:r>
      <w:r>
        <w:rPr>
          <w:rFonts w:hint="cs"/>
          <w:rtl/>
        </w:rPr>
        <w:t>)</w:t>
      </w:r>
      <w:r w:rsidR="00CE4C70">
        <w:rPr>
          <w:rFonts w:hint="cs"/>
          <w:rtl/>
        </w:rPr>
        <w:t xml:space="preserve"> إنها عبارة عن الذات</w:t>
      </w:r>
      <w:r w:rsidR="003D2693">
        <w:rPr>
          <w:rFonts w:hint="cs"/>
          <w:rtl/>
        </w:rPr>
        <w:t>،</w:t>
      </w:r>
      <w:r w:rsidR="00CE4C70">
        <w:rPr>
          <w:rFonts w:hint="cs"/>
          <w:rtl/>
        </w:rPr>
        <w:t xml:space="preserve"> قيل العمل الذي يقصد به وجهه " </w:t>
      </w:r>
      <w:r w:rsidR="003D2693">
        <w:rPr>
          <w:rFonts w:hint="cs"/>
          <w:rtl/>
        </w:rPr>
        <w:t>[</w:t>
      </w:r>
      <w:r w:rsidR="00CE4C70">
        <w:rPr>
          <w:rFonts w:hint="cs"/>
          <w:rtl/>
        </w:rPr>
        <w:t>تفسير القرطبي ج</w:t>
      </w:r>
      <w:r>
        <w:rPr>
          <w:rFonts w:hint="cs"/>
          <w:rtl/>
        </w:rPr>
        <w:t xml:space="preserve">: </w:t>
      </w:r>
      <w:r w:rsidR="00CE4C70">
        <w:rPr>
          <w:rFonts w:hint="cs"/>
          <w:rtl/>
        </w:rPr>
        <w:t>4 ص</w:t>
      </w:r>
      <w:r>
        <w:rPr>
          <w:rFonts w:hint="cs"/>
          <w:rtl/>
        </w:rPr>
        <w:t xml:space="preserve">: </w:t>
      </w:r>
      <w:r w:rsidR="00CE4C70">
        <w:rPr>
          <w:rFonts w:hint="cs"/>
          <w:rtl/>
        </w:rPr>
        <w:t>45] أهـ</w:t>
      </w:r>
      <w:r w:rsidR="003D2693">
        <w:rPr>
          <w:rFonts w:hint="cs"/>
          <w:rtl/>
        </w:rPr>
        <w:t>،</w:t>
      </w:r>
      <w:r w:rsidR="00CE4C70">
        <w:rPr>
          <w:rFonts w:hint="cs"/>
          <w:rtl/>
        </w:rPr>
        <w:t xml:space="preserve"> </w:t>
      </w:r>
      <w:r w:rsidR="00CE4C70">
        <w:rPr>
          <w:rFonts w:hint="cs"/>
          <w:bCs/>
          <w:rtl/>
        </w:rPr>
        <w:t>وقال رحمه الله</w:t>
      </w:r>
      <w:r>
        <w:rPr>
          <w:rFonts w:hint="cs"/>
          <w:rtl/>
        </w:rPr>
        <w:t xml:space="preserve">: </w:t>
      </w:r>
      <w:r w:rsidR="00CE4C70">
        <w:rPr>
          <w:rFonts w:hint="cs"/>
          <w:rtl/>
        </w:rPr>
        <w:t xml:space="preserve">" يريدون وجهه أي طاعته والإخلاص فيها أي يخلصون في عبادتهم وأعمالهم لله ويتوجهون بذلك إليه لا لغيره " </w:t>
      </w:r>
      <w:r w:rsidR="003D2693">
        <w:rPr>
          <w:rFonts w:hint="cs"/>
          <w:rtl/>
        </w:rPr>
        <w:t>[</w:t>
      </w:r>
      <w:r w:rsidR="00CE4C70">
        <w:rPr>
          <w:rFonts w:hint="cs"/>
          <w:rtl/>
        </w:rPr>
        <w:t>تفسير القرطبي ج</w:t>
      </w:r>
      <w:r>
        <w:rPr>
          <w:rFonts w:hint="cs"/>
          <w:rtl/>
        </w:rPr>
        <w:t xml:space="preserve">: </w:t>
      </w:r>
      <w:r w:rsidR="00CE4C70">
        <w:rPr>
          <w:rFonts w:hint="cs"/>
          <w:rtl/>
        </w:rPr>
        <w:t>6 ص</w:t>
      </w:r>
      <w:r>
        <w:rPr>
          <w:rFonts w:hint="cs"/>
          <w:rtl/>
        </w:rPr>
        <w:t xml:space="preserve">: </w:t>
      </w:r>
      <w:r w:rsidR="00CE4C70">
        <w:rPr>
          <w:rFonts w:hint="cs"/>
          <w:rtl/>
        </w:rPr>
        <w:t>432] أهـ</w:t>
      </w:r>
      <w:r w:rsidR="003D2693">
        <w:rPr>
          <w:rFonts w:hint="cs"/>
          <w:rtl/>
        </w:rPr>
        <w:t>،</w:t>
      </w:r>
      <w:r w:rsidR="00CE4C70">
        <w:rPr>
          <w:rFonts w:hint="cs"/>
          <w:rtl/>
        </w:rPr>
        <w:t xml:space="preserve"> </w:t>
      </w:r>
      <w:r w:rsidR="00CE4C70">
        <w:rPr>
          <w:rFonts w:hint="cs"/>
          <w:bCs/>
          <w:rtl/>
        </w:rPr>
        <w:t>وقال رحمه الله</w:t>
      </w:r>
      <w:r>
        <w:rPr>
          <w:rFonts w:hint="cs"/>
          <w:rtl/>
        </w:rPr>
        <w:t xml:space="preserve">: </w:t>
      </w:r>
      <w:r w:rsidR="00CE4C70">
        <w:rPr>
          <w:rFonts w:hint="cs"/>
          <w:rtl/>
        </w:rPr>
        <w:t>" وأما ما كان منها لله فهو من الآخرة وهو الذي يبقى كما قال</w:t>
      </w:r>
      <w:r>
        <w:rPr>
          <w:rFonts w:hint="cs"/>
          <w:rtl/>
        </w:rPr>
        <w:t xml:space="preserve"> (</w:t>
      </w:r>
      <w:r w:rsidR="00CE4C70">
        <w:rPr>
          <w:rFonts w:hint="cs"/>
          <w:rtl/>
        </w:rPr>
        <w:t>ويبقى</w:t>
      </w:r>
      <w:r>
        <w:rPr>
          <w:rFonts w:hint="cs"/>
          <w:rtl/>
        </w:rPr>
        <w:t xml:space="preserve"> </w:t>
      </w:r>
      <w:r w:rsidR="00CE4C70">
        <w:rPr>
          <w:rFonts w:hint="cs"/>
          <w:rtl/>
        </w:rPr>
        <w:t>وجه ربك</w:t>
      </w:r>
      <w:r>
        <w:rPr>
          <w:rFonts w:hint="cs"/>
          <w:rtl/>
        </w:rPr>
        <w:t xml:space="preserve"> </w:t>
      </w:r>
      <w:r w:rsidR="00CE4C70">
        <w:rPr>
          <w:rFonts w:hint="cs"/>
          <w:rtl/>
        </w:rPr>
        <w:t>ذو الجلال والإكرام</w:t>
      </w:r>
      <w:r>
        <w:rPr>
          <w:rFonts w:hint="cs"/>
          <w:rtl/>
        </w:rPr>
        <w:t>)</w:t>
      </w:r>
      <w:r w:rsidR="00CE4C70">
        <w:rPr>
          <w:rFonts w:hint="cs"/>
          <w:rtl/>
        </w:rPr>
        <w:t xml:space="preserve"> أي ما ابتغى به ثوابه ورضاه وإن الدارالآخرة لهي الحيوان أي دار الحياة الباقية التي لا تزول ولا موت فيها " [تفسير القرطبي ج</w:t>
      </w:r>
      <w:r>
        <w:rPr>
          <w:rFonts w:hint="cs"/>
          <w:rtl/>
        </w:rPr>
        <w:t xml:space="preserve">: </w:t>
      </w:r>
      <w:r w:rsidR="00CE4C70">
        <w:rPr>
          <w:rFonts w:hint="cs"/>
          <w:rtl/>
        </w:rPr>
        <w:t>13 ص</w:t>
      </w:r>
      <w:r>
        <w:rPr>
          <w:rFonts w:hint="cs"/>
          <w:rtl/>
        </w:rPr>
        <w:t xml:space="preserve">: </w:t>
      </w:r>
      <w:r w:rsidR="00CE4C70">
        <w:rPr>
          <w:rFonts w:hint="cs"/>
          <w:rtl/>
        </w:rPr>
        <w:t>362] أهـ</w:t>
      </w:r>
      <w:r w:rsidR="003D2693">
        <w:rPr>
          <w:rFonts w:hint="cs"/>
          <w:rtl/>
        </w:rPr>
        <w:t>،</w:t>
      </w:r>
      <w:r w:rsidR="00CE4C70">
        <w:rPr>
          <w:rFonts w:hint="cs"/>
          <w:rtl/>
        </w:rPr>
        <w:t xml:space="preserve"> </w:t>
      </w:r>
      <w:r w:rsidR="00CE4C70">
        <w:rPr>
          <w:rFonts w:hint="cs"/>
          <w:bCs/>
          <w:rtl/>
        </w:rPr>
        <w:t>وقال</w:t>
      </w:r>
      <w:r w:rsidR="00CE4C70">
        <w:rPr>
          <w:rFonts w:hint="cs"/>
          <w:bCs/>
        </w:rPr>
        <w:t xml:space="preserve"> </w:t>
      </w:r>
      <w:r w:rsidR="00CE4C70">
        <w:rPr>
          <w:rFonts w:hint="cs"/>
          <w:bCs/>
          <w:rtl/>
        </w:rPr>
        <w:t>رحمه الله</w:t>
      </w:r>
      <w:r>
        <w:rPr>
          <w:rFonts w:hint="cs"/>
          <w:rtl/>
        </w:rPr>
        <w:t xml:space="preserve">: </w:t>
      </w:r>
      <w:r w:rsidR="00CE4C70">
        <w:rPr>
          <w:rFonts w:hint="cs"/>
          <w:rtl/>
        </w:rPr>
        <w:t>" قوله تعالى</w:t>
      </w:r>
      <w:r>
        <w:rPr>
          <w:rFonts w:hint="cs"/>
          <w:rtl/>
        </w:rPr>
        <w:t xml:space="preserve"> </w:t>
      </w:r>
      <w:r w:rsidR="00CE4C70">
        <w:rPr>
          <w:rFonts w:hint="cs"/>
          <w:rtl/>
        </w:rPr>
        <w:t xml:space="preserve">قال يا إبليس ما منعك أي صرفك وصدك أن تسجد أي عن أن تسجد لما خلقت بيدي أضاف خلقه إلى نفسه تكريما له وإن كان خالق كل شيء وهذا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بمعنى هذا قال </w:t>
      </w:r>
      <w:r w:rsidR="00CE4C70">
        <w:rPr>
          <w:rFonts w:hint="cs"/>
          <w:bCs/>
          <w:rtl/>
        </w:rPr>
        <w:t>مجاهد</w:t>
      </w:r>
      <w:r>
        <w:rPr>
          <w:rFonts w:hint="cs"/>
          <w:rtl/>
        </w:rPr>
        <w:t xml:space="preserve">: </w:t>
      </w:r>
      <w:r w:rsidR="00CE4C70">
        <w:rPr>
          <w:rFonts w:hint="cs"/>
          <w:rtl/>
        </w:rPr>
        <w:t>اليد هاهنا بمعنى التأكد والصلة مجازه لما خلقت أنا كقوله</w:t>
      </w:r>
      <w:r>
        <w:rPr>
          <w:rFonts w:hint="cs"/>
          <w:rtl/>
        </w:rPr>
        <w:t xml:space="preserve"> (</w:t>
      </w:r>
      <w:r w:rsidR="00CE4C70">
        <w:rPr>
          <w:rFonts w:hint="cs"/>
          <w:bCs/>
          <w:rtl/>
        </w:rPr>
        <w:t>ويبقى وجه ربك</w:t>
      </w:r>
      <w:r>
        <w:rPr>
          <w:rFonts w:hint="cs"/>
          <w:rtl/>
        </w:rPr>
        <w:t xml:space="preserve">) </w:t>
      </w:r>
      <w:r w:rsidR="00CE4C70">
        <w:rPr>
          <w:rFonts w:hint="cs"/>
          <w:rtl/>
        </w:rPr>
        <w:t>أي يبقى ربك " [تفسير القرطبي ج</w:t>
      </w:r>
      <w:r>
        <w:rPr>
          <w:rFonts w:hint="cs"/>
          <w:rtl/>
        </w:rPr>
        <w:t xml:space="preserve">: </w:t>
      </w:r>
      <w:r w:rsidR="00CE4C70">
        <w:rPr>
          <w:rFonts w:hint="cs"/>
          <w:rtl/>
        </w:rPr>
        <w:t>15 ص</w:t>
      </w:r>
      <w:r>
        <w:rPr>
          <w:rFonts w:hint="cs"/>
          <w:rtl/>
        </w:rPr>
        <w:t xml:space="preserve">: </w:t>
      </w:r>
      <w:r w:rsidR="00CE4C70">
        <w:rPr>
          <w:rFonts w:hint="cs"/>
          <w:rtl/>
        </w:rPr>
        <w:t>228</w:t>
      </w:r>
      <w:r w:rsidR="003D2693">
        <w:rPr>
          <w:rFonts w:hint="cs"/>
          <w:rtl/>
        </w:rPr>
        <w:t>]</w:t>
      </w:r>
      <w:r w:rsidR="00CE4C70">
        <w:rPr>
          <w:rFonts w:hint="cs"/>
          <w:rtl/>
        </w:rPr>
        <w:t xml:space="preserve"> أهـ</w:t>
      </w:r>
      <w:r w:rsidR="003D2693">
        <w:rPr>
          <w:rFonts w:hint="cs"/>
          <w:rtl/>
        </w:rPr>
        <w:t>،</w:t>
      </w:r>
      <w:r w:rsidR="00CE4C70">
        <w:rPr>
          <w:rFonts w:hint="cs"/>
          <w:rtl/>
        </w:rPr>
        <w:t xml:space="preserve"> </w:t>
      </w:r>
      <w:r w:rsidR="00CE4C70">
        <w:rPr>
          <w:rFonts w:hint="cs"/>
          <w:bCs/>
          <w:rtl/>
        </w:rPr>
        <w:t>وقال ابن كثير في تفسيره</w:t>
      </w:r>
      <w:r>
        <w:rPr>
          <w:rFonts w:hint="cs"/>
          <w:rtl/>
        </w:rPr>
        <w:t xml:space="preserve">: </w:t>
      </w:r>
      <w:r w:rsidR="00CE4C70">
        <w:rPr>
          <w:rFonts w:hint="cs"/>
          <w:rtl/>
        </w:rPr>
        <w:t xml:space="preserve">" </w:t>
      </w:r>
      <w:r>
        <w:rPr>
          <w:rFonts w:hint="cs"/>
          <w:rtl/>
        </w:rPr>
        <w:t>(</w:t>
      </w:r>
      <w:r w:rsidR="00CE4C70">
        <w:rPr>
          <w:rFonts w:hint="cs"/>
          <w:rtl/>
        </w:rPr>
        <w:t>ويبقى وجه ربك ذو الجلال والإكرام</w:t>
      </w:r>
      <w:r>
        <w:rPr>
          <w:rFonts w:hint="cs"/>
          <w:rtl/>
        </w:rPr>
        <w:t>)</w:t>
      </w:r>
      <w:r w:rsidR="00CE4C70">
        <w:rPr>
          <w:rFonts w:hint="cs"/>
          <w:rtl/>
        </w:rPr>
        <w:t>فهو تعالى وحده الذي لا يموت والجن والإنس يموتون وكذلك الملائكة وحملة العرش وينفرد الواحد الأحد القهار بالديمومة والبقاء فيكون آخرا كما كان أولا "</w:t>
      </w:r>
      <w:r w:rsidR="003D2693">
        <w:rPr>
          <w:rFonts w:hint="cs"/>
          <w:rtl/>
        </w:rPr>
        <w:t>[</w:t>
      </w:r>
      <w:r w:rsidR="00CE4C70">
        <w:rPr>
          <w:rFonts w:hint="cs"/>
          <w:rtl/>
        </w:rPr>
        <w:t>تفسير ابن كثير ج</w:t>
      </w:r>
      <w:r>
        <w:rPr>
          <w:rFonts w:hint="cs"/>
          <w:rtl/>
        </w:rPr>
        <w:t xml:space="preserve">: </w:t>
      </w:r>
      <w:r w:rsidR="00CE4C70">
        <w:rPr>
          <w:rFonts w:hint="cs"/>
          <w:rtl/>
        </w:rPr>
        <w:t>1 ص</w:t>
      </w:r>
      <w:r>
        <w:rPr>
          <w:rFonts w:hint="cs"/>
          <w:rtl/>
        </w:rPr>
        <w:t xml:space="preserve">: </w:t>
      </w:r>
      <w:r w:rsidR="00CE4C70">
        <w:rPr>
          <w:rFonts w:hint="cs"/>
          <w:rtl/>
        </w:rPr>
        <w:t>435] أهـ</w:t>
      </w:r>
      <w:r w:rsidR="003D2693">
        <w:rPr>
          <w:rFonts w:hint="cs"/>
          <w:rtl/>
        </w:rPr>
        <w:t>،</w:t>
      </w:r>
      <w:r w:rsidR="00CE4C70">
        <w:rPr>
          <w:rFonts w:hint="cs"/>
          <w:rtl/>
        </w:rPr>
        <w:t xml:space="preserve"> </w:t>
      </w:r>
      <w:r w:rsidR="00CE4C70">
        <w:rPr>
          <w:rFonts w:hint="cs"/>
          <w:bCs/>
          <w:rtl/>
        </w:rPr>
        <w:t>وقال</w:t>
      </w:r>
      <w:r w:rsidR="00CE4C70">
        <w:rPr>
          <w:rFonts w:hint="cs"/>
          <w:bCs/>
        </w:rPr>
        <w:t xml:space="preserve"> </w:t>
      </w:r>
      <w:r w:rsidR="00CE4C70">
        <w:rPr>
          <w:rFonts w:hint="cs"/>
          <w:bCs/>
          <w:rtl/>
        </w:rPr>
        <w:t>رحمه</w:t>
      </w:r>
      <w:r w:rsidR="00CE4C70">
        <w:rPr>
          <w:rFonts w:hint="cs"/>
          <w:bCs/>
        </w:rPr>
        <w:t xml:space="preserve"> </w:t>
      </w:r>
      <w:r w:rsidR="00CE4C70">
        <w:rPr>
          <w:rFonts w:hint="cs"/>
          <w:bCs/>
          <w:rtl/>
        </w:rPr>
        <w:t>الله</w:t>
      </w:r>
      <w:r>
        <w:rPr>
          <w:rFonts w:hint="cs"/>
          <w:rtl/>
        </w:rPr>
        <w:t xml:space="preserve">: </w:t>
      </w:r>
      <w:r w:rsidR="00CE4C70">
        <w:rPr>
          <w:rFonts w:hint="cs"/>
          <w:rtl/>
        </w:rPr>
        <w:t xml:space="preserve">" وقوله كل شيء هالك إلا وجهه إخبار بأنه الدائم الباقي الحي القيوم الذي تموت الخلائق ولا يموت كما قال تعالى </w:t>
      </w:r>
      <w:r>
        <w:rPr>
          <w:rFonts w:hint="cs"/>
          <w:rtl/>
        </w:rPr>
        <w:t>(</w:t>
      </w:r>
      <w:r w:rsidR="00CE4C70">
        <w:rPr>
          <w:rFonts w:hint="cs"/>
          <w:rtl/>
        </w:rPr>
        <w:t>كل من عليها فان ويبقى وجه ربك ذو الجلال والإكرام</w:t>
      </w:r>
      <w:r>
        <w:rPr>
          <w:rFonts w:hint="cs"/>
          <w:rtl/>
        </w:rPr>
        <w:t>)</w:t>
      </w:r>
      <w:r w:rsidR="00CE4C70">
        <w:rPr>
          <w:rFonts w:hint="cs"/>
          <w:rtl/>
        </w:rPr>
        <w:t xml:space="preserve"> </w:t>
      </w:r>
      <w:r w:rsidR="00CE4C70">
        <w:rPr>
          <w:rFonts w:hint="cs"/>
          <w:bCs/>
          <w:rtl/>
        </w:rPr>
        <w:t>فعبر بالوجه عن الذات</w:t>
      </w:r>
      <w:r w:rsidR="00CE4C70">
        <w:rPr>
          <w:rFonts w:hint="cs"/>
          <w:rtl/>
        </w:rPr>
        <w:t xml:space="preserve"> وهكذا قوله هاهنا (كل شيء هالك إلا وجهه)</w:t>
      </w:r>
      <w:r>
        <w:rPr>
          <w:rFonts w:hint="cs"/>
          <w:rtl/>
        </w:rPr>
        <w:t xml:space="preserve"> </w:t>
      </w:r>
      <w:r w:rsidR="00CE4C70">
        <w:rPr>
          <w:rFonts w:hint="cs"/>
          <w:rtl/>
        </w:rPr>
        <w:t xml:space="preserve">أي إلا إياه ..وقال مجاهد والثوري في قوله </w:t>
      </w:r>
      <w:r>
        <w:rPr>
          <w:rFonts w:hint="cs"/>
          <w:rtl/>
        </w:rPr>
        <w:t>(</w:t>
      </w:r>
      <w:r w:rsidR="00CE4C70">
        <w:rPr>
          <w:rFonts w:hint="cs"/>
          <w:rtl/>
        </w:rPr>
        <w:t>كل شيء هالك إلا وجهه</w:t>
      </w:r>
      <w:r>
        <w:rPr>
          <w:rFonts w:hint="cs"/>
          <w:rtl/>
        </w:rPr>
        <w:t>)</w:t>
      </w:r>
      <w:r w:rsidR="00CE4C70">
        <w:rPr>
          <w:rFonts w:hint="cs"/>
          <w:rtl/>
        </w:rPr>
        <w:t xml:space="preserve"> أي إلا ما أريد به وجهه وحكاه البخاري في صحيحه كالمقرر له قال ابن جرير</w:t>
      </w:r>
      <w:r>
        <w:rPr>
          <w:rFonts w:hint="cs"/>
          <w:rtl/>
        </w:rPr>
        <w:t xml:space="preserve">: </w:t>
      </w:r>
      <w:r w:rsidR="00CE4C70">
        <w:rPr>
          <w:rFonts w:hint="cs"/>
          <w:rtl/>
        </w:rPr>
        <w:t>ويستشهد من قال ذلك بقول الشاعر</w:t>
      </w:r>
      <w:r>
        <w:rPr>
          <w:rFonts w:hint="cs"/>
          <w:rtl/>
        </w:rPr>
        <w:t xml:space="preserve"> (</w:t>
      </w:r>
      <w:r w:rsidR="00CE4C70">
        <w:rPr>
          <w:rFonts w:hint="cs"/>
          <w:rtl/>
        </w:rPr>
        <w:t>أستغفر الله ذنبا لست محصيه * رب العباد إليه الوجه والعمل</w:t>
      </w:r>
      <w:r>
        <w:rPr>
          <w:rFonts w:hint="cs"/>
          <w:rtl/>
        </w:rPr>
        <w:t>)</w:t>
      </w:r>
      <w:r w:rsidR="00CE4C70">
        <w:rPr>
          <w:rFonts w:hint="cs"/>
          <w:rtl/>
        </w:rPr>
        <w:t xml:space="preserve"> وهذا القول لا ينافي القول الأول فإن هذا إخبار عن كل الأعمال بأنها باطلة إلا ما أريد به وجه الله تعالى من الأعمال الصالحة للمطابقة للشريعة والقول الأول مقتضاه أن كل الذوات فانية وزائلة إلا ذاته تعالى وتقدس فإنه الأول والآخر الذي هو قبل كل شيء وبعد كل شئ " </w:t>
      </w:r>
      <w:r w:rsidR="003D2693">
        <w:rPr>
          <w:rFonts w:hint="cs"/>
          <w:rtl/>
        </w:rPr>
        <w:t>[</w:t>
      </w:r>
      <w:r w:rsidR="00CE4C70">
        <w:rPr>
          <w:rFonts w:hint="cs"/>
          <w:rtl/>
        </w:rPr>
        <w:t>تفسير ابن كثير ج</w:t>
      </w:r>
      <w:r>
        <w:rPr>
          <w:rFonts w:hint="cs"/>
          <w:rtl/>
        </w:rPr>
        <w:t xml:space="preserve">: </w:t>
      </w:r>
      <w:r w:rsidR="00CE4C70">
        <w:rPr>
          <w:rFonts w:hint="cs"/>
          <w:rtl/>
        </w:rPr>
        <w:t>3 ص</w:t>
      </w:r>
      <w:r>
        <w:rPr>
          <w:rFonts w:hint="cs"/>
          <w:rtl/>
        </w:rPr>
        <w:t xml:space="preserve">: </w:t>
      </w:r>
      <w:r w:rsidR="00CE4C70">
        <w:rPr>
          <w:rFonts w:hint="cs"/>
          <w:rtl/>
        </w:rPr>
        <w:t>404] أهـ</w:t>
      </w:r>
      <w:r w:rsidR="003D2693">
        <w:rPr>
          <w:rFonts w:hint="cs"/>
          <w:rtl/>
        </w:rPr>
        <w:t>،</w:t>
      </w:r>
      <w:r w:rsidR="00CE4C70">
        <w:rPr>
          <w:rFonts w:hint="cs"/>
          <w:rtl/>
        </w:rPr>
        <w:t xml:space="preserve"> </w:t>
      </w:r>
      <w:r w:rsidR="00CE4C70">
        <w:rPr>
          <w:rFonts w:hint="cs"/>
          <w:bCs/>
          <w:rtl/>
        </w:rPr>
        <w:t>وقال</w:t>
      </w:r>
      <w:r w:rsidR="00CE4C70">
        <w:rPr>
          <w:rFonts w:hint="cs"/>
          <w:bCs/>
        </w:rPr>
        <w:t xml:space="preserve"> </w:t>
      </w:r>
      <w:r w:rsidR="00CE4C70">
        <w:rPr>
          <w:rFonts w:hint="cs"/>
          <w:bCs/>
          <w:rtl/>
        </w:rPr>
        <w:t>الزركشي في البرهان</w:t>
      </w:r>
      <w:r>
        <w:rPr>
          <w:rFonts w:hint="cs"/>
          <w:rtl/>
        </w:rPr>
        <w:t xml:space="preserve">: </w:t>
      </w:r>
      <w:r w:rsidR="00CE4C70">
        <w:rPr>
          <w:rFonts w:hint="cs"/>
          <w:rtl/>
        </w:rPr>
        <w:t xml:space="preserve">" حكي الواحدي عن اكثر المفسرين في قوله تعالى فاينما تولوا فثم وجه الله ان الوجه صلة والمعنى فثم الله يعلم ويرى قال والوجه قد ورد صلة مع اسم الله كثيرا كقوله </w:t>
      </w:r>
      <w:r>
        <w:rPr>
          <w:rFonts w:hint="cs"/>
          <w:rtl/>
        </w:rPr>
        <w:t>(</w:t>
      </w:r>
      <w:r w:rsidR="00CE4C70">
        <w:rPr>
          <w:rFonts w:hint="cs"/>
          <w:rtl/>
        </w:rPr>
        <w:t>ويبقى وجه ربك</w:t>
      </w:r>
      <w:r>
        <w:rPr>
          <w:rFonts w:hint="cs"/>
          <w:rtl/>
        </w:rPr>
        <w:t xml:space="preserve">) </w:t>
      </w:r>
      <w:r w:rsidR="00CE4C70">
        <w:rPr>
          <w:rFonts w:hint="cs"/>
          <w:rtl/>
        </w:rPr>
        <w:t>إنما نطعمكم لوجه الله كل شيء هلك إلا وجهة</w:t>
      </w:r>
      <w:r>
        <w:rPr>
          <w:rFonts w:hint="cs"/>
          <w:rtl/>
        </w:rPr>
        <w:t xml:space="preserve"> </w:t>
      </w:r>
      <w:r w:rsidR="00CE4C70">
        <w:rPr>
          <w:rFonts w:hint="cs"/>
          <w:rtl/>
        </w:rPr>
        <w:t xml:space="preserve">قلت والاشبه حمله على أن المراد به الذات كما في قوله تعالى بلى من اسلم وجهة الله وهو أولى من دعوى الزيادة " </w:t>
      </w:r>
      <w:r w:rsidR="003D2693">
        <w:rPr>
          <w:rFonts w:hint="cs"/>
          <w:rtl/>
        </w:rPr>
        <w:t>[</w:t>
      </w:r>
      <w:r w:rsidR="00CE4C70">
        <w:rPr>
          <w:rFonts w:hint="cs"/>
          <w:rtl/>
        </w:rPr>
        <w:t>البرهان في علوم القرآن ج</w:t>
      </w:r>
      <w:r>
        <w:rPr>
          <w:rFonts w:hint="cs"/>
          <w:rtl/>
        </w:rPr>
        <w:t xml:space="preserve">: </w:t>
      </w:r>
      <w:r w:rsidR="00CE4C70">
        <w:rPr>
          <w:rFonts w:hint="cs"/>
          <w:rtl/>
        </w:rPr>
        <w:t>2 ص</w:t>
      </w:r>
      <w:r>
        <w:rPr>
          <w:rFonts w:hint="cs"/>
          <w:rtl/>
        </w:rPr>
        <w:t xml:space="preserve">: </w:t>
      </w:r>
      <w:r w:rsidR="00CE4C70">
        <w:rPr>
          <w:rFonts w:hint="cs"/>
          <w:rtl/>
        </w:rPr>
        <w:t>278] أهـ</w:t>
      </w:r>
      <w:r w:rsidR="003D2693">
        <w:rPr>
          <w:rFonts w:hint="cs"/>
          <w:rtl/>
        </w:rPr>
        <w:t>،</w:t>
      </w:r>
      <w:r w:rsidR="00CE4C70">
        <w:rPr>
          <w:rFonts w:hint="cs"/>
          <w:rtl/>
        </w:rPr>
        <w:t xml:space="preserve"> </w:t>
      </w:r>
      <w:r w:rsidR="00CE4C70">
        <w:rPr>
          <w:rFonts w:hint="cs"/>
          <w:bCs/>
          <w:rtl/>
        </w:rPr>
        <w:t>وجاء في معاني القرآن</w:t>
      </w:r>
      <w:r>
        <w:rPr>
          <w:rFonts w:hint="cs"/>
          <w:rtl/>
        </w:rPr>
        <w:t xml:space="preserve">: </w:t>
      </w:r>
      <w:r w:rsidR="00CE4C70">
        <w:rPr>
          <w:rFonts w:hint="cs"/>
          <w:rtl/>
        </w:rPr>
        <w:t xml:space="preserve">" ومعنى أسلمت وجهي لله أسلمت نفسي لله كما قال تعالى </w:t>
      </w:r>
      <w:r>
        <w:rPr>
          <w:rFonts w:hint="cs"/>
          <w:rtl/>
        </w:rPr>
        <w:t>(</w:t>
      </w:r>
      <w:r w:rsidR="00CE4C70">
        <w:rPr>
          <w:rFonts w:hint="cs"/>
          <w:rtl/>
        </w:rPr>
        <w:t>ويبقى وجه ربك</w:t>
      </w:r>
      <w:r>
        <w:rPr>
          <w:rFonts w:hint="cs"/>
          <w:rtl/>
        </w:rPr>
        <w:t xml:space="preserve">) </w:t>
      </w:r>
      <w:r w:rsidR="00CE4C70">
        <w:rPr>
          <w:rFonts w:hint="cs"/>
          <w:rtl/>
        </w:rPr>
        <w:t>أي ويبقى ربك " [معاني القرآن ج</w:t>
      </w:r>
      <w:r>
        <w:rPr>
          <w:rFonts w:hint="cs"/>
          <w:rtl/>
        </w:rPr>
        <w:t xml:space="preserve">: </w:t>
      </w:r>
      <w:r w:rsidR="00CE4C70">
        <w:rPr>
          <w:rFonts w:hint="cs"/>
          <w:rtl/>
        </w:rPr>
        <w:t>1 ص</w:t>
      </w:r>
      <w:r>
        <w:rPr>
          <w:rFonts w:hint="cs"/>
          <w:rtl/>
        </w:rPr>
        <w:t xml:space="preserve">: </w:t>
      </w:r>
      <w:r w:rsidR="00CE4C70">
        <w:rPr>
          <w:rFonts w:hint="cs"/>
          <w:rtl/>
        </w:rPr>
        <w:t>373] أهـ</w:t>
      </w:r>
      <w:r w:rsidR="003D2693">
        <w:rPr>
          <w:rFonts w:hint="cs"/>
          <w:rtl/>
        </w:rPr>
        <w:t>،</w:t>
      </w:r>
      <w:r w:rsidR="00CE4C70">
        <w:rPr>
          <w:rFonts w:hint="cs"/>
          <w:rtl/>
        </w:rPr>
        <w:t xml:space="preserve"> </w:t>
      </w:r>
      <w:r w:rsidR="00CE4C70">
        <w:rPr>
          <w:rFonts w:hint="cs"/>
          <w:bCs/>
          <w:rtl/>
        </w:rPr>
        <w:t>وقال القاضي البيضاوي في تفسيره</w:t>
      </w:r>
      <w:r>
        <w:rPr>
          <w:rFonts w:hint="cs"/>
          <w:rtl/>
        </w:rPr>
        <w:t xml:space="preserve">: </w:t>
      </w:r>
      <w:r w:rsidR="00CE4C70">
        <w:rPr>
          <w:rFonts w:hint="cs"/>
          <w:rtl/>
        </w:rPr>
        <w:t>" ويبقى</w:t>
      </w:r>
      <w:r>
        <w:rPr>
          <w:rFonts w:hint="cs"/>
          <w:rtl/>
        </w:rPr>
        <w:t xml:space="preserve"> </w:t>
      </w:r>
      <w:r w:rsidR="00CE4C70">
        <w:rPr>
          <w:rFonts w:hint="cs"/>
          <w:rtl/>
        </w:rPr>
        <w:t>وجه ربك</w:t>
      </w:r>
      <w:r>
        <w:rPr>
          <w:rFonts w:hint="cs"/>
          <w:rtl/>
        </w:rPr>
        <w:t xml:space="preserve"> </w:t>
      </w:r>
      <w:r w:rsidR="00CE4C70">
        <w:rPr>
          <w:rFonts w:hint="cs"/>
          <w:rtl/>
        </w:rPr>
        <w:t xml:space="preserve">ذاته " </w:t>
      </w:r>
      <w:r w:rsidR="003D2693">
        <w:rPr>
          <w:rFonts w:hint="cs"/>
          <w:rtl/>
        </w:rPr>
        <w:t>[</w:t>
      </w:r>
      <w:r w:rsidR="00CE4C70">
        <w:rPr>
          <w:rFonts w:hint="cs"/>
          <w:rtl/>
        </w:rPr>
        <w:t>تفسير البيضاوي</w:t>
      </w:r>
      <w:r w:rsidR="00CE4C70">
        <w:rPr>
          <w:rFonts w:hint="cs"/>
        </w:rPr>
        <w:t xml:space="preserve"> </w:t>
      </w:r>
      <w:r w:rsidR="00CE4C70">
        <w:rPr>
          <w:rFonts w:hint="cs"/>
          <w:rtl/>
        </w:rPr>
        <w:t>ج</w:t>
      </w:r>
      <w:r>
        <w:rPr>
          <w:rFonts w:hint="cs"/>
          <w:rtl/>
        </w:rPr>
        <w:t xml:space="preserve">: </w:t>
      </w:r>
      <w:r w:rsidR="00CE4C70">
        <w:rPr>
          <w:rFonts w:hint="cs"/>
          <w:rtl/>
        </w:rPr>
        <w:t>5 ص</w:t>
      </w:r>
      <w:r>
        <w:rPr>
          <w:rFonts w:hint="cs"/>
          <w:rtl/>
        </w:rPr>
        <w:t xml:space="preserve">: </w:t>
      </w:r>
      <w:r w:rsidR="00CE4C70">
        <w:rPr>
          <w:rFonts w:hint="cs"/>
          <w:rtl/>
        </w:rPr>
        <w:t>276] أهـ</w:t>
      </w:r>
      <w:r w:rsidR="003D2693">
        <w:rPr>
          <w:rFonts w:hint="cs"/>
          <w:rtl/>
        </w:rPr>
        <w:t>،</w:t>
      </w:r>
      <w:r w:rsidR="00CE4C70">
        <w:rPr>
          <w:rFonts w:hint="cs"/>
          <w:rtl/>
        </w:rPr>
        <w:t xml:space="preserve"> </w:t>
      </w:r>
      <w:r w:rsidR="00CE4C70">
        <w:rPr>
          <w:rFonts w:hint="cs"/>
          <w:bCs/>
          <w:rtl/>
        </w:rPr>
        <w:t>وقال</w:t>
      </w:r>
      <w:r w:rsidR="00CE4C70">
        <w:rPr>
          <w:rFonts w:hint="cs"/>
          <w:bCs/>
        </w:rPr>
        <w:t xml:space="preserve"> </w:t>
      </w:r>
      <w:r w:rsidR="00CE4C70">
        <w:rPr>
          <w:rFonts w:hint="cs"/>
          <w:bCs/>
          <w:rtl/>
        </w:rPr>
        <w:t>أبو السعود في تفسيره</w:t>
      </w:r>
      <w:r w:rsidR="00CE4C70">
        <w:rPr>
          <w:rFonts w:hint="cs"/>
          <w:rtl/>
        </w:rPr>
        <w:t xml:space="preserve"> " </w:t>
      </w:r>
      <w:r>
        <w:rPr>
          <w:rFonts w:hint="cs"/>
          <w:rtl/>
        </w:rPr>
        <w:t>(</w:t>
      </w:r>
      <w:r w:rsidR="00CE4C70">
        <w:rPr>
          <w:rFonts w:hint="cs"/>
          <w:rtl/>
        </w:rPr>
        <w:t>ويبقى وجه ربك</w:t>
      </w:r>
      <w:r>
        <w:rPr>
          <w:rFonts w:hint="cs"/>
          <w:rtl/>
        </w:rPr>
        <w:t xml:space="preserve">) </w:t>
      </w:r>
      <w:r w:rsidR="00CE4C70">
        <w:rPr>
          <w:rFonts w:hint="cs"/>
          <w:rtl/>
        </w:rPr>
        <w:t xml:space="preserve">أي ذاته عز وجل " </w:t>
      </w:r>
      <w:r w:rsidR="003D2693">
        <w:rPr>
          <w:rFonts w:hint="cs"/>
          <w:rtl/>
        </w:rPr>
        <w:t>[</w:t>
      </w:r>
      <w:r w:rsidR="00CE4C70">
        <w:rPr>
          <w:rFonts w:hint="cs"/>
          <w:rtl/>
        </w:rPr>
        <w:t>تفسير أبي السعود ج</w:t>
      </w:r>
      <w:r>
        <w:rPr>
          <w:rFonts w:hint="cs"/>
          <w:rtl/>
        </w:rPr>
        <w:t xml:space="preserve">: </w:t>
      </w:r>
      <w:r w:rsidR="00CE4C70">
        <w:rPr>
          <w:rFonts w:hint="cs"/>
          <w:rtl/>
        </w:rPr>
        <w:t>8 ص</w:t>
      </w:r>
      <w:r>
        <w:rPr>
          <w:rFonts w:hint="cs"/>
          <w:rtl/>
        </w:rPr>
        <w:t xml:space="preserve">: </w:t>
      </w:r>
      <w:r w:rsidR="00CE4C70">
        <w:rPr>
          <w:rFonts w:hint="cs"/>
          <w:rtl/>
        </w:rPr>
        <w:t>180] أهـ</w:t>
      </w:r>
      <w:r w:rsidR="003D2693">
        <w:rPr>
          <w:rFonts w:hint="cs"/>
          <w:rtl/>
        </w:rPr>
        <w:t>،</w:t>
      </w:r>
      <w:r w:rsidR="00CE4C70">
        <w:rPr>
          <w:rFonts w:hint="cs"/>
          <w:rtl/>
        </w:rPr>
        <w:t xml:space="preserve"> </w:t>
      </w:r>
      <w:r w:rsidR="00CE4C70">
        <w:rPr>
          <w:rFonts w:hint="cs"/>
          <w:bCs/>
          <w:rtl/>
        </w:rPr>
        <w:t>وقال</w:t>
      </w:r>
      <w:r w:rsidR="00CE4C70">
        <w:rPr>
          <w:rFonts w:hint="cs"/>
          <w:bCs/>
        </w:rPr>
        <w:t xml:space="preserve"> </w:t>
      </w:r>
      <w:r w:rsidR="00CE4C70">
        <w:rPr>
          <w:rFonts w:hint="cs"/>
          <w:bCs/>
          <w:rtl/>
        </w:rPr>
        <w:t>الشوكاني في تفسيره</w:t>
      </w:r>
      <w:r>
        <w:rPr>
          <w:rFonts w:hint="cs"/>
          <w:rtl/>
        </w:rPr>
        <w:t xml:space="preserve">: </w:t>
      </w:r>
      <w:r w:rsidR="00CE4C70">
        <w:rPr>
          <w:rFonts w:hint="cs"/>
          <w:rtl/>
        </w:rPr>
        <w:t xml:space="preserve">" قال يا إبليس ما منعك أن تسجد لما خلقت بيدي أي ما صرفك وصدك عن السجود لما توليت خلقه من غير واسطة وأضاف خلقه إلى نفسه تكريما له وتشريفا مع أنه سبحانه خالق كل شيء كما أضاف إلى نفسه الروح والبيت والناقة والمساجد </w:t>
      </w:r>
      <w:r w:rsidR="00CE4C70">
        <w:rPr>
          <w:rFonts w:hint="cs"/>
          <w:bCs/>
          <w:rtl/>
        </w:rPr>
        <w:t>قال مجاهد</w:t>
      </w:r>
      <w:r>
        <w:rPr>
          <w:rFonts w:hint="cs"/>
          <w:rtl/>
        </w:rPr>
        <w:t xml:space="preserve">: </w:t>
      </w:r>
      <w:r w:rsidR="00CE4C70">
        <w:rPr>
          <w:rFonts w:hint="cs"/>
          <w:rtl/>
        </w:rPr>
        <w:t xml:space="preserve">اليد هنا بمعنى التأكيد والصلة مجازا كقوله </w:t>
      </w:r>
      <w:r>
        <w:rPr>
          <w:rFonts w:hint="cs"/>
          <w:rtl/>
        </w:rPr>
        <w:t>(</w:t>
      </w:r>
      <w:r w:rsidR="00CE4C70">
        <w:rPr>
          <w:rFonts w:hint="cs"/>
          <w:bCs/>
          <w:rtl/>
        </w:rPr>
        <w:t>ويبقى وجه ربك</w:t>
      </w:r>
      <w:r>
        <w:rPr>
          <w:rFonts w:hint="cs"/>
          <w:rtl/>
        </w:rPr>
        <w:t xml:space="preserve">) </w:t>
      </w:r>
      <w:r w:rsidR="00CE4C70">
        <w:rPr>
          <w:rFonts w:hint="cs"/>
          <w:rtl/>
        </w:rPr>
        <w:t>وقيل أراد باليد القدرة يقال مالي بهذا الأمر يد ومالي به يدان أي قدرة ومنه قول الشاعر</w:t>
      </w:r>
      <w:r>
        <w:rPr>
          <w:rFonts w:hint="cs"/>
          <w:rtl/>
        </w:rPr>
        <w:t xml:space="preserve">: </w:t>
      </w:r>
      <w:r w:rsidR="00CE4C70">
        <w:rPr>
          <w:rFonts w:hint="cs"/>
          <w:rtl/>
        </w:rPr>
        <w:t>تحملت من ذلفاء ما ليس لي يد * ولا للجبال الراسيات يدان " [فتح القدير ج</w:t>
      </w:r>
      <w:r>
        <w:rPr>
          <w:rFonts w:hint="cs"/>
          <w:rtl/>
        </w:rPr>
        <w:t xml:space="preserve">: </w:t>
      </w:r>
      <w:r w:rsidR="00CE4C70">
        <w:rPr>
          <w:rFonts w:hint="cs"/>
          <w:rtl/>
        </w:rPr>
        <w:t>4 ص</w:t>
      </w:r>
      <w:r>
        <w:rPr>
          <w:rFonts w:hint="cs"/>
          <w:rtl/>
        </w:rPr>
        <w:t xml:space="preserve">: </w:t>
      </w:r>
      <w:r w:rsidR="00CE4C70">
        <w:rPr>
          <w:rFonts w:hint="cs"/>
          <w:rtl/>
        </w:rPr>
        <w:t>445] أهـ</w:t>
      </w:r>
      <w:r w:rsidR="003D2693">
        <w:rPr>
          <w:rFonts w:hint="cs"/>
          <w:rtl/>
        </w:rPr>
        <w:t>،</w:t>
      </w:r>
      <w:r w:rsidR="00CE4C70">
        <w:rPr>
          <w:rFonts w:hint="cs"/>
          <w:rtl/>
        </w:rPr>
        <w:t xml:space="preserve"> </w:t>
      </w:r>
      <w:r w:rsidR="00CE4C70">
        <w:rPr>
          <w:rFonts w:hint="cs"/>
          <w:bCs/>
          <w:rtl/>
        </w:rPr>
        <w:t>وقال</w:t>
      </w:r>
      <w:r w:rsidR="00CE4C70">
        <w:rPr>
          <w:rFonts w:hint="cs"/>
          <w:bCs/>
        </w:rPr>
        <w:t xml:space="preserve"> </w:t>
      </w:r>
      <w:r w:rsidR="00CE4C70">
        <w:rPr>
          <w:rFonts w:hint="cs"/>
          <w:bCs/>
          <w:rtl/>
        </w:rPr>
        <w:t>رحمه</w:t>
      </w:r>
      <w:r w:rsidR="00CE4C70">
        <w:rPr>
          <w:rFonts w:hint="cs"/>
          <w:bCs/>
        </w:rPr>
        <w:t xml:space="preserve"> </w:t>
      </w:r>
      <w:r w:rsidR="00CE4C70">
        <w:rPr>
          <w:rFonts w:hint="cs"/>
          <w:bCs/>
          <w:rtl/>
        </w:rPr>
        <w:t>الله</w:t>
      </w:r>
      <w:r>
        <w:rPr>
          <w:rFonts w:hint="cs"/>
          <w:bCs/>
          <w:rtl/>
        </w:rPr>
        <w:t xml:space="preserve">: </w:t>
      </w:r>
      <w:r w:rsidR="00CE4C70">
        <w:rPr>
          <w:rFonts w:hint="cs"/>
          <w:rtl/>
        </w:rPr>
        <w:t>ويبقي</w:t>
      </w:r>
      <w:r>
        <w:rPr>
          <w:rFonts w:hint="cs"/>
          <w:rtl/>
        </w:rPr>
        <w:t xml:space="preserve"> </w:t>
      </w:r>
      <w:r w:rsidR="00CE4C70">
        <w:rPr>
          <w:rFonts w:hint="cs"/>
          <w:rtl/>
        </w:rPr>
        <w:t>وجه ربك</w:t>
      </w:r>
      <w:r>
        <w:rPr>
          <w:rFonts w:hint="cs"/>
          <w:rtl/>
        </w:rPr>
        <w:t xml:space="preserve"> </w:t>
      </w:r>
      <w:r w:rsidR="00CE4C70">
        <w:rPr>
          <w:rFonts w:hint="cs"/>
          <w:rtl/>
        </w:rPr>
        <w:t xml:space="preserve">ذو الجلال والإكرام الوجه عبارة عن ذاته سبحانه ووجوده وقد نقدم في سورة البقرة بيان معنى هذا وقيل معنى </w:t>
      </w:r>
      <w:r>
        <w:rPr>
          <w:rFonts w:hint="cs"/>
          <w:rtl/>
        </w:rPr>
        <w:t>(</w:t>
      </w:r>
      <w:r w:rsidR="00CE4C70">
        <w:rPr>
          <w:rFonts w:hint="cs"/>
          <w:rtl/>
        </w:rPr>
        <w:t>يبقى وجه ربك</w:t>
      </w:r>
      <w:r>
        <w:rPr>
          <w:rFonts w:hint="cs"/>
          <w:rtl/>
        </w:rPr>
        <w:t>)</w:t>
      </w:r>
      <w:r w:rsidR="00CE4C70">
        <w:rPr>
          <w:rFonts w:hint="cs"/>
          <w:rtl/>
        </w:rPr>
        <w:t xml:space="preserve"> تبقى حجته التي يتقرب بها إليه " [فتح القدير ج</w:t>
      </w:r>
      <w:r>
        <w:rPr>
          <w:rFonts w:hint="cs"/>
          <w:rtl/>
        </w:rPr>
        <w:t xml:space="preserve">: </w:t>
      </w:r>
      <w:r w:rsidR="00CE4C70">
        <w:rPr>
          <w:rFonts w:hint="cs"/>
          <w:rtl/>
        </w:rPr>
        <w:t>5 ص</w:t>
      </w:r>
      <w:r>
        <w:rPr>
          <w:rFonts w:hint="cs"/>
          <w:rtl/>
        </w:rPr>
        <w:t xml:space="preserve">: </w:t>
      </w:r>
      <w:r w:rsidR="00CE4C70">
        <w:rPr>
          <w:rFonts w:hint="cs"/>
          <w:rtl/>
        </w:rPr>
        <w:t>136] أهـ</w:t>
      </w:r>
      <w:r w:rsidR="003D2693">
        <w:rPr>
          <w:rFonts w:hint="cs"/>
          <w:rtl/>
        </w:rPr>
        <w:t>،</w:t>
      </w:r>
      <w:r w:rsidR="00CE4C70">
        <w:rPr>
          <w:rFonts w:hint="cs"/>
          <w:rtl/>
        </w:rPr>
        <w:t xml:space="preserve"> </w:t>
      </w:r>
      <w:r w:rsidR="00CE4C70">
        <w:rPr>
          <w:rFonts w:hint="cs"/>
          <w:bCs/>
          <w:rtl/>
        </w:rPr>
        <w:t>وقال</w:t>
      </w:r>
      <w:r w:rsidR="00CE4C70">
        <w:rPr>
          <w:rFonts w:hint="cs"/>
          <w:bCs/>
        </w:rPr>
        <w:t xml:space="preserve"> </w:t>
      </w:r>
      <w:r w:rsidR="00CE4C70">
        <w:rPr>
          <w:rFonts w:hint="cs"/>
          <w:bCs/>
          <w:rtl/>
        </w:rPr>
        <w:t>بن الجوزي في تفسيره</w:t>
      </w:r>
      <w:r>
        <w:rPr>
          <w:rFonts w:hint="cs"/>
          <w:rtl/>
        </w:rPr>
        <w:t xml:space="preserve">: </w:t>
      </w:r>
      <w:r w:rsidR="00CE4C70">
        <w:rPr>
          <w:rFonts w:hint="cs"/>
          <w:rtl/>
        </w:rPr>
        <w:t xml:space="preserve">" </w:t>
      </w:r>
      <w:r>
        <w:rPr>
          <w:rFonts w:hint="cs"/>
          <w:rtl/>
        </w:rPr>
        <w:t>(</w:t>
      </w:r>
      <w:r w:rsidR="00CE4C70">
        <w:rPr>
          <w:rFonts w:hint="cs"/>
          <w:rtl/>
        </w:rPr>
        <w:t>ويبقى وجه ربك</w:t>
      </w:r>
      <w:r>
        <w:rPr>
          <w:rFonts w:hint="cs"/>
          <w:rtl/>
        </w:rPr>
        <w:t xml:space="preserve">) </w:t>
      </w:r>
      <w:r w:rsidR="00CE4C70">
        <w:rPr>
          <w:rFonts w:hint="cs"/>
          <w:rtl/>
        </w:rPr>
        <w:t>أي ويبقى ربك ذو الجلال والإكرام "</w:t>
      </w:r>
      <w:r w:rsidR="003D2693">
        <w:rPr>
          <w:rFonts w:hint="cs"/>
          <w:rtl/>
        </w:rPr>
        <w:t>[</w:t>
      </w:r>
      <w:r w:rsidR="00CE4C70">
        <w:rPr>
          <w:rFonts w:hint="cs"/>
          <w:rtl/>
        </w:rPr>
        <w:t>زاد المسير ج</w:t>
      </w:r>
      <w:r>
        <w:rPr>
          <w:rFonts w:hint="cs"/>
          <w:rtl/>
        </w:rPr>
        <w:t xml:space="preserve">: </w:t>
      </w:r>
      <w:r w:rsidR="00CE4C70">
        <w:rPr>
          <w:rFonts w:hint="cs"/>
          <w:rtl/>
        </w:rPr>
        <w:t>8 ص</w:t>
      </w:r>
      <w:r>
        <w:rPr>
          <w:rFonts w:hint="cs"/>
          <w:rtl/>
        </w:rPr>
        <w:t xml:space="preserve">: </w:t>
      </w:r>
      <w:r w:rsidR="00CE4C70">
        <w:rPr>
          <w:rFonts w:hint="cs"/>
          <w:rtl/>
        </w:rPr>
        <w:t>114] أهـ</w:t>
      </w:r>
      <w:r w:rsidR="003D2693">
        <w:rPr>
          <w:rFonts w:hint="cs"/>
          <w:rtl/>
        </w:rPr>
        <w:t>،</w:t>
      </w:r>
      <w:r w:rsidR="00CE4C70">
        <w:rPr>
          <w:rFonts w:hint="cs"/>
          <w:rtl/>
        </w:rPr>
        <w:t xml:space="preserve"> </w:t>
      </w:r>
      <w:r w:rsidR="00CE4C70">
        <w:rPr>
          <w:rFonts w:hint="cs"/>
          <w:bCs/>
          <w:rtl/>
        </w:rPr>
        <w:t>وجاء في تفسير الجلالين</w:t>
      </w:r>
      <w:r>
        <w:rPr>
          <w:rFonts w:hint="cs"/>
          <w:rtl/>
        </w:rPr>
        <w:t xml:space="preserve">: </w:t>
      </w:r>
      <w:r w:rsidR="00CE4C70">
        <w:rPr>
          <w:rFonts w:hint="cs"/>
          <w:rtl/>
        </w:rPr>
        <w:t xml:space="preserve">" </w:t>
      </w:r>
      <w:r>
        <w:rPr>
          <w:rFonts w:hint="cs"/>
          <w:rtl/>
        </w:rPr>
        <w:t>(</w:t>
      </w:r>
      <w:r w:rsidR="00CE4C70">
        <w:rPr>
          <w:rFonts w:hint="cs"/>
          <w:rtl/>
        </w:rPr>
        <w:t>ويبقى وجه ربك</w:t>
      </w:r>
      <w:r>
        <w:rPr>
          <w:rFonts w:hint="cs"/>
          <w:rtl/>
        </w:rPr>
        <w:t>)</w:t>
      </w:r>
      <w:r w:rsidR="00CE4C70">
        <w:rPr>
          <w:rFonts w:hint="cs"/>
          <w:rtl/>
        </w:rPr>
        <w:t xml:space="preserve"> ذاته ذو الجلال العظمة والإكرام "</w:t>
      </w:r>
      <w:r w:rsidR="003D2693">
        <w:rPr>
          <w:rFonts w:hint="cs"/>
          <w:rtl/>
        </w:rPr>
        <w:t>[</w:t>
      </w:r>
      <w:r w:rsidR="00CE4C70">
        <w:rPr>
          <w:rFonts w:hint="cs"/>
          <w:rtl/>
        </w:rPr>
        <w:t>تفسير الجلالين ج</w:t>
      </w:r>
      <w:r>
        <w:rPr>
          <w:rFonts w:hint="cs"/>
          <w:rtl/>
        </w:rPr>
        <w:t xml:space="preserve">: </w:t>
      </w:r>
      <w:r w:rsidR="00CE4C70">
        <w:rPr>
          <w:rFonts w:hint="cs"/>
          <w:rtl/>
        </w:rPr>
        <w:t>1 ص</w:t>
      </w:r>
      <w:r>
        <w:rPr>
          <w:rFonts w:hint="cs"/>
          <w:rtl/>
        </w:rPr>
        <w:t xml:space="preserve">: </w:t>
      </w:r>
      <w:r w:rsidR="00CE4C70">
        <w:rPr>
          <w:rFonts w:hint="cs"/>
          <w:rtl/>
        </w:rPr>
        <w:t>710] أهـ</w:t>
      </w:r>
      <w:r w:rsidR="003D2693">
        <w:rPr>
          <w:rFonts w:hint="cs"/>
          <w:rtl/>
        </w:rPr>
        <w:t>،</w:t>
      </w:r>
      <w:r w:rsidR="00CE4C70">
        <w:rPr>
          <w:rFonts w:hint="cs"/>
          <w:rtl/>
        </w:rPr>
        <w:t xml:space="preserve"> </w:t>
      </w:r>
      <w:r w:rsidR="00CE4C70">
        <w:rPr>
          <w:rFonts w:hint="cs"/>
          <w:bCs/>
          <w:rtl/>
        </w:rPr>
        <w:t>وقال</w:t>
      </w:r>
      <w:r w:rsidR="00CE4C70">
        <w:rPr>
          <w:rFonts w:hint="cs"/>
          <w:bCs/>
        </w:rPr>
        <w:t xml:space="preserve"> </w:t>
      </w:r>
      <w:r w:rsidR="00CE4C70">
        <w:rPr>
          <w:rFonts w:hint="cs"/>
          <w:bCs/>
          <w:rtl/>
        </w:rPr>
        <w:t>النسفي في تفسيره</w:t>
      </w:r>
      <w:r>
        <w:rPr>
          <w:rFonts w:hint="cs"/>
          <w:rtl/>
        </w:rPr>
        <w:t xml:space="preserve">: </w:t>
      </w:r>
      <w:r w:rsidR="00CE4C70">
        <w:rPr>
          <w:rFonts w:hint="cs"/>
          <w:rtl/>
        </w:rPr>
        <w:t xml:space="preserve">" </w:t>
      </w:r>
      <w:r>
        <w:rPr>
          <w:rFonts w:hint="cs"/>
          <w:rtl/>
        </w:rPr>
        <w:t>(</w:t>
      </w:r>
      <w:r w:rsidR="00CE4C70">
        <w:rPr>
          <w:rFonts w:hint="cs"/>
          <w:rtl/>
        </w:rPr>
        <w:t xml:space="preserve">يخل لكم وجه أبيكم يقبل عليكم إقبالة واحدة لا يلتفت عنكم إلى غيركم والمراد سلامة محبته لهم ممن يشاركهم فيها فكان ذكر الوجه لتصوير معنى إقباله عليهم لأن الرجل إذا أقبل على الشئ أقبل بوجهه وجاز أن يراد بالوجه الذات كما قال </w:t>
      </w:r>
      <w:r>
        <w:rPr>
          <w:rFonts w:hint="cs"/>
          <w:rtl/>
        </w:rPr>
        <w:t>(</w:t>
      </w:r>
      <w:r w:rsidR="00CE4C70">
        <w:rPr>
          <w:rFonts w:hint="cs"/>
          <w:rtl/>
        </w:rPr>
        <w:t>ويبقى وجه ربك</w:t>
      </w:r>
      <w:r>
        <w:rPr>
          <w:rFonts w:hint="cs"/>
          <w:rtl/>
        </w:rPr>
        <w:t>)</w:t>
      </w:r>
      <w:r w:rsidR="00CE4C70">
        <w:rPr>
          <w:rFonts w:hint="cs"/>
          <w:rtl/>
        </w:rPr>
        <w:t xml:space="preserve"> " [تفسير النسفي ج</w:t>
      </w:r>
      <w:r>
        <w:rPr>
          <w:rFonts w:hint="cs"/>
          <w:rtl/>
        </w:rPr>
        <w:t xml:space="preserve">: </w:t>
      </w:r>
      <w:r w:rsidR="00CE4C70">
        <w:rPr>
          <w:rFonts w:hint="cs"/>
          <w:rtl/>
        </w:rPr>
        <w:t>2 ص</w:t>
      </w:r>
      <w:r>
        <w:rPr>
          <w:rFonts w:hint="cs"/>
          <w:rtl/>
        </w:rPr>
        <w:t xml:space="preserve">: </w:t>
      </w:r>
      <w:r w:rsidR="00CE4C70">
        <w:rPr>
          <w:rFonts w:hint="cs"/>
          <w:rtl/>
        </w:rPr>
        <w:t>180] أهـ</w:t>
      </w:r>
      <w:r w:rsidR="003D2693">
        <w:rPr>
          <w:rFonts w:hint="cs"/>
          <w:rtl/>
        </w:rPr>
        <w:t>،</w:t>
      </w:r>
      <w:r w:rsidR="00CE4C70">
        <w:rPr>
          <w:rFonts w:hint="cs"/>
          <w:rtl/>
        </w:rPr>
        <w:t xml:space="preserve"> </w:t>
      </w:r>
      <w:r w:rsidR="00CE4C70">
        <w:rPr>
          <w:rFonts w:hint="cs"/>
          <w:bCs/>
          <w:rtl/>
        </w:rPr>
        <w:t>وقال</w:t>
      </w:r>
      <w:r w:rsidR="00CE4C70">
        <w:rPr>
          <w:rFonts w:hint="cs"/>
          <w:bCs/>
        </w:rPr>
        <w:t xml:space="preserve"> </w:t>
      </w:r>
      <w:r w:rsidR="00CE4C70">
        <w:rPr>
          <w:rFonts w:hint="cs"/>
          <w:bCs/>
          <w:rtl/>
        </w:rPr>
        <w:t>الألوسي في تفسيره</w:t>
      </w:r>
      <w:r>
        <w:rPr>
          <w:rFonts w:hint="cs"/>
          <w:rtl/>
        </w:rPr>
        <w:t xml:space="preserve">: </w:t>
      </w:r>
      <w:r w:rsidR="00CE4C70">
        <w:rPr>
          <w:rFonts w:hint="cs"/>
          <w:rtl/>
        </w:rPr>
        <w:t xml:space="preserve">" </w:t>
      </w:r>
      <w:r>
        <w:rPr>
          <w:rFonts w:hint="cs"/>
          <w:rtl/>
        </w:rPr>
        <w:t>(</w:t>
      </w:r>
      <w:r w:rsidR="00CE4C70">
        <w:rPr>
          <w:rFonts w:hint="cs"/>
          <w:rtl/>
        </w:rPr>
        <w:t>ويبقى وجه ربك</w:t>
      </w:r>
      <w:r>
        <w:rPr>
          <w:rFonts w:hint="cs"/>
          <w:rtl/>
        </w:rPr>
        <w:t xml:space="preserve">) </w:t>
      </w:r>
      <w:r w:rsidR="00CE4C70">
        <w:rPr>
          <w:rFonts w:hint="cs"/>
          <w:rtl/>
        </w:rPr>
        <w:t>أي ذاته عز وجل والمراد هو سبحانه وتعالى فالإضافة بيانية وحقيقة الوجه في الشاهد الجارحة واستعماله في الذات مجاز مرسل كاستعمال الأيدي في الأنفس وهو مجاز شائع وقيل</w:t>
      </w:r>
      <w:r>
        <w:rPr>
          <w:rFonts w:hint="cs"/>
          <w:rtl/>
        </w:rPr>
        <w:t xml:space="preserve"> </w:t>
      </w:r>
      <w:r w:rsidR="00CE4C70">
        <w:rPr>
          <w:rFonts w:hint="cs"/>
          <w:rtl/>
        </w:rPr>
        <w:t>أصله الجهة واستعماله في الذات من باب الكناية " [روح المعاني ج</w:t>
      </w:r>
      <w:r>
        <w:rPr>
          <w:rFonts w:hint="cs"/>
          <w:rtl/>
        </w:rPr>
        <w:t xml:space="preserve">: </w:t>
      </w:r>
      <w:r w:rsidR="00CE4C70">
        <w:rPr>
          <w:rFonts w:hint="cs"/>
          <w:rtl/>
        </w:rPr>
        <w:t>27 ص</w:t>
      </w:r>
      <w:r>
        <w:rPr>
          <w:rFonts w:hint="cs"/>
          <w:rtl/>
        </w:rPr>
        <w:t xml:space="preserve">: </w:t>
      </w:r>
      <w:r w:rsidR="00CE4C70">
        <w:rPr>
          <w:rFonts w:hint="cs"/>
          <w:rtl/>
        </w:rPr>
        <w:t>108] أهـ</w:t>
      </w:r>
      <w:r w:rsidR="003D2693">
        <w:rPr>
          <w:rFonts w:hint="cs"/>
          <w:rtl/>
        </w:rPr>
        <w:t>،</w:t>
      </w:r>
      <w:r w:rsidR="00CE4C70">
        <w:rPr>
          <w:rFonts w:hint="cs"/>
          <w:rtl/>
        </w:rPr>
        <w:t xml:space="preserve"> </w:t>
      </w:r>
      <w:r w:rsidR="00CE4C70">
        <w:rPr>
          <w:rFonts w:hint="cs"/>
          <w:bCs/>
          <w:rtl/>
        </w:rPr>
        <w:t>وجاء في تفسير التحرير والتنوير</w:t>
      </w:r>
      <w:r>
        <w:rPr>
          <w:rFonts w:hint="cs"/>
          <w:rtl/>
        </w:rPr>
        <w:t xml:space="preserve">: </w:t>
      </w:r>
      <w:r w:rsidR="00CE4C70">
        <w:rPr>
          <w:rFonts w:hint="cs"/>
          <w:rtl/>
        </w:rPr>
        <w:t>" ..والوجه يعبر عن الجملة والذات وقد علم السامعون أن الله تعالى يستحيل أن يكون له وجه بالمعنى الحقيقي وهو الجزء الذي في الرأس</w:t>
      </w:r>
      <w:r w:rsidR="003D2693">
        <w:rPr>
          <w:rFonts w:hint="cs"/>
          <w:rtl/>
        </w:rPr>
        <w:t>،</w:t>
      </w:r>
      <w:r w:rsidR="00CE4C70">
        <w:rPr>
          <w:rFonts w:hint="cs"/>
          <w:rtl/>
        </w:rPr>
        <w:t xml:space="preserve"> واصطلح علماء العقائد على تسمية مثل هذا بالمتشابه . وكان السلف يحجمون عن الخوض في ذلك مع اليقين باستحالة ظاهره على الله تعالى</w:t>
      </w:r>
      <w:r w:rsidR="003D2693">
        <w:rPr>
          <w:rFonts w:hint="cs"/>
          <w:rtl/>
        </w:rPr>
        <w:t>،</w:t>
      </w:r>
      <w:r w:rsidR="00CE4C70">
        <w:rPr>
          <w:rFonts w:hint="cs"/>
          <w:rtl/>
        </w:rPr>
        <w:t xml:space="preserve"> ثم تناوله علماء التابعين ومن بعدهم بالتأويل تدريجا إلى أن اتضح وجه التأويل بالجري</w:t>
      </w:r>
      <w:r>
        <w:rPr>
          <w:rFonts w:hint="cs"/>
          <w:rtl/>
        </w:rPr>
        <w:t xml:space="preserve"> </w:t>
      </w:r>
      <w:r w:rsidR="00CE4C70">
        <w:rPr>
          <w:rFonts w:hint="cs"/>
          <w:rtl/>
        </w:rPr>
        <w:t>على قواعد علم المعاني</w:t>
      </w:r>
      <w:r w:rsidR="003D2693">
        <w:rPr>
          <w:rFonts w:hint="cs"/>
          <w:rtl/>
        </w:rPr>
        <w:t>،</w:t>
      </w:r>
      <w:r w:rsidR="00CE4C70">
        <w:rPr>
          <w:rFonts w:hint="cs"/>
          <w:rtl/>
        </w:rPr>
        <w:t xml:space="preserve"> فزال الخفاء واندفع الجفاء وكلا الفريقين خيرة الحنفاء " [التحرير والتنوير</w:t>
      </w:r>
      <w:r>
        <w:rPr>
          <w:rFonts w:hint="cs"/>
          <w:rtl/>
        </w:rPr>
        <w:t xml:space="preserve">: </w:t>
      </w:r>
      <w:r w:rsidR="00CE4C70">
        <w:rPr>
          <w:rFonts w:hint="cs"/>
          <w:rtl/>
        </w:rPr>
        <w:t>ج 27ص253] أهـ</w:t>
      </w:r>
      <w:r w:rsidR="003D2693">
        <w:rPr>
          <w:rFonts w:hint="cs"/>
          <w:rtl/>
        </w:rPr>
        <w:t>،</w:t>
      </w:r>
      <w:r w:rsidR="00CE4C70">
        <w:rPr>
          <w:rFonts w:hint="cs"/>
          <w:rtl/>
        </w:rPr>
        <w:t xml:space="preserve"> </w:t>
      </w:r>
      <w:r w:rsidR="00CE4C70">
        <w:rPr>
          <w:rFonts w:hint="cs"/>
          <w:bCs/>
          <w:rtl/>
        </w:rPr>
        <w:t>وقال الرازي رحمه الله</w:t>
      </w:r>
      <w:r>
        <w:rPr>
          <w:rFonts w:hint="cs"/>
          <w:rtl/>
        </w:rPr>
        <w:t xml:space="preserve">: </w:t>
      </w:r>
      <w:r w:rsidR="00CE4C70">
        <w:rPr>
          <w:rFonts w:hint="cs"/>
          <w:rtl/>
        </w:rPr>
        <w:t xml:space="preserve">" </w:t>
      </w:r>
      <w:r>
        <w:rPr>
          <w:rFonts w:hint="cs"/>
          <w:rtl/>
        </w:rPr>
        <w:t>(</w:t>
      </w:r>
      <w:r w:rsidR="00CE4C70">
        <w:rPr>
          <w:rFonts w:hint="cs"/>
          <w:rtl/>
        </w:rPr>
        <w:t>وَيَبْقَى وَجْهُ رَبِّكَ ذُو الْجَلالِ وَالإِكْرَامِ</w:t>
      </w:r>
      <w:r>
        <w:rPr>
          <w:rFonts w:hint="cs"/>
          <w:rtl/>
        </w:rPr>
        <w:t>)</w:t>
      </w:r>
      <w:r w:rsidR="00CE4C70">
        <w:rPr>
          <w:rFonts w:hint="cs"/>
          <w:rtl/>
        </w:rPr>
        <w:t xml:space="preserve"> ..الوجه يطلق على الذات والمجسم يحمل الوجه على العضو وهو خلاف العقل والنقل أعني القرآن لأن قوله تعالى</w:t>
      </w:r>
      <w:r>
        <w:rPr>
          <w:rFonts w:hint="cs"/>
          <w:rtl/>
        </w:rPr>
        <w:t xml:space="preserve">: </w:t>
      </w:r>
      <w:r w:rsidR="00CE4C70">
        <w:rPr>
          <w:rFonts w:hint="cs"/>
          <w:rtl/>
        </w:rPr>
        <w:t xml:space="preserve">(كل شيء هالك إلا وجهه) يدل على أن لا يبقى إلا وجه الله تعالى، فعلى القول الحق لا إشكال فيه لأن المعنى لا يبقى غير حقيقة الله أو غير ذات الله شيء وهو كذلك، وعلى قول المجسم يلزم أن لا تبقى يده التي أثبتها ورجله التي قال بها.." [تفسير الرازى </w:t>
      </w:r>
      <w:r w:rsidR="003D2693">
        <w:rPr>
          <w:rFonts w:hint="cs"/>
          <w:rtl/>
        </w:rPr>
        <w:t>[</w:t>
      </w:r>
      <w:r w:rsidR="00CE4C70">
        <w:rPr>
          <w:rFonts w:hint="cs"/>
          <w:rtl/>
        </w:rPr>
        <w:t xml:space="preserve">الرحمن/27-28]] أهـ </w:t>
      </w:r>
    </w:p>
    <w:p w14:paraId="0F81DE52" w14:textId="444893F3" w:rsidR="00CE4C70" w:rsidRDefault="00CE4C70" w:rsidP="00B23C50">
      <w:pPr>
        <w:rPr>
          <w:b/>
          <w:rtl/>
          <w:lang w:bidi="ar-KW"/>
        </w:rPr>
      </w:pPr>
      <w:r>
        <w:rPr>
          <w:rFonts w:hint="cs"/>
          <w:bCs/>
          <w:rtl/>
        </w:rPr>
        <w:t>وقال ابن الجوزي رحمه الله</w:t>
      </w:r>
      <w:r w:rsidR="00B23C50">
        <w:rPr>
          <w:rFonts w:hint="cs"/>
          <w:rtl/>
        </w:rPr>
        <w:t xml:space="preserve">: </w:t>
      </w:r>
      <w:r>
        <w:rPr>
          <w:rFonts w:hint="cs"/>
          <w:rtl/>
        </w:rPr>
        <w:t>" قال الله تعالى " ويبقي وجه ربك ذي الجلال والإكرام " قال المفسرون</w:t>
      </w:r>
      <w:r w:rsidR="00B23C50">
        <w:rPr>
          <w:rFonts w:hint="cs"/>
          <w:rtl/>
        </w:rPr>
        <w:t xml:space="preserve">: </w:t>
      </w:r>
      <w:r>
        <w:rPr>
          <w:rFonts w:hint="cs"/>
          <w:rtl/>
        </w:rPr>
        <w:t>يبقي ربك</w:t>
      </w:r>
      <w:r w:rsidR="003D2693">
        <w:rPr>
          <w:rFonts w:hint="cs"/>
          <w:rtl/>
        </w:rPr>
        <w:t>،</w:t>
      </w:r>
      <w:r>
        <w:rPr>
          <w:rFonts w:hint="cs"/>
          <w:rtl/>
        </w:rPr>
        <w:t xml:space="preserve"> وكذا قالوا في قوله " يريدون وجهه ". أي يريدونه</w:t>
      </w:r>
      <w:r w:rsidR="003D2693">
        <w:rPr>
          <w:rFonts w:hint="cs"/>
          <w:rtl/>
        </w:rPr>
        <w:t>،</w:t>
      </w:r>
      <w:r>
        <w:rPr>
          <w:rFonts w:hint="cs"/>
          <w:rtl/>
        </w:rPr>
        <w:t xml:space="preserve"> وقال الضحاك و أبو عبيدة في قوله " كل شئ هالك إلا وجهه " أي إلا هو</w:t>
      </w:r>
      <w:r w:rsidR="003D2693">
        <w:rPr>
          <w:rFonts w:hint="cs"/>
          <w:rtl/>
        </w:rPr>
        <w:t>،</w:t>
      </w:r>
      <w:r>
        <w:rPr>
          <w:rFonts w:hint="cs"/>
          <w:rtl/>
        </w:rPr>
        <w:t xml:space="preserve"> وقد ذهب الذين أنكرنا عليهم إلى أن الوجه صفة باسم زائد علي الذات</w:t>
      </w:r>
      <w:r w:rsidR="003D2693">
        <w:rPr>
          <w:rFonts w:hint="cs"/>
          <w:rtl/>
        </w:rPr>
        <w:t>،</w:t>
      </w:r>
      <w:r>
        <w:rPr>
          <w:rFonts w:hint="cs"/>
          <w:rtl/>
        </w:rPr>
        <w:t xml:space="preserve"> </w:t>
      </w:r>
      <w:r>
        <w:rPr>
          <w:rFonts w:hint="cs"/>
          <w:bCs/>
          <w:rtl/>
        </w:rPr>
        <w:t>قلت</w:t>
      </w:r>
      <w:r>
        <w:rPr>
          <w:rFonts w:hint="cs"/>
          <w:rtl/>
        </w:rPr>
        <w:t xml:space="preserve"> </w:t>
      </w:r>
      <w:r w:rsidR="00B23C50">
        <w:rPr>
          <w:rFonts w:hint="cs"/>
          <w:rtl/>
        </w:rPr>
        <w:t>(</w:t>
      </w:r>
      <w:r>
        <w:rPr>
          <w:rFonts w:hint="cs"/>
          <w:rtl/>
        </w:rPr>
        <w:t>القائل ابن الجوزي رحمه الله</w:t>
      </w:r>
      <w:r w:rsidR="00B23C50">
        <w:rPr>
          <w:rFonts w:hint="cs"/>
          <w:rtl/>
        </w:rPr>
        <w:t>)</w:t>
      </w:r>
      <w:r w:rsidR="00B23C50">
        <w:rPr>
          <w:rFonts w:hint="cs"/>
          <w:bCs/>
          <w:rtl/>
        </w:rPr>
        <w:t xml:space="preserve">: </w:t>
      </w:r>
      <w:r>
        <w:rPr>
          <w:rFonts w:hint="cs"/>
          <w:rtl/>
        </w:rPr>
        <w:t>فمن أين قالوا هذا وليس لهم دليل إلا ما عرفوه من الحسيات .....؟ وذلك يوجب التبغيض</w:t>
      </w:r>
      <w:r w:rsidR="003D2693">
        <w:rPr>
          <w:rFonts w:hint="cs"/>
          <w:rtl/>
        </w:rPr>
        <w:t>،</w:t>
      </w:r>
      <w:r>
        <w:rPr>
          <w:rFonts w:hint="cs"/>
          <w:rtl/>
        </w:rPr>
        <w:t xml:space="preserve"> ولو كان كما قالوا</w:t>
      </w:r>
      <w:r w:rsidR="00B23C50">
        <w:rPr>
          <w:rFonts w:hint="cs"/>
          <w:rtl/>
        </w:rPr>
        <w:t xml:space="preserve">: </w:t>
      </w:r>
      <w:r>
        <w:rPr>
          <w:rFonts w:hint="cs"/>
          <w:rtl/>
        </w:rPr>
        <w:t>كان المعنى</w:t>
      </w:r>
      <w:r w:rsidR="00B23C50">
        <w:rPr>
          <w:rFonts w:hint="cs"/>
          <w:rtl/>
        </w:rPr>
        <w:t xml:space="preserve">: </w:t>
      </w:r>
      <w:r>
        <w:rPr>
          <w:rFonts w:hint="cs"/>
          <w:rtl/>
        </w:rPr>
        <w:t>أن ذاته تهلك إلا وجهه . وقال بن حامد</w:t>
      </w:r>
      <w:r w:rsidR="00B23C50">
        <w:rPr>
          <w:rFonts w:hint="cs"/>
          <w:rtl/>
        </w:rPr>
        <w:t xml:space="preserve">: </w:t>
      </w:r>
      <w:r>
        <w:rPr>
          <w:rFonts w:hint="cs"/>
          <w:rtl/>
        </w:rPr>
        <w:t>أثبتنا لله وجها ولا نجوز إثبات الرأس . قلت</w:t>
      </w:r>
      <w:r w:rsidR="00B23C50">
        <w:rPr>
          <w:rFonts w:hint="cs"/>
          <w:rtl/>
        </w:rPr>
        <w:t xml:space="preserve">: </w:t>
      </w:r>
      <w:r>
        <w:rPr>
          <w:rFonts w:hint="cs"/>
          <w:rtl/>
        </w:rPr>
        <w:t xml:space="preserve">ولقد اقشعر بدني من جراءته علي ذكر هذا فما أعوزه في التشبيه غير الرأس ." </w:t>
      </w:r>
      <w:r w:rsidR="003D2693">
        <w:rPr>
          <w:rFonts w:hint="cs"/>
          <w:rtl/>
        </w:rPr>
        <w:t>[</w:t>
      </w:r>
      <w:r>
        <w:rPr>
          <w:rFonts w:hint="cs"/>
          <w:rtl/>
        </w:rPr>
        <w:t>الباز الأشهب صـ؟؟؟] أهـ</w:t>
      </w:r>
      <w:r w:rsidR="003D2693">
        <w:rPr>
          <w:rFonts w:hint="cs"/>
          <w:rtl/>
        </w:rPr>
        <w:t>،</w:t>
      </w:r>
      <w:r>
        <w:rPr>
          <w:rFonts w:hint="cs"/>
          <w:rtl/>
        </w:rPr>
        <w:t xml:space="preserve"> وخلاصة القول في الوجه في القرآن لمن تدبره أنه دلالة على ذات </w:t>
      </w:r>
      <w:r>
        <w:rPr>
          <w:rFonts w:hint="cs"/>
          <w:rtl/>
          <w:lang w:bidi="ar-KW"/>
        </w:rPr>
        <w:t>الله ورضاه وضرورة إخلاص العمل ابتغاء مرضاة الله</w:t>
      </w:r>
      <w:r w:rsidR="003D2693">
        <w:rPr>
          <w:rFonts w:hint="cs"/>
          <w:rtl/>
          <w:lang w:bidi="ar-KW"/>
        </w:rPr>
        <w:t>،</w:t>
      </w:r>
      <w:r>
        <w:rPr>
          <w:rFonts w:hint="cs"/>
          <w:rtl/>
          <w:lang w:bidi="ar-KW"/>
        </w:rPr>
        <w:t xml:space="preserve"> </w:t>
      </w:r>
    </w:p>
    <w:p w14:paraId="043A99AE" w14:textId="04FC35D9" w:rsidR="00CE4C70" w:rsidRDefault="00DE0363" w:rsidP="00B23C50">
      <w:pPr>
        <w:jc w:val="center"/>
        <w:rPr>
          <w:b/>
          <w:rtl/>
          <w:lang w:bidi="ar-KW"/>
        </w:rPr>
      </w:pPr>
      <w:r>
        <w:rPr>
          <w:rFonts w:hint="cs"/>
          <w:bCs/>
          <w:rtl/>
        </w:rPr>
        <w:t>***</w:t>
      </w:r>
    </w:p>
    <w:p w14:paraId="572649ED" w14:textId="1451E93C" w:rsidR="00CE4C70" w:rsidRDefault="00B23C50" w:rsidP="00B23C50">
      <w:pPr>
        <w:rPr>
          <w:b/>
          <w:rtl/>
        </w:rPr>
      </w:pPr>
      <w:r>
        <w:rPr>
          <w:rFonts w:hint="cs"/>
          <w:bCs/>
          <w:rtl/>
        </w:rPr>
        <w:t>(</w:t>
      </w:r>
      <w:r w:rsidR="00CE4C70">
        <w:rPr>
          <w:rFonts w:hint="cs"/>
          <w:bCs/>
          <w:rtl/>
        </w:rPr>
        <w:t>5</w:t>
      </w:r>
      <w:r>
        <w:rPr>
          <w:rFonts w:hint="cs"/>
          <w:bCs/>
          <w:rtl/>
        </w:rPr>
        <w:t>)</w:t>
      </w:r>
      <w:r w:rsidR="00CE4C70">
        <w:rPr>
          <w:rFonts w:hint="cs"/>
          <w:bCs/>
          <w:rtl/>
        </w:rPr>
        <w:t xml:space="preserve"> فصل ما جاء في العين مضافاً إلى الله تعالى</w:t>
      </w:r>
      <w:r>
        <w:rPr>
          <w:rFonts w:hint="cs"/>
          <w:bCs/>
          <w:rtl/>
        </w:rPr>
        <w:t xml:space="preserve">: </w:t>
      </w:r>
      <w:r w:rsidR="00CE4C70">
        <w:rPr>
          <w:rFonts w:hint="cs"/>
          <w:rtl/>
        </w:rPr>
        <w:t>جاءت</w:t>
      </w:r>
      <w:r>
        <w:rPr>
          <w:rFonts w:hint="cs"/>
          <w:rtl/>
        </w:rPr>
        <w:t xml:space="preserve"> </w:t>
      </w:r>
      <w:r w:rsidR="00CE4C70">
        <w:rPr>
          <w:rFonts w:hint="cs"/>
          <w:rtl/>
        </w:rPr>
        <w:t>العين مضافةً إلى الله تعالى في خمس آيات</w:t>
      </w:r>
      <w:r>
        <w:rPr>
          <w:rFonts w:hint="cs"/>
          <w:rtl/>
        </w:rPr>
        <w:t xml:space="preserve">: </w:t>
      </w:r>
      <w:r w:rsidR="00CE4C70">
        <w:rPr>
          <w:rFonts w:hint="cs"/>
          <w:rtl/>
        </w:rPr>
        <w:t xml:space="preserve">في سورة هود </w:t>
      </w:r>
      <w:r>
        <w:rPr>
          <w:rFonts w:hint="cs"/>
          <w:rtl/>
        </w:rPr>
        <w:t>(</w:t>
      </w:r>
      <w:r w:rsidR="00CE4C70">
        <w:rPr>
          <w:rFonts w:hint="cs"/>
          <w:rtl/>
        </w:rPr>
        <w:t>واصنع الفلك بأعيننا ووحينا</w:t>
      </w:r>
      <w:r>
        <w:rPr>
          <w:rFonts w:hint="cs"/>
          <w:rtl/>
        </w:rPr>
        <w:t xml:space="preserve">) </w:t>
      </w:r>
      <w:r w:rsidR="00CE4C70">
        <w:rPr>
          <w:rFonts w:hint="cs"/>
          <w:rtl/>
        </w:rPr>
        <w:t xml:space="preserve">وفي سورة المؤمنون </w:t>
      </w:r>
      <w:r>
        <w:rPr>
          <w:rFonts w:hint="cs"/>
          <w:rtl/>
        </w:rPr>
        <w:t>(</w:t>
      </w:r>
      <w:r w:rsidR="00CE4C70">
        <w:rPr>
          <w:rFonts w:hint="cs"/>
          <w:rtl/>
        </w:rPr>
        <w:t>فأوحينا إليه أن اصنع الفلك بأعيننا ووحينا)</w:t>
      </w:r>
      <w:r>
        <w:rPr>
          <w:rFonts w:hint="cs"/>
          <w:rtl/>
        </w:rPr>
        <w:t xml:space="preserve"> </w:t>
      </w:r>
      <w:r w:rsidR="00CE4C70">
        <w:rPr>
          <w:rFonts w:hint="cs"/>
          <w:rtl/>
        </w:rPr>
        <w:t>وفي سورة طه</w:t>
      </w:r>
      <w:r>
        <w:rPr>
          <w:rFonts w:hint="cs"/>
          <w:rtl/>
        </w:rPr>
        <w:t xml:space="preserve"> (</w:t>
      </w:r>
      <w:r w:rsidR="00CE4C70">
        <w:rPr>
          <w:rFonts w:hint="cs"/>
          <w:rtl/>
        </w:rPr>
        <w:t>وألقيت عليك محبة مني ولتصنع على عيني</w:t>
      </w:r>
      <w:r>
        <w:rPr>
          <w:rFonts w:hint="cs"/>
          <w:rtl/>
        </w:rPr>
        <w:t xml:space="preserve">) </w:t>
      </w:r>
      <w:r w:rsidR="00CE4C70">
        <w:rPr>
          <w:rFonts w:hint="cs"/>
          <w:rtl/>
        </w:rPr>
        <w:t xml:space="preserve">وفي سورة الطور </w:t>
      </w:r>
      <w:r>
        <w:rPr>
          <w:rFonts w:hint="cs"/>
          <w:rtl/>
        </w:rPr>
        <w:t>(</w:t>
      </w:r>
      <w:r w:rsidR="00CE4C70">
        <w:rPr>
          <w:rFonts w:hint="cs"/>
          <w:rtl/>
        </w:rPr>
        <w:t>واصبر لحكم ربك فإنك بأعيننا</w:t>
      </w:r>
      <w:r>
        <w:rPr>
          <w:rFonts w:hint="cs"/>
          <w:rtl/>
        </w:rPr>
        <w:t xml:space="preserve">) </w:t>
      </w:r>
      <w:r w:rsidR="00CE4C70">
        <w:rPr>
          <w:rFonts w:hint="cs"/>
          <w:rtl/>
        </w:rPr>
        <w:t xml:space="preserve">وفي سورة القمر </w:t>
      </w:r>
      <w:r>
        <w:rPr>
          <w:rFonts w:hint="cs"/>
          <w:rtl/>
        </w:rPr>
        <w:t>(</w:t>
      </w:r>
      <w:r w:rsidR="00CE4C70">
        <w:rPr>
          <w:rFonts w:hint="cs"/>
          <w:rtl/>
        </w:rPr>
        <w:t>تجري بأعيننا</w:t>
      </w:r>
      <w:r>
        <w:rPr>
          <w:rFonts w:hint="cs"/>
          <w:rtl/>
        </w:rPr>
        <w:t>)</w:t>
      </w:r>
    </w:p>
    <w:p w14:paraId="72EEFF42" w14:textId="78CA151A" w:rsidR="00CE4C70" w:rsidRDefault="00B23C50" w:rsidP="00B23C50">
      <w:pPr>
        <w:rPr>
          <w:b/>
          <w:rtl/>
        </w:rPr>
      </w:pPr>
      <w:r>
        <w:rPr>
          <w:rFonts w:hint="cs"/>
          <w:bCs/>
          <w:rtl/>
        </w:rPr>
        <w:t>(</w:t>
      </w:r>
      <w:r w:rsidR="00CE4C70">
        <w:rPr>
          <w:rFonts w:hint="cs"/>
          <w:bCs/>
          <w:rtl/>
        </w:rPr>
        <w:t>6</w:t>
      </w:r>
      <w:r>
        <w:rPr>
          <w:rFonts w:hint="cs"/>
          <w:bCs/>
          <w:rtl/>
        </w:rPr>
        <w:t>)</w:t>
      </w:r>
      <w:r w:rsidR="00CE4C70">
        <w:rPr>
          <w:rFonts w:hint="cs"/>
          <w:bCs/>
          <w:rtl/>
        </w:rPr>
        <w:t xml:space="preserve"> تمهيد</w:t>
      </w:r>
      <w:r>
        <w:rPr>
          <w:rFonts w:hint="cs"/>
          <w:bCs/>
          <w:rtl/>
        </w:rPr>
        <w:t xml:space="preserve">: </w:t>
      </w:r>
      <w:r w:rsidR="00CE4C70">
        <w:rPr>
          <w:rFonts w:hint="cs"/>
          <w:bCs/>
          <w:rtl/>
        </w:rPr>
        <w:t>مجاز العين في القرآن</w:t>
      </w:r>
      <w:r>
        <w:rPr>
          <w:rFonts w:hint="cs"/>
          <w:rtl/>
        </w:rPr>
        <w:t xml:space="preserve">: </w:t>
      </w:r>
      <w:r w:rsidR="00CE4C70">
        <w:rPr>
          <w:rFonts w:hint="cs"/>
          <w:rtl/>
        </w:rPr>
        <w:t>المتدبر لآيات</w:t>
      </w:r>
      <w:r w:rsidR="00CE4C70">
        <w:rPr>
          <w:rFonts w:hint="cs"/>
        </w:rPr>
        <w:t xml:space="preserve"> </w:t>
      </w:r>
      <w:r w:rsidR="00CE4C70">
        <w:rPr>
          <w:rFonts w:hint="cs"/>
          <w:rtl/>
        </w:rPr>
        <w:t>القرآن يعلم يقينا أن العين يستعمل فيه في مجازات متعددة</w:t>
      </w:r>
      <w:r w:rsidR="003D2693">
        <w:rPr>
          <w:rFonts w:hint="cs"/>
          <w:rtl/>
        </w:rPr>
        <w:t>،</w:t>
      </w:r>
      <w:r w:rsidR="00CE4C70">
        <w:rPr>
          <w:rFonts w:hint="cs"/>
          <w:rtl/>
        </w:rPr>
        <w:t xml:space="preserve"> فالعين تأتي حقيقة</w:t>
      </w:r>
      <w:r w:rsidR="00CE4C70">
        <w:rPr>
          <w:rFonts w:hint="cs"/>
        </w:rPr>
        <w:t xml:space="preserve"> </w:t>
      </w:r>
      <w:r w:rsidR="00CE4C70">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التى تكون بها</w:t>
      </w:r>
      <w:r w:rsidR="00CE4C70">
        <w:rPr>
          <w:rFonts w:hint="cs"/>
        </w:rPr>
        <w:t xml:space="preserve"> </w:t>
      </w:r>
      <w:r w:rsidR="00CE4C70">
        <w:rPr>
          <w:rFonts w:hint="cs"/>
          <w:rtl/>
        </w:rPr>
        <w:t>الحراسة والحفظ</w:t>
      </w:r>
      <w:r w:rsidR="00CE4C70">
        <w:rPr>
          <w:rFonts w:hint="cs"/>
        </w:rPr>
        <w:t xml:space="preserve"> </w:t>
      </w:r>
      <w:r w:rsidR="00CE4C70">
        <w:rPr>
          <w:rFonts w:hint="cs"/>
          <w:rtl/>
        </w:rPr>
        <w:t>في الغالب</w:t>
      </w:r>
      <w:r w:rsidR="003D2693">
        <w:rPr>
          <w:rFonts w:hint="cs"/>
          <w:rtl/>
        </w:rPr>
        <w:t>،</w:t>
      </w:r>
      <w:r w:rsidR="00CE4C70">
        <w:rPr>
          <w:rFonts w:hint="cs"/>
          <w:rtl/>
        </w:rPr>
        <w:t xml:space="preserve"> فتأتي كناية على شدة العناية والحراسة</w:t>
      </w:r>
      <w:r w:rsidR="003D2693">
        <w:rPr>
          <w:rFonts w:hint="cs"/>
          <w:rtl/>
        </w:rPr>
        <w:t>،</w:t>
      </w:r>
      <w:r w:rsidR="00CE4C70">
        <w:rPr>
          <w:rFonts w:hint="cs"/>
          <w:rtl/>
        </w:rPr>
        <w:t xml:space="preserve"> والوجه في حسن هذا المجاز</w:t>
      </w:r>
      <w:r>
        <w:rPr>
          <w:rFonts w:hint="cs"/>
          <w:rtl/>
        </w:rPr>
        <w:t xml:space="preserve">: </w:t>
      </w:r>
      <w:r w:rsidR="00CE4C70">
        <w:rPr>
          <w:rFonts w:hint="cs"/>
          <w:rtl/>
        </w:rPr>
        <w:t>أن من عظمت عنايته بشيء وميله إليه</w:t>
      </w:r>
      <w:r w:rsidR="003D2693">
        <w:rPr>
          <w:rFonts w:hint="cs"/>
          <w:rtl/>
        </w:rPr>
        <w:t>،</w:t>
      </w:r>
      <w:r w:rsidR="00CE4C70">
        <w:rPr>
          <w:rFonts w:hint="cs"/>
          <w:rtl/>
        </w:rPr>
        <w:t xml:space="preserve"> ورغبته فيه</w:t>
      </w:r>
      <w:r w:rsidR="003D2693">
        <w:rPr>
          <w:rFonts w:hint="cs"/>
          <w:rtl/>
        </w:rPr>
        <w:t>،</w:t>
      </w:r>
      <w:r w:rsidR="00CE4C70">
        <w:rPr>
          <w:rFonts w:hint="cs"/>
          <w:rtl/>
        </w:rPr>
        <w:t xml:space="preserve"> كان كثير النظر إليه</w:t>
      </w:r>
      <w:r w:rsidR="003D2693">
        <w:rPr>
          <w:rFonts w:hint="cs"/>
          <w:rtl/>
        </w:rPr>
        <w:t>،</w:t>
      </w:r>
      <w:r w:rsidR="00CE4C70">
        <w:rPr>
          <w:rFonts w:hint="cs"/>
          <w:rtl/>
        </w:rPr>
        <w:t xml:space="preserve"> فجعل لفظ العين ـ التي هي آلة لذلك النظر ـ كناية عن شدة العناية</w:t>
      </w:r>
      <w:r w:rsidR="003D2693">
        <w:rPr>
          <w:rFonts w:hint="cs"/>
          <w:rtl/>
        </w:rPr>
        <w:t>،</w:t>
      </w:r>
      <w:r w:rsidR="00CE4C70">
        <w:rPr>
          <w:rFonts w:hint="cs"/>
          <w:rtl/>
        </w:rPr>
        <w:t xml:space="preserve"> فإذا جمعت العين دلت على كمال الحفظ والمبالغة فيه</w:t>
      </w:r>
      <w:r w:rsidR="003D2693">
        <w:rPr>
          <w:rFonts w:hint="cs"/>
          <w:rtl/>
        </w:rPr>
        <w:t>،</w:t>
      </w:r>
      <w:r w:rsidR="00CE4C70">
        <w:rPr>
          <w:rFonts w:hint="cs"/>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sidR="003D2693">
        <w:rPr>
          <w:rFonts w:hint="cs"/>
          <w:rtl/>
        </w:rPr>
        <w:t>،</w:t>
      </w:r>
      <w:r w:rsidR="00CE4C70">
        <w:rPr>
          <w:rFonts w:hint="cs"/>
          <w:rtl/>
        </w:rPr>
        <w:t xml:space="preserve"> فهو منزه في إبصاره للخلق ونظره إليهم من جارحة العين وغيرها بل هو السميع البصير بلا جارحة أذن أو عين</w:t>
      </w:r>
      <w:r w:rsidR="003D2693">
        <w:rPr>
          <w:rFonts w:hint="cs"/>
          <w:rtl/>
        </w:rPr>
        <w:t>،</w:t>
      </w:r>
      <w:r w:rsidR="00CE4C70">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CE4C70">
        <w:rPr>
          <w:rFonts w:hint="cs"/>
        </w:rPr>
        <w:t xml:space="preserve"> </w:t>
      </w:r>
      <w:r w:rsidR="00CE4C70">
        <w:rPr>
          <w:rFonts w:hint="cs"/>
          <w:rtl/>
        </w:rPr>
        <w:t>العناية والحراسة</w:t>
      </w:r>
      <w:r w:rsidR="003D2693">
        <w:rPr>
          <w:rFonts w:hint="cs"/>
          <w:rtl/>
        </w:rPr>
        <w:t>،</w:t>
      </w:r>
      <w:r w:rsidR="00CE4C70">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3D2693">
        <w:rPr>
          <w:rFonts w:hint="cs"/>
          <w:rtl/>
        </w:rPr>
        <w:t>،</w:t>
      </w:r>
      <w:r w:rsidR="00CE4C70">
        <w:rPr>
          <w:rFonts w:hint="cs"/>
          <w:rtl/>
        </w:rPr>
        <w:t xml:space="preserve"> ثم تواترت أقوال الأئمة المقتدى بهم في الدين على ذلك</w:t>
      </w:r>
      <w:r w:rsidR="003D2693">
        <w:rPr>
          <w:rFonts w:hint="cs"/>
          <w:rtl/>
        </w:rPr>
        <w:t>،</w:t>
      </w:r>
      <w:r w:rsidR="00CE4C70">
        <w:rPr>
          <w:rFonts w:hint="cs"/>
          <w:rtl/>
        </w:rPr>
        <w:t xml:space="preserve"> وسيأتي طائفة كثيرة من أقوالهم في هذا المبحث إن شاء الله تعالى</w:t>
      </w:r>
      <w:r w:rsidR="003D2693">
        <w:rPr>
          <w:rFonts w:hint="cs"/>
          <w:rtl/>
        </w:rPr>
        <w:t>،</w:t>
      </w:r>
      <w:r w:rsidR="00CE4C70">
        <w:rPr>
          <w:rFonts w:hint="cs"/>
          <w:rtl/>
        </w:rPr>
        <w:t xml:space="preserve"> فقوله</w:t>
      </w:r>
      <w:r w:rsidR="00CE4C70">
        <w:rPr>
          <w:rFonts w:hint="cs"/>
        </w:rPr>
        <w:t xml:space="preserve"> </w:t>
      </w:r>
      <w:r w:rsidR="00CE4C70">
        <w:rPr>
          <w:rFonts w:hint="cs"/>
          <w:rtl/>
        </w:rPr>
        <w:t xml:space="preserve">تعالى </w:t>
      </w:r>
      <w:r>
        <w:rPr>
          <w:rFonts w:hint="cs"/>
          <w:rtl/>
        </w:rPr>
        <w:t>(</w:t>
      </w:r>
      <w:r w:rsidR="00CE4C70">
        <w:rPr>
          <w:rFonts w:hint="cs"/>
          <w:rtl/>
        </w:rPr>
        <w:t>واصنع الفلك بأعيننا ووحينا</w:t>
      </w:r>
      <w:r>
        <w:rPr>
          <w:rFonts w:hint="cs"/>
          <w:rtl/>
        </w:rPr>
        <w:t>)</w:t>
      </w:r>
      <w:r w:rsidR="00CE4C70">
        <w:rPr>
          <w:rFonts w:hint="cs"/>
          <w:rtl/>
        </w:rPr>
        <w:t xml:space="preserve"> معناه بمرأى منا أو بحفظنا</w:t>
      </w:r>
      <w:r w:rsidR="003D2693">
        <w:rPr>
          <w:rFonts w:hint="cs"/>
          <w:rtl/>
        </w:rPr>
        <w:t>،</w:t>
      </w:r>
      <w:r w:rsidR="00CE4C70">
        <w:rPr>
          <w:rFonts w:hint="cs"/>
          <w:rtl/>
        </w:rPr>
        <w:t xml:space="preserve"> وقوله تعالى (وألقيت عليك محبة مني ولتصنع على عيني</w:t>
      </w:r>
      <w:r>
        <w:rPr>
          <w:rFonts w:hint="cs"/>
          <w:rtl/>
        </w:rPr>
        <w:t>)</w:t>
      </w:r>
      <w:r w:rsidR="00CE4C70">
        <w:rPr>
          <w:rFonts w:hint="cs"/>
          <w:rtl/>
        </w:rPr>
        <w:t xml:space="preserve"> [قال الألوسي</w:t>
      </w:r>
      <w:r>
        <w:rPr>
          <w:rFonts w:hint="cs"/>
          <w:rtl/>
        </w:rPr>
        <w:t xml:space="preserve">: </w:t>
      </w:r>
      <w:r w:rsidR="00CE4C70">
        <w:rPr>
          <w:rFonts w:hint="cs"/>
          <w:rtl/>
        </w:rPr>
        <w:t>" وعلى عينى أي بمرأى منى وهو استعارة تمثيلية للحفظ والصون فان المصون يجعل بمرأى والصنع الإحسان قال النحاس</w:t>
      </w:r>
      <w:r>
        <w:rPr>
          <w:rFonts w:hint="cs"/>
          <w:rtl/>
        </w:rPr>
        <w:t xml:space="preserve"> </w:t>
      </w:r>
      <w:r w:rsidR="00CE4C70">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003D2693">
        <w:rPr>
          <w:rFonts w:hint="cs"/>
          <w:rtl/>
        </w:rPr>
        <w:t>[</w:t>
      </w:r>
      <w:r w:rsidR="00CE4C70">
        <w:rPr>
          <w:rFonts w:hint="cs"/>
          <w:rtl/>
        </w:rPr>
        <w:t>روح المعاني ج</w:t>
      </w:r>
      <w:r>
        <w:rPr>
          <w:rFonts w:hint="cs"/>
          <w:rtl/>
        </w:rPr>
        <w:t xml:space="preserve">: </w:t>
      </w:r>
      <w:r w:rsidR="00CE4C70">
        <w:rPr>
          <w:rFonts w:hint="cs"/>
          <w:rtl/>
        </w:rPr>
        <w:t>16 ص</w:t>
      </w:r>
      <w:r>
        <w:rPr>
          <w:rFonts w:hint="cs"/>
          <w:rtl/>
        </w:rPr>
        <w:t xml:space="preserve">: </w:t>
      </w:r>
      <w:r w:rsidR="00CE4C70">
        <w:rPr>
          <w:rFonts w:hint="cs"/>
          <w:rtl/>
        </w:rPr>
        <w:t>190]] معناه أي بمرأى منى كناية عن الحفظ والصون والحنو والشفقة والرعاية والمراقبة</w:t>
      </w:r>
      <w:r w:rsidR="003D2693">
        <w:rPr>
          <w:rFonts w:hint="cs"/>
          <w:rtl/>
        </w:rPr>
        <w:t>،</w:t>
      </w:r>
      <w:r w:rsidR="00CE4C70">
        <w:rPr>
          <w:rFonts w:hint="cs"/>
          <w:rtl/>
        </w:rPr>
        <w:t xml:space="preserve"> وقوله تعالى </w:t>
      </w:r>
      <w:r>
        <w:rPr>
          <w:rFonts w:hint="cs"/>
          <w:rtl/>
        </w:rPr>
        <w:t>(</w:t>
      </w:r>
      <w:r w:rsidR="00CE4C70">
        <w:rPr>
          <w:rFonts w:hint="cs"/>
          <w:rtl/>
        </w:rPr>
        <w:t>واصبر لحكم ربك فإنك بأعيننا</w:t>
      </w:r>
      <w:r>
        <w:rPr>
          <w:rFonts w:hint="cs"/>
          <w:rtl/>
        </w:rPr>
        <w:t>)</w:t>
      </w:r>
      <w:r w:rsidR="00CE4C70">
        <w:rPr>
          <w:rFonts w:hint="cs"/>
          <w:rtl/>
        </w:rPr>
        <w:t xml:space="preserve"> معناه بحفظنا إياك وحراستنا لك</w:t>
      </w:r>
    </w:p>
    <w:p w14:paraId="55C371F9" w14:textId="766A5489" w:rsidR="00CE4C70" w:rsidRDefault="00B23C50" w:rsidP="00B23C50">
      <w:pPr>
        <w:rPr>
          <w:b/>
          <w:rtl/>
        </w:rPr>
      </w:pPr>
      <w:r>
        <w:rPr>
          <w:rFonts w:hint="cs"/>
          <w:bCs/>
          <w:rtl/>
        </w:rPr>
        <w:t>(</w:t>
      </w:r>
      <w:r w:rsidR="00CE4C70">
        <w:rPr>
          <w:rFonts w:hint="cs"/>
          <w:bCs/>
          <w:rtl/>
        </w:rPr>
        <w:t>7</w:t>
      </w:r>
      <w:r>
        <w:rPr>
          <w:rFonts w:hint="cs"/>
          <w:bCs/>
          <w:rtl/>
        </w:rPr>
        <w:t>)</w:t>
      </w:r>
      <w:r w:rsidR="00CE4C70">
        <w:rPr>
          <w:rFonts w:hint="cs"/>
          <w:bCs/>
          <w:rtl/>
        </w:rPr>
        <w:t xml:space="preserve"> الآيات التي ذكرت فيها العين مضافةً إلى الله تعالى وبيان المعنى الذي سيقت لأجله</w:t>
      </w:r>
      <w:r>
        <w:rPr>
          <w:rFonts w:hint="cs"/>
          <w:rtl/>
        </w:rPr>
        <w:t xml:space="preserve">: </w:t>
      </w:r>
      <w:r w:rsidR="00CE4C70">
        <w:rPr>
          <w:rFonts w:hint="cs"/>
          <w:bCs/>
          <w:rtl/>
        </w:rPr>
        <w:t xml:space="preserve">قوله تعالى </w:t>
      </w:r>
      <w:r w:rsidR="003D2693">
        <w:rPr>
          <w:rFonts w:hint="cs"/>
          <w:bCs/>
          <w:rtl/>
        </w:rPr>
        <w:t>{</w:t>
      </w:r>
      <w:r w:rsidR="00CE4C70">
        <w:rPr>
          <w:rFonts w:hint="cs"/>
          <w:rtl/>
        </w:rPr>
        <w:t>وَاصْنَعِ الْفُلْكَ</w:t>
      </w:r>
      <w:r w:rsidR="00CE4C70">
        <w:rPr>
          <w:rFonts w:hint="cs"/>
        </w:rPr>
        <w:t xml:space="preserve"> </w:t>
      </w:r>
      <w:r w:rsidR="00CE4C70">
        <w:rPr>
          <w:rFonts w:hint="cs"/>
          <w:rtl/>
        </w:rPr>
        <w:t>بِأَعْيُنِنَا</w:t>
      </w:r>
      <w:r w:rsidR="00CE4C70">
        <w:rPr>
          <w:rFonts w:hint="cs"/>
        </w:rPr>
        <w:t xml:space="preserve"> </w:t>
      </w:r>
      <w:r w:rsidR="00CE4C70">
        <w:rPr>
          <w:rFonts w:hint="cs"/>
          <w:rtl/>
        </w:rPr>
        <w:t>وَوَحْيِنَا وَلاَ تُخَاطِبْنِي فِي الَّذِينَ</w:t>
      </w:r>
      <w:r w:rsidR="00CE4C70">
        <w:rPr>
          <w:rFonts w:hint="cs"/>
        </w:rPr>
        <w:t xml:space="preserve"> </w:t>
      </w:r>
      <w:r w:rsidR="00CE4C70">
        <w:rPr>
          <w:rFonts w:hint="cs"/>
          <w:rtl/>
        </w:rPr>
        <w:t>ظَلَمُواْ إِنَّهُم</w:t>
      </w:r>
      <w:r w:rsidR="00CE4C70">
        <w:rPr>
          <w:rFonts w:hint="cs"/>
        </w:rPr>
        <w:t xml:space="preserve"> </w:t>
      </w:r>
      <w:r w:rsidR="00CE4C70">
        <w:rPr>
          <w:rFonts w:hint="cs"/>
          <w:rtl/>
        </w:rPr>
        <w:t>مُّغْرَقُونَ</w:t>
      </w:r>
      <w:r w:rsidR="003D2693">
        <w:rPr>
          <w:rFonts w:hint="cs"/>
          <w:rtl/>
        </w:rPr>
        <w:t>}</w:t>
      </w:r>
      <w:r>
        <w:rPr>
          <w:rFonts w:hint="cs"/>
          <w:rtl/>
        </w:rPr>
        <w:t xml:space="preserve"> </w:t>
      </w:r>
      <w:r w:rsidR="00CE4C70">
        <w:rPr>
          <w:rFonts w:hint="cs"/>
          <w:rtl/>
        </w:rPr>
        <w:t>[سورة هود/37]</w:t>
      </w:r>
      <w:r w:rsidR="003D2693">
        <w:rPr>
          <w:rFonts w:hint="cs"/>
          <w:bCs/>
          <w:rtl/>
        </w:rPr>
        <w:t>،</w:t>
      </w:r>
      <w:r w:rsidR="00CE4C70">
        <w:rPr>
          <w:rFonts w:hint="cs"/>
          <w:bCs/>
          <w:rtl/>
        </w:rPr>
        <w:t xml:space="preserve"> وقوله</w:t>
      </w:r>
      <w:r w:rsidR="00CE4C70">
        <w:rPr>
          <w:rFonts w:hint="cs"/>
          <w:bCs/>
        </w:rPr>
        <w:t xml:space="preserve"> </w:t>
      </w:r>
      <w:r w:rsidR="00CE4C70">
        <w:rPr>
          <w:rFonts w:hint="cs"/>
          <w:bCs/>
          <w:rtl/>
        </w:rPr>
        <w:t>تعالى (</w:t>
      </w:r>
      <w:r w:rsidR="00CE4C70">
        <w:rPr>
          <w:rFonts w:hint="cs"/>
          <w:rtl/>
        </w:rPr>
        <w:t>فَأَوْحَيْنَا إِلَيْهِ</w:t>
      </w:r>
      <w:r w:rsidR="00CE4C70">
        <w:rPr>
          <w:rFonts w:hint="cs"/>
        </w:rPr>
        <w:t xml:space="preserve"> </w:t>
      </w:r>
      <w:r w:rsidR="00CE4C70">
        <w:rPr>
          <w:rFonts w:hint="cs"/>
          <w:rtl/>
        </w:rPr>
        <w:t>أَنِ اصْنَعِ الْفُلْكَ بِأَعْيُنِنَا وَوَحْيِنَا فَإِذَا جَاء أَمْرُنَا</w:t>
      </w:r>
      <w:r w:rsidR="00CE4C70">
        <w:rPr>
          <w:rFonts w:hint="cs"/>
        </w:rPr>
        <w:t xml:space="preserve"> </w:t>
      </w:r>
      <w:r w:rsidR="00CE4C70">
        <w:rPr>
          <w:rFonts w:hint="cs"/>
          <w:rtl/>
        </w:rPr>
        <w:t>وَفَارَ التَّنُّورُ فَاسْلُكْ فِيهَا مِن كُلٍّ زَوْجَيْنِ اثْنَيْنِ وَأَهْلَكَ</w:t>
      </w:r>
      <w:r w:rsidR="00CE4C70">
        <w:rPr>
          <w:rFonts w:hint="cs"/>
        </w:rPr>
        <w:t xml:space="preserve"> </w:t>
      </w:r>
      <w:r w:rsidR="00CE4C70">
        <w:rPr>
          <w:rFonts w:hint="cs"/>
          <w:rtl/>
        </w:rPr>
        <w:t>إِلَّا مَن سَبَقَ عَلَيْهِ الْقَوْلُ مِنْهُمْ وَلَا تُخَاطِبْنِي فِي الَّذِينَ</w:t>
      </w:r>
      <w:r w:rsidR="00CE4C70">
        <w:rPr>
          <w:rFonts w:hint="cs"/>
        </w:rPr>
        <w:t xml:space="preserve"> </w:t>
      </w:r>
      <w:r w:rsidR="00CE4C70">
        <w:rPr>
          <w:rFonts w:hint="cs"/>
          <w:rtl/>
        </w:rPr>
        <w:t>ظَلَمُوا إِنَّهُم مُّغْرَقُونَ [سورة المؤمنون/27]</w:t>
      </w:r>
      <w:r w:rsidR="003D2693">
        <w:rPr>
          <w:rFonts w:hint="cs"/>
          <w:rtl/>
        </w:rPr>
        <w:t>،</w:t>
      </w:r>
      <w:r w:rsidR="00CE4C70">
        <w:rPr>
          <w:rFonts w:hint="cs"/>
          <w:rtl/>
        </w:rPr>
        <w:t xml:space="preserve"> </w:t>
      </w:r>
      <w:r w:rsidR="00CE4C70">
        <w:rPr>
          <w:rFonts w:hint="cs"/>
          <w:bCs/>
          <w:rtl/>
        </w:rPr>
        <w:t>وقوله</w:t>
      </w:r>
      <w:r w:rsidR="00CE4C70">
        <w:rPr>
          <w:rFonts w:hint="cs"/>
          <w:bCs/>
        </w:rPr>
        <w:t xml:space="preserve"> </w:t>
      </w:r>
      <w:r w:rsidR="00CE4C70">
        <w:rPr>
          <w:rFonts w:hint="cs"/>
          <w:bCs/>
          <w:rtl/>
        </w:rPr>
        <w:t xml:space="preserve">تعالى </w:t>
      </w:r>
      <w:r w:rsidR="003D2693">
        <w:rPr>
          <w:rFonts w:hint="cs"/>
          <w:bCs/>
          <w:rtl/>
        </w:rPr>
        <w:t>{</w:t>
      </w:r>
      <w:r w:rsidR="00CE4C70">
        <w:rPr>
          <w:rFonts w:hint="cs"/>
          <w:rtl/>
        </w:rPr>
        <w:t>وَحَمَلْنَاهُ عَلَى</w:t>
      </w:r>
      <w:r w:rsidR="00CE4C70">
        <w:rPr>
          <w:rFonts w:hint="cs"/>
        </w:rPr>
        <w:t xml:space="preserve"> </w:t>
      </w:r>
      <w:r w:rsidR="00CE4C70">
        <w:rPr>
          <w:rFonts w:hint="cs"/>
          <w:rtl/>
        </w:rPr>
        <w:t>ذَاتِ أَلْوَاحٍ وَدُسُرٍ * تَجْرِي بِأَعْيُنِنَا جَزَاء لِّمَن كَانَ كُفِرَ</w:t>
      </w:r>
      <w:r w:rsidR="003D2693">
        <w:rPr>
          <w:rFonts w:hint="cs"/>
          <w:rtl/>
        </w:rPr>
        <w:t>}</w:t>
      </w:r>
      <w:r w:rsidR="00CE4C70">
        <w:rPr>
          <w:rFonts w:hint="cs"/>
          <w:rtl/>
        </w:rPr>
        <w:t xml:space="preserve"> </w:t>
      </w:r>
      <w:r w:rsidR="003D2693">
        <w:rPr>
          <w:rFonts w:hint="cs"/>
          <w:rtl/>
        </w:rPr>
        <w:t>[</w:t>
      </w:r>
      <w:r w:rsidR="00CE4C70">
        <w:rPr>
          <w:rFonts w:hint="cs"/>
          <w:rtl/>
        </w:rPr>
        <w:t>سورة القمر/13-14]</w:t>
      </w:r>
      <w:r w:rsidR="003D2693">
        <w:rPr>
          <w:rFonts w:hint="cs"/>
          <w:bCs/>
          <w:rtl/>
        </w:rPr>
        <w:t>،</w:t>
      </w:r>
      <w:r w:rsidR="00CE4C70">
        <w:rPr>
          <w:rFonts w:hint="cs"/>
          <w:bCs/>
          <w:rtl/>
        </w:rPr>
        <w:t xml:space="preserve"> قال البغوي في تفسيره</w:t>
      </w:r>
      <w:r>
        <w:rPr>
          <w:rFonts w:hint="cs"/>
          <w:rtl/>
        </w:rPr>
        <w:t xml:space="preserve">: </w:t>
      </w:r>
      <w:r w:rsidR="00CE4C70">
        <w:rPr>
          <w:rFonts w:hint="cs"/>
          <w:rtl/>
        </w:rPr>
        <w:t xml:space="preserve">" </w:t>
      </w:r>
      <w:r>
        <w:rPr>
          <w:rFonts w:hint="cs"/>
          <w:rtl/>
        </w:rPr>
        <w:t>(</w:t>
      </w:r>
      <w:r w:rsidR="00CE4C70">
        <w:rPr>
          <w:rFonts w:hint="cs"/>
          <w:rtl/>
        </w:rPr>
        <w:t>واصنع الفلك بأعيننا</w:t>
      </w:r>
      <w:r>
        <w:rPr>
          <w:rFonts w:hint="cs"/>
          <w:rtl/>
        </w:rPr>
        <w:t xml:space="preserve">) </w:t>
      </w:r>
      <w:r w:rsidR="00CE4C70">
        <w:rPr>
          <w:rFonts w:hint="cs"/>
          <w:bCs/>
          <w:rtl/>
        </w:rPr>
        <w:t>قال ابن عباس</w:t>
      </w:r>
      <w:r>
        <w:rPr>
          <w:rFonts w:hint="cs"/>
          <w:rtl/>
        </w:rPr>
        <w:t xml:space="preserve">: </w:t>
      </w:r>
      <w:r w:rsidR="00CE4C70">
        <w:rPr>
          <w:rFonts w:hint="cs"/>
          <w:rtl/>
        </w:rPr>
        <w:t>بمرأى منا</w:t>
      </w:r>
      <w:r>
        <w:rPr>
          <w:rFonts w:hint="cs"/>
          <w:rtl/>
        </w:rPr>
        <w:t xml:space="preserve"> </w:t>
      </w:r>
      <w:r w:rsidR="00CE4C70">
        <w:rPr>
          <w:rFonts w:hint="cs"/>
          <w:bCs/>
          <w:rtl/>
        </w:rPr>
        <w:t>وقال مقاتل</w:t>
      </w:r>
      <w:r>
        <w:rPr>
          <w:rFonts w:hint="cs"/>
          <w:rtl/>
        </w:rPr>
        <w:t xml:space="preserve">: </w:t>
      </w:r>
      <w:r w:rsidR="00CE4C70">
        <w:rPr>
          <w:rFonts w:hint="cs"/>
          <w:rtl/>
        </w:rPr>
        <w:t>بعلمنا</w:t>
      </w:r>
      <w:r>
        <w:rPr>
          <w:rFonts w:hint="cs"/>
          <w:rtl/>
        </w:rPr>
        <w:t xml:space="preserve"> </w:t>
      </w:r>
      <w:r w:rsidR="00CE4C70">
        <w:rPr>
          <w:rFonts w:hint="cs"/>
          <w:rtl/>
        </w:rPr>
        <w:t>وقيل</w:t>
      </w:r>
      <w:r>
        <w:rPr>
          <w:rFonts w:hint="cs"/>
          <w:rtl/>
        </w:rPr>
        <w:t xml:space="preserve"> </w:t>
      </w:r>
      <w:r w:rsidR="00CE4C70">
        <w:rPr>
          <w:rFonts w:hint="cs"/>
          <w:rtl/>
        </w:rPr>
        <w:t>يحفظنا "</w:t>
      </w:r>
      <w:r w:rsidR="003D2693">
        <w:rPr>
          <w:rFonts w:hint="cs"/>
          <w:rtl/>
        </w:rPr>
        <w:t>[</w:t>
      </w:r>
      <w:r w:rsidR="00CE4C70">
        <w:rPr>
          <w:rFonts w:hint="cs"/>
          <w:rtl/>
        </w:rPr>
        <w:t>تفسير البغوي ج</w:t>
      </w:r>
      <w:r>
        <w:rPr>
          <w:rFonts w:hint="cs"/>
          <w:rtl/>
        </w:rPr>
        <w:t xml:space="preserve">: </w:t>
      </w:r>
      <w:r w:rsidR="00CE4C70">
        <w:rPr>
          <w:rFonts w:hint="cs"/>
          <w:rtl/>
        </w:rPr>
        <w:t>2 ص</w:t>
      </w:r>
      <w:r>
        <w:rPr>
          <w:rFonts w:hint="cs"/>
          <w:rtl/>
        </w:rPr>
        <w:t xml:space="preserve">: </w:t>
      </w:r>
      <w:r w:rsidR="00CE4C70">
        <w:rPr>
          <w:rFonts w:hint="cs"/>
          <w:rtl/>
        </w:rPr>
        <w:t>382] أهـ</w:t>
      </w:r>
      <w:r w:rsidR="003D2693">
        <w:rPr>
          <w:rFonts w:hint="cs"/>
          <w:rtl/>
        </w:rPr>
        <w:t>،</w:t>
      </w:r>
      <w:r w:rsidR="00CE4C70">
        <w:rPr>
          <w:rFonts w:hint="cs"/>
          <w:rtl/>
        </w:rPr>
        <w:t xml:space="preserve"> وقال رحمه الله</w:t>
      </w:r>
      <w:r>
        <w:rPr>
          <w:rFonts w:hint="cs"/>
          <w:rtl/>
        </w:rPr>
        <w:t xml:space="preserve">: </w:t>
      </w:r>
      <w:r w:rsidR="00CE4C70">
        <w:rPr>
          <w:rFonts w:hint="cs"/>
          <w:rtl/>
        </w:rPr>
        <w:t>"(فإنك بأعيننا</w:t>
      </w:r>
      <w:r>
        <w:rPr>
          <w:rFonts w:hint="cs"/>
          <w:rtl/>
        </w:rPr>
        <w:t>)</w:t>
      </w:r>
      <w:r w:rsidR="00CE4C70">
        <w:rPr>
          <w:rFonts w:hint="cs"/>
          <w:rtl/>
        </w:rPr>
        <w:t xml:space="preserve"> أي بمرأى منا </w:t>
      </w:r>
      <w:r w:rsidR="00CE4C70">
        <w:rPr>
          <w:rFonts w:hint="cs"/>
          <w:bCs/>
          <w:rtl/>
        </w:rPr>
        <w:t>قال ابن عباس</w:t>
      </w:r>
      <w:r>
        <w:rPr>
          <w:rFonts w:hint="cs"/>
          <w:rtl/>
        </w:rPr>
        <w:t xml:space="preserve">: </w:t>
      </w:r>
      <w:r w:rsidR="00CE4C70">
        <w:rPr>
          <w:rFonts w:hint="cs"/>
          <w:rtl/>
        </w:rPr>
        <w:t xml:space="preserve">نرى ما يعمل بك </w:t>
      </w:r>
      <w:r w:rsidR="00CE4C70">
        <w:rPr>
          <w:rFonts w:hint="cs"/>
          <w:bCs/>
          <w:rtl/>
        </w:rPr>
        <w:t>وقال الزجاج</w:t>
      </w:r>
      <w:r>
        <w:rPr>
          <w:rFonts w:hint="cs"/>
          <w:rtl/>
        </w:rPr>
        <w:t xml:space="preserve">: </w:t>
      </w:r>
      <w:r w:rsidR="00CE4C70">
        <w:rPr>
          <w:rFonts w:hint="cs"/>
          <w:rtl/>
        </w:rPr>
        <w:t xml:space="preserve">معناه أنك بحيث نراك ونحفظك فلا يصلون إلى مكروهك " </w:t>
      </w:r>
      <w:r w:rsidR="003D2693">
        <w:rPr>
          <w:rFonts w:hint="cs"/>
          <w:rtl/>
        </w:rPr>
        <w:t>[</w:t>
      </w:r>
      <w:r w:rsidR="00CE4C70">
        <w:rPr>
          <w:rFonts w:hint="cs"/>
          <w:rtl/>
        </w:rPr>
        <w:t>تفسير البغوي ج</w:t>
      </w:r>
      <w:r>
        <w:rPr>
          <w:rFonts w:hint="cs"/>
          <w:rtl/>
        </w:rPr>
        <w:t xml:space="preserve">: </w:t>
      </w:r>
      <w:r w:rsidR="00CE4C70">
        <w:rPr>
          <w:rFonts w:hint="cs"/>
          <w:rtl/>
        </w:rPr>
        <w:t>4 ص</w:t>
      </w:r>
      <w:r>
        <w:rPr>
          <w:rFonts w:hint="cs"/>
          <w:rtl/>
        </w:rPr>
        <w:t xml:space="preserve">: </w:t>
      </w:r>
      <w:r w:rsidR="00CE4C70">
        <w:rPr>
          <w:rFonts w:hint="cs"/>
          <w:rtl/>
        </w:rPr>
        <w:t>243] أهـ</w:t>
      </w:r>
      <w:r w:rsidR="003D2693">
        <w:rPr>
          <w:rFonts w:hint="cs"/>
          <w:rtl/>
        </w:rPr>
        <w:t>،</w:t>
      </w:r>
      <w:r w:rsidR="00CE4C70">
        <w:rPr>
          <w:rFonts w:hint="cs"/>
          <w:rtl/>
        </w:rPr>
        <w:t xml:space="preserve"> </w:t>
      </w:r>
      <w:r w:rsidR="00CE4C70">
        <w:rPr>
          <w:rFonts w:hint="cs"/>
          <w:bCs/>
          <w:rtl/>
        </w:rPr>
        <w:t>وقال ابن الجوزي في زاد المسير</w:t>
      </w:r>
      <w:r>
        <w:rPr>
          <w:rFonts w:hint="cs"/>
          <w:rtl/>
        </w:rPr>
        <w:t xml:space="preserve">: </w:t>
      </w:r>
      <w:r w:rsidR="00CE4C70">
        <w:rPr>
          <w:rFonts w:hint="cs"/>
          <w:rtl/>
        </w:rPr>
        <w:t>" وفي قوله</w:t>
      </w:r>
      <w:r>
        <w:rPr>
          <w:rFonts w:hint="cs"/>
          <w:rtl/>
        </w:rPr>
        <w:t xml:space="preserve"> </w:t>
      </w:r>
      <w:r w:rsidR="00CE4C70">
        <w:rPr>
          <w:rFonts w:hint="cs"/>
          <w:rtl/>
        </w:rPr>
        <w:t>بأعيننا</w:t>
      </w:r>
      <w:r>
        <w:rPr>
          <w:rFonts w:hint="cs"/>
          <w:rtl/>
        </w:rPr>
        <w:t xml:space="preserve"> </w:t>
      </w:r>
      <w:r w:rsidR="00CE4C70">
        <w:rPr>
          <w:rFonts w:hint="cs"/>
          <w:rtl/>
        </w:rPr>
        <w:t xml:space="preserve">ثلاثة أقوال أحدها بمرأى منا </w:t>
      </w:r>
      <w:r w:rsidR="00CE4C70">
        <w:rPr>
          <w:rFonts w:hint="cs"/>
          <w:bCs/>
          <w:rtl/>
        </w:rPr>
        <w:t>قاله ابن عباس</w:t>
      </w:r>
      <w:r w:rsidR="00CE4C70">
        <w:rPr>
          <w:rFonts w:hint="cs"/>
          <w:rtl/>
        </w:rPr>
        <w:t xml:space="preserve"> والثاني بحفظنا </w:t>
      </w:r>
      <w:r w:rsidR="00CE4C70">
        <w:rPr>
          <w:rFonts w:hint="cs"/>
          <w:bCs/>
          <w:rtl/>
        </w:rPr>
        <w:t>قاله الربيع</w:t>
      </w:r>
      <w:r>
        <w:rPr>
          <w:rFonts w:hint="cs"/>
          <w:rtl/>
        </w:rPr>
        <w:t xml:space="preserve"> </w:t>
      </w:r>
      <w:r w:rsidR="00CE4C70">
        <w:rPr>
          <w:rFonts w:hint="cs"/>
          <w:rtl/>
        </w:rPr>
        <w:t xml:space="preserve">والثالث بعلمنا </w:t>
      </w:r>
      <w:r w:rsidR="00CE4C70">
        <w:rPr>
          <w:rFonts w:hint="cs"/>
          <w:bCs/>
          <w:rtl/>
        </w:rPr>
        <w:t>قاله مقاتل</w:t>
      </w:r>
      <w:r w:rsidR="00CE4C70">
        <w:rPr>
          <w:rFonts w:hint="cs"/>
          <w:rtl/>
        </w:rPr>
        <w:t xml:space="preserve"> قال ابن الأنباري إ نما جمع على مذهب العرب في إيقاعها الجمع على الواحد تقول خرجنا إلى البصرة في السفن وإنما جمع لأن من عادة الملك أن يقول أمرنا ونهينا " [زاد المسير ج</w:t>
      </w:r>
      <w:r>
        <w:rPr>
          <w:rFonts w:hint="cs"/>
          <w:rtl/>
        </w:rPr>
        <w:t xml:space="preserve">: </w:t>
      </w:r>
      <w:r w:rsidR="00CE4C70">
        <w:rPr>
          <w:rFonts w:hint="cs"/>
          <w:rtl/>
        </w:rPr>
        <w:t>4 ص</w:t>
      </w:r>
      <w:r>
        <w:rPr>
          <w:rFonts w:hint="cs"/>
          <w:rtl/>
        </w:rPr>
        <w:t xml:space="preserve">: </w:t>
      </w:r>
      <w:r w:rsidR="00CE4C70">
        <w:rPr>
          <w:rFonts w:hint="cs"/>
          <w:rtl/>
        </w:rPr>
        <w:t>101] أهـ</w:t>
      </w:r>
      <w:r w:rsidR="003D2693">
        <w:rPr>
          <w:rFonts w:hint="cs"/>
          <w:rtl/>
        </w:rPr>
        <w:t>،</w:t>
      </w:r>
      <w:r w:rsidR="00CE4C70">
        <w:rPr>
          <w:rFonts w:hint="cs"/>
          <w:rtl/>
        </w:rPr>
        <w:t xml:space="preserve"> </w:t>
      </w:r>
      <w:r w:rsidR="00CE4C70">
        <w:rPr>
          <w:rFonts w:hint="cs"/>
          <w:bCs/>
          <w:rtl/>
        </w:rPr>
        <w:t>وقال الواحدي</w:t>
      </w:r>
      <w:r>
        <w:rPr>
          <w:rFonts w:hint="cs"/>
          <w:rtl/>
        </w:rPr>
        <w:t xml:space="preserve">: </w:t>
      </w:r>
      <w:r w:rsidR="00CE4C70">
        <w:rPr>
          <w:rFonts w:hint="cs"/>
          <w:rtl/>
        </w:rPr>
        <w:t>" واصنع الفلك</w:t>
      </w:r>
      <w:r>
        <w:rPr>
          <w:rFonts w:hint="cs"/>
          <w:rtl/>
        </w:rPr>
        <w:t xml:space="preserve"> </w:t>
      </w:r>
      <w:r w:rsidR="00CE4C70">
        <w:rPr>
          <w:rFonts w:hint="cs"/>
          <w:rtl/>
        </w:rPr>
        <w:t>بأعيننا</w:t>
      </w:r>
      <w:r>
        <w:rPr>
          <w:rFonts w:hint="cs"/>
          <w:rtl/>
        </w:rPr>
        <w:t xml:space="preserve"> </w:t>
      </w:r>
      <w:r w:rsidR="00CE4C70">
        <w:rPr>
          <w:rFonts w:hint="cs"/>
          <w:rtl/>
        </w:rPr>
        <w:t>بمرأى منا وتأويله بحفظنا إياك حفظ من يراك ويملك دفع السوء عنك " [تفسير الواحدي ج</w:t>
      </w:r>
      <w:r>
        <w:rPr>
          <w:rFonts w:hint="cs"/>
          <w:rtl/>
        </w:rPr>
        <w:t xml:space="preserve">: </w:t>
      </w:r>
      <w:r w:rsidR="00CE4C70">
        <w:rPr>
          <w:rFonts w:hint="cs"/>
          <w:rtl/>
        </w:rPr>
        <w:t>1 ص</w:t>
      </w:r>
      <w:r>
        <w:rPr>
          <w:rFonts w:hint="cs"/>
          <w:rtl/>
        </w:rPr>
        <w:t xml:space="preserve">: </w:t>
      </w:r>
      <w:r w:rsidR="00CE4C70">
        <w:rPr>
          <w:rFonts w:hint="cs"/>
          <w:rtl/>
        </w:rPr>
        <w:t>520] أهـ</w:t>
      </w:r>
      <w:r w:rsidR="003D2693">
        <w:rPr>
          <w:rFonts w:hint="cs"/>
          <w:rtl/>
        </w:rPr>
        <w:t>،</w:t>
      </w:r>
      <w:r w:rsidR="00CE4C70">
        <w:rPr>
          <w:rFonts w:hint="cs"/>
          <w:rtl/>
        </w:rPr>
        <w:t xml:space="preserve"> </w:t>
      </w:r>
      <w:r w:rsidR="00CE4C70">
        <w:rPr>
          <w:rFonts w:hint="cs"/>
          <w:bCs/>
          <w:rtl/>
        </w:rPr>
        <w:t>وقال الثعالبي</w:t>
      </w:r>
      <w:r>
        <w:rPr>
          <w:rFonts w:hint="cs"/>
          <w:rtl/>
        </w:rPr>
        <w:t xml:space="preserve">: </w:t>
      </w:r>
      <w:r w:rsidR="00CE4C70">
        <w:rPr>
          <w:rFonts w:hint="cs"/>
          <w:rtl/>
        </w:rPr>
        <w:t>" وقوله تعالى تجري</w:t>
      </w:r>
      <w:r>
        <w:rPr>
          <w:rFonts w:hint="cs"/>
          <w:rtl/>
        </w:rPr>
        <w:t xml:space="preserve"> </w:t>
      </w:r>
      <w:r w:rsidR="00CE4C70">
        <w:rPr>
          <w:rFonts w:hint="cs"/>
          <w:rtl/>
        </w:rPr>
        <w:t>بأعيننا</w:t>
      </w:r>
      <w:r>
        <w:rPr>
          <w:rFonts w:hint="cs"/>
          <w:rtl/>
        </w:rPr>
        <w:t xml:space="preserve"> </w:t>
      </w:r>
      <w:r w:rsidR="00CE4C70">
        <w:rPr>
          <w:rFonts w:hint="cs"/>
          <w:rtl/>
        </w:rPr>
        <w:t>معناه بحفظنا وتحت نظر منا" [تفسير الثعالبي ج</w:t>
      </w:r>
      <w:r>
        <w:rPr>
          <w:rFonts w:hint="cs"/>
          <w:rtl/>
        </w:rPr>
        <w:t xml:space="preserve">: </w:t>
      </w:r>
      <w:r w:rsidR="00CE4C70">
        <w:rPr>
          <w:rFonts w:hint="cs"/>
          <w:rtl/>
        </w:rPr>
        <w:t>4 ص</w:t>
      </w:r>
      <w:r>
        <w:rPr>
          <w:rFonts w:hint="cs"/>
          <w:rtl/>
        </w:rPr>
        <w:t xml:space="preserve">: </w:t>
      </w:r>
      <w:r w:rsidR="00CE4C70">
        <w:rPr>
          <w:rFonts w:hint="cs"/>
          <w:rtl/>
        </w:rPr>
        <w:t>235] أهـ</w:t>
      </w:r>
      <w:r w:rsidR="003D2693">
        <w:rPr>
          <w:rFonts w:hint="cs"/>
          <w:rtl/>
        </w:rPr>
        <w:t>،</w:t>
      </w:r>
      <w:r w:rsidR="00CE4C70">
        <w:rPr>
          <w:rFonts w:hint="cs"/>
          <w:rtl/>
        </w:rPr>
        <w:t xml:space="preserve"> وقال الجصاص في أحكام القرآن</w:t>
      </w:r>
      <w:r>
        <w:rPr>
          <w:rFonts w:hint="cs"/>
          <w:rtl/>
        </w:rPr>
        <w:t xml:space="preserve">: </w:t>
      </w:r>
      <w:r w:rsidR="00CE4C70">
        <w:rPr>
          <w:rFonts w:hint="cs"/>
          <w:rtl/>
        </w:rPr>
        <w:t>" واصنع الفلك بأعيننا ووحينا يعني بحيث نراها فكأنها ترى بأعين على طريق البلاغة والمعنى بحفظنا إياك " [أحكام القرآن</w:t>
      </w:r>
      <w:r w:rsidR="00CE4C70">
        <w:rPr>
          <w:rFonts w:hint="cs"/>
        </w:rPr>
        <w:t xml:space="preserve"> </w:t>
      </w:r>
      <w:r w:rsidR="00CE4C70">
        <w:rPr>
          <w:rFonts w:hint="cs"/>
          <w:rtl/>
        </w:rPr>
        <w:t>للجصاص ج</w:t>
      </w:r>
      <w:r>
        <w:rPr>
          <w:rFonts w:hint="cs"/>
          <w:rtl/>
        </w:rPr>
        <w:t xml:space="preserve">: </w:t>
      </w:r>
      <w:r w:rsidR="00CE4C70">
        <w:rPr>
          <w:rFonts w:hint="cs"/>
          <w:rtl/>
        </w:rPr>
        <w:t>4 ص</w:t>
      </w:r>
      <w:r>
        <w:rPr>
          <w:rFonts w:hint="cs"/>
          <w:rtl/>
        </w:rPr>
        <w:t xml:space="preserve">: </w:t>
      </w:r>
      <w:r w:rsidR="00CE4C70">
        <w:rPr>
          <w:rFonts w:hint="cs"/>
          <w:rtl/>
        </w:rPr>
        <w:t>377] أهـ</w:t>
      </w:r>
      <w:r w:rsidR="003D2693">
        <w:rPr>
          <w:rFonts w:hint="cs"/>
          <w:rtl/>
        </w:rPr>
        <w:t>،</w:t>
      </w:r>
      <w:r w:rsidR="00CE4C70">
        <w:rPr>
          <w:rFonts w:hint="cs"/>
          <w:rtl/>
        </w:rPr>
        <w:t xml:space="preserve"> </w:t>
      </w:r>
      <w:r w:rsidR="00CE4C70">
        <w:rPr>
          <w:rFonts w:hint="cs"/>
          <w:bCs/>
          <w:rtl/>
        </w:rPr>
        <w:t>وقال النسفي</w:t>
      </w:r>
      <w:r>
        <w:rPr>
          <w:rFonts w:hint="cs"/>
          <w:rtl/>
        </w:rPr>
        <w:t xml:space="preserve">: </w:t>
      </w:r>
      <w:r w:rsidR="00CE4C70">
        <w:rPr>
          <w:rFonts w:hint="cs"/>
          <w:rtl/>
        </w:rPr>
        <w:t>"</w:t>
      </w:r>
      <w:r>
        <w:rPr>
          <w:rFonts w:hint="cs"/>
          <w:rtl/>
        </w:rPr>
        <w:t xml:space="preserve"> </w:t>
      </w:r>
      <w:r w:rsidR="00CE4C70">
        <w:rPr>
          <w:rFonts w:hint="cs"/>
          <w:rtl/>
        </w:rPr>
        <w:t>تجرى بأعيننا بمرأى منا أو بحفظنا</w:t>
      </w:r>
      <w:r w:rsidR="003D2693">
        <w:rPr>
          <w:rFonts w:hint="cs"/>
          <w:rtl/>
        </w:rPr>
        <w:t>،</w:t>
      </w:r>
      <w:r w:rsidR="00CE4C70">
        <w:rPr>
          <w:rFonts w:hint="cs"/>
          <w:rtl/>
        </w:rPr>
        <w:t xml:space="preserve"> أو </w:t>
      </w:r>
      <w:r>
        <w:rPr>
          <w:rFonts w:hint="cs"/>
          <w:rtl/>
        </w:rPr>
        <w:t>(</w:t>
      </w:r>
      <w:r w:rsidR="00CE4C70">
        <w:rPr>
          <w:rFonts w:hint="cs"/>
          <w:rtl/>
        </w:rPr>
        <w:t>بأعيننا</w:t>
      </w:r>
      <w:r>
        <w:rPr>
          <w:rFonts w:hint="cs"/>
          <w:rtl/>
        </w:rPr>
        <w:t>)</w:t>
      </w:r>
      <w:r w:rsidR="00CE4C70">
        <w:rPr>
          <w:rFonts w:hint="cs"/>
          <w:rtl/>
        </w:rPr>
        <w:t xml:space="preserve"> حال من الضمير في تجرى أي محفوظة بنا " [تفسير النسفي ج</w:t>
      </w:r>
      <w:r>
        <w:rPr>
          <w:rFonts w:hint="cs"/>
          <w:rtl/>
        </w:rPr>
        <w:t xml:space="preserve">: </w:t>
      </w:r>
      <w:r w:rsidR="00CE4C70">
        <w:rPr>
          <w:rFonts w:hint="cs"/>
          <w:rtl/>
        </w:rPr>
        <w:t>4 ص</w:t>
      </w:r>
      <w:r>
        <w:rPr>
          <w:rFonts w:hint="cs"/>
          <w:rtl/>
        </w:rPr>
        <w:t xml:space="preserve">: </w:t>
      </w:r>
      <w:r w:rsidR="00CE4C70">
        <w:rPr>
          <w:rFonts w:hint="cs"/>
          <w:rtl/>
        </w:rPr>
        <w:t>195] أهـ</w:t>
      </w:r>
      <w:r w:rsidR="003D2693">
        <w:rPr>
          <w:rFonts w:hint="cs"/>
          <w:rtl/>
        </w:rPr>
        <w:t>،</w:t>
      </w:r>
      <w:r w:rsidR="00CE4C70">
        <w:rPr>
          <w:rFonts w:hint="cs"/>
          <w:rtl/>
        </w:rPr>
        <w:t xml:space="preserve"> </w:t>
      </w:r>
      <w:r w:rsidR="00CE4C70">
        <w:rPr>
          <w:rFonts w:hint="cs"/>
          <w:bCs/>
          <w:rtl/>
        </w:rPr>
        <w:t>وقال الشوكاني</w:t>
      </w:r>
      <w:r>
        <w:rPr>
          <w:rFonts w:hint="cs"/>
          <w:rtl/>
        </w:rPr>
        <w:t xml:space="preserve">: </w:t>
      </w:r>
      <w:r w:rsidR="00CE4C70">
        <w:rPr>
          <w:rFonts w:hint="cs"/>
          <w:rtl/>
        </w:rPr>
        <w:t>" واصنع الفلك</w:t>
      </w:r>
      <w:r>
        <w:rPr>
          <w:rFonts w:hint="cs"/>
          <w:rtl/>
        </w:rPr>
        <w:t xml:space="preserve"> </w:t>
      </w:r>
      <w:r w:rsidR="00CE4C70">
        <w:rPr>
          <w:rFonts w:hint="cs"/>
          <w:rtl/>
        </w:rPr>
        <w:t>بأعيننا</w:t>
      </w:r>
      <w:r>
        <w:rPr>
          <w:rFonts w:hint="cs"/>
          <w:rtl/>
        </w:rPr>
        <w:t xml:space="preserve"> </w:t>
      </w:r>
      <w:r w:rsidR="00CE4C70">
        <w:rPr>
          <w:rFonts w:hint="cs"/>
          <w:rtl/>
        </w:rPr>
        <w:t>ووحينا أي اعمل السفينة متلبسا</w:t>
      </w:r>
      <w:r>
        <w:rPr>
          <w:rFonts w:hint="cs"/>
          <w:rtl/>
        </w:rPr>
        <w:t xml:space="preserve"> </w:t>
      </w:r>
      <w:r w:rsidR="00CE4C70">
        <w:rPr>
          <w:rFonts w:hint="cs"/>
          <w:rtl/>
        </w:rPr>
        <w:t>بأعيننا</w:t>
      </w:r>
      <w:r>
        <w:rPr>
          <w:rFonts w:hint="cs"/>
          <w:rtl/>
        </w:rPr>
        <w:t xml:space="preserve"> </w:t>
      </w:r>
      <w:r w:rsidR="00CE4C70">
        <w:rPr>
          <w:rFonts w:hint="cs"/>
          <w:rtl/>
        </w:rPr>
        <w:t>أي بمرأى منا والمراد بحراستنا لك وحفظنا لك وعبر عن ذلك بالأعين لأنها آلة الرؤية والرؤية هى التى تكون بها الحراسة والحفظ في الغالب وجمع الأعين للتعظيم لا للتكثير وقيل المعنى</w:t>
      </w:r>
      <w:r>
        <w:rPr>
          <w:rFonts w:hint="cs"/>
          <w:rtl/>
        </w:rPr>
        <w:t xml:space="preserve"> </w:t>
      </w:r>
      <w:r w:rsidR="00CE4C70">
        <w:rPr>
          <w:rFonts w:hint="cs"/>
          <w:rtl/>
        </w:rPr>
        <w:t>بأعيننا</w:t>
      </w:r>
      <w:r>
        <w:rPr>
          <w:rFonts w:hint="cs"/>
          <w:rtl/>
        </w:rPr>
        <w:t xml:space="preserve"> </w:t>
      </w:r>
      <w:r w:rsidR="00CE4C70">
        <w:rPr>
          <w:rFonts w:hint="cs"/>
          <w:rtl/>
        </w:rPr>
        <w:t>أي بأعين ملائكتنا الذين جعلناهم عيونا على حفظك وقيل</w:t>
      </w:r>
      <w:r>
        <w:rPr>
          <w:rFonts w:hint="cs"/>
          <w:rtl/>
        </w:rPr>
        <w:t xml:space="preserve"> </w:t>
      </w:r>
      <w:r w:rsidR="00CE4C70">
        <w:rPr>
          <w:rFonts w:hint="cs"/>
          <w:rtl/>
        </w:rPr>
        <w:t>بأعيننا</w:t>
      </w:r>
      <w:r>
        <w:rPr>
          <w:rFonts w:hint="cs"/>
          <w:rtl/>
        </w:rPr>
        <w:t xml:space="preserve"> </w:t>
      </w:r>
      <w:r w:rsidR="00CE4C70">
        <w:rPr>
          <w:rFonts w:hint="cs"/>
          <w:rtl/>
        </w:rPr>
        <w:t xml:space="preserve">بعلمنا وقيل بأمرنا " </w:t>
      </w:r>
      <w:r w:rsidR="003D2693">
        <w:rPr>
          <w:rFonts w:hint="cs"/>
          <w:rtl/>
        </w:rPr>
        <w:t>[</w:t>
      </w:r>
      <w:r w:rsidR="00CE4C70">
        <w:rPr>
          <w:rFonts w:hint="cs"/>
          <w:rtl/>
        </w:rPr>
        <w:t>فتح القدير ج</w:t>
      </w:r>
      <w:r>
        <w:rPr>
          <w:rFonts w:hint="cs"/>
          <w:rtl/>
        </w:rPr>
        <w:t xml:space="preserve">: </w:t>
      </w:r>
      <w:r w:rsidR="00CE4C70">
        <w:rPr>
          <w:rFonts w:hint="cs"/>
          <w:rtl/>
        </w:rPr>
        <w:t>2 ص</w:t>
      </w:r>
      <w:r>
        <w:rPr>
          <w:rFonts w:hint="cs"/>
          <w:rtl/>
        </w:rPr>
        <w:t xml:space="preserve">: </w:t>
      </w:r>
      <w:r w:rsidR="00CE4C70">
        <w:rPr>
          <w:rFonts w:hint="cs"/>
          <w:rtl/>
        </w:rPr>
        <w:t>497] أهـ</w:t>
      </w:r>
      <w:r w:rsidR="003D2693">
        <w:rPr>
          <w:rFonts w:hint="cs"/>
          <w:rtl/>
        </w:rPr>
        <w:t>،</w:t>
      </w:r>
      <w:r w:rsidR="00CE4C70">
        <w:rPr>
          <w:rFonts w:hint="cs"/>
          <w:rtl/>
        </w:rPr>
        <w:t xml:space="preserve"> </w:t>
      </w:r>
      <w:r w:rsidR="00CE4C70">
        <w:rPr>
          <w:rFonts w:hint="cs"/>
          <w:bCs/>
          <w:rtl/>
        </w:rPr>
        <w:t>وقال رحمه الله</w:t>
      </w:r>
      <w:r>
        <w:rPr>
          <w:rFonts w:hint="cs"/>
          <w:rtl/>
        </w:rPr>
        <w:t xml:space="preserve">: </w:t>
      </w:r>
      <w:r w:rsidR="00CE4C70">
        <w:rPr>
          <w:rFonts w:hint="cs"/>
          <w:rtl/>
        </w:rPr>
        <w:t>" بأعيننا</w:t>
      </w:r>
      <w:r>
        <w:rPr>
          <w:rFonts w:hint="cs"/>
          <w:rtl/>
        </w:rPr>
        <w:t xml:space="preserve"> </w:t>
      </w:r>
      <w:r w:rsidR="00CE4C70">
        <w:rPr>
          <w:rFonts w:hint="cs"/>
          <w:rtl/>
        </w:rPr>
        <w:t>أي بمرأى ومنظر منا وفي حفظنا وحمايتنا فلا تبال بهم قال الزجاج إنك بحيث نراك ونحفظك ونرعاك " [فتح القدير ج</w:t>
      </w:r>
      <w:r>
        <w:rPr>
          <w:rFonts w:hint="cs"/>
          <w:rtl/>
        </w:rPr>
        <w:t xml:space="preserve">: </w:t>
      </w:r>
      <w:r w:rsidR="00CE4C70">
        <w:rPr>
          <w:rFonts w:hint="cs"/>
          <w:rtl/>
        </w:rPr>
        <w:t>5 ص</w:t>
      </w:r>
      <w:r>
        <w:rPr>
          <w:rFonts w:hint="cs"/>
          <w:rtl/>
        </w:rPr>
        <w:t xml:space="preserve">: </w:t>
      </w:r>
      <w:r w:rsidR="00CE4C70">
        <w:rPr>
          <w:rFonts w:hint="cs"/>
          <w:rtl/>
        </w:rPr>
        <w:t>102] أهـ</w:t>
      </w:r>
      <w:r w:rsidR="003D2693">
        <w:rPr>
          <w:rFonts w:hint="cs"/>
          <w:rtl/>
        </w:rPr>
        <w:t>،</w:t>
      </w:r>
      <w:r w:rsidR="00CE4C70">
        <w:rPr>
          <w:rFonts w:hint="cs"/>
          <w:rtl/>
        </w:rPr>
        <w:t xml:space="preserve"> </w:t>
      </w:r>
      <w:r w:rsidR="00CE4C70">
        <w:rPr>
          <w:rFonts w:hint="cs"/>
          <w:bCs/>
          <w:rtl/>
        </w:rPr>
        <w:t>وقال رحمه الله</w:t>
      </w:r>
      <w:r>
        <w:rPr>
          <w:rFonts w:hint="cs"/>
          <w:rtl/>
        </w:rPr>
        <w:t xml:space="preserve">: </w:t>
      </w:r>
      <w:r w:rsidR="00CE4C70">
        <w:rPr>
          <w:rFonts w:hint="cs"/>
          <w:rtl/>
        </w:rPr>
        <w:t>" بأعيننا</w:t>
      </w:r>
      <w:r>
        <w:rPr>
          <w:rFonts w:hint="cs"/>
          <w:rtl/>
        </w:rPr>
        <w:t xml:space="preserve"> </w:t>
      </w:r>
      <w:r w:rsidR="00CE4C70">
        <w:rPr>
          <w:rFonts w:hint="cs"/>
          <w:rtl/>
        </w:rPr>
        <w:t>أي بمنظر ومرأي منا وحفظ لها كما في قوله واصنع الفلك</w:t>
      </w:r>
      <w:r>
        <w:rPr>
          <w:rFonts w:hint="cs"/>
          <w:rtl/>
        </w:rPr>
        <w:t xml:space="preserve"> </w:t>
      </w:r>
      <w:r w:rsidR="00CE4C70">
        <w:rPr>
          <w:rFonts w:hint="cs"/>
          <w:rtl/>
        </w:rPr>
        <w:t>بأعيننا " [فتح القدير ج</w:t>
      </w:r>
      <w:r>
        <w:rPr>
          <w:rFonts w:hint="cs"/>
          <w:rtl/>
        </w:rPr>
        <w:t xml:space="preserve">: </w:t>
      </w:r>
      <w:r w:rsidR="00CE4C70">
        <w:rPr>
          <w:rFonts w:hint="cs"/>
          <w:rtl/>
        </w:rPr>
        <w:t>5 ص</w:t>
      </w:r>
      <w:r>
        <w:rPr>
          <w:rFonts w:hint="cs"/>
          <w:rtl/>
        </w:rPr>
        <w:t xml:space="preserve">: </w:t>
      </w:r>
      <w:r w:rsidR="00CE4C70">
        <w:rPr>
          <w:rFonts w:hint="cs"/>
          <w:rtl/>
        </w:rPr>
        <w:t>123] أهـ</w:t>
      </w:r>
      <w:r w:rsidR="003D2693">
        <w:rPr>
          <w:rFonts w:hint="cs"/>
          <w:rtl/>
        </w:rPr>
        <w:t>،</w:t>
      </w:r>
      <w:r w:rsidR="00CE4C70">
        <w:rPr>
          <w:rFonts w:hint="cs"/>
          <w:rtl/>
        </w:rPr>
        <w:t xml:space="preserve"> </w:t>
      </w:r>
      <w:r w:rsidR="00CE4C70">
        <w:rPr>
          <w:rFonts w:hint="cs"/>
          <w:bCs/>
          <w:rtl/>
        </w:rPr>
        <w:t>وقال البيضاوي</w:t>
      </w:r>
      <w:r>
        <w:rPr>
          <w:rFonts w:hint="cs"/>
          <w:rtl/>
        </w:rPr>
        <w:t xml:space="preserve">: </w:t>
      </w:r>
      <w:r w:rsidR="00CE4C70">
        <w:rPr>
          <w:rFonts w:hint="cs"/>
          <w:rtl/>
        </w:rPr>
        <w:t>" واصنع الفلك</w:t>
      </w:r>
      <w:r>
        <w:rPr>
          <w:rFonts w:hint="cs"/>
          <w:rtl/>
        </w:rPr>
        <w:t xml:space="preserve"> </w:t>
      </w:r>
      <w:r w:rsidR="00CE4C70">
        <w:rPr>
          <w:rFonts w:hint="cs"/>
          <w:rtl/>
        </w:rPr>
        <w:t>بأعيننا</w:t>
      </w:r>
      <w:r>
        <w:rPr>
          <w:rFonts w:hint="cs"/>
          <w:rtl/>
        </w:rPr>
        <w:t xml:space="preserve"> </w:t>
      </w:r>
      <w:r w:rsidR="00CE4C70">
        <w:rPr>
          <w:rFonts w:hint="cs"/>
          <w:rtl/>
        </w:rPr>
        <w:t>ملتبسا</w:t>
      </w:r>
      <w:r>
        <w:rPr>
          <w:rFonts w:hint="cs"/>
          <w:rtl/>
        </w:rPr>
        <w:t xml:space="preserve"> </w:t>
      </w:r>
      <w:r w:rsidR="00CE4C70">
        <w:rPr>
          <w:rFonts w:hint="cs"/>
          <w:rtl/>
        </w:rPr>
        <w:t>بأعيننا</w:t>
      </w:r>
      <w:r>
        <w:rPr>
          <w:rFonts w:hint="cs"/>
          <w:rtl/>
        </w:rPr>
        <w:t xml:space="preserve"> </w:t>
      </w:r>
      <w:r w:rsidR="00CE4C70">
        <w:rPr>
          <w:rFonts w:hint="cs"/>
          <w:rtl/>
        </w:rPr>
        <w:t>عبر بكثرة آلة الحس الذي يحفظ به الشيء ويراعى عن الاختلال والزيغ عن المبالغة في الحفظ والرعاية على طريق التمثيل " [تفسير البيضاوي ج</w:t>
      </w:r>
      <w:r>
        <w:rPr>
          <w:rFonts w:hint="cs"/>
          <w:rtl/>
        </w:rPr>
        <w:t xml:space="preserve">: </w:t>
      </w:r>
      <w:r w:rsidR="00CE4C70">
        <w:rPr>
          <w:rFonts w:hint="cs"/>
          <w:rtl/>
        </w:rPr>
        <w:t>3 ص</w:t>
      </w:r>
      <w:r>
        <w:rPr>
          <w:rFonts w:hint="cs"/>
          <w:rtl/>
        </w:rPr>
        <w:t xml:space="preserve">: </w:t>
      </w:r>
      <w:r w:rsidR="00CE4C70">
        <w:rPr>
          <w:rFonts w:hint="cs"/>
          <w:rtl/>
        </w:rPr>
        <w:t>233] أهـ</w:t>
      </w:r>
      <w:r w:rsidR="003D2693">
        <w:rPr>
          <w:rFonts w:hint="cs"/>
          <w:rtl/>
        </w:rPr>
        <w:t>،</w:t>
      </w:r>
      <w:r w:rsidR="00CE4C70">
        <w:rPr>
          <w:rFonts w:hint="cs"/>
          <w:rtl/>
        </w:rPr>
        <w:t xml:space="preserve"> </w:t>
      </w:r>
      <w:r w:rsidR="00CE4C70">
        <w:rPr>
          <w:rFonts w:hint="cs"/>
          <w:bCs/>
          <w:rtl/>
        </w:rPr>
        <w:t>وقال رحمه الله</w:t>
      </w:r>
      <w:r>
        <w:rPr>
          <w:rFonts w:hint="cs"/>
          <w:rtl/>
        </w:rPr>
        <w:t xml:space="preserve">: </w:t>
      </w:r>
      <w:r w:rsidR="00CE4C70">
        <w:rPr>
          <w:rFonts w:hint="cs"/>
          <w:rtl/>
        </w:rPr>
        <w:t xml:space="preserve">" </w:t>
      </w:r>
      <w:r>
        <w:rPr>
          <w:rFonts w:hint="cs"/>
          <w:rtl/>
        </w:rPr>
        <w:t>(</w:t>
      </w:r>
      <w:r w:rsidR="00CE4C70">
        <w:rPr>
          <w:rFonts w:hint="cs"/>
          <w:rtl/>
        </w:rPr>
        <w:t>أن اصنع الفلك بأعيننا</w:t>
      </w:r>
      <w:r>
        <w:rPr>
          <w:rFonts w:hint="cs"/>
          <w:rtl/>
        </w:rPr>
        <w:t xml:space="preserve">) </w:t>
      </w:r>
      <w:r w:rsidR="00CE4C70">
        <w:rPr>
          <w:rFonts w:hint="cs"/>
          <w:rtl/>
        </w:rPr>
        <w:t>بحفظنا نحفظه أن تخطئ فيه أو يفسده عليك مفسد " [تفسير البيضاوي ج</w:t>
      </w:r>
      <w:r>
        <w:rPr>
          <w:rFonts w:hint="cs"/>
          <w:rtl/>
        </w:rPr>
        <w:t xml:space="preserve">: </w:t>
      </w:r>
      <w:r w:rsidR="00CE4C70">
        <w:rPr>
          <w:rFonts w:hint="cs"/>
          <w:rtl/>
        </w:rPr>
        <w:t>4 ص</w:t>
      </w:r>
      <w:r>
        <w:rPr>
          <w:rFonts w:hint="cs"/>
          <w:rtl/>
        </w:rPr>
        <w:t xml:space="preserve">: </w:t>
      </w:r>
      <w:r w:rsidR="00CE4C70">
        <w:rPr>
          <w:rFonts w:hint="cs"/>
          <w:rtl/>
        </w:rPr>
        <w:t>152] أهـ</w:t>
      </w:r>
      <w:r w:rsidR="003D2693">
        <w:rPr>
          <w:rFonts w:hint="cs"/>
          <w:rtl/>
        </w:rPr>
        <w:t>،</w:t>
      </w:r>
      <w:r w:rsidR="00CE4C70">
        <w:rPr>
          <w:rFonts w:hint="cs"/>
          <w:rtl/>
        </w:rPr>
        <w:t xml:space="preserve"> </w:t>
      </w:r>
      <w:r w:rsidR="00CE4C70">
        <w:rPr>
          <w:rFonts w:hint="cs"/>
          <w:bCs/>
          <w:rtl/>
        </w:rPr>
        <w:t>وجاء في تفسير الجلالين</w:t>
      </w:r>
      <w:r>
        <w:rPr>
          <w:rFonts w:hint="cs"/>
          <w:rtl/>
        </w:rPr>
        <w:t xml:space="preserve">: </w:t>
      </w:r>
      <w:r w:rsidR="00CE4C70">
        <w:rPr>
          <w:rFonts w:hint="cs"/>
          <w:rtl/>
        </w:rPr>
        <w:t xml:space="preserve">" بأعيننا بمرأى منا وحفظنا " </w:t>
      </w:r>
      <w:r w:rsidR="003D2693">
        <w:rPr>
          <w:rFonts w:hint="cs"/>
          <w:rtl/>
        </w:rPr>
        <w:t>[</w:t>
      </w:r>
      <w:r w:rsidR="00CE4C70">
        <w:rPr>
          <w:rFonts w:hint="cs"/>
          <w:rtl/>
        </w:rPr>
        <w:t>تفسير الجلالين ج</w:t>
      </w:r>
      <w:r>
        <w:rPr>
          <w:rFonts w:hint="cs"/>
          <w:rtl/>
        </w:rPr>
        <w:t xml:space="preserve">: </w:t>
      </w:r>
      <w:r w:rsidR="00CE4C70">
        <w:rPr>
          <w:rFonts w:hint="cs"/>
          <w:rtl/>
        </w:rPr>
        <w:t>1 ص</w:t>
      </w:r>
      <w:r>
        <w:rPr>
          <w:rFonts w:hint="cs"/>
          <w:rtl/>
        </w:rPr>
        <w:t xml:space="preserve">: </w:t>
      </w:r>
      <w:r w:rsidR="00CE4C70">
        <w:rPr>
          <w:rFonts w:hint="cs"/>
          <w:rtl/>
        </w:rPr>
        <w:t>448] أهـ</w:t>
      </w:r>
      <w:r w:rsidR="003D2693">
        <w:rPr>
          <w:rFonts w:hint="cs"/>
          <w:rtl/>
        </w:rPr>
        <w:t>،</w:t>
      </w:r>
      <w:r w:rsidR="00CE4C70">
        <w:rPr>
          <w:rFonts w:hint="cs"/>
          <w:rtl/>
        </w:rPr>
        <w:t xml:space="preserve"> </w:t>
      </w:r>
      <w:r w:rsidR="00CE4C70">
        <w:rPr>
          <w:rFonts w:hint="cs"/>
          <w:bCs/>
          <w:rtl/>
        </w:rPr>
        <w:t>وقال الألوسي</w:t>
      </w:r>
      <w:r>
        <w:rPr>
          <w:rFonts w:hint="cs"/>
          <w:rtl/>
        </w:rPr>
        <w:t xml:space="preserve">: </w:t>
      </w:r>
      <w:r w:rsidR="00CE4C70">
        <w:rPr>
          <w:rFonts w:hint="cs"/>
          <w:rtl/>
        </w:rPr>
        <w:t>" والأعين حقيقة في الجارحة وهي جارية مجرى التمثيل كأن لله سبحانه أعينا تكلؤه من تعدي الكفرة ..والجمع للمبالغة ..وقيل</w:t>
      </w:r>
      <w:r>
        <w:rPr>
          <w:rFonts w:hint="cs"/>
          <w:rtl/>
        </w:rPr>
        <w:t xml:space="preserve"> </w:t>
      </w:r>
      <w:r w:rsidR="00CE4C70">
        <w:rPr>
          <w:rFonts w:hint="cs"/>
          <w:rtl/>
        </w:rPr>
        <w:t>إن ملابسة العين كناية عن الحفظ وملابسة الأعين لمكان الجمع كناية عن كمال الحفظ والمبالغة فيه ونظير ذلك بسط اليد وبسط اليدين فإن الأول كناية عن الجود والثاني عن المبالغة فيه " [روح المعاني ج</w:t>
      </w:r>
      <w:r>
        <w:rPr>
          <w:rFonts w:hint="cs"/>
          <w:rtl/>
        </w:rPr>
        <w:t xml:space="preserve">: </w:t>
      </w:r>
      <w:r w:rsidR="00CE4C70">
        <w:rPr>
          <w:rFonts w:hint="cs"/>
          <w:rtl/>
        </w:rPr>
        <w:t>12 ص</w:t>
      </w:r>
      <w:r>
        <w:rPr>
          <w:rFonts w:hint="cs"/>
          <w:rtl/>
        </w:rPr>
        <w:t xml:space="preserve">: </w:t>
      </w:r>
      <w:r w:rsidR="00CE4C70">
        <w:rPr>
          <w:rFonts w:hint="cs"/>
          <w:rtl/>
        </w:rPr>
        <w:t>49] أهـ</w:t>
      </w:r>
      <w:r w:rsidR="003D2693">
        <w:rPr>
          <w:rFonts w:hint="cs"/>
          <w:rtl/>
        </w:rPr>
        <w:t>،</w:t>
      </w:r>
      <w:r w:rsidR="00CE4C70">
        <w:rPr>
          <w:rFonts w:hint="cs"/>
          <w:rtl/>
        </w:rPr>
        <w:t xml:space="preserve"> </w:t>
      </w:r>
      <w:r w:rsidR="00CE4C70">
        <w:rPr>
          <w:rFonts w:hint="cs"/>
          <w:bCs/>
          <w:rtl/>
        </w:rPr>
        <w:t>وقال رحمه الله</w:t>
      </w:r>
      <w:r>
        <w:rPr>
          <w:rFonts w:hint="cs"/>
          <w:rtl/>
        </w:rPr>
        <w:t xml:space="preserve">: </w:t>
      </w:r>
      <w:r w:rsidR="00CE4C70">
        <w:rPr>
          <w:rFonts w:hint="cs"/>
          <w:rtl/>
        </w:rPr>
        <w:t>"</w:t>
      </w:r>
      <w:r>
        <w:rPr>
          <w:rFonts w:hint="cs"/>
          <w:rtl/>
        </w:rPr>
        <w:t xml:space="preserve"> </w:t>
      </w:r>
      <w:r w:rsidR="00CE4C70">
        <w:rPr>
          <w:rFonts w:hint="cs"/>
          <w:rtl/>
        </w:rPr>
        <w:t>فإنك بأعيننا في إفادة العناية والحفظ "</w:t>
      </w:r>
      <w:r w:rsidR="003D2693">
        <w:rPr>
          <w:rFonts w:hint="cs"/>
          <w:rtl/>
        </w:rPr>
        <w:t>[</w:t>
      </w:r>
      <w:r w:rsidR="00CE4C70">
        <w:rPr>
          <w:rFonts w:hint="cs"/>
          <w:rtl/>
        </w:rPr>
        <w:t>روح المعاني ج</w:t>
      </w:r>
      <w:r>
        <w:rPr>
          <w:rFonts w:hint="cs"/>
          <w:rtl/>
        </w:rPr>
        <w:t xml:space="preserve">: </w:t>
      </w:r>
      <w:r w:rsidR="00CE4C70">
        <w:rPr>
          <w:rFonts w:hint="cs"/>
          <w:rtl/>
        </w:rPr>
        <w:t>17 ص</w:t>
      </w:r>
      <w:r>
        <w:rPr>
          <w:rFonts w:hint="cs"/>
          <w:rtl/>
        </w:rPr>
        <w:t xml:space="preserve">: </w:t>
      </w:r>
      <w:r w:rsidR="00CE4C70">
        <w:rPr>
          <w:rFonts w:hint="cs"/>
          <w:rtl/>
        </w:rPr>
        <w:t>74] أهـ</w:t>
      </w:r>
      <w:r w:rsidR="003D2693">
        <w:rPr>
          <w:rFonts w:hint="cs"/>
          <w:rtl/>
        </w:rPr>
        <w:t>،</w:t>
      </w:r>
      <w:r w:rsidR="00CE4C70">
        <w:rPr>
          <w:rFonts w:hint="cs"/>
          <w:rtl/>
        </w:rPr>
        <w:t xml:space="preserve"> </w:t>
      </w:r>
      <w:r w:rsidR="00CE4C70">
        <w:rPr>
          <w:rFonts w:hint="cs"/>
          <w:bCs/>
          <w:rtl/>
        </w:rPr>
        <w:t>وقال رحمه الله</w:t>
      </w:r>
      <w:r>
        <w:rPr>
          <w:rFonts w:hint="cs"/>
          <w:rtl/>
        </w:rPr>
        <w:t xml:space="preserve">: </w:t>
      </w:r>
      <w:r w:rsidR="00CE4C70">
        <w:rPr>
          <w:rFonts w:hint="cs"/>
          <w:rtl/>
        </w:rPr>
        <w:t xml:space="preserve">" فإنك بأعيننا أي في حفظنا وحراستنا فالعين مجاز عن الحفظ ويتجوز بها أيضا عن الحافظ وهو مجاز مشهور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كأن معه من الله تعالى حفاظا يلكؤونه بأعينهم " </w:t>
      </w:r>
      <w:r w:rsidR="003D2693">
        <w:rPr>
          <w:rFonts w:hint="cs"/>
          <w:rtl/>
        </w:rPr>
        <w:t>[</w:t>
      </w:r>
      <w:r w:rsidR="00CE4C70">
        <w:rPr>
          <w:rFonts w:hint="cs"/>
          <w:rtl/>
        </w:rPr>
        <w:t>روح المعاني ج</w:t>
      </w:r>
      <w:r>
        <w:rPr>
          <w:rFonts w:hint="cs"/>
          <w:rtl/>
        </w:rPr>
        <w:t xml:space="preserve">: </w:t>
      </w:r>
      <w:r w:rsidR="00CE4C70">
        <w:rPr>
          <w:rFonts w:hint="cs"/>
          <w:rtl/>
        </w:rPr>
        <w:t>27 ص</w:t>
      </w:r>
      <w:r>
        <w:rPr>
          <w:rFonts w:hint="cs"/>
          <w:rtl/>
        </w:rPr>
        <w:t xml:space="preserve">: </w:t>
      </w:r>
      <w:r w:rsidR="00CE4C70">
        <w:rPr>
          <w:rFonts w:hint="cs"/>
          <w:rtl/>
        </w:rPr>
        <w:t>40] أهـ</w:t>
      </w:r>
      <w:r w:rsidR="003D2693">
        <w:rPr>
          <w:rFonts w:hint="cs"/>
          <w:rtl/>
          <w:lang w:bidi="ar-KW"/>
        </w:rPr>
        <w:t>،</w:t>
      </w:r>
      <w:r w:rsidR="00CE4C70">
        <w:rPr>
          <w:rFonts w:hint="cs"/>
          <w:rtl/>
          <w:lang w:bidi="ar-KW"/>
        </w:rPr>
        <w:t xml:space="preserve"> </w:t>
      </w:r>
      <w:r w:rsidR="00CE4C70">
        <w:rPr>
          <w:rFonts w:hint="cs"/>
          <w:bCs/>
          <w:rtl/>
        </w:rPr>
        <w:t>وقال</w:t>
      </w:r>
      <w:r>
        <w:rPr>
          <w:rFonts w:hint="cs"/>
          <w:bCs/>
          <w:rtl/>
        </w:rPr>
        <w:t xml:space="preserve">: </w:t>
      </w:r>
      <w:r w:rsidR="00CE4C70">
        <w:rPr>
          <w:rFonts w:hint="cs"/>
          <w:rtl/>
        </w:rPr>
        <w:t>"</w:t>
      </w:r>
      <w:r>
        <w:rPr>
          <w:rFonts w:hint="cs"/>
          <w:rtl/>
        </w:rPr>
        <w:t xml:space="preserve"> </w:t>
      </w:r>
      <w:r w:rsidR="00CE4C70">
        <w:rPr>
          <w:rFonts w:hint="cs"/>
          <w:rtl/>
        </w:rPr>
        <w:t>تجري بأعيننا بمرأى منا وكني به عن الحفظ " [روح المعاني ج</w:t>
      </w:r>
      <w:r>
        <w:rPr>
          <w:rFonts w:hint="cs"/>
          <w:rtl/>
        </w:rPr>
        <w:t xml:space="preserve">: </w:t>
      </w:r>
      <w:r w:rsidR="00CE4C70">
        <w:rPr>
          <w:rFonts w:hint="cs"/>
          <w:rtl/>
        </w:rPr>
        <w:t>27 ص</w:t>
      </w:r>
      <w:r>
        <w:rPr>
          <w:rFonts w:hint="cs"/>
          <w:rtl/>
        </w:rPr>
        <w:t xml:space="preserve">: </w:t>
      </w:r>
      <w:r w:rsidR="00CE4C70">
        <w:rPr>
          <w:rFonts w:hint="cs"/>
          <w:rtl/>
        </w:rPr>
        <w:t>83] أهـ</w:t>
      </w:r>
      <w:r w:rsidR="003D2693">
        <w:rPr>
          <w:rFonts w:hint="cs"/>
          <w:rtl/>
        </w:rPr>
        <w:t>،</w:t>
      </w:r>
      <w:r w:rsidR="00CE4C70">
        <w:rPr>
          <w:rFonts w:hint="cs"/>
          <w:rtl/>
        </w:rPr>
        <w:t xml:space="preserve"> </w:t>
      </w:r>
      <w:r w:rsidR="00CE4C70">
        <w:rPr>
          <w:rFonts w:hint="cs"/>
          <w:bCs/>
          <w:rtl/>
        </w:rPr>
        <w:t>وقال الكرماني</w:t>
      </w:r>
      <w:r>
        <w:rPr>
          <w:rFonts w:hint="cs"/>
          <w:rtl/>
        </w:rPr>
        <w:t xml:space="preserve">: </w:t>
      </w:r>
      <w:r w:rsidR="00CE4C70">
        <w:rPr>
          <w:rFonts w:hint="cs"/>
          <w:rtl/>
        </w:rPr>
        <w:t xml:space="preserve">" </w:t>
      </w:r>
      <w:r>
        <w:rPr>
          <w:rFonts w:hint="cs"/>
          <w:rtl/>
        </w:rPr>
        <w:t>(</w:t>
      </w:r>
      <w:r w:rsidR="00CE4C70">
        <w:rPr>
          <w:rFonts w:hint="cs"/>
          <w:rtl/>
        </w:rPr>
        <w:t>تجري بأعيننا</w:t>
      </w:r>
      <w:r>
        <w:rPr>
          <w:rFonts w:hint="cs"/>
          <w:rtl/>
        </w:rPr>
        <w:t>)</w:t>
      </w:r>
      <w:r w:rsidR="00CE4C70">
        <w:rPr>
          <w:rFonts w:hint="cs"/>
          <w:rtl/>
        </w:rPr>
        <w:t xml:space="preserve"> أي بمرأى منا وهو محمول على الحفظ إذن لدليل مانع عن إرادة العضو</w:t>
      </w:r>
      <w:r w:rsidR="003D2693">
        <w:rPr>
          <w:rFonts w:hint="cs"/>
          <w:rtl/>
        </w:rPr>
        <w:t>،</w:t>
      </w:r>
      <w:r w:rsidR="00CE4C70">
        <w:rPr>
          <w:rFonts w:hint="cs"/>
          <w:rtl/>
        </w:rPr>
        <w:t xml:space="preserve"> وأما الجمع فهو للتعظيم " [شرح الكرماني على البخاري ج</w:t>
      </w:r>
      <w:r>
        <w:rPr>
          <w:rFonts w:hint="cs"/>
          <w:rtl/>
        </w:rPr>
        <w:t xml:space="preserve">: </w:t>
      </w:r>
      <w:r w:rsidR="00CE4C70">
        <w:rPr>
          <w:rFonts w:hint="cs"/>
          <w:rtl/>
        </w:rPr>
        <w:t>25ص116] أهـ</w:t>
      </w:r>
    </w:p>
    <w:p w14:paraId="45F845FB" w14:textId="04BD1B93" w:rsidR="00CE4C70" w:rsidRDefault="00CE4C70" w:rsidP="00B23C50">
      <w:pPr>
        <w:rPr>
          <w:b/>
          <w:rtl/>
        </w:rPr>
      </w:pPr>
      <w:r>
        <w:rPr>
          <w:rFonts w:hint="cs"/>
          <w:bCs/>
          <w:rtl/>
        </w:rPr>
        <w:t>قوله</w:t>
      </w:r>
      <w:r>
        <w:rPr>
          <w:rFonts w:hint="cs"/>
          <w:bCs/>
        </w:rPr>
        <w:t xml:space="preserve"> </w:t>
      </w:r>
      <w:r>
        <w:rPr>
          <w:rFonts w:hint="cs"/>
          <w:bCs/>
          <w:rtl/>
        </w:rPr>
        <w:t xml:space="preserve">تعالى </w:t>
      </w:r>
      <w:r w:rsidR="003D2693">
        <w:rPr>
          <w:rFonts w:hint="cs"/>
          <w:bCs/>
          <w:rtl/>
        </w:rPr>
        <w:t>{</w:t>
      </w:r>
      <w:r>
        <w:rPr>
          <w:rFonts w:hint="cs"/>
          <w:bCs/>
          <w:rtl/>
        </w:rPr>
        <w:t>وَاصْبِرْ لِحُكْمِ</w:t>
      </w:r>
      <w:r>
        <w:rPr>
          <w:rFonts w:hint="cs"/>
          <w:bCs/>
        </w:rPr>
        <w:t xml:space="preserve"> </w:t>
      </w:r>
      <w:r>
        <w:rPr>
          <w:rFonts w:hint="cs"/>
          <w:bCs/>
          <w:rtl/>
        </w:rPr>
        <w:t>رَبِّكَ فَإِنَّكَ</w:t>
      </w:r>
      <w:r>
        <w:rPr>
          <w:rFonts w:hint="cs"/>
          <w:bCs/>
        </w:rPr>
        <w:t xml:space="preserve"> </w:t>
      </w:r>
      <w:r>
        <w:rPr>
          <w:rFonts w:hint="cs"/>
          <w:bCs/>
          <w:rtl/>
        </w:rPr>
        <w:t>بِأَعْيُنِنَا وَسَبِّحْ</w:t>
      </w:r>
      <w:r>
        <w:rPr>
          <w:rFonts w:hint="cs"/>
          <w:bCs/>
        </w:rPr>
        <w:t xml:space="preserve"> </w:t>
      </w:r>
      <w:r>
        <w:rPr>
          <w:rFonts w:hint="cs"/>
          <w:bCs/>
          <w:rtl/>
        </w:rPr>
        <w:t>بِحَمْدِ رَبِّكَ حِينَ</w:t>
      </w:r>
      <w:r>
        <w:rPr>
          <w:rFonts w:hint="cs"/>
          <w:bCs/>
        </w:rPr>
        <w:t xml:space="preserve"> </w:t>
      </w:r>
      <w:r>
        <w:rPr>
          <w:rFonts w:hint="cs"/>
          <w:bCs/>
          <w:rtl/>
        </w:rPr>
        <w:t>تَقُومُ</w:t>
      </w:r>
      <w:r w:rsidR="003D2693">
        <w:rPr>
          <w:rFonts w:hint="cs"/>
          <w:bCs/>
          <w:rtl/>
        </w:rPr>
        <w:t>}</w:t>
      </w:r>
      <w:r>
        <w:rPr>
          <w:rFonts w:hint="cs"/>
          <w:bCs/>
          <w:rtl/>
        </w:rPr>
        <w:t xml:space="preserve"> </w:t>
      </w:r>
      <w:r w:rsidR="003D2693">
        <w:rPr>
          <w:rFonts w:hint="cs"/>
          <w:rtl/>
        </w:rPr>
        <w:t>[</w:t>
      </w:r>
      <w:r>
        <w:rPr>
          <w:rFonts w:hint="cs"/>
          <w:rtl/>
        </w:rPr>
        <w:t>سورة الطور</w:t>
      </w:r>
      <w:r w:rsidR="00B23C50">
        <w:rPr>
          <w:rFonts w:hint="cs"/>
          <w:rtl/>
        </w:rPr>
        <w:t xml:space="preserve">: </w:t>
      </w:r>
      <w:r>
        <w:rPr>
          <w:rFonts w:hint="cs"/>
          <w:rtl/>
        </w:rPr>
        <w:t>48]</w:t>
      </w:r>
      <w:r w:rsidR="00B23C50">
        <w:rPr>
          <w:rFonts w:hint="cs"/>
          <w:rtl/>
        </w:rPr>
        <w:t xml:space="preserve">: </w:t>
      </w:r>
      <w:r>
        <w:rPr>
          <w:rFonts w:hint="cs"/>
          <w:bCs/>
          <w:rtl/>
        </w:rPr>
        <w:t>قال البغوي</w:t>
      </w:r>
      <w:r w:rsidR="00B23C50">
        <w:rPr>
          <w:rFonts w:hint="cs"/>
          <w:rtl/>
        </w:rPr>
        <w:t xml:space="preserve">: </w:t>
      </w:r>
      <w:r>
        <w:rPr>
          <w:rFonts w:hint="cs"/>
          <w:rtl/>
        </w:rPr>
        <w:t>"</w:t>
      </w:r>
      <w:r w:rsidR="00B23C50">
        <w:rPr>
          <w:rFonts w:hint="cs"/>
          <w:rtl/>
        </w:rPr>
        <w:t xml:space="preserve"> </w:t>
      </w:r>
      <w:r>
        <w:rPr>
          <w:rFonts w:hint="cs"/>
          <w:rtl/>
        </w:rPr>
        <w:t>فإنك</w:t>
      </w:r>
      <w:r w:rsidR="00B23C50">
        <w:rPr>
          <w:rFonts w:hint="cs"/>
          <w:rtl/>
        </w:rPr>
        <w:t xml:space="preserve"> </w:t>
      </w:r>
      <w:r>
        <w:rPr>
          <w:rFonts w:hint="cs"/>
          <w:rtl/>
        </w:rPr>
        <w:t>بأعيننا</w:t>
      </w:r>
      <w:r w:rsidR="00B23C50">
        <w:rPr>
          <w:rFonts w:hint="cs"/>
          <w:rtl/>
        </w:rPr>
        <w:t xml:space="preserve"> </w:t>
      </w:r>
      <w:r>
        <w:rPr>
          <w:rFonts w:hint="cs"/>
          <w:rtl/>
        </w:rPr>
        <w:t xml:space="preserve">أي بمرأى منا </w:t>
      </w:r>
      <w:r>
        <w:rPr>
          <w:rFonts w:hint="cs"/>
          <w:bCs/>
          <w:rtl/>
        </w:rPr>
        <w:t>قال ابن عباس</w:t>
      </w:r>
      <w:r>
        <w:rPr>
          <w:rFonts w:hint="cs"/>
          <w:rtl/>
        </w:rPr>
        <w:t xml:space="preserve"> نرى ما يعمل بك وقال </w:t>
      </w:r>
      <w:r>
        <w:rPr>
          <w:rFonts w:hint="cs"/>
          <w:bCs/>
          <w:rtl/>
        </w:rPr>
        <w:t xml:space="preserve">الزجاج </w:t>
      </w:r>
      <w:r>
        <w:rPr>
          <w:rFonts w:hint="cs"/>
          <w:rtl/>
        </w:rPr>
        <w:t>معناه أنك بحيث نراك ونحفظك فلا يصلون إلى مكروهك " [تفسير البغوي ج</w:t>
      </w:r>
      <w:r w:rsidR="00B23C50">
        <w:rPr>
          <w:rFonts w:hint="cs"/>
          <w:rtl/>
        </w:rPr>
        <w:t xml:space="preserve">: </w:t>
      </w:r>
      <w:r>
        <w:rPr>
          <w:rFonts w:hint="cs"/>
          <w:rtl/>
        </w:rPr>
        <w:t>4 ص</w:t>
      </w:r>
      <w:r w:rsidR="00B23C50">
        <w:rPr>
          <w:rFonts w:hint="cs"/>
          <w:rtl/>
        </w:rPr>
        <w:t xml:space="preserve">: </w:t>
      </w:r>
      <w:r>
        <w:rPr>
          <w:rFonts w:hint="cs"/>
          <w:rtl/>
        </w:rPr>
        <w:t>243] أهـ</w:t>
      </w:r>
      <w:r w:rsidR="003D2693">
        <w:rPr>
          <w:rFonts w:hint="cs"/>
          <w:rtl/>
        </w:rPr>
        <w:t>،</w:t>
      </w:r>
      <w:r>
        <w:rPr>
          <w:rFonts w:hint="cs"/>
          <w:rtl/>
        </w:rPr>
        <w:t xml:space="preserve"> </w:t>
      </w:r>
      <w:r>
        <w:rPr>
          <w:rFonts w:hint="cs"/>
          <w:bCs/>
          <w:rtl/>
        </w:rPr>
        <w:t>وقال القرطبي</w:t>
      </w:r>
      <w:r w:rsidR="00B23C50">
        <w:rPr>
          <w:rFonts w:hint="cs"/>
          <w:rtl/>
        </w:rPr>
        <w:t xml:space="preserve">: </w:t>
      </w:r>
      <w:r>
        <w:rPr>
          <w:rFonts w:hint="cs"/>
          <w:rtl/>
        </w:rPr>
        <w:t>"</w:t>
      </w:r>
      <w:r w:rsidR="00B23C50">
        <w:rPr>
          <w:rFonts w:hint="cs"/>
          <w:rtl/>
        </w:rPr>
        <w:t xml:space="preserve"> (</w:t>
      </w:r>
      <w:r>
        <w:rPr>
          <w:rFonts w:hint="cs"/>
          <w:rtl/>
        </w:rPr>
        <w:t>بأعيننا</w:t>
      </w:r>
      <w:r w:rsidR="00B23C50">
        <w:rPr>
          <w:rFonts w:hint="cs"/>
          <w:rtl/>
        </w:rPr>
        <w:t>)</w:t>
      </w:r>
      <w:r>
        <w:rPr>
          <w:rFonts w:hint="cs"/>
          <w:rtl/>
        </w:rPr>
        <w:t xml:space="preserve"> أي بمرأى منا وحيث نراك وقال </w:t>
      </w:r>
      <w:r>
        <w:rPr>
          <w:rFonts w:hint="cs"/>
          <w:bCs/>
          <w:rtl/>
        </w:rPr>
        <w:t>الربيع بن أنس</w:t>
      </w:r>
      <w:r w:rsidR="00B23C50">
        <w:rPr>
          <w:rFonts w:hint="cs"/>
          <w:rtl/>
        </w:rPr>
        <w:t xml:space="preserve"> </w:t>
      </w:r>
      <w:r>
        <w:rPr>
          <w:rFonts w:hint="cs"/>
          <w:rtl/>
        </w:rPr>
        <w:t xml:space="preserve">بحفظنا إياك حفظ من يراك </w:t>
      </w:r>
      <w:r>
        <w:rPr>
          <w:rFonts w:hint="cs"/>
          <w:bCs/>
          <w:rtl/>
        </w:rPr>
        <w:t xml:space="preserve">وقال ابن عباس </w:t>
      </w:r>
      <w:r>
        <w:rPr>
          <w:rFonts w:hint="cs"/>
          <w:rtl/>
        </w:rPr>
        <w:t>رضي الله عنهما</w:t>
      </w:r>
      <w:r w:rsidR="00B23C50">
        <w:rPr>
          <w:rFonts w:hint="cs"/>
          <w:rtl/>
        </w:rPr>
        <w:t xml:space="preserve"> </w:t>
      </w:r>
      <w:r>
        <w:rPr>
          <w:rFonts w:hint="cs"/>
          <w:rtl/>
        </w:rPr>
        <w:t>بحراستنا والمعنى واحد فعبر عن الرؤية بالأعين لأن الرؤية تكون بها ويكون جمع الأعين للعظمة لا للتكثير كما قال تعالى فنعم القادرون فنعم الماهدون وإنا لموسعون وقد يرجع معنى الأعين في هذه وغيرها إلى معنى عين كما قال ولتصنع على عيني وذلك كله عبارة عن الإدراك والإحاطة وهو سبحانه منزه عن الحواس والتشبيه والتكييف لا رب غيره وقيل</w:t>
      </w:r>
      <w:r w:rsidR="00B23C50">
        <w:rPr>
          <w:rFonts w:hint="cs"/>
          <w:rtl/>
        </w:rPr>
        <w:t xml:space="preserve"> </w:t>
      </w:r>
      <w:r>
        <w:rPr>
          <w:rFonts w:hint="cs"/>
          <w:rtl/>
        </w:rPr>
        <w:t>المعنى</w:t>
      </w:r>
      <w:r w:rsidR="00B23C50">
        <w:rPr>
          <w:rFonts w:hint="cs"/>
          <w:rtl/>
        </w:rPr>
        <w:t xml:space="preserve"> </w:t>
      </w:r>
      <w:r>
        <w:rPr>
          <w:rFonts w:hint="cs"/>
          <w:rtl/>
        </w:rPr>
        <w:t>(بأعيننا)</w:t>
      </w:r>
      <w:r w:rsidR="00B23C50">
        <w:rPr>
          <w:rFonts w:hint="cs"/>
          <w:rtl/>
        </w:rPr>
        <w:t xml:space="preserve"> </w:t>
      </w:r>
      <w:r>
        <w:rPr>
          <w:rFonts w:hint="cs"/>
          <w:rtl/>
        </w:rPr>
        <w:t xml:space="preserve">أي بأعين ملائكتنا الذين جعلناهم عيونا على حفظك ومعونتك فيكون الجمع على هذا التكثير على بابه وقيل </w:t>
      </w:r>
      <w:r w:rsidR="00B23C50">
        <w:rPr>
          <w:rFonts w:hint="cs"/>
          <w:rtl/>
        </w:rPr>
        <w:t>(</w:t>
      </w:r>
      <w:r>
        <w:rPr>
          <w:rFonts w:hint="cs"/>
          <w:rtl/>
        </w:rPr>
        <w:t>بأعيننا</w:t>
      </w:r>
      <w:r w:rsidR="00B23C50">
        <w:rPr>
          <w:rFonts w:hint="cs"/>
          <w:rtl/>
        </w:rPr>
        <w:t xml:space="preserve">) </w:t>
      </w:r>
      <w:r>
        <w:rPr>
          <w:rFonts w:hint="cs"/>
          <w:rtl/>
        </w:rPr>
        <w:t>أي بعلمنا قاله مقاتل</w:t>
      </w:r>
      <w:r w:rsidR="00B23C50">
        <w:rPr>
          <w:rFonts w:hint="cs"/>
          <w:rtl/>
        </w:rPr>
        <w:t xml:space="preserve"> </w:t>
      </w:r>
      <w:r>
        <w:rPr>
          <w:rFonts w:hint="cs"/>
          <w:bCs/>
          <w:rtl/>
        </w:rPr>
        <w:t>وقال الضحاك وسفيان</w:t>
      </w:r>
      <w:r w:rsidR="00B23C50">
        <w:rPr>
          <w:rFonts w:hint="cs"/>
          <w:rtl/>
        </w:rPr>
        <w:t>: (</w:t>
      </w:r>
      <w:r>
        <w:rPr>
          <w:rFonts w:hint="cs"/>
          <w:rtl/>
        </w:rPr>
        <w:t>بأعيننا</w:t>
      </w:r>
      <w:r w:rsidR="00B23C50">
        <w:rPr>
          <w:rFonts w:hint="cs"/>
          <w:rtl/>
        </w:rPr>
        <w:t xml:space="preserve">) </w:t>
      </w:r>
      <w:r>
        <w:rPr>
          <w:rFonts w:hint="cs"/>
          <w:rtl/>
        </w:rPr>
        <w:t>بأمرنا وقيل</w:t>
      </w:r>
      <w:r w:rsidR="00B23C50">
        <w:rPr>
          <w:rFonts w:hint="cs"/>
          <w:rtl/>
        </w:rPr>
        <w:t xml:space="preserve"> </w:t>
      </w:r>
      <w:r>
        <w:rPr>
          <w:rFonts w:hint="cs"/>
          <w:rtl/>
        </w:rPr>
        <w:t>بوحينا وقيل</w:t>
      </w:r>
      <w:r w:rsidR="00B23C50">
        <w:rPr>
          <w:rFonts w:hint="cs"/>
          <w:rtl/>
        </w:rPr>
        <w:t xml:space="preserve"> </w:t>
      </w:r>
      <w:r>
        <w:rPr>
          <w:rFonts w:hint="cs"/>
          <w:rtl/>
        </w:rPr>
        <w:t>بمعونتنا لك على صنعها ووحينا أي على ما أوحينا إليك من صنعته "</w:t>
      </w:r>
      <w:r w:rsidR="003D2693">
        <w:rPr>
          <w:rFonts w:hint="cs"/>
          <w:rtl/>
        </w:rPr>
        <w:t>[</w:t>
      </w:r>
      <w:r>
        <w:rPr>
          <w:rFonts w:hint="cs"/>
          <w:rtl/>
        </w:rPr>
        <w:t>تفسير القرطبي ج</w:t>
      </w:r>
      <w:r w:rsidR="00B23C50">
        <w:rPr>
          <w:rFonts w:hint="cs"/>
          <w:rtl/>
        </w:rPr>
        <w:t xml:space="preserve">: </w:t>
      </w:r>
      <w:r>
        <w:rPr>
          <w:rFonts w:hint="cs"/>
          <w:rtl/>
        </w:rPr>
        <w:t>9 ص</w:t>
      </w:r>
      <w:r w:rsidR="00B23C50">
        <w:rPr>
          <w:rFonts w:hint="cs"/>
          <w:rtl/>
        </w:rPr>
        <w:t xml:space="preserve">: </w:t>
      </w:r>
      <w:r>
        <w:rPr>
          <w:rFonts w:hint="cs"/>
          <w:rtl/>
        </w:rPr>
        <w:t>30]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 قوله تعالى</w:t>
      </w:r>
      <w:r w:rsidR="00B23C50">
        <w:rPr>
          <w:rFonts w:hint="cs"/>
          <w:rtl/>
        </w:rPr>
        <w:t xml:space="preserve"> (</w:t>
      </w:r>
      <w:r>
        <w:rPr>
          <w:rFonts w:hint="cs"/>
          <w:rtl/>
        </w:rPr>
        <w:t>فإنك بأعيننا</w:t>
      </w:r>
      <w:r w:rsidR="00B23C50">
        <w:rPr>
          <w:rFonts w:hint="cs"/>
          <w:rtl/>
        </w:rPr>
        <w:t xml:space="preserve">) </w:t>
      </w:r>
      <w:r>
        <w:rPr>
          <w:rFonts w:hint="cs"/>
          <w:rtl/>
        </w:rPr>
        <w:t>أي بمرأى ومنظر منا نرى ونسمع ما تقول وتفعل وقيل</w:t>
      </w:r>
      <w:r w:rsidR="00B23C50">
        <w:rPr>
          <w:rFonts w:hint="cs"/>
          <w:rtl/>
        </w:rPr>
        <w:t xml:space="preserve"> </w:t>
      </w:r>
      <w:r>
        <w:rPr>
          <w:rFonts w:hint="cs"/>
          <w:rtl/>
        </w:rPr>
        <w:t>بحيث نراك ونحفظك ونحوطك ونحرسك ونرعاك والمعنى واحد ومنه قوله تعالى لموسى عليه السلام</w:t>
      </w:r>
      <w:r w:rsidR="00B23C50">
        <w:rPr>
          <w:rFonts w:hint="cs"/>
          <w:rtl/>
        </w:rPr>
        <w:t xml:space="preserve"> (</w:t>
      </w:r>
      <w:r>
        <w:rPr>
          <w:rFonts w:hint="cs"/>
          <w:rtl/>
        </w:rPr>
        <w:t>ولتصنع على عيني</w:t>
      </w:r>
      <w:r w:rsidR="00B23C50">
        <w:rPr>
          <w:rFonts w:hint="cs"/>
          <w:rtl/>
        </w:rPr>
        <w:t>)</w:t>
      </w:r>
      <w:r>
        <w:rPr>
          <w:rFonts w:hint="cs"/>
          <w:rtl/>
        </w:rPr>
        <w:t xml:space="preserve"> أي بحفظي وحراستي "</w:t>
      </w:r>
      <w:r w:rsidR="003D2693">
        <w:rPr>
          <w:rFonts w:hint="cs"/>
          <w:rtl/>
        </w:rPr>
        <w:t>[</w:t>
      </w:r>
      <w:r>
        <w:rPr>
          <w:rFonts w:hint="cs"/>
          <w:rtl/>
        </w:rPr>
        <w:t>تفسير القرطبي ج</w:t>
      </w:r>
      <w:r w:rsidR="00B23C50">
        <w:rPr>
          <w:rFonts w:hint="cs"/>
          <w:rtl/>
        </w:rPr>
        <w:t xml:space="preserve">: </w:t>
      </w:r>
      <w:r>
        <w:rPr>
          <w:rFonts w:hint="cs"/>
          <w:rtl/>
        </w:rPr>
        <w:t>17 ص</w:t>
      </w:r>
      <w:r w:rsidR="00B23C50">
        <w:rPr>
          <w:rFonts w:hint="cs"/>
          <w:rtl/>
        </w:rPr>
        <w:t xml:space="preserve">: </w:t>
      </w:r>
      <w:r>
        <w:rPr>
          <w:rFonts w:hint="cs"/>
          <w:rtl/>
        </w:rPr>
        <w:t>78] أهـ</w:t>
      </w:r>
      <w:r w:rsidR="003D2693">
        <w:rPr>
          <w:rFonts w:hint="cs"/>
          <w:rtl/>
        </w:rPr>
        <w:t>،</w:t>
      </w:r>
      <w:r>
        <w:rPr>
          <w:rFonts w:hint="cs"/>
          <w:rtl/>
        </w:rPr>
        <w:t xml:space="preserve"> </w:t>
      </w:r>
      <w:r>
        <w:rPr>
          <w:rFonts w:hint="cs"/>
          <w:bCs/>
          <w:rtl/>
        </w:rPr>
        <w:t>وقال ابن كثير</w:t>
      </w:r>
      <w:r w:rsidR="00B23C50">
        <w:rPr>
          <w:rFonts w:hint="cs"/>
          <w:rtl/>
        </w:rPr>
        <w:t xml:space="preserve">: </w:t>
      </w:r>
      <w:r>
        <w:rPr>
          <w:rFonts w:hint="cs"/>
          <w:rtl/>
        </w:rPr>
        <w:t>"</w:t>
      </w:r>
      <w:r w:rsidR="00B23C50">
        <w:rPr>
          <w:rFonts w:hint="cs"/>
          <w:rtl/>
        </w:rPr>
        <w:t xml:space="preserve"> (</w:t>
      </w:r>
      <w:r>
        <w:rPr>
          <w:rFonts w:hint="cs"/>
          <w:rtl/>
        </w:rPr>
        <w:t>بأعيننا</w:t>
      </w:r>
      <w:r w:rsidR="00B23C50">
        <w:rPr>
          <w:rFonts w:hint="cs"/>
          <w:rtl/>
        </w:rPr>
        <w:t xml:space="preserve">) </w:t>
      </w:r>
      <w:r>
        <w:rPr>
          <w:rFonts w:hint="cs"/>
          <w:rtl/>
        </w:rPr>
        <w:t>أي بمرأى منا " [تفسير ابن كثير ج</w:t>
      </w:r>
      <w:r w:rsidR="00B23C50">
        <w:rPr>
          <w:rFonts w:hint="cs"/>
          <w:rtl/>
        </w:rPr>
        <w:t xml:space="preserve">: </w:t>
      </w:r>
      <w:r>
        <w:rPr>
          <w:rFonts w:hint="cs"/>
          <w:rtl/>
        </w:rPr>
        <w:t>2 ص</w:t>
      </w:r>
      <w:r w:rsidR="00B23C50">
        <w:rPr>
          <w:rFonts w:hint="cs"/>
          <w:rtl/>
        </w:rPr>
        <w:t xml:space="preserve">: </w:t>
      </w:r>
      <w:r>
        <w:rPr>
          <w:rFonts w:hint="cs"/>
          <w:rtl/>
        </w:rPr>
        <w:t>445] أهـ</w:t>
      </w:r>
      <w:r w:rsidR="003D2693">
        <w:rPr>
          <w:rFonts w:hint="cs"/>
          <w:rtl/>
        </w:rPr>
        <w:t>،</w:t>
      </w:r>
      <w:r>
        <w:rPr>
          <w:rFonts w:hint="cs"/>
          <w:rtl/>
        </w:rPr>
        <w:t xml:space="preserve"> وقال رحمه الله</w:t>
      </w:r>
      <w:r w:rsidR="00B23C50">
        <w:rPr>
          <w:rFonts w:hint="cs"/>
          <w:rtl/>
        </w:rPr>
        <w:t xml:space="preserve">: </w:t>
      </w:r>
      <w:r>
        <w:rPr>
          <w:rFonts w:hint="cs"/>
          <w:rtl/>
        </w:rPr>
        <w:t>" وقوله تجري</w:t>
      </w:r>
      <w:r w:rsidR="00B23C50">
        <w:rPr>
          <w:rFonts w:hint="cs"/>
          <w:rtl/>
        </w:rPr>
        <w:t xml:space="preserve"> </w:t>
      </w:r>
      <w:r>
        <w:rPr>
          <w:rFonts w:hint="cs"/>
          <w:rtl/>
        </w:rPr>
        <w:t>بأعيننا</w:t>
      </w:r>
      <w:r w:rsidR="00B23C50">
        <w:rPr>
          <w:rFonts w:hint="cs"/>
          <w:rtl/>
        </w:rPr>
        <w:t xml:space="preserve"> </w:t>
      </w:r>
      <w:r>
        <w:rPr>
          <w:rFonts w:hint="cs"/>
          <w:rtl/>
        </w:rPr>
        <w:t>أي بأمرنا بمرأى منا وتحت حفظنا وكلاءتنا " [تفسير ابن كثير ج</w:t>
      </w:r>
      <w:r w:rsidR="00B23C50">
        <w:rPr>
          <w:rFonts w:hint="cs"/>
          <w:rtl/>
        </w:rPr>
        <w:t xml:space="preserve">: </w:t>
      </w:r>
      <w:r>
        <w:rPr>
          <w:rFonts w:hint="cs"/>
          <w:rtl/>
        </w:rPr>
        <w:t>4 ص</w:t>
      </w:r>
      <w:r w:rsidR="00B23C50">
        <w:rPr>
          <w:rFonts w:hint="cs"/>
          <w:rtl/>
        </w:rPr>
        <w:t xml:space="preserve">: </w:t>
      </w:r>
      <w:r>
        <w:rPr>
          <w:rFonts w:hint="cs"/>
          <w:rtl/>
        </w:rPr>
        <w:t>265] أهـ</w:t>
      </w:r>
      <w:r w:rsidR="003D2693">
        <w:rPr>
          <w:rFonts w:hint="cs"/>
          <w:rtl/>
        </w:rPr>
        <w:t>،</w:t>
      </w:r>
      <w:r>
        <w:rPr>
          <w:rFonts w:hint="cs"/>
          <w:rtl/>
        </w:rPr>
        <w:t xml:space="preserve"> </w:t>
      </w:r>
      <w:r>
        <w:rPr>
          <w:rFonts w:hint="cs"/>
          <w:bCs/>
          <w:rtl/>
        </w:rPr>
        <w:t>وقال الزركشي في البرهان</w:t>
      </w:r>
      <w:r w:rsidR="00B23C50">
        <w:rPr>
          <w:rFonts w:hint="cs"/>
          <w:rtl/>
        </w:rPr>
        <w:t xml:space="preserve">: </w:t>
      </w:r>
      <w:r>
        <w:rPr>
          <w:rFonts w:hint="cs"/>
          <w:rtl/>
        </w:rPr>
        <w:t>"</w:t>
      </w:r>
      <w:r w:rsidR="00B23C50">
        <w:rPr>
          <w:rFonts w:hint="cs"/>
          <w:rtl/>
        </w:rPr>
        <w:t xml:space="preserve"> </w:t>
      </w:r>
      <w:r>
        <w:rPr>
          <w:rFonts w:hint="cs"/>
          <w:rtl/>
        </w:rPr>
        <w:t xml:space="preserve">فكأنه سبحانه يقول ولتصنع على أمن لا تحت خوف وذكر العين لتضمنها معنى الرعاية والكلأ وأما قوله </w:t>
      </w:r>
      <w:r w:rsidR="00B23C50">
        <w:rPr>
          <w:rFonts w:hint="cs"/>
          <w:rtl/>
        </w:rPr>
        <w:t>(</w:t>
      </w:r>
      <w:r>
        <w:rPr>
          <w:rFonts w:hint="cs"/>
          <w:rtl/>
        </w:rPr>
        <w:t>تجري بأعيننا</w:t>
      </w:r>
      <w:r w:rsidR="00B23C50">
        <w:rPr>
          <w:rFonts w:hint="cs"/>
          <w:rtl/>
        </w:rPr>
        <w:t>) (</w:t>
      </w:r>
      <w:r>
        <w:rPr>
          <w:rFonts w:hint="cs"/>
          <w:rtl/>
        </w:rPr>
        <w:t>واصنع الفلك بأعيننا</w:t>
      </w:r>
      <w:r w:rsidR="00B23C50">
        <w:rPr>
          <w:rFonts w:hint="cs"/>
          <w:rtl/>
        </w:rPr>
        <w:t>)</w:t>
      </w:r>
      <w:r>
        <w:rPr>
          <w:rFonts w:hint="cs"/>
          <w:rtl/>
        </w:rPr>
        <w:t xml:space="preserve"> فإنه إنما يريد في رعاية منا وحفظ ولا يريد إبداء شيء ولا إظهاره بعد كتم " </w:t>
      </w:r>
      <w:r w:rsidR="003D2693">
        <w:rPr>
          <w:rFonts w:hint="cs"/>
          <w:rtl/>
        </w:rPr>
        <w:t>[</w:t>
      </w:r>
      <w:r>
        <w:rPr>
          <w:rFonts w:hint="cs"/>
          <w:rtl/>
        </w:rPr>
        <w:t>البرهان في علوم القرآن ج</w:t>
      </w:r>
      <w:r w:rsidR="00B23C50">
        <w:rPr>
          <w:rFonts w:hint="cs"/>
          <w:rtl/>
        </w:rPr>
        <w:t xml:space="preserve">: </w:t>
      </w:r>
      <w:r>
        <w:rPr>
          <w:rFonts w:hint="cs"/>
          <w:rtl/>
        </w:rPr>
        <w:t>2 ص</w:t>
      </w:r>
      <w:r w:rsidR="00B23C50">
        <w:rPr>
          <w:rFonts w:hint="cs"/>
          <w:rtl/>
        </w:rPr>
        <w:t xml:space="preserve">: </w:t>
      </w:r>
      <w:r>
        <w:rPr>
          <w:rFonts w:hint="cs"/>
          <w:rtl/>
        </w:rPr>
        <w:t>87]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 xml:space="preserve">" ومنها جعل الشيء للشيء وليس له من طريق الأدعاء والاحاطة به نافعة في آيات الصفات كقوله تعالى </w:t>
      </w:r>
      <w:r w:rsidR="00B23C50">
        <w:rPr>
          <w:rFonts w:hint="cs"/>
          <w:rtl/>
        </w:rPr>
        <w:t>(</w:t>
      </w:r>
      <w:r>
        <w:rPr>
          <w:rFonts w:hint="cs"/>
          <w:rtl/>
        </w:rPr>
        <w:t>تجري بأعيننا</w:t>
      </w:r>
      <w:r w:rsidR="00B23C50">
        <w:rPr>
          <w:rFonts w:hint="cs"/>
          <w:rtl/>
        </w:rPr>
        <w:t>)</w:t>
      </w:r>
      <w:r>
        <w:rPr>
          <w:rFonts w:hint="cs"/>
          <w:rtl/>
        </w:rPr>
        <w:t xml:space="preserve"> وقوله </w:t>
      </w:r>
      <w:r w:rsidR="00B23C50">
        <w:rPr>
          <w:rFonts w:hint="cs"/>
          <w:rtl/>
        </w:rPr>
        <w:t>(</w:t>
      </w:r>
      <w:r>
        <w:rPr>
          <w:rFonts w:hint="cs"/>
          <w:rtl/>
        </w:rPr>
        <w:t>والأرض جميعا قبضته يوم القيامة والسموات مطويات بيمينه</w:t>
      </w:r>
      <w:r w:rsidR="00B23C50">
        <w:rPr>
          <w:rFonts w:hint="cs"/>
          <w:rtl/>
        </w:rPr>
        <w:t xml:space="preserve">) </w:t>
      </w:r>
      <w:r>
        <w:rPr>
          <w:rFonts w:hint="cs"/>
          <w:rtl/>
        </w:rPr>
        <w:t>ويسمى التخييل قال الزمخشري ولا تجد بابا في علم البيان أدق ولا أعون في تعاطي المشبهات منه " [البرهان في علوم القرآن ج</w:t>
      </w:r>
      <w:r w:rsidR="00B23C50">
        <w:rPr>
          <w:rFonts w:hint="cs"/>
          <w:rtl/>
        </w:rPr>
        <w:t xml:space="preserve">: </w:t>
      </w:r>
      <w:r>
        <w:rPr>
          <w:rFonts w:hint="cs"/>
          <w:rtl/>
        </w:rPr>
        <w:t>3 ص</w:t>
      </w:r>
      <w:r w:rsidR="00B23C50">
        <w:rPr>
          <w:rFonts w:hint="cs"/>
          <w:rtl/>
        </w:rPr>
        <w:t xml:space="preserve">: </w:t>
      </w:r>
      <w:r>
        <w:rPr>
          <w:rFonts w:hint="cs"/>
          <w:rtl/>
        </w:rPr>
        <w:t>440] أهـ</w:t>
      </w:r>
      <w:r w:rsidR="003D2693">
        <w:rPr>
          <w:rFonts w:hint="cs"/>
          <w:rtl/>
        </w:rPr>
        <w:t>،</w:t>
      </w:r>
      <w:r>
        <w:rPr>
          <w:rFonts w:hint="cs"/>
          <w:rtl/>
        </w:rPr>
        <w:t xml:space="preserve"> </w:t>
      </w:r>
      <w:r>
        <w:rPr>
          <w:rFonts w:hint="cs"/>
          <w:bCs/>
          <w:rtl/>
        </w:rPr>
        <w:t>وقال الثعالبي</w:t>
      </w:r>
      <w:r w:rsidR="00B23C50">
        <w:rPr>
          <w:rFonts w:hint="cs"/>
          <w:rtl/>
        </w:rPr>
        <w:t xml:space="preserve">: </w:t>
      </w:r>
      <w:r>
        <w:rPr>
          <w:rFonts w:hint="cs"/>
          <w:rtl/>
        </w:rPr>
        <w:t>"</w:t>
      </w:r>
      <w:r w:rsidR="00B23C50">
        <w:rPr>
          <w:rFonts w:hint="cs"/>
          <w:rtl/>
        </w:rPr>
        <w:t xml:space="preserve"> </w:t>
      </w:r>
      <w:r>
        <w:rPr>
          <w:rFonts w:hint="cs"/>
          <w:rtl/>
        </w:rPr>
        <w:t>وقوله</w:t>
      </w:r>
      <w:r w:rsidR="00B23C50">
        <w:rPr>
          <w:rFonts w:hint="cs"/>
          <w:rtl/>
        </w:rPr>
        <w:t xml:space="preserve"> </w:t>
      </w:r>
      <w:r>
        <w:rPr>
          <w:rFonts w:hint="cs"/>
          <w:rtl/>
        </w:rPr>
        <w:t>بأعيننا</w:t>
      </w:r>
      <w:r w:rsidR="00B23C50">
        <w:rPr>
          <w:rFonts w:hint="cs"/>
          <w:rtl/>
        </w:rPr>
        <w:t xml:space="preserve"> </w:t>
      </w:r>
      <w:r>
        <w:rPr>
          <w:rFonts w:hint="cs"/>
          <w:rtl/>
        </w:rPr>
        <w:t>يمكن أن يريد بمرأى منا فيكون عبارة عن الإدراك والرعاية والحفظ ويكون جمع الأعين للعظمة لا للتكثير كما قال عز من قائل فنعم القادرون والعقيدة أنه تعالى منزه عن الحواس والتشبيه والتكييف لا رب غيره ويحتمل قوله</w:t>
      </w:r>
      <w:r w:rsidR="00B23C50">
        <w:rPr>
          <w:rFonts w:hint="cs"/>
          <w:rtl/>
        </w:rPr>
        <w:t xml:space="preserve"> </w:t>
      </w:r>
      <w:r>
        <w:rPr>
          <w:rFonts w:hint="cs"/>
          <w:rtl/>
        </w:rPr>
        <w:t>بأعيننا</w:t>
      </w:r>
      <w:r w:rsidR="00B23C50">
        <w:rPr>
          <w:rFonts w:hint="cs"/>
          <w:rtl/>
        </w:rPr>
        <w:t xml:space="preserve"> </w:t>
      </w:r>
      <w:r>
        <w:rPr>
          <w:rFonts w:hint="cs"/>
          <w:rtl/>
        </w:rPr>
        <w:t xml:space="preserve">أي بملائكتنا " </w:t>
      </w:r>
      <w:r w:rsidR="003D2693">
        <w:rPr>
          <w:rFonts w:hint="cs"/>
          <w:rtl/>
        </w:rPr>
        <w:t>[</w:t>
      </w:r>
      <w:r>
        <w:rPr>
          <w:rFonts w:hint="cs"/>
          <w:rtl/>
        </w:rPr>
        <w:t>تفسير الثعالبي ج</w:t>
      </w:r>
      <w:r w:rsidR="00B23C50">
        <w:rPr>
          <w:rFonts w:hint="cs"/>
          <w:rtl/>
        </w:rPr>
        <w:t xml:space="preserve">: </w:t>
      </w:r>
      <w:r>
        <w:rPr>
          <w:rFonts w:hint="cs"/>
          <w:rtl/>
        </w:rPr>
        <w:t>2 ص</w:t>
      </w:r>
      <w:r w:rsidR="00B23C50">
        <w:rPr>
          <w:rFonts w:hint="cs"/>
          <w:rtl/>
        </w:rPr>
        <w:t xml:space="preserve">: </w:t>
      </w:r>
      <w:r>
        <w:rPr>
          <w:rFonts w:hint="cs"/>
          <w:rtl/>
        </w:rPr>
        <w:t>204] أهـ</w:t>
      </w:r>
      <w:r w:rsidR="003D2693">
        <w:rPr>
          <w:rFonts w:hint="cs"/>
          <w:rtl/>
        </w:rPr>
        <w:t>،</w:t>
      </w:r>
      <w:r>
        <w:rPr>
          <w:rFonts w:hint="cs"/>
          <w:rtl/>
        </w:rPr>
        <w:t xml:space="preserve"> </w:t>
      </w:r>
      <w:r>
        <w:rPr>
          <w:rFonts w:hint="cs"/>
          <w:bCs/>
          <w:rtl/>
        </w:rPr>
        <w:t>وقال أبو السعود</w:t>
      </w:r>
      <w:r w:rsidR="00B23C50">
        <w:rPr>
          <w:rFonts w:hint="cs"/>
          <w:rtl/>
        </w:rPr>
        <w:t xml:space="preserve">: </w:t>
      </w:r>
      <w:r>
        <w:rPr>
          <w:rFonts w:hint="cs"/>
          <w:rtl/>
        </w:rPr>
        <w:t>"</w:t>
      </w:r>
      <w:r w:rsidR="00B23C50">
        <w:rPr>
          <w:rFonts w:hint="cs"/>
          <w:rtl/>
        </w:rPr>
        <w:t xml:space="preserve"> </w:t>
      </w:r>
      <w:r>
        <w:rPr>
          <w:rFonts w:hint="cs"/>
          <w:rtl/>
        </w:rPr>
        <w:t>بأعيننا</w:t>
      </w:r>
      <w:r w:rsidR="00B23C50">
        <w:rPr>
          <w:rFonts w:hint="cs"/>
          <w:rtl/>
        </w:rPr>
        <w:t xml:space="preserve"> </w:t>
      </w:r>
      <w:r>
        <w:rPr>
          <w:rFonts w:hint="cs"/>
          <w:rtl/>
        </w:rPr>
        <w:t>ملتبسا بحفظنا وكلاءتنا كأن معه عليه السلام منه عز وعلا حفاظا وحراسا يكلئونه بأعينهم من التعدي " [تفسير أبي السعود ج</w:t>
      </w:r>
      <w:r w:rsidR="00B23C50">
        <w:rPr>
          <w:rFonts w:hint="cs"/>
          <w:rtl/>
        </w:rPr>
        <w:t xml:space="preserve">: </w:t>
      </w:r>
      <w:r>
        <w:rPr>
          <w:rFonts w:hint="cs"/>
          <w:rtl/>
        </w:rPr>
        <w:t>6 ص</w:t>
      </w:r>
      <w:r w:rsidR="00B23C50">
        <w:rPr>
          <w:rFonts w:hint="cs"/>
          <w:rtl/>
        </w:rPr>
        <w:t xml:space="preserve">: </w:t>
      </w:r>
      <w:r>
        <w:rPr>
          <w:rFonts w:hint="cs"/>
          <w:rtl/>
        </w:rPr>
        <w:t>131]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w:t>
      </w:r>
      <w:r w:rsidR="00B23C50">
        <w:rPr>
          <w:rFonts w:hint="cs"/>
          <w:rtl/>
        </w:rPr>
        <w:t xml:space="preserve"> </w:t>
      </w:r>
      <w:r>
        <w:rPr>
          <w:rFonts w:hint="cs"/>
          <w:rtl/>
        </w:rPr>
        <w:t>فإنك</w:t>
      </w:r>
      <w:r w:rsidR="00B23C50">
        <w:rPr>
          <w:rFonts w:hint="cs"/>
          <w:rtl/>
        </w:rPr>
        <w:t xml:space="preserve"> </w:t>
      </w:r>
      <w:r>
        <w:rPr>
          <w:rFonts w:hint="cs"/>
          <w:rtl/>
        </w:rPr>
        <w:t>بأعيننا</w:t>
      </w:r>
      <w:r w:rsidR="00B23C50">
        <w:rPr>
          <w:rFonts w:hint="cs"/>
          <w:rtl/>
        </w:rPr>
        <w:t xml:space="preserve"> </w:t>
      </w:r>
      <w:r>
        <w:rPr>
          <w:rFonts w:hint="cs"/>
          <w:rtl/>
        </w:rPr>
        <w:t xml:space="preserve">أى في حفظنا وحمايتنا بحيث نراقبك ونكلؤك وجمع العين لجمع الضمير والإيذان بغاية الاعتناء بالحفظ " </w:t>
      </w:r>
      <w:r w:rsidR="003D2693">
        <w:rPr>
          <w:rFonts w:hint="cs"/>
          <w:rtl/>
        </w:rPr>
        <w:t>[</w:t>
      </w:r>
      <w:r>
        <w:rPr>
          <w:rFonts w:hint="cs"/>
          <w:rtl/>
        </w:rPr>
        <w:t>تفسير أبي السعود ج</w:t>
      </w:r>
      <w:r w:rsidR="00B23C50">
        <w:rPr>
          <w:rFonts w:hint="cs"/>
          <w:rtl/>
        </w:rPr>
        <w:t xml:space="preserve">: </w:t>
      </w:r>
      <w:r>
        <w:rPr>
          <w:rFonts w:hint="cs"/>
          <w:rtl/>
        </w:rPr>
        <w:t>8 ص</w:t>
      </w:r>
      <w:r w:rsidR="00B23C50">
        <w:rPr>
          <w:rFonts w:hint="cs"/>
          <w:rtl/>
        </w:rPr>
        <w:t xml:space="preserve">: </w:t>
      </w:r>
      <w:r>
        <w:rPr>
          <w:rFonts w:hint="cs"/>
          <w:rtl/>
        </w:rPr>
        <w:t>153] أهـ</w:t>
      </w:r>
      <w:r w:rsidR="003D2693">
        <w:rPr>
          <w:rFonts w:hint="cs"/>
          <w:rtl/>
        </w:rPr>
        <w:t>،</w:t>
      </w:r>
      <w:r>
        <w:rPr>
          <w:rFonts w:hint="cs"/>
          <w:rtl/>
        </w:rPr>
        <w:t xml:space="preserve"> </w:t>
      </w:r>
      <w:r>
        <w:rPr>
          <w:rFonts w:hint="cs"/>
          <w:bCs/>
          <w:rtl/>
        </w:rPr>
        <w:t>وقال الشوكاني</w:t>
      </w:r>
      <w:r w:rsidR="00B23C50">
        <w:rPr>
          <w:rFonts w:hint="cs"/>
          <w:rtl/>
        </w:rPr>
        <w:t xml:space="preserve">: </w:t>
      </w:r>
      <w:r>
        <w:rPr>
          <w:rFonts w:hint="cs"/>
          <w:rtl/>
        </w:rPr>
        <w:t xml:space="preserve">" </w:t>
      </w:r>
      <w:r w:rsidR="00B23C50">
        <w:rPr>
          <w:rFonts w:hint="cs"/>
          <w:rtl/>
        </w:rPr>
        <w:t>(</w:t>
      </w:r>
      <w:r>
        <w:rPr>
          <w:rFonts w:hint="cs"/>
          <w:rtl/>
        </w:rPr>
        <w:t>بأعيننا</w:t>
      </w:r>
      <w:r w:rsidR="00B23C50">
        <w:rPr>
          <w:rFonts w:hint="cs"/>
          <w:rtl/>
        </w:rPr>
        <w:t>)</w:t>
      </w:r>
      <w:r>
        <w:rPr>
          <w:rFonts w:hint="cs"/>
          <w:rtl/>
        </w:rPr>
        <w:t xml:space="preserve"> أي بمرأى ومنظر منا وفي حفظنا وحمايتنا فلا تبال بهم قال الزجاج إنك بحيث نراك ونحفظك ونرعاك " </w:t>
      </w:r>
      <w:r w:rsidR="003D2693">
        <w:rPr>
          <w:rFonts w:hint="cs"/>
          <w:rtl/>
        </w:rPr>
        <w:t>[</w:t>
      </w:r>
      <w:r>
        <w:rPr>
          <w:rFonts w:hint="cs"/>
          <w:rtl/>
        </w:rPr>
        <w:t>فتح القدير ج</w:t>
      </w:r>
      <w:r w:rsidR="00B23C50">
        <w:rPr>
          <w:rFonts w:hint="cs"/>
          <w:rtl/>
        </w:rPr>
        <w:t xml:space="preserve">: </w:t>
      </w:r>
      <w:r>
        <w:rPr>
          <w:rFonts w:hint="cs"/>
          <w:rtl/>
        </w:rPr>
        <w:t>5 ص</w:t>
      </w:r>
      <w:r w:rsidR="00B23C50">
        <w:rPr>
          <w:rFonts w:hint="cs"/>
          <w:rtl/>
        </w:rPr>
        <w:t xml:space="preserve">: </w:t>
      </w:r>
      <w:r>
        <w:rPr>
          <w:rFonts w:hint="cs"/>
          <w:rtl/>
        </w:rPr>
        <w:t>102]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 بأعيننا</w:t>
      </w:r>
      <w:r w:rsidR="00B23C50">
        <w:rPr>
          <w:rFonts w:hint="cs"/>
          <w:rtl/>
        </w:rPr>
        <w:t xml:space="preserve"> </w:t>
      </w:r>
      <w:r>
        <w:rPr>
          <w:rFonts w:hint="cs"/>
          <w:rtl/>
        </w:rPr>
        <w:t>أي بمنظر ومرأي منا وحفظ لها كما في قوله (واصنع الفلك بأعيننا</w:t>
      </w:r>
      <w:r w:rsidR="00B23C50">
        <w:rPr>
          <w:rFonts w:hint="cs"/>
          <w:rtl/>
        </w:rPr>
        <w:t xml:space="preserve">) </w:t>
      </w:r>
      <w:r>
        <w:rPr>
          <w:rFonts w:hint="cs"/>
          <w:rtl/>
        </w:rPr>
        <w:t>وقيل بأمرنا وقيل بوحينا .. " [فتح القدير ج</w:t>
      </w:r>
      <w:r w:rsidR="00B23C50">
        <w:rPr>
          <w:rFonts w:hint="cs"/>
          <w:rtl/>
        </w:rPr>
        <w:t xml:space="preserve">: </w:t>
      </w:r>
      <w:r>
        <w:rPr>
          <w:rFonts w:hint="cs"/>
          <w:rtl/>
        </w:rPr>
        <w:t>5 ص</w:t>
      </w:r>
      <w:r w:rsidR="00B23C50">
        <w:rPr>
          <w:rFonts w:hint="cs"/>
          <w:rtl/>
        </w:rPr>
        <w:t xml:space="preserve">: </w:t>
      </w:r>
      <w:r>
        <w:rPr>
          <w:rFonts w:hint="cs"/>
          <w:rtl/>
        </w:rPr>
        <w:t>123] أهـ</w:t>
      </w:r>
      <w:r w:rsidR="003D2693">
        <w:rPr>
          <w:rFonts w:hint="cs"/>
          <w:rtl/>
        </w:rPr>
        <w:t>،</w:t>
      </w:r>
      <w:r>
        <w:rPr>
          <w:rFonts w:hint="cs"/>
          <w:rtl/>
        </w:rPr>
        <w:t xml:space="preserve"> </w:t>
      </w:r>
      <w:r>
        <w:rPr>
          <w:rFonts w:hint="cs"/>
          <w:bCs/>
          <w:rtl/>
        </w:rPr>
        <w:t>وقال الألوسي</w:t>
      </w:r>
      <w:r w:rsidR="00B23C50">
        <w:rPr>
          <w:rFonts w:hint="cs"/>
          <w:rtl/>
        </w:rPr>
        <w:t xml:space="preserve">: </w:t>
      </w:r>
      <w:r>
        <w:rPr>
          <w:rFonts w:hint="cs"/>
          <w:rtl/>
        </w:rPr>
        <w:t>"</w:t>
      </w:r>
      <w:r w:rsidR="00B23C50">
        <w:rPr>
          <w:rFonts w:hint="cs"/>
          <w:rtl/>
        </w:rPr>
        <w:t xml:space="preserve"> </w:t>
      </w:r>
      <w:r>
        <w:rPr>
          <w:rFonts w:hint="cs"/>
          <w:rtl/>
        </w:rPr>
        <w:t>فإنك بأعيننا في إفادة العناية والحفظ " [روح المعاني ج</w:t>
      </w:r>
      <w:r w:rsidR="00B23C50">
        <w:rPr>
          <w:rFonts w:hint="cs"/>
          <w:rtl/>
        </w:rPr>
        <w:t xml:space="preserve">: </w:t>
      </w:r>
      <w:r>
        <w:rPr>
          <w:rFonts w:hint="cs"/>
          <w:rtl/>
        </w:rPr>
        <w:t>17 ص</w:t>
      </w:r>
      <w:r w:rsidR="00B23C50">
        <w:rPr>
          <w:rFonts w:hint="cs"/>
          <w:rtl/>
        </w:rPr>
        <w:t xml:space="preserve">: </w:t>
      </w:r>
      <w:r>
        <w:rPr>
          <w:rFonts w:hint="cs"/>
          <w:rtl/>
        </w:rPr>
        <w:t>74]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 xml:space="preserve">" فإنك بأعيننا أي في حفظنا وحراستنا </w:t>
      </w:r>
      <w:r>
        <w:rPr>
          <w:rFonts w:hint="cs"/>
          <w:bCs/>
          <w:rtl/>
        </w:rPr>
        <w:t>فالعين مجاز عن الحفظ ويتجوز بها أيضا عن الحافظ وهو مجاز مشهور</w:t>
      </w:r>
      <w:r w:rsidR="003D2693">
        <w:rPr>
          <w:rFonts w:hint="cs"/>
          <w:rtl/>
        </w:rPr>
        <w:t>،</w:t>
      </w:r>
      <w:r>
        <w:rPr>
          <w:rFonts w:hint="cs"/>
          <w:rtl/>
        </w:rPr>
        <w:t xml:space="preserve">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 [روح المعاني ج</w:t>
      </w:r>
      <w:r w:rsidR="00B23C50">
        <w:rPr>
          <w:rFonts w:hint="cs"/>
          <w:rtl/>
        </w:rPr>
        <w:t xml:space="preserve">: </w:t>
      </w:r>
      <w:r>
        <w:rPr>
          <w:rFonts w:hint="cs"/>
          <w:rtl/>
        </w:rPr>
        <w:t>27 ص</w:t>
      </w:r>
      <w:r w:rsidR="00B23C50">
        <w:rPr>
          <w:rFonts w:hint="cs"/>
          <w:rtl/>
        </w:rPr>
        <w:t xml:space="preserve">: </w:t>
      </w:r>
      <w:r>
        <w:rPr>
          <w:rFonts w:hint="cs"/>
          <w:rtl/>
        </w:rPr>
        <w:t>40] أهـ</w:t>
      </w:r>
      <w:r w:rsidR="003D2693">
        <w:rPr>
          <w:rFonts w:hint="cs"/>
          <w:rtl/>
        </w:rPr>
        <w:t>،</w:t>
      </w:r>
      <w:r>
        <w:rPr>
          <w:rFonts w:hint="cs"/>
          <w:rtl/>
        </w:rPr>
        <w:t xml:space="preserve"> </w:t>
      </w:r>
      <w:r>
        <w:rPr>
          <w:rFonts w:hint="cs"/>
          <w:bCs/>
          <w:rtl/>
        </w:rPr>
        <w:t>وقال الزرقاني</w:t>
      </w:r>
      <w:r w:rsidR="00B23C50">
        <w:rPr>
          <w:rFonts w:hint="cs"/>
          <w:rtl/>
        </w:rPr>
        <w:t xml:space="preserve">: </w:t>
      </w:r>
      <w:r>
        <w:rPr>
          <w:rFonts w:hint="cs"/>
          <w:rtl/>
        </w:rPr>
        <w:t xml:space="preserve">" وتارة تجيء التسلية عن طريق وعد الله لرسوله بالنصر والتأييد والحفظ كما في قوله سبحانه في سورة الطور </w:t>
      </w:r>
      <w:r w:rsidR="00B23C50">
        <w:rPr>
          <w:rFonts w:hint="cs"/>
          <w:rtl/>
        </w:rPr>
        <w:t>(</w:t>
      </w:r>
      <w:r>
        <w:rPr>
          <w:rFonts w:hint="cs"/>
          <w:rtl/>
        </w:rPr>
        <w:t xml:space="preserve">واصبر لحكم ربك فإنك بأعيننا) " </w:t>
      </w:r>
      <w:r w:rsidR="003D2693">
        <w:rPr>
          <w:rFonts w:hint="cs"/>
          <w:rtl/>
        </w:rPr>
        <w:t>[</w:t>
      </w:r>
      <w:r>
        <w:rPr>
          <w:rFonts w:hint="cs"/>
          <w:rtl/>
        </w:rPr>
        <w:t>مناهل العرفان ج</w:t>
      </w:r>
      <w:r w:rsidR="00B23C50">
        <w:rPr>
          <w:rFonts w:hint="cs"/>
          <w:rtl/>
        </w:rPr>
        <w:t xml:space="preserve">: </w:t>
      </w:r>
      <w:r>
        <w:rPr>
          <w:rFonts w:hint="cs"/>
          <w:rtl/>
        </w:rPr>
        <w:t>1 ص</w:t>
      </w:r>
      <w:r w:rsidR="00B23C50">
        <w:rPr>
          <w:rFonts w:hint="cs"/>
          <w:rtl/>
        </w:rPr>
        <w:t xml:space="preserve">: </w:t>
      </w:r>
      <w:r>
        <w:rPr>
          <w:rFonts w:hint="cs"/>
          <w:rtl/>
        </w:rPr>
        <w:t>40] أهـ</w:t>
      </w:r>
    </w:p>
    <w:p w14:paraId="60A196EF" w14:textId="6611C9CC" w:rsidR="00CE4C70" w:rsidRDefault="00CE4C70" w:rsidP="00B23C50">
      <w:pPr>
        <w:rPr>
          <w:b/>
          <w:rtl/>
        </w:rPr>
      </w:pPr>
      <w:r>
        <w:rPr>
          <w:rFonts w:hint="cs"/>
          <w:bCs/>
          <w:rtl/>
        </w:rPr>
        <w:t>وقوله</w:t>
      </w:r>
      <w:r>
        <w:rPr>
          <w:rFonts w:hint="cs"/>
          <w:bCs/>
        </w:rPr>
        <w:t xml:space="preserve"> </w:t>
      </w:r>
      <w:r>
        <w:rPr>
          <w:rFonts w:hint="cs"/>
          <w:bCs/>
          <w:rtl/>
        </w:rPr>
        <w:t xml:space="preserve">تعالى </w:t>
      </w:r>
      <w:r w:rsidR="003D2693">
        <w:rPr>
          <w:rFonts w:hint="cs"/>
          <w:bCs/>
          <w:rtl/>
        </w:rPr>
        <w:t>{</w:t>
      </w:r>
      <w:r>
        <w:rPr>
          <w:rFonts w:hint="cs"/>
          <w:bCs/>
          <w:rtl/>
        </w:rPr>
        <w:t>وَأَلْقَيْتُ عَلَيْكَ مَحَبَّةً</w:t>
      </w:r>
      <w:r>
        <w:rPr>
          <w:rFonts w:hint="cs"/>
          <w:bCs/>
        </w:rPr>
        <w:t xml:space="preserve"> </w:t>
      </w:r>
      <w:r>
        <w:rPr>
          <w:rFonts w:hint="cs"/>
          <w:bCs/>
          <w:rtl/>
        </w:rPr>
        <w:t>مِّنِّي وَلِتُصْنَعَ عَلَى عَيْنِي</w:t>
      </w:r>
      <w:r w:rsidR="003D2693">
        <w:rPr>
          <w:rFonts w:hint="cs"/>
          <w:bCs/>
          <w:rtl/>
        </w:rPr>
        <w:t>}</w:t>
      </w:r>
      <w:r>
        <w:rPr>
          <w:rFonts w:hint="cs"/>
          <w:bCs/>
          <w:rtl/>
        </w:rPr>
        <w:t xml:space="preserve"> </w:t>
      </w:r>
      <w:r>
        <w:rPr>
          <w:rFonts w:hint="cs"/>
          <w:rtl/>
        </w:rPr>
        <w:t>[سورة طه/39]</w:t>
      </w:r>
      <w:r w:rsidR="00B23C50">
        <w:rPr>
          <w:rFonts w:hint="cs"/>
          <w:bCs/>
          <w:rtl/>
        </w:rPr>
        <w:t xml:space="preserve">: </w:t>
      </w:r>
      <w:r>
        <w:rPr>
          <w:rFonts w:hint="cs"/>
          <w:bCs/>
          <w:rtl/>
        </w:rPr>
        <w:t>قال الشوكاني</w:t>
      </w:r>
      <w:r w:rsidR="00B23C50">
        <w:rPr>
          <w:rFonts w:hint="cs"/>
          <w:rtl/>
        </w:rPr>
        <w:t xml:space="preserve">: </w:t>
      </w:r>
      <w:r>
        <w:rPr>
          <w:rFonts w:hint="cs"/>
          <w:rtl/>
        </w:rPr>
        <w:t>" ولتصنع على عيني</w:t>
      </w:r>
      <w:r w:rsidR="00B23C50">
        <w:rPr>
          <w:rFonts w:hint="cs"/>
          <w:rtl/>
        </w:rPr>
        <w:t xml:space="preserve"> </w:t>
      </w:r>
      <w:r>
        <w:rPr>
          <w:rFonts w:hint="cs"/>
          <w:rtl/>
        </w:rPr>
        <w:t>أي ولتربى وتغذى بمرأى مني وتفسير على عيني بمرأى مني صحيح قال النحاس</w:t>
      </w:r>
      <w:r w:rsidR="00B23C50">
        <w:rPr>
          <w:rFonts w:hint="cs"/>
          <w:rtl/>
        </w:rPr>
        <w:t xml:space="preserve">: </w:t>
      </w:r>
      <w:r>
        <w:rPr>
          <w:rFonts w:hint="cs"/>
          <w:rtl/>
        </w:rPr>
        <w:t>وذلك معروف في اللغة ولكن لا يكون في هذا تخصيص لموسى فإن جميع الأشياء بمرأى من الله</w:t>
      </w:r>
      <w:r w:rsidR="003D2693">
        <w:rPr>
          <w:rFonts w:hint="cs"/>
          <w:rtl/>
        </w:rPr>
        <w:t>،</w:t>
      </w:r>
      <w:r>
        <w:rPr>
          <w:rFonts w:hint="cs"/>
          <w:rtl/>
        </w:rPr>
        <w:t xml:space="preserve"> وقال أبو عبيدة وابن الأنباري</w:t>
      </w:r>
      <w:r w:rsidR="00B23C50">
        <w:rPr>
          <w:rFonts w:hint="cs"/>
          <w:rtl/>
        </w:rPr>
        <w:t xml:space="preserve">: </w:t>
      </w:r>
      <w:r>
        <w:rPr>
          <w:rFonts w:hint="cs"/>
          <w:rtl/>
        </w:rPr>
        <w:t>إن المعنى لتغذى على محبتي وإرادتي تقول أتخذ الأشياء على عيني أي على محبتي قال ابن الأنباري العين في هذه الآية يقصد بها قصد الإرادة والاختيار من قول العرب غدا فلان على عيني أي على المحبة مني" [فتح القدير ج</w:t>
      </w:r>
      <w:r w:rsidR="00B23C50">
        <w:rPr>
          <w:rFonts w:hint="cs"/>
          <w:rtl/>
        </w:rPr>
        <w:t xml:space="preserve">: </w:t>
      </w:r>
      <w:r>
        <w:rPr>
          <w:rFonts w:hint="cs"/>
          <w:rtl/>
        </w:rPr>
        <w:t>3 ص</w:t>
      </w:r>
      <w:r w:rsidR="00B23C50">
        <w:rPr>
          <w:rFonts w:hint="cs"/>
          <w:rtl/>
        </w:rPr>
        <w:t xml:space="preserve">: </w:t>
      </w:r>
      <w:r>
        <w:rPr>
          <w:rFonts w:hint="cs"/>
          <w:rtl/>
        </w:rPr>
        <w:t>365] أهـ</w:t>
      </w:r>
      <w:r w:rsidR="003D2693">
        <w:rPr>
          <w:rFonts w:hint="cs"/>
          <w:rtl/>
        </w:rPr>
        <w:t>،</w:t>
      </w:r>
      <w:r>
        <w:rPr>
          <w:rFonts w:hint="cs"/>
          <w:rtl/>
        </w:rPr>
        <w:t xml:space="preserve"> </w:t>
      </w:r>
      <w:r>
        <w:rPr>
          <w:rFonts w:hint="cs"/>
          <w:bCs/>
          <w:rtl/>
        </w:rPr>
        <w:t>وقال النسفي</w:t>
      </w:r>
      <w:r w:rsidR="00B23C50">
        <w:rPr>
          <w:rFonts w:hint="cs"/>
          <w:rtl/>
        </w:rPr>
        <w:t xml:space="preserve">: </w:t>
      </w:r>
      <w:r>
        <w:rPr>
          <w:rFonts w:hint="cs"/>
          <w:rtl/>
        </w:rPr>
        <w:t>"</w:t>
      </w:r>
      <w:r w:rsidR="00B23C50">
        <w:rPr>
          <w:rFonts w:hint="cs"/>
          <w:rtl/>
        </w:rPr>
        <w:t xml:space="preserve"> (</w:t>
      </w:r>
      <w:r>
        <w:rPr>
          <w:rFonts w:hint="cs"/>
          <w:rtl/>
        </w:rPr>
        <w:t>فانك بأعيننا)</w:t>
      </w:r>
      <w:r w:rsidR="00B23C50">
        <w:rPr>
          <w:rFonts w:hint="cs"/>
          <w:rtl/>
        </w:rPr>
        <w:t xml:space="preserve"> </w:t>
      </w:r>
      <w:r>
        <w:rPr>
          <w:rFonts w:hint="cs"/>
          <w:rtl/>
        </w:rPr>
        <w:t xml:space="preserve">أي بحيث نراك ونكلؤك وجمع العين لان الضمير بلفظ الجماعة ألا ترى إلى قوله </w:t>
      </w:r>
      <w:r w:rsidR="00B23C50">
        <w:rPr>
          <w:rFonts w:hint="cs"/>
          <w:rtl/>
        </w:rPr>
        <w:t>(</w:t>
      </w:r>
      <w:r>
        <w:rPr>
          <w:rFonts w:hint="cs"/>
          <w:rtl/>
        </w:rPr>
        <w:t>ولتصنع على عيني</w:t>
      </w:r>
      <w:r w:rsidR="00B23C50">
        <w:rPr>
          <w:rFonts w:hint="cs"/>
          <w:rtl/>
        </w:rPr>
        <w:t>)</w:t>
      </w:r>
      <w:r>
        <w:rPr>
          <w:rFonts w:hint="cs"/>
          <w:rtl/>
        </w:rPr>
        <w:t xml:space="preserve"> " [تفسير النسفي ج</w:t>
      </w:r>
      <w:r w:rsidR="00B23C50">
        <w:rPr>
          <w:rFonts w:hint="cs"/>
          <w:rtl/>
        </w:rPr>
        <w:t xml:space="preserve">: </w:t>
      </w:r>
      <w:r>
        <w:rPr>
          <w:rFonts w:hint="cs"/>
          <w:rtl/>
        </w:rPr>
        <w:t>4 ص</w:t>
      </w:r>
      <w:r w:rsidR="00B23C50">
        <w:rPr>
          <w:rFonts w:hint="cs"/>
          <w:rtl/>
        </w:rPr>
        <w:t xml:space="preserve">: </w:t>
      </w:r>
      <w:r>
        <w:rPr>
          <w:rFonts w:hint="cs"/>
          <w:rtl/>
        </w:rPr>
        <w:t>187] أهـ</w:t>
      </w:r>
      <w:r w:rsidR="003D2693">
        <w:rPr>
          <w:rFonts w:hint="cs"/>
          <w:rtl/>
        </w:rPr>
        <w:t>،</w:t>
      </w:r>
      <w:r>
        <w:rPr>
          <w:rFonts w:hint="cs"/>
          <w:rtl/>
        </w:rPr>
        <w:t xml:space="preserve"> </w:t>
      </w:r>
      <w:r>
        <w:rPr>
          <w:rFonts w:hint="cs"/>
          <w:bCs/>
          <w:rtl/>
        </w:rPr>
        <w:t>وقال السيوطي</w:t>
      </w:r>
      <w:r w:rsidR="00B23C50">
        <w:rPr>
          <w:rFonts w:hint="cs"/>
          <w:rtl/>
        </w:rPr>
        <w:t xml:space="preserve">: </w:t>
      </w:r>
      <w:r>
        <w:rPr>
          <w:rFonts w:hint="cs"/>
          <w:rtl/>
        </w:rPr>
        <w:t>- وهو يتحدث عن مجاز القرآن -</w:t>
      </w:r>
      <w:r w:rsidR="00B23C50">
        <w:rPr>
          <w:rFonts w:hint="cs"/>
          <w:rtl/>
        </w:rPr>
        <w:t xml:space="preserve"> </w:t>
      </w:r>
      <w:r>
        <w:rPr>
          <w:rFonts w:hint="cs"/>
          <w:rtl/>
        </w:rPr>
        <w:t>" ومن ذلك العين وهي مؤولة بالبصر أو الإدراك</w:t>
      </w:r>
      <w:r w:rsidR="00B23C50">
        <w:rPr>
          <w:rFonts w:hint="cs"/>
          <w:rtl/>
        </w:rPr>
        <w:t xml:space="preserve"> </w:t>
      </w:r>
      <w:r>
        <w:rPr>
          <w:rFonts w:hint="cs"/>
          <w:rtl/>
        </w:rPr>
        <w:t>بل قال بعضهم إنها حقيقة في ذلك خلافا لتوهم بعض الناس أنها مجاز وإنما المجاز في تسمية العضو بها</w:t>
      </w:r>
      <w:r w:rsidR="00B23C50">
        <w:rPr>
          <w:rFonts w:hint="cs"/>
          <w:rtl/>
        </w:rPr>
        <w:t xml:space="preserve">، </w:t>
      </w:r>
      <w:r>
        <w:rPr>
          <w:rFonts w:hint="cs"/>
          <w:rtl/>
        </w:rPr>
        <w:t xml:space="preserve">وقال ابن اللبان نسبة العين إليه تعالى اسم لآياته المبصرة التي 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sidR="00B23C50">
        <w:rPr>
          <w:rFonts w:hint="cs"/>
          <w:rtl/>
        </w:rPr>
        <w:t>(</w:t>
      </w:r>
      <w:r>
        <w:rPr>
          <w:rFonts w:hint="cs"/>
          <w:rtl/>
        </w:rPr>
        <w:t>قد جاءكم بصائر من ربكم فمن أبصر فلنفسه ومن عمي فعليها</w:t>
      </w:r>
      <w:r w:rsidR="00B23C50">
        <w:rPr>
          <w:rFonts w:hint="cs"/>
          <w:rtl/>
        </w:rPr>
        <w:t>)</w:t>
      </w:r>
      <w:r>
        <w:rPr>
          <w:rFonts w:hint="cs"/>
          <w:rtl/>
        </w:rPr>
        <w:t xml:space="preserve"> قال فقوله </w:t>
      </w:r>
      <w:r w:rsidR="00B23C50">
        <w:rPr>
          <w:rFonts w:hint="cs"/>
          <w:rtl/>
        </w:rPr>
        <w:t>(</w:t>
      </w:r>
      <w:r>
        <w:rPr>
          <w:rFonts w:hint="cs"/>
          <w:rtl/>
        </w:rPr>
        <w:t>واصبر لحكم ربك فإنك بأعيننا</w:t>
      </w:r>
      <w:r w:rsidR="00B23C50">
        <w:rPr>
          <w:rFonts w:hint="cs"/>
          <w:rtl/>
        </w:rPr>
        <w:t xml:space="preserve">) </w:t>
      </w:r>
      <w:r>
        <w:rPr>
          <w:rFonts w:hint="cs"/>
          <w:rtl/>
        </w:rPr>
        <w:t>أي بآياتنا تنظر بها إلينا وننظر بها إليك "</w:t>
      </w:r>
      <w:r w:rsidR="00B23C50">
        <w:rPr>
          <w:rFonts w:hint="cs"/>
          <w:rtl/>
        </w:rPr>
        <w:t xml:space="preserve"> </w:t>
      </w:r>
      <w:r>
        <w:rPr>
          <w:rFonts w:hint="cs"/>
          <w:rtl/>
        </w:rPr>
        <w:t>[الإتقان ج</w:t>
      </w:r>
      <w:r w:rsidR="00B23C50">
        <w:rPr>
          <w:rFonts w:hint="cs"/>
          <w:rtl/>
        </w:rPr>
        <w:t xml:space="preserve">: </w:t>
      </w:r>
      <w:r>
        <w:rPr>
          <w:rFonts w:hint="cs"/>
          <w:rtl/>
        </w:rPr>
        <w:t>2 ص</w:t>
      </w:r>
      <w:r w:rsidR="00B23C50">
        <w:rPr>
          <w:rFonts w:hint="cs"/>
          <w:rtl/>
        </w:rPr>
        <w:t xml:space="preserve">: </w:t>
      </w:r>
      <w:r>
        <w:rPr>
          <w:rFonts w:hint="cs"/>
          <w:rtl/>
        </w:rPr>
        <w:t>17]أهـ</w:t>
      </w:r>
      <w:r w:rsidR="003D2693">
        <w:rPr>
          <w:rFonts w:hint="cs"/>
          <w:rtl/>
        </w:rPr>
        <w:t>،</w:t>
      </w:r>
      <w:r>
        <w:rPr>
          <w:rFonts w:hint="cs"/>
          <w:rtl/>
        </w:rPr>
        <w:t xml:space="preserve"> </w:t>
      </w:r>
      <w:r>
        <w:rPr>
          <w:rFonts w:hint="cs"/>
          <w:bCs/>
          <w:rtl/>
        </w:rPr>
        <w:t>وقال الألوسي</w:t>
      </w:r>
      <w:r w:rsidR="00B23C50">
        <w:rPr>
          <w:rFonts w:hint="cs"/>
          <w:rtl/>
        </w:rPr>
        <w:t xml:space="preserve">: </w:t>
      </w:r>
      <w:r>
        <w:rPr>
          <w:rFonts w:hint="cs"/>
          <w:rtl/>
        </w:rPr>
        <w:t>" وعلى عينى أي بمرأى منى وهو استعارة تمثيلية للحفظ والصون فان المصون يجعل بمرأى والصنع الإحسان قال النحاس</w:t>
      </w:r>
      <w:r w:rsidR="00B23C50">
        <w:rPr>
          <w:rFonts w:hint="cs"/>
          <w:rtl/>
        </w:rPr>
        <w:t xml:space="preserve"> </w:t>
      </w:r>
      <w:r>
        <w:rPr>
          <w:rFonts w:hint="cs"/>
          <w:rtl/>
        </w:rPr>
        <w:t>يقال صنعت الفرس إذا أحسنت إليه والمعنى وليفعل بك الصنيعة والإحسان وتربى بالحنو والشفقة وأنا وراعيك ومراقبك كما يراعى الرجل الشيء بعينه إذا اعتنى به " [روح المعاني ج</w:t>
      </w:r>
      <w:r w:rsidR="00B23C50">
        <w:rPr>
          <w:rFonts w:hint="cs"/>
          <w:rtl/>
        </w:rPr>
        <w:t xml:space="preserve">: </w:t>
      </w:r>
      <w:r>
        <w:rPr>
          <w:rFonts w:hint="cs"/>
          <w:rtl/>
        </w:rPr>
        <w:t>16 ص</w:t>
      </w:r>
      <w:r w:rsidR="00B23C50">
        <w:rPr>
          <w:rFonts w:hint="cs"/>
          <w:rtl/>
        </w:rPr>
        <w:t xml:space="preserve">: </w:t>
      </w:r>
      <w:r>
        <w:rPr>
          <w:rFonts w:hint="cs"/>
          <w:rtl/>
        </w:rPr>
        <w:t>190] أهـ</w:t>
      </w:r>
      <w:r w:rsidR="003D2693">
        <w:rPr>
          <w:rFonts w:hint="cs"/>
          <w:rtl/>
        </w:rPr>
        <w:t>،</w:t>
      </w:r>
      <w:r>
        <w:rPr>
          <w:rFonts w:hint="cs"/>
          <w:rtl/>
        </w:rPr>
        <w:t xml:space="preserve"> وجاء في لسان العرب</w:t>
      </w:r>
      <w:r w:rsidR="00B23C50">
        <w:rPr>
          <w:rFonts w:hint="cs"/>
          <w:rtl/>
        </w:rPr>
        <w:t xml:space="preserve">: </w:t>
      </w:r>
      <w:r>
        <w:rPr>
          <w:rFonts w:hint="cs"/>
          <w:rtl/>
        </w:rPr>
        <w:t>" وقوله تعالى</w:t>
      </w:r>
      <w:r w:rsidR="00B23C50">
        <w:rPr>
          <w:rFonts w:hint="cs"/>
          <w:rtl/>
        </w:rPr>
        <w:t xml:space="preserve"> </w:t>
      </w:r>
      <w:r>
        <w:rPr>
          <w:rFonts w:hint="cs"/>
          <w:rtl/>
        </w:rPr>
        <w:t>ولتصنع على عيني فسره ثعلب فقال</w:t>
      </w:r>
      <w:r w:rsidR="00B23C50">
        <w:rPr>
          <w:rFonts w:hint="cs"/>
          <w:rtl/>
        </w:rPr>
        <w:t xml:space="preserve"> </w:t>
      </w:r>
      <w:r>
        <w:rPr>
          <w:rFonts w:hint="cs"/>
          <w:rtl/>
        </w:rPr>
        <w:t>لتربى من حيث أراك</w:t>
      </w:r>
      <w:r w:rsidR="00B23C50">
        <w:rPr>
          <w:rFonts w:hint="cs"/>
          <w:rtl/>
        </w:rPr>
        <w:t xml:space="preserve"> </w:t>
      </w:r>
      <w:r>
        <w:rPr>
          <w:rFonts w:hint="cs"/>
          <w:rtl/>
        </w:rPr>
        <w:t>" [لسان العرب</w:t>
      </w:r>
      <w:r>
        <w:rPr>
          <w:rFonts w:hint="cs"/>
        </w:rPr>
        <w:t xml:space="preserve"> </w:t>
      </w:r>
      <w:r>
        <w:rPr>
          <w:rFonts w:hint="cs"/>
          <w:rtl/>
        </w:rPr>
        <w:t>ج</w:t>
      </w:r>
      <w:r w:rsidR="00B23C50">
        <w:rPr>
          <w:rFonts w:hint="cs"/>
          <w:rtl/>
        </w:rPr>
        <w:t xml:space="preserve">: </w:t>
      </w:r>
      <w:r>
        <w:rPr>
          <w:rFonts w:hint="cs"/>
          <w:rtl/>
        </w:rPr>
        <w:t>13 ص</w:t>
      </w:r>
      <w:r w:rsidR="00B23C50">
        <w:rPr>
          <w:rFonts w:hint="cs"/>
          <w:rtl/>
        </w:rPr>
        <w:t xml:space="preserve">: </w:t>
      </w:r>
      <w:r>
        <w:rPr>
          <w:rFonts w:hint="cs"/>
          <w:rtl/>
        </w:rPr>
        <w:t>301] أهـ</w:t>
      </w:r>
      <w:r w:rsidR="003D2693">
        <w:rPr>
          <w:rFonts w:hint="cs"/>
          <w:rtl/>
        </w:rPr>
        <w:t>،</w:t>
      </w:r>
      <w:r>
        <w:rPr>
          <w:rFonts w:hint="cs"/>
          <w:rtl/>
        </w:rPr>
        <w:t xml:space="preserve"> </w:t>
      </w:r>
      <w:r>
        <w:rPr>
          <w:rFonts w:hint="cs"/>
          <w:bCs/>
          <w:rtl/>
        </w:rPr>
        <w:t>وقال ابن الجوزي في الباز الأشهب</w:t>
      </w:r>
      <w:r w:rsidR="00B23C50">
        <w:rPr>
          <w:rFonts w:hint="cs"/>
          <w:rtl/>
        </w:rPr>
        <w:t>: (</w:t>
      </w:r>
      <w:r>
        <w:rPr>
          <w:rFonts w:hint="cs"/>
          <w:rtl/>
        </w:rPr>
        <w:t>ومن ذلك قوله</w:t>
      </w:r>
      <w:r w:rsidR="00B23C50">
        <w:rPr>
          <w:rFonts w:hint="cs"/>
          <w:rtl/>
        </w:rPr>
        <w:t>: (</w:t>
      </w:r>
      <w:r>
        <w:rPr>
          <w:rFonts w:hint="cs"/>
          <w:rtl/>
        </w:rPr>
        <w:t>ولتصنع علي عيني</w:t>
      </w:r>
      <w:r w:rsidR="00B23C50">
        <w:rPr>
          <w:rFonts w:hint="cs"/>
          <w:rtl/>
        </w:rPr>
        <w:t>)</w:t>
      </w:r>
      <w:r>
        <w:rPr>
          <w:rFonts w:hint="cs"/>
          <w:rtl/>
        </w:rPr>
        <w:t xml:space="preserve"> </w:t>
      </w:r>
      <w:r w:rsidR="00B23C50">
        <w:rPr>
          <w:rFonts w:hint="cs"/>
          <w:rtl/>
        </w:rPr>
        <w:t>(</w:t>
      </w:r>
      <w:r>
        <w:rPr>
          <w:rFonts w:hint="cs"/>
          <w:rtl/>
        </w:rPr>
        <w:t>واصنع الفلك بأعيننا</w:t>
      </w:r>
      <w:r w:rsidR="00B23C50">
        <w:rPr>
          <w:rFonts w:hint="cs"/>
          <w:rtl/>
        </w:rPr>
        <w:t>)</w:t>
      </w:r>
      <w:r w:rsidR="003D2693">
        <w:rPr>
          <w:rFonts w:hint="cs"/>
          <w:rtl/>
        </w:rPr>
        <w:t>،</w:t>
      </w:r>
      <w:r>
        <w:rPr>
          <w:rFonts w:hint="cs"/>
          <w:rtl/>
        </w:rPr>
        <w:t xml:space="preserve"> قال المفسرون بأمرنا</w:t>
      </w:r>
      <w:r w:rsidR="003D2693">
        <w:rPr>
          <w:rFonts w:hint="cs"/>
          <w:rtl/>
        </w:rPr>
        <w:t>،</w:t>
      </w:r>
      <w:r>
        <w:rPr>
          <w:rFonts w:hint="cs"/>
          <w:rtl/>
        </w:rPr>
        <w:t xml:space="preserve"> أي بمرأى منا</w:t>
      </w:r>
      <w:r w:rsidR="003D2693">
        <w:rPr>
          <w:rFonts w:hint="cs"/>
          <w:rtl/>
        </w:rPr>
        <w:t>،</w:t>
      </w:r>
      <w:r>
        <w:rPr>
          <w:rFonts w:hint="cs"/>
          <w:rtl/>
        </w:rPr>
        <w:t xml:space="preserve"> قال أبو بكر بن الأنباري</w:t>
      </w:r>
      <w:r w:rsidR="00B23C50">
        <w:rPr>
          <w:rFonts w:hint="cs"/>
          <w:rtl/>
        </w:rPr>
        <w:t xml:space="preserve">: </w:t>
      </w:r>
      <w:r>
        <w:rPr>
          <w:rFonts w:hint="cs"/>
          <w:rtl/>
        </w:rPr>
        <w:t>أما جمع العين</w:t>
      </w:r>
      <w:r w:rsidR="00B23C50">
        <w:rPr>
          <w:rFonts w:hint="cs"/>
          <w:rtl/>
        </w:rPr>
        <w:t xml:space="preserve">، </w:t>
      </w:r>
      <w:r>
        <w:rPr>
          <w:rFonts w:hint="cs"/>
          <w:rtl/>
        </w:rPr>
        <w:t>علي مذهب العرب في إيقاعها الجمع علي الواحد يقول</w:t>
      </w:r>
      <w:r w:rsidR="00B23C50">
        <w:rPr>
          <w:rFonts w:hint="cs"/>
          <w:rtl/>
        </w:rPr>
        <w:t xml:space="preserve">: </w:t>
      </w:r>
      <w:r>
        <w:rPr>
          <w:rFonts w:hint="cs"/>
          <w:rtl/>
        </w:rPr>
        <w:t>خرجنا في السفر إلي البصرة</w:t>
      </w:r>
      <w:r w:rsidR="003D2693">
        <w:rPr>
          <w:rFonts w:hint="cs"/>
          <w:rtl/>
        </w:rPr>
        <w:t>،</w:t>
      </w:r>
      <w:r>
        <w:rPr>
          <w:rFonts w:hint="cs"/>
          <w:rtl/>
        </w:rPr>
        <w:t xml:space="preserve"> وإنما جمع لأن عادة الملك أن يقول</w:t>
      </w:r>
      <w:r w:rsidR="00B23C50">
        <w:rPr>
          <w:rFonts w:hint="cs"/>
          <w:rtl/>
        </w:rPr>
        <w:t xml:space="preserve">: </w:t>
      </w:r>
      <w:r>
        <w:rPr>
          <w:rFonts w:hint="cs"/>
          <w:rtl/>
        </w:rPr>
        <w:t>أمرنا ونهينا</w:t>
      </w:r>
      <w:r w:rsidR="003D2693">
        <w:rPr>
          <w:rFonts w:hint="cs"/>
          <w:rtl/>
        </w:rPr>
        <w:t>،</w:t>
      </w:r>
      <w:r>
        <w:rPr>
          <w:rFonts w:hint="cs"/>
          <w:rtl/>
        </w:rPr>
        <w:t xml:space="preserve"> وقد ذهب القاضي [هو القاضي أبو يعلى الحنبلي</w:t>
      </w:r>
      <w:r w:rsidR="003D2693">
        <w:rPr>
          <w:rFonts w:hint="cs"/>
          <w:rtl/>
        </w:rPr>
        <w:t>،</w:t>
      </w:r>
      <w:r>
        <w:rPr>
          <w:rFonts w:hint="cs"/>
          <w:rtl/>
        </w:rPr>
        <w:t xml:space="preserve"> وقد ألف الحافظ ابن الجوزي رسالته (الباز الأشهب) في الرد عليه وسماها دفع شبه التشبيه بأكف التنزيه وهي بحق كذلك</w:t>
      </w:r>
      <w:r w:rsidR="003D2693">
        <w:rPr>
          <w:rFonts w:hint="cs"/>
          <w:rtl/>
        </w:rPr>
        <w:t>،</w:t>
      </w:r>
      <w:r>
        <w:rPr>
          <w:rFonts w:hint="cs"/>
          <w:rtl/>
        </w:rPr>
        <w:t xml:space="preserve"> وقال في مقدمتها</w:t>
      </w:r>
      <w:r w:rsidR="00B23C50">
        <w:rPr>
          <w:rFonts w:hint="cs"/>
          <w:rtl/>
        </w:rPr>
        <w:t xml:space="preserve">: </w:t>
      </w:r>
      <w:r>
        <w:rPr>
          <w:rFonts w:hint="cs"/>
          <w:rtl/>
        </w:rPr>
        <w:t>ورأيت من أصحابنا من تكلم في الأصول بما لا يصلح</w:t>
      </w:r>
      <w:r w:rsidR="003D2693">
        <w:rPr>
          <w:rFonts w:hint="cs"/>
          <w:rtl/>
        </w:rPr>
        <w:t>،</w:t>
      </w:r>
      <w:r>
        <w:rPr>
          <w:rFonts w:hint="cs"/>
          <w:rtl/>
        </w:rPr>
        <w:t xml:space="preserve"> وانتدب للتصنيف ثلاثة أبو عبد الله بن حامد . وصاحبه القاضي</w:t>
      </w:r>
      <w:r w:rsidR="003D2693">
        <w:rPr>
          <w:rFonts w:hint="cs"/>
          <w:rtl/>
        </w:rPr>
        <w:t>،</w:t>
      </w:r>
      <w:r>
        <w:rPr>
          <w:rFonts w:hint="cs"/>
          <w:rtl/>
        </w:rPr>
        <w:t xml:space="preserve"> وابن الزاغوني " فصنفوا كتابا شانوا بها المذاهب</w:t>
      </w:r>
      <w:r w:rsidR="003D2693">
        <w:rPr>
          <w:rFonts w:hint="cs"/>
          <w:rtl/>
        </w:rPr>
        <w:t>،</w:t>
      </w:r>
      <w:r>
        <w:rPr>
          <w:rFonts w:hint="cs"/>
          <w:rtl/>
        </w:rPr>
        <w:t xml:space="preserve"> ورأيتهم قد نزلوا إلى مرتبة العوام</w:t>
      </w:r>
      <w:r w:rsidR="003D2693">
        <w:rPr>
          <w:rFonts w:hint="cs"/>
          <w:rtl/>
        </w:rPr>
        <w:t>،</w:t>
      </w:r>
      <w:r>
        <w:rPr>
          <w:rFonts w:hint="cs"/>
          <w:rtl/>
        </w:rPr>
        <w:t xml:space="preserve"> فحملوا الصفات علي مقتضى الحس . فسمعوا أن الله تعالى خلق آدم علي صورته</w:t>
      </w:r>
      <w:r w:rsidR="003D2693">
        <w:rPr>
          <w:rFonts w:hint="cs"/>
          <w:rtl/>
        </w:rPr>
        <w:t>،</w:t>
      </w:r>
      <w:r>
        <w:rPr>
          <w:rFonts w:hint="cs"/>
          <w:rtl/>
        </w:rPr>
        <w:t xml:space="preserve"> فأثبتوا له صورة ووجها زائدا علي الذات</w:t>
      </w:r>
      <w:r w:rsidR="003D2693">
        <w:rPr>
          <w:rFonts w:hint="cs"/>
          <w:rtl/>
        </w:rPr>
        <w:t>،</w:t>
      </w:r>
      <w:r>
        <w:rPr>
          <w:rFonts w:hint="cs"/>
          <w:rtl/>
        </w:rPr>
        <w:t xml:space="preserve"> وعينين وفما ولهوات وأضراسا وجهة هي السبحات ويدين وأصابع وكفا وخنصرا وإبهاما وصدرا وفخدا وساقين ورجلين . وقالوا ما سمعنا بذكر الرأس . وقالوا يجوز أن يمس ويمس</w:t>
      </w:r>
      <w:r w:rsidR="003D2693">
        <w:rPr>
          <w:rFonts w:hint="cs"/>
          <w:rtl/>
        </w:rPr>
        <w:t>،</w:t>
      </w:r>
      <w:r>
        <w:rPr>
          <w:rFonts w:hint="cs"/>
          <w:rtl/>
        </w:rPr>
        <w:t xml:space="preserve"> ويدني العبد من ذاته . وقال بعضهم ويتنفس .وقد أخذوا بالظاهر في الأسماء والصفات</w:t>
      </w:r>
      <w:r w:rsidR="003D2693">
        <w:rPr>
          <w:rFonts w:hint="cs"/>
          <w:rtl/>
        </w:rPr>
        <w:t>،</w:t>
      </w:r>
      <w:r>
        <w:rPr>
          <w:rFonts w:hint="cs"/>
          <w:rtl/>
        </w:rPr>
        <w:t xml:space="preserve"> فسموها بالصفات وهي تسمية مبتدعة لا دليل لهم في ذلك من النقل ولا من العقل</w:t>
      </w:r>
      <w:r w:rsidR="003D2693">
        <w:rPr>
          <w:rFonts w:hint="cs"/>
          <w:rtl/>
        </w:rPr>
        <w:t>،</w:t>
      </w:r>
      <w:r>
        <w:rPr>
          <w:rFonts w:hint="cs"/>
          <w:rtl/>
        </w:rPr>
        <w:t xml:space="preserve"> ولم بلتفتوا إلى النصوص الصارمة عن الظواهر إلى المعاني الواجبة لله تعالى ولا إلى إلغاء ما يوجبه الظاهر من سمات الحدوث</w:t>
      </w:r>
      <w:r w:rsidR="003D2693">
        <w:rPr>
          <w:rFonts w:hint="cs"/>
          <w:rtl/>
        </w:rPr>
        <w:t>،</w:t>
      </w:r>
      <w:r>
        <w:rPr>
          <w:rFonts w:hint="cs"/>
          <w:rtl/>
        </w:rPr>
        <w:t xml:space="preserve"> ولم يقنعوا أن يقولوا صفة فعل</w:t>
      </w:r>
      <w:r w:rsidR="003D2693">
        <w:rPr>
          <w:rFonts w:hint="cs"/>
          <w:rtl/>
        </w:rPr>
        <w:t>،</w:t>
      </w:r>
      <w:r>
        <w:rPr>
          <w:rFonts w:hint="cs"/>
          <w:rtl/>
        </w:rPr>
        <w:t xml:space="preserve"> حتى قالوا صفة ذات</w:t>
      </w:r>
      <w:r w:rsidR="003D2693">
        <w:rPr>
          <w:rFonts w:hint="cs"/>
          <w:rtl/>
        </w:rPr>
        <w:t>،</w:t>
      </w:r>
      <w:r>
        <w:rPr>
          <w:rFonts w:hint="cs"/>
          <w:rtl/>
        </w:rPr>
        <w:t xml:space="preserve"> ثم لما أثبتوا أنها صفات ذات قالوا لا نحملها علي توجيه اللغة مثل يد علي نعمة وقدرة ومجيء وإتيان علي معني بر ولطف</w:t>
      </w:r>
      <w:r w:rsidR="003D2693">
        <w:rPr>
          <w:rFonts w:hint="cs"/>
          <w:rtl/>
        </w:rPr>
        <w:t>،</w:t>
      </w:r>
      <w:r>
        <w:rPr>
          <w:rFonts w:hint="cs"/>
          <w:rtl/>
        </w:rPr>
        <w:t xml:space="preserve"> وساق علي شدة</w:t>
      </w:r>
      <w:r w:rsidR="003D2693">
        <w:rPr>
          <w:rFonts w:hint="cs"/>
          <w:rtl/>
        </w:rPr>
        <w:t>،</w:t>
      </w:r>
      <w:r>
        <w:rPr>
          <w:rFonts w:hint="cs"/>
          <w:rtl/>
        </w:rPr>
        <w:t xml:space="preserve"> بل قالوا نحملها علي ظواهرها</w:t>
      </w:r>
      <w:r w:rsidR="003D2693">
        <w:rPr>
          <w:rFonts w:hint="cs"/>
          <w:rtl/>
        </w:rPr>
        <w:t>،</w:t>
      </w:r>
      <w:r>
        <w:rPr>
          <w:rFonts w:hint="cs"/>
          <w:rtl/>
        </w:rPr>
        <w:t xml:space="preserve"> والظاهر المعهود من نعوت الآدميين</w:t>
      </w:r>
      <w:r w:rsidR="003D2693">
        <w:rPr>
          <w:rFonts w:hint="cs"/>
          <w:rtl/>
        </w:rPr>
        <w:t>،</w:t>
      </w:r>
      <w:r>
        <w:rPr>
          <w:rFonts w:hint="cs"/>
          <w:rtl/>
        </w:rPr>
        <w:t xml:space="preserve"> والشيء إنما يجعل علي حقيقته إذا أمكن</w:t>
      </w:r>
      <w:r w:rsidR="003D2693">
        <w:rPr>
          <w:rFonts w:hint="cs"/>
          <w:rtl/>
        </w:rPr>
        <w:t>،</w:t>
      </w:r>
      <w:r>
        <w:rPr>
          <w:rFonts w:hint="cs"/>
          <w:rtl/>
        </w:rPr>
        <w:t xml:space="preserve"> وهم يتحرجون من التشبيه ويأنفون من إضافته إليهم ويقولون نحن أهل السنة</w:t>
      </w:r>
      <w:r w:rsidR="003D2693">
        <w:rPr>
          <w:rFonts w:hint="cs"/>
          <w:rtl/>
        </w:rPr>
        <w:t>،</w:t>
      </w:r>
      <w:r>
        <w:rPr>
          <w:rFonts w:hint="cs"/>
          <w:rtl/>
        </w:rPr>
        <w:t xml:space="preserve"> وكلا منهم صريح في التشبيه وقد تبعهم خلق من العوام</w:t>
      </w:r>
      <w:r w:rsidR="003D2693">
        <w:rPr>
          <w:rFonts w:hint="cs"/>
          <w:rtl/>
        </w:rPr>
        <w:t>،</w:t>
      </w:r>
      <w:r>
        <w:rPr>
          <w:rFonts w:hint="cs"/>
          <w:rtl/>
        </w:rPr>
        <w:t xml:space="preserve"> فقد نصحت التابع والمتبوع فقلت لهم</w:t>
      </w:r>
      <w:r w:rsidR="00B23C50">
        <w:rPr>
          <w:rFonts w:hint="cs"/>
          <w:rtl/>
        </w:rPr>
        <w:t xml:space="preserve">: </w:t>
      </w:r>
      <w:r>
        <w:rPr>
          <w:rFonts w:hint="cs"/>
          <w:rtl/>
        </w:rPr>
        <w:t>يا أصحابنا أنتم أصحاب نقل واتباع وإمامكم الاكبر أحمد بن حنبل يقول وهو تحت السياط</w:t>
      </w:r>
      <w:r w:rsidR="00B23C50">
        <w:rPr>
          <w:rFonts w:hint="cs"/>
          <w:rtl/>
        </w:rPr>
        <w:t xml:space="preserve">: </w:t>
      </w:r>
      <w:r>
        <w:rPr>
          <w:rFonts w:hint="cs"/>
          <w:rtl/>
        </w:rPr>
        <w:t>" كيف أقول ما لم يقل " فإياكم أن تبتدعوا في مذهبه ما ليس فيه</w:t>
      </w:r>
      <w:r w:rsidR="00B23C50">
        <w:rPr>
          <w:rFonts w:hint="cs"/>
          <w:rtl/>
        </w:rPr>
        <w:t xml:space="preserve">، </w:t>
      </w:r>
      <w:r>
        <w:rPr>
          <w:rFonts w:hint="cs"/>
          <w:rtl/>
        </w:rPr>
        <w:t>ثم قالوا في الأحاديث</w:t>
      </w:r>
      <w:r w:rsidR="003D2693">
        <w:rPr>
          <w:rFonts w:hint="cs"/>
          <w:rtl/>
        </w:rPr>
        <w:t>،</w:t>
      </w:r>
      <w:r>
        <w:rPr>
          <w:rFonts w:hint="cs"/>
          <w:rtl/>
        </w:rPr>
        <w:t xml:space="preserve"> تحمل علي ظاهرها . وظاهر القدم الجارحة</w:t>
      </w:r>
      <w:r w:rsidR="003D2693">
        <w:rPr>
          <w:rFonts w:hint="cs"/>
          <w:rtl/>
        </w:rPr>
        <w:t>،</w:t>
      </w:r>
      <w:r>
        <w:rPr>
          <w:rFonts w:hint="cs"/>
          <w:rtl/>
        </w:rPr>
        <w:t xml:space="preserve"> فإنه لما قيل في عيسى روح الله اعتقدت النصارى أن لله صفة هي روح ولجت في مريم ومن قال</w:t>
      </w:r>
      <w:r w:rsidR="00B23C50">
        <w:rPr>
          <w:rFonts w:hint="cs"/>
          <w:rtl/>
        </w:rPr>
        <w:t xml:space="preserve">: </w:t>
      </w:r>
      <w:r>
        <w:rPr>
          <w:rFonts w:hint="cs"/>
          <w:rtl/>
        </w:rPr>
        <w:t>استوي بذاته فقد أجراه مجري الحسيات</w:t>
      </w:r>
      <w:r w:rsidR="003D2693">
        <w:rPr>
          <w:rFonts w:hint="cs"/>
          <w:rtl/>
        </w:rPr>
        <w:t>،</w:t>
      </w:r>
      <w:r>
        <w:rPr>
          <w:rFonts w:hint="cs"/>
          <w:rtl/>
        </w:rPr>
        <w:t xml:space="preserve"> وينبغي أن لا يهمل ما يثبت به الأصل . وهو العقل</w:t>
      </w:r>
      <w:r w:rsidR="003D2693">
        <w:rPr>
          <w:rFonts w:hint="cs"/>
          <w:rtl/>
        </w:rPr>
        <w:t>،</w:t>
      </w:r>
      <w:r>
        <w:rPr>
          <w:rFonts w:hint="cs"/>
          <w:rtl/>
        </w:rPr>
        <w:t xml:space="preserve"> فإنه به عرفنا الله تعالى</w:t>
      </w:r>
      <w:r w:rsidR="003D2693">
        <w:rPr>
          <w:rFonts w:hint="cs"/>
          <w:rtl/>
        </w:rPr>
        <w:t>،</w:t>
      </w:r>
      <w:r>
        <w:rPr>
          <w:rFonts w:hint="cs"/>
          <w:rtl/>
        </w:rPr>
        <w:t xml:space="preserve"> وحكمنا له بالقدم</w:t>
      </w:r>
      <w:r w:rsidR="003D2693">
        <w:rPr>
          <w:rFonts w:hint="cs"/>
          <w:rtl/>
        </w:rPr>
        <w:t>،</w:t>
      </w:r>
      <w:r>
        <w:rPr>
          <w:rFonts w:hint="cs"/>
          <w:rtl/>
        </w:rPr>
        <w:t xml:space="preserve"> فلو أنكم قلتم</w:t>
      </w:r>
      <w:r w:rsidR="00B23C50">
        <w:rPr>
          <w:rFonts w:hint="cs"/>
          <w:rtl/>
        </w:rPr>
        <w:t xml:space="preserve">: </w:t>
      </w:r>
      <w:r>
        <w:rPr>
          <w:rFonts w:hint="cs"/>
          <w:rtl/>
        </w:rPr>
        <w:t xml:space="preserve">نقرأ الأحاديث]إلي أن العين صفة زائدة علي الذات وقد سبقه أبو بكر بن خزيمه . فقال لربنا عينان ينظر بهما [قال ابن حزم في </w:t>
      </w:r>
      <w:r w:rsidR="003D2693">
        <w:rPr>
          <w:rFonts w:hint="cs"/>
          <w:rtl/>
        </w:rPr>
        <w:t>[</w:t>
      </w:r>
      <w:r>
        <w:rPr>
          <w:rFonts w:hint="cs"/>
          <w:rtl/>
        </w:rPr>
        <w:t>الفصل في الملل ج</w:t>
      </w:r>
      <w:r w:rsidR="00B23C50">
        <w:rPr>
          <w:rFonts w:hint="cs"/>
          <w:rtl/>
        </w:rPr>
        <w:t xml:space="preserve">: </w:t>
      </w:r>
      <w:r>
        <w:rPr>
          <w:rFonts w:hint="cs"/>
          <w:rtl/>
        </w:rPr>
        <w:t>2 ص</w:t>
      </w:r>
      <w:r w:rsidR="00B23C50">
        <w:rPr>
          <w:rFonts w:hint="cs"/>
          <w:rtl/>
        </w:rPr>
        <w:t xml:space="preserve">: </w:t>
      </w:r>
      <w:r>
        <w:rPr>
          <w:rFonts w:hint="cs"/>
          <w:rtl/>
        </w:rPr>
        <w:t>128]ولا يجوز لأحد أن يصف الله عز وجل بأن</w:t>
      </w:r>
      <w:r w:rsidR="00B23C50">
        <w:rPr>
          <w:rFonts w:hint="cs"/>
          <w:rtl/>
        </w:rPr>
        <w:t xml:space="preserve"> </w:t>
      </w:r>
      <w:r>
        <w:rPr>
          <w:rFonts w:hint="cs"/>
          <w:rtl/>
        </w:rPr>
        <w:t>له</w:t>
      </w:r>
      <w:r w:rsidR="00B23C50">
        <w:rPr>
          <w:rFonts w:hint="cs"/>
          <w:rtl/>
        </w:rPr>
        <w:t xml:space="preserve"> </w:t>
      </w:r>
      <w:r>
        <w:rPr>
          <w:rFonts w:hint="cs"/>
          <w:rtl/>
        </w:rPr>
        <w:t>عينين لأن النص لم يأت بذلك</w:t>
      </w:r>
      <w:r w:rsidR="003D2693">
        <w:rPr>
          <w:rFonts w:hint="cs"/>
          <w:rtl/>
        </w:rPr>
        <w:t>]،</w:t>
      </w:r>
      <w:r>
        <w:rPr>
          <w:rFonts w:hint="cs"/>
          <w:rtl/>
        </w:rPr>
        <w:t xml:space="preserve"> </w:t>
      </w:r>
      <w:r w:rsidR="00B23C50">
        <w:rPr>
          <w:rFonts w:hint="cs"/>
          <w:rtl/>
        </w:rPr>
        <w:t>(</w:t>
      </w:r>
      <w:r>
        <w:rPr>
          <w:rFonts w:hint="cs"/>
          <w:rtl/>
        </w:rPr>
        <w:t>قلت</w:t>
      </w:r>
      <w:r w:rsidR="00B23C50">
        <w:rPr>
          <w:rFonts w:hint="cs"/>
          <w:rtl/>
        </w:rPr>
        <w:t xml:space="preserve">): </w:t>
      </w:r>
      <w:r>
        <w:rPr>
          <w:rFonts w:hint="cs"/>
          <w:rtl/>
        </w:rPr>
        <w:t>وهذا ابتداع لا دليل لهم عليه وإنما أثبتوا عينين من دليل الخطاب [دليل الخطاب ليس حجة في الفروع حتى يكون حجة في الأصول ولله در القاضي ابن جماعة حيث قال في إيضاح الدليل</w:t>
      </w:r>
      <w:r w:rsidR="00B23C50">
        <w:rPr>
          <w:rFonts w:hint="cs"/>
          <w:rtl/>
        </w:rPr>
        <w:t xml:space="preserve">: </w:t>
      </w:r>
      <w:r>
        <w:rPr>
          <w:rFonts w:hint="cs"/>
          <w:rtl/>
        </w:rPr>
        <w:t>- في حديث الدجال إنه أعور وإن ربكم ليس بأعور-</w:t>
      </w:r>
      <w:r w:rsidR="00B23C50">
        <w:rPr>
          <w:rFonts w:hint="cs"/>
          <w:rtl/>
        </w:rPr>
        <w:t xml:space="preserve"> </w:t>
      </w:r>
      <w:r>
        <w:rPr>
          <w:rFonts w:hint="cs"/>
          <w:rtl/>
        </w:rPr>
        <w:t>"</w:t>
      </w:r>
      <w:r w:rsidR="00B23C50">
        <w:rPr>
          <w:rFonts w:hint="cs"/>
          <w:rtl/>
        </w:rPr>
        <w:t xml:space="preserve"> </w:t>
      </w:r>
      <w:r>
        <w:rPr>
          <w:rFonts w:hint="cs"/>
          <w:rtl/>
        </w:rPr>
        <w:t>تقدم أن الجوارح والأعضاء على الله تعالى محال فمعنى الحديث استحالة التناقص على الله تعالى وثبوت صفة النقص للدجال فصفة النقص دليل على عدم ربوبيته وبطلان قوله</w:t>
      </w:r>
      <w:r w:rsidR="003D2693">
        <w:rPr>
          <w:rFonts w:hint="cs"/>
          <w:rtl/>
        </w:rPr>
        <w:t>،</w:t>
      </w:r>
      <w:r>
        <w:rPr>
          <w:rFonts w:hint="cs"/>
          <w:rtl/>
        </w:rPr>
        <w:t xml:space="preserve"> وليس المراد إثبات الجارحة للرب تعالى</w:t>
      </w:r>
      <w:r w:rsidR="00B23C50">
        <w:rPr>
          <w:rFonts w:hint="cs"/>
          <w:rtl/>
        </w:rPr>
        <w:t xml:space="preserve"> </w:t>
      </w:r>
      <w:r>
        <w:rPr>
          <w:rFonts w:hint="cs"/>
          <w:rtl/>
        </w:rPr>
        <w:t>وجعل بعض الحنابلة ذلك من باب دليل الخطاب وأثبت الجارحة لرب العزة سبحانه وتعالى عن سمات المخلوقين وهو تجسيم منهم وتجرؤ على الله تعالى وخطأ في الإستدلال</w:t>
      </w:r>
      <w:r w:rsidR="003D2693">
        <w:rPr>
          <w:rFonts w:hint="cs"/>
          <w:rtl/>
        </w:rPr>
        <w:t>،</w:t>
      </w:r>
      <w:r>
        <w:rPr>
          <w:rFonts w:hint="cs"/>
          <w:rtl/>
        </w:rPr>
        <w:t xml:space="preserve"> فإنا إذا قلنا القمر ليس بأعور لم يلزم منه أن يكون له عينان</w:t>
      </w:r>
      <w:r w:rsidR="00B23C50">
        <w:rPr>
          <w:rFonts w:hint="cs"/>
          <w:rtl/>
        </w:rPr>
        <w:t xml:space="preserve"> </w:t>
      </w:r>
      <w:r>
        <w:rPr>
          <w:rFonts w:hint="cs"/>
          <w:rtl/>
        </w:rPr>
        <w:t>ودليل الخطاب ليس بحجة عند أكثر علماء الأصول في الفروع فكيف يحتج به في صفات الرب تعالى . [إيضاح الدليل في قطع حجج أهل التعطيل ج</w:t>
      </w:r>
      <w:r w:rsidR="00B23C50">
        <w:rPr>
          <w:rFonts w:hint="cs"/>
          <w:rtl/>
        </w:rPr>
        <w:t xml:space="preserve">: </w:t>
      </w:r>
      <w:r>
        <w:rPr>
          <w:rFonts w:hint="cs"/>
          <w:rtl/>
        </w:rPr>
        <w:t>1 ص</w:t>
      </w:r>
      <w:r w:rsidR="00B23C50">
        <w:rPr>
          <w:rFonts w:hint="cs"/>
          <w:rtl/>
        </w:rPr>
        <w:t xml:space="preserve">: </w:t>
      </w:r>
      <w:r>
        <w:rPr>
          <w:rFonts w:hint="cs"/>
          <w:rtl/>
        </w:rPr>
        <w:t>186] في قوله عليه الصلاة والسلام</w:t>
      </w:r>
      <w:r w:rsidR="00B23C50">
        <w:rPr>
          <w:rFonts w:hint="cs"/>
          <w:rtl/>
        </w:rPr>
        <w:t xml:space="preserve">: </w:t>
      </w:r>
      <w:r>
        <w:rPr>
          <w:rFonts w:hint="cs"/>
          <w:rtl/>
        </w:rPr>
        <w:t>"وإن الله ليس بأعور "</w:t>
      </w:r>
      <w:r w:rsidR="003D2693">
        <w:rPr>
          <w:rFonts w:hint="cs"/>
          <w:rtl/>
        </w:rPr>
        <w:t>،</w:t>
      </w:r>
      <w:r>
        <w:rPr>
          <w:rFonts w:hint="cs"/>
          <w:rtl/>
        </w:rPr>
        <w:t xml:space="preserve"> وإنما أراد نفي النقص عنه</w:t>
      </w:r>
      <w:r w:rsidR="003D2693">
        <w:rPr>
          <w:rFonts w:hint="cs"/>
          <w:rtl/>
        </w:rPr>
        <w:t>،</w:t>
      </w:r>
      <w:r>
        <w:rPr>
          <w:rFonts w:hint="cs"/>
          <w:rtl/>
        </w:rPr>
        <w:t xml:space="preserve"> ومتي ثبت أنه لا يتجزأ</w:t>
      </w:r>
      <w:r w:rsidR="003D2693">
        <w:rPr>
          <w:rFonts w:hint="cs"/>
          <w:rtl/>
        </w:rPr>
        <w:t>،</w:t>
      </w:r>
      <w:r>
        <w:rPr>
          <w:rFonts w:hint="cs"/>
          <w:rtl/>
        </w:rPr>
        <w:t xml:space="preserve"> لم يكن لما يتخيل من الصفات وجه " [الباز الأشهب ص 42] أهـ</w:t>
      </w:r>
      <w:r w:rsidR="003D2693">
        <w:rPr>
          <w:rFonts w:hint="cs"/>
          <w:rtl/>
        </w:rPr>
        <w:t>،</w:t>
      </w:r>
      <w:r>
        <w:rPr>
          <w:rFonts w:hint="cs"/>
          <w:rtl/>
        </w:rPr>
        <w:t xml:space="preserve"> </w:t>
      </w:r>
      <w:r>
        <w:rPr>
          <w:rFonts w:hint="cs"/>
          <w:bCs/>
          <w:rtl/>
        </w:rPr>
        <w:t>وقال القاضي ابن جماعة في إيضاح الدليل</w:t>
      </w:r>
      <w:r w:rsidR="00B23C50">
        <w:rPr>
          <w:rFonts w:hint="cs"/>
          <w:rtl/>
        </w:rPr>
        <w:t>: (</w:t>
      </w:r>
      <w:r>
        <w:rPr>
          <w:rFonts w:hint="cs"/>
          <w:rtl/>
        </w:rPr>
        <w:t>قوله تعالى</w:t>
      </w:r>
      <w:r w:rsidR="00B23C50">
        <w:rPr>
          <w:rFonts w:hint="cs"/>
          <w:rtl/>
        </w:rPr>
        <w:t xml:space="preserve"> (</w:t>
      </w:r>
      <w:r>
        <w:rPr>
          <w:rFonts w:hint="cs"/>
          <w:rtl/>
        </w:rPr>
        <w:t xml:space="preserve">ولتصنع على عيني) </w:t>
      </w:r>
      <w:r w:rsidR="00B23C50">
        <w:rPr>
          <w:rFonts w:hint="cs"/>
          <w:rtl/>
        </w:rPr>
        <w:t>(</w:t>
      </w:r>
      <w:r>
        <w:rPr>
          <w:rFonts w:hint="cs"/>
          <w:rtl/>
        </w:rPr>
        <w:t>واصنع الفلك بأعيننا</w:t>
      </w:r>
      <w:r w:rsidR="00B23C50">
        <w:rPr>
          <w:rFonts w:hint="cs"/>
          <w:rtl/>
        </w:rPr>
        <w:t>)</w:t>
      </w:r>
      <w:r>
        <w:rPr>
          <w:rFonts w:hint="cs"/>
          <w:rtl/>
        </w:rPr>
        <w:t xml:space="preserve"> </w:t>
      </w:r>
      <w:r w:rsidR="00B23C50">
        <w:rPr>
          <w:rFonts w:hint="cs"/>
          <w:rtl/>
        </w:rPr>
        <w:t>(</w:t>
      </w:r>
      <w:r>
        <w:rPr>
          <w:rFonts w:hint="cs"/>
          <w:rtl/>
        </w:rPr>
        <w:t>تجري بأعيننا</w:t>
      </w:r>
      <w:r w:rsidR="00B23C50">
        <w:rPr>
          <w:rFonts w:hint="cs"/>
          <w:rtl/>
        </w:rPr>
        <w:t>)</w:t>
      </w:r>
      <w:r>
        <w:rPr>
          <w:rFonts w:hint="cs"/>
          <w:rtl/>
        </w:rPr>
        <w:t xml:space="preserve"> </w:t>
      </w:r>
      <w:r w:rsidR="00B23C50">
        <w:rPr>
          <w:rFonts w:hint="cs"/>
          <w:rtl/>
        </w:rPr>
        <w:t>(</w:t>
      </w:r>
      <w:r>
        <w:rPr>
          <w:rFonts w:hint="cs"/>
          <w:rtl/>
        </w:rPr>
        <w:t>فإنك بأعيننا</w:t>
      </w:r>
      <w:r w:rsidR="00B23C50">
        <w:rPr>
          <w:rFonts w:hint="cs"/>
          <w:rtl/>
        </w:rPr>
        <w:t xml:space="preserve">): </w:t>
      </w:r>
      <w:r>
        <w:rPr>
          <w:rFonts w:hint="cs"/>
          <w:rtl/>
        </w:rPr>
        <w:t>اعلم أنه إذا ثبت تنزيه الله تعالى عن الجهة والجوارح كما تقدم وجب تأويل هذه الآيات بما يليق بجلاله تعالى</w:t>
      </w:r>
      <w:r w:rsidR="00B23C50">
        <w:rPr>
          <w:rFonts w:hint="cs"/>
          <w:rtl/>
        </w:rPr>
        <w:t xml:space="preserve">، </w:t>
      </w:r>
      <w:r>
        <w:rPr>
          <w:rFonts w:hint="cs"/>
          <w:rtl/>
        </w:rPr>
        <w:t>فالمراد والله أعلم مزيد الاعتناء والحراسة وأن ذلك بمرأى منا</w:t>
      </w:r>
      <w:r w:rsidR="003D2693">
        <w:rPr>
          <w:rFonts w:hint="cs"/>
          <w:rtl/>
        </w:rPr>
        <w:t>،</w:t>
      </w:r>
      <w:r>
        <w:rPr>
          <w:rFonts w:hint="cs"/>
          <w:rtl/>
        </w:rPr>
        <w:t xml:space="preserve"> قال ابن الأنباري العرب تجمع الواحد إما لتعظيمه كقوله أمرنا ونهينا ومنه </w:t>
      </w:r>
      <w:r w:rsidR="00B23C50">
        <w:rPr>
          <w:rFonts w:hint="cs"/>
          <w:rtl/>
        </w:rPr>
        <w:t>(</w:t>
      </w:r>
      <w:r>
        <w:rPr>
          <w:rFonts w:hint="cs"/>
          <w:rtl/>
        </w:rPr>
        <w:t>إنا نحن نحي الموتى</w:t>
      </w:r>
      <w:r w:rsidR="00B23C50">
        <w:rPr>
          <w:rFonts w:hint="cs"/>
          <w:rtl/>
        </w:rPr>
        <w:t>)</w:t>
      </w:r>
      <w:r>
        <w:rPr>
          <w:rFonts w:hint="cs"/>
          <w:rtl/>
        </w:rPr>
        <w:t xml:space="preserve"> </w:t>
      </w:r>
      <w:r w:rsidR="00B23C50">
        <w:rPr>
          <w:rFonts w:hint="cs"/>
          <w:rtl/>
        </w:rPr>
        <w:t>(</w:t>
      </w:r>
      <w:r>
        <w:rPr>
          <w:rFonts w:hint="cs"/>
          <w:rtl/>
        </w:rPr>
        <w:t>أم يحسبون أنا لا نسمع سرهم ونجواهم</w:t>
      </w:r>
      <w:r w:rsidR="00B23C50">
        <w:rPr>
          <w:rFonts w:hint="cs"/>
          <w:rtl/>
        </w:rPr>
        <w:t>)</w:t>
      </w:r>
      <w:r w:rsidR="003D2693">
        <w:rPr>
          <w:rFonts w:hint="cs"/>
          <w:rtl/>
        </w:rPr>
        <w:t>،</w:t>
      </w:r>
      <w:r>
        <w:rPr>
          <w:rFonts w:hint="cs"/>
          <w:rtl/>
        </w:rPr>
        <w:t xml:space="preserve"> أو لإقامة الجمع مقام الواحد كقول القائل</w:t>
      </w:r>
      <w:r w:rsidR="00B23C50">
        <w:rPr>
          <w:rFonts w:hint="cs"/>
          <w:rtl/>
        </w:rPr>
        <w:t xml:space="preserve">: </w:t>
      </w:r>
      <w:r>
        <w:rPr>
          <w:rFonts w:hint="cs"/>
          <w:rtl/>
        </w:rPr>
        <w:t>سكنت في دورنا وآذيت غلماننا وسرنا في السفن وإن كانت الدار والغلام والسفينة واحدا</w:t>
      </w:r>
      <w:r w:rsidR="003D2693">
        <w:rPr>
          <w:rFonts w:hint="cs"/>
          <w:rtl/>
        </w:rPr>
        <w:t>،</w:t>
      </w:r>
      <w:r>
        <w:rPr>
          <w:rFonts w:hint="cs"/>
          <w:rtl/>
        </w:rPr>
        <w:t xml:space="preserve"> </w:t>
      </w:r>
      <w:r>
        <w:rPr>
          <w:rFonts w:hint="cs"/>
          <w:bCs/>
          <w:rtl/>
        </w:rPr>
        <w:t>ولو حملت الآيات الواردة على ظاهرها لاستقبحت تلك العيون تعالى الله وتقدس عن ذلك وللزم أن يكون موسى عليه السلام متلصقا بالعين وعليها ولزم أن تكون الأعين آلة لعمل الفلك وأن تكون العين ظرفا للرسول عليه السلام</w:t>
      </w:r>
      <w:r w:rsidR="003D2693">
        <w:rPr>
          <w:rFonts w:hint="cs"/>
          <w:bCs/>
          <w:rtl/>
        </w:rPr>
        <w:t>،</w:t>
      </w:r>
      <w:r>
        <w:rPr>
          <w:rFonts w:hint="cs"/>
          <w:bCs/>
          <w:rtl/>
        </w:rPr>
        <w:t xml:space="preserve"> وذلك لا يقوله عاقل فوجب المصير إلى تأويله وصرفه عن ظاهره إلى ما يليق بجلال الله تعالى</w:t>
      </w:r>
      <w:r w:rsidR="003D2693">
        <w:rPr>
          <w:rFonts w:hint="cs"/>
          <w:rtl/>
        </w:rPr>
        <w:t>،</w:t>
      </w:r>
      <w:r>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w:t>
      </w:r>
      <w:r w:rsidR="00B23C50">
        <w:rPr>
          <w:rFonts w:hint="cs"/>
          <w:rtl/>
        </w:rPr>
        <w:t xml:space="preserve">: </w:t>
      </w:r>
      <w:r>
        <w:rPr>
          <w:rFonts w:hint="cs"/>
          <w:rtl/>
        </w:rPr>
        <w:t>1 ص</w:t>
      </w:r>
      <w:r w:rsidR="00B23C50">
        <w:rPr>
          <w:rFonts w:hint="cs"/>
          <w:rtl/>
        </w:rPr>
        <w:t xml:space="preserve">: </w:t>
      </w:r>
      <w:r>
        <w:rPr>
          <w:rFonts w:hint="cs"/>
          <w:rtl/>
        </w:rPr>
        <w:t>129]أهـ</w:t>
      </w:r>
      <w:r w:rsidR="003D2693">
        <w:rPr>
          <w:rFonts w:hint="cs"/>
          <w:rtl/>
        </w:rPr>
        <w:t>،</w:t>
      </w:r>
      <w:r>
        <w:rPr>
          <w:rFonts w:hint="cs"/>
          <w:rtl/>
        </w:rPr>
        <w:t xml:space="preserve"> </w:t>
      </w:r>
      <w:r>
        <w:rPr>
          <w:rFonts w:hint="cs"/>
          <w:bCs/>
          <w:rtl/>
        </w:rPr>
        <w:t>وقال ابن حجر في فتح الباري</w:t>
      </w:r>
      <w:r w:rsidR="00B23C50">
        <w:rPr>
          <w:rFonts w:hint="cs"/>
          <w:bCs/>
          <w:rtl/>
        </w:rPr>
        <w:t xml:space="preserve">: </w:t>
      </w:r>
      <w:r>
        <w:rPr>
          <w:rFonts w:hint="cs"/>
          <w:rtl/>
        </w:rPr>
        <w:t>" قوله باب قول الله تعالى ولتصنع على عيني تغذى ..قال بن التين هذا التفسير لقتادة ..وقوله تعالى تجري بأعيننا أي بعلمنا ..قال الراغب</w:t>
      </w:r>
      <w:r w:rsidR="00B23C50">
        <w:rPr>
          <w:rFonts w:hint="cs"/>
          <w:rtl/>
        </w:rPr>
        <w:t xml:space="preserve">: </w:t>
      </w:r>
      <w:r>
        <w:rPr>
          <w:rFonts w:hint="cs"/>
          <w:rtl/>
        </w:rPr>
        <w:t>العين الجارحة ويقال للحافظ للشيء المراعي له عين ومنه فلان بعيني أي أحفظه ومنه قوله تعالى واصنع الفلك بأعيننا أي نحن نراك ونحفظك ومثله تجري بأعيننا وقوله ولتصنع على عيني أي بحفظي قال وتستعار العين لمعان أخرى كثيرة وقال بن بطال احتجت المجسمة بهذا الحديث وقالوا في قوله وأشار بيده الى عينه دلالة على أن عينه كسائر الأعين وتعقب باستحالة الجسمية عليه لأن الجسم حادث وهو قديم فدل على أن المراد نفي النقص عنه انتهى وقد تقدم شيء من هذا في باب قوله تعالى وكان الله سميعا بصيرا</w:t>
      </w:r>
      <w:r w:rsidR="003D2693">
        <w:rPr>
          <w:rFonts w:hint="cs"/>
          <w:rtl/>
        </w:rPr>
        <w:t>،</w:t>
      </w:r>
      <w:r>
        <w:rPr>
          <w:rFonts w:hint="cs"/>
          <w:rtl/>
        </w:rPr>
        <w:t xml:space="preserve"> وقال البيهقي</w:t>
      </w:r>
      <w:r w:rsidR="00B23C50">
        <w:rPr>
          <w:rFonts w:hint="cs"/>
          <w:rtl/>
        </w:rPr>
        <w:t xml:space="preserve">: </w:t>
      </w:r>
      <w:r>
        <w:rPr>
          <w:rFonts w:hint="cs"/>
          <w:rtl/>
        </w:rPr>
        <w:t>منهم من قال العين صفة ذات كما تقدم في الوجه ومنه من قال المراد بالعين الرؤية فعلى هذا فقوله ولتصنع على عيني أي لتكون بمرأى مني وكذا قوله واصبر لحكم ربك فإنك بأعيننا أي بمرأى منا والنون للتعظيم ومال الى ترجيح الأول لأنه مذهب السلف ويتأيد بما وقع في الحديث وأشار بيده فان فيه إيماء الى الرد على من يقول معناها القدرة صرح بذلك قول من قال انها صفة ذات</w:t>
      </w:r>
      <w:r w:rsidR="003D2693">
        <w:rPr>
          <w:rFonts w:hint="cs"/>
          <w:rtl/>
        </w:rPr>
        <w:t>،</w:t>
      </w:r>
      <w:r>
        <w:rPr>
          <w:rFonts w:hint="cs"/>
          <w:rtl/>
        </w:rPr>
        <w:t xml:space="preserve"> وقال بن المنير وجه الاستدلال على اثبات العين لله من حديث الدجال من قوله ان الله ليس بأعور من جهة أن العور عرفا عدم العين وضد العور ثبوت العين فلما نزعت هذه النقيصة لزم ثبوت الكمال بضدها وهو وجود العين </w:t>
      </w:r>
      <w:r>
        <w:rPr>
          <w:rFonts w:hint="cs"/>
          <w:bCs/>
          <w:rtl/>
        </w:rPr>
        <w:t>وهو على سبيل التمثيل والتقريب للفهم لا على معنى اثبات الجارحة</w:t>
      </w:r>
      <w:r w:rsidR="003D2693">
        <w:rPr>
          <w:rFonts w:hint="cs"/>
          <w:rtl/>
        </w:rPr>
        <w:t>،</w:t>
      </w:r>
      <w:r>
        <w:rPr>
          <w:rFonts w:hint="cs"/>
          <w:rtl/>
        </w:rPr>
        <w:t xml:space="preserve"> </w:t>
      </w:r>
      <w:r>
        <w:rPr>
          <w:rFonts w:hint="cs"/>
          <w:bCs/>
          <w:rtl/>
        </w:rPr>
        <w:t>قال</w:t>
      </w:r>
      <w:r w:rsidR="00B23C50">
        <w:rPr>
          <w:rFonts w:hint="cs"/>
          <w:bCs/>
          <w:rtl/>
        </w:rPr>
        <w:t xml:space="preserve">: </w:t>
      </w:r>
      <w:r>
        <w:rPr>
          <w:rFonts w:hint="cs"/>
          <w:bCs/>
          <w:rtl/>
        </w:rPr>
        <w:t xml:space="preserve">ولأهل الكلام في هذه الصفات كالعين والوجه واليد ثلاثة أقوال أحدها انها صفات ذات أثبتها السمع ولا يهتدي إليها العقل والثاني ان العين كناية عن صفة البصر واليد كناية عن صفة القدرة والوجه كناية عن صفة الوجود والثالث امرارها على ما جاءت مفوضا معناها الى الله </w:t>
      </w:r>
      <w:r>
        <w:rPr>
          <w:rFonts w:hint="cs"/>
          <w:rtl/>
        </w:rPr>
        <w:t xml:space="preserve">" </w:t>
      </w:r>
      <w:r w:rsidR="003D2693">
        <w:rPr>
          <w:rFonts w:hint="cs"/>
          <w:rtl/>
        </w:rPr>
        <w:t>[</w:t>
      </w:r>
      <w:r>
        <w:rPr>
          <w:rFonts w:hint="cs"/>
          <w:rtl/>
        </w:rPr>
        <w:t>فتح الباري ج</w:t>
      </w:r>
      <w:r w:rsidR="00B23C50">
        <w:rPr>
          <w:rFonts w:hint="cs"/>
          <w:rtl/>
        </w:rPr>
        <w:t xml:space="preserve">: </w:t>
      </w:r>
      <w:r>
        <w:rPr>
          <w:rFonts w:hint="cs"/>
          <w:rtl/>
        </w:rPr>
        <w:t>13 ص</w:t>
      </w:r>
      <w:r w:rsidR="00B23C50">
        <w:rPr>
          <w:rFonts w:hint="cs"/>
          <w:rtl/>
        </w:rPr>
        <w:t xml:space="preserve">: </w:t>
      </w:r>
      <w:r>
        <w:rPr>
          <w:rFonts w:hint="cs"/>
          <w:rtl/>
        </w:rPr>
        <w:t>388] أهـ</w:t>
      </w:r>
    </w:p>
    <w:p w14:paraId="3228261E" w14:textId="563F3CED" w:rsidR="00CE4C70" w:rsidRDefault="00DE0363" w:rsidP="00B23C50">
      <w:pPr>
        <w:jc w:val="center"/>
        <w:rPr>
          <w:b/>
          <w:rtl/>
        </w:rPr>
      </w:pPr>
      <w:r>
        <w:rPr>
          <w:rFonts w:hint="cs"/>
          <w:bCs/>
          <w:rtl/>
        </w:rPr>
        <w:t>***</w:t>
      </w:r>
    </w:p>
    <w:p w14:paraId="494B17D4" w14:textId="293D6E70" w:rsidR="00CE4C70" w:rsidRDefault="00B23C50" w:rsidP="00B23C50">
      <w:pPr>
        <w:rPr>
          <w:b/>
          <w:rtl/>
        </w:rPr>
      </w:pPr>
      <w:r>
        <w:rPr>
          <w:rFonts w:hint="cs"/>
          <w:bCs/>
          <w:rtl/>
        </w:rPr>
        <w:t>(</w:t>
      </w:r>
      <w:r w:rsidR="00CE4C70">
        <w:rPr>
          <w:rFonts w:hint="cs"/>
          <w:bCs/>
          <w:rtl/>
        </w:rPr>
        <w:t>8</w:t>
      </w:r>
      <w:r>
        <w:rPr>
          <w:rFonts w:hint="cs"/>
          <w:bCs/>
          <w:rtl/>
        </w:rPr>
        <w:t>)</w:t>
      </w:r>
      <w:r w:rsidR="00CE4C70">
        <w:rPr>
          <w:rFonts w:hint="cs"/>
          <w:bCs/>
          <w:rtl/>
        </w:rPr>
        <w:t xml:space="preserve"> ما جاء في اليد مضافاً إلى الله تعالى</w:t>
      </w:r>
      <w:r>
        <w:rPr>
          <w:rFonts w:hint="cs"/>
          <w:bCs/>
          <w:rtl/>
        </w:rPr>
        <w:t xml:space="preserve">: </w:t>
      </w:r>
      <w:r w:rsidR="00CE4C70">
        <w:rPr>
          <w:rFonts w:hint="cs"/>
          <w:rtl/>
        </w:rPr>
        <w:t>وذلك</w:t>
      </w:r>
      <w:r w:rsidR="00CE4C70">
        <w:rPr>
          <w:rFonts w:hint="cs"/>
        </w:rPr>
        <w:t xml:space="preserve"> </w:t>
      </w:r>
      <w:r w:rsidR="00CE4C70">
        <w:rPr>
          <w:rFonts w:hint="cs"/>
          <w:rtl/>
        </w:rPr>
        <w:t>في ثمان آيات بلفظ الوحدان في أربعة مواضع</w:t>
      </w:r>
      <w:r w:rsidR="00CE4C70">
        <w:rPr>
          <w:rFonts w:hint="cs"/>
        </w:rPr>
        <w:t xml:space="preserve"> </w:t>
      </w:r>
      <w:r w:rsidR="00CE4C70">
        <w:rPr>
          <w:rFonts w:hint="cs"/>
          <w:rtl/>
        </w:rPr>
        <w:t>والتثنية في موضعين والجمع في موضعين</w:t>
      </w:r>
      <w:r w:rsidR="003D2693">
        <w:rPr>
          <w:rFonts w:hint="cs"/>
          <w:rtl/>
        </w:rPr>
        <w:t>،</w:t>
      </w:r>
      <w:r w:rsidR="00CE4C70">
        <w:rPr>
          <w:rFonts w:hint="cs"/>
          <w:rtl/>
        </w:rPr>
        <w:t xml:space="preserve"> ففي سورة المائدة </w:t>
      </w:r>
      <w:r>
        <w:rPr>
          <w:rFonts w:hint="cs"/>
          <w:rtl/>
        </w:rPr>
        <w:t>(</w:t>
      </w:r>
      <w:r w:rsidR="00CE4C70">
        <w:rPr>
          <w:rFonts w:hint="cs"/>
          <w:rtl/>
        </w:rPr>
        <w:t>بل يداه</w:t>
      </w:r>
      <w:r w:rsidR="00CE4C70">
        <w:rPr>
          <w:rFonts w:hint="cs"/>
        </w:rPr>
        <w:t xml:space="preserve"> </w:t>
      </w:r>
      <w:r w:rsidR="00CE4C70">
        <w:rPr>
          <w:rFonts w:hint="cs"/>
          <w:rtl/>
        </w:rPr>
        <w:t>مبسوطتان</w:t>
      </w:r>
      <w:r>
        <w:rPr>
          <w:rFonts w:hint="cs"/>
          <w:rtl/>
        </w:rPr>
        <w:t xml:space="preserve">) </w:t>
      </w:r>
      <w:r w:rsidR="00CE4C70">
        <w:rPr>
          <w:rFonts w:hint="cs"/>
          <w:rtl/>
        </w:rPr>
        <w:t>وفي سورة</w:t>
      </w:r>
      <w:r w:rsidR="00CE4C70">
        <w:rPr>
          <w:rFonts w:hint="cs"/>
        </w:rPr>
        <w:t xml:space="preserve"> </w:t>
      </w:r>
      <w:r w:rsidR="00CE4C70">
        <w:rPr>
          <w:rFonts w:hint="cs"/>
          <w:rtl/>
        </w:rPr>
        <w:t xml:space="preserve">ص </w:t>
      </w:r>
      <w:r>
        <w:rPr>
          <w:rFonts w:hint="cs"/>
          <w:rtl/>
          <w:lang w:bidi="ar-KW"/>
        </w:rPr>
        <w:t>(</w:t>
      </w:r>
      <w:r w:rsidR="00CE4C70">
        <w:rPr>
          <w:rFonts w:hint="cs"/>
          <w:rtl/>
        </w:rPr>
        <w:t>يا إبليس ما منعك أن تسجد لما خلقت بيدي</w:t>
      </w:r>
      <w:r>
        <w:rPr>
          <w:rFonts w:hint="cs"/>
          <w:rtl/>
        </w:rPr>
        <w:t>)</w:t>
      </w:r>
      <w:r w:rsidR="00CE4C70">
        <w:rPr>
          <w:rFonts w:hint="cs"/>
          <w:rtl/>
        </w:rPr>
        <w:t xml:space="preserve"> وفي سورة الأعراف </w:t>
      </w:r>
      <w:r>
        <w:rPr>
          <w:rFonts w:hint="cs"/>
          <w:rtl/>
        </w:rPr>
        <w:t>(</w:t>
      </w:r>
      <w:r w:rsidR="00CE4C70">
        <w:rPr>
          <w:rFonts w:hint="cs"/>
          <w:rtl/>
        </w:rPr>
        <w:t>ألهم أرجل</w:t>
      </w:r>
      <w:r w:rsidR="00CE4C70">
        <w:rPr>
          <w:rFonts w:hint="cs"/>
        </w:rPr>
        <w:t xml:space="preserve"> </w:t>
      </w:r>
      <w:r w:rsidR="00CE4C70">
        <w:rPr>
          <w:rFonts w:hint="cs"/>
          <w:rtl/>
        </w:rPr>
        <w:t>يمشون بها أم لهم أيد يبطشون بها أم لهم أعين يبصرون بها أم لهم آذان يسمعون بها</w:t>
      </w:r>
      <w:r>
        <w:rPr>
          <w:rtl/>
        </w:rPr>
        <w:t>)</w:t>
      </w:r>
      <w:r w:rsidR="00CE4C70">
        <w:rPr>
          <w:rFonts w:hint="cs"/>
          <w:rtl/>
        </w:rPr>
        <w:t xml:space="preserve"> عيرهم بعدم هذه الصفات وفي سورة</w:t>
      </w:r>
      <w:r>
        <w:rPr>
          <w:rFonts w:hint="cs"/>
          <w:rtl/>
        </w:rPr>
        <w:t xml:space="preserve"> </w:t>
      </w:r>
      <w:r w:rsidR="00CE4C70">
        <w:rPr>
          <w:rFonts w:hint="cs"/>
          <w:rtl/>
        </w:rPr>
        <w:t xml:space="preserve">يس </w:t>
      </w:r>
      <w:r>
        <w:rPr>
          <w:rFonts w:hint="cs"/>
          <w:rtl/>
        </w:rPr>
        <w:t>(</w:t>
      </w:r>
      <w:r w:rsidR="00CE4C70">
        <w:rPr>
          <w:rFonts w:hint="cs"/>
          <w:rtl/>
        </w:rPr>
        <w:t>أو لم يروا أنا خلقنا لهم مما عملت أيدينا أنعاما</w:t>
      </w:r>
      <w:r>
        <w:rPr>
          <w:rFonts w:hint="cs"/>
          <w:rtl/>
        </w:rPr>
        <w:t>)</w:t>
      </w:r>
      <w:r w:rsidR="00CE4C70">
        <w:rPr>
          <w:rFonts w:hint="cs"/>
          <w:rtl/>
        </w:rPr>
        <w:t xml:space="preserve"> وفي سورة الفتح </w:t>
      </w:r>
      <w:r>
        <w:rPr>
          <w:rFonts w:hint="cs"/>
          <w:rtl/>
        </w:rPr>
        <w:t>(</w:t>
      </w:r>
      <w:r w:rsidR="00CE4C70">
        <w:rPr>
          <w:rFonts w:hint="cs"/>
          <w:rtl/>
        </w:rPr>
        <w:t>يد الله فوق أيديهم</w:t>
      </w:r>
      <w:r>
        <w:rPr>
          <w:rFonts w:hint="cs"/>
          <w:rtl/>
        </w:rPr>
        <w:t>)</w:t>
      </w:r>
      <w:r w:rsidR="00CE4C70">
        <w:rPr>
          <w:rFonts w:hint="cs"/>
          <w:rtl/>
        </w:rPr>
        <w:t xml:space="preserve"> وفي سورة الحديد </w:t>
      </w:r>
      <w:r>
        <w:rPr>
          <w:rFonts w:hint="cs"/>
          <w:rtl/>
        </w:rPr>
        <w:t>(</w:t>
      </w:r>
      <w:r w:rsidR="00CE4C70">
        <w:rPr>
          <w:rFonts w:hint="cs"/>
          <w:rtl/>
        </w:rPr>
        <w:t>وان الفضل بيد الله يؤتيه</w:t>
      </w:r>
      <w:r w:rsidR="00CE4C70">
        <w:rPr>
          <w:rFonts w:hint="cs"/>
        </w:rPr>
        <w:t xml:space="preserve"> </w:t>
      </w:r>
      <w:r w:rsidR="00CE4C70">
        <w:rPr>
          <w:rFonts w:hint="cs"/>
          <w:rtl/>
        </w:rPr>
        <w:t>من يشاء</w:t>
      </w:r>
      <w:r>
        <w:rPr>
          <w:rFonts w:hint="cs"/>
          <w:rtl/>
        </w:rPr>
        <w:t>)</w:t>
      </w:r>
      <w:r w:rsidR="00CE4C70">
        <w:rPr>
          <w:rFonts w:hint="cs"/>
          <w:rtl/>
        </w:rPr>
        <w:t xml:space="preserve"> وفي سورة الملك </w:t>
      </w:r>
      <w:r>
        <w:rPr>
          <w:rFonts w:hint="cs"/>
          <w:rtl/>
        </w:rPr>
        <w:t>(</w:t>
      </w:r>
      <w:r w:rsidR="00CE4C70">
        <w:rPr>
          <w:rFonts w:hint="cs"/>
          <w:rtl/>
        </w:rPr>
        <w:t>تبارك الذي بيده الملك</w:t>
      </w:r>
      <w:r>
        <w:rPr>
          <w:rFonts w:hint="cs"/>
          <w:rtl/>
        </w:rPr>
        <w:t>)</w:t>
      </w:r>
      <w:r w:rsidR="00CE4C70">
        <w:rPr>
          <w:rFonts w:hint="cs"/>
          <w:rtl/>
        </w:rPr>
        <w:t xml:space="preserve"> وفي سورة آل عمران </w:t>
      </w:r>
      <w:r>
        <w:rPr>
          <w:rFonts w:hint="cs"/>
          <w:rtl/>
        </w:rPr>
        <w:t>(</w:t>
      </w:r>
      <w:r w:rsidR="00CE4C70">
        <w:rPr>
          <w:rFonts w:hint="cs"/>
          <w:rtl/>
        </w:rPr>
        <w:t>بيدك الخير انك على كل</w:t>
      </w:r>
      <w:r w:rsidR="00CE4C70">
        <w:rPr>
          <w:rFonts w:hint="cs"/>
        </w:rPr>
        <w:t xml:space="preserve"> </w:t>
      </w:r>
      <w:r w:rsidR="00CE4C70">
        <w:rPr>
          <w:rFonts w:hint="cs"/>
          <w:rtl/>
        </w:rPr>
        <w:t>شيء قدير</w:t>
      </w:r>
      <w:r>
        <w:rPr>
          <w:rFonts w:hint="cs"/>
          <w:rtl/>
        </w:rPr>
        <w:t>)</w:t>
      </w:r>
      <w:r w:rsidR="00CE4C70">
        <w:rPr>
          <w:rFonts w:hint="cs"/>
          <w:rtl/>
        </w:rPr>
        <w:t xml:space="preserve"> </w:t>
      </w:r>
    </w:p>
    <w:p w14:paraId="60DDEC11" w14:textId="0E54F637" w:rsidR="00CE4C70" w:rsidRDefault="00B23C50" w:rsidP="00B23C50">
      <w:pPr>
        <w:rPr>
          <w:b/>
          <w:bCs/>
          <w:rtl/>
        </w:rPr>
      </w:pPr>
      <w:r>
        <w:rPr>
          <w:rFonts w:hint="cs"/>
          <w:bCs/>
          <w:rtl/>
        </w:rPr>
        <w:t>(</w:t>
      </w:r>
      <w:r w:rsidR="00CE4C70">
        <w:rPr>
          <w:rFonts w:hint="cs"/>
          <w:bCs/>
          <w:rtl/>
        </w:rPr>
        <w:t>9</w:t>
      </w:r>
      <w:r>
        <w:rPr>
          <w:rFonts w:hint="cs"/>
          <w:bCs/>
          <w:rtl/>
        </w:rPr>
        <w:t>)</w:t>
      </w:r>
      <w:r w:rsidR="00CE4C70">
        <w:rPr>
          <w:rFonts w:hint="cs"/>
          <w:bCs/>
          <w:rtl/>
        </w:rPr>
        <w:t xml:space="preserve"> مجاز اليد في القرآن</w:t>
      </w:r>
      <w:r>
        <w:rPr>
          <w:rFonts w:hint="cs"/>
          <w:bCs/>
          <w:rtl/>
        </w:rPr>
        <w:t xml:space="preserve">: </w:t>
      </w:r>
      <w:r w:rsidR="00CE4C70">
        <w:rPr>
          <w:rFonts w:hint="cs"/>
          <w:rtl/>
        </w:rPr>
        <w:t>المتدبر لآيات القرآن يعلم يقينا أن اليد تستعمل فيه في مجازات متعددة لا يمكن إنكارها ولا على سبيل المكابرة ومثالها</w:t>
      </w:r>
      <w:r w:rsidR="003D2693">
        <w:rPr>
          <w:rFonts w:hint="cs"/>
          <w:rtl/>
        </w:rPr>
        <w:t>،</w:t>
      </w:r>
      <w:r w:rsidR="00CE4C70">
        <w:rPr>
          <w:rFonts w:hint="cs"/>
          <w:rtl/>
        </w:rPr>
        <w:t xml:space="preserve"> </w:t>
      </w:r>
      <w:r w:rsidR="00CE4C70">
        <w:rPr>
          <w:rFonts w:hint="cs"/>
          <w:bCs/>
          <w:rtl/>
        </w:rPr>
        <w:t>قوله تعالى</w:t>
      </w:r>
      <w:r>
        <w:rPr>
          <w:rFonts w:hint="cs"/>
          <w:bCs/>
          <w:rtl/>
        </w:rPr>
        <w:t xml:space="preserve">: </w:t>
      </w:r>
      <w:r w:rsidR="003D2693">
        <w:rPr>
          <w:rFonts w:hint="cs"/>
          <w:rtl/>
        </w:rPr>
        <w:t>{</w:t>
      </w:r>
      <w:r w:rsidR="00CE4C70">
        <w:rPr>
          <w:rFonts w:hint="cs"/>
          <w:rtl/>
        </w:rPr>
        <w:t>وَلَقَدْ عَلِمْتُمُ</w:t>
      </w:r>
      <w:r w:rsidR="00CE4C70">
        <w:rPr>
          <w:rFonts w:hint="cs"/>
        </w:rPr>
        <w:t xml:space="preserve"> </w:t>
      </w:r>
      <w:r w:rsidR="00CE4C70">
        <w:rPr>
          <w:rFonts w:hint="cs"/>
          <w:rtl/>
        </w:rPr>
        <w:t>الَّذِينَ اعْتَدَواْ مِنكُمْ فِي السَّبْتِ فَقُلْنَا لَهُمْ كُونُواْ قِرَدَةً</w:t>
      </w:r>
      <w:r w:rsidR="00CE4C70">
        <w:rPr>
          <w:rFonts w:hint="cs"/>
        </w:rPr>
        <w:t xml:space="preserve"> </w:t>
      </w:r>
      <w:r w:rsidR="00CE4C70">
        <w:rPr>
          <w:rFonts w:hint="cs"/>
          <w:rtl/>
        </w:rPr>
        <w:t>خَاسِئِينَ * فَجَعَلْنَاهَا نَكَالاً لِّمَا بَيْنَ يَدَيْهَا وَمَا خَلْفَهَا</w:t>
      </w:r>
      <w:r w:rsidR="00CE4C70">
        <w:rPr>
          <w:rFonts w:hint="cs"/>
        </w:rPr>
        <w:t xml:space="preserve"> </w:t>
      </w:r>
      <w:r w:rsidR="00CE4C70">
        <w:rPr>
          <w:rFonts w:hint="cs"/>
          <w:rtl/>
        </w:rPr>
        <w:t>وَمَوْعِظَةً لِّلْمُتَّقِينَ</w:t>
      </w:r>
      <w:r w:rsidR="003D2693">
        <w:rPr>
          <w:rFonts w:hint="cs"/>
          <w:rtl/>
        </w:rPr>
        <w:t>}،</w:t>
      </w:r>
      <w:r w:rsidR="00CE4C70">
        <w:rPr>
          <w:rFonts w:hint="cs"/>
          <w:rtl/>
        </w:rPr>
        <w:t xml:space="preserve"> </w:t>
      </w:r>
      <w:r w:rsidR="00CE4C70">
        <w:rPr>
          <w:rFonts w:hint="cs"/>
          <w:bCs/>
          <w:rtl/>
        </w:rPr>
        <w:t>فهل للقرية يدين</w:t>
      </w:r>
      <w:r w:rsidR="00762B77">
        <w:rPr>
          <w:rFonts w:hint="cs"/>
          <w:rtl/>
        </w:rPr>
        <w:t>؟</w:t>
      </w:r>
      <w:r w:rsidR="00CE4C70">
        <w:rPr>
          <w:rFonts w:hint="cs"/>
          <w:rtl/>
        </w:rPr>
        <w:t xml:space="preserve">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w:t>
      </w:r>
      <w:r w:rsidR="00762B77">
        <w:rPr>
          <w:rFonts w:hint="cs"/>
          <w:rtl/>
        </w:rPr>
        <w:t>؟</w:t>
      </w:r>
      <w:r w:rsidR="00CE4C70">
        <w:rPr>
          <w:rFonts w:hint="cs"/>
          <w:rtl/>
        </w:rPr>
        <w:t xml:space="preserve">، </w:t>
      </w:r>
      <w:r w:rsidR="00CE4C70">
        <w:rPr>
          <w:rFonts w:hint="cs"/>
          <w:bCs/>
          <w:rtl/>
        </w:rPr>
        <w:t>قال الحافظ بن كثير</w:t>
      </w:r>
      <w:r>
        <w:rPr>
          <w:rFonts w:hint="cs"/>
          <w:bCs/>
          <w:rtl/>
        </w:rPr>
        <w:t xml:space="preserve">: </w:t>
      </w:r>
      <w:r w:rsidR="00CE4C70">
        <w:rPr>
          <w:rFonts w:hint="cs"/>
          <w:rtl/>
        </w:rPr>
        <w:t>" الضمير عائد على القرية أي فجعل الله هذه القرية والمراد أهلها بسبب اعتدائهم في سبتهم نكالا أي عاقبناهم عقوبة فجعلناها عبرة ..قال ابن عباس يعني جعلناها بما أحللنا بها من العقوبة عبرة لما حولها من القرى ..وكذا قال سعيد بن جبير لما بين يديها وما خلفها قال من بحضرتها من الناس يومئذ "</w:t>
      </w:r>
      <w:r w:rsidR="003D2693">
        <w:rPr>
          <w:rFonts w:hint="cs"/>
          <w:rtl/>
        </w:rPr>
        <w:t>[</w:t>
      </w:r>
      <w:r w:rsidR="00CE4C70">
        <w:rPr>
          <w:rFonts w:hint="cs"/>
          <w:rtl/>
        </w:rPr>
        <w:t>تفسير ابن كثير ج</w:t>
      </w:r>
      <w:r>
        <w:rPr>
          <w:rFonts w:hint="cs"/>
          <w:rtl/>
        </w:rPr>
        <w:t xml:space="preserve">: </w:t>
      </w:r>
      <w:r w:rsidR="00CE4C70">
        <w:rPr>
          <w:rFonts w:hint="cs"/>
          <w:rtl/>
        </w:rPr>
        <w:t>1 ص</w:t>
      </w:r>
      <w:r>
        <w:rPr>
          <w:rFonts w:hint="cs"/>
          <w:rtl/>
        </w:rPr>
        <w:t xml:space="preserve">: </w:t>
      </w:r>
      <w:r w:rsidR="00CE4C70">
        <w:rPr>
          <w:rFonts w:hint="cs"/>
          <w:rtl/>
        </w:rPr>
        <w:t>108] أهـ</w:t>
      </w:r>
      <w:r w:rsidR="003D2693">
        <w:rPr>
          <w:rFonts w:hint="cs"/>
          <w:rtl/>
        </w:rPr>
        <w:t>،</w:t>
      </w:r>
      <w:r w:rsidR="00CE4C70">
        <w:rPr>
          <w:rFonts w:hint="cs"/>
          <w:bCs/>
          <w:rtl/>
        </w:rPr>
        <w:t xml:space="preserve"> وقوله تعالى</w:t>
      </w:r>
      <w:r w:rsidR="00CE4C70">
        <w:rPr>
          <w:rFonts w:hint="cs"/>
          <w:rtl/>
        </w:rPr>
        <w:t xml:space="preserve"> </w:t>
      </w:r>
      <w:r>
        <w:rPr>
          <w:rFonts w:hint="cs"/>
          <w:rtl/>
        </w:rPr>
        <w:t>(</w:t>
      </w:r>
      <w:r w:rsidR="00CE4C70">
        <w:rPr>
          <w:rFonts w:hint="cs"/>
          <w:rtl/>
        </w:rPr>
        <w:t>نَزَّلَ عَلَيْكَ</w:t>
      </w:r>
      <w:r w:rsidR="00CE4C70">
        <w:rPr>
          <w:rFonts w:hint="cs"/>
        </w:rPr>
        <w:t xml:space="preserve"> </w:t>
      </w:r>
      <w:r w:rsidR="00CE4C70">
        <w:rPr>
          <w:rFonts w:hint="cs"/>
          <w:rtl/>
        </w:rPr>
        <w:t>الْكِتَابَ بِالْحَقِّ مُصَدِّقاً لِّمَا بَيْنَ يَدَيْهِ وَأَنزَلَ التَّوْرَاةَ</w:t>
      </w:r>
      <w:r w:rsidR="00CE4C70">
        <w:rPr>
          <w:rFonts w:hint="cs"/>
        </w:rPr>
        <w:t xml:space="preserve"> </w:t>
      </w:r>
      <w:r w:rsidR="00CE4C70">
        <w:rPr>
          <w:rFonts w:hint="cs"/>
          <w:rtl/>
        </w:rPr>
        <w:t>وَالإِنجِيلَ</w:t>
      </w:r>
      <w:r w:rsidR="003D2693">
        <w:rPr>
          <w:rFonts w:hint="cs"/>
          <w:rtl/>
        </w:rPr>
        <w:t>}،</w:t>
      </w:r>
      <w:r w:rsidR="00CE4C70">
        <w:rPr>
          <w:rFonts w:hint="cs"/>
          <w:rtl/>
        </w:rPr>
        <w:t xml:space="preserve"> </w:t>
      </w:r>
      <w:r w:rsidR="00CE4C70">
        <w:rPr>
          <w:rFonts w:hint="cs"/>
          <w:bCs/>
          <w:rtl/>
        </w:rPr>
        <w:t>وقوله تعالى</w:t>
      </w:r>
      <w:r w:rsidR="00CE4C70">
        <w:rPr>
          <w:rFonts w:hint="cs"/>
          <w:rtl/>
        </w:rPr>
        <w:t xml:space="preserve"> </w:t>
      </w:r>
      <w:r>
        <w:rPr>
          <w:rFonts w:hint="cs"/>
          <w:rtl/>
        </w:rPr>
        <w:t>(</w:t>
      </w:r>
      <w:r w:rsidR="00CE4C70">
        <w:rPr>
          <w:rFonts w:hint="cs"/>
          <w:rtl/>
        </w:rPr>
        <w:t>وَهَـذَا كِتَابٌ</w:t>
      </w:r>
      <w:r w:rsidR="00CE4C70">
        <w:rPr>
          <w:rFonts w:hint="cs"/>
        </w:rPr>
        <w:t xml:space="preserve"> </w:t>
      </w:r>
      <w:r w:rsidR="00CE4C70">
        <w:rPr>
          <w:rFonts w:hint="cs"/>
          <w:rtl/>
        </w:rPr>
        <w:t>أَنزَلْنَاهُ مُبَارَكٌ مُّصَدِّقُ الَّذِي بَيْنَ يَدَيْهِ وَلِتُنذِرَ أُمَّ</w:t>
      </w:r>
      <w:r w:rsidR="00CE4C70">
        <w:rPr>
          <w:rFonts w:hint="cs"/>
        </w:rPr>
        <w:t xml:space="preserve"> </w:t>
      </w:r>
      <w:r w:rsidR="00CE4C70">
        <w:rPr>
          <w:rFonts w:hint="cs"/>
          <w:rtl/>
        </w:rPr>
        <w:t>الْقُرَى وَمَنْ حَوْلَهَا وَالَّذِينَ يُؤْمِنُونَ بِالآخِرَةِ يُؤْمِنُونَ بِهِ</w:t>
      </w:r>
      <w:r w:rsidR="00CE4C70">
        <w:rPr>
          <w:rFonts w:hint="cs"/>
        </w:rPr>
        <w:t xml:space="preserve"> </w:t>
      </w:r>
      <w:r w:rsidR="00CE4C70">
        <w:rPr>
          <w:rFonts w:hint="cs"/>
          <w:rtl/>
        </w:rPr>
        <w:t>وَهُمْ عَلَى صَلاَتِهِمْ يُحَافِظُونَ</w:t>
      </w:r>
      <w:r w:rsidR="003D2693">
        <w:rPr>
          <w:rFonts w:hint="cs"/>
          <w:rtl/>
        </w:rPr>
        <w:t>}،</w:t>
      </w:r>
      <w:r w:rsidR="00CE4C70">
        <w:rPr>
          <w:rFonts w:hint="cs"/>
          <w:rtl/>
        </w:rPr>
        <w:t xml:space="preserve"> </w:t>
      </w:r>
      <w:r w:rsidR="00CE4C70">
        <w:rPr>
          <w:rFonts w:hint="cs"/>
          <w:bCs/>
          <w:rtl/>
        </w:rPr>
        <w:t>وقوله تعالى</w:t>
      </w:r>
      <w:r w:rsidR="00CE4C70">
        <w:rPr>
          <w:rFonts w:hint="cs"/>
          <w:rtl/>
        </w:rPr>
        <w:t xml:space="preserve"> </w:t>
      </w:r>
      <w:r w:rsidR="003D2693">
        <w:rPr>
          <w:rFonts w:hint="cs"/>
          <w:rtl/>
        </w:rPr>
        <w:t>{</w:t>
      </w:r>
      <w:r w:rsidR="00CE4C70">
        <w:rPr>
          <w:rFonts w:hint="cs"/>
          <w:rtl/>
        </w:rPr>
        <w:t>وَمَا كَانَ</w:t>
      </w:r>
      <w:r w:rsidR="00CE4C70">
        <w:rPr>
          <w:rFonts w:hint="cs"/>
        </w:rPr>
        <w:t xml:space="preserve"> </w:t>
      </w:r>
      <w:r w:rsidR="00CE4C70">
        <w:rPr>
          <w:rFonts w:hint="cs"/>
          <w:rtl/>
        </w:rPr>
        <w:t>هَـذَا الْقُرْآنُ أَن يُفْتَرَى مِن دُونِ اللّهِ وَلَـكِن تَصْدِيقَ الَّذِي</w:t>
      </w:r>
      <w:r w:rsidR="00CE4C70">
        <w:rPr>
          <w:rFonts w:hint="cs"/>
        </w:rPr>
        <w:t xml:space="preserve"> </w:t>
      </w:r>
      <w:r w:rsidR="00CE4C70">
        <w:rPr>
          <w:rFonts w:hint="cs"/>
          <w:rtl/>
        </w:rPr>
        <w:t>بَيْنَ يَدَيْهِ وَتَفْصِيلَ الْكِتَابِ لاَ رَيْبَ فِيهِ مِن رَّبِّ الْعَالَمِينَ</w:t>
      </w:r>
      <w:r w:rsidR="003D2693">
        <w:rPr>
          <w:rFonts w:hint="cs"/>
          <w:rtl/>
        </w:rPr>
        <w:t>}،</w:t>
      </w:r>
      <w:r w:rsidR="00CE4C70">
        <w:rPr>
          <w:rFonts w:hint="cs"/>
          <w:bCs/>
          <w:rtl/>
        </w:rPr>
        <w:t xml:space="preserve"> وقوله تعالى</w:t>
      </w:r>
      <w:r w:rsidR="00CE4C70">
        <w:rPr>
          <w:rFonts w:hint="cs"/>
          <w:rtl/>
        </w:rPr>
        <w:t xml:space="preserve"> </w:t>
      </w:r>
      <w:r w:rsidR="003D2693">
        <w:rPr>
          <w:rFonts w:hint="cs"/>
          <w:rtl/>
        </w:rPr>
        <w:t>{</w:t>
      </w:r>
      <w:r w:rsidR="00CE4C70">
        <w:rPr>
          <w:rFonts w:hint="cs"/>
          <w:rtl/>
        </w:rPr>
        <w:t>مَا كَانَ</w:t>
      </w:r>
      <w:r w:rsidR="00CE4C70">
        <w:rPr>
          <w:rFonts w:hint="cs"/>
        </w:rPr>
        <w:t xml:space="preserve"> </w:t>
      </w:r>
      <w:r w:rsidR="00CE4C70">
        <w:rPr>
          <w:rFonts w:hint="cs"/>
          <w:rtl/>
        </w:rPr>
        <w:t>حَدِيثًا يُفْتَرَى وَلَـكِن تَصْدِيقَ الَّذِي بَيْنَ يَدَيْهِ وَتَفْصِيلَ كُلَّ</w:t>
      </w:r>
      <w:r w:rsidR="00CE4C70">
        <w:rPr>
          <w:rFonts w:hint="cs"/>
        </w:rPr>
        <w:t xml:space="preserve"> </w:t>
      </w:r>
      <w:r w:rsidR="00CE4C70">
        <w:rPr>
          <w:rFonts w:hint="cs"/>
          <w:rtl/>
        </w:rPr>
        <w:t>شَيْءٍ وَهُدًى وَرَحْمَةً لِّقَوْمٍ يُؤْمِنُونَ</w:t>
      </w:r>
      <w:r w:rsidR="003D2693">
        <w:rPr>
          <w:rFonts w:hint="cs"/>
          <w:rtl/>
        </w:rPr>
        <w:t>}،</w:t>
      </w:r>
      <w:r w:rsidR="00CE4C70">
        <w:rPr>
          <w:rFonts w:hint="cs"/>
          <w:bCs/>
          <w:rtl/>
        </w:rPr>
        <w:t xml:space="preserve"> وقوله تعالى</w:t>
      </w:r>
      <w:r w:rsidR="00CE4C70">
        <w:rPr>
          <w:rFonts w:hint="cs"/>
          <w:rtl/>
        </w:rPr>
        <w:t xml:space="preserve"> </w:t>
      </w:r>
      <w:r w:rsidR="003D2693">
        <w:rPr>
          <w:rFonts w:hint="cs"/>
          <w:rtl/>
        </w:rPr>
        <w:t>{</w:t>
      </w:r>
      <w:r w:rsidR="00CE4C70">
        <w:rPr>
          <w:rFonts w:hint="cs"/>
          <w:rtl/>
        </w:rPr>
        <w:t>وَقَالَ الَّذِينَ</w:t>
      </w:r>
      <w:r w:rsidR="00CE4C70">
        <w:rPr>
          <w:rFonts w:hint="cs"/>
        </w:rPr>
        <w:t xml:space="preserve"> </w:t>
      </w:r>
      <w:r w:rsidR="00CE4C70">
        <w:rPr>
          <w:rFonts w:hint="cs"/>
          <w:rtl/>
        </w:rPr>
        <w:t>كَفَرُوا لَن نُّؤْمِنَ بِهَذَا الْقُرْآنِ وَلَا بِالَّذِي بَيْنَ يَدَيْهِ</w:t>
      </w:r>
      <w:r w:rsidR="003D2693">
        <w:rPr>
          <w:rFonts w:hint="cs"/>
          <w:rtl/>
        </w:rPr>
        <w:t>}</w:t>
      </w:r>
      <w:r w:rsidR="00CE4C70">
        <w:rPr>
          <w:rFonts w:hint="cs"/>
          <w:rtl/>
        </w:rPr>
        <w:t>‏</w:t>
      </w:r>
      <w:r w:rsidR="003D2693">
        <w:rPr>
          <w:rFonts w:hint="cs"/>
          <w:rtl/>
        </w:rPr>
        <w:t>،</w:t>
      </w:r>
      <w:r w:rsidR="00CE4C70">
        <w:rPr>
          <w:rFonts w:hint="cs"/>
          <w:rtl/>
        </w:rPr>
        <w:t xml:space="preserve"> </w:t>
      </w:r>
      <w:r w:rsidR="00CE4C70">
        <w:rPr>
          <w:rFonts w:hint="cs"/>
          <w:bCs/>
          <w:rtl/>
        </w:rPr>
        <w:t>وقوله تعالى</w:t>
      </w:r>
      <w:r>
        <w:rPr>
          <w:rFonts w:hint="cs"/>
          <w:rtl/>
        </w:rPr>
        <w:t xml:space="preserve">: </w:t>
      </w:r>
      <w:r w:rsidR="003D2693">
        <w:rPr>
          <w:rFonts w:hint="cs"/>
          <w:rtl/>
        </w:rPr>
        <w:t>{</w:t>
      </w:r>
      <w:r w:rsidR="00CE4C70">
        <w:rPr>
          <w:rFonts w:hint="cs"/>
          <w:rtl/>
        </w:rPr>
        <w:t>وَالَّذِي أَوْحَيْنَا</w:t>
      </w:r>
      <w:r w:rsidR="00CE4C70">
        <w:rPr>
          <w:rFonts w:hint="cs"/>
        </w:rPr>
        <w:t xml:space="preserve"> </w:t>
      </w:r>
      <w:r w:rsidR="00CE4C70">
        <w:rPr>
          <w:rFonts w:hint="cs"/>
          <w:rtl/>
        </w:rPr>
        <w:t>إِلَيْكَ</w:t>
      </w:r>
      <w:r w:rsidR="00CE4C70">
        <w:rPr>
          <w:rFonts w:hint="cs"/>
        </w:rPr>
        <w:t xml:space="preserve"> </w:t>
      </w:r>
      <w:r w:rsidR="00CE4C70">
        <w:rPr>
          <w:rFonts w:hint="cs"/>
          <w:rtl/>
        </w:rPr>
        <w:t>مِنَ الْكِتَابِ هُوَ الْحَقُّ مُصَدِّقًا لِّمَا</w:t>
      </w:r>
      <w:r w:rsidR="00CE4C70">
        <w:rPr>
          <w:rFonts w:hint="cs"/>
        </w:rPr>
        <w:t xml:space="preserve"> </w:t>
      </w:r>
      <w:r w:rsidR="00CE4C70">
        <w:rPr>
          <w:rFonts w:hint="cs"/>
          <w:rtl/>
        </w:rPr>
        <w:t>بَيْنَ يَدَيْهِ</w:t>
      </w:r>
      <w:r w:rsidR="00CE4C70">
        <w:rPr>
          <w:rFonts w:hint="cs"/>
        </w:rPr>
        <w:t xml:space="preserve"> </w:t>
      </w:r>
      <w:r w:rsidR="00CE4C70">
        <w:rPr>
          <w:rFonts w:hint="cs"/>
          <w:rtl/>
        </w:rPr>
        <w:t>إِنَّ</w:t>
      </w:r>
      <w:r w:rsidR="00CE4C70">
        <w:rPr>
          <w:rFonts w:hint="cs"/>
        </w:rPr>
        <w:t xml:space="preserve"> </w:t>
      </w:r>
      <w:r w:rsidR="00CE4C70">
        <w:rPr>
          <w:rFonts w:hint="cs"/>
          <w:rtl/>
        </w:rPr>
        <w:t>اللَّهَ بِعِبَادِهِ لَخَبِيرٌ بَصِيرٌ</w:t>
      </w:r>
      <w:r w:rsidR="003D2693">
        <w:rPr>
          <w:rFonts w:hint="cs"/>
          <w:rtl/>
        </w:rPr>
        <w:t>}،</w:t>
      </w:r>
      <w:r w:rsidR="00CE4C70">
        <w:rPr>
          <w:rFonts w:hint="cs"/>
          <w:rtl/>
        </w:rPr>
        <w:t xml:space="preserve"> </w:t>
      </w:r>
      <w:r w:rsidR="00CE4C70">
        <w:rPr>
          <w:rFonts w:hint="cs"/>
          <w:bCs/>
          <w:rtl/>
        </w:rPr>
        <w:t>وقوله تعالى</w:t>
      </w:r>
      <w:r w:rsidR="00CE4C70">
        <w:rPr>
          <w:rFonts w:hint="cs"/>
          <w:rtl/>
        </w:rPr>
        <w:t xml:space="preserve"> </w:t>
      </w:r>
      <w:r w:rsidR="003D2693">
        <w:rPr>
          <w:rFonts w:hint="cs"/>
          <w:rtl/>
        </w:rPr>
        <w:t>{</w:t>
      </w:r>
      <w:r w:rsidR="00CE4C70">
        <w:rPr>
          <w:rFonts w:hint="cs"/>
          <w:rtl/>
        </w:rPr>
        <w:t>قَالُوا يَا</w:t>
      </w:r>
      <w:r w:rsidR="00CE4C70">
        <w:rPr>
          <w:rFonts w:hint="cs"/>
        </w:rPr>
        <w:t xml:space="preserve"> </w:t>
      </w:r>
      <w:r w:rsidR="00CE4C70">
        <w:rPr>
          <w:rFonts w:hint="cs"/>
          <w:rtl/>
        </w:rPr>
        <w:t>قَوْمَنَا إِنَّا سَمِعْنَا كِتَابًا أُنزِلَ مِن بَعْدِ مُوسَى مُصَدِّقًا لِّمَا</w:t>
      </w:r>
      <w:r w:rsidR="00CE4C70">
        <w:rPr>
          <w:rFonts w:hint="cs"/>
        </w:rPr>
        <w:t xml:space="preserve"> </w:t>
      </w:r>
      <w:r w:rsidR="00CE4C70">
        <w:rPr>
          <w:rFonts w:hint="cs"/>
          <w:rtl/>
        </w:rPr>
        <w:t>بَيْنَ يَدَيْهِ يَهْدِي إِلَى الْحَقِّ وَإِلَى طَرِيقٍ مُّسْتَقِيمٍ</w:t>
      </w:r>
      <w:r w:rsidR="003D2693">
        <w:rPr>
          <w:rFonts w:hint="cs"/>
          <w:rtl/>
        </w:rPr>
        <w:t>}،</w:t>
      </w:r>
      <w:r w:rsidR="00CE4C70">
        <w:rPr>
          <w:rFonts w:hint="cs"/>
          <w:rtl/>
        </w:rPr>
        <w:t xml:space="preserve"> </w:t>
      </w:r>
      <w:r w:rsidR="00CE4C70">
        <w:rPr>
          <w:rFonts w:hint="cs"/>
          <w:bCs/>
          <w:rtl/>
        </w:rPr>
        <w:t>فهل للقرآن يدين</w:t>
      </w:r>
      <w:r w:rsidR="00762B77">
        <w:rPr>
          <w:rFonts w:hint="cs"/>
          <w:bCs/>
          <w:rtl/>
        </w:rPr>
        <w:t>؟</w:t>
      </w:r>
      <w:r w:rsidR="003D2693">
        <w:rPr>
          <w:rFonts w:hint="cs"/>
          <w:bCs/>
          <w:rtl/>
        </w:rPr>
        <w:t>،</w:t>
      </w:r>
      <w:r w:rsidR="00CE4C70">
        <w:rPr>
          <w:rFonts w:hint="cs"/>
          <w:bCs/>
          <w:rtl/>
        </w:rPr>
        <w:t xml:space="preserve"> </w:t>
      </w:r>
      <w:r w:rsidR="00CE4C70">
        <w:rPr>
          <w:rFonts w:hint="cs"/>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w:t>
      </w:r>
      <w:r w:rsidR="00762B77">
        <w:rPr>
          <w:rFonts w:hint="cs"/>
          <w:rtl/>
        </w:rPr>
        <w:t>؟</w:t>
      </w:r>
      <w:r w:rsidR="003D2693">
        <w:rPr>
          <w:rFonts w:hint="cs"/>
          <w:rtl/>
        </w:rPr>
        <w:t>،</w:t>
      </w:r>
      <w:r w:rsidR="00CE4C70">
        <w:rPr>
          <w:rFonts w:hint="cs"/>
          <w:bCs/>
          <w:rtl/>
        </w:rPr>
        <w:t xml:space="preserve"> وقوله تعالى</w:t>
      </w:r>
      <w:r>
        <w:rPr>
          <w:rFonts w:hint="cs"/>
          <w:bCs/>
          <w:rtl/>
        </w:rPr>
        <w:t xml:space="preserve">: </w:t>
      </w:r>
      <w:r w:rsidR="003D2693">
        <w:rPr>
          <w:rFonts w:hint="cs"/>
          <w:bCs/>
          <w:rtl/>
        </w:rPr>
        <w:t>{</w:t>
      </w:r>
      <w:r w:rsidR="00CE4C70">
        <w:rPr>
          <w:rFonts w:hint="cs"/>
          <w:rtl/>
        </w:rPr>
        <w:t>وَهُوَ الَّذِي</w:t>
      </w:r>
      <w:r w:rsidR="00CE4C70">
        <w:rPr>
          <w:rFonts w:hint="cs"/>
        </w:rPr>
        <w:t xml:space="preserve"> </w:t>
      </w:r>
      <w:r w:rsidR="00CE4C70">
        <w:rPr>
          <w:rFonts w:hint="cs"/>
          <w:rtl/>
        </w:rPr>
        <w:t>يُرْسِلُ الرِّيَاحَ بُشْرًا بَيْنَ يَدَيْ رَحْمَتِهِ</w:t>
      </w:r>
      <w:r w:rsidR="003D2693">
        <w:rPr>
          <w:rFonts w:hint="cs"/>
          <w:rtl/>
        </w:rPr>
        <w:t>}</w:t>
      </w:r>
      <w:r w:rsidR="00CE4C70">
        <w:rPr>
          <w:rFonts w:hint="cs"/>
          <w:rtl/>
        </w:rPr>
        <w:t>‏</w:t>
      </w:r>
      <w:r w:rsidR="003D2693">
        <w:rPr>
          <w:rFonts w:hint="cs"/>
          <w:rtl/>
        </w:rPr>
        <w:t>،</w:t>
      </w:r>
      <w:r w:rsidR="00CE4C70">
        <w:rPr>
          <w:rFonts w:hint="cs"/>
          <w:rtl/>
        </w:rPr>
        <w:t xml:space="preserve"> </w:t>
      </w:r>
      <w:r w:rsidR="00CE4C70">
        <w:rPr>
          <w:rFonts w:hint="cs"/>
          <w:bCs/>
          <w:rtl/>
        </w:rPr>
        <w:t>وقوله تعالى</w:t>
      </w:r>
      <w:r>
        <w:rPr>
          <w:rFonts w:hint="cs"/>
          <w:bCs/>
          <w:rtl/>
        </w:rPr>
        <w:t xml:space="preserve">: </w:t>
      </w:r>
      <w:r w:rsidR="003D2693">
        <w:rPr>
          <w:rFonts w:hint="cs"/>
          <w:rtl/>
        </w:rPr>
        <w:t>{</w:t>
      </w:r>
      <w:r w:rsidR="00CE4C70">
        <w:rPr>
          <w:rFonts w:hint="cs"/>
          <w:rtl/>
        </w:rPr>
        <w:t>وَهُوَ الَّذِي</w:t>
      </w:r>
      <w:r w:rsidR="00CE4C70">
        <w:rPr>
          <w:rFonts w:hint="cs"/>
        </w:rPr>
        <w:t xml:space="preserve"> </w:t>
      </w:r>
      <w:r w:rsidR="00CE4C70">
        <w:rPr>
          <w:rFonts w:hint="cs"/>
          <w:rtl/>
        </w:rPr>
        <w:t>أَرْسَلَ الرِّيَاحَ بُشْرًا بَيْنَ يَدَيْ رَحْمَتِهِ وَأَنزَلْنَا مِنَ السَّمَاء</w:t>
      </w:r>
      <w:r w:rsidR="00CE4C70">
        <w:rPr>
          <w:rFonts w:hint="cs"/>
        </w:rPr>
        <w:t xml:space="preserve"> </w:t>
      </w:r>
      <w:r w:rsidR="00CE4C70">
        <w:rPr>
          <w:rFonts w:hint="cs"/>
          <w:rtl/>
        </w:rPr>
        <w:t>مَاء طَهُورًا</w:t>
      </w:r>
      <w:r w:rsidR="003D2693">
        <w:rPr>
          <w:rFonts w:hint="cs"/>
          <w:rtl/>
        </w:rPr>
        <w:t>}،</w:t>
      </w:r>
      <w:r w:rsidR="00CE4C70">
        <w:rPr>
          <w:rFonts w:hint="cs"/>
          <w:rtl/>
        </w:rPr>
        <w:t xml:space="preserve"> </w:t>
      </w:r>
      <w:r w:rsidR="00CE4C70">
        <w:rPr>
          <w:rFonts w:hint="cs"/>
          <w:bCs/>
          <w:rtl/>
        </w:rPr>
        <w:t>وقوله تعالى</w:t>
      </w:r>
      <w:r>
        <w:rPr>
          <w:rFonts w:hint="cs"/>
          <w:bCs/>
          <w:rtl/>
        </w:rPr>
        <w:t xml:space="preserve">: </w:t>
      </w:r>
      <w:r w:rsidR="003D2693">
        <w:rPr>
          <w:rFonts w:hint="cs"/>
          <w:bCs/>
          <w:rtl/>
        </w:rPr>
        <w:t>{</w:t>
      </w:r>
      <w:r w:rsidR="00CE4C70">
        <w:rPr>
          <w:rFonts w:hint="cs"/>
          <w:rtl/>
        </w:rPr>
        <w:t>أَمَّن يَهْدِيكُمْ فِي ظُلُمَاتِ الْبَرِّ وَالْبَحْرِ وَمَن يُرْسِلُ الرِّيَاحَ بُشْرًا بَيْنَ يَدَيْ رَحْمَتِهِ أَإِلَهٌ مَّعَ اللَّهِ تَعَالَى اللَّهُ عَمَّا يُشْرِكُونَ</w:t>
      </w:r>
      <w:r w:rsidR="003D2693">
        <w:rPr>
          <w:rFonts w:hint="cs"/>
          <w:rtl/>
        </w:rPr>
        <w:t>}،</w:t>
      </w:r>
      <w:r w:rsidR="00CE4C70">
        <w:rPr>
          <w:rFonts w:hint="cs"/>
          <w:rtl/>
        </w:rPr>
        <w:t xml:space="preserve"> </w:t>
      </w:r>
      <w:r w:rsidR="00CE4C70">
        <w:rPr>
          <w:rFonts w:hint="cs"/>
          <w:bCs/>
          <w:rtl/>
        </w:rPr>
        <w:t>هل للرحمة يدين</w:t>
      </w:r>
      <w:r w:rsidR="00762B77">
        <w:rPr>
          <w:rFonts w:hint="cs"/>
          <w:bCs/>
          <w:rtl/>
        </w:rPr>
        <w:t>؟</w:t>
      </w:r>
      <w:r w:rsidR="003D2693">
        <w:rPr>
          <w:rFonts w:hint="cs"/>
          <w:bCs/>
          <w:rtl/>
        </w:rPr>
        <w:t>،</w:t>
      </w:r>
      <w:r w:rsidR="00CE4C70">
        <w:rPr>
          <w:rFonts w:hint="cs"/>
          <w:bCs/>
          <w:rtl/>
        </w:rPr>
        <w:t xml:space="preserve"> </w:t>
      </w:r>
      <w:r w:rsidR="00CE4C70">
        <w:rPr>
          <w:rFonts w:hint="cs"/>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sidR="003D2693">
        <w:rPr>
          <w:rFonts w:hint="cs"/>
          <w:rtl/>
        </w:rPr>
        <w:t>،</w:t>
      </w:r>
      <w:r w:rsidR="00CE4C70">
        <w:rPr>
          <w:rFonts w:hint="cs"/>
          <w:rtl/>
        </w:rPr>
        <w:t xml:space="preserve"> </w:t>
      </w:r>
      <w:r w:rsidR="00CE4C70">
        <w:rPr>
          <w:rFonts w:hint="cs"/>
          <w:bCs/>
          <w:rtl/>
        </w:rPr>
        <w:t>قال أبو السعود في تفسيره</w:t>
      </w:r>
      <w:r>
        <w:rPr>
          <w:rFonts w:hint="cs"/>
          <w:bCs/>
          <w:rtl/>
        </w:rPr>
        <w:t xml:space="preserve">: </w:t>
      </w:r>
      <w:r w:rsidR="00CE4C70">
        <w:rPr>
          <w:rFonts w:hint="cs"/>
          <w:bCs/>
          <w:rtl/>
        </w:rPr>
        <w:t>"</w:t>
      </w:r>
      <w:r w:rsidR="00CE4C70">
        <w:rPr>
          <w:rFonts w:hint="cs"/>
          <w:rtl/>
        </w:rPr>
        <w:t xml:space="preserve"> بين يدى رحمته</w:t>
      </w:r>
      <w:r>
        <w:rPr>
          <w:rFonts w:hint="cs"/>
          <w:rtl/>
        </w:rPr>
        <w:t xml:space="preserve"> </w:t>
      </w:r>
      <w:r w:rsidR="00CE4C70">
        <w:rPr>
          <w:rFonts w:hint="cs"/>
          <w:rtl/>
        </w:rPr>
        <w:t xml:space="preserve">استعارة بديعة أي قدام المطر والإلتفات إلى نون العظمة في قوله تعالى وأنزلنا من السماء ماء طهورا لإبراز كمال العناية بالإنزال " </w:t>
      </w:r>
      <w:r w:rsidR="003D2693">
        <w:rPr>
          <w:rFonts w:hint="cs"/>
          <w:rtl/>
        </w:rPr>
        <w:t>[</w:t>
      </w:r>
      <w:r w:rsidR="00CE4C70">
        <w:rPr>
          <w:rFonts w:hint="cs"/>
          <w:rtl/>
        </w:rPr>
        <w:t>تفسير أبي السعود ج</w:t>
      </w:r>
      <w:r>
        <w:rPr>
          <w:rFonts w:hint="cs"/>
          <w:rtl/>
        </w:rPr>
        <w:t xml:space="preserve">: </w:t>
      </w:r>
      <w:r w:rsidR="00CE4C70">
        <w:rPr>
          <w:rFonts w:hint="cs"/>
          <w:rtl/>
        </w:rPr>
        <w:t>6 ص</w:t>
      </w:r>
      <w:r>
        <w:rPr>
          <w:rFonts w:hint="cs"/>
          <w:rtl/>
        </w:rPr>
        <w:t xml:space="preserve">: </w:t>
      </w:r>
      <w:r w:rsidR="00CE4C70">
        <w:rPr>
          <w:rFonts w:hint="cs"/>
          <w:rtl/>
        </w:rPr>
        <w:t>224] أهـ</w:t>
      </w:r>
      <w:r w:rsidR="003D2693">
        <w:rPr>
          <w:rFonts w:hint="cs"/>
          <w:rtl/>
        </w:rPr>
        <w:t>،</w:t>
      </w:r>
      <w:r w:rsidR="00CE4C70">
        <w:rPr>
          <w:rFonts w:hint="cs"/>
          <w:rtl/>
        </w:rPr>
        <w:t xml:space="preserve"> </w:t>
      </w:r>
      <w:r w:rsidR="00CE4C70">
        <w:rPr>
          <w:rFonts w:hint="cs"/>
          <w:bCs/>
          <w:rtl/>
        </w:rPr>
        <w:t>وقال</w:t>
      </w:r>
      <w:r w:rsidR="00CE4C70">
        <w:rPr>
          <w:rFonts w:hint="cs"/>
          <w:bCs/>
        </w:rPr>
        <w:t xml:space="preserve"> </w:t>
      </w:r>
      <w:r w:rsidR="00CE4C70">
        <w:rPr>
          <w:rFonts w:hint="cs"/>
          <w:bCs/>
          <w:rtl/>
        </w:rPr>
        <w:t>النسفي في تفسيره</w:t>
      </w:r>
      <w:r>
        <w:rPr>
          <w:rFonts w:hint="cs"/>
          <w:bCs/>
          <w:rtl/>
        </w:rPr>
        <w:t xml:space="preserve">: </w:t>
      </w:r>
      <w:r w:rsidR="00CE4C70">
        <w:rPr>
          <w:rFonts w:hint="cs"/>
          <w:bCs/>
          <w:rtl/>
        </w:rPr>
        <w:t xml:space="preserve">" </w:t>
      </w:r>
      <w:r w:rsidR="00CE4C70">
        <w:rPr>
          <w:rFonts w:hint="cs"/>
          <w:rtl/>
        </w:rPr>
        <w:t>بين يدى رحمته أى قدام المطر لأنه ريح ثم سحاب ثم مطر وهذه استعارة مليحة " [تفسير النسفي ج</w:t>
      </w:r>
      <w:r>
        <w:rPr>
          <w:rFonts w:hint="cs"/>
          <w:rtl/>
        </w:rPr>
        <w:t xml:space="preserve">: </w:t>
      </w:r>
      <w:r w:rsidR="00CE4C70">
        <w:rPr>
          <w:rFonts w:hint="cs"/>
          <w:rtl/>
        </w:rPr>
        <w:t>3 ص</w:t>
      </w:r>
      <w:r>
        <w:rPr>
          <w:rFonts w:hint="cs"/>
          <w:rtl/>
        </w:rPr>
        <w:t xml:space="preserve">: </w:t>
      </w:r>
      <w:r w:rsidR="00CE4C70">
        <w:rPr>
          <w:rFonts w:hint="cs"/>
          <w:rtl/>
        </w:rPr>
        <w:t>171] أهـ</w:t>
      </w:r>
      <w:r w:rsidR="003D2693">
        <w:rPr>
          <w:rFonts w:hint="cs"/>
          <w:rtl/>
        </w:rPr>
        <w:t>،</w:t>
      </w:r>
      <w:r w:rsidR="00CE4C70">
        <w:rPr>
          <w:rFonts w:hint="cs"/>
          <w:rtl/>
        </w:rPr>
        <w:t xml:space="preserve"> </w:t>
      </w:r>
      <w:r w:rsidR="00CE4C70">
        <w:rPr>
          <w:rFonts w:hint="cs"/>
          <w:bCs/>
          <w:rtl/>
        </w:rPr>
        <w:t>وقوله تعالى</w:t>
      </w:r>
      <w:r>
        <w:rPr>
          <w:rFonts w:hint="cs"/>
          <w:rtl/>
        </w:rPr>
        <w:t xml:space="preserve"> </w:t>
      </w:r>
      <w:r w:rsidR="003D2693">
        <w:rPr>
          <w:rFonts w:hint="cs"/>
          <w:rtl/>
        </w:rPr>
        <w:t>{</w:t>
      </w:r>
      <w:r w:rsidR="00CE4C70">
        <w:rPr>
          <w:rFonts w:hint="cs"/>
          <w:rtl/>
        </w:rPr>
        <w:t>قُلْ إِنَّمَا</w:t>
      </w:r>
      <w:r w:rsidR="00CE4C70">
        <w:rPr>
          <w:rFonts w:hint="cs"/>
        </w:rPr>
        <w:t xml:space="preserve"> </w:t>
      </w:r>
      <w:r w:rsidR="00CE4C70">
        <w:rPr>
          <w:rFonts w:hint="cs"/>
          <w:rtl/>
        </w:rPr>
        <w:t>أَعِظُكُم بِوَاحِدَةٍ أَن تَقُومُوا لِلَّهِ مَثْنَى وَفُرَادَى ثُمَّ تَتَفَكَّرُوا</w:t>
      </w:r>
      <w:r w:rsidR="00CE4C70">
        <w:rPr>
          <w:rFonts w:hint="cs"/>
        </w:rPr>
        <w:t xml:space="preserve"> </w:t>
      </w:r>
      <w:r w:rsidR="00CE4C70">
        <w:rPr>
          <w:rFonts w:hint="cs"/>
          <w:rtl/>
        </w:rPr>
        <w:t>مَا بِصَاحِبِكُم مِّن جِنَّةٍ إِنْ هُوَ إِلَّا نَذِيرٌ لَّكُم بَيْنَ</w:t>
      </w:r>
      <w:r w:rsidR="00CE4C70">
        <w:rPr>
          <w:rFonts w:hint="cs"/>
        </w:rPr>
        <w:t xml:space="preserve"> </w:t>
      </w:r>
      <w:r w:rsidR="00CE4C70">
        <w:rPr>
          <w:rFonts w:hint="cs"/>
          <w:rtl/>
        </w:rPr>
        <w:t>يَدَيْ عَذَابٍ شَدِيدٍ</w:t>
      </w:r>
      <w:r w:rsidR="003D2693">
        <w:rPr>
          <w:rFonts w:hint="cs"/>
          <w:rtl/>
        </w:rPr>
        <w:t>}،</w:t>
      </w:r>
      <w:r w:rsidR="00CE4C70">
        <w:rPr>
          <w:rFonts w:hint="cs"/>
          <w:rtl/>
        </w:rPr>
        <w:t xml:space="preserve"> </w:t>
      </w:r>
      <w:r w:rsidR="00CE4C70">
        <w:rPr>
          <w:rFonts w:hint="cs"/>
          <w:bCs/>
          <w:rtl/>
        </w:rPr>
        <w:t>هل للعذاب يدين</w:t>
      </w:r>
      <w:r w:rsidR="00762B77">
        <w:rPr>
          <w:rFonts w:hint="cs"/>
          <w:bCs/>
          <w:rtl/>
        </w:rPr>
        <w:t>؟</w:t>
      </w:r>
      <w:r w:rsidR="003D2693">
        <w:rPr>
          <w:rFonts w:hint="cs"/>
          <w:bCs/>
          <w:rtl/>
        </w:rPr>
        <w:t>،</w:t>
      </w:r>
      <w:r w:rsidR="00CE4C70">
        <w:rPr>
          <w:rFonts w:hint="cs"/>
          <w:bCs/>
          <w:rtl/>
        </w:rPr>
        <w:t xml:space="preserve"> </w:t>
      </w:r>
      <w:r w:rsidR="00CE4C70">
        <w:rPr>
          <w:rFonts w:hint="cs"/>
          <w:rtl/>
        </w:rPr>
        <w:t>وهل تفيد الآيات إثبات اليدين للعذاب لأنها جاءت بتثنية اليد أم أنه المجاز البلاغي الذي يستعير للعذاب لفظ اليدين للتأكيد على قرب العذاب</w:t>
      </w:r>
      <w:r w:rsidR="003D2693">
        <w:rPr>
          <w:rFonts w:hint="cs"/>
          <w:rtl/>
        </w:rPr>
        <w:t>،</w:t>
      </w:r>
      <w:r w:rsidR="00CE4C70">
        <w:rPr>
          <w:rFonts w:hint="cs"/>
          <w:rtl/>
        </w:rPr>
        <w:t xml:space="preserve"> </w:t>
      </w:r>
    </w:p>
    <w:p w14:paraId="3CB63007" w14:textId="13CCF66B" w:rsidR="00CE4C70" w:rsidRDefault="00CE4C70" w:rsidP="00B23C50">
      <w:pPr>
        <w:rPr>
          <w:b/>
          <w:bCs/>
          <w:rtl/>
        </w:rPr>
      </w:pPr>
      <w:r>
        <w:rPr>
          <w:rFonts w:hint="cs"/>
          <w:bCs/>
          <w:rtl/>
        </w:rPr>
        <w:t>قوله تعالى</w:t>
      </w:r>
      <w:r w:rsidR="00B23C50">
        <w:rPr>
          <w:rFonts w:hint="cs"/>
          <w:rtl/>
        </w:rPr>
        <w:t xml:space="preserve">: </w:t>
      </w:r>
      <w:r w:rsidR="003D2693">
        <w:rPr>
          <w:rFonts w:hint="cs"/>
          <w:rtl/>
        </w:rPr>
        <w:t>{</w:t>
      </w:r>
      <w:r>
        <w:rPr>
          <w:rFonts w:hint="cs"/>
          <w:rtl/>
        </w:rPr>
        <w:t>أَأَشْفَقْتُمْ أَن</w:t>
      </w:r>
      <w:r>
        <w:rPr>
          <w:rFonts w:hint="cs"/>
        </w:rPr>
        <w:t xml:space="preserve"> </w:t>
      </w:r>
      <w:r>
        <w:rPr>
          <w:rFonts w:hint="cs"/>
          <w:rtl/>
        </w:rPr>
        <w:t>تُقَدِّمُوا بَيْنَ يَدَيْ نَجْوَاكُمْ صَدَقَاتٍ فَإِذْ لَمْ تَفْعَلُوا وَتَابَ</w:t>
      </w:r>
      <w:r>
        <w:rPr>
          <w:rFonts w:hint="cs"/>
        </w:rPr>
        <w:t xml:space="preserve"> </w:t>
      </w:r>
      <w:r>
        <w:rPr>
          <w:rFonts w:hint="cs"/>
          <w:rtl/>
        </w:rPr>
        <w:t>اللَّهُ عَلَيْكُمْ فَأَقِيمُوا الصَّلَاةَ وَآتُوا الزَّكَاةَ وَأَطِيعُوا</w:t>
      </w:r>
      <w:r>
        <w:rPr>
          <w:rFonts w:hint="cs"/>
        </w:rPr>
        <w:t xml:space="preserve"> </w:t>
      </w:r>
      <w:r>
        <w:rPr>
          <w:rFonts w:hint="cs"/>
          <w:rtl/>
        </w:rPr>
        <w:t>اللَّهَ وَرَسُولَهُ وَاللَّهُ خَبِيرٌ بِمَا تَعْمَلُونَ</w:t>
      </w:r>
      <w:r w:rsidR="003D2693">
        <w:rPr>
          <w:rFonts w:hint="cs"/>
          <w:rtl/>
        </w:rPr>
        <w:t>}</w:t>
      </w:r>
      <w:r>
        <w:rPr>
          <w:rFonts w:hint="cs"/>
          <w:rtl/>
        </w:rPr>
        <w:t xml:space="preserve">، </w:t>
      </w:r>
      <w:r>
        <w:rPr>
          <w:rFonts w:hint="cs"/>
          <w:bCs/>
          <w:rtl/>
        </w:rPr>
        <w:t>وقوله تعالى</w:t>
      </w:r>
      <w:r>
        <w:rPr>
          <w:rFonts w:hint="cs"/>
          <w:rtl/>
        </w:rPr>
        <w:t xml:space="preserve"> </w:t>
      </w:r>
      <w:r w:rsidR="003D2693">
        <w:rPr>
          <w:rFonts w:hint="cs"/>
          <w:rtl/>
        </w:rPr>
        <w:t>{</w:t>
      </w:r>
      <w:r>
        <w:rPr>
          <w:rFonts w:hint="cs"/>
          <w:rtl/>
        </w:rPr>
        <w:t>يَا أَيُّهَا</w:t>
      </w:r>
      <w:r>
        <w:rPr>
          <w:rFonts w:hint="cs"/>
        </w:rPr>
        <w:t xml:space="preserve"> </w:t>
      </w:r>
      <w:r>
        <w:rPr>
          <w:rFonts w:hint="cs"/>
          <w:rtl/>
        </w:rPr>
        <w:t>الَّذِينَ آمَنُوا إِذَا نَاجَيْتُمُ الرَّسُولَ فَقَدِّمُوا بَيْنَ يَدَيْ</w:t>
      </w:r>
      <w:r>
        <w:rPr>
          <w:rFonts w:hint="cs"/>
        </w:rPr>
        <w:t xml:space="preserve"> </w:t>
      </w:r>
      <w:r>
        <w:rPr>
          <w:rFonts w:hint="cs"/>
          <w:rtl/>
        </w:rPr>
        <w:t>نَجْوَاكُمْ صَدَقَةً ذَلِكَ خَيْرٌ لَّكُمْ وَأَطْهَرُ فَإِن لَّمْ تَجِدُوا</w:t>
      </w:r>
      <w:r>
        <w:rPr>
          <w:rFonts w:hint="cs"/>
        </w:rPr>
        <w:t xml:space="preserve"> </w:t>
      </w:r>
      <w:r>
        <w:rPr>
          <w:rFonts w:hint="cs"/>
          <w:rtl/>
        </w:rPr>
        <w:t>فَإِنَّ اللَّهَ غَفُورٌ رَّحِيمٌ</w:t>
      </w:r>
      <w:r w:rsidR="003D2693">
        <w:rPr>
          <w:rFonts w:hint="cs"/>
          <w:rtl/>
        </w:rPr>
        <w:t>}،</w:t>
      </w:r>
      <w:r>
        <w:rPr>
          <w:rFonts w:hint="cs"/>
          <w:rtl/>
        </w:rPr>
        <w:t xml:space="preserve"> </w:t>
      </w:r>
      <w:r>
        <w:rPr>
          <w:rFonts w:hint="cs"/>
          <w:bCs/>
          <w:rtl/>
        </w:rPr>
        <w:t>هل للنجوى يدين</w:t>
      </w:r>
      <w:r w:rsidR="00762B77">
        <w:rPr>
          <w:rFonts w:hint="cs"/>
          <w:bCs/>
          <w:rtl/>
        </w:rPr>
        <w:t>؟</w:t>
      </w:r>
      <w:r w:rsidR="003D2693">
        <w:rPr>
          <w:rFonts w:hint="cs"/>
          <w:bCs/>
          <w:rtl/>
        </w:rPr>
        <w:t>،</w:t>
      </w:r>
      <w:r>
        <w:rPr>
          <w:rFonts w:hint="cs"/>
          <w:bCs/>
          <w:rtl/>
        </w:rPr>
        <w:t xml:space="preserve"> </w:t>
      </w:r>
      <w:r>
        <w:rPr>
          <w:rFonts w:hint="cs"/>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sidR="003D2693">
        <w:rPr>
          <w:rFonts w:hint="cs"/>
          <w:rtl/>
        </w:rPr>
        <w:t>،</w:t>
      </w:r>
    </w:p>
    <w:p w14:paraId="345D4CF1" w14:textId="5F715775" w:rsidR="00CE4C70" w:rsidRDefault="00CE4C70" w:rsidP="00B23C50">
      <w:pPr>
        <w:rPr>
          <w:b/>
          <w:bCs/>
          <w:rtl/>
        </w:rPr>
      </w:pPr>
      <w:r>
        <w:rPr>
          <w:rFonts w:hint="cs"/>
          <w:bCs/>
          <w:rtl/>
        </w:rPr>
        <w:t>قوله تعالى</w:t>
      </w:r>
      <w:r w:rsidR="00B23C50">
        <w:rPr>
          <w:rFonts w:hint="cs"/>
          <w:rtl/>
        </w:rPr>
        <w:t xml:space="preserve">: </w:t>
      </w:r>
      <w:r w:rsidR="003D2693">
        <w:rPr>
          <w:rFonts w:hint="cs"/>
          <w:rtl/>
        </w:rPr>
        <w:t>{</w:t>
      </w:r>
      <w:r>
        <w:rPr>
          <w:rFonts w:hint="cs"/>
          <w:rtl/>
        </w:rPr>
        <w:t>وَاذْكُرْ عَبْدَنَا</w:t>
      </w:r>
      <w:r>
        <w:rPr>
          <w:rFonts w:hint="cs"/>
        </w:rPr>
        <w:t xml:space="preserve"> </w:t>
      </w:r>
      <w:r>
        <w:rPr>
          <w:rFonts w:hint="cs"/>
          <w:rtl/>
        </w:rPr>
        <w:t>دَاوُودَ ذَا الْأَيْدِ إِنَّهُ أَوَّابٌ</w:t>
      </w:r>
      <w:r w:rsidR="003D2693">
        <w:rPr>
          <w:rFonts w:hint="cs"/>
          <w:rtl/>
        </w:rPr>
        <w:t>}،</w:t>
      </w:r>
      <w:r>
        <w:rPr>
          <w:rFonts w:hint="cs"/>
          <w:rtl/>
        </w:rPr>
        <w:t xml:space="preserve"> </w:t>
      </w:r>
      <w:r>
        <w:rPr>
          <w:rFonts w:hint="cs"/>
          <w:bCs/>
          <w:rtl/>
        </w:rPr>
        <w:t>وقوله تعالى</w:t>
      </w:r>
      <w:r w:rsidR="00B23C50">
        <w:rPr>
          <w:rFonts w:hint="cs"/>
          <w:rtl/>
        </w:rPr>
        <w:t xml:space="preserve">: </w:t>
      </w:r>
      <w:r w:rsidR="003D2693">
        <w:rPr>
          <w:rFonts w:hint="cs"/>
          <w:rtl/>
        </w:rPr>
        <w:t>{</w:t>
      </w:r>
      <w:r>
        <w:rPr>
          <w:rFonts w:hint="cs"/>
          <w:rtl/>
        </w:rPr>
        <w:t>وَاذْكُرْ عِبَادَنَا إبْرَاهِيمَ وَإِسْحَقَ وَيَعْقُوبَ أُوْلِي</w:t>
      </w:r>
      <w:r>
        <w:rPr>
          <w:rFonts w:hint="cs"/>
        </w:rPr>
        <w:t xml:space="preserve"> </w:t>
      </w:r>
      <w:r>
        <w:rPr>
          <w:rFonts w:hint="cs"/>
          <w:rtl/>
        </w:rPr>
        <w:t>الْأَيْدِي وَالْأَبْصَارِ</w:t>
      </w:r>
      <w:r w:rsidR="003D2693">
        <w:rPr>
          <w:rFonts w:hint="cs"/>
          <w:rtl/>
        </w:rPr>
        <w:t>}،</w:t>
      </w:r>
      <w:r>
        <w:rPr>
          <w:rFonts w:hint="cs"/>
          <w:rtl/>
        </w:rPr>
        <w:t xml:space="preserve"> </w:t>
      </w:r>
      <w:r>
        <w:rPr>
          <w:rFonts w:hint="cs"/>
          <w:bCs/>
          <w:rtl/>
        </w:rPr>
        <w:t>و</w:t>
      </w:r>
      <w:r>
        <w:rPr>
          <w:rFonts w:hint="cs"/>
          <w:rtl/>
        </w:rPr>
        <w:t xml:space="preserve">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 . </w:t>
      </w:r>
    </w:p>
    <w:p w14:paraId="7A5D8F91" w14:textId="36AAA6CB" w:rsidR="00CE4C70" w:rsidRDefault="00CE4C70" w:rsidP="00B23C50">
      <w:pPr>
        <w:rPr>
          <w:b/>
          <w:rtl/>
        </w:rPr>
      </w:pPr>
      <w:r>
        <w:rPr>
          <w:rFonts w:hint="cs"/>
          <w:bCs/>
          <w:rtl/>
        </w:rPr>
        <w:t>قوله تعالى</w:t>
      </w:r>
      <w:r w:rsidR="00B23C50">
        <w:rPr>
          <w:rFonts w:hint="cs"/>
          <w:rtl/>
        </w:rPr>
        <w:t xml:space="preserve">: </w:t>
      </w:r>
      <w:r w:rsidR="003D2693">
        <w:rPr>
          <w:rFonts w:hint="cs"/>
          <w:rtl/>
        </w:rPr>
        <w:t>{</w:t>
      </w:r>
      <w:r>
        <w:rPr>
          <w:rFonts w:hint="cs"/>
          <w:rtl/>
        </w:rPr>
        <w:t>وَأَنفِقُواْ فِي</w:t>
      </w:r>
      <w:r>
        <w:rPr>
          <w:rFonts w:hint="cs"/>
        </w:rPr>
        <w:t xml:space="preserve"> </w:t>
      </w:r>
      <w:r>
        <w:rPr>
          <w:rFonts w:hint="cs"/>
          <w:rtl/>
        </w:rPr>
        <w:t>سَبِيلِ اللّهِ وَلاَ تُلْقُواْ بِأَيْدِيكُمْ إِلَى التَّهْلُكَةِ وَأَحْسِنُوَاْ</w:t>
      </w:r>
      <w:r>
        <w:rPr>
          <w:rFonts w:hint="cs"/>
        </w:rPr>
        <w:t xml:space="preserve"> </w:t>
      </w:r>
      <w:r>
        <w:rPr>
          <w:rFonts w:hint="cs"/>
          <w:rtl/>
        </w:rPr>
        <w:t>إِنَّ اللّهَ يُحِبُّ الْمُحْسِنِينَ</w:t>
      </w:r>
      <w:r w:rsidR="003D2693">
        <w:rPr>
          <w:rFonts w:hint="cs"/>
          <w:rtl/>
        </w:rPr>
        <w:t>}</w:t>
      </w:r>
      <w:r w:rsidR="00B23C50">
        <w:rPr>
          <w:rFonts w:hint="cs"/>
          <w:rtl/>
        </w:rPr>
        <w:t xml:space="preserve">، </w:t>
      </w:r>
      <w:r>
        <w:rPr>
          <w:rFonts w:hint="cs"/>
          <w:bCs/>
          <w:rtl/>
        </w:rPr>
        <w:t>وقوله تعالى</w:t>
      </w:r>
      <w:r w:rsidR="00B23C50">
        <w:rPr>
          <w:rFonts w:hint="cs"/>
          <w:rtl/>
        </w:rPr>
        <w:t xml:space="preserve">: </w:t>
      </w:r>
      <w:r w:rsidR="003D2693">
        <w:rPr>
          <w:rFonts w:hint="cs"/>
          <w:rtl/>
        </w:rPr>
        <w:t>{</w:t>
      </w:r>
      <w:r>
        <w:rPr>
          <w:rFonts w:hint="cs"/>
          <w:rtl/>
        </w:rPr>
        <w:t>فَكَيْفَ إِذَا</w:t>
      </w:r>
      <w:r>
        <w:rPr>
          <w:rFonts w:hint="cs"/>
        </w:rPr>
        <w:t xml:space="preserve"> </w:t>
      </w:r>
      <w:r>
        <w:rPr>
          <w:rFonts w:hint="cs"/>
          <w:rtl/>
        </w:rPr>
        <w:t>أَصَابَتْهُم مُّصِيبَةٌ بِمَا قَدَّمَتْ أَيْدِيهِمْ ثُمَّ جَآؤُوكَ يَحْلِفُونَ</w:t>
      </w:r>
      <w:r>
        <w:rPr>
          <w:rFonts w:hint="cs"/>
        </w:rPr>
        <w:t xml:space="preserve"> </w:t>
      </w:r>
      <w:r>
        <w:rPr>
          <w:rFonts w:hint="cs"/>
          <w:rtl/>
        </w:rPr>
        <w:t>بِاللّهِ إِنْ أَرَدْنَا إِلاَّ إِحْسَانًا وَتَوْفِيقًا</w:t>
      </w:r>
      <w:r w:rsidR="003D2693">
        <w:rPr>
          <w:rFonts w:hint="cs"/>
          <w:rtl/>
        </w:rPr>
        <w:t>}،</w:t>
      </w:r>
      <w:r>
        <w:rPr>
          <w:rFonts w:hint="cs"/>
          <w:rtl/>
        </w:rPr>
        <w:t xml:space="preserve"> </w:t>
      </w:r>
      <w:r>
        <w:rPr>
          <w:rFonts w:hint="cs"/>
          <w:bCs/>
          <w:rtl/>
        </w:rPr>
        <w:t>وقوله تعالى</w:t>
      </w:r>
      <w:r w:rsidR="00B23C50">
        <w:rPr>
          <w:rFonts w:hint="cs"/>
          <w:rtl/>
        </w:rPr>
        <w:t xml:space="preserve">: </w:t>
      </w:r>
      <w:r w:rsidR="003D2693">
        <w:rPr>
          <w:rFonts w:hint="cs"/>
          <w:rtl/>
        </w:rPr>
        <w:t>{</w:t>
      </w:r>
      <w:r>
        <w:rPr>
          <w:rFonts w:hint="cs"/>
          <w:rtl/>
        </w:rPr>
        <w:t>وَإِذَا أَذَقْنَا النَّاسَ</w:t>
      </w:r>
      <w:r>
        <w:rPr>
          <w:rFonts w:hint="cs"/>
        </w:rPr>
        <w:t xml:space="preserve"> </w:t>
      </w:r>
      <w:r>
        <w:rPr>
          <w:rFonts w:hint="cs"/>
          <w:rtl/>
        </w:rPr>
        <w:t>رَحْمَةً فَرِحُوا بِهَا وَإِن تُصِبْهُمْ</w:t>
      </w:r>
      <w:r>
        <w:rPr>
          <w:rFonts w:hint="cs"/>
        </w:rPr>
        <w:t xml:space="preserve"> </w:t>
      </w:r>
      <w:r>
        <w:rPr>
          <w:rFonts w:hint="cs"/>
          <w:rtl/>
        </w:rPr>
        <w:t>سَيِّئَةٌ بِمَا قَدَّمَتْ أَيْدِيهِمْ إِذَا هُمْ يَقْنَطُونَ</w:t>
      </w:r>
      <w:r w:rsidR="003D2693">
        <w:rPr>
          <w:rFonts w:hint="cs"/>
          <w:rtl/>
        </w:rPr>
        <w:t>}،</w:t>
      </w:r>
      <w:r>
        <w:rPr>
          <w:rFonts w:hint="cs"/>
          <w:rtl/>
        </w:rPr>
        <w:t xml:space="preserve"> </w:t>
      </w:r>
      <w:r>
        <w:rPr>
          <w:rFonts w:hint="cs"/>
          <w:bCs/>
          <w:rtl/>
        </w:rPr>
        <w:t>وقوله تعالى</w:t>
      </w:r>
      <w:r w:rsidR="00B23C50">
        <w:rPr>
          <w:rFonts w:hint="cs"/>
          <w:rtl/>
        </w:rPr>
        <w:t xml:space="preserve">: </w:t>
      </w:r>
      <w:r w:rsidR="003D2693">
        <w:rPr>
          <w:rFonts w:hint="cs"/>
          <w:rtl/>
        </w:rPr>
        <w:t>{</w:t>
      </w:r>
      <w:r>
        <w:rPr>
          <w:rFonts w:hint="cs"/>
          <w:rtl/>
        </w:rPr>
        <w:t>ظَهَرَ الْفَسَادُ</w:t>
      </w:r>
      <w:r>
        <w:rPr>
          <w:rFonts w:hint="cs"/>
        </w:rPr>
        <w:t xml:space="preserve"> </w:t>
      </w:r>
      <w:r>
        <w:rPr>
          <w:rFonts w:hint="cs"/>
          <w:rtl/>
        </w:rPr>
        <w:t>فِي الْبَرِّ وَالْبَحْرِ بِمَا كَسَبَتْ أَيْدِي النَّاسِ لِيُذِيقَهُم</w:t>
      </w:r>
      <w:r>
        <w:rPr>
          <w:rFonts w:hint="cs"/>
        </w:rPr>
        <w:t xml:space="preserve"> </w:t>
      </w:r>
      <w:r>
        <w:rPr>
          <w:rFonts w:hint="cs"/>
          <w:rtl/>
        </w:rPr>
        <w:t>بَعْضَ الَّذِي عَمِلُوا لَعَلَّهُمْ يَرْجِعُونَ</w:t>
      </w:r>
      <w:r w:rsidR="003D2693">
        <w:rPr>
          <w:rFonts w:hint="cs"/>
          <w:rtl/>
        </w:rPr>
        <w:t>}</w:t>
      </w:r>
      <w:r>
        <w:rPr>
          <w:rFonts w:hint="cs"/>
          <w:rtl/>
        </w:rPr>
        <w:t>‏</w:t>
      </w:r>
      <w:r w:rsidR="003D2693">
        <w:rPr>
          <w:rFonts w:hint="cs"/>
          <w:rtl/>
        </w:rPr>
        <w:t>،</w:t>
      </w:r>
      <w:r>
        <w:rPr>
          <w:rFonts w:hint="cs"/>
          <w:rtl/>
        </w:rPr>
        <w:t xml:space="preserve"> </w:t>
      </w:r>
      <w:r w:rsidR="00B23C50">
        <w:rPr>
          <w:rFonts w:hint="cs"/>
          <w:rtl/>
        </w:rPr>
        <w:t>(</w:t>
      </w:r>
      <w:r>
        <w:rPr>
          <w:rFonts w:hint="cs"/>
          <w:rtl/>
        </w:rPr>
        <w:t>قلت</w:t>
      </w:r>
      <w:r w:rsidR="00B23C50">
        <w:rPr>
          <w:rFonts w:hint="cs"/>
          <w:rtl/>
        </w:rPr>
        <w:t xml:space="preserve">): </w:t>
      </w:r>
      <w:r>
        <w:rPr>
          <w:rFonts w:hint="cs"/>
          <w:rtl/>
        </w:rPr>
        <w:t>توضح الآيات الكريمات السابقات أن ما أصابهم من السوء منوط بما كسبت أيديهم</w:t>
      </w:r>
      <w:r w:rsidR="003D2693">
        <w:rPr>
          <w:rFonts w:hint="cs"/>
          <w:rtl/>
        </w:rPr>
        <w:t>،</w:t>
      </w:r>
      <w:r>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sidR="003D2693">
        <w:rPr>
          <w:rFonts w:hint="cs"/>
          <w:rtl/>
        </w:rPr>
        <w:t>،</w:t>
      </w:r>
      <w:r>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sidR="00B23C50">
        <w:rPr>
          <w:rFonts w:hint="cs"/>
          <w:rtl/>
        </w:rPr>
        <w:t>(</w:t>
      </w:r>
      <w:r>
        <w:rPr>
          <w:rFonts w:hint="cs"/>
          <w:rtl/>
        </w:rPr>
        <w:t>بما كسبتم وكسبت أنفسكم</w:t>
      </w:r>
      <w:r w:rsidR="003D2693">
        <w:rPr>
          <w:rFonts w:hint="cs"/>
          <w:rtl/>
        </w:rPr>
        <w:t>،</w:t>
      </w:r>
      <w:r>
        <w:rPr>
          <w:rFonts w:hint="cs"/>
          <w:rtl/>
        </w:rPr>
        <w:t xml:space="preserve"> </w:t>
      </w:r>
      <w:r>
        <w:rPr>
          <w:rFonts w:hint="cs"/>
          <w:bCs/>
          <w:rtl/>
        </w:rPr>
        <w:t>قال النسفي</w:t>
      </w:r>
      <w:r>
        <w:rPr>
          <w:rFonts w:hint="cs"/>
          <w:rtl/>
        </w:rPr>
        <w:t xml:space="preserve"> في بيان ذلك</w:t>
      </w:r>
      <w:r w:rsidR="00B23C50">
        <w:rPr>
          <w:rFonts w:hint="cs"/>
          <w:rtl/>
        </w:rPr>
        <w:t xml:space="preserve">: </w:t>
      </w:r>
      <w:r>
        <w:rPr>
          <w:rFonts w:hint="cs"/>
          <w:rtl/>
        </w:rPr>
        <w:t>" ما منعك أن تسجد ما منعك عن السجود لما</w:t>
      </w:r>
      <w:r w:rsidR="00B23C50">
        <w:rPr>
          <w:rFonts w:hint="cs"/>
          <w:rtl/>
        </w:rPr>
        <w:t xml:space="preserve"> </w:t>
      </w:r>
      <w:r>
        <w:rPr>
          <w:rFonts w:hint="cs"/>
          <w:rtl/>
        </w:rPr>
        <w:t>خلقت بيدي</w:t>
      </w:r>
      <w:r w:rsidR="00B23C50">
        <w:rPr>
          <w:rFonts w:hint="cs"/>
          <w:rtl/>
        </w:rPr>
        <w:t xml:space="preserve"> </w:t>
      </w:r>
      <w:r>
        <w:rPr>
          <w:rFonts w:hint="cs"/>
          <w:rtl/>
        </w:rPr>
        <w:t>إي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لم يبق فرق بين قولك هذا مما عملته وهذا مما عملته يداك ومنه قوله مما عملت أيدينا ولما خلقت بيدي " [تفسير النسفي ج</w:t>
      </w:r>
      <w:r w:rsidR="00B23C50">
        <w:rPr>
          <w:rFonts w:hint="cs"/>
          <w:rtl/>
        </w:rPr>
        <w:t xml:space="preserve">: </w:t>
      </w:r>
      <w:r>
        <w:rPr>
          <w:rFonts w:hint="cs"/>
          <w:rtl/>
        </w:rPr>
        <w:t>4 ص</w:t>
      </w:r>
      <w:r w:rsidR="00B23C50">
        <w:rPr>
          <w:rFonts w:hint="cs"/>
          <w:rtl/>
        </w:rPr>
        <w:t xml:space="preserve">: </w:t>
      </w:r>
      <w:r>
        <w:rPr>
          <w:rFonts w:hint="cs"/>
          <w:rtl/>
        </w:rPr>
        <w:t>45</w:t>
      </w:r>
      <w:r w:rsidR="003D2693">
        <w:rPr>
          <w:rFonts w:hint="cs"/>
          <w:rtl/>
        </w:rPr>
        <w:t>]</w:t>
      </w:r>
      <w:r>
        <w:rPr>
          <w:rFonts w:hint="cs"/>
          <w:rtl/>
        </w:rPr>
        <w:t xml:space="preserve"> أهـ</w:t>
      </w:r>
      <w:r w:rsidR="003D2693">
        <w:rPr>
          <w:rFonts w:hint="cs"/>
          <w:rtl/>
        </w:rPr>
        <w:t>،</w:t>
      </w:r>
      <w:r>
        <w:rPr>
          <w:rFonts w:hint="cs"/>
          <w:rtl/>
        </w:rPr>
        <w:t xml:space="preserve"> </w:t>
      </w:r>
    </w:p>
    <w:p w14:paraId="72599B98" w14:textId="249601DA" w:rsidR="00CE4C70" w:rsidRDefault="00CE4C70" w:rsidP="00B23C50">
      <w:pPr>
        <w:rPr>
          <w:b/>
          <w:bCs/>
          <w:rtl/>
        </w:rPr>
      </w:pPr>
      <w:r>
        <w:rPr>
          <w:rFonts w:hint="cs"/>
          <w:bCs/>
          <w:rtl/>
        </w:rPr>
        <w:t>قوله تعالى</w:t>
      </w:r>
      <w:r w:rsidR="00B23C50">
        <w:rPr>
          <w:rFonts w:hint="cs"/>
          <w:rtl/>
        </w:rPr>
        <w:t xml:space="preserve">: </w:t>
      </w:r>
      <w:r w:rsidR="003D2693">
        <w:rPr>
          <w:rFonts w:hint="cs"/>
          <w:rtl/>
        </w:rPr>
        <w:t>{</w:t>
      </w:r>
      <w:r>
        <w:rPr>
          <w:rFonts w:hint="cs"/>
          <w:rtl/>
        </w:rPr>
        <w:t>يَا</w:t>
      </w:r>
      <w:r>
        <w:rPr>
          <w:rFonts w:hint="cs"/>
        </w:rPr>
        <w:t xml:space="preserve"> </w:t>
      </w:r>
      <w:r>
        <w:rPr>
          <w:rFonts w:hint="cs"/>
          <w:rtl/>
        </w:rPr>
        <w:t>أَيُّهَا النَّبِيُّ قُل لِّمَن</w:t>
      </w:r>
      <w:r>
        <w:rPr>
          <w:rFonts w:hint="cs"/>
        </w:rPr>
        <w:t xml:space="preserve"> </w:t>
      </w:r>
      <w:r>
        <w:rPr>
          <w:rFonts w:hint="cs"/>
          <w:rtl/>
        </w:rPr>
        <w:t>فِي أَيْدِيكُم مِّنَ الأَسْرَى إِن يَعْلَمِ اللّهُ فِي قُلُوبِكُمْ خَيْرًا</w:t>
      </w:r>
      <w:r>
        <w:rPr>
          <w:rFonts w:hint="cs"/>
        </w:rPr>
        <w:t xml:space="preserve"> </w:t>
      </w:r>
      <w:r>
        <w:rPr>
          <w:rFonts w:hint="cs"/>
          <w:rtl/>
        </w:rPr>
        <w:t>يُؤْتِكُمْ خَيْرًا مِّمَّا أُخِذَ مِنكُمْ وَيَغْفِرْ لَكُمْ وَاللّهُ غَفُورٌ</w:t>
      </w:r>
      <w:r>
        <w:rPr>
          <w:rFonts w:hint="cs"/>
        </w:rPr>
        <w:t xml:space="preserve"> </w:t>
      </w:r>
      <w:r>
        <w:rPr>
          <w:rFonts w:hint="cs"/>
          <w:rtl/>
        </w:rPr>
        <w:t>رَّحِيمٌ</w:t>
      </w:r>
      <w:r w:rsidR="003D2693">
        <w:rPr>
          <w:rFonts w:hint="cs"/>
          <w:rtl/>
        </w:rPr>
        <w:t>}،</w:t>
      </w:r>
      <w:r>
        <w:rPr>
          <w:rFonts w:hint="cs"/>
          <w:rtl/>
        </w:rPr>
        <w:t xml:space="preserve"> ومعلوم يقيناً أن الأسرى ليسوا في يد الرسول ولا في أيدي الصحابة</w:t>
      </w:r>
      <w:r w:rsidR="003D2693">
        <w:rPr>
          <w:rFonts w:hint="cs"/>
          <w:rtl/>
        </w:rPr>
        <w:t>،</w:t>
      </w:r>
      <w:r>
        <w:rPr>
          <w:rFonts w:hint="cs"/>
          <w:rtl/>
        </w:rPr>
        <w:t xml:space="preserve"> وإنما المقصد من تحت حكمكم من الأسرى وعبر عن هذا الحكم باليد لأنها موضع الإمساك والتحكم</w:t>
      </w:r>
      <w:r w:rsidR="003D2693">
        <w:rPr>
          <w:rFonts w:hint="cs"/>
          <w:rtl/>
        </w:rPr>
        <w:t>،</w:t>
      </w:r>
      <w:r>
        <w:rPr>
          <w:rFonts w:hint="cs"/>
          <w:rtl/>
        </w:rPr>
        <w:t xml:space="preserve"> ومثاله (وما ملكت أيمانكم</w:t>
      </w:r>
      <w:r w:rsidR="00B23C50">
        <w:rPr>
          <w:rFonts w:hint="cs"/>
          <w:rtl/>
        </w:rPr>
        <w:t>)</w:t>
      </w:r>
      <w:r>
        <w:rPr>
          <w:rFonts w:hint="cs"/>
          <w:rtl/>
        </w:rPr>
        <w:t xml:space="preserve"> وسيأتي إن شاء الله عند ذكر اليمين</w:t>
      </w:r>
      <w:r w:rsidR="003D2693">
        <w:rPr>
          <w:rFonts w:hint="cs"/>
          <w:rtl/>
        </w:rPr>
        <w:t>،</w:t>
      </w:r>
    </w:p>
    <w:p w14:paraId="72B3020A" w14:textId="72833454" w:rsidR="00CE4C70" w:rsidRDefault="00CE4C70" w:rsidP="00B23C50">
      <w:pPr>
        <w:rPr>
          <w:b/>
        </w:rPr>
      </w:pPr>
      <w:r>
        <w:rPr>
          <w:rFonts w:hint="cs"/>
          <w:bCs/>
          <w:rtl/>
        </w:rPr>
        <w:t>قوله تعالى</w:t>
      </w:r>
      <w:r w:rsidR="00B23C50">
        <w:rPr>
          <w:rFonts w:hint="cs"/>
          <w:rtl/>
        </w:rPr>
        <w:t xml:space="preserve">: </w:t>
      </w:r>
      <w:r w:rsidR="003D2693">
        <w:rPr>
          <w:rFonts w:hint="cs"/>
          <w:rtl/>
        </w:rPr>
        <w:t>{</w:t>
      </w:r>
      <w:r>
        <w:rPr>
          <w:rFonts w:hint="cs"/>
          <w:rtl/>
        </w:rPr>
        <w:t>وَإِن طَلَّقْتُمُوهُنَّ</w:t>
      </w:r>
      <w:r>
        <w:rPr>
          <w:rFonts w:hint="cs"/>
        </w:rPr>
        <w:t xml:space="preserve"> </w:t>
      </w:r>
      <w:r>
        <w:rPr>
          <w:rFonts w:hint="cs"/>
          <w:rtl/>
        </w:rPr>
        <w:t>مِن</w:t>
      </w:r>
      <w:r>
        <w:rPr>
          <w:rFonts w:hint="cs"/>
        </w:rPr>
        <w:t xml:space="preserve"> </w:t>
      </w:r>
      <w:r>
        <w:rPr>
          <w:rFonts w:hint="cs"/>
          <w:rtl/>
        </w:rPr>
        <w:t>قَبْلِ أَن تَمَسُّوهُنَّ وَقَدْ فَرَضْتُمْ لَهُنَّ فَرِيضَةً</w:t>
      </w:r>
      <w:r>
        <w:rPr>
          <w:rFonts w:hint="cs"/>
        </w:rPr>
        <w:t xml:space="preserve"> </w:t>
      </w:r>
      <w:r>
        <w:rPr>
          <w:rFonts w:hint="cs"/>
          <w:rtl/>
        </w:rPr>
        <w:t>فَنِصْفُ</w:t>
      </w:r>
      <w:r>
        <w:rPr>
          <w:rFonts w:hint="cs"/>
        </w:rPr>
        <w:t xml:space="preserve"> </w:t>
      </w:r>
      <w:r>
        <w:rPr>
          <w:rFonts w:hint="cs"/>
          <w:rtl/>
        </w:rPr>
        <w:t>مَا فَرَضْتُمْ إَلاَّ أَن يَعْفُونَ أَوْ يَعْفُوَ</w:t>
      </w:r>
      <w:r>
        <w:rPr>
          <w:rFonts w:hint="cs"/>
        </w:rPr>
        <w:t xml:space="preserve"> </w:t>
      </w:r>
      <w:r>
        <w:rPr>
          <w:rFonts w:hint="cs"/>
          <w:rtl/>
        </w:rPr>
        <w:t>الَّذِي بِيَدِهِ</w:t>
      </w:r>
      <w:r>
        <w:rPr>
          <w:rFonts w:hint="cs"/>
        </w:rPr>
        <w:t xml:space="preserve"> </w:t>
      </w:r>
      <w:r>
        <w:rPr>
          <w:rFonts w:hint="cs"/>
          <w:rtl/>
        </w:rPr>
        <w:t>عُقْدَةُ</w:t>
      </w:r>
      <w:r>
        <w:rPr>
          <w:rFonts w:hint="cs"/>
        </w:rPr>
        <w:t xml:space="preserve"> </w:t>
      </w:r>
      <w:r>
        <w:rPr>
          <w:rFonts w:hint="cs"/>
          <w:rtl/>
        </w:rPr>
        <w:t>النِّكَاحِ وَأَن تَعْفُواْ أَقْرَبُ لِلتَّقْوَى</w:t>
      </w:r>
      <w:r>
        <w:rPr>
          <w:rFonts w:hint="cs"/>
        </w:rPr>
        <w:t xml:space="preserve"> </w:t>
      </w:r>
      <w:r>
        <w:rPr>
          <w:rFonts w:hint="cs"/>
          <w:rtl/>
        </w:rPr>
        <w:t>وَلاَ تَنسَوُاْ</w:t>
      </w:r>
      <w:r>
        <w:rPr>
          <w:rFonts w:hint="cs"/>
        </w:rPr>
        <w:t xml:space="preserve"> </w:t>
      </w:r>
      <w:r>
        <w:rPr>
          <w:rFonts w:hint="cs"/>
          <w:rtl/>
        </w:rPr>
        <w:t>الْفَضْلَ</w:t>
      </w:r>
      <w:r>
        <w:rPr>
          <w:rFonts w:hint="cs"/>
        </w:rPr>
        <w:t xml:space="preserve"> </w:t>
      </w:r>
      <w:r>
        <w:rPr>
          <w:rFonts w:hint="cs"/>
          <w:rtl/>
        </w:rPr>
        <w:t>بَيْنَكُمْ إِنَّ اللّهَ بِمَا تَعْمَلُونَ</w:t>
      </w:r>
      <w:r>
        <w:rPr>
          <w:rFonts w:hint="cs"/>
        </w:rPr>
        <w:t xml:space="preserve"> </w:t>
      </w:r>
      <w:r>
        <w:rPr>
          <w:rFonts w:hint="cs"/>
          <w:rtl/>
        </w:rPr>
        <w:t>بَصِيرٌ</w:t>
      </w:r>
      <w:r w:rsidR="003D2693">
        <w:rPr>
          <w:rFonts w:hint="cs"/>
          <w:rtl/>
        </w:rPr>
        <w:t>}</w:t>
      </w:r>
      <w:r>
        <w:rPr>
          <w:rFonts w:hint="cs"/>
          <w:rtl/>
        </w:rPr>
        <w:t>‏</w:t>
      </w:r>
      <w:r w:rsidR="003D2693">
        <w:rPr>
          <w:rFonts w:hint="cs"/>
          <w:rtl/>
        </w:rPr>
        <w:t>،</w:t>
      </w:r>
      <w:r>
        <w:rPr>
          <w:rFonts w:hint="cs"/>
          <w:rtl/>
        </w:rPr>
        <w:t xml:space="preserve"> ومعلوم أن النكاح ليست له عقدة وأن هذه العقدة بيد ولي الأمر</w:t>
      </w:r>
      <w:r w:rsidR="003D2693">
        <w:rPr>
          <w:rFonts w:hint="cs"/>
          <w:rtl/>
        </w:rPr>
        <w:t>،</w:t>
      </w:r>
      <w:r>
        <w:rPr>
          <w:rFonts w:hint="cs"/>
          <w:rtl/>
        </w:rPr>
        <w:t xml:space="preserve"> فهذا لا يقوله عاقل</w:t>
      </w:r>
      <w:r w:rsidR="003D2693">
        <w:rPr>
          <w:rFonts w:hint="cs"/>
          <w:rtl/>
        </w:rPr>
        <w:t>،</w:t>
      </w:r>
      <w:r>
        <w:rPr>
          <w:rFonts w:hint="cs"/>
          <w:rtl/>
        </w:rPr>
        <w:t xml:space="preserve"> وإنما المعنى من له الولاية على النكاح حتى وإن كان مقطوع اليدين</w:t>
      </w:r>
      <w:r w:rsidR="003D2693">
        <w:rPr>
          <w:rFonts w:hint="cs"/>
          <w:rtl/>
        </w:rPr>
        <w:t>،</w:t>
      </w:r>
      <w:r>
        <w:rPr>
          <w:rFonts w:hint="cs"/>
          <w:rtl/>
        </w:rPr>
        <w:t xml:space="preserve"> فلا علاقة للآية بإثبات عقدة ولا يد وإنما هو الأسلوب البلاغي الذي يوصل المعنى في أجزل عبارة وأدق معنى</w:t>
      </w:r>
      <w:r w:rsidR="003D2693">
        <w:rPr>
          <w:rFonts w:hint="cs"/>
          <w:rtl/>
        </w:rPr>
        <w:t>،</w:t>
      </w:r>
      <w:r>
        <w:rPr>
          <w:rFonts w:hint="cs"/>
          <w:rtl/>
        </w:rPr>
        <w:t xml:space="preserve"> </w:t>
      </w:r>
    </w:p>
    <w:p w14:paraId="58622228" w14:textId="50CF65CC" w:rsidR="00CE4C70" w:rsidRDefault="00CE4C70" w:rsidP="00B23C50">
      <w:pPr>
        <w:rPr>
          <w:b/>
          <w:bCs/>
          <w:rtl/>
        </w:rPr>
      </w:pPr>
      <w:r>
        <w:rPr>
          <w:rFonts w:hint="cs"/>
          <w:bCs/>
          <w:rtl/>
        </w:rPr>
        <w:t>قوله تعالى</w:t>
      </w:r>
      <w:r w:rsidR="00B23C50">
        <w:rPr>
          <w:rFonts w:hint="cs"/>
          <w:rtl/>
        </w:rPr>
        <w:t xml:space="preserve">: </w:t>
      </w:r>
      <w:r w:rsidR="003D2693">
        <w:rPr>
          <w:rFonts w:hint="cs"/>
          <w:rtl/>
        </w:rPr>
        <w:t>{</w:t>
      </w:r>
      <w:r>
        <w:rPr>
          <w:rFonts w:hint="cs"/>
          <w:rtl/>
        </w:rPr>
        <w:t>الْمُنَافِقُونَ وَالْمُنَافِقَاتُ</w:t>
      </w:r>
      <w:r>
        <w:rPr>
          <w:rFonts w:hint="cs"/>
        </w:rPr>
        <w:t xml:space="preserve"> </w:t>
      </w:r>
      <w:r>
        <w:rPr>
          <w:rFonts w:hint="cs"/>
          <w:rtl/>
        </w:rPr>
        <w:t>بَعْضُهُم مِّن بَعْضٍ يَأْمُرُونَ بِالْمُنكَرِ وَيَنْهَوْنَ عَنِ</w:t>
      </w:r>
      <w:r>
        <w:rPr>
          <w:rFonts w:hint="cs"/>
        </w:rPr>
        <w:t xml:space="preserve"> </w:t>
      </w:r>
      <w:r>
        <w:rPr>
          <w:rFonts w:hint="cs"/>
          <w:rtl/>
        </w:rPr>
        <w:t>الْمَعْرُوفِ وَيَقْبِضُونَ أَيْدِيَهُمْ نَسُواْ اللّهَ فَنَسِيَهُمْ إِنَّ الْمُنَافِقِينَ</w:t>
      </w:r>
      <w:r>
        <w:rPr>
          <w:rFonts w:hint="cs"/>
        </w:rPr>
        <w:t xml:space="preserve"> </w:t>
      </w:r>
      <w:r>
        <w:rPr>
          <w:rFonts w:hint="cs"/>
          <w:rtl/>
        </w:rPr>
        <w:t>هُمُ الْفَاسِقُونَ</w:t>
      </w:r>
      <w:r w:rsidR="003D2693">
        <w:rPr>
          <w:rFonts w:hint="cs"/>
          <w:rtl/>
        </w:rPr>
        <w:t>}،</w:t>
      </w:r>
      <w:r>
        <w:rPr>
          <w:rFonts w:hint="cs"/>
          <w:rtl/>
        </w:rPr>
        <w:t xml:space="preserve"> ويستحيل أن يكون المراد من الآية المعنى الظاهر للقبض وهو ضم أصابع اليد</w:t>
      </w:r>
      <w:r w:rsidR="003D2693">
        <w:rPr>
          <w:rFonts w:hint="cs"/>
          <w:rtl/>
        </w:rPr>
        <w:t>،</w:t>
      </w:r>
      <w:r>
        <w:rPr>
          <w:rFonts w:hint="cs"/>
          <w:rtl/>
        </w:rPr>
        <w:t xml:space="preserve"> ولكن المعنى المفهوم من القبض هاهنا البخل بالنفقة في الطاعة وفي سبيل الله</w:t>
      </w:r>
      <w:r w:rsidR="003D2693">
        <w:rPr>
          <w:rFonts w:hint="cs"/>
          <w:rtl/>
        </w:rPr>
        <w:t>،</w:t>
      </w:r>
      <w:r>
        <w:rPr>
          <w:rFonts w:hint="cs"/>
          <w:rtl/>
        </w:rPr>
        <w:t xml:space="preserve"> وكني عن البخل بالقبض على طريقة بلاغة العرب في التوسع في استعمال المجاز والكناية لتأكيد معنى البخل عند المنافقين</w:t>
      </w:r>
      <w:r w:rsidR="003D2693">
        <w:rPr>
          <w:rFonts w:hint="cs"/>
          <w:rtl/>
        </w:rPr>
        <w:t>،</w:t>
      </w:r>
      <w:r>
        <w:rPr>
          <w:rFonts w:hint="cs"/>
          <w:rtl/>
        </w:rPr>
        <w:t xml:space="preserve"> ثم هاهنا لطيفة أخرى وهي قوله تعالى (نسوا الله فنسيهم</w:t>
      </w:r>
      <w:r w:rsidR="00B23C50">
        <w:rPr>
          <w:rFonts w:hint="cs"/>
          <w:rtl/>
        </w:rPr>
        <w:t>)</w:t>
      </w:r>
      <w:r>
        <w:rPr>
          <w:rFonts w:hint="cs"/>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sidR="003D2693">
        <w:rPr>
          <w:rFonts w:hint="cs"/>
          <w:rtl/>
        </w:rPr>
        <w:t>،</w:t>
      </w:r>
    </w:p>
    <w:p w14:paraId="47C5415B" w14:textId="207C1451" w:rsidR="00CE4C70" w:rsidRDefault="00CE4C70" w:rsidP="00B23C50">
      <w:pPr>
        <w:rPr>
          <w:b/>
          <w:rtl/>
        </w:rPr>
      </w:pPr>
      <w:r>
        <w:rPr>
          <w:rFonts w:hint="cs"/>
          <w:bCs/>
          <w:rtl/>
        </w:rPr>
        <w:t>قوله تعالى</w:t>
      </w:r>
      <w:r w:rsidR="00B23C50">
        <w:rPr>
          <w:rFonts w:hint="cs"/>
          <w:rtl/>
        </w:rPr>
        <w:t xml:space="preserve">: </w:t>
      </w:r>
      <w:r w:rsidR="003D2693">
        <w:rPr>
          <w:rFonts w:hint="cs"/>
          <w:rtl/>
        </w:rPr>
        <w:t>{</w:t>
      </w:r>
      <w:r>
        <w:rPr>
          <w:rFonts w:hint="cs"/>
          <w:rtl/>
        </w:rPr>
        <w:t>وَقَالَتِ الْيَهُودُ</w:t>
      </w:r>
      <w:r>
        <w:rPr>
          <w:rFonts w:hint="cs"/>
        </w:rPr>
        <w:t xml:space="preserve"> </w:t>
      </w:r>
      <w:r>
        <w:rPr>
          <w:rFonts w:hint="cs"/>
          <w:rtl/>
        </w:rPr>
        <w:t>يَدُ اللّهِ مَغْلُولَةٌ غُلَّتْ أَيْدِيهِمْ وَلُعِنُواْ بِمَا قَالُواْ</w:t>
      </w:r>
      <w:r>
        <w:rPr>
          <w:rFonts w:hint="cs"/>
        </w:rPr>
        <w:t xml:space="preserve"> </w:t>
      </w:r>
      <w:r>
        <w:rPr>
          <w:rFonts w:hint="cs"/>
          <w:rtl/>
        </w:rPr>
        <w:t>بَلْ يَدَاهُ مَبْسُوطَتَانِ يُنفِقُ كَيْفَ يَشَاء وَلَيَزِيدَنَّ كَثِيرًا</w:t>
      </w:r>
      <w:r>
        <w:rPr>
          <w:rFonts w:hint="cs"/>
        </w:rPr>
        <w:t xml:space="preserve"> </w:t>
      </w:r>
      <w:r>
        <w:rPr>
          <w:rFonts w:hint="cs"/>
          <w:rtl/>
        </w:rPr>
        <w:t>مِّنْهُم مَّا أُنزِلَ إِلَيْكَ مِن رَّبِّكَ طُغْيَانًا وَكُفْرًا وَأَلْقَيْنَا</w:t>
      </w:r>
      <w:r>
        <w:rPr>
          <w:rFonts w:hint="cs"/>
        </w:rPr>
        <w:t xml:space="preserve"> </w:t>
      </w:r>
      <w:r>
        <w:rPr>
          <w:rFonts w:hint="cs"/>
          <w:rtl/>
        </w:rPr>
        <w:t>بَيْنَهُمُ الْعَدَاوَةَ وَالْبَغْضَاء إِلَى يَوْمِ الْقِيَامَةِ كُلَّمَا أَوْقَدُواْ</w:t>
      </w:r>
      <w:r>
        <w:rPr>
          <w:rFonts w:hint="cs"/>
        </w:rPr>
        <w:t xml:space="preserve"> </w:t>
      </w:r>
      <w:r>
        <w:rPr>
          <w:rFonts w:hint="cs"/>
          <w:rtl/>
        </w:rPr>
        <w:t>نَارًا لِّلْحَرْبِ أَطْفَأَهَا اللّهُ وَيَسْعَوْنَ فِي الأَرْضِ فَسَادًا</w:t>
      </w:r>
      <w:r>
        <w:rPr>
          <w:rFonts w:hint="cs"/>
        </w:rPr>
        <w:t xml:space="preserve"> </w:t>
      </w:r>
      <w:r>
        <w:rPr>
          <w:rFonts w:hint="cs"/>
          <w:rtl/>
        </w:rPr>
        <w:t>وَاللّهُ لاَ يُحِبُّ الْمُفْسِدِينَ</w:t>
      </w:r>
      <w:r w:rsidR="003D2693">
        <w:rPr>
          <w:rFonts w:hint="cs"/>
          <w:rtl/>
        </w:rPr>
        <w:t>}،</w:t>
      </w:r>
      <w:r>
        <w:rPr>
          <w:rFonts w:hint="cs"/>
          <w:rtl/>
        </w:rPr>
        <w:t xml:space="preserve"> فإن بلغاء العرب يعلمون أن الوصف بغل</w:t>
      </w:r>
      <w:r>
        <w:rPr>
          <w:rFonts w:hint="cs"/>
        </w:rPr>
        <w:t xml:space="preserve"> </w:t>
      </w:r>
      <w:r>
        <w:rPr>
          <w:rFonts w:hint="cs"/>
          <w:rtl/>
        </w:rPr>
        <w:t>اليد وبسطها</w:t>
      </w:r>
      <w:r>
        <w:rPr>
          <w:rFonts w:hint="cs"/>
        </w:rPr>
        <w:t xml:space="preserve"> </w:t>
      </w:r>
      <w:r>
        <w:rPr>
          <w:rFonts w:hint="cs"/>
          <w:rtl/>
        </w:rPr>
        <w:t>مجاز</w:t>
      </w:r>
      <w:r>
        <w:rPr>
          <w:rFonts w:hint="cs"/>
        </w:rPr>
        <w:t xml:space="preserve"> </w:t>
      </w:r>
      <w:r>
        <w:rPr>
          <w:rFonts w:hint="cs"/>
          <w:rtl/>
        </w:rPr>
        <w:t xml:space="preserve">عن البخل والجود ومنه قوله تعالى آمراً نبيه صلى الله عليه وسلم </w:t>
      </w:r>
      <w:r w:rsidR="00B23C50">
        <w:rPr>
          <w:rFonts w:hint="cs"/>
          <w:rtl/>
        </w:rPr>
        <w:t>(</w:t>
      </w:r>
      <w:r>
        <w:rPr>
          <w:rFonts w:hint="cs"/>
          <w:rtl/>
        </w:rPr>
        <w:t>ولا تجعل يدك مغلولة</w:t>
      </w:r>
      <w:r>
        <w:rPr>
          <w:rFonts w:hint="cs"/>
        </w:rPr>
        <w:t xml:space="preserve"> </w:t>
      </w:r>
      <w:r>
        <w:rPr>
          <w:rFonts w:hint="cs"/>
          <w:rtl/>
        </w:rPr>
        <w:t>إلى عنقك ولا تبسطها</w:t>
      </w:r>
      <w:r>
        <w:rPr>
          <w:rFonts w:hint="cs"/>
        </w:rPr>
        <w:t xml:space="preserve"> </w:t>
      </w:r>
      <w:r>
        <w:rPr>
          <w:rFonts w:hint="cs"/>
          <w:rtl/>
        </w:rPr>
        <w:t>كل</w:t>
      </w:r>
      <w:r>
        <w:rPr>
          <w:rFonts w:hint="cs"/>
        </w:rPr>
        <w:t xml:space="preserve"> </w:t>
      </w:r>
      <w:r>
        <w:rPr>
          <w:rFonts w:hint="cs"/>
          <w:rtl/>
        </w:rPr>
        <w:t>البسط</w:t>
      </w:r>
      <w:r w:rsidR="00B23C50">
        <w:rPr>
          <w:rFonts w:hint="cs"/>
          <w:rtl/>
        </w:rPr>
        <w:t>)</w:t>
      </w:r>
      <w:r>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3D2693">
        <w:rPr>
          <w:rFonts w:hint="cs"/>
          <w:rtl/>
        </w:rPr>
        <w:t>،</w:t>
      </w:r>
      <w:r>
        <w:rPr>
          <w:rFonts w:hint="cs"/>
          <w:rtl/>
        </w:rPr>
        <w:t xml:space="preserve"> وإنما الأمر بالقصد في الإنفاق</w:t>
      </w:r>
      <w:r w:rsidR="003D2693">
        <w:rPr>
          <w:rFonts w:hint="cs"/>
          <w:rtl/>
        </w:rPr>
        <w:t>،</w:t>
      </w:r>
      <w:r>
        <w:rPr>
          <w:rFonts w:hint="cs"/>
          <w:rtl/>
        </w:rPr>
        <w:t xml:space="preserve"> وهكذا هاهنا</w:t>
      </w:r>
      <w:r w:rsidR="003D2693">
        <w:rPr>
          <w:rFonts w:hint="cs"/>
          <w:rtl/>
        </w:rPr>
        <w:t>،</w:t>
      </w:r>
      <w:r>
        <w:rPr>
          <w:rFonts w:hint="cs"/>
          <w:rtl/>
        </w:rPr>
        <w:t xml:space="preserve"> فالمقصود من غل اليد وبسطها</w:t>
      </w:r>
      <w:r>
        <w:rPr>
          <w:rFonts w:hint="cs"/>
        </w:rPr>
        <w:t xml:space="preserve"> </w:t>
      </w:r>
      <w:r>
        <w:rPr>
          <w:rFonts w:hint="cs"/>
          <w:rtl/>
        </w:rPr>
        <w:t>المجاز</w:t>
      </w:r>
      <w:r>
        <w:rPr>
          <w:rFonts w:hint="cs"/>
        </w:rPr>
        <w:t xml:space="preserve"> </w:t>
      </w:r>
      <w:r>
        <w:rPr>
          <w:rFonts w:hint="cs"/>
          <w:rtl/>
        </w:rPr>
        <w:t>عن محض البخل والجود من غير قصد في ذلك إلى إثبات يد</w:t>
      </w:r>
      <w:r>
        <w:rPr>
          <w:rFonts w:hint="cs"/>
        </w:rPr>
        <w:t xml:space="preserve"> </w:t>
      </w:r>
      <w:r>
        <w:rPr>
          <w:rFonts w:hint="cs"/>
          <w:rtl/>
        </w:rPr>
        <w:t>أو غل أو بسط</w:t>
      </w:r>
      <w:r w:rsidR="003D2693">
        <w:rPr>
          <w:rFonts w:hint="cs"/>
          <w:rtl/>
        </w:rPr>
        <w:t>،</w:t>
      </w:r>
      <w:r>
        <w:rPr>
          <w:rFonts w:hint="cs"/>
          <w:rtl/>
        </w:rPr>
        <w:t xml:space="preserve"> ومعنى الآيات</w:t>
      </w:r>
      <w:r w:rsidR="00B23C50">
        <w:rPr>
          <w:rFonts w:hint="cs"/>
          <w:rtl/>
        </w:rPr>
        <w:t xml:space="preserve">: </w:t>
      </w:r>
      <w:r>
        <w:rPr>
          <w:rFonts w:hint="cs"/>
          <w:rtl/>
        </w:rPr>
        <w:t>أن</w:t>
      </w:r>
      <w:r w:rsidR="00B23C50">
        <w:rPr>
          <w:rFonts w:hint="cs"/>
          <w:rtl/>
        </w:rPr>
        <w:t xml:space="preserve"> </w:t>
      </w:r>
      <w:r>
        <w:rPr>
          <w:rFonts w:hint="cs"/>
          <w:rtl/>
        </w:rPr>
        <w:t>اليهود</w:t>
      </w:r>
      <w:r>
        <w:rPr>
          <w:rFonts w:hint="cs"/>
        </w:rPr>
        <w:t xml:space="preserve"> </w:t>
      </w:r>
      <w:r>
        <w:rPr>
          <w:rFonts w:hint="cs"/>
          <w:rtl/>
        </w:rPr>
        <w:t>لعنهم الله عز وجل</w:t>
      </w:r>
      <w:r w:rsidR="00B23C50">
        <w:rPr>
          <w:rFonts w:hint="cs"/>
          <w:rtl/>
        </w:rPr>
        <w:t xml:space="preserve"> </w:t>
      </w:r>
      <w:r>
        <w:rPr>
          <w:rFonts w:hint="cs"/>
          <w:rtl/>
        </w:rPr>
        <w:t>قالوا على جهة الوصف بالبخل يد الله مغلولة فرد الله تعالى عليهم بقوله (بل يداه مبسوطتان</w:t>
      </w:r>
      <w:r w:rsidR="00B23C50">
        <w:rPr>
          <w:rFonts w:hint="cs"/>
          <w:rtl/>
        </w:rPr>
        <w:t>)</w:t>
      </w:r>
      <w:r>
        <w:rPr>
          <w:rFonts w:hint="cs"/>
          <w:rtl/>
        </w:rPr>
        <w:t xml:space="preserve"> معناه أي كلا ليس كذلك بل هو في غاية ما يكون من الجود</w:t>
      </w:r>
      <w:r>
        <w:rPr>
          <w:rFonts w:hint="cs"/>
        </w:rPr>
        <w:t xml:space="preserve"> </w:t>
      </w:r>
      <w:r>
        <w:rPr>
          <w:rFonts w:hint="cs"/>
          <w:rtl/>
        </w:rPr>
        <w:t>والإنعام</w:t>
      </w:r>
      <w:r w:rsidR="003D2693">
        <w:rPr>
          <w:rFonts w:hint="cs"/>
          <w:rtl/>
        </w:rPr>
        <w:t>،</w:t>
      </w:r>
      <w:r>
        <w:rPr>
          <w:rFonts w:hint="cs"/>
          <w:rtl/>
        </w:rPr>
        <w:t xml:space="preserve"> فإن قيل لم ثنيت اليد في قوله تعالى </w:t>
      </w:r>
      <w:r w:rsidR="003D2693">
        <w:rPr>
          <w:rFonts w:hint="cs"/>
          <w:rtl/>
        </w:rPr>
        <w:t>{</w:t>
      </w:r>
      <w:r>
        <w:rPr>
          <w:rFonts w:hint="cs"/>
          <w:rtl/>
        </w:rPr>
        <w:t>بل يداه مبسوطتان</w:t>
      </w:r>
      <w:r w:rsidR="003D2693">
        <w:rPr>
          <w:rFonts w:hint="cs"/>
          <w:rtl/>
        </w:rPr>
        <w:t>}</w:t>
      </w:r>
      <w:r w:rsidR="00762B77">
        <w:rPr>
          <w:rFonts w:hint="cs"/>
          <w:rtl/>
        </w:rPr>
        <w:t>؟</w:t>
      </w:r>
      <w:r>
        <w:rPr>
          <w:rFonts w:hint="cs"/>
          <w:rtl/>
        </w:rPr>
        <w:t xml:space="preserve"> قلت</w:t>
      </w:r>
      <w:r w:rsidR="00B23C50">
        <w:rPr>
          <w:rFonts w:hint="cs"/>
          <w:rtl/>
        </w:rPr>
        <w:t xml:space="preserve">: </w:t>
      </w:r>
      <w:r>
        <w:rPr>
          <w:rFonts w:hint="cs"/>
          <w:rtl/>
        </w:rPr>
        <w:t>ثنيت اليد ليكون أبلغ وأدل على إثبات</w:t>
      </w:r>
      <w:r>
        <w:rPr>
          <w:rFonts w:hint="cs"/>
        </w:rPr>
        <w:t xml:space="preserve"> </w:t>
      </w:r>
      <w:r>
        <w:rPr>
          <w:rFonts w:hint="cs"/>
          <w:rtl/>
        </w:rPr>
        <w:t>غاية السخاء</w:t>
      </w:r>
      <w:r>
        <w:rPr>
          <w:rFonts w:hint="cs"/>
        </w:rPr>
        <w:t xml:space="preserve"> </w:t>
      </w:r>
      <w:r>
        <w:rPr>
          <w:rFonts w:hint="cs"/>
          <w:rtl/>
        </w:rPr>
        <w:t>له ونفى البخل عنه</w:t>
      </w:r>
      <w:r w:rsidR="003D2693">
        <w:rPr>
          <w:rFonts w:hint="cs"/>
          <w:rtl/>
        </w:rPr>
        <w:t>،</w:t>
      </w:r>
      <w:r>
        <w:rPr>
          <w:rFonts w:hint="cs"/>
          <w:rtl/>
        </w:rPr>
        <w:t xml:space="preserve"> فإن أقصى ما ينتهي إليه همم الأسخياء من الوصف بالمبالغة في الجود</w:t>
      </w:r>
      <w:r>
        <w:rPr>
          <w:rFonts w:hint="cs"/>
        </w:rPr>
        <w:t xml:space="preserve"> </w:t>
      </w:r>
      <w:r>
        <w:rPr>
          <w:rFonts w:hint="cs"/>
          <w:rtl/>
        </w:rPr>
        <w:t>والإنعام أن يعطوا ما يعطونه</w:t>
      </w:r>
      <w:r>
        <w:rPr>
          <w:rFonts w:hint="cs"/>
        </w:rPr>
        <w:t xml:space="preserve"> </w:t>
      </w:r>
      <w:r>
        <w:rPr>
          <w:rFonts w:hint="cs"/>
          <w:rtl/>
        </w:rPr>
        <w:t>بكلتا يديهم</w:t>
      </w:r>
      <w:r w:rsidR="003D2693">
        <w:rPr>
          <w:rFonts w:hint="cs"/>
          <w:rtl/>
        </w:rPr>
        <w:t>،</w:t>
      </w:r>
      <w:r>
        <w:rPr>
          <w:rFonts w:hint="cs"/>
          <w:rtl/>
        </w:rPr>
        <w:t xml:space="preserve"> فالآية من باب الاستعارة التمثيلية ومن نظر في علم البيان والبلاغة لا يصعب عليه تصور ذلك أبدا</w:t>
      </w:r>
      <w:r w:rsidR="003D2693">
        <w:rPr>
          <w:rFonts w:hint="cs"/>
          <w:rtl/>
        </w:rPr>
        <w:t>،</w:t>
      </w:r>
      <w:r>
        <w:rPr>
          <w:rFonts w:hint="cs"/>
          <w:rtl/>
        </w:rPr>
        <w:t xml:space="preserve"> </w:t>
      </w:r>
      <w:r>
        <w:rPr>
          <w:rFonts w:hint="cs"/>
          <w:bCs/>
          <w:rtl/>
        </w:rPr>
        <w:t>قال الشوكاني</w:t>
      </w:r>
      <w:r>
        <w:rPr>
          <w:rFonts w:hint="cs"/>
          <w:rtl/>
        </w:rPr>
        <w:t xml:space="preserve"> في تفسير الآية</w:t>
      </w:r>
      <w:r w:rsidR="00B23C50">
        <w:rPr>
          <w:rFonts w:hint="cs"/>
          <w:rtl/>
        </w:rPr>
        <w:t xml:space="preserve">: </w:t>
      </w:r>
      <w:r>
        <w:rPr>
          <w:rFonts w:hint="cs"/>
          <w:rtl/>
        </w:rPr>
        <w:t>" قوله</w:t>
      </w:r>
      <w:r w:rsidR="00B23C50">
        <w:rPr>
          <w:rFonts w:hint="cs"/>
          <w:rtl/>
        </w:rPr>
        <w:t xml:space="preserve"> (</w:t>
      </w:r>
      <w:r>
        <w:rPr>
          <w:rFonts w:hint="cs"/>
          <w:rtl/>
        </w:rPr>
        <w:t>يد الله مغلولة</w:t>
      </w:r>
      <w:r w:rsidR="00B23C50">
        <w:rPr>
          <w:rFonts w:hint="cs"/>
          <w:rtl/>
        </w:rPr>
        <w:t>)</w:t>
      </w:r>
      <w:r>
        <w:rPr>
          <w:rFonts w:hint="cs"/>
          <w:rtl/>
        </w:rPr>
        <w:t xml:space="preserve"> ..وهذه الآية هى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Pr>
          <w:rFonts w:hint="cs"/>
          <w:rtl/>
          <w:lang w:bidi="ar-KW"/>
        </w:rPr>
        <w:t>[</w:t>
      </w:r>
      <w:r>
        <w:rPr>
          <w:rFonts w:hint="cs"/>
          <w:rtl/>
        </w:rPr>
        <w:t>فتح القدير ج</w:t>
      </w:r>
      <w:r w:rsidR="00B23C50">
        <w:rPr>
          <w:rFonts w:hint="cs"/>
          <w:rtl/>
        </w:rPr>
        <w:t xml:space="preserve">: </w:t>
      </w:r>
      <w:r>
        <w:rPr>
          <w:rFonts w:hint="cs"/>
          <w:rtl/>
        </w:rPr>
        <w:t>2 ص</w:t>
      </w:r>
      <w:r w:rsidR="00B23C50">
        <w:rPr>
          <w:rFonts w:hint="cs"/>
          <w:rtl/>
        </w:rPr>
        <w:t xml:space="preserve">: </w:t>
      </w:r>
      <w:r>
        <w:rPr>
          <w:rFonts w:hint="cs"/>
          <w:rtl/>
        </w:rPr>
        <w:t>57</w:t>
      </w:r>
      <w:r>
        <w:rPr>
          <w:rFonts w:hint="cs"/>
          <w:rtl/>
          <w:lang w:bidi="ar-KW"/>
        </w:rPr>
        <w:t>]</w:t>
      </w:r>
      <w:r>
        <w:rPr>
          <w:rFonts w:hint="cs"/>
          <w:rtl/>
        </w:rPr>
        <w:t xml:space="preserve"> أهـ</w:t>
      </w:r>
    </w:p>
    <w:p w14:paraId="75691E51" w14:textId="7BA6341C" w:rsidR="00CE4C70" w:rsidRDefault="00CE4C70" w:rsidP="00B23C50">
      <w:pPr>
        <w:rPr>
          <w:b/>
        </w:rPr>
      </w:pPr>
      <w:r>
        <w:rPr>
          <w:rFonts w:hint="cs"/>
          <w:bCs/>
          <w:rtl/>
        </w:rPr>
        <w:t>ومن أقوال المفسرين حول الآية</w:t>
      </w:r>
      <w:r w:rsidR="00B23C50">
        <w:rPr>
          <w:rFonts w:hint="cs"/>
          <w:rtl/>
        </w:rPr>
        <w:t xml:space="preserve">: </w:t>
      </w:r>
      <w:r>
        <w:rPr>
          <w:rFonts w:hint="cs"/>
          <w:rtl/>
        </w:rPr>
        <w:t>قال الواحدي</w:t>
      </w:r>
      <w:r w:rsidR="00B23C50">
        <w:rPr>
          <w:rFonts w:hint="cs"/>
          <w:rtl/>
        </w:rPr>
        <w:t xml:space="preserve">: </w:t>
      </w:r>
      <w:r>
        <w:rPr>
          <w:rFonts w:hint="cs"/>
          <w:rtl/>
        </w:rPr>
        <w:t>" وقالت اليهود يد الله مغلولة مقبوضة عن العطاء وإسباغ النعم علينا ..فقالوا لعنهم الله على جهة الوصف بالبخل يد الله مغلولة وقوله غلت أيديهم أي جعلوا بخلاء وألزموا البخل فهم أبخل قوم ولعنوا بما قالوا بل</w:t>
      </w:r>
      <w:r>
        <w:rPr>
          <w:rFonts w:hint="cs"/>
        </w:rPr>
        <w:t xml:space="preserve"> </w:t>
      </w:r>
      <w:r>
        <w:rPr>
          <w:rFonts w:hint="cs"/>
          <w:rtl/>
        </w:rPr>
        <w:t>يداه مبسوطتان قيل معناه الوصف بالمبالغة في الجود</w:t>
      </w:r>
      <w:r>
        <w:rPr>
          <w:rFonts w:hint="cs"/>
        </w:rPr>
        <w:t xml:space="preserve"> </w:t>
      </w:r>
      <w:r>
        <w:rPr>
          <w:rFonts w:hint="cs"/>
          <w:rtl/>
        </w:rPr>
        <w:t>والإنعام وقيل معناه نعمه مبسوطة ودلت التثنية على الكثرة كقولهم لبيك وسعديك</w:t>
      </w:r>
      <w:r>
        <w:rPr>
          <w:rFonts w:hint="cs"/>
        </w:rPr>
        <w:t xml:space="preserve"> </w:t>
      </w:r>
      <w:r>
        <w:rPr>
          <w:rFonts w:hint="cs"/>
          <w:rtl/>
        </w:rPr>
        <w:t>وقيل نعمتاه أي نعمة الدنيا ونعمة الاخرة مبسوطتان ينفق كيف يشاء يرزق كما يريد</w:t>
      </w:r>
      <w:r>
        <w:rPr>
          <w:rFonts w:hint="cs"/>
        </w:rPr>
        <w:t xml:space="preserve"> </w:t>
      </w:r>
      <w:r>
        <w:rPr>
          <w:rFonts w:hint="cs"/>
          <w:rtl/>
        </w:rPr>
        <w:t>إن شاء قتر وإن شاء وسع " [تفسير الواحدي ج</w:t>
      </w:r>
      <w:r w:rsidR="00B23C50">
        <w:rPr>
          <w:rFonts w:hint="cs"/>
          <w:rtl/>
        </w:rPr>
        <w:t xml:space="preserve">: </w:t>
      </w:r>
      <w:r>
        <w:rPr>
          <w:rFonts w:hint="cs"/>
          <w:rtl/>
        </w:rPr>
        <w:t>1 ص</w:t>
      </w:r>
      <w:r w:rsidR="00B23C50">
        <w:rPr>
          <w:rFonts w:hint="cs"/>
          <w:rtl/>
        </w:rPr>
        <w:t xml:space="preserve">: </w:t>
      </w:r>
      <w:r>
        <w:rPr>
          <w:rFonts w:hint="cs"/>
          <w:rtl/>
        </w:rPr>
        <w:t>327] أهـ</w:t>
      </w:r>
      <w:r w:rsidR="003D2693">
        <w:rPr>
          <w:rFonts w:hint="cs"/>
          <w:rtl/>
        </w:rPr>
        <w:t>،</w:t>
      </w:r>
      <w:r>
        <w:rPr>
          <w:rFonts w:hint="cs"/>
          <w:rtl/>
        </w:rPr>
        <w:t xml:space="preserve"> وقال أبو</w:t>
      </w:r>
      <w:r>
        <w:rPr>
          <w:rFonts w:hint="cs"/>
        </w:rPr>
        <w:t xml:space="preserve"> </w:t>
      </w:r>
      <w:r>
        <w:rPr>
          <w:rFonts w:hint="cs"/>
          <w:rtl/>
        </w:rPr>
        <w:t>السعود "</w:t>
      </w:r>
      <w:r w:rsidR="00B23C50">
        <w:rPr>
          <w:rFonts w:hint="cs"/>
          <w:rtl/>
        </w:rPr>
        <w:t xml:space="preserve"> </w:t>
      </w:r>
      <w:r>
        <w:rPr>
          <w:rFonts w:hint="cs"/>
          <w:rtl/>
        </w:rPr>
        <w:t>فإن</w:t>
      </w:r>
      <w:r>
        <w:rPr>
          <w:rFonts w:hint="cs"/>
        </w:rPr>
        <w:t xml:space="preserve"> </w:t>
      </w:r>
      <w:r>
        <w:rPr>
          <w:rFonts w:hint="cs"/>
          <w:rtl/>
        </w:rPr>
        <w:t>كلا من غل اليد وبسطها</w:t>
      </w:r>
      <w:r>
        <w:rPr>
          <w:rFonts w:hint="cs"/>
        </w:rPr>
        <w:t xml:space="preserve"> </w:t>
      </w:r>
      <w:r>
        <w:rPr>
          <w:rFonts w:hint="cs"/>
          <w:rtl/>
        </w:rPr>
        <w:t>مجاز عن محض البخل والجود من غير قصد في ذلك إلى إثبات يد وغل أو بسط ..(يداه مبسوطتان</w:t>
      </w:r>
      <w:r w:rsidR="00B23C50">
        <w:rPr>
          <w:rFonts w:hint="cs"/>
          <w:rtl/>
        </w:rPr>
        <w:t>)</w:t>
      </w:r>
      <w:r>
        <w:rPr>
          <w:rFonts w:hint="cs"/>
          <w:rtl/>
        </w:rPr>
        <w:t xml:space="preserve"> عطف على مقدر يقتضيه المقام أي كلا ليس كذلك بل هو في غاية ما يكون من الجود</w:t>
      </w:r>
      <w:r>
        <w:rPr>
          <w:rFonts w:hint="cs"/>
        </w:rPr>
        <w:t xml:space="preserve"> </w:t>
      </w:r>
      <w:r>
        <w:rPr>
          <w:rFonts w:hint="cs"/>
          <w:rtl/>
        </w:rPr>
        <w:t>وإليه أشير بتثنية اليد فإن أقصى ما ينتهي إليه همم الأسخياء أن يعطوا ما يعطونه</w:t>
      </w:r>
      <w:r>
        <w:rPr>
          <w:rFonts w:hint="cs"/>
        </w:rPr>
        <w:t xml:space="preserve"> </w:t>
      </w:r>
      <w:r>
        <w:rPr>
          <w:rFonts w:hint="cs"/>
          <w:rtl/>
        </w:rPr>
        <w:t>بكلتا يديهم وقيل التثنية للتنبيه على منحه تعالى لنعمتي الدنيا والآخرة " [تفسير أبي السعود ج</w:t>
      </w:r>
      <w:r w:rsidR="00B23C50">
        <w:rPr>
          <w:rFonts w:hint="cs"/>
          <w:rtl/>
        </w:rPr>
        <w:t xml:space="preserve">: </w:t>
      </w:r>
      <w:r>
        <w:rPr>
          <w:rFonts w:hint="cs"/>
          <w:rtl/>
        </w:rPr>
        <w:t>3 ص</w:t>
      </w:r>
      <w:r w:rsidR="00B23C50">
        <w:rPr>
          <w:rFonts w:hint="cs"/>
          <w:rtl/>
        </w:rPr>
        <w:t xml:space="preserve">: </w:t>
      </w:r>
      <w:r>
        <w:rPr>
          <w:rFonts w:hint="cs"/>
          <w:rtl/>
        </w:rPr>
        <w:t>58] أهـ</w:t>
      </w:r>
      <w:r w:rsidR="003D2693">
        <w:rPr>
          <w:rFonts w:hint="cs"/>
          <w:rtl/>
        </w:rPr>
        <w:t>،</w:t>
      </w:r>
      <w:r>
        <w:rPr>
          <w:rFonts w:hint="cs"/>
          <w:rtl/>
        </w:rPr>
        <w:t xml:space="preserve"> وقال القاضي</w:t>
      </w:r>
      <w:r>
        <w:rPr>
          <w:rFonts w:hint="cs"/>
        </w:rPr>
        <w:t xml:space="preserve"> </w:t>
      </w:r>
      <w:r>
        <w:rPr>
          <w:rFonts w:hint="cs"/>
          <w:rtl/>
        </w:rPr>
        <w:t xml:space="preserve">البيضاوي " </w:t>
      </w:r>
      <w:r w:rsidR="00B23C50">
        <w:rPr>
          <w:rFonts w:hint="cs"/>
          <w:rtl/>
        </w:rPr>
        <w:t>(</w:t>
      </w:r>
      <w:r>
        <w:rPr>
          <w:rFonts w:hint="cs"/>
          <w:rtl/>
        </w:rPr>
        <w:t>وقالت اليهود يد الله مغلولة</w:t>
      </w:r>
      <w:r w:rsidR="00B23C50">
        <w:rPr>
          <w:rFonts w:hint="cs"/>
          <w:rtl/>
        </w:rPr>
        <w:t>)</w:t>
      </w:r>
      <w:r>
        <w:rPr>
          <w:rFonts w:hint="cs"/>
          <w:rtl/>
        </w:rPr>
        <w:t xml:space="preserve"> أي هو ممسك يقتر بالرزق وغل</w:t>
      </w:r>
      <w:r>
        <w:rPr>
          <w:rFonts w:hint="cs"/>
        </w:rPr>
        <w:t xml:space="preserve"> </w:t>
      </w:r>
      <w:r>
        <w:rPr>
          <w:rFonts w:hint="cs"/>
          <w:rtl/>
        </w:rPr>
        <w:t>اليد وبسطها مجاز عن البخل والجود ولا قصد فيه إلى إثبات يد وغل وبسط ولذلك يستعمل</w:t>
      </w:r>
      <w:r>
        <w:rPr>
          <w:rFonts w:hint="cs"/>
        </w:rPr>
        <w:t xml:space="preserve"> </w:t>
      </w:r>
      <w:r>
        <w:rPr>
          <w:rFonts w:hint="cs"/>
          <w:rtl/>
        </w:rPr>
        <w:t>حيث لا يتصور ذلك كقوله جاد الحمى بسط اليدين بوابل شكرت نداه تلاعه ووهاده ونظيره</w:t>
      </w:r>
      <w:r>
        <w:rPr>
          <w:rFonts w:hint="cs"/>
        </w:rPr>
        <w:t xml:space="preserve"> </w:t>
      </w:r>
      <w:r>
        <w:rPr>
          <w:rFonts w:hint="cs"/>
          <w:rtl/>
        </w:rPr>
        <w:t>من المجازات المركبة شابت لمة الليل ..</w:t>
      </w:r>
      <w:r w:rsidR="00B23C50">
        <w:rPr>
          <w:rFonts w:hint="cs"/>
          <w:rtl/>
        </w:rPr>
        <w:t>(</w:t>
      </w:r>
      <w:r>
        <w:rPr>
          <w:rFonts w:hint="cs"/>
          <w:rtl/>
        </w:rPr>
        <w:t>بل يداه</w:t>
      </w:r>
      <w:r>
        <w:rPr>
          <w:rFonts w:hint="cs"/>
        </w:rPr>
        <w:t xml:space="preserve"> </w:t>
      </w:r>
      <w:r>
        <w:rPr>
          <w:rFonts w:hint="cs"/>
          <w:rtl/>
        </w:rPr>
        <w:t>مبسوطتان</w:t>
      </w:r>
      <w:r w:rsidR="00B23C50">
        <w:rPr>
          <w:rFonts w:hint="cs"/>
          <w:rtl/>
        </w:rPr>
        <w:t xml:space="preserve">) </w:t>
      </w:r>
      <w:r>
        <w:rPr>
          <w:rFonts w:hint="cs"/>
          <w:rtl/>
        </w:rPr>
        <w:t>ثنى اليد</w:t>
      </w:r>
      <w:r>
        <w:rPr>
          <w:rFonts w:hint="cs"/>
        </w:rPr>
        <w:t xml:space="preserve"> </w:t>
      </w:r>
      <w:r>
        <w:rPr>
          <w:rFonts w:hint="cs"/>
          <w:rtl/>
        </w:rPr>
        <w:t>مبالغة في الرد ونفي البخل " [تفسير البيضاوي ج</w:t>
      </w:r>
      <w:r w:rsidR="00B23C50">
        <w:rPr>
          <w:rFonts w:hint="cs"/>
          <w:rtl/>
        </w:rPr>
        <w:t xml:space="preserve">: </w:t>
      </w:r>
      <w:r>
        <w:rPr>
          <w:rFonts w:hint="cs"/>
          <w:rtl/>
        </w:rPr>
        <w:t>2 ص</w:t>
      </w:r>
      <w:r w:rsidR="00B23C50">
        <w:rPr>
          <w:rFonts w:hint="cs"/>
          <w:rtl/>
        </w:rPr>
        <w:t xml:space="preserve">: </w:t>
      </w:r>
      <w:r>
        <w:rPr>
          <w:rFonts w:hint="cs"/>
          <w:rtl/>
        </w:rPr>
        <w:t>345] أهـ</w:t>
      </w:r>
      <w:r w:rsidR="003D2693">
        <w:rPr>
          <w:rFonts w:hint="cs"/>
          <w:rtl/>
        </w:rPr>
        <w:t>،</w:t>
      </w:r>
      <w:r>
        <w:rPr>
          <w:rFonts w:hint="cs"/>
          <w:rtl/>
        </w:rPr>
        <w:t xml:space="preserve"> وقال الزركشي</w:t>
      </w:r>
      <w:r w:rsidR="00B23C50">
        <w:rPr>
          <w:rFonts w:hint="cs"/>
          <w:rtl/>
        </w:rPr>
        <w:t xml:space="preserve">: </w:t>
      </w:r>
      <w:r>
        <w:rPr>
          <w:rFonts w:hint="cs"/>
          <w:rtl/>
        </w:rPr>
        <w:t>"وقوله (بل يداه مبسوطتان</w:t>
      </w:r>
      <w:r w:rsidR="00B23C50">
        <w:rPr>
          <w:rFonts w:hint="cs"/>
          <w:rtl/>
        </w:rPr>
        <w:t xml:space="preserve">) </w:t>
      </w:r>
      <w:r>
        <w:rPr>
          <w:rFonts w:hint="cs"/>
          <w:rtl/>
        </w:rPr>
        <w:t>كناية عن كرمه وثنى اليد وان أفردت في أول الآية ليكون ابلغ في السخاء والجود " [البرهان في علوم القرآن ج</w:t>
      </w:r>
      <w:r w:rsidR="00B23C50">
        <w:rPr>
          <w:rFonts w:hint="cs"/>
          <w:rtl/>
        </w:rPr>
        <w:t xml:space="preserve">: </w:t>
      </w:r>
      <w:r>
        <w:rPr>
          <w:rFonts w:hint="cs"/>
          <w:rtl/>
        </w:rPr>
        <w:t>2 ص</w:t>
      </w:r>
      <w:r w:rsidR="00B23C50">
        <w:rPr>
          <w:rFonts w:hint="cs"/>
          <w:rtl/>
        </w:rPr>
        <w:t xml:space="preserve">: </w:t>
      </w:r>
      <w:r>
        <w:rPr>
          <w:rFonts w:hint="cs"/>
          <w:rtl/>
        </w:rPr>
        <w:t>308] أهـ</w:t>
      </w:r>
      <w:r w:rsidR="003D2693">
        <w:rPr>
          <w:rFonts w:hint="cs"/>
          <w:rtl/>
        </w:rPr>
        <w:t>،</w:t>
      </w:r>
      <w:r>
        <w:rPr>
          <w:rFonts w:hint="cs"/>
          <w:rtl/>
        </w:rPr>
        <w:t xml:space="preserve"> وقال النسفي</w:t>
      </w:r>
      <w:r w:rsidR="00B23C50">
        <w:rPr>
          <w:rFonts w:hint="cs"/>
          <w:rtl/>
        </w:rPr>
        <w:t xml:space="preserve">: </w:t>
      </w:r>
      <w:r>
        <w:rPr>
          <w:rFonts w:hint="cs"/>
          <w:rtl/>
        </w:rPr>
        <w:t>"</w:t>
      </w:r>
      <w:r>
        <w:rPr>
          <w:rFonts w:hint="cs"/>
        </w:rPr>
        <w:t xml:space="preserve"> </w:t>
      </w:r>
      <w:r>
        <w:rPr>
          <w:rFonts w:hint="cs"/>
          <w:rtl/>
        </w:rPr>
        <w:t>وغل</w:t>
      </w:r>
      <w:r>
        <w:rPr>
          <w:rFonts w:hint="cs"/>
        </w:rPr>
        <w:t xml:space="preserve"> </w:t>
      </w:r>
      <w:r>
        <w:rPr>
          <w:rFonts w:hint="cs"/>
          <w:rtl/>
        </w:rPr>
        <w:t>اليد وبسطها</w:t>
      </w:r>
      <w:r>
        <w:rPr>
          <w:rFonts w:hint="cs"/>
        </w:rPr>
        <w:t xml:space="preserve"> </w:t>
      </w:r>
      <w:r>
        <w:rPr>
          <w:rFonts w:hint="cs"/>
          <w:rtl/>
        </w:rPr>
        <w:t>مجاز عن البخل والجود ومنه قوله تعالى ولا تجعل يدك مغلولة إلى عنقك ولا تبسطها</w:t>
      </w:r>
      <w:r>
        <w:rPr>
          <w:rFonts w:hint="cs"/>
        </w:rPr>
        <w:t xml:space="preserve"> </w:t>
      </w:r>
      <w:r>
        <w:rPr>
          <w:rFonts w:hint="cs"/>
          <w:rtl/>
        </w:rPr>
        <w:t>كل البسط ولا يقصد المتكلم به إثبات يد ولا غل ولا بسط حتى أنه يستعمل في ملك</w:t>
      </w:r>
      <w:r>
        <w:rPr>
          <w:rFonts w:hint="cs"/>
        </w:rPr>
        <w:t xml:space="preserve"> </w:t>
      </w:r>
      <w:r>
        <w:rPr>
          <w:rFonts w:hint="cs"/>
          <w:rtl/>
        </w:rPr>
        <w:t>يعطى ويمنع بالإشارة من غير استعمال اليد ولو أعطى الأقطع إلى المنكب عطاء جزلا</w:t>
      </w:r>
      <w:r>
        <w:rPr>
          <w:rFonts w:hint="cs"/>
        </w:rPr>
        <w:t xml:space="preserve"> </w:t>
      </w:r>
      <w:r>
        <w:rPr>
          <w:rFonts w:hint="cs"/>
          <w:rtl/>
        </w:rPr>
        <w:t>لقالوا ما أبسط يده بالنوال وقد استعمل حيث لا تصح اليد يقال بسط البأس كفيه في</w:t>
      </w:r>
      <w:r>
        <w:rPr>
          <w:rFonts w:hint="cs"/>
        </w:rPr>
        <w:t xml:space="preserve"> </w:t>
      </w:r>
      <w:r>
        <w:rPr>
          <w:rFonts w:hint="cs"/>
          <w:rtl/>
        </w:rPr>
        <w:t>صدري فجعل للبأس الذي هو من المعاني كفان ومن لم ينظر في علم البيان يتحير في تأويل</w:t>
      </w:r>
      <w:r>
        <w:rPr>
          <w:rFonts w:hint="cs"/>
        </w:rPr>
        <w:t xml:space="preserve"> </w:t>
      </w:r>
      <w:r>
        <w:rPr>
          <w:rFonts w:hint="cs"/>
          <w:rtl/>
        </w:rPr>
        <w:t>أمثال هذه الآية وقوله غلت أيديهم دعاء عليهم بالبخل ومن ثم كانوا أبخل خلق الله</w:t>
      </w:r>
      <w:r>
        <w:rPr>
          <w:rFonts w:hint="cs"/>
        </w:rPr>
        <w:t xml:space="preserve"> </w:t>
      </w:r>
      <w:r>
        <w:rPr>
          <w:rFonts w:hint="cs"/>
          <w:rtl/>
        </w:rPr>
        <w:t>أو تغل في جهنم فهي كأنها غلت و إنما ثنيت اليد في بل يداه مبسوطتان وهى مفردة</w:t>
      </w:r>
      <w:r>
        <w:rPr>
          <w:rFonts w:hint="cs"/>
        </w:rPr>
        <w:t xml:space="preserve"> </w:t>
      </w:r>
      <w:r>
        <w:rPr>
          <w:rFonts w:hint="cs"/>
          <w:rtl/>
        </w:rPr>
        <w:t>في يد</w:t>
      </w:r>
      <w:r>
        <w:rPr>
          <w:rFonts w:hint="cs"/>
        </w:rPr>
        <w:t xml:space="preserve"> </w:t>
      </w:r>
      <w:r>
        <w:rPr>
          <w:rFonts w:hint="cs"/>
          <w:rtl/>
        </w:rPr>
        <w:t>الله مغلولة</w:t>
      </w:r>
      <w:r>
        <w:rPr>
          <w:rFonts w:hint="cs"/>
        </w:rPr>
        <w:t xml:space="preserve"> </w:t>
      </w:r>
      <w:r>
        <w:rPr>
          <w:rFonts w:hint="cs"/>
          <w:rtl/>
        </w:rPr>
        <w:t>ليكون رد قولهم وإنكاره أبلغ وأدل على إثبات</w:t>
      </w:r>
      <w:r>
        <w:rPr>
          <w:rFonts w:hint="cs"/>
        </w:rPr>
        <w:t xml:space="preserve"> </w:t>
      </w:r>
      <w:r>
        <w:rPr>
          <w:rFonts w:hint="cs"/>
          <w:rtl/>
        </w:rPr>
        <w:t>غاية السخاء له ونفى البخل عنه "</w:t>
      </w:r>
      <w:r>
        <w:rPr>
          <w:rFonts w:hint="cs"/>
          <w:rtl/>
          <w:lang w:bidi="ar-KW"/>
        </w:rPr>
        <w:t xml:space="preserve"> [</w:t>
      </w:r>
      <w:r>
        <w:rPr>
          <w:rFonts w:hint="cs"/>
          <w:rtl/>
        </w:rPr>
        <w:t>تفسير النسفي ج</w:t>
      </w:r>
      <w:r w:rsidR="00B23C50">
        <w:rPr>
          <w:rFonts w:hint="cs"/>
          <w:rtl/>
        </w:rPr>
        <w:t xml:space="preserve">: </w:t>
      </w:r>
      <w:r>
        <w:rPr>
          <w:rFonts w:hint="cs"/>
          <w:rtl/>
        </w:rPr>
        <w:t>1 ص</w:t>
      </w:r>
      <w:r w:rsidR="00B23C50">
        <w:rPr>
          <w:rFonts w:hint="cs"/>
          <w:rtl/>
        </w:rPr>
        <w:t xml:space="preserve">: </w:t>
      </w:r>
      <w:r>
        <w:rPr>
          <w:rFonts w:hint="cs"/>
          <w:rtl/>
        </w:rPr>
        <w:t>291</w:t>
      </w:r>
      <w:r>
        <w:rPr>
          <w:rFonts w:hint="cs"/>
          <w:rtl/>
          <w:lang w:bidi="ar-KW"/>
        </w:rPr>
        <w:t>]</w:t>
      </w:r>
      <w:r>
        <w:rPr>
          <w:rFonts w:hint="cs"/>
          <w:rtl/>
        </w:rPr>
        <w:t xml:space="preserve"> أهـ</w:t>
      </w:r>
      <w:r w:rsidR="003D2693">
        <w:rPr>
          <w:rFonts w:hint="cs"/>
          <w:rtl/>
        </w:rPr>
        <w:t>،</w:t>
      </w:r>
      <w:r>
        <w:rPr>
          <w:rFonts w:hint="cs"/>
          <w:rtl/>
        </w:rPr>
        <w:t xml:space="preserve"> وجاء تفسير</w:t>
      </w:r>
      <w:r>
        <w:rPr>
          <w:rFonts w:hint="cs"/>
        </w:rPr>
        <w:t xml:space="preserve"> </w:t>
      </w:r>
      <w:r>
        <w:rPr>
          <w:rFonts w:hint="cs"/>
          <w:rtl/>
        </w:rPr>
        <w:t>الجلالين</w:t>
      </w:r>
      <w:r w:rsidR="00B23C50">
        <w:rPr>
          <w:rFonts w:hint="cs"/>
          <w:rtl/>
        </w:rPr>
        <w:t xml:space="preserve"> </w:t>
      </w:r>
      <w:r>
        <w:rPr>
          <w:rFonts w:hint="cs"/>
          <w:rtl/>
        </w:rPr>
        <w:t>" يد</w:t>
      </w:r>
      <w:r>
        <w:rPr>
          <w:rFonts w:hint="cs"/>
        </w:rPr>
        <w:t xml:space="preserve"> </w:t>
      </w:r>
      <w:r>
        <w:rPr>
          <w:rFonts w:hint="cs"/>
          <w:rtl/>
        </w:rPr>
        <w:t>الله</w:t>
      </w:r>
      <w:r w:rsidR="00B23C50">
        <w:rPr>
          <w:rFonts w:hint="cs"/>
          <w:rtl/>
        </w:rPr>
        <w:t xml:space="preserve"> </w:t>
      </w:r>
      <w:r>
        <w:rPr>
          <w:rFonts w:hint="cs"/>
          <w:rtl/>
        </w:rPr>
        <w:t>مغلولة</w:t>
      </w:r>
      <w:r>
        <w:rPr>
          <w:rFonts w:hint="cs"/>
        </w:rPr>
        <w:t xml:space="preserve"> </w:t>
      </w:r>
      <w:r>
        <w:rPr>
          <w:rFonts w:hint="cs"/>
          <w:rtl/>
        </w:rPr>
        <w:t>مقبوضة عن إدرار الرزق علينا كنوا به عن</w:t>
      </w:r>
      <w:r>
        <w:rPr>
          <w:rFonts w:hint="cs"/>
        </w:rPr>
        <w:t xml:space="preserve"> </w:t>
      </w:r>
      <w:r>
        <w:rPr>
          <w:rFonts w:hint="cs"/>
          <w:rtl/>
        </w:rPr>
        <w:t>البخل تعالى الله عن ذلك قال تعالى غلت أمسكت أيديهم عن فعل الخيرات دعاء عليهم ولعنوا</w:t>
      </w:r>
      <w:r>
        <w:rPr>
          <w:rFonts w:hint="cs"/>
        </w:rPr>
        <w:t xml:space="preserve"> </w:t>
      </w:r>
      <w:r>
        <w:rPr>
          <w:rFonts w:hint="cs"/>
          <w:rtl/>
        </w:rPr>
        <w:t xml:space="preserve">بما قالوا </w:t>
      </w:r>
      <w:r w:rsidR="00B23C50">
        <w:rPr>
          <w:rFonts w:hint="cs"/>
          <w:rtl/>
        </w:rPr>
        <w:t>(</w:t>
      </w:r>
      <w:r>
        <w:rPr>
          <w:rFonts w:hint="cs"/>
          <w:rtl/>
        </w:rPr>
        <w:t>بل يداه مبسوطتان</w:t>
      </w:r>
      <w:r w:rsidR="00B23C50">
        <w:rPr>
          <w:rFonts w:hint="cs"/>
          <w:rtl/>
        </w:rPr>
        <w:t>)</w:t>
      </w:r>
      <w:r>
        <w:rPr>
          <w:rFonts w:hint="cs"/>
          <w:rtl/>
        </w:rPr>
        <w:t xml:space="preserve"> مبالغة في الوصف بالجود وثني اليد لإفادة الكثرة</w:t>
      </w:r>
      <w:r>
        <w:rPr>
          <w:rFonts w:hint="cs"/>
        </w:rPr>
        <w:t xml:space="preserve"> </w:t>
      </w:r>
      <w:r>
        <w:rPr>
          <w:rFonts w:hint="cs"/>
          <w:rtl/>
        </w:rPr>
        <w:t>إذ غاية ما يبذله السخي من ماله أن يعطي بيديه ينفق كيف يشاء من توسيع وتضييق</w:t>
      </w:r>
      <w:r>
        <w:rPr>
          <w:rFonts w:hint="cs"/>
        </w:rPr>
        <w:t xml:space="preserve"> </w:t>
      </w:r>
      <w:r>
        <w:rPr>
          <w:rFonts w:hint="cs"/>
          <w:rtl/>
        </w:rPr>
        <w:t>لا اعتراض عليه "</w:t>
      </w:r>
      <w:r w:rsidR="00B23C50">
        <w:rPr>
          <w:rFonts w:hint="cs"/>
          <w:rtl/>
        </w:rPr>
        <w:t xml:space="preserve"> </w:t>
      </w:r>
      <w:r>
        <w:rPr>
          <w:rFonts w:hint="cs"/>
          <w:rtl/>
        </w:rPr>
        <w:t>[تفسير الجلالين</w:t>
      </w:r>
      <w:r w:rsidR="00B23C50">
        <w:rPr>
          <w:rFonts w:hint="cs"/>
          <w:rtl/>
        </w:rPr>
        <w:t xml:space="preserve"> </w:t>
      </w:r>
      <w:r>
        <w:rPr>
          <w:rFonts w:hint="cs"/>
          <w:rtl/>
        </w:rPr>
        <w:t>ج</w:t>
      </w:r>
      <w:r w:rsidR="00B23C50">
        <w:rPr>
          <w:rFonts w:hint="cs"/>
          <w:rtl/>
        </w:rPr>
        <w:t xml:space="preserve">: </w:t>
      </w:r>
      <w:r>
        <w:rPr>
          <w:rFonts w:hint="cs"/>
          <w:rtl/>
        </w:rPr>
        <w:t>1 ص</w:t>
      </w:r>
      <w:r w:rsidR="00B23C50">
        <w:rPr>
          <w:rFonts w:hint="cs"/>
          <w:rtl/>
        </w:rPr>
        <w:t xml:space="preserve">: </w:t>
      </w:r>
      <w:r>
        <w:rPr>
          <w:rFonts w:hint="cs"/>
          <w:rtl/>
        </w:rPr>
        <w:t>149] أهـ</w:t>
      </w:r>
      <w:r w:rsidR="003D2693">
        <w:rPr>
          <w:rFonts w:hint="cs"/>
          <w:rtl/>
        </w:rPr>
        <w:t>،</w:t>
      </w:r>
      <w:r>
        <w:rPr>
          <w:rFonts w:hint="cs"/>
          <w:rtl/>
        </w:rPr>
        <w:t xml:space="preserve"> وقال الألوسي</w:t>
      </w:r>
      <w:r w:rsidR="00B23C50">
        <w:rPr>
          <w:rFonts w:hint="cs"/>
          <w:rtl/>
        </w:rPr>
        <w:t xml:space="preserve">: </w:t>
      </w:r>
      <w:r>
        <w:rPr>
          <w:rFonts w:hint="cs"/>
          <w:rtl/>
        </w:rPr>
        <w:t>" فان</w:t>
      </w:r>
      <w:r>
        <w:rPr>
          <w:rFonts w:hint="cs"/>
        </w:rPr>
        <w:t xml:space="preserve"> </w:t>
      </w:r>
      <w:r>
        <w:rPr>
          <w:rFonts w:hint="cs"/>
          <w:rtl/>
        </w:rPr>
        <w:t>كلا من غل اليد وبسطها مجاز عن البخل والجود أو كناية</w:t>
      </w:r>
      <w:r w:rsidR="00B23C50">
        <w:rPr>
          <w:rFonts w:hint="cs"/>
          <w:rtl/>
        </w:rPr>
        <w:t xml:space="preserve"> </w:t>
      </w:r>
      <w:r>
        <w:rPr>
          <w:rFonts w:hint="cs"/>
          <w:rtl/>
        </w:rPr>
        <w:t>عن ذلك وقد</w:t>
      </w:r>
      <w:r>
        <w:rPr>
          <w:rFonts w:hint="cs"/>
        </w:rPr>
        <w:t xml:space="preserve"> </w:t>
      </w:r>
      <w:r>
        <w:rPr>
          <w:rFonts w:hint="cs"/>
          <w:rtl/>
        </w:rPr>
        <w:t>استعمل حيث لا تصح يد ..ومنه قوله تعالى وقالت اليهود</w:t>
      </w:r>
      <w:r w:rsidR="00B23C50">
        <w:rPr>
          <w:rFonts w:hint="cs"/>
          <w:rtl/>
        </w:rPr>
        <w:t xml:space="preserve"> </w:t>
      </w:r>
      <w:r>
        <w:rPr>
          <w:rFonts w:hint="cs"/>
          <w:rtl/>
        </w:rPr>
        <w:t>يد</w:t>
      </w:r>
      <w:r>
        <w:rPr>
          <w:rFonts w:hint="cs"/>
        </w:rPr>
        <w:t xml:space="preserve"> </w:t>
      </w:r>
      <w:r>
        <w:rPr>
          <w:rFonts w:hint="cs"/>
          <w:rtl/>
        </w:rPr>
        <w:t>الله</w:t>
      </w:r>
      <w:r w:rsidR="00B23C50">
        <w:rPr>
          <w:rFonts w:hint="cs"/>
          <w:rtl/>
        </w:rPr>
        <w:t xml:space="preserve"> </w:t>
      </w:r>
      <w:r>
        <w:rPr>
          <w:rFonts w:hint="cs"/>
          <w:rtl/>
        </w:rPr>
        <w:t>الآية</w:t>
      </w:r>
      <w:r>
        <w:rPr>
          <w:rFonts w:hint="cs"/>
        </w:rPr>
        <w:t xml:space="preserve"> </w:t>
      </w:r>
      <w:r>
        <w:rPr>
          <w:rFonts w:hint="cs"/>
          <w:rtl/>
        </w:rPr>
        <w:t>عنوا الوصف بالبخل ورد عليهم بأنه جل جلاله جواد من غير تصور يد ولا غل ولا</w:t>
      </w:r>
      <w:r>
        <w:rPr>
          <w:rFonts w:hint="cs"/>
        </w:rPr>
        <w:t xml:space="preserve"> </w:t>
      </w:r>
      <w:r>
        <w:rPr>
          <w:rFonts w:hint="cs"/>
          <w:rtl/>
        </w:rPr>
        <w:t>بسط " [روح المعاني ج</w:t>
      </w:r>
      <w:r w:rsidR="00B23C50">
        <w:rPr>
          <w:rFonts w:hint="cs"/>
          <w:rtl/>
        </w:rPr>
        <w:t xml:space="preserve">: </w:t>
      </w:r>
      <w:r>
        <w:rPr>
          <w:rFonts w:hint="cs"/>
          <w:rtl/>
        </w:rPr>
        <w:t>6 ص</w:t>
      </w:r>
      <w:r w:rsidR="00B23C50">
        <w:rPr>
          <w:rFonts w:hint="cs"/>
          <w:rtl/>
        </w:rPr>
        <w:t xml:space="preserve">: </w:t>
      </w:r>
      <w:r>
        <w:rPr>
          <w:rFonts w:hint="cs"/>
          <w:rtl/>
        </w:rPr>
        <w:t>180] أهـ</w:t>
      </w:r>
      <w:r w:rsidR="003D2693">
        <w:rPr>
          <w:rFonts w:hint="cs"/>
          <w:rtl/>
        </w:rPr>
        <w:t>،</w:t>
      </w:r>
      <w:r>
        <w:rPr>
          <w:rFonts w:hint="cs"/>
          <w:rtl/>
        </w:rPr>
        <w:t xml:space="preserve"> وقال الثعالبي "</w:t>
      </w:r>
      <w:r w:rsidR="00B23C50">
        <w:rPr>
          <w:rFonts w:hint="cs"/>
          <w:rtl/>
        </w:rPr>
        <w:t xml:space="preserve"> </w:t>
      </w:r>
      <w:r>
        <w:rPr>
          <w:rFonts w:hint="cs"/>
          <w:rtl/>
        </w:rPr>
        <w:t xml:space="preserve">وقوله تعالى </w:t>
      </w:r>
      <w:r w:rsidR="00B23C50">
        <w:rPr>
          <w:rFonts w:hint="cs"/>
          <w:rtl/>
        </w:rPr>
        <w:t>(</w:t>
      </w:r>
      <w:r>
        <w:rPr>
          <w:rFonts w:hint="cs"/>
          <w:rtl/>
        </w:rPr>
        <w:t>بل يداه مبسوطتان</w:t>
      </w:r>
      <w:r w:rsidR="00B23C50">
        <w:rPr>
          <w:rFonts w:hint="cs"/>
          <w:rtl/>
        </w:rPr>
        <w:t xml:space="preserve">) </w:t>
      </w:r>
      <w:r>
        <w:rPr>
          <w:rFonts w:hint="cs"/>
          <w:rtl/>
        </w:rPr>
        <w:t>العقيدة في هذا المعنى نفي التشبيه عن الله سبحانه وأنه ليس بجسم ولا له جارحة ولا يشبه لا يكيف ولا يتحيز ولا تحله الحوادث تعالى عما يقول المبطلون علوا كبيرا " [تفسير الثعالبي ج</w:t>
      </w:r>
      <w:r w:rsidR="00B23C50">
        <w:rPr>
          <w:rFonts w:hint="cs"/>
          <w:rtl/>
        </w:rPr>
        <w:t xml:space="preserve">: </w:t>
      </w:r>
      <w:r>
        <w:rPr>
          <w:rFonts w:hint="cs"/>
          <w:rtl/>
        </w:rPr>
        <w:t>1 ص</w:t>
      </w:r>
      <w:r w:rsidR="00B23C50">
        <w:rPr>
          <w:rFonts w:hint="cs"/>
          <w:rtl/>
        </w:rPr>
        <w:t xml:space="preserve">: </w:t>
      </w:r>
      <w:r>
        <w:rPr>
          <w:rFonts w:hint="cs"/>
          <w:rtl/>
        </w:rPr>
        <w:t>473] أهـ</w:t>
      </w:r>
      <w:r w:rsidR="003D2693">
        <w:rPr>
          <w:rFonts w:hint="cs"/>
          <w:rtl/>
        </w:rPr>
        <w:t>،</w:t>
      </w:r>
      <w:r>
        <w:rPr>
          <w:rFonts w:hint="cs"/>
          <w:rtl/>
        </w:rPr>
        <w:t xml:space="preserve"> وقال ابن الجوزي</w:t>
      </w:r>
      <w:r w:rsidR="00B23C50">
        <w:rPr>
          <w:rFonts w:hint="cs"/>
          <w:rtl/>
        </w:rPr>
        <w:t xml:space="preserve">: </w:t>
      </w:r>
      <w:r>
        <w:rPr>
          <w:rFonts w:hint="cs"/>
          <w:rtl/>
        </w:rPr>
        <w:t>" والمراد بقوله بل يداه مبسوطتان أنه جواد ينفق كيف يشاء وإلى نحو هذا ذهب ابن الأنباري قال ابن عباس إن شاء وسع في الرزق وإن شاء قتر " [زاد المسير ج</w:t>
      </w:r>
      <w:r w:rsidR="00B23C50">
        <w:rPr>
          <w:rFonts w:hint="cs"/>
          <w:rtl/>
        </w:rPr>
        <w:t xml:space="preserve">: </w:t>
      </w:r>
      <w:r>
        <w:rPr>
          <w:rFonts w:hint="cs"/>
          <w:rtl/>
        </w:rPr>
        <w:t>2 ص</w:t>
      </w:r>
      <w:r w:rsidR="00B23C50">
        <w:rPr>
          <w:rFonts w:hint="cs"/>
          <w:rtl/>
        </w:rPr>
        <w:t xml:space="preserve">: </w:t>
      </w:r>
      <w:r>
        <w:rPr>
          <w:rFonts w:hint="cs"/>
          <w:rtl/>
        </w:rPr>
        <w:t>393] أهـ</w:t>
      </w:r>
      <w:r w:rsidR="003D2693">
        <w:rPr>
          <w:rFonts w:hint="cs"/>
          <w:rtl/>
        </w:rPr>
        <w:t>،</w:t>
      </w:r>
      <w:r>
        <w:rPr>
          <w:rFonts w:hint="cs"/>
          <w:rtl/>
        </w:rPr>
        <w:t xml:space="preserve"> وقال الطبري</w:t>
      </w:r>
      <w:r w:rsidR="00B23C50">
        <w:rPr>
          <w:rFonts w:hint="cs"/>
          <w:rtl/>
        </w:rPr>
        <w:t xml:space="preserve">: </w:t>
      </w:r>
      <w:r>
        <w:rPr>
          <w:rFonts w:hint="cs"/>
          <w:rtl/>
        </w:rPr>
        <w:t>" يقول تعالى ذكره وقالت اليهود من بين إسرائيل يد الله مغلولة يعنون أن خير الله ممسك وعطاءه محبوس عن الاتساع عليهم كما قال تعالى ذكره في تأديب نبيه ولا تجعل يدك مغلولة إلى عنقك ولا تبسطها كل البسط</w:t>
      </w:r>
      <w:r w:rsidR="003D2693">
        <w:rPr>
          <w:rFonts w:hint="cs"/>
          <w:rtl/>
        </w:rPr>
        <w:t>،</w:t>
      </w:r>
      <w:r>
        <w:rPr>
          <w:rFonts w:hint="cs"/>
          <w:rtl/>
        </w:rPr>
        <w:t xml:space="preserve"> وإنما وصف تعالى ذكره اليد بذلك والمعنى العطاء لأن عطاء الناس وبذل معروفهم الغالب بأيديهم فجرى استعمال الناس في وصف بعضهم بعضا إذا وصفوه بجود وكرم أو ببخل وشح وضيق بإضافة ما كان من ذلك من صفة الموصوف إلى يديه كما قال الأعشى في مدح رجل</w:t>
      </w:r>
      <w:r w:rsidR="00B23C50">
        <w:rPr>
          <w:rFonts w:hint="cs"/>
          <w:rtl/>
        </w:rPr>
        <w:t>: (</w:t>
      </w:r>
      <w:r>
        <w:rPr>
          <w:rFonts w:hint="cs"/>
          <w:rtl/>
        </w:rPr>
        <w:t>يداك يدا مجد فكف مفيدة * وكف إذا ما ضن بالزاد تنفق</w:t>
      </w:r>
      <w:r w:rsidR="00B23C50">
        <w:rPr>
          <w:rFonts w:hint="cs"/>
          <w:rtl/>
        </w:rPr>
        <w:t>)</w:t>
      </w:r>
      <w:r>
        <w:rPr>
          <w:rFonts w:hint="cs"/>
          <w:rtl/>
        </w:rPr>
        <w:t xml:space="preserve"> فأضاف</w:t>
      </w:r>
      <w:r>
        <w:rPr>
          <w:rFonts w:hint="cs"/>
        </w:rPr>
        <w:t xml:space="preserve"> </w:t>
      </w:r>
      <w:r>
        <w:rPr>
          <w:rFonts w:hint="cs"/>
          <w:rtl/>
        </w:rPr>
        <w:t>ما كان صفة صاحب اليد من إنفاق وإفادة إلى اليد</w:t>
      </w:r>
      <w:r>
        <w:rPr>
          <w:rFonts w:hint="cs"/>
        </w:rPr>
        <w:t xml:space="preserve"> </w:t>
      </w:r>
      <w:r>
        <w:rPr>
          <w:rFonts w:hint="cs"/>
          <w:rtl/>
        </w:rPr>
        <w:t>ومثل ذلك من كلام العرب في أشعارها وأمثالها أكثر من أن يحصى</w:t>
      </w:r>
      <w:r w:rsidR="00B23C50">
        <w:rPr>
          <w:rFonts w:hint="cs"/>
          <w:rtl/>
        </w:rPr>
        <w:t xml:space="preserve"> </w:t>
      </w:r>
      <w:r>
        <w:rPr>
          <w:rFonts w:hint="cs"/>
          <w:rtl/>
        </w:rPr>
        <w:t>فخاطبهم</w:t>
      </w:r>
      <w:r>
        <w:rPr>
          <w:rFonts w:hint="cs"/>
        </w:rPr>
        <w:t xml:space="preserve"> </w:t>
      </w:r>
      <w:r>
        <w:rPr>
          <w:rFonts w:hint="cs"/>
          <w:rtl/>
        </w:rPr>
        <w:t>الله بما يتعارفونه ويتحاورونه بينهم في</w:t>
      </w:r>
      <w:r>
        <w:rPr>
          <w:rFonts w:hint="cs"/>
        </w:rPr>
        <w:t xml:space="preserve"> </w:t>
      </w:r>
      <w:r>
        <w:rPr>
          <w:rFonts w:hint="cs"/>
          <w:rtl/>
        </w:rPr>
        <w:t xml:space="preserve">كلامهم .. يقول </w:t>
      </w:r>
      <w:r w:rsidR="00B23C50">
        <w:rPr>
          <w:rFonts w:hint="cs"/>
          <w:rtl/>
        </w:rPr>
        <w:t>(</w:t>
      </w:r>
      <w:r>
        <w:rPr>
          <w:rFonts w:hint="cs"/>
          <w:rtl/>
        </w:rPr>
        <w:t>بل يداه مبسوطتان</w:t>
      </w:r>
      <w:r w:rsidR="00B23C50">
        <w:rPr>
          <w:rFonts w:hint="cs"/>
          <w:rtl/>
        </w:rPr>
        <w:t>)</w:t>
      </w:r>
      <w:r>
        <w:rPr>
          <w:rFonts w:hint="cs"/>
          <w:rtl/>
        </w:rPr>
        <w:t xml:space="preserve"> بالبذل والإعطاء وأرزاق عباده وأقوات خلقه غير</w:t>
      </w:r>
      <w:r>
        <w:rPr>
          <w:rFonts w:hint="cs"/>
        </w:rPr>
        <w:t xml:space="preserve"> </w:t>
      </w:r>
      <w:r>
        <w:rPr>
          <w:rFonts w:hint="cs"/>
          <w:rtl/>
        </w:rPr>
        <w:t>مغلولتين ولا مقبوضتين "</w:t>
      </w:r>
      <w:r w:rsidR="003D2693">
        <w:rPr>
          <w:rFonts w:hint="cs"/>
          <w:rtl/>
        </w:rPr>
        <w:t>[</w:t>
      </w:r>
      <w:r>
        <w:rPr>
          <w:rFonts w:hint="cs"/>
          <w:rtl/>
        </w:rPr>
        <w:t>تفسير الطبري ج</w:t>
      </w:r>
      <w:r w:rsidR="00B23C50">
        <w:rPr>
          <w:rFonts w:hint="cs"/>
          <w:rtl/>
        </w:rPr>
        <w:t xml:space="preserve">: </w:t>
      </w:r>
      <w:r>
        <w:rPr>
          <w:rFonts w:hint="cs"/>
          <w:rtl/>
        </w:rPr>
        <w:t>6 ص</w:t>
      </w:r>
      <w:r w:rsidR="00B23C50">
        <w:rPr>
          <w:rFonts w:hint="cs"/>
          <w:rtl/>
        </w:rPr>
        <w:t xml:space="preserve">: </w:t>
      </w:r>
      <w:r>
        <w:rPr>
          <w:rFonts w:hint="cs"/>
          <w:rtl/>
        </w:rPr>
        <w:t>299] أهـ</w:t>
      </w:r>
      <w:r w:rsidR="003D2693">
        <w:rPr>
          <w:rFonts w:hint="cs"/>
          <w:rtl/>
        </w:rPr>
        <w:t>،</w:t>
      </w:r>
      <w:r>
        <w:rPr>
          <w:rFonts w:hint="cs"/>
          <w:rtl/>
        </w:rPr>
        <w:t xml:space="preserve"> </w:t>
      </w:r>
    </w:p>
    <w:p w14:paraId="5CBCF698" w14:textId="115B1436" w:rsidR="00CE4C70" w:rsidRDefault="00CE4C70" w:rsidP="00B23C50">
      <w:pPr>
        <w:rPr>
          <w:b/>
          <w:rtl/>
        </w:rPr>
      </w:pPr>
      <w:r>
        <w:rPr>
          <w:rFonts w:hint="cs"/>
          <w:rtl/>
        </w:rPr>
        <w:t xml:space="preserve"> </w:t>
      </w:r>
      <w:r>
        <w:rPr>
          <w:rFonts w:hint="cs"/>
          <w:bCs/>
          <w:rtl/>
        </w:rPr>
        <w:t>وقال القرطبي</w:t>
      </w:r>
      <w:r w:rsidR="00B23C50">
        <w:rPr>
          <w:rFonts w:hint="cs"/>
          <w:rtl/>
        </w:rPr>
        <w:t xml:space="preserve">: </w:t>
      </w:r>
      <w:r>
        <w:rPr>
          <w:rFonts w:hint="cs"/>
          <w:rtl/>
        </w:rPr>
        <w:t>"قوله تعالى بل يداه مبسوطتان ابتداء وخبر أي بل نعمته مبسوطة فاليد بمعنى النعمة قال بعضهم</w:t>
      </w:r>
      <w:r w:rsidR="00B23C50">
        <w:rPr>
          <w:rFonts w:hint="cs"/>
          <w:rtl/>
        </w:rPr>
        <w:t xml:space="preserve"> </w:t>
      </w:r>
      <w:r>
        <w:rPr>
          <w:rFonts w:hint="cs"/>
          <w:rtl/>
        </w:rPr>
        <w:t>هذا غلط لقوله</w:t>
      </w:r>
      <w:r w:rsidR="00B23C50">
        <w:rPr>
          <w:rFonts w:hint="cs"/>
          <w:rtl/>
        </w:rPr>
        <w:t xml:space="preserve"> </w:t>
      </w:r>
      <w:r>
        <w:rPr>
          <w:rFonts w:hint="cs"/>
          <w:rtl/>
        </w:rPr>
        <w:t>بل يداه مبسوطتان فنعم الله تعالى أكثر من أن تحصى فكيف تكون بل نعمتاه مبسوطتان وأجيب بأنه يجوز أن يكون هذا تثنية جنس لا تثنية واحد مفرد فيكون مثل قوله عليه السلام</w:t>
      </w:r>
      <w:r w:rsidR="00B23C50">
        <w:rPr>
          <w:rFonts w:hint="cs"/>
          <w:rtl/>
        </w:rPr>
        <w:t xml:space="preserve"> </w:t>
      </w:r>
      <w:r>
        <w:rPr>
          <w:rFonts w:hint="cs"/>
          <w:rtl/>
        </w:rPr>
        <w:t>مثل المنافق كالشاة العائرة بين الغنمين فأحد الجنسين نعمة الدنيا والثاني نعمة الآخرة وقيل</w:t>
      </w:r>
      <w:r w:rsidR="00B23C50">
        <w:rPr>
          <w:rFonts w:hint="cs"/>
          <w:rtl/>
        </w:rPr>
        <w:t xml:space="preserve"> </w:t>
      </w:r>
      <w:r>
        <w:rPr>
          <w:rFonts w:hint="cs"/>
          <w:rtl/>
        </w:rPr>
        <w:t>نعمتا الدنيا النعمة الظاهرة والنعمة الباطنة كما قال وأسبغ عليكم نعمه ظاهرة وباطنة وروى ابن عباس عن النبي صلى الله عليه وسلم أنه قال فيه</w:t>
      </w:r>
      <w:r w:rsidR="00B23C50">
        <w:rPr>
          <w:rFonts w:hint="cs"/>
          <w:rtl/>
        </w:rPr>
        <w:t xml:space="preserve"> </w:t>
      </w:r>
      <w:r>
        <w:rPr>
          <w:rFonts w:hint="cs"/>
          <w:rtl/>
        </w:rPr>
        <w:t>النعمة الظاهرة ما حسن من خلقك والباطنة ما ستر عليك من سيء عملك .. وقيل</w:t>
      </w:r>
      <w:r w:rsidR="00B23C50">
        <w:rPr>
          <w:rFonts w:hint="cs"/>
          <w:rtl/>
        </w:rPr>
        <w:t xml:space="preserve"> </w:t>
      </w:r>
      <w:r>
        <w:rPr>
          <w:rFonts w:hint="cs"/>
          <w:rtl/>
        </w:rPr>
        <w:t>إن النعمة للمبالغة كقول العرب</w:t>
      </w:r>
      <w:r w:rsidR="00B23C50">
        <w:rPr>
          <w:rFonts w:hint="cs"/>
          <w:rtl/>
        </w:rPr>
        <w:t xml:space="preserve">: </w:t>
      </w:r>
      <w:r>
        <w:rPr>
          <w:rFonts w:hint="cs"/>
          <w:rtl/>
        </w:rPr>
        <w:t>لبيك وسعديك وليس يريد الاقتصار على مرتين وقد يقول القائل</w:t>
      </w:r>
      <w:r w:rsidR="00B23C50">
        <w:rPr>
          <w:rFonts w:hint="cs"/>
          <w:rtl/>
        </w:rPr>
        <w:t xml:space="preserve">: </w:t>
      </w:r>
      <w:r>
        <w:rPr>
          <w:rFonts w:hint="cs"/>
          <w:rtl/>
        </w:rPr>
        <w:t>ما لي بهذا الأمر يد أي قوة قال السدي</w:t>
      </w:r>
      <w:r w:rsidR="00B23C50">
        <w:rPr>
          <w:rFonts w:hint="cs"/>
          <w:rtl/>
        </w:rPr>
        <w:t xml:space="preserve">: </w:t>
      </w:r>
      <w:r>
        <w:rPr>
          <w:rFonts w:hint="cs"/>
          <w:rtl/>
        </w:rPr>
        <w:t>معنى قوله يداه قوتاه بالثواب " [تفسير القرطبي ج</w:t>
      </w:r>
      <w:r w:rsidR="00B23C50">
        <w:rPr>
          <w:rFonts w:hint="cs"/>
          <w:rtl/>
        </w:rPr>
        <w:t xml:space="preserve">: </w:t>
      </w:r>
      <w:r>
        <w:rPr>
          <w:rFonts w:hint="cs"/>
          <w:rtl/>
        </w:rPr>
        <w:t>6 ص</w:t>
      </w:r>
      <w:r w:rsidR="00B23C50">
        <w:rPr>
          <w:rFonts w:hint="cs"/>
          <w:rtl/>
        </w:rPr>
        <w:t xml:space="preserve">: </w:t>
      </w:r>
      <w:r>
        <w:rPr>
          <w:rFonts w:hint="cs"/>
          <w:rtl/>
        </w:rPr>
        <w:t>239] أهـ</w:t>
      </w:r>
    </w:p>
    <w:p w14:paraId="584D1815" w14:textId="1501A62C" w:rsidR="00CE4C70" w:rsidRDefault="00CE4C70" w:rsidP="00B23C50">
      <w:pPr>
        <w:rPr>
          <w:b/>
          <w:rtl/>
        </w:rPr>
      </w:pPr>
      <w:r>
        <w:rPr>
          <w:rFonts w:hint="cs"/>
          <w:bCs/>
          <w:rtl/>
        </w:rPr>
        <w:t>وقال رحمه الله</w:t>
      </w:r>
      <w:r w:rsidR="00B23C50">
        <w:rPr>
          <w:rFonts w:hint="cs"/>
          <w:rtl/>
        </w:rPr>
        <w:t xml:space="preserve">: </w:t>
      </w:r>
      <w:r>
        <w:rPr>
          <w:rFonts w:hint="cs"/>
          <w:rtl/>
        </w:rPr>
        <w:t>" لفظ التثنية يرد والمراد به الكثرة كقوله تعالى</w:t>
      </w:r>
      <w:r w:rsidR="00B23C50">
        <w:rPr>
          <w:rFonts w:hint="cs"/>
          <w:rtl/>
        </w:rPr>
        <w:t xml:space="preserve"> </w:t>
      </w:r>
      <w:r>
        <w:rPr>
          <w:rFonts w:hint="cs"/>
          <w:rtl/>
        </w:rPr>
        <w:t>بل</w:t>
      </w:r>
      <w:r w:rsidR="00B23C50">
        <w:rPr>
          <w:rFonts w:hint="cs"/>
          <w:rtl/>
        </w:rPr>
        <w:t xml:space="preserve"> </w:t>
      </w:r>
      <w:r>
        <w:rPr>
          <w:rFonts w:hint="cs"/>
          <w:rtl/>
        </w:rPr>
        <w:t>يداه مبسوطتان "</w:t>
      </w:r>
      <w:r w:rsidR="003D2693">
        <w:rPr>
          <w:rFonts w:hint="cs"/>
          <w:rtl/>
        </w:rPr>
        <w:t>[</w:t>
      </w:r>
      <w:r>
        <w:rPr>
          <w:rFonts w:hint="cs"/>
          <w:rtl/>
        </w:rPr>
        <w:t>تفسير القرطبي ج</w:t>
      </w:r>
      <w:r w:rsidR="00B23C50">
        <w:rPr>
          <w:rFonts w:hint="cs"/>
          <w:rtl/>
        </w:rPr>
        <w:t xml:space="preserve">: </w:t>
      </w:r>
      <w:r>
        <w:rPr>
          <w:rFonts w:hint="cs"/>
          <w:rtl/>
        </w:rPr>
        <w:t>16 ص</w:t>
      </w:r>
      <w:r w:rsidR="00B23C50">
        <w:rPr>
          <w:rFonts w:hint="cs"/>
          <w:rtl/>
        </w:rPr>
        <w:t xml:space="preserve">: </w:t>
      </w:r>
      <w:r>
        <w:rPr>
          <w:rFonts w:hint="cs"/>
          <w:rtl/>
        </w:rPr>
        <w:t>323]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 فالاخبار عن صفات الله عز وجل كاليد والرجل والاصبع والجنب والنزول إلى غير ذلك أولى بالمنع وأنه لا يجوز الابتداء بشيء من ذلك إلا في أثناء قراءة كتابه أو سنة رسوله ولهذا قال الامام مالك بن أنس رضي الله عنه</w:t>
      </w:r>
      <w:r w:rsidR="00B23C50">
        <w:rPr>
          <w:rFonts w:hint="cs"/>
          <w:rtl/>
        </w:rPr>
        <w:t xml:space="preserve"> </w:t>
      </w:r>
      <w:r>
        <w:rPr>
          <w:rFonts w:hint="cs"/>
          <w:rtl/>
        </w:rPr>
        <w:t>من وصف شيئا من ذات الله عزوجل مثل قوله</w:t>
      </w:r>
      <w:r w:rsidR="00B23C50">
        <w:rPr>
          <w:rFonts w:hint="cs"/>
          <w:rtl/>
        </w:rPr>
        <w:t xml:space="preserve"> </w:t>
      </w:r>
      <w:r>
        <w:rPr>
          <w:rFonts w:hint="cs"/>
          <w:rtl/>
        </w:rPr>
        <w:t xml:space="preserve">وقالت اليهود </w:t>
      </w:r>
      <w:r w:rsidR="00B23C50">
        <w:rPr>
          <w:rFonts w:hint="cs"/>
          <w:rtl/>
        </w:rPr>
        <w:t>(</w:t>
      </w:r>
      <w:r>
        <w:rPr>
          <w:rFonts w:hint="cs"/>
          <w:rtl/>
        </w:rPr>
        <w:t>يد الله</w:t>
      </w:r>
      <w:r w:rsidR="00B23C50">
        <w:rPr>
          <w:rFonts w:hint="cs"/>
          <w:rtl/>
        </w:rPr>
        <w:t xml:space="preserve"> </w:t>
      </w:r>
      <w:r>
        <w:rPr>
          <w:rFonts w:hint="cs"/>
          <w:rtl/>
        </w:rPr>
        <w:t>مغلولة فأشار بيده إلى عنقه قطعت يده وكذلك في السمع والبصر يقطع ذلك منه لأنه شبه الله تعالى بنفسه " [تفسير القرطبي ج</w:t>
      </w:r>
      <w:r w:rsidR="00B23C50">
        <w:rPr>
          <w:rFonts w:hint="cs"/>
          <w:rtl/>
        </w:rPr>
        <w:t xml:space="preserve">: </w:t>
      </w:r>
      <w:r>
        <w:rPr>
          <w:rFonts w:hint="cs"/>
          <w:rtl/>
        </w:rPr>
        <w:t>11 ص</w:t>
      </w:r>
      <w:r w:rsidR="00B23C50">
        <w:rPr>
          <w:rFonts w:hint="cs"/>
          <w:rtl/>
        </w:rPr>
        <w:t xml:space="preserve">: </w:t>
      </w:r>
      <w:r>
        <w:rPr>
          <w:rFonts w:hint="cs"/>
          <w:rtl/>
        </w:rPr>
        <w:t>256] أهـ</w:t>
      </w:r>
      <w:r w:rsidR="003D2693">
        <w:rPr>
          <w:rFonts w:hint="cs"/>
          <w:rtl/>
        </w:rPr>
        <w:t>،</w:t>
      </w:r>
      <w:r>
        <w:rPr>
          <w:rFonts w:hint="cs"/>
          <w:rtl/>
        </w:rPr>
        <w:t xml:space="preserve"> </w:t>
      </w:r>
      <w:r>
        <w:rPr>
          <w:rFonts w:hint="cs"/>
          <w:bCs/>
          <w:rtl/>
        </w:rPr>
        <w:t>وقال ابن كثير</w:t>
      </w:r>
      <w:r w:rsidR="00B23C50">
        <w:rPr>
          <w:rFonts w:hint="cs"/>
          <w:rtl/>
        </w:rPr>
        <w:t xml:space="preserve">: </w:t>
      </w:r>
      <w:r>
        <w:rPr>
          <w:rFonts w:hint="cs"/>
          <w:rtl/>
        </w:rPr>
        <w:t>" قال تعالى بل يداه مبسوطتان ينفق كيف يشاء أي بل هو الواسع الفضل الجزيل العطاء الذي ما من شيء إلا عنده خزائنه وهو الذي ما بخلقه من نعمة فمنه وحده لا شريك له " [تفسير ابن كثير ج</w:t>
      </w:r>
      <w:r w:rsidR="00B23C50">
        <w:rPr>
          <w:rFonts w:hint="cs"/>
          <w:rtl/>
        </w:rPr>
        <w:t xml:space="preserve">: </w:t>
      </w:r>
      <w:r>
        <w:rPr>
          <w:rFonts w:hint="cs"/>
          <w:rtl/>
        </w:rPr>
        <w:t>2 ص</w:t>
      </w:r>
      <w:r w:rsidR="00B23C50">
        <w:rPr>
          <w:rFonts w:hint="cs"/>
          <w:rtl/>
        </w:rPr>
        <w:t xml:space="preserve">: </w:t>
      </w:r>
      <w:r>
        <w:rPr>
          <w:rFonts w:hint="cs"/>
          <w:rtl/>
        </w:rPr>
        <w:t>76] أهـ</w:t>
      </w:r>
      <w:r w:rsidR="003D2693">
        <w:rPr>
          <w:rFonts w:hint="cs"/>
          <w:rtl/>
        </w:rPr>
        <w:t>،</w:t>
      </w:r>
      <w:r>
        <w:rPr>
          <w:rFonts w:hint="cs"/>
          <w:rtl/>
        </w:rPr>
        <w:t xml:space="preserve"> </w:t>
      </w:r>
      <w:r>
        <w:rPr>
          <w:rFonts w:hint="cs"/>
          <w:bCs/>
          <w:rtl/>
        </w:rPr>
        <w:t>وقال الجصاص في أحكام القرآن</w:t>
      </w:r>
      <w:r w:rsidR="00B23C50">
        <w:rPr>
          <w:rFonts w:hint="cs"/>
          <w:bCs/>
          <w:rtl/>
        </w:rPr>
        <w:t xml:space="preserve">: </w:t>
      </w:r>
      <w:r>
        <w:rPr>
          <w:rFonts w:hint="cs"/>
          <w:bCs/>
          <w:rtl/>
        </w:rPr>
        <w:t xml:space="preserve">" </w:t>
      </w:r>
      <w:r>
        <w:rPr>
          <w:rFonts w:hint="cs"/>
          <w:rtl/>
        </w:rPr>
        <w:t>واليد في اللغة تنصرف على وجوه منها الجارحة وهي معروفة ومنها النعمة تقول لفلان عندي يد أشكره عليها أي نعمة ومنها القوة فقوله أولي الأيدي فسروه بأولي القوى ومنها الملك ومنه قوله الذي بيده عقدة النكاح يعني يملكها ومنها الاختصاص بالفعل كقوله تعالى خلقت بيدي أي توليت خلقه ومنها التصرف كقوله هذه الدار في يد فلان يعني التصرف فيها بالسكنى أو الإسكان ونحو ذلك وقيل أنه قال تعالى بل يداه على وجه التثنية لأنه أراد نعمتين أحدهما نعمة الدنيا والأخرى نعمة الدين والثاني قوتان بالثواب والعقاب على خلاف قول اليهود لأنه لا يقدر على عقابنا وقيل إن التثنية للمبالغة في صفة النعمة كقولك لبيك وسعديك " [أحكام القرآن 2 ج</w:t>
      </w:r>
      <w:r w:rsidR="00B23C50">
        <w:rPr>
          <w:rFonts w:hint="cs"/>
          <w:rtl/>
        </w:rPr>
        <w:t xml:space="preserve">: </w:t>
      </w:r>
      <w:r>
        <w:rPr>
          <w:rFonts w:hint="cs"/>
          <w:rtl/>
        </w:rPr>
        <w:t>4 ص</w:t>
      </w:r>
      <w:r w:rsidR="00B23C50">
        <w:rPr>
          <w:rFonts w:hint="cs"/>
          <w:rtl/>
        </w:rPr>
        <w:t xml:space="preserve">: </w:t>
      </w:r>
      <w:r>
        <w:rPr>
          <w:rFonts w:hint="cs"/>
          <w:rtl/>
        </w:rPr>
        <w:t>104-105]أهـ</w:t>
      </w:r>
    </w:p>
    <w:p w14:paraId="20A1C8EE" w14:textId="41D5CC6D" w:rsidR="00CE4C70" w:rsidRDefault="00CE4C70" w:rsidP="00B23C50">
      <w:pPr>
        <w:rPr>
          <w:b/>
          <w:rtl/>
        </w:rPr>
      </w:pPr>
      <w:r>
        <w:rPr>
          <w:rFonts w:hint="cs"/>
          <w:bCs/>
          <w:rtl/>
        </w:rPr>
        <w:t>وقوله تعالى</w:t>
      </w:r>
      <w:r w:rsidR="00B23C50">
        <w:rPr>
          <w:rFonts w:hint="cs"/>
          <w:rtl/>
        </w:rPr>
        <w:t xml:space="preserve">: </w:t>
      </w:r>
      <w:r w:rsidR="003D2693">
        <w:rPr>
          <w:rFonts w:hint="cs"/>
          <w:bCs/>
          <w:rtl/>
        </w:rPr>
        <w:t>{</w:t>
      </w:r>
      <w:r>
        <w:rPr>
          <w:rFonts w:hint="cs"/>
          <w:bCs/>
          <w:rtl/>
        </w:rPr>
        <w:t>إِنَّ الَّذِينَ</w:t>
      </w:r>
      <w:r>
        <w:rPr>
          <w:rFonts w:hint="cs"/>
          <w:bCs/>
        </w:rPr>
        <w:t xml:space="preserve"> </w:t>
      </w:r>
      <w:r>
        <w:rPr>
          <w:rFonts w:hint="cs"/>
          <w:bCs/>
          <w:rtl/>
        </w:rPr>
        <w:t>يُبَايِعُونَكَ إِنَّمَا يُبَايِعُونَ اللَّهَ يَدُ اللَّهِ فَوْقَ أَيْدِيهِمْ</w:t>
      </w:r>
      <w:r>
        <w:rPr>
          <w:rFonts w:hint="cs"/>
          <w:bCs/>
        </w:rPr>
        <w:t xml:space="preserve"> </w:t>
      </w:r>
      <w:r>
        <w:rPr>
          <w:rFonts w:hint="cs"/>
          <w:bCs/>
          <w:rtl/>
        </w:rPr>
        <w:t>فَمَن نَّكَثَ فَإِنَّمَا يَنكُثُ عَلَى نَفْسِهِ وَمَنْ أَوْفَى بِمَا</w:t>
      </w:r>
      <w:r>
        <w:rPr>
          <w:rFonts w:hint="cs"/>
          <w:bCs/>
        </w:rPr>
        <w:t xml:space="preserve"> </w:t>
      </w:r>
      <w:r>
        <w:rPr>
          <w:rFonts w:hint="cs"/>
          <w:bCs/>
          <w:rtl/>
        </w:rPr>
        <w:t>عَاهَدَ عَلَيْهُ اللَّهَ فَسَيُؤْتِيهِ أَجْرًا عَظِيمًا</w:t>
      </w:r>
      <w:r w:rsidR="003D2693">
        <w:rPr>
          <w:rFonts w:hint="cs"/>
          <w:bCs/>
          <w:rtl/>
        </w:rPr>
        <w:t>}</w:t>
      </w:r>
      <w:r>
        <w:rPr>
          <w:rFonts w:hint="cs"/>
          <w:rtl/>
        </w:rPr>
        <w:t xml:space="preserve"> </w:t>
      </w:r>
      <w:r w:rsidR="003D2693">
        <w:rPr>
          <w:rFonts w:hint="cs"/>
          <w:rtl/>
        </w:rPr>
        <w:t>[</w:t>
      </w:r>
      <w:r>
        <w:rPr>
          <w:rFonts w:hint="cs"/>
          <w:rtl/>
        </w:rPr>
        <w:t>الفتح</w:t>
      </w:r>
      <w:r w:rsidR="00B23C50">
        <w:rPr>
          <w:rFonts w:hint="cs"/>
          <w:rtl/>
        </w:rPr>
        <w:t xml:space="preserve">: </w:t>
      </w:r>
      <w:r>
        <w:rPr>
          <w:rFonts w:hint="cs"/>
          <w:rtl/>
        </w:rPr>
        <w:t>10</w:t>
      </w:r>
      <w:r w:rsidR="003D2693">
        <w:rPr>
          <w:rFonts w:hint="cs"/>
          <w:rtl/>
        </w:rPr>
        <w:t>]،</w:t>
      </w:r>
      <w:r>
        <w:rPr>
          <w:rFonts w:hint="cs"/>
          <w:rtl/>
        </w:rPr>
        <w:t xml:space="preserve"> </w:t>
      </w:r>
      <w:r>
        <w:rPr>
          <w:rFonts w:hint="cs"/>
          <w:bCs/>
          <w:rtl/>
        </w:rPr>
        <w:t>قال الطبري</w:t>
      </w:r>
      <w:r w:rsidR="00B23C50">
        <w:rPr>
          <w:rFonts w:hint="cs"/>
          <w:rtl/>
        </w:rPr>
        <w:t xml:space="preserve">: </w:t>
      </w:r>
      <w:r>
        <w:rPr>
          <w:rFonts w:hint="cs"/>
          <w:rtl/>
        </w:rPr>
        <w:t>" وفي</w:t>
      </w:r>
      <w:r>
        <w:rPr>
          <w:rFonts w:hint="cs"/>
        </w:rPr>
        <w:t xml:space="preserve"> </w:t>
      </w:r>
      <w:r>
        <w:rPr>
          <w:rFonts w:hint="cs"/>
          <w:rtl/>
        </w:rPr>
        <w:t>قوله</w:t>
      </w:r>
      <w:r w:rsidR="00B23C50">
        <w:rPr>
          <w:rtl/>
        </w:rPr>
        <w:t xml:space="preserve"> </w:t>
      </w:r>
      <w:r>
        <w:rPr>
          <w:rFonts w:hint="cs"/>
          <w:rtl/>
        </w:rPr>
        <w:t>يد</w:t>
      </w:r>
      <w:r>
        <w:rPr>
          <w:rFonts w:hint="cs"/>
        </w:rPr>
        <w:t xml:space="preserve"> </w:t>
      </w:r>
      <w:r>
        <w:rPr>
          <w:rFonts w:hint="cs"/>
          <w:rtl/>
        </w:rPr>
        <w:t>الله فوق</w:t>
      </w:r>
      <w:r>
        <w:rPr>
          <w:rFonts w:hint="cs"/>
        </w:rPr>
        <w:t xml:space="preserve"> </w:t>
      </w:r>
      <w:r>
        <w:rPr>
          <w:rFonts w:hint="cs"/>
          <w:rtl/>
        </w:rPr>
        <w:t>أيديهم وجهان من التأويل</w:t>
      </w:r>
      <w:r>
        <w:rPr>
          <w:rFonts w:hint="cs"/>
        </w:rPr>
        <w:t xml:space="preserve"> </w:t>
      </w:r>
      <w:r>
        <w:rPr>
          <w:rFonts w:hint="cs"/>
          <w:rtl/>
        </w:rPr>
        <w:t>أحدهما</w:t>
      </w:r>
      <w:r w:rsidR="00B23C50">
        <w:rPr>
          <w:rtl/>
        </w:rPr>
        <w:t xml:space="preserve"> </w:t>
      </w:r>
      <w:r>
        <w:rPr>
          <w:rFonts w:hint="cs"/>
          <w:rtl/>
        </w:rPr>
        <w:t>يد</w:t>
      </w:r>
      <w:r>
        <w:rPr>
          <w:rFonts w:hint="cs"/>
        </w:rPr>
        <w:t xml:space="preserve"> </w:t>
      </w:r>
      <w:r>
        <w:rPr>
          <w:rFonts w:hint="cs"/>
          <w:rtl/>
        </w:rPr>
        <w:t>الله</w:t>
      </w:r>
      <w:r w:rsidR="00B23C50">
        <w:rPr>
          <w:rtl/>
        </w:rPr>
        <w:t xml:space="preserve"> </w:t>
      </w:r>
      <w:r>
        <w:rPr>
          <w:rFonts w:hint="cs"/>
          <w:rtl/>
        </w:rPr>
        <w:t>فوق</w:t>
      </w:r>
      <w:r>
        <w:rPr>
          <w:rFonts w:hint="cs"/>
        </w:rPr>
        <w:t xml:space="preserve"> </w:t>
      </w:r>
      <w:r>
        <w:rPr>
          <w:rFonts w:hint="cs"/>
          <w:rtl/>
        </w:rPr>
        <w:t>أيديهم عند البيعة لأنهم كانوا يبايعون الله</w:t>
      </w:r>
      <w:r>
        <w:rPr>
          <w:rFonts w:hint="cs"/>
        </w:rPr>
        <w:t xml:space="preserve"> </w:t>
      </w:r>
      <w:r>
        <w:rPr>
          <w:rFonts w:hint="cs"/>
          <w:rtl/>
        </w:rPr>
        <w:t>ببيعتهم نبيه صلى الله عليه وسلم والآخر قوة الله فوق قوتهم في نصرة رسوله صلى</w:t>
      </w:r>
      <w:r>
        <w:rPr>
          <w:rFonts w:hint="cs"/>
        </w:rPr>
        <w:t xml:space="preserve"> </w:t>
      </w:r>
      <w:r>
        <w:rPr>
          <w:rFonts w:hint="cs"/>
          <w:rtl/>
        </w:rPr>
        <w:t>الله عليه وسلم لأنهم إنما بايعوا رسول الله صلى الله عليه وسلم على نصرته على العدو " [تفسير الطبري ج</w:t>
      </w:r>
      <w:r w:rsidR="00B23C50">
        <w:rPr>
          <w:rFonts w:hint="cs"/>
          <w:rtl/>
        </w:rPr>
        <w:t xml:space="preserve">: </w:t>
      </w:r>
      <w:r>
        <w:rPr>
          <w:rFonts w:hint="cs"/>
          <w:rtl/>
        </w:rPr>
        <w:t>26 ص</w:t>
      </w:r>
      <w:r w:rsidR="00B23C50">
        <w:rPr>
          <w:rFonts w:hint="cs"/>
          <w:rtl/>
        </w:rPr>
        <w:t xml:space="preserve">: </w:t>
      </w:r>
      <w:r>
        <w:rPr>
          <w:rFonts w:hint="cs"/>
          <w:rtl/>
        </w:rPr>
        <w:t>76] أهـ</w:t>
      </w:r>
      <w:r w:rsidR="003D2693">
        <w:rPr>
          <w:rFonts w:hint="cs"/>
          <w:rtl/>
        </w:rPr>
        <w:t>،</w:t>
      </w:r>
      <w:r>
        <w:rPr>
          <w:rFonts w:hint="cs"/>
          <w:rtl/>
        </w:rPr>
        <w:t xml:space="preserve"> </w:t>
      </w:r>
      <w:r>
        <w:rPr>
          <w:rFonts w:hint="cs"/>
          <w:bCs/>
          <w:rtl/>
        </w:rPr>
        <w:t>وقال الواحدي</w:t>
      </w:r>
      <w:r w:rsidR="00B23C50">
        <w:rPr>
          <w:rFonts w:hint="cs"/>
          <w:rtl/>
        </w:rPr>
        <w:t xml:space="preserve">: </w:t>
      </w:r>
      <w:r>
        <w:rPr>
          <w:rFonts w:hint="cs"/>
          <w:rtl/>
        </w:rPr>
        <w:t>"</w:t>
      </w:r>
      <w:r>
        <w:rPr>
          <w:rFonts w:hint="cs"/>
        </w:rPr>
        <w:t xml:space="preserve"> </w:t>
      </w:r>
      <w:r>
        <w:rPr>
          <w:rFonts w:hint="cs"/>
          <w:rtl/>
        </w:rPr>
        <w:t>يد الله فوق</w:t>
      </w:r>
      <w:r>
        <w:rPr>
          <w:rFonts w:hint="cs"/>
        </w:rPr>
        <w:t xml:space="preserve"> </w:t>
      </w:r>
      <w:r>
        <w:rPr>
          <w:rFonts w:hint="cs"/>
          <w:rtl/>
        </w:rPr>
        <w:t>أيديهم نعمة الله عليهم فوق ما صنعوا</w:t>
      </w:r>
      <w:r>
        <w:rPr>
          <w:rFonts w:hint="cs"/>
        </w:rPr>
        <w:t xml:space="preserve"> </w:t>
      </w:r>
      <w:r>
        <w:rPr>
          <w:rFonts w:hint="cs"/>
          <w:rtl/>
        </w:rPr>
        <w:t>من البيعة " [تفسير الواحدي ج</w:t>
      </w:r>
      <w:r w:rsidR="00B23C50">
        <w:rPr>
          <w:rFonts w:hint="cs"/>
          <w:rtl/>
        </w:rPr>
        <w:t xml:space="preserve">: </w:t>
      </w:r>
      <w:r>
        <w:rPr>
          <w:rFonts w:hint="cs"/>
          <w:rtl/>
        </w:rPr>
        <w:t>2 ص</w:t>
      </w:r>
      <w:r w:rsidR="00B23C50">
        <w:rPr>
          <w:rFonts w:hint="cs"/>
          <w:rtl/>
        </w:rPr>
        <w:t xml:space="preserve">: </w:t>
      </w:r>
      <w:r>
        <w:rPr>
          <w:rFonts w:hint="cs"/>
          <w:rtl/>
        </w:rPr>
        <w:t>1008] أهـ</w:t>
      </w:r>
      <w:r w:rsidR="003D2693">
        <w:rPr>
          <w:rFonts w:hint="cs"/>
          <w:rtl/>
        </w:rPr>
        <w:t>،</w:t>
      </w:r>
      <w:r>
        <w:rPr>
          <w:rFonts w:hint="cs"/>
          <w:rtl/>
        </w:rPr>
        <w:t xml:space="preserve"> </w:t>
      </w:r>
      <w:r>
        <w:rPr>
          <w:rFonts w:hint="cs"/>
          <w:bCs/>
          <w:rtl/>
        </w:rPr>
        <w:t>وقال أبو السعود</w:t>
      </w:r>
      <w:r w:rsidR="00B23C50">
        <w:rPr>
          <w:rFonts w:hint="cs"/>
          <w:rtl/>
        </w:rPr>
        <w:t xml:space="preserve">: </w:t>
      </w:r>
      <w:r>
        <w:rPr>
          <w:rFonts w:hint="cs"/>
          <w:rtl/>
        </w:rPr>
        <w:t>"</w:t>
      </w:r>
      <w:r w:rsidR="00B23C50">
        <w:rPr>
          <w:rFonts w:hint="cs"/>
          <w:rtl/>
        </w:rPr>
        <w:t xml:space="preserve"> </w:t>
      </w:r>
      <w:r>
        <w:rPr>
          <w:rFonts w:hint="cs"/>
          <w:rtl/>
        </w:rPr>
        <w:t>وقوله تعالى يد الله 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وقرىء إنما يبايعون الله " [تفسير أبي السعود ج</w:t>
      </w:r>
      <w:r w:rsidR="00B23C50">
        <w:rPr>
          <w:rFonts w:hint="cs"/>
          <w:rtl/>
        </w:rPr>
        <w:t xml:space="preserve">: </w:t>
      </w:r>
      <w:r>
        <w:rPr>
          <w:rFonts w:hint="cs"/>
          <w:rtl/>
        </w:rPr>
        <w:t>8 ص</w:t>
      </w:r>
      <w:r w:rsidR="00B23C50">
        <w:rPr>
          <w:rFonts w:hint="cs"/>
          <w:rtl/>
        </w:rPr>
        <w:t xml:space="preserve">: </w:t>
      </w:r>
      <w:r>
        <w:rPr>
          <w:rFonts w:hint="cs"/>
          <w:rtl/>
        </w:rPr>
        <w:t>106]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 xml:space="preserve">"وأما على طريقة المجاز العقلي بأن ينسب إليه تعالى ما حقه أن ينسب إلى الرسول أبانة لمكانته عنده تعالى كما ينبئ عنه قوله تعالى </w:t>
      </w:r>
      <w:r w:rsidR="00B23C50">
        <w:rPr>
          <w:rFonts w:hint="cs"/>
          <w:rtl/>
        </w:rPr>
        <w:t>(</w:t>
      </w:r>
      <w:r>
        <w:rPr>
          <w:rFonts w:hint="cs"/>
          <w:rtl/>
        </w:rPr>
        <w:t>أن الذين يبايعونك أنما يبايعون الله يد الله فوق أيديهم</w:t>
      </w:r>
      <w:r w:rsidR="00B23C50">
        <w:rPr>
          <w:rFonts w:hint="cs"/>
          <w:rtl/>
        </w:rPr>
        <w:t>)</w:t>
      </w:r>
      <w:r>
        <w:rPr>
          <w:rFonts w:hint="cs"/>
          <w:rtl/>
        </w:rPr>
        <w:t xml:space="preserve"> " </w:t>
      </w:r>
      <w:r w:rsidR="003D2693">
        <w:rPr>
          <w:rFonts w:hint="cs"/>
          <w:rtl/>
        </w:rPr>
        <w:t>[</w:t>
      </w:r>
      <w:r>
        <w:rPr>
          <w:rFonts w:hint="cs"/>
          <w:rtl/>
        </w:rPr>
        <w:t>تفسير أبي السعود ج</w:t>
      </w:r>
      <w:r w:rsidR="00B23C50">
        <w:rPr>
          <w:rFonts w:hint="cs"/>
          <w:rtl/>
        </w:rPr>
        <w:t xml:space="preserve">: </w:t>
      </w:r>
      <w:r>
        <w:rPr>
          <w:rFonts w:hint="cs"/>
          <w:rtl/>
        </w:rPr>
        <w:t>1 ص</w:t>
      </w:r>
      <w:r w:rsidR="00B23C50">
        <w:rPr>
          <w:rFonts w:hint="cs"/>
          <w:rtl/>
        </w:rPr>
        <w:t xml:space="preserve">: </w:t>
      </w:r>
      <w:r>
        <w:rPr>
          <w:rFonts w:hint="cs"/>
          <w:rtl/>
        </w:rPr>
        <w:t>41] أهـ</w:t>
      </w:r>
      <w:r w:rsidR="003D2693">
        <w:rPr>
          <w:rFonts w:hint="cs"/>
          <w:bCs/>
          <w:rtl/>
        </w:rPr>
        <w:t>،</w:t>
      </w:r>
      <w:r>
        <w:rPr>
          <w:rFonts w:hint="cs"/>
          <w:bCs/>
          <w:rtl/>
        </w:rPr>
        <w:t xml:space="preserve"> وقال الثعالبي</w:t>
      </w:r>
      <w:r w:rsidR="00B23C50">
        <w:rPr>
          <w:rFonts w:hint="cs"/>
          <w:rtl/>
        </w:rPr>
        <w:t xml:space="preserve">: </w:t>
      </w:r>
      <w:r>
        <w:rPr>
          <w:rFonts w:hint="cs"/>
          <w:rtl/>
        </w:rPr>
        <w:t>" وقوله تعالى يد الله قال جمهور المتأولين اليد بمعنى النعمة إذ نعمة الله في نفس هذه المبايعة لما يستقبل من محاسنها فوق أيديهم التي مدوها لبيعتك وقيل المعنى قوة الله فوق قواهم في نصرك ت وقال الثعلبي</w:t>
      </w:r>
      <w:r w:rsidR="00B23C50">
        <w:rPr>
          <w:rFonts w:hint="cs"/>
          <w:rtl/>
        </w:rPr>
        <w:t xml:space="preserve"> </w:t>
      </w:r>
      <w:r>
        <w:rPr>
          <w:rFonts w:hint="cs"/>
          <w:rtl/>
        </w:rPr>
        <w:t>يد الله</w:t>
      </w:r>
      <w:r w:rsidR="00B23C50">
        <w:rPr>
          <w:rFonts w:hint="cs"/>
          <w:rtl/>
        </w:rPr>
        <w:t xml:space="preserve"> </w:t>
      </w:r>
      <w:r>
        <w:rPr>
          <w:rFonts w:hint="cs"/>
          <w:rtl/>
        </w:rPr>
        <w:t>فوق أيديهم أي بالوفاء والعهد وقيل بالثواب وقيل</w:t>
      </w:r>
      <w:r w:rsidR="00B23C50">
        <w:rPr>
          <w:rFonts w:hint="cs"/>
          <w:rtl/>
        </w:rPr>
        <w:t xml:space="preserve"> </w:t>
      </w:r>
      <w:r>
        <w:rPr>
          <w:rFonts w:hint="cs"/>
          <w:rtl/>
        </w:rPr>
        <w:t>يد الله</w:t>
      </w:r>
      <w:r w:rsidR="00B23C50">
        <w:rPr>
          <w:rFonts w:hint="cs"/>
          <w:rtl/>
        </w:rPr>
        <w:t xml:space="preserve"> </w:t>
      </w:r>
      <w:r>
        <w:rPr>
          <w:rFonts w:hint="cs"/>
          <w:rtl/>
        </w:rPr>
        <w:t>في المنة عليهم فوق أيديهم في الطاعة عند المبايعة وهذا حسن قريب من الأول "</w:t>
      </w:r>
      <w:r w:rsidR="003D2693">
        <w:rPr>
          <w:rFonts w:hint="cs"/>
          <w:rtl/>
        </w:rPr>
        <w:t>[</w:t>
      </w:r>
      <w:r>
        <w:rPr>
          <w:rFonts w:hint="cs"/>
          <w:rtl/>
        </w:rPr>
        <w:t>تفسير الثعالبي ج</w:t>
      </w:r>
      <w:r w:rsidR="00B23C50">
        <w:rPr>
          <w:rFonts w:hint="cs"/>
          <w:rtl/>
        </w:rPr>
        <w:t xml:space="preserve">: </w:t>
      </w:r>
      <w:r>
        <w:rPr>
          <w:rFonts w:hint="cs"/>
          <w:rtl/>
        </w:rPr>
        <w:t>4 ص</w:t>
      </w:r>
      <w:r w:rsidR="00B23C50">
        <w:rPr>
          <w:rFonts w:hint="cs"/>
          <w:rtl/>
        </w:rPr>
        <w:t xml:space="preserve">: </w:t>
      </w:r>
      <w:r>
        <w:rPr>
          <w:rFonts w:hint="cs"/>
          <w:rtl/>
        </w:rPr>
        <w:t>174] أهـ</w:t>
      </w:r>
      <w:r w:rsidR="003D2693">
        <w:rPr>
          <w:rFonts w:hint="cs"/>
          <w:bCs/>
          <w:rtl/>
        </w:rPr>
        <w:t>،</w:t>
      </w:r>
      <w:r>
        <w:rPr>
          <w:rFonts w:hint="cs"/>
          <w:bCs/>
          <w:rtl/>
        </w:rPr>
        <w:t xml:space="preserve"> وقال بن الجوزي</w:t>
      </w:r>
      <w:r w:rsidR="00B23C50">
        <w:rPr>
          <w:rFonts w:hint="cs"/>
          <w:rtl/>
        </w:rPr>
        <w:t xml:space="preserve">: </w:t>
      </w:r>
      <w:r>
        <w:rPr>
          <w:rFonts w:hint="cs"/>
          <w:rtl/>
        </w:rPr>
        <w:t>" يد الله</w:t>
      </w:r>
      <w:r w:rsidR="00B23C50">
        <w:rPr>
          <w:rFonts w:hint="cs"/>
          <w:rtl/>
        </w:rPr>
        <w:t xml:space="preserve"> </w:t>
      </w:r>
      <w:r>
        <w:rPr>
          <w:rFonts w:hint="cs"/>
          <w:rtl/>
        </w:rPr>
        <w:t>فوق أيديهم فيه أربعة أقوال</w:t>
      </w:r>
      <w:r w:rsidR="00B23C50">
        <w:rPr>
          <w:rFonts w:hint="cs"/>
          <w:rtl/>
        </w:rPr>
        <w:t xml:space="preserve"> </w:t>
      </w:r>
      <w:r>
        <w:rPr>
          <w:rFonts w:hint="cs"/>
          <w:rtl/>
        </w:rPr>
        <w:t>أحدها</w:t>
      </w:r>
      <w:r w:rsidR="00B23C50">
        <w:rPr>
          <w:rFonts w:hint="cs"/>
          <w:rtl/>
        </w:rPr>
        <w:t xml:space="preserve"> </w:t>
      </w:r>
      <w:r>
        <w:rPr>
          <w:rFonts w:hint="cs"/>
          <w:rtl/>
        </w:rPr>
        <w:t>يد الله</w:t>
      </w:r>
      <w:r w:rsidR="00B23C50">
        <w:rPr>
          <w:rFonts w:hint="cs"/>
          <w:rtl/>
        </w:rPr>
        <w:t xml:space="preserve"> </w:t>
      </w:r>
      <w:r>
        <w:rPr>
          <w:rFonts w:hint="cs"/>
          <w:rtl/>
        </w:rPr>
        <w:t>في الوفاء فوق أيديهم والثاني</w:t>
      </w:r>
      <w:r w:rsidR="00B23C50">
        <w:rPr>
          <w:rFonts w:hint="cs"/>
          <w:rtl/>
        </w:rPr>
        <w:t xml:space="preserve"> </w:t>
      </w:r>
      <w:r>
        <w:rPr>
          <w:rFonts w:hint="cs"/>
          <w:rtl/>
        </w:rPr>
        <w:t>يد الله</w:t>
      </w:r>
      <w:r w:rsidR="00B23C50">
        <w:rPr>
          <w:rFonts w:hint="cs"/>
          <w:rtl/>
        </w:rPr>
        <w:t xml:space="preserve"> </w:t>
      </w:r>
      <w:r>
        <w:rPr>
          <w:rFonts w:hint="cs"/>
          <w:rtl/>
        </w:rPr>
        <w:t>في الثواب فوق أيديهم والثالث</w:t>
      </w:r>
      <w:r w:rsidR="00B23C50">
        <w:rPr>
          <w:rFonts w:hint="cs"/>
          <w:rtl/>
        </w:rPr>
        <w:t xml:space="preserve"> </w:t>
      </w:r>
      <w:r>
        <w:rPr>
          <w:rFonts w:hint="cs"/>
          <w:rtl/>
        </w:rPr>
        <w:t>يد الله</w:t>
      </w:r>
      <w:r w:rsidR="00B23C50">
        <w:rPr>
          <w:rFonts w:hint="cs"/>
          <w:rtl/>
        </w:rPr>
        <w:t xml:space="preserve"> </w:t>
      </w:r>
      <w:r>
        <w:rPr>
          <w:rFonts w:hint="cs"/>
          <w:rtl/>
        </w:rPr>
        <w:t>عليهم في المنة بالهداية فوق أيديهم بالطاعة ..والرابع قوة الله ونصرته فوق قوتهم ونصرتهم "</w:t>
      </w:r>
      <w:r w:rsidR="003D2693">
        <w:rPr>
          <w:rFonts w:hint="cs"/>
          <w:rtl/>
        </w:rPr>
        <w:t>[</w:t>
      </w:r>
      <w:r>
        <w:rPr>
          <w:rFonts w:hint="cs"/>
          <w:rtl/>
        </w:rPr>
        <w:t>زاد المسير ج</w:t>
      </w:r>
      <w:r w:rsidR="00B23C50">
        <w:rPr>
          <w:rFonts w:hint="cs"/>
          <w:rtl/>
        </w:rPr>
        <w:t xml:space="preserve">: </w:t>
      </w:r>
      <w:r>
        <w:rPr>
          <w:rFonts w:hint="cs"/>
          <w:rtl/>
        </w:rPr>
        <w:t>7 ص</w:t>
      </w:r>
      <w:r w:rsidR="00B23C50">
        <w:rPr>
          <w:rFonts w:hint="cs"/>
          <w:rtl/>
        </w:rPr>
        <w:t xml:space="preserve">: </w:t>
      </w:r>
      <w:r>
        <w:rPr>
          <w:rFonts w:hint="cs"/>
          <w:rtl/>
        </w:rPr>
        <w:t>427] أهـ</w:t>
      </w:r>
      <w:r w:rsidR="003D2693">
        <w:rPr>
          <w:rFonts w:hint="cs"/>
          <w:rtl/>
        </w:rPr>
        <w:t>،</w:t>
      </w:r>
      <w:r>
        <w:rPr>
          <w:rFonts w:hint="cs"/>
          <w:rtl/>
        </w:rPr>
        <w:t xml:space="preserve"> </w:t>
      </w:r>
      <w:r>
        <w:rPr>
          <w:rFonts w:hint="cs"/>
          <w:bCs/>
          <w:rtl/>
        </w:rPr>
        <w:t>وقال القرطبي</w:t>
      </w:r>
      <w:r w:rsidR="00B23C50">
        <w:rPr>
          <w:rFonts w:hint="cs"/>
          <w:rtl/>
        </w:rPr>
        <w:t xml:space="preserve">: </w:t>
      </w:r>
      <w:r>
        <w:rPr>
          <w:rFonts w:hint="cs"/>
          <w:rtl/>
        </w:rPr>
        <w:t>" يد</w:t>
      </w:r>
      <w:r>
        <w:rPr>
          <w:rFonts w:hint="cs"/>
        </w:rPr>
        <w:t xml:space="preserve"> </w:t>
      </w:r>
      <w:r>
        <w:rPr>
          <w:rFonts w:hint="cs"/>
          <w:rtl/>
        </w:rPr>
        <w:t>الله فوق</w:t>
      </w:r>
      <w:r>
        <w:rPr>
          <w:rFonts w:hint="cs"/>
        </w:rPr>
        <w:t xml:space="preserve"> </w:t>
      </w:r>
      <w:r>
        <w:rPr>
          <w:rFonts w:hint="cs"/>
          <w:rtl/>
        </w:rPr>
        <w:t>أيديهم قيل</w:t>
      </w:r>
      <w:r w:rsidR="00B23C50">
        <w:rPr>
          <w:rFonts w:hint="cs"/>
          <w:rtl/>
        </w:rPr>
        <w:t xml:space="preserve"> </w:t>
      </w:r>
      <w:r>
        <w:rPr>
          <w:rFonts w:hint="cs"/>
          <w:rtl/>
        </w:rPr>
        <w:t>يده</w:t>
      </w:r>
      <w:r>
        <w:rPr>
          <w:rFonts w:hint="cs"/>
        </w:rPr>
        <w:t xml:space="preserve"> </w:t>
      </w:r>
      <w:r>
        <w:rPr>
          <w:rFonts w:hint="cs"/>
          <w:rtl/>
        </w:rPr>
        <w:t>في الثواب فوق أيديهم في الوفاء ويده في المنة عليهم بالهداية فوق أيديهم</w:t>
      </w:r>
      <w:r>
        <w:rPr>
          <w:rFonts w:hint="cs"/>
        </w:rPr>
        <w:t xml:space="preserve"> </w:t>
      </w:r>
      <w:r>
        <w:rPr>
          <w:rFonts w:hint="cs"/>
          <w:rtl/>
        </w:rPr>
        <w:t>في الطاعة وقال الكلبي</w:t>
      </w:r>
      <w:r w:rsidR="00B23C50">
        <w:rPr>
          <w:rFonts w:hint="cs"/>
          <w:rtl/>
        </w:rPr>
        <w:t xml:space="preserve"> </w:t>
      </w:r>
      <w:r>
        <w:rPr>
          <w:rFonts w:hint="cs"/>
          <w:rtl/>
        </w:rPr>
        <w:t>معناه</w:t>
      </w:r>
      <w:r>
        <w:rPr>
          <w:rFonts w:hint="cs"/>
        </w:rPr>
        <w:t xml:space="preserve"> </w:t>
      </w:r>
      <w:r>
        <w:rPr>
          <w:rFonts w:hint="cs"/>
          <w:rtl/>
        </w:rPr>
        <w:t>نعمة الله</w:t>
      </w:r>
      <w:r>
        <w:rPr>
          <w:rFonts w:hint="cs"/>
        </w:rPr>
        <w:t xml:space="preserve"> </w:t>
      </w:r>
      <w:r>
        <w:rPr>
          <w:rFonts w:hint="cs"/>
          <w:rtl/>
        </w:rPr>
        <w:t>عليهم " [تفسير القرطبي ج</w:t>
      </w:r>
      <w:r w:rsidR="00B23C50">
        <w:rPr>
          <w:rFonts w:hint="cs"/>
          <w:rtl/>
        </w:rPr>
        <w:t xml:space="preserve">: </w:t>
      </w:r>
      <w:r>
        <w:rPr>
          <w:rFonts w:hint="cs"/>
          <w:rtl/>
        </w:rPr>
        <w:t>16 ص</w:t>
      </w:r>
      <w:r w:rsidR="00B23C50">
        <w:rPr>
          <w:rFonts w:hint="cs"/>
          <w:rtl/>
        </w:rPr>
        <w:t xml:space="preserve">: </w:t>
      </w:r>
      <w:r>
        <w:rPr>
          <w:rFonts w:hint="cs"/>
          <w:rtl/>
        </w:rPr>
        <w:t>267] أهـ</w:t>
      </w:r>
      <w:r w:rsidR="003D2693">
        <w:rPr>
          <w:rFonts w:hint="cs"/>
          <w:rtl/>
        </w:rPr>
        <w:t>،</w:t>
      </w:r>
      <w:r>
        <w:rPr>
          <w:rFonts w:hint="cs"/>
          <w:rtl/>
        </w:rPr>
        <w:t xml:space="preserve"> </w:t>
      </w:r>
      <w:r>
        <w:rPr>
          <w:rFonts w:hint="cs"/>
          <w:bCs/>
          <w:rtl/>
        </w:rPr>
        <w:t>وقال بن كثير</w:t>
      </w:r>
      <w:r w:rsidR="00B23C50">
        <w:rPr>
          <w:rFonts w:hint="cs"/>
          <w:rtl/>
        </w:rPr>
        <w:t xml:space="preserve">: </w:t>
      </w:r>
      <w:r>
        <w:rPr>
          <w:rFonts w:hint="cs"/>
          <w:rtl/>
        </w:rPr>
        <w:t>" ثم</w:t>
      </w:r>
      <w:r>
        <w:rPr>
          <w:rFonts w:hint="cs"/>
        </w:rPr>
        <w:t xml:space="preserve"> </w:t>
      </w:r>
      <w:r>
        <w:rPr>
          <w:rFonts w:hint="cs"/>
          <w:rtl/>
        </w:rPr>
        <w:t>قال عز وجل لرسوله صلى الله عليه وسلم تشريفا له</w:t>
      </w:r>
      <w:r>
        <w:rPr>
          <w:rFonts w:hint="cs"/>
        </w:rPr>
        <w:t xml:space="preserve"> </w:t>
      </w:r>
      <w:r>
        <w:rPr>
          <w:rFonts w:hint="cs"/>
          <w:rtl/>
        </w:rPr>
        <w:t>وتعظيما وتكريما إن الذين يبايعونك إنما يبايعون الله كقوله جل وعلا من يطع الرسول</w:t>
      </w:r>
      <w:r>
        <w:rPr>
          <w:rFonts w:hint="cs"/>
        </w:rPr>
        <w:t xml:space="preserve"> </w:t>
      </w:r>
      <w:r>
        <w:rPr>
          <w:rFonts w:hint="cs"/>
          <w:rtl/>
        </w:rPr>
        <w:t>فقد أطاع الله</w:t>
      </w:r>
      <w:r w:rsidR="00B23C50">
        <w:rPr>
          <w:rtl/>
        </w:rPr>
        <w:t xml:space="preserve"> </w:t>
      </w:r>
      <w:r>
        <w:rPr>
          <w:rFonts w:hint="cs"/>
          <w:rtl/>
        </w:rPr>
        <w:t>يد</w:t>
      </w:r>
      <w:r>
        <w:rPr>
          <w:rFonts w:hint="cs"/>
        </w:rPr>
        <w:t xml:space="preserve"> </w:t>
      </w:r>
      <w:r>
        <w:rPr>
          <w:rFonts w:hint="cs"/>
          <w:rtl/>
        </w:rPr>
        <w:t>الله</w:t>
      </w:r>
      <w:r w:rsidR="00B23C50">
        <w:rPr>
          <w:rtl/>
        </w:rPr>
        <w:t xml:space="preserve"> </w:t>
      </w:r>
      <w:r>
        <w:rPr>
          <w:rFonts w:hint="cs"/>
          <w:rtl/>
        </w:rPr>
        <w:t>فوق</w:t>
      </w:r>
      <w:r>
        <w:rPr>
          <w:rFonts w:hint="cs"/>
        </w:rPr>
        <w:t xml:space="preserve"> </w:t>
      </w:r>
      <w:r>
        <w:rPr>
          <w:rFonts w:hint="cs"/>
          <w:rtl/>
        </w:rPr>
        <w:t>أيديهم أي هو حاضر معهم يسمع أقوالهم ويرى مكانهم</w:t>
      </w:r>
      <w:r>
        <w:rPr>
          <w:rFonts w:hint="cs"/>
        </w:rPr>
        <w:t xml:space="preserve"> </w:t>
      </w:r>
      <w:r>
        <w:rPr>
          <w:rFonts w:hint="cs"/>
          <w:rtl/>
        </w:rPr>
        <w:t>ويعلم ضمائرهم وظواهرهم فهو تعالى هو المبايع بواسطة رسول الله صلى الله عليه</w:t>
      </w:r>
      <w:r>
        <w:rPr>
          <w:rFonts w:hint="cs"/>
        </w:rPr>
        <w:t xml:space="preserve"> </w:t>
      </w:r>
      <w:r>
        <w:rPr>
          <w:rFonts w:hint="cs"/>
          <w:rtl/>
        </w:rPr>
        <w:t xml:space="preserve">وسلم " </w:t>
      </w:r>
      <w:r w:rsidR="003D2693">
        <w:rPr>
          <w:rFonts w:hint="cs"/>
          <w:rtl/>
        </w:rPr>
        <w:t>[</w:t>
      </w:r>
      <w:r>
        <w:rPr>
          <w:rFonts w:hint="cs"/>
          <w:rtl/>
        </w:rPr>
        <w:t>تفسير ابن كثير ج</w:t>
      </w:r>
      <w:r w:rsidR="00B23C50">
        <w:rPr>
          <w:rFonts w:hint="cs"/>
          <w:rtl/>
        </w:rPr>
        <w:t xml:space="preserve">: </w:t>
      </w:r>
      <w:r>
        <w:rPr>
          <w:rFonts w:hint="cs"/>
          <w:rtl/>
        </w:rPr>
        <w:t>4 ص</w:t>
      </w:r>
      <w:r w:rsidR="00B23C50">
        <w:rPr>
          <w:rFonts w:hint="cs"/>
          <w:rtl/>
        </w:rPr>
        <w:t xml:space="preserve">: </w:t>
      </w:r>
      <w:r>
        <w:rPr>
          <w:rFonts w:hint="cs"/>
          <w:rtl/>
        </w:rPr>
        <w:t>186] أهـ</w:t>
      </w:r>
      <w:r w:rsidR="003D2693">
        <w:rPr>
          <w:rFonts w:hint="cs"/>
          <w:rtl/>
        </w:rPr>
        <w:t>،</w:t>
      </w:r>
      <w:r>
        <w:rPr>
          <w:rFonts w:hint="cs"/>
          <w:rtl/>
        </w:rPr>
        <w:t xml:space="preserve"> </w:t>
      </w:r>
      <w:r>
        <w:rPr>
          <w:rFonts w:hint="cs"/>
          <w:bCs/>
          <w:rtl/>
        </w:rPr>
        <w:t>وقال الشوكاني</w:t>
      </w:r>
      <w:r w:rsidR="00B23C50">
        <w:rPr>
          <w:rFonts w:hint="cs"/>
          <w:rtl/>
        </w:rPr>
        <w:t xml:space="preserve">: </w:t>
      </w:r>
      <w:r>
        <w:rPr>
          <w:rFonts w:hint="cs"/>
          <w:rtl/>
        </w:rPr>
        <w:t>" يد الله</w:t>
      </w:r>
      <w:r w:rsidR="00B23C50">
        <w:rPr>
          <w:rFonts w:hint="cs"/>
          <w:rtl/>
        </w:rPr>
        <w:t xml:space="preserve"> </w:t>
      </w:r>
      <w:r>
        <w:rPr>
          <w:rFonts w:hint="cs"/>
          <w:rtl/>
        </w:rPr>
        <w:t xml:space="preserve">فوق أيديهم مستأنفة لتقرير ما قبلها على طريق التخييل " </w:t>
      </w:r>
      <w:r w:rsidR="003D2693">
        <w:rPr>
          <w:rFonts w:hint="cs"/>
          <w:rtl/>
        </w:rPr>
        <w:t>[</w:t>
      </w:r>
      <w:r>
        <w:rPr>
          <w:rFonts w:hint="cs"/>
          <w:rtl/>
        </w:rPr>
        <w:t>فتح القدير ج</w:t>
      </w:r>
      <w:r w:rsidR="00B23C50">
        <w:rPr>
          <w:rFonts w:hint="cs"/>
          <w:rtl/>
        </w:rPr>
        <w:t xml:space="preserve">: </w:t>
      </w:r>
      <w:r>
        <w:rPr>
          <w:rFonts w:hint="cs"/>
          <w:rtl/>
        </w:rPr>
        <w:t>5 ص</w:t>
      </w:r>
      <w:r w:rsidR="00B23C50">
        <w:rPr>
          <w:rFonts w:hint="cs"/>
          <w:rtl/>
        </w:rPr>
        <w:t xml:space="preserve">: </w:t>
      </w:r>
      <w:r>
        <w:rPr>
          <w:rFonts w:hint="cs"/>
          <w:rtl/>
        </w:rPr>
        <w:t>47] أهـ</w:t>
      </w:r>
      <w:r w:rsidR="003D2693">
        <w:rPr>
          <w:rFonts w:hint="cs"/>
          <w:rtl/>
        </w:rPr>
        <w:t>،</w:t>
      </w:r>
      <w:r>
        <w:rPr>
          <w:rFonts w:hint="cs"/>
          <w:rtl/>
        </w:rPr>
        <w:t xml:space="preserve"> </w:t>
      </w:r>
      <w:r>
        <w:rPr>
          <w:rFonts w:hint="cs"/>
          <w:bCs/>
          <w:rtl/>
        </w:rPr>
        <w:t>وقال السيوطي</w:t>
      </w:r>
      <w:r w:rsidR="00B23C50">
        <w:rPr>
          <w:rFonts w:hint="cs"/>
          <w:rtl/>
        </w:rPr>
        <w:t xml:space="preserve">: </w:t>
      </w:r>
      <w:r>
        <w:rPr>
          <w:rFonts w:hint="cs"/>
          <w:rtl/>
        </w:rPr>
        <w:t>" يد الله فوق أيديهم التي بايعوا بها النبي أي هو تعالى مطلع على مبايعتهم فيجازيهم عليها " [تفسير الجلالين ج</w:t>
      </w:r>
      <w:r w:rsidR="00B23C50">
        <w:rPr>
          <w:rFonts w:hint="cs"/>
          <w:rtl/>
        </w:rPr>
        <w:t xml:space="preserve">: </w:t>
      </w:r>
      <w:r>
        <w:rPr>
          <w:rFonts w:hint="cs"/>
          <w:rtl/>
        </w:rPr>
        <w:t>1 ص</w:t>
      </w:r>
      <w:r w:rsidR="00B23C50">
        <w:rPr>
          <w:rFonts w:hint="cs"/>
          <w:rtl/>
        </w:rPr>
        <w:t xml:space="preserve">: </w:t>
      </w:r>
      <w:r>
        <w:rPr>
          <w:rFonts w:hint="cs"/>
          <w:rtl/>
        </w:rPr>
        <w:t>680] أهـ</w:t>
      </w:r>
      <w:r w:rsidR="003D2693">
        <w:rPr>
          <w:rFonts w:hint="cs"/>
          <w:rtl/>
        </w:rPr>
        <w:t>،</w:t>
      </w:r>
      <w:r>
        <w:rPr>
          <w:rFonts w:hint="cs"/>
          <w:rtl/>
        </w:rPr>
        <w:t xml:space="preserve"> </w:t>
      </w:r>
      <w:r>
        <w:rPr>
          <w:rFonts w:hint="cs"/>
          <w:bCs/>
          <w:rtl/>
        </w:rPr>
        <w:t>وقال النسفي</w:t>
      </w:r>
      <w:r w:rsidR="00B23C50">
        <w:rPr>
          <w:rFonts w:hint="cs"/>
          <w:rtl/>
        </w:rPr>
        <w:t xml:space="preserve">: </w:t>
      </w:r>
      <w:r>
        <w:rPr>
          <w:rFonts w:hint="cs"/>
          <w:rtl/>
        </w:rPr>
        <w:t xml:space="preserve">" الله منزه عن الجوارح وعن صفات الأجسام و إنما المعنى تقرير أن عقد الميثاق مع الرسول كعقده مع الله من غير تفاوت بينهما كقوله </w:t>
      </w:r>
      <w:r w:rsidR="00B23C50">
        <w:rPr>
          <w:rFonts w:hint="cs"/>
          <w:rtl/>
        </w:rPr>
        <w:t>(</w:t>
      </w:r>
      <w:r>
        <w:rPr>
          <w:rFonts w:hint="cs"/>
          <w:rtl/>
        </w:rPr>
        <w:t>من يطع الرسول فقد اطاع الله</w:t>
      </w:r>
      <w:r w:rsidR="00B23C50">
        <w:rPr>
          <w:rFonts w:hint="cs"/>
          <w:rtl/>
        </w:rPr>
        <w:t xml:space="preserve">) </w:t>
      </w:r>
      <w:r>
        <w:rPr>
          <w:rFonts w:hint="cs"/>
          <w:rtl/>
        </w:rPr>
        <w:t>"</w:t>
      </w:r>
      <w:r w:rsidR="003D2693">
        <w:rPr>
          <w:rFonts w:hint="cs"/>
          <w:rtl/>
        </w:rPr>
        <w:t>[</w:t>
      </w:r>
      <w:r>
        <w:rPr>
          <w:rFonts w:hint="cs"/>
          <w:rtl/>
        </w:rPr>
        <w:t>تفسير النسفي ج</w:t>
      </w:r>
      <w:r w:rsidR="00B23C50">
        <w:rPr>
          <w:rFonts w:hint="cs"/>
          <w:rtl/>
        </w:rPr>
        <w:t xml:space="preserve">: </w:t>
      </w:r>
      <w:r>
        <w:rPr>
          <w:rFonts w:hint="cs"/>
          <w:rtl/>
        </w:rPr>
        <w:t>4 ص</w:t>
      </w:r>
      <w:r w:rsidR="00B23C50">
        <w:rPr>
          <w:rFonts w:hint="cs"/>
          <w:rtl/>
        </w:rPr>
        <w:t xml:space="preserve">: </w:t>
      </w:r>
      <w:r>
        <w:rPr>
          <w:rFonts w:hint="cs"/>
          <w:rtl/>
        </w:rPr>
        <w:t>154] أهـ</w:t>
      </w:r>
      <w:r w:rsidR="003D2693">
        <w:rPr>
          <w:rFonts w:hint="cs"/>
          <w:rtl/>
        </w:rPr>
        <w:t>،</w:t>
      </w:r>
      <w:r>
        <w:rPr>
          <w:rFonts w:hint="cs"/>
          <w:rtl/>
        </w:rPr>
        <w:t xml:space="preserve"> </w:t>
      </w:r>
      <w:r>
        <w:rPr>
          <w:rFonts w:hint="cs"/>
          <w:bCs/>
          <w:rtl/>
        </w:rPr>
        <w:t>وقال الألوسي</w:t>
      </w:r>
      <w:r>
        <w:rPr>
          <w:rFonts w:hint="cs"/>
          <w:rtl/>
        </w:rPr>
        <w:t xml:space="preserve"> " يد الله</w:t>
      </w:r>
      <w:r w:rsidR="00B23C50">
        <w:rPr>
          <w:rFonts w:hint="cs"/>
          <w:rtl/>
        </w:rPr>
        <w:t xml:space="preserve"> </w:t>
      </w:r>
      <w:r>
        <w:rPr>
          <w:rFonts w:hint="cs"/>
          <w:rtl/>
        </w:rPr>
        <w:t>فوق أيديهم استئناف مؤكد لما قبله لأنه عبارة عن المبالغة قال في الكشاف لما قال سبحانه</w:t>
      </w:r>
      <w:r w:rsidR="00B23C50">
        <w:rPr>
          <w:rFonts w:hint="cs"/>
          <w:rtl/>
        </w:rPr>
        <w:t xml:space="preserve"> </w:t>
      </w:r>
      <w:r>
        <w:rPr>
          <w:rFonts w:hint="cs"/>
          <w:rtl/>
        </w:rPr>
        <w:t xml:space="preserve">إنما يبايعون الله أكده على طريقة التخييل فقال تعالى </w:t>
      </w:r>
      <w:r w:rsidR="00B23C50">
        <w:rPr>
          <w:rFonts w:hint="cs"/>
          <w:rtl/>
        </w:rPr>
        <w:t>(</w:t>
      </w:r>
      <w:r>
        <w:rPr>
          <w:rFonts w:hint="cs"/>
          <w:rtl/>
        </w:rPr>
        <w:t>يد الله فوق أيديهم</w:t>
      </w:r>
      <w:r w:rsidR="00B23C50">
        <w:rPr>
          <w:rFonts w:hint="cs"/>
          <w:rtl/>
        </w:rPr>
        <w:t>)</w:t>
      </w:r>
      <w:r>
        <w:rPr>
          <w:rFonts w:hint="cs"/>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الأستعارة التخييلية فبحسب حسن الأستعارة بالكناية متى كانت " [روح المعاني ج</w:t>
      </w:r>
      <w:r w:rsidR="00B23C50">
        <w:rPr>
          <w:rFonts w:hint="cs"/>
          <w:rtl/>
        </w:rPr>
        <w:t xml:space="preserve">: </w:t>
      </w:r>
      <w:r>
        <w:rPr>
          <w:rFonts w:hint="cs"/>
          <w:rtl/>
        </w:rPr>
        <w:t>26 ص</w:t>
      </w:r>
      <w:r w:rsidR="00B23C50">
        <w:rPr>
          <w:rFonts w:hint="cs"/>
          <w:rtl/>
        </w:rPr>
        <w:t xml:space="preserve">: </w:t>
      </w:r>
      <w:r>
        <w:rPr>
          <w:rFonts w:hint="cs"/>
          <w:rtl/>
        </w:rPr>
        <w:t xml:space="preserve">96] أهـ </w:t>
      </w:r>
      <w:r>
        <w:rPr>
          <w:rFonts w:hint="cs"/>
          <w:bCs/>
          <w:rtl/>
        </w:rPr>
        <w:t>وقال رحمه الله</w:t>
      </w:r>
      <w:r w:rsidR="00B23C50">
        <w:rPr>
          <w:rFonts w:hint="cs"/>
          <w:rtl/>
        </w:rPr>
        <w:t xml:space="preserve">: </w:t>
      </w:r>
      <w:r>
        <w:rPr>
          <w:rFonts w:hint="cs"/>
          <w:rtl/>
        </w:rPr>
        <w:t xml:space="preserve">عند تفسير قوله تعالى </w:t>
      </w:r>
      <w:r w:rsidR="003D2693">
        <w:rPr>
          <w:rFonts w:hint="cs"/>
          <w:rtl/>
        </w:rPr>
        <w:t>{</w:t>
      </w:r>
      <w:r>
        <w:rPr>
          <w:rFonts w:hint="cs"/>
          <w:rtl/>
        </w:rPr>
        <w:t>يد الله فوق أيديهم</w:t>
      </w:r>
      <w:r w:rsidR="003D2693">
        <w:rPr>
          <w:rFonts w:hint="cs"/>
          <w:rtl/>
        </w:rPr>
        <w:t>}،</w:t>
      </w:r>
      <w:r>
        <w:rPr>
          <w:rFonts w:hint="cs"/>
          <w:rtl/>
        </w:rPr>
        <w:t xml:space="preserve"> " والسلف يمرون الآية كما جاءت مع</w:t>
      </w:r>
      <w:r w:rsidR="00B23C50">
        <w:rPr>
          <w:rFonts w:hint="cs"/>
          <w:rtl/>
        </w:rPr>
        <w:t xml:space="preserve"> </w:t>
      </w:r>
      <w:r>
        <w:rPr>
          <w:rFonts w:hint="cs"/>
          <w:rtl/>
        </w:rPr>
        <w:t>تنزيه الله</w:t>
      </w:r>
      <w:r w:rsidR="00B23C50">
        <w:rPr>
          <w:rFonts w:hint="cs"/>
          <w:rtl/>
        </w:rPr>
        <w:t xml:space="preserve"> </w:t>
      </w:r>
      <w:r>
        <w:rPr>
          <w:rFonts w:hint="cs"/>
          <w:rtl/>
        </w:rPr>
        <w:t>عز وجل عن الجوارح وصفات الأجسام</w:t>
      </w:r>
      <w:r>
        <w:rPr>
          <w:rFonts w:hint="cs"/>
          <w:bCs/>
          <w:rtl/>
        </w:rPr>
        <w:t xml:space="preserve"> </w:t>
      </w:r>
      <w:r>
        <w:rPr>
          <w:rFonts w:hint="cs"/>
          <w:rtl/>
        </w:rPr>
        <w:t>وكذلك يفعلون في جميع المتشابهات ويقولون</w:t>
      </w:r>
      <w:r w:rsidR="00B23C50">
        <w:rPr>
          <w:rFonts w:hint="cs"/>
          <w:rtl/>
        </w:rPr>
        <w:t xml:space="preserve"> </w:t>
      </w:r>
      <w:r>
        <w:rPr>
          <w:rFonts w:hint="cs"/>
          <w:rtl/>
        </w:rPr>
        <w:t>إن معرفة حقيقة ذلك فرع</w:t>
      </w:r>
      <w:r w:rsidR="00B23C50">
        <w:rPr>
          <w:rFonts w:hint="cs"/>
          <w:rtl/>
        </w:rPr>
        <w:t xml:space="preserve"> </w:t>
      </w:r>
      <w:r>
        <w:rPr>
          <w:rFonts w:hint="cs"/>
          <w:rtl/>
        </w:rPr>
        <w:t>معرفة حقيقة الذات وأني ذلك وهيهات هيهات " [روح المعاني ج 26 ص97] أهـ</w:t>
      </w:r>
      <w:r w:rsidR="003D2693">
        <w:rPr>
          <w:rFonts w:hint="cs"/>
          <w:rtl/>
        </w:rPr>
        <w:t>،</w:t>
      </w:r>
      <w:r>
        <w:rPr>
          <w:rFonts w:hint="cs"/>
          <w:rtl/>
        </w:rPr>
        <w:t xml:space="preserve"> </w:t>
      </w:r>
    </w:p>
    <w:p w14:paraId="79A60A21" w14:textId="3410CE8B" w:rsidR="00CE4C70" w:rsidRDefault="00CE4C70" w:rsidP="00B23C50">
      <w:pPr>
        <w:rPr>
          <w:b/>
          <w:rtl/>
        </w:rPr>
      </w:pPr>
      <w:r>
        <w:rPr>
          <w:rFonts w:hint="cs"/>
          <w:bCs/>
          <w:rtl/>
        </w:rPr>
        <w:t>وقوله تعالى</w:t>
      </w:r>
      <w:r>
        <w:rPr>
          <w:rFonts w:hint="cs"/>
          <w:rtl/>
        </w:rPr>
        <w:t xml:space="preserve"> </w:t>
      </w:r>
      <w:r w:rsidR="003D2693">
        <w:rPr>
          <w:rFonts w:hint="cs"/>
          <w:rtl/>
        </w:rPr>
        <w:t>{</w:t>
      </w:r>
      <w:r>
        <w:rPr>
          <w:rFonts w:hint="cs"/>
          <w:rtl/>
        </w:rPr>
        <w:t>قُلِ اللَّهُمَّ</w:t>
      </w:r>
      <w:r>
        <w:rPr>
          <w:rFonts w:hint="cs"/>
        </w:rPr>
        <w:t xml:space="preserve"> </w:t>
      </w:r>
      <w:r>
        <w:rPr>
          <w:rFonts w:hint="cs"/>
          <w:rtl/>
        </w:rPr>
        <w:t>مَالِكَ الْمُلْكِ تُؤْتِي الْمُلْكَ مَن تَشَاء وَتَنزِعُ الْمُلْكَ مِمَّن</w:t>
      </w:r>
      <w:r>
        <w:rPr>
          <w:rFonts w:hint="cs"/>
        </w:rPr>
        <w:t xml:space="preserve"> </w:t>
      </w:r>
      <w:r>
        <w:rPr>
          <w:rFonts w:hint="cs"/>
          <w:rtl/>
        </w:rPr>
        <w:t>تَشَاء وَتُعِزُّ مَن تَشَاء وَتُذِلُّ مَن تَشَاء بِيَدِكَ الْخَيْرُ إِنَّكَ</w:t>
      </w:r>
      <w:r>
        <w:rPr>
          <w:rFonts w:hint="cs"/>
        </w:rPr>
        <w:t xml:space="preserve"> </w:t>
      </w:r>
      <w:r>
        <w:rPr>
          <w:rFonts w:hint="cs"/>
          <w:rtl/>
        </w:rPr>
        <w:t>عَلَىَ كُلِّ شَيْءٍ قَدِيرٌ</w:t>
      </w:r>
      <w:r w:rsidR="003D2693">
        <w:rPr>
          <w:rFonts w:hint="cs"/>
          <w:rtl/>
        </w:rPr>
        <w:t>}</w:t>
      </w:r>
      <w:r>
        <w:rPr>
          <w:rFonts w:hint="cs"/>
          <w:rtl/>
        </w:rPr>
        <w:t xml:space="preserve"> </w:t>
      </w:r>
      <w:r w:rsidR="003D2693">
        <w:rPr>
          <w:rFonts w:hint="cs"/>
          <w:rtl/>
        </w:rPr>
        <w:t>[</w:t>
      </w:r>
      <w:r>
        <w:rPr>
          <w:rFonts w:hint="cs"/>
          <w:rtl/>
        </w:rPr>
        <w:t>آل عمران</w:t>
      </w:r>
      <w:r w:rsidR="00B23C50">
        <w:rPr>
          <w:rFonts w:hint="cs"/>
          <w:rtl/>
        </w:rPr>
        <w:t xml:space="preserve">: </w:t>
      </w:r>
      <w:r>
        <w:rPr>
          <w:rFonts w:hint="cs"/>
          <w:rtl/>
        </w:rPr>
        <w:t>26</w:t>
      </w:r>
      <w:r w:rsidR="003D2693">
        <w:rPr>
          <w:rFonts w:hint="cs"/>
          <w:rtl/>
        </w:rPr>
        <w:t>]،</w:t>
      </w:r>
      <w:r>
        <w:rPr>
          <w:rFonts w:hint="cs"/>
          <w:rtl/>
        </w:rPr>
        <w:t xml:space="preserve"> يفهم من سياق الآية أن بقدرة الله تعالى كل شي فلا يملك تقدير الأمور إلا هو سبحانه فلا يطلب الخير إلا منه لأنه سبحانه بيده الخير</w:t>
      </w:r>
      <w:r w:rsidR="003D2693">
        <w:rPr>
          <w:rFonts w:hint="cs"/>
          <w:rtl/>
        </w:rPr>
        <w:t>،</w:t>
      </w:r>
      <w:r>
        <w:rPr>
          <w:rFonts w:hint="cs"/>
          <w:rtl/>
        </w:rPr>
        <w:t xml:space="preserve"> وحمل معنى سياق قوله تعالى </w:t>
      </w:r>
      <w:r w:rsidR="00B23C50">
        <w:rPr>
          <w:rFonts w:hint="cs"/>
          <w:rtl/>
        </w:rPr>
        <w:t>(</w:t>
      </w:r>
      <w:r>
        <w:rPr>
          <w:rFonts w:hint="cs"/>
          <w:rtl/>
        </w:rPr>
        <w:t>بيدك الخير</w:t>
      </w:r>
      <w:r w:rsidR="00B23C50">
        <w:rPr>
          <w:rFonts w:hint="cs"/>
          <w:rtl/>
        </w:rPr>
        <w:t>)</w:t>
      </w:r>
      <w:r>
        <w:rPr>
          <w:rFonts w:hint="cs"/>
          <w:rtl/>
        </w:rPr>
        <w:t xml:space="preserve"> على القدرة لا على الجارحة هو ما اعتادته العرب من بلاغتها وهو الصحيح المحكم بقرينة ختم الآية بقوله (إِنَّكَ</w:t>
      </w:r>
      <w:r>
        <w:rPr>
          <w:rFonts w:hint="cs"/>
        </w:rPr>
        <w:t xml:space="preserve"> </w:t>
      </w:r>
      <w:r>
        <w:rPr>
          <w:rFonts w:hint="cs"/>
          <w:rtl/>
        </w:rPr>
        <w:t>عَلَىَ كُلِّ شَيْءٍ قَدِيرٌ</w:t>
      </w:r>
      <w:r w:rsidR="00B23C50">
        <w:rPr>
          <w:rFonts w:hint="cs"/>
          <w:rtl/>
        </w:rPr>
        <w:t>)</w:t>
      </w:r>
      <w:r>
        <w:rPr>
          <w:rFonts w:hint="cs"/>
          <w:rtl/>
        </w:rPr>
        <w:t xml:space="preserve"> أي بعموم القدرة لله وحده</w:t>
      </w:r>
      <w:r w:rsidR="003D2693">
        <w:rPr>
          <w:rFonts w:hint="cs"/>
          <w:rtl/>
        </w:rPr>
        <w:t>،</w:t>
      </w:r>
      <w:r>
        <w:rPr>
          <w:rFonts w:hint="cs"/>
          <w:rtl/>
        </w:rPr>
        <w:t xml:space="preserve"> </w:t>
      </w:r>
      <w:r>
        <w:rPr>
          <w:rFonts w:hint="cs"/>
          <w:bCs/>
          <w:rtl/>
        </w:rPr>
        <w:t>قال أبو السعود</w:t>
      </w:r>
      <w:r>
        <w:rPr>
          <w:rFonts w:hint="cs"/>
          <w:rtl/>
        </w:rPr>
        <w:t xml:space="preserve"> في تفسير الآية " بيدك</w:t>
      </w:r>
      <w:r>
        <w:rPr>
          <w:rFonts w:hint="cs"/>
        </w:rPr>
        <w:t xml:space="preserve"> </w:t>
      </w:r>
      <w:r>
        <w:rPr>
          <w:rFonts w:hint="cs"/>
          <w:rtl/>
        </w:rPr>
        <w:t>الخير</w:t>
      </w:r>
      <w:r w:rsidR="00B23C50">
        <w:rPr>
          <w:rtl/>
        </w:rPr>
        <w:t xml:space="preserve"> </w:t>
      </w:r>
      <w:r>
        <w:rPr>
          <w:rFonts w:hint="cs"/>
          <w:rtl/>
        </w:rPr>
        <w:t>تعريف</w:t>
      </w:r>
      <w:r>
        <w:rPr>
          <w:rFonts w:hint="cs"/>
        </w:rPr>
        <w:t xml:space="preserve"> </w:t>
      </w:r>
      <w:r>
        <w:rPr>
          <w:rFonts w:hint="cs"/>
          <w:rtl/>
        </w:rPr>
        <w:t>الخير للتعميم وتقديم الخبر للتخصيص أي بقدرتك الخير كله لا بقدرة أحد</w:t>
      </w:r>
      <w:r>
        <w:rPr>
          <w:rFonts w:hint="cs"/>
        </w:rPr>
        <w:t xml:space="preserve"> </w:t>
      </w:r>
      <w:r>
        <w:rPr>
          <w:rFonts w:hint="cs"/>
          <w:rtl/>
        </w:rPr>
        <w:t>غيرك "</w:t>
      </w:r>
      <w:r w:rsidR="003D2693">
        <w:rPr>
          <w:rFonts w:hint="cs"/>
          <w:rtl/>
        </w:rPr>
        <w:t>[</w:t>
      </w:r>
      <w:r>
        <w:rPr>
          <w:rFonts w:hint="cs"/>
          <w:rtl/>
        </w:rPr>
        <w:t>تفسير أبي السعود ج</w:t>
      </w:r>
      <w:r w:rsidR="00B23C50">
        <w:rPr>
          <w:rFonts w:hint="cs"/>
          <w:rtl/>
        </w:rPr>
        <w:t xml:space="preserve">: </w:t>
      </w:r>
      <w:r>
        <w:rPr>
          <w:rFonts w:hint="cs"/>
          <w:rtl/>
        </w:rPr>
        <w:t>2 ص</w:t>
      </w:r>
      <w:r w:rsidR="00B23C50">
        <w:rPr>
          <w:rFonts w:hint="cs"/>
          <w:rtl/>
        </w:rPr>
        <w:t xml:space="preserve">: </w:t>
      </w:r>
      <w:r>
        <w:rPr>
          <w:rFonts w:hint="cs"/>
          <w:rtl/>
        </w:rPr>
        <w:t>21] أهـ</w:t>
      </w:r>
      <w:r w:rsidR="003D2693">
        <w:rPr>
          <w:rFonts w:hint="cs"/>
          <w:rtl/>
        </w:rPr>
        <w:t>،</w:t>
      </w:r>
      <w:r>
        <w:rPr>
          <w:rFonts w:hint="cs"/>
          <w:rtl/>
        </w:rPr>
        <w:t xml:space="preserve"> </w:t>
      </w:r>
      <w:r>
        <w:rPr>
          <w:rFonts w:hint="cs"/>
          <w:bCs/>
          <w:rtl/>
        </w:rPr>
        <w:t>وقال الطبري</w:t>
      </w:r>
      <w:r>
        <w:rPr>
          <w:rFonts w:hint="cs"/>
          <w:rtl/>
        </w:rPr>
        <w:t xml:space="preserve"> " بيدك الخير</w:t>
      </w:r>
      <w:r w:rsidR="00B23C50">
        <w:rPr>
          <w:rFonts w:hint="cs"/>
          <w:rtl/>
        </w:rPr>
        <w:t xml:space="preserve"> </w:t>
      </w:r>
      <w:r>
        <w:rPr>
          <w:rFonts w:hint="cs"/>
          <w:rtl/>
        </w:rPr>
        <w:t>إنك على كل شيء قدير ..بيدك القدرة التي تفعل هذه الأشياء وتقدر بها على كل شيء " [تفسير الطبري ج</w:t>
      </w:r>
      <w:r w:rsidR="00B23C50">
        <w:rPr>
          <w:rFonts w:hint="cs"/>
          <w:rtl/>
        </w:rPr>
        <w:t xml:space="preserve">: </w:t>
      </w:r>
      <w:r>
        <w:rPr>
          <w:rFonts w:hint="cs"/>
          <w:rtl/>
        </w:rPr>
        <w:t>3 ص</w:t>
      </w:r>
      <w:r w:rsidR="00B23C50">
        <w:rPr>
          <w:rFonts w:hint="cs"/>
          <w:rtl/>
        </w:rPr>
        <w:t xml:space="preserve">: </w:t>
      </w:r>
      <w:r>
        <w:rPr>
          <w:rFonts w:hint="cs"/>
          <w:rtl/>
        </w:rPr>
        <w:t>227] أهـ</w:t>
      </w:r>
      <w:r w:rsidR="003D2693">
        <w:rPr>
          <w:rFonts w:hint="cs"/>
          <w:rtl/>
        </w:rPr>
        <w:t>،</w:t>
      </w:r>
      <w:r>
        <w:rPr>
          <w:rFonts w:hint="cs"/>
          <w:rtl/>
        </w:rPr>
        <w:t xml:space="preserve"> </w:t>
      </w:r>
      <w:r>
        <w:rPr>
          <w:rFonts w:hint="cs"/>
          <w:bCs/>
          <w:rtl/>
        </w:rPr>
        <w:t>وقال بن كثير</w:t>
      </w:r>
      <w:r>
        <w:rPr>
          <w:rFonts w:hint="cs"/>
          <w:rtl/>
        </w:rPr>
        <w:t xml:space="preserve"> " يقول تعالى</w:t>
      </w:r>
      <w:r>
        <w:rPr>
          <w:rFonts w:hint="cs"/>
        </w:rPr>
        <w:t xml:space="preserve"> </w:t>
      </w:r>
      <w:r>
        <w:rPr>
          <w:rFonts w:hint="cs"/>
          <w:rtl/>
        </w:rPr>
        <w:t>منبها على أنه الخالق المتصرف في خلقه بما يشاء كما قال قل اللهم مالك الملك تؤتي</w:t>
      </w:r>
      <w:r>
        <w:rPr>
          <w:rFonts w:hint="cs"/>
        </w:rPr>
        <w:t xml:space="preserve"> </w:t>
      </w:r>
      <w:r>
        <w:rPr>
          <w:rFonts w:hint="cs"/>
          <w:rtl/>
        </w:rPr>
        <w:t>الملك من تشاء وتنزع الملك من تشاء وتعز من تشاء وتذل من تشاء</w:t>
      </w:r>
      <w:r w:rsidR="00B23C50">
        <w:rPr>
          <w:rtl/>
        </w:rPr>
        <w:t xml:space="preserve"> </w:t>
      </w:r>
      <w:r>
        <w:rPr>
          <w:rFonts w:hint="cs"/>
          <w:rtl/>
        </w:rPr>
        <w:t>بيدك</w:t>
      </w:r>
      <w:r>
        <w:rPr>
          <w:rFonts w:hint="cs"/>
        </w:rPr>
        <w:t xml:space="preserve"> </w:t>
      </w:r>
      <w:r>
        <w:rPr>
          <w:rFonts w:hint="cs"/>
          <w:rtl/>
        </w:rPr>
        <w:t>الخير "</w:t>
      </w:r>
      <w:r w:rsidR="003D2693">
        <w:rPr>
          <w:rFonts w:hint="cs"/>
          <w:rtl/>
        </w:rPr>
        <w:t>[</w:t>
      </w:r>
      <w:r>
        <w:rPr>
          <w:rFonts w:hint="cs"/>
          <w:rtl/>
        </w:rPr>
        <w:t>تفسير ابن كثير ج</w:t>
      </w:r>
      <w:r w:rsidR="00B23C50">
        <w:rPr>
          <w:rFonts w:hint="cs"/>
          <w:rtl/>
        </w:rPr>
        <w:t xml:space="preserve">: </w:t>
      </w:r>
      <w:r>
        <w:rPr>
          <w:rFonts w:hint="cs"/>
          <w:rtl/>
        </w:rPr>
        <w:t>3 ص</w:t>
      </w:r>
      <w:r w:rsidR="00B23C50">
        <w:rPr>
          <w:rFonts w:hint="cs"/>
          <w:rtl/>
        </w:rPr>
        <w:t xml:space="preserve">: </w:t>
      </w:r>
      <w:r>
        <w:rPr>
          <w:rFonts w:hint="cs"/>
          <w:rtl/>
        </w:rPr>
        <w:t>233] أهـ</w:t>
      </w:r>
      <w:r w:rsidR="003D2693">
        <w:rPr>
          <w:rFonts w:hint="cs"/>
          <w:rtl/>
        </w:rPr>
        <w:t>،</w:t>
      </w:r>
      <w:r>
        <w:rPr>
          <w:rFonts w:hint="cs"/>
          <w:rtl/>
        </w:rPr>
        <w:t xml:space="preserve"> </w:t>
      </w:r>
      <w:r>
        <w:rPr>
          <w:rFonts w:hint="cs"/>
          <w:bCs/>
          <w:rtl/>
        </w:rPr>
        <w:t>وقال القاضي البيضاوي</w:t>
      </w:r>
      <w:r>
        <w:rPr>
          <w:rFonts w:hint="cs"/>
          <w:rtl/>
        </w:rPr>
        <w:t xml:space="preserve"> " بيدك الخير</w:t>
      </w:r>
      <w:r w:rsidR="00B23C50">
        <w:rPr>
          <w:rFonts w:hint="cs"/>
          <w:rtl/>
        </w:rPr>
        <w:t xml:space="preserve"> </w:t>
      </w:r>
      <w:r>
        <w:rPr>
          <w:rFonts w:hint="cs"/>
          <w:rtl/>
        </w:rPr>
        <w:t>إنك على كل شيء قدير ذكر الخير وحده لأنه المقضي بالذات والشر مقضي بالعرض إذ لا يوجد شر جزئي ما لم يتضمن خيرا كليا أو لمراعاة الأدب في الخطاب " [</w:t>
      </w:r>
      <w:r>
        <w:rPr>
          <w:rFonts w:hint="cs"/>
          <w:bCs/>
          <w:rtl/>
        </w:rPr>
        <w:t>تفسير البيضاوي ج</w:t>
      </w:r>
      <w:r w:rsidR="00B23C50">
        <w:rPr>
          <w:rFonts w:hint="cs"/>
          <w:bCs/>
          <w:rtl/>
        </w:rPr>
        <w:t xml:space="preserve">: </w:t>
      </w:r>
      <w:r>
        <w:rPr>
          <w:rFonts w:hint="cs"/>
          <w:bCs/>
          <w:rtl/>
        </w:rPr>
        <w:t>2 ص</w:t>
      </w:r>
      <w:r w:rsidR="00B23C50">
        <w:rPr>
          <w:rFonts w:hint="cs"/>
          <w:bCs/>
          <w:rtl/>
        </w:rPr>
        <w:t xml:space="preserve">: </w:t>
      </w:r>
      <w:r>
        <w:rPr>
          <w:rFonts w:hint="cs"/>
          <w:bCs/>
          <w:rtl/>
        </w:rPr>
        <w:t>24</w:t>
      </w:r>
      <w:r>
        <w:rPr>
          <w:rFonts w:hint="cs"/>
          <w:rtl/>
        </w:rPr>
        <w:t>] أهـ</w:t>
      </w:r>
    </w:p>
    <w:p w14:paraId="71DF929D" w14:textId="38C1EB60" w:rsidR="00CE4C70" w:rsidRDefault="00CE4C70" w:rsidP="00B23C50">
      <w:pPr>
        <w:rPr>
          <w:b/>
          <w:rtl/>
        </w:rPr>
      </w:pPr>
      <w:r>
        <w:rPr>
          <w:rFonts w:hint="cs"/>
          <w:bCs/>
          <w:rtl/>
        </w:rPr>
        <w:t>وقوله تعالى</w:t>
      </w:r>
      <w:r>
        <w:rPr>
          <w:rFonts w:hint="cs"/>
          <w:rtl/>
        </w:rPr>
        <w:t xml:space="preserve"> </w:t>
      </w:r>
      <w:r w:rsidR="003D2693">
        <w:rPr>
          <w:rFonts w:hint="cs"/>
          <w:rtl/>
        </w:rPr>
        <w:t>{</w:t>
      </w:r>
      <w:r>
        <w:rPr>
          <w:rFonts w:hint="cs"/>
          <w:rtl/>
        </w:rPr>
        <w:t>قُلْ إِنَّ</w:t>
      </w:r>
      <w:r>
        <w:rPr>
          <w:rFonts w:hint="cs"/>
        </w:rPr>
        <w:t xml:space="preserve"> </w:t>
      </w:r>
      <w:r>
        <w:rPr>
          <w:rFonts w:hint="cs"/>
          <w:rtl/>
        </w:rPr>
        <w:t>الْفَضْلَ بِيَدِ اللّهِ يُؤْتِيهِ مَن يَشَاء وَاللّهُ وَاسِعٌ عَلِيمٌ</w:t>
      </w:r>
      <w:r w:rsidR="003D2693">
        <w:rPr>
          <w:rFonts w:hint="cs"/>
          <w:rtl/>
        </w:rPr>
        <w:t>}</w:t>
      </w:r>
      <w:r>
        <w:rPr>
          <w:rFonts w:hint="cs"/>
          <w:rtl/>
        </w:rPr>
        <w:t xml:space="preserve"> </w:t>
      </w:r>
      <w:r w:rsidR="003D2693">
        <w:rPr>
          <w:rFonts w:hint="cs"/>
          <w:rtl/>
        </w:rPr>
        <w:t>[</w:t>
      </w:r>
      <w:r>
        <w:rPr>
          <w:rFonts w:hint="cs"/>
          <w:rtl/>
        </w:rPr>
        <w:t>آل عمران</w:t>
      </w:r>
      <w:r w:rsidR="00B23C50">
        <w:rPr>
          <w:rFonts w:hint="cs"/>
          <w:rtl/>
        </w:rPr>
        <w:t xml:space="preserve">: </w:t>
      </w:r>
      <w:r>
        <w:rPr>
          <w:rFonts w:hint="cs"/>
          <w:rtl/>
        </w:rPr>
        <w:t>73</w:t>
      </w:r>
      <w:r w:rsidR="003D2693">
        <w:rPr>
          <w:rFonts w:hint="cs"/>
          <w:rtl/>
        </w:rPr>
        <w:t>]،</w:t>
      </w:r>
      <w:r>
        <w:rPr>
          <w:rFonts w:hint="cs"/>
          <w:rtl/>
        </w:rPr>
        <w:t xml:space="preserve"> </w:t>
      </w:r>
      <w:r>
        <w:rPr>
          <w:rFonts w:hint="cs"/>
          <w:bCs/>
          <w:rtl/>
        </w:rPr>
        <w:t>وقوله تعالى (</w:t>
      </w:r>
      <w:r>
        <w:rPr>
          <w:rFonts w:hint="cs"/>
          <w:rtl/>
        </w:rPr>
        <w:t>تَبَارَكَ الَّذِي</w:t>
      </w:r>
      <w:r>
        <w:rPr>
          <w:rFonts w:hint="cs"/>
        </w:rPr>
        <w:t xml:space="preserve"> </w:t>
      </w:r>
      <w:r>
        <w:rPr>
          <w:rFonts w:hint="cs"/>
          <w:rtl/>
        </w:rPr>
        <w:t>بِيَدِهِ الْمُلْكُ وَهُوَ عَلَى كُلِّ شَيْءٍ قَدِيرٌ</w:t>
      </w:r>
      <w:r w:rsidR="00B23C50">
        <w:rPr>
          <w:rFonts w:hint="cs"/>
          <w:rtl/>
        </w:rPr>
        <w:t>)</w:t>
      </w:r>
      <w:r w:rsidR="003D2693">
        <w:rPr>
          <w:rFonts w:hint="cs"/>
          <w:rtl/>
        </w:rPr>
        <w:t>[</w:t>
      </w:r>
      <w:r>
        <w:rPr>
          <w:rFonts w:hint="cs"/>
          <w:rtl/>
        </w:rPr>
        <w:t>سورة الملك/1]</w:t>
      </w:r>
      <w:r w:rsidR="003D2693">
        <w:rPr>
          <w:rFonts w:hint="cs"/>
          <w:rtl/>
        </w:rPr>
        <w:t>،</w:t>
      </w:r>
      <w:r>
        <w:rPr>
          <w:rFonts w:hint="cs"/>
          <w:rtl/>
        </w:rPr>
        <w:t xml:space="preserve"> </w:t>
      </w:r>
      <w:r>
        <w:rPr>
          <w:rFonts w:hint="cs"/>
          <w:bCs/>
          <w:rtl/>
        </w:rPr>
        <w:t>وهاهنا التعبير القرآني (بِيَدِهِ الْمُلْكُ</w:t>
      </w:r>
      <w:r w:rsidR="00B23C50">
        <w:rPr>
          <w:rFonts w:hint="cs"/>
          <w:bCs/>
          <w:rtl/>
        </w:rPr>
        <w:t>)</w:t>
      </w:r>
      <w:r>
        <w:rPr>
          <w:rFonts w:hint="cs"/>
          <w:bCs/>
          <w:rtl/>
        </w:rPr>
        <w:t xml:space="preserve"> كناية عن القدرة بقرينة ختم الآية بقوله تعالى </w:t>
      </w:r>
      <w:r w:rsidR="003D2693">
        <w:rPr>
          <w:rFonts w:hint="cs"/>
          <w:bCs/>
          <w:rtl/>
        </w:rPr>
        <w:t>{</w:t>
      </w:r>
      <w:r>
        <w:rPr>
          <w:rFonts w:hint="cs"/>
          <w:bCs/>
          <w:rtl/>
        </w:rPr>
        <w:t>وَهُوَ عَلَى كُلِّ شَيْءٍ قَدِيرٌ</w:t>
      </w:r>
      <w:r w:rsidR="003D2693">
        <w:rPr>
          <w:rFonts w:hint="cs"/>
          <w:bCs/>
          <w:rtl/>
        </w:rPr>
        <w:t>}</w:t>
      </w:r>
      <w:r w:rsidR="00B23C50">
        <w:rPr>
          <w:rFonts w:hint="cs"/>
          <w:bCs/>
          <w:rtl/>
        </w:rPr>
        <w:t xml:space="preserve"> </w:t>
      </w:r>
      <w:r>
        <w:rPr>
          <w:rFonts w:hint="cs"/>
          <w:bCs/>
          <w:rtl/>
        </w:rPr>
        <w:t>ولا يقصد بهذا الأسلوب العربي البليغ إثبات جارحة اليد وهذا لا يفهمه إلا شخص بعيد عن جمال اللغة وبديعها</w:t>
      </w:r>
      <w:r w:rsidR="003D2693">
        <w:rPr>
          <w:rFonts w:hint="cs"/>
          <w:bCs/>
          <w:rtl/>
        </w:rPr>
        <w:t>،</w:t>
      </w:r>
      <w:r>
        <w:rPr>
          <w:rFonts w:hint="cs"/>
          <w:bCs/>
          <w:rtl/>
        </w:rPr>
        <w:t xml:space="preserve"> </w:t>
      </w:r>
      <w:r>
        <w:rPr>
          <w:rFonts w:hint="cs"/>
          <w:rtl/>
        </w:rPr>
        <w:t>ولو كان المراد إثبات اليد على حقيقتها المعروفة لنا كجارحة لجاء التعبير المحكم بقوله إعلموا أن لله يد</w:t>
      </w:r>
      <w:r w:rsidR="003D2693">
        <w:rPr>
          <w:rFonts w:hint="cs"/>
          <w:rtl/>
        </w:rPr>
        <w:t>،</w:t>
      </w:r>
      <w:r>
        <w:rPr>
          <w:rFonts w:hint="cs"/>
          <w:rtl/>
        </w:rPr>
        <w:t xml:space="preserve"> أو آمنوا بأن لله يد وهكذا كما جاءت الآيات المحكمات تترا بمثل قوله تعالى (فَاعْلَمُواْ أَنَّ</w:t>
      </w:r>
      <w:r>
        <w:rPr>
          <w:rFonts w:hint="cs"/>
        </w:rPr>
        <w:t xml:space="preserve"> </w:t>
      </w:r>
      <w:r>
        <w:rPr>
          <w:rFonts w:hint="cs"/>
          <w:rtl/>
        </w:rPr>
        <w:t>اللّهَ عَزِيزٌ حَكِيمٌ</w:t>
      </w:r>
      <w:r w:rsidR="00B23C50">
        <w:rPr>
          <w:rFonts w:hint="cs"/>
          <w:rtl/>
        </w:rPr>
        <w:t>)</w:t>
      </w:r>
      <w:r>
        <w:rPr>
          <w:rFonts w:hint="cs"/>
          <w:rtl/>
        </w:rPr>
        <w:t xml:space="preserve"> و (وَاعْلَمُواْ أَنَّ</w:t>
      </w:r>
      <w:r>
        <w:rPr>
          <w:rFonts w:hint="cs"/>
        </w:rPr>
        <w:t xml:space="preserve"> </w:t>
      </w:r>
      <w:r>
        <w:rPr>
          <w:rFonts w:hint="cs"/>
          <w:rtl/>
        </w:rPr>
        <w:t>اللّهَ بِكُلِّ شَيْءٍ عَلِيمٌ</w:t>
      </w:r>
      <w:r w:rsidR="00B23C50">
        <w:rPr>
          <w:rFonts w:hint="cs"/>
          <w:rtl/>
        </w:rPr>
        <w:t>)</w:t>
      </w:r>
      <w:r>
        <w:rPr>
          <w:rFonts w:hint="cs"/>
          <w:rtl/>
        </w:rPr>
        <w:t>و (وَاعْلَمُواْ أَنَّ</w:t>
      </w:r>
      <w:r>
        <w:rPr>
          <w:rFonts w:hint="cs"/>
        </w:rPr>
        <w:t xml:space="preserve"> </w:t>
      </w:r>
      <w:r>
        <w:rPr>
          <w:rFonts w:hint="cs"/>
          <w:rtl/>
        </w:rPr>
        <w:t>اللّهَ غَفُورٌ حَلِيمٌ</w:t>
      </w:r>
      <w:r w:rsidR="00B23C50">
        <w:rPr>
          <w:rFonts w:hint="cs"/>
          <w:rtl/>
        </w:rPr>
        <w:t>)</w:t>
      </w:r>
      <w:r>
        <w:rPr>
          <w:rFonts w:hint="cs"/>
          <w:rtl/>
        </w:rPr>
        <w:t>و (وَاعْلَمُواْ أَنَّ</w:t>
      </w:r>
      <w:r>
        <w:rPr>
          <w:rFonts w:hint="cs"/>
        </w:rPr>
        <w:t xml:space="preserve"> </w:t>
      </w:r>
      <w:r>
        <w:rPr>
          <w:rFonts w:hint="cs"/>
          <w:rtl/>
        </w:rPr>
        <w:t>اللّهَ سَمِيعٌ عَلِيمٌ</w:t>
      </w:r>
      <w:r w:rsidR="00B23C50">
        <w:rPr>
          <w:rFonts w:hint="cs"/>
          <w:rtl/>
        </w:rPr>
        <w:t>)</w:t>
      </w:r>
      <w:r>
        <w:rPr>
          <w:rFonts w:hint="cs"/>
          <w:rtl/>
        </w:rPr>
        <w:t>و (وَاعْلَمُواْ أَنَّ</w:t>
      </w:r>
      <w:r>
        <w:rPr>
          <w:rFonts w:hint="cs"/>
        </w:rPr>
        <w:t xml:space="preserve"> </w:t>
      </w:r>
      <w:r>
        <w:rPr>
          <w:rFonts w:hint="cs"/>
          <w:rtl/>
        </w:rPr>
        <w:t>اللّهَ غَنِيٌّ حَمِيد ٌ) و (فَاعْلَمُواْ أَنَّ</w:t>
      </w:r>
      <w:r>
        <w:rPr>
          <w:rFonts w:hint="cs"/>
        </w:rPr>
        <w:t xml:space="preserve"> </w:t>
      </w:r>
      <w:r>
        <w:rPr>
          <w:rFonts w:hint="cs"/>
          <w:rtl/>
        </w:rPr>
        <w:t>اللّهَ غَفُورٌ رَّحِيمٌ</w:t>
      </w:r>
      <w:r w:rsidR="00B23C50">
        <w:rPr>
          <w:rFonts w:hint="cs"/>
          <w:rtl/>
        </w:rPr>
        <w:t>)</w:t>
      </w:r>
      <w:r>
        <w:rPr>
          <w:rFonts w:hint="cs"/>
          <w:rtl/>
        </w:rPr>
        <w:t xml:space="preserve"> و (فَاعْلَمُواْ أَنَّ</w:t>
      </w:r>
      <w:r>
        <w:rPr>
          <w:rFonts w:hint="cs"/>
        </w:rPr>
        <w:t xml:space="preserve"> </w:t>
      </w:r>
      <w:r>
        <w:rPr>
          <w:rFonts w:hint="cs"/>
          <w:rtl/>
        </w:rPr>
        <w:t>اللّهَ عَزِيزٌ حَكِيمٌ</w:t>
      </w:r>
      <w:r w:rsidR="00B23C50">
        <w:rPr>
          <w:rFonts w:hint="cs"/>
          <w:rtl/>
        </w:rPr>
        <w:t>)</w:t>
      </w:r>
      <w:r w:rsidR="003D2693">
        <w:rPr>
          <w:rFonts w:hint="cs"/>
          <w:rtl/>
        </w:rPr>
        <w:t>،</w:t>
      </w:r>
      <w:r>
        <w:rPr>
          <w:rFonts w:hint="cs"/>
          <w:rtl/>
        </w:rPr>
        <w:t xml:space="preserve"> </w:t>
      </w:r>
      <w:r>
        <w:rPr>
          <w:rFonts w:hint="cs"/>
          <w:bCs/>
          <w:rtl/>
        </w:rPr>
        <w:t>قال الزركشي</w:t>
      </w:r>
      <w:r w:rsidR="00B23C50">
        <w:rPr>
          <w:rFonts w:hint="cs"/>
          <w:bCs/>
          <w:rtl/>
        </w:rPr>
        <w:t xml:space="preserve">: </w:t>
      </w:r>
      <w:r>
        <w:rPr>
          <w:rFonts w:hint="cs"/>
          <w:bCs/>
          <w:rtl/>
        </w:rPr>
        <w:t>- وهو يتحدث عن مجاز القرآن – "</w:t>
      </w:r>
      <w:r w:rsidR="00B23C50">
        <w:rPr>
          <w:rFonts w:hint="cs"/>
          <w:bCs/>
          <w:rtl/>
        </w:rPr>
        <w:t xml:space="preserve"> </w:t>
      </w:r>
      <w:r>
        <w:rPr>
          <w:rFonts w:hint="cs"/>
          <w:rtl/>
        </w:rPr>
        <w:t>السادس عشر</w:t>
      </w:r>
      <w:r>
        <w:rPr>
          <w:rFonts w:hint="cs"/>
        </w:rPr>
        <w:t xml:space="preserve"> </w:t>
      </w:r>
      <w:r>
        <w:rPr>
          <w:rFonts w:hint="cs"/>
          <w:rtl/>
        </w:rPr>
        <w:t>إطلاق اسم المحل على الحال</w:t>
      </w:r>
      <w:r w:rsidR="00B23C50">
        <w:rPr>
          <w:rtl/>
        </w:rPr>
        <w:t xml:space="preserve"> </w:t>
      </w:r>
      <w:r>
        <w:rPr>
          <w:rFonts w:hint="cs"/>
          <w:rtl/>
        </w:rPr>
        <w:t xml:space="preserve">كقوله </w:t>
      </w:r>
      <w:r w:rsidR="00B23C50">
        <w:rPr>
          <w:rFonts w:hint="cs"/>
          <w:rtl/>
        </w:rPr>
        <w:t>(</w:t>
      </w:r>
      <w:r>
        <w:rPr>
          <w:rFonts w:hint="cs"/>
          <w:rtl/>
        </w:rPr>
        <w:t>فليدع</w:t>
      </w:r>
      <w:r>
        <w:rPr>
          <w:rFonts w:hint="cs"/>
        </w:rPr>
        <w:t xml:space="preserve"> </w:t>
      </w:r>
      <w:r>
        <w:rPr>
          <w:rFonts w:hint="cs"/>
          <w:rtl/>
        </w:rPr>
        <w:t>نادية)</w:t>
      </w:r>
      <w:r w:rsidR="00B23C50">
        <w:rPr>
          <w:rtl/>
        </w:rPr>
        <w:t xml:space="preserve"> </w:t>
      </w:r>
      <w:r>
        <w:rPr>
          <w:rFonts w:hint="cs"/>
          <w:rtl/>
        </w:rPr>
        <w:t>وقوله</w:t>
      </w:r>
      <w:r>
        <w:rPr>
          <w:rFonts w:hint="cs"/>
        </w:rPr>
        <w:t xml:space="preserve"> </w:t>
      </w:r>
      <w:r>
        <w:rPr>
          <w:rFonts w:hint="cs"/>
          <w:rtl/>
        </w:rPr>
        <w:t xml:space="preserve">تعالى </w:t>
      </w:r>
      <w:r w:rsidR="00B23C50">
        <w:rPr>
          <w:rFonts w:hint="cs"/>
          <w:rtl/>
        </w:rPr>
        <w:t>(</w:t>
      </w:r>
      <w:r>
        <w:rPr>
          <w:rFonts w:hint="cs"/>
          <w:rtl/>
        </w:rPr>
        <w:t>وفرش مرفوعه</w:t>
      </w:r>
      <w:r w:rsidR="00B23C50">
        <w:rPr>
          <w:rFonts w:hint="cs"/>
          <w:rtl/>
        </w:rPr>
        <w:t>)</w:t>
      </w:r>
      <w:r>
        <w:rPr>
          <w:rFonts w:hint="cs"/>
          <w:rtl/>
        </w:rPr>
        <w:t xml:space="preserve"> اي نساؤه</w:t>
      </w:r>
      <w:r>
        <w:rPr>
          <w:rFonts w:hint="cs"/>
        </w:rPr>
        <w:t xml:space="preserve"> </w:t>
      </w:r>
      <w:r>
        <w:rPr>
          <w:rFonts w:hint="cs"/>
          <w:rtl/>
        </w:rPr>
        <w:t xml:space="preserve">بدليل قوله </w:t>
      </w:r>
      <w:r w:rsidR="00B23C50">
        <w:rPr>
          <w:rFonts w:hint="cs"/>
          <w:rtl/>
        </w:rPr>
        <w:t>(</w:t>
      </w:r>
      <w:r>
        <w:rPr>
          <w:rFonts w:hint="cs"/>
          <w:rtl/>
        </w:rPr>
        <w:t>إنا انشأناهن انشاء</w:t>
      </w:r>
      <w:r w:rsidR="00B23C50">
        <w:rPr>
          <w:rFonts w:hint="cs"/>
          <w:rtl/>
        </w:rPr>
        <w:t xml:space="preserve">) </w:t>
      </w:r>
      <w:r>
        <w:rPr>
          <w:rFonts w:hint="cs"/>
          <w:bCs/>
          <w:rtl/>
        </w:rPr>
        <w:t>وكالتعبير باليد</w:t>
      </w:r>
      <w:r>
        <w:rPr>
          <w:rFonts w:hint="cs"/>
          <w:bCs/>
        </w:rPr>
        <w:t xml:space="preserve"> </w:t>
      </w:r>
      <w:r>
        <w:rPr>
          <w:rFonts w:hint="cs"/>
          <w:bCs/>
          <w:rtl/>
        </w:rPr>
        <w:t>عن القدرة كقوله</w:t>
      </w:r>
      <w:r w:rsidR="00B23C50">
        <w:rPr>
          <w:rFonts w:hint="cs"/>
          <w:bCs/>
          <w:rtl/>
        </w:rPr>
        <w:t>(</w:t>
      </w:r>
      <w:r>
        <w:rPr>
          <w:rFonts w:hint="cs"/>
          <w:bCs/>
          <w:rtl/>
        </w:rPr>
        <w:t>بيده الملك</w:t>
      </w:r>
      <w:r w:rsidR="00B23C50">
        <w:rPr>
          <w:rFonts w:hint="cs"/>
          <w:bCs/>
          <w:rtl/>
        </w:rPr>
        <w:t>)</w:t>
      </w:r>
      <w:r>
        <w:rPr>
          <w:rFonts w:hint="cs"/>
          <w:bCs/>
          <w:rtl/>
        </w:rPr>
        <w:t xml:space="preserve"> </w:t>
      </w:r>
      <w:r>
        <w:rPr>
          <w:rFonts w:hint="cs"/>
          <w:rtl/>
        </w:rPr>
        <w:t>"</w:t>
      </w:r>
      <w:r w:rsidR="003D2693">
        <w:rPr>
          <w:rFonts w:hint="cs"/>
          <w:rtl/>
        </w:rPr>
        <w:t>[</w:t>
      </w:r>
      <w:r>
        <w:rPr>
          <w:rFonts w:hint="cs"/>
          <w:rtl/>
        </w:rPr>
        <w:t>البرهان في علوم القرآن ج</w:t>
      </w:r>
      <w:r w:rsidR="00B23C50">
        <w:rPr>
          <w:rFonts w:hint="cs"/>
          <w:rtl/>
        </w:rPr>
        <w:t xml:space="preserve">: </w:t>
      </w:r>
      <w:r>
        <w:rPr>
          <w:rFonts w:hint="cs"/>
          <w:rtl/>
        </w:rPr>
        <w:t>2 ص</w:t>
      </w:r>
      <w:r w:rsidR="00B23C50">
        <w:rPr>
          <w:rFonts w:hint="cs"/>
          <w:rtl/>
        </w:rPr>
        <w:t xml:space="preserve">: </w:t>
      </w:r>
      <w:r>
        <w:rPr>
          <w:rFonts w:hint="cs"/>
          <w:rtl/>
        </w:rPr>
        <w:t>281]</w:t>
      </w:r>
      <w:r>
        <w:rPr>
          <w:rFonts w:hint="cs"/>
          <w:bCs/>
          <w:rtl/>
        </w:rPr>
        <w:t xml:space="preserve"> </w:t>
      </w:r>
      <w:r>
        <w:rPr>
          <w:rFonts w:hint="cs"/>
          <w:rtl/>
        </w:rPr>
        <w:t>أهـ</w:t>
      </w:r>
      <w:r w:rsidR="003D2693">
        <w:rPr>
          <w:rFonts w:hint="cs"/>
          <w:rtl/>
        </w:rPr>
        <w:t>،</w:t>
      </w:r>
      <w:r>
        <w:rPr>
          <w:rFonts w:hint="cs"/>
          <w:rtl/>
        </w:rPr>
        <w:t xml:space="preserve"> وقال السيوطي</w:t>
      </w:r>
      <w:r w:rsidR="00B23C50">
        <w:rPr>
          <w:rFonts w:hint="cs"/>
          <w:rtl/>
        </w:rPr>
        <w:t xml:space="preserve">: </w:t>
      </w:r>
      <w:r>
        <w:rPr>
          <w:rFonts w:hint="cs"/>
          <w:rtl/>
        </w:rPr>
        <w:t>- وهو يتحدث عن مجاز القرآن – " ومنه التعبير باليد عن القدرة نحو</w:t>
      </w:r>
      <w:r w:rsidR="00B23C50">
        <w:rPr>
          <w:rFonts w:hint="cs"/>
          <w:rtl/>
        </w:rPr>
        <w:t xml:space="preserve"> </w:t>
      </w:r>
      <w:r>
        <w:rPr>
          <w:rFonts w:hint="cs"/>
          <w:rtl/>
        </w:rPr>
        <w:t xml:space="preserve">بيده الملك " </w:t>
      </w:r>
      <w:r w:rsidR="003D2693">
        <w:rPr>
          <w:rFonts w:hint="cs"/>
          <w:rtl/>
        </w:rPr>
        <w:t>[</w:t>
      </w:r>
      <w:r>
        <w:rPr>
          <w:rFonts w:hint="cs"/>
          <w:rtl/>
        </w:rPr>
        <w:t>الإتقان ج</w:t>
      </w:r>
      <w:r w:rsidR="00B23C50">
        <w:rPr>
          <w:rFonts w:hint="cs"/>
          <w:rtl/>
        </w:rPr>
        <w:t xml:space="preserve">: </w:t>
      </w:r>
      <w:r>
        <w:rPr>
          <w:rFonts w:hint="cs"/>
          <w:rtl/>
        </w:rPr>
        <w:t>2 ص</w:t>
      </w:r>
      <w:r w:rsidR="00B23C50">
        <w:rPr>
          <w:rFonts w:hint="cs"/>
          <w:rtl/>
        </w:rPr>
        <w:t xml:space="preserve">: </w:t>
      </w:r>
      <w:r>
        <w:rPr>
          <w:rFonts w:hint="cs"/>
          <w:rtl/>
        </w:rPr>
        <w:t>101] أهـ</w:t>
      </w:r>
      <w:r w:rsidR="003D2693">
        <w:rPr>
          <w:rFonts w:hint="cs"/>
          <w:rtl/>
        </w:rPr>
        <w:t>،</w:t>
      </w:r>
      <w:r>
        <w:rPr>
          <w:rFonts w:hint="cs"/>
          <w:rtl/>
        </w:rPr>
        <w:t xml:space="preserve"> </w:t>
      </w:r>
      <w:r>
        <w:rPr>
          <w:rFonts w:hint="cs"/>
          <w:bCs/>
          <w:rtl/>
        </w:rPr>
        <w:t>وقال القاضي البيضاوي</w:t>
      </w:r>
      <w:r>
        <w:rPr>
          <w:rFonts w:hint="cs"/>
          <w:rtl/>
        </w:rPr>
        <w:t xml:space="preserve"> في التفسير " </w:t>
      </w:r>
      <w:r w:rsidR="00B23C50">
        <w:rPr>
          <w:rFonts w:hint="cs"/>
          <w:rtl/>
        </w:rPr>
        <w:t>(</w:t>
      </w:r>
      <w:r>
        <w:rPr>
          <w:rFonts w:hint="cs"/>
          <w:rtl/>
        </w:rPr>
        <w:t>تبارك الذي بيده الملك</w:t>
      </w:r>
      <w:r w:rsidR="00B23C50">
        <w:rPr>
          <w:rFonts w:hint="cs"/>
          <w:rtl/>
        </w:rPr>
        <w:t xml:space="preserve">) </w:t>
      </w:r>
      <w:r>
        <w:rPr>
          <w:rFonts w:hint="cs"/>
          <w:rtl/>
        </w:rPr>
        <w:t>بقبضة قدرته التصرف في الأمور كلها " [تفسير البيضاوي ج</w:t>
      </w:r>
      <w:r w:rsidR="00B23C50">
        <w:rPr>
          <w:rFonts w:hint="cs"/>
          <w:rtl/>
        </w:rPr>
        <w:t xml:space="preserve">: </w:t>
      </w:r>
      <w:r>
        <w:rPr>
          <w:rFonts w:hint="cs"/>
          <w:rtl/>
        </w:rPr>
        <w:t>5 ص</w:t>
      </w:r>
      <w:r w:rsidR="00B23C50">
        <w:rPr>
          <w:rFonts w:hint="cs"/>
          <w:rtl/>
        </w:rPr>
        <w:t xml:space="preserve">: </w:t>
      </w:r>
      <w:r>
        <w:rPr>
          <w:rFonts w:hint="cs"/>
          <w:rtl/>
        </w:rPr>
        <w:t>360] أهـ</w:t>
      </w:r>
      <w:r w:rsidR="003D2693">
        <w:rPr>
          <w:rFonts w:hint="cs"/>
          <w:rtl/>
        </w:rPr>
        <w:t>،</w:t>
      </w:r>
      <w:r>
        <w:rPr>
          <w:rFonts w:hint="cs"/>
          <w:rtl/>
        </w:rPr>
        <w:t xml:space="preserve"> </w:t>
      </w:r>
      <w:r>
        <w:rPr>
          <w:rFonts w:hint="cs"/>
          <w:bCs/>
          <w:rtl/>
        </w:rPr>
        <w:t>وقال أبو السعود في تفسيره</w:t>
      </w:r>
      <w:r w:rsidR="00B23C50">
        <w:rPr>
          <w:rFonts w:hint="cs"/>
          <w:rtl/>
        </w:rPr>
        <w:t xml:space="preserve">: </w:t>
      </w:r>
      <w:r>
        <w:rPr>
          <w:rFonts w:hint="cs"/>
          <w:rtl/>
        </w:rPr>
        <w:t>"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3D2693">
        <w:rPr>
          <w:rFonts w:hint="cs"/>
          <w:rtl/>
        </w:rPr>
        <w:t>،</w:t>
      </w:r>
      <w:r>
        <w:rPr>
          <w:rFonts w:hint="cs"/>
          <w:rtl/>
        </w:rPr>
        <w:t xml:space="preserve"> </w:t>
      </w:r>
      <w:r>
        <w:rPr>
          <w:rFonts w:hint="cs"/>
          <w:bCs/>
          <w:rtl/>
        </w:rPr>
        <w:t>وقال النسفي في تفسيره</w:t>
      </w:r>
      <w:r w:rsidR="00B23C50">
        <w:rPr>
          <w:rFonts w:hint="cs"/>
          <w:rtl/>
        </w:rPr>
        <w:t xml:space="preserve">: </w:t>
      </w:r>
      <w:r>
        <w:rPr>
          <w:rFonts w:hint="cs"/>
          <w:rtl/>
        </w:rPr>
        <w:t>"</w:t>
      </w:r>
      <w:r w:rsidR="00B23C50">
        <w:rPr>
          <w:rFonts w:hint="cs"/>
          <w:rtl/>
        </w:rPr>
        <w:t xml:space="preserve"> </w:t>
      </w:r>
      <w:r>
        <w:rPr>
          <w:rFonts w:hint="cs"/>
          <w:rtl/>
        </w:rPr>
        <w:t>تبارك تعالى وتعاظم عن صفات المخلوقين الذي</w:t>
      </w:r>
      <w:r w:rsidR="00B23C50">
        <w:rPr>
          <w:rFonts w:hint="cs"/>
          <w:rtl/>
        </w:rPr>
        <w:t xml:space="preserve"> </w:t>
      </w:r>
      <w:r>
        <w:rPr>
          <w:rFonts w:hint="cs"/>
          <w:rtl/>
        </w:rPr>
        <w:t>بيده الملك</w:t>
      </w:r>
      <w:r w:rsidR="00B23C50">
        <w:rPr>
          <w:rFonts w:hint="cs"/>
          <w:rtl/>
        </w:rPr>
        <w:t xml:space="preserve"> </w:t>
      </w:r>
      <w:r>
        <w:rPr>
          <w:rFonts w:hint="cs"/>
          <w:rtl/>
        </w:rPr>
        <w:t>أي بتصرفه الملك والاستيلاء عل كل موجود وهو مالك الملك يؤتيه من يشاء وينزعه ممن يشاء</w:t>
      </w:r>
      <w:r w:rsidR="00B23C50">
        <w:rPr>
          <w:rFonts w:hint="cs"/>
          <w:rtl/>
        </w:rPr>
        <w:t xml:space="preserve"> </w:t>
      </w:r>
      <w:r>
        <w:t>"</w:t>
      </w:r>
      <w:r>
        <w:rPr>
          <w:rtl/>
        </w:rPr>
        <w:t xml:space="preserve"> </w:t>
      </w:r>
      <w:r>
        <w:rPr>
          <w:rFonts w:hint="cs"/>
          <w:rtl/>
        </w:rPr>
        <w:t>[تفسير النسفي ج</w:t>
      </w:r>
      <w:r w:rsidR="00B23C50">
        <w:rPr>
          <w:rFonts w:hint="cs"/>
          <w:rtl/>
        </w:rPr>
        <w:t xml:space="preserve">: </w:t>
      </w:r>
      <w:r>
        <w:rPr>
          <w:rFonts w:hint="cs"/>
          <w:rtl/>
        </w:rPr>
        <w:t>4 ص</w:t>
      </w:r>
      <w:r w:rsidR="00B23C50">
        <w:rPr>
          <w:rFonts w:hint="cs"/>
          <w:rtl/>
        </w:rPr>
        <w:t xml:space="preserve">: </w:t>
      </w:r>
      <w:r>
        <w:rPr>
          <w:rFonts w:hint="cs"/>
          <w:rtl/>
        </w:rPr>
        <w:t>262] أهـ</w:t>
      </w:r>
      <w:r w:rsidR="003D2693">
        <w:rPr>
          <w:rFonts w:hint="cs"/>
          <w:rtl/>
        </w:rPr>
        <w:t>،</w:t>
      </w:r>
      <w:r>
        <w:rPr>
          <w:rFonts w:hint="cs"/>
          <w:rtl/>
        </w:rPr>
        <w:t xml:space="preserve"> </w:t>
      </w:r>
      <w:r>
        <w:rPr>
          <w:rFonts w:hint="cs"/>
          <w:bCs/>
          <w:rtl/>
        </w:rPr>
        <w:t>وقال الألوسي</w:t>
      </w:r>
      <w:r>
        <w:rPr>
          <w:rFonts w:hint="cs"/>
          <w:rtl/>
        </w:rPr>
        <w:t xml:space="preserve"> </w:t>
      </w:r>
      <w:r>
        <w:rPr>
          <w:rFonts w:hint="cs"/>
          <w:bCs/>
          <w:rtl/>
        </w:rPr>
        <w:t>في</w:t>
      </w:r>
      <w:r>
        <w:rPr>
          <w:rFonts w:hint="cs"/>
          <w:bCs/>
        </w:rPr>
        <w:t xml:space="preserve"> </w:t>
      </w:r>
      <w:r>
        <w:rPr>
          <w:rFonts w:hint="cs"/>
          <w:bCs/>
          <w:rtl/>
        </w:rPr>
        <w:t>تفسيره</w:t>
      </w:r>
      <w:r w:rsidR="00B23C50">
        <w:rPr>
          <w:rFonts w:hint="cs"/>
          <w:rtl/>
        </w:rPr>
        <w:t xml:space="preserve">: </w:t>
      </w:r>
      <w:r>
        <w:t>"</w:t>
      </w:r>
      <w:r>
        <w:rPr>
          <w:rFonts w:hint="cs"/>
          <w:rtl/>
        </w:rPr>
        <w:t xml:space="preserve"> بيده الملك ..</w:t>
      </w:r>
      <w:r w:rsidR="00B23C50">
        <w:rPr>
          <w:rFonts w:hint="cs"/>
          <w:rtl/>
        </w:rPr>
        <w:t xml:space="preserve"> </w:t>
      </w:r>
      <w:r>
        <w:rPr>
          <w:rFonts w:hint="cs"/>
          <w:bCs/>
          <w:rtl/>
        </w:rPr>
        <w:t>استعارة تمثيلية لذلك</w:t>
      </w:r>
      <w:r>
        <w:rPr>
          <w:rFonts w:hint="cs"/>
          <w:rtl/>
        </w:rPr>
        <w:t xml:space="preserve"> ..أو إن الملك على حقيقته واليد مجاز عن الإحاطة والاستيلاء .. بيده الملك</w:t>
      </w:r>
      <w:r w:rsidR="00B23C50">
        <w:rPr>
          <w:rFonts w:hint="cs"/>
          <w:rtl/>
        </w:rPr>
        <w:t xml:space="preserve"> </w:t>
      </w:r>
      <w:r>
        <w:rPr>
          <w:rFonts w:hint="cs"/>
          <w:rtl/>
        </w:rPr>
        <w:t>البركة النماء والزيادة ..ومن الناس من حمل الملك على الموجودات وجعل اليد مجازا عن القدرة فيكون المعنى في قدرته الموجودة وتعقبه بعضهم بأن فيه ركاكة وأشار إلى أن الخلاص منها إما بجعل اليد مجازا عن التصرف أو بتفسير الملك بالتصرف وقيل المراد من كون الملك بيده تعالى أنه عز وجل مالكه فمعنى</w:t>
      </w:r>
      <w:r w:rsidR="00B23C50">
        <w:rPr>
          <w:rFonts w:hint="cs"/>
          <w:rtl/>
        </w:rPr>
        <w:t xml:space="preserve"> </w:t>
      </w:r>
      <w:r>
        <w:rPr>
          <w:rFonts w:hint="cs"/>
          <w:rtl/>
        </w:rPr>
        <w:t>بيده الملك</w:t>
      </w:r>
      <w:r w:rsidR="00B23C50">
        <w:rPr>
          <w:rFonts w:hint="cs"/>
          <w:rtl/>
        </w:rPr>
        <w:t xml:space="preserve"> </w:t>
      </w:r>
      <w:r>
        <w:rPr>
          <w:rFonts w:hint="cs"/>
          <w:rtl/>
        </w:rPr>
        <w:t xml:space="preserve">مالك الملك </w:t>
      </w:r>
      <w:r>
        <w:t>"</w:t>
      </w:r>
      <w:r>
        <w:rPr>
          <w:rtl/>
        </w:rPr>
        <w:t xml:space="preserve"> </w:t>
      </w:r>
      <w:r>
        <w:rPr>
          <w:rFonts w:hint="cs"/>
          <w:rtl/>
        </w:rPr>
        <w:t>[روح المعاني ج</w:t>
      </w:r>
      <w:r w:rsidR="00B23C50">
        <w:rPr>
          <w:rFonts w:hint="cs"/>
          <w:rtl/>
        </w:rPr>
        <w:t xml:space="preserve">: </w:t>
      </w:r>
      <w:r>
        <w:rPr>
          <w:rFonts w:hint="cs"/>
          <w:rtl/>
        </w:rPr>
        <w:t>29 ص</w:t>
      </w:r>
      <w:r w:rsidR="00B23C50">
        <w:rPr>
          <w:rFonts w:hint="cs"/>
          <w:rtl/>
        </w:rPr>
        <w:t xml:space="preserve">: </w:t>
      </w:r>
      <w:r>
        <w:rPr>
          <w:rFonts w:hint="cs"/>
          <w:rtl/>
        </w:rPr>
        <w:t>3-4] أهـ</w:t>
      </w:r>
      <w:r w:rsidR="003D2693">
        <w:rPr>
          <w:rFonts w:hint="cs"/>
          <w:rtl/>
        </w:rPr>
        <w:t>،</w:t>
      </w:r>
      <w:r>
        <w:rPr>
          <w:rFonts w:hint="cs"/>
          <w:rtl/>
        </w:rPr>
        <w:t xml:space="preserve"> </w:t>
      </w:r>
      <w:r>
        <w:rPr>
          <w:rFonts w:hint="cs"/>
          <w:bCs/>
          <w:rtl/>
        </w:rPr>
        <w:t>وقال الطبري في</w:t>
      </w:r>
      <w:r>
        <w:rPr>
          <w:rFonts w:hint="cs"/>
          <w:bCs/>
        </w:rPr>
        <w:t xml:space="preserve"> </w:t>
      </w:r>
      <w:r>
        <w:rPr>
          <w:rFonts w:hint="cs"/>
          <w:bCs/>
          <w:rtl/>
        </w:rPr>
        <w:t>تفسيره</w:t>
      </w:r>
      <w:r w:rsidR="00B23C50">
        <w:rPr>
          <w:rFonts w:hint="cs"/>
          <w:rtl/>
        </w:rPr>
        <w:t xml:space="preserve">: </w:t>
      </w:r>
      <w:r>
        <w:t>"</w:t>
      </w:r>
      <w:r>
        <w:rPr>
          <w:rFonts w:hint="cs"/>
          <w:rtl/>
        </w:rPr>
        <w:t xml:space="preserve"> يعني بقوله تعالى ذكره تبارك تعاظم وتعالى الذي</w:t>
      </w:r>
      <w:r w:rsidR="00B23C50">
        <w:rPr>
          <w:rFonts w:hint="cs"/>
          <w:rtl/>
        </w:rPr>
        <w:t xml:space="preserve"> </w:t>
      </w:r>
      <w:r>
        <w:rPr>
          <w:rFonts w:hint="cs"/>
          <w:rtl/>
        </w:rPr>
        <w:t>بيده الملك</w:t>
      </w:r>
      <w:r w:rsidR="00B23C50">
        <w:rPr>
          <w:rFonts w:hint="cs"/>
          <w:rtl/>
        </w:rPr>
        <w:t xml:space="preserve"> </w:t>
      </w:r>
      <w:r>
        <w:rPr>
          <w:rFonts w:hint="cs"/>
          <w:rtl/>
        </w:rPr>
        <w:t xml:space="preserve">بيده ملك الدنيا والآخرة وسلطانهما نافذ فيهما أمره وقضاؤه </w:t>
      </w:r>
      <w:r>
        <w:t>"</w:t>
      </w:r>
      <w:r>
        <w:rPr>
          <w:rtl/>
        </w:rPr>
        <w:t xml:space="preserve"> </w:t>
      </w:r>
      <w:r>
        <w:rPr>
          <w:rFonts w:hint="cs"/>
          <w:rtl/>
        </w:rPr>
        <w:t>[تفسير الطبري ج</w:t>
      </w:r>
      <w:r w:rsidR="00B23C50">
        <w:rPr>
          <w:rFonts w:hint="cs"/>
          <w:rtl/>
        </w:rPr>
        <w:t xml:space="preserve">: </w:t>
      </w:r>
      <w:r>
        <w:rPr>
          <w:rFonts w:hint="cs"/>
          <w:rtl/>
        </w:rPr>
        <w:t>29 ص</w:t>
      </w:r>
      <w:r w:rsidR="00B23C50">
        <w:rPr>
          <w:rFonts w:hint="cs"/>
          <w:rtl/>
        </w:rPr>
        <w:t xml:space="preserve">: </w:t>
      </w:r>
      <w:r>
        <w:rPr>
          <w:rFonts w:hint="cs"/>
          <w:rtl/>
        </w:rPr>
        <w:t>1]أهـ</w:t>
      </w:r>
      <w:r w:rsidR="003D2693">
        <w:rPr>
          <w:rFonts w:hint="cs"/>
          <w:rtl/>
        </w:rPr>
        <w:t>،</w:t>
      </w:r>
      <w:r>
        <w:rPr>
          <w:rFonts w:hint="cs"/>
          <w:rtl/>
        </w:rPr>
        <w:t xml:space="preserve"> </w:t>
      </w:r>
      <w:r>
        <w:rPr>
          <w:rFonts w:hint="cs"/>
          <w:bCs/>
          <w:rtl/>
        </w:rPr>
        <w:t>وقال ابن كثير في</w:t>
      </w:r>
      <w:r>
        <w:rPr>
          <w:rFonts w:hint="cs"/>
          <w:bCs/>
        </w:rPr>
        <w:t xml:space="preserve"> </w:t>
      </w:r>
      <w:r>
        <w:rPr>
          <w:rFonts w:hint="cs"/>
          <w:bCs/>
          <w:rtl/>
        </w:rPr>
        <w:t>تفسيره</w:t>
      </w:r>
      <w:r w:rsidR="00B23C50">
        <w:rPr>
          <w:rFonts w:hint="cs"/>
          <w:rtl/>
        </w:rPr>
        <w:t xml:space="preserve">: </w:t>
      </w:r>
      <w:r>
        <w:t>"</w:t>
      </w:r>
      <w:r>
        <w:rPr>
          <w:rFonts w:hint="cs"/>
          <w:rtl/>
        </w:rPr>
        <w:t xml:space="preserve"> يمجد تعالى نفسه الكريمة ويخبر أنه</w:t>
      </w:r>
      <w:r w:rsidR="00B23C50">
        <w:rPr>
          <w:rFonts w:hint="cs"/>
          <w:rtl/>
        </w:rPr>
        <w:t xml:space="preserve"> </w:t>
      </w:r>
      <w:r>
        <w:rPr>
          <w:rFonts w:hint="cs"/>
          <w:rtl/>
        </w:rPr>
        <w:t>بيده الملك</w:t>
      </w:r>
      <w:r w:rsidR="00B23C50">
        <w:rPr>
          <w:rFonts w:hint="cs"/>
          <w:rtl/>
        </w:rPr>
        <w:t xml:space="preserve"> </w:t>
      </w:r>
      <w:r>
        <w:rPr>
          <w:rFonts w:hint="cs"/>
          <w:rtl/>
        </w:rPr>
        <w:t xml:space="preserve">أي هو المتصرف في جميع المخلوقات بما يشاء لا معقب لحكمه ولا يسأل عما يفعل لقهره وحكمته وعدله ولهذا قال تعالى وهو على كل شيء قدير </w:t>
      </w:r>
      <w:r>
        <w:t>"</w:t>
      </w:r>
      <w:r>
        <w:rPr>
          <w:rtl/>
        </w:rPr>
        <w:t xml:space="preserve"> </w:t>
      </w:r>
      <w:r>
        <w:rPr>
          <w:rFonts w:hint="cs"/>
          <w:rtl/>
        </w:rPr>
        <w:t>[تفسير ابن</w:t>
      </w:r>
      <w:r>
        <w:rPr>
          <w:rFonts w:hint="cs"/>
        </w:rPr>
        <w:t xml:space="preserve"> </w:t>
      </w:r>
      <w:r>
        <w:rPr>
          <w:rFonts w:hint="cs"/>
          <w:rtl/>
        </w:rPr>
        <w:t>كثير ج</w:t>
      </w:r>
      <w:r w:rsidR="00B23C50">
        <w:rPr>
          <w:rFonts w:hint="cs"/>
          <w:rtl/>
        </w:rPr>
        <w:t xml:space="preserve">: </w:t>
      </w:r>
      <w:r>
        <w:rPr>
          <w:rFonts w:hint="cs"/>
          <w:rtl/>
        </w:rPr>
        <w:t>4 ص</w:t>
      </w:r>
      <w:r w:rsidR="00B23C50">
        <w:rPr>
          <w:rFonts w:hint="cs"/>
          <w:rtl/>
        </w:rPr>
        <w:t xml:space="preserve">: </w:t>
      </w:r>
      <w:r>
        <w:rPr>
          <w:rFonts w:hint="cs"/>
          <w:rtl/>
        </w:rPr>
        <w:t>397] أهـ</w:t>
      </w:r>
    </w:p>
    <w:p w14:paraId="29089057" w14:textId="4D27E185" w:rsidR="00CE4C70" w:rsidRDefault="00CE4C70" w:rsidP="00B23C50">
      <w:pPr>
        <w:rPr>
          <w:b/>
          <w:rtl/>
        </w:rPr>
      </w:pPr>
      <w:r>
        <w:rPr>
          <w:rFonts w:hint="cs"/>
          <w:bCs/>
          <w:rtl/>
        </w:rPr>
        <w:t>وقوله تعالى</w:t>
      </w:r>
      <w:r>
        <w:rPr>
          <w:rFonts w:hint="cs"/>
          <w:rtl/>
        </w:rPr>
        <w:t xml:space="preserve"> </w:t>
      </w:r>
      <w:r w:rsidR="003D2693">
        <w:rPr>
          <w:rFonts w:hint="cs"/>
          <w:rtl/>
        </w:rPr>
        <w:t>{</w:t>
      </w:r>
      <w:r>
        <w:rPr>
          <w:rFonts w:hint="cs"/>
          <w:rtl/>
        </w:rPr>
        <w:t>أَوَلَمْ يَرَوْا أَنَّا خَلَقْنَا لَهُمْ مِمَّا عَمِلَتْ أَيْدِينَا أَنْعَامًا فَهُمْ لَهَا مَالِكُونَ</w:t>
      </w:r>
      <w:r>
        <w:rPr>
          <w:rFonts w:hint="cs"/>
        </w:rPr>
        <w:t xml:space="preserve"> </w:t>
      </w:r>
      <w:r>
        <w:rPr>
          <w:rFonts w:hint="cs"/>
          <w:rtl/>
        </w:rPr>
        <w:t>*</w:t>
      </w:r>
      <w:r>
        <w:rPr>
          <w:rFonts w:hint="cs"/>
        </w:rPr>
        <w:t xml:space="preserve"> </w:t>
      </w:r>
      <w:r>
        <w:rPr>
          <w:rFonts w:hint="cs"/>
          <w:rtl/>
        </w:rPr>
        <w:t>وَذَلَّلْنَاهَا لَهُمْ فَمِنْهَا رَكُوبُهُمْ</w:t>
      </w:r>
      <w:r>
        <w:rPr>
          <w:rFonts w:hint="cs"/>
        </w:rPr>
        <w:t xml:space="preserve"> </w:t>
      </w:r>
      <w:r>
        <w:rPr>
          <w:rFonts w:hint="cs"/>
          <w:rtl/>
        </w:rPr>
        <w:t>وَمِنْهَا يَأْكُلُونَ</w:t>
      </w:r>
      <w:r w:rsidR="003D2693">
        <w:rPr>
          <w:rFonts w:hint="cs"/>
          <w:rtl/>
        </w:rPr>
        <w:t>}،</w:t>
      </w:r>
      <w:r>
        <w:rPr>
          <w:rFonts w:hint="cs"/>
          <w:rtl/>
        </w:rPr>
        <w:t xml:space="preserve"> </w:t>
      </w:r>
      <w:r>
        <w:rPr>
          <w:rFonts w:hint="cs"/>
          <w:bCs/>
          <w:rtl/>
        </w:rPr>
        <w:t>وقوله تعالى</w:t>
      </w:r>
      <w:r>
        <w:rPr>
          <w:rFonts w:hint="cs"/>
          <w:rtl/>
        </w:rPr>
        <w:t xml:space="preserve"> </w:t>
      </w:r>
      <w:r w:rsidR="003D2693">
        <w:rPr>
          <w:rFonts w:hint="cs"/>
          <w:rtl/>
        </w:rPr>
        <w:t>{</w:t>
      </w:r>
      <w:r>
        <w:rPr>
          <w:rFonts w:hint="cs"/>
          <w:rtl/>
        </w:rPr>
        <w:t>يَا أَيُّهَا</w:t>
      </w:r>
      <w:r>
        <w:rPr>
          <w:rFonts w:hint="cs"/>
        </w:rPr>
        <w:t xml:space="preserve"> </w:t>
      </w:r>
      <w:r>
        <w:rPr>
          <w:rFonts w:hint="cs"/>
          <w:rtl/>
        </w:rPr>
        <w:t>الَّذِينَ آمَنُوا لَا تُقَدِّمُوا بَيْنَ يَدَيِ اللَّهِ وَرَسُولِهِ وَاتَّقُوا</w:t>
      </w:r>
      <w:r>
        <w:rPr>
          <w:rFonts w:hint="cs"/>
        </w:rPr>
        <w:t xml:space="preserve"> </w:t>
      </w:r>
      <w:r>
        <w:rPr>
          <w:rFonts w:hint="cs"/>
          <w:rtl/>
        </w:rPr>
        <w:t>اللَّهَ إِنَّ اللَّهَ سَمِيعٌ عَلِيمٌ</w:t>
      </w:r>
      <w:r w:rsidR="003D2693">
        <w:rPr>
          <w:rFonts w:hint="cs"/>
          <w:rtl/>
        </w:rPr>
        <w:t>}،</w:t>
      </w:r>
      <w:r>
        <w:rPr>
          <w:rFonts w:hint="cs"/>
          <w:rtl/>
        </w:rPr>
        <w:t xml:space="preserve"> </w:t>
      </w:r>
      <w:r>
        <w:rPr>
          <w:rFonts w:hint="cs"/>
          <w:bCs/>
          <w:rtl/>
        </w:rPr>
        <w:t>وقوله تعالى</w:t>
      </w:r>
      <w:r>
        <w:rPr>
          <w:rFonts w:hint="cs"/>
          <w:rtl/>
        </w:rPr>
        <w:t xml:space="preserve"> </w:t>
      </w:r>
      <w:r w:rsidR="003D2693">
        <w:rPr>
          <w:rFonts w:hint="cs"/>
          <w:rtl/>
        </w:rPr>
        <w:t>{</w:t>
      </w:r>
      <w:r>
        <w:rPr>
          <w:rFonts w:hint="cs"/>
          <w:rtl/>
        </w:rPr>
        <w:t>وَالسَّمَاء بَنَيْنَاهَا بِأَيْدٍ وَإِنَّا لَمُوسِعُونَ</w:t>
      </w:r>
      <w:r w:rsidR="003D2693">
        <w:rPr>
          <w:rFonts w:hint="cs"/>
          <w:rtl/>
        </w:rPr>
        <w:t>}،</w:t>
      </w:r>
      <w:r>
        <w:rPr>
          <w:rFonts w:hint="cs"/>
          <w:rtl/>
        </w:rPr>
        <w:t xml:space="preserve"> </w:t>
      </w:r>
      <w:r w:rsidR="00B23C50">
        <w:rPr>
          <w:rFonts w:hint="cs"/>
          <w:rtl/>
        </w:rPr>
        <w:t>(</w:t>
      </w:r>
      <w:r>
        <w:rPr>
          <w:rFonts w:hint="cs"/>
          <w:rtl/>
        </w:rPr>
        <w:t>قلت</w:t>
      </w:r>
      <w:r w:rsidR="00B23C50">
        <w:rPr>
          <w:rFonts w:hint="cs"/>
          <w:rtl/>
        </w:rPr>
        <w:t xml:space="preserve">): </w:t>
      </w:r>
      <w:r>
        <w:rPr>
          <w:rFonts w:hint="cs"/>
          <w:rtl/>
        </w:rPr>
        <w:t xml:space="preserve">اليد تجمع على أيد قال تعالى </w:t>
      </w:r>
      <w:r w:rsidR="003D2693">
        <w:rPr>
          <w:rFonts w:hint="cs"/>
          <w:rtl/>
        </w:rPr>
        <w:t>{</w:t>
      </w:r>
      <w:r>
        <w:rPr>
          <w:rFonts w:hint="cs"/>
          <w:rtl/>
        </w:rPr>
        <w:t>ألهم أيد يبطشون بها</w:t>
      </w:r>
      <w:r w:rsidR="003D2693">
        <w:rPr>
          <w:rFonts w:hint="cs"/>
          <w:rtl/>
        </w:rPr>
        <w:t>}</w:t>
      </w:r>
      <w:r>
        <w:rPr>
          <w:rFonts w:hint="cs"/>
          <w:rtl/>
        </w:rPr>
        <w:t xml:space="preserve"> وقال تعالى </w:t>
      </w:r>
      <w:r w:rsidR="003D2693">
        <w:rPr>
          <w:rFonts w:hint="cs"/>
          <w:rtl/>
        </w:rPr>
        <w:t>{</w:t>
      </w:r>
      <w:r>
        <w:rPr>
          <w:rFonts w:hint="cs"/>
          <w:rtl/>
        </w:rPr>
        <w:t>والسماء بنيناها بأيد</w:t>
      </w:r>
      <w:r w:rsidR="003D2693">
        <w:rPr>
          <w:rFonts w:hint="cs"/>
          <w:rtl/>
        </w:rPr>
        <w:t>}</w:t>
      </w:r>
      <w:r>
        <w:rPr>
          <w:rFonts w:hint="cs"/>
          <w:rtl/>
        </w:rPr>
        <w:t xml:space="preserve"> و على أيدي قال تعالى </w:t>
      </w:r>
      <w:r w:rsidR="003D2693">
        <w:rPr>
          <w:rFonts w:hint="cs"/>
          <w:rtl/>
        </w:rPr>
        <w:t>{</w:t>
      </w:r>
      <w:r>
        <w:rPr>
          <w:rFonts w:hint="cs"/>
          <w:rtl/>
        </w:rPr>
        <w:t>مما عملت أيدينا</w:t>
      </w:r>
      <w:r w:rsidR="003D2693">
        <w:rPr>
          <w:rFonts w:hint="cs"/>
          <w:rtl/>
        </w:rPr>
        <w:t>}،</w:t>
      </w:r>
      <w:r>
        <w:rPr>
          <w:rFonts w:hint="cs"/>
          <w:rtl/>
        </w:rPr>
        <w:t xml:space="preserve"> فلا التفات إلى من زعم أن اليد لا تجمع على أيد لأن ذلك مما جاء في القرآن والقرآن نزل بلسان عربي مبين</w:t>
      </w:r>
      <w:r w:rsidR="003D2693">
        <w:rPr>
          <w:rFonts w:hint="cs"/>
          <w:rtl/>
        </w:rPr>
        <w:t>،</w:t>
      </w:r>
      <w:r>
        <w:rPr>
          <w:rFonts w:hint="cs"/>
          <w:rtl/>
        </w:rPr>
        <w:t xml:space="preserve"> والمراد بالآية هاهنا</w:t>
      </w:r>
      <w:r w:rsidR="00B23C50">
        <w:rPr>
          <w:rFonts w:hint="cs"/>
          <w:rtl/>
        </w:rPr>
        <w:t xml:space="preserve"> </w:t>
      </w:r>
      <w:r>
        <w:rPr>
          <w:rFonts w:hint="cs"/>
          <w:rtl/>
        </w:rPr>
        <w:t>إثبات القوة والقدرة</w:t>
      </w:r>
      <w:r w:rsidR="003D2693">
        <w:rPr>
          <w:rFonts w:hint="cs"/>
          <w:rtl/>
        </w:rPr>
        <w:t>،</w:t>
      </w:r>
      <w:r>
        <w:rPr>
          <w:rFonts w:hint="cs"/>
          <w:rtl/>
        </w:rPr>
        <w:t xml:space="preserve"> مثالها في ذلك تماما قوله تعالى </w:t>
      </w:r>
      <w:r w:rsidR="003D2693">
        <w:rPr>
          <w:rFonts w:hint="cs"/>
          <w:rtl/>
        </w:rPr>
        <w:t>{</w:t>
      </w:r>
      <w:r>
        <w:rPr>
          <w:rFonts w:hint="cs"/>
          <w:rtl/>
        </w:rPr>
        <w:t>وَاذْكُرْ عَبْدَنَا</w:t>
      </w:r>
      <w:r>
        <w:rPr>
          <w:rFonts w:hint="cs"/>
        </w:rPr>
        <w:t xml:space="preserve"> </w:t>
      </w:r>
      <w:r>
        <w:rPr>
          <w:rFonts w:hint="cs"/>
          <w:rtl/>
        </w:rPr>
        <w:t>دَاوُودَ ذَا الْأَيْدِ إِنَّهُ أَوَّابٌ</w:t>
      </w:r>
      <w:r w:rsidR="003D2693">
        <w:rPr>
          <w:rFonts w:hint="cs"/>
          <w:rtl/>
        </w:rPr>
        <w:t>}</w:t>
      </w:r>
      <w:r>
        <w:rPr>
          <w:rFonts w:hint="cs"/>
          <w:rtl/>
        </w:rPr>
        <w:t xml:space="preserve"> وقوله تعالى</w:t>
      </w:r>
      <w:r w:rsidR="00B23C50">
        <w:rPr>
          <w:rFonts w:hint="cs"/>
          <w:rtl/>
        </w:rPr>
        <w:t xml:space="preserve"> </w:t>
      </w:r>
      <w:r w:rsidR="003D2693">
        <w:rPr>
          <w:rFonts w:hint="cs"/>
          <w:rtl/>
        </w:rPr>
        <w:t>{</w:t>
      </w:r>
      <w:r>
        <w:rPr>
          <w:rFonts w:hint="cs"/>
          <w:rtl/>
        </w:rPr>
        <w:t>وَاذْكُرْ عِبَادَنَا إبْرَاهِيمَ وَإِسْحَقَ وَيَعْقُوبَ أُوْلِي</w:t>
      </w:r>
      <w:r>
        <w:rPr>
          <w:rFonts w:hint="cs"/>
        </w:rPr>
        <w:t xml:space="preserve"> </w:t>
      </w:r>
      <w:r>
        <w:rPr>
          <w:rFonts w:hint="cs"/>
          <w:rtl/>
        </w:rPr>
        <w:t>الْأَيْدِي</w:t>
      </w:r>
      <w:r>
        <w:rPr>
          <w:rFonts w:hint="cs"/>
        </w:rPr>
        <w:t xml:space="preserve"> </w:t>
      </w:r>
      <w:r>
        <w:rPr>
          <w:rFonts w:hint="cs"/>
          <w:rtl/>
        </w:rPr>
        <w:t>وَالْأَبْصَارِ</w:t>
      </w:r>
      <w:r w:rsidR="003D2693">
        <w:rPr>
          <w:rFonts w:hint="cs"/>
          <w:rtl/>
        </w:rPr>
        <w:t>}</w:t>
      </w:r>
      <w:r w:rsidR="00B23C50">
        <w:rPr>
          <w:rFonts w:hint="cs"/>
          <w:rtl/>
        </w:rPr>
        <w:t xml:space="preserve">، </w:t>
      </w:r>
      <w:r>
        <w:rPr>
          <w:rFonts w:hint="cs"/>
          <w:rtl/>
        </w:rPr>
        <w:t>فهل المراد من الآيات مدح الأنبياء بوجود الأيد التي هي الجوارح مع أن جميع البشر بما فيهم الكفار والفجار لهم أيدي وأبصار</w:t>
      </w:r>
      <w:r w:rsidR="003D2693">
        <w:rPr>
          <w:rFonts w:hint="cs"/>
          <w:rtl/>
        </w:rPr>
        <w:t>،</w:t>
      </w:r>
      <w:r>
        <w:rPr>
          <w:rFonts w:hint="cs"/>
          <w:rtl/>
        </w:rPr>
        <w:t xml:space="preserve"> أم أن المقصود بالأيدي في الآيات هو قوتهم في الطاعة وجدهم وتشميرهم للعبادة</w:t>
      </w:r>
      <w:r w:rsidR="003D2693">
        <w:rPr>
          <w:rFonts w:hint="cs"/>
          <w:rtl/>
        </w:rPr>
        <w:t>،</w:t>
      </w:r>
      <w:r>
        <w:rPr>
          <w:rFonts w:hint="cs"/>
          <w:rtl/>
        </w:rPr>
        <w:t xml:space="preserve"> واستعير لذلك بلفظ الأيدي لأنها عادة موضع القوة والجد والعمل . فلا شك أن المعنى المقصود هو الثاني</w:t>
      </w:r>
      <w:r w:rsidR="00B23C50">
        <w:rPr>
          <w:rFonts w:hint="cs"/>
          <w:rtl/>
        </w:rPr>
        <w:t xml:space="preserve">، </w:t>
      </w:r>
      <w:r>
        <w:rPr>
          <w:rFonts w:hint="cs"/>
          <w:rtl/>
        </w:rPr>
        <w:t xml:space="preserve">وهاهنا في الآية </w:t>
      </w:r>
      <w:r w:rsidR="003D2693">
        <w:rPr>
          <w:rFonts w:hint="cs"/>
          <w:rtl/>
        </w:rPr>
        <w:t>{</w:t>
      </w:r>
      <w:r>
        <w:rPr>
          <w:rFonts w:hint="cs"/>
          <w:rtl/>
        </w:rPr>
        <w:t>وَالسَّمَاء بَنَيْنَاهَا بِأَيْدٍ وَإِنَّا لَمُوسِعُونَ</w:t>
      </w:r>
      <w:r w:rsidR="003D2693">
        <w:rPr>
          <w:rFonts w:hint="cs"/>
          <w:rtl/>
        </w:rPr>
        <w:t>}</w:t>
      </w:r>
      <w:r>
        <w:rPr>
          <w:rFonts w:hint="cs"/>
          <w:rtl/>
        </w:rPr>
        <w:t xml:space="preserve"> نفس المقصود إذ لم تسق الآية لإثبات جارحة لله تعالى عن ذلك لأنه نقص يتنزه الأحد الصمد عنه</w:t>
      </w:r>
      <w:r w:rsidR="003D2693">
        <w:rPr>
          <w:rFonts w:hint="cs"/>
          <w:rtl/>
        </w:rPr>
        <w:t>،</w:t>
      </w:r>
      <w:r>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 فصاحب اليد </w:t>
      </w:r>
      <w:r w:rsidR="00B23C50">
        <w:rPr>
          <w:rFonts w:hint="cs"/>
          <w:rtl/>
        </w:rPr>
        <w:t>(</w:t>
      </w:r>
      <w:r>
        <w:rPr>
          <w:rFonts w:hint="cs"/>
          <w:rtl/>
        </w:rPr>
        <w:t>الجارحة</w:t>
      </w:r>
      <w:r w:rsidR="00B23C50">
        <w:rPr>
          <w:rFonts w:hint="cs"/>
          <w:rtl/>
        </w:rPr>
        <w:t>)</w:t>
      </w:r>
      <w:r>
        <w:rPr>
          <w:rFonts w:hint="cs"/>
          <w:rtl/>
        </w:rPr>
        <w:t xml:space="preserve"> يحتاج إلى يده لتناوله الأشياء وصاحب الرجل (الجارحة</w:t>
      </w:r>
      <w:r w:rsidR="00B23C50">
        <w:rPr>
          <w:rFonts w:hint="cs"/>
          <w:rtl/>
        </w:rPr>
        <w:t>)</w:t>
      </w:r>
      <w:r>
        <w:rPr>
          <w:rFonts w:hint="cs"/>
          <w:rtl/>
        </w:rPr>
        <w:t xml:space="preserve"> يحتاج إلى رجله ليتحرك بها وصاحب العين </w:t>
      </w:r>
      <w:r w:rsidR="00B23C50">
        <w:rPr>
          <w:rFonts w:hint="cs"/>
          <w:rtl/>
        </w:rPr>
        <w:t>(</w:t>
      </w:r>
      <w:r>
        <w:rPr>
          <w:rFonts w:hint="cs"/>
          <w:rtl/>
        </w:rPr>
        <w:t>الجارحة</w:t>
      </w:r>
      <w:r w:rsidR="00B23C50">
        <w:rPr>
          <w:rFonts w:hint="cs"/>
          <w:rtl/>
        </w:rPr>
        <w:t>)</w:t>
      </w:r>
      <w:r>
        <w:rPr>
          <w:rFonts w:hint="cs"/>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3D2693">
        <w:rPr>
          <w:rFonts w:hint="cs"/>
          <w:rtl/>
        </w:rPr>
        <w:t>،</w:t>
      </w:r>
      <w:r>
        <w:rPr>
          <w:rFonts w:hint="cs"/>
          <w:rtl/>
        </w:rPr>
        <w:t xml:space="preserve"> وإثبات الجارحة ليس فيه أي معنى للكمال الإلهي المتصف بكمال الأحدية وكمال الصمدية وكمال القيومية وكمال الغنى</w:t>
      </w:r>
      <w:r w:rsidR="003D2693">
        <w:rPr>
          <w:rFonts w:hint="cs"/>
          <w:rtl/>
        </w:rPr>
        <w:t>،</w:t>
      </w:r>
      <w:r>
        <w:rPr>
          <w:rFonts w:hint="cs"/>
          <w:rtl/>
        </w:rPr>
        <w:t xml:space="preserve"> بل هو نقص يتنزه الله تعالى عنه ويضاد جميع تلك الصفات العلا</w:t>
      </w:r>
      <w:r w:rsidR="003D2693">
        <w:rPr>
          <w:rFonts w:hint="cs"/>
          <w:rtl/>
        </w:rPr>
        <w:t>،</w:t>
      </w:r>
      <w:r>
        <w:rPr>
          <w:rFonts w:hint="cs"/>
          <w:rtl/>
        </w:rPr>
        <w:t xml:space="preserve"> ونعود إلى الآية فنقول</w:t>
      </w:r>
      <w:r w:rsidR="00B23C50">
        <w:rPr>
          <w:rFonts w:hint="cs"/>
          <w:rtl/>
        </w:rPr>
        <w:t xml:space="preserve">: </w:t>
      </w:r>
      <w:r>
        <w:rPr>
          <w:rFonts w:hint="cs"/>
          <w:bCs/>
          <w:rtl/>
        </w:rPr>
        <w:t>تأويل الأيد في الآية بالقوة ثابت عن حبر الأمة وترجمان القرآن عبد الله ابن عباس رضي الله</w:t>
      </w:r>
      <w:r>
        <w:rPr>
          <w:rFonts w:hint="cs"/>
          <w:bCs/>
        </w:rPr>
        <w:t xml:space="preserve"> </w:t>
      </w:r>
      <w:r>
        <w:rPr>
          <w:rFonts w:hint="cs"/>
          <w:bCs/>
          <w:rtl/>
        </w:rPr>
        <w:t>عنهما</w:t>
      </w:r>
      <w:r w:rsidR="003D2693">
        <w:rPr>
          <w:rFonts w:hint="cs"/>
          <w:rtl/>
        </w:rPr>
        <w:t>،</w:t>
      </w:r>
      <w:r>
        <w:rPr>
          <w:rFonts w:hint="cs"/>
          <w:rtl/>
        </w:rPr>
        <w:t xml:space="preserve"> فقد أخرج ابن</w:t>
      </w:r>
      <w:r>
        <w:rPr>
          <w:rFonts w:hint="cs"/>
        </w:rPr>
        <w:t xml:space="preserve"> </w:t>
      </w:r>
      <w:r>
        <w:rPr>
          <w:rFonts w:hint="cs"/>
          <w:rtl/>
        </w:rPr>
        <w:t>جرير وابن المنذر وابن أبي حاتم والبيهقي في الأسماء والصفات عن ابن عباس رضي الله</w:t>
      </w:r>
      <w:r>
        <w:rPr>
          <w:rFonts w:hint="cs"/>
        </w:rPr>
        <w:t xml:space="preserve"> </w:t>
      </w:r>
      <w:r>
        <w:rPr>
          <w:rFonts w:hint="cs"/>
          <w:rtl/>
        </w:rPr>
        <w:t xml:space="preserve">عنهما في قوله تعالى </w:t>
      </w:r>
      <w:r w:rsidR="00B23C50">
        <w:rPr>
          <w:rFonts w:hint="cs"/>
          <w:rtl/>
        </w:rPr>
        <w:t>(</w:t>
      </w:r>
      <w:r>
        <w:rPr>
          <w:rFonts w:hint="cs"/>
          <w:rtl/>
        </w:rPr>
        <w:t>والسماء بنيناها</w:t>
      </w:r>
      <w:r>
        <w:rPr>
          <w:rFonts w:hint="cs"/>
        </w:rPr>
        <w:t xml:space="preserve"> </w:t>
      </w:r>
      <w:r>
        <w:rPr>
          <w:rFonts w:hint="cs"/>
          <w:rtl/>
        </w:rPr>
        <w:t>بأيد</w:t>
      </w:r>
      <w:r w:rsidR="00B23C50">
        <w:rPr>
          <w:rFonts w:hint="cs"/>
          <w:rtl/>
        </w:rPr>
        <w:t xml:space="preserve">) </w:t>
      </w:r>
      <w:r>
        <w:rPr>
          <w:rFonts w:hint="cs"/>
          <w:rtl/>
        </w:rPr>
        <w:t>قال</w:t>
      </w:r>
      <w:r w:rsidR="00B23C50">
        <w:rPr>
          <w:rFonts w:hint="cs"/>
          <w:rtl/>
        </w:rPr>
        <w:t xml:space="preserve">: </w:t>
      </w:r>
      <w:r>
        <w:rPr>
          <w:rFonts w:hint="cs"/>
          <w:rtl/>
        </w:rPr>
        <w:t>بقوة</w:t>
      </w:r>
      <w:r w:rsidR="003D2693">
        <w:rPr>
          <w:rtl/>
        </w:rPr>
        <w:t>،</w:t>
      </w:r>
      <w:r>
        <w:rPr>
          <w:rFonts w:hint="cs"/>
          <w:rtl/>
        </w:rPr>
        <w:t xml:space="preserve"> [تأويل التابعين للأيد في الآية بالقوة</w:t>
      </w:r>
      <w:r w:rsidR="003D2693">
        <w:rPr>
          <w:rFonts w:hint="cs"/>
          <w:rtl/>
        </w:rPr>
        <w:t>]</w:t>
      </w:r>
      <w:r w:rsidR="00B23C50">
        <w:rPr>
          <w:rFonts w:hint="cs"/>
          <w:rtl/>
        </w:rPr>
        <w:t xml:space="preserve">، </w:t>
      </w:r>
      <w:r>
        <w:rPr>
          <w:rFonts w:hint="cs"/>
          <w:bCs/>
          <w:rtl/>
        </w:rPr>
        <w:t>فقد أخرج ابن</w:t>
      </w:r>
      <w:r>
        <w:rPr>
          <w:rFonts w:hint="cs"/>
          <w:bCs/>
        </w:rPr>
        <w:t xml:space="preserve"> </w:t>
      </w:r>
      <w:r>
        <w:rPr>
          <w:rFonts w:hint="cs"/>
          <w:bCs/>
          <w:rtl/>
        </w:rPr>
        <w:t>جرير عن مجاهد و قتادة</w:t>
      </w:r>
      <w:r w:rsidR="00B23C50">
        <w:rPr>
          <w:rFonts w:hint="cs"/>
          <w:bCs/>
          <w:rtl/>
        </w:rPr>
        <w:t xml:space="preserve"> </w:t>
      </w:r>
      <w:r>
        <w:rPr>
          <w:rFonts w:hint="cs"/>
          <w:bCs/>
          <w:rtl/>
        </w:rPr>
        <w:t>والسدي وغيرهم من التابعين وأخرج</w:t>
      </w:r>
      <w:r>
        <w:rPr>
          <w:rFonts w:hint="cs"/>
          <w:bCs/>
        </w:rPr>
        <w:t xml:space="preserve"> </w:t>
      </w:r>
      <w:r>
        <w:rPr>
          <w:rFonts w:hint="cs"/>
          <w:bCs/>
          <w:rtl/>
        </w:rPr>
        <w:t>البيهقي</w:t>
      </w:r>
      <w:r>
        <w:rPr>
          <w:rFonts w:hint="cs"/>
          <w:bCs/>
        </w:rPr>
        <w:t xml:space="preserve"> </w:t>
      </w:r>
      <w:r>
        <w:rPr>
          <w:rFonts w:hint="cs"/>
          <w:bCs/>
          <w:rtl/>
        </w:rPr>
        <w:t>وغيره عن مجاهد في قولهم (والسماء</w:t>
      </w:r>
      <w:r>
        <w:rPr>
          <w:rFonts w:hint="cs"/>
          <w:bCs/>
        </w:rPr>
        <w:t xml:space="preserve"> </w:t>
      </w:r>
      <w:r>
        <w:rPr>
          <w:rFonts w:hint="cs"/>
          <w:bCs/>
          <w:rtl/>
        </w:rPr>
        <w:t>بنيناها</w:t>
      </w:r>
      <w:r>
        <w:rPr>
          <w:rFonts w:hint="cs"/>
          <w:bCs/>
        </w:rPr>
        <w:t xml:space="preserve"> </w:t>
      </w:r>
      <w:r>
        <w:rPr>
          <w:rFonts w:hint="cs"/>
          <w:bCs/>
          <w:rtl/>
        </w:rPr>
        <w:t>بأيد</w:t>
      </w:r>
      <w:r w:rsidR="00B23C50">
        <w:rPr>
          <w:rFonts w:hint="cs"/>
          <w:bCs/>
          <w:rtl/>
        </w:rPr>
        <w:t>)</w:t>
      </w:r>
      <w:r>
        <w:rPr>
          <w:rFonts w:hint="cs"/>
          <w:bCs/>
          <w:rtl/>
        </w:rPr>
        <w:t xml:space="preserve"> قالوا</w:t>
      </w:r>
      <w:r w:rsidR="00B23C50">
        <w:rPr>
          <w:rFonts w:hint="cs"/>
          <w:bCs/>
          <w:rtl/>
        </w:rPr>
        <w:t xml:space="preserve">: </w:t>
      </w:r>
      <w:r>
        <w:rPr>
          <w:rFonts w:hint="cs"/>
          <w:bCs/>
          <w:rtl/>
        </w:rPr>
        <w:t>يعني</w:t>
      </w:r>
      <w:r>
        <w:rPr>
          <w:rFonts w:hint="cs"/>
          <w:bCs/>
        </w:rPr>
        <w:t xml:space="preserve"> </w:t>
      </w:r>
      <w:r>
        <w:rPr>
          <w:rFonts w:hint="cs"/>
          <w:bCs/>
          <w:rtl/>
        </w:rPr>
        <w:t>بقوة</w:t>
      </w:r>
      <w:r w:rsidR="00B23C50">
        <w:rPr>
          <w:rFonts w:hint="cs"/>
          <w:rtl/>
        </w:rPr>
        <w:t xml:space="preserve">، </w:t>
      </w:r>
      <w:r>
        <w:rPr>
          <w:rFonts w:hint="cs"/>
          <w:bCs/>
          <w:rtl/>
        </w:rPr>
        <w:t>[وقد تواترت أقوال العلماء والمفسرين واللغويين على تأويل اليد بالقوة</w:t>
      </w:r>
      <w:r w:rsidR="003D2693">
        <w:rPr>
          <w:rFonts w:hint="cs"/>
          <w:bCs/>
          <w:rtl/>
        </w:rPr>
        <w:t>]،</w:t>
      </w:r>
      <w:r>
        <w:rPr>
          <w:rFonts w:hint="cs"/>
          <w:bCs/>
          <w:rtl/>
        </w:rPr>
        <w:t xml:space="preserve"> قال الطبري</w:t>
      </w:r>
      <w:r>
        <w:rPr>
          <w:rFonts w:hint="cs"/>
          <w:rtl/>
        </w:rPr>
        <w:t xml:space="preserve"> " ذا</w:t>
      </w:r>
      <w:r>
        <w:rPr>
          <w:rFonts w:hint="cs"/>
        </w:rPr>
        <w:t xml:space="preserve"> </w:t>
      </w:r>
      <w:r>
        <w:rPr>
          <w:rFonts w:hint="cs"/>
          <w:rtl/>
        </w:rPr>
        <w:t>الأيد ويعني بقوله ذا الأيد ذا القوة والبطش الشديد</w:t>
      </w:r>
      <w:r>
        <w:rPr>
          <w:rFonts w:hint="cs"/>
        </w:rPr>
        <w:t xml:space="preserve"> </w:t>
      </w:r>
      <w:r>
        <w:rPr>
          <w:rFonts w:hint="cs"/>
          <w:rtl/>
        </w:rPr>
        <w:t>في ذات الله والصبر على طاعته ..قال ابن زيد في قوله داود ذا الأيد قال ذا القوة في عبادة الله الأيد القوة وقرأ والسماء</w:t>
      </w:r>
      <w:r w:rsidR="00B23C50">
        <w:rPr>
          <w:rFonts w:hint="cs"/>
          <w:rtl/>
        </w:rPr>
        <w:t xml:space="preserve"> </w:t>
      </w:r>
      <w:r>
        <w:rPr>
          <w:rFonts w:hint="cs"/>
          <w:rtl/>
        </w:rPr>
        <w:t>بنيناها بأيد</w:t>
      </w:r>
      <w:r w:rsidR="00B23C50">
        <w:rPr>
          <w:rFonts w:hint="cs"/>
          <w:rtl/>
        </w:rPr>
        <w:t xml:space="preserve"> </w:t>
      </w:r>
      <w:r>
        <w:rPr>
          <w:rFonts w:hint="cs"/>
          <w:rtl/>
        </w:rPr>
        <w:t>قال بقوة " [تفسير الطبري ج</w:t>
      </w:r>
      <w:r w:rsidR="00B23C50">
        <w:rPr>
          <w:rFonts w:hint="cs"/>
          <w:rtl/>
        </w:rPr>
        <w:t xml:space="preserve">: </w:t>
      </w:r>
      <w:r>
        <w:rPr>
          <w:rFonts w:hint="cs"/>
          <w:rtl/>
        </w:rPr>
        <w:t>23 ص</w:t>
      </w:r>
      <w:r w:rsidR="00B23C50">
        <w:rPr>
          <w:rFonts w:hint="cs"/>
          <w:rtl/>
        </w:rPr>
        <w:t xml:space="preserve">: </w:t>
      </w:r>
      <w:r>
        <w:rPr>
          <w:rFonts w:hint="cs"/>
          <w:rtl/>
        </w:rPr>
        <w:t>136] أهـ</w:t>
      </w:r>
      <w:r w:rsidR="003D2693">
        <w:rPr>
          <w:rFonts w:hint="cs"/>
          <w:rtl/>
        </w:rPr>
        <w:t>،</w:t>
      </w:r>
      <w:r>
        <w:rPr>
          <w:rFonts w:hint="cs"/>
          <w:rtl/>
        </w:rPr>
        <w:t xml:space="preserve"> </w:t>
      </w:r>
      <w:r>
        <w:rPr>
          <w:rFonts w:hint="cs"/>
          <w:bCs/>
          <w:rtl/>
        </w:rPr>
        <w:t>وقال رحمه الله</w:t>
      </w:r>
      <w:r w:rsidR="00B23C50">
        <w:rPr>
          <w:rFonts w:hint="cs"/>
          <w:bCs/>
          <w:rtl/>
        </w:rPr>
        <w:t xml:space="preserve">: </w:t>
      </w:r>
      <w:r>
        <w:rPr>
          <w:rFonts w:hint="cs"/>
          <w:rtl/>
        </w:rPr>
        <w:t>" حدثني علي قال ثنا أبو صالح قال ثني معاوية عن علي عن ابن عباس قوله والسماء</w:t>
      </w:r>
      <w:r w:rsidR="00B23C50">
        <w:rPr>
          <w:rFonts w:hint="cs"/>
          <w:rtl/>
        </w:rPr>
        <w:t xml:space="preserve"> </w:t>
      </w:r>
      <w:r>
        <w:rPr>
          <w:rFonts w:hint="cs"/>
          <w:rtl/>
        </w:rPr>
        <w:t>بنيناها بأيد</w:t>
      </w:r>
      <w:r w:rsidR="00B23C50">
        <w:rPr>
          <w:rFonts w:hint="cs"/>
          <w:rtl/>
        </w:rPr>
        <w:t xml:space="preserve"> </w:t>
      </w:r>
      <w:r>
        <w:rPr>
          <w:rFonts w:hint="cs"/>
          <w:rtl/>
        </w:rPr>
        <w:t>يقول بقوة</w:t>
      </w:r>
      <w:r w:rsidR="00B23C50">
        <w:rPr>
          <w:rFonts w:hint="cs"/>
          <w:rtl/>
        </w:rPr>
        <w:t xml:space="preserve"> </w:t>
      </w:r>
      <w:r>
        <w:rPr>
          <w:rFonts w:hint="cs"/>
          <w:rtl/>
        </w:rPr>
        <w:t>حدثني محمد بن عمرو قال ثنا أبو عاصم قال ثنا عيسى وحدثني الحارث قال ثنا الحسن قال ثنا ورقاء جميعا عن ابن أبي نجيح عن مجاهد قوله بأيد قال بقوة</w:t>
      </w:r>
      <w:r w:rsidR="00B23C50">
        <w:rPr>
          <w:rFonts w:hint="cs"/>
          <w:rtl/>
        </w:rPr>
        <w:t xml:space="preserve"> </w:t>
      </w:r>
      <w:r>
        <w:rPr>
          <w:rFonts w:hint="cs"/>
          <w:rtl/>
        </w:rPr>
        <w:t>حدثنا بشر قال ثنا يزيد قال ثنا سعيد عن قتادة والسماء</w:t>
      </w:r>
      <w:r w:rsidR="00B23C50">
        <w:rPr>
          <w:rFonts w:hint="cs"/>
          <w:rtl/>
        </w:rPr>
        <w:t xml:space="preserve"> </w:t>
      </w:r>
      <w:r>
        <w:rPr>
          <w:rFonts w:hint="cs"/>
          <w:rtl/>
        </w:rPr>
        <w:t>بنيناها بأيد</w:t>
      </w:r>
      <w:r w:rsidR="00B23C50">
        <w:rPr>
          <w:rFonts w:hint="cs"/>
          <w:rtl/>
        </w:rPr>
        <w:t xml:space="preserve"> </w:t>
      </w:r>
      <w:r>
        <w:rPr>
          <w:rFonts w:hint="cs"/>
          <w:rtl/>
        </w:rPr>
        <w:t>أي بقوة " [تفسير الطبري ج</w:t>
      </w:r>
      <w:r w:rsidR="00B23C50">
        <w:rPr>
          <w:rFonts w:hint="cs"/>
          <w:rtl/>
        </w:rPr>
        <w:t xml:space="preserve">: </w:t>
      </w:r>
      <w:r>
        <w:rPr>
          <w:rFonts w:hint="cs"/>
          <w:rtl/>
        </w:rPr>
        <w:t>27 ص</w:t>
      </w:r>
      <w:r w:rsidR="00B23C50">
        <w:rPr>
          <w:rFonts w:hint="cs"/>
          <w:rtl/>
        </w:rPr>
        <w:t xml:space="preserve">: </w:t>
      </w:r>
      <w:r>
        <w:rPr>
          <w:rFonts w:hint="cs"/>
          <w:rtl/>
        </w:rPr>
        <w:t>7]أهـ</w:t>
      </w:r>
      <w:r w:rsidR="003D2693">
        <w:rPr>
          <w:rFonts w:hint="cs"/>
          <w:bCs/>
          <w:rtl/>
        </w:rPr>
        <w:t>،</w:t>
      </w:r>
      <w:r>
        <w:rPr>
          <w:rFonts w:hint="cs"/>
          <w:bCs/>
          <w:rtl/>
        </w:rPr>
        <w:t xml:space="preserve"> وقال رحمه الله</w:t>
      </w:r>
      <w:r>
        <w:rPr>
          <w:rFonts w:hint="cs"/>
          <w:rtl/>
        </w:rPr>
        <w:t xml:space="preserve"> " ..عن ابن عباس قوله والسماء</w:t>
      </w:r>
      <w:r w:rsidR="00B23C50">
        <w:rPr>
          <w:rFonts w:hint="cs"/>
          <w:rtl/>
        </w:rPr>
        <w:t xml:space="preserve"> </w:t>
      </w:r>
      <w:r>
        <w:rPr>
          <w:rFonts w:hint="cs"/>
          <w:rtl/>
        </w:rPr>
        <w:t>بنيناها بأيد</w:t>
      </w:r>
      <w:r w:rsidR="00B23C50">
        <w:rPr>
          <w:rFonts w:hint="cs"/>
          <w:rtl/>
        </w:rPr>
        <w:t xml:space="preserve"> </w:t>
      </w:r>
      <w:r>
        <w:rPr>
          <w:rFonts w:hint="cs"/>
          <w:rtl/>
        </w:rPr>
        <w:t>يقول بقوة</w:t>
      </w:r>
      <w:r w:rsidR="00B23C50">
        <w:rPr>
          <w:rFonts w:hint="cs"/>
          <w:rtl/>
        </w:rPr>
        <w:t xml:space="preserve"> </w:t>
      </w:r>
      <w:r>
        <w:rPr>
          <w:rFonts w:hint="cs"/>
          <w:rtl/>
        </w:rPr>
        <w:t>..عن مجاهد قوله بأيد قال بقوة</w:t>
      </w:r>
      <w:r w:rsidR="00B23C50">
        <w:rPr>
          <w:rFonts w:hint="cs"/>
          <w:rtl/>
        </w:rPr>
        <w:t xml:space="preserve"> </w:t>
      </w:r>
      <w:r>
        <w:rPr>
          <w:rFonts w:hint="cs"/>
          <w:rtl/>
        </w:rPr>
        <w:t>..عن قتادة والسماء</w:t>
      </w:r>
      <w:r w:rsidR="00B23C50">
        <w:rPr>
          <w:rFonts w:hint="cs"/>
          <w:rtl/>
        </w:rPr>
        <w:t xml:space="preserve"> </w:t>
      </w:r>
      <w:r>
        <w:rPr>
          <w:rFonts w:hint="cs"/>
          <w:rtl/>
        </w:rPr>
        <w:t>بنيناها بأيد</w:t>
      </w:r>
      <w:r w:rsidR="00B23C50">
        <w:rPr>
          <w:rFonts w:hint="cs"/>
          <w:rtl/>
        </w:rPr>
        <w:t xml:space="preserve"> </w:t>
      </w:r>
      <w:r>
        <w:rPr>
          <w:rFonts w:hint="cs"/>
          <w:rtl/>
        </w:rPr>
        <w:t xml:space="preserve">أي بقوة " </w:t>
      </w:r>
      <w:r w:rsidR="003D2693">
        <w:rPr>
          <w:rFonts w:hint="cs"/>
          <w:rtl/>
        </w:rPr>
        <w:t>[</w:t>
      </w:r>
      <w:r>
        <w:rPr>
          <w:rFonts w:hint="cs"/>
          <w:rtl/>
        </w:rPr>
        <w:t>تفسير الطبري ج</w:t>
      </w:r>
      <w:r w:rsidR="00B23C50">
        <w:rPr>
          <w:rFonts w:hint="cs"/>
          <w:rtl/>
        </w:rPr>
        <w:t xml:space="preserve">: </w:t>
      </w:r>
      <w:r>
        <w:rPr>
          <w:rFonts w:hint="cs"/>
          <w:rtl/>
        </w:rPr>
        <w:t>27 ص</w:t>
      </w:r>
      <w:r w:rsidR="00B23C50">
        <w:rPr>
          <w:rFonts w:hint="cs"/>
          <w:rtl/>
        </w:rPr>
        <w:t xml:space="preserve">: </w:t>
      </w:r>
      <w:r>
        <w:rPr>
          <w:rFonts w:hint="cs"/>
          <w:rtl/>
        </w:rPr>
        <w:t>7] أهـ</w:t>
      </w:r>
      <w:r w:rsidR="003D2693">
        <w:rPr>
          <w:rFonts w:hint="cs"/>
          <w:rtl/>
        </w:rPr>
        <w:t>،</w:t>
      </w:r>
      <w:r>
        <w:rPr>
          <w:rFonts w:hint="cs"/>
          <w:rtl/>
        </w:rPr>
        <w:t xml:space="preserve"> </w:t>
      </w:r>
      <w:r>
        <w:rPr>
          <w:rFonts w:hint="cs"/>
          <w:bCs/>
          <w:rtl/>
        </w:rPr>
        <w:t>وقال القرطبي</w:t>
      </w:r>
      <w:r w:rsidR="00B23C50">
        <w:rPr>
          <w:rFonts w:hint="cs"/>
          <w:rtl/>
        </w:rPr>
        <w:t xml:space="preserve">: </w:t>
      </w:r>
      <w:r>
        <w:rPr>
          <w:rFonts w:hint="cs"/>
          <w:rtl/>
        </w:rPr>
        <w:t xml:space="preserve">" قوله تعالى </w:t>
      </w:r>
      <w:r w:rsidR="00B23C50">
        <w:rPr>
          <w:rFonts w:hint="cs"/>
          <w:rtl/>
        </w:rPr>
        <w:t>(</w:t>
      </w:r>
      <w:r>
        <w:rPr>
          <w:rFonts w:hint="cs"/>
          <w:rtl/>
        </w:rPr>
        <w:t>والسماء بنيناها بأيد</w:t>
      </w:r>
      <w:r w:rsidR="00B23C50">
        <w:rPr>
          <w:rFonts w:hint="cs"/>
          <w:rtl/>
        </w:rPr>
        <w:t xml:space="preserve">) </w:t>
      </w:r>
      <w:r>
        <w:rPr>
          <w:rFonts w:hint="cs"/>
          <w:rtl/>
        </w:rPr>
        <w:t>..ومعنى بأيد أي بقوة وقدرة " [تفسير القرطبي ج</w:t>
      </w:r>
      <w:r w:rsidR="00B23C50">
        <w:rPr>
          <w:rFonts w:hint="cs"/>
          <w:rtl/>
        </w:rPr>
        <w:t xml:space="preserve">: </w:t>
      </w:r>
      <w:r>
        <w:rPr>
          <w:rFonts w:hint="cs"/>
          <w:rtl/>
        </w:rPr>
        <w:t>17 ص</w:t>
      </w:r>
      <w:r w:rsidR="00B23C50">
        <w:rPr>
          <w:rFonts w:hint="cs"/>
          <w:rtl/>
        </w:rPr>
        <w:t xml:space="preserve">: </w:t>
      </w:r>
      <w:r>
        <w:rPr>
          <w:rFonts w:hint="cs"/>
          <w:rtl/>
        </w:rPr>
        <w:t>52] أهـ</w:t>
      </w:r>
      <w:r w:rsidR="003D2693">
        <w:rPr>
          <w:rFonts w:hint="cs"/>
          <w:rtl/>
        </w:rPr>
        <w:t>،</w:t>
      </w:r>
      <w:r>
        <w:rPr>
          <w:rFonts w:hint="cs"/>
          <w:rtl/>
        </w:rPr>
        <w:t xml:space="preserve"> </w:t>
      </w:r>
      <w:r>
        <w:rPr>
          <w:rFonts w:hint="cs"/>
          <w:bCs/>
          <w:rtl/>
        </w:rPr>
        <w:t>وقال البيضاوي</w:t>
      </w:r>
      <w:r w:rsidR="00B23C50">
        <w:rPr>
          <w:rFonts w:hint="cs"/>
          <w:rtl/>
        </w:rPr>
        <w:t xml:space="preserve">: </w:t>
      </w:r>
      <w:r>
        <w:rPr>
          <w:rFonts w:hint="cs"/>
          <w:rtl/>
        </w:rPr>
        <w:t>" والسماء</w:t>
      </w:r>
      <w:r w:rsidR="00B23C50">
        <w:rPr>
          <w:rFonts w:hint="cs"/>
          <w:rtl/>
        </w:rPr>
        <w:t xml:space="preserve"> </w:t>
      </w:r>
      <w:r>
        <w:rPr>
          <w:rFonts w:hint="cs"/>
          <w:rtl/>
        </w:rPr>
        <w:t>بنيناها بأيد</w:t>
      </w:r>
      <w:r w:rsidR="00B23C50">
        <w:rPr>
          <w:rFonts w:hint="cs"/>
          <w:rtl/>
        </w:rPr>
        <w:t xml:space="preserve"> </w:t>
      </w:r>
      <w:r>
        <w:rPr>
          <w:rFonts w:hint="cs"/>
          <w:rtl/>
        </w:rPr>
        <w:t>بقوة "</w:t>
      </w:r>
      <w:r w:rsidR="003D2693">
        <w:rPr>
          <w:rFonts w:hint="cs"/>
          <w:rtl/>
        </w:rPr>
        <w:t>[</w:t>
      </w:r>
      <w:r>
        <w:rPr>
          <w:rFonts w:hint="cs"/>
          <w:rtl/>
        </w:rPr>
        <w:t>تفسير البيضاوي ج</w:t>
      </w:r>
      <w:r w:rsidR="00B23C50">
        <w:rPr>
          <w:rFonts w:hint="cs"/>
          <w:rtl/>
        </w:rPr>
        <w:t xml:space="preserve">: </w:t>
      </w:r>
      <w:r>
        <w:rPr>
          <w:rFonts w:hint="cs"/>
          <w:rtl/>
        </w:rPr>
        <w:t>5 ص</w:t>
      </w:r>
      <w:r w:rsidR="00B23C50">
        <w:rPr>
          <w:rFonts w:hint="cs"/>
          <w:rtl/>
        </w:rPr>
        <w:t xml:space="preserve">: </w:t>
      </w:r>
      <w:r>
        <w:rPr>
          <w:rFonts w:hint="cs"/>
          <w:rtl/>
        </w:rPr>
        <w:t>241] أهـ</w:t>
      </w:r>
      <w:r w:rsidR="003D2693">
        <w:rPr>
          <w:rFonts w:hint="cs"/>
          <w:rtl/>
        </w:rPr>
        <w:t>،</w:t>
      </w:r>
      <w:r>
        <w:rPr>
          <w:rFonts w:hint="cs"/>
          <w:rtl/>
        </w:rPr>
        <w:t xml:space="preserve"> </w:t>
      </w:r>
      <w:r>
        <w:rPr>
          <w:rFonts w:hint="cs"/>
          <w:bCs/>
          <w:rtl/>
        </w:rPr>
        <w:t>وقال السيوطي</w:t>
      </w:r>
      <w:r>
        <w:rPr>
          <w:rFonts w:hint="cs"/>
          <w:rtl/>
        </w:rPr>
        <w:t xml:space="preserve"> </w:t>
      </w:r>
      <w:r>
        <w:rPr>
          <w:rFonts w:hint="cs"/>
          <w:bCs/>
          <w:rtl/>
        </w:rPr>
        <w:t>في الدر المنثور</w:t>
      </w:r>
      <w:r>
        <w:rPr>
          <w:rFonts w:hint="cs"/>
          <w:rtl/>
        </w:rPr>
        <w:t xml:space="preserve"> "</w:t>
      </w:r>
      <w:r w:rsidR="00B23C50">
        <w:rPr>
          <w:rFonts w:hint="cs"/>
          <w:rtl/>
        </w:rPr>
        <w:t xml:space="preserve"> </w:t>
      </w:r>
      <w:r>
        <w:rPr>
          <w:rFonts w:hint="cs"/>
          <w:rtl/>
        </w:rPr>
        <w:t>وأخرج ابن جرير وابن المنذر وابن أبي حاتم والبيهقي في الأسماء والصفات عن ابن عباس رضي الله عنهما في قوله والسماء</w:t>
      </w:r>
      <w:r w:rsidR="00B23C50">
        <w:rPr>
          <w:rFonts w:hint="cs"/>
          <w:rtl/>
        </w:rPr>
        <w:t xml:space="preserve"> </w:t>
      </w:r>
      <w:r>
        <w:rPr>
          <w:rFonts w:hint="cs"/>
          <w:rtl/>
        </w:rPr>
        <w:t>بنيناها بأيد</w:t>
      </w:r>
      <w:r w:rsidR="00B23C50">
        <w:rPr>
          <w:rFonts w:hint="cs"/>
          <w:rtl/>
        </w:rPr>
        <w:t xml:space="preserve"> </w:t>
      </w:r>
      <w:r>
        <w:rPr>
          <w:rFonts w:hint="cs"/>
          <w:rtl/>
        </w:rPr>
        <w:t>قال</w:t>
      </w:r>
      <w:r w:rsidR="00B23C50">
        <w:rPr>
          <w:rFonts w:hint="cs"/>
          <w:rtl/>
        </w:rPr>
        <w:t xml:space="preserve"> </w:t>
      </w:r>
      <w:r>
        <w:rPr>
          <w:rFonts w:hint="cs"/>
          <w:rtl/>
        </w:rPr>
        <w:t>بقوة</w:t>
      </w:r>
      <w:r w:rsidR="00B23C50">
        <w:rPr>
          <w:rFonts w:hint="cs"/>
          <w:rtl/>
        </w:rPr>
        <w:t xml:space="preserve"> </w:t>
      </w:r>
      <w:r>
        <w:rPr>
          <w:rFonts w:hint="cs"/>
          <w:rtl/>
        </w:rPr>
        <w:t>وأخرج آدم بن أبي إياس والبيهقي عن مجاهد رضي الله عنه في قوله والسماء</w:t>
      </w:r>
      <w:r w:rsidR="00B23C50">
        <w:rPr>
          <w:rFonts w:hint="cs"/>
          <w:rtl/>
        </w:rPr>
        <w:t xml:space="preserve"> </w:t>
      </w:r>
      <w:r>
        <w:rPr>
          <w:rFonts w:hint="cs"/>
          <w:rtl/>
        </w:rPr>
        <w:t>بنيناها بأيد</w:t>
      </w:r>
      <w:r w:rsidR="00B23C50">
        <w:rPr>
          <w:rFonts w:hint="cs"/>
          <w:rtl/>
        </w:rPr>
        <w:t xml:space="preserve"> </w:t>
      </w:r>
      <w:r>
        <w:rPr>
          <w:rFonts w:hint="cs"/>
          <w:rtl/>
        </w:rPr>
        <w:t>قال</w:t>
      </w:r>
      <w:r w:rsidR="00B23C50">
        <w:rPr>
          <w:rFonts w:hint="cs"/>
          <w:rtl/>
        </w:rPr>
        <w:t xml:space="preserve"> </w:t>
      </w:r>
      <w:r>
        <w:rPr>
          <w:rFonts w:hint="cs"/>
          <w:rtl/>
        </w:rPr>
        <w:t xml:space="preserve">يعني بقوة " </w:t>
      </w:r>
      <w:r w:rsidR="003D2693">
        <w:rPr>
          <w:rFonts w:hint="cs"/>
          <w:rtl/>
        </w:rPr>
        <w:t>[</w:t>
      </w:r>
      <w:r>
        <w:rPr>
          <w:rFonts w:hint="cs"/>
          <w:rtl/>
        </w:rPr>
        <w:t>الدر المنثور ج</w:t>
      </w:r>
      <w:r w:rsidR="00B23C50">
        <w:rPr>
          <w:rFonts w:hint="cs"/>
          <w:rtl/>
        </w:rPr>
        <w:t xml:space="preserve">: </w:t>
      </w:r>
      <w:r>
        <w:rPr>
          <w:rFonts w:hint="cs"/>
          <w:rtl/>
        </w:rPr>
        <w:t>7 ص</w:t>
      </w:r>
      <w:r w:rsidR="00B23C50">
        <w:rPr>
          <w:rFonts w:hint="cs"/>
          <w:rtl/>
        </w:rPr>
        <w:t xml:space="preserve">: </w:t>
      </w:r>
      <w:r>
        <w:rPr>
          <w:rFonts w:hint="cs"/>
          <w:rtl/>
        </w:rPr>
        <w:t>623] أهـ</w:t>
      </w:r>
      <w:r w:rsidR="003D2693">
        <w:rPr>
          <w:rFonts w:hint="cs"/>
          <w:rtl/>
        </w:rPr>
        <w:t>،</w:t>
      </w:r>
      <w:r>
        <w:rPr>
          <w:rFonts w:hint="cs"/>
          <w:rtl/>
        </w:rPr>
        <w:t xml:space="preserve"> </w:t>
      </w:r>
      <w:r>
        <w:rPr>
          <w:rFonts w:hint="cs"/>
          <w:bCs/>
          <w:rtl/>
        </w:rPr>
        <w:t>وقال في التفسير</w:t>
      </w:r>
      <w:r w:rsidR="00B23C50">
        <w:rPr>
          <w:rFonts w:hint="cs"/>
          <w:rtl/>
        </w:rPr>
        <w:t xml:space="preserve">: </w:t>
      </w:r>
      <w:r>
        <w:rPr>
          <w:rFonts w:hint="cs"/>
          <w:rtl/>
        </w:rPr>
        <w:t>" والسماء</w:t>
      </w:r>
      <w:r w:rsidR="00B23C50">
        <w:rPr>
          <w:rFonts w:hint="cs"/>
          <w:rtl/>
        </w:rPr>
        <w:t xml:space="preserve"> </w:t>
      </w:r>
      <w:r>
        <w:rPr>
          <w:rFonts w:hint="cs"/>
          <w:rtl/>
        </w:rPr>
        <w:t>بنيناها بأيد</w:t>
      </w:r>
      <w:r w:rsidR="00B23C50">
        <w:rPr>
          <w:rFonts w:hint="cs"/>
          <w:rtl/>
        </w:rPr>
        <w:t xml:space="preserve"> </w:t>
      </w:r>
      <w:r>
        <w:rPr>
          <w:rFonts w:hint="cs"/>
          <w:rtl/>
        </w:rPr>
        <w:t xml:space="preserve">بقوة " </w:t>
      </w:r>
      <w:r w:rsidR="003D2693">
        <w:rPr>
          <w:rFonts w:hint="cs"/>
          <w:rtl/>
        </w:rPr>
        <w:t>[</w:t>
      </w:r>
      <w:r>
        <w:rPr>
          <w:rFonts w:hint="cs"/>
          <w:rtl/>
        </w:rPr>
        <w:t>تفسير الجلالين ج</w:t>
      </w:r>
      <w:r w:rsidR="00B23C50">
        <w:rPr>
          <w:rFonts w:hint="cs"/>
          <w:rtl/>
        </w:rPr>
        <w:t xml:space="preserve">: </w:t>
      </w:r>
      <w:r>
        <w:rPr>
          <w:rFonts w:hint="cs"/>
          <w:rtl/>
        </w:rPr>
        <w:t>1 ص</w:t>
      </w:r>
      <w:r w:rsidR="00B23C50">
        <w:rPr>
          <w:rFonts w:hint="cs"/>
          <w:rtl/>
        </w:rPr>
        <w:t xml:space="preserve">: </w:t>
      </w:r>
      <w:r>
        <w:rPr>
          <w:rFonts w:hint="cs"/>
          <w:rtl/>
        </w:rPr>
        <w:t>695] أهـ</w:t>
      </w:r>
      <w:r w:rsidR="003D2693">
        <w:rPr>
          <w:rFonts w:hint="cs"/>
          <w:rtl/>
        </w:rPr>
        <w:t>،</w:t>
      </w:r>
      <w:r>
        <w:rPr>
          <w:rFonts w:hint="cs"/>
          <w:rtl/>
        </w:rPr>
        <w:t xml:space="preserve"> </w:t>
      </w:r>
      <w:r>
        <w:rPr>
          <w:rFonts w:hint="cs"/>
          <w:bCs/>
          <w:rtl/>
        </w:rPr>
        <w:t>وقال بن كثير</w:t>
      </w:r>
      <w:r w:rsidR="00B23C50">
        <w:rPr>
          <w:rFonts w:hint="cs"/>
          <w:rtl/>
        </w:rPr>
        <w:t xml:space="preserve">: </w:t>
      </w:r>
      <w:r>
        <w:rPr>
          <w:rFonts w:hint="cs"/>
          <w:rtl/>
        </w:rPr>
        <w:t>"</w:t>
      </w:r>
      <w:r w:rsidR="00B23C50">
        <w:rPr>
          <w:rFonts w:hint="cs"/>
          <w:rtl/>
        </w:rPr>
        <w:t xml:space="preserve"> </w:t>
      </w:r>
      <w:r>
        <w:rPr>
          <w:rFonts w:hint="cs"/>
          <w:rtl/>
        </w:rPr>
        <w:t>كقوله تعالى والسماء</w:t>
      </w:r>
      <w:r w:rsidR="00B23C50">
        <w:rPr>
          <w:rFonts w:hint="cs"/>
          <w:rtl/>
        </w:rPr>
        <w:t xml:space="preserve"> </w:t>
      </w:r>
      <w:r>
        <w:rPr>
          <w:rFonts w:hint="cs"/>
          <w:rtl/>
        </w:rPr>
        <w:t>بنيناها بأيد</w:t>
      </w:r>
      <w:r w:rsidR="00B23C50">
        <w:rPr>
          <w:rFonts w:hint="cs"/>
          <w:rtl/>
        </w:rPr>
        <w:t xml:space="preserve"> </w:t>
      </w:r>
      <w:r>
        <w:rPr>
          <w:rFonts w:hint="cs"/>
          <w:rtl/>
        </w:rPr>
        <w:t xml:space="preserve">أي بقوة " </w:t>
      </w:r>
      <w:r w:rsidR="003D2693">
        <w:rPr>
          <w:rFonts w:hint="cs"/>
          <w:rtl/>
        </w:rPr>
        <w:t>[</w:t>
      </w:r>
      <w:r>
        <w:rPr>
          <w:rFonts w:hint="cs"/>
          <w:rtl/>
        </w:rPr>
        <w:t>تفسير الجلالين ج</w:t>
      </w:r>
      <w:r w:rsidR="00B23C50">
        <w:rPr>
          <w:rFonts w:hint="cs"/>
          <w:rtl/>
        </w:rPr>
        <w:t xml:space="preserve">: </w:t>
      </w:r>
      <w:r>
        <w:rPr>
          <w:rFonts w:hint="cs"/>
          <w:rtl/>
        </w:rPr>
        <w:t>1 ص</w:t>
      </w:r>
      <w:r w:rsidR="00B23C50">
        <w:rPr>
          <w:rFonts w:hint="cs"/>
          <w:rtl/>
        </w:rPr>
        <w:t xml:space="preserve">: </w:t>
      </w:r>
      <w:r>
        <w:rPr>
          <w:rFonts w:hint="cs"/>
          <w:rtl/>
        </w:rPr>
        <w:t>695]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 يقول تعالى</w:t>
      </w:r>
      <w:r>
        <w:rPr>
          <w:rFonts w:hint="cs"/>
        </w:rPr>
        <w:t xml:space="preserve"> </w:t>
      </w:r>
      <w:r>
        <w:rPr>
          <w:rFonts w:hint="cs"/>
          <w:rtl/>
        </w:rPr>
        <w:t>عن عبده ورسوله داود عليه الصلاة والسلام أنه كان ذا أيد والأيدي القوة في العلم</w:t>
      </w:r>
      <w:r>
        <w:rPr>
          <w:rFonts w:hint="cs"/>
        </w:rPr>
        <w:t xml:space="preserve"> </w:t>
      </w:r>
      <w:r>
        <w:rPr>
          <w:rFonts w:hint="cs"/>
          <w:rtl/>
        </w:rPr>
        <w:t>والعمل عن ابن عباس رضي الله عنهما والسدي وابن زيد الأيدي القوة وقرأ ابن زيد</w:t>
      </w:r>
      <w:r>
        <w:rPr>
          <w:rFonts w:hint="cs"/>
        </w:rPr>
        <w:t xml:space="preserve"> </w:t>
      </w:r>
      <w:r>
        <w:rPr>
          <w:rFonts w:hint="cs"/>
          <w:rtl/>
        </w:rPr>
        <w:t>والسماء</w:t>
      </w:r>
      <w:r w:rsidR="00B23C50">
        <w:rPr>
          <w:rtl/>
        </w:rPr>
        <w:t xml:space="preserve"> </w:t>
      </w:r>
      <w:r>
        <w:rPr>
          <w:rFonts w:hint="cs"/>
          <w:rtl/>
        </w:rPr>
        <w:t>بنيناها</w:t>
      </w:r>
      <w:r>
        <w:rPr>
          <w:rFonts w:hint="cs"/>
        </w:rPr>
        <w:t xml:space="preserve"> </w:t>
      </w:r>
      <w:r>
        <w:rPr>
          <w:rFonts w:hint="cs"/>
          <w:rtl/>
        </w:rPr>
        <w:t>بأيد</w:t>
      </w:r>
      <w:r w:rsidR="00B23C50">
        <w:rPr>
          <w:rtl/>
        </w:rPr>
        <w:t xml:space="preserve"> </w:t>
      </w:r>
      <w:r>
        <w:rPr>
          <w:rFonts w:hint="cs"/>
          <w:rtl/>
        </w:rPr>
        <w:t>وإنا</w:t>
      </w:r>
      <w:r>
        <w:rPr>
          <w:rFonts w:hint="cs"/>
        </w:rPr>
        <w:t xml:space="preserve"> </w:t>
      </w:r>
      <w:r>
        <w:rPr>
          <w:rFonts w:hint="cs"/>
          <w:rtl/>
        </w:rPr>
        <w:t>لموسعون وقال مجاهد الأيدي القوة في الطاعة "</w:t>
      </w:r>
      <w:r w:rsidR="003D2693">
        <w:rPr>
          <w:rFonts w:hint="cs"/>
          <w:rtl/>
        </w:rPr>
        <w:t>[</w:t>
      </w:r>
      <w:r>
        <w:rPr>
          <w:rFonts w:hint="cs"/>
          <w:rtl/>
        </w:rPr>
        <w:t>تفسير ابن كثير ج</w:t>
      </w:r>
      <w:r w:rsidR="00B23C50">
        <w:rPr>
          <w:rFonts w:hint="cs"/>
          <w:rtl/>
        </w:rPr>
        <w:t xml:space="preserve">: </w:t>
      </w:r>
      <w:r>
        <w:rPr>
          <w:rFonts w:hint="cs"/>
          <w:rtl/>
        </w:rPr>
        <w:t>4 ص</w:t>
      </w:r>
      <w:r w:rsidR="00B23C50">
        <w:rPr>
          <w:rFonts w:hint="cs"/>
          <w:rtl/>
        </w:rPr>
        <w:t xml:space="preserve">: </w:t>
      </w:r>
      <w:r>
        <w:rPr>
          <w:rFonts w:hint="cs"/>
          <w:rtl/>
        </w:rPr>
        <w:t>30] أهـ</w:t>
      </w:r>
      <w:r w:rsidR="003D2693">
        <w:rPr>
          <w:rFonts w:hint="cs"/>
          <w:rtl/>
          <w:lang w:bidi="ar-KW"/>
        </w:rPr>
        <w:t>،</w:t>
      </w:r>
      <w:r>
        <w:rPr>
          <w:rFonts w:hint="cs"/>
          <w:rtl/>
          <w:lang w:bidi="ar-KW"/>
        </w:rPr>
        <w:t xml:space="preserve"> </w:t>
      </w:r>
      <w:r>
        <w:rPr>
          <w:rFonts w:hint="cs"/>
          <w:bCs/>
          <w:rtl/>
        </w:rPr>
        <w:t>وقال أبو السعود</w:t>
      </w:r>
      <w:r w:rsidR="00B23C50">
        <w:rPr>
          <w:rFonts w:hint="cs"/>
          <w:rtl/>
        </w:rPr>
        <w:t xml:space="preserve">: </w:t>
      </w:r>
      <w:r>
        <w:rPr>
          <w:rFonts w:hint="cs"/>
          <w:rtl/>
        </w:rPr>
        <w:t>" والسماء</w:t>
      </w:r>
      <w:r w:rsidR="00B23C50">
        <w:rPr>
          <w:rFonts w:hint="cs"/>
          <w:rtl/>
        </w:rPr>
        <w:t xml:space="preserve"> </w:t>
      </w:r>
      <w:r>
        <w:rPr>
          <w:rFonts w:hint="cs"/>
          <w:rtl/>
        </w:rPr>
        <w:t>بنيناها بأيد</w:t>
      </w:r>
      <w:r w:rsidR="00B23C50">
        <w:rPr>
          <w:rFonts w:hint="cs"/>
          <w:rtl/>
        </w:rPr>
        <w:t xml:space="preserve"> </w:t>
      </w:r>
      <w:r>
        <w:rPr>
          <w:rFonts w:hint="cs"/>
          <w:rtl/>
        </w:rPr>
        <w:t>إي بقوة " [تفسير أبي السعود ج</w:t>
      </w:r>
      <w:r w:rsidR="00B23C50">
        <w:rPr>
          <w:rFonts w:hint="cs"/>
          <w:rtl/>
        </w:rPr>
        <w:t xml:space="preserve">: </w:t>
      </w:r>
      <w:r>
        <w:rPr>
          <w:rFonts w:hint="cs"/>
          <w:rtl/>
        </w:rPr>
        <w:t>8 ص</w:t>
      </w:r>
      <w:r w:rsidR="00B23C50">
        <w:rPr>
          <w:rFonts w:hint="cs"/>
          <w:rtl/>
        </w:rPr>
        <w:t xml:space="preserve">: </w:t>
      </w:r>
      <w:r>
        <w:rPr>
          <w:rFonts w:hint="cs"/>
          <w:rtl/>
        </w:rPr>
        <w:t>142]أهـ</w:t>
      </w:r>
      <w:r w:rsidR="003D2693">
        <w:rPr>
          <w:rFonts w:hint="cs"/>
          <w:rtl/>
        </w:rPr>
        <w:t>،</w:t>
      </w:r>
      <w:r>
        <w:rPr>
          <w:rFonts w:hint="cs"/>
          <w:rtl/>
        </w:rPr>
        <w:t xml:space="preserve"> </w:t>
      </w:r>
      <w:r>
        <w:rPr>
          <w:rFonts w:hint="cs"/>
          <w:bCs/>
          <w:rtl/>
        </w:rPr>
        <w:t>وقال البغوي</w:t>
      </w:r>
      <w:r w:rsidR="00B23C50">
        <w:rPr>
          <w:rFonts w:hint="cs"/>
          <w:rtl/>
        </w:rPr>
        <w:t xml:space="preserve">: </w:t>
      </w:r>
      <w:r>
        <w:rPr>
          <w:rFonts w:hint="cs"/>
          <w:rtl/>
        </w:rPr>
        <w:t>" والسماء</w:t>
      </w:r>
      <w:r w:rsidR="00B23C50">
        <w:rPr>
          <w:rFonts w:hint="cs"/>
          <w:rtl/>
        </w:rPr>
        <w:t xml:space="preserve"> </w:t>
      </w:r>
      <w:r>
        <w:rPr>
          <w:rFonts w:hint="cs"/>
          <w:rtl/>
        </w:rPr>
        <w:t>بنيناها بأيد</w:t>
      </w:r>
      <w:r w:rsidR="00B23C50">
        <w:rPr>
          <w:rFonts w:hint="cs"/>
          <w:rtl/>
        </w:rPr>
        <w:t xml:space="preserve"> </w:t>
      </w:r>
      <w:r>
        <w:rPr>
          <w:rFonts w:hint="cs"/>
          <w:rtl/>
        </w:rPr>
        <w:t>بقوة وقدرة " [تفسير البغوي ج</w:t>
      </w:r>
      <w:r w:rsidR="00B23C50">
        <w:rPr>
          <w:rFonts w:hint="cs"/>
          <w:rtl/>
        </w:rPr>
        <w:t xml:space="preserve">: </w:t>
      </w:r>
      <w:r>
        <w:rPr>
          <w:rFonts w:hint="cs"/>
          <w:rtl/>
        </w:rPr>
        <w:t>4 ص</w:t>
      </w:r>
      <w:r w:rsidR="00B23C50">
        <w:rPr>
          <w:rFonts w:hint="cs"/>
          <w:rtl/>
        </w:rPr>
        <w:t xml:space="preserve">: </w:t>
      </w:r>
      <w:r>
        <w:rPr>
          <w:rFonts w:hint="cs"/>
          <w:rtl/>
        </w:rPr>
        <w:t>234]أهـ</w:t>
      </w:r>
      <w:r w:rsidR="003D2693">
        <w:rPr>
          <w:rFonts w:hint="cs"/>
          <w:rtl/>
        </w:rPr>
        <w:t>،</w:t>
      </w:r>
      <w:r>
        <w:rPr>
          <w:rFonts w:hint="cs"/>
          <w:rtl/>
        </w:rPr>
        <w:t xml:space="preserve"> </w:t>
      </w:r>
      <w:r>
        <w:rPr>
          <w:rFonts w:hint="cs"/>
          <w:bCs/>
          <w:rtl/>
        </w:rPr>
        <w:t>وقال الشوكاني</w:t>
      </w:r>
      <w:r w:rsidR="00B23C50">
        <w:rPr>
          <w:rFonts w:hint="cs"/>
          <w:rtl/>
        </w:rPr>
        <w:t xml:space="preserve">: </w:t>
      </w:r>
      <w:r>
        <w:rPr>
          <w:rFonts w:hint="cs"/>
          <w:rtl/>
        </w:rPr>
        <w:t>"</w:t>
      </w:r>
      <w:r w:rsidR="00B23C50">
        <w:rPr>
          <w:rFonts w:hint="cs"/>
          <w:rtl/>
        </w:rPr>
        <w:t xml:space="preserve"> </w:t>
      </w:r>
      <w:r>
        <w:rPr>
          <w:rFonts w:hint="cs"/>
          <w:rtl/>
        </w:rPr>
        <w:t>والسماء</w:t>
      </w:r>
      <w:r w:rsidR="00B23C50">
        <w:rPr>
          <w:rFonts w:hint="cs"/>
          <w:rtl/>
        </w:rPr>
        <w:t xml:space="preserve"> </w:t>
      </w:r>
      <w:r>
        <w:rPr>
          <w:rFonts w:hint="cs"/>
          <w:rtl/>
        </w:rPr>
        <w:t>بنيناها بأيد</w:t>
      </w:r>
      <w:r w:rsidR="00B23C50">
        <w:rPr>
          <w:rFonts w:hint="cs"/>
          <w:rtl/>
        </w:rPr>
        <w:t xml:space="preserve"> </w:t>
      </w:r>
      <w:r>
        <w:rPr>
          <w:rFonts w:hint="cs"/>
          <w:rtl/>
        </w:rPr>
        <w:t>أي بقوة وقدرة ... وأخرج أبن جرير وأبن المنذر وأبن أبي حاتم والبيهقي في الأسماء والصفات عن أبن عباس في قوله والسماء</w:t>
      </w:r>
      <w:r w:rsidR="00B23C50">
        <w:rPr>
          <w:rFonts w:hint="cs"/>
          <w:rtl/>
        </w:rPr>
        <w:t xml:space="preserve"> </w:t>
      </w:r>
      <w:r>
        <w:rPr>
          <w:rFonts w:hint="cs"/>
          <w:rtl/>
        </w:rPr>
        <w:t>بنيناها بأيد</w:t>
      </w:r>
      <w:r w:rsidR="00B23C50">
        <w:rPr>
          <w:rFonts w:hint="cs"/>
          <w:rtl/>
        </w:rPr>
        <w:t xml:space="preserve"> </w:t>
      </w:r>
      <w:r>
        <w:rPr>
          <w:rFonts w:hint="cs"/>
          <w:rtl/>
        </w:rPr>
        <w:t xml:space="preserve">قال بقوة " </w:t>
      </w:r>
      <w:r w:rsidR="003D2693">
        <w:rPr>
          <w:rFonts w:hint="cs"/>
          <w:rtl/>
        </w:rPr>
        <w:t>[</w:t>
      </w:r>
      <w:r>
        <w:rPr>
          <w:rFonts w:hint="cs"/>
          <w:rtl/>
        </w:rPr>
        <w:t>فتح القدير ج</w:t>
      </w:r>
      <w:r w:rsidR="00B23C50">
        <w:rPr>
          <w:rFonts w:hint="cs"/>
          <w:rtl/>
        </w:rPr>
        <w:t xml:space="preserve">: </w:t>
      </w:r>
      <w:r>
        <w:rPr>
          <w:rFonts w:hint="cs"/>
          <w:rtl/>
        </w:rPr>
        <w:t>5 ص</w:t>
      </w:r>
      <w:r w:rsidR="00B23C50">
        <w:rPr>
          <w:rFonts w:hint="cs"/>
          <w:rtl/>
        </w:rPr>
        <w:t xml:space="preserve">: </w:t>
      </w:r>
      <w:r>
        <w:rPr>
          <w:rFonts w:hint="cs"/>
          <w:rtl/>
        </w:rPr>
        <w:t>91] أهـ</w:t>
      </w:r>
      <w:r w:rsidR="003D2693">
        <w:rPr>
          <w:rFonts w:hint="cs"/>
          <w:rtl/>
        </w:rPr>
        <w:t>،</w:t>
      </w:r>
      <w:r>
        <w:rPr>
          <w:rFonts w:hint="cs"/>
          <w:rtl/>
        </w:rPr>
        <w:t xml:space="preserve"> </w:t>
      </w:r>
      <w:r>
        <w:rPr>
          <w:rFonts w:hint="cs"/>
          <w:bCs/>
          <w:rtl/>
        </w:rPr>
        <w:t>وقال بن الجوزي</w:t>
      </w:r>
      <w:r w:rsidR="00B23C50">
        <w:rPr>
          <w:rFonts w:hint="cs"/>
          <w:rtl/>
        </w:rPr>
        <w:t xml:space="preserve">: </w:t>
      </w:r>
      <w:r>
        <w:rPr>
          <w:rFonts w:hint="cs"/>
          <w:rtl/>
        </w:rPr>
        <w:t>"</w:t>
      </w:r>
      <w:r w:rsidR="00B23C50">
        <w:rPr>
          <w:rFonts w:hint="cs"/>
          <w:rtl/>
        </w:rPr>
        <w:t xml:space="preserve"> </w:t>
      </w:r>
      <w:r>
        <w:rPr>
          <w:rFonts w:hint="cs"/>
          <w:rtl/>
        </w:rPr>
        <w:t>والسماء بنيناها المعنى وبنينا السماء</w:t>
      </w:r>
      <w:r w:rsidR="00B23C50">
        <w:rPr>
          <w:rFonts w:hint="cs"/>
          <w:rtl/>
        </w:rPr>
        <w:t xml:space="preserve"> </w:t>
      </w:r>
      <w:r>
        <w:rPr>
          <w:rFonts w:hint="cs"/>
          <w:rtl/>
        </w:rPr>
        <w:t>بنيناها بأيد</w:t>
      </w:r>
      <w:r w:rsidR="00B23C50">
        <w:rPr>
          <w:rFonts w:hint="cs"/>
          <w:rtl/>
        </w:rPr>
        <w:t xml:space="preserve"> </w:t>
      </w:r>
      <w:r>
        <w:rPr>
          <w:rFonts w:hint="cs"/>
          <w:rtl/>
        </w:rPr>
        <w:t>أي بقوة وكذلك قال ابن عباس ومجاهد وقتادة وسائر المفسرين واللغويين بأيد أي بقوة " [زاد المسير ج</w:t>
      </w:r>
      <w:r w:rsidR="00B23C50">
        <w:rPr>
          <w:rFonts w:hint="cs"/>
          <w:rtl/>
        </w:rPr>
        <w:t xml:space="preserve">: </w:t>
      </w:r>
      <w:r>
        <w:rPr>
          <w:rFonts w:hint="cs"/>
          <w:rtl/>
        </w:rPr>
        <w:t>8 ص</w:t>
      </w:r>
      <w:r w:rsidR="00B23C50">
        <w:rPr>
          <w:rFonts w:hint="cs"/>
          <w:rtl/>
        </w:rPr>
        <w:t xml:space="preserve">: </w:t>
      </w:r>
      <w:r>
        <w:rPr>
          <w:rFonts w:hint="cs"/>
          <w:rtl/>
        </w:rPr>
        <w:t>40] أهـ</w:t>
      </w:r>
      <w:r w:rsidR="003D2693">
        <w:rPr>
          <w:rFonts w:hint="cs"/>
          <w:rtl/>
        </w:rPr>
        <w:t>،</w:t>
      </w:r>
      <w:r>
        <w:rPr>
          <w:rFonts w:hint="cs"/>
          <w:rtl/>
        </w:rPr>
        <w:t xml:space="preserve"> </w:t>
      </w:r>
      <w:r>
        <w:rPr>
          <w:rFonts w:hint="cs"/>
          <w:bCs/>
          <w:rtl/>
        </w:rPr>
        <w:t>وقال الزركشي</w:t>
      </w:r>
      <w:r w:rsidR="00B23C50">
        <w:rPr>
          <w:rFonts w:hint="cs"/>
          <w:rtl/>
        </w:rPr>
        <w:t xml:space="preserve">: </w:t>
      </w:r>
      <w:r>
        <w:rPr>
          <w:rFonts w:hint="cs"/>
          <w:rtl/>
        </w:rPr>
        <w:t>" وقوله والسماء</w:t>
      </w:r>
      <w:r w:rsidR="00B23C50">
        <w:rPr>
          <w:rFonts w:hint="cs"/>
          <w:rtl/>
        </w:rPr>
        <w:t xml:space="preserve"> </w:t>
      </w:r>
      <w:r>
        <w:rPr>
          <w:rFonts w:hint="cs"/>
          <w:rtl/>
        </w:rPr>
        <w:t>بنيناها بأيد</w:t>
      </w:r>
      <w:r w:rsidR="00B23C50">
        <w:rPr>
          <w:rFonts w:hint="cs"/>
          <w:rtl/>
        </w:rPr>
        <w:t xml:space="preserve"> </w:t>
      </w:r>
      <w:r>
        <w:rPr>
          <w:rFonts w:hint="cs"/>
          <w:rtl/>
        </w:rPr>
        <w:t>أراد بالأيد القوة " [البرهان في علوم القرآن ج</w:t>
      </w:r>
      <w:r w:rsidR="00B23C50">
        <w:rPr>
          <w:rFonts w:hint="cs"/>
          <w:rtl/>
        </w:rPr>
        <w:t xml:space="preserve">: </w:t>
      </w:r>
      <w:r>
        <w:rPr>
          <w:rFonts w:hint="cs"/>
          <w:rtl/>
        </w:rPr>
        <w:t>3 ص</w:t>
      </w:r>
      <w:r w:rsidR="00B23C50">
        <w:rPr>
          <w:rFonts w:hint="cs"/>
          <w:rtl/>
        </w:rPr>
        <w:t xml:space="preserve">: </w:t>
      </w:r>
      <w:r>
        <w:rPr>
          <w:rFonts w:hint="cs"/>
          <w:rtl/>
        </w:rPr>
        <w:t>445]أهـ</w:t>
      </w:r>
      <w:r w:rsidR="003D2693">
        <w:rPr>
          <w:rFonts w:hint="cs"/>
          <w:rtl/>
        </w:rPr>
        <w:t>،</w:t>
      </w:r>
      <w:r>
        <w:rPr>
          <w:rFonts w:hint="cs"/>
          <w:rtl/>
        </w:rPr>
        <w:t xml:space="preserve"> </w:t>
      </w:r>
      <w:r>
        <w:rPr>
          <w:rFonts w:hint="cs"/>
          <w:bCs/>
          <w:rtl/>
        </w:rPr>
        <w:t>وقال النسفي</w:t>
      </w:r>
      <w:r w:rsidR="00B23C50">
        <w:rPr>
          <w:rFonts w:hint="cs"/>
          <w:rtl/>
        </w:rPr>
        <w:t xml:space="preserve">: </w:t>
      </w:r>
      <w:r>
        <w:rPr>
          <w:rFonts w:hint="cs"/>
          <w:rtl/>
        </w:rPr>
        <w:t>" بنيناها بأيد</w:t>
      </w:r>
      <w:r w:rsidR="00B23C50">
        <w:rPr>
          <w:rFonts w:hint="cs"/>
          <w:rtl/>
        </w:rPr>
        <w:t xml:space="preserve"> </w:t>
      </w:r>
      <w:r>
        <w:rPr>
          <w:rFonts w:hint="cs"/>
          <w:rtl/>
        </w:rPr>
        <w:t>بقوة والايد القوة " [تفسير النسفي ج</w:t>
      </w:r>
      <w:r w:rsidR="00B23C50">
        <w:rPr>
          <w:rFonts w:hint="cs"/>
          <w:rtl/>
        </w:rPr>
        <w:t xml:space="preserve">: </w:t>
      </w:r>
      <w:r>
        <w:rPr>
          <w:rFonts w:hint="cs"/>
          <w:rtl/>
        </w:rPr>
        <w:t>4 ص</w:t>
      </w:r>
      <w:r w:rsidR="00B23C50">
        <w:rPr>
          <w:rFonts w:hint="cs"/>
          <w:rtl/>
        </w:rPr>
        <w:t xml:space="preserve">: </w:t>
      </w:r>
      <w:r>
        <w:rPr>
          <w:rFonts w:hint="cs"/>
          <w:rtl/>
        </w:rPr>
        <w:t>181] أهـ</w:t>
      </w:r>
      <w:r w:rsidR="003D2693">
        <w:rPr>
          <w:rFonts w:hint="cs"/>
          <w:rtl/>
        </w:rPr>
        <w:t>،</w:t>
      </w:r>
      <w:r>
        <w:rPr>
          <w:rFonts w:hint="cs"/>
          <w:rtl/>
        </w:rPr>
        <w:t xml:space="preserve"> </w:t>
      </w:r>
      <w:r>
        <w:rPr>
          <w:rFonts w:hint="cs"/>
          <w:bCs/>
          <w:rtl/>
        </w:rPr>
        <w:t>وقال الألوسي</w:t>
      </w:r>
      <w:r w:rsidR="00B23C50">
        <w:rPr>
          <w:rFonts w:hint="cs"/>
          <w:rtl/>
        </w:rPr>
        <w:t xml:space="preserve">: </w:t>
      </w:r>
      <w:r>
        <w:rPr>
          <w:rFonts w:hint="cs"/>
          <w:rtl/>
        </w:rPr>
        <w:t>" ويحتمل أنه جمع باعتبار كونه عظيم الشأن جليل القدر كجمع اليد بمعنى القدرة على قول في قوله تعالى</w:t>
      </w:r>
      <w:r w:rsidR="00B23C50">
        <w:rPr>
          <w:rFonts w:hint="cs"/>
          <w:rtl/>
        </w:rPr>
        <w:t xml:space="preserve"> </w:t>
      </w:r>
      <w:r>
        <w:rPr>
          <w:rFonts w:hint="cs"/>
          <w:rtl/>
        </w:rPr>
        <w:t>والسماء</w:t>
      </w:r>
      <w:r w:rsidR="00B23C50">
        <w:rPr>
          <w:rFonts w:hint="cs"/>
          <w:rtl/>
        </w:rPr>
        <w:t xml:space="preserve"> </w:t>
      </w:r>
      <w:r>
        <w:rPr>
          <w:rFonts w:hint="cs"/>
          <w:rtl/>
        </w:rPr>
        <w:t xml:space="preserve">بنيناها بأيد " </w:t>
      </w:r>
      <w:r w:rsidR="003D2693">
        <w:rPr>
          <w:rFonts w:hint="cs"/>
          <w:rtl/>
        </w:rPr>
        <w:t>[</w:t>
      </w:r>
      <w:r>
        <w:rPr>
          <w:rFonts w:hint="cs"/>
          <w:rtl/>
        </w:rPr>
        <w:t>روح المعاني ج</w:t>
      </w:r>
      <w:r w:rsidR="00B23C50">
        <w:rPr>
          <w:rFonts w:hint="cs"/>
          <w:rtl/>
        </w:rPr>
        <w:t xml:space="preserve">: </w:t>
      </w:r>
      <w:r>
        <w:rPr>
          <w:rFonts w:hint="cs"/>
          <w:rtl/>
        </w:rPr>
        <w:t>23 ص</w:t>
      </w:r>
      <w:r w:rsidR="00B23C50">
        <w:rPr>
          <w:rFonts w:hint="cs"/>
          <w:rtl/>
        </w:rPr>
        <w:t xml:space="preserve">: </w:t>
      </w:r>
      <w:r>
        <w:rPr>
          <w:rFonts w:hint="cs"/>
          <w:rtl/>
        </w:rPr>
        <w:t>35]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 والسماء</w:t>
      </w:r>
      <w:r>
        <w:rPr>
          <w:rFonts w:hint="cs"/>
        </w:rPr>
        <w:t xml:space="preserve"> </w:t>
      </w:r>
      <w:r>
        <w:rPr>
          <w:rFonts w:hint="cs"/>
          <w:rtl/>
        </w:rPr>
        <w:t>أي وبنينا السماء بنيناها بأييد أي بقوة قاله</w:t>
      </w:r>
      <w:r>
        <w:rPr>
          <w:rFonts w:hint="cs"/>
        </w:rPr>
        <w:t xml:space="preserve"> </w:t>
      </w:r>
      <w:r>
        <w:rPr>
          <w:rFonts w:hint="cs"/>
          <w:rtl/>
        </w:rPr>
        <w:t>ابن عباس ومجاهد وقتادة "</w:t>
      </w:r>
      <w:r w:rsidR="003D2693">
        <w:rPr>
          <w:rFonts w:hint="cs"/>
          <w:rtl/>
        </w:rPr>
        <w:t>[</w:t>
      </w:r>
      <w:r>
        <w:rPr>
          <w:rFonts w:hint="cs"/>
          <w:rtl/>
        </w:rPr>
        <w:t>روح المعاني ج</w:t>
      </w:r>
      <w:r w:rsidR="00B23C50">
        <w:rPr>
          <w:rFonts w:hint="cs"/>
          <w:rtl/>
        </w:rPr>
        <w:t xml:space="preserve">: </w:t>
      </w:r>
      <w:r>
        <w:rPr>
          <w:rFonts w:hint="cs"/>
          <w:rtl/>
        </w:rPr>
        <w:t>27 ص</w:t>
      </w:r>
      <w:r w:rsidR="00B23C50">
        <w:rPr>
          <w:rFonts w:hint="cs"/>
          <w:rtl/>
        </w:rPr>
        <w:t xml:space="preserve">: </w:t>
      </w:r>
      <w:r>
        <w:rPr>
          <w:rFonts w:hint="cs"/>
          <w:rtl/>
        </w:rPr>
        <w:t xml:space="preserve">17] أهـ </w:t>
      </w:r>
    </w:p>
    <w:p w14:paraId="48962475" w14:textId="62E47245" w:rsidR="00CE4C70" w:rsidRDefault="00CE4C70" w:rsidP="00B23C50">
      <w:pPr>
        <w:rPr>
          <w:b/>
          <w:rtl/>
        </w:rPr>
      </w:pPr>
      <w:r>
        <w:rPr>
          <w:rFonts w:hint="cs"/>
          <w:bCs/>
          <w:rtl/>
        </w:rPr>
        <w:t>وقوله تعالى</w:t>
      </w:r>
      <w:r w:rsidR="00B23C50">
        <w:rPr>
          <w:rFonts w:hint="cs"/>
          <w:rtl/>
        </w:rPr>
        <w:t xml:space="preserve">: </w:t>
      </w:r>
      <w:r w:rsidR="003D2693">
        <w:rPr>
          <w:rFonts w:hint="cs"/>
          <w:rtl/>
        </w:rPr>
        <w:t>{</w:t>
      </w:r>
      <w:r>
        <w:rPr>
          <w:rFonts w:hint="cs"/>
          <w:rtl/>
        </w:rPr>
        <w:t>قَالَ يَا إِبْلِيسُ مَا مَنَعَكَ أَن تَسْجُدَ لِمَا خَلَقْتُ بِيَدَيَّ أَسْتَكْبَرْتَ أَمْ كُنتَ مِنَ الْعَالِينَ * قَالَ أَنَا خَيْرٌ مِّنْهُ خَلَقْتَنِي مِن نَّارٍ وَخَلَقْتَهُ مِن طِينٍ</w:t>
      </w:r>
      <w:r w:rsidR="003D2693">
        <w:rPr>
          <w:rFonts w:hint="cs"/>
          <w:rtl/>
        </w:rPr>
        <w:t>}</w:t>
      </w:r>
      <w:r>
        <w:rPr>
          <w:rFonts w:hint="cs"/>
          <w:rtl/>
        </w:rPr>
        <w:t xml:space="preserve"> </w:t>
      </w:r>
      <w:r w:rsidR="00B23C50">
        <w:rPr>
          <w:rFonts w:hint="cs"/>
          <w:rtl/>
        </w:rPr>
        <w:t>(</w:t>
      </w:r>
      <w:r>
        <w:rPr>
          <w:rFonts w:hint="cs"/>
          <w:bCs/>
          <w:rtl/>
        </w:rPr>
        <w:t>قلت</w:t>
      </w:r>
      <w:r w:rsidR="00B23C50">
        <w:rPr>
          <w:rFonts w:hint="cs"/>
          <w:rtl/>
        </w:rPr>
        <w:t xml:space="preserve">): </w:t>
      </w:r>
      <w:r>
        <w:rPr>
          <w:rFonts w:hint="cs"/>
          <w:rtl/>
        </w:rPr>
        <w:t xml:space="preserve">فصحاء العرب وأهل البلاغة فيه يعلمون من قوله تعالى </w:t>
      </w:r>
      <w:r w:rsidR="00B23C50">
        <w:rPr>
          <w:rFonts w:hint="cs"/>
          <w:rtl/>
        </w:rPr>
        <w:t>(</w:t>
      </w:r>
      <w:r>
        <w:rPr>
          <w:rFonts w:hint="cs"/>
          <w:rtl/>
        </w:rPr>
        <w:t>لما</w:t>
      </w:r>
      <w:r>
        <w:rPr>
          <w:rFonts w:hint="cs"/>
        </w:rPr>
        <w:t xml:space="preserve"> </w:t>
      </w:r>
      <w:r>
        <w:rPr>
          <w:rFonts w:hint="cs"/>
          <w:rtl/>
        </w:rPr>
        <w:t>خلقت بيدي</w:t>
      </w:r>
      <w:r w:rsidR="00B23C50">
        <w:rPr>
          <w:rFonts w:hint="cs"/>
          <w:rtl/>
        </w:rPr>
        <w:t>)</w:t>
      </w:r>
      <w:r>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sidR="003D2693">
        <w:rPr>
          <w:rFonts w:hint="cs"/>
          <w:rtl/>
        </w:rPr>
        <w:t>،</w:t>
      </w:r>
      <w:r>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w:t>
      </w:r>
      <w:r w:rsidR="003D2693">
        <w:rPr>
          <w:rFonts w:hint="cs"/>
          <w:rtl/>
        </w:rPr>
        <w:t>،</w:t>
      </w:r>
      <w:r>
        <w:rPr>
          <w:rFonts w:hint="cs"/>
          <w:rtl/>
        </w:rPr>
        <w:t xml:space="preserve"> والله تعالى صمد له كمال الصمدية قيوم له كمال القيومية غني له كمال الغنى</w:t>
      </w:r>
      <w:r w:rsidR="003D2693">
        <w:rPr>
          <w:rFonts w:hint="cs"/>
          <w:rtl/>
        </w:rPr>
        <w:t>،</w:t>
      </w:r>
      <w:r>
        <w:rPr>
          <w:rFonts w:hint="cs"/>
          <w:rtl/>
          <w:lang w:eastAsia="ar-SA"/>
        </w:rPr>
        <w:t xml:space="preserve"> </w:t>
      </w:r>
      <w:r>
        <w:rPr>
          <w:rFonts w:hint="cs"/>
          <w:rtl/>
        </w:rPr>
        <w:t xml:space="preserve">وإلا فما الفارق عند كل منصف لم تحرق البدعة قلبه بين هذا التعبير القرآني </w:t>
      </w:r>
      <w:r w:rsidR="00B23C50">
        <w:rPr>
          <w:rFonts w:hint="cs"/>
          <w:rtl/>
        </w:rPr>
        <w:t>(</w:t>
      </w:r>
      <w:r>
        <w:rPr>
          <w:rFonts w:hint="cs"/>
          <w:rtl/>
        </w:rPr>
        <w:t>لما</w:t>
      </w:r>
      <w:r>
        <w:rPr>
          <w:rFonts w:hint="cs"/>
        </w:rPr>
        <w:t xml:space="preserve"> </w:t>
      </w:r>
      <w:r>
        <w:rPr>
          <w:rFonts w:hint="cs"/>
          <w:rtl/>
        </w:rPr>
        <w:t>خلقت بيدي</w:t>
      </w:r>
      <w:r w:rsidR="00B23C50">
        <w:rPr>
          <w:rFonts w:hint="cs"/>
          <w:rtl/>
        </w:rPr>
        <w:t>)</w:t>
      </w:r>
      <w:r>
        <w:rPr>
          <w:rFonts w:hint="cs"/>
          <w:rtl/>
        </w:rPr>
        <w:t xml:space="preserve"> وبين قوله تعالى </w:t>
      </w:r>
      <w:r w:rsidR="00B23C50">
        <w:rPr>
          <w:rFonts w:hint="cs"/>
          <w:rtl/>
        </w:rPr>
        <w:t>(</w:t>
      </w:r>
      <w:r>
        <w:rPr>
          <w:rFonts w:hint="cs"/>
          <w:rtl/>
        </w:rPr>
        <w:t>مما عملت أيدينا أنعاما</w:t>
      </w:r>
      <w:r w:rsidR="00B23C50">
        <w:rPr>
          <w:rFonts w:hint="cs"/>
          <w:rtl/>
        </w:rPr>
        <w:t>)</w:t>
      </w:r>
      <w:r>
        <w:rPr>
          <w:rFonts w:hint="cs"/>
          <w:rtl/>
        </w:rPr>
        <w:t xml:space="preserve"> و قوله تعالى </w:t>
      </w:r>
      <w:r w:rsidR="00B23C50">
        <w:rPr>
          <w:rFonts w:hint="cs"/>
          <w:rtl/>
        </w:rPr>
        <w:t>(</w:t>
      </w:r>
      <w:r>
        <w:rPr>
          <w:rFonts w:hint="cs"/>
          <w:rtl/>
        </w:rPr>
        <w:t>والسماء بنيناها بأيد</w:t>
      </w:r>
      <w:r w:rsidR="00B23C50">
        <w:rPr>
          <w:rFonts w:hint="cs"/>
          <w:rtl/>
        </w:rPr>
        <w:t>)</w:t>
      </w:r>
      <w:r>
        <w:rPr>
          <w:rFonts w:hint="cs"/>
          <w:rtl/>
        </w:rPr>
        <w:t xml:space="preserve"> وأيد جمع يد لقوله تعالى (ألهم أيد يبطشون بها</w:t>
      </w:r>
      <w:r w:rsidR="00B23C50">
        <w:rPr>
          <w:rFonts w:hint="cs"/>
          <w:rtl/>
        </w:rPr>
        <w:t>)</w:t>
      </w:r>
      <w:r>
        <w:rPr>
          <w:rFonts w:hint="cs"/>
          <w:rtl/>
        </w:rPr>
        <w:t xml:space="preserve"> فالإنسان خلق بصفة اليد والأنعام كالغنم والبقر والإبل خلقت كذلك بصفة اليد والسماء خلقت كذلك بصفة اليد</w:t>
      </w:r>
      <w:r w:rsidR="003D2693">
        <w:rPr>
          <w:rFonts w:hint="cs"/>
          <w:rtl/>
        </w:rPr>
        <w:t>،</w:t>
      </w:r>
      <w:r>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B23C50">
        <w:rPr>
          <w:rFonts w:hint="cs"/>
          <w:rtl/>
        </w:rPr>
        <w:t>)</w:t>
      </w:r>
      <w:r w:rsidR="003D2693">
        <w:rPr>
          <w:rFonts w:hint="cs"/>
          <w:rtl/>
        </w:rPr>
        <w:t>،</w:t>
      </w:r>
      <w:r>
        <w:rPr>
          <w:rFonts w:hint="cs"/>
          <w:rtl/>
        </w:rPr>
        <w:t xml:space="preserve"> ولا عبرة لمن قال</w:t>
      </w:r>
      <w:r w:rsidR="00B23C50">
        <w:rPr>
          <w:rFonts w:hint="cs"/>
          <w:rtl/>
        </w:rPr>
        <w:t xml:space="preserve">: </w:t>
      </w:r>
      <w:r>
        <w:rPr>
          <w:rFonts w:hint="cs"/>
          <w:rtl/>
        </w:rPr>
        <w:t xml:space="preserve">لو لم يكن لآدم مزية علي سائر الحيوانات باليد التي هي صفة لما عظمه بذكرها وأجله فقال </w:t>
      </w:r>
      <w:r w:rsidR="00B23C50">
        <w:rPr>
          <w:rFonts w:hint="cs"/>
          <w:rtl/>
        </w:rPr>
        <w:t>(</w:t>
      </w:r>
      <w:r>
        <w:rPr>
          <w:rFonts w:hint="cs"/>
          <w:rtl/>
        </w:rPr>
        <w:t>بيدي</w:t>
      </w:r>
      <w:r w:rsidR="00B23C50">
        <w:rPr>
          <w:rFonts w:hint="cs"/>
          <w:rtl/>
        </w:rPr>
        <w:t>)</w:t>
      </w:r>
      <w:r>
        <w:rPr>
          <w:rFonts w:hint="cs"/>
          <w:rtl/>
        </w:rPr>
        <w:t xml:space="preserve"> ولو كانت القدرة لما كانت له مزية</w:t>
      </w:r>
      <w:r w:rsidR="003D2693">
        <w:rPr>
          <w:rFonts w:hint="cs"/>
          <w:rtl/>
        </w:rPr>
        <w:t>،</w:t>
      </w:r>
      <w:r>
        <w:rPr>
          <w:rFonts w:hint="cs"/>
          <w:rtl/>
        </w:rPr>
        <w:t xml:space="preserve"> وقولهم</w:t>
      </w:r>
      <w:r w:rsidR="00B23C50">
        <w:rPr>
          <w:rFonts w:hint="cs"/>
          <w:rtl/>
        </w:rPr>
        <w:t xml:space="preserve">: </w:t>
      </w:r>
      <w:r>
        <w:rPr>
          <w:rFonts w:hint="cs"/>
          <w:rtl/>
        </w:rPr>
        <w:t>ميزه بذلك عن الحيوان فقد قال عز وجل</w:t>
      </w:r>
      <w:r w:rsidR="00B23C50">
        <w:rPr>
          <w:rFonts w:hint="cs"/>
          <w:rtl/>
        </w:rPr>
        <w:t xml:space="preserve">: </w:t>
      </w:r>
      <w:r>
        <w:rPr>
          <w:rFonts w:hint="cs"/>
          <w:rtl/>
        </w:rPr>
        <w:t>{خلقنا لهم مما عملت أيدينا أنعاما</w:t>
      </w:r>
      <w:r w:rsidR="003D2693">
        <w:rPr>
          <w:rFonts w:hint="cs"/>
          <w:rtl/>
        </w:rPr>
        <w:t>}</w:t>
      </w:r>
      <w:r>
        <w:rPr>
          <w:rFonts w:hint="cs"/>
          <w:rtl/>
        </w:rPr>
        <w:t xml:space="preserve"> ولم يدل هذا علي تمييز الأنعام علي بقية الحيوان وقال الله تعالي</w:t>
      </w:r>
      <w:r w:rsidR="00B23C50">
        <w:rPr>
          <w:rFonts w:hint="cs"/>
          <w:rtl/>
        </w:rPr>
        <w:t xml:space="preserve"> </w:t>
      </w:r>
      <w:r w:rsidR="003D2693">
        <w:rPr>
          <w:rFonts w:hint="cs"/>
          <w:rtl/>
        </w:rPr>
        <w:t>{</w:t>
      </w:r>
      <w:r>
        <w:rPr>
          <w:rFonts w:hint="cs"/>
          <w:rtl/>
        </w:rPr>
        <w:t>والسماء بنيناها بأيد وإنا لموسعون</w:t>
      </w:r>
      <w:r w:rsidR="003D2693">
        <w:rPr>
          <w:rFonts w:hint="cs"/>
          <w:rtl/>
        </w:rPr>
        <w:t>}</w:t>
      </w:r>
      <w:r>
        <w:rPr>
          <w:rFonts w:hint="cs"/>
          <w:rtl/>
        </w:rPr>
        <w:t xml:space="preserve"> أي بقوة ولم يدل ذلك على تميز السماء على بقية المخلوقات</w:t>
      </w:r>
      <w:r w:rsidR="003D2693">
        <w:rPr>
          <w:rFonts w:hint="cs"/>
          <w:rtl/>
        </w:rPr>
        <w:t>،</w:t>
      </w:r>
      <w:r>
        <w:rPr>
          <w:rFonts w:hint="cs"/>
          <w:rtl/>
        </w:rPr>
        <w:t xml:space="preserve"> فإن قالوا</w:t>
      </w:r>
      <w:r w:rsidR="00B23C50">
        <w:rPr>
          <w:rFonts w:hint="cs"/>
          <w:rtl/>
        </w:rPr>
        <w:t xml:space="preserve">: </w:t>
      </w:r>
      <w:r>
        <w:rPr>
          <w:rFonts w:hint="cs"/>
          <w:rtl/>
        </w:rPr>
        <w:t>القدرة لا تثن</w:t>
      </w:r>
      <w:r w:rsidR="003D2693">
        <w:rPr>
          <w:rFonts w:hint="cs"/>
          <w:rtl/>
        </w:rPr>
        <w:t>،</w:t>
      </w:r>
      <w:r>
        <w:rPr>
          <w:rFonts w:hint="cs"/>
          <w:rtl/>
        </w:rPr>
        <w:t xml:space="preserve"> وقد قال </w:t>
      </w:r>
      <w:r w:rsidR="003D2693">
        <w:rPr>
          <w:rFonts w:hint="cs"/>
          <w:rtl/>
        </w:rPr>
        <w:t>{</w:t>
      </w:r>
      <w:r>
        <w:rPr>
          <w:rFonts w:hint="cs"/>
          <w:rtl/>
        </w:rPr>
        <w:t>بيدي</w:t>
      </w:r>
      <w:r w:rsidR="003D2693">
        <w:rPr>
          <w:rFonts w:hint="cs"/>
          <w:rtl/>
        </w:rPr>
        <w:t>}</w:t>
      </w:r>
      <w:r>
        <w:rPr>
          <w:rFonts w:hint="cs"/>
          <w:rtl/>
        </w:rPr>
        <w:t xml:space="preserve"> قلنا بلي قال العربي</w:t>
      </w:r>
      <w:r w:rsidR="00B23C50">
        <w:rPr>
          <w:rFonts w:hint="cs"/>
          <w:rtl/>
        </w:rPr>
        <w:t xml:space="preserve">: </w:t>
      </w:r>
      <w:r>
        <w:rPr>
          <w:rFonts w:hint="cs"/>
          <w:rtl/>
        </w:rPr>
        <w:t>ليس لي بهذا الأمر يدان</w:t>
      </w:r>
      <w:r w:rsidR="003D2693">
        <w:rPr>
          <w:rFonts w:hint="cs"/>
          <w:rtl/>
        </w:rPr>
        <w:t>،</w:t>
      </w:r>
      <w:r>
        <w:rPr>
          <w:rFonts w:hint="cs"/>
          <w:rtl/>
        </w:rPr>
        <w:t xml:space="preserve"> أي ليس لي به قدرة ولا يقصد سوى ذلك</w:t>
      </w:r>
      <w:r w:rsidR="003D2693">
        <w:rPr>
          <w:rFonts w:hint="cs"/>
          <w:rtl/>
        </w:rPr>
        <w:t>،</w:t>
      </w:r>
      <w:r>
        <w:rPr>
          <w:rFonts w:hint="cs"/>
          <w:rtl/>
        </w:rPr>
        <w:t xml:space="preserve"> فإن قالوا إنما عبروا بذلك لأن للإنسان يد على الحقيقة</w:t>
      </w:r>
      <w:r w:rsidR="003D2693">
        <w:rPr>
          <w:rFonts w:hint="cs"/>
          <w:rtl/>
        </w:rPr>
        <w:t>،</w:t>
      </w:r>
      <w:r>
        <w:rPr>
          <w:rFonts w:hint="cs"/>
          <w:rtl/>
        </w:rPr>
        <w:t xml:space="preserve"> قلنا إذن يلزمنا إثبات اليدين للرحمة {بين يدي رحمته} وللعذاب {بين يدي عذاب شديد</w:t>
      </w:r>
      <w:r w:rsidR="003D2693">
        <w:rPr>
          <w:rFonts w:hint="cs"/>
          <w:rtl/>
        </w:rPr>
        <w:t>}</w:t>
      </w:r>
      <w:r>
        <w:rPr>
          <w:rFonts w:hint="cs"/>
          <w:rtl/>
        </w:rPr>
        <w:t xml:space="preserve"> وللنجوى {بين يدي نجواكم صدقة</w:t>
      </w:r>
      <w:r w:rsidR="003D2693">
        <w:rPr>
          <w:rFonts w:hint="cs"/>
          <w:rtl/>
        </w:rPr>
        <w:t>}</w:t>
      </w:r>
      <w:r>
        <w:rPr>
          <w:rFonts w:hint="cs"/>
          <w:rtl/>
        </w:rPr>
        <w:t xml:space="preserve"> وفي هذا الإثبات من الجهل باللغة والتلاعب بثوابتها ما فيه ومن قال بذلك فلا ينبغي أن يضيع الوقت معه</w:t>
      </w:r>
      <w:r w:rsidR="003D2693">
        <w:rPr>
          <w:rFonts w:hint="cs"/>
          <w:rtl/>
        </w:rPr>
        <w:t>،</w:t>
      </w:r>
      <w:r>
        <w:rPr>
          <w:rFonts w:hint="cs"/>
          <w:rtl/>
        </w:rPr>
        <w:t xml:space="preserve"> فإن أصروا وجادلوا قلنا</w:t>
      </w:r>
      <w:r w:rsidR="00B23C50">
        <w:rPr>
          <w:rFonts w:hint="cs"/>
          <w:rtl/>
        </w:rPr>
        <w:t xml:space="preserve">: </w:t>
      </w:r>
      <w:r>
        <w:rPr>
          <w:rFonts w:hint="cs"/>
          <w:rtl/>
        </w:rPr>
        <w:t xml:space="preserve">قال الله تعالي في محكم التنزيل </w:t>
      </w:r>
      <w:r w:rsidR="003D2693">
        <w:rPr>
          <w:rFonts w:hint="cs"/>
          <w:rtl/>
        </w:rPr>
        <w:t>{</w:t>
      </w:r>
      <w:r>
        <w:rPr>
          <w:rFonts w:hint="cs"/>
          <w:rtl/>
        </w:rPr>
        <w:t>إن مثل عيسي عند</w:t>
      </w:r>
      <w:r>
        <w:rPr>
          <w:rFonts w:hint="cs"/>
        </w:rPr>
        <w:t xml:space="preserve"> </w:t>
      </w:r>
      <w:r>
        <w:rPr>
          <w:rFonts w:hint="cs"/>
          <w:rtl/>
        </w:rPr>
        <w:t>الله كمثل آدم خلقه من تراب ثم قال له كن فيكون</w:t>
      </w:r>
      <w:r w:rsidR="003D2693">
        <w:rPr>
          <w:rFonts w:hint="cs"/>
          <w:rtl/>
        </w:rPr>
        <w:t>}،</w:t>
      </w:r>
      <w:r>
        <w:rPr>
          <w:rFonts w:hint="cs"/>
          <w:rtl/>
        </w:rPr>
        <w:t xml:space="preserve"> فالقرآن نص على أن خلق عيسى كخلق آدم كلاهما بالقدرة المعبر عنها بقوله تعالى </w:t>
      </w:r>
      <w:r w:rsidR="003D2693">
        <w:rPr>
          <w:rFonts w:hint="cs"/>
          <w:rtl/>
        </w:rPr>
        <w:t>{</w:t>
      </w:r>
      <w:r>
        <w:rPr>
          <w:rFonts w:hint="cs"/>
          <w:rtl/>
        </w:rPr>
        <w:t>ثم قال له كن فيكون</w:t>
      </w:r>
      <w:r w:rsidR="003D2693">
        <w:rPr>
          <w:rFonts w:hint="cs"/>
          <w:rtl/>
        </w:rPr>
        <w:t>}،</w:t>
      </w:r>
      <w:r>
        <w:rPr>
          <w:rFonts w:hint="cs"/>
          <w:rtl/>
        </w:rPr>
        <w:t xml:space="preserve"> فهذا هو صريح القرآن فهل ندعه لفهم خاطئ لحديث لم يصح أو حديث مختلف في صحته</w:t>
      </w:r>
      <w:r w:rsidR="00B23C50">
        <w:rPr>
          <w:rFonts w:hint="cs"/>
          <w:rtl/>
        </w:rPr>
        <w:t xml:space="preserve">، </w:t>
      </w:r>
      <w:r>
        <w:rPr>
          <w:rFonts w:hint="cs"/>
          <w:bCs/>
          <w:rtl/>
        </w:rPr>
        <w:t xml:space="preserve">فإن تواضعوا للعلم وقالوا فما معنى الآية </w:t>
      </w:r>
      <w:r w:rsidR="00B23C50">
        <w:rPr>
          <w:rFonts w:hint="cs"/>
          <w:bCs/>
          <w:rtl/>
        </w:rPr>
        <w:t>(</w:t>
      </w:r>
      <w:r>
        <w:rPr>
          <w:rFonts w:hint="cs"/>
          <w:bCs/>
          <w:rtl/>
        </w:rPr>
        <w:t>لما</w:t>
      </w:r>
      <w:r>
        <w:rPr>
          <w:rFonts w:hint="cs"/>
          <w:bCs/>
        </w:rPr>
        <w:t xml:space="preserve"> </w:t>
      </w:r>
      <w:r>
        <w:rPr>
          <w:rFonts w:hint="cs"/>
          <w:bCs/>
          <w:rtl/>
        </w:rPr>
        <w:t>خلقت بيدي</w:t>
      </w:r>
      <w:r w:rsidR="00B23C50">
        <w:rPr>
          <w:rFonts w:hint="cs"/>
          <w:bCs/>
          <w:rtl/>
        </w:rPr>
        <w:t>)</w:t>
      </w:r>
      <w:r>
        <w:rPr>
          <w:rFonts w:hint="cs"/>
          <w:bCs/>
          <w:rtl/>
        </w:rPr>
        <w:t xml:space="preserve"> قلنا</w:t>
      </w:r>
      <w:r w:rsidR="00B23C50">
        <w:rPr>
          <w:rFonts w:hint="cs"/>
          <w:bCs/>
          <w:rtl/>
        </w:rPr>
        <w:t xml:space="preserve">: </w:t>
      </w:r>
      <w:r>
        <w:rPr>
          <w:rFonts w:hint="cs"/>
          <w:rtl/>
        </w:rPr>
        <w:t>لا يليق بالخالق أن يحتاج إلى أن يفعل بواسطة</w:t>
      </w:r>
      <w:r w:rsidR="003D2693">
        <w:rPr>
          <w:rFonts w:hint="cs"/>
          <w:rtl/>
        </w:rPr>
        <w:t>،</w:t>
      </w:r>
      <w:r>
        <w:rPr>
          <w:rFonts w:hint="cs"/>
          <w:rtl/>
        </w:rPr>
        <w:t xml:space="preserve"> </w:t>
      </w:r>
      <w:r>
        <w:rPr>
          <w:rFonts w:hint="cs"/>
          <w:bCs/>
          <w:rtl/>
        </w:rPr>
        <w:t>لأن له الأحدية والغني المطلق بذاته منزه عن الأعضاء والاجزاء</w:t>
      </w:r>
      <w:r w:rsidR="003D2693">
        <w:rPr>
          <w:rFonts w:hint="cs"/>
          <w:bCs/>
          <w:rtl/>
        </w:rPr>
        <w:t>،</w:t>
      </w:r>
      <w:r>
        <w:rPr>
          <w:rFonts w:hint="cs"/>
          <w:bCs/>
          <w:rtl/>
        </w:rPr>
        <w:t xml:space="preserve"> </w:t>
      </w:r>
      <w:r>
        <w:rPr>
          <w:rFonts w:hint="cs"/>
          <w:rtl/>
        </w:rPr>
        <w:t>فلا</w:t>
      </w:r>
      <w:r>
        <w:rPr>
          <w:rFonts w:hint="cs"/>
        </w:rPr>
        <w:t xml:space="preserve"> </w:t>
      </w:r>
      <w:r>
        <w:rPr>
          <w:rFonts w:hint="cs"/>
          <w:rtl/>
        </w:rPr>
        <w:t>ينبغي أن نتشاغل بطلب تعظيم آدم مع الغفلة عما يستحقه</w:t>
      </w:r>
      <w:r>
        <w:rPr>
          <w:rFonts w:hint="cs"/>
        </w:rPr>
        <w:t xml:space="preserve"> </w:t>
      </w:r>
      <w:r>
        <w:rPr>
          <w:rFonts w:hint="cs"/>
          <w:rtl/>
        </w:rPr>
        <w:t xml:space="preserve">الباريء سبحانه من التعظيم بإثبات الأحدية </w:t>
      </w:r>
      <w:r w:rsidR="003D2693">
        <w:rPr>
          <w:rFonts w:hint="cs"/>
          <w:rtl/>
        </w:rPr>
        <w:t>{</w:t>
      </w:r>
      <w:r>
        <w:rPr>
          <w:rFonts w:hint="cs"/>
          <w:rtl/>
        </w:rPr>
        <w:t>قل هو الله أحد</w:t>
      </w:r>
      <w:r w:rsidR="003D2693">
        <w:rPr>
          <w:rFonts w:hint="cs"/>
          <w:rtl/>
        </w:rPr>
        <w:t>}</w:t>
      </w:r>
      <w:r>
        <w:rPr>
          <w:rFonts w:hint="cs"/>
          <w:rtl/>
        </w:rPr>
        <w:t xml:space="preserve"> ونفي المثلية </w:t>
      </w:r>
      <w:r w:rsidR="003D2693">
        <w:rPr>
          <w:rFonts w:hint="cs"/>
          <w:rtl/>
        </w:rPr>
        <w:t>{</w:t>
      </w:r>
      <w:r>
        <w:rPr>
          <w:rFonts w:hint="cs"/>
          <w:rtl/>
        </w:rPr>
        <w:t>ليس كمثله شيء</w:t>
      </w:r>
      <w:r w:rsidR="003D2693">
        <w:rPr>
          <w:rFonts w:hint="cs"/>
          <w:rtl/>
        </w:rPr>
        <w:t>}</w:t>
      </w:r>
      <w:r>
        <w:rPr>
          <w:rFonts w:hint="cs"/>
          <w:rtl/>
        </w:rPr>
        <w:t xml:space="preserve"> وذلك بنفي الأجزاء و الأبعاض والجوارح</w:t>
      </w:r>
      <w:r w:rsidR="003D2693">
        <w:rPr>
          <w:rFonts w:hint="cs"/>
          <w:rtl/>
        </w:rPr>
        <w:t>،</w:t>
      </w:r>
      <w:r>
        <w:rPr>
          <w:rFonts w:hint="cs"/>
          <w:rtl/>
        </w:rPr>
        <w:t xml:space="preserve"> ونفي المماثلة في الأفعال بمس الطين ومعالجته حتى ظن بعض الجهلاء بما يجوز وما لا يجوز في حق الله تعالى</w:t>
      </w:r>
      <w:r w:rsidR="00B23C50">
        <w:rPr>
          <w:rFonts w:hint="cs"/>
          <w:rtl/>
        </w:rPr>
        <w:t xml:space="preserve"> </w:t>
      </w:r>
      <w:r>
        <w:rPr>
          <w:rFonts w:hint="cs"/>
          <w:rtl/>
        </w:rPr>
        <w:t>أن الله _تعالى_ مس طينة آدم بيد</w:t>
      </w:r>
      <w:r>
        <w:rPr>
          <w:rFonts w:hint="cs"/>
        </w:rPr>
        <w:t xml:space="preserve"> </w:t>
      </w:r>
      <w:r>
        <w:rPr>
          <w:rFonts w:hint="cs"/>
          <w:rtl/>
        </w:rPr>
        <w:t>هي بعض ذاته</w:t>
      </w:r>
      <w:r w:rsidR="003D2693">
        <w:rPr>
          <w:rFonts w:hint="cs"/>
          <w:rtl/>
        </w:rPr>
        <w:t>،</w:t>
      </w:r>
      <w:r>
        <w:rPr>
          <w:rFonts w:hint="cs"/>
          <w:rtl/>
        </w:rPr>
        <w:t xml:space="preserve"> والمس قرين الاتحاد والحلول فما يقبل المس يقبلهما</w:t>
      </w:r>
      <w:r w:rsidR="003D2693">
        <w:rPr>
          <w:rFonts w:hint="cs"/>
          <w:rtl/>
        </w:rPr>
        <w:t>،</w:t>
      </w:r>
      <w:r>
        <w:rPr>
          <w:rFonts w:hint="cs"/>
          <w:rtl/>
        </w:rPr>
        <w:t xml:space="preserve"> سبحانه وتعالى عن ذلك علواً كبيرا</w:t>
      </w:r>
      <w:r w:rsidR="003D2693">
        <w:rPr>
          <w:rFonts w:hint="cs"/>
          <w:rtl/>
        </w:rPr>
        <w:t>،</w:t>
      </w:r>
    </w:p>
    <w:p w14:paraId="430187F4" w14:textId="266F72F4" w:rsidR="00CE4C70" w:rsidRDefault="00CE4C70" w:rsidP="00B23C50">
      <w:pPr>
        <w:rPr>
          <w:b/>
          <w:rtl/>
        </w:rPr>
      </w:pPr>
      <w:r>
        <w:rPr>
          <w:rFonts w:hint="cs"/>
          <w:rtl/>
        </w:rPr>
        <w:t xml:space="preserve">فسياق الآية يدل على أن المراد من قوله تعالى </w:t>
      </w:r>
      <w:r w:rsidR="003D2693">
        <w:rPr>
          <w:rFonts w:hint="cs"/>
          <w:rtl/>
        </w:rPr>
        <w:t>{</w:t>
      </w:r>
      <w:r>
        <w:rPr>
          <w:rFonts w:hint="cs"/>
          <w:rtl/>
        </w:rPr>
        <w:t>لما</w:t>
      </w:r>
      <w:r>
        <w:rPr>
          <w:rFonts w:hint="cs"/>
        </w:rPr>
        <w:t xml:space="preserve"> </w:t>
      </w:r>
      <w:r>
        <w:rPr>
          <w:rFonts w:hint="cs"/>
          <w:rtl/>
        </w:rPr>
        <w:t>خلقت بيدي</w:t>
      </w:r>
      <w:r w:rsidR="003D2693">
        <w:rPr>
          <w:rFonts w:hint="cs"/>
          <w:rtl/>
        </w:rPr>
        <w:t>}</w:t>
      </w:r>
      <w:r w:rsidR="00B23C50">
        <w:rPr>
          <w:rFonts w:hint="cs"/>
          <w:rtl/>
        </w:rPr>
        <w:t xml:space="preserve"> </w:t>
      </w:r>
      <w:r>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3D2693">
        <w:rPr>
          <w:rFonts w:hint="cs"/>
          <w:rtl/>
        </w:rPr>
        <w:t>{</w:t>
      </w:r>
      <w:r>
        <w:rPr>
          <w:rFonts w:hint="cs"/>
          <w:rtl/>
        </w:rPr>
        <w:t>وعلم آدم الأسماء كلها</w:t>
      </w:r>
      <w:r w:rsidR="003D2693">
        <w:rPr>
          <w:rFonts w:hint="cs"/>
          <w:rtl/>
        </w:rPr>
        <w:t>}،</w:t>
      </w:r>
      <w:r>
        <w:rPr>
          <w:rFonts w:hint="cs"/>
          <w:rtl/>
        </w:rPr>
        <w:t xml:space="preserve"> وفضلته في ذلك كله على غيره من المخلوقين .هذا هو المفهوم من سياق الآيات فلم تسق الآية لإثبات جارحة لله تعالى عن ذلك لأنه نقص يتنزه الأحد الصمد عنه</w:t>
      </w:r>
      <w:r w:rsidR="003D2693">
        <w:rPr>
          <w:rFonts w:hint="cs"/>
          <w:rtl/>
        </w:rPr>
        <w:t>،</w:t>
      </w:r>
      <w:r>
        <w:rPr>
          <w:rFonts w:hint="cs"/>
          <w:rtl/>
        </w:rPr>
        <w:t xml:space="preserve"> 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3D2693">
        <w:rPr>
          <w:rFonts w:hint="cs"/>
          <w:rtl/>
        </w:rPr>
        <w:t>،</w:t>
      </w:r>
      <w:r>
        <w:rPr>
          <w:rFonts w:hint="cs"/>
          <w:rtl/>
        </w:rPr>
        <w:t xml:space="preserve"> على أن بعض علماء أهل السنة والجماعة أثبت بالآيات صفات لله تعالى ليست على هيئة الجارحة وإنما صفات لا نعلمها</w:t>
      </w:r>
      <w:r w:rsidR="003D2693">
        <w:rPr>
          <w:rFonts w:hint="cs"/>
          <w:rtl/>
        </w:rPr>
        <w:t>،</w:t>
      </w:r>
      <w:r>
        <w:rPr>
          <w:rFonts w:hint="cs"/>
          <w:rtl/>
        </w:rPr>
        <w:t xml:space="preserve"> وهذا الوجه مقبول ضمناً</w:t>
      </w:r>
      <w:r w:rsidR="003D2693">
        <w:rPr>
          <w:rFonts w:hint="cs"/>
          <w:rtl/>
        </w:rPr>
        <w:t>،</w:t>
      </w:r>
      <w:r>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3D2693">
        <w:rPr>
          <w:rFonts w:hint="cs"/>
          <w:rtl/>
        </w:rPr>
        <w:t>،</w:t>
      </w:r>
      <w:r>
        <w:rPr>
          <w:rFonts w:hint="cs"/>
          <w:rtl/>
        </w:rPr>
        <w:t xml:space="preserve"> بل قد تدخل إلى التمثيل والتجسيم</w:t>
      </w:r>
      <w:r w:rsidR="003D2693">
        <w:rPr>
          <w:rFonts w:hint="cs"/>
          <w:rtl/>
        </w:rPr>
        <w:t>،</w:t>
      </w:r>
      <w:r>
        <w:rPr>
          <w:rFonts w:hint="cs"/>
          <w:rtl/>
        </w:rPr>
        <w:t xml:space="preserve"> قال تعالى </w:t>
      </w:r>
      <w:r w:rsidR="003D2693">
        <w:rPr>
          <w:rFonts w:hint="cs"/>
          <w:rtl/>
        </w:rPr>
        <w:t>{</w:t>
      </w:r>
      <w:r>
        <w:rPr>
          <w:rFonts w:hint="cs"/>
          <w:rtl/>
        </w:rPr>
        <w:t>لعلمه الذين يستنبطونه منهم</w:t>
      </w:r>
      <w:r w:rsidR="003D2693">
        <w:rPr>
          <w:rFonts w:hint="cs"/>
          <w:rtl/>
        </w:rPr>
        <w:t>}</w:t>
      </w:r>
      <w:r w:rsidR="00B23C50">
        <w:rPr>
          <w:rFonts w:hint="cs"/>
          <w:rtl/>
        </w:rPr>
        <w:t xml:space="preserve">، </w:t>
      </w:r>
      <w:r>
        <w:rPr>
          <w:rFonts w:hint="cs"/>
          <w:rtl/>
        </w:rPr>
        <w:t xml:space="preserve">وعدم التعرض للمعنى الحقيقي المراد من الآيات المتشابهات لأنه </w:t>
      </w:r>
      <w:r w:rsidR="003D2693">
        <w:rPr>
          <w:rFonts w:hint="cs"/>
          <w:rtl/>
        </w:rPr>
        <w:t>{</w:t>
      </w:r>
      <w:r>
        <w:rPr>
          <w:rFonts w:hint="cs"/>
          <w:rtl/>
        </w:rPr>
        <w:t>وما يعلم تأويله إلا الله</w:t>
      </w:r>
      <w:r w:rsidR="003D2693">
        <w:rPr>
          <w:rFonts w:hint="cs"/>
          <w:rtl/>
        </w:rPr>
        <w:t>}</w:t>
      </w:r>
      <w:r>
        <w:rPr>
          <w:rFonts w:hint="cs"/>
          <w:rtl/>
        </w:rPr>
        <w:t xml:space="preserve"> </w:t>
      </w:r>
      <w:r w:rsidR="003D2693">
        <w:rPr>
          <w:rFonts w:hint="cs"/>
          <w:rtl/>
        </w:rPr>
        <w:t>{</w:t>
      </w:r>
      <w:r>
        <w:rPr>
          <w:rFonts w:hint="cs"/>
          <w:rtl/>
        </w:rPr>
        <w:t>والراسخون في العلم يقولون آمنا به كل من عند ربنا</w:t>
      </w:r>
      <w:r w:rsidR="003D2693">
        <w:rPr>
          <w:rFonts w:hint="cs"/>
          <w:rtl/>
        </w:rPr>
        <w:t>}</w:t>
      </w:r>
      <w:r w:rsidR="00B23C50">
        <w:rPr>
          <w:rFonts w:hint="cs"/>
          <w:rtl/>
          <w:lang w:bidi="ar-KW"/>
        </w:rPr>
        <w:t xml:space="preserve">، </w:t>
      </w:r>
      <w:r>
        <w:rPr>
          <w:rFonts w:hint="cs"/>
          <w:rtl/>
        </w:rPr>
        <w:t>فالمتشابه كاليد</w:t>
      </w:r>
      <w:r>
        <w:rPr>
          <w:rFonts w:hint="cs"/>
        </w:rPr>
        <w:t xml:space="preserve"> </w:t>
      </w:r>
      <w:r>
        <w:rPr>
          <w:rFonts w:hint="cs"/>
          <w:rtl/>
        </w:rPr>
        <w:t>والوجه ونحو ذلك فظاهره المستعمل في اللغة (</w:t>
      </w:r>
      <w:r w:rsidR="00B23C50">
        <w:rPr>
          <w:rFonts w:hint="cs"/>
          <w:rtl/>
        </w:rPr>
        <w:t>(</w:t>
      </w:r>
      <w:r>
        <w:rPr>
          <w:rFonts w:hint="cs"/>
          <w:rtl/>
        </w:rPr>
        <w:t>الجارحة</w:t>
      </w:r>
      <w:r w:rsidR="00B23C50">
        <w:rPr>
          <w:rFonts w:hint="cs"/>
          <w:rtl/>
        </w:rPr>
        <w:t>)</w:t>
      </w:r>
      <w:r>
        <w:rPr>
          <w:rFonts w:hint="cs"/>
          <w:rtl/>
        </w:rPr>
        <w:t>) مستحيل على الباري سبحانه ولا يعلم معناه على</w:t>
      </w:r>
      <w:r>
        <w:rPr>
          <w:rFonts w:hint="cs"/>
        </w:rPr>
        <w:t xml:space="preserve"> </w:t>
      </w:r>
      <w:r>
        <w:rPr>
          <w:rFonts w:hint="cs"/>
          <w:rtl/>
        </w:rPr>
        <w:t>القطع إلا الله سبحانه وتعالى وأما العلماء الراسخون فقد اتفقوا على</w:t>
      </w:r>
      <w:r>
        <w:rPr>
          <w:rFonts w:hint="cs"/>
        </w:rPr>
        <w:t xml:space="preserve"> </w:t>
      </w:r>
      <w:r>
        <w:rPr>
          <w:rFonts w:hint="cs"/>
          <w:rtl/>
        </w:rPr>
        <w:t>وجوب اعتقاد حقيقة وروده وعلى وجوب تنزيه الباري عن ظاهره المستحيل</w:t>
      </w:r>
      <w:r w:rsidR="003D2693">
        <w:rPr>
          <w:rFonts w:hint="cs"/>
          <w:rtl/>
        </w:rPr>
        <w:t>،</w:t>
      </w:r>
      <w:r>
        <w:rPr>
          <w:rFonts w:hint="cs"/>
          <w:rtl/>
        </w:rPr>
        <w:t xml:space="preserve"> </w:t>
      </w:r>
    </w:p>
    <w:p w14:paraId="2CC96140" w14:textId="7A2AB767" w:rsidR="00CE4C70" w:rsidRDefault="00CE4C70" w:rsidP="00B23C50">
      <w:pPr>
        <w:rPr>
          <w:b/>
        </w:rPr>
      </w:pPr>
      <w:r>
        <w:rPr>
          <w:rFonts w:hint="cs"/>
          <w:bCs/>
          <w:rtl/>
        </w:rPr>
        <w:t>قال إمام الحرمين في العقيده</w:t>
      </w:r>
      <w:r>
        <w:rPr>
          <w:rFonts w:hint="cs"/>
          <w:bCs/>
        </w:rPr>
        <w:t xml:space="preserve"> </w:t>
      </w:r>
      <w:r>
        <w:rPr>
          <w:rFonts w:hint="cs"/>
          <w:bCs/>
          <w:rtl/>
        </w:rPr>
        <w:t>النظاميه</w:t>
      </w:r>
      <w:r w:rsidR="00B23C50">
        <w:rPr>
          <w:rFonts w:hint="cs"/>
          <w:rtl/>
        </w:rPr>
        <w:t xml:space="preserve">: </w:t>
      </w:r>
      <w:r>
        <w:rPr>
          <w:rFonts w:hint="cs"/>
          <w:rtl/>
        </w:rPr>
        <w:t>" وقد إختلف مسالك العلماء في الظواهر التي وردت في الكتاب والسنة 0 وامتنع على أهل الحق اعتقاد فحواها</w:t>
      </w:r>
      <w:r w:rsidR="00B23C50">
        <w:rPr>
          <w:rFonts w:hint="cs"/>
          <w:rtl/>
        </w:rPr>
        <w:t xml:space="preserve"> </w:t>
      </w:r>
      <w:r>
        <w:rPr>
          <w:rFonts w:hint="cs"/>
          <w:rtl/>
        </w:rPr>
        <w:t>وإجراؤها على موجب ما تبتدره أفهام أرباب اللسان منها</w:t>
      </w:r>
      <w:r w:rsidR="003D2693">
        <w:rPr>
          <w:rFonts w:hint="cs"/>
          <w:rtl/>
        </w:rPr>
        <w:t>،</w:t>
      </w:r>
      <w:r>
        <w:rPr>
          <w:rFonts w:hint="cs"/>
          <w:rtl/>
        </w:rPr>
        <w:t xml:space="preserve"> فرأى بعضهم تأويلها والتزام هذا المنهج في آي الكتاب</w:t>
      </w:r>
      <w:r w:rsidR="003D2693">
        <w:rPr>
          <w:rFonts w:hint="cs"/>
          <w:rtl/>
        </w:rPr>
        <w:t>،</w:t>
      </w:r>
      <w:r>
        <w:rPr>
          <w:rFonts w:hint="cs"/>
          <w:rtl/>
        </w:rPr>
        <w:t xml:space="preserve"> وما يصح من سنن الرسول صلى الله عليه وآله وسلم</w:t>
      </w:r>
      <w:r w:rsidR="003D2693">
        <w:rPr>
          <w:rFonts w:hint="cs"/>
          <w:rtl/>
        </w:rPr>
        <w:t>،</w:t>
      </w:r>
      <w:r>
        <w:rPr>
          <w:rFonts w:hint="cs"/>
          <w:rtl/>
        </w:rPr>
        <w:t xml:space="preserve"> وذهب أئمة السلف إلى الانكفاف عن التأويل</w:t>
      </w:r>
      <w:r w:rsidR="003D2693">
        <w:rPr>
          <w:rFonts w:hint="cs"/>
          <w:rtl/>
        </w:rPr>
        <w:t>،</w:t>
      </w:r>
      <w:r>
        <w:rPr>
          <w:rFonts w:hint="cs"/>
          <w:rtl/>
        </w:rPr>
        <w:t xml:space="preserve"> وإجراء الظواهر على مواردها وتفويض معانيها الى الرب تعالى 0 والذي نرتضيه رأيا</w:t>
      </w:r>
      <w:r w:rsidR="00B23C50">
        <w:rPr>
          <w:rFonts w:hint="cs"/>
          <w:rtl/>
        </w:rPr>
        <w:t xml:space="preserve">: </w:t>
      </w:r>
      <w:r>
        <w:rPr>
          <w:rFonts w:hint="cs"/>
          <w:rtl/>
        </w:rPr>
        <w:t>وندين الله به عقلا</w:t>
      </w:r>
      <w:r w:rsidR="00B23C50">
        <w:rPr>
          <w:rFonts w:hint="cs"/>
          <w:rtl/>
        </w:rPr>
        <w:t xml:space="preserve">: </w:t>
      </w:r>
      <w:r>
        <w:rPr>
          <w:rFonts w:hint="cs"/>
          <w:rtl/>
        </w:rPr>
        <w:t>اتباع سلف الأمة 0 فالأولى الاتباع</w:t>
      </w:r>
      <w:r w:rsidR="003D2693">
        <w:rPr>
          <w:rFonts w:hint="cs"/>
          <w:rtl/>
        </w:rPr>
        <w:t>،</w:t>
      </w:r>
      <w:r>
        <w:rPr>
          <w:rFonts w:hint="cs"/>
          <w:rtl/>
        </w:rPr>
        <w:t xml:space="preserve"> وترك الابتداع والدليل السمعي القاطع في ذلك</w:t>
      </w:r>
      <w:r w:rsidR="00B23C50">
        <w:rPr>
          <w:rFonts w:hint="cs"/>
          <w:rtl/>
        </w:rPr>
        <w:t xml:space="preserve">: </w:t>
      </w:r>
      <w:r>
        <w:rPr>
          <w:rFonts w:hint="cs"/>
          <w:rtl/>
        </w:rPr>
        <w:t>أن إجماع الأمة حجه متبعة</w:t>
      </w:r>
      <w:r w:rsidR="003D2693">
        <w:rPr>
          <w:rFonts w:hint="cs"/>
          <w:rtl/>
        </w:rPr>
        <w:t>،</w:t>
      </w:r>
      <w:r>
        <w:rPr>
          <w:rFonts w:hint="cs"/>
          <w:rtl/>
        </w:rPr>
        <w:t xml:space="preserve"> وهو مستند معظم الشريعة</w:t>
      </w:r>
      <w:r w:rsidR="003D2693">
        <w:rPr>
          <w:rFonts w:hint="cs"/>
          <w:rtl/>
        </w:rPr>
        <w:t>،</w:t>
      </w:r>
      <w:r>
        <w:rPr>
          <w:rFonts w:hint="cs"/>
          <w:rtl/>
        </w:rPr>
        <w:t xml:space="preserve"> وقد درج صحب رسول الله صلى الله عليه وسلم</w:t>
      </w:r>
      <w:r w:rsidR="003D2693">
        <w:rPr>
          <w:rFonts w:hint="cs"/>
          <w:rtl/>
        </w:rPr>
        <w:t>،</w:t>
      </w:r>
      <w:r>
        <w:rPr>
          <w:rFonts w:hint="cs"/>
          <w:rtl/>
        </w:rPr>
        <w:t xml:space="preserve"> ورضى عنهم على ترك التعرض لمعانيها ودرك ما فيها</w:t>
      </w:r>
      <w:r w:rsidR="003D2693">
        <w:rPr>
          <w:rFonts w:hint="cs"/>
          <w:rtl/>
        </w:rPr>
        <w:t>،</w:t>
      </w:r>
      <w:r>
        <w:rPr>
          <w:rFonts w:hint="cs"/>
          <w:rtl/>
        </w:rPr>
        <w:t xml:space="preserve"> وهم صفوة الإسلام</w:t>
      </w:r>
      <w:r w:rsidR="003D2693">
        <w:rPr>
          <w:rFonts w:hint="cs"/>
          <w:rtl/>
        </w:rPr>
        <w:t>،</w:t>
      </w:r>
      <w:r>
        <w:rPr>
          <w:rFonts w:hint="cs"/>
          <w:rtl/>
        </w:rPr>
        <w:t xml:space="preserve"> والمستقلون بأعباء الشريعة وكانوا لا يألون في ضبط قواعد الملة والتواصي بحفظها</w:t>
      </w:r>
      <w:r w:rsidR="003D2693">
        <w:rPr>
          <w:rFonts w:hint="cs"/>
          <w:rtl/>
        </w:rPr>
        <w:t>،</w:t>
      </w:r>
      <w:r>
        <w:rPr>
          <w:rFonts w:hint="cs"/>
          <w:rtl/>
        </w:rPr>
        <w:t xml:space="preserve"> وتعليم الناس ما يحتاجون إليه منها 0 فلو كان تأويل هذه الآي والظواهر مسوغا</w:t>
      </w:r>
      <w:r w:rsidR="003D2693">
        <w:rPr>
          <w:rFonts w:hint="cs"/>
          <w:rtl/>
        </w:rPr>
        <w:t>،</w:t>
      </w:r>
      <w:r>
        <w:rPr>
          <w:rFonts w:hint="cs"/>
          <w:rtl/>
        </w:rPr>
        <w:t xml:space="preserve"> ومحتوما</w:t>
      </w:r>
      <w:r w:rsidR="003D2693">
        <w:rPr>
          <w:rFonts w:hint="cs"/>
          <w:rtl/>
        </w:rPr>
        <w:t>،</w:t>
      </w:r>
      <w:r>
        <w:rPr>
          <w:rFonts w:hint="cs"/>
          <w:rtl/>
        </w:rPr>
        <w:t xml:space="preserve"> لأوشك أن يكون اهتمامهم بها فوق اهتمامهم بفروع الشريعة 0واذا انصرم عصرهم</w:t>
      </w:r>
      <w:r w:rsidR="003D2693">
        <w:rPr>
          <w:rFonts w:hint="cs"/>
          <w:rtl/>
        </w:rPr>
        <w:t>،</w:t>
      </w:r>
      <w:r>
        <w:rPr>
          <w:rFonts w:hint="cs"/>
          <w:rtl/>
        </w:rPr>
        <w:t xml:space="preserve"> وعصر التابعين على الإضراب عن التأويل كان ذلك قاطعا بأنه الوجه المتبع 0 </w:t>
      </w:r>
      <w:r>
        <w:rPr>
          <w:rFonts w:hint="cs"/>
          <w:bCs/>
          <w:rtl/>
        </w:rPr>
        <w:t>فحق على ذي دين</w:t>
      </w:r>
      <w:r w:rsidR="00B23C50">
        <w:rPr>
          <w:rFonts w:hint="cs"/>
          <w:bCs/>
          <w:rtl/>
        </w:rPr>
        <w:t xml:space="preserve">: </w:t>
      </w:r>
      <w:r>
        <w:rPr>
          <w:rFonts w:hint="cs"/>
          <w:bCs/>
          <w:rtl/>
        </w:rPr>
        <w:t>أن يعتقد تنزه الباري عن صفات المحدثين</w:t>
      </w:r>
      <w:r w:rsidR="003D2693">
        <w:rPr>
          <w:rFonts w:hint="cs"/>
          <w:bCs/>
          <w:rtl/>
        </w:rPr>
        <w:t>،</w:t>
      </w:r>
      <w:r>
        <w:rPr>
          <w:rFonts w:hint="cs"/>
          <w:bCs/>
          <w:rtl/>
        </w:rPr>
        <w:t xml:space="preserve"> ولا يخوض في تأويل المشكلات</w:t>
      </w:r>
      <w:r w:rsidR="003D2693">
        <w:rPr>
          <w:rFonts w:hint="cs"/>
          <w:bCs/>
          <w:rtl/>
        </w:rPr>
        <w:t>،</w:t>
      </w:r>
      <w:r>
        <w:rPr>
          <w:rFonts w:hint="cs"/>
          <w:bCs/>
          <w:rtl/>
        </w:rPr>
        <w:t xml:space="preserve"> ويكل معناها إلى الرب تبارك وتعالى</w:t>
      </w:r>
      <w:r w:rsidR="003D2693">
        <w:rPr>
          <w:rFonts w:hint="cs"/>
          <w:bCs/>
          <w:rtl/>
        </w:rPr>
        <w:t>،</w:t>
      </w:r>
      <w:r>
        <w:rPr>
          <w:rFonts w:hint="cs"/>
          <w:bCs/>
          <w:rtl/>
        </w:rPr>
        <w:t xml:space="preserve"> </w:t>
      </w:r>
      <w:r>
        <w:rPr>
          <w:rFonts w:hint="cs"/>
          <w:rtl/>
        </w:rPr>
        <w:t>وعد إمام</w:t>
      </w:r>
      <w:r>
        <w:rPr>
          <w:rFonts w:hint="cs"/>
        </w:rPr>
        <w:t xml:space="preserve"> </w:t>
      </w:r>
      <w:r>
        <w:rPr>
          <w:rFonts w:hint="cs"/>
          <w:rtl/>
        </w:rPr>
        <w:t>القراء وسيدهم</w:t>
      </w:r>
      <w:r w:rsidR="00B23C50">
        <w:rPr>
          <w:rFonts w:hint="cs"/>
          <w:rtl/>
        </w:rPr>
        <w:t xml:space="preserve">: </w:t>
      </w:r>
      <w:r>
        <w:rPr>
          <w:rFonts w:hint="cs"/>
          <w:rtl/>
        </w:rPr>
        <w:t>الوقوف على قوله تبارك وتعالى</w:t>
      </w:r>
      <w:r w:rsidR="00B23C50">
        <w:rPr>
          <w:rFonts w:hint="cs"/>
          <w:rtl/>
        </w:rPr>
        <w:t xml:space="preserve">: </w:t>
      </w:r>
      <w:r w:rsidR="003D2693">
        <w:rPr>
          <w:rFonts w:hint="cs"/>
          <w:rtl/>
        </w:rPr>
        <w:t>{</w:t>
      </w:r>
      <w:r>
        <w:rPr>
          <w:rFonts w:hint="cs"/>
          <w:rtl/>
        </w:rPr>
        <w:t>وما</w:t>
      </w:r>
      <w:r>
        <w:rPr>
          <w:rFonts w:hint="cs"/>
        </w:rPr>
        <w:t xml:space="preserve"> </w:t>
      </w:r>
      <w:r>
        <w:rPr>
          <w:rFonts w:hint="cs"/>
          <w:rtl/>
        </w:rPr>
        <w:t>يعلم تأويله إلا</w:t>
      </w:r>
      <w:r>
        <w:rPr>
          <w:rFonts w:hint="cs"/>
        </w:rPr>
        <w:t xml:space="preserve"> </w:t>
      </w:r>
      <w:r>
        <w:rPr>
          <w:rFonts w:hint="cs"/>
          <w:rtl/>
        </w:rPr>
        <w:t>الله</w:t>
      </w:r>
      <w:r w:rsidR="003D2693">
        <w:rPr>
          <w:rFonts w:hint="cs"/>
          <w:rtl/>
        </w:rPr>
        <w:t>}</w:t>
      </w:r>
      <w:r>
        <w:rPr>
          <w:rFonts w:hint="cs"/>
          <w:rtl/>
        </w:rPr>
        <w:t xml:space="preserve"> من</w:t>
      </w:r>
      <w:r>
        <w:rPr>
          <w:rFonts w:hint="cs"/>
        </w:rPr>
        <w:t xml:space="preserve"> </w:t>
      </w:r>
      <w:r>
        <w:rPr>
          <w:rFonts w:hint="cs"/>
          <w:rtl/>
        </w:rPr>
        <w:t>العزائم</w:t>
      </w:r>
      <w:r w:rsidR="003D2693">
        <w:rPr>
          <w:rFonts w:hint="cs"/>
          <w:rtl/>
        </w:rPr>
        <w:t>،</w:t>
      </w:r>
      <w:r>
        <w:rPr>
          <w:rFonts w:hint="cs"/>
          <w:rtl/>
        </w:rPr>
        <w:t xml:space="preserve"> ثم الابتداء </w:t>
      </w:r>
      <w:r w:rsidR="003D2693">
        <w:rPr>
          <w:rFonts w:hint="cs"/>
          <w:rtl/>
        </w:rPr>
        <w:t>{</w:t>
      </w:r>
      <w:r>
        <w:rPr>
          <w:rFonts w:hint="cs"/>
          <w:rtl/>
        </w:rPr>
        <w:t>والراسخون</w:t>
      </w:r>
      <w:r>
        <w:rPr>
          <w:rFonts w:hint="cs"/>
        </w:rPr>
        <w:t xml:space="preserve"> </w:t>
      </w:r>
      <w:r>
        <w:rPr>
          <w:rFonts w:hint="cs"/>
          <w:rtl/>
        </w:rPr>
        <w:t>في العلم</w:t>
      </w:r>
      <w:r w:rsidR="003D2693">
        <w:rPr>
          <w:rFonts w:hint="cs"/>
          <w:rtl/>
        </w:rPr>
        <w:t>}</w:t>
      </w:r>
      <w:r>
        <w:rPr>
          <w:rFonts w:hint="cs"/>
          <w:rtl/>
        </w:rPr>
        <w:t xml:space="preserve"> </w:t>
      </w:r>
      <w:r w:rsidR="003D2693">
        <w:rPr>
          <w:rFonts w:hint="cs"/>
          <w:rtl/>
        </w:rPr>
        <w:t>[</w:t>
      </w:r>
      <w:r>
        <w:rPr>
          <w:rFonts w:hint="cs"/>
          <w:rtl/>
        </w:rPr>
        <w:t>آل عمران</w:t>
      </w:r>
      <w:r w:rsidR="00B23C50">
        <w:rPr>
          <w:rFonts w:hint="cs"/>
          <w:rtl/>
        </w:rPr>
        <w:t xml:space="preserve">: </w:t>
      </w:r>
      <w:r>
        <w:rPr>
          <w:rFonts w:hint="cs"/>
          <w:rtl/>
        </w:rPr>
        <w:t>7</w:t>
      </w:r>
      <w:r w:rsidR="003D2693">
        <w:rPr>
          <w:rFonts w:hint="cs"/>
          <w:rtl/>
        </w:rPr>
        <w:t>]</w:t>
      </w:r>
      <w:r w:rsidR="00B23C50">
        <w:rPr>
          <w:rFonts w:hint="cs"/>
          <w:rtl/>
        </w:rPr>
        <w:t xml:space="preserve"> </w:t>
      </w:r>
      <w:r>
        <w:rPr>
          <w:rFonts w:hint="cs"/>
          <w:rtl/>
        </w:rPr>
        <w:t>ومما استحق من كلام امام دار الهجرة –رضى الله عنه – وهو مالك بن أنس رضى</w:t>
      </w:r>
      <w:r>
        <w:rPr>
          <w:rFonts w:hint="cs"/>
        </w:rPr>
        <w:t xml:space="preserve"> </w:t>
      </w:r>
      <w:r>
        <w:rPr>
          <w:rFonts w:hint="cs"/>
          <w:rtl/>
        </w:rPr>
        <w:t xml:space="preserve">الله عنه 0 أنه سئل عن قوله تبارك وتعالى </w:t>
      </w:r>
      <w:r w:rsidR="003D2693">
        <w:rPr>
          <w:rFonts w:hint="cs"/>
          <w:rtl/>
        </w:rPr>
        <w:t>{</w:t>
      </w:r>
      <w:r>
        <w:rPr>
          <w:rFonts w:hint="cs"/>
          <w:rtl/>
        </w:rPr>
        <w:t>الرحمن على العرش استوى</w:t>
      </w:r>
      <w:r w:rsidR="003D2693">
        <w:rPr>
          <w:rFonts w:hint="cs"/>
          <w:rtl/>
        </w:rPr>
        <w:t>}</w:t>
      </w:r>
      <w:r>
        <w:rPr>
          <w:rFonts w:hint="cs"/>
          <w:rtl/>
        </w:rPr>
        <w:t xml:space="preserve"> </w:t>
      </w:r>
      <w:r w:rsidR="003D2693">
        <w:rPr>
          <w:rFonts w:hint="cs"/>
          <w:rtl/>
        </w:rPr>
        <w:t>[</w:t>
      </w:r>
      <w:r>
        <w:rPr>
          <w:rFonts w:hint="cs"/>
          <w:rtl/>
        </w:rPr>
        <w:t>طه</w:t>
      </w:r>
      <w:r w:rsidR="00B23C50">
        <w:rPr>
          <w:rFonts w:hint="cs"/>
          <w:rtl/>
        </w:rPr>
        <w:t xml:space="preserve">: </w:t>
      </w:r>
      <w:r>
        <w:rPr>
          <w:rFonts w:hint="cs"/>
          <w:rtl/>
        </w:rPr>
        <w:t>5</w:t>
      </w:r>
      <w:r w:rsidR="003D2693">
        <w:rPr>
          <w:rFonts w:hint="cs"/>
          <w:rtl/>
        </w:rPr>
        <w:t>]</w:t>
      </w:r>
      <w:r>
        <w:rPr>
          <w:rFonts w:hint="cs"/>
          <w:rtl/>
        </w:rPr>
        <w:t xml:space="preserve"> فقال </w:t>
      </w:r>
      <w:r w:rsidR="00B23C50">
        <w:rPr>
          <w:rFonts w:hint="cs"/>
          <w:rtl/>
        </w:rPr>
        <w:t>(</w:t>
      </w:r>
      <w:r>
        <w:rPr>
          <w:rFonts w:hint="cs"/>
          <w:rtl/>
        </w:rPr>
        <w:t>الاستواء معلوم 0 والكيفية مجهولة 0 والسؤال عنه بدعه</w:t>
      </w:r>
      <w:r w:rsidR="00B23C50">
        <w:rPr>
          <w:rFonts w:hint="cs"/>
          <w:rtl/>
        </w:rPr>
        <w:t>)</w:t>
      </w:r>
      <w:r w:rsidR="003D2693">
        <w:rPr>
          <w:rFonts w:hint="cs"/>
          <w:rtl/>
        </w:rPr>
        <w:t>،</w:t>
      </w:r>
      <w:r>
        <w:rPr>
          <w:rFonts w:hint="cs"/>
          <w:rtl/>
        </w:rPr>
        <w:t xml:space="preserve"> </w:t>
      </w:r>
      <w:r>
        <w:rPr>
          <w:rFonts w:hint="cs"/>
          <w:bCs/>
          <w:rtl/>
        </w:rPr>
        <w:t>فلتجري آية</w:t>
      </w:r>
      <w:r>
        <w:rPr>
          <w:rFonts w:hint="cs"/>
          <w:bCs/>
        </w:rPr>
        <w:t xml:space="preserve"> </w:t>
      </w:r>
      <w:r>
        <w:rPr>
          <w:rFonts w:hint="cs"/>
          <w:bCs/>
          <w:rtl/>
        </w:rPr>
        <w:t xml:space="preserve">الاستواء والمجيء وقوله </w:t>
      </w:r>
      <w:r w:rsidR="00B23C50">
        <w:rPr>
          <w:rFonts w:hint="cs"/>
          <w:bCs/>
          <w:rtl/>
        </w:rPr>
        <w:t>(</w:t>
      </w:r>
      <w:r>
        <w:rPr>
          <w:rFonts w:hint="cs"/>
          <w:bCs/>
          <w:rtl/>
        </w:rPr>
        <w:t>لما</w:t>
      </w:r>
      <w:r>
        <w:rPr>
          <w:rFonts w:hint="cs"/>
          <w:bCs/>
        </w:rPr>
        <w:t xml:space="preserve"> </w:t>
      </w:r>
      <w:r>
        <w:rPr>
          <w:rFonts w:hint="cs"/>
          <w:bCs/>
          <w:rtl/>
        </w:rPr>
        <w:t>خلقت بيدي</w:t>
      </w:r>
      <w:r w:rsidR="00B23C50">
        <w:rPr>
          <w:rFonts w:hint="cs"/>
          <w:bCs/>
          <w:rtl/>
        </w:rPr>
        <w:t>)</w:t>
      </w:r>
      <w:r>
        <w:rPr>
          <w:rFonts w:hint="cs"/>
          <w:bCs/>
          <w:rtl/>
        </w:rPr>
        <w:t xml:space="preserve"> </w:t>
      </w:r>
      <w:r>
        <w:rPr>
          <w:rFonts w:hint="cs"/>
          <w:rtl/>
        </w:rPr>
        <w:t>[ص/75]</w:t>
      </w:r>
      <w:r>
        <w:rPr>
          <w:rFonts w:hint="cs"/>
          <w:bCs/>
          <w:rtl/>
        </w:rPr>
        <w:t xml:space="preserve"> وقوله </w:t>
      </w:r>
      <w:r w:rsidR="00B23C50">
        <w:rPr>
          <w:rFonts w:hint="cs"/>
          <w:bCs/>
          <w:rtl/>
        </w:rPr>
        <w:t>(</w:t>
      </w:r>
      <w:r>
        <w:rPr>
          <w:rFonts w:hint="cs"/>
          <w:bCs/>
          <w:rtl/>
        </w:rPr>
        <w:t>ويبقى وجه ربك</w:t>
      </w:r>
      <w:r w:rsidR="00B23C50">
        <w:rPr>
          <w:rFonts w:hint="cs"/>
          <w:bCs/>
          <w:rtl/>
        </w:rPr>
        <w:t>)</w:t>
      </w:r>
      <w:r>
        <w:rPr>
          <w:rFonts w:hint="cs"/>
          <w:rtl/>
        </w:rPr>
        <w:t>[الرحمن/ 27]</w:t>
      </w:r>
      <w:r>
        <w:rPr>
          <w:rFonts w:hint="cs"/>
          <w:bCs/>
          <w:rtl/>
        </w:rPr>
        <w:t xml:space="preserve"> وقوله </w:t>
      </w:r>
      <w:r w:rsidR="00B23C50">
        <w:rPr>
          <w:rFonts w:hint="cs"/>
          <w:bCs/>
          <w:rtl/>
        </w:rPr>
        <w:t>(</w:t>
      </w:r>
      <w:r>
        <w:rPr>
          <w:rFonts w:hint="cs"/>
          <w:bCs/>
          <w:rtl/>
        </w:rPr>
        <w:t>تجرى بأعيننا</w:t>
      </w:r>
      <w:r w:rsidR="00B23C50">
        <w:rPr>
          <w:rFonts w:hint="cs"/>
          <w:bCs/>
          <w:rtl/>
        </w:rPr>
        <w:t>)</w:t>
      </w:r>
      <w:r>
        <w:rPr>
          <w:rFonts w:hint="cs"/>
          <w:bCs/>
          <w:rtl/>
        </w:rPr>
        <w:t xml:space="preserve"> </w:t>
      </w:r>
      <w:r w:rsidR="003D2693">
        <w:rPr>
          <w:rFonts w:hint="cs"/>
          <w:rtl/>
        </w:rPr>
        <w:t>[</w:t>
      </w:r>
      <w:r>
        <w:rPr>
          <w:rFonts w:hint="cs"/>
          <w:rtl/>
        </w:rPr>
        <w:t>القمر /14]</w:t>
      </w:r>
      <w:r>
        <w:rPr>
          <w:rFonts w:hint="cs"/>
          <w:bCs/>
          <w:rtl/>
        </w:rPr>
        <w:t xml:space="preserve"> وما صح من أخبار الرسول صلى الله عليه وسلم</w:t>
      </w:r>
      <w:r>
        <w:rPr>
          <w:rFonts w:hint="cs"/>
          <w:bCs/>
        </w:rPr>
        <w:t xml:space="preserve"> </w:t>
      </w:r>
      <w:r>
        <w:rPr>
          <w:rFonts w:hint="cs"/>
          <w:bCs/>
          <w:rtl/>
        </w:rPr>
        <w:t>كخبر النزول وغيره على ما ذكرناه فهذا ما يجب لله تبارك وتعالى .</w:t>
      </w:r>
      <w:r>
        <w:rPr>
          <w:rFonts w:hint="cs"/>
          <w:rtl/>
        </w:rPr>
        <w:t>" [العقيده النظاميه</w:t>
      </w:r>
      <w:r>
        <w:rPr>
          <w:rFonts w:hint="cs"/>
        </w:rPr>
        <w:t xml:space="preserve"> </w:t>
      </w:r>
      <w:r>
        <w:rPr>
          <w:rFonts w:hint="cs"/>
          <w:rtl/>
        </w:rPr>
        <w:t>ص 32] أهـ</w:t>
      </w:r>
    </w:p>
    <w:p w14:paraId="44A4A446" w14:textId="08330324" w:rsidR="00CE4C70" w:rsidRDefault="00CE4C70" w:rsidP="00B23C50">
      <w:pPr>
        <w:rPr>
          <w:b/>
          <w:bCs/>
          <w:rtl/>
        </w:rPr>
      </w:pPr>
      <w:r>
        <w:rPr>
          <w:rFonts w:hint="cs"/>
          <w:bCs/>
          <w:rtl/>
        </w:rPr>
        <w:t>وإليك بعض أقوال العلماء في تفسير الآية</w:t>
      </w:r>
      <w:r w:rsidR="00B23C50">
        <w:rPr>
          <w:rFonts w:hint="cs"/>
          <w:bCs/>
          <w:rtl/>
        </w:rPr>
        <w:t xml:space="preserve">: </w:t>
      </w:r>
    </w:p>
    <w:p w14:paraId="7B3EEAF7" w14:textId="67341BDE" w:rsidR="00CE4C70" w:rsidRDefault="00CE4C70" w:rsidP="00B23C50">
      <w:pPr>
        <w:rPr>
          <w:b/>
          <w:rtl/>
        </w:rPr>
      </w:pPr>
      <w:r>
        <w:rPr>
          <w:rFonts w:hint="cs"/>
          <w:bCs/>
          <w:rtl/>
        </w:rPr>
        <w:t>قال</w:t>
      </w:r>
      <w:r>
        <w:rPr>
          <w:rFonts w:hint="cs"/>
          <w:bCs/>
        </w:rPr>
        <w:t xml:space="preserve"> </w:t>
      </w:r>
      <w:r>
        <w:rPr>
          <w:rFonts w:hint="cs"/>
          <w:bCs/>
          <w:rtl/>
        </w:rPr>
        <w:t>الشيخ جمال الدين القاسمي</w:t>
      </w:r>
      <w:r>
        <w:rPr>
          <w:rFonts w:hint="cs"/>
          <w:rtl/>
        </w:rPr>
        <w:t xml:space="preserve"> في تفسيره محاسن التأويل</w:t>
      </w:r>
      <w:r w:rsidR="00B23C50">
        <w:rPr>
          <w:rFonts w:hint="cs"/>
          <w:rtl/>
        </w:rPr>
        <w:t xml:space="preserve"> </w:t>
      </w:r>
      <w:r>
        <w:rPr>
          <w:rFonts w:hint="cs"/>
          <w:rtl/>
        </w:rPr>
        <w:t xml:space="preserve">" </w:t>
      </w:r>
      <w:r w:rsidR="00B23C50">
        <w:rPr>
          <w:rFonts w:hint="cs"/>
          <w:rtl/>
        </w:rPr>
        <w:t>(</w:t>
      </w:r>
      <w:r>
        <w:rPr>
          <w:rFonts w:hint="cs"/>
          <w:rtl/>
        </w:rPr>
        <w:t>لما خلقت بيدي</w:t>
      </w:r>
      <w:r w:rsidR="00B23C50">
        <w:rPr>
          <w:rFonts w:hint="cs"/>
          <w:rtl/>
        </w:rPr>
        <w:t>)</w:t>
      </w:r>
      <w:r>
        <w:rPr>
          <w:rFonts w:hint="cs"/>
          <w:rtl/>
        </w:rPr>
        <w:t xml:space="preserve"> أي</w:t>
      </w:r>
      <w:r>
        <w:rPr>
          <w:rFonts w:hint="cs"/>
        </w:rPr>
        <w:t xml:space="preserve"> </w:t>
      </w:r>
      <w:r>
        <w:rPr>
          <w:rFonts w:hint="cs"/>
          <w:rtl/>
        </w:rPr>
        <w:t>بنفسي من غير توسط كأب وأم " [محاسن</w:t>
      </w:r>
      <w:r>
        <w:rPr>
          <w:rFonts w:hint="cs"/>
        </w:rPr>
        <w:t xml:space="preserve"> </w:t>
      </w:r>
      <w:r>
        <w:rPr>
          <w:rFonts w:hint="cs"/>
          <w:rtl/>
        </w:rPr>
        <w:t>التأويل</w:t>
      </w:r>
      <w:r w:rsidR="00B23C50">
        <w:rPr>
          <w:rFonts w:hint="cs"/>
          <w:rtl/>
        </w:rPr>
        <w:t xml:space="preserve">: </w:t>
      </w:r>
      <w:r>
        <w:rPr>
          <w:rFonts w:hint="cs"/>
          <w:rtl/>
        </w:rPr>
        <w:t>ج15/ 328] أهـ</w:t>
      </w:r>
      <w:r w:rsidR="003D2693">
        <w:rPr>
          <w:rFonts w:hint="cs"/>
          <w:rtl/>
        </w:rPr>
        <w:t>،</w:t>
      </w:r>
      <w:r>
        <w:rPr>
          <w:rFonts w:hint="cs"/>
          <w:rtl/>
        </w:rPr>
        <w:t xml:space="preserve"> قلت</w:t>
      </w:r>
      <w:r w:rsidR="00B23C50">
        <w:rPr>
          <w:rFonts w:hint="cs"/>
          <w:rtl/>
        </w:rPr>
        <w:t xml:space="preserve">: </w:t>
      </w:r>
      <w:r>
        <w:rPr>
          <w:rFonts w:hint="cs"/>
          <w:rtl/>
        </w:rPr>
        <w:t>وذلك لأن إبليس من الجن فليس الأصل أما آدم فهو أصل الإنسان</w:t>
      </w:r>
      <w:r w:rsidR="003D2693">
        <w:rPr>
          <w:rFonts w:hint="cs"/>
          <w:rtl/>
        </w:rPr>
        <w:t>،</w:t>
      </w:r>
      <w:r>
        <w:rPr>
          <w:rFonts w:hint="cs"/>
          <w:rtl/>
        </w:rPr>
        <w:t xml:space="preserve"> </w:t>
      </w:r>
      <w:r>
        <w:rPr>
          <w:rFonts w:hint="cs"/>
          <w:bCs/>
          <w:rtl/>
        </w:rPr>
        <w:t>وقال النسفي في تفسيره</w:t>
      </w:r>
      <w:r w:rsidR="00B23C50">
        <w:rPr>
          <w:rFonts w:hint="cs"/>
          <w:rtl/>
        </w:rPr>
        <w:t xml:space="preserve">: </w:t>
      </w:r>
      <w:r>
        <w:rPr>
          <w:rFonts w:hint="cs"/>
          <w:rtl/>
        </w:rPr>
        <w:t>" ما منعك أن تسجد ما منعك عن السجود لما</w:t>
      </w:r>
      <w:r w:rsidR="00B23C50">
        <w:rPr>
          <w:rFonts w:hint="cs"/>
          <w:rtl/>
        </w:rPr>
        <w:t xml:space="preserve"> </w:t>
      </w:r>
      <w:r>
        <w:rPr>
          <w:rFonts w:hint="cs"/>
          <w:rtl/>
        </w:rPr>
        <w:t>خلقت بيدي</w:t>
      </w:r>
      <w:r w:rsidR="00B23C50">
        <w:rPr>
          <w:rFonts w:hint="cs"/>
          <w:rtl/>
        </w:rPr>
        <w:t xml:space="preserve"> </w:t>
      </w:r>
      <w:r>
        <w:rPr>
          <w:rFonts w:hint="cs"/>
          <w:rtl/>
        </w:rPr>
        <w:t>أي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قيل لمن لا يدين له يداك أو كنا وفوك نفخ وحتى لم يبق فرق بين قولك هذا مما عملته وهذا مما عملته يداك ومنه قوله مما عملت أيدينا ولما خلقت بيدي " [تفسير النسفي ج</w:t>
      </w:r>
      <w:r w:rsidR="00B23C50">
        <w:rPr>
          <w:rFonts w:hint="cs"/>
          <w:rtl/>
        </w:rPr>
        <w:t xml:space="preserve">: </w:t>
      </w:r>
      <w:r>
        <w:rPr>
          <w:rFonts w:hint="cs"/>
          <w:rtl/>
        </w:rPr>
        <w:t>4 ص</w:t>
      </w:r>
      <w:r w:rsidR="00B23C50">
        <w:rPr>
          <w:rFonts w:hint="cs"/>
          <w:rtl/>
        </w:rPr>
        <w:t xml:space="preserve">: </w:t>
      </w:r>
      <w:r>
        <w:rPr>
          <w:rFonts w:hint="cs"/>
          <w:rtl/>
        </w:rPr>
        <w:t>45] أهـ</w:t>
      </w:r>
      <w:r w:rsidR="003D2693">
        <w:rPr>
          <w:rFonts w:hint="cs"/>
          <w:rtl/>
        </w:rPr>
        <w:t>،</w:t>
      </w:r>
      <w:r>
        <w:rPr>
          <w:rFonts w:hint="cs"/>
          <w:rtl/>
        </w:rPr>
        <w:t xml:space="preserve"> </w:t>
      </w:r>
      <w:r>
        <w:rPr>
          <w:rFonts w:hint="cs"/>
          <w:bCs/>
          <w:rtl/>
        </w:rPr>
        <w:t>وقال القاضي البيضاوي</w:t>
      </w:r>
      <w:r w:rsidR="00B23C50">
        <w:rPr>
          <w:rFonts w:hint="cs"/>
          <w:rtl/>
        </w:rPr>
        <w:t xml:space="preserve">: </w:t>
      </w:r>
      <w:r>
        <w:rPr>
          <w:rFonts w:hint="cs"/>
          <w:rtl/>
        </w:rPr>
        <w:t>" قوله تعالى</w:t>
      </w:r>
      <w:r w:rsidR="00B23C50">
        <w:rPr>
          <w:rFonts w:hint="cs"/>
          <w:rtl/>
        </w:rPr>
        <w:t xml:space="preserve"> (</w:t>
      </w:r>
      <w:r>
        <w:rPr>
          <w:rFonts w:hint="cs"/>
          <w:rtl/>
        </w:rPr>
        <w:t>لما خلقت بيدي</w:t>
      </w:r>
      <w:r w:rsidR="00B23C50">
        <w:rPr>
          <w:rFonts w:hint="cs"/>
          <w:rtl/>
        </w:rPr>
        <w:t>)</w:t>
      </w:r>
      <w:r>
        <w:rPr>
          <w:rFonts w:hint="cs"/>
          <w:rtl/>
        </w:rPr>
        <w:t xml:space="preserve"> اعلم أن اليد لغة حقيقة في الجارحة المعروفة وتستعمل مجازا في معان متعددة ..وإذا ثبت بالدليل العقلي تنزيه الله تعالى عن الجوارح لما فيه من التجزيء المؤدي إلى التركيب وجب حمل اللفظ على ما يليق بجلاله تعالى من المعاني المستعملة بين أهل اللسان وهي النعمة والقدرة والإحسان</w:t>
      </w:r>
      <w:r w:rsidR="00B23C50">
        <w:rPr>
          <w:rFonts w:hint="cs"/>
          <w:rtl/>
        </w:rPr>
        <w:t xml:space="preserve"> </w:t>
      </w:r>
      <w:r>
        <w:rPr>
          <w:rFonts w:hint="cs"/>
          <w:rtl/>
        </w:rPr>
        <w:t xml:space="preserve">" </w:t>
      </w:r>
      <w:r w:rsidR="003D2693">
        <w:rPr>
          <w:rFonts w:hint="cs"/>
          <w:rtl/>
        </w:rPr>
        <w:t>[</w:t>
      </w:r>
      <w:r>
        <w:rPr>
          <w:rFonts w:hint="cs"/>
          <w:rtl/>
        </w:rPr>
        <w:t>إيضاح الدليل في قطع حجج أهل التعطيل ج</w:t>
      </w:r>
      <w:r w:rsidR="00B23C50">
        <w:rPr>
          <w:rFonts w:hint="cs"/>
          <w:rtl/>
        </w:rPr>
        <w:t xml:space="preserve">: </w:t>
      </w:r>
      <w:r>
        <w:rPr>
          <w:rFonts w:hint="cs"/>
          <w:rtl/>
        </w:rPr>
        <w:t>1 ص</w:t>
      </w:r>
      <w:r w:rsidR="00B23C50">
        <w:rPr>
          <w:rFonts w:hint="cs"/>
          <w:rtl/>
        </w:rPr>
        <w:t xml:space="preserve">: </w:t>
      </w:r>
      <w:r>
        <w:rPr>
          <w:rFonts w:hint="cs"/>
          <w:rtl/>
        </w:rPr>
        <w:t>122] أهـ</w:t>
      </w:r>
      <w:r w:rsidR="00B23C50">
        <w:rPr>
          <w:rFonts w:hint="cs"/>
          <w:rtl/>
        </w:rPr>
        <w:t xml:space="preserve"> </w:t>
      </w:r>
    </w:p>
    <w:p w14:paraId="37C90842" w14:textId="50BA8902" w:rsidR="00CE4C70" w:rsidRDefault="00CE4C70" w:rsidP="00B23C50">
      <w:pPr>
        <w:rPr>
          <w:b/>
          <w:rtl/>
        </w:rPr>
      </w:pPr>
      <w:r>
        <w:rPr>
          <w:rFonts w:hint="cs"/>
          <w:bCs/>
          <w:rtl/>
        </w:rPr>
        <w:t>وجاء في تفسير البحر المحيط</w:t>
      </w:r>
      <w:r w:rsidR="00B23C50">
        <w:rPr>
          <w:rFonts w:hint="cs"/>
          <w:bCs/>
          <w:rtl/>
        </w:rPr>
        <w:t xml:space="preserve">: </w:t>
      </w:r>
      <w:r>
        <w:rPr>
          <w:rFonts w:hint="cs"/>
          <w:rtl/>
        </w:rPr>
        <w:t>"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w:t>
      </w:r>
      <w:r w:rsidR="00B23C50">
        <w:rPr>
          <w:rFonts w:hint="cs"/>
          <w:rtl/>
        </w:rPr>
        <w:t xml:space="preserve">: </w:t>
      </w:r>
      <w:r>
        <w:rPr>
          <w:rFonts w:hint="cs"/>
          <w:rtl/>
        </w:rPr>
        <w:t>فلان ينفق بكلتا يديه. ومنه قوله</w:t>
      </w:r>
      <w:r w:rsidR="00B23C50">
        <w:rPr>
          <w:rFonts w:hint="cs"/>
          <w:rtl/>
        </w:rPr>
        <w:t>: (</w:t>
      </w:r>
      <w:r>
        <w:rPr>
          <w:rFonts w:hint="cs"/>
          <w:rtl/>
        </w:rPr>
        <w:t>يداك يدا مجد فكف مفيدة * وكفّ إذا ما ضنّ بالمال تنفق</w:t>
      </w:r>
      <w:r>
        <w:rPr>
          <w:rFonts w:hint="cs"/>
          <w:rtl/>
        </w:rPr>
        <w:tab/>
        <w:t xml:space="preserve">) ويؤيد أنّ اليدين هنا بمعنى الإنعام قرينة الإنفاق." </w:t>
      </w:r>
      <w:r w:rsidR="003D2693">
        <w:rPr>
          <w:rFonts w:hint="cs"/>
          <w:rtl/>
        </w:rPr>
        <w:t>[</w:t>
      </w:r>
      <w:r>
        <w:rPr>
          <w:rFonts w:hint="cs"/>
          <w:rtl/>
        </w:rPr>
        <w:t xml:space="preserve">البحر المحيط تفسير قوله تعالى (بل يداه مبسوطتان ينفق كيف يشاء)] أهــ </w:t>
      </w:r>
    </w:p>
    <w:p w14:paraId="364E8FA3" w14:textId="2CAA1043" w:rsidR="00CE4C70" w:rsidRDefault="00CE4C70" w:rsidP="00B23C50">
      <w:pPr>
        <w:rPr>
          <w:b/>
          <w:rtl/>
        </w:rPr>
      </w:pPr>
      <w:r>
        <w:rPr>
          <w:rFonts w:hint="cs"/>
          <w:bCs/>
          <w:rtl/>
        </w:rPr>
        <w:t>وقال الكرماني في الكواكب</w:t>
      </w:r>
      <w:r>
        <w:rPr>
          <w:rFonts w:hint="cs"/>
          <w:bCs/>
        </w:rPr>
        <w:t xml:space="preserve"> </w:t>
      </w:r>
      <w:r>
        <w:rPr>
          <w:rFonts w:hint="cs"/>
          <w:bCs/>
          <w:rtl/>
        </w:rPr>
        <w:t>الدراري</w:t>
      </w:r>
      <w:r w:rsidR="00B23C50">
        <w:rPr>
          <w:rFonts w:hint="cs"/>
          <w:rtl/>
        </w:rPr>
        <w:t xml:space="preserve">: </w:t>
      </w:r>
      <w:r>
        <w:rPr>
          <w:rFonts w:hint="cs"/>
          <w:rtl/>
        </w:rPr>
        <w:t>" والمقصود من الباب " لما خلقت بيدي " بيان ماورد في اليد مضافة إلى الله تعالى وهذا وأمثاله من الوجه والعين ونحوها من المتشابهات والأمة فيها طائفتان مفوضه ومؤولة فمن وقف على قوله تعالى</w:t>
      </w:r>
      <w:r w:rsidR="00B23C50">
        <w:rPr>
          <w:rFonts w:hint="cs"/>
          <w:rtl/>
        </w:rPr>
        <w:t xml:space="preserve">: </w:t>
      </w:r>
      <w:r>
        <w:rPr>
          <w:rFonts w:hint="cs"/>
          <w:rtl/>
        </w:rPr>
        <w:t>" إلا الله "</w:t>
      </w:r>
      <w:r w:rsidR="003D2693">
        <w:rPr>
          <w:rFonts w:hint="cs"/>
          <w:rtl/>
        </w:rPr>
        <w:t>،</w:t>
      </w:r>
      <w:r>
        <w:rPr>
          <w:rFonts w:hint="cs"/>
          <w:rtl/>
        </w:rPr>
        <w:t xml:space="preserve"> وجعل " الراسخون " ابتداء كلام أخر فوض حكمها إلى الله تعالى ومن لم يقف وعطف أولها بما يليق به لأن البرهان قائم على امتناع حملها على حقائقها اللغوية فأولوا اليد بالقدرة فهو من صفات الذات ويقال هو في قبضتي أي في قدرتي ويقال أعمل مثل هذا بأصبعي إذا أراد القدرة عليه على سبيل استحقاره فإن قلت القدرة واحدة فما معنى بيدي</w:t>
      </w:r>
      <w:r w:rsidR="00762B77">
        <w:rPr>
          <w:rFonts w:hint="cs"/>
          <w:rtl/>
        </w:rPr>
        <w:t>؟</w:t>
      </w:r>
      <w:r>
        <w:rPr>
          <w:rFonts w:hint="cs"/>
          <w:rtl/>
        </w:rPr>
        <w:t xml:space="preserve"> </w:t>
      </w:r>
      <w:r>
        <w:rPr>
          <w:rFonts w:hint="cs"/>
          <w:bCs/>
          <w:rtl/>
        </w:rPr>
        <w:t>قلت</w:t>
      </w:r>
      <w:r w:rsidR="00B23C50">
        <w:rPr>
          <w:rFonts w:hint="cs"/>
          <w:bCs/>
          <w:rtl/>
        </w:rPr>
        <w:t xml:space="preserve">: </w:t>
      </w:r>
      <w:r>
        <w:rPr>
          <w:rFonts w:hint="cs"/>
          <w:bCs/>
          <w:rtl/>
        </w:rPr>
        <w:t>هذا تمثيل إذ من اعتنى بشيء واهتم بإكماله باشره بيده</w:t>
      </w:r>
      <w:r>
        <w:rPr>
          <w:rFonts w:hint="cs"/>
          <w:rtl/>
        </w:rPr>
        <w:t xml:space="preserve"> ." [الكواكب</w:t>
      </w:r>
      <w:r>
        <w:rPr>
          <w:rFonts w:hint="cs"/>
        </w:rPr>
        <w:t xml:space="preserve"> </w:t>
      </w:r>
      <w:r>
        <w:rPr>
          <w:rFonts w:hint="cs"/>
          <w:rtl/>
        </w:rPr>
        <w:t>الدراري ج12ص126] أهـ</w:t>
      </w:r>
      <w:r w:rsidR="003D2693">
        <w:rPr>
          <w:rFonts w:hint="cs"/>
          <w:rtl/>
        </w:rPr>
        <w:t>،</w:t>
      </w:r>
      <w:r>
        <w:rPr>
          <w:rFonts w:hint="cs"/>
          <w:rtl/>
        </w:rPr>
        <w:t xml:space="preserve"> قلت</w:t>
      </w:r>
      <w:r w:rsidR="00B23C50">
        <w:rPr>
          <w:rFonts w:hint="cs"/>
          <w:rtl/>
        </w:rPr>
        <w:t xml:space="preserve">: </w:t>
      </w:r>
      <w:r>
        <w:rPr>
          <w:rFonts w:hint="cs"/>
          <w:rtl/>
        </w:rPr>
        <w:t>أي والمراد فيستفاد من ذلك ان العناية بخلق آدم كانت أتم من العناية بخلق</w:t>
      </w:r>
      <w:r>
        <w:rPr>
          <w:rFonts w:hint="cs"/>
        </w:rPr>
        <w:t xml:space="preserve"> </w:t>
      </w:r>
      <w:r>
        <w:rPr>
          <w:rFonts w:hint="cs"/>
          <w:rtl/>
        </w:rPr>
        <w:t>غيره ولا شك .</w:t>
      </w:r>
    </w:p>
    <w:p w14:paraId="7EE93AE0" w14:textId="050D2D97" w:rsidR="00CE4C70" w:rsidRDefault="00CE4C70" w:rsidP="00B23C50">
      <w:pPr>
        <w:rPr>
          <w:b/>
          <w:rtl/>
        </w:rPr>
      </w:pPr>
      <w:r>
        <w:rPr>
          <w:rFonts w:hint="cs"/>
          <w:bCs/>
          <w:rtl/>
        </w:rPr>
        <w:t>وقال القرطبي في تفسيره</w:t>
      </w:r>
      <w:r w:rsidR="00B23C50">
        <w:rPr>
          <w:rFonts w:hint="cs"/>
          <w:rtl/>
        </w:rPr>
        <w:t xml:space="preserve">: </w:t>
      </w:r>
      <w:r>
        <w:rPr>
          <w:rFonts w:hint="cs"/>
          <w:rtl/>
        </w:rPr>
        <w:t>" واليد في كلام العرب تكون للجارحة كقوله تعالى</w:t>
      </w:r>
      <w:r w:rsidR="00B23C50">
        <w:rPr>
          <w:rFonts w:hint="cs"/>
          <w:rtl/>
        </w:rPr>
        <w:t xml:space="preserve"> </w:t>
      </w:r>
      <w:r>
        <w:rPr>
          <w:rFonts w:hint="cs"/>
          <w:rtl/>
        </w:rPr>
        <w:t>وخذ بيدك ضغثا وهذا محال على الله تعالى وتكون للنعمة تقول العرب</w:t>
      </w:r>
      <w:r w:rsidR="00B23C50">
        <w:rPr>
          <w:rFonts w:hint="cs"/>
          <w:rtl/>
        </w:rPr>
        <w:t xml:space="preserve"> </w:t>
      </w:r>
      <w:r>
        <w:rPr>
          <w:rFonts w:hint="cs"/>
          <w:rtl/>
        </w:rPr>
        <w:t>كم يد لي عند فلان أي كم من نعمة لي قد أسديتها له وتكون للقوة قال الله عز وجل</w:t>
      </w:r>
      <w:r w:rsidR="00B23C50">
        <w:rPr>
          <w:rFonts w:hint="cs"/>
          <w:rtl/>
        </w:rPr>
        <w:t xml:space="preserve">: </w:t>
      </w:r>
      <w:r w:rsidR="003D2693">
        <w:rPr>
          <w:rFonts w:hint="cs"/>
          <w:rtl/>
        </w:rPr>
        <w:t>{</w:t>
      </w:r>
      <w:r>
        <w:rPr>
          <w:rFonts w:hint="cs"/>
          <w:rtl/>
        </w:rPr>
        <w:t>واذكر عبدنا داود ذا الأيد</w:t>
      </w:r>
      <w:r w:rsidR="003D2693">
        <w:rPr>
          <w:rFonts w:hint="cs"/>
          <w:rtl/>
        </w:rPr>
        <w:t>}</w:t>
      </w:r>
      <w:r>
        <w:rPr>
          <w:rFonts w:hint="cs"/>
          <w:rtl/>
        </w:rPr>
        <w:t xml:space="preserve"> أي ذا القوة وتكون للملك والقدرة قال الله تعالى</w:t>
      </w:r>
      <w:r w:rsidR="00B23C50">
        <w:rPr>
          <w:rFonts w:hint="cs"/>
          <w:rtl/>
        </w:rPr>
        <w:t xml:space="preserve">: </w:t>
      </w:r>
      <w:r w:rsidR="003D2693">
        <w:rPr>
          <w:rFonts w:hint="cs"/>
          <w:rtl/>
        </w:rPr>
        <w:t>{</w:t>
      </w:r>
      <w:r>
        <w:rPr>
          <w:rFonts w:hint="cs"/>
          <w:rtl/>
        </w:rPr>
        <w:t>قل إن الفضل بيد الله يؤتيه من يشاء</w:t>
      </w:r>
      <w:r w:rsidR="003D2693">
        <w:rPr>
          <w:rFonts w:hint="cs"/>
          <w:rtl/>
        </w:rPr>
        <w:t>}</w:t>
      </w:r>
      <w:r>
        <w:rPr>
          <w:rFonts w:hint="cs"/>
          <w:rtl/>
        </w:rPr>
        <w:t xml:space="preserve"> وتكون بمعنى الصلة قال الله تعالى</w:t>
      </w:r>
      <w:r w:rsidR="00B23C50">
        <w:rPr>
          <w:rFonts w:hint="cs"/>
          <w:rtl/>
        </w:rPr>
        <w:t xml:space="preserve">: </w:t>
      </w:r>
      <w:r w:rsidR="003D2693">
        <w:rPr>
          <w:rFonts w:hint="cs"/>
          <w:rtl/>
        </w:rPr>
        <w:t>{</w:t>
      </w:r>
      <w:r>
        <w:rPr>
          <w:rFonts w:hint="cs"/>
          <w:rtl/>
        </w:rPr>
        <w:t>مما عملت أيدينا أنعاما</w:t>
      </w:r>
      <w:r w:rsidR="003D2693">
        <w:rPr>
          <w:rFonts w:hint="cs"/>
          <w:rtl/>
        </w:rPr>
        <w:t>}</w:t>
      </w:r>
      <w:r>
        <w:rPr>
          <w:rFonts w:hint="cs"/>
          <w:rtl/>
        </w:rPr>
        <w:t xml:space="preserve"> أي مما عملنا نحن وقال</w:t>
      </w:r>
      <w:r w:rsidR="00B23C50">
        <w:rPr>
          <w:rFonts w:hint="cs"/>
          <w:rtl/>
        </w:rPr>
        <w:t xml:space="preserve"> </w:t>
      </w:r>
      <w:r>
        <w:rPr>
          <w:rFonts w:hint="cs"/>
          <w:rtl/>
        </w:rPr>
        <w:t>أو يعفو الذي بيده عقدة النكاح أي الذي له عقدة النكاح وتكون بمعنى التأييد والنصرة ومنه قوله عليه السلام (</w:t>
      </w:r>
      <w:r w:rsidR="00B23C50">
        <w:rPr>
          <w:rFonts w:hint="cs"/>
          <w:rtl/>
        </w:rPr>
        <w:t>(</w:t>
      </w:r>
      <w:r>
        <w:rPr>
          <w:rFonts w:hint="cs"/>
          <w:rtl/>
        </w:rPr>
        <w:t>يد الله مع القاضي حتى يقضي والقاسم حتى يقسم</w:t>
      </w:r>
      <w:r w:rsidR="00B23C50">
        <w:rPr>
          <w:rFonts w:hint="cs"/>
          <w:rtl/>
        </w:rPr>
        <w:t>)</w:t>
      </w:r>
      <w:r>
        <w:rPr>
          <w:rFonts w:hint="cs"/>
          <w:rtl/>
        </w:rPr>
        <w:t>) وتكون لإضافة الفعل إلى المخبر عنه تشريفا له وتكريما</w:t>
      </w:r>
      <w:r w:rsidR="003D2693">
        <w:rPr>
          <w:rFonts w:hint="cs"/>
          <w:rtl/>
        </w:rPr>
        <w:t>،</w:t>
      </w:r>
      <w:r>
        <w:rPr>
          <w:rFonts w:hint="cs"/>
          <w:rtl/>
        </w:rPr>
        <w:t xml:space="preserve"> قال الله تعالى </w:t>
      </w:r>
      <w:r w:rsidR="003D2693">
        <w:rPr>
          <w:rFonts w:hint="cs"/>
          <w:rtl/>
        </w:rPr>
        <w:t>{</w:t>
      </w:r>
      <w:r>
        <w:rPr>
          <w:rFonts w:hint="cs"/>
          <w:rtl/>
        </w:rPr>
        <w:t>يا إبليس ما منعك أن تسجد لما خلقت بيدي</w:t>
      </w:r>
      <w:r w:rsidR="003D2693">
        <w:rPr>
          <w:rFonts w:hint="cs"/>
          <w:rtl/>
        </w:rPr>
        <w:t>}</w:t>
      </w:r>
      <w:r w:rsidR="00B23C50">
        <w:rPr>
          <w:rFonts w:hint="cs"/>
          <w:rtl/>
        </w:rPr>
        <w:t xml:space="preserve">، </w:t>
      </w:r>
      <w:r>
        <w:rPr>
          <w:rFonts w:hint="cs"/>
          <w:rtl/>
        </w:rPr>
        <w:t xml:space="preserve">فلا يجوز أن يحمل على الجارحة لأن الباري جل وتعالى واحد لا يجوز عليه التبعيض " </w:t>
      </w:r>
      <w:r w:rsidR="003D2693">
        <w:rPr>
          <w:rFonts w:hint="cs"/>
          <w:rtl/>
        </w:rPr>
        <w:t>[</w:t>
      </w:r>
      <w:r>
        <w:rPr>
          <w:rFonts w:hint="cs"/>
          <w:rtl/>
        </w:rPr>
        <w:t>تفسير القرطبي ج</w:t>
      </w:r>
      <w:r w:rsidR="00B23C50">
        <w:rPr>
          <w:rFonts w:hint="cs"/>
          <w:rtl/>
        </w:rPr>
        <w:t xml:space="preserve">: </w:t>
      </w:r>
      <w:r>
        <w:rPr>
          <w:rFonts w:hint="cs"/>
          <w:rtl/>
        </w:rPr>
        <w:t>6 ص</w:t>
      </w:r>
      <w:r w:rsidR="00B23C50">
        <w:rPr>
          <w:rFonts w:hint="cs"/>
          <w:rtl/>
        </w:rPr>
        <w:t xml:space="preserve">: </w:t>
      </w:r>
      <w:r>
        <w:rPr>
          <w:rFonts w:hint="cs"/>
          <w:rtl/>
        </w:rPr>
        <w:t>238] أهـ</w:t>
      </w:r>
      <w:r>
        <w:rPr>
          <w:rFonts w:hint="cs"/>
          <w:rtl/>
          <w:lang w:bidi="ar-KW"/>
        </w:rPr>
        <w:t xml:space="preserve"> </w:t>
      </w:r>
    </w:p>
    <w:p w14:paraId="54849B56" w14:textId="1E84F407" w:rsidR="00CE4C70" w:rsidRDefault="00CE4C70" w:rsidP="00B23C50">
      <w:pPr>
        <w:rPr>
          <w:b/>
          <w:rtl/>
        </w:rPr>
      </w:pPr>
      <w:r>
        <w:rPr>
          <w:rFonts w:hint="cs"/>
          <w:bCs/>
          <w:rtl/>
        </w:rPr>
        <w:t>وقال الإمام ابن جماعة في كتابه إيضاح الدليل</w:t>
      </w:r>
      <w:r w:rsidR="00B23C50">
        <w:rPr>
          <w:rFonts w:hint="cs"/>
          <w:bCs/>
          <w:rtl/>
        </w:rPr>
        <w:t xml:space="preserve">: </w:t>
      </w:r>
      <w:r>
        <w:rPr>
          <w:rFonts w:hint="cs"/>
          <w:bCs/>
          <w:rtl/>
        </w:rPr>
        <w:t>" الآية العاشرة</w:t>
      </w:r>
      <w:r>
        <w:rPr>
          <w:rFonts w:hint="cs"/>
          <w:rtl/>
        </w:rPr>
        <w:t xml:space="preserve"> قوله تعالى </w:t>
      </w:r>
      <w:r w:rsidR="00B23C50">
        <w:rPr>
          <w:rFonts w:hint="cs"/>
          <w:rtl/>
        </w:rPr>
        <w:t>(</w:t>
      </w:r>
      <w:r>
        <w:rPr>
          <w:rFonts w:hint="cs"/>
          <w:rtl/>
        </w:rPr>
        <w:t>لما خلقت بيدي</w:t>
      </w:r>
      <w:r w:rsidR="00B23C50">
        <w:rPr>
          <w:rFonts w:hint="cs"/>
          <w:rtl/>
        </w:rPr>
        <w:t>)</w:t>
      </w:r>
      <w:r>
        <w:rPr>
          <w:rFonts w:hint="cs"/>
          <w:rtl/>
        </w:rPr>
        <w:t xml:space="preserve"> و </w:t>
      </w:r>
      <w:r w:rsidR="00B23C50">
        <w:rPr>
          <w:rFonts w:hint="cs"/>
          <w:rtl/>
        </w:rPr>
        <w:t>(</w:t>
      </w:r>
      <w:r>
        <w:rPr>
          <w:rFonts w:hint="cs"/>
          <w:rtl/>
        </w:rPr>
        <w:t>يد الله فوق أيديهم</w:t>
      </w:r>
      <w:r w:rsidR="00B23C50">
        <w:rPr>
          <w:rFonts w:hint="cs"/>
          <w:rtl/>
        </w:rPr>
        <w:t>)</w:t>
      </w:r>
      <w:r>
        <w:rPr>
          <w:rFonts w:hint="cs"/>
          <w:rtl/>
        </w:rPr>
        <w:t xml:space="preserve"> و </w:t>
      </w:r>
      <w:r w:rsidR="00B23C50">
        <w:rPr>
          <w:rFonts w:hint="cs"/>
          <w:rtl/>
        </w:rPr>
        <w:t>(</w:t>
      </w:r>
      <w:r>
        <w:rPr>
          <w:rFonts w:hint="cs"/>
          <w:rtl/>
        </w:rPr>
        <w:t>بل يداه مبسوطتان</w:t>
      </w:r>
      <w:r w:rsidR="00B23C50">
        <w:rPr>
          <w:rFonts w:hint="cs"/>
          <w:rtl/>
        </w:rPr>
        <w:t>)</w:t>
      </w:r>
      <w:r>
        <w:rPr>
          <w:rFonts w:hint="cs"/>
          <w:rtl/>
        </w:rPr>
        <w:t xml:space="preserve"> و </w:t>
      </w:r>
      <w:r w:rsidR="00B23C50">
        <w:rPr>
          <w:rFonts w:hint="cs"/>
          <w:rtl/>
        </w:rPr>
        <w:t>(</w:t>
      </w:r>
      <w:r>
        <w:rPr>
          <w:rFonts w:hint="cs"/>
          <w:rtl/>
        </w:rPr>
        <w:t xml:space="preserve">بيده ملكوت كل شيء) و </w:t>
      </w:r>
      <w:r w:rsidR="00B23C50">
        <w:rPr>
          <w:rFonts w:hint="cs"/>
          <w:rtl/>
        </w:rPr>
        <w:t>(</w:t>
      </w:r>
      <w:r>
        <w:rPr>
          <w:rFonts w:hint="cs"/>
          <w:rtl/>
        </w:rPr>
        <w:t>بيدك الخير</w:t>
      </w:r>
      <w:r w:rsidR="00B23C50">
        <w:rPr>
          <w:rFonts w:hint="cs"/>
          <w:rtl/>
        </w:rPr>
        <w:t xml:space="preserve">): </w:t>
      </w:r>
      <w:r>
        <w:rPr>
          <w:rFonts w:hint="cs"/>
          <w:rtl/>
        </w:rPr>
        <w:t>اعلم أن اليد لغة حقيقة في الجارحة المعروفة وتستعمل مجازا في معان 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sidR="003D2693">
        <w:rPr>
          <w:rFonts w:hint="cs"/>
          <w:rtl/>
        </w:rPr>
        <w:t>،</w:t>
      </w:r>
      <w:r>
        <w:rPr>
          <w:rFonts w:hint="cs"/>
          <w:rtl/>
        </w:rPr>
        <w:t xml:space="preserve"> أما النعمة فكقولهم لفلان عندي يد لا أطيق شكرها ولفلان علي أياد يعجز عن شكرها والمراد نعم وإحسان</w:t>
      </w:r>
      <w:r>
        <w:rPr>
          <w:rFonts w:hint="cs"/>
          <w:bCs/>
          <w:rtl/>
        </w:rPr>
        <w:t xml:space="preserve"> </w:t>
      </w:r>
      <w:r>
        <w:rPr>
          <w:rFonts w:hint="cs"/>
          <w:rtl/>
        </w:rPr>
        <w:t>يريدون التجوز واستعماله أن اليد آلة الإعطاء غالبا فأطلقت على النعمة بإطلاق السبب على المسبب</w:t>
      </w:r>
      <w:r w:rsidR="003D2693">
        <w:rPr>
          <w:rFonts w:hint="cs"/>
          <w:rtl/>
        </w:rPr>
        <w:t>،</w:t>
      </w:r>
      <w:r>
        <w:rPr>
          <w:rFonts w:hint="cs"/>
          <w:rtl/>
        </w:rPr>
        <w:t xml:space="preserve"> وأما القدرة فكقولهم هذه البلدة في يد السلطان ويقال امري بيدك وفلان بيده الأمر والنهي ومنه قوله تعالى </w:t>
      </w:r>
      <w:r w:rsidR="00B23C50">
        <w:rPr>
          <w:rFonts w:hint="cs"/>
          <w:rtl/>
        </w:rPr>
        <w:t>(</w:t>
      </w:r>
      <w:r>
        <w:rPr>
          <w:rFonts w:hint="cs"/>
          <w:rtl/>
        </w:rPr>
        <w:t>أو يعفو الذي بيده عقدة النكاح</w:t>
      </w:r>
      <w:r w:rsidR="00B23C50">
        <w:rPr>
          <w:rFonts w:hint="cs"/>
          <w:rtl/>
        </w:rPr>
        <w:t>)</w:t>
      </w:r>
      <w:r>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sidR="003D2693">
        <w:rPr>
          <w:rFonts w:hint="cs"/>
          <w:rtl/>
        </w:rPr>
        <w:t>،</w:t>
      </w:r>
      <w:r>
        <w:rPr>
          <w:rFonts w:hint="cs"/>
          <w:rtl/>
        </w:rPr>
        <w:t xml:space="preserve"> وقد تستعمل اليد مثله للتأكيد في التقدم كقوله تعالى </w:t>
      </w:r>
      <w:r w:rsidR="00B23C50">
        <w:rPr>
          <w:rFonts w:hint="cs"/>
          <w:rtl/>
        </w:rPr>
        <w:t>(</w:t>
      </w:r>
      <w:r>
        <w:rPr>
          <w:rFonts w:hint="cs"/>
          <w:rtl/>
        </w:rPr>
        <w:t>بين يدي رحمته</w:t>
      </w:r>
      <w:r w:rsidR="00B23C50">
        <w:rPr>
          <w:rFonts w:hint="cs"/>
          <w:rtl/>
        </w:rPr>
        <w:t>)</w:t>
      </w:r>
      <w:r>
        <w:rPr>
          <w:rFonts w:hint="cs"/>
          <w:rtl/>
        </w:rPr>
        <w:t xml:space="preserve"> و </w:t>
      </w:r>
      <w:r w:rsidR="00B23C50">
        <w:rPr>
          <w:rFonts w:hint="cs"/>
          <w:rtl/>
        </w:rPr>
        <w:t>(</w:t>
      </w:r>
      <w:r>
        <w:rPr>
          <w:rFonts w:hint="cs"/>
          <w:rtl/>
        </w:rPr>
        <w:t>قدموا بين يدي نجواكم صدقة</w:t>
      </w:r>
      <w:r w:rsidR="00B23C50">
        <w:rPr>
          <w:rFonts w:hint="cs"/>
          <w:rtl/>
        </w:rPr>
        <w:t>)</w:t>
      </w:r>
      <w:r>
        <w:rPr>
          <w:rFonts w:hint="cs"/>
          <w:rtl/>
        </w:rPr>
        <w:t xml:space="preserve"> ولا يد للرحمة والنجوى</w:t>
      </w:r>
      <w:r w:rsidR="003D2693">
        <w:rPr>
          <w:rFonts w:hint="cs"/>
          <w:rtl/>
        </w:rPr>
        <w:t>،</w:t>
      </w:r>
      <w:r>
        <w:rPr>
          <w:rFonts w:hint="cs"/>
          <w:rtl/>
        </w:rPr>
        <w:t xml:space="preserve"> </w:t>
      </w:r>
      <w:r>
        <w:rPr>
          <w:rFonts w:hint="cs"/>
          <w:bCs/>
          <w:rtl/>
        </w:rPr>
        <w:t xml:space="preserve">إذا ثبت هذا فنقول قوله تعالى </w:t>
      </w:r>
      <w:r w:rsidR="00B23C50">
        <w:rPr>
          <w:rFonts w:hint="cs"/>
          <w:bCs/>
          <w:rtl/>
        </w:rPr>
        <w:t>(</w:t>
      </w:r>
      <w:r>
        <w:rPr>
          <w:rFonts w:hint="cs"/>
          <w:bCs/>
          <w:rtl/>
        </w:rPr>
        <w:t>لما خلقت بيدي</w:t>
      </w:r>
      <w:r w:rsidR="00B23C50">
        <w:rPr>
          <w:rFonts w:hint="cs"/>
          <w:bCs/>
          <w:rtl/>
        </w:rPr>
        <w:t>)</w:t>
      </w:r>
      <w:r>
        <w:rPr>
          <w:rFonts w:hint="cs"/>
          <w:bCs/>
          <w:rtl/>
        </w:rPr>
        <w:t xml:space="preserve"> فله ثلاثة أجوبة</w:t>
      </w:r>
      <w:r w:rsidR="00B23C50">
        <w:rPr>
          <w:rFonts w:hint="cs"/>
          <w:bCs/>
          <w:rtl/>
        </w:rPr>
        <w:t xml:space="preserve">: </w:t>
      </w:r>
      <w:r w:rsidR="00B23C50">
        <w:rPr>
          <w:rFonts w:hint="cs"/>
          <w:rtl/>
        </w:rPr>
        <w:t>(</w:t>
      </w:r>
      <w:r>
        <w:rPr>
          <w:rFonts w:hint="cs"/>
          <w:bCs/>
          <w:rtl/>
        </w:rPr>
        <w:t>أحدها</w:t>
      </w:r>
      <w:r w:rsidR="00B23C50">
        <w:rPr>
          <w:rFonts w:hint="cs"/>
          <w:rtl/>
        </w:rPr>
        <w:t xml:space="preserve">): </w:t>
      </w:r>
      <w:r>
        <w:rPr>
          <w:rFonts w:hint="cs"/>
          <w:rtl/>
        </w:rPr>
        <w:t>أن المراد مزيد العناية بنعمة عليه في خلقه وإيجاده وتكريمه كما يقال خذ هذا الأمر بكلتا يديك وأخذت وصيتك بكلتا يدي</w:t>
      </w:r>
      <w:r w:rsidR="00B23C50">
        <w:rPr>
          <w:rFonts w:hint="cs"/>
          <w:rtl/>
        </w:rPr>
        <w:t xml:space="preserve"> </w:t>
      </w:r>
      <w:r>
        <w:rPr>
          <w:rFonts w:hint="cs"/>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B23C50">
        <w:rPr>
          <w:rFonts w:hint="cs"/>
          <w:rtl/>
        </w:rPr>
        <w:t xml:space="preserve"> </w:t>
      </w:r>
      <w:r w:rsidR="003D2693">
        <w:rPr>
          <w:rFonts w:hint="cs"/>
          <w:rtl/>
        </w:rPr>
        <w:t>،</w:t>
      </w:r>
      <w:r>
        <w:rPr>
          <w:rFonts w:hint="cs"/>
          <w:rtl/>
        </w:rPr>
        <w:t xml:space="preserve"> </w:t>
      </w:r>
      <w:r w:rsidR="00B23C50">
        <w:rPr>
          <w:rFonts w:hint="cs"/>
          <w:bCs/>
          <w:rtl/>
        </w:rPr>
        <w:t>(</w:t>
      </w:r>
      <w:r>
        <w:rPr>
          <w:rFonts w:hint="cs"/>
          <w:bCs/>
          <w:rtl/>
        </w:rPr>
        <w:t>الجواب الثاني</w:t>
      </w:r>
      <w:r w:rsidR="00B23C50">
        <w:rPr>
          <w:rFonts w:hint="cs"/>
          <w:bCs/>
          <w:rtl/>
        </w:rPr>
        <w:t>)</w:t>
      </w:r>
      <w:r w:rsidR="00B23C50">
        <w:rPr>
          <w:rFonts w:hint="cs"/>
          <w:rtl/>
        </w:rPr>
        <w:t xml:space="preserve">: </w:t>
      </w:r>
      <w:r>
        <w:rPr>
          <w:rFonts w:hint="cs"/>
          <w:rtl/>
        </w:rPr>
        <w:t>أن المراد بيدي القدرة لأن غالب قدرة الإنسان في تصرفاته بيده وثنيت اليد مبالغة في عظم القدرة فإنها باليدين أكثر منها بالواحدة</w:t>
      </w:r>
      <w:r w:rsidR="00B23C50">
        <w:rPr>
          <w:rFonts w:hint="cs"/>
          <w:rtl/>
        </w:rPr>
        <w:t xml:space="preserve"> </w:t>
      </w:r>
    </w:p>
    <w:p w14:paraId="7E4804BC" w14:textId="3E3E12DE" w:rsidR="00CE4C70" w:rsidRDefault="00CE4C70" w:rsidP="00B23C50">
      <w:pPr>
        <w:rPr>
          <w:b/>
          <w:rtl/>
        </w:rPr>
      </w:pPr>
      <w:r>
        <w:rPr>
          <w:rFonts w:hint="cs"/>
          <w:rtl/>
        </w:rPr>
        <w:t>الثالث</w:t>
      </w:r>
      <w:r w:rsidR="00B23C50">
        <w:rPr>
          <w:rFonts w:hint="cs"/>
          <w:rtl/>
        </w:rPr>
        <w:t xml:space="preserve">: </w:t>
      </w:r>
      <w:r>
        <w:rPr>
          <w:rFonts w:hint="cs"/>
          <w:rtl/>
        </w:rPr>
        <w:t xml:space="preserve">أن يكون ذكر اليدين صلة لقصد التخصيص به تعالى ومعناه لما خلقت أنا دون غيري ومنه قوله تعالى </w:t>
      </w:r>
      <w:r w:rsidR="00B23C50">
        <w:rPr>
          <w:rFonts w:hint="cs"/>
          <w:rtl/>
        </w:rPr>
        <w:t>(</w:t>
      </w:r>
      <w:r>
        <w:rPr>
          <w:rFonts w:hint="cs"/>
          <w:rtl/>
        </w:rPr>
        <w:t>ذلك بما قدمت يداك</w:t>
      </w:r>
      <w:r w:rsidR="00B23C50">
        <w:rPr>
          <w:rFonts w:hint="cs"/>
          <w:rtl/>
        </w:rPr>
        <w:t>)</w:t>
      </w:r>
      <w:r>
        <w:rPr>
          <w:rFonts w:hint="cs"/>
          <w:rtl/>
        </w:rPr>
        <w:t xml:space="preserve"> أي بما قدمت أنت ومنه قولهم يداك أوكتا أي أنت فعلت</w:t>
      </w:r>
      <w:r w:rsidR="003D2693">
        <w:rPr>
          <w:rFonts w:hint="cs"/>
          <w:rtl/>
        </w:rPr>
        <w:t>،</w:t>
      </w:r>
      <w:r>
        <w:rPr>
          <w:rFonts w:hint="cs"/>
          <w:rtl/>
        </w:rPr>
        <w:t xml:space="preserve"> وأما قوله تعالى</w:t>
      </w:r>
      <w:r w:rsidR="00B23C50">
        <w:rPr>
          <w:rFonts w:hint="cs"/>
          <w:rtl/>
        </w:rPr>
        <w:t xml:space="preserve"> (</w:t>
      </w:r>
      <w:r>
        <w:rPr>
          <w:rFonts w:hint="cs"/>
          <w:rtl/>
        </w:rPr>
        <w:t>يد الله فوق أيديهم</w:t>
      </w:r>
      <w:r w:rsidR="00B23C50">
        <w:rPr>
          <w:rFonts w:hint="cs"/>
          <w:rtl/>
        </w:rPr>
        <w:t>)</w:t>
      </w:r>
      <w:r>
        <w:rPr>
          <w:rFonts w:hint="cs"/>
          <w:rtl/>
        </w:rPr>
        <w:t xml:space="preserve"> فقد قال الحسن وغيره أي منته وإحسانه</w:t>
      </w:r>
      <w:r w:rsidR="003D2693">
        <w:rPr>
          <w:rFonts w:hint="cs"/>
          <w:rtl/>
        </w:rPr>
        <w:t>،</w:t>
      </w:r>
      <w:r>
        <w:rPr>
          <w:rFonts w:hint="cs"/>
          <w:rtl/>
        </w:rPr>
        <w:t xml:space="preserve"> وأما قوله تعالى </w:t>
      </w:r>
      <w:r w:rsidR="00B23C50">
        <w:rPr>
          <w:rFonts w:hint="cs"/>
          <w:rtl/>
        </w:rPr>
        <w:t>(</w:t>
      </w:r>
      <w:r>
        <w:rPr>
          <w:rFonts w:hint="cs"/>
          <w:rtl/>
        </w:rPr>
        <w:t>بل يداه مبسوطتان</w:t>
      </w:r>
      <w:r w:rsidR="00B23C50">
        <w:rPr>
          <w:rFonts w:hint="cs"/>
          <w:rtl/>
        </w:rPr>
        <w:t>)</w:t>
      </w:r>
      <w:r>
        <w:rPr>
          <w:rFonts w:hint="cs"/>
          <w:rtl/>
        </w:rPr>
        <w:t xml:space="preserve"> فلا يشك عاقل أن المراد بذلك الجود والإنعام لأنه ورد ردا على اليهود في قولهم </w:t>
      </w:r>
      <w:r w:rsidR="00B23C50">
        <w:rPr>
          <w:rFonts w:hint="cs"/>
          <w:rtl/>
        </w:rPr>
        <w:t>(</w:t>
      </w:r>
      <w:r>
        <w:rPr>
          <w:rFonts w:hint="cs"/>
          <w:rtl/>
        </w:rPr>
        <w:t>يد الله مغلولة</w:t>
      </w:r>
      <w:r w:rsidR="00B23C50">
        <w:rPr>
          <w:rFonts w:hint="cs"/>
          <w:rtl/>
        </w:rPr>
        <w:t>)</w:t>
      </w:r>
      <w:r>
        <w:rPr>
          <w:rFonts w:hint="cs"/>
          <w:rtl/>
        </w:rPr>
        <w:t xml:space="preserve"> ولا يشك عاقل أنهم لم يقصدوا بذلك الفعل المعروف وإنما قصدوا إمساك نعمه عنهم وحبسها بإمساك المطر ونحو ذلك فرد عليهم بقوله </w:t>
      </w:r>
      <w:r w:rsidR="00B23C50">
        <w:rPr>
          <w:rFonts w:hint="cs"/>
          <w:rtl/>
        </w:rPr>
        <w:t>(</w:t>
      </w:r>
      <w:r>
        <w:rPr>
          <w:rFonts w:hint="cs"/>
          <w:rtl/>
        </w:rPr>
        <w:t>بل يداه مبسوطتان</w:t>
      </w:r>
      <w:r w:rsidR="00B23C50">
        <w:rPr>
          <w:rFonts w:hint="cs"/>
          <w:rtl/>
        </w:rPr>
        <w:t>)</w:t>
      </w:r>
      <w:r>
        <w:rPr>
          <w:rFonts w:hint="cs"/>
          <w:rtl/>
        </w:rPr>
        <w:t xml:space="preserve"> أي بالخير وإفاضة النعم لمن شاء ولذلك قال </w:t>
      </w:r>
      <w:r w:rsidR="00B23C50">
        <w:rPr>
          <w:rFonts w:hint="cs"/>
          <w:rtl/>
        </w:rPr>
        <w:t>(</w:t>
      </w:r>
      <w:r>
        <w:rPr>
          <w:rFonts w:hint="cs"/>
          <w:rtl/>
        </w:rPr>
        <w:t>ينفق كيف يشاء</w:t>
      </w:r>
      <w:r w:rsidR="00B23C50">
        <w:rPr>
          <w:rFonts w:hint="cs"/>
          <w:rtl/>
        </w:rPr>
        <w:t>)</w:t>
      </w:r>
      <w:r>
        <w:rPr>
          <w:rFonts w:hint="cs"/>
          <w:rtl/>
        </w:rPr>
        <w:t xml:space="preserve"> فبين المراد به</w:t>
      </w:r>
      <w:r w:rsidR="003D2693">
        <w:rPr>
          <w:rFonts w:hint="cs"/>
          <w:rtl/>
        </w:rPr>
        <w:t>،</w:t>
      </w:r>
      <w:r>
        <w:rPr>
          <w:rFonts w:hint="cs"/>
          <w:rtl/>
        </w:rPr>
        <w:t xml:space="preserve"> وأما إرادة بسط الجوارح المعروف حقيقة فلا يتوهمه عاقل فضلا عن اعتقاده</w:t>
      </w:r>
      <w:r w:rsidR="00B23C50">
        <w:rPr>
          <w:rFonts w:hint="cs"/>
          <w:rtl/>
        </w:rPr>
        <w:t xml:space="preserve">، </w:t>
      </w:r>
      <w:r>
        <w:rPr>
          <w:rFonts w:hint="cs"/>
          <w:bCs/>
          <w:rtl/>
        </w:rPr>
        <w:t>فإن قيل</w:t>
      </w:r>
      <w:r w:rsidR="00B23C50">
        <w:rPr>
          <w:rFonts w:hint="cs"/>
          <w:bCs/>
          <w:rtl/>
        </w:rPr>
        <w:t xml:space="preserve">: </w:t>
      </w:r>
      <w:r>
        <w:rPr>
          <w:rFonts w:hint="cs"/>
          <w:rtl/>
        </w:rPr>
        <w:t>إن كان المراد بخلقت بيدي القدرية لم يكن لآدم مزية لأن الخلق كلهم بقدرته</w:t>
      </w:r>
      <w:r w:rsidR="003D2693">
        <w:rPr>
          <w:rFonts w:hint="cs"/>
          <w:rtl/>
        </w:rPr>
        <w:t>،</w:t>
      </w:r>
      <w:r>
        <w:rPr>
          <w:rFonts w:hint="cs"/>
          <w:rtl/>
        </w:rPr>
        <w:t xml:space="preserve"> قلنا المراد مزيته بالخلق في الإكرام بالأنواع التي ذكرناها</w:t>
      </w:r>
      <w:r w:rsidR="003D2693">
        <w:rPr>
          <w:rFonts w:hint="cs"/>
          <w:rtl/>
        </w:rPr>
        <w:t>،</w:t>
      </w:r>
      <w:r>
        <w:rPr>
          <w:rFonts w:hint="cs"/>
          <w:rtl/>
        </w:rPr>
        <w:t xml:space="preserve"> وكذلك قوله تعالى </w:t>
      </w:r>
      <w:r w:rsidR="00B23C50">
        <w:rPr>
          <w:rFonts w:hint="cs"/>
          <w:rtl/>
        </w:rPr>
        <w:t>(</w:t>
      </w:r>
      <w:r>
        <w:rPr>
          <w:rFonts w:hint="cs"/>
          <w:rtl/>
        </w:rPr>
        <w:t>مما عملت أيدينا</w:t>
      </w:r>
      <w:r w:rsidR="00B23C50">
        <w:rPr>
          <w:rFonts w:hint="cs"/>
          <w:rtl/>
        </w:rPr>
        <w:t>)</w:t>
      </w:r>
      <w:r>
        <w:rPr>
          <w:rFonts w:hint="cs"/>
          <w:rtl/>
        </w:rPr>
        <w:t xml:space="preserve"> فليس لها مزية على غيرها باعتبار الخلق وحده بل بإعتبار ما جعل في خلقها من المنافع المعدومة في غيرها</w:t>
      </w:r>
      <w:r w:rsidR="003D2693">
        <w:rPr>
          <w:rFonts w:hint="cs"/>
          <w:rtl/>
        </w:rPr>
        <w:t>،</w:t>
      </w:r>
      <w:r>
        <w:rPr>
          <w:rFonts w:hint="cs"/>
          <w:rtl/>
        </w:rPr>
        <w:t xml:space="preserve"> فإن قيل فالقدرة شيء واحد لا يثنى ولا يجمع وقد ثنيت وجمعت</w:t>
      </w:r>
      <w:r w:rsidR="003D2693">
        <w:rPr>
          <w:rFonts w:hint="cs"/>
          <w:rtl/>
        </w:rPr>
        <w:t>،</w:t>
      </w:r>
      <w:r>
        <w:rPr>
          <w:rFonts w:hint="cs"/>
          <w:rtl/>
        </w:rPr>
        <w:t xml:space="preserve"> قلنا هذا غير ممنوع فقد نطقت العرب بذلك بقولهم مالك بذلك يدان</w:t>
      </w:r>
      <w:r w:rsidR="00B23C50">
        <w:rPr>
          <w:rFonts w:hint="cs"/>
          <w:rtl/>
        </w:rPr>
        <w:t xml:space="preserve">، </w:t>
      </w:r>
      <w:r>
        <w:rPr>
          <w:rFonts w:hint="cs"/>
          <w:rtl/>
        </w:rPr>
        <w:t>وفي الحديث عن يأجوج ومأجوج ما لأحد يدان بقتالهم</w:t>
      </w:r>
      <w:r w:rsidR="00B23C50">
        <w:rPr>
          <w:rFonts w:hint="cs"/>
          <w:rtl/>
        </w:rPr>
        <w:t xml:space="preserve">، </w:t>
      </w:r>
      <w:r>
        <w:rPr>
          <w:rFonts w:hint="cs"/>
          <w:rtl/>
        </w:rPr>
        <w:t>فثنوا عند قصد المبالغة ومنه</w:t>
      </w:r>
      <w:r w:rsidR="003D2693">
        <w:rPr>
          <w:rFonts w:hint="cs"/>
          <w:rtl/>
        </w:rPr>
        <w:t>،</w:t>
      </w:r>
      <w:r w:rsidR="00B23C50">
        <w:rPr>
          <w:rFonts w:hint="cs"/>
          <w:rtl/>
        </w:rPr>
        <w:t>(</w:t>
      </w:r>
      <w:r>
        <w:rPr>
          <w:rFonts w:hint="cs"/>
          <w:rtl/>
        </w:rPr>
        <w:t>بين يدي نجواكم صدقة</w:t>
      </w:r>
      <w:r w:rsidR="00B23C50">
        <w:rPr>
          <w:rFonts w:hint="cs"/>
          <w:rtl/>
        </w:rPr>
        <w:t>)</w:t>
      </w:r>
      <w:r>
        <w:rPr>
          <w:rFonts w:hint="cs"/>
          <w:rtl/>
        </w:rPr>
        <w:t xml:space="preserve"> و </w:t>
      </w:r>
      <w:r w:rsidR="00B23C50">
        <w:rPr>
          <w:rFonts w:hint="cs"/>
          <w:rtl/>
        </w:rPr>
        <w:t>(</w:t>
      </w:r>
      <w:r>
        <w:rPr>
          <w:rFonts w:hint="cs"/>
          <w:rtl/>
        </w:rPr>
        <w:t>بين يدي رحمته</w:t>
      </w:r>
      <w:r w:rsidR="00B23C50">
        <w:rPr>
          <w:rFonts w:hint="cs"/>
          <w:rtl/>
        </w:rPr>
        <w:t>)</w:t>
      </w:r>
      <w:r>
        <w:rPr>
          <w:rFonts w:hint="cs"/>
          <w:rtl/>
        </w:rPr>
        <w:t xml:space="preserve"> وأيضا فقد جاء </w:t>
      </w:r>
      <w:r w:rsidR="00B23C50">
        <w:rPr>
          <w:rFonts w:hint="cs"/>
          <w:rtl/>
        </w:rPr>
        <w:t>(</w:t>
      </w:r>
      <w:r>
        <w:rPr>
          <w:rFonts w:hint="cs"/>
          <w:rtl/>
        </w:rPr>
        <w:t>يد الله)</w:t>
      </w:r>
      <w:r w:rsidR="00B23C50">
        <w:rPr>
          <w:rFonts w:hint="cs"/>
          <w:rtl/>
        </w:rPr>
        <w:t xml:space="preserve"> </w:t>
      </w:r>
      <w:r>
        <w:rPr>
          <w:rFonts w:hint="cs"/>
          <w:rtl/>
        </w:rPr>
        <w:t xml:space="preserve">وجاء </w:t>
      </w:r>
      <w:r w:rsidR="00B23C50">
        <w:rPr>
          <w:rFonts w:hint="cs"/>
          <w:rtl/>
        </w:rPr>
        <w:t>(</w:t>
      </w:r>
      <w:r>
        <w:rPr>
          <w:rFonts w:hint="cs"/>
          <w:rtl/>
        </w:rPr>
        <w:t>يداه مبسوطتان</w:t>
      </w:r>
      <w:r w:rsidR="00B23C50">
        <w:rPr>
          <w:rFonts w:hint="cs"/>
          <w:rtl/>
        </w:rPr>
        <w:t>)</w:t>
      </w:r>
      <w:r>
        <w:rPr>
          <w:rFonts w:hint="cs"/>
          <w:rtl/>
        </w:rPr>
        <w:t xml:space="preserve"> وجاء </w:t>
      </w:r>
      <w:r w:rsidR="00B23C50">
        <w:rPr>
          <w:rFonts w:hint="cs"/>
          <w:rtl/>
        </w:rPr>
        <w:t>(</w:t>
      </w:r>
      <w:r>
        <w:rPr>
          <w:rFonts w:hint="cs"/>
          <w:rtl/>
        </w:rPr>
        <w:t>بأيدينا</w:t>
      </w:r>
      <w:r w:rsidR="00B23C50">
        <w:rPr>
          <w:rFonts w:hint="cs"/>
          <w:rtl/>
        </w:rPr>
        <w:t xml:space="preserve">) </w:t>
      </w:r>
      <w:r>
        <w:rPr>
          <w:rFonts w:hint="cs"/>
          <w:bCs/>
          <w:rtl/>
        </w:rPr>
        <w:t>فلو لم يحمل على القدرة وحمل على الظاهر لزم من تصوير ذلك ما يتعالى الله عنه</w:t>
      </w:r>
      <w:r w:rsidR="00B23C50">
        <w:rPr>
          <w:rFonts w:hint="cs"/>
          <w:rtl/>
        </w:rPr>
        <w:t xml:space="preserve"> </w:t>
      </w:r>
      <w:r>
        <w:rPr>
          <w:rFonts w:hint="cs"/>
          <w:rtl/>
        </w:rPr>
        <w:t>وقول بعضهم إن اليدين في قوله تعالى (خلقت بيدي)</w:t>
      </w:r>
      <w:r w:rsidR="00B23C50">
        <w:rPr>
          <w:rFonts w:hint="cs"/>
          <w:rtl/>
        </w:rPr>
        <w:t xml:space="preserve"> </w:t>
      </w:r>
      <w:r>
        <w:rPr>
          <w:rFonts w:hint="cs"/>
          <w:rtl/>
        </w:rPr>
        <w:t>صفتان قائمتان بذات الرب تعالى والمسلم يعقل معناها فقد تقدم الجواب عنه والرد عليه "</w:t>
      </w:r>
      <w:r w:rsidR="003D2693">
        <w:rPr>
          <w:rFonts w:hint="cs"/>
          <w:rtl/>
        </w:rPr>
        <w:t>[</w:t>
      </w:r>
      <w:r>
        <w:rPr>
          <w:rFonts w:hint="cs"/>
          <w:rtl/>
        </w:rPr>
        <w:t>ايضاح الدليل لابن جماعة] أهـــ</w:t>
      </w:r>
      <w:r w:rsidR="00B23C50">
        <w:rPr>
          <w:rFonts w:hint="cs"/>
          <w:rtl/>
        </w:rPr>
        <w:t xml:space="preserve"> </w:t>
      </w:r>
    </w:p>
    <w:p w14:paraId="2BEA9FFA" w14:textId="4E680DF9" w:rsidR="00CE4C70" w:rsidRDefault="00CE4C70" w:rsidP="00B23C50">
      <w:pPr>
        <w:rPr>
          <w:b/>
          <w:rtl/>
        </w:rPr>
      </w:pPr>
      <w:r>
        <w:rPr>
          <w:rFonts w:hint="cs"/>
          <w:bCs/>
          <w:rtl/>
        </w:rPr>
        <w:t>وقال الإمام الحنبلي مرعي بن يوسف في كتابه أقاويل الثقات</w:t>
      </w:r>
      <w:r w:rsidR="00B23C50">
        <w:rPr>
          <w:rFonts w:hint="cs"/>
          <w:bCs/>
          <w:rtl/>
        </w:rPr>
        <w:t xml:space="preserve">: </w:t>
      </w:r>
      <w:r>
        <w:rPr>
          <w:rFonts w:hint="cs"/>
          <w:rtl/>
        </w:rPr>
        <w:t xml:space="preserve">" </w:t>
      </w:r>
      <w:r>
        <w:rPr>
          <w:rFonts w:hint="cs"/>
          <w:bCs/>
          <w:rtl/>
        </w:rPr>
        <w:t>ومن المتشابه</w:t>
      </w:r>
      <w:r>
        <w:rPr>
          <w:rFonts w:hint="cs"/>
          <w:bCs/>
        </w:rPr>
        <w:t xml:space="preserve"> </w:t>
      </w:r>
      <w:r>
        <w:rPr>
          <w:rFonts w:hint="cs"/>
          <w:bCs/>
          <w:rtl/>
        </w:rPr>
        <w:t>اليد</w:t>
      </w:r>
      <w:r>
        <w:rPr>
          <w:rFonts w:hint="cs"/>
          <w:rtl/>
        </w:rPr>
        <w:t xml:space="preserve"> في قوله تعالى </w:t>
      </w:r>
      <w:r w:rsidR="00B23C50">
        <w:rPr>
          <w:rFonts w:hint="cs"/>
          <w:rtl/>
        </w:rPr>
        <w:t>(</w:t>
      </w:r>
      <w:r>
        <w:rPr>
          <w:rFonts w:hint="cs"/>
          <w:rtl/>
        </w:rPr>
        <w:t>يد</w:t>
      </w:r>
      <w:r>
        <w:rPr>
          <w:rFonts w:hint="cs"/>
        </w:rPr>
        <w:t xml:space="preserve"> </w:t>
      </w:r>
      <w:r>
        <w:rPr>
          <w:rFonts w:hint="cs"/>
          <w:rtl/>
        </w:rPr>
        <w:t>الله فوق</w:t>
      </w:r>
      <w:r>
        <w:rPr>
          <w:rFonts w:hint="cs"/>
        </w:rPr>
        <w:t xml:space="preserve"> </w:t>
      </w:r>
      <w:r>
        <w:rPr>
          <w:rFonts w:hint="cs"/>
          <w:rtl/>
        </w:rPr>
        <w:t>أيديهم</w:t>
      </w:r>
      <w:r w:rsidR="00B23C50">
        <w:rPr>
          <w:rFonts w:hint="cs"/>
          <w:rtl/>
        </w:rPr>
        <w:t>)</w:t>
      </w:r>
      <w:r>
        <w:rPr>
          <w:rFonts w:hint="cs"/>
          <w:rtl/>
        </w:rPr>
        <w:t xml:space="preserve"> </w:t>
      </w:r>
      <w:r w:rsidR="003D2693">
        <w:rPr>
          <w:rFonts w:hint="cs"/>
          <w:rtl/>
        </w:rPr>
        <w:t>[</w:t>
      </w:r>
      <w:r>
        <w:rPr>
          <w:rFonts w:hint="cs"/>
          <w:rtl/>
        </w:rPr>
        <w:t>الفتح</w:t>
      </w:r>
      <w:r>
        <w:rPr>
          <w:rFonts w:hint="cs"/>
        </w:rPr>
        <w:t xml:space="preserve"> </w:t>
      </w:r>
      <w:r>
        <w:rPr>
          <w:rFonts w:hint="cs"/>
          <w:rtl/>
        </w:rPr>
        <w:t>10]</w:t>
      </w:r>
      <w:r w:rsidR="00B23C50">
        <w:rPr>
          <w:rFonts w:hint="cs"/>
          <w:rtl/>
        </w:rPr>
        <w:t xml:space="preserve"> (</w:t>
      </w:r>
      <w:r>
        <w:rPr>
          <w:rFonts w:hint="cs"/>
          <w:rtl/>
        </w:rPr>
        <w:t>لما</w:t>
      </w:r>
      <w:r>
        <w:rPr>
          <w:rFonts w:hint="cs"/>
        </w:rPr>
        <w:t xml:space="preserve"> </w:t>
      </w:r>
      <w:r>
        <w:rPr>
          <w:rFonts w:hint="cs"/>
          <w:rtl/>
        </w:rPr>
        <w:t>خلقت بيدي</w:t>
      </w:r>
      <w:r w:rsidR="00B23C50">
        <w:rPr>
          <w:rFonts w:hint="cs"/>
          <w:rtl/>
        </w:rPr>
        <w:t>)</w:t>
      </w:r>
      <w:r>
        <w:rPr>
          <w:rFonts w:hint="cs"/>
          <w:rtl/>
        </w:rPr>
        <w:t xml:space="preserve"> [ص</w:t>
      </w:r>
      <w:r>
        <w:rPr>
          <w:rFonts w:hint="cs"/>
        </w:rPr>
        <w:t xml:space="preserve"> </w:t>
      </w:r>
      <w:r>
        <w:rPr>
          <w:rFonts w:hint="cs"/>
          <w:rtl/>
        </w:rPr>
        <w:t>75]</w:t>
      </w:r>
      <w:r w:rsidR="00B23C50">
        <w:rPr>
          <w:rFonts w:hint="cs"/>
          <w:rtl/>
        </w:rPr>
        <w:t xml:space="preserve"> (</w:t>
      </w:r>
      <w:r>
        <w:rPr>
          <w:rFonts w:hint="cs"/>
          <w:rtl/>
        </w:rPr>
        <w:t>بل</w:t>
      </w:r>
      <w:r>
        <w:rPr>
          <w:rFonts w:hint="cs"/>
        </w:rPr>
        <w:t xml:space="preserve"> </w:t>
      </w:r>
      <w:r>
        <w:rPr>
          <w:rFonts w:hint="cs"/>
          <w:rtl/>
        </w:rPr>
        <w:t>يداه مبسوطتان</w:t>
      </w:r>
      <w:r w:rsidR="00B23C50">
        <w:rPr>
          <w:rFonts w:hint="cs"/>
          <w:rtl/>
        </w:rPr>
        <w:t>)</w:t>
      </w:r>
      <w:r>
        <w:rPr>
          <w:rFonts w:hint="cs"/>
          <w:rtl/>
        </w:rPr>
        <w:t xml:space="preserve"> </w:t>
      </w:r>
      <w:r w:rsidR="003D2693">
        <w:rPr>
          <w:rFonts w:hint="cs"/>
          <w:rtl/>
        </w:rPr>
        <w:t>[</w:t>
      </w:r>
      <w:r>
        <w:rPr>
          <w:rFonts w:hint="cs"/>
          <w:rtl/>
        </w:rPr>
        <w:t>المائدة</w:t>
      </w:r>
      <w:r>
        <w:rPr>
          <w:rFonts w:hint="cs"/>
        </w:rPr>
        <w:t xml:space="preserve"> </w:t>
      </w:r>
      <w:r>
        <w:rPr>
          <w:rFonts w:hint="cs"/>
          <w:rtl/>
        </w:rPr>
        <w:t>64]</w:t>
      </w:r>
      <w:r w:rsidR="00B23C50">
        <w:rPr>
          <w:rFonts w:hint="cs"/>
          <w:rtl/>
        </w:rPr>
        <w:t>)</w:t>
      </w:r>
      <w:r>
        <w:t xml:space="preserve"> </w:t>
      </w:r>
      <w:r>
        <w:rPr>
          <w:rFonts w:hint="cs"/>
          <w:rtl/>
        </w:rPr>
        <w:t>مما</w:t>
      </w:r>
      <w:r>
        <w:rPr>
          <w:rFonts w:hint="cs"/>
        </w:rPr>
        <w:t xml:space="preserve"> </w:t>
      </w:r>
      <w:r>
        <w:rPr>
          <w:rFonts w:hint="cs"/>
          <w:rtl/>
        </w:rPr>
        <w:t>عملت أيدينا</w:t>
      </w:r>
      <w:r w:rsidR="00B23C50">
        <w:rPr>
          <w:rtl/>
        </w:rPr>
        <w:t>(</w:t>
      </w:r>
      <w:r w:rsidR="003D2693">
        <w:rPr>
          <w:rFonts w:hint="cs"/>
          <w:rtl/>
        </w:rPr>
        <w:t>[</w:t>
      </w:r>
      <w:r>
        <w:rPr>
          <w:rFonts w:hint="cs"/>
          <w:rtl/>
        </w:rPr>
        <w:t>يس</w:t>
      </w:r>
      <w:r>
        <w:rPr>
          <w:rFonts w:hint="cs"/>
        </w:rPr>
        <w:t xml:space="preserve"> </w:t>
      </w:r>
      <w:r>
        <w:rPr>
          <w:rFonts w:hint="cs"/>
          <w:rtl/>
        </w:rPr>
        <w:t>71</w:t>
      </w:r>
      <w:r w:rsidR="003D2693">
        <w:rPr>
          <w:rFonts w:hint="cs"/>
          <w:rtl/>
        </w:rPr>
        <w:t>]</w:t>
      </w:r>
      <w:r w:rsidR="00B23C50">
        <w:rPr>
          <w:rFonts w:hint="cs"/>
          <w:rtl/>
        </w:rPr>
        <w:t xml:space="preserve"> (</w:t>
      </w:r>
      <w:r>
        <w:rPr>
          <w:rFonts w:hint="cs"/>
          <w:rtl/>
        </w:rPr>
        <w:t>قل</w:t>
      </w:r>
      <w:r>
        <w:rPr>
          <w:rFonts w:hint="cs"/>
        </w:rPr>
        <w:t xml:space="preserve"> </w:t>
      </w:r>
      <w:r>
        <w:rPr>
          <w:rFonts w:hint="cs"/>
          <w:rtl/>
        </w:rPr>
        <w:t>إن الفضل بيد</w:t>
      </w:r>
      <w:r>
        <w:rPr>
          <w:rFonts w:hint="cs"/>
        </w:rPr>
        <w:t xml:space="preserve"> </w:t>
      </w:r>
      <w:r>
        <w:rPr>
          <w:rFonts w:hint="cs"/>
          <w:rtl/>
        </w:rPr>
        <w:t>الله</w:t>
      </w:r>
      <w:r w:rsidR="00B23C50">
        <w:rPr>
          <w:rFonts w:hint="cs"/>
          <w:rtl/>
        </w:rPr>
        <w:t>)</w:t>
      </w:r>
      <w:r>
        <w:rPr>
          <w:rFonts w:hint="cs"/>
        </w:rPr>
        <w:t xml:space="preserve"> </w:t>
      </w:r>
      <w:r w:rsidR="003D2693">
        <w:rPr>
          <w:rFonts w:hint="cs"/>
          <w:rtl/>
        </w:rPr>
        <w:t>[</w:t>
      </w:r>
      <w:r>
        <w:rPr>
          <w:rFonts w:hint="cs"/>
          <w:rtl/>
        </w:rPr>
        <w:t>آل</w:t>
      </w:r>
      <w:r>
        <w:rPr>
          <w:rFonts w:hint="cs"/>
        </w:rPr>
        <w:t xml:space="preserve"> </w:t>
      </w:r>
      <w:r>
        <w:rPr>
          <w:rFonts w:hint="cs"/>
          <w:rtl/>
        </w:rPr>
        <w:t>عمران 73</w:t>
      </w:r>
      <w:r w:rsidR="003D2693">
        <w:rPr>
          <w:rFonts w:hint="cs"/>
          <w:rtl/>
        </w:rPr>
        <w:t>]</w:t>
      </w:r>
      <w:r w:rsidR="00B23C50">
        <w:rPr>
          <w:rFonts w:hint="cs"/>
          <w:rtl/>
        </w:rPr>
        <w:t xml:space="preserve"> </w:t>
      </w:r>
      <w:r>
        <w:rPr>
          <w:rFonts w:hint="cs"/>
          <w:rtl/>
        </w:rPr>
        <w:t>وتأويله</w:t>
      </w:r>
      <w:r>
        <w:rPr>
          <w:rFonts w:hint="cs"/>
        </w:rPr>
        <w:t xml:space="preserve"> </w:t>
      </w:r>
      <w:r>
        <w:rPr>
          <w:rFonts w:hint="cs"/>
          <w:rtl/>
        </w:rPr>
        <w:t>أن المراد باليد القدرة</w:t>
      </w:r>
      <w:r w:rsidR="00B23C50">
        <w:rPr>
          <w:rFonts w:hint="cs"/>
          <w:rtl/>
        </w:rPr>
        <w:t xml:space="preserve"> </w:t>
      </w:r>
      <w:r>
        <w:rPr>
          <w:rFonts w:hint="cs"/>
          <w:rtl/>
        </w:rPr>
        <w:t>وقال</w:t>
      </w:r>
      <w:r>
        <w:rPr>
          <w:rFonts w:hint="cs"/>
        </w:rPr>
        <w:t xml:space="preserve"> </w:t>
      </w:r>
      <w:r>
        <w:rPr>
          <w:rFonts w:hint="cs"/>
          <w:rtl/>
        </w:rPr>
        <w:t>الأشعري اليد صفة ورد بها الشرع والذي</w:t>
      </w:r>
      <w:r>
        <w:rPr>
          <w:rFonts w:hint="cs"/>
        </w:rPr>
        <w:t xml:space="preserve"> </w:t>
      </w:r>
      <w:r>
        <w:rPr>
          <w:rFonts w:hint="cs"/>
          <w:rtl/>
        </w:rPr>
        <w:t>يلوح من معنى هذه الصفة أنها قريبة من معنى القدرة إلا أنها أخص والقدرة أعم كالمحبة</w:t>
      </w:r>
      <w:r>
        <w:rPr>
          <w:rFonts w:hint="cs"/>
        </w:rPr>
        <w:t xml:space="preserve"> </w:t>
      </w:r>
      <w:r>
        <w:rPr>
          <w:rFonts w:hint="cs"/>
          <w:rtl/>
        </w:rPr>
        <w:t>مع الإرادة والمشيئة فإن في اليد تشريفا لازما</w:t>
      </w:r>
      <w:r w:rsidR="00B23C50">
        <w:rPr>
          <w:rFonts w:hint="cs"/>
          <w:rtl/>
        </w:rPr>
        <w:t xml:space="preserve">، </w:t>
      </w:r>
      <w:r>
        <w:rPr>
          <w:rFonts w:hint="cs"/>
          <w:bCs/>
          <w:rtl/>
        </w:rPr>
        <w:t>وقال البيهقي</w:t>
      </w:r>
      <w:r>
        <w:rPr>
          <w:rFonts w:hint="cs"/>
          <w:rtl/>
        </w:rPr>
        <w:t xml:space="preserve"> في كتاب الأسماء والصفات باب ما جاء في إثبات اليدين صفتين لا من حيث الجارحة قال الله </w:t>
      </w:r>
      <w:r w:rsidR="00B23C50">
        <w:rPr>
          <w:rFonts w:hint="cs"/>
          <w:rtl/>
        </w:rPr>
        <w:t>(</w:t>
      </w:r>
      <w:r>
        <w:rPr>
          <w:rFonts w:hint="cs"/>
          <w:rtl/>
        </w:rPr>
        <w:t>يا إبليس ما منعك أن تسجد لما خلقت بيدي</w:t>
      </w:r>
      <w:r w:rsidR="00B23C50">
        <w:rPr>
          <w:rFonts w:hint="cs"/>
          <w:rtl/>
        </w:rPr>
        <w:t xml:space="preserve">) </w:t>
      </w:r>
      <w:r>
        <w:rPr>
          <w:rFonts w:hint="cs"/>
          <w:rtl/>
        </w:rPr>
        <w:t>[ص</w:t>
      </w:r>
      <w:r w:rsidR="00B23C50">
        <w:rPr>
          <w:rFonts w:hint="cs"/>
          <w:rtl/>
        </w:rPr>
        <w:t xml:space="preserve">: </w:t>
      </w:r>
      <w:r>
        <w:rPr>
          <w:rFonts w:hint="cs"/>
          <w:rtl/>
        </w:rPr>
        <w:t>75</w:t>
      </w:r>
      <w:r w:rsidR="003D2693">
        <w:rPr>
          <w:rFonts w:hint="cs"/>
          <w:rtl/>
        </w:rPr>
        <w:t>]</w:t>
      </w:r>
      <w:r w:rsidR="00B23C50">
        <w:rPr>
          <w:rFonts w:hint="cs"/>
          <w:rtl/>
        </w:rPr>
        <w:t xml:space="preserve"> </w:t>
      </w:r>
      <w:r>
        <w:rPr>
          <w:rFonts w:hint="cs"/>
          <w:rtl/>
        </w:rPr>
        <w:t>وقال</w:t>
      </w:r>
      <w:r w:rsidR="00B23C50">
        <w:rPr>
          <w:rFonts w:hint="cs"/>
          <w:rtl/>
        </w:rPr>
        <w:t xml:space="preserve"> </w:t>
      </w:r>
      <w:r w:rsidR="003D2693">
        <w:rPr>
          <w:rFonts w:hint="cs"/>
          <w:rtl/>
        </w:rPr>
        <w:t>{</w:t>
      </w:r>
      <w:r>
        <w:rPr>
          <w:rFonts w:hint="cs"/>
          <w:rtl/>
        </w:rPr>
        <w:t>بل يداه مبسوطتان</w:t>
      </w:r>
      <w:r w:rsidR="003D2693">
        <w:rPr>
          <w:rFonts w:hint="cs"/>
          <w:rtl/>
        </w:rPr>
        <w:t>}</w:t>
      </w:r>
      <w:r w:rsidR="00B23C50">
        <w:rPr>
          <w:rFonts w:hint="cs"/>
          <w:rtl/>
        </w:rPr>
        <w:t xml:space="preserve"> </w:t>
      </w:r>
      <w:r w:rsidR="003D2693">
        <w:rPr>
          <w:rFonts w:hint="cs"/>
          <w:rtl/>
        </w:rPr>
        <w:t>[</w:t>
      </w:r>
      <w:r>
        <w:rPr>
          <w:rFonts w:hint="cs"/>
          <w:rtl/>
        </w:rPr>
        <w:t>المائدة</w:t>
      </w:r>
      <w:r w:rsidR="00B23C50">
        <w:rPr>
          <w:rFonts w:hint="cs"/>
          <w:rtl/>
        </w:rPr>
        <w:t xml:space="preserve">: </w:t>
      </w:r>
      <w:r>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3D2693">
        <w:rPr>
          <w:rFonts w:hint="cs"/>
          <w:rtl/>
        </w:rPr>
        <w:t>،</w:t>
      </w:r>
      <w:r>
        <w:rPr>
          <w:rFonts w:hint="cs"/>
          <w:rtl/>
        </w:rPr>
        <w:t xml:space="preserve"> </w:t>
      </w:r>
      <w:r>
        <w:rPr>
          <w:rFonts w:hint="cs"/>
          <w:bCs/>
          <w:rtl/>
        </w:rPr>
        <w:t>وقال البيهقي</w:t>
      </w:r>
      <w:r>
        <w:rPr>
          <w:rFonts w:hint="cs"/>
          <w:rtl/>
        </w:rPr>
        <w:t xml:space="preserve"> قال بعض أهل النظر قد تكون اليد بمعنى القوة كقوله </w:t>
      </w:r>
      <w:r w:rsidR="003D2693">
        <w:rPr>
          <w:rFonts w:hint="cs"/>
          <w:rtl/>
        </w:rPr>
        <w:t>{</w:t>
      </w:r>
      <w:r>
        <w:rPr>
          <w:rFonts w:hint="cs"/>
          <w:rtl/>
        </w:rPr>
        <w:t>داود ذا الأيد</w:t>
      </w:r>
      <w:r w:rsidR="003D2693">
        <w:rPr>
          <w:rFonts w:hint="cs"/>
          <w:rtl/>
        </w:rPr>
        <w:t>}</w:t>
      </w:r>
      <w:r w:rsidR="00B23C50">
        <w:rPr>
          <w:rFonts w:hint="cs"/>
          <w:rtl/>
        </w:rPr>
        <w:t xml:space="preserve"> </w:t>
      </w:r>
      <w:r w:rsidR="003D2693">
        <w:rPr>
          <w:rFonts w:hint="cs"/>
          <w:rtl/>
        </w:rPr>
        <w:t>[</w:t>
      </w:r>
      <w:r>
        <w:rPr>
          <w:rFonts w:hint="cs"/>
          <w:rtl/>
        </w:rPr>
        <w:t>ص</w:t>
      </w:r>
      <w:r w:rsidR="00B23C50">
        <w:rPr>
          <w:rFonts w:hint="cs"/>
          <w:rtl/>
        </w:rPr>
        <w:t xml:space="preserve">: </w:t>
      </w:r>
      <w:r>
        <w:rPr>
          <w:rFonts w:hint="cs"/>
          <w:rtl/>
        </w:rPr>
        <w:t>17</w:t>
      </w:r>
      <w:r w:rsidR="003D2693">
        <w:rPr>
          <w:rFonts w:hint="cs"/>
          <w:rtl/>
        </w:rPr>
        <w:t>]</w:t>
      </w:r>
      <w:r>
        <w:rPr>
          <w:rFonts w:hint="cs"/>
          <w:rtl/>
        </w:rPr>
        <w:t xml:space="preserve"> ذا القوة وبمعنى الملك والقدرة كقوله</w:t>
      </w:r>
      <w:r w:rsidR="00B23C50">
        <w:rPr>
          <w:rFonts w:hint="cs"/>
          <w:rtl/>
        </w:rPr>
        <w:t xml:space="preserve"> </w:t>
      </w:r>
      <w:r w:rsidR="003D2693">
        <w:rPr>
          <w:rFonts w:hint="cs"/>
          <w:rtl/>
        </w:rPr>
        <w:t>{</w:t>
      </w:r>
      <w:r>
        <w:rPr>
          <w:rFonts w:hint="cs"/>
          <w:rtl/>
        </w:rPr>
        <w:t>إن الفضل بيد الله</w:t>
      </w:r>
      <w:r w:rsidR="003D2693">
        <w:rPr>
          <w:rFonts w:hint="cs"/>
          <w:rtl/>
        </w:rPr>
        <w:t>} [</w:t>
      </w:r>
      <w:r>
        <w:rPr>
          <w:rFonts w:hint="cs"/>
          <w:rtl/>
        </w:rPr>
        <w:t>آل عمران</w:t>
      </w:r>
      <w:r w:rsidR="00B23C50">
        <w:rPr>
          <w:rFonts w:hint="cs"/>
          <w:rtl/>
        </w:rPr>
        <w:t xml:space="preserve">: </w:t>
      </w:r>
      <w:r>
        <w:rPr>
          <w:rFonts w:hint="cs"/>
          <w:rtl/>
        </w:rPr>
        <w:t>73</w:t>
      </w:r>
      <w:r w:rsidR="003D2693">
        <w:rPr>
          <w:rFonts w:hint="cs"/>
          <w:rtl/>
        </w:rPr>
        <w:t>]</w:t>
      </w:r>
      <w:r w:rsidR="00B23C50">
        <w:rPr>
          <w:rFonts w:hint="cs"/>
          <w:rtl/>
        </w:rPr>
        <w:t xml:space="preserve"> </w:t>
      </w:r>
      <w:r>
        <w:rPr>
          <w:rFonts w:hint="cs"/>
          <w:rtl/>
        </w:rPr>
        <w:t>وبمعنى النعمة كقولهم لي عند فلان يد وتكون صلة أي زائدة كقوله</w:t>
      </w:r>
      <w:r w:rsidR="00B23C50">
        <w:rPr>
          <w:rFonts w:hint="cs"/>
          <w:rtl/>
        </w:rPr>
        <w:t xml:space="preserve"> </w:t>
      </w:r>
      <w:r w:rsidR="003D2693">
        <w:rPr>
          <w:rFonts w:hint="cs"/>
          <w:rtl/>
        </w:rPr>
        <w:t>{</w:t>
      </w:r>
      <w:r>
        <w:rPr>
          <w:rFonts w:hint="cs"/>
          <w:rtl/>
        </w:rPr>
        <w:t>مما عملت أيدينا أنعاما</w:t>
      </w:r>
      <w:r w:rsidR="003D2693">
        <w:rPr>
          <w:rFonts w:hint="cs"/>
          <w:rtl/>
        </w:rPr>
        <w:t>}</w:t>
      </w:r>
      <w:r>
        <w:rPr>
          <w:rFonts w:hint="cs"/>
          <w:rtl/>
        </w:rPr>
        <w:t xml:space="preserve"> </w:t>
      </w:r>
      <w:r w:rsidR="003D2693">
        <w:rPr>
          <w:rFonts w:hint="cs"/>
          <w:rtl/>
        </w:rPr>
        <w:t>[</w:t>
      </w:r>
      <w:r>
        <w:rPr>
          <w:rFonts w:hint="cs"/>
          <w:rtl/>
        </w:rPr>
        <w:t>يس</w:t>
      </w:r>
      <w:r w:rsidR="00B23C50">
        <w:rPr>
          <w:rFonts w:hint="cs"/>
          <w:rtl/>
        </w:rPr>
        <w:t xml:space="preserve">: </w:t>
      </w:r>
      <w:r>
        <w:rPr>
          <w:rFonts w:hint="cs"/>
          <w:rtl/>
        </w:rPr>
        <w:t>71</w:t>
      </w:r>
      <w:r w:rsidR="003D2693">
        <w:rPr>
          <w:rFonts w:hint="cs"/>
          <w:rtl/>
        </w:rPr>
        <w:t>]</w:t>
      </w:r>
      <w:r>
        <w:rPr>
          <w:rFonts w:hint="cs"/>
          <w:rtl/>
        </w:rPr>
        <w:t xml:space="preserve"> أي مما عملناه نحن وبمعنى الجارحة كقوله </w:t>
      </w:r>
      <w:r w:rsidR="003D2693">
        <w:rPr>
          <w:rFonts w:hint="cs"/>
          <w:rtl/>
        </w:rPr>
        <w:t>{</w:t>
      </w:r>
      <w:r>
        <w:rPr>
          <w:rFonts w:hint="cs"/>
          <w:rtl/>
        </w:rPr>
        <w:t>وخذ بيدك ضغثا</w:t>
      </w:r>
      <w:r w:rsidR="003D2693">
        <w:rPr>
          <w:rFonts w:hint="cs"/>
          <w:rtl/>
        </w:rPr>
        <w:t>}</w:t>
      </w:r>
      <w:r>
        <w:rPr>
          <w:rFonts w:hint="cs"/>
          <w:rtl/>
        </w:rPr>
        <w:t xml:space="preserve"> </w:t>
      </w:r>
      <w:r w:rsidR="003D2693">
        <w:rPr>
          <w:rFonts w:hint="cs"/>
          <w:rtl/>
        </w:rPr>
        <w:t>[</w:t>
      </w:r>
      <w:r>
        <w:rPr>
          <w:rFonts w:hint="cs"/>
          <w:rtl/>
        </w:rPr>
        <w:t>ص</w:t>
      </w:r>
      <w:r w:rsidR="00B23C50">
        <w:rPr>
          <w:rFonts w:hint="cs"/>
          <w:rtl/>
        </w:rPr>
        <w:t xml:space="preserve">: </w:t>
      </w:r>
      <w:r>
        <w:rPr>
          <w:rFonts w:hint="cs"/>
          <w:rtl/>
        </w:rPr>
        <w:t>44</w:t>
      </w:r>
      <w:r w:rsidR="003D2693">
        <w:rPr>
          <w:rFonts w:hint="cs"/>
          <w:rtl/>
        </w:rPr>
        <w:t>]</w:t>
      </w:r>
      <w:r w:rsidR="00B23C50">
        <w:rPr>
          <w:rFonts w:hint="cs"/>
          <w:rtl/>
        </w:rPr>
        <w:t xml:space="preserve"> </w:t>
      </w:r>
      <w:r>
        <w:rPr>
          <w:rFonts w:hint="cs"/>
          <w:rtl/>
        </w:rPr>
        <w:t xml:space="preserve">قال فأما قوله </w:t>
      </w:r>
      <w:r w:rsidR="003D2693">
        <w:rPr>
          <w:rFonts w:hint="cs"/>
          <w:rtl/>
        </w:rPr>
        <w:t>{</w:t>
      </w:r>
      <w:r>
        <w:rPr>
          <w:rFonts w:hint="cs"/>
          <w:rtl/>
        </w:rPr>
        <w:t>لما خلقت بيدي</w:t>
      </w:r>
      <w:r w:rsidR="003D2693">
        <w:rPr>
          <w:rFonts w:hint="cs"/>
          <w:rtl/>
        </w:rPr>
        <w:t>}</w:t>
      </w:r>
      <w:r>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B23C50">
        <w:rPr>
          <w:rFonts w:hint="cs"/>
          <w:rtl/>
        </w:rPr>
        <w:t xml:space="preserve"> </w:t>
      </w:r>
      <w:r>
        <w:rPr>
          <w:rFonts w:hint="cs"/>
          <w:rtl/>
        </w:rPr>
        <w:t>لما خلقت بيدي</w:t>
      </w:r>
      <w:r w:rsidR="00B23C50">
        <w:rPr>
          <w:rFonts w:hint="cs"/>
          <w:rtl/>
        </w:rPr>
        <w:t xml:space="preserve"> </w:t>
      </w:r>
      <w:r>
        <w:rPr>
          <w:rFonts w:hint="cs"/>
          <w:rtl/>
        </w:rPr>
        <w:t xml:space="preserve">انتهى </w:t>
      </w:r>
      <w:r w:rsidR="00B23C50">
        <w:rPr>
          <w:rFonts w:hint="cs"/>
          <w:rtl/>
        </w:rPr>
        <w:t>(</w:t>
      </w:r>
      <w:r>
        <w:rPr>
          <w:rFonts w:hint="cs"/>
          <w:rtl/>
        </w:rPr>
        <w:t>أي كلام البيهقي</w:t>
      </w:r>
      <w:r w:rsidR="00B23C50">
        <w:rPr>
          <w:rFonts w:hint="cs"/>
          <w:rtl/>
        </w:rPr>
        <w:t xml:space="preserve">) </w:t>
      </w:r>
      <w:r>
        <w:rPr>
          <w:rFonts w:hint="cs"/>
          <w:rtl/>
        </w:rPr>
        <w:t>تنبيه</w:t>
      </w:r>
      <w:r w:rsidR="00B23C50">
        <w:rPr>
          <w:rFonts w:hint="cs"/>
          <w:rtl/>
        </w:rPr>
        <w:t xml:space="preserve"> </w:t>
      </w:r>
      <w:r>
        <w:rPr>
          <w:rFonts w:hint="cs"/>
          <w:rtl/>
        </w:rPr>
        <w:t xml:space="preserve">من هذا النمط حديث الترمذي وابن ماجه </w:t>
      </w:r>
      <w:r w:rsidR="00B23C50">
        <w:rPr>
          <w:rFonts w:hint="cs"/>
          <w:rtl/>
        </w:rPr>
        <w:t>(</w:t>
      </w:r>
      <w:r>
        <w:rPr>
          <w:rFonts w:hint="cs"/>
          <w:rtl/>
        </w:rPr>
        <w:t>إن الله تعالى لما خلق الخلق كتب بيده على نفسه إن رحمتي تغلب غضبي</w:t>
      </w:r>
      <w:r w:rsidR="00B23C50">
        <w:rPr>
          <w:rFonts w:hint="cs"/>
          <w:rtl/>
        </w:rPr>
        <w:t>)</w:t>
      </w:r>
      <w:r>
        <w:rPr>
          <w:rFonts w:hint="cs"/>
          <w:rtl/>
        </w:rPr>
        <w:t xml:space="preserve"> وفي حديث آخر </w:t>
      </w:r>
      <w:r w:rsidR="00B23C50">
        <w:rPr>
          <w:rFonts w:hint="cs"/>
          <w:rtl/>
        </w:rPr>
        <w:t>(</w:t>
      </w:r>
      <w:r>
        <w:rPr>
          <w:rFonts w:hint="cs"/>
          <w:rtl/>
        </w:rPr>
        <w:t>إن الله تعالى خلق ثلاثة أشياء بيده خلق آدم بيده وكتب التوراة بيده وغرس الفردوس بيده</w:t>
      </w:r>
      <w:r w:rsidR="00B23C50">
        <w:rPr>
          <w:rFonts w:hint="cs"/>
          <w:rtl/>
        </w:rPr>
        <w:t xml:space="preserve">) </w:t>
      </w:r>
      <w:r>
        <w:rPr>
          <w:rFonts w:hint="cs"/>
          <w:rtl/>
        </w:rPr>
        <w:t xml:space="preserve">وحديث أحمد ومسلم </w:t>
      </w:r>
      <w:r w:rsidR="00B23C50">
        <w:rPr>
          <w:rFonts w:hint="cs"/>
          <w:rtl/>
        </w:rPr>
        <w:t>(</w:t>
      </w:r>
      <w:r>
        <w:rPr>
          <w:rFonts w:hint="cs"/>
          <w:rtl/>
        </w:rPr>
        <w:t>إن الله تعالى يبسط يده بالليل ليتوب مسييء النهار ويبسط يده بالنهار ليتوب مسيئ الليل</w:t>
      </w:r>
      <w:r w:rsidR="00B23C50">
        <w:rPr>
          <w:rFonts w:hint="cs"/>
          <w:rtl/>
        </w:rPr>
        <w:t xml:space="preserve">) </w:t>
      </w:r>
      <w:r>
        <w:rPr>
          <w:rFonts w:hint="cs"/>
          <w:bCs/>
          <w:rtl/>
        </w:rPr>
        <w:t>قيل</w:t>
      </w:r>
      <w:r>
        <w:rPr>
          <w:rFonts w:hint="cs"/>
          <w:bCs/>
        </w:rPr>
        <w:t xml:space="preserve"> </w:t>
      </w:r>
      <w:r>
        <w:rPr>
          <w:rFonts w:hint="cs"/>
          <w:bCs/>
          <w:rtl/>
        </w:rPr>
        <w:t>بسط اليد</w:t>
      </w:r>
      <w:r>
        <w:rPr>
          <w:rFonts w:hint="cs"/>
          <w:bCs/>
        </w:rPr>
        <w:t xml:space="preserve"> </w:t>
      </w:r>
      <w:r>
        <w:rPr>
          <w:rFonts w:hint="cs"/>
          <w:bCs/>
          <w:rtl/>
        </w:rPr>
        <w:t>استعارة في قبول التوبة وإنما ورد لفظ اليد لأن العرب إذا رضي أحدهم الشيء بسط</w:t>
      </w:r>
      <w:r>
        <w:rPr>
          <w:rFonts w:hint="cs"/>
          <w:bCs/>
        </w:rPr>
        <w:t xml:space="preserve"> </w:t>
      </w:r>
      <w:r>
        <w:rPr>
          <w:rFonts w:hint="cs"/>
          <w:bCs/>
          <w:rtl/>
        </w:rPr>
        <w:t>يده لقبوله وإذا كرهه قبضها عنه فخوطبوا بما يفهمونه وهو مجاز فإن يد الجارحة مستحيلة</w:t>
      </w:r>
      <w:r>
        <w:rPr>
          <w:rFonts w:hint="cs"/>
          <w:bCs/>
        </w:rPr>
        <w:t xml:space="preserve"> </w:t>
      </w:r>
      <w:r>
        <w:rPr>
          <w:rFonts w:hint="cs"/>
          <w:bCs/>
          <w:rtl/>
        </w:rPr>
        <w:t>في حقه تعالى</w:t>
      </w:r>
      <w:r w:rsidR="003D2693">
        <w:rPr>
          <w:rFonts w:hint="cs"/>
          <w:bCs/>
          <w:rtl/>
        </w:rPr>
        <w:t>،</w:t>
      </w:r>
      <w:r>
        <w:rPr>
          <w:rFonts w:hint="cs"/>
          <w:rtl/>
        </w:rPr>
        <w:t xml:space="preserve"> </w:t>
      </w:r>
      <w:r>
        <w:rPr>
          <w:rFonts w:hint="cs"/>
          <w:bCs/>
          <w:rtl/>
        </w:rPr>
        <w:t>ومن المتشابه القبضة واليمين</w:t>
      </w:r>
      <w:r>
        <w:rPr>
          <w:rFonts w:hint="cs"/>
          <w:rtl/>
        </w:rPr>
        <w:t xml:space="preserve"> في وقوله تعالى </w:t>
      </w:r>
      <w:r w:rsidR="00B23C50">
        <w:rPr>
          <w:rFonts w:hint="cs"/>
          <w:rtl/>
        </w:rPr>
        <w:t>(</w:t>
      </w:r>
      <w:r>
        <w:rPr>
          <w:rFonts w:hint="cs"/>
          <w:rtl/>
        </w:rPr>
        <w:t>والأرض جميعا قبضته يوم القيامة والسماوات مطويات بيمينه</w:t>
      </w:r>
      <w:r w:rsidR="00B23C50">
        <w:rPr>
          <w:rFonts w:hint="cs"/>
          <w:rtl/>
        </w:rPr>
        <w:t>)</w:t>
      </w:r>
      <w:r>
        <w:rPr>
          <w:rFonts w:hint="cs"/>
          <w:rtl/>
        </w:rPr>
        <w:t xml:space="preserve"> </w:t>
      </w:r>
      <w:r w:rsidR="003D2693">
        <w:rPr>
          <w:rFonts w:hint="cs"/>
          <w:rtl/>
        </w:rPr>
        <w:t>[</w:t>
      </w:r>
      <w:r>
        <w:rPr>
          <w:rFonts w:hint="cs"/>
          <w:rtl/>
        </w:rPr>
        <w:t>الزمر 67</w:t>
      </w:r>
      <w:r w:rsidR="003D2693">
        <w:rPr>
          <w:rFonts w:hint="cs"/>
          <w:rtl/>
        </w:rPr>
        <w:t>]</w:t>
      </w:r>
      <w:r w:rsidR="00B23C50">
        <w:rPr>
          <w:rFonts w:hint="cs"/>
          <w:rtl/>
        </w:rPr>
        <w:t xml:space="preserve"> </w:t>
      </w:r>
      <w:r>
        <w:rPr>
          <w:rFonts w:hint="cs"/>
          <w:rtl/>
        </w:rPr>
        <w:t xml:space="preserve">وحديث البخاري ومسلم </w:t>
      </w:r>
      <w:r w:rsidR="00B23C50">
        <w:rPr>
          <w:rFonts w:hint="cs"/>
          <w:rtl/>
        </w:rPr>
        <w:t>(</w:t>
      </w:r>
      <w:r>
        <w:rPr>
          <w:rFonts w:hint="cs"/>
          <w:rtl/>
        </w:rPr>
        <w:t>يقبض الله الأرض يوم القيامة ويطوي السماء بيمينه ثم يقول أنا الملك أين ملوك الأرض</w:t>
      </w:r>
      <w:r w:rsidR="00B23C50">
        <w:rPr>
          <w:rFonts w:hint="cs"/>
          <w:rtl/>
        </w:rPr>
        <w:t xml:space="preserve">) </w:t>
      </w:r>
      <w:r>
        <w:rPr>
          <w:rFonts w:hint="cs"/>
          <w:rtl/>
        </w:rPr>
        <w:t xml:space="preserve">وحديث مسلم </w:t>
      </w:r>
      <w:r w:rsidR="00B23C50">
        <w:rPr>
          <w:rFonts w:hint="cs"/>
          <w:rtl/>
        </w:rPr>
        <w:t>(</w:t>
      </w:r>
      <w:r>
        <w:rPr>
          <w:rFonts w:hint="cs"/>
          <w:rtl/>
        </w:rPr>
        <w:t>يطوي الله السماوات يوم القيامة ثم يأخذهن بيده اليمنى</w:t>
      </w:r>
      <w:r w:rsidR="00B23C50">
        <w:rPr>
          <w:rFonts w:hint="cs"/>
          <w:rtl/>
        </w:rPr>
        <w:t>)</w:t>
      </w:r>
      <w:r>
        <w:rPr>
          <w:rFonts w:hint="cs"/>
          <w:rtl/>
        </w:rPr>
        <w:t xml:space="preserve"> الحديث</w:t>
      </w:r>
      <w:r w:rsidR="00B23C50">
        <w:rPr>
          <w:rFonts w:hint="cs"/>
          <w:rtl/>
        </w:rPr>
        <w:t xml:space="preserve"> </w:t>
      </w:r>
      <w:r>
        <w:rPr>
          <w:rFonts w:hint="cs"/>
          <w:rtl/>
        </w:rPr>
        <w:t xml:space="preserve">وحديث مسلم أيضا </w:t>
      </w:r>
      <w:r w:rsidR="00B23C50">
        <w:rPr>
          <w:rFonts w:hint="cs"/>
          <w:rtl/>
        </w:rPr>
        <w:t>(</w:t>
      </w:r>
      <w:r>
        <w:rPr>
          <w:rFonts w:hint="cs"/>
          <w:rtl/>
        </w:rPr>
        <w:t>يأخذ الله سماواته وأرضيه بيديه فيقول أنا الله ويبسطها أنا الملك</w:t>
      </w:r>
      <w:r w:rsidR="00B23C50">
        <w:rPr>
          <w:rFonts w:hint="cs"/>
          <w:rtl/>
        </w:rPr>
        <w:t xml:space="preserve">) </w:t>
      </w:r>
      <w:r>
        <w:rPr>
          <w:rFonts w:hint="cs"/>
          <w:bCs/>
          <w:rtl/>
        </w:rPr>
        <w:t>قال البيهقي المتقدمون من هذه الأمة لم يفسروا ما ورد من الآي والأخبار في هذا الباب مع اعتقادهم بأجمعهم أن الله واحد لا يجوز عليه التبعيض</w:t>
      </w:r>
      <w:r w:rsidR="003D2693">
        <w:rPr>
          <w:rFonts w:hint="cs"/>
          <w:bCs/>
          <w:rtl/>
        </w:rPr>
        <w:t>،</w:t>
      </w:r>
      <w:r>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3D2693">
        <w:rPr>
          <w:rFonts w:hint="cs"/>
          <w:rtl/>
        </w:rPr>
        <w:t>،</w:t>
      </w:r>
      <w:r>
        <w:rPr>
          <w:rFonts w:hint="cs"/>
          <w:rtl/>
        </w:rPr>
        <w:t xml:space="preserve"> </w:t>
      </w:r>
      <w:r>
        <w:rPr>
          <w:rFonts w:hint="cs"/>
          <w:bCs/>
          <w:rtl/>
        </w:rPr>
        <w:t>وهذا مذهب الحنابلة</w:t>
      </w:r>
      <w:r w:rsidR="003D2693">
        <w:rPr>
          <w:rFonts w:hint="cs"/>
          <w:bCs/>
          <w:rtl/>
        </w:rPr>
        <w:t>،</w:t>
      </w:r>
      <w:r>
        <w:rPr>
          <w:rFonts w:hint="cs"/>
          <w:rtl/>
        </w:rPr>
        <w:t xml:space="preserve"> </w:t>
      </w:r>
      <w:r>
        <w:rPr>
          <w:rFonts w:hint="cs"/>
          <w:bCs/>
          <w:rtl/>
        </w:rPr>
        <w:t>قال الخطابي</w:t>
      </w:r>
      <w:r>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B23C50">
        <w:rPr>
          <w:rFonts w:hint="cs"/>
          <w:rtl/>
        </w:rPr>
        <w:t xml:space="preserve"> </w:t>
      </w:r>
      <w:r>
        <w:rPr>
          <w:rFonts w:hint="cs"/>
          <w:bCs/>
          <w:rtl/>
        </w:rPr>
        <w:t>وقال بعض أهل التأويل</w:t>
      </w:r>
      <w:r>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p>
    <w:p w14:paraId="63080113" w14:textId="54BCF160" w:rsidR="00CE4C70" w:rsidRDefault="00CE4C70" w:rsidP="00B23C50">
      <w:pPr>
        <w:pStyle w:val="a7"/>
        <w:spacing w:line="276" w:lineRule="auto"/>
        <w:jc w:val="both"/>
        <w:rPr>
          <w:rFonts w:ascii="Traditional Arabic" w:hAnsi="Traditional Arabic"/>
          <w:b w:val="0"/>
          <w:sz w:val="32"/>
          <w:rtl/>
        </w:rPr>
      </w:pPr>
      <w:r>
        <w:rPr>
          <w:rFonts w:ascii="Traditional Arabic" w:hAnsi="Traditional Arabic"/>
          <w:sz w:val="32"/>
          <w:rtl/>
        </w:rPr>
        <w:t xml:space="preserve"> </w:t>
      </w:r>
      <w:r>
        <w:rPr>
          <w:rFonts w:ascii="Traditional Arabic" w:hAnsi="Traditional Arabic"/>
          <w:bCs w:val="0"/>
          <w:sz w:val="32"/>
          <w:rtl/>
        </w:rPr>
        <w:t>وقال بعضهم هو لبيان عظمة الله وجلاله وقدرته وأن المكونات كلها منقادة لإرادته ومسخرات بأمره</w:t>
      </w:r>
      <w:r w:rsidR="003D2693">
        <w:rPr>
          <w:rFonts w:ascii="Traditional Arabic" w:hAnsi="Traditional Arabic"/>
          <w:bCs w:val="0"/>
          <w:sz w:val="32"/>
          <w:rtl/>
        </w:rPr>
        <w:t>،</w:t>
      </w:r>
      <w:r>
        <w:rPr>
          <w:rFonts w:ascii="Traditional Arabic" w:hAnsi="Traditional Arabic"/>
          <w:bCs w:val="0"/>
          <w:sz w:val="32"/>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Pr>
          <w:rFonts w:ascii="Traditional Arabic" w:hAnsi="Traditional Arabic"/>
          <w:sz w:val="32"/>
          <w:rtl/>
        </w:rPr>
        <w:t xml:space="preserve"> </w:t>
      </w:r>
    </w:p>
    <w:p w14:paraId="451E2C24" w14:textId="730811D9" w:rsidR="00CE4C70" w:rsidRDefault="00CE4C70" w:rsidP="00B23C50">
      <w:pPr>
        <w:pStyle w:val="a7"/>
        <w:spacing w:after="240" w:line="276" w:lineRule="auto"/>
        <w:jc w:val="both"/>
        <w:rPr>
          <w:rFonts w:ascii="Traditional Arabic" w:hAnsi="Traditional Arabic"/>
          <w:sz w:val="32"/>
          <w:rtl/>
        </w:rPr>
      </w:pPr>
      <w:r>
        <w:rPr>
          <w:rFonts w:ascii="Traditional Arabic" w:hAnsi="Traditional Arabic"/>
          <w:bCs w:val="0"/>
          <w:sz w:val="32"/>
          <w:rtl/>
        </w:rPr>
        <w:t>تنبيه</w:t>
      </w:r>
      <w:r w:rsidR="00B23C50">
        <w:rPr>
          <w:rFonts w:ascii="Traditional Arabic" w:hAnsi="Traditional Arabic"/>
          <w:sz w:val="32"/>
          <w:rtl/>
        </w:rPr>
        <w:t xml:space="preserve">: </w:t>
      </w:r>
      <w:r>
        <w:rPr>
          <w:rFonts w:ascii="Traditional Arabic" w:hAnsi="Traditional Arabic"/>
          <w:sz w:val="32"/>
          <w:rtl/>
        </w:rPr>
        <w:t>في حديث مسلم وغيره (</w:t>
      </w:r>
      <w:r w:rsidR="00B23C50">
        <w:rPr>
          <w:rFonts w:ascii="Traditional Arabic" w:hAnsi="Traditional Arabic"/>
          <w:sz w:val="32"/>
          <w:rtl/>
        </w:rPr>
        <w:t>(</w:t>
      </w:r>
      <w:r>
        <w:rPr>
          <w:rFonts w:ascii="Traditional Arabic" w:hAnsi="Traditional Arabic"/>
          <w:sz w:val="32"/>
          <w:rtl/>
        </w:rPr>
        <w:t>إن المقسطين عند الله يوم القيامة على منابر من نور عن يمين الرحمن وكلتا يديه يمين الذين يعدلون في حكمهم وأهليهم وما ولوا</w:t>
      </w:r>
      <w:r w:rsidR="00B23C50">
        <w:rPr>
          <w:rFonts w:ascii="Traditional Arabic" w:hAnsi="Traditional Arabic"/>
          <w:sz w:val="32"/>
          <w:rtl/>
        </w:rPr>
        <w:t>)</w:t>
      </w:r>
      <w:r>
        <w:rPr>
          <w:rFonts w:ascii="Traditional Arabic" w:hAnsi="Traditional Arabic"/>
          <w:sz w:val="32"/>
          <w:rtl/>
        </w:rPr>
        <w:t>)</w:t>
      </w:r>
      <w:r w:rsidR="00B23C50">
        <w:rPr>
          <w:rFonts w:ascii="Traditional Arabic" w:hAnsi="Traditional Arabic"/>
          <w:sz w:val="32"/>
          <w:rtl/>
        </w:rPr>
        <w:t xml:space="preserve"> </w:t>
      </w:r>
      <w:r>
        <w:rPr>
          <w:rFonts w:ascii="Traditional Arabic" w:hAnsi="Traditional Arabic"/>
          <w:bCs w:val="0"/>
          <w:sz w:val="32"/>
          <w:rtl/>
        </w:rPr>
        <w:t>قال النووي</w:t>
      </w:r>
      <w:r>
        <w:rPr>
          <w:rFonts w:ascii="Traditional Arabic" w:hAnsi="Traditional Arabic"/>
          <w:sz w:val="32"/>
          <w:rtl/>
        </w:rPr>
        <w:t xml:space="preserve">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B23C50">
        <w:rPr>
          <w:rFonts w:ascii="Traditional Arabic" w:hAnsi="Traditional Arabic"/>
          <w:sz w:val="32"/>
          <w:rtl/>
        </w:rPr>
        <w:t xml:space="preserve"> </w:t>
      </w:r>
      <w:r>
        <w:rPr>
          <w:rFonts w:ascii="Traditional Arabic" w:hAnsi="Traditional Arabic"/>
          <w:sz w:val="32"/>
          <w:rtl/>
        </w:rPr>
        <w:t>وقوله (</w:t>
      </w:r>
      <w:r w:rsidR="00B23C50">
        <w:rPr>
          <w:rFonts w:ascii="Traditional Arabic" w:hAnsi="Traditional Arabic"/>
          <w:sz w:val="32"/>
          <w:rtl/>
        </w:rPr>
        <w:t>(</w:t>
      </w:r>
      <w:r>
        <w:rPr>
          <w:rFonts w:ascii="Traditional Arabic" w:hAnsi="Traditional Arabic"/>
          <w:sz w:val="32"/>
          <w:rtl/>
        </w:rPr>
        <w:t>وكلتا يديه يمين</w:t>
      </w:r>
      <w:r w:rsidR="00B23C50">
        <w:rPr>
          <w:rFonts w:ascii="Traditional Arabic" w:hAnsi="Traditional Arabic"/>
          <w:sz w:val="32"/>
          <w:rtl/>
        </w:rPr>
        <w:t>)</w:t>
      </w:r>
      <w:r>
        <w:rPr>
          <w:rFonts w:ascii="Traditional Arabic" w:hAnsi="Traditional Arabic"/>
          <w:sz w:val="32"/>
          <w:rtl/>
        </w:rPr>
        <w:t>)</w:t>
      </w:r>
      <w:r w:rsidR="00B23C50">
        <w:rPr>
          <w:rFonts w:ascii="Traditional Arabic" w:hAnsi="Traditional Arabic"/>
          <w:sz w:val="32"/>
          <w:rtl/>
        </w:rPr>
        <w:t xml:space="preserve"> </w:t>
      </w:r>
      <w:r>
        <w:rPr>
          <w:rFonts w:ascii="Traditional Arabic" w:hAnsi="Traditional Arabic"/>
          <w:sz w:val="32"/>
          <w:rtl/>
        </w:rPr>
        <w:t>فيه تنبيه على أنه ليس المراد باليمين الجارحة وأن يديه تعالى بصفة الكمال لا نقص في واحدة منهما لأن الشمال تنقص عن اليمين</w:t>
      </w:r>
      <w:r w:rsidR="003D2693">
        <w:rPr>
          <w:rFonts w:ascii="Traditional Arabic" w:hAnsi="Traditional Arabic"/>
          <w:sz w:val="32"/>
          <w:rtl/>
        </w:rPr>
        <w:t>،</w:t>
      </w:r>
      <w:r>
        <w:rPr>
          <w:rFonts w:ascii="Traditional Arabic" w:hAnsi="Traditional Arabic"/>
          <w:sz w:val="32"/>
          <w:rtl/>
        </w:rPr>
        <w:t xml:space="preserve"> .. وقال الخطابي ليس فيما يضاف إلى الله سبحانه من صفة اليدين شمال لأن الشمال محل النقص والضعف والله أعلم " </w:t>
      </w:r>
      <w:r w:rsidR="003D2693">
        <w:rPr>
          <w:rFonts w:ascii="Traditional Arabic" w:hAnsi="Traditional Arabic"/>
          <w:sz w:val="32"/>
          <w:rtl/>
        </w:rPr>
        <w:t>[</w:t>
      </w:r>
      <w:r>
        <w:rPr>
          <w:rFonts w:ascii="Traditional Arabic" w:hAnsi="Traditional Arabic"/>
          <w:sz w:val="32"/>
          <w:rtl/>
        </w:rPr>
        <w:t>أقاويل الثقات ج</w:t>
      </w:r>
      <w:r w:rsidR="00B23C50">
        <w:rPr>
          <w:rFonts w:ascii="Traditional Arabic" w:hAnsi="Traditional Arabic"/>
          <w:sz w:val="32"/>
          <w:rtl/>
        </w:rPr>
        <w:t xml:space="preserve">: </w:t>
      </w:r>
      <w:r>
        <w:rPr>
          <w:rFonts w:ascii="Traditional Arabic" w:hAnsi="Traditional Arabic"/>
          <w:sz w:val="32"/>
          <w:rtl/>
        </w:rPr>
        <w:t>1 ص</w:t>
      </w:r>
      <w:r w:rsidR="00B23C50">
        <w:rPr>
          <w:rFonts w:ascii="Traditional Arabic" w:hAnsi="Traditional Arabic"/>
          <w:sz w:val="32"/>
          <w:rtl/>
        </w:rPr>
        <w:t xml:space="preserve">: </w:t>
      </w:r>
      <w:r>
        <w:rPr>
          <w:rFonts w:ascii="Traditional Arabic" w:hAnsi="Traditional Arabic"/>
          <w:sz w:val="32"/>
          <w:rtl/>
        </w:rPr>
        <w:t xml:space="preserve">149إلى 158] أهـــ </w:t>
      </w:r>
    </w:p>
    <w:p w14:paraId="31902CAF" w14:textId="55A7E0AB" w:rsidR="00CE4C70" w:rsidRDefault="00DE0363" w:rsidP="00B23C50">
      <w:pPr>
        <w:pStyle w:val="a7"/>
        <w:spacing w:after="240" w:line="276" w:lineRule="auto"/>
        <w:jc w:val="center"/>
        <w:rPr>
          <w:rFonts w:ascii="Traditional Arabic" w:hAnsi="Traditional Arabic"/>
          <w:sz w:val="32"/>
          <w:rtl/>
        </w:rPr>
      </w:pPr>
      <w:r>
        <w:rPr>
          <w:rFonts w:ascii="Traditional Arabic" w:hAnsi="Traditional Arabic"/>
          <w:bCs w:val="0"/>
          <w:sz w:val="32"/>
          <w:rtl/>
        </w:rPr>
        <w:t>***</w:t>
      </w:r>
    </w:p>
    <w:p w14:paraId="030EF39E" w14:textId="31D5EDFB" w:rsidR="00CE4C70" w:rsidRDefault="00B23C50" w:rsidP="00B23C50">
      <w:pPr>
        <w:spacing w:after="240"/>
        <w:rPr>
          <w:b/>
          <w:rtl/>
        </w:rPr>
      </w:pPr>
      <w:r>
        <w:rPr>
          <w:rFonts w:hint="cs"/>
          <w:bCs/>
          <w:rtl/>
        </w:rPr>
        <w:t>(</w:t>
      </w:r>
      <w:r w:rsidR="00CE4C70">
        <w:rPr>
          <w:rFonts w:hint="cs"/>
          <w:bCs/>
          <w:rtl/>
        </w:rPr>
        <w:t>10</w:t>
      </w:r>
      <w:r>
        <w:rPr>
          <w:rFonts w:hint="cs"/>
          <w:bCs/>
          <w:rtl/>
        </w:rPr>
        <w:t>)</w:t>
      </w:r>
      <w:r w:rsidR="00CE4C70">
        <w:rPr>
          <w:rFonts w:hint="cs"/>
          <w:bCs/>
          <w:rtl/>
        </w:rPr>
        <w:t xml:space="preserve"> فصل ما جاء في الساق مضافاً إلى الله تعالى</w:t>
      </w:r>
      <w:r>
        <w:rPr>
          <w:rFonts w:hint="cs"/>
          <w:rtl/>
        </w:rPr>
        <w:t xml:space="preserve">: </w:t>
      </w:r>
    </w:p>
    <w:p w14:paraId="6FA4B728" w14:textId="04C157C4" w:rsidR="00CE4C70" w:rsidRDefault="00B23C50" w:rsidP="00B23C50">
      <w:pPr>
        <w:rPr>
          <w:b/>
          <w:rtl/>
        </w:rPr>
      </w:pPr>
      <w:r>
        <w:rPr>
          <w:rFonts w:hint="cs"/>
          <w:bCs/>
          <w:rtl/>
        </w:rPr>
        <w:t>(</w:t>
      </w:r>
      <w:r w:rsidR="00CE4C70">
        <w:rPr>
          <w:rFonts w:hint="cs"/>
          <w:bCs/>
          <w:rtl/>
        </w:rPr>
        <w:t>أ</w:t>
      </w:r>
      <w:r>
        <w:rPr>
          <w:rFonts w:hint="cs"/>
          <w:bCs/>
          <w:rtl/>
        </w:rPr>
        <w:t>)</w:t>
      </w:r>
      <w:r w:rsidR="00CE4C70">
        <w:rPr>
          <w:rFonts w:hint="cs"/>
          <w:bCs/>
          <w:rtl/>
        </w:rPr>
        <w:t xml:space="preserve"> الساق في مجاز اللغة يحمل على الشدة و الكرب</w:t>
      </w:r>
      <w:r>
        <w:rPr>
          <w:rFonts w:hint="cs"/>
          <w:bCs/>
          <w:rtl/>
        </w:rPr>
        <w:t xml:space="preserve">: </w:t>
      </w:r>
      <w:r w:rsidR="00CE4C70">
        <w:rPr>
          <w:rFonts w:hint="cs"/>
          <w:rtl/>
        </w:rPr>
        <w:t>تقول العرب</w:t>
      </w:r>
      <w:r>
        <w:rPr>
          <w:rFonts w:hint="cs"/>
          <w:rtl/>
        </w:rPr>
        <w:t xml:space="preserve">: </w:t>
      </w:r>
      <w:r w:rsidR="00CE4C70">
        <w:rPr>
          <w:rFonts w:hint="cs"/>
          <w:rtl/>
        </w:rPr>
        <w:t>قامت الحرب على قدم وساق إذا اشتد كربها وحمي وطيسها</w:t>
      </w:r>
      <w:r w:rsidR="003D2693">
        <w:rPr>
          <w:rFonts w:hint="cs"/>
          <w:rtl/>
        </w:rPr>
        <w:t>،</w:t>
      </w:r>
      <w:r w:rsidR="00CE4C70">
        <w:rPr>
          <w:rFonts w:hint="cs"/>
          <w:rtl/>
        </w:rPr>
        <w:t xml:space="preserve"> جاء في مختار الصحاح ج</w:t>
      </w:r>
      <w:r>
        <w:rPr>
          <w:rFonts w:hint="cs"/>
          <w:rtl/>
        </w:rPr>
        <w:t xml:space="preserve">: </w:t>
      </w:r>
      <w:r w:rsidR="00CE4C70">
        <w:rPr>
          <w:rFonts w:hint="cs"/>
          <w:rtl/>
        </w:rPr>
        <w:t>1 ص</w:t>
      </w:r>
      <w:r>
        <w:rPr>
          <w:rFonts w:hint="cs"/>
          <w:rtl/>
        </w:rPr>
        <w:t xml:space="preserve">: </w:t>
      </w:r>
      <w:r w:rsidR="00CE4C70">
        <w:rPr>
          <w:rFonts w:hint="cs"/>
          <w:rtl/>
        </w:rPr>
        <w:t>135</w:t>
      </w:r>
      <w:r>
        <w:rPr>
          <w:rFonts w:hint="cs"/>
          <w:rtl/>
        </w:rPr>
        <w:t>: (</w:t>
      </w:r>
      <w:r w:rsidR="00CE4C70">
        <w:rPr>
          <w:rFonts w:hint="cs"/>
          <w:rtl/>
        </w:rPr>
        <w:t>قوله تعالى يوم</w:t>
      </w:r>
      <w:r>
        <w:rPr>
          <w:rFonts w:hint="cs"/>
          <w:rtl/>
        </w:rPr>
        <w:t xml:space="preserve"> </w:t>
      </w:r>
      <w:r w:rsidR="00CE4C70">
        <w:rPr>
          <w:rFonts w:hint="cs"/>
          <w:rtl/>
        </w:rPr>
        <w:t>يكشف عن ساق</w:t>
      </w:r>
      <w:r>
        <w:rPr>
          <w:rFonts w:hint="cs"/>
          <w:rtl/>
        </w:rPr>
        <w:t xml:space="preserve"> </w:t>
      </w:r>
      <w:r w:rsidR="00CE4C70">
        <w:rPr>
          <w:rFonts w:hint="cs"/>
          <w:rtl/>
        </w:rPr>
        <w:t>أي عن شدة</w:t>
      </w:r>
      <w:r>
        <w:rPr>
          <w:rFonts w:hint="cs"/>
          <w:rtl/>
        </w:rPr>
        <w:t>)</w:t>
      </w:r>
      <w:r w:rsidR="003D2693">
        <w:rPr>
          <w:rFonts w:hint="cs"/>
          <w:rtl/>
        </w:rPr>
        <w:t>،</w:t>
      </w:r>
      <w:r w:rsidR="00CE4C70">
        <w:rPr>
          <w:rFonts w:hint="cs"/>
          <w:rtl/>
        </w:rPr>
        <w:t xml:space="preserve"> وجاء في لسان العرب ج</w:t>
      </w:r>
      <w:r>
        <w:rPr>
          <w:rFonts w:hint="cs"/>
          <w:rtl/>
        </w:rPr>
        <w:t xml:space="preserve">: </w:t>
      </w:r>
      <w:r w:rsidR="00CE4C70">
        <w:rPr>
          <w:rFonts w:hint="cs"/>
          <w:rtl/>
        </w:rPr>
        <w:t>10 ص</w:t>
      </w:r>
      <w:r>
        <w:rPr>
          <w:rFonts w:hint="cs"/>
          <w:rtl/>
        </w:rPr>
        <w:t xml:space="preserve">: </w:t>
      </w:r>
      <w:r w:rsidR="00CE4C70">
        <w:rPr>
          <w:rFonts w:hint="cs"/>
          <w:rtl/>
        </w:rPr>
        <w:t>168</w:t>
      </w:r>
      <w:r>
        <w:rPr>
          <w:rFonts w:hint="cs"/>
          <w:rtl/>
        </w:rPr>
        <w:t>: (</w:t>
      </w:r>
      <w:r w:rsidR="00CE4C70">
        <w:rPr>
          <w:rFonts w:hint="cs"/>
          <w:rtl/>
        </w:rPr>
        <w:t>يوم يكشف عن ساق إنما يريد به شدة الأمر كقولهم قامت الحرب على ساق</w:t>
      </w:r>
      <w:r>
        <w:rPr>
          <w:rFonts w:hint="cs"/>
          <w:rtl/>
        </w:rPr>
        <w:t>)</w:t>
      </w:r>
      <w:r w:rsidR="003D2693">
        <w:rPr>
          <w:rFonts w:hint="cs"/>
          <w:rtl/>
        </w:rPr>
        <w:t>،</w:t>
      </w:r>
      <w:r w:rsidR="00CE4C70">
        <w:rPr>
          <w:rFonts w:hint="cs"/>
          <w:rtl/>
        </w:rPr>
        <w:t xml:space="preserve"> وجاء في التبيان في تفسير غريب القرآن ج</w:t>
      </w:r>
      <w:r>
        <w:rPr>
          <w:rFonts w:hint="cs"/>
          <w:rtl/>
        </w:rPr>
        <w:t xml:space="preserve">: </w:t>
      </w:r>
      <w:r w:rsidR="00CE4C70">
        <w:rPr>
          <w:rFonts w:hint="cs"/>
          <w:rtl/>
        </w:rPr>
        <w:t>1 ص</w:t>
      </w:r>
      <w:r>
        <w:rPr>
          <w:rFonts w:hint="cs"/>
          <w:rtl/>
        </w:rPr>
        <w:t xml:space="preserve">: </w:t>
      </w:r>
      <w:r w:rsidR="00CE4C70">
        <w:rPr>
          <w:rFonts w:hint="cs"/>
          <w:rtl/>
        </w:rPr>
        <w:t>422</w:t>
      </w:r>
      <w:r>
        <w:rPr>
          <w:rFonts w:hint="cs"/>
          <w:rtl/>
        </w:rPr>
        <w:t>: (</w:t>
      </w:r>
      <w:r w:rsidR="00CE4C70">
        <w:rPr>
          <w:rFonts w:hint="cs"/>
          <w:rtl/>
        </w:rPr>
        <w:t>يوم</w:t>
      </w:r>
      <w:r>
        <w:rPr>
          <w:rFonts w:hint="cs"/>
          <w:rtl/>
        </w:rPr>
        <w:t xml:space="preserve"> </w:t>
      </w:r>
      <w:r w:rsidR="00CE4C70">
        <w:rPr>
          <w:rFonts w:hint="cs"/>
          <w:rtl/>
        </w:rPr>
        <w:t>يكشف عن ساق</w:t>
      </w:r>
      <w:r>
        <w:rPr>
          <w:rFonts w:hint="cs"/>
          <w:rtl/>
        </w:rPr>
        <w:t xml:space="preserve"> </w:t>
      </w:r>
      <w:r w:rsidR="00CE4C70">
        <w:rPr>
          <w:rFonts w:hint="cs"/>
          <w:rtl/>
        </w:rPr>
        <w:t>إذا اشتد الأمر والحرب قيل كشف الأمر عن ساقه</w:t>
      </w:r>
      <w:r>
        <w:rPr>
          <w:rFonts w:hint="cs"/>
          <w:rtl/>
        </w:rPr>
        <w:t>)</w:t>
      </w:r>
      <w:r w:rsidR="00CE4C70">
        <w:rPr>
          <w:rFonts w:hint="cs"/>
          <w:rtl/>
        </w:rPr>
        <w:t xml:space="preserve"> </w:t>
      </w:r>
    </w:p>
    <w:p w14:paraId="1D1373AB" w14:textId="653D3548" w:rsidR="00CE4C70" w:rsidRDefault="00B23C50" w:rsidP="00B23C50">
      <w:pPr>
        <w:rPr>
          <w:b/>
          <w:rtl/>
        </w:rPr>
      </w:pPr>
      <w:r>
        <w:rPr>
          <w:rFonts w:hint="cs"/>
          <w:rtl/>
        </w:rPr>
        <w:t>(</w:t>
      </w:r>
      <w:r w:rsidR="00CE4C70">
        <w:rPr>
          <w:rFonts w:hint="cs"/>
          <w:rtl/>
        </w:rPr>
        <w:t>ب</w:t>
      </w:r>
      <w:r>
        <w:rPr>
          <w:rFonts w:hint="cs"/>
          <w:rtl/>
        </w:rPr>
        <w:t>)</w:t>
      </w:r>
      <w:r w:rsidR="00CE4C70">
        <w:rPr>
          <w:rFonts w:hint="cs"/>
          <w:rtl/>
        </w:rPr>
        <w:t xml:space="preserve"> الآية التي ذكرت فيها الساق</w:t>
      </w:r>
      <w:r w:rsidR="003D2693">
        <w:rPr>
          <w:rFonts w:hint="cs"/>
          <w:rtl/>
        </w:rPr>
        <w:t>،</w:t>
      </w:r>
      <w:r w:rsidR="00CE4C70">
        <w:rPr>
          <w:rFonts w:hint="cs"/>
          <w:rtl/>
        </w:rPr>
        <w:t xml:space="preserve"> والحديث الذي ذكر فيه الساق مضاف إلى الله تعالى وبيان المعنى المراد من الساق</w:t>
      </w:r>
      <w:r>
        <w:rPr>
          <w:rFonts w:hint="cs"/>
          <w:rtl/>
        </w:rPr>
        <w:t xml:space="preserve">: </w:t>
      </w:r>
      <w:r w:rsidR="00CE4C70">
        <w:rPr>
          <w:rFonts w:hint="cs"/>
          <w:rtl/>
        </w:rPr>
        <w:t>قال الله تعالى</w:t>
      </w:r>
      <w:r>
        <w:rPr>
          <w:rFonts w:hint="cs"/>
          <w:rtl/>
        </w:rPr>
        <w:t xml:space="preserve">: </w:t>
      </w:r>
      <w:r w:rsidR="003D2693">
        <w:rPr>
          <w:rFonts w:hint="cs"/>
          <w:rtl/>
        </w:rPr>
        <w:t>{</w:t>
      </w:r>
      <w:r w:rsidR="00CE4C70">
        <w:rPr>
          <w:rFonts w:hint="cs"/>
          <w:rtl/>
        </w:rPr>
        <w:t>يَوْمَ يُكْشَفُ عَنْ سَاقٍ وَيُدْعَوْنَ إِلَى السُّجُودِ فَلَا يَسْتَطِيعُونَ</w:t>
      </w:r>
      <w:r w:rsidR="003D2693">
        <w:rPr>
          <w:rFonts w:hint="cs"/>
          <w:rtl/>
        </w:rPr>
        <w:t>}</w:t>
      </w:r>
      <w:r w:rsidR="00CE4C70">
        <w:rPr>
          <w:rFonts w:hint="cs"/>
          <w:rtl/>
        </w:rPr>
        <w:t xml:space="preserve"> </w:t>
      </w:r>
      <w:r w:rsidR="003D2693">
        <w:rPr>
          <w:rFonts w:hint="cs"/>
          <w:rtl/>
        </w:rPr>
        <w:t>[</w:t>
      </w:r>
      <w:r w:rsidR="00CE4C70">
        <w:rPr>
          <w:rFonts w:hint="cs"/>
          <w:rtl/>
        </w:rPr>
        <w:t>القلم</w:t>
      </w:r>
      <w:r>
        <w:rPr>
          <w:rFonts w:hint="cs"/>
          <w:rtl/>
        </w:rPr>
        <w:t xml:space="preserve">: </w:t>
      </w:r>
      <w:r w:rsidR="00CE4C70">
        <w:rPr>
          <w:rFonts w:hint="cs"/>
          <w:rtl/>
        </w:rPr>
        <w:t>42</w:t>
      </w:r>
      <w:r w:rsidR="003D2693">
        <w:rPr>
          <w:rFonts w:hint="cs"/>
          <w:rtl/>
        </w:rPr>
        <w:t>]،</w:t>
      </w:r>
      <w:r w:rsidR="00CE4C70">
        <w:rPr>
          <w:rFonts w:hint="cs"/>
          <w:rtl/>
        </w:rPr>
        <w:t xml:space="preserve"> وأخرج مسلم عن أبي سعيد الخدري الحديث</w:t>
      </w:r>
      <w:r w:rsidR="003D2693">
        <w:rPr>
          <w:rFonts w:hint="cs"/>
          <w:rtl/>
        </w:rPr>
        <w:t>،</w:t>
      </w:r>
      <w:r w:rsidR="00CE4C70">
        <w:rPr>
          <w:rFonts w:hint="cs"/>
          <w:rtl/>
        </w:rPr>
        <w:t xml:space="preserve"> وفيه</w:t>
      </w:r>
      <w:r>
        <w:rPr>
          <w:rFonts w:hint="cs"/>
          <w:rtl/>
        </w:rPr>
        <w:t xml:space="preserve">: </w:t>
      </w:r>
      <w:r w:rsidR="00CE4C70">
        <w:rPr>
          <w:rFonts w:hint="cs"/>
          <w:rtl/>
        </w:rPr>
        <w:t>(</w:t>
      </w:r>
      <w:r>
        <w:rPr>
          <w:rFonts w:hint="cs"/>
          <w:rtl/>
        </w:rPr>
        <w:t>(</w:t>
      </w:r>
      <w:r w:rsidR="00CE4C70">
        <w:rPr>
          <w:rFonts w:hint="cs"/>
          <w:rtl/>
        </w:rPr>
        <w:t>فيقولُ</w:t>
      </w:r>
      <w:r>
        <w:rPr>
          <w:rFonts w:hint="cs"/>
          <w:rtl/>
        </w:rPr>
        <w:t xml:space="preserve">: </w:t>
      </w:r>
      <w:r w:rsidR="00CE4C70">
        <w:rPr>
          <w:rFonts w:hint="cs"/>
          <w:rtl/>
        </w:rPr>
        <w:t>هل بينَكم وبينَه آيةٌ فتَعْرِفونَه بها</w:t>
      </w:r>
      <w:r w:rsidR="00762B77">
        <w:rPr>
          <w:rFonts w:hint="cs"/>
          <w:rtl/>
        </w:rPr>
        <w:t>؟</w:t>
      </w:r>
      <w:r w:rsidR="00CE4C70">
        <w:rPr>
          <w:rFonts w:hint="cs"/>
          <w:rtl/>
        </w:rPr>
        <w:t xml:space="preserve"> فيقولون</w:t>
      </w:r>
      <w:r>
        <w:rPr>
          <w:rFonts w:hint="cs"/>
          <w:rtl/>
        </w:rPr>
        <w:t xml:space="preserve">: </w:t>
      </w:r>
      <w:r w:rsidR="00CE4C70">
        <w:rPr>
          <w:rFonts w:hint="cs"/>
          <w:rtl/>
        </w:rPr>
        <w:t>نعم</w:t>
      </w:r>
      <w:r w:rsidR="003D2693">
        <w:rPr>
          <w:rFonts w:hint="cs"/>
          <w:rtl/>
        </w:rPr>
        <w:t>،</w:t>
      </w:r>
      <w:r w:rsidR="00CE4C70">
        <w:rPr>
          <w:rFonts w:hint="cs"/>
          <w:rtl/>
        </w:rPr>
        <w:t xml:space="preserve"> فيُكْشَفُ عن ساقٍ</w:t>
      </w:r>
      <w:r w:rsidR="003D2693">
        <w:rPr>
          <w:rFonts w:hint="cs"/>
          <w:rtl/>
        </w:rPr>
        <w:t>،</w:t>
      </w:r>
      <w:r w:rsidR="00CE4C70">
        <w:rPr>
          <w:rFonts w:hint="cs"/>
          <w:rtl/>
        </w:rPr>
        <w:t xml:space="preserve"> فلا يَبْقَى من كان يسجدُ للهِ مِن تِلقاءِ نفسِه إلا أَذِنَ اللهُ له بالسجودِ . ولا يَبْقَى من كان يسجدُ اتقاءً ورياءً إلا جعل اللهُ ظَهرَه طبقةً واحدةً . كُلَّما أراد أن يَسجدَ خَرَّ على قفاهُ . ثم يَرفعونَ رؤوسَهم</w:t>
      </w:r>
      <w:r>
        <w:rPr>
          <w:rFonts w:hint="cs"/>
          <w:rtl/>
        </w:rPr>
        <w:t>)</w:t>
      </w:r>
      <w:r w:rsidR="00CE4C70">
        <w:rPr>
          <w:rFonts w:hint="cs"/>
          <w:rtl/>
        </w:rPr>
        <w:t xml:space="preserve">) </w:t>
      </w:r>
      <w:r w:rsidR="003D2693">
        <w:rPr>
          <w:rFonts w:hint="cs"/>
          <w:rtl/>
        </w:rPr>
        <w:t>[</w:t>
      </w:r>
      <w:r w:rsidR="00CE4C70">
        <w:rPr>
          <w:rFonts w:hint="cs"/>
          <w:rtl/>
        </w:rPr>
        <w:t>أخرجه مسلم ح</w:t>
      </w:r>
      <w:r>
        <w:rPr>
          <w:rFonts w:hint="cs"/>
          <w:rtl/>
        </w:rPr>
        <w:t xml:space="preserve">: </w:t>
      </w:r>
      <w:r w:rsidR="00CE4C70">
        <w:rPr>
          <w:rFonts w:hint="cs"/>
          <w:rtl/>
        </w:rPr>
        <w:t>183</w:t>
      </w:r>
      <w:r w:rsidR="003D2693">
        <w:rPr>
          <w:rFonts w:hint="cs"/>
          <w:rtl/>
        </w:rPr>
        <w:t>]،</w:t>
      </w:r>
      <w:r w:rsidR="00CE4C70">
        <w:rPr>
          <w:rFonts w:hint="cs"/>
          <w:rtl/>
        </w:rPr>
        <w:t xml:space="preserve"> وأخرج البخاري عن أبي سعيد الخدري الحديث نفسه</w:t>
      </w:r>
      <w:r w:rsidR="003D2693">
        <w:rPr>
          <w:rFonts w:hint="cs"/>
          <w:rtl/>
        </w:rPr>
        <w:t>،</w:t>
      </w:r>
      <w:r w:rsidR="00CE4C70">
        <w:rPr>
          <w:rFonts w:hint="cs"/>
          <w:rtl/>
        </w:rPr>
        <w:t xml:space="preserve"> وفيه</w:t>
      </w:r>
      <w:r>
        <w:rPr>
          <w:rFonts w:hint="cs"/>
          <w:rtl/>
        </w:rPr>
        <w:t xml:space="preserve">: </w:t>
      </w:r>
      <w:r w:rsidR="00CE4C70">
        <w:rPr>
          <w:rFonts w:hint="cs"/>
          <w:rtl/>
        </w:rPr>
        <w:t>(</w:t>
      </w:r>
      <w:r>
        <w:rPr>
          <w:rFonts w:hint="cs"/>
          <w:rtl/>
        </w:rPr>
        <w:t>(</w:t>
      </w:r>
      <w:r w:rsidR="00CE4C70">
        <w:rPr>
          <w:rFonts w:hint="cs"/>
          <w:rtl/>
        </w:rPr>
        <w:t>فيقول</w:t>
      </w:r>
      <w:r>
        <w:rPr>
          <w:rFonts w:hint="cs"/>
          <w:rtl/>
        </w:rPr>
        <w:t xml:space="preserve">: </w:t>
      </w:r>
      <w:r w:rsidR="00CE4C70">
        <w:rPr>
          <w:rFonts w:hint="cs"/>
          <w:rtl/>
        </w:rPr>
        <w:t>هل بينكم وبينه آية تعرفونه</w:t>
      </w:r>
      <w:r w:rsidR="003D2693">
        <w:rPr>
          <w:rFonts w:hint="cs"/>
          <w:rtl/>
        </w:rPr>
        <w:t>،</w:t>
      </w:r>
      <w:r w:rsidR="00CE4C70">
        <w:rPr>
          <w:rFonts w:hint="cs"/>
          <w:rtl/>
        </w:rPr>
        <w:t xml:space="preserve"> فيقولون</w:t>
      </w:r>
      <w:r>
        <w:rPr>
          <w:rFonts w:hint="cs"/>
          <w:rtl/>
        </w:rPr>
        <w:t xml:space="preserve">: </w:t>
      </w:r>
      <w:r w:rsidR="00CE4C70">
        <w:rPr>
          <w:rFonts w:hint="cs"/>
          <w:rtl/>
        </w:rPr>
        <w:t>الساق</w:t>
      </w:r>
      <w:r w:rsidR="003D2693">
        <w:rPr>
          <w:rFonts w:hint="cs"/>
          <w:rtl/>
        </w:rPr>
        <w:t>،</w:t>
      </w:r>
      <w:r w:rsidR="00CE4C70">
        <w:rPr>
          <w:rFonts w:hint="cs"/>
          <w:rtl/>
        </w:rPr>
        <w:t xml:space="preserve"> فيكشف عن ساقه</w:t>
      </w:r>
      <w:r w:rsidR="003D2693">
        <w:rPr>
          <w:rFonts w:hint="cs"/>
          <w:rtl/>
        </w:rPr>
        <w:t>،</w:t>
      </w:r>
      <w:r w:rsidR="00CE4C70">
        <w:rPr>
          <w:rFonts w:hint="cs"/>
          <w:rtl/>
        </w:rPr>
        <w:t xml:space="preserve"> فيسجد له كل مؤمن</w:t>
      </w:r>
      <w:r w:rsidR="003D2693">
        <w:rPr>
          <w:rFonts w:hint="cs"/>
          <w:rtl/>
        </w:rPr>
        <w:t>،</w:t>
      </w:r>
      <w:r w:rsidR="00CE4C70">
        <w:rPr>
          <w:rFonts w:hint="cs"/>
          <w:rtl/>
        </w:rPr>
        <w:t xml:space="preserve"> ويبقى من كان يسجد لله رياء وسمعة</w:t>
      </w:r>
      <w:r w:rsidR="003D2693">
        <w:rPr>
          <w:rFonts w:hint="cs"/>
          <w:rtl/>
        </w:rPr>
        <w:t>،</w:t>
      </w:r>
      <w:r w:rsidR="00CE4C70">
        <w:rPr>
          <w:rFonts w:hint="cs"/>
          <w:rtl/>
        </w:rPr>
        <w:t xml:space="preserve"> فيذهب كيما يسجد فيعود ظهره طبقا واحدا</w:t>
      </w:r>
      <w:r>
        <w:rPr>
          <w:rFonts w:hint="cs"/>
          <w:rtl/>
        </w:rPr>
        <w:t>)</w:t>
      </w:r>
      <w:r w:rsidR="00CE4C70">
        <w:rPr>
          <w:rFonts w:hint="cs"/>
          <w:rtl/>
        </w:rPr>
        <w:t xml:space="preserve">) </w:t>
      </w:r>
      <w:r w:rsidR="003D2693">
        <w:rPr>
          <w:rFonts w:hint="cs"/>
          <w:rtl/>
        </w:rPr>
        <w:t>[</w:t>
      </w:r>
      <w:r w:rsidR="00CE4C70">
        <w:rPr>
          <w:rFonts w:hint="cs"/>
          <w:rtl/>
        </w:rPr>
        <w:t>أخرجه البخاري</w:t>
      </w:r>
      <w:r>
        <w:rPr>
          <w:rFonts w:hint="cs"/>
          <w:rtl/>
        </w:rPr>
        <w:t xml:space="preserve">: </w:t>
      </w:r>
      <w:r w:rsidR="00CE4C70">
        <w:rPr>
          <w:rFonts w:hint="cs"/>
          <w:rtl/>
        </w:rPr>
        <w:t>ح 7439</w:t>
      </w:r>
      <w:r w:rsidR="003D2693">
        <w:rPr>
          <w:rFonts w:hint="cs"/>
          <w:rtl/>
        </w:rPr>
        <w:t>]،</w:t>
      </w:r>
      <w:r w:rsidR="00CE4C70">
        <w:rPr>
          <w:rFonts w:hint="cs"/>
          <w:rtl/>
        </w:rPr>
        <w:t xml:space="preserve"> والملاحظ أنّ الآية</w:t>
      </w:r>
      <w:r>
        <w:rPr>
          <w:rFonts w:hint="cs"/>
          <w:rtl/>
        </w:rPr>
        <w:t xml:space="preserve">: </w:t>
      </w:r>
      <w:r w:rsidR="003D2693">
        <w:rPr>
          <w:rFonts w:hint="cs"/>
          <w:rtl/>
        </w:rPr>
        <w:t>{</w:t>
      </w:r>
      <w:r w:rsidR="00CE4C70">
        <w:rPr>
          <w:rFonts w:hint="cs"/>
          <w:rtl/>
        </w:rPr>
        <w:t>يَوْمَ يُكْشَفُ عَنْ سَاقٍ</w:t>
      </w:r>
      <w:r w:rsidR="003D2693">
        <w:rPr>
          <w:rFonts w:hint="cs"/>
          <w:rtl/>
        </w:rPr>
        <w:t>}</w:t>
      </w:r>
      <w:r w:rsidR="00CE4C70">
        <w:rPr>
          <w:rFonts w:hint="cs"/>
          <w:rtl/>
        </w:rPr>
        <w:t xml:space="preserve"> بصيغة المبني للمجهول</w:t>
      </w:r>
      <w:r w:rsidR="003D2693">
        <w:rPr>
          <w:rFonts w:hint="cs"/>
          <w:rtl/>
        </w:rPr>
        <w:t>،</w:t>
      </w:r>
      <w:r w:rsidR="00CE4C70">
        <w:rPr>
          <w:rFonts w:hint="cs"/>
          <w:rtl/>
        </w:rPr>
        <w:t xml:space="preserve"> وحديث مسلم</w:t>
      </w:r>
      <w:r>
        <w:rPr>
          <w:rFonts w:hint="cs"/>
          <w:rtl/>
        </w:rPr>
        <w:t xml:space="preserve">: </w:t>
      </w:r>
      <w:r w:rsidR="00CE4C70">
        <w:rPr>
          <w:rFonts w:hint="cs"/>
          <w:rtl/>
        </w:rPr>
        <w:t>((فيُكْشَفُ عن ساقٍ</w:t>
      </w:r>
      <w:r>
        <w:rPr>
          <w:rFonts w:hint="cs"/>
          <w:rtl/>
        </w:rPr>
        <w:t>)</w:t>
      </w:r>
      <w:r w:rsidR="00CE4C70">
        <w:rPr>
          <w:rFonts w:hint="cs"/>
          <w:rtl/>
        </w:rPr>
        <w:t>) بنفس صيغة المبني للمجهول</w:t>
      </w:r>
      <w:r w:rsidR="003D2693">
        <w:rPr>
          <w:rFonts w:hint="cs"/>
          <w:rtl/>
        </w:rPr>
        <w:t>،</w:t>
      </w:r>
      <w:r w:rsidR="00CE4C70">
        <w:rPr>
          <w:rFonts w:hint="cs"/>
          <w:rtl/>
        </w:rPr>
        <w:t xml:space="preserve"> وحديث البخاري</w:t>
      </w:r>
      <w:r>
        <w:rPr>
          <w:rFonts w:hint="cs"/>
          <w:rtl/>
        </w:rPr>
        <w:t xml:space="preserve">: </w:t>
      </w:r>
      <w:r w:rsidR="00CE4C70">
        <w:rPr>
          <w:rFonts w:hint="cs"/>
          <w:rtl/>
        </w:rPr>
        <w:t>((فيكشف عن ساقه</w:t>
      </w:r>
      <w:r>
        <w:rPr>
          <w:rFonts w:hint="cs"/>
          <w:rtl/>
        </w:rPr>
        <w:t>)</w:t>
      </w:r>
      <w:r w:rsidR="00CE4C70">
        <w:rPr>
          <w:rFonts w:hint="cs"/>
          <w:rtl/>
        </w:rPr>
        <w:t>) بصيغة المعلوم</w:t>
      </w:r>
      <w:r w:rsidR="003D2693">
        <w:rPr>
          <w:rFonts w:hint="cs"/>
          <w:rtl/>
        </w:rPr>
        <w:t>،</w:t>
      </w:r>
      <w:r w:rsidR="00CE4C70">
        <w:rPr>
          <w:rFonts w:hint="cs"/>
          <w:rtl/>
        </w:rPr>
        <w:t xml:space="preserve"> وقد نص الحافظ ابن حجر في الفتح </w:t>
      </w:r>
      <w:r>
        <w:rPr>
          <w:rFonts w:hint="cs"/>
          <w:rtl/>
        </w:rPr>
        <w:t>(</w:t>
      </w:r>
      <w:r w:rsidR="00CE4C70">
        <w:rPr>
          <w:rFonts w:hint="cs"/>
          <w:rtl/>
        </w:rPr>
        <w:t>8 / 664</w:t>
      </w:r>
      <w:r>
        <w:rPr>
          <w:rFonts w:hint="cs"/>
          <w:rtl/>
        </w:rPr>
        <w:t>)</w:t>
      </w:r>
      <w:r w:rsidR="00CE4C70">
        <w:rPr>
          <w:rFonts w:hint="cs"/>
          <w:rtl/>
        </w:rPr>
        <w:t xml:space="preserve"> نقلا عن الحافظ الاسماعيلي وأقره</w:t>
      </w:r>
      <w:r>
        <w:rPr>
          <w:rFonts w:hint="cs"/>
          <w:rtl/>
        </w:rPr>
        <w:t>: (</w:t>
      </w:r>
      <w:r w:rsidR="00CE4C70">
        <w:rPr>
          <w:rFonts w:hint="cs"/>
          <w:rtl/>
        </w:rPr>
        <w:t>وأما لفظة " ساقه " بإثبات الهاء فهي لفظة غير محفوظة</w:t>
      </w:r>
      <w:r>
        <w:rPr>
          <w:rFonts w:hint="cs"/>
          <w:rtl/>
        </w:rPr>
        <w:t>)</w:t>
      </w:r>
      <w:r w:rsidR="00CE4C70">
        <w:rPr>
          <w:rFonts w:hint="cs"/>
          <w:rtl/>
        </w:rPr>
        <w:t xml:space="preserve"> ثم قال الحافظ ابن حجر</w:t>
      </w:r>
      <w:r>
        <w:rPr>
          <w:rFonts w:hint="cs"/>
          <w:rtl/>
        </w:rPr>
        <w:t>: (</w:t>
      </w:r>
      <w:r w:rsidR="00CE4C70">
        <w:rPr>
          <w:rFonts w:hint="cs"/>
          <w:rtl/>
        </w:rPr>
        <w:t>وهو من رواية سعيد بن أبي هلال عن زيد بن أسلم فأخرجها الإسماعيلي كذلك ثم قال في قوله " عن ساقه " نكرة . ثم أخرجه من طريق حفص بن ميسرة عن زيد بن أسلم بلفظ " يكشف عن ساق " قال الإسماعيلي</w:t>
      </w:r>
      <w:r>
        <w:rPr>
          <w:rFonts w:hint="cs"/>
          <w:rtl/>
        </w:rPr>
        <w:t xml:space="preserve">: </w:t>
      </w:r>
      <w:r w:rsidR="00CE4C70">
        <w:rPr>
          <w:rFonts w:hint="cs"/>
          <w:rtl/>
        </w:rPr>
        <w:t>هذه أصح لموافقتها لفظ القرآن في الجملة , لا يظن أن الله ذو أعضاء وجوارح لما في ذلك من مشابهة المخلوقين , تعالى الله عن ذلك ليس كمثله شيء</w:t>
      </w:r>
      <w:r>
        <w:rPr>
          <w:rFonts w:hint="cs"/>
          <w:rtl/>
        </w:rPr>
        <w:t>)</w:t>
      </w:r>
      <w:r w:rsidR="00CE4C70">
        <w:rPr>
          <w:rFonts w:hint="cs"/>
          <w:rtl/>
        </w:rPr>
        <w:t xml:space="preserve"> أهـ </w:t>
      </w:r>
      <w:r w:rsidR="003D2693">
        <w:rPr>
          <w:rFonts w:hint="cs"/>
          <w:rtl/>
        </w:rPr>
        <w:t>[</w:t>
      </w:r>
      <w:r w:rsidR="00CE4C70">
        <w:rPr>
          <w:rFonts w:hint="cs"/>
          <w:rtl/>
        </w:rPr>
        <w:t>فتح الباري</w:t>
      </w:r>
      <w:r>
        <w:rPr>
          <w:rFonts w:hint="cs"/>
          <w:rtl/>
        </w:rPr>
        <w:t xml:space="preserve">: </w:t>
      </w:r>
      <w:r w:rsidR="00CE4C70">
        <w:rPr>
          <w:rFonts w:hint="cs"/>
          <w:rtl/>
        </w:rPr>
        <w:t>ج 8</w:t>
      </w:r>
      <w:r w:rsidR="003D2693">
        <w:rPr>
          <w:rFonts w:hint="cs"/>
          <w:rtl/>
        </w:rPr>
        <w:t>،</w:t>
      </w:r>
      <w:r w:rsidR="00CE4C70">
        <w:rPr>
          <w:rFonts w:hint="cs"/>
          <w:rtl/>
        </w:rPr>
        <w:t xml:space="preserve"> صـ 664</w:t>
      </w:r>
      <w:r w:rsidR="003D2693">
        <w:rPr>
          <w:rFonts w:hint="cs"/>
          <w:rtl/>
        </w:rPr>
        <w:t>]،</w:t>
      </w:r>
      <w:r w:rsidR="00CE4C70">
        <w:rPr>
          <w:rFonts w:hint="cs"/>
          <w:rtl/>
        </w:rPr>
        <w:t xml:space="preserve"> وقال الألباني</w:t>
      </w:r>
      <w:r>
        <w:rPr>
          <w:rFonts w:hint="cs"/>
          <w:rtl/>
        </w:rPr>
        <w:t xml:space="preserve">: </w:t>
      </w:r>
      <w:r w:rsidR="00CE4C70">
        <w:rPr>
          <w:rFonts w:hint="cs"/>
          <w:rtl/>
        </w:rPr>
        <w:t>..</w:t>
      </w:r>
      <w:r w:rsidR="003D2693">
        <w:rPr>
          <w:rFonts w:hint="cs"/>
          <w:rtl/>
        </w:rPr>
        <w:t>،</w:t>
      </w:r>
      <w:r w:rsidR="00CE4C70">
        <w:rPr>
          <w:rFonts w:hint="cs"/>
          <w:rtl/>
        </w:rPr>
        <w:t xml:space="preserve"> ومع ذلك فلا ضير من صيغة المعلوم لأنا نري قول الله تعالى</w:t>
      </w:r>
      <w:r>
        <w:rPr>
          <w:rFonts w:hint="cs"/>
          <w:rtl/>
        </w:rPr>
        <w:t xml:space="preserve">: </w:t>
      </w:r>
      <w:r w:rsidR="003D2693">
        <w:rPr>
          <w:rFonts w:hint="cs"/>
          <w:rtl/>
        </w:rPr>
        <w:t>{</w:t>
      </w:r>
      <w:r w:rsidR="00CE4C70">
        <w:rPr>
          <w:rFonts w:hint="cs"/>
          <w:rtl/>
        </w:rPr>
        <w:t>وَإِذْ قَالَ رَبُّكَ لِلْمَلَائِكَةِ إِنِّي خَالِقٌ بَشَرًا مِنْ صَلْصَالٍ مِنْ حَمَأٍ مَسْنُونٍ * فَإِذَا سَوَّيْتُهُ وَنَفَخْتُ فِيهِ مِنْ رُوحِي فَقَعُوا لَهُ سَاجِدِينَ</w:t>
      </w:r>
      <w:r w:rsidR="003D2693">
        <w:rPr>
          <w:rFonts w:hint="cs"/>
          <w:rtl/>
        </w:rPr>
        <w:t>}</w:t>
      </w:r>
      <w:r w:rsidR="00CE4C70">
        <w:rPr>
          <w:rFonts w:hint="cs"/>
          <w:rtl/>
        </w:rPr>
        <w:t xml:space="preserve"> </w:t>
      </w:r>
      <w:r w:rsidR="003D2693">
        <w:rPr>
          <w:rFonts w:hint="cs"/>
          <w:rtl/>
        </w:rPr>
        <w:t>[</w:t>
      </w:r>
      <w:r w:rsidR="00CE4C70">
        <w:rPr>
          <w:rFonts w:hint="cs"/>
          <w:rtl/>
        </w:rPr>
        <w:t>الحجر</w:t>
      </w:r>
      <w:r>
        <w:rPr>
          <w:rFonts w:hint="cs"/>
          <w:rtl/>
        </w:rPr>
        <w:t xml:space="preserve">: </w:t>
      </w:r>
      <w:r w:rsidR="00CE4C70">
        <w:rPr>
          <w:rFonts w:hint="cs"/>
          <w:rtl/>
        </w:rPr>
        <w:t>28</w:t>
      </w:r>
      <w:r w:rsidR="003D2693">
        <w:rPr>
          <w:rFonts w:hint="cs"/>
          <w:rtl/>
        </w:rPr>
        <w:t>،</w:t>
      </w:r>
      <w:r w:rsidR="00CE4C70">
        <w:rPr>
          <w:rFonts w:hint="cs"/>
          <w:rtl/>
        </w:rPr>
        <w:t xml:space="preserve"> 29</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إِذْ قَالَ رَبُّكَ لِلْمَلَائِكَةِ إِنِّي خَالِقٌ بَشَرًا مِنْ طِينٍ * فَإِذَا سَوَّيْتُهُ وَنَفَخْتُ فِيهِ مِنْ رُوحِي فَقَعُوا لَهُ سَاجِدِينَ</w:t>
      </w:r>
      <w:r w:rsidR="003D2693">
        <w:rPr>
          <w:rFonts w:hint="cs"/>
          <w:rtl/>
        </w:rPr>
        <w:t>}</w:t>
      </w:r>
      <w:r w:rsidR="00CE4C70">
        <w:rPr>
          <w:rFonts w:hint="cs"/>
          <w:rtl/>
        </w:rPr>
        <w:t xml:space="preserve"> </w:t>
      </w:r>
      <w:r w:rsidR="003D2693">
        <w:rPr>
          <w:rFonts w:hint="cs"/>
          <w:rtl/>
        </w:rPr>
        <w:t>[</w:t>
      </w:r>
      <w:r w:rsidR="00CE4C70">
        <w:rPr>
          <w:rFonts w:hint="cs"/>
          <w:rtl/>
        </w:rPr>
        <w:t>ص</w:t>
      </w:r>
      <w:r>
        <w:rPr>
          <w:rFonts w:hint="cs"/>
          <w:rtl/>
        </w:rPr>
        <w:t xml:space="preserve">: </w:t>
      </w:r>
      <w:r w:rsidR="00CE4C70">
        <w:rPr>
          <w:rFonts w:hint="cs"/>
          <w:rtl/>
        </w:rPr>
        <w:t>71</w:t>
      </w:r>
      <w:r w:rsidR="003D2693">
        <w:rPr>
          <w:rFonts w:hint="cs"/>
          <w:rtl/>
        </w:rPr>
        <w:t>،</w:t>
      </w:r>
      <w:r w:rsidR="00CE4C70">
        <w:rPr>
          <w:rFonts w:hint="cs"/>
          <w:rtl/>
        </w:rPr>
        <w:t xml:space="preserve"> 72</w:t>
      </w:r>
      <w:r w:rsidR="003D2693">
        <w:rPr>
          <w:rFonts w:hint="cs"/>
          <w:rtl/>
        </w:rPr>
        <w:t>]،</w:t>
      </w:r>
      <w:r w:rsidR="00CE4C70">
        <w:rPr>
          <w:rFonts w:hint="cs"/>
          <w:rtl/>
        </w:rPr>
        <w:t xml:space="preserve"> فقد أضاف الله تعالى الروح إلى نفسه</w:t>
      </w:r>
      <w:r w:rsidR="003D2693">
        <w:rPr>
          <w:rFonts w:hint="cs"/>
          <w:rtl/>
        </w:rPr>
        <w:t>،</w:t>
      </w:r>
      <w:r w:rsidR="00CE4C70">
        <w:rPr>
          <w:rFonts w:hint="cs"/>
          <w:rtl/>
        </w:rPr>
        <w:t xml:space="preserve"> وأجمع أهل الإسلام على أنها روح مخلوقة خلقها الله تعالى وأضافها إليه إضافة تشريف</w:t>
      </w:r>
      <w:r w:rsidR="003D2693">
        <w:rPr>
          <w:rFonts w:hint="cs"/>
          <w:rtl/>
        </w:rPr>
        <w:t>،</w:t>
      </w:r>
      <w:r w:rsidR="00CE4C70">
        <w:rPr>
          <w:rFonts w:hint="cs"/>
          <w:rtl/>
        </w:rPr>
        <w:t xml:space="preserve"> وكذلك قوله تعالى</w:t>
      </w:r>
      <w:r>
        <w:rPr>
          <w:rFonts w:hint="cs"/>
          <w:rtl/>
        </w:rPr>
        <w:t xml:space="preserve">: </w:t>
      </w:r>
      <w:r w:rsidR="003D2693">
        <w:rPr>
          <w:rFonts w:hint="cs"/>
          <w:rtl/>
        </w:rPr>
        <w:t>{</w:t>
      </w:r>
      <w:r w:rsidR="00CE4C70">
        <w:rPr>
          <w:rFonts w:hint="cs"/>
          <w:rtl/>
        </w:rPr>
        <w:t>وَمَرْيَمَ ابْنَةَ عِمْرَانَ الَّتِي أَحْصَنَتْ فَرْجَهَا فَنَفَخْنَا فِيهِ مِنْ رُوحِنَا وَصَدَّقَتْ بِكَلِمَاتِ رَبِّهَا وَكُتُبِهِ وَكَانَتْ مِنَ الْقَانِتِينَ</w:t>
      </w:r>
      <w:r w:rsidR="003D2693">
        <w:rPr>
          <w:rFonts w:hint="cs"/>
          <w:rtl/>
        </w:rPr>
        <w:t>}</w:t>
      </w:r>
      <w:r w:rsidR="00CE4C70">
        <w:rPr>
          <w:rFonts w:hint="cs"/>
          <w:rtl/>
        </w:rPr>
        <w:t xml:space="preserve"> </w:t>
      </w:r>
      <w:r w:rsidR="003D2693">
        <w:rPr>
          <w:rFonts w:hint="cs"/>
          <w:rtl/>
        </w:rPr>
        <w:t>[</w:t>
      </w:r>
      <w:r w:rsidR="00CE4C70">
        <w:rPr>
          <w:rFonts w:hint="cs"/>
          <w:rtl/>
        </w:rPr>
        <w:t>التحريم</w:t>
      </w:r>
      <w:r>
        <w:rPr>
          <w:rFonts w:hint="cs"/>
          <w:rtl/>
        </w:rPr>
        <w:t xml:space="preserve">: </w:t>
      </w:r>
      <w:r w:rsidR="00CE4C70">
        <w:rPr>
          <w:rFonts w:hint="cs"/>
          <w:rtl/>
        </w:rPr>
        <w:t>12</w:t>
      </w:r>
      <w:r w:rsidR="003D2693">
        <w:rPr>
          <w:rFonts w:hint="cs"/>
          <w:rtl/>
        </w:rPr>
        <w:t>]،</w:t>
      </w:r>
      <w:r w:rsidR="00CE4C70">
        <w:rPr>
          <w:rFonts w:hint="cs"/>
          <w:rtl/>
        </w:rPr>
        <w:t xml:space="preserve"> وقد أجمع المسلمون على أنّها روح مخلوقة وأضافها الله تعالى إليه إضافة تشريف</w:t>
      </w:r>
      <w:r w:rsidR="003D2693">
        <w:rPr>
          <w:rFonts w:hint="cs"/>
          <w:rtl/>
        </w:rPr>
        <w:t>،</w:t>
      </w:r>
      <w:r w:rsidR="00CE4C70">
        <w:rPr>
          <w:rFonts w:hint="cs"/>
          <w:rtl/>
        </w:rPr>
        <w:t xml:space="preserve"> ونعود إلى قضية الساق</w:t>
      </w:r>
      <w:r w:rsidR="003D2693">
        <w:rPr>
          <w:rFonts w:hint="cs"/>
          <w:rtl/>
        </w:rPr>
        <w:t>،</w:t>
      </w:r>
      <w:r w:rsidR="00CE4C70">
        <w:rPr>
          <w:rFonts w:hint="cs"/>
          <w:rtl/>
        </w:rPr>
        <w:t xml:space="preserve"> فأقول</w:t>
      </w:r>
      <w:r>
        <w:rPr>
          <w:rFonts w:hint="cs"/>
          <w:rtl/>
        </w:rPr>
        <w:t xml:space="preserve">: </w:t>
      </w:r>
      <w:r w:rsidR="00CE4C70">
        <w:rPr>
          <w:rFonts w:hint="cs"/>
          <w:rtl/>
        </w:rPr>
        <w:t>إنّ المعنى المراد من قوله تعالى</w:t>
      </w:r>
      <w:r>
        <w:rPr>
          <w:rFonts w:hint="cs"/>
          <w:rtl/>
        </w:rPr>
        <w:t xml:space="preserve">: </w:t>
      </w:r>
      <w:r w:rsidR="003D2693">
        <w:rPr>
          <w:rFonts w:hint="cs"/>
          <w:rtl/>
        </w:rPr>
        <w:t>{</w:t>
      </w:r>
      <w:r w:rsidR="00CE4C70">
        <w:rPr>
          <w:rFonts w:hint="cs"/>
          <w:rtl/>
        </w:rPr>
        <w:t>يَوْمَ يُكْشَفُ عَنْ سَاقٍ</w:t>
      </w:r>
      <w:r w:rsidR="003D2693">
        <w:rPr>
          <w:rFonts w:hint="cs"/>
          <w:rtl/>
        </w:rPr>
        <w:t>}،</w:t>
      </w:r>
      <w:r w:rsidR="00CE4C70">
        <w:rPr>
          <w:rFonts w:hint="cs"/>
          <w:rtl/>
        </w:rPr>
        <w:t xml:space="preserve"> أي يُكشف عن شدة يوم القيامة وكربها ويدعى المنافقون إلى السجود لله فلا يستطيعون</w:t>
      </w:r>
      <w:r w:rsidR="003D2693">
        <w:rPr>
          <w:rFonts w:hint="cs"/>
          <w:rtl/>
        </w:rPr>
        <w:t>،</w:t>
      </w:r>
      <w:r w:rsidR="00CE4C70">
        <w:rPr>
          <w:rFonts w:hint="cs"/>
          <w:rtl/>
        </w:rPr>
        <w:t xml:space="preserve"> وبهذا قال حبر الأمة وترجمان القرآن عبد الله بن عباس رضي الله عنهما</w:t>
      </w:r>
      <w:r w:rsidR="003D2693">
        <w:rPr>
          <w:rFonts w:hint="cs"/>
          <w:rtl/>
        </w:rPr>
        <w:t>،</w:t>
      </w:r>
      <w:r w:rsidR="00CE4C70">
        <w:rPr>
          <w:rFonts w:hint="cs"/>
          <w:rtl/>
        </w:rPr>
        <w:t xml:space="preserve"> وجمع غفير من التابعين</w:t>
      </w:r>
      <w:r w:rsidR="003D2693">
        <w:rPr>
          <w:rFonts w:hint="cs"/>
          <w:rtl/>
        </w:rPr>
        <w:t>،</w:t>
      </w:r>
      <w:r w:rsidR="00CE4C70">
        <w:rPr>
          <w:rFonts w:hint="cs"/>
          <w:rtl/>
        </w:rPr>
        <w:t xml:space="preserve"> وسار على ذلك العلماء والفقهاء والمتخصصون في العقيدة</w:t>
      </w:r>
      <w:r w:rsidR="003D2693">
        <w:rPr>
          <w:rFonts w:hint="cs"/>
          <w:rtl/>
        </w:rPr>
        <w:t>،</w:t>
      </w:r>
      <w:r w:rsidR="00CE4C70">
        <w:rPr>
          <w:rFonts w:hint="cs"/>
          <w:rtl/>
        </w:rPr>
        <w:t xml:space="preserve"> حتى من أثبت بها صفة الساق فقد نزه الله تعالى عن جارحة الساق وإلا صار مجسماً مشبهاً خارجاً عن أهل السنّة والجماعة الناجية ولا كرامة</w:t>
      </w:r>
      <w:r w:rsidR="003D2693">
        <w:rPr>
          <w:rFonts w:hint="cs"/>
          <w:rtl/>
        </w:rPr>
        <w:t>،</w:t>
      </w:r>
      <w:r w:rsidR="00CE4C70">
        <w:rPr>
          <w:rFonts w:hint="cs"/>
          <w:rtl/>
        </w:rPr>
        <w:t xml:space="preserve"> </w:t>
      </w:r>
    </w:p>
    <w:p w14:paraId="0E493486" w14:textId="7C8FCF0A" w:rsidR="00CE4C70" w:rsidRDefault="00B23C50" w:rsidP="00B23C50">
      <w:pPr>
        <w:rPr>
          <w:b/>
          <w:rtl/>
        </w:rPr>
      </w:pPr>
      <w:r>
        <w:rPr>
          <w:rFonts w:hint="cs"/>
          <w:bCs/>
          <w:rtl/>
        </w:rPr>
        <w:t>(</w:t>
      </w:r>
      <w:r w:rsidR="00CE4C70">
        <w:rPr>
          <w:rFonts w:hint="cs"/>
          <w:bCs/>
          <w:rtl/>
        </w:rPr>
        <w:t>ت</w:t>
      </w:r>
      <w:r>
        <w:rPr>
          <w:rFonts w:hint="cs"/>
          <w:bCs/>
          <w:rtl/>
        </w:rPr>
        <w:t>)</w:t>
      </w:r>
      <w:r w:rsidR="00CE4C70">
        <w:rPr>
          <w:rFonts w:hint="cs"/>
          <w:bCs/>
          <w:rtl/>
        </w:rPr>
        <w:t xml:space="preserve"> تأويل الصحابة والتابعين للساق</w:t>
      </w:r>
      <w:r>
        <w:rPr>
          <w:rFonts w:hint="cs"/>
          <w:bCs/>
          <w:rtl/>
        </w:rPr>
        <w:t xml:space="preserve">: </w:t>
      </w:r>
      <w:r w:rsidR="00CE4C70">
        <w:rPr>
          <w:rFonts w:hint="cs"/>
          <w:bCs/>
          <w:rtl/>
        </w:rPr>
        <w:t>قال شيخ المفسرين الطبري في تفسيره</w:t>
      </w:r>
      <w:r>
        <w:rPr>
          <w:rFonts w:hint="cs"/>
          <w:rtl/>
        </w:rPr>
        <w:t xml:space="preserve">: </w:t>
      </w:r>
      <w:r w:rsidR="00CE4C70">
        <w:rPr>
          <w:rFonts w:hint="cs"/>
          <w:rtl/>
        </w:rPr>
        <w:t xml:space="preserve">" القول في تأويل قوله تعالى </w:t>
      </w:r>
      <w:r>
        <w:rPr>
          <w:rFonts w:hint="cs"/>
          <w:rtl/>
        </w:rPr>
        <w:t>(</w:t>
      </w:r>
      <w:r w:rsidR="00CE4C70">
        <w:rPr>
          <w:rFonts w:hint="cs"/>
          <w:rtl/>
        </w:rPr>
        <w:t>يوم يكشف عن ساق ويدعون إلى لسجود فلا يستطيعون</w:t>
      </w:r>
      <w:r>
        <w:rPr>
          <w:rFonts w:hint="cs"/>
          <w:rtl/>
        </w:rPr>
        <w:t>)</w:t>
      </w:r>
      <w:r w:rsidR="00CE4C70">
        <w:rPr>
          <w:rFonts w:hint="cs"/>
          <w:rtl/>
        </w:rPr>
        <w:t xml:space="preserve"> يقول تعالى ذكره </w:t>
      </w:r>
      <w:r>
        <w:rPr>
          <w:rFonts w:hint="cs"/>
          <w:rtl/>
        </w:rPr>
        <w:t>(</w:t>
      </w:r>
      <w:r w:rsidR="00CE4C70">
        <w:rPr>
          <w:rFonts w:hint="cs"/>
          <w:rtl/>
        </w:rPr>
        <w:t>يوم يكشف عن ساق</w:t>
      </w:r>
      <w:r>
        <w:rPr>
          <w:rFonts w:hint="cs"/>
          <w:rtl/>
        </w:rPr>
        <w:t>)</w:t>
      </w:r>
      <w:r w:rsidR="00CE4C70">
        <w:rPr>
          <w:rFonts w:hint="cs"/>
          <w:rtl/>
        </w:rPr>
        <w:t xml:space="preserve"> قال جماعة من الصحابة والتابعين من أهل التأويل يبدو عن أمر شديد</w:t>
      </w:r>
      <w:r w:rsidR="003D2693">
        <w:rPr>
          <w:rFonts w:hint="cs"/>
          <w:rtl/>
        </w:rPr>
        <w:t>،</w:t>
      </w:r>
      <w:r w:rsidR="00CE4C70">
        <w:rPr>
          <w:rFonts w:hint="cs"/>
          <w:rtl/>
        </w:rPr>
        <w:t xml:space="preserve"> ذكر من قال ذلك 1) حدثني محمد بن عبيد المحاربي قال ثنا عبد الله بن المبارك عن أسامة بن زيد عن عكرمة عن </w:t>
      </w:r>
      <w:r w:rsidR="00CE4C70">
        <w:rPr>
          <w:rFonts w:hint="cs"/>
          <w:bCs/>
          <w:rtl/>
        </w:rPr>
        <w:t>ابن عباس</w:t>
      </w:r>
      <w:r>
        <w:rPr>
          <w:rFonts w:hint="cs"/>
          <w:rtl/>
        </w:rPr>
        <w:t xml:space="preserve">: </w:t>
      </w:r>
      <w:r w:rsidR="00CE4C70">
        <w:rPr>
          <w:rFonts w:hint="cs"/>
          <w:rtl/>
        </w:rPr>
        <w:t>يوم</w:t>
      </w:r>
      <w:r>
        <w:rPr>
          <w:rFonts w:hint="cs"/>
          <w:rtl/>
        </w:rPr>
        <w:t xml:space="preserve"> </w:t>
      </w:r>
      <w:r w:rsidR="00CE4C70">
        <w:rPr>
          <w:rFonts w:hint="cs"/>
          <w:rtl/>
        </w:rPr>
        <w:t>يكشف عن ساق</w:t>
      </w:r>
      <w:r>
        <w:rPr>
          <w:rFonts w:hint="cs"/>
          <w:rtl/>
        </w:rPr>
        <w:t xml:space="preserve"> </w:t>
      </w:r>
      <w:r w:rsidR="00CE4C70">
        <w:rPr>
          <w:rFonts w:hint="cs"/>
          <w:rtl/>
        </w:rPr>
        <w:t>قال هو يوم حرب وشدة</w:t>
      </w:r>
      <w:r w:rsidR="003D2693">
        <w:rPr>
          <w:rFonts w:hint="cs"/>
          <w:rtl/>
        </w:rPr>
        <w:t>،</w:t>
      </w:r>
      <w:r w:rsidR="00CE4C70">
        <w:rPr>
          <w:rFonts w:hint="cs"/>
          <w:rtl/>
        </w:rPr>
        <w:t xml:space="preserve"> 2) حدثنا ابن حميد قال ثنا مهران عن سفيان عن المغيرة عن إبراهيم عن </w:t>
      </w:r>
      <w:r w:rsidR="00CE4C70">
        <w:rPr>
          <w:rFonts w:hint="cs"/>
          <w:bCs/>
          <w:rtl/>
        </w:rPr>
        <w:t>ابن عباس</w:t>
      </w:r>
      <w:r w:rsidR="00CE4C70">
        <w:rPr>
          <w:rFonts w:hint="cs"/>
          <w:rtl/>
        </w:rPr>
        <w:t xml:space="preserve"> يوم</w:t>
      </w:r>
      <w:r>
        <w:rPr>
          <w:rFonts w:hint="cs"/>
          <w:rtl/>
        </w:rPr>
        <w:t xml:space="preserve"> </w:t>
      </w:r>
      <w:r w:rsidR="00CE4C70">
        <w:rPr>
          <w:rFonts w:hint="cs"/>
          <w:rtl/>
        </w:rPr>
        <w:t>يكشف عن ساق</w:t>
      </w:r>
      <w:r>
        <w:rPr>
          <w:rFonts w:hint="cs"/>
          <w:rtl/>
        </w:rPr>
        <w:t xml:space="preserve"> </w:t>
      </w:r>
      <w:r w:rsidR="00CE4C70">
        <w:rPr>
          <w:rFonts w:hint="cs"/>
          <w:rtl/>
        </w:rPr>
        <w:t>قال عن أمر عظيم كقول الشاعر وقامت الحرب بنا على ساق</w:t>
      </w:r>
      <w:r w:rsidR="003D2693">
        <w:rPr>
          <w:rFonts w:hint="cs"/>
          <w:rtl/>
        </w:rPr>
        <w:t>،</w:t>
      </w:r>
      <w:r w:rsidR="00CE4C70">
        <w:rPr>
          <w:rFonts w:hint="cs"/>
          <w:rtl/>
        </w:rPr>
        <w:t xml:space="preserve"> 3) حدثنا ابن حميد قال ثنا جرير عن مغيرة عن </w:t>
      </w:r>
      <w:r w:rsidR="00CE4C70">
        <w:rPr>
          <w:rFonts w:hint="cs"/>
          <w:bCs/>
          <w:rtl/>
        </w:rPr>
        <w:t>إبراهيم</w:t>
      </w:r>
      <w:r w:rsidR="00CE4C70">
        <w:rPr>
          <w:rFonts w:hint="cs"/>
          <w:rtl/>
        </w:rPr>
        <w:t xml:space="preserve"> </w:t>
      </w:r>
      <w:r>
        <w:rPr>
          <w:rFonts w:hint="cs"/>
          <w:rtl/>
        </w:rPr>
        <w:t>(</w:t>
      </w:r>
      <w:r w:rsidR="00CE4C70">
        <w:rPr>
          <w:rFonts w:hint="cs"/>
          <w:rtl/>
        </w:rPr>
        <w:t>يوم يكشف عن ساق)</w:t>
      </w:r>
      <w:r>
        <w:rPr>
          <w:rFonts w:hint="cs"/>
          <w:rtl/>
        </w:rPr>
        <w:t xml:space="preserve"> </w:t>
      </w:r>
      <w:r w:rsidR="00CE4C70">
        <w:rPr>
          <w:rFonts w:hint="cs"/>
          <w:rtl/>
        </w:rPr>
        <w:t>ولا يبقى مؤمن إلا سجد ويقسو ظهر الكافر فيكون عظما واحدا</w:t>
      </w:r>
      <w:r>
        <w:rPr>
          <w:rFonts w:hint="cs"/>
          <w:rtl/>
        </w:rPr>
        <w:t xml:space="preserve"> </w:t>
      </w:r>
      <w:r w:rsidR="00CE4C70">
        <w:rPr>
          <w:rFonts w:hint="cs"/>
          <w:rtl/>
        </w:rPr>
        <w:t xml:space="preserve">وكان </w:t>
      </w:r>
      <w:r w:rsidR="00CE4C70">
        <w:rPr>
          <w:rFonts w:hint="cs"/>
          <w:bCs/>
          <w:rtl/>
        </w:rPr>
        <w:t>ابن عباس</w:t>
      </w:r>
      <w:r w:rsidR="00CE4C70">
        <w:rPr>
          <w:rFonts w:hint="cs"/>
          <w:rtl/>
        </w:rPr>
        <w:t xml:space="preserve"> يقول يكشف عن أمر عظيم إلا تسمع العرب تقول وقامت الحرب بنا على ساق</w:t>
      </w:r>
      <w:r w:rsidR="003D2693">
        <w:rPr>
          <w:rFonts w:hint="cs"/>
          <w:rtl/>
        </w:rPr>
        <w:t>،</w:t>
      </w:r>
      <w:r w:rsidR="00CE4C70">
        <w:rPr>
          <w:rFonts w:hint="cs"/>
          <w:rtl/>
        </w:rPr>
        <w:t xml:space="preserve"> 4) حدثني محمد بن سعد قال ثني أبي قال ثني عمي قال ثنا أبي عن أبيه </w:t>
      </w:r>
      <w:r w:rsidR="00CE4C70">
        <w:rPr>
          <w:rFonts w:hint="cs"/>
          <w:bCs/>
          <w:rtl/>
        </w:rPr>
        <w:t xml:space="preserve">عن ابن عباس </w:t>
      </w:r>
      <w:r w:rsidR="00CE4C70">
        <w:rPr>
          <w:rFonts w:hint="cs"/>
          <w:rtl/>
        </w:rPr>
        <w:t>قوله يوم</w:t>
      </w:r>
      <w:r>
        <w:rPr>
          <w:rFonts w:hint="cs"/>
          <w:rtl/>
        </w:rPr>
        <w:t xml:space="preserve"> </w:t>
      </w:r>
      <w:r w:rsidR="00CE4C70">
        <w:rPr>
          <w:rFonts w:hint="cs"/>
          <w:rtl/>
        </w:rPr>
        <w:t>يكشف عن ساق</w:t>
      </w:r>
      <w:r>
        <w:rPr>
          <w:rFonts w:hint="cs"/>
          <w:rtl/>
        </w:rPr>
        <w:t xml:space="preserve"> </w:t>
      </w:r>
      <w:r w:rsidR="00CE4C70">
        <w:rPr>
          <w:rFonts w:hint="cs"/>
          <w:rtl/>
        </w:rPr>
        <w:t>يقول حين يكشف الأمر وتبدو الأعمال وكشفه دخول الآخرة وكشف الأمر عنه</w:t>
      </w:r>
      <w:r w:rsidR="003D2693">
        <w:rPr>
          <w:rFonts w:hint="cs"/>
          <w:rtl/>
        </w:rPr>
        <w:t>،</w:t>
      </w:r>
      <w:r w:rsidR="00CE4C70">
        <w:rPr>
          <w:rFonts w:hint="cs"/>
          <w:rtl/>
        </w:rPr>
        <w:t xml:space="preserve"> 5) حدثني علي قال ثنا أبو صالح قال ثنا معاوية عن </w:t>
      </w:r>
      <w:r w:rsidR="00CE4C70">
        <w:rPr>
          <w:rFonts w:hint="cs"/>
          <w:bCs/>
          <w:rtl/>
        </w:rPr>
        <w:t>ابن عباس</w:t>
      </w:r>
      <w:r w:rsidR="00CE4C70">
        <w:rPr>
          <w:rFonts w:hint="cs"/>
          <w:rtl/>
        </w:rPr>
        <w:t xml:space="preserve"> قوله يوم</w:t>
      </w:r>
      <w:r>
        <w:rPr>
          <w:rFonts w:hint="cs"/>
          <w:rtl/>
        </w:rPr>
        <w:t xml:space="preserve"> </w:t>
      </w:r>
      <w:r w:rsidR="00CE4C70">
        <w:rPr>
          <w:rFonts w:hint="cs"/>
          <w:rtl/>
        </w:rPr>
        <w:t>يكشف عن ساق</w:t>
      </w:r>
      <w:r>
        <w:rPr>
          <w:rFonts w:hint="cs"/>
          <w:rtl/>
        </w:rPr>
        <w:t xml:space="preserve"> </w:t>
      </w:r>
      <w:r w:rsidR="00CE4C70">
        <w:rPr>
          <w:rFonts w:hint="cs"/>
          <w:rtl/>
        </w:rPr>
        <w:t>هو الأمر الشديد المفظع من الهول يوم القيامة</w:t>
      </w:r>
      <w:r w:rsidR="003D2693">
        <w:rPr>
          <w:rFonts w:hint="cs"/>
          <w:rtl/>
        </w:rPr>
        <w:t>،</w:t>
      </w:r>
      <w:r w:rsidR="00CE4C70">
        <w:rPr>
          <w:rFonts w:hint="cs"/>
          <w:rtl/>
        </w:rPr>
        <w:t xml:space="preserve"> 6) حدثني محمد بن عبيد المحاربي وابن حميد قالا ثنا ابن المبارك عن ابن جريج عن </w:t>
      </w:r>
      <w:r w:rsidR="00CE4C70">
        <w:rPr>
          <w:rFonts w:hint="cs"/>
          <w:bCs/>
          <w:rtl/>
        </w:rPr>
        <w:t>مجاهد</w:t>
      </w:r>
      <w:r w:rsidR="00CE4C70">
        <w:rPr>
          <w:rFonts w:hint="cs"/>
          <w:rtl/>
        </w:rPr>
        <w:t xml:space="preserve"> قوله</w:t>
      </w:r>
      <w:r>
        <w:rPr>
          <w:rFonts w:hint="cs"/>
          <w:rtl/>
        </w:rPr>
        <w:t xml:space="preserve"> </w:t>
      </w:r>
      <w:r w:rsidR="00CE4C70">
        <w:rPr>
          <w:rFonts w:hint="cs"/>
          <w:rtl/>
        </w:rPr>
        <w:t>يوم</w:t>
      </w:r>
      <w:r>
        <w:rPr>
          <w:rFonts w:hint="cs"/>
          <w:rtl/>
        </w:rPr>
        <w:t xml:space="preserve"> </w:t>
      </w:r>
      <w:r w:rsidR="00CE4C70">
        <w:rPr>
          <w:rFonts w:hint="cs"/>
          <w:rtl/>
        </w:rPr>
        <w:t>يكشف عن ساق</w:t>
      </w:r>
      <w:r>
        <w:rPr>
          <w:rFonts w:hint="cs"/>
          <w:rtl/>
        </w:rPr>
        <w:t xml:space="preserve"> </w:t>
      </w:r>
      <w:r w:rsidR="00CE4C70">
        <w:rPr>
          <w:rFonts w:hint="cs"/>
          <w:rtl/>
        </w:rPr>
        <w:t xml:space="preserve">قال شدة الأمر وجده قال </w:t>
      </w:r>
      <w:r w:rsidR="00CE4C70">
        <w:rPr>
          <w:rFonts w:hint="cs"/>
          <w:bCs/>
          <w:rtl/>
        </w:rPr>
        <w:t>ابن عباس</w:t>
      </w:r>
      <w:r w:rsidR="00CE4C70">
        <w:rPr>
          <w:rFonts w:hint="cs"/>
          <w:rtl/>
        </w:rPr>
        <w:t xml:space="preserve"> هي أشد ساعة في يوم القيامة</w:t>
      </w:r>
      <w:r w:rsidR="003D2693">
        <w:rPr>
          <w:rFonts w:hint="cs"/>
          <w:rtl/>
        </w:rPr>
        <w:t>،</w:t>
      </w:r>
      <w:r w:rsidR="00CE4C70">
        <w:rPr>
          <w:rFonts w:hint="cs"/>
          <w:rtl/>
        </w:rPr>
        <w:t xml:space="preserve"> 7) حدثني محمد بن عمرو قال ثنا أبو عاصم قال ثنا عيسى وحدثني الحارث قال ثنا الحسن قال ثنا ورقاء جميعا عن ابن أبي نجيح عن </w:t>
      </w:r>
      <w:r w:rsidR="00CE4C70">
        <w:rPr>
          <w:rFonts w:hint="cs"/>
          <w:bCs/>
          <w:rtl/>
        </w:rPr>
        <w:t>مجاهد</w:t>
      </w:r>
      <w:r w:rsidR="00CE4C70">
        <w:rPr>
          <w:rFonts w:hint="cs"/>
          <w:rtl/>
        </w:rPr>
        <w:t xml:space="preserve"> قوله يوم</w:t>
      </w:r>
      <w:r>
        <w:rPr>
          <w:rFonts w:hint="cs"/>
          <w:rtl/>
        </w:rPr>
        <w:t xml:space="preserve"> </w:t>
      </w:r>
      <w:r w:rsidR="00CE4C70">
        <w:rPr>
          <w:rFonts w:hint="cs"/>
          <w:rtl/>
        </w:rPr>
        <w:t>يكشف عن ساق</w:t>
      </w:r>
      <w:r>
        <w:rPr>
          <w:rFonts w:hint="cs"/>
          <w:rtl/>
        </w:rPr>
        <w:t xml:space="preserve"> </w:t>
      </w:r>
      <w:r w:rsidR="00CE4C70">
        <w:rPr>
          <w:rFonts w:hint="cs"/>
          <w:rtl/>
        </w:rPr>
        <w:t xml:space="preserve">قال شدة الأمر قال </w:t>
      </w:r>
      <w:r w:rsidR="00CE4C70">
        <w:rPr>
          <w:rFonts w:hint="cs"/>
          <w:bCs/>
          <w:rtl/>
        </w:rPr>
        <w:t>ابن عباس</w:t>
      </w:r>
      <w:r w:rsidR="00CE4C70">
        <w:rPr>
          <w:rFonts w:hint="cs"/>
          <w:rtl/>
        </w:rPr>
        <w:t xml:space="preserve"> هي أول ساعة تكون في يوم القيامة غير أن في حديث الحارث قال وقال ابن عباس هي أشد ساعة تكون في يوم القيامة</w:t>
      </w:r>
      <w:r w:rsidR="003D2693">
        <w:rPr>
          <w:rFonts w:hint="cs"/>
          <w:rtl/>
        </w:rPr>
        <w:t>،</w:t>
      </w:r>
      <w:r w:rsidR="00CE4C70">
        <w:rPr>
          <w:rFonts w:hint="cs"/>
          <w:rtl/>
        </w:rPr>
        <w:t xml:space="preserve"> 8) حدثنا ابن حميد قال ثنا مهران عن سفيان عن عاصم بن كليب عن </w:t>
      </w:r>
      <w:r w:rsidR="00CE4C70">
        <w:rPr>
          <w:rFonts w:hint="cs"/>
          <w:bCs/>
          <w:rtl/>
        </w:rPr>
        <w:t xml:space="preserve">سعيد بن جبير </w:t>
      </w:r>
      <w:r w:rsidR="00CE4C70">
        <w:rPr>
          <w:rFonts w:hint="cs"/>
          <w:rtl/>
        </w:rPr>
        <w:t>قال عن شدة الأمر</w:t>
      </w:r>
      <w:r w:rsidR="003D2693">
        <w:rPr>
          <w:rFonts w:hint="cs"/>
          <w:rtl/>
        </w:rPr>
        <w:t>،</w:t>
      </w:r>
      <w:r w:rsidR="00CE4C70">
        <w:rPr>
          <w:rFonts w:hint="cs"/>
          <w:rtl/>
        </w:rPr>
        <w:t xml:space="preserve"> 9) حدثنا بشر قال ثنا يزيد قال ثنا سعيد عن </w:t>
      </w:r>
      <w:r w:rsidR="00CE4C70">
        <w:rPr>
          <w:rFonts w:hint="cs"/>
          <w:bCs/>
          <w:rtl/>
        </w:rPr>
        <w:t>قتادة</w:t>
      </w:r>
      <w:r w:rsidR="00CE4C70">
        <w:rPr>
          <w:rFonts w:hint="cs"/>
          <w:rtl/>
        </w:rPr>
        <w:t xml:space="preserve"> في قوله يوم</w:t>
      </w:r>
      <w:r>
        <w:rPr>
          <w:rFonts w:hint="cs"/>
          <w:rtl/>
        </w:rPr>
        <w:t xml:space="preserve"> </w:t>
      </w:r>
      <w:r w:rsidR="00CE4C70">
        <w:rPr>
          <w:rFonts w:hint="cs"/>
          <w:rtl/>
        </w:rPr>
        <w:t>يكشف عن ساق</w:t>
      </w:r>
      <w:r>
        <w:rPr>
          <w:rFonts w:hint="cs"/>
          <w:rtl/>
        </w:rPr>
        <w:t xml:space="preserve"> </w:t>
      </w:r>
      <w:r w:rsidR="00CE4C70">
        <w:rPr>
          <w:rFonts w:hint="cs"/>
          <w:rtl/>
        </w:rPr>
        <w:t>قال عن أمر فظيع جليل</w:t>
      </w:r>
      <w:r w:rsidR="003D2693">
        <w:rPr>
          <w:rFonts w:hint="cs"/>
          <w:rtl/>
        </w:rPr>
        <w:t>،</w:t>
      </w:r>
      <w:r w:rsidR="00CE4C70">
        <w:rPr>
          <w:rFonts w:hint="cs"/>
          <w:rtl/>
        </w:rPr>
        <w:t xml:space="preserve"> 10) حدثنا ابن عبد الأعلى قال ثنا ابن ثور عن معمر عن </w:t>
      </w:r>
      <w:r w:rsidR="00CE4C70">
        <w:rPr>
          <w:rFonts w:hint="cs"/>
          <w:bCs/>
          <w:rtl/>
        </w:rPr>
        <w:t>قتادة</w:t>
      </w:r>
      <w:r w:rsidR="00CE4C70">
        <w:rPr>
          <w:rFonts w:hint="cs"/>
          <w:rtl/>
        </w:rPr>
        <w:t xml:space="preserve"> في قوله يوم</w:t>
      </w:r>
      <w:r>
        <w:rPr>
          <w:rFonts w:hint="cs"/>
          <w:rtl/>
        </w:rPr>
        <w:t xml:space="preserve"> </w:t>
      </w:r>
      <w:r w:rsidR="00CE4C70">
        <w:rPr>
          <w:rFonts w:hint="cs"/>
          <w:rtl/>
        </w:rPr>
        <w:t>يكشف عن ساق</w:t>
      </w:r>
      <w:r>
        <w:rPr>
          <w:rFonts w:hint="cs"/>
          <w:rtl/>
        </w:rPr>
        <w:t xml:space="preserve"> </w:t>
      </w:r>
      <w:r w:rsidR="00CE4C70">
        <w:rPr>
          <w:rFonts w:hint="cs"/>
          <w:rtl/>
        </w:rPr>
        <w:t>قال يوم يكشف عن شدة الأمر</w:t>
      </w:r>
      <w:r w:rsidR="003D2693">
        <w:rPr>
          <w:rFonts w:hint="cs"/>
          <w:rtl/>
        </w:rPr>
        <w:t>،</w:t>
      </w:r>
      <w:r w:rsidR="00CE4C70">
        <w:rPr>
          <w:rFonts w:hint="cs"/>
          <w:rtl/>
        </w:rPr>
        <w:t xml:space="preserve"> 11) حدثت عن الحسين قال سمعت أبا معاذ يقول ثنا عبيد قال سمعت </w:t>
      </w:r>
      <w:r w:rsidR="00CE4C70">
        <w:rPr>
          <w:rFonts w:hint="cs"/>
          <w:bCs/>
          <w:rtl/>
        </w:rPr>
        <w:t xml:space="preserve">الضحاك </w:t>
      </w:r>
      <w:r w:rsidR="00CE4C70">
        <w:rPr>
          <w:rFonts w:hint="cs"/>
          <w:rtl/>
        </w:rPr>
        <w:t>يقول في قوله يوم</w:t>
      </w:r>
      <w:r>
        <w:rPr>
          <w:rFonts w:hint="cs"/>
          <w:rtl/>
        </w:rPr>
        <w:t xml:space="preserve"> </w:t>
      </w:r>
      <w:r w:rsidR="00CE4C70">
        <w:rPr>
          <w:rFonts w:hint="cs"/>
          <w:rtl/>
        </w:rPr>
        <w:t>يكشف عن ساق</w:t>
      </w:r>
      <w:r>
        <w:rPr>
          <w:rFonts w:hint="cs"/>
          <w:rtl/>
        </w:rPr>
        <w:t xml:space="preserve"> </w:t>
      </w:r>
      <w:r w:rsidR="00CE4C70">
        <w:rPr>
          <w:rFonts w:hint="cs"/>
          <w:rtl/>
        </w:rPr>
        <w:t xml:space="preserve">وكان </w:t>
      </w:r>
      <w:r w:rsidR="00CE4C70">
        <w:rPr>
          <w:rFonts w:hint="cs"/>
          <w:bCs/>
          <w:rtl/>
        </w:rPr>
        <w:t>ابن عباس</w:t>
      </w:r>
      <w:r w:rsidR="00CE4C70">
        <w:rPr>
          <w:rFonts w:hint="cs"/>
          <w:rtl/>
        </w:rPr>
        <w:t xml:space="preserve"> يقول كان أهل الجاهلية يقولون شمرت الحرب عن ساق يعني إقبال الآخرة وذهاب الدنيا ..</w:t>
      </w:r>
      <w:r w:rsidR="003D2693">
        <w:rPr>
          <w:rFonts w:hint="cs"/>
          <w:rtl/>
        </w:rPr>
        <w:t>،</w:t>
      </w:r>
      <w:r w:rsidR="00CE4C70">
        <w:rPr>
          <w:rFonts w:hint="cs"/>
          <w:rtl/>
        </w:rPr>
        <w:t xml:space="preserve"> 12)حدثنا ابن حميد قال ثنا ابن المبارك عن أسامة بن زيد عن </w:t>
      </w:r>
      <w:r w:rsidR="00CE4C70">
        <w:rPr>
          <w:rFonts w:hint="cs"/>
          <w:bCs/>
          <w:rtl/>
        </w:rPr>
        <w:t>عكرمة</w:t>
      </w:r>
      <w:r w:rsidR="00CE4C70">
        <w:rPr>
          <w:rFonts w:hint="cs"/>
          <w:rtl/>
        </w:rPr>
        <w:t xml:space="preserve"> في قوله يوم</w:t>
      </w:r>
      <w:r>
        <w:rPr>
          <w:rFonts w:hint="cs"/>
          <w:rtl/>
        </w:rPr>
        <w:t xml:space="preserve"> </w:t>
      </w:r>
      <w:r w:rsidR="00CE4C70">
        <w:rPr>
          <w:rFonts w:hint="cs"/>
          <w:rtl/>
        </w:rPr>
        <w:t>يكشف عن ساق</w:t>
      </w:r>
      <w:r>
        <w:rPr>
          <w:rFonts w:hint="cs"/>
          <w:rtl/>
        </w:rPr>
        <w:t xml:space="preserve"> </w:t>
      </w:r>
      <w:r w:rsidR="00CE4C70">
        <w:rPr>
          <w:rFonts w:hint="cs"/>
          <w:rtl/>
        </w:rPr>
        <w:t>قال هو يوم كرب وشدة</w:t>
      </w:r>
      <w:r>
        <w:rPr>
          <w:rFonts w:hint="cs"/>
          <w:rtl/>
        </w:rPr>
        <w:t xml:space="preserve"> </w:t>
      </w:r>
      <w:r w:rsidR="00CE4C70">
        <w:rPr>
          <w:rFonts w:hint="cs"/>
          <w:rtl/>
        </w:rPr>
        <w:t xml:space="preserve">وذكر عن </w:t>
      </w:r>
      <w:r w:rsidR="00CE4C70">
        <w:rPr>
          <w:rFonts w:hint="cs"/>
          <w:bCs/>
          <w:rtl/>
        </w:rPr>
        <w:t>ابن عباس</w:t>
      </w:r>
      <w:r w:rsidR="00CE4C70">
        <w:rPr>
          <w:rFonts w:hint="cs"/>
          <w:rtl/>
        </w:rPr>
        <w:t xml:space="preserve"> أنه كان يقرأ ذلك يوم تكشف عن ساق بمعنى تكشف القيامة عن شدة شديدة والعرب تقول كشف هذا الأمر عن ساق إذا صار إلى شدة ومنه قول الشاعر</w:t>
      </w:r>
      <w:r>
        <w:rPr>
          <w:rFonts w:hint="cs"/>
          <w:rtl/>
        </w:rPr>
        <w:t>: (</w:t>
      </w:r>
      <w:r w:rsidR="00CE4C70">
        <w:rPr>
          <w:rFonts w:hint="cs"/>
          <w:rtl/>
        </w:rPr>
        <w:t>كشفت لهم عن ساقها</w:t>
      </w:r>
      <w:r>
        <w:rPr>
          <w:rFonts w:hint="cs"/>
          <w:rtl/>
        </w:rPr>
        <w:t xml:space="preserve"> </w:t>
      </w:r>
      <w:r w:rsidR="00CE4C70">
        <w:rPr>
          <w:rFonts w:hint="cs"/>
          <w:rtl/>
        </w:rPr>
        <w:t>وبدا من الشر الصراح</w:t>
      </w:r>
      <w:r>
        <w:rPr>
          <w:rFonts w:hint="cs"/>
          <w:rtl/>
        </w:rPr>
        <w:t xml:space="preserve">) </w:t>
      </w:r>
      <w:r w:rsidR="00CE4C70">
        <w:rPr>
          <w:rFonts w:hint="cs"/>
          <w:rtl/>
        </w:rPr>
        <w:t>" [تفسير الطبري ج</w:t>
      </w:r>
      <w:r>
        <w:rPr>
          <w:rFonts w:hint="cs"/>
          <w:rtl/>
        </w:rPr>
        <w:t xml:space="preserve">: </w:t>
      </w:r>
      <w:r w:rsidR="00CE4C70">
        <w:rPr>
          <w:rFonts w:hint="cs"/>
          <w:rtl/>
        </w:rPr>
        <w:t>29 ص</w:t>
      </w:r>
      <w:r>
        <w:rPr>
          <w:rFonts w:hint="cs"/>
          <w:rtl/>
        </w:rPr>
        <w:t xml:space="preserve">: </w:t>
      </w:r>
      <w:r w:rsidR="00CE4C70">
        <w:rPr>
          <w:rFonts w:hint="cs"/>
          <w:rtl/>
        </w:rPr>
        <w:t>38] أهـ</w:t>
      </w:r>
    </w:p>
    <w:p w14:paraId="2970C482" w14:textId="7669198A" w:rsidR="00CE4C70" w:rsidRDefault="00CE4C70" w:rsidP="00B23C50">
      <w:pPr>
        <w:rPr>
          <w:b/>
          <w:rtl/>
        </w:rPr>
      </w:pPr>
      <w:r>
        <w:rPr>
          <w:rFonts w:hint="cs"/>
          <w:bCs/>
          <w:rtl/>
        </w:rPr>
        <w:t>وقال السيوطي في الدر المنثور</w:t>
      </w:r>
      <w:r w:rsidR="00B23C50">
        <w:rPr>
          <w:rFonts w:hint="cs"/>
          <w:rtl/>
        </w:rPr>
        <w:t xml:space="preserve">: </w:t>
      </w:r>
      <w:r>
        <w:rPr>
          <w:rFonts w:hint="cs"/>
          <w:rtl/>
        </w:rPr>
        <w:t>" 1) أخرج الفريابي وسعيد بن مصور وابن منده والبيهقي في الأسماء والصفات من طريق إبراهيم النخعي في قوله</w:t>
      </w:r>
      <w:r w:rsidR="00B23C50">
        <w:rPr>
          <w:rFonts w:hint="cs"/>
          <w:rtl/>
        </w:rPr>
        <w:t xml:space="preserve"> </w:t>
      </w:r>
      <w:r>
        <w:rPr>
          <w:rFonts w:hint="cs"/>
          <w:rtl/>
        </w:rPr>
        <w:t>يوم</w:t>
      </w:r>
      <w:r w:rsidR="00B23C50">
        <w:rPr>
          <w:rFonts w:hint="cs"/>
          <w:rtl/>
        </w:rPr>
        <w:t xml:space="preserve"> </w:t>
      </w:r>
      <w:r>
        <w:rPr>
          <w:rFonts w:hint="cs"/>
          <w:rtl/>
        </w:rPr>
        <w:t>يكشف عن ساق</w:t>
      </w:r>
      <w:r w:rsidR="00B23C50">
        <w:rPr>
          <w:rFonts w:hint="cs"/>
          <w:rtl/>
        </w:rPr>
        <w:t xml:space="preserve"> </w:t>
      </w:r>
      <w:r>
        <w:rPr>
          <w:rFonts w:hint="cs"/>
          <w:rtl/>
        </w:rPr>
        <w:t>قال</w:t>
      </w:r>
      <w:r w:rsidR="00B23C50">
        <w:rPr>
          <w:rFonts w:hint="cs"/>
          <w:rtl/>
        </w:rPr>
        <w:t xml:space="preserve"> </w:t>
      </w:r>
      <w:r>
        <w:rPr>
          <w:rFonts w:hint="cs"/>
          <w:rtl/>
        </w:rPr>
        <w:t>قال ابن عباس يكشف عن أمر عظيم ثم قال</w:t>
      </w:r>
      <w:r w:rsidR="00B23C50">
        <w:rPr>
          <w:rFonts w:hint="cs"/>
          <w:rtl/>
        </w:rPr>
        <w:t xml:space="preserve"> </w:t>
      </w:r>
      <w:r>
        <w:rPr>
          <w:rFonts w:hint="cs"/>
          <w:rtl/>
        </w:rPr>
        <w:t>قد قامت الحرب على ساق ..، 2) وأخرج عبد بن حميد وابن المنذر وابن أبي حاتم والحاكم وصححه والبيهقي في الأسماء والصفات من طريق عكرمة عن ابن عباس أنه سئل عن قوله</w:t>
      </w:r>
      <w:r w:rsidR="00B23C50">
        <w:rPr>
          <w:rFonts w:hint="cs"/>
          <w:rtl/>
        </w:rPr>
        <w:t xml:space="preserve"> </w:t>
      </w:r>
      <w:r>
        <w:rPr>
          <w:rFonts w:hint="cs"/>
          <w:rtl/>
        </w:rPr>
        <w:t>يوم</w:t>
      </w:r>
      <w:r w:rsidR="00B23C50">
        <w:rPr>
          <w:rFonts w:hint="cs"/>
          <w:rtl/>
        </w:rPr>
        <w:t xml:space="preserve"> </w:t>
      </w:r>
      <w:r>
        <w:rPr>
          <w:rFonts w:hint="cs"/>
          <w:rtl/>
        </w:rPr>
        <w:t>يكشف عن ساق</w:t>
      </w:r>
      <w:r w:rsidR="00B23C50">
        <w:rPr>
          <w:rFonts w:hint="cs"/>
          <w:rtl/>
        </w:rPr>
        <w:t xml:space="preserve"> </w:t>
      </w:r>
      <w:r>
        <w:rPr>
          <w:rFonts w:hint="cs"/>
          <w:rtl/>
        </w:rPr>
        <w:t>قال</w:t>
      </w:r>
      <w:r w:rsidR="00B23C50">
        <w:rPr>
          <w:rFonts w:hint="cs"/>
          <w:rtl/>
        </w:rPr>
        <w:t xml:space="preserve"> </w:t>
      </w:r>
      <w:r>
        <w:rPr>
          <w:rFonts w:hint="cs"/>
          <w:rtl/>
        </w:rPr>
        <w:t>إذا خفي عليكم شيء من القرآن فابتغوه في الشعر فإنه ديوان العرب أما سمعتم قول الشاعر</w:t>
      </w:r>
      <w:r w:rsidR="00B23C50">
        <w:rPr>
          <w:rFonts w:hint="cs"/>
          <w:rtl/>
        </w:rPr>
        <w:t>: (</w:t>
      </w:r>
      <w:r>
        <w:rPr>
          <w:rFonts w:hint="cs"/>
          <w:rtl/>
        </w:rPr>
        <w:t>أصبر عناق أنه شر باق * قد سن لي قومك ضرب الأعناق * وقامت الحرب بنا على ساق</w:t>
      </w:r>
      <w:r w:rsidR="00B23C50">
        <w:rPr>
          <w:rFonts w:hint="cs"/>
          <w:rtl/>
        </w:rPr>
        <w:t>)</w:t>
      </w:r>
      <w:r>
        <w:rPr>
          <w:rFonts w:hint="cs"/>
          <w:rtl/>
        </w:rPr>
        <w:t xml:space="preserve"> قال ابن عباس</w:t>
      </w:r>
      <w:r w:rsidR="00B23C50">
        <w:rPr>
          <w:rFonts w:hint="cs"/>
          <w:rtl/>
        </w:rPr>
        <w:t xml:space="preserve"> </w:t>
      </w:r>
      <w:r>
        <w:rPr>
          <w:rFonts w:hint="cs"/>
          <w:rtl/>
        </w:rPr>
        <w:t>هذا يوم كرب وشدة</w:t>
      </w:r>
      <w:r w:rsidR="003D2693">
        <w:rPr>
          <w:rFonts w:hint="cs"/>
          <w:rtl/>
        </w:rPr>
        <w:t>،</w:t>
      </w:r>
      <w:r>
        <w:rPr>
          <w:rFonts w:hint="cs"/>
          <w:rtl/>
        </w:rPr>
        <w:t xml:space="preserve"> 3) وأخرج الطستي في مسائلة عن ابن عباس أن نافع بن الأزرق سأله عن قوله</w:t>
      </w:r>
      <w:r w:rsidR="00B23C50">
        <w:rPr>
          <w:rFonts w:hint="cs"/>
          <w:rtl/>
        </w:rPr>
        <w:t xml:space="preserve"> </w:t>
      </w:r>
      <w:r>
        <w:rPr>
          <w:rFonts w:hint="cs"/>
          <w:rtl/>
        </w:rPr>
        <w:t>يوم</w:t>
      </w:r>
      <w:r w:rsidR="00B23C50">
        <w:rPr>
          <w:rFonts w:hint="cs"/>
          <w:rtl/>
        </w:rPr>
        <w:t xml:space="preserve"> </w:t>
      </w:r>
      <w:r>
        <w:rPr>
          <w:rFonts w:hint="cs"/>
          <w:rtl/>
        </w:rPr>
        <w:t>يكشف عن ساق</w:t>
      </w:r>
      <w:r w:rsidR="00B23C50">
        <w:rPr>
          <w:rFonts w:hint="cs"/>
          <w:rtl/>
        </w:rPr>
        <w:t xml:space="preserve"> </w:t>
      </w:r>
      <w:r>
        <w:rPr>
          <w:rFonts w:hint="cs"/>
          <w:rtl/>
        </w:rPr>
        <w:t>قال</w:t>
      </w:r>
      <w:r w:rsidR="00B23C50">
        <w:rPr>
          <w:rFonts w:hint="cs"/>
          <w:rtl/>
        </w:rPr>
        <w:t xml:space="preserve"> </w:t>
      </w:r>
      <w:r>
        <w:rPr>
          <w:rFonts w:hint="cs"/>
          <w:rtl/>
        </w:rPr>
        <w:t>عن شدة الآخرة قال</w:t>
      </w:r>
      <w:r w:rsidR="00B23C50">
        <w:rPr>
          <w:rFonts w:hint="cs"/>
          <w:rtl/>
        </w:rPr>
        <w:t xml:space="preserve"> </w:t>
      </w:r>
      <w:r>
        <w:rPr>
          <w:rFonts w:hint="cs"/>
          <w:rtl/>
        </w:rPr>
        <w:t>وهل تعرف العرب ذلك</w:t>
      </w:r>
      <w:r w:rsidR="00B23C50">
        <w:rPr>
          <w:rFonts w:hint="cs"/>
          <w:rtl/>
        </w:rPr>
        <w:t xml:space="preserve"> </w:t>
      </w:r>
      <w:r>
        <w:rPr>
          <w:rFonts w:hint="cs"/>
          <w:rtl/>
        </w:rPr>
        <w:t>قال</w:t>
      </w:r>
      <w:r w:rsidR="00B23C50">
        <w:rPr>
          <w:rFonts w:hint="cs"/>
          <w:rtl/>
        </w:rPr>
        <w:t xml:space="preserve"> </w:t>
      </w:r>
      <w:r>
        <w:rPr>
          <w:rFonts w:hint="cs"/>
          <w:rtl/>
        </w:rPr>
        <w:t>نعم أما سمعت قول الشاعر</w:t>
      </w:r>
      <w:r w:rsidR="00B23C50">
        <w:rPr>
          <w:rFonts w:hint="cs"/>
          <w:rtl/>
        </w:rPr>
        <w:t xml:space="preserve"> </w:t>
      </w:r>
      <w:r>
        <w:rPr>
          <w:rFonts w:hint="cs"/>
          <w:rtl/>
        </w:rPr>
        <w:t>قد قامت الحرب بنا على ساق</w:t>
      </w:r>
      <w:r w:rsidR="003D2693">
        <w:rPr>
          <w:rFonts w:hint="cs"/>
          <w:rtl/>
        </w:rPr>
        <w:t>،</w:t>
      </w:r>
      <w:r>
        <w:rPr>
          <w:rFonts w:hint="cs"/>
          <w:rtl/>
        </w:rPr>
        <w:t xml:space="preserve"> 4) وأخرج ابن أبي حاتم والبيهقي في الأسماء والصفات عن ابن عباس يوم</w:t>
      </w:r>
      <w:r w:rsidR="00B23C50">
        <w:rPr>
          <w:rFonts w:hint="cs"/>
          <w:rtl/>
        </w:rPr>
        <w:t xml:space="preserve"> </w:t>
      </w:r>
      <w:r>
        <w:rPr>
          <w:rFonts w:hint="cs"/>
          <w:rtl/>
        </w:rPr>
        <w:t>يكشف عن ساق</w:t>
      </w:r>
      <w:r w:rsidR="00B23C50">
        <w:rPr>
          <w:rFonts w:hint="cs"/>
          <w:rtl/>
        </w:rPr>
        <w:t xml:space="preserve"> </w:t>
      </w:r>
      <w:r>
        <w:rPr>
          <w:rFonts w:hint="cs"/>
          <w:rtl/>
        </w:rPr>
        <w:t>قال</w:t>
      </w:r>
      <w:r w:rsidR="00B23C50">
        <w:rPr>
          <w:rFonts w:hint="cs"/>
          <w:rtl/>
        </w:rPr>
        <w:t xml:space="preserve"> </w:t>
      </w:r>
      <w:r>
        <w:rPr>
          <w:rFonts w:hint="cs"/>
          <w:rtl/>
        </w:rPr>
        <w:t>هو الأمر الشديد المفظع من الهول يوم القيامة</w:t>
      </w:r>
      <w:r w:rsidR="003D2693">
        <w:rPr>
          <w:rFonts w:hint="cs"/>
          <w:rtl/>
        </w:rPr>
        <w:t>،</w:t>
      </w:r>
      <w:r>
        <w:rPr>
          <w:rFonts w:hint="cs"/>
          <w:rtl/>
        </w:rPr>
        <w:t xml:space="preserve"> 5) وأخرج ابن مندة عن ابن عباس في قوله</w:t>
      </w:r>
      <w:r w:rsidR="00B23C50">
        <w:rPr>
          <w:rFonts w:hint="cs"/>
          <w:rtl/>
        </w:rPr>
        <w:t xml:space="preserve"> </w:t>
      </w:r>
      <w:r>
        <w:rPr>
          <w:rFonts w:hint="cs"/>
          <w:rtl/>
        </w:rPr>
        <w:t>يوم</w:t>
      </w:r>
      <w:r w:rsidR="00B23C50">
        <w:rPr>
          <w:rFonts w:hint="cs"/>
          <w:rtl/>
        </w:rPr>
        <w:t xml:space="preserve"> </w:t>
      </w:r>
      <w:r>
        <w:rPr>
          <w:rFonts w:hint="cs"/>
          <w:rtl/>
        </w:rPr>
        <w:t>يكشف عن ساق</w:t>
      </w:r>
      <w:r w:rsidR="00B23C50">
        <w:rPr>
          <w:rFonts w:hint="cs"/>
          <w:rtl/>
        </w:rPr>
        <w:t xml:space="preserve"> </w:t>
      </w:r>
      <w:r>
        <w:rPr>
          <w:rFonts w:hint="cs"/>
          <w:rtl/>
        </w:rPr>
        <w:t>قال</w:t>
      </w:r>
      <w:r w:rsidR="00B23C50">
        <w:rPr>
          <w:rFonts w:hint="cs"/>
          <w:rtl/>
        </w:rPr>
        <w:t xml:space="preserve"> </w:t>
      </w:r>
      <w:r>
        <w:rPr>
          <w:rFonts w:hint="cs"/>
          <w:rtl/>
        </w:rPr>
        <w:t>عن شدة الآخرة</w:t>
      </w:r>
      <w:r w:rsidR="003D2693">
        <w:rPr>
          <w:rFonts w:hint="cs"/>
          <w:rtl/>
        </w:rPr>
        <w:t>،</w:t>
      </w:r>
      <w:r>
        <w:rPr>
          <w:rFonts w:hint="cs"/>
          <w:rtl/>
        </w:rPr>
        <w:t xml:space="preserve"> 6) وأخرج الفريابي وعبد بن حميد وابن المنذر وابن مندة عن مجاهد في قوله</w:t>
      </w:r>
      <w:r w:rsidR="00B23C50">
        <w:rPr>
          <w:rFonts w:hint="cs"/>
          <w:rtl/>
        </w:rPr>
        <w:t xml:space="preserve"> </w:t>
      </w:r>
      <w:r>
        <w:rPr>
          <w:rFonts w:hint="cs"/>
          <w:rtl/>
        </w:rPr>
        <w:t>يوم</w:t>
      </w:r>
      <w:r w:rsidR="00B23C50">
        <w:rPr>
          <w:rFonts w:hint="cs"/>
          <w:rtl/>
        </w:rPr>
        <w:t xml:space="preserve"> </w:t>
      </w:r>
      <w:r>
        <w:rPr>
          <w:rFonts w:hint="cs"/>
          <w:rtl/>
        </w:rPr>
        <w:t>يكشف عن ساق</w:t>
      </w:r>
      <w:r w:rsidR="00B23C50">
        <w:rPr>
          <w:rFonts w:hint="cs"/>
          <w:rtl/>
        </w:rPr>
        <w:t xml:space="preserve"> </w:t>
      </w:r>
      <w:r>
        <w:rPr>
          <w:rFonts w:hint="cs"/>
          <w:rtl/>
        </w:rPr>
        <w:t>قال</w:t>
      </w:r>
      <w:r w:rsidR="00B23C50">
        <w:rPr>
          <w:rFonts w:hint="cs"/>
          <w:rtl/>
        </w:rPr>
        <w:t xml:space="preserve"> </w:t>
      </w:r>
      <w:r>
        <w:rPr>
          <w:rFonts w:hint="cs"/>
          <w:rtl/>
        </w:rPr>
        <w:t>عن شدة الأمر وجده قال</w:t>
      </w:r>
      <w:r w:rsidR="00B23C50">
        <w:rPr>
          <w:rFonts w:hint="cs"/>
          <w:rtl/>
        </w:rPr>
        <w:t xml:space="preserve"> </w:t>
      </w:r>
      <w:r>
        <w:rPr>
          <w:rFonts w:hint="cs"/>
          <w:rtl/>
        </w:rPr>
        <w:t>وكان ابن عباس يقول</w:t>
      </w:r>
      <w:r w:rsidR="00B23C50">
        <w:rPr>
          <w:rFonts w:hint="cs"/>
          <w:rtl/>
        </w:rPr>
        <w:t xml:space="preserve"> </w:t>
      </w:r>
      <w:r>
        <w:rPr>
          <w:rFonts w:hint="cs"/>
          <w:rtl/>
        </w:rPr>
        <w:t>هي أشد ساعة تكون يوم القيامة</w:t>
      </w:r>
      <w:r w:rsidR="003D2693">
        <w:rPr>
          <w:rFonts w:hint="cs"/>
          <w:rtl/>
        </w:rPr>
        <w:t>،</w:t>
      </w:r>
      <w:r>
        <w:rPr>
          <w:rFonts w:hint="cs"/>
          <w:rtl/>
        </w:rPr>
        <w:t xml:space="preserve"> 7) وأخرج البيهقي في الأسماء والصفات عن ابن عباس أنه قرأ يوم</w:t>
      </w:r>
      <w:r w:rsidR="00B23C50">
        <w:rPr>
          <w:rFonts w:hint="cs"/>
          <w:rtl/>
        </w:rPr>
        <w:t xml:space="preserve"> </w:t>
      </w:r>
      <w:r>
        <w:rPr>
          <w:rFonts w:hint="cs"/>
          <w:rtl/>
        </w:rPr>
        <w:t>يكشف عن ساق</w:t>
      </w:r>
      <w:r w:rsidR="00B23C50">
        <w:rPr>
          <w:rFonts w:hint="cs"/>
          <w:rtl/>
        </w:rPr>
        <w:t xml:space="preserve"> </w:t>
      </w:r>
      <w:r>
        <w:rPr>
          <w:rFonts w:hint="cs"/>
          <w:rtl/>
        </w:rPr>
        <w:t>قال</w:t>
      </w:r>
      <w:r w:rsidR="00B23C50">
        <w:rPr>
          <w:rFonts w:hint="cs"/>
          <w:rtl/>
        </w:rPr>
        <w:t xml:space="preserve"> </w:t>
      </w:r>
      <w:r>
        <w:rPr>
          <w:rFonts w:hint="cs"/>
          <w:rtl/>
        </w:rPr>
        <w:t>يريد القيامة والساعة لشدتها</w:t>
      </w:r>
      <w:r w:rsidR="003D2693">
        <w:rPr>
          <w:rFonts w:hint="cs"/>
          <w:rtl/>
        </w:rPr>
        <w:t>،</w:t>
      </w:r>
      <w:r>
        <w:rPr>
          <w:rFonts w:hint="cs"/>
          <w:rtl/>
        </w:rPr>
        <w:t xml:space="preserve"> 8) وأخرج البيهقي عن ابن عباس في قوله</w:t>
      </w:r>
      <w:r w:rsidR="00B23C50">
        <w:rPr>
          <w:rFonts w:hint="cs"/>
          <w:rtl/>
        </w:rPr>
        <w:t xml:space="preserve"> </w:t>
      </w:r>
      <w:r>
        <w:rPr>
          <w:rFonts w:hint="cs"/>
          <w:rtl/>
        </w:rPr>
        <w:t>يوم</w:t>
      </w:r>
      <w:r w:rsidR="00B23C50">
        <w:rPr>
          <w:rFonts w:hint="cs"/>
          <w:rtl/>
        </w:rPr>
        <w:t xml:space="preserve"> </w:t>
      </w:r>
      <w:r>
        <w:rPr>
          <w:rFonts w:hint="cs"/>
          <w:rtl/>
        </w:rPr>
        <w:t>يكشف عن ساق</w:t>
      </w:r>
      <w:r w:rsidR="00B23C50">
        <w:rPr>
          <w:rFonts w:hint="cs"/>
          <w:rtl/>
        </w:rPr>
        <w:t xml:space="preserve"> </w:t>
      </w:r>
      <w:r>
        <w:rPr>
          <w:rFonts w:hint="cs"/>
          <w:rtl/>
        </w:rPr>
        <w:t>قال</w:t>
      </w:r>
      <w:r w:rsidR="00B23C50">
        <w:rPr>
          <w:rFonts w:hint="cs"/>
          <w:rtl/>
        </w:rPr>
        <w:t xml:space="preserve"> </w:t>
      </w:r>
      <w:r>
        <w:rPr>
          <w:rFonts w:hint="cs"/>
          <w:rtl/>
        </w:rPr>
        <w:t>حين يكشف الأمر وتبدو الأعمال وكشفه دخول الآخرة وكشف الأمر عنه</w:t>
      </w:r>
      <w:r w:rsidR="003D2693">
        <w:rPr>
          <w:rFonts w:hint="cs"/>
          <w:rtl/>
        </w:rPr>
        <w:t>،</w:t>
      </w:r>
      <w:r>
        <w:rPr>
          <w:rFonts w:hint="cs"/>
          <w:rtl/>
        </w:rPr>
        <w:t xml:space="preserve"> 9) وأخرج سعيد بن منصور وعبد بن حميد وابن مندة من طريق عمرو بن دينار قال</w:t>
      </w:r>
      <w:r w:rsidR="00B23C50">
        <w:rPr>
          <w:rFonts w:hint="cs"/>
          <w:rtl/>
        </w:rPr>
        <w:t xml:space="preserve"> </w:t>
      </w:r>
      <w:r>
        <w:rPr>
          <w:rFonts w:hint="cs"/>
          <w:rtl/>
        </w:rPr>
        <w:t xml:space="preserve">كان </w:t>
      </w:r>
      <w:r>
        <w:rPr>
          <w:rFonts w:hint="cs"/>
          <w:bCs/>
          <w:rtl/>
        </w:rPr>
        <w:t>ابن عباس</w:t>
      </w:r>
      <w:r>
        <w:rPr>
          <w:rFonts w:hint="cs"/>
          <w:rtl/>
        </w:rPr>
        <w:t xml:space="preserve"> يقرأ</w:t>
      </w:r>
      <w:r w:rsidR="00B23C50">
        <w:rPr>
          <w:rFonts w:hint="cs"/>
          <w:rtl/>
        </w:rPr>
        <w:t xml:space="preserve"> </w:t>
      </w:r>
      <w:r>
        <w:rPr>
          <w:rFonts w:hint="cs"/>
          <w:rtl/>
        </w:rPr>
        <w:t>يوم</w:t>
      </w:r>
      <w:r w:rsidR="00B23C50">
        <w:rPr>
          <w:rFonts w:hint="cs"/>
          <w:rtl/>
        </w:rPr>
        <w:t xml:space="preserve"> </w:t>
      </w:r>
      <w:r>
        <w:rPr>
          <w:rFonts w:hint="cs"/>
          <w:rtl/>
        </w:rPr>
        <w:t>يكشف عن ساق</w:t>
      </w:r>
      <w:r w:rsidR="00B23C50">
        <w:rPr>
          <w:rFonts w:hint="cs"/>
          <w:rtl/>
        </w:rPr>
        <w:t xml:space="preserve"> </w:t>
      </w:r>
      <w:r>
        <w:rPr>
          <w:rFonts w:hint="cs"/>
          <w:rtl/>
        </w:rPr>
        <w:t>بفتح التاء قال أبو حاتم السجستاني</w:t>
      </w:r>
      <w:r w:rsidR="00B23C50">
        <w:rPr>
          <w:rFonts w:hint="cs"/>
          <w:rtl/>
        </w:rPr>
        <w:t xml:space="preserve"> </w:t>
      </w:r>
      <w:r>
        <w:rPr>
          <w:rFonts w:hint="cs"/>
          <w:rtl/>
        </w:rPr>
        <w:t>أي تكشف الآخرة عن ساقها يستبين منها ما كان غائبا ..</w:t>
      </w:r>
      <w:r w:rsidR="003D2693">
        <w:rPr>
          <w:rFonts w:hint="cs"/>
          <w:rtl/>
        </w:rPr>
        <w:t>،</w:t>
      </w:r>
      <w:r>
        <w:rPr>
          <w:rFonts w:hint="cs"/>
          <w:rtl/>
        </w:rPr>
        <w:t xml:space="preserve"> 10) وأخرج عبد بن حميد وابن المنذر والبيهقي في الأسماء والصفات عن عكرمة أنه سئل عن قوله</w:t>
      </w:r>
      <w:r w:rsidR="00B23C50">
        <w:rPr>
          <w:rFonts w:hint="cs"/>
          <w:rtl/>
        </w:rPr>
        <w:t xml:space="preserve"> </w:t>
      </w:r>
      <w:r>
        <w:rPr>
          <w:rFonts w:hint="cs"/>
          <w:rtl/>
        </w:rPr>
        <w:t>يوم</w:t>
      </w:r>
      <w:r w:rsidR="00B23C50">
        <w:rPr>
          <w:rFonts w:hint="cs"/>
          <w:rtl/>
        </w:rPr>
        <w:t xml:space="preserve"> </w:t>
      </w:r>
      <w:r>
        <w:rPr>
          <w:rFonts w:hint="cs"/>
          <w:rtl/>
        </w:rPr>
        <w:t>يكشف عن ساق</w:t>
      </w:r>
      <w:r w:rsidR="00B23C50">
        <w:rPr>
          <w:rFonts w:hint="cs"/>
          <w:rtl/>
        </w:rPr>
        <w:t xml:space="preserve"> </w:t>
      </w:r>
      <w:r>
        <w:rPr>
          <w:rFonts w:hint="cs"/>
          <w:rtl/>
        </w:rPr>
        <w:t>قال</w:t>
      </w:r>
      <w:r w:rsidR="00B23C50">
        <w:rPr>
          <w:rFonts w:hint="cs"/>
          <w:rtl/>
        </w:rPr>
        <w:t xml:space="preserve"> </w:t>
      </w:r>
      <w:r>
        <w:rPr>
          <w:rFonts w:hint="cs"/>
          <w:rtl/>
        </w:rPr>
        <w:t>إن العرب كانوا إذا اشتد القتال فيهم والحرب وعظم الأمر فيهم قالوا لشدة ذلك</w:t>
      </w:r>
      <w:r w:rsidR="00B23C50">
        <w:rPr>
          <w:rFonts w:hint="cs"/>
          <w:rtl/>
        </w:rPr>
        <w:t xml:space="preserve"> </w:t>
      </w:r>
      <w:r>
        <w:rPr>
          <w:rFonts w:hint="cs"/>
          <w:rtl/>
        </w:rPr>
        <w:t>قد كشفت الحرب عن ساق فذكر الله شدة ذلك اليوم بما يعرفون</w:t>
      </w:r>
      <w:r w:rsidR="003D2693">
        <w:rPr>
          <w:rFonts w:hint="cs"/>
          <w:rtl/>
        </w:rPr>
        <w:t>،</w:t>
      </w:r>
      <w:r>
        <w:rPr>
          <w:rFonts w:hint="cs"/>
          <w:rtl/>
        </w:rPr>
        <w:t xml:space="preserve"> 11)</w:t>
      </w:r>
      <w:r>
        <w:rPr>
          <w:rFonts w:hint="cs"/>
          <w:bCs/>
          <w:rtl/>
        </w:rPr>
        <w:t xml:space="preserve"> وأخرج عبد بن حميد وابن المنذر عن سعيد بن جبير أنه سئل عن قوله</w:t>
      </w:r>
      <w:r w:rsidR="00B23C50">
        <w:rPr>
          <w:rFonts w:hint="cs"/>
          <w:bCs/>
          <w:rtl/>
        </w:rPr>
        <w:t xml:space="preserve"> </w:t>
      </w:r>
      <w:r>
        <w:rPr>
          <w:rFonts w:hint="cs"/>
          <w:bCs/>
          <w:rtl/>
        </w:rPr>
        <w:t>يوم</w:t>
      </w:r>
      <w:r w:rsidR="00B23C50">
        <w:rPr>
          <w:rFonts w:hint="cs"/>
          <w:bCs/>
          <w:rtl/>
        </w:rPr>
        <w:t xml:space="preserve"> </w:t>
      </w:r>
      <w:r>
        <w:rPr>
          <w:rFonts w:hint="cs"/>
          <w:bCs/>
          <w:rtl/>
        </w:rPr>
        <w:t>يكشف عن ساق</w:t>
      </w:r>
      <w:r w:rsidR="00B23C50">
        <w:rPr>
          <w:rFonts w:hint="cs"/>
          <w:bCs/>
          <w:rtl/>
        </w:rPr>
        <w:t xml:space="preserve"> </w:t>
      </w:r>
      <w:r>
        <w:rPr>
          <w:rFonts w:hint="cs"/>
          <w:bCs/>
          <w:rtl/>
        </w:rPr>
        <w:t>فغضب غضبا شديدا وقال</w:t>
      </w:r>
      <w:r w:rsidR="00B23C50">
        <w:rPr>
          <w:rFonts w:hint="cs"/>
          <w:bCs/>
          <w:rtl/>
        </w:rPr>
        <w:t xml:space="preserve"> </w:t>
      </w:r>
      <w:r>
        <w:rPr>
          <w:rFonts w:hint="cs"/>
          <w:bCs/>
          <w:rtl/>
        </w:rPr>
        <w:t>إن أقواما يزعمون أن الله يكشف عن ساقه وإنما يكشف عن الأمر الشديد</w:t>
      </w:r>
      <w:r w:rsidR="00B23C50">
        <w:rPr>
          <w:rFonts w:hint="cs"/>
          <w:bCs/>
          <w:rtl/>
        </w:rPr>
        <w:t xml:space="preserve"> </w:t>
      </w:r>
      <w:r>
        <w:rPr>
          <w:rFonts w:hint="cs"/>
          <w:rtl/>
        </w:rPr>
        <w:t>"</w:t>
      </w:r>
      <w:r w:rsidR="003D2693">
        <w:rPr>
          <w:rFonts w:hint="cs"/>
          <w:rtl/>
        </w:rPr>
        <w:t>[</w:t>
      </w:r>
      <w:r>
        <w:rPr>
          <w:rFonts w:hint="cs"/>
          <w:rtl/>
        </w:rPr>
        <w:t>الدر المنثور ج</w:t>
      </w:r>
      <w:r w:rsidR="00B23C50">
        <w:rPr>
          <w:rFonts w:hint="cs"/>
          <w:rtl/>
        </w:rPr>
        <w:t xml:space="preserve">: </w:t>
      </w:r>
      <w:r>
        <w:rPr>
          <w:rFonts w:hint="cs"/>
          <w:rtl/>
        </w:rPr>
        <w:t>8 ص</w:t>
      </w:r>
      <w:r w:rsidR="00B23C50">
        <w:rPr>
          <w:rFonts w:hint="cs"/>
          <w:rtl/>
        </w:rPr>
        <w:t xml:space="preserve">: </w:t>
      </w:r>
      <w:r>
        <w:rPr>
          <w:rFonts w:hint="cs"/>
          <w:rtl/>
        </w:rPr>
        <w:t>254-255] أهـ</w:t>
      </w:r>
    </w:p>
    <w:p w14:paraId="662F822C" w14:textId="3469665F" w:rsidR="00CE4C70" w:rsidRDefault="00B23C50" w:rsidP="00B23C50">
      <w:pPr>
        <w:rPr>
          <w:b/>
          <w:rtl/>
        </w:rPr>
      </w:pPr>
      <w:r>
        <w:rPr>
          <w:rFonts w:hint="cs"/>
          <w:rtl/>
        </w:rPr>
        <w:t>(</w:t>
      </w:r>
      <w:r w:rsidR="00CE4C70">
        <w:rPr>
          <w:rFonts w:hint="cs"/>
          <w:rtl/>
        </w:rPr>
        <w:t>) وقال البغوي في تفسيره</w:t>
      </w:r>
      <w:r>
        <w:rPr>
          <w:rFonts w:hint="cs"/>
          <w:rtl/>
        </w:rPr>
        <w:t xml:space="preserve">: </w:t>
      </w:r>
      <w:r w:rsidR="00CE4C70">
        <w:rPr>
          <w:rFonts w:hint="cs"/>
          <w:rtl/>
        </w:rPr>
        <w:t>(يوم</w:t>
      </w:r>
      <w:r>
        <w:rPr>
          <w:rFonts w:hint="cs"/>
          <w:rtl/>
        </w:rPr>
        <w:t xml:space="preserve"> </w:t>
      </w:r>
      <w:r w:rsidR="00CE4C70">
        <w:rPr>
          <w:rFonts w:hint="cs"/>
          <w:rtl/>
        </w:rPr>
        <w:t>يكشف عن ساق</w:t>
      </w:r>
      <w:r>
        <w:rPr>
          <w:rFonts w:hint="cs"/>
          <w:rtl/>
        </w:rPr>
        <w:t xml:space="preserve"> </w:t>
      </w:r>
      <w:r w:rsidR="00CE4C70">
        <w:rPr>
          <w:rFonts w:hint="cs"/>
          <w:rtl/>
        </w:rPr>
        <w:t>قيل عن ساق قيل عن أمر فظيع شديد قال ابن عباس هو أشد ساعة في القيامة قال سعيد بن جبير يوم</w:t>
      </w:r>
      <w:r>
        <w:rPr>
          <w:rFonts w:hint="cs"/>
          <w:rtl/>
        </w:rPr>
        <w:t xml:space="preserve"> </w:t>
      </w:r>
      <w:r w:rsidR="00CE4C70">
        <w:rPr>
          <w:rFonts w:hint="cs"/>
          <w:rtl/>
        </w:rPr>
        <w:t>يكشف عن ساق</w:t>
      </w:r>
      <w:r>
        <w:rPr>
          <w:rFonts w:hint="cs"/>
          <w:rtl/>
        </w:rPr>
        <w:t xml:space="preserve"> </w:t>
      </w:r>
      <w:r w:rsidR="00CE4C70">
        <w:rPr>
          <w:rFonts w:hint="cs"/>
          <w:rtl/>
        </w:rPr>
        <w:t>عن شدة الأمر</w:t>
      </w:r>
      <w:r>
        <w:rPr>
          <w:rFonts w:hint="cs"/>
          <w:rtl/>
        </w:rPr>
        <w:t>)</w:t>
      </w:r>
      <w:r w:rsidR="00CE4C70">
        <w:rPr>
          <w:rFonts w:hint="cs"/>
          <w:rtl/>
        </w:rPr>
        <w:t xml:space="preserve"> أهـ </w:t>
      </w:r>
      <w:r w:rsidR="003D2693">
        <w:rPr>
          <w:rFonts w:hint="cs"/>
          <w:rtl/>
        </w:rPr>
        <w:t>[</w:t>
      </w:r>
      <w:r w:rsidR="00CE4C70">
        <w:rPr>
          <w:rFonts w:hint="cs"/>
          <w:rtl/>
        </w:rPr>
        <w:t>تفسير البغوي ج</w:t>
      </w:r>
      <w:r>
        <w:rPr>
          <w:rFonts w:hint="cs"/>
          <w:rtl/>
        </w:rPr>
        <w:t xml:space="preserve">: </w:t>
      </w:r>
      <w:r w:rsidR="00CE4C70">
        <w:rPr>
          <w:rFonts w:hint="cs"/>
          <w:rtl/>
        </w:rPr>
        <w:t>4 ص</w:t>
      </w:r>
      <w:r>
        <w:rPr>
          <w:rFonts w:hint="cs"/>
          <w:rtl/>
        </w:rPr>
        <w:t xml:space="preserve">: </w:t>
      </w:r>
      <w:r w:rsidR="00CE4C70">
        <w:rPr>
          <w:rFonts w:hint="cs"/>
          <w:rtl/>
        </w:rPr>
        <w:t>381</w:t>
      </w:r>
      <w:r w:rsidR="003D2693">
        <w:rPr>
          <w:rFonts w:hint="cs"/>
          <w:rtl/>
        </w:rPr>
        <w:t>]،</w:t>
      </w:r>
      <w:r w:rsidR="00CE4C70">
        <w:rPr>
          <w:rFonts w:hint="cs"/>
          <w:rtl/>
        </w:rPr>
        <w:t xml:space="preserve"> وقال ابن كثير في تفسيره</w:t>
      </w:r>
      <w:r>
        <w:rPr>
          <w:rFonts w:hint="cs"/>
          <w:rtl/>
        </w:rPr>
        <w:t>: (</w:t>
      </w:r>
      <w:r w:rsidR="00CE4C70">
        <w:rPr>
          <w:rFonts w:hint="cs"/>
          <w:rtl/>
        </w:rPr>
        <w:t>يوم</w:t>
      </w:r>
      <w:r>
        <w:rPr>
          <w:rFonts w:hint="cs"/>
          <w:rtl/>
        </w:rPr>
        <w:t xml:space="preserve"> </w:t>
      </w:r>
      <w:r w:rsidR="00CE4C70">
        <w:rPr>
          <w:rFonts w:hint="cs"/>
          <w:rtl/>
        </w:rPr>
        <w:t>يكشف عن ساق</w:t>
      </w:r>
      <w:r>
        <w:rPr>
          <w:rFonts w:hint="cs"/>
          <w:rtl/>
        </w:rPr>
        <w:t xml:space="preserve"> </w:t>
      </w:r>
      <w:r w:rsidR="00CE4C70">
        <w:rPr>
          <w:rFonts w:hint="cs"/>
          <w:rtl/>
        </w:rPr>
        <w:t>قال هو يوم القيامة يوم كرب وشدة رواه ابن جرير ثم قال حدثنا ابن حميد حدثنا مهران عن سفيان عن المغيرة عن إبراهيم عن ابن مسعود أو ابن عباس الشك من ابن جرير يوم</w:t>
      </w:r>
      <w:r>
        <w:rPr>
          <w:rFonts w:hint="cs"/>
          <w:rtl/>
        </w:rPr>
        <w:t xml:space="preserve"> </w:t>
      </w:r>
      <w:r w:rsidR="00CE4C70">
        <w:rPr>
          <w:rFonts w:hint="cs"/>
          <w:rtl/>
        </w:rPr>
        <w:t>يكشف عن ساق</w:t>
      </w:r>
      <w:r>
        <w:rPr>
          <w:rFonts w:hint="cs"/>
          <w:rtl/>
        </w:rPr>
        <w:t xml:space="preserve"> </w:t>
      </w:r>
      <w:r w:rsidR="00CE4C70">
        <w:rPr>
          <w:rFonts w:hint="cs"/>
          <w:bCs/>
          <w:u w:val="single"/>
          <w:rtl/>
        </w:rPr>
        <w:t>قال عن أمر عظيم</w:t>
      </w:r>
      <w:r w:rsidR="003D2693">
        <w:rPr>
          <w:rFonts w:hint="cs"/>
          <w:rtl/>
        </w:rPr>
        <w:t>،</w:t>
      </w:r>
      <w:r w:rsidR="00CE4C70">
        <w:rPr>
          <w:rFonts w:hint="cs"/>
          <w:rtl/>
        </w:rPr>
        <w:t xml:space="preserve"> وقال ابن أبي نجيح عن مجاهد يوم</w:t>
      </w:r>
      <w:r>
        <w:rPr>
          <w:rFonts w:hint="cs"/>
          <w:rtl/>
        </w:rPr>
        <w:t xml:space="preserve"> </w:t>
      </w:r>
      <w:r w:rsidR="00CE4C70">
        <w:rPr>
          <w:rFonts w:hint="cs"/>
          <w:rtl/>
        </w:rPr>
        <w:t>يكشف عن ساق</w:t>
      </w:r>
      <w:r>
        <w:rPr>
          <w:rFonts w:hint="cs"/>
          <w:rtl/>
        </w:rPr>
        <w:t xml:space="preserve"> </w:t>
      </w:r>
      <w:r w:rsidR="00CE4C70">
        <w:rPr>
          <w:rFonts w:hint="cs"/>
          <w:rtl/>
        </w:rPr>
        <w:t>قال شدة الأمر</w:t>
      </w:r>
      <w:r>
        <w:rPr>
          <w:rFonts w:hint="cs"/>
          <w:rtl/>
        </w:rPr>
        <w:t>)</w:t>
      </w:r>
      <w:r w:rsidR="00CE4C70">
        <w:rPr>
          <w:rFonts w:hint="cs"/>
          <w:rtl/>
        </w:rPr>
        <w:t xml:space="preserve"> أهـ </w:t>
      </w:r>
      <w:r w:rsidR="003D2693">
        <w:rPr>
          <w:rFonts w:hint="cs"/>
          <w:rtl/>
        </w:rPr>
        <w:t>[</w:t>
      </w:r>
      <w:r w:rsidR="00CE4C70">
        <w:rPr>
          <w:rFonts w:hint="cs"/>
          <w:rtl/>
        </w:rPr>
        <w:t>تفسير ابن كثير ج</w:t>
      </w:r>
      <w:r>
        <w:rPr>
          <w:rFonts w:hint="cs"/>
          <w:rtl/>
        </w:rPr>
        <w:t xml:space="preserve">: </w:t>
      </w:r>
      <w:r w:rsidR="00CE4C70">
        <w:rPr>
          <w:rFonts w:hint="cs"/>
          <w:rtl/>
        </w:rPr>
        <w:t>4 ص</w:t>
      </w:r>
      <w:r>
        <w:rPr>
          <w:rFonts w:hint="cs"/>
          <w:rtl/>
        </w:rPr>
        <w:t xml:space="preserve">: </w:t>
      </w:r>
      <w:r w:rsidR="00CE4C70">
        <w:rPr>
          <w:rFonts w:hint="cs"/>
          <w:rtl/>
        </w:rPr>
        <w:t>409</w:t>
      </w:r>
      <w:r w:rsidR="003D2693">
        <w:rPr>
          <w:rFonts w:hint="cs"/>
          <w:rtl/>
        </w:rPr>
        <w:t>]،</w:t>
      </w:r>
      <w:r w:rsidR="00CE4C70">
        <w:rPr>
          <w:rFonts w:hint="cs"/>
          <w:rtl/>
        </w:rPr>
        <w:t xml:space="preserve"> وقال القرطبي في تفسيره</w:t>
      </w:r>
      <w:r>
        <w:rPr>
          <w:rFonts w:hint="cs"/>
          <w:rtl/>
        </w:rPr>
        <w:t>: (</w:t>
      </w:r>
      <w:r w:rsidR="00CE4C70">
        <w:rPr>
          <w:rFonts w:hint="cs"/>
          <w:rtl/>
        </w:rPr>
        <w:t>وقريء يوم نكشف بالنون وقرأ ابن عباس يوم</w:t>
      </w:r>
      <w:r>
        <w:rPr>
          <w:rFonts w:hint="cs"/>
          <w:rtl/>
        </w:rPr>
        <w:t xml:space="preserve"> </w:t>
      </w:r>
      <w:r w:rsidR="00CE4C70">
        <w:rPr>
          <w:rFonts w:hint="cs"/>
          <w:rtl/>
        </w:rPr>
        <w:t>يكشف عن ساق</w:t>
      </w:r>
      <w:r>
        <w:rPr>
          <w:rFonts w:hint="cs"/>
          <w:rtl/>
        </w:rPr>
        <w:t xml:space="preserve"> </w:t>
      </w:r>
      <w:r w:rsidR="00CE4C70">
        <w:rPr>
          <w:rFonts w:hint="cs"/>
          <w:rtl/>
        </w:rPr>
        <w:t xml:space="preserve">بتاء مسمى الفاعل </w:t>
      </w:r>
      <w:r w:rsidR="00CE4C70">
        <w:rPr>
          <w:rFonts w:hint="cs"/>
          <w:bCs/>
          <w:rtl/>
        </w:rPr>
        <w:t>أي تكشف الشدة أو القيامة</w:t>
      </w:r>
      <w:r w:rsidR="00CE4C70">
        <w:rPr>
          <w:rFonts w:hint="cs"/>
          <w:rtl/>
        </w:rPr>
        <w:t xml:space="preserve"> عن ساقها كقولهم</w:t>
      </w:r>
      <w:r>
        <w:rPr>
          <w:rFonts w:hint="cs"/>
          <w:rtl/>
        </w:rPr>
        <w:t xml:space="preserve"> </w:t>
      </w:r>
      <w:r w:rsidR="00CE4C70">
        <w:rPr>
          <w:rFonts w:hint="cs"/>
          <w:rtl/>
        </w:rPr>
        <w:t>شمرت الحرب عن ساقها قال الشاعر</w:t>
      </w:r>
      <w:r>
        <w:rPr>
          <w:rFonts w:hint="cs"/>
          <w:rtl/>
        </w:rPr>
        <w:t xml:space="preserve"> </w:t>
      </w:r>
      <w:r w:rsidR="00CE4C70">
        <w:rPr>
          <w:rFonts w:hint="cs"/>
          <w:rtl/>
        </w:rPr>
        <w:t>فتى الحرب إن عضت به الحرب عضها وإن شمرت عن ساقها الحرب شمر</w:t>
      </w:r>
      <w:r w:rsidR="003D2693">
        <w:rPr>
          <w:rFonts w:hint="cs"/>
          <w:rtl/>
        </w:rPr>
        <w:t>،</w:t>
      </w:r>
      <w:r w:rsidR="00CE4C70">
        <w:rPr>
          <w:rFonts w:hint="cs"/>
          <w:rtl/>
        </w:rPr>
        <w:t xml:space="preserve"> وذكر ابن المبارك قال</w:t>
      </w:r>
      <w:r>
        <w:rPr>
          <w:rFonts w:hint="cs"/>
          <w:rtl/>
        </w:rPr>
        <w:t xml:space="preserve"> </w:t>
      </w:r>
      <w:r w:rsidR="00CE4C70">
        <w:rPr>
          <w:rFonts w:hint="cs"/>
          <w:rtl/>
        </w:rPr>
        <w:t>أخبرنا أسامة بن زيد عن عكرمة عن ابن عباس في قوله تعالى</w:t>
      </w:r>
      <w:r>
        <w:rPr>
          <w:rFonts w:hint="cs"/>
          <w:rtl/>
        </w:rPr>
        <w:t xml:space="preserve"> </w:t>
      </w:r>
      <w:r w:rsidR="00CE4C70">
        <w:rPr>
          <w:rFonts w:hint="cs"/>
          <w:rtl/>
        </w:rPr>
        <w:t>يوم</w:t>
      </w:r>
      <w:r>
        <w:rPr>
          <w:rFonts w:hint="cs"/>
          <w:rtl/>
        </w:rPr>
        <w:t xml:space="preserve"> </w:t>
      </w:r>
      <w:r w:rsidR="00CE4C70">
        <w:rPr>
          <w:rFonts w:hint="cs"/>
          <w:rtl/>
        </w:rPr>
        <w:t>يكشف عن ساق</w:t>
      </w:r>
      <w:r>
        <w:rPr>
          <w:rFonts w:hint="cs"/>
          <w:rtl/>
        </w:rPr>
        <w:t xml:space="preserve"> </w:t>
      </w:r>
      <w:r w:rsidR="00CE4C70">
        <w:rPr>
          <w:rFonts w:hint="cs"/>
          <w:rtl/>
        </w:rPr>
        <w:t>قال</w:t>
      </w:r>
      <w:r>
        <w:rPr>
          <w:rFonts w:hint="cs"/>
          <w:rtl/>
        </w:rPr>
        <w:t xml:space="preserve"> </w:t>
      </w:r>
      <w:r w:rsidR="00CE4C70">
        <w:rPr>
          <w:rFonts w:hint="cs"/>
          <w:rtl/>
        </w:rPr>
        <w:t>عن كرب وشدة</w:t>
      </w:r>
      <w:r>
        <w:rPr>
          <w:rFonts w:hint="cs"/>
          <w:rtl/>
        </w:rPr>
        <w:t>)</w:t>
      </w:r>
      <w:r w:rsidR="00CE4C70">
        <w:rPr>
          <w:rFonts w:hint="cs"/>
          <w:rtl/>
        </w:rPr>
        <w:t xml:space="preserve"> أهـ </w:t>
      </w:r>
      <w:r w:rsidR="003D2693">
        <w:rPr>
          <w:rFonts w:hint="cs"/>
          <w:rtl/>
        </w:rPr>
        <w:t>[</w:t>
      </w:r>
      <w:r w:rsidR="00CE4C70">
        <w:rPr>
          <w:rFonts w:hint="cs"/>
          <w:rtl/>
        </w:rPr>
        <w:t>تفسير القرطبي ج</w:t>
      </w:r>
      <w:r>
        <w:rPr>
          <w:rFonts w:hint="cs"/>
          <w:rtl/>
        </w:rPr>
        <w:t xml:space="preserve">: </w:t>
      </w:r>
      <w:r w:rsidR="00CE4C70">
        <w:rPr>
          <w:rFonts w:hint="cs"/>
          <w:rtl/>
        </w:rPr>
        <w:t>18 ص</w:t>
      </w:r>
      <w:r>
        <w:rPr>
          <w:rFonts w:hint="cs"/>
          <w:rtl/>
        </w:rPr>
        <w:t xml:space="preserve">: </w:t>
      </w:r>
      <w:r w:rsidR="00CE4C70">
        <w:rPr>
          <w:rFonts w:hint="cs"/>
          <w:rtl/>
        </w:rPr>
        <w:t>249</w:t>
      </w:r>
      <w:r w:rsidR="003D2693">
        <w:rPr>
          <w:rFonts w:hint="cs"/>
          <w:rtl/>
        </w:rPr>
        <w:t>]،</w:t>
      </w:r>
      <w:r w:rsidR="00CE4C70">
        <w:rPr>
          <w:rFonts w:hint="cs"/>
          <w:rtl/>
        </w:rPr>
        <w:t xml:space="preserve"> </w:t>
      </w:r>
    </w:p>
    <w:p w14:paraId="47A1AEBF" w14:textId="2F138653" w:rsidR="00CE4C70" w:rsidRDefault="00CE4C70" w:rsidP="00B23C50">
      <w:pPr>
        <w:rPr>
          <w:b/>
          <w:rtl/>
        </w:rPr>
      </w:pPr>
      <w:r>
        <w:rPr>
          <w:rFonts w:hint="cs"/>
          <w:bCs/>
          <w:rtl/>
        </w:rPr>
        <w:t>وقال فقيه الحنابلة ابن الجوزي في كتابه القيم الباز الأشهب</w:t>
      </w:r>
      <w:r>
        <w:rPr>
          <w:rFonts w:hint="cs"/>
          <w:rtl/>
        </w:rPr>
        <w:t xml:space="preserve"> - وهو يرد على حشوية الحنابلة والمحدثين -</w:t>
      </w:r>
      <w:r w:rsidR="00B23C50">
        <w:rPr>
          <w:rFonts w:hint="cs"/>
          <w:rtl/>
        </w:rPr>
        <w:t>: (</w:t>
      </w:r>
      <w:r>
        <w:rPr>
          <w:rFonts w:hint="cs"/>
          <w:rtl/>
        </w:rPr>
        <w:t xml:space="preserve">ومنها قوله تعالي " يوم يكشف عن ساق " قال </w:t>
      </w:r>
      <w:r w:rsidR="00B23C50">
        <w:rPr>
          <w:rFonts w:hint="cs"/>
          <w:rtl/>
        </w:rPr>
        <w:t>(</w:t>
      </w:r>
      <w:r>
        <w:rPr>
          <w:rFonts w:hint="cs"/>
          <w:rtl/>
        </w:rPr>
        <w:t>ابن عباس ومجاهد وابراهيم النخعي وقتادة</w:t>
      </w:r>
      <w:r w:rsidR="00B23C50">
        <w:rPr>
          <w:rFonts w:hint="cs"/>
          <w:rtl/>
        </w:rPr>
        <w:t>)</w:t>
      </w:r>
      <w:r>
        <w:rPr>
          <w:rFonts w:hint="cs"/>
          <w:rtl/>
        </w:rPr>
        <w:t xml:space="preserve"> وجمهور العلماء يكشف عن شدة</w:t>
      </w:r>
      <w:r w:rsidR="003D2693">
        <w:rPr>
          <w:rFonts w:hint="cs"/>
          <w:rtl/>
        </w:rPr>
        <w:t>،</w:t>
      </w:r>
      <w:r>
        <w:rPr>
          <w:rFonts w:hint="cs"/>
          <w:rtl/>
        </w:rPr>
        <w:t xml:space="preserve"> وأنشدوا</w:t>
      </w:r>
      <w:r w:rsidR="00B23C50">
        <w:rPr>
          <w:rFonts w:hint="cs"/>
          <w:rtl/>
        </w:rPr>
        <w:t xml:space="preserve">: </w:t>
      </w:r>
      <w:r>
        <w:rPr>
          <w:rFonts w:hint="cs"/>
          <w:rtl/>
        </w:rPr>
        <w:t>" وقامت الحرب بنا علي ساق "</w:t>
      </w:r>
      <w:r w:rsidR="003D2693">
        <w:rPr>
          <w:rFonts w:hint="cs"/>
          <w:rtl/>
        </w:rPr>
        <w:t>،</w:t>
      </w:r>
      <w:r>
        <w:rPr>
          <w:rFonts w:hint="cs"/>
          <w:rtl/>
        </w:rPr>
        <w:t xml:space="preserve"> وقال آخرون</w:t>
      </w:r>
      <w:r w:rsidR="00B23C50">
        <w:rPr>
          <w:rFonts w:hint="cs"/>
          <w:rtl/>
        </w:rPr>
        <w:t xml:space="preserve">: </w:t>
      </w:r>
      <w:r>
        <w:rPr>
          <w:rFonts w:hint="cs"/>
          <w:rtl/>
        </w:rPr>
        <w:t>إذا شمرت عن ساقها الحرب شمر ا</w:t>
      </w:r>
      <w:r w:rsidR="003D2693">
        <w:rPr>
          <w:rFonts w:hint="cs"/>
          <w:rtl/>
        </w:rPr>
        <w:t>،</w:t>
      </w:r>
      <w:r>
        <w:rPr>
          <w:rFonts w:hint="cs"/>
          <w:rtl/>
        </w:rPr>
        <w:t xml:space="preserve"> قال ابن قتيبة</w:t>
      </w:r>
      <w:r w:rsidR="00B23C50">
        <w:rPr>
          <w:rFonts w:hint="cs"/>
          <w:rtl/>
        </w:rPr>
        <w:t xml:space="preserve">: </w:t>
      </w:r>
      <w:r>
        <w:rPr>
          <w:rFonts w:hint="cs"/>
          <w:rtl/>
        </w:rPr>
        <w:t>وأصل هذا أن الرجل إذا</w:t>
      </w:r>
      <w:r w:rsidR="00B23C50">
        <w:rPr>
          <w:rFonts w:hint="cs"/>
          <w:rtl/>
        </w:rPr>
        <w:t xml:space="preserve"> </w:t>
      </w:r>
      <w:r>
        <w:rPr>
          <w:rFonts w:hint="cs"/>
          <w:rtl/>
        </w:rPr>
        <w:t>وقع في أمر عظيم يحتاج إلي معاناه الجد فيه</w:t>
      </w:r>
      <w:r w:rsidR="003D2693">
        <w:rPr>
          <w:rFonts w:hint="cs"/>
          <w:rtl/>
        </w:rPr>
        <w:t>،</w:t>
      </w:r>
      <w:r>
        <w:rPr>
          <w:rFonts w:hint="cs"/>
          <w:rtl/>
        </w:rPr>
        <w:t xml:space="preserve"> شمر عن ساقه</w:t>
      </w:r>
      <w:r w:rsidR="003D2693">
        <w:rPr>
          <w:rFonts w:hint="cs"/>
          <w:rtl/>
        </w:rPr>
        <w:t>،</w:t>
      </w:r>
      <w:r>
        <w:rPr>
          <w:rFonts w:hint="cs"/>
          <w:rtl/>
        </w:rPr>
        <w:t xml:space="preserve"> فاستعيرت الساق في موضع الشدة . وبهذا قال الفراء وأبو عبيدة</w:t>
      </w:r>
      <w:r w:rsidR="003D2693">
        <w:rPr>
          <w:rFonts w:hint="cs"/>
          <w:rtl/>
        </w:rPr>
        <w:t>،</w:t>
      </w:r>
      <w:r>
        <w:rPr>
          <w:rFonts w:hint="cs"/>
          <w:rtl/>
        </w:rPr>
        <w:t xml:space="preserve"> وثعلب واللغويون</w:t>
      </w:r>
      <w:r w:rsidR="003D2693">
        <w:rPr>
          <w:rFonts w:hint="cs"/>
          <w:rtl/>
        </w:rPr>
        <w:t>،</w:t>
      </w:r>
      <w:r>
        <w:rPr>
          <w:rFonts w:hint="cs"/>
          <w:rtl/>
        </w:rPr>
        <w:t xml:space="preserve"> وروي البخاري ومسلم في الصحيحين عن النبي –صلي الله عليه وسلم -</w:t>
      </w:r>
      <w:r w:rsidR="00B23C50">
        <w:rPr>
          <w:rFonts w:hint="cs"/>
          <w:rtl/>
        </w:rPr>
        <w:t xml:space="preserve">: </w:t>
      </w:r>
      <w:r>
        <w:rPr>
          <w:rFonts w:hint="cs"/>
          <w:rtl/>
        </w:rPr>
        <w:t>" إن الله عز وجل يكشف عن ساقه "</w:t>
      </w:r>
      <w:r w:rsidR="003D2693">
        <w:rPr>
          <w:rFonts w:hint="cs"/>
          <w:rtl/>
        </w:rPr>
        <w:t>،</w:t>
      </w:r>
      <w:r>
        <w:rPr>
          <w:rFonts w:hint="cs"/>
          <w:rtl/>
        </w:rPr>
        <w:t xml:space="preserve"> هذه إضافه إليه معناها</w:t>
      </w:r>
      <w:r w:rsidR="00B23C50">
        <w:rPr>
          <w:rFonts w:hint="cs"/>
          <w:rtl/>
        </w:rPr>
        <w:t xml:space="preserve">: </w:t>
      </w:r>
      <w:r>
        <w:rPr>
          <w:rFonts w:hint="cs"/>
          <w:rtl/>
        </w:rPr>
        <w:t>يكشف عن شدته وأفعاله المضافة إليه ومعني يكشف عنها يزيلها</w:t>
      </w:r>
      <w:r w:rsidR="003D2693">
        <w:rPr>
          <w:rFonts w:hint="cs"/>
          <w:rtl/>
        </w:rPr>
        <w:t>،</w:t>
      </w:r>
      <w:r>
        <w:rPr>
          <w:rFonts w:hint="cs"/>
          <w:rtl/>
        </w:rPr>
        <w:t xml:space="preserve"> وقال عاصم بن كليب</w:t>
      </w:r>
      <w:r w:rsidR="00B23C50">
        <w:rPr>
          <w:rFonts w:hint="cs"/>
          <w:rtl/>
        </w:rPr>
        <w:t xml:space="preserve">: </w:t>
      </w:r>
      <w:r>
        <w:rPr>
          <w:rFonts w:hint="cs"/>
          <w:rtl/>
        </w:rPr>
        <w:t>رأيت سعيد بن جبير . غضب وقال</w:t>
      </w:r>
      <w:r w:rsidR="00B23C50">
        <w:rPr>
          <w:rFonts w:hint="cs"/>
          <w:rtl/>
        </w:rPr>
        <w:t xml:space="preserve">: </w:t>
      </w:r>
      <w:r>
        <w:rPr>
          <w:rFonts w:hint="cs"/>
          <w:rtl/>
        </w:rPr>
        <w:t>يقولون يكشف عن ساقه</w:t>
      </w:r>
      <w:r w:rsidR="003D2693">
        <w:rPr>
          <w:rFonts w:hint="cs"/>
          <w:rtl/>
        </w:rPr>
        <w:t>،</w:t>
      </w:r>
      <w:r>
        <w:rPr>
          <w:rFonts w:hint="cs"/>
          <w:rtl/>
        </w:rPr>
        <w:t xml:space="preserve"> وإنما ذلك عن أمر شديد وقد ذكر أبو عمر الزاهد ان الساق بمعني" النفس " وقال ومنه قول علي رضي الله عنه لما قالت البغاة</w:t>
      </w:r>
      <w:r w:rsidR="00B23C50">
        <w:rPr>
          <w:rFonts w:hint="cs"/>
          <w:rtl/>
        </w:rPr>
        <w:t xml:space="preserve">: </w:t>
      </w:r>
      <w:r>
        <w:rPr>
          <w:rFonts w:hint="cs"/>
          <w:rtl/>
        </w:rPr>
        <w:t>لاحكم إلا الله فقال</w:t>
      </w:r>
      <w:r w:rsidR="00B23C50">
        <w:rPr>
          <w:rFonts w:hint="cs"/>
          <w:rtl/>
        </w:rPr>
        <w:t xml:space="preserve">: </w:t>
      </w:r>
      <w:r>
        <w:rPr>
          <w:rFonts w:hint="cs"/>
          <w:rtl/>
        </w:rPr>
        <w:t>لابد من محاربتهم ولو بلغت ساقي .... فعلي هذا يكون المعني يتجلي لهم</w:t>
      </w:r>
      <w:r w:rsidR="003D2693">
        <w:rPr>
          <w:rFonts w:hint="cs"/>
          <w:rtl/>
        </w:rPr>
        <w:t>،</w:t>
      </w:r>
      <w:r>
        <w:rPr>
          <w:rFonts w:hint="cs"/>
          <w:rtl/>
        </w:rPr>
        <w:t xml:space="preserve"> وفي حدبث أبي موسي أن النبي صلى الله عليه وسلم قال</w:t>
      </w:r>
      <w:r w:rsidR="00B23C50">
        <w:rPr>
          <w:rFonts w:hint="cs"/>
          <w:rtl/>
        </w:rPr>
        <w:t xml:space="preserve">: </w:t>
      </w:r>
      <w:r>
        <w:rPr>
          <w:rFonts w:hint="cs"/>
          <w:rtl/>
        </w:rPr>
        <w:t>" يكشف لهم الحجاب فينظرون إلي الله تعالي فيخرون سجدا</w:t>
      </w:r>
      <w:r w:rsidR="003D2693">
        <w:rPr>
          <w:rFonts w:hint="cs"/>
          <w:rtl/>
        </w:rPr>
        <w:t>،</w:t>
      </w:r>
      <w:r>
        <w:rPr>
          <w:rFonts w:hint="cs"/>
          <w:rtl/>
        </w:rPr>
        <w:t xml:space="preserve"> ويبقي أقوام في ظهورهم كصياصي البقر</w:t>
      </w:r>
      <w:r w:rsidR="003D2693">
        <w:rPr>
          <w:rFonts w:hint="cs"/>
          <w:rtl/>
        </w:rPr>
        <w:t>،</w:t>
      </w:r>
      <w:r>
        <w:rPr>
          <w:rFonts w:hint="cs"/>
          <w:rtl/>
        </w:rPr>
        <w:t xml:space="preserve"> يريدون السجود فلا يستطيعون " فذلك قوله تعالي " يوم يكشف عن ساق ويدعون إلي السجود فلا يستطيعون "</w:t>
      </w:r>
      <w:r w:rsidR="003D2693">
        <w:rPr>
          <w:rFonts w:hint="cs"/>
          <w:rtl/>
        </w:rPr>
        <w:t>،</w:t>
      </w:r>
      <w:r>
        <w:rPr>
          <w:rFonts w:hint="cs"/>
          <w:rtl/>
        </w:rPr>
        <w:t xml:space="preserve"> وقد ذهب القاضي إلي أن الذات صفة ذاتية . وقال في مثله في يضع قدمه في النار</w:t>
      </w:r>
      <w:r w:rsidR="00B23C50">
        <w:rPr>
          <w:rFonts w:hint="cs"/>
          <w:rtl/>
        </w:rPr>
        <w:t xml:space="preserve">: </w:t>
      </w:r>
      <w:r>
        <w:rPr>
          <w:rFonts w:hint="cs"/>
          <w:rtl/>
        </w:rPr>
        <w:t>وحكي بن مسعود</w:t>
      </w:r>
      <w:r w:rsidR="00B23C50">
        <w:rPr>
          <w:rFonts w:hint="cs"/>
          <w:rtl/>
        </w:rPr>
        <w:t xml:space="preserve">: </w:t>
      </w:r>
      <w:r>
        <w:rPr>
          <w:rFonts w:hint="cs"/>
          <w:rtl/>
        </w:rPr>
        <w:t>ويكشف عن ساقه اليمني فتضيء من نور ساقه الأرض</w:t>
      </w:r>
      <w:r w:rsidR="003D2693">
        <w:rPr>
          <w:rFonts w:hint="cs"/>
          <w:rtl/>
        </w:rPr>
        <w:t>،</w:t>
      </w:r>
      <w:r>
        <w:rPr>
          <w:rFonts w:hint="cs"/>
          <w:rtl/>
        </w:rPr>
        <w:t xml:space="preserve"> قلت</w:t>
      </w:r>
      <w:r w:rsidR="00B23C50">
        <w:rPr>
          <w:rFonts w:hint="cs"/>
          <w:rtl/>
        </w:rPr>
        <w:t xml:space="preserve">: </w:t>
      </w:r>
      <w:r>
        <w:rPr>
          <w:rFonts w:hint="cs"/>
          <w:rtl/>
        </w:rPr>
        <w:t>وذكر الساق مع القدم تشبيه محض وما ذكر عن بن مسعود محال ولا تثبت لله صفة بمثل هذه الخرافات</w:t>
      </w:r>
      <w:r w:rsidR="003D2693">
        <w:rPr>
          <w:rFonts w:hint="cs"/>
          <w:rtl/>
        </w:rPr>
        <w:t>،</w:t>
      </w:r>
      <w:r>
        <w:rPr>
          <w:rFonts w:hint="cs"/>
          <w:rtl/>
        </w:rPr>
        <w:t xml:space="preserve"> ولا يوصف ذاته بنور شعاع تضيء به الأمكنة</w:t>
      </w:r>
      <w:r w:rsidR="003D2693">
        <w:rPr>
          <w:rFonts w:hint="cs"/>
          <w:rtl/>
        </w:rPr>
        <w:t>،</w:t>
      </w:r>
      <w:r>
        <w:rPr>
          <w:rFonts w:hint="cs"/>
          <w:rtl/>
        </w:rPr>
        <w:t xml:space="preserve"> واحتجاجه بالإضافة ليس بشيء لأنه إذا كشف عن شدته</w:t>
      </w:r>
      <w:r w:rsidR="003D2693">
        <w:rPr>
          <w:rFonts w:hint="cs"/>
          <w:rtl/>
        </w:rPr>
        <w:t>،</w:t>
      </w:r>
      <w:r>
        <w:rPr>
          <w:rFonts w:hint="cs"/>
          <w:rtl/>
        </w:rPr>
        <w:t xml:space="preserve"> فقد كشف عن ساقه</w:t>
      </w:r>
      <w:r w:rsidR="003D2693">
        <w:rPr>
          <w:rFonts w:hint="cs"/>
          <w:rtl/>
        </w:rPr>
        <w:t>،</w:t>
      </w:r>
      <w:r>
        <w:rPr>
          <w:rFonts w:hint="cs"/>
          <w:rtl/>
        </w:rPr>
        <w:t xml:space="preserve"> وهؤلاء وقع لهم أن معني يكشف " يظهر " وإنما المعني يزيل ويرفع " . قال بن حامد</w:t>
      </w:r>
      <w:r w:rsidR="00B23C50">
        <w:rPr>
          <w:rFonts w:hint="cs"/>
          <w:rtl/>
        </w:rPr>
        <w:t xml:space="preserve">: </w:t>
      </w:r>
      <w:r>
        <w:rPr>
          <w:rFonts w:hint="cs"/>
          <w:rtl/>
        </w:rPr>
        <w:t>يجب الإيمان بأن لله تعالي ساقا صفة لذاته</w:t>
      </w:r>
      <w:r w:rsidR="003D2693">
        <w:rPr>
          <w:rFonts w:hint="cs"/>
          <w:rtl/>
        </w:rPr>
        <w:t>،</w:t>
      </w:r>
      <w:r>
        <w:rPr>
          <w:rFonts w:hint="cs"/>
          <w:rtl/>
        </w:rPr>
        <w:t xml:space="preserve"> فمن جحد ذلك فقد كفر</w:t>
      </w:r>
      <w:r w:rsidR="003D2693">
        <w:rPr>
          <w:rFonts w:hint="cs"/>
          <w:rtl/>
        </w:rPr>
        <w:t>،</w:t>
      </w:r>
      <w:r>
        <w:rPr>
          <w:rFonts w:hint="cs"/>
          <w:rtl/>
        </w:rPr>
        <w:t xml:space="preserve"> قلت</w:t>
      </w:r>
      <w:r w:rsidR="00B23C50">
        <w:rPr>
          <w:rFonts w:hint="cs"/>
          <w:rtl/>
        </w:rPr>
        <w:t xml:space="preserve">: </w:t>
      </w:r>
      <w:r>
        <w:rPr>
          <w:rFonts w:hint="cs"/>
          <w:rtl/>
        </w:rPr>
        <w:t>لو تكلم بهذا عامي جلف كان قبيحا</w:t>
      </w:r>
      <w:r w:rsidR="003D2693">
        <w:rPr>
          <w:rFonts w:hint="cs"/>
          <w:rtl/>
        </w:rPr>
        <w:t>،</w:t>
      </w:r>
      <w:r>
        <w:rPr>
          <w:rFonts w:hint="cs"/>
          <w:rtl/>
        </w:rPr>
        <w:t xml:space="preserve"> فكيف بمن ينسب إلي العلم</w:t>
      </w:r>
      <w:r w:rsidR="00762B77">
        <w:rPr>
          <w:rFonts w:hint="cs"/>
          <w:rtl/>
        </w:rPr>
        <w:t>؟</w:t>
      </w:r>
      <w:r>
        <w:rPr>
          <w:rFonts w:hint="cs"/>
          <w:rtl/>
        </w:rPr>
        <w:t xml:space="preserve"> فإن المتأولين أعذر منهم لأنهم ردوا الأمر إلي اللغة</w:t>
      </w:r>
      <w:r w:rsidR="003D2693">
        <w:rPr>
          <w:rFonts w:hint="cs"/>
          <w:rtl/>
        </w:rPr>
        <w:t>،</w:t>
      </w:r>
      <w:r>
        <w:rPr>
          <w:rFonts w:hint="cs"/>
          <w:rtl/>
        </w:rPr>
        <w:t xml:space="preserve"> وهؤلاء أثبتوا ساقا للذات</w:t>
      </w:r>
      <w:r w:rsidR="003D2693">
        <w:rPr>
          <w:rFonts w:hint="cs"/>
          <w:rtl/>
        </w:rPr>
        <w:t>،</w:t>
      </w:r>
      <w:r>
        <w:rPr>
          <w:rFonts w:hint="cs"/>
          <w:rtl/>
        </w:rPr>
        <w:t xml:space="preserve"> وقدما حتي يتحقق التجسيم والصورة</w:t>
      </w:r>
      <w:r w:rsidR="00B23C50">
        <w:rPr>
          <w:rFonts w:hint="cs"/>
          <w:rtl/>
        </w:rPr>
        <w:t>)</w:t>
      </w:r>
      <w:r>
        <w:rPr>
          <w:rFonts w:hint="cs"/>
          <w:rtl/>
        </w:rPr>
        <w:t xml:space="preserve"> أهـ [الباز الأشهب ص 48-51] </w:t>
      </w:r>
    </w:p>
    <w:p w14:paraId="20B9AA48" w14:textId="721106FC" w:rsidR="00CE4C70" w:rsidRDefault="00B23C50" w:rsidP="00B23C50">
      <w:pPr>
        <w:rPr>
          <w:b/>
          <w:rtl/>
        </w:rPr>
      </w:pPr>
      <w:r>
        <w:rPr>
          <w:rFonts w:hint="cs"/>
          <w:bCs/>
          <w:rtl/>
        </w:rPr>
        <w:t>(</w:t>
      </w:r>
      <w:r w:rsidR="00CE4C70">
        <w:rPr>
          <w:rFonts w:hint="cs"/>
          <w:bCs/>
          <w:rtl/>
        </w:rPr>
        <w:t>ث</w:t>
      </w:r>
      <w:r>
        <w:rPr>
          <w:rFonts w:hint="cs"/>
          <w:bCs/>
          <w:rtl/>
        </w:rPr>
        <w:t>)</w:t>
      </w:r>
      <w:r w:rsidR="00CE4C70">
        <w:rPr>
          <w:rFonts w:hint="cs"/>
          <w:bCs/>
          <w:rtl/>
        </w:rPr>
        <w:t xml:space="preserve"> قلت وهكذا سواد المفسرين الأعظم على ذلك</w:t>
      </w:r>
      <w:r w:rsidR="00CE4C70">
        <w:rPr>
          <w:rFonts w:hint="cs"/>
          <w:rtl/>
        </w:rPr>
        <w:t xml:space="preserve"> وانتظر - خشية الإطالة - البرهان للزركشي في علوم القرآن ج</w:t>
      </w:r>
      <w:r>
        <w:rPr>
          <w:rFonts w:hint="cs"/>
          <w:rtl/>
        </w:rPr>
        <w:t xml:space="preserve">: </w:t>
      </w:r>
      <w:r w:rsidR="00CE4C70">
        <w:rPr>
          <w:rFonts w:hint="cs"/>
          <w:rtl/>
        </w:rPr>
        <w:t>2 ص</w:t>
      </w:r>
      <w:r>
        <w:rPr>
          <w:rFonts w:hint="cs"/>
          <w:rtl/>
        </w:rPr>
        <w:t xml:space="preserve">: </w:t>
      </w:r>
      <w:r w:rsidR="00CE4C70">
        <w:rPr>
          <w:rFonts w:hint="cs"/>
          <w:rtl/>
        </w:rPr>
        <w:t>84</w:t>
      </w:r>
      <w:r w:rsidR="003D2693">
        <w:rPr>
          <w:rFonts w:hint="cs"/>
          <w:rtl/>
        </w:rPr>
        <w:t>،</w:t>
      </w:r>
      <w:r w:rsidR="00CE4C70">
        <w:rPr>
          <w:rFonts w:hint="cs"/>
          <w:rtl/>
        </w:rPr>
        <w:t xml:space="preserve"> والإتقان في علوم القرآن للسيوطي ج</w:t>
      </w:r>
      <w:r>
        <w:rPr>
          <w:rFonts w:hint="cs"/>
          <w:rtl/>
        </w:rPr>
        <w:t xml:space="preserve">: </w:t>
      </w:r>
      <w:r w:rsidR="00CE4C70">
        <w:rPr>
          <w:rFonts w:hint="cs"/>
          <w:rtl/>
        </w:rPr>
        <w:t>1 ص</w:t>
      </w:r>
      <w:r>
        <w:rPr>
          <w:rFonts w:hint="cs"/>
          <w:rtl/>
        </w:rPr>
        <w:t xml:space="preserve">: </w:t>
      </w:r>
      <w:r w:rsidR="00CE4C70">
        <w:rPr>
          <w:rFonts w:hint="cs"/>
          <w:rtl/>
        </w:rPr>
        <w:t>346</w:t>
      </w:r>
      <w:r w:rsidR="003D2693">
        <w:rPr>
          <w:rFonts w:hint="cs"/>
          <w:rtl/>
        </w:rPr>
        <w:t>،</w:t>
      </w:r>
      <w:r w:rsidR="00CE4C70">
        <w:rPr>
          <w:rFonts w:hint="cs"/>
          <w:rtl/>
        </w:rPr>
        <w:t xml:space="preserve"> وتفسير الثعالبي ج</w:t>
      </w:r>
      <w:r>
        <w:rPr>
          <w:rFonts w:hint="cs"/>
          <w:rtl/>
        </w:rPr>
        <w:t xml:space="preserve">: </w:t>
      </w:r>
      <w:r w:rsidR="00CE4C70">
        <w:rPr>
          <w:rFonts w:hint="cs"/>
          <w:rtl/>
        </w:rPr>
        <w:t>4 ص</w:t>
      </w:r>
      <w:r>
        <w:rPr>
          <w:rFonts w:hint="cs"/>
          <w:rtl/>
        </w:rPr>
        <w:t xml:space="preserve">: </w:t>
      </w:r>
      <w:r w:rsidR="00CE4C70">
        <w:rPr>
          <w:rFonts w:hint="cs"/>
          <w:rtl/>
        </w:rPr>
        <w:t>330</w:t>
      </w:r>
      <w:r w:rsidR="003D2693">
        <w:rPr>
          <w:rFonts w:hint="cs"/>
          <w:rtl/>
        </w:rPr>
        <w:t>،</w:t>
      </w:r>
      <w:r w:rsidR="00CE4C70">
        <w:rPr>
          <w:rFonts w:hint="cs"/>
          <w:rtl/>
        </w:rPr>
        <w:t xml:space="preserve"> وتفسير الواحدي ج</w:t>
      </w:r>
      <w:r>
        <w:rPr>
          <w:rFonts w:hint="cs"/>
          <w:rtl/>
        </w:rPr>
        <w:t xml:space="preserve">: </w:t>
      </w:r>
      <w:r w:rsidR="00CE4C70">
        <w:rPr>
          <w:rFonts w:hint="cs"/>
          <w:rtl/>
        </w:rPr>
        <w:t>2 ص</w:t>
      </w:r>
      <w:r>
        <w:rPr>
          <w:rFonts w:hint="cs"/>
          <w:rtl/>
        </w:rPr>
        <w:t xml:space="preserve">: </w:t>
      </w:r>
      <w:r w:rsidR="00CE4C70">
        <w:rPr>
          <w:rFonts w:hint="cs"/>
          <w:rtl/>
        </w:rPr>
        <w:t>1124</w:t>
      </w:r>
      <w:r w:rsidR="003D2693">
        <w:rPr>
          <w:rFonts w:hint="cs"/>
          <w:rtl/>
        </w:rPr>
        <w:t>،</w:t>
      </w:r>
      <w:r w:rsidR="00CE4C70">
        <w:rPr>
          <w:rFonts w:hint="cs"/>
          <w:rtl/>
        </w:rPr>
        <w:t xml:space="preserve"> وتفسير أبي السعود ج</w:t>
      </w:r>
      <w:r>
        <w:rPr>
          <w:rFonts w:hint="cs"/>
          <w:rtl/>
        </w:rPr>
        <w:t xml:space="preserve">: </w:t>
      </w:r>
      <w:r w:rsidR="00CE4C70">
        <w:rPr>
          <w:rFonts w:hint="cs"/>
          <w:rtl/>
        </w:rPr>
        <w:t>9 ص</w:t>
      </w:r>
      <w:r>
        <w:rPr>
          <w:rFonts w:hint="cs"/>
          <w:rtl/>
        </w:rPr>
        <w:t xml:space="preserve">: </w:t>
      </w:r>
      <w:r w:rsidR="00CE4C70">
        <w:rPr>
          <w:rFonts w:hint="cs"/>
          <w:rtl/>
        </w:rPr>
        <w:t>18</w:t>
      </w:r>
      <w:r w:rsidR="003D2693">
        <w:rPr>
          <w:rFonts w:hint="cs"/>
          <w:rtl/>
        </w:rPr>
        <w:t>،</w:t>
      </w:r>
      <w:r w:rsidR="00CE4C70">
        <w:rPr>
          <w:rFonts w:hint="cs"/>
          <w:rtl/>
        </w:rPr>
        <w:t xml:space="preserve"> وزاد المسير ج</w:t>
      </w:r>
      <w:r>
        <w:rPr>
          <w:rFonts w:hint="cs"/>
          <w:rtl/>
        </w:rPr>
        <w:t xml:space="preserve">: </w:t>
      </w:r>
      <w:r w:rsidR="00CE4C70">
        <w:rPr>
          <w:rFonts w:hint="cs"/>
          <w:rtl/>
        </w:rPr>
        <w:t>8 ص</w:t>
      </w:r>
      <w:r>
        <w:rPr>
          <w:rFonts w:hint="cs"/>
          <w:rtl/>
        </w:rPr>
        <w:t xml:space="preserve">: </w:t>
      </w:r>
      <w:r w:rsidR="00CE4C70">
        <w:rPr>
          <w:rFonts w:hint="cs"/>
          <w:rtl/>
        </w:rPr>
        <w:t>341</w:t>
      </w:r>
      <w:r w:rsidR="003D2693">
        <w:rPr>
          <w:rFonts w:hint="cs"/>
          <w:rtl/>
        </w:rPr>
        <w:t>،</w:t>
      </w:r>
      <w:r w:rsidR="00CE4C70">
        <w:rPr>
          <w:rFonts w:hint="cs"/>
          <w:rtl/>
        </w:rPr>
        <w:t xml:space="preserve"> وتفسير النسفي ج</w:t>
      </w:r>
      <w:r>
        <w:rPr>
          <w:rFonts w:hint="cs"/>
          <w:rtl/>
        </w:rPr>
        <w:t xml:space="preserve">: </w:t>
      </w:r>
      <w:r w:rsidR="00CE4C70">
        <w:rPr>
          <w:rFonts w:hint="cs"/>
          <w:rtl/>
        </w:rPr>
        <w:t>4 ص</w:t>
      </w:r>
      <w:r>
        <w:rPr>
          <w:rFonts w:hint="cs"/>
          <w:rtl/>
        </w:rPr>
        <w:t xml:space="preserve">: </w:t>
      </w:r>
      <w:r w:rsidR="00CE4C70">
        <w:rPr>
          <w:rFonts w:hint="cs"/>
          <w:rtl/>
        </w:rPr>
        <w:t>271</w:t>
      </w:r>
      <w:r w:rsidR="003D2693">
        <w:rPr>
          <w:rFonts w:hint="cs"/>
          <w:rtl/>
        </w:rPr>
        <w:t>،</w:t>
      </w:r>
      <w:r w:rsidR="00CE4C70">
        <w:rPr>
          <w:rFonts w:hint="cs"/>
          <w:rtl/>
        </w:rPr>
        <w:t xml:space="preserve"> وروح المعاني للألوسي ج</w:t>
      </w:r>
      <w:r>
        <w:rPr>
          <w:rFonts w:hint="cs"/>
          <w:rtl/>
        </w:rPr>
        <w:t xml:space="preserve">: </w:t>
      </w:r>
      <w:r w:rsidR="00CE4C70">
        <w:rPr>
          <w:rFonts w:hint="cs"/>
          <w:rtl/>
        </w:rPr>
        <w:t>29 ص</w:t>
      </w:r>
      <w:r>
        <w:rPr>
          <w:rFonts w:hint="cs"/>
          <w:rtl/>
        </w:rPr>
        <w:t xml:space="preserve">: </w:t>
      </w:r>
      <w:r w:rsidR="00CE4C70">
        <w:rPr>
          <w:rFonts w:hint="cs"/>
          <w:rtl/>
        </w:rPr>
        <w:t>35</w:t>
      </w:r>
      <w:r w:rsidR="003D2693">
        <w:rPr>
          <w:rFonts w:hint="cs"/>
          <w:rtl/>
        </w:rPr>
        <w:t>،</w:t>
      </w:r>
      <w:r w:rsidR="00CE4C70">
        <w:rPr>
          <w:rFonts w:hint="cs"/>
          <w:rtl/>
        </w:rPr>
        <w:t xml:space="preserve"> وقال فيه</w:t>
      </w:r>
      <w:r>
        <w:rPr>
          <w:rFonts w:hint="cs"/>
          <w:rtl/>
        </w:rPr>
        <w:t>: (</w:t>
      </w:r>
      <w:r w:rsidR="00CE4C70">
        <w:rPr>
          <w:rFonts w:hint="cs"/>
          <w:rtl/>
        </w:rPr>
        <w:t xml:space="preserve">والمراد يوم يكشف عن أصل الأمر فتظهر حقائق الأمور وأصولها بحيث تصير عيانا .. وفي الساق على هذا المعنى استعارة تصريحية وفي الكشف تجوز آخر أو هو ترشيح للاستعارة باق على حقيقته وتنكير ساق قيل للتهويل على الأول وللتعظيم على الثاني وقيل لا ينظر إلى شيء منهما على الأول لأن الكلام عليه تمثيل وهو لا ينظر فيه للمفردات أصلا، وذهب بعضهم إلى أن المراد بالساق ساقه سبحانه وتعالى وإن الآية من المتشابه واستدل على ذلك بما أخرجه البخاري ومسلم والنسائي وابن المنذر وابن مردويه عن أبي سعيد قال سمعت النبي صلى الله تعالى عليه وسلم يقول يكشف ربنا عن ساقه فيسجد له كل مؤمن ومؤمنة ويبقى من كان يسجد في الدنيا رياء وسمعة فيذهب ليسجد فيعود ظهره طبقا واحدا </w:t>
      </w:r>
      <w:r w:rsidR="00CE4C70">
        <w:rPr>
          <w:rFonts w:hint="cs"/>
          <w:bCs/>
          <w:rtl/>
        </w:rPr>
        <w:t>وأنكر ذلك سعيد بن جبير</w:t>
      </w:r>
      <w:r w:rsidR="00CE4C70">
        <w:rPr>
          <w:rFonts w:hint="cs"/>
          <w:rtl/>
        </w:rPr>
        <w:t xml:space="preserve"> أخرج عبد بن حميد وابن المنذر </w:t>
      </w:r>
      <w:r w:rsidR="00CE4C70">
        <w:rPr>
          <w:rFonts w:hint="cs"/>
          <w:bCs/>
          <w:rtl/>
        </w:rPr>
        <w:t xml:space="preserve">عنه أنه سئل عن الآية فغضب غضبا شديدا وقال إن أقواما يزعمون أن الله سبحانه يكشف عن ساقه وإنما يكشف عن الأمر الشديد وعليه يحمل ما في الحديث على الأمر الشديد أيضا </w:t>
      </w:r>
      <w:r w:rsidR="00CE4C70">
        <w:rPr>
          <w:rFonts w:hint="cs"/>
          <w:rtl/>
        </w:rPr>
        <w:t>" أهـ</w:t>
      </w:r>
      <w:r w:rsidR="003D2693">
        <w:rPr>
          <w:rFonts w:hint="cs"/>
          <w:rtl/>
        </w:rPr>
        <w:t>،</w:t>
      </w:r>
      <w:r w:rsidR="00CE4C70">
        <w:rPr>
          <w:rFonts w:hint="cs"/>
          <w:rtl/>
        </w:rPr>
        <w:t xml:space="preserve"> </w:t>
      </w:r>
    </w:p>
    <w:p w14:paraId="0DC65E48" w14:textId="0CE82F0E" w:rsidR="00CE4C70" w:rsidRDefault="00CE4C70" w:rsidP="00B23C50">
      <w:pPr>
        <w:rPr>
          <w:b/>
          <w:rtl/>
        </w:rPr>
      </w:pPr>
      <w:r>
        <w:rPr>
          <w:rFonts w:hint="cs"/>
          <w:bCs/>
          <w:rtl/>
        </w:rPr>
        <w:t>وقال الرازي في تفسيره للآية</w:t>
      </w:r>
      <w:r w:rsidR="00B23C50">
        <w:rPr>
          <w:rFonts w:hint="cs"/>
          <w:rtl/>
        </w:rPr>
        <w:t>: (</w:t>
      </w:r>
      <w:r w:rsidR="003D2693">
        <w:rPr>
          <w:rFonts w:hint="cs"/>
          <w:rtl/>
        </w:rPr>
        <w:t>{</w:t>
      </w:r>
      <w:r>
        <w:rPr>
          <w:rFonts w:hint="cs"/>
          <w:rtl/>
        </w:rPr>
        <w:t>يَوْمَ يُكْشَفُ عَن سَاقٍ وَيُدْعَوْنَ إِلَى السُّجُودِ فَلاَ يَسْتَطِيعُونَ</w:t>
      </w:r>
      <w:r w:rsidR="003D2693">
        <w:rPr>
          <w:rFonts w:hint="cs"/>
          <w:rtl/>
        </w:rPr>
        <w:t>}،</w:t>
      </w:r>
      <w:r>
        <w:rPr>
          <w:rFonts w:hint="cs"/>
          <w:rtl/>
        </w:rPr>
        <w:t xml:space="preserve"> في تفسير الساق وجوه</w:t>
      </w:r>
      <w:r w:rsidR="00B23C50">
        <w:rPr>
          <w:rFonts w:hint="cs"/>
          <w:rtl/>
        </w:rPr>
        <w:t xml:space="preserve">: </w:t>
      </w:r>
      <w:r>
        <w:rPr>
          <w:rFonts w:hint="cs"/>
          <w:rtl/>
        </w:rPr>
        <w:t>الأول</w:t>
      </w:r>
      <w:r w:rsidR="00B23C50">
        <w:rPr>
          <w:rFonts w:hint="cs"/>
          <w:rtl/>
        </w:rPr>
        <w:t xml:space="preserve">: </w:t>
      </w:r>
      <w:r>
        <w:rPr>
          <w:rFonts w:hint="cs"/>
          <w:rtl/>
        </w:rPr>
        <w:t>أنه الشدة، وروي أنه سئل ابن عباس عن هذه الآية، فقال</w:t>
      </w:r>
      <w:r w:rsidR="00B23C50">
        <w:rPr>
          <w:rFonts w:hint="cs"/>
          <w:rtl/>
        </w:rPr>
        <w:t xml:space="preserve">: </w:t>
      </w:r>
      <w:r>
        <w:rPr>
          <w:rFonts w:hint="cs"/>
          <w:rtl/>
        </w:rPr>
        <w:t>إذا خفي عليكم شيء من القرآن فابتغوه في الشعر، فإنه ديوان العرب، أما سمعتم قول الشاعر</w:t>
      </w:r>
      <w:r w:rsidR="00B23C50">
        <w:rPr>
          <w:rFonts w:hint="cs"/>
          <w:rtl/>
        </w:rPr>
        <w:t>: (</w:t>
      </w:r>
      <w:r>
        <w:rPr>
          <w:rFonts w:hint="cs"/>
          <w:rtl/>
        </w:rPr>
        <w:t>سن لنا قومك ضرب الأعناق * وقامت الحرب بنا على ساق</w:t>
      </w:r>
      <w:r w:rsidR="00B23C50">
        <w:rPr>
          <w:rFonts w:hint="cs"/>
          <w:rtl/>
        </w:rPr>
        <w:t xml:space="preserve">) </w:t>
      </w:r>
      <w:r>
        <w:rPr>
          <w:rFonts w:hint="cs"/>
          <w:rtl/>
        </w:rPr>
        <w:t>ثم قال</w:t>
      </w:r>
      <w:r w:rsidR="00B23C50">
        <w:rPr>
          <w:rFonts w:hint="cs"/>
          <w:rtl/>
        </w:rPr>
        <w:t xml:space="preserve">: </w:t>
      </w:r>
      <w:r>
        <w:rPr>
          <w:rFonts w:hint="cs"/>
          <w:rtl/>
        </w:rPr>
        <w:t>وهو كرب وشدة</w:t>
      </w:r>
      <w:r w:rsidR="003D2693">
        <w:rPr>
          <w:rFonts w:hint="cs"/>
          <w:rtl/>
        </w:rPr>
        <w:t>،</w:t>
      </w:r>
      <w:r>
        <w:rPr>
          <w:rFonts w:hint="cs"/>
          <w:rtl/>
        </w:rPr>
        <w:t xml:space="preserve"> وروى مجاهد عنه قال</w:t>
      </w:r>
      <w:r w:rsidR="00B23C50">
        <w:rPr>
          <w:rFonts w:hint="cs"/>
          <w:rtl/>
        </w:rPr>
        <w:t xml:space="preserve">: </w:t>
      </w:r>
      <w:r>
        <w:rPr>
          <w:rFonts w:hint="cs"/>
          <w:rtl/>
        </w:rPr>
        <w:t>هو أشد ساعة في القيامة، وأنشد أهل اللغة أبياتاً كثيرة منها</w:t>
      </w:r>
      <w:r w:rsidR="00B23C50">
        <w:rPr>
          <w:rFonts w:hint="cs"/>
          <w:rtl/>
        </w:rPr>
        <w:t>: (</w:t>
      </w:r>
      <w:r>
        <w:rPr>
          <w:rFonts w:hint="cs"/>
          <w:rtl/>
        </w:rPr>
        <w:t>فإن شمرت لك عن ساقها</w:t>
      </w:r>
      <w:r>
        <w:rPr>
          <w:rFonts w:hint="cs"/>
          <w:rtl/>
        </w:rPr>
        <w:tab/>
        <w:t>* فدنها ربيع ولا تسأم</w:t>
      </w:r>
      <w:r w:rsidR="00B23C50">
        <w:rPr>
          <w:rFonts w:hint="cs"/>
          <w:rtl/>
        </w:rPr>
        <w:t>)</w:t>
      </w:r>
      <w:r w:rsidR="003D2693">
        <w:rPr>
          <w:rFonts w:hint="cs"/>
          <w:rtl/>
        </w:rPr>
        <w:t>،</w:t>
      </w:r>
      <w:r>
        <w:rPr>
          <w:rFonts w:hint="cs"/>
          <w:rtl/>
        </w:rPr>
        <w:t xml:space="preserve"> ومنها</w:t>
      </w:r>
      <w:r w:rsidR="00B23C50">
        <w:rPr>
          <w:rFonts w:hint="cs"/>
          <w:rtl/>
        </w:rPr>
        <w:t>: (</w:t>
      </w:r>
      <w:r>
        <w:rPr>
          <w:rFonts w:hint="cs"/>
          <w:rtl/>
        </w:rPr>
        <w:t>كشفت لكم عن ساقها وبدا من الشر الصراح</w:t>
      </w:r>
      <w:r w:rsidR="00B23C50">
        <w:rPr>
          <w:rFonts w:hint="cs"/>
          <w:rtl/>
        </w:rPr>
        <w:t>)</w:t>
      </w:r>
      <w:r w:rsidR="003D2693">
        <w:rPr>
          <w:rFonts w:hint="cs"/>
          <w:rtl/>
        </w:rPr>
        <w:t>،</w:t>
      </w:r>
      <w:r>
        <w:rPr>
          <w:rFonts w:hint="cs"/>
          <w:rtl/>
        </w:rPr>
        <w:t xml:space="preserve"> وقال جرير</w:t>
      </w:r>
      <w:r w:rsidR="00B23C50">
        <w:rPr>
          <w:rFonts w:hint="cs"/>
          <w:rtl/>
        </w:rPr>
        <w:t>: (</w:t>
      </w:r>
      <w:r>
        <w:rPr>
          <w:rFonts w:hint="cs"/>
          <w:rtl/>
        </w:rPr>
        <w:t>ألا رب سام الطرف من آل مازن * إذا شمرت عن ساقها الحرب شمرا</w:t>
      </w:r>
      <w:r w:rsidR="00B23C50">
        <w:rPr>
          <w:rFonts w:hint="cs"/>
          <w:rtl/>
        </w:rPr>
        <w:t>)</w:t>
      </w:r>
      <w:r w:rsidR="003D2693">
        <w:rPr>
          <w:rFonts w:hint="cs"/>
          <w:rtl/>
        </w:rPr>
        <w:t>،</w:t>
      </w:r>
      <w:r>
        <w:rPr>
          <w:rFonts w:hint="cs"/>
          <w:rtl/>
        </w:rPr>
        <w:t xml:space="preserve"> وقال آخر</w:t>
      </w:r>
      <w:r w:rsidR="00B23C50">
        <w:rPr>
          <w:rFonts w:hint="cs"/>
          <w:rtl/>
        </w:rPr>
        <w:t>: (</w:t>
      </w:r>
      <w:r>
        <w:rPr>
          <w:rFonts w:hint="cs"/>
          <w:rtl/>
        </w:rPr>
        <w:t>في سنة قد شمرت عن ساقها حمراء تبرى اللحم عن عراقها</w:t>
      </w:r>
      <w:r w:rsidR="00B23C50">
        <w:rPr>
          <w:rFonts w:hint="cs"/>
          <w:rtl/>
        </w:rPr>
        <w:t>)</w:t>
      </w:r>
      <w:r w:rsidR="003D2693">
        <w:rPr>
          <w:rFonts w:hint="cs"/>
          <w:rtl/>
        </w:rPr>
        <w:t>،</w:t>
      </w:r>
      <w:r>
        <w:rPr>
          <w:rFonts w:hint="cs"/>
          <w:rtl/>
        </w:rPr>
        <w:t xml:space="preserve"> وقال آخر</w:t>
      </w:r>
      <w:r w:rsidR="00B23C50">
        <w:rPr>
          <w:rFonts w:hint="cs"/>
          <w:rtl/>
        </w:rPr>
        <w:t>: (</w:t>
      </w:r>
      <w:r>
        <w:rPr>
          <w:rFonts w:hint="cs"/>
          <w:rtl/>
        </w:rPr>
        <w:t>قد شمرت عن ساقها فشدوا * وجدت الحرب بكم فجدوا</w:t>
      </w:r>
      <w:r w:rsidR="00B23C50">
        <w:rPr>
          <w:rFonts w:hint="cs"/>
          <w:rtl/>
        </w:rPr>
        <w:t>)</w:t>
      </w:r>
      <w:r w:rsidR="003D2693">
        <w:rPr>
          <w:rFonts w:hint="cs"/>
          <w:rtl/>
        </w:rPr>
        <w:t>،</w:t>
      </w:r>
      <w:r>
        <w:rPr>
          <w:rFonts w:hint="cs"/>
          <w:rtl/>
        </w:rPr>
        <w:t xml:space="preserve"> ثم قال ابن قتيبة أصل هذا أن الرجل إذا وقع في أمر عظيم يحتاج إلى الجد فيه، يشمر عن ساقه، فلا جرم يقال في موضع الشدة</w:t>
      </w:r>
      <w:r w:rsidR="00B23C50">
        <w:rPr>
          <w:rFonts w:hint="cs"/>
          <w:rtl/>
        </w:rPr>
        <w:t xml:space="preserve">: </w:t>
      </w:r>
      <w:r>
        <w:rPr>
          <w:rFonts w:hint="cs"/>
          <w:rtl/>
        </w:rPr>
        <w:t>كشف عن ساقه، واعلم أن هذا اعتراف من أهل اللغة بأن استعمال الساق في الشدة مجاز</w:t>
      </w:r>
      <w:r w:rsidR="003D2693">
        <w:rPr>
          <w:rFonts w:hint="cs"/>
          <w:rtl/>
        </w:rPr>
        <w:t>،</w:t>
      </w:r>
      <w:r>
        <w:rPr>
          <w:rFonts w:hint="cs"/>
          <w:rtl/>
        </w:rPr>
        <w:t xml:space="preserve"> وأجمع العلماء على أنه لا يجوز صرف الكلام إلى المجاز إلا بعد تعذر حمله على الحقيقة، فإذا أقمنا الدلائل القاطعة على أنه تعالى، يستحيل أن يكون جسماً، فحينئذ يجب صرف اللفظ إلى المجاز</w:t>
      </w:r>
      <w:r w:rsidR="003D2693">
        <w:rPr>
          <w:rFonts w:hint="cs"/>
          <w:rtl/>
        </w:rPr>
        <w:t>،</w:t>
      </w:r>
      <w:r>
        <w:rPr>
          <w:rFonts w:hint="cs"/>
          <w:rtl/>
        </w:rPr>
        <w:t xml:space="preserve"> .. القول الثاني</w:t>
      </w:r>
      <w:r w:rsidR="00B23C50">
        <w:rPr>
          <w:rFonts w:hint="cs"/>
          <w:rtl/>
        </w:rPr>
        <w:t xml:space="preserve">: </w:t>
      </w:r>
      <w:r>
        <w:rPr>
          <w:rFonts w:hint="cs"/>
          <w:rtl/>
        </w:rPr>
        <w:t>وهو قول أبي سعيد الضرير</w:t>
      </w:r>
      <w:r w:rsidR="00B23C50">
        <w:rPr>
          <w:rFonts w:hint="cs"/>
          <w:rtl/>
        </w:rPr>
        <w:t xml:space="preserve">: </w:t>
      </w:r>
      <w:r>
        <w:rPr>
          <w:rFonts w:hint="cs"/>
          <w:rtl/>
        </w:rPr>
        <w:t>{يوم يكشف عن ساق}، أي عن أصل الأمر، وساق الشيء أصله الذي به قوامه كساق الشجر، وساق الإنسان، أي يظهر يوم القيامة حقائق الأشياء وأصولها</w:t>
      </w:r>
      <w:r w:rsidR="003D2693">
        <w:rPr>
          <w:rFonts w:hint="cs"/>
          <w:rtl/>
        </w:rPr>
        <w:t>،</w:t>
      </w:r>
      <w:r>
        <w:rPr>
          <w:rFonts w:hint="cs"/>
          <w:rtl/>
        </w:rPr>
        <w:t xml:space="preserve"> القول الثالث</w:t>
      </w:r>
      <w:r w:rsidR="00B23C50">
        <w:rPr>
          <w:rFonts w:hint="cs"/>
          <w:rtl/>
        </w:rPr>
        <w:t xml:space="preserve">: </w:t>
      </w:r>
      <w:r>
        <w:rPr>
          <w:rFonts w:hint="cs"/>
          <w:rtl/>
        </w:rPr>
        <w:t>يوم يكشف عن ساق جهنم، أو عن ساق العرش، أو عن ساق ملك مهيب عظيم، واللفظ لا يدل إلا على ساق، فأما أن ذلك الساق ساق أي شيء هو فليس في اللفظ ما يدل عليه</w:t>
      </w:r>
      <w:r w:rsidR="003D2693">
        <w:rPr>
          <w:rFonts w:hint="cs"/>
          <w:rtl/>
        </w:rPr>
        <w:t>،</w:t>
      </w:r>
      <w:r>
        <w:rPr>
          <w:rFonts w:hint="cs"/>
          <w:rtl/>
        </w:rPr>
        <w:t xml:space="preserve"> والقول الرابع</w:t>
      </w:r>
      <w:r w:rsidR="00B23C50">
        <w:rPr>
          <w:rFonts w:hint="cs"/>
          <w:rtl/>
        </w:rPr>
        <w:t xml:space="preserve">: </w:t>
      </w:r>
      <w:r>
        <w:rPr>
          <w:rFonts w:hint="cs"/>
          <w:rtl/>
        </w:rPr>
        <w:t>وهو اختيار المشبهة، أنه ساق الله، تعالى الله عنه روى عن ابن مسعود عنه عليه الصلاة والسلام</w:t>
      </w:r>
      <w:r w:rsidR="00B23C50">
        <w:rPr>
          <w:rFonts w:hint="cs"/>
          <w:rtl/>
        </w:rPr>
        <w:t xml:space="preserve">: </w:t>
      </w:r>
      <w:r>
        <w:rPr>
          <w:rFonts w:hint="cs"/>
          <w:rtl/>
        </w:rPr>
        <w:t>«أنه تعالى يتمثل للخلق يوم القيامة حين يمر المسلمون، فيقول</w:t>
      </w:r>
      <w:r w:rsidR="00B23C50">
        <w:rPr>
          <w:rFonts w:hint="cs"/>
          <w:rtl/>
        </w:rPr>
        <w:t xml:space="preserve">: </w:t>
      </w:r>
      <w:r>
        <w:rPr>
          <w:rFonts w:hint="cs"/>
          <w:rtl/>
        </w:rPr>
        <w:t>من تعبدون؟ فيقولون</w:t>
      </w:r>
      <w:r w:rsidR="00B23C50">
        <w:rPr>
          <w:rFonts w:hint="cs"/>
          <w:rtl/>
        </w:rPr>
        <w:t xml:space="preserve">: </w:t>
      </w:r>
      <w:r>
        <w:rPr>
          <w:rFonts w:hint="cs"/>
          <w:rtl/>
        </w:rPr>
        <w:t>نعبد الله فيشهدهم مرتين أو ثلاثاً ثم يقول</w:t>
      </w:r>
      <w:r w:rsidR="00B23C50">
        <w:rPr>
          <w:rFonts w:hint="cs"/>
          <w:rtl/>
        </w:rPr>
        <w:t xml:space="preserve">: </w:t>
      </w:r>
      <w:r>
        <w:rPr>
          <w:rFonts w:hint="cs"/>
          <w:rtl/>
        </w:rPr>
        <w:t>هل تعرفون ربكم، فيقولون</w:t>
      </w:r>
      <w:r w:rsidR="00B23C50">
        <w:rPr>
          <w:rFonts w:hint="cs"/>
          <w:rtl/>
        </w:rPr>
        <w:t xml:space="preserve">: </w:t>
      </w:r>
      <w:r>
        <w:rPr>
          <w:rFonts w:hint="cs"/>
          <w:rtl/>
        </w:rPr>
        <w:t>سبحانه إذا عرفنا نفسه عرفناه، فعند ذلك يكشف عن ساق، فلا يبقى مؤمن إلا خر ساجداً، ويبقى المنافقون ظهورهم كالطبق الواحد</w:t>
      </w:r>
      <w:r w:rsidR="00B23C50">
        <w:rPr>
          <w:rFonts w:hint="cs"/>
          <w:rtl/>
        </w:rPr>
        <w:t xml:space="preserve"> </w:t>
      </w:r>
      <w:r>
        <w:rPr>
          <w:rFonts w:hint="cs"/>
          <w:rtl/>
        </w:rPr>
        <w:t>كأنما فيها السفافيد</w:t>
      </w:r>
      <w:r w:rsidR="00B23C50">
        <w:rPr>
          <w:rFonts w:hint="cs"/>
          <w:rtl/>
        </w:rPr>
        <w:t>)</w:t>
      </w:r>
      <w:r>
        <w:rPr>
          <w:rFonts w:hint="cs"/>
          <w:rtl/>
        </w:rPr>
        <w:t>)</w:t>
      </w:r>
      <w:r w:rsidR="003D2693">
        <w:rPr>
          <w:rFonts w:hint="cs"/>
          <w:rtl/>
        </w:rPr>
        <w:t>،</w:t>
      </w:r>
      <w:r>
        <w:rPr>
          <w:rFonts w:hint="cs"/>
          <w:rtl/>
        </w:rPr>
        <w:t xml:space="preserve"> واعلم أن هذا القول باطل لوجوه أحدها</w:t>
      </w:r>
      <w:r w:rsidR="00B23C50">
        <w:rPr>
          <w:rFonts w:hint="cs"/>
          <w:rtl/>
        </w:rPr>
        <w:t xml:space="preserve">: </w:t>
      </w:r>
      <w:r>
        <w:rPr>
          <w:rFonts w:hint="cs"/>
          <w:rtl/>
        </w:rPr>
        <w:t>أن الدلائل دلت على أن كل جسم محدث، لأن كل جسم متناه، وكل متناه محدث ولأن كل جسم فإنه لا ينفك عن الحركة والسكون، وكل ما كان كذلك فهو محدث، ولأن كل جسم ممكن، وكل ممكن محدث وثانيها</w:t>
      </w:r>
      <w:r w:rsidR="00B23C50">
        <w:rPr>
          <w:rFonts w:hint="cs"/>
          <w:rtl/>
        </w:rPr>
        <w:t xml:space="preserve">: </w:t>
      </w:r>
      <w:r>
        <w:rPr>
          <w:rFonts w:hint="cs"/>
          <w:rtl/>
        </w:rPr>
        <w:t>أنه لو كان المراد ذلك لكان من حق الساق أن يعرف، لأنها ساق مخصوصة معهودة عنده وهي ساق الرحمن، أما لو حملناه على الشدة، ففائدة التنكير الدلالة على التعظيم، كأنه قيل</w:t>
      </w:r>
      <w:r w:rsidR="00B23C50">
        <w:rPr>
          <w:rFonts w:hint="cs"/>
          <w:rtl/>
        </w:rPr>
        <w:t xml:space="preserve">: </w:t>
      </w:r>
      <w:r>
        <w:rPr>
          <w:rFonts w:hint="cs"/>
          <w:rtl/>
        </w:rPr>
        <w:t>يوم يكشف عن شدة، وأي شدة، أي شدة لا يمكن وصفها وثالثها</w:t>
      </w:r>
      <w:r w:rsidR="00B23C50">
        <w:rPr>
          <w:rFonts w:hint="cs"/>
          <w:rtl/>
        </w:rPr>
        <w:t xml:space="preserve">: </w:t>
      </w:r>
      <w:r>
        <w:rPr>
          <w:rFonts w:hint="cs"/>
          <w:rtl/>
        </w:rPr>
        <w:t>أن التعريف لا يحصل بالكشف عن الساق، وإنما يحصل بكشف الوجه</w:t>
      </w:r>
      <w:r w:rsidR="00B23C50">
        <w:rPr>
          <w:rFonts w:hint="cs"/>
          <w:rtl/>
        </w:rPr>
        <w:t>)</w:t>
      </w:r>
      <w:r>
        <w:rPr>
          <w:rFonts w:hint="cs"/>
          <w:rtl/>
        </w:rPr>
        <w:t xml:space="preserve"> أهـ</w:t>
      </w:r>
      <w:r w:rsidR="003D2693">
        <w:rPr>
          <w:rFonts w:hint="cs"/>
          <w:rtl/>
        </w:rPr>
        <w:t>،</w:t>
      </w:r>
      <w:r>
        <w:rPr>
          <w:rFonts w:hint="cs"/>
          <w:rtl/>
        </w:rPr>
        <w:t xml:space="preserve"> وقال في موضع آخر - وهو يذكر الإلزامات على مذهب المجسمة من اثبات الساق كجارحة -</w:t>
      </w:r>
      <w:r w:rsidR="00B23C50">
        <w:rPr>
          <w:rFonts w:hint="cs"/>
          <w:rtl/>
        </w:rPr>
        <w:t>: (</w:t>
      </w:r>
      <w:r>
        <w:rPr>
          <w:rFonts w:hint="cs"/>
          <w:rtl/>
        </w:rPr>
        <w:t>إن من قال إنه مركب من الأعضاء والأجزاء فإما أن يثبت الأعضاء التي ورد ذكرها في القرآن ولا يزيد عليها وإما أن يزيد عليها</w:t>
      </w:r>
      <w:r w:rsidR="00B23C50">
        <w:rPr>
          <w:rFonts w:hint="cs"/>
          <w:rtl/>
        </w:rPr>
        <w:t xml:space="preserve">: </w:t>
      </w:r>
      <w:r>
        <w:rPr>
          <w:rFonts w:hint="cs"/>
          <w:rtl/>
        </w:rPr>
        <w:t xml:space="preserve">فإن كان الأول لزمه إثبات صورة لا يمكن أن يزاد عليها في القبح لأنه يلزمه إثبات وجه بحيث لا يوجد منه إلا مجرد رقعة الوجه لقوله تعالى </w:t>
      </w:r>
      <w:r w:rsidR="003D2693">
        <w:rPr>
          <w:rFonts w:hint="cs"/>
          <w:rtl/>
        </w:rPr>
        <w:t>{</w:t>
      </w:r>
      <w:r>
        <w:rPr>
          <w:rFonts w:hint="cs"/>
          <w:rtl/>
        </w:rPr>
        <w:t>كل شيء هالك إلا وجهه</w:t>
      </w:r>
      <w:r w:rsidR="003D2693">
        <w:rPr>
          <w:rFonts w:hint="cs"/>
          <w:rtl/>
        </w:rPr>
        <w:t>}</w:t>
      </w:r>
      <w:r>
        <w:rPr>
          <w:rFonts w:hint="cs"/>
          <w:rtl/>
        </w:rPr>
        <w:t xml:space="preserve"> </w:t>
      </w:r>
      <w:r w:rsidR="003D2693">
        <w:rPr>
          <w:rFonts w:hint="cs"/>
          <w:rtl/>
        </w:rPr>
        <w:t>[</w:t>
      </w:r>
      <w:r>
        <w:rPr>
          <w:rFonts w:hint="cs"/>
          <w:rtl/>
        </w:rPr>
        <w:t>القصص</w:t>
      </w:r>
      <w:r w:rsidR="00B23C50">
        <w:rPr>
          <w:rFonts w:hint="cs"/>
          <w:rtl/>
        </w:rPr>
        <w:t xml:space="preserve">: </w:t>
      </w:r>
      <w:r>
        <w:rPr>
          <w:rFonts w:hint="cs"/>
          <w:rtl/>
        </w:rPr>
        <w:t>88</w:t>
      </w:r>
      <w:r w:rsidR="003D2693">
        <w:rPr>
          <w:rFonts w:hint="cs"/>
          <w:rtl/>
        </w:rPr>
        <w:t>]</w:t>
      </w:r>
      <w:r>
        <w:rPr>
          <w:rFonts w:hint="cs"/>
          <w:rtl/>
        </w:rPr>
        <w:t xml:space="preserve"> ويلزمه أن يثبت في تلك الرقعة عيونا كثيرة لقوله تعالى</w:t>
      </w:r>
      <w:r w:rsidR="00B23C50">
        <w:rPr>
          <w:rFonts w:hint="cs"/>
          <w:rtl/>
        </w:rPr>
        <w:t xml:space="preserve">: </w:t>
      </w:r>
      <w:r w:rsidR="003D2693">
        <w:rPr>
          <w:rFonts w:hint="cs"/>
          <w:rtl/>
        </w:rPr>
        <w:t>{</w:t>
      </w:r>
      <w:r>
        <w:rPr>
          <w:rFonts w:hint="cs"/>
          <w:rtl/>
        </w:rPr>
        <w:t>تجرى بأعيننا</w:t>
      </w:r>
      <w:r w:rsidR="003D2693">
        <w:rPr>
          <w:rFonts w:hint="cs"/>
          <w:rtl/>
        </w:rPr>
        <w:t>}</w:t>
      </w:r>
      <w:r>
        <w:rPr>
          <w:rFonts w:hint="cs"/>
          <w:rtl/>
        </w:rPr>
        <w:t xml:space="preserve"> </w:t>
      </w:r>
      <w:r w:rsidR="003D2693">
        <w:rPr>
          <w:rFonts w:hint="cs"/>
          <w:rtl/>
        </w:rPr>
        <w:t>[</w:t>
      </w:r>
      <w:r>
        <w:rPr>
          <w:rFonts w:hint="cs"/>
          <w:rtl/>
        </w:rPr>
        <w:t>القمر</w:t>
      </w:r>
      <w:r w:rsidR="00B23C50">
        <w:rPr>
          <w:rFonts w:hint="cs"/>
          <w:rtl/>
        </w:rPr>
        <w:t xml:space="preserve">: </w:t>
      </w:r>
      <w:r>
        <w:rPr>
          <w:rFonts w:hint="cs"/>
          <w:rtl/>
        </w:rPr>
        <w:t>14</w:t>
      </w:r>
      <w:r w:rsidR="003D2693">
        <w:rPr>
          <w:rFonts w:hint="cs"/>
          <w:rtl/>
        </w:rPr>
        <w:t>]،</w:t>
      </w:r>
      <w:r>
        <w:rPr>
          <w:rFonts w:hint="cs"/>
          <w:rtl/>
        </w:rPr>
        <w:t xml:space="preserve"> وأن يثبت له جنبا واحداً لقوله تعالى </w:t>
      </w:r>
      <w:r w:rsidR="003D2693">
        <w:rPr>
          <w:rFonts w:hint="cs"/>
          <w:rtl/>
        </w:rPr>
        <w:t>{</w:t>
      </w:r>
      <w:r>
        <w:rPr>
          <w:rFonts w:hint="cs"/>
          <w:rtl/>
        </w:rPr>
        <w:t>يا حسرتا على ما فرطت في جنب الله} [الزمر</w:t>
      </w:r>
      <w:r w:rsidR="00B23C50">
        <w:rPr>
          <w:rFonts w:hint="cs"/>
          <w:rtl/>
        </w:rPr>
        <w:t xml:space="preserve">: </w:t>
      </w:r>
      <w:r>
        <w:rPr>
          <w:rFonts w:hint="cs"/>
          <w:rtl/>
        </w:rPr>
        <w:t>56] وإن يثبت على ذلك الجنب أيدي كثيرة لقوله تعالى</w:t>
      </w:r>
      <w:r w:rsidR="003D2693">
        <w:rPr>
          <w:rFonts w:hint="cs"/>
          <w:rtl/>
        </w:rPr>
        <w:t>{</w:t>
      </w:r>
      <w:r>
        <w:rPr>
          <w:rFonts w:hint="cs"/>
          <w:rtl/>
        </w:rPr>
        <w:t>مما عملت أيدينا</w:t>
      </w:r>
      <w:r w:rsidR="003D2693">
        <w:rPr>
          <w:rFonts w:hint="cs"/>
          <w:rtl/>
        </w:rPr>
        <w:t>}</w:t>
      </w:r>
      <w:r>
        <w:rPr>
          <w:rFonts w:hint="cs"/>
          <w:rtl/>
        </w:rPr>
        <w:t xml:space="preserve"> [يس</w:t>
      </w:r>
      <w:r w:rsidR="00B23C50">
        <w:rPr>
          <w:rFonts w:hint="cs"/>
          <w:rtl/>
        </w:rPr>
        <w:t xml:space="preserve">: </w:t>
      </w:r>
      <w:r>
        <w:rPr>
          <w:rFonts w:hint="cs"/>
          <w:rtl/>
        </w:rPr>
        <w:t>71]</w:t>
      </w:r>
      <w:r w:rsidR="003D2693">
        <w:rPr>
          <w:rFonts w:hint="cs"/>
          <w:rtl/>
        </w:rPr>
        <w:t>،</w:t>
      </w:r>
      <w:r>
        <w:rPr>
          <w:rFonts w:hint="cs"/>
          <w:rtl/>
        </w:rPr>
        <w:t xml:space="preserve"> وبتقدير أن يكون له يدان فإنه يجب أن يكون كلاهما على جانب واحد لقوله {وكلتا يديه يمين} وأن يثبت له ساقا واحدا لقوله تعالى </w:t>
      </w:r>
      <w:r w:rsidR="003D2693">
        <w:rPr>
          <w:rFonts w:hint="cs"/>
          <w:rtl/>
        </w:rPr>
        <w:t>{</w:t>
      </w:r>
      <w:r>
        <w:rPr>
          <w:rFonts w:hint="cs"/>
          <w:rtl/>
        </w:rPr>
        <w:t>يوم يكشف عن ساق</w:t>
      </w:r>
      <w:r w:rsidR="003D2693">
        <w:rPr>
          <w:rFonts w:hint="cs"/>
          <w:rtl/>
        </w:rPr>
        <w:t>}</w:t>
      </w:r>
      <w:r>
        <w:rPr>
          <w:rFonts w:hint="cs"/>
          <w:rtl/>
        </w:rPr>
        <w:t xml:space="preserve"> [القلم</w:t>
      </w:r>
      <w:r w:rsidR="00B23C50">
        <w:rPr>
          <w:rFonts w:hint="cs"/>
          <w:rtl/>
        </w:rPr>
        <w:t xml:space="preserve">: </w:t>
      </w:r>
      <w:r>
        <w:rPr>
          <w:rFonts w:hint="cs"/>
          <w:rtl/>
        </w:rPr>
        <w:t>42]</w:t>
      </w:r>
      <w:r w:rsidR="003D2693">
        <w:rPr>
          <w:rFonts w:hint="cs"/>
          <w:rtl/>
        </w:rPr>
        <w:t>،</w:t>
      </w:r>
      <w:r>
        <w:rPr>
          <w:rFonts w:hint="cs"/>
          <w:rtl/>
        </w:rPr>
        <w:t xml:space="preserve"> فيكون الحاصل من هذه الصورة مجرد رقعة الوجه ويكون عليها عيون كثيرة, وجنب واحد؛ ويكون عليه أيد كثيرة, وساق واحد؛ ومعلوم أن هذه الصورة أقبح الصور ولو كان هذا عبداً لم يرغب أحد في شرائه</w:t>
      </w:r>
      <w:r w:rsidR="003D2693">
        <w:rPr>
          <w:rFonts w:hint="cs"/>
          <w:rtl/>
        </w:rPr>
        <w:t>،</w:t>
      </w:r>
      <w:r>
        <w:rPr>
          <w:rFonts w:hint="cs"/>
          <w:rtl/>
        </w:rPr>
        <w:t xml:space="preserve"> فكيف يقول العاقل إن رب العالمين موصوف بهذه الصورة</w:t>
      </w:r>
      <w:r w:rsidR="00762B77">
        <w:rPr>
          <w:rFonts w:hint="cs"/>
          <w:rtl/>
        </w:rPr>
        <w:t>؟</w:t>
      </w:r>
      <w:r>
        <w:t>!</w:t>
      </w:r>
      <w:r w:rsidR="00B23C50">
        <w:rPr>
          <w:rtl/>
        </w:rPr>
        <w:t xml:space="preserve"> </w:t>
      </w:r>
      <w:r>
        <w:rPr>
          <w:rFonts w:hint="cs"/>
          <w:rtl/>
        </w:rPr>
        <w:t>وإن كان الثاني وهو أن لا يقتصر على الأعضاء المذكورة في القرآن بل يزيد وينقص على وفق التأويلات فحينئذ يبطل مذهبه في الحمل على مجرد الظواهر ولابد له من قبول دلائل العقل</w:t>
      </w:r>
      <w:r w:rsidR="00B23C50">
        <w:rPr>
          <w:rFonts w:hint="cs"/>
          <w:rtl/>
        </w:rPr>
        <w:t>)</w:t>
      </w:r>
      <w:r>
        <w:rPr>
          <w:rFonts w:hint="cs"/>
          <w:rtl/>
        </w:rPr>
        <w:t xml:space="preserve"> أهـ </w:t>
      </w:r>
      <w:r w:rsidR="003D2693">
        <w:rPr>
          <w:rFonts w:hint="cs"/>
          <w:rtl/>
        </w:rPr>
        <w:t>[</w:t>
      </w:r>
      <w:r>
        <w:rPr>
          <w:rFonts w:hint="cs"/>
          <w:rtl/>
        </w:rPr>
        <w:t>مفاتيح الغيب</w:t>
      </w:r>
      <w:r w:rsidR="00B23C50">
        <w:rPr>
          <w:rFonts w:hint="cs"/>
          <w:rtl/>
        </w:rPr>
        <w:t xml:space="preserve">: </w:t>
      </w:r>
      <w:r>
        <w:rPr>
          <w:rFonts w:hint="cs"/>
          <w:rtl/>
        </w:rPr>
        <w:t>ج 7</w:t>
      </w:r>
      <w:r w:rsidR="003D2693">
        <w:rPr>
          <w:rFonts w:hint="cs"/>
          <w:rtl/>
        </w:rPr>
        <w:t>،</w:t>
      </w:r>
      <w:r>
        <w:rPr>
          <w:rFonts w:hint="cs"/>
          <w:rtl/>
        </w:rPr>
        <w:t xml:space="preserve"> صـ 148</w:t>
      </w:r>
      <w:r w:rsidR="003D2693">
        <w:rPr>
          <w:rFonts w:hint="cs"/>
          <w:rtl/>
        </w:rPr>
        <w:t>]،</w:t>
      </w:r>
    </w:p>
    <w:p w14:paraId="0E1BA6A2" w14:textId="61AACD3E" w:rsidR="00CE4C70" w:rsidRDefault="00CE4C70" w:rsidP="00B23C50">
      <w:pPr>
        <w:rPr>
          <w:b/>
          <w:rtl/>
          <w:lang w:bidi="ar-KW"/>
        </w:rPr>
      </w:pPr>
      <w:r>
        <w:rPr>
          <w:rFonts w:hint="cs"/>
          <w:bCs/>
          <w:rtl/>
        </w:rPr>
        <w:t>وقال مرعي بن يوسف في أقاويل الثقات</w:t>
      </w:r>
      <w:r w:rsidR="00B23C50">
        <w:rPr>
          <w:rFonts w:hint="cs"/>
          <w:rtl/>
        </w:rPr>
        <w:t>: (</w:t>
      </w:r>
      <w:r>
        <w:rPr>
          <w:rFonts w:hint="cs"/>
          <w:bCs/>
          <w:rtl/>
        </w:rPr>
        <w:t>ومن المتشابه الساق في قوله تعالى</w:t>
      </w:r>
      <w:r w:rsidR="00B23C50">
        <w:rPr>
          <w:rFonts w:hint="cs"/>
          <w:rtl/>
        </w:rPr>
        <w:t xml:space="preserve">: </w:t>
      </w:r>
      <w:r w:rsidR="003D2693">
        <w:rPr>
          <w:rFonts w:hint="cs"/>
          <w:rtl/>
        </w:rPr>
        <w:t>{</w:t>
      </w:r>
      <w:r>
        <w:rPr>
          <w:rFonts w:hint="cs"/>
          <w:rtl/>
        </w:rPr>
        <w:t>يوم يكشف عن ساق ويدعون إلى السجود</w:t>
      </w:r>
      <w:r w:rsidR="003D2693">
        <w:rPr>
          <w:rFonts w:hint="cs"/>
          <w:rtl/>
        </w:rPr>
        <w:t>}</w:t>
      </w:r>
      <w:r>
        <w:rPr>
          <w:rFonts w:hint="cs"/>
          <w:rtl/>
        </w:rPr>
        <w:t xml:space="preserve"> </w:t>
      </w:r>
      <w:r w:rsidR="003D2693">
        <w:rPr>
          <w:rFonts w:hint="cs"/>
          <w:rtl/>
        </w:rPr>
        <w:t>[</w:t>
      </w:r>
      <w:r>
        <w:rPr>
          <w:rFonts w:hint="cs"/>
          <w:rtl/>
        </w:rPr>
        <w:t>القلم</w:t>
      </w:r>
      <w:r w:rsidR="00B23C50">
        <w:rPr>
          <w:rFonts w:hint="cs"/>
          <w:rtl/>
        </w:rPr>
        <w:t xml:space="preserve">: </w:t>
      </w:r>
      <w:r>
        <w:rPr>
          <w:rFonts w:hint="cs"/>
          <w:rtl/>
        </w:rPr>
        <w:t>42</w:t>
      </w:r>
      <w:r w:rsidR="003D2693">
        <w:rPr>
          <w:rFonts w:hint="cs"/>
          <w:rtl/>
        </w:rPr>
        <w:t>]</w:t>
      </w:r>
      <w:r w:rsidR="00B23C50">
        <w:rPr>
          <w:rFonts w:hint="cs"/>
          <w:rtl/>
        </w:rPr>
        <w:t xml:space="preserve">، </w:t>
      </w:r>
      <w:r>
        <w:rPr>
          <w:rFonts w:hint="cs"/>
          <w:rtl/>
        </w:rPr>
        <w:t>وقوله عليه السلام في حديث البخاري ومسلم</w:t>
      </w:r>
      <w:r w:rsidR="00B23C50">
        <w:rPr>
          <w:rFonts w:hint="cs"/>
          <w:rtl/>
        </w:rPr>
        <w:t xml:space="preserve">: </w:t>
      </w:r>
      <w:r>
        <w:rPr>
          <w:rFonts w:hint="cs"/>
          <w:rtl/>
        </w:rPr>
        <w:t>(</w:t>
      </w:r>
      <w:r w:rsidR="00B23C50">
        <w:rPr>
          <w:rFonts w:hint="cs"/>
          <w:rtl/>
        </w:rPr>
        <w:t>(</w:t>
      </w:r>
      <w:r>
        <w:rPr>
          <w:rFonts w:hint="cs"/>
          <w:rtl/>
        </w:rPr>
        <w:t>قالوا يا رسول الله هل نرى ربنا يوم القيامة وفيه فيقول هل بينكم وبينه آية تعرفونه بها فيقول نعم فيكشف عن ساق فلا يبقى من كان يسجد لله من تلقاء نفسه إلا أذن الله له بالسجود ولا يبقى من كان اتقاء ورياء إلا جعل الله ظهره طبقة واحدة كلما أراد أن يسجد خر على قفاه الحديث</w:t>
      </w:r>
      <w:r w:rsidR="003D2693">
        <w:rPr>
          <w:rFonts w:hint="cs"/>
          <w:rtl/>
        </w:rPr>
        <w:t>،</w:t>
      </w:r>
      <w:r>
        <w:rPr>
          <w:rFonts w:hint="cs"/>
          <w:rtl/>
        </w:rPr>
        <w:t xml:space="preserve"> وفي بعض طرق مسلم يكشف ربنا عن ساقه</w:t>
      </w:r>
      <w:r w:rsidR="003D2693">
        <w:rPr>
          <w:rFonts w:hint="cs"/>
          <w:rtl/>
        </w:rPr>
        <w:t>،</w:t>
      </w:r>
      <w:r>
        <w:rPr>
          <w:rFonts w:hint="cs"/>
          <w:rtl/>
        </w:rPr>
        <w:t xml:space="preserve"> قال الخطابي</w:t>
      </w:r>
      <w:r w:rsidR="00B23C50">
        <w:rPr>
          <w:rFonts w:hint="cs"/>
          <w:rtl/>
        </w:rPr>
        <w:t xml:space="preserve">: </w:t>
      </w:r>
      <w:r>
        <w:rPr>
          <w:rFonts w:hint="cs"/>
          <w:rtl/>
        </w:rPr>
        <w:t>هذا الحديث مما تهيب القول فيه شيوخنا فأجروه على ظاهر لفظه ولم يكشفوا عن باطن معناه على نحو مذهبهم في التوقيف عند تفسير كل ما لا يحيط العلم بكنهه من هذا الباب</w:t>
      </w:r>
      <w:r w:rsidR="003D2693">
        <w:rPr>
          <w:rFonts w:hint="cs"/>
          <w:rtl/>
        </w:rPr>
        <w:t>،</w:t>
      </w:r>
      <w:r>
        <w:rPr>
          <w:rFonts w:hint="cs"/>
          <w:rtl/>
        </w:rPr>
        <w:t xml:space="preserve"> وقال أهل التأويل هذا يؤول على معنى شدة الأمر وهوله</w:t>
      </w:r>
      <w:r w:rsidR="003D2693">
        <w:rPr>
          <w:rFonts w:hint="cs"/>
          <w:rtl/>
        </w:rPr>
        <w:t>،</w:t>
      </w:r>
      <w:r>
        <w:rPr>
          <w:rFonts w:hint="cs"/>
          <w:rtl/>
        </w:rPr>
        <w:t xml:space="preserve"> قال الجوهري وغيره في قوله تعالى</w:t>
      </w:r>
      <w:r w:rsidR="00B23C50">
        <w:rPr>
          <w:rFonts w:hint="cs"/>
          <w:rtl/>
        </w:rPr>
        <w:t xml:space="preserve">: </w:t>
      </w:r>
      <w:r>
        <w:rPr>
          <w:rFonts w:hint="cs"/>
          <w:rtl/>
        </w:rPr>
        <w:t>{يوم يكشف عن ساق</w:t>
      </w:r>
      <w:r w:rsidR="003D2693">
        <w:rPr>
          <w:rFonts w:hint="cs"/>
          <w:rtl/>
        </w:rPr>
        <w:t>}،</w:t>
      </w:r>
      <w:r>
        <w:rPr>
          <w:rFonts w:hint="cs"/>
          <w:rtl/>
        </w:rPr>
        <w:t xml:space="preserve"> أي عن شدة كما يقال قامت الحرب على ساق</w:t>
      </w:r>
      <w:r w:rsidR="003D2693">
        <w:rPr>
          <w:rFonts w:hint="cs"/>
          <w:rtl/>
        </w:rPr>
        <w:t>،</w:t>
      </w:r>
      <w:r>
        <w:rPr>
          <w:rFonts w:hint="cs"/>
          <w:rtl/>
        </w:rPr>
        <w:t xml:space="preserve"> وروى الحاكم في المستدرك من طريق عكرمة عن ابن عباس أنه سئل عن قوله تعالى</w:t>
      </w:r>
      <w:r w:rsidR="00B23C50">
        <w:rPr>
          <w:rFonts w:hint="cs"/>
          <w:rtl/>
        </w:rPr>
        <w:t xml:space="preserve">: </w:t>
      </w:r>
      <w:r>
        <w:rPr>
          <w:rFonts w:hint="cs"/>
          <w:rtl/>
        </w:rPr>
        <w:t>{يوم يكشف عن ساق</w:t>
      </w:r>
      <w:r w:rsidR="003D2693">
        <w:rPr>
          <w:rFonts w:hint="cs"/>
          <w:rtl/>
        </w:rPr>
        <w:t>}،</w:t>
      </w:r>
      <w:r>
        <w:rPr>
          <w:rFonts w:hint="cs"/>
          <w:rtl/>
        </w:rPr>
        <w:t xml:space="preserve"> فقال إذا خفي عليكم شيء من القرآن فابتغوه من الشعر فإنه ديوان العرب أما سمعتم قول الشاعر</w:t>
      </w:r>
      <w:r w:rsidR="00B23C50">
        <w:rPr>
          <w:rFonts w:hint="cs"/>
          <w:rtl/>
        </w:rPr>
        <w:t>: (</w:t>
      </w:r>
      <w:r>
        <w:rPr>
          <w:rFonts w:hint="cs"/>
          <w:rtl/>
        </w:rPr>
        <w:t>قد سن لي قومك ضرب الأعناق * وقامت الحرب بنا على ساق</w:t>
      </w:r>
      <w:r w:rsidR="00B23C50">
        <w:rPr>
          <w:rFonts w:hint="cs"/>
          <w:rtl/>
        </w:rPr>
        <w:t xml:space="preserve">) </w:t>
      </w:r>
      <w:r>
        <w:rPr>
          <w:rFonts w:hint="cs"/>
          <w:rtl/>
        </w:rPr>
        <w:t>قال ابن عباس هذا يوم كرب وشدة</w:t>
      </w:r>
      <w:r w:rsidR="003D2693">
        <w:rPr>
          <w:rFonts w:hint="cs"/>
          <w:rtl/>
        </w:rPr>
        <w:t>،</w:t>
      </w:r>
      <w:r>
        <w:rPr>
          <w:rFonts w:hint="cs"/>
          <w:rtl/>
        </w:rPr>
        <w:t xml:space="preserve"> وعن علي بن أبي طلحة عن ابن عباس في قوله تعالى</w:t>
      </w:r>
      <w:r w:rsidR="00B23C50">
        <w:rPr>
          <w:rFonts w:hint="cs"/>
          <w:rtl/>
        </w:rPr>
        <w:t xml:space="preserve">: </w:t>
      </w:r>
      <w:r w:rsidR="003D2693">
        <w:rPr>
          <w:rFonts w:hint="cs"/>
          <w:rtl/>
        </w:rPr>
        <w:t>{</w:t>
      </w:r>
      <w:r>
        <w:rPr>
          <w:rFonts w:hint="cs"/>
          <w:rtl/>
        </w:rPr>
        <w:t>يوم يكشف عن ساق</w:t>
      </w:r>
      <w:r w:rsidR="003D2693">
        <w:rPr>
          <w:rFonts w:hint="cs"/>
          <w:rtl/>
        </w:rPr>
        <w:t>}</w:t>
      </w:r>
      <w:r>
        <w:rPr>
          <w:rFonts w:hint="cs"/>
          <w:rtl/>
        </w:rPr>
        <w:t xml:space="preserve"> قال هو الأمر الشديد المفظع من الهول يوم القيامة</w:t>
      </w:r>
      <w:r w:rsidR="003D2693">
        <w:rPr>
          <w:rFonts w:hint="cs"/>
          <w:rtl/>
        </w:rPr>
        <w:t>،</w:t>
      </w:r>
      <w:r>
        <w:rPr>
          <w:rFonts w:hint="cs"/>
          <w:rtl/>
        </w:rPr>
        <w:t xml:space="preserve"> وقال بعض الأعراب وكان يطرد الطير عن الزرع في سنة جدبة</w:t>
      </w:r>
      <w:r w:rsidR="00B23C50">
        <w:rPr>
          <w:rFonts w:hint="cs"/>
          <w:rtl/>
        </w:rPr>
        <w:t xml:space="preserve">: </w:t>
      </w:r>
      <w:r>
        <w:rPr>
          <w:rFonts w:hint="cs"/>
          <w:rtl/>
        </w:rPr>
        <w:t>" عجبت من نفسي ومن إشفاقها</w:t>
      </w:r>
      <w:r w:rsidR="00B23C50">
        <w:rPr>
          <w:rFonts w:hint="cs"/>
          <w:rtl/>
        </w:rPr>
        <w:t xml:space="preserve"> </w:t>
      </w:r>
      <w:r>
        <w:rPr>
          <w:rFonts w:hint="cs"/>
          <w:rtl/>
        </w:rPr>
        <w:t>* ومن طرادي الطير عن أرزاقها * في سنة قد كشفت عن ساقها "</w:t>
      </w:r>
      <w:r w:rsidR="00B23C50">
        <w:rPr>
          <w:rFonts w:hint="cs"/>
          <w:rtl/>
        </w:rPr>
        <w:t>)</w:t>
      </w:r>
      <w:r>
        <w:rPr>
          <w:rFonts w:hint="cs"/>
          <w:rtl/>
        </w:rPr>
        <w:t xml:space="preserve"> أهـ </w:t>
      </w:r>
      <w:r w:rsidR="003D2693">
        <w:rPr>
          <w:rFonts w:hint="cs"/>
          <w:rtl/>
        </w:rPr>
        <w:t>[</w:t>
      </w:r>
      <w:r>
        <w:rPr>
          <w:rFonts w:hint="cs"/>
          <w:rtl/>
        </w:rPr>
        <w:t>أقاويل الثقات ج</w:t>
      </w:r>
      <w:r w:rsidR="00B23C50">
        <w:rPr>
          <w:rFonts w:hint="cs"/>
          <w:rtl/>
        </w:rPr>
        <w:t xml:space="preserve">: </w:t>
      </w:r>
      <w:r>
        <w:rPr>
          <w:rFonts w:hint="cs"/>
          <w:rtl/>
        </w:rPr>
        <w:t>1 ص</w:t>
      </w:r>
      <w:r w:rsidR="00B23C50">
        <w:rPr>
          <w:rFonts w:hint="cs"/>
          <w:rtl/>
        </w:rPr>
        <w:t xml:space="preserve">: </w:t>
      </w:r>
      <w:r>
        <w:rPr>
          <w:rFonts w:hint="cs"/>
          <w:rtl/>
        </w:rPr>
        <w:t>173</w:t>
      </w:r>
      <w:r w:rsidR="003D2693">
        <w:rPr>
          <w:rFonts w:hint="cs"/>
          <w:rtl/>
        </w:rPr>
        <w:t>]،</w:t>
      </w:r>
      <w:r>
        <w:rPr>
          <w:rFonts w:hint="cs"/>
          <w:rtl/>
        </w:rPr>
        <w:t xml:space="preserve"> </w:t>
      </w:r>
    </w:p>
    <w:p w14:paraId="55D44A59" w14:textId="77777777" w:rsidR="00CE4C70" w:rsidRDefault="00CE4C70" w:rsidP="00B23C50">
      <w:pPr>
        <w:jc w:val="center"/>
        <w:rPr>
          <w:b/>
          <w:rtl/>
          <w:lang w:bidi="ar-KW"/>
        </w:rPr>
      </w:pPr>
    </w:p>
    <w:p w14:paraId="421CBAB7" w14:textId="5FFBF822" w:rsidR="00CE4C70" w:rsidRPr="00EA714B" w:rsidRDefault="00CE4C70" w:rsidP="00EA714B">
      <w:pPr>
        <w:pStyle w:val="3"/>
        <w:jc w:val="center"/>
        <w:rPr>
          <w:color w:val="auto"/>
          <w:sz w:val="32"/>
          <w:szCs w:val="32"/>
          <w:u w:val="none"/>
          <w:rtl/>
          <w:lang w:bidi="ar-KW"/>
        </w:rPr>
      </w:pPr>
      <w:r w:rsidRPr="00EA714B">
        <w:rPr>
          <w:rFonts w:hint="cs"/>
          <w:color w:val="auto"/>
          <w:sz w:val="32"/>
          <w:szCs w:val="32"/>
          <w:u w:val="none"/>
          <w:rtl/>
        </w:rPr>
        <w:t>القاعدة الثانية عشرة</w:t>
      </w:r>
      <w:r w:rsidR="00EA714B" w:rsidRPr="00EA714B">
        <w:rPr>
          <w:rFonts w:hint="cs"/>
          <w:color w:val="auto"/>
          <w:sz w:val="32"/>
          <w:szCs w:val="32"/>
          <w:u w:val="none"/>
          <w:rtl/>
        </w:rPr>
        <w:t xml:space="preserve"> </w:t>
      </w:r>
      <w:r w:rsidRPr="00EA714B">
        <w:rPr>
          <w:rFonts w:hint="cs"/>
          <w:color w:val="auto"/>
          <w:sz w:val="32"/>
          <w:szCs w:val="32"/>
          <w:u w:val="none"/>
          <w:rtl/>
        </w:rPr>
        <w:t>خطأ اعتماد ظواهر النصوص في فهم علم التقديس والتنزيه</w:t>
      </w:r>
    </w:p>
    <w:p w14:paraId="57E1A93E" w14:textId="77777777" w:rsidR="00CE4C70" w:rsidRDefault="00CE4C70" w:rsidP="00B23C50">
      <w:pPr>
        <w:rPr>
          <w:b/>
          <w:rtl/>
          <w:lang w:bidi="ar-KW"/>
        </w:rPr>
      </w:pPr>
    </w:p>
    <w:p w14:paraId="07269C9F" w14:textId="76F4AA53" w:rsidR="00CE4C70" w:rsidRDefault="00B23C50" w:rsidP="00B23C50">
      <w:pPr>
        <w:spacing w:before="240" w:after="240"/>
        <w:rPr>
          <w:b/>
          <w:rtl/>
        </w:rPr>
      </w:pPr>
      <w:r>
        <w:rPr>
          <w:rFonts w:hint="cs"/>
          <w:bCs/>
          <w:rtl/>
        </w:rPr>
        <w:t>(</w:t>
      </w:r>
      <w:r w:rsidR="00CE4C70">
        <w:rPr>
          <w:rFonts w:hint="cs"/>
          <w:bCs/>
          <w:rtl/>
        </w:rPr>
        <w:t>أ</w:t>
      </w:r>
      <w:r>
        <w:rPr>
          <w:rFonts w:hint="cs"/>
          <w:bCs/>
          <w:rtl/>
        </w:rPr>
        <w:t>)</w:t>
      </w:r>
      <w:r w:rsidR="00CE4C70">
        <w:rPr>
          <w:rFonts w:hint="cs"/>
          <w:bCs/>
          <w:rtl/>
        </w:rPr>
        <w:t xml:space="preserve"> قال القرطبي رحمه الله - في درة من كلامه -</w:t>
      </w:r>
      <w:r>
        <w:rPr>
          <w:rFonts w:hint="cs"/>
          <w:bCs/>
          <w:rtl/>
        </w:rPr>
        <w:t xml:space="preserve">: </w:t>
      </w:r>
      <w:r w:rsidR="00CE4C70">
        <w:rPr>
          <w:rFonts w:hint="cs"/>
          <w:rtl/>
        </w:rPr>
        <w:t>" اعتقاد ظواهر المتشابه كما فعلته</w:t>
      </w:r>
      <w:r>
        <w:rPr>
          <w:rFonts w:hint="cs"/>
          <w:rtl/>
        </w:rPr>
        <w:t xml:space="preserve"> </w:t>
      </w:r>
      <w:r w:rsidR="00CE4C70">
        <w:rPr>
          <w:rFonts w:hint="cs"/>
          <w:rtl/>
        </w:rPr>
        <w:t>(</w:t>
      </w:r>
      <w:r>
        <w:rPr>
          <w:rFonts w:hint="cs"/>
          <w:rtl/>
        </w:rPr>
        <w:t>(</w:t>
      </w:r>
      <w:r w:rsidR="00CE4C70">
        <w:rPr>
          <w:rFonts w:hint="cs"/>
          <w:rtl/>
        </w:rPr>
        <w:t>المجسمة</w:t>
      </w:r>
      <w:r>
        <w:rPr>
          <w:rFonts w:hint="cs"/>
          <w:rtl/>
        </w:rPr>
        <w:t>)</w:t>
      </w:r>
      <w:r w:rsidR="00CE4C70">
        <w:rPr>
          <w:rFonts w:hint="cs"/>
          <w:rtl/>
        </w:rPr>
        <w:t>)</w:t>
      </w:r>
      <w:r>
        <w:rPr>
          <w:rFonts w:hint="cs"/>
          <w:rtl/>
        </w:rPr>
        <w:t xml:space="preserve"> </w:t>
      </w:r>
      <w:r w:rsidR="00CE4C70">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sidR="003D2693">
        <w:rPr>
          <w:rFonts w:hint="cs"/>
          <w:rtl/>
        </w:rPr>
        <w:t>[</w:t>
      </w:r>
      <w:r w:rsidR="00CE4C70">
        <w:rPr>
          <w:rFonts w:hint="cs"/>
          <w:rtl/>
        </w:rPr>
        <w:t>تفسير القرطبي ج</w:t>
      </w:r>
      <w:r>
        <w:rPr>
          <w:rFonts w:hint="cs"/>
          <w:rtl/>
        </w:rPr>
        <w:t xml:space="preserve">: </w:t>
      </w:r>
      <w:r w:rsidR="00CE4C70">
        <w:rPr>
          <w:rFonts w:hint="cs"/>
          <w:rtl/>
        </w:rPr>
        <w:t>4 ص</w:t>
      </w:r>
      <w:r>
        <w:rPr>
          <w:rFonts w:hint="cs"/>
          <w:rtl/>
        </w:rPr>
        <w:t xml:space="preserve">: </w:t>
      </w:r>
      <w:r w:rsidR="00CE4C70">
        <w:rPr>
          <w:rFonts w:hint="cs"/>
          <w:rtl/>
        </w:rPr>
        <w:t>14</w:t>
      </w:r>
      <w:r w:rsidR="003D2693">
        <w:rPr>
          <w:rFonts w:hint="cs"/>
          <w:rtl/>
        </w:rPr>
        <w:t>]،</w:t>
      </w:r>
      <w:r w:rsidR="00CE4C70">
        <w:rPr>
          <w:rFonts w:hint="cs"/>
          <w:rtl/>
        </w:rPr>
        <w:t xml:space="preserve"> </w:t>
      </w:r>
    </w:p>
    <w:p w14:paraId="6F534538" w14:textId="64977579" w:rsidR="00CE4C70" w:rsidRDefault="00B23C50" w:rsidP="00B23C50">
      <w:pPr>
        <w:spacing w:after="240"/>
        <w:rPr>
          <w:b/>
          <w:rtl/>
        </w:rPr>
      </w:pPr>
      <w:r>
        <w:rPr>
          <w:rFonts w:hint="cs"/>
          <w:bCs/>
          <w:rtl/>
        </w:rPr>
        <w:t>(</w:t>
      </w:r>
      <w:r w:rsidR="00CE4C70">
        <w:rPr>
          <w:rFonts w:hint="cs"/>
          <w:bCs/>
          <w:rtl/>
        </w:rPr>
        <w:t>ب</w:t>
      </w:r>
      <w:r>
        <w:rPr>
          <w:rFonts w:hint="cs"/>
          <w:bCs/>
          <w:rtl/>
        </w:rPr>
        <w:t>)</w:t>
      </w:r>
      <w:r w:rsidR="00CE4C70">
        <w:rPr>
          <w:rFonts w:hint="cs"/>
          <w:bCs/>
          <w:rtl/>
        </w:rPr>
        <w:t xml:space="preserve"> هناك آيات ظاهرها يدل على حدوث علم الله</w:t>
      </w:r>
      <w:r w:rsidR="003D2693">
        <w:rPr>
          <w:rFonts w:hint="cs"/>
          <w:rtl/>
        </w:rPr>
        <w:t>،</w:t>
      </w:r>
      <w:r w:rsidR="00CE4C70">
        <w:rPr>
          <w:rFonts w:hint="cs"/>
          <w:rtl/>
        </w:rPr>
        <w:t xml:space="preserve"> واعتقاد هذا الظاهر كفر بالله تعالى وصفاته القديمة الكاملة</w:t>
      </w:r>
      <w:r w:rsidR="003D2693">
        <w:rPr>
          <w:rFonts w:hint="cs"/>
          <w:rtl/>
        </w:rPr>
        <w:t>،</w:t>
      </w:r>
      <w:r w:rsidR="00CE4C70">
        <w:rPr>
          <w:rFonts w:hint="cs"/>
          <w:rtl/>
        </w:rPr>
        <w:t xml:space="preserve"> لأنّ علم الله تعالى قديم</w:t>
      </w:r>
      <w:r w:rsidR="003D2693">
        <w:rPr>
          <w:rFonts w:hint="cs"/>
          <w:rtl/>
        </w:rPr>
        <w:t>،</w:t>
      </w:r>
      <w:r w:rsidR="00CE4C70">
        <w:rPr>
          <w:rFonts w:hint="cs"/>
          <w:rtl/>
        </w:rPr>
        <w:t xml:space="preserve"> يعلم ما كان وما يكون وما سيكون</w:t>
      </w:r>
      <w:r w:rsidR="003D2693">
        <w:rPr>
          <w:rFonts w:hint="cs"/>
          <w:rtl/>
        </w:rPr>
        <w:t>،</w:t>
      </w:r>
      <w:r w:rsidR="00CE4C70">
        <w:rPr>
          <w:rFonts w:hint="cs"/>
          <w:rtl/>
        </w:rPr>
        <w:t xml:space="preserve"> لا يعزب عن علمه شيء في الماضي أو الحاضر أو المستقبل</w:t>
      </w:r>
      <w:r w:rsidR="003D2693">
        <w:rPr>
          <w:rFonts w:hint="cs"/>
          <w:rtl/>
        </w:rPr>
        <w:t>،</w:t>
      </w:r>
      <w:r w:rsidR="00CE4C70">
        <w:rPr>
          <w:rFonts w:hint="cs"/>
          <w:rtl/>
        </w:rPr>
        <w:t xml:space="preserve"> وهذه عقيده المسلمين جميعا من خالفها كفر والعياذ بالله</w:t>
      </w:r>
      <w:r w:rsidR="003D2693">
        <w:rPr>
          <w:rFonts w:hint="cs"/>
          <w:rtl/>
        </w:rPr>
        <w:t>،</w:t>
      </w:r>
      <w:r w:rsidR="00CE4C70">
        <w:rPr>
          <w:rFonts w:hint="cs"/>
          <w:rtl/>
        </w:rPr>
        <w:t xml:space="preserve"> ومن هذه الآيات</w:t>
      </w:r>
      <w:r w:rsidR="003D2693">
        <w:rPr>
          <w:rFonts w:hint="cs"/>
          <w:rtl/>
        </w:rPr>
        <w:t>،</w:t>
      </w:r>
      <w:r w:rsidR="00CE4C70">
        <w:rPr>
          <w:rFonts w:hint="cs"/>
          <w:rtl/>
        </w:rPr>
        <w:t xml:space="preserve"> قوله تعالى</w:t>
      </w:r>
      <w:r>
        <w:rPr>
          <w:rFonts w:hint="cs"/>
          <w:rtl/>
        </w:rPr>
        <w:t xml:space="preserve">: </w:t>
      </w:r>
      <w:r w:rsidR="003D2693">
        <w:rPr>
          <w:rFonts w:hint="cs"/>
          <w:rtl/>
        </w:rPr>
        <w:t>{</w:t>
      </w:r>
      <w:r w:rsidR="00CE4C70">
        <w:rPr>
          <w:rFonts w:hint="cs"/>
          <w:rtl/>
        </w:rPr>
        <w:t>أَمْ حَسِبْتُمْ</w:t>
      </w:r>
      <w:r w:rsidR="00CE4C70">
        <w:rPr>
          <w:rFonts w:hint="cs"/>
        </w:rPr>
        <w:t xml:space="preserve"> </w:t>
      </w:r>
      <w:r w:rsidR="00CE4C70">
        <w:rPr>
          <w:rFonts w:hint="cs"/>
          <w:rtl/>
        </w:rPr>
        <w:t>أَن تَدْخُلُواْ الْجَنَّةَ وَلَمَّا يَعْلَمِ اللّهُ الَّذِينَ جَاهَدُواْ</w:t>
      </w:r>
      <w:r w:rsidR="00CE4C70">
        <w:rPr>
          <w:rFonts w:hint="cs"/>
        </w:rPr>
        <w:t xml:space="preserve"> </w:t>
      </w:r>
      <w:r w:rsidR="00CE4C70">
        <w:rPr>
          <w:rFonts w:hint="cs"/>
          <w:rtl/>
        </w:rPr>
        <w:t>مِنكُمْ وَيَعْلَمَ الصَّابِرِينَ {142}}</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وَمَا أَصَابَكُمْ يَوْمَ الْتَقَى الْجَمْعَانِ فَبِإِذْنِ اللّهِ وَلِيَعْلَمَ الْمُؤْمِنِينَ *</w:t>
      </w:r>
      <w:r>
        <w:rPr>
          <w:rFonts w:hint="cs"/>
          <w:rtl/>
        </w:rPr>
        <w:t xml:space="preserve"> </w:t>
      </w:r>
      <w:r w:rsidR="00CE4C70">
        <w:rPr>
          <w:rFonts w:hint="cs"/>
          <w:rtl/>
        </w:rPr>
        <w:t>وَلْيَعْلَمَ الَّذِينَ نَافَقُواْ</w:t>
      </w:r>
      <w:r>
        <w:rPr>
          <w:rFonts w:hint="cs"/>
          <w:rtl/>
        </w:rPr>
        <w:t xml:space="preserve"> </w:t>
      </w:r>
      <w:r w:rsidR="00CE4C70">
        <w:rPr>
          <w:rFonts w:hint="cs"/>
          <w:rtl/>
        </w:rPr>
        <w:t>{167،، وقوله تعالى</w:t>
      </w:r>
      <w:r>
        <w:rPr>
          <w:rFonts w:hint="cs"/>
          <w:rtl/>
        </w:rPr>
        <w:t xml:space="preserve">: </w:t>
      </w:r>
      <w:r w:rsidR="003D2693">
        <w:rPr>
          <w:rFonts w:hint="cs"/>
          <w:rtl/>
        </w:rPr>
        <w:t>{</w:t>
      </w:r>
      <w:r w:rsidR="00CE4C70">
        <w:rPr>
          <w:rFonts w:hint="cs"/>
          <w:rtl/>
        </w:rPr>
        <w:t>يَا أَيُّهَا</w:t>
      </w:r>
      <w:r w:rsidR="00CE4C70">
        <w:rPr>
          <w:rFonts w:hint="cs"/>
        </w:rPr>
        <w:t xml:space="preserve"> </w:t>
      </w:r>
      <w:r w:rsidR="00CE4C70">
        <w:rPr>
          <w:rFonts w:hint="cs"/>
          <w:rtl/>
        </w:rPr>
        <w:t>الَّذِينَ آمَنُواْ لَيَبْلُوَنَّكُمُ اللّهُ بِشَيْءٍ مِّنَ الصَّيْدِ تَنَالُهُ</w:t>
      </w:r>
      <w:r w:rsidR="00CE4C70">
        <w:rPr>
          <w:rFonts w:hint="cs"/>
        </w:rPr>
        <w:t xml:space="preserve"> </w:t>
      </w:r>
      <w:r w:rsidR="00CE4C70">
        <w:rPr>
          <w:rFonts w:hint="cs"/>
          <w:rtl/>
        </w:rPr>
        <w:t>أَيْدِيكُمْ وَرِمَاحُكُمْ لِيَعْلَمَ اللّهُ مَن يَخَافُهُ بِالْغَيْبِ فَمَنِ</w:t>
      </w:r>
      <w:r w:rsidR="00CE4C70">
        <w:rPr>
          <w:rFonts w:hint="cs"/>
        </w:rPr>
        <w:t xml:space="preserve"> </w:t>
      </w:r>
      <w:r w:rsidR="00CE4C70">
        <w:rPr>
          <w:rFonts w:hint="cs"/>
          <w:rtl/>
        </w:rPr>
        <w:t>اعْتَدَى بَعْدَ ذَلِكَ فَلَهُ عَذَابٌ أَلِيمٌ {94}</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الآنَ خَفَّفَ اللّهُ عَنكُمْ وَعَلِمَ</w:t>
      </w:r>
      <w:r w:rsidR="00CE4C70">
        <w:rPr>
          <w:rFonts w:hint="cs"/>
        </w:rPr>
        <w:t xml:space="preserve"> </w:t>
      </w:r>
      <w:r w:rsidR="00CE4C70">
        <w:rPr>
          <w:rFonts w:hint="cs"/>
          <w:rtl/>
        </w:rPr>
        <w:t>أَنَّ فِيكُمْ ضَعْفًا فَإِن يَكُن مِّنكُم مِّئَةٌ صَابِرَةٌ يَغْلِبُواْ</w:t>
      </w:r>
      <w:r w:rsidR="00CE4C70">
        <w:rPr>
          <w:rFonts w:hint="cs"/>
        </w:rPr>
        <w:t xml:space="preserve"> </w:t>
      </w:r>
      <w:r w:rsidR="00CE4C70">
        <w:rPr>
          <w:rFonts w:hint="cs"/>
          <w:rtl/>
        </w:rPr>
        <w:t>مِئَتَيْنِ وَإِن يَكُن مِّنكُمْ أَلْفٌ يَغْلِبُواْ أَلْفَيْنِ بِإِذْنِ</w:t>
      </w:r>
      <w:r w:rsidR="00CE4C70">
        <w:rPr>
          <w:rFonts w:hint="cs"/>
        </w:rPr>
        <w:t xml:space="preserve"> </w:t>
      </w:r>
      <w:r w:rsidR="00CE4C70">
        <w:rPr>
          <w:rFonts w:hint="cs"/>
          <w:rtl/>
        </w:rPr>
        <w:t>اللّهِ وَاللّهُ مَعَ الصَّابِرِينَ {66}</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‏يَا</w:t>
      </w:r>
      <w:r w:rsidR="00CE4C70">
        <w:rPr>
          <w:rFonts w:hint="cs"/>
        </w:rPr>
        <w:t xml:space="preserve"> </w:t>
      </w:r>
      <w:r w:rsidR="00CE4C70">
        <w:rPr>
          <w:rFonts w:hint="cs"/>
          <w:rtl/>
        </w:rPr>
        <w:t>أَيُّهَا النَّبِيُّ قُل لِّمَن</w:t>
      </w:r>
      <w:r w:rsidR="00CE4C70">
        <w:rPr>
          <w:rFonts w:hint="cs"/>
        </w:rPr>
        <w:t xml:space="preserve"> </w:t>
      </w:r>
      <w:r w:rsidR="00CE4C70">
        <w:rPr>
          <w:rFonts w:hint="cs"/>
          <w:rtl/>
        </w:rPr>
        <w:t>فِي أَيْدِيكُم مِّنَ الأَسْرَى إِن يَعْلَمِ اللّهُ فِي قُلُوبِكُمْ خَيْرًا</w:t>
      </w:r>
      <w:r w:rsidR="00CE4C70">
        <w:rPr>
          <w:rFonts w:hint="cs"/>
        </w:rPr>
        <w:t xml:space="preserve"> </w:t>
      </w:r>
      <w:r w:rsidR="00CE4C70">
        <w:rPr>
          <w:rFonts w:hint="cs"/>
          <w:rtl/>
        </w:rPr>
        <w:t>يُؤْتِكُمْ خَيْرًا مِّمَّا أُخِذَ مِنكُمْ وَيَغْفِرْ لَكُمْ وَاللّهُ غَفُورٌ</w:t>
      </w:r>
      <w:r w:rsidR="00CE4C70">
        <w:rPr>
          <w:rFonts w:hint="cs"/>
        </w:rPr>
        <w:t xml:space="preserve"> </w:t>
      </w:r>
      <w:r w:rsidR="00CE4C70">
        <w:rPr>
          <w:rFonts w:hint="cs"/>
          <w:rtl/>
        </w:rPr>
        <w:t>رَّحِيمٌ {70}</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أَمْ حَسِبْتُمْ أَن تُتْرَكُواْ وَلَمَّا</w:t>
      </w:r>
      <w:r w:rsidR="00CE4C70">
        <w:rPr>
          <w:rFonts w:hint="cs"/>
        </w:rPr>
        <w:t xml:space="preserve"> </w:t>
      </w:r>
      <w:r w:rsidR="00CE4C70">
        <w:rPr>
          <w:rFonts w:hint="cs"/>
          <w:rtl/>
        </w:rPr>
        <w:t>يَعْلَمِ اللّهُ الَّذِينَ جَاهَدُواْ مِنكُمْ وَلَمْ يَتَّخِذُواْ مِن دُونِ</w:t>
      </w:r>
      <w:r w:rsidR="00CE4C70">
        <w:rPr>
          <w:rFonts w:hint="cs"/>
        </w:rPr>
        <w:t xml:space="preserve"> </w:t>
      </w:r>
      <w:r w:rsidR="00CE4C70">
        <w:rPr>
          <w:rFonts w:hint="cs"/>
          <w:rtl/>
        </w:rPr>
        <w:t>اللّهِ وَلاَ رَسُولِهِ وَلاَ الْمُؤْمِنِينَ وَلِيجَةً وَاللّهُ خَبِيرٌ بِمَا</w:t>
      </w:r>
      <w:r w:rsidR="00CE4C70">
        <w:rPr>
          <w:rFonts w:hint="cs"/>
        </w:rPr>
        <w:t xml:space="preserve"> </w:t>
      </w:r>
      <w:r w:rsidR="00CE4C70">
        <w:rPr>
          <w:rFonts w:hint="cs"/>
          <w:rtl/>
        </w:rPr>
        <w:t>تَعْمَلُونَ {16}</w:t>
      </w:r>
      <w:r w:rsidR="003D2693">
        <w:rPr>
          <w:rFonts w:hint="cs"/>
          <w:rtl/>
        </w:rPr>
        <w:t>،</w:t>
      </w:r>
      <w:r w:rsidR="00CE4C70">
        <w:rPr>
          <w:rFonts w:hint="cs"/>
          <w:rtl/>
        </w:rPr>
        <w:t xml:space="preserve"> </w:t>
      </w:r>
    </w:p>
    <w:p w14:paraId="68935DCB" w14:textId="16FC6ABE" w:rsidR="00CE4C70" w:rsidRDefault="00CE4C70" w:rsidP="00B23C50">
      <w:pPr>
        <w:spacing w:after="240"/>
        <w:rPr>
          <w:b/>
          <w:rtl/>
        </w:rPr>
      </w:pPr>
      <w:r>
        <w:rPr>
          <w:rFonts w:hint="cs"/>
          <w:rtl/>
        </w:rPr>
        <w:t>وهذا الظاهر محال على الله تعالى</w:t>
      </w:r>
      <w:r w:rsidR="003D2693">
        <w:rPr>
          <w:rFonts w:hint="cs"/>
          <w:rtl/>
        </w:rPr>
        <w:t>،</w:t>
      </w:r>
      <w:r>
        <w:rPr>
          <w:rFonts w:hint="cs"/>
          <w:rtl/>
        </w:rPr>
        <w:t xml:space="preserve"> قال الطبري في تفسير قوله تعالى</w:t>
      </w:r>
      <w:r w:rsidR="00B23C50">
        <w:rPr>
          <w:rFonts w:hint="cs"/>
          <w:rtl/>
        </w:rPr>
        <w:t xml:space="preserve">: </w:t>
      </w:r>
      <w:r w:rsidR="003D2693">
        <w:rPr>
          <w:rFonts w:hint="cs"/>
          <w:rtl/>
        </w:rPr>
        <w:t>{</w:t>
      </w:r>
      <w:r>
        <w:rPr>
          <w:rFonts w:hint="cs"/>
          <w:rtl/>
        </w:rPr>
        <w:t>إلا لنعلم من يتبع الرسول} " معنى</w:t>
      </w:r>
      <w:r w:rsidR="00B23C50">
        <w:rPr>
          <w:rFonts w:hint="cs"/>
          <w:rtl/>
        </w:rPr>
        <w:t xml:space="preserve">: </w:t>
      </w:r>
      <w:r>
        <w:rPr>
          <w:rFonts w:hint="cs"/>
          <w:rtl/>
        </w:rPr>
        <w:t>يعلم أوليائي وحزبي " أهـ</w:t>
      </w:r>
      <w:r w:rsidR="003D2693">
        <w:rPr>
          <w:rFonts w:hint="cs"/>
          <w:rtl/>
        </w:rPr>
        <w:t>،</w:t>
      </w:r>
      <w:r>
        <w:rPr>
          <w:rFonts w:hint="cs"/>
          <w:rtl/>
        </w:rPr>
        <w:t xml:space="preserve"> وقال البيضاوي</w:t>
      </w:r>
      <w:r w:rsidR="00B23C50">
        <w:rPr>
          <w:rFonts w:hint="cs"/>
          <w:rtl/>
        </w:rPr>
        <w:t xml:space="preserve">: </w:t>
      </w:r>
      <w:r w:rsidR="003D2693">
        <w:rPr>
          <w:rFonts w:hint="cs"/>
          <w:rtl/>
        </w:rPr>
        <w:t>[</w:t>
      </w:r>
      <w:r>
        <w:rPr>
          <w:rFonts w:hint="cs"/>
          <w:rtl/>
        </w:rPr>
        <w:t>ج</w:t>
      </w:r>
      <w:r w:rsidR="00B23C50">
        <w:rPr>
          <w:rFonts w:hint="cs"/>
          <w:rtl/>
        </w:rPr>
        <w:t xml:space="preserve">: </w:t>
      </w:r>
      <w:r>
        <w:rPr>
          <w:rFonts w:hint="cs"/>
          <w:rtl/>
        </w:rPr>
        <w:t>1 ص</w:t>
      </w:r>
      <w:r w:rsidR="00B23C50">
        <w:rPr>
          <w:rFonts w:hint="cs"/>
          <w:rtl/>
        </w:rPr>
        <w:t xml:space="preserve">: </w:t>
      </w:r>
      <w:r>
        <w:rPr>
          <w:rFonts w:hint="cs"/>
          <w:rtl/>
        </w:rPr>
        <w:t>418</w:t>
      </w:r>
      <w:r w:rsidR="003D2693">
        <w:rPr>
          <w:rFonts w:hint="cs"/>
          <w:rtl/>
        </w:rPr>
        <w:t>]</w:t>
      </w:r>
      <w:r>
        <w:rPr>
          <w:rFonts w:hint="cs"/>
          <w:rtl/>
        </w:rPr>
        <w:t xml:space="preserve"> " ليعلم رسوله والمؤمنون لكنه أسنده إلى نفسه لأنهم خواصه " أهـ</w:t>
      </w:r>
      <w:r w:rsidR="003D2693">
        <w:rPr>
          <w:rFonts w:hint="cs"/>
          <w:rtl/>
        </w:rPr>
        <w:t>،</w:t>
      </w:r>
      <w:r>
        <w:rPr>
          <w:rFonts w:hint="cs"/>
          <w:rtl/>
        </w:rPr>
        <w:t xml:space="preserve"> وقال القرطبي</w:t>
      </w:r>
      <w:r w:rsidR="00B23C50">
        <w:rPr>
          <w:rFonts w:hint="cs"/>
          <w:rtl/>
        </w:rPr>
        <w:t xml:space="preserve">: </w:t>
      </w:r>
      <w:r w:rsidR="003D2693">
        <w:rPr>
          <w:rFonts w:hint="cs"/>
          <w:rtl/>
        </w:rPr>
        <w:t>[</w:t>
      </w:r>
      <w:r>
        <w:rPr>
          <w:rFonts w:hint="cs"/>
          <w:rtl/>
        </w:rPr>
        <w:t>ج</w:t>
      </w:r>
      <w:r w:rsidR="00B23C50">
        <w:rPr>
          <w:rFonts w:hint="cs"/>
          <w:rtl/>
        </w:rPr>
        <w:t xml:space="preserve">: </w:t>
      </w:r>
      <w:r>
        <w:rPr>
          <w:rFonts w:hint="cs"/>
          <w:rtl/>
        </w:rPr>
        <w:t>2 ص</w:t>
      </w:r>
      <w:r w:rsidR="00B23C50">
        <w:rPr>
          <w:rFonts w:hint="cs"/>
          <w:rtl/>
        </w:rPr>
        <w:t xml:space="preserve">: </w:t>
      </w:r>
      <w:r>
        <w:rPr>
          <w:rFonts w:hint="cs"/>
          <w:rtl/>
        </w:rPr>
        <w:t>156</w:t>
      </w:r>
      <w:r w:rsidR="003D2693">
        <w:rPr>
          <w:rFonts w:hint="cs"/>
          <w:rtl/>
        </w:rPr>
        <w:t>]</w:t>
      </w:r>
      <w:r>
        <w:rPr>
          <w:rFonts w:hint="cs"/>
          <w:rtl/>
        </w:rPr>
        <w:t xml:space="preserve"> "</w:t>
      </w:r>
      <w:r w:rsidR="00B23C50">
        <w:rPr>
          <w:rFonts w:hint="cs"/>
          <w:rtl/>
        </w:rPr>
        <w:t xml:space="preserve"> </w:t>
      </w:r>
      <w:r>
        <w:rPr>
          <w:rFonts w:hint="cs"/>
          <w:rtl/>
        </w:rPr>
        <w:t>المعنى إلا لتعلموا أننا نعلم فإن المنافقين كانوا في شك من علم الله تعالى بالأشياء قبل كونها .. وقيل</w:t>
      </w:r>
      <w:r w:rsidR="00B23C50">
        <w:rPr>
          <w:rFonts w:hint="cs"/>
          <w:rtl/>
        </w:rPr>
        <w:t xml:space="preserve"> </w:t>
      </w:r>
      <w:r>
        <w:rPr>
          <w:rFonts w:hint="cs"/>
          <w:rtl/>
        </w:rPr>
        <w:t>المعنى إلا ليعلم النبي وأتباعه وأخبر تعالى بذلك عن نفسه كما يقال فعل الأمير كذا وإنما فعله أتباعه " أهـ</w:t>
      </w:r>
      <w:r w:rsidR="003D2693">
        <w:rPr>
          <w:rFonts w:hint="cs"/>
          <w:rtl/>
        </w:rPr>
        <w:t>،</w:t>
      </w:r>
      <w:r>
        <w:rPr>
          <w:rFonts w:hint="cs"/>
          <w:rtl/>
        </w:rPr>
        <w:t xml:space="preserve"> وقال أبو السعود في تفسيره</w:t>
      </w:r>
      <w:r w:rsidR="00B23C50">
        <w:rPr>
          <w:rFonts w:hint="cs"/>
          <w:rtl/>
        </w:rPr>
        <w:t xml:space="preserve"> </w:t>
      </w:r>
      <w:r>
        <w:rPr>
          <w:rFonts w:hint="cs"/>
          <w:rtl/>
        </w:rPr>
        <w:t>"</w:t>
      </w:r>
      <w:r w:rsidR="00B23C50">
        <w:rPr>
          <w:rFonts w:hint="cs"/>
          <w:rtl/>
        </w:rPr>
        <w:t xml:space="preserve"> </w:t>
      </w:r>
      <w:r>
        <w:rPr>
          <w:rFonts w:hint="cs"/>
          <w:rtl/>
        </w:rPr>
        <w:t>والمراد بالعلم ما يدور عليه فلك الجزاء من العلم الحالي أي ليتعلق علمنا به موجودا بالفعل وقيل المراد علم الرسول عليه السلام والمؤمنين وإسناده إليه سبحانه لما أنهم خواصه " أهـ [تفسير أبي السعود</w:t>
      </w:r>
      <w:r w:rsidR="00B23C50">
        <w:rPr>
          <w:rFonts w:hint="cs"/>
          <w:rtl/>
        </w:rPr>
        <w:t xml:space="preserve"> </w:t>
      </w:r>
      <w:r>
        <w:rPr>
          <w:rFonts w:hint="cs"/>
          <w:rtl/>
        </w:rPr>
        <w:t>ج</w:t>
      </w:r>
      <w:r w:rsidR="00B23C50">
        <w:rPr>
          <w:rFonts w:hint="cs"/>
          <w:rtl/>
        </w:rPr>
        <w:t xml:space="preserve">: </w:t>
      </w:r>
      <w:r>
        <w:rPr>
          <w:rFonts w:hint="cs"/>
          <w:rtl/>
        </w:rPr>
        <w:t>1 ص</w:t>
      </w:r>
      <w:r w:rsidR="00B23C50">
        <w:rPr>
          <w:rFonts w:hint="cs"/>
          <w:rtl/>
        </w:rPr>
        <w:t xml:space="preserve">: </w:t>
      </w:r>
      <w:r>
        <w:rPr>
          <w:rFonts w:hint="cs"/>
          <w:rtl/>
        </w:rPr>
        <w:t>173</w:t>
      </w:r>
      <w:r w:rsidR="003D2693">
        <w:rPr>
          <w:rFonts w:hint="cs"/>
          <w:rtl/>
        </w:rPr>
        <w:t>]،</w:t>
      </w:r>
      <w:r>
        <w:rPr>
          <w:rFonts w:hint="cs"/>
          <w:rtl/>
        </w:rPr>
        <w:t xml:space="preserve"> وقال ابن كثير في تفسير قوله تعالى</w:t>
      </w:r>
      <w:r w:rsidR="00B23C50">
        <w:rPr>
          <w:rFonts w:hint="cs"/>
          <w:rtl/>
        </w:rPr>
        <w:t xml:space="preserve">: </w:t>
      </w:r>
      <w:r w:rsidR="003D2693">
        <w:rPr>
          <w:rFonts w:hint="cs"/>
          <w:rtl/>
        </w:rPr>
        <w:t>{</w:t>
      </w:r>
      <w:r>
        <w:rPr>
          <w:rFonts w:hint="cs"/>
          <w:rtl/>
        </w:rPr>
        <w:t>ليعلم أن قد أبلغوا رسالات ربهم</w:t>
      </w:r>
      <w:r w:rsidR="003D2693">
        <w:rPr>
          <w:rFonts w:hint="cs"/>
          <w:rtl/>
        </w:rPr>
        <w:t>}</w:t>
      </w:r>
      <w:r>
        <w:rPr>
          <w:rFonts w:hint="cs"/>
          <w:rtl/>
        </w:rPr>
        <w:t xml:space="preserve"> "</w:t>
      </w:r>
      <w:r w:rsidR="00B23C50">
        <w:rPr>
          <w:rFonts w:hint="cs"/>
          <w:rtl/>
        </w:rPr>
        <w:t xml:space="preserve"> </w:t>
      </w:r>
      <w:r>
        <w:rPr>
          <w:rFonts w:hint="cs"/>
          <w:rtl/>
        </w:rPr>
        <w:t>ليعلم أن قد أبلغوا رسالات ربهم ويكون ذلك كقوله تعالى</w:t>
      </w:r>
      <w:r w:rsidR="00B23C50">
        <w:rPr>
          <w:rFonts w:hint="cs"/>
          <w:rtl/>
        </w:rPr>
        <w:t xml:space="preserve">: </w:t>
      </w:r>
      <w:r w:rsidR="003D2693">
        <w:rPr>
          <w:rFonts w:hint="cs"/>
          <w:rtl/>
        </w:rPr>
        <w:t>{</w:t>
      </w:r>
      <w:r>
        <w:rPr>
          <w:rFonts w:hint="cs"/>
          <w:rtl/>
        </w:rPr>
        <w:t>وما جعلنا القبلة التي كنت عليها إلا لنعلم من يتبع الرسول ممن ينقلب على عقبيه</w:t>
      </w:r>
      <w:r w:rsidR="003D2693">
        <w:rPr>
          <w:rFonts w:hint="cs"/>
          <w:rtl/>
        </w:rPr>
        <w:t>}،</w:t>
      </w:r>
      <w:r>
        <w:rPr>
          <w:rFonts w:hint="cs"/>
          <w:rtl/>
        </w:rPr>
        <w:t xml:space="preserve"> وكقوله تعالى</w:t>
      </w:r>
      <w:r w:rsidR="00B23C50">
        <w:rPr>
          <w:rFonts w:hint="cs"/>
          <w:rtl/>
        </w:rPr>
        <w:t xml:space="preserve">: </w:t>
      </w:r>
      <w:r w:rsidR="003D2693">
        <w:rPr>
          <w:rFonts w:hint="cs"/>
          <w:rtl/>
        </w:rPr>
        <w:t>{</w:t>
      </w:r>
      <w:r>
        <w:rPr>
          <w:rFonts w:hint="cs"/>
          <w:rtl/>
        </w:rPr>
        <w:t>وليعلمن الله الذين آمنوا وليعلمن المنافقين</w:t>
      </w:r>
      <w:r w:rsidR="003D2693">
        <w:rPr>
          <w:rFonts w:hint="cs"/>
          <w:rtl/>
        </w:rPr>
        <w:t>}،</w:t>
      </w:r>
      <w:r>
        <w:rPr>
          <w:rFonts w:hint="cs"/>
          <w:rtl/>
        </w:rPr>
        <w:t xml:space="preserve"> إلى أمثال ذلك من العلم بأنه تعالى يعلم الأشياء قبل كونها قطعا لامحالة ولهذا قال بعد هذا</w:t>
      </w:r>
      <w:r w:rsidR="003D2693">
        <w:rPr>
          <w:rFonts w:hint="cs"/>
          <w:rtl/>
        </w:rPr>
        <w:t>،</w:t>
      </w:r>
      <w:r>
        <w:rPr>
          <w:rFonts w:hint="cs"/>
          <w:rtl/>
        </w:rPr>
        <w:t xml:space="preserve"> </w:t>
      </w:r>
      <w:r w:rsidR="003D2693">
        <w:rPr>
          <w:rFonts w:hint="cs"/>
          <w:rtl/>
        </w:rPr>
        <w:t>{</w:t>
      </w:r>
      <w:r>
        <w:rPr>
          <w:rFonts w:hint="cs"/>
          <w:rtl/>
        </w:rPr>
        <w:t>وأحاط بما لديهم وأحصى كل شيء عددا</w:t>
      </w:r>
      <w:r w:rsidR="003D2693">
        <w:rPr>
          <w:rFonts w:hint="cs"/>
          <w:rtl/>
        </w:rPr>
        <w:t>}</w:t>
      </w:r>
      <w:r>
        <w:rPr>
          <w:rFonts w:hint="cs"/>
          <w:rtl/>
        </w:rPr>
        <w:t xml:space="preserve"> " أهـ</w:t>
      </w:r>
      <w:r w:rsidR="00B23C50">
        <w:rPr>
          <w:rFonts w:hint="cs"/>
          <w:rtl/>
        </w:rPr>
        <w:t xml:space="preserve"> </w:t>
      </w:r>
      <w:r>
        <w:rPr>
          <w:rFonts w:hint="cs"/>
          <w:rtl/>
        </w:rPr>
        <w:t>[تفسير ابن كثير ج</w:t>
      </w:r>
      <w:r w:rsidR="00B23C50">
        <w:rPr>
          <w:rFonts w:hint="cs"/>
          <w:rtl/>
        </w:rPr>
        <w:t xml:space="preserve">: </w:t>
      </w:r>
      <w:r>
        <w:rPr>
          <w:rFonts w:hint="cs"/>
          <w:rtl/>
        </w:rPr>
        <w:t>4 ص</w:t>
      </w:r>
      <w:r w:rsidR="00B23C50">
        <w:rPr>
          <w:rFonts w:hint="cs"/>
          <w:rtl/>
        </w:rPr>
        <w:t xml:space="preserve">: </w:t>
      </w:r>
      <w:r>
        <w:rPr>
          <w:rFonts w:hint="cs"/>
          <w:rtl/>
        </w:rPr>
        <w:t xml:space="preserve">434] </w:t>
      </w:r>
    </w:p>
    <w:p w14:paraId="788216AD" w14:textId="0E5BA848" w:rsidR="00CE4C70" w:rsidRDefault="00B23C50" w:rsidP="00B23C50">
      <w:pPr>
        <w:spacing w:after="240"/>
        <w:rPr>
          <w:b/>
        </w:rPr>
      </w:pPr>
      <w:r>
        <w:rPr>
          <w:rFonts w:hint="cs"/>
          <w:bCs/>
          <w:rtl/>
        </w:rPr>
        <w:t>(</w:t>
      </w:r>
      <w:r w:rsidR="00CE4C70">
        <w:rPr>
          <w:rFonts w:hint="cs"/>
          <w:bCs/>
          <w:rtl/>
        </w:rPr>
        <w:t>ت</w:t>
      </w:r>
      <w:r>
        <w:rPr>
          <w:rFonts w:hint="cs"/>
          <w:bCs/>
          <w:rtl/>
        </w:rPr>
        <w:t>)</w:t>
      </w:r>
      <w:r w:rsidR="00CE4C70">
        <w:rPr>
          <w:rFonts w:hint="cs"/>
          <w:bCs/>
          <w:rtl/>
        </w:rPr>
        <w:t xml:space="preserve"> وهناك آيات ظاهرها جواز النسيان على الله تعالى</w:t>
      </w:r>
      <w:r w:rsidR="003D2693">
        <w:rPr>
          <w:rFonts w:hint="cs"/>
          <w:bCs/>
          <w:rtl/>
        </w:rPr>
        <w:t>،</w:t>
      </w:r>
      <w:r w:rsidR="00CE4C70">
        <w:rPr>
          <w:rFonts w:hint="cs"/>
          <w:rtl/>
        </w:rPr>
        <w:t xml:space="preserve"> واعتقاد هذا الظاهر كفر بالله تعالى لأنّ الله تعالى لا يضل ولا ينسى</w:t>
      </w:r>
      <w:r w:rsidR="003D2693">
        <w:rPr>
          <w:rFonts w:hint="cs"/>
          <w:rtl/>
        </w:rPr>
        <w:t>،</w:t>
      </w:r>
      <w:r w:rsidR="00CE4C70">
        <w:rPr>
          <w:rFonts w:hint="cs"/>
          <w:rtl/>
        </w:rPr>
        <w:t xml:space="preserve"> وهذه عقيده المسلمين جميعا من خالفها كفر والعياذ بالله</w:t>
      </w:r>
      <w:r w:rsidR="003D2693">
        <w:rPr>
          <w:rFonts w:hint="cs"/>
          <w:rtl/>
        </w:rPr>
        <w:t>،</w:t>
      </w:r>
      <w:r w:rsidR="00CE4C70">
        <w:rPr>
          <w:rFonts w:hint="cs"/>
          <w:rtl/>
        </w:rPr>
        <w:t xml:space="preserve"> ومن هذه الآيات</w:t>
      </w:r>
      <w:r w:rsidR="003D2693">
        <w:rPr>
          <w:rFonts w:hint="cs"/>
          <w:rtl/>
        </w:rPr>
        <w:t>،</w:t>
      </w:r>
      <w:r w:rsidR="00CE4C70">
        <w:rPr>
          <w:rFonts w:hint="cs"/>
          <w:rtl/>
        </w:rPr>
        <w:t xml:space="preserve"> قوله تعالى</w:t>
      </w:r>
      <w:r>
        <w:rPr>
          <w:rFonts w:hint="cs"/>
          <w:rtl/>
        </w:rPr>
        <w:t xml:space="preserve">: </w:t>
      </w:r>
      <w:r w:rsidR="003D2693">
        <w:rPr>
          <w:rFonts w:hint="cs"/>
          <w:rtl/>
        </w:rPr>
        <w:t>{</w:t>
      </w:r>
      <w:r w:rsidR="00CE4C70">
        <w:rPr>
          <w:rFonts w:hint="cs"/>
          <w:rtl/>
        </w:rPr>
        <w:t>الْمُنَافِقُونَ وَالْمُنَافِقَاتُ بَعْضُهُمْ مِنْ بَعْضٍ يَأْمُرُونَ بِالْمُنْكَرِ وَيَنْهَوْنَ عَنِ الْمَعْرُوفِ وَيَقْبِضُونَ أَيْدِيَهُمْ نَسُوا اللَّهَ فَنَسِيَهُمْ إِنَّ الْمُنَافِقِينَ هُمُ الْفَاسِقُونَ (67)</w:t>
      </w:r>
      <w:r w:rsidR="003D2693">
        <w:rPr>
          <w:rFonts w:hint="cs"/>
          <w:rtl/>
        </w:rPr>
        <w:t>}</w:t>
      </w:r>
      <w:r w:rsidR="00CE4C70">
        <w:rPr>
          <w:rFonts w:hint="cs"/>
          <w:rtl/>
        </w:rPr>
        <w:t xml:space="preserve"> </w:t>
      </w:r>
      <w:r w:rsidR="003D2693">
        <w:rPr>
          <w:rFonts w:hint="cs"/>
          <w:rtl/>
        </w:rPr>
        <w:t>[</w:t>
      </w:r>
      <w:r w:rsidR="00CE4C70">
        <w:rPr>
          <w:rFonts w:hint="cs"/>
          <w:rtl/>
        </w:rPr>
        <w:t>التوبة</w:t>
      </w:r>
      <w:r>
        <w:rPr>
          <w:rFonts w:hint="cs"/>
          <w:rtl/>
        </w:rPr>
        <w:t xml:space="preserve">: </w:t>
      </w:r>
      <w:r w:rsidR="00CE4C70">
        <w:rPr>
          <w:rFonts w:hint="cs"/>
          <w:rtl/>
        </w:rPr>
        <w:t>67</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فَذُوقُوا بِمَا</w:t>
      </w:r>
      <w:r w:rsidR="00CE4C70">
        <w:rPr>
          <w:rFonts w:hint="cs"/>
        </w:rPr>
        <w:t xml:space="preserve"> </w:t>
      </w:r>
      <w:r w:rsidR="00CE4C70">
        <w:rPr>
          <w:rFonts w:hint="cs"/>
          <w:rtl/>
        </w:rPr>
        <w:t>نَسِيتُمْ لِقَاء يَوْمِكُمْ هَذَا إِنَّا نَسِينَاكُمْ وَذُوقُوا عَذَابَ الْخُلْدِ</w:t>
      </w:r>
      <w:r w:rsidR="00CE4C70">
        <w:rPr>
          <w:rFonts w:hint="cs"/>
        </w:rPr>
        <w:t xml:space="preserve"> </w:t>
      </w:r>
      <w:r w:rsidR="00CE4C70">
        <w:rPr>
          <w:rFonts w:hint="cs"/>
          <w:rtl/>
        </w:rPr>
        <w:t>بِمَا كُنتُمْ تَعْمَلُونَ</w:t>
      </w:r>
      <w:r w:rsidR="003D2693">
        <w:rPr>
          <w:rFonts w:hint="cs"/>
          <w:rtl/>
        </w:rPr>
        <w:t>}</w:t>
      </w:r>
      <w:r w:rsidR="00CE4C70">
        <w:rPr>
          <w:rFonts w:hint="cs"/>
          <w:rtl/>
        </w:rPr>
        <w:t xml:space="preserve"> </w:t>
      </w:r>
      <w:r w:rsidR="003D2693">
        <w:rPr>
          <w:rFonts w:hint="cs"/>
          <w:rtl/>
        </w:rPr>
        <w:t>[</w:t>
      </w:r>
      <w:r w:rsidR="00CE4C70">
        <w:rPr>
          <w:rFonts w:hint="cs"/>
          <w:rtl/>
        </w:rPr>
        <w:t>السجدة</w:t>
      </w:r>
      <w:r>
        <w:rPr>
          <w:rFonts w:hint="cs"/>
          <w:rtl/>
        </w:rPr>
        <w:t xml:space="preserve">: </w:t>
      </w:r>
      <w:r w:rsidR="00CE4C70">
        <w:rPr>
          <w:rFonts w:hint="cs"/>
          <w:rtl/>
        </w:rPr>
        <w:t>14</w:t>
      </w:r>
      <w:r w:rsidR="003D2693">
        <w:rPr>
          <w:rFonts w:hint="cs"/>
          <w:rtl/>
        </w:rPr>
        <w:t>]،</w:t>
      </w:r>
      <w:r w:rsidR="00CE4C70">
        <w:rPr>
          <w:rFonts w:hint="cs"/>
          <w:rtl/>
        </w:rPr>
        <w:t xml:space="preserve"> وهذا الظاهر محال على الله تعالى</w:t>
      </w:r>
      <w:r w:rsidR="003D2693">
        <w:rPr>
          <w:rFonts w:hint="cs"/>
          <w:rtl/>
        </w:rPr>
        <w:t>،</w:t>
      </w:r>
      <w:r w:rsidR="00CE4C70">
        <w:rPr>
          <w:rFonts w:hint="cs"/>
          <w:rtl/>
        </w:rPr>
        <w:t xml:space="preserve"> قال القرطبي</w:t>
      </w:r>
      <w:r>
        <w:rPr>
          <w:rFonts w:hint="cs"/>
          <w:rtl/>
        </w:rPr>
        <w:t xml:space="preserve">: </w:t>
      </w:r>
      <w:r w:rsidR="00CE4C70">
        <w:rPr>
          <w:rFonts w:hint="cs"/>
          <w:rtl/>
        </w:rPr>
        <w:t>" نسوا الله</w:t>
      </w:r>
      <w:r>
        <w:rPr>
          <w:rFonts w:hint="cs"/>
          <w:rtl/>
        </w:rPr>
        <w:t xml:space="preserve"> </w:t>
      </w:r>
      <w:r w:rsidR="00CE4C70">
        <w:rPr>
          <w:rFonts w:hint="cs"/>
          <w:rtl/>
        </w:rPr>
        <w:t>فنسيهم</w:t>
      </w:r>
      <w:r>
        <w:rPr>
          <w:rFonts w:hint="cs"/>
          <w:rtl/>
        </w:rPr>
        <w:t xml:space="preserve"> </w:t>
      </w:r>
      <w:r w:rsidR="00CE4C70">
        <w:rPr>
          <w:rFonts w:hint="cs"/>
          <w:rtl/>
        </w:rPr>
        <w:t xml:space="preserve">أي تركوا عبادته فتركهم في العذاب " أهـ </w:t>
      </w:r>
      <w:r w:rsidR="003D2693">
        <w:rPr>
          <w:rFonts w:hint="cs"/>
          <w:rtl/>
        </w:rPr>
        <w:t>[</w:t>
      </w:r>
      <w:r w:rsidR="00CE4C70">
        <w:rPr>
          <w:rFonts w:hint="cs"/>
          <w:rtl/>
        </w:rPr>
        <w:t>تفسير القرطبي ج</w:t>
      </w:r>
      <w:r>
        <w:rPr>
          <w:rFonts w:hint="cs"/>
          <w:rtl/>
        </w:rPr>
        <w:t xml:space="preserve">: </w:t>
      </w:r>
      <w:r w:rsidR="00CE4C70">
        <w:rPr>
          <w:rFonts w:hint="cs"/>
          <w:rtl/>
        </w:rPr>
        <w:t>2 ص</w:t>
      </w:r>
      <w:r>
        <w:rPr>
          <w:rFonts w:hint="cs"/>
          <w:rtl/>
        </w:rPr>
        <w:t xml:space="preserve">: </w:t>
      </w:r>
      <w:r w:rsidR="00CE4C70">
        <w:rPr>
          <w:rFonts w:hint="cs"/>
          <w:rtl/>
        </w:rPr>
        <w:t>68</w:t>
      </w:r>
      <w:r w:rsidR="003D2693">
        <w:rPr>
          <w:rFonts w:hint="cs"/>
          <w:rtl/>
        </w:rPr>
        <w:t>]،</w:t>
      </w:r>
      <w:r w:rsidR="00CE4C70">
        <w:rPr>
          <w:rFonts w:hint="cs"/>
          <w:rtl/>
        </w:rPr>
        <w:t xml:space="preserve"> وقال البيضاوي</w:t>
      </w:r>
      <w:r>
        <w:rPr>
          <w:rFonts w:hint="cs"/>
          <w:rtl/>
        </w:rPr>
        <w:t xml:space="preserve">: </w:t>
      </w:r>
      <w:r w:rsidR="00CE4C70">
        <w:rPr>
          <w:rFonts w:hint="cs"/>
          <w:rtl/>
        </w:rPr>
        <w:t>" نسوا الله غفلوا عن ذكر الله وتركوا طاعته</w:t>
      </w:r>
      <w:r>
        <w:rPr>
          <w:rFonts w:hint="cs"/>
          <w:rtl/>
        </w:rPr>
        <w:t xml:space="preserve"> </w:t>
      </w:r>
      <w:r w:rsidR="00CE4C70">
        <w:rPr>
          <w:rFonts w:hint="cs"/>
          <w:rtl/>
        </w:rPr>
        <w:t>فنسيهم</w:t>
      </w:r>
      <w:r>
        <w:rPr>
          <w:rFonts w:hint="cs"/>
          <w:rtl/>
        </w:rPr>
        <w:t xml:space="preserve"> </w:t>
      </w:r>
      <w:r w:rsidR="00CE4C70">
        <w:rPr>
          <w:rFonts w:hint="cs"/>
          <w:rtl/>
        </w:rPr>
        <w:t xml:space="preserve">فتركهم من لطفه وفضله " أهـ </w:t>
      </w:r>
      <w:r w:rsidR="003D2693">
        <w:rPr>
          <w:rFonts w:hint="cs"/>
          <w:rtl/>
        </w:rPr>
        <w:t>[</w:t>
      </w:r>
      <w:r w:rsidR="00CE4C70">
        <w:rPr>
          <w:rFonts w:hint="cs"/>
          <w:rtl/>
        </w:rPr>
        <w:t>تفسير البيضاوي ج</w:t>
      </w:r>
      <w:r>
        <w:rPr>
          <w:rFonts w:hint="cs"/>
          <w:rtl/>
        </w:rPr>
        <w:t xml:space="preserve">: </w:t>
      </w:r>
      <w:r w:rsidR="00CE4C70">
        <w:rPr>
          <w:rFonts w:hint="cs"/>
          <w:rtl/>
        </w:rPr>
        <w:t>3 ص</w:t>
      </w:r>
      <w:r>
        <w:rPr>
          <w:rFonts w:hint="cs"/>
          <w:rtl/>
        </w:rPr>
        <w:t xml:space="preserve">: </w:t>
      </w:r>
      <w:r w:rsidR="00CE4C70">
        <w:rPr>
          <w:rFonts w:hint="cs"/>
          <w:rtl/>
        </w:rPr>
        <w:t>156</w:t>
      </w:r>
      <w:r w:rsidR="003D2693">
        <w:rPr>
          <w:rFonts w:hint="cs"/>
          <w:rtl/>
        </w:rPr>
        <w:t>]،</w:t>
      </w:r>
      <w:r w:rsidR="00CE4C70">
        <w:rPr>
          <w:rFonts w:hint="cs"/>
          <w:rtl/>
        </w:rPr>
        <w:t xml:space="preserve"> وقال ابن كثير</w:t>
      </w:r>
      <w:r>
        <w:rPr>
          <w:rFonts w:hint="cs"/>
          <w:rtl/>
        </w:rPr>
        <w:t xml:space="preserve">: </w:t>
      </w:r>
      <w:r w:rsidR="00CE4C70">
        <w:rPr>
          <w:rFonts w:hint="cs"/>
          <w:rtl/>
        </w:rPr>
        <w:t>وقوله فاليوم ننساهم كما نسوا لقاء يومهم هذا أي يعاملهم معاملة من نسيهم لأنه تعالى لا يشذ عن عمله شيء ولا ينساه كما قال تعالى</w:t>
      </w:r>
      <w:r>
        <w:rPr>
          <w:rFonts w:hint="cs"/>
          <w:rtl/>
        </w:rPr>
        <w:t xml:space="preserve">: </w:t>
      </w:r>
      <w:r w:rsidR="00CE4C70">
        <w:rPr>
          <w:rFonts w:hint="cs"/>
          <w:rtl/>
        </w:rPr>
        <w:t>{في كتاب لا يضل ربي ولا ينسى</w:t>
      </w:r>
      <w:r w:rsidR="003D2693">
        <w:rPr>
          <w:rFonts w:hint="cs"/>
          <w:rtl/>
        </w:rPr>
        <w:t>}،</w:t>
      </w:r>
      <w:r w:rsidR="00CE4C70">
        <w:rPr>
          <w:rFonts w:hint="cs"/>
          <w:rtl/>
        </w:rPr>
        <w:t xml:space="preserve"> وإنما قال تعالى هذا من باب المقابلة كقوله</w:t>
      </w:r>
      <w:r>
        <w:rPr>
          <w:rFonts w:hint="cs"/>
          <w:rtl/>
        </w:rPr>
        <w:t xml:space="preserve">: </w:t>
      </w:r>
      <w:r w:rsidR="00CE4C70">
        <w:rPr>
          <w:rFonts w:hint="cs"/>
          <w:rtl/>
        </w:rPr>
        <w:t>{نسوا الله فنسيهم</w:t>
      </w:r>
      <w:r w:rsidR="003D2693">
        <w:rPr>
          <w:rFonts w:hint="cs"/>
          <w:rtl/>
        </w:rPr>
        <w:t>}،</w:t>
      </w:r>
      <w:r w:rsidR="00CE4C70">
        <w:rPr>
          <w:rFonts w:hint="cs"/>
          <w:rtl/>
        </w:rPr>
        <w:t xml:space="preserve"> وقال</w:t>
      </w:r>
      <w:r>
        <w:rPr>
          <w:rFonts w:hint="cs"/>
          <w:rtl/>
        </w:rPr>
        <w:t xml:space="preserve">: </w:t>
      </w:r>
      <w:r w:rsidR="003D2693">
        <w:rPr>
          <w:rFonts w:hint="cs"/>
          <w:rtl/>
        </w:rPr>
        <w:t>{</w:t>
      </w:r>
      <w:r w:rsidR="00CE4C70">
        <w:rPr>
          <w:rFonts w:hint="cs"/>
          <w:rtl/>
        </w:rPr>
        <w:t>كذلك أتتك آياتنا فنسيتها وكذلك اليوم تنسى</w:t>
      </w:r>
      <w:r w:rsidR="003D2693">
        <w:rPr>
          <w:rFonts w:hint="cs"/>
          <w:rtl/>
        </w:rPr>
        <w:t>}</w:t>
      </w:r>
      <w:r w:rsidR="00CE4C70">
        <w:rPr>
          <w:rFonts w:hint="cs"/>
          <w:rtl/>
        </w:rPr>
        <w:t xml:space="preserve"> وقال تعالى</w:t>
      </w:r>
      <w:r>
        <w:rPr>
          <w:rFonts w:hint="cs"/>
          <w:rtl/>
        </w:rPr>
        <w:t xml:space="preserve">: </w:t>
      </w:r>
      <w:r w:rsidR="003D2693">
        <w:rPr>
          <w:rFonts w:hint="cs"/>
          <w:rtl/>
        </w:rPr>
        <w:t>{</w:t>
      </w:r>
      <w:r w:rsidR="00CE4C70">
        <w:rPr>
          <w:rFonts w:hint="cs"/>
          <w:rtl/>
        </w:rPr>
        <w:t>وقيل اليوم ننساكم كما نسيتم لقاء يومكم هذا</w:t>
      </w:r>
      <w:r w:rsidR="003D2693">
        <w:rPr>
          <w:rFonts w:hint="cs"/>
          <w:rtl/>
        </w:rPr>
        <w:t>}،</w:t>
      </w:r>
      <w:r w:rsidR="00CE4C70">
        <w:rPr>
          <w:rFonts w:hint="cs"/>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sidR="003D2693">
        <w:rPr>
          <w:rFonts w:hint="cs"/>
          <w:rtl/>
        </w:rPr>
        <w:t>[</w:t>
      </w:r>
      <w:r w:rsidR="00CE4C70">
        <w:rPr>
          <w:rFonts w:hint="cs"/>
          <w:rtl/>
        </w:rPr>
        <w:t>تفسير ابن كثير ج</w:t>
      </w:r>
      <w:r>
        <w:rPr>
          <w:rFonts w:hint="cs"/>
          <w:rtl/>
        </w:rPr>
        <w:t xml:space="preserve">: </w:t>
      </w:r>
      <w:r w:rsidR="00CE4C70">
        <w:rPr>
          <w:rFonts w:hint="cs"/>
          <w:rtl/>
        </w:rPr>
        <w:t>2 ص</w:t>
      </w:r>
      <w:r>
        <w:rPr>
          <w:rFonts w:hint="cs"/>
          <w:rtl/>
        </w:rPr>
        <w:t xml:space="preserve">: </w:t>
      </w:r>
      <w:r w:rsidR="00CE4C70">
        <w:rPr>
          <w:rFonts w:hint="cs"/>
          <w:rtl/>
        </w:rPr>
        <w:t>220</w:t>
      </w:r>
      <w:r w:rsidR="003D2693">
        <w:rPr>
          <w:rFonts w:hint="cs"/>
          <w:rtl/>
        </w:rPr>
        <w:t>]،</w:t>
      </w:r>
      <w:r w:rsidR="00CE4C70">
        <w:rPr>
          <w:rFonts w:hint="cs"/>
          <w:rtl/>
        </w:rPr>
        <w:t xml:space="preserve"> وقال البغوي</w:t>
      </w:r>
      <w:r>
        <w:rPr>
          <w:rFonts w:hint="cs"/>
          <w:rtl/>
        </w:rPr>
        <w:t xml:space="preserve">: </w:t>
      </w:r>
      <w:r w:rsidR="00CE4C70">
        <w:rPr>
          <w:rFonts w:hint="cs"/>
          <w:rtl/>
        </w:rPr>
        <w:t>نسوا الله</w:t>
      </w:r>
      <w:r>
        <w:rPr>
          <w:rFonts w:hint="cs"/>
          <w:rtl/>
        </w:rPr>
        <w:t xml:space="preserve"> </w:t>
      </w:r>
      <w:r w:rsidR="00CE4C70">
        <w:rPr>
          <w:rFonts w:hint="cs"/>
          <w:rtl/>
        </w:rPr>
        <w:t>فنسيهم</w:t>
      </w:r>
      <w:r>
        <w:rPr>
          <w:rFonts w:hint="cs"/>
          <w:rtl/>
        </w:rPr>
        <w:t xml:space="preserve"> </w:t>
      </w:r>
      <w:r w:rsidR="00CE4C70">
        <w:rPr>
          <w:rFonts w:hint="cs"/>
          <w:rtl/>
        </w:rPr>
        <w:t xml:space="preserve">تركوا طاعة الله فتركهم من توفيقه وهدايته في الدنيا ومن رحمته في الآخرة وتركهم في عذابه " أهـ </w:t>
      </w:r>
      <w:r w:rsidR="003D2693">
        <w:rPr>
          <w:rFonts w:hint="cs"/>
          <w:rtl/>
        </w:rPr>
        <w:t>[</w:t>
      </w:r>
      <w:r w:rsidR="00CE4C70">
        <w:rPr>
          <w:rFonts w:hint="cs"/>
          <w:rtl/>
        </w:rPr>
        <w:t>تفسير البغوي ج</w:t>
      </w:r>
      <w:r>
        <w:rPr>
          <w:rFonts w:hint="cs"/>
          <w:rtl/>
        </w:rPr>
        <w:t xml:space="preserve">: </w:t>
      </w:r>
      <w:r w:rsidR="00CE4C70">
        <w:rPr>
          <w:rFonts w:hint="cs"/>
          <w:rtl/>
        </w:rPr>
        <w:t>2 ص</w:t>
      </w:r>
      <w:r>
        <w:rPr>
          <w:rFonts w:hint="cs"/>
          <w:rtl/>
        </w:rPr>
        <w:t xml:space="preserve">: </w:t>
      </w:r>
      <w:r w:rsidR="00CE4C70">
        <w:rPr>
          <w:rFonts w:hint="cs"/>
          <w:rtl/>
        </w:rPr>
        <w:t>309</w:t>
      </w:r>
      <w:r w:rsidR="003D2693">
        <w:rPr>
          <w:rFonts w:hint="cs"/>
          <w:rtl/>
        </w:rPr>
        <w:t>]،</w:t>
      </w:r>
      <w:r w:rsidR="00CE4C70">
        <w:rPr>
          <w:rFonts w:hint="cs"/>
          <w:rtl/>
        </w:rPr>
        <w:t xml:space="preserve"> </w:t>
      </w:r>
      <w:r w:rsidR="00CE4C70">
        <w:rPr>
          <w:rFonts w:hint="cs"/>
          <w:bCs/>
          <w:rtl/>
        </w:rPr>
        <w:t>وقال السيوطي</w:t>
      </w:r>
      <w:r w:rsidR="00CE4C70">
        <w:rPr>
          <w:rFonts w:hint="cs"/>
          <w:rtl/>
        </w:rPr>
        <w:t xml:space="preserve"> " فنسيهم</w:t>
      </w:r>
      <w:r>
        <w:rPr>
          <w:rFonts w:hint="cs"/>
          <w:rtl/>
        </w:rPr>
        <w:t xml:space="preserve">: </w:t>
      </w:r>
      <w:r w:rsidR="00CE4C70">
        <w:rPr>
          <w:rFonts w:hint="cs"/>
          <w:rtl/>
        </w:rPr>
        <w:t xml:space="preserve">تركهم من ثوابه وكرامته " </w:t>
      </w:r>
      <w:r w:rsidR="003D2693">
        <w:rPr>
          <w:rFonts w:hint="cs"/>
          <w:rtl/>
        </w:rPr>
        <w:t>[</w:t>
      </w:r>
      <w:r w:rsidR="00CE4C70">
        <w:rPr>
          <w:rFonts w:hint="cs"/>
          <w:rtl/>
        </w:rPr>
        <w:t>الإتقان ج</w:t>
      </w:r>
      <w:r>
        <w:rPr>
          <w:rFonts w:hint="cs"/>
          <w:rtl/>
        </w:rPr>
        <w:t xml:space="preserve">: </w:t>
      </w:r>
      <w:r w:rsidR="00CE4C70">
        <w:rPr>
          <w:rFonts w:hint="cs"/>
          <w:rtl/>
        </w:rPr>
        <w:t>1 ص</w:t>
      </w:r>
      <w:r>
        <w:rPr>
          <w:rFonts w:hint="cs"/>
          <w:rtl/>
        </w:rPr>
        <w:t xml:space="preserve">: </w:t>
      </w:r>
      <w:r w:rsidR="00CE4C70">
        <w:rPr>
          <w:rFonts w:hint="cs"/>
          <w:rtl/>
        </w:rPr>
        <w:t>343</w:t>
      </w:r>
      <w:r w:rsidR="003D2693">
        <w:rPr>
          <w:rFonts w:hint="cs"/>
          <w:rtl/>
        </w:rPr>
        <w:t>]،</w:t>
      </w:r>
      <w:r w:rsidR="00CE4C70">
        <w:rPr>
          <w:rFonts w:hint="cs"/>
          <w:rtl/>
        </w:rPr>
        <w:t xml:space="preserve"> </w:t>
      </w:r>
    </w:p>
    <w:p w14:paraId="31ACD433" w14:textId="1555C415" w:rsidR="00CE4C70" w:rsidRDefault="00B23C50" w:rsidP="00B23C50">
      <w:pPr>
        <w:spacing w:after="240"/>
        <w:rPr>
          <w:b/>
          <w:rtl/>
        </w:rPr>
      </w:pPr>
      <w:r>
        <w:rPr>
          <w:rFonts w:hint="cs"/>
          <w:bCs/>
          <w:rtl/>
        </w:rPr>
        <w:t>(</w:t>
      </w:r>
      <w:r w:rsidR="00CE4C70">
        <w:rPr>
          <w:rFonts w:hint="cs"/>
          <w:bCs/>
          <w:rtl/>
        </w:rPr>
        <w:t>ث</w:t>
      </w:r>
      <w:r>
        <w:rPr>
          <w:rFonts w:hint="cs"/>
          <w:bCs/>
          <w:rtl/>
        </w:rPr>
        <w:t>)</w:t>
      </w:r>
      <w:r w:rsidR="00CE4C70">
        <w:rPr>
          <w:rFonts w:hint="cs"/>
          <w:bCs/>
          <w:rtl/>
        </w:rPr>
        <w:t xml:space="preserve"> وهناك آيات ظاهرها أنّ الله تعالى يشغله شيء عن شيء</w:t>
      </w:r>
      <w:r w:rsidR="003D2693">
        <w:rPr>
          <w:rFonts w:hint="cs"/>
          <w:rtl/>
        </w:rPr>
        <w:t>،</w:t>
      </w:r>
      <w:r w:rsidR="00CE4C70">
        <w:rPr>
          <w:rFonts w:hint="cs"/>
          <w:rtl/>
        </w:rPr>
        <w:t xml:space="preserve"> واعتقاد هذا الظاهر كفر بالله تعالى لأنّ الله تعالى لا يشغله شيء عن شيء</w:t>
      </w:r>
      <w:r w:rsidR="003D2693">
        <w:rPr>
          <w:rFonts w:hint="cs"/>
          <w:rtl/>
        </w:rPr>
        <w:t>،</w:t>
      </w:r>
      <w:r w:rsidR="00CE4C70">
        <w:rPr>
          <w:rFonts w:hint="cs"/>
          <w:rtl/>
        </w:rPr>
        <w:t xml:space="preserve"> وسع علمه كل شيء ووسعت قدرته كل شيء</w:t>
      </w:r>
      <w:r w:rsidR="003D2693">
        <w:rPr>
          <w:rFonts w:hint="cs"/>
          <w:rtl/>
        </w:rPr>
        <w:t>،</w:t>
      </w:r>
      <w:r w:rsidR="00CE4C70">
        <w:rPr>
          <w:rFonts w:hint="cs"/>
          <w:rtl/>
        </w:rPr>
        <w:t xml:space="preserve"> ومن هذه الآيات</w:t>
      </w:r>
      <w:r w:rsidR="003D2693">
        <w:rPr>
          <w:rFonts w:hint="cs"/>
          <w:rtl/>
        </w:rPr>
        <w:t>،</w:t>
      </w:r>
      <w:r w:rsidR="00CE4C70">
        <w:rPr>
          <w:rFonts w:hint="cs"/>
          <w:rtl/>
        </w:rPr>
        <w:t xml:space="preserve"> قوله تعالى</w:t>
      </w:r>
      <w:r>
        <w:rPr>
          <w:rFonts w:hint="cs"/>
          <w:rtl/>
        </w:rPr>
        <w:t xml:space="preserve">: </w:t>
      </w:r>
      <w:r w:rsidR="003D2693">
        <w:rPr>
          <w:rFonts w:hint="cs"/>
          <w:rtl/>
        </w:rPr>
        <w:t>{</w:t>
      </w:r>
      <w:r w:rsidR="00CE4C70">
        <w:rPr>
          <w:rFonts w:hint="cs"/>
          <w:rtl/>
        </w:rPr>
        <w:t>سَنَفْرُغُ لَكُمْ أَيُّهَا الثَّقَلَانِ</w:t>
      </w:r>
      <w:r w:rsidR="003D2693">
        <w:rPr>
          <w:rFonts w:hint="cs"/>
          <w:rtl/>
        </w:rPr>
        <w:t>}</w:t>
      </w:r>
      <w:r w:rsidR="00CE4C70">
        <w:rPr>
          <w:rFonts w:hint="cs"/>
          <w:rtl/>
        </w:rPr>
        <w:t xml:space="preserve"> </w:t>
      </w:r>
      <w:r w:rsidR="003D2693">
        <w:rPr>
          <w:rFonts w:hint="cs"/>
          <w:rtl/>
        </w:rPr>
        <w:t>[</w:t>
      </w:r>
      <w:r w:rsidR="00CE4C70">
        <w:rPr>
          <w:rFonts w:hint="cs"/>
          <w:rtl/>
        </w:rPr>
        <w:t>الرحمن</w:t>
      </w:r>
      <w:r>
        <w:rPr>
          <w:rFonts w:hint="cs"/>
          <w:rtl/>
        </w:rPr>
        <w:t xml:space="preserve">: </w:t>
      </w:r>
      <w:r w:rsidR="00CE4C70">
        <w:rPr>
          <w:rFonts w:hint="cs"/>
          <w:rtl/>
        </w:rPr>
        <w:t>31</w:t>
      </w:r>
      <w:r w:rsidR="003D2693">
        <w:rPr>
          <w:rFonts w:hint="cs"/>
          <w:rtl/>
        </w:rPr>
        <w:t>]،</w:t>
      </w:r>
      <w:r w:rsidR="00CE4C70">
        <w:rPr>
          <w:rFonts w:hint="cs"/>
          <w:rtl/>
        </w:rPr>
        <w:t xml:space="preserve"> وهذا الظاهر محال على الله تعالى</w:t>
      </w:r>
      <w:r w:rsidR="003D2693">
        <w:rPr>
          <w:rFonts w:hint="cs"/>
          <w:rtl/>
        </w:rPr>
        <w:t>،</w:t>
      </w:r>
      <w:r w:rsidR="00CE4C70">
        <w:rPr>
          <w:rFonts w:hint="cs"/>
          <w:rtl/>
        </w:rPr>
        <w:t xml:space="preserve"> قال الطبري في تفسيره</w:t>
      </w:r>
      <w:r>
        <w:rPr>
          <w:rFonts w:hint="cs"/>
          <w:rtl/>
        </w:rPr>
        <w:t xml:space="preserve">: </w:t>
      </w:r>
      <w:r w:rsidR="00CE4C70">
        <w:rPr>
          <w:rFonts w:hint="cs"/>
          <w:rtl/>
        </w:rPr>
        <w:t>"</w:t>
      </w:r>
      <w:r>
        <w:rPr>
          <w:rFonts w:hint="cs"/>
          <w:rtl/>
        </w:rPr>
        <w:t xml:space="preserve"> </w:t>
      </w:r>
      <w:r w:rsidR="00CE4C70">
        <w:rPr>
          <w:rFonts w:hint="cs"/>
          <w:rtl/>
        </w:rPr>
        <w:t>وأما تأويله فإنه وعيد من الله لعباده وتهدد كقول القائل الذي يتهدد غيره ويتوعده ولا شغل له يشغله عن عقابه لأتفرغن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Pr>
          <w:rFonts w:hint="cs"/>
          <w:rtl/>
        </w:rPr>
        <w:t xml:space="preserve"> </w:t>
      </w:r>
      <w:r w:rsidR="00CE4C70">
        <w:rPr>
          <w:rFonts w:hint="cs"/>
          <w:rtl/>
        </w:rPr>
        <w:t>" أهـ</w:t>
      </w:r>
      <w:r>
        <w:rPr>
          <w:rFonts w:hint="cs"/>
          <w:rtl/>
        </w:rPr>
        <w:t xml:space="preserve"> </w:t>
      </w:r>
      <w:r w:rsidR="00CE4C70">
        <w:rPr>
          <w:rFonts w:hint="cs"/>
          <w:rtl/>
        </w:rPr>
        <w:t>[تفسير الطبري ج</w:t>
      </w:r>
      <w:r>
        <w:rPr>
          <w:rFonts w:hint="cs"/>
          <w:rtl/>
        </w:rPr>
        <w:t xml:space="preserve">: </w:t>
      </w:r>
      <w:r w:rsidR="00CE4C70">
        <w:rPr>
          <w:rFonts w:hint="cs"/>
          <w:rtl/>
        </w:rPr>
        <w:t>27 ص</w:t>
      </w:r>
      <w:r>
        <w:rPr>
          <w:rFonts w:hint="cs"/>
          <w:rtl/>
        </w:rPr>
        <w:t xml:space="preserve">: </w:t>
      </w:r>
      <w:r w:rsidR="00CE4C70">
        <w:rPr>
          <w:rFonts w:hint="cs"/>
          <w:rtl/>
        </w:rPr>
        <w:t>136</w:t>
      </w:r>
      <w:r w:rsidR="003D2693">
        <w:rPr>
          <w:rFonts w:hint="cs"/>
          <w:rtl/>
        </w:rPr>
        <w:t>]،</w:t>
      </w:r>
      <w:r w:rsidR="00CE4C70">
        <w:rPr>
          <w:rFonts w:hint="cs"/>
          <w:rtl/>
        </w:rPr>
        <w:t xml:space="preserve"> وقال القرطبي</w:t>
      </w:r>
      <w:r>
        <w:rPr>
          <w:rFonts w:hint="cs"/>
          <w:rtl/>
        </w:rPr>
        <w:t xml:space="preserve">: </w:t>
      </w:r>
      <w:r w:rsidR="00CE4C70">
        <w:rPr>
          <w:rFonts w:hint="cs"/>
          <w:rtl/>
        </w:rPr>
        <w:t>"</w:t>
      </w:r>
      <w:r>
        <w:rPr>
          <w:rFonts w:hint="cs"/>
          <w:rtl/>
        </w:rPr>
        <w:t xml:space="preserve"> </w:t>
      </w:r>
      <w:r w:rsidR="00CE4C70">
        <w:rPr>
          <w:rFonts w:hint="cs"/>
          <w:rtl/>
        </w:rPr>
        <w:t>قوله تعالى</w:t>
      </w:r>
      <w:r>
        <w:rPr>
          <w:rFonts w:hint="cs"/>
          <w:rtl/>
        </w:rPr>
        <w:t xml:space="preserve">: </w:t>
      </w:r>
      <w:r w:rsidR="003D2693">
        <w:rPr>
          <w:rFonts w:hint="cs"/>
          <w:rtl/>
        </w:rPr>
        <w:t>{</w:t>
      </w:r>
      <w:r w:rsidR="00CE4C70">
        <w:rPr>
          <w:rFonts w:hint="cs"/>
          <w:rtl/>
        </w:rPr>
        <w:t>سنفرغ لكم أيها الثقلان</w:t>
      </w:r>
      <w:r w:rsidR="003D2693">
        <w:rPr>
          <w:rFonts w:hint="cs"/>
          <w:rtl/>
        </w:rPr>
        <w:t>}،</w:t>
      </w:r>
      <w:r w:rsidR="00CE4C70">
        <w:rPr>
          <w:rFonts w:hint="cs"/>
          <w:rtl/>
        </w:rPr>
        <w:t xml:space="preserve"> يقال</w:t>
      </w:r>
      <w:r>
        <w:rPr>
          <w:rFonts w:hint="cs"/>
          <w:rtl/>
        </w:rPr>
        <w:t xml:space="preserve"> </w:t>
      </w:r>
      <w:r w:rsidR="00CE4C70">
        <w:rPr>
          <w:rFonts w:hint="cs"/>
          <w:rtl/>
        </w:rPr>
        <w:t>فرغت من الشغل أفرغ فروغا وفراغا وتفرغت لكذا واستفرغت مجهودي في كذا أي بذلته</w:t>
      </w:r>
      <w:r w:rsidR="003D2693">
        <w:rPr>
          <w:rFonts w:hint="cs"/>
          <w:rtl/>
        </w:rPr>
        <w:t>،</w:t>
      </w:r>
      <w:r w:rsidR="00CE4C70">
        <w:rPr>
          <w:rFonts w:hint="cs"/>
          <w:rtl/>
        </w:rPr>
        <w:t xml:space="preserve"> والله تعالى ليس له شغل يفرغ منه وإنما المعنى سنقصد لمجازاتكم أو محاسبتكم وهذا وعيد وتهديد لهم كما يقول القائل لمن يريد تهديده</w:t>
      </w:r>
      <w:r>
        <w:rPr>
          <w:rFonts w:hint="cs"/>
          <w:rtl/>
        </w:rPr>
        <w:t xml:space="preserve"> </w:t>
      </w:r>
      <w:r w:rsidR="00CE4C70">
        <w:rPr>
          <w:rFonts w:hint="cs"/>
          <w:rtl/>
        </w:rPr>
        <w:t>إذا أتفرغ لك أي أقصدك وفرغ بمعنى قصد "</w:t>
      </w:r>
      <w:r>
        <w:rPr>
          <w:rFonts w:hint="cs"/>
          <w:rtl/>
        </w:rPr>
        <w:t xml:space="preserve"> </w:t>
      </w:r>
      <w:r w:rsidR="003D2693">
        <w:rPr>
          <w:rFonts w:hint="cs"/>
          <w:rtl/>
        </w:rPr>
        <w:t>[</w:t>
      </w:r>
      <w:r w:rsidR="00CE4C70">
        <w:rPr>
          <w:rFonts w:hint="cs"/>
          <w:rtl/>
        </w:rPr>
        <w:t>تفسير القرطبي ج</w:t>
      </w:r>
      <w:r>
        <w:rPr>
          <w:rFonts w:hint="cs"/>
          <w:rtl/>
        </w:rPr>
        <w:t xml:space="preserve">: </w:t>
      </w:r>
      <w:r w:rsidR="00CE4C70">
        <w:rPr>
          <w:rFonts w:hint="cs"/>
          <w:rtl/>
        </w:rPr>
        <w:t>17 ص</w:t>
      </w:r>
      <w:r>
        <w:rPr>
          <w:rFonts w:hint="cs"/>
          <w:rtl/>
        </w:rPr>
        <w:t xml:space="preserve">: </w:t>
      </w:r>
      <w:r w:rsidR="00CE4C70">
        <w:rPr>
          <w:rFonts w:hint="cs"/>
          <w:rtl/>
        </w:rPr>
        <w:t>168</w:t>
      </w:r>
      <w:r w:rsidR="003D2693">
        <w:rPr>
          <w:rFonts w:hint="cs"/>
          <w:rtl/>
        </w:rPr>
        <w:t>]،</w:t>
      </w:r>
      <w:r w:rsidR="00CE4C70">
        <w:rPr>
          <w:rFonts w:hint="cs"/>
          <w:rtl/>
        </w:rPr>
        <w:t xml:space="preserve"> وقال ابن كثير</w:t>
      </w:r>
      <w:r>
        <w:rPr>
          <w:rFonts w:hint="cs"/>
          <w:rtl/>
        </w:rPr>
        <w:t xml:space="preserve">: </w:t>
      </w:r>
      <w:r w:rsidR="00CE4C70">
        <w:rPr>
          <w:rFonts w:hint="cs"/>
          <w:rtl/>
        </w:rPr>
        <w:t>قال علي بن أبي طلحة عن ابن عباس في قوله تعالى</w:t>
      </w:r>
      <w:r>
        <w:rPr>
          <w:rFonts w:hint="cs"/>
          <w:rtl/>
        </w:rPr>
        <w:t xml:space="preserve"> </w:t>
      </w:r>
      <w:r w:rsidR="00CE4C70">
        <w:rPr>
          <w:rFonts w:hint="cs"/>
          <w:rtl/>
        </w:rPr>
        <w:t>سنفرغ لكم أيها الثقلان</w:t>
      </w:r>
      <w:r>
        <w:rPr>
          <w:rFonts w:hint="cs"/>
          <w:rtl/>
        </w:rPr>
        <w:t xml:space="preserve"> </w:t>
      </w:r>
      <w:r w:rsidR="00CE4C70">
        <w:rPr>
          <w:rFonts w:hint="cs"/>
          <w:rtl/>
        </w:rPr>
        <w:t xml:space="preserve">قال وعيد من الله تعالى للعباد وليس بالله شغل وهو فارغ وكذا قال الضحاك وهذا وعيد وقال قتادة قد دنا من الله فراغ لخلقه وقال ابن جريج سنفرغ لكم أي سنقضي لكم وقال البخاري قبل4878 سنحاسبكم لا يشغله شيء عن شيء وهو معروف في كلام العرب يقال لأتفرغن لك وما به شغل يقول لآخذنك على غرتك " أهـ </w:t>
      </w:r>
      <w:r w:rsidR="003D2693">
        <w:rPr>
          <w:rFonts w:hint="cs"/>
          <w:rtl/>
        </w:rPr>
        <w:t>[</w:t>
      </w:r>
      <w:r w:rsidR="00CE4C70">
        <w:rPr>
          <w:rFonts w:hint="cs"/>
          <w:rtl/>
        </w:rPr>
        <w:t>تفسير ابن كثير ج</w:t>
      </w:r>
      <w:r>
        <w:rPr>
          <w:rFonts w:hint="cs"/>
          <w:rtl/>
        </w:rPr>
        <w:t xml:space="preserve">: </w:t>
      </w:r>
      <w:r w:rsidR="00CE4C70">
        <w:rPr>
          <w:rFonts w:hint="cs"/>
          <w:rtl/>
        </w:rPr>
        <w:t>4 ص</w:t>
      </w:r>
      <w:r>
        <w:rPr>
          <w:rFonts w:hint="cs"/>
          <w:rtl/>
        </w:rPr>
        <w:t xml:space="preserve">: </w:t>
      </w:r>
      <w:r w:rsidR="00CE4C70">
        <w:rPr>
          <w:rFonts w:hint="cs"/>
          <w:rtl/>
        </w:rPr>
        <w:t>275</w:t>
      </w:r>
      <w:r w:rsidR="003D2693">
        <w:rPr>
          <w:rFonts w:hint="cs"/>
          <w:rtl/>
        </w:rPr>
        <w:t>]،</w:t>
      </w:r>
      <w:r w:rsidR="00CE4C70">
        <w:rPr>
          <w:rFonts w:hint="cs"/>
          <w:rtl/>
        </w:rPr>
        <w:t xml:space="preserve"> وجاء في البرهان في علوم القرآن "</w:t>
      </w:r>
      <w:r>
        <w:rPr>
          <w:rFonts w:hint="cs"/>
          <w:rtl/>
        </w:rPr>
        <w:t xml:space="preserve"> </w:t>
      </w:r>
      <w:r w:rsidR="00CE4C70">
        <w:rPr>
          <w:rFonts w:hint="cs"/>
          <w:rtl/>
        </w:rPr>
        <w:t>قوله تعالى</w:t>
      </w:r>
      <w:r>
        <w:rPr>
          <w:rFonts w:hint="cs"/>
          <w:rtl/>
        </w:rPr>
        <w:t xml:space="preserve"> </w:t>
      </w:r>
      <w:r w:rsidR="00CE4C70">
        <w:rPr>
          <w:rFonts w:hint="cs"/>
          <w:rtl/>
        </w:rPr>
        <w:t>سنفرغ لكم أيها الثقلان</w:t>
      </w:r>
      <w:r>
        <w:rPr>
          <w:rFonts w:hint="cs"/>
          <w:rtl/>
        </w:rPr>
        <w:t xml:space="preserve"> </w:t>
      </w:r>
      <w:r w:rsidR="00CE4C70">
        <w:rPr>
          <w:rFonts w:hint="cs"/>
          <w:rtl/>
        </w:rPr>
        <w:t>5 فرغ يأتي بمعنى قطع شغلا أتفرغ لك أي أقصد قصدك والآية منه أي سنقصد لعقوبتكم ونحكم جزاءكم</w:t>
      </w:r>
      <w:r>
        <w:rPr>
          <w:rFonts w:hint="cs"/>
          <w:rtl/>
        </w:rPr>
        <w:t xml:space="preserve"> </w:t>
      </w:r>
      <w:r w:rsidR="00CE4C70">
        <w:rPr>
          <w:rFonts w:hint="cs"/>
          <w:rtl/>
        </w:rPr>
        <w:t>" أهـ [البرهان في علوم القرآن ج</w:t>
      </w:r>
      <w:r>
        <w:rPr>
          <w:rFonts w:hint="cs"/>
          <w:rtl/>
        </w:rPr>
        <w:t xml:space="preserve">: </w:t>
      </w:r>
      <w:r w:rsidR="00CE4C70">
        <w:rPr>
          <w:rFonts w:hint="cs"/>
          <w:rtl/>
        </w:rPr>
        <w:t>2 ص</w:t>
      </w:r>
      <w:r>
        <w:rPr>
          <w:rFonts w:hint="cs"/>
          <w:rtl/>
        </w:rPr>
        <w:t xml:space="preserve">: </w:t>
      </w:r>
      <w:r w:rsidR="00CE4C70">
        <w:rPr>
          <w:rFonts w:hint="cs"/>
          <w:rtl/>
        </w:rPr>
        <w:t>84</w:t>
      </w:r>
      <w:r w:rsidR="003D2693">
        <w:rPr>
          <w:rFonts w:hint="cs"/>
          <w:rtl/>
        </w:rPr>
        <w:t>]</w:t>
      </w:r>
      <w:r w:rsidR="00CE4C70">
        <w:rPr>
          <w:rFonts w:hint="cs"/>
          <w:rtl/>
        </w:rPr>
        <w:t xml:space="preserve"> </w:t>
      </w:r>
    </w:p>
    <w:p w14:paraId="4E556AFD" w14:textId="7B7ED5FD" w:rsidR="00CE4C70" w:rsidRDefault="00B23C50" w:rsidP="00B23C50">
      <w:pPr>
        <w:rPr>
          <w:b/>
          <w:rtl/>
        </w:rPr>
      </w:pPr>
      <w:r>
        <w:rPr>
          <w:rFonts w:hint="cs"/>
          <w:bCs/>
          <w:rtl/>
        </w:rPr>
        <w:t>(</w:t>
      </w:r>
      <w:r w:rsidR="00CE4C70">
        <w:rPr>
          <w:rFonts w:hint="cs"/>
          <w:bCs/>
          <w:rtl/>
        </w:rPr>
        <w:t>ج</w:t>
      </w:r>
      <w:r>
        <w:rPr>
          <w:rFonts w:hint="cs"/>
          <w:bCs/>
          <w:rtl/>
        </w:rPr>
        <w:t>)</w:t>
      </w:r>
      <w:r w:rsidR="00CE4C70">
        <w:rPr>
          <w:rFonts w:hint="cs"/>
          <w:bCs/>
          <w:rtl/>
        </w:rPr>
        <w:t xml:space="preserve"> وهناك آيات ظاهرها أنّ الله تعالى</w:t>
      </w:r>
      <w:r w:rsidR="00CE4C70">
        <w:rPr>
          <w:rFonts w:hint="cs"/>
          <w:rtl/>
        </w:rPr>
        <w:t xml:space="preserve"> تتفاوت قدرته</w:t>
      </w:r>
      <w:r w:rsidR="003D2693">
        <w:rPr>
          <w:rFonts w:hint="cs"/>
          <w:rtl/>
        </w:rPr>
        <w:t>،</w:t>
      </w:r>
      <w:r w:rsidR="00CE4C70">
        <w:rPr>
          <w:rFonts w:hint="cs"/>
          <w:rtl/>
        </w:rPr>
        <w:t xml:space="preserve"> وأنّ هناك شيء أهون عليه من شيء</w:t>
      </w:r>
      <w:r w:rsidR="003D2693">
        <w:rPr>
          <w:rFonts w:hint="cs"/>
          <w:rtl/>
        </w:rPr>
        <w:t>،</w:t>
      </w:r>
      <w:r w:rsidR="00CE4C70">
        <w:rPr>
          <w:rFonts w:hint="cs"/>
          <w:rtl/>
        </w:rPr>
        <w:t xml:space="preserve"> واعتقاد هذا الظاهر كفر</w:t>
      </w:r>
      <w:r w:rsidR="003D2693">
        <w:rPr>
          <w:rFonts w:hint="cs"/>
          <w:rtl/>
        </w:rPr>
        <w:t>،</w:t>
      </w:r>
      <w:r w:rsidR="00CE4C70">
        <w:rPr>
          <w:rFonts w:hint="cs"/>
          <w:rtl/>
        </w:rPr>
        <w:t xml:space="preserve"> لأنّ الله تعالى وسعت قدرته كل شيء لا يعجزه شيء</w:t>
      </w:r>
      <w:r w:rsidR="003D2693">
        <w:rPr>
          <w:rFonts w:hint="cs"/>
          <w:rtl/>
        </w:rPr>
        <w:t>،</w:t>
      </w:r>
      <w:r w:rsidR="00CE4C70">
        <w:rPr>
          <w:rFonts w:hint="cs"/>
          <w:rtl/>
        </w:rPr>
        <w:t xml:space="preserve"> وليس هناك شيء أهون عليه من شيء</w:t>
      </w:r>
      <w:r w:rsidR="003D2693">
        <w:rPr>
          <w:rFonts w:hint="cs"/>
          <w:rtl/>
        </w:rPr>
        <w:t>،</w:t>
      </w:r>
      <w:r w:rsidR="00CE4C70">
        <w:rPr>
          <w:rFonts w:hint="cs"/>
          <w:rtl/>
        </w:rPr>
        <w:t xml:space="preserve"> ولا شيء أثقل عليه من شيء</w:t>
      </w:r>
      <w:r w:rsidR="003D2693">
        <w:rPr>
          <w:rFonts w:hint="cs"/>
          <w:rtl/>
        </w:rPr>
        <w:t>،</w:t>
      </w:r>
      <w:r w:rsidR="00CE4C70">
        <w:rPr>
          <w:rFonts w:hint="cs"/>
          <w:rtl/>
        </w:rPr>
        <w:t xml:space="preserve"> ومن هذه الآيات</w:t>
      </w:r>
      <w:r w:rsidR="003D2693">
        <w:rPr>
          <w:rFonts w:hint="cs"/>
          <w:rtl/>
        </w:rPr>
        <w:t>،</w:t>
      </w:r>
      <w:r w:rsidR="00CE4C70">
        <w:rPr>
          <w:rFonts w:hint="cs"/>
          <w:rtl/>
        </w:rPr>
        <w:t xml:space="preserve"> قوله تعالى</w:t>
      </w:r>
      <w:r>
        <w:rPr>
          <w:rFonts w:hint="cs"/>
          <w:rtl/>
        </w:rPr>
        <w:t xml:space="preserve">: </w:t>
      </w:r>
      <w:r w:rsidR="003D2693">
        <w:rPr>
          <w:rFonts w:hint="cs"/>
          <w:rtl/>
        </w:rPr>
        <w:t>{</w:t>
      </w:r>
      <w:r w:rsidR="00CE4C70">
        <w:rPr>
          <w:rFonts w:hint="cs"/>
          <w:rtl/>
        </w:rPr>
        <w:t>وَهُوَ الَّذِي يَبْدَأُ الْخَلْقَ ثُمَّ يُعِيدُهُ وَهُوَ أَهْوَنُ عَلَيْهِ</w:t>
      </w:r>
      <w:r w:rsidR="003D2693">
        <w:rPr>
          <w:rFonts w:hint="cs"/>
          <w:rtl/>
        </w:rPr>
        <w:t>}</w:t>
      </w:r>
      <w:r w:rsidR="00CE4C70">
        <w:rPr>
          <w:rFonts w:hint="cs"/>
          <w:rtl/>
        </w:rPr>
        <w:t xml:space="preserve"> </w:t>
      </w:r>
      <w:r w:rsidR="003D2693">
        <w:rPr>
          <w:rFonts w:hint="cs"/>
          <w:rtl/>
        </w:rPr>
        <w:t>[</w:t>
      </w:r>
      <w:r w:rsidR="00CE4C70">
        <w:rPr>
          <w:rFonts w:hint="cs"/>
          <w:rtl/>
        </w:rPr>
        <w:t>الروم</w:t>
      </w:r>
      <w:r>
        <w:rPr>
          <w:rFonts w:hint="cs"/>
          <w:rtl/>
        </w:rPr>
        <w:t xml:space="preserve">: </w:t>
      </w:r>
      <w:r w:rsidR="00CE4C70">
        <w:rPr>
          <w:rFonts w:hint="cs"/>
          <w:rtl/>
        </w:rPr>
        <w:t>27</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قَالَ كَذَلِكَ قَالَ رَبُّكَ هُوَ عَلَيَّ هَيِّنٌ وَقَدْ خَلَقْتُكَ مِنْ قَبْلُ وَلَمْ تَكُ شَيْئًا</w:t>
      </w:r>
      <w:r w:rsidR="003D2693">
        <w:rPr>
          <w:rFonts w:hint="cs"/>
          <w:rtl/>
        </w:rPr>
        <w:t>}</w:t>
      </w:r>
      <w:r w:rsidR="00CE4C70">
        <w:rPr>
          <w:rFonts w:hint="cs"/>
          <w:rtl/>
        </w:rPr>
        <w:t xml:space="preserve"> </w:t>
      </w:r>
      <w:r w:rsidR="003D2693">
        <w:rPr>
          <w:rFonts w:hint="cs"/>
          <w:rtl/>
        </w:rPr>
        <w:t>[</w:t>
      </w:r>
      <w:r w:rsidR="00CE4C70">
        <w:rPr>
          <w:rFonts w:hint="cs"/>
          <w:rtl/>
        </w:rPr>
        <w:t>مريم</w:t>
      </w:r>
      <w:r>
        <w:rPr>
          <w:rFonts w:hint="cs"/>
          <w:rtl/>
        </w:rPr>
        <w:t xml:space="preserve">: </w:t>
      </w:r>
      <w:r w:rsidR="00CE4C70">
        <w:rPr>
          <w:rFonts w:hint="cs"/>
          <w:rtl/>
        </w:rPr>
        <w:t>9</w:t>
      </w:r>
      <w:r w:rsidR="003D2693">
        <w:rPr>
          <w:rFonts w:hint="cs"/>
          <w:rtl/>
        </w:rPr>
        <w:t>]،</w:t>
      </w:r>
      <w:r w:rsidR="00CE4C70">
        <w:rPr>
          <w:rFonts w:hint="cs"/>
          <w:rtl/>
        </w:rPr>
        <w:t xml:space="preserve"> وهذا الظاهر محال على الله تعالى</w:t>
      </w:r>
      <w:r w:rsidR="003D2693">
        <w:rPr>
          <w:rFonts w:hint="cs"/>
          <w:rtl/>
        </w:rPr>
        <w:t>،</w:t>
      </w:r>
      <w:r w:rsidR="00CE4C70">
        <w:rPr>
          <w:rFonts w:hint="cs"/>
          <w:rtl/>
        </w:rPr>
        <w:t xml:space="preserve"> جاء في لسان العرب</w:t>
      </w:r>
      <w:r>
        <w:rPr>
          <w:rFonts w:hint="cs"/>
          <w:rtl/>
        </w:rPr>
        <w:t xml:space="preserve">: </w:t>
      </w:r>
      <w:r w:rsidR="00CE4C70">
        <w:rPr>
          <w:rFonts w:hint="cs"/>
          <w:rtl/>
        </w:rPr>
        <w:t>" {وهو أهون عليه</w:t>
      </w:r>
      <w:r w:rsidR="003D2693">
        <w:rPr>
          <w:rFonts w:hint="cs"/>
          <w:rtl/>
        </w:rPr>
        <w:t>}،</w:t>
      </w:r>
      <w:r w:rsidR="00CE4C70">
        <w:rPr>
          <w:rFonts w:hint="cs"/>
          <w:rtl/>
        </w:rPr>
        <w:t xml:space="preserve"> أي كل ذلك هين على ا وليست للمفاضلة لأنه ليس شيء أيسر عليه من غيره " أهـ </w:t>
      </w:r>
      <w:r w:rsidR="003D2693">
        <w:rPr>
          <w:rFonts w:hint="cs"/>
          <w:rtl/>
        </w:rPr>
        <w:t>[</w:t>
      </w:r>
      <w:r w:rsidR="00CE4C70">
        <w:rPr>
          <w:rFonts w:hint="cs"/>
          <w:rtl/>
        </w:rPr>
        <w:t>لسان العرب ج</w:t>
      </w:r>
      <w:r>
        <w:rPr>
          <w:rFonts w:hint="cs"/>
          <w:rtl/>
        </w:rPr>
        <w:t xml:space="preserve">: </w:t>
      </w:r>
      <w:r w:rsidR="00CE4C70">
        <w:rPr>
          <w:rFonts w:hint="cs"/>
          <w:rtl/>
        </w:rPr>
        <w:t>13 ص</w:t>
      </w:r>
      <w:r>
        <w:rPr>
          <w:rFonts w:hint="cs"/>
          <w:rtl/>
        </w:rPr>
        <w:t xml:space="preserve">: </w:t>
      </w:r>
      <w:r w:rsidR="00CE4C70">
        <w:rPr>
          <w:rFonts w:hint="cs"/>
          <w:rtl/>
        </w:rPr>
        <w:t>438]</w:t>
      </w:r>
      <w:r w:rsidR="003D2693">
        <w:rPr>
          <w:rFonts w:hint="cs"/>
          <w:rtl/>
        </w:rPr>
        <w:t>،</w:t>
      </w:r>
      <w:r w:rsidR="00CE4C70">
        <w:rPr>
          <w:rFonts w:hint="cs"/>
          <w:rtl/>
        </w:rPr>
        <w:t xml:space="preserve"> وقال القرطبي</w:t>
      </w:r>
      <w:r>
        <w:rPr>
          <w:rFonts w:hint="cs"/>
          <w:rtl/>
        </w:rPr>
        <w:t xml:space="preserve">: </w:t>
      </w:r>
      <w:r w:rsidR="00CE4C70">
        <w:rPr>
          <w:rFonts w:hint="cs"/>
          <w:rtl/>
        </w:rPr>
        <w:t>"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Pr>
          <w:rFonts w:hint="cs"/>
          <w:rtl/>
        </w:rPr>
        <w:t xml:space="preserve"> </w:t>
      </w:r>
      <w:r w:rsidR="00CE4C70">
        <w:rPr>
          <w:rFonts w:hint="cs"/>
          <w:rtl/>
        </w:rPr>
        <w:t xml:space="preserve">إعادة الشيء على الخلائق أهون من ابتدائه فينبغي أن يكون البعث لمن قدر على البداية عندكم وفيما بينكم أهون عليه من الإنشاء " أهـ </w:t>
      </w:r>
      <w:r w:rsidR="003D2693">
        <w:rPr>
          <w:rFonts w:hint="cs"/>
          <w:rtl/>
        </w:rPr>
        <w:t>[</w:t>
      </w:r>
      <w:r w:rsidR="00CE4C70">
        <w:rPr>
          <w:rFonts w:hint="cs"/>
          <w:rtl/>
        </w:rPr>
        <w:t>تفسير القرطبي ج</w:t>
      </w:r>
      <w:r>
        <w:rPr>
          <w:rFonts w:hint="cs"/>
          <w:rtl/>
        </w:rPr>
        <w:t xml:space="preserve">: </w:t>
      </w:r>
      <w:r w:rsidR="00CE4C70">
        <w:rPr>
          <w:rFonts w:hint="cs"/>
          <w:rtl/>
        </w:rPr>
        <w:t>14 ص</w:t>
      </w:r>
      <w:r>
        <w:rPr>
          <w:rFonts w:hint="cs"/>
          <w:rtl/>
        </w:rPr>
        <w:t xml:space="preserve">: </w:t>
      </w:r>
      <w:r w:rsidR="00CE4C70">
        <w:rPr>
          <w:rFonts w:hint="cs"/>
          <w:rtl/>
        </w:rPr>
        <w:t>21</w:t>
      </w:r>
      <w:r w:rsidR="003D2693">
        <w:rPr>
          <w:rFonts w:hint="cs"/>
          <w:rtl/>
        </w:rPr>
        <w:t>]،</w:t>
      </w:r>
      <w:r w:rsidR="00CE4C70">
        <w:rPr>
          <w:rFonts w:hint="cs"/>
          <w:rtl/>
        </w:rPr>
        <w:t xml:space="preserve"> وقال الواحدي</w:t>
      </w:r>
      <w:r>
        <w:rPr>
          <w:rFonts w:hint="cs"/>
          <w:rtl/>
        </w:rPr>
        <w:t xml:space="preserve">: </w:t>
      </w:r>
      <w:r w:rsidR="00CE4C70">
        <w:rPr>
          <w:rFonts w:hint="cs"/>
          <w:rtl/>
        </w:rPr>
        <w:t>" وهو أهون عليه</w:t>
      </w:r>
      <w:r>
        <w:rPr>
          <w:rFonts w:hint="cs"/>
          <w:rtl/>
        </w:rPr>
        <w:t xml:space="preserve"> </w:t>
      </w:r>
      <w:r w:rsidR="00CE4C70">
        <w:rPr>
          <w:rFonts w:hint="cs"/>
          <w:rtl/>
        </w:rPr>
        <w:t xml:space="preserve">أي هين عليه وقيل هو أهون عليه عندكم وفيما بينكم لأن الإعادة عندنا أيسر من الابتداء " أهـ </w:t>
      </w:r>
      <w:r w:rsidR="003D2693">
        <w:rPr>
          <w:rFonts w:hint="cs"/>
          <w:rtl/>
        </w:rPr>
        <w:t>[</w:t>
      </w:r>
      <w:r w:rsidR="00CE4C70">
        <w:rPr>
          <w:rFonts w:hint="cs"/>
          <w:rtl/>
        </w:rPr>
        <w:t>تفسير الواحدي ج</w:t>
      </w:r>
      <w:r>
        <w:rPr>
          <w:rFonts w:hint="cs"/>
          <w:rtl/>
        </w:rPr>
        <w:t xml:space="preserve">: </w:t>
      </w:r>
      <w:r w:rsidR="00CE4C70">
        <w:rPr>
          <w:rFonts w:hint="cs"/>
          <w:rtl/>
        </w:rPr>
        <w:t>2 ص</w:t>
      </w:r>
      <w:r>
        <w:rPr>
          <w:rFonts w:hint="cs"/>
          <w:rtl/>
        </w:rPr>
        <w:t xml:space="preserve">: </w:t>
      </w:r>
      <w:r w:rsidR="00CE4C70">
        <w:rPr>
          <w:rFonts w:hint="cs"/>
          <w:rtl/>
        </w:rPr>
        <w:t>841</w:t>
      </w:r>
      <w:r w:rsidR="003D2693">
        <w:rPr>
          <w:rFonts w:hint="cs"/>
          <w:rtl/>
        </w:rPr>
        <w:t>]،</w:t>
      </w:r>
      <w:r w:rsidR="00CE4C70">
        <w:rPr>
          <w:rFonts w:hint="cs"/>
          <w:rtl/>
        </w:rPr>
        <w:t xml:space="preserve"> وقال الشوكاني</w:t>
      </w:r>
      <w:r>
        <w:rPr>
          <w:rFonts w:hint="cs"/>
          <w:rtl/>
        </w:rPr>
        <w:t xml:space="preserve">: </w:t>
      </w:r>
      <w:r w:rsidR="00CE4C70">
        <w:rPr>
          <w:rFonts w:hint="cs"/>
          <w:rtl/>
        </w:rPr>
        <w:t>" وهو أهون عليه</w:t>
      </w:r>
      <w:r>
        <w:rPr>
          <w:rFonts w:hint="cs"/>
          <w:rtl/>
        </w:rPr>
        <w:t xml:space="preserve"> </w:t>
      </w:r>
      <w:r w:rsidR="00CE4C70">
        <w:rPr>
          <w:rFonts w:hint="cs"/>
          <w:rtl/>
        </w:rPr>
        <w:t xml:space="preserve">أي هين عليه لا يستصعبه أو أهون عليه بالنسبة إلى قدرتكم وعلى ما يقوله له بعضكم لبعض وإلا فلا شيء في قدرته بعضه أهون من بعض بل كل الأشياء مستوية يوجدها بقوله كن فتكون قال أبو عبيد من جعل أهون عبارة عن تفضيل شيء على شيء فقوله مردود بقوله وكان ذلك على الله يسيرا وبقوله ولا يئوده حفظهما " أهـ </w:t>
      </w:r>
      <w:r w:rsidR="003D2693">
        <w:rPr>
          <w:rFonts w:hint="cs"/>
          <w:rtl/>
        </w:rPr>
        <w:t>[</w:t>
      </w:r>
      <w:r w:rsidR="00CE4C70">
        <w:rPr>
          <w:rFonts w:hint="cs"/>
          <w:rtl/>
        </w:rPr>
        <w:t>فتح القدير ج</w:t>
      </w:r>
      <w:r>
        <w:rPr>
          <w:rFonts w:hint="cs"/>
          <w:rtl/>
        </w:rPr>
        <w:t xml:space="preserve">: </w:t>
      </w:r>
      <w:r w:rsidR="00CE4C70">
        <w:rPr>
          <w:rFonts w:hint="cs"/>
          <w:rtl/>
        </w:rPr>
        <w:t>4 ص</w:t>
      </w:r>
      <w:r>
        <w:rPr>
          <w:rFonts w:hint="cs"/>
          <w:rtl/>
        </w:rPr>
        <w:t xml:space="preserve">: </w:t>
      </w:r>
      <w:r w:rsidR="00CE4C70">
        <w:rPr>
          <w:rFonts w:hint="cs"/>
          <w:rtl/>
        </w:rPr>
        <w:t>221</w:t>
      </w:r>
      <w:r w:rsidR="003D2693">
        <w:rPr>
          <w:rFonts w:hint="cs"/>
          <w:rtl/>
        </w:rPr>
        <w:t>]،</w:t>
      </w:r>
      <w:r w:rsidR="00CE4C70">
        <w:rPr>
          <w:rFonts w:hint="cs"/>
          <w:rtl/>
        </w:rPr>
        <w:t xml:space="preserve"> وجاء في تفسير الجلالين</w:t>
      </w:r>
      <w:r>
        <w:rPr>
          <w:rFonts w:hint="cs"/>
          <w:rtl/>
        </w:rPr>
        <w:t xml:space="preserve">: </w:t>
      </w:r>
      <w:r w:rsidR="00CE4C70">
        <w:rPr>
          <w:rFonts w:hint="cs"/>
          <w:rtl/>
        </w:rPr>
        <w:t>"وهو أهون عليه</w:t>
      </w:r>
      <w:r>
        <w:rPr>
          <w:rFonts w:hint="cs"/>
          <w:rtl/>
        </w:rPr>
        <w:t xml:space="preserve"> </w:t>
      </w:r>
      <w:r w:rsidR="00CE4C70">
        <w:rPr>
          <w:rFonts w:hint="cs"/>
          <w:rtl/>
        </w:rPr>
        <w:t xml:space="preserve">من البدء بالنظر إلى ما عند المخاطبين من أن إعادة الشيء أسهل من ابتدائه وإلا فهما عند الله تعالى سواء في السهولة " أهـ </w:t>
      </w:r>
      <w:r w:rsidR="003D2693">
        <w:rPr>
          <w:rFonts w:hint="cs"/>
          <w:rtl/>
        </w:rPr>
        <w:t>[</w:t>
      </w:r>
      <w:r w:rsidR="00CE4C70">
        <w:rPr>
          <w:rFonts w:hint="cs"/>
          <w:rtl/>
        </w:rPr>
        <w:t>تفسير الجلالين ج</w:t>
      </w:r>
      <w:r>
        <w:rPr>
          <w:rFonts w:hint="cs"/>
          <w:rtl/>
        </w:rPr>
        <w:t xml:space="preserve">: </w:t>
      </w:r>
      <w:r w:rsidR="00CE4C70">
        <w:rPr>
          <w:rFonts w:hint="cs"/>
          <w:rtl/>
        </w:rPr>
        <w:t>1 ص</w:t>
      </w:r>
      <w:r>
        <w:rPr>
          <w:rFonts w:hint="cs"/>
          <w:rtl/>
        </w:rPr>
        <w:t xml:space="preserve">: </w:t>
      </w:r>
      <w:r w:rsidR="00CE4C70">
        <w:rPr>
          <w:rFonts w:hint="cs"/>
          <w:rtl/>
        </w:rPr>
        <w:t>534</w:t>
      </w:r>
      <w:r w:rsidR="003D2693">
        <w:rPr>
          <w:rFonts w:hint="cs"/>
          <w:rtl/>
        </w:rPr>
        <w:t>]،</w:t>
      </w:r>
      <w:r w:rsidR="00CE4C70">
        <w:rPr>
          <w:rFonts w:hint="cs"/>
          <w:rtl/>
        </w:rPr>
        <w:t xml:space="preserve"> وقال الألوسي</w:t>
      </w:r>
      <w:r>
        <w:rPr>
          <w:rFonts w:hint="cs"/>
          <w:rtl/>
        </w:rPr>
        <w:t xml:space="preserve">: </w:t>
      </w:r>
      <w:r w:rsidR="00CE4C70">
        <w:rPr>
          <w:rFonts w:hint="cs"/>
          <w:rtl/>
        </w:rPr>
        <w:t>" و أهون للتفضيل أي والإعادة أسهل على الله تعالى من المبدأ والأسهلية على طريقة التمثيل بالنسبة لما يفعله البشر مما يقدرون عليه فإن إعادة شيء من مادته الأولى أهون عليهم من إيجاده إبتداء والمراد التقريب لعقول الجهلة المنكرين للبعث وإلا فكل الممكنات بالنسبة إلى قدرته تعالى عز وجل سواء فكأنه قيل</w:t>
      </w:r>
      <w:r>
        <w:rPr>
          <w:rFonts w:hint="cs"/>
          <w:rtl/>
        </w:rPr>
        <w:t xml:space="preserve"> </w:t>
      </w:r>
      <w:r w:rsidR="00CE4C70">
        <w:rPr>
          <w:rFonts w:hint="cs"/>
          <w:rtl/>
        </w:rPr>
        <w:t>وهو أهون عليه</w:t>
      </w:r>
      <w:r>
        <w:rPr>
          <w:rFonts w:hint="cs"/>
          <w:rtl/>
        </w:rPr>
        <w:t xml:space="preserve"> </w:t>
      </w:r>
      <w:r w:rsidR="00CE4C70">
        <w:rPr>
          <w:rFonts w:hint="cs"/>
          <w:rtl/>
        </w:rPr>
        <w:t xml:space="preserve">بالإضافة إلى قدركم والقياس على أصولكم " أهـ </w:t>
      </w:r>
      <w:r w:rsidR="003D2693">
        <w:rPr>
          <w:rFonts w:hint="cs"/>
          <w:rtl/>
        </w:rPr>
        <w:t>[</w:t>
      </w:r>
      <w:r w:rsidR="00CE4C70">
        <w:rPr>
          <w:rFonts w:hint="cs"/>
          <w:rtl/>
        </w:rPr>
        <w:t>روح المعاني ج</w:t>
      </w:r>
      <w:r>
        <w:rPr>
          <w:rFonts w:hint="cs"/>
          <w:rtl/>
        </w:rPr>
        <w:t xml:space="preserve">: </w:t>
      </w:r>
      <w:r w:rsidR="00CE4C70">
        <w:rPr>
          <w:rFonts w:hint="cs"/>
          <w:rtl/>
        </w:rPr>
        <w:t>21 ص</w:t>
      </w:r>
      <w:r>
        <w:rPr>
          <w:rFonts w:hint="cs"/>
          <w:rtl/>
        </w:rPr>
        <w:t xml:space="preserve">: </w:t>
      </w:r>
      <w:r w:rsidR="00CE4C70">
        <w:rPr>
          <w:rFonts w:hint="cs"/>
          <w:rtl/>
        </w:rPr>
        <w:t>36</w:t>
      </w:r>
      <w:r w:rsidR="003D2693">
        <w:rPr>
          <w:rFonts w:hint="cs"/>
          <w:rtl/>
        </w:rPr>
        <w:t>]،</w:t>
      </w:r>
      <w:r w:rsidR="00CE4C70">
        <w:rPr>
          <w:rFonts w:hint="cs"/>
          <w:rtl/>
        </w:rPr>
        <w:t xml:space="preserve"> فلا يظن مسلم أن الأمر بالنسبة لله تعالى فيه شيء هَيِّن وشيء أَهْوَن، وشيء شاقّ، فالمراد بهذه الألفاظ تقريب المعنى إلى أذهاننا</w:t>
      </w:r>
      <w:r w:rsidR="003D2693">
        <w:rPr>
          <w:rFonts w:hint="cs"/>
          <w:rtl/>
        </w:rPr>
        <w:t>،</w:t>
      </w:r>
      <w:r w:rsidR="00CE4C70">
        <w:rPr>
          <w:rFonts w:hint="cs"/>
          <w:rtl/>
        </w:rPr>
        <w:t xml:space="preserve"> والله تعالى لا يعجزه شيء ولا يعييه خلق</w:t>
      </w:r>
      <w:r w:rsidR="003D2693">
        <w:rPr>
          <w:rFonts w:hint="cs"/>
          <w:rtl/>
        </w:rPr>
        <w:t>،</w:t>
      </w:r>
      <w:r w:rsidR="00CE4C70">
        <w:rPr>
          <w:rFonts w:hint="cs"/>
          <w:rtl/>
        </w:rPr>
        <w:t xml:space="preserve"> بل يقول للشيء كُنْ فيكون</w:t>
      </w:r>
      <w:r>
        <w:rPr>
          <w:rFonts w:hint="cs"/>
          <w:rtl/>
        </w:rPr>
        <w:t xml:space="preserve">: </w:t>
      </w:r>
      <w:r w:rsidR="003D2693">
        <w:rPr>
          <w:rFonts w:hint="cs"/>
          <w:bCs/>
          <w:rtl/>
        </w:rPr>
        <w:t>{</w:t>
      </w:r>
      <w:r w:rsidR="00CE4C70">
        <w:rPr>
          <w:rFonts w:hint="cs"/>
          <w:bCs/>
          <w:rtl/>
        </w:rPr>
        <w:t>إِنَّمَآ أَمْرُهُ إِذَآ أَرَادَ شَيْئاً أَن يَقُولَ لَهُ كُن فَيَكُونُ</w:t>
      </w:r>
      <w:r w:rsidR="003D2693">
        <w:rPr>
          <w:rFonts w:hint="cs"/>
          <w:bCs/>
          <w:rtl/>
        </w:rPr>
        <w:t>}</w:t>
      </w:r>
      <w:r w:rsidR="00CE4C70">
        <w:rPr>
          <w:rFonts w:hint="cs"/>
          <w:bCs/>
          <w:rtl/>
        </w:rPr>
        <w:t xml:space="preserve"> </w:t>
      </w:r>
      <w:r w:rsidR="00CE4C70">
        <w:rPr>
          <w:rFonts w:hint="cs"/>
          <w:rtl/>
        </w:rPr>
        <w:t>[يس</w:t>
      </w:r>
      <w:r>
        <w:rPr>
          <w:rFonts w:hint="cs"/>
          <w:rtl/>
        </w:rPr>
        <w:t xml:space="preserve">: </w:t>
      </w:r>
      <w:r w:rsidR="00CE4C70">
        <w:rPr>
          <w:rFonts w:hint="cs"/>
          <w:rtl/>
        </w:rPr>
        <w:t>82]</w:t>
      </w:r>
      <w:r w:rsidR="003D2693">
        <w:rPr>
          <w:rFonts w:hint="cs"/>
          <w:rtl/>
        </w:rPr>
        <w:t>،</w:t>
      </w:r>
      <w:r w:rsidR="00CE4C70">
        <w:rPr>
          <w:rFonts w:hint="cs"/>
          <w:rtl/>
        </w:rPr>
        <w:t xml:space="preserve"> وظاهر الآيات محال على الله تعالى</w:t>
      </w:r>
      <w:r w:rsidR="003D2693">
        <w:rPr>
          <w:rFonts w:hint="cs"/>
          <w:rtl/>
        </w:rPr>
        <w:t>،</w:t>
      </w:r>
      <w:r w:rsidR="00CE4C70">
        <w:rPr>
          <w:rFonts w:hint="cs"/>
          <w:rtl/>
        </w:rPr>
        <w:t xml:space="preserve"> </w:t>
      </w:r>
    </w:p>
    <w:p w14:paraId="3DF64A2C" w14:textId="35A78DE4" w:rsidR="00CE4C70" w:rsidRDefault="00B23C50" w:rsidP="00B23C50">
      <w:pPr>
        <w:rPr>
          <w:b/>
          <w:rtl/>
        </w:rPr>
      </w:pPr>
      <w:r>
        <w:rPr>
          <w:rFonts w:hint="cs"/>
          <w:bCs/>
          <w:rtl/>
        </w:rPr>
        <w:t>(</w:t>
      </w:r>
      <w:r w:rsidR="00CE4C70">
        <w:rPr>
          <w:rFonts w:hint="cs"/>
          <w:bCs/>
          <w:rtl/>
        </w:rPr>
        <w:t>ح</w:t>
      </w:r>
      <w:r>
        <w:rPr>
          <w:rFonts w:hint="cs"/>
          <w:bCs/>
          <w:rtl/>
        </w:rPr>
        <w:t>)</w:t>
      </w:r>
      <w:r w:rsidR="00CE4C70">
        <w:rPr>
          <w:rFonts w:hint="cs"/>
          <w:bCs/>
          <w:rtl/>
        </w:rPr>
        <w:t xml:space="preserve"> وهناك آيات ظاهرها أنّ الله تعالى</w:t>
      </w:r>
      <w:r w:rsidR="00CE4C70">
        <w:rPr>
          <w:rFonts w:hint="cs"/>
          <w:rtl/>
        </w:rPr>
        <w:t xml:space="preserve"> محيط بالعالم وأنّ احاطته بالعالم حسية</w:t>
      </w:r>
      <w:r w:rsidR="003D2693">
        <w:rPr>
          <w:rFonts w:hint="cs"/>
          <w:rtl/>
        </w:rPr>
        <w:t>،،</w:t>
      </w:r>
      <w:r w:rsidR="00CE4C70">
        <w:rPr>
          <w:rFonts w:hint="cs"/>
          <w:rtl/>
        </w:rPr>
        <w:t xml:space="preserve"> واعتقاد هذا الظاهر كفر</w:t>
      </w:r>
      <w:r w:rsidR="003D2693">
        <w:rPr>
          <w:rFonts w:hint="cs"/>
          <w:rtl/>
        </w:rPr>
        <w:t>،</w:t>
      </w:r>
      <w:r w:rsidR="00CE4C70">
        <w:rPr>
          <w:rFonts w:hint="cs"/>
          <w:rtl/>
        </w:rPr>
        <w:t xml:space="preserve"> لأنّ معناه أنّ العالم كله محاط بالرحمن وأنّ الكون بما فيه داخل الرحمن</w:t>
      </w:r>
      <w:r w:rsidR="003D2693">
        <w:rPr>
          <w:rFonts w:hint="cs"/>
          <w:rtl/>
        </w:rPr>
        <w:t>،</w:t>
      </w:r>
      <w:r w:rsidR="00CE4C70">
        <w:rPr>
          <w:rFonts w:hint="cs"/>
          <w:rtl/>
        </w:rPr>
        <w:t xml:space="preserve"> تعالى الله عن ذلك علواً كبيرا</w:t>
      </w:r>
      <w:r w:rsidR="003D2693">
        <w:rPr>
          <w:rFonts w:hint="cs"/>
          <w:rtl/>
        </w:rPr>
        <w:t>،</w:t>
      </w:r>
      <w:r w:rsidR="00CE4C70">
        <w:rPr>
          <w:rFonts w:hint="cs"/>
          <w:rtl/>
        </w:rPr>
        <w:t xml:space="preserve"> ومن هذه الآيات</w:t>
      </w:r>
      <w:r w:rsidR="003D2693">
        <w:rPr>
          <w:rFonts w:hint="cs"/>
          <w:rtl/>
        </w:rPr>
        <w:t>،</w:t>
      </w:r>
      <w:r w:rsidR="00CE4C70">
        <w:rPr>
          <w:rFonts w:hint="cs"/>
          <w:rtl/>
          <w:lang w:bidi="ar-KW"/>
        </w:rPr>
        <w:t xml:space="preserve"> قوله تعالى</w:t>
      </w:r>
      <w:r>
        <w:rPr>
          <w:rFonts w:hint="cs"/>
          <w:rtl/>
          <w:lang w:bidi="ar-KW"/>
        </w:rPr>
        <w:t xml:space="preserve">: </w:t>
      </w:r>
      <w:r w:rsidR="003D2693">
        <w:rPr>
          <w:rFonts w:hint="cs"/>
          <w:rtl/>
          <w:lang w:bidi="ar-KW"/>
        </w:rPr>
        <w:t>{</w:t>
      </w:r>
      <w:r w:rsidR="00CE4C70">
        <w:rPr>
          <w:rFonts w:hint="cs"/>
          <w:rtl/>
        </w:rPr>
        <w:t>وَلِلَّهِ مَا فِي السَّمَوَاتِ وَمَا فِي الْأَرْضِ وَكَانَ اللَّهُ بِكُلِّ شَيْءٍ مُحِيطًا (126)</w:t>
      </w:r>
      <w:r w:rsidR="003D2693">
        <w:rPr>
          <w:rFonts w:hint="cs"/>
          <w:rtl/>
        </w:rPr>
        <w:t>}</w:t>
      </w:r>
      <w:r w:rsidR="00CE4C70">
        <w:rPr>
          <w:rFonts w:hint="cs"/>
          <w:rtl/>
        </w:rPr>
        <w:t xml:space="preserve"> </w:t>
      </w:r>
      <w:r w:rsidR="003D2693">
        <w:rPr>
          <w:rFonts w:hint="cs"/>
          <w:rtl/>
        </w:rPr>
        <w:t>[</w:t>
      </w:r>
      <w:r w:rsidR="00CE4C70">
        <w:rPr>
          <w:rFonts w:hint="cs"/>
          <w:rtl/>
        </w:rPr>
        <w:t>النساء</w:t>
      </w:r>
      <w:r>
        <w:rPr>
          <w:rFonts w:hint="cs"/>
          <w:rtl/>
        </w:rPr>
        <w:t xml:space="preserve">: </w:t>
      </w:r>
      <w:r w:rsidR="00CE4C70">
        <w:rPr>
          <w:rFonts w:hint="cs"/>
          <w:rtl/>
        </w:rPr>
        <w:t>126</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أَلَا إِنَّهُمْ فِي مِرْيَةٍ مِنْ لِقَاءِ رَبِّهِمْ أَلَا إِنَّهُ بِكُلِّ شَيْءٍ مُحِيطٌ (54)</w:t>
      </w:r>
      <w:r w:rsidR="003D2693">
        <w:rPr>
          <w:rFonts w:hint="cs"/>
          <w:rtl/>
        </w:rPr>
        <w:t>}</w:t>
      </w:r>
      <w:r w:rsidR="00CE4C70">
        <w:rPr>
          <w:rFonts w:hint="cs"/>
          <w:rtl/>
        </w:rPr>
        <w:t xml:space="preserve"> </w:t>
      </w:r>
      <w:r w:rsidR="003D2693">
        <w:rPr>
          <w:rFonts w:hint="cs"/>
          <w:rtl/>
        </w:rPr>
        <w:t>[</w:t>
      </w:r>
      <w:r w:rsidR="00CE4C70">
        <w:rPr>
          <w:rFonts w:hint="cs"/>
          <w:rtl/>
        </w:rPr>
        <w:t>فصلت</w:t>
      </w:r>
      <w:r>
        <w:rPr>
          <w:rFonts w:hint="cs"/>
          <w:rtl/>
        </w:rPr>
        <w:t xml:space="preserve">: </w:t>
      </w:r>
      <w:r w:rsidR="00CE4C70">
        <w:rPr>
          <w:rFonts w:hint="cs"/>
          <w:rtl/>
        </w:rPr>
        <w:t>54</w:t>
      </w:r>
      <w:r w:rsidR="003D2693">
        <w:rPr>
          <w:rFonts w:hint="cs"/>
          <w:rtl/>
        </w:rPr>
        <w:t>]،</w:t>
      </w:r>
      <w:r w:rsidR="00CE4C70">
        <w:rPr>
          <w:rFonts w:hint="cs"/>
          <w:rtl/>
        </w:rPr>
        <w:t xml:space="preserve"> وهذه الادلة ظاهرها يفيد إحاطة الله تعالى الذاتية بكل شيء</w:t>
      </w:r>
      <w:r w:rsidR="003D2693">
        <w:rPr>
          <w:rFonts w:hint="cs"/>
          <w:rtl/>
        </w:rPr>
        <w:t>،</w:t>
      </w:r>
      <w:r w:rsidR="00CE4C70">
        <w:rPr>
          <w:rFonts w:hint="cs"/>
          <w:rtl/>
        </w:rPr>
        <w:t xml:space="preserve"> وهذا الظاهر محال على الله تعالى</w:t>
      </w:r>
      <w:r>
        <w:rPr>
          <w:rFonts w:hint="cs"/>
          <w:rtl/>
        </w:rPr>
        <w:t xml:space="preserve">، </w:t>
      </w:r>
      <w:r w:rsidR="00CE4C70">
        <w:rPr>
          <w:rFonts w:hint="cs"/>
          <w:rtl/>
        </w:rPr>
        <w:t>واعتقاد هذا الظاهر كفر</w:t>
      </w:r>
      <w:r w:rsidR="003D2693">
        <w:rPr>
          <w:rFonts w:hint="cs"/>
          <w:rtl/>
        </w:rPr>
        <w:t>،</w:t>
      </w:r>
      <w:r w:rsidR="00CE4C70">
        <w:rPr>
          <w:rFonts w:hint="cs"/>
          <w:rtl/>
        </w:rPr>
        <w:t xml:space="preserve"> لأنّ الله تعالى تقدس وتنزه عن معاني الحلول والاتحاد ومعاني المماسة والاتصال ليس كذاته ذات</w:t>
      </w:r>
      <w:r>
        <w:rPr>
          <w:rFonts w:hint="cs"/>
          <w:rtl/>
        </w:rPr>
        <w:t xml:space="preserve"> </w:t>
      </w:r>
      <w:r w:rsidR="00CE4C70">
        <w:rPr>
          <w:rFonts w:hint="cs"/>
          <w:rtl/>
        </w:rPr>
        <w:t>تنزه عن كل ما خطر بقلوب البشر له الكمال والتنزيه المطلقين في ذاته وصفاته وافعاله ليس كمثله شيء ولا نحيط به علما</w:t>
      </w:r>
      <w:r w:rsidR="003D2693">
        <w:rPr>
          <w:rFonts w:hint="cs"/>
          <w:rtl/>
        </w:rPr>
        <w:t>،</w:t>
      </w:r>
      <w:r w:rsidR="00CE4C70">
        <w:rPr>
          <w:rFonts w:hint="cs"/>
          <w:rtl/>
        </w:rPr>
        <w:t xml:space="preserve"> نعجز عن ادراك ذاته</w:t>
      </w:r>
      <w:r w:rsidR="003D2693">
        <w:rPr>
          <w:rFonts w:hint="cs"/>
          <w:rtl/>
        </w:rPr>
        <w:t>،</w:t>
      </w:r>
      <w:r w:rsidR="00CE4C70">
        <w:rPr>
          <w:rFonts w:hint="cs"/>
          <w:rtl/>
        </w:rPr>
        <w:t xml:space="preserve"> وما نستطيع ان نقدره قدره</w:t>
      </w:r>
      <w:r w:rsidR="003D2693">
        <w:rPr>
          <w:rFonts w:hint="cs"/>
          <w:rtl/>
        </w:rPr>
        <w:t>،</w:t>
      </w:r>
      <w:r w:rsidR="00CE4C70">
        <w:rPr>
          <w:rFonts w:hint="cs"/>
          <w:rtl/>
        </w:rPr>
        <w:t xml:space="preserve"> لا نحصي ثناءً عليه</w:t>
      </w:r>
      <w:r w:rsidR="003D2693">
        <w:rPr>
          <w:rFonts w:hint="cs"/>
          <w:rtl/>
        </w:rPr>
        <w:t>،</w:t>
      </w:r>
      <w:r w:rsidR="00CE4C70">
        <w:rPr>
          <w:rFonts w:hint="cs"/>
          <w:rtl/>
        </w:rPr>
        <w:t xml:space="preserve"> هو كما أثنى على نفسه</w:t>
      </w:r>
      <w:r w:rsidR="003D2693">
        <w:rPr>
          <w:rFonts w:hint="cs"/>
          <w:rtl/>
        </w:rPr>
        <w:t>،</w:t>
      </w:r>
      <w:r w:rsidR="00CE4C70">
        <w:rPr>
          <w:rFonts w:hint="cs"/>
          <w:rtl/>
        </w:rPr>
        <w:t xml:space="preserve"> وقد حمل العلماء المتخصصون في العقيدة الإحاطة على إحاطة العلم والسمع والبصر والقدرة</w:t>
      </w:r>
      <w:r w:rsidR="003D2693">
        <w:rPr>
          <w:rFonts w:hint="cs"/>
          <w:rtl/>
        </w:rPr>
        <w:t>،</w:t>
      </w:r>
      <w:r w:rsidR="00CE4C70">
        <w:rPr>
          <w:rFonts w:hint="cs"/>
          <w:rtl/>
        </w:rPr>
        <w:t xml:space="preserve"> وذلك للتنزيه وابعاد شبهة الحلول والاتحاد مع المخلوقات</w:t>
      </w:r>
      <w:r w:rsidR="003D2693">
        <w:rPr>
          <w:rFonts w:hint="cs"/>
          <w:rtl/>
        </w:rPr>
        <w:t>،</w:t>
      </w:r>
      <w:r w:rsidR="00CE4C70">
        <w:rPr>
          <w:rFonts w:hint="cs"/>
          <w:rtl/>
        </w:rPr>
        <w:t xml:space="preserve"> كما حملوا متشابه الآيات السابقة على المحكم من قوله تعالى</w:t>
      </w:r>
      <w:r>
        <w:rPr>
          <w:rFonts w:hint="cs"/>
          <w:rtl/>
        </w:rPr>
        <w:t xml:space="preserve">: </w:t>
      </w:r>
      <w:r w:rsidR="003D2693">
        <w:rPr>
          <w:rFonts w:hint="cs"/>
          <w:rtl/>
        </w:rPr>
        <w:t>{</w:t>
      </w:r>
      <w:r w:rsidR="00CE4C70">
        <w:rPr>
          <w:rFonts w:hint="cs"/>
          <w:rtl/>
        </w:rPr>
        <w:t>وَأَنَّ اللَّهَ قَدْ أَحَاطَ بِكُلِّ شَيْءٍ عِلْمًا</w:t>
      </w:r>
      <w:r w:rsidR="003D2693">
        <w:rPr>
          <w:rFonts w:hint="cs"/>
          <w:rtl/>
        </w:rPr>
        <w:t>}</w:t>
      </w:r>
      <w:r w:rsidR="00CE4C70">
        <w:rPr>
          <w:rFonts w:hint="cs"/>
          <w:rtl/>
        </w:rPr>
        <w:t xml:space="preserve"> </w:t>
      </w:r>
      <w:r w:rsidR="003D2693">
        <w:rPr>
          <w:rFonts w:hint="cs"/>
          <w:rtl/>
        </w:rPr>
        <w:t>[</w:t>
      </w:r>
      <w:r w:rsidR="00CE4C70">
        <w:rPr>
          <w:rFonts w:hint="cs"/>
          <w:rtl/>
        </w:rPr>
        <w:t>الطلاق</w:t>
      </w:r>
      <w:r>
        <w:rPr>
          <w:rFonts w:hint="cs"/>
          <w:rtl/>
        </w:rPr>
        <w:t xml:space="preserve">: </w:t>
      </w:r>
      <w:r w:rsidR="00CE4C70">
        <w:rPr>
          <w:rFonts w:hint="cs"/>
          <w:rtl/>
        </w:rPr>
        <w:t>12</w:t>
      </w:r>
      <w:r w:rsidR="003D2693">
        <w:rPr>
          <w:rFonts w:hint="cs"/>
          <w:rtl/>
        </w:rPr>
        <w:t>]،</w:t>
      </w:r>
      <w:r w:rsidR="00CE4C70">
        <w:rPr>
          <w:rFonts w:hint="cs"/>
          <w:rtl/>
        </w:rPr>
        <w:t xml:space="preserve"> إذ جعلت الآية الإحاطة هي إحاطة العلم</w:t>
      </w:r>
      <w:r w:rsidR="003D2693">
        <w:rPr>
          <w:rFonts w:hint="cs"/>
          <w:rtl/>
        </w:rPr>
        <w:t>،</w:t>
      </w:r>
      <w:r w:rsidR="00CE4C70">
        <w:rPr>
          <w:rFonts w:hint="cs"/>
          <w:rtl/>
        </w:rPr>
        <w:t xml:space="preserve"> وسع ربي كل شيء علما</w:t>
      </w:r>
      <w:r w:rsidR="003D2693">
        <w:rPr>
          <w:rFonts w:hint="cs"/>
          <w:rtl/>
        </w:rPr>
        <w:t>،</w:t>
      </w:r>
      <w:r w:rsidR="00CE4C70">
        <w:rPr>
          <w:rFonts w:hint="cs"/>
          <w:rtl/>
        </w:rPr>
        <w:t xml:space="preserve"> </w:t>
      </w:r>
    </w:p>
    <w:p w14:paraId="2C8840CB" w14:textId="0E4DD8D5" w:rsidR="00CE4C70" w:rsidRDefault="00B23C50" w:rsidP="00B23C50">
      <w:pPr>
        <w:rPr>
          <w:b/>
          <w:rtl/>
        </w:rPr>
      </w:pPr>
      <w:r>
        <w:rPr>
          <w:rFonts w:hint="cs"/>
          <w:bCs/>
          <w:rtl/>
        </w:rPr>
        <w:t>(</w:t>
      </w:r>
      <w:r w:rsidR="00CE4C70">
        <w:rPr>
          <w:rFonts w:hint="cs"/>
          <w:bCs/>
          <w:rtl/>
        </w:rPr>
        <w:t>خ</w:t>
      </w:r>
      <w:r>
        <w:rPr>
          <w:rFonts w:hint="cs"/>
          <w:bCs/>
          <w:rtl/>
        </w:rPr>
        <w:t>)</w:t>
      </w:r>
      <w:r w:rsidR="00CE4C70">
        <w:rPr>
          <w:rFonts w:hint="cs"/>
          <w:bCs/>
          <w:rtl/>
        </w:rPr>
        <w:t xml:space="preserve"> وهناك آيات ظاهرها أنّ الله تعالى معنا بذاته</w:t>
      </w:r>
      <w:r w:rsidR="003D2693">
        <w:rPr>
          <w:rFonts w:hint="cs"/>
          <w:bCs/>
          <w:rtl/>
        </w:rPr>
        <w:t>،</w:t>
      </w:r>
      <w:r w:rsidR="00CE4C70">
        <w:rPr>
          <w:rFonts w:hint="cs"/>
          <w:bCs/>
          <w:rtl/>
        </w:rPr>
        <w:t xml:space="preserve"> </w:t>
      </w:r>
      <w:r w:rsidR="00CE4C70">
        <w:rPr>
          <w:rFonts w:hint="cs"/>
          <w:rtl/>
        </w:rPr>
        <w:t>واعتقاد هذا الظاهر كفر</w:t>
      </w:r>
      <w:r w:rsidR="003D2693">
        <w:rPr>
          <w:rFonts w:hint="cs"/>
          <w:rtl/>
        </w:rPr>
        <w:t>،</w:t>
      </w:r>
      <w:r w:rsidR="00CE4C70">
        <w:rPr>
          <w:rFonts w:hint="cs"/>
          <w:rtl/>
        </w:rPr>
        <w:t xml:space="preserve"> لأنّ الله تعالى منزه عن الاتحاد أو الحلول بخلقه</w:t>
      </w:r>
      <w:r w:rsidR="003D2693">
        <w:rPr>
          <w:rFonts w:hint="cs"/>
          <w:rtl/>
        </w:rPr>
        <w:t>،</w:t>
      </w:r>
      <w:r w:rsidR="00CE4C70">
        <w:rPr>
          <w:rFonts w:hint="cs"/>
          <w:bCs/>
          <w:rtl/>
        </w:rPr>
        <w:t xml:space="preserve"> </w:t>
      </w:r>
      <w:r w:rsidR="00CE4C70">
        <w:rPr>
          <w:rFonts w:hint="cs"/>
          <w:rtl/>
        </w:rPr>
        <w:t>ومنزه عن القرب الحسي بالذات</w:t>
      </w:r>
      <w:r w:rsidR="003D2693">
        <w:rPr>
          <w:rFonts w:hint="cs"/>
          <w:rtl/>
        </w:rPr>
        <w:t>،</w:t>
      </w:r>
      <w:r w:rsidR="00CE4C70">
        <w:rPr>
          <w:rFonts w:hint="cs"/>
          <w:rtl/>
        </w:rPr>
        <w:t xml:space="preserve"> ومن هذه الآيات </w:t>
      </w:r>
      <w:r w:rsidR="00CE4C70">
        <w:rPr>
          <w:rFonts w:hint="cs"/>
          <w:rtl/>
          <w:lang w:bidi="ar-KW"/>
        </w:rPr>
        <w:t>قوله تعالى</w:t>
      </w:r>
      <w:r>
        <w:rPr>
          <w:rFonts w:hint="cs"/>
          <w:rtl/>
          <w:lang w:bidi="ar-KW"/>
        </w:rPr>
        <w:t xml:space="preserve">: </w:t>
      </w:r>
      <w:r w:rsidR="003D2693">
        <w:rPr>
          <w:rFonts w:hint="cs"/>
          <w:rtl/>
          <w:lang w:bidi="ar-KW"/>
        </w:rPr>
        <w:t>{</w:t>
      </w:r>
      <w:r w:rsidR="00CE4C70">
        <w:rPr>
          <w:rFonts w:hint="cs"/>
          <w:rtl/>
        </w:rPr>
        <w:t>وَإِذَا سَأَلَكَ عِبَادِي عَنِّي فَإِنِّي قَرِيبٌ أُجِيبُ دَعْوَةَ الدَّاعِ إِذَا دَعَانِ</w:t>
      </w:r>
      <w:r w:rsidR="003D2693">
        <w:rPr>
          <w:rFonts w:hint="cs"/>
          <w:rtl/>
        </w:rPr>
        <w:t>}</w:t>
      </w:r>
      <w:r w:rsidR="00CE4C70">
        <w:rPr>
          <w:rFonts w:hint="cs"/>
          <w:rtl/>
        </w:rPr>
        <w:t xml:space="preserve"> </w:t>
      </w:r>
      <w:r w:rsidR="003D2693">
        <w:rPr>
          <w:rFonts w:hint="cs"/>
          <w:rtl/>
        </w:rPr>
        <w:t>[</w:t>
      </w:r>
      <w:r w:rsidR="00CE4C70">
        <w:rPr>
          <w:rFonts w:hint="cs"/>
          <w:rtl/>
        </w:rPr>
        <w:t>البقرة</w:t>
      </w:r>
      <w:r>
        <w:rPr>
          <w:rFonts w:hint="cs"/>
          <w:rtl/>
        </w:rPr>
        <w:t xml:space="preserve">: </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فَاسْتَغْفِرُوهُ ثُمَّ تُوبُوا إِلَيْهِ إِنَّ رَبِّي قَرِيبٌ مُجِيبٌ</w:t>
      </w:r>
      <w:r w:rsidR="003D2693">
        <w:rPr>
          <w:rFonts w:hint="cs"/>
          <w:rtl/>
        </w:rPr>
        <w:t>}</w:t>
      </w:r>
      <w:r w:rsidR="00CE4C70">
        <w:rPr>
          <w:rFonts w:hint="cs"/>
          <w:rtl/>
        </w:rPr>
        <w:t xml:space="preserve"> [هود</w:t>
      </w:r>
      <w:r>
        <w:rPr>
          <w:rFonts w:hint="cs"/>
          <w:rtl/>
        </w:rPr>
        <w:t xml:space="preserve">: </w:t>
      </w:r>
      <w:r w:rsidR="00CE4C70">
        <w:rPr>
          <w:rFonts w:hint="cs"/>
          <w:rtl/>
        </w:rPr>
        <w:t>61</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قُلْ إِنْ ضَلَلْتُ فَإِنَّمَا أَضِلُّ عَلَى نَفْسِي وَإِنِ اهْتَدَيْتُ فَبِمَا يُوحِي إِلَيَّ رَبِّي إِنَّهُ سَمِيعٌ قَرِيبٌ</w:t>
      </w:r>
      <w:r w:rsidR="003D2693">
        <w:rPr>
          <w:rFonts w:hint="cs"/>
          <w:rtl/>
        </w:rPr>
        <w:t>}</w:t>
      </w:r>
      <w:r w:rsidR="00CE4C70">
        <w:rPr>
          <w:rFonts w:hint="cs"/>
          <w:rtl/>
        </w:rPr>
        <w:t xml:space="preserve"> </w:t>
      </w:r>
      <w:r w:rsidR="003D2693">
        <w:rPr>
          <w:rFonts w:hint="cs"/>
          <w:rtl/>
        </w:rPr>
        <w:t>[</w:t>
      </w:r>
      <w:r w:rsidR="00CE4C70">
        <w:rPr>
          <w:rFonts w:hint="cs"/>
          <w:rtl/>
        </w:rPr>
        <w:t>سبأ</w:t>
      </w:r>
      <w:r>
        <w:rPr>
          <w:rFonts w:hint="cs"/>
          <w:rtl/>
        </w:rPr>
        <w:t xml:space="preserve">: </w:t>
      </w:r>
      <w:r w:rsidR="00CE4C70">
        <w:rPr>
          <w:rFonts w:hint="cs"/>
          <w:rtl/>
        </w:rPr>
        <w:t>50</w:t>
      </w:r>
      <w:r w:rsidR="003D2693">
        <w:rPr>
          <w:rFonts w:hint="cs"/>
          <w:rtl/>
        </w:rPr>
        <w:t>]،</w:t>
      </w:r>
      <w:r w:rsidR="00CE4C70">
        <w:rPr>
          <w:rFonts w:hint="cs"/>
          <w:rtl/>
        </w:rPr>
        <w:t>، وقوله تعالى</w:t>
      </w:r>
      <w:r>
        <w:rPr>
          <w:rFonts w:hint="cs"/>
          <w:rtl/>
        </w:rPr>
        <w:t xml:space="preserve">: </w:t>
      </w:r>
      <w:r w:rsidR="003D2693">
        <w:rPr>
          <w:rFonts w:hint="cs"/>
          <w:rtl/>
        </w:rPr>
        <w:t>{</w:t>
      </w:r>
      <w:r w:rsidR="00CE4C70">
        <w:rPr>
          <w:rFonts w:hint="cs"/>
          <w:rtl/>
        </w:rPr>
        <w:t>وَلَقَدْ خَلَقْنَا الْإِنْسَانَ وَنَعْلَمُ مَا تُوَسْوِسُ بِهِ نَفْسُهُ وَنَحْنُ أَقْرَبُ إِلَيْهِ مِنْ حَبْلِ الْوَرِيدِ</w:t>
      </w:r>
      <w:r w:rsidR="003D2693">
        <w:rPr>
          <w:rFonts w:hint="cs"/>
          <w:rtl/>
        </w:rPr>
        <w:t>}</w:t>
      </w:r>
      <w:r w:rsidR="00CE4C70">
        <w:rPr>
          <w:rFonts w:hint="cs"/>
          <w:rtl/>
        </w:rPr>
        <w:t xml:space="preserve"> </w:t>
      </w:r>
      <w:r w:rsidR="003D2693">
        <w:rPr>
          <w:rFonts w:hint="cs"/>
          <w:rtl/>
        </w:rPr>
        <w:t>[</w:t>
      </w:r>
      <w:r w:rsidR="00CE4C70">
        <w:rPr>
          <w:rFonts w:hint="cs"/>
          <w:rtl/>
        </w:rPr>
        <w:t>ق</w:t>
      </w:r>
      <w:r>
        <w:rPr>
          <w:rFonts w:hint="cs"/>
          <w:rtl/>
        </w:rPr>
        <w:t xml:space="preserve">: </w:t>
      </w:r>
      <w:r w:rsidR="00CE4C70">
        <w:rPr>
          <w:rFonts w:hint="cs"/>
          <w:rtl/>
        </w:rPr>
        <w:t>16</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وَنَحْنُ أَقْرَبُ إِلَيْهِ مِنْكُمْ وَلَكِنْ لَا تُبْصِرُونَ</w:t>
      </w:r>
      <w:r w:rsidR="003D2693">
        <w:rPr>
          <w:rFonts w:hint="cs"/>
          <w:rtl/>
        </w:rPr>
        <w:t>}</w:t>
      </w:r>
      <w:r w:rsidR="00CE4C70">
        <w:rPr>
          <w:rFonts w:hint="cs"/>
          <w:rtl/>
        </w:rPr>
        <w:t xml:space="preserve"> </w:t>
      </w:r>
      <w:r w:rsidR="003D2693">
        <w:rPr>
          <w:rFonts w:hint="cs"/>
          <w:rtl/>
        </w:rPr>
        <w:t>[</w:t>
      </w:r>
      <w:r w:rsidR="00CE4C70">
        <w:rPr>
          <w:rFonts w:hint="cs"/>
          <w:rtl/>
        </w:rPr>
        <w:t>الواقعة</w:t>
      </w:r>
      <w:r>
        <w:rPr>
          <w:rFonts w:hint="cs"/>
          <w:rtl/>
        </w:rPr>
        <w:t xml:space="preserve">: </w:t>
      </w:r>
      <w:r w:rsidR="00CE4C70">
        <w:rPr>
          <w:rFonts w:hint="cs"/>
          <w:rtl/>
        </w:rPr>
        <w:t>85</w:t>
      </w:r>
      <w:r w:rsidR="003D2693">
        <w:rPr>
          <w:rFonts w:hint="cs"/>
          <w:rtl/>
        </w:rPr>
        <w:t>]،</w:t>
      </w:r>
      <w:r w:rsidR="00CE4C70">
        <w:rPr>
          <w:rFonts w:hint="cs"/>
          <w:rtl/>
        </w:rPr>
        <w:t xml:space="preserve"> وظاهر هذه الادلة يدل على قرب الله تعالى بذاته من عباده</w:t>
      </w:r>
      <w:r w:rsidR="003D2693">
        <w:rPr>
          <w:rFonts w:hint="cs"/>
          <w:rtl/>
        </w:rPr>
        <w:t>،</w:t>
      </w:r>
      <w:r w:rsidR="00CE4C70">
        <w:rPr>
          <w:rFonts w:hint="cs"/>
          <w:rtl/>
        </w:rPr>
        <w:t xml:space="preserve"> وهذا الظاهر محال على الله تعالى</w:t>
      </w:r>
      <w:r w:rsidR="003D2693">
        <w:rPr>
          <w:rFonts w:hint="cs"/>
          <w:rtl/>
        </w:rPr>
        <w:t>،</w:t>
      </w:r>
      <w:r w:rsidR="00CE4C70">
        <w:rPr>
          <w:rFonts w:hint="cs"/>
          <w:rtl/>
        </w:rPr>
        <w:t xml:space="preserve"> إذ هو قرب منزه عن الاتحاد والحلول والاتصال والانفصال مع خلقه ليس كمثله شيء</w:t>
      </w:r>
      <w:r w:rsidR="003D2693">
        <w:rPr>
          <w:rFonts w:hint="cs"/>
          <w:rtl/>
        </w:rPr>
        <w:t>،</w:t>
      </w:r>
      <w:r w:rsidR="00CE4C70">
        <w:rPr>
          <w:rFonts w:hint="cs"/>
          <w:rtl/>
        </w:rPr>
        <w:t xml:space="preserve"> وقد حمل العلماء المتخصصون في العقيدة القرب على قرب العلم والسمع والبصر والقدرة</w:t>
      </w:r>
      <w:r w:rsidR="003D2693">
        <w:rPr>
          <w:rFonts w:hint="cs"/>
          <w:rtl/>
        </w:rPr>
        <w:t>،</w:t>
      </w:r>
      <w:r w:rsidR="00CE4C70">
        <w:rPr>
          <w:rFonts w:hint="cs"/>
          <w:rtl/>
        </w:rPr>
        <w:t xml:space="preserve"> وقرب الملائكة</w:t>
      </w:r>
      <w:r w:rsidR="003D2693">
        <w:rPr>
          <w:rFonts w:hint="cs"/>
          <w:rtl/>
        </w:rPr>
        <w:t>،</w:t>
      </w:r>
      <w:r w:rsidR="00CE4C70">
        <w:rPr>
          <w:rFonts w:hint="cs"/>
          <w:rtl/>
        </w:rPr>
        <w:t xml:space="preserve"> وذلك للتنزيه وابعاد شبهة الحلول والاتحاد مع المخلوقات</w:t>
      </w:r>
      <w:r w:rsidR="003D2693">
        <w:rPr>
          <w:rFonts w:hint="cs"/>
          <w:rtl/>
        </w:rPr>
        <w:t>،</w:t>
      </w:r>
      <w:r w:rsidR="00CE4C70">
        <w:rPr>
          <w:rFonts w:hint="cs"/>
          <w:rtl/>
        </w:rPr>
        <w:t xml:space="preserve"> </w:t>
      </w:r>
    </w:p>
    <w:p w14:paraId="022A782D" w14:textId="087E25E4" w:rsidR="00CE4C70" w:rsidRDefault="00B23C50" w:rsidP="00B23C50">
      <w:pPr>
        <w:rPr>
          <w:b/>
          <w:rtl/>
        </w:rPr>
      </w:pPr>
      <w:r>
        <w:rPr>
          <w:rFonts w:hint="cs"/>
          <w:bCs/>
          <w:rtl/>
        </w:rPr>
        <w:t>(</w:t>
      </w:r>
      <w:r w:rsidR="00CE4C70">
        <w:rPr>
          <w:rFonts w:hint="cs"/>
          <w:bCs/>
          <w:rtl/>
        </w:rPr>
        <w:t>د</w:t>
      </w:r>
      <w:r>
        <w:rPr>
          <w:rFonts w:hint="cs"/>
          <w:bCs/>
          <w:rtl/>
        </w:rPr>
        <w:t>)</w:t>
      </w:r>
      <w:r w:rsidR="00CE4C70">
        <w:rPr>
          <w:rFonts w:hint="cs"/>
          <w:bCs/>
          <w:rtl/>
        </w:rPr>
        <w:t xml:space="preserve"> وهناك آيات ظاهرها - لمن جهل قواعد التقديس - أنّ الله تعالى مستوٍ على عرشه بذاته</w:t>
      </w:r>
      <w:r w:rsidR="003D2693">
        <w:rPr>
          <w:rFonts w:hint="cs"/>
          <w:rtl/>
        </w:rPr>
        <w:t>،</w:t>
      </w:r>
      <w:r w:rsidR="00CE4C70">
        <w:rPr>
          <w:rFonts w:hint="cs"/>
          <w:rtl/>
        </w:rPr>
        <w:t xml:space="preserve"> يجلس على عرشه بذاته ويستقر عليه بذاته</w:t>
      </w:r>
      <w:r w:rsidR="003D2693">
        <w:rPr>
          <w:rFonts w:hint="cs"/>
          <w:rtl/>
        </w:rPr>
        <w:t>،</w:t>
      </w:r>
      <w:r w:rsidR="00CE4C70">
        <w:rPr>
          <w:rFonts w:hint="cs"/>
          <w:rtl/>
        </w:rPr>
        <w:t xml:space="preserve"> وأنّ العرش مكان الرحمن واعتقاد هذا الظاهر جهل وضلال</w:t>
      </w:r>
      <w:r w:rsidR="003D2693">
        <w:rPr>
          <w:rFonts w:hint="cs"/>
          <w:rtl/>
        </w:rPr>
        <w:t>،</w:t>
      </w:r>
      <w:r w:rsidR="00CE4C70">
        <w:rPr>
          <w:rFonts w:hint="cs"/>
          <w:rtl/>
        </w:rPr>
        <w:t xml:space="preserve"> لأنّ العرش خلق من خلق الله</w:t>
      </w:r>
      <w:r w:rsidR="003D2693">
        <w:rPr>
          <w:rFonts w:hint="cs"/>
          <w:rtl/>
        </w:rPr>
        <w:t>،</w:t>
      </w:r>
      <w:r w:rsidR="00CE4C70">
        <w:rPr>
          <w:rFonts w:hint="cs"/>
          <w:rtl/>
        </w:rPr>
        <w:t xml:space="preserve"> ولا يجوز في حق الله تعالى المماسة والاتصال مع شيء من خلقه</w:t>
      </w:r>
      <w:r w:rsidR="003D2693">
        <w:rPr>
          <w:rFonts w:hint="cs"/>
          <w:rtl/>
        </w:rPr>
        <w:t>،</w:t>
      </w:r>
      <w:r w:rsidR="00CE4C70">
        <w:rPr>
          <w:rFonts w:hint="cs"/>
          <w:rtl/>
        </w:rPr>
        <w:t xml:space="preserve"> كما لا يجوز في حق الله تعالى الحيز والحد والمقدار</w:t>
      </w:r>
      <w:r w:rsidR="003D2693">
        <w:rPr>
          <w:rFonts w:hint="cs"/>
          <w:rtl/>
        </w:rPr>
        <w:t>،</w:t>
      </w:r>
      <w:r w:rsidR="00CE4C70">
        <w:rPr>
          <w:rFonts w:hint="cs"/>
          <w:rtl/>
        </w:rPr>
        <w:t xml:space="preserve"> كما أنّ من لوازم هذا كون العرش أكبر من ذات الرحمن</w:t>
      </w:r>
      <w:r w:rsidR="003D2693">
        <w:rPr>
          <w:rFonts w:hint="cs"/>
          <w:rtl/>
        </w:rPr>
        <w:t>،</w:t>
      </w:r>
      <w:r w:rsidR="00CE4C70">
        <w:rPr>
          <w:rFonts w:hint="cs"/>
          <w:rtl/>
        </w:rPr>
        <w:t xml:space="preserve"> وعقيدة كل المسلمين عدا المجسمة أنّ الله تعالى أكبر من كل شيء</w:t>
      </w:r>
      <w:r w:rsidR="003D2693">
        <w:rPr>
          <w:rFonts w:hint="cs"/>
          <w:rtl/>
        </w:rPr>
        <w:t>،</w:t>
      </w:r>
      <w:r w:rsidR="00CE4C70">
        <w:rPr>
          <w:rFonts w:hint="cs"/>
          <w:rtl/>
        </w:rPr>
        <w:t xml:space="preserve"> وأنه الواحد القهار</w:t>
      </w:r>
      <w:r w:rsidR="003D2693">
        <w:rPr>
          <w:rFonts w:hint="cs"/>
          <w:rtl/>
        </w:rPr>
        <w:t>،</w:t>
      </w:r>
      <w:r w:rsidR="00CE4C70">
        <w:rPr>
          <w:rFonts w:hint="cs"/>
          <w:rtl/>
        </w:rPr>
        <w:t xml:space="preserve"> وأنّه الكبير المتعال</w:t>
      </w:r>
      <w:r w:rsidR="003D2693">
        <w:rPr>
          <w:rFonts w:hint="cs"/>
          <w:rtl/>
        </w:rPr>
        <w:t>،</w:t>
      </w:r>
      <w:r w:rsidR="00CE4C70">
        <w:rPr>
          <w:rFonts w:hint="cs"/>
          <w:rtl/>
        </w:rPr>
        <w:t xml:space="preserve"> وأنّه مستغن عن خلقه بما فيهم عرشه وغيره</w:t>
      </w:r>
      <w:r w:rsidR="003D2693">
        <w:rPr>
          <w:rFonts w:hint="cs"/>
          <w:rtl/>
        </w:rPr>
        <w:t>،</w:t>
      </w:r>
      <w:r w:rsidR="00CE4C70">
        <w:rPr>
          <w:rFonts w:hint="cs"/>
          <w:rtl/>
        </w:rPr>
        <w:t xml:space="preserve"> وهو رب العالمين وهو رب العرش وغيره من خلق الله</w:t>
      </w:r>
      <w:r>
        <w:rPr>
          <w:rFonts w:hint="cs"/>
          <w:rtl/>
        </w:rPr>
        <w:t xml:space="preserve">، </w:t>
      </w:r>
      <w:r w:rsidR="00CE4C70">
        <w:rPr>
          <w:rFonts w:hint="cs"/>
          <w:rtl/>
        </w:rPr>
        <w:t>وقد ورد الاستواء في سبعة مواضع من القرآن الكريم كلها تدل لمن تدبرها بقرآئنها كما ذكرناها في الباب الأول</w:t>
      </w:r>
      <w:r>
        <w:rPr>
          <w:rFonts w:hint="cs"/>
          <w:rtl/>
        </w:rPr>
        <w:t xml:space="preserve">: </w:t>
      </w:r>
      <w:r w:rsidR="00CE4C70">
        <w:rPr>
          <w:rFonts w:hint="cs"/>
          <w:rtl/>
        </w:rPr>
        <w:t>القاعدة الثامنة</w:t>
      </w:r>
      <w:r>
        <w:rPr>
          <w:rFonts w:hint="cs"/>
          <w:rtl/>
        </w:rPr>
        <w:t xml:space="preserve">: </w:t>
      </w:r>
      <w:r w:rsidR="00CE4C70">
        <w:rPr>
          <w:rFonts w:hint="cs"/>
          <w:rtl/>
        </w:rPr>
        <w:t>فقه العلم بالقرب مع الاستواء مع الإحاطة في حق ذات الله تعالى</w:t>
      </w:r>
      <w:r w:rsidR="003D2693">
        <w:rPr>
          <w:rFonts w:hint="cs"/>
          <w:rtl/>
        </w:rPr>
        <w:t>،</w:t>
      </w:r>
      <w:r w:rsidR="00CE4C70">
        <w:rPr>
          <w:rFonts w:hint="cs"/>
          <w:rtl/>
        </w:rPr>
        <w:t xml:space="preserve"> بأن الاستواء المقصود هو استواء ملك وقهر وتسخير وهيمنة وربوبية للعالم</w:t>
      </w:r>
      <w:r w:rsidR="003D2693">
        <w:rPr>
          <w:rFonts w:hint="cs"/>
          <w:rtl/>
        </w:rPr>
        <w:t>،</w:t>
      </w:r>
      <w:r w:rsidR="00CE4C70">
        <w:rPr>
          <w:rFonts w:hint="cs"/>
          <w:rtl/>
        </w:rPr>
        <w:t>وبيان كمال قدرته التامة سبحانه في تدابير الملك والملكوت</w:t>
      </w:r>
      <w:r w:rsidR="003D2693">
        <w:rPr>
          <w:rFonts w:hint="cs"/>
          <w:rtl/>
        </w:rPr>
        <w:t>،</w:t>
      </w:r>
      <w:r w:rsidR="00CE4C70">
        <w:rPr>
          <w:rFonts w:hint="cs"/>
          <w:rtl/>
        </w:rPr>
        <w:t xml:space="preserve"> فهذا هو التمدح المقصود بالاستواء</w:t>
      </w:r>
      <w:r w:rsidR="003D2693">
        <w:rPr>
          <w:rFonts w:hint="cs"/>
          <w:rtl/>
        </w:rPr>
        <w:t>،</w:t>
      </w:r>
      <w:r w:rsidR="00CE4C70">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3D2693">
        <w:rPr>
          <w:rFonts w:hint="cs"/>
          <w:rtl/>
        </w:rPr>
        <w:t>،</w:t>
      </w:r>
      <w:r w:rsidR="00CE4C70">
        <w:rPr>
          <w:rFonts w:hint="cs"/>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3D2693">
        <w:rPr>
          <w:rFonts w:hint="cs"/>
          <w:rtl/>
        </w:rPr>
        <w:t>،</w:t>
      </w:r>
      <w:r w:rsidR="00CE4C70">
        <w:rPr>
          <w:rFonts w:hint="cs"/>
          <w:rtl/>
        </w:rPr>
        <w:t xml:space="preserve"> وأما ما يزعمون من أنه استواء استقرار فهو باطل لأن الله عز وجل منزه عن التغير والحدوث</w:t>
      </w:r>
      <w:r w:rsidR="003D2693">
        <w:rPr>
          <w:rFonts w:hint="cs"/>
          <w:rtl/>
        </w:rPr>
        <w:t>،</w:t>
      </w:r>
      <w:r w:rsidR="00CE4C70">
        <w:rPr>
          <w:rFonts w:hint="cs"/>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sidR="003D2693">
        <w:rPr>
          <w:rFonts w:hint="cs"/>
          <w:rtl/>
        </w:rPr>
        <w:t>،</w:t>
      </w:r>
      <w:r w:rsidR="00CE4C70">
        <w:rPr>
          <w:rFonts w:hint="cs"/>
          <w:rtl/>
        </w:rPr>
        <w:t xml:space="preserve"> والتمدح لا يكون بالكون في المكان ولا بالاستقرار ولكن ببيان صفات القدرة والعظمة وهذا هو مقصود آيات القرآن</w:t>
      </w:r>
      <w:r w:rsidR="003D2693">
        <w:rPr>
          <w:rFonts w:hint="cs"/>
          <w:rtl/>
        </w:rPr>
        <w:t>،</w:t>
      </w:r>
      <w:r w:rsidR="00CE4C70">
        <w:rPr>
          <w:rFonts w:hint="cs"/>
          <w:rtl/>
        </w:rPr>
        <w:t xml:space="preserve"> ومثال ذلك </w:t>
      </w:r>
      <w:r w:rsidR="00CE4C70">
        <w:rPr>
          <w:rFonts w:hint="cs"/>
          <w:bCs/>
          <w:rtl/>
        </w:rPr>
        <w:t>قوله تعالى</w:t>
      </w:r>
      <w:r>
        <w:rPr>
          <w:rFonts w:hint="cs"/>
          <w:rtl/>
        </w:rPr>
        <w:t xml:space="preserve">: </w:t>
      </w:r>
      <w:r w:rsidR="003D2693">
        <w:rPr>
          <w:rFonts w:hint="cs"/>
          <w:rtl/>
        </w:rPr>
        <w:t>{</w:t>
      </w:r>
      <w:r w:rsidR="00CE4C70">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3D2693">
        <w:rPr>
          <w:rFonts w:hint="cs"/>
          <w:rtl/>
        </w:rPr>
        <w:t>}</w:t>
      </w:r>
      <w:r w:rsidR="00CE4C70">
        <w:rPr>
          <w:rFonts w:hint="cs"/>
          <w:rtl/>
        </w:rPr>
        <w:t xml:space="preserve"> [الحديد</w:t>
      </w:r>
      <w:r>
        <w:rPr>
          <w:rFonts w:hint="cs"/>
          <w:rtl/>
        </w:rPr>
        <w:t xml:space="preserve">: </w:t>
      </w:r>
      <w:r w:rsidR="00CE4C70">
        <w:rPr>
          <w:rFonts w:hint="cs"/>
          <w:rtl/>
        </w:rPr>
        <w:t>2 إلى 5</w:t>
      </w:r>
      <w:r w:rsidR="003D2693">
        <w:rPr>
          <w:rFonts w:hint="cs"/>
          <w:rtl/>
        </w:rPr>
        <w:t>]،</w:t>
      </w:r>
      <w:r w:rsidR="00CE4C70">
        <w:rPr>
          <w:rFonts w:hint="cs"/>
          <w:rtl/>
        </w:rPr>
        <w:t xml:space="preserve"> والمفتاح</w:t>
      </w:r>
      <w:r>
        <w:rPr>
          <w:rFonts w:hint="cs"/>
          <w:rtl/>
        </w:rPr>
        <w:t xml:space="preserve">: </w:t>
      </w:r>
      <w:r w:rsidR="00CE4C70">
        <w:rPr>
          <w:rFonts w:hint="cs"/>
          <w:rtl/>
        </w:rPr>
        <w:t>الاستواء هاهنا استواء ملك وربوبية وتدبير بقرائن عديدة لمن تدبرها منه قوله تعالى</w:t>
      </w:r>
      <w:r>
        <w:rPr>
          <w:rFonts w:hint="cs"/>
          <w:rtl/>
        </w:rPr>
        <w:t xml:space="preserve">: </w:t>
      </w:r>
      <w:r w:rsidR="003D2693">
        <w:rPr>
          <w:rFonts w:hint="cs"/>
          <w:rtl/>
        </w:rPr>
        <w:t>{</w:t>
      </w:r>
      <w:r w:rsidR="00CE4C70">
        <w:rPr>
          <w:rFonts w:hint="cs"/>
          <w:rtl/>
        </w:rPr>
        <w:t>له ملك السموات والأرض}</w:t>
      </w:r>
      <w:r w:rsidR="003D2693">
        <w:rPr>
          <w:rFonts w:hint="cs"/>
          <w:rtl/>
        </w:rPr>
        <w:t>،</w:t>
      </w:r>
      <w:r w:rsidR="00CE4C70">
        <w:rPr>
          <w:rFonts w:hint="cs"/>
          <w:rtl/>
        </w:rPr>
        <w:t xml:space="preserve"> وقوله تعالى</w:t>
      </w:r>
      <w:r>
        <w:rPr>
          <w:rFonts w:hint="cs"/>
          <w:rtl/>
        </w:rPr>
        <w:t xml:space="preserve">: </w:t>
      </w:r>
      <w:r w:rsidR="00CE4C70">
        <w:rPr>
          <w:rFonts w:hint="cs"/>
          <w:rtl/>
        </w:rPr>
        <w:t>{خلق السموات والأرض</w:t>
      </w:r>
      <w:r w:rsidR="003D2693">
        <w:rPr>
          <w:rFonts w:hint="cs"/>
          <w:rtl/>
        </w:rPr>
        <w:t>}</w:t>
      </w:r>
      <w:r w:rsidR="00CE4C70">
        <w:rPr>
          <w:rFonts w:hint="cs"/>
          <w:rtl/>
        </w:rPr>
        <w:t xml:space="preserve"> ثم قوله تعالى</w:t>
      </w:r>
      <w:r>
        <w:rPr>
          <w:rFonts w:hint="cs"/>
          <w:rtl/>
        </w:rPr>
        <w:t xml:space="preserve">: </w:t>
      </w:r>
      <w:r w:rsidR="003D2693">
        <w:rPr>
          <w:rFonts w:hint="cs"/>
          <w:rtl/>
        </w:rPr>
        <w:t>{</w:t>
      </w:r>
      <w:r w:rsidR="00CE4C70">
        <w:rPr>
          <w:rFonts w:hint="cs"/>
          <w:rtl/>
        </w:rPr>
        <w:t>له ملك السموات والأرض</w:t>
      </w:r>
      <w:r w:rsidR="003D2693">
        <w:rPr>
          <w:rFonts w:hint="cs"/>
          <w:rtl/>
        </w:rPr>
        <w:t>}</w:t>
      </w:r>
      <w:r w:rsidR="00CE4C70">
        <w:rPr>
          <w:rFonts w:hint="cs"/>
          <w:rtl/>
        </w:rPr>
        <w:t xml:space="preserve"> ثم هذه الآية تمتلئ بقواعد تنزيه تنافي ما يقوله المخطئون</w:t>
      </w:r>
      <w:r w:rsidR="003D2693">
        <w:rPr>
          <w:rFonts w:hint="cs"/>
          <w:rtl/>
        </w:rPr>
        <w:t>،</w:t>
      </w:r>
      <w:r w:rsidR="00CE4C70">
        <w:rPr>
          <w:rFonts w:hint="cs"/>
          <w:rtl/>
        </w:rPr>
        <w:t xml:space="preserve"> </w:t>
      </w:r>
      <w:r w:rsidR="00CE4C70">
        <w:rPr>
          <w:rFonts w:hint="cs"/>
          <w:bCs/>
          <w:rtl/>
        </w:rPr>
        <w:t>أولا</w:t>
      </w:r>
      <w:r>
        <w:rPr>
          <w:rFonts w:hint="cs"/>
          <w:bCs/>
          <w:rtl/>
        </w:rPr>
        <w:t xml:space="preserve">: </w:t>
      </w:r>
      <w:r w:rsidR="00CE4C70">
        <w:rPr>
          <w:rFonts w:hint="cs"/>
          <w:rtl/>
        </w:rPr>
        <w:t>فقوله تعالى</w:t>
      </w:r>
      <w:r>
        <w:rPr>
          <w:rFonts w:hint="cs"/>
          <w:rtl/>
        </w:rPr>
        <w:t xml:space="preserve">: </w:t>
      </w:r>
      <w:r w:rsidR="003D2693">
        <w:rPr>
          <w:rFonts w:hint="cs"/>
          <w:rtl/>
        </w:rPr>
        <w:t>{</w:t>
      </w:r>
      <w:r w:rsidR="00CE4C70">
        <w:rPr>
          <w:rFonts w:hint="cs"/>
          <w:rtl/>
        </w:rPr>
        <w:t>الأول والآخر</w:t>
      </w:r>
      <w:r w:rsidR="003D2693">
        <w:rPr>
          <w:rFonts w:hint="cs"/>
          <w:rtl/>
        </w:rPr>
        <w:t>}</w:t>
      </w:r>
      <w:r w:rsidR="00CE4C70">
        <w:rPr>
          <w:rFonts w:hint="cs"/>
          <w:rtl/>
        </w:rPr>
        <w:t xml:space="preserve">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Fonts w:hint="cs"/>
          <w:rtl/>
        </w:rPr>
        <w:t>(</w:t>
      </w:r>
      <w:r w:rsidR="00CE4C70">
        <w:rPr>
          <w:rFonts w:hint="cs"/>
          <w:rtl/>
        </w:rPr>
        <w:t>أي له بداية</w:t>
      </w:r>
      <w:r>
        <w:rPr>
          <w:rFonts w:hint="cs"/>
          <w:rtl/>
        </w:rPr>
        <w:t>)</w:t>
      </w:r>
      <w:r w:rsidR="00CE4C70">
        <w:rPr>
          <w:rFonts w:hint="cs"/>
          <w:rtl/>
        </w:rPr>
        <w:t xml:space="preserve"> فهو أبدي </w:t>
      </w:r>
      <w:r>
        <w:rPr>
          <w:rFonts w:hint="cs"/>
          <w:rtl/>
        </w:rPr>
        <w:t>(</w:t>
      </w:r>
      <w:r w:rsidR="00CE4C70">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3D2693">
        <w:rPr>
          <w:rFonts w:hint="cs"/>
          <w:rtl/>
        </w:rPr>
        <w:t>،</w:t>
      </w:r>
      <w:r w:rsidR="00CE4C70">
        <w:rPr>
          <w:rFonts w:hint="cs"/>
          <w:rtl/>
        </w:rPr>
        <w:t xml:space="preserve"> </w:t>
      </w:r>
      <w:r w:rsidR="00CE4C70">
        <w:rPr>
          <w:rFonts w:hint="cs"/>
          <w:bCs/>
          <w:rtl/>
        </w:rPr>
        <w:t>ثانيا</w:t>
      </w:r>
      <w:r>
        <w:rPr>
          <w:rFonts w:hint="cs"/>
          <w:bCs/>
          <w:rtl/>
        </w:rPr>
        <w:t xml:space="preserve">: </w:t>
      </w:r>
      <w:r w:rsidR="00CE4C70">
        <w:rPr>
          <w:rFonts w:hint="cs"/>
          <w:rtl/>
        </w:rPr>
        <w:t>قوله تعالى</w:t>
      </w:r>
      <w:r>
        <w:rPr>
          <w:rFonts w:hint="cs"/>
          <w:rtl/>
        </w:rPr>
        <w:t xml:space="preserve">: </w:t>
      </w:r>
      <w:r w:rsidR="003D2693">
        <w:rPr>
          <w:rFonts w:hint="cs"/>
          <w:rtl/>
        </w:rPr>
        <w:t>{</w:t>
      </w:r>
      <w:r w:rsidR="00CE4C70">
        <w:rPr>
          <w:rFonts w:hint="cs"/>
          <w:rtl/>
        </w:rPr>
        <w:t>الظاهر والباطن</w:t>
      </w:r>
      <w:r w:rsidR="003D2693">
        <w:rPr>
          <w:rFonts w:hint="cs"/>
          <w:rtl/>
        </w:rPr>
        <w:t>}</w:t>
      </w:r>
      <w:r w:rsidR="00CE4C70">
        <w:rPr>
          <w:rFonts w:hint="cs"/>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Pr>
          <w:rFonts w:hint="cs"/>
          <w:rtl/>
        </w:rPr>
        <w:t xml:space="preserve"> </w:t>
      </w:r>
      <w:r w:rsidR="00CE4C70">
        <w:rPr>
          <w:rFonts w:hint="cs"/>
          <w:rtl/>
        </w:rPr>
        <w:t>ليس كمثله شيء ولم يكن له كفوا أحد</w:t>
      </w:r>
      <w:r w:rsidR="003D2693">
        <w:rPr>
          <w:rFonts w:hint="cs"/>
          <w:rtl/>
        </w:rPr>
        <w:t>،</w:t>
      </w:r>
      <w:r w:rsidR="00CE4C70">
        <w:rPr>
          <w:rFonts w:hint="cs"/>
          <w:rtl/>
        </w:rPr>
        <w:t xml:space="preserve"> </w:t>
      </w:r>
      <w:r w:rsidR="00CE4C70">
        <w:rPr>
          <w:rFonts w:hint="cs"/>
          <w:bCs/>
          <w:rtl/>
        </w:rPr>
        <w:t>ثالثا</w:t>
      </w:r>
      <w:r>
        <w:rPr>
          <w:rFonts w:hint="cs"/>
          <w:bCs/>
          <w:rtl/>
        </w:rPr>
        <w:t xml:space="preserve">: </w:t>
      </w:r>
      <w:r w:rsidR="00CE4C70">
        <w:rPr>
          <w:rFonts w:hint="cs"/>
          <w:rtl/>
        </w:rPr>
        <w:t>قوله تعالى</w:t>
      </w:r>
      <w:r>
        <w:rPr>
          <w:rFonts w:hint="cs"/>
          <w:rtl/>
        </w:rPr>
        <w:t xml:space="preserve">: </w:t>
      </w:r>
      <w:r w:rsidR="003D2693">
        <w:rPr>
          <w:rFonts w:hint="cs"/>
          <w:rtl/>
        </w:rPr>
        <w:t>{</w:t>
      </w:r>
      <w:r w:rsidR="00CE4C70">
        <w:rPr>
          <w:rFonts w:hint="cs"/>
          <w:rtl/>
        </w:rPr>
        <w:t>وهو معكم أينما كنتم</w:t>
      </w:r>
      <w:r w:rsidR="003D2693">
        <w:rPr>
          <w:rFonts w:hint="cs"/>
          <w:rtl/>
        </w:rPr>
        <w:t>}</w:t>
      </w:r>
      <w:r w:rsidR="00CE4C70">
        <w:rPr>
          <w:rFonts w:hint="cs"/>
          <w:rtl/>
        </w:rPr>
        <w:t xml:space="preserve"> دليل على قربه</w:t>
      </w:r>
      <w:r w:rsidR="003D2693">
        <w:rPr>
          <w:rFonts w:hint="cs"/>
          <w:rtl/>
        </w:rPr>
        <w:t>،</w:t>
      </w:r>
      <w:r w:rsidR="00CE4C70">
        <w:rPr>
          <w:rFonts w:hint="cs"/>
          <w:rtl/>
        </w:rPr>
        <w:t xml:space="preserve"> وليس القرب بأولى بالتأويل من الاستواء</w:t>
      </w:r>
      <w:r w:rsidR="003D2693">
        <w:rPr>
          <w:rFonts w:hint="cs"/>
          <w:rtl/>
        </w:rPr>
        <w:t>،</w:t>
      </w:r>
      <w:r w:rsidR="00CE4C70">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w:t>
      </w:r>
      <w:r w:rsidR="003D2693">
        <w:rPr>
          <w:rFonts w:hint="cs"/>
          <w:rtl/>
        </w:rPr>
        <w:t>،</w:t>
      </w:r>
      <w:r w:rsidR="00CE4C70">
        <w:rPr>
          <w:rFonts w:hint="cs"/>
          <w:rtl/>
        </w:rPr>
        <w:t xml:space="preserve"> </w:t>
      </w:r>
      <w:r w:rsidR="00CE4C70">
        <w:rPr>
          <w:rFonts w:hint="cs"/>
          <w:bCs/>
          <w:rtl/>
        </w:rPr>
        <w:t>رابعاً</w:t>
      </w:r>
      <w:r>
        <w:rPr>
          <w:rFonts w:hint="cs"/>
          <w:bCs/>
          <w:rtl/>
        </w:rPr>
        <w:t xml:space="preserve">: </w:t>
      </w:r>
      <w:r w:rsidR="00CE4C70">
        <w:rPr>
          <w:rFonts w:hint="cs"/>
          <w:rtl/>
        </w:rPr>
        <w:t xml:space="preserve">جمعه تعالى بين الاستواء والمعية في آية واحدة مما يدل دلالة قطعية على أن الاستواء ليس بمعنى الاستقرار المكاني وإلا نافى </w:t>
      </w:r>
      <w:r>
        <w:rPr>
          <w:rFonts w:hint="cs"/>
          <w:rtl/>
        </w:rPr>
        <w:t>(</w:t>
      </w:r>
      <w:r w:rsidR="00CE4C70">
        <w:rPr>
          <w:rFonts w:hint="cs"/>
          <w:rtl/>
        </w:rPr>
        <w:t>المعية</w:t>
      </w:r>
      <w:r>
        <w:rPr>
          <w:rFonts w:hint="cs"/>
          <w:rtl/>
        </w:rPr>
        <w:t>)</w:t>
      </w:r>
      <w:r w:rsidR="003D2693">
        <w:rPr>
          <w:rFonts w:hint="cs"/>
          <w:rtl/>
        </w:rPr>
        <w:t>،</w:t>
      </w:r>
      <w:r w:rsidR="00CE4C70">
        <w:rPr>
          <w:rFonts w:hint="cs"/>
          <w:rtl/>
        </w:rPr>
        <w:t xml:space="preserve"> وليست المعية بأجدر بالتأويل من الاستواء</w:t>
      </w:r>
      <w:r w:rsidR="003D2693">
        <w:rPr>
          <w:rFonts w:hint="cs"/>
          <w:rtl/>
        </w:rPr>
        <w:t>،</w:t>
      </w:r>
      <w:r w:rsidR="00CE4C70">
        <w:rPr>
          <w:rFonts w:hint="cs"/>
          <w:rtl/>
        </w:rPr>
        <w:t xml:space="preserve"> فإنّ تأويل المعية بمعية العلم والسمع والبصر</w:t>
      </w:r>
      <w:r w:rsidR="003D2693">
        <w:rPr>
          <w:rFonts w:hint="cs"/>
          <w:rtl/>
        </w:rPr>
        <w:t>،</w:t>
      </w:r>
      <w:r w:rsidR="00CE4C70">
        <w:rPr>
          <w:rFonts w:hint="cs"/>
          <w:rtl/>
        </w:rPr>
        <w:t xml:space="preserve"> ليس بأولى من تأويل الاستواء بالربوبية والهيمنة والتدبير والتصريف</w:t>
      </w:r>
      <w:r w:rsidR="003D2693">
        <w:rPr>
          <w:rFonts w:hint="cs"/>
          <w:rtl/>
        </w:rPr>
        <w:t>،</w:t>
      </w:r>
      <w:r w:rsidR="00CE4C70">
        <w:rPr>
          <w:rFonts w:hint="cs"/>
          <w:rtl/>
        </w:rPr>
        <w:t xml:space="preserve"> والمنهج الصحيح السوي يقتضي تأويل الجميع</w:t>
      </w:r>
      <w:r w:rsidR="003D2693">
        <w:rPr>
          <w:rFonts w:hint="cs"/>
          <w:rtl/>
        </w:rPr>
        <w:t>،</w:t>
      </w:r>
      <w:r w:rsidR="00CE4C70">
        <w:rPr>
          <w:rFonts w:hint="cs"/>
          <w:rtl/>
        </w:rPr>
        <w:t xml:space="preserve"> بمعنى حمل الجميع على المجاز اللغوي</w:t>
      </w:r>
      <w:r w:rsidR="003D2693">
        <w:rPr>
          <w:rFonts w:hint="cs"/>
          <w:rtl/>
        </w:rPr>
        <w:t>،</w:t>
      </w:r>
      <w:r w:rsidR="00CE4C70">
        <w:rPr>
          <w:rFonts w:hint="cs"/>
          <w:rtl/>
        </w:rPr>
        <w:t xml:space="preserve"> فلا القرب قرب الذات</w:t>
      </w:r>
      <w:r w:rsidR="003D2693">
        <w:rPr>
          <w:rFonts w:hint="cs"/>
          <w:rtl/>
        </w:rPr>
        <w:t>،</w:t>
      </w:r>
      <w:r w:rsidR="00CE4C70">
        <w:rPr>
          <w:rFonts w:hint="cs"/>
          <w:rtl/>
        </w:rPr>
        <w:t xml:space="preserve"> ولا الاستواء استواء الذات بالمعنى الحسي الذي يلائم المخلوق ولا يلائم الخالق</w:t>
      </w:r>
      <w:r w:rsidR="003D2693">
        <w:rPr>
          <w:rFonts w:hint="cs"/>
          <w:rtl/>
        </w:rPr>
        <w:t>،</w:t>
      </w:r>
      <w:r w:rsidR="00CE4C70">
        <w:rPr>
          <w:rFonts w:hint="cs"/>
          <w:rtl/>
        </w:rPr>
        <w:t xml:space="preserve"> أو التفويض في الجميع</w:t>
      </w:r>
      <w:r w:rsidR="003D2693">
        <w:rPr>
          <w:rFonts w:hint="cs"/>
          <w:rtl/>
        </w:rPr>
        <w:t>،</w:t>
      </w:r>
      <w:r w:rsidR="00CE4C70">
        <w:rPr>
          <w:rFonts w:hint="cs"/>
          <w:rtl/>
        </w:rPr>
        <w:t xml:space="preserve"> قرب ليس كمثله شيء</w:t>
      </w:r>
      <w:r w:rsidR="003D2693">
        <w:rPr>
          <w:rFonts w:hint="cs"/>
          <w:rtl/>
        </w:rPr>
        <w:t>،</w:t>
      </w:r>
      <w:r w:rsidR="00CE4C70">
        <w:rPr>
          <w:rFonts w:hint="cs"/>
          <w:rtl/>
        </w:rPr>
        <w:t xml:space="preserve"> واستواء ليس كمثله شيء</w:t>
      </w:r>
      <w:r w:rsidR="003D2693">
        <w:rPr>
          <w:rFonts w:hint="cs"/>
          <w:rtl/>
        </w:rPr>
        <w:t>،</w:t>
      </w:r>
      <w:r w:rsidR="00CE4C70">
        <w:rPr>
          <w:rFonts w:hint="cs"/>
          <w:rtl/>
        </w:rPr>
        <w:t xml:space="preserve"> والحاصل أن القول الفصل في الاستواء</w:t>
      </w:r>
      <w:r>
        <w:rPr>
          <w:rFonts w:hint="cs"/>
          <w:rtl/>
        </w:rPr>
        <w:t xml:space="preserve"> </w:t>
      </w:r>
      <w:r w:rsidR="00CE4C70">
        <w:rPr>
          <w:rFonts w:hint="cs"/>
          <w:rtl/>
        </w:rPr>
        <w:t>أنه على منهاج أهل السنة والجماعة</w:t>
      </w:r>
      <w:r w:rsidR="003D2693">
        <w:rPr>
          <w:rFonts w:hint="cs"/>
          <w:rtl/>
        </w:rPr>
        <w:t>،</w:t>
      </w:r>
      <w:r w:rsidR="00CE4C70">
        <w:rPr>
          <w:rFonts w:hint="cs"/>
          <w:rtl/>
        </w:rPr>
        <w:t xml:space="preserve"> لا يخرج عن ثلاثة أقوال جميعها عند أهل السنة صحيحة</w:t>
      </w:r>
      <w:r w:rsidR="003D2693">
        <w:rPr>
          <w:rFonts w:hint="cs"/>
          <w:rtl/>
        </w:rPr>
        <w:t>،</w:t>
      </w:r>
      <w:r w:rsidR="00CE4C70">
        <w:rPr>
          <w:rFonts w:hint="cs"/>
          <w:rtl/>
        </w:rPr>
        <w:t xml:space="preserve"> هي</w:t>
      </w:r>
      <w:r>
        <w:rPr>
          <w:rFonts w:hint="cs"/>
          <w:rtl/>
        </w:rPr>
        <w:t xml:space="preserve">: </w:t>
      </w:r>
      <w:r w:rsidR="00CE4C70">
        <w:rPr>
          <w:rFonts w:hint="cs"/>
          <w:bCs/>
          <w:rtl/>
        </w:rPr>
        <w:t>أولا</w:t>
      </w:r>
      <w:r>
        <w:rPr>
          <w:rFonts w:hint="cs"/>
          <w:rtl/>
        </w:rPr>
        <w:t xml:space="preserve">: </w:t>
      </w:r>
      <w:r w:rsidR="00CE4C70">
        <w:rPr>
          <w:rFonts w:hint="cs"/>
          <w:rtl/>
        </w:rPr>
        <w:t>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3D2693">
        <w:rPr>
          <w:rFonts w:hint="cs"/>
          <w:rtl/>
        </w:rPr>
        <w:t>،</w:t>
      </w:r>
      <w:r w:rsidR="00CE4C70">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CE4C70">
        <w:rPr>
          <w:rFonts w:hint="cs"/>
          <w:rtl/>
        </w:rPr>
        <w:t>والتي تعقب ذكر الاستواء عادة والله تعالى أعلم</w:t>
      </w:r>
      <w:r w:rsidR="003D2693">
        <w:rPr>
          <w:rFonts w:hint="cs"/>
          <w:rtl/>
        </w:rPr>
        <w:t>،</w:t>
      </w:r>
      <w:r w:rsidR="00CE4C70">
        <w:rPr>
          <w:rFonts w:hint="cs"/>
          <w:rtl/>
        </w:rPr>
        <w:t xml:space="preserve"> وفي بيان الاستعارة التمثيلية جاء في فتح الباري</w:t>
      </w:r>
      <w:r>
        <w:rPr>
          <w:rFonts w:hint="cs"/>
          <w:rtl/>
        </w:rPr>
        <w:t xml:space="preserve">: </w:t>
      </w:r>
      <w:r w:rsidR="00CE4C70">
        <w:rPr>
          <w:rFonts w:hint="cs"/>
          <w:rtl/>
        </w:rPr>
        <w:t>" قال الحافظ</w:t>
      </w:r>
      <w:r w:rsidR="00CE4C70">
        <w:rPr>
          <w:rFonts w:hint="cs"/>
        </w:rPr>
        <w:t xml:space="preserve"> </w:t>
      </w:r>
      <w:r w:rsidR="00CE4C70">
        <w:rPr>
          <w:rFonts w:hint="cs"/>
          <w:rtl/>
        </w:rPr>
        <w:t>صلاح الدين العلائي</w:t>
      </w:r>
      <w:r>
        <w:rPr>
          <w:rFonts w:hint="cs"/>
          <w:rtl/>
        </w:rPr>
        <w:t xml:space="preserve">: </w:t>
      </w:r>
      <w:r w:rsidR="00CE4C70">
        <w:rPr>
          <w:rFonts w:hint="cs"/>
          <w:bCs/>
          <w:rtl/>
        </w:rPr>
        <w:t>ويتخرج</w:t>
      </w:r>
      <w:r w:rsidR="00CE4C70">
        <w:rPr>
          <w:rFonts w:hint="cs"/>
          <w:bCs/>
        </w:rPr>
        <w:t xml:space="preserve"> </w:t>
      </w:r>
      <w:r w:rsidR="00CE4C70">
        <w:rPr>
          <w:rFonts w:hint="cs"/>
          <w:bCs/>
          <w:rtl/>
        </w:rPr>
        <w:t>كثير من أحاديث الصفات</w:t>
      </w:r>
      <w:r w:rsidR="00CE4C70">
        <w:rPr>
          <w:rFonts w:hint="cs"/>
          <w:bCs/>
        </w:rPr>
        <w:t xml:space="preserve"> </w:t>
      </w:r>
      <w:r w:rsidR="00CE4C70">
        <w:rPr>
          <w:rFonts w:hint="cs"/>
          <w:bCs/>
          <w:rtl/>
        </w:rPr>
        <w:t>على الاستعارة</w:t>
      </w:r>
      <w:r w:rsidR="00CE4C70">
        <w:rPr>
          <w:rFonts w:hint="cs"/>
          <w:bCs/>
        </w:rPr>
        <w:t xml:space="preserve"> </w:t>
      </w:r>
      <w:r w:rsidR="00CE4C70">
        <w:rPr>
          <w:rFonts w:hint="cs"/>
          <w:bCs/>
          <w:rtl/>
        </w:rPr>
        <w:t>التخييلية</w:t>
      </w:r>
      <w:r w:rsidR="00CE4C70">
        <w:rPr>
          <w:rFonts w:hint="cs"/>
          <w:rtl/>
        </w:rPr>
        <w:t xml:space="preserve"> وهي ان يشترك شيئان في وصف ثم يعتمد لوازم أحدهما حيث</w:t>
      </w:r>
      <w:r w:rsidR="00CE4C70">
        <w:rPr>
          <w:rFonts w:hint="cs"/>
        </w:rPr>
        <w:t xml:space="preserve"> </w:t>
      </w:r>
      <w:r w:rsidR="00CE4C70">
        <w:rPr>
          <w:rFonts w:hint="cs"/>
          <w:rtl/>
        </w:rPr>
        <w:t>تكون جهة</w:t>
      </w:r>
      <w:r w:rsidR="00CE4C70">
        <w:rPr>
          <w:rFonts w:hint="cs"/>
        </w:rPr>
        <w:t xml:space="preserve"> </w:t>
      </w:r>
      <w:r w:rsidR="00CE4C70">
        <w:rPr>
          <w:rFonts w:hint="cs"/>
          <w:rtl/>
        </w:rPr>
        <w:t>الاشتراك وصفا فيثبت كماله في المستعار بواسطة شيء آخر فيثبت ذلك للمستعار</w:t>
      </w:r>
      <w:r w:rsidR="00CE4C70">
        <w:rPr>
          <w:rFonts w:hint="cs"/>
        </w:rPr>
        <w:t xml:space="preserve"> </w:t>
      </w:r>
      <w:r w:rsidR="00CE4C70">
        <w:rPr>
          <w:rFonts w:hint="cs"/>
          <w:rtl/>
        </w:rPr>
        <w:t>مبالغة في</w:t>
      </w:r>
      <w:r w:rsidR="00CE4C70">
        <w:rPr>
          <w:rFonts w:hint="cs"/>
        </w:rPr>
        <w:t xml:space="preserve"> </w:t>
      </w:r>
      <w:r w:rsidR="00CE4C70">
        <w:rPr>
          <w:rFonts w:hint="cs"/>
          <w:rtl/>
        </w:rPr>
        <w:t xml:space="preserve">اثبات المشترك قال </w:t>
      </w:r>
      <w:r w:rsidR="00CE4C70">
        <w:rPr>
          <w:rFonts w:hint="cs"/>
          <w:bCs/>
          <w:rtl/>
        </w:rPr>
        <w:t>وبالحمل على هذه الاستعارة التخييلية يحصل التخلص</w:t>
      </w:r>
      <w:r w:rsidR="00CE4C70">
        <w:rPr>
          <w:rFonts w:hint="cs"/>
          <w:bCs/>
        </w:rPr>
        <w:t xml:space="preserve"> </w:t>
      </w:r>
      <w:r w:rsidR="00CE4C70">
        <w:rPr>
          <w:rFonts w:hint="cs"/>
          <w:bCs/>
          <w:rtl/>
        </w:rPr>
        <w:t>من مهاوي</w:t>
      </w:r>
      <w:r w:rsidR="00CE4C70">
        <w:rPr>
          <w:rFonts w:hint="cs"/>
          <w:bCs/>
        </w:rPr>
        <w:t xml:space="preserve"> </w:t>
      </w:r>
      <w:r w:rsidR="00CE4C70">
        <w:rPr>
          <w:rFonts w:hint="cs"/>
          <w:bCs/>
          <w:rtl/>
        </w:rPr>
        <w:t>التجسيم</w:t>
      </w:r>
      <w:r w:rsidR="00CE4C70">
        <w:rPr>
          <w:rFonts w:hint="cs"/>
          <w:u w:val="single"/>
          <w:rtl/>
        </w:rPr>
        <w:t xml:space="preserve"> </w:t>
      </w:r>
      <w:r w:rsidR="00CE4C70">
        <w:rPr>
          <w:rFonts w:hint="cs"/>
          <w:rtl/>
        </w:rPr>
        <w:t>" أ هـ [فتح</w:t>
      </w:r>
      <w:r w:rsidR="00CE4C70">
        <w:rPr>
          <w:rFonts w:hint="cs"/>
        </w:rPr>
        <w:t xml:space="preserve"> </w:t>
      </w:r>
      <w:r w:rsidR="00CE4C70">
        <w:rPr>
          <w:rFonts w:hint="cs"/>
          <w:rtl/>
        </w:rPr>
        <w:t>الباري ج</w:t>
      </w:r>
      <w:r>
        <w:rPr>
          <w:rFonts w:hint="cs"/>
          <w:rtl/>
        </w:rPr>
        <w:t xml:space="preserve">: </w:t>
      </w:r>
      <w:r w:rsidR="00CE4C70">
        <w:rPr>
          <w:rFonts w:hint="cs"/>
          <w:rtl/>
        </w:rPr>
        <w:t>13 ص</w:t>
      </w:r>
      <w:r>
        <w:rPr>
          <w:rFonts w:hint="cs"/>
          <w:rtl/>
        </w:rPr>
        <w:t xml:space="preserve">: </w:t>
      </w:r>
      <w:r w:rsidR="00CE4C70">
        <w:rPr>
          <w:rFonts w:hint="cs"/>
          <w:rtl/>
        </w:rPr>
        <w:t>431]</w:t>
      </w:r>
      <w:r w:rsidR="003D2693">
        <w:rPr>
          <w:rFonts w:hint="cs"/>
          <w:rtl/>
        </w:rPr>
        <w:t>،</w:t>
      </w:r>
      <w:r w:rsidR="00CE4C70">
        <w:rPr>
          <w:rFonts w:hint="cs"/>
          <w:rtl/>
        </w:rPr>
        <w:t xml:space="preserve"> والثاني</w:t>
      </w:r>
      <w:r>
        <w:rPr>
          <w:rFonts w:hint="cs"/>
          <w:rtl/>
        </w:rPr>
        <w:t xml:space="preserve">: </w:t>
      </w:r>
      <w:r w:rsidR="00CE4C70">
        <w:rPr>
          <w:rFonts w:hint="cs"/>
          <w:rtl/>
        </w:rPr>
        <w:t xml:space="preserve">أنه </w:t>
      </w:r>
      <w:r>
        <w:rPr>
          <w:rFonts w:hint="cs"/>
          <w:rtl/>
        </w:rPr>
        <w:t>(</w:t>
      </w:r>
      <w:r w:rsidR="00CE4C70">
        <w:rPr>
          <w:rFonts w:hint="cs"/>
          <w:rtl/>
        </w:rPr>
        <w:t>استواء</w:t>
      </w:r>
      <w:r>
        <w:rPr>
          <w:rFonts w:hint="cs"/>
          <w:rtl/>
        </w:rPr>
        <w:t>)</w:t>
      </w:r>
      <w:r w:rsidR="00CE4C70">
        <w:rPr>
          <w:rFonts w:hint="cs"/>
          <w:rtl/>
        </w:rPr>
        <w:t xml:space="preserve"> على مراد الله تعالى ومراد رسوله</w:t>
      </w:r>
      <w:r w:rsidR="003D2693">
        <w:rPr>
          <w:rFonts w:hint="cs"/>
          <w:rtl/>
        </w:rPr>
        <w:t>،</w:t>
      </w:r>
      <w:r w:rsidR="00CE4C70">
        <w:rPr>
          <w:rFonts w:hint="cs"/>
          <w:rtl/>
        </w:rPr>
        <w:t xml:space="preserve"> ليس كمثل استوائه استواء</w:t>
      </w:r>
      <w:r w:rsidR="003D2693">
        <w:rPr>
          <w:rFonts w:hint="cs"/>
          <w:rtl/>
        </w:rPr>
        <w:t>،</w:t>
      </w:r>
      <w:r w:rsidR="00CE4C70">
        <w:rPr>
          <w:rFonts w:hint="cs"/>
          <w:rtl/>
        </w:rPr>
        <w:t xml:space="preserve"> كما أنه ليس كمثل ذاته ذات</w:t>
      </w:r>
      <w:r w:rsidR="003D2693">
        <w:rPr>
          <w:rFonts w:hint="cs"/>
          <w:rtl/>
        </w:rPr>
        <w:t>،</w:t>
      </w:r>
      <w:r w:rsidR="00CE4C70">
        <w:rPr>
          <w:rFonts w:hint="cs"/>
          <w:rtl/>
        </w:rPr>
        <w:t xml:space="preserve"> وليس كمثل صفاته صفات</w:t>
      </w:r>
      <w:r w:rsidR="003D2693">
        <w:rPr>
          <w:rFonts w:hint="cs"/>
          <w:rtl/>
        </w:rPr>
        <w:t>،</w:t>
      </w:r>
      <w:r w:rsidR="00CE4C70">
        <w:rPr>
          <w:rFonts w:hint="cs"/>
          <w:rtl/>
        </w:rPr>
        <w:t xml:space="preserve"> والثالث</w:t>
      </w:r>
      <w:r>
        <w:rPr>
          <w:rFonts w:hint="cs"/>
          <w:rtl/>
        </w:rPr>
        <w:t xml:space="preserve">: </w:t>
      </w:r>
      <w:r w:rsidR="00CE4C70">
        <w:rPr>
          <w:rFonts w:hint="cs"/>
          <w:rtl/>
        </w:rPr>
        <w:t>معاملة صفات القرب والإحاطة والاستواء معاملة واحدة</w:t>
      </w:r>
      <w:r w:rsidR="003D2693">
        <w:rPr>
          <w:rFonts w:hint="cs"/>
          <w:rtl/>
        </w:rPr>
        <w:t>،</w:t>
      </w:r>
      <w:r w:rsidR="00CE4C70">
        <w:rPr>
          <w:rFonts w:hint="cs"/>
          <w:rtl/>
        </w:rPr>
        <w:t xml:space="preserve"> فإذا أثبتنا الاستواء أثبتنا القرب</w:t>
      </w:r>
      <w:r w:rsidR="003D2693">
        <w:rPr>
          <w:rFonts w:hint="cs"/>
          <w:rtl/>
        </w:rPr>
        <w:t>،</w:t>
      </w:r>
      <w:r w:rsidR="00CE4C70">
        <w:rPr>
          <w:rFonts w:hint="cs"/>
          <w:rtl/>
        </w:rPr>
        <w:t xml:space="preserve"> وأثبتنا الإحاطة</w:t>
      </w:r>
      <w:r w:rsidR="003D2693">
        <w:rPr>
          <w:rFonts w:hint="cs"/>
          <w:rtl/>
        </w:rPr>
        <w:t>،</w:t>
      </w:r>
      <w:r w:rsidR="00CE4C70">
        <w:rPr>
          <w:rFonts w:hint="cs"/>
          <w:rtl/>
        </w:rPr>
        <w:t xml:space="preserve"> وآنذاك</w:t>
      </w:r>
      <w:r w:rsidR="003D2693">
        <w:rPr>
          <w:rFonts w:hint="cs"/>
          <w:rtl/>
        </w:rPr>
        <w:t>،</w:t>
      </w:r>
      <w:r w:rsidR="00CE4C70">
        <w:rPr>
          <w:rFonts w:hint="cs"/>
          <w:rtl/>
        </w:rPr>
        <w:t xml:space="preserve"> يمتنع التكييف لأنه جمع بين الأضداد</w:t>
      </w:r>
      <w:r w:rsidR="003D2693">
        <w:rPr>
          <w:rFonts w:hint="cs"/>
          <w:rtl/>
        </w:rPr>
        <w:t>،</w:t>
      </w:r>
      <w:r w:rsidR="00CE4C70">
        <w:rPr>
          <w:rFonts w:hint="cs"/>
          <w:rtl/>
        </w:rPr>
        <w:t xml:space="preserve"> ويبقي ملاحظتان مهمتان ذكرتهما في الباب الأول ولأهمية فقههما أعيد ذكرهما هاهنا</w:t>
      </w:r>
      <w:r>
        <w:rPr>
          <w:rFonts w:hint="cs"/>
          <w:rtl/>
        </w:rPr>
        <w:t xml:space="preserve">: </w:t>
      </w:r>
    </w:p>
    <w:p w14:paraId="32511451" w14:textId="55754BC5" w:rsidR="00CE4C70" w:rsidRDefault="00CE4C70" w:rsidP="00B23C50">
      <w:pPr>
        <w:rPr>
          <w:b/>
          <w:bCs/>
          <w:rtl/>
        </w:rPr>
      </w:pPr>
      <w:r>
        <w:rPr>
          <w:rFonts w:hint="cs"/>
          <w:bCs/>
          <w:rtl/>
        </w:rPr>
        <w:t>الملاحظة الاولى</w:t>
      </w:r>
      <w:r w:rsidR="00B23C50">
        <w:rPr>
          <w:rFonts w:hint="cs"/>
          <w:bCs/>
          <w:rtl/>
        </w:rPr>
        <w:t xml:space="preserve">: </w:t>
      </w:r>
      <w:r>
        <w:rPr>
          <w:rFonts w:hint="cs"/>
          <w:rtl/>
        </w:rPr>
        <w:t>استدلت المشبهة على أنّ الاستواء استواء جلوس على العرش</w:t>
      </w:r>
      <w:r w:rsidR="003D2693">
        <w:rPr>
          <w:rFonts w:hint="cs"/>
          <w:rtl/>
        </w:rPr>
        <w:t>،</w:t>
      </w:r>
      <w:r>
        <w:rPr>
          <w:rFonts w:hint="cs"/>
          <w:rtl/>
        </w:rPr>
        <w:t xml:space="preserve"> واختلفوا هل بمماسة أو من غير مماسة</w:t>
      </w:r>
      <w:r w:rsidR="003D2693">
        <w:rPr>
          <w:rFonts w:hint="cs"/>
          <w:rtl/>
        </w:rPr>
        <w:t>،</w:t>
      </w:r>
      <w:r>
        <w:rPr>
          <w:rFonts w:hint="cs"/>
          <w:rtl/>
        </w:rPr>
        <w:t xml:space="preserve"> وهل بحد ونهاية أم من غير حد ونهاية</w:t>
      </w:r>
      <w:r w:rsidR="003D2693">
        <w:rPr>
          <w:rFonts w:hint="cs"/>
          <w:rtl/>
        </w:rPr>
        <w:t>،</w:t>
      </w:r>
      <w:r>
        <w:rPr>
          <w:rFonts w:hint="cs"/>
          <w:rtl/>
        </w:rPr>
        <w:t xml:space="preserve"> وهل إذا نزل إلى السماء الدنيا يخلو منه العرش أم لا</w:t>
      </w:r>
      <w:r w:rsidR="003D2693">
        <w:rPr>
          <w:rFonts w:hint="cs"/>
          <w:rtl/>
        </w:rPr>
        <w:t>،</w:t>
      </w:r>
      <w:r>
        <w:rPr>
          <w:rFonts w:hint="cs"/>
          <w:rtl/>
        </w:rPr>
        <w:t xml:space="preserve"> وكل هذه المصائب العقائدية أتت عليهم من تكييف الاستواء</w:t>
      </w:r>
      <w:r w:rsidR="003D2693">
        <w:rPr>
          <w:rFonts w:hint="cs"/>
          <w:rtl/>
        </w:rPr>
        <w:t>،</w:t>
      </w:r>
      <w:r>
        <w:rPr>
          <w:rFonts w:hint="cs"/>
          <w:rtl/>
        </w:rPr>
        <w:t xml:space="preserve"> وأنه يشبه جلوس الملك على كرسيه</w:t>
      </w:r>
      <w:r w:rsidR="003D2693">
        <w:rPr>
          <w:rFonts w:hint="cs"/>
          <w:rtl/>
        </w:rPr>
        <w:t>،</w:t>
      </w:r>
      <w:r>
        <w:rPr>
          <w:rFonts w:hint="cs"/>
          <w:rtl/>
        </w:rPr>
        <w:t xml:space="preserve"> وتناسوا أن ليس كمثله شيء</w:t>
      </w:r>
      <w:r w:rsidR="003D2693">
        <w:rPr>
          <w:rFonts w:hint="cs"/>
          <w:rtl/>
        </w:rPr>
        <w:t>،</w:t>
      </w:r>
      <w:r>
        <w:rPr>
          <w:rFonts w:hint="cs"/>
          <w:rtl/>
        </w:rPr>
        <w:t xml:space="preserve"> تعالى عن الحد والتشبيه والتمثيل والتكييف</w:t>
      </w:r>
      <w:r w:rsidR="003D2693">
        <w:rPr>
          <w:rFonts w:hint="cs"/>
          <w:rtl/>
        </w:rPr>
        <w:t>،</w:t>
      </w:r>
      <w:r>
        <w:rPr>
          <w:rFonts w:hint="cs"/>
          <w:rtl/>
        </w:rPr>
        <w:t xml:space="preserve"> وهل عقول البشر المحدودة تستطيع أن تحيط علماً باستواء الرحمن على العرش</w:t>
      </w:r>
      <w:r w:rsidR="003D2693">
        <w:rPr>
          <w:rFonts w:hint="cs"/>
          <w:rtl/>
        </w:rPr>
        <w:t>،</w:t>
      </w:r>
      <w:r>
        <w:rPr>
          <w:rFonts w:hint="cs"/>
          <w:bCs/>
          <w:rtl/>
        </w:rPr>
        <w:t xml:space="preserve"> </w:t>
      </w:r>
    </w:p>
    <w:p w14:paraId="6B852338" w14:textId="6976946F" w:rsidR="00CE4C70" w:rsidRDefault="00CE4C70" w:rsidP="00B23C50">
      <w:pPr>
        <w:rPr>
          <w:b/>
          <w:rtl/>
        </w:rPr>
      </w:pPr>
      <w:r>
        <w:rPr>
          <w:rFonts w:hint="cs"/>
          <w:bCs/>
          <w:rtl/>
        </w:rPr>
        <w:t>الملاحظة الثانية</w:t>
      </w:r>
      <w:r w:rsidR="00B23C50">
        <w:rPr>
          <w:rFonts w:hint="cs"/>
          <w:bCs/>
          <w:rtl/>
        </w:rPr>
        <w:t xml:space="preserve">: </w:t>
      </w:r>
      <w:r>
        <w:rPr>
          <w:rFonts w:hint="cs"/>
          <w:rtl/>
        </w:rPr>
        <w:t>استدلت الجهمية من هذه الآيات على أن الله موجود بذاته في كل مكان</w:t>
      </w:r>
      <w:r w:rsidR="00B23C50">
        <w:rPr>
          <w:rFonts w:hint="cs"/>
          <w:rtl/>
        </w:rPr>
        <w:t xml:space="preserve"> </w:t>
      </w:r>
      <w:r>
        <w:rPr>
          <w:rFonts w:hint="cs"/>
          <w:rtl/>
        </w:rPr>
        <w:t>لأنه الظاهر والباطن وأنه معنا حيث كنا فأنتصب السلف للرد على هذه البدعة وأوضحوا أن كلمة</w:t>
      </w:r>
      <w:r w:rsidR="00B23C50">
        <w:rPr>
          <w:rFonts w:hint="cs"/>
          <w:rtl/>
        </w:rPr>
        <w:t xml:space="preserve"> </w:t>
      </w:r>
      <w:r>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3D2693">
        <w:rPr>
          <w:rFonts w:hint="cs"/>
          <w:rtl/>
        </w:rPr>
        <w:t>،</w:t>
      </w:r>
      <w:r>
        <w:rPr>
          <w:rFonts w:hint="cs"/>
          <w:rtl/>
        </w:rPr>
        <w:t xml:space="preserve"> 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 .</w:t>
      </w:r>
    </w:p>
    <w:p w14:paraId="6DA50A3C" w14:textId="1F18A8AF" w:rsidR="00CE4C70" w:rsidRDefault="00CE4C70" w:rsidP="00B23C50">
      <w:pPr>
        <w:pStyle w:val="a7"/>
        <w:spacing w:after="240" w:line="276" w:lineRule="auto"/>
        <w:jc w:val="both"/>
        <w:rPr>
          <w:rFonts w:ascii="Traditional Arabic" w:hAnsi="Traditional Arabic"/>
          <w:b w:val="0"/>
          <w:sz w:val="32"/>
          <w:rtl/>
        </w:rPr>
      </w:pPr>
      <w:r>
        <w:rPr>
          <w:rFonts w:ascii="Traditional Arabic" w:hAnsi="Traditional Arabic"/>
          <w:bCs w:val="0"/>
          <w:sz w:val="32"/>
          <w:u w:val="single"/>
          <w:rtl/>
        </w:rPr>
        <w:t>ملاحظة أخرى جديرة بالتسجيل</w:t>
      </w:r>
      <w:r w:rsidR="00B23C50">
        <w:rPr>
          <w:rFonts w:ascii="Traditional Arabic" w:hAnsi="Traditional Arabic"/>
          <w:sz w:val="32"/>
          <w:rtl/>
        </w:rPr>
        <w:t xml:space="preserve">: </w:t>
      </w:r>
      <w:r>
        <w:rPr>
          <w:rFonts w:ascii="Traditional Arabic" w:hAnsi="Traditional Arabic"/>
          <w:sz w:val="32"/>
          <w:rtl/>
        </w:rPr>
        <w:t xml:space="preserve">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Pr>
          <w:rFonts w:ascii="Traditional Arabic" w:hAnsi="Traditional Arabic"/>
          <w:bCs w:val="0"/>
          <w:sz w:val="32"/>
          <w:u w:val="single"/>
          <w:rtl/>
        </w:rPr>
        <w:t>فمتى يستوي على عرشه حقيقة كما يقولون</w:t>
      </w:r>
      <w:r>
        <w:rPr>
          <w:rFonts w:ascii="Traditional Arabic" w:hAnsi="Traditional Arabic"/>
          <w:sz w:val="32"/>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 </w:t>
      </w:r>
    </w:p>
    <w:p w14:paraId="6F869967" w14:textId="3928DE57" w:rsidR="00CE4C70" w:rsidRDefault="00CE4C70" w:rsidP="00B23C50">
      <w:pPr>
        <w:pStyle w:val="a7"/>
        <w:spacing w:after="240" w:line="276" w:lineRule="auto"/>
        <w:jc w:val="both"/>
        <w:rPr>
          <w:rFonts w:ascii="Traditional Arabic" w:hAnsi="Traditional Arabic"/>
          <w:sz w:val="32"/>
          <w:rtl/>
        </w:rPr>
      </w:pPr>
      <w:r>
        <w:rPr>
          <w:rFonts w:ascii="Traditional Arabic" w:hAnsi="Traditional Arabic"/>
          <w:bCs w:val="0"/>
          <w:sz w:val="32"/>
          <w:rtl/>
        </w:rPr>
        <w:t>وملاحظة أخرى</w:t>
      </w:r>
      <w:r w:rsidR="00B23C50">
        <w:rPr>
          <w:rFonts w:ascii="Traditional Arabic" w:hAnsi="Traditional Arabic"/>
          <w:bCs w:val="0"/>
          <w:sz w:val="32"/>
          <w:rtl/>
        </w:rPr>
        <w:t xml:space="preserve">: </w:t>
      </w:r>
      <w:r>
        <w:rPr>
          <w:rFonts w:ascii="Traditional Arabic" w:hAnsi="Traditional Arabic"/>
          <w:sz w:val="32"/>
          <w:rtl/>
        </w:rPr>
        <w:t>و نقول لهؤلاء الذين يفهمون من الاستواء إلى السماء أنه الإنتقال من الأرض إلى السماء وذلك في قوله تعالى ((</w:t>
      </w:r>
      <w:r>
        <w:rPr>
          <w:rFonts w:ascii="Traditional Arabic" w:hAnsi="Traditional Arabic"/>
          <w:bCs w:val="0"/>
          <w:sz w:val="32"/>
          <w:rtl/>
        </w:rPr>
        <w:t>هو الذي خلق لكم ما في الأرض جميعا ثم استوى إلى السماء فسواهن سبع سموات وهو بكل شيء عليم</w:t>
      </w:r>
      <w:r w:rsidR="00B23C50">
        <w:rPr>
          <w:rFonts w:ascii="Traditional Arabic" w:hAnsi="Traditional Arabic"/>
          <w:sz w:val="32"/>
          <w:rtl/>
        </w:rPr>
        <w:t>)</w:t>
      </w:r>
      <w:r w:rsidR="003D2693">
        <w:rPr>
          <w:rFonts w:ascii="Traditional Arabic" w:hAnsi="Traditional Arabic"/>
          <w:sz w:val="32"/>
          <w:rtl/>
        </w:rPr>
        <w:t>[</w:t>
      </w:r>
      <w:r>
        <w:rPr>
          <w:rFonts w:ascii="Traditional Arabic" w:hAnsi="Traditional Arabic"/>
          <w:sz w:val="32"/>
          <w:rtl/>
        </w:rPr>
        <w:t>البقرة 29] أن</w:t>
      </w:r>
      <w:r w:rsidR="00B23C50">
        <w:rPr>
          <w:rFonts w:ascii="Traditional Arabic" w:hAnsi="Traditional Arabic"/>
          <w:sz w:val="32"/>
          <w:rtl/>
        </w:rPr>
        <w:t xml:space="preserve"> </w:t>
      </w:r>
      <w:r>
        <w:rPr>
          <w:rFonts w:ascii="Traditional Arabic" w:hAnsi="Traditional Arabic"/>
          <w:sz w:val="32"/>
          <w:rtl/>
        </w:rPr>
        <w:t>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B23C50">
        <w:rPr>
          <w:rFonts w:ascii="Traditional Arabic" w:hAnsi="Traditional Arabic"/>
          <w:sz w:val="32"/>
          <w:rtl/>
        </w:rPr>
        <w:t xml:space="preserve"> </w:t>
      </w:r>
      <w:r>
        <w:rPr>
          <w:rFonts w:ascii="Traditional Arabic" w:hAnsi="Traditional Arabic"/>
          <w:sz w:val="32"/>
          <w:rtl/>
        </w:rPr>
        <w:t>وليس صعد من الأرض إلى السماء تعالى الله عن ذلك علوا كبيرا</w:t>
      </w:r>
      <w:r w:rsidR="003D2693">
        <w:rPr>
          <w:rFonts w:ascii="Traditional Arabic" w:hAnsi="Traditional Arabic"/>
          <w:sz w:val="32"/>
          <w:rtl/>
        </w:rPr>
        <w:t>،</w:t>
      </w:r>
      <w:r>
        <w:rPr>
          <w:rFonts w:ascii="Traditional Arabic" w:hAnsi="Traditional Arabic"/>
          <w:sz w:val="32"/>
          <w:rtl/>
        </w:rPr>
        <w:t xml:space="preserve"> </w:t>
      </w:r>
    </w:p>
    <w:p w14:paraId="19B7FD21" w14:textId="44E20B9A" w:rsidR="00CE4C70" w:rsidRDefault="00B23C50" w:rsidP="00B23C50">
      <w:pPr>
        <w:rPr>
          <w:b/>
          <w:bCs/>
          <w:rtl/>
        </w:rPr>
      </w:pPr>
      <w:r>
        <w:rPr>
          <w:rFonts w:hint="cs"/>
          <w:rtl/>
        </w:rPr>
        <w:t>(</w:t>
      </w:r>
      <w:r w:rsidR="00CE4C70">
        <w:rPr>
          <w:rFonts w:hint="cs"/>
          <w:rtl/>
        </w:rPr>
        <w:t>ذ</w:t>
      </w:r>
      <w:r>
        <w:rPr>
          <w:rFonts w:hint="cs"/>
          <w:rtl/>
        </w:rPr>
        <w:t>)</w:t>
      </w:r>
      <w:r w:rsidR="00CE4C70">
        <w:rPr>
          <w:rFonts w:hint="cs"/>
          <w:rtl/>
        </w:rPr>
        <w:t xml:space="preserve"> </w:t>
      </w:r>
      <w:r w:rsidR="00CE4C70">
        <w:rPr>
          <w:rFonts w:hint="cs"/>
          <w:bCs/>
          <w:rtl/>
        </w:rPr>
        <w:t>وهناك آيات ظاهرها - لمن جهل قواعد التقديس -</w:t>
      </w:r>
      <w:r>
        <w:rPr>
          <w:rFonts w:hint="cs"/>
          <w:bCs/>
          <w:rtl/>
        </w:rPr>
        <w:t xml:space="preserve"> </w:t>
      </w:r>
      <w:r w:rsidR="00CE4C70">
        <w:rPr>
          <w:rFonts w:hint="cs"/>
          <w:bCs/>
          <w:rtl/>
        </w:rPr>
        <w:t xml:space="preserve">يوحي </w:t>
      </w:r>
      <w:r w:rsidR="00CE4C70">
        <w:rPr>
          <w:rFonts w:hint="cs"/>
          <w:rtl/>
          <w:lang w:bidi="ar-KW"/>
        </w:rPr>
        <w:t>نسبتها إلى الله تعالى بالجوارح والأعضاء</w:t>
      </w:r>
      <w:r w:rsidR="003D2693">
        <w:rPr>
          <w:rFonts w:hint="cs"/>
          <w:rtl/>
          <w:lang w:bidi="ar-KW"/>
        </w:rPr>
        <w:t>،</w:t>
      </w:r>
      <w:r w:rsidR="00CE4C70">
        <w:rPr>
          <w:rFonts w:hint="cs"/>
          <w:rtl/>
          <w:lang w:bidi="ar-KW"/>
        </w:rPr>
        <w:t xml:space="preserve"> كالوجه واليد والعين</w:t>
      </w:r>
      <w:r w:rsidR="003D2693">
        <w:rPr>
          <w:rFonts w:hint="cs"/>
          <w:rtl/>
          <w:lang w:bidi="ar-KW"/>
        </w:rPr>
        <w:t>،</w:t>
      </w:r>
      <w:r w:rsidR="00CE4C70">
        <w:rPr>
          <w:rFonts w:hint="cs"/>
          <w:rtl/>
          <w:lang w:bidi="ar-KW"/>
        </w:rPr>
        <w:t xml:space="preserve"> </w:t>
      </w:r>
      <w:r w:rsidR="00CE4C70">
        <w:rPr>
          <w:rFonts w:hint="cs"/>
          <w:rtl/>
        </w:rPr>
        <w:t>وهذه نثبتها على الوجه الذي يحمل المتشابه على المحكم</w:t>
      </w:r>
      <w:r w:rsidR="003D2693">
        <w:rPr>
          <w:rFonts w:hint="cs"/>
          <w:rtl/>
        </w:rPr>
        <w:t>،</w:t>
      </w:r>
      <w:r w:rsidR="00CE4C70">
        <w:rPr>
          <w:rFonts w:hint="cs"/>
          <w:rtl/>
        </w:rPr>
        <w:t xml:space="preserve"> وعلى الوجه الذي يدل على الكمال</w:t>
      </w:r>
      <w:r w:rsidR="003D2693">
        <w:rPr>
          <w:rFonts w:hint="cs"/>
          <w:rtl/>
        </w:rPr>
        <w:t>،</w:t>
      </w:r>
      <w:r w:rsidR="00CE4C70">
        <w:rPr>
          <w:rFonts w:hint="cs"/>
          <w:rtl/>
        </w:rPr>
        <w:t xml:space="preserve"> مع تنزيه الله تعالى عن أوجه النقص فيها</w:t>
      </w:r>
      <w:r w:rsidR="003D2693">
        <w:rPr>
          <w:rFonts w:hint="cs"/>
          <w:rtl/>
        </w:rPr>
        <w:t>،</w:t>
      </w:r>
      <w:r w:rsidR="00CE4C70">
        <w:rPr>
          <w:rFonts w:hint="cs"/>
          <w:rtl/>
        </w:rPr>
        <w:t xml:space="preserve"> مع الاحتراس عن نفي ما أثبته الله تعالى</w:t>
      </w:r>
      <w:r w:rsidR="003D2693">
        <w:rPr>
          <w:rFonts w:hint="cs"/>
          <w:rtl/>
        </w:rPr>
        <w:t>،</w:t>
      </w:r>
      <w:r w:rsidR="00CE4C70">
        <w:rPr>
          <w:rFonts w:hint="cs"/>
          <w:rtl/>
        </w:rPr>
        <w:t xml:space="preserve"> ومثال ذلك </w:t>
      </w:r>
      <w:r>
        <w:rPr>
          <w:rFonts w:hint="cs"/>
          <w:rtl/>
        </w:rPr>
        <w:t>(</w:t>
      </w:r>
      <w:r w:rsidR="00CE4C70">
        <w:rPr>
          <w:rFonts w:hint="cs"/>
          <w:rtl/>
        </w:rPr>
        <w:t>الوجه</w:t>
      </w:r>
      <w:r>
        <w:rPr>
          <w:rFonts w:hint="cs"/>
          <w:rtl/>
        </w:rPr>
        <w:t>)</w:t>
      </w:r>
      <w:r w:rsidR="00CE4C70">
        <w:rPr>
          <w:rFonts w:hint="cs"/>
          <w:rtl/>
        </w:rPr>
        <w:t xml:space="preserve"> فإنه إثبات لصفة خبرية </w:t>
      </w:r>
      <w:r>
        <w:rPr>
          <w:rFonts w:hint="cs"/>
          <w:rtl/>
        </w:rPr>
        <w:t>(</w:t>
      </w:r>
      <w:r w:rsidR="00CE4C70">
        <w:rPr>
          <w:rFonts w:hint="cs"/>
          <w:rtl/>
        </w:rPr>
        <w:t>جاء بها الخبر</w:t>
      </w:r>
      <w:r>
        <w:rPr>
          <w:rFonts w:hint="cs"/>
          <w:rtl/>
        </w:rPr>
        <w:t>)</w:t>
      </w:r>
      <w:r w:rsidR="00CE4C70">
        <w:rPr>
          <w:rFonts w:hint="cs"/>
          <w:rtl/>
        </w:rPr>
        <w:t xml:space="preserve"> ولكن اثباتها على ظاهرها اللغوي قد يوحي بالجارحة والجزء من الله</w:t>
      </w:r>
      <w:r w:rsidR="003D2693">
        <w:rPr>
          <w:rFonts w:hint="cs"/>
          <w:rtl/>
        </w:rPr>
        <w:t>،</w:t>
      </w:r>
      <w:r w:rsidR="00CE4C70">
        <w:rPr>
          <w:rFonts w:hint="cs"/>
          <w:rtl/>
        </w:rPr>
        <w:t xml:space="preserve"> وهذا محال لأنّ الله تعالى أحد لا جزء له</w:t>
      </w:r>
      <w:r w:rsidR="003D2693">
        <w:rPr>
          <w:rFonts w:hint="cs"/>
          <w:rtl/>
        </w:rPr>
        <w:t>،</w:t>
      </w:r>
      <w:r w:rsidR="00CE4C70">
        <w:rPr>
          <w:rFonts w:hint="cs"/>
          <w:rtl/>
        </w:rPr>
        <w:t xml:space="preserve"> غني لا جارحة له</w:t>
      </w:r>
      <w:r w:rsidR="003D2693">
        <w:rPr>
          <w:rFonts w:hint="cs"/>
          <w:rtl/>
        </w:rPr>
        <w:t>،</w:t>
      </w:r>
      <w:r w:rsidR="00CE4C70">
        <w:rPr>
          <w:rFonts w:hint="cs"/>
          <w:rtl/>
        </w:rPr>
        <w:t xml:space="preserve"> قهار لا حد له</w:t>
      </w:r>
      <w:r w:rsidR="003D2693">
        <w:rPr>
          <w:rFonts w:hint="cs"/>
          <w:rtl/>
        </w:rPr>
        <w:t>،</w:t>
      </w:r>
      <w:r w:rsidR="00CE4C70">
        <w:rPr>
          <w:rFonts w:hint="cs"/>
          <w:rtl/>
        </w:rPr>
        <w:t xml:space="preserve"> متعال على النهاية فلا نهاية له</w:t>
      </w:r>
      <w:r w:rsidR="003D2693">
        <w:rPr>
          <w:rFonts w:hint="cs"/>
          <w:rtl/>
        </w:rPr>
        <w:t>،</w:t>
      </w:r>
      <w:r w:rsidR="00CE4C70">
        <w:rPr>
          <w:rFonts w:hint="cs"/>
          <w:rtl/>
        </w:rPr>
        <w:t xml:space="preserve"> فينبغي أنّ نسلك في ذلك طرق الراسخين في العلم الذين علموا أنّ ظواهر تلك الآيات من الجارحة والجزء غير مرادة</w:t>
      </w:r>
      <w:r w:rsidR="003D2693">
        <w:rPr>
          <w:rFonts w:hint="cs"/>
          <w:rtl/>
        </w:rPr>
        <w:t>،</w:t>
      </w:r>
      <w:r w:rsidR="00CE4C70">
        <w:rPr>
          <w:rFonts w:hint="cs"/>
          <w:rtl/>
        </w:rPr>
        <w:t xml:space="preserve"> ثم احترزوا من ظاهرها فسموها صفات أو حملوا الآيات على المعنى الذي سيقت الآيات من أجله</w:t>
      </w:r>
      <w:r w:rsidR="003D2693">
        <w:rPr>
          <w:rFonts w:hint="cs"/>
          <w:rtl/>
        </w:rPr>
        <w:t>،</w:t>
      </w:r>
      <w:r w:rsidR="00CE4C70">
        <w:rPr>
          <w:rFonts w:hint="cs"/>
          <w:rtl/>
        </w:rPr>
        <w:t xml:space="preserve"> ومثال ذلك حمل الوجه على الذات في قوله تعالى</w:t>
      </w:r>
      <w:r>
        <w:rPr>
          <w:rFonts w:hint="cs"/>
          <w:rtl/>
        </w:rPr>
        <w:t xml:space="preserve">: </w:t>
      </w:r>
      <w:r w:rsidR="00CE4C70">
        <w:rPr>
          <w:rFonts w:hint="cs"/>
          <w:rtl/>
        </w:rPr>
        <w:t>{كل شيء هالك إلا وجهه</w:t>
      </w:r>
      <w:r w:rsidR="003D2693">
        <w:rPr>
          <w:rFonts w:hint="cs"/>
          <w:rtl/>
        </w:rPr>
        <w:t>}</w:t>
      </w:r>
      <w:r w:rsidR="00CE4C70">
        <w:rPr>
          <w:rFonts w:hint="cs"/>
          <w:rtl/>
        </w:rPr>
        <w:t xml:space="preserve"> وقوله تعالى {ويبقى وجه ربك ذي الجلال والإكرام</w:t>
      </w:r>
      <w:r w:rsidR="003D2693">
        <w:rPr>
          <w:rFonts w:hint="cs"/>
          <w:rtl/>
        </w:rPr>
        <w:t>}</w:t>
      </w:r>
      <w:r w:rsidR="00CE4C70">
        <w:rPr>
          <w:rFonts w:hint="cs"/>
          <w:rtl/>
        </w:rPr>
        <w:t xml:space="preserve"> على الذات أو ما قصد به ذات الله تعالى من العمل الصالح</w:t>
      </w:r>
      <w:r w:rsidR="003D2693">
        <w:rPr>
          <w:rFonts w:hint="cs"/>
          <w:rtl/>
        </w:rPr>
        <w:t>،</w:t>
      </w:r>
      <w:r w:rsidR="00CE4C70">
        <w:rPr>
          <w:rFonts w:hint="cs"/>
          <w:rtl/>
        </w:rPr>
        <w:t xml:space="preserve"> إذ لا يعقل لذي لُب أن الهلاك سيلحق بالذات ولا يبقى إلا الوجه سبحانك هذا كفر عظيم</w:t>
      </w:r>
      <w:r w:rsidR="003D2693">
        <w:rPr>
          <w:rFonts w:hint="cs"/>
          <w:rtl/>
        </w:rPr>
        <w:t>،</w:t>
      </w:r>
      <w:r w:rsidR="00CE4C70">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3D2693">
        <w:rPr>
          <w:rFonts w:hint="cs"/>
          <w:bCs/>
          <w:rtl/>
        </w:rPr>
        <w:t>،</w:t>
      </w:r>
      <w:r w:rsidR="00CE4C70">
        <w:rPr>
          <w:rFonts w:hint="cs"/>
          <w:bCs/>
          <w:rtl/>
        </w:rPr>
        <w:t xml:space="preserve"> وقوله تعالى</w:t>
      </w:r>
      <w:r w:rsidR="00CE4C70">
        <w:rPr>
          <w:rFonts w:hint="cs"/>
          <w:rtl/>
        </w:rPr>
        <w:t xml:space="preserve"> </w:t>
      </w:r>
      <w:r>
        <w:rPr>
          <w:rFonts w:hint="cs"/>
          <w:rtl/>
        </w:rPr>
        <w:t>(</w:t>
      </w:r>
      <w:r w:rsidR="00CE4C70">
        <w:rPr>
          <w:rFonts w:hint="cs"/>
          <w:rtl/>
        </w:rPr>
        <w:t>وَلِلّهِ الْمَشْرِقُ</w:t>
      </w:r>
      <w:r w:rsidR="00CE4C70">
        <w:rPr>
          <w:rFonts w:hint="cs"/>
        </w:rPr>
        <w:t xml:space="preserve"> </w:t>
      </w:r>
      <w:r w:rsidR="00CE4C70">
        <w:rPr>
          <w:rFonts w:hint="cs"/>
          <w:rtl/>
        </w:rPr>
        <w:t>وَالْمَغْرِبُ فَأَيْنَمَا تُوَلُّواْ فَثَمَّ وَجْهُ اللّهِ إِنَّ اللّهَ</w:t>
      </w:r>
      <w:r w:rsidR="00CE4C70">
        <w:rPr>
          <w:rFonts w:hint="cs"/>
        </w:rPr>
        <w:t xml:space="preserve"> </w:t>
      </w:r>
      <w:r w:rsidR="00CE4C70">
        <w:rPr>
          <w:rFonts w:hint="cs"/>
          <w:rtl/>
        </w:rPr>
        <w:t>وَاسِعٌ عَلِيمٌ</w:t>
      </w:r>
      <w:r>
        <w:rPr>
          <w:rFonts w:hint="cs"/>
          <w:rtl/>
        </w:rPr>
        <w:t>)</w:t>
      </w:r>
      <w:r w:rsidR="00CE4C70">
        <w:rPr>
          <w:rFonts w:hint="cs"/>
          <w:rtl/>
        </w:rPr>
        <w:t xml:space="preserve"> </w:t>
      </w:r>
      <w:r w:rsidR="003D2693">
        <w:rPr>
          <w:rFonts w:hint="cs"/>
          <w:rtl/>
        </w:rPr>
        <w:t>[</w:t>
      </w:r>
      <w:r w:rsidR="00CE4C70">
        <w:rPr>
          <w:rFonts w:hint="cs"/>
          <w:rtl/>
        </w:rPr>
        <w:t>البقرة /115]</w:t>
      </w:r>
      <w:r w:rsidR="003D2693">
        <w:rPr>
          <w:rFonts w:hint="cs"/>
          <w:rtl/>
        </w:rPr>
        <w:t>،</w:t>
      </w:r>
      <w:r w:rsidR="00CE4C70">
        <w:rPr>
          <w:rFonts w:hint="cs"/>
          <w:rtl/>
        </w:rPr>
        <w:t xml:space="preserve"> فأينما تولوا فثم وجه الله تحتمل عدة معاني جاءت عن الصحابة والتابعين منها</w:t>
      </w:r>
      <w:r>
        <w:rPr>
          <w:rFonts w:hint="cs"/>
          <w:rtl/>
        </w:rPr>
        <w:t>: (</w:t>
      </w:r>
      <w:r w:rsidR="00CE4C70">
        <w:rPr>
          <w:rFonts w:hint="cs"/>
          <w:rtl/>
        </w:rPr>
        <w:t>أ</w:t>
      </w:r>
      <w:r>
        <w:rPr>
          <w:rFonts w:hint="cs"/>
          <w:rtl/>
        </w:rPr>
        <w:t>)</w:t>
      </w:r>
      <w:r w:rsidR="00CE4C70">
        <w:rPr>
          <w:rFonts w:hint="cs"/>
          <w:rtl/>
        </w:rPr>
        <w:t xml:space="preserve"> فثم قبلة</w:t>
      </w:r>
      <w:r w:rsidR="00CE4C70">
        <w:rPr>
          <w:rFonts w:hint="cs"/>
        </w:rPr>
        <w:t xml:space="preserve"> </w:t>
      </w:r>
      <w:r w:rsidR="00CE4C70">
        <w:rPr>
          <w:rFonts w:hint="cs"/>
          <w:rtl/>
        </w:rPr>
        <w:t>الله</w:t>
      </w:r>
      <w:r w:rsidR="003D2693">
        <w:rPr>
          <w:rFonts w:hint="cs"/>
          <w:rtl/>
        </w:rPr>
        <w:t>،</w:t>
      </w:r>
      <w:r w:rsidR="00CE4C70">
        <w:rPr>
          <w:rFonts w:hint="cs"/>
          <w:rtl/>
        </w:rPr>
        <w:t xml:space="preserve"> </w:t>
      </w:r>
      <w:r>
        <w:rPr>
          <w:rFonts w:hint="cs"/>
          <w:rtl/>
        </w:rPr>
        <w:t>(</w:t>
      </w:r>
      <w:r w:rsidR="00CE4C70">
        <w:rPr>
          <w:rFonts w:hint="cs"/>
          <w:rtl/>
        </w:rPr>
        <w:t>ب</w:t>
      </w:r>
      <w:r>
        <w:rPr>
          <w:rFonts w:hint="cs"/>
          <w:rtl/>
        </w:rPr>
        <w:t>)</w:t>
      </w:r>
      <w:r w:rsidR="00CE4C70">
        <w:rPr>
          <w:rFonts w:hint="cs"/>
          <w:rtl/>
        </w:rPr>
        <w:t xml:space="preserve"> فثم الله</w:t>
      </w:r>
      <w:r w:rsidR="00CE4C70">
        <w:rPr>
          <w:rFonts w:hint="cs"/>
        </w:rPr>
        <w:t xml:space="preserve"> </w:t>
      </w:r>
      <w:r w:rsidR="00CE4C70">
        <w:rPr>
          <w:rFonts w:hint="cs"/>
          <w:rtl/>
        </w:rPr>
        <w:t>تبارك وتعالى يريد علمه</w:t>
      </w:r>
      <w:r w:rsidR="00CE4C70">
        <w:rPr>
          <w:rFonts w:hint="cs"/>
        </w:rPr>
        <w:t xml:space="preserve"> </w:t>
      </w:r>
      <w:r w:rsidR="00CE4C70">
        <w:rPr>
          <w:rFonts w:hint="cs"/>
          <w:rtl/>
        </w:rPr>
        <w:t>معكم أينما كنتم</w:t>
      </w:r>
      <w:r w:rsidR="003D2693">
        <w:rPr>
          <w:rFonts w:hint="cs"/>
          <w:rtl/>
        </w:rPr>
        <w:t>،</w:t>
      </w:r>
      <w:r w:rsidR="00CE4C70">
        <w:rPr>
          <w:rFonts w:hint="cs"/>
          <w:rtl/>
        </w:rPr>
        <w:t xml:space="preserve"> </w:t>
      </w:r>
      <w:r>
        <w:rPr>
          <w:rFonts w:hint="cs"/>
          <w:rtl/>
        </w:rPr>
        <w:t>(</w:t>
      </w:r>
      <w:r w:rsidR="00CE4C70">
        <w:rPr>
          <w:rFonts w:hint="cs"/>
          <w:rtl/>
        </w:rPr>
        <w:t>ت</w:t>
      </w:r>
      <w:r>
        <w:rPr>
          <w:rFonts w:hint="cs"/>
          <w:rtl/>
        </w:rPr>
        <w:t>)</w:t>
      </w:r>
      <w:r w:rsidR="00CE4C70">
        <w:rPr>
          <w:rFonts w:hint="cs"/>
          <w:rtl/>
        </w:rPr>
        <w:t xml:space="preserve"> فثم تدركون</w:t>
      </w:r>
      <w:r w:rsidR="00CE4C70">
        <w:rPr>
          <w:rFonts w:hint="cs"/>
        </w:rPr>
        <w:t xml:space="preserve"> </w:t>
      </w:r>
      <w:r w:rsidR="00CE4C70">
        <w:rPr>
          <w:rFonts w:hint="cs"/>
          <w:rtl/>
        </w:rPr>
        <w:t>بالتوجه إليه رضا الله تعالى كقوله تعالى (إنما نطعمكم لوجه الله) وقوله تعالى (والذين</w:t>
      </w:r>
      <w:r w:rsidR="00CE4C70">
        <w:rPr>
          <w:rFonts w:hint="cs"/>
        </w:rPr>
        <w:t xml:space="preserve"> </w:t>
      </w:r>
      <w:r w:rsidR="00CE4C70">
        <w:rPr>
          <w:rFonts w:hint="cs"/>
          <w:rtl/>
        </w:rPr>
        <w:t>صبروا ابتغاء وجه ربهم</w:t>
      </w:r>
      <w:r>
        <w:rPr>
          <w:rFonts w:hint="cs"/>
          <w:rtl/>
        </w:rPr>
        <w:t>)</w:t>
      </w:r>
      <w:r w:rsidR="00CE4C70">
        <w:rPr>
          <w:rFonts w:hint="cs"/>
          <w:rtl/>
        </w:rPr>
        <w:t xml:space="preserve"> أي لأجل رضا الله وابتغاء مرضاته</w:t>
      </w:r>
      <w:r w:rsidR="003D2693">
        <w:rPr>
          <w:rFonts w:hint="cs"/>
          <w:rtl/>
        </w:rPr>
        <w:t>،</w:t>
      </w:r>
      <w:r w:rsidR="00CE4C70">
        <w:rPr>
          <w:rFonts w:hint="cs"/>
          <w:rtl/>
        </w:rPr>
        <w:t xml:space="preserve"> فهذه المعاني هي التي جاءت عن الصحابة والتابعين وأما ما عدا ذلك فهو تكلف لا دليل عليه</w:t>
      </w:r>
      <w:r w:rsidR="003D2693">
        <w:rPr>
          <w:rFonts w:hint="cs"/>
          <w:rtl/>
        </w:rPr>
        <w:t>،</w:t>
      </w:r>
      <w:r w:rsidR="00CE4C70">
        <w:rPr>
          <w:rFonts w:hint="cs"/>
          <w:rtl/>
        </w:rPr>
        <w:t xml:space="preserve"> وأما من أراد بهذه الآية إثبات وجه جارحة هو جزء من الذات فتعالى الله عما يصفون</w:t>
      </w:r>
      <w:r w:rsidR="003D2693">
        <w:rPr>
          <w:rFonts w:hint="cs"/>
          <w:rtl/>
        </w:rPr>
        <w:t>،</w:t>
      </w:r>
      <w:r w:rsidR="00CE4C70">
        <w:rPr>
          <w:rFonts w:hint="cs"/>
          <w:rtl/>
        </w:rPr>
        <w:t xml:space="preserve"> لأن الله تعالى له الأحدية المطلقة فهو منزه عن الأبعاض والأجزاء والجوارح</w:t>
      </w:r>
      <w:r w:rsidR="003D2693">
        <w:rPr>
          <w:rFonts w:hint="cs"/>
          <w:rtl/>
        </w:rPr>
        <w:t>،</w:t>
      </w:r>
      <w:r w:rsidR="00CE4C70">
        <w:rPr>
          <w:rFonts w:hint="cs"/>
          <w:rtl/>
        </w:rPr>
        <w:t xml:space="preserve"> </w:t>
      </w:r>
    </w:p>
    <w:p w14:paraId="4276A671" w14:textId="72155195" w:rsidR="00CE4C70" w:rsidRDefault="00CE4C70" w:rsidP="00B23C50">
      <w:pPr>
        <w:rPr>
          <w:b/>
          <w:rtl/>
        </w:rPr>
      </w:pPr>
      <w:r>
        <w:rPr>
          <w:rFonts w:hint="cs"/>
          <w:bCs/>
          <w:rtl/>
        </w:rPr>
        <w:t>وكذلك جاءت الآيات في العين مضافاً إلى الله تعالى</w:t>
      </w:r>
      <w:r w:rsidR="00B23C50">
        <w:rPr>
          <w:rFonts w:hint="cs"/>
          <w:bCs/>
          <w:rtl/>
        </w:rPr>
        <w:t xml:space="preserve">: </w:t>
      </w:r>
      <w:r>
        <w:rPr>
          <w:rFonts w:hint="cs"/>
          <w:rtl/>
        </w:rPr>
        <w:t>جاءت</w:t>
      </w:r>
      <w:r w:rsidR="00B23C50">
        <w:rPr>
          <w:rFonts w:hint="cs"/>
          <w:rtl/>
        </w:rPr>
        <w:t xml:space="preserve"> </w:t>
      </w:r>
      <w:r>
        <w:rPr>
          <w:rFonts w:hint="cs"/>
          <w:rtl/>
        </w:rPr>
        <w:t>العين مضافةً إلى الله تعالى في خمس آيات</w:t>
      </w:r>
      <w:r w:rsidR="00B23C50">
        <w:rPr>
          <w:rFonts w:hint="cs"/>
          <w:rtl/>
        </w:rPr>
        <w:t xml:space="preserve">: </w:t>
      </w:r>
      <w:r>
        <w:rPr>
          <w:rFonts w:hint="cs"/>
          <w:rtl/>
        </w:rPr>
        <w:t xml:space="preserve">في سورة هود </w:t>
      </w:r>
      <w:r w:rsidR="00B23C50">
        <w:rPr>
          <w:rFonts w:hint="cs"/>
          <w:rtl/>
        </w:rPr>
        <w:t>(</w:t>
      </w:r>
      <w:r>
        <w:rPr>
          <w:rFonts w:hint="cs"/>
          <w:rtl/>
        </w:rPr>
        <w:t>واصنع الفلك بأعيننا ووحينا</w:t>
      </w:r>
      <w:r w:rsidR="00B23C50">
        <w:rPr>
          <w:rFonts w:hint="cs"/>
          <w:rtl/>
        </w:rPr>
        <w:t xml:space="preserve">) </w:t>
      </w:r>
      <w:r>
        <w:rPr>
          <w:rFonts w:hint="cs"/>
          <w:rtl/>
        </w:rPr>
        <w:t xml:space="preserve">وفي سورة المؤمنون </w:t>
      </w:r>
      <w:r w:rsidR="00B23C50">
        <w:rPr>
          <w:rFonts w:hint="cs"/>
          <w:rtl/>
        </w:rPr>
        <w:t>(</w:t>
      </w:r>
      <w:r>
        <w:rPr>
          <w:rFonts w:hint="cs"/>
          <w:rtl/>
        </w:rPr>
        <w:t>فأوحينا إليه أن اصنع الفلك بأعيننا ووحينا)</w:t>
      </w:r>
      <w:r w:rsidR="00B23C50">
        <w:rPr>
          <w:rFonts w:hint="cs"/>
          <w:rtl/>
        </w:rPr>
        <w:t xml:space="preserve"> </w:t>
      </w:r>
      <w:r>
        <w:rPr>
          <w:rFonts w:hint="cs"/>
          <w:rtl/>
        </w:rPr>
        <w:t>وفي سورة طه</w:t>
      </w:r>
      <w:r w:rsidR="00B23C50">
        <w:rPr>
          <w:rFonts w:hint="cs"/>
          <w:rtl/>
        </w:rPr>
        <w:t xml:space="preserve"> (</w:t>
      </w:r>
      <w:r>
        <w:rPr>
          <w:rFonts w:hint="cs"/>
          <w:rtl/>
        </w:rPr>
        <w:t>وألقيت عليك محبة مني ولتصنع على عيني</w:t>
      </w:r>
      <w:r w:rsidR="00B23C50">
        <w:rPr>
          <w:rFonts w:hint="cs"/>
          <w:rtl/>
        </w:rPr>
        <w:t xml:space="preserve">) </w:t>
      </w:r>
      <w:r>
        <w:rPr>
          <w:rFonts w:hint="cs"/>
          <w:rtl/>
        </w:rPr>
        <w:t xml:space="preserve">وفي سورة الطور </w:t>
      </w:r>
      <w:r w:rsidR="00B23C50">
        <w:rPr>
          <w:rFonts w:hint="cs"/>
          <w:rtl/>
        </w:rPr>
        <w:t>(</w:t>
      </w:r>
      <w:r>
        <w:rPr>
          <w:rFonts w:hint="cs"/>
          <w:rtl/>
        </w:rPr>
        <w:t>واصبر لحكم ربك فإنك بأعيننا</w:t>
      </w:r>
      <w:r w:rsidR="00B23C50">
        <w:rPr>
          <w:rFonts w:hint="cs"/>
          <w:rtl/>
        </w:rPr>
        <w:t xml:space="preserve">) </w:t>
      </w:r>
      <w:r>
        <w:rPr>
          <w:rFonts w:hint="cs"/>
          <w:rtl/>
        </w:rPr>
        <w:t xml:space="preserve">وفي سورة القمر </w:t>
      </w:r>
      <w:r w:rsidR="00B23C50">
        <w:rPr>
          <w:rFonts w:hint="cs"/>
          <w:rtl/>
        </w:rPr>
        <w:t>(</w:t>
      </w:r>
      <w:r>
        <w:rPr>
          <w:rFonts w:hint="cs"/>
          <w:rtl/>
        </w:rPr>
        <w:t>تجري بأعيننا</w:t>
      </w:r>
      <w:r w:rsidR="00B23C50">
        <w:rPr>
          <w:rFonts w:hint="cs"/>
          <w:rtl/>
        </w:rPr>
        <w:t>)</w:t>
      </w:r>
      <w:r w:rsidR="003D2693">
        <w:rPr>
          <w:rFonts w:hint="cs"/>
          <w:rtl/>
        </w:rPr>
        <w:t>،</w:t>
      </w:r>
      <w:r>
        <w:rPr>
          <w:rFonts w:hint="cs"/>
          <w:rtl/>
        </w:rPr>
        <w:t xml:space="preserve"> المتدبر لآيات</w:t>
      </w:r>
      <w:r>
        <w:rPr>
          <w:rFonts w:hint="cs"/>
        </w:rPr>
        <w:t xml:space="preserve"> </w:t>
      </w:r>
      <w:r>
        <w:rPr>
          <w:rFonts w:hint="cs"/>
          <w:rtl/>
        </w:rPr>
        <w:t>القرآن يعلم يقينا أن العين يستعمل فيه في مجازات متعددة</w:t>
      </w:r>
      <w:r w:rsidR="003D2693">
        <w:rPr>
          <w:rFonts w:hint="cs"/>
          <w:rtl/>
        </w:rPr>
        <w:t>،</w:t>
      </w:r>
      <w:r>
        <w:rPr>
          <w:rFonts w:hint="cs"/>
          <w:rtl/>
        </w:rPr>
        <w:t xml:space="preserve"> فالعين تأتي حقيقة</w:t>
      </w:r>
      <w:r>
        <w:rPr>
          <w:rFonts w:hint="cs"/>
        </w:rPr>
        <w:t xml:space="preserve"> </w:t>
      </w:r>
      <w:r>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rPr>
          <w:rFonts w:hint="cs"/>
        </w:rPr>
        <w:t xml:space="preserve"> </w:t>
      </w:r>
      <w:r>
        <w:rPr>
          <w:rFonts w:hint="cs"/>
          <w:rtl/>
        </w:rPr>
        <w:t>الحراسة والحفظ</w:t>
      </w:r>
      <w:r>
        <w:rPr>
          <w:rFonts w:hint="cs"/>
        </w:rPr>
        <w:t xml:space="preserve"> </w:t>
      </w:r>
      <w:r>
        <w:rPr>
          <w:rFonts w:hint="cs"/>
          <w:rtl/>
        </w:rPr>
        <w:t>في الغالب</w:t>
      </w:r>
      <w:r w:rsidR="003D2693">
        <w:rPr>
          <w:rFonts w:hint="cs"/>
          <w:rtl/>
        </w:rPr>
        <w:t>،</w:t>
      </w:r>
      <w:r>
        <w:rPr>
          <w:rFonts w:hint="cs"/>
          <w:rtl/>
        </w:rPr>
        <w:t xml:space="preserve"> فتأتي كناية على شدة العناية والحراسة</w:t>
      </w:r>
      <w:r w:rsidR="003D2693">
        <w:rPr>
          <w:rFonts w:hint="cs"/>
          <w:rtl/>
        </w:rPr>
        <w:t>،</w:t>
      </w:r>
      <w:r>
        <w:rPr>
          <w:rFonts w:hint="cs"/>
          <w:rtl/>
        </w:rPr>
        <w:t xml:space="preserve"> والوجه في حسن هذا المجاز</w:t>
      </w:r>
      <w:r w:rsidR="00B23C50">
        <w:rPr>
          <w:rFonts w:hint="cs"/>
          <w:rtl/>
        </w:rPr>
        <w:t xml:space="preserve">: </w:t>
      </w:r>
      <w:r>
        <w:rPr>
          <w:rFonts w:hint="cs"/>
          <w:rtl/>
        </w:rPr>
        <w:t>أن من عظمت عنايته بشيء وميله إليه</w:t>
      </w:r>
      <w:r w:rsidR="003D2693">
        <w:rPr>
          <w:rFonts w:hint="cs"/>
          <w:rtl/>
        </w:rPr>
        <w:t>،</w:t>
      </w:r>
      <w:r>
        <w:rPr>
          <w:rFonts w:hint="cs"/>
          <w:rtl/>
        </w:rPr>
        <w:t xml:space="preserve"> ورغبته فيه</w:t>
      </w:r>
      <w:r w:rsidR="003D2693">
        <w:rPr>
          <w:rFonts w:hint="cs"/>
          <w:rtl/>
        </w:rPr>
        <w:t>،</w:t>
      </w:r>
      <w:r>
        <w:rPr>
          <w:rFonts w:hint="cs"/>
          <w:rtl/>
        </w:rPr>
        <w:t xml:space="preserve"> كان كثير النظر إليه</w:t>
      </w:r>
      <w:r w:rsidR="003D2693">
        <w:rPr>
          <w:rFonts w:hint="cs"/>
          <w:rtl/>
        </w:rPr>
        <w:t>،</w:t>
      </w:r>
      <w:r>
        <w:rPr>
          <w:rFonts w:hint="cs"/>
          <w:rtl/>
        </w:rPr>
        <w:t xml:space="preserve"> فجعل لفظ العين ـ التي هي آلة لذلك النظر ـ كناية عن شدة العناية</w:t>
      </w:r>
      <w:r w:rsidR="003D2693">
        <w:rPr>
          <w:rFonts w:hint="cs"/>
          <w:rtl/>
        </w:rPr>
        <w:t>،</w:t>
      </w:r>
      <w:r>
        <w:rPr>
          <w:rFonts w:hint="cs"/>
          <w:rtl/>
        </w:rPr>
        <w:t xml:space="preserve"> فإذا جمعت العين دلت على كمال الحفظ والمبالغة فيه</w:t>
      </w:r>
      <w:r w:rsidR="003D2693">
        <w:rPr>
          <w:rFonts w:hint="cs"/>
          <w:rtl/>
        </w:rPr>
        <w:t>،</w:t>
      </w:r>
      <w:r>
        <w:rPr>
          <w:rFonts w:hint="cs"/>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sidR="003D2693">
        <w:rPr>
          <w:rFonts w:hint="cs"/>
          <w:rtl/>
        </w:rPr>
        <w:t>،</w:t>
      </w:r>
      <w:r>
        <w:rPr>
          <w:rFonts w:hint="cs"/>
          <w:rtl/>
        </w:rPr>
        <w:t xml:space="preserve"> فهو منزه في إبصاره للخلق ونظره إليهم من جارحة العين وغيرها بل هو السميع البصير بلا جارحة أذن أو عين</w:t>
      </w:r>
      <w:r w:rsidR="003D2693">
        <w:rPr>
          <w:rFonts w:hint="cs"/>
          <w:rtl/>
        </w:rPr>
        <w:t>،</w:t>
      </w:r>
      <w:r>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Pr>
          <w:rFonts w:hint="cs"/>
        </w:rPr>
        <w:t xml:space="preserve"> </w:t>
      </w:r>
      <w:r>
        <w:rPr>
          <w:rFonts w:hint="cs"/>
          <w:rtl/>
        </w:rPr>
        <w:t>العناية والحراسة</w:t>
      </w:r>
      <w:r w:rsidR="003D2693">
        <w:rPr>
          <w:rFonts w:hint="cs"/>
          <w:rtl/>
        </w:rPr>
        <w:t>،</w:t>
      </w:r>
      <w:r>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3D2693">
        <w:rPr>
          <w:rFonts w:hint="cs"/>
          <w:rtl/>
        </w:rPr>
        <w:t>،</w:t>
      </w:r>
      <w:r>
        <w:rPr>
          <w:rFonts w:hint="cs"/>
          <w:rtl/>
        </w:rPr>
        <w:t xml:space="preserve"> ثم تواترت أقوال الأئمة المقتدى بهم في الدين على ذلك</w:t>
      </w:r>
      <w:r w:rsidR="003D2693">
        <w:rPr>
          <w:rFonts w:hint="cs"/>
          <w:rtl/>
        </w:rPr>
        <w:t>،</w:t>
      </w:r>
      <w:r>
        <w:rPr>
          <w:rFonts w:hint="cs"/>
          <w:rtl/>
        </w:rPr>
        <w:t xml:space="preserve"> وسيأتي طائفة كثيرة من أقوالهم في هذا المبحث إن شاء الله تعالى</w:t>
      </w:r>
      <w:r w:rsidR="003D2693">
        <w:rPr>
          <w:rFonts w:hint="cs"/>
          <w:rtl/>
        </w:rPr>
        <w:t>،</w:t>
      </w:r>
      <w:r>
        <w:rPr>
          <w:rFonts w:hint="cs"/>
          <w:rtl/>
        </w:rPr>
        <w:t xml:space="preserve"> فقوله</w:t>
      </w:r>
      <w:r>
        <w:rPr>
          <w:rFonts w:hint="cs"/>
        </w:rPr>
        <w:t xml:space="preserve"> </w:t>
      </w:r>
      <w:r>
        <w:rPr>
          <w:rFonts w:hint="cs"/>
          <w:rtl/>
        </w:rPr>
        <w:t xml:space="preserve">تعالى </w:t>
      </w:r>
      <w:r w:rsidR="00B23C50">
        <w:rPr>
          <w:rFonts w:hint="cs"/>
          <w:rtl/>
        </w:rPr>
        <w:t>(</w:t>
      </w:r>
      <w:r>
        <w:rPr>
          <w:rFonts w:hint="cs"/>
          <w:rtl/>
        </w:rPr>
        <w:t>واصنع الفلك بأعيننا ووحينا</w:t>
      </w:r>
      <w:r w:rsidR="00B23C50">
        <w:rPr>
          <w:rFonts w:hint="cs"/>
          <w:rtl/>
        </w:rPr>
        <w:t>)</w:t>
      </w:r>
      <w:r>
        <w:rPr>
          <w:rFonts w:hint="cs"/>
          <w:rtl/>
        </w:rPr>
        <w:t xml:space="preserve"> معناه بمرأى منا أو بحفظنا</w:t>
      </w:r>
      <w:r w:rsidR="003D2693">
        <w:rPr>
          <w:rFonts w:hint="cs"/>
          <w:rtl/>
        </w:rPr>
        <w:t>،</w:t>
      </w:r>
      <w:r>
        <w:rPr>
          <w:rFonts w:hint="cs"/>
          <w:rtl/>
        </w:rPr>
        <w:t xml:space="preserve"> وقوله تعالى </w:t>
      </w:r>
      <w:r w:rsidR="003D2693">
        <w:rPr>
          <w:rFonts w:hint="cs"/>
          <w:rtl/>
        </w:rPr>
        <w:t>{</w:t>
      </w:r>
      <w:r>
        <w:rPr>
          <w:rFonts w:hint="cs"/>
          <w:rtl/>
        </w:rPr>
        <w:t>وألقيت عليك محبة مني ولتصنع على عيني</w:t>
      </w:r>
      <w:r w:rsidR="003D2693">
        <w:rPr>
          <w:rFonts w:hint="cs"/>
          <w:rtl/>
        </w:rPr>
        <w:t>}</w:t>
      </w:r>
      <w:r w:rsidR="00B23C50">
        <w:rPr>
          <w:rFonts w:hint="cs"/>
          <w:rtl/>
        </w:rPr>
        <w:t xml:space="preserve"> </w:t>
      </w:r>
      <w:r>
        <w:rPr>
          <w:rFonts w:hint="cs"/>
          <w:rtl/>
        </w:rPr>
        <w:t>معناه أي بمرأى منى كناية عن الحفظ والصون والحنو والشفقة والرعاية والمراقبة</w:t>
      </w:r>
      <w:r w:rsidR="003D2693">
        <w:rPr>
          <w:rFonts w:hint="cs"/>
          <w:rtl/>
        </w:rPr>
        <w:t>،</w:t>
      </w:r>
      <w:r>
        <w:rPr>
          <w:rFonts w:hint="cs"/>
          <w:rtl/>
        </w:rPr>
        <w:t xml:space="preserve"> وقوله تعالى </w:t>
      </w:r>
      <w:r w:rsidR="00B23C50">
        <w:rPr>
          <w:rFonts w:hint="cs"/>
          <w:rtl/>
        </w:rPr>
        <w:t>(</w:t>
      </w:r>
      <w:r>
        <w:rPr>
          <w:rFonts w:hint="cs"/>
          <w:rtl/>
        </w:rPr>
        <w:t>واصبر لحكم ربك فإنك بأعيننا</w:t>
      </w:r>
      <w:r w:rsidR="00B23C50">
        <w:rPr>
          <w:rFonts w:hint="cs"/>
          <w:rtl/>
        </w:rPr>
        <w:t>)</w:t>
      </w:r>
      <w:r>
        <w:rPr>
          <w:rFonts w:hint="cs"/>
          <w:rtl/>
        </w:rPr>
        <w:t xml:space="preserve"> معناه بحفظنا إياك وحراستنا لك</w:t>
      </w:r>
      <w:r w:rsidR="003D2693">
        <w:rPr>
          <w:rFonts w:hint="cs"/>
          <w:rtl/>
        </w:rPr>
        <w:t>،</w:t>
      </w:r>
      <w:r>
        <w:rPr>
          <w:rFonts w:hint="cs"/>
          <w:rtl/>
        </w:rPr>
        <w:t xml:space="preserve"> قال الألوسي</w:t>
      </w:r>
      <w:r w:rsidR="00B23C50">
        <w:rPr>
          <w:rFonts w:hint="cs"/>
          <w:rtl/>
        </w:rPr>
        <w:t xml:space="preserve">: </w:t>
      </w:r>
      <w:r>
        <w:rPr>
          <w:rFonts w:hint="cs"/>
          <w:rtl/>
        </w:rPr>
        <w:t>" وعلى عينى أي بمرأى منى وهو استعارة تمثيلية للحفظ والصون فان المصون يجعل بمرأى والصنع الإحسان قال النحاس</w:t>
      </w:r>
      <w:r w:rsidR="00B23C50">
        <w:rPr>
          <w:rFonts w:hint="cs"/>
          <w:rtl/>
        </w:rPr>
        <w:t xml:space="preserve"> </w:t>
      </w:r>
      <w:r>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003D2693">
        <w:rPr>
          <w:rFonts w:hint="cs"/>
          <w:rtl/>
        </w:rPr>
        <w:t>[</w:t>
      </w:r>
      <w:r>
        <w:rPr>
          <w:rFonts w:hint="cs"/>
          <w:rtl/>
        </w:rPr>
        <w:t>روح المعاني ج</w:t>
      </w:r>
      <w:r w:rsidR="00B23C50">
        <w:rPr>
          <w:rFonts w:hint="cs"/>
          <w:rtl/>
        </w:rPr>
        <w:t xml:space="preserve">: </w:t>
      </w:r>
      <w:r>
        <w:rPr>
          <w:rFonts w:hint="cs"/>
          <w:rtl/>
        </w:rPr>
        <w:t>16 ص</w:t>
      </w:r>
      <w:r w:rsidR="00B23C50">
        <w:rPr>
          <w:rFonts w:hint="cs"/>
          <w:rtl/>
        </w:rPr>
        <w:t xml:space="preserve">: </w:t>
      </w:r>
      <w:r>
        <w:rPr>
          <w:rFonts w:hint="cs"/>
          <w:rtl/>
        </w:rPr>
        <w:t>190]</w:t>
      </w:r>
      <w:r w:rsidR="003D2693">
        <w:rPr>
          <w:rFonts w:hint="cs"/>
          <w:rtl/>
        </w:rPr>
        <w:t>،</w:t>
      </w:r>
      <w:r>
        <w:rPr>
          <w:rFonts w:hint="cs"/>
          <w:rtl/>
        </w:rPr>
        <w:t xml:space="preserve"> </w:t>
      </w:r>
    </w:p>
    <w:p w14:paraId="5CDC1384" w14:textId="3FF2A72D" w:rsidR="00CE4C70" w:rsidRDefault="00CE4C70" w:rsidP="00B23C50">
      <w:pPr>
        <w:rPr>
          <w:b/>
          <w:rtl/>
        </w:rPr>
      </w:pPr>
      <w:r>
        <w:rPr>
          <w:rFonts w:hint="cs"/>
          <w:bCs/>
          <w:rtl/>
        </w:rPr>
        <w:t>وكذلك جاءت الآيات في اليد مضافاً إلى الله تعالى</w:t>
      </w:r>
      <w:r w:rsidR="00B23C50">
        <w:rPr>
          <w:rFonts w:hint="cs"/>
          <w:bCs/>
          <w:rtl/>
        </w:rPr>
        <w:t xml:space="preserve">: </w:t>
      </w:r>
      <w:r>
        <w:rPr>
          <w:rFonts w:hint="cs"/>
          <w:rtl/>
        </w:rPr>
        <w:t>وذلك</w:t>
      </w:r>
      <w:r>
        <w:rPr>
          <w:rFonts w:hint="cs"/>
        </w:rPr>
        <w:t xml:space="preserve"> </w:t>
      </w:r>
      <w:r>
        <w:rPr>
          <w:rFonts w:hint="cs"/>
          <w:rtl/>
        </w:rPr>
        <w:t>في ثمان آيات بلفظ الوحدان في أربعة مواضع</w:t>
      </w:r>
      <w:r>
        <w:rPr>
          <w:rFonts w:hint="cs"/>
        </w:rPr>
        <w:t xml:space="preserve"> </w:t>
      </w:r>
      <w:r>
        <w:rPr>
          <w:rFonts w:hint="cs"/>
          <w:rtl/>
        </w:rPr>
        <w:t>والتثنية في موضعين والجمع في موضعين</w:t>
      </w:r>
      <w:r w:rsidR="003D2693">
        <w:rPr>
          <w:rFonts w:hint="cs"/>
          <w:rtl/>
        </w:rPr>
        <w:t>،</w:t>
      </w:r>
      <w:r>
        <w:rPr>
          <w:rFonts w:hint="cs"/>
          <w:rtl/>
        </w:rPr>
        <w:t xml:space="preserve"> ففي سورة المائدة </w:t>
      </w:r>
      <w:r w:rsidR="00B23C50">
        <w:rPr>
          <w:rFonts w:hint="cs"/>
          <w:rtl/>
        </w:rPr>
        <w:t>(</w:t>
      </w:r>
      <w:r>
        <w:rPr>
          <w:rFonts w:hint="cs"/>
          <w:rtl/>
        </w:rPr>
        <w:t>بل يداه</w:t>
      </w:r>
      <w:r>
        <w:rPr>
          <w:rFonts w:hint="cs"/>
        </w:rPr>
        <w:t xml:space="preserve"> </w:t>
      </w:r>
      <w:r>
        <w:rPr>
          <w:rFonts w:hint="cs"/>
          <w:rtl/>
        </w:rPr>
        <w:t>مبسوطتان</w:t>
      </w:r>
      <w:r w:rsidR="00B23C50">
        <w:rPr>
          <w:rFonts w:hint="cs"/>
          <w:rtl/>
        </w:rPr>
        <w:t xml:space="preserve">) </w:t>
      </w:r>
      <w:r>
        <w:rPr>
          <w:rFonts w:hint="cs"/>
          <w:rtl/>
        </w:rPr>
        <w:t>وفي سورة</w:t>
      </w:r>
      <w:r>
        <w:rPr>
          <w:rFonts w:hint="cs"/>
        </w:rPr>
        <w:t xml:space="preserve"> </w:t>
      </w:r>
      <w:r>
        <w:rPr>
          <w:rFonts w:hint="cs"/>
          <w:rtl/>
        </w:rPr>
        <w:t xml:space="preserve">ص </w:t>
      </w:r>
      <w:r w:rsidR="00B23C50">
        <w:rPr>
          <w:rFonts w:hint="cs"/>
          <w:rtl/>
          <w:lang w:bidi="ar-KW"/>
        </w:rPr>
        <w:t>(</w:t>
      </w:r>
      <w:r>
        <w:rPr>
          <w:rFonts w:hint="cs"/>
          <w:rtl/>
        </w:rPr>
        <w:t>يا إبليس ما منعك أن تسجد لما خلقت بيدي</w:t>
      </w:r>
      <w:r w:rsidR="00B23C50">
        <w:rPr>
          <w:rFonts w:hint="cs"/>
          <w:rtl/>
        </w:rPr>
        <w:t>)</w:t>
      </w:r>
      <w:r>
        <w:rPr>
          <w:rFonts w:hint="cs"/>
          <w:rtl/>
        </w:rPr>
        <w:t xml:space="preserve"> وفي سورة الأعراف </w:t>
      </w:r>
      <w:r w:rsidR="00B23C50">
        <w:rPr>
          <w:rFonts w:hint="cs"/>
          <w:rtl/>
        </w:rPr>
        <w:t>(</w:t>
      </w:r>
      <w:r>
        <w:rPr>
          <w:rFonts w:hint="cs"/>
          <w:rtl/>
        </w:rPr>
        <w:t>ألهم أرجل</w:t>
      </w:r>
      <w:r>
        <w:rPr>
          <w:rFonts w:hint="cs"/>
        </w:rPr>
        <w:t xml:space="preserve"> </w:t>
      </w:r>
      <w:r>
        <w:rPr>
          <w:rFonts w:hint="cs"/>
          <w:rtl/>
        </w:rPr>
        <w:t>يمشون بها أم لهم أيد يبطشون بها أم لهم أعين يبصرون بها أم لهم آذان يسمعون بها</w:t>
      </w:r>
      <w:r w:rsidR="00B23C50">
        <w:rPr>
          <w:rtl/>
        </w:rPr>
        <w:t>)</w:t>
      </w:r>
      <w:r>
        <w:rPr>
          <w:rFonts w:hint="cs"/>
          <w:rtl/>
        </w:rPr>
        <w:t xml:space="preserve"> عيرهم بعدم هذه الصفات وفي سورة</w:t>
      </w:r>
      <w:r w:rsidR="00B23C50">
        <w:rPr>
          <w:rFonts w:hint="cs"/>
          <w:rtl/>
        </w:rPr>
        <w:t xml:space="preserve"> </w:t>
      </w:r>
      <w:r>
        <w:rPr>
          <w:rFonts w:hint="cs"/>
          <w:rtl/>
        </w:rPr>
        <w:t xml:space="preserve">يس </w:t>
      </w:r>
      <w:r w:rsidR="00B23C50">
        <w:rPr>
          <w:rFonts w:hint="cs"/>
          <w:rtl/>
        </w:rPr>
        <w:t>(</w:t>
      </w:r>
      <w:r>
        <w:rPr>
          <w:rFonts w:hint="cs"/>
          <w:rtl/>
        </w:rPr>
        <w:t>أو لم يروا أنا خلقنا لهم مما عملت أيدينا أنعاما</w:t>
      </w:r>
      <w:r w:rsidR="00B23C50">
        <w:rPr>
          <w:rFonts w:hint="cs"/>
          <w:rtl/>
        </w:rPr>
        <w:t>)</w:t>
      </w:r>
      <w:r>
        <w:rPr>
          <w:rFonts w:hint="cs"/>
          <w:rtl/>
        </w:rPr>
        <w:t xml:space="preserve"> وفي سورة الفتح </w:t>
      </w:r>
      <w:r w:rsidR="00B23C50">
        <w:rPr>
          <w:rFonts w:hint="cs"/>
          <w:rtl/>
        </w:rPr>
        <w:t>(</w:t>
      </w:r>
      <w:r>
        <w:rPr>
          <w:rFonts w:hint="cs"/>
          <w:rtl/>
        </w:rPr>
        <w:t>يد الله فوق أيديهم</w:t>
      </w:r>
      <w:r w:rsidR="00B23C50">
        <w:rPr>
          <w:rFonts w:hint="cs"/>
          <w:rtl/>
        </w:rPr>
        <w:t>)</w:t>
      </w:r>
      <w:r>
        <w:rPr>
          <w:rFonts w:hint="cs"/>
          <w:rtl/>
        </w:rPr>
        <w:t xml:space="preserve"> وفي سورة الحديد </w:t>
      </w:r>
      <w:r w:rsidR="00B23C50">
        <w:rPr>
          <w:rFonts w:hint="cs"/>
          <w:rtl/>
        </w:rPr>
        <w:t>(</w:t>
      </w:r>
      <w:r>
        <w:rPr>
          <w:rFonts w:hint="cs"/>
          <w:rtl/>
        </w:rPr>
        <w:t>وان الفضل بيد الله يؤتيه</w:t>
      </w:r>
      <w:r>
        <w:rPr>
          <w:rFonts w:hint="cs"/>
        </w:rPr>
        <w:t xml:space="preserve"> </w:t>
      </w:r>
      <w:r>
        <w:rPr>
          <w:rFonts w:hint="cs"/>
          <w:rtl/>
        </w:rPr>
        <w:t>من يشاء</w:t>
      </w:r>
      <w:r w:rsidR="00B23C50">
        <w:rPr>
          <w:rFonts w:hint="cs"/>
          <w:rtl/>
        </w:rPr>
        <w:t>)</w:t>
      </w:r>
      <w:r>
        <w:rPr>
          <w:rFonts w:hint="cs"/>
          <w:rtl/>
        </w:rPr>
        <w:t xml:space="preserve"> وفي سورة الملك </w:t>
      </w:r>
      <w:r w:rsidR="00B23C50">
        <w:rPr>
          <w:rFonts w:hint="cs"/>
          <w:rtl/>
        </w:rPr>
        <w:t>(</w:t>
      </w:r>
      <w:r>
        <w:rPr>
          <w:rFonts w:hint="cs"/>
          <w:rtl/>
        </w:rPr>
        <w:t>تبارك الذي بيده الملك</w:t>
      </w:r>
      <w:r w:rsidR="00B23C50">
        <w:rPr>
          <w:rFonts w:hint="cs"/>
          <w:rtl/>
        </w:rPr>
        <w:t>)</w:t>
      </w:r>
      <w:r>
        <w:rPr>
          <w:rFonts w:hint="cs"/>
          <w:rtl/>
        </w:rPr>
        <w:t xml:space="preserve"> وفي سورة آل عمران </w:t>
      </w:r>
      <w:r w:rsidR="00B23C50">
        <w:rPr>
          <w:rFonts w:hint="cs"/>
          <w:rtl/>
        </w:rPr>
        <w:t>(</w:t>
      </w:r>
      <w:r>
        <w:rPr>
          <w:rFonts w:hint="cs"/>
          <w:rtl/>
        </w:rPr>
        <w:t>بيدك الخير انك على كل</w:t>
      </w:r>
      <w:r>
        <w:rPr>
          <w:rFonts w:hint="cs"/>
        </w:rPr>
        <w:t xml:space="preserve"> </w:t>
      </w:r>
      <w:r>
        <w:rPr>
          <w:rFonts w:hint="cs"/>
          <w:rtl/>
        </w:rPr>
        <w:t>شيء قدير</w:t>
      </w:r>
      <w:r w:rsidR="00B23C50">
        <w:rPr>
          <w:rFonts w:hint="cs"/>
          <w:rtl/>
        </w:rPr>
        <w:t>)</w:t>
      </w:r>
      <w:r w:rsidR="003D2693">
        <w:rPr>
          <w:rFonts w:hint="cs"/>
          <w:rtl/>
        </w:rPr>
        <w:t>،</w:t>
      </w:r>
      <w:r>
        <w:rPr>
          <w:rFonts w:hint="cs"/>
          <w:rtl/>
        </w:rPr>
        <w:t xml:space="preserve"> المتدبر لآيات القرآن يعلم يقينا أن اليد تستعمل فيه في مجازات متعددة لا يمكن إنكارها ولا على سبيل المكابرة ومثالها</w:t>
      </w:r>
      <w:r w:rsidR="003D2693">
        <w:rPr>
          <w:rFonts w:hint="cs"/>
          <w:rtl/>
        </w:rPr>
        <w:t>،</w:t>
      </w:r>
      <w:r>
        <w:rPr>
          <w:rFonts w:hint="cs"/>
          <w:rtl/>
        </w:rPr>
        <w:t xml:space="preserve"> </w:t>
      </w:r>
      <w:r>
        <w:rPr>
          <w:rFonts w:hint="cs"/>
          <w:bCs/>
          <w:rtl/>
        </w:rPr>
        <w:t>قوله تعالى</w:t>
      </w:r>
      <w:r>
        <w:rPr>
          <w:rFonts w:hint="cs"/>
          <w:rtl/>
        </w:rPr>
        <w:t xml:space="preserve"> </w:t>
      </w:r>
      <w:r w:rsidR="00B23C50">
        <w:rPr>
          <w:rFonts w:hint="cs"/>
          <w:rtl/>
        </w:rPr>
        <w:t>(</w:t>
      </w:r>
      <w:r>
        <w:rPr>
          <w:rFonts w:hint="cs"/>
          <w:rtl/>
        </w:rPr>
        <w:t>بَلْ يَدَاهُ مَبْسُوطَتَانِ يُنفِقُ كَيْفَ يَشَاء {64}‏المائدة</w:t>
      </w:r>
      <w:r w:rsidR="003D2693">
        <w:rPr>
          <w:rFonts w:hint="cs"/>
          <w:rtl/>
        </w:rPr>
        <w:t>،</w:t>
      </w:r>
      <w:r>
        <w:rPr>
          <w:rFonts w:hint="cs"/>
          <w:rtl/>
        </w:rPr>
        <w:t xml:space="preserve"> فإن بلغاء العرب يعلمون أن الوصف بغل</w:t>
      </w:r>
      <w:r>
        <w:rPr>
          <w:rFonts w:hint="cs"/>
        </w:rPr>
        <w:t xml:space="preserve"> </w:t>
      </w:r>
      <w:r>
        <w:rPr>
          <w:rFonts w:hint="cs"/>
          <w:rtl/>
        </w:rPr>
        <w:t>اليد وبسطها</w:t>
      </w:r>
      <w:r>
        <w:rPr>
          <w:rFonts w:hint="cs"/>
        </w:rPr>
        <w:t xml:space="preserve"> </w:t>
      </w:r>
      <w:r>
        <w:rPr>
          <w:rFonts w:hint="cs"/>
          <w:rtl/>
        </w:rPr>
        <w:t>مجاز</w:t>
      </w:r>
      <w:r>
        <w:rPr>
          <w:rFonts w:hint="cs"/>
        </w:rPr>
        <w:t xml:space="preserve"> </w:t>
      </w:r>
      <w:r>
        <w:rPr>
          <w:rFonts w:hint="cs"/>
          <w:rtl/>
        </w:rPr>
        <w:t xml:space="preserve">عن البخل والجود ومنه قوله تعالى آمراً نبيه صلى الله عليه وسلم </w:t>
      </w:r>
      <w:r w:rsidR="00B23C50">
        <w:rPr>
          <w:rFonts w:hint="cs"/>
          <w:rtl/>
        </w:rPr>
        <w:t>(</w:t>
      </w:r>
      <w:r>
        <w:rPr>
          <w:rFonts w:hint="cs"/>
          <w:rtl/>
        </w:rPr>
        <w:t>ولا تجعل يدك مغلولة</w:t>
      </w:r>
      <w:r>
        <w:rPr>
          <w:rFonts w:hint="cs"/>
        </w:rPr>
        <w:t xml:space="preserve"> </w:t>
      </w:r>
      <w:r>
        <w:rPr>
          <w:rFonts w:hint="cs"/>
          <w:rtl/>
        </w:rPr>
        <w:t>إلى عنقك ولا تبسطها</w:t>
      </w:r>
      <w:r>
        <w:rPr>
          <w:rFonts w:hint="cs"/>
        </w:rPr>
        <w:t xml:space="preserve"> </w:t>
      </w:r>
      <w:r>
        <w:rPr>
          <w:rFonts w:hint="cs"/>
          <w:rtl/>
        </w:rPr>
        <w:t>كل</w:t>
      </w:r>
      <w:r>
        <w:rPr>
          <w:rFonts w:hint="cs"/>
        </w:rPr>
        <w:t xml:space="preserve"> </w:t>
      </w:r>
      <w:r>
        <w:rPr>
          <w:rFonts w:hint="cs"/>
          <w:rtl/>
        </w:rPr>
        <w:t>البسط</w:t>
      </w:r>
      <w:r w:rsidR="00B23C50">
        <w:rPr>
          <w:rFonts w:hint="cs"/>
          <w:rtl/>
        </w:rPr>
        <w:t>)</w:t>
      </w:r>
      <w:r>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3D2693">
        <w:rPr>
          <w:rFonts w:hint="cs"/>
          <w:rtl/>
        </w:rPr>
        <w:t>،</w:t>
      </w:r>
      <w:r>
        <w:rPr>
          <w:rFonts w:hint="cs"/>
          <w:rtl/>
        </w:rPr>
        <w:t xml:space="preserve"> وإنما الأمر بالقصد في الإنفاق</w:t>
      </w:r>
      <w:r w:rsidR="003D2693">
        <w:rPr>
          <w:rFonts w:hint="cs"/>
          <w:rtl/>
        </w:rPr>
        <w:t>،</w:t>
      </w:r>
      <w:r>
        <w:rPr>
          <w:rFonts w:hint="cs"/>
          <w:rtl/>
        </w:rPr>
        <w:t xml:space="preserve"> وهكذا هاهنا</w:t>
      </w:r>
      <w:r w:rsidR="003D2693">
        <w:rPr>
          <w:rFonts w:hint="cs"/>
          <w:rtl/>
        </w:rPr>
        <w:t>،</w:t>
      </w:r>
      <w:r>
        <w:rPr>
          <w:rFonts w:hint="cs"/>
          <w:rtl/>
        </w:rPr>
        <w:t xml:space="preserve"> فالمقصود من غل اليد وبسطها</w:t>
      </w:r>
      <w:r>
        <w:rPr>
          <w:rFonts w:hint="cs"/>
        </w:rPr>
        <w:t xml:space="preserve"> </w:t>
      </w:r>
      <w:r>
        <w:rPr>
          <w:rFonts w:hint="cs"/>
          <w:rtl/>
        </w:rPr>
        <w:t>المجاز</w:t>
      </w:r>
      <w:r>
        <w:rPr>
          <w:rFonts w:hint="cs"/>
        </w:rPr>
        <w:t xml:space="preserve"> </w:t>
      </w:r>
      <w:r>
        <w:rPr>
          <w:rFonts w:hint="cs"/>
          <w:rtl/>
        </w:rPr>
        <w:t>عن محض البخل والجود من غير قصد في ذلك إلى إثبات يد</w:t>
      </w:r>
      <w:r>
        <w:rPr>
          <w:rFonts w:hint="cs"/>
        </w:rPr>
        <w:t xml:space="preserve"> </w:t>
      </w:r>
      <w:r>
        <w:rPr>
          <w:rFonts w:hint="cs"/>
          <w:rtl/>
        </w:rPr>
        <w:t>أو غل أو بسط</w:t>
      </w:r>
      <w:r w:rsidR="003D2693">
        <w:rPr>
          <w:rFonts w:hint="cs"/>
          <w:rtl/>
        </w:rPr>
        <w:t>،</w:t>
      </w:r>
      <w:r>
        <w:rPr>
          <w:rFonts w:hint="cs"/>
          <w:rtl/>
        </w:rPr>
        <w:t xml:space="preserve"> ومعنى الآيات</w:t>
      </w:r>
      <w:r w:rsidR="00B23C50">
        <w:rPr>
          <w:rFonts w:hint="cs"/>
          <w:rtl/>
        </w:rPr>
        <w:t xml:space="preserve">: </w:t>
      </w:r>
      <w:r>
        <w:rPr>
          <w:rFonts w:hint="cs"/>
          <w:rtl/>
        </w:rPr>
        <w:t>أن</w:t>
      </w:r>
      <w:r w:rsidR="00B23C50">
        <w:rPr>
          <w:rFonts w:hint="cs"/>
          <w:rtl/>
        </w:rPr>
        <w:t xml:space="preserve"> </w:t>
      </w:r>
      <w:r>
        <w:rPr>
          <w:rFonts w:hint="cs"/>
          <w:rtl/>
        </w:rPr>
        <w:t>اليهود</w:t>
      </w:r>
      <w:r>
        <w:rPr>
          <w:rFonts w:hint="cs"/>
        </w:rPr>
        <w:t xml:space="preserve"> </w:t>
      </w:r>
      <w:r>
        <w:rPr>
          <w:rFonts w:hint="cs"/>
          <w:rtl/>
        </w:rPr>
        <w:t>لعنهم الله عز وجل</w:t>
      </w:r>
      <w:r w:rsidR="00B23C50">
        <w:rPr>
          <w:rFonts w:hint="cs"/>
          <w:rtl/>
        </w:rPr>
        <w:t xml:space="preserve"> </w:t>
      </w:r>
      <w:r>
        <w:rPr>
          <w:rFonts w:hint="cs"/>
          <w:rtl/>
        </w:rPr>
        <w:t>قالوا على جهة الوصف بالبخل يد الله مغلولة فرد الله تعالى عليهم بقوله (بل يداه مبسوطتان</w:t>
      </w:r>
      <w:r w:rsidR="00B23C50">
        <w:rPr>
          <w:rFonts w:hint="cs"/>
          <w:rtl/>
        </w:rPr>
        <w:t>)</w:t>
      </w:r>
      <w:r>
        <w:rPr>
          <w:rFonts w:hint="cs"/>
          <w:rtl/>
        </w:rPr>
        <w:t xml:space="preserve"> معناه أي كلا ليس كذلك بل هو في غاية ما يكون من الجود</w:t>
      </w:r>
      <w:r>
        <w:rPr>
          <w:rFonts w:hint="cs"/>
        </w:rPr>
        <w:t xml:space="preserve"> </w:t>
      </w:r>
      <w:r>
        <w:rPr>
          <w:rFonts w:hint="cs"/>
          <w:rtl/>
        </w:rPr>
        <w:t>والإنعام</w:t>
      </w:r>
      <w:r w:rsidR="003D2693">
        <w:rPr>
          <w:rFonts w:hint="cs"/>
          <w:rtl/>
        </w:rPr>
        <w:t>،</w:t>
      </w:r>
      <w:r>
        <w:rPr>
          <w:rFonts w:hint="cs"/>
          <w:rtl/>
        </w:rPr>
        <w:t xml:space="preserve"> فإن قيل لم ثنيت اليد في قوله تعالى </w:t>
      </w:r>
      <w:r w:rsidR="003D2693">
        <w:rPr>
          <w:rFonts w:hint="cs"/>
          <w:rtl/>
        </w:rPr>
        <w:t>{</w:t>
      </w:r>
      <w:r>
        <w:rPr>
          <w:rFonts w:hint="cs"/>
          <w:rtl/>
        </w:rPr>
        <w:t>بل يداه مبسوطتان</w:t>
      </w:r>
      <w:r w:rsidR="003D2693">
        <w:rPr>
          <w:rFonts w:hint="cs"/>
          <w:rtl/>
        </w:rPr>
        <w:t>}</w:t>
      </w:r>
      <w:r w:rsidR="00762B77">
        <w:rPr>
          <w:rFonts w:hint="cs"/>
          <w:rtl/>
        </w:rPr>
        <w:t>؟</w:t>
      </w:r>
      <w:r>
        <w:rPr>
          <w:rFonts w:hint="cs"/>
          <w:rtl/>
        </w:rPr>
        <w:t xml:space="preserve"> قلت</w:t>
      </w:r>
      <w:r w:rsidR="00B23C50">
        <w:rPr>
          <w:rFonts w:hint="cs"/>
          <w:rtl/>
        </w:rPr>
        <w:t xml:space="preserve">: </w:t>
      </w:r>
      <w:r>
        <w:rPr>
          <w:rFonts w:hint="cs"/>
          <w:rtl/>
        </w:rPr>
        <w:t>ثنيت اليد ليكون أبلغ وأدل على إثبات</w:t>
      </w:r>
      <w:r>
        <w:rPr>
          <w:rFonts w:hint="cs"/>
        </w:rPr>
        <w:t xml:space="preserve"> </w:t>
      </w:r>
      <w:r>
        <w:rPr>
          <w:rFonts w:hint="cs"/>
          <w:rtl/>
        </w:rPr>
        <w:t>غاية السخاء</w:t>
      </w:r>
      <w:r>
        <w:rPr>
          <w:rFonts w:hint="cs"/>
        </w:rPr>
        <w:t xml:space="preserve"> </w:t>
      </w:r>
      <w:r>
        <w:rPr>
          <w:rFonts w:hint="cs"/>
          <w:rtl/>
        </w:rPr>
        <w:t>له ونفى البخل عنه</w:t>
      </w:r>
      <w:r w:rsidR="003D2693">
        <w:rPr>
          <w:rFonts w:hint="cs"/>
          <w:rtl/>
        </w:rPr>
        <w:t>،</w:t>
      </w:r>
      <w:r>
        <w:rPr>
          <w:rFonts w:hint="cs"/>
          <w:rtl/>
        </w:rPr>
        <w:t xml:space="preserve"> فإن أقصى ما ينتهي إليه همم الأسخياء من الوصف بالمبالغة في الجود</w:t>
      </w:r>
      <w:r>
        <w:rPr>
          <w:rFonts w:hint="cs"/>
        </w:rPr>
        <w:t xml:space="preserve"> </w:t>
      </w:r>
      <w:r>
        <w:rPr>
          <w:rFonts w:hint="cs"/>
          <w:rtl/>
        </w:rPr>
        <w:t>والإنعام أن يعطوا ما يعطونه</w:t>
      </w:r>
      <w:r>
        <w:rPr>
          <w:rFonts w:hint="cs"/>
        </w:rPr>
        <w:t xml:space="preserve"> </w:t>
      </w:r>
      <w:r>
        <w:rPr>
          <w:rFonts w:hint="cs"/>
          <w:rtl/>
        </w:rPr>
        <w:t>بكلتا يديهم</w:t>
      </w:r>
      <w:r w:rsidR="003D2693">
        <w:rPr>
          <w:rFonts w:hint="cs"/>
          <w:rtl/>
        </w:rPr>
        <w:t>،</w:t>
      </w:r>
      <w:r>
        <w:rPr>
          <w:rFonts w:hint="cs"/>
          <w:rtl/>
        </w:rPr>
        <w:t xml:space="preserve"> فالآية من باب الاستعارة التمثيلية ومن نظر في علم البيان والبلاغة لا يصعب عليه تصور ذلك أبدا</w:t>
      </w:r>
      <w:r w:rsidR="003D2693">
        <w:rPr>
          <w:rFonts w:hint="cs"/>
          <w:rtl/>
        </w:rPr>
        <w:t>،</w:t>
      </w:r>
      <w:r>
        <w:rPr>
          <w:rFonts w:hint="cs"/>
          <w:rtl/>
        </w:rPr>
        <w:t xml:space="preserve"> </w:t>
      </w:r>
      <w:r>
        <w:rPr>
          <w:rFonts w:hint="cs"/>
          <w:bCs/>
          <w:rtl/>
        </w:rPr>
        <w:t>قال الشوكاني</w:t>
      </w:r>
      <w:r>
        <w:rPr>
          <w:rFonts w:hint="cs"/>
          <w:rtl/>
        </w:rPr>
        <w:t xml:space="preserve"> في تفسير الآية</w:t>
      </w:r>
      <w:r w:rsidR="00B23C50">
        <w:rPr>
          <w:rFonts w:hint="cs"/>
          <w:rtl/>
        </w:rPr>
        <w:t xml:space="preserve">: </w:t>
      </w:r>
      <w:r>
        <w:rPr>
          <w:rFonts w:hint="cs"/>
          <w:rtl/>
        </w:rPr>
        <w:t>" قوله</w:t>
      </w:r>
      <w:r w:rsidR="00B23C50">
        <w:rPr>
          <w:rFonts w:hint="cs"/>
          <w:rtl/>
        </w:rPr>
        <w:t xml:space="preserve"> (</w:t>
      </w:r>
      <w:r>
        <w:rPr>
          <w:rFonts w:hint="cs"/>
          <w:rtl/>
        </w:rPr>
        <w:t>يد الله مغلولة</w:t>
      </w:r>
      <w:r w:rsidR="00B23C50">
        <w:rPr>
          <w:rFonts w:hint="cs"/>
          <w:rtl/>
        </w:rPr>
        <w:t>)</w:t>
      </w:r>
      <w:r>
        <w:rPr>
          <w:rFonts w:hint="cs"/>
          <w:rtl/>
        </w:rPr>
        <w:t xml:space="preserve"> ..وهذه الآية هى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w:t>
      </w:r>
      <w:r w:rsidR="00B23C50">
        <w:rPr>
          <w:rFonts w:hint="cs"/>
          <w:rtl/>
        </w:rPr>
        <w:t xml:space="preserve"> </w:t>
      </w:r>
      <w:r>
        <w:rPr>
          <w:rFonts w:hint="cs"/>
          <w:rtl/>
        </w:rPr>
        <w:t>أهـ</w:t>
      </w:r>
      <w:r w:rsidR="003D2693">
        <w:rPr>
          <w:rFonts w:hint="cs"/>
          <w:rtl/>
        </w:rPr>
        <w:t>،</w:t>
      </w:r>
      <w:r>
        <w:rPr>
          <w:rFonts w:hint="cs"/>
          <w:rtl/>
        </w:rPr>
        <w:t xml:space="preserve"> </w:t>
      </w:r>
      <w:r>
        <w:rPr>
          <w:rFonts w:hint="cs"/>
          <w:bCs/>
          <w:rtl/>
        </w:rPr>
        <w:t>وقوله تعالى</w:t>
      </w:r>
      <w:r w:rsidR="00B23C50">
        <w:rPr>
          <w:rFonts w:hint="cs"/>
          <w:rtl/>
        </w:rPr>
        <w:t xml:space="preserve">: </w:t>
      </w:r>
      <w:r w:rsidR="003D2693">
        <w:rPr>
          <w:rFonts w:hint="cs"/>
          <w:bCs/>
          <w:rtl/>
        </w:rPr>
        <w:t>{</w:t>
      </w:r>
      <w:r>
        <w:rPr>
          <w:rFonts w:hint="cs"/>
          <w:bCs/>
          <w:rtl/>
        </w:rPr>
        <w:t>إِنَّ الَّذِينَ</w:t>
      </w:r>
      <w:r>
        <w:rPr>
          <w:rFonts w:hint="cs"/>
          <w:bCs/>
        </w:rPr>
        <w:t xml:space="preserve"> </w:t>
      </w:r>
      <w:r>
        <w:rPr>
          <w:rFonts w:hint="cs"/>
          <w:bCs/>
          <w:rtl/>
        </w:rPr>
        <w:t>يُبَايِعُونَكَ إِنَّمَا يُبَايِعُونَ اللَّهَ يَدُ اللَّهِ فَوْقَ أَيْدِيهِمْ</w:t>
      </w:r>
      <w:r>
        <w:rPr>
          <w:rFonts w:hint="cs"/>
          <w:bCs/>
        </w:rPr>
        <w:t xml:space="preserve"> </w:t>
      </w:r>
      <w:r>
        <w:rPr>
          <w:rFonts w:hint="cs"/>
          <w:bCs/>
          <w:rtl/>
        </w:rPr>
        <w:t>فَمَن نَّكَثَ فَإِنَّمَا يَنكُثُ عَلَى نَفْسِهِ وَمَنْ أَوْفَى بِمَا</w:t>
      </w:r>
      <w:r>
        <w:rPr>
          <w:rFonts w:hint="cs"/>
          <w:bCs/>
        </w:rPr>
        <w:t xml:space="preserve"> </w:t>
      </w:r>
      <w:r>
        <w:rPr>
          <w:rFonts w:hint="cs"/>
          <w:bCs/>
          <w:rtl/>
        </w:rPr>
        <w:t>عَاهَدَ عَلَيْهُ اللَّهَ فَسَيُؤْتِيهِ أَجْرًا عَظِيمًا</w:t>
      </w:r>
      <w:r w:rsidR="003D2693">
        <w:rPr>
          <w:rFonts w:hint="cs"/>
          <w:bCs/>
          <w:rtl/>
        </w:rPr>
        <w:t>}</w:t>
      </w:r>
      <w:r>
        <w:rPr>
          <w:rFonts w:hint="cs"/>
          <w:rtl/>
        </w:rPr>
        <w:t xml:space="preserve"> </w:t>
      </w:r>
      <w:r w:rsidR="003D2693">
        <w:rPr>
          <w:rFonts w:hint="cs"/>
          <w:rtl/>
        </w:rPr>
        <w:t>[</w:t>
      </w:r>
      <w:r>
        <w:rPr>
          <w:rFonts w:hint="cs"/>
          <w:rtl/>
        </w:rPr>
        <w:t>الفتح</w:t>
      </w:r>
      <w:r w:rsidR="00B23C50">
        <w:rPr>
          <w:rFonts w:hint="cs"/>
          <w:rtl/>
        </w:rPr>
        <w:t xml:space="preserve">: </w:t>
      </w:r>
      <w:r>
        <w:rPr>
          <w:rFonts w:hint="cs"/>
          <w:rtl/>
        </w:rPr>
        <w:t>10</w:t>
      </w:r>
      <w:r w:rsidR="003D2693">
        <w:rPr>
          <w:rFonts w:hint="cs"/>
          <w:rtl/>
        </w:rPr>
        <w:t>]،</w:t>
      </w:r>
      <w:r>
        <w:rPr>
          <w:rFonts w:hint="cs"/>
          <w:rtl/>
        </w:rPr>
        <w:t xml:space="preserve"> </w:t>
      </w:r>
      <w:r>
        <w:rPr>
          <w:rFonts w:hint="cs"/>
          <w:bCs/>
          <w:rtl/>
        </w:rPr>
        <w:t>فإن سياق الآية يدل على الرضا ببيعتهم</w:t>
      </w:r>
      <w:r w:rsidR="003D2693">
        <w:rPr>
          <w:rFonts w:hint="cs"/>
          <w:bCs/>
          <w:rtl/>
        </w:rPr>
        <w:t>،</w:t>
      </w:r>
      <w:r>
        <w:rPr>
          <w:rFonts w:hint="cs"/>
          <w:bCs/>
          <w:rtl/>
        </w:rPr>
        <w:t xml:space="preserve"> و</w:t>
      </w:r>
      <w:r>
        <w:rPr>
          <w:rFonts w:hint="cs"/>
          <w:rtl/>
        </w:rPr>
        <w:t>الآية لم ترد للإخبار عن الله بأن له يداً</w:t>
      </w:r>
      <w:r w:rsidR="003D2693">
        <w:rPr>
          <w:rFonts w:hint="cs"/>
          <w:rtl/>
        </w:rPr>
        <w:t>،</w:t>
      </w:r>
      <w:r>
        <w:rPr>
          <w:rFonts w:hint="cs"/>
          <w:rtl/>
        </w:rPr>
        <w:t xml:space="preserve"> وأن يده هذه فوق الصحابة المبايعين</w:t>
      </w:r>
      <w:r w:rsidR="003D2693">
        <w:rPr>
          <w:rFonts w:hint="cs"/>
          <w:rtl/>
        </w:rPr>
        <w:t>،</w:t>
      </w:r>
      <w:r>
        <w:rPr>
          <w:rFonts w:hint="cs"/>
          <w:rtl/>
        </w:rPr>
        <w:t xml:space="preserve"> وإنما وردت لبيان قضية أكبر من ذلك والإخبار عن مسألة أعظم</w:t>
      </w:r>
      <w:r w:rsidR="003D2693">
        <w:rPr>
          <w:rFonts w:hint="cs"/>
          <w:rtl/>
        </w:rPr>
        <w:t>،</w:t>
      </w:r>
      <w:r>
        <w:rPr>
          <w:rFonts w:hint="cs"/>
          <w:rtl/>
        </w:rPr>
        <w:t xml:space="preserve"> ألا وهي تأكيد هذه البيعة وتعظيم أمرها والإخبار عن شرفها</w:t>
      </w:r>
      <w:r w:rsidR="00B23C50">
        <w:rPr>
          <w:rFonts w:hint="cs"/>
          <w:rtl/>
        </w:rPr>
        <w:t xml:space="preserve"> </w:t>
      </w:r>
      <w:r>
        <w:rPr>
          <w:rFonts w:hint="cs"/>
          <w:rtl/>
        </w:rPr>
        <w:t>وعلو مقامها</w:t>
      </w:r>
      <w:r w:rsidR="003D2693">
        <w:rPr>
          <w:rFonts w:hint="cs"/>
          <w:rtl/>
        </w:rPr>
        <w:t>،</w:t>
      </w:r>
      <w:r>
        <w:rPr>
          <w:rFonts w:hint="cs"/>
          <w:rtl/>
        </w:rPr>
        <w:t xml:space="preserve"> وربطها بالله سبحانه وتعالى مباشرة لتقوية روابطها وتوثيق عراها</w:t>
      </w:r>
      <w:r w:rsidR="00B23C50">
        <w:rPr>
          <w:rFonts w:hint="cs"/>
          <w:rtl/>
        </w:rPr>
        <w:t xml:space="preserve"> </w:t>
      </w:r>
      <w:r>
        <w:rPr>
          <w:rFonts w:hint="cs"/>
          <w:rtl/>
        </w:rPr>
        <w:t>لذلك بدأت الآية بالبيعة فقال</w:t>
      </w:r>
      <w:r w:rsidR="00B23C50">
        <w:rPr>
          <w:rFonts w:hint="cs"/>
          <w:rtl/>
        </w:rPr>
        <w:t>: (</w:t>
      </w:r>
      <w:r>
        <w:rPr>
          <w:rFonts w:hint="cs"/>
          <w:rtl/>
        </w:rPr>
        <w:t>إن الذين يبايعونك إنما يبايعون الله يد الله فوق أيديهم</w:t>
      </w:r>
      <w:r w:rsidR="00B23C50">
        <w:rPr>
          <w:rFonts w:hint="cs"/>
          <w:rtl/>
        </w:rPr>
        <w:t>)</w:t>
      </w:r>
      <w:r>
        <w:rPr>
          <w:rFonts w:hint="cs"/>
          <w:rtl/>
        </w:rPr>
        <w:t xml:space="preserve"> ثم تَدرج إلى التنبيه إلى أن البيعة مع الله فقال</w:t>
      </w:r>
      <w:r w:rsidR="00B23C50">
        <w:rPr>
          <w:rFonts w:hint="cs"/>
          <w:rtl/>
        </w:rPr>
        <w:t>: (</w:t>
      </w:r>
      <w:r>
        <w:rPr>
          <w:rFonts w:hint="cs"/>
          <w:rtl/>
        </w:rPr>
        <w:t>إنما يبايعون الله</w:t>
      </w:r>
      <w:r w:rsidR="00B23C50">
        <w:rPr>
          <w:rFonts w:hint="cs"/>
          <w:rtl/>
        </w:rPr>
        <w:t>)</w:t>
      </w:r>
      <w:r>
        <w:rPr>
          <w:rFonts w:hint="cs"/>
          <w:rtl/>
        </w:rPr>
        <w:t xml:space="preserve"> ثم صوَّر هذا المعنى لتقريبه إلى الأذهان فقال</w:t>
      </w:r>
      <w:r w:rsidR="00B23C50">
        <w:rPr>
          <w:rFonts w:hint="cs"/>
          <w:rtl/>
        </w:rPr>
        <w:t xml:space="preserve">: </w:t>
      </w:r>
      <w:r>
        <w:rPr>
          <w:rFonts w:hint="cs"/>
          <w:rtl/>
        </w:rPr>
        <w:t>(يد الله فوق أيديهم</w:t>
      </w:r>
      <w:r w:rsidR="00B23C50">
        <w:rPr>
          <w:rFonts w:hint="cs"/>
          <w:rtl/>
        </w:rPr>
        <w:t>)</w:t>
      </w:r>
      <w:r>
        <w:rPr>
          <w:rFonts w:hint="cs"/>
          <w:rtl/>
        </w:rPr>
        <w:t xml:space="preserve"> تعظيماً وتبريكا</w:t>
      </w:r>
      <w:r w:rsidR="003D2693">
        <w:rPr>
          <w:rFonts w:hint="cs"/>
          <w:rtl/>
        </w:rPr>
        <w:t>،</w:t>
      </w:r>
      <w:r>
        <w:rPr>
          <w:rFonts w:hint="cs"/>
          <w:rtl/>
        </w:rPr>
        <w:t xml:space="preserve"> ثم بين ما يترتب على قضية اليد للمبايعة والمبايَعَة من الالتزام بالعهد والميثاق وخطر الخيانة</w:t>
      </w:r>
      <w:r w:rsidR="003D2693">
        <w:rPr>
          <w:rFonts w:hint="cs"/>
          <w:rtl/>
        </w:rPr>
        <w:t>،</w:t>
      </w:r>
      <w:r>
        <w:rPr>
          <w:rFonts w:hint="cs"/>
          <w:rtl/>
        </w:rPr>
        <w:t xml:space="preserve"> وأن الذي يخون إنما يخون الله فقال</w:t>
      </w:r>
      <w:r w:rsidR="00B23C50">
        <w:rPr>
          <w:rFonts w:hint="cs"/>
          <w:rtl/>
        </w:rPr>
        <w:t>: (</w:t>
      </w:r>
      <w:r>
        <w:rPr>
          <w:rFonts w:hint="cs"/>
          <w:rtl/>
        </w:rPr>
        <w:t>ومن نكث فإنما ينكث على نفسه</w:t>
      </w:r>
      <w:r w:rsidR="00B23C50">
        <w:rPr>
          <w:rFonts w:hint="cs"/>
          <w:rtl/>
        </w:rPr>
        <w:t>)</w:t>
      </w:r>
      <w:r w:rsidR="003D2693">
        <w:rPr>
          <w:rFonts w:hint="cs"/>
          <w:rtl/>
        </w:rPr>
        <w:t>،</w:t>
      </w:r>
      <w:r>
        <w:rPr>
          <w:rFonts w:hint="cs"/>
          <w:rtl/>
        </w:rPr>
        <w:t xml:space="preserve"> وقد تقدم ذكر أقوال المفسرين التي تؤيد ذلك</w:t>
      </w:r>
      <w:r w:rsidR="003D2693">
        <w:rPr>
          <w:rFonts w:hint="cs"/>
          <w:rtl/>
        </w:rPr>
        <w:t>،</w:t>
      </w:r>
      <w:r>
        <w:rPr>
          <w:rFonts w:hint="cs"/>
          <w:rtl/>
        </w:rPr>
        <w:t xml:space="preserve"> ومنها</w:t>
      </w:r>
      <w:r w:rsidR="00B23C50">
        <w:rPr>
          <w:rFonts w:hint="cs"/>
          <w:rtl/>
        </w:rPr>
        <w:t xml:space="preserve">: </w:t>
      </w:r>
      <w:r>
        <w:rPr>
          <w:rFonts w:hint="cs"/>
          <w:bCs/>
          <w:rtl/>
        </w:rPr>
        <w:t>قال أبو السعود</w:t>
      </w:r>
      <w:r w:rsidR="00B23C50">
        <w:rPr>
          <w:rFonts w:hint="cs"/>
          <w:rtl/>
        </w:rPr>
        <w:t xml:space="preserve">: </w:t>
      </w:r>
      <w:r>
        <w:rPr>
          <w:rFonts w:hint="cs"/>
          <w:rtl/>
        </w:rPr>
        <w:t>"</w:t>
      </w:r>
      <w:r w:rsidR="00B23C50">
        <w:rPr>
          <w:rFonts w:hint="cs"/>
          <w:rtl/>
        </w:rPr>
        <w:t xml:space="preserve"> </w:t>
      </w:r>
      <w:r>
        <w:rPr>
          <w:rFonts w:hint="cs"/>
          <w:rtl/>
        </w:rPr>
        <w:t>وقوله تعالى</w:t>
      </w:r>
      <w:r w:rsidR="00B23C50">
        <w:rPr>
          <w:rFonts w:hint="cs"/>
          <w:rtl/>
        </w:rPr>
        <w:t xml:space="preserve"> </w:t>
      </w:r>
      <w:r>
        <w:rPr>
          <w:rFonts w:hint="cs"/>
          <w:rtl/>
        </w:rPr>
        <w:t>يد الله</w:t>
      </w:r>
      <w:r w:rsidR="00B23C50">
        <w:rPr>
          <w:rFonts w:hint="cs"/>
          <w:rtl/>
        </w:rPr>
        <w:t xml:space="preserve"> </w:t>
      </w:r>
      <w:r>
        <w:rPr>
          <w:rFonts w:hint="cs"/>
          <w:rtl/>
        </w:rPr>
        <w:t xml:space="preserve">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وقرئ إنما يبايعون الله " </w:t>
      </w:r>
      <w:r w:rsidR="003D2693">
        <w:rPr>
          <w:rFonts w:hint="cs"/>
          <w:rtl/>
        </w:rPr>
        <w:t>[</w:t>
      </w:r>
      <w:r>
        <w:rPr>
          <w:rFonts w:hint="cs"/>
          <w:rtl/>
        </w:rPr>
        <w:t>تفسير أبي السعود ج</w:t>
      </w:r>
      <w:r w:rsidR="00B23C50">
        <w:rPr>
          <w:rFonts w:hint="cs"/>
          <w:rtl/>
        </w:rPr>
        <w:t xml:space="preserve">: </w:t>
      </w:r>
      <w:r>
        <w:rPr>
          <w:rFonts w:hint="cs"/>
          <w:rtl/>
        </w:rPr>
        <w:t>8 ص</w:t>
      </w:r>
      <w:r w:rsidR="00B23C50">
        <w:rPr>
          <w:rFonts w:hint="cs"/>
          <w:rtl/>
        </w:rPr>
        <w:t xml:space="preserve">: </w:t>
      </w:r>
      <w:r>
        <w:rPr>
          <w:rFonts w:hint="cs"/>
          <w:rtl/>
        </w:rPr>
        <w:t>106] أهـ</w:t>
      </w:r>
      <w:r w:rsidR="003D2693">
        <w:rPr>
          <w:rFonts w:hint="cs"/>
          <w:rtl/>
        </w:rPr>
        <w:t>،</w:t>
      </w:r>
      <w:r>
        <w:rPr>
          <w:rFonts w:hint="cs"/>
          <w:rtl/>
        </w:rPr>
        <w:t xml:space="preserve"> </w:t>
      </w:r>
      <w:r>
        <w:rPr>
          <w:rFonts w:hint="cs"/>
          <w:bCs/>
          <w:rtl/>
        </w:rPr>
        <w:t>وقال رحمه الله</w:t>
      </w:r>
      <w:r w:rsidR="00B23C50">
        <w:rPr>
          <w:rFonts w:hint="cs"/>
          <w:rtl/>
        </w:rPr>
        <w:t xml:space="preserve">: </w:t>
      </w:r>
      <w:r>
        <w:rPr>
          <w:rFonts w:hint="cs"/>
          <w:rtl/>
        </w:rPr>
        <w:t xml:space="preserve">"وأما على طريقة المجاز العقلي بأن ينسب إليه تعالى ما حقه أن ينسب إلى الرسول أبانة لمكانته عنده تعالى كما ينبئ عنه قوله تعالى </w:t>
      </w:r>
      <w:r w:rsidR="00B23C50">
        <w:rPr>
          <w:rFonts w:hint="cs"/>
          <w:rtl/>
        </w:rPr>
        <w:t>(</w:t>
      </w:r>
      <w:r>
        <w:rPr>
          <w:rFonts w:hint="cs"/>
          <w:rtl/>
        </w:rPr>
        <w:t>أن الذين يبايعونك أنما يبايعون الله</w:t>
      </w:r>
      <w:r w:rsidR="00B23C50">
        <w:rPr>
          <w:rFonts w:hint="cs"/>
          <w:rtl/>
        </w:rPr>
        <w:t xml:space="preserve"> </w:t>
      </w:r>
      <w:r>
        <w:rPr>
          <w:rFonts w:hint="cs"/>
          <w:rtl/>
        </w:rPr>
        <w:t>يد الله</w:t>
      </w:r>
      <w:r w:rsidR="00B23C50">
        <w:rPr>
          <w:rFonts w:hint="cs"/>
          <w:rtl/>
        </w:rPr>
        <w:t xml:space="preserve"> </w:t>
      </w:r>
      <w:r>
        <w:rPr>
          <w:rFonts w:hint="cs"/>
          <w:rtl/>
        </w:rPr>
        <w:t>فوق أيديهم</w:t>
      </w:r>
      <w:r w:rsidR="00B23C50">
        <w:rPr>
          <w:rFonts w:hint="cs"/>
          <w:rtl/>
        </w:rPr>
        <w:t>)</w:t>
      </w:r>
      <w:r>
        <w:rPr>
          <w:rFonts w:hint="cs"/>
          <w:rtl/>
        </w:rPr>
        <w:t xml:space="preserve"> " </w:t>
      </w:r>
      <w:r w:rsidR="003D2693">
        <w:rPr>
          <w:rFonts w:hint="cs"/>
          <w:rtl/>
        </w:rPr>
        <w:t>[</w:t>
      </w:r>
      <w:r>
        <w:rPr>
          <w:rFonts w:hint="cs"/>
          <w:rtl/>
        </w:rPr>
        <w:t>تفسير أبي السعود ج</w:t>
      </w:r>
      <w:r w:rsidR="00B23C50">
        <w:rPr>
          <w:rFonts w:hint="cs"/>
          <w:rtl/>
        </w:rPr>
        <w:t xml:space="preserve">: </w:t>
      </w:r>
      <w:r>
        <w:rPr>
          <w:rFonts w:hint="cs"/>
          <w:rtl/>
        </w:rPr>
        <w:t>1 ص</w:t>
      </w:r>
      <w:r w:rsidR="00B23C50">
        <w:rPr>
          <w:rFonts w:hint="cs"/>
          <w:rtl/>
        </w:rPr>
        <w:t xml:space="preserve">: </w:t>
      </w:r>
      <w:r>
        <w:rPr>
          <w:rFonts w:hint="cs"/>
          <w:rtl/>
        </w:rPr>
        <w:t>41] أهـ</w:t>
      </w:r>
      <w:r w:rsidR="003D2693">
        <w:rPr>
          <w:rFonts w:hint="cs"/>
          <w:bCs/>
          <w:rtl/>
        </w:rPr>
        <w:t>،</w:t>
      </w:r>
      <w:r>
        <w:rPr>
          <w:rFonts w:hint="cs"/>
          <w:bCs/>
          <w:rtl/>
        </w:rPr>
        <w:t xml:space="preserve"> وقال بن الجوزي</w:t>
      </w:r>
      <w:r w:rsidR="00B23C50">
        <w:rPr>
          <w:rFonts w:hint="cs"/>
          <w:rtl/>
        </w:rPr>
        <w:t xml:space="preserve">: </w:t>
      </w:r>
      <w:r>
        <w:rPr>
          <w:rFonts w:hint="cs"/>
          <w:rtl/>
        </w:rPr>
        <w:t>" يد الله</w:t>
      </w:r>
      <w:r w:rsidR="00B23C50">
        <w:rPr>
          <w:rFonts w:hint="cs"/>
          <w:rtl/>
        </w:rPr>
        <w:t xml:space="preserve"> </w:t>
      </w:r>
      <w:r>
        <w:rPr>
          <w:rFonts w:hint="cs"/>
          <w:rtl/>
        </w:rPr>
        <w:t>فوق أيديهم فيه أربعة أقوال</w:t>
      </w:r>
      <w:r w:rsidR="00B23C50">
        <w:rPr>
          <w:rFonts w:hint="cs"/>
          <w:rtl/>
        </w:rPr>
        <w:t xml:space="preserve"> </w:t>
      </w:r>
      <w:r>
        <w:rPr>
          <w:rFonts w:hint="cs"/>
          <w:rtl/>
        </w:rPr>
        <w:t>أحدها</w:t>
      </w:r>
      <w:r w:rsidR="00B23C50">
        <w:rPr>
          <w:rFonts w:hint="cs"/>
          <w:rtl/>
        </w:rPr>
        <w:t xml:space="preserve"> </w:t>
      </w:r>
      <w:r>
        <w:rPr>
          <w:rFonts w:hint="cs"/>
          <w:rtl/>
        </w:rPr>
        <w:t>يد الله</w:t>
      </w:r>
      <w:r w:rsidR="00B23C50">
        <w:rPr>
          <w:rFonts w:hint="cs"/>
          <w:rtl/>
        </w:rPr>
        <w:t xml:space="preserve"> </w:t>
      </w:r>
      <w:r>
        <w:rPr>
          <w:rFonts w:hint="cs"/>
          <w:rtl/>
        </w:rPr>
        <w:t>في الوفاء فوق أيديهم والثاني</w:t>
      </w:r>
      <w:r w:rsidR="00B23C50">
        <w:rPr>
          <w:rFonts w:hint="cs"/>
          <w:rtl/>
        </w:rPr>
        <w:t xml:space="preserve"> </w:t>
      </w:r>
      <w:r>
        <w:rPr>
          <w:rFonts w:hint="cs"/>
          <w:rtl/>
        </w:rPr>
        <w:t>يد الله</w:t>
      </w:r>
      <w:r w:rsidR="00B23C50">
        <w:rPr>
          <w:rFonts w:hint="cs"/>
          <w:rtl/>
        </w:rPr>
        <w:t xml:space="preserve"> </w:t>
      </w:r>
      <w:r>
        <w:rPr>
          <w:rFonts w:hint="cs"/>
          <w:rtl/>
        </w:rPr>
        <w:t>في الثواب فوق أيديهم والثالث</w:t>
      </w:r>
      <w:r w:rsidR="00B23C50">
        <w:rPr>
          <w:rFonts w:hint="cs"/>
          <w:rtl/>
        </w:rPr>
        <w:t xml:space="preserve"> </w:t>
      </w:r>
      <w:r>
        <w:rPr>
          <w:rFonts w:hint="cs"/>
          <w:rtl/>
        </w:rPr>
        <w:t>يد الله</w:t>
      </w:r>
      <w:r w:rsidR="00B23C50">
        <w:rPr>
          <w:rFonts w:hint="cs"/>
          <w:rtl/>
        </w:rPr>
        <w:t xml:space="preserve"> </w:t>
      </w:r>
      <w:r>
        <w:rPr>
          <w:rFonts w:hint="cs"/>
          <w:rtl/>
        </w:rPr>
        <w:t>عليهم في المنة بالهداية فوق أيديهم بالطاعة ..والرابع قوة الله ونصرته فوق قوتهم ونصرتهم " [زاد المسير ج</w:t>
      </w:r>
      <w:r w:rsidR="00B23C50">
        <w:rPr>
          <w:rFonts w:hint="cs"/>
          <w:rtl/>
        </w:rPr>
        <w:t xml:space="preserve">: </w:t>
      </w:r>
      <w:r>
        <w:rPr>
          <w:rFonts w:hint="cs"/>
          <w:rtl/>
        </w:rPr>
        <w:t>7 ص</w:t>
      </w:r>
      <w:r w:rsidR="00B23C50">
        <w:rPr>
          <w:rFonts w:hint="cs"/>
          <w:rtl/>
        </w:rPr>
        <w:t xml:space="preserve">: </w:t>
      </w:r>
      <w:r>
        <w:rPr>
          <w:rFonts w:hint="cs"/>
          <w:rtl/>
        </w:rPr>
        <w:t>427] أهـ</w:t>
      </w:r>
      <w:r w:rsidR="003D2693">
        <w:rPr>
          <w:rFonts w:hint="cs"/>
          <w:rtl/>
        </w:rPr>
        <w:t>،</w:t>
      </w:r>
      <w:r>
        <w:rPr>
          <w:rFonts w:hint="cs"/>
          <w:rtl/>
        </w:rPr>
        <w:t xml:space="preserve"> </w:t>
      </w:r>
      <w:r>
        <w:rPr>
          <w:rFonts w:hint="cs"/>
          <w:bCs/>
          <w:rtl/>
        </w:rPr>
        <w:t>وقال القرطبي</w:t>
      </w:r>
      <w:r w:rsidR="00B23C50">
        <w:rPr>
          <w:rFonts w:hint="cs"/>
          <w:rtl/>
        </w:rPr>
        <w:t xml:space="preserve">: </w:t>
      </w:r>
      <w:r>
        <w:rPr>
          <w:rFonts w:hint="cs"/>
          <w:rtl/>
        </w:rPr>
        <w:t>"</w:t>
      </w:r>
      <w:r w:rsidR="00B23C50">
        <w:rPr>
          <w:rFonts w:hint="cs"/>
          <w:rtl/>
        </w:rPr>
        <w:t xml:space="preserve"> </w:t>
      </w:r>
      <w:r>
        <w:rPr>
          <w:rFonts w:hint="cs"/>
          <w:rtl/>
        </w:rPr>
        <w:t>يد</w:t>
      </w:r>
      <w:r>
        <w:rPr>
          <w:rFonts w:hint="cs"/>
        </w:rPr>
        <w:t xml:space="preserve"> </w:t>
      </w:r>
      <w:r>
        <w:rPr>
          <w:rFonts w:hint="cs"/>
          <w:rtl/>
        </w:rPr>
        <w:t>الله</w:t>
      </w:r>
      <w:r w:rsidR="00B23C50">
        <w:rPr>
          <w:rtl/>
        </w:rPr>
        <w:t xml:space="preserve"> </w:t>
      </w:r>
      <w:r>
        <w:rPr>
          <w:rFonts w:hint="cs"/>
          <w:rtl/>
        </w:rPr>
        <w:t>فوق</w:t>
      </w:r>
      <w:r>
        <w:rPr>
          <w:rFonts w:hint="cs"/>
        </w:rPr>
        <w:t xml:space="preserve"> </w:t>
      </w:r>
      <w:r>
        <w:rPr>
          <w:rFonts w:hint="cs"/>
          <w:rtl/>
        </w:rPr>
        <w:t>أيديهم قيل</w:t>
      </w:r>
      <w:r w:rsidR="00B23C50">
        <w:rPr>
          <w:rFonts w:hint="cs"/>
          <w:rtl/>
        </w:rPr>
        <w:t xml:space="preserve"> </w:t>
      </w:r>
      <w:r>
        <w:rPr>
          <w:rFonts w:hint="cs"/>
          <w:rtl/>
        </w:rPr>
        <w:t>يده</w:t>
      </w:r>
      <w:r>
        <w:rPr>
          <w:rFonts w:hint="cs"/>
        </w:rPr>
        <w:t xml:space="preserve"> </w:t>
      </w:r>
      <w:r>
        <w:rPr>
          <w:rFonts w:hint="cs"/>
          <w:rtl/>
        </w:rPr>
        <w:t>في الثواب فوق أيديهم في الوفاء ويده في المنة عليهم بالهداية فوق أيديهم</w:t>
      </w:r>
      <w:r>
        <w:rPr>
          <w:rFonts w:hint="cs"/>
        </w:rPr>
        <w:t xml:space="preserve"> </w:t>
      </w:r>
      <w:r>
        <w:rPr>
          <w:rFonts w:hint="cs"/>
          <w:rtl/>
        </w:rPr>
        <w:t>في الطاعة وقال الكلبي</w:t>
      </w:r>
      <w:r w:rsidR="00B23C50">
        <w:rPr>
          <w:rFonts w:hint="cs"/>
          <w:rtl/>
        </w:rPr>
        <w:t xml:space="preserve"> </w:t>
      </w:r>
      <w:r>
        <w:rPr>
          <w:rFonts w:hint="cs"/>
          <w:rtl/>
        </w:rPr>
        <w:t>معناه</w:t>
      </w:r>
      <w:r>
        <w:rPr>
          <w:rFonts w:hint="cs"/>
        </w:rPr>
        <w:t xml:space="preserve"> </w:t>
      </w:r>
      <w:r>
        <w:rPr>
          <w:rFonts w:hint="cs"/>
          <w:rtl/>
        </w:rPr>
        <w:t>نعمة الله</w:t>
      </w:r>
      <w:r>
        <w:rPr>
          <w:rFonts w:hint="cs"/>
        </w:rPr>
        <w:t xml:space="preserve"> </w:t>
      </w:r>
      <w:r>
        <w:rPr>
          <w:rFonts w:hint="cs"/>
          <w:rtl/>
        </w:rPr>
        <w:t>عليهم " [تفسير القرطبي ج</w:t>
      </w:r>
      <w:r w:rsidR="00B23C50">
        <w:rPr>
          <w:rFonts w:hint="cs"/>
          <w:rtl/>
        </w:rPr>
        <w:t xml:space="preserve">: </w:t>
      </w:r>
      <w:r>
        <w:rPr>
          <w:rFonts w:hint="cs"/>
          <w:rtl/>
        </w:rPr>
        <w:t>16 ص</w:t>
      </w:r>
      <w:r w:rsidR="00B23C50">
        <w:rPr>
          <w:rFonts w:hint="cs"/>
          <w:rtl/>
        </w:rPr>
        <w:t xml:space="preserve">: </w:t>
      </w:r>
      <w:r>
        <w:rPr>
          <w:rFonts w:hint="cs"/>
          <w:rtl/>
        </w:rPr>
        <w:t>267] أهـ</w:t>
      </w:r>
      <w:r w:rsidR="003D2693">
        <w:rPr>
          <w:rFonts w:hint="cs"/>
          <w:rtl/>
        </w:rPr>
        <w:t>،</w:t>
      </w:r>
      <w:r>
        <w:rPr>
          <w:rFonts w:hint="cs"/>
          <w:rtl/>
        </w:rPr>
        <w:t xml:space="preserve"> </w:t>
      </w:r>
      <w:r>
        <w:rPr>
          <w:rFonts w:hint="cs"/>
          <w:bCs/>
          <w:rtl/>
        </w:rPr>
        <w:t>وقال بن كثير</w:t>
      </w:r>
      <w:r w:rsidR="00B23C50">
        <w:rPr>
          <w:rFonts w:hint="cs"/>
          <w:rtl/>
        </w:rPr>
        <w:t xml:space="preserve">: </w:t>
      </w:r>
      <w:r>
        <w:rPr>
          <w:rFonts w:hint="cs"/>
          <w:rtl/>
        </w:rPr>
        <w:t>" ثم</w:t>
      </w:r>
      <w:r>
        <w:rPr>
          <w:rFonts w:hint="cs"/>
        </w:rPr>
        <w:t xml:space="preserve"> </w:t>
      </w:r>
      <w:r>
        <w:rPr>
          <w:rFonts w:hint="cs"/>
          <w:rtl/>
        </w:rPr>
        <w:t>قال عز وجل لرسوله صلى الله عليه وسلم تشريفا له</w:t>
      </w:r>
      <w:r>
        <w:rPr>
          <w:rFonts w:hint="cs"/>
        </w:rPr>
        <w:t xml:space="preserve"> </w:t>
      </w:r>
      <w:r>
        <w:rPr>
          <w:rFonts w:hint="cs"/>
          <w:rtl/>
        </w:rPr>
        <w:t>وتعظيما وتكريما إن الذين يبايعونك إنما يبايعون الله كقوله جل وعلا من يطع الرسول</w:t>
      </w:r>
      <w:r>
        <w:rPr>
          <w:rFonts w:hint="cs"/>
        </w:rPr>
        <w:t xml:space="preserve"> </w:t>
      </w:r>
      <w:r>
        <w:rPr>
          <w:rFonts w:hint="cs"/>
          <w:rtl/>
        </w:rPr>
        <w:t>فقد أطاع الله</w:t>
      </w:r>
      <w:r w:rsidR="00B23C50">
        <w:rPr>
          <w:rtl/>
        </w:rPr>
        <w:t xml:space="preserve"> </w:t>
      </w:r>
      <w:r>
        <w:rPr>
          <w:rFonts w:hint="cs"/>
          <w:rtl/>
        </w:rPr>
        <w:t>يد</w:t>
      </w:r>
      <w:r>
        <w:rPr>
          <w:rFonts w:hint="cs"/>
        </w:rPr>
        <w:t xml:space="preserve"> </w:t>
      </w:r>
      <w:r>
        <w:rPr>
          <w:rFonts w:hint="cs"/>
          <w:rtl/>
        </w:rPr>
        <w:t>الله</w:t>
      </w:r>
      <w:r w:rsidR="00B23C50">
        <w:rPr>
          <w:rtl/>
        </w:rPr>
        <w:t xml:space="preserve"> </w:t>
      </w:r>
      <w:r>
        <w:rPr>
          <w:rFonts w:hint="cs"/>
          <w:rtl/>
        </w:rPr>
        <w:t>فوق</w:t>
      </w:r>
      <w:r>
        <w:rPr>
          <w:rFonts w:hint="cs"/>
        </w:rPr>
        <w:t xml:space="preserve"> </w:t>
      </w:r>
      <w:r>
        <w:rPr>
          <w:rFonts w:hint="cs"/>
          <w:rtl/>
        </w:rPr>
        <w:t>أيديهم أي هو حاضر معهم يسمع أقوالهم ويرى مكانهم</w:t>
      </w:r>
      <w:r>
        <w:rPr>
          <w:rFonts w:hint="cs"/>
        </w:rPr>
        <w:t xml:space="preserve"> </w:t>
      </w:r>
      <w:r>
        <w:rPr>
          <w:rFonts w:hint="cs"/>
          <w:rtl/>
        </w:rPr>
        <w:t>ويعلم ضمائرهم وظواهرهم فهو تعالى هو المبايع بواسطة رسول الله صلى الله عليه</w:t>
      </w:r>
      <w:r>
        <w:rPr>
          <w:rFonts w:hint="cs"/>
        </w:rPr>
        <w:t xml:space="preserve"> </w:t>
      </w:r>
      <w:r>
        <w:rPr>
          <w:rFonts w:hint="cs"/>
          <w:rtl/>
        </w:rPr>
        <w:t>وسلم " [تفسير ابن كثير ج</w:t>
      </w:r>
      <w:r w:rsidR="00B23C50">
        <w:rPr>
          <w:rFonts w:hint="cs"/>
          <w:rtl/>
        </w:rPr>
        <w:t xml:space="preserve">: </w:t>
      </w:r>
      <w:r>
        <w:rPr>
          <w:rFonts w:hint="cs"/>
          <w:rtl/>
        </w:rPr>
        <w:t>4 ص</w:t>
      </w:r>
      <w:r w:rsidR="00B23C50">
        <w:rPr>
          <w:rFonts w:hint="cs"/>
          <w:rtl/>
        </w:rPr>
        <w:t xml:space="preserve">: </w:t>
      </w:r>
      <w:r>
        <w:rPr>
          <w:rFonts w:hint="cs"/>
          <w:rtl/>
        </w:rPr>
        <w:t>186] أهـ</w:t>
      </w:r>
      <w:r w:rsidR="003D2693">
        <w:rPr>
          <w:rFonts w:hint="cs"/>
          <w:rtl/>
        </w:rPr>
        <w:t>،</w:t>
      </w:r>
      <w:r>
        <w:rPr>
          <w:rFonts w:hint="cs"/>
          <w:rtl/>
        </w:rPr>
        <w:t xml:space="preserve"> </w:t>
      </w:r>
      <w:r>
        <w:rPr>
          <w:rFonts w:hint="cs"/>
          <w:bCs/>
          <w:rtl/>
        </w:rPr>
        <w:t>وقال الشوكاني</w:t>
      </w:r>
      <w:r w:rsidR="00B23C50">
        <w:rPr>
          <w:rFonts w:hint="cs"/>
          <w:rtl/>
        </w:rPr>
        <w:t xml:space="preserve">: </w:t>
      </w:r>
      <w:r>
        <w:rPr>
          <w:rFonts w:hint="cs"/>
          <w:rtl/>
        </w:rPr>
        <w:t>" يد الله</w:t>
      </w:r>
      <w:r w:rsidR="00B23C50">
        <w:rPr>
          <w:rFonts w:hint="cs"/>
          <w:rtl/>
        </w:rPr>
        <w:t xml:space="preserve"> </w:t>
      </w:r>
      <w:r>
        <w:rPr>
          <w:rFonts w:hint="cs"/>
          <w:rtl/>
        </w:rPr>
        <w:t xml:space="preserve">فوق أيديهم مستأنفة لتقرير ما قبلها على طريق التخييل " </w:t>
      </w:r>
      <w:r w:rsidR="003D2693">
        <w:rPr>
          <w:rFonts w:hint="cs"/>
          <w:rtl/>
        </w:rPr>
        <w:t>[</w:t>
      </w:r>
      <w:r>
        <w:rPr>
          <w:rFonts w:hint="cs"/>
          <w:bCs/>
          <w:rtl/>
        </w:rPr>
        <w:t>فتح القدير ج</w:t>
      </w:r>
      <w:r w:rsidR="00B23C50">
        <w:rPr>
          <w:rFonts w:hint="cs"/>
          <w:bCs/>
          <w:rtl/>
        </w:rPr>
        <w:t xml:space="preserve">: </w:t>
      </w:r>
      <w:r>
        <w:rPr>
          <w:rFonts w:hint="cs"/>
          <w:bCs/>
          <w:rtl/>
        </w:rPr>
        <w:t>5 ص</w:t>
      </w:r>
      <w:r w:rsidR="00B23C50">
        <w:rPr>
          <w:rFonts w:hint="cs"/>
          <w:bCs/>
          <w:rtl/>
        </w:rPr>
        <w:t xml:space="preserve">: </w:t>
      </w:r>
      <w:r>
        <w:rPr>
          <w:rFonts w:hint="cs"/>
          <w:bCs/>
          <w:rtl/>
        </w:rPr>
        <w:t>47</w:t>
      </w:r>
      <w:r>
        <w:rPr>
          <w:rFonts w:hint="cs"/>
          <w:rtl/>
        </w:rPr>
        <w:t>] أهــ</w:t>
      </w:r>
      <w:r w:rsidR="003D2693">
        <w:rPr>
          <w:rFonts w:hint="cs"/>
          <w:rtl/>
        </w:rPr>
        <w:t>،</w:t>
      </w:r>
      <w:r>
        <w:rPr>
          <w:rFonts w:hint="cs"/>
          <w:rtl/>
        </w:rPr>
        <w:t xml:space="preserve"> </w:t>
      </w:r>
      <w:r>
        <w:rPr>
          <w:rFonts w:hint="cs"/>
          <w:bCs/>
          <w:rtl/>
        </w:rPr>
        <w:t>وقال النسفي</w:t>
      </w:r>
      <w:r w:rsidR="00B23C50">
        <w:rPr>
          <w:rFonts w:hint="cs"/>
          <w:rtl/>
        </w:rPr>
        <w:t xml:space="preserve">: </w:t>
      </w:r>
      <w:r>
        <w:rPr>
          <w:rFonts w:hint="cs"/>
          <w:rtl/>
        </w:rPr>
        <w:t xml:space="preserve">" الله منزه عن الجوارح وعن صفات الأجسام و إنما المعنى تقرير أن عقد الميثاق مع الرسول كعقده مع الله من غير تفاوت بينهما كقوله </w:t>
      </w:r>
      <w:r w:rsidR="00B23C50">
        <w:rPr>
          <w:rFonts w:hint="cs"/>
          <w:rtl/>
        </w:rPr>
        <w:t>(</w:t>
      </w:r>
      <w:r>
        <w:rPr>
          <w:rFonts w:hint="cs"/>
          <w:rtl/>
        </w:rPr>
        <w:t>من يطع الرسول فقد اطاع الله</w:t>
      </w:r>
      <w:r w:rsidR="00B23C50">
        <w:rPr>
          <w:rFonts w:hint="cs"/>
          <w:rtl/>
        </w:rPr>
        <w:t xml:space="preserve">) </w:t>
      </w:r>
      <w:r>
        <w:rPr>
          <w:rFonts w:hint="cs"/>
          <w:rtl/>
        </w:rPr>
        <w:t>" [تفسير النسفي ج</w:t>
      </w:r>
      <w:r w:rsidR="00B23C50">
        <w:rPr>
          <w:rFonts w:hint="cs"/>
          <w:rtl/>
        </w:rPr>
        <w:t xml:space="preserve">: </w:t>
      </w:r>
      <w:r>
        <w:rPr>
          <w:rFonts w:hint="cs"/>
          <w:rtl/>
        </w:rPr>
        <w:t>4 ص</w:t>
      </w:r>
      <w:r w:rsidR="00B23C50">
        <w:rPr>
          <w:rFonts w:hint="cs"/>
          <w:rtl/>
        </w:rPr>
        <w:t xml:space="preserve">: </w:t>
      </w:r>
      <w:r>
        <w:rPr>
          <w:rFonts w:hint="cs"/>
          <w:rtl/>
        </w:rPr>
        <w:t>154] أهـ</w:t>
      </w:r>
      <w:r w:rsidR="003D2693">
        <w:rPr>
          <w:rFonts w:hint="cs"/>
          <w:rtl/>
        </w:rPr>
        <w:t>،</w:t>
      </w:r>
      <w:r>
        <w:rPr>
          <w:rFonts w:hint="cs"/>
          <w:rtl/>
        </w:rPr>
        <w:t xml:space="preserve"> </w:t>
      </w:r>
      <w:r>
        <w:rPr>
          <w:rFonts w:hint="cs"/>
          <w:bCs/>
          <w:rtl/>
        </w:rPr>
        <w:t>وقال الألوسي</w:t>
      </w:r>
      <w:r>
        <w:rPr>
          <w:rFonts w:hint="cs"/>
          <w:rtl/>
        </w:rPr>
        <w:t xml:space="preserve"> " يد الله</w:t>
      </w:r>
      <w:r w:rsidR="00B23C50">
        <w:rPr>
          <w:rFonts w:hint="cs"/>
          <w:rtl/>
        </w:rPr>
        <w:t xml:space="preserve"> </w:t>
      </w:r>
      <w:r>
        <w:rPr>
          <w:rFonts w:hint="cs"/>
          <w:rtl/>
        </w:rPr>
        <w:t>فوق أيديهم استئناف مؤكد لما قبله لأنه عبارة عن المبالغة قال في الكشاف لما قال سبحانه</w:t>
      </w:r>
      <w:r w:rsidR="00B23C50">
        <w:rPr>
          <w:rFonts w:hint="cs"/>
          <w:rtl/>
        </w:rPr>
        <w:t xml:space="preserve"> </w:t>
      </w:r>
      <w:r>
        <w:rPr>
          <w:rFonts w:hint="cs"/>
          <w:rtl/>
        </w:rPr>
        <w:t xml:space="preserve">إنما يبايعون الله أكده على طريقة التخييل فقال تعالى </w:t>
      </w:r>
      <w:r w:rsidR="00B23C50">
        <w:rPr>
          <w:rFonts w:hint="cs"/>
          <w:rtl/>
        </w:rPr>
        <w:t>(</w:t>
      </w:r>
      <w:r>
        <w:rPr>
          <w:rFonts w:hint="cs"/>
          <w:rtl/>
        </w:rPr>
        <w:t>يد الله فوق أيديهم</w:t>
      </w:r>
      <w:r w:rsidR="00B23C50">
        <w:rPr>
          <w:rFonts w:hint="cs"/>
          <w:rtl/>
        </w:rPr>
        <w:t>)</w:t>
      </w:r>
      <w:r>
        <w:rPr>
          <w:rFonts w:hint="cs"/>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الأستعارة التخييلية فبحسب حسن الأستعارة بالكناية متى كانت "</w:t>
      </w:r>
      <w:r w:rsidR="003D2693">
        <w:rPr>
          <w:rFonts w:hint="cs"/>
          <w:rtl/>
        </w:rPr>
        <w:t>[</w:t>
      </w:r>
      <w:r>
        <w:rPr>
          <w:rFonts w:hint="cs"/>
          <w:rtl/>
        </w:rPr>
        <w:t>روح المعاني ج</w:t>
      </w:r>
      <w:r w:rsidR="00B23C50">
        <w:rPr>
          <w:rFonts w:hint="cs"/>
          <w:rtl/>
        </w:rPr>
        <w:t xml:space="preserve">: </w:t>
      </w:r>
      <w:r>
        <w:rPr>
          <w:rFonts w:hint="cs"/>
          <w:rtl/>
        </w:rPr>
        <w:t>26 ص</w:t>
      </w:r>
      <w:r w:rsidR="00B23C50">
        <w:rPr>
          <w:rFonts w:hint="cs"/>
          <w:rtl/>
        </w:rPr>
        <w:t xml:space="preserve">: </w:t>
      </w:r>
      <w:r>
        <w:rPr>
          <w:rFonts w:hint="cs"/>
          <w:rtl/>
        </w:rPr>
        <w:t>96] أهـ</w:t>
      </w:r>
      <w:r w:rsidR="003D2693">
        <w:rPr>
          <w:rFonts w:hint="cs"/>
          <w:rtl/>
        </w:rPr>
        <w:t>،</w:t>
      </w:r>
      <w:r>
        <w:rPr>
          <w:rFonts w:hint="cs"/>
          <w:rtl/>
        </w:rPr>
        <w:t xml:space="preserve"> </w:t>
      </w:r>
      <w:r>
        <w:rPr>
          <w:rFonts w:hint="cs"/>
          <w:bCs/>
          <w:rtl/>
        </w:rPr>
        <w:t>وقوله تعالى (</w:t>
      </w:r>
      <w:r>
        <w:rPr>
          <w:rFonts w:hint="cs"/>
          <w:rtl/>
        </w:rPr>
        <w:t>تَبَارَكَ الَّذِي</w:t>
      </w:r>
      <w:r>
        <w:rPr>
          <w:rFonts w:hint="cs"/>
        </w:rPr>
        <w:t xml:space="preserve"> </w:t>
      </w:r>
      <w:r>
        <w:rPr>
          <w:rFonts w:hint="cs"/>
          <w:rtl/>
        </w:rPr>
        <w:t>بِيَدِهِ الْمُلْكُ وَهُوَ عَلَى كُلِّ شَيْءٍ قَدِيرٌ</w:t>
      </w:r>
      <w:r w:rsidR="00B23C50">
        <w:rPr>
          <w:rFonts w:hint="cs"/>
          <w:rtl/>
        </w:rPr>
        <w:t>)</w:t>
      </w:r>
      <w:r w:rsidR="003D2693">
        <w:rPr>
          <w:rFonts w:hint="cs"/>
          <w:rtl/>
        </w:rPr>
        <w:t>[</w:t>
      </w:r>
      <w:r>
        <w:rPr>
          <w:rFonts w:hint="cs"/>
          <w:rtl/>
        </w:rPr>
        <w:t xml:space="preserve">سورة الملك/1] </w:t>
      </w:r>
      <w:r>
        <w:rPr>
          <w:rFonts w:hint="cs"/>
          <w:bCs/>
          <w:rtl/>
        </w:rPr>
        <w:t>وهاهنا التعبير القرآني (بِيَدِهِ الْمُلْكُ</w:t>
      </w:r>
      <w:r w:rsidR="00B23C50">
        <w:rPr>
          <w:rFonts w:hint="cs"/>
          <w:bCs/>
          <w:rtl/>
        </w:rPr>
        <w:t>)</w:t>
      </w:r>
      <w:r>
        <w:rPr>
          <w:rFonts w:hint="cs"/>
          <w:bCs/>
          <w:rtl/>
        </w:rPr>
        <w:t xml:space="preserve"> كناية عن القدرة بقرينة ختم الآية بقوله تعالى </w:t>
      </w:r>
      <w:r w:rsidR="003D2693">
        <w:rPr>
          <w:rFonts w:hint="cs"/>
          <w:bCs/>
          <w:rtl/>
        </w:rPr>
        <w:t>{</w:t>
      </w:r>
      <w:r>
        <w:rPr>
          <w:rFonts w:hint="cs"/>
          <w:bCs/>
          <w:rtl/>
        </w:rPr>
        <w:t>وَهُوَ عَلَى كُلِّ شَيْءٍ قَدِيرٌ</w:t>
      </w:r>
      <w:r w:rsidR="003D2693">
        <w:rPr>
          <w:rFonts w:hint="cs"/>
          <w:bCs/>
          <w:rtl/>
        </w:rPr>
        <w:t>}</w:t>
      </w:r>
      <w:r w:rsidR="00B23C50">
        <w:rPr>
          <w:rFonts w:hint="cs"/>
          <w:bCs/>
          <w:rtl/>
        </w:rPr>
        <w:t xml:space="preserve"> </w:t>
      </w:r>
      <w:r>
        <w:rPr>
          <w:rFonts w:hint="cs"/>
          <w:bCs/>
          <w:rtl/>
        </w:rPr>
        <w:t>ولا يقصد بهذا الأسلوب العربي البليغ إثبات جارحة اليد وهذا لا يفهمه إلا شخص بعيد عن جمال اللغة وبديعها</w:t>
      </w:r>
      <w:r w:rsidR="003D2693">
        <w:rPr>
          <w:rFonts w:hint="cs"/>
          <w:bCs/>
          <w:rtl/>
        </w:rPr>
        <w:t>،</w:t>
      </w:r>
      <w:r>
        <w:rPr>
          <w:rFonts w:hint="cs"/>
          <w:bCs/>
          <w:rtl/>
        </w:rPr>
        <w:t xml:space="preserve"> </w:t>
      </w:r>
      <w:r>
        <w:rPr>
          <w:rFonts w:hint="cs"/>
          <w:rtl/>
        </w:rPr>
        <w:t>ولو كان المراد إثبات اليد على حقيقتها المعروفة لنا كجارحة لجاء التعبير المحكم بقوله إعلموا أن لله يد</w:t>
      </w:r>
      <w:r w:rsidR="003D2693">
        <w:rPr>
          <w:rFonts w:hint="cs"/>
          <w:rtl/>
        </w:rPr>
        <w:t>،</w:t>
      </w:r>
      <w:r>
        <w:rPr>
          <w:rFonts w:hint="cs"/>
          <w:rtl/>
        </w:rPr>
        <w:t xml:space="preserve"> أو آمنوا بأن لله يد وهكذا كما جاءت الآيات المحكمات تترا بمثل قوله تعالى (فَاعْلَمُواْ أَنَّ</w:t>
      </w:r>
      <w:r>
        <w:rPr>
          <w:rFonts w:hint="cs"/>
        </w:rPr>
        <w:t xml:space="preserve"> </w:t>
      </w:r>
      <w:r>
        <w:rPr>
          <w:rFonts w:hint="cs"/>
          <w:rtl/>
        </w:rPr>
        <w:t>اللّهَ عَزِيزٌ حَكِيمٌ</w:t>
      </w:r>
      <w:r w:rsidR="00B23C50">
        <w:rPr>
          <w:rFonts w:hint="cs"/>
          <w:rtl/>
        </w:rPr>
        <w:t>)</w:t>
      </w:r>
      <w:r>
        <w:rPr>
          <w:rFonts w:hint="cs"/>
          <w:rtl/>
        </w:rPr>
        <w:t xml:space="preserve"> و (وَاعْلَمُواْ أَنَّ</w:t>
      </w:r>
      <w:r>
        <w:rPr>
          <w:rFonts w:hint="cs"/>
        </w:rPr>
        <w:t xml:space="preserve"> </w:t>
      </w:r>
      <w:r>
        <w:rPr>
          <w:rFonts w:hint="cs"/>
          <w:rtl/>
        </w:rPr>
        <w:t>اللّهَ بِكُلِّ شَيْءٍ عَلِيمٌ</w:t>
      </w:r>
      <w:r w:rsidR="00B23C50">
        <w:rPr>
          <w:rFonts w:hint="cs"/>
          <w:rtl/>
        </w:rPr>
        <w:t>)</w:t>
      </w:r>
      <w:r>
        <w:rPr>
          <w:rFonts w:hint="cs"/>
          <w:rtl/>
        </w:rPr>
        <w:t>و (وَاعْلَمُواْ أَنَّ</w:t>
      </w:r>
      <w:r>
        <w:rPr>
          <w:rFonts w:hint="cs"/>
        </w:rPr>
        <w:t xml:space="preserve"> </w:t>
      </w:r>
      <w:r>
        <w:rPr>
          <w:rFonts w:hint="cs"/>
          <w:rtl/>
        </w:rPr>
        <w:t>اللّهَ غَفُورٌ حَلِيمٌ</w:t>
      </w:r>
      <w:r w:rsidR="00B23C50">
        <w:rPr>
          <w:rFonts w:hint="cs"/>
          <w:rtl/>
        </w:rPr>
        <w:t>)</w:t>
      </w:r>
      <w:r>
        <w:rPr>
          <w:rFonts w:hint="cs"/>
          <w:rtl/>
        </w:rPr>
        <w:t>و (وَاعْلَمُواْ أَنَّ</w:t>
      </w:r>
      <w:r>
        <w:rPr>
          <w:rFonts w:hint="cs"/>
        </w:rPr>
        <w:t xml:space="preserve"> </w:t>
      </w:r>
      <w:r>
        <w:rPr>
          <w:rFonts w:hint="cs"/>
          <w:rtl/>
        </w:rPr>
        <w:t>اللّهَ سَمِيعٌ عَلِيمٌ</w:t>
      </w:r>
      <w:r w:rsidR="00B23C50">
        <w:rPr>
          <w:rFonts w:hint="cs"/>
          <w:rtl/>
        </w:rPr>
        <w:t>)</w:t>
      </w:r>
      <w:r>
        <w:rPr>
          <w:rFonts w:hint="cs"/>
          <w:rtl/>
        </w:rPr>
        <w:t>و (وَاعْلَمُواْ أَنَّ</w:t>
      </w:r>
      <w:r>
        <w:rPr>
          <w:rFonts w:hint="cs"/>
        </w:rPr>
        <w:t xml:space="preserve"> </w:t>
      </w:r>
      <w:r>
        <w:rPr>
          <w:rFonts w:hint="cs"/>
          <w:rtl/>
        </w:rPr>
        <w:t>اللّهَ غَنِيٌّ حَمِيد ٌ) و (فَاعْلَمُواْ أَنَّ</w:t>
      </w:r>
      <w:r>
        <w:rPr>
          <w:rFonts w:hint="cs"/>
        </w:rPr>
        <w:t xml:space="preserve"> </w:t>
      </w:r>
      <w:r>
        <w:rPr>
          <w:rFonts w:hint="cs"/>
          <w:rtl/>
        </w:rPr>
        <w:t>اللّهَ غَفُورٌ رَّحِيمٌ</w:t>
      </w:r>
      <w:r w:rsidR="00B23C50">
        <w:rPr>
          <w:rFonts w:hint="cs"/>
          <w:rtl/>
        </w:rPr>
        <w:t>)</w:t>
      </w:r>
      <w:r>
        <w:rPr>
          <w:rFonts w:hint="cs"/>
          <w:rtl/>
        </w:rPr>
        <w:t xml:space="preserve"> و (فَاعْلَمُواْ أَنَّ</w:t>
      </w:r>
      <w:r>
        <w:rPr>
          <w:rFonts w:hint="cs"/>
        </w:rPr>
        <w:t xml:space="preserve"> </w:t>
      </w:r>
      <w:r>
        <w:rPr>
          <w:rFonts w:hint="cs"/>
          <w:rtl/>
        </w:rPr>
        <w:t>اللّهَ عَزِيزٌ حَكِيمٌ</w:t>
      </w:r>
      <w:r w:rsidR="00B23C50">
        <w:rPr>
          <w:rFonts w:hint="cs"/>
          <w:rtl/>
        </w:rPr>
        <w:t>)</w:t>
      </w:r>
      <w:r w:rsidR="003D2693">
        <w:rPr>
          <w:rFonts w:hint="cs"/>
          <w:rtl/>
        </w:rPr>
        <w:t>،</w:t>
      </w:r>
      <w:r>
        <w:rPr>
          <w:rFonts w:hint="cs"/>
          <w:rtl/>
        </w:rPr>
        <w:t xml:space="preserve"> </w:t>
      </w:r>
      <w:r>
        <w:rPr>
          <w:rFonts w:hint="cs"/>
          <w:bCs/>
          <w:rtl/>
        </w:rPr>
        <w:t>قال الزركشي</w:t>
      </w:r>
      <w:r w:rsidR="00B23C50">
        <w:rPr>
          <w:rFonts w:hint="cs"/>
          <w:bCs/>
          <w:rtl/>
        </w:rPr>
        <w:t xml:space="preserve">: </w:t>
      </w:r>
      <w:r>
        <w:rPr>
          <w:rFonts w:hint="cs"/>
          <w:bCs/>
          <w:rtl/>
        </w:rPr>
        <w:t>- وهو يتحدث عن مجاز القرآن – "</w:t>
      </w:r>
      <w:r w:rsidR="00B23C50">
        <w:rPr>
          <w:rFonts w:hint="cs"/>
          <w:bCs/>
          <w:rtl/>
        </w:rPr>
        <w:t xml:space="preserve"> </w:t>
      </w:r>
      <w:r>
        <w:rPr>
          <w:rFonts w:hint="cs"/>
          <w:rtl/>
        </w:rPr>
        <w:t>السادس عشر</w:t>
      </w:r>
      <w:r>
        <w:rPr>
          <w:rFonts w:hint="cs"/>
        </w:rPr>
        <w:t xml:space="preserve"> </w:t>
      </w:r>
      <w:r>
        <w:rPr>
          <w:rFonts w:hint="cs"/>
          <w:rtl/>
        </w:rPr>
        <w:t>إطلاق اسم المحل على الحال</w:t>
      </w:r>
      <w:r w:rsidR="00B23C50">
        <w:rPr>
          <w:rtl/>
        </w:rPr>
        <w:t xml:space="preserve"> </w:t>
      </w:r>
      <w:r>
        <w:rPr>
          <w:rFonts w:hint="cs"/>
          <w:rtl/>
        </w:rPr>
        <w:t xml:space="preserve">كقوله </w:t>
      </w:r>
      <w:r w:rsidR="00B23C50">
        <w:rPr>
          <w:rFonts w:hint="cs"/>
          <w:rtl/>
        </w:rPr>
        <w:t>(</w:t>
      </w:r>
      <w:r>
        <w:rPr>
          <w:rFonts w:hint="cs"/>
          <w:rtl/>
        </w:rPr>
        <w:t>فليدع</w:t>
      </w:r>
      <w:r>
        <w:rPr>
          <w:rFonts w:hint="cs"/>
        </w:rPr>
        <w:t xml:space="preserve"> </w:t>
      </w:r>
      <w:r>
        <w:rPr>
          <w:rFonts w:hint="cs"/>
          <w:rtl/>
        </w:rPr>
        <w:t>نادية)</w:t>
      </w:r>
      <w:r w:rsidR="00B23C50">
        <w:rPr>
          <w:rtl/>
        </w:rPr>
        <w:t xml:space="preserve"> </w:t>
      </w:r>
      <w:r>
        <w:rPr>
          <w:rFonts w:hint="cs"/>
          <w:rtl/>
        </w:rPr>
        <w:t>وقوله</w:t>
      </w:r>
      <w:r>
        <w:rPr>
          <w:rFonts w:hint="cs"/>
        </w:rPr>
        <w:t xml:space="preserve"> </w:t>
      </w:r>
      <w:r>
        <w:rPr>
          <w:rFonts w:hint="cs"/>
          <w:rtl/>
        </w:rPr>
        <w:t xml:space="preserve">تعالى </w:t>
      </w:r>
      <w:r w:rsidR="00B23C50">
        <w:rPr>
          <w:rFonts w:hint="cs"/>
          <w:rtl/>
        </w:rPr>
        <w:t>(</w:t>
      </w:r>
      <w:r>
        <w:rPr>
          <w:rFonts w:hint="cs"/>
          <w:rtl/>
        </w:rPr>
        <w:t>وفرش مرفوعه</w:t>
      </w:r>
      <w:r w:rsidR="00B23C50">
        <w:rPr>
          <w:rFonts w:hint="cs"/>
          <w:rtl/>
        </w:rPr>
        <w:t>)</w:t>
      </w:r>
      <w:r>
        <w:rPr>
          <w:rFonts w:hint="cs"/>
          <w:rtl/>
        </w:rPr>
        <w:t xml:space="preserve"> اي نساؤه</w:t>
      </w:r>
      <w:r>
        <w:rPr>
          <w:rFonts w:hint="cs"/>
        </w:rPr>
        <w:t xml:space="preserve"> </w:t>
      </w:r>
      <w:r>
        <w:rPr>
          <w:rFonts w:hint="cs"/>
          <w:rtl/>
        </w:rPr>
        <w:t xml:space="preserve">بدليل قوله </w:t>
      </w:r>
      <w:r w:rsidR="00B23C50">
        <w:rPr>
          <w:rFonts w:hint="cs"/>
          <w:rtl/>
        </w:rPr>
        <w:t>(</w:t>
      </w:r>
      <w:r>
        <w:rPr>
          <w:rFonts w:hint="cs"/>
          <w:rtl/>
        </w:rPr>
        <w:t>إنا انشأناهن انشاء</w:t>
      </w:r>
      <w:r w:rsidR="00B23C50">
        <w:rPr>
          <w:rFonts w:hint="cs"/>
          <w:rtl/>
        </w:rPr>
        <w:t xml:space="preserve">) </w:t>
      </w:r>
      <w:r>
        <w:rPr>
          <w:rFonts w:hint="cs"/>
          <w:bCs/>
          <w:rtl/>
        </w:rPr>
        <w:t>وكالتعبير باليد</w:t>
      </w:r>
      <w:r>
        <w:rPr>
          <w:rFonts w:hint="cs"/>
          <w:bCs/>
        </w:rPr>
        <w:t xml:space="preserve"> </w:t>
      </w:r>
      <w:r>
        <w:rPr>
          <w:rFonts w:hint="cs"/>
          <w:bCs/>
          <w:rtl/>
        </w:rPr>
        <w:t>عن القدرة كقوله</w:t>
      </w:r>
      <w:r w:rsidR="00B23C50">
        <w:rPr>
          <w:rFonts w:hint="cs"/>
          <w:bCs/>
          <w:rtl/>
        </w:rPr>
        <w:t>(</w:t>
      </w:r>
      <w:r>
        <w:rPr>
          <w:rFonts w:hint="cs"/>
          <w:bCs/>
          <w:rtl/>
        </w:rPr>
        <w:t>بيده الملك</w:t>
      </w:r>
      <w:r w:rsidR="00B23C50">
        <w:rPr>
          <w:rFonts w:hint="cs"/>
          <w:bCs/>
          <w:rtl/>
        </w:rPr>
        <w:t>)</w:t>
      </w:r>
      <w:r>
        <w:rPr>
          <w:rFonts w:hint="cs"/>
          <w:bCs/>
          <w:rtl/>
        </w:rPr>
        <w:t xml:space="preserve"> </w:t>
      </w:r>
      <w:r>
        <w:rPr>
          <w:rFonts w:hint="cs"/>
          <w:rtl/>
        </w:rPr>
        <w:t>"</w:t>
      </w:r>
      <w:r w:rsidR="003D2693">
        <w:rPr>
          <w:rFonts w:hint="cs"/>
          <w:rtl/>
        </w:rPr>
        <w:t>[</w:t>
      </w:r>
      <w:r>
        <w:rPr>
          <w:rFonts w:hint="cs"/>
          <w:rtl/>
        </w:rPr>
        <w:t>البرهان في علوم القرآن ج</w:t>
      </w:r>
      <w:r w:rsidR="00B23C50">
        <w:rPr>
          <w:rFonts w:hint="cs"/>
          <w:rtl/>
        </w:rPr>
        <w:t xml:space="preserve">: </w:t>
      </w:r>
      <w:r>
        <w:rPr>
          <w:rFonts w:hint="cs"/>
          <w:rtl/>
        </w:rPr>
        <w:t>2 ص</w:t>
      </w:r>
      <w:r w:rsidR="00B23C50">
        <w:rPr>
          <w:rFonts w:hint="cs"/>
          <w:rtl/>
        </w:rPr>
        <w:t xml:space="preserve">: </w:t>
      </w:r>
      <w:r>
        <w:rPr>
          <w:rFonts w:hint="cs"/>
          <w:rtl/>
        </w:rPr>
        <w:t>281] أهـ</w:t>
      </w:r>
      <w:r w:rsidR="003D2693">
        <w:rPr>
          <w:rFonts w:hint="cs"/>
          <w:rtl/>
        </w:rPr>
        <w:t>،</w:t>
      </w:r>
      <w:r>
        <w:rPr>
          <w:rFonts w:hint="cs"/>
          <w:rtl/>
        </w:rPr>
        <w:t xml:space="preserve"> وقال السيوطي</w:t>
      </w:r>
      <w:r w:rsidR="00B23C50">
        <w:rPr>
          <w:rFonts w:hint="cs"/>
          <w:rtl/>
        </w:rPr>
        <w:t xml:space="preserve">: </w:t>
      </w:r>
      <w:r>
        <w:rPr>
          <w:rFonts w:hint="cs"/>
          <w:rtl/>
        </w:rPr>
        <w:t>- وهو يتحدث عن مجاز القرآن – " ومنه التعبير باليد عن القدرة نحو</w:t>
      </w:r>
      <w:r w:rsidR="00B23C50">
        <w:rPr>
          <w:rFonts w:hint="cs"/>
          <w:rtl/>
        </w:rPr>
        <w:t xml:space="preserve"> </w:t>
      </w:r>
      <w:r>
        <w:rPr>
          <w:rFonts w:hint="cs"/>
          <w:rtl/>
        </w:rPr>
        <w:t>بيده الملك "</w:t>
      </w:r>
      <w:r w:rsidR="003D2693">
        <w:rPr>
          <w:rFonts w:hint="cs"/>
          <w:rtl/>
        </w:rPr>
        <w:t>[</w:t>
      </w:r>
      <w:r>
        <w:rPr>
          <w:rFonts w:hint="cs"/>
          <w:rtl/>
        </w:rPr>
        <w:t>الإتقان ج</w:t>
      </w:r>
      <w:r w:rsidR="00B23C50">
        <w:rPr>
          <w:rFonts w:hint="cs"/>
          <w:rtl/>
        </w:rPr>
        <w:t xml:space="preserve">: </w:t>
      </w:r>
      <w:r>
        <w:rPr>
          <w:rFonts w:hint="cs"/>
          <w:rtl/>
        </w:rPr>
        <w:t>2 ص</w:t>
      </w:r>
      <w:r w:rsidR="00B23C50">
        <w:rPr>
          <w:rFonts w:hint="cs"/>
          <w:rtl/>
        </w:rPr>
        <w:t xml:space="preserve">: </w:t>
      </w:r>
      <w:r>
        <w:rPr>
          <w:rFonts w:hint="cs"/>
          <w:rtl/>
        </w:rPr>
        <w:t>101] أهـ</w:t>
      </w:r>
      <w:r w:rsidR="003D2693">
        <w:rPr>
          <w:rFonts w:hint="cs"/>
          <w:rtl/>
        </w:rPr>
        <w:t>،</w:t>
      </w:r>
      <w:r>
        <w:rPr>
          <w:rFonts w:hint="cs"/>
          <w:rtl/>
        </w:rPr>
        <w:t xml:space="preserve"> </w:t>
      </w:r>
      <w:r>
        <w:rPr>
          <w:rFonts w:hint="cs"/>
          <w:bCs/>
          <w:rtl/>
        </w:rPr>
        <w:t>وقال القاضي البيضاوي</w:t>
      </w:r>
      <w:r>
        <w:rPr>
          <w:rFonts w:hint="cs"/>
          <w:rtl/>
        </w:rPr>
        <w:t xml:space="preserve"> في التفسير " </w:t>
      </w:r>
      <w:r w:rsidR="00B23C50">
        <w:rPr>
          <w:rFonts w:hint="cs"/>
          <w:rtl/>
        </w:rPr>
        <w:t>(</w:t>
      </w:r>
      <w:r>
        <w:rPr>
          <w:rFonts w:hint="cs"/>
          <w:rtl/>
        </w:rPr>
        <w:t>تبارك الذي بيده الملك</w:t>
      </w:r>
      <w:r w:rsidR="00B23C50">
        <w:rPr>
          <w:rFonts w:hint="cs"/>
          <w:rtl/>
        </w:rPr>
        <w:t xml:space="preserve">) </w:t>
      </w:r>
      <w:r>
        <w:rPr>
          <w:rFonts w:hint="cs"/>
          <w:rtl/>
        </w:rPr>
        <w:t xml:space="preserve">بقبضة قدرته التصرف في الأمور كلها " </w:t>
      </w:r>
      <w:r w:rsidR="003D2693">
        <w:rPr>
          <w:rFonts w:hint="cs"/>
          <w:rtl/>
        </w:rPr>
        <w:t>[</w:t>
      </w:r>
      <w:r>
        <w:rPr>
          <w:rFonts w:hint="cs"/>
          <w:rtl/>
        </w:rPr>
        <w:t>تفسير البيضاوي ج</w:t>
      </w:r>
      <w:r w:rsidR="00B23C50">
        <w:rPr>
          <w:rFonts w:hint="cs"/>
          <w:rtl/>
        </w:rPr>
        <w:t xml:space="preserve">: </w:t>
      </w:r>
      <w:r>
        <w:rPr>
          <w:rFonts w:hint="cs"/>
          <w:rtl/>
        </w:rPr>
        <w:t>5 ص</w:t>
      </w:r>
      <w:r w:rsidR="00B23C50">
        <w:rPr>
          <w:rFonts w:hint="cs"/>
          <w:rtl/>
        </w:rPr>
        <w:t xml:space="preserve">: </w:t>
      </w:r>
      <w:r>
        <w:rPr>
          <w:rFonts w:hint="cs"/>
          <w:rtl/>
        </w:rPr>
        <w:t>360] أهـ</w:t>
      </w:r>
      <w:r w:rsidR="003D2693">
        <w:rPr>
          <w:rFonts w:hint="cs"/>
          <w:rtl/>
        </w:rPr>
        <w:t>،</w:t>
      </w:r>
      <w:r>
        <w:rPr>
          <w:rFonts w:hint="cs"/>
          <w:rtl/>
        </w:rPr>
        <w:t xml:space="preserve"> </w:t>
      </w:r>
      <w:r>
        <w:rPr>
          <w:rFonts w:hint="cs"/>
          <w:bCs/>
          <w:rtl/>
        </w:rPr>
        <w:t>وقال أبو السعود في تفسيره</w:t>
      </w:r>
      <w:r w:rsidR="00B23C50">
        <w:rPr>
          <w:rFonts w:hint="cs"/>
          <w:rtl/>
        </w:rPr>
        <w:t xml:space="preserve">: </w:t>
      </w:r>
      <w:r>
        <w:rPr>
          <w:rFonts w:hint="cs"/>
          <w:rtl/>
        </w:rPr>
        <w:t>"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3D2693">
        <w:rPr>
          <w:rFonts w:hint="cs"/>
          <w:rtl/>
        </w:rPr>
        <w:t>،</w:t>
      </w:r>
      <w:r>
        <w:rPr>
          <w:rFonts w:hint="cs"/>
          <w:rtl/>
        </w:rPr>
        <w:t xml:space="preserve"> </w:t>
      </w:r>
      <w:r>
        <w:rPr>
          <w:rFonts w:hint="cs"/>
          <w:bCs/>
          <w:rtl/>
        </w:rPr>
        <w:t>وقال النسفي في تفسيره</w:t>
      </w:r>
      <w:r w:rsidR="00B23C50">
        <w:rPr>
          <w:rFonts w:hint="cs"/>
          <w:rtl/>
        </w:rPr>
        <w:t xml:space="preserve">: </w:t>
      </w:r>
      <w:r>
        <w:rPr>
          <w:rFonts w:hint="cs"/>
          <w:rtl/>
        </w:rPr>
        <w:t>"</w:t>
      </w:r>
      <w:r w:rsidR="00B23C50">
        <w:rPr>
          <w:rFonts w:hint="cs"/>
          <w:rtl/>
        </w:rPr>
        <w:t xml:space="preserve"> </w:t>
      </w:r>
      <w:r>
        <w:rPr>
          <w:rFonts w:hint="cs"/>
          <w:rtl/>
        </w:rPr>
        <w:t>تبارك تعالى وتعاظم عن صفات المخلوقين الذي</w:t>
      </w:r>
      <w:r w:rsidR="00B23C50">
        <w:rPr>
          <w:rFonts w:hint="cs"/>
          <w:rtl/>
        </w:rPr>
        <w:t xml:space="preserve"> </w:t>
      </w:r>
      <w:r>
        <w:rPr>
          <w:rFonts w:hint="cs"/>
          <w:rtl/>
        </w:rPr>
        <w:t>بيده الملك</w:t>
      </w:r>
      <w:r w:rsidR="00B23C50">
        <w:rPr>
          <w:rFonts w:hint="cs"/>
          <w:rtl/>
        </w:rPr>
        <w:t xml:space="preserve"> </w:t>
      </w:r>
      <w:r>
        <w:rPr>
          <w:rFonts w:hint="cs"/>
          <w:rtl/>
        </w:rPr>
        <w:t>أي بتصرفه الملك والاستيلاء عل كل موجود وهو مالك الملك يؤتيه من يشاء وينزعه ممن يشاء</w:t>
      </w:r>
      <w:r w:rsidR="00B23C50">
        <w:rPr>
          <w:rFonts w:hint="cs"/>
          <w:rtl/>
        </w:rPr>
        <w:t xml:space="preserve"> </w:t>
      </w:r>
      <w:r>
        <w:t>"</w:t>
      </w:r>
      <w:r>
        <w:rPr>
          <w:rtl/>
        </w:rPr>
        <w:t xml:space="preserve"> </w:t>
      </w:r>
      <w:r>
        <w:rPr>
          <w:rFonts w:hint="cs"/>
          <w:rtl/>
        </w:rPr>
        <w:t>[تفسير النسفي ج</w:t>
      </w:r>
      <w:r w:rsidR="00B23C50">
        <w:rPr>
          <w:rFonts w:hint="cs"/>
          <w:rtl/>
        </w:rPr>
        <w:t xml:space="preserve">: </w:t>
      </w:r>
      <w:r>
        <w:rPr>
          <w:rFonts w:hint="cs"/>
          <w:rtl/>
        </w:rPr>
        <w:t>4 ص</w:t>
      </w:r>
      <w:r w:rsidR="00B23C50">
        <w:rPr>
          <w:rFonts w:hint="cs"/>
          <w:rtl/>
        </w:rPr>
        <w:t xml:space="preserve">: </w:t>
      </w:r>
      <w:r>
        <w:rPr>
          <w:rFonts w:hint="cs"/>
          <w:rtl/>
        </w:rPr>
        <w:t>262] أهـ</w:t>
      </w:r>
      <w:r w:rsidR="003D2693">
        <w:rPr>
          <w:rFonts w:hint="cs"/>
          <w:rtl/>
        </w:rPr>
        <w:t>،</w:t>
      </w:r>
      <w:r>
        <w:rPr>
          <w:rFonts w:hint="cs"/>
          <w:rtl/>
        </w:rPr>
        <w:t xml:space="preserve"> </w:t>
      </w:r>
      <w:r>
        <w:rPr>
          <w:rFonts w:hint="cs"/>
          <w:bCs/>
          <w:rtl/>
        </w:rPr>
        <w:t>وقال الألوسي</w:t>
      </w:r>
      <w:r>
        <w:rPr>
          <w:rFonts w:hint="cs"/>
          <w:rtl/>
        </w:rPr>
        <w:t xml:space="preserve"> </w:t>
      </w:r>
      <w:r>
        <w:rPr>
          <w:rFonts w:hint="cs"/>
          <w:bCs/>
          <w:rtl/>
        </w:rPr>
        <w:t>في</w:t>
      </w:r>
      <w:r>
        <w:rPr>
          <w:rFonts w:hint="cs"/>
          <w:bCs/>
        </w:rPr>
        <w:t xml:space="preserve"> </w:t>
      </w:r>
      <w:r>
        <w:rPr>
          <w:rFonts w:hint="cs"/>
          <w:bCs/>
          <w:rtl/>
        </w:rPr>
        <w:t>تفسيره</w:t>
      </w:r>
      <w:r w:rsidR="00B23C50">
        <w:rPr>
          <w:rFonts w:hint="cs"/>
          <w:rtl/>
        </w:rPr>
        <w:t xml:space="preserve">: </w:t>
      </w:r>
      <w:r>
        <w:t>"</w:t>
      </w:r>
      <w:r w:rsidR="00B23C50">
        <w:rPr>
          <w:rFonts w:hint="cs"/>
          <w:rtl/>
        </w:rPr>
        <w:t xml:space="preserve"> </w:t>
      </w:r>
      <w:r>
        <w:rPr>
          <w:rFonts w:hint="cs"/>
          <w:rtl/>
        </w:rPr>
        <w:t>بيده الملك ..</w:t>
      </w:r>
      <w:r w:rsidR="00B23C50">
        <w:rPr>
          <w:rFonts w:hint="cs"/>
          <w:rtl/>
        </w:rPr>
        <w:t xml:space="preserve"> </w:t>
      </w:r>
      <w:r>
        <w:rPr>
          <w:rFonts w:hint="cs"/>
          <w:bCs/>
          <w:rtl/>
        </w:rPr>
        <w:t>استعارة تمثيلية لذلك</w:t>
      </w:r>
      <w:r>
        <w:rPr>
          <w:rFonts w:hint="cs"/>
          <w:rtl/>
        </w:rPr>
        <w:t xml:space="preserve"> ..أو إن الملك على حقيقته واليد مجاز عن الإحاطة والاستيلاء </w:t>
      </w:r>
      <w:r>
        <w:t>"</w:t>
      </w:r>
      <w:r>
        <w:rPr>
          <w:rFonts w:hint="cs"/>
          <w:rtl/>
        </w:rPr>
        <w:t xml:space="preserve"> [روح المعاني ج</w:t>
      </w:r>
      <w:r w:rsidR="00B23C50">
        <w:rPr>
          <w:rFonts w:hint="cs"/>
          <w:rtl/>
        </w:rPr>
        <w:t xml:space="preserve">: </w:t>
      </w:r>
      <w:r>
        <w:rPr>
          <w:rFonts w:hint="cs"/>
          <w:rtl/>
        </w:rPr>
        <w:t>29 ص</w:t>
      </w:r>
      <w:r w:rsidR="00B23C50">
        <w:rPr>
          <w:rFonts w:hint="cs"/>
          <w:rtl/>
        </w:rPr>
        <w:t xml:space="preserve">: </w:t>
      </w:r>
      <w:r>
        <w:rPr>
          <w:rFonts w:hint="cs"/>
          <w:rtl/>
        </w:rPr>
        <w:t>3-4</w:t>
      </w:r>
      <w:r w:rsidR="003D2693">
        <w:rPr>
          <w:rFonts w:hint="cs"/>
          <w:rtl/>
        </w:rPr>
        <w:t>]</w:t>
      </w:r>
      <w:r>
        <w:rPr>
          <w:rFonts w:hint="cs"/>
          <w:rtl/>
        </w:rPr>
        <w:t xml:space="preserve"> أهـ</w:t>
      </w:r>
      <w:r w:rsidR="003D2693">
        <w:rPr>
          <w:rFonts w:hint="cs"/>
          <w:rtl/>
        </w:rPr>
        <w:t>،</w:t>
      </w:r>
      <w:r>
        <w:rPr>
          <w:rFonts w:hint="cs"/>
          <w:rtl/>
        </w:rPr>
        <w:t xml:space="preserve"> </w:t>
      </w:r>
      <w:r>
        <w:rPr>
          <w:rFonts w:hint="cs"/>
          <w:bCs/>
          <w:rtl/>
        </w:rPr>
        <w:t>وقوله تعالى</w:t>
      </w:r>
      <w:r>
        <w:rPr>
          <w:rFonts w:hint="cs"/>
          <w:rtl/>
        </w:rPr>
        <w:t xml:space="preserve"> </w:t>
      </w:r>
      <w:r w:rsidR="003D2693">
        <w:rPr>
          <w:rFonts w:hint="cs"/>
          <w:rtl/>
        </w:rPr>
        <w:t>{</w:t>
      </w:r>
      <w:r>
        <w:rPr>
          <w:rFonts w:hint="cs"/>
          <w:rtl/>
        </w:rPr>
        <w:t>أَوَلَمْ يَرَوْا أَنَّا خَلَقْنَا لَهُمْ مِمَّا عَمِلَتْ أَيْدِينَا أَنْعَامًا فَهُمْ لَهَا مَالِكُونَ</w:t>
      </w:r>
      <w:r>
        <w:rPr>
          <w:rFonts w:hint="cs"/>
        </w:rPr>
        <w:t xml:space="preserve"> </w:t>
      </w:r>
      <w:r>
        <w:rPr>
          <w:rFonts w:hint="cs"/>
          <w:rtl/>
        </w:rPr>
        <w:t>{71}</w:t>
      </w:r>
      <w:r>
        <w:rPr>
          <w:rFonts w:hint="cs"/>
        </w:rPr>
        <w:t xml:space="preserve"> </w:t>
      </w:r>
      <w:r>
        <w:rPr>
          <w:rFonts w:hint="cs"/>
          <w:rtl/>
        </w:rPr>
        <w:t>وَذَلَّلْنَاهَا لَهُمْ فَمِنْهَا رَكُوبُهُمْ</w:t>
      </w:r>
      <w:r>
        <w:rPr>
          <w:rFonts w:hint="cs"/>
        </w:rPr>
        <w:t xml:space="preserve"> </w:t>
      </w:r>
      <w:r>
        <w:rPr>
          <w:rFonts w:hint="cs"/>
          <w:rtl/>
        </w:rPr>
        <w:t>وَمِنْهَا يَأْكُلُونَ {72}}</w:t>
      </w:r>
      <w:r w:rsidR="003D2693">
        <w:rPr>
          <w:rFonts w:hint="cs"/>
          <w:rtl/>
        </w:rPr>
        <w:t>،</w:t>
      </w:r>
      <w:r>
        <w:rPr>
          <w:rFonts w:hint="cs"/>
          <w:rtl/>
        </w:rPr>
        <w:t xml:space="preserve"> </w:t>
      </w:r>
      <w:r>
        <w:rPr>
          <w:rFonts w:hint="cs"/>
          <w:bCs/>
          <w:rtl/>
        </w:rPr>
        <w:t>وقوله تعالى</w:t>
      </w:r>
      <w:r w:rsidR="00B23C50">
        <w:rPr>
          <w:rFonts w:hint="cs"/>
          <w:rtl/>
        </w:rPr>
        <w:t xml:space="preserve">: </w:t>
      </w:r>
      <w:r w:rsidR="003D2693">
        <w:rPr>
          <w:rFonts w:hint="cs"/>
          <w:rtl/>
        </w:rPr>
        <w:t>{</w:t>
      </w:r>
      <w:r>
        <w:rPr>
          <w:rFonts w:hint="cs"/>
          <w:rtl/>
        </w:rPr>
        <w:t>يَا أَيُّهَا</w:t>
      </w:r>
      <w:r>
        <w:rPr>
          <w:rFonts w:hint="cs"/>
        </w:rPr>
        <w:t xml:space="preserve"> </w:t>
      </w:r>
      <w:r>
        <w:rPr>
          <w:rFonts w:hint="cs"/>
          <w:rtl/>
        </w:rPr>
        <w:t>الَّذِينَ آمَنُوا لَا تُقَدِّمُوا بَيْنَ يَدَيِ اللَّهِ وَرَسُولِهِ وَاتَّقُوا</w:t>
      </w:r>
      <w:r>
        <w:rPr>
          <w:rFonts w:hint="cs"/>
        </w:rPr>
        <w:t xml:space="preserve"> </w:t>
      </w:r>
      <w:r>
        <w:rPr>
          <w:rFonts w:hint="cs"/>
          <w:rtl/>
        </w:rPr>
        <w:t>اللَّهَ إِنَّ اللَّهَ سَمِيعٌ عَلِيمٌ {1}</w:t>
      </w:r>
      <w:r w:rsidR="003D2693">
        <w:rPr>
          <w:rFonts w:hint="cs"/>
          <w:rtl/>
        </w:rPr>
        <w:t>}،</w:t>
      </w:r>
      <w:r>
        <w:rPr>
          <w:rFonts w:hint="cs"/>
          <w:rtl/>
        </w:rPr>
        <w:t xml:space="preserve"> </w:t>
      </w:r>
      <w:r>
        <w:rPr>
          <w:rFonts w:hint="cs"/>
          <w:bCs/>
          <w:rtl/>
        </w:rPr>
        <w:t>وقوله تعالى</w:t>
      </w:r>
      <w:r>
        <w:rPr>
          <w:rFonts w:hint="cs"/>
          <w:rtl/>
        </w:rPr>
        <w:t xml:space="preserve"> </w:t>
      </w:r>
      <w:r w:rsidR="003D2693">
        <w:rPr>
          <w:rFonts w:hint="cs"/>
          <w:rtl/>
        </w:rPr>
        <w:t>{</w:t>
      </w:r>
      <w:r>
        <w:rPr>
          <w:rFonts w:hint="cs"/>
          <w:rtl/>
        </w:rPr>
        <w:t>وَالسَّمَاء بَنَيْنَاهَا بِأَيْدٍ وَإِنَّا لَمُوسِعُونَ {47}}</w:t>
      </w:r>
      <w:r w:rsidR="003D2693">
        <w:rPr>
          <w:rFonts w:hint="cs"/>
          <w:rtl/>
        </w:rPr>
        <w:t>،</w:t>
      </w:r>
      <w:r>
        <w:rPr>
          <w:rFonts w:hint="cs"/>
          <w:rtl/>
        </w:rPr>
        <w:t xml:space="preserve"> </w:t>
      </w:r>
      <w:r>
        <w:rPr>
          <w:rFonts w:hint="cs"/>
          <w:bCs/>
          <w:rtl/>
        </w:rPr>
        <w:t>قلت</w:t>
      </w:r>
      <w:r w:rsidR="00B23C50">
        <w:rPr>
          <w:rFonts w:hint="cs"/>
          <w:rtl/>
        </w:rPr>
        <w:t xml:space="preserve">: </w:t>
      </w:r>
      <w:r>
        <w:rPr>
          <w:rFonts w:hint="cs"/>
          <w:rtl/>
        </w:rPr>
        <w:t xml:space="preserve">اليد تجمع على أيد قال تعالى </w:t>
      </w:r>
      <w:r w:rsidR="003D2693">
        <w:rPr>
          <w:rFonts w:hint="cs"/>
          <w:rtl/>
        </w:rPr>
        <w:t>{</w:t>
      </w:r>
      <w:r>
        <w:rPr>
          <w:rFonts w:hint="cs"/>
          <w:rtl/>
        </w:rPr>
        <w:t>ألهم أيد يبطشون بها</w:t>
      </w:r>
      <w:r w:rsidR="003D2693">
        <w:rPr>
          <w:rFonts w:hint="cs"/>
          <w:rtl/>
        </w:rPr>
        <w:t>}</w:t>
      </w:r>
      <w:r>
        <w:rPr>
          <w:rFonts w:hint="cs"/>
          <w:rtl/>
        </w:rPr>
        <w:t xml:space="preserve"> وقال تعالى </w:t>
      </w:r>
      <w:r w:rsidR="003D2693">
        <w:rPr>
          <w:rFonts w:hint="cs"/>
          <w:rtl/>
        </w:rPr>
        <w:t>{</w:t>
      </w:r>
      <w:r>
        <w:rPr>
          <w:rFonts w:hint="cs"/>
          <w:rtl/>
        </w:rPr>
        <w:t>والسماء بنيناها بأيد</w:t>
      </w:r>
      <w:r w:rsidR="003D2693">
        <w:rPr>
          <w:rFonts w:hint="cs"/>
          <w:rtl/>
        </w:rPr>
        <w:t>}</w:t>
      </w:r>
      <w:r>
        <w:rPr>
          <w:rFonts w:hint="cs"/>
          <w:rtl/>
        </w:rPr>
        <w:t xml:space="preserve"> و على أيدي قال تعالى </w:t>
      </w:r>
      <w:r w:rsidR="003D2693">
        <w:rPr>
          <w:rFonts w:hint="cs"/>
          <w:rtl/>
        </w:rPr>
        <w:t>{</w:t>
      </w:r>
      <w:r>
        <w:rPr>
          <w:rFonts w:hint="cs"/>
          <w:rtl/>
        </w:rPr>
        <w:t>مما عملت أيدينا</w:t>
      </w:r>
      <w:r w:rsidR="003D2693">
        <w:rPr>
          <w:rFonts w:hint="cs"/>
          <w:rtl/>
        </w:rPr>
        <w:t>}،</w:t>
      </w:r>
      <w:r>
        <w:rPr>
          <w:rFonts w:hint="cs"/>
          <w:rtl/>
        </w:rPr>
        <w:t xml:space="preserve"> فلا التفات إلى من زعم أن اليد لا تجمع على أيد لأن ذلك مما جاء في القرآن والقرآن نزل بلسان عربي مبين</w:t>
      </w:r>
      <w:r w:rsidR="003D2693">
        <w:rPr>
          <w:rFonts w:hint="cs"/>
          <w:rtl/>
        </w:rPr>
        <w:t>،</w:t>
      </w:r>
      <w:r>
        <w:rPr>
          <w:rFonts w:hint="cs"/>
          <w:rtl/>
        </w:rPr>
        <w:t xml:space="preserve"> والمراد بالآية هاهنا</w:t>
      </w:r>
      <w:r w:rsidR="00B23C50">
        <w:rPr>
          <w:rFonts w:hint="cs"/>
          <w:rtl/>
        </w:rPr>
        <w:t xml:space="preserve"> </w:t>
      </w:r>
      <w:r>
        <w:rPr>
          <w:rFonts w:hint="cs"/>
          <w:rtl/>
        </w:rPr>
        <w:t>إثبات القوة والقدرة</w:t>
      </w:r>
      <w:r w:rsidR="003D2693">
        <w:rPr>
          <w:rFonts w:hint="cs"/>
          <w:rtl/>
        </w:rPr>
        <w:t>،</w:t>
      </w:r>
      <w:r>
        <w:rPr>
          <w:rFonts w:hint="cs"/>
          <w:rtl/>
        </w:rPr>
        <w:t xml:space="preserve"> مثالها في ذلك تماما قوله تعالى </w:t>
      </w:r>
      <w:r w:rsidR="003D2693">
        <w:rPr>
          <w:rFonts w:hint="cs"/>
          <w:rtl/>
        </w:rPr>
        <w:t>{</w:t>
      </w:r>
      <w:r>
        <w:rPr>
          <w:rFonts w:hint="cs"/>
          <w:rtl/>
        </w:rPr>
        <w:t>وَاذْكُرْ عَبْدَنَا</w:t>
      </w:r>
      <w:r>
        <w:rPr>
          <w:rFonts w:hint="cs"/>
        </w:rPr>
        <w:t xml:space="preserve"> </w:t>
      </w:r>
      <w:r>
        <w:rPr>
          <w:rFonts w:hint="cs"/>
          <w:rtl/>
        </w:rPr>
        <w:t>دَاوُودَ ذَا الْأَيْدِ إِنَّهُ أَوَّابٌ</w:t>
      </w:r>
      <w:r w:rsidR="003D2693">
        <w:rPr>
          <w:rFonts w:hint="cs"/>
          <w:rtl/>
        </w:rPr>
        <w:t>}</w:t>
      </w:r>
      <w:r>
        <w:rPr>
          <w:rFonts w:hint="cs"/>
          <w:rtl/>
        </w:rPr>
        <w:t xml:space="preserve"> وقوله تعالى</w:t>
      </w:r>
      <w:r w:rsidR="00B23C50">
        <w:rPr>
          <w:rFonts w:hint="cs"/>
          <w:rtl/>
        </w:rPr>
        <w:t xml:space="preserve"> </w:t>
      </w:r>
      <w:r w:rsidR="003D2693">
        <w:rPr>
          <w:rFonts w:hint="cs"/>
          <w:rtl/>
        </w:rPr>
        <w:t>{</w:t>
      </w:r>
      <w:r>
        <w:rPr>
          <w:rFonts w:hint="cs"/>
          <w:rtl/>
        </w:rPr>
        <w:t>وَاذْكُرْ عِبَادَنَا إبْرَاهِيمَ وَإِسْحَقَ وَيَعْقُوبَ أُوْلِي</w:t>
      </w:r>
      <w:r>
        <w:rPr>
          <w:rFonts w:hint="cs"/>
        </w:rPr>
        <w:t xml:space="preserve"> </w:t>
      </w:r>
      <w:r>
        <w:rPr>
          <w:rFonts w:hint="cs"/>
          <w:rtl/>
        </w:rPr>
        <w:t>الْأَيْدِي</w:t>
      </w:r>
      <w:r>
        <w:rPr>
          <w:rFonts w:hint="cs"/>
        </w:rPr>
        <w:t xml:space="preserve"> </w:t>
      </w:r>
      <w:r>
        <w:rPr>
          <w:rFonts w:hint="cs"/>
          <w:rtl/>
        </w:rPr>
        <w:t>وَالْأَبْصَارِ</w:t>
      </w:r>
      <w:r w:rsidR="003D2693">
        <w:rPr>
          <w:rFonts w:hint="cs"/>
          <w:rtl/>
        </w:rPr>
        <w:t>}</w:t>
      </w:r>
      <w:r w:rsidR="00B23C50">
        <w:rPr>
          <w:rFonts w:hint="cs"/>
          <w:rtl/>
        </w:rPr>
        <w:t xml:space="preserve">، </w:t>
      </w:r>
      <w:r>
        <w:rPr>
          <w:rFonts w:hint="cs"/>
          <w:rtl/>
        </w:rPr>
        <w:t>فهل المراد من الآيات مدح الأنبياء بوجود الأيد التي هي الجوارح مع أن جميع البشر بما فيهم الكفار والفجار لهم أيدي وأبصار</w:t>
      </w:r>
      <w:r w:rsidR="003D2693">
        <w:rPr>
          <w:rFonts w:hint="cs"/>
          <w:rtl/>
        </w:rPr>
        <w:t>،</w:t>
      </w:r>
      <w:r>
        <w:rPr>
          <w:rFonts w:hint="cs"/>
          <w:rtl/>
        </w:rPr>
        <w:t xml:space="preserve"> أم أن المقصود بالأيدي في الآيات هو قوتهم في الطاعة وجدهم وتشميرهم للعبادة</w:t>
      </w:r>
      <w:r w:rsidR="003D2693">
        <w:rPr>
          <w:rFonts w:hint="cs"/>
          <w:rtl/>
        </w:rPr>
        <w:t>،</w:t>
      </w:r>
      <w:r>
        <w:rPr>
          <w:rFonts w:hint="cs"/>
          <w:rtl/>
        </w:rPr>
        <w:t xml:space="preserve"> واستعير لذلك بلفظ الأيدي لأنها عادة موضع القوة والجد والعمل . فلا شك أن المعنى المقصود هو الثاني</w:t>
      </w:r>
      <w:r w:rsidR="003D2693">
        <w:rPr>
          <w:rFonts w:hint="cs"/>
          <w:rtl/>
        </w:rPr>
        <w:t>،</w:t>
      </w:r>
      <w:r>
        <w:rPr>
          <w:rFonts w:hint="cs"/>
          <w:rtl/>
        </w:rPr>
        <w:t xml:space="preserve"> وهاهنا في الآية (وَالسَّمَاء بَنَيْنَاهَا بِأَيْدٍ وَإِنَّا لَمُوسِعُونَ</w:t>
      </w:r>
      <w:r w:rsidR="00B23C50">
        <w:rPr>
          <w:rFonts w:hint="cs"/>
          <w:rtl/>
        </w:rPr>
        <w:t>)</w:t>
      </w:r>
      <w:r>
        <w:rPr>
          <w:rFonts w:hint="cs"/>
          <w:rtl/>
        </w:rPr>
        <w:t xml:space="preserve"> نفس المقصود إذ لم تسق الآية لإثبات جارحة لله تعالى عن ذلك لأنه نقص يتنزه الأحد الصمد عنه</w:t>
      </w:r>
      <w:r w:rsidR="003D2693">
        <w:rPr>
          <w:rFonts w:hint="cs"/>
          <w:rtl/>
        </w:rPr>
        <w:t>،</w:t>
      </w:r>
      <w:r>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 فصاحب اليد </w:t>
      </w:r>
      <w:r w:rsidR="00B23C50">
        <w:rPr>
          <w:rFonts w:hint="cs"/>
          <w:rtl/>
        </w:rPr>
        <w:t>(</w:t>
      </w:r>
      <w:r>
        <w:rPr>
          <w:rFonts w:hint="cs"/>
          <w:rtl/>
        </w:rPr>
        <w:t>الجارحة</w:t>
      </w:r>
      <w:r w:rsidR="00B23C50">
        <w:rPr>
          <w:rFonts w:hint="cs"/>
          <w:rtl/>
        </w:rPr>
        <w:t>)</w:t>
      </w:r>
      <w:r>
        <w:rPr>
          <w:rFonts w:hint="cs"/>
          <w:rtl/>
        </w:rPr>
        <w:t xml:space="preserve"> يحتاج إلى يده لتناوله الأشياء وصاحب الرجل (الجارحة</w:t>
      </w:r>
      <w:r w:rsidR="00B23C50">
        <w:rPr>
          <w:rFonts w:hint="cs"/>
          <w:rtl/>
        </w:rPr>
        <w:t>)</w:t>
      </w:r>
      <w:r>
        <w:rPr>
          <w:rFonts w:hint="cs"/>
          <w:rtl/>
        </w:rPr>
        <w:t xml:space="preserve"> يحتاج إلى رجله ليتحرك بها وصاحب العين </w:t>
      </w:r>
      <w:r w:rsidR="00B23C50">
        <w:rPr>
          <w:rFonts w:hint="cs"/>
          <w:rtl/>
        </w:rPr>
        <w:t>(</w:t>
      </w:r>
      <w:r>
        <w:rPr>
          <w:rFonts w:hint="cs"/>
          <w:rtl/>
        </w:rPr>
        <w:t>الجارحة</w:t>
      </w:r>
      <w:r w:rsidR="00B23C50">
        <w:rPr>
          <w:rFonts w:hint="cs"/>
          <w:rtl/>
        </w:rPr>
        <w:t>)</w:t>
      </w:r>
      <w:r>
        <w:rPr>
          <w:rFonts w:hint="cs"/>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3D2693">
        <w:rPr>
          <w:rFonts w:hint="cs"/>
          <w:rtl/>
        </w:rPr>
        <w:t>،</w:t>
      </w:r>
      <w:r>
        <w:rPr>
          <w:rFonts w:hint="cs"/>
          <w:rtl/>
        </w:rPr>
        <w:t xml:space="preserve"> وإثبات الجارحة ليس فيه أي معنى للكمال الإلهي المتصف بكمال الأحدية وكمال الصمدية وكمال القيومية وكمال الغنى</w:t>
      </w:r>
      <w:r w:rsidR="003D2693">
        <w:rPr>
          <w:rFonts w:hint="cs"/>
          <w:rtl/>
        </w:rPr>
        <w:t>،</w:t>
      </w:r>
      <w:r>
        <w:rPr>
          <w:rFonts w:hint="cs"/>
          <w:rtl/>
        </w:rPr>
        <w:t xml:space="preserve"> بل هو نقص يتنزه الله تعالى عنه ويضاد جميع تلك الصفات العلا</w:t>
      </w:r>
      <w:r w:rsidR="003D2693">
        <w:rPr>
          <w:rFonts w:hint="cs"/>
          <w:rtl/>
        </w:rPr>
        <w:t>،</w:t>
      </w:r>
      <w:r>
        <w:rPr>
          <w:rFonts w:hint="cs"/>
          <w:rtl/>
        </w:rPr>
        <w:t xml:space="preserve"> ونعود إلى الآية فنقول</w:t>
      </w:r>
      <w:r w:rsidR="00B23C50">
        <w:rPr>
          <w:rFonts w:hint="cs"/>
          <w:rtl/>
        </w:rPr>
        <w:t xml:space="preserve">: </w:t>
      </w:r>
      <w:r>
        <w:rPr>
          <w:rFonts w:hint="cs"/>
          <w:rtl/>
        </w:rPr>
        <w:t>[تأويل حبر الأمة وترجمان القرآن للأيد في الآية بالقوة</w:t>
      </w:r>
      <w:r w:rsidR="003D2693">
        <w:rPr>
          <w:rFonts w:hint="cs"/>
          <w:rtl/>
        </w:rPr>
        <w:t>]،</w:t>
      </w:r>
      <w:r>
        <w:rPr>
          <w:rFonts w:hint="cs"/>
          <w:rtl/>
        </w:rPr>
        <w:t xml:space="preserve"> فقد أخرج ابن</w:t>
      </w:r>
      <w:r>
        <w:rPr>
          <w:rFonts w:hint="cs"/>
        </w:rPr>
        <w:t xml:space="preserve"> </w:t>
      </w:r>
      <w:r>
        <w:rPr>
          <w:rFonts w:hint="cs"/>
          <w:rtl/>
        </w:rPr>
        <w:t>جرير وابن المنذر وابن أبي حاتم والبيهقي في الأسماء والصفات عن ابن عباس رضي الله</w:t>
      </w:r>
      <w:r>
        <w:rPr>
          <w:rFonts w:hint="cs"/>
        </w:rPr>
        <w:t xml:space="preserve"> </w:t>
      </w:r>
      <w:r>
        <w:rPr>
          <w:rFonts w:hint="cs"/>
          <w:rtl/>
        </w:rPr>
        <w:t xml:space="preserve">عنهما في قوله تعالى </w:t>
      </w:r>
      <w:r w:rsidR="00B23C50">
        <w:rPr>
          <w:rFonts w:hint="cs"/>
          <w:rtl/>
        </w:rPr>
        <w:t>(</w:t>
      </w:r>
      <w:r>
        <w:rPr>
          <w:rFonts w:hint="cs"/>
          <w:rtl/>
        </w:rPr>
        <w:t>والسماء بنيناها</w:t>
      </w:r>
      <w:r>
        <w:rPr>
          <w:rFonts w:hint="cs"/>
        </w:rPr>
        <w:t xml:space="preserve"> </w:t>
      </w:r>
      <w:r>
        <w:rPr>
          <w:rFonts w:hint="cs"/>
          <w:rtl/>
        </w:rPr>
        <w:t>بأيد</w:t>
      </w:r>
      <w:r w:rsidR="00B23C50">
        <w:rPr>
          <w:rFonts w:hint="cs"/>
          <w:rtl/>
        </w:rPr>
        <w:t xml:space="preserve">) </w:t>
      </w:r>
      <w:r>
        <w:rPr>
          <w:rFonts w:hint="cs"/>
          <w:rtl/>
        </w:rPr>
        <w:t>قال</w:t>
      </w:r>
      <w:r w:rsidR="00B23C50">
        <w:rPr>
          <w:rFonts w:hint="cs"/>
          <w:rtl/>
        </w:rPr>
        <w:t xml:space="preserve">: </w:t>
      </w:r>
      <w:r>
        <w:rPr>
          <w:rFonts w:hint="cs"/>
          <w:rtl/>
        </w:rPr>
        <w:t>بقوة</w:t>
      </w:r>
      <w:r w:rsidR="003D2693">
        <w:rPr>
          <w:rFonts w:hint="cs"/>
          <w:rtl/>
        </w:rPr>
        <w:t>،</w:t>
      </w:r>
      <w:r>
        <w:rPr>
          <w:rFonts w:hint="cs"/>
          <w:rtl/>
        </w:rPr>
        <w:t xml:space="preserve"> وقد تأول التابعون للأيد في الآية بالقوة </w:t>
      </w:r>
      <w:r>
        <w:rPr>
          <w:rFonts w:hint="cs"/>
          <w:bCs/>
          <w:rtl/>
        </w:rPr>
        <w:t>نفقد أخرج ابن</w:t>
      </w:r>
      <w:r>
        <w:rPr>
          <w:rFonts w:hint="cs"/>
          <w:bCs/>
        </w:rPr>
        <w:t xml:space="preserve"> </w:t>
      </w:r>
      <w:r>
        <w:rPr>
          <w:rFonts w:hint="cs"/>
          <w:bCs/>
          <w:rtl/>
        </w:rPr>
        <w:t>جرير عن مجاهد و قتادة</w:t>
      </w:r>
      <w:r w:rsidR="00B23C50">
        <w:rPr>
          <w:rFonts w:hint="cs"/>
          <w:bCs/>
          <w:rtl/>
        </w:rPr>
        <w:t xml:space="preserve"> </w:t>
      </w:r>
      <w:r>
        <w:rPr>
          <w:rFonts w:hint="cs"/>
          <w:bCs/>
          <w:rtl/>
        </w:rPr>
        <w:t>والسدي وغيرهم من التابعين وأخرج</w:t>
      </w:r>
      <w:r>
        <w:rPr>
          <w:rFonts w:hint="cs"/>
          <w:bCs/>
        </w:rPr>
        <w:t xml:space="preserve"> </w:t>
      </w:r>
      <w:r>
        <w:rPr>
          <w:rFonts w:hint="cs"/>
          <w:bCs/>
          <w:rtl/>
        </w:rPr>
        <w:t>البيهقي</w:t>
      </w:r>
      <w:r>
        <w:rPr>
          <w:rFonts w:hint="cs"/>
          <w:bCs/>
        </w:rPr>
        <w:t xml:space="preserve"> </w:t>
      </w:r>
      <w:r>
        <w:rPr>
          <w:rFonts w:hint="cs"/>
          <w:bCs/>
          <w:rtl/>
        </w:rPr>
        <w:t>وغيره عن مجاهد في قولهم (والسماء</w:t>
      </w:r>
      <w:r>
        <w:rPr>
          <w:rFonts w:hint="cs"/>
          <w:bCs/>
        </w:rPr>
        <w:t xml:space="preserve"> </w:t>
      </w:r>
      <w:r>
        <w:rPr>
          <w:rFonts w:hint="cs"/>
          <w:bCs/>
          <w:rtl/>
        </w:rPr>
        <w:t>بنيناها</w:t>
      </w:r>
      <w:r>
        <w:rPr>
          <w:rFonts w:hint="cs"/>
          <w:bCs/>
        </w:rPr>
        <w:t xml:space="preserve"> </w:t>
      </w:r>
      <w:r>
        <w:rPr>
          <w:rFonts w:hint="cs"/>
          <w:bCs/>
          <w:rtl/>
        </w:rPr>
        <w:t>بأيد</w:t>
      </w:r>
      <w:r w:rsidR="00B23C50">
        <w:rPr>
          <w:rFonts w:hint="cs"/>
          <w:bCs/>
          <w:rtl/>
        </w:rPr>
        <w:t>)</w:t>
      </w:r>
      <w:r>
        <w:rPr>
          <w:rFonts w:hint="cs"/>
          <w:bCs/>
          <w:rtl/>
        </w:rPr>
        <w:t xml:space="preserve"> قالوا</w:t>
      </w:r>
      <w:r w:rsidR="00B23C50">
        <w:rPr>
          <w:rFonts w:hint="cs"/>
          <w:bCs/>
          <w:rtl/>
        </w:rPr>
        <w:t xml:space="preserve">: </w:t>
      </w:r>
      <w:r>
        <w:rPr>
          <w:rFonts w:hint="cs"/>
          <w:bCs/>
          <w:rtl/>
        </w:rPr>
        <w:t>يعني</w:t>
      </w:r>
      <w:r>
        <w:rPr>
          <w:rFonts w:hint="cs"/>
          <w:bCs/>
        </w:rPr>
        <w:t xml:space="preserve"> </w:t>
      </w:r>
      <w:r>
        <w:rPr>
          <w:rFonts w:hint="cs"/>
          <w:bCs/>
          <w:rtl/>
        </w:rPr>
        <w:t>بقوة</w:t>
      </w:r>
      <w:r w:rsidR="003D2693">
        <w:rPr>
          <w:rFonts w:hint="cs"/>
          <w:rtl/>
        </w:rPr>
        <w:t>،</w:t>
      </w:r>
      <w:r>
        <w:rPr>
          <w:rFonts w:hint="cs"/>
          <w:rtl/>
        </w:rPr>
        <w:t xml:space="preserve"> </w:t>
      </w:r>
      <w:r>
        <w:rPr>
          <w:rFonts w:hint="cs"/>
          <w:bCs/>
          <w:rtl/>
        </w:rPr>
        <w:t>وقد تواترت أقوال العلماء والمفسرين واللغويين على تأويل اليد بالقوة</w:t>
      </w:r>
      <w:r w:rsidR="003D2693">
        <w:rPr>
          <w:rFonts w:hint="cs"/>
          <w:bCs/>
          <w:rtl/>
        </w:rPr>
        <w:t>]،</w:t>
      </w:r>
      <w:r>
        <w:rPr>
          <w:rFonts w:hint="cs"/>
          <w:bCs/>
          <w:rtl/>
        </w:rPr>
        <w:t xml:space="preserve"> قال الطبري</w:t>
      </w:r>
      <w:r>
        <w:rPr>
          <w:rFonts w:hint="cs"/>
          <w:rtl/>
        </w:rPr>
        <w:t xml:space="preserve"> " ذا</w:t>
      </w:r>
      <w:r>
        <w:rPr>
          <w:rFonts w:hint="cs"/>
        </w:rPr>
        <w:t xml:space="preserve"> </w:t>
      </w:r>
      <w:r>
        <w:rPr>
          <w:rFonts w:hint="cs"/>
          <w:rtl/>
        </w:rPr>
        <w:t>الأيد ويعني بقوله ذا الأيد ذا القوة والبطش الشديد</w:t>
      </w:r>
      <w:r>
        <w:rPr>
          <w:rFonts w:hint="cs"/>
        </w:rPr>
        <w:t xml:space="preserve"> </w:t>
      </w:r>
      <w:r>
        <w:rPr>
          <w:rFonts w:hint="cs"/>
          <w:rtl/>
        </w:rPr>
        <w:t>في ذات الله والصبر على طاعته ..قال ابن زيد في قوله داود ذا الأيد قال ذا القوة في عبادة الله الأيد القوة وقرأ والسماء</w:t>
      </w:r>
      <w:r w:rsidR="00B23C50">
        <w:rPr>
          <w:rFonts w:hint="cs"/>
          <w:rtl/>
        </w:rPr>
        <w:t xml:space="preserve"> </w:t>
      </w:r>
      <w:r>
        <w:rPr>
          <w:rFonts w:hint="cs"/>
          <w:rtl/>
        </w:rPr>
        <w:t>بنيناها بأيد</w:t>
      </w:r>
      <w:r w:rsidR="00B23C50">
        <w:rPr>
          <w:rFonts w:hint="cs"/>
          <w:rtl/>
        </w:rPr>
        <w:t xml:space="preserve"> </w:t>
      </w:r>
      <w:r>
        <w:rPr>
          <w:rFonts w:hint="cs"/>
          <w:rtl/>
        </w:rPr>
        <w:t>قال بقوة "</w:t>
      </w:r>
      <w:r w:rsidR="003D2693">
        <w:rPr>
          <w:rFonts w:hint="cs"/>
          <w:rtl/>
        </w:rPr>
        <w:t>[</w:t>
      </w:r>
      <w:r>
        <w:rPr>
          <w:rFonts w:hint="cs"/>
          <w:rtl/>
        </w:rPr>
        <w:t>تفسير الطبري ج</w:t>
      </w:r>
      <w:r w:rsidR="00B23C50">
        <w:rPr>
          <w:rFonts w:hint="cs"/>
          <w:rtl/>
        </w:rPr>
        <w:t xml:space="preserve">: </w:t>
      </w:r>
      <w:r>
        <w:rPr>
          <w:rFonts w:hint="cs"/>
          <w:rtl/>
        </w:rPr>
        <w:t>23 ص</w:t>
      </w:r>
      <w:r w:rsidR="00B23C50">
        <w:rPr>
          <w:rFonts w:hint="cs"/>
          <w:rtl/>
        </w:rPr>
        <w:t xml:space="preserve">: </w:t>
      </w:r>
      <w:r>
        <w:rPr>
          <w:rFonts w:hint="cs"/>
          <w:rtl/>
        </w:rPr>
        <w:t>136] أهـ</w:t>
      </w:r>
      <w:r w:rsidR="003D2693">
        <w:rPr>
          <w:rFonts w:hint="cs"/>
          <w:bCs/>
          <w:rtl/>
        </w:rPr>
        <w:t>،</w:t>
      </w:r>
      <w:r>
        <w:rPr>
          <w:rFonts w:hint="cs"/>
          <w:bCs/>
          <w:rtl/>
        </w:rPr>
        <w:t xml:space="preserve"> وقوله تعالى</w:t>
      </w:r>
      <w:r>
        <w:rPr>
          <w:rFonts w:hint="cs"/>
          <w:rtl/>
        </w:rPr>
        <w:t xml:space="preserve"> </w:t>
      </w:r>
      <w:r w:rsidR="003D2693">
        <w:rPr>
          <w:rFonts w:hint="cs"/>
          <w:rtl/>
        </w:rPr>
        <w:t>{</w:t>
      </w:r>
      <w:r>
        <w:rPr>
          <w:rFonts w:hint="cs"/>
          <w:rtl/>
        </w:rPr>
        <w:t>قَالَ يَا إِبْلِيسُ مَا مَنَعَكَ أَن تَسْجُدَ لِمَا خَلَقْتُ بِيَدَيَّ أَسْتَكْبَرْتَ أَمْ كُنتَ مِنَ الْعَالِينَ * قَالَ أَنَا خَيْرٌ مِّنْهُ خَلَقْتَنِي مِن نَّارٍ وَخَلَقْتَهُ مِن طِينٍ</w:t>
      </w:r>
      <w:r w:rsidR="003D2693">
        <w:rPr>
          <w:rFonts w:hint="cs"/>
          <w:rtl/>
        </w:rPr>
        <w:t>}،</w:t>
      </w:r>
      <w:r>
        <w:rPr>
          <w:rFonts w:hint="cs"/>
          <w:rtl/>
        </w:rPr>
        <w:t xml:space="preserve"> </w:t>
      </w:r>
      <w:r>
        <w:rPr>
          <w:rFonts w:hint="cs"/>
          <w:bCs/>
          <w:rtl/>
        </w:rPr>
        <w:t>قلت</w:t>
      </w:r>
      <w:r w:rsidR="00B23C50">
        <w:rPr>
          <w:rFonts w:hint="cs"/>
          <w:rtl/>
        </w:rPr>
        <w:t xml:space="preserve">: </w:t>
      </w:r>
      <w:r>
        <w:rPr>
          <w:rFonts w:hint="cs"/>
          <w:rtl/>
        </w:rPr>
        <w:t xml:space="preserve">فصحاء العرب وأهل البلاغة فيه يعلمون من قوله تعالى </w:t>
      </w:r>
      <w:r w:rsidR="00B23C50">
        <w:rPr>
          <w:rFonts w:hint="cs"/>
          <w:rtl/>
        </w:rPr>
        <w:t>(</w:t>
      </w:r>
      <w:r>
        <w:rPr>
          <w:rFonts w:hint="cs"/>
          <w:rtl/>
        </w:rPr>
        <w:t>لما</w:t>
      </w:r>
      <w:r>
        <w:rPr>
          <w:rFonts w:hint="cs"/>
        </w:rPr>
        <w:t xml:space="preserve"> </w:t>
      </w:r>
      <w:r>
        <w:rPr>
          <w:rFonts w:hint="cs"/>
          <w:rtl/>
        </w:rPr>
        <w:t>خلقت بيدي</w:t>
      </w:r>
      <w:r w:rsidR="00B23C50">
        <w:rPr>
          <w:rFonts w:hint="cs"/>
          <w:rtl/>
        </w:rPr>
        <w:t>)</w:t>
      </w:r>
      <w:r>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sidR="003D2693">
        <w:rPr>
          <w:rFonts w:hint="cs"/>
          <w:rtl/>
        </w:rPr>
        <w:t>،</w:t>
      </w:r>
      <w:r>
        <w:rPr>
          <w:rFonts w:hint="cs"/>
          <w:rtl/>
        </w:rPr>
        <w:t xml:space="preserve"> لأن الجارحة تعني الجزء والتجزؤ يضاد الأحدية التي تعني نفي التبعض ويضاد الصمدية التي تعني كمال الغنى لأن المتجزئ يحتاج إلى جزئه</w:t>
      </w:r>
      <w:r w:rsidR="003D2693">
        <w:rPr>
          <w:rFonts w:hint="cs"/>
          <w:rtl/>
        </w:rPr>
        <w:t>،</w:t>
      </w:r>
      <w:r>
        <w:rPr>
          <w:rFonts w:hint="cs"/>
          <w:rtl/>
        </w:rPr>
        <w:t xml:space="preserve"> والله تعالى صمد له كمال الصمدية قيوم له كمال القيومية غني له كمال الغنى</w:t>
      </w:r>
      <w:r w:rsidR="003D2693">
        <w:rPr>
          <w:rFonts w:hint="cs"/>
          <w:rtl/>
        </w:rPr>
        <w:t>،</w:t>
      </w:r>
      <w:r>
        <w:rPr>
          <w:rFonts w:hint="cs"/>
          <w:rtl/>
          <w:lang w:eastAsia="ar-SA"/>
        </w:rPr>
        <w:t xml:space="preserve"> </w:t>
      </w:r>
      <w:r>
        <w:rPr>
          <w:rFonts w:hint="cs"/>
          <w:rtl/>
        </w:rPr>
        <w:t xml:space="preserve">وإلا فما الفارق عند كل منصف لم تحرق البدعة قلبه بين هذا التعبير القرآني </w:t>
      </w:r>
      <w:r w:rsidR="00B23C50">
        <w:rPr>
          <w:rFonts w:hint="cs"/>
          <w:rtl/>
        </w:rPr>
        <w:t>(</w:t>
      </w:r>
      <w:r>
        <w:rPr>
          <w:rFonts w:hint="cs"/>
          <w:rtl/>
        </w:rPr>
        <w:t>لما</w:t>
      </w:r>
      <w:r>
        <w:rPr>
          <w:rFonts w:hint="cs"/>
        </w:rPr>
        <w:t xml:space="preserve"> </w:t>
      </w:r>
      <w:r>
        <w:rPr>
          <w:rFonts w:hint="cs"/>
          <w:rtl/>
        </w:rPr>
        <w:t>خلقت بيدي</w:t>
      </w:r>
      <w:r w:rsidR="00B23C50">
        <w:rPr>
          <w:rFonts w:hint="cs"/>
          <w:rtl/>
        </w:rPr>
        <w:t>)</w:t>
      </w:r>
      <w:r>
        <w:rPr>
          <w:rFonts w:hint="cs"/>
          <w:rtl/>
        </w:rPr>
        <w:t xml:space="preserve"> وبين قوله تعالى </w:t>
      </w:r>
      <w:r w:rsidR="00B23C50">
        <w:rPr>
          <w:rFonts w:hint="cs"/>
          <w:rtl/>
        </w:rPr>
        <w:t>(</w:t>
      </w:r>
      <w:r>
        <w:rPr>
          <w:rFonts w:hint="cs"/>
          <w:rtl/>
        </w:rPr>
        <w:t>مما عملت أيدينا أنعاما</w:t>
      </w:r>
      <w:r w:rsidR="00B23C50">
        <w:rPr>
          <w:rFonts w:hint="cs"/>
          <w:rtl/>
        </w:rPr>
        <w:t>)</w:t>
      </w:r>
      <w:r>
        <w:rPr>
          <w:rFonts w:hint="cs"/>
          <w:rtl/>
        </w:rPr>
        <w:t xml:space="preserve"> و قوله تعالى </w:t>
      </w:r>
      <w:r w:rsidR="00B23C50">
        <w:rPr>
          <w:rFonts w:hint="cs"/>
          <w:rtl/>
        </w:rPr>
        <w:t>(</w:t>
      </w:r>
      <w:r>
        <w:rPr>
          <w:rFonts w:hint="cs"/>
          <w:rtl/>
        </w:rPr>
        <w:t>والسماء بنيناها بأيد</w:t>
      </w:r>
      <w:r w:rsidR="00B23C50">
        <w:rPr>
          <w:rFonts w:hint="cs"/>
          <w:rtl/>
        </w:rPr>
        <w:t>)</w:t>
      </w:r>
      <w:r>
        <w:rPr>
          <w:rFonts w:hint="cs"/>
          <w:rtl/>
        </w:rPr>
        <w:t xml:space="preserve"> وأيد جمع يد لقوله تعالى (ألهم أيد يبطشون بها</w:t>
      </w:r>
      <w:r w:rsidR="00B23C50">
        <w:rPr>
          <w:rFonts w:hint="cs"/>
          <w:rtl/>
        </w:rPr>
        <w:t>)</w:t>
      </w:r>
      <w:r>
        <w:rPr>
          <w:rFonts w:hint="cs"/>
          <w:rtl/>
        </w:rPr>
        <w:t xml:space="preserve"> فالإنسان خلق بصفة اليد والأنعام كالغنم والبقر والإبل خلقت كذلك بصفة اليد والسماء خلقت كذلك بصفة اليد</w:t>
      </w:r>
      <w:r w:rsidR="003D2693">
        <w:rPr>
          <w:rFonts w:hint="cs"/>
          <w:rtl/>
        </w:rPr>
        <w:t>،</w:t>
      </w:r>
      <w:r>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B23C50">
        <w:rPr>
          <w:rFonts w:hint="cs"/>
          <w:rtl/>
        </w:rPr>
        <w:t>)</w:t>
      </w:r>
      <w:r w:rsidR="003D2693">
        <w:rPr>
          <w:rFonts w:hint="cs"/>
          <w:rtl/>
        </w:rPr>
        <w:t>،</w:t>
      </w:r>
      <w:r>
        <w:rPr>
          <w:rFonts w:hint="cs"/>
          <w:rtl/>
        </w:rPr>
        <w:t xml:space="preserve"> ولا عبرة لمن قال</w:t>
      </w:r>
      <w:r w:rsidR="00B23C50">
        <w:rPr>
          <w:rFonts w:hint="cs"/>
          <w:rtl/>
        </w:rPr>
        <w:t xml:space="preserve">: </w:t>
      </w:r>
      <w:r>
        <w:rPr>
          <w:rFonts w:hint="cs"/>
          <w:rtl/>
        </w:rPr>
        <w:t xml:space="preserve">لو لم يكن لآدم مزية علي سائر الحيوانات باليد التي هي صفة لما عظمه بذكرها وأجله فقال </w:t>
      </w:r>
      <w:r w:rsidR="00B23C50">
        <w:rPr>
          <w:rFonts w:hint="cs"/>
          <w:rtl/>
        </w:rPr>
        <w:t>(</w:t>
      </w:r>
      <w:r>
        <w:rPr>
          <w:rFonts w:hint="cs"/>
          <w:rtl/>
        </w:rPr>
        <w:t>بيدي</w:t>
      </w:r>
      <w:r w:rsidR="00B23C50">
        <w:rPr>
          <w:rFonts w:hint="cs"/>
          <w:rtl/>
        </w:rPr>
        <w:t>)</w:t>
      </w:r>
      <w:r>
        <w:rPr>
          <w:rFonts w:hint="cs"/>
          <w:rtl/>
        </w:rPr>
        <w:t xml:space="preserve"> ولو كانت القدرة لما كانت له مزية</w:t>
      </w:r>
      <w:r w:rsidR="003D2693">
        <w:rPr>
          <w:rFonts w:hint="cs"/>
          <w:rtl/>
        </w:rPr>
        <w:t>،</w:t>
      </w:r>
      <w:r>
        <w:rPr>
          <w:rFonts w:hint="cs"/>
          <w:rtl/>
        </w:rPr>
        <w:t xml:space="preserve"> وقولهم</w:t>
      </w:r>
      <w:r w:rsidR="00B23C50">
        <w:rPr>
          <w:rFonts w:hint="cs"/>
          <w:rtl/>
        </w:rPr>
        <w:t xml:space="preserve">: </w:t>
      </w:r>
      <w:r>
        <w:rPr>
          <w:rFonts w:hint="cs"/>
          <w:rtl/>
        </w:rPr>
        <w:t>ميزه بذلك عن الحيوان فقد قال عز وجل</w:t>
      </w:r>
      <w:r w:rsidR="00B23C50">
        <w:rPr>
          <w:rFonts w:hint="cs"/>
          <w:rtl/>
        </w:rPr>
        <w:t xml:space="preserve">: </w:t>
      </w:r>
      <w:r>
        <w:rPr>
          <w:rFonts w:hint="cs"/>
          <w:rtl/>
        </w:rPr>
        <w:t>{خلقنا لهم مما عملت أيدينا أنعاما</w:t>
      </w:r>
      <w:r w:rsidR="003D2693">
        <w:rPr>
          <w:rFonts w:hint="cs"/>
          <w:rtl/>
        </w:rPr>
        <w:t>}</w:t>
      </w:r>
      <w:r>
        <w:rPr>
          <w:rFonts w:hint="cs"/>
          <w:rtl/>
        </w:rPr>
        <w:t xml:space="preserve"> ولم يدل هذا علي تمييز الأنعام علي بقية الحيوان وقال الله تعالي</w:t>
      </w:r>
      <w:r w:rsidR="00B23C50">
        <w:rPr>
          <w:rFonts w:hint="cs"/>
          <w:rtl/>
        </w:rPr>
        <w:t xml:space="preserve"> </w:t>
      </w:r>
      <w:r w:rsidR="003D2693">
        <w:rPr>
          <w:rFonts w:hint="cs"/>
          <w:rtl/>
        </w:rPr>
        <w:t>{</w:t>
      </w:r>
      <w:r>
        <w:rPr>
          <w:rFonts w:hint="cs"/>
          <w:rtl/>
        </w:rPr>
        <w:t>والسماء بنيناها بأيد وإنا لموسعون</w:t>
      </w:r>
      <w:r w:rsidR="003D2693">
        <w:rPr>
          <w:rFonts w:hint="cs"/>
          <w:rtl/>
        </w:rPr>
        <w:t>}</w:t>
      </w:r>
      <w:r>
        <w:rPr>
          <w:rFonts w:hint="cs"/>
          <w:rtl/>
        </w:rPr>
        <w:t xml:space="preserve"> أي بقوة ولم يدل ذلك على تميز السماء على بقية المخلوقات</w:t>
      </w:r>
      <w:r w:rsidR="003D2693">
        <w:rPr>
          <w:rFonts w:hint="cs"/>
          <w:rtl/>
        </w:rPr>
        <w:t>،</w:t>
      </w:r>
      <w:r>
        <w:rPr>
          <w:rFonts w:hint="cs"/>
          <w:rtl/>
        </w:rPr>
        <w:t xml:space="preserve"> فإن قالوا</w:t>
      </w:r>
      <w:r w:rsidR="00B23C50">
        <w:rPr>
          <w:rFonts w:hint="cs"/>
          <w:rtl/>
        </w:rPr>
        <w:t xml:space="preserve">: </w:t>
      </w:r>
      <w:r>
        <w:rPr>
          <w:rFonts w:hint="cs"/>
          <w:rtl/>
        </w:rPr>
        <w:t>القدرة لا تثن</w:t>
      </w:r>
      <w:r w:rsidR="003D2693">
        <w:rPr>
          <w:rFonts w:hint="cs"/>
          <w:rtl/>
        </w:rPr>
        <w:t>،</w:t>
      </w:r>
      <w:r>
        <w:rPr>
          <w:rFonts w:hint="cs"/>
          <w:rtl/>
        </w:rPr>
        <w:t xml:space="preserve"> وقد قال </w:t>
      </w:r>
      <w:r w:rsidR="003D2693">
        <w:rPr>
          <w:rFonts w:hint="cs"/>
          <w:rtl/>
        </w:rPr>
        <w:t>{</w:t>
      </w:r>
      <w:r>
        <w:rPr>
          <w:rFonts w:hint="cs"/>
          <w:rtl/>
        </w:rPr>
        <w:t>بيدي</w:t>
      </w:r>
      <w:r w:rsidR="003D2693">
        <w:rPr>
          <w:rFonts w:hint="cs"/>
          <w:rtl/>
        </w:rPr>
        <w:t>}</w:t>
      </w:r>
      <w:r>
        <w:rPr>
          <w:rFonts w:hint="cs"/>
          <w:rtl/>
        </w:rPr>
        <w:t xml:space="preserve"> قلنا بلي قال العربي</w:t>
      </w:r>
      <w:r w:rsidR="00B23C50">
        <w:rPr>
          <w:rFonts w:hint="cs"/>
          <w:rtl/>
        </w:rPr>
        <w:t xml:space="preserve">: </w:t>
      </w:r>
      <w:r>
        <w:rPr>
          <w:rFonts w:hint="cs"/>
          <w:rtl/>
        </w:rPr>
        <w:t>ليس لي بهذا الأمر يدان</w:t>
      </w:r>
      <w:r w:rsidR="003D2693">
        <w:rPr>
          <w:rFonts w:hint="cs"/>
          <w:rtl/>
        </w:rPr>
        <w:t>،</w:t>
      </w:r>
      <w:r>
        <w:rPr>
          <w:rFonts w:hint="cs"/>
          <w:rtl/>
        </w:rPr>
        <w:t xml:space="preserve"> أي ليس لي به قدرة ولا يقصد سوى ذلك</w:t>
      </w:r>
      <w:r w:rsidR="003D2693">
        <w:rPr>
          <w:rFonts w:hint="cs"/>
          <w:rtl/>
        </w:rPr>
        <w:t>،</w:t>
      </w:r>
      <w:r>
        <w:rPr>
          <w:rFonts w:hint="cs"/>
          <w:rtl/>
        </w:rPr>
        <w:t xml:space="preserve"> فإن قالوا إنما عبروا بذلك لأن للإنسان يد على الحقيقة</w:t>
      </w:r>
      <w:r w:rsidR="003D2693">
        <w:rPr>
          <w:rFonts w:hint="cs"/>
          <w:rtl/>
        </w:rPr>
        <w:t>،</w:t>
      </w:r>
      <w:r>
        <w:rPr>
          <w:rFonts w:hint="cs"/>
          <w:rtl/>
        </w:rPr>
        <w:t xml:space="preserve"> قلنا إذن يلزمنا إثبات اليدين للرحمة {بين يدي رحمته} وللعذاب {بين يدي عذاب شديد</w:t>
      </w:r>
      <w:r w:rsidR="003D2693">
        <w:rPr>
          <w:rFonts w:hint="cs"/>
          <w:rtl/>
        </w:rPr>
        <w:t>}</w:t>
      </w:r>
      <w:r>
        <w:rPr>
          <w:rFonts w:hint="cs"/>
          <w:rtl/>
        </w:rPr>
        <w:t xml:space="preserve"> وللنجوى {بين يدي نجواكم صدقة</w:t>
      </w:r>
      <w:r w:rsidR="003D2693">
        <w:rPr>
          <w:rFonts w:hint="cs"/>
          <w:rtl/>
        </w:rPr>
        <w:t>}</w:t>
      </w:r>
      <w:r>
        <w:rPr>
          <w:rFonts w:hint="cs"/>
          <w:rtl/>
        </w:rPr>
        <w:t xml:space="preserve"> وفي هذا الإثبات من الجهل باللغة والتلاعب بثوابتها ما فيه ومن قال بذلك فلا ينبغي أن يضيع الوقت معه</w:t>
      </w:r>
      <w:r w:rsidR="003D2693">
        <w:rPr>
          <w:rFonts w:hint="cs"/>
          <w:rtl/>
        </w:rPr>
        <w:t>،</w:t>
      </w:r>
      <w:r>
        <w:rPr>
          <w:rFonts w:hint="cs"/>
          <w:rtl/>
        </w:rPr>
        <w:t xml:space="preserve"> فإن أصروا وجادلوا قلنا</w:t>
      </w:r>
      <w:r w:rsidR="00B23C50">
        <w:rPr>
          <w:rFonts w:hint="cs"/>
          <w:rtl/>
        </w:rPr>
        <w:t xml:space="preserve">: </w:t>
      </w:r>
      <w:r>
        <w:rPr>
          <w:rFonts w:hint="cs"/>
          <w:rtl/>
        </w:rPr>
        <w:t xml:space="preserve">قال الله تعالي في محكم التنزيل </w:t>
      </w:r>
      <w:r w:rsidR="003D2693">
        <w:rPr>
          <w:rFonts w:hint="cs"/>
          <w:rtl/>
        </w:rPr>
        <w:t>{</w:t>
      </w:r>
      <w:r>
        <w:rPr>
          <w:rFonts w:hint="cs"/>
          <w:rtl/>
        </w:rPr>
        <w:t>إن مثل عيسي عند</w:t>
      </w:r>
      <w:r>
        <w:rPr>
          <w:rFonts w:hint="cs"/>
        </w:rPr>
        <w:t xml:space="preserve"> </w:t>
      </w:r>
      <w:r>
        <w:rPr>
          <w:rFonts w:hint="cs"/>
          <w:rtl/>
        </w:rPr>
        <w:t>الله كمثل آدم خلقه من تراب ثم قال له كن فيكون</w:t>
      </w:r>
      <w:r w:rsidR="003D2693">
        <w:rPr>
          <w:rFonts w:hint="cs"/>
          <w:rtl/>
        </w:rPr>
        <w:t>}،</w:t>
      </w:r>
      <w:r>
        <w:rPr>
          <w:rFonts w:hint="cs"/>
          <w:rtl/>
        </w:rPr>
        <w:t xml:space="preserve"> فالقرآن نص على أن خلق عيسى كخلق آدم كلاهما بالقدرة المعبر عنها بقوله تعالى </w:t>
      </w:r>
      <w:r w:rsidR="003D2693">
        <w:rPr>
          <w:rFonts w:hint="cs"/>
          <w:rtl/>
        </w:rPr>
        <w:t>{</w:t>
      </w:r>
      <w:r>
        <w:rPr>
          <w:rFonts w:hint="cs"/>
          <w:rtl/>
        </w:rPr>
        <w:t>ثم قال له كن فيكون</w:t>
      </w:r>
      <w:r w:rsidR="003D2693">
        <w:rPr>
          <w:rFonts w:hint="cs"/>
          <w:rtl/>
        </w:rPr>
        <w:t>}،</w:t>
      </w:r>
      <w:r>
        <w:rPr>
          <w:rFonts w:hint="cs"/>
          <w:rtl/>
        </w:rPr>
        <w:t xml:space="preserve"> فهذا هو صريح القرآن فهل ندعه لفهم خاطئ لحديث لم يصح أو حديث مختلف في صحته</w:t>
      </w:r>
      <w:r w:rsidR="003D2693">
        <w:rPr>
          <w:rFonts w:hint="cs"/>
          <w:rtl/>
        </w:rPr>
        <w:t>،</w:t>
      </w:r>
      <w:r>
        <w:rPr>
          <w:rFonts w:hint="cs"/>
          <w:rtl/>
        </w:rPr>
        <w:t xml:space="preserve"> </w:t>
      </w:r>
      <w:r>
        <w:rPr>
          <w:rFonts w:hint="cs"/>
          <w:bCs/>
          <w:rtl/>
        </w:rPr>
        <w:t xml:space="preserve">فإن تواضعوا للعلم وقالوا فما معنى الآية </w:t>
      </w:r>
      <w:r w:rsidR="00B23C50">
        <w:rPr>
          <w:rFonts w:hint="cs"/>
          <w:bCs/>
          <w:rtl/>
        </w:rPr>
        <w:t>(</w:t>
      </w:r>
      <w:r>
        <w:rPr>
          <w:rFonts w:hint="cs"/>
          <w:bCs/>
          <w:rtl/>
        </w:rPr>
        <w:t>لما</w:t>
      </w:r>
      <w:r>
        <w:rPr>
          <w:rFonts w:hint="cs"/>
          <w:bCs/>
        </w:rPr>
        <w:t xml:space="preserve"> </w:t>
      </w:r>
      <w:r>
        <w:rPr>
          <w:rFonts w:hint="cs"/>
          <w:bCs/>
          <w:rtl/>
        </w:rPr>
        <w:t>خلقت بيدي</w:t>
      </w:r>
      <w:r w:rsidR="00B23C50">
        <w:rPr>
          <w:rFonts w:hint="cs"/>
          <w:bCs/>
          <w:rtl/>
        </w:rPr>
        <w:t>)</w:t>
      </w:r>
      <w:r>
        <w:rPr>
          <w:rFonts w:hint="cs"/>
          <w:bCs/>
          <w:rtl/>
        </w:rPr>
        <w:t xml:space="preserve"> قلنا</w:t>
      </w:r>
      <w:r w:rsidR="00B23C50">
        <w:rPr>
          <w:rFonts w:hint="cs"/>
          <w:bCs/>
          <w:rtl/>
        </w:rPr>
        <w:t xml:space="preserve">: </w:t>
      </w:r>
      <w:r>
        <w:rPr>
          <w:rFonts w:hint="cs"/>
          <w:rtl/>
        </w:rPr>
        <w:t>لا يليق بالخالق أن يحتاج إلى أن يفعل بواسطة</w:t>
      </w:r>
      <w:r w:rsidR="003D2693">
        <w:rPr>
          <w:rFonts w:hint="cs"/>
          <w:rtl/>
        </w:rPr>
        <w:t>،</w:t>
      </w:r>
      <w:r>
        <w:rPr>
          <w:rFonts w:hint="cs"/>
          <w:rtl/>
        </w:rPr>
        <w:t xml:space="preserve"> </w:t>
      </w:r>
      <w:r>
        <w:rPr>
          <w:rFonts w:hint="cs"/>
          <w:bCs/>
          <w:rtl/>
        </w:rPr>
        <w:t>لأن له الأحدية والغني المطلق بذاته منزه عن الأعضاء والاجزاء</w:t>
      </w:r>
      <w:r w:rsidR="003D2693">
        <w:rPr>
          <w:rFonts w:hint="cs"/>
          <w:bCs/>
          <w:rtl/>
        </w:rPr>
        <w:t>،</w:t>
      </w:r>
      <w:r>
        <w:rPr>
          <w:rFonts w:hint="cs"/>
          <w:bCs/>
          <w:rtl/>
        </w:rPr>
        <w:t xml:space="preserve"> </w:t>
      </w:r>
      <w:r>
        <w:rPr>
          <w:rFonts w:hint="cs"/>
          <w:rtl/>
        </w:rPr>
        <w:t>فلا</w:t>
      </w:r>
      <w:r>
        <w:rPr>
          <w:rFonts w:hint="cs"/>
        </w:rPr>
        <w:t xml:space="preserve"> </w:t>
      </w:r>
      <w:r>
        <w:rPr>
          <w:rFonts w:hint="cs"/>
          <w:rtl/>
        </w:rPr>
        <w:t>ينبغي أن نتشاغل بطلب تعظيم آدم مع الغفلة عما يستحقه</w:t>
      </w:r>
      <w:r>
        <w:rPr>
          <w:rFonts w:hint="cs"/>
        </w:rPr>
        <w:t xml:space="preserve"> </w:t>
      </w:r>
      <w:r>
        <w:rPr>
          <w:rFonts w:hint="cs"/>
          <w:rtl/>
        </w:rPr>
        <w:t xml:space="preserve">الباريء سبحانه من التعظيم بإثبات الأحدية </w:t>
      </w:r>
      <w:r w:rsidR="003D2693">
        <w:rPr>
          <w:rFonts w:hint="cs"/>
          <w:rtl/>
        </w:rPr>
        <w:t>{</w:t>
      </w:r>
      <w:r>
        <w:rPr>
          <w:rFonts w:hint="cs"/>
          <w:rtl/>
        </w:rPr>
        <w:t>قل هو الله أحد</w:t>
      </w:r>
      <w:r w:rsidR="003D2693">
        <w:rPr>
          <w:rFonts w:hint="cs"/>
          <w:rtl/>
        </w:rPr>
        <w:t>}</w:t>
      </w:r>
      <w:r>
        <w:rPr>
          <w:rFonts w:hint="cs"/>
          <w:rtl/>
        </w:rPr>
        <w:t xml:space="preserve"> ونفي المثلية </w:t>
      </w:r>
      <w:r w:rsidR="003D2693">
        <w:rPr>
          <w:rFonts w:hint="cs"/>
          <w:rtl/>
        </w:rPr>
        <w:t>{</w:t>
      </w:r>
      <w:r>
        <w:rPr>
          <w:rFonts w:hint="cs"/>
          <w:rtl/>
        </w:rPr>
        <w:t>ليس كمثله شيء</w:t>
      </w:r>
      <w:r w:rsidR="003D2693">
        <w:rPr>
          <w:rFonts w:hint="cs"/>
          <w:rtl/>
        </w:rPr>
        <w:t>}</w:t>
      </w:r>
      <w:r>
        <w:rPr>
          <w:rFonts w:hint="cs"/>
          <w:rtl/>
        </w:rPr>
        <w:t xml:space="preserve"> وذلك بنفي الأجزاء و الأبعاض والجوارح</w:t>
      </w:r>
      <w:r w:rsidR="003D2693">
        <w:rPr>
          <w:rFonts w:hint="cs"/>
          <w:rtl/>
        </w:rPr>
        <w:t>،</w:t>
      </w:r>
      <w:r>
        <w:rPr>
          <w:rFonts w:hint="cs"/>
          <w:rtl/>
        </w:rPr>
        <w:t xml:space="preserve"> ونفي المماثلة في الأفعال بمس الطين ومعالجته حتى ظن بعض الجهلاء بما يجوز وما لا يجوز في حق الله تعالى</w:t>
      </w:r>
      <w:r w:rsidR="00B23C50">
        <w:rPr>
          <w:rFonts w:hint="cs"/>
          <w:rtl/>
        </w:rPr>
        <w:t xml:space="preserve"> </w:t>
      </w:r>
      <w:r>
        <w:rPr>
          <w:rFonts w:hint="cs"/>
          <w:rtl/>
        </w:rPr>
        <w:t>أن الله _تعالى_ مس طينة آدم بيد</w:t>
      </w:r>
      <w:r>
        <w:rPr>
          <w:rFonts w:hint="cs"/>
        </w:rPr>
        <w:t xml:space="preserve"> </w:t>
      </w:r>
      <w:r>
        <w:rPr>
          <w:rFonts w:hint="cs"/>
          <w:rtl/>
        </w:rPr>
        <w:t>هي بعض ذاته</w:t>
      </w:r>
      <w:r w:rsidR="003D2693">
        <w:rPr>
          <w:rFonts w:hint="cs"/>
          <w:rtl/>
        </w:rPr>
        <w:t>،</w:t>
      </w:r>
      <w:r>
        <w:rPr>
          <w:rFonts w:hint="cs"/>
          <w:rtl/>
        </w:rPr>
        <w:t xml:space="preserve"> والمس قرين الاتحاد والحلول فما يقبل المس يقبلهما</w:t>
      </w:r>
      <w:r w:rsidR="003D2693">
        <w:rPr>
          <w:rFonts w:hint="cs"/>
          <w:rtl/>
        </w:rPr>
        <w:t>،</w:t>
      </w:r>
      <w:r>
        <w:rPr>
          <w:rFonts w:hint="cs"/>
          <w:rtl/>
        </w:rPr>
        <w:t xml:space="preserve"> سبحانه وتعالى عن ذلك علواً كبيرا</w:t>
      </w:r>
      <w:r w:rsidR="003D2693">
        <w:rPr>
          <w:rFonts w:hint="cs"/>
          <w:rtl/>
        </w:rPr>
        <w:t>،</w:t>
      </w:r>
      <w:r>
        <w:rPr>
          <w:rFonts w:hint="cs"/>
          <w:rtl/>
        </w:rPr>
        <w:t xml:space="preserve"> فسياق الآية يدل على أن المراد من قوله تعالى </w:t>
      </w:r>
      <w:r w:rsidR="003D2693">
        <w:rPr>
          <w:rFonts w:hint="cs"/>
          <w:rtl/>
        </w:rPr>
        <w:t>{</w:t>
      </w:r>
      <w:r>
        <w:rPr>
          <w:rFonts w:hint="cs"/>
          <w:rtl/>
        </w:rPr>
        <w:t>لما</w:t>
      </w:r>
      <w:r>
        <w:rPr>
          <w:rFonts w:hint="cs"/>
        </w:rPr>
        <w:t xml:space="preserve"> </w:t>
      </w:r>
      <w:r>
        <w:rPr>
          <w:rFonts w:hint="cs"/>
          <w:rtl/>
        </w:rPr>
        <w:t>خلقت بيدي</w:t>
      </w:r>
      <w:r w:rsidR="003D2693">
        <w:rPr>
          <w:rFonts w:hint="cs"/>
          <w:rtl/>
        </w:rPr>
        <w:t>}</w:t>
      </w:r>
      <w:r w:rsidR="00B23C50">
        <w:rPr>
          <w:rFonts w:hint="cs"/>
          <w:rtl/>
        </w:rPr>
        <w:t xml:space="preserve"> </w:t>
      </w:r>
      <w:r>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3D2693">
        <w:rPr>
          <w:rFonts w:hint="cs"/>
          <w:rtl/>
        </w:rPr>
        <w:t>{</w:t>
      </w:r>
      <w:r>
        <w:rPr>
          <w:rFonts w:hint="cs"/>
          <w:rtl/>
        </w:rPr>
        <w:t>وعلم آدم الأسماء كلها</w:t>
      </w:r>
      <w:r w:rsidR="003D2693">
        <w:rPr>
          <w:rFonts w:hint="cs"/>
          <w:rtl/>
        </w:rPr>
        <w:t>}،</w:t>
      </w:r>
      <w:r>
        <w:rPr>
          <w:rFonts w:hint="cs"/>
          <w:rtl/>
        </w:rPr>
        <w:t xml:space="preserve"> وفضلته في ذلك كله على غيره من المخلوقين .هذا هو المفهوم من سياق الآيات فلم تسق الآية لإثبات جارحة لله تعالى عن ذلك لأنه نقص يتنزه الأحد الصمد عنه</w:t>
      </w:r>
      <w:r w:rsidR="003D2693">
        <w:rPr>
          <w:rFonts w:hint="cs"/>
          <w:rtl/>
        </w:rPr>
        <w:t>،</w:t>
      </w:r>
      <w:r>
        <w:rPr>
          <w:rFonts w:hint="cs"/>
          <w:rtl/>
        </w:rPr>
        <w:t xml:space="preserve"> 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3D2693">
        <w:rPr>
          <w:rFonts w:hint="cs"/>
          <w:rtl/>
        </w:rPr>
        <w:t>،</w:t>
      </w:r>
      <w:r>
        <w:rPr>
          <w:rFonts w:hint="cs"/>
          <w:rtl/>
        </w:rPr>
        <w:t xml:space="preserve"> على أن بعض علماء أهل السنة والجماعة أثبت بالآيات صفات لله تعالى ليست على هيئة الجارحة وإنما صفات لا نعلمها</w:t>
      </w:r>
      <w:r w:rsidR="003D2693">
        <w:rPr>
          <w:rFonts w:hint="cs"/>
          <w:rtl/>
        </w:rPr>
        <w:t>،</w:t>
      </w:r>
      <w:r>
        <w:rPr>
          <w:rFonts w:hint="cs"/>
          <w:rtl/>
        </w:rPr>
        <w:t xml:space="preserve"> وهذا الوجه مقبول ضمناً</w:t>
      </w:r>
      <w:r w:rsidR="003D2693">
        <w:rPr>
          <w:rFonts w:hint="cs"/>
          <w:rtl/>
        </w:rPr>
        <w:t>،</w:t>
      </w:r>
      <w:r>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3D2693">
        <w:rPr>
          <w:rFonts w:hint="cs"/>
          <w:rtl/>
        </w:rPr>
        <w:t>،</w:t>
      </w:r>
      <w:r>
        <w:rPr>
          <w:rFonts w:hint="cs"/>
          <w:rtl/>
        </w:rPr>
        <w:t xml:space="preserve"> بل قد تدخل إلى التمثيل والتجسيم</w:t>
      </w:r>
      <w:r w:rsidR="003D2693">
        <w:rPr>
          <w:rFonts w:hint="cs"/>
          <w:rtl/>
        </w:rPr>
        <w:t>،</w:t>
      </w:r>
      <w:r>
        <w:rPr>
          <w:rFonts w:hint="cs"/>
          <w:rtl/>
        </w:rPr>
        <w:t xml:space="preserve"> قال تعالى </w:t>
      </w:r>
      <w:r w:rsidR="003D2693">
        <w:rPr>
          <w:rFonts w:hint="cs"/>
          <w:rtl/>
        </w:rPr>
        <w:t>{</w:t>
      </w:r>
      <w:r>
        <w:rPr>
          <w:rFonts w:hint="cs"/>
          <w:rtl/>
        </w:rPr>
        <w:t>لعلمه الذين يستنبطونه منهم</w:t>
      </w:r>
      <w:r w:rsidR="003D2693">
        <w:rPr>
          <w:rFonts w:hint="cs"/>
          <w:rtl/>
        </w:rPr>
        <w:t>}</w:t>
      </w:r>
      <w:r w:rsidR="00B23C50">
        <w:rPr>
          <w:rFonts w:hint="cs"/>
          <w:rtl/>
        </w:rPr>
        <w:t xml:space="preserve">، </w:t>
      </w:r>
      <w:r>
        <w:rPr>
          <w:rFonts w:hint="cs"/>
          <w:rtl/>
        </w:rPr>
        <w:t xml:space="preserve">وعدم التعرض للمعنى الحقيقي المراد من الآيات المتشابهات لأنه </w:t>
      </w:r>
      <w:r w:rsidR="003D2693">
        <w:rPr>
          <w:rFonts w:hint="cs"/>
          <w:rtl/>
        </w:rPr>
        <w:t>{</w:t>
      </w:r>
      <w:r>
        <w:rPr>
          <w:rFonts w:hint="cs"/>
          <w:rtl/>
        </w:rPr>
        <w:t>وما يعلم تأويله إلا الله</w:t>
      </w:r>
      <w:r w:rsidR="003D2693">
        <w:rPr>
          <w:rFonts w:hint="cs"/>
          <w:rtl/>
        </w:rPr>
        <w:t>}</w:t>
      </w:r>
      <w:r>
        <w:rPr>
          <w:rFonts w:hint="cs"/>
          <w:rtl/>
        </w:rPr>
        <w:t xml:space="preserve"> </w:t>
      </w:r>
      <w:r w:rsidR="003D2693">
        <w:rPr>
          <w:rFonts w:hint="cs"/>
          <w:rtl/>
        </w:rPr>
        <w:t>{</w:t>
      </w:r>
      <w:r>
        <w:rPr>
          <w:rFonts w:hint="cs"/>
          <w:rtl/>
        </w:rPr>
        <w:t>والراسخون في العلم يقولون آمنا به كل من عند ربنا</w:t>
      </w:r>
      <w:r w:rsidR="003D2693">
        <w:rPr>
          <w:rFonts w:hint="cs"/>
          <w:rtl/>
        </w:rPr>
        <w:t>}،</w:t>
      </w:r>
      <w:r>
        <w:rPr>
          <w:rFonts w:hint="cs"/>
          <w:rtl/>
        </w:rPr>
        <w:t xml:space="preserve"> فالمتشابه كاليد والوجه ونحو ذلك فظاهره المستعمل في اللغة (</w:t>
      </w:r>
      <w:r w:rsidR="00B23C50">
        <w:rPr>
          <w:rFonts w:hint="cs"/>
          <w:rtl/>
        </w:rPr>
        <w:t>(</w:t>
      </w:r>
      <w:r>
        <w:rPr>
          <w:rFonts w:hint="cs"/>
          <w:rtl/>
        </w:rPr>
        <w:t>الجارحة</w:t>
      </w:r>
      <w:r w:rsidR="00B23C50">
        <w:rPr>
          <w:rFonts w:hint="cs"/>
          <w:rtl/>
        </w:rPr>
        <w:t>)</w:t>
      </w:r>
      <w:r>
        <w:rPr>
          <w:rFonts w:hint="cs"/>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003D2693">
        <w:rPr>
          <w:rFonts w:hint="cs"/>
          <w:rtl/>
        </w:rPr>
        <w:t>،</w:t>
      </w:r>
    </w:p>
    <w:p w14:paraId="01E5A053" w14:textId="70D9E152" w:rsidR="00CE4C70" w:rsidRDefault="003D2693" w:rsidP="00B23C50">
      <w:pPr>
        <w:jc w:val="center"/>
        <w:rPr>
          <w:bCs/>
          <w:rtl/>
        </w:rPr>
      </w:pPr>
      <w:r>
        <w:rPr>
          <w:rFonts w:hint="cs"/>
          <w:bCs/>
          <w:rtl/>
        </w:rPr>
        <w:t>[</w:t>
      </w:r>
      <w:r w:rsidR="00CE4C70">
        <w:rPr>
          <w:rFonts w:hint="cs"/>
          <w:bCs/>
          <w:rtl/>
        </w:rPr>
        <w:t>أقوال العلماء في أنّ ظواهر المتشابهات غير مرادة</w:t>
      </w:r>
      <w:r>
        <w:rPr>
          <w:rFonts w:hint="cs"/>
          <w:bCs/>
          <w:rtl/>
        </w:rPr>
        <w:t>]</w:t>
      </w:r>
    </w:p>
    <w:p w14:paraId="61443CCF" w14:textId="27AC8B76" w:rsidR="00CE4C70" w:rsidRDefault="00CE4C70" w:rsidP="00B23C50">
      <w:pPr>
        <w:rPr>
          <w:rFonts w:eastAsia="Times New Roman"/>
          <w:b/>
          <w:lang w:eastAsia="ar-SA"/>
        </w:rPr>
      </w:pPr>
      <w:r>
        <w:rPr>
          <w:rFonts w:hint="cs"/>
          <w:bCs/>
          <w:rtl/>
        </w:rPr>
        <w:t>قال إمام الحرمين في العقيده</w:t>
      </w:r>
      <w:r>
        <w:rPr>
          <w:rFonts w:hint="cs"/>
          <w:bCs/>
        </w:rPr>
        <w:t xml:space="preserve"> </w:t>
      </w:r>
      <w:r>
        <w:rPr>
          <w:rFonts w:hint="cs"/>
          <w:bCs/>
          <w:rtl/>
        </w:rPr>
        <w:t>النظاميه</w:t>
      </w:r>
      <w:r w:rsidR="00B23C50">
        <w:rPr>
          <w:rFonts w:hint="cs"/>
          <w:rtl/>
        </w:rPr>
        <w:t xml:space="preserve">: </w:t>
      </w:r>
      <w:r>
        <w:rPr>
          <w:rFonts w:hint="cs"/>
          <w:rtl/>
        </w:rPr>
        <w:t>" وقد إختلف مسالك العلماء في الظواهر التي وردت في الكتاب والسنة 0 وامتنع على أهل الحق اعتقاد فحواها</w:t>
      </w:r>
      <w:r w:rsidR="00B23C50">
        <w:rPr>
          <w:rFonts w:hint="cs"/>
          <w:rtl/>
        </w:rPr>
        <w:t xml:space="preserve"> </w:t>
      </w:r>
      <w:r>
        <w:rPr>
          <w:rFonts w:hint="cs"/>
          <w:rtl/>
        </w:rPr>
        <w:t>وإجراؤها على موجب ما تبتدره أفهام أرباب اللسان منها</w:t>
      </w:r>
      <w:r w:rsidR="003D2693">
        <w:rPr>
          <w:rFonts w:hint="cs"/>
          <w:rtl/>
        </w:rPr>
        <w:t>،</w:t>
      </w:r>
      <w:r>
        <w:rPr>
          <w:rFonts w:hint="cs"/>
          <w:rtl/>
        </w:rPr>
        <w:t xml:space="preserve"> فرأى بعضهم تأويلها والتزام هذا المنهج في آي الكتاب</w:t>
      </w:r>
      <w:r w:rsidR="003D2693">
        <w:rPr>
          <w:rFonts w:hint="cs"/>
          <w:rtl/>
        </w:rPr>
        <w:t>،</w:t>
      </w:r>
      <w:r>
        <w:rPr>
          <w:rFonts w:hint="cs"/>
          <w:rtl/>
        </w:rPr>
        <w:t xml:space="preserve"> وما يصح من سنن الرسول صلى الله عليه وآله وسلم</w:t>
      </w:r>
      <w:r w:rsidR="003D2693">
        <w:rPr>
          <w:rFonts w:hint="cs"/>
          <w:rtl/>
        </w:rPr>
        <w:t>،</w:t>
      </w:r>
      <w:r>
        <w:rPr>
          <w:rFonts w:hint="cs"/>
          <w:rtl/>
        </w:rPr>
        <w:t xml:space="preserve"> وذهب أئمة السلف إلى الانكفاف عن التأويل</w:t>
      </w:r>
      <w:r w:rsidR="003D2693">
        <w:rPr>
          <w:rFonts w:hint="cs"/>
          <w:rtl/>
        </w:rPr>
        <w:t>،</w:t>
      </w:r>
      <w:r>
        <w:rPr>
          <w:rFonts w:hint="cs"/>
          <w:rtl/>
        </w:rPr>
        <w:t xml:space="preserve"> وإجراء الظواهر على مواردها وتفويض معانيها الى الرب تعالى 0 والذي نرتضيه رأيا</w:t>
      </w:r>
      <w:r w:rsidR="00B23C50">
        <w:rPr>
          <w:rFonts w:hint="cs"/>
          <w:rtl/>
        </w:rPr>
        <w:t xml:space="preserve">: </w:t>
      </w:r>
      <w:r>
        <w:rPr>
          <w:rFonts w:hint="cs"/>
          <w:rtl/>
        </w:rPr>
        <w:t>وندين الله به عقلا</w:t>
      </w:r>
      <w:r w:rsidR="00B23C50">
        <w:rPr>
          <w:rFonts w:hint="cs"/>
          <w:rtl/>
        </w:rPr>
        <w:t xml:space="preserve">: </w:t>
      </w:r>
      <w:r>
        <w:rPr>
          <w:rFonts w:hint="cs"/>
          <w:rtl/>
        </w:rPr>
        <w:t>اتباع سلف الأمة 0 فالأولى الاتباع</w:t>
      </w:r>
      <w:r w:rsidR="003D2693">
        <w:rPr>
          <w:rFonts w:hint="cs"/>
          <w:rtl/>
        </w:rPr>
        <w:t>،</w:t>
      </w:r>
      <w:r>
        <w:rPr>
          <w:rFonts w:hint="cs"/>
          <w:rtl/>
        </w:rPr>
        <w:t xml:space="preserve"> وترك الابتداع والدليل السمعي القاطع في ذلك</w:t>
      </w:r>
      <w:r w:rsidR="00B23C50">
        <w:rPr>
          <w:rFonts w:hint="cs"/>
          <w:rtl/>
        </w:rPr>
        <w:t xml:space="preserve">: </w:t>
      </w:r>
      <w:r>
        <w:rPr>
          <w:rFonts w:hint="cs"/>
          <w:rtl/>
        </w:rPr>
        <w:t>أن إجماع الأمة حجه متبعة</w:t>
      </w:r>
      <w:r w:rsidR="003D2693">
        <w:rPr>
          <w:rFonts w:hint="cs"/>
          <w:rtl/>
        </w:rPr>
        <w:t>،</w:t>
      </w:r>
      <w:r>
        <w:rPr>
          <w:rFonts w:hint="cs"/>
          <w:rtl/>
        </w:rPr>
        <w:t xml:space="preserve"> وهو مستند معظم الشريعة</w:t>
      </w:r>
      <w:r w:rsidR="003D2693">
        <w:rPr>
          <w:rFonts w:hint="cs"/>
          <w:rtl/>
        </w:rPr>
        <w:t>،</w:t>
      </w:r>
      <w:r>
        <w:rPr>
          <w:rFonts w:hint="cs"/>
          <w:rtl/>
        </w:rPr>
        <w:t xml:space="preserve"> وقد درج صحب رسول الله صلى الله عليه وسلم</w:t>
      </w:r>
      <w:r w:rsidR="003D2693">
        <w:rPr>
          <w:rFonts w:hint="cs"/>
          <w:rtl/>
        </w:rPr>
        <w:t>،</w:t>
      </w:r>
      <w:r>
        <w:rPr>
          <w:rFonts w:hint="cs"/>
          <w:rtl/>
        </w:rPr>
        <w:t xml:space="preserve"> ورضى عنهم على ترك التعرض لمعانيها ودرك ما فيها</w:t>
      </w:r>
      <w:r w:rsidR="003D2693">
        <w:rPr>
          <w:rFonts w:hint="cs"/>
          <w:rtl/>
        </w:rPr>
        <w:t>،</w:t>
      </w:r>
      <w:r>
        <w:rPr>
          <w:rFonts w:hint="cs"/>
          <w:rtl/>
        </w:rPr>
        <w:t xml:space="preserve"> وهم صفوة الإسلام</w:t>
      </w:r>
      <w:r w:rsidR="003D2693">
        <w:rPr>
          <w:rFonts w:hint="cs"/>
          <w:rtl/>
        </w:rPr>
        <w:t>،</w:t>
      </w:r>
      <w:r>
        <w:rPr>
          <w:rFonts w:hint="cs"/>
          <w:rtl/>
        </w:rPr>
        <w:t xml:space="preserve"> والمستقلون بأعباء الشريعة وكانوا لا يألون في ضبط قواعد الملة والتواصي بحفظها</w:t>
      </w:r>
      <w:r w:rsidR="003D2693">
        <w:rPr>
          <w:rFonts w:hint="cs"/>
          <w:rtl/>
        </w:rPr>
        <w:t>،</w:t>
      </w:r>
      <w:r>
        <w:rPr>
          <w:rFonts w:hint="cs"/>
          <w:rtl/>
        </w:rPr>
        <w:t xml:space="preserve"> وتعليم الناس ما يحتاجون إليه منها 0 فلو كان تأويل هذه الآي والظواهر مسوغا</w:t>
      </w:r>
      <w:r w:rsidR="003D2693">
        <w:rPr>
          <w:rFonts w:hint="cs"/>
          <w:rtl/>
        </w:rPr>
        <w:t>،</w:t>
      </w:r>
      <w:r>
        <w:rPr>
          <w:rFonts w:hint="cs"/>
          <w:rtl/>
        </w:rPr>
        <w:t xml:space="preserve"> ومحتوما</w:t>
      </w:r>
      <w:r w:rsidR="003D2693">
        <w:rPr>
          <w:rFonts w:hint="cs"/>
          <w:rtl/>
        </w:rPr>
        <w:t>،</w:t>
      </w:r>
      <w:r>
        <w:rPr>
          <w:rFonts w:hint="cs"/>
          <w:rtl/>
        </w:rPr>
        <w:t xml:space="preserve"> لأوشك أن يكون اهتمامهم بها فوق اهتمامهم بفروع الشريعة 0واذا انصرم عصرهم</w:t>
      </w:r>
      <w:r w:rsidR="003D2693">
        <w:rPr>
          <w:rFonts w:hint="cs"/>
          <w:rtl/>
        </w:rPr>
        <w:t>،</w:t>
      </w:r>
      <w:r>
        <w:rPr>
          <w:rFonts w:hint="cs"/>
          <w:rtl/>
        </w:rPr>
        <w:t xml:space="preserve"> وعصر التابعين على الإضراب عن التأويل كان ذلك قاطعا بأنه الوجه المتبع 0 </w:t>
      </w:r>
      <w:r>
        <w:rPr>
          <w:rFonts w:hint="cs"/>
          <w:bCs/>
          <w:rtl/>
        </w:rPr>
        <w:t>فحق على ذي دين</w:t>
      </w:r>
      <w:r w:rsidR="00B23C50">
        <w:rPr>
          <w:rFonts w:hint="cs"/>
          <w:bCs/>
          <w:rtl/>
        </w:rPr>
        <w:t xml:space="preserve">: </w:t>
      </w:r>
      <w:r>
        <w:rPr>
          <w:rFonts w:hint="cs"/>
          <w:bCs/>
          <w:rtl/>
        </w:rPr>
        <w:t>أن يعتقد تنزه الباري عن صفات المحدثين</w:t>
      </w:r>
      <w:r w:rsidR="003D2693">
        <w:rPr>
          <w:rFonts w:hint="cs"/>
          <w:bCs/>
          <w:rtl/>
        </w:rPr>
        <w:t>،</w:t>
      </w:r>
      <w:r>
        <w:rPr>
          <w:rFonts w:hint="cs"/>
          <w:bCs/>
          <w:rtl/>
        </w:rPr>
        <w:t xml:space="preserve"> ولا يخوض في تأويل المشكلات</w:t>
      </w:r>
      <w:r w:rsidR="003D2693">
        <w:rPr>
          <w:rFonts w:hint="cs"/>
          <w:bCs/>
          <w:rtl/>
        </w:rPr>
        <w:t>،</w:t>
      </w:r>
      <w:r>
        <w:rPr>
          <w:rFonts w:hint="cs"/>
          <w:bCs/>
          <w:rtl/>
        </w:rPr>
        <w:t xml:space="preserve"> ويكل معناها إلى الرب تبارك وتعالى</w:t>
      </w:r>
      <w:r w:rsidR="003D2693">
        <w:rPr>
          <w:rFonts w:hint="cs"/>
          <w:bCs/>
          <w:rtl/>
        </w:rPr>
        <w:t>،</w:t>
      </w:r>
      <w:r>
        <w:rPr>
          <w:rFonts w:hint="cs"/>
          <w:bCs/>
          <w:rtl/>
        </w:rPr>
        <w:t xml:space="preserve"> </w:t>
      </w:r>
      <w:r>
        <w:rPr>
          <w:rFonts w:hint="cs"/>
          <w:rtl/>
        </w:rPr>
        <w:t>وعد إمام</w:t>
      </w:r>
      <w:r>
        <w:rPr>
          <w:rFonts w:hint="cs"/>
        </w:rPr>
        <w:t xml:space="preserve"> </w:t>
      </w:r>
      <w:r>
        <w:rPr>
          <w:rFonts w:hint="cs"/>
          <w:rtl/>
        </w:rPr>
        <w:t>القراء وسيدهم</w:t>
      </w:r>
      <w:r w:rsidR="00B23C50">
        <w:rPr>
          <w:rFonts w:hint="cs"/>
          <w:rtl/>
        </w:rPr>
        <w:t xml:space="preserve">: </w:t>
      </w:r>
      <w:r>
        <w:rPr>
          <w:rFonts w:hint="cs"/>
          <w:rtl/>
        </w:rPr>
        <w:t>الوقوف على قوله تبارك وتعالى</w:t>
      </w:r>
      <w:r w:rsidR="00B23C50">
        <w:rPr>
          <w:rFonts w:hint="cs"/>
          <w:rtl/>
        </w:rPr>
        <w:t xml:space="preserve">: </w:t>
      </w:r>
      <w:r w:rsidR="003D2693">
        <w:rPr>
          <w:rFonts w:hint="cs"/>
          <w:rtl/>
        </w:rPr>
        <w:t>{</w:t>
      </w:r>
      <w:r>
        <w:rPr>
          <w:rFonts w:hint="cs"/>
          <w:rtl/>
        </w:rPr>
        <w:t>وما</w:t>
      </w:r>
      <w:r>
        <w:rPr>
          <w:rFonts w:hint="cs"/>
        </w:rPr>
        <w:t xml:space="preserve"> </w:t>
      </w:r>
      <w:r>
        <w:rPr>
          <w:rFonts w:hint="cs"/>
          <w:rtl/>
        </w:rPr>
        <w:t>يعلم تأويله إلا</w:t>
      </w:r>
      <w:r>
        <w:rPr>
          <w:rFonts w:hint="cs"/>
        </w:rPr>
        <w:t xml:space="preserve"> </w:t>
      </w:r>
      <w:r>
        <w:rPr>
          <w:rFonts w:hint="cs"/>
          <w:rtl/>
        </w:rPr>
        <w:t>الله</w:t>
      </w:r>
      <w:r w:rsidR="003D2693">
        <w:rPr>
          <w:rFonts w:hint="cs"/>
          <w:rtl/>
        </w:rPr>
        <w:t>}</w:t>
      </w:r>
      <w:r>
        <w:rPr>
          <w:rFonts w:hint="cs"/>
          <w:rtl/>
        </w:rPr>
        <w:t xml:space="preserve"> من</w:t>
      </w:r>
      <w:r>
        <w:rPr>
          <w:rFonts w:hint="cs"/>
        </w:rPr>
        <w:t xml:space="preserve"> </w:t>
      </w:r>
      <w:r>
        <w:rPr>
          <w:rFonts w:hint="cs"/>
          <w:rtl/>
        </w:rPr>
        <w:t>العزائم</w:t>
      </w:r>
      <w:r w:rsidR="003D2693">
        <w:rPr>
          <w:rFonts w:hint="cs"/>
          <w:rtl/>
        </w:rPr>
        <w:t>،</w:t>
      </w:r>
      <w:r>
        <w:rPr>
          <w:rFonts w:hint="cs"/>
          <w:rtl/>
        </w:rPr>
        <w:t xml:space="preserve"> ثم الابتداء </w:t>
      </w:r>
      <w:r w:rsidR="003D2693">
        <w:rPr>
          <w:rFonts w:hint="cs"/>
          <w:rtl/>
        </w:rPr>
        <w:t>{</w:t>
      </w:r>
      <w:r>
        <w:rPr>
          <w:rFonts w:hint="cs"/>
          <w:rtl/>
        </w:rPr>
        <w:t>والراسخون</w:t>
      </w:r>
      <w:r>
        <w:rPr>
          <w:rFonts w:hint="cs"/>
        </w:rPr>
        <w:t xml:space="preserve"> </w:t>
      </w:r>
      <w:r>
        <w:rPr>
          <w:rFonts w:hint="cs"/>
          <w:rtl/>
        </w:rPr>
        <w:t>في العلم</w:t>
      </w:r>
      <w:r w:rsidR="003D2693">
        <w:rPr>
          <w:rFonts w:hint="cs"/>
          <w:rtl/>
        </w:rPr>
        <w:t>}</w:t>
      </w:r>
      <w:r>
        <w:rPr>
          <w:rFonts w:hint="cs"/>
          <w:rtl/>
        </w:rPr>
        <w:t xml:space="preserve"> </w:t>
      </w:r>
      <w:r w:rsidR="003D2693">
        <w:rPr>
          <w:rFonts w:hint="cs"/>
          <w:rtl/>
        </w:rPr>
        <w:t>[</w:t>
      </w:r>
      <w:r>
        <w:rPr>
          <w:rFonts w:hint="cs"/>
          <w:rtl/>
        </w:rPr>
        <w:t>آل عمران</w:t>
      </w:r>
      <w:r w:rsidR="00B23C50">
        <w:rPr>
          <w:rFonts w:hint="cs"/>
          <w:rtl/>
        </w:rPr>
        <w:t xml:space="preserve">: </w:t>
      </w:r>
      <w:r>
        <w:rPr>
          <w:rFonts w:hint="cs"/>
          <w:rtl/>
        </w:rPr>
        <w:t>7</w:t>
      </w:r>
      <w:r w:rsidR="003D2693">
        <w:rPr>
          <w:rFonts w:hint="cs"/>
          <w:rtl/>
        </w:rPr>
        <w:t>]</w:t>
      </w:r>
      <w:r w:rsidR="00B23C50">
        <w:rPr>
          <w:rFonts w:hint="cs"/>
          <w:rtl/>
        </w:rPr>
        <w:t xml:space="preserve"> </w:t>
      </w:r>
      <w:r>
        <w:rPr>
          <w:rFonts w:hint="cs"/>
          <w:rtl/>
        </w:rPr>
        <w:t>ومما استحق من كلام امام دار الهجرة –رضى الله عنه – وهو مالك بن أنس رضى</w:t>
      </w:r>
      <w:r>
        <w:rPr>
          <w:rFonts w:hint="cs"/>
        </w:rPr>
        <w:t xml:space="preserve"> </w:t>
      </w:r>
      <w:r>
        <w:rPr>
          <w:rFonts w:hint="cs"/>
          <w:rtl/>
        </w:rPr>
        <w:t xml:space="preserve">الله عنه 0 أنه سئل عن قوله تبارك وتعالى </w:t>
      </w:r>
      <w:r w:rsidR="003D2693">
        <w:rPr>
          <w:rFonts w:hint="cs"/>
          <w:rtl/>
        </w:rPr>
        <w:t>{</w:t>
      </w:r>
      <w:r>
        <w:rPr>
          <w:rFonts w:hint="cs"/>
          <w:rtl/>
        </w:rPr>
        <w:t>الرحمن على العرش استوى</w:t>
      </w:r>
      <w:r w:rsidR="003D2693">
        <w:rPr>
          <w:rFonts w:hint="cs"/>
          <w:rtl/>
        </w:rPr>
        <w:t>}</w:t>
      </w:r>
      <w:r>
        <w:rPr>
          <w:rFonts w:hint="cs"/>
          <w:rtl/>
        </w:rPr>
        <w:t xml:space="preserve"> </w:t>
      </w:r>
      <w:r w:rsidR="003D2693">
        <w:rPr>
          <w:rFonts w:hint="cs"/>
          <w:rtl/>
        </w:rPr>
        <w:t>[</w:t>
      </w:r>
      <w:r>
        <w:rPr>
          <w:rFonts w:hint="cs"/>
          <w:rtl/>
        </w:rPr>
        <w:t>طه</w:t>
      </w:r>
      <w:r w:rsidR="00B23C50">
        <w:rPr>
          <w:rFonts w:hint="cs"/>
          <w:rtl/>
        </w:rPr>
        <w:t xml:space="preserve">: </w:t>
      </w:r>
      <w:r>
        <w:rPr>
          <w:rFonts w:hint="cs"/>
          <w:rtl/>
        </w:rPr>
        <w:t>5</w:t>
      </w:r>
      <w:r w:rsidR="003D2693">
        <w:rPr>
          <w:rFonts w:hint="cs"/>
          <w:rtl/>
        </w:rPr>
        <w:t>]</w:t>
      </w:r>
      <w:r>
        <w:rPr>
          <w:rFonts w:hint="cs"/>
          <w:rtl/>
        </w:rPr>
        <w:t xml:space="preserve"> فقال </w:t>
      </w:r>
      <w:r w:rsidR="00B23C50">
        <w:rPr>
          <w:rFonts w:hint="cs"/>
          <w:rtl/>
        </w:rPr>
        <w:t>(</w:t>
      </w:r>
      <w:r>
        <w:rPr>
          <w:rFonts w:hint="cs"/>
          <w:rtl/>
        </w:rPr>
        <w:t>الاستواء معلوم 0 والكيفية مجهولة 0 والسؤال عنه بدعه</w:t>
      </w:r>
      <w:r w:rsidR="00B23C50">
        <w:rPr>
          <w:rFonts w:hint="cs"/>
          <w:rtl/>
        </w:rPr>
        <w:t>)</w:t>
      </w:r>
      <w:r w:rsidR="003D2693">
        <w:rPr>
          <w:rFonts w:hint="cs"/>
          <w:rtl/>
        </w:rPr>
        <w:t>،</w:t>
      </w:r>
      <w:r>
        <w:rPr>
          <w:rFonts w:hint="cs"/>
          <w:rtl/>
        </w:rPr>
        <w:t xml:space="preserve"> </w:t>
      </w:r>
      <w:r>
        <w:rPr>
          <w:rFonts w:hint="cs"/>
          <w:bCs/>
          <w:rtl/>
        </w:rPr>
        <w:t>فلتجري آية</w:t>
      </w:r>
      <w:r>
        <w:rPr>
          <w:rFonts w:hint="cs"/>
          <w:bCs/>
        </w:rPr>
        <w:t xml:space="preserve"> </w:t>
      </w:r>
      <w:r>
        <w:rPr>
          <w:rFonts w:hint="cs"/>
          <w:bCs/>
          <w:rtl/>
        </w:rPr>
        <w:t xml:space="preserve">الاستواء والمجيء وقوله </w:t>
      </w:r>
      <w:r w:rsidR="00B23C50">
        <w:rPr>
          <w:rFonts w:hint="cs"/>
          <w:bCs/>
          <w:rtl/>
        </w:rPr>
        <w:t>(</w:t>
      </w:r>
      <w:r>
        <w:rPr>
          <w:rFonts w:hint="cs"/>
          <w:bCs/>
          <w:rtl/>
        </w:rPr>
        <w:t>لما</w:t>
      </w:r>
      <w:r>
        <w:rPr>
          <w:rFonts w:hint="cs"/>
          <w:bCs/>
        </w:rPr>
        <w:t xml:space="preserve"> </w:t>
      </w:r>
      <w:r>
        <w:rPr>
          <w:rFonts w:hint="cs"/>
          <w:bCs/>
          <w:rtl/>
        </w:rPr>
        <w:t>خلقت بيدي</w:t>
      </w:r>
      <w:r w:rsidR="00B23C50">
        <w:rPr>
          <w:rFonts w:hint="cs"/>
          <w:bCs/>
          <w:rtl/>
        </w:rPr>
        <w:t>)</w:t>
      </w:r>
      <w:r>
        <w:rPr>
          <w:rFonts w:hint="cs"/>
          <w:bCs/>
          <w:rtl/>
        </w:rPr>
        <w:t xml:space="preserve"> </w:t>
      </w:r>
      <w:r>
        <w:rPr>
          <w:rFonts w:hint="cs"/>
          <w:rtl/>
        </w:rPr>
        <w:t>[ص/75]</w:t>
      </w:r>
      <w:r>
        <w:rPr>
          <w:rFonts w:hint="cs"/>
          <w:bCs/>
          <w:rtl/>
        </w:rPr>
        <w:t xml:space="preserve"> وقوله </w:t>
      </w:r>
      <w:r w:rsidR="00B23C50">
        <w:rPr>
          <w:rFonts w:hint="cs"/>
          <w:bCs/>
          <w:rtl/>
        </w:rPr>
        <w:t>(</w:t>
      </w:r>
      <w:r>
        <w:rPr>
          <w:rFonts w:hint="cs"/>
          <w:bCs/>
          <w:rtl/>
        </w:rPr>
        <w:t>ويبقى وجه ربك</w:t>
      </w:r>
      <w:r w:rsidR="00B23C50">
        <w:rPr>
          <w:rFonts w:hint="cs"/>
          <w:bCs/>
          <w:rtl/>
        </w:rPr>
        <w:t>)</w:t>
      </w:r>
      <w:r>
        <w:rPr>
          <w:rFonts w:hint="cs"/>
          <w:rtl/>
        </w:rPr>
        <w:t>[الرحمن/ 27]</w:t>
      </w:r>
      <w:r>
        <w:rPr>
          <w:rFonts w:hint="cs"/>
          <w:bCs/>
          <w:rtl/>
        </w:rPr>
        <w:t xml:space="preserve"> وقوله </w:t>
      </w:r>
      <w:r w:rsidR="00B23C50">
        <w:rPr>
          <w:rFonts w:hint="cs"/>
          <w:bCs/>
          <w:rtl/>
        </w:rPr>
        <w:t>(</w:t>
      </w:r>
      <w:r>
        <w:rPr>
          <w:rFonts w:hint="cs"/>
          <w:bCs/>
          <w:rtl/>
        </w:rPr>
        <w:t>تجرى بأعيننا</w:t>
      </w:r>
      <w:r w:rsidR="00B23C50">
        <w:rPr>
          <w:rFonts w:hint="cs"/>
          <w:bCs/>
          <w:rtl/>
        </w:rPr>
        <w:t>)</w:t>
      </w:r>
      <w:r>
        <w:rPr>
          <w:rFonts w:hint="cs"/>
          <w:bCs/>
          <w:rtl/>
        </w:rPr>
        <w:t xml:space="preserve"> </w:t>
      </w:r>
      <w:r w:rsidR="003D2693">
        <w:rPr>
          <w:rFonts w:hint="cs"/>
          <w:rtl/>
        </w:rPr>
        <w:t>[</w:t>
      </w:r>
      <w:r>
        <w:rPr>
          <w:rFonts w:hint="cs"/>
          <w:rtl/>
        </w:rPr>
        <w:t>القمر /14]</w:t>
      </w:r>
      <w:r>
        <w:rPr>
          <w:rFonts w:hint="cs"/>
          <w:bCs/>
          <w:rtl/>
        </w:rPr>
        <w:t xml:space="preserve"> وما صح من أخبار الرسول صلى الله عليه وسلم</w:t>
      </w:r>
      <w:r>
        <w:rPr>
          <w:rFonts w:hint="cs"/>
          <w:bCs/>
        </w:rPr>
        <w:t xml:space="preserve"> </w:t>
      </w:r>
      <w:r>
        <w:rPr>
          <w:rFonts w:hint="cs"/>
          <w:bCs/>
          <w:rtl/>
        </w:rPr>
        <w:t>كخبر النزول وغيره على ما ذكرناه فهذا ما يجب لله تبارك وتعالى .</w:t>
      </w:r>
      <w:r>
        <w:rPr>
          <w:rFonts w:hint="cs"/>
          <w:rtl/>
        </w:rPr>
        <w:t>" أهـ</w:t>
      </w:r>
      <w:r>
        <w:rPr>
          <w:rFonts w:hint="cs"/>
          <w:bCs/>
          <w:sz w:val="24"/>
          <w:szCs w:val="24"/>
          <w:rtl/>
        </w:rPr>
        <w:t xml:space="preserve"> </w:t>
      </w:r>
      <w:r w:rsidR="003D2693">
        <w:rPr>
          <w:rFonts w:eastAsia="Times New Roman" w:hint="cs"/>
          <w:rtl/>
          <w:lang w:eastAsia="ar-SA"/>
        </w:rPr>
        <w:t>[</w:t>
      </w:r>
      <w:r>
        <w:rPr>
          <w:rFonts w:eastAsia="Times New Roman" w:hint="cs"/>
          <w:rtl/>
          <w:lang w:eastAsia="ar-SA"/>
        </w:rPr>
        <w:t>العقيده النظاميه</w:t>
      </w:r>
      <w:r>
        <w:rPr>
          <w:rFonts w:eastAsia="Times New Roman" w:hint="cs"/>
          <w:lang w:eastAsia="ar-SA"/>
        </w:rPr>
        <w:t xml:space="preserve"> </w:t>
      </w:r>
      <w:r>
        <w:rPr>
          <w:rFonts w:eastAsia="Times New Roman" w:hint="cs"/>
          <w:rtl/>
          <w:lang w:eastAsia="ar-SA"/>
        </w:rPr>
        <w:t>ص 32</w:t>
      </w:r>
      <w:r w:rsidR="003D2693">
        <w:rPr>
          <w:rFonts w:eastAsia="Times New Roman" w:hint="cs"/>
          <w:rtl/>
          <w:lang w:eastAsia="ar-SA"/>
        </w:rPr>
        <w:t>]،</w:t>
      </w:r>
      <w:r>
        <w:rPr>
          <w:rFonts w:eastAsia="Times New Roman" w:hint="cs"/>
          <w:rtl/>
          <w:lang w:eastAsia="ar-SA"/>
        </w:rPr>
        <w:t xml:space="preserve"> </w:t>
      </w:r>
    </w:p>
    <w:p w14:paraId="11DDB4EF" w14:textId="04F39699" w:rsidR="00CE4C70" w:rsidRDefault="00CE4C70" w:rsidP="00B23C50">
      <w:pPr>
        <w:pStyle w:val="a7"/>
        <w:spacing w:after="240" w:line="276" w:lineRule="auto"/>
        <w:jc w:val="both"/>
        <w:rPr>
          <w:rFonts w:ascii="Traditional Arabic" w:hAnsi="Traditional Arabic"/>
          <w:b w:val="0"/>
          <w:sz w:val="32"/>
          <w:rtl/>
        </w:rPr>
      </w:pPr>
      <w:r>
        <w:rPr>
          <w:rFonts w:ascii="Traditional Arabic" w:hAnsi="Traditional Arabic"/>
          <w:bCs w:val="0"/>
          <w:sz w:val="32"/>
          <w:rtl/>
        </w:rPr>
        <w:t>وقال الزرقاني</w:t>
      </w:r>
      <w:r>
        <w:rPr>
          <w:rFonts w:ascii="Traditional Arabic" w:hAnsi="Traditional Arabic"/>
          <w:sz w:val="32"/>
          <w:rtl/>
        </w:rPr>
        <w:t xml:space="preserve"> رحمه الله - في درة من كلامه -</w:t>
      </w:r>
      <w:r w:rsidR="00B23C50">
        <w:rPr>
          <w:rFonts w:ascii="Traditional Arabic" w:hAnsi="Traditional Arabic"/>
          <w:sz w:val="32"/>
          <w:rtl/>
        </w:rPr>
        <w:t xml:space="preserve">: </w:t>
      </w:r>
      <w:r>
        <w:rPr>
          <w:rFonts w:ascii="Traditional Arabic" w:hAnsi="Traditional Arabic"/>
          <w:sz w:val="32"/>
          <w:rtl/>
        </w:rPr>
        <w:t>" {الرحمن على</w:t>
      </w:r>
      <w:r w:rsidR="00B23C50">
        <w:rPr>
          <w:rFonts w:ascii="Traditional Arabic" w:hAnsi="Traditional Arabic"/>
          <w:sz w:val="32"/>
          <w:rtl/>
        </w:rPr>
        <w:t xml:space="preserve"> </w:t>
      </w:r>
      <w:r>
        <w:rPr>
          <w:rFonts w:ascii="Traditional Arabic" w:hAnsi="Traditional Arabic"/>
          <w:sz w:val="32"/>
          <w:rtl/>
        </w:rPr>
        <w:t>العرش استوى</w:t>
      </w:r>
      <w:r w:rsidR="003D2693">
        <w:rPr>
          <w:rFonts w:ascii="Traditional Arabic" w:hAnsi="Traditional Arabic"/>
          <w:sz w:val="32"/>
          <w:rtl/>
        </w:rPr>
        <w:t>}</w:t>
      </w:r>
      <w:r w:rsidR="00B23C50">
        <w:rPr>
          <w:rFonts w:ascii="Traditional Arabic" w:hAnsi="Traditional Arabic"/>
          <w:sz w:val="32"/>
          <w:rtl/>
        </w:rPr>
        <w:t xml:space="preserve"> </w:t>
      </w:r>
      <w:r>
        <w:rPr>
          <w:rFonts w:ascii="Traditional Arabic" w:hAnsi="Traditional Arabic"/>
          <w:sz w:val="32"/>
          <w:rtl/>
        </w:rPr>
        <w:t>فنقول يتفق الجميع من سلف وخلف على أن ظاهر الاستواء على</w:t>
      </w:r>
      <w:r w:rsidR="00B23C50">
        <w:rPr>
          <w:rFonts w:ascii="Traditional Arabic" w:hAnsi="Traditional Arabic"/>
          <w:sz w:val="32"/>
          <w:rtl/>
        </w:rPr>
        <w:t xml:space="preserve"> </w:t>
      </w:r>
      <w:r>
        <w:rPr>
          <w:rFonts w:ascii="Traditional Arabic" w:hAnsi="Traditional Arabic"/>
          <w:sz w:val="32"/>
          <w:rtl/>
        </w:rPr>
        <w:t>العرش</w:t>
      </w:r>
      <w:r w:rsidR="00B23C50">
        <w:rPr>
          <w:rFonts w:ascii="Traditional Arabic" w:hAnsi="Traditional Arabic"/>
          <w:sz w:val="32"/>
          <w:rtl/>
        </w:rPr>
        <w:t xml:space="preserve"> </w:t>
      </w:r>
      <w:r>
        <w:rPr>
          <w:rFonts w:ascii="Traditional Arabic" w:hAnsi="Traditional Arabic"/>
          <w:sz w:val="32"/>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B23C50">
        <w:rPr>
          <w:rFonts w:ascii="Traditional Arabic" w:hAnsi="Traditional Arabic"/>
          <w:sz w:val="32"/>
          <w:rtl/>
        </w:rPr>
        <w:t xml:space="preserve"> </w:t>
      </w:r>
      <w:r>
        <w:rPr>
          <w:rFonts w:ascii="Traditional Arabic" w:hAnsi="Traditional Arabic"/>
          <w:sz w:val="32"/>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sidR="00B23C50">
        <w:rPr>
          <w:rFonts w:ascii="Traditional Arabic" w:hAnsi="Traditional Arabic"/>
          <w:sz w:val="32"/>
          <w:rtl/>
        </w:rPr>
        <w:t xml:space="preserve">: </w:t>
      </w:r>
      <w:r>
        <w:rPr>
          <w:rFonts w:ascii="Traditional Arabic" w:hAnsi="Traditional Arabic"/>
          <w:sz w:val="32"/>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B23C50">
        <w:rPr>
          <w:rFonts w:ascii="Traditional Arabic" w:hAnsi="Traditional Arabic"/>
          <w:sz w:val="32"/>
          <w:rtl/>
        </w:rPr>
        <w:t xml:space="preserve"> </w:t>
      </w:r>
      <w:r>
        <w:rPr>
          <w:rFonts w:ascii="Traditional Arabic" w:hAnsi="Traditional Arabic"/>
          <w:sz w:val="32"/>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B23C50">
        <w:rPr>
          <w:rFonts w:ascii="Traditional Arabic" w:hAnsi="Traditional Arabic"/>
          <w:sz w:val="32"/>
          <w:rtl/>
        </w:rPr>
        <w:t xml:space="preserve"> </w:t>
      </w:r>
      <w:r>
        <w:rPr>
          <w:rFonts w:ascii="Traditional Arabic" w:hAnsi="Traditional Arabic"/>
          <w:sz w:val="32"/>
          <w:rtl/>
        </w:rPr>
        <w:t>العرش</w:t>
      </w:r>
      <w:r w:rsidR="00B23C50">
        <w:rPr>
          <w:rFonts w:ascii="Traditional Arabic" w:hAnsi="Traditional Arabic"/>
          <w:sz w:val="32"/>
          <w:rtl/>
        </w:rPr>
        <w:t xml:space="preserve"> </w:t>
      </w:r>
      <w:r>
        <w:rPr>
          <w:rFonts w:ascii="Traditional Arabic" w:hAnsi="Traditional Arabic"/>
          <w:sz w:val="32"/>
          <w:rtl/>
        </w:rPr>
        <w:t>غير مستقر أو متحيز غير متحيز وجسم غير جسم أو أن الاستواء على</w:t>
      </w:r>
      <w:r w:rsidR="00B23C50">
        <w:rPr>
          <w:rFonts w:ascii="Traditional Arabic" w:hAnsi="Traditional Arabic"/>
          <w:sz w:val="32"/>
          <w:rtl/>
        </w:rPr>
        <w:t xml:space="preserve"> </w:t>
      </w:r>
      <w:r>
        <w:rPr>
          <w:rFonts w:ascii="Traditional Arabic" w:hAnsi="Traditional Arabic"/>
          <w:sz w:val="32"/>
          <w:rtl/>
        </w:rPr>
        <w:t>العرش</w:t>
      </w:r>
      <w:r w:rsidR="00B23C50">
        <w:rPr>
          <w:rFonts w:ascii="Traditional Arabic" w:hAnsi="Traditional Arabic"/>
          <w:sz w:val="32"/>
          <w:rtl/>
        </w:rPr>
        <w:t xml:space="preserve"> </w:t>
      </w:r>
      <w:r>
        <w:rPr>
          <w:rFonts w:ascii="Traditional Arabic" w:hAnsi="Traditional Arabic"/>
          <w:sz w:val="32"/>
          <w:rtl/>
        </w:rPr>
        <w:t>ليس هو الاستواء على</w:t>
      </w:r>
      <w:r w:rsidR="00B23C50">
        <w:rPr>
          <w:rFonts w:ascii="Traditional Arabic" w:hAnsi="Traditional Arabic"/>
          <w:sz w:val="32"/>
          <w:rtl/>
        </w:rPr>
        <w:t xml:space="preserve"> </w:t>
      </w:r>
      <w:r>
        <w:rPr>
          <w:rFonts w:ascii="Traditional Arabic" w:hAnsi="Traditional Arabic"/>
          <w:sz w:val="32"/>
          <w:rtl/>
        </w:rPr>
        <w:t>العرش</w:t>
      </w:r>
      <w:r w:rsidR="00B23C50">
        <w:rPr>
          <w:rFonts w:ascii="Traditional Arabic" w:hAnsi="Traditional Arabic"/>
          <w:sz w:val="32"/>
          <w:rtl/>
        </w:rPr>
        <w:t xml:space="preserve"> </w:t>
      </w:r>
      <w:r>
        <w:rPr>
          <w:rFonts w:ascii="Traditional Arabic" w:hAnsi="Traditional Arabic"/>
          <w:sz w:val="32"/>
          <w:rtl/>
        </w:rPr>
        <w:t>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3D2693">
        <w:rPr>
          <w:rFonts w:ascii="Traditional Arabic" w:hAnsi="Traditional Arabic"/>
          <w:sz w:val="32"/>
          <w:rtl/>
        </w:rPr>
        <w:t>،</w:t>
      </w:r>
      <w:r>
        <w:rPr>
          <w:rFonts w:ascii="Traditional Arabic" w:hAnsi="Traditional Arabic"/>
          <w:sz w:val="32"/>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 أ هـ </w:t>
      </w:r>
      <w:r w:rsidR="003D2693">
        <w:rPr>
          <w:rFonts w:ascii="Traditional Arabic" w:hAnsi="Traditional Arabic"/>
          <w:sz w:val="32"/>
          <w:rtl/>
        </w:rPr>
        <w:t>[</w:t>
      </w:r>
      <w:r>
        <w:rPr>
          <w:rFonts w:ascii="Traditional Arabic" w:hAnsi="Traditional Arabic"/>
          <w:sz w:val="32"/>
          <w:rtl/>
        </w:rPr>
        <w:t>مناهل العرفان ج</w:t>
      </w:r>
      <w:r w:rsidR="00B23C50">
        <w:rPr>
          <w:rFonts w:ascii="Traditional Arabic" w:hAnsi="Traditional Arabic"/>
          <w:sz w:val="32"/>
          <w:rtl/>
        </w:rPr>
        <w:t xml:space="preserve">: </w:t>
      </w:r>
      <w:r>
        <w:rPr>
          <w:rFonts w:ascii="Traditional Arabic" w:hAnsi="Traditional Arabic"/>
          <w:sz w:val="32"/>
          <w:rtl/>
        </w:rPr>
        <w:t>2 ص</w:t>
      </w:r>
      <w:r w:rsidR="00B23C50">
        <w:rPr>
          <w:rFonts w:ascii="Traditional Arabic" w:hAnsi="Traditional Arabic"/>
          <w:sz w:val="32"/>
          <w:rtl/>
        </w:rPr>
        <w:t xml:space="preserve">: </w:t>
      </w:r>
      <w:r>
        <w:rPr>
          <w:rFonts w:ascii="Traditional Arabic" w:hAnsi="Traditional Arabic"/>
          <w:sz w:val="32"/>
          <w:rtl/>
        </w:rPr>
        <w:t>208/211]</w:t>
      </w:r>
      <w:r w:rsidR="003D2693">
        <w:rPr>
          <w:rFonts w:ascii="Traditional Arabic" w:hAnsi="Traditional Arabic"/>
          <w:sz w:val="32"/>
          <w:rtl/>
        </w:rPr>
        <w:t>،</w:t>
      </w:r>
      <w:r>
        <w:rPr>
          <w:rFonts w:ascii="Traditional Arabic" w:hAnsi="Traditional Arabic"/>
          <w:sz w:val="32"/>
          <w:rtl/>
        </w:rPr>
        <w:t xml:space="preserve"> </w:t>
      </w:r>
    </w:p>
    <w:p w14:paraId="0172F63E" w14:textId="731C563A" w:rsidR="00CE4C70" w:rsidRDefault="00CE4C70" w:rsidP="00B23C50">
      <w:pPr>
        <w:rPr>
          <w:b/>
          <w:rtl/>
        </w:rPr>
      </w:pPr>
      <w:r>
        <w:rPr>
          <w:rFonts w:hint="cs"/>
          <w:bCs/>
          <w:rtl/>
        </w:rPr>
        <w:t>ونقل النووي عن القاضي عياض المالكي</w:t>
      </w:r>
      <w:r w:rsidR="00B23C50">
        <w:rPr>
          <w:rFonts w:hint="cs"/>
          <w:rtl/>
        </w:rPr>
        <w:t xml:space="preserve">: </w:t>
      </w:r>
      <w:r>
        <w:rPr>
          <w:rFonts w:hint="cs"/>
          <w:rtl/>
        </w:rPr>
        <w:t>" أنه لا خلاف بين المسلمين قاطبه فقيههم ومحدثهم ومتكلمهم ونظائرهم ومقلدهم أن الظواهر الواردة بذكر الله في السماء كقوله تعالى</w:t>
      </w:r>
      <w:r w:rsidR="00B23C50">
        <w:rPr>
          <w:rFonts w:hint="cs"/>
          <w:rtl/>
        </w:rPr>
        <w:t xml:space="preserve">: </w:t>
      </w:r>
      <w:r>
        <w:rPr>
          <w:rFonts w:hint="cs"/>
          <w:rtl/>
        </w:rPr>
        <w:t>{ءأمنتم من في السماء}</w:t>
      </w:r>
      <w:r w:rsidR="00B23C50">
        <w:rPr>
          <w:rFonts w:hint="cs"/>
          <w:rtl/>
        </w:rPr>
        <w:t xml:space="preserve"> </w:t>
      </w:r>
      <w:r>
        <w:rPr>
          <w:rFonts w:hint="cs"/>
          <w:rtl/>
        </w:rPr>
        <w:t xml:space="preserve">ونحوه ليس على ظاهرها بل متأولة عند جميعهم " أهـ </w:t>
      </w:r>
      <w:r w:rsidR="003D2693">
        <w:rPr>
          <w:rFonts w:hint="cs"/>
          <w:rtl/>
        </w:rPr>
        <w:t>[</w:t>
      </w:r>
      <w:r>
        <w:rPr>
          <w:rFonts w:hint="cs"/>
          <w:rtl/>
        </w:rPr>
        <w:t>شرح مسلم 5/24</w:t>
      </w:r>
      <w:r w:rsidR="003D2693">
        <w:rPr>
          <w:rFonts w:hint="cs"/>
          <w:rtl/>
        </w:rPr>
        <w:t>]،</w:t>
      </w:r>
      <w:r>
        <w:rPr>
          <w:rFonts w:hint="cs"/>
          <w:rtl/>
        </w:rPr>
        <w:t xml:space="preserve"> </w:t>
      </w:r>
    </w:p>
    <w:p w14:paraId="325D4B97" w14:textId="72DBF502" w:rsidR="00CE4C70" w:rsidRDefault="00CE4C70" w:rsidP="00B23C50">
      <w:pPr>
        <w:rPr>
          <w:b/>
        </w:rPr>
      </w:pPr>
      <w:r>
        <w:rPr>
          <w:rFonts w:hint="cs"/>
          <w:bCs/>
          <w:rtl/>
        </w:rPr>
        <w:t>وقال النووي في المجموع</w:t>
      </w:r>
      <w:r w:rsidR="00B23C50">
        <w:rPr>
          <w:rFonts w:hint="cs"/>
          <w:rtl/>
        </w:rPr>
        <w:t xml:space="preserve">: </w:t>
      </w:r>
      <w:r>
        <w:rPr>
          <w:rFonts w:hint="cs"/>
          <w:rtl/>
        </w:rPr>
        <w:t>" وعن أبي هريرة رضي الله عنه أنّ رسول الله صلى الله عليه وسلم قال</w:t>
      </w:r>
      <w:r w:rsidR="00B23C50">
        <w:rPr>
          <w:rFonts w:hint="cs"/>
          <w:rtl/>
        </w:rPr>
        <w:t xml:space="preserve">: </w:t>
      </w:r>
      <w:r>
        <w:rPr>
          <w:rFonts w:hint="cs"/>
          <w:rtl/>
        </w:rPr>
        <w:t>(</w:t>
      </w:r>
      <w:r w:rsidR="00B23C50">
        <w:rPr>
          <w:rFonts w:hint="cs"/>
          <w:rtl/>
        </w:rPr>
        <w:t>(</w:t>
      </w:r>
      <w:r>
        <w:rPr>
          <w:rFonts w:hint="cs"/>
          <w:rtl/>
        </w:rPr>
        <w:t>ينزل ربنا تبارك وتعالى في كل ليلة حين يبقى من ثلث الليل الآخر يقول من يدعو فأستجيب له، من يسألني فأعطيه، من يستغفرني فأغفر له</w:t>
      </w:r>
      <w:r w:rsidR="00B23C50">
        <w:rPr>
          <w:rFonts w:hint="cs"/>
          <w:rtl/>
        </w:rPr>
        <w:t>)</w:t>
      </w:r>
      <w:r>
        <w:rPr>
          <w:rFonts w:hint="cs"/>
          <w:rtl/>
        </w:rPr>
        <w:t>)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w:t>
      </w:r>
      <w:r w:rsidR="00B23C50">
        <w:rPr>
          <w:rFonts w:hint="cs"/>
          <w:rtl/>
        </w:rPr>
        <w:t xml:space="preserve"> </w:t>
      </w:r>
      <w:r>
        <w:rPr>
          <w:rFonts w:hint="cs"/>
          <w:rtl/>
        </w:rPr>
        <w:t>تنزيه الله</w:t>
      </w:r>
      <w:r w:rsidR="00B23C50">
        <w:rPr>
          <w:rFonts w:hint="cs"/>
          <w:rtl/>
        </w:rPr>
        <w:t xml:space="preserve"> </w:t>
      </w:r>
      <w:r>
        <w:rPr>
          <w:rFonts w:hint="cs"/>
          <w:rtl/>
        </w:rPr>
        <w:t xml:space="preserve">بحانه عن صفات المحدث لقوله تعالى ليس كمثله شيء وهذا مذهب السلف وجماعة من المتكلمين، وحاصله أن يقال لا نعلم المراد بهذا </w:t>
      </w:r>
      <w:r>
        <w:rPr>
          <w:rFonts w:hint="cs"/>
          <w:bCs/>
          <w:rtl/>
        </w:rPr>
        <w:t xml:space="preserve">ولكن نؤمن به مع اعتقادنا أن ظاهره غير مراد، وله معنى يليق بالله تعالى والله أعلم </w:t>
      </w:r>
      <w:r>
        <w:rPr>
          <w:rFonts w:hint="cs"/>
          <w:rtl/>
        </w:rPr>
        <w:t xml:space="preserve">" </w:t>
      </w:r>
      <w:r w:rsidR="003D2693">
        <w:rPr>
          <w:rFonts w:hint="cs"/>
          <w:rtl/>
        </w:rPr>
        <w:t>[</w:t>
      </w:r>
      <w:r>
        <w:rPr>
          <w:rFonts w:hint="cs"/>
          <w:rtl/>
        </w:rPr>
        <w:t>المجموع ج</w:t>
      </w:r>
      <w:r w:rsidR="00B23C50">
        <w:rPr>
          <w:rFonts w:hint="cs"/>
          <w:rtl/>
        </w:rPr>
        <w:t xml:space="preserve">: </w:t>
      </w:r>
      <w:r>
        <w:rPr>
          <w:rFonts w:hint="cs"/>
          <w:rtl/>
        </w:rPr>
        <w:t>4 ص</w:t>
      </w:r>
      <w:r w:rsidR="00B23C50">
        <w:rPr>
          <w:rFonts w:hint="cs"/>
          <w:rtl/>
        </w:rPr>
        <w:t xml:space="preserve">: </w:t>
      </w:r>
      <w:r>
        <w:rPr>
          <w:rFonts w:hint="cs"/>
          <w:rtl/>
        </w:rPr>
        <w:t>51</w:t>
      </w:r>
      <w:r w:rsidR="003D2693">
        <w:rPr>
          <w:rFonts w:hint="cs"/>
          <w:rtl/>
        </w:rPr>
        <w:t>]،</w:t>
      </w:r>
      <w:r>
        <w:rPr>
          <w:rFonts w:hint="cs"/>
          <w:rtl/>
        </w:rPr>
        <w:t xml:space="preserve"> </w:t>
      </w:r>
    </w:p>
    <w:p w14:paraId="4029B9FF" w14:textId="6A0E16B8" w:rsidR="00CE4C70" w:rsidRDefault="00CE4C70" w:rsidP="00B23C50">
      <w:pPr>
        <w:rPr>
          <w:b/>
          <w:rtl/>
        </w:rPr>
      </w:pPr>
      <w:r>
        <w:rPr>
          <w:rFonts w:hint="cs"/>
          <w:bCs/>
          <w:rtl/>
        </w:rPr>
        <w:t>وقال القرطبي رحمه الله</w:t>
      </w:r>
      <w:r w:rsidR="00B23C50">
        <w:rPr>
          <w:rFonts w:hint="cs"/>
          <w:rtl/>
        </w:rPr>
        <w:t xml:space="preserve">: </w:t>
      </w:r>
      <w:r>
        <w:rPr>
          <w:rFonts w:hint="cs"/>
          <w:rtl/>
        </w:rPr>
        <w:t>" اعتقاد ظواهر المتشابه كما فعلته</w:t>
      </w:r>
      <w:r w:rsidR="00B23C50">
        <w:rPr>
          <w:rFonts w:hint="cs"/>
          <w:rtl/>
        </w:rPr>
        <w:t xml:space="preserve"> </w:t>
      </w:r>
      <w:r>
        <w:rPr>
          <w:rFonts w:hint="cs"/>
          <w:rtl/>
        </w:rPr>
        <w:t>المجسمة</w:t>
      </w:r>
      <w:r w:rsidR="00B23C50">
        <w:rPr>
          <w:rFonts w:hint="cs"/>
          <w:rtl/>
        </w:rPr>
        <w:t xml:space="preserve"> </w:t>
      </w:r>
      <w:r>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sidR="003D2693">
        <w:rPr>
          <w:rFonts w:hint="cs"/>
          <w:rtl/>
        </w:rPr>
        <w:t>[</w:t>
      </w:r>
      <w:r>
        <w:rPr>
          <w:rFonts w:hint="cs"/>
          <w:rtl/>
        </w:rPr>
        <w:t>تفسير القرطبي ج</w:t>
      </w:r>
      <w:r w:rsidR="00B23C50">
        <w:rPr>
          <w:rFonts w:hint="cs"/>
          <w:rtl/>
        </w:rPr>
        <w:t xml:space="preserve">: </w:t>
      </w:r>
      <w:r>
        <w:rPr>
          <w:rFonts w:hint="cs"/>
          <w:rtl/>
        </w:rPr>
        <w:t>4 ص</w:t>
      </w:r>
      <w:r w:rsidR="00B23C50">
        <w:rPr>
          <w:rFonts w:hint="cs"/>
          <w:rtl/>
        </w:rPr>
        <w:t xml:space="preserve">: </w:t>
      </w:r>
      <w:r>
        <w:rPr>
          <w:rFonts w:hint="cs"/>
          <w:rtl/>
        </w:rPr>
        <w:t>14</w:t>
      </w:r>
      <w:r w:rsidR="003D2693">
        <w:rPr>
          <w:rFonts w:hint="cs"/>
          <w:rtl/>
        </w:rPr>
        <w:t>]،</w:t>
      </w:r>
      <w:r>
        <w:rPr>
          <w:rFonts w:hint="cs"/>
          <w:rtl/>
        </w:rPr>
        <w:t xml:space="preserve"> وقال رحمه الله في المفهم</w:t>
      </w:r>
      <w:r w:rsidR="00B23C50">
        <w:rPr>
          <w:rFonts w:hint="cs"/>
          <w:rtl/>
        </w:rPr>
        <w:t xml:space="preserve">: </w:t>
      </w:r>
      <w:r>
        <w:rPr>
          <w:rFonts w:hint="cs"/>
          <w:rtl/>
        </w:rPr>
        <w:t xml:space="preserve">" </w:t>
      </w:r>
      <w:r w:rsidR="00B23C50">
        <w:rPr>
          <w:rFonts w:hint="cs"/>
          <w:rtl/>
        </w:rPr>
        <w:t>(</w:t>
      </w:r>
      <w:r>
        <w:rPr>
          <w:rFonts w:hint="cs"/>
          <w:rtl/>
        </w:rPr>
        <w:t>يمين الله ملأى</w:t>
      </w:r>
      <w:r w:rsidR="00B23C50">
        <w:rPr>
          <w:rFonts w:hint="cs"/>
          <w:rtl/>
        </w:rPr>
        <w:t xml:space="preserve">): </w:t>
      </w:r>
      <w:r>
        <w:rPr>
          <w:rFonts w:hint="cs"/>
          <w:rtl/>
        </w:rPr>
        <w:t xml:space="preserve">نسبة اليمين إلى الله تعالى نسبة مجازية توسعية عبر بها عن كثرة العطاء والقدرة عليه وحمل هذه الاستعارة عادة التخاطب وحصول التفاهم ومنه قوله تعالى </w:t>
      </w:r>
      <w:r w:rsidR="00B23C50">
        <w:rPr>
          <w:rFonts w:hint="cs"/>
          <w:rtl/>
        </w:rPr>
        <w:t>(</w:t>
      </w:r>
      <w:r>
        <w:rPr>
          <w:rFonts w:hint="cs"/>
          <w:rtl/>
        </w:rPr>
        <w:t>لأخذنا منه باليمين</w:t>
      </w:r>
      <w:r w:rsidR="00B23C50">
        <w:rPr>
          <w:rFonts w:hint="cs"/>
          <w:rtl/>
        </w:rPr>
        <w:t>)</w:t>
      </w:r>
      <w:r>
        <w:rPr>
          <w:rFonts w:hint="cs"/>
          <w:rtl/>
        </w:rPr>
        <w:t xml:space="preserve"> واليد عبارة عن القدرة وتسميتها باليمين على ما تعارفناه فيما بيننا من أن القوة والبطش والتصرف إنما هو باليمين ولأنه مشتق من اليمين والبركة</w:t>
      </w:r>
      <w:r w:rsidR="003D2693">
        <w:rPr>
          <w:rFonts w:hint="cs"/>
          <w:rtl/>
        </w:rPr>
        <w:t>،</w:t>
      </w:r>
      <w:r>
        <w:rPr>
          <w:rFonts w:hint="cs"/>
          <w:rtl/>
        </w:rPr>
        <w:t xml:space="preserve"> وكذلك قال في حديث آخر</w:t>
      </w:r>
      <w:r w:rsidR="00B23C50">
        <w:rPr>
          <w:rFonts w:hint="cs"/>
          <w:rtl/>
        </w:rPr>
        <w:t>: (</w:t>
      </w:r>
      <w:r>
        <w:rPr>
          <w:rFonts w:hint="cs"/>
          <w:rtl/>
        </w:rPr>
        <w:t>وكلتا يديه يمين</w:t>
      </w:r>
      <w:r w:rsidR="00B23C50">
        <w:rPr>
          <w:rFonts w:hint="cs"/>
          <w:rtl/>
        </w:rPr>
        <w:t>)</w:t>
      </w:r>
      <w:r>
        <w:rPr>
          <w:rFonts w:hint="cs"/>
          <w:rtl/>
        </w:rPr>
        <w:t xml:space="preserve"> نافيا لتوهم النقص والقصور في حقه تعالى وكذلك كل ما أطلق على الله تعالى مما يدل على الجوارح والأعضاء كالأعين والأيدي والجنب والأصبع وغير ذلك مما يلزم من ظاهره التجسيم الذي تدل العقول بأوائلها على استحالته فهي كلها متأولة في حقه تعالى </w:t>
      </w:r>
      <w:r>
        <w:rPr>
          <w:rFonts w:hint="cs"/>
          <w:bCs/>
          <w:rtl/>
        </w:rPr>
        <w:t>لاستحالة حملها على ظواهرها</w:t>
      </w:r>
      <w:r>
        <w:rPr>
          <w:rFonts w:hint="cs"/>
          <w:rtl/>
        </w:rPr>
        <w:t xml:space="preserve"> " أهـ </w:t>
      </w:r>
      <w:r w:rsidR="003D2693">
        <w:rPr>
          <w:rFonts w:hint="cs"/>
          <w:rtl/>
        </w:rPr>
        <w:t>[</w:t>
      </w:r>
      <w:r>
        <w:rPr>
          <w:rFonts w:hint="cs"/>
          <w:rtl/>
        </w:rPr>
        <w:t>المفهم ج3ص37</w:t>
      </w:r>
      <w:r w:rsidR="003D2693">
        <w:rPr>
          <w:rFonts w:hint="cs"/>
          <w:rtl/>
        </w:rPr>
        <w:t>]،</w:t>
      </w:r>
      <w:r>
        <w:rPr>
          <w:rFonts w:hint="cs"/>
          <w:rtl/>
        </w:rPr>
        <w:t xml:space="preserve"> </w:t>
      </w:r>
    </w:p>
    <w:p w14:paraId="1BD13E53" w14:textId="0E95E877" w:rsidR="00CE4C70" w:rsidRDefault="00CE4C70" w:rsidP="00B23C50">
      <w:pPr>
        <w:rPr>
          <w:b/>
        </w:rPr>
      </w:pPr>
      <w:r>
        <w:rPr>
          <w:rFonts w:hint="cs"/>
          <w:bCs/>
          <w:rtl/>
        </w:rPr>
        <w:t>وقال الحافظ ابن كثير في تفسيره</w:t>
      </w:r>
      <w:r w:rsidR="00B23C50">
        <w:rPr>
          <w:rFonts w:hint="cs"/>
          <w:bCs/>
          <w:rtl/>
        </w:rPr>
        <w:t xml:space="preserve">: </w:t>
      </w:r>
      <w:r>
        <w:rPr>
          <w:rFonts w:hint="cs"/>
          <w:rtl/>
        </w:rPr>
        <w:t xml:space="preserve">" </w:t>
      </w:r>
      <w:r w:rsidR="003D2693">
        <w:rPr>
          <w:rFonts w:hint="cs"/>
          <w:rtl/>
        </w:rPr>
        <w:t>{</w:t>
      </w:r>
      <w:r>
        <w:rPr>
          <w:rFonts w:hint="cs"/>
          <w:rtl/>
        </w:rPr>
        <w:t>ثم استو ى على العرش</w:t>
      </w:r>
      <w:r w:rsidR="003D2693">
        <w:rPr>
          <w:rFonts w:hint="cs"/>
          <w:rtl/>
        </w:rPr>
        <w:t>}</w:t>
      </w:r>
      <w:r>
        <w:rPr>
          <w:rFonts w:hint="cs"/>
          <w:rtl/>
        </w:rPr>
        <w:t xml:space="preserve"> وللناس في هذا المقام مقالات كثيرة جدا ليس هذا موضع بسطها , وإنا نسلك في هذا المقام مذهب السلف الصالح .مالك الأوزاعي , والثوري ,والليث ابن سعد ,والشافعي ,وأحمد ,واسحاق بن راهوية , وغيرهم من أئمة المسلمين قديما وحديثا ,وهو إمرارها كما جاءت من غير تكييف ولا تشبيه ولا تعطيل , </w:t>
      </w:r>
      <w:r>
        <w:rPr>
          <w:rFonts w:hint="cs"/>
          <w:bCs/>
          <w:rtl/>
        </w:rPr>
        <w:t>والظاهر المتبادر الى أذهان المشبهين , منفي عن الله , لا يشبهه شيء من خلقه</w:t>
      </w:r>
      <w:r>
        <w:rPr>
          <w:rFonts w:hint="cs"/>
          <w:rtl/>
        </w:rPr>
        <w:t xml:space="preserve"> </w:t>
      </w:r>
      <w:r w:rsidR="003D2693">
        <w:rPr>
          <w:rFonts w:hint="cs"/>
          <w:rtl/>
        </w:rPr>
        <w:t>{</w:t>
      </w:r>
      <w:r>
        <w:rPr>
          <w:rFonts w:hint="cs"/>
          <w:rtl/>
        </w:rPr>
        <w:t>ليس كمثله شيء وهو السميع البصير</w:t>
      </w:r>
      <w:r w:rsidR="003D2693">
        <w:rPr>
          <w:rFonts w:hint="cs"/>
          <w:rtl/>
        </w:rPr>
        <w:t>}</w:t>
      </w:r>
      <w:r>
        <w:rPr>
          <w:rFonts w:hint="cs"/>
          <w:rtl/>
        </w:rPr>
        <w:t xml:space="preserve"> " أهـ</w:t>
      </w:r>
      <w:r w:rsidR="00B23C50">
        <w:rPr>
          <w:rFonts w:hint="cs"/>
          <w:rtl/>
        </w:rPr>
        <w:t xml:space="preserve"> </w:t>
      </w:r>
      <w:r w:rsidR="003D2693">
        <w:rPr>
          <w:rFonts w:hint="cs"/>
          <w:rtl/>
        </w:rPr>
        <w:t>[</w:t>
      </w:r>
      <w:r>
        <w:rPr>
          <w:rFonts w:hint="cs"/>
          <w:rtl/>
        </w:rPr>
        <w:t>تفسير بن كثير الآية 54 سورة الأعراف</w:t>
      </w:r>
      <w:r w:rsidR="003D2693">
        <w:rPr>
          <w:rFonts w:hint="cs"/>
          <w:rtl/>
        </w:rPr>
        <w:t>]،</w:t>
      </w:r>
      <w:r>
        <w:rPr>
          <w:rFonts w:hint="cs"/>
          <w:rtl/>
        </w:rPr>
        <w:t xml:space="preserve"> </w:t>
      </w:r>
    </w:p>
    <w:p w14:paraId="4550A74E" w14:textId="3EFC0B5A" w:rsidR="00CE4C70" w:rsidRDefault="00CE4C70" w:rsidP="00B23C50">
      <w:pPr>
        <w:rPr>
          <w:b/>
          <w:rtl/>
        </w:rPr>
      </w:pPr>
      <w:r>
        <w:rPr>
          <w:rFonts w:hint="cs"/>
          <w:bCs/>
          <w:rtl/>
        </w:rPr>
        <w:t>وجاء في جواهر القرآن</w:t>
      </w:r>
      <w:r w:rsidR="00B23C50">
        <w:rPr>
          <w:rFonts w:hint="cs"/>
          <w:rtl/>
        </w:rPr>
        <w:t xml:space="preserve">: </w:t>
      </w:r>
      <w:r>
        <w:rPr>
          <w:rFonts w:hint="cs"/>
          <w:rtl/>
        </w:rPr>
        <w:t xml:space="preserve">" </w:t>
      </w:r>
      <w:r>
        <w:rPr>
          <w:rFonts w:hint="cs"/>
          <w:bCs/>
          <w:u w:val="single"/>
          <w:rtl/>
        </w:rPr>
        <w:t>تطبيق وتمثيل</w:t>
      </w:r>
      <w:r w:rsidR="00B23C50">
        <w:rPr>
          <w:rFonts w:hint="cs"/>
          <w:rtl/>
        </w:rPr>
        <w:t xml:space="preserve">: </w:t>
      </w:r>
      <w:r>
        <w:rPr>
          <w:rFonts w:hint="cs"/>
          <w:rtl/>
        </w:rPr>
        <w:t>ولنطبق هذه المذاهب على قوله سبحانه</w:t>
      </w:r>
      <w:r w:rsidR="00B23C50">
        <w:rPr>
          <w:rFonts w:hint="cs"/>
          <w:rtl/>
        </w:rPr>
        <w:t xml:space="preserve">: </w:t>
      </w:r>
      <w:r w:rsidR="003D2693">
        <w:rPr>
          <w:rFonts w:hint="cs"/>
          <w:rtl/>
        </w:rPr>
        <w:t>{</w:t>
      </w:r>
      <w:r>
        <w:rPr>
          <w:rFonts w:hint="cs"/>
          <w:rtl/>
        </w:rPr>
        <w:t>الرحمن على العرش استوى</w:t>
      </w:r>
      <w:r w:rsidR="003D2693">
        <w:rPr>
          <w:rFonts w:hint="cs"/>
          <w:rtl/>
        </w:rPr>
        <w:t>}</w:t>
      </w:r>
      <w:r>
        <w:rPr>
          <w:rFonts w:hint="cs"/>
          <w:rtl/>
        </w:rPr>
        <w:t xml:space="preserve"> 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w:t>
      </w:r>
      <w:r w:rsidR="00B23C50">
        <w:rPr>
          <w:rFonts w:hint="cs"/>
          <w:rtl/>
        </w:rPr>
        <w:t xml:space="preserve">: </w:t>
      </w:r>
      <w:r w:rsidR="003D2693">
        <w:rPr>
          <w:rFonts w:hint="cs"/>
          <w:rtl/>
        </w:rPr>
        <w:t>{</w:t>
      </w:r>
      <w:r>
        <w:rPr>
          <w:rFonts w:hint="cs"/>
          <w:rtl/>
        </w:rPr>
        <w:t>ليس كمثله شيء</w:t>
      </w:r>
      <w:r w:rsidR="003D2693">
        <w:rPr>
          <w:rFonts w:hint="cs"/>
          <w:rtl/>
        </w:rPr>
        <w:t>}</w:t>
      </w:r>
      <w:r>
        <w:rPr>
          <w:rFonts w:hint="cs"/>
          <w:rtl/>
        </w:rPr>
        <w:t xml:space="preserve"> وقال</w:t>
      </w:r>
      <w:r w:rsidR="00B23C50">
        <w:rPr>
          <w:rFonts w:hint="cs"/>
          <w:rtl/>
        </w:rPr>
        <w:t xml:space="preserve">: </w:t>
      </w:r>
      <w:r w:rsidR="003D2693">
        <w:rPr>
          <w:rFonts w:hint="cs"/>
          <w:rtl/>
        </w:rPr>
        <w:t>{</w:t>
      </w:r>
      <w:r>
        <w:rPr>
          <w:rFonts w:hint="cs"/>
          <w:rtl/>
        </w:rPr>
        <w:t>وهو الغني الحميد</w:t>
      </w:r>
      <w:r w:rsidR="003D2693">
        <w:rPr>
          <w:rFonts w:hint="cs"/>
          <w:rtl/>
        </w:rPr>
        <w:t>}،</w:t>
      </w:r>
      <w:r>
        <w:rPr>
          <w:rFonts w:hint="cs"/>
          <w:rtl/>
        </w:rPr>
        <w:t xml:space="preserve"> فلو أراد هذا الظاهر لكان متناقضا " أهـ </w:t>
      </w:r>
      <w:r w:rsidR="003D2693">
        <w:rPr>
          <w:rFonts w:hint="cs"/>
          <w:rtl/>
        </w:rPr>
        <w:t>[</w:t>
      </w:r>
      <w:r>
        <w:rPr>
          <w:rFonts w:hint="cs"/>
          <w:rtl/>
        </w:rPr>
        <w:t>جواهر القرآن ج</w:t>
      </w:r>
      <w:r w:rsidR="00B23C50">
        <w:rPr>
          <w:rFonts w:hint="cs"/>
          <w:rtl/>
        </w:rPr>
        <w:t xml:space="preserve">: </w:t>
      </w:r>
      <w:r>
        <w:rPr>
          <w:rFonts w:hint="cs"/>
          <w:rtl/>
        </w:rPr>
        <w:t>2 ص</w:t>
      </w:r>
      <w:r w:rsidR="00B23C50">
        <w:rPr>
          <w:rFonts w:hint="cs"/>
          <w:rtl/>
        </w:rPr>
        <w:t xml:space="preserve">: </w:t>
      </w:r>
      <w:r>
        <w:rPr>
          <w:rFonts w:hint="cs"/>
          <w:rtl/>
        </w:rPr>
        <w:t>208]</w:t>
      </w:r>
      <w:r w:rsidR="00B23C50">
        <w:rPr>
          <w:rFonts w:hint="cs"/>
          <w:rtl/>
        </w:rPr>
        <w:t xml:space="preserve">، </w:t>
      </w:r>
    </w:p>
    <w:p w14:paraId="422F3B2B" w14:textId="5B4C11FC" w:rsidR="00CE4C70" w:rsidRDefault="00CE4C70" w:rsidP="00B23C50">
      <w:pPr>
        <w:rPr>
          <w:b/>
          <w:rtl/>
        </w:rPr>
      </w:pPr>
      <w:r>
        <w:rPr>
          <w:rFonts w:hint="cs"/>
          <w:bCs/>
          <w:rtl/>
        </w:rPr>
        <w:t>وقال العلامة القاضي ابن جماعة</w:t>
      </w:r>
      <w:r w:rsidR="00B23C50">
        <w:rPr>
          <w:rFonts w:hint="cs"/>
          <w:rtl/>
        </w:rPr>
        <w:t xml:space="preserve">: </w:t>
      </w:r>
      <w:r>
        <w:rPr>
          <w:rFonts w:hint="cs"/>
          <w:rtl/>
        </w:rPr>
        <w:t>في كتابه القيم إيضاح الدليل في قطع حجج أهل التعطيل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sidR="00B23C50">
        <w:rPr>
          <w:rFonts w:hint="cs"/>
          <w:rtl/>
        </w:rPr>
        <w:t xml:space="preserve"> </w:t>
      </w:r>
      <w:r>
        <w:rPr>
          <w:rFonts w:hint="cs"/>
          <w:rtl/>
        </w:rPr>
        <w:t xml:space="preserve">" أهـ </w:t>
      </w:r>
      <w:r w:rsidR="003D2693">
        <w:rPr>
          <w:rFonts w:hint="cs"/>
          <w:rtl/>
        </w:rPr>
        <w:t>[</w:t>
      </w:r>
      <w:r>
        <w:rPr>
          <w:rFonts w:hint="cs"/>
          <w:rtl/>
        </w:rPr>
        <w:t>إيضاح الدليل في قطع حجج أهل التعطيل ج</w:t>
      </w:r>
      <w:r w:rsidR="00B23C50">
        <w:rPr>
          <w:rFonts w:hint="cs"/>
          <w:rtl/>
        </w:rPr>
        <w:t xml:space="preserve">: </w:t>
      </w:r>
      <w:r>
        <w:rPr>
          <w:rFonts w:hint="cs"/>
          <w:rtl/>
        </w:rPr>
        <w:t>1 ص</w:t>
      </w:r>
      <w:r w:rsidR="00B23C50">
        <w:rPr>
          <w:rFonts w:hint="cs"/>
          <w:rtl/>
        </w:rPr>
        <w:t xml:space="preserve">: </w:t>
      </w:r>
      <w:r>
        <w:rPr>
          <w:rFonts w:hint="cs"/>
          <w:rtl/>
        </w:rPr>
        <w:t>103</w:t>
      </w:r>
      <w:r w:rsidR="003D2693">
        <w:rPr>
          <w:rFonts w:hint="cs"/>
          <w:rtl/>
        </w:rPr>
        <w:t>]</w:t>
      </w:r>
      <w:r>
        <w:rPr>
          <w:rFonts w:hint="cs"/>
          <w:rtl/>
        </w:rPr>
        <w:t xml:space="preserve"> </w:t>
      </w:r>
    </w:p>
    <w:p w14:paraId="28FDC6AD" w14:textId="512BA3F4" w:rsidR="00CE4C70" w:rsidRDefault="00CE4C70" w:rsidP="00B23C50">
      <w:pPr>
        <w:pStyle w:val="a7"/>
        <w:spacing w:after="200" w:line="276" w:lineRule="auto"/>
        <w:jc w:val="both"/>
        <w:rPr>
          <w:rFonts w:ascii="Traditional Arabic" w:hAnsi="Traditional Arabic"/>
          <w:b w:val="0"/>
          <w:sz w:val="32"/>
          <w:rtl/>
        </w:rPr>
      </w:pPr>
      <w:r>
        <w:rPr>
          <w:rFonts w:ascii="Traditional Arabic" w:hAnsi="Traditional Arabic"/>
          <w:bCs w:val="0"/>
          <w:sz w:val="32"/>
          <w:rtl/>
        </w:rPr>
        <w:t>وقال الزركشي في البرهان في علوم القرآن</w:t>
      </w:r>
      <w:r w:rsidR="00B23C50">
        <w:rPr>
          <w:rFonts w:ascii="Traditional Arabic" w:hAnsi="Traditional Arabic"/>
          <w:bCs w:val="0"/>
          <w:sz w:val="32"/>
          <w:rtl/>
        </w:rPr>
        <w:t xml:space="preserve">: </w:t>
      </w:r>
      <w:r>
        <w:rPr>
          <w:rFonts w:ascii="Traditional Arabic" w:hAnsi="Traditional Arabic"/>
          <w:sz w:val="32"/>
          <w:rtl/>
        </w:rPr>
        <w:t>" النوع السابع والثلاثون</w:t>
      </w:r>
      <w:r w:rsidR="00B23C50">
        <w:rPr>
          <w:rFonts w:ascii="Traditional Arabic" w:hAnsi="Traditional Arabic"/>
          <w:sz w:val="32"/>
          <w:rtl/>
        </w:rPr>
        <w:t xml:space="preserve"> </w:t>
      </w:r>
      <w:r>
        <w:rPr>
          <w:rFonts w:ascii="Traditional Arabic" w:hAnsi="Traditional Arabic"/>
          <w:sz w:val="32"/>
          <w:rtl/>
        </w:rPr>
        <w:t>في حكم الآيات المتشابهات الواردة في الصفات</w:t>
      </w:r>
      <w:r w:rsidR="00B23C50">
        <w:rPr>
          <w:rFonts w:ascii="Traditional Arabic" w:hAnsi="Traditional Arabic"/>
          <w:sz w:val="32"/>
          <w:rtl/>
        </w:rPr>
        <w:t xml:space="preserve"> </w:t>
      </w:r>
      <w:r>
        <w:rPr>
          <w:rFonts w:ascii="Traditional Arabic" w:hAnsi="Traditional Arabic"/>
          <w:sz w:val="32"/>
          <w:rtl/>
        </w:rPr>
        <w:t>وقد اختلف الناس في الوارد منها في الآيات والأحاديث على ثلاث فرق</w:t>
      </w:r>
      <w:r w:rsidR="00B23C50">
        <w:rPr>
          <w:rFonts w:ascii="Traditional Arabic" w:hAnsi="Traditional Arabic"/>
          <w:sz w:val="32"/>
          <w:rtl/>
        </w:rPr>
        <w:t xml:space="preserve"> </w:t>
      </w:r>
      <w:r>
        <w:rPr>
          <w:rFonts w:ascii="Traditional Arabic" w:hAnsi="Traditional Arabic"/>
          <w:sz w:val="32"/>
          <w:rtl/>
        </w:rPr>
        <w:t>أحدها أنه لا مدخل للتأويل فيها بل تجري على ظاهرها ولا تؤول شيئا منها وهم المشبهة</w:t>
      </w:r>
      <w:r w:rsidR="00B23C50">
        <w:rPr>
          <w:rFonts w:ascii="Traditional Arabic" w:hAnsi="Traditional Arabic"/>
          <w:sz w:val="32"/>
          <w:rtl/>
        </w:rPr>
        <w:t xml:space="preserve"> </w:t>
      </w:r>
      <w:r>
        <w:rPr>
          <w:rFonts w:ascii="Traditional Arabic" w:hAnsi="Traditional Arabic"/>
          <w:sz w:val="32"/>
          <w:rtl/>
        </w:rPr>
        <w:t>والثاني أن لها تأويلا ولكنا نمسك عنه مع تنزيه اعتقادنا عن الشبه والتعطيل ونقول لا يعلمه إلا الله وهو قول السلف</w:t>
      </w:r>
      <w:r w:rsidR="00B23C50">
        <w:rPr>
          <w:rFonts w:ascii="Traditional Arabic" w:hAnsi="Traditional Arabic"/>
          <w:sz w:val="32"/>
          <w:rtl/>
        </w:rPr>
        <w:t xml:space="preserve"> </w:t>
      </w:r>
      <w:r>
        <w:rPr>
          <w:rFonts w:ascii="Traditional Arabic" w:hAnsi="Traditional Arabic"/>
          <w:sz w:val="32"/>
          <w:rtl/>
        </w:rPr>
        <w:t>والثالث أنها مؤولة وأولوها على ما يليق به</w:t>
      </w:r>
      <w:r w:rsidR="00B23C50">
        <w:rPr>
          <w:rFonts w:ascii="Traditional Arabic" w:hAnsi="Traditional Arabic"/>
          <w:sz w:val="32"/>
          <w:rtl/>
        </w:rPr>
        <w:t xml:space="preserve"> </w:t>
      </w:r>
      <w:r>
        <w:rPr>
          <w:rFonts w:ascii="Traditional Arabic" w:hAnsi="Traditional Arabic"/>
          <w:sz w:val="32"/>
          <w:rtl/>
        </w:rPr>
        <w:t xml:space="preserve">والأول باطل والأخيران منقولان عن الصحابة " أهـ </w:t>
      </w:r>
      <w:r w:rsidR="003D2693">
        <w:rPr>
          <w:rFonts w:ascii="Traditional Arabic" w:hAnsi="Traditional Arabic"/>
          <w:sz w:val="32"/>
          <w:rtl/>
        </w:rPr>
        <w:t>[</w:t>
      </w:r>
      <w:r>
        <w:rPr>
          <w:rFonts w:ascii="Traditional Arabic" w:hAnsi="Traditional Arabic"/>
          <w:sz w:val="32"/>
          <w:rtl/>
        </w:rPr>
        <w:t>البرهان في علوم القرآن ج</w:t>
      </w:r>
      <w:r w:rsidR="00B23C50">
        <w:rPr>
          <w:rFonts w:ascii="Traditional Arabic" w:hAnsi="Traditional Arabic"/>
          <w:sz w:val="32"/>
          <w:rtl/>
        </w:rPr>
        <w:t xml:space="preserve">: </w:t>
      </w:r>
      <w:r>
        <w:rPr>
          <w:rFonts w:ascii="Traditional Arabic" w:hAnsi="Traditional Arabic"/>
          <w:sz w:val="32"/>
          <w:rtl/>
        </w:rPr>
        <w:t>2 ص</w:t>
      </w:r>
      <w:r w:rsidR="00B23C50">
        <w:rPr>
          <w:rFonts w:ascii="Traditional Arabic" w:hAnsi="Traditional Arabic"/>
          <w:sz w:val="32"/>
          <w:rtl/>
        </w:rPr>
        <w:t xml:space="preserve">: </w:t>
      </w:r>
      <w:r>
        <w:rPr>
          <w:rFonts w:ascii="Traditional Arabic" w:hAnsi="Traditional Arabic"/>
          <w:sz w:val="32"/>
          <w:rtl/>
        </w:rPr>
        <w:t>78</w:t>
      </w:r>
      <w:r w:rsidR="003D2693">
        <w:rPr>
          <w:rFonts w:ascii="Traditional Arabic" w:hAnsi="Traditional Arabic"/>
          <w:sz w:val="32"/>
          <w:rtl/>
        </w:rPr>
        <w:t>]،</w:t>
      </w:r>
      <w:r>
        <w:rPr>
          <w:rFonts w:ascii="Traditional Arabic" w:hAnsi="Traditional Arabic"/>
          <w:sz w:val="32"/>
          <w:rtl/>
        </w:rPr>
        <w:t xml:space="preserve"> </w:t>
      </w:r>
    </w:p>
    <w:p w14:paraId="2ABB9D76" w14:textId="348B4E2A" w:rsidR="00CE4C70" w:rsidRDefault="00CE4C70" w:rsidP="00B23C50">
      <w:pPr>
        <w:pStyle w:val="a7"/>
        <w:spacing w:after="200" w:line="276" w:lineRule="auto"/>
        <w:jc w:val="both"/>
        <w:rPr>
          <w:rFonts w:ascii="Traditional Arabic" w:hAnsi="Traditional Arabic"/>
          <w:sz w:val="32"/>
          <w:rtl/>
        </w:rPr>
      </w:pPr>
      <w:r>
        <w:rPr>
          <w:rFonts w:ascii="Traditional Arabic" w:hAnsi="Traditional Arabic"/>
          <w:bCs w:val="0"/>
          <w:sz w:val="32"/>
          <w:rtl/>
        </w:rPr>
        <w:t>وقال عبد الله بن عبد الرحمن المكي الهاشمي</w:t>
      </w:r>
      <w:r w:rsidR="00B23C50">
        <w:rPr>
          <w:rFonts w:ascii="Traditional Arabic" w:hAnsi="Traditional Arabic"/>
          <w:bCs w:val="0"/>
          <w:sz w:val="32"/>
          <w:rtl/>
        </w:rPr>
        <w:t xml:space="preserve">: </w:t>
      </w:r>
      <w:r>
        <w:rPr>
          <w:rFonts w:ascii="Traditional Arabic" w:hAnsi="Traditional Arabic"/>
          <w:bCs w:val="0"/>
          <w:sz w:val="32"/>
          <w:rtl/>
        </w:rPr>
        <w:t>" عقيدة الهدى في تفسير ما يوهم تشبيها من صفاته تعالى</w:t>
      </w:r>
      <w:r w:rsidR="00B23C50">
        <w:rPr>
          <w:rFonts w:ascii="Traditional Arabic" w:hAnsi="Traditional Arabic"/>
          <w:bCs w:val="0"/>
          <w:sz w:val="32"/>
          <w:rtl/>
        </w:rPr>
        <w:t xml:space="preserve">: </w:t>
      </w:r>
      <w:r>
        <w:rPr>
          <w:rFonts w:ascii="Traditional Arabic" w:hAnsi="Traditional Arabic"/>
          <w:sz w:val="32"/>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w:t>
      </w:r>
      <w:r w:rsidR="003D2693">
        <w:rPr>
          <w:rFonts w:ascii="Traditional Arabic" w:hAnsi="Traditional Arabic"/>
          <w:sz w:val="32"/>
          <w:rtl/>
        </w:rPr>
        <w:t>،</w:t>
      </w:r>
      <w:r>
        <w:rPr>
          <w:rFonts w:ascii="Traditional Arabic" w:hAnsi="Traditional Arabic"/>
          <w:sz w:val="32"/>
          <w:rtl/>
        </w:rPr>
        <w:t xml:space="preserve"> قال تعالى</w:t>
      </w:r>
      <w:r w:rsidR="00B23C50">
        <w:rPr>
          <w:rFonts w:ascii="Traditional Arabic" w:hAnsi="Traditional Arabic"/>
          <w:sz w:val="32"/>
          <w:rtl/>
        </w:rPr>
        <w:t xml:space="preserve">: </w:t>
      </w:r>
      <w:r w:rsidR="003D2693">
        <w:rPr>
          <w:rFonts w:ascii="Traditional Arabic" w:hAnsi="Traditional Arabic"/>
          <w:sz w:val="32"/>
          <w:rtl/>
        </w:rPr>
        <w:t>{</w:t>
      </w:r>
      <w:r>
        <w:rPr>
          <w:rFonts w:ascii="Traditional Arabic" w:hAnsi="Traditional Arabic"/>
          <w:sz w:val="32"/>
          <w:rtl/>
        </w:rPr>
        <w:t>وخلق كل شيء فقدره تقديراً</w:t>
      </w:r>
      <w:r w:rsidR="003D2693">
        <w:rPr>
          <w:rFonts w:ascii="Traditional Arabic" w:hAnsi="Traditional Arabic"/>
          <w:sz w:val="32"/>
          <w:rtl/>
        </w:rPr>
        <w:t>}</w:t>
      </w:r>
      <w:r>
        <w:rPr>
          <w:rFonts w:ascii="Traditional Arabic" w:hAnsi="Traditional Arabic"/>
          <w:sz w:val="32"/>
          <w:rtl/>
        </w:rPr>
        <w:t xml:space="preserve"> وقال تعالى</w:t>
      </w:r>
      <w:r w:rsidR="00B23C50">
        <w:rPr>
          <w:rFonts w:ascii="Traditional Arabic" w:hAnsi="Traditional Arabic"/>
          <w:sz w:val="32"/>
          <w:rtl/>
        </w:rPr>
        <w:t xml:space="preserve">: </w:t>
      </w:r>
      <w:r w:rsidR="003D2693">
        <w:rPr>
          <w:rFonts w:ascii="Traditional Arabic" w:hAnsi="Traditional Arabic"/>
          <w:sz w:val="32"/>
          <w:rtl/>
        </w:rPr>
        <w:t>{</w:t>
      </w:r>
      <w:r>
        <w:rPr>
          <w:rFonts w:ascii="Traditional Arabic" w:hAnsi="Traditional Arabic"/>
          <w:sz w:val="32"/>
          <w:rtl/>
        </w:rPr>
        <w:t>جعل الله لكل شيء قدرا ؤ وقال تعالى</w:t>
      </w:r>
      <w:r w:rsidR="00B23C50">
        <w:rPr>
          <w:rFonts w:ascii="Traditional Arabic" w:hAnsi="Traditional Arabic"/>
          <w:sz w:val="32"/>
          <w:rtl/>
        </w:rPr>
        <w:t xml:space="preserve">: </w:t>
      </w:r>
      <w:r w:rsidR="003D2693">
        <w:rPr>
          <w:rFonts w:ascii="Traditional Arabic" w:hAnsi="Traditional Arabic"/>
          <w:sz w:val="32"/>
          <w:rtl/>
        </w:rPr>
        <w:t>{</w:t>
      </w:r>
      <w:r>
        <w:rPr>
          <w:rFonts w:ascii="Traditional Arabic" w:hAnsi="Traditional Arabic"/>
          <w:sz w:val="32"/>
          <w:rtl/>
        </w:rPr>
        <w:t>وإن من شيء إلاّ عندنا خزآئنه وما ننزله إلا بقدر معلوم</w:t>
      </w:r>
      <w:r w:rsidR="003D2693">
        <w:rPr>
          <w:rFonts w:ascii="Traditional Arabic" w:hAnsi="Traditional Arabic"/>
          <w:sz w:val="32"/>
          <w:rtl/>
        </w:rPr>
        <w:t>}،</w:t>
      </w:r>
      <w:r>
        <w:rPr>
          <w:rFonts w:ascii="Traditional Arabic" w:hAnsi="Traditional Arabic"/>
          <w:sz w:val="32"/>
          <w:rtl/>
        </w:rPr>
        <w:t xml:space="preserve"> فهذه الآيات تعطيك أن كل مقدر بقدر محدود هو مخلوق ,وتجعل ذلك التقدير سمة من سمات حدوثه</w:t>
      </w:r>
      <w:r w:rsidR="003D2693">
        <w:rPr>
          <w:rFonts w:ascii="Traditional Arabic" w:hAnsi="Traditional Arabic"/>
          <w:sz w:val="32"/>
          <w:rtl/>
        </w:rPr>
        <w:t>،</w:t>
      </w:r>
      <w:r>
        <w:rPr>
          <w:rFonts w:ascii="Traditional Arabic" w:hAnsi="Traditional Arabic"/>
          <w:sz w:val="32"/>
          <w:rtl/>
        </w:rPr>
        <w:t xml:space="preserve"> وبرهانا على كونه مخلوقا , 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 . فاحتج الله على خلق الإنسان بتركيبه وصورته إذ قال</w:t>
      </w:r>
      <w:r w:rsidR="00B23C50">
        <w:rPr>
          <w:rFonts w:ascii="Traditional Arabic" w:hAnsi="Traditional Arabic"/>
          <w:sz w:val="32"/>
          <w:rtl/>
        </w:rPr>
        <w:t xml:space="preserve">: </w:t>
      </w:r>
      <w:r w:rsidR="003D2693">
        <w:rPr>
          <w:rFonts w:ascii="Traditional Arabic" w:hAnsi="Traditional Arabic"/>
          <w:sz w:val="32"/>
          <w:rtl/>
        </w:rPr>
        <w:t>{</w:t>
      </w:r>
      <w:r>
        <w:rPr>
          <w:rFonts w:ascii="Traditional Arabic" w:hAnsi="Traditional Arabic"/>
          <w:sz w:val="32"/>
          <w:rtl/>
        </w:rPr>
        <w:t>في أي صورة ما شاء ركبك</w:t>
      </w:r>
      <w:r w:rsidR="003D2693">
        <w:rPr>
          <w:rFonts w:ascii="Traditional Arabic" w:hAnsi="Traditional Arabic"/>
          <w:sz w:val="32"/>
          <w:rtl/>
        </w:rPr>
        <w:t>}،</w:t>
      </w:r>
      <w:r>
        <w:rPr>
          <w:rFonts w:ascii="Traditional Arabic" w:hAnsi="Traditional Arabic"/>
          <w:sz w:val="32"/>
          <w:rtl/>
        </w:rPr>
        <w:t xml:space="preserve"> وإمام الحنفاء إبراهيم عليه السلام الذي قال ربه</w:t>
      </w:r>
      <w:r w:rsidR="00B23C50">
        <w:rPr>
          <w:rFonts w:ascii="Traditional Arabic" w:hAnsi="Traditional Arabic"/>
          <w:sz w:val="32"/>
          <w:rtl/>
        </w:rPr>
        <w:t xml:space="preserve">: </w:t>
      </w:r>
      <w:r>
        <w:rPr>
          <w:rFonts w:ascii="Traditional Arabic" w:hAnsi="Traditional Arabic"/>
          <w:sz w:val="32"/>
          <w:rtl/>
        </w:rPr>
        <w:t>{وتلك حجتنا ءاتيناها إبراهيم على قومه</w:t>
      </w:r>
      <w:r w:rsidR="003D2693">
        <w:rPr>
          <w:rFonts w:ascii="Traditional Arabic" w:hAnsi="Traditional Arabic"/>
          <w:sz w:val="32"/>
          <w:rtl/>
        </w:rPr>
        <w:t>}،</w:t>
      </w:r>
      <w:r>
        <w:rPr>
          <w:rFonts w:ascii="Traditional Arabic" w:hAnsi="Traditional Arabic"/>
          <w:sz w:val="32"/>
          <w:rtl/>
        </w:rPr>
        <w:t xml:space="preserve"> 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sidR="003D2693">
        <w:rPr>
          <w:rFonts w:ascii="Traditional Arabic" w:hAnsi="Traditional Arabic"/>
          <w:sz w:val="32"/>
          <w:rtl/>
        </w:rPr>
        <w:t>،</w:t>
      </w:r>
      <w:r>
        <w:rPr>
          <w:rFonts w:ascii="Traditional Arabic" w:hAnsi="Traditional Arabic"/>
          <w:sz w:val="32"/>
          <w:rtl/>
        </w:rPr>
        <w:t xml:space="preserve"> فيتعالى عن الجسمية ولوازمها</w:t>
      </w:r>
      <w:r w:rsidR="00B23C50">
        <w:rPr>
          <w:rFonts w:ascii="Traditional Arabic" w:hAnsi="Traditional Arabic"/>
          <w:sz w:val="32"/>
          <w:rtl/>
        </w:rPr>
        <w:t xml:space="preserve">: </w:t>
      </w:r>
      <w:r>
        <w:rPr>
          <w:rFonts w:ascii="Traditional Arabic" w:hAnsi="Traditional Arabic"/>
          <w:sz w:val="32"/>
          <w:rtl/>
        </w:rPr>
        <w:t>كالتركيب والأجزاء والصورة والمكان والجهة والقرب والبعد والحركة والسكون , من قال</w:t>
      </w:r>
      <w:r w:rsidR="00B23C50">
        <w:rPr>
          <w:rFonts w:ascii="Traditional Arabic" w:hAnsi="Traditional Arabic"/>
          <w:sz w:val="32"/>
          <w:rtl/>
        </w:rPr>
        <w:t xml:space="preserve">: </w:t>
      </w:r>
      <w:r>
        <w:rPr>
          <w:rFonts w:ascii="Traditional Arabic" w:hAnsi="Traditional Arabic"/>
          <w:sz w:val="32"/>
          <w:rtl/>
        </w:rPr>
        <w:t>{سبحان ربك رب العزة عما يصفون</w:t>
      </w:r>
      <w:r w:rsidR="003D2693">
        <w:rPr>
          <w:rFonts w:ascii="Traditional Arabic" w:hAnsi="Traditional Arabic"/>
          <w:sz w:val="32"/>
          <w:rtl/>
        </w:rPr>
        <w:t>}،</w:t>
      </w:r>
      <w:r>
        <w:rPr>
          <w:rFonts w:ascii="Traditional Arabic" w:hAnsi="Traditional Arabic"/>
          <w:sz w:val="32"/>
          <w:rtl/>
        </w:rPr>
        <w:t xml:space="preserve"> ومن قال</w:t>
      </w:r>
      <w:r w:rsidR="00B23C50">
        <w:rPr>
          <w:rFonts w:ascii="Traditional Arabic" w:hAnsi="Traditional Arabic"/>
          <w:sz w:val="32"/>
          <w:rtl/>
        </w:rPr>
        <w:t xml:space="preserve">: </w:t>
      </w:r>
      <w:r w:rsidR="003D2693">
        <w:rPr>
          <w:rFonts w:ascii="Traditional Arabic" w:hAnsi="Traditional Arabic"/>
          <w:sz w:val="32"/>
          <w:rtl/>
        </w:rPr>
        <w:t>{</w:t>
      </w:r>
      <w:r>
        <w:rPr>
          <w:rFonts w:ascii="Traditional Arabic" w:hAnsi="Traditional Arabic"/>
          <w:sz w:val="32"/>
          <w:rtl/>
        </w:rPr>
        <w:t>ليس كمثله شيء وهو السميع البصير</w:t>
      </w:r>
      <w:r w:rsidR="003D2693">
        <w:rPr>
          <w:rFonts w:ascii="Traditional Arabic" w:hAnsi="Traditional Arabic"/>
          <w:sz w:val="32"/>
          <w:rtl/>
        </w:rPr>
        <w:t>}</w:t>
      </w:r>
      <w:r w:rsidR="00B23C50">
        <w:rPr>
          <w:rFonts w:ascii="Traditional Arabic" w:hAnsi="Traditional Arabic"/>
          <w:sz w:val="32"/>
          <w:rtl/>
        </w:rPr>
        <w:t xml:space="preserve">، </w:t>
      </w:r>
      <w:r>
        <w:rPr>
          <w:rFonts w:ascii="Traditional Arabic" w:hAnsi="Traditional Arabic"/>
          <w:sz w:val="32"/>
          <w:rtl/>
        </w:rPr>
        <w:t>ومن جوز الحركة والنقلة أو الجسمية ولوازمها فقد رغب عن ملة إبراهيم حيث خالف الحجة التي آتاها الله إبراهيم على قومه من الصابئة والوثنيين</w:t>
      </w:r>
      <w:r w:rsidR="003D2693">
        <w:rPr>
          <w:rFonts w:ascii="Traditional Arabic" w:hAnsi="Traditional Arabic"/>
          <w:sz w:val="32"/>
          <w:rtl/>
        </w:rPr>
        <w:t>،</w:t>
      </w:r>
      <w:r>
        <w:rPr>
          <w:rFonts w:ascii="Traditional Arabic" w:hAnsi="Traditional Arabic"/>
          <w:sz w:val="32"/>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p>
    <w:p w14:paraId="7A947DB2" w14:textId="09CF2B60" w:rsidR="00CE4C70" w:rsidRDefault="00CE4C70" w:rsidP="00B23C50">
      <w:pPr>
        <w:rPr>
          <w:b/>
          <w:rtl/>
        </w:rPr>
      </w:pPr>
      <w:r>
        <w:rPr>
          <w:rFonts w:hint="cs"/>
          <w:rtl/>
        </w:rPr>
        <w:t>فلا يفسر الاستواء بالجلوس والاستقرار على العرش ,ولا يفسر الوجه والعين والقدم واليد والساق وسواها من الجوارح والأعضاء</w:t>
      </w:r>
      <w:r w:rsidR="003D2693">
        <w:rPr>
          <w:rFonts w:hint="cs"/>
          <w:rtl/>
        </w:rPr>
        <w:t>،</w:t>
      </w:r>
      <w:r>
        <w:rPr>
          <w:rFonts w:hint="cs"/>
          <w:rtl/>
        </w:rPr>
        <w:t xml:space="preserve"> وحسبك أنهم سموها صفات ولم يسموها أعضاء</w:t>
      </w:r>
      <w:r w:rsidR="003D2693">
        <w:rPr>
          <w:rFonts w:hint="cs"/>
          <w:rtl/>
        </w:rPr>
        <w:t>،</w:t>
      </w:r>
      <w:r>
        <w:rPr>
          <w:rFonts w:hint="cs"/>
          <w:rtl/>
        </w:rPr>
        <w:t xml:space="preserve"> ولا يفسر العلو والنزول والانتقال على المعنى الظاهر الحسي الذي هو من لوازم الأجسام</w:t>
      </w:r>
      <w:r w:rsidR="003D2693">
        <w:rPr>
          <w:rFonts w:hint="cs"/>
          <w:rtl/>
        </w:rPr>
        <w:t>،</w:t>
      </w:r>
      <w:r>
        <w:rPr>
          <w:rFonts w:hint="cs"/>
          <w:rtl/>
        </w:rPr>
        <w:t xml:space="preserve"> </w:t>
      </w:r>
    </w:p>
    <w:p w14:paraId="2DA720F5" w14:textId="207F432D" w:rsidR="00CE4C70" w:rsidRDefault="00CE4C70" w:rsidP="00B23C50">
      <w:pPr>
        <w:rPr>
          <w:b/>
          <w:rtl/>
        </w:rPr>
      </w:pPr>
      <w:r>
        <w:rPr>
          <w:rFonts w:hint="cs"/>
          <w:bCs/>
          <w:rtl/>
        </w:rPr>
        <w:t xml:space="preserve">وبعد اتفاق سواد العلماء سلفهم وخلفهم على أن المعنى الظاهر الحسي الذي هو من لوازم الأجسام غير مراد </w:t>
      </w:r>
      <w:r>
        <w:rPr>
          <w:rFonts w:hint="cs"/>
          <w:rtl/>
        </w:rPr>
        <w:t>فهذا يعني اتفاق السلف والخلف على التنزيه , وعلى آيات الصفات وأحاديثها الصحيحة التي توهم تشبيها مصروفات عن كل ما يخطر في أوهام الواهمين ,وما يرد على قلوب أولي التشبيه والتجسيم</w:t>
      </w:r>
      <w:r w:rsidR="003D2693">
        <w:rPr>
          <w:rFonts w:hint="cs"/>
          <w:rtl/>
        </w:rPr>
        <w:t>،</w:t>
      </w:r>
      <w:r>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 . وذلك هو معنى قولهم</w:t>
      </w:r>
      <w:r w:rsidR="00B23C50">
        <w:rPr>
          <w:rFonts w:hint="cs"/>
          <w:rtl/>
        </w:rPr>
        <w:t xml:space="preserve">: </w:t>
      </w:r>
      <w:r>
        <w:rPr>
          <w:rFonts w:hint="cs"/>
          <w:rtl/>
        </w:rPr>
        <w:t>" أمروها كما جاءت" وبقولهم</w:t>
      </w:r>
      <w:r w:rsidR="00B23C50">
        <w:rPr>
          <w:rFonts w:hint="cs"/>
          <w:rtl/>
        </w:rPr>
        <w:t xml:space="preserve">: </w:t>
      </w:r>
      <w:r>
        <w:rPr>
          <w:rFonts w:hint="cs"/>
          <w:rtl/>
        </w:rPr>
        <w:t>" نؤمن بها بلا كيف وبلا تشبيه " فإن نفي الكيف ونفي التشبيه وتسميتهم الوجه واليد ونحوهما صفات لا أجزاء ولا أعضاء مع ما أثر عنهم من قولهم</w:t>
      </w:r>
      <w:r w:rsidR="00B23C50">
        <w:rPr>
          <w:rFonts w:hint="cs"/>
          <w:rtl/>
        </w:rPr>
        <w:t xml:space="preserve">: </w:t>
      </w:r>
      <w:r>
        <w:rPr>
          <w:rFonts w:hint="cs"/>
          <w:rtl/>
        </w:rPr>
        <w:t>" قراءتها تفسيرها " صريح في براءة ساحة أئمة الدين مما ألصقه بهم أهل التشبيه والتجسيم</w:t>
      </w:r>
      <w:r w:rsidR="003D2693">
        <w:rPr>
          <w:rFonts w:hint="cs"/>
          <w:rtl/>
        </w:rPr>
        <w:t>،</w:t>
      </w:r>
      <w:r>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 والوجه واليد بالأعضاء والجوارح , والنزول بالنزول الحسي المتعارف</w:t>
      </w:r>
      <w:r w:rsidR="003D2693">
        <w:rPr>
          <w:rFonts w:hint="cs"/>
          <w:rtl/>
        </w:rPr>
        <w:t>،</w:t>
      </w:r>
      <w:r>
        <w:rPr>
          <w:rFonts w:hint="cs"/>
          <w:rtl/>
        </w:rPr>
        <w:t xml:space="preserve"> فأفصح أحمد لما سئل في محنته عن قوله تعالى</w:t>
      </w:r>
      <w:r w:rsidR="00B23C50">
        <w:rPr>
          <w:rFonts w:hint="cs"/>
          <w:rtl/>
        </w:rPr>
        <w:t xml:space="preserve">: </w:t>
      </w:r>
      <w:r w:rsidR="003D2693">
        <w:rPr>
          <w:rFonts w:hint="cs"/>
          <w:rtl/>
        </w:rPr>
        <w:t>{</w:t>
      </w:r>
      <w:r>
        <w:rPr>
          <w:rFonts w:hint="cs"/>
          <w:rtl/>
        </w:rPr>
        <w:t>وجاء ربك</w:t>
      </w:r>
      <w:r w:rsidR="003D2693">
        <w:rPr>
          <w:rFonts w:hint="cs"/>
          <w:rtl/>
        </w:rPr>
        <w:t>}</w:t>
      </w:r>
      <w:r w:rsidR="00B23C50">
        <w:rPr>
          <w:rFonts w:hint="cs"/>
          <w:rtl/>
        </w:rPr>
        <w:t xml:space="preserve"> </w:t>
      </w:r>
      <w:r>
        <w:rPr>
          <w:rFonts w:hint="cs"/>
          <w:rtl/>
        </w:rPr>
        <w:t>بأن المراد مجيء أمره</w:t>
      </w:r>
      <w:r w:rsidR="00B23C50">
        <w:rPr>
          <w:rFonts w:hint="cs"/>
          <w:rtl/>
        </w:rPr>
        <w:t xml:space="preserve">، </w:t>
      </w:r>
      <w:r>
        <w:rPr>
          <w:rFonts w:hint="cs"/>
          <w:rtl/>
        </w:rPr>
        <w:t>وأفصح مالك عن حديث نزول الرب تعالى فقال</w:t>
      </w:r>
      <w:r w:rsidR="00B23C50">
        <w:rPr>
          <w:rFonts w:hint="cs"/>
          <w:rtl/>
        </w:rPr>
        <w:t xml:space="preserve">: </w:t>
      </w:r>
      <w:r>
        <w:rPr>
          <w:rFonts w:hint="cs"/>
          <w:rtl/>
        </w:rPr>
        <w:t>هو نزول رحمته لا نزول نقله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00B23C50">
        <w:rPr>
          <w:rFonts w:hint="cs"/>
          <w:rtl/>
        </w:rPr>
        <w:t xml:space="preserve">: </w:t>
      </w:r>
      <w:r>
        <w:rPr>
          <w:rFonts w:hint="cs"/>
          <w:rtl/>
        </w:rPr>
        <w:t>نؤمن بها بلا كيف وبلا تشبيه وقولهم</w:t>
      </w:r>
      <w:r w:rsidR="00B23C50">
        <w:rPr>
          <w:rFonts w:hint="cs"/>
          <w:rtl/>
        </w:rPr>
        <w:t xml:space="preserve">: </w:t>
      </w:r>
      <w:r>
        <w:rPr>
          <w:rFonts w:hint="cs"/>
          <w:rtl/>
        </w:rPr>
        <w:t>قراءتها تفسيرها</w:t>
      </w:r>
      <w:r w:rsidR="003D2693">
        <w:rPr>
          <w:rFonts w:hint="cs"/>
          <w:rtl/>
        </w:rPr>
        <w:t>،</w:t>
      </w:r>
      <w:r>
        <w:rPr>
          <w:rFonts w:hint="cs"/>
          <w:rtl/>
        </w:rPr>
        <w:t xml:space="preserve"> فلكل هذه الأسباب كانت طريقة أكثر الخلف هو تعيين المراد من تلك النصوص طبق ما تقتضيه اللغة العربية التي نزل بها القرآن</w:t>
      </w:r>
      <w:r w:rsidR="003D2693">
        <w:rPr>
          <w:rFonts w:hint="cs"/>
          <w:rtl/>
        </w:rPr>
        <w:t>،</w:t>
      </w:r>
      <w:r>
        <w:rPr>
          <w:rFonts w:hint="cs"/>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 .</w:t>
      </w:r>
    </w:p>
    <w:p w14:paraId="7FA82440" w14:textId="68170B62" w:rsidR="00CE4C70" w:rsidRDefault="00CE4C70" w:rsidP="00B23C50">
      <w:pPr>
        <w:rPr>
          <w:b/>
          <w:rtl/>
        </w:rPr>
      </w:pPr>
      <w:r>
        <w:rPr>
          <w:rFonts w:hint="cs"/>
          <w:bCs/>
          <w:rtl/>
        </w:rPr>
        <w:t>قال الإمام ابن دقيق العيد</w:t>
      </w:r>
      <w:r w:rsidR="00B23C50">
        <w:rPr>
          <w:rFonts w:hint="cs"/>
          <w:rtl/>
        </w:rPr>
        <w:t xml:space="preserve">: </w:t>
      </w:r>
      <w:r>
        <w:rPr>
          <w:rFonts w:hint="cs"/>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w:t>
      </w:r>
      <w:r w:rsidR="003D2693">
        <w:rPr>
          <w:rFonts w:hint="cs"/>
          <w:rtl/>
        </w:rPr>
        <w:t>،</w:t>
      </w:r>
      <w:r>
        <w:rPr>
          <w:rFonts w:hint="cs"/>
          <w:rtl/>
        </w:rPr>
        <w:t xml:space="preserve"> الأمر فيها ليس بالخطأ بالنسبة للفريقين " يريد المؤولين والمفوضين</w:t>
      </w:r>
      <w:r w:rsidR="003D2693">
        <w:rPr>
          <w:rFonts w:hint="cs"/>
          <w:rtl/>
        </w:rPr>
        <w:t>،</w:t>
      </w:r>
      <w:r>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الكنائي إلا من انسلخ عن العربية وما عقل عن الله تعالى معنى ما أراد</w:t>
      </w:r>
      <w:r w:rsidR="003D2693">
        <w:rPr>
          <w:rFonts w:hint="cs"/>
          <w:rtl/>
        </w:rPr>
        <w:t>،</w:t>
      </w:r>
    </w:p>
    <w:p w14:paraId="7083B5DD" w14:textId="4D3F0BF7" w:rsidR="00CE4C70" w:rsidRDefault="00CE4C70" w:rsidP="00B23C50">
      <w:pPr>
        <w:rPr>
          <w:b/>
          <w:rtl/>
        </w:rPr>
      </w:pPr>
      <w:r>
        <w:rPr>
          <w:rFonts w:hint="cs"/>
          <w:bCs/>
          <w:rtl/>
        </w:rPr>
        <w:t>قال الشريف الجرجاني</w:t>
      </w:r>
      <w:r>
        <w:rPr>
          <w:rFonts w:hint="cs"/>
          <w:rtl/>
        </w:rPr>
        <w:t xml:space="preserve"> في " شرحه على المواقف "</w:t>
      </w:r>
      <w:r w:rsidR="00B23C50">
        <w:rPr>
          <w:rFonts w:hint="cs"/>
          <w:rtl/>
        </w:rPr>
        <w:t xml:space="preserve">: </w:t>
      </w:r>
      <w:r>
        <w:rPr>
          <w:rFonts w:hint="cs"/>
          <w:rtl/>
        </w:rPr>
        <w:t>"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يد , ورابع رجل وهكذا , وأن تكون ذات جهة ومكان وحركة وانتقال وتحول من حال إلى حال</w:t>
      </w:r>
      <w:r w:rsidR="003D2693">
        <w:rPr>
          <w:rFonts w:hint="cs"/>
          <w:rtl/>
        </w:rPr>
        <w:t>،</w:t>
      </w:r>
      <w:r>
        <w:rPr>
          <w:rFonts w:hint="cs"/>
          <w:rtl/>
        </w:rPr>
        <w:t xml:space="preserve"> 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,وعن أحمد في قوله</w:t>
      </w:r>
      <w:r w:rsidR="00B23C50">
        <w:rPr>
          <w:rFonts w:hint="cs"/>
          <w:rtl/>
        </w:rPr>
        <w:t xml:space="preserve">: </w:t>
      </w:r>
      <w:r w:rsidR="003D2693">
        <w:rPr>
          <w:rFonts w:hint="cs"/>
          <w:rtl/>
        </w:rPr>
        <w:t>{</w:t>
      </w:r>
      <w:r>
        <w:rPr>
          <w:rFonts w:hint="cs"/>
          <w:rtl/>
        </w:rPr>
        <w:t>وجاء ربك</w:t>
      </w:r>
      <w:r w:rsidR="003D2693">
        <w:rPr>
          <w:rFonts w:hint="cs"/>
          <w:rtl/>
        </w:rPr>
        <w:t>}</w:t>
      </w:r>
      <w:r w:rsidR="00B23C50">
        <w:rPr>
          <w:rFonts w:hint="cs"/>
          <w:rtl/>
        </w:rPr>
        <w:t xml:space="preserve"> </w:t>
      </w:r>
      <w:r>
        <w:rPr>
          <w:rFonts w:hint="cs"/>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003D2693">
        <w:rPr>
          <w:rFonts w:hint="cs"/>
          <w:rtl/>
        </w:rPr>
        <w:t>،</w:t>
      </w:r>
      <w:r>
        <w:rPr>
          <w:rFonts w:hint="cs"/>
          <w:rtl/>
        </w:rPr>
        <w:t xml:space="preserve"> 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003D2693">
        <w:rPr>
          <w:rFonts w:hint="cs"/>
          <w:rtl/>
        </w:rPr>
        <w:t>،</w:t>
      </w:r>
      <w:r>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sidR="003D2693">
        <w:rPr>
          <w:rFonts w:hint="cs"/>
          <w:rtl/>
        </w:rPr>
        <w:t>،</w:t>
      </w:r>
      <w:r>
        <w:rPr>
          <w:rFonts w:hint="cs"/>
          <w:rtl/>
        </w:rPr>
        <w:t xml:space="preserve"> والله تعالى الذي يقول</w:t>
      </w:r>
      <w:r w:rsidR="00B23C50">
        <w:rPr>
          <w:rFonts w:hint="cs"/>
          <w:rtl/>
        </w:rPr>
        <w:t xml:space="preserve">: </w:t>
      </w:r>
      <w:r w:rsidR="003D2693">
        <w:rPr>
          <w:rFonts w:hint="cs"/>
          <w:rtl/>
        </w:rPr>
        <w:t>{</w:t>
      </w:r>
      <w:r>
        <w:rPr>
          <w:rFonts w:hint="cs"/>
          <w:rtl/>
        </w:rPr>
        <w:t xml:space="preserve">ليس كمثله شيء وهو السميع البصير ؤ لو كانت ذاته مقدرة بقدر أو مركبة من أجزاء لكان له من خلقه أمثال لا تحصى , تعالى الله عن ذلك علوا كبيرا " أهـ </w:t>
      </w:r>
      <w:r w:rsidR="003D2693">
        <w:rPr>
          <w:rFonts w:hint="cs"/>
          <w:rtl/>
        </w:rPr>
        <w:t>[</w:t>
      </w:r>
      <w:r>
        <w:rPr>
          <w:rFonts w:hint="cs"/>
          <w:rtl/>
        </w:rPr>
        <w:t>السلفية المعاصرة مناقشات وردود صـ181 إلى صـ</w:t>
      </w:r>
      <w:r w:rsidR="00B23C50">
        <w:rPr>
          <w:rFonts w:hint="cs"/>
          <w:rtl/>
        </w:rPr>
        <w:t xml:space="preserve"> </w:t>
      </w:r>
      <w:r>
        <w:rPr>
          <w:rFonts w:hint="cs"/>
          <w:rtl/>
        </w:rPr>
        <w:t>184]</w:t>
      </w:r>
    </w:p>
    <w:p w14:paraId="07E4E0FD" w14:textId="72D06924" w:rsidR="00CE4C70" w:rsidRDefault="00CE4C70" w:rsidP="00B23C50">
      <w:pPr>
        <w:rPr>
          <w:b/>
          <w:rtl/>
        </w:rPr>
      </w:pPr>
      <w:r>
        <w:rPr>
          <w:rStyle w:val="a6"/>
          <w:rtl/>
        </w:rPr>
        <w:t>وقال القضاعي في فرقان القرآن</w:t>
      </w:r>
      <w:r>
        <w:rPr>
          <w:rStyle w:val="a6"/>
        </w:rPr>
        <w:t xml:space="preserve"> </w:t>
      </w:r>
      <w:r>
        <w:rPr>
          <w:rStyle w:val="a6"/>
          <w:rtl/>
        </w:rPr>
        <w:t>بين صفات الخالق وصفات الأكوان</w:t>
      </w:r>
      <w:r w:rsidR="00B23C50">
        <w:rPr>
          <w:rStyle w:val="a6"/>
          <w:rtl/>
        </w:rPr>
        <w:t xml:space="preserve">: </w:t>
      </w:r>
      <w:r>
        <w:rPr>
          <w:rStyle w:val="a6"/>
          <w:rtl/>
        </w:rPr>
        <w:t>" وهكذا اتفق سلف هذه الأمة</w:t>
      </w:r>
      <w:r>
        <w:rPr>
          <w:rStyle w:val="a6"/>
        </w:rPr>
        <w:t xml:space="preserve"> </w:t>
      </w:r>
      <w:r>
        <w:rPr>
          <w:rStyle w:val="a6"/>
          <w:rtl/>
        </w:rPr>
        <w:t>الصالح وخلفها الموفق على صرف هذه المتشابهات عن هذه الظواهر المادية</w:t>
      </w:r>
      <w:r w:rsidR="003D2693">
        <w:rPr>
          <w:rStyle w:val="a6"/>
          <w:rtl/>
        </w:rPr>
        <w:t>،</w:t>
      </w:r>
      <w:r>
        <w:rPr>
          <w:rStyle w:val="a6"/>
          <w:rtl/>
        </w:rPr>
        <w:t xml:space="preserve"> لا خلاف في</w:t>
      </w:r>
      <w:r>
        <w:rPr>
          <w:rStyle w:val="a6"/>
        </w:rPr>
        <w:t xml:space="preserve"> </w:t>
      </w:r>
      <w:r>
        <w:rPr>
          <w:rStyle w:val="a6"/>
          <w:rtl/>
        </w:rPr>
        <w:t>ذلك بين أوائلهم وأواخرهم رضي الله عنهم، وسموا من فسرها بتلك الظواهر بالمجسمة</w:t>
      </w:r>
      <w:r>
        <w:rPr>
          <w:rStyle w:val="a6"/>
        </w:rPr>
        <w:t xml:space="preserve"> </w:t>
      </w:r>
      <w:r>
        <w:rPr>
          <w:rStyle w:val="a6"/>
          <w:rtl/>
        </w:rPr>
        <w:t>والحشوية إيماء منهم رضي الله عنهم إلى أن ما أتى به هؤلاء من التفسير من اللغو</w:t>
      </w:r>
      <w:r>
        <w:rPr>
          <w:rStyle w:val="a6"/>
        </w:rPr>
        <w:t xml:space="preserve"> </w:t>
      </w:r>
      <w:r>
        <w:rPr>
          <w:rStyle w:val="a6"/>
          <w:rtl/>
        </w:rPr>
        <w:t>الذي لا يلتفت إليه</w:t>
      </w:r>
      <w:r w:rsidR="003D2693">
        <w:rPr>
          <w:rStyle w:val="a6"/>
          <w:rtl/>
        </w:rPr>
        <w:t>،</w:t>
      </w:r>
      <w:r>
        <w:rPr>
          <w:rStyle w:val="a6"/>
          <w:rtl/>
        </w:rPr>
        <w:t xml:space="preserve"> والحشو الذي لا يعول أهل العلم بالكتاب والسنة عليه</w:t>
      </w:r>
      <w:r w:rsidR="003D2693">
        <w:rPr>
          <w:rStyle w:val="a6"/>
          <w:rtl/>
        </w:rPr>
        <w:t>،</w:t>
      </w:r>
      <w:r>
        <w:rPr>
          <w:rStyle w:val="a6"/>
          <w:rtl/>
        </w:rPr>
        <w:t xml:space="preserve"> </w:t>
      </w:r>
      <w:r w:rsidR="00B23C50">
        <w:rPr>
          <w:rFonts w:hint="cs"/>
          <w:rtl/>
        </w:rPr>
        <w:t>(</w:t>
      </w:r>
      <w:r>
        <w:rPr>
          <w:rStyle w:val="a6"/>
          <w:rtl/>
        </w:rPr>
        <w:t>تتمة</w:t>
      </w:r>
      <w:r w:rsidR="00B23C50">
        <w:rPr>
          <w:rStyle w:val="a6"/>
          <w:rtl/>
        </w:rPr>
        <w:t xml:space="preserve">): </w:t>
      </w:r>
      <w:r>
        <w:rPr>
          <w:rStyle w:val="a6"/>
          <w:rtl/>
        </w:rPr>
        <w:t>ونختم هذا الفصل بذكر</w:t>
      </w:r>
      <w:r>
        <w:rPr>
          <w:rStyle w:val="a6"/>
        </w:rPr>
        <w:t xml:space="preserve"> </w:t>
      </w:r>
      <w:r>
        <w:rPr>
          <w:rStyle w:val="a6"/>
          <w:rtl/>
        </w:rPr>
        <w:t>فتوى في هذا الموضوع صدرت من شيخ الإسلام بحق</w:t>
      </w:r>
      <w:r w:rsidR="003D2693">
        <w:rPr>
          <w:rStyle w:val="a6"/>
          <w:rtl/>
        </w:rPr>
        <w:t>،</w:t>
      </w:r>
      <w:r>
        <w:rPr>
          <w:rStyle w:val="a6"/>
          <w:rtl/>
        </w:rPr>
        <w:t xml:space="preserve"> ورأس المحققين الأعلام</w:t>
      </w:r>
      <w:r w:rsidR="003D2693">
        <w:rPr>
          <w:rStyle w:val="a6"/>
          <w:rtl/>
        </w:rPr>
        <w:t>،</w:t>
      </w:r>
      <w:r>
        <w:rPr>
          <w:rStyle w:val="a6"/>
          <w:rtl/>
        </w:rPr>
        <w:t xml:space="preserve"> أستاذ</w:t>
      </w:r>
      <w:r>
        <w:rPr>
          <w:rStyle w:val="a6"/>
        </w:rPr>
        <w:t xml:space="preserve"> </w:t>
      </w:r>
      <w:r>
        <w:rPr>
          <w:rStyle w:val="a6"/>
          <w:rtl/>
        </w:rPr>
        <w:t>الأساتذة</w:t>
      </w:r>
      <w:r w:rsidR="003D2693">
        <w:rPr>
          <w:rStyle w:val="a6"/>
          <w:rtl/>
        </w:rPr>
        <w:t>،</w:t>
      </w:r>
      <w:r>
        <w:rPr>
          <w:rStyle w:val="a6"/>
          <w:rtl/>
        </w:rPr>
        <w:t xml:space="preserve"> الشيخ سليم البشري تغمده الله برحمته وأعلى في الفراديس درجاته</w:t>
      </w:r>
      <w:r w:rsidR="003D2693">
        <w:rPr>
          <w:rStyle w:val="a6"/>
          <w:rtl/>
        </w:rPr>
        <w:t>،</w:t>
      </w:r>
      <w:r>
        <w:rPr>
          <w:rFonts w:hint="cs"/>
          <w:rtl/>
          <w:lang w:bidi="ar-KW"/>
        </w:rPr>
        <w:t xml:space="preserve"> </w:t>
      </w:r>
      <w:r>
        <w:rPr>
          <w:rStyle w:val="a6"/>
          <w:rtl/>
        </w:rPr>
        <w:t>ونص السؤال والجواب نقلاً عن</w:t>
      </w:r>
      <w:r>
        <w:rPr>
          <w:rStyle w:val="a6"/>
        </w:rPr>
        <w:t xml:space="preserve"> </w:t>
      </w:r>
      <w:r>
        <w:rPr>
          <w:rStyle w:val="a6"/>
          <w:rtl/>
        </w:rPr>
        <w:t>كتاب شمس الحقيقة والهداية في الرد على أهل الضلالة والغواية للعلامة المحقق والنقي</w:t>
      </w:r>
      <w:r>
        <w:rPr>
          <w:rStyle w:val="a6"/>
        </w:rPr>
        <w:t xml:space="preserve"> </w:t>
      </w:r>
      <w:r>
        <w:rPr>
          <w:rStyle w:val="a6"/>
          <w:rtl/>
        </w:rPr>
        <w:t>الموفق الشيخ أحمد بن العلامة الكبير الشيخ علي بدر</w:t>
      </w:r>
      <w:r w:rsidR="003D2693">
        <w:rPr>
          <w:rStyle w:val="a6"/>
          <w:rtl/>
        </w:rPr>
        <w:t>،</w:t>
      </w:r>
      <w:r>
        <w:rPr>
          <w:rStyle w:val="a6"/>
          <w:rtl/>
        </w:rPr>
        <w:t xml:space="preserve"> شيخ معهد بلصفورة</w:t>
      </w:r>
      <w:r w:rsidR="003D2693">
        <w:rPr>
          <w:rStyle w:val="a6"/>
          <w:rtl/>
        </w:rPr>
        <w:t>،</w:t>
      </w:r>
      <w:r>
        <w:rPr>
          <w:rStyle w:val="a6"/>
          <w:rtl/>
        </w:rPr>
        <w:t xml:space="preserve"> وهو رافع</w:t>
      </w:r>
      <w:r>
        <w:rPr>
          <w:rStyle w:val="a6"/>
        </w:rPr>
        <w:t xml:space="preserve"> </w:t>
      </w:r>
      <w:r>
        <w:rPr>
          <w:rStyle w:val="a6"/>
          <w:rtl/>
        </w:rPr>
        <w:t>السؤال إلى شيخ الإسلام رضي الله عنهما</w:t>
      </w:r>
      <w:r w:rsidR="003D2693">
        <w:rPr>
          <w:rStyle w:val="a6"/>
          <w:rtl/>
          <w:lang w:bidi="ar-KW"/>
        </w:rPr>
        <w:t>،</w:t>
      </w:r>
      <w:r>
        <w:rPr>
          <w:rStyle w:val="a6"/>
          <w:rtl/>
          <w:lang w:bidi="ar-KW"/>
        </w:rPr>
        <w:t xml:space="preserve"> </w:t>
      </w:r>
      <w:r w:rsidR="00B23C50">
        <w:rPr>
          <w:rStyle w:val="a6"/>
          <w:rtl/>
          <w:lang w:bidi="ar-KW"/>
        </w:rPr>
        <w:t>(</w:t>
      </w:r>
      <w:r>
        <w:rPr>
          <w:rStyle w:val="a6"/>
          <w:rtl/>
        </w:rPr>
        <w:t>قال</w:t>
      </w:r>
      <w:r w:rsidR="00B23C50">
        <w:rPr>
          <w:rStyle w:val="a6"/>
          <w:rtl/>
        </w:rPr>
        <w:t xml:space="preserve">): </w:t>
      </w:r>
      <w:r>
        <w:rPr>
          <w:rStyle w:val="a6"/>
          <w:rtl/>
        </w:rPr>
        <w:t>ما قولكم دام فضلكم في رجل</w:t>
      </w:r>
      <w:r>
        <w:rPr>
          <w:rStyle w:val="a6"/>
        </w:rPr>
        <w:t xml:space="preserve"> </w:t>
      </w:r>
      <w:r>
        <w:rPr>
          <w:rStyle w:val="a6"/>
          <w:rtl/>
        </w:rPr>
        <w:t>من أهل العلم هنا من الذين يوصفون بالتفقه في الدين تظاهر باعتقاد ثبوت جهة الفوقية</w:t>
      </w:r>
      <w:r>
        <w:rPr>
          <w:rStyle w:val="a6"/>
        </w:rPr>
        <w:t xml:space="preserve"> </w:t>
      </w:r>
      <w:r>
        <w:rPr>
          <w:rStyle w:val="a6"/>
          <w:rtl/>
        </w:rPr>
        <w:t>لله سبحانه وتعالى</w:t>
      </w:r>
      <w:r w:rsidR="003D2693">
        <w:rPr>
          <w:rStyle w:val="a6"/>
          <w:rtl/>
        </w:rPr>
        <w:t>،</w:t>
      </w:r>
      <w:r>
        <w:rPr>
          <w:rStyle w:val="a6"/>
          <w:rtl/>
        </w:rPr>
        <w:t xml:space="preserve"> ويدعي أن ذلك مذهب السلف</w:t>
      </w:r>
      <w:r w:rsidR="003D2693">
        <w:rPr>
          <w:rStyle w:val="a6"/>
          <w:rtl/>
        </w:rPr>
        <w:t>،</w:t>
      </w:r>
      <w:r>
        <w:rPr>
          <w:rStyle w:val="a6"/>
          <w:rtl/>
        </w:rPr>
        <w:t xml:space="preserve"> وتبعه على ذلك البعض القليل من</w:t>
      </w:r>
      <w:r>
        <w:rPr>
          <w:rStyle w:val="a6"/>
        </w:rPr>
        <w:t xml:space="preserve"> </w:t>
      </w:r>
      <w:r>
        <w:rPr>
          <w:rStyle w:val="a6"/>
          <w:rtl/>
        </w:rPr>
        <w:t>الناس</w:t>
      </w:r>
      <w:r w:rsidR="003D2693">
        <w:rPr>
          <w:rStyle w:val="a6"/>
          <w:rtl/>
        </w:rPr>
        <w:t>،</w:t>
      </w:r>
      <w:r>
        <w:rPr>
          <w:rStyle w:val="a6"/>
          <w:rtl/>
        </w:rPr>
        <w:t xml:space="preserve"> وجمهور أهل العلم ينكرون عليه</w:t>
      </w:r>
      <w:r w:rsidR="003D2693">
        <w:rPr>
          <w:rStyle w:val="a6"/>
          <w:rtl/>
        </w:rPr>
        <w:t>،</w:t>
      </w:r>
      <w:r>
        <w:rPr>
          <w:rStyle w:val="a6"/>
          <w:rtl/>
          <w:lang w:bidi="ar-KW"/>
        </w:rPr>
        <w:t xml:space="preserve"> </w:t>
      </w:r>
      <w:r>
        <w:rPr>
          <w:rStyle w:val="a6"/>
          <w:rtl/>
        </w:rPr>
        <w:t>والسبب في تظاهره بهذا المعتقد</w:t>
      </w:r>
      <w:r>
        <w:rPr>
          <w:rStyle w:val="a6"/>
        </w:rPr>
        <w:t xml:space="preserve"> </w:t>
      </w:r>
      <w:r>
        <w:rPr>
          <w:rStyle w:val="a6"/>
          <w:rtl/>
        </w:rPr>
        <w:t>كما عرض علي هو بنفسه ذلك عثوره على كتاب لبعض علماء الهند نقل فيه صاحبه كلاما</w:t>
      </w:r>
      <w:r>
        <w:rPr>
          <w:rStyle w:val="a6"/>
        </w:rPr>
        <w:t xml:space="preserve"> </w:t>
      </w:r>
      <w:r>
        <w:rPr>
          <w:rStyle w:val="a6"/>
          <w:rtl/>
        </w:rPr>
        <w:t>كثيرا عن ابن تيمية في إثبات الجهة للباري سبحانه وتعالى</w:t>
      </w:r>
      <w:r w:rsidR="003D2693">
        <w:rPr>
          <w:rStyle w:val="a6"/>
          <w:rtl/>
        </w:rPr>
        <w:t>،</w:t>
      </w:r>
      <w:r>
        <w:rPr>
          <w:rStyle w:val="a6"/>
          <w:rtl/>
        </w:rPr>
        <w:t xml:space="preserve"> وليكن معلوماً أنه يعتقد</w:t>
      </w:r>
      <w:r>
        <w:rPr>
          <w:rStyle w:val="a6"/>
        </w:rPr>
        <w:t xml:space="preserve"> </w:t>
      </w:r>
      <w:r>
        <w:rPr>
          <w:rStyle w:val="a6"/>
          <w:rtl/>
        </w:rPr>
        <w:t>الفوقية الذاتية له جل ذكره</w:t>
      </w:r>
      <w:r w:rsidR="003D2693">
        <w:rPr>
          <w:rStyle w:val="a6"/>
          <w:rtl/>
        </w:rPr>
        <w:t>،</w:t>
      </w:r>
      <w:r>
        <w:rPr>
          <w:rStyle w:val="a6"/>
          <w:rtl/>
        </w:rPr>
        <w:t xml:space="preserve"> يعني أن ذاته سبحانه فوق العرش بمعنى ما قابل التحت</w:t>
      </w:r>
      <w:r>
        <w:rPr>
          <w:rStyle w:val="a6"/>
        </w:rPr>
        <w:t xml:space="preserve"> </w:t>
      </w:r>
      <w:r>
        <w:rPr>
          <w:rStyle w:val="a6"/>
          <w:rtl/>
        </w:rPr>
        <w:t>مع التنزيه</w:t>
      </w:r>
      <w:r w:rsidR="003D2693">
        <w:rPr>
          <w:rStyle w:val="a6"/>
          <w:rtl/>
        </w:rPr>
        <w:t>،</w:t>
      </w:r>
      <w:r>
        <w:rPr>
          <w:rStyle w:val="a6"/>
          <w:rtl/>
        </w:rPr>
        <w:t xml:space="preserve"> ويخطئ أبا البركات الدردير رضي الله عنه في قوله في خريدته</w:t>
      </w:r>
      <w:r w:rsidR="00B23C50">
        <w:rPr>
          <w:rStyle w:val="a6"/>
          <w:rtl/>
        </w:rPr>
        <w:t xml:space="preserve">: </w:t>
      </w:r>
      <w:r>
        <w:rPr>
          <w:rStyle w:val="a6"/>
          <w:rtl/>
        </w:rPr>
        <w:t>منزه عن الحلول والجهة والاتصال</w:t>
      </w:r>
      <w:r>
        <w:rPr>
          <w:rStyle w:val="a6"/>
        </w:rPr>
        <w:t xml:space="preserve"> </w:t>
      </w:r>
      <w:r>
        <w:rPr>
          <w:rStyle w:val="a6"/>
          <w:rtl/>
        </w:rPr>
        <w:t>الانفصال والسفه</w:t>
      </w:r>
      <w:r w:rsidR="003D2693">
        <w:rPr>
          <w:rFonts w:hint="cs"/>
          <w:rtl/>
        </w:rPr>
        <w:t>،</w:t>
      </w:r>
      <w:r>
        <w:rPr>
          <w:rFonts w:hint="cs"/>
          <w:rtl/>
        </w:rPr>
        <w:t xml:space="preserve"> </w:t>
      </w:r>
      <w:r>
        <w:rPr>
          <w:rStyle w:val="a6"/>
          <w:rtl/>
        </w:rPr>
        <w:t>يخطئه في موضعين من البيت</w:t>
      </w:r>
      <w:r w:rsidR="00B23C50">
        <w:rPr>
          <w:rStyle w:val="a6"/>
          <w:rtl/>
        </w:rPr>
        <w:t xml:space="preserve">: </w:t>
      </w:r>
      <w:r>
        <w:rPr>
          <w:rStyle w:val="a6"/>
          <w:rtl/>
        </w:rPr>
        <w:t>قوله والجهة</w:t>
      </w:r>
      <w:r w:rsidR="003D2693">
        <w:rPr>
          <w:rStyle w:val="a6"/>
          <w:rtl/>
        </w:rPr>
        <w:t>،</w:t>
      </w:r>
      <w:r>
        <w:rPr>
          <w:rStyle w:val="a6"/>
          <w:rtl/>
        </w:rPr>
        <w:t xml:space="preserve"> وقوله والانفصال</w:t>
      </w:r>
      <w:r w:rsidR="003D2693">
        <w:rPr>
          <w:rStyle w:val="a6"/>
          <w:rtl/>
        </w:rPr>
        <w:t>،</w:t>
      </w:r>
      <w:r>
        <w:rPr>
          <w:rStyle w:val="a6"/>
          <w:rtl/>
        </w:rPr>
        <w:t xml:space="preserve"> والشيخ اللقائي في قوله</w:t>
      </w:r>
      <w:r w:rsidR="00B23C50">
        <w:rPr>
          <w:rStyle w:val="a6"/>
          <w:rtl/>
        </w:rPr>
        <w:t xml:space="preserve">: </w:t>
      </w:r>
      <w:r>
        <w:rPr>
          <w:rStyle w:val="a6"/>
          <w:rtl/>
        </w:rPr>
        <w:t>ويستحيل ضد ذي الصفات في حقه</w:t>
      </w:r>
      <w:r>
        <w:rPr>
          <w:rStyle w:val="a6"/>
        </w:rPr>
        <w:t xml:space="preserve"> </w:t>
      </w:r>
      <w:r>
        <w:rPr>
          <w:rStyle w:val="a6"/>
          <w:rtl/>
        </w:rPr>
        <w:t>كالكون في الجهات</w:t>
      </w:r>
      <w:r w:rsidR="003D2693">
        <w:rPr>
          <w:rFonts w:hint="cs"/>
          <w:rtl/>
        </w:rPr>
        <w:t>،</w:t>
      </w:r>
      <w:r>
        <w:rPr>
          <w:rStyle w:val="a6"/>
          <w:rtl/>
        </w:rPr>
        <w:t xml:space="preserve"> وبالجملة هو يخطئ كل من يقول</w:t>
      </w:r>
      <w:r>
        <w:rPr>
          <w:rStyle w:val="a6"/>
        </w:rPr>
        <w:t xml:space="preserve"> </w:t>
      </w:r>
      <w:r>
        <w:rPr>
          <w:rStyle w:val="a6"/>
          <w:rtl/>
        </w:rPr>
        <w:t>بنفي الجهة مهما كان قدره</w:t>
      </w:r>
      <w:r w:rsidR="003D2693">
        <w:rPr>
          <w:rStyle w:val="a6"/>
          <w:rtl/>
        </w:rPr>
        <w:t>،</w:t>
      </w:r>
      <w:r>
        <w:rPr>
          <w:rStyle w:val="a6"/>
          <w:rtl/>
        </w:rPr>
        <w:t xml:space="preserve"> ويستدل أيضاً بنص كتاب آخر غير الكتاب المتقدم ذكره</w:t>
      </w:r>
      <w:r w:rsidR="003D2693">
        <w:rPr>
          <w:rStyle w:val="a6"/>
          <w:rtl/>
        </w:rPr>
        <w:t>،</w:t>
      </w:r>
      <w:r>
        <w:rPr>
          <w:rStyle w:val="a6"/>
        </w:rPr>
        <w:t xml:space="preserve"> </w:t>
      </w:r>
      <w:r>
        <w:rPr>
          <w:rStyle w:val="a6"/>
          <w:rtl/>
        </w:rPr>
        <w:t>وهو تفسير الشيخ الآلوسي المسمى بروح المعاني</w:t>
      </w:r>
      <w:r w:rsidR="003D2693">
        <w:rPr>
          <w:rStyle w:val="a6"/>
          <w:rtl/>
        </w:rPr>
        <w:t>،</w:t>
      </w:r>
      <w:r>
        <w:rPr>
          <w:rStyle w:val="a6"/>
          <w:rtl/>
        </w:rPr>
        <w:t xml:space="preserve"> عند قوله تعالى </w:t>
      </w:r>
      <w:r w:rsidR="00B23C50">
        <w:rPr>
          <w:rStyle w:val="a6"/>
          <w:rtl/>
        </w:rPr>
        <w:t>(</w:t>
      </w:r>
      <w:r>
        <w:rPr>
          <w:rStyle w:val="a6"/>
          <w:rtl/>
        </w:rPr>
        <w:t>وهو القاهر فوق</w:t>
      </w:r>
      <w:r>
        <w:rPr>
          <w:rStyle w:val="a6"/>
        </w:rPr>
        <w:t xml:space="preserve"> </w:t>
      </w:r>
      <w:r>
        <w:rPr>
          <w:rStyle w:val="a6"/>
          <w:rtl/>
        </w:rPr>
        <w:t>عباده</w:t>
      </w:r>
      <w:r w:rsidR="00B23C50">
        <w:rPr>
          <w:rStyle w:val="a6"/>
          <w:rtl/>
        </w:rPr>
        <w:t>)</w:t>
      </w:r>
      <w:r>
        <w:rPr>
          <w:rStyle w:val="a6"/>
          <w:rtl/>
        </w:rPr>
        <w:t xml:space="preserve"> مع أن المطلع على عبارة الآلوسي يجده في آخر عبارته ذكر ما يؤخذ منه أنه</w:t>
      </w:r>
      <w:r>
        <w:rPr>
          <w:rStyle w:val="a6"/>
        </w:rPr>
        <w:t xml:space="preserve"> </w:t>
      </w:r>
      <w:r>
        <w:rPr>
          <w:rStyle w:val="a6"/>
          <w:rtl/>
        </w:rPr>
        <w:t xml:space="preserve">غير جازم بذلك . ويستدل على ذلك بمثل قوله تعالى </w:t>
      </w:r>
      <w:r w:rsidR="00B23C50">
        <w:rPr>
          <w:rStyle w:val="a6"/>
          <w:rtl/>
        </w:rPr>
        <w:t>(</w:t>
      </w:r>
      <w:r>
        <w:rPr>
          <w:rStyle w:val="a6"/>
          <w:rtl/>
        </w:rPr>
        <w:t>وهو القاهر فوق عباده</w:t>
      </w:r>
      <w:r w:rsidR="00B23C50">
        <w:rPr>
          <w:rStyle w:val="a6"/>
          <w:rtl/>
        </w:rPr>
        <w:t>)</w:t>
      </w:r>
      <w:r>
        <w:rPr>
          <w:rStyle w:val="a6"/>
          <w:rtl/>
        </w:rPr>
        <w:t xml:space="preserve"> </w:t>
      </w:r>
      <w:r w:rsidR="00B23C50">
        <w:rPr>
          <w:rStyle w:val="a6"/>
          <w:rtl/>
        </w:rPr>
        <w:t>(</w:t>
      </w:r>
      <w:r>
        <w:rPr>
          <w:rStyle w:val="a6"/>
          <w:rtl/>
        </w:rPr>
        <w:t>يخافون</w:t>
      </w:r>
      <w:r>
        <w:rPr>
          <w:rStyle w:val="a6"/>
        </w:rPr>
        <w:t xml:space="preserve"> </w:t>
      </w:r>
      <w:r>
        <w:rPr>
          <w:rStyle w:val="a6"/>
          <w:rtl/>
        </w:rPr>
        <w:t>ربهم من فوقهم</w:t>
      </w:r>
      <w:r w:rsidR="00B23C50">
        <w:rPr>
          <w:rStyle w:val="a6"/>
          <w:rtl/>
        </w:rPr>
        <w:t>)</w:t>
      </w:r>
      <w:r>
        <w:rPr>
          <w:rStyle w:val="a6"/>
          <w:rtl/>
        </w:rPr>
        <w:t xml:space="preserve"> </w:t>
      </w:r>
      <w:r w:rsidR="00B23C50">
        <w:rPr>
          <w:rStyle w:val="a6"/>
          <w:rtl/>
        </w:rPr>
        <w:t>(</w:t>
      </w:r>
      <w:r>
        <w:rPr>
          <w:rStyle w:val="a6"/>
          <w:rtl/>
        </w:rPr>
        <w:t>إليه يصعد الكلم الطيب</w:t>
      </w:r>
      <w:r w:rsidR="00B23C50">
        <w:rPr>
          <w:rStyle w:val="a6"/>
          <w:rtl/>
        </w:rPr>
        <w:t>)</w:t>
      </w:r>
      <w:r>
        <w:rPr>
          <w:rStyle w:val="a6"/>
          <w:rtl/>
        </w:rPr>
        <w:t xml:space="preserve"> وبقوله صلى الله عليه وسلم للجارية التي</w:t>
      </w:r>
      <w:r>
        <w:rPr>
          <w:rStyle w:val="a6"/>
        </w:rPr>
        <w:t xml:space="preserve"> </w:t>
      </w:r>
      <w:r>
        <w:rPr>
          <w:rStyle w:val="a6"/>
          <w:rtl/>
        </w:rPr>
        <w:t>أراد سيدها عتقها</w:t>
      </w:r>
      <w:r w:rsidR="00B23C50">
        <w:rPr>
          <w:rStyle w:val="a6"/>
          <w:rtl/>
        </w:rPr>
        <w:t xml:space="preserve">: </w:t>
      </w:r>
      <w:r>
        <w:rPr>
          <w:rStyle w:val="a6"/>
          <w:rtl/>
        </w:rPr>
        <w:t>أين الله</w:t>
      </w:r>
      <w:r w:rsidR="00762B77">
        <w:rPr>
          <w:rStyle w:val="a6"/>
          <w:rtl/>
        </w:rPr>
        <w:t>؟</w:t>
      </w:r>
      <w:r>
        <w:rPr>
          <w:rStyle w:val="a6"/>
          <w:rtl/>
        </w:rPr>
        <w:t xml:space="preserve"> فقالت في السماء . مع ما هو معلوم لفضيلتكم من أنها</w:t>
      </w:r>
      <w:r>
        <w:rPr>
          <w:rStyle w:val="a6"/>
        </w:rPr>
        <w:t xml:space="preserve"> </w:t>
      </w:r>
      <w:r>
        <w:rPr>
          <w:rStyle w:val="a6"/>
          <w:rtl/>
        </w:rPr>
        <w:t>كانت خرساء وأشارت إلى السماء كما هو منصوص</w:t>
      </w:r>
      <w:r w:rsidR="003D2693">
        <w:rPr>
          <w:rStyle w:val="a6"/>
          <w:rtl/>
        </w:rPr>
        <w:t>،</w:t>
      </w:r>
      <w:r>
        <w:rPr>
          <w:rStyle w:val="a6"/>
          <w:rtl/>
        </w:rPr>
        <w:t xml:space="preserve"> وفي بعض مؤلفات حجة الإسلام الغزالي</w:t>
      </w:r>
      <w:r>
        <w:rPr>
          <w:rStyle w:val="a6"/>
        </w:rPr>
        <w:t xml:space="preserve"> </w:t>
      </w:r>
      <w:r>
        <w:rPr>
          <w:rStyle w:val="a6"/>
          <w:rtl/>
        </w:rPr>
        <w:t>رضي الله عنه</w:t>
      </w:r>
      <w:r w:rsidR="003D2693">
        <w:rPr>
          <w:rStyle w:val="a6"/>
          <w:rtl/>
        </w:rPr>
        <w:t>،</w:t>
      </w:r>
      <w:r>
        <w:rPr>
          <w:rStyle w:val="a6"/>
          <w:rtl/>
        </w:rPr>
        <w:t xml:space="preserve"> وقد تعرض لذلك السيد محمد مرتضى في شرحه للإحياء</w:t>
      </w:r>
      <w:r w:rsidR="003D2693">
        <w:rPr>
          <w:rStyle w:val="a6"/>
          <w:rtl/>
        </w:rPr>
        <w:t>،</w:t>
      </w:r>
      <w:r>
        <w:rPr>
          <w:rStyle w:val="a6"/>
          <w:rtl/>
        </w:rPr>
        <w:t xml:space="preserve"> ويستدل أيضاً بقوله صلى الله</w:t>
      </w:r>
      <w:r>
        <w:rPr>
          <w:rStyle w:val="a6"/>
        </w:rPr>
        <w:t xml:space="preserve"> </w:t>
      </w:r>
      <w:r>
        <w:rPr>
          <w:rStyle w:val="a6"/>
          <w:rtl/>
        </w:rPr>
        <w:t>عليه وسلم في حجة الوداع</w:t>
      </w:r>
      <w:r w:rsidR="00B23C50">
        <w:rPr>
          <w:rStyle w:val="a6"/>
          <w:rtl/>
        </w:rPr>
        <w:t xml:space="preserve">: </w:t>
      </w:r>
      <w:r>
        <w:rPr>
          <w:rStyle w:val="a6"/>
          <w:rtl/>
        </w:rPr>
        <w:t>اللهم اشهد</w:t>
      </w:r>
      <w:r w:rsidR="003D2693">
        <w:rPr>
          <w:rStyle w:val="a6"/>
          <w:rtl/>
        </w:rPr>
        <w:t>،</w:t>
      </w:r>
      <w:r>
        <w:rPr>
          <w:rStyle w:val="a6"/>
          <w:rtl/>
        </w:rPr>
        <w:t xml:space="preserve"> وأشار بإصبعه إلى السماء</w:t>
      </w:r>
      <w:r w:rsidR="003D2693">
        <w:rPr>
          <w:rStyle w:val="a6"/>
          <w:rtl/>
        </w:rPr>
        <w:t>،</w:t>
      </w:r>
      <w:r>
        <w:rPr>
          <w:rStyle w:val="a6"/>
          <w:rtl/>
        </w:rPr>
        <w:t xml:space="preserve"> ويورد على من</w:t>
      </w:r>
      <w:r>
        <w:rPr>
          <w:rStyle w:val="a6"/>
        </w:rPr>
        <w:t xml:space="preserve"> </w:t>
      </w:r>
      <w:r>
        <w:rPr>
          <w:rStyle w:val="a6"/>
          <w:rtl/>
        </w:rPr>
        <w:t>ينازعه في ذلك سؤال الكرامية المشهور وهو قولهم إن نفيه عن الجهات الست إخبار عن</w:t>
      </w:r>
      <w:r>
        <w:rPr>
          <w:rStyle w:val="a6"/>
        </w:rPr>
        <w:t xml:space="preserve"> </w:t>
      </w:r>
      <w:r>
        <w:rPr>
          <w:rStyle w:val="a6"/>
          <w:rtl/>
        </w:rPr>
        <w:t>عدمه</w:t>
      </w:r>
      <w:r w:rsidR="003D2693">
        <w:rPr>
          <w:rStyle w:val="a6"/>
          <w:rtl/>
        </w:rPr>
        <w:t>،</w:t>
      </w:r>
      <w:r>
        <w:rPr>
          <w:rStyle w:val="a6"/>
          <w:rtl/>
        </w:rPr>
        <w:t xml:space="preserve"> ولا يخفى على فضيلتكم أن الكلام في مسألة الجهة شهير</w:t>
      </w:r>
      <w:r w:rsidR="003D2693">
        <w:rPr>
          <w:rStyle w:val="a6"/>
          <w:rtl/>
        </w:rPr>
        <w:t>،</w:t>
      </w:r>
      <w:r>
        <w:rPr>
          <w:rStyle w:val="a6"/>
          <w:rtl/>
        </w:rPr>
        <w:t xml:space="preserve"> إلا أنه من المعلوم</w:t>
      </w:r>
      <w:r>
        <w:rPr>
          <w:rStyle w:val="a6"/>
        </w:rPr>
        <w:t xml:space="preserve"> </w:t>
      </w:r>
      <w:r>
        <w:rPr>
          <w:rStyle w:val="a6"/>
          <w:rtl/>
        </w:rPr>
        <w:t>أن قول فضيلتكم سيما في مثل هذا الأمر هو الفصل، وأرجو أن يكون عليه إمضاؤكم بخطكم</w:t>
      </w:r>
      <w:r>
        <w:rPr>
          <w:rStyle w:val="a6"/>
        </w:rPr>
        <w:t xml:space="preserve"> </w:t>
      </w:r>
      <w:r>
        <w:rPr>
          <w:rStyle w:val="a6"/>
          <w:rtl/>
        </w:rPr>
        <w:t>والختم ولا مؤاخذة</w:t>
      </w:r>
      <w:r>
        <w:rPr>
          <w:rStyle w:val="a6"/>
        </w:rPr>
        <w:t xml:space="preserve"> .</w:t>
      </w:r>
      <w:r>
        <w:rPr>
          <w:rStyle w:val="a6"/>
          <w:rtl/>
        </w:rPr>
        <w:t>لا زلتم محفوظين ولمذهب أهل</w:t>
      </w:r>
      <w:r>
        <w:rPr>
          <w:rStyle w:val="a6"/>
        </w:rPr>
        <w:t xml:space="preserve"> </w:t>
      </w:r>
      <w:r>
        <w:rPr>
          <w:rStyle w:val="a6"/>
          <w:rtl/>
        </w:rPr>
        <w:t>السنة والجماعة ناصرين آمين</w:t>
      </w:r>
      <w:r w:rsidR="00B23C50">
        <w:rPr>
          <w:rStyle w:val="a6"/>
          <w:rtl/>
        </w:rPr>
        <w:t xml:space="preserve">، </w:t>
      </w:r>
      <w:r>
        <w:rPr>
          <w:rStyle w:val="a6"/>
          <w:rtl/>
        </w:rPr>
        <w:t>وهذا نص جوابه حفظه الله</w:t>
      </w:r>
      <w:r w:rsidR="00B23C50">
        <w:rPr>
          <w:rStyle w:val="a6"/>
          <w:rtl/>
        </w:rPr>
        <w:t xml:space="preserve">: </w:t>
      </w:r>
      <w:r>
        <w:rPr>
          <w:rStyle w:val="a6"/>
          <w:rtl/>
        </w:rPr>
        <w:t>إلى</w:t>
      </w:r>
      <w:r>
        <w:rPr>
          <w:rStyle w:val="a6"/>
        </w:rPr>
        <w:t xml:space="preserve"> </w:t>
      </w:r>
      <w:r>
        <w:rPr>
          <w:rStyle w:val="a6"/>
          <w:rtl/>
        </w:rPr>
        <w:t>حضرة الفاضل العلامة الشيخ أحمد علي بدر خادم العلم الشريف ببلصفورة</w:t>
      </w:r>
      <w:r w:rsidR="00B23C50">
        <w:rPr>
          <w:rStyle w:val="a6"/>
          <w:rtl/>
        </w:rPr>
        <w:t xml:space="preserve">: </w:t>
      </w:r>
      <w:r>
        <w:rPr>
          <w:rStyle w:val="a6"/>
          <w:rtl/>
        </w:rPr>
        <w:t>قد أرسلتم بتاريخ 22 محرم سنة</w:t>
      </w:r>
      <w:r>
        <w:rPr>
          <w:rStyle w:val="a6"/>
        </w:rPr>
        <w:t xml:space="preserve"> 1325 </w:t>
      </w:r>
      <w:r>
        <w:rPr>
          <w:rStyle w:val="a6"/>
          <w:rtl/>
        </w:rPr>
        <w:t>هـ . مكتوباً مصحوباً بسؤال عن حكم من يعتقد ثبوت الجهة له تعالى</w:t>
      </w:r>
      <w:r w:rsidR="003D2693">
        <w:rPr>
          <w:rStyle w:val="a6"/>
          <w:rtl/>
        </w:rPr>
        <w:t>،</w:t>
      </w:r>
      <w:r>
        <w:rPr>
          <w:rStyle w:val="a6"/>
          <w:rtl/>
        </w:rPr>
        <w:t xml:space="preserve"> فحررنا لكم</w:t>
      </w:r>
      <w:r>
        <w:rPr>
          <w:rStyle w:val="a6"/>
        </w:rPr>
        <w:t xml:space="preserve"> </w:t>
      </w:r>
      <w:r>
        <w:rPr>
          <w:rStyle w:val="a6"/>
          <w:rtl/>
        </w:rPr>
        <w:t>الجواب الآتي وفيه الكفاية لمن اتبع الحق وأنصف</w:t>
      </w:r>
      <w:r w:rsidR="003D2693">
        <w:rPr>
          <w:rStyle w:val="a6"/>
          <w:rtl/>
        </w:rPr>
        <w:t>،</w:t>
      </w:r>
      <w:r>
        <w:rPr>
          <w:rStyle w:val="a6"/>
          <w:rtl/>
        </w:rPr>
        <w:t xml:space="preserve"> جزاكم الله عن المسلمين خيراً</w:t>
      </w:r>
      <w:r w:rsidR="00B23C50">
        <w:rPr>
          <w:rStyle w:val="a6"/>
          <w:rtl/>
        </w:rPr>
        <w:t xml:space="preserve">: </w:t>
      </w:r>
      <w:r>
        <w:rPr>
          <w:rStyle w:val="a6"/>
          <w:rtl/>
        </w:rPr>
        <w:t>إعلم أيدك الله بتوفيقه وسلك</w:t>
      </w:r>
      <w:r>
        <w:rPr>
          <w:rStyle w:val="a6"/>
        </w:rPr>
        <w:t xml:space="preserve"> </w:t>
      </w:r>
      <w:r>
        <w:rPr>
          <w:rStyle w:val="a6"/>
          <w:rtl/>
        </w:rPr>
        <w:t>بنا وبك سواء طريقه</w:t>
      </w:r>
      <w:r w:rsidR="003D2693">
        <w:rPr>
          <w:rStyle w:val="a6"/>
          <w:rtl/>
        </w:rPr>
        <w:t>،</w:t>
      </w:r>
      <w:r>
        <w:rPr>
          <w:rStyle w:val="a6"/>
          <w:rtl/>
        </w:rPr>
        <w:t xml:space="preserve"> أن مذهب الفرقة الناجية وما عليه أجمع السنيون أن الله تعالى</w:t>
      </w:r>
      <w:r>
        <w:rPr>
          <w:rStyle w:val="a6"/>
        </w:rPr>
        <w:t xml:space="preserve"> </w:t>
      </w:r>
      <w:r>
        <w:rPr>
          <w:rStyle w:val="a6"/>
          <w:rtl/>
        </w:rPr>
        <w:t>منزه عن مشابهة الحوادث مخالف لها في جميع سمات الحدوث</w:t>
      </w:r>
      <w:r w:rsidR="003D2693">
        <w:rPr>
          <w:rStyle w:val="a6"/>
          <w:rtl/>
        </w:rPr>
        <w:t>،</w:t>
      </w:r>
      <w:r>
        <w:rPr>
          <w:rStyle w:val="a6"/>
          <w:rtl/>
        </w:rPr>
        <w:t xml:space="preserve"> ومن ذلك تنزهه عن الجهة</w:t>
      </w:r>
      <w:r>
        <w:rPr>
          <w:rStyle w:val="a6"/>
        </w:rPr>
        <w:t xml:space="preserve"> </w:t>
      </w:r>
      <w:r>
        <w:rPr>
          <w:rStyle w:val="a6"/>
          <w:rtl/>
        </w:rPr>
        <w:t>والمكان كما دلت على ذلك البراهين القطعية</w:t>
      </w:r>
      <w:r w:rsidR="003D2693">
        <w:rPr>
          <w:rStyle w:val="a6"/>
          <w:rtl/>
        </w:rPr>
        <w:t>،</w:t>
      </w:r>
      <w:r>
        <w:rPr>
          <w:rStyle w:val="a6"/>
          <w:rtl/>
        </w:rPr>
        <w:t xml:space="preserve"> فإن كونه في جهة يستلزم قدم الجهة أو</w:t>
      </w:r>
      <w:r>
        <w:rPr>
          <w:rStyle w:val="a6"/>
        </w:rPr>
        <w:t xml:space="preserve"> </w:t>
      </w:r>
      <w:r>
        <w:rPr>
          <w:rStyle w:val="a6"/>
          <w:rtl/>
        </w:rPr>
        <w:t>المكان وهما من العالم وهو ما سوى الله تعالى</w:t>
      </w:r>
      <w:r w:rsidR="003D2693">
        <w:rPr>
          <w:rStyle w:val="a6"/>
          <w:rtl/>
        </w:rPr>
        <w:t>،</w:t>
      </w:r>
      <w:r>
        <w:rPr>
          <w:rStyle w:val="a6"/>
          <w:rtl/>
        </w:rPr>
        <w:t xml:space="preserve"> وقد قام البرهان القاطع على حدوث كل</w:t>
      </w:r>
      <w:r>
        <w:rPr>
          <w:rStyle w:val="a6"/>
        </w:rPr>
        <w:t xml:space="preserve"> </w:t>
      </w:r>
      <w:r>
        <w:rPr>
          <w:rStyle w:val="a6"/>
          <w:rtl/>
        </w:rPr>
        <w:t>ما سوى الله تعالى بإجماع من أثبت الجهة ومن نفاها</w:t>
      </w:r>
      <w:r w:rsidR="003D2693">
        <w:rPr>
          <w:rStyle w:val="a6"/>
          <w:rtl/>
        </w:rPr>
        <w:t>،</w:t>
      </w:r>
      <w:r>
        <w:rPr>
          <w:rStyle w:val="a6"/>
          <w:rtl/>
        </w:rPr>
        <w:t xml:space="preserve"> ولأن المتمكن يستحيل وجود ذاته</w:t>
      </w:r>
      <w:r>
        <w:rPr>
          <w:rStyle w:val="a6"/>
        </w:rPr>
        <w:t xml:space="preserve"> </w:t>
      </w:r>
      <w:r>
        <w:rPr>
          <w:rStyle w:val="a6"/>
          <w:rtl/>
        </w:rPr>
        <w:t>بدون المكان مع أن المكان يمكن وجوده بدون المتمكن لجواز الخلاء فيلزم إمكان الواجب</w:t>
      </w:r>
      <w:r>
        <w:rPr>
          <w:rStyle w:val="a6"/>
        </w:rPr>
        <w:t xml:space="preserve"> </w:t>
      </w:r>
      <w:r>
        <w:rPr>
          <w:rStyle w:val="a6"/>
          <w:rtl/>
        </w:rPr>
        <w:t>ووجوب الممكن وكلاهما باطل</w:t>
      </w:r>
      <w:r w:rsidR="003D2693">
        <w:rPr>
          <w:rStyle w:val="a6"/>
          <w:rtl/>
        </w:rPr>
        <w:t>،</w:t>
      </w:r>
      <w:r>
        <w:rPr>
          <w:rStyle w:val="a6"/>
          <w:rtl/>
        </w:rPr>
        <w:t xml:space="preserve"> ولأنه لو تحيز لكان جوهراً</w:t>
      </w:r>
      <w:r>
        <w:rPr>
          <w:rStyle w:val="a6"/>
        </w:rPr>
        <w:t xml:space="preserve"> </w:t>
      </w:r>
      <w:r>
        <w:rPr>
          <w:rStyle w:val="a6"/>
          <w:rtl/>
        </w:rPr>
        <w:t>لاستحالة كونه عرضاً</w:t>
      </w:r>
      <w:r w:rsidR="003D2693">
        <w:rPr>
          <w:rStyle w:val="a6"/>
          <w:rtl/>
        </w:rPr>
        <w:t>،</w:t>
      </w:r>
      <w:r>
        <w:rPr>
          <w:rStyle w:val="a6"/>
          <w:rtl/>
        </w:rPr>
        <w:t xml:space="preserve"> ولو كان جوهراً فإما أن ينقسم وإما أن لا ينقسم</w:t>
      </w:r>
      <w:r w:rsidR="003D2693">
        <w:rPr>
          <w:rStyle w:val="a6"/>
          <w:rtl/>
        </w:rPr>
        <w:t>،</w:t>
      </w:r>
      <w:r>
        <w:rPr>
          <w:rStyle w:val="a6"/>
          <w:rtl/>
        </w:rPr>
        <w:t xml:space="preserve"> كلاهما</w:t>
      </w:r>
      <w:r>
        <w:rPr>
          <w:rStyle w:val="a6"/>
        </w:rPr>
        <w:t xml:space="preserve"> </w:t>
      </w:r>
      <w:r>
        <w:rPr>
          <w:rStyle w:val="a6"/>
          <w:rtl/>
        </w:rPr>
        <w:t>باطل</w:t>
      </w:r>
      <w:r w:rsidR="003D2693">
        <w:rPr>
          <w:rStyle w:val="a6"/>
          <w:rtl/>
        </w:rPr>
        <w:t>،</w:t>
      </w:r>
      <w:r>
        <w:rPr>
          <w:rStyle w:val="a6"/>
          <w:rtl/>
        </w:rPr>
        <w:t xml:space="preserve"> فإن غير المنقسم هو الجزء الذي لا يتجزأ وهو أحقر الأشياء</w:t>
      </w:r>
      <w:r w:rsidR="003D2693">
        <w:rPr>
          <w:rStyle w:val="a6"/>
          <w:rtl/>
        </w:rPr>
        <w:t>،</w:t>
      </w:r>
      <w:r>
        <w:rPr>
          <w:rStyle w:val="a6"/>
          <w:rtl/>
        </w:rPr>
        <w:t xml:space="preserve"> تعالى الله عن</w:t>
      </w:r>
      <w:r>
        <w:rPr>
          <w:rStyle w:val="a6"/>
        </w:rPr>
        <w:t xml:space="preserve"> </w:t>
      </w:r>
      <w:r>
        <w:rPr>
          <w:rStyle w:val="a6"/>
          <w:rtl/>
        </w:rPr>
        <w:t>ذلك علواً كبيراً . والمنقسم جسم وهو مركب والتركيب ينافي الوجوب الذاتي</w:t>
      </w:r>
      <w:r w:rsidR="003D2693">
        <w:rPr>
          <w:rStyle w:val="a6"/>
          <w:rtl/>
        </w:rPr>
        <w:t>،</w:t>
      </w:r>
      <w:r>
        <w:rPr>
          <w:rStyle w:val="a6"/>
          <w:rtl/>
        </w:rPr>
        <w:t xml:space="preserve"> فيكون</w:t>
      </w:r>
      <w:r>
        <w:rPr>
          <w:rStyle w:val="a6"/>
        </w:rPr>
        <w:t xml:space="preserve"> </w:t>
      </w:r>
      <w:r>
        <w:rPr>
          <w:rStyle w:val="a6"/>
          <w:rtl/>
        </w:rPr>
        <w:t>المركب ممكناً يحتاج إلى علة مؤثرة</w:t>
      </w:r>
      <w:r w:rsidR="003D2693">
        <w:rPr>
          <w:rStyle w:val="a6"/>
          <w:rtl/>
        </w:rPr>
        <w:t>،</w:t>
      </w:r>
      <w:r>
        <w:rPr>
          <w:rStyle w:val="a6"/>
          <w:rtl/>
        </w:rPr>
        <w:t xml:space="preserve"> وقد ثبت بالبرهان القاطع أنه تعالى واجب</w:t>
      </w:r>
      <w:r>
        <w:rPr>
          <w:rStyle w:val="a6"/>
        </w:rPr>
        <w:t xml:space="preserve"> </w:t>
      </w:r>
      <w:r>
        <w:rPr>
          <w:rStyle w:val="a6"/>
          <w:rtl/>
        </w:rPr>
        <w:t>الوجود لذاته</w:t>
      </w:r>
      <w:r w:rsidR="003D2693">
        <w:rPr>
          <w:rStyle w:val="a6"/>
          <w:rtl/>
        </w:rPr>
        <w:t>،</w:t>
      </w:r>
      <w:r>
        <w:rPr>
          <w:rStyle w:val="a6"/>
          <w:rtl/>
        </w:rPr>
        <w:t xml:space="preserve"> غني عن كل ما سواه</w:t>
      </w:r>
      <w:r w:rsidR="003D2693">
        <w:rPr>
          <w:rStyle w:val="a6"/>
          <w:rtl/>
        </w:rPr>
        <w:t>،</w:t>
      </w:r>
      <w:r>
        <w:rPr>
          <w:rStyle w:val="a6"/>
          <w:rtl/>
        </w:rPr>
        <w:t xml:space="preserve"> مفتقر إليه كل ما عداه</w:t>
      </w:r>
      <w:r w:rsidR="003D2693">
        <w:rPr>
          <w:rStyle w:val="a6"/>
          <w:rtl/>
        </w:rPr>
        <w:t>،</w:t>
      </w:r>
      <w:r>
        <w:rPr>
          <w:rStyle w:val="a6"/>
          <w:rtl/>
        </w:rPr>
        <w:t xml:space="preserve"> سبحانه ليس كمثله شيء</w:t>
      </w:r>
      <w:r>
        <w:rPr>
          <w:rStyle w:val="a6"/>
        </w:rPr>
        <w:t xml:space="preserve"> </w:t>
      </w:r>
      <w:r>
        <w:rPr>
          <w:rStyle w:val="a6"/>
          <w:rtl/>
        </w:rPr>
        <w:t>وهو السميع البصير</w:t>
      </w:r>
      <w:r w:rsidR="003D2693">
        <w:rPr>
          <w:rStyle w:val="a6"/>
          <w:rtl/>
        </w:rPr>
        <w:t>،</w:t>
      </w:r>
      <w:r>
        <w:rPr>
          <w:rStyle w:val="a6"/>
          <w:rtl/>
          <w:lang w:bidi="ar-KW"/>
        </w:rPr>
        <w:t xml:space="preserve"> </w:t>
      </w:r>
      <w:r>
        <w:rPr>
          <w:rStyle w:val="a6"/>
          <w:rtl/>
        </w:rPr>
        <w:t>هذا وقد خذل الله أقواماً</w:t>
      </w:r>
      <w:r>
        <w:rPr>
          <w:rStyle w:val="a6"/>
        </w:rPr>
        <w:t xml:space="preserve"> </w:t>
      </w:r>
      <w:r>
        <w:rPr>
          <w:rStyle w:val="a6"/>
          <w:rtl/>
        </w:rPr>
        <w:t>أغواهم الشيطان وأزلهم، اتبعوا أهواءهم وتمسكوا بما لا يجدي فاعتقدوا ثبوت الجهة</w:t>
      </w:r>
      <w:r>
        <w:rPr>
          <w:rStyle w:val="a6"/>
        </w:rPr>
        <w:t xml:space="preserve"> </w:t>
      </w:r>
      <w:r>
        <w:rPr>
          <w:rStyle w:val="a6"/>
          <w:rtl/>
        </w:rPr>
        <w:t>تعالى الله عن ذلك علواً كبيراً</w:t>
      </w:r>
      <w:r w:rsidR="003D2693">
        <w:rPr>
          <w:rStyle w:val="a6"/>
          <w:rtl/>
        </w:rPr>
        <w:t>،</w:t>
      </w:r>
      <w:r>
        <w:rPr>
          <w:rStyle w:val="a6"/>
          <w:rtl/>
        </w:rPr>
        <w:t xml:space="preserve"> واتفقوا على أنها جهة فوق إلا أنهم افترقوا فمنهم</w:t>
      </w:r>
      <w:r>
        <w:rPr>
          <w:rStyle w:val="a6"/>
        </w:rPr>
        <w:t xml:space="preserve"> </w:t>
      </w:r>
      <w:r>
        <w:rPr>
          <w:rStyle w:val="a6"/>
          <w:rtl/>
        </w:rPr>
        <w:t>من اعتقد أنه جسم مماس للسطح الأعلى من العرش</w:t>
      </w:r>
      <w:r w:rsidR="003D2693">
        <w:rPr>
          <w:rStyle w:val="a6"/>
          <w:rtl/>
        </w:rPr>
        <w:t>،</w:t>
      </w:r>
      <w:r>
        <w:rPr>
          <w:rStyle w:val="a6"/>
          <w:rtl/>
        </w:rPr>
        <w:t xml:space="preserve"> وبه قال الكرامية واليهود</w:t>
      </w:r>
      <w:r w:rsidR="003D2693">
        <w:rPr>
          <w:rStyle w:val="a6"/>
          <w:rtl/>
        </w:rPr>
        <w:t>،</w:t>
      </w:r>
      <w:r>
        <w:rPr>
          <w:rStyle w:val="a6"/>
          <w:rtl/>
        </w:rPr>
        <w:t xml:space="preserve"> وهؤلاء</w:t>
      </w:r>
      <w:r>
        <w:rPr>
          <w:rStyle w:val="a6"/>
        </w:rPr>
        <w:t xml:space="preserve"> </w:t>
      </w:r>
      <w:r>
        <w:rPr>
          <w:rStyle w:val="a6"/>
          <w:rtl/>
        </w:rPr>
        <w:t>لا نزاع في كفرهم</w:t>
      </w:r>
      <w:r w:rsidR="003D2693">
        <w:rPr>
          <w:rStyle w:val="a6"/>
          <w:rtl/>
        </w:rPr>
        <w:t>،</w:t>
      </w:r>
      <w:r>
        <w:rPr>
          <w:rStyle w:val="a6"/>
          <w:rtl/>
        </w:rPr>
        <w:t xml:space="preserve"> ومنهم من أثبت الجهة مع التنزيه</w:t>
      </w:r>
      <w:r w:rsidR="003D2693">
        <w:rPr>
          <w:rStyle w:val="a6"/>
          <w:rtl/>
        </w:rPr>
        <w:t>،</w:t>
      </w:r>
      <w:r>
        <w:rPr>
          <w:rStyle w:val="a6"/>
          <w:rtl/>
        </w:rPr>
        <w:t xml:space="preserve"> وأن كونه فيها ليس ككون</w:t>
      </w:r>
      <w:r>
        <w:rPr>
          <w:rStyle w:val="a6"/>
        </w:rPr>
        <w:t xml:space="preserve"> </w:t>
      </w:r>
      <w:r>
        <w:rPr>
          <w:rStyle w:val="a6"/>
          <w:rtl/>
        </w:rPr>
        <w:t>الأجسام وهؤلاء ضلال فساق في عقيدتهم</w:t>
      </w:r>
      <w:r w:rsidR="003D2693">
        <w:rPr>
          <w:rStyle w:val="a6"/>
          <w:rtl/>
        </w:rPr>
        <w:t>،</w:t>
      </w:r>
      <w:r>
        <w:rPr>
          <w:rStyle w:val="a6"/>
          <w:rtl/>
        </w:rPr>
        <w:t xml:space="preserve"> وإطلاقهم على الله ما لم يأذن به الشارع</w:t>
      </w:r>
      <w:r>
        <w:rPr>
          <w:rStyle w:val="a6"/>
        </w:rPr>
        <w:t xml:space="preserve"> . </w:t>
      </w:r>
      <w:r>
        <w:rPr>
          <w:rStyle w:val="a6"/>
          <w:rtl/>
        </w:rPr>
        <w:t>ولا مرية أن فاسق العقيدة أقبح وأشنع من فاسق الجارحة بكثير سيما من كان داعية أو</w:t>
      </w:r>
      <w:r>
        <w:rPr>
          <w:rStyle w:val="a6"/>
        </w:rPr>
        <w:t xml:space="preserve"> </w:t>
      </w:r>
      <w:r>
        <w:rPr>
          <w:rStyle w:val="a6"/>
          <w:rtl/>
        </w:rPr>
        <w:t>مقتدى به</w:t>
      </w:r>
      <w:r w:rsidR="00B23C50">
        <w:rPr>
          <w:rStyle w:val="a6"/>
          <w:rtl/>
        </w:rPr>
        <w:t xml:space="preserve">، </w:t>
      </w:r>
      <w:r>
        <w:rPr>
          <w:rStyle w:val="a6"/>
          <w:rtl/>
        </w:rPr>
        <w:t>وممن نسب إليه القول بالجهة من</w:t>
      </w:r>
      <w:r>
        <w:rPr>
          <w:rStyle w:val="a6"/>
        </w:rPr>
        <w:t xml:space="preserve"> </w:t>
      </w:r>
      <w:r>
        <w:rPr>
          <w:rStyle w:val="a6"/>
          <w:rtl/>
        </w:rPr>
        <w:t>المتأخرين أحمد بن عبد الحليم بن عبد السلام بن تيمية الحراني الحنبلي الدمشقي من</w:t>
      </w:r>
      <w:r>
        <w:rPr>
          <w:rStyle w:val="a6"/>
        </w:rPr>
        <w:t xml:space="preserve"> </w:t>
      </w:r>
      <w:r>
        <w:rPr>
          <w:rStyle w:val="a6"/>
          <w:rtl/>
        </w:rPr>
        <w:t>علماء القرن الثامن</w:t>
      </w:r>
      <w:r w:rsidR="003D2693">
        <w:rPr>
          <w:rStyle w:val="a6"/>
          <w:rtl/>
        </w:rPr>
        <w:t>،</w:t>
      </w:r>
      <w:r>
        <w:rPr>
          <w:rStyle w:val="a6"/>
          <w:rtl/>
        </w:rPr>
        <w:t xml:space="preserve"> في ضمن أمور نسبت إليه خالف الإجماع فيها عملاً برأيه وشنع</w:t>
      </w:r>
      <w:r>
        <w:rPr>
          <w:rStyle w:val="a6"/>
        </w:rPr>
        <w:t xml:space="preserve"> </w:t>
      </w:r>
      <w:r>
        <w:rPr>
          <w:rStyle w:val="a6"/>
          <w:rtl/>
        </w:rPr>
        <w:t>عليه معاصروه بل البعض منهم كفروه</w:t>
      </w:r>
      <w:r w:rsidR="003D2693">
        <w:rPr>
          <w:rStyle w:val="a6"/>
          <w:rtl/>
        </w:rPr>
        <w:t>،</w:t>
      </w:r>
      <w:r>
        <w:rPr>
          <w:rStyle w:val="a6"/>
          <w:rtl/>
        </w:rPr>
        <w:t xml:space="preserve"> ولقي من الذل والهوان ما لقي</w:t>
      </w:r>
      <w:r w:rsidR="003D2693">
        <w:rPr>
          <w:rStyle w:val="a6"/>
          <w:rtl/>
        </w:rPr>
        <w:t>،</w:t>
      </w:r>
      <w:r>
        <w:rPr>
          <w:rStyle w:val="a6"/>
          <w:rtl/>
        </w:rPr>
        <w:t xml:space="preserve"> وقد انتدب بعض</w:t>
      </w:r>
      <w:r>
        <w:rPr>
          <w:rStyle w:val="a6"/>
        </w:rPr>
        <w:t xml:space="preserve"> </w:t>
      </w:r>
      <w:r>
        <w:rPr>
          <w:rStyle w:val="a6"/>
          <w:rtl/>
        </w:rPr>
        <w:t>تلامذته للذب عنه وتبرئته مما نسب إليه وساق له عبارات أوضح معناها</w:t>
      </w:r>
      <w:r w:rsidR="003D2693">
        <w:rPr>
          <w:rStyle w:val="a6"/>
          <w:rtl/>
        </w:rPr>
        <w:t>،</w:t>
      </w:r>
      <w:r>
        <w:rPr>
          <w:rStyle w:val="a6"/>
          <w:rtl/>
        </w:rPr>
        <w:t xml:space="preserve"> وأبان غلط</w:t>
      </w:r>
      <w:r>
        <w:rPr>
          <w:rStyle w:val="a6"/>
        </w:rPr>
        <w:t xml:space="preserve"> </w:t>
      </w:r>
      <w:r>
        <w:rPr>
          <w:rStyle w:val="a6"/>
          <w:rtl/>
        </w:rPr>
        <w:t>الناس في فهم مراده</w:t>
      </w:r>
      <w:r w:rsidR="003D2693">
        <w:rPr>
          <w:rStyle w:val="a6"/>
          <w:rtl/>
        </w:rPr>
        <w:t>،</w:t>
      </w:r>
      <w:r>
        <w:rPr>
          <w:rStyle w:val="a6"/>
          <w:rtl/>
        </w:rPr>
        <w:t xml:space="preserve"> واستشهد بعبارات له أخرى صريحة في دفع التهمة عنه</w:t>
      </w:r>
      <w:r w:rsidR="003D2693">
        <w:rPr>
          <w:rStyle w:val="a6"/>
          <w:rtl/>
        </w:rPr>
        <w:t>،</w:t>
      </w:r>
      <w:r>
        <w:rPr>
          <w:rStyle w:val="a6"/>
          <w:rtl/>
        </w:rPr>
        <w:t xml:space="preserve"> وأنه لم</w:t>
      </w:r>
      <w:r>
        <w:rPr>
          <w:rStyle w:val="a6"/>
        </w:rPr>
        <w:t xml:space="preserve"> </w:t>
      </w:r>
      <w:r>
        <w:rPr>
          <w:rStyle w:val="a6"/>
          <w:rtl/>
        </w:rPr>
        <w:t>يخرج عما على الإجماع وذلك هو المظنون بالرجل لجلالة قدره ورسوخ قدمه</w:t>
      </w:r>
      <w:r w:rsidR="003D2693">
        <w:rPr>
          <w:rStyle w:val="a6"/>
          <w:rtl/>
        </w:rPr>
        <w:t>،</w:t>
      </w:r>
      <w:r>
        <w:rPr>
          <w:rStyle w:val="a6"/>
          <w:rtl/>
        </w:rPr>
        <w:t xml:space="preserve"> وما تمسك به المخالفون القائلون</w:t>
      </w:r>
      <w:r>
        <w:rPr>
          <w:rStyle w:val="a6"/>
        </w:rPr>
        <w:t xml:space="preserve"> </w:t>
      </w:r>
      <w:r>
        <w:rPr>
          <w:rStyle w:val="a6"/>
          <w:rtl/>
        </w:rPr>
        <w:t>بالجهة أمور واهية وهمية</w:t>
      </w:r>
      <w:r w:rsidR="003D2693">
        <w:rPr>
          <w:rStyle w:val="a6"/>
          <w:rtl/>
        </w:rPr>
        <w:t>،</w:t>
      </w:r>
      <w:r>
        <w:rPr>
          <w:rStyle w:val="a6"/>
          <w:rtl/>
        </w:rPr>
        <w:t xml:space="preserve"> لا تصلح أدلة عقلية ولا نقلية</w:t>
      </w:r>
      <w:r w:rsidR="003D2693">
        <w:rPr>
          <w:rStyle w:val="a6"/>
          <w:rtl/>
        </w:rPr>
        <w:t>،</w:t>
      </w:r>
      <w:r>
        <w:rPr>
          <w:rStyle w:val="a6"/>
          <w:rtl/>
        </w:rPr>
        <w:t xml:space="preserve"> قد أبطلها العلماء بما</w:t>
      </w:r>
      <w:r>
        <w:rPr>
          <w:rStyle w:val="a6"/>
        </w:rPr>
        <w:t xml:space="preserve"> </w:t>
      </w:r>
      <w:r>
        <w:rPr>
          <w:rStyle w:val="a6"/>
          <w:rtl/>
        </w:rPr>
        <w:t>لا مزيد عليه</w:t>
      </w:r>
      <w:r w:rsidR="003D2693">
        <w:rPr>
          <w:rStyle w:val="a6"/>
          <w:rtl/>
        </w:rPr>
        <w:t>،</w:t>
      </w:r>
      <w:r>
        <w:rPr>
          <w:rStyle w:val="a6"/>
          <w:rtl/>
        </w:rPr>
        <w:t xml:space="preserve"> وما تمسكوا به ظواهر آيات وأحاديث موهمة كقوله تعالى (الرحمن على</w:t>
      </w:r>
      <w:r>
        <w:rPr>
          <w:rStyle w:val="a6"/>
        </w:rPr>
        <w:t xml:space="preserve"> </w:t>
      </w:r>
      <w:r>
        <w:rPr>
          <w:rStyle w:val="a6"/>
          <w:rtl/>
        </w:rPr>
        <w:t>العرش استوى</w:t>
      </w:r>
      <w:r w:rsidR="00B23C50">
        <w:rPr>
          <w:rStyle w:val="a6"/>
          <w:rtl/>
        </w:rPr>
        <w:t>)</w:t>
      </w:r>
      <w:r>
        <w:rPr>
          <w:rStyle w:val="a6"/>
          <w:rtl/>
        </w:rPr>
        <w:t xml:space="preserve"> وقوله </w:t>
      </w:r>
      <w:r w:rsidR="00B23C50">
        <w:rPr>
          <w:rStyle w:val="a6"/>
          <w:rtl/>
        </w:rPr>
        <w:t>(</w:t>
      </w:r>
      <w:r>
        <w:rPr>
          <w:rStyle w:val="a6"/>
          <w:rtl/>
        </w:rPr>
        <w:t>إليه يصعد الكلم الطيب</w:t>
      </w:r>
      <w:r w:rsidR="00B23C50">
        <w:rPr>
          <w:rStyle w:val="a6"/>
          <w:rtl/>
        </w:rPr>
        <w:t>)</w:t>
      </w:r>
      <w:r>
        <w:rPr>
          <w:rStyle w:val="a6"/>
          <w:rtl/>
        </w:rPr>
        <w:t xml:space="preserve"> وقوله </w:t>
      </w:r>
      <w:r w:rsidR="00B23C50">
        <w:rPr>
          <w:rStyle w:val="a6"/>
          <w:rtl/>
        </w:rPr>
        <w:t>(</w:t>
      </w:r>
      <w:r>
        <w:rPr>
          <w:rStyle w:val="a6"/>
          <w:rtl/>
        </w:rPr>
        <w:t>تعرج الملائكة والروح إليه</w:t>
      </w:r>
      <w:r w:rsidR="00B23C50">
        <w:rPr>
          <w:rStyle w:val="a6"/>
          <w:rtl/>
        </w:rPr>
        <w:t>)</w:t>
      </w:r>
      <w:r>
        <w:rPr>
          <w:rStyle w:val="a6"/>
        </w:rPr>
        <w:t xml:space="preserve"> </w:t>
      </w:r>
      <w:r>
        <w:rPr>
          <w:rStyle w:val="a6"/>
          <w:rtl/>
        </w:rPr>
        <w:t xml:space="preserve">وقوله </w:t>
      </w:r>
      <w:r w:rsidR="00B23C50">
        <w:rPr>
          <w:rStyle w:val="a6"/>
          <w:rtl/>
        </w:rPr>
        <w:t>(</w:t>
      </w:r>
      <w:r>
        <w:rPr>
          <w:rStyle w:val="a6"/>
          <w:rtl/>
        </w:rPr>
        <w:t>أأمنتم من في السماء أن يخسف بكم الأرض</w:t>
      </w:r>
      <w:r w:rsidR="00B23C50">
        <w:rPr>
          <w:rStyle w:val="a6"/>
          <w:rtl/>
        </w:rPr>
        <w:t>)</w:t>
      </w:r>
      <w:r>
        <w:rPr>
          <w:rStyle w:val="a6"/>
          <w:rtl/>
        </w:rPr>
        <w:t xml:space="preserve"> وقوله </w:t>
      </w:r>
      <w:r w:rsidR="00B23C50">
        <w:rPr>
          <w:rStyle w:val="a6"/>
          <w:rtl/>
        </w:rPr>
        <w:t>(</w:t>
      </w:r>
      <w:r>
        <w:rPr>
          <w:rStyle w:val="a6"/>
          <w:rtl/>
        </w:rPr>
        <w:t>وهو القاهر فوق عباده</w:t>
      </w:r>
      <w:r w:rsidR="00B23C50">
        <w:rPr>
          <w:rStyle w:val="a6"/>
          <w:rtl/>
        </w:rPr>
        <w:t>)</w:t>
      </w:r>
      <w:r>
        <w:rPr>
          <w:rStyle w:val="a6"/>
        </w:rPr>
        <w:t xml:space="preserve"> </w:t>
      </w:r>
      <w:r>
        <w:rPr>
          <w:rStyle w:val="a6"/>
          <w:rtl/>
        </w:rPr>
        <w:t>وكحديث إنه تعالى ينزل إلى سماء الدنيا كل ليلة</w:t>
      </w:r>
      <w:r w:rsidR="003D2693">
        <w:rPr>
          <w:rStyle w:val="a6"/>
          <w:rtl/>
        </w:rPr>
        <w:t>،</w:t>
      </w:r>
      <w:r>
        <w:rPr>
          <w:rStyle w:val="a6"/>
          <w:rtl/>
        </w:rPr>
        <w:t xml:space="preserve"> وفي رواية في كل ليلة جمعة فيقول</w:t>
      </w:r>
      <w:r>
        <w:rPr>
          <w:rStyle w:val="a6"/>
        </w:rPr>
        <w:t xml:space="preserve"> </w:t>
      </w:r>
      <w:r>
        <w:rPr>
          <w:rStyle w:val="a6"/>
          <w:rtl/>
        </w:rPr>
        <w:t>هل من تائب فأتوب عليه</w:t>
      </w:r>
      <w:r w:rsidR="00762B77">
        <w:rPr>
          <w:rStyle w:val="a6"/>
          <w:rtl/>
        </w:rPr>
        <w:t>؟</w:t>
      </w:r>
      <w:r>
        <w:rPr>
          <w:rFonts w:hint="cs"/>
          <w:rtl/>
        </w:rPr>
        <w:t xml:space="preserve"> </w:t>
      </w:r>
      <w:r>
        <w:rPr>
          <w:rStyle w:val="a6"/>
          <w:rtl/>
        </w:rPr>
        <w:t>هل من مستغفر فأغفر له</w:t>
      </w:r>
      <w:r w:rsidR="00762B77">
        <w:rPr>
          <w:rStyle w:val="a6"/>
          <w:rtl/>
        </w:rPr>
        <w:t>؟</w:t>
      </w:r>
      <w:r>
        <w:rPr>
          <w:rStyle w:val="a6"/>
          <w:rtl/>
        </w:rPr>
        <w:t xml:space="preserve"> وكقوله</w:t>
      </w:r>
      <w:r>
        <w:rPr>
          <w:rStyle w:val="a6"/>
        </w:rPr>
        <w:t xml:space="preserve"> </w:t>
      </w:r>
      <w:r>
        <w:rPr>
          <w:rStyle w:val="a6"/>
          <w:rtl/>
        </w:rPr>
        <w:t>للجارية الخرساء</w:t>
      </w:r>
      <w:r w:rsidR="00B23C50">
        <w:rPr>
          <w:rStyle w:val="a6"/>
          <w:rtl/>
        </w:rPr>
        <w:t xml:space="preserve">: </w:t>
      </w:r>
      <w:r>
        <w:rPr>
          <w:rStyle w:val="a6"/>
          <w:rtl/>
        </w:rPr>
        <w:t>أين الله فأشارت إلى السماء</w:t>
      </w:r>
      <w:r w:rsidR="003D2693">
        <w:rPr>
          <w:rStyle w:val="a6"/>
          <w:rtl/>
        </w:rPr>
        <w:t>،</w:t>
      </w:r>
      <w:r>
        <w:rPr>
          <w:rStyle w:val="a6"/>
          <w:rtl/>
        </w:rPr>
        <w:t xml:space="preserve"> حيث سأل بأين التي للمكان ولم ينكر</w:t>
      </w:r>
      <w:r>
        <w:rPr>
          <w:rStyle w:val="a6"/>
        </w:rPr>
        <w:t xml:space="preserve"> </w:t>
      </w:r>
      <w:r>
        <w:rPr>
          <w:rStyle w:val="a6"/>
          <w:rtl/>
        </w:rPr>
        <w:t>عليها الإشارة إلى السماء</w:t>
      </w:r>
      <w:r w:rsidR="003D2693">
        <w:rPr>
          <w:rStyle w:val="a6"/>
          <w:rtl/>
        </w:rPr>
        <w:t>،</w:t>
      </w:r>
      <w:r>
        <w:rPr>
          <w:rStyle w:val="a6"/>
          <w:rtl/>
        </w:rPr>
        <w:t xml:space="preserve"> بل قال إنها مؤمنة</w:t>
      </w:r>
      <w:r>
        <w:rPr>
          <w:rStyle w:val="a6"/>
        </w:rPr>
        <w:t xml:space="preserve"> .</w:t>
      </w:r>
      <w:r>
        <w:rPr>
          <w:rFonts w:hint="cs"/>
          <w:rtl/>
        </w:rPr>
        <w:t xml:space="preserve">، </w:t>
      </w:r>
      <w:r>
        <w:rPr>
          <w:rStyle w:val="a6"/>
          <w:rtl/>
        </w:rPr>
        <w:t>ومثل هذه يجاب عنها بأنها ظواهر</w:t>
      </w:r>
      <w:r>
        <w:rPr>
          <w:rStyle w:val="a6"/>
        </w:rPr>
        <w:t xml:space="preserve"> </w:t>
      </w:r>
      <w:r>
        <w:rPr>
          <w:rStyle w:val="a6"/>
          <w:rtl/>
        </w:rPr>
        <w:t>ظنية لا تعارض الأدلة القطعية اليقينية الدالة على انتفاء المكان والجهة</w:t>
      </w:r>
      <w:r w:rsidR="003D2693">
        <w:rPr>
          <w:rStyle w:val="a6"/>
          <w:rtl/>
        </w:rPr>
        <w:t>،</w:t>
      </w:r>
      <w:r>
        <w:rPr>
          <w:rStyle w:val="a6"/>
          <w:rtl/>
        </w:rPr>
        <w:t xml:space="preserve"> فيجب</w:t>
      </w:r>
      <w:r>
        <w:rPr>
          <w:rStyle w:val="a6"/>
        </w:rPr>
        <w:t xml:space="preserve"> </w:t>
      </w:r>
      <w:r>
        <w:rPr>
          <w:rStyle w:val="a6"/>
          <w:rtl/>
        </w:rPr>
        <w:t>تأويلها وحملها على محامل صحيحة لا تأباها الدلائل والنصوص الشرعية</w:t>
      </w:r>
      <w:r w:rsidR="003D2693">
        <w:rPr>
          <w:rStyle w:val="a6"/>
          <w:rtl/>
        </w:rPr>
        <w:t>،</w:t>
      </w:r>
      <w:r>
        <w:rPr>
          <w:rStyle w:val="a6"/>
          <w:rtl/>
        </w:rPr>
        <w:t xml:space="preserve"> إما تأويلاً</w:t>
      </w:r>
      <w:r>
        <w:rPr>
          <w:rStyle w:val="a6"/>
        </w:rPr>
        <w:t xml:space="preserve"> </w:t>
      </w:r>
      <w:r>
        <w:rPr>
          <w:rStyle w:val="a6"/>
          <w:rtl/>
        </w:rPr>
        <w:t>إجمالياً بلا تعيين للمراد منها كما هو مذهب السلف، وإما تأويلاً تفصيلياً بتعيين</w:t>
      </w:r>
      <w:r>
        <w:rPr>
          <w:rStyle w:val="a6"/>
        </w:rPr>
        <w:t xml:space="preserve"> </w:t>
      </w:r>
      <w:r>
        <w:rPr>
          <w:rStyle w:val="a6"/>
          <w:rtl/>
        </w:rPr>
        <w:t>محاملها وما يراد منها كما هو رأي الخلف</w:t>
      </w:r>
      <w:r w:rsidR="003D2693">
        <w:rPr>
          <w:rStyle w:val="a6"/>
          <w:rtl/>
        </w:rPr>
        <w:t>،</w:t>
      </w:r>
      <w:r>
        <w:rPr>
          <w:rStyle w:val="a6"/>
          <w:rtl/>
        </w:rPr>
        <w:t xml:space="preserve"> كقولهم</w:t>
      </w:r>
      <w:r w:rsidR="00B23C50">
        <w:rPr>
          <w:rStyle w:val="a6"/>
          <w:rtl/>
        </w:rPr>
        <w:t xml:space="preserve">: </w:t>
      </w:r>
      <w:r>
        <w:rPr>
          <w:rStyle w:val="a6"/>
          <w:rtl/>
        </w:rPr>
        <w:t>إن الإستواء بمعنى الإستيلاء</w:t>
      </w:r>
      <w:r>
        <w:rPr>
          <w:rStyle w:val="a6"/>
        </w:rPr>
        <w:t xml:space="preserve"> </w:t>
      </w:r>
      <w:r>
        <w:rPr>
          <w:rStyle w:val="a6"/>
          <w:rtl/>
        </w:rPr>
        <w:t>كما في قول القائل</w:t>
      </w:r>
      <w:r w:rsidR="00B23C50">
        <w:rPr>
          <w:rStyle w:val="a6"/>
          <w:rtl/>
        </w:rPr>
        <w:t xml:space="preserve">: </w:t>
      </w:r>
      <w:r>
        <w:rPr>
          <w:rFonts w:hint="cs"/>
          <w:rtl/>
        </w:rPr>
        <w:t xml:space="preserve">" </w:t>
      </w:r>
      <w:r>
        <w:rPr>
          <w:rStyle w:val="a6"/>
          <w:rtl/>
        </w:rPr>
        <w:t>قد استوى بشر على العراق من غير</w:t>
      </w:r>
      <w:r>
        <w:rPr>
          <w:rStyle w:val="a6"/>
        </w:rPr>
        <w:t xml:space="preserve"> </w:t>
      </w:r>
      <w:r>
        <w:rPr>
          <w:rStyle w:val="a6"/>
          <w:rtl/>
        </w:rPr>
        <w:t>سيف ودم مهراق</w:t>
      </w:r>
      <w:r>
        <w:rPr>
          <w:rFonts w:hint="cs"/>
          <w:rtl/>
        </w:rPr>
        <w:t xml:space="preserve"> "</w:t>
      </w:r>
      <w:r w:rsidR="003D2693">
        <w:rPr>
          <w:rFonts w:hint="cs"/>
          <w:rtl/>
        </w:rPr>
        <w:t>،</w:t>
      </w:r>
      <w:r>
        <w:rPr>
          <w:rFonts w:hint="cs"/>
          <w:rtl/>
        </w:rPr>
        <w:t xml:space="preserve"> </w:t>
      </w:r>
      <w:r>
        <w:rPr>
          <w:rStyle w:val="a6"/>
          <w:rtl/>
        </w:rPr>
        <w:t>وصعود الكلم الطيب إليه قبوله</w:t>
      </w:r>
      <w:r>
        <w:rPr>
          <w:rStyle w:val="a6"/>
        </w:rPr>
        <w:t xml:space="preserve"> </w:t>
      </w:r>
      <w:r>
        <w:rPr>
          <w:rStyle w:val="a6"/>
          <w:rtl/>
        </w:rPr>
        <w:t>إياه ورضاه به</w:t>
      </w:r>
      <w:r w:rsidR="003D2693">
        <w:rPr>
          <w:rStyle w:val="a6"/>
          <w:rtl/>
        </w:rPr>
        <w:t>،</w:t>
      </w:r>
      <w:r>
        <w:rPr>
          <w:rStyle w:val="a6"/>
          <w:rtl/>
        </w:rPr>
        <w:t xml:space="preserve"> لأن الكلم عرض يستحيل صعوده</w:t>
      </w:r>
      <w:r w:rsidR="003D2693">
        <w:rPr>
          <w:rStyle w:val="a6"/>
          <w:rtl/>
        </w:rPr>
        <w:t>،</w:t>
      </w:r>
      <w:r>
        <w:rPr>
          <w:rStyle w:val="a6"/>
          <w:rtl/>
          <w:lang w:bidi="ar-KW"/>
        </w:rPr>
        <w:t xml:space="preserve"> </w:t>
      </w:r>
      <w:r>
        <w:rPr>
          <w:rStyle w:val="a6"/>
          <w:rtl/>
        </w:rPr>
        <w:t>وقوله</w:t>
      </w:r>
      <w:r w:rsidR="00B23C50">
        <w:rPr>
          <w:rStyle w:val="a6"/>
          <w:rtl/>
        </w:rPr>
        <w:t xml:space="preserve">: </w:t>
      </w:r>
      <w:r>
        <w:rPr>
          <w:rStyle w:val="a6"/>
          <w:rtl/>
        </w:rPr>
        <w:t>من في السماء</w:t>
      </w:r>
      <w:r w:rsidR="003D2693">
        <w:rPr>
          <w:rStyle w:val="a6"/>
          <w:rtl/>
        </w:rPr>
        <w:t>،</w:t>
      </w:r>
      <w:r>
        <w:rPr>
          <w:rStyle w:val="a6"/>
          <w:rtl/>
        </w:rPr>
        <w:t xml:space="preserve"> أي أمره</w:t>
      </w:r>
      <w:r>
        <w:rPr>
          <w:rStyle w:val="a6"/>
        </w:rPr>
        <w:t xml:space="preserve"> </w:t>
      </w:r>
      <w:r>
        <w:rPr>
          <w:rStyle w:val="a6"/>
          <w:rtl/>
        </w:rPr>
        <w:t>وسلطانه أو ملك من ملائكته وكل بالعذاب</w:t>
      </w:r>
      <w:r w:rsidR="003D2693">
        <w:rPr>
          <w:rStyle w:val="a6"/>
          <w:rtl/>
        </w:rPr>
        <w:t>،</w:t>
      </w:r>
      <w:r>
        <w:rPr>
          <w:rStyle w:val="a6"/>
          <w:rtl/>
          <w:lang w:bidi="ar-KW"/>
        </w:rPr>
        <w:t xml:space="preserve"> </w:t>
      </w:r>
      <w:r>
        <w:rPr>
          <w:rStyle w:val="a6"/>
          <w:rtl/>
        </w:rPr>
        <w:t>وعروج الملائكة والروح إليه</w:t>
      </w:r>
      <w:r w:rsidR="00B23C50">
        <w:rPr>
          <w:rStyle w:val="a6"/>
          <w:rtl/>
        </w:rPr>
        <w:t xml:space="preserve">: </w:t>
      </w:r>
      <w:r>
        <w:rPr>
          <w:rStyle w:val="a6"/>
          <w:rtl/>
        </w:rPr>
        <w:t>صعودهم إلى مكان يتقرب إليه فيه. وقوله</w:t>
      </w:r>
      <w:r w:rsidR="00B23C50">
        <w:rPr>
          <w:rStyle w:val="a6"/>
          <w:rtl/>
        </w:rPr>
        <w:t xml:space="preserve">: </w:t>
      </w:r>
      <w:r>
        <w:rPr>
          <w:rStyle w:val="a6"/>
          <w:rtl/>
        </w:rPr>
        <w:t>فوق عباده</w:t>
      </w:r>
      <w:r w:rsidR="003D2693">
        <w:rPr>
          <w:rStyle w:val="a6"/>
          <w:rtl/>
        </w:rPr>
        <w:t>،</w:t>
      </w:r>
      <w:r>
        <w:rPr>
          <w:rStyle w:val="a6"/>
          <w:rtl/>
        </w:rPr>
        <w:t xml:space="preserve"> أي بالقدرة والغلبة فإن كل من</w:t>
      </w:r>
      <w:r>
        <w:rPr>
          <w:rStyle w:val="a6"/>
        </w:rPr>
        <w:t xml:space="preserve"> </w:t>
      </w:r>
      <w:r>
        <w:rPr>
          <w:rStyle w:val="a6"/>
          <w:rtl/>
        </w:rPr>
        <w:t>قهر غيره وغلبه فهو فوقه أي عال عليه بالقهر والغلبة</w:t>
      </w:r>
      <w:r w:rsidR="003D2693">
        <w:rPr>
          <w:rStyle w:val="a6"/>
          <w:rtl/>
        </w:rPr>
        <w:t>،</w:t>
      </w:r>
      <w:r>
        <w:rPr>
          <w:rStyle w:val="a6"/>
          <w:rtl/>
        </w:rPr>
        <w:t xml:space="preserve"> كما يقال أمر فلان فوق أمر</w:t>
      </w:r>
      <w:r>
        <w:rPr>
          <w:rStyle w:val="a6"/>
        </w:rPr>
        <w:t xml:space="preserve"> </w:t>
      </w:r>
      <w:r>
        <w:rPr>
          <w:rStyle w:val="a6"/>
          <w:rtl/>
        </w:rPr>
        <w:t>فلان</w:t>
      </w:r>
      <w:r w:rsidR="003D2693">
        <w:rPr>
          <w:rStyle w:val="a6"/>
          <w:rtl/>
        </w:rPr>
        <w:t>،</w:t>
      </w:r>
      <w:r>
        <w:rPr>
          <w:rStyle w:val="a6"/>
          <w:rtl/>
        </w:rPr>
        <w:t xml:space="preserve"> أي أنه أقدر منه وأغلب . ونزوله إلى السماء محمول على لطفه ورحمته وعدم</w:t>
      </w:r>
      <w:r>
        <w:rPr>
          <w:rStyle w:val="a6"/>
        </w:rPr>
        <w:t xml:space="preserve"> </w:t>
      </w:r>
      <w:r>
        <w:rPr>
          <w:rStyle w:val="a6"/>
          <w:rtl/>
        </w:rPr>
        <w:t>المعاملة بما يستدعيه علو رتبته وعظم شأنه على سبيل التمثيل</w:t>
      </w:r>
      <w:r w:rsidR="003D2693">
        <w:rPr>
          <w:rStyle w:val="a6"/>
          <w:rtl/>
        </w:rPr>
        <w:t>،</w:t>
      </w:r>
      <w:r>
        <w:rPr>
          <w:rStyle w:val="a6"/>
          <w:rtl/>
        </w:rPr>
        <w:t xml:space="preserve"> وخص الليل لأنه مظنة</w:t>
      </w:r>
      <w:r>
        <w:rPr>
          <w:rStyle w:val="a6"/>
        </w:rPr>
        <w:t xml:space="preserve"> </w:t>
      </w:r>
      <w:r>
        <w:rPr>
          <w:rStyle w:val="a6"/>
          <w:rtl/>
        </w:rPr>
        <w:t>الخلوة والخضوع وحضور القلب</w:t>
      </w:r>
      <w:r w:rsidR="003D2693">
        <w:rPr>
          <w:rStyle w:val="a6"/>
          <w:rtl/>
        </w:rPr>
        <w:t>،</w:t>
      </w:r>
      <w:r>
        <w:rPr>
          <w:rStyle w:val="a6"/>
          <w:rtl/>
        </w:rPr>
        <w:t xml:space="preserve"> وسؤاله للجارية </w:t>
      </w:r>
      <w:r w:rsidR="00B23C50">
        <w:rPr>
          <w:rStyle w:val="a6"/>
          <w:rtl/>
        </w:rPr>
        <w:t>(</w:t>
      </w:r>
      <w:r>
        <w:rPr>
          <w:rStyle w:val="a6"/>
          <w:rtl/>
        </w:rPr>
        <w:t>بأين</w:t>
      </w:r>
      <w:r>
        <w:rPr>
          <w:rStyle w:val="a6"/>
        </w:rPr>
        <w:t xml:space="preserve"> </w:t>
      </w:r>
      <w:r w:rsidR="00B23C50">
        <w:rPr>
          <w:rStyle w:val="a6"/>
          <w:rtl/>
        </w:rPr>
        <w:t>(</w:t>
      </w:r>
      <w:r>
        <w:rPr>
          <w:rStyle w:val="a6"/>
          <w:rtl/>
        </w:rPr>
        <w:t>استكشاف لما يظن بها اعتقاده من أينية المعبود كما يعتقده الوثنيون</w:t>
      </w:r>
      <w:r w:rsidR="003D2693">
        <w:rPr>
          <w:rStyle w:val="a6"/>
          <w:rtl/>
        </w:rPr>
        <w:t>،</w:t>
      </w:r>
      <w:r>
        <w:rPr>
          <w:rStyle w:val="a6"/>
          <w:rtl/>
        </w:rPr>
        <w:t xml:space="preserve"> فلما أشارت</w:t>
      </w:r>
      <w:r>
        <w:rPr>
          <w:rStyle w:val="a6"/>
        </w:rPr>
        <w:t xml:space="preserve"> </w:t>
      </w:r>
      <w:r>
        <w:rPr>
          <w:rStyle w:val="a6"/>
          <w:rtl/>
        </w:rPr>
        <w:t>إلى السماء فهم أنها أرادت خالق السماء فاستبان أنها ليست وثنية</w:t>
      </w:r>
      <w:r w:rsidR="003D2693">
        <w:rPr>
          <w:rStyle w:val="a6"/>
          <w:rtl/>
        </w:rPr>
        <w:t>،</w:t>
      </w:r>
      <w:r>
        <w:rPr>
          <w:rStyle w:val="a6"/>
          <w:rtl/>
        </w:rPr>
        <w:t xml:space="preserve"> وحكم بإيمانها</w:t>
      </w:r>
      <w:r w:rsidR="003D2693">
        <w:rPr>
          <w:rStyle w:val="a6"/>
          <w:rtl/>
        </w:rPr>
        <w:t>،</w:t>
      </w:r>
      <w:r>
        <w:rPr>
          <w:rStyle w:val="a6"/>
          <w:rtl/>
        </w:rPr>
        <w:t xml:space="preserve"> وقد بسط العلماء في مطولاتهم</w:t>
      </w:r>
      <w:r>
        <w:rPr>
          <w:rStyle w:val="a6"/>
        </w:rPr>
        <w:t xml:space="preserve"> </w:t>
      </w:r>
      <w:r>
        <w:rPr>
          <w:rStyle w:val="a6"/>
          <w:rtl/>
        </w:rPr>
        <w:t>تأويل كل ما ورد من أمثال ذلك</w:t>
      </w:r>
      <w:r w:rsidR="003D2693">
        <w:rPr>
          <w:rStyle w:val="a6"/>
          <w:rtl/>
        </w:rPr>
        <w:t>،</w:t>
      </w:r>
      <w:r>
        <w:rPr>
          <w:rStyle w:val="a6"/>
          <w:rtl/>
        </w:rPr>
        <w:t xml:space="preserve"> عملاً بالقطعي وحملاً للظني عليه</w:t>
      </w:r>
      <w:r w:rsidR="003D2693">
        <w:rPr>
          <w:rStyle w:val="a6"/>
          <w:rtl/>
        </w:rPr>
        <w:t>،</w:t>
      </w:r>
      <w:r>
        <w:rPr>
          <w:rStyle w:val="a6"/>
          <w:rtl/>
        </w:rPr>
        <w:t xml:space="preserve"> فجزاهم الله عن</w:t>
      </w:r>
      <w:r>
        <w:rPr>
          <w:rStyle w:val="a6"/>
        </w:rPr>
        <w:t xml:space="preserve"> </w:t>
      </w:r>
      <w:r>
        <w:rPr>
          <w:rStyle w:val="a6"/>
          <w:rtl/>
        </w:rPr>
        <w:t>الدين وأهله خير الجزاء</w:t>
      </w:r>
      <w:r w:rsidR="003D2693">
        <w:rPr>
          <w:rStyle w:val="a6"/>
          <w:rtl/>
        </w:rPr>
        <w:t>،</w:t>
      </w:r>
      <w:r>
        <w:rPr>
          <w:rStyle w:val="a6"/>
          <w:rtl/>
        </w:rPr>
        <w:t xml:space="preserve"> ومن العجيب أن يدع مسلم قول</w:t>
      </w:r>
      <w:r>
        <w:rPr>
          <w:rStyle w:val="a6"/>
        </w:rPr>
        <w:t xml:space="preserve"> </w:t>
      </w:r>
      <w:r>
        <w:rPr>
          <w:rStyle w:val="a6"/>
          <w:rtl/>
        </w:rPr>
        <w:t>جماعة المسلمين وأئمتهم ويتمشدق بترهات المبتدعين وضلالتهم</w:t>
      </w:r>
      <w:r w:rsidR="003D2693">
        <w:rPr>
          <w:rStyle w:val="a6"/>
          <w:rtl/>
        </w:rPr>
        <w:t>،</w:t>
      </w:r>
      <w:r>
        <w:rPr>
          <w:rStyle w:val="a6"/>
          <w:rtl/>
        </w:rPr>
        <w:t xml:space="preserve"> أما سمع قول الله تعالى </w:t>
      </w:r>
      <w:r w:rsidR="00B23C50">
        <w:rPr>
          <w:rStyle w:val="a6"/>
          <w:rtl/>
        </w:rPr>
        <w:t>(</w:t>
      </w:r>
      <w:r>
        <w:rPr>
          <w:rStyle w:val="a6"/>
          <w:rtl/>
        </w:rPr>
        <w:t>ومن</w:t>
      </w:r>
      <w:r>
        <w:rPr>
          <w:rStyle w:val="a6"/>
        </w:rPr>
        <w:t xml:space="preserve"> </w:t>
      </w:r>
      <w:r>
        <w:rPr>
          <w:rStyle w:val="a6"/>
          <w:rtl/>
        </w:rPr>
        <w:t>يشاقق الرسول من بعد ما تبين له الهدى ويتبع غير سبيل المؤمنين نوله ما تولى ونصله</w:t>
      </w:r>
      <w:r>
        <w:rPr>
          <w:rStyle w:val="a6"/>
        </w:rPr>
        <w:t xml:space="preserve"> </w:t>
      </w:r>
      <w:r>
        <w:rPr>
          <w:rStyle w:val="a6"/>
          <w:rtl/>
        </w:rPr>
        <w:t>جهنم وساءت مصيراً</w:t>
      </w:r>
      <w:r w:rsidR="00B23C50">
        <w:rPr>
          <w:rStyle w:val="a6"/>
          <w:rtl/>
        </w:rPr>
        <w:t>)</w:t>
      </w:r>
      <w:r>
        <w:rPr>
          <w:rStyle w:val="a6"/>
          <w:rtl/>
        </w:rPr>
        <w:t xml:space="preserve"> فليتب إلى الله تعالى من تلطخ بشئ من هذه القاذورات ولا يتبع</w:t>
      </w:r>
      <w:r>
        <w:rPr>
          <w:rStyle w:val="a6"/>
        </w:rPr>
        <w:t xml:space="preserve"> </w:t>
      </w:r>
      <w:r>
        <w:rPr>
          <w:rStyle w:val="a6"/>
          <w:rtl/>
        </w:rPr>
        <w:t>خطوات الشيطان فإنه يأمر بالفحشاء والمنكر</w:t>
      </w:r>
      <w:r w:rsidR="003D2693">
        <w:rPr>
          <w:rStyle w:val="a6"/>
          <w:rtl/>
        </w:rPr>
        <w:t>،</w:t>
      </w:r>
      <w:r>
        <w:rPr>
          <w:rStyle w:val="a6"/>
          <w:rtl/>
        </w:rPr>
        <w:t xml:space="preserve"> ولا يحملنه العناد على التمادي</w:t>
      </w:r>
      <w:r>
        <w:rPr>
          <w:rStyle w:val="a6"/>
        </w:rPr>
        <w:t xml:space="preserve"> </w:t>
      </w:r>
      <w:r>
        <w:rPr>
          <w:rStyle w:val="a6"/>
          <w:rtl/>
        </w:rPr>
        <w:t>والإصرار عليه</w:t>
      </w:r>
      <w:r w:rsidR="003D2693">
        <w:rPr>
          <w:rStyle w:val="a6"/>
          <w:rtl/>
        </w:rPr>
        <w:t>،</w:t>
      </w:r>
      <w:r>
        <w:rPr>
          <w:rStyle w:val="a6"/>
          <w:rtl/>
        </w:rPr>
        <w:t xml:space="preserve"> فإن الرجوع إلى الصواب عين الصواب والتمادي على الباطل يفضي إلى</w:t>
      </w:r>
      <w:r>
        <w:rPr>
          <w:rStyle w:val="a6"/>
        </w:rPr>
        <w:t xml:space="preserve"> </w:t>
      </w:r>
      <w:r>
        <w:rPr>
          <w:rStyle w:val="a6"/>
          <w:rtl/>
        </w:rPr>
        <w:t xml:space="preserve">أشد العذاب </w:t>
      </w:r>
      <w:r w:rsidR="003D2693">
        <w:rPr>
          <w:rStyle w:val="a6"/>
          <w:rtl/>
        </w:rPr>
        <w:t>{</w:t>
      </w:r>
      <w:r>
        <w:rPr>
          <w:rStyle w:val="a6"/>
          <w:rtl/>
        </w:rPr>
        <w:t>من يهد الله فهو المهتد ومن يضلل فلن تجد له ولياً مرشدا</w:t>
      </w:r>
      <w:r w:rsidR="003D2693">
        <w:rPr>
          <w:rStyle w:val="a6"/>
          <w:rtl/>
          <w:lang w:bidi="ar-KW"/>
        </w:rPr>
        <w:t>}،</w:t>
      </w:r>
      <w:r>
        <w:rPr>
          <w:rStyle w:val="a6"/>
          <w:rtl/>
          <w:lang w:bidi="ar-KW"/>
        </w:rPr>
        <w:t xml:space="preserve"> </w:t>
      </w:r>
      <w:r>
        <w:rPr>
          <w:rStyle w:val="a6"/>
          <w:rtl/>
        </w:rPr>
        <w:t>نسأل الله تعالى أن يهدينا</w:t>
      </w:r>
      <w:r>
        <w:rPr>
          <w:rStyle w:val="a6"/>
        </w:rPr>
        <w:t xml:space="preserve"> </w:t>
      </w:r>
      <w:r>
        <w:rPr>
          <w:rStyle w:val="a6"/>
          <w:rtl/>
        </w:rPr>
        <w:t>جميعاً سواء السبيل وهو حسبنا ونعم الوكيل</w:t>
      </w:r>
      <w:r w:rsidR="003D2693">
        <w:rPr>
          <w:rStyle w:val="a6"/>
          <w:rtl/>
        </w:rPr>
        <w:t>،</w:t>
      </w:r>
      <w:r>
        <w:rPr>
          <w:rStyle w:val="a6"/>
          <w:rtl/>
        </w:rPr>
        <w:t xml:space="preserve"> وصلى الله تعالى وسلم على سيدنا محمد</w:t>
      </w:r>
      <w:r>
        <w:rPr>
          <w:rStyle w:val="a6"/>
        </w:rPr>
        <w:t xml:space="preserve"> </w:t>
      </w:r>
      <w:r>
        <w:rPr>
          <w:rStyle w:val="a6"/>
          <w:rtl/>
        </w:rPr>
        <w:t>وصحبه أجمعين ومن تبعهم بإحسان إلى يوم الدين</w:t>
      </w:r>
      <w:r w:rsidR="003D2693">
        <w:rPr>
          <w:rStyle w:val="a6"/>
          <w:rtl/>
        </w:rPr>
        <w:t>،</w:t>
      </w:r>
      <w:r>
        <w:rPr>
          <w:rStyle w:val="a6"/>
          <w:rtl/>
        </w:rPr>
        <w:t xml:space="preserve"> أملاه الفقير إليه سبحانه سليم</w:t>
      </w:r>
      <w:r>
        <w:rPr>
          <w:rStyle w:val="a6"/>
        </w:rPr>
        <w:t xml:space="preserve"> </w:t>
      </w:r>
      <w:r>
        <w:rPr>
          <w:rStyle w:val="a6"/>
          <w:rtl/>
        </w:rPr>
        <w:t>البشري خادم العلم والسادة المالكية بالأزهر عفي عنه آمين آمين</w:t>
      </w:r>
      <w:r w:rsidR="00B23C50">
        <w:rPr>
          <w:rStyle w:val="a6"/>
          <w:rtl/>
        </w:rPr>
        <w:t xml:space="preserve">، </w:t>
      </w:r>
      <w:r>
        <w:rPr>
          <w:rStyle w:val="a6"/>
          <w:rtl/>
        </w:rPr>
        <w:t>ثم أضاف القضاعي معلقاً على</w:t>
      </w:r>
      <w:r>
        <w:rPr>
          <w:rStyle w:val="a6"/>
        </w:rPr>
        <w:t xml:space="preserve"> </w:t>
      </w:r>
      <w:r>
        <w:rPr>
          <w:rStyle w:val="a6"/>
          <w:rtl/>
        </w:rPr>
        <w:t>رسالة البشري</w:t>
      </w:r>
      <w:r w:rsidR="00B23C50">
        <w:rPr>
          <w:rStyle w:val="a6"/>
          <w:rtl/>
        </w:rPr>
        <w:t xml:space="preserve">: </w:t>
      </w:r>
      <w:r>
        <w:rPr>
          <w:rStyle w:val="a6"/>
          <w:rtl/>
        </w:rPr>
        <w:t>وقول الشيخ رضي الله عنه</w:t>
      </w:r>
      <w:r w:rsidR="00B23C50">
        <w:rPr>
          <w:rStyle w:val="a6"/>
          <w:rtl/>
        </w:rPr>
        <w:t xml:space="preserve">: </w:t>
      </w:r>
      <w:r>
        <w:rPr>
          <w:rStyle w:val="a6"/>
          <w:rtl/>
        </w:rPr>
        <w:t>وذلك هو المظنون بالرجل لجلالة قدره</w:t>
      </w:r>
      <w:r>
        <w:rPr>
          <w:rStyle w:val="a6"/>
        </w:rPr>
        <w:t xml:space="preserve"> </w:t>
      </w:r>
      <w:r>
        <w:rPr>
          <w:rStyle w:val="a6"/>
          <w:rtl/>
        </w:rPr>
        <w:t>ورسوخ قدمه . هو حسن ظن من الشيخ حمله عليه قول هذا التلميذ . والذي يطيل النظر في</w:t>
      </w:r>
      <w:r>
        <w:rPr>
          <w:rStyle w:val="a6"/>
        </w:rPr>
        <w:t xml:space="preserve"> </w:t>
      </w:r>
      <w:r>
        <w:rPr>
          <w:rStyle w:val="a6"/>
          <w:rtl/>
        </w:rPr>
        <w:t>كتبه وكتب تلميذه ابن القيم كما فعلنا نحن لا يرتاب في قوله بالتجسيم والجهة</w:t>
      </w:r>
      <w:r>
        <w:rPr>
          <w:rStyle w:val="a6"/>
        </w:rPr>
        <w:t xml:space="preserve"> </w:t>
      </w:r>
      <w:r>
        <w:rPr>
          <w:rStyle w:val="a6"/>
          <w:rtl/>
        </w:rPr>
        <w:t>والتشبيه</w:t>
      </w:r>
      <w:r w:rsidR="003D2693">
        <w:rPr>
          <w:rStyle w:val="a6"/>
          <w:rtl/>
        </w:rPr>
        <w:t>،</w:t>
      </w:r>
      <w:r>
        <w:rPr>
          <w:rStyle w:val="a6"/>
          <w:rtl/>
        </w:rPr>
        <w:t xml:space="preserve"> ولكنه يتبرأ من اسمه ويقول بالتنزيه</w:t>
      </w:r>
      <w:r w:rsidR="003D2693">
        <w:rPr>
          <w:rStyle w:val="a6"/>
          <w:rtl/>
        </w:rPr>
        <w:t>،</w:t>
      </w:r>
      <w:r>
        <w:rPr>
          <w:rStyle w:val="a6"/>
          <w:rtl/>
        </w:rPr>
        <w:t xml:space="preserve"> لكنه إنما يقول بلفظه ويتباعد عن</w:t>
      </w:r>
      <w:r>
        <w:rPr>
          <w:rStyle w:val="a6"/>
        </w:rPr>
        <w:t xml:space="preserve"> </w:t>
      </w:r>
      <w:r>
        <w:rPr>
          <w:rStyle w:val="a6"/>
          <w:rtl/>
        </w:rPr>
        <w:t>القول بمعناه</w:t>
      </w:r>
      <w:r w:rsidR="003D2693">
        <w:rPr>
          <w:rStyle w:val="a6"/>
          <w:rtl/>
        </w:rPr>
        <w:t>،</w:t>
      </w:r>
      <w:r>
        <w:rPr>
          <w:rStyle w:val="a6"/>
          <w:rtl/>
        </w:rPr>
        <w:t xml:space="preserve"> وليس أحد أعرف بهذا الرجل من علماء عصره</w:t>
      </w:r>
      <w:r w:rsidR="003D2693">
        <w:rPr>
          <w:rStyle w:val="a6"/>
          <w:rtl/>
        </w:rPr>
        <w:t>،</w:t>
      </w:r>
      <w:r>
        <w:rPr>
          <w:rStyle w:val="a6"/>
          <w:rtl/>
        </w:rPr>
        <w:t xml:space="preserve"> ولا سيما الورع الحجة</w:t>
      </w:r>
      <w:r>
        <w:rPr>
          <w:rStyle w:val="a6"/>
        </w:rPr>
        <w:t xml:space="preserve"> </w:t>
      </w:r>
      <w:r>
        <w:rPr>
          <w:rStyle w:val="a6"/>
          <w:rtl/>
        </w:rPr>
        <w:t>المحقق الإمام شيخ الإسلام التقي علي بن عبد الكافي وقد كان له معاصراً ورد عليه في</w:t>
      </w:r>
      <w:r>
        <w:rPr>
          <w:rStyle w:val="a6"/>
        </w:rPr>
        <w:t xml:space="preserve"> </w:t>
      </w:r>
      <w:r>
        <w:rPr>
          <w:rStyle w:val="a6"/>
          <w:rtl/>
        </w:rPr>
        <w:t>حياته وبعد وفاته بعدة مصنفات</w:t>
      </w:r>
      <w:r w:rsidR="003D2693">
        <w:rPr>
          <w:rStyle w:val="a6"/>
          <w:rtl/>
        </w:rPr>
        <w:t>،</w:t>
      </w:r>
      <w:r>
        <w:rPr>
          <w:rStyle w:val="a6"/>
          <w:rtl/>
        </w:rPr>
        <w:t xml:space="preserve"> ودونك عبارة شيخ الإسلام التقي</w:t>
      </w:r>
      <w:r>
        <w:rPr>
          <w:rStyle w:val="a6"/>
        </w:rPr>
        <w:t xml:space="preserve"> </w:t>
      </w:r>
      <w:r>
        <w:rPr>
          <w:rStyle w:val="a6"/>
          <w:rtl/>
        </w:rPr>
        <w:t>في هذا المبتدع الغوي في خطبة كتابه</w:t>
      </w:r>
      <w:r>
        <w:rPr>
          <w:rFonts w:hint="cs"/>
          <w:rtl/>
        </w:rPr>
        <w:t xml:space="preserve"> </w:t>
      </w:r>
      <w:r w:rsidR="00B23C50">
        <w:rPr>
          <w:rFonts w:hint="cs"/>
          <w:rtl/>
        </w:rPr>
        <w:t>(</w:t>
      </w:r>
      <w:r>
        <w:rPr>
          <w:rStyle w:val="a6"/>
          <w:rtl/>
        </w:rPr>
        <w:t>الدرة المضية في الرد على ابن</w:t>
      </w:r>
      <w:r>
        <w:rPr>
          <w:rStyle w:val="a6"/>
        </w:rPr>
        <w:t xml:space="preserve"> </w:t>
      </w:r>
      <w:r>
        <w:rPr>
          <w:rStyle w:val="a6"/>
          <w:rtl/>
        </w:rPr>
        <w:t>تيمية</w:t>
      </w:r>
      <w:r w:rsidR="00B23C50">
        <w:rPr>
          <w:rStyle w:val="a6"/>
          <w:rtl/>
        </w:rPr>
        <w:t>)</w:t>
      </w:r>
      <w:r>
        <w:rPr>
          <w:rStyle w:val="a6"/>
          <w:rtl/>
        </w:rPr>
        <w:t xml:space="preserve"> في قوله بعدم وقوع الطلاق المعلق على وجه اليمين</w:t>
      </w:r>
      <w:r w:rsidR="003D2693">
        <w:rPr>
          <w:rStyle w:val="a6"/>
          <w:rtl/>
        </w:rPr>
        <w:t>،</w:t>
      </w:r>
      <w:r>
        <w:rPr>
          <w:rStyle w:val="a6"/>
          <w:rtl/>
        </w:rPr>
        <w:t xml:space="preserve"> وأنه خرق الإجماع بهذا</w:t>
      </w:r>
      <w:r>
        <w:rPr>
          <w:rStyle w:val="a6"/>
        </w:rPr>
        <w:t xml:space="preserve"> </w:t>
      </w:r>
      <w:r>
        <w:rPr>
          <w:rStyle w:val="a6"/>
          <w:rtl/>
        </w:rPr>
        <w:t>القول</w:t>
      </w:r>
      <w:r w:rsidR="003D2693">
        <w:rPr>
          <w:rStyle w:val="a6"/>
          <w:rtl/>
        </w:rPr>
        <w:t>،</w:t>
      </w:r>
      <w:r>
        <w:rPr>
          <w:rStyle w:val="a6"/>
          <w:rtl/>
        </w:rPr>
        <w:t xml:space="preserve"> وكذب على الصحابة والتابعين ومن بعدهم</w:t>
      </w:r>
      <w:r w:rsidR="003D2693">
        <w:rPr>
          <w:rStyle w:val="a6"/>
          <w:rtl/>
        </w:rPr>
        <w:t>،</w:t>
      </w:r>
      <w:r>
        <w:rPr>
          <w:rStyle w:val="a6"/>
          <w:rtl/>
        </w:rPr>
        <w:t xml:space="preserve"> قال رفع الله درجته في المهديين</w:t>
      </w:r>
      <w:r>
        <w:rPr>
          <w:rStyle w:val="a6"/>
        </w:rPr>
        <w:t xml:space="preserve"> </w:t>
      </w:r>
      <w:r>
        <w:rPr>
          <w:rStyle w:val="a6"/>
          <w:rtl/>
        </w:rPr>
        <w:t>ما لفظه</w:t>
      </w:r>
      <w:r w:rsidR="00B23C50">
        <w:rPr>
          <w:rStyle w:val="a6"/>
          <w:rtl/>
        </w:rPr>
        <w:t xml:space="preserve">: </w:t>
      </w:r>
      <w:r>
        <w:rPr>
          <w:rStyle w:val="a6"/>
          <w:rtl/>
        </w:rPr>
        <w:t>أما بعد فإنه لما أحدث ابن تيمية ما أحدث في أصول العقائد</w:t>
      </w:r>
      <w:r w:rsidR="003D2693">
        <w:rPr>
          <w:rStyle w:val="a6"/>
          <w:rtl/>
        </w:rPr>
        <w:t>،</w:t>
      </w:r>
      <w:r>
        <w:rPr>
          <w:rStyle w:val="a6"/>
          <w:rtl/>
        </w:rPr>
        <w:t xml:space="preserve"> ونقض من</w:t>
      </w:r>
      <w:r>
        <w:rPr>
          <w:rStyle w:val="a6"/>
        </w:rPr>
        <w:t xml:space="preserve"> </w:t>
      </w:r>
      <w:r>
        <w:rPr>
          <w:rStyle w:val="a6"/>
          <w:rtl/>
        </w:rPr>
        <w:t>دعائم الإسلام الأركان والمعاقد</w:t>
      </w:r>
      <w:r w:rsidR="003D2693">
        <w:rPr>
          <w:rStyle w:val="a6"/>
          <w:rtl/>
        </w:rPr>
        <w:t>،</w:t>
      </w:r>
      <w:r>
        <w:rPr>
          <w:rStyle w:val="a6"/>
          <w:rtl/>
        </w:rPr>
        <w:t xml:space="preserve"> بعد أن كان مستتراً بتبعية الكتاب والسنة</w:t>
      </w:r>
      <w:r w:rsidR="003D2693">
        <w:rPr>
          <w:rStyle w:val="a6"/>
          <w:rtl/>
        </w:rPr>
        <w:t>،</w:t>
      </w:r>
      <w:r>
        <w:rPr>
          <w:rStyle w:val="a6"/>
        </w:rPr>
        <w:t xml:space="preserve"> </w:t>
      </w:r>
      <w:r>
        <w:rPr>
          <w:rStyle w:val="a6"/>
          <w:rtl/>
        </w:rPr>
        <w:t>مظهراً أنه داع إلى الحق هاد إلى الجنة</w:t>
      </w:r>
      <w:r w:rsidR="003D2693">
        <w:rPr>
          <w:rStyle w:val="a6"/>
          <w:rtl/>
        </w:rPr>
        <w:t>،</w:t>
      </w:r>
      <w:r>
        <w:rPr>
          <w:rStyle w:val="a6"/>
          <w:rtl/>
        </w:rPr>
        <w:t xml:space="preserve"> فخرج عن الإتباع إلى الإبتداع وشذ عن</w:t>
      </w:r>
      <w:r>
        <w:rPr>
          <w:rStyle w:val="a6"/>
        </w:rPr>
        <w:t xml:space="preserve"> </w:t>
      </w:r>
      <w:r>
        <w:rPr>
          <w:rStyle w:val="a6"/>
          <w:rtl/>
        </w:rPr>
        <w:t>جماعة المسلمين بمخالفة الإجماع، وقال بما يقتضي الجسمية والتركيب في الذات المقدسة</w:t>
      </w:r>
      <w:r w:rsidR="003D2693">
        <w:rPr>
          <w:rStyle w:val="a6"/>
          <w:rtl/>
        </w:rPr>
        <w:t>،</w:t>
      </w:r>
      <w:r>
        <w:rPr>
          <w:rStyle w:val="a6"/>
          <w:rtl/>
        </w:rPr>
        <w:t xml:space="preserve"> وأن الإفتقار إلى الجزء ليس بمحال</w:t>
      </w:r>
      <w:r w:rsidR="003D2693">
        <w:rPr>
          <w:rStyle w:val="a6"/>
          <w:rtl/>
        </w:rPr>
        <w:t>،</w:t>
      </w:r>
      <w:r>
        <w:rPr>
          <w:rStyle w:val="a6"/>
          <w:rtl/>
        </w:rPr>
        <w:t xml:space="preserve"> وقال بحلول الحوادث بذات الله تعالى</w:t>
      </w:r>
      <w:r w:rsidR="003D2693">
        <w:rPr>
          <w:rStyle w:val="a6"/>
          <w:rtl/>
        </w:rPr>
        <w:t>،</w:t>
      </w:r>
      <w:r>
        <w:rPr>
          <w:rStyle w:val="a6"/>
          <w:rtl/>
        </w:rPr>
        <w:t xml:space="preserve"> وأن</w:t>
      </w:r>
      <w:r>
        <w:rPr>
          <w:rStyle w:val="a6"/>
        </w:rPr>
        <w:t xml:space="preserve"> </w:t>
      </w:r>
      <w:r>
        <w:rPr>
          <w:rStyle w:val="a6"/>
          <w:rtl/>
        </w:rPr>
        <w:t>القرآن محدث تكلم الله به بعد أن لم يكن</w:t>
      </w:r>
      <w:r w:rsidR="003D2693">
        <w:rPr>
          <w:rStyle w:val="a6"/>
          <w:rtl/>
        </w:rPr>
        <w:t>،</w:t>
      </w:r>
      <w:r>
        <w:rPr>
          <w:rStyle w:val="a6"/>
          <w:rtl/>
        </w:rPr>
        <w:t xml:space="preserve"> وأنه يتكلم ويسكت</w:t>
      </w:r>
      <w:r w:rsidR="003D2693">
        <w:rPr>
          <w:rStyle w:val="a6"/>
          <w:rtl/>
        </w:rPr>
        <w:t>،</w:t>
      </w:r>
      <w:r>
        <w:rPr>
          <w:rStyle w:val="a6"/>
          <w:rtl/>
        </w:rPr>
        <w:t xml:space="preserve"> ويحدث في ذاته</w:t>
      </w:r>
      <w:r>
        <w:rPr>
          <w:rStyle w:val="a6"/>
        </w:rPr>
        <w:t xml:space="preserve"> </w:t>
      </w:r>
      <w:r>
        <w:rPr>
          <w:rStyle w:val="a6"/>
          <w:rtl/>
        </w:rPr>
        <w:t>الإرادات بحسب المخلوقات</w:t>
      </w:r>
      <w:r w:rsidR="003D2693">
        <w:rPr>
          <w:rStyle w:val="a6"/>
          <w:rtl/>
        </w:rPr>
        <w:t>،</w:t>
      </w:r>
      <w:r>
        <w:rPr>
          <w:rStyle w:val="a6"/>
          <w:rtl/>
        </w:rPr>
        <w:t xml:space="preserve"> وتعدى في ذلك إلى استلزام قدم العالم</w:t>
      </w:r>
      <w:r w:rsidR="003D2693">
        <w:rPr>
          <w:rStyle w:val="a6"/>
          <w:rtl/>
        </w:rPr>
        <w:t>،</w:t>
      </w:r>
      <w:r>
        <w:rPr>
          <w:rStyle w:val="a6"/>
          <w:rtl/>
        </w:rPr>
        <w:t xml:space="preserve"> والتزمه بالقول</w:t>
      </w:r>
      <w:r>
        <w:rPr>
          <w:rStyle w:val="a6"/>
        </w:rPr>
        <w:t xml:space="preserve"> </w:t>
      </w:r>
      <w:r>
        <w:rPr>
          <w:rStyle w:val="a6"/>
          <w:rtl/>
        </w:rPr>
        <w:t>بأنه لا أول للمخلوقات فقال بحوادث لا أول لها</w:t>
      </w:r>
      <w:r w:rsidR="003D2693">
        <w:rPr>
          <w:rStyle w:val="a6"/>
          <w:rtl/>
        </w:rPr>
        <w:t>،</w:t>
      </w:r>
      <w:r>
        <w:rPr>
          <w:rStyle w:val="a6"/>
          <w:rtl/>
        </w:rPr>
        <w:t xml:space="preserve"> فأثبت الصفة القديمة حادثة</w:t>
      </w:r>
      <w:r>
        <w:rPr>
          <w:rStyle w:val="a6"/>
        </w:rPr>
        <w:t xml:space="preserve"> </w:t>
      </w:r>
      <w:r>
        <w:rPr>
          <w:rStyle w:val="a6"/>
          <w:rtl/>
        </w:rPr>
        <w:t>والمخلوق الحادث قديماً</w:t>
      </w:r>
      <w:r w:rsidR="003D2693">
        <w:rPr>
          <w:rStyle w:val="a6"/>
          <w:rtl/>
        </w:rPr>
        <w:t>،</w:t>
      </w:r>
      <w:r>
        <w:rPr>
          <w:rStyle w:val="a6"/>
          <w:rtl/>
        </w:rPr>
        <w:t xml:space="preserve"> ولم يجمع أحد هذين القولين في ملة من الملل ولا نحلة من</w:t>
      </w:r>
      <w:r>
        <w:rPr>
          <w:rStyle w:val="a6"/>
        </w:rPr>
        <w:t xml:space="preserve"> </w:t>
      </w:r>
      <w:r>
        <w:rPr>
          <w:rStyle w:val="a6"/>
          <w:rtl/>
        </w:rPr>
        <w:t>النحل</w:t>
      </w:r>
      <w:r w:rsidR="003D2693">
        <w:rPr>
          <w:rStyle w:val="a6"/>
          <w:rtl/>
        </w:rPr>
        <w:t>،</w:t>
      </w:r>
      <w:r>
        <w:rPr>
          <w:rStyle w:val="a6"/>
          <w:rtl/>
        </w:rPr>
        <w:t xml:space="preserve"> فلم يدخل في فرقة من الفرق الثلاثة والسبعين التي افترقت عليها الأمة</w:t>
      </w:r>
      <w:r w:rsidR="003D2693">
        <w:rPr>
          <w:rStyle w:val="a6"/>
          <w:rtl/>
        </w:rPr>
        <w:t>،</w:t>
      </w:r>
      <w:r>
        <w:rPr>
          <w:rStyle w:val="a6"/>
          <w:rtl/>
        </w:rPr>
        <w:t xml:space="preserve"> ولا</w:t>
      </w:r>
      <w:r>
        <w:rPr>
          <w:rStyle w:val="a6"/>
        </w:rPr>
        <w:t xml:space="preserve"> </w:t>
      </w:r>
      <w:r>
        <w:rPr>
          <w:rStyle w:val="a6"/>
          <w:rtl/>
        </w:rPr>
        <w:t>وقفت به مع أمة من الأمم همة . وكل ذلك وإن كان كفراً شنيعاً مما تقل جملته بالنسبة</w:t>
      </w:r>
      <w:r>
        <w:rPr>
          <w:rStyle w:val="a6"/>
        </w:rPr>
        <w:t xml:space="preserve"> </w:t>
      </w:r>
      <w:r>
        <w:rPr>
          <w:rStyle w:val="a6"/>
          <w:rtl/>
        </w:rPr>
        <w:t>إلى ما أحدث في الفروع . انتهى</w:t>
      </w:r>
      <w:r w:rsidR="003D2693">
        <w:rPr>
          <w:rStyle w:val="a6"/>
          <w:rtl/>
        </w:rPr>
        <w:t>،</w:t>
      </w:r>
      <w:r>
        <w:rPr>
          <w:rStyle w:val="a6"/>
          <w:rtl/>
        </w:rPr>
        <w:t xml:space="preserve"> وهي رسالة نفيسة أجاد فيها رضي</w:t>
      </w:r>
      <w:r>
        <w:rPr>
          <w:rStyle w:val="a6"/>
        </w:rPr>
        <w:t xml:space="preserve"> </w:t>
      </w:r>
      <w:r>
        <w:rPr>
          <w:rStyle w:val="a6"/>
          <w:rtl/>
        </w:rPr>
        <w:t>الله عنه الرد عليه وبيان الحق في المسألة وقد طبعت بدمشق . وفي التحقيق الدقيق</w:t>
      </w:r>
      <w:r>
        <w:rPr>
          <w:rStyle w:val="a6"/>
        </w:rPr>
        <w:t xml:space="preserve"> </w:t>
      </w:r>
      <w:r>
        <w:rPr>
          <w:rStyle w:val="a6"/>
          <w:rtl/>
        </w:rPr>
        <w:t>الذي قام به العلامة الكوثري في كتابه تكملة الرد على نونية ابن القيم المطبوع مع</w:t>
      </w:r>
      <w:r>
        <w:rPr>
          <w:rStyle w:val="a6"/>
        </w:rPr>
        <w:t xml:space="preserve"> </w:t>
      </w:r>
      <w:r>
        <w:rPr>
          <w:rStyle w:val="a6"/>
          <w:rtl/>
        </w:rPr>
        <w:t>السيف الصقيل ما يغنينا عن الإطالة في شرح حال هذا الرجل وشيعته . أجارنا الله</w:t>
      </w:r>
      <w:r>
        <w:rPr>
          <w:rStyle w:val="a6"/>
        </w:rPr>
        <w:t xml:space="preserve"> </w:t>
      </w:r>
      <w:r>
        <w:rPr>
          <w:rStyle w:val="a6"/>
          <w:rtl/>
        </w:rPr>
        <w:t>وسائر المسلمين من اتباع الهوى</w:t>
      </w:r>
      <w:r w:rsidR="00B23C50">
        <w:rPr>
          <w:rStyle w:val="a6"/>
          <w:rtl/>
        </w:rPr>
        <w:t>)</w:t>
      </w:r>
      <w:r>
        <w:rPr>
          <w:rStyle w:val="a6"/>
          <w:rtl/>
        </w:rPr>
        <w:t xml:space="preserve"> . انتهى</w:t>
      </w:r>
      <w:r w:rsidR="003D2693">
        <w:rPr>
          <w:rStyle w:val="a6"/>
          <w:rtl/>
        </w:rPr>
        <w:t>،</w:t>
      </w:r>
      <w:r>
        <w:rPr>
          <w:rStyle w:val="a6"/>
          <w:rtl/>
        </w:rPr>
        <w:t xml:space="preserve"> وقال القضاعي في فرقان القرآن ص</w:t>
      </w:r>
      <w:r>
        <w:rPr>
          <w:rStyle w:val="a6"/>
        </w:rPr>
        <w:t xml:space="preserve"> 17</w:t>
      </w:r>
      <w:r w:rsidR="00B23C50">
        <w:rPr>
          <w:rStyle w:val="a6"/>
          <w:rtl/>
        </w:rPr>
        <w:t xml:space="preserve">: </w:t>
      </w:r>
      <w:r w:rsidR="00B23C50">
        <w:rPr>
          <w:rFonts w:hint="cs"/>
          <w:rtl/>
        </w:rPr>
        <w:t>: (</w:t>
      </w:r>
      <w:r>
        <w:rPr>
          <w:rStyle w:val="a6"/>
          <w:rtl/>
        </w:rPr>
        <w:t>ولهذه الفئة ولع شديد بافتراء</w:t>
      </w:r>
      <w:r>
        <w:rPr>
          <w:rStyle w:val="a6"/>
        </w:rPr>
        <w:t xml:space="preserve"> </w:t>
      </w:r>
      <w:r>
        <w:rPr>
          <w:rStyle w:val="a6"/>
          <w:rtl/>
        </w:rPr>
        <w:t>الأباطيل ونسبتها إلى أكابر أئمة هذه الأمة</w:t>
      </w:r>
      <w:r w:rsidR="003D2693">
        <w:rPr>
          <w:rStyle w:val="a6"/>
          <w:rtl/>
        </w:rPr>
        <w:t>،</w:t>
      </w:r>
      <w:r>
        <w:rPr>
          <w:rStyle w:val="a6"/>
          <w:rtl/>
        </w:rPr>
        <w:t xml:space="preserve"> ولو استقريت القرون منذ نجمت هذه</w:t>
      </w:r>
      <w:r>
        <w:rPr>
          <w:rStyle w:val="a6"/>
        </w:rPr>
        <w:t xml:space="preserve"> </w:t>
      </w:r>
      <w:r>
        <w:rPr>
          <w:rStyle w:val="a6"/>
          <w:rtl/>
        </w:rPr>
        <w:t>البدعة لرأيت في كل قرن إلى زمانك هذا من هذه الطائفة فلولا تشاغب وتموه وبإزائهم</w:t>
      </w:r>
      <w:r>
        <w:rPr>
          <w:rStyle w:val="a6"/>
        </w:rPr>
        <w:t xml:space="preserve"> </w:t>
      </w:r>
      <w:r>
        <w:rPr>
          <w:rStyle w:val="a6"/>
          <w:rtl/>
        </w:rPr>
        <w:t>جيوشاً من أهل السنة بحق تدافع وتبين</w:t>
      </w:r>
      <w:r w:rsidR="003D2693">
        <w:rPr>
          <w:rStyle w:val="a6"/>
          <w:rtl/>
        </w:rPr>
        <w:t>،</w:t>
      </w:r>
      <w:r>
        <w:rPr>
          <w:rStyle w:val="a6"/>
          <w:rtl/>
        </w:rPr>
        <w:t xml:space="preserve"> بين مناظر يجادل عن الحق في المجالس الخاصة</w:t>
      </w:r>
      <w:r>
        <w:rPr>
          <w:rStyle w:val="a6"/>
        </w:rPr>
        <w:t xml:space="preserve"> </w:t>
      </w:r>
      <w:r>
        <w:rPr>
          <w:rStyle w:val="a6"/>
          <w:rtl/>
        </w:rPr>
        <w:t>والعامة</w:t>
      </w:r>
      <w:r w:rsidR="003D2693">
        <w:rPr>
          <w:rStyle w:val="a6"/>
          <w:rtl/>
        </w:rPr>
        <w:t>،</w:t>
      </w:r>
      <w:r>
        <w:rPr>
          <w:rStyle w:val="a6"/>
          <w:rtl/>
        </w:rPr>
        <w:t xml:space="preserve"> ومؤلف يزيل ظلمات شبههم بنور الحجج المعقولة</w:t>
      </w:r>
      <w:r w:rsidR="003D2693">
        <w:rPr>
          <w:rStyle w:val="a6"/>
          <w:rtl/>
        </w:rPr>
        <w:t>،</w:t>
      </w:r>
      <w:r>
        <w:rPr>
          <w:rStyle w:val="a6"/>
          <w:rtl/>
        </w:rPr>
        <w:t xml:space="preserve"> حتى تركوا من هذه المؤلفات</w:t>
      </w:r>
      <w:r>
        <w:rPr>
          <w:rStyle w:val="a6"/>
        </w:rPr>
        <w:t xml:space="preserve"> </w:t>
      </w:r>
      <w:r>
        <w:rPr>
          <w:rStyle w:val="a6"/>
          <w:rtl/>
        </w:rPr>
        <w:t>القيمة لطالب الهدى ثروة لا تنفد</w:t>
      </w:r>
      <w:r w:rsidR="003D2693">
        <w:rPr>
          <w:rStyle w:val="a6"/>
          <w:rtl/>
        </w:rPr>
        <w:t>،</w:t>
      </w:r>
      <w:r>
        <w:rPr>
          <w:rStyle w:val="a6"/>
          <w:rtl/>
        </w:rPr>
        <w:t xml:space="preserve"> وكنوزاً لا تبيد على الأبد</w:t>
      </w:r>
      <w:r w:rsidR="003D2693">
        <w:rPr>
          <w:rStyle w:val="a6"/>
          <w:rtl/>
        </w:rPr>
        <w:t>،</w:t>
      </w:r>
      <w:r>
        <w:rPr>
          <w:rStyle w:val="a6"/>
          <w:rtl/>
        </w:rPr>
        <w:t xml:space="preserve"> ومن هذه الكنوز</w:t>
      </w:r>
      <w:r>
        <w:rPr>
          <w:rStyle w:val="a6"/>
        </w:rPr>
        <w:t xml:space="preserve"> </w:t>
      </w:r>
      <w:r>
        <w:rPr>
          <w:rStyle w:val="a6"/>
          <w:rtl/>
        </w:rPr>
        <w:t>الفائقة وتلك الثروات العظيمة كتاب الإمام الحافظ الثقة الحجة المبرز في علم الحديث</w:t>
      </w:r>
      <w:r>
        <w:rPr>
          <w:rStyle w:val="a6"/>
        </w:rPr>
        <w:t xml:space="preserve"> </w:t>
      </w:r>
      <w:r>
        <w:rPr>
          <w:rStyle w:val="a6"/>
          <w:rtl/>
        </w:rPr>
        <w:t>رواية ودراية</w:t>
      </w:r>
      <w:r w:rsidR="003D2693">
        <w:rPr>
          <w:rStyle w:val="a6"/>
          <w:rtl/>
        </w:rPr>
        <w:t>،</w:t>
      </w:r>
      <w:r>
        <w:rPr>
          <w:rStyle w:val="a6"/>
          <w:rtl/>
        </w:rPr>
        <w:t xml:space="preserve"> علم الفقهاء أبي بكر أحمد بن الحسين بن علي البيهقي المتوفى سنة</w:t>
      </w:r>
      <w:r>
        <w:rPr>
          <w:rStyle w:val="a6"/>
        </w:rPr>
        <w:t xml:space="preserve"> </w:t>
      </w:r>
      <w:r>
        <w:rPr>
          <w:rStyle w:val="a6"/>
          <w:rtl/>
        </w:rPr>
        <w:t>ثمان وخمسين وأربعمائة</w:t>
      </w:r>
      <w:r w:rsidR="003D2693">
        <w:rPr>
          <w:rStyle w:val="a6"/>
          <w:rtl/>
        </w:rPr>
        <w:t>،</w:t>
      </w:r>
      <w:r>
        <w:rPr>
          <w:rStyle w:val="a6"/>
          <w:rtl/>
          <w:lang w:bidi="ar-KW"/>
        </w:rPr>
        <w:t xml:space="preserve"> </w:t>
      </w:r>
      <w:r>
        <w:rPr>
          <w:rStyle w:val="a6"/>
          <w:rtl/>
        </w:rPr>
        <w:t>كثر في زمانه رضي الله عنه</w:t>
      </w:r>
      <w:r>
        <w:rPr>
          <w:rStyle w:val="a6"/>
        </w:rPr>
        <w:t xml:space="preserve"> </w:t>
      </w:r>
      <w:r>
        <w:rPr>
          <w:rStyle w:val="a6"/>
          <w:rtl/>
        </w:rPr>
        <w:t>الخوض في أسماء الله تعالى وصفاته بما لا يليق بجنابه عز وجل</w:t>
      </w:r>
      <w:r w:rsidR="003D2693">
        <w:rPr>
          <w:rStyle w:val="a6"/>
          <w:rtl/>
        </w:rPr>
        <w:t>،</w:t>
      </w:r>
      <w:r>
        <w:rPr>
          <w:rStyle w:val="a6"/>
          <w:rtl/>
        </w:rPr>
        <w:t xml:space="preserve"> فألف كتابه المسمى</w:t>
      </w:r>
      <w:r>
        <w:rPr>
          <w:rStyle w:val="a6"/>
        </w:rPr>
        <w:t xml:space="preserve"> </w:t>
      </w:r>
      <w:r>
        <w:rPr>
          <w:rStyle w:val="a6"/>
          <w:rtl/>
        </w:rPr>
        <w:t>بالأسماء والصفات</w:t>
      </w:r>
      <w:r w:rsidR="003D2693">
        <w:rPr>
          <w:rStyle w:val="a6"/>
          <w:rtl/>
        </w:rPr>
        <w:t>،</w:t>
      </w:r>
      <w:r>
        <w:rPr>
          <w:rStyle w:val="a6"/>
          <w:rtl/>
        </w:rPr>
        <w:t xml:space="preserve"> قال الإمام تاج الدين السبكي</w:t>
      </w:r>
      <w:r w:rsidR="00B23C50">
        <w:rPr>
          <w:rStyle w:val="a6"/>
          <w:rtl/>
        </w:rPr>
        <w:t xml:space="preserve">: </w:t>
      </w:r>
      <w:r>
        <w:rPr>
          <w:rStyle w:val="a6"/>
          <w:rtl/>
        </w:rPr>
        <w:t>لا أعلم له في بابه نظيراً . وصدق رضي الله عنه فإنه عمد فيه إلى جمع الأحاديث التي</w:t>
      </w:r>
      <w:r>
        <w:rPr>
          <w:rStyle w:val="a6"/>
        </w:rPr>
        <w:t xml:space="preserve"> </w:t>
      </w:r>
      <w:r>
        <w:rPr>
          <w:rStyle w:val="a6"/>
          <w:rtl/>
        </w:rPr>
        <w:t>تعلقت بها المبتدعة من المشبهة والحشوية</w:t>
      </w:r>
      <w:r w:rsidR="003D2693">
        <w:rPr>
          <w:rStyle w:val="a6"/>
          <w:rtl/>
        </w:rPr>
        <w:t>،</w:t>
      </w:r>
      <w:r>
        <w:rPr>
          <w:rStyle w:val="a6"/>
          <w:rtl/>
        </w:rPr>
        <w:t xml:space="preserve"> فبين ما لا يصح الاحتجاج به منها بذكر ما</w:t>
      </w:r>
      <w:r>
        <w:rPr>
          <w:rStyle w:val="a6"/>
        </w:rPr>
        <w:t xml:space="preserve"> </w:t>
      </w:r>
      <w:r>
        <w:rPr>
          <w:rStyle w:val="a6"/>
          <w:rtl/>
        </w:rPr>
        <w:t>فيه من علة</w:t>
      </w:r>
      <w:r w:rsidR="003D2693">
        <w:rPr>
          <w:rStyle w:val="a6"/>
          <w:rtl/>
        </w:rPr>
        <w:t>،</w:t>
      </w:r>
      <w:r>
        <w:rPr>
          <w:rStyle w:val="a6"/>
          <w:rtl/>
        </w:rPr>
        <w:t xml:space="preserve"> وأزال الإشكال عما صح من متشابهها</w:t>
      </w:r>
      <w:r w:rsidR="003D2693">
        <w:rPr>
          <w:rStyle w:val="a6"/>
          <w:rtl/>
        </w:rPr>
        <w:t>،</w:t>
      </w:r>
      <w:r>
        <w:rPr>
          <w:rStyle w:val="a6"/>
          <w:rtl/>
        </w:rPr>
        <w:t xml:space="preserve"> وضم إليها ما ناسبها من آيات</w:t>
      </w:r>
      <w:r>
        <w:rPr>
          <w:rStyle w:val="a6"/>
        </w:rPr>
        <w:t xml:space="preserve"> </w:t>
      </w:r>
      <w:r>
        <w:rPr>
          <w:rStyle w:val="a6"/>
          <w:rtl/>
        </w:rPr>
        <w:t>الكتاب . وأضاف إلى ذلك ما قال أكابر العلماء ممن قبله</w:t>
      </w:r>
      <w:r w:rsidR="003D2693">
        <w:rPr>
          <w:rStyle w:val="a6"/>
          <w:rtl/>
        </w:rPr>
        <w:t>،</w:t>
      </w:r>
      <w:r>
        <w:rPr>
          <w:rStyle w:val="a6"/>
          <w:rtl/>
        </w:rPr>
        <w:t xml:space="preserve"> فجزاه الله عن دينه وأمة نبيه</w:t>
      </w:r>
      <w:r>
        <w:rPr>
          <w:rStyle w:val="a6"/>
        </w:rPr>
        <w:t xml:space="preserve"> </w:t>
      </w:r>
      <w:r>
        <w:rPr>
          <w:rStyle w:val="a6"/>
          <w:rtl/>
        </w:rPr>
        <w:t>صلى الله عليه وسلم خير الجزاء</w:t>
      </w:r>
      <w:r w:rsidR="003D2693">
        <w:rPr>
          <w:rStyle w:val="a6"/>
          <w:rtl/>
        </w:rPr>
        <w:t>،</w:t>
      </w:r>
      <w:r>
        <w:rPr>
          <w:rStyle w:val="a6"/>
          <w:rtl/>
        </w:rPr>
        <w:t xml:space="preserve"> كأنه رضي الله عنه قصد بكتابه هذا غسل العار الذي</w:t>
      </w:r>
      <w:r>
        <w:rPr>
          <w:rStyle w:val="a6"/>
        </w:rPr>
        <w:t xml:space="preserve"> </w:t>
      </w:r>
      <w:r>
        <w:rPr>
          <w:rStyle w:val="a6"/>
          <w:rtl/>
        </w:rPr>
        <w:t>ألحقه الحافظ ابن خزيمة بأهل الحديث</w:t>
      </w:r>
      <w:r w:rsidR="003D2693">
        <w:rPr>
          <w:rStyle w:val="a6"/>
          <w:rtl/>
        </w:rPr>
        <w:t>،</w:t>
      </w:r>
      <w:r>
        <w:rPr>
          <w:rStyle w:val="a6"/>
          <w:rtl/>
        </w:rPr>
        <w:t xml:space="preserve"> فإنه ألف كتاباً سماه كتاب التوحيد</w:t>
      </w:r>
      <w:r w:rsidR="003D2693">
        <w:rPr>
          <w:rStyle w:val="a6"/>
          <w:rtl/>
        </w:rPr>
        <w:t>،</w:t>
      </w:r>
      <w:r>
        <w:rPr>
          <w:rStyle w:val="a6"/>
          <w:rtl/>
        </w:rPr>
        <w:t xml:space="preserve"> وليته</w:t>
      </w:r>
      <w:r>
        <w:rPr>
          <w:rStyle w:val="a6"/>
        </w:rPr>
        <w:t xml:space="preserve"> </w:t>
      </w:r>
      <w:r>
        <w:rPr>
          <w:rStyle w:val="a6"/>
          <w:rtl/>
        </w:rPr>
        <w:t>اقتصر فيه على جمع الأحاديث المتشابهة</w:t>
      </w:r>
      <w:r w:rsidR="003D2693">
        <w:rPr>
          <w:rStyle w:val="a6"/>
          <w:rtl/>
        </w:rPr>
        <w:t>،</w:t>
      </w:r>
      <w:r>
        <w:rPr>
          <w:rStyle w:val="a6"/>
          <w:rtl/>
        </w:rPr>
        <w:t xml:space="preserve"> ولكنه فسرها بما لا يصح أن يعتقد في الله</w:t>
      </w:r>
      <w:r>
        <w:rPr>
          <w:rStyle w:val="a6"/>
        </w:rPr>
        <w:t xml:space="preserve"> </w:t>
      </w:r>
      <w:r>
        <w:rPr>
          <w:rStyle w:val="a6"/>
          <w:rtl/>
        </w:rPr>
        <w:t>تعالى</w:t>
      </w:r>
      <w:r w:rsidR="003D2693">
        <w:rPr>
          <w:rStyle w:val="a6"/>
          <w:rtl/>
        </w:rPr>
        <w:t>،</w:t>
      </w:r>
      <w:r>
        <w:rPr>
          <w:rStyle w:val="a6"/>
          <w:rtl/>
        </w:rPr>
        <w:t xml:space="preserve"> ولا يقول به المحققون من سلف ولا خلف</w:t>
      </w:r>
      <w:r w:rsidR="003D2693">
        <w:rPr>
          <w:rStyle w:val="a6"/>
          <w:rtl/>
        </w:rPr>
        <w:t>،</w:t>
      </w:r>
      <w:r>
        <w:rPr>
          <w:rStyle w:val="a6"/>
          <w:rtl/>
        </w:rPr>
        <w:t xml:space="preserve"> وقد طعنه الإمام فخر الدين الرازي</w:t>
      </w:r>
      <w:r>
        <w:rPr>
          <w:rStyle w:val="a6"/>
        </w:rPr>
        <w:t xml:space="preserve"> </w:t>
      </w:r>
      <w:r>
        <w:rPr>
          <w:rStyle w:val="a6"/>
          <w:rtl/>
        </w:rPr>
        <w:t>طعنة أردته قتيلاً</w:t>
      </w:r>
      <w:r w:rsidR="003D2693">
        <w:rPr>
          <w:rStyle w:val="a6"/>
          <w:rtl/>
        </w:rPr>
        <w:t>،</w:t>
      </w:r>
      <w:r>
        <w:rPr>
          <w:rStyle w:val="a6"/>
          <w:rtl/>
        </w:rPr>
        <w:t xml:space="preserve"> حيث قال رضي الله عنه في تفسير قوله تعالى </w:t>
      </w:r>
      <w:r w:rsidR="00B23C50">
        <w:rPr>
          <w:rStyle w:val="a6"/>
          <w:rtl/>
        </w:rPr>
        <w:t>(</w:t>
      </w:r>
      <w:r>
        <w:rPr>
          <w:rStyle w:val="a6"/>
          <w:rtl/>
        </w:rPr>
        <w:t>ليس كمثله شئ</w:t>
      </w:r>
      <w:r w:rsidR="00B23C50">
        <w:rPr>
          <w:rStyle w:val="a6"/>
          <w:rtl/>
        </w:rPr>
        <w:t xml:space="preserve">): </w:t>
      </w:r>
      <w:r>
        <w:rPr>
          <w:rStyle w:val="a6"/>
          <w:rtl/>
        </w:rPr>
        <w:t>واعلم أن محمد بن إسحاق بن خزيمة أورد استدلال أصحابنا بهذه الآية في الكتاب الذي</w:t>
      </w:r>
      <w:r>
        <w:rPr>
          <w:rStyle w:val="a6"/>
        </w:rPr>
        <w:t xml:space="preserve"> </w:t>
      </w:r>
      <w:r>
        <w:rPr>
          <w:rStyle w:val="a6"/>
          <w:rtl/>
        </w:rPr>
        <w:t>سماه بالتوحيد</w:t>
      </w:r>
      <w:r w:rsidR="003D2693">
        <w:rPr>
          <w:rStyle w:val="a6"/>
          <w:rtl/>
        </w:rPr>
        <w:t>،</w:t>
      </w:r>
      <w:r>
        <w:rPr>
          <w:rStyle w:val="a6"/>
          <w:rtl/>
        </w:rPr>
        <w:t xml:space="preserve"> وهو في الحقيقة كتاب الشرك</w:t>
      </w:r>
      <w:r w:rsidR="003D2693">
        <w:rPr>
          <w:rStyle w:val="a6"/>
          <w:rtl/>
        </w:rPr>
        <w:t>،</w:t>
      </w:r>
      <w:r>
        <w:rPr>
          <w:rStyle w:val="a6"/>
          <w:rtl/>
        </w:rPr>
        <w:t xml:space="preserve"> واعترض عليه</w:t>
      </w:r>
      <w:r w:rsidR="003D2693">
        <w:rPr>
          <w:rStyle w:val="a6"/>
          <w:rtl/>
        </w:rPr>
        <w:t>،</w:t>
      </w:r>
      <w:r>
        <w:rPr>
          <w:rStyle w:val="a6"/>
          <w:rtl/>
        </w:rPr>
        <w:t xml:space="preserve"> وأنا أذكر حاصل كلامه</w:t>
      </w:r>
      <w:r>
        <w:rPr>
          <w:rStyle w:val="a6"/>
        </w:rPr>
        <w:t xml:space="preserve"> </w:t>
      </w:r>
      <w:r>
        <w:rPr>
          <w:rStyle w:val="a6"/>
          <w:rtl/>
        </w:rPr>
        <w:t>بعد حذف التطويلات</w:t>
      </w:r>
      <w:r w:rsidR="003D2693">
        <w:rPr>
          <w:rStyle w:val="a6"/>
          <w:rtl/>
        </w:rPr>
        <w:t>،</w:t>
      </w:r>
      <w:r>
        <w:rPr>
          <w:rStyle w:val="a6"/>
          <w:rtl/>
        </w:rPr>
        <w:t xml:space="preserve"> لأنه كان رجلاً مضطرب الكلام قليل الفهم ناقص العقل . انتهى</w:t>
      </w:r>
      <w:r w:rsidR="003D2693">
        <w:rPr>
          <w:rStyle w:val="a6"/>
          <w:rtl/>
          <w:lang w:bidi="ar-KW"/>
        </w:rPr>
        <w:t>،</w:t>
      </w:r>
      <w:r>
        <w:rPr>
          <w:rStyle w:val="a6"/>
          <w:rtl/>
          <w:lang w:bidi="ar-KW"/>
        </w:rPr>
        <w:t xml:space="preserve"> </w:t>
      </w:r>
      <w:r>
        <w:rPr>
          <w:rStyle w:val="a6"/>
          <w:rtl/>
        </w:rPr>
        <w:t>ثم ساق كلامه وهو كلام لايقوله</w:t>
      </w:r>
      <w:r>
        <w:rPr>
          <w:rStyle w:val="a6"/>
        </w:rPr>
        <w:t xml:space="preserve"> </w:t>
      </w:r>
      <w:r>
        <w:rPr>
          <w:rStyle w:val="a6"/>
          <w:rtl/>
        </w:rPr>
        <w:t>مؤمن محقق نافذ البصيرة في المعرفة بربه</w:t>
      </w:r>
      <w:r w:rsidR="003D2693">
        <w:rPr>
          <w:rStyle w:val="a6"/>
          <w:rtl/>
        </w:rPr>
        <w:t>،</w:t>
      </w:r>
      <w:r>
        <w:rPr>
          <w:rStyle w:val="a6"/>
          <w:rtl/>
        </w:rPr>
        <w:t xml:space="preserve"> ولذلك ضربنا عن نقله ولئلا يتشوش به ضعيف</w:t>
      </w:r>
      <w:r w:rsidR="003D2693">
        <w:rPr>
          <w:rStyle w:val="a6"/>
          <w:rtl/>
        </w:rPr>
        <w:t>،</w:t>
      </w:r>
      <w:r>
        <w:rPr>
          <w:rStyle w:val="a6"/>
          <w:rtl/>
        </w:rPr>
        <w:t xml:space="preserve"> ثم قال الإمام الفخر رضي الله عنه</w:t>
      </w:r>
      <w:r w:rsidR="00B23C50">
        <w:rPr>
          <w:rStyle w:val="a6"/>
          <w:rtl/>
        </w:rPr>
        <w:t xml:space="preserve">: </w:t>
      </w:r>
      <w:r>
        <w:rPr>
          <w:rStyle w:val="a6"/>
          <w:rtl/>
        </w:rPr>
        <w:t>وأقول هذا المسكين الجاهل إنما وقع في أمثال</w:t>
      </w:r>
      <w:r>
        <w:rPr>
          <w:rStyle w:val="a6"/>
        </w:rPr>
        <w:t xml:space="preserve"> </w:t>
      </w:r>
      <w:r>
        <w:rPr>
          <w:rStyle w:val="a6"/>
          <w:rtl/>
        </w:rPr>
        <w:t>هذه الخرافات لأنه لم يعرف حقيقة المثلية</w:t>
      </w:r>
      <w:r w:rsidR="003D2693">
        <w:rPr>
          <w:rStyle w:val="a6"/>
          <w:rtl/>
        </w:rPr>
        <w:t>،</w:t>
      </w:r>
      <w:r>
        <w:rPr>
          <w:rStyle w:val="a6"/>
          <w:rtl/>
        </w:rPr>
        <w:t xml:space="preserve"> وعلماء التوحيد حققوا الكلام في المثلية</w:t>
      </w:r>
      <w:r w:rsidR="003D2693">
        <w:rPr>
          <w:rStyle w:val="a6"/>
          <w:rtl/>
        </w:rPr>
        <w:t>،</w:t>
      </w:r>
      <w:r>
        <w:rPr>
          <w:rStyle w:val="a6"/>
          <w:rtl/>
        </w:rPr>
        <w:t xml:space="preserve"> إلى أن قال</w:t>
      </w:r>
      <w:r w:rsidR="00B23C50">
        <w:rPr>
          <w:rStyle w:val="a6"/>
          <w:rtl/>
        </w:rPr>
        <w:t xml:space="preserve">: </w:t>
      </w:r>
      <w:r>
        <w:rPr>
          <w:rStyle w:val="a6"/>
          <w:rtl/>
        </w:rPr>
        <w:t>وإن هذه الكلمات التي أوردها هذا الإنسان إنما أوردها لكونه كان</w:t>
      </w:r>
      <w:r>
        <w:rPr>
          <w:rStyle w:val="a6"/>
        </w:rPr>
        <w:t xml:space="preserve"> </w:t>
      </w:r>
      <w:r>
        <w:rPr>
          <w:rStyle w:val="a6"/>
          <w:rtl/>
        </w:rPr>
        <w:t>بعيداً عن معرفة الحقائق</w:t>
      </w:r>
      <w:r w:rsidR="003D2693">
        <w:rPr>
          <w:rStyle w:val="a6"/>
          <w:rtl/>
        </w:rPr>
        <w:t>،</w:t>
      </w:r>
      <w:r>
        <w:rPr>
          <w:rStyle w:val="a6"/>
          <w:rtl/>
        </w:rPr>
        <w:t xml:space="preserve"> فجرى على منهج كلمات العوام</w:t>
      </w:r>
      <w:r w:rsidR="003D2693">
        <w:rPr>
          <w:rStyle w:val="a6"/>
          <w:rtl/>
        </w:rPr>
        <w:t>،</w:t>
      </w:r>
      <w:r>
        <w:rPr>
          <w:rStyle w:val="a6"/>
          <w:rtl/>
        </w:rPr>
        <w:t xml:space="preserve"> فاغتر بتلك الكلمات التي</w:t>
      </w:r>
      <w:r>
        <w:rPr>
          <w:rStyle w:val="a6"/>
        </w:rPr>
        <w:t xml:space="preserve"> </w:t>
      </w:r>
      <w:r>
        <w:rPr>
          <w:rStyle w:val="a6"/>
          <w:rtl/>
        </w:rPr>
        <w:t>ذكرها</w:t>
      </w:r>
      <w:r w:rsidR="003D2693">
        <w:rPr>
          <w:rStyle w:val="a6"/>
          <w:rtl/>
        </w:rPr>
        <w:t>،</w:t>
      </w:r>
      <w:r>
        <w:rPr>
          <w:rStyle w:val="a6"/>
          <w:rtl/>
        </w:rPr>
        <w:t xml:space="preserve"> ونسأل الله حسن الخاتمة . انتهى</w:t>
      </w:r>
      <w:r w:rsidR="00B23C50">
        <w:rPr>
          <w:rStyle w:val="a6"/>
          <w:rtl/>
          <w:lang w:bidi="ar-KW"/>
        </w:rPr>
        <w:t xml:space="preserve">، </w:t>
      </w:r>
      <w:r>
        <w:rPr>
          <w:rStyle w:val="a6"/>
          <w:rtl/>
        </w:rPr>
        <w:t>ومن قرأ توحيد ابن خزيمة عذر</w:t>
      </w:r>
      <w:r>
        <w:rPr>
          <w:rStyle w:val="a6"/>
        </w:rPr>
        <w:t xml:space="preserve"> </w:t>
      </w:r>
      <w:r>
        <w:rPr>
          <w:rStyle w:val="a6"/>
          <w:rtl/>
        </w:rPr>
        <w:t>هذا الإمام فيما قال</w:t>
      </w:r>
      <w:r w:rsidR="003D2693">
        <w:rPr>
          <w:rStyle w:val="a6"/>
          <w:rtl/>
        </w:rPr>
        <w:t>،</w:t>
      </w:r>
      <w:r>
        <w:rPr>
          <w:rStyle w:val="a6"/>
          <w:rtl/>
        </w:rPr>
        <w:t xml:space="preserve"> وقد أسلفنا لك أن الإمامة في الحفظ والعلم بالعلل في متون</w:t>
      </w:r>
      <w:r>
        <w:rPr>
          <w:rStyle w:val="a6"/>
        </w:rPr>
        <w:t xml:space="preserve"> </w:t>
      </w:r>
      <w:r>
        <w:rPr>
          <w:rStyle w:val="a6"/>
          <w:rtl/>
        </w:rPr>
        <w:t>الأحاديث وأسانيدها لا تقتضي الإمامة المطلقة في كل فن</w:t>
      </w:r>
      <w:r w:rsidR="003D2693">
        <w:rPr>
          <w:rStyle w:val="a6"/>
          <w:rtl/>
        </w:rPr>
        <w:t>،</w:t>
      </w:r>
      <w:r>
        <w:rPr>
          <w:rStyle w:val="a6"/>
          <w:rtl/>
        </w:rPr>
        <w:t xml:space="preserve"> وذلك ظاهر لا يحتاج إلى</w:t>
      </w:r>
      <w:r>
        <w:rPr>
          <w:rStyle w:val="a6"/>
        </w:rPr>
        <w:t xml:space="preserve"> </w:t>
      </w:r>
      <w:r>
        <w:rPr>
          <w:rStyle w:val="a6"/>
          <w:rtl/>
        </w:rPr>
        <w:t>بيان</w:t>
      </w:r>
      <w:r w:rsidR="003D2693">
        <w:rPr>
          <w:rStyle w:val="a6"/>
          <w:rtl/>
        </w:rPr>
        <w:t>،</w:t>
      </w:r>
      <w:r>
        <w:rPr>
          <w:rStyle w:val="a6"/>
          <w:rtl/>
        </w:rPr>
        <w:t xml:space="preserve"> فلا ينبغي أن يقتدى به إلا فيما هو إمام فيه</w:t>
      </w:r>
      <w:r w:rsidR="003D2693">
        <w:rPr>
          <w:rStyle w:val="a6"/>
          <w:rtl/>
        </w:rPr>
        <w:t>،</w:t>
      </w:r>
      <w:r>
        <w:rPr>
          <w:rStyle w:val="a6"/>
          <w:rtl/>
        </w:rPr>
        <w:t xml:space="preserve"> ومن خالف هذه القاعدة لم يسلم</w:t>
      </w:r>
      <w:r>
        <w:rPr>
          <w:rStyle w:val="a6"/>
        </w:rPr>
        <w:t xml:space="preserve"> </w:t>
      </w:r>
      <w:r>
        <w:rPr>
          <w:rStyle w:val="a6"/>
          <w:rtl/>
        </w:rPr>
        <w:t>له دينه في أصول ولا في فروع</w:t>
      </w:r>
      <w:r w:rsidR="003D2693">
        <w:rPr>
          <w:rStyle w:val="a6"/>
          <w:rtl/>
        </w:rPr>
        <w:t>،</w:t>
      </w:r>
      <w:r>
        <w:rPr>
          <w:rStyle w:val="a6"/>
          <w:rtl/>
        </w:rPr>
        <w:t xml:space="preserve"> فنصيحتي لك إذا أردت السلامة لنفسك أن تكون في</w:t>
      </w:r>
      <w:r>
        <w:rPr>
          <w:rStyle w:val="a6"/>
        </w:rPr>
        <w:t xml:space="preserve"> </w:t>
      </w:r>
      <w:r>
        <w:rPr>
          <w:rStyle w:val="a6"/>
          <w:rtl/>
        </w:rPr>
        <w:t>عقائدك على ما دونه الإمام أبو منصور الماتريدي وأبو الحسن الأشعري</w:t>
      </w:r>
      <w:r w:rsidR="003D2693">
        <w:rPr>
          <w:rStyle w:val="a6"/>
          <w:rtl/>
        </w:rPr>
        <w:t>،</w:t>
      </w:r>
      <w:r>
        <w:rPr>
          <w:rStyle w:val="a6"/>
          <w:rtl/>
        </w:rPr>
        <w:t xml:space="preserve"> فإنه هو ما</w:t>
      </w:r>
      <w:r>
        <w:rPr>
          <w:rStyle w:val="a6"/>
        </w:rPr>
        <w:t xml:space="preserve"> </w:t>
      </w:r>
      <w:r>
        <w:rPr>
          <w:rStyle w:val="a6"/>
          <w:rtl/>
        </w:rPr>
        <w:t>يهدي إليه كتاب الله وسنة رسول الله صلى الله عليه وسلم</w:t>
      </w:r>
      <w:r w:rsidR="003D2693">
        <w:rPr>
          <w:rStyle w:val="a6"/>
          <w:rtl/>
        </w:rPr>
        <w:t>،</w:t>
      </w:r>
      <w:r>
        <w:rPr>
          <w:rStyle w:val="a6"/>
          <w:rtl/>
        </w:rPr>
        <w:t xml:space="preserve"> من غير ميل إلى جانب</w:t>
      </w:r>
      <w:r>
        <w:rPr>
          <w:rStyle w:val="a6"/>
        </w:rPr>
        <w:t xml:space="preserve"> </w:t>
      </w:r>
      <w:r>
        <w:rPr>
          <w:rStyle w:val="a6"/>
          <w:rtl/>
        </w:rPr>
        <w:t>إفراط أو تفريط</w:t>
      </w:r>
      <w:r w:rsidR="00B23C50">
        <w:rPr>
          <w:rStyle w:val="a6"/>
          <w:rtl/>
        </w:rPr>
        <w:t>)</w:t>
      </w:r>
      <w:r>
        <w:rPr>
          <w:rStyle w:val="a6"/>
          <w:rtl/>
        </w:rPr>
        <w:t xml:space="preserve"> . انتهى</w:t>
      </w:r>
      <w:r w:rsidR="00B23C50">
        <w:rPr>
          <w:rStyle w:val="a6"/>
          <w:rtl/>
        </w:rPr>
        <w:t xml:space="preserve">، </w:t>
      </w:r>
      <w:r>
        <w:rPr>
          <w:rStyle w:val="a6"/>
          <w:rtl/>
        </w:rPr>
        <w:t>وما ذكره القضاعي من رد الفخر</w:t>
      </w:r>
      <w:r>
        <w:rPr>
          <w:rStyle w:val="a6"/>
        </w:rPr>
        <w:t xml:space="preserve"> </w:t>
      </w:r>
      <w:r>
        <w:rPr>
          <w:rStyle w:val="a6"/>
          <w:rtl/>
        </w:rPr>
        <w:t>الرازي على ابن خزيمة النيشابوري</w:t>
      </w:r>
      <w:r w:rsidR="003D2693">
        <w:rPr>
          <w:rStyle w:val="a6"/>
          <w:rtl/>
        </w:rPr>
        <w:t>،</w:t>
      </w:r>
      <w:r>
        <w:rPr>
          <w:rStyle w:val="a6"/>
          <w:rtl/>
        </w:rPr>
        <w:t xml:space="preserve"> تجده مفصلاً في تفسير الرازي</w:t>
      </w:r>
      <w:r w:rsidR="00B23C50">
        <w:rPr>
          <w:rStyle w:val="a6"/>
          <w:rtl/>
        </w:rPr>
        <w:t xml:space="preserve">: </w:t>
      </w:r>
      <w:r>
        <w:rPr>
          <w:rStyle w:val="a6"/>
          <w:rtl/>
        </w:rPr>
        <w:t>27/ 150 - 153 من</w:t>
      </w:r>
      <w:r>
        <w:rPr>
          <w:rStyle w:val="a6"/>
        </w:rPr>
        <w:t xml:space="preserve"> </w:t>
      </w:r>
      <w:r>
        <w:rPr>
          <w:rStyle w:val="a6"/>
          <w:rtl/>
        </w:rPr>
        <w:t>الطبعة الثالثة دار إحياء التراث العربي . وقد نقل الرازي كلام ابن خزيمة ومغالطته</w:t>
      </w:r>
      <w:r>
        <w:rPr>
          <w:rStyle w:val="a6"/>
        </w:rPr>
        <w:t xml:space="preserve"> </w:t>
      </w:r>
      <w:r>
        <w:rPr>
          <w:rStyle w:val="a6"/>
          <w:rtl/>
        </w:rPr>
        <w:t>في معنى المثلية والتماثل لإثبات الجسمية لله تعالى</w:t>
      </w:r>
      <w:r w:rsidR="003D2693">
        <w:rPr>
          <w:rStyle w:val="a6"/>
          <w:rtl/>
        </w:rPr>
        <w:t>،</w:t>
      </w:r>
      <w:r>
        <w:rPr>
          <w:rStyle w:val="a6"/>
          <w:rtl/>
        </w:rPr>
        <w:t xml:space="preserve"> شبيهاً بمغالطته المتقدمة في</w:t>
      </w:r>
      <w:r>
        <w:rPr>
          <w:rStyle w:val="a6"/>
        </w:rPr>
        <w:t xml:space="preserve"> </w:t>
      </w:r>
      <w:r>
        <w:rPr>
          <w:rStyle w:val="a6"/>
          <w:rtl/>
        </w:rPr>
        <w:t>الفصل الأول لإثبات رؤية الله تعالى . وقد هاجمه الرازي بشدة تتناسب مع فداحة</w:t>
      </w:r>
      <w:r>
        <w:rPr>
          <w:rStyle w:val="a6"/>
        </w:rPr>
        <w:t xml:space="preserve"> </w:t>
      </w:r>
      <w:r>
        <w:rPr>
          <w:rStyle w:val="a6"/>
          <w:rtl/>
        </w:rPr>
        <w:t>المغالطة وشرح معنى تماثل الأجسام وأثبت تنزيه الله تعالى عن مماثلتها . وقد</w:t>
      </w:r>
      <w:r>
        <w:rPr>
          <w:rStyle w:val="a6"/>
        </w:rPr>
        <w:t xml:space="preserve"> </w:t>
      </w:r>
      <w:r>
        <w:rPr>
          <w:rStyle w:val="a6"/>
          <w:rtl/>
        </w:rPr>
        <w:t>اكتفينا عن إيراد كلام الرازي هنا ببحثه الذي سنورده في الفصل التالي في نفي</w:t>
      </w:r>
      <w:r>
        <w:rPr>
          <w:rStyle w:val="a6"/>
        </w:rPr>
        <w:t xml:space="preserve"> </w:t>
      </w:r>
      <w:r>
        <w:rPr>
          <w:rStyle w:val="a6"/>
          <w:rtl/>
        </w:rPr>
        <w:t>الجسمية</w:t>
      </w:r>
      <w:r w:rsidR="003D2693">
        <w:rPr>
          <w:rStyle w:val="a6"/>
          <w:rtl/>
        </w:rPr>
        <w:t>،</w:t>
      </w:r>
      <w:r>
        <w:rPr>
          <w:rStyle w:val="a6"/>
          <w:rtl/>
        </w:rPr>
        <w:t xml:space="preserve"> وينبغي أن نشير هنا إلى أن كبار</w:t>
      </w:r>
      <w:r>
        <w:rPr>
          <w:rStyle w:val="a6"/>
        </w:rPr>
        <w:t xml:space="preserve"> </w:t>
      </w:r>
      <w:r>
        <w:rPr>
          <w:rStyle w:val="a6"/>
          <w:rtl/>
        </w:rPr>
        <w:t xml:space="preserve">علماء الوهابية يرشدون المسلمين إلى قراءة كتاب </w:t>
      </w:r>
      <w:r w:rsidR="00B23C50">
        <w:rPr>
          <w:rStyle w:val="a6"/>
          <w:rtl/>
        </w:rPr>
        <w:t>(</w:t>
      </w:r>
      <w:r>
        <w:rPr>
          <w:rStyle w:val="a6"/>
          <w:rtl/>
        </w:rPr>
        <w:t>التوحيد</w:t>
      </w:r>
      <w:r w:rsidR="00B23C50">
        <w:rPr>
          <w:rStyle w:val="a6"/>
          <w:rtl/>
        </w:rPr>
        <w:t>)</w:t>
      </w:r>
      <w:r>
        <w:rPr>
          <w:rStyle w:val="a6"/>
          <w:rtl/>
        </w:rPr>
        <w:t xml:space="preserve"> لابن خزيمة</w:t>
      </w:r>
      <w:r w:rsidR="003D2693">
        <w:rPr>
          <w:rStyle w:val="a6"/>
          <w:rtl/>
        </w:rPr>
        <w:t>،</w:t>
      </w:r>
      <w:r>
        <w:rPr>
          <w:rStyle w:val="a6"/>
          <w:rtl/>
        </w:rPr>
        <w:t xml:space="preserve"> وقد تبنوا</w:t>
      </w:r>
      <w:r>
        <w:rPr>
          <w:rStyle w:val="a6"/>
        </w:rPr>
        <w:t xml:space="preserve"> </w:t>
      </w:r>
      <w:r>
        <w:rPr>
          <w:rStyle w:val="a6"/>
          <w:rtl/>
        </w:rPr>
        <w:t>نشره بين المسلمين بسبب أفكاره التجسيمية مع الأسف</w:t>
      </w:r>
      <w:r>
        <w:rPr>
          <w:rStyle w:val="a6"/>
        </w:rPr>
        <w:t xml:space="preserve"> .</w:t>
      </w:r>
    </w:p>
    <w:p w14:paraId="72980D91" w14:textId="45CC258D" w:rsidR="00CE4C70" w:rsidRDefault="00CE4C70" w:rsidP="00B23C50">
      <w:pPr>
        <w:rPr>
          <w:rStyle w:val="a6"/>
          <w:bCs w:val="0"/>
          <w:rtl/>
          <w:lang w:bidi="ar-KW"/>
        </w:rPr>
      </w:pPr>
      <w:r>
        <w:rPr>
          <w:rStyle w:val="a6"/>
          <w:rtl/>
        </w:rPr>
        <w:t>وقال في فرقان القرآن ص 61</w:t>
      </w:r>
      <w:r w:rsidR="00B23C50">
        <w:rPr>
          <w:rStyle w:val="a6"/>
          <w:rtl/>
        </w:rPr>
        <w:t>: (</w:t>
      </w:r>
      <w:r>
        <w:rPr>
          <w:rStyle w:val="a6"/>
          <w:rtl/>
        </w:rPr>
        <w:t>فوجب أن يكون منزهاً عن</w:t>
      </w:r>
      <w:r>
        <w:rPr>
          <w:rStyle w:val="a6"/>
        </w:rPr>
        <w:t xml:space="preserve"> </w:t>
      </w:r>
      <w:r>
        <w:rPr>
          <w:rStyle w:val="a6"/>
          <w:rtl/>
        </w:rPr>
        <w:t>التركب وقبول الإنقسام</w:t>
      </w:r>
      <w:r w:rsidR="003D2693">
        <w:rPr>
          <w:rStyle w:val="a6"/>
          <w:rtl/>
        </w:rPr>
        <w:t>،</w:t>
      </w:r>
      <w:r>
        <w:rPr>
          <w:rStyle w:val="a6"/>
          <w:rtl/>
        </w:rPr>
        <w:t xml:space="preserve"> وكل ما هو من خصائص المادة والأجسام</w:t>
      </w:r>
      <w:r w:rsidR="003D2693">
        <w:rPr>
          <w:rStyle w:val="a6"/>
          <w:rtl/>
        </w:rPr>
        <w:t>،</w:t>
      </w:r>
      <w:r>
        <w:rPr>
          <w:rStyle w:val="a6"/>
          <w:rtl/>
        </w:rPr>
        <w:t xml:space="preserve"> بذلك نطق كتاب الله</w:t>
      </w:r>
      <w:r>
        <w:rPr>
          <w:rStyle w:val="a6"/>
        </w:rPr>
        <w:t xml:space="preserve"> </w:t>
      </w:r>
      <w:r>
        <w:rPr>
          <w:rStyle w:val="a6"/>
          <w:rtl/>
        </w:rPr>
        <w:t>لقوم يسمعون</w:t>
      </w:r>
      <w:r w:rsidR="003D2693">
        <w:rPr>
          <w:rStyle w:val="a6"/>
          <w:rtl/>
        </w:rPr>
        <w:t>،</w:t>
      </w:r>
      <w:r>
        <w:rPr>
          <w:rStyle w:val="a6"/>
          <w:rtl/>
        </w:rPr>
        <w:t xml:space="preserve"> ونادت بهذا آياته من ألقى إليها السمع وهو شهيد</w:t>
      </w:r>
      <w:r w:rsidR="003D2693">
        <w:rPr>
          <w:rStyle w:val="a6"/>
          <w:rtl/>
        </w:rPr>
        <w:t>،</w:t>
      </w:r>
      <w:r>
        <w:rPr>
          <w:rStyle w:val="a6"/>
          <w:rtl/>
        </w:rPr>
        <w:t xml:space="preserve"> وعلى ذلك أطبق أهل</w:t>
      </w:r>
      <w:r>
        <w:rPr>
          <w:rStyle w:val="a6"/>
        </w:rPr>
        <w:t xml:space="preserve"> </w:t>
      </w:r>
      <w:r>
        <w:rPr>
          <w:rStyle w:val="a6"/>
          <w:rtl/>
        </w:rPr>
        <w:t>السنة الذين لم يصابوا بما أصيب به أهل الهوى من مرض التشبيه والتجسيم الذي أصيب به</w:t>
      </w:r>
      <w:r>
        <w:rPr>
          <w:rStyle w:val="a6"/>
        </w:rPr>
        <w:t xml:space="preserve"> </w:t>
      </w:r>
      <w:r>
        <w:rPr>
          <w:rStyle w:val="a6"/>
          <w:rtl/>
        </w:rPr>
        <w:t>اليهود من قبلهم ووقع فيه النصارى من بعدهم</w:t>
      </w:r>
      <w:r w:rsidR="003D2693">
        <w:rPr>
          <w:rStyle w:val="a6"/>
          <w:rtl/>
        </w:rPr>
        <w:t>،</w:t>
      </w:r>
      <w:r>
        <w:rPr>
          <w:rStyle w:val="a6"/>
          <w:rtl/>
        </w:rPr>
        <w:t xml:space="preserve"> والعجب أنك ترى إمام المدافعين</w:t>
      </w:r>
      <w:r>
        <w:rPr>
          <w:rStyle w:val="a6"/>
        </w:rPr>
        <w:t xml:space="preserve"> </w:t>
      </w:r>
      <w:r>
        <w:rPr>
          <w:rStyle w:val="a6"/>
          <w:rtl/>
        </w:rPr>
        <w:t>عن بيضة أهل التشبيه وشيخ إسلام أهل التجسيم ممن سبقه من الكرامية وجهلة المحدثين</w:t>
      </w:r>
      <w:r>
        <w:rPr>
          <w:rStyle w:val="a6"/>
        </w:rPr>
        <w:t xml:space="preserve"> </w:t>
      </w:r>
      <w:r>
        <w:rPr>
          <w:rStyle w:val="a6"/>
          <w:rtl/>
        </w:rPr>
        <w:t>الذين يحفظون وليس لهم فقه فيما يحفظون</w:t>
      </w:r>
      <w:r w:rsidR="003D2693">
        <w:rPr>
          <w:rStyle w:val="a6"/>
          <w:rtl/>
        </w:rPr>
        <w:t>،</w:t>
      </w:r>
      <w:r>
        <w:rPr>
          <w:rStyle w:val="a6"/>
          <w:rtl/>
        </w:rPr>
        <w:t xml:space="preserve"> أحمد بن عبد الحليم المعروف بابن تيمية</w:t>
      </w:r>
      <w:r w:rsidR="003D2693">
        <w:rPr>
          <w:rStyle w:val="a6"/>
          <w:rtl/>
        </w:rPr>
        <w:t>،</w:t>
      </w:r>
      <w:r>
        <w:rPr>
          <w:rStyle w:val="a6"/>
        </w:rPr>
        <w:t xml:space="preserve"> </w:t>
      </w:r>
      <w:r>
        <w:rPr>
          <w:rStyle w:val="a6"/>
          <w:rtl/>
        </w:rPr>
        <w:t>يرمي إمام الحرمين وحجة الإسلام الغزالي بأنهما أشد كفراً من اليهود والنصارى</w:t>
      </w:r>
      <w:r w:rsidR="003D2693">
        <w:rPr>
          <w:rStyle w:val="a6"/>
          <w:rtl/>
        </w:rPr>
        <w:t>،</w:t>
      </w:r>
      <w:r>
        <w:rPr>
          <w:rStyle w:val="a6"/>
          <w:rtl/>
        </w:rPr>
        <w:t xml:space="preserve"> في</w:t>
      </w:r>
      <w:r>
        <w:rPr>
          <w:rStyle w:val="a6"/>
        </w:rPr>
        <w:t xml:space="preserve"> </w:t>
      </w:r>
      <w:r>
        <w:rPr>
          <w:rStyle w:val="a6"/>
          <w:rtl/>
        </w:rPr>
        <w:t>كتابه الموافقة المطبوع على هامش منهاجه</w:t>
      </w:r>
      <w:r w:rsidR="003D2693">
        <w:rPr>
          <w:rStyle w:val="a6"/>
          <w:rtl/>
        </w:rPr>
        <w:t>،</w:t>
      </w:r>
      <w:r>
        <w:rPr>
          <w:rStyle w:val="a6"/>
          <w:rtl/>
        </w:rPr>
        <w:t xml:space="preserve"> لقولهما بالتنزيه</w:t>
      </w:r>
      <w:r w:rsidR="003D2693">
        <w:rPr>
          <w:rStyle w:val="a6"/>
          <w:rtl/>
        </w:rPr>
        <w:t>،</w:t>
      </w:r>
      <w:r>
        <w:rPr>
          <w:rStyle w:val="a6"/>
          <w:rtl/>
        </w:rPr>
        <w:t xml:space="preserve"> وهما لم ينفردا به</w:t>
      </w:r>
      <w:r w:rsidR="003D2693">
        <w:rPr>
          <w:rStyle w:val="a6"/>
          <w:rtl/>
        </w:rPr>
        <w:t>،</w:t>
      </w:r>
      <w:r>
        <w:rPr>
          <w:rStyle w:val="a6"/>
        </w:rPr>
        <w:t xml:space="preserve"> </w:t>
      </w:r>
      <w:r>
        <w:rPr>
          <w:rStyle w:val="a6"/>
          <w:rtl/>
        </w:rPr>
        <w:t>بل هو قول المحققين من علماء الملة الإسلامية من الصحابة فمن بعدهم إلى زمانه وكانت</w:t>
      </w:r>
      <w:r>
        <w:rPr>
          <w:rStyle w:val="a6"/>
        </w:rPr>
        <w:t xml:space="preserve"> </w:t>
      </w:r>
      <w:r>
        <w:rPr>
          <w:rStyle w:val="a6"/>
          <w:rtl/>
        </w:rPr>
        <w:t>وفاته في القرن الثامن وإلى زماننا وإلى أن يأتي أمر الله</w:t>
      </w:r>
      <w:r w:rsidR="003D2693">
        <w:rPr>
          <w:rStyle w:val="a6"/>
          <w:rtl/>
        </w:rPr>
        <w:t>،</w:t>
      </w:r>
      <w:r>
        <w:rPr>
          <w:rStyle w:val="a6"/>
          <w:rtl/>
        </w:rPr>
        <w:t xml:space="preserve"> فقد صح عنه عليه الصلاة والسلام</w:t>
      </w:r>
      <w:r w:rsidR="00B23C50">
        <w:rPr>
          <w:rStyle w:val="a6"/>
          <w:rtl/>
        </w:rPr>
        <w:t xml:space="preserve">: </w:t>
      </w:r>
      <w:r>
        <w:rPr>
          <w:rStyle w:val="a6"/>
          <w:rtl/>
        </w:rPr>
        <w:t>لن تزال طائفة من هذه الأمة ظاهرين على الحق لا يضرهم من خالفهم أو خذلهم حتى</w:t>
      </w:r>
      <w:r>
        <w:rPr>
          <w:rStyle w:val="a6"/>
        </w:rPr>
        <w:t xml:space="preserve"> </w:t>
      </w:r>
      <w:r>
        <w:rPr>
          <w:rStyle w:val="a6"/>
          <w:rtl/>
        </w:rPr>
        <w:t>يأتي أمر الله</w:t>
      </w:r>
      <w:r w:rsidR="003D2693">
        <w:rPr>
          <w:rStyle w:val="a6"/>
          <w:rtl/>
        </w:rPr>
        <w:t>،</w:t>
      </w:r>
      <w:r>
        <w:rPr>
          <w:rStyle w:val="a6"/>
          <w:rtl/>
        </w:rPr>
        <w:t xml:space="preserve"> وفي بعض ألفاظ هذا الحديث أنهم</w:t>
      </w:r>
      <w:r>
        <w:rPr>
          <w:rStyle w:val="a6"/>
        </w:rPr>
        <w:t xml:space="preserve"> </w:t>
      </w:r>
      <w:r>
        <w:rPr>
          <w:rStyle w:val="a6"/>
          <w:rtl/>
        </w:rPr>
        <w:t>السواد الأعظم من أمته</w:t>
      </w:r>
      <w:r w:rsidR="003D2693">
        <w:rPr>
          <w:rStyle w:val="a6"/>
          <w:rtl/>
        </w:rPr>
        <w:t>،</w:t>
      </w:r>
      <w:r>
        <w:rPr>
          <w:rStyle w:val="a6"/>
          <w:rtl/>
        </w:rPr>
        <w:t xml:space="preserve"> وسيأتي لنا كلام في خطر الإغترار بهذا الرجل ومصنفاته</w:t>
      </w:r>
      <w:r>
        <w:rPr>
          <w:rStyle w:val="a6"/>
        </w:rPr>
        <w:t xml:space="preserve"> </w:t>
      </w:r>
      <w:r>
        <w:rPr>
          <w:rStyle w:val="a6"/>
          <w:rtl/>
        </w:rPr>
        <w:t>وشيعته</w:t>
      </w:r>
      <w:r w:rsidR="003D2693">
        <w:rPr>
          <w:rStyle w:val="a6"/>
          <w:rtl/>
        </w:rPr>
        <w:t>،</w:t>
      </w:r>
      <w:r>
        <w:rPr>
          <w:rStyle w:val="a6"/>
          <w:rtl/>
        </w:rPr>
        <w:t xml:space="preserve"> ورأي المحققين من الجهابذة فيه وفيهم فانتظر</w:t>
      </w:r>
      <w:r w:rsidR="003D2693">
        <w:rPr>
          <w:rStyle w:val="a6"/>
          <w:rtl/>
        </w:rPr>
        <w:t>،</w:t>
      </w:r>
      <w:r>
        <w:rPr>
          <w:rStyle w:val="a6"/>
          <w:rtl/>
        </w:rPr>
        <w:t xml:space="preserve"> </w:t>
      </w:r>
      <w:r w:rsidR="003D2693">
        <w:rPr>
          <w:rStyle w:val="a6"/>
          <w:rtl/>
        </w:rPr>
        <w:t>[</w:t>
      </w:r>
      <w:r>
        <w:rPr>
          <w:rStyle w:val="a6"/>
          <w:rtl/>
        </w:rPr>
        <w:t>بيان أن العلو المعنوي من المجاز الشائع في كلام</w:t>
      </w:r>
      <w:r>
        <w:rPr>
          <w:rStyle w:val="a6"/>
        </w:rPr>
        <w:t xml:space="preserve"> </w:t>
      </w:r>
      <w:r>
        <w:rPr>
          <w:rStyle w:val="a6"/>
          <w:rtl/>
        </w:rPr>
        <w:t>العرب</w:t>
      </w:r>
      <w:r w:rsidR="003D2693">
        <w:rPr>
          <w:rStyle w:val="a6"/>
          <w:rtl/>
          <w:lang w:bidi="ar-KW"/>
        </w:rPr>
        <w:t>]</w:t>
      </w:r>
      <w:r w:rsidR="00B23C50">
        <w:rPr>
          <w:rStyle w:val="a6"/>
          <w:rtl/>
          <w:lang w:bidi="ar-KW"/>
        </w:rPr>
        <w:t xml:space="preserve">: </w:t>
      </w:r>
      <w:r>
        <w:rPr>
          <w:rStyle w:val="a6"/>
          <w:rtl/>
        </w:rPr>
        <w:t>والعلو المعنوي منتشر في القرآن</w:t>
      </w:r>
      <w:r>
        <w:rPr>
          <w:rStyle w:val="a6"/>
        </w:rPr>
        <w:t xml:space="preserve"> </w:t>
      </w:r>
      <w:r>
        <w:rPr>
          <w:rStyle w:val="a6"/>
          <w:rtl/>
        </w:rPr>
        <w:t xml:space="preserve">مستفيض في لغة العرب في وصف الخالق والمخلوق على ما يليق بكلٍّ </w:t>
      </w:r>
      <w:r w:rsidR="00B23C50">
        <w:rPr>
          <w:rStyle w:val="a6"/>
          <w:rtl/>
        </w:rPr>
        <w:t>(</w:t>
      </w:r>
      <w:r>
        <w:rPr>
          <w:rStyle w:val="a6"/>
          <w:rtl/>
        </w:rPr>
        <w:t>ولا تهنوا ولا</w:t>
      </w:r>
      <w:r>
        <w:rPr>
          <w:rStyle w:val="a6"/>
        </w:rPr>
        <w:t xml:space="preserve"> </w:t>
      </w:r>
      <w:r>
        <w:rPr>
          <w:rStyle w:val="a6"/>
          <w:rtl/>
        </w:rPr>
        <w:t>تحزنوا وأنتم الأعلون</w:t>
      </w:r>
      <w:r w:rsidR="00B23C50">
        <w:rPr>
          <w:rStyle w:val="a6"/>
          <w:rtl/>
        </w:rPr>
        <w:t>)</w:t>
      </w:r>
      <w:r>
        <w:rPr>
          <w:rStyle w:val="a6"/>
          <w:rtl/>
        </w:rPr>
        <w:t xml:space="preserve"> . </w:t>
      </w:r>
      <w:r w:rsidR="00B23C50">
        <w:rPr>
          <w:rStyle w:val="a6"/>
          <w:rtl/>
        </w:rPr>
        <w:t>(</w:t>
      </w:r>
      <w:r>
        <w:rPr>
          <w:rStyle w:val="a6"/>
          <w:rtl/>
        </w:rPr>
        <w:t>ألا تعلوا علي وأتوني مسلمين</w:t>
      </w:r>
      <w:r w:rsidR="00B23C50">
        <w:rPr>
          <w:rStyle w:val="a6"/>
          <w:rtl/>
        </w:rPr>
        <w:t>)</w:t>
      </w:r>
      <w:r>
        <w:rPr>
          <w:rStyle w:val="a6"/>
          <w:rtl/>
        </w:rPr>
        <w:t xml:space="preserve">. </w:t>
      </w:r>
      <w:r w:rsidR="00B23C50">
        <w:rPr>
          <w:rStyle w:val="a6"/>
          <w:rtl/>
        </w:rPr>
        <w:t>(</w:t>
      </w:r>
      <w:r>
        <w:rPr>
          <w:rStyle w:val="a6"/>
          <w:rtl/>
        </w:rPr>
        <w:t>إنهم إن يظهروا عليكم</w:t>
      </w:r>
      <w:r>
        <w:rPr>
          <w:rStyle w:val="a6"/>
        </w:rPr>
        <w:t xml:space="preserve"> </w:t>
      </w:r>
      <w:r>
        <w:rPr>
          <w:rStyle w:val="a6"/>
          <w:rtl/>
        </w:rPr>
        <w:t>يرجموكم</w:t>
      </w:r>
      <w:r w:rsidR="00B23C50">
        <w:rPr>
          <w:rStyle w:val="a6"/>
          <w:rtl/>
        </w:rPr>
        <w:t>)</w:t>
      </w:r>
      <w:r>
        <w:rPr>
          <w:rStyle w:val="a6"/>
          <w:rtl/>
        </w:rPr>
        <w:t xml:space="preserve"> . والظهور هنا هو العلو . </w:t>
      </w:r>
      <w:r w:rsidR="00B23C50">
        <w:rPr>
          <w:rStyle w:val="a6"/>
          <w:rtl/>
        </w:rPr>
        <w:t>(</w:t>
      </w:r>
      <w:r>
        <w:rPr>
          <w:rStyle w:val="a6"/>
          <w:rtl/>
        </w:rPr>
        <w:t>إن فرعون علا في الأرض</w:t>
      </w:r>
      <w:r w:rsidR="00B23C50">
        <w:rPr>
          <w:rStyle w:val="a6"/>
          <w:rtl/>
        </w:rPr>
        <w:t>)</w:t>
      </w:r>
      <w:r>
        <w:rPr>
          <w:rStyle w:val="a6"/>
          <w:rtl/>
        </w:rPr>
        <w:t xml:space="preserve"> . </w:t>
      </w:r>
      <w:r w:rsidR="00B23C50">
        <w:rPr>
          <w:rStyle w:val="a6"/>
          <w:rtl/>
        </w:rPr>
        <w:t>(</w:t>
      </w:r>
      <w:r>
        <w:rPr>
          <w:rStyle w:val="a6"/>
          <w:rtl/>
        </w:rPr>
        <w:t>وإنا فوقهم</w:t>
      </w:r>
      <w:r>
        <w:rPr>
          <w:rStyle w:val="a6"/>
        </w:rPr>
        <w:t xml:space="preserve"> </w:t>
      </w:r>
      <w:r>
        <w:rPr>
          <w:rStyle w:val="a6"/>
          <w:rtl/>
        </w:rPr>
        <w:t>قاهرون</w:t>
      </w:r>
      <w:r w:rsidR="00B23C50">
        <w:rPr>
          <w:rStyle w:val="a6"/>
          <w:rtl/>
        </w:rPr>
        <w:t>)</w:t>
      </w:r>
      <w:r>
        <w:rPr>
          <w:rStyle w:val="a6"/>
          <w:rtl/>
        </w:rPr>
        <w:t xml:space="preserve"> </w:t>
      </w:r>
      <w:r w:rsidR="00B23C50">
        <w:rPr>
          <w:rStyle w:val="a6"/>
          <w:rtl/>
        </w:rPr>
        <w:t>(</w:t>
      </w:r>
      <w:r>
        <w:rPr>
          <w:rStyle w:val="a6"/>
          <w:rtl/>
        </w:rPr>
        <w:t>وأن لا تعلوا على الله إني آتيكم بسلطان مبين</w:t>
      </w:r>
      <w:r w:rsidR="00B23C50">
        <w:rPr>
          <w:rStyle w:val="a6"/>
          <w:rtl/>
        </w:rPr>
        <w:t>)</w:t>
      </w:r>
      <w:r>
        <w:rPr>
          <w:rStyle w:val="a6"/>
          <w:rtl/>
        </w:rPr>
        <w:t xml:space="preserve"> . </w:t>
      </w:r>
      <w:r w:rsidR="00B23C50">
        <w:rPr>
          <w:rStyle w:val="a6"/>
          <w:rtl/>
        </w:rPr>
        <w:t>(</w:t>
      </w:r>
      <w:r>
        <w:rPr>
          <w:rStyle w:val="a6"/>
          <w:rtl/>
        </w:rPr>
        <w:t>وليتبروا ما علوا</w:t>
      </w:r>
      <w:r>
        <w:rPr>
          <w:rStyle w:val="a6"/>
        </w:rPr>
        <w:t xml:space="preserve"> </w:t>
      </w:r>
      <w:r>
        <w:rPr>
          <w:rStyle w:val="a6"/>
          <w:rtl/>
        </w:rPr>
        <w:t>تتبيراً</w:t>
      </w:r>
      <w:r w:rsidR="00B23C50">
        <w:rPr>
          <w:rStyle w:val="a6"/>
          <w:rtl/>
        </w:rPr>
        <w:t>)</w:t>
      </w:r>
      <w:r>
        <w:rPr>
          <w:rStyle w:val="a6"/>
          <w:rtl/>
        </w:rPr>
        <w:t xml:space="preserve"> . </w:t>
      </w:r>
      <w:r w:rsidR="00B23C50">
        <w:rPr>
          <w:rStyle w:val="a6"/>
          <w:rtl/>
        </w:rPr>
        <w:t>(</w:t>
      </w:r>
      <w:r>
        <w:rPr>
          <w:rStyle w:val="a6"/>
          <w:rtl/>
        </w:rPr>
        <w:t>لا تخف إنك أنت الأعلى</w:t>
      </w:r>
      <w:r w:rsidR="00B23C50">
        <w:rPr>
          <w:rStyle w:val="a6"/>
          <w:rtl/>
        </w:rPr>
        <w:t>)</w:t>
      </w:r>
      <w:r w:rsidR="003D2693">
        <w:rPr>
          <w:rFonts w:hint="cs"/>
          <w:rtl/>
        </w:rPr>
        <w:t>،</w:t>
      </w:r>
      <w:r>
        <w:rPr>
          <w:rFonts w:hint="cs"/>
          <w:rtl/>
        </w:rPr>
        <w:t xml:space="preserve"> </w:t>
      </w:r>
      <w:r>
        <w:rPr>
          <w:rStyle w:val="a6"/>
          <w:rtl/>
        </w:rPr>
        <w:t>ولما ذاق المشركون حلاوة النصر</w:t>
      </w:r>
      <w:r>
        <w:rPr>
          <w:rStyle w:val="a6"/>
        </w:rPr>
        <w:t xml:space="preserve"> </w:t>
      </w:r>
      <w:r>
        <w:rPr>
          <w:rStyle w:val="a6"/>
          <w:rtl/>
        </w:rPr>
        <w:t xml:space="preserve">المؤقت يوم أحد قال قائلهم </w:t>
      </w:r>
      <w:r w:rsidR="00B23C50">
        <w:rPr>
          <w:rStyle w:val="a6"/>
          <w:rtl/>
        </w:rPr>
        <w:t>(</w:t>
      </w:r>
      <w:r>
        <w:rPr>
          <w:rStyle w:val="a6"/>
          <w:rtl/>
        </w:rPr>
        <w:t>أعل هبل</w:t>
      </w:r>
      <w:r w:rsidR="00B23C50">
        <w:rPr>
          <w:rStyle w:val="a6"/>
          <w:rtl/>
        </w:rPr>
        <w:t>)</w:t>
      </w:r>
      <w:r>
        <w:rPr>
          <w:rStyle w:val="a6"/>
          <w:rtl/>
        </w:rPr>
        <w:t xml:space="preserve"> وهو اسم صنم لهم أجابهم المسلمون عن أمر</w:t>
      </w:r>
      <w:r>
        <w:rPr>
          <w:rStyle w:val="a6"/>
        </w:rPr>
        <w:t xml:space="preserve"> </w:t>
      </w:r>
      <w:r>
        <w:rPr>
          <w:rStyle w:val="a6"/>
          <w:rtl/>
        </w:rPr>
        <w:t xml:space="preserve">رسول الله صلى الله عليه وسلم بقولهم </w:t>
      </w:r>
      <w:r w:rsidR="00B23C50">
        <w:rPr>
          <w:rStyle w:val="a6"/>
          <w:rtl/>
        </w:rPr>
        <w:t>(</w:t>
      </w:r>
      <w:r>
        <w:rPr>
          <w:rStyle w:val="a6"/>
          <w:rtl/>
        </w:rPr>
        <w:t>الله أعلى وأجل</w:t>
      </w:r>
      <w:r w:rsidR="00B23C50">
        <w:rPr>
          <w:rStyle w:val="a6"/>
          <w:rtl/>
        </w:rPr>
        <w:t>)</w:t>
      </w:r>
      <w:r>
        <w:rPr>
          <w:rStyle w:val="a6"/>
          <w:rtl/>
        </w:rPr>
        <w:t xml:space="preserve"> وفي شعر العرب</w:t>
      </w:r>
      <w:r w:rsidR="00B23C50">
        <w:rPr>
          <w:rStyle w:val="a6"/>
          <w:rtl/>
        </w:rPr>
        <w:t xml:space="preserve">: </w:t>
      </w:r>
      <w:r>
        <w:rPr>
          <w:rFonts w:hint="cs"/>
          <w:rtl/>
        </w:rPr>
        <w:t xml:space="preserve">" </w:t>
      </w:r>
      <w:r>
        <w:rPr>
          <w:rStyle w:val="a6"/>
          <w:rtl/>
        </w:rPr>
        <w:t>ولما علونا واستوينا عليهم</w:t>
      </w:r>
      <w:r>
        <w:rPr>
          <w:rStyle w:val="a6"/>
        </w:rPr>
        <w:t xml:space="preserve"> </w:t>
      </w:r>
      <w:r>
        <w:rPr>
          <w:rStyle w:val="a6"/>
          <w:rtl/>
        </w:rPr>
        <w:t>تركناهم مرعى لنسر وكاسر</w:t>
      </w:r>
      <w:r>
        <w:rPr>
          <w:rFonts w:hint="cs"/>
          <w:rtl/>
        </w:rPr>
        <w:t xml:space="preserve"> "</w:t>
      </w:r>
      <w:r w:rsidR="003D2693">
        <w:rPr>
          <w:rFonts w:hint="cs"/>
          <w:rtl/>
        </w:rPr>
        <w:t>،</w:t>
      </w:r>
      <w:r>
        <w:rPr>
          <w:rFonts w:hint="cs"/>
          <w:rtl/>
        </w:rPr>
        <w:t xml:space="preserve"> </w:t>
      </w:r>
      <w:r>
        <w:rPr>
          <w:rStyle w:val="a6"/>
          <w:rtl/>
        </w:rPr>
        <w:t>ولو ذهبنا نستقصي ما في الكتاب</w:t>
      </w:r>
      <w:r>
        <w:rPr>
          <w:rStyle w:val="a6"/>
        </w:rPr>
        <w:t xml:space="preserve"> </w:t>
      </w:r>
      <w:r>
        <w:rPr>
          <w:rStyle w:val="a6"/>
          <w:rtl/>
        </w:rPr>
        <w:t>العزيز من ذلك وما في كلام العرب لكان مجلداً</w:t>
      </w:r>
      <w:r w:rsidR="003D2693">
        <w:rPr>
          <w:rStyle w:val="a6"/>
          <w:rtl/>
        </w:rPr>
        <w:t>،</w:t>
      </w:r>
      <w:r>
        <w:rPr>
          <w:rStyle w:val="a6"/>
          <w:rtl/>
        </w:rPr>
        <w:t xml:space="preserve"> وأين علو المكان من علو السلطان</w:t>
      </w:r>
      <w:r w:rsidR="00762B77">
        <w:rPr>
          <w:rStyle w:val="a6"/>
          <w:rtl/>
        </w:rPr>
        <w:t>؟</w:t>
      </w:r>
      <w:r>
        <w:rPr>
          <w:rStyle w:val="a6"/>
        </w:rPr>
        <w:t xml:space="preserve"> </w:t>
      </w:r>
      <w:r>
        <w:rPr>
          <w:rStyle w:val="a6"/>
          <w:rtl/>
        </w:rPr>
        <w:t>وهل العلو في المكان إلا كمال جسماني عرضي نازل كل النزول عن الكمال الذاتي الأصلي</w:t>
      </w:r>
      <w:r w:rsidR="00762B77">
        <w:rPr>
          <w:rStyle w:val="a6"/>
          <w:rtl/>
        </w:rPr>
        <w:t>؟</w:t>
      </w:r>
      <w:r>
        <w:rPr>
          <w:rStyle w:val="a6"/>
          <w:rtl/>
        </w:rPr>
        <w:t xml:space="preserve"> تعالى الله عما يخطر للواهمين</w:t>
      </w:r>
      <w:r w:rsidR="003D2693">
        <w:rPr>
          <w:rStyle w:val="a6"/>
          <w:rtl/>
        </w:rPr>
        <w:t>،</w:t>
      </w:r>
      <w:r>
        <w:rPr>
          <w:rStyle w:val="a6"/>
          <w:rtl/>
        </w:rPr>
        <w:t xml:space="preserve"> وقال الإمام أبو جعفر </w:t>
      </w:r>
      <w:r w:rsidR="00B23C50">
        <w:rPr>
          <w:rStyle w:val="a6"/>
          <w:rtl/>
        </w:rPr>
        <w:t>(</w:t>
      </w:r>
      <w:r>
        <w:rPr>
          <w:rStyle w:val="a6"/>
          <w:rtl/>
        </w:rPr>
        <w:t>الطبري</w:t>
      </w:r>
      <w:r w:rsidR="00B23C50">
        <w:rPr>
          <w:rStyle w:val="a6"/>
          <w:rtl/>
        </w:rPr>
        <w:t>)</w:t>
      </w:r>
      <w:r>
        <w:rPr>
          <w:rStyle w:val="a6"/>
        </w:rPr>
        <w:t xml:space="preserve"> </w:t>
      </w:r>
      <w:r>
        <w:rPr>
          <w:rStyle w:val="a6"/>
          <w:rtl/>
        </w:rPr>
        <w:t xml:space="preserve">في قوله تعالى </w:t>
      </w:r>
      <w:r w:rsidR="00B23C50">
        <w:rPr>
          <w:rStyle w:val="a6"/>
          <w:rtl/>
        </w:rPr>
        <w:t>(</w:t>
      </w:r>
      <w:r>
        <w:rPr>
          <w:rStyle w:val="a6"/>
          <w:rtl/>
        </w:rPr>
        <w:t>كل شيء هالك إلا وجهه</w:t>
      </w:r>
      <w:r w:rsidR="00B23C50">
        <w:rPr>
          <w:rStyle w:val="a6"/>
          <w:rtl/>
        </w:rPr>
        <w:t>)</w:t>
      </w:r>
      <w:r>
        <w:rPr>
          <w:rStyle w:val="a6"/>
          <w:rtl/>
        </w:rPr>
        <w:t xml:space="preserve"> إلا هو . فانظر كيف حمل الوجه على الذات</w:t>
      </w:r>
      <w:r>
        <w:rPr>
          <w:rStyle w:val="a6"/>
        </w:rPr>
        <w:t xml:space="preserve"> </w:t>
      </w:r>
      <w:r>
        <w:rPr>
          <w:rStyle w:val="a6"/>
          <w:rtl/>
        </w:rPr>
        <w:t>ولم يحك فيه خلافا لمن تقدمه</w:t>
      </w:r>
      <w:r w:rsidR="003D2693">
        <w:rPr>
          <w:rStyle w:val="a6"/>
          <w:rtl/>
        </w:rPr>
        <w:t>،</w:t>
      </w:r>
      <w:r>
        <w:rPr>
          <w:rStyle w:val="a6"/>
          <w:rtl/>
        </w:rPr>
        <w:t xml:space="preserve"> وقال البخاري في جامعه في تفسير</w:t>
      </w:r>
      <w:r>
        <w:rPr>
          <w:rStyle w:val="a6"/>
        </w:rPr>
        <w:t xml:space="preserve"> </w:t>
      </w:r>
      <w:r>
        <w:rPr>
          <w:rStyle w:val="a6"/>
          <w:rtl/>
        </w:rPr>
        <w:t xml:space="preserve">سورة القصص </w:t>
      </w:r>
      <w:r w:rsidR="00B23C50">
        <w:rPr>
          <w:rStyle w:val="a6"/>
          <w:rtl/>
        </w:rPr>
        <w:t>(</w:t>
      </w:r>
      <w:r>
        <w:rPr>
          <w:rStyle w:val="a6"/>
          <w:rtl/>
        </w:rPr>
        <w:t>كل شيء هالك إلا وجهه</w:t>
      </w:r>
      <w:r w:rsidR="00B23C50">
        <w:rPr>
          <w:rStyle w:val="a6"/>
          <w:rtl/>
        </w:rPr>
        <w:t>)</w:t>
      </w:r>
      <w:r>
        <w:rPr>
          <w:rStyle w:val="a6"/>
          <w:rtl/>
        </w:rPr>
        <w:t xml:space="preserve"> إلا ملكه ويقال</w:t>
      </w:r>
      <w:r w:rsidR="00B23C50">
        <w:rPr>
          <w:rStyle w:val="a6"/>
          <w:rtl/>
        </w:rPr>
        <w:t xml:space="preserve">: </w:t>
      </w:r>
      <w:r>
        <w:rPr>
          <w:rStyle w:val="a6"/>
          <w:rtl/>
        </w:rPr>
        <w:t>إلا ما أريد به وجه الله</w:t>
      </w:r>
      <w:r>
        <w:rPr>
          <w:rStyle w:val="a6"/>
        </w:rPr>
        <w:t xml:space="preserve"> . </w:t>
      </w:r>
      <w:r>
        <w:rPr>
          <w:rStyle w:val="a6"/>
          <w:rtl/>
        </w:rPr>
        <w:t>انتهى . فقد حمل الوجه على الملك جازماً به. ولا أظن عاقلاً يرتاب في أن البخاري من</w:t>
      </w:r>
      <w:r>
        <w:rPr>
          <w:rStyle w:val="a6"/>
        </w:rPr>
        <w:t xml:space="preserve"> </w:t>
      </w:r>
      <w:r>
        <w:rPr>
          <w:rStyle w:val="a6"/>
          <w:rtl/>
        </w:rPr>
        <w:t>خير السلف</w:t>
      </w:r>
      <w:r w:rsidR="003D2693">
        <w:rPr>
          <w:rStyle w:val="a6"/>
          <w:rtl/>
        </w:rPr>
        <w:t>،</w:t>
      </w:r>
      <w:r>
        <w:rPr>
          <w:rStyle w:val="a6"/>
          <w:rtl/>
        </w:rPr>
        <w:t xml:space="preserve"> وقال البخاري أيضاً في تفسير</w:t>
      </w:r>
      <w:r>
        <w:rPr>
          <w:rStyle w:val="a6"/>
        </w:rPr>
        <w:t xml:space="preserve"> </w:t>
      </w:r>
      <w:r>
        <w:rPr>
          <w:rStyle w:val="a6"/>
          <w:rtl/>
        </w:rPr>
        <w:t xml:space="preserve">سورة هود في قوله تعالى </w:t>
      </w:r>
      <w:r w:rsidR="00B23C50">
        <w:rPr>
          <w:rStyle w:val="a6"/>
          <w:rtl/>
        </w:rPr>
        <w:t>(</w:t>
      </w:r>
      <w:r>
        <w:rPr>
          <w:rStyle w:val="a6"/>
          <w:rtl/>
        </w:rPr>
        <w:t>ما من دابة إلا هو آخذ بناصيتها</w:t>
      </w:r>
      <w:r w:rsidR="00B23C50">
        <w:rPr>
          <w:rStyle w:val="a6"/>
          <w:rtl/>
        </w:rPr>
        <w:t>)</w:t>
      </w:r>
      <w:r>
        <w:rPr>
          <w:rStyle w:val="a6"/>
          <w:rtl/>
        </w:rPr>
        <w:t xml:space="preserve"> في ملكه وسلطانه</w:t>
      </w:r>
      <w:r>
        <w:rPr>
          <w:rStyle w:val="a6"/>
        </w:rPr>
        <w:t xml:space="preserve"> . </w:t>
      </w:r>
      <w:r>
        <w:rPr>
          <w:rStyle w:val="a6"/>
          <w:rtl/>
        </w:rPr>
        <w:t>انتهى</w:t>
      </w:r>
      <w:r w:rsidR="00B23C50">
        <w:rPr>
          <w:rStyle w:val="a6"/>
          <w:rtl/>
        </w:rPr>
        <w:t xml:space="preserve"> </w:t>
      </w:r>
      <w:r>
        <w:rPr>
          <w:rStyle w:val="a6"/>
          <w:rtl/>
        </w:rPr>
        <w:t xml:space="preserve">كلام البخاري رضي الله عنه . وقال الله تعالى </w:t>
      </w:r>
      <w:r w:rsidR="00B23C50">
        <w:rPr>
          <w:rStyle w:val="a6"/>
          <w:rtl/>
        </w:rPr>
        <w:t>(</w:t>
      </w:r>
      <w:r>
        <w:rPr>
          <w:rStyle w:val="a6"/>
          <w:rtl/>
        </w:rPr>
        <w:t>والله واسع عليم</w:t>
      </w:r>
      <w:r w:rsidR="00B23C50">
        <w:rPr>
          <w:rStyle w:val="a6"/>
          <w:rtl/>
        </w:rPr>
        <w:t>)</w:t>
      </w:r>
      <w:r>
        <w:rPr>
          <w:rStyle w:val="a6"/>
          <w:rtl/>
        </w:rPr>
        <w:t xml:space="preserve"> فالسعة</w:t>
      </w:r>
      <w:r>
        <w:rPr>
          <w:rStyle w:val="a6"/>
        </w:rPr>
        <w:t xml:space="preserve"> </w:t>
      </w:r>
      <w:r>
        <w:rPr>
          <w:rStyle w:val="a6"/>
          <w:rtl/>
        </w:rPr>
        <w:t>المتعارفة عظم امتداد الجسم</w:t>
      </w:r>
      <w:r w:rsidR="003D2693">
        <w:rPr>
          <w:rStyle w:val="a6"/>
          <w:rtl/>
        </w:rPr>
        <w:t>،</w:t>
      </w:r>
      <w:r>
        <w:rPr>
          <w:rStyle w:val="a6"/>
          <w:rtl/>
        </w:rPr>
        <w:t xml:space="preserve"> فهل قال ذلك أحد من السلف</w:t>
      </w:r>
      <w:r w:rsidR="00762B77">
        <w:rPr>
          <w:rStyle w:val="a6"/>
          <w:rtl/>
        </w:rPr>
        <w:t>؟</w:t>
      </w:r>
      <w:r>
        <w:rPr>
          <w:rStyle w:val="a6"/>
          <w:rtl/>
        </w:rPr>
        <w:t xml:space="preserve"> حاشاهم من ذلك</w:t>
      </w:r>
      <w:r w:rsidR="00B23C50">
        <w:rPr>
          <w:rStyle w:val="a6"/>
          <w:rtl/>
        </w:rPr>
        <w:t xml:space="preserve">، </w:t>
      </w:r>
      <w:r>
        <w:rPr>
          <w:rStyle w:val="a6"/>
          <w:rtl/>
        </w:rPr>
        <w:t>واستمع الى ما قال الإمام</w:t>
      </w:r>
      <w:r>
        <w:rPr>
          <w:rStyle w:val="a6"/>
        </w:rPr>
        <w:t xml:space="preserve"> </w:t>
      </w:r>
      <w:r>
        <w:rPr>
          <w:rStyle w:val="a6"/>
          <w:rtl/>
        </w:rPr>
        <w:t>الطبري وقال تعالى (الله نور السموات والأرض</w:t>
      </w:r>
      <w:r w:rsidR="00B23C50">
        <w:rPr>
          <w:rStyle w:val="a6"/>
          <w:rtl/>
        </w:rPr>
        <w:t>)</w:t>
      </w:r>
      <w:r>
        <w:rPr>
          <w:rStyle w:val="a6"/>
          <w:rtl/>
        </w:rPr>
        <w:t xml:space="preserve"> هل فهم أحد من السلف أنه هو ذلك</w:t>
      </w:r>
      <w:r>
        <w:rPr>
          <w:rStyle w:val="a6"/>
        </w:rPr>
        <w:t xml:space="preserve"> </w:t>
      </w:r>
      <w:r>
        <w:rPr>
          <w:rStyle w:val="a6"/>
          <w:rtl/>
        </w:rPr>
        <w:t>النور الفائض على الحيطان والجدران المنتشر في الجو</w:t>
      </w:r>
      <w:r w:rsidR="00762B77">
        <w:rPr>
          <w:rStyle w:val="a6"/>
          <w:rtl/>
        </w:rPr>
        <w:t>؟</w:t>
      </w:r>
      <w:r>
        <w:rPr>
          <w:rStyle w:val="a6"/>
          <w:rtl/>
        </w:rPr>
        <w:t xml:space="preserve"> جل مقام العلماء بالله وكتابه</w:t>
      </w:r>
      <w:r>
        <w:rPr>
          <w:rStyle w:val="a6"/>
        </w:rPr>
        <w:t xml:space="preserve"> </w:t>
      </w:r>
      <w:r>
        <w:rPr>
          <w:rStyle w:val="a6"/>
          <w:rtl/>
        </w:rPr>
        <w:t>أن يفهموا هذا المعنى الظاهر العامي</w:t>
      </w:r>
      <w:r w:rsidR="003D2693">
        <w:rPr>
          <w:rStyle w:val="a6"/>
          <w:rtl/>
        </w:rPr>
        <w:t>،</w:t>
      </w:r>
      <w:r>
        <w:rPr>
          <w:rFonts w:hint="cs"/>
          <w:rtl/>
        </w:rPr>
        <w:t xml:space="preserve"> </w:t>
      </w:r>
      <w:r>
        <w:rPr>
          <w:rStyle w:val="a6"/>
          <w:rtl/>
        </w:rPr>
        <w:t>قال حبر الأمة ابن عباس فيما</w:t>
      </w:r>
      <w:r>
        <w:rPr>
          <w:rStyle w:val="a6"/>
        </w:rPr>
        <w:t xml:space="preserve"> </w:t>
      </w:r>
      <w:r>
        <w:rPr>
          <w:rStyle w:val="a6"/>
          <w:rtl/>
        </w:rPr>
        <w:t>رواه عنه الطبري بالسند الصحيح</w:t>
      </w:r>
      <w:r w:rsidR="00B23C50">
        <w:rPr>
          <w:rStyle w:val="a6"/>
          <w:rtl/>
        </w:rPr>
        <w:t xml:space="preserve">: </w:t>
      </w:r>
      <w:r>
        <w:rPr>
          <w:rStyle w:val="a6"/>
          <w:rtl/>
        </w:rPr>
        <w:t>الله سبحانه هادي أهل السموات والأرض . وروي نحوه</w:t>
      </w:r>
      <w:r>
        <w:rPr>
          <w:rStyle w:val="a6"/>
        </w:rPr>
        <w:t xml:space="preserve"> </w:t>
      </w:r>
      <w:r>
        <w:rPr>
          <w:rStyle w:val="a6"/>
          <w:rtl/>
        </w:rPr>
        <w:t>عن أنس بن مالك</w:t>
      </w:r>
      <w:r w:rsidR="003D2693">
        <w:rPr>
          <w:rStyle w:val="a6"/>
          <w:rtl/>
        </w:rPr>
        <w:t>،</w:t>
      </w:r>
      <w:r>
        <w:rPr>
          <w:rStyle w:val="a6"/>
          <w:rtl/>
        </w:rPr>
        <w:t xml:space="preserve"> وروي عن مجاهد أن معناه المدبر</w:t>
      </w:r>
      <w:r w:rsidR="003D2693">
        <w:rPr>
          <w:rStyle w:val="a6"/>
          <w:rtl/>
        </w:rPr>
        <w:t>،</w:t>
      </w:r>
      <w:r>
        <w:rPr>
          <w:rStyle w:val="a6"/>
          <w:rtl/>
        </w:rPr>
        <w:t xml:space="preserve"> ورجح الإمام الأول وزيف ما عداه</w:t>
      </w:r>
      <w:r w:rsidR="003D2693">
        <w:rPr>
          <w:rStyle w:val="a6"/>
          <w:rtl/>
        </w:rPr>
        <w:t>،</w:t>
      </w:r>
      <w:r>
        <w:rPr>
          <w:rStyle w:val="a6"/>
          <w:rtl/>
        </w:rPr>
        <w:t xml:space="preserve"> وقد سمعت ما قاله في معنى الإحاطة وأنها مصروفة إلى إحاطة العلم والمشيئة</w:t>
      </w:r>
      <w:r>
        <w:rPr>
          <w:rStyle w:val="a6"/>
        </w:rPr>
        <w:t xml:space="preserve"> </w:t>
      </w:r>
      <w:r>
        <w:rPr>
          <w:rStyle w:val="a6"/>
          <w:rtl/>
        </w:rPr>
        <w:t>والاقتدار</w:t>
      </w:r>
      <w:r w:rsidR="003D2693">
        <w:rPr>
          <w:rStyle w:val="a6"/>
          <w:rtl/>
        </w:rPr>
        <w:t>،</w:t>
      </w:r>
      <w:r>
        <w:rPr>
          <w:rStyle w:val="a6"/>
          <w:rtl/>
        </w:rPr>
        <w:t xml:space="preserve"> وليس معناها ما يفهم من إحاطة جسم بجسم والتفافه حوله واشتماله عليه</w:t>
      </w:r>
      <w:r w:rsidR="003D2693">
        <w:rPr>
          <w:rStyle w:val="a6"/>
          <w:rtl/>
        </w:rPr>
        <w:t>،</w:t>
      </w:r>
      <w:r>
        <w:rPr>
          <w:rStyle w:val="a6"/>
        </w:rPr>
        <w:t xml:space="preserve"> </w:t>
      </w:r>
      <w:r>
        <w:rPr>
          <w:rStyle w:val="a6"/>
          <w:rtl/>
        </w:rPr>
        <w:t>تعالى الله عن صفات الأجسام وسمات الحدوث</w:t>
      </w:r>
      <w:r w:rsidR="003D2693">
        <w:rPr>
          <w:rStyle w:val="a6"/>
          <w:rtl/>
        </w:rPr>
        <w:t>،</w:t>
      </w:r>
      <w:r>
        <w:rPr>
          <w:rFonts w:hint="cs"/>
          <w:rtl/>
        </w:rPr>
        <w:t xml:space="preserve"> </w:t>
      </w:r>
      <w:r>
        <w:rPr>
          <w:rStyle w:val="a6"/>
          <w:rtl/>
        </w:rPr>
        <w:t>هذا ولو استقريت أقوال السلف من</w:t>
      </w:r>
      <w:r>
        <w:rPr>
          <w:rStyle w:val="a6"/>
        </w:rPr>
        <w:t xml:space="preserve"> </w:t>
      </w:r>
      <w:r>
        <w:rPr>
          <w:rStyle w:val="a6"/>
          <w:rtl/>
        </w:rPr>
        <w:t>مظانها لرأيت الكثير الطيب من بيان المعاني اللائقة بالله تعالى على سبيل التعيين</w:t>
      </w:r>
      <w:r w:rsidR="003D2693">
        <w:rPr>
          <w:rStyle w:val="a6"/>
          <w:rtl/>
        </w:rPr>
        <w:t>،</w:t>
      </w:r>
      <w:r>
        <w:rPr>
          <w:rStyle w:val="a6"/>
        </w:rPr>
        <w:t xml:space="preserve"> </w:t>
      </w:r>
      <w:r>
        <w:rPr>
          <w:rStyle w:val="a6"/>
          <w:rtl/>
        </w:rPr>
        <w:t>فمن نقل عدم التعيين مطلقاً عن السلف فما دقق البحث ولا اتسع اطلاعه</w:t>
      </w:r>
      <w:r w:rsidR="003D2693">
        <w:rPr>
          <w:rStyle w:val="a6"/>
          <w:rtl/>
        </w:rPr>
        <w:t>،</w:t>
      </w:r>
      <w:r>
        <w:rPr>
          <w:rStyle w:val="a6"/>
          <w:rtl/>
          <w:lang w:bidi="ar-KW"/>
        </w:rPr>
        <w:t xml:space="preserve"> </w:t>
      </w:r>
      <w:r>
        <w:rPr>
          <w:rStyle w:val="a6"/>
          <w:rtl/>
        </w:rPr>
        <w:t>وهذا صحيح البخاري بين أيدينا</w:t>
      </w:r>
      <w:r>
        <w:rPr>
          <w:rStyle w:val="a6"/>
        </w:rPr>
        <w:t xml:space="preserve"> </w:t>
      </w:r>
      <w:r>
        <w:rPr>
          <w:rStyle w:val="a6"/>
          <w:rtl/>
        </w:rPr>
        <w:t>وتفسير ابن جرير الطبري بين أظهرنا يناديان بما قلنا</w:t>
      </w:r>
      <w:r w:rsidR="003D2693">
        <w:rPr>
          <w:rStyle w:val="a6"/>
          <w:rtl/>
        </w:rPr>
        <w:t>،</w:t>
      </w:r>
      <w:r>
        <w:rPr>
          <w:rStyle w:val="a6"/>
          <w:rtl/>
        </w:rPr>
        <w:t xml:space="preserve"> وإنما ذكرنا ما ذكرنا لك من</w:t>
      </w:r>
      <w:r>
        <w:rPr>
          <w:rStyle w:val="a6"/>
        </w:rPr>
        <w:t xml:space="preserve"> </w:t>
      </w:r>
      <w:r>
        <w:rPr>
          <w:rStyle w:val="a6"/>
          <w:rtl/>
        </w:rPr>
        <w:t>ذلك على سبيل التمثيل لندلك بما سمعت على ما لم تسمع</w:t>
      </w:r>
      <w:r w:rsidR="003D2693">
        <w:rPr>
          <w:rStyle w:val="a6"/>
          <w:rtl/>
        </w:rPr>
        <w:t>،</w:t>
      </w:r>
      <w:r>
        <w:rPr>
          <w:rStyle w:val="a6"/>
          <w:rtl/>
        </w:rPr>
        <w:t xml:space="preserve"> ولا نريد في هذا الوجيز</w:t>
      </w:r>
      <w:r>
        <w:rPr>
          <w:rStyle w:val="a6"/>
        </w:rPr>
        <w:t xml:space="preserve"> </w:t>
      </w:r>
      <w:r>
        <w:rPr>
          <w:rStyle w:val="a6"/>
          <w:rtl/>
        </w:rPr>
        <w:t>الاستقصاء</w:t>
      </w:r>
      <w:r w:rsidR="003D2693">
        <w:rPr>
          <w:rStyle w:val="a6"/>
          <w:rtl/>
        </w:rPr>
        <w:t>،</w:t>
      </w:r>
      <w:r>
        <w:rPr>
          <w:rStyle w:val="a6"/>
          <w:rtl/>
        </w:rPr>
        <w:t xml:space="preserve"> وعليك بكتاب الأسماء والصفات للحافظ البيهقي</w:t>
      </w:r>
      <w:r w:rsidR="003D2693">
        <w:rPr>
          <w:rStyle w:val="a6"/>
          <w:rtl/>
        </w:rPr>
        <w:t>،</w:t>
      </w:r>
      <w:r>
        <w:rPr>
          <w:rStyle w:val="a6"/>
          <w:rtl/>
        </w:rPr>
        <w:t xml:space="preserve"> وبمراجعة ما قال العلماء</w:t>
      </w:r>
      <w:r>
        <w:rPr>
          <w:rStyle w:val="a6"/>
        </w:rPr>
        <w:t xml:space="preserve"> </w:t>
      </w:r>
      <w:r>
        <w:rPr>
          <w:rStyle w:val="a6"/>
          <w:rtl/>
        </w:rPr>
        <w:t>في شروح الأحاديث المشكلة</w:t>
      </w:r>
      <w:r w:rsidR="003D2693">
        <w:rPr>
          <w:rStyle w:val="a6"/>
          <w:rtl/>
        </w:rPr>
        <w:t>،</w:t>
      </w:r>
      <w:r>
        <w:rPr>
          <w:rStyle w:val="a6"/>
          <w:rtl/>
        </w:rPr>
        <w:t xml:space="preserve"> وما نقلوه عن أكابر السلف في ذلك فقد قدمنا لك نقل</w:t>
      </w:r>
      <w:r>
        <w:rPr>
          <w:rStyle w:val="a6"/>
        </w:rPr>
        <w:t xml:space="preserve"> </w:t>
      </w:r>
      <w:r>
        <w:rPr>
          <w:rStyle w:val="a6"/>
          <w:rtl/>
        </w:rPr>
        <w:t>الإمام أبي بكر بن العربي عن مالك أنه قال في حديث النزول</w:t>
      </w:r>
      <w:r w:rsidR="00B23C50">
        <w:rPr>
          <w:rStyle w:val="a6"/>
          <w:rtl/>
        </w:rPr>
        <w:t xml:space="preserve">: </w:t>
      </w:r>
      <w:r>
        <w:rPr>
          <w:rStyle w:val="a6"/>
          <w:rtl/>
        </w:rPr>
        <w:t>هو نزول رحمة لا نزول</w:t>
      </w:r>
      <w:r>
        <w:rPr>
          <w:rStyle w:val="a6"/>
        </w:rPr>
        <w:t xml:space="preserve"> </w:t>
      </w:r>
      <w:r>
        <w:rPr>
          <w:rStyle w:val="a6"/>
          <w:rtl/>
        </w:rPr>
        <w:t>نقلة</w:t>
      </w:r>
      <w:r w:rsidR="003D2693">
        <w:rPr>
          <w:rStyle w:val="a6"/>
          <w:rtl/>
        </w:rPr>
        <w:t>،</w:t>
      </w:r>
      <w:r>
        <w:rPr>
          <w:rStyle w:val="a6"/>
          <w:rtl/>
        </w:rPr>
        <w:t xml:space="preserve"> ولعله رضي الله عنه لم يبلغه الحديث المفسر له أو لم يستحضره أو بلغه من</w:t>
      </w:r>
      <w:r>
        <w:rPr>
          <w:rStyle w:val="a6"/>
        </w:rPr>
        <w:t xml:space="preserve"> </w:t>
      </w:r>
      <w:r>
        <w:rPr>
          <w:rStyle w:val="a6"/>
          <w:rtl/>
        </w:rPr>
        <w:t>طريق لا يعتمد عليه</w:t>
      </w:r>
      <w:r w:rsidR="003D2693">
        <w:rPr>
          <w:rStyle w:val="a6"/>
          <w:rtl/>
        </w:rPr>
        <w:t>،</w:t>
      </w:r>
      <w:r>
        <w:rPr>
          <w:rStyle w:val="a6"/>
          <w:rtl/>
        </w:rPr>
        <w:t xml:space="preserve"> وقد أخرج النسائي في سننه عن أبي هريرة رضي الله عنه رفعه</w:t>
      </w:r>
      <w:r w:rsidR="00B23C50">
        <w:rPr>
          <w:rStyle w:val="a6"/>
          <w:rtl/>
        </w:rPr>
        <w:t xml:space="preserve">: </w:t>
      </w:r>
      <w:r>
        <w:rPr>
          <w:rStyle w:val="a6"/>
          <w:rtl/>
        </w:rPr>
        <w:t>إن الله يمهل حتى إذا مضى شطر الليل أمر منادياً أن ينادي ألا من سائل فأعطيه</w:t>
      </w:r>
      <w:r w:rsidR="003D2693">
        <w:rPr>
          <w:rStyle w:val="a6"/>
          <w:rtl/>
        </w:rPr>
        <w:t>،</w:t>
      </w:r>
      <w:r>
        <w:rPr>
          <w:rStyle w:val="a6"/>
        </w:rPr>
        <w:t xml:space="preserve"> </w:t>
      </w:r>
      <w:r>
        <w:rPr>
          <w:rStyle w:val="a6"/>
          <w:rtl/>
        </w:rPr>
        <w:t>الحديث . فتبين به أن إسناد النزول إليه تعالى إسناد مجازي</w:t>
      </w:r>
      <w:r w:rsidR="003D2693">
        <w:rPr>
          <w:rStyle w:val="a6"/>
          <w:rtl/>
        </w:rPr>
        <w:t>،</w:t>
      </w:r>
      <w:r>
        <w:rPr>
          <w:rStyle w:val="a6"/>
          <w:rtl/>
        </w:rPr>
        <w:t xml:space="preserve"> فالمجاز في الإسناد</w:t>
      </w:r>
      <w:r>
        <w:rPr>
          <w:rStyle w:val="a6"/>
        </w:rPr>
        <w:t xml:space="preserve"> </w:t>
      </w:r>
      <w:r>
        <w:rPr>
          <w:rStyle w:val="a6"/>
          <w:rtl/>
        </w:rPr>
        <w:t>وليس في الطرف وليس ذلك بغريب</w:t>
      </w:r>
      <w:r w:rsidR="003D2693">
        <w:rPr>
          <w:rStyle w:val="a6"/>
          <w:rtl/>
        </w:rPr>
        <w:t>،</w:t>
      </w:r>
      <w:r>
        <w:rPr>
          <w:rStyle w:val="a6"/>
          <w:rtl/>
        </w:rPr>
        <w:t xml:space="preserve"> ففي القرآن العزيز </w:t>
      </w:r>
      <w:r w:rsidR="00B23C50">
        <w:rPr>
          <w:rStyle w:val="a6"/>
          <w:rtl/>
        </w:rPr>
        <w:t>(</w:t>
      </w:r>
      <w:r>
        <w:rPr>
          <w:rStyle w:val="a6"/>
          <w:rtl/>
        </w:rPr>
        <w:t>فإذا قرأناه فاتبع قرآنه</w:t>
      </w:r>
      <w:r w:rsidR="00B23C50">
        <w:rPr>
          <w:rStyle w:val="a6"/>
          <w:rtl/>
        </w:rPr>
        <w:t>)</w:t>
      </w:r>
      <w:r>
        <w:rPr>
          <w:rStyle w:val="a6"/>
        </w:rPr>
        <w:t xml:space="preserve"> </w:t>
      </w:r>
      <w:r>
        <w:rPr>
          <w:rStyle w:val="a6"/>
          <w:rtl/>
        </w:rPr>
        <w:t>والمعنى إذا قرأه عليك جبريل بأمرنا</w:t>
      </w:r>
      <w:r w:rsidR="003D2693">
        <w:rPr>
          <w:rStyle w:val="a6"/>
          <w:rtl/>
        </w:rPr>
        <w:t>،</w:t>
      </w:r>
      <w:r>
        <w:rPr>
          <w:rStyle w:val="a6"/>
          <w:rtl/>
        </w:rPr>
        <w:t xml:space="preserve"> كما يعلم ذلك من قرأ ما أخرج البخاري عن ابن</w:t>
      </w:r>
      <w:r>
        <w:rPr>
          <w:rStyle w:val="a6"/>
        </w:rPr>
        <w:t xml:space="preserve"> </w:t>
      </w:r>
      <w:r>
        <w:rPr>
          <w:rStyle w:val="a6"/>
          <w:rtl/>
        </w:rPr>
        <w:t>عباس في بدء الوحي فقد أزيل الإشتباه في الحديث بهذه الرواية كما أزيل الإشتباه في</w:t>
      </w:r>
      <w:r>
        <w:rPr>
          <w:rStyle w:val="a6"/>
        </w:rPr>
        <w:t xml:space="preserve"> </w:t>
      </w:r>
      <w:r>
        <w:rPr>
          <w:rStyle w:val="a6"/>
          <w:rtl/>
        </w:rPr>
        <w:t>الآية الأخرى</w:t>
      </w:r>
      <w:r w:rsidR="003D2693">
        <w:rPr>
          <w:rStyle w:val="a6"/>
          <w:rtl/>
        </w:rPr>
        <w:t>،</w:t>
      </w:r>
      <w:r>
        <w:rPr>
          <w:rStyle w:val="a6"/>
          <w:rtl/>
        </w:rPr>
        <w:t xml:space="preserve"> وصح النقل عن حبر الأمة ابن عباس أنه فسر بالعلو ولم يفسره بالجلوس</w:t>
      </w:r>
      <w:r w:rsidR="003D2693">
        <w:rPr>
          <w:rStyle w:val="a6"/>
          <w:rtl/>
        </w:rPr>
        <w:t>،</w:t>
      </w:r>
      <w:r>
        <w:rPr>
          <w:rStyle w:val="a6"/>
          <w:rtl/>
        </w:rPr>
        <w:t xml:space="preserve"> وقد علمت ما قاله الإمام الطبري</w:t>
      </w:r>
      <w:r>
        <w:rPr>
          <w:rStyle w:val="a6"/>
        </w:rPr>
        <w:t xml:space="preserve"> </w:t>
      </w:r>
      <w:r>
        <w:rPr>
          <w:rStyle w:val="a6"/>
          <w:rtl/>
        </w:rPr>
        <w:t>في معنى العلو</w:t>
      </w:r>
      <w:r w:rsidR="003D2693">
        <w:rPr>
          <w:rStyle w:val="a6"/>
          <w:rtl/>
        </w:rPr>
        <w:t>،</w:t>
      </w:r>
      <w:r>
        <w:rPr>
          <w:rStyle w:val="a6"/>
          <w:rtl/>
        </w:rPr>
        <w:t xml:space="preserve"> ونقلنا لك عن الذهبي نفسه ما يفيد إجماع علماء الأمصار أنهم يقولون</w:t>
      </w:r>
      <w:r>
        <w:rPr>
          <w:rStyle w:val="a6"/>
        </w:rPr>
        <w:t xml:space="preserve"> </w:t>
      </w:r>
      <w:r>
        <w:rPr>
          <w:rStyle w:val="a6"/>
          <w:rtl/>
        </w:rPr>
        <w:t>كلهم بلا كيف</w:t>
      </w:r>
      <w:r w:rsidR="003D2693">
        <w:rPr>
          <w:rStyle w:val="a6"/>
          <w:rtl/>
        </w:rPr>
        <w:t>،</w:t>
      </w:r>
      <w:r>
        <w:rPr>
          <w:rStyle w:val="a6"/>
          <w:rtl/>
        </w:rPr>
        <w:t xml:space="preserve"> وشرحنا معناه بما يزيل عنك الإلتباس إن شاء الله تعالى</w:t>
      </w:r>
      <w:r w:rsidR="003D2693">
        <w:rPr>
          <w:rStyle w:val="a6"/>
          <w:rtl/>
        </w:rPr>
        <w:t>،</w:t>
      </w:r>
      <w:r>
        <w:rPr>
          <w:rFonts w:hint="cs"/>
          <w:rtl/>
          <w:lang w:bidi="ar-KW"/>
        </w:rPr>
        <w:t xml:space="preserve"> </w:t>
      </w:r>
      <w:r>
        <w:rPr>
          <w:rStyle w:val="a6"/>
          <w:rtl/>
        </w:rPr>
        <w:t>وبعد فقد سبقتنا أساطين العلماء</w:t>
      </w:r>
      <w:r>
        <w:rPr>
          <w:rStyle w:val="a6"/>
        </w:rPr>
        <w:t xml:space="preserve"> </w:t>
      </w:r>
      <w:r>
        <w:rPr>
          <w:rStyle w:val="a6"/>
          <w:rtl/>
        </w:rPr>
        <w:t>رضي الله عنهم فدونوا في المتشابهات الكتب الكثيرة القيمة بين مطول مفيد ومقل مجيد</w:t>
      </w:r>
      <w:r w:rsidR="003D2693">
        <w:rPr>
          <w:rStyle w:val="a6"/>
          <w:rtl/>
        </w:rPr>
        <w:t>،</w:t>
      </w:r>
      <w:r>
        <w:rPr>
          <w:rStyle w:val="a6"/>
          <w:rtl/>
        </w:rPr>
        <w:t xml:space="preserve"> فاملأ قلبك بتنزه الله تعالى عن هذا الظواهر الحسية الجسمية " أهـ </w:t>
      </w:r>
      <w:r w:rsidR="003D2693">
        <w:rPr>
          <w:rStyle w:val="a6"/>
          <w:rtl/>
        </w:rPr>
        <w:t>[</w:t>
      </w:r>
      <w:r>
        <w:rPr>
          <w:rStyle w:val="a6"/>
          <w:rtl/>
        </w:rPr>
        <w:t>فرقان القرآن</w:t>
      </w:r>
      <w:r>
        <w:rPr>
          <w:rStyle w:val="a6"/>
        </w:rPr>
        <w:t xml:space="preserve"> </w:t>
      </w:r>
      <w:r>
        <w:rPr>
          <w:rStyle w:val="a6"/>
          <w:rtl/>
        </w:rPr>
        <w:t>بين صفات الخالق وصفات الأكوان ص 72 المطبوع مع الأسماء والصفات للبيهقي</w:t>
      </w:r>
      <w:r w:rsidR="003D2693">
        <w:rPr>
          <w:rStyle w:val="a6"/>
          <w:rtl/>
        </w:rPr>
        <w:t>]</w:t>
      </w:r>
      <w:r w:rsidR="003D2693">
        <w:rPr>
          <w:rStyle w:val="a6"/>
          <w:rtl/>
          <w:lang w:bidi="ar-KW"/>
        </w:rPr>
        <w:t>،</w:t>
      </w:r>
      <w:r>
        <w:rPr>
          <w:rStyle w:val="a6"/>
          <w:rtl/>
          <w:lang w:bidi="ar-KW"/>
        </w:rPr>
        <w:t xml:space="preserve"> </w:t>
      </w:r>
    </w:p>
    <w:p w14:paraId="4E4D74B4" w14:textId="7F7E81F7" w:rsidR="00CE4C70" w:rsidRDefault="00DE0363" w:rsidP="00B23C50">
      <w:pPr>
        <w:spacing w:before="240" w:after="240"/>
        <w:jc w:val="center"/>
        <w:rPr>
          <w:rtl/>
        </w:rPr>
      </w:pPr>
      <w:r>
        <w:rPr>
          <w:rFonts w:hint="cs"/>
          <w:rtl/>
          <w:lang w:bidi="ar-KW"/>
        </w:rPr>
        <w:t>***</w:t>
      </w:r>
      <w:r w:rsidR="00CE4C70">
        <w:rPr>
          <w:rFonts w:hint="cs"/>
          <w:rtl/>
          <w:lang w:bidi="ar-KW"/>
        </w:rPr>
        <w:t xml:space="preserve"> </w:t>
      </w:r>
    </w:p>
    <w:p w14:paraId="0C82EF24" w14:textId="77777777" w:rsidR="00CE4C70" w:rsidRDefault="00CE4C70" w:rsidP="00B23C50">
      <w:pPr>
        <w:spacing w:before="240" w:after="240"/>
        <w:jc w:val="center"/>
        <w:rPr>
          <w:b/>
          <w:rtl/>
        </w:rPr>
      </w:pPr>
    </w:p>
    <w:p w14:paraId="49BE0704" w14:textId="4BD400C3" w:rsidR="00CE4C70" w:rsidRPr="00EA714B" w:rsidRDefault="00CE4C70" w:rsidP="00EA714B">
      <w:pPr>
        <w:pStyle w:val="3"/>
        <w:jc w:val="center"/>
        <w:rPr>
          <w:color w:val="auto"/>
          <w:sz w:val="32"/>
          <w:szCs w:val="32"/>
          <w:u w:val="none"/>
          <w:rtl/>
        </w:rPr>
      </w:pPr>
      <w:r w:rsidRPr="00EA714B">
        <w:rPr>
          <w:rFonts w:hint="cs"/>
          <w:color w:val="auto"/>
          <w:sz w:val="32"/>
          <w:szCs w:val="32"/>
          <w:u w:val="none"/>
          <w:rtl/>
        </w:rPr>
        <w:t>القاعدة الثالثة عشرة</w:t>
      </w:r>
      <w:r w:rsidR="00EA714B" w:rsidRPr="00EA714B">
        <w:rPr>
          <w:rFonts w:hint="cs"/>
          <w:color w:val="auto"/>
          <w:sz w:val="32"/>
          <w:szCs w:val="32"/>
          <w:u w:val="none"/>
          <w:rtl/>
        </w:rPr>
        <w:t xml:space="preserve"> </w:t>
      </w:r>
      <w:r w:rsidRPr="00EA714B">
        <w:rPr>
          <w:rFonts w:hint="cs"/>
          <w:color w:val="auto"/>
          <w:sz w:val="32"/>
          <w:szCs w:val="32"/>
          <w:u w:val="none"/>
          <w:rtl/>
        </w:rPr>
        <w:t>رد المتشابهات إلى المحكمات فيما يتعلق بقواعد تنزيه ذات الله عن مماثلة الذوات</w:t>
      </w:r>
    </w:p>
    <w:p w14:paraId="30DCB68D" w14:textId="502109EA" w:rsidR="00CE4C70" w:rsidRDefault="00B23C50" w:rsidP="00B23C50">
      <w:pPr>
        <w:spacing w:before="240" w:after="240"/>
        <w:rPr>
          <w:b/>
          <w:rtl/>
          <w:lang w:bidi="ar-KW"/>
        </w:rPr>
      </w:pPr>
      <w:r>
        <w:rPr>
          <w:rFonts w:hint="cs"/>
          <w:rtl/>
          <w:lang w:bidi="ar-KW"/>
        </w:rPr>
        <w:t>(</w:t>
      </w:r>
      <w:r w:rsidR="00CE4C70">
        <w:rPr>
          <w:rFonts w:hint="cs"/>
          <w:rtl/>
          <w:lang w:bidi="ar-KW"/>
        </w:rPr>
        <w:t>أ</w:t>
      </w:r>
      <w:r>
        <w:rPr>
          <w:rFonts w:hint="cs"/>
          <w:rtl/>
          <w:lang w:bidi="ar-KW"/>
        </w:rPr>
        <w:t>)</w:t>
      </w:r>
      <w:r w:rsidR="00CE4C70">
        <w:rPr>
          <w:rFonts w:hint="cs"/>
          <w:rtl/>
          <w:lang w:bidi="ar-KW"/>
        </w:rPr>
        <w:t xml:space="preserve"> من الآيات المتشابهة ما يوحي نسبتها إلى الله تعالى بالجوارح والأعضاء</w:t>
      </w:r>
      <w:r w:rsidR="003D2693">
        <w:rPr>
          <w:rFonts w:hint="cs"/>
          <w:rtl/>
          <w:lang w:bidi="ar-KW"/>
        </w:rPr>
        <w:t>،</w:t>
      </w:r>
      <w:r w:rsidR="00CE4C70">
        <w:rPr>
          <w:rFonts w:hint="cs"/>
          <w:rtl/>
          <w:lang w:bidi="ar-KW"/>
        </w:rPr>
        <w:t xml:space="preserve"> كالوجه واليد والعين</w:t>
      </w:r>
      <w:r w:rsidR="003D2693">
        <w:rPr>
          <w:rFonts w:hint="cs"/>
          <w:rtl/>
          <w:lang w:bidi="ar-KW"/>
        </w:rPr>
        <w:t>،</w:t>
      </w:r>
      <w:r w:rsidR="00CE4C70">
        <w:rPr>
          <w:rFonts w:hint="cs"/>
          <w:rtl/>
          <w:lang w:bidi="ar-KW"/>
        </w:rPr>
        <w:t xml:space="preserve"> ومنها ما يوحي ما يوحي بالجلوس والاستقرار كالاستواء</w:t>
      </w:r>
      <w:r w:rsidR="003D2693">
        <w:rPr>
          <w:rFonts w:hint="cs"/>
          <w:rtl/>
          <w:lang w:bidi="ar-KW"/>
        </w:rPr>
        <w:t>،</w:t>
      </w:r>
      <w:r w:rsidR="00CE4C70">
        <w:rPr>
          <w:rFonts w:hint="cs"/>
          <w:rtl/>
          <w:lang w:bidi="ar-KW"/>
        </w:rPr>
        <w:t xml:space="preserve"> ومنها ما يوحي بالحركة والانتقال كالنزول والمجيء</w:t>
      </w:r>
      <w:r w:rsidR="003D2693">
        <w:rPr>
          <w:rFonts w:hint="cs"/>
          <w:rtl/>
          <w:lang w:bidi="ar-KW"/>
        </w:rPr>
        <w:t>،</w:t>
      </w:r>
      <w:r w:rsidR="00CE4C70">
        <w:rPr>
          <w:rFonts w:hint="cs"/>
          <w:rtl/>
          <w:lang w:bidi="ar-KW"/>
        </w:rPr>
        <w:t xml:space="preserve"> ومنها ما يوحي بالانفعال كالغضب والفرح والسرور والضحك</w:t>
      </w:r>
      <w:r>
        <w:rPr>
          <w:rFonts w:hint="cs"/>
          <w:rtl/>
          <w:lang w:bidi="ar-KW"/>
        </w:rPr>
        <w:t xml:space="preserve">، </w:t>
      </w:r>
    </w:p>
    <w:p w14:paraId="1E54165E" w14:textId="5960DE9B" w:rsidR="00CE4C70" w:rsidRDefault="00B23C50" w:rsidP="00B23C50">
      <w:pPr>
        <w:spacing w:before="240" w:after="240"/>
        <w:rPr>
          <w:b/>
          <w:rtl/>
        </w:rPr>
      </w:pPr>
      <w:r>
        <w:rPr>
          <w:rFonts w:hint="cs"/>
          <w:rtl/>
          <w:lang w:bidi="ar-KW"/>
        </w:rPr>
        <w:t>(</w:t>
      </w:r>
      <w:r w:rsidR="00CE4C70">
        <w:rPr>
          <w:rFonts w:hint="cs"/>
          <w:rtl/>
          <w:lang w:bidi="ar-KW"/>
        </w:rPr>
        <w:t>ب</w:t>
      </w:r>
      <w:r>
        <w:rPr>
          <w:rFonts w:hint="cs"/>
          <w:rtl/>
          <w:lang w:bidi="ar-KW"/>
        </w:rPr>
        <w:t>)</w:t>
      </w:r>
      <w:r w:rsidR="00CE4C70">
        <w:rPr>
          <w:rFonts w:hint="cs"/>
          <w:rtl/>
          <w:lang w:bidi="ar-KW"/>
        </w:rPr>
        <w:t xml:space="preserve"> </w:t>
      </w:r>
      <w:r w:rsidR="00CE4C70">
        <w:rPr>
          <w:rFonts w:hint="cs"/>
          <w:rtl/>
        </w:rPr>
        <w:t>وهذه في حقيقة الأمر أخبار تتضمن عند اثباتها لله تعالى</w:t>
      </w:r>
      <w:r>
        <w:rPr>
          <w:rFonts w:hint="cs"/>
          <w:rtl/>
        </w:rPr>
        <w:t xml:space="preserve"> </w:t>
      </w:r>
      <w:r w:rsidR="00CE4C70">
        <w:rPr>
          <w:rFonts w:hint="cs"/>
          <w:rtl/>
        </w:rPr>
        <w:t>كمالاً من جهة وتتضمن نقصاً من جهة أخرى</w:t>
      </w:r>
      <w:r w:rsidR="003D2693">
        <w:rPr>
          <w:rFonts w:hint="cs"/>
          <w:rtl/>
        </w:rPr>
        <w:t>،</w:t>
      </w:r>
      <w:r w:rsidR="00CE4C70">
        <w:rPr>
          <w:rFonts w:hint="cs"/>
          <w:rtl/>
        </w:rPr>
        <w:t xml:space="preserve"> وهذه نثبتها على الوجه الذي يحمل المتشابه على المحكم</w:t>
      </w:r>
      <w:r w:rsidR="003D2693">
        <w:rPr>
          <w:rFonts w:hint="cs"/>
          <w:rtl/>
        </w:rPr>
        <w:t>،</w:t>
      </w:r>
      <w:r w:rsidR="00CE4C70">
        <w:rPr>
          <w:rFonts w:hint="cs"/>
          <w:rtl/>
        </w:rPr>
        <w:t xml:space="preserve"> وعلى الوجه الذي يدل على الكمال</w:t>
      </w:r>
      <w:r w:rsidR="003D2693">
        <w:rPr>
          <w:rFonts w:hint="cs"/>
          <w:rtl/>
        </w:rPr>
        <w:t>،</w:t>
      </w:r>
      <w:r w:rsidR="00CE4C70">
        <w:rPr>
          <w:rFonts w:hint="cs"/>
          <w:rtl/>
        </w:rPr>
        <w:t xml:space="preserve"> مع تنزيه الله تعالى عن أوجه النقص فيها</w:t>
      </w:r>
      <w:r w:rsidR="003D2693">
        <w:rPr>
          <w:rFonts w:hint="cs"/>
          <w:rtl/>
        </w:rPr>
        <w:t>،</w:t>
      </w:r>
      <w:r w:rsidR="00CE4C70">
        <w:rPr>
          <w:rFonts w:hint="cs"/>
          <w:rtl/>
        </w:rPr>
        <w:t xml:space="preserve"> مع الاحتراس عن نفي ما أثبته الله تعالى</w:t>
      </w:r>
      <w:r w:rsidR="003D2693">
        <w:rPr>
          <w:rFonts w:hint="cs"/>
          <w:rtl/>
        </w:rPr>
        <w:t>،</w:t>
      </w:r>
      <w:r w:rsidR="00CE4C70">
        <w:rPr>
          <w:rFonts w:hint="cs"/>
          <w:rtl/>
        </w:rPr>
        <w:t xml:space="preserve"> ومثال ذلك </w:t>
      </w:r>
      <w:r>
        <w:rPr>
          <w:rFonts w:hint="cs"/>
          <w:rtl/>
        </w:rPr>
        <w:t>(</w:t>
      </w:r>
      <w:r w:rsidR="00CE4C70">
        <w:rPr>
          <w:rFonts w:hint="cs"/>
          <w:rtl/>
        </w:rPr>
        <w:t>الوجه</w:t>
      </w:r>
      <w:r>
        <w:rPr>
          <w:rFonts w:hint="cs"/>
          <w:rtl/>
        </w:rPr>
        <w:t>)</w:t>
      </w:r>
      <w:r w:rsidR="00CE4C70">
        <w:rPr>
          <w:rFonts w:hint="cs"/>
          <w:rtl/>
        </w:rPr>
        <w:t xml:space="preserve"> فإنه إثبات لصفة خبرية </w:t>
      </w:r>
      <w:r>
        <w:rPr>
          <w:rFonts w:hint="cs"/>
          <w:rtl/>
        </w:rPr>
        <w:t>(</w:t>
      </w:r>
      <w:r w:rsidR="00CE4C70">
        <w:rPr>
          <w:rFonts w:hint="cs"/>
          <w:rtl/>
        </w:rPr>
        <w:t>جاء بها الخبر</w:t>
      </w:r>
      <w:r>
        <w:rPr>
          <w:rFonts w:hint="cs"/>
          <w:rtl/>
        </w:rPr>
        <w:t>)</w:t>
      </w:r>
      <w:r w:rsidR="00CE4C70">
        <w:rPr>
          <w:rFonts w:hint="cs"/>
          <w:rtl/>
        </w:rPr>
        <w:t xml:space="preserve"> ولكن اثباتها على ظاهرها قد يوحي بالجارحة والجزء من الله</w:t>
      </w:r>
      <w:r w:rsidR="003D2693">
        <w:rPr>
          <w:rFonts w:hint="cs"/>
          <w:rtl/>
        </w:rPr>
        <w:t>،</w:t>
      </w:r>
      <w:r w:rsidR="00CE4C70">
        <w:rPr>
          <w:rFonts w:hint="cs"/>
          <w:rtl/>
        </w:rPr>
        <w:t xml:space="preserve"> وهذا محال لأنّ الله تعالى أحد لا جزء له</w:t>
      </w:r>
      <w:r w:rsidR="003D2693">
        <w:rPr>
          <w:rFonts w:hint="cs"/>
          <w:rtl/>
        </w:rPr>
        <w:t>،</w:t>
      </w:r>
      <w:r w:rsidR="00CE4C70">
        <w:rPr>
          <w:rFonts w:hint="cs"/>
          <w:rtl/>
        </w:rPr>
        <w:t xml:space="preserve"> غني لا جارحة له</w:t>
      </w:r>
      <w:r w:rsidR="003D2693">
        <w:rPr>
          <w:rFonts w:hint="cs"/>
          <w:rtl/>
        </w:rPr>
        <w:t>،</w:t>
      </w:r>
      <w:r w:rsidR="00CE4C70">
        <w:rPr>
          <w:rFonts w:hint="cs"/>
          <w:rtl/>
        </w:rPr>
        <w:t xml:space="preserve"> قهار لا حد له</w:t>
      </w:r>
      <w:r w:rsidR="003D2693">
        <w:rPr>
          <w:rFonts w:hint="cs"/>
          <w:rtl/>
        </w:rPr>
        <w:t>،</w:t>
      </w:r>
      <w:r w:rsidR="00CE4C70">
        <w:rPr>
          <w:rFonts w:hint="cs"/>
          <w:rtl/>
        </w:rPr>
        <w:t xml:space="preserve"> متعال على النهاية فلا نهاية له</w:t>
      </w:r>
      <w:r w:rsidR="003D2693">
        <w:rPr>
          <w:rFonts w:hint="cs"/>
          <w:rtl/>
        </w:rPr>
        <w:t>،</w:t>
      </w:r>
      <w:r w:rsidR="00CE4C70">
        <w:rPr>
          <w:rFonts w:hint="cs"/>
          <w:rtl/>
        </w:rPr>
        <w:t xml:space="preserve"> فينبغي أنّ نسلك في ذلك طرق الراسخين في العلم</w:t>
      </w:r>
      <w:r w:rsidR="003D2693">
        <w:rPr>
          <w:rFonts w:hint="cs"/>
          <w:rtl/>
        </w:rPr>
        <w:t>،</w:t>
      </w:r>
      <w:r w:rsidR="00CE4C70">
        <w:rPr>
          <w:rFonts w:hint="cs"/>
          <w:rtl/>
        </w:rPr>
        <w:t xml:space="preserve"> </w:t>
      </w:r>
      <w:r w:rsidR="00CE4C70">
        <w:rPr>
          <w:rFonts w:hint="cs"/>
          <w:bCs/>
          <w:rtl/>
        </w:rPr>
        <w:t>وهي أحدى ثلاث طرق</w:t>
      </w:r>
      <w:r w:rsidR="00CE4C70">
        <w:rPr>
          <w:rFonts w:hint="cs"/>
          <w:rtl/>
        </w:rPr>
        <w:t xml:space="preserve"> لا رابع لها</w:t>
      </w:r>
      <w:r w:rsidR="003D2693">
        <w:rPr>
          <w:rFonts w:hint="cs"/>
          <w:rtl/>
        </w:rPr>
        <w:t>،</w:t>
      </w:r>
      <w:r w:rsidR="00CE4C70">
        <w:rPr>
          <w:rFonts w:hint="cs"/>
          <w:rtl/>
        </w:rPr>
        <w:t xml:space="preserve"> </w:t>
      </w:r>
    </w:p>
    <w:p w14:paraId="1AEAD125" w14:textId="3C8FD74D" w:rsidR="00CE4C70" w:rsidRDefault="00B23C50" w:rsidP="00B23C50">
      <w:pPr>
        <w:spacing w:before="240" w:after="240"/>
        <w:rPr>
          <w:b/>
          <w:rtl/>
        </w:rPr>
      </w:pPr>
      <w:r>
        <w:rPr>
          <w:rFonts w:hint="cs"/>
          <w:rtl/>
        </w:rPr>
        <w:t>(</w:t>
      </w:r>
      <w:r w:rsidR="00CE4C70">
        <w:rPr>
          <w:rFonts w:hint="cs"/>
          <w:rtl/>
        </w:rPr>
        <w:t>ت</w:t>
      </w:r>
      <w:r>
        <w:rPr>
          <w:rFonts w:hint="cs"/>
          <w:rtl/>
        </w:rPr>
        <w:t>)</w:t>
      </w:r>
      <w:r w:rsidR="00CE4C70">
        <w:rPr>
          <w:rFonts w:hint="cs"/>
          <w:rtl/>
        </w:rPr>
        <w:t xml:space="preserve"> </w:t>
      </w:r>
      <w:r w:rsidR="00CE4C70">
        <w:rPr>
          <w:rFonts w:hint="cs"/>
          <w:bCs/>
          <w:rtl/>
        </w:rPr>
        <w:t>طرق الراسخين في العلم</w:t>
      </w:r>
      <w:r w:rsidR="003D2693">
        <w:rPr>
          <w:rFonts w:hint="cs"/>
          <w:bCs/>
          <w:rtl/>
        </w:rPr>
        <w:t>،</w:t>
      </w:r>
      <w:r w:rsidR="00CE4C70">
        <w:rPr>
          <w:rFonts w:hint="cs"/>
          <w:bCs/>
          <w:rtl/>
        </w:rPr>
        <w:t xml:space="preserve"> فيما يتعلق بالصفات الخبرية ثلاث طرق لا رابع لها</w:t>
      </w:r>
      <w:r w:rsidR="003D2693">
        <w:rPr>
          <w:rFonts w:hint="cs"/>
          <w:bCs/>
          <w:rtl/>
        </w:rPr>
        <w:t>،</w:t>
      </w:r>
      <w:r w:rsidR="00CE4C70">
        <w:rPr>
          <w:rFonts w:hint="cs"/>
          <w:rtl/>
        </w:rPr>
        <w:t xml:space="preserve"> </w:t>
      </w:r>
      <w:r>
        <w:rPr>
          <w:rFonts w:hint="cs"/>
          <w:rtl/>
        </w:rPr>
        <w:t>(</w:t>
      </w:r>
      <w:r w:rsidR="00CE4C70">
        <w:rPr>
          <w:rFonts w:hint="cs"/>
          <w:rtl/>
        </w:rPr>
        <w:t>الطريق الأول</w:t>
      </w:r>
      <w:r>
        <w:rPr>
          <w:rFonts w:hint="cs"/>
          <w:rtl/>
        </w:rPr>
        <w:t>)</w:t>
      </w:r>
      <w:r w:rsidR="00CE4C70">
        <w:rPr>
          <w:rFonts w:hint="cs"/>
          <w:rtl/>
        </w:rPr>
        <w:t xml:space="preserve"> اثبات الوجه على سبيل الصفة لا سبيل الجزء والجارحة</w:t>
      </w:r>
      <w:r w:rsidR="003D2693">
        <w:rPr>
          <w:rFonts w:hint="cs"/>
          <w:rtl/>
        </w:rPr>
        <w:t>،</w:t>
      </w:r>
      <w:r w:rsidR="00CE4C70">
        <w:rPr>
          <w:rFonts w:hint="cs"/>
          <w:rtl/>
        </w:rPr>
        <w:t xml:space="preserve"> </w:t>
      </w:r>
      <w:r>
        <w:rPr>
          <w:rFonts w:hint="cs"/>
          <w:rtl/>
        </w:rPr>
        <w:t>(</w:t>
      </w:r>
      <w:r w:rsidR="00CE4C70">
        <w:rPr>
          <w:rFonts w:hint="cs"/>
          <w:rtl/>
        </w:rPr>
        <w:t>والطريق الثاني</w:t>
      </w:r>
      <w:r>
        <w:rPr>
          <w:rFonts w:hint="cs"/>
          <w:rtl/>
        </w:rPr>
        <w:t xml:space="preserve">) </w:t>
      </w:r>
      <w:r w:rsidR="00CE4C70">
        <w:rPr>
          <w:rFonts w:hint="cs"/>
          <w:rtl/>
        </w:rPr>
        <w:t>حمل الآية على المجاز المراد من الوجه وهو الذات</w:t>
      </w:r>
      <w:r w:rsidR="003D2693">
        <w:rPr>
          <w:rFonts w:hint="cs"/>
          <w:rtl/>
        </w:rPr>
        <w:t>،</w:t>
      </w:r>
      <w:r w:rsidR="00CE4C70">
        <w:rPr>
          <w:rFonts w:hint="cs"/>
          <w:rtl/>
        </w:rPr>
        <w:t xml:space="preserve"> </w:t>
      </w:r>
      <w:r>
        <w:rPr>
          <w:rFonts w:hint="cs"/>
          <w:rtl/>
        </w:rPr>
        <w:t>(</w:t>
      </w:r>
      <w:r w:rsidR="00CE4C70">
        <w:rPr>
          <w:rFonts w:hint="cs"/>
          <w:rtl/>
        </w:rPr>
        <w:t>والطريق الثالث</w:t>
      </w:r>
      <w:r>
        <w:rPr>
          <w:rFonts w:hint="cs"/>
          <w:rtl/>
        </w:rPr>
        <w:t xml:space="preserve">) </w:t>
      </w:r>
      <w:r w:rsidR="00CE4C70">
        <w:rPr>
          <w:rFonts w:hint="cs"/>
          <w:rtl/>
        </w:rPr>
        <w:t xml:space="preserve">تفويض علمها إلى الله مع المنع من تفسيرها على ظاهرها </w:t>
      </w:r>
      <w:r>
        <w:rPr>
          <w:rFonts w:hint="cs"/>
          <w:rtl/>
        </w:rPr>
        <w:t>(</w:t>
      </w:r>
      <w:r w:rsidR="00CE4C70">
        <w:rPr>
          <w:rFonts w:hint="cs"/>
          <w:rtl/>
        </w:rPr>
        <w:t>الذي هو الجزء من الذات</w:t>
      </w:r>
      <w:r>
        <w:rPr>
          <w:rFonts w:hint="cs"/>
          <w:rtl/>
        </w:rPr>
        <w:t>)</w:t>
      </w:r>
      <w:r w:rsidR="00CE4C70">
        <w:rPr>
          <w:rFonts w:hint="cs"/>
          <w:rtl/>
        </w:rPr>
        <w:t xml:space="preserve"> مع تنزيه الله تعالى عن النقص</w:t>
      </w:r>
      <w:r w:rsidR="003D2693">
        <w:rPr>
          <w:rFonts w:hint="cs"/>
          <w:rtl/>
        </w:rPr>
        <w:t>،</w:t>
      </w:r>
      <w:r w:rsidR="00CE4C70">
        <w:rPr>
          <w:rFonts w:hint="cs"/>
          <w:rtl/>
        </w:rPr>
        <w:t xml:space="preserve"> </w:t>
      </w:r>
    </w:p>
    <w:p w14:paraId="3D66265F" w14:textId="1389C53E" w:rsidR="00CE4C70" w:rsidRDefault="00B23C50" w:rsidP="00B23C50">
      <w:pPr>
        <w:spacing w:before="240" w:after="240"/>
        <w:rPr>
          <w:b/>
        </w:rPr>
      </w:pPr>
      <w:r>
        <w:rPr>
          <w:rFonts w:hint="cs"/>
          <w:rtl/>
        </w:rPr>
        <w:t>(</w:t>
      </w:r>
      <w:r w:rsidR="00CE4C70">
        <w:rPr>
          <w:rFonts w:hint="cs"/>
          <w:rtl/>
        </w:rPr>
        <w:t>ث</w:t>
      </w:r>
      <w:r>
        <w:rPr>
          <w:rFonts w:hint="cs"/>
          <w:rtl/>
        </w:rPr>
        <w:t>)</w:t>
      </w:r>
      <w:r w:rsidR="00CE4C70">
        <w:rPr>
          <w:rFonts w:hint="cs"/>
          <w:rtl/>
        </w:rPr>
        <w:t xml:space="preserve"> مع الحذر - كل الحذر - من اثبات الوجه على أنه جزء من الذات</w:t>
      </w:r>
      <w:r w:rsidR="003D2693">
        <w:rPr>
          <w:rFonts w:hint="cs"/>
          <w:rtl/>
        </w:rPr>
        <w:t>،</w:t>
      </w:r>
      <w:r w:rsidR="00CE4C70">
        <w:rPr>
          <w:rFonts w:hint="cs"/>
          <w:rtl/>
        </w:rPr>
        <w:t xml:space="preserve"> فهذا تشبيه</w:t>
      </w:r>
      <w:r w:rsidR="003D2693">
        <w:rPr>
          <w:rFonts w:hint="cs"/>
          <w:rtl/>
        </w:rPr>
        <w:t>،</w:t>
      </w:r>
      <w:r w:rsidR="00CE4C70">
        <w:rPr>
          <w:rFonts w:hint="cs"/>
          <w:rtl/>
        </w:rPr>
        <w:t xml:space="preserve"> وخروج عن إطار أهل السنّة إلى المشبهة</w:t>
      </w:r>
      <w:r w:rsidR="003D2693">
        <w:rPr>
          <w:rFonts w:hint="cs"/>
          <w:rtl/>
        </w:rPr>
        <w:t>،</w:t>
      </w:r>
      <w:r w:rsidR="00CE4C70">
        <w:rPr>
          <w:rFonts w:hint="cs"/>
          <w:rtl/>
        </w:rPr>
        <w:t xml:space="preserve"> لما فيه من محاذير اثبات للحد والنهاية</w:t>
      </w:r>
      <w:r w:rsidR="003D2693">
        <w:rPr>
          <w:rFonts w:hint="cs"/>
          <w:rtl/>
        </w:rPr>
        <w:t>،</w:t>
      </w:r>
      <w:r w:rsidR="00CE4C70">
        <w:rPr>
          <w:rFonts w:hint="cs"/>
          <w:rtl/>
        </w:rPr>
        <w:t xml:space="preserve"> واثبات للجزء والبعض والجارحة</w:t>
      </w:r>
      <w:r w:rsidR="003D2693">
        <w:rPr>
          <w:rFonts w:hint="cs"/>
          <w:rtl/>
        </w:rPr>
        <w:t>،</w:t>
      </w:r>
      <w:r w:rsidR="00CE4C70">
        <w:rPr>
          <w:rFonts w:hint="cs"/>
          <w:rtl/>
        </w:rPr>
        <w:t xml:space="preserve"> والله تعالى أحد صمد منزه عن الجزء والجارحة ومنزه عن الحد والنهاية</w:t>
      </w:r>
      <w:r w:rsidR="003D2693">
        <w:rPr>
          <w:rFonts w:hint="cs"/>
          <w:rtl/>
        </w:rPr>
        <w:t>،</w:t>
      </w:r>
      <w:r w:rsidR="00CE4C70">
        <w:rPr>
          <w:rFonts w:hint="cs"/>
          <w:rtl/>
        </w:rPr>
        <w:t xml:space="preserve"> </w:t>
      </w:r>
    </w:p>
    <w:p w14:paraId="12DAF19E" w14:textId="4D67B6A1" w:rsidR="00CE4C70" w:rsidRDefault="00B23C50" w:rsidP="00B23C50">
      <w:pPr>
        <w:spacing w:before="240" w:after="240"/>
        <w:rPr>
          <w:b/>
          <w:rtl/>
        </w:rPr>
      </w:pPr>
      <w:r>
        <w:rPr>
          <w:rFonts w:hint="cs"/>
          <w:rtl/>
        </w:rPr>
        <w:t>(</w:t>
      </w:r>
      <w:r w:rsidR="00CE4C70">
        <w:rPr>
          <w:rFonts w:hint="cs"/>
          <w:rtl/>
        </w:rPr>
        <w:t>ج</w:t>
      </w:r>
      <w:r>
        <w:rPr>
          <w:rFonts w:hint="cs"/>
          <w:rtl/>
        </w:rPr>
        <w:t>)</w:t>
      </w:r>
      <w:r w:rsidR="00CE4C70">
        <w:rPr>
          <w:rFonts w:hint="cs"/>
          <w:rtl/>
        </w:rPr>
        <w:t xml:space="preserve"> ومع الحذر - كل الحذر - من نفي </w:t>
      </w:r>
      <w:r>
        <w:rPr>
          <w:rFonts w:hint="cs"/>
          <w:rtl/>
        </w:rPr>
        <w:t>(</w:t>
      </w:r>
      <w:r w:rsidR="00CE4C70">
        <w:rPr>
          <w:rFonts w:hint="cs"/>
          <w:rtl/>
        </w:rPr>
        <w:t>الوجه</w:t>
      </w:r>
      <w:r>
        <w:rPr>
          <w:rFonts w:hint="cs"/>
          <w:rtl/>
        </w:rPr>
        <w:t>)</w:t>
      </w:r>
      <w:r w:rsidR="00CE4C70">
        <w:rPr>
          <w:rFonts w:hint="cs"/>
          <w:rtl/>
        </w:rPr>
        <w:t xml:space="preserve"> كأن يقول</w:t>
      </w:r>
      <w:r>
        <w:rPr>
          <w:rFonts w:hint="cs"/>
          <w:rtl/>
        </w:rPr>
        <w:t xml:space="preserve">: </w:t>
      </w:r>
      <w:r w:rsidR="00CE4C70">
        <w:rPr>
          <w:rFonts w:hint="cs"/>
          <w:rtl/>
        </w:rPr>
        <w:t>الله تعالى لا وجه له كصفة</w:t>
      </w:r>
      <w:r w:rsidR="003D2693">
        <w:rPr>
          <w:rFonts w:hint="cs"/>
          <w:rtl/>
        </w:rPr>
        <w:t>،</w:t>
      </w:r>
      <w:r w:rsidR="00CE4C70">
        <w:rPr>
          <w:rFonts w:hint="cs"/>
          <w:rtl/>
        </w:rPr>
        <w:t xml:space="preserve"> فهذا تعطيل وخروج عن إطار أهل السنّة إلى الاعتزال</w:t>
      </w:r>
      <w:r w:rsidR="003D2693">
        <w:rPr>
          <w:rFonts w:hint="cs"/>
          <w:rtl/>
        </w:rPr>
        <w:t>،</w:t>
      </w:r>
      <w:r w:rsidR="00CE4C70">
        <w:rPr>
          <w:rFonts w:hint="cs"/>
          <w:rtl/>
        </w:rPr>
        <w:t xml:space="preserve"> </w:t>
      </w:r>
    </w:p>
    <w:p w14:paraId="7473EB79" w14:textId="16AF5D58" w:rsidR="00CE4C70" w:rsidRDefault="00B23C50" w:rsidP="00B23C50">
      <w:pPr>
        <w:spacing w:before="240" w:after="240"/>
        <w:rPr>
          <w:b/>
          <w:bCs/>
          <w:rtl/>
          <w:lang w:bidi="ar-KW"/>
        </w:rPr>
      </w:pPr>
      <w:r>
        <w:rPr>
          <w:rFonts w:hint="cs"/>
          <w:rtl/>
        </w:rPr>
        <w:t>(</w:t>
      </w:r>
      <w:r w:rsidR="00CE4C70">
        <w:rPr>
          <w:rFonts w:hint="cs"/>
          <w:rtl/>
        </w:rPr>
        <w:t>ح</w:t>
      </w:r>
      <w:r>
        <w:rPr>
          <w:rFonts w:hint="cs"/>
          <w:rtl/>
        </w:rPr>
        <w:t>)</w:t>
      </w:r>
      <w:r w:rsidR="00CE4C70">
        <w:rPr>
          <w:rFonts w:hint="cs"/>
          <w:rtl/>
        </w:rPr>
        <w:t xml:space="preserve"> ومثال الصفات الخبرية أيضا </w:t>
      </w:r>
      <w:r>
        <w:rPr>
          <w:rFonts w:hint="cs"/>
          <w:rtl/>
        </w:rPr>
        <w:t>(</w:t>
      </w:r>
      <w:r w:rsidR="00CE4C70">
        <w:rPr>
          <w:rFonts w:hint="cs"/>
          <w:rtl/>
        </w:rPr>
        <w:t>الاستواء</w:t>
      </w:r>
      <w:r>
        <w:rPr>
          <w:rFonts w:hint="cs"/>
          <w:rtl/>
        </w:rPr>
        <w:t>)</w:t>
      </w:r>
      <w:r w:rsidR="00CE4C70">
        <w:rPr>
          <w:rFonts w:hint="cs"/>
          <w:rtl/>
        </w:rPr>
        <w:t xml:space="preserve"> فإنه إثبات لصفة خبرية </w:t>
      </w:r>
      <w:r>
        <w:rPr>
          <w:rFonts w:hint="cs"/>
          <w:rtl/>
        </w:rPr>
        <w:t>(</w:t>
      </w:r>
      <w:r w:rsidR="00CE4C70">
        <w:rPr>
          <w:rFonts w:hint="cs"/>
          <w:rtl/>
        </w:rPr>
        <w:t>جاء بها الخبر</w:t>
      </w:r>
      <w:r>
        <w:rPr>
          <w:rFonts w:hint="cs"/>
          <w:rtl/>
        </w:rPr>
        <w:t>)</w:t>
      </w:r>
      <w:r w:rsidR="00CE4C70">
        <w:rPr>
          <w:rFonts w:hint="cs"/>
          <w:rtl/>
        </w:rPr>
        <w:t xml:space="preserve"> ولكن اثباتها على ظاهرها قد يوحي بالحد والنهاية لذات الله</w:t>
      </w:r>
      <w:r w:rsidR="003D2693">
        <w:rPr>
          <w:rFonts w:hint="cs"/>
          <w:rtl/>
        </w:rPr>
        <w:t>،</w:t>
      </w:r>
      <w:r w:rsidR="00CE4C70">
        <w:rPr>
          <w:rFonts w:hint="cs"/>
          <w:rtl/>
        </w:rPr>
        <w:t xml:space="preserve"> وهذا وصف لذات الله تعالى بالنقص</w:t>
      </w:r>
      <w:r w:rsidR="003D2693">
        <w:rPr>
          <w:rFonts w:hint="cs"/>
          <w:rtl/>
        </w:rPr>
        <w:t>،</w:t>
      </w:r>
      <w:r w:rsidR="00CE4C70">
        <w:rPr>
          <w:rFonts w:hint="cs"/>
          <w:rtl/>
        </w:rPr>
        <w:t xml:space="preserve"> لأنّ الحد يعني النهاية والله تعالى منزه عن النهاية لأنها سمة المخلوق المحدود</w:t>
      </w:r>
      <w:r w:rsidR="003D2693">
        <w:rPr>
          <w:rFonts w:hint="cs"/>
          <w:rtl/>
        </w:rPr>
        <w:t>،</w:t>
      </w:r>
      <w:r w:rsidR="00CE4C70">
        <w:rPr>
          <w:rFonts w:hint="cs"/>
          <w:rtl/>
        </w:rPr>
        <w:t xml:space="preserve"> وكذلك فإنّ عقيدة المسلمين أنّ الله تعالى أكبر من كل شيء</w:t>
      </w:r>
      <w:r w:rsidR="003D2693">
        <w:rPr>
          <w:rFonts w:hint="cs"/>
          <w:rtl/>
        </w:rPr>
        <w:t>،</w:t>
      </w:r>
      <w:r w:rsidR="00CE4C70">
        <w:rPr>
          <w:rFonts w:hint="cs"/>
          <w:rtl/>
        </w:rPr>
        <w:t xml:space="preserve"> وهو أكبر من الحدود</w:t>
      </w:r>
      <w:r w:rsidR="003D2693">
        <w:rPr>
          <w:rFonts w:hint="cs"/>
          <w:rtl/>
        </w:rPr>
        <w:t>،</w:t>
      </w:r>
      <w:r w:rsidR="00CE4C70">
        <w:rPr>
          <w:rFonts w:hint="cs"/>
          <w:rtl/>
        </w:rPr>
        <w:t xml:space="preserve"> وكل محدود فإنه يجوز أن يكون ما هو أكبر منه</w:t>
      </w:r>
      <w:r w:rsidR="003D2693">
        <w:rPr>
          <w:rFonts w:hint="cs"/>
          <w:rtl/>
        </w:rPr>
        <w:t>،</w:t>
      </w:r>
      <w:r w:rsidR="00CE4C70">
        <w:rPr>
          <w:rFonts w:hint="cs"/>
          <w:rtl/>
        </w:rPr>
        <w:t xml:space="preserve"> والله أكبر من كل تصور فوجب أن يكون منزها عن الحدود</w:t>
      </w:r>
      <w:r w:rsidR="003D2693">
        <w:rPr>
          <w:rFonts w:hint="cs"/>
          <w:rtl/>
        </w:rPr>
        <w:t>،</w:t>
      </w:r>
      <w:r w:rsidR="00CE4C70">
        <w:rPr>
          <w:rFonts w:hint="cs"/>
          <w:rtl/>
        </w:rPr>
        <w:t xml:space="preserve"> كما أنّه الواحد القهار الذي قهر الحدود</w:t>
      </w:r>
      <w:r w:rsidR="003D2693">
        <w:rPr>
          <w:rFonts w:hint="cs"/>
          <w:rtl/>
        </w:rPr>
        <w:t>،</w:t>
      </w:r>
      <w:r w:rsidR="00CE4C70">
        <w:rPr>
          <w:rFonts w:hint="cs"/>
          <w:rtl/>
        </w:rPr>
        <w:t xml:space="preserve"> وهو الكبير المتعال الذي تعالى عن النهايات</w:t>
      </w:r>
      <w:r w:rsidR="003D2693">
        <w:rPr>
          <w:rFonts w:hint="cs"/>
          <w:rtl/>
        </w:rPr>
        <w:t>،</w:t>
      </w:r>
      <w:r w:rsidR="00CE4C70">
        <w:rPr>
          <w:rFonts w:hint="cs"/>
          <w:rtl/>
        </w:rPr>
        <w:t xml:space="preserve"> فإثبات الاستواء على معناه الظاهر </w:t>
      </w:r>
      <w:r>
        <w:rPr>
          <w:rFonts w:hint="cs"/>
          <w:rtl/>
        </w:rPr>
        <w:t>(</w:t>
      </w:r>
      <w:r w:rsidR="00CE4C70">
        <w:rPr>
          <w:rFonts w:hint="cs"/>
          <w:rtl/>
        </w:rPr>
        <w:t>الجلوس</w:t>
      </w:r>
      <w:r>
        <w:rPr>
          <w:rFonts w:hint="cs"/>
          <w:rtl/>
        </w:rPr>
        <w:t>)</w:t>
      </w:r>
      <w:r w:rsidR="003D2693">
        <w:rPr>
          <w:rFonts w:hint="cs"/>
          <w:rtl/>
        </w:rPr>
        <w:t>،</w:t>
      </w:r>
      <w:r w:rsidR="00CE4C70">
        <w:rPr>
          <w:rFonts w:hint="cs"/>
          <w:rtl/>
        </w:rPr>
        <w:t xml:space="preserve"> قد يوحي بالمقابلة أو المحايثة بين الخالق والمخلوق وبين الرب والعرش المربوب</w:t>
      </w:r>
      <w:r w:rsidR="003D2693">
        <w:rPr>
          <w:rFonts w:hint="cs"/>
          <w:rtl/>
        </w:rPr>
        <w:t>،</w:t>
      </w:r>
      <w:r w:rsidR="00CE4C70">
        <w:rPr>
          <w:rFonts w:hint="cs"/>
          <w:rtl/>
        </w:rPr>
        <w:t xml:space="preserve"> وهذا محال لأنّ الله تعالى قهار لا حد له</w:t>
      </w:r>
      <w:r w:rsidR="003D2693">
        <w:rPr>
          <w:rFonts w:hint="cs"/>
          <w:rtl/>
        </w:rPr>
        <w:t>،</w:t>
      </w:r>
      <w:r w:rsidR="00CE4C70">
        <w:rPr>
          <w:rFonts w:hint="cs"/>
          <w:rtl/>
        </w:rPr>
        <w:t xml:space="preserve"> متعال على النهاية فلا نهاية له</w:t>
      </w:r>
      <w:r w:rsidR="003D2693">
        <w:rPr>
          <w:rFonts w:hint="cs"/>
          <w:rtl/>
        </w:rPr>
        <w:t>،</w:t>
      </w:r>
      <w:r w:rsidR="00CE4C70">
        <w:rPr>
          <w:rFonts w:hint="cs"/>
          <w:rtl/>
        </w:rPr>
        <w:t xml:space="preserve"> فينبغي أنّ نسلك في ذلك طرق الراسخين في العلم</w:t>
      </w:r>
      <w:r w:rsidR="003D2693">
        <w:rPr>
          <w:rFonts w:hint="cs"/>
          <w:rtl/>
        </w:rPr>
        <w:t>،</w:t>
      </w:r>
      <w:r w:rsidR="00CE4C70">
        <w:rPr>
          <w:rFonts w:hint="cs"/>
          <w:rtl/>
        </w:rPr>
        <w:t xml:space="preserve"> وهي أحدى ثلاث طرق لا رابع لها</w:t>
      </w:r>
      <w:r w:rsidR="003D2693">
        <w:rPr>
          <w:rFonts w:hint="cs"/>
          <w:rtl/>
        </w:rPr>
        <w:t>،</w:t>
      </w:r>
      <w:r w:rsidR="00CE4C70">
        <w:rPr>
          <w:rFonts w:hint="cs"/>
          <w:rtl/>
        </w:rPr>
        <w:t xml:space="preserve"> إما اثبات الاستواء على سبيل الصفة لا سبيل الجلوس والاستقرار</w:t>
      </w:r>
      <w:r w:rsidR="003D2693">
        <w:rPr>
          <w:rFonts w:hint="cs"/>
          <w:rtl/>
        </w:rPr>
        <w:t>،</w:t>
      </w:r>
      <w:r w:rsidR="00CE4C70">
        <w:rPr>
          <w:rFonts w:hint="cs"/>
          <w:rtl/>
        </w:rPr>
        <w:t xml:space="preserve"> وإما حمل الآية على المجاز المراد من الاستواء وهو علو الهيمنة والربوبية والتدبير</w:t>
      </w:r>
      <w:r w:rsidR="003D2693">
        <w:rPr>
          <w:rFonts w:hint="cs"/>
          <w:rtl/>
        </w:rPr>
        <w:t>،</w:t>
      </w:r>
      <w:r w:rsidR="00CE4C70">
        <w:rPr>
          <w:rFonts w:hint="cs"/>
          <w:rtl/>
        </w:rPr>
        <w:t xml:space="preserve"> وإما تفويض علمه إلى الله</w:t>
      </w:r>
      <w:r w:rsidR="003D2693">
        <w:rPr>
          <w:rFonts w:hint="cs"/>
          <w:rtl/>
        </w:rPr>
        <w:t>،</w:t>
      </w:r>
      <w:r w:rsidR="00CE4C70">
        <w:rPr>
          <w:rFonts w:hint="cs"/>
          <w:rtl/>
        </w:rPr>
        <w:t xml:space="preserve"> </w:t>
      </w:r>
      <w:r>
        <w:rPr>
          <w:rFonts w:hint="cs"/>
          <w:rtl/>
        </w:rPr>
        <w:t>(</w:t>
      </w:r>
      <w:r w:rsidR="00CE4C70">
        <w:rPr>
          <w:rFonts w:hint="cs"/>
          <w:rtl/>
        </w:rPr>
        <w:t>استواء على مراد الله ومراد رسول الله</w:t>
      </w:r>
      <w:r>
        <w:rPr>
          <w:rFonts w:hint="cs"/>
          <w:rtl/>
        </w:rPr>
        <w:t>)</w:t>
      </w:r>
      <w:r w:rsidR="00CE4C70">
        <w:rPr>
          <w:rFonts w:hint="cs"/>
          <w:rtl/>
        </w:rPr>
        <w:t xml:space="preserve"> مع المنع من تفسيره على ظاهره </w:t>
      </w:r>
      <w:r>
        <w:rPr>
          <w:rFonts w:hint="cs"/>
          <w:rtl/>
        </w:rPr>
        <w:t>(</w:t>
      </w:r>
      <w:r w:rsidR="00CE4C70">
        <w:rPr>
          <w:rFonts w:hint="cs"/>
          <w:rtl/>
        </w:rPr>
        <w:t>الذي هو الاستقرار والجلوس على العرش</w:t>
      </w:r>
      <w:r>
        <w:rPr>
          <w:rFonts w:hint="cs"/>
          <w:rtl/>
        </w:rPr>
        <w:t>)</w:t>
      </w:r>
      <w:r w:rsidR="00CE4C70">
        <w:rPr>
          <w:rFonts w:hint="cs"/>
          <w:rtl/>
        </w:rPr>
        <w:t xml:space="preserve"> مع تنزيه الله تعالى عن النقص المتمثل في الحد والنهاية والتكييف كجلوس الملك على كرسي عرشه</w:t>
      </w:r>
      <w:r w:rsidR="003D2693">
        <w:rPr>
          <w:rFonts w:hint="cs"/>
          <w:rtl/>
        </w:rPr>
        <w:t>،</w:t>
      </w:r>
      <w:r w:rsidR="00CE4C70">
        <w:rPr>
          <w:rFonts w:hint="cs"/>
          <w:rtl/>
        </w:rPr>
        <w:t xml:space="preserve"> مع الحذر من اثبات الاستواء على أته الجلوس</w:t>
      </w:r>
      <w:r w:rsidR="003D2693">
        <w:rPr>
          <w:rFonts w:hint="cs"/>
          <w:rtl/>
        </w:rPr>
        <w:t>،</w:t>
      </w:r>
      <w:r w:rsidR="00CE4C70">
        <w:rPr>
          <w:rFonts w:hint="cs"/>
          <w:rtl/>
        </w:rPr>
        <w:t xml:space="preserve"> فهذا تشبيه</w:t>
      </w:r>
      <w:r w:rsidR="003D2693">
        <w:rPr>
          <w:rFonts w:hint="cs"/>
          <w:rtl/>
        </w:rPr>
        <w:t>،</w:t>
      </w:r>
      <w:r w:rsidR="00CE4C70">
        <w:rPr>
          <w:rFonts w:hint="cs"/>
          <w:rtl/>
        </w:rPr>
        <w:t xml:space="preserve"> وخروج عن إطار أهل السنّة إلى المشبهة</w:t>
      </w:r>
      <w:r w:rsidR="003D2693">
        <w:rPr>
          <w:rFonts w:hint="cs"/>
          <w:rtl/>
        </w:rPr>
        <w:t>،</w:t>
      </w:r>
      <w:r w:rsidR="00CE4C70">
        <w:rPr>
          <w:rFonts w:hint="cs"/>
          <w:rtl/>
        </w:rPr>
        <w:t xml:space="preserve"> ومع الحذر من نفي </w:t>
      </w:r>
      <w:r>
        <w:rPr>
          <w:rFonts w:hint="cs"/>
          <w:rtl/>
        </w:rPr>
        <w:t>(</w:t>
      </w:r>
      <w:r w:rsidR="00CE4C70">
        <w:rPr>
          <w:rFonts w:hint="cs"/>
          <w:rtl/>
        </w:rPr>
        <w:t>الاستواء</w:t>
      </w:r>
      <w:r>
        <w:rPr>
          <w:rFonts w:hint="cs"/>
          <w:rtl/>
        </w:rPr>
        <w:t>)</w:t>
      </w:r>
      <w:r w:rsidR="00CE4C70">
        <w:rPr>
          <w:rFonts w:hint="cs"/>
          <w:rtl/>
        </w:rPr>
        <w:t xml:space="preserve"> كأن يقول</w:t>
      </w:r>
      <w:r>
        <w:rPr>
          <w:rFonts w:hint="cs"/>
          <w:rtl/>
        </w:rPr>
        <w:t xml:space="preserve">: </w:t>
      </w:r>
      <w:r w:rsidR="00CE4C70">
        <w:rPr>
          <w:rFonts w:hint="cs"/>
          <w:rtl/>
        </w:rPr>
        <w:t>ليس للرحمن صفة الاستواء على العرش</w:t>
      </w:r>
      <w:r w:rsidR="003D2693">
        <w:rPr>
          <w:rFonts w:hint="cs"/>
          <w:rtl/>
        </w:rPr>
        <w:t>،</w:t>
      </w:r>
      <w:r w:rsidR="00CE4C70">
        <w:rPr>
          <w:rFonts w:hint="cs"/>
          <w:rtl/>
        </w:rPr>
        <w:t xml:space="preserve"> فهذا تعطيل وخروج عن إطار أهل السنّة إلى الاعتزال</w:t>
      </w:r>
      <w:r w:rsidR="003D2693">
        <w:rPr>
          <w:rFonts w:hint="cs"/>
          <w:rtl/>
        </w:rPr>
        <w:t>،</w:t>
      </w:r>
      <w:r w:rsidR="00CE4C70">
        <w:rPr>
          <w:rFonts w:hint="cs"/>
          <w:rtl/>
        </w:rPr>
        <w:t xml:space="preserve"> </w:t>
      </w:r>
    </w:p>
    <w:p w14:paraId="1E1D8030" w14:textId="790D8FEE" w:rsidR="00CE4C70" w:rsidRDefault="00B23C50" w:rsidP="00B23C50">
      <w:pPr>
        <w:spacing w:before="240" w:after="240"/>
        <w:rPr>
          <w:b/>
          <w:bCs/>
          <w:rtl/>
          <w:lang w:bidi="ar-KW"/>
        </w:rPr>
      </w:pPr>
      <w:r>
        <w:rPr>
          <w:rFonts w:hint="cs"/>
          <w:bCs/>
          <w:rtl/>
          <w:lang w:bidi="ar-KW"/>
        </w:rPr>
        <w:t>(</w:t>
      </w:r>
      <w:r w:rsidR="00CE4C70">
        <w:rPr>
          <w:rFonts w:hint="cs"/>
          <w:bCs/>
          <w:rtl/>
          <w:lang w:bidi="ar-KW"/>
        </w:rPr>
        <w:t>خ</w:t>
      </w:r>
      <w:r>
        <w:rPr>
          <w:rFonts w:hint="cs"/>
          <w:bCs/>
          <w:rtl/>
          <w:lang w:bidi="ar-KW"/>
        </w:rPr>
        <w:t>)</w:t>
      </w:r>
      <w:r w:rsidR="00CE4C70">
        <w:rPr>
          <w:rFonts w:hint="cs"/>
          <w:bCs/>
          <w:rtl/>
          <w:lang w:bidi="ar-KW"/>
        </w:rPr>
        <w:t xml:space="preserve"> طرق علماء أهل السنّة والجماعة في اثبات الصفات الخبرية</w:t>
      </w:r>
      <w:r>
        <w:rPr>
          <w:rFonts w:hint="cs"/>
          <w:bCs/>
          <w:rtl/>
          <w:lang w:bidi="ar-KW"/>
        </w:rPr>
        <w:t xml:space="preserve">: </w:t>
      </w:r>
      <w:r w:rsidR="00CE4C70">
        <w:rPr>
          <w:rFonts w:hint="cs"/>
          <w:rtl/>
        </w:rPr>
        <w:t>الصفات الثبوتية الخبرية والتي في اثباتها على ظواهرها محاذير عظيمة</w:t>
      </w:r>
      <w:r w:rsidR="003D2693">
        <w:rPr>
          <w:rFonts w:hint="cs"/>
          <w:rtl/>
        </w:rPr>
        <w:t>،</w:t>
      </w:r>
      <w:r w:rsidR="00CE4C70">
        <w:rPr>
          <w:rFonts w:hint="cs"/>
          <w:rtl/>
        </w:rPr>
        <w:t xml:space="preserve"> وتحتاج إلى الرسوخ في العلم</w:t>
      </w:r>
      <w:r w:rsidR="003D2693">
        <w:rPr>
          <w:rFonts w:hint="cs"/>
          <w:rtl/>
        </w:rPr>
        <w:t>،</w:t>
      </w:r>
      <w:r w:rsidR="00CE4C70">
        <w:rPr>
          <w:rFonts w:hint="cs"/>
          <w:rtl/>
        </w:rPr>
        <w:t xml:space="preserve"> والفقه في الدين عند الحديث عنها</w:t>
      </w:r>
      <w:r>
        <w:rPr>
          <w:rFonts w:hint="cs"/>
          <w:bCs/>
          <w:rtl/>
        </w:rPr>
        <w:t xml:space="preserve">: </w:t>
      </w:r>
      <w:r w:rsidR="00CE4C70">
        <w:rPr>
          <w:rFonts w:hint="cs"/>
          <w:rtl/>
        </w:rPr>
        <w:t>وتتناول ثلاثة أقسام عريضة</w:t>
      </w:r>
      <w:r w:rsidR="003D2693">
        <w:rPr>
          <w:rFonts w:hint="cs"/>
          <w:rtl/>
        </w:rPr>
        <w:t>،</w:t>
      </w:r>
      <w:r w:rsidR="00CE4C70">
        <w:rPr>
          <w:rFonts w:hint="cs"/>
          <w:rtl/>
        </w:rPr>
        <w:t xml:space="preserve"> القسم الأول</w:t>
      </w:r>
      <w:r>
        <w:rPr>
          <w:rFonts w:hint="cs"/>
          <w:rtl/>
        </w:rPr>
        <w:t xml:space="preserve">: </w:t>
      </w:r>
      <w:r w:rsidR="00CE4C70">
        <w:rPr>
          <w:rFonts w:hint="cs"/>
          <w:rtl/>
        </w:rPr>
        <w:t>ما يوحي بالجارحة والتجزؤ والتبعض في ذات الله</w:t>
      </w:r>
      <w:r w:rsidR="003D2693">
        <w:rPr>
          <w:rFonts w:hint="cs"/>
          <w:rtl/>
        </w:rPr>
        <w:t>،</w:t>
      </w:r>
      <w:r w:rsidR="00CE4C70">
        <w:rPr>
          <w:rFonts w:hint="cs"/>
          <w:rtl/>
        </w:rPr>
        <w:t xml:space="preserve"> وأظهرها الوجه واليد والعين</w:t>
      </w:r>
      <w:r w:rsidR="003D2693">
        <w:rPr>
          <w:rFonts w:hint="cs"/>
          <w:rtl/>
        </w:rPr>
        <w:t>،</w:t>
      </w:r>
      <w:r w:rsidR="00CE4C70">
        <w:rPr>
          <w:rFonts w:hint="cs"/>
          <w:rtl/>
        </w:rPr>
        <w:t xml:space="preserve"> والقسم الثاني</w:t>
      </w:r>
      <w:r>
        <w:rPr>
          <w:rFonts w:hint="cs"/>
          <w:rtl/>
        </w:rPr>
        <w:t xml:space="preserve">: </w:t>
      </w:r>
      <w:r w:rsidR="00CE4C70">
        <w:rPr>
          <w:rFonts w:hint="cs"/>
          <w:rtl/>
        </w:rPr>
        <w:t>وهو ما يوحي بالتغير والحدوث والحد والنهاية وأظهرها الاستواء والنزول والمجيء</w:t>
      </w:r>
      <w:r w:rsidR="003D2693">
        <w:rPr>
          <w:rFonts w:hint="cs"/>
          <w:rtl/>
        </w:rPr>
        <w:t>،</w:t>
      </w:r>
      <w:r w:rsidR="00CE4C70">
        <w:rPr>
          <w:rFonts w:hint="cs"/>
          <w:rtl/>
        </w:rPr>
        <w:t xml:space="preserve"> والقسم الثالث وهو ما يوحي بالكيفيات الحسية والتغير والانفعال كالغضب والرضا والفرح والضحك والسرور</w:t>
      </w:r>
      <w:r w:rsidR="003D2693">
        <w:rPr>
          <w:rFonts w:hint="cs"/>
          <w:rtl/>
        </w:rPr>
        <w:t>،</w:t>
      </w:r>
      <w:r w:rsidR="00CE4C70">
        <w:rPr>
          <w:rFonts w:hint="cs"/>
          <w:rtl/>
        </w:rPr>
        <w:t xml:space="preserve"> ومجمل مسالك أهل السنة والجماعة في تفسيرها واعتقاد ما تحملها من معان وحاصله</w:t>
      </w:r>
      <w:r>
        <w:rPr>
          <w:rFonts w:hint="cs"/>
          <w:rtl/>
        </w:rPr>
        <w:t xml:space="preserve">: </w:t>
      </w:r>
      <w:r w:rsidR="00CE4C70">
        <w:rPr>
          <w:rFonts w:hint="cs"/>
          <w:rtl/>
        </w:rPr>
        <w:t>أنّ هناك ثلاث مسالك معتمدة عند أهل السنة والجماعة</w:t>
      </w:r>
      <w:r w:rsidR="003D2693">
        <w:rPr>
          <w:rFonts w:hint="cs"/>
          <w:rtl/>
        </w:rPr>
        <w:t>،</w:t>
      </w:r>
      <w:r w:rsidR="00CE4C70">
        <w:rPr>
          <w:rFonts w:hint="cs"/>
          <w:rtl/>
        </w:rPr>
        <w:t xml:space="preserve"> وما عداها ميل نحو الاعتزال أو الحشو</w:t>
      </w:r>
      <w:r w:rsidR="003D2693">
        <w:rPr>
          <w:rFonts w:hint="cs"/>
          <w:rtl/>
        </w:rPr>
        <w:t>،</w:t>
      </w:r>
      <w:r w:rsidR="00CE4C70">
        <w:rPr>
          <w:rFonts w:hint="cs"/>
          <w:rtl/>
        </w:rPr>
        <w:t xml:space="preserve"> و المسلك </w:t>
      </w:r>
      <w:r>
        <w:rPr>
          <w:rFonts w:hint="cs"/>
          <w:bCs/>
          <w:rtl/>
        </w:rPr>
        <w:t>(</w:t>
      </w:r>
      <w:r w:rsidR="00CE4C70">
        <w:rPr>
          <w:rFonts w:hint="cs"/>
          <w:bCs/>
          <w:rtl/>
        </w:rPr>
        <w:t>الاول</w:t>
      </w:r>
      <w:r>
        <w:rPr>
          <w:rFonts w:hint="cs"/>
          <w:bCs/>
          <w:rtl/>
        </w:rPr>
        <w:t>)</w:t>
      </w:r>
      <w:r>
        <w:rPr>
          <w:rFonts w:hint="cs"/>
          <w:rtl/>
        </w:rPr>
        <w:t xml:space="preserve">: </w:t>
      </w:r>
      <w:r w:rsidR="00CE4C70">
        <w:rPr>
          <w:rFonts w:hint="cs"/>
          <w:rtl/>
        </w:rPr>
        <w:t>طريقة السلف إمرار ما جاء في ذلك من الكتاب والسنة من غير تكييف ولا تحريف ولا تشبيه ولا تعطيل ولا تمثيل مع الإيمان به وعدم التعرض لمعناه</w:t>
      </w:r>
      <w:r w:rsidR="003D2693">
        <w:rPr>
          <w:rFonts w:hint="cs"/>
          <w:rtl/>
        </w:rPr>
        <w:t>،</w:t>
      </w:r>
      <w:r w:rsidR="00CE4C70">
        <w:rPr>
          <w:rFonts w:hint="cs"/>
          <w:rtl/>
        </w:rPr>
        <w:t xml:space="preserve"> وامراره على مراد الله تعالى ومراد رسوله صلى الله عليه وسلم</w:t>
      </w:r>
      <w:r w:rsidR="003D2693">
        <w:rPr>
          <w:rFonts w:hint="cs"/>
          <w:rtl/>
        </w:rPr>
        <w:t>،</w:t>
      </w:r>
      <w:r w:rsidR="00CE4C70">
        <w:rPr>
          <w:rFonts w:hint="cs"/>
          <w:rtl/>
        </w:rPr>
        <w:t xml:space="preserve"> و المسلك </w:t>
      </w:r>
      <w:r>
        <w:rPr>
          <w:rFonts w:hint="cs"/>
          <w:bCs/>
          <w:rtl/>
        </w:rPr>
        <w:t>(</w:t>
      </w:r>
      <w:r w:rsidR="00CE4C70">
        <w:rPr>
          <w:rFonts w:hint="cs"/>
          <w:bCs/>
          <w:rtl/>
        </w:rPr>
        <w:t>الثاني</w:t>
      </w:r>
      <w:r>
        <w:rPr>
          <w:rFonts w:hint="cs"/>
          <w:bCs/>
          <w:rtl/>
        </w:rPr>
        <w:t>)</w:t>
      </w:r>
      <w:r>
        <w:rPr>
          <w:rFonts w:hint="cs"/>
          <w:rtl/>
        </w:rPr>
        <w:t xml:space="preserve">: </w:t>
      </w:r>
      <w:r w:rsidR="00CE4C70">
        <w:rPr>
          <w:rFonts w:hint="cs"/>
          <w:rtl/>
        </w:rPr>
        <w:t>اثباتها صفات لله تعالى منزهة عن كل ما يخالف الأدلة القطعية التي توافرت على أنه تعالى ليس جسما ولا متحيزا ولا متجزئا ولا متركبا ولا محتاجا لأحد</w:t>
      </w:r>
      <w:r w:rsidR="003D2693">
        <w:rPr>
          <w:rFonts w:hint="cs"/>
          <w:rtl/>
        </w:rPr>
        <w:t>،</w:t>
      </w:r>
      <w:r w:rsidR="00CE4C70">
        <w:rPr>
          <w:rFonts w:hint="cs"/>
          <w:rtl/>
        </w:rPr>
        <w:t xml:space="preserve"> ومثال ذلك اثبات الوجه على أنّه صفة منزهة عن الجارحة والحد والصورة</w:t>
      </w:r>
      <w:r w:rsidR="003D2693">
        <w:rPr>
          <w:rFonts w:hint="cs"/>
          <w:rtl/>
        </w:rPr>
        <w:t>،</w:t>
      </w:r>
      <w:r w:rsidR="00CE4C70">
        <w:rPr>
          <w:rFonts w:hint="cs"/>
          <w:rtl/>
        </w:rPr>
        <w:t xml:space="preserve"> واثبات الاستواء صفة لله تعالى منزها عن الجلوس والتحيز والحد والجهة الحسية</w:t>
      </w:r>
      <w:r w:rsidR="003D2693">
        <w:rPr>
          <w:rFonts w:hint="cs"/>
          <w:rtl/>
        </w:rPr>
        <w:t>،</w:t>
      </w:r>
      <w:r w:rsidR="00CE4C70">
        <w:rPr>
          <w:rFonts w:hint="cs"/>
          <w:rtl/>
        </w:rPr>
        <w:t xml:space="preserve"> واثبات الضحك والغضب صفات لله تعالى منزهة عن التغير والحدوث والانفعالات الحسية</w:t>
      </w:r>
      <w:r w:rsidR="003D2693">
        <w:rPr>
          <w:rFonts w:hint="cs"/>
          <w:rtl/>
        </w:rPr>
        <w:t>،</w:t>
      </w:r>
      <w:r w:rsidR="00CE4C70">
        <w:rPr>
          <w:rFonts w:hint="cs"/>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sidR="003D2693">
        <w:rPr>
          <w:rFonts w:hint="cs"/>
          <w:rtl/>
        </w:rPr>
        <w:t>،</w:t>
      </w:r>
      <w:r w:rsidR="00CE4C70">
        <w:rPr>
          <w:rFonts w:hint="cs"/>
          <w:rtl/>
        </w:rPr>
        <w:t xml:space="preserve"> وأن إتيانه ليس بإتيان من مكان إلى مكان</w:t>
      </w:r>
      <w:r w:rsidR="003D2693">
        <w:rPr>
          <w:rFonts w:hint="cs"/>
          <w:rtl/>
        </w:rPr>
        <w:t>،</w:t>
      </w:r>
      <w:r w:rsidR="00CE4C70">
        <w:rPr>
          <w:rFonts w:hint="cs"/>
          <w:rtl/>
        </w:rPr>
        <w:t xml:space="preserve"> وأن مجيئه ليس بحركة</w:t>
      </w:r>
      <w:r w:rsidR="003D2693">
        <w:rPr>
          <w:rFonts w:hint="cs"/>
          <w:rtl/>
        </w:rPr>
        <w:t>،</w:t>
      </w:r>
      <w:r w:rsidR="00CE4C70">
        <w:rPr>
          <w:rFonts w:hint="cs"/>
          <w:rtl/>
        </w:rPr>
        <w:t xml:space="preserve"> وأن نزوله ليس بنقلة</w:t>
      </w:r>
      <w:r w:rsidR="003D2693">
        <w:rPr>
          <w:rFonts w:hint="cs"/>
          <w:rtl/>
        </w:rPr>
        <w:t>،</w:t>
      </w:r>
      <w:r w:rsidR="00CE4C70">
        <w:rPr>
          <w:rFonts w:hint="cs"/>
          <w:rtl/>
        </w:rPr>
        <w:t xml:space="preserve"> وأن نفسه ليس بجسم وأن وجهه ليس بصورة</w:t>
      </w:r>
      <w:r w:rsidR="003D2693">
        <w:rPr>
          <w:rFonts w:hint="cs"/>
          <w:rtl/>
        </w:rPr>
        <w:t>،</w:t>
      </w:r>
      <w:r w:rsidR="00CE4C70">
        <w:rPr>
          <w:rFonts w:hint="cs"/>
          <w:rtl/>
        </w:rPr>
        <w:t xml:space="preserve"> وأن يده ليست بجارحة</w:t>
      </w:r>
      <w:r w:rsidR="003D2693">
        <w:rPr>
          <w:rFonts w:hint="cs"/>
          <w:rtl/>
        </w:rPr>
        <w:t>،</w:t>
      </w:r>
      <w:r w:rsidR="00CE4C70">
        <w:rPr>
          <w:rFonts w:hint="cs"/>
          <w:rtl/>
        </w:rPr>
        <w:t xml:space="preserve"> وأن عينه ليست بحدقة وإنما هذه أوصاف جاء بها التوقيف فقلنا بها ونفينا عنها التكييف لقوله تعالى</w:t>
      </w:r>
      <w:r>
        <w:rPr>
          <w:rFonts w:hint="cs"/>
          <w:rtl/>
        </w:rPr>
        <w:t xml:space="preserve">: </w:t>
      </w:r>
      <w:r w:rsidR="003D2693">
        <w:rPr>
          <w:rFonts w:hint="cs"/>
          <w:rtl/>
        </w:rPr>
        <w:t>{</w:t>
      </w:r>
      <w:r w:rsidR="00CE4C70">
        <w:rPr>
          <w:rFonts w:hint="cs"/>
          <w:rtl/>
        </w:rPr>
        <w:t>ليس كمثله شيء</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ولم يكن له كفوا أحد</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هل تعلم له سميا</w:t>
      </w:r>
      <w:r w:rsidR="003D2693">
        <w:rPr>
          <w:rFonts w:hint="cs"/>
          <w:rtl/>
        </w:rPr>
        <w:t>}،</w:t>
      </w:r>
      <w:r w:rsidR="00CE4C70">
        <w:rPr>
          <w:rFonts w:hint="cs"/>
          <w:rtl/>
        </w:rPr>
        <w:t xml:space="preserve"> والمسلك </w:t>
      </w:r>
      <w:r>
        <w:rPr>
          <w:rFonts w:hint="cs"/>
          <w:bCs/>
          <w:rtl/>
        </w:rPr>
        <w:t>(</w:t>
      </w:r>
      <w:r w:rsidR="00CE4C70">
        <w:rPr>
          <w:rFonts w:hint="cs"/>
          <w:bCs/>
          <w:rtl/>
        </w:rPr>
        <w:t>الثالث</w:t>
      </w:r>
      <w:r>
        <w:rPr>
          <w:rFonts w:hint="cs"/>
          <w:bCs/>
          <w:rtl/>
        </w:rPr>
        <w:t>)</w:t>
      </w:r>
      <w:r>
        <w:rPr>
          <w:rFonts w:hint="cs"/>
          <w:rtl/>
        </w:rPr>
        <w:t xml:space="preserve">: </w:t>
      </w:r>
      <w:r w:rsidR="00CE4C70">
        <w:rPr>
          <w:rFonts w:hint="cs"/>
          <w:rtl/>
        </w:rPr>
        <w:t>حملها على مجاز اللغة وحمل متشابهها على محكمها</w:t>
      </w:r>
      <w:r w:rsidR="003D2693">
        <w:rPr>
          <w:rFonts w:hint="cs"/>
          <w:rtl/>
        </w:rPr>
        <w:t>،</w:t>
      </w:r>
      <w:r w:rsidR="00CE4C70">
        <w:rPr>
          <w:rFonts w:hint="cs"/>
          <w:rtl/>
        </w:rPr>
        <w:t xml:space="preserve"> ومثاله حمل الوجه على الذات</w:t>
      </w:r>
      <w:r w:rsidR="003D2693">
        <w:rPr>
          <w:rFonts w:hint="cs"/>
          <w:rtl/>
        </w:rPr>
        <w:t>،</w:t>
      </w:r>
      <w:r w:rsidR="00CE4C70">
        <w:rPr>
          <w:rFonts w:hint="cs"/>
          <w:rtl/>
        </w:rPr>
        <w:t xml:space="preserve"> وحمل اليد على مقتضي الآية</w:t>
      </w:r>
      <w:r w:rsidR="003D2693">
        <w:rPr>
          <w:rFonts w:hint="cs"/>
          <w:rtl/>
        </w:rPr>
        <w:t>،</w:t>
      </w:r>
      <w:r w:rsidR="00CE4C70">
        <w:rPr>
          <w:rFonts w:hint="cs"/>
          <w:rtl/>
        </w:rPr>
        <w:t xml:space="preserve"> ففي قوله تعالى</w:t>
      </w:r>
      <w:r>
        <w:rPr>
          <w:rFonts w:hint="cs"/>
          <w:rtl/>
        </w:rPr>
        <w:t xml:space="preserve">: </w:t>
      </w:r>
      <w:r w:rsidR="003D2693">
        <w:rPr>
          <w:rFonts w:hint="cs"/>
          <w:rtl/>
        </w:rPr>
        <w:t>{</w:t>
      </w:r>
      <w:r w:rsidR="00CE4C70">
        <w:rPr>
          <w:rFonts w:hint="cs"/>
          <w:rtl/>
        </w:rPr>
        <w:t>بل يداه مبسوطتان</w:t>
      </w:r>
      <w:r w:rsidR="003D2693">
        <w:rPr>
          <w:rFonts w:hint="cs"/>
          <w:rtl/>
        </w:rPr>
        <w:t>}</w:t>
      </w:r>
      <w:r w:rsidR="00CE4C70">
        <w:rPr>
          <w:rFonts w:hint="cs"/>
          <w:rtl/>
        </w:rPr>
        <w:t xml:space="preserve"> تحمل على الكرم والجود والعطاء</w:t>
      </w:r>
      <w:r w:rsidR="003D2693">
        <w:rPr>
          <w:rFonts w:hint="cs"/>
          <w:rtl/>
        </w:rPr>
        <w:t>،</w:t>
      </w:r>
      <w:r w:rsidR="00CE4C70">
        <w:rPr>
          <w:rFonts w:hint="cs"/>
          <w:rtl/>
        </w:rPr>
        <w:t xml:space="preserve"> وفي قوله تعالى</w:t>
      </w:r>
      <w:r>
        <w:rPr>
          <w:rFonts w:hint="cs"/>
          <w:rtl/>
        </w:rPr>
        <w:t xml:space="preserve">: </w:t>
      </w:r>
      <w:r w:rsidR="003D2693">
        <w:rPr>
          <w:rFonts w:hint="cs"/>
          <w:rtl/>
        </w:rPr>
        <w:t>{</w:t>
      </w:r>
      <w:r w:rsidR="00CE4C70">
        <w:rPr>
          <w:rFonts w:hint="cs"/>
          <w:rtl/>
        </w:rPr>
        <w:t>لما خلقت بيدي</w:t>
      </w:r>
      <w:r w:rsidR="003D2693">
        <w:rPr>
          <w:rFonts w:hint="cs"/>
          <w:rtl/>
        </w:rPr>
        <w:t>}</w:t>
      </w:r>
      <w:r w:rsidR="00CE4C70">
        <w:rPr>
          <w:rFonts w:hint="cs"/>
          <w:rtl/>
        </w:rPr>
        <w:t xml:space="preserve"> بمزيد الإنعام والتفضل وزيادة التكريم لا اكثر بقرائن قوله تعالى</w:t>
      </w:r>
      <w:r>
        <w:rPr>
          <w:rFonts w:hint="cs"/>
          <w:rtl/>
        </w:rPr>
        <w:t xml:space="preserve">: </w:t>
      </w:r>
      <w:r w:rsidR="003D2693">
        <w:rPr>
          <w:rFonts w:hint="cs"/>
          <w:rtl/>
        </w:rPr>
        <w:t>{</w:t>
      </w:r>
      <w:r w:rsidR="00CE4C70">
        <w:rPr>
          <w:rFonts w:hint="cs"/>
          <w:rtl/>
        </w:rPr>
        <w:t>مما خلقت أيدينا أنعاما</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والسماء بنيناها بأيد</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إنّ مثل عيسى عند الله كمثل آدم خلقه من تراب ثم قال له كن فيكون</w:t>
      </w:r>
      <w:r w:rsidR="003D2693">
        <w:rPr>
          <w:rFonts w:hint="cs"/>
          <w:rtl/>
        </w:rPr>
        <w:t>}،</w:t>
      </w:r>
      <w:r w:rsidR="00CE4C70">
        <w:rPr>
          <w:rFonts w:hint="cs"/>
          <w:rtl/>
        </w:rPr>
        <w:t xml:space="preserve"> وهكذا</w:t>
      </w:r>
      <w:r w:rsidR="003D2693">
        <w:rPr>
          <w:rFonts w:hint="cs"/>
          <w:rtl/>
        </w:rPr>
        <w:t>،</w:t>
      </w:r>
      <w:r w:rsidR="00CE4C70">
        <w:rPr>
          <w:rFonts w:hint="cs"/>
          <w:rtl/>
        </w:rPr>
        <w:t xml:space="preserve"> وقد تقدم بيان ذلك</w:t>
      </w:r>
      <w:r w:rsidR="003D2693">
        <w:rPr>
          <w:rFonts w:hint="cs"/>
          <w:rtl/>
        </w:rPr>
        <w:t>،</w:t>
      </w:r>
      <w:r w:rsidR="00CE4C70">
        <w:rPr>
          <w:rFonts w:hint="cs"/>
          <w:rtl/>
        </w:rPr>
        <w:t xml:space="preserve"> وحمل الضحك في حديث (</w:t>
      </w:r>
      <w:r>
        <w:rPr>
          <w:rFonts w:hint="cs"/>
          <w:rtl/>
        </w:rPr>
        <w:t>(</w:t>
      </w:r>
      <w:r w:rsidR="00CE4C70">
        <w:rPr>
          <w:rFonts w:hint="cs"/>
          <w:rtl/>
        </w:rPr>
        <w:t>يضحك ربنا</w:t>
      </w:r>
      <w:r>
        <w:rPr>
          <w:rFonts w:hint="cs"/>
          <w:rtl/>
        </w:rPr>
        <w:t>)</w:t>
      </w:r>
      <w:r w:rsidR="00CE4C70">
        <w:rPr>
          <w:rFonts w:hint="cs"/>
          <w:rtl/>
        </w:rPr>
        <w:t>) إلى علامة الرضا وإرادة الثواب</w:t>
      </w:r>
      <w:r w:rsidR="003D2693">
        <w:rPr>
          <w:rFonts w:hint="cs"/>
          <w:rtl/>
        </w:rPr>
        <w:t>،</w:t>
      </w:r>
      <w:r w:rsidR="00CE4C70">
        <w:rPr>
          <w:rFonts w:hint="cs"/>
          <w:rtl/>
        </w:rPr>
        <w:t xml:space="preserve"> وهكذا على ما تحمله اللغة من مجاز وبلاغة</w:t>
      </w:r>
      <w:r w:rsidR="003D2693">
        <w:rPr>
          <w:rFonts w:hint="cs"/>
          <w:rtl/>
        </w:rPr>
        <w:t>،</w:t>
      </w:r>
      <w:r w:rsidR="00CE4C70">
        <w:rPr>
          <w:rFonts w:hint="cs"/>
          <w:rtl/>
        </w:rPr>
        <w:t xml:space="preserve"> </w:t>
      </w:r>
      <w:r w:rsidR="00CE4C70">
        <w:rPr>
          <w:rFonts w:hint="cs"/>
          <w:bCs/>
          <w:rtl/>
        </w:rPr>
        <w:t>وما سوى ذلك فهو ميل إلى الاعتزال</w:t>
      </w:r>
      <w:r w:rsidR="00CE4C70">
        <w:rPr>
          <w:rFonts w:hint="cs"/>
          <w:rtl/>
        </w:rPr>
        <w:t xml:space="preserve"> مثاله نفي الصفة</w:t>
      </w:r>
      <w:r w:rsidR="003D2693">
        <w:rPr>
          <w:rFonts w:hint="cs"/>
          <w:rtl/>
        </w:rPr>
        <w:t>،</w:t>
      </w:r>
      <w:r w:rsidR="00CE4C70">
        <w:rPr>
          <w:rFonts w:hint="cs"/>
          <w:rtl/>
        </w:rPr>
        <w:t xml:space="preserve"> كأن يقول </w:t>
      </w:r>
      <w:r>
        <w:rPr>
          <w:rFonts w:hint="cs"/>
          <w:rtl/>
        </w:rPr>
        <w:t>(</w:t>
      </w:r>
      <w:r w:rsidR="00CE4C70">
        <w:rPr>
          <w:rFonts w:hint="cs"/>
          <w:rtl/>
        </w:rPr>
        <w:t>ليس لله استواء</w:t>
      </w:r>
      <w:r>
        <w:rPr>
          <w:rFonts w:hint="cs"/>
          <w:rtl/>
        </w:rPr>
        <w:t>)</w:t>
      </w:r>
      <w:r w:rsidR="00CE4C70">
        <w:rPr>
          <w:rFonts w:hint="cs"/>
          <w:rtl/>
        </w:rPr>
        <w:t xml:space="preserve"> أو يقول </w:t>
      </w:r>
      <w:r>
        <w:rPr>
          <w:rFonts w:hint="cs"/>
          <w:rtl/>
        </w:rPr>
        <w:t>(</w:t>
      </w:r>
      <w:r w:rsidR="00CE4C70">
        <w:rPr>
          <w:rFonts w:hint="cs"/>
          <w:rtl/>
        </w:rPr>
        <w:t>ليس لله وجه</w:t>
      </w:r>
      <w:r>
        <w:rPr>
          <w:rFonts w:hint="cs"/>
          <w:rtl/>
        </w:rPr>
        <w:t>)</w:t>
      </w:r>
      <w:r w:rsidR="003D2693">
        <w:rPr>
          <w:rFonts w:hint="cs"/>
          <w:rtl/>
        </w:rPr>
        <w:t>،</w:t>
      </w:r>
      <w:r w:rsidR="00CE4C70">
        <w:rPr>
          <w:rFonts w:hint="cs"/>
          <w:rtl/>
        </w:rPr>
        <w:t xml:space="preserve"> </w:t>
      </w:r>
      <w:r w:rsidR="00CE4C70">
        <w:rPr>
          <w:rFonts w:hint="cs"/>
          <w:bCs/>
          <w:rtl/>
        </w:rPr>
        <w:t>وفي المقابل ميل إلى الحشو والتشبيه</w:t>
      </w:r>
      <w:r w:rsidR="003D2693">
        <w:rPr>
          <w:rFonts w:hint="cs"/>
          <w:rtl/>
        </w:rPr>
        <w:t>،</w:t>
      </w:r>
      <w:r w:rsidR="00CE4C70">
        <w:rPr>
          <w:rFonts w:hint="cs"/>
          <w:rtl/>
        </w:rPr>
        <w:t xml:space="preserve"> ومثاله حمل تلك المتشابهات في الصفات على ظواهرها مع القول بأنها باقية على حقيقتها</w:t>
      </w:r>
      <w:r w:rsidR="003D2693">
        <w:rPr>
          <w:rFonts w:hint="cs"/>
          <w:rtl/>
        </w:rPr>
        <w:t>،</w:t>
      </w:r>
      <w:r w:rsidR="00CE4C70">
        <w:rPr>
          <w:rFonts w:hint="cs"/>
          <w:rtl/>
        </w:rPr>
        <w:t xml:space="preserve"> فيقولون الوجه جزء من الذات</w:t>
      </w:r>
      <w:r w:rsidR="003D2693">
        <w:rPr>
          <w:rFonts w:hint="cs"/>
          <w:rtl/>
        </w:rPr>
        <w:t>،</w:t>
      </w:r>
      <w:r w:rsidR="00CE4C70">
        <w:rPr>
          <w:rFonts w:hint="cs"/>
          <w:rtl/>
        </w:rPr>
        <w:t xml:space="preserve"> والاستواء صفة فعلية للذات على العرش</w:t>
      </w:r>
      <w:r w:rsidR="003D2693">
        <w:rPr>
          <w:rFonts w:hint="cs"/>
          <w:rtl/>
        </w:rPr>
        <w:t>،</w:t>
      </w:r>
      <w:r w:rsidR="00CE4C70">
        <w:rPr>
          <w:rFonts w:hint="cs"/>
          <w:rtl/>
        </w:rPr>
        <w:t xml:space="preserve"> والضحك تغير في الذات</w:t>
      </w:r>
      <w:r>
        <w:rPr>
          <w:rFonts w:hint="cs"/>
          <w:rtl/>
        </w:rPr>
        <w:t xml:space="preserve">، </w:t>
      </w:r>
    </w:p>
    <w:p w14:paraId="6CCB7565" w14:textId="0678BD7C" w:rsidR="00CE4C70" w:rsidRDefault="00B23C50" w:rsidP="00B23C50">
      <w:pPr>
        <w:rPr>
          <w:b/>
          <w:rtl/>
        </w:rPr>
      </w:pPr>
      <w:r>
        <w:rPr>
          <w:rFonts w:hint="cs"/>
          <w:bCs/>
          <w:rtl/>
          <w:lang w:bidi="ar-KW"/>
        </w:rPr>
        <w:t>(</w:t>
      </w:r>
      <w:r w:rsidR="00CE4C70">
        <w:rPr>
          <w:rFonts w:hint="cs"/>
          <w:bCs/>
          <w:rtl/>
          <w:lang w:bidi="ar-KW"/>
        </w:rPr>
        <w:t>د</w:t>
      </w:r>
      <w:r>
        <w:rPr>
          <w:rFonts w:hint="cs"/>
          <w:bCs/>
          <w:rtl/>
          <w:lang w:bidi="ar-KW"/>
        </w:rPr>
        <w:t>)</w:t>
      </w:r>
      <w:r w:rsidR="00CE4C70">
        <w:rPr>
          <w:rFonts w:hint="cs"/>
          <w:bCs/>
          <w:rtl/>
          <w:lang w:bidi="ar-KW"/>
        </w:rPr>
        <w:t xml:space="preserve"> آراء أهل السنّة والجماعة في المتشابهات كما ذكرنا ثلاثة</w:t>
      </w:r>
      <w:r w:rsidR="003D2693">
        <w:rPr>
          <w:rFonts w:hint="cs"/>
          <w:bCs/>
          <w:rtl/>
          <w:lang w:bidi="ar-KW"/>
        </w:rPr>
        <w:t>،</w:t>
      </w:r>
      <w:r w:rsidR="00CE4C70">
        <w:rPr>
          <w:rFonts w:hint="cs"/>
          <w:bCs/>
          <w:rtl/>
          <w:lang w:bidi="ar-KW"/>
        </w:rPr>
        <w:t xml:space="preserve"> </w:t>
      </w:r>
      <w:r w:rsidR="00CE4C70">
        <w:rPr>
          <w:rFonts w:hint="cs"/>
          <w:rtl/>
        </w:rPr>
        <w:t>والفرق بين هذه الآراء</w:t>
      </w:r>
      <w:r>
        <w:rPr>
          <w:rFonts w:hint="cs"/>
          <w:rtl/>
        </w:rPr>
        <w:t xml:space="preserve">: </w:t>
      </w:r>
      <w:r w:rsidR="00CE4C70">
        <w:rPr>
          <w:rFonts w:hint="cs"/>
          <w:rtl/>
        </w:rPr>
        <w:t>أن الرأي الاول - مذهب السلف -</w:t>
      </w:r>
      <w:r>
        <w:rPr>
          <w:rFonts w:hint="cs"/>
          <w:rtl/>
        </w:rPr>
        <w:t xml:space="preserve"> </w:t>
      </w:r>
      <w:r w:rsidR="00CE4C70">
        <w:rPr>
          <w:rFonts w:hint="cs"/>
          <w:rtl/>
        </w:rPr>
        <w:t>يعامل الآيات والأحاديث على أنها من المتشابه فلا يجزم بانه صفات أو أخبار</w:t>
      </w:r>
      <w:r w:rsidR="003D2693">
        <w:rPr>
          <w:rFonts w:hint="cs"/>
          <w:rtl/>
        </w:rPr>
        <w:t>،</w:t>
      </w:r>
      <w:r w:rsidR="00CE4C70">
        <w:rPr>
          <w:rFonts w:hint="cs"/>
          <w:rtl/>
        </w:rPr>
        <w:t xml:space="preserve"> فلا يفسر ولا يخوض ويرويها كما جاءت على مراد الله ومراد رسوله</w:t>
      </w:r>
      <w:r w:rsidR="003D2693">
        <w:rPr>
          <w:rFonts w:hint="cs"/>
          <w:rtl/>
        </w:rPr>
        <w:t>،</w:t>
      </w:r>
      <w:r w:rsidR="00CE4C70">
        <w:rPr>
          <w:rFonts w:hint="cs"/>
          <w:rtl/>
        </w:rPr>
        <w:t xml:space="preserve"> والرأي الثاني</w:t>
      </w:r>
      <w:r>
        <w:rPr>
          <w:rFonts w:hint="cs"/>
          <w:rtl/>
        </w:rPr>
        <w:t xml:space="preserve">: </w:t>
      </w:r>
      <w:r w:rsidR="00CE4C70">
        <w:rPr>
          <w:rFonts w:hint="cs"/>
          <w:rtl/>
        </w:rPr>
        <w:t>يعامل الآيات والأحاديث على أنها تدل على صفات منزهة عن مشابهة المخلوقين ومنزهة عن المستحيلات في حق الله تعالى</w:t>
      </w:r>
      <w:r w:rsidR="003D2693">
        <w:rPr>
          <w:rFonts w:hint="cs"/>
          <w:rtl/>
        </w:rPr>
        <w:t>،</w:t>
      </w:r>
      <w:r w:rsidR="00CE4C70">
        <w:rPr>
          <w:rFonts w:hint="cs"/>
          <w:rtl/>
        </w:rPr>
        <w:t xml:space="preserve"> والرأي الثالث يعاملها على انها أخبار تحمل معاني محكمة وأخرى متشابهة فيتم حمل المتشابه على المحكم عملاً بقوله تعالى</w:t>
      </w:r>
      <w:r>
        <w:rPr>
          <w:rFonts w:hint="cs"/>
          <w:rtl/>
        </w:rPr>
        <w:t xml:space="preserve">: </w:t>
      </w:r>
      <w:r w:rsidR="003D2693">
        <w:rPr>
          <w:rFonts w:hint="cs"/>
          <w:rtl/>
        </w:rPr>
        <w:t>{</w:t>
      </w:r>
      <w:r w:rsidR="00CE4C70">
        <w:rPr>
          <w:rFonts w:hint="cs"/>
          <w:rtl/>
        </w:rPr>
        <w:t>وَلَوْ رَدُّوهُ إِلَى الرَّسُولِ وَإِلَى أُولِي الْأَمْرِ مِنْهُمْ لَعَلِمَهُ الَّذِينَ يَسْتَنْبِطُونَهُ مِنْهُمْ</w:t>
      </w:r>
      <w:r w:rsidR="003D2693">
        <w:rPr>
          <w:rFonts w:hint="cs"/>
          <w:rtl/>
        </w:rPr>
        <w:t>}</w:t>
      </w:r>
      <w:r w:rsidR="00CE4C70">
        <w:rPr>
          <w:rFonts w:hint="cs"/>
          <w:rtl/>
        </w:rPr>
        <w:t xml:space="preserve"> فيفسرون الآية او الحديث بما سيق لأجله دون التعرض لمتشابه أو حمل المتشابه على المحكم</w:t>
      </w:r>
      <w:r w:rsidR="003D2693">
        <w:rPr>
          <w:rFonts w:hint="cs"/>
          <w:rtl/>
        </w:rPr>
        <w:t>،</w:t>
      </w:r>
      <w:r w:rsidR="00CE4C70">
        <w:rPr>
          <w:rFonts w:hint="cs"/>
          <w:rtl/>
        </w:rPr>
        <w:t xml:space="preserve"> فمثلاً حديث النزول سيق لبيان فضل الثلث الآخر وليس لبيان كيفية النزول</w:t>
      </w:r>
      <w:r w:rsidR="003D2693">
        <w:rPr>
          <w:rFonts w:hint="cs"/>
          <w:rtl/>
        </w:rPr>
        <w:t>،</w:t>
      </w:r>
      <w:r w:rsidR="00CE4C70">
        <w:rPr>
          <w:rFonts w:hint="cs"/>
          <w:rtl/>
        </w:rPr>
        <w:t xml:space="preserve"> فنفسره بذلك</w:t>
      </w:r>
      <w:r w:rsidR="003D2693">
        <w:rPr>
          <w:rFonts w:hint="cs"/>
          <w:rtl/>
        </w:rPr>
        <w:t>،</w:t>
      </w:r>
      <w:r w:rsidR="00CE4C70">
        <w:rPr>
          <w:rFonts w:hint="cs"/>
          <w:rtl/>
        </w:rPr>
        <w:t xml:space="preserve"> ولا نتعرض للنزول</w:t>
      </w:r>
      <w:r w:rsidR="003D2693">
        <w:rPr>
          <w:rFonts w:hint="cs"/>
          <w:rtl/>
        </w:rPr>
        <w:t>،</w:t>
      </w:r>
      <w:r w:rsidR="00CE4C70">
        <w:rPr>
          <w:rFonts w:hint="cs"/>
          <w:rtl/>
        </w:rPr>
        <w:t xml:space="preserve"> أو نجعل المقصود من النزول هو نزول الرحمة وقبول الدعاء</w:t>
      </w:r>
      <w:r w:rsidR="003D2693">
        <w:rPr>
          <w:rFonts w:hint="cs"/>
          <w:rtl/>
        </w:rPr>
        <w:t>،</w:t>
      </w:r>
      <w:r w:rsidR="00CE4C70">
        <w:rPr>
          <w:rFonts w:hint="cs"/>
          <w:rtl/>
        </w:rPr>
        <w:t xml:space="preserve"> مع عدم نفي خبر النزول</w:t>
      </w:r>
      <w:r>
        <w:rPr>
          <w:rFonts w:hint="cs"/>
          <w:rtl/>
        </w:rPr>
        <w:t xml:space="preserve"> </w:t>
      </w:r>
    </w:p>
    <w:p w14:paraId="54639A3A" w14:textId="390F65FE" w:rsidR="00CE4C70" w:rsidRDefault="00B23C50" w:rsidP="00B23C50">
      <w:pPr>
        <w:rPr>
          <w:b/>
          <w:rtl/>
        </w:rPr>
      </w:pPr>
      <w:r>
        <w:rPr>
          <w:rFonts w:hint="cs"/>
          <w:rtl/>
        </w:rPr>
        <w:t>(</w:t>
      </w:r>
      <w:r w:rsidR="00CE4C70">
        <w:rPr>
          <w:rFonts w:hint="cs"/>
          <w:rtl/>
        </w:rPr>
        <w:t>ذ</w:t>
      </w:r>
      <w:r>
        <w:rPr>
          <w:rFonts w:hint="cs"/>
          <w:rtl/>
        </w:rPr>
        <w:t>)</w:t>
      </w:r>
      <w:r w:rsidR="00CE4C70">
        <w:rPr>
          <w:rFonts w:hint="cs"/>
          <w:rtl/>
        </w:rPr>
        <w:t xml:space="preserve"> وبهذه الاقوال الثلاثة أقرّت وقَبِلت وأيدت مدارس أهل السنة والجماعة المتخصصة في العقيدة وهي مدارس الاثرية والأشعرية والماتريدبة</w:t>
      </w:r>
      <w:r w:rsidR="003D2693">
        <w:rPr>
          <w:rFonts w:hint="cs"/>
          <w:rtl/>
        </w:rPr>
        <w:t>،</w:t>
      </w:r>
      <w:r w:rsidR="00CE4C70">
        <w:rPr>
          <w:rFonts w:hint="cs"/>
          <w:rtl/>
        </w:rPr>
        <w:t xml:space="preserve"> وقالوا يجوز لكل مسلم أن يسلك أحد تلك المسالك الجائزة ولا تثريب عليه بها</w:t>
      </w:r>
      <w:r w:rsidR="003D2693">
        <w:rPr>
          <w:rFonts w:hint="cs"/>
          <w:rtl/>
        </w:rPr>
        <w:t>،</w:t>
      </w:r>
      <w:r w:rsidR="00CE4C70">
        <w:rPr>
          <w:rFonts w:hint="cs"/>
          <w:rtl/>
        </w:rPr>
        <w:t xml:space="preserve"> وإنما الخلل لمن مال إلى المشبهة والمجسمة وأبى إلا الظاهر المتبادر إلى الذهن مع رفضه التنزيه</w:t>
      </w:r>
      <w:r w:rsidR="003D2693">
        <w:rPr>
          <w:rFonts w:hint="cs"/>
          <w:rtl/>
        </w:rPr>
        <w:t>،</w:t>
      </w:r>
      <w:r w:rsidR="00CE4C70">
        <w:rPr>
          <w:rFonts w:hint="cs"/>
          <w:rtl/>
        </w:rPr>
        <w:t xml:space="preserve"> أو مال إلى المعتزلة وغامر ونفى ما جاء في الكتاب والسنة الصحيحة بحجة التنزيه</w:t>
      </w:r>
      <w:r w:rsidR="003D2693">
        <w:rPr>
          <w:rFonts w:hint="cs"/>
          <w:rtl/>
        </w:rPr>
        <w:t>،</w:t>
      </w:r>
      <w:r w:rsidR="00CE4C70">
        <w:rPr>
          <w:rFonts w:hint="cs"/>
          <w:rtl/>
        </w:rPr>
        <w:t xml:space="preserve"> </w:t>
      </w:r>
    </w:p>
    <w:p w14:paraId="0C208AB3" w14:textId="28EAB0BA" w:rsidR="00CE4C70" w:rsidRDefault="00DE0363" w:rsidP="00B23C50">
      <w:pPr>
        <w:jc w:val="center"/>
        <w:rPr>
          <w:b/>
          <w:rtl/>
        </w:rPr>
      </w:pPr>
      <w:r>
        <w:rPr>
          <w:rFonts w:hint="cs"/>
          <w:rtl/>
        </w:rPr>
        <w:t>***</w:t>
      </w:r>
    </w:p>
    <w:p w14:paraId="5775B085" w14:textId="122CCB1D" w:rsidR="00CE4C70" w:rsidRDefault="00B23C50" w:rsidP="00B23C50">
      <w:pPr>
        <w:jc w:val="center"/>
        <w:rPr>
          <w:b/>
          <w:rtl/>
        </w:rPr>
      </w:pPr>
      <w:r>
        <w:rPr>
          <w:rFonts w:hint="cs"/>
          <w:bCs/>
          <w:rtl/>
        </w:rPr>
        <w:t>(</w:t>
      </w:r>
      <w:r w:rsidR="00CE4C70">
        <w:rPr>
          <w:rFonts w:hint="cs"/>
          <w:bCs/>
          <w:rtl/>
        </w:rPr>
        <w:t>ر</w:t>
      </w:r>
      <w:r>
        <w:rPr>
          <w:rFonts w:hint="cs"/>
          <w:bCs/>
          <w:rtl/>
        </w:rPr>
        <w:t>)</w:t>
      </w:r>
      <w:r w:rsidR="00CE4C70">
        <w:rPr>
          <w:rFonts w:hint="cs"/>
          <w:bCs/>
          <w:rtl/>
        </w:rPr>
        <w:t xml:space="preserve"> درر من أقوال العلماء في بيان مذاهب أهل السنة والجماعة المعتمدة في باب الصفات الخبرية</w:t>
      </w:r>
      <w:r w:rsidR="00CE4C70">
        <w:rPr>
          <w:rFonts w:hint="cs"/>
          <w:rtl/>
        </w:rPr>
        <w:t xml:space="preserve"> </w:t>
      </w:r>
    </w:p>
    <w:p w14:paraId="5901C0B2" w14:textId="44663BE7" w:rsidR="00CE4C70" w:rsidRDefault="00CE4C70" w:rsidP="00B23C50">
      <w:pPr>
        <w:rPr>
          <w:b/>
          <w:rtl/>
        </w:rPr>
      </w:pPr>
      <w:r>
        <w:rPr>
          <w:rFonts w:hint="cs"/>
          <w:rtl/>
        </w:rPr>
        <w:t xml:space="preserve"> </w:t>
      </w:r>
      <w:r>
        <w:rPr>
          <w:rFonts w:hint="cs"/>
          <w:bCs/>
          <w:rtl/>
        </w:rPr>
        <w:t>قال الإمام النووي رحمه الله تعالى</w:t>
      </w:r>
      <w:r>
        <w:rPr>
          <w:rFonts w:hint="cs"/>
          <w:rtl/>
        </w:rPr>
        <w:t xml:space="preserve"> في شرحه لحديث الرؤية</w:t>
      </w:r>
      <w:r w:rsidR="00B23C50">
        <w:rPr>
          <w:rFonts w:hint="cs"/>
          <w:rtl/>
        </w:rPr>
        <w:t xml:space="preserve">: </w:t>
      </w:r>
      <w:r>
        <w:rPr>
          <w:rFonts w:hint="cs"/>
          <w:rtl/>
        </w:rPr>
        <w:t>" اعلم أن لأهل العلم في أحاديث الصفات وآيات الصفات قولين</w:t>
      </w:r>
      <w:r w:rsidR="00B23C50">
        <w:rPr>
          <w:rFonts w:hint="cs"/>
          <w:rtl/>
        </w:rPr>
        <w:t xml:space="preserve">: </w:t>
      </w:r>
      <w:r>
        <w:rPr>
          <w:rFonts w:hint="cs"/>
          <w:rtl/>
        </w:rPr>
        <w:t>أحدهما وهو مذهب معظم</w:t>
      </w:r>
      <w:r>
        <w:rPr>
          <w:rFonts w:hint="cs"/>
        </w:rPr>
        <w:t xml:space="preserve"> </w:t>
      </w:r>
      <w:r>
        <w:rPr>
          <w:rFonts w:hint="cs"/>
          <w:rtl/>
        </w:rPr>
        <w:t>السلف أو كلهم أنه لا يتكلم في معناها بل يقولون</w:t>
      </w:r>
      <w:r w:rsidR="00B23C50">
        <w:rPr>
          <w:rFonts w:hint="cs"/>
          <w:rtl/>
        </w:rPr>
        <w:t xml:space="preserve">: </w:t>
      </w:r>
      <w:r>
        <w:rPr>
          <w:rFonts w:hint="cs"/>
          <w:rtl/>
        </w:rPr>
        <w:t>يجب علينا أن نؤمن بها ونعتقد لها</w:t>
      </w:r>
      <w:r>
        <w:rPr>
          <w:rFonts w:hint="cs"/>
        </w:rPr>
        <w:t xml:space="preserve"> </w:t>
      </w:r>
      <w:r>
        <w:rPr>
          <w:rFonts w:hint="cs"/>
          <w:rtl/>
        </w:rPr>
        <w:t xml:space="preserve">معنى يليق بجلال الله تعالى وعظمته </w:t>
      </w:r>
      <w:r>
        <w:rPr>
          <w:rFonts w:hint="cs"/>
          <w:bCs/>
          <w:rtl/>
        </w:rPr>
        <w:t>مع اعتقادنا الجازم أن الله تعالى ليس كمثله</w:t>
      </w:r>
      <w:r>
        <w:rPr>
          <w:rFonts w:hint="cs"/>
          <w:bCs/>
        </w:rPr>
        <w:t xml:space="preserve"> </w:t>
      </w:r>
      <w:r>
        <w:rPr>
          <w:rFonts w:hint="cs"/>
          <w:bCs/>
          <w:rtl/>
        </w:rPr>
        <w:t>شيء، وأنه منزه عن التجسم والانتقال والتحيز في جهة وعن سائر صفات المخلوق</w:t>
      </w:r>
      <w:r>
        <w:rPr>
          <w:rFonts w:hint="cs"/>
          <w:rtl/>
        </w:rPr>
        <w:t>، وهذا</w:t>
      </w:r>
      <w:r>
        <w:rPr>
          <w:rFonts w:hint="cs"/>
        </w:rPr>
        <w:t xml:space="preserve"> </w:t>
      </w:r>
      <w:r>
        <w:rPr>
          <w:rFonts w:hint="cs"/>
          <w:rtl/>
        </w:rPr>
        <w:t>القول هو مذهب جماعة من المتكلمين واختاره جماعة من محققيهم وهو أسلم. والقول</w:t>
      </w:r>
      <w:r>
        <w:rPr>
          <w:rFonts w:hint="cs"/>
        </w:rPr>
        <w:t xml:space="preserve"> </w:t>
      </w:r>
      <w:r>
        <w:rPr>
          <w:rFonts w:hint="cs"/>
          <w:rtl/>
        </w:rPr>
        <w:t>الثاني</w:t>
      </w:r>
      <w:r w:rsidR="00B23C50">
        <w:rPr>
          <w:rFonts w:hint="cs"/>
          <w:rtl/>
        </w:rPr>
        <w:t xml:space="preserve">: </w:t>
      </w:r>
      <w:r>
        <w:rPr>
          <w:rFonts w:hint="cs"/>
          <w:rtl/>
        </w:rPr>
        <w:t>وهو مذهب معظم المتكلمين أنها تتأول على ما يليق بها على حسب مواقعها،</w:t>
      </w:r>
      <w:r>
        <w:rPr>
          <w:rFonts w:hint="cs"/>
        </w:rPr>
        <w:t xml:space="preserve"> </w:t>
      </w:r>
      <w:r>
        <w:rPr>
          <w:rFonts w:hint="cs"/>
          <w:rtl/>
        </w:rPr>
        <w:t>وإنما يسوغ تأويلها لمن كان من أهله بأن يكون عارفاً بلسان العرب وقواعد الأصول</w:t>
      </w:r>
      <w:r>
        <w:rPr>
          <w:rFonts w:hint="cs"/>
        </w:rPr>
        <w:t xml:space="preserve"> </w:t>
      </w:r>
      <w:r>
        <w:rPr>
          <w:rFonts w:hint="cs"/>
          <w:rtl/>
        </w:rPr>
        <w:t>الفروع ذا رياضة في العلم " أهـ [شرح صحيح</w:t>
      </w:r>
      <w:r>
        <w:rPr>
          <w:rFonts w:hint="cs"/>
        </w:rPr>
        <w:t xml:space="preserve"> </w:t>
      </w:r>
      <w:r>
        <w:rPr>
          <w:rFonts w:hint="cs"/>
          <w:rtl/>
        </w:rPr>
        <w:t>مسلم للنووى ج 3ص 19-20</w:t>
      </w:r>
      <w:r w:rsidR="003D2693">
        <w:rPr>
          <w:rFonts w:hint="cs"/>
          <w:rtl/>
        </w:rPr>
        <w:t>]</w:t>
      </w:r>
    </w:p>
    <w:p w14:paraId="334A5976" w14:textId="3B2D2368" w:rsidR="00CE4C70" w:rsidRDefault="00CE4C70" w:rsidP="00B23C50">
      <w:pPr>
        <w:rPr>
          <w:b/>
          <w:bCs/>
          <w:rtl/>
        </w:rPr>
      </w:pPr>
      <w:r>
        <w:rPr>
          <w:rFonts w:hint="cs"/>
          <w:rtl/>
        </w:rPr>
        <w:t>قال الإمام الحافظ ابن الجوزي الحنبلي (597هـ)</w:t>
      </w:r>
      <w:r w:rsidR="00B23C50">
        <w:rPr>
          <w:rFonts w:hint="cs"/>
          <w:rtl/>
        </w:rPr>
        <w:t>: (</w:t>
      </w:r>
      <w:r>
        <w:rPr>
          <w:rFonts w:hint="cs"/>
          <w:rtl/>
        </w:rPr>
        <w:t>الواجب علينا أن نعتقد أن ذات الله تعالى لا يحويه مكان ولا يوصف بالتغيّر والانتقال)</w:t>
      </w:r>
      <w:r w:rsidR="00B23C50">
        <w:rPr>
          <w:rFonts w:hint="cs"/>
          <w:rtl/>
        </w:rPr>
        <w:t xml:space="preserve"> </w:t>
      </w:r>
      <w:r>
        <w:rPr>
          <w:rFonts w:hint="cs"/>
          <w:rtl/>
        </w:rPr>
        <w:t xml:space="preserve">اهـ. </w:t>
      </w:r>
      <w:r w:rsidR="003D2693">
        <w:rPr>
          <w:rFonts w:hint="cs"/>
          <w:rtl/>
        </w:rPr>
        <w:t>[</w:t>
      </w:r>
      <w:r>
        <w:rPr>
          <w:rFonts w:hint="cs"/>
          <w:rtl/>
        </w:rPr>
        <w:t>دفع شبه التشبيه (ص/58)</w:t>
      </w:r>
      <w:r w:rsidR="003D2693">
        <w:rPr>
          <w:rFonts w:hint="cs"/>
          <w:rtl/>
        </w:rPr>
        <w:t>]،</w:t>
      </w:r>
      <w:r>
        <w:rPr>
          <w:rFonts w:hint="cs"/>
          <w:bCs/>
          <w:rtl/>
        </w:rPr>
        <w:t xml:space="preserve"> </w:t>
      </w:r>
    </w:p>
    <w:p w14:paraId="4656D3D1" w14:textId="640D3F99" w:rsidR="00CE4C70" w:rsidRDefault="00CE4C70" w:rsidP="00B23C50">
      <w:pPr>
        <w:rPr>
          <w:b/>
          <w:bCs/>
          <w:rtl/>
        </w:rPr>
      </w:pPr>
      <w:r>
        <w:rPr>
          <w:rFonts w:hint="cs"/>
          <w:bCs/>
          <w:rtl/>
        </w:rPr>
        <w:t>وقال مرعي بن يوسف</w:t>
      </w:r>
      <w:r>
        <w:rPr>
          <w:rFonts w:hint="cs"/>
          <w:rtl/>
        </w:rPr>
        <w:t xml:space="preserve"> الكرمي المقدسي الحنبلي في كتابه أقاويل</w:t>
      </w:r>
      <w:r>
        <w:rPr>
          <w:rFonts w:hint="cs"/>
        </w:rPr>
        <w:t xml:space="preserve"> </w:t>
      </w:r>
      <w:r>
        <w:rPr>
          <w:rFonts w:hint="cs"/>
          <w:rtl/>
        </w:rPr>
        <w:t>الثقات في تأويل الأسماء والصفات والآيات المحكمات</w:t>
      </w:r>
      <w:r>
        <w:rPr>
          <w:rFonts w:hint="cs"/>
        </w:rPr>
        <w:t xml:space="preserve"> </w:t>
      </w:r>
      <w:r>
        <w:rPr>
          <w:rFonts w:hint="cs"/>
          <w:rtl/>
        </w:rPr>
        <w:t>والمشتبهات</w:t>
      </w:r>
      <w:r w:rsidR="00B23C50">
        <w:rPr>
          <w:rFonts w:hint="cs"/>
          <w:rtl/>
        </w:rPr>
        <w:t xml:space="preserve">: </w:t>
      </w:r>
      <w:r>
        <w:rPr>
          <w:rFonts w:hint="cs"/>
          <w:rtl/>
        </w:rPr>
        <w:t>" ومن المتشابه الاستواء في قوله تعالى</w:t>
      </w:r>
      <w:r w:rsidR="00B23C50">
        <w:rPr>
          <w:rFonts w:hint="cs"/>
          <w:rtl/>
        </w:rPr>
        <w:t xml:space="preserve"> </w:t>
      </w:r>
      <w:r>
        <w:rPr>
          <w:rFonts w:hint="cs"/>
          <w:rtl/>
        </w:rPr>
        <w:t>الرحمن على العرش استوى</w:t>
      </w:r>
      <w:r w:rsidR="00B23C50">
        <w:rPr>
          <w:rFonts w:hint="cs"/>
          <w:rtl/>
        </w:rPr>
        <w:t xml:space="preserve"> </w:t>
      </w:r>
      <w:r>
        <w:rPr>
          <w:rFonts w:hint="cs"/>
          <w:rtl/>
        </w:rPr>
        <w:t>وقوله</w:t>
      </w:r>
      <w:r w:rsidR="00B23C50">
        <w:rPr>
          <w:rFonts w:hint="cs"/>
          <w:rtl/>
        </w:rPr>
        <w:t xml:space="preserve"> </w:t>
      </w:r>
      <w:r>
        <w:rPr>
          <w:rFonts w:hint="cs"/>
          <w:rtl/>
        </w:rPr>
        <w:t>ثم استوى على العرش</w:t>
      </w:r>
      <w:r w:rsidR="00B23C50">
        <w:rPr>
          <w:rFonts w:hint="cs"/>
          <w:rtl/>
        </w:rPr>
        <w:t xml:space="preserve"> </w:t>
      </w:r>
      <w:r>
        <w:rPr>
          <w:rFonts w:hint="cs"/>
          <w:rtl/>
        </w:rPr>
        <w:t>الأعراف 54 وهو مذكور في سبع آيات من القرآن</w:t>
      </w:r>
      <w:r w:rsidR="00B23C50">
        <w:rPr>
          <w:rFonts w:hint="cs"/>
          <w:rtl/>
        </w:rPr>
        <w:t xml:space="preserve"> </w:t>
      </w:r>
      <w:r>
        <w:rPr>
          <w:rFonts w:hint="cs"/>
          <w:bCs/>
          <w:rtl/>
        </w:rPr>
        <w:t>فأما السلف فإنهم لم يتكلموا في ذلك بشيء جريا على عادتهم في المتشابه من عدم الخوض فيه مع تفويض علمه إلى الله تعالى والإيمان به</w:t>
      </w:r>
      <w:r w:rsidR="00B23C50">
        <w:rPr>
          <w:rFonts w:hint="cs"/>
          <w:rtl/>
        </w:rPr>
        <w:t xml:space="preserve"> </w:t>
      </w:r>
      <w:r>
        <w:rPr>
          <w:rFonts w:hint="cs"/>
          <w:rtl/>
        </w:rPr>
        <w:t>..ويروى</w:t>
      </w:r>
      <w:r>
        <w:rPr>
          <w:rFonts w:hint="cs"/>
        </w:rPr>
        <w:t xml:space="preserve"> </w:t>
      </w:r>
      <w:r>
        <w:rPr>
          <w:rFonts w:hint="cs"/>
          <w:rtl/>
        </w:rPr>
        <w:t>عن الشعبي أنه</w:t>
      </w:r>
      <w:r>
        <w:rPr>
          <w:rFonts w:hint="cs"/>
        </w:rPr>
        <w:t xml:space="preserve"> </w:t>
      </w:r>
      <w:r>
        <w:rPr>
          <w:rFonts w:hint="cs"/>
          <w:rtl/>
        </w:rPr>
        <w:t>سئل عن الاستواء فقال</w:t>
      </w:r>
      <w:r w:rsidR="00B23C50">
        <w:rPr>
          <w:rFonts w:hint="cs"/>
          <w:rtl/>
        </w:rPr>
        <w:t xml:space="preserve">: </w:t>
      </w:r>
      <w:r>
        <w:rPr>
          <w:rFonts w:hint="cs"/>
          <w:rtl/>
        </w:rPr>
        <w:t xml:space="preserve">هذا من </w:t>
      </w:r>
      <w:r>
        <w:rPr>
          <w:rFonts w:hint="cs"/>
          <w:bCs/>
          <w:rtl/>
        </w:rPr>
        <w:t>متشابه القرآن نؤمن به ولا نتعرض لمعناه</w:t>
      </w:r>
      <w:r>
        <w:rPr>
          <w:rFonts w:hint="cs"/>
          <w:rtl/>
        </w:rPr>
        <w:t xml:space="preserve"> وعن</w:t>
      </w:r>
      <w:r>
        <w:rPr>
          <w:rFonts w:hint="cs"/>
        </w:rPr>
        <w:t xml:space="preserve"> </w:t>
      </w:r>
      <w:r>
        <w:rPr>
          <w:rFonts w:hint="cs"/>
          <w:rtl/>
        </w:rPr>
        <w:t>الشافعي أنه قال لما سئل عن الاستواء آمنت</w:t>
      </w:r>
      <w:r>
        <w:rPr>
          <w:rFonts w:hint="cs"/>
        </w:rPr>
        <w:t xml:space="preserve"> </w:t>
      </w:r>
      <w:r>
        <w:rPr>
          <w:rFonts w:hint="cs"/>
          <w:rtl/>
        </w:rPr>
        <w:t>بلا تشبيه وصدقت بلا تمثيل واتهمت نفسي في الإدراك وأمسكت عن الخوض غاية الإمساك</w:t>
      </w:r>
      <w:r w:rsidR="00B23C50">
        <w:rPr>
          <w:rtl/>
        </w:rPr>
        <w:t xml:space="preserve"> </w:t>
      </w:r>
      <w:r>
        <w:rPr>
          <w:rFonts w:hint="cs"/>
          <w:rtl/>
        </w:rPr>
        <w:t>وعن</w:t>
      </w:r>
      <w:r>
        <w:rPr>
          <w:rFonts w:hint="cs"/>
        </w:rPr>
        <w:t xml:space="preserve"> </w:t>
      </w:r>
      <w:r>
        <w:rPr>
          <w:rFonts w:hint="cs"/>
          <w:rtl/>
        </w:rPr>
        <w:t>أحمد بن حنبل أنه قال استوى</w:t>
      </w:r>
      <w:r>
        <w:rPr>
          <w:rFonts w:hint="cs"/>
        </w:rPr>
        <w:t xml:space="preserve"> </w:t>
      </w:r>
      <w:r>
        <w:rPr>
          <w:rFonts w:hint="cs"/>
          <w:rtl/>
        </w:rPr>
        <w:t>كما ذكر لا كما يخطر للبشر</w:t>
      </w:r>
      <w:r w:rsidR="00B23C50">
        <w:rPr>
          <w:rtl/>
        </w:rPr>
        <w:t xml:space="preserve"> </w:t>
      </w:r>
      <w:r>
        <w:rPr>
          <w:rFonts w:hint="cs"/>
          <w:rtl/>
        </w:rPr>
        <w:t>وكلام</w:t>
      </w:r>
      <w:r>
        <w:rPr>
          <w:rFonts w:hint="cs"/>
        </w:rPr>
        <w:t xml:space="preserve"> </w:t>
      </w:r>
      <w:r>
        <w:rPr>
          <w:rFonts w:hint="cs"/>
          <w:rtl/>
        </w:rPr>
        <w:t>السلف مستفيض بمثل هذا " [أقاويل الثقات ج</w:t>
      </w:r>
      <w:r w:rsidR="00B23C50">
        <w:rPr>
          <w:rFonts w:hint="cs"/>
          <w:rtl/>
        </w:rPr>
        <w:t xml:space="preserve">: </w:t>
      </w:r>
      <w:r>
        <w:rPr>
          <w:rFonts w:hint="cs"/>
          <w:rtl/>
        </w:rPr>
        <w:t>1 ص</w:t>
      </w:r>
      <w:r w:rsidR="00B23C50">
        <w:rPr>
          <w:rFonts w:hint="cs"/>
          <w:rtl/>
        </w:rPr>
        <w:t xml:space="preserve">: </w:t>
      </w:r>
      <w:r>
        <w:rPr>
          <w:rFonts w:hint="cs"/>
          <w:rtl/>
        </w:rPr>
        <w:t xml:space="preserve">120/121] أ هـ </w:t>
      </w:r>
    </w:p>
    <w:p w14:paraId="0C08CB80" w14:textId="0F34408D" w:rsidR="00CE4C70" w:rsidRDefault="00CE4C70" w:rsidP="00B23C50">
      <w:pPr>
        <w:rPr>
          <w:b/>
          <w:rtl/>
        </w:rPr>
      </w:pPr>
      <w:r>
        <w:rPr>
          <w:rFonts w:hint="cs"/>
          <w:bCs/>
          <w:rtl/>
        </w:rPr>
        <w:t>وقال عبد الباقي بن إبراهيم الحنبلي</w:t>
      </w:r>
      <w:r>
        <w:rPr>
          <w:rFonts w:hint="cs"/>
          <w:rtl/>
        </w:rPr>
        <w:t xml:space="preserve"> في كتابه العين والأثر في عقائد أهل الأثر</w:t>
      </w:r>
      <w:r w:rsidR="00B23C50">
        <w:rPr>
          <w:rFonts w:hint="cs"/>
          <w:rtl/>
        </w:rPr>
        <w:t xml:space="preserve">: </w:t>
      </w:r>
      <w:r>
        <w:rPr>
          <w:rFonts w:hint="cs"/>
          <w:rtl/>
        </w:rPr>
        <w:t>" فصل</w:t>
      </w:r>
      <w:r w:rsidR="00B23C50">
        <w:rPr>
          <w:rFonts w:hint="cs"/>
          <w:rtl/>
        </w:rPr>
        <w:t xml:space="preserve">: </w:t>
      </w:r>
      <w:r>
        <w:rPr>
          <w:rFonts w:hint="cs"/>
          <w:rtl/>
        </w:rPr>
        <w:t xml:space="preserve">ويجب الجزم بأن الله تعالى ليس بجوهر ولا جسم ولا عرض ولا تحله الحوادث ولا يحل في حادث ولا ينحصر فيه </w:t>
      </w:r>
      <w:r>
        <w:rPr>
          <w:rFonts w:hint="cs"/>
          <w:bCs/>
          <w:rtl/>
        </w:rPr>
        <w:t>فمن اعتقد</w:t>
      </w:r>
      <w:r w:rsidR="00B23C50">
        <w:rPr>
          <w:rFonts w:hint="cs"/>
          <w:bCs/>
          <w:rtl/>
        </w:rPr>
        <w:t xml:space="preserve"> </w:t>
      </w:r>
      <w:r>
        <w:rPr>
          <w:rFonts w:hint="cs"/>
          <w:bCs/>
          <w:rtl/>
        </w:rPr>
        <w:t>أو قال إن الله بذاته في مكان فكافر</w:t>
      </w:r>
      <w:r w:rsidR="00B23C50">
        <w:rPr>
          <w:rFonts w:hint="cs"/>
          <w:bCs/>
          <w:rtl/>
        </w:rPr>
        <w:t xml:space="preserve"> </w:t>
      </w:r>
      <w:r>
        <w:rPr>
          <w:rFonts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B23C50">
        <w:rPr>
          <w:rFonts w:hint="cs"/>
          <w:rtl/>
        </w:rPr>
        <w:t xml:space="preserve"> </w:t>
      </w:r>
      <w:r>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B23C50">
        <w:rPr>
          <w:rFonts w:hint="cs"/>
          <w:bCs/>
          <w:rtl/>
        </w:rPr>
        <w:t xml:space="preserve"> </w:t>
      </w:r>
      <w:r>
        <w:rPr>
          <w:rFonts w:hint="cs"/>
          <w:bCs/>
          <w:rtl/>
        </w:rPr>
        <w:t>وحديث النزول</w:t>
      </w:r>
      <w:r>
        <w:rPr>
          <w:rFonts w:hint="cs"/>
          <w:bCs/>
        </w:rPr>
        <w:t xml:space="preserve"> </w:t>
      </w:r>
      <w:r>
        <w:rPr>
          <w:rFonts w:hint="cs"/>
          <w:bCs/>
          <w:rtl/>
        </w:rPr>
        <w:t>وغير ذلك من آيات الصفات إلا بصادر عن النبي أو بعض الصحابة وهذا مذهب السلف</w:t>
      </w:r>
      <w:r>
        <w:rPr>
          <w:rFonts w:hint="cs"/>
          <w:bCs/>
        </w:rPr>
        <w:t xml:space="preserve"> </w:t>
      </w:r>
      <w:r>
        <w:rPr>
          <w:rFonts w:hint="cs"/>
          <w:bCs/>
          <w:rtl/>
        </w:rPr>
        <w:t>قاطبة</w:t>
      </w:r>
      <w:r>
        <w:rPr>
          <w:rFonts w:hint="cs"/>
          <w:rtl/>
        </w:rPr>
        <w:t xml:space="preserve"> " </w:t>
      </w:r>
      <w:r w:rsidR="003D2693">
        <w:rPr>
          <w:rFonts w:hint="cs"/>
          <w:rtl/>
        </w:rPr>
        <w:t>[</w:t>
      </w:r>
      <w:r>
        <w:rPr>
          <w:rFonts w:hint="cs"/>
          <w:rtl/>
        </w:rPr>
        <w:t>العين والأثر في عقائد أهل الأثر ج</w:t>
      </w:r>
      <w:r w:rsidR="00B23C50">
        <w:rPr>
          <w:rFonts w:hint="cs"/>
          <w:rtl/>
        </w:rPr>
        <w:t xml:space="preserve">: </w:t>
      </w:r>
      <w:r>
        <w:rPr>
          <w:rFonts w:hint="cs"/>
          <w:rtl/>
        </w:rPr>
        <w:t>1 ص</w:t>
      </w:r>
      <w:r w:rsidR="00B23C50">
        <w:rPr>
          <w:rFonts w:hint="cs"/>
          <w:rtl/>
        </w:rPr>
        <w:t xml:space="preserve">: </w:t>
      </w:r>
      <w:r>
        <w:rPr>
          <w:rFonts w:hint="cs"/>
          <w:rtl/>
        </w:rPr>
        <w:t>34] أهـ</w:t>
      </w:r>
      <w:r w:rsidR="003D2693">
        <w:rPr>
          <w:rFonts w:hint="cs"/>
          <w:rtl/>
        </w:rPr>
        <w:t>،</w:t>
      </w:r>
      <w:r>
        <w:rPr>
          <w:rFonts w:hint="cs"/>
          <w:rtl/>
        </w:rPr>
        <w:t xml:space="preserve"> </w:t>
      </w:r>
      <w:r>
        <w:rPr>
          <w:rFonts w:hint="cs"/>
          <w:bCs/>
          <w:rtl/>
        </w:rPr>
        <w:t>وقال رحمه الله</w:t>
      </w:r>
      <w:r w:rsidR="00B23C50">
        <w:rPr>
          <w:rFonts w:hint="cs"/>
          <w:bCs/>
          <w:rtl/>
        </w:rPr>
        <w:t xml:space="preserve">: </w:t>
      </w:r>
      <w:r>
        <w:rPr>
          <w:rFonts w:hint="cs"/>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w:t>
      </w:r>
      <w:r w:rsidR="00B23C50">
        <w:rPr>
          <w:rFonts w:hint="cs"/>
          <w:rtl/>
        </w:rPr>
        <w:t xml:space="preserve">: </w:t>
      </w:r>
      <w:r>
        <w:rPr>
          <w:rFonts w:hint="cs"/>
          <w:rtl/>
        </w:rPr>
        <w:t>1 ص</w:t>
      </w:r>
      <w:r w:rsidR="00B23C50">
        <w:rPr>
          <w:rFonts w:hint="cs"/>
          <w:rtl/>
        </w:rPr>
        <w:t xml:space="preserve">: </w:t>
      </w:r>
      <w:r>
        <w:rPr>
          <w:rFonts w:hint="cs"/>
          <w:rtl/>
        </w:rPr>
        <w:t>60-61] أ هـ</w:t>
      </w:r>
      <w:r w:rsidR="00B23C50">
        <w:rPr>
          <w:rFonts w:hint="cs"/>
          <w:rtl/>
        </w:rPr>
        <w:t xml:space="preserve"> </w:t>
      </w:r>
    </w:p>
    <w:p w14:paraId="4873A76B" w14:textId="6FCEC167" w:rsidR="00CE4C70" w:rsidRDefault="00CE4C70" w:rsidP="00B23C50">
      <w:pPr>
        <w:rPr>
          <w:b/>
          <w:rtl/>
        </w:rPr>
      </w:pPr>
      <w:r>
        <w:rPr>
          <w:rFonts w:hint="cs"/>
          <w:bCs/>
          <w:rtl/>
        </w:rPr>
        <w:t>وقال شيخ محدثي زمانه الإمام</w:t>
      </w:r>
      <w:r w:rsidR="00B23C50">
        <w:rPr>
          <w:rFonts w:hint="cs"/>
          <w:bCs/>
          <w:rtl/>
        </w:rPr>
        <w:t xml:space="preserve"> </w:t>
      </w:r>
      <w:r>
        <w:rPr>
          <w:rFonts w:hint="cs"/>
          <w:bCs/>
          <w:rtl/>
        </w:rPr>
        <w:t>البيهقي</w:t>
      </w:r>
      <w:r w:rsidR="00B23C50">
        <w:rPr>
          <w:rFonts w:hint="cs"/>
          <w:rtl/>
        </w:rPr>
        <w:t xml:space="preserve">: </w:t>
      </w:r>
      <w:r>
        <w:rPr>
          <w:rFonts w:hint="cs"/>
          <w:rtl/>
        </w:rPr>
        <w:t xml:space="preserve">_ وهو يوضح مذهب السلف وأهل الحديث في الإستواء _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3D2693">
        <w:rPr>
          <w:rFonts w:hint="cs"/>
          <w:rtl/>
        </w:rPr>
        <w:t>،</w:t>
      </w:r>
      <w:r>
        <w:rPr>
          <w:rFonts w:hint="cs"/>
          <w:rtl/>
        </w:rPr>
        <w:t xml:space="preserve"> أخبرنا .. سمعت يحيى بن يحيى يقول كنا عند </w:t>
      </w:r>
      <w:r>
        <w:rPr>
          <w:rFonts w:hint="cs"/>
          <w:bCs/>
          <w:rtl/>
        </w:rPr>
        <w:t>مالك بن أنس</w:t>
      </w:r>
      <w:r>
        <w:rPr>
          <w:rFonts w:hint="cs"/>
          <w:rtl/>
        </w:rPr>
        <w:t xml:space="preserve"> فجاء رجل فقال يا أبا عبد الله الرحمن على العرش استوى كيف استوى فأطرق مالك رأسه ثم علاه الرحضاء ثم قال</w:t>
      </w:r>
      <w:r w:rsidR="00B23C50">
        <w:rPr>
          <w:rFonts w:hint="cs"/>
          <w:rtl/>
        </w:rPr>
        <w:t xml:space="preserve">: </w:t>
      </w:r>
      <w:r>
        <w:rPr>
          <w:rFonts w:hint="cs"/>
          <w:rtl/>
        </w:rPr>
        <w:t>الاستواء غير مجهول والكيف غير معقول والإيمان به واجب والسؤال عنه بدعة وما أراك إلا مبتدعا فأمر به أن يخرج</w:t>
      </w:r>
      <w:r w:rsidR="003D2693">
        <w:rPr>
          <w:rFonts w:eastAsiaTheme="majorEastAsia" w:hint="cs"/>
          <w:vertAlign w:val="superscript"/>
          <w:rtl/>
        </w:rPr>
        <w:t>،</w:t>
      </w:r>
      <w:r>
        <w:rPr>
          <w:rFonts w:hint="cs"/>
          <w:rtl/>
        </w:rPr>
        <w:t xml:space="preserve"> </w:t>
      </w:r>
      <w:r>
        <w:rPr>
          <w:rFonts w:hint="cs"/>
          <w:bCs/>
          <w:rtl/>
        </w:rPr>
        <w:t>وعلى مثل هذا درج أكثر علمائنا في مسألة الاستواء وفي مسألة المجيء والإتيان والنزول</w:t>
      </w:r>
      <w:r>
        <w:rPr>
          <w:rFonts w:hint="cs"/>
          <w:rtl/>
        </w:rPr>
        <w:t xml:space="preserve"> .. </w:t>
      </w:r>
      <w:r>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Pr>
          <w:rFonts w:hint="cs"/>
          <w:rtl/>
        </w:rPr>
        <w:t xml:space="preserve"> </w:t>
      </w:r>
      <w:r>
        <w:rPr>
          <w:rFonts w:hint="cs"/>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3D2693">
        <w:rPr>
          <w:rFonts w:hint="cs"/>
          <w:rtl/>
        </w:rPr>
        <w:t>،</w:t>
      </w:r>
      <w:r>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sidR="00B23C50">
        <w:rPr>
          <w:rFonts w:hint="cs"/>
          <w:rtl/>
        </w:rPr>
        <w:t xml:space="preserve">: </w:t>
      </w:r>
      <w:r>
        <w:rPr>
          <w:rFonts w:hint="cs"/>
          <w:rtl/>
        </w:rPr>
        <w:t xml:space="preserve">سئل الأوزاعي ومالك وسفيان الثوري والليث بن سعد عن هذه الأحاديث </w:t>
      </w:r>
      <w:r>
        <w:rPr>
          <w:rFonts w:hint="cs"/>
          <w:bCs/>
          <w:rtl/>
        </w:rPr>
        <w:t>فقالوا أمروها كما جاءت بلا كيفية</w:t>
      </w:r>
      <w:r w:rsidR="003D2693">
        <w:rPr>
          <w:rFonts w:hint="cs"/>
          <w:rtl/>
        </w:rPr>
        <w:t>،</w:t>
      </w:r>
      <w:r>
        <w:rPr>
          <w:rFonts w:hint="cs"/>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Pr>
          <w:rFonts w:hint="cs"/>
          <w:bCs/>
          <w:rtl/>
        </w:rPr>
        <w:t>فتفسيره تلاوته</w:t>
      </w:r>
      <w:r>
        <w:rPr>
          <w:rFonts w:hint="cs"/>
          <w:rtl/>
        </w:rPr>
        <w:t xml:space="preserve"> </w:t>
      </w:r>
      <w:r>
        <w:rPr>
          <w:rFonts w:hint="cs"/>
          <w:bCs/>
          <w:rtl/>
        </w:rPr>
        <w:t>والسكوت عليه</w:t>
      </w:r>
      <w:r>
        <w:rPr>
          <w:rFonts w:hint="cs"/>
          <w:rtl/>
        </w:rPr>
        <w:t xml:space="preserve"> وإنما أراد به والله أعلم فيما تفسيره يؤدي إلى تكييف وتكييفه يقتضي تشبيهه له بخلقه في أوصاف الحدوث</w:t>
      </w:r>
      <w:r w:rsidR="00B23C50">
        <w:rPr>
          <w:rFonts w:hint="cs"/>
          <w:rtl/>
        </w:rPr>
        <w:t xml:space="preserve"> </w:t>
      </w:r>
      <w:r>
        <w:rPr>
          <w:rFonts w:hint="cs"/>
          <w:rtl/>
        </w:rPr>
        <w:t>" [الاعتقاد للبيهقي ج</w:t>
      </w:r>
      <w:r w:rsidR="00B23C50">
        <w:rPr>
          <w:rFonts w:hint="cs"/>
          <w:rtl/>
        </w:rPr>
        <w:t xml:space="preserve">: </w:t>
      </w:r>
      <w:r>
        <w:rPr>
          <w:rFonts w:hint="cs"/>
          <w:rtl/>
        </w:rPr>
        <w:t>1 ص</w:t>
      </w:r>
      <w:r w:rsidR="00B23C50">
        <w:rPr>
          <w:rFonts w:hint="cs"/>
          <w:rtl/>
        </w:rPr>
        <w:t xml:space="preserve">: </w:t>
      </w:r>
      <w:r>
        <w:rPr>
          <w:rFonts w:hint="cs"/>
          <w:rtl/>
        </w:rPr>
        <w:t>114- 118] أ هـ</w:t>
      </w:r>
      <w:r w:rsidR="00B23C50">
        <w:rPr>
          <w:rFonts w:hint="cs"/>
          <w:rtl/>
        </w:rPr>
        <w:t xml:space="preserve"> </w:t>
      </w:r>
    </w:p>
    <w:p w14:paraId="17EA9D5F" w14:textId="3912C9AE" w:rsidR="00CE4C70" w:rsidRDefault="00CE4C70" w:rsidP="00B23C50">
      <w:pPr>
        <w:rPr>
          <w:b/>
          <w:rtl/>
        </w:rPr>
      </w:pPr>
      <w:r>
        <w:rPr>
          <w:rFonts w:hint="cs"/>
          <w:bCs/>
          <w:rtl/>
        </w:rPr>
        <w:t>وقال مرعي بن يوسف المقدسي الحنبلي في كتابه أقاويل الثقات</w:t>
      </w:r>
      <w:r w:rsidR="00B23C50">
        <w:rPr>
          <w:rFonts w:hint="cs"/>
          <w:rtl/>
        </w:rPr>
        <w:t xml:space="preserve">: </w:t>
      </w:r>
      <w:r>
        <w:rPr>
          <w:rFonts w:hint="cs"/>
          <w:rtl/>
        </w:rPr>
        <w:t>"</w:t>
      </w:r>
      <w:r w:rsidR="00B23C50">
        <w:rPr>
          <w:rFonts w:hint="cs"/>
          <w:rtl/>
        </w:rPr>
        <w:t xml:space="preserve"> </w:t>
      </w:r>
      <w:r>
        <w:rPr>
          <w:rFonts w:hint="cs"/>
          <w:rtl/>
        </w:rPr>
        <w:t>باب</w:t>
      </w:r>
      <w:r w:rsidR="00B23C50">
        <w:rPr>
          <w:rFonts w:hint="cs"/>
          <w:rtl/>
        </w:rPr>
        <w:t xml:space="preserve"> </w:t>
      </w:r>
      <w:r>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B23C50">
        <w:rPr>
          <w:rFonts w:hint="cs"/>
          <w:rtl/>
        </w:rPr>
        <w:t xml:space="preserve"> </w:t>
      </w:r>
      <w:r>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B23C50">
        <w:rPr>
          <w:rFonts w:hint="cs"/>
          <w:rtl/>
        </w:rPr>
        <w:t>(</w:t>
      </w:r>
      <w:r>
        <w:rPr>
          <w:rFonts w:hint="cs"/>
          <w:rtl/>
        </w:rPr>
        <w:t>ليس كمثله شيء</w:t>
      </w:r>
      <w:r w:rsidR="00B23C50">
        <w:rPr>
          <w:rFonts w:hint="cs"/>
          <w:rtl/>
        </w:rPr>
        <w:t>)</w:t>
      </w:r>
      <w:r>
        <w:rPr>
          <w:rFonts w:hint="cs"/>
          <w:rtl/>
        </w:rPr>
        <w:t xml:space="preserve"> إلى أن قال</w:t>
      </w:r>
      <w:r w:rsidR="00B23C50">
        <w:rPr>
          <w:rFonts w:hint="cs"/>
          <w:rtl/>
        </w:rPr>
        <w:t xml:space="preserve">: </w:t>
      </w:r>
      <w:r>
        <w:rPr>
          <w:rFonts w:hint="cs"/>
          <w:bCs/>
          <w:rtl/>
        </w:rPr>
        <w:t>وغلت طائفة أخرى في الإثبات فشبهته فأثبتت له الصورة والجوارح</w:t>
      </w:r>
      <w:r>
        <w:rPr>
          <w:rFonts w:hint="cs"/>
          <w:rtl/>
        </w:rPr>
        <w:t xml:space="preserve"> حتى إن الهشامية من غلاة الرافضة زعموا كما قال القرطبي أن معبودهم سبعة أشبار بشبر نفسه </w:t>
      </w:r>
      <w:r>
        <w:rPr>
          <w:rFonts w:hint="cs"/>
          <w:bCs/>
          <w:rtl/>
        </w:rPr>
        <w:t>وقالت الكرامية إنه</w:t>
      </w:r>
      <w:r w:rsidR="00B23C50">
        <w:rPr>
          <w:rFonts w:hint="cs"/>
          <w:bCs/>
          <w:rtl/>
        </w:rPr>
        <w:t xml:space="preserve"> </w:t>
      </w:r>
      <w:r>
        <w:rPr>
          <w:rFonts w:hint="cs"/>
          <w:bCs/>
          <w:rtl/>
        </w:rPr>
        <w:t>جسم</w:t>
      </w:r>
      <w:r w:rsidR="00B23C50">
        <w:rPr>
          <w:rFonts w:hint="cs"/>
          <w:rtl/>
        </w:rPr>
        <w:t xml:space="preserve"> </w:t>
      </w:r>
      <w:r>
        <w:rPr>
          <w:rFonts w:hint="cs"/>
          <w:rtl/>
        </w:rPr>
        <w:t>قال</w:t>
      </w:r>
      <w:r w:rsidR="00B23C50">
        <w:rPr>
          <w:rFonts w:hint="cs"/>
          <w:rtl/>
        </w:rPr>
        <w:t xml:space="preserve">: </w:t>
      </w:r>
      <w:r>
        <w:rPr>
          <w:rFonts w:hint="cs"/>
          <w:bCs/>
          <w:rtl/>
        </w:rPr>
        <w:t xml:space="preserve">وقد بالغ بعض أهل الإغواء فقال إنه على صورة الإنسان </w:t>
      </w:r>
      <w:r>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Pr>
          <w:rFonts w:hint="cs"/>
          <w:bCs/>
          <w:rtl/>
        </w:rPr>
        <w:t>تعالى الله عن أقوالهم علو كبيرا</w:t>
      </w:r>
      <w:r>
        <w:rPr>
          <w:rFonts w:hint="cs"/>
          <w:rtl/>
        </w:rPr>
        <w:t xml:space="preserve"> وعن مثله نهى الله تعالى بقوله تعالى</w:t>
      </w:r>
      <w:r w:rsidR="00B23C50">
        <w:rPr>
          <w:rFonts w:hint="cs"/>
          <w:rtl/>
        </w:rPr>
        <w:t xml:space="preserve">: </w:t>
      </w:r>
      <w:r>
        <w:rPr>
          <w:rFonts w:hint="cs"/>
          <w:rtl/>
        </w:rPr>
        <w:t>(</w:t>
      </w:r>
      <w:r>
        <w:rPr>
          <w:rFonts w:hint="cs"/>
          <w:bCs/>
          <w:rtl/>
        </w:rPr>
        <w:t>يا أهل الكتاب لا تغلو في دينكم ولا تقولوا على الله إلا الحق</w:t>
      </w:r>
      <w:r w:rsidR="00B23C50">
        <w:rPr>
          <w:rFonts w:hint="cs"/>
          <w:rtl/>
        </w:rPr>
        <w:t>)</w:t>
      </w:r>
      <w:r>
        <w:rPr>
          <w:rFonts w:hint="cs"/>
          <w:rtl/>
        </w:rPr>
        <w:t xml:space="preserve"> [النساء /171</w:t>
      </w:r>
      <w:r w:rsidR="003D2693">
        <w:rPr>
          <w:rFonts w:hint="cs"/>
          <w:rtl/>
        </w:rPr>
        <w:t>]</w:t>
      </w:r>
      <w:r>
        <w:rPr>
          <w:rFonts w:hint="cs"/>
          <w:rtl/>
        </w:rPr>
        <w:t xml:space="preserve"> "</w:t>
      </w:r>
      <w:r w:rsidR="00B23C50">
        <w:rPr>
          <w:rFonts w:hint="cs"/>
          <w:rtl/>
        </w:rPr>
        <w:t xml:space="preserve"> </w:t>
      </w:r>
      <w:r>
        <w:rPr>
          <w:rFonts w:hint="cs"/>
          <w:rtl/>
        </w:rPr>
        <w:t>[أقاويل الثقات ج</w:t>
      </w:r>
      <w:r w:rsidR="00B23C50">
        <w:rPr>
          <w:rFonts w:hint="cs"/>
          <w:rtl/>
        </w:rPr>
        <w:t xml:space="preserve">: </w:t>
      </w:r>
      <w:r>
        <w:rPr>
          <w:rFonts w:hint="cs"/>
          <w:rtl/>
        </w:rPr>
        <w:t>1 ص</w:t>
      </w:r>
      <w:r w:rsidR="00B23C50">
        <w:rPr>
          <w:rFonts w:hint="cs"/>
          <w:rtl/>
        </w:rPr>
        <w:t xml:space="preserve">: </w:t>
      </w:r>
      <w:r>
        <w:rPr>
          <w:rFonts w:hint="cs"/>
          <w:rtl/>
        </w:rPr>
        <w:t xml:space="preserve">134\135] أهـ </w:t>
      </w:r>
    </w:p>
    <w:p w14:paraId="1EA415C3" w14:textId="44B182A9" w:rsidR="00CE4C70" w:rsidRDefault="00CE4C70" w:rsidP="00B23C50">
      <w:pPr>
        <w:spacing w:before="240" w:after="240"/>
        <w:rPr>
          <w:b/>
        </w:rPr>
      </w:pPr>
      <w:r>
        <w:rPr>
          <w:rFonts w:hint="cs"/>
          <w:bCs/>
          <w:rtl/>
        </w:rPr>
        <w:t>وقال الإمام الحنبلي مرعي بن يوسف في كتابه أقاويل الثقات</w:t>
      </w:r>
      <w:r w:rsidR="00B23C50">
        <w:rPr>
          <w:rFonts w:hint="cs"/>
          <w:bCs/>
          <w:rtl/>
        </w:rPr>
        <w:t xml:space="preserve">: </w:t>
      </w:r>
      <w:r>
        <w:rPr>
          <w:rFonts w:hint="cs"/>
          <w:rtl/>
        </w:rPr>
        <w:t xml:space="preserve">" </w:t>
      </w:r>
      <w:r>
        <w:rPr>
          <w:rFonts w:hint="cs"/>
          <w:bCs/>
          <w:rtl/>
        </w:rPr>
        <w:t>ومن المتشابه اليد</w:t>
      </w:r>
      <w:r>
        <w:rPr>
          <w:rFonts w:hint="cs"/>
          <w:rtl/>
        </w:rPr>
        <w:t xml:space="preserve"> في قوله تعالى </w:t>
      </w:r>
      <w:r w:rsidR="00B23C50">
        <w:rPr>
          <w:rFonts w:hint="cs"/>
          <w:rtl/>
        </w:rPr>
        <w:t>(</w:t>
      </w:r>
      <w:r>
        <w:rPr>
          <w:rFonts w:hint="cs"/>
          <w:rtl/>
        </w:rPr>
        <w:t>يد الله فوق أيديهم</w:t>
      </w:r>
      <w:r w:rsidR="00B23C50">
        <w:rPr>
          <w:rFonts w:hint="cs"/>
          <w:rtl/>
        </w:rPr>
        <w:t>)</w:t>
      </w:r>
      <w:r>
        <w:rPr>
          <w:rFonts w:hint="cs"/>
          <w:rtl/>
        </w:rPr>
        <w:t xml:space="preserve"> </w:t>
      </w:r>
      <w:r w:rsidR="003D2693">
        <w:rPr>
          <w:rFonts w:hint="cs"/>
          <w:rtl/>
        </w:rPr>
        <w:t>[</w:t>
      </w:r>
      <w:r>
        <w:rPr>
          <w:rFonts w:hint="cs"/>
          <w:rtl/>
        </w:rPr>
        <w:t>الفتح 10]</w:t>
      </w:r>
      <w:r w:rsidR="00B23C50">
        <w:rPr>
          <w:rFonts w:hint="cs"/>
          <w:rtl/>
        </w:rPr>
        <w:t xml:space="preserve"> (</w:t>
      </w:r>
      <w:r>
        <w:rPr>
          <w:rFonts w:hint="cs"/>
          <w:rtl/>
        </w:rPr>
        <w:t>لما خلقت بيدي</w:t>
      </w:r>
      <w:r w:rsidR="00B23C50">
        <w:rPr>
          <w:rFonts w:hint="cs"/>
          <w:rtl/>
        </w:rPr>
        <w:t>)</w:t>
      </w:r>
      <w:r>
        <w:rPr>
          <w:rFonts w:hint="cs"/>
          <w:rtl/>
        </w:rPr>
        <w:t xml:space="preserve"> [ص 75]</w:t>
      </w:r>
      <w:r w:rsidR="00B23C50">
        <w:rPr>
          <w:rFonts w:hint="cs"/>
          <w:rtl/>
        </w:rPr>
        <w:t xml:space="preserve"> (</w:t>
      </w:r>
      <w:r>
        <w:rPr>
          <w:rFonts w:hint="cs"/>
          <w:rtl/>
        </w:rPr>
        <w:t>بل يداه مبسوطتان</w:t>
      </w:r>
      <w:r w:rsidR="00B23C50">
        <w:rPr>
          <w:rFonts w:hint="cs"/>
          <w:rtl/>
        </w:rPr>
        <w:t>)</w:t>
      </w:r>
      <w:r>
        <w:rPr>
          <w:rFonts w:hint="cs"/>
          <w:rtl/>
        </w:rPr>
        <w:t xml:space="preserve"> </w:t>
      </w:r>
      <w:r w:rsidR="003D2693">
        <w:rPr>
          <w:rFonts w:hint="cs"/>
          <w:rtl/>
        </w:rPr>
        <w:t>[</w:t>
      </w:r>
      <w:r>
        <w:rPr>
          <w:rFonts w:hint="cs"/>
          <w:rtl/>
        </w:rPr>
        <w:t>المائدة 64]</w:t>
      </w:r>
      <w:r w:rsidR="00B23C50">
        <w:rPr>
          <w:rFonts w:hint="cs"/>
          <w:rtl/>
        </w:rPr>
        <w:t>)</w:t>
      </w:r>
      <w:r>
        <w:t xml:space="preserve"> </w:t>
      </w:r>
      <w:r>
        <w:rPr>
          <w:rFonts w:hint="cs"/>
          <w:rtl/>
        </w:rPr>
        <w:t>مما عملت أيدينا</w:t>
      </w:r>
      <w:r w:rsidR="00B23C50">
        <w:rPr>
          <w:rtl/>
        </w:rPr>
        <w:t>(</w:t>
      </w:r>
      <w:r w:rsidR="003D2693">
        <w:rPr>
          <w:rFonts w:hint="cs"/>
          <w:rtl/>
        </w:rPr>
        <w:t>[</w:t>
      </w:r>
      <w:r>
        <w:rPr>
          <w:rFonts w:hint="cs"/>
          <w:rtl/>
        </w:rPr>
        <w:t>يس 71</w:t>
      </w:r>
      <w:r w:rsidR="003D2693">
        <w:rPr>
          <w:rFonts w:hint="cs"/>
          <w:rtl/>
        </w:rPr>
        <w:t>]</w:t>
      </w:r>
      <w:r w:rsidR="00B23C50">
        <w:rPr>
          <w:rFonts w:hint="cs"/>
          <w:rtl/>
        </w:rPr>
        <w:t xml:space="preserve"> (</w:t>
      </w:r>
      <w:r>
        <w:rPr>
          <w:rFonts w:hint="cs"/>
          <w:rtl/>
        </w:rPr>
        <w:t>قل إن الفضل بيد الله</w:t>
      </w:r>
      <w:r w:rsidR="00B23C50">
        <w:rPr>
          <w:rFonts w:hint="cs"/>
          <w:rtl/>
        </w:rPr>
        <w:t>)</w:t>
      </w:r>
      <w:r>
        <w:rPr>
          <w:rFonts w:hint="cs"/>
          <w:rtl/>
        </w:rPr>
        <w:t xml:space="preserve"> </w:t>
      </w:r>
      <w:r w:rsidR="003D2693">
        <w:rPr>
          <w:rFonts w:hint="cs"/>
          <w:rtl/>
        </w:rPr>
        <w:t>[</w:t>
      </w:r>
      <w:r>
        <w:rPr>
          <w:rFonts w:hint="cs"/>
          <w:rtl/>
        </w:rPr>
        <w:t>آل عمران 73</w:t>
      </w:r>
      <w:r w:rsidR="003D2693">
        <w:rPr>
          <w:rFonts w:hint="cs"/>
          <w:rtl/>
        </w:rPr>
        <w:t>]</w:t>
      </w:r>
      <w:r w:rsidR="00B23C50">
        <w:rPr>
          <w:rFonts w:hint="cs"/>
          <w:rtl/>
        </w:rPr>
        <w:t xml:space="preserve"> </w:t>
      </w:r>
      <w:r>
        <w:rPr>
          <w:rFonts w:hint="cs"/>
          <w:rtl/>
        </w:rPr>
        <w:t>وتأويله أن المراد باليد القدرة</w:t>
      </w:r>
      <w:r w:rsidR="00B23C50">
        <w:rPr>
          <w:rFonts w:hint="cs"/>
          <w:rtl/>
        </w:rPr>
        <w:t xml:space="preserve"> </w:t>
      </w:r>
      <w:r>
        <w:rPr>
          <w:rFonts w:hint="cs"/>
          <w:rtl/>
        </w:rPr>
        <w:t>وقال الأشعري اليد صفة ورد بها الشرع والذي يلوح من معنى هذه الصفة أنها قريبة من معنى القدرة إلا أنها أخص والقدرة أعم كالمحبة مع الإرادة والمشيئة فإن في اليد تشريفا لازما</w:t>
      </w:r>
      <w:r w:rsidR="00B23C50">
        <w:rPr>
          <w:rFonts w:hint="cs"/>
          <w:rtl/>
        </w:rPr>
        <w:t xml:space="preserve">، </w:t>
      </w:r>
      <w:r>
        <w:rPr>
          <w:rFonts w:hint="cs"/>
          <w:bCs/>
          <w:rtl/>
        </w:rPr>
        <w:t>وقال البيهقي</w:t>
      </w:r>
      <w:r>
        <w:rPr>
          <w:rFonts w:hint="cs"/>
          <w:rtl/>
        </w:rPr>
        <w:t xml:space="preserve"> في كتاب الأسماء والصفات باب ما جاء في إثبات اليدين صفتين لا من حيث الجارحة قال الله </w:t>
      </w:r>
      <w:r w:rsidR="00B23C50">
        <w:rPr>
          <w:rFonts w:hint="cs"/>
          <w:rtl/>
        </w:rPr>
        <w:t>(</w:t>
      </w:r>
      <w:r>
        <w:rPr>
          <w:rFonts w:hint="cs"/>
          <w:rtl/>
        </w:rPr>
        <w:t>يا إبليس ما منعك أن تسجد لما خلقت بيدي</w:t>
      </w:r>
      <w:r w:rsidR="00B23C50">
        <w:rPr>
          <w:rFonts w:hint="cs"/>
          <w:rtl/>
        </w:rPr>
        <w:t xml:space="preserve">) </w:t>
      </w:r>
      <w:r>
        <w:rPr>
          <w:rFonts w:hint="cs"/>
          <w:rtl/>
        </w:rPr>
        <w:t>[ص</w:t>
      </w:r>
      <w:r w:rsidR="00B23C50">
        <w:rPr>
          <w:rFonts w:hint="cs"/>
          <w:rtl/>
        </w:rPr>
        <w:t xml:space="preserve">: </w:t>
      </w:r>
      <w:r>
        <w:rPr>
          <w:rFonts w:hint="cs"/>
          <w:rtl/>
        </w:rPr>
        <w:t>75</w:t>
      </w:r>
      <w:r w:rsidR="003D2693">
        <w:rPr>
          <w:rFonts w:hint="cs"/>
          <w:rtl/>
        </w:rPr>
        <w:t>]</w:t>
      </w:r>
      <w:r w:rsidR="00B23C50">
        <w:rPr>
          <w:rFonts w:hint="cs"/>
          <w:rtl/>
        </w:rPr>
        <w:t xml:space="preserve"> </w:t>
      </w:r>
      <w:r>
        <w:rPr>
          <w:rFonts w:hint="cs"/>
          <w:rtl/>
        </w:rPr>
        <w:t>وقال</w:t>
      </w:r>
      <w:r w:rsidR="00B23C50">
        <w:rPr>
          <w:rFonts w:hint="cs"/>
          <w:rtl/>
        </w:rPr>
        <w:t xml:space="preserve"> </w:t>
      </w:r>
      <w:r w:rsidR="003D2693">
        <w:rPr>
          <w:rFonts w:hint="cs"/>
          <w:rtl/>
        </w:rPr>
        <w:t>{</w:t>
      </w:r>
      <w:r>
        <w:rPr>
          <w:rFonts w:hint="cs"/>
          <w:rtl/>
        </w:rPr>
        <w:t>بل يداه مبسوطتان</w:t>
      </w:r>
      <w:r w:rsidR="003D2693">
        <w:rPr>
          <w:rFonts w:hint="cs"/>
          <w:rtl/>
        </w:rPr>
        <w:t>}</w:t>
      </w:r>
      <w:r w:rsidR="00B23C50">
        <w:rPr>
          <w:rFonts w:hint="cs"/>
          <w:rtl/>
        </w:rPr>
        <w:t xml:space="preserve"> </w:t>
      </w:r>
      <w:r w:rsidR="003D2693">
        <w:rPr>
          <w:rFonts w:hint="cs"/>
          <w:rtl/>
        </w:rPr>
        <w:t>[</w:t>
      </w:r>
      <w:r>
        <w:rPr>
          <w:rFonts w:hint="cs"/>
          <w:rtl/>
        </w:rPr>
        <w:t>المائدة</w:t>
      </w:r>
      <w:r w:rsidR="00B23C50">
        <w:rPr>
          <w:rFonts w:hint="cs"/>
          <w:rtl/>
        </w:rPr>
        <w:t xml:space="preserve">: </w:t>
      </w:r>
      <w:r>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3D2693">
        <w:rPr>
          <w:rFonts w:hint="cs"/>
          <w:rtl/>
        </w:rPr>
        <w:t>،</w:t>
      </w:r>
      <w:r>
        <w:rPr>
          <w:rFonts w:hint="cs"/>
          <w:rtl/>
        </w:rPr>
        <w:t xml:space="preserve"> </w:t>
      </w:r>
      <w:r>
        <w:rPr>
          <w:rFonts w:hint="cs"/>
          <w:bCs/>
          <w:rtl/>
        </w:rPr>
        <w:t>وقال البيهقي</w:t>
      </w:r>
      <w:r>
        <w:rPr>
          <w:rFonts w:hint="cs"/>
          <w:rtl/>
        </w:rPr>
        <w:t xml:space="preserve"> قال بعض أهل النظر قد تكون اليد بمعنى القوة كقوله </w:t>
      </w:r>
      <w:r w:rsidR="003D2693">
        <w:rPr>
          <w:rFonts w:hint="cs"/>
          <w:rtl/>
        </w:rPr>
        <w:t>{</w:t>
      </w:r>
      <w:r>
        <w:rPr>
          <w:rFonts w:hint="cs"/>
          <w:rtl/>
        </w:rPr>
        <w:t>داود ذا الأيد</w:t>
      </w:r>
      <w:r w:rsidR="003D2693">
        <w:rPr>
          <w:rFonts w:hint="cs"/>
          <w:rtl/>
        </w:rPr>
        <w:t>}</w:t>
      </w:r>
      <w:r w:rsidR="00B23C50">
        <w:rPr>
          <w:rFonts w:hint="cs"/>
          <w:rtl/>
        </w:rPr>
        <w:t xml:space="preserve"> </w:t>
      </w:r>
      <w:r w:rsidR="003D2693">
        <w:rPr>
          <w:rFonts w:hint="cs"/>
          <w:rtl/>
        </w:rPr>
        <w:t>[</w:t>
      </w:r>
      <w:r>
        <w:rPr>
          <w:rFonts w:hint="cs"/>
          <w:rtl/>
        </w:rPr>
        <w:t>ص</w:t>
      </w:r>
      <w:r w:rsidR="00B23C50">
        <w:rPr>
          <w:rFonts w:hint="cs"/>
          <w:rtl/>
        </w:rPr>
        <w:t xml:space="preserve">: </w:t>
      </w:r>
      <w:r>
        <w:rPr>
          <w:rFonts w:hint="cs"/>
          <w:rtl/>
        </w:rPr>
        <w:t>17</w:t>
      </w:r>
      <w:r w:rsidR="003D2693">
        <w:rPr>
          <w:rFonts w:hint="cs"/>
          <w:rtl/>
        </w:rPr>
        <w:t>]</w:t>
      </w:r>
      <w:r>
        <w:rPr>
          <w:rFonts w:hint="cs"/>
          <w:rtl/>
        </w:rPr>
        <w:t xml:space="preserve"> ذا القوة وبمعنى الملك والقدرة كقوله</w:t>
      </w:r>
      <w:r w:rsidR="00B23C50">
        <w:rPr>
          <w:rFonts w:hint="cs"/>
          <w:rtl/>
        </w:rPr>
        <w:t xml:space="preserve"> </w:t>
      </w:r>
      <w:r w:rsidR="003D2693">
        <w:rPr>
          <w:rFonts w:hint="cs"/>
          <w:rtl/>
        </w:rPr>
        <w:t>{</w:t>
      </w:r>
      <w:r>
        <w:rPr>
          <w:rFonts w:hint="cs"/>
          <w:rtl/>
        </w:rPr>
        <w:t>إن الفضل بيد الله</w:t>
      </w:r>
      <w:r w:rsidR="003D2693">
        <w:rPr>
          <w:rFonts w:hint="cs"/>
          <w:rtl/>
        </w:rPr>
        <w:t>} [</w:t>
      </w:r>
      <w:r>
        <w:rPr>
          <w:rFonts w:hint="cs"/>
          <w:rtl/>
        </w:rPr>
        <w:t>آل عمران</w:t>
      </w:r>
      <w:r w:rsidR="00B23C50">
        <w:rPr>
          <w:rFonts w:hint="cs"/>
          <w:rtl/>
        </w:rPr>
        <w:t xml:space="preserve">: </w:t>
      </w:r>
      <w:r>
        <w:rPr>
          <w:rFonts w:hint="cs"/>
          <w:rtl/>
        </w:rPr>
        <w:t>73</w:t>
      </w:r>
      <w:r w:rsidR="003D2693">
        <w:rPr>
          <w:rFonts w:hint="cs"/>
          <w:rtl/>
        </w:rPr>
        <w:t>]</w:t>
      </w:r>
      <w:r w:rsidR="00B23C50">
        <w:rPr>
          <w:rFonts w:hint="cs"/>
          <w:rtl/>
        </w:rPr>
        <w:t xml:space="preserve"> </w:t>
      </w:r>
      <w:r>
        <w:rPr>
          <w:rFonts w:hint="cs"/>
          <w:rtl/>
        </w:rPr>
        <w:t>وبمعنى النعمة كقولهم لي عند فلان يد وتكون صلة أي زائدة كقوله</w:t>
      </w:r>
      <w:r w:rsidR="00B23C50">
        <w:rPr>
          <w:rFonts w:hint="cs"/>
          <w:rtl/>
        </w:rPr>
        <w:t xml:space="preserve"> </w:t>
      </w:r>
      <w:r w:rsidR="003D2693">
        <w:rPr>
          <w:rFonts w:hint="cs"/>
          <w:rtl/>
        </w:rPr>
        <w:t>{</w:t>
      </w:r>
      <w:r>
        <w:rPr>
          <w:rFonts w:hint="cs"/>
          <w:rtl/>
        </w:rPr>
        <w:t>مما عملت أيدينا أنعاما</w:t>
      </w:r>
      <w:r w:rsidR="003D2693">
        <w:rPr>
          <w:rFonts w:hint="cs"/>
          <w:rtl/>
        </w:rPr>
        <w:t>}</w:t>
      </w:r>
      <w:r>
        <w:rPr>
          <w:rFonts w:hint="cs"/>
          <w:rtl/>
        </w:rPr>
        <w:t xml:space="preserve"> </w:t>
      </w:r>
      <w:r w:rsidR="003D2693">
        <w:rPr>
          <w:rFonts w:hint="cs"/>
          <w:rtl/>
        </w:rPr>
        <w:t>[</w:t>
      </w:r>
      <w:r>
        <w:rPr>
          <w:rFonts w:hint="cs"/>
          <w:rtl/>
        </w:rPr>
        <w:t>يس</w:t>
      </w:r>
      <w:r w:rsidR="00B23C50">
        <w:rPr>
          <w:rFonts w:hint="cs"/>
          <w:rtl/>
        </w:rPr>
        <w:t xml:space="preserve">: </w:t>
      </w:r>
      <w:r>
        <w:rPr>
          <w:rFonts w:hint="cs"/>
          <w:rtl/>
        </w:rPr>
        <w:t>71</w:t>
      </w:r>
      <w:r w:rsidR="003D2693">
        <w:rPr>
          <w:rFonts w:hint="cs"/>
          <w:rtl/>
        </w:rPr>
        <w:t>]</w:t>
      </w:r>
      <w:r>
        <w:rPr>
          <w:rFonts w:hint="cs"/>
          <w:rtl/>
        </w:rPr>
        <w:t xml:space="preserve"> أي مما عملناه نحن وبمعنى الجارحة كقوله </w:t>
      </w:r>
      <w:r w:rsidR="003D2693">
        <w:rPr>
          <w:rFonts w:hint="cs"/>
          <w:rtl/>
        </w:rPr>
        <w:t>{</w:t>
      </w:r>
      <w:r>
        <w:rPr>
          <w:rFonts w:hint="cs"/>
          <w:rtl/>
        </w:rPr>
        <w:t>وخذ بيدك ضغثا</w:t>
      </w:r>
      <w:r w:rsidR="003D2693">
        <w:rPr>
          <w:rFonts w:hint="cs"/>
          <w:rtl/>
        </w:rPr>
        <w:t>}</w:t>
      </w:r>
      <w:r>
        <w:rPr>
          <w:rFonts w:hint="cs"/>
          <w:rtl/>
        </w:rPr>
        <w:t xml:space="preserve"> </w:t>
      </w:r>
      <w:r w:rsidR="003D2693">
        <w:rPr>
          <w:rFonts w:hint="cs"/>
          <w:rtl/>
        </w:rPr>
        <w:t>[</w:t>
      </w:r>
      <w:r>
        <w:rPr>
          <w:rFonts w:hint="cs"/>
          <w:rtl/>
        </w:rPr>
        <w:t>ص</w:t>
      </w:r>
      <w:r w:rsidR="00B23C50">
        <w:rPr>
          <w:rFonts w:hint="cs"/>
          <w:rtl/>
        </w:rPr>
        <w:t xml:space="preserve">: </w:t>
      </w:r>
      <w:r>
        <w:rPr>
          <w:rFonts w:hint="cs"/>
          <w:rtl/>
        </w:rPr>
        <w:t>44</w:t>
      </w:r>
      <w:r w:rsidR="003D2693">
        <w:rPr>
          <w:rFonts w:hint="cs"/>
          <w:rtl/>
        </w:rPr>
        <w:t>]</w:t>
      </w:r>
      <w:r w:rsidR="00B23C50">
        <w:rPr>
          <w:rFonts w:hint="cs"/>
          <w:rtl/>
        </w:rPr>
        <w:t xml:space="preserve"> </w:t>
      </w:r>
      <w:r>
        <w:rPr>
          <w:rFonts w:hint="cs"/>
          <w:rtl/>
        </w:rPr>
        <w:t xml:space="preserve">قال فأما قوله </w:t>
      </w:r>
      <w:r w:rsidR="003D2693">
        <w:rPr>
          <w:rFonts w:hint="cs"/>
          <w:rtl/>
        </w:rPr>
        <w:t>{</w:t>
      </w:r>
      <w:r>
        <w:rPr>
          <w:rFonts w:hint="cs"/>
          <w:rtl/>
        </w:rPr>
        <w:t>لما خلقت بيدي</w:t>
      </w:r>
      <w:r w:rsidR="003D2693">
        <w:rPr>
          <w:rFonts w:hint="cs"/>
          <w:rtl/>
        </w:rPr>
        <w:t>}</w:t>
      </w:r>
      <w:r>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B23C50">
        <w:rPr>
          <w:rFonts w:hint="cs"/>
          <w:rtl/>
        </w:rPr>
        <w:t xml:space="preserve"> </w:t>
      </w:r>
      <w:r>
        <w:rPr>
          <w:rFonts w:hint="cs"/>
          <w:rtl/>
        </w:rPr>
        <w:t>لما خلقت بيدي</w:t>
      </w:r>
      <w:r w:rsidR="00B23C50">
        <w:rPr>
          <w:rFonts w:hint="cs"/>
          <w:rtl/>
        </w:rPr>
        <w:t xml:space="preserve"> </w:t>
      </w:r>
      <w:r>
        <w:rPr>
          <w:rFonts w:hint="cs"/>
          <w:rtl/>
        </w:rPr>
        <w:t xml:space="preserve">انتهى </w:t>
      </w:r>
      <w:r w:rsidR="00B23C50">
        <w:rPr>
          <w:rFonts w:hint="cs"/>
          <w:rtl/>
        </w:rPr>
        <w:t>(</w:t>
      </w:r>
      <w:r>
        <w:rPr>
          <w:rFonts w:hint="cs"/>
          <w:rtl/>
        </w:rPr>
        <w:t>أي كلام البيهقي</w:t>
      </w:r>
      <w:r w:rsidR="00B23C50">
        <w:rPr>
          <w:rFonts w:hint="cs"/>
          <w:rtl/>
        </w:rPr>
        <w:t xml:space="preserve">) </w:t>
      </w:r>
      <w:r>
        <w:rPr>
          <w:rFonts w:hint="cs"/>
          <w:rtl/>
        </w:rPr>
        <w:t>تنبيه</w:t>
      </w:r>
      <w:r w:rsidR="00B23C50">
        <w:rPr>
          <w:rFonts w:hint="cs"/>
          <w:rtl/>
        </w:rPr>
        <w:t xml:space="preserve"> </w:t>
      </w:r>
      <w:r>
        <w:rPr>
          <w:rFonts w:hint="cs"/>
          <w:rtl/>
        </w:rPr>
        <w:t xml:space="preserve">من هذا النمط حديث الترمذي وابن ماجه </w:t>
      </w:r>
      <w:r w:rsidR="00B23C50">
        <w:rPr>
          <w:rFonts w:hint="cs"/>
          <w:rtl/>
        </w:rPr>
        <w:t>(</w:t>
      </w:r>
      <w:r>
        <w:rPr>
          <w:rFonts w:hint="cs"/>
          <w:rtl/>
        </w:rPr>
        <w:t>إن الله تعالى لما خلق الخلق كتب بيده على نفسه إن رحمتي تغلب غضبي</w:t>
      </w:r>
      <w:r w:rsidR="00B23C50">
        <w:rPr>
          <w:rFonts w:hint="cs"/>
          <w:rtl/>
        </w:rPr>
        <w:t>)</w:t>
      </w:r>
      <w:r>
        <w:rPr>
          <w:rFonts w:hint="cs"/>
          <w:rtl/>
        </w:rPr>
        <w:t xml:space="preserve"> وفي حديث آخر </w:t>
      </w:r>
      <w:r w:rsidR="00B23C50">
        <w:rPr>
          <w:rFonts w:hint="cs"/>
          <w:rtl/>
        </w:rPr>
        <w:t>(</w:t>
      </w:r>
      <w:r>
        <w:rPr>
          <w:rFonts w:hint="cs"/>
          <w:rtl/>
        </w:rPr>
        <w:t>إن الله تعالى خلق ثلاثة أشياء بيده خلق آدم بيده وكتب التوراة بيده وغرس الفردوس بيده</w:t>
      </w:r>
      <w:r w:rsidR="00B23C50">
        <w:rPr>
          <w:rFonts w:hint="cs"/>
          <w:rtl/>
        </w:rPr>
        <w:t xml:space="preserve">) </w:t>
      </w:r>
      <w:r>
        <w:rPr>
          <w:rFonts w:hint="cs"/>
          <w:rtl/>
        </w:rPr>
        <w:t xml:space="preserve">وحديث أحمد ومسلم </w:t>
      </w:r>
      <w:r w:rsidR="00B23C50">
        <w:rPr>
          <w:rFonts w:hint="cs"/>
          <w:rtl/>
        </w:rPr>
        <w:t>(</w:t>
      </w:r>
      <w:r>
        <w:rPr>
          <w:rFonts w:hint="cs"/>
          <w:rtl/>
        </w:rPr>
        <w:t>إن الله تعالى يبسط يده بالليل ليتوب مسييء النهار ويبسط يده بالنهار ليتوب مسيئ الليل</w:t>
      </w:r>
      <w:r w:rsidR="00B23C50">
        <w:rPr>
          <w:rFonts w:hint="cs"/>
          <w:rtl/>
        </w:rPr>
        <w:t xml:space="preserve">) </w:t>
      </w:r>
      <w:r>
        <w:rPr>
          <w:rFonts w:hint="cs"/>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فإن يد الجارحة مستحيلة في حقه تعالى</w:t>
      </w:r>
      <w:r w:rsidR="003D2693">
        <w:rPr>
          <w:rFonts w:hint="cs"/>
          <w:bCs/>
          <w:rtl/>
        </w:rPr>
        <w:t>،</w:t>
      </w:r>
      <w:r>
        <w:rPr>
          <w:rFonts w:hint="cs"/>
          <w:rtl/>
        </w:rPr>
        <w:t xml:space="preserve"> </w:t>
      </w:r>
      <w:r>
        <w:rPr>
          <w:rFonts w:hint="cs"/>
          <w:bCs/>
          <w:rtl/>
        </w:rPr>
        <w:t>ومن المتشابه القبضة واليمين</w:t>
      </w:r>
      <w:r>
        <w:rPr>
          <w:rFonts w:hint="cs"/>
          <w:rtl/>
        </w:rPr>
        <w:t xml:space="preserve"> في وقوله تعالى </w:t>
      </w:r>
      <w:r w:rsidR="00B23C50">
        <w:rPr>
          <w:rFonts w:hint="cs"/>
          <w:rtl/>
        </w:rPr>
        <w:t>(</w:t>
      </w:r>
      <w:r>
        <w:rPr>
          <w:rFonts w:hint="cs"/>
          <w:rtl/>
        </w:rPr>
        <w:t>والأرض جميعا قبضته يوم القيامة والسماوات مطويات بيمينه</w:t>
      </w:r>
      <w:r w:rsidR="00B23C50">
        <w:rPr>
          <w:rFonts w:hint="cs"/>
          <w:rtl/>
        </w:rPr>
        <w:t>)</w:t>
      </w:r>
      <w:r>
        <w:rPr>
          <w:rFonts w:hint="cs"/>
          <w:rtl/>
        </w:rPr>
        <w:t xml:space="preserve"> </w:t>
      </w:r>
      <w:r w:rsidR="003D2693">
        <w:rPr>
          <w:rFonts w:hint="cs"/>
          <w:rtl/>
        </w:rPr>
        <w:t>[</w:t>
      </w:r>
      <w:r>
        <w:rPr>
          <w:rFonts w:hint="cs"/>
          <w:rtl/>
        </w:rPr>
        <w:t>الزمر 67</w:t>
      </w:r>
      <w:r w:rsidR="003D2693">
        <w:rPr>
          <w:rFonts w:hint="cs"/>
          <w:rtl/>
        </w:rPr>
        <w:t>]</w:t>
      </w:r>
      <w:r w:rsidR="00B23C50">
        <w:rPr>
          <w:rFonts w:hint="cs"/>
          <w:rtl/>
        </w:rPr>
        <w:t xml:space="preserve"> </w:t>
      </w:r>
      <w:r>
        <w:rPr>
          <w:rFonts w:hint="cs"/>
          <w:rtl/>
        </w:rPr>
        <w:t xml:space="preserve">وحديث البخاري ومسلم </w:t>
      </w:r>
      <w:r w:rsidR="00B23C50">
        <w:rPr>
          <w:rFonts w:hint="cs"/>
          <w:rtl/>
        </w:rPr>
        <w:t>(</w:t>
      </w:r>
      <w:r>
        <w:rPr>
          <w:rFonts w:hint="cs"/>
          <w:rtl/>
        </w:rPr>
        <w:t>يقبض الله الأرض يوم القيامة ويطوي السماء بيمينه ثم يقول أنا الملك أين ملوك الأرض</w:t>
      </w:r>
      <w:r w:rsidR="00B23C50">
        <w:rPr>
          <w:rFonts w:hint="cs"/>
          <w:rtl/>
        </w:rPr>
        <w:t xml:space="preserve">) </w:t>
      </w:r>
      <w:r>
        <w:rPr>
          <w:rFonts w:hint="cs"/>
          <w:rtl/>
        </w:rPr>
        <w:t xml:space="preserve">وحديث مسلم </w:t>
      </w:r>
      <w:r w:rsidR="00B23C50">
        <w:rPr>
          <w:rFonts w:hint="cs"/>
          <w:rtl/>
        </w:rPr>
        <w:t>(</w:t>
      </w:r>
      <w:r>
        <w:rPr>
          <w:rFonts w:hint="cs"/>
          <w:rtl/>
        </w:rPr>
        <w:t>يطوي الله السماوات يوم القيامة ثم يأخذهن بيده اليمنى</w:t>
      </w:r>
      <w:r w:rsidR="00B23C50">
        <w:rPr>
          <w:rFonts w:hint="cs"/>
          <w:rtl/>
        </w:rPr>
        <w:t>)</w:t>
      </w:r>
      <w:r>
        <w:rPr>
          <w:rFonts w:hint="cs"/>
          <w:rtl/>
        </w:rPr>
        <w:t xml:space="preserve"> الحديث</w:t>
      </w:r>
      <w:r w:rsidR="00B23C50">
        <w:rPr>
          <w:rFonts w:hint="cs"/>
          <w:rtl/>
        </w:rPr>
        <w:t xml:space="preserve"> </w:t>
      </w:r>
      <w:r>
        <w:rPr>
          <w:rFonts w:hint="cs"/>
          <w:rtl/>
        </w:rPr>
        <w:t xml:space="preserve">وحديث مسلم أيضا </w:t>
      </w:r>
      <w:r w:rsidR="00B23C50">
        <w:rPr>
          <w:rFonts w:hint="cs"/>
          <w:rtl/>
        </w:rPr>
        <w:t>(</w:t>
      </w:r>
      <w:r>
        <w:rPr>
          <w:rFonts w:hint="cs"/>
          <w:rtl/>
        </w:rPr>
        <w:t>يأخذ الله سماواته وأرضيه بيديه فيقول أنا الله ويبسطها أنا الملك</w:t>
      </w:r>
      <w:r w:rsidR="00B23C50">
        <w:rPr>
          <w:rFonts w:hint="cs"/>
          <w:rtl/>
        </w:rPr>
        <w:t xml:space="preserve">) </w:t>
      </w:r>
      <w:r>
        <w:rPr>
          <w:rFonts w:hint="cs"/>
          <w:bCs/>
          <w:rtl/>
        </w:rPr>
        <w:t>قال البيهقي المتقدمون من هذه الأمة لم يفسروا ما ورد من الآي والأخبار في هذا الباب مع اعتقادهم بأجمعهم أن الله واحد لا يجوز عليه التبعيض</w:t>
      </w:r>
      <w:r w:rsidR="003D2693">
        <w:rPr>
          <w:rFonts w:hint="cs"/>
          <w:bCs/>
          <w:rtl/>
        </w:rPr>
        <w:t>،</w:t>
      </w:r>
      <w:r>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3D2693">
        <w:rPr>
          <w:rFonts w:hint="cs"/>
          <w:rtl/>
        </w:rPr>
        <w:t>،</w:t>
      </w:r>
      <w:r>
        <w:rPr>
          <w:rFonts w:hint="cs"/>
          <w:rtl/>
        </w:rPr>
        <w:t xml:space="preserve"> </w:t>
      </w:r>
      <w:r>
        <w:rPr>
          <w:rFonts w:hint="cs"/>
          <w:bCs/>
          <w:rtl/>
        </w:rPr>
        <w:t>وهذا مذهب الحنابلة</w:t>
      </w:r>
      <w:r w:rsidR="003D2693">
        <w:rPr>
          <w:rFonts w:hint="cs"/>
          <w:bCs/>
          <w:rtl/>
        </w:rPr>
        <w:t>،</w:t>
      </w:r>
      <w:r>
        <w:rPr>
          <w:rFonts w:hint="cs"/>
          <w:rtl/>
        </w:rPr>
        <w:t xml:space="preserve"> </w:t>
      </w:r>
      <w:r>
        <w:rPr>
          <w:rFonts w:hint="cs"/>
          <w:bCs/>
          <w:rtl/>
        </w:rPr>
        <w:t>قال الخطابي</w:t>
      </w:r>
      <w:r>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B23C50">
        <w:rPr>
          <w:rFonts w:hint="cs"/>
          <w:rtl/>
        </w:rPr>
        <w:t xml:space="preserve"> </w:t>
      </w:r>
      <w:r>
        <w:rPr>
          <w:rFonts w:hint="cs"/>
          <w:bCs/>
          <w:rtl/>
        </w:rPr>
        <w:t>وقال بعض أهل التأويل</w:t>
      </w:r>
      <w:r>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sidR="00B23C50">
        <w:rPr>
          <w:rFonts w:hint="cs"/>
          <w:rtl/>
        </w:rPr>
        <w:t xml:space="preserve">، </w:t>
      </w:r>
      <w:r>
        <w:rPr>
          <w:rFonts w:hint="cs"/>
          <w:bCs/>
          <w:rtl/>
        </w:rPr>
        <w:t>وقال بعضهم هو لبيان عظمة الله وجلاله وقدرته وأن المكونات كلها منقادة لإرادته ومسخرات بأمره</w:t>
      </w:r>
      <w:r w:rsidR="003D2693">
        <w:rPr>
          <w:rFonts w:hint="cs"/>
          <w:bCs/>
          <w:rtl/>
        </w:rPr>
        <w:t>،</w:t>
      </w:r>
      <w:r>
        <w:rPr>
          <w:rFonts w:hint="cs"/>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3D2693">
        <w:rPr>
          <w:rFonts w:hint="cs"/>
          <w:rtl/>
        </w:rPr>
        <w:t>،</w:t>
      </w:r>
      <w:r>
        <w:rPr>
          <w:rFonts w:hint="cs"/>
          <w:rtl/>
        </w:rPr>
        <w:t xml:space="preserve"> </w:t>
      </w:r>
      <w:r>
        <w:rPr>
          <w:rFonts w:hint="cs"/>
          <w:bCs/>
          <w:rtl/>
        </w:rPr>
        <w:t>تنبيه</w:t>
      </w:r>
      <w:r w:rsidR="00B23C50">
        <w:rPr>
          <w:rFonts w:hint="cs"/>
          <w:rtl/>
        </w:rPr>
        <w:t xml:space="preserve">: </w:t>
      </w:r>
      <w:r>
        <w:rPr>
          <w:rFonts w:hint="cs"/>
          <w:rtl/>
        </w:rPr>
        <w:t>في حديث مسلم وغيره (</w:t>
      </w:r>
      <w:r w:rsidR="00B23C50">
        <w:rPr>
          <w:rFonts w:hint="cs"/>
          <w:rtl/>
        </w:rPr>
        <w:t>(</w:t>
      </w:r>
      <w:r>
        <w:rPr>
          <w:rFonts w:hint="cs"/>
          <w:rtl/>
        </w:rPr>
        <w:t>إن المقسطين عند الله يوم القيامة على منابر من نور عن يمين الرحمان وكلتا يديه يمين الذين يعدلون في حكمهم وأهليهم وما ولوا</w:t>
      </w:r>
      <w:r w:rsidR="00B23C50">
        <w:rPr>
          <w:rFonts w:hint="cs"/>
          <w:rtl/>
        </w:rPr>
        <w:t>)</w:t>
      </w:r>
      <w:r>
        <w:rPr>
          <w:rFonts w:hint="cs"/>
          <w:rtl/>
        </w:rPr>
        <w:t>)</w:t>
      </w:r>
      <w:r w:rsidR="00B23C50">
        <w:rPr>
          <w:rFonts w:hint="cs"/>
          <w:rtl/>
        </w:rPr>
        <w:t xml:space="preserve"> </w:t>
      </w:r>
      <w:r>
        <w:rPr>
          <w:rFonts w:hint="cs"/>
          <w:rtl/>
        </w:rPr>
        <w:t>قال النووي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B23C50">
        <w:rPr>
          <w:rFonts w:hint="cs"/>
          <w:rtl/>
        </w:rPr>
        <w:t xml:space="preserve"> </w:t>
      </w:r>
      <w:r>
        <w:rPr>
          <w:rFonts w:hint="cs"/>
          <w:rtl/>
        </w:rPr>
        <w:t>وقوله (</w:t>
      </w:r>
      <w:r w:rsidR="00B23C50">
        <w:rPr>
          <w:rFonts w:hint="cs"/>
          <w:rtl/>
        </w:rPr>
        <w:t>(</w:t>
      </w:r>
      <w:r>
        <w:rPr>
          <w:rFonts w:hint="cs"/>
          <w:rtl/>
        </w:rPr>
        <w:t>وكلتا يديه يمين</w:t>
      </w:r>
      <w:r w:rsidR="00B23C50">
        <w:rPr>
          <w:rFonts w:hint="cs"/>
          <w:rtl/>
        </w:rPr>
        <w:t>)</w:t>
      </w:r>
      <w:r>
        <w:rPr>
          <w:rFonts w:hint="cs"/>
          <w:rtl/>
        </w:rPr>
        <w:t>)</w:t>
      </w:r>
      <w:r w:rsidR="00B23C50">
        <w:rPr>
          <w:rFonts w:hint="cs"/>
          <w:rtl/>
        </w:rPr>
        <w:t xml:space="preserve"> </w:t>
      </w:r>
      <w:r>
        <w:rPr>
          <w:rFonts w:hint="cs"/>
          <w:rtl/>
        </w:rPr>
        <w:t>فيه تنبيه على أنه ليس المراد باليمين الجارحة وأن يديه تعالى بصفة الكمال لا نقص في واحدة منهما لأن الشمال تنقص عن اليمين</w:t>
      </w:r>
      <w:r w:rsidR="003D2693">
        <w:rPr>
          <w:rFonts w:hint="cs"/>
          <w:rtl/>
        </w:rPr>
        <w:t>،</w:t>
      </w:r>
      <w:r>
        <w:rPr>
          <w:rFonts w:hint="cs"/>
          <w:rtl/>
        </w:rPr>
        <w:t xml:space="preserve"> .. وقال الخطابي ليس فيما يضاف إلى الله سبحانه من صفة اليدين شمال لأن الشمال محل النقص والضعف والله أعلم " [أقاويل الثقات ج</w:t>
      </w:r>
      <w:r w:rsidR="00B23C50">
        <w:rPr>
          <w:rFonts w:hint="cs"/>
          <w:rtl/>
        </w:rPr>
        <w:t xml:space="preserve">: </w:t>
      </w:r>
      <w:r>
        <w:rPr>
          <w:rFonts w:hint="cs"/>
          <w:rtl/>
        </w:rPr>
        <w:t>1 ص</w:t>
      </w:r>
      <w:r w:rsidR="00B23C50">
        <w:rPr>
          <w:rFonts w:hint="cs"/>
          <w:rtl/>
        </w:rPr>
        <w:t xml:space="preserve">: </w:t>
      </w:r>
      <w:r>
        <w:rPr>
          <w:rFonts w:hint="cs"/>
          <w:rtl/>
        </w:rPr>
        <w:t>149إلى 158] أهـــ</w:t>
      </w:r>
      <w:r w:rsidR="00B23C50">
        <w:rPr>
          <w:rFonts w:hint="cs"/>
          <w:rtl/>
        </w:rPr>
        <w:t xml:space="preserve"> </w:t>
      </w:r>
      <w:r>
        <w:rPr>
          <w:rFonts w:hint="cs"/>
          <w:rtl/>
        </w:rPr>
        <w:t>وسيأتي بيانها عند الحديث على توحيد الصفات</w:t>
      </w:r>
      <w:r w:rsidR="003D2693">
        <w:rPr>
          <w:rFonts w:hint="cs"/>
          <w:rtl/>
        </w:rPr>
        <w:t>،</w:t>
      </w:r>
      <w:r>
        <w:rPr>
          <w:rFonts w:hint="cs"/>
          <w:rtl/>
        </w:rPr>
        <w:t xml:space="preserve"> </w:t>
      </w:r>
    </w:p>
    <w:p w14:paraId="17E3A1EC" w14:textId="34CEFE24" w:rsidR="00CE4C70" w:rsidRDefault="00DE0363" w:rsidP="00B23C50">
      <w:pPr>
        <w:jc w:val="center"/>
        <w:rPr>
          <w:b/>
          <w:rtl/>
        </w:rPr>
      </w:pPr>
      <w:r>
        <w:rPr>
          <w:rFonts w:hint="cs"/>
          <w:rtl/>
        </w:rPr>
        <w:t>***</w:t>
      </w:r>
    </w:p>
    <w:p w14:paraId="12C7AA89" w14:textId="77777777" w:rsidR="00CE4C70" w:rsidRDefault="00CE4C70" w:rsidP="00B23C50">
      <w:pPr>
        <w:rPr>
          <w:b/>
          <w:rtl/>
        </w:rPr>
      </w:pPr>
    </w:p>
    <w:p w14:paraId="10E60E68" w14:textId="77777777" w:rsidR="00CE4C70" w:rsidRDefault="00CE4C70" w:rsidP="00B23C50">
      <w:pPr>
        <w:rPr>
          <w:b/>
          <w:rtl/>
        </w:rPr>
      </w:pPr>
    </w:p>
    <w:p w14:paraId="64C36DF1" w14:textId="77777777" w:rsidR="00CE4C70" w:rsidRDefault="00CE4C70" w:rsidP="00B23C50">
      <w:pPr>
        <w:rPr>
          <w:b/>
          <w:rtl/>
        </w:rPr>
      </w:pPr>
    </w:p>
    <w:p w14:paraId="385D9F4D" w14:textId="77777777" w:rsidR="00CE4C70" w:rsidRDefault="00CE4C70" w:rsidP="00B23C50">
      <w:pPr>
        <w:rPr>
          <w:b/>
          <w:rtl/>
        </w:rPr>
      </w:pPr>
    </w:p>
    <w:p w14:paraId="7AB52443" w14:textId="77777777" w:rsidR="00CE4C70" w:rsidRDefault="00CE4C70" w:rsidP="00B23C50">
      <w:pPr>
        <w:rPr>
          <w:b/>
          <w:rtl/>
        </w:rPr>
      </w:pPr>
    </w:p>
    <w:p w14:paraId="123D0FA2" w14:textId="77777777" w:rsidR="00CE4C70" w:rsidRDefault="00CE4C70" w:rsidP="00B23C50">
      <w:pPr>
        <w:rPr>
          <w:b/>
          <w:rtl/>
        </w:rPr>
      </w:pPr>
    </w:p>
    <w:p w14:paraId="117A13F8" w14:textId="24DDDADD" w:rsidR="00CE4C70" w:rsidRPr="00EA714B" w:rsidRDefault="00CE4C70" w:rsidP="00EA714B">
      <w:pPr>
        <w:pStyle w:val="3"/>
        <w:jc w:val="center"/>
        <w:rPr>
          <w:color w:val="auto"/>
          <w:sz w:val="32"/>
          <w:szCs w:val="32"/>
          <w:u w:val="none"/>
          <w:rtl/>
        </w:rPr>
      </w:pPr>
      <w:r w:rsidRPr="00EA714B">
        <w:rPr>
          <w:rFonts w:hint="cs"/>
          <w:color w:val="auto"/>
          <w:sz w:val="32"/>
          <w:szCs w:val="32"/>
          <w:u w:val="none"/>
          <w:rtl/>
        </w:rPr>
        <w:t>القاعدة الرابعة عشرة</w:t>
      </w:r>
      <w:r w:rsidR="00EA714B" w:rsidRPr="00EA714B">
        <w:rPr>
          <w:rFonts w:hint="cs"/>
          <w:color w:val="auto"/>
          <w:sz w:val="32"/>
          <w:szCs w:val="32"/>
          <w:u w:val="none"/>
          <w:rtl/>
        </w:rPr>
        <w:t xml:space="preserve"> </w:t>
      </w:r>
      <w:r w:rsidRPr="00EA714B">
        <w:rPr>
          <w:rFonts w:hint="cs"/>
          <w:color w:val="auto"/>
          <w:sz w:val="32"/>
          <w:szCs w:val="32"/>
          <w:u w:val="none"/>
          <w:rtl/>
        </w:rPr>
        <w:t>لماذا يجب تدريس وفهم قواعد التنزيه</w:t>
      </w:r>
    </w:p>
    <w:p w14:paraId="685B4D4E" w14:textId="77777777" w:rsidR="00CE4C70" w:rsidRDefault="00CE4C70" w:rsidP="00B23C50">
      <w:pPr>
        <w:rPr>
          <w:b/>
          <w:rtl/>
        </w:rPr>
      </w:pPr>
    </w:p>
    <w:p w14:paraId="11B19516" w14:textId="7009C5D3" w:rsidR="00CE4C70" w:rsidRDefault="00B23C50" w:rsidP="00B23C50">
      <w:pPr>
        <w:spacing w:before="240" w:after="240"/>
        <w:rPr>
          <w:b/>
          <w:rtl/>
          <w:lang w:bidi="ar-KW"/>
        </w:rPr>
      </w:pPr>
      <w:r>
        <w:rPr>
          <w:rFonts w:hint="cs"/>
          <w:rtl/>
          <w:lang w:bidi="ar-KW"/>
        </w:rPr>
        <w:t>(</w:t>
      </w:r>
      <w:r w:rsidR="00CE4C70">
        <w:rPr>
          <w:rFonts w:hint="cs"/>
          <w:rtl/>
          <w:lang w:bidi="ar-KW"/>
        </w:rPr>
        <w:t>1</w:t>
      </w:r>
      <w:r>
        <w:rPr>
          <w:rFonts w:hint="cs"/>
          <w:rtl/>
          <w:lang w:bidi="ar-KW"/>
        </w:rPr>
        <w:t>)</w:t>
      </w:r>
      <w:r w:rsidR="00CE4C70">
        <w:rPr>
          <w:rFonts w:hint="cs"/>
          <w:rtl/>
          <w:lang w:bidi="ar-KW"/>
        </w:rPr>
        <w:t xml:space="preserve"> لان دراسة علم توحيد الذات تؤدي إلى التقديس الكامل والتنزيه المطلق لله تعالى</w:t>
      </w:r>
      <w:r w:rsidR="003D2693">
        <w:rPr>
          <w:rFonts w:hint="cs"/>
          <w:rtl/>
          <w:lang w:bidi="ar-KW"/>
        </w:rPr>
        <w:t>،</w:t>
      </w:r>
      <w:r w:rsidR="00CE4C70">
        <w:rPr>
          <w:rFonts w:hint="cs"/>
          <w:rtl/>
          <w:lang w:bidi="ar-KW"/>
        </w:rPr>
        <w:t xml:space="preserve"> والفهم الصحيح للآيات التي تتناول نفي المثل والند والكفء والشريك لله تعالى</w:t>
      </w:r>
      <w:r w:rsidR="003D2693">
        <w:rPr>
          <w:rFonts w:hint="cs"/>
          <w:rtl/>
          <w:lang w:bidi="ar-KW"/>
        </w:rPr>
        <w:t>،</w:t>
      </w:r>
      <w:r w:rsidR="00CE4C70">
        <w:rPr>
          <w:rFonts w:hint="cs"/>
          <w:rtl/>
          <w:lang w:bidi="ar-KW"/>
        </w:rPr>
        <w:t xml:space="preserve"> وتؤدي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3D2693">
        <w:rPr>
          <w:rFonts w:hint="cs"/>
          <w:rtl/>
          <w:lang w:bidi="ar-KW"/>
        </w:rPr>
        <w:t>،</w:t>
      </w:r>
      <w:r w:rsidR="00CE4C70">
        <w:rPr>
          <w:rFonts w:hint="cs"/>
          <w:rtl/>
          <w:lang w:bidi="ar-KW"/>
        </w:rPr>
        <w:t xml:space="preserve"> والعيش مع الله على التنزيه والاعتراف بالعجز عن الإدراك والإحاطة كما في قوله تعالى</w:t>
      </w:r>
      <w:r>
        <w:rPr>
          <w:rFonts w:hint="cs"/>
          <w:rtl/>
          <w:lang w:bidi="ar-KW"/>
        </w:rPr>
        <w:t xml:space="preserve">: </w:t>
      </w:r>
      <w:r w:rsidR="003D2693">
        <w:rPr>
          <w:rFonts w:hint="cs"/>
          <w:rtl/>
          <w:lang w:bidi="ar-KW"/>
        </w:rPr>
        <w:t>{</w:t>
      </w:r>
      <w:r w:rsidR="00CE4C70">
        <w:rPr>
          <w:rFonts w:hint="cs"/>
          <w:rtl/>
        </w:rPr>
        <w:t>وَلَا يُحِيطُونَ بِهِ عِلْمًا</w:t>
      </w:r>
      <w:r w:rsidR="003D2693">
        <w:rPr>
          <w:rFonts w:hint="cs"/>
          <w:rtl/>
        </w:rPr>
        <w:t>}</w:t>
      </w:r>
      <w:r w:rsidR="00CE4C70">
        <w:rPr>
          <w:rFonts w:hint="cs"/>
          <w:rtl/>
        </w:rPr>
        <w:t xml:space="preserve"> </w:t>
      </w:r>
      <w:r w:rsidR="003D2693">
        <w:rPr>
          <w:rFonts w:hint="cs"/>
          <w:rtl/>
        </w:rPr>
        <w:t>[</w:t>
      </w:r>
      <w:r w:rsidR="00CE4C70">
        <w:rPr>
          <w:rFonts w:hint="cs"/>
          <w:rtl/>
        </w:rPr>
        <w:t>طه</w:t>
      </w:r>
      <w:r>
        <w:rPr>
          <w:rFonts w:hint="cs"/>
          <w:rtl/>
        </w:rPr>
        <w:t xml:space="preserve">: </w:t>
      </w:r>
      <w:r w:rsidR="00CE4C70">
        <w:rPr>
          <w:rFonts w:hint="cs"/>
          <w:rtl/>
        </w:rPr>
        <w:t>110</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لَا تُدْرِكُهُ الْأَبْصَارُ وَهُوَ يُدْرِكُ الْأَبْصَارَ وَهُوَ اللَّطِيفُ الْخَبِيرُ (103)</w:t>
      </w:r>
      <w:r w:rsidR="003D2693">
        <w:rPr>
          <w:rFonts w:hint="cs"/>
          <w:rtl/>
        </w:rPr>
        <w:t>}</w:t>
      </w:r>
      <w:r w:rsidR="00CE4C70">
        <w:rPr>
          <w:rFonts w:hint="cs"/>
          <w:rtl/>
        </w:rPr>
        <w:t xml:space="preserve"> </w:t>
      </w:r>
      <w:r w:rsidR="003D2693">
        <w:rPr>
          <w:rFonts w:hint="cs"/>
          <w:rtl/>
        </w:rPr>
        <w:t>[</w:t>
      </w:r>
      <w:r w:rsidR="00CE4C70">
        <w:rPr>
          <w:rFonts w:hint="cs"/>
          <w:rtl/>
        </w:rPr>
        <w:t>الأنعام</w:t>
      </w:r>
      <w:r>
        <w:rPr>
          <w:rFonts w:hint="cs"/>
          <w:rtl/>
        </w:rPr>
        <w:t xml:space="preserve">: </w:t>
      </w:r>
      <w:r w:rsidR="00CE4C70">
        <w:rPr>
          <w:rFonts w:hint="cs"/>
          <w:rtl/>
        </w:rPr>
        <w:t>103</w:t>
      </w:r>
      <w:r w:rsidR="003D2693">
        <w:rPr>
          <w:rFonts w:hint="cs"/>
          <w:rtl/>
        </w:rPr>
        <w:t>]،</w:t>
      </w:r>
      <w:r w:rsidR="00CE4C70">
        <w:rPr>
          <w:rFonts w:hint="cs"/>
          <w:rtl/>
          <w:lang w:bidi="ar-KW"/>
        </w:rPr>
        <w:t xml:space="preserve"> وقوله تعالى</w:t>
      </w:r>
      <w:r>
        <w:rPr>
          <w:rFonts w:hint="cs"/>
          <w:rtl/>
          <w:lang w:bidi="ar-KW"/>
        </w:rPr>
        <w:t xml:space="preserve">: </w:t>
      </w:r>
      <w:r w:rsidR="003D2693">
        <w:rPr>
          <w:rFonts w:hint="cs"/>
          <w:rtl/>
        </w:rPr>
        <w:t>{</w:t>
      </w:r>
      <w:r w:rsidR="00CE4C70">
        <w:rPr>
          <w:rFonts w:hint="cs"/>
          <w:rtl/>
        </w:rPr>
        <w:t>يَعْلَمُ مَا بَيْنَ أَيْدِيهِمْ وَمَا خَلْفَهُمْ وَلَا يُحِيطُونَ بِشَيْءٍ مِنْ عِلْمِهِ إِلَّا بِمَا شَاءَ وَسِعَ كُرْسِيُّهُ السَّمَوَاتِ وَالْأَرْضَ وَلَا يَئُودُهُ حِفْظُهُمَا وَهُوَ الْعَلِيُّ الْعَظِيمُ (255)</w:t>
      </w:r>
      <w:r w:rsidR="00CE4C70">
        <w:rPr>
          <w:rFonts w:hint="cs"/>
          <w:rtl/>
          <w:lang w:bidi="ar-KW"/>
        </w:rPr>
        <w:t xml:space="preserve">} </w:t>
      </w:r>
      <w:r w:rsidR="003D2693">
        <w:rPr>
          <w:rFonts w:hint="cs"/>
          <w:rtl/>
          <w:lang w:bidi="ar-KW"/>
        </w:rPr>
        <w:t>[</w:t>
      </w:r>
      <w:r w:rsidR="00CE4C70">
        <w:rPr>
          <w:rFonts w:hint="cs"/>
          <w:rtl/>
          <w:lang w:bidi="ar-KW"/>
        </w:rPr>
        <w:t>البقرة</w:t>
      </w:r>
      <w:r>
        <w:rPr>
          <w:rFonts w:hint="cs"/>
          <w:rtl/>
          <w:lang w:bidi="ar-KW"/>
        </w:rPr>
        <w:t xml:space="preserve">: </w:t>
      </w:r>
      <w:r w:rsidR="00CE4C70">
        <w:rPr>
          <w:rFonts w:hint="cs"/>
          <w:rtl/>
          <w:lang w:bidi="ar-KW"/>
        </w:rPr>
        <w:t>255</w:t>
      </w:r>
      <w:r w:rsidR="003D2693">
        <w:rPr>
          <w:rFonts w:hint="cs"/>
          <w:rtl/>
          <w:lang w:bidi="ar-KW"/>
        </w:rPr>
        <w:t>]،</w:t>
      </w:r>
      <w:r w:rsidR="00CE4C70">
        <w:rPr>
          <w:rFonts w:hint="cs"/>
          <w:rtl/>
          <w:lang w:bidi="ar-KW"/>
        </w:rPr>
        <w:t xml:space="preserve"> ولله در العالم الرباني </w:t>
      </w:r>
      <w:r w:rsidR="00CE4C70">
        <w:rPr>
          <w:rFonts w:hint="cs"/>
          <w:rtl/>
        </w:rPr>
        <w:t>أبو عثمان المغربي</w:t>
      </w:r>
      <w:r w:rsidR="003D2693">
        <w:rPr>
          <w:rFonts w:hint="cs"/>
          <w:rtl/>
        </w:rPr>
        <w:t>،</w:t>
      </w:r>
      <w:r w:rsidR="00CE4C70">
        <w:rPr>
          <w:rFonts w:hint="cs"/>
          <w:rtl/>
        </w:rPr>
        <w:t xml:space="preserve"> حيث جاء في [طبقات الشافعية الكبرى ج</w:t>
      </w:r>
      <w:r>
        <w:rPr>
          <w:rFonts w:hint="cs"/>
          <w:rtl/>
        </w:rPr>
        <w:t xml:space="preserve">: </w:t>
      </w:r>
      <w:r w:rsidR="00CE4C70">
        <w:rPr>
          <w:rFonts w:hint="cs"/>
          <w:rtl/>
        </w:rPr>
        <w:t>9 ص</w:t>
      </w:r>
      <w:r>
        <w:rPr>
          <w:rFonts w:hint="cs"/>
          <w:rtl/>
        </w:rPr>
        <w:t xml:space="preserve">: </w:t>
      </w:r>
      <w:r w:rsidR="00CE4C70">
        <w:rPr>
          <w:rFonts w:hint="cs"/>
          <w:rtl/>
        </w:rPr>
        <w:t>42]</w:t>
      </w:r>
      <w:r>
        <w:rPr>
          <w:rFonts w:hint="cs"/>
          <w:rtl/>
        </w:rPr>
        <w:t xml:space="preserve">: </w:t>
      </w:r>
      <w:r w:rsidR="00CE4C70">
        <w:rPr>
          <w:rFonts w:hint="cs"/>
          <w:rtl/>
        </w:rPr>
        <w:t>(وقال</w:t>
      </w:r>
      <w:r w:rsidR="00CE4C70">
        <w:rPr>
          <w:rFonts w:hint="cs"/>
        </w:rPr>
        <w:t xml:space="preserve"> </w:t>
      </w:r>
      <w:r w:rsidR="00CE4C70">
        <w:rPr>
          <w:rFonts w:hint="cs"/>
          <w:rtl/>
        </w:rPr>
        <w:t>أبو عثمان المغربي كنت أعتقد شيئا من حديث الجهة فلما قدمت بغداد زال ذلك</w:t>
      </w:r>
      <w:r w:rsidR="00CE4C70">
        <w:rPr>
          <w:rFonts w:hint="cs"/>
        </w:rPr>
        <w:t xml:space="preserve"> </w:t>
      </w:r>
      <w:r w:rsidR="00CE4C70">
        <w:rPr>
          <w:rFonts w:hint="cs"/>
          <w:rtl/>
        </w:rPr>
        <w:t>عن قلبي فكتبت إلى أصحابي بمكة أني أسلمت جديدا</w:t>
      </w:r>
      <w:r>
        <w:rPr>
          <w:rFonts w:hint="cs"/>
          <w:rtl/>
        </w:rPr>
        <w:t>)</w:t>
      </w:r>
      <w:r w:rsidR="003D2693">
        <w:rPr>
          <w:rFonts w:hint="cs"/>
          <w:rtl/>
        </w:rPr>
        <w:t>،</w:t>
      </w:r>
      <w:r w:rsidR="00CE4C70">
        <w:rPr>
          <w:rFonts w:hint="cs"/>
          <w:rtl/>
        </w:rPr>
        <w:t xml:space="preserve"> فهذا هو الأثر المرجو من تعلم توحيد الذات الذي هو أشرف العلوم لأنه علم التسبيح والتقديس والتنزيه</w:t>
      </w:r>
      <w:r w:rsidR="003D2693">
        <w:rPr>
          <w:rFonts w:hint="cs"/>
          <w:rtl/>
        </w:rPr>
        <w:t>،</w:t>
      </w:r>
    </w:p>
    <w:p w14:paraId="64B1281C" w14:textId="3EE61075" w:rsidR="00CE4C70" w:rsidRDefault="00B23C50" w:rsidP="00B23C50">
      <w:pPr>
        <w:rPr>
          <w:rFonts w:eastAsia="Times New Roman"/>
          <w:b/>
          <w:rtl/>
        </w:rPr>
      </w:pPr>
      <w:r>
        <w:rPr>
          <w:rFonts w:hint="cs"/>
          <w:rtl/>
          <w:lang w:bidi="ar-KW"/>
        </w:rPr>
        <w:t>(</w:t>
      </w:r>
      <w:r w:rsidR="00CE4C70">
        <w:rPr>
          <w:rFonts w:hint="cs"/>
          <w:rtl/>
          <w:lang w:bidi="ar-KW"/>
        </w:rPr>
        <w:t>2</w:t>
      </w:r>
      <w:r>
        <w:rPr>
          <w:rFonts w:hint="cs"/>
          <w:rtl/>
          <w:lang w:bidi="ar-KW"/>
        </w:rPr>
        <w:t>)</w:t>
      </w:r>
      <w:r w:rsidR="00CE4C70">
        <w:rPr>
          <w:rFonts w:hint="cs"/>
          <w:rtl/>
          <w:lang w:bidi="ar-KW"/>
        </w:rPr>
        <w:t xml:space="preserve"> لان دراسة علم توحيد الذات تؤدي إلى </w:t>
      </w:r>
      <w:r w:rsidR="00CE4C70">
        <w:rPr>
          <w:rFonts w:eastAsia="Times New Roman" w:hint="cs"/>
          <w:rtl/>
        </w:rPr>
        <w:t>اعتقاد التنزيه</w:t>
      </w:r>
      <w:r w:rsidR="003D2693">
        <w:rPr>
          <w:rFonts w:eastAsia="Times New Roman" w:hint="cs"/>
          <w:rtl/>
        </w:rPr>
        <w:t>،</w:t>
      </w:r>
      <w:r w:rsidR="00CE4C70">
        <w:rPr>
          <w:rFonts w:eastAsia="Times New Roman" w:hint="cs"/>
          <w:rtl/>
        </w:rPr>
        <w:t xml:space="preserve"> وفقه التسبيح والتقديس المتعلق بالله تعالى</w:t>
      </w:r>
      <w:r w:rsidR="003D2693">
        <w:rPr>
          <w:rFonts w:eastAsia="Times New Roman" w:hint="cs"/>
          <w:rtl/>
        </w:rPr>
        <w:t>،</w:t>
      </w:r>
      <w:r w:rsidR="00CE4C70">
        <w:rPr>
          <w:rFonts w:eastAsia="Times New Roman" w:hint="cs"/>
          <w:rtl/>
        </w:rPr>
        <w:t xml:space="preserve"> فقد تكرر التسبيح في القرآن أكثر من ثمانين موضعا من كتاب الله تعالى ومعناه التنزيه وقال تعالى</w:t>
      </w:r>
      <w:r>
        <w:rPr>
          <w:rFonts w:eastAsia="Times New Roman" w:hint="cs"/>
          <w:rtl/>
        </w:rPr>
        <w:t xml:space="preserve">: </w:t>
      </w:r>
      <w:r w:rsidR="00CE4C70">
        <w:rPr>
          <w:rFonts w:eastAsia="Times New Roman" w:hint="cs"/>
          <w:rtl/>
        </w:rPr>
        <w:t xml:space="preserve">- في التنزيه ونفي الكفء والمثيل والسمي - </w:t>
      </w:r>
      <w:r w:rsidR="003D2693">
        <w:rPr>
          <w:rFonts w:eastAsia="Times New Roman" w:hint="cs"/>
          <w:rtl/>
        </w:rPr>
        <w:t>{</w:t>
      </w:r>
      <w:r w:rsidR="00CE4C70">
        <w:rPr>
          <w:rFonts w:eastAsia="Times New Roman" w:hint="cs"/>
          <w:rtl/>
        </w:rPr>
        <w:t>ولم يكن له كفوا أحد</w:t>
      </w:r>
      <w:r w:rsidR="003D2693">
        <w:rPr>
          <w:rFonts w:eastAsia="Times New Roman" w:hint="cs"/>
          <w:rtl/>
        </w:rPr>
        <w:t>}</w:t>
      </w:r>
      <w:r w:rsidR="00CE4C70">
        <w:rPr>
          <w:rFonts w:eastAsia="Times New Roman" w:hint="cs"/>
          <w:rtl/>
        </w:rPr>
        <w:t xml:space="preserve"> و </w:t>
      </w:r>
      <w:r w:rsidR="003D2693">
        <w:rPr>
          <w:rFonts w:eastAsia="Times New Roman" w:hint="cs"/>
          <w:rtl/>
        </w:rPr>
        <w:t>{</w:t>
      </w:r>
      <w:r w:rsidR="00CE4C70">
        <w:rPr>
          <w:rFonts w:eastAsia="Times New Roman" w:hint="cs"/>
          <w:rtl/>
        </w:rPr>
        <w:t>ليس كمثله شيء</w:t>
      </w:r>
      <w:r w:rsidR="003D2693">
        <w:rPr>
          <w:rFonts w:eastAsia="Times New Roman" w:hint="cs"/>
          <w:rtl/>
        </w:rPr>
        <w:t>}</w:t>
      </w:r>
      <w:r>
        <w:rPr>
          <w:rFonts w:eastAsia="Times New Roman" w:hint="cs"/>
          <w:rtl/>
        </w:rPr>
        <w:t xml:space="preserve"> </w:t>
      </w:r>
      <w:r w:rsidR="00CE4C70">
        <w:rPr>
          <w:rFonts w:eastAsia="Times New Roman" w:hint="cs"/>
          <w:rtl/>
        </w:rPr>
        <w:t xml:space="preserve">و </w:t>
      </w:r>
      <w:r w:rsidR="003D2693">
        <w:rPr>
          <w:rFonts w:eastAsia="Times New Roman" w:hint="cs"/>
          <w:rtl/>
        </w:rPr>
        <w:t>{</w:t>
      </w:r>
      <w:r w:rsidR="00CE4C70">
        <w:rPr>
          <w:rFonts w:eastAsia="Times New Roman" w:hint="cs"/>
          <w:rtl/>
        </w:rPr>
        <w:t>هل تعلم له سميا</w:t>
      </w:r>
      <w:r w:rsidR="003D2693">
        <w:rPr>
          <w:rFonts w:eastAsia="Times New Roman" w:hint="cs"/>
          <w:rtl/>
        </w:rPr>
        <w:t>}</w:t>
      </w:r>
      <w:r w:rsidR="00CE4C70">
        <w:rPr>
          <w:rFonts w:eastAsia="Times New Roman" w:hint="cs"/>
          <w:rtl/>
        </w:rPr>
        <w:t xml:space="preserve"> و </w:t>
      </w:r>
      <w:r w:rsidR="003D2693">
        <w:rPr>
          <w:rFonts w:eastAsia="Times New Roman" w:hint="cs"/>
          <w:rtl/>
        </w:rPr>
        <w:t>{</w:t>
      </w:r>
      <w:r w:rsidR="00CE4C70">
        <w:rPr>
          <w:rFonts w:eastAsia="Times New Roman" w:hint="cs"/>
          <w:rtl/>
        </w:rPr>
        <w:t>ولا يحيطون به علما</w:t>
      </w:r>
      <w:r w:rsidR="003D2693">
        <w:rPr>
          <w:rFonts w:eastAsia="Times New Roman" w:hint="cs"/>
          <w:rtl/>
        </w:rPr>
        <w:t>}،</w:t>
      </w:r>
      <w:r w:rsidR="00CE4C70">
        <w:rPr>
          <w:rFonts w:eastAsia="Times New Roman" w:hint="cs"/>
          <w:rtl/>
        </w:rPr>
        <w:t xml:space="preserve"> </w:t>
      </w:r>
    </w:p>
    <w:p w14:paraId="7B5CA012" w14:textId="22A3DCD8" w:rsidR="00CE4C70" w:rsidRDefault="00B23C50" w:rsidP="00B23C50">
      <w:pPr>
        <w:rPr>
          <w:rFonts w:eastAsia="Times New Roman"/>
          <w:b/>
          <w:rtl/>
        </w:rPr>
      </w:pPr>
      <w:r>
        <w:rPr>
          <w:rFonts w:hint="cs"/>
          <w:rtl/>
          <w:lang w:bidi="ar-KW"/>
        </w:rPr>
        <w:t>(</w:t>
      </w:r>
      <w:r w:rsidR="00CE4C70">
        <w:rPr>
          <w:rFonts w:hint="cs"/>
          <w:rtl/>
          <w:lang w:bidi="ar-KW"/>
        </w:rPr>
        <w:t>3</w:t>
      </w:r>
      <w:r>
        <w:rPr>
          <w:rFonts w:hint="cs"/>
          <w:rtl/>
          <w:lang w:bidi="ar-KW"/>
        </w:rPr>
        <w:t>)</w:t>
      </w:r>
      <w:r w:rsidR="00CE4C70">
        <w:rPr>
          <w:rFonts w:hint="cs"/>
          <w:rtl/>
          <w:lang w:bidi="ar-KW"/>
        </w:rPr>
        <w:t xml:space="preserve"> لان دراسة علم توحيد الذات تؤدي إلى </w:t>
      </w:r>
      <w:r w:rsidR="00CE4C70">
        <w:rPr>
          <w:rFonts w:eastAsia="Times New Roman" w:hint="cs"/>
          <w:rtl/>
        </w:rPr>
        <w:t>اعتقاد اتصاف الذات بالكمال الذي ليس بعده كمال ونفي النقص والعجز والعيب والحاجة التي تناقض الكمال</w:t>
      </w:r>
      <w:r w:rsidR="003D2693">
        <w:rPr>
          <w:rFonts w:eastAsia="Times New Roman" w:hint="cs"/>
          <w:rtl/>
        </w:rPr>
        <w:t>،</w:t>
      </w:r>
      <w:r w:rsidR="00CE4C70">
        <w:rPr>
          <w:rFonts w:eastAsia="Times New Roman" w:hint="cs"/>
          <w:rtl/>
        </w:rPr>
        <w:t xml:space="preserve"> وكما أنّ لكل علم دقائقه التي تميز علماءه عن سائر العلماء في مجال التخصص</w:t>
      </w:r>
      <w:r w:rsidR="003D2693">
        <w:rPr>
          <w:rFonts w:eastAsia="Times New Roman" w:hint="cs"/>
          <w:rtl/>
        </w:rPr>
        <w:t>،</w:t>
      </w:r>
      <w:r w:rsidR="00CE4C70">
        <w:rPr>
          <w:rFonts w:eastAsia="Times New Roman" w:hint="cs"/>
          <w:rtl/>
        </w:rPr>
        <w:t xml:space="preserve"> ففي علم الفقه دقائقه التي تميز الفقهاء</w:t>
      </w:r>
      <w:r w:rsidR="003D2693">
        <w:rPr>
          <w:rFonts w:eastAsia="Times New Roman" w:hint="cs"/>
          <w:rtl/>
        </w:rPr>
        <w:t>،</w:t>
      </w:r>
      <w:r w:rsidR="00CE4C70">
        <w:rPr>
          <w:rFonts w:eastAsia="Times New Roman" w:hint="cs"/>
          <w:rtl/>
        </w:rPr>
        <w:t xml:space="preserve"> وفي علم الحديث دقائقه التي تميز المحدثين المتخصصين في علم الحديث</w:t>
      </w:r>
      <w:r w:rsidR="003D2693">
        <w:rPr>
          <w:rFonts w:eastAsia="Times New Roman" w:hint="cs"/>
          <w:rtl/>
        </w:rPr>
        <w:t>،</w:t>
      </w:r>
      <w:r w:rsidR="00CE4C70">
        <w:rPr>
          <w:rFonts w:eastAsia="Times New Roman" w:hint="cs"/>
          <w:rtl/>
        </w:rPr>
        <w:t xml:space="preserve"> فكذلك فإن علم توحيد الذات يؤهل المتخصصين فيه إلى نفي أمور تدل على النقص الذي يناقض الكمال</w:t>
      </w:r>
      <w:r w:rsidR="003D2693">
        <w:rPr>
          <w:rFonts w:eastAsia="Times New Roman" w:hint="cs"/>
          <w:rtl/>
        </w:rPr>
        <w:t>،</w:t>
      </w:r>
      <w:r w:rsidR="00CE4C70">
        <w:rPr>
          <w:rFonts w:eastAsia="Times New Roman" w:hint="cs"/>
          <w:rtl/>
        </w:rPr>
        <w:t xml:space="preserve"> لا يدركها العامة من الناس لأنهم لا يستطيعون تصور أي شيء غير محسوس</w:t>
      </w:r>
      <w:r w:rsidR="003D2693">
        <w:rPr>
          <w:rFonts w:eastAsia="Times New Roman" w:hint="cs"/>
          <w:rtl/>
        </w:rPr>
        <w:t>،</w:t>
      </w:r>
      <w:r w:rsidR="00CE4C70">
        <w:rPr>
          <w:rFonts w:eastAsia="Times New Roman" w:hint="cs"/>
          <w:rtl/>
        </w:rPr>
        <w:t xml:space="preserve"> لغلبة الحس عليهم</w:t>
      </w:r>
      <w:r w:rsidR="003D2693">
        <w:rPr>
          <w:rFonts w:eastAsia="Times New Roman" w:hint="cs"/>
          <w:rtl/>
        </w:rPr>
        <w:t>،</w:t>
      </w:r>
      <w:r w:rsidR="00CE4C70">
        <w:rPr>
          <w:rFonts w:eastAsia="Times New Roman" w:hint="cs"/>
          <w:rtl/>
        </w:rPr>
        <w:t xml:space="preserve"> فيصعب عليهم تصور ذات لا أول لوجودها لأنهم تعودوا أن كل شيء له أول يبدأ منه</w:t>
      </w:r>
      <w:r w:rsidR="003D2693">
        <w:rPr>
          <w:rFonts w:eastAsia="Times New Roman" w:hint="cs"/>
          <w:rtl/>
        </w:rPr>
        <w:t>،</w:t>
      </w:r>
      <w:r w:rsidR="00CE4C70">
        <w:rPr>
          <w:rFonts w:eastAsia="Times New Roman" w:hint="cs"/>
          <w:rtl/>
        </w:rPr>
        <w:t xml:space="preserve"> ولهذا دائما ما يوسوس لهم الشيطان بقوله</w:t>
      </w:r>
      <w:r>
        <w:rPr>
          <w:rFonts w:eastAsia="Times New Roman" w:hint="cs"/>
          <w:rtl/>
        </w:rPr>
        <w:t>: (</w:t>
      </w:r>
      <w:r w:rsidR="00CE4C70">
        <w:rPr>
          <w:rFonts w:eastAsia="Times New Roman" w:hint="cs"/>
          <w:rtl/>
        </w:rPr>
        <w:t>هذا خلق الله</w:t>
      </w:r>
      <w:r w:rsidR="003D2693">
        <w:rPr>
          <w:rFonts w:eastAsia="Times New Roman" w:hint="cs"/>
          <w:rtl/>
        </w:rPr>
        <w:t>،</w:t>
      </w:r>
      <w:r w:rsidR="00CE4C70">
        <w:rPr>
          <w:rFonts w:eastAsia="Times New Roman" w:hint="cs"/>
          <w:rtl/>
        </w:rPr>
        <w:t xml:space="preserve"> فمن خلق الله</w:t>
      </w:r>
      <w:r>
        <w:rPr>
          <w:rFonts w:eastAsia="Times New Roman" w:hint="cs"/>
          <w:rtl/>
        </w:rPr>
        <w:t>)</w:t>
      </w:r>
      <w:r w:rsidR="003D2693">
        <w:rPr>
          <w:rFonts w:eastAsia="Times New Roman" w:hint="cs"/>
          <w:rtl/>
        </w:rPr>
        <w:t>،</w:t>
      </w:r>
      <w:r w:rsidR="00CE4C70">
        <w:rPr>
          <w:rFonts w:eastAsia="Times New Roman" w:hint="cs"/>
          <w:rtl/>
        </w:rPr>
        <w:t xml:space="preserve"> ولا يتصورون ذاتا لا تحتاج إلى مكان</w:t>
      </w:r>
      <w:r w:rsidR="003D2693">
        <w:rPr>
          <w:rFonts w:eastAsia="Times New Roman" w:hint="cs"/>
          <w:rtl/>
        </w:rPr>
        <w:t>،</w:t>
      </w:r>
      <w:r w:rsidR="00CE4C70">
        <w:rPr>
          <w:rFonts w:eastAsia="Times New Roman" w:hint="cs"/>
          <w:rtl/>
        </w:rPr>
        <w:t xml:space="preserve"> لأنّهم تعودوا بالحس أنّ كل شيء لابد وأن يكون في مكان</w:t>
      </w:r>
      <w:r w:rsidR="003D2693">
        <w:rPr>
          <w:rFonts w:eastAsia="Times New Roman" w:hint="cs"/>
          <w:rtl/>
        </w:rPr>
        <w:t>،</w:t>
      </w:r>
      <w:r w:rsidR="00CE4C70">
        <w:rPr>
          <w:rFonts w:eastAsia="Times New Roman" w:hint="cs"/>
          <w:rtl/>
        </w:rPr>
        <w:t xml:space="preserve"> وأنّ كل موجود لابد وأن يحيط به مكان</w:t>
      </w:r>
      <w:r w:rsidR="003D2693">
        <w:rPr>
          <w:rFonts w:eastAsia="Times New Roman" w:hint="cs"/>
          <w:rtl/>
        </w:rPr>
        <w:t>،</w:t>
      </w:r>
      <w:r w:rsidR="00CE4C70">
        <w:rPr>
          <w:rFonts w:eastAsia="Times New Roman" w:hint="cs"/>
          <w:rtl/>
        </w:rPr>
        <w:t xml:space="preserve"> ولا يتصورون ذاتا لا يجري عليها زمان</w:t>
      </w:r>
      <w:r w:rsidR="003D2693">
        <w:rPr>
          <w:rFonts w:eastAsia="Times New Roman" w:hint="cs"/>
          <w:rtl/>
        </w:rPr>
        <w:t>،</w:t>
      </w:r>
      <w:r w:rsidR="00CE4C70">
        <w:rPr>
          <w:rFonts w:eastAsia="Times New Roman" w:hint="cs"/>
          <w:rtl/>
        </w:rPr>
        <w:t xml:space="preserve"> لأنّهم اعتادوا على أنّ كل موجود يجري عليه زمان ماض وزمان حاضر وزمان مستقبل لا فكاك له عن الزمان</w:t>
      </w:r>
      <w:r w:rsidR="003D2693">
        <w:rPr>
          <w:rFonts w:eastAsia="Times New Roman" w:hint="cs"/>
          <w:rtl/>
        </w:rPr>
        <w:t>،</w:t>
      </w:r>
      <w:r w:rsidR="00CE4C70">
        <w:rPr>
          <w:rFonts w:eastAsia="Times New Roman" w:hint="cs"/>
          <w:rtl/>
        </w:rPr>
        <w:t xml:space="preserve"> وكذلك لا يتصورون ذاتا إلا لها حد تنتهي إليه</w:t>
      </w:r>
      <w:r w:rsidR="003D2693">
        <w:rPr>
          <w:rFonts w:eastAsia="Times New Roman" w:hint="cs"/>
          <w:rtl/>
        </w:rPr>
        <w:t>،</w:t>
      </w:r>
      <w:r w:rsidR="00CE4C70">
        <w:rPr>
          <w:rFonts w:eastAsia="Times New Roman" w:hint="cs"/>
          <w:rtl/>
        </w:rPr>
        <w:t xml:space="preserve"> ولا يتصورون ذاتاً لا حد لها</w:t>
      </w:r>
      <w:r w:rsidR="003D2693">
        <w:rPr>
          <w:rFonts w:eastAsia="Times New Roman" w:hint="cs"/>
          <w:rtl/>
        </w:rPr>
        <w:t>،</w:t>
      </w:r>
      <w:r w:rsidR="00CE4C70">
        <w:rPr>
          <w:rFonts w:eastAsia="Times New Roman" w:hint="cs"/>
          <w:rtl/>
        </w:rPr>
        <w:t xml:space="preserve"> لأنّهم لم يروا مثل ذلك</w:t>
      </w:r>
      <w:r w:rsidR="003D2693">
        <w:rPr>
          <w:rFonts w:eastAsia="Times New Roman" w:hint="cs"/>
          <w:rtl/>
        </w:rPr>
        <w:t>،</w:t>
      </w:r>
      <w:r w:rsidR="00CE4C70">
        <w:rPr>
          <w:rFonts w:eastAsia="Times New Roman" w:hint="cs"/>
          <w:rtl/>
        </w:rPr>
        <w:t xml:space="preserve"> فينفونه</w:t>
      </w:r>
      <w:r w:rsidR="003D2693">
        <w:rPr>
          <w:rFonts w:eastAsia="Times New Roman" w:hint="cs"/>
          <w:rtl/>
        </w:rPr>
        <w:t>،</w:t>
      </w:r>
      <w:r w:rsidR="00CE4C70">
        <w:rPr>
          <w:rFonts w:eastAsia="Times New Roman" w:hint="cs"/>
          <w:rtl/>
        </w:rPr>
        <w:t xml:space="preserve"> ولا يقبلون سوى ما عرفوه بحسهم الغليظ</w:t>
      </w:r>
      <w:r w:rsidR="003D2693">
        <w:rPr>
          <w:rFonts w:eastAsia="Times New Roman" w:hint="cs"/>
          <w:rtl/>
        </w:rPr>
        <w:t>،</w:t>
      </w:r>
      <w:r w:rsidR="00CE4C70">
        <w:rPr>
          <w:rFonts w:eastAsia="Times New Roman" w:hint="cs"/>
          <w:rtl/>
        </w:rPr>
        <w:t xml:space="preserve"> أما التعمق في علم التقديس والتنزيه</w:t>
      </w:r>
      <w:r w:rsidR="003D2693">
        <w:rPr>
          <w:rFonts w:eastAsia="Times New Roman" w:hint="cs"/>
          <w:rtl/>
        </w:rPr>
        <w:t>،</w:t>
      </w:r>
      <w:r w:rsidR="00CE4C70">
        <w:rPr>
          <w:rFonts w:eastAsia="Times New Roman" w:hint="cs"/>
          <w:rtl/>
        </w:rPr>
        <w:t xml:space="preserve"> يؤهل دارسه لتصفية الأذهان عن المحسوس والموهوم</w:t>
      </w:r>
      <w:r w:rsidR="003D2693">
        <w:rPr>
          <w:rFonts w:eastAsia="Times New Roman" w:hint="cs"/>
          <w:rtl/>
        </w:rPr>
        <w:t>،</w:t>
      </w:r>
      <w:r w:rsidR="00CE4C70">
        <w:rPr>
          <w:rFonts w:eastAsia="Times New Roman"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Pr>
          <w:rFonts w:eastAsia="Times New Roman" w:hint="cs"/>
          <w:rtl/>
        </w:rPr>
        <w:t xml:space="preserve">، </w:t>
      </w:r>
      <w:r w:rsidR="00CE4C70">
        <w:rPr>
          <w:rFonts w:eastAsia="Times New Roman" w:hint="cs"/>
          <w:rtl/>
        </w:rPr>
        <w:t>ومن ذلك نفي احتياج الله تعالى للمكان لأنه خالق المكان</w:t>
      </w:r>
      <w:r w:rsidR="003D2693">
        <w:rPr>
          <w:rFonts w:eastAsia="Times New Roman" w:hint="cs"/>
          <w:rtl/>
        </w:rPr>
        <w:t>،</w:t>
      </w:r>
      <w:r w:rsidR="00CE4C70">
        <w:rPr>
          <w:rFonts w:eastAsia="Times New Roman" w:hint="cs"/>
          <w:rtl/>
        </w:rPr>
        <w:t xml:space="preserve"> ولأن المكان يحيط بمن فيه</w:t>
      </w:r>
      <w:r w:rsidR="003D2693">
        <w:rPr>
          <w:rFonts w:eastAsia="Times New Roman" w:hint="cs"/>
          <w:rtl/>
        </w:rPr>
        <w:t>،</w:t>
      </w:r>
      <w:r w:rsidR="00CE4C70">
        <w:rPr>
          <w:rFonts w:eastAsia="Times New Roman" w:hint="cs"/>
          <w:rtl/>
        </w:rPr>
        <w:t xml:space="preserve"> والله تعالى بكل شيء محيط</w:t>
      </w:r>
      <w:r w:rsidR="003D2693">
        <w:rPr>
          <w:rFonts w:eastAsia="Times New Roman" w:hint="cs"/>
          <w:rtl/>
        </w:rPr>
        <w:t>،</w:t>
      </w:r>
      <w:r w:rsidR="00CE4C70">
        <w:rPr>
          <w:rFonts w:eastAsia="Times New Roman" w:hint="cs"/>
          <w:rtl/>
        </w:rPr>
        <w:t xml:space="preserve"> ولأنّ المكان قاهر لمن هو داخله بالحد والإحاطة</w:t>
      </w:r>
      <w:r w:rsidR="003D2693">
        <w:rPr>
          <w:rFonts w:eastAsia="Times New Roman" w:hint="cs"/>
          <w:rtl/>
        </w:rPr>
        <w:t>،</w:t>
      </w:r>
      <w:r w:rsidR="00CE4C70">
        <w:rPr>
          <w:rFonts w:eastAsia="Times New Roman" w:hint="cs"/>
          <w:rtl/>
        </w:rPr>
        <w:t xml:space="preserve"> والله تعالى هو القاهر لكل شيء ومن ذلك قهره للمكان لأنه هو الذي كون المكان</w:t>
      </w:r>
      <w:r w:rsidR="003D2693">
        <w:rPr>
          <w:rFonts w:eastAsia="Times New Roman" w:hint="cs"/>
          <w:rtl/>
        </w:rPr>
        <w:t>،</w:t>
      </w:r>
      <w:r w:rsidR="00CE4C70">
        <w:rPr>
          <w:rFonts w:eastAsia="Times New Roman" w:hint="cs"/>
          <w:rtl/>
        </w:rPr>
        <w:t xml:space="preserve"> ومن ذلك نفي تقيد الله تعالى بالزمان</w:t>
      </w:r>
      <w:r w:rsidR="003D2693">
        <w:rPr>
          <w:rFonts w:eastAsia="Times New Roman" w:hint="cs"/>
          <w:rtl/>
        </w:rPr>
        <w:t>،</w:t>
      </w:r>
      <w:r w:rsidR="00CE4C70">
        <w:rPr>
          <w:rFonts w:eastAsia="Times New Roman" w:hint="cs"/>
          <w:rtl/>
        </w:rPr>
        <w:t xml:space="preserve"> لأنه خالق الزمان فلا يجري عليه زمان</w:t>
      </w:r>
      <w:r w:rsidR="003D2693">
        <w:rPr>
          <w:rFonts w:eastAsia="Times New Roman" w:hint="cs"/>
          <w:rtl/>
        </w:rPr>
        <w:t>،</w:t>
      </w:r>
      <w:r w:rsidR="00CE4C70">
        <w:rPr>
          <w:rFonts w:eastAsia="Times New Roman" w:hint="cs"/>
          <w:rtl/>
        </w:rPr>
        <w:t xml:space="preserve"> ومن ذلك نفي الحد والمقدار عن ذات الله</w:t>
      </w:r>
      <w:r w:rsidR="003D2693">
        <w:rPr>
          <w:rFonts w:eastAsia="Times New Roman" w:hint="cs"/>
          <w:rtl/>
        </w:rPr>
        <w:t>،</w:t>
      </w:r>
      <w:r w:rsidR="00CE4C70">
        <w:rPr>
          <w:rFonts w:eastAsia="Times New Roman" w:hint="cs"/>
          <w:rtl/>
        </w:rPr>
        <w:t xml:space="preserve"> لأنّ الحد نقص يضاد الكمال لأنّه يدل على النهاية</w:t>
      </w:r>
      <w:r w:rsidR="003D2693">
        <w:rPr>
          <w:rFonts w:eastAsia="Times New Roman" w:hint="cs"/>
          <w:rtl/>
        </w:rPr>
        <w:t>،</w:t>
      </w:r>
      <w:r w:rsidR="00CE4C70">
        <w:rPr>
          <w:rFonts w:eastAsia="Times New Roman" w:hint="cs"/>
          <w:rtl/>
        </w:rPr>
        <w:t xml:space="preserve"> والكمال يضاد التناهي</w:t>
      </w:r>
      <w:r w:rsidR="003D2693">
        <w:rPr>
          <w:rFonts w:eastAsia="Times New Roman" w:hint="cs"/>
          <w:rtl/>
        </w:rPr>
        <w:t>،</w:t>
      </w:r>
      <w:r w:rsidR="00CE4C70">
        <w:rPr>
          <w:rFonts w:eastAsia="Times New Roman" w:hint="cs"/>
          <w:rtl/>
        </w:rPr>
        <w:t xml:space="preserve"> الذي هو صفة المخلوق المحدود</w:t>
      </w:r>
      <w:r w:rsidR="003D2693">
        <w:rPr>
          <w:rFonts w:eastAsia="Times New Roman" w:hint="cs"/>
          <w:rtl/>
        </w:rPr>
        <w:t>،</w:t>
      </w:r>
      <w:r w:rsidR="00CE4C70">
        <w:rPr>
          <w:rFonts w:eastAsia="Times New Roman" w:hint="cs"/>
          <w:rtl/>
        </w:rPr>
        <w:t xml:space="preserve"> ولأنّه سبحانه هو الذي حد الحدود على خلقه وقدر عليهم المقادير فكانت دليلا على أنّهم مخلوقون مربوبون لخالقهم الذي قهرهم بالحدود</w:t>
      </w:r>
      <w:r w:rsidR="003D2693">
        <w:rPr>
          <w:rFonts w:eastAsia="Times New Roman" w:hint="cs"/>
          <w:rtl/>
        </w:rPr>
        <w:t>،</w:t>
      </w:r>
      <w:r w:rsidR="00CE4C70">
        <w:rPr>
          <w:rFonts w:eastAsia="Times New Roman" w:hint="cs"/>
          <w:rtl/>
        </w:rPr>
        <w:t xml:space="preserve"> أمّا هو سبحانه فهو أكبر من الحدود التي تدل على نهاية الذات</w:t>
      </w:r>
      <w:r>
        <w:rPr>
          <w:rFonts w:eastAsia="Times New Roman" w:hint="cs"/>
          <w:rtl/>
        </w:rPr>
        <w:t xml:space="preserve">، </w:t>
      </w:r>
      <w:r w:rsidR="00CE4C70">
        <w:rPr>
          <w:rFonts w:eastAsia="Times New Roman" w:hint="cs"/>
          <w:rtl/>
        </w:rPr>
        <w:t>وإذا كانت صفاته ليست محدودة فإنّ الذات الموصوفة بتلك الصفات ليست محدودة</w:t>
      </w:r>
      <w:r w:rsidR="003D2693">
        <w:rPr>
          <w:rFonts w:eastAsia="Times New Roman" w:hint="cs"/>
          <w:rtl/>
        </w:rPr>
        <w:t>،</w:t>
      </w:r>
      <w:r w:rsidR="00CE4C70">
        <w:rPr>
          <w:rFonts w:eastAsia="Times New Roman" w:hint="cs"/>
          <w:rtl/>
        </w:rPr>
        <w:t xml:space="preserve"> ومن ذلك نفي الحلول</w:t>
      </w:r>
      <w:r w:rsidR="003D2693">
        <w:rPr>
          <w:rFonts w:eastAsia="Times New Roman" w:hint="cs"/>
          <w:rtl/>
        </w:rPr>
        <w:t>،</w:t>
      </w:r>
      <w:r w:rsidR="00CE4C70">
        <w:rPr>
          <w:rFonts w:eastAsia="Times New Roman" w:hint="cs"/>
          <w:rtl/>
        </w:rPr>
        <w:t xml:space="preserve"> إذ كيف يحل المنزه عن الحدود في المحدود</w:t>
      </w:r>
      <w:r w:rsidR="003D2693">
        <w:rPr>
          <w:rFonts w:eastAsia="Times New Roman" w:hint="cs"/>
          <w:rtl/>
        </w:rPr>
        <w:t>،</w:t>
      </w:r>
      <w:r w:rsidR="00CE4C70">
        <w:rPr>
          <w:rFonts w:eastAsia="Times New Roman"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sidR="003D2693">
        <w:rPr>
          <w:rFonts w:eastAsia="Times New Roman" w:hint="cs"/>
          <w:rtl/>
        </w:rPr>
        <w:t>،،</w:t>
      </w:r>
      <w:r w:rsidR="00CE4C70">
        <w:rPr>
          <w:rFonts w:eastAsia="Times New Roman" w:hint="cs"/>
          <w:rtl/>
        </w:rPr>
        <w:t xml:space="preserve"> ومن ذلك نفي الاتحاد إذ كيف يتحد المحدث مع القديم والمخلوق مع خالقه</w:t>
      </w:r>
      <w:r w:rsidR="003D2693">
        <w:rPr>
          <w:rFonts w:eastAsia="Times New Roman" w:hint="cs"/>
          <w:rtl/>
        </w:rPr>
        <w:t>،</w:t>
      </w:r>
      <w:r w:rsidR="00CE4C70">
        <w:rPr>
          <w:rFonts w:eastAsia="Times New Roman" w:hint="cs"/>
          <w:rtl/>
        </w:rPr>
        <w:t xml:space="preserve"> ونفي التغير والحدوث والآفات إذ التغير والحدوث والآفات علامات النقص تنزه صاحب الكمال والجلال عنها</w:t>
      </w:r>
      <w:r w:rsidR="003D2693">
        <w:rPr>
          <w:rFonts w:eastAsia="Times New Roman" w:hint="cs"/>
          <w:rtl/>
        </w:rPr>
        <w:t>،</w:t>
      </w:r>
      <w:r w:rsidR="00CE4C70">
        <w:rPr>
          <w:rFonts w:eastAsia="Times New Roman"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sidR="003D2693">
        <w:rPr>
          <w:rFonts w:eastAsia="Times New Roman" w:hint="cs"/>
          <w:rtl/>
        </w:rPr>
        <w:t>،</w:t>
      </w:r>
      <w:r w:rsidR="00CE4C70">
        <w:rPr>
          <w:rFonts w:eastAsia="Times New Roman" w:hint="cs"/>
          <w:rtl/>
        </w:rPr>
        <w:t xml:space="preserve"> </w:t>
      </w:r>
    </w:p>
    <w:p w14:paraId="2B75D3F1" w14:textId="46A0EF66" w:rsidR="00CE4C70" w:rsidRDefault="00B23C50" w:rsidP="00B23C50">
      <w:pPr>
        <w:rPr>
          <w:rFonts w:eastAsia="Times New Roman"/>
          <w:b/>
          <w:rtl/>
        </w:rPr>
      </w:pPr>
      <w:r>
        <w:rPr>
          <w:rFonts w:hint="cs"/>
          <w:rtl/>
          <w:lang w:bidi="ar-KW"/>
        </w:rPr>
        <w:t>(</w:t>
      </w:r>
      <w:r w:rsidR="00CE4C70">
        <w:rPr>
          <w:rFonts w:hint="cs"/>
          <w:rtl/>
          <w:lang w:bidi="ar-KW"/>
        </w:rPr>
        <w:t>4</w:t>
      </w:r>
      <w:r>
        <w:rPr>
          <w:rFonts w:hint="cs"/>
          <w:rtl/>
          <w:lang w:bidi="ar-KW"/>
        </w:rPr>
        <w:t>)</w:t>
      </w:r>
      <w:r w:rsidR="00CE4C70">
        <w:rPr>
          <w:rFonts w:hint="cs"/>
          <w:rtl/>
          <w:lang w:bidi="ar-KW"/>
        </w:rPr>
        <w:t xml:space="preserve"> لان دراسة علم توحيد الذات تؤدي إلى</w:t>
      </w:r>
      <w:r w:rsidR="00CE4C70">
        <w:rPr>
          <w:rFonts w:eastAsia="Times New Roman" w:hint="cs"/>
          <w:rtl/>
        </w:rPr>
        <w:t xml:space="preserve"> الاعتراف بالعجز عن درك الإدراك</w:t>
      </w:r>
      <w:r w:rsidR="003D2693">
        <w:rPr>
          <w:rFonts w:eastAsia="Times New Roman" w:hint="cs"/>
          <w:rtl/>
        </w:rPr>
        <w:t>،</w:t>
      </w:r>
      <w:r w:rsidR="00CE4C70">
        <w:rPr>
          <w:rFonts w:eastAsia="Times New Roman" w:hint="cs"/>
          <w:rtl/>
        </w:rPr>
        <w:t xml:space="preserve"> وذلك بتصفية الاعتقاد بنفي المثل عن الله</w:t>
      </w:r>
      <w:r w:rsidR="003D2693">
        <w:rPr>
          <w:rFonts w:eastAsia="Times New Roman" w:hint="cs"/>
          <w:rtl/>
        </w:rPr>
        <w:t>،</w:t>
      </w:r>
      <w:r w:rsidR="00CE4C70">
        <w:rPr>
          <w:rFonts w:eastAsia="Times New Roman" w:hint="cs"/>
          <w:rtl/>
        </w:rPr>
        <w:t xml:space="preserve"> ولو في دقائق الصفات</w:t>
      </w:r>
      <w:r w:rsidR="003D2693">
        <w:rPr>
          <w:rFonts w:eastAsia="Times New Roman" w:hint="cs"/>
          <w:rtl/>
        </w:rPr>
        <w:t>،</w:t>
      </w:r>
      <w:r w:rsidR="00CE4C70">
        <w:rPr>
          <w:rFonts w:eastAsia="Times New Roman" w:hint="cs"/>
          <w:rtl/>
        </w:rPr>
        <w:t xml:space="preserve"> فيصل طالب علم التقديس إلى مرتبة التنزيه العقلي والقلبي مع التنزيه اللساني</w:t>
      </w:r>
      <w:r w:rsidR="003D2693">
        <w:rPr>
          <w:rFonts w:eastAsia="Times New Roman" w:hint="cs"/>
          <w:rtl/>
        </w:rPr>
        <w:t>،</w:t>
      </w:r>
      <w:r w:rsidR="00CE4C70">
        <w:rPr>
          <w:rFonts w:eastAsia="Times New Roman" w:hint="cs"/>
          <w:rtl/>
        </w:rPr>
        <w:t xml:space="preserve"> ولسان حاله يقول بالعجز عن تصور الذات لأنه ليس كمثل ذات الله ذات</w:t>
      </w:r>
      <w:r w:rsidR="003D2693">
        <w:rPr>
          <w:rFonts w:eastAsia="Times New Roman" w:hint="cs"/>
          <w:rtl/>
        </w:rPr>
        <w:t>،</w:t>
      </w:r>
      <w:r w:rsidR="00CE4C70">
        <w:rPr>
          <w:rFonts w:eastAsia="Times New Roman" w:hint="cs"/>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sidR="003D2693">
        <w:rPr>
          <w:rFonts w:eastAsia="Times New Roman" w:hint="cs"/>
          <w:rtl/>
        </w:rPr>
        <w:t>{</w:t>
      </w:r>
      <w:r w:rsidR="00CE4C70">
        <w:rPr>
          <w:rFonts w:eastAsia="Times New Roman" w:hint="cs"/>
          <w:rtl/>
        </w:rPr>
        <w:t>ليس كمثله شيء</w:t>
      </w:r>
      <w:r w:rsidR="003D2693">
        <w:rPr>
          <w:rFonts w:eastAsia="Times New Roman" w:hint="cs"/>
          <w:rtl/>
        </w:rPr>
        <w:t>}</w:t>
      </w:r>
      <w:r w:rsidR="00CE4C70">
        <w:rPr>
          <w:rFonts w:eastAsia="Times New Roman" w:hint="cs"/>
          <w:rtl/>
        </w:rPr>
        <w:t xml:space="preserve"> وذهنه على التكييف بوجود حد ونهاية لذات الله تعالى تتمثل في حجم العرش</w:t>
      </w:r>
      <w:r w:rsidR="003D2693">
        <w:rPr>
          <w:rFonts w:eastAsia="Times New Roman" w:hint="cs"/>
          <w:rtl/>
        </w:rPr>
        <w:t>،</w:t>
      </w:r>
      <w:r w:rsidR="00CE4C70">
        <w:rPr>
          <w:rFonts w:eastAsia="Times New Roman" w:hint="cs"/>
          <w:rtl/>
        </w:rPr>
        <w:t xml:space="preserve"> وقد يكون العرش المربوب في ذهنه أكبر من ذات الله</w:t>
      </w:r>
      <w:r w:rsidR="003D2693">
        <w:rPr>
          <w:rFonts w:eastAsia="Times New Roman" w:hint="cs"/>
          <w:rtl/>
        </w:rPr>
        <w:t>،</w:t>
      </w:r>
      <w:r w:rsidR="00CE4C70">
        <w:rPr>
          <w:rFonts w:eastAsia="Times New Roman" w:hint="cs"/>
          <w:rtl/>
        </w:rPr>
        <w:t xml:space="preserve"> وهو يقول بلسانه في كل صلاة </w:t>
      </w:r>
      <w:r>
        <w:rPr>
          <w:rFonts w:eastAsia="Times New Roman" w:hint="cs"/>
          <w:rtl/>
        </w:rPr>
        <w:t>(</w:t>
      </w:r>
      <w:r w:rsidR="00CE4C70">
        <w:rPr>
          <w:rFonts w:eastAsia="Times New Roman" w:hint="cs"/>
          <w:rtl/>
        </w:rPr>
        <w:t>الله أكبر</w:t>
      </w:r>
      <w:r>
        <w:rPr>
          <w:rFonts w:eastAsia="Times New Roman" w:hint="cs"/>
          <w:rtl/>
        </w:rPr>
        <w:t xml:space="preserve">) </w:t>
      </w:r>
      <w:r w:rsidR="00CE4C70">
        <w:rPr>
          <w:rFonts w:eastAsia="Times New Roman" w:hint="cs"/>
          <w:rtl/>
        </w:rPr>
        <w:t>وفي مخيلته أنّ العرش أكبر</w:t>
      </w:r>
      <w:r w:rsidR="003D2693">
        <w:rPr>
          <w:rFonts w:eastAsia="Times New Roman" w:hint="cs"/>
          <w:rtl/>
        </w:rPr>
        <w:t>،</w:t>
      </w:r>
      <w:r w:rsidR="00CE4C70">
        <w:rPr>
          <w:rFonts w:eastAsia="Times New Roman" w:hint="cs"/>
          <w:rtl/>
        </w:rPr>
        <w:t xml:space="preserve"> وأذكر أنني ناقشت واحدا منهم يصر على أنّ العرش يفضل عن ذات الله بمقدار أصابع</w:t>
      </w:r>
      <w:r w:rsidR="003D2693">
        <w:rPr>
          <w:rFonts w:eastAsia="Times New Roman" w:hint="cs"/>
          <w:rtl/>
        </w:rPr>
        <w:t>،</w:t>
      </w:r>
      <w:r w:rsidR="00CE4C70">
        <w:rPr>
          <w:rFonts w:eastAsia="Times New Roman" w:hint="cs"/>
          <w:rtl/>
        </w:rPr>
        <w:t xml:space="preserve"> يُجلس إلى جواره الرسول صلى الله عليه وسلم</w:t>
      </w:r>
      <w:r w:rsidR="003D2693">
        <w:rPr>
          <w:rFonts w:eastAsia="Times New Roman" w:hint="cs"/>
          <w:rtl/>
        </w:rPr>
        <w:t>،</w:t>
      </w:r>
      <w:r w:rsidR="00CE4C70">
        <w:rPr>
          <w:rFonts w:eastAsia="Times New Roman" w:hint="cs"/>
          <w:rtl/>
        </w:rPr>
        <w:t xml:space="preserve"> فساوى بين ذات الإله وذات الرسول</w:t>
      </w:r>
      <w:r w:rsidR="003D2693">
        <w:rPr>
          <w:rFonts w:eastAsia="Times New Roman" w:hint="cs"/>
          <w:rtl/>
        </w:rPr>
        <w:t>،</w:t>
      </w:r>
      <w:r w:rsidR="00CE4C70">
        <w:rPr>
          <w:rFonts w:eastAsia="Times New Roman" w:hint="cs"/>
          <w:rtl/>
        </w:rPr>
        <w:t xml:space="preserve"> وهو يظن أنّه بذلك يؤمن بالخبر</w:t>
      </w:r>
      <w:r w:rsidR="003D2693">
        <w:rPr>
          <w:rFonts w:eastAsia="Times New Roman" w:hint="cs"/>
          <w:rtl/>
        </w:rPr>
        <w:t>،</w:t>
      </w:r>
      <w:r w:rsidR="00CE4C70">
        <w:rPr>
          <w:rFonts w:eastAsia="Times New Roman" w:hint="cs"/>
          <w:rtl/>
        </w:rPr>
        <w:t xml:space="preserve"> وأنّ من يعارضه جهمي ضال</w:t>
      </w:r>
      <w:r w:rsidR="003D2693">
        <w:rPr>
          <w:rFonts w:eastAsia="Times New Roman" w:hint="cs"/>
          <w:rtl/>
        </w:rPr>
        <w:t>،</w:t>
      </w:r>
      <w:r w:rsidR="00CE4C70">
        <w:rPr>
          <w:rFonts w:eastAsia="Times New Roman" w:hint="cs"/>
          <w:rtl/>
        </w:rPr>
        <w:t xml:space="preserve"> ومع أنّ الخبر ضعيف ولا يصح الاحتجاج به</w:t>
      </w:r>
      <w:r w:rsidR="003D2693">
        <w:rPr>
          <w:rFonts w:eastAsia="Times New Roman" w:hint="cs"/>
          <w:rtl/>
        </w:rPr>
        <w:t>،</w:t>
      </w:r>
      <w:r w:rsidR="00CE4C70">
        <w:rPr>
          <w:rFonts w:eastAsia="Times New Roman" w:hint="cs"/>
          <w:rtl/>
        </w:rPr>
        <w:t xml:space="preserve"> ومع أنّ المحاور لا يعرف أصلاً علم الإلهيات وعلم التقديس</w:t>
      </w:r>
      <w:r w:rsidR="003D2693">
        <w:rPr>
          <w:rFonts w:eastAsia="Times New Roman" w:hint="cs"/>
          <w:rtl/>
        </w:rPr>
        <w:t>،</w:t>
      </w:r>
      <w:r w:rsidR="00CE4C70">
        <w:rPr>
          <w:rFonts w:eastAsia="Times New Roman" w:hint="cs"/>
          <w:rtl/>
        </w:rPr>
        <w:t xml:space="preserve"> ولا يفرق بين قديم الذات الذي لا تجوز عليه البداية ولا النهاية</w:t>
      </w:r>
      <w:r w:rsidR="003D2693">
        <w:rPr>
          <w:rFonts w:eastAsia="Times New Roman" w:hint="cs"/>
          <w:rtl/>
        </w:rPr>
        <w:t>،</w:t>
      </w:r>
      <w:r w:rsidR="00CE4C70">
        <w:rPr>
          <w:rFonts w:eastAsia="Times New Roman" w:hint="cs"/>
          <w:rtl/>
        </w:rPr>
        <w:t xml:space="preserve"> وبين المحدث الذي له بداية ونهاية</w:t>
      </w:r>
      <w:r w:rsidR="003D2693">
        <w:rPr>
          <w:rFonts w:eastAsia="Times New Roman" w:hint="cs"/>
          <w:rtl/>
        </w:rPr>
        <w:t>،</w:t>
      </w:r>
      <w:r w:rsidR="00CE4C70">
        <w:rPr>
          <w:rFonts w:eastAsia="Times New Roman" w:hint="cs"/>
          <w:rtl/>
        </w:rPr>
        <w:t xml:space="preserve"> وبين الخالق والمخلوق</w:t>
      </w:r>
      <w:r w:rsidR="003D2693">
        <w:rPr>
          <w:rFonts w:eastAsia="Times New Roman" w:hint="cs"/>
          <w:rtl/>
        </w:rPr>
        <w:t>،</w:t>
      </w:r>
      <w:r w:rsidR="00CE4C70">
        <w:rPr>
          <w:rFonts w:eastAsia="Times New Roman" w:hint="cs"/>
          <w:rtl/>
        </w:rPr>
        <w:t xml:space="preserve"> وبين ذات الله المنزهة عن الحد وبين المحدود</w:t>
      </w:r>
      <w:r w:rsidR="003D2693">
        <w:rPr>
          <w:rFonts w:eastAsia="Times New Roman" w:hint="cs"/>
          <w:rtl/>
        </w:rPr>
        <w:t>،</w:t>
      </w:r>
      <w:r w:rsidR="00CE4C70">
        <w:rPr>
          <w:rFonts w:eastAsia="Times New Roman" w:hint="cs"/>
          <w:rtl/>
        </w:rPr>
        <w:t xml:space="preserve"> وبين ما يجوز وما يستحيل نسبته إلى ذات الله</w:t>
      </w:r>
      <w:r w:rsidR="003D2693">
        <w:rPr>
          <w:rFonts w:eastAsia="Times New Roman" w:hint="cs"/>
          <w:rtl/>
        </w:rPr>
        <w:t>،</w:t>
      </w:r>
      <w:r w:rsidR="00CE4C70">
        <w:rPr>
          <w:rFonts w:eastAsia="Times New Roman" w:hint="cs"/>
          <w:rtl/>
        </w:rPr>
        <w:t xml:space="preserve"> وكثير مثل هذا ممن لم يدرس قواعد التنزيه فأنى له أن يشعر قلبه بحلاوة التقديس</w:t>
      </w:r>
      <w:r w:rsidR="003D2693">
        <w:rPr>
          <w:rFonts w:eastAsia="Times New Roman" w:hint="cs"/>
          <w:rtl/>
        </w:rPr>
        <w:t>،</w:t>
      </w:r>
      <w:r w:rsidR="00CE4C70">
        <w:rPr>
          <w:rFonts w:eastAsia="Times New Roman" w:hint="cs"/>
          <w:rtl/>
        </w:rPr>
        <w:t xml:space="preserve"> وهو أقل درجة من العامي في علم التقديس والتنزيه</w:t>
      </w:r>
      <w:r w:rsidR="003D2693">
        <w:rPr>
          <w:rFonts w:eastAsia="Times New Roman" w:hint="cs"/>
          <w:rtl/>
        </w:rPr>
        <w:t>،</w:t>
      </w:r>
      <w:r w:rsidR="00CE4C70">
        <w:rPr>
          <w:rFonts w:eastAsia="Times New Roman" w:hint="cs"/>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sidR="003D2693">
        <w:rPr>
          <w:rFonts w:eastAsia="Times New Roman" w:hint="cs"/>
          <w:rtl/>
        </w:rPr>
        <w:t>،</w:t>
      </w:r>
      <w:r w:rsidR="00CE4C70">
        <w:rPr>
          <w:rFonts w:eastAsia="Times New Roman" w:hint="cs"/>
          <w:rtl/>
        </w:rPr>
        <w:t xml:space="preserve"> فأمثال هؤلاء لا تزكو عقائدهم إلا بدراسة علم التقديس والتنزيه وأهمه علم توحيد الذات ليس كمثله شيء</w:t>
      </w:r>
      <w:r w:rsidR="003D2693">
        <w:rPr>
          <w:rFonts w:eastAsia="Times New Roman" w:hint="cs"/>
          <w:rtl/>
        </w:rPr>
        <w:t>،</w:t>
      </w:r>
      <w:r w:rsidR="00CE4C70">
        <w:rPr>
          <w:rFonts w:eastAsia="Times New Roman" w:hint="cs"/>
          <w:rtl/>
        </w:rPr>
        <w:t xml:space="preserve"> لأنّه يساعدهم على استيعاب ما فوق الحس من قضايا التوحيد</w:t>
      </w:r>
      <w:r w:rsidR="003D2693">
        <w:rPr>
          <w:rFonts w:eastAsia="Times New Roman" w:hint="cs"/>
          <w:rtl/>
        </w:rPr>
        <w:t>،</w:t>
      </w:r>
    </w:p>
    <w:p w14:paraId="625092B3" w14:textId="4DA0F902" w:rsidR="00CE4C70" w:rsidRDefault="00B23C50" w:rsidP="00B23C50">
      <w:pPr>
        <w:rPr>
          <w:rFonts w:eastAsia="Times New Roman"/>
          <w:rtl/>
        </w:rPr>
      </w:pPr>
      <w:r>
        <w:rPr>
          <w:rFonts w:hint="cs"/>
          <w:rtl/>
          <w:lang w:bidi="ar-KW"/>
        </w:rPr>
        <w:t>(</w:t>
      </w:r>
      <w:r w:rsidR="00CE4C70">
        <w:rPr>
          <w:rFonts w:hint="cs"/>
          <w:rtl/>
          <w:lang w:bidi="ar-KW"/>
        </w:rPr>
        <w:t>5</w:t>
      </w:r>
      <w:r>
        <w:rPr>
          <w:rFonts w:hint="cs"/>
          <w:rtl/>
          <w:lang w:bidi="ar-KW"/>
        </w:rPr>
        <w:t>)</w:t>
      </w:r>
      <w:r w:rsidR="00CE4C70">
        <w:rPr>
          <w:rFonts w:hint="cs"/>
          <w:rtl/>
          <w:lang w:bidi="ar-KW"/>
        </w:rPr>
        <w:t xml:space="preserve"> لان دراسة علم توحيد الذات تؤدي إلى </w:t>
      </w:r>
      <w:r w:rsidR="00CE4C70">
        <w:rPr>
          <w:rFonts w:eastAsia="Times New Roman" w:hint="cs"/>
          <w:rtl/>
        </w:rPr>
        <w:t>معرفة ما يجب لذات الله تعالى وما يستحيل علي ذات الله تعالى</w:t>
      </w:r>
      <w:r w:rsidR="003D2693">
        <w:rPr>
          <w:rFonts w:eastAsia="Times New Roman" w:hint="cs"/>
          <w:rtl/>
        </w:rPr>
        <w:t>،</w:t>
      </w:r>
      <w:r w:rsidR="00CE4C70">
        <w:rPr>
          <w:rFonts w:eastAsia="Times New Roman" w:hint="cs"/>
          <w:rtl/>
        </w:rPr>
        <w:t xml:space="preserve"> وما يجوز في حق ذات الله سبحانه وتعالى جل شأنه وتعالت صفاته</w:t>
      </w:r>
      <w:r w:rsidR="003D2693">
        <w:rPr>
          <w:rFonts w:eastAsia="Times New Roman" w:hint="cs"/>
          <w:rtl/>
        </w:rPr>
        <w:t>،</w:t>
      </w:r>
      <w:r w:rsidR="00CE4C70">
        <w:rPr>
          <w:rFonts w:eastAsia="Times New Roman" w:hint="cs"/>
          <w:rtl/>
        </w:rPr>
        <w:t xml:space="preserve"> فالواجب في حقه عز وجل هو الذي لا يجوز عدمه بمعنى أنه لا يجوز أن تزول هذه الصفة عند الله تعالى وبمعنى أنه لا يجوز أن يتصف الله بضدها</w:t>
      </w:r>
      <w:r w:rsidR="003D2693">
        <w:rPr>
          <w:rFonts w:eastAsia="Times New Roman" w:hint="cs"/>
          <w:rtl/>
        </w:rPr>
        <w:t>،</w:t>
      </w:r>
      <w:r w:rsidR="00CE4C70">
        <w:rPr>
          <w:rFonts w:eastAsia="Times New Roman" w:hint="cs"/>
          <w:rtl/>
        </w:rPr>
        <w:t xml:space="preserve"> والمستحيل في حقه تعالى عز وجل</w:t>
      </w:r>
      <w:r w:rsidR="003D2693">
        <w:rPr>
          <w:rFonts w:eastAsia="Times New Roman" w:hint="cs"/>
          <w:rtl/>
        </w:rPr>
        <w:t>،</w:t>
      </w:r>
      <w:r w:rsidR="00CE4C70">
        <w:rPr>
          <w:rFonts w:eastAsia="Times New Roman" w:hint="cs"/>
          <w:rtl/>
        </w:rPr>
        <w:t xml:space="preserve"> بمعنى أنه لا يجوز أن يتصف بهذه الصفة</w:t>
      </w:r>
      <w:r w:rsidR="003D2693">
        <w:rPr>
          <w:rFonts w:eastAsia="Times New Roman" w:hint="cs"/>
          <w:rtl/>
        </w:rPr>
        <w:t>،،</w:t>
      </w:r>
      <w:r w:rsidR="00CE4C70">
        <w:rPr>
          <w:rFonts w:eastAsia="Times New Roman" w:hint="cs"/>
          <w:rtl/>
        </w:rPr>
        <w:t xml:space="preserve"> والجائز في حقه عز وجل أي الذي يقبل الوجود والعدم على السواء</w:t>
      </w:r>
      <w:r w:rsidR="003D2693">
        <w:rPr>
          <w:rFonts w:eastAsia="Times New Roman" w:hint="cs"/>
          <w:rtl/>
        </w:rPr>
        <w:t>،</w:t>
      </w:r>
    </w:p>
    <w:p w14:paraId="4818C82D" w14:textId="6FEA9EB9" w:rsidR="00CE4C70" w:rsidRDefault="00DE0363" w:rsidP="00B23C50">
      <w:pPr>
        <w:jc w:val="center"/>
        <w:rPr>
          <w:rFonts w:eastAsia="Times New Roman"/>
          <w:b/>
        </w:rPr>
      </w:pPr>
      <w:r>
        <w:rPr>
          <w:rFonts w:eastAsia="Times New Roman" w:hint="cs"/>
          <w:rtl/>
        </w:rPr>
        <w:t>***</w:t>
      </w:r>
      <w:r w:rsidR="00CE4C70">
        <w:rPr>
          <w:rFonts w:eastAsia="Times New Roman" w:hint="cs"/>
          <w:rtl/>
        </w:rPr>
        <w:t xml:space="preserve"> </w:t>
      </w:r>
    </w:p>
    <w:p w14:paraId="79C43671" w14:textId="77777777" w:rsidR="00CE4C70" w:rsidRDefault="00CE4C70" w:rsidP="00B23C50">
      <w:pPr>
        <w:jc w:val="center"/>
        <w:rPr>
          <w:rFonts w:eastAsia="Times New Roman"/>
          <w:b/>
        </w:rPr>
      </w:pPr>
    </w:p>
    <w:p w14:paraId="03F74242" w14:textId="39479F64" w:rsidR="00CE4C70" w:rsidRPr="0025385D" w:rsidRDefault="00CE4C70" w:rsidP="0025385D">
      <w:pPr>
        <w:pStyle w:val="3"/>
        <w:jc w:val="center"/>
        <w:rPr>
          <w:color w:val="auto"/>
          <w:sz w:val="32"/>
          <w:szCs w:val="32"/>
          <w:u w:val="none"/>
        </w:rPr>
      </w:pPr>
      <w:r w:rsidRPr="0025385D">
        <w:rPr>
          <w:rFonts w:hint="cs"/>
          <w:color w:val="auto"/>
          <w:sz w:val="32"/>
          <w:szCs w:val="32"/>
          <w:u w:val="none"/>
          <w:rtl/>
        </w:rPr>
        <w:t>القاعدة الخامسة عشرة</w:t>
      </w:r>
      <w:r w:rsidR="0025385D" w:rsidRPr="0025385D">
        <w:rPr>
          <w:rFonts w:hint="cs"/>
          <w:color w:val="auto"/>
          <w:sz w:val="32"/>
          <w:szCs w:val="32"/>
          <w:u w:val="none"/>
          <w:rtl/>
        </w:rPr>
        <w:t xml:space="preserve"> </w:t>
      </w:r>
      <w:r w:rsidRPr="0025385D">
        <w:rPr>
          <w:rFonts w:hint="cs"/>
          <w:color w:val="auto"/>
          <w:sz w:val="32"/>
          <w:szCs w:val="32"/>
          <w:u w:val="none"/>
          <w:rtl/>
        </w:rPr>
        <w:t>ما يجب وما يجوز وما يستحيل على ذات الله تعالى</w:t>
      </w:r>
    </w:p>
    <w:p w14:paraId="3227117F" w14:textId="77777777" w:rsidR="00CE4C70" w:rsidRDefault="00CE4C70" w:rsidP="00B23C50">
      <w:pPr>
        <w:rPr>
          <w:b/>
          <w:rtl/>
          <w:lang w:bidi="ar-KW"/>
        </w:rPr>
      </w:pPr>
    </w:p>
    <w:p w14:paraId="1FD7090F" w14:textId="7CBF4C59" w:rsidR="00CE4C70" w:rsidRDefault="00B23C50" w:rsidP="00B23C50">
      <w:pPr>
        <w:spacing w:before="240" w:after="240"/>
        <w:rPr>
          <w:b/>
          <w:rtl/>
        </w:rPr>
      </w:pPr>
      <w:r>
        <w:rPr>
          <w:rFonts w:hint="cs"/>
          <w:rtl/>
        </w:rPr>
        <w:t>(</w:t>
      </w:r>
      <w:r w:rsidR="00CE4C70">
        <w:rPr>
          <w:rFonts w:hint="cs"/>
          <w:rtl/>
        </w:rPr>
        <w:t>أ</w:t>
      </w:r>
      <w:r>
        <w:rPr>
          <w:rFonts w:hint="cs"/>
          <w:rtl/>
        </w:rPr>
        <w:t>)</w:t>
      </w:r>
      <w:r w:rsidR="00CE4C70">
        <w:rPr>
          <w:rFonts w:hint="cs"/>
          <w:rtl/>
        </w:rPr>
        <w:t xml:space="preserve"> الواجـــب في حق الله تعالى هو</w:t>
      </w:r>
      <w:r>
        <w:rPr>
          <w:rFonts w:hint="cs"/>
          <w:rtl/>
        </w:rPr>
        <w:t xml:space="preserve">: </w:t>
      </w:r>
      <w:r w:rsidR="00CE4C70">
        <w:rPr>
          <w:rFonts w:hint="cs"/>
          <w:rtl/>
        </w:rPr>
        <w:t>ما لا يتصور عدمه مثل وجود الله تعالى وعلمه وقدرته</w:t>
      </w:r>
      <w:r w:rsidR="003D2693">
        <w:rPr>
          <w:rFonts w:hint="cs"/>
          <w:rtl/>
        </w:rPr>
        <w:t>،</w:t>
      </w:r>
      <w:r w:rsidR="00CE4C70">
        <w:rPr>
          <w:rFonts w:hint="cs"/>
          <w:rtl/>
        </w:rPr>
        <w:t xml:space="preserve"> والمستحيل في حق الله تعالى هو ما لا تتصور ثبوته مثل الفناء في حق الله تعالى أو الشريك أو الصاحبة والولد</w:t>
      </w:r>
      <w:r w:rsidR="003D2693">
        <w:rPr>
          <w:rFonts w:hint="cs"/>
          <w:rtl/>
        </w:rPr>
        <w:t>،</w:t>
      </w:r>
      <w:r w:rsidR="00CE4C70">
        <w:rPr>
          <w:rFonts w:hint="cs"/>
          <w:rtl/>
        </w:rPr>
        <w:t xml:space="preserve"> والجائز في حق الله تعالى هو كل ما يتصور وجوده أو عدمه كالخلق والرزق والإحياء والإماتة </w:t>
      </w:r>
    </w:p>
    <w:p w14:paraId="178348B6" w14:textId="3CDC6E11" w:rsidR="00CE4C70" w:rsidRDefault="00B23C50" w:rsidP="00B23C50">
      <w:pPr>
        <w:spacing w:before="240" w:after="240"/>
        <w:rPr>
          <w:b/>
          <w:rtl/>
        </w:rPr>
      </w:pPr>
      <w:r>
        <w:rPr>
          <w:rFonts w:hint="cs"/>
          <w:rtl/>
        </w:rPr>
        <w:t>(</w:t>
      </w:r>
      <w:r w:rsidR="00CE4C70">
        <w:rPr>
          <w:rFonts w:hint="cs"/>
          <w:rtl/>
        </w:rPr>
        <w:t>ب</w:t>
      </w:r>
      <w:r>
        <w:rPr>
          <w:rFonts w:hint="cs"/>
          <w:rtl/>
        </w:rPr>
        <w:t>)</w:t>
      </w:r>
      <w:r w:rsidR="00CE4C70">
        <w:rPr>
          <w:rFonts w:hint="cs"/>
          <w:rtl/>
        </w:rPr>
        <w:t xml:space="preserve"> الصفات الواجبة في حق الله تعالى قسمان</w:t>
      </w:r>
      <w:r>
        <w:rPr>
          <w:rFonts w:hint="cs"/>
          <w:rtl/>
        </w:rPr>
        <w:t xml:space="preserve">: </w:t>
      </w:r>
      <w:r w:rsidR="00CE4C70">
        <w:rPr>
          <w:rFonts w:hint="cs"/>
          <w:rtl/>
        </w:rPr>
        <w:t>قسم دل على وجوبه العقل وأيده الشرع</w:t>
      </w:r>
      <w:r w:rsidR="003D2693">
        <w:rPr>
          <w:rFonts w:hint="cs"/>
          <w:rtl/>
        </w:rPr>
        <w:t>،</w:t>
      </w:r>
      <w:r w:rsidR="00CE4C70">
        <w:rPr>
          <w:rFonts w:hint="cs"/>
          <w:rtl/>
        </w:rPr>
        <w:t xml:space="preserve"> وقسم دل عليه الشرع</w:t>
      </w:r>
      <w:r w:rsidR="003D2693">
        <w:rPr>
          <w:rFonts w:hint="cs"/>
          <w:rtl/>
        </w:rPr>
        <w:t>،</w:t>
      </w:r>
      <w:r w:rsidR="00CE4C70">
        <w:rPr>
          <w:rFonts w:hint="cs"/>
          <w:rtl/>
        </w:rPr>
        <w:t xml:space="preserve"> والقاعدة الجامعة في الباب أنّ كل اسم من أسماء الله تعالى الحسنى دلّ على صفة من صفات الله تعالى فهي واجبة لله لأنّ الله تعالى له الأسماء الحسنى والصفات الحسنى التي دلت عليها الأسماء الحسنى</w:t>
      </w:r>
      <w:r w:rsidR="003D2693">
        <w:rPr>
          <w:rFonts w:hint="cs"/>
          <w:rtl/>
        </w:rPr>
        <w:t>،</w:t>
      </w:r>
      <w:r w:rsidR="00CE4C70">
        <w:rPr>
          <w:rFonts w:hint="cs"/>
          <w:rtl/>
        </w:rPr>
        <w:t xml:space="preserve"> </w:t>
      </w:r>
    </w:p>
    <w:p w14:paraId="228933CD" w14:textId="515F73A2" w:rsidR="00CE4C70" w:rsidRDefault="00B23C50" w:rsidP="00B23C50">
      <w:pPr>
        <w:spacing w:before="240" w:after="240"/>
        <w:rPr>
          <w:b/>
          <w:bCs/>
          <w:rtl/>
        </w:rPr>
      </w:pPr>
      <w:r>
        <w:rPr>
          <w:rFonts w:hint="cs"/>
          <w:rtl/>
        </w:rPr>
        <w:t>(</w:t>
      </w:r>
      <w:r w:rsidR="00CE4C70">
        <w:rPr>
          <w:rFonts w:hint="cs"/>
          <w:rtl/>
        </w:rPr>
        <w:t>ت</w:t>
      </w:r>
      <w:r>
        <w:rPr>
          <w:rFonts w:hint="cs"/>
          <w:rtl/>
        </w:rPr>
        <w:t>)</w:t>
      </w:r>
      <w:r w:rsidR="00CE4C70">
        <w:rPr>
          <w:rFonts w:hint="cs"/>
          <w:rtl/>
        </w:rPr>
        <w:t xml:space="preserve"> </w:t>
      </w:r>
      <w:r w:rsidR="00CE4C70">
        <w:rPr>
          <w:rFonts w:hint="cs"/>
          <w:bCs/>
          <w:rtl/>
        </w:rPr>
        <w:t>أما الصفات الواجبة بالعقل والشرع</w:t>
      </w:r>
      <w:r>
        <w:rPr>
          <w:rFonts w:hint="cs"/>
          <w:rtl/>
        </w:rPr>
        <w:t xml:space="preserve">: </w:t>
      </w:r>
      <w:r w:rsidR="00CE4C70">
        <w:rPr>
          <w:rFonts w:hint="cs"/>
          <w:rtl/>
        </w:rPr>
        <w:t>فتتمثل في الوجود والبقاء والمخالفة للحوادث والوحدانية والحياة والقيام بالنفس والقدرة والإرادة والعلم والسمع والبصر والكلام</w:t>
      </w:r>
      <w:r w:rsidR="003D2693">
        <w:rPr>
          <w:rFonts w:hint="cs"/>
          <w:rtl/>
        </w:rPr>
        <w:t>،</w:t>
      </w:r>
      <w:r w:rsidR="00CE4C70">
        <w:rPr>
          <w:rFonts w:hint="cs"/>
          <w:rtl/>
        </w:rPr>
        <w:t xml:space="preserve"> وسيأتي بيانها - إن شاء الله تعالى - بالتفصيل مع ذكر قواعد التنزيه المتعلقة بها عند الحديث عن قسم الإيمان بالصفات وأقسام الصفات وتوحيد الصفات</w:t>
      </w:r>
      <w:r>
        <w:rPr>
          <w:rFonts w:hint="cs"/>
          <w:rtl/>
        </w:rPr>
        <w:t xml:space="preserve">، </w:t>
      </w:r>
    </w:p>
    <w:p w14:paraId="04951678" w14:textId="1165557D" w:rsidR="00CE4C70" w:rsidRDefault="00B23C50" w:rsidP="00B23C50">
      <w:pPr>
        <w:spacing w:before="240" w:after="240"/>
        <w:rPr>
          <w:b/>
        </w:rPr>
      </w:pPr>
      <w:r>
        <w:rPr>
          <w:rFonts w:hint="cs"/>
          <w:bCs/>
          <w:rtl/>
        </w:rPr>
        <w:t>(</w:t>
      </w:r>
      <w:r w:rsidR="00CE4C70">
        <w:rPr>
          <w:rFonts w:hint="cs"/>
          <w:bCs/>
          <w:rtl/>
        </w:rPr>
        <w:t>ث</w:t>
      </w:r>
      <w:r>
        <w:rPr>
          <w:rFonts w:hint="cs"/>
          <w:bCs/>
          <w:rtl/>
        </w:rPr>
        <w:t>)</w:t>
      </w:r>
      <w:r w:rsidR="00CE4C70">
        <w:rPr>
          <w:rFonts w:hint="cs"/>
          <w:bCs/>
          <w:rtl/>
        </w:rPr>
        <w:t xml:space="preserve"> وأما الصفات الواجبة لله تعالى والتي دل على وجوبها والشرع</w:t>
      </w:r>
      <w:r>
        <w:rPr>
          <w:rFonts w:hint="cs"/>
          <w:bCs/>
          <w:rtl/>
        </w:rPr>
        <w:t xml:space="preserve">: </w:t>
      </w:r>
      <w:r w:rsidR="00CE4C70">
        <w:rPr>
          <w:rFonts w:hint="cs"/>
          <w:rtl/>
        </w:rPr>
        <w:t>فهي جميع الصفات التي دلّت عليها الأسماء الحسنى</w:t>
      </w:r>
      <w:r>
        <w:rPr>
          <w:rFonts w:hint="cs"/>
          <w:rtl/>
        </w:rPr>
        <w:t xml:space="preserve">: </w:t>
      </w:r>
      <w:r w:rsidR="00CE4C70">
        <w:rPr>
          <w:rFonts w:hint="cs"/>
          <w:rtl/>
        </w:rPr>
        <w:t xml:space="preserve">ف </w:t>
      </w:r>
      <w:r>
        <w:rPr>
          <w:rFonts w:hint="cs"/>
          <w:rtl/>
        </w:rPr>
        <w:t>(</w:t>
      </w:r>
      <w:r w:rsidR="00CE4C70">
        <w:rPr>
          <w:rFonts w:hint="cs"/>
          <w:rtl/>
        </w:rPr>
        <w:t>الرحمن</w:t>
      </w:r>
      <w:r>
        <w:rPr>
          <w:rFonts w:hint="cs"/>
          <w:rtl/>
        </w:rPr>
        <w:t xml:space="preserve">): </w:t>
      </w:r>
      <w:r w:rsidR="00CE4C70">
        <w:rPr>
          <w:rFonts w:hint="cs"/>
          <w:rtl/>
        </w:rPr>
        <w:t>يدل على صفة الرحمة وعلى سعة رحمة الله</w:t>
      </w:r>
      <w:r w:rsidR="003D2693">
        <w:rPr>
          <w:rFonts w:hint="cs"/>
          <w:rtl/>
        </w:rPr>
        <w:t>،</w:t>
      </w:r>
      <w:r w:rsidR="00CE4C70">
        <w:rPr>
          <w:rFonts w:hint="cs"/>
          <w:rtl/>
        </w:rPr>
        <w:t xml:space="preserve"> و </w:t>
      </w:r>
      <w:r>
        <w:rPr>
          <w:rFonts w:hint="cs"/>
          <w:rtl/>
        </w:rPr>
        <w:t>(</w:t>
      </w:r>
      <w:r w:rsidR="00CE4C70">
        <w:rPr>
          <w:rFonts w:hint="cs"/>
          <w:rtl/>
        </w:rPr>
        <w:t>الرحيم</w:t>
      </w:r>
      <w:r>
        <w:rPr>
          <w:rFonts w:hint="cs"/>
          <w:rtl/>
        </w:rPr>
        <w:t xml:space="preserve">): </w:t>
      </w:r>
      <w:r w:rsidR="00CE4C70">
        <w:rPr>
          <w:rFonts w:hint="cs"/>
          <w:rtl/>
        </w:rPr>
        <w:t>يدل على صفة الرحمة والإنعام على خلقه فهو المنعم ابدا، المتفضل دوما، ورحمته لا تنتهي</w:t>
      </w:r>
      <w:r w:rsidR="003D2693">
        <w:rPr>
          <w:rFonts w:hint="cs"/>
          <w:rtl/>
        </w:rPr>
        <w:t>،</w:t>
      </w:r>
      <w:r w:rsidR="00CE4C70">
        <w:rPr>
          <w:rFonts w:hint="cs"/>
          <w:rtl/>
        </w:rPr>
        <w:t xml:space="preserve"> و </w:t>
      </w:r>
      <w:r>
        <w:rPr>
          <w:rFonts w:hint="cs"/>
          <w:rtl/>
        </w:rPr>
        <w:t>(</w:t>
      </w:r>
      <w:r w:rsidR="00CE4C70">
        <w:rPr>
          <w:rFonts w:hint="cs"/>
          <w:rtl/>
        </w:rPr>
        <w:t>الملك</w:t>
      </w:r>
      <w:r>
        <w:rPr>
          <w:rFonts w:hint="cs"/>
          <w:rtl/>
        </w:rPr>
        <w:t xml:space="preserve">): </w:t>
      </w:r>
      <w:r w:rsidR="00CE4C70">
        <w:rPr>
          <w:rFonts w:hint="cs"/>
          <w:rtl/>
        </w:rPr>
        <w:t xml:space="preserve">يدل على </w:t>
      </w:r>
      <w:r w:rsidR="00CE4C70">
        <w:rPr>
          <w:rFonts w:hint="cs"/>
          <w:rtl/>
          <w:lang w:bidi="ar-EG"/>
        </w:rPr>
        <w:t>صفات الملك والحكم والأمر والنهي</w:t>
      </w:r>
      <w:r w:rsidR="003D2693">
        <w:rPr>
          <w:rFonts w:hint="cs"/>
          <w:rtl/>
          <w:lang w:bidi="ar-EG"/>
        </w:rPr>
        <w:t>،</w:t>
      </w:r>
      <w:r w:rsidR="00CE4C70">
        <w:rPr>
          <w:rFonts w:hint="cs"/>
          <w:rtl/>
          <w:lang w:bidi="ar-EG"/>
        </w:rPr>
        <w:t xml:space="preserve"> و </w:t>
      </w:r>
      <w:r>
        <w:rPr>
          <w:rFonts w:hint="cs"/>
          <w:rtl/>
          <w:lang w:bidi="ar-EG"/>
        </w:rPr>
        <w:t>(</w:t>
      </w:r>
      <w:r w:rsidR="00CE4C70">
        <w:rPr>
          <w:rFonts w:hint="cs"/>
          <w:rtl/>
        </w:rPr>
        <w:t>القدوس</w:t>
      </w:r>
      <w:r>
        <w:rPr>
          <w:rFonts w:hint="cs"/>
          <w:rtl/>
        </w:rPr>
        <w:t xml:space="preserve">): </w:t>
      </w:r>
      <w:r w:rsidR="00CE4C70">
        <w:rPr>
          <w:rFonts w:hint="cs"/>
          <w:rtl/>
        </w:rPr>
        <w:t>يدل على صفة التقدس من العيوب والتنزه عن النقائص وعن كل ما تحيط به العقول</w:t>
      </w:r>
      <w:r w:rsidR="003D2693">
        <w:rPr>
          <w:rFonts w:hint="cs"/>
          <w:rtl/>
        </w:rPr>
        <w:t>،</w:t>
      </w:r>
      <w:r w:rsidR="00CE4C70">
        <w:rPr>
          <w:rFonts w:hint="cs"/>
          <w:rtl/>
        </w:rPr>
        <w:t xml:space="preserve"> و </w:t>
      </w:r>
      <w:r>
        <w:rPr>
          <w:rFonts w:hint="cs"/>
          <w:rtl/>
        </w:rPr>
        <w:t>(</w:t>
      </w:r>
      <w:r w:rsidR="00CE4C70">
        <w:rPr>
          <w:rFonts w:hint="cs"/>
          <w:rtl/>
        </w:rPr>
        <w:t>السلام</w:t>
      </w:r>
      <w:r>
        <w:rPr>
          <w:rFonts w:hint="cs"/>
          <w:rtl/>
        </w:rPr>
        <w:t xml:space="preserve">): </w:t>
      </w:r>
      <w:r w:rsidR="00CE4C70">
        <w:rPr>
          <w:rFonts w:hint="cs"/>
          <w:rtl/>
        </w:rPr>
        <w:t>يدل على صفة السلامة من النقص والعيب والفناء</w:t>
      </w:r>
      <w:r w:rsidR="003D2693">
        <w:rPr>
          <w:rFonts w:hint="cs"/>
          <w:rtl/>
        </w:rPr>
        <w:t>،</w:t>
      </w:r>
      <w:r w:rsidR="00CE4C70">
        <w:rPr>
          <w:rFonts w:hint="cs"/>
          <w:rtl/>
        </w:rPr>
        <w:t xml:space="preserve"> وهكذا فإن كل اسم من الأسماء الحسنى يدل على صفة واجبة لله تعالى بطريق الشرع</w:t>
      </w:r>
      <w:r w:rsidR="003D2693">
        <w:rPr>
          <w:rFonts w:hint="cs"/>
          <w:rtl/>
        </w:rPr>
        <w:t>،</w:t>
      </w:r>
      <w:r w:rsidR="00CE4C70">
        <w:rPr>
          <w:rFonts w:hint="cs"/>
          <w:rtl/>
        </w:rPr>
        <w:t xml:space="preserve"> كما سيأتي بيانها - إن شاء الله تعالى - بالتفصيل عند الحديث عن قسم الإيمان بالصفات وأقسام الصفات وتوحيد الصفات</w:t>
      </w:r>
      <w:r>
        <w:rPr>
          <w:rFonts w:hint="cs"/>
          <w:rtl/>
        </w:rPr>
        <w:t xml:space="preserve">، </w:t>
      </w:r>
    </w:p>
    <w:p w14:paraId="668BA8A6" w14:textId="4CC5C20A" w:rsidR="00CE4C70" w:rsidRDefault="00B23C50" w:rsidP="00B23C50">
      <w:pPr>
        <w:spacing w:before="240" w:after="240"/>
        <w:rPr>
          <w:b/>
          <w:rtl/>
          <w:lang w:bidi="ar-EG"/>
        </w:rPr>
      </w:pPr>
      <w:r>
        <w:rPr>
          <w:rFonts w:hint="cs"/>
          <w:bCs/>
          <w:rtl/>
        </w:rPr>
        <w:t>(</w:t>
      </w:r>
      <w:r w:rsidR="00CE4C70">
        <w:rPr>
          <w:rFonts w:hint="cs"/>
          <w:bCs/>
          <w:rtl/>
        </w:rPr>
        <w:t>ج</w:t>
      </w:r>
      <w:r>
        <w:rPr>
          <w:rFonts w:hint="cs"/>
          <w:bCs/>
          <w:rtl/>
        </w:rPr>
        <w:t>)</w:t>
      </w:r>
      <w:r w:rsidR="00CE4C70">
        <w:rPr>
          <w:rFonts w:hint="cs"/>
          <w:bCs/>
          <w:rtl/>
        </w:rPr>
        <w:t xml:space="preserve"> المستحيل في حق الله تعالى</w:t>
      </w:r>
      <w:r>
        <w:rPr>
          <w:rFonts w:hint="cs"/>
          <w:rtl/>
        </w:rPr>
        <w:t xml:space="preserve">: </w:t>
      </w:r>
      <w:r w:rsidR="00CE4C70">
        <w:rPr>
          <w:rFonts w:hint="cs"/>
          <w:rtl/>
          <w:lang w:bidi="ar-EG"/>
        </w:rPr>
        <w:t>كل صفة وجبت لموصوف</w:t>
      </w:r>
      <w:r>
        <w:rPr>
          <w:rFonts w:hint="cs"/>
          <w:rtl/>
          <w:lang w:bidi="ar-EG"/>
        </w:rPr>
        <w:t xml:space="preserve"> </w:t>
      </w:r>
      <w:r w:rsidR="00CE4C70">
        <w:rPr>
          <w:rFonts w:hint="cs"/>
          <w:rtl/>
          <w:lang w:bidi="ar-EG"/>
        </w:rPr>
        <w:t>استحال ضدها على ذلك الموصوف</w:t>
      </w:r>
      <w:r w:rsidR="003D2693">
        <w:rPr>
          <w:rFonts w:hint="cs"/>
          <w:rtl/>
          <w:lang w:bidi="ar-EG"/>
        </w:rPr>
        <w:t>،</w:t>
      </w:r>
      <w:r w:rsidR="00CE4C70">
        <w:rPr>
          <w:rFonts w:hint="cs"/>
          <w:rtl/>
          <w:lang w:bidi="ar-EG"/>
        </w:rPr>
        <w:t xml:space="preserve"> فكل ما وجب إجمالا يستحيل ضده إجمالا</w:t>
      </w:r>
      <w:r w:rsidR="003D2693">
        <w:rPr>
          <w:rFonts w:hint="cs"/>
          <w:rtl/>
          <w:lang w:bidi="ar-EG"/>
        </w:rPr>
        <w:t>،</w:t>
      </w:r>
      <w:r w:rsidR="00CE4C70">
        <w:rPr>
          <w:rFonts w:hint="cs"/>
          <w:rtl/>
          <w:lang w:bidi="ar-EG"/>
        </w:rPr>
        <w:t xml:space="preserve"> وكل ما وجب تفصيلا يستحيل ضده تفصيلا</w:t>
      </w:r>
      <w:r w:rsidR="003D2693">
        <w:rPr>
          <w:rFonts w:hint="cs"/>
          <w:rtl/>
          <w:lang w:bidi="ar-EG"/>
        </w:rPr>
        <w:t>،</w:t>
      </w:r>
      <w:r w:rsidR="00CE4C70">
        <w:rPr>
          <w:rFonts w:hint="cs"/>
          <w:rtl/>
          <w:lang w:bidi="ar-EG"/>
        </w:rPr>
        <w:t xml:space="preserve"> وقد وجب لله تعالى إجمالا</w:t>
      </w:r>
      <w:r>
        <w:rPr>
          <w:rFonts w:hint="cs"/>
          <w:rtl/>
          <w:lang w:bidi="ar-EG"/>
        </w:rPr>
        <w:t xml:space="preserve">: </w:t>
      </w:r>
      <w:r w:rsidR="00CE4C70">
        <w:rPr>
          <w:rFonts w:hint="cs"/>
          <w:rtl/>
          <w:lang w:bidi="ar-EG"/>
        </w:rPr>
        <w:t>كل كمال يليق بذاته تعالى فيستحيل علية إجمالا كل نقص</w:t>
      </w:r>
      <w:r w:rsidR="003D2693">
        <w:rPr>
          <w:rFonts w:hint="cs"/>
          <w:rtl/>
          <w:lang w:bidi="ar-EG"/>
        </w:rPr>
        <w:t>،</w:t>
      </w:r>
      <w:r w:rsidR="00CE4C70">
        <w:rPr>
          <w:rFonts w:hint="cs"/>
          <w:rtl/>
          <w:lang w:bidi="ar-EG"/>
        </w:rPr>
        <w:t xml:space="preserve"> ووجب له</w:t>
      </w:r>
      <w:r w:rsidR="00CE4C70">
        <w:rPr>
          <w:rFonts w:hint="cs"/>
          <w:rtl/>
          <w:lang w:bidi="ar-KW"/>
        </w:rPr>
        <w:t xml:space="preserve"> تعالى</w:t>
      </w:r>
      <w:r w:rsidR="00CE4C70">
        <w:rPr>
          <w:rFonts w:hint="cs"/>
          <w:rtl/>
          <w:lang w:bidi="ar-EG"/>
        </w:rPr>
        <w:t xml:space="preserve"> تفصيلا الوجود</w:t>
      </w:r>
      <w:r w:rsidR="003D2693">
        <w:rPr>
          <w:rFonts w:hint="cs"/>
          <w:rtl/>
          <w:lang w:bidi="ar-EG"/>
        </w:rPr>
        <w:t>،</w:t>
      </w:r>
      <w:r w:rsidR="00CE4C70">
        <w:rPr>
          <w:rFonts w:hint="cs"/>
          <w:rtl/>
          <w:lang w:bidi="ar-EG"/>
        </w:rPr>
        <w:t xml:space="preserve"> والقدم والبقاء</w:t>
      </w:r>
      <w:r w:rsidR="003D2693">
        <w:rPr>
          <w:rFonts w:hint="cs"/>
          <w:rtl/>
          <w:lang w:bidi="ar-EG"/>
        </w:rPr>
        <w:t>،</w:t>
      </w:r>
      <w:r w:rsidR="00CE4C70">
        <w:rPr>
          <w:rFonts w:hint="cs"/>
          <w:rtl/>
          <w:lang w:bidi="ar-EG"/>
        </w:rPr>
        <w:t xml:space="preserve"> والمخالفة للحوادث</w:t>
      </w:r>
      <w:r w:rsidR="003D2693">
        <w:rPr>
          <w:rFonts w:hint="cs"/>
          <w:rtl/>
          <w:lang w:bidi="ar-EG"/>
        </w:rPr>
        <w:t>،</w:t>
      </w:r>
      <w:r w:rsidR="00CE4C70">
        <w:rPr>
          <w:rFonts w:hint="cs"/>
          <w:rtl/>
          <w:lang w:bidi="ar-EG"/>
        </w:rPr>
        <w:t xml:space="preserve"> والقيام بالنفس والوحدانية والقدرة</w:t>
      </w:r>
      <w:r w:rsidR="003D2693">
        <w:rPr>
          <w:rFonts w:hint="cs"/>
          <w:rtl/>
          <w:lang w:bidi="ar-EG"/>
        </w:rPr>
        <w:t>،</w:t>
      </w:r>
      <w:r w:rsidR="00CE4C70">
        <w:rPr>
          <w:rFonts w:hint="cs"/>
          <w:rtl/>
          <w:lang w:bidi="ar-EG"/>
        </w:rPr>
        <w:t xml:space="preserve"> والإرادة</w:t>
      </w:r>
      <w:r w:rsidR="003D2693">
        <w:rPr>
          <w:rFonts w:hint="cs"/>
          <w:rtl/>
          <w:lang w:bidi="ar-EG"/>
        </w:rPr>
        <w:t>،</w:t>
      </w:r>
      <w:r w:rsidR="00CE4C70">
        <w:rPr>
          <w:rFonts w:hint="cs"/>
          <w:rtl/>
          <w:lang w:bidi="ar-EG"/>
        </w:rPr>
        <w:t xml:space="preserve"> والعلم</w:t>
      </w:r>
      <w:r w:rsidR="003D2693">
        <w:rPr>
          <w:rFonts w:hint="cs"/>
          <w:rtl/>
          <w:lang w:bidi="ar-EG"/>
        </w:rPr>
        <w:t>،</w:t>
      </w:r>
      <w:r w:rsidR="00CE4C70">
        <w:rPr>
          <w:rFonts w:hint="cs"/>
          <w:rtl/>
          <w:lang w:bidi="ar-EG"/>
        </w:rPr>
        <w:t xml:space="preserve"> والحياة</w:t>
      </w:r>
      <w:r w:rsidR="003D2693">
        <w:rPr>
          <w:rFonts w:hint="cs"/>
          <w:rtl/>
          <w:lang w:bidi="ar-EG"/>
        </w:rPr>
        <w:t>،</w:t>
      </w:r>
      <w:r w:rsidR="00CE4C70">
        <w:rPr>
          <w:rFonts w:hint="cs"/>
          <w:rtl/>
          <w:lang w:bidi="ar-EG"/>
        </w:rPr>
        <w:t xml:space="preserve"> والسمع</w:t>
      </w:r>
      <w:r w:rsidR="003D2693">
        <w:rPr>
          <w:rFonts w:hint="cs"/>
          <w:rtl/>
          <w:lang w:bidi="ar-EG"/>
        </w:rPr>
        <w:t>،</w:t>
      </w:r>
      <w:r w:rsidR="00CE4C70">
        <w:rPr>
          <w:rFonts w:hint="cs"/>
          <w:rtl/>
          <w:lang w:bidi="ar-EG"/>
        </w:rPr>
        <w:t xml:space="preserve"> والبصر</w:t>
      </w:r>
      <w:r w:rsidR="003D2693">
        <w:rPr>
          <w:rFonts w:hint="cs"/>
          <w:rtl/>
          <w:lang w:bidi="ar-EG"/>
        </w:rPr>
        <w:t>،</w:t>
      </w:r>
      <w:r w:rsidR="00CE4C70">
        <w:rPr>
          <w:rFonts w:hint="cs"/>
          <w:rtl/>
          <w:lang w:bidi="ar-EG"/>
        </w:rPr>
        <w:t xml:space="preserve"> والكلام النفسي فيستحيل عليه تعالى تفصيلا</w:t>
      </w:r>
      <w:r>
        <w:rPr>
          <w:rFonts w:hint="cs"/>
          <w:rtl/>
          <w:lang w:bidi="ar-EG"/>
        </w:rPr>
        <w:t xml:space="preserve">: </w:t>
      </w:r>
      <w:r w:rsidR="00CE4C70">
        <w:rPr>
          <w:rFonts w:hint="cs"/>
          <w:rtl/>
          <w:lang w:bidi="ar-EG"/>
        </w:rPr>
        <w:t>أضدادها وهى</w:t>
      </w:r>
      <w:r>
        <w:rPr>
          <w:rFonts w:hint="cs"/>
          <w:rtl/>
          <w:lang w:bidi="ar-EG"/>
        </w:rPr>
        <w:t xml:space="preserve"> </w:t>
      </w:r>
      <w:r w:rsidR="00CE4C70">
        <w:rPr>
          <w:rFonts w:hint="cs"/>
          <w:rtl/>
          <w:lang w:bidi="ar-EG"/>
        </w:rPr>
        <w:t>العدم</w:t>
      </w:r>
      <w:r w:rsidR="003D2693">
        <w:rPr>
          <w:rFonts w:hint="cs"/>
          <w:rtl/>
          <w:lang w:bidi="ar-EG"/>
        </w:rPr>
        <w:t>،</w:t>
      </w:r>
      <w:r w:rsidR="00CE4C70">
        <w:rPr>
          <w:rFonts w:hint="cs"/>
          <w:rtl/>
          <w:lang w:bidi="ar-EG"/>
        </w:rPr>
        <w:t xml:space="preserve"> والحدوث</w:t>
      </w:r>
      <w:r w:rsidR="003D2693">
        <w:rPr>
          <w:rFonts w:hint="cs"/>
          <w:rtl/>
          <w:lang w:bidi="ar-EG"/>
        </w:rPr>
        <w:t>،</w:t>
      </w:r>
      <w:r w:rsidR="00CE4C70">
        <w:rPr>
          <w:rFonts w:hint="cs"/>
          <w:rtl/>
          <w:lang w:bidi="ar-EG"/>
        </w:rPr>
        <w:t xml:space="preserve"> والفناء</w:t>
      </w:r>
      <w:r w:rsidR="003D2693">
        <w:rPr>
          <w:rFonts w:hint="cs"/>
          <w:rtl/>
          <w:lang w:bidi="ar-EG"/>
        </w:rPr>
        <w:t>،</w:t>
      </w:r>
      <w:r w:rsidR="00CE4C70">
        <w:rPr>
          <w:rFonts w:hint="cs"/>
          <w:rtl/>
          <w:lang w:bidi="ar-EG"/>
        </w:rPr>
        <w:t xml:space="preserve"> والمماثلة للحوادث</w:t>
      </w:r>
      <w:r w:rsidR="003D2693">
        <w:rPr>
          <w:rFonts w:hint="cs"/>
          <w:rtl/>
          <w:lang w:bidi="ar-EG"/>
        </w:rPr>
        <w:t>،</w:t>
      </w:r>
      <w:r w:rsidR="00CE4C70">
        <w:rPr>
          <w:rFonts w:hint="cs"/>
          <w:rtl/>
          <w:lang w:bidi="ar-EG"/>
        </w:rPr>
        <w:t xml:space="preserve"> وعدم القيام بالنفس</w:t>
      </w:r>
      <w:r w:rsidR="003D2693">
        <w:rPr>
          <w:rFonts w:hint="cs"/>
          <w:rtl/>
          <w:lang w:bidi="ar-EG"/>
        </w:rPr>
        <w:t>،</w:t>
      </w:r>
      <w:r w:rsidR="00CE4C70">
        <w:rPr>
          <w:rFonts w:hint="cs"/>
          <w:rtl/>
          <w:lang w:bidi="ar-EG"/>
        </w:rPr>
        <w:t xml:space="preserve"> والتعدد</w:t>
      </w:r>
      <w:r w:rsidR="003D2693">
        <w:rPr>
          <w:rFonts w:hint="cs"/>
          <w:rtl/>
          <w:lang w:bidi="ar-EG"/>
        </w:rPr>
        <w:t>،</w:t>
      </w:r>
      <w:r w:rsidR="00CE4C70">
        <w:rPr>
          <w:rFonts w:hint="cs"/>
          <w:rtl/>
          <w:lang w:bidi="ar-EG"/>
        </w:rPr>
        <w:t xml:space="preserve"> والعجز والكراهية بمعنى القهر وعدم الاختيار</w:t>
      </w:r>
      <w:r>
        <w:rPr>
          <w:rFonts w:hint="cs"/>
          <w:rtl/>
          <w:lang w:bidi="ar-EG"/>
        </w:rPr>
        <w:t xml:space="preserve">، </w:t>
      </w:r>
      <w:r w:rsidR="00CE4C70">
        <w:rPr>
          <w:rFonts w:hint="cs"/>
          <w:rtl/>
          <w:lang w:bidi="ar-EG"/>
        </w:rPr>
        <w:t>والجهل</w:t>
      </w:r>
      <w:r w:rsidR="003D2693">
        <w:rPr>
          <w:rFonts w:hint="cs"/>
          <w:rtl/>
          <w:lang w:bidi="ar-EG"/>
        </w:rPr>
        <w:t>،</w:t>
      </w:r>
      <w:r w:rsidR="00CE4C70">
        <w:rPr>
          <w:rFonts w:hint="cs"/>
          <w:rtl/>
          <w:lang w:bidi="ar-EG"/>
        </w:rPr>
        <w:t xml:space="preserve"> والموت</w:t>
      </w:r>
      <w:r w:rsidR="003D2693">
        <w:rPr>
          <w:rFonts w:hint="cs"/>
          <w:rtl/>
          <w:lang w:bidi="ar-EG"/>
        </w:rPr>
        <w:t>،</w:t>
      </w:r>
      <w:r w:rsidR="00CE4C70">
        <w:rPr>
          <w:rFonts w:hint="cs"/>
          <w:rtl/>
          <w:lang w:bidi="ar-EG"/>
        </w:rPr>
        <w:t xml:space="preserve"> والصمم</w:t>
      </w:r>
      <w:r w:rsidR="003D2693">
        <w:rPr>
          <w:rFonts w:hint="cs"/>
          <w:rtl/>
          <w:lang w:bidi="ar-EG"/>
        </w:rPr>
        <w:t>،</w:t>
      </w:r>
      <w:r w:rsidR="00CE4C70">
        <w:rPr>
          <w:rFonts w:hint="cs"/>
          <w:rtl/>
          <w:lang w:bidi="ar-EG"/>
        </w:rPr>
        <w:t xml:space="preserve"> والعمى</w:t>
      </w:r>
      <w:r w:rsidR="003D2693">
        <w:rPr>
          <w:rFonts w:hint="cs"/>
          <w:rtl/>
          <w:lang w:bidi="ar-EG"/>
        </w:rPr>
        <w:t>،</w:t>
      </w:r>
      <w:r w:rsidR="00CE4C70">
        <w:rPr>
          <w:rFonts w:hint="cs"/>
          <w:rtl/>
          <w:lang w:bidi="ar-EG"/>
        </w:rPr>
        <w:t xml:space="preserve"> والبكم فيجب على المكلف أن يؤمن باستحالة هذه الأمور عليه تعالى</w:t>
      </w:r>
      <w:r w:rsidR="003D2693">
        <w:rPr>
          <w:rFonts w:hint="cs"/>
          <w:rtl/>
          <w:lang w:bidi="ar-EG"/>
        </w:rPr>
        <w:t>،</w:t>
      </w:r>
      <w:r w:rsidR="00CE4C70">
        <w:rPr>
          <w:rFonts w:hint="cs"/>
          <w:rtl/>
          <w:lang w:bidi="ar-EG"/>
        </w:rPr>
        <w:t xml:space="preserve"> ويدل على استحالة هذه الأمور على الله تعالى أنها نقائص تنافي كمال صفات الله تعالى</w:t>
      </w:r>
      <w:r w:rsidR="003D2693">
        <w:rPr>
          <w:rFonts w:hint="cs"/>
          <w:rtl/>
          <w:lang w:bidi="ar-EG"/>
        </w:rPr>
        <w:t>،</w:t>
      </w:r>
      <w:r w:rsidR="00CE4C70">
        <w:rPr>
          <w:rFonts w:hint="cs"/>
          <w:rtl/>
          <w:lang w:bidi="ar-EG"/>
        </w:rPr>
        <w:t xml:space="preserve"> ولأن الله تعالى قد وجب اتصافه بالصفات المضادة لهذه الأمور فتستحيل عليه تعالى تلك النقائص</w:t>
      </w:r>
      <w:r w:rsidR="003D2693">
        <w:rPr>
          <w:rFonts w:hint="cs"/>
          <w:rtl/>
          <w:lang w:bidi="ar-EG"/>
        </w:rPr>
        <w:t>،</w:t>
      </w:r>
    </w:p>
    <w:p w14:paraId="16D1C4D8" w14:textId="5FCA7B44" w:rsidR="00CE4C70" w:rsidRDefault="00B23C50" w:rsidP="00B23C50">
      <w:pPr>
        <w:spacing w:before="240" w:after="240"/>
        <w:rPr>
          <w:b/>
          <w:rtl/>
        </w:rPr>
      </w:pPr>
      <w:r>
        <w:rPr>
          <w:rFonts w:hint="cs"/>
          <w:rtl/>
        </w:rPr>
        <w:t>(</w:t>
      </w:r>
      <w:r w:rsidR="00CE4C70">
        <w:rPr>
          <w:rFonts w:hint="cs"/>
          <w:rtl/>
        </w:rPr>
        <w:t>ح</w:t>
      </w:r>
      <w:r>
        <w:rPr>
          <w:rFonts w:hint="cs"/>
          <w:rtl/>
        </w:rPr>
        <w:t>)</w:t>
      </w:r>
      <w:r w:rsidR="00CE4C70">
        <w:rPr>
          <w:rFonts w:hint="cs"/>
          <w:rtl/>
        </w:rPr>
        <w:t xml:space="preserve"> ويستحيل في حقه تعالى كل ما يدل على النقص او العجز أو المشابهة للمخلوقات</w:t>
      </w:r>
      <w:r w:rsidR="003D2693">
        <w:rPr>
          <w:rFonts w:hint="cs"/>
          <w:rtl/>
        </w:rPr>
        <w:t>،</w:t>
      </w:r>
      <w:r w:rsidR="00CE4C70">
        <w:rPr>
          <w:rFonts w:hint="cs"/>
          <w:rtl/>
        </w:rPr>
        <w:t xml:space="preserve"> فيستحيل عليه </w:t>
      </w:r>
      <w:r w:rsidR="00CE4C70">
        <w:rPr>
          <w:rFonts w:hint="cs"/>
          <w:rtl/>
          <w:lang w:bidi="ar-KW"/>
        </w:rPr>
        <w:t>الشريك والند والكفء والمثيل والوالد والولد والصاحبة</w:t>
      </w:r>
      <w:r w:rsidR="003D2693">
        <w:rPr>
          <w:rFonts w:hint="cs"/>
          <w:rtl/>
          <w:lang w:bidi="ar-KW"/>
        </w:rPr>
        <w:t>،</w:t>
      </w:r>
      <w:r w:rsidR="00CE4C70">
        <w:rPr>
          <w:rFonts w:hint="cs"/>
          <w:rtl/>
          <w:lang w:bidi="ar-KW"/>
        </w:rPr>
        <w:t xml:space="preserve"> ويستحيل عليه الحد والمقدار</w:t>
      </w:r>
      <w:r w:rsidR="003D2693">
        <w:rPr>
          <w:rFonts w:hint="cs"/>
          <w:rtl/>
          <w:lang w:bidi="ar-KW"/>
        </w:rPr>
        <w:t>،</w:t>
      </w:r>
      <w:r w:rsidR="00CE4C70">
        <w:rPr>
          <w:rFonts w:hint="cs"/>
          <w:rtl/>
          <w:lang w:bidi="ar-KW"/>
        </w:rPr>
        <w:t xml:space="preserve"> ويستحيل عليه الحدوث أو الفناء</w:t>
      </w:r>
      <w:r w:rsidR="003D2693">
        <w:rPr>
          <w:rFonts w:hint="cs"/>
          <w:rtl/>
          <w:lang w:bidi="ar-KW"/>
        </w:rPr>
        <w:t>،</w:t>
      </w:r>
      <w:r w:rsidR="00CE4C70">
        <w:rPr>
          <w:rFonts w:hint="cs"/>
          <w:rtl/>
          <w:lang w:bidi="ar-KW"/>
        </w:rPr>
        <w:t xml:space="preserve"> ويستحيل عليه </w:t>
      </w:r>
      <w:r w:rsidR="00CE4C70">
        <w:rPr>
          <w:rFonts w:hint="cs"/>
          <w:rtl/>
        </w:rPr>
        <w:t>الجهل وما في معناه كالظن والشك والوهم والغفلة والذهول والنسيان</w:t>
      </w:r>
      <w:r w:rsidR="003D2693">
        <w:rPr>
          <w:rFonts w:hint="cs"/>
          <w:rtl/>
          <w:lang w:bidi="ar-KW"/>
        </w:rPr>
        <w:t>،</w:t>
      </w:r>
      <w:r w:rsidR="00CE4C70">
        <w:rPr>
          <w:rFonts w:hint="cs"/>
          <w:rtl/>
          <w:lang w:bidi="ar-KW"/>
        </w:rPr>
        <w:t xml:space="preserve"> ويستحيل عليه العمى والصمم والبكم</w:t>
      </w:r>
      <w:r w:rsidR="003D2693">
        <w:rPr>
          <w:rFonts w:hint="cs"/>
          <w:rtl/>
          <w:lang w:bidi="ar-KW"/>
        </w:rPr>
        <w:t>،</w:t>
      </w:r>
      <w:r w:rsidR="00CE4C70">
        <w:rPr>
          <w:rFonts w:hint="cs"/>
          <w:rtl/>
          <w:lang w:bidi="ar-KW"/>
        </w:rPr>
        <w:t xml:space="preserve"> ويستحيل عليه العجز والضعف</w:t>
      </w:r>
      <w:r w:rsidR="003D2693">
        <w:rPr>
          <w:rFonts w:hint="cs"/>
          <w:rtl/>
          <w:lang w:bidi="ar-KW"/>
        </w:rPr>
        <w:t>،</w:t>
      </w:r>
      <w:r w:rsidR="00CE4C70">
        <w:rPr>
          <w:rFonts w:hint="cs"/>
          <w:rtl/>
          <w:lang w:bidi="ar-KW"/>
        </w:rPr>
        <w:t xml:space="preserve"> ويستحيل عليه الظلم وخلف الوعد</w:t>
      </w:r>
      <w:r w:rsidR="003D2693">
        <w:rPr>
          <w:rFonts w:hint="cs"/>
          <w:rtl/>
          <w:lang w:bidi="ar-KW"/>
        </w:rPr>
        <w:t>،</w:t>
      </w:r>
      <w:r w:rsidR="00CE4C70">
        <w:rPr>
          <w:rFonts w:hint="cs"/>
          <w:rtl/>
          <w:lang w:bidi="ar-KW"/>
        </w:rPr>
        <w:t xml:space="preserve"> ويستحيل عليه السنة والنوم</w:t>
      </w:r>
      <w:r w:rsidR="003D2693">
        <w:rPr>
          <w:rFonts w:hint="cs"/>
          <w:rtl/>
          <w:lang w:bidi="ar-KW"/>
        </w:rPr>
        <w:t>،</w:t>
      </w:r>
      <w:r w:rsidR="00CE4C70">
        <w:rPr>
          <w:rFonts w:hint="cs"/>
          <w:rtl/>
          <w:lang w:bidi="ar-KW"/>
        </w:rPr>
        <w:t xml:space="preserve"> ويستحيل عليه المكان والزمان فلا يحيط به مكان</w:t>
      </w:r>
      <w:r w:rsidR="003D2693">
        <w:rPr>
          <w:rFonts w:hint="cs"/>
          <w:rtl/>
          <w:lang w:bidi="ar-KW"/>
        </w:rPr>
        <w:t>،</w:t>
      </w:r>
      <w:r w:rsidR="00CE4C70">
        <w:rPr>
          <w:rFonts w:hint="cs"/>
          <w:rtl/>
          <w:lang w:bidi="ar-KW"/>
        </w:rPr>
        <w:t xml:space="preserve"> ولا يجري عليه زمان</w:t>
      </w:r>
      <w:r w:rsidR="003D2693">
        <w:rPr>
          <w:rFonts w:hint="cs"/>
          <w:rtl/>
          <w:lang w:bidi="ar-KW"/>
        </w:rPr>
        <w:t>،،</w:t>
      </w:r>
      <w:r w:rsidR="00CE4C70">
        <w:rPr>
          <w:rFonts w:hint="cs"/>
          <w:rtl/>
          <w:lang w:bidi="ar-KW"/>
        </w:rPr>
        <w:t xml:space="preserve"> ويستحيل عليه الجسمية التي تتصف بها ذات المخلوق ولوازمها من الصورة والشكل والجوارح والأجزاء والأعضاء التي تتصف به ذات المخلوق</w:t>
      </w:r>
      <w:r w:rsidR="003D2693">
        <w:rPr>
          <w:rFonts w:hint="cs"/>
          <w:rtl/>
          <w:lang w:bidi="ar-KW"/>
        </w:rPr>
        <w:t>،</w:t>
      </w:r>
      <w:r w:rsidR="00CE4C70">
        <w:rPr>
          <w:rFonts w:hint="cs"/>
          <w:rtl/>
          <w:lang w:bidi="ar-KW"/>
        </w:rPr>
        <w:t xml:space="preserve"> ويستحيل عليه التحيّز والاختصاص بالجهات</w:t>
      </w:r>
      <w:r w:rsidR="003D2693">
        <w:rPr>
          <w:rFonts w:hint="cs"/>
          <w:rtl/>
          <w:lang w:bidi="ar-KW"/>
        </w:rPr>
        <w:t>،</w:t>
      </w:r>
      <w:r w:rsidR="00CE4C70">
        <w:rPr>
          <w:rFonts w:hint="cs"/>
          <w:rtl/>
          <w:lang w:bidi="ar-KW"/>
        </w:rPr>
        <w:t xml:space="preserve"> ويستحيل عليه التغير والحدوث</w:t>
      </w:r>
      <w:r w:rsidR="003D2693">
        <w:rPr>
          <w:rFonts w:hint="cs"/>
          <w:rtl/>
          <w:lang w:bidi="ar-KW"/>
        </w:rPr>
        <w:t>،</w:t>
      </w:r>
      <w:r w:rsidR="00CE4C70">
        <w:rPr>
          <w:rFonts w:hint="cs"/>
          <w:rtl/>
          <w:lang w:bidi="ar-KW"/>
        </w:rPr>
        <w:t xml:space="preserve"> ويستحيل عليه حلول الحوادث في ذاته لأنها صفات المخلوق</w:t>
      </w:r>
      <w:r w:rsidR="003D2693">
        <w:rPr>
          <w:rFonts w:hint="cs"/>
          <w:rtl/>
          <w:lang w:bidi="ar-KW"/>
        </w:rPr>
        <w:t>،</w:t>
      </w:r>
      <w:r w:rsidR="00CE4C70">
        <w:rPr>
          <w:rFonts w:hint="cs"/>
          <w:rtl/>
          <w:lang w:bidi="ar-KW"/>
        </w:rPr>
        <w:t xml:space="preserve"> ويستحيل عليه الاتحاد والحلول في خلقه</w:t>
      </w:r>
      <w:r w:rsidR="003D2693">
        <w:rPr>
          <w:rFonts w:hint="cs"/>
          <w:rtl/>
          <w:lang w:bidi="ar-KW"/>
        </w:rPr>
        <w:t>،</w:t>
      </w:r>
      <w:r w:rsidR="00CE4C70">
        <w:rPr>
          <w:rFonts w:hint="cs"/>
          <w:rtl/>
          <w:lang w:bidi="ar-KW"/>
        </w:rPr>
        <w:t xml:space="preserve"> ويستحيل عليه الاتصال والانفصال لأنها صفات المخلوق</w:t>
      </w:r>
      <w:r w:rsidR="003D2693">
        <w:rPr>
          <w:rFonts w:hint="cs"/>
          <w:rtl/>
          <w:lang w:bidi="ar-KW"/>
        </w:rPr>
        <w:t>،،</w:t>
      </w:r>
      <w:r w:rsidR="00CE4C70">
        <w:rPr>
          <w:rFonts w:hint="cs"/>
          <w:rtl/>
          <w:lang w:bidi="ar-KW"/>
        </w:rPr>
        <w:t xml:space="preserve"> ويستحيل عليه الأعراض التي تتصف به ذات المخلوق</w:t>
      </w:r>
      <w:r w:rsidR="003D2693">
        <w:rPr>
          <w:rFonts w:hint="cs"/>
          <w:rtl/>
          <w:lang w:bidi="ar-KW"/>
        </w:rPr>
        <w:t>،</w:t>
      </w:r>
      <w:r w:rsidR="00CE4C70">
        <w:rPr>
          <w:rFonts w:hint="cs"/>
          <w:rtl/>
          <w:lang w:bidi="ar-KW"/>
        </w:rPr>
        <w:t xml:space="preserve"> ويستحيل عليه الكيفيات الحسية التي تتصف بها ذات المخلوق</w:t>
      </w:r>
      <w:r w:rsidR="003D2693">
        <w:rPr>
          <w:rFonts w:hint="cs"/>
          <w:rtl/>
          <w:lang w:bidi="ar-KW"/>
        </w:rPr>
        <w:t>،</w:t>
      </w:r>
      <w:r w:rsidR="00CE4C70">
        <w:rPr>
          <w:rFonts w:hint="cs"/>
          <w:rtl/>
          <w:lang w:bidi="ar-KW"/>
        </w:rPr>
        <w:t xml:space="preserve"> ويستحيل عليه كافة النقائص والعيوب التي تتصف به ذات المخلوق</w:t>
      </w:r>
      <w:r w:rsidR="003D2693">
        <w:rPr>
          <w:rFonts w:hint="cs"/>
          <w:rtl/>
          <w:lang w:bidi="ar-KW"/>
        </w:rPr>
        <w:t>،</w:t>
      </w:r>
      <w:r w:rsidR="00CE4C70">
        <w:rPr>
          <w:rFonts w:hint="cs"/>
          <w:rtl/>
          <w:lang w:bidi="ar-KW"/>
        </w:rPr>
        <w:t xml:space="preserve"> </w:t>
      </w:r>
    </w:p>
    <w:p w14:paraId="08795276" w14:textId="5A9143F2" w:rsidR="00CE4C70" w:rsidRDefault="00B23C50" w:rsidP="00B23C50">
      <w:pPr>
        <w:spacing w:before="240" w:after="240"/>
        <w:rPr>
          <w:rFonts w:eastAsia="Times New Roman"/>
          <w:b/>
          <w:rtl/>
        </w:rPr>
      </w:pPr>
      <w:r>
        <w:rPr>
          <w:rFonts w:hint="cs"/>
          <w:rtl/>
        </w:rPr>
        <w:t>(</w:t>
      </w:r>
      <w:r w:rsidR="00CE4C70">
        <w:rPr>
          <w:rFonts w:hint="cs"/>
          <w:rtl/>
        </w:rPr>
        <w:t>خ</w:t>
      </w:r>
      <w:r>
        <w:rPr>
          <w:rFonts w:hint="cs"/>
          <w:rtl/>
        </w:rPr>
        <w:t>)</w:t>
      </w:r>
      <w:r w:rsidR="00CE4C70">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لم يزل اولا سابقا متقدما للمحدثات موجودا قبل المخلوقات ولم يزل عالما قادرا حيا ولا يزال كذلك لا تراه العيون ولا تدركه الابصار ولا تحيط به الاوهام ولا يسمع بالأسماع شيء لا كالأشياء عالم قادر حي لا كالعلماء القادرين الاحياء وانه القديم وحده لا قديم غيره ولا اله سواه ولا شريك له في ملكه ولا وزير له في سلطانه ولا معين على انشاء ما انشأ وخلق ما خلق لم يخلق الخلق على مثال سبق وليس خلق شيء بأهون عليه من خلق شىء اخر ولا بأصعب عليه منه لا يجوز عليه اجترار المنافع ولا تلحقه المضر ولا يناله السرور واللذات ولا يصل اليه الاذى والآلام ليس بذى غاية فيتناهى ولا يجوز عليه الفناء ولا يلحقه العجز والنقص تقدس عن ملامسة النساء وعن اتخاذ الصاحبة والابناء</w:t>
      </w:r>
    </w:p>
    <w:p w14:paraId="315D30FD" w14:textId="7300D7B4" w:rsidR="00CE4C70" w:rsidRDefault="00B23C50" w:rsidP="00B23C50">
      <w:pPr>
        <w:spacing w:before="240" w:after="240"/>
        <w:rPr>
          <w:b/>
          <w:rtl/>
        </w:rPr>
      </w:pPr>
      <w:r>
        <w:rPr>
          <w:rFonts w:hint="cs"/>
          <w:bCs/>
          <w:rtl/>
        </w:rPr>
        <w:t>(</w:t>
      </w:r>
      <w:r w:rsidR="00CE4C70">
        <w:rPr>
          <w:rFonts w:hint="cs"/>
          <w:bCs/>
          <w:rtl/>
        </w:rPr>
        <w:t>د</w:t>
      </w:r>
      <w:r>
        <w:rPr>
          <w:rFonts w:hint="cs"/>
          <w:bCs/>
          <w:rtl/>
        </w:rPr>
        <w:t xml:space="preserve">) </w:t>
      </w:r>
      <w:r w:rsidR="00CE4C70">
        <w:rPr>
          <w:rFonts w:hint="cs"/>
          <w:bCs/>
          <w:rtl/>
        </w:rPr>
        <w:t>الجائز في حق</w:t>
      </w:r>
      <w:r w:rsidR="00CE4C70">
        <w:rPr>
          <w:rFonts w:hint="cs"/>
          <w:bCs/>
        </w:rPr>
        <w:t xml:space="preserve"> </w:t>
      </w:r>
      <w:r w:rsidR="00CE4C70">
        <w:rPr>
          <w:rFonts w:hint="cs"/>
          <w:bCs/>
          <w:rtl/>
        </w:rPr>
        <w:t>الله</w:t>
      </w:r>
      <w:r w:rsidR="00CE4C70">
        <w:rPr>
          <w:rFonts w:hint="cs"/>
          <w:bCs/>
        </w:rPr>
        <w:t xml:space="preserve"> </w:t>
      </w:r>
      <w:r w:rsidR="00CE4C70">
        <w:rPr>
          <w:rFonts w:hint="cs"/>
          <w:bCs/>
          <w:rtl/>
        </w:rPr>
        <w:t>تعالى</w:t>
      </w:r>
      <w:r>
        <w:rPr>
          <w:rFonts w:hint="cs"/>
          <w:rtl/>
        </w:rPr>
        <w:t xml:space="preserve">: </w:t>
      </w:r>
      <w:r w:rsidR="00CE4C70">
        <w:rPr>
          <w:rFonts w:hint="cs"/>
          <w:bCs/>
          <w:rtl/>
        </w:rPr>
        <w:t>أما الجائز في حقه تعالى</w:t>
      </w:r>
      <w:r>
        <w:rPr>
          <w:rFonts w:hint="cs"/>
          <w:bCs/>
          <w:rtl/>
        </w:rPr>
        <w:t xml:space="preserve">: </w:t>
      </w:r>
      <w:r w:rsidR="00CE4C70">
        <w:rPr>
          <w:rFonts w:hint="cs"/>
          <w:rtl/>
        </w:rPr>
        <w:t>ففعل كل ممكن أو تركه فهو متفضل بالخلق والإنعام والإمداد والإحسان لا عن وجوب ولا إيجاب فلا يجب عليه شيء مما ذكر، فهو المالك لكل شيء وللمالك أن</w:t>
      </w:r>
      <w:r>
        <w:rPr>
          <w:rFonts w:hint="cs"/>
          <w:rtl/>
        </w:rPr>
        <w:t xml:space="preserve"> </w:t>
      </w:r>
      <w:r w:rsidR="00CE4C70">
        <w:rPr>
          <w:rFonts w:hint="cs"/>
          <w:rtl/>
        </w:rPr>
        <w:t>يتصرف في ملكه بما يشاء كما يشاء، فهو وحده الخالق للإيمان والطاعة فضلا منه وإحسانا</w:t>
      </w:r>
      <w:r w:rsidR="003D2693">
        <w:rPr>
          <w:rFonts w:hint="cs"/>
          <w:rtl/>
        </w:rPr>
        <w:t>،</w:t>
      </w:r>
      <w:r w:rsidR="00CE4C70">
        <w:rPr>
          <w:rFonts w:hint="cs"/>
          <w:rtl/>
        </w:rPr>
        <w:t xml:space="preserve"> وهو وحده الخالق للكفر والمعاصي عدلا منه سبحانه</w:t>
      </w:r>
      <w:r w:rsidR="003D2693">
        <w:rPr>
          <w:rFonts w:hint="cs"/>
          <w:rtl/>
        </w:rPr>
        <w:t>،</w:t>
      </w:r>
      <w:r w:rsidR="00CE4C70">
        <w:rPr>
          <w:rFonts w:hint="cs"/>
          <w:rtl/>
        </w:rPr>
        <w:t xml:space="preserve"> من يهد الله فهو المهتد</w:t>
      </w:r>
      <w:r w:rsidR="003D2693">
        <w:rPr>
          <w:rFonts w:hint="cs"/>
          <w:rtl/>
        </w:rPr>
        <w:t>،</w:t>
      </w:r>
      <w:r w:rsidR="00CE4C70">
        <w:rPr>
          <w:rFonts w:hint="cs"/>
          <w:rtl/>
        </w:rPr>
        <w:t xml:space="preserve"> ومن يضلل فلا هادي له</w:t>
      </w:r>
      <w:r w:rsidR="003D2693">
        <w:rPr>
          <w:rFonts w:hint="cs"/>
          <w:rtl/>
        </w:rPr>
        <w:t>،</w:t>
      </w:r>
      <w:r w:rsidR="00CE4C70">
        <w:rPr>
          <w:rFonts w:hint="cs"/>
          <w:rtl/>
        </w:rPr>
        <w:t xml:space="preserve"> وهو الخالق للمرض والشفاء</w:t>
      </w:r>
      <w:r w:rsidR="003D2693">
        <w:rPr>
          <w:rFonts w:hint="cs"/>
          <w:rtl/>
        </w:rPr>
        <w:t>،</w:t>
      </w:r>
      <w:r w:rsidR="00CE4C70">
        <w:rPr>
          <w:rFonts w:hint="cs"/>
          <w:rtl/>
        </w:rPr>
        <w:t xml:space="preserve"> وهو الخالق للصحة والمرض</w:t>
      </w:r>
      <w:r w:rsidR="003D2693">
        <w:rPr>
          <w:rFonts w:hint="cs"/>
          <w:rtl/>
        </w:rPr>
        <w:t>،</w:t>
      </w:r>
      <w:r w:rsidR="00CE4C70">
        <w:rPr>
          <w:rFonts w:hint="cs"/>
          <w:rtl/>
        </w:rPr>
        <w:t xml:space="preserve"> وهو الخالق للغنى والفقر</w:t>
      </w:r>
      <w:r w:rsidR="003D2693">
        <w:rPr>
          <w:rFonts w:hint="cs"/>
          <w:rtl/>
        </w:rPr>
        <w:t>،</w:t>
      </w:r>
      <w:r w:rsidR="00CE4C70">
        <w:rPr>
          <w:rFonts w:hint="cs"/>
          <w:rtl/>
        </w:rPr>
        <w:t xml:space="preserve"> يعز من يشاء ويذل من يشاء</w:t>
      </w:r>
      <w:r w:rsidR="003D2693">
        <w:rPr>
          <w:rFonts w:hint="cs"/>
          <w:rtl/>
        </w:rPr>
        <w:t>،</w:t>
      </w:r>
      <w:r w:rsidR="00CE4C70">
        <w:rPr>
          <w:rFonts w:hint="cs"/>
          <w:rtl/>
        </w:rPr>
        <w:t xml:space="preserve"> ويرفع من يشاء ويخفض من يشاء</w:t>
      </w:r>
      <w:r w:rsidR="003D2693">
        <w:rPr>
          <w:rFonts w:hint="cs"/>
          <w:rtl/>
        </w:rPr>
        <w:t>،</w:t>
      </w:r>
      <w:r w:rsidR="00CE4C70">
        <w:rPr>
          <w:rFonts w:hint="cs"/>
          <w:rtl/>
        </w:rPr>
        <w:t xml:space="preserve"> قال تعالى</w:t>
      </w:r>
      <w:r>
        <w:rPr>
          <w:rFonts w:hint="cs"/>
          <w:rtl/>
        </w:rPr>
        <w:t xml:space="preserve">: </w:t>
      </w:r>
      <w:r w:rsidR="003D2693">
        <w:rPr>
          <w:rFonts w:hint="cs"/>
          <w:rtl/>
        </w:rPr>
        <w:t>{</w:t>
      </w:r>
      <w:r w:rsidR="00CE4C70">
        <w:rPr>
          <w:rFonts w:hint="cs"/>
          <w:rtl/>
        </w:rPr>
        <w:t>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w:t>
      </w:r>
      <w:r w:rsidR="003D2693">
        <w:rPr>
          <w:rFonts w:hint="cs"/>
          <w:rtl/>
        </w:rPr>
        <w:t>}</w:t>
      </w:r>
      <w:r w:rsidR="00CE4C70">
        <w:rPr>
          <w:rFonts w:hint="cs"/>
          <w:rtl/>
        </w:rPr>
        <w:t xml:space="preserve"> </w:t>
      </w:r>
      <w:r w:rsidR="003D2693">
        <w:rPr>
          <w:rFonts w:hint="cs"/>
          <w:rtl/>
        </w:rPr>
        <w:t>[</w:t>
      </w:r>
      <w:r w:rsidR="00CE4C70">
        <w:rPr>
          <w:rFonts w:hint="cs"/>
          <w:rtl/>
        </w:rPr>
        <w:t>آل عمران</w:t>
      </w:r>
      <w:r>
        <w:rPr>
          <w:rFonts w:hint="cs"/>
          <w:rtl/>
        </w:rPr>
        <w:t xml:space="preserve">: </w:t>
      </w:r>
      <w:r w:rsidR="00CE4C70">
        <w:rPr>
          <w:rFonts w:hint="cs"/>
          <w:rtl/>
        </w:rPr>
        <w:t>26</w:t>
      </w:r>
      <w:r w:rsidR="003D2693">
        <w:rPr>
          <w:rFonts w:hint="cs"/>
          <w:rtl/>
        </w:rPr>
        <w:t>،</w:t>
      </w:r>
      <w:r w:rsidR="00CE4C70">
        <w:rPr>
          <w:rFonts w:hint="cs"/>
          <w:rtl/>
        </w:rPr>
        <w:t xml:space="preserve"> 27</w:t>
      </w:r>
      <w:r w:rsidR="003D2693">
        <w:rPr>
          <w:rFonts w:hint="cs"/>
          <w:rtl/>
        </w:rPr>
        <w:t>]،</w:t>
      </w:r>
      <w:r w:rsidR="00CE4C70">
        <w:rPr>
          <w:rFonts w:hint="cs"/>
          <w:rtl/>
        </w:rPr>
        <w:t xml:space="preserve"> وقال تعالى</w:t>
      </w:r>
      <w:r>
        <w:rPr>
          <w:rFonts w:hint="cs"/>
          <w:rtl/>
        </w:rPr>
        <w:t xml:space="preserve">: </w:t>
      </w:r>
      <w:r w:rsidR="003D2693">
        <w:rPr>
          <w:rFonts w:hint="cs"/>
          <w:rtl/>
        </w:rPr>
        <w:t>{</w:t>
      </w:r>
      <w:r w:rsidR="00CE4C70">
        <w:rPr>
          <w:rFonts w:hint="cs"/>
          <w:rtl/>
        </w:rPr>
        <w:t>وَاللّهُ يَخْتَصُّ بِرَحْمَتِهِ مَن يَشَاءُ وَاللّهُ ذُو الْفَضْلِ الْعَظِيمِ</w:t>
      </w:r>
      <w:r w:rsidR="003D2693">
        <w:rPr>
          <w:rFonts w:hint="cs"/>
          <w:rtl/>
        </w:rPr>
        <w:t>}</w:t>
      </w:r>
      <w:r w:rsidR="00CE4C70">
        <w:rPr>
          <w:rFonts w:hint="cs"/>
          <w:rtl/>
        </w:rPr>
        <w:t xml:space="preserve"> </w:t>
      </w:r>
      <w:r w:rsidR="003D2693">
        <w:rPr>
          <w:rFonts w:hint="cs"/>
          <w:rtl/>
        </w:rPr>
        <w:t>[</w:t>
      </w:r>
      <w:r w:rsidR="00CE4C70">
        <w:rPr>
          <w:rFonts w:hint="cs"/>
          <w:rtl/>
        </w:rPr>
        <w:t>البقرة</w:t>
      </w:r>
      <w:r>
        <w:rPr>
          <w:rFonts w:hint="cs"/>
          <w:rtl/>
        </w:rPr>
        <w:t xml:space="preserve">: </w:t>
      </w:r>
      <w:r w:rsidR="00CE4C70">
        <w:rPr>
          <w:rFonts w:hint="cs"/>
          <w:rtl/>
        </w:rPr>
        <w:t>1.5</w:t>
      </w:r>
      <w:r w:rsidR="003D2693">
        <w:rPr>
          <w:rFonts w:hint="cs"/>
          <w:rtl/>
        </w:rPr>
        <w:t>]،</w:t>
      </w:r>
      <w:r w:rsidR="00CE4C70">
        <w:rPr>
          <w:rFonts w:hint="cs"/>
          <w:rtl/>
        </w:rPr>
        <w:t xml:space="preserve"> وقال تعالى</w:t>
      </w:r>
      <w:r>
        <w:rPr>
          <w:rFonts w:hint="cs"/>
          <w:rtl/>
        </w:rPr>
        <w:t xml:space="preserve">: </w:t>
      </w:r>
      <w:r w:rsidR="003D2693">
        <w:rPr>
          <w:rFonts w:hint="cs"/>
          <w:rtl/>
        </w:rPr>
        <w:t>{</w:t>
      </w:r>
      <w:r w:rsidR="00CE4C70">
        <w:rPr>
          <w:rFonts w:hint="cs"/>
          <w:rtl/>
        </w:rPr>
        <w:t>وَرَبُّكَ يَخْلُقُ مَا يَشَاءُ وَيَخْتَار</w:t>
      </w:r>
      <w:r w:rsidR="003D2693">
        <w:rPr>
          <w:rFonts w:hint="cs"/>
          <w:rtl/>
        </w:rPr>
        <w:t>}</w:t>
      </w:r>
      <w:r w:rsidR="00CE4C70">
        <w:rPr>
          <w:rFonts w:hint="cs"/>
          <w:rtl/>
        </w:rPr>
        <w:t xml:space="preserve"> </w:t>
      </w:r>
      <w:r w:rsidR="003D2693">
        <w:rPr>
          <w:rFonts w:hint="cs"/>
          <w:rtl/>
        </w:rPr>
        <w:t>[</w:t>
      </w:r>
      <w:r w:rsidR="00CE4C70">
        <w:rPr>
          <w:rFonts w:hint="cs"/>
          <w:rtl/>
        </w:rPr>
        <w:t>القصص</w:t>
      </w:r>
      <w:r>
        <w:rPr>
          <w:rFonts w:hint="cs"/>
          <w:rtl/>
        </w:rPr>
        <w:t xml:space="preserve">: </w:t>
      </w:r>
      <w:r w:rsidR="00CE4C70">
        <w:rPr>
          <w:rFonts w:hint="cs"/>
          <w:rtl/>
        </w:rPr>
        <w:t>68</w:t>
      </w:r>
      <w:r w:rsidR="003D2693">
        <w:rPr>
          <w:rFonts w:hint="cs"/>
          <w:rtl/>
        </w:rPr>
        <w:t>]،</w:t>
      </w:r>
      <w:r w:rsidR="00CE4C70">
        <w:rPr>
          <w:rFonts w:hint="cs"/>
          <w:rtl/>
        </w:rPr>
        <w:t xml:space="preserve"> وقال تعالى</w:t>
      </w:r>
      <w:r>
        <w:rPr>
          <w:rFonts w:hint="cs"/>
          <w:rtl/>
        </w:rPr>
        <w:t xml:space="preserve">: </w:t>
      </w:r>
      <w:r w:rsidR="003D2693">
        <w:rPr>
          <w:rFonts w:hint="cs"/>
          <w:rtl/>
        </w:rPr>
        <w:t>{</w:t>
      </w:r>
      <w:r w:rsidR="00CE4C70">
        <w:rPr>
          <w:rFonts w:hint="cs"/>
          <w:rtl/>
        </w:rPr>
        <w:t>فَعَّالٌ لِّمَا يُرِيدُ</w:t>
      </w:r>
      <w:r w:rsidR="003D2693">
        <w:rPr>
          <w:rFonts w:hint="cs"/>
          <w:rtl/>
        </w:rPr>
        <w:t>}</w:t>
      </w:r>
      <w:r w:rsidR="00CE4C70">
        <w:rPr>
          <w:rFonts w:hint="cs"/>
          <w:rtl/>
        </w:rPr>
        <w:t xml:space="preserve"> </w:t>
      </w:r>
      <w:r w:rsidR="003D2693">
        <w:rPr>
          <w:rFonts w:hint="cs"/>
          <w:rtl/>
        </w:rPr>
        <w:t>[</w:t>
      </w:r>
      <w:r w:rsidR="00CE4C70">
        <w:rPr>
          <w:rFonts w:hint="cs"/>
          <w:rtl/>
        </w:rPr>
        <w:t>البروج</w:t>
      </w:r>
      <w:r>
        <w:rPr>
          <w:rFonts w:hint="cs"/>
          <w:rtl/>
        </w:rPr>
        <w:t xml:space="preserve">: </w:t>
      </w:r>
      <w:r w:rsidR="00CE4C70">
        <w:rPr>
          <w:rFonts w:hint="cs"/>
          <w:rtl/>
        </w:rPr>
        <w:t>16</w:t>
      </w:r>
      <w:r w:rsidR="003D2693">
        <w:rPr>
          <w:rFonts w:hint="cs"/>
          <w:rtl/>
        </w:rPr>
        <w:t>]،</w:t>
      </w:r>
      <w:r w:rsidR="00CE4C70">
        <w:rPr>
          <w:rFonts w:hint="cs"/>
          <w:rtl/>
        </w:rPr>
        <w:t xml:space="preserve"> وقال تعالى</w:t>
      </w:r>
      <w:r>
        <w:rPr>
          <w:rFonts w:hint="cs"/>
          <w:rtl/>
        </w:rPr>
        <w:t xml:space="preserve">: </w:t>
      </w:r>
      <w:r w:rsidR="003D2693">
        <w:rPr>
          <w:rFonts w:hint="cs"/>
          <w:rtl/>
        </w:rPr>
        <w:t>{</w:t>
      </w:r>
      <w:r w:rsidR="00CE4C70">
        <w:rPr>
          <w:rFonts w:hint="cs"/>
          <w:rtl/>
        </w:rPr>
        <w:t>لَا يُسْأَلُ عَمَّا يَفْعَلُ وَهُمْ يُسْأَلُونَ</w:t>
      </w:r>
      <w:r w:rsidR="003D2693">
        <w:rPr>
          <w:rFonts w:hint="cs"/>
          <w:rtl/>
        </w:rPr>
        <w:t>}</w:t>
      </w:r>
      <w:r w:rsidR="00CE4C70">
        <w:rPr>
          <w:rFonts w:hint="cs"/>
          <w:rtl/>
        </w:rPr>
        <w:t xml:space="preserve"> </w:t>
      </w:r>
      <w:r w:rsidR="003D2693">
        <w:rPr>
          <w:rFonts w:hint="cs"/>
          <w:rtl/>
        </w:rPr>
        <w:t>[</w:t>
      </w:r>
      <w:r w:rsidR="00CE4C70">
        <w:rPr>
          <w:rFonts w:hint="cs"/>
          <w:rtl/>
        </w:rPr>
        <w:t>الأنبياء</w:t>
      </w:r>
      <w:r>
        <w:rPr>
          <w:rFonts w:hint="cs"/>
          <w:rtl/>
        </w:rPr>
        <w:t xml:space="preserve">: </w:t>
      </w:r>
      <w:r w:rsidR="00CE4C70">
        <w:rPr>
          <w:rFonts w:hint="cs"/>
          <w:rtl/>
        </w:rPr>
        <w:t>23</w:t>
      </w:r>
      <w:r w:rsidR="003D2693">
        <w:rPr>
          <w:rFonts w:hint="cs"/>
          <w:rtl/>
        </w:rPr>
        <w:t>]،</w:t>
      </w:r>
      <w:r w:rsidR="00CE4C70">
        <w:rPr>
          <w:rFonts w:hint="cs"/>
          <w:rtl/>
        </w:rPr>
        <w:t xml:space="preserve"> </w:t>
      </w:r>
      <w:r w:rsidR="00CE4C70">
        <w:rPr>
          <w:rFonts w:hint="cs"/>
          <w:bCs/>
          <w:rtl/>
          <w:lang w:bidi="ar-EG"/>
        </w:rPr>
        <w:t>فيكون الجائز</w:t>
      </w:r>
      <w:r w:rsidR="00CE4C70">
        <w:rPr>
          <w:rFonts w:hint="cs"/>
          <w:rtl/>
          <w:lang w:bidi="ar-EG"/>
        </w:rPr>
        <w:t xml:space="preserve"> في حقه تعالى</w:t>
      </w:r>
      <w:r>
        <w:rPr>
          <w:rtl/>
          <w:lang w:bidi="ar-EG"/>
        </w:rPr>
        <w:t xml:space="preserve">: </w:t>
      </w:r>
      <w:r w:rsidR="00CE4C70">
        <w:rPr>
          <w:rFonts w:hint="cs"/>
          <w:bCs/>
          <w:rtl/>
          <w:lang w:bidi="ar-EG"/>
        </w:rPr>
        <w:t>فعل كل ممكن أو تركه</w:t>
      </w:r>
      <w:r w:rsidR="003D2693">
        <w:rPr>
          <w:rFonts w:hint="cs"/>
          <w:rtl/>
          <w:lang w:bidi="ar-EG"/>
        </w:rPr>
        <w:t>،</w:t>
      </w:r>
      <w:r w:rsidR="00CE4C70">
        <w:rPr>
          <w:rFonts w:hint="cs"/>
          <w:rtl/>
          <w:lang w:bidi="ar-EG"/>
        </w:rPr>
        <w:t xml:space="preserve"> كالإيجاد والإعدام</w:t>
      </w:r>
      <w:r w:rsidR="003D2693">
        <w:rPr>
          <w:rFonts w:hint="cs"/>
          <w:rtl/>
          <w:lang w:bidi="ar-EG"/>
        </w:rPr>
        <w:t>،</w:t>
      </w:r>
      <w:r w:rsidR="00CE4C70">
        <w:rPr>
          <w:rFonts w:hint="cs"/>
          <w:rtl/>
          <w:lang w:bidi="ar-EG"/>
        </w:rPr>
        <w:t xml:space="preserve"> والإسعاد والإشقاء</w:t>
      </w:r>
      <w:r w:rsidR="003D2693">
        <w:rPr>
          <w:rFonts w:hint="cs"/>
          <w:rtl/>
          <w:lang w:bidi="ar-EG"/>
        </w:rPr>
        <w:t>،</w:t>
      </w:r>
      <w:r w:rsidR="00CE4C70">
        <w:rPr>
          <w:rFonts w:hint="cs"/>
          <w:rtl/>
          <w:lang w:bidi="ar-EG"/>
        </w:rPr>
        <w:t xml:space="preserve"> والإعطاء والمنع</w:t>
      </w:r>
      <w:r w:rsidR="003D2693">
        <w:rPr>
          <w:rFonts w:hint="cs"/>
          <w:rtl/>
          <w:lang w:bidi="ar-EG"/>
        </w:rPr>
        <w:t>،</w:t>
      </w:r>
      <w:r w:rsidR="00CE4C70">
        <w:rPr>
          <w:rFonts w:hint="cs"/>
          <w:rtl/>
          <w:lang w:bidi="ar-EG"/>
        </w:rPr>
        <w:t xml:space="preserve"> والإثابة والتعذيب وإثابة المطيع وتعذيب العاصي</w:t>
      </w:r>
      <w:r w:rsidR="003D2693">
        <w:rPr>
          <w:rFonts w:hint="cs"/>
          <w:rtl/>
          <w:lang w:bidi="ar-EG"/>
        </w:rPr>
        <w:t>،</w:t>
      </w:r>
      <w:r w:rsidR="00CE4C70">
        <w:rPr>
          <w:rFonts w:hint="cs"/>
          <w:rtl/>
          <w:lang w:bidi="ar-EG"/>
        </w:rPr>
        <w:t xml:space="preserve"> ويدل على أن فعل كل ممكن وتركه جائز في حق الله</w:t>
      </w:r>
      <w:r>
        <w:rPr>
          <w:rFonts w:hint="cs"/>
          <w:rtl/>
          <w:lang w:bidi="ar-EG"/>
        </w:rPr>
        <w:t xml:space="preserve">: </w:t>
      </w:r>
      <w:r w:rsidR="00CE4C70">
        <w:rPr>
          <w:rFonts w:hint="cs"/>
          <w:rtl/>
          <w:lang w:bidi="ar-EG"/>
        </w:rPr>
        <w:t>أنه قد وجب اتصافه تعالى بالقدرة والإرادة والعلم والوحدانية فثبت له الاختيار المطلق في جميع شئونه</w:t>
      </w:r>
      <w:r w:rsidR="003D2693">
        <w:rPr>
          <w:rFonts w:hint="cs"/>
          <w:rtl/>
          <w:lang w:bidi="ar-EG"/>
        </w:rPr>
        <w:t>،</w:t>
      </w:r>
      <w:r w:rsidR="00CE4C70">
        <w:rPr>
          <w:rFonts w:hint="cs"/>
          <w:rtl/>
          <w:lang w:bidi="ar-EG"/>
        </w:rPr>
        <w:t xml:space="preserve"> فيجوز منه تعالى فعل كل ممكن وتركه</w:t>
      </w:r>
      <w:r>
        <w:rPr>
          <w:rFonts w:hint="cs"/>
          <w:rtl/>
          <w:lang w:bidi="ar-EG"/>
        </w:rPr>
        <w:t xml:space="preserve">، </w:t>
      </w:r>
      <w:r w:rsidR="00CE4C70">
        <w:rPr>
          <w:rFonts w:hint="cs"/>
          <w:rtl/>
        </w:rPr>
        <w:t xml:space="preserve">تم بحمد الله تعالى - ها هنا - الحديث عن قواعد التنزيه المتعلقة بذات الله تعالى وللحديث مزيد بيان في </w:t>
      </w:r>
      <w:r w:rsidR="00CE4C70">
        <w:rPr>
          <w:rFonts w:hint="cs"/>
          <w:rtl/>
          <w:lang w:bidi="ar-KW"/>
        </w:rPr>
        <w:t xml:space="preserve">الكتاب الرابع </w:t>
      </w:r>
      <w:r>
        <w:rPr>
          <w:rFonts w:hint="cs"/>
          <w:rtl/>
          <w:lang w:bidi="ar-KW"/>
        </w:rPr>
        <w:t>(</w:t>
      </w:r>
      <w:r w:rsidR="00CE4C70">
        <w:rPr>
          <w:rFonts w:hint="cs"/>
          <w:rtl/>
          <w:lang w:bidi="ar-KW"/>
        </w:rPr>
        <w:t>تجديد علم التقديس</w:t>
      </w:r>
      <w:r>
        <w:rPr>
          <w:rFonts w:hint="cs"/>
          <w:rtl/>
          <w:lang w:bidi="ar-KW"/>
        </w:rPr>
        <w:t>)</w:t>
      </w:r>
      <w:r w:rsidR="00CE4C70">
        <w:rPr>
          <w:rFonts w:hint="cs"/>
          <w:rtl/>
          <w:lang w:bidi="ar-KW"/>
        </w:rPr>
        <w:t xml:space="preserve"> به - إن شاء الله تعالى - الأدلة الوافية على بيان الوافية على بيان اعتقاد أهل السنة والجماعة في تنزيه ذات الله تعالى</w:t>
      </w:r>
      <w:r w:rsidR="003D2693">
        <w:rPr>
          <w:rFonts w:hint="cs"/>
          <w:rtl/>
          <w:lang w:bidi="ar-KW"/>
        </w:rPr>
        <w:t>،</w:t>
      </w:r>
    </w:p>
    <w:p w14:paraId="5F2D359F" w14:textId="78B0598D" w:rsidR="00CE4C70" w:rsidRDefault="00DE0363" w:rsidP="00B23C50">
      <w:pPr>
        <w:spacing w:before="240" w:after="240"/>
        <w:jc w:val="center"/>
        <w:rPr>
          <w:b/>
          <w:bCs/>
          <w:rtl/>
          <w:lang w:bidi="ar-KW"/>
        </w:rPr>
      </w:pPr>
      <w:r>
        <w:rPr>
          <w:rFonts w:hint="cs"/>
          <w:bCs/>
          <w:rtl/>
          <w:lang w:bidi="ar-KW"/>
        </w:rPr>
        <w:t>***</w:t>
      </w:r>
      <w:r w:rsidR="00CE4C70">
        <w:rPr>
          <w:rFonts w:hint="cs"/>
          <w:bCs/>
          <w:rtl/>
          <w:lang w:bidi="ar-KW"/>
        </w:rPr>
        <w:t xml:space="preserve"> </w:t>
      </w:r>
    </w:p>
    <w:p w14:paraId="2AB2666B" w14:textId="77777777" w:rsidR="00CE4C70" w:rsidRDefault="00CE4C70" w:rsidP="00B23C50">
      <w:pPr>
        <w:rPr>
          <w:b/>
          <w:rtl/>
          <w:lang w:bidi="ar-KW"/>
        </w:rPr>
      </w:pPr>
    </w:p>
    <w:p w14:paraId="06128DC0" w14:textId="709558B7" w:rsidR="00CE4C70" w:rsidRPr="0025385D" w:rsidRDefault="00CE4C70" w:rsidP="0025385D">
      <w:pPr>
        <w:pStyle w:val="2"/>
        <w:bidi/>
        <w:jc w:val="center"/>
        <w:rPr>
          <w:u w:val="none"/>
          <w:rtl/>
        </w:rPr>
      </w:pPr>
      <w:r w:rsidRPr="0025385D">
        <w:rPr>
          <w:rFonts w:hint="cs"/>
          <w:u w:val="none"/>
          <w:rtl/>
        </w:rPr>
        <w:t>القسم الثاني</w:t>
      </w:r>
      <w:r w:rsidR="0025385D" w:rsidRPr="0025385D">
        <w:rPr>
          <w:rFonts w:hint="cs"/>
          <w:u w:val="none"/>
          <w:rtl/>
        </w:rPr>
        <w:t xml:space="preserve"> </w:t>
      </w:r>
      <w:r w:rsidRPr="0025385D">
        <w:rPr>
          <w:rFonts w:hint="cs"/>
          <w:u w:val="none"/>
          <w:rtl/>
        </w:rPr>
        <w:t>قواعد التوحيد والتقديس والتنزيه</w:t>
      </w:r>
      <w:r w:rsidR="0025385D" w:rsidRPr="0025385D">
        <w:rPr>
          <w:rFonts w:hint="cs"/>
          <w:u w:val="none"/>
          <w:rtl/>
        </w:rPr>
        <w:t xml:space="preserve"> </w:t>
      </w:r>
      <w:r w:rsidRPr="0025385D">
        <w:rPr>
          <w:rFonts w:hint="cs"/>
          <w:u w:val="none"/>
          <w:rtl/>
        </w:rPr>
        <w:t>المتعلقة بذات الله تعالى</w:t>
      </w:r>
    </w:p>
    <w:p w14:paraId="1822FE08" w14:textId="77777777" w:rsidR="00CE4C70" w:rsidRDefault="00CE4C70" w:rsidP="00B23C50">
      <w:pPr>
        <w:rPr>
          <w:b/>
          <w:rtl/>
        </w:rPr>
      </w:pPr>
    </w:p>
    <w:p w14:paraId="117826FE" w14:textId="77777777"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rPr>
      </w:pPr>
    </w:p>
    <w:p w14:paraId="497C8696" w14:textId="44A59F9A"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rPr>
      </w:pPr>
      <w:r>
        <w:rPr>
          <w:rFonts w:hint="cs"/>
          <w:rtl/>
        </w:rPr>
        <w:t>ويشتمل على تلك القواعد</w:t>
      </w:r>
      <w:r w:rsidR="00B23C50">
        <w:rPr>
          <w:rFonts w:hint="cs"/>
          <w:rtl/>
        </w:rPr>
        <w:t xml:space="preserve">: </w:t>
      </w:r>
    </w:p>
    <w:p w14:paraId="4943F7B1" w14:textId="373FE837"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الأولى</w:t>
      </w:r>
      <w:r w:rsidR="00B23C50">
        <w:rPr>
          <w:rFonts w:hint="cs"/>
          <w:rtl/>
          <w:lang w:bidi="ar-KW"/>
        </w:rPr>
        <w:t xml:space="preserve">: </w:t>
      </w:r>
      <w:r>
        <w:rPr>
          <w:rFonts w:hint="cs"/>
          <w:rtl/>
          <w:lang w:bidi="ar-KW"/>
        </w:rPr>
        <w:t>تنزيه ذات الله تعالى عن الحد والمقدار الذي تتصف به ذات المخلوق</w:t>
      </w:r>
      <w:r w:rsidR="003D2693">
        <w:rPr>
          <w:rFonts w:hint="cs"/>
          <w:rtl/>
          <w:lang w:bidi="ar-KW"/>
        </w:rPr>
        <w:t>،</w:t>
      </w:r>
      <w:r>
        <w:rPr>
          <w:rFonts w:hint="cs"/>
          <w:rtl/>
          <w:lang w:bidi="ar-KW"/>
        </w:rPr>
        <w:t xml:space="preserve"> </w:t>
      </w:r>
    </w:p>
    <w:p w14:paraId="4F821AEA" w14:textId="3A8F85A5"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الثانية</w:t>
      </w:r>
      <w:r w:rsidR="00B23C50">
        <w:rPr>
          <w:rFonts w:hint="cs"/>
          <w:rtl/>
          <w:lang w:bidi="ar-KW"/>
        </w:rPr>
        <w:t xml:space="preserve">: </w:t>
      </w:r>
      <w:r>
        <w:rPr>
          <w:rFonts w:hint="cs"/>
          <w:rtl/>
          <w:lang w:bidi="ar-KW"/>
        </w:rPr>
        <w:t>تنزيه ذات الله تعالى عن أن يحيط به مكان أو أن يجري عليه زمان</w:t>
      </w:r>
      <w:r w:rsidR="003D2693">
        <w:rPr>
          <w:rFonts w:hint="cs"/>
          <w:rtl/>
          <w:lang w:bidi="ar-KW"/>
        </w:rPr>
        <w:t>،</w:t>
      </w:r>
      <w:r>
        <w:rPr>
          <w:rFonts w:hint="cs"/>
          <w:rtl/>
          <w:lang w:bidi="ar-KW"/>
        </w:rPr>
        <w:t xml:space="preserve"> </w:t>
      </w:r>
    </w:p>
    <w:p w14:paraId="4D4F6623" w14:textId="375E1480"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الثالثة</w:t>
      </w:r>
      <w:r w:rsidR="00B23C50">
        <w:rPr>
          <w:rFonts w:hint="cs"/>
          <w:rtl/>
          <w:lang w:bidi="ar-KW"/>
        </w:rPr>
        <w:t xml:space="preserve">: </w:t>
      </w:r>
      <w:r>
        <w:rPr>
          <w:rFonts w:hint="cs"/>
          <w:rtl/>
          <w:lang w:bidi="ar-KW"/>
        </w:rPr>
        <w:t>تنزيه ذات الله تعالى عن الحدوث أو الفناء</w:t>
      </w:r>
      <w:r w:rsidR="003D2693">
        <w:rPr>
          <w:rFonts w:hint="cs"/>
          <w:rtl/>
          <w:lang w:bidi="ar-KW"/>
        </w:rPr>
        <w:t>،</w:t>
      </w:r>
      <w:r>
        <w:rPr>
          <w:rFonts w:hint="cs"/>
          <w:rtl/>
          <w:lang w:bidi="ar-KW"/>
        </w:rPr>
        <w:t xml:space="preserve"> </w:t>
      </w:r>
    </w:p>
    <w:p w14:paraId="7A0E3277" w14:textId="0F8BC2EB"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الرابعة</w:t>
      </w:r>
      <w:r w:rsidR="00B23C50">
        <w:rPr>
          <w:rFonts w:hint="cs"/>
          <w:rtl/>
          <w:lang w:bidi="ar-KW"/>
        </w:rPr>
        <w:t xml:space="preserve">: </w:t>
      </w:r>
      <w:r>
        <w:rPr>
          <w:rFonts w:hint="cs"/>
          <w:rtl/>
          <w:lang w:bidi="ar-KW"/>
        </w:rPr>
        <w:t>تنزيه ذات الله تعالى عن</w:t>
      </w:r>
      <w:r w:rsidR="00B23C50">
        <w:rPr>
          <w:rFonts w:hint="cs"/>
          <w:rtl/>
          <w:lang w:bidi="ar-KW"/>
        </w:rPr>
        <w:t xml:space="preserve"> </w:t>
      </w:r>
      <w:r>
        <w:rPr>
          <w:rFonts w:hint="cs"/>
          <w:rtl/>
          <w:lang w:bidi="ar-KW"/>
        </w:rPr>
        <w:t>أي مثيل أو كفء أو شبيه</w:t>
      </w:r>
      <w:r w:rsidR="003D2693">
        <w:rPr>
          <w:rFonts w:hint="cs"/>
          <w:rtl/>
          <w:lang w:bidi="ar-KW"/>
        </w:rPr>
        <w:t>،</w:t>
      </w:r>
      <w:r>
        <w:rPr>
          <w:rFonts w:hint="cs"/>
          <w:rtl/>
          <w:lang w:bidi="ar-KW"/>
        </w:rPr>
        <w:t xml:space="preserve"> </w:t>
      </w:r>
    </w:p>
    <w:p w14:paraId="0DB2F2B3" w14:textId="3D0C7F0D"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الخامسة</w:t>
      </w:r>
      <w:r w:rsidR="00B23C50">
        <w:rPr>
          <w:rFonts w:hint="cs"/>
          <w:rtl/>
          <w:lang w:bidi="ar-KW"/>
        </w:rPr>
        <w:t xml:space="preserve">: </w:t>
      </w:r>
      <w:r>
        <w:rPr>
          <w:rFonts w:hint="cs"/>
          <w:rtl/>
          <w:lang w:bidi="ar-KW"/>
        </w:rPr>
        <w:t>تنزيه ذات الله تعالى عن الجسمية التي تتصف بها ذات المخلوق</w:t>
      </w:r>
      <w:r w:rsidR="003D2693">
        <w:rPr>
          <w:rFonts w:hint="cs"/>
          <w:rtl/>
          <w:lang w:bidi="ar-KW"/>
        </w:rPr>
        <w:t>،</w:t>
      </w:r>
      <w:r>
        <w:rPr>
          <w:rFonts w:hint="cs"/>
          <w:rtl/>
          <w:lang w:bidi="ar-KW"/>
        </w:rPr>
        <w:t xml:space="preserve"> </w:t>
      </w:r>
    </w:p>
    <w:p w14:paraId="25156D0F" w14:textId="0AC7BFB6"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السادسة</w:t>
      </w:r>
      <w:r w:rsidR="00B23C50">
        <w:rPr>
          <w:rFonts w:hint="cs"/>
          <w:rtl/>
          <w:lang w:bidi="ar-KW"/>
        </w:rPr>
        <w:t xml:space="preserve">: </w:t>
      </w:r>
      <w:r>
        <w:rPr>
          <w:rFonts w:hint="cs"/>
          <w:rtl/>
          <w:lang w:bidi="ar-KW"/>
        </w:rPr>
        <w:t>تنزيه ذات الله تعالى عن الصورة والشكل الذي تتصف به ذات المخلوق</w:t>
      </w:r>
      <w:r w:rsidR="003D2693">
        <w:rPr>
          <w:rFonts w:hint="cs"/>
          <w:rtl/>
          <w:lang w:bidi="ar-KW"/>
        </w:rPr>
        <w:t>،</w:t>
      </w:r>
      <w:r>
        <w:rPr>
          <w:rFonts w:hint="cs"/>
          <w:rtl/>
          <w:lang w:bidi="ar-KW"/>
        </w:rPr>
        <w:t xml:space="preserve"> </w:t>
      </w:r>
    </w:p>
    <w:p w14:paraId="42059C7C" w14:textId="5AC41EDE"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السابعة</w:t>
      </w:r>
      <w:r w:rsidR="00B23C50">
        <w:rPr>
          <w:rFonts w:hint="cs"/>
          <w:rtl/>
          <w:lang w:bidi="ar-KW"/>
        </w:rPr>
        <w:t xml:space="preserve">: </w:t>
      </w:r>
      <w:r>
        <w:rPr>
          <w:rFonts w:hint="cs"/>
          <w:rtl/>
          <w:lang w:bidi="ar-KW"/>
        </w:rPr>
        <w:t>تنزيه ذات الله تعالى عن الجوارح والأجزاء والأعضاء التي تتصف به ذات المخلوق</w:t>
      </w:r>
      <w:r w:rsidR="003D2693">
        <w:rPr>
          <w:rFonts w:hint="cs"/>
          <w:rtl/>
          <w:lang w:bidi="ar-KW"/>
        </w:rPr>
        <w:t>،</w:t>
      </w:r>
      <w:r>
        <w:rPr>
          <w:rFonts w:hint="cs"/>
          <w:rtl/>
          <w:lang w:bidi="ar-KW"/>
        </w:rPr>
        <w:t xml:space="preserve"> </w:t>
      </w:r>
    </w:p>
    <w:p w14:paraId="6C511830" w14:textId="45CBE62F"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الثامنة</w:t>
      </w:r>
      <w:r w:rsidR="00B23C50">
        <w:rPr>
          <w:rFonts w:hint="cs"/>
          <w:rtl/>
          <w:lang w:bidi="ar-KW"/>
        </w:rPr>
        <w:t xml:space="preserve">: </w:t>
      </w:r>
      <w:r>
        <w:rPr>
          <w:rFonts w:hint="cs"/>
          <w:rtl/>
          <w:lang w:bidi="ar-KW"/>
        </w:rPr>
        <w:t xml:space="preserve">تنزيه ذات الله تعالى عن التغير والحدوث و عن حلول الحوادث بذاته </w:t>
      </w:r>
    </w:p>
    <w:p w14:paraId="7E19CCCA" w14:textId="531C2437"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التاسعة</w:t>
      </w:r>
      <w:r w:rsidR="00B23C50">
        <w:rPr>
          <w:rFonts w:hint="cs"/>
          <w:rtl/>
          <w:lang w:bidi="ar-KW"/>
        </w:rPr>
        <w:t xml:space="preserve">: </w:t>
      </w:r>
      <w:r>
        <w:rPr>
          <w:rFonts w:hint="cs"/>
          <w:rtl/>
          <w:lang w:bidi="ar-KW"/>
        </w:rPr>
        <w:t>تنزيه ذات الله تعالى عن الاتحاد والحلول وعن الاتصال والانفصال لأنها صفات المخلوق</w:t>
      </w:r>
    </w:p>
    <w:p w14:paraId="3ED25C31" w14:textId="7A054544"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العاشرة</w:t>
      </w:r>
      <w:r w:rsidR="00B23C50">
        <w:rPr>
          <w:rFonts w:hint="cs"/>
          <w:rtl/>
          <w:lang w:bidi="ar-KW"/>
        </w:rPr>
        <w:t xml:space="preserve">: </w:t>
      </w:r>
      <w:r>
        <w:rPr>
          <w:rFonts w:hint="cs"/>
          <w:rtl/>
          <w:lang w:bidi="ar-KW"/>
        </w:rPr>
        <w:t>تنزيه ذات الله تعالى عن الأعراض والكيفيات الحسية التي تتصف به ذات المخلوق</w:t>
      </w:r>
      <w:r w:rsidR="003D2693">
        <w:rPr>
          <w:rFonts w:hint="cs"/>
          <w:rtl/>
          <w:lang w:bidi="ar-KW"/>
        </w:rPr>
        <w:t>،</w:t>
      </w:r>
    </w:p>
    <w:p w14:paraId="2727928D" w14:textId="0D0A5E7C"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الحادية عشرة</w:t>
      </w:r>
      <w:r w:rsidR="00B23C50">
        <w:rPr>
          <w:rFonts w:hint="cs"/>
          <w:rtl/>
          <w:lang w:bidi="ar-KW"/>
        </w:rPr>
        <w:t xml:space="preserve">: </w:t>
      </w:r>
      <w:r>
        <w:rPr>
          <w:rFonts w:hint="cs"/>
          <w:rtl/>
          <w:lang w:bidi="ar-KW"/>
        </w:rPr>
        <w:t>تنزيه ذات الله تعالى عن النقائص والعيوب التي تتصف به ذات المخلوق</w:t>
      </w:r>
      <w:r w:rsidR="003D2693">
        <w:rPr>
          <w:rFonts w:hint="cs"/>
          <w:rtl/>
          <w:lang w:bidi="ar-KW"/>
        </w:rPr>
        <w:t>،</w:t>
      </w:r>
    </w:p>
    <w:p w14:paraId="342E0164" w14:textId="223BEAE5"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الثانية عشرة</w:t>
      </w:r>
      <w:r w:rsidR="00B23C50">
        <w:rPr>
          <w:rFonts w:hint="cs"/>
          <w:rtl/>
          <w:lang w:bidi="ar-KW"/>
        </w:rPr>
        <w:t xml:space="preserve">: </w:t>
      </w:r>
      <w:r>
        <w:rPr>
          <w:rFonts w:hint="cs"/>
          <w:rtl/>
          <w:lang w:bidi="ar-KW"/>
        </w:rPr>
        <w:t>تنزيه ذات الله تعالى عن الوالد والولد والصاحبة</w:t>
      </w:r>
      <w:r w:rsidR="003D2693">
        <w:rPr>
          <w:rFonts w:hint="cs"/>
          <w:rtl/>
          <w:lang w:bidi="ar-KW"/>
        </w:rPr>
        <w:t>،</w:t>
      </w:r>
      <w:r>
        <w:rPr>
          <w:rFonts w:hint="cs"/>
          <w:rtl/>
          <w:lang w:bidi="ar-KW"/>
        </w:rPr>
        <w:t xml:space="preserve"> </w:t>
      </w:r>
    </w:p>
    <w:p w14:paraId="63F82ED2" w14:textId="2B6B5F98"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الثالثة عشرة</w:t>
      </w:r>
      <w:r w:rsidR="00B23C50">
        <w:rPr>
          <w:rFonts w:hint="cs"/>
          <w:rtl/>
          <w:lang w:bidi="ar-KW"/>
        </w:rPr>
        <w:t xml:space="preserve">: </w:t>
      </w:r>
      <w:r>
        <w:rPr>
          <w:rFonts w:hint="cs"/>
          <w:rtl/>
          <w:lang w:bidi="ar-KW"/>
        </w:rPr>
        <w:t>تنزيه ذات الله تعالى عن الند والشبيه والكف والمثيل</w:t>
      </w:r>
      <w:r w:rsidR="003D2693">
        <w:rPr>
          <w:rFonts w:hint="cs"/>
          <w:rtl/>
          <w:lang w:bidi="ar-KW"/>
        </w:rPr>
        <w:t>،</w:t>
      </w:r>
    </w:p>
    <w:p w14:paraId="432911CB" w14:textId="79FBD74C"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القاعدة الرابعة عشرة</w:t>
      </w:r>
      <w:r w:rsidR="00B23C50">
        <w:rPr>
          <w:rFonts w:hint="cs"/>
          <w:rtl/>
          <w:lang w:bidi="ar-KW"/>
        </w:rPr>
        <w:t xml:space="preserve">: </w:t>
      </w:r>
      <w:r>
        <w:rPr>
          <w:rFonts w:hint="cs"/>
          <w:rtl/>
          <w:lang w:bidi="ar-KW"/>
        </w:rPr>
        <w:t xml:space="preserve">تنزيه ذات الله تعالى عن الشريك والوزير والناصر والمعين لكمال غناه وقهره </w:t>
      </w:r>
    </w:p>
    <w:p w14:paraId="199C7AFB" w14:textId="2D48194C" w:rsidR="00CE4C70" w:rsidRDefault="00CE4C70" w:rsidP="00B23C50">
      <w:pPr>
        <w:pBdr>
          <w:top w:val="dashDotStroked" w:sz="24" w:space="1" w:color="auto"/>
          <w:left w:val="dashDotStroked" w:sz="24" w:space="4" w:color="auto"/>
          <w:bottom w:val="dashDotStroked" w:sz="24" w:space="1" w:color="auto"/>
          <w:right w:val="dashDotStroked" w:sz="24" w:space="4" w:color="auto"/>
        </w:pBdr>
        <w:rPr>
          <w:b/>
          <w:bCs/>
          <w:rtl/>
          <w:lang w:bidi="ar-KW"/>
        </w:rPr>
      </w:pPr>
      <w:r>
        <w:rPr>
          <w:rFonts w:hint="cs"/>
          <w:rtl/>
          <w:lang w:bidi="ar-KW"/>
        </w:rPr>
        <w:t>القاعدة الخامسة عشرة</w:t>
      </w:r>
      <w:r w:rsidR="00B23C50">
        <w:rPr>
          <w:rFonts w:hint="cs"/>
          <w:rtl/>
          <w:lang w:bidi="ar-KW"/>
        </w:rPr>
        <w:t xml:space="preserve">: </w:t>
      </w:r>
      <w:r>
        <w:rPr>
          <w:rFonts w:hint="cs"/>
          <w:rtl/>
          <w:lang w:bidi="ar-KW"/>
        </w:rPr>
        <w:t>رؤية ذات الله تعالى في الآخرة</w:t>
      </w:r>
    </w:p>
    <w:p w14:paraId="2326A7AE" w14:textId="77777777" w:rsidR="00CE4C70" w:rsidRDefault="00CE4C70" w:rsidP="00B23C50">
      <w:pPr>
        <w:pBdr>
          <w:top w:val="dashDotStroked" w:sz="24" w:space="1" w:color="auto"/>
          <w:left w:val="dashDotStroked" w:sz="24" w:space="4" w:color="auto"/>
          <w:bottom w:val="dashDotStroked" w:sz="24" w:space="1" w:color="auto"/>
          <w:right w:val="dashDotStroked" w:sz="24" w:space="4" w:color="auto"/>
        </w:pBdr>
        <w:rPr>
          <w:bCs/>
          <w:rtl/>
          <w:lang w:bidi="ar-KW"/>
        </w:rPr>
      </w:pPr>
    </w:p>
    <w:p w14:paraId="1CFB9667" w14:textId="77777777" w:rsidR="00CE4C70" w:rsidRDefault="00CE4C70" w:rsidP="00B23C50">
      <w:pPr>
        <w:jc w:val="center"/>
        <w:rPr>
          <w:bCs/>
          <w:rtl/>
          <w:lang w:bidi="ar-KW"/>
        </w:rPr>
      </w:pPr>
    </w:p>
    <w:p w14:paraId="1C097778" w14:textId="443E6B9B" w:rsidR="00CE4C70" w:rsidRPr="0025385D" w:rsidRDefault="00CE4C70" w:rsidP="0025385D">
      <w:pPr>
        <w:pStyle w:val="3"/>
        <w:jc w:val="center"/>
        <w:rPr>
          <w:color w:val="auto"/>
          <w:sz w:val="32"/>
          <w:szCs w:val="32"/>
          <w:u w:val="none"/>
          <w:rtl/>
        </w:rPr>
      </w:pPr>
      <w:r w:rsidRPr="0025385D">
        <w:rPr>
          <w:rFonts w:hint="cs"/>
          <w:color w:val="auto"/>
          <w:sz w:val="32"/>
          <w:szCs w:val="32"/>
          <w:u w:val="none"/>
          <w:rtl/>
        </w:rPr>
        <w:t>القاعدة الأولى من قواعد التوحيد والتقديس والتنزيه</w:t>
      </w:r>
      <w:r w:rsidR="0025385D" w:rsidRPr="0025385D">
        <w:rPr>
          <w:rFonts w:hint="cs"/>
          <w:color w:val="auto"/>
          <w:sz w:val="32"/>
          <w:szCs w:val="32"/>
          <w:u w:val="none"/>
          <w:rtl/>
        </w:rPr>
        <w:t xml:space="preserve"> </w:t>
      </w:r>
      <w:r w:rsidRPr="0025385D">
        <w:rPr>
          <w:rFonts w:hint="cs"/>
          <w:color w:val="auto"/>
          <w:sz w:val="32"/>
          <w:szCs w:val="32"/>
          <w:u w:val="none"/>
          <w:rtl/>
        </w:rPr>
        <w:t>تنزيه ذات الله تعالى عن الحد والمقدار الذي تتصف به ذات المخلوق</w:t>
      </w:r>
    </w:p>
    <w:p w14:paraId="5143EEFD" w14:textId="77777777" w:rsidR="00CE4C70" w:rsidRDefault="00CE4C70" w:rsidP="00B23C50">
      <w:pPr>
        <w:rPr>
          <w:b/>
          <w:bCs/>
          <w:rtl/>
        </w:rPr>
      </w:pPr>
    </w:p>
    <w:p w14:paraId="36343E52" w14:textId="27571EAF" w:rsidR="00CE4C70" w:rsidRDefault="00CE4C70" w:rsidP="00B23C50">
      <w:pPr>
        <w:rPr>
          <w:b/>
          <w:rtl/>
        </w:rPr>
      </w:pPr>
      <w:r>
        <w:rPr>
          <w:rFonts w:hint="cs"/>
          <w:rtl/>
        </w:rPr>
        <w:t>لا شك في أنّ أي شيء محدود له نهاية تحده</w:t>
      </w:r>
      <w:r w:rsidR="003D2693">
        <w:rPr>
          <w:rFonts w:hint="cs"/>
          <w:rtl/>
        </w:rPr>
        <w:t>،</w:t>
      </w:r>
      <w:r>
        <w:rPr>
          <w:rFonts w:hint="cs"/>
          <w:rtl/>
        </w:rPr>
        <w:t xml:space="preserve"> والحد معناه التناهي</w:t>
      </w:r>
      <w:r w:rsidR="003D2693">
        <w:rPr>
          <w:rFonts w:hint="cs"/>
          <w:rtl/>
        </w:rPr>
        <w:t>،</w:t>
      </w:r>
      <w:r>
        <w:rPr>
          <w:rFonts w:hint="cs"/>
          <w:rtl/>
        </w:rPr>
        <w:t xml:space="preserve"> والتناهي في ذات الله تعالى نقص لا يجوز وصف ذات الله تعالى به</w:t>
      </w:r>
      <w:r w:rsidR="003D2693">
        <w:rPr>
          <w:rFonts w:hint="cs"/>
          <w:rtl/>
        </w:rPr>
        <w:t>،</w:t>
      </w:r>
      <w:r>
        <w:rPr>
          <w:rFonts w:hint="cs"/>
          <w:rtl/>
        </w:rPr>
        <w:t xml:space="preserve"> لأنّ الكمال أن لا يكون للشيء حد ونهاية ينتهي إليه</w:t>
      </w:r>
      <w:r w:rsidR="003D2693">
        <w:rPr>
          <w:rFonts w:hint="cs"/>
          <w:rtl/>
        </w:rPr>
        <w:t>،</w:t>
      </w:r>
      <w:r>
        <w:rPr>
          <w:rFonts w:hint="cs"/>
          <w:rtl/>
        </w:rPr>
        <w:t xml:space="preserve"> وإلا جاز أن يكون فوقه ما هو أكبر منه</w:t>
      </w:r>
      <w:r w:rsidR="003D2693">
        <w:rPr>
          <w:rFonts w:hint="cs"/>
          <w:rtl/>
        </w:rPr>
        <w:t>،</w:t>
      </w:r>
      <w:r>
        <w:rPr>
          <w:rFonts w:hint="cs"/>
          <w:rtl/>
        </w:rPr>
        <w:t xml:space="preserve"> والله تعالى أكبر من كل تصور</w:t>
      </w:r>
      <w:r w:rsidR="003D2693">
        <w:rPr>
          <w:rFonts w:hint="cs"/>
          <w:rtl/>
        </w:rPr>
        <w:t>،</w:t>
      </w:r>
      <w:r>
        <w:rPr>
          <w:rFonts w:hint="cs"/>
          <w:rtl/>
        </w:rPr>
        <w:t xml:space="preserve"> وأكبر من كل حد</w:t>
      </w:r>
      <w:r w:rsidR="003D2693">
        <w:rPr>
          <w:rFonts w:hint="cs"/>
          <w:rtl/>
        </w:rPr>
        <w:t>،</w:t>
      </w:r>
      <w:r>
        <w:rPr>
          <w:rFonts w:hint="cs"/>
          <w:rtl/>
        </w:rPr>
        <w:t xml:space="preserve"> وأكبر من كل مقدار</w:t>
      </w:r>
      <w:r w:rsidR="003D2693">
        <w:rPr>
          <w:rFonts w:hint="cs"/>
          <w:rtl/>
        </w:rPr>
        <w:t>،</w:t>
      </w:r>
      <w:r>
        <w:rPr>
          <w:rFonts w:hint="cs"/>
          <w:rtl/>
        </w:rPr>
        <w:t xml:space="preserve"> وأكبر من كل نهاية</w:t>
      </w:r>
      <w:r w:rsidR="003D2693">
        <w:rPr>
          <w:rFonts w:hint="cs"/>
          <w:rtl/>
        </w:rPr>
        <w:t>،</w:t>
      </w:r>
      <w:r>
        <w:rPr>
          <w:rFonts w:hint="cs"/>
          <w:rtl/>
        </w:rPr>
        <w:t xml:space="preserve"> وهو الكبير المتعال على الحدود</w:t>
      </w:r>
      <w:r w:rsidR="003D2693">
        <w:rPr>
          <w:rFonts w:hint="cs"/>
          <w:rtl/>
        </w:rPr>
        <w:t>،</w:t>
      </w:r>
      <w:r>
        <w:rPr>
          <w:rFonts w:hint="cs"/>
          <w:rtl/>
        </w:rPr>
        <w:t xml:space="preserve"> القاهر لكل خلقه بما حدهم عليه من حدود</w:t>
      </w:r>
      <w:r w:rsidR="003D2693">
        <w:rPr>
          <w:rFonts w:hint="cs"/>
          <w:rtl/>
        </w:rPr>
        <w:t>،</w:t>
      </w:r>
      <w:r>
        <w:rPr>
          <w:rFonts w:hint="cs"/>
          <w:rtl/>
        </w:rPr>
        <w:t xml:space="preserve"> فهو الذي حد الحدود على خلقه بقدرته</w:t>
      </w:r>
      <w:r w:rsidR="003D2693">
        <w:rPr>
          <w:rFonts w:hint="cs"/>
          <w:rtl/>
        </w:rPr>
        <w:t>،</w:t>
      </w:r>
      <w:r>
        <w:rPr>
          <w:rFonts w:hint="cs"/>
          <w:rtl/>
        </w:rPr>
        <w:t xml:space="preserve"> وكتب النهايات على كل محدود</w:t>
      </w:r>
      <w:r w:rsidR="003D2693">
        <w:rPr>
          <w:rFonts w:hint="cs"/>
          <w:rtl/>
        </w:rPr>
        <w:t>،</w:t>
      </w:r>
      <w:r>
        <w:rPr>
          <w:rFonts w:hint="cs"/>
          <w:rtl/>
        </w:rPr>
        <w:t xml:space="preserve"> ليدل بحده على أنّه مخلوق له خالق قهره بحد ونهاية لا يتجاوزها إلى غيرها</w:t>
      </w:r>
      <w:r w:rsidR="003D2693">
        <w:rPr>
          <w:rFonts w:hint="cs"/>
          <w:rtl/>
        </w:rPr>
        <w:t>،</w:t>
      </w:r>
      <w:r>
        <w:rPr>
          <w:rFonts w:hint="cs"/>
          <w:rtl/>
        </w:rPr>
        <w:t xml:space="preserve"> وكل محدود مخلوق</w:t>
      </w:r>
      <w:r w:rsidR="003D2693">
        <w:rPr>
          <w:rFonts w:hint="cs"/>
          <w:rtl/>
        </w:rPr>
        <w:t>،</w:t>
      </w:r>
      <w:r>
        <w:rPr>
          <w:rFonts w:hint="cs"/>
          <w:rtl/>
        </w:rPr>
        <w:t xml:space="preserve"> والخالق متعالي عن الحد والنهاية</w:t>
      </w:r>
      <w:r w:rsidR="00B23C50">
        <w:rPr>
          <w:rFonts w:hint="cs"/>
          <w:rtl/>
        </w:rPr>
        <w:t xml:space="preserve">، </w:t>
      </w:r>
      <w:r>
        <w:rPr>
          <w:rFonts w:hint="cs"/>
          <w:rtl/>
        </w:rPr>
        <w:t>لأنّ صفات الله تعالى لا تتناهى ولا حد لها</w:t>
      </w:r>
      <w:r w:rsidR="003D2693">
        <w:rPr>
          <w:rFonts w:hint="cs"/>
          <w:rtl/>
        </w:rPr>
        <w:t>،</w:t>
      </w:r>
      <w:r>
        <w:rPr>
          <w:rFonts w:hint="cs"/>
          <w:rtl/>
        </w:rPr>
        <w:t xml:space="preserve"> فلا حد لعلمه</w:t>
      </w:r>
      <w:r w:rsidR="003D2693">
        <w:rPr>
          <w:rFonts w:hint="cs"/>
          <w:rtl/>
        </w:rPr>
        <w:t>،</w:t>
      </w:r>
      <w:r>
        <w:rPr>
          <w:rFonts w:hint="cs"/>
          <w:rtl/>
        </w:rPr>
        <w:t xml:space="preserve"> ولا حد لقدرته</w:t>
      </w:r>
      <w:r w:rsidR="003D2693">
        <w:rPr>
          <w:rFonts w:hint="cs"/>
          <w:rtl/>
        </w:rPr>
        <w:t>،</w:t>
      </w:r>
      <w:r>
        <w:rPr>
          <w:rFonts w:hint="cs"/>
          <w:rtl/>
        </w:rPr>
        <w:t xml:space="preserve"> ولا حد لرحمته</w:t>
      </w:r>
      <w:r w:rsidR="003D2693">
        <w:rPr>
          <w:rFonts w:hint="cs"/>
          <w:rtl/>
        </w:rPr>
        <w:t>،</w:t>
      </w:r>
      <w:r>
        <w:rPr>
          <w:rFonts w:hint="cs"/>
          <w:rtl/>
        </w:rPr>
        <w:t xml:space="preserve"> ولا حد لعزته</w:t>
      </w:r>
      <w:r w:rsidR="003D2693">
        <w:rPr>
          <w:rFonts w:hint="cs"/>
          <w:rtl/>
        </w:rPr>
        <w:t>،</w:t>
      </w:r>
      <w:r>
        <w:rPr>
          <w:rFonts w:hint="cs"/>
          <w:rtl/>
        </w:rPr>
        <w:t xml:space="preserve"> ومن كانت تلك صفاته</w:t>
      </w:r>
      <w:r w:rsidR="003D2693">
        <w:rPr>
          <w:rFonts w:hint="cs"/>
          <w:rtl/>
        </w:rPr>
        <w:t>،</w:t>
      </w:r>
      <w:r>
        <w:rPr>
          <w:rFonts w:hint="cs"/>
          <w:rtl/>
        </w:rPr>
        <w:t xml:space="preserve"> فلا حد لذاته</w:t>
      </w:r>
      <w:r w:rsidR="003D2693">
        <w:rPr>
          <w:rFonts w:hint="cs"/>
          <w:rtl/>
        </w:rPr>
        <w:t>،</w:t>
      </w:r>
      <w:r>
        <w:rPr>
          <w:rFonts w:hint="cs"/>
          <w:rtl/>
        </w:rPr>
        <w:t xml:space="preserve"> ومن الأدلة على تنزيه الله تعالى عن الحد والنهاية والمقدار ما يلي</w:t>
      </w:r>
      <w:r w:rsidR="00B23C50">
        <w:rPr>
          <w:rFonts w:hint="cs"/>
          <w:rtl/>
        </w:rPr>
        <w:t xml:space="preserve">: </w:t>
      </w:r>
    </w:p>
    <w:p w14:paraId="0D47A489" w14:textId="0018168C" w:rsidR="00CE4C70" w:rsidRDefault="00B23C50" w:rsidP="00B23C50">
      <w:pPr>
        <w:rPr>
          <w:b/>
          <w:bCs/>
          <w:rtl/>
        </w:rPr>
      </w:pPr>
      <w:r>
        <w:rPr>
          <w:rFonts w:hint="cs"/>
          <w:rtl/>
        </w:rPr>
        <w:t>(</w:t>
      </w:r>
      <w:r w:rsidR="00CE4C70">
        <w:rPr>
          <w:rFonts w:hint="cs"/>
          <w:rtl/>
        </w:rPr>
        <w:t>أ</w:t>
      </w:r>
      <w:r>
        <w:rPr>
          <w:rFonts w:hint="cs"/>
          <w:rtl/>
        </w:rPr>
        <w:t>)</w:t>
      </w:r>
      <w:r w:rsidR="00CE4C70">
        <w:rPr>
          <w:rFonts w:hint="cs"/>
          <w:rtl/>
        </w:rPr>
        <w:t xml:space="preserve"> الله تعالى هو </w:t>
      </w:r>
      <w:r w:rsidR="003D2693">
        <w:rPr>
          <w:rFonts w:hint="cs"/>
          <w:rtl/>
        </w:rPr>
        <w:t>{</w:t>
      </w:r>
      <w:r w:rsidR="00CE4C70">
        <w:rPr>
          <w:rFonts w:hint="cs"/>
          <w:rtl/>
        </w:rPr>
        <w:t>الواحد القهار</w:t>
      </w:r>
      <w:r w:rsidR="003D2693">
        <w:rPr>
          <w:rFonts w:hint="cs"/>
          <w:rtl/>
        </w:rPr>
        <w:t>}،</w:t>
      </w:r>
      <w:r w:rsidR="00CE4C70">
        <w:rPr>
          <w:rFonts w:hint="cs"/>
          <w:rtl/>
        </w:rPr>
        <w:t xml:space="preserve"> وقد تكرر ذكر </w:t>
      </w:r>
      <w:r w:rsidR="003D2693">
        <w:rPr>
          <w:rFonts w:hint="cs"/>
          <w:rtl/>
        </w:rPr>
        <w:t>{</w:t>
      </w:r>
      <w:r w:rsidR="00CE4C70">
        <w:rPr>
          <w:rFonts w:hint="cs"/>
          <w:rtl/>
        </w:rPr>
        <w:t>الواحد القهار</w:t>
      </w:r>
      <w:r w:rsidR="003D2693">
        <w:rPr>
          <w:rFonts w:hint="cs"/>
          <w:rtl/>
        </w:rPr>
        <w:t>}</w:t>
      </w:r>
      <w:r w:rsidR="00CE4C70">
        <w:rPr>
          <w:rFonts w:hint="cs"/>
          <w:rtl/>
        </w:rPr>
        <w:t xml:space="preserve"> في القرآن الكريم في ستة مواضع</w:t>
      </w:r>
      <w:r w:rsidR="003D2693">
        <w:rPr>
          <w:rFonts w:hint="cs"/>
          <w:rtl/>
        </w:rPr>
        <w:t>،</w:t>
      </w:r>
      <w:r w:rsidR="00CE4C70">
        <w:rPr>
          <w:rFonts w:hint="cs"/>
          <w:rtl/>
        </w:rPr>
        <w:t xml:space="preserve"> هي</w:t>
      </w:r>
      <w:r>
        <w:rPr>
          <w:rFonts w:hint="cs"/>
          <w:rtl/>
        </w:rPr>
        <w:t xml:space="preserve"> </w:t>
      </w:r>
      <w:r w:rsidR="00CE4C70">
        <w:rPr>
          <w:rFonts w:hint="cs"/>
          <w:rtl/>
        </w:rPr>
        <w:t>قوله تعالى</w:t>
      </w:r>
      <w:r>
        <w:rPr>
          <w:rFonts w:hint="cs"/>
          <w:rtl/>
        </w:rPr>
        <w:t xml:space="preserve">: </w:t>
      </w:r>
      <w:r w:rsidR="003D2693">
        <w:rPr>
          <w:rFonts w:hint="cs"/>
          <w:rtl/>
        </w:rPr>
        <w:t>{</w:t>
      </w:r>
      <w:r w:rsidR="00CE4C70">
        <w:rPr>
          <w:rFonts w:hint="cs"/>
          <w:rtl/>
        </w:rPr>
        <w:t>قُلِ اللَّهُ خَالِقُ كُلِّ شَيْءٍ وَهُوَ الْوَاحِدُ الْقَهَّارُ</w:t>
      </w:r>
      <w:r w:rsidR="003D2693">
        <w:rPr>
          <w:rFonts w:hint="cs"/>
          <w:rtl/>
        </w:rPr>
        <w:t>}</w:t>
      </w:r>
      <w:r w:rsidR="00CE4C70">
        <w:rPr>
          <w:rFonts w:hint="cs"/>
          <w:rtl/>
        </w:rPr>
        <w:t xml:space="preserve"> </w:t>
      </w:r>
      <w:r w:rsidR="003D2693">
        <w:rPr>
          <w:rFonts w:hint="cs"/>
          <w:rtl/>
        </w:rPr>
        <w:t>[</w:t>
      </w:r>
      <w:r w:rsidR="00CE4C70">
        <w:rPr>
          <w:rFonts w:hint="cs"/>
          <w:rtl/>
        </w:rPr>
        <w:t>الرعد</w:t>
      </w:r>
      <w:r>
        <w:rPr>
          <w:rFonts w:hint="cs"/>
          <w:rtl/>
        </w:rPr>
        <w:t xml:space="preserve">: </w:t>
      </w:r>
      <w:r w:rsidR="00CE4C70">
        <w:rPr>
          <w:rFonts w:hint="cs"/>
          <w:rtl/>
        </w:rPr>
        <w:t>16</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وَبَرَزُوا لِلَّهِ الْوَاحِدِ الْقَهَّارِ</w:t>
      </w:r>
      <w:r w:rsidR="003D2693">
        <w:rPr>
          <w:rFonts w:hint="cs"/>
          <w:rtl/>
        </w:rPr>
        <w:t>}</w:t>
      </w:r>
      <w:r w:rsidR="00CE4C70">
        <w:rPr>
          <w:rFonts w:hint="cs"/>
          <w:rtl/>
        </w:rPr>
        <w:t xml:space="preserve"> </w:t>
      </w:r>
      <w:r w:rsidR="003D2693">
        <w:rPr>
          <w:rFonts w:hint="cs"/>
          <w:rtl/>
        </w:rPr>
        <w:t>[</w:t>
      </w:r>
      <w:r w:rsidR="00CE4C70">
        <w:rPr>
          <w:rFonts w:hint="cs"/>
          <w:rtl/>
        </w:rPr>
        <w:t>إِبراهيم</w:t>
      </w:r>
      <w:r>
        <w:rPr>
          <w:rFonts w:hint="cs"/>
          <w:rtl/>
        </w:rPr>
        <w:t xml:space="preserve">: </w:t>
      </w:r>
      <w:r w:rsidR="00CE4C70">
        <w:rPr>
          <w:rFonts w:hint="cs"/>
          <w:rtl/>
        </w:rPr>
        <w:t>48</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وَمَا مِنْ إِلَهٍ إِلَّا اللَّهُ الْوَاحِدُ الْقَهَّارُ</w:t>
      </w:r>
      <w:r w:rsidR="003D2693">
        <w:rPr>
          <w:rFonts w:hint="cs"/>
          <w:rtl/>
        </w:rPr>
        <w:t>}</w:t>
      </w:r>
      <w:r w:rsidR="00CE4C70">
        <w:rPr>
          <w:rFonts w:hint="cs"/>
          <w:rtl/>
        </w:rPr>
        <w:t xml:space="preserve"> </w:t>
      </w:r>
      <w:r w:rsidR="003D2693">
        <w:rPr>
          <w:rFonts w:hint="cs"/>
          <w:rtl/>
        </w:rPr>
        <w:t>[</w:t>
      </w:r>
      <w:r w:rsidR="00CE4C70">
        <w:rPr>
          <w:rFonts w:hint="cs"/>
          <w:rtl/>
        </w:rPr>
        <w:t>ص</w:t>
      </w:r>
      <w:r>
        <w:rPr>
          <w:rFonts w:hint="cs"/>
          <w:rtl/>
        </w:rPr>
        <w:t xml:space="preserve">: </w:t>
      </w:r>
      <w:r w:rsidR="00CE4C70">
        <w:rPr>
          <w:rFonts w:hint="cs"/>
          <w:rtl/>
        </w:rPr>
        <w:t>65</w:t>
      </w:r>
      <w:r w:rsidR="003D2693">
        <w:rPr>
          <w:rFonts w:hint="cs"/>
          <w:rtl/>
        </w:rPr>
        <w:t>]،</w:t>
      </w:r>
      <w:r w:rsidR="00CE4C70">
        <w:rPr>
          <w:rFonts w:hint="cs"/>
          <w:rtl/>
        </w:rPr>
        <w:t xml:space="preserve"> وقوله تعالى</w:t>
      </w:r>
      <w:r>
        <w:rPr>
          <w:rFonts w:hint="cs"/>
          <w:rtl/>
        </w:rPr>
        <w:t xml:space="preserve">: </w:t>
      </w:r>
      <w:r w:rsidR="00CE4C70">
        <w:rPr>
          <w:rFonts w:hint="cs"/>
          <w:rtl/>
        </w:rPr>
        <w:t>{سُبْحَانَهُ هُوَ اللَّهُ الْوَاحِدُ الْقَهَّارُ</w:t>
      </w:r>
      <w:r w:rsidR="003D2693">
        <w:rPr>
          <w:rFonts w:hint="cs"/>
          <w:rtl/>
        </w:rPr>
        <w:t>}</w:t>
      </w:r>
      <w:r w:rsidR="00CE4C70">
        <w:rPr>
          <w:rFonts w:hint="cs"/>
          <w:rtl/>
        </w:rPr>
        <w:t xml:space="preserve"> </w:t>
      </w:r>
      <w:r w:rsidR="003D2693">
        <w:rPr>
          <w:rFonts w:hint="cs"/>
          <w:rtl/>
        </w:rPr>
        <w:t>[</w:t>
      </w:r>
      <w:r w:rsidR="00CE4C70">
        <w:rPr>
          <w:rFonts w:hint="cs"/>
          <w:rtl/>
        </w:rPr>
        <w:t>الزمر</w:t>
      </w:r>
      <w:r>
        <w:rPr>
          <w:rFonts w:hint="cs"/>
          <w:rtl/>
        </w:rPr>
        <w:t xml:space="preserve">: </w:t>
      </w:r>
      <w:r w:rsidR="00CE4C70">
        <w:rPr>
          <w:rFonts w:hint="cs"/>
          <w:rtl/>
        </w:rPr>
        <w:t>4</w:t>
      </w:r>
      <w:r w:rsidR="003D2693">
        <w:rPr>
          <w:rFonts w:hint="cs"/>
          <w:rtl/>
        </w:rPr>
        <w:t>]</w:t>
      </w:r>
      <w:r>
        <w:rPr>
          <w:rFonts w:hint="cs"/>
          <w:rtl/>
        </w:rPr>
        <w:t xml:space="preserve">، </w:t>
      </w:r>
      <w:r w:rsidR="00CE4C70">
        <w:rPr>
          <w:rFonts w:hint="cs"/>
          <w:rtl/>
        </w:rPr>
        <w:t>وقوله تعالى</w:t>
      </w:r>
      <w:r>
        <w:rPr>
          <w:rFonts w:hint="cs"/>
          <w:rtl/>
        </w:rPr>
        <w:t xml:space="preserve">: </w:t>
      </w:r>
      <w:r w:rsidR="003D2693">
        <w:rPr>
          <w:rFonts w:hint="cs"/>
          <w:rtl/>
        </w:rPr>
        <w:t>{</w:t>
      </w:r>
      <w:r w:rsidR="00CE4C70">
        <w:rPr>
          <w:rFonts w:hint="cs"/>
          <w:rtl/>
        </w:rPr>
        <w:t>لِمَنِ الْمُلْكُ الْيَوْمَ لِلَّهِ الْوَاحِدِ الْقَهَّارِ</w:t>
      </w:r>
      <w:r w:rsidR="003D2693">
        <w:rPr>
          <w:rFonts w:hint="cs"/>
          <w:rtl/>
        </w:rPr>
        <w:t>}</w:t>
      </w:r>
      <w:r w:rsidR="00CE4C70">
        <w:rPr>
          <w:rFonts w:hint="cs"/>
          <w:rtl/>
        </w:rPr>
        <w:t xml:space="preserve"> </w:t>
      </w:r>
      <w:r w:rsidR="003D2693">
        <w:rPr>
          <w:rFonts w:hint="cs"/>
          <w:rtl/>
        </w:rPr>
        <w:t>[</w:t>
      </w:r>
      <w:r w:rsidR="00CE4C70">
        <w:rPr>
          <w:rFonts w:hint="cs"/>
          <w:rtl/>
        </w:rPr>
        <w:t>غافر</w:t>
      </w:r>
      <w:r>
        <w:rPr>
          <w:rFonts w:hint="cs"/>
          <w:rtl/>
        </w:rPr>
        <w:t xml:space="preserve">: </w:t>
      </w:r>
      <w:r w:rsidR="00CE4C70">
        <w:rPr>
          <w:rFonts w:hint="cs"/>
          <w:rtl/>
        </w:rPr>
        <w:t>16</w:t>
      </w:r>
      <w:r w:rsidR="003D2693">
        <w:rPr>
          <w:rFonts w:hint="cs"/>
          <w:rtl/>
        </w:rPr>
        <w:t>]</w:t>
      </w:r>
      <w:r>
        <w:rPr>
          <w:rFonts w:hint="cs"/>
          <w:rtl/>
        </w:rPr>
        <w:t xml:space="preserve">، </w:t>
      </w:r>
      <w:r w:rsidR="00CE4C70">
        <w:rPr>
          <w:rFonts w:hint="cs"/>
          <w:rtl/>
        </w:rPr>
        <w:t>وقوله تعالى</w:t>
      </w:r>
      <w:r>
        <w:rPr>
          <w:rFonts w:hint="cs"/>
          <w:rtl/>
        </w:rPr>
        <w:t xml:space="preserve">: </w:t>
      </w:r>
      <w:r w:rsidR="003D2693">
        <w:rPr>
          <w:rFonts w:hint="cs"/>
          <w:rtl/>
        </w:rPr>
        <w:t>{</w:t>
      </w:r>
      <w:r w:rsidR="00CE4C70">
        <w:rPr>
          <w:rFonts w:hint="cs"/>
          <w:rtl/>
        </w:rPr>
        <w:t>أَأَرْبَابٌ مُتَفَرِّقُونَ خَيْرٌ أَمِ اللَّهُ الْوَاحِدُ الْقَهَّارُ</w:t>
      </w:r>
      <w:r w:rsidR="003D2693">
        <w:rPr>
          <w:rFonts w:hint="cs"/>
          <w:rtl/>
        </w:rPr>
        <w:t>}</w:t>
      </w:r>
      <w:r w:rsidR="00CE4C70">
        <w:rPr>
          <w:rFonts w:hint="cs"/>
          <w:rtl/>
        </w:rPr>
        <w:t xml:space="preserve"> </w:t>
      </w:r>
      <w:r w:rsidR="003D2693">
        <w:rPr>
          <w:rFonts w:hint="cs"/>
          <w:rtl/>
        </w:rPr>
        <w:t>[</w:t>
      </w:r>
      <w:r w:rsidR="00CE4C70">
        <w:rPr>
          <w:rFonts w:hint="cs"/>
          <w:rtl/>
        </w:rPr>
        <w:t>يوسف</w:t>
      </w:r>
      <w:r>
        <w:rPr>
          <w:rFonts w:hint="cs"/>
          <w:rtl/>
        </w:rPr>
        <w:t xml:space="preserve">: </w:t>
      </w:r>
      <w:r w:rsidR="00CE4C70">
        <w:rPr>
          <w:rFonts w:hint="cs"/>
          <w:rtl/>
        </w:rPr>
        <w:t>39</w:t>
      </w:r>
      <w:r w:rsidR="003D2693">
        <w:rPr>
          <w:rFonts w:hint="cs"/>
          <w:rtl/>
        </w:rPr>
        <w:t>]،</w:t>
      </w:r>
      <w:r w:rsidR="00CE4C70">
        <w:rPr>
          <w:rFonts w:hint="cs"/>
          <w:rtl/>
        </w:rPr>
        <w:t xml:space="preserve"> والله تعالى هو القاهر فوق عباده</w:t>
      </w:r>
      <w:r w:rsidR="003D2693">
        <w:rPr>
          <w:rFonts w:hint="cs"/>
          <w:rtl/>
        </w:rPr>
        <w:t>،</w:t>
      </w:r>
      <w:r w:rsidR="00CE4C70">
        <w:rPr>
          <w:rFonts w:hint="cs"/>
          <w:rtl/>
        </w:rPr>
        <w:t xml:space="preserve"> قال تعالى</w:t>
      </w:r>
      <w:r>
        <w:rPr>
          <w:rFonts w:hint="cs"/>
          <w:rtl/>
        </w:rPr>
        <w:t xml:space="preserve">: </w:t>
      </w:r>
      <w:r w:rsidR="003D2693">
        <w:rPr>
          <w:rFonts w:hint="cs"/>
          <w:rtl/>
        </w:rPr>
        <w:t>{</w:t>
      </w:r>
      <w:r w:rsidR="00CE4C70">
        <w:rPr>
          <w:rFonts w:hint="cs"/>
          <w:rtl/>
        </w:rPr>
        <w:t>وَهُوَ الْقَاهِرُ فَوْقَ عِبَادِهِ</w:t>
      </w:r>
      <w:r w:rsidR="003D2693">
        <w:rPr>
          <w:rFonts w:hint="cs"/>
          <w:rtl/>
        </w:rPr>
        <w:t>}</w:t>
      </w:r>
      <w:r w:rsidR="00CE4C70">
        <w:rPr>
          <w:rFonts w:hint="cs"/>
          <w:rtl/>
        </w:rPr>
        <w:t xml:space="preserve"> </w:t>
      </w:r>
      <w:r w:rsidR="003D2693">
        <w:rPr>
          <w:rFonts w:hint="cs"/>
          <w:rtl/>
        </w:rPr>
        <w:t>[</w:t>
      </w:r>
      <w:r w:rsidR="00CE4C70">
        <w:rPr>
          <w:rFonts w:hint="cs"/>
          <w:rtl/>
        </w:rPr>
        <w:t>الأنعام 18</w:t>
      </w:r>
      <w:r w:rsidR="003D2693">
        <w:rPr>
          <w:rFonts w:hint="cs"/>
          <w:rtl/>
        </w:rPr>
        <w:t>]،</w:t>
      </w:r>
      <w:r w:rsidR="00CE4C70">
        <w:rPr>
          <w:rFonts w:hint="cs"/>
          <w:rtl/>
        </w:rPr>
        <w:t xml:space="preserve"> فالله تعالى هو الواحد القهار</w:t>
      </w:r>
      <w:r w:rsidR="003D2693">
        <w:rPr>
          <w:rFonts w:hint="cs"/>
          <w:rtl/>
        </w:rPr>
        <w:t>،</w:t>
      </w:r>
      <w:r w:rsidR="00CE4C70">
        <w:rPr>
          <w:rFonts w:hint="cs"/>
          <w:rtl/>
        </w:rPr>
        <w:t xml:space="preserve"> وهو سبحانه القاهر فوق عباده</w:t>
      </w:r>
      <w:r w:rsidR="003D2693">
        <w:rPr>
          <w:rFonts w:hint="cs"/>
          <w:rtl/>
        </w:rPr>
        <w:t>،</w:t>
      </w:r>
      <w:r w:rsidR="00CE4C70">
        <w:rPr>
          <w:rFonts w:hint="cs"/>
          <w:rtl/>
        </w:rPr>
        <w:t xml:space="preserve"> قهر الخلق أجمعين بالحدود والمقادير</w:t>
      </w:r>
      <w:r w:rsidR="003D2693">
        <w:rPr>
          <w:rFonts w:hint="cs"/>
          <w:rtl/>
        </w:rPr>
        <w:t>،</w:t>
      </w:r>
      <w:r w:rsidR="00CE4C70">
        <w:rPr>
          <w:rFonts w:hint="cs"/>
          <w:rtl/>
        </w:rPr>
        <w:t xml:space="preserve"> فليس مخلوق إلا مقهور بقدر معلوم وحد مخصوص</w:t>
      </w:r>
      <w:r w:rsidR="003D2693">
        <w:rPr>
          <w:rFonts w:hint="cs"/>
          <w:rtl/>
        </w:rPr>
        <w:t>،</w:t>
      </w:r>
      <w:r w:rsidR="00CE4C70">
        <w:rPr>
          <w:rFonts w:hint="cs"/>
          <w:rtl/>
        </w:rPr>
        <w:t xml:space="preserve"> لا يستطيع أن يتجاوز تلك الحدود</w:t>
      </w:r>
      <w:r w:rsidR="003D2693">
        <w:rPr>
          <w:rFonts w:hint="cs"/>
          <w:rtl/>
        </w:rPr>
        <w:t>،</w:t>
      </w:r>
      <w:r w:rsidR="00CE4C70">
        <w:rPr>
          <w:rFonts w:hint="cs"/>
          <w:rtl/>
        </w:rPr>
        <w:t xml:space="preserve"> لأنّه مقهور عليها</w:t>
      </w:r>
      <w:r w:rsidR="003D2693">
        <w:rPr>
          <w:rFonts w:hint="cs"/>
          <w:rtl/>
        </w:rPr>
        <w:t>،</w:t>
      </w:r>
      <w:r w:rsidR="00CE4C70">
        <w:rPr>
          <w:rFonts w:hint="cs"/>
          <w:rtl/>
        </w:rPr>
        <w:t xml:space="preserve"> والقاهر له هو خالقه الواحد القهار</w:t>
      </w:r>
      <w:r w:rsidR="003D2693">
        <w:rPr>
          <w:rFonts w:hint="cs"/>
          <w:rtl/>
        </w:rPr>
        <w:t>،</w:t>
      </w:r>
      <w:r w:rsidR="00CE4C70">
        <w:rPr>
          <w:rFonts w:hint="cs"/>
          <w:rtl/>
        </w:rPr>
        <w:t xml:space="preserve"> أما الخالق الواحد القهار فقد جل عن أن يقهره حدٌ أو يحده مقدار</w:t>
      </w:r>
      <w:r w:rsidR="003D2693">
        <w:rPr>
          <w:rFonts w:hint="cs"/>
          <w:rtl/>
        </w:rPr>
        <w:t>،</w:t>
      </w:r>
      <w:r w:rsidR="00CE4C70">
        <w:rPr>
          <w:rFonts w:hint="cs"/>
          <w:rtl/>
        </w:rPr>
        <w:t xml:space="preserve"> لأنّه قاهر الخلق بتلك الحدود والمقادير</w:t>
      </w:r>
      <w:r w:rsidR="003D2693">
        <w:rPr>
          <w:rFonts w:hint="cs"/>
          <w:rtl/>
        </w:rPr>
        <w:t>،</w:t>
      </w:r>
      <w:r w:rsidR="00CE4C70">
        <w:rPr>
          <w:rFonts w:hint="cs"/>
          <w:rtl/>
        </w:rPr>
        <w:t xml:space="preserve"> تنزه عن الحد والمقدار</w:t>
      </w:r>
      <w:r w:rsidR="003D2693">
        <w:rPr>
          <w:rFonts w:hint="cs"/>
          <w:rtl/>
        </w:rPr>
        <w:t>،</w:t>
      </w:r>
      <w:r w:rsidR="00CE4C70">
        <w:rPr>
          <w:rFonts w:hint="cs"/>
          <w:rtl/>
        </w:rPr>
        <w:t xml:space="preserve"> </w:t>
      </w:r>
      <w:r>
        <w:rPr>
          <w:rFonts w:hint="cs"/>
          <w:rtl/>
        </w:rPr>
        <w:t>(</w:t>
      </w:r>
      <w:r w:rsidR="00CE4C70">
        <w:rPr>
          <w:rFonts w:hint="cs"/>
          <w:rtl/>
        </w:rPr>
        <w:t>تنبيه</w:t>
      </w:r>
      <w:r>
        <w:rPr>
          <w:rFonts w:hint="cs"/>
          <w:rtl/>
        </w:rPr>
        <w:t xml:space="preserve">): </w:t>
      </w:r>
      <w:r w:rsidR="00CE4C70">
        <w:rPr>
          <w:rFonts w:hint="cs"/>
          <w:rtl/>
        </w:rPr>
        <w:t>كل مخلوق مهما كبر حجمه أو جل مقداره</w:t>
      </w:r>
      <w:r w:rsidR="003D2693">
        <w:rPr>
          <w:rFonts w:hint="cs"/>
          <w:rtl/>
        </w:rPr>
        <w:t>،</w:t>
      </w:r>
      <w:r w:rsidR="00CE4C70">
        <w:rPr>
          <w:rFonts w:hint="cs"/>
          <w:rtl/>
        </w:rPr>
        <w:t xml:space="preserve"> إلا أنّه محدود متناهي مقدر بمقدار</w:t>
      </w:r>
      <w:r w:rsidR="003D2693">
        <w:rPr>
          <w:rFonts w:hint="cs"/>
          <w:rtl/>
        </w:rPr>
        <w:t>،</w:t>
      </w:r>
      <w:r w:rsidR="00CE4C70">
        <w:rPr>
          <w:rFonts w:hint="cs"/>
          <w:rtl/>
        </w:rPr>
        <w:t xml:space="preserve"> مقهور للحدود والقيود الحاكمة عليه</w:t>
      </w:r>
      <w:r w:rsidR="003D2693">
        <w:rPr>
          <w:rFonts w:hint="cs"/>
          <w:rtl/>
        </w:rPr>
        <w:t>،</w:t>
      </w:r>
      <w:r w:rsidR="00CE4C70">
        <w:rPr>
          <w:rFonts w:hint="cs"/>
          <w:rtl/>
        </w:rPr>
        <w:t xml:space="preserve"> أما الله تعالى الواحد القهار فإنه لما</w:t>
      </w:r>
      <w:r>
        <w:rPr>
          <w:rFonts w:hint="cs"/>
          <w:rtl/>
        </w:rPr>
        <w:t xml:space="preserve"> </w:t>
      </w:r>
      <w:r w:rsidR="00CE4C70">
        <w:rPr>
          <w:rFonts w:hint="cs"/>
          <w:rtl/>
        </w:rPr>
        <w:t>كان قاهراً من كلّ الجهات لم تتحكّم فيه الحدود</w:t>
      </w:r>
      <w:r w:rsidR="003D2693">
        <w:rPr>
          <w:rFonts w:hint="cs"/>
          <w:rtl/>
        </w:rPr>
        <w:t>،</w:t>
      </w:r>
      <w:r w:rsidR="00CE4C70">
        <w:rPr>
          <w:rFonts w:hint="cs"/>
          <w:rtl/>
        </w:rPr>
        <w:t xml:space="preserve"> وإذا كان تعالى لا يقهره شيء وهو القاهر فوق كلّ شيء، فليس بمحدود في شيء، فهو الواحد القهار لا يشوبه نقص</w:t>
      </w:r>
      <w:r w:rsidR="003D2693">
        <w:rPr>
          <w:rFonts w:hint="cs"/>
          <w:rtl/>
        </w:rPr>
        <w:t>،</w:t>
      </w:r>
      <w:r w:rsidR="00CE4C70">
        <w:rPr>
          <w:rFonts w:hint="cs"/>
          <w:rtl/>
        </w:rPr>
        <w:t xml:space="preserve"> ولا يحده حد</w:t>
      </w:r>
      <w:r w:rsidR="003D2693">
        <w:rPr>
          <w:rFonts w:hint="cs"/>
          <w:rtl/>
        </w:rPr>
        <w:t>،</w:t>
      </w:r>
      <w:r w:rsidR="00CE4C70">
        <w:rPr>
          <w:rFonts w:hint="cs"/>
          <w:rtl/>
        </w:rPr>
        <w:t xml:space="preserve"> ولا يقدره مقدار</w:t>
      </w:r>
      <w:r w:rsidR="003D2693">
        <w:rPr>
          <w:rFonts w:hint="cs"/>
          <w:rtl/>
        </w:rPr>
        <w:t>،</w:t>
      </w:r>
      <w:r w:rsidR="00CE4C70">
        <w:rPr>
          <w:rFonts w:hint="cs"/>
          <w:rtl/>
        </w:rPr>
        <w:t xml:space="preserve"> كيف وهو الذي خلق الحدود والمقادير وهو الواحد القهار</w:t>
      </w:r>
      <w:r w:rsidR="003D2693">
        <w:rPr>
          <w:rFonts w:hint="cs"/>
          <w:rtl/>
        </w:rPr>
        <w:t>،</w:t>
      </w:r>
    </w:p>
    <w:p w14:paraId="107FDFF5" w14:textId="39A0B7FB" w:rsidR="00CE4C70" w:rsidRDefault="00B23C50" w:rsidP="00B23C50">
      <w:pPr>
        <w:rPr>
          <w:b/>
          <w:rtl/>
        </w:rPr>
      </w:pPr>
      <w:r>
        <w:rPr>
          <w:rFonts w:hint="cs"/>
          <w:rtl/>
        </w:rPr>
        <w:t>(</w:t>
      </w:r>
      <w:r w:rsidR="00CE4C70">
        <w:rPr>
          <w:rFonts w:hint="cs"/>
          <w:rtl/>
        </w:rPr>
        <w:t>ب</w:t>
      </w:r>
      <w:r>
        <w:rPr>
          <w:rFonts w:hint="cs"/>
          <w:rtl/>
        </w:rPr>
        <w:t>)</w:t>
      </w:r>
      <w:r w:rsidR="00CE4C70">
        <w:rPr>
          <w:rFonts w:hint="cs"/>
          <w:rtl/>
        </w:rPr>
        <w:t>بين الله تعالى في كتابه الكريم أنه تعالى خلق الأشياء وخصصها بما هي عليه من قدر معين قال تعالى</w:t>
      </w:r>
      <w:r>
        <w:rPr>
          <w:rFonts w:hint="cs"/>
          <w:rtl/>
        </w:rPr>
        <w:t xml:space="preserve">: </w:t>
      </w:r>
      <w:r w:rsidR="003D2693">
        <w:rPr>
          <w:rFonts w:hint="cs"/>
          <w:rtl/>
        </w:rPr>
        <w:t>{</w:t>
      </w:r>
      <w:r w:rsidR="00CE4C70">
        <w:rPr>
          <w:rFonts w:hint="cs"/>
          <w:rtl/>
        </w:rPr>
        <w:t>وخلق كل شيء فقدره تقديراً</w:t>
      </w:r>
      <w:r w:rsidR="003D2693">
        <w:rPr>
          <w:rFonts w:hint="cs"/>
          <w:rtl/>
        </w:rPr>
        <w:t>}،</w:t>
      </w:r>
      <w:r w:rsidR="00CE4C70">
        <w:rPr>
          <w:rFonts w:hint="cs"/>
          <w:rtl/>
        </w:rPr>
        <w:t xml:space="preserve"> وقال تعالى</w:t>
      </w:r>
      <w:r>
        <w:rPr>
          <w:rFonts w:hint="cs"/>
          <w:rtl/>
        </w:rPr>
        <w:t xml:space="preserve">: </w:t>
      </w:r>
      <w:r w:rsidR="003D2693">
        <w:rPr>
          <w:rFonts w:hint="cs"/>
          <w:rtl/>
        </w:rPr>
        <w:t>{</w:t>
      </w:r>
      <w:r w:rsidR="00CE4C70">
        <w:rPr>
          <w:rFonts w:hint="cs"/>
          <w:rtl/>
        </w:rPr>
        <w:t>جعل الله لكل شيء قدرا</w:t>
      </w:r>
      <w:r w:rsidR="003D2693">
        <w:rPr>
          <w:rFonts w:hint="cs"/>
          <w:rtl/>
        </w:rPr>
        <w:t>}،</w:t>
      </w:r>
      <w:r w:rsidR="00CE4C70">
        <w:rPr>
          <w:rFonts w:hint="cs"/>
          <w:rtl/>
        </w:rPr>
        <w:t xml:space="preserve"> وقال تعالى</w:t>
      </w:r>
      <w:r>
        <w:rPr>
          <w:rFonts w:hint="cs"/>
          <w:rtl/>
        </w:rPr>
        <w:t xml:space="preserve">: </w:t>
      </w:r>
      <w:r w:rsidR="00CE4C70">
        <w:rPr>
          <w:rFonts w:hint="cs"/>
          <w:rtl/>
        </w:rPr>
        <w:t>{وإن من شيء إلاّ عندنا خزآئنه وما ننزله إلا بقدر معلوم</w:t>
      </w:r>
      <w:r w:rsidR="003D2693">
        <w:rPr>
          <w:rFonts w:hint="cs"/>
          <w:rtl/>
        </w:rPr>
        <w:t>}</w:t>
      </w:r>
      <w:r>
        <w:rPr>
          <w:rFonts w:hint="cs"/>
          <w:rtl/>
        </w:rPr>
        <w:t xml:space="preserve">، </w:t>
      </w:r>
      <w:r w:rsidR="00CE4C70">
        <w:rPr>
          <w:rFonts w:hint="cs"/>
          <w:rtl/>
        </w:rPr>
        <w:t>وقال تعالى</w:t>
      </w:r>
      <w:r>
        <w:rPr>
          <w:rFonts w:hint="cs"/>
          <w:rtl/>
        </w:rPr>
        <w:t xml:space="preserve">: </w:t>
      </w:r>
      <w:r w:rsidR="003D2693">
        <w:rPr>
          <w:rFonts w:hint="cs"/>
          <w:rtl/>
        </w:rPr>
        <w:t>{</w:t>
      </w:r>
      <w:r w:rsidR="00CE4C70">
        <w:rPr>
          <w:rFonts w:hint="cs"/>
          <w:rtl/>
        </w:rPr>
        <w:t>إنا كل شيء خلقناه بقدر</w:t>
      </w:r>
      <w:r w:rsidR="003D2693">
        <w:rPr>
          <w:rFonts w:hint="cs"/>
          <w:rtl/>
        </w:rPr>
        <w:t>}</w:t>
      </w:r>
      <w:r>
        <w:rPr>
          <w:rFonts w:hint="cs"/>
          <w:rtl/>
        </w:rPr>
        <w:t xml:space="preserve">، </w:t>
      </w:r>
      <w:r w:rsidR="00CE4C70">
        <w:rPr>
          <w:rFonts w:hint="cs"/>
          <w:rtl/>
        </w:rPr>
        <w:t>وقال تعالى</w:t>
      </w:r>
      <w:r>
        <w:rPr>
          <w:rFonts w:hint="cs"/>
          <w:rtl/>
        </w:rPr>
        <w:t xml:space="preserve">: </w:t>
      </w:r>
      <w:r w:rsidR="003D2693">
        <w:rPr>
          <w:rFonts w:hint="cs"/>
          <w:rtl/>
        </w:rPr>
        <w:t>{</w:t>
      </w:r>
      <w:r w:rsidR="00CE4C70">
        <w:rPr>
          <w:rFonts w:hint="cs"/>
          <w:rtl/>
        </w:rPr>
        <w:t>قد جعل الله لكل شيء قدرا</w:t>
      </w:r>
      <w:r w:rsidR="003D2693">
        <w:rPr>
          <w:rFonts w:hint="cs"/>
          <w:rtl/>
        </w:rPr>
        <w:t>}،</w:t>
      </w:r>
      <w:r w:rsidR="00CE4C70">
        <w:rPr>
          <w:rFonts w:hint="cs"/>
          <w:rtl/>
        </w:rPr>
        <w:t xml:space="preserve"> وقال تعالى</w:t>
      </w:r>
      <w:r>
        <w:rPr>
          <w:rFonts w:hint="cs"/>
          <w:rtl/>
        </w:rPr>
        <w:t xml:space="preserve">: </w:t>
      </w:r>
      <w:r w:rsidR="003D2693">
        <w:rPr>
          <w:rFonts w:hint="cs"/>
          <w:rtl/>
        </w:rPr>
        <w:t>{</w:t>
      </w:r>
      <w:r w:rsidR="00CE4C70">
        <w:rPr>
          <w:rFonts w:hint="cs"/>
          <w:rtl/>
        </w:rPr>
        <w:t>وكل شيء عنده بمقدار</w:t>
      </w:r>
      <w:r w:rsidR="003D2693">
        <w:rPr>
          <w:rFonts w:hint="cs"/>
          <w:rtl/>
        </w:rPr>
        <w:t>}،</w:t>
      </w:r>
      <w:r w:rsidR="00CE4C70">
        <w:rPr>
          <w:rFonts w:hint="cs"/>
          <w:rtl/>
        </w:rPr>
        <w:t xml:space="preserve"> ومعنى هذه الآيات</w:t>
      </w:r>
      <w:r>
        <w:rPr>
          <w:rFonts w:hint="cs"/>
          <w:rtl/>
        </w:rPr>
        <w:t xml:space="preserve"> </w:t>
      </w:r>
      <w:r w:rsidR="00CE4C70">
        <w:rPr>
          <w:rFonts w:hint="cs"/>
          <w:rtl/>
        </w:rPr>
        <w:t xml:space="preserve">أن الله عز وجل خص كل مخلوق </w:t>
      </w:r>
      <w:r>
        <w:rPr>
          <w:rFonts w:hint="cs"/>
          <w:rtl/>
        </w:rPr>
        <w:t>(</w:t>
      </w:r>
      <w:r w:rsidR="00CE4C70">
        <w:rPr>
          <w:rFonts w:hint="cs"/>
          <w:rtl/>
        </w:rPr>
        <w:t>بحد ومقدار</w:t>
      </w:r>
      <w:r>
        <w:rPr>
          <w:rFonts w:hint="cs"/>
          <w:rtl/>
        </w:rPr>
        <w:t>)</w:t>
      </w:r>
      <w:r w:rsidR="00CE4C70">
        <w:rPr>
          <w:rFonts w:hint="cs"/>
          <w:rtl/>
        </w:rPr>
        <w:t xml:space="preserve"> لا يجاوزهما ولا يقصر عنهما</w:t>
      </w:r>
      <w:r w:rsidR="003D2693">
        <w:rPr>
          <w:rFonts w:hint="cs"/>
          <w:rtl/>
        </w:rPr>
        <w:t>،</w:t>
      </w:r>
      <w:r w:rsidR="00CE4C70">
        <w:rPr>
          <w:rFonts w:hint="cs"/>
          <w:rtl/>
        </w:rPr>
        <w:t xml:space="preserve"> والحد والمقدار سمتان من سمات المخلوق وبيان أن هناك خالق مقدِر خصصه على هذا الحد وهذا المقدار</w:t>
      </w:r>
      <w:r w:rsidR="003D2693">
        <w:rPr>
          <w:rFonts w:hint="cs"/>
          <w:rtl/>
        </w:rPr>
        <w:t>،</w:t>
      </w:r>
      <w:r w:rsidR="00CE4C70">
        <w:rPr>
          <w:rFonts w:hint="cs"/>
          <w:rtl/>
        </w:rPr>
        <w:t xml:space="preserve"> فكل موجود له حد ونهاية يكون الحد والنهاية دليل على انه مخلوق حادث</w:t>
      </w:r>
      <w:r>
        <w:rPr>
          <w:rFonts w:hint="cs"/>
          <w:rtl/>
        </w:rPr>
        <w:t xml:space="preserve">، </w:t>
      </w:r>
      <w:r w:rsidR="00CE4C70">
        <w:rPr>
          <w:rFonts w:hint="cs"/>
          <w:rtl/>
        </w:rPr>
        <w:t>وأن موجده ومخصصه على هذه الحال هو الله تعالى فمحال أن يكون الوصف</w:t>
      </w:r>
      <w:r w:rsidR="00CE4C70">
        <w:rPr>
          <w:rFonts w:hint="cs"/>
        </w:rPr>
        <w:t xml:space="preserve"> </w:t>
      </w:r>
      <w:r w:rsidR="00CE4C70">
        <w:rPr>
          <w:rFonts w:hint="cs"/>
          <w:rtl/>
        </w:rPr>
        <w:t>الذي يحتج به على الحدوث والمخلوقية وصفا لله تعالى في ذاته أو صفاته فلا حد لذات الله تعالى وتقدس ولا حد لصفات الله عز وجل .</w:t>
      </w:r>
    </w:p>
    <w:p w14:paraId="14BF78B9" w14:textId="17F72E4E" w:rsidR="00CE4C70" w:rsidRDefault="00B23C50" w:rsidP="00B23C50">
      <w:pPr>
        <w:rPr>
          <w:b/>
          <w:bCs/>
          <w:rtl/>
        </w:rPr>
      </w:pPr>
      <w:r>
        <w:rPr>
          <w:rFonts w:hint="cs"/>
          <w:rtl/>
        </w:rPr>
        <w:t>(</w:t>
      </w:r>
      <w:r w:rsidR="00CE4C70">
        <w:rPr>
          <w:rFonts w:hint="cs"/>
          <w:rtl/>
        </w:rPr>
        <w:t>ت</w:t>
      </w:r>
      <w:r>
        <w:rPr>
          <w:rFonts w:hint="cs"/>
          <w:rtl/>
        </w:rPr>
        <w:t>)</w:t>
      </w:r>
      <w:r w:rsidR="00CE4C70">
        <w:rPr>
          <w:rFonts w:hint="cs"/>
          <w:rtl/>
        </w:rPr>
        <w:t xml:space="preserve"> القاعدة تقول</w:t>
      </w:r>
      <w:r>
        <w:rPr>
          <w:rFonts w:hint="cs"/>
          <w:rtl/>
        </w:rPr>
        <w:t xml:space="preserve">: </w:t>
      </w:r>
      <w:r w:rsidR="00CE4C70">
        <w:rPr>
          <w:rFonts w:hint="cs"/>
          <w:rtl/>
        </w:rPr>
        <w:t>كل ما يقبل الحد</w:t>
      </w:r>
      <w:r>
        <w:rPr>
          <w:rFonts w:hint="cs"/>
          <w:rtl/>
        </w:rPr>
        <w:t xml:space="preserve"> </w:t>
      </w:r>
      <w:r w:rsidR="00CE4C70">
        <w:rPr>
          <w:rFonts w:hint="cs"/>
          <w:rtl/>
        </w:rPr>
        <w:t>فهو محدود</w:t>
      </w:r>
      <w:r w:rsidR="003D2693">
        <w:rPr>
          <w:rFonts w:hint="cs"/>
          <w:rtl/>
        </w:rPr>
        <w:t>،</w:t>
      </w:r>
      <w:r w:rsidR="00CE4C70">
        <w:rPr>
          <w:rFonts w:hint="cs"/>
          <w:rtl/>
        </w:rPr>
        <w:t xml:space="preserve"> وما يحد شيء بحد إلا وهو متناهي الذات</w:t>
      </w:r>
      <w:r w:rsidR="003D2693">
        <w:rPr>
          <w:rFonts w:hint="cs"/>
          <w:rtl/>
        </w:rPr>
        <w:t>،</w:t>
      </w:r>
      <w:r w:rsidR="00CE4C70">
        <w:rPr>
          <w:rFonts w:hint="cs"/>
          <w:rtl/>
        </w:rPr>
        <w:t xml:space="preserve"> وكل</w:t>
      </w:r>
      <w:r w:rsidR="00CE4C70">
        <w:rPr>
          <w:rFonts w:hint="cs"/>
        </w:rPr>
        <w:t xml:space="preserve"> </w:t>
      </w:r>
      <w:r w:rsidR="00CE4C70">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Pr>
          <w:rFonts w:hint="cs"/>
          <w:rtl/>
        </w:rPr>
        <w:t xml:space="preserve"> </w:t>
      </w:r>
      <w:r w:rsidR="00CE4C70">
        <w:rPr>
          <w:rFonts w:hint="cs"/>
          <w:rtl/>
        </w:rPr>
        <w:t>لا حد له فيها فبالتالي فلا حد لذاته تنزه عن الحد والمقدار والحصر والنهاية وكل ما يفيد الحدوث والخلق</w:t>
      </w:r>
      <w:r w:rsidR="003D2693">
        <w:rPr>
          <w:rFonts w:hint="cs"/>
          <w:rtl/>
        </w:rPr>
        <w:t>،</w:t>
      </w:r>
    </w:p>
    <w:p w14:paraId="108705F6" w14:textId="66DF3E4D" w:rsidR="00CE4C70" w:rsidRDefault="00B23C50" w:rsidP="00B23C50">
      <w:pPr>
        <w:rPr>
          <w:b/>
          <w:rtl/>
        </w:rPr>
      </w:pPr>
      <w:r>
        <w:rPr>
          <w:rFonts w:hint="cs"/>
          <w:rtl/>
        </w:rPr>
        <w:t>(</w:t>
      </w:r>
      <w:r w:rsidR="00CE4C70">
        <w:rPr>
          <w:rFonts w:hint="cs"/>
          <w:rtl/>
        </w:rPr>
        <w:t>ث</w:t>
      </w:r>
      <w:r>
        <w:rPr>
          <w:rFonts w:hint="cs"/>
          <w:rtl/>
        </w:rPr>
        <w:t>)</w:t>
      </w:r>
      <w:r w:rsidR="00CE4C70">
        <w:rPr>
          <w:rFonts w:hint="cs"/>
          <w:rtl/>
        </w:rPr>
        <w:t xml:space="preserve"> كيف نصف الله تعالى بالحد والمقدار</w:t>
      </w:r>
      <w:r w:rsidR="003D2693">
        <w:rPr>
          <w:rFonts w:hint="cs"/>
          <w:rtl/>
        </w:rPr>
        <w:t>،</w:t>
      </w:r>
      <w:r w:rsidR="00CE4C70">
        <w:rPr>
          <w:rFonts w:hint="cs"/>
          <w:rtl/>
        </w:rPr>
        <w:t xml:space="preserve"> ونحن نقول في كل صلاة وعند كل حركة وانتقال</w:t>
      </w:r>
      <w:r w:rsidR="003D2693">
        <w:rPr>
          <w:rFonts w:hint="cs"/>
          <w:rtl/>
        </w:rPr>
        <w:t>،</w:t>
      </w:r>
      <w:r w:rsidR="00CE4C70">
        <w:rPr>
          <w:rFonts w:hint="cs"/>
          <w:rtl/>
        </w:rPr>
        <w:t xml:space="preserve"> وفي الاذكار عقب الصلوات وفي الصباح والمساء (</w:t>
      </w:r>
      <w:r>
        <w:rPr>
          <w:rFonts w:hint="cs"/>
          <w:rtl/>
        </w:rPr>
        <w:t>(</w:t>
      </w:r>
      <w:r w:rsidR="00CE4C70">
        <w:rPr>
          <w:rFonts w:hint="cs"/>
          <w:rtl/>
        </w:rPr>
        <w:t>الله أكبر</w:t>
      </w:r>
      <w:r>
        <w:rPr>
          <w:rFonts w:hint="cs"/>
          <w:rtl/>
        </w:rPr>
        <w:t>)</w:t>
      </w:r>
      <w:r w:rsidR="00CE4C70">
        <w:rPr>
          <w:rFonts w:hint="cs"/>
          <w:rtl/>
        </w:rPr>
        <w:t>) ومعناها</w:t>
      </w:r>
      <w:r>
        <w:rPr>
          <w:rFonts w:hint="cs"/>
          <w:rtl/>
        </w:rPr>
        <w:t xml:space="preserve">: </w:t>
      </w:r>
      <w:r w:rsidR="00CE4C70">
        <w:rPr>
          <w:rFonts w:hint="cs"/>
          <w:rtl/>
        </w:rPr>
        <w:t>الله أكبر من كل تصور</w:t>
      </w:r>
      <w:r w:rsidR="003D2693">
        <w:rPr>
          <w:rFonts w:hint="cs"/>
          <w:rtl/>
        </w:rPr>
        <w:t>،</w:t>
      </w:r>
      <w:r w:rsidR="00CE4C70">
        <w:rPr>
          <w:rFonts w:hint="cs"/>
          <w:rtl/>
        </w:rPr>
        <w:t xml:space="preserve"> والله أكبر من كل خيال</w:t>
      </w:r>
      <w:r w:rsidR="003D2693">
        <w:rPr>
          <w:rFonts w:hint="cs"/>
          <w:rtl/>
        </w:rPr>
        <w:t>،</w:t>
      </w:r>
      <w:r w:rsidR="00CE4C70">
        <w:rPr>
          <w:rFonts w:hint="cs"/>
          <w:rtl/>
        </w:rPr>
        <w:t xml:space="preserve"> والله أكبر من كل حد</w:t>
      </w:r>
      <w:r w:rsidR="003D2693">
        <w:rPr>
          <w:rFonts w:hint="cs"/>
          <w:rtl/>
        </w:rPr>
        <w:t>،</w:t>
      </w:r>
      <w:r w:rsidR="00CE4C70">
        <w:rPr>
          <w:rFonts w:hint="cs"/>
          <w:rtl/>
        </w:rPr>
        <w:t xml:space="preserve"> والله أكبر من كل مقدار</w:t>
      </w:r>
      <w:r w:rsidR="003D2693">
        <w:rPr>
          <w:rFonts w:hint="cs"/>
          <w:rtl/>
        </w:rPr>
        <w:t>،</w:t>
      </w:r>
    </w:p>
    <w:p w14:paraId="26FC5D0D" w14:textId="63F136A2" w:rsidR="00CE4C70" w:rsidRDefault="00B23C50" w:rsidP="00B23C50">
      <w:pPr>
        <w:rPr>
          <w:b/>
          <w:rtl/>
        </w:rPr>
      </w:pPr>
      <w:r>
        <w:rPr>
          <w:rFonts w:hint="cs"/>
          <w:rtl/>
        </w:rPr>
        <w:t>(</w:t>
      </w:r>
      <w:r w:rsidR="00CE4C70">
        <w:rPr>
          <w:rFonts w:hint="cs"/>
          <w:rtl/>
        </w:rPr>
        <w:t>ج</w:t>
      </w:r>
      <w:r>
        <w:rPr>
          <w:rFonts w:hint="cs"/>
          <w:rtl/>
        </w:rPr>
        <w:t>)</w:t>
      </w:r>
      <w:r w:rsidR="00CE4C70">
        <w:rPr>
          <w:rFonts w:hint="cs"/>
          <w:rtl/>
        </w:rPr>
        <w:t xml:space="preserve"> المخلوقات جميعها محدودة وإن اختلفت حدودها</w:t>
      </w:r>
      <w:r>
        <w:rPr>
          <w:rFonts w:hint="cs"/>
          <w:rtl/>
        </w:rPr>
        <w:t xml:space="preserve"> </w:t>
      </w:r>
      <w:r w:rsidR="00CE4C70">
        <w:rPr>
          <w:rFonts w:hint="cs"/>
          <w:rtl/>
        </w:rPr>
        <w:t>فمنها ما هو ضخم بالغ الضخامة كالعرش ومنها ما هو ضئيل بالغ الضآلة كالبعوضة إلا أنها جميعا تشترك في صفة الحد</w:t>
      </w:r>
      <w:r>
        <w:rPr>
          <w:rFonts w:hint="cs"/>
          <w:rtl/>
        </w:rPr>
        <w:t xml:space="preserve"> </w:t>
      </w:r>
      <w:r w:rsidR="00CE4C70">
        <w:rPr>
          <w:rFonts w:hint="cs"/>
          <w:rtl/>
        </w:rPr>
        <w:t>والمحدودية لأنها جميعا مخلوقة والمخلوق محدود الذات والصفات</w:t>
      </w:r>
      <w:r>
        <w:rPr>
          <w:rFonts w:hint="cs"/>
          <w:rtl/>
        </w:rPr>
        <w:t xml:space="preserve"> </w:t>
      </w:r>
      <w:r w:rsidR="00CE4C70">
        <w:rPr>
          <w:rFonts w:hint="cs"/>
          <w:rtl/>
        </w:rPr>
        <w:t>والله تعالى ليس كمثله شيء في ذاته فليس له فيها حد وإلا شابه المخلوق وليس كمثله شيء في صفاته فليس له فيها حد</w:t>
      </w:r>
    </w:p>
    <w:p w14:paraId="3A8A756B" w14:textId="54F837B1" w:rsidR="00CE4C70" w:rsidRDefault="00B23C50" w:rsidP="00B23C50">
      <w:pPr>
        <w:rPr>
          <w:b/>
        </w:rPr>
      </w:pPr>
      <w:r>
        <w:rPr>
          <w:rFonts w:hint="cs"/>
          <w:rtl/>
        </w:rPr>
        <w:t>(</w:t>
      </w:r>
      <w:r w:rsidR="00CE4C70">
        <w:rPr>
          <w:rFonts w:hint="cs"/>
          <w:rtl/>
        </w:rPr>
        <w:t>ح</w:t>
      </w:r>
      <w:r>
        <w:rPr>
          <w:rFonts w:hint="cs"/>
          <w:rtl/>
        </w:rPr>
        <w:t xml:space="preserve">) </w:t>
      </w:r>
      <w:r w:rsidR="00CE4C70">
        <w:rPr>
          <w:rFonts w:hint="cs"/>
          <w:rtl/>
        </w:rPr>
        <w:t>كل</w:t>
      </w:r>
      <w:r w:rsidR="00CE4C70">
        <w:rPr>
          <w:rFonts w:hint="cs"/>
        </w:rPr>
        <w:t xml:space="preserve"> </w:t>
      </w:r>
      <w:r w:rsidR="00CE4C70">
        <w:rPr>
          <w:rFonts w:hint="cs"/>
          <w:rtl/>
        </w:rPr>
        <w:t>متناه مٌحدَث لأن تخصيصه بهذا المقدار دون سائر المقادير</w:t>
      </w:r>
      <w:r w:rsidR="00CE4C70">
        <w:rPr>
          <w:rFonts w:hint="cs"/>
        </w:rPr>
        <w:t xml:space="preserve"> </w:t>
      </w:r>
      <w:r w:rsidR="00CE4C70">
        <w:rPr>
          <w:rFonts w:hint="cs"/>
          <w:rtl/>
        </w:rPr>
        <w:t>لا بد له من مخصص</w:t>
      </w:r>
      <w:r>
        <w:rPr>
          <w:rFonts w:hint="cs"/>
          <w:rtl/>
          <w:lang w:bidi="ar-KW"/>
        </w:rPr>
        <w:t xml:space="preserve">، </w:t>
      </w:r>
      <w:r w:rsidR="00CE4C70">
        <w:rPr>
          <w:rFonts w:hint="cs"/>
          <w:rtl/>
        </w:rPr>
        <w:t>وجل الخالق تعالى عن ذلك أن يكون لذاته مخصص</w:t>
      </w:r>
      <w:r w:rsidR="003D2693">
        <w:rPr>
          <w:rFonts w:hint="cs"/>
          <w:rtl/>
        </w:rPr>
        <w:t>،</w:t>
      </w:r>
      <w:r w:rsidR="00CE4C70">
        <w:rPr>
          <w:rFonts w:hint="cs"/>
          <w:rtl/>
        </w:rPr>
        <w:t xml:space="preserve"> لأنه الخالق</w:t>
      </w:r>
      <w:r w:rsidR="003D2693">
        <w:rPr>
          <w:rFonts w:hint="cs"/>
          <w:rtl/>
        </w:rPr>
        <w:t>،</w:t>
      </w:r>
      <w:r w:rsidR="00CE4C70">
        <w:rPr>
          <w:rFonts w:hint="cs"/>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sidR="003D2693">
        <w:rPr>
          <w:rFonts w:hint="cs"/>
          <w:rtl/>
        </w:rPr>
        <w:t>،</w:t>
      </w:r>
      <w:r w:rsidR="00CE4C70">
        <w:rPr>
          <w:rFonts w:hint="cs"/>
          <w:rtl/>
        </w:rPr>
        <w:t xml:space="preserve"> لان التقدير يوجب الخلق والحد يوجب الحدوث لحاجة الحد إلى حادّ يحده والله تعالى قديم بلا ابتداء ودائم بلا انتهاء</w:t>
      </w:r>
      <w:r w:rsidR="003D2693">
        <w:rPr>
          <w:rFonts w:hint="cs"/>
          <w:rtl/>
        </w:rPr>
        <w:t>،</w:t>
      </w:r>
      <w:r w:rsidR="00CE4C70">
        <w:rPr>
          <w:rFonts w:hint="cs"/>
          <w:rtl/>
        </w:rPr>
        <w:t>لم يزل منزه عن الحدوث هو الأول فليس قبله شيء</w:t>
      </w:r>
      <w:r w:rsidR="003D2693">
        <w:rPr>
          <w:rFonts w:hint="cs"/>
          <w:rtl/>
        </w:rPr>
        <w:t>،</w:t>
      </w:r>
    </w:p>
    <w:p w14:paraId="6CC75E76" w14:textId="6D59B91B" w:rsidR="00CE4C70" w:rsidRDefault="00B23C50" w:rsidP="00B23C50">
      <w:pPr>
        <w:rPr>
          <w:b/>
          <w:rtl/>
        </w:rPr>
      </w:pPr>
      <w:r>
        <w:rPr>
          <w:rFonts w:hint="cs"/>
          <w:rtl/>
        </w:rPr>
        <w:t>(</w:t>
      </w:r>
      <w:r w:rsidR="00CE4C70">
        <w:rPr>
          <w:rFonts w:hint="cs"/>
          <w:rtl/>
        </w:rPr>
        <w:t>خ</w:t>
      </w:r>
      <w:r>
        <w:rPr>
          <w:rFonts w:hint="cs"/>
          <w:rtl/>
        </w:rPr>
        <w:t xml:space="preserve">) </w:t>
      </w:r>
      <w:r w:rsidR="00CE4C70">
        <w:rPr>
          <w:rFonts w:hint="cs"/>
          <w:rtl/>
        </w:rPr>
        <w:t>الحد نقص والنهاية عجز والله تعالى منزه عن النقص والعجز</w:t>
      </w:r>
      <w:r w:rsidR="003D2693">
        <w:rPr>
          <w:rFonts w:hint="cs"/>
          <w:rtl/>
        </w:rPr>
        <w:t>،</w:t>
      </w:r>
      <w:r w:rsidR="00CE4C70">
        <w:rPr>
          <w:rFonts w:hint="cs"/>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sidR="003D2693">
        <w:rPr>
          <w:rFonts w:hint="cs"/>
          <w:rtl/>
        </w:rPr>
        <w:t>،</w:t>
      </w:r>
      <w:r w:rsidR="00CE4C70">
        <w:rPr>
          <w:rFonts w:hint="cs"/>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Pr>
          <w:rFonts w:hint="cs"/>
          <w:rtl/>
        </w:rPr>
        <w:t>(</w:t>
      </w:r>
      <w:r w:rsidR="00CE4C70">
        <w:rPr>
          <w:rFonts w:hint="cs"/>
          <w:rtl/>
        </w:rPr>
        <w:t>سبحانه وحاشاه</w:t>
      </w:r>
      <w:r>
        <w:rPr>
          <w:rFonts w:hint="cs"/>
          <w:rtl/>
        </w:rPr>
        <w:t>)</w:t>
      </w:r>
      <w:r w:rsidR="00CE4C70">
        <w:rPr>
          <w:rFonts w:hint="cs"/>
          <w:rtl/>
        </w:rPr>
        <w:t xml:space="preserve"> فإنه يُتصور في الأذهان ما هو أكبر من ذاته</w:t>
      </w:r>
      <w:r w:rsidR="003D2693">
        <w:rPr>
          <w:rFonts w:hint="cs"/>
          <w:rtl/>
        </w:rPr>
        <w:t>،</w:t>
      </w:r>
      <w:r w:rsidR="00CE4C70">
        <w:rPr>
          <w:rFonts w:hint="cs"/>
          <w:rtl/>
        </w:rPr>
        <w:t xml:space="preserve"> كما تصور البعض بأذهانهم السقيمة أن العرش أكبر من ذات الله ويفضله بأربعة أصابع وهم يقولون عند كل صلاة </w:t>
      </w:r>
      <w:r>
        <w:rPr>
          <w:rFonts w:hint="cs"/>
          <w:rtl/>
        </w:rPr>
        <w:t>(</w:t>
      </w:r>
      <w:r w:rsidR="00CE4C70">
        <w:rPr>
          <w:rFonts w:hint="cs"/>
          <w:rtl/>
        </w:rPr>
        <w:t>الله أكبر</w:t>
      </w:r>
      <w:r>
        <w:rPr>
          <w:rFonts w:hint="cs"/>
          <w:rtl/>
        </w:rPr>
        <w:t>)</w:t>
      </w:r>
      <w:r w:rsidR="00CE4C70">
        <w:rPr>
          <w:rFonts w:hint="cs"/>
          <w:rtl/>
        </w:rPr>
        <w:t xml:space="preserve"> فكيف جاز لهم أن يجعلوا ذات العرش اكبر من ذات الله سبحانه تعالى الله عما يصفون</w:t>
      </w:r>
      <w:r w:rsidR="003D2693">
        <w:rPr>
          <w:rFonts w:hint="cs"/>
          <w:rtl/>
        </w:rPr>
        <w:t>،</w:t>
      </w:r>
      <w:r w:rsidR="00CE4C70">
        <w:rPr>
          <w:rFonts w:hint="cs"/>
          <w:rtl/>
        </w:rPr>
        <w:t xml:space="preserve"> </w:t>
      </w:r>
      <w:r>
        <w:rPr>
          <w:rFonts w:hint="cs"/>
          <w:rtl/>
        </w:rPr>
        <w:t>(</w:t>
      </w:r>
      <w:r w:rsidR="00CE4C70">
        <w:rPr>
          <w:rFonts w:hint="cs"/>
          <w:rtl/>
        </w:rPr>
        <w:t>تنبيه</w:t>
      </w:r>
      <w:r>
        <w:rPr>
          <w:rFonts w:hint="cs"/>
          <w:rtl/>
        </w:rPr>
        <w:t xml:space="preserve">): </w:t>
      </w:r>
      <w:r w:rsidR="00CE4C70">
        <w:rPr>
          <w:rFonts w:hint="cs"/>
          <w:rtl/>
        </w:rPr>
        <w:t>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003D2693">
        <w:rPr>
          <w:rFonts w:hint="cs"/>
          <w:rtl/>
        </w:rPr>
        <w:t>،</w:t>
      </w:r>
    </w:p>
    <w:p w14:paraId="377FD7D8" w14:textId="538E471C" w:rsidR="00CE4C70" w:rsidRDefault="00B23C50" w:rsidP="00B23C50">
      <w:pPr>
        <w:rPr>
          <w:b/>
        </w:rPr>
      </w:pPr>
      <w:r>
        <w:rPr>
          <w:rFonts w:hint="cs"/>
          <w:rtl/>
        </w:rPr>
        <w:t>(</w:t>
      </w:r>
      <w:r w:rsidR="00CE4C70">
        <w:rPr>
          <w:rFonts w:hint="cs"/>
          <w:rtl/>
        </w:rPr>
        <w:t>د</w:t>
      </w:r>
      <w:r>
        <w:rPr>
          <w:rFonts w:hint="cs"/>
          <w:rtl/>
        </w:rPr>
        <w:t>)</w:t>
      </w:r>
      <w:r w:rsidR="00CE4C70">
        <w:rPr>
          <w:rFonts w:hint="cs"/>
          <w:rtl/>
        </w:rPr>
        <w:t xml:space="preserve"> الحدود مخلوقة والله عز وجل هو خالق الحدود فلا تجري الحدود على ذاته</w:t>
      </w:r>
      <w:r w:rsidR="003D2693">
        <w:rPr>
          <w:rFonts w:hint="cs"/>
          <w:rtl/>
        </w:rPr>
        <w:t>،</w:t>
      </w:r>
      <w:r w:rsidR="00CE4C70">
        <w:rPr>
          <w:rFonts w:hint="cs"/>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sidR="003D2693">
        <w:rPr>
          <w:rFonts w:hint="cs"/>
          <w:rtl/>
        </w:rPr>
        <w:t>}</w:t>
      </w:r>
      <w:r w:rsidR="00CE4C70">
        <w:rPr>
          <w:rFonts w:hint="cs"/>
          <w:rtl/>
        </w:rPr>
        <w:t>، لا انتهاء لقدرته ولا حد لعلمه فكذلك ذاته المقدسة تنزهت عن الحد والحصر والمقدار</w:t>
      </w:r>
      <w:r w:rsidR="003D2693">
        <w:rPr>
          <w:rFonts w:hint="cs"/>
          <w:rtl/>
        </w:rPr>
        <w:t>،</w:t>
      </w:r>
      <w:r w:rsidR="00CE4C70">
        <w:rPr>
          <w:rFonts w:hint="cs"/>
          <w:rtl/>
        </w:rPr>
        <w:t xml:space="preserve"> لأن الحد نقص والحصر عجز والمقدار خلق و </w:t>
      </w:r>
      <w:r>
        <w:rPr>
          <w:rFonts w:hint="cs"/>
          <w:rtl/>
        </w:rPr>
        <w:t>(</w:t>
      </w:r>
      <w:r w:rsidR="00CE4C70">
        <w:rPr>
          <w:rFonts w:hint="cs"/>
          <w:rtl/>
        </w:rPr>
        <w:t>الله اكبر</w:t>
      </w:r>
      <w:r>
        <w:rPr>
          <w:rFonts w:hint="cs"/>
          <w:rtl/>
        </w:rPr>
        <w:t>)</w:t>
      </w:r>
      <w:r w:rsidR="00CE4C70">
        <w:rPr>
          <w:rFonts w:hint="cs"/>
          <w:rtl/>
        </w:rPr>
        <w:t xml:space="preserve"> من كل حد </w:t>
      </w:r>
      <w:r>
        <w:rPr>
          <w:rFonts w:hint="cs"/>
          <w:rtl/>
        </w:rPr>
        <w:t>(</w:t>
      </w:r>
      <w:r w:rsidR="00CE4C70">
        <w:rPr>
          <w:rFonts w:hint="cs"/>
          <w:rtl/>
        </w:rPr>
        <w:t>وأعظم</w:t>
      </w:r>
      <w:r>
        <w:rPr>
          <w:rFonts w:hint="cs"/>
          <w:rtl/>
        </w:rPr>
        <w:t>)</w:t>
      </w:r>
      <w:r w:rsidR="00CE4C70">
        <w:rPr>
          <w:rFonts w:hint="cs"/>
          <w:rtl/>
        </w:rPr>
        <w:t xml:space="preserve"> من كل حصر </w:t>
      </w:r>
      <w:r>
        <w:rPr>
          <w:rFonts w:hint="cs"/>
          <w:rtl/>
        </w:rPr>
        <w:t>(</w:t>
      </w:r>
      <w:r w:rsidR="00CE4C70">
        <w:rPr>
          <w:rFonts w:hint="cs"/>
          <w:rtl/>
        </w:rPr>
        <w:t>ومتعال) على كل نهاية ومقدار</w:t>
      </w:r>
      <w:r w:rsidR="003D2693">
        <w:rPr>
          <w:rFonts w:hint="cs"/>
          <w:rtl/>
        </w:rPr>
        <w:t>،</w:t>
      </w:r>
      <w:r w:rsidR="00CE4C70">
        <w:rPr>
          <w:rFonts w:hint="cs"/>
          <w:rtl/>
        </w:rPr>
        <w:t xml:space="preserve"> حد الحدود وقدر المقادير على خلقه لا على ذاته سبحانه هو الواحد القهار .</w:t>
      </w:r>
    </w:p>
    <w:p w14:paraId="3E88406D" w14:textId="0517B0B6" w:rsidR="00CE4C70" w:rsidRDefault="00B23C50" w:rsidP="00B23C50">
      <w:pPr>
        <w:rPr>
          <w:b/>
          <w:rtl/>
        </w:rPr>
      </w:pPr>
      <w:r>
        <w:rPr>
          <w:rFonts w:hint="cs"/>
          <w:rtl/>
        </w:rPr>
        <w:t>(</w:t>
      </w:r>
      <w:r w:rsidR="00CE4C70">
        <w:rPr>
          <w:rFonts w:hint="cs"/>
          <w:rtl/>
        </w:rPr>
        <w:t>ذ</w:t>
      </w:r>
      <w:r>
        <w:rPr>
          <w:rFonts w:hint="cs"/>
          <w:rtl/>
        </w:rPr>
        <w:t>)</w:t>
      </w:r>
      <w:r w:rsidR="00CE4C70">
        <w:rPr>
          <w:rFonts w:hint="cs"/>
          <w:rtl/>
        </w:rPr>
        <w:t xml:space="preserve"> وليس معنى تنزيه الذات عن الحد والمقدار</w:t>
      </w:r>
      <w:r w:rsidR="003D2693">
        <w:rPr>
          <w:rFonts w:hint="cs"/>
          <w:rtl/>
        </w:rPr>
        <w:t>،</w:t>
      </w:r>
      <w:r w:rsidR="00CE4C70">
        <w:rPr>
          <w:rFonts w:hint="cs"/>
          <w:rtl/>
        </w:rPr>
        <w:t xml:space="preserve"> أن نصف الذات بالاتساع الحسي الذي لا نهاية له</w:t>
      </w:r>
      <w:r w:rsidR="003D2693">
        <w:rPr>
          <w:rFonts w:hint="cs"/>
          <w:rtl/>
        </w:rPr>
        <w:t>،</w:t>
      </w:r>
      <w:r w:rsidR="00CE4C70">
        <w:rPr>
          <w:rFonts w:hint="cs"/>
          <w:rtl/>
        </w:rPr>
        <w:t xml:space="preserve"> أو الكبر الحسي الذي يُقاس بالمسافات</w:t>
      </w:r>
      <w:r w:rsidR="003D2693">
        <w:rPr>
          <w:rFonts w:hint="cs"/>
          <w:rtl/>
        </w:rPr>
        <w:t>،</w:t>
      </w:r>
      <w:r w:rsidR="00CE4C70">
        <w:rPr>
          <w:rFonts w:hint="cs"/>
          <w:rtl/>
        </w:rPr>
        <w:t xml:space="preserve"> أو الحجم الذي تجاوز مقداره كل مقدار</w:t>
      </w:r>
      <w:r w:rsidR="003D2693">
        <w:rPr>
          <w:rFonts w:hint="cs"/>
          <w:rtl/>
        </w:rPr>
        <w:t>،</w:t>
      </w:r>
      <w:r w:rsidR="00CE4C70">
        <w:rPr>
          <w:rFonts w:hint="cs"/>
          <w:rtl/>
        </w:rPr>
        <w:t xml:space="preserve"> تعالى الله عن ذلك علواً كبيرا</w:t>
      </w:r>
      <w:r w:rsidR="003D2693">
        <w:rPr>
          <w:rFonts w:hint="cs"/>
          <w:rtl/>
        </w:rPr>
        <w:t>،</w:t>
      </w:r>
      <w:r w:rsidR="00CE4C70">
        <w:rPr>
          <w:rFonts w:hint="cs"/>
          <w:rtl/>
        </w:rPr>
        <w:t xml:space="preserve"> وإنما المقصود أن الذات منزه عن الحد والمقدار الحسيين</w:t>
      </w:r>
      <w:r w:rsidR="003D2693">
        <w:rPr>
          <w:rFonts w:hint="cs"/>
          <w:rtl/>
        </w:rPr>
        <w:t>،</w:t>
      </w:r>
      <w:r w:rsidR="00CE4C70">
        <w:rPr>
          <w:rFonts w:hint="cs"/>
          <w:rtl/>
        </w:rPr>
        <w:t xml:space="preserve"> كمالات الذات لا تتناهى</w:t>
      </w:r>
      <w:r w:rsidR="003D2693">
        <w:rPr>
          <w:rFonts w:hint="cs"/>
          <w:rtl/>
        </w:rPr>
        <w:t>،</w:t>
      </w:r>
      <w:r w:rsidR="00CE4C70">
        <w:rPr>
          <w:rFonts w:hint="cs"/>
          <w:rtl/>
        </w:rPr>
        <w:t xml:space="preserve"> فلا حد حسي ولا معنوي لذاته تنتهي إليه</w:t>
      </w:r>
      <w:r w:rsidR="003D2693">
        <w:rPr>
          <w:rFonts w:hint="cs"/>
          <w:rtl/>
        </w:rPr>
        <w:t>،</w:t>
      </w:r>
      <w:r w:rsidR="00CE4C70">
        <w:rPr>
          <w:rFonts w:hint="cs"/>
          <w:rtl/>
        </w:rPr>
        <w:t xml:space="preserve"> ولا مقدار لها يحدد قدرها</w:t>
      </w:r>
      <w:r w:rsidR="003D2693">
        <w:rPr>
          <w:rFonts w:hint="cs"/>
          <w:rtl/>
        </w:rPr>
        <w:t>،</w:t>
      </w:r>
      <w:r w:rsidR="00CE4C70">
        <w:rPr>
          <w:rFonts w:hint="cs"/>
          <w:rtl/>
        </w:rPr>
        <w:t xml:space="preserve"> لأنّ الحد مهما اتسع</w:t>
      </w:r>
      <w:r w:rsidR="003D2693">
        <w:rPr>
          <w:rFonts w:hint="cs"/>
          <w:rtl/>
        </w:rPr>
        <w:t>،</w:t>
      </w:r>
      <w:r w:rsidR="00CE4C70">
        <w:rPr>
          <w:rFonts w:hint="cs"/>
          <w:rtl/>
        </w:rPr>
        <w:t xml:space="preserve"> ولأنّ المقدار مهما عظم وكبر فإنّه صفة المخلوق</w:t>
      </w:r>
      <w:r w:rsidR="003D2693">
        <w:rPr>
          <w:rFonts w:hint="cs"/>
          <w:rtl/>
        </w:rPr>
        <w:t>،</w:t>
      </w:r>
      <w:r w:rsidR="00CE4C70">
        <w:rPr>
          <w:rFonts w:hint="cs"/>
          <w:rtl/>
        </w:rPr>
        <w:t xml:space="preserve"> ويُحتمل وجود ما هو أكبر واعظم منه</w:t>
      </w:r>
      <w:r w:rsidR="003D2693">
        <w:rPr>
          <w:rFonts w:hint="cs"/>
          <w:rtl/>
        </w:rPr>
        <w:t>،</w:t>
      </w:r>
      <w:r w:rsidR="00CE4C70">
        <w:rPr>
          <w:rFonts w:hint="cs"/>
          <w:rtl/>
        </w:rPr>
        <w:t xml:space="preserve"> والخالق - سبحانه - لا تسري عليه قوانين المواد والأجسام لأنّه خالق كل ذلك</w:t>
      </w:r>
      <w:r w:rsidR="003D2693">
        <w:rPr>
          <w:rFonts w:hint="cs"/>
          <w:rtl/>
        </w:rPr>
        <w:t>،</w:t>
      </w:r>
      <w:r w:rsidR="00CE4C70">
        <w:rPr>
          <w:rFonts w:hint="cs"/>
          <w:rtl/>
        </w:rPr>
        <w:t xml:space="preserve"> ولا يُحتمل وجود ما هو أكبر</w:t>
      </w:r>
      <w:r w:rsidR="003D2693">
        <w:rPr>
          <w:rFonts w:hint="cs"/>
          <w:rtl/>
        </w:rPr>
        <w:t>،</w:t>
      </w:r>
      <w:r w:rsidR="00CE4C70">
        <w:rPr>
          <w:rFonts w:hint="cs"/>
          <w:rtl/>
        </w:rPr>
        <w:t xml:space="preserve"> أو اعظم منه</w:t>
      </w:r>
      <w:r w:rsidR="003D2693">
        <w:rPr>
          <w:rFonts w:hint="cs"/>
          <w:rtl/>
        </w:rPr>
        <w:t>،</w:t>
      </w:r>
      <w:r w:rsidR="00CE4C70">
        <w:rPr>
          <w:rFonts w:hint="cs"/>
          <w:rtl/>
        </w:rPr>
        <w:t xml:space="preserve"> لأنّ من أسمائه الحسنى</w:t>
      </w:r>
      <w:r>
        <w:rPr>
          <w:rFonts w:hint="cs"/>
          <w:rtl/>
        </w:rPr>
        <w:t xml:space="preserve">: </w:t>
      </w:r>
      <w:r w:rsidR="00CE4C70">
        <w:rPr>
          <w:rFonts w:hint="cs"/>
          <w:rtl/>
        </w:rPr>
        <w:t>الكبير</w:t>
      </w:r>
      <w:r>
        <w:rPr>
          <w:rFonts w:hint="cs"/>
          <w:rtl/>
        </w:rPr>
        <w:t xml:space="preserve"> </w:t>
      </w:r>
      <w:r w:rsidR="00CE4C70">
        <w:rPr>
          <w:rFonts w:hint="cs"/>
          <w:rtl/>
        </w:rPr>
        <w:t>المتعال</w:t>
      </w:r>
      <w:r w:rsidR="003D2693">
        <w:rPr>
          <w:rFonts w:hint="cs"/>
          <w:rtl/>
        </w:rPr>
        <w:t>،</w:t>
      </w:r>
      <w:r w:rsidR="00CE4C70">
        <w:rPr>
          <w:rFonts w:hint="cs"/>
          <w:rtl/>
        </w:rPr>
        <w:t xml:space="preserve"> والعلي العظيم</w:t>
      </w:r>
      <w:r w:rsidR="003D2693">
        <w:rPr>
          <w:rFonts w:hint="cs"/>
          <w:rtl/>
        </w:rPr>
        <w:t>،</w:t>
      </w:r>
      <w:r w:rsidR="00CE4C70">
        <w:rPr>
          <w:rFonts w:hint="cs"/>
          <w:rtl/>
        </w:rPr>
        <w:t xml:space="preserve"> ليس كمثل ذاته ذات ولا مثل صفاته صفات</w:t>
      </w:r>
      <w:r w:rsidR="003D2693">
        <w:rPr>
          <w:rFonts w:hint="cs"/>
          <w:rtl/>
        </w:rPr>
        <w:t>،</w:t>
      </w:r>
      <w:r w:rsidR="00CE4C70">
        <w:rPr>
          <w:rFonts w:hint="cs"/>
          <w:rtl/>
        </w:rPr>
        <w:t xml:space="preserve"> منزه عن كل ما يخطر بالبال لأنّ كل ما خطر بالبال هو مخلوق</w:t>
      </w:r>
      <w:r w:rsidR="003D2693">
        <w:rPr>
          <w:rFonts w:hint="cs"/>
          <w:rtl/>
        </w:rPr>
        <w:t>،</w:t>
      </w:r>
      <w:r w:rsidR="00CE4C70">
        <w:rPr>
          <w:rFonts w:hint="cs"/>
          <w:rtl/>
        </w:rPr>
        <w:t xml:space="preserve"> والمخلوق المحدث المحدود لا يُدرك الخالق القديم المنزه عن الحدود</w:t>
      </w:r>
      <w:r w:rsidR="003D2693">
        <w:rPr>
          <w:rFonts w:hint="cs"/>
          <w:rtl/>
        </w:rPr>
        <w:t>،</w:t>
      </w:r>
      <w:r w:rsidR="00CE4C70">
        <w:rPr>
          <w:rFonts w:hint="cs"/>
          <w:rtl/>
        </w:rPr>
        <w:t xml:space="preserve"> فالله تعالى أكبر من كل تصور</w:t>
      </w:r>
      <w:r w:rsidR="003D2693">
        <w:rPr>
          <w:rFonts w:hint="cs"/>
          <w:rtl/>
        </w:rPr>
        <w:t>،</w:t>
      </w:r>
      <w:r w:rsidR="00CE4C70">
        <w:rPr>
          <w:rFonts w:hint="cs"/>
          <w:rtl/>
        </w:rPr>
        <w:t xml:space="preserve"> وأعظم من أن نحيط به علما</w:t>
      </w:r>
      <w:r w:rsidR="003D2693">
        <w:rPr>
          <w:rFonts w:hint="cs"/>
          <w:rtl/>
        </w:rPr>
        <w:t>،</w:t>
      </w:r>
      <w:r w:rsidR="00CE4C70">
        <w:rPr>
          <w:rFonts w:hint="cs"/>
          <w:rtl/>
        </w:rPr>
        <w:t xml:space="preserve"> </w:t>
      </w:r>
      <w:r w:rsidR="003D2693">
        <w:rPr>
          <w:rFonts w:hint="cs"/>
          <w:rtl/>
        </w:rPr>
        <w:t>{</w:t>
      </w:r>
      <w:r w:rsidR="00CE4C70">
        <w:rPr>
          <w:rFonts w:hint="cs"/>
          <w:rtl/>
        </w:rPr>
        <w:t>يَعْلَمُ مَا بَيْنَ أَيْدِيهِمْ وَمَا خَلْفَهُمْ وَلَا يُحِيطُونَ بِهِ عِلْمًا</w:t>
      </w:r>
      <w:r w:rsidR="003D2693">
        <w:rPr>
          <w:rFonts w:hint="cs"/>
          <w:rtl/>
        </w:rPr>
        <w:t>}</w:t>
      </w:r>
      <w:r w:rsidR="00CE4C70">
        <w:rPr>
          <w:rFonts w:hint="cs"/>
          <w:rtl/>
        </w:rPr>
        <w:t xml:space="preserve"> </w:t>
      </w:r>
      <w:r w:rsidR="003D2693">
        <w:rPr>
          <w:rFonts w:hint="cs"/>
          <w:rtl/>
        </w:rPr>
        <w:t>[</w:t>
      </w:r>
      <w:r w:rsidR="00CE4C70">
        <w:rPr>
          <w:rFonts w:hint="cs"/>
          <w:rtl/>
        </w:rPr>
        <w:t>طه</w:t>
      </w:r>
      <w:r>
        <w:rPr>
          <w:rFonts w:hint="cs"/>
          <w:rtl/>
        </w:rPr>
        <w:t xml:space="preserve">: </w:t>
      </w:r>
      <w:r w:rsidR="00CE4C70">
        <w:rPr>
          <w:rFonts w:hint="cs"/>
          <w:rtl/>
        </w:rPr>
        <w:t>110</w:t>
      </w:r>
      <w:r w:rsidR="003D2693">
        <w:rPr>
          <w:rFonts w:hint="cs"/>
          <w:rtl/>
        </w:rPr>
        <w:t>]،</w:t>
      </w:r>
      <w:r w:rsidR="00CE4C70">
        <w:rPr>
          <w:rFonts w:hint="cs"/>
          <w:rtl/>
        </w:rPr>
        <w:t xml:space="preserve"> فالذات لا يُدرك</w:t>
      </w:r>
      <w:r w:rsidR="003D2693">
        <w:rPr>
          <w:rFonts w:hint="cs"/>
          <w:rtl/>
        </w:rPr>
        <w:t>،</w:t>
      </w:r>
      <w:r w:rsidR="00CE4C70">
        <w:rPr>
          <w:rFonts w:hint="cs"/>
          <w:rtl/>
        </w:rPr>
        <w:t xml:space="preserve"> ويجب على كل مسلم الاقرار بالعجز ومنع التتشبيه والتمثيل</w:t>
      </w:r>
      <w:r w:rsidR="003D2693">
        <w:rPr>
          <w:rFonts w:hint="cs"/>
          <w:rtl/>
        </w:rPr>
        <w:t>،</w:t>
      </w:r>
      <w:r w:rsidR="00CE4C70">
        <w:rPr>
          <w:rFonts w:hint="cs"/>
          <w:rtl/>
        </w:rPr>
        <w:t xml:space="preserve"> وأن يعيش على التقديس والتنزيه والتسبيح</w:t>
      </w:r>
      <w:r>
        <w:rPr>
          <w:rFonts w:hint="cs"/>
          <w:rtl/>
        </w:rPr>
        <w:t xml:space="preserve">، </w:t>
      </w:r>
      <w:r w:rsidR="00CE4C70">
        <w:rPr>
          <w:rFonts w:hint="cs"/>
          <w:rtl/>
        </w:rPr>
        <w:t xml:space="preserve">فالله تعالى </w:t>
      </w:r>
      <w:r w:rsidR="003D2693">
        <w:rPr>
          <w:rFonts w:hint="cs"/>
          <w:rtl/>
        </w:rPr>
        <w:t>{</w:t>
      </w:r>
      <w:r w:rsidR="00CE4C70">
        <w:rPr>
          <w:rFonts w:hint="cs"/>
          <w:rtl/>
        </w:rPr>
        <w:t>ليس كمثله شيء</w:t>
      </w:r>
      <w:r w:rsidR="003D2693">
        <w:rPr>
          <w:rFonts w:hint="cs"/>
          <w:rtl/>
        </w:rPr>
        <w:t>}</w:t>
      </w:r>
      <w:r w:rsidR="00CE4C70">
        <w:rPr>
          <w:rFonts w:hint="cs"/>
          <w:rtl/>
        </w:rPr>
        <w:t xml:space="preserve"> وكل شيء سواه مخلوق مقدر محدود</w:t>
      </w:r>
      <w:r w:rsidR="003D2693">
        <w:rPr>
          <w:rFonts w:hint="cs"/>
          <w:rtl/>
        </w:rPr>
        <w:t>،</w:t>
      </w:r>
      <w:r w:rsidR="00CE4C70">
        <w:rPr>
          <w:rFonts w:hint="cs"/>
          <w:rtl/>
        </w:rPr>
        <w:t xml:space="preserve"> وكما ذكرت فإنّ من أراد التنزيه والتقديس فليذهب بعقله إلى ما فوق المادة والاجسام</w:t>
      </w:r>
      <w:r w:rsidR="003D2693">
        <w:rPr>
          <w:rFonts w:hint="cs"/>
          <w:rtl/>
        </w:rPr>
        <w:t>،</w:t>
      </w:r>
      <w:r w:rsidR="00CE4C70">
        <w:rPr>
          <w:rFonts w:hint="cs"/>
          <w:rtl/>
        </w:rPr>
        <w:t xml:space="preserve"> وليصف ذهنه عن مماثلة ذات الله تعالى بذوات خلقه</w:t>
      </w:r>
      <w:r w:rsidR="003D2693">
        <w:rPr>
          <w:rFonts w:hint="cs"/>
          <w:rtl/>
        </w:rPr>
        <w:t>،</w:t>
      </w:r>
      <w:r w:rsidR="00CE4C70">
        <w:rPr>
          <w:rFonts w:hint="cs"/>
          <w:rtl/>
        </w:rPr>
        <w:t xml:space="preserve"> وليذهب إلى التسبيح القلبي والتنزيه العقلي والتقديس العقائدي حيث الاقرار بالعجز عن الإدراك</w:t>
      </w:r>
      <w:r w:rsidR="003D2693">
        <w:rPr>
          <w:rFonts w:hint="cs"/>
          <w:rtl/>
        </w:rPr>
        <w:t>،</w:t>
      </w:r>
      <w:r w:rsidR="00CE4C70">
        <w:rPr>
          <w:rFonts w:hint="cs"/>
          <w:rtl/>
        </w:rPr>
        <w:t xml:space="preserve"> واليقين في وجود الواحد الأحد الذي ليس كمثل وجوده وجود</w:t>
      </w:r>
      <w:r w:rsidR="003D2693">
        <w:rPr>
          <w:rFonts w:hint="cs"/>
          <w:rtl/>
        </w:rPr>
        <w:t>،</w:t>
      </w:r>
      <w:r w:rsidR="00CE4C70">
        <w:rPr>
          <w:rFonts w:hint="cs"/>
          <w:rtl/>
        </w:rPr>
        <w:t xml:space="preserve"> ولا كمثل ذاته ذات</w:t>
      </w:r>
      <w:r w:rsidR="003D2693">
        <w:rPr>
          <w:rFonts w:hint="cs"/>
          <w:rtl/>
        </w:rPr>
        <w:t>،</w:t>
      </w:r>
      <w:r w:rsidR="00CE4C70">
        <w:rPr>
          <w:rFonts w:hint="cs"/>
          <w:rtl/>
        </w:rPr>
        <w:t xml:space="preserve"> ولا كمثل صفاته صفات</w:t>
      </w:r>
      <w:r w:rsidR="003D2693">
        <w:rPr>
          <w:rFonts w:hint="cs"/>
          <w:rtl/>
        </w:rPr>
        <w:t>،</w:t>
      </w:r>
      <w:r w:rsidR="00CE4C70">
        <w:rPr>
          <w:rFonts w:hint="cs"/>
          <w:rtl/>
        </w:rPr>
        <w:t xml:space="preserve"> تنزهت ذاته وصفاته عن كل حد ومقدار</w:t>
      </w:r>
      <w:r w:rsidR="003D2693">
        <w:rPr>
          <w:rFonts w:hint="cs"/>
          <w:rtl/>
        </w:rPr>
        <w:t>،</w:t>
      </w:r>
      <w:r w:rsidR="00CE4C70">
        <w:rPr>
          <w:rFonts w:hint="cs"/>
          <w:rtl/>
        </w:rPr>
        <w:t xml:space="preserve"> فإن لم يستطع ان يخرج من اطار المادة والاجسام وجميع المخلوقات المحدودة المقدرة</w:t>
      </w:r>
      <w:r w:rsidR="003D2693">
        <w:rPr>
          <w:rFonts w:hint="cs"/>
          <w:rtl/>
        </w:rPr>
        <w:t>،</w:t>
      </w:r>
      <w:r w:rsidR="00CE4C70">
        <w:rPr>
          <w:rFonts w:hint="cs"/>
          <w:rtl/>
        </w:rPr>
        <w:t xml:space="preserve"> فليوقن أنّه عامي ناقص العلم في باب توحيد الذات والصفات والافعال</w:t>
      </w:r>
      <w:r w:rsidR="003D2693">
        <w:rPr>
          <w:rFonts w:hint="cs"/>
          <w:rtl/>
        </w:rPr>
        <w:t>،</w:t>
      </w:r>
      <w:r w:rsidR="00CE4C70">
        <w:rPr>
          <w:rFonts w:hint="cs"/>
          <w:rtl/>
        </w:rPr>
        <w:t xml:space="preserve"> فلا يحل له القول على الله تعالى بغير علم ولا هدى ولا كتاب منير</w:t>
      </w:r>
      <w:r w:rsidR="003D2693">
        <w:rPr>
          <w:rFonts w:hint="cs"/>
          <w:rtl/>
        </w:rPr>
        <w:t>،</w:t>
      </w:r>
      <w:r w:rsidR="00CE4C70">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3D2693">
        <w:rPr>
          <w:rFonts w:hint="cs"/>
          <w:rtl/>
        </w:rPr>
        <w:t>،</w:t>
      </w:r>
      <w:r w:rsidR="00CE4C70">
        <w:rPr>
          <w:rFonts w:hint="cs"/>
          <w:rtl/>
        </w:rPr>
        <w:t xml:space="preserve"> وكل ما خطر بالبال فالله تعالى بخلافه</w:t>
      </w:r>
      <w:r w:rsidR="003D2693">
        <w:rPr>
          <w:rFonts w:hint="cs"/>
          <w:rtl/>
        </w:rPr>
        <w:t>،</w:t>
      </w:r>
      <w:r w:rsidR="00CE4C70">
        <w:rPr>
          <w:rFonts w:hint="cs"/>
          <w:rtl/>
        </w:rPr>
        <w:t xml:space="preserve"> ونحن لا نُطالب كل مسلم بالولوج في علم التقديس</w:t>
      </w:r>
      <w:r w:rsidR="003D2693">
        <w:rPr>
          <w:rFonts w:hint="cs"/>
          <w:rtl/>
        </w:rPr>
        <w:t>،</w:t>
      </w:r>
      <w:r w:rsidR="00CE4C70">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3D2693">
        <w:rPr>
          <w:rFonts w:hint="cs"/>
          <w:rtl/>
        </w:rPr>
        <w:t>،</w:t>
      </w:r>
    </w:p>
    <w:p w14:paraId="0C1C6FF7" w14:textId="1F393863" w:rsidR="00CE4C70" w:rsidRDefault="00B23C50" w:rsidP="00B23C50">
      <w:pPr>
        <w:rPr>
          <w:b/>
          <w:rtl/>
        </w:rPr>
      </w:pPr>
      <w:r>
        <w:rPr>
          <w:rFonts w:hint="cs"/>
          <w:rtl/>
        </w:rPr>
        <w:t>(</w:t>
      </w:r>
      <w:r w:rsidR="00CE4C70">
        <w:rPr>
          <w:rFonts w:hint="cs"/>
          <w:rtl/>
        </w:rPr>
        <w:t>ر</w:t>
      </w:r>
      <w:r>
        <w:rPr>
          <w:rFonts w:hint="cs"/>
          <w:rtl/>
        </w:rPr>
        <w:t>)</w:t>
      </w:r>
      <w:r w:rsidR="00CE4C70">
        <w:rPr>
          <w:rFonts w:hint="cs"/>
          <w:rtl/>
        </w:rPr>
        <w:t xml:space="preserve"> قد يأتي بعض من حرم نور التنزيه - أسأل الله تعالى لهم بقلب صادق هذه البصيرة وهذا النور - فيقول</w:t>
      </w:r>
      <w:r>
        <w:rPr>
          <w:rFonts w:hint="cs"/>
          <w:rtl/>
        </w:rPr>
        <w:t xml:space="preserve">: </w:t>
      </w:r>
      <w:r w:rsidR="00CE4C70">
        <w:rPr>
          <w:rFonts w:hint="cs"/>
          <w:rtl/>
        </w:rPr>
        <w:t xml:space="preserve">إن الله عز وجل وصف نفسه بأنه سميع بصير </w:t>
      </w:r>
      <w:r w:rsidR="003D2693">
        <w:rPr>
          <w:rFonts w:hint="cs"/>
          <w:rtl/>
        </w:rPr>
        <w:t>{</w:t>
      </w:r>
      <w:r w:rsidR="00CE4C70">
        <w:rPr>
          <w:rFonts w:hint="cs"/>
          <w:rtl/>
        </w:rPr>
        <w:t>وكان الله سميعا بصيرا</w:t>
      </w:r>
      <w:r w:rsidR="003D2693">
        <w:rPr>
          <w:rFonts w:hint="cs"/>
          <w:rtl/>
        </w:rPr>
        <w:t>}</w:t>
      </w:r>
      <w:r>
        <w:rPr>
          <w:rFonts w:hint="cs"/>
          <w:rtl/>
        </w:rPr>
        <w:t xml:space="preserve"> </w:t>
      </w:r>
      <w:r w:rsidR="00CE4C70">
        <w:rPr>
          <w:rFonts w:hint="cs"/>
          <w:rtl/>
        </w:rPr>
        <w:t xml:space="preserve">ووصف بعض خلقه بأنه سميع بصير </w:t>
      </w:r>
      <w:r w:rsidR="003D2693">
        <w:rPr>
          <w:rFonts w:hint="cs"/>
          <w:rtl/>
        </w:rPr>
        <w:t>{</w:t>
      </w:r>
      <w:r w:rsidR="00CE4C70">
        <w:rPr>
          <w:rFonts w:hint="cs"/>
          <w:rtl/>
        </w:rPr>
        <w:t>فجعلناه سميعا بصيرا</w:t>
      </w:r>
      <w:r w:rsidR="003D2693">
        <w:rPr>
          <w:rFonts w:hint="cs"/>
          <w:rtl/>
        </w:rPr>
        <w:t>}،</w:t>
      </w:r>
      <w:r w:rsidR="00CE4C70">
        <w:rPr>
          <w:rFonts w:hint="cs"/>
          <w:rtl/>
        </w:rPr>
        <w:t xml:space="preserve"> فما المانع أن يكون للمخلوق حد وينتهي إليه وكذلك يكون للخالق حد ينتهي إليه ولا يعلمه إلا هو</w:t>
      </w:r>
      <w:r w:rsidR="003D2693">
        <w:rPr>
          <w:rFonts w:hint="cs"/>
          <w:rtl/>
        </w:rPr>
        <w:t>،</w:t>
      </w:r>
      <w:r w:rsidR="00CE4C70">
        <w:rPr>
          <w:rFonts w:hint="cs"/>
          <w:rtl/>
        </w:rPr>
        <w:t xml:space="preserve"> والجواب عن تلك الشبهة من وجهين</w:t>
      </w:r>
      <w:r>
        <w:rPr>
          <w:rFonts w:hint="cs"/>
          <w:rtl/>
        </w:rPr>
        <w:t xml:space="preserve">: </w:t>
      </w:r>
      <w:r w:rsidR="00CE4C70">
        <w:rPr>
          <w:rFonts w:hint="cs"/>
          <w:bCs/>
          <w:rtl/>
        </w:rPr>
        <w:t>الوجه الأول</w:t>
      </w:r>
      <w:r>
        <w:rPr>
          <w:rFonts w:hint="cs"/>
          <w:bCs/>
          <w:rtl/>
        </w:rPr>
        <w:t xml:space="preserve">: </w:t>
      </w:r>
      <w:r w:rsidR="00CE4C70">
        <w:rPr>
          <w:rFonts w:hint="cs"/>
          <w:rtl/>
        </w:rPr>
        <w:t>أن السمع والبصر والعلم صفات مدح من كل وجه ولله تعالى كمال الصفات من العلم والسمع والبصر</w:t>
      </w:r>
      <w:r w:rsidR="003D2693">
        <w:rPr>
          <w:rFonts w:hint="cs"/>
          <w:rtl/>
        </w:rPr>
        <w:t>،</w:t>
      </w:r>
      <w:r w:rsidR="00CE4C70">
        <w:rPr>
          <w:rFonts w:hint="cs"/>
          <w:rtl/>
        </w:rPr>
        <w:t xml:space="preserve"> وقد أكرم بعض خلقه بالسمع والبصر والعلم تفضلا منه سبحانه</w:t>
      </w:r>
      <w:r w:rsidR="003D2693">
        <w:rPr>
          <w:rFonts w:hint="cs"/>
          <w:rtl/>
        </w:rPr>
        <w:t>،</w:t>
      </w:r>
      <w:r w:rsidR="00CE4C70">
        <w:rPr>
          <w:rFonts w:hint="cs"/>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sidR="003D2693">
        <w:rPr>
          <w:rFonts w:hint="cs"/>
          <w:rtl/>
        </w:rPr>
        <w:t>،</w:t>
      </w:r>
      <w:r w:rsidR="00CE4C70">
        <w:rPr>
          <w:rFonts w:hint="cs"/>
          <w:rtl/>
        </w:rPr>
        <w:t xml:space="preserve"> وشتان بين الخالق والمخلوق وبين الغني عن الخلق والفقير إلى الله </w:t>
      </w:r>
      <w:r>
        <w:rPr>
          <w:rFonts w:hint="cs"/>
          <w:rtl/>
        </w:rPr>
        <w:t>(</w:t>
      </w:r>
      <w:r w:rsidR="00CE4C70">
        <w:rPr>
          <w:rFonts w:hint="cs"/>
          <w:rtl/>
        </w:rPr>
        <w:t>أنتم الفقراء إلى الله والله هو الغني الحميد</w:t>
      </w:r>
      <w:r>
        <w:rPr>
          <w:rFonts w:hint="cs"/>
          <w:rtl/>
        </w:rPr>
        <w:t>)</w:t>
      </w:r>
      <w:r w:rsidR="00CE4C70">
        <w:rPr>
          <w:rFonts w:hint="cs"/>
          <w:rtl/>
        </w:rPr>
        <w:t xml:space="preserve"> </w:t>
      </w:r>
      <w:r w:rsidR="00CE4C70">
        <w:rPr>
          <w:rFonts w:hint="cs"/>
          <w:bCs/>
          <w:rtl/>
        </w:rPr>
        <w:t>والوجه الثاني</w:t>
      </w:r>
      <w:r w:rsidR="00CE4C70">
        <w:rPr>
          <w:rFonts w:hint="cs"/>
          <w:rtl/>
        </w:rPr>
        <w:t xml:space="preserve"> للجواب</w:t>
      </w:r>
      <w:r>
        <w:rPr>
          <w:rFonts w:hint="cs"/>
          <w:rtl/>
        </w:rPr>
        <w:t xml:space="preserve">: </w:t>
      </w:r>
      <w:r w:rsidR="00CE4C70">
        <w:rPr>
          <w:rFonts w:hint="cs"/>
          <w:rtl/>
        </w:rPr>
        <w:t xml:space="preserve">أن صفات السمع والبصر والعلم عند المخلوق محدودة مقدرة أما عند الله تعالى فهي صفات لا حد لها ولا نهاية وسع علمه جميع المعلومات </w:t>
      </w:r>
      <w:r>
        <w:rPr>
          <w:rFonts w:hint="cs"/>
          <w:rtl/>
        </w:rPr>
        <w:t>(</w:t>
      </w:r>
      <w:r w:rsidR="00CE4C70">
        <w:rPr>
          <w:rFonts w:hint="cs"/>
          <w:rtl/>
        </w:rPr>
        <w:t>ومعلومات الله ليس لها حد لأنه يعلم بكافة أحوال أهل الجنة من نعيم دائم لا ينقطع وهم فيها خالدون أبدا وكذلك بحال أهل النار وعذابهم الأبدي</w:t>
      </w:r>
      <w:r>
        <w:rPr>
          <w:rFonts w:hint="cs"/>
          <w:rtl/>
        </w:rPr>
        <w:t>)</w:t>
      </w:r>
      <w:r w:rsidR="00CE4C70">
        <w:rPr>
          <w:rFonts w:hint="cs"/>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sidR="003D2693">
        <w:rPr>
          <w:rFonts w:hint="cs"/>
          <w:rtl/>
        </w:rPr>
        <w:t>،</w:t>
      </w:r>
      <w:r w:rsidR="00CE4C70">
        <w:rPr>
          <w:rFonts w:hint="cs"/>
          <w:rtl/>
        </w:rPr>
        <w:t xml:space="preserve"> والحاصل أن الحد والحصر حاصل للمخلوق في ذاته وصفاته والتنزيه عن الحد والحصر والمقدار حاصل لله تعالى في ذاته وصفاته</w:t>
      </w:r>
      <w:r w:rsidR="003D2693">
        <w:rPr>
          <w:rFonts w:hint="cs"/>
          <w:rtl/>
        </w:rPr>
        <w:t>،</w:t>
      </w:r>
      <w:r w:rsidR="00CE4C70">
        <w:rPr>
          <w:rFonts w:hint="cs"/>
          <w:rtl/>
        </w:rPr>
        <w:t xml:space="preserve"> </w:t>
      </w:r>
      <w:r>
        <w:rPr>
          <w:rFonts w:hint="cs"/>
          <w:rtl/>
        </w:rPr>
        <w:t>(</w:t>
      </w:r>
      <w:r w:rsidR="00CE4C70">
        <w:rPr>
          <w:rFonts w:hint="cs"/>
          <w:rtl/>
        </w:rPr>
        <w:t>تنبيه ضروري</w:t>
      </w:r>
      <w:r>
        <w:rPr>
          <w:rFonts w:hint="cs"/>
          <w:rtl/>
        </w:rPr>
        <w:t xml:space="preserve">): </w:t>
      </w:r>
      <w:r w:rsidR="00CE4C70">
        <w:rPr>
          <w:rFonts w:hint="cs"/>
          <w:rtl/>
        </w:rPr>
        <w:t>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sidR="003D2693">
        <w:rPr>
          <w:rFonts w:hint="cs"/>
          <w:rtl/>
        </w:rPr>
        <w:t>،</w:t>
      </w:r>
      <w:r w:rsidR="00CE4C70">
        <w:rPr>
          <w:rFonts w:hint="cs"/>
          <w:rtl/>
        </w:rPr>
        <w:t xml:space="preserve"> والعجز عن درك الإدراك إدراك</w:t>
      </w:r>
      <w:r w:rsidR="003D2693">
        <w:rPr>
          <w:rFonts w:hint="cs"/>
          <w:rtl/>
        </w:rPr>
        <w:t>،</w:t>
      </w:r>
    </w:p>
    <w:p w14:paraId="3A000C74" w14:textId="433EF173" w:rsidR="00CE4C70" w:rsidRDefault="00B23C50" w:rsidP="00B23C50">
      <w:pPr>
        <w:rPr>
          <w:b/>
          <w:rtl/>
        </w:rPr>
      </w:pPr>
      <w:r>
        <w:rPr>
          <w:rFonts w:hint="cs"/>
          <w:rtl/>
        </w:rPr>
        <w:t>(</w:t>
      </w:r>
      <w:r w:rsidR="00CE4C70">
        <w:rPr>
          <w:rFonts w:hint="cs"/>
          <w:rtl/>
        </w:rPr>
        <w:t>ز</w:t>
      </w:r>
      <w:r>
        <w:rPr>
          <w:rFonts w:hint="cs"/>
          <w:rtl/>
        </w:rPr>
        <w:t>)</w:t>
      </w:r>
      <w:r w:rsidR="00CE4C70">
        <w:rPr>
          <w:rFonts w:hint="cs"/>
          <w:rtl/>
        </w:rPr>
        <w:t xml:space="preserve"> الكون جميعه من العرش إلى الفرش مهما اتسع محدود</w:t>
      </w:r>
      <w:r w:rsidR="003D2693">
        <w:rPr>
          <w:rFonts w:hint="cs"/>
          <w:rtl/>
        </w:rPr>
        <w:t>،</w:t>
      </w:r>
      <w:r w:rsidR="00CE4C70">
        <w:rPr>
          <w:rFonts w:hint="cs"/>
          <w:rtl/>
        </w:rPr>
        <w:t xml:space="preserve"> 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sidR="003D2693">
        <w:rPr>
          <w:rFonts w:hint="cs"/>
          <w:rtl/>
        </w:rPr>
        <w:t>،</w:t>
      </w:r>
      <w:r w:rsidR="00CE4C70">
        <w:rPr>
          <w:rFonts w:hint="cs"/>
          <w:rtl/>
        </w:rPr>
        <w:t xml:space="preserve"> أما الخالق الذي له الكمال المطلق في ذاته المقدسة وأسمائه الحسنى وصفاته العلى فهو المنزه عن كل نهاية وحدود </w:t>
      </w:r>
      <w:r>
        <w:rPr>
          <w:rFonts w:hint="cs"/>
          <w:rtl/>
        </w:rPr>
        <w:t>(</w:t>
      </w:r>
      <w:r w:rsidR="00CE4C70">
        <w:rPr>
          <w:rFonts w:hint="cs"/>
          <w:rtl/>
        </w:rPr>
        <w:t>والله اكبر</w:t>
      </w:r>
      <w:r>
        <w:rPr>
          <w:rFonts w:hint="cs"/>
          <w:rtl/>
        </w:rPr>
        <w:t>)</w:t>
      </w:r>
      <w:r w:rsidR="00CE4C70">
        <w:rPr>
          <w:rFonts w:hint="cs"/>
          <w:rtl/>
        </w:rPr>
        <w:t xml:space="preserve"> عن كل تصور محدود جل عن الإحاطة</w:t>
      </w:r>
      <w:r w:rsidR="003D2693">
        <w:rPr>
          <w:rFonts w:hint="cs"/>
          <w:rtl/>
        </w:rPr>
        <w:t>،</w:t>
      </w:r>
      <w:r w:rsidR="00CE4C70">
        <w:rPr>
          <w:rFonts w:hint="cs"/>
          <w:rtl/>
        </w:rPr>
        <w:t xml:space="preserve"> إذ كيف يحيط المخلوق المحدود علما بالخالق المنزه عن الحدود </w:t>
      </w:r>
      <w:r>
        <w:rPr>
          <w:rFonts w:hint="cs"/>
          <w:rtl/>
        </w:rPr>
        <w:t>(</w:t>
      </w:r>
      <w:r w:rsidR="00CE4C70">
        <w:rPr>
          <w:rFonts w:hint="cs"/>
          <w:rtl/>
        </w:rPr>
        <w:t>ولا يحيطون به علما</w:t>
      </w:r>
      <w:r>
        <w:rPr>
          <w:rFonts w:hint="cs"/>
          <w:rtl/>
        </w:rPr>
        <w:t>)</w:t>
      </w:r>
      <w:r w:rsidR="00CE4C70">
        <w:rPr>
          <w:rFonts w:hint="cs"/>
          <w:rtl/>
        </w:rPr>
        <w:t xml:space="preserve"> و </w:t>
      </w:r>
      <w:r>
        <w:rPr>
          <w:rFonts w:hint="cs"/>
          <w:rtl/>
        </w:rPr>
        <w:t>(</w:t>
      </w:r>
      <w:r w:rsidR="00CE4C70">
        <w:rPr>
          <w:rFonts w:hint="cs"/>
          <w:rtl/>
        </w:rPr>
        <w:t>ليس كمثله شيء</w:t>
      </w:r>
      <w:r>
        <w:rPr>
          <w:rFonts w:hint="cs"/>
          <w:rtl/>
        </w:rPr>
        <w:t>)</w:t>
      </w:r>
      <w:r w:rsidR="00CE4C70">
        <w:rPr>
          <w:rFonts w:hint="cs"/>
          <w:rtl/>
        </w:rPr>
        <w:t xml:space="preserve"> و </w:t>
      </w:r>
      <w:r>
        <w:rPr>
          <w:rFonts w:hint="cs"/>
          <w:rtl/>
        </w:rPr>
        <w:t>(</w:t>
      </w:r>
      <w:r w:rsidR="00CE4C70">
        <w:rPr>
          <w:rFonts w:hint="cs"/>
          <w:rtl/>
        </w:rPr>
        <w:t>لم يكن له كفوا احد</w:t>
      </w:r>
      <w:r>
        <w:rPr>
          <w:rFonts w:hint="cs"/>
          <w:rtl/>
        </w:rPr>
        <w:t>)</w:t>
      </w:r>
      <w:r w:rsidR="00CE4C70">
        <w:rPr>
          <w:rFonts w:hint="cs"/>
          <w:rtl/>
        </w:rPr>
        <w:t xml:space="preserve"> ف </w:t>
      </w:r>
      <w:r>
        <w:rPr>
          <w:rFonts w:hint="cs"/>
          <w:rtl/>
        </w:rPr>
        <w:t>(</w:t>
      </w:r>
      <w:r w:rsidR="00CE4C70">
        <w:rPr>
          <w:rFonts w:hint="cs"/>
          <w:rtl/>
        </w:rPr>
        <w:t>لا تضربوا لله الأمثال إن الله يعلم وأنتم لا تعلمون</w:t>
      </w:r>
      <w:r>
        <w:rPr>
          <w:rFonts w:hint="cs"/>
          <w:rtl/>
        </w:rPr>
        <w:t>)</w:t>
      </w:r>
      <w:r w:rsidR="00CE4C70">
        <w:rPr>
          <w:rFonts w:hint="cs"/>
          <w:rtl/>
        </w:rPr>
        <w:t xml:space="preserve"> .</w:t>
      </w:r>
    </w:p>
    <w:p w14:paraId="2EEAA10C" w14:textId="524B9732" w:rsidR="00CE4C70" w:rsidRDefault="00B23C50" w:rsidP="00B23C50">
      <w:pPr>
        <w:rPr>
          <w:b/>
        </w:rPr>
      </w:pPr>
      <w:r>
        <w:rPr>
          <w:rFonts w:hint="cs"/>
          <w:rtl/>
        </w:rPr>
        <w:t>(</w:t>
      </w:r>
      <w:r w:rsidR="00CE4C70">
        <w:rPr>
          <w:rFonts w:hint="cs"/>
          <w:rtl/>
        </w:rPr>
        <w:t>س</w:t>
      </w:r>
      <w:r>
        <w:rPr>
          <w:rFonts w:hint="cs"/>
          <w:rtl/>
        </w:rPr>
        <w:t>)</w:t>
      </w:r>
      <w:r w:rsidR="00CE4C70">
        <w:rPr>
          <w:rFonts w:hint="cs"/>
          <w:rtl/>
        </w:rPr>
        <w:t xml:space="preserve"> نسبة الغير محدود إلى المحدود هي نفسها نسبة الخالق إلى المخلوق ونسبة الإله الرب إلى العبد المربوب</w:t>
      </w:r>
      <w:r w:rsidR="003D2693">
        <w:rPr>
          <w:rFonts w:hint="cs"/>
          <w:rtl/>
        </w:rPr>
        <w:t>،</w:t>
      </w:r>
      <w:r w:rsidR="00CE4C70">
        <w:rPr>
          <w:rFonts w:hint="cs"/>
          <w:rtl/>
        </w:rPr>
        <w:t xml:space="preserve"> ومنه نعلم بعض الحكمة من قولنا عند كل صلاة وقيام وركوع وسجود </w:t>
      </w:r>
      <w:r>
        <w:rPr>
          <w:rFonts w:hint="cs"/>
          <w:rtl/>
        </w:rPr>
        <w:t>(</w:t>
      </w:r>
      <w:r w:rsidR="00CE4C70">
        <w:rPr>
          <w:rFonts w:hint="cs"/>
          <w:rtl/>
        </w:rPr>
        <w:t>الله أكبر</w:t>
      </w:r>
      <w:r>
        <w:rPr>
          <w:rFonts w:hint="cs"/>
          <w:rtl/>
        </w:rPr>
        <w:t>)</w:t>
      </w:r>
      <w:r w:rsidR="00CE4C70">
        <w:rPr>
          <w:rFonts w:hint="cs"/>
          <w:rtl/>
        </w:rPr>
        <w:t xml:space="preserve"> أي عن كل تصور وحدود وعن كل عجز وعيب ونقص وقصور</w:t>
      </w:r>
    </w:p>
    <w:p w14:paraId="7A311A34" w14:textId="2E9AE196" w:rsidR="00CE4C70" w:rsidRDefault="00B23C50" w:rsidP="00B23C50">
      <w:pPr>
        <w:rPr>
          <w:b/>
          <w:rtl/>
        </w:rPr>
      </w:pPr>
      <w:r>
        <w:rPr>
          <w:rFonts w:hint="cs"/>
          <w:rtl/>
        </w:rPr>
        <w:t>(</w:t>
      </w:r>
      <w:r w:rsidR="00CE4C70">
        <w:rPr>
          <w:rFonts w:hint="cs"/>
          <w:rtl/>
        </w:rPr>
        <w:t>ش</w:t>
      </w:r>
      <w:r>
        <w:rPr>
          <w:rFonts w:hint="cs"/>
          <w:rtl/>
        </w:rPr>
        <w:t>)</w:t>
      </w:r>
      <w:r w:rsidR="00CE4C70">
        <w:rPr>
          <w:rFonts w:hint="cs"/>
          <w:rtl/>
        </w:rPr>
        <w:t xml:space="preserve"> الله تعالى منزه عن الحد والمقدار وكل ما يفيد الحصر والنهاية لأن ذلك سمة المخلوق الذي حده خالقه على كمية ومقدار معين</w:t>
      </w:r>
      <w:r w:rsidR="003D2693">
        <w:rPr>
          <w:rFonts w:hint="cs"/>
          <w:rtl/>
        </w:rPr>
        <w:t>،</w:t>
      </w:r>
      <w:r w:rsidR="00CE4C70">
        <w:rPr>
          <w:rFonts w:hint="cs"/>
          <w:rtl/>
        </w:rPr>
        <w:t xml:space="preserve"> وعلى تنزيه الله تعالى عن الحد والمقدار إجماع أهل التنزيه من هذه الأمة</w:t>
      </w:r>
      <w:r w:rsidR="003D2693">
        <w:rPr>
          <w:rFonts w:hint="cs"/>
          <w:rtl/>
        </w:rPr>
        <w:t>،</w:t>
      </w:r>
      <w:r w:rsidR="00CE4C70">
        <w:rPr>
          <w:rFonts w:hint="cs"/>
          <w:rtl/>
        </w:rPr>
        <w:t xml:space="preserve"> حتى ما نقل عن البعض بإثبات الحد فإنما يقصد بالحد الحاجز بين الخالق والمخلوق لا أكثر </w:t>
      </w:r>
      <w:r>
        <w:rPr>
          <w:rFonts w:hint="cs"/>
          <w:rtl/>
        </w:rPr>
        <w:t>(</w:t>
      </w:r>
      <w:r w:rsidR="00CE4C70">
        <w:rPr>
          <w:rFonts w:hint="cs"/>
          <w:rtl/>
        </w:rPr>
        <w:t>أي الحد الذي يمنع الاتحاد والحلول</w:t>
      </w:r>
      <w:r>
        <w:rPr>
          <w:rFonts w:hint="cs"/>
          <w:rtl/>
        </w:rPr>
        <w:t>)</w:t>
      </w:r>
      <w:r w:rsidR="00CE4C70">
        <w:rPr>
          <w:rFonts w:hint="cs"/>
          <w:rtl/>
        </w:rPr>
        <w:t xml:space="preserve"> وإلا فلا يصح أبداً إثبات الحد لله بمعنى المقدار الذي تنتهي إليه ذاته سبحانه فإن ذات الله ليس لها نهاية</w:t>
      </w:r>
      <w:r w:rsidR="003D2693">
        <w:rPr>
          <w:rFonts w:hint="cs"/>
          <w:rtl/>
        </w:rPr>
        <w:t>،</w:t>
      </w:r>
      <w:r w:rsidR="00CE4C70">
        <w:rPr>
          <w:rFonts w:hint="cs"/>
          <w:rtl/>
        </w:rPr>
        <w:t xml:space="preserve"> منزه سبحانه عن الحصر لأن الحصر والنهاية نقص يضاد الكمال الذي اتصف به ذات الله</w:t>
      </w:r>
      <w:r w:rsidR="003D2693">
        <w:rPr>
          <w:rFonts w:hint="cs"/>
          <w:rtl/>
        </w:rPr>
        <w:t>،</w:t>
      </w:r>
      <w:r w:rsidR="00CE4C70">
        <w:rPr>
          <w:rFonts w:hint="cs"/>
          <w:rtl/>
        </w:rPr>
        <w:t xml:space="preserve"> فإن الحد في اللغة على معنيين</w:t>
      </w:r>
      <w:r>
        <w:rPr>
          <w:rFonts w:hint="cs"/>
          <w:rtl/>
        </w:rPr>
        <w:t xml:space="preserve">: </w:t>
      </w:r>
      <w:r w:rsidR="00CE4C70">
        <w:rPr>
          <w:rFonts w:hint="cs"/>
          <w:rtl/>
        </w:rPr>
        <w:t>الأول</w:t>
      </w:r>
      <w:r>
        <w:rPr>
          <w:rFonts w:hint="cs"/>
          <w:rtl/>
        </w:rPr>
        <w:t xml:space="preserve">: </w:t>
      </w:r>
      <w:r w:rsidR="00CE4C70">
        <w:rPr>
          <w:rFonts w:hint="cs"/>
          <w:rtl/>
        </w:rPr>
        <w:t>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sidR="003D2693">
        <w:rPr>
          <w:rFonts w:hint="cs"/>
          <w:rtl/>
        </w:rPr>
        <w:t>،</w:t>
      </w:r>
      <w:r w:rsidR="00CE4C70">
        <w:rPr>
          <w:rFonts w:hint="cs"/>
          <w:rtl/>
        </w:rPr>
        <w:t xml:space="preserve"> والثاني</w:t>
      </w:r>
      <w:r>
        <w:rPr>
          <w:rFonts w:hint="cs"/>
          <w:rtl/>
        </w:rPr>
        <w:t xml:space="preserve">: </w:t>
      </w:r>
      <w:r w:rsidR="00CE4C70">
        <w:rPr>
          <w:rFonts w:hint="cs"/>
          <w:rtl/>
        </w:rPr>
        <w:t xml:space="preserve">الحد بمعنى الحصر والنهاية وحد الشيء منتهاه الذي ينتهي إليه ونهايته وهذا الحد هو صفة المخلوق التي يتنزه ويتقدس الخالق عنها </w:t>
      </w:r>
      <w:r w:rsidR="003D2693">
        <w:rPr>
          <w:rFonts w:hint="cs"/>
          <w:rtl/>
        </w:rPr>
        <w:t>[</w:t>
      </w:r>
      <w:r w:rsidR="00CE4C70">
        <w:rPr>
          <w:rFonts w:hint="cs"/>
          <w:rtl/>
        </w:rPr>
        <w:t>انظر مختار الصحاح ج</w:t>
      </w:r>
      <w:r>
        <w:rPr>
          <w:rFonts w:hint="cs"/>
          <w:rtl/>
        </w:rPr>
        <w:t xml:space="preserve">: </w:t>
      </w:r>
      <w:r w:rsidR="00CE4C70">
        <w:rPr>
          <w:rFonts w:hint="cs"/>
          <w:rtl/>
        </w:rPr>
        <w:t>1 ص</w:t>
      </w:r>
      <w:r>
        <w:rPr>
          <w:rFonts w:hint="cs"/>
          <w:rtl/>
        </w:rPr>
        <w:t xml:space="preserve">: </w:t>
      </w:r>
      <w:r w:rsidR="00CE4C70">
        <w:rPr>
          <w:rFonts w:hint="cs"/>
          <w:rtl/>
        </w:rPr>
        <w:t>53</w:t>
      </w:r>
      <w:r w:rsidR="003D2693">
        <w:rPr>
          <w:rFonts w:hint="cs"/>
          <w:rtl/>
        </w:rPr>
        <w:t>]،</w:t>
      </w:r>
    </w:p>
    <w:p w14:paraId="48C73CB8" w14:textId="043C3484" w:rsidR="00CE4C70" w:rsidRDefault="00B23C50" w:rsidP="00B23C50">
      <w:pPr>
        <w:rPr>
          <w:b/>
          <w:rtl/>
        </w:rPr>
      </w:pPr>
      <w:r>
        <w:rPr>
          <w:rFonts w:hint="cs"/>
          <w:rtl/>
        </w:rPr>
        <w:t>(</w:t>
      </w:r>
      <w:r w:rsidR="00CE4C70">
        <w:rPr>
          <w:rFonts w:hint="cs"/>
          <w:rtl/>
        </w:rPr>
        <w:t>ص</w:t>
      </w:r>
      <w:r>
        <w:rPr>
          <w:rFonts w:hint="cs"/>
          <w:rtl/>
        </w:rPr>
        <w:t>)</w:t>
      </w:r>
      <w:r w:rsidR="00CE4C70">
        <w:rPr>
          <w:rFonts w:hint="cs"/>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sidR="003D2693">
        <w:rPr>
          <w:rFonts w:hint="cs"/>
          <w:rtl/>
        </w:rPr>
        <w:t>،</w:t>
      </w:r>
      <w:r w:rsidR="00CE4C70">
        <w:rPr>
          <w:rFonts w:hint="cs"/>
          <w:rtl/>
        </w:rPr>
        <w:t xml:space="preserve"> يعتقدون ان إلههم محدود بحد لا يعلمه إلا هو وأكثرهم على أن حده العرش</w:t>
      </w:r>
      <w:r w:rsidR="003D2693">
        <w:rPr>
          <w:rFonts w:hint="cs"/>
          <w:rtl/>
        </w:rPr>
        <w:t>،</w:t>
      </w:r>
      <w:r w:rsidR="00CE4C70">
        <w:rPr>
          <w:rFonts w:hint="cs"/>
          <w:rtl/>
        </w:rPr>
        <w:t xml:space="preserve"> فحدوه بمخلوق مربوب مثلهم وقد اشار القرآن الكريم إلى ذلك بقوله تعالى </w:t>
      </w:r>
      <w:r w:rsidR="003D2693">
        <w:rPr>
          <w:rFonts w:hint="cs"/>
          <w:rtl/>
        </w:rPr>
        <w:t>{</w:t>
      </w:r>
      <w:r w:rsidR="00CE4C70">
        <w:rPr>
          <w:rFonts w:hint="cs"/>
          <w:rtl/>
        </w:rPr>
        <w:t>وهو رب العرش العظيم</w:t>
      </w:r>
      <w:r w:rsidR="003D2693">
        <w:rPr>
          <w:rFonts w:hint="cs"/>
          <w:rtl/>
        </w:rPr>
        <w:t>}</w:t>
      </w:r>
      <w:r>
        <w:rPr>
          <w:rFonts w:hint="cs"/>
          <w:rtl/>
        </w:rPr>
        <w:t xml:space="preserve"> </w:t>
      </w:r>
      <w:r w:rsidR="00CE4C70">
        <w:rPr>
          <w:rFonts w:hint="cs"/>
          <w:rtl/>
        </w:rPr>
        <w:t>كما أنه رب العالمين جميعا</w:t>
      </w:r>
      <w:r w:rsidR="003D2693">
        <w:rPr>
          <w:rFonts w:hint="cs"/>
          <w:rtl/>
        </w:rPr>
        <w:t>،</w:t>
      </w:r>
      <w:r w:rsidR="00CE4C70">
        <w:rPr>
          <w:rFonts w:hint="cs"/>
          <w:rtl/>
        </w:rPr>
        <w:t xml:space="preserve"> فالله تعالى رب العرش ورب العالمين والجميع محفوف بعناية الله ومحفوظ بحفظه</w:t>
      </w:r>
      <w:r w:rsidR="003D2693">
        <w:rPr>
          <w:rFonts w:hint="cs"/>
          <w:rtl/>
        </w:rPr>
        <w:t>،</w:t>
      </w:r>
      <w:r w:rsidR="00CE4C70">
        <w:rPr>
          <w:rFonts w:hint="cs"/>
          <w:rtl/>
        </w:rPr>
        <w:t xml:space="preserve"> وهل – أستغفر الله تعالى – الرب عز وجل محمول على عرش او كرسي</w:t>
      </w:r>
      <w:r w:rsidR="003D2693">
        <w:rPr>
          <w:rFonts w:hint="cs"/>
          <w:rtl/>
        </w:rPr>
        <w:t>،</w:t>
      </w:r>
      <w:r w:rsidR="00CE4C70">
        <w:rPr>
          <w:rFonts w:hint="cs"/>
          <w:rtl/>
        </w:rPr>
        <w:t xml:space="preserve"> الرب الذي قال عن نفسه سبحانه</w:t>
      </w:r>
      <w:r>
        <w:rPr>
          <w:rFonts w:hint="cs"/>
          <w:rtl/>
        </w:rPr>
        <w:t xml:space="preserve">: </w:t>
      </w:r>
      <w:r w:rsidR="003D2693">
        <w:rPr>
          <w:rFonts w:hint="cs"/>
          <w:rtl/>
        </w:rPr>
        <w:t>{</w:t>
      </w:r>
      <w:r w:rsidR="00CE4C70">
        <w:rPr>
          <w:rFonts w:hint="cs"/>
          <w:rtl/>
        </w:rPr>
        <w:t>إِنَّ اللَّهَ يُمْسِكُ السَّمَوَاتِ وَالْأَرْضَ أَنْ تَزُولَا وَلَئِنْ زَالَتَا إِنْ أَمْسَكَهُمَا مِنْ أَحَدٍ مِنْ بَعْدِهِ إِنَّهُ كَانَ حَلِيمًا غَفُورًا</w:t>
      </w:r>
      <w:r w:rsidR="003D2693">
        <w:rPr>
          <w:rFonts w:hint="cs"/>
          <w:rtl/>
        </w:rPr>
        <w:t>}</w:t>
      </w:r>
      <w:r w:rsidR="00CE4C70">
        <w:rPr>
          <w:rFonts w:hint="cs"/>
          <w:rtl/>
        </w:rPr>
        <w:t xml:space="preserve"> </w:t>
      </w:r>
      <w:r w:rsidR="003D2693">
        <w:rPr>
          <w:rFonts w:hint="cs"/>
          <w:rtl/>
        </w:rPr>
        <w:t>[</w:t>
      </w:r>
      <w:r w:rsidR="00CE4C70">
        <w:rPr>
          <w:rFonts w:hint="cs"/>
          <w:rtl/>
        </w:rPr>
        <w:t>فاطر</w:t>
      </w:r>
      <w:r>
        <w:rPr>
          <w:rFonts w:hint="cs"/>
          <w:rtl/>
        </w:rPr>
        <w:t xml:space="preserve">: </w:t>
      </w:r>
      <w:r w:rsidR="00CE4C70">
        <w:rPr>
          <w:rFonts w:hint="cs"/>
          <w:rtl/>
        </w:rPr>
        <w:t>41</w:t>
      </w:r>
      <w:r w:rsidR="003D2693">
        <w:rPr>
          <w:rFonts w:hint="cs"/>
          <w:rtl/>
        </w:rPr>
        <w:t>]،</w:t>
      </w:r>
      <w:r w:rsidR="00CE4C70">
        <w:rPr>
          <w:rFonts w:hint="cs"/>
          <w:rtl/>
        </w:rPr>
        <w:t xml:space="preserve"> هل يحتاج إلى شيء يحمله</w:t>
      </w:r>
      <w:r w:rsidR="003D2693">
        <w:rPr>
          <w:rFonts w:hint="cs"/>
          <w:rtl/>
        </w:rPr>
        <w:t>،</w:t>
      </w:r>
      <w:r w:rsidR="00CE4C70">
        <w:rPr>
          <w:rFonts w:hint="cs"/>
          <w:rtl/>
        </w:rPr>
        <w:t xml:space="preserve"> أو شيء يحيط به ويحويه</w:t>
      </w:r>
      <w:r w:rsidR="003D2693">
        <w:rPr>
          <w:rFonts w:hint="cs"/>
          <w:rtl/>
        </w:rPr>
        <w:t>،</w:t>
      </w:r>
      <w:r w:rsidR="00CE4C70">
        <w:rPr>
          <w:rFonts w:hint="cs"/>
          <w:rtl/>
        </w:rPr>
        <w:t xml:space="preserve"> مهما بلغ اتساعه وحجمه</w:t>
      </w:r>
      <w:r w:rsidR="003D2693">
        <w:rPr>
          <w:rFonts w:hint="cs"/>
          <w:rtl/>
        </w:rPr>
        <w:t>،</w:t>
      </w:r>
      <w:r w:rsidR="00CE4C70">
        <w:rPr>
          <w:rFonts w:hint="cs"/>
          <w:rtl/>
        </w:rPr>
        <w:t xml:space="preserve"> فأنى للمخلوق المربوب أن يحمل الخالق</w:t>
      </w:r>
      <w:r w:rsidR="003D2693">
        <w:rPr>
          <w:rFonts w:hint="cs"/>
          <w:rtl/>
        </w:rPr>
        <w:t>،</w:t>
      </w:r>
      <w:r w:rsidR="00CE4C70">
        <w:rPr>
          <w:rFonts w:hint="cs"/>
          <w:rtl/>
        </w:rPr>
        <w:t xml:space="preserve"> وأنى للمحدود ان يحوي الذي تعالى عن الحد والمقدار</w:t>
      </w:r>
      <w:r w:rsidR="003D2693">
        <w:rPr>
          <w:rFonts w:hint="cs"/>
          <w:rtl/>
        </w:rPr>
        <w:t>،</w:t>
      </w:r>
      <w:r w:rsidR="00CE4C70">
        <w:rPr>
          <w:rFonts w:hint="cs"/>
          <w:rtl/>
        </w:rPr>
        <w:t xml:space="preserve"> وأين ذلك من اعتقاد كل مسلم بأن الله هو الغني الذي تحتاج إليه الخلائق بما فيها العرش</w:t>
      </w:r>
      <w:r w:rsidR="003D2693">
        <w:rPr>
          <w:rFonts w:hint="cs"/>
          <w:rtl/>
        </w:rPr>
        <w:t>،</w:t>
      </w:r>
      <w:r w:rsidR="00CE4C70">
        <w:rPr>
          <w:rFonts w:hint="cs"/>
          <w:rtl/>
        </w:rPr>
        <w:t xml:space="preserve"> وهو الغني عنها</w:t>
      </w:r>
      <w:r w:rsidR="003D2693">
        <w:rPr>
          <w:rFonts w:hint="cs"/>
          <w:rtl/>
        </w:rPr>
        <w:t>،</w:t>
      </w:r>
      <w:r w:rsidR="00CE4C70">
        <w:rPr>
          <w:rFonts w:hint="cs"/>
          <w:rtl/>
        </w:rPr>
        <w:t xml:space="preserve"> وأين ذلك من اعتقاد كل مسلم بان الله هو الحي القيوم الذي يقوم على حاجة كل مخلوق وهو مستغنٍ عنها</w:t>
      </w:r>
      <w:r w:rsidR="003D2693">
        <w:rPr>
          <w:rFonts w:hint="cs"/>
          <w:rtl/>
        </w:rPr>
        <w:t>،</w:t>
      </w:r>
      <w:r w:rsidR="00CE4C70">
        <w:rPr>
          <w:rFonts w:hint="cs"/>
          <w:rtl/>
        </w:rPr>
        <w:t xml:space="preserve"> سبحانك هذا بهتان عظيم </w:t>
      </w:r>
    </w:p>
    <w:p w14:paraId="1E713430" w14:textId="740EA36A" w:rsidR="00CE4C70" w:rsidRDefault="00B23C50" w:rsidP="00B23C50">
      <w:pPr>
        <w:rPr>
          <w:b/>
          <w:rtl/>
        </w:rPr>
      </w:pPr>
      <w:r>
        <w:rPr>
          <w:rFonts w:hint="cs"/>
          <w:rtl/>
        </w:rPr>
        <w:t>(</w:t>
      </w:r>
      <w:r w:rsidR="00CE4C70">
        <w:rPr>
          <w:rFonts w:hint="cs"/>
          <w:rtl/>
        </w:rPr>
        <w:t>ض</w:t>
      </w:r>
      <w:r>
        <w:rPr>
          <w:rFonts w:hint="cs"/>
          <w:rtl/>
        </w:rPr>
        <w:t>)</w:t>
      </w:r>
      <w:r w:rsidR="00CE4C70">
        <w:rPr>
          <w:rFonts w:hint="cs"/>
          <w:rtl/>
        </w:rPr>
        <w:t xml:space="preserve"> تنزيه الخالق سبحانه عن الحدود والغايات والنهايات ليس معناه أن الله في كل مكان إذ المكان مهما كبر فهو محدود والله تنزه عن الحدود</w:t>
      </w:r>
      <w:r w:rsidR="003D2693">
        <w:rPr>
          <w:rFonts w:hint="cs"/>
          <w:rtl/>
        </w:rPr>
        <w:t>،</w:t>
      </w:r>
      <w:r w:rsidR="00CE4C70">
        <w:rPr>
          <w:rFonts w:hint="cs"/>
          <w:rtl/>
        </w:rPr>
        <w:t xml:space="preserve"> وليس معناه أن الكون كله داخل في ذات الله </w:t>
      </w:r>
      <w:r>
        <w:rPr>
          <w:rFonts w:hint="cs"/>
          <w:rtl/>
        </w:rPr>
        <w:t>(</w:t>
      </w:r>
      <w:r w:rsidR="00CE4C70">
        <w:rPr>
          <w:rFonts w:hint="cs"/>
          <w:rtl/>
        </w:rPr>
        <w:t>سبحانه</w:t>
      </w:r>
      <w:r>
        <w:rPr>
          <w:rFonts w:hint="cs"/>
          <w:rtl/>
        </w:rPr>
        <w:t>)</w:t>
      </w:r>
      <w:r w:rsidR="00CE4C70">
        <w:rPr>
          <w:rFonts w:hint="cs"/>
          <w:rtl/>
        </w:rPr>
        <w:t xml:space="preserve"> إذ تنزه الخالق عن معاني الحلول والاتحاد ومعاني المماسة والاتصال ليس كذاته ذات</w:t>
      </w:r>
      <w:r>
        <w:rPr>
          <w:rFonts w:hint="cs"/>
          <w:rtl/>
        </w:rPr>
        <w:t xml:space="preserve"> </w:t>
      </w:r>
      <w:r w:rsidR="00CE4C70">
        <w:rPr>
          <w:rFonts w:hint="cs"/>
          <w:rtl/>
        </w:rPr>
        <w:t>تنزه عن كل ما خطر بقلوب البشر له الكمال والتنزيه المطلقين في ذاته وصفاته وافعاله ليس كمثله شيء ولا نحيط به علما</w:t>
      </w:r>
      <w:r w:rsidR="003D2693">
        <w:rPr>
          <w:rFonts w:hint="cs"/>
          <w:rtl/>
        </w:rPr>
        <w:t>،</w:t>
      </w:r>
      <w:r w:rsidR="00CE4C70">
        <w:rPr>
          <w:rFonts w:hint="cs"/>
          <w:rtl/>
        </w:rPr>
        <w:t xml:space="preserve"> نعجز عن ادراك ذاته</w:t>
      </w:r>
      <w:r w:rsidR="003D2693">
        <w:rPr>
          <w:rFonts w:hint="cs"/>
          <w:rtl/>
        </w:rPr>
        <w:t>،</w:t>
      </w:r>
      <w:r w:rsidR="00CE4C70">
        <w:rPr>
          <w:rFonts w:hint="cs"/>
          <w:rtl/>
        </w:rPr>
        <w:t xml:space="preserve"> وما نستطيع ان نقدره قدره</w:t>
      </w:r>
      <w:r w:rsidR="003D2693">
        <w:rPr>
          <w:rFonts w:hint="cs"/>
          <w:rtl/>
        </w:rPr>
        <w:t>،</w:t>
      </w:r>
      <w:r w:rsidR="00CE4C70">
        <w:rPr>
          <w:rFonts w:hint="cs"/>
          <w:rtl/>
        </w:rPr>
        <w:t xml:space="preserve"> لا نحصي ثناءً عليه</w:t>
      </w:r>
      <w:r w:rsidR="003D2693">
        <w:rPr>
          <w:rFonts w:hint="cs"/>
          <w:rtl/>
        </w:rPr>
        <w:t>،</w:t>
      </w:r>
      <w:r w:rsidR="00CE4C70">
        <w:rPr>
          <w:rFonts w:hint="cs"/>
          <w:rtl/>
        </w:rPr>
        <w:t xml:space="preserve"> هو كما أثنى على نفسه</w:t>
      </w:r>
      <w:r w:rsidR="003D2693">
        <w:rPr>
          <w:rFonts w:hint="cs"/>
          <w:rtl/>
        </w:rPr>
        <w:t>،</w:t>
      </w:r>
    </w:p>
    <w:p w14:paraId="77EBEB01" w14:textId="14C79DC4" w:rsidR="00CE4C70" w:rsidRDefault="00B23C50" w:rsidP="00B23C50">
      <w:pPr>
        <w:rPr>
          <w:b/>
          <w:rtl/>
        </w:rPr>
      </w:pPr>
      <w:r>
        <w:rPr>
          <w:rFonts w:hint="cs"/>
          <w:rtl/>
        </w:rPr>
        <w:t>(</w:t>
      </w:r>
      <w:r w:rsidR="00CE4C70">
        <w:rPr>
          <w:rFonts w:hint="cs"/>
          <w:rtl/>
        </w:rPr>
        <w:t>ط</w:t>
      </w:r>
      <w:r>
        <w:rPr>
          <w:rFonts w:hint="cs"/>
          <w:rtl/>
        </w:rPr>
        <w:t>)</w:t>
      </w:r>
      <w:r w:rsidR="00CE4C70">
        <w:rPr>
          <w:rFonts w:hint="cs"/>
          <w:rtl/>
        </w:rPr>
        <w:t xml:space="preserve"> يقول علماء الحساب والرياضيات أنه لا نسبة بين المحدود واللامحدود</w:t>
      </w:r>
      <w:r w:rsidR="003D2693">
        <w:rPr>
          <w:rFonts w:hint="cs"/>
          <w:rtl/>
        </w:rPr>
        <w:t>،</w:t>
      </w:r>
      <w:r w:rsidR="00CE4C70">
        <w:rPr>
          <w:rFonts w:hint="cs"/>
          <w:rtl/>
        </w:rPr>
        <w:t xml:space="preserve"> ولا تصح المقارنة بين المحدود مهما كان كبيرا أو عظيما وبين اللامحدود</w:t>
      </w:r>
      <w:r w:rsidR="003D2693">
        <w:rPr>
          <w:rFonts w:hint="cs"/>
          <w:rtl/>
        </w:rPr>
        <w:t>،</w:t>
      </w:r>
      <w:r w:rsidR="00CE4C70">
        <w:rPr>
          <w:rFonts w:hint="cs"/>
          <w:rtl/>
        </w:rPr>
        <w:t xml:space="preserve"> إذ نسبة المحدود مهما كان كبيرا إلى اللامحدود هي نفسها نسبة الصفر الذي لا يساوي شيئا إلى الذي لا يتناهى من الأشياء</w:t>
      </w:r>
      <w:r w:rsidR="003D2693">
        <w:rPr>
          <w:rFonts w:hint="cs"/>
          <w:rtl/>
        </w:rPr>
        <w:t>،</w:t>
      </w:r>
      <w:r w:rsidR="00CE4C70">
        <w:rPr>
          <w:rFonts w:hint="cs"/>
          <w:rtl/>
        </w:rPr>
        <w:t xml:space="preserve"> ولله المثل الاعلى</w:t>
      </w:r>
      <w:r w:rsidR="003D2693">
        <w:rPr>
          <w:rFonts w:hint="cs"/>
          <w:rtl/>
        </w:rPr>
        <w:t>،</w:t>
      </w:r>
      <w:r w:rsidR="00CE4C70">
        <w:rPr>
          <w:rFonts w:hint="cs"/>
          <w:rtl/>
        </w:rPr>
        <w:t xml:space="preserve"> إذ كيف تصح المقارنة بين الكون المخلوق المقدر المحدود – مهما بلغ اتساعه وهو عظيم كما قال تعالى</w:t>
      </w:r>
      <w:r>
        <w:rPr>
          <w:rFonts w:hint="cs"/>
          <w:rtl/>
        </w:rPr>
        <w:t xml:space="preserve">: </w:t>
      </w:r>
      <w:r w:rsidR="003D2693">
        <w:rPr>
          <w:rFonts w:hint="cs"/>
          <w:rtl/>
        </w:rPr>
        <w:t>{</w:t>
      </w:r>
      <w:r w:rsidR="00CE4C70">
        <w:rPr>
          <w:rFonts w:hint="cs"/>
          <w:rtl/>
        </w:rPr>
        <w:t>وَالسَّمَاءَ بَنَيْنَاهَا بِأَيْدٍ وَإِنَّا لَمُوسِعُونَ</w:t>
      </w:r>
      <w:r w:rsidR="003D2693">
        <w:rPr>
          <w:rFonts w:hint="cs"/>
          <w:rtl/>
        </w:rPr>
        <w:t>}</w:t>
      </w:r>
      <w:r w:rsidR="00CE4C70">
        <w:rPr>
          <w:rFonts w:hint="cs"/>
          <w:rtl/>
        </w:rPr>
        <w:t xml:space="preserve"> –</w:t>
      </w:r>
      <w:r>
        <w:rPr>
          <w:rFonts w:hint="cs"/>
          <w:rtl/>
        </w:rPr>
        <w:t xml:space="preserve"> </w:t>
      </w:r>
      <w:r w:rsidR="00CE4C70">
        <w:rPr>
          <w:rFonts w:hint="cs"/>
          <w:rtl/>
        </w:rPr>
        <w:t>وبين الخالق الواحد القهار المنزه عن الحد والمقدار</w:t>
      </w:r>
      <w:r>
        <w:rPr>
          <w:rFonts w:hint="cs"/>
          <w:rtl/>
        </w:rPr>
        <w:t xml:space="preserve">، </w:t>
      </w:r>
      <w:r w:rsidR="00CE4C70">
        <w:rPr>
          <w:rFonts w:hint="cs"/>
          <w:rtl/>
        </w:rPr>
        <w:t>ومن ذلك نفهم وجه المقارنة من حديث النبي صلى الله عليه وسلم</w:t>
      </w:r>
      <w:r w:rsidR="003D2693">
        <w:rPr>
          <w:rFonts w:hint="cs"/>
          <w:rtl/>
        </w:rPr>
        <w:t>،</w:t>
      </w:r>
      <w:r w:rsidR="00CE4C70">
        <w:rPr>
          <w:rFonts w:hint="cs"/>
          <w:rtl/>
        </w:rPr>
        <w:t xml:space="preserve"> فيما يرويه عن الله تبارك وتعالى أنه قال </w:t>
      </w:r>
      <w:r>
        <w:rPr>
          <w:rFonts w:hint="cs"/>
          <w:rtl/>
        </w:rPr>
        <w:t>(</w:t>
      </w:r>
      <w:r w:rsidR="00CE4C70">
        <w:rPr>
          <w:rFonts w:hint="cs"/>
          <w:rtl/>
        </w:rPr>
        <w:t>يا عبادي</w:t>
      </w:r>
      <w:r w:rsidR="00CE4C70">
        <w:t xml:space="preserve"> ! </w:t>
      </w:r>
      <w:r w:rsidR="00CE4C70">
        <w:rPr>
          <w:rFonts w:hint="cs"/>
          <w:rtl/>
        </w:rPr>
        <w:t>لو أن أولكم</w:t>
      </w:r>
      <w:r w:rsidR="00CE4C70">
        <w:rPr>
          <w:rFonts w:hint="cs"/>
        </w:rPr>
        <w:t xml:space="preserve"> </w:t>
      </w:r>
      <w:r w:rsidR="00CE4C70">
        <w:rPr>
          <w:rFonts w:hint="cs"/>
          <w:rtl/>
        </w:rPr>
        <w:t>وآخركم وإنسكم وجنكم</w:t>
      </w:r>
      <w:r>
        <w:rPr>
          <w:rFonts w:hint="cs"/>
          <w:rtl/>
        </w:rPr>
        <w:t xml:space="preserve"> </w:t>
      </w:r>
      <w:r w:rsidR="00CE4C70">
        <w:rPr>
          <w:rFonts w:hint="cs"/>
          <w:rtl/>
        </w:rPr>
        <w:t>كانوا على أتقى قلب رجل واحد منكم ما زاد ذلك في ملكي شيئا</w:t>
      </w:r>
      <w:r w:rsidR="003D2693">
        <w:rPr>
          <w:rFonts w:hint="cs"/>
          <w:rtl/>
        </w:rPr>
        <w:t>،</w:t>
      </w:r>
      <w:r w:rsidR="00CE4C70">
        <w:rPr>
          <w:rFonts w:hint="cs"/>
          <w:rtl/>
        </w:rPr>
        <w:t xml:space="preserve"> يا عبادي ! لو أن أولكم وآخركم وإنسكم وجنكم كانوا على أفجر قلب رجل واحد</w:t>
      </w:r>
      <w:r w:rsidR="00CE4C70">
        <w:rPr>
          <w:rFonts w:hint="cs"/>
        </w:rPr>
        <w:t xml:space="preserve"> </w:t>
      </w:r>
      <w:r w:rsidR="00CE4C70">
        <w:rPr>
          <w:rFonts w:hint="cs"/>
          <w:rtl/>
        </w:rPr>
        <w:t>ما نقص ذلك من ملكي شيئا</w:t>
      </w:r>
      <w:r>
        <w:rPr>
          <w:rFonts w:hint="cs"/>
          <w:rtl/>
        </w:rPr>
        <w:t xml:space="preserve">، </w:t>
      </w:r>
      <w:r w:rsidR="00CE4C70">
        <w:rPr>
          <w:rFonts w:hint="cs"/>
          <w:rtl/>
        </w:rPr>
        <w:t>يا عبادي ! لو أن أولكم وآخركم وإنسكم وجنكم قاموا</w:t>
      </w:r>
      <w:r w:rsidR="00CE4C70">
        <w:rPr>
          <w:rFonts w:hint="cs"/>
        </w:rPr>
        <w:t xml:space="preserve"> </w:t>
      </w:r>
      <w:r w:rsidR="00CE4C70">
        <w:rPr>
          <w:rFonts w:hint="cs"/>
          <w:rtl/>
        </w:rPr>
        <w:t>في صعيد واحد فسألوني فأعطيت كل إنسان مسألته ما نقص ذلك مما عندي إلا كما ينقص</w:t>
      </w:r>
      <w:r w:rsidR="00CE4C70">
        <w:rPr>
          <w:rFonts w:hint="cs"/>
        </w:rPr>
        <w:t xml:space="preserve"> </w:t>
      </w:r>
      <w:r w:rsidR="00CE4C70">
        <w:rPr>
          <w:rFonts w:hint="cs"/>
          <w:rtl/>
        </w:rPr>
        <w:t>المخيط إذا أدخل البحر</w:t>
      </w:r>
      <w:r>
        <w:rPr>
          <w:rFonts w:hint="cs"/>
          <w:rtl/>
        </w:rPr>
        <w:t>)</w:t>
      </w:r>
      <w:r w:rsidR="00CE4C70">
        <w:rPr>
          <w:rFonts w:hint="cs"/>
          <w:rtl/>
        </w:rPr>
        <w:t xml:space="preserve"> </w:t>
      </w:r>
      <w:r w:rsidR="003D2693">
        <w:rPr>
          <w:rFonts w:hint="cs"/>
          <w:rtl/>
        </w:rPr>
        <w:t>[</w:t>
      </w:r>
      <w:r w:rsidR="00CE4C70">
        <w:rPr>
          <w:rFonts w:hint="cs"/>
          <w:rtl/>
        </w:rPr>
        <w:t>صحيح مسلم</w:t>
      </w:r>
      <w:r>
        <w:rPr>
          <w:rFonts w:hint="cs"/>
          <w:rtl/>
        </w:rPr>
        <w:t xml:space="preserve">: </w:t>
      </w:r>
      <w:r w:rsidR="00CE4C70">
        <w:rPr>
          <w:rFonts w:hint="cs"/>
          <w:rtl/>
        </w:rPr>
        <w:t xml:space="preserve">2577] ومعلوم أن المخيط لا ينقص من البحر شيئا ولله المثل الأعلى قال تعالى </w:t>
      </w:r>
      <w:r w:rsidR="003D2693">
        <w:rPr>
          <w:rFonts w:hint="cs"/>
          <w:rtl/>
        </w:rPr>
        <w:t>{</w:t>
      </w:r>
      <w:r w:rsidR="00CE4C70">
        <w:rPr>
          <w:rFonts w:hint="cs"/>
          <w:rtl/>
        </w:rPr>
        <w:t>وما قدروا الله حق قدره</w:t>
      </w:r>
      <w:r w:rsidR="003D2693">
        <w:rPr>
          <w:rFonts w:hint="cs"/>
          <w:rtl/>
        </w:rPr>
        <w:t>}،</w:t>
      </w:r>
      <w:r w:rsidR="00CE4C70">
        <w:rPr>
          <w:rFonts w:hint="cs"/>
          <w:rtl/>
        </w:rPr>
        <w:t xml:space="preserve"> وقال تعالى</w:t>
      </w:r>
      <w:r w:rsidR="003D2693">
        <w:rPr>
          <w:rFonts w:hint="cs"/>
          <w:rtl/>
        </w:rPr>
        <w:t>{</w:t>
      </w:r>
      <w:r w:rsidR="00CE4C70">
        <w:rPr>
          <w:rFonts w:hint="cs"/>
          <w:rtl/>
        </w:rPr>
        <w:t>سبحان ربك رب العزة عما يصفون</w:t>
      </w:r>
      <w:r w:rsidR="003D2693">
        <w:rPr>
          <w:rFonts w:hint="cs"/>
          <w:rtl/>
        </w:rPr>
        <w:t>}،</w:t>
      </w:r>
      <w:r w:rsidR="00CE4C70">
        <w:rPr>
          <w:rFonts w:hint="cs"/>
          <w:rtl/>
        </w:rPr>
        <w:t xml:space="preserve"> سبحانك تقدست أسماؤك وتعالت عظمتك .</w:t>
      </w:r>
    </w:p>
    <w:p w14:paraId="30A36FD6" w14:textId="176845E3" w:rsidR="00CE4C70" w:rsidRDefault="00B23C50" w:rsidP="00B23C50">
      <w:pPr>
        <w:rPr>
          <w:b/>
          <w:rtl/>
          <w:lang w:bidi="ar-KW"/>
        </w:rPr>
      </w:pPr>
      <w:r>
        <w:rPr>
          <w:rFonts w:hint="cs"/>
          <w:rtl/>
        </w:rPr>
        <w:t>(</w:t>
      </w:r>
      <w:r w:rsidR="00CE4C70">
        <w:rPr>
          <w:rFonts w:hint="cs"/>
          <w:rtl/>
        </w:rPr>
        <w:t>ظ</w:t>
      </w:r>
      <w:r>
        <w:rPr>
          <w:rFonts w:hint="cs"/>
          <w:rtl/>
        </w:rPr>
        <w:t>)</w:t>
      </w:r>
      <w:r w:rsidR="00CE4C70">
        <w:rPr>
          <w:rFonts w:hint="cs"/>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sidR="003D2693">
        <w:rPr>
          <w:rFonts w:hint="cs"/>
          <w:rtl/>
        </w:rPr>
        <w:t>{</w:t>
      </w:r>
      <w:r w:rsidR="00CE4C70">
        <w:rPr>
          <w:rFonts w:hint="cs"/>
          <w:rtl/>
        </w:rPr>
        <w:t>الرحمن على العرش استوى</w:t>
      </w:r>
      <w:r w:rsidR="003D2693">
        <w:rPr>
          <w:rFonts w:hint="cs"/>
          <w:rtl/>
        </w:rPr>
        <w:t>}،</w:t>
      </w:r>
      <w:r w:rsidR="00CE4C70">
        <w:rPr>
          <w:rFonts w:hint="cs"/>
          <w:rtl/>
        </w:rPr>
        <w:t xml:space="preserve"> مع قوله تعالى </w:t>
      </w:r>
      <w:r w:rsidR="003D2693">
        <w:rPr>
          <w:rFonts w:hint="cs"/>
          <w:rtl/>
        </w:rPr>
        <w:t>{</w:t>
      </w:r>
      <w:r w:rsidR="00CE4C70">
        <w:rPr>
          <w:rFonts w:hint="cs"/>
          <w:rtl/>
        </w:rPr>
        <w:t>فإني قريب</w:t>
      </w:r>
      <w:r w:rsidR="003D2693">
        <w:rPr>
          <w:rFonts w:hint="cs"/>
          <w:rtl/>
        </w:rPr>
        <w:t>}،</w:t>
      </w:r>
      <w:r w:rsidR="00CE4C70">
        <w:rPr>
          <w:rFonts w:hint="cs"/>
          <w:rtl/>
        </w:rPr>
        <w:t xml:space="preserve"> مع قوله تعالى </w:t>
      </w:r>
      <w:r w:rsidR="003D2693">
        <w:rPr>
          <w:rFonts w:hint="cs"/>
          <w:rtl/>
        </w:rPr>
        <w:t>{</w:t>
      </w:r>
      <w:r w:rsidR="00CE4C70">
        <w:rPr>
          <w:rFonts w:hint="cs"/>
          <w:rtl/>
        </w:rPr>
        <w:t>فأينما تولوا فثم وجه الله إن الله واسع عليم</w:t>
      </w:r>
      <w:r w:rsidR="003D2693">
        <w:rPr>
          <w:rFonts w:hint="cs"/>
          <w:rtl/>
        </w:rPr>
        <w:t>}،</w:t>
      </w:r>
      <w:r w:rsidR="00CE4C70">
        <w:rPr>
          <w:rFonts w:hint="cs"/>
          <w:rtl/>
        </w:rPr>
        <w:t xml:space="preserve"> مع قوله تعالى </w:t>
      </w:r>
      <w:r w:rsidR="003D2693">
        <w:rPr>
          <w:rFonts w:hint="cs"/>
          <w:rtl/>
        </w:rPr>
        <w:t>{</w:t>
      </w:r>
      <w:r w:rsidR="00CE4C70">
        <w:rPr>
          <w:rFonts w:hint="cs"/>
          <w:rtl/>
        </w:rPr>
        <w:t>والله بكل شيء محيط</w:t>
      </w:r>
      <w:r w:rsidR="003D2693">
        <w:rPr>
          <w:rFonts w:hint="cs"/>
          <w:rtl/>
        </w:rPr>
        <w:t>}،</w:t>
      </w:r>
      <w:r w:rsidR="00CE4C70">
        <w:rPr>
          <w:rFonts w:hint="cs"/>
          <w:rtl/>
        </w:rPr>
        <w:t xml:space="preserve"> وقوله تعالى </w:t>
      </w:r>
      <w:r w:rsidR="003D2693">
        <w:rPr>
          <w:rFonts w:hint="cs"/>
          <w:rtl/>
        </w:rPr>
        <w:t>{</w:t>
      </w:r>
      <w:r w:rsidR="00CE4C70">
        <w:rPr>
          <w:rFonts w:hint="cs"/>
          <w:rtl/>
        </w:rPr>
        <w:t>وكان الله بكل شيء محيطا</w:t>
      </w:r>
      <w:r w:rsidR="003D2693">
        <w:rPr>
          <w:rFonts w:hint="cs"/>
          <w:rtl/>
        </w:rPr>
        <w:t>}،</w:t>
      </w:r>
      <w:r w:rsidR="00CE4C70">
        <w:rPr>
          <w:rFonts w:hint="cs"/>
          <w:rtl/>
        </w:rPr>
        <w:t xml:space="preserve"> لأننا نعبد المنزه عن الحد والحصر والمقدار</w:t>
      </w:r>
      <w:r w:rsidR="003D2693">
        <w:rPr>
          <w:rFonts w:hint="cs"/>
          <w:rtl/>
        </w:rPr>
        <w:t>،</w:t>
      </w:r>
      <w:r w:rsidR="00CE4C70">
        <w:rPr>
          <w:rFonts w:hint="cs"/>
          <w:rtl/>
        </w:rPr>
        <w:t xml:space="preserve"> ولا نقول كما قالت الحلولية والجهمية</w:t>
      </w:r>
      <w:r>
        <w:rPr>
          <w:rFonts w:hint="cs"/>
          <w:rtl/>
        </w:rPr>
        <w:t xml:space="preserve">: </w:t>
      </w:r>
      <w:r w:rsidR="00CE4C70">
        <w:rPr>
          <w:rFonts w:hint="cs"/>
          <w:rtl/>
        </w:rPr>
        <w:t>إن الله في كل مكان لا يخلو منه مكان</w:t>
      </w:r>
      <w:r w:rsidR="003D2693">
        <w:rPr>
          <w:rFonts w:hint="cs"/>
          <w:rtl/>
        </w:rPr>
        <w:t>،</w:t>
      </w:r>
      <w:r w:rsidR="00CE4C70">
        <w:rPr>
          <w:rFonts w:hint="cs"/>
          <w:rtl/>
        </w:rPr>
        <w:t xml:space="preserve"> ولا نقول كما قالت الحشوية الجهوية</w:t>
      </w:r>
      <w:r>
        <w:rPr>
          <w:rFonts w:hint="cs"/>
          <w:rtl/>
        </w:rPr>
        <w:t xml:space="preserve">: </w:t>
      </w:r>
      <w:r w:rsidR="00CE4C70">
        <w:rPr>
          <w:rFonts w:hint="cs"/>
          <w:rtl/>
        </w:rPr>
        <w:t>إن الله في مكان دون مكان ألا وهو العرش العظيم</w:t>
      </w:r>
      <w:r w:rsidR="003D2693">
        <w:rPr>
          <w:rFonts w:hint="cs"/>
          <w:rtl/>
        </w:rPr>
        <w:t>،</w:t>
      </w:r>
      <w:r w:rsidR="00CE4C70">
        <w:rPr>
          <w:rFonts w:hint="cs"/>
          <w:rtl/>
        </w:rPr>
        <w:t xml:space="preserve"> بل نقول إن الله خالق المكان منزه عن المكان لا يحل في كل مكان ولا في مكان دون مكان وأنه هو رب العرش العظيم</w:t>
      </w:r>
      <w:r w:rsidR="003D2693">
        <w:rPr>
          <w:rFonts w:hint="cs"/>
          <w:rtl/>
        </w:rPr>
        <w:t>،</w:t>
      </w:r>
      <w:r w:rsidR="00CE4C70">
        <w:rPr>
          <w:rFonts w:hint="cs"/>
          <w:rtl/>
        </w:rPr>
        <w:t xml:space="preserve"> خلق العرش إظهارا لقدرته ولم يتخذه مكانا لذاته </w:t>
      </w:r>
      <w:r w:rsidR="003D2693">
        <w:rPr>
          <w:rFonts w:hint="cs"/>
          <w:rtl/>
        </w:rPr>
        <w:t>[</w:t>
      </w:r>
      <w:r w:rsidR="00CE4C70">
        <w:rPr>
          <w:rFonts w:hint="cs"/>
          <w:sz w:val="24"/>
          <w:szCs w:val="24"/>
          <w:rtl/>
        </w:rPr>
        <w:t>هذه المقولة العظيمة نسبها الإمام أبو منصور البغدادي إلى أمير المؤمنين علي رضي الله عنه أنه قال (كان الله ولا مكان وهو الآن على ما عليه</w:t>
      </w:r>
      <w:r>
        <w:rPr>
          <w:rFonts w:hint="cs"/>
          <w:sz w:val="24"/>
          <w:szCs w:val="24"/>
          <w:rtl/>
        </w:rPr>
        <w:t xml:space="preserve"> </w:t>
      </w:r>
      <w:r w:rsidR="00CE4C70">
        <w:rPr>
          <w:rFonts w:hint="cs"/>
          <w:sz w:val="24"/>
          <w:szCs w:val="24"/>
          <w:rtl/>
        </w:rPr>
        <w:t>كان</w:t>
      </w:r>
      <w:r>
        <w:rPr>
          <w:rFonts w:hint="cs"/>
          <w:sz w:val="24"/>
          <w:szCs w:val="24"/>
          <w:rtl/>
        </w:rPr>
        <w:t>)</w:t>
      </w:r>
      <w:r w:rsidR="00CE4C70">
        <w:rPr>
          <w:rFonts w:hint="cs"/>
          <w:sz w:val="24"/>
          <w:szCs w:val="24"/>
          <w:rtl/>
        </w:rPr>
        <w:t xml:space="preserve"> وقال (إن الله تعالى خلق العرش إظهارًا لقدرته لا مكانًا لذاته</w:t>
      </w:r>
      <w:r>
        <w:rPr>
          <w:rFonts w:hint="cs"/>
          <w:sz w:val="24"/>
          <w:szCs w:val="24"/>
          <w:rtl/>
        </w:rPr>
        <w:t>)</w:t>
      </w:r>
      <w:r w:rsidR="00CE4C70">
        <w:rPr>
          <w:rFonts w:hint="cs"/>
          <w:sz w:val="24"/>
          <w:szCs w:val="24"/>
          <w:rtl/>
        </w:rPr>
        <w:t xml:space="preserve"> اهـ [الفرق بين الفرق لأبي منصور البغدادي ص 333</w:t>
      </w:r>
      <w:r w:rsidR="003D2693">
        <w:rPr>
          <w:rFonts w:hint="cs"/>
          <w:sz w:val="24"/>
          <w:szCs w:val="24"/>
          <w:rtl/>
        </w:rPr>
        <w:t>]،</w:t>
      </w:r>
      <w:r w:rsidR="00CE4C70">
        <w:rPr>
          <w:rFonts w:hint="cs"/>
          <w:rtl/>
        </w:rPr>
        <w:t xml:space="preserve"> </w:t>
      </w:r>
      <w:r w:rsidR="00CE4C70">
        <w:rPr>
          <w:rFonts w:hint="cs"/>
          <w:bCs/>
          <w:rtl/>
        </w:rPr>
        <w:t>وأنه لا يُقال إن الله داخل الكون</w:t>
      </w:r>
      <w:r w:rsidR="00CE4C70">
        <w:rPr>
          <w:rFonts w:hint="cs"/>
          <w:rtl/>
        </w:rPr>
        <w:t xml:space="preserve"> _ لأن ذلك يوحي بالحلول والاتحاد</w:t>
      </w:r>
      <w:r>
        <w:rPr>
          <w:rFonts w:hint="cs"/>
          <w:rtl/>
        </w:rPr>
        <w:t xml:space="preserve"> </w:t>
      </w:r>
      <w:r w:rsidR="00CE4C70">
        <w:rPr>
          <w:rFonts w:hint="cs"/>
          <w:rtl/>
        </w:rPr>
        <w:t xml:space="preserve">وأنى يحل الخالق المنزه عن الحدود في الكون المحدود _ </w:t>
      </w:r>
      <w:r w:rsidR="00CE4C70">
        <w:rPr>
          <w:rFonts w:hint="cs"/>
          <w:bCs/>
          <w:rtl/>
        </w:rPr>
        <w:t>ولا يُقال إنه خارجه</w:t>
      </w:r>
      <w:r w:rsidR="00CE4C70">
        <w:rPr>
          <w:rFonts w:hint="cs"/>
          <w:rtl/>
        </w:rPr>
        <w:t xml:space="preserve"> لأنه قريب كما قال تعالى </w:t>
      </w:r>
      <w:r w:rsidR="003D2693">
        <w:rPr>
          <w:rFonts w:hint="cs"/>
          <w:rtl/>
        </w:rPr>
        <w:t>{</w:t>
      </w:r>
      <w:r w:rsidR="00CE4C70">
        <w:rPr>
          <w:rFonts w:hint="cs"/>
          <w:rtl/>
        </w:rPr>
        <w:t>ونحن أقرب إليه منكم ولكن لا تبصرون</w:t>
      </w:r>
      <w:r w:rsidR="003D2693">
        <w:rPr>
          <w:rFonts w:hint="cs"/>
          <w:rtl/>
        </w:rPr>
        <w:t>}</w:t>
      </w:r>
      <w:r w:rsidR="00CE4C70">
        <w:rPr>
          <w:rFonts w:hint="cs"/>
          <w:rtl/>
        </w:rPr>
        <w:t xml:space="preserve"> وكما قال تعالى</w:t>
      </w:r>
      <w:r>
        <w:rPr>
          <w:rFonts w:hint="cs"/>
          <w:rtl/>
        </w:rPr>
        <w:t xml:space="preserve">: </w:t>
      </w:r>
      <w:r w:rsidR="003D2693">
        <w:rPr>
          <w:rFonts w:hint="cs"/>
          <w:rtl/>
        </w:rPr>
        <w:t>{</w:t>
      </w:r>
      <w:r w:rsidR="00CE4C70">
        <w:rPr>
          <w:rFonts w:hint="cs"/>
          <w:rtl/>
        </w:rPr>
        <w:t>ونحن أقرب إليه من حبل الوريد</w:t>
      </w:r>
      <w:r w:rsidR="003D2693">
        <w:rPr>
          <w:rFonts w:hint="cs"/>
          <w:rtl/>
        </w:rPr>
        <w:t>}،</w:t>
      </w:r>
      <w:r w:rsidR="00CE4C70">
        <w:rPr>
          <w:rFonts w:hint="cs"/>
          <w:rtl/>
        </w:rPr>
        <w:t xml:space="preserve"> وكما قال تعالى </w:t>
      </w:r>
      <w:r w:rsidR="003D2693">
        <w:rPr>
          <w:rFonts w:hint="cs"/>
          <w:rtl/>
        </w:rPr>
        <w:t>{</w:t>
      </w:r>
      <w:r w:rsidR="00CE4C70">
        <w:rPr>
          <w:rFonts w:hint="cs"/>
          <w:rtl/>
        </w:rPr>
        <w:t>واسجد واقترب</w:t>
      </w:r>
      <w:r w:rsidR="003D2693">
        <w:rPr>
          <w:rFonts w:hint="cs"/>
          <w:rtl/>
        </w:rPr>
        <w:t>}،</w:t>
      </w:r>
      <w:r w:rsidR="00CE4C70">
        <w:rPr>
          <w:rFonts w:hint="cs"/>
          <w:rtl/>
        </w:rPr>
        <w:t xml:space="preserve"> وكما قال الرسول الكريم _ وهو يبين قرب الرحمن _ (</w:t>
      </w:r>
      <w:r>
        <w:rPr>
          <w:rFonts w:hint="cs"/>
          <w:rtl/>
        </w:rPr>
        <w:t>(</w:t>
      </w:r>
      <w:r w:rsidR="00CE4C70">
        <w:rPr>
          <w:rFonts w:hint="cs"/>
          <w:rtl/>
        </w:rPr>
        <w:t>إذا كَانَ أَحَدُكُم في صَلاَتِهِ فَإِنَّهُ يُنَاجِي ربَّه فلا يَبْصُقَنَّ في قِبْلَتِهِ وَلاَ عَنْ يَمِينِهِ فَإِنَّ رَبَّهُ بَيْنَهُ وَبَيْنَ قِبْلَتِهِ</w:t>
      </w:r>
      <w:r>
        <w:rPr>
          <w:rFonts w:hint="cs"/>
          <w:rtl/>
        </w:rPr>
        <w:t>)</w:t>
      </w:r>
      <w:r w:rsidR="00CE4C70">
        <w:rPr>
          <w:rFonts w:hint="cs"/>
          <w:rtl/>
        </w:rPr>
        <w:t xml:space="preserve">) </w:t>
      </w:r>
      <w:r w:rsidR="003D2693">
        <w:rPr>
          <w:rFonts w:hint="cs"/>
          <w:rtl/>
        </w:rPr>
        <w:t>[</w:t>
      </w:r>
      <w:r w:rsidR="00CE4C70">
        <w:rPr>
          <w:rFonts w:hint="cs"/>
          <w:rtl/>
        </w:rPr>
        <w:t>أخرجه البخاري</w:t>
      </w:r>
      <w:r w:rsidR="003D2693">
        <w:rPr>
          <w:rFonts w:hint="cs"/>
          <w:rtl/>
        </w:rPr>
        <w:t>]</w:t>
      </w:r>
      <w:r w:rsidR="00CE4C70">
        <w:rPr>
          <w:rFonts w:hint="cs"/>
          <w:rtl/>
        </w:rPr>
        <w:t xml:space="preserve"> وقوله صلى الله عليه وسلم (</w:t>
      </w:r>
      <w:r>
        <w:rPr>
          <w:rFonts w:hint="cs"/>
          <w:rtl/>
        </w:rPr>
        <w:t>(</w:t>
      </w:r>
      <w:r w:rsidR="00CE4C70">
        <w:rPr>
          <w:rFonts w:hint="cs"/>
          <w:rtl/>
        </w:rPr>
        <w:t>أربعوا على أَنفُسِكُمْ فإنَّكُمْ لا تَدْعُونَ أَصَمَّ ولا غَائِباً</w:t>
      </w:r>
      <w:r w:rsidR="003D2693">
        <w:rPr>
          <w:rFonts w:hint="cs"/>
          <w:rtl/>
        </w:rPr>
        <w:t>،</w:t>
      </w:r>
      <w:r w:rsidR="00CE4C70">
        <w:rPr>
          <w:rFonts w:hint="cs"/>
          <w:rtl/>
        </w:rPr>
        <w:t xml:space="preserve"> إنَّكم تَدْعُونَ سميعاً قَرِيباً</w:t>
      </w:r>
      <w:r w:rsidR="003D2693">
        <w:rPr>
          <w:rFonts w:hint="cs"/>
          <w:rtl/>
        </w:rPr>
        <w:t>،</w:t>
      </w:r>
      <w:r w:rsidR="00CE4C70">
        <w:rPr>
          <w:rFonts w:hint="cs"/>
          <w:rtl/>
        </w:rPr>
        <w:t xml:space="preserve"> والذي تَدْعُونَهُ أَقْرَبُ إلى أَحَدِكُمْ مِنْ عُنُقِ رَاحِلَةِ أَحَدِكُمْ</w:t>
      </w:r>
      <w:r>
        <w:rPr>
          <w:rFonts w:hint="cs"/>
          <w:rtl/>
        </w:rPr>
        <w:t>)</w:t>
      </w:r>
      <w:r w:rsidR="00CE4C70">
        <w:rPr>
          <w:rFonts w:hint="cs"/>
          <w:rtl/>
        </w:rPr>
        <w:t xml:space="preserve">) </w:t>
      </w:r>
      <w:r w:rsidR="003D2693">
        <w:rPr>
          <w:rFonts w:hint="cs"/>
          <w:rtl/>
        </w:rPr>
        <w:t>[</w:t>
      </w:r>
      <w:r w:rsidR="00CE4C70">
        <w:rPr>
          <w:rFonts w:hint="cs"/>
          <w:rtl/>
        </w:rPr>
        <w:t>أخرجه البخاري</w:t>
      </w:r>
      <w:r w:rsidR="003D2693">
        <w:rPr>
          <w:rFonts w:hint="cs"/>
          <w:rtl/>
        </w:rPr>
        <w:t>]</w:t>
      </w:r>
      <w:r w:rsidR="00CE4C70">
        <w:rPr>
          <w:rFonts w:hint="cs"/>
          <w:rtl/>
        </w:rPr>
        <w:t xml:space="preserve"> </w:t>
      </w:r>
      <w:r w:rsidR="00CE4C70">
        <w:rPr>
          <w:rFonts w:hint="cs"/>
          <w:bCs/>
          <w:rtl/>
        </w:rPr>
        <w:t>ولا يُقال أنه متصل بالكون ولا يُقال أنه منفصل عنه</w:t>
      </w:r>
      <w:r w:rsidR="00CE4C70">
        <w:rPr>
          <w:rFonts w:hint="cs"/>
          <w:rtl/>
        </w:rPr>
        <w:t xml:space="preserve"> لأنه سبحانه ليس كمثله شيء لا يُقاس قربه بالمسافة</w:t>
      </w:r>
      <w:r w:rsidR="003D2693">
        <w:rPr>
          <w:rFonts w:hint="cs"/>
          <w:rtl/>
        </w:rPr>
        <w:t>،</w:t>
      </w:r>
      <w:r w:rsidR="00CE4C70">
        <w:rPr>
          <w:rFonts w:hint="cs"/>
          <w:rtl/>
        </w:rPr>
        <w:t xml:space="preserve"> بل كل خلقه منه قريب تحيرت العقول في ذاته وصفاته والعجز عن درك الإدراك صفة المخلوق القاصر</w:t>
      </w:r>
      <w:r w:rsidR="003D2693">
        <w:rPr>
          <w:rFonts w:hint="cs"/>
          <w:rtl/>
        </w:rPr>
        <w:t>،</w:t>
      </w:r>
      <w:r w:rsidR="00CE4C70">
        <w:rPr>
          <w:rFonts w:hint="cs"/>
          <w:rtl/>
        </w:rPr>
        <w:t xml:space="preserve"> وهذا حد البشر نبذ التمثيل والتكييف والتشبيه وتنزيه الله عن الزمان والمكان والحد والمقدار</w:t>
      </w:r>
      <w:r w:rsidR="003D2693">
        <w:rPr>
          <w:rFonts w:hint="cs"/>
          <w:rtl/>
        </w:rPr>
        <w:t>،</w:t>
      </w:r>
      <w:r w:rsidR="00CE4C70">
        <w:rPr>
          <w:rFonts w:hint="cs"/>
          <w:rtl/>
        </w:rPr>
        <w:t xml:space="preserve"> و</w:t>
      </w:r>
      <w:r w:rsidR="00CE4C70">
        <w:rPr>
          <w:rFonts w:hint="cs"/>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sidR="003D2693">
        <w:rPr>
          <w:rFonts w:hint="cs"/>
          <w:rtl/>
          <w:lang w:bidi="ar-KW"/>
        </w:rPr>
        <w:t>،</w:t>
      </w:r>
      <w:r w:rsidR="00CE4C70">
        <w:rPr>
          <w:rFonts w:hint="cs"/>
          <w:rtl/>
          <w:lang w:bidi="ar-KW"/>
        </w:rPr>
        <w:t xml:space="preserve"> نقول</w:t>
      </w:r>
      <w:r>
        <w:rPr>
          <w:rFonts w:hint="cs"/>
          <w:rtl/>
          <w:lang w:bidi="ar-KW"/>
        </w:rPr>
        <w:t xml:space="preserve">: </w:t>
      </w:r>
      <w:r w:rsidR="00CE4C70">
        <w:rPr>
          <w:rFonts w:hint="cs"/>
          <w:rtl/>
          <w:lang w:bidi="ar-KW"/>
        </w:rPr>
        <w:t>هو التناقض إذا كان بين شيئين متماثلين في وجه من الوجوه</w:t>
      </w:r>
      <w:r w:rsidR="003D2693">
        <w:rPr>
          <w:rFonts w:hint="cs"/>
          <w:rtl/>
          <w:lang w:bidi="ar-KW"/>
        </w:rPr>
        <w:t>،</w:t>
      </w:r>
      <w:r w:rsidR="00CE4C70">
        <w:rPr>
          <w:rFonts w:hint="cs"/>
          <w:rtl/>
          <w:lang w:bidi="ar-KW"/>
        </w:rPr>
        <w:t xml:space="preserve"> فمثلا نقول أن هناك علاقة بين الإنسان وبين العلم فيصح أن يٌقال هذا إنسان عالم أو جاهل</w:t>
      </w:r>
      <w:r w:rsidR="003D2693">
        <w:rPr>
          <w:rFonts w:hint="cs"/>
          <w:rtl/>
          <w:lang w:bidi="ar-KW"/>
        </w:rPr>
        <w:t>،</w:t>
      </w:r>
      <w:r w:rsidR="00CE4C70">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sidR="003D2693">
        <w:rPr>
          <w:rFonts w:hint="cs"/>
          <w:rtl/>
          <w:lang w:bidi="ar-KW"/>
        </w:rPr>
        <w:t>،</w:t>
      </w:r>
      <w:r w:rsidR="00CE4C70">
        <w:rPr>
          <w:rFonts w:hint="cs"/>
          <w:rtl/>
          <w:lang w:bidi="ar-KW"/>
        </w:rPr>
        <w:t xml:space="preserve"> ولله المثل الأعلى</w:t>
      </w:r>
      <w:r w:rsidR="003D2693">
        <w:rPr>
          <w:rFonts w:hint="cs"/>
          <w:rtl/>
          <w:lang w:bidi="ar-KW"/>
        </w:rPr>
        <w:t>،</w:t>
      </w:r>
      <w:r w:rsidR="00CE4C70">
        <w:rPr>
          <w:rFonts w:hint="cs"/>
          <w:rtl/>
          <w:lang w:bidi="ar-KW"/>
        </w:rPr>
        <w:t xml:space="preserve"> فلا تماثل أبدا بين الخالق وبين المخلوق فالله تعالى موجود بذاته وصفاته وأفعاله ولكن ليس كوجوده وجود وليس كمثل ذاته ذات</w:t>
      </w:r>
      <w:r w:rsidR="003D2693">
        <w:rPr>
          <w:rFonts w:hint="cs"/>
          <w:rtl/>
          <w:lang w:bidi="ar-KW"/>
        </w:rPr>
        <w:t>،</w:t>
      </w:r>
      <w:r w:rsidR="00CE4C70">
        <w:rPr>
          <w:rFonts w:hint="cs"/>
          <w:rtl/>
          <w:lang w:bidi="ar-KW"/>
        </w:rPr>
        <w:t xml:space="preserve"> وليس كمثل صفاته صفات</w:t>
      </w:r>
      <w:r w:rsidR="003D2693">
        <w:rPr>
          <w:rFonts w:hint="cs"/>
          <w:rtl/>
          <w:lang w:bidi="ar-KW"/>
        </w:rPr>
        <w:t>،</w:t>
      </w:r>
      <w:r w:rsidR="00CE4C70">
        <w:rPr>
          <w:rFonts w:hint="cs"/>
          <w:rtl/>
          <w:lang w:bidi="ar-KW"/>
        </w:rPr>
        <w:t xml:space="preserve"> وليس كمثل أفعاله أفعال</w:t>
      </w:r>
      <w:r w:rsidR="003D2693">
        <w:rPr>
          <w:rFonts w:hint="cs"/>
          <w:rtl/>
          <w:lang w:bidi="ar-KW"/>
        </w:rPr>
        <w:t>،</w:t>
      </w:r>
      <w:r w:rsidR="00CE4C70">
        <w:rPr>
          <w:rFonts w:hint="cs"/>
          <w:rtl/>
          <w:lang w:bidi="ar-KW"/>
        </w:rPr>
        <w:t xml:space="preserve"> وليس له مثيل ولم يكن له كفوا أحد</w:t>
      </w:r>
      <w:r w:rsidR="003D2693">
        <w:rPr>
          <w:rFonts w:hint="cs"/>
          <w:rtl/>
          <w:lang w:bidi="ar-KW"/>
        </w:rPr>
        <w:t>،</w:t>
      </w:r>
      <w:r w:rsidR="00CE4C70">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sidR="003D2693">
        <w:rPr>
          <w:rFonts w:hint="cs"/>
          <w:rtl/>
          <w:lang w:bidi="ar-KW"/>
        </w:rPr>
        <w:t>،</w:t>
      </w:r>
    </w:p>
    <w:p w14:paraId="090642EE" w14:textId="1151D47E" w:rsidR="00CE4C70" w:rsidRDefault="00B23C50" w:rsidP="00B23C50">
      <w:pPr>
        <w:rPr>
          <w:b/>
          <w:lang w:bidi="ar-KW"/>
        </w:rPr>
      </w:pPr>
      <w:r>
        <w:rPr>
          <w:rFonts w:hint="cs"/>
          <w:rtl/>
          <w:lang w:bidi="ar-KW"/>
        </w:rPr>
        <w:t>(</w:t>
      </w:r>
      <w:r w:rsidR="00CE4C70">
        <w:rPr>
          <w:rFonts w:hint="cs"/>
          <w:rtl/>
          <w:lang w:bidi="ar-KW"/>
        </w:rPr>
        <w:t>ع</w:t>
      </w:r>
      <w:r>
        <w:rPr>
          <w:rFonts w:hint="cs"/>
          <w:rtl/>
          <w:lang w:bidi="ar-KW"/>
        </w:rPr>
        <w:t>)</w:t>
      </w:r>
      <w:r w:rsidR="00CE4C70">
        <w:rPr>
          <w:rFonts w:hint="cs"/>
          <w:rtl/>
          <w:lang w:bidi="ar-KW"/>
        </w:rPr>
        <w:t xml:space="preserve"> من الأدلة الشرعية على تنزيه الله تعالى عن الحد</w:t>
      </w:r>
      <w:r>
        <w:rPr>
          <w:rFonts w:hint="cs"/>
          <w:rtl/>
          <w:lang w:bidi="ar-KW"/>
        </w:rPr>
        <w:t xml:space="preserve">: </w:t>
      </w:r>
      <w:r w:rsidR="00CE4C70">
        <w:rPr>
          <w:rFonts w:hint="cs"/>
          <w:rtl/>
        </w:rPr>
        <w:t>قوله تعالى</w:t>
      </w:r>
      <w:r>
        <w:rPr>
          <w:rFonts w:hint="cs"/>
          <w:rtl/>
        </w:rPr>
        <w:t xml:space="preserve">: </w:t>
      </w:r>
      <w:r w:rsidR="00CE4C70">
        <w:rPr>
          <w:rFonts w:hint="cs"/>
          <w:rtl/>
        </w:rPr>
        <w:t>(</w:t>
      </w:r>
      <w:r w:rsidR="00CE4C70">
        <w:rPr>
          <w:rFonts w:hint="cs"/>
          <w:bCs/>
          <w:rtl/>
        </w:rPr>
        <w:t>ليس كمثلِه شيء)</w:t>
      </w:r>
      <w:r w:rsidR="00CE4C70">
        <w:rPr>
          <w:rFonts w:hint="cs"/>
          <w:rtl/>
        </w:rPr>
        <w:t xml:space="preserve"> [سورة الشورى</w:t>
      </w:r>
      <w:r>
        <w:rPr>
          <w:rFonts w:hint="cs"/>
          <w:rtl/>
        </w:rPr>
        <w:t xml:space="preserve">: </w:t>
      </w:r>
      <w:r w:rsidR="00CE4C70">
        <w:rPr>
          <w:rFonts w:hint="cs"/>
          <w:rtl/>
        </w:rPr>
        <w:t>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w:t>
      </w:r>
      <w:r w:rsidR="003D2693">
        <w:rPr>
          <w:rFonts w:hint="cs"/>
          <w:rtl/>
        </w:rPr>
        <w:t>،</w:t>
      </w:r>
      <w:r w:rsidR="00CE4C70">
        <w:rPr>
          <w:rFonts w:hint="cs"/>
          <w:rtl/>
        </w:rPr>
        <w:t xml:space="preserve"> قوله تعالى</w:t>
      </w:r>
      <w:r>
        <w:rPr>
          <w:rFonts w:hint="cs"/>
          <w:rtl/>
        </w:rPr>
        <w:t xml:space="preserve">: </w:t>
      </w:r>
      <w:r w:rsidR="00CE4C70">
        <w:rPr>
          <w:rFonts w:hint="cs"/>
          <w:bCs/>
          <w:rtl/>
        </w:rPr>
        <w:t>(وللهِ المثَلُ الأعلى)</w:t>
      </w:r>
      <w:r w:rsidR="00CE4C70">
        <w:rPr>
          <w:rFonts w:hint="cs"/>
          <w:rtl/>
        </w:rPr>
        <w:t xml:space="preserve"> [سورة النحل/60] أي الوصف الذي لا يشبه وصف غيره، فلا يوصف ربنا عزَّ وجلَّ بصفات المخلوقين من الحد والحصر والمقدار</w:t>
      </w:r>
      <w:r w:rsidR="003D2693">
        <w:rPr>
          <w:rFonts w:hint="cs"/>
          <w:rtl/>
        </w:rPr>
        <w:t>،</w:t>
      </w:r>
      <w:r w:rsidR="00CE4C70">
        <w:rPr>
          <w:rFonts w:hint="cs"/>
          <w:rtl/>
        </w:rPr>
        <w:t xml:space="preserve"> وقوله تعالى</w:t>
      </w:r>
      <w:r>
        <w:rPr>
          <w:rFonts w:hint="cs"/>
          <w:rtl/>
        </w:rPr>
        <w:t xml:space="preserve">: </w:t>
      </w:r>
      <w:r w:rsidR="00CE4C70">
        <w:rPr>
          <w:rFonts w:hint="cs"/>
          <w:bCs/>
          <w:rtl/>
        </w:rPr>
        <w:t>(فلا تضربوا للهِ الأمثال)</w:t>
      </w:r>
      <w:r w:rsidR="00CE4C70">
        <w:rPr>
          <w:rFonts w:hint="cs"/>
          <w:rtl/>
        </w:rPr>
        <w:t xml:space="preserve"> [سورة النحل/74]، أي لا تجعلوا لله الشبيهَ والمِثْل فإن اللهَ تعالى لا شبيه له ولا مثيل له، فذاتُه سبحانه لا يشبه الذواتِ ولا صفاتُه تشبه الصفاتِ</w:t>
      </w:r>
      <w:r w:rsidR="003D2693">
        <w:rPr>
          <w:rFonts w:hint="cs"/>
          <w:rtl/>
        </w:rPr>
        <w:t>،</w:t>
      </w:r>
      <w:r w:rsidR="00CE4C70">
        <w:rPr>
          <w:rFonts w:hint="cs"/>
          <w:rtl/>
        </w:rPr>
        <w:t xml:space="preserve"> تنزه عن الحد والحصر والمقدار</w:t>
      </w:r>
      <w:r w:rsidR="003D2693">
        <w:rPr>
          <w:rFonts w:hint="cs"/>
          <w:rtl/>
        </w:rPr>
        <w:t>،</w:t>
      </w:r>
      <w:r w:rsidR="00CE4C70">
        <w:rPr>
          <w:rFonts w:hint="cs"/>
          <w:rtl/>
        </w:rPr>
        <w:t xml:space="preserve"> وقوله تعالى</w:t>
      </w:r>
      <w:r>
        <w:rPr>
          <w:rFonts w:hint="cs"/>
          <w:rtl/>
        </w:rPr>
        <w:t xml:space="preserve">: </w:t>
      </w:r>
      <w:r w:rsidR="00CE4C70">
        <w:rPr>
          <w:rFonts w:hint="cs"/>
          <w:bCs/>
          <w:rtl/>
        </w:rPr>
        <w:t>(هل تعلمُ لهُ سميًّا)</w:t>
      </w:r>
      <w:r w:rsidR="00CE4C70">
        <w:rPr>
          <w:rFonts w:hint="cs"/>
          <w:rtl/>
        </w:rPr>
        <w:t xml:space="preserve"> [سورة مريم/65] أي مِثلاً، فالله تعالى لا مِثْلَ له ولا شبيه ولا نظير، فذاتُه سبحانه لا يشبه الذواتِ ولا صفاتُه تشبه الصفاتِ</w:t>
      </w:r>
      <w:r w:rsidR="003D2693">
        <w:rPr>
          <w:rFonts w:hint="cs"/>
          <w:rtl/>
        </w:rPr>
        <w:t>،</w:t>
      </w:r>
      <w:r w:rsidR="00CE4C70">
        <w:rPr>
          <w:rFonts w:hint="cs"/>
          <w:rtl/>
        </w:rPr>
        <w:t xml:space="preserve"> تنزه عن الحد والحصر والمقدار</w:t>
      </w:r>
      <w:r w:rsidR="003D2693">
        <w:rPr>
          <w:rFonts w:hint="cs"/>
          <w:rtl/>
        </w:rPr>
        <w:t>،</w:t>
      </w:r>
      <w:r w:rsidR="00CE4C70">
        <w:rPr>
          <w:rFonts w:hint="cs"/>
          <w:rtl/>
        </w:rPr>
        <w:t xml:space="preserve"> وقوله تعالى</w:t>
      </w:r>
      <w:r>
        <w:rPr>
          <w:rFonts w:hint="cs"/>
          <w:rtl/>
        </w:rPr>
        <w:t xml:space="preserve">: </w:t>
      </w:r>
      <w:r w:rsidR="00CE4C70">
        <w:rPr>
          <w:rFonts w:hint="cs"/>
          <w:bCs/>
          <w:rtl/>
        </w:rPr>
        <w:t>(هُوَ الأَوَّلُ وَالآخِرُ وَالظَّاهِرُ وَالْبَاطِنُ)</w:t>
      </w:r>
      <w:r w:rsidR="00CE4C70">
        <w:rPr>
          <w:rFonts w:hint="cs"/>
          <w:rtl/>
        </w:rPr>
        <w:t xml:space="preserve"> [سورة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sidR="003D2693">
        <w:rPr>
          <w:rFonts w:hint="cs"/>
          <w:rtl/>
        </w:rPr>
        <w:t>،</w:t>
      </w:r>
      <w:r w:rsidR="00CE4C70">
        <w:rPr>
          <w:rFonts w:hint="cs"/>
          <w:rtl/>
        </w:rPr>
        <w:t xml:space="preserve"> تعالى عن الحد والمقدار</w:t>
      </w:r>
      <w:r w:rsidR="003D2693">
        <w:rPr>
          <w:rFonts w:hint="cs"/>
          <w:rtl/>
        </w:rPr>
        <w:t>،</w:t>
      </w:r>
      <w:r w:rsidR="00CE4C70">
        <w:rPr>
          <w:rFonts w:hint="cs"/>
          <w:rtl/>
        </w:rPr>
        <w:t xml:space="preserve"> وقوله تعالى</w:t>
      </w:r>
      <w:r>
        <w:rPr>
          <w:rFonts w:hint="cs"/>
          <w:rtl/>
        </w:rPr>
        <w:t xml:space="preserve">: </w:t>
      </w:r>
      <w:r w:rsidR="00CE4C70">
        <w:rPr>
          <w:rFonts w:hint="cs"/>
          <w:bCs/>
          <w:rtl/>
        </w:rPr>
        <w:t>(وَلَمْ يَكُن لَّهُ كُفُوًا أَحَدٌ)</w:t>
      </w:r>
      <w:r w:rsidR="00CE4C70">
        <w:rPr>
          <w:rFonts w:hint="cs"/>
          <w:rtl/>
        </w:rPr>
        <w:t xml:space="preserve"> [سورة الإخلاص/4] أي لا نظير له بوجه من الوجوه، فإذا فإذا كانت المخلوقات جميعا لها حد تنتهي إليه وهو علامة نقصها ودليل خلقها علمنا من ذلك أن خالقها منزه عن الحد والحصر والمقدار</w:t>
      </w:r>
      <w:r w:rsidR="003D2693">
        <w:rPr>
          <w:rFonts w:hint="cs"/>
          <w:rtl/>
        </w:rPr>
        <w:t>،</w:t>
      </w:r>
      <w:r w:rsidR="00CE4C70">
        <w:rPr>
          <w:rFonts w:hint="cs"/>
          <w:rtl/>
        </w:rPr>
        <w:t xml:space="preserve"> وقوله تعالى</w:t>
      </w:r>
      <w:r>
        <w:rPr>
          <w:rFonts w:hint="cs"/>
          <w:rtl/>
        </w:rPr>
        <w:t xml:space="preserve">: </w:t>
      </w:r>
      <w:r w:rsidR="00CE4C70">
        <w:rPr>
          <w:rFonts w:hint="cs"/>
          <w:bCs/>
          <w:rtl/>
        </w:rPr>
        <w:t>(فَأَيْنَمَا تُوَلُّواْ فَثَمَّ وَجْهُ اللهِ)</w:t>
      </w:r>
      <w:r w:rsidR="00CE4C70">
        <w:rPr>
          <w:rFonts w:hint="cs"/>
          <w:rtl/>
        </w:rPr>
        <w:t xml:space="preserve"> [سورة البقرة/115] ولا يكون ذلك إلا لمن هو منزه عن الحد والمقدار</w:t>
      </w:r>
      <w:r w:rsidR="003D2693">
        <w:rPr>
          <w:rFonts w:hint="cs"/>
          <w:rtl/>
        </w:rPr>
        <w:t>،</w:t>
      </w:r>
      <w:r w:rsidR="00CE4C70">
        <w:rPr>
          <w:rFonts w:hint="cs"/>
          <w:bCs/>
          <w:rtl/>
        </w:rPr>
        <w:t xml:space="preserve"> </w:t>
      </w:r>
      <w:r w:rsidR="00CE4C70">
        <w:rPr>
          <w:rFonts w:hint="cs"/>
          <w:rtl/>
        </w:rPr>
        <w:t>وقول رسول الله صلى الله عليه وسلم</w:t>
      </w:r>
      <w:r>
        <w:rPr>
          <w:rFonts w:hint="cs"/>
          <w:rtl/>
        </w:rPr>
        <w:t xml:space="preserve">: </w:t>
      </w:r>
      <w:r>
        <w:rPr>
          <w:rFonts w:hint="cs"/>
          <w:bCs/>
          <w:rtl/>
        </w:rPr>
        <w:t>(</w:t>
      </w:r>
      <w:r w:rsidR="00CE4C70">
        <w:rPr>
          <w:rFonts w:hint="cs"/>
          <w:bCs/>
          <w:rtl/>
        </w:rPr>
        <w:t>اللهم أنت الأوَّلُ فليس قبلَك شىءٌ، وأنت الآخِر فليس بعدَك شىءٌ، وأنت الظاهرُ فليس فوقَكَ شىءٌ، وأنت الباطن فليس دونَك شيء)</w:t>
      </w:r>
      <w:r>
        <w:rPr>
          <w:rFonts w:hint="cs"/>
          <w:bCs/>
          <w:rtl/>
        </w:rPr>
        <w:t xml:space="preserve"> </w:t>
      </w:r>
      <w:r w:rsidR="003D2693">
        <w:rPr>
          <w:rFonts w:hint="cs"/>
          <w:rtl/>
        </w:rPr>
        <w:t>[</w:t>
      </w:r>
      <w:r w:rsidR="00CE4C70">
        <w:rPr>
          <w:rFonts w:hint="cs"/>
          <w:rtl/>
        </w:rPr>
        <w:t>أخرجه مسلم] وإذا لم يكن فوقه شىء ولا دونه شىء لم يكن له حد .</w:t>
      </w:r>
    </w:p>
    <w:p w14:paraId="5042644D" w14:textId="6164772E" w:rsidR="00CE4C70" w:rsidRDefault="00B23C50" w:rsidP="00B23C50">
      <w:pPr>
        <w:rPr>
          <w:b/>
          <w:lang w:bidi="ar-KW"/>
        </w:rPr>
      </w:pPr>
      <w:r>
        <w:rPr>
          <w:rFonts w:hint="cs"/>
          <w:bCs/>
          <w:rtl/>
          <w:lang w:bidi="ar-KW"/>
        </w:rPr>
        <w:t>(</w:t>
      </w:r>
      <w:r w:rsidR="00CE4C70">
        <w:rPr>
          <w:rFonts w:hint="cs"/>
          <w:bCs/>
          <w:rtl/>
          <w:lang w:bidi="ar-KW"/>
        </w:rPr>
        <w:t>غ</w:t>
      </w:r>
      <w:r>
        <w:rPr>
          <w:rFonts w:hint="cs"/>
          <w:bCs/>
          <w:rtl/>
          <w:lang w:bidi="ar-KW"/>
        </w:rPr>
        <w:t>)</w:t>
      </w:r>
      <w:r w:rsidR="00CE4C70">
        <w:rPr>
          <w:rFonts w:hint="cs"/>
          <w:bCs/>
          <w:rtl/>
          <w:lang w:bidi="ar-KW"/>
        </w:rPr>
        <w:t xml:space="preserve"> من درر العلماء في تنزيه الله تعالى عن الحد</w:t>
      </w:r>
      <w:r>
        <w:rPr>
          <w:rFonts w:hint="cs"/>
          <w:bCs/>
          <w:rtl/>
          <w:lang w:bidi="ar-KW"/>
        </w:rPr>
        <w:t xml:space="preserve">: </w:t>
      </w:r>
      <w:r w:rsidR="00CE4C70">
        <w:rPr>
          <w:rFonts w:hint="cs"/>
          <w:rtl/>
        </w:rPr>
        <w:t>قال الإمام</w:t>
      </w:r>
      <w:r w:rsidR="00CE4C70">
        <w:rPr>
          <w:rFonts w:hint="cs"/>
        </w:rPr>
        <w:t xml:space="preserve"> </w:t>
      </w:r>
      <w:r w:rsidR="00CE4C70">
        <w:rPr>
          <w:rFonts w:hint="cs"/>
          <w:rtl/>
        </w:rPr>
        <w:t xml:space="preserve">أبو جعفر الطحاوي في كتابه </w:t>
      </w:r>
      <w:r w:rsidR="003D2693">
        <w:rPr>
          <w:rFonts w:hint="cs"/>
          <w:rtl/>
        </w:rPr>
        <w:t>[</w:t>
      </w:r>
      <w:r w:rsidR="00CE4C70">
        <w:rPr>
          <w:rFonts w:hint="cs"/>
          <w:rtl/>
        </w:rPr>
        <w:t>اعتقاد أهل السنة والجماعة على مذهب فقهاء الملة</w:t>
      </w:r>
      <w:r w:rsidR="00CE4C70">
        <w:rPr>
          <w:rFonts w:hint="cs"/>
        </w:rPr>
        <w:t xml:space="preserve"> </w:t>
      </w:r>
      <w:r w:rsidR="00CE4C70">
        <w:rPr>
          <w:rFonts w:hint="cs"/>
          <w:rtl/>
        </w:rPr>
        <w:t>أبى حنفية وأبي يوسف ومحمد بن حسن</w:t>
      </w:r>
      <w:r w:rsidR="003D2693">
        <w:rPr>
          <w:rFonts w:hint="cs"/>
          <w:rtl/>
        </w:rPr>
        <w:t>]</w:t>
      </w:r>
      <w:r w:rsidR="00CE4C70">
        <w:rPr>
          <w:rFonts w:hint="cs"/>
          <w:rtl/>
        </w:rPr>
        <w:t xml:space="preserve"> " </w:t>
      </w:r>
      <w:r w:rsidR="00CE4C70">
        <w:rPr>
          <w:rFonts w:hint="cs"/>
          <w:bCs/>
          <w:rtl/>
        </w:rPr>
        <w:t>تعالى الله عن الحدود والغايات</w:t>
      </w:r>
      <w:r w:rsidR="00CE4C70">
        <w:rPr>
          <w:rFonts w:hint="cs"/>
          <w:u w:val="single"/>
          <w:rtl/>
        </w:rPr>
        <w:t xml:space="preserve"> </w:t>
      </w:r>
      <w:r w:rsidR="00CE4C70">
        <w:rPr>
          <w:rFonts w:hint="cs"/>
          <w:rtl/>
        </w:rPr>
        <w:t>والأركان</w:t>
      </w:r>
      <w:r w:rsidR="00CE4C70">
        <w:rPr>
          <w:rFonts w:hint="cs"/>
        </w:rPr>
        <w:t xml:space="preserve"> </w:t>
      </w:r>
      <w:r w:rsidR="00CE4C70">
        <w:rPr>
          <w:rFonts w:hint="cs"/>
          <w:rtl/>
        </w:rPr>
        <w:t>والأعضاء والأدوات ولا تحوية الجهات الست كسائر المبدعات " أهــ</w:t>
      </w:r>
      <w:r>
        <w:rPr>
          <w:rFonts w:hint="cs"/>
          <w:rtl/>
        </w:rPr>
        <w:t xml:space="preserve">، </w:t>
      </w:r>
      <w:r w:rsidR="00CE4C70">
        <w:rPr>
          <w:rFonts w:hint="cs"/>
          <w:rtl/>
        </w:rPr>
        <w:t>وجاء في اعتقاد الإمام المبجل ابن حنبل [ج</w:t>
      </w:r>
      <w:r>
        <w:rPr>
          <w:rFonts w:hint="cs"/>
          <w:rtl/>
        </w:rPr>
        <w:t xml:space="preserve">: </w:t>
      </w:r>
      <w:r w:rsidR="00CE4C70">
        <w:rPr>
          <w:rFonts w:hint="cs"/>
          <w:rtl/>
        </w:rPr>
        <w:t>1 ص</w:t>
      </w:r>
      <w:r>
        <w:rPr>
          <w:rFonts w:hint="cs"/>
          <w:rtl/>
        </w:rPr>
        <w:t xml:space="preserve">: </w:t>
      </w:r>
      <w:r w:rsidR="00CE4C70">
        <w:rPr>
          <w:rFonts w:hint="cs"/>
          <w:rtl/>
        </w:rPr>
        <w:t>307</w:t>
      </w:r>
      <w:r w:rsidR="003D2693">
        <w:rPr>
          <w:rFonts w:hint="cs"/>
          <w:rtl/>
        </w:rPr>
        <w:t>]</w:t>
      </w:r>
      <w:r w:rsidR="00CE4C70">
        <w:rPr>
          <w:rFonts w:hint="cs"/>
          <w:rtl/>
        </w:rPr>
        <w:t xml:space="preserve"> وجاء في كتاب العقيدة </w:t>
      </w:r>
      <w:r w:rsidR="003D2693">
        <w:rPr>
          <w:rFonts w:hint="cs"/>
          <w:rtl/>
        </w:rPr>
        <w:t>[</w:t>
      </w:r>
      <w:r w:rsidR="00CE4C70">
        <w:rPr>
          <w:rFonts w:hint="cs"/>
          <w:rtl/>
        </w:rPr>
        <w:t>ج</w:t>
      </w:r>
      <w:r>
        <w:rPr>
          <w:rFonts w:hint="cs"/>
          <w:rtl/>
        </w:rPr>
        <w:t xml:space="preserve">: </w:t>
      </w:r>
      <w:r w:rsidR="00CE4C70">
        <w:rPr>
          <w:rFonts w:hint="cs"/>
          <w:rtl/>
        </w:rPr>
        <w:t>1 ص</w:t>
      </w:r>
      <w:r>
        <w:rPr>
          <w:rFonts w:hint="cs"/>
          <w:rtl/>
        </w:rPr>
        <w:t xml:space="preserve">: </w:t>
      </w:r>
      <w:r w:rsidR="00CE4C70">
        <w:rPr>
          <w:rFonts w:hint="cs"/>
          <w:rtl/>
        </w:rPr>
        <w:t>127] نص</w:t>
      </w:r>
      <w:r w:rsidR="00CE4C70">
        <w:rPr>
          <w:rFonts w:hint="cs"/>
        </w:rPr>
        <w:t xml:space="preserve"> </w:t>
      </w:r>
      <w:r w:rsidR="00CE4C70">
        <w:rPr>
          <w:rFonts w:hint="cs"/>
          <w:rtl/>
        </w:rPr>
        <w:t>اعتقاد الإمام أحمد</w:t>
      </w:r>
      <w:r w:rsidR="00CE4C70">
        <w:rPr>
          <w:rFonts w:hint="cs"/>
        </w:rPr>
        <w:t xml:space="preserve"> </w:t>
      </w:r>
      <w:r w:rsidR="00CE4C70">
        <w:rPr>
          <w:rFonts w:hint="cs"/>
          <w:rtl/>
        </w:rPr>
        <w:t>بن حنبل "</w:t>
      </w:r>
      <w:r>
        <w:rPr>
          <w:rFonts w:hint="cs"/>
          <w:rtl/>
        </w:rPr>
        <w:t xml:space="preserve"> </w:t>
      </w:r>
      <w:r w:rsidR="00CE4C70">
        <w:rPr>
          <w:rFonts w:hint="cs"/>
          <w:rtl/>
        </w:rPr>
        <w:t xml:space="preserve">وسئل قبل موته بيوم عن احاديث الصفات فقال تمر كما جاءت ويؤمن بها ولا يرد منه شيء إذا كانت بأسانيد صحاح ولا يوصف الله بأكثر مما وصف به نفسه </w:t>
      </w:r>
      <w:r w:rsidR="00CE4C70">
        <w:rPr>
          <w:rFonts w:hint="cs"/>
          <w:bCs/>
          <w:rtl/>
        </w:rPr>
        <w:t>بلا حد ولا غاية</w:t>
      </w:r>
      <w:r>
        <w:rPr>
          <w:rFonts w:hint="cs"/>
          <w:rtl/>
        </w:rPr>
        <w:t xml:space="preserve"> </w:t>
      </w:r>
      <w:r w:rsidR="00CE4C70">
        <w:rPr>
          <w:rFonts w:hint="cs"/>
          <w:rtl/>
        </w:rPr>
        <w:t>ليس كمثله شيء وهو السميع البصير " أهـ</w:t>
      </w:r>
      <w:r w:rsidR="003D2693">
        <w:rPr>
          <w:rFonts w:hint="cs"/>
          <w:rtl/>
        </w:rPr>
        <w:t>،</w:t>
      </w:r>
      <w:r w:rsidR="00CE4C70">
        <w:rPr>
          <w:rFonts w:hint="cs"/>
          <w:rtl/>
        </w:rPr>
        <w:t xml:space="preserve"> وقال العلامة ابن الجوزي الحنبلي رحمه الله في </w:t>
      </w:r>
      <w:r w:rsidR="003D2693">
        <w:rPr>
          <w:rFonts w:hint="cs"/>
          <w:rtl/>
        </w:rPr>
        <w:t>[</w:t>
      </w:r>
      <w:r w:rsidR="00CE4C70">
        <w:rPr>
          <w:rFonts w:hint="cs"/>
          <w:rtl/>
        </w:rPr>
        <w:t>الباز الأشهب ص 57</w:t>
      </w:r>
      <w:r w:rsidR="003D2693">
        <w:rPr>
          <w:rFonts w:hint="cs"/>
          <w:rtl/>
        </w:rPr>
        <w:t>]</w:t>
      </w:r>
      <w:r w:rsidR="00CE4C70">
        <w:rPr>
          <w:rFonts w:hint="cs"/>
          <w:rtl/>
        </w:rPr>
        <w:t xml:space="preserve"> " واعلم أن من يتصور وجود الحق سبحانه وجودا مكانيا</w:t>
      </w:r>
      <w:r w:rsidR="00CE4C70">
        <w:rPr>
          <w:rFonts w:hint="cs"/>
        </w:rPr>
        <w:t xml:space="preserve"> </w:t>
      </w:r>
      <w:r w:rsidR="00CE4C70">
        <w:rPr>
          <w:rFonts w:hint="cs"/>
          <w:rtl/>
        </w:rPr>
        <w:t>طلب له جهة كما أن من تخيل أن وجوده وجودا زمانيا طلب له مده في تقدمه علي العالم</w:t>
      </w:r>
      <w:r w:rsidR="00CE4C70">
        <w:rPr>
          <w:rFonts w:hint="cs"/>
        </w:rPr>
        <w:t xml:space="preserve"> </w:t>
      </w:r>
      <w:r w:rsidR="00CE4C70">
        <w:rPr>
          <w:rFonts w:hint="cs"/>
          <w:rtl/>
        </w:rPr>
        <w:t>بأزمنة وكلا التخيلين باطل. وقد ثبت أن جميع الجهات تتساوي بالإضافة إلي القائل</w:t>
      </w:r>
      <w:r w:rsidR="00CE4C70">
        <w:rPr>
          <w:rFonts w:hint="cs"/>
        </w:rPr>
        <w:t xml:space="preserve"> </w:t>
      </w:r>
      <w:r w:rsidR="00CE4C70">
        <w:rPr>
          <w:rFonts w:hint="cs"/>
          <w:rtl/>
        </w:rPr>
        <w:t>بالجهة فاختصاصه ببعضها ليس بواجب لذاته بل هو جائز فيحتاج إلي مخصص يخصصه ويكون</w:t>
      </w:r>
      <w:r w:rsidR="00CE4C70">
        <w:rPr>
          <w:rFonts w:hint="cs"/>
        </w:rPr>
        <w:t xml:space="preserve"> </w:t>
      </w:r>
      <w:r w:rsidR="00CE4C70">
        <w:rPr>
          <w:rFonts w:hint="cs"/>
          <w:rtl/>
        </w:rPr>
        <w:t>الاختصاص بذلك المعني زائدا علي ذاته وما تطرق الجواز إليه استحال قدمه لأن القديم</w:t>
      </w:r>
      <w:r w:rsidR="00CE4C70">
        <w:rPr>
          <w:rFonts w:hint="cs"/>
        </w:rPr>
        <w:t xml:space="preserve"> </w:t>
      </w:r>
      <w:r w:rsidR="00CE4C70">
        <w:rPr>
          <w:rFonts w:hint="cs"/>
          <w:rtl/>
        </w:rPr>
        <w:t xml:space="preserve">هو الواجب الوجود من جميع الجهات . </w:t>
      </w:r>
      <w:r w:rsidR="00CE4C70">
        <w:rPr>
          <w:rFonts w:hint="cs"/>
          <w:bCs/>
          <w:rtl/>
        </w:rPr>
        <w:t>ثم</w:t>
      </w:r>
      <w:r w:rsidR="00CE4C70">
        <w:rPr>
          <w:rFonts w:hint="cs"/>
          <w:bCs/>
        </w:rPr>
        <w:t xml:space="preserve"> </w:t>
      </w:r>
      <w:r w:rsidR="00CE4C70">
        <w:rPr>
          <w:rFonts w:hint="cs"/>
          <w:bCs/>
          <w:rtl/>
        </w:rPr>
        <w:t>إن كل من هو في جهة يكون مقدرا محدودا</w:t>
      </w:r>
      <w:r w:rsidR="00CE4C70">
        <w:rPr>
          <w:rFonts w:hint="cs"/>
          <w:bCs/>
        </w:rPr>
        <w:t xml:space="preserve"> </w:t>
      </w:r>
      <w:r w:rsidR="00CE4C70">
        <w:rPr>
          <w:rFonts w:hint="cs"/>
          <w:bCs/>
          <w:rtl/>
        </w:rPr>
        <w:t>وهو يتعالي عن ذلك</w:t>
      </w:r>
      <w:r w:rsidR="00CE4C70">
        <w:rPr>
          <w:rFonts w:hint="cs"/>
          <w:rtl/>
        </w:rPr>
        <w:t xml:space="preserve"> وإنما</w:t>
      </w:r>
      <w:r w:rsidR="00CE4C70">
        <w:rPr>
          <w:rFonts w:hint="cs"/>
        </w:rPr>
        <w:t xml:space="preserve"> </w:t>
      </w:r>
      <w:r w:rsidR="00CE4C70">
        <w:rPr>
          <w:rFonts w:hint="cs"/>
          <w:rtl/>
        </w:rPr>
        <w:t>الجهات للجواهر والأجسام لأنها أجرام تحتاج</w:t>
      </w:r>
      <w:r w:rsidR="00CE4C70">
        <w:rPr>
          <w:rFonts w:hint="cs"/>
        </w:rPr>
        <w:t xml:space="preserve"> </w:t>
      </w:r>
      <w:r w:rsidR="00CE4C70">
        <w:rPr>
          <w:rFonts w:hint="cs"/>
          <w:rtl/>
        </w:rPr>
        <w:t>إلي جهة والجهة ليست في جهة وإذا ثبت بطلان الجهة ثبت بطلان المكان ويوضحه أن</w:t>
      </w:r>
      <w:r w:rsidR="00CE4C70">
        <w:rPr>
          <w:rFonts w:hint="cs"/>
        </w:rPr>
        <w:t xml:space="preserve"> </w:t>
      </w:r>
      <w:r w:rsidR="00CE4C70">
        <w:rPr>
          <w:rFonts w:hint="cs"/>
          <w:rtl/>
        </w:rPr>
        <w:t xml:space="preserve">المكان إذا كان يحيط بمن فيه والخالق لا يحويه شيء ولا تحدث له صفة " أهــ وقال في </w:t>
      </w:r>
      <w:r w:rsidR="003D2693">
        <w:rPr>
          <w:rFonts w:hint="cs"/>
          <w:rtl/>
        </w:rPr>
        <w:t>[</w:t>
      </w:r>
      <w:r w:rsidR="00CE4C70">
        <w:rPr>
          <w:rFonts w:hint="cs"/>
          <w:rtl/>
        </w:rPr>
        <w:t>الباز الأشهب ص100-102] " وقوله</w:t>
      </w:r>
      <w:r>
        <w:rPr>
          <w:rFonts w:hint="cs"/>
          <w:rtl/>
        </w:rPr>
        <w:t xml:space="preserve">: </w:t>
      </w:r>
      <w:r w:rsidR="00CE4C70">
        <w:rPr>
          <w:rFonts w:hint="cs"/>
          <w:rtl/>
        </w:rPr>
        <w:t>حجابه النور</w:t>
      </w:r>
      <w:r w:rsidR="003D2693">
        <w:rPr>
          <w:rFonts w:hint="cs"/>
          <w:rtl/>
        </w:rPr>
        <w:t>،</w:t>
      </w:r>
      <w:r w:rsidR="00CE4C70">
        <w:rPr>
          <w:rFonts w:hint="cs"/>
          <w:rtl/>
        </w:rPr>
        <w:t xml:space="preserve"> ينبغي أن يعلم أن هذا الحجاب للخلق عنه</w:t>
      </w:r>
      <w:r w:rsidR="003D2693">
        <w:rPr>
          <w:rFonts w:hint="cs"/>
          <w:rtl/>
        </w:rPr>
        <w:t>،</w:t>
      </w:r>
      <w:r w:rsidR="00CE4C70">
        <w:rPr>
          <w:rFonts w:hint="cs"/>
          <w:rtl/>
        </w:rPr>
        <w:t xml:space="preserve"> لأنه لا يجوز أن يكون محجوبا لأن الحجاب يكون أكبر مما يستره</w:t>
      </w:r>
      <w:r w:rsidR="003D2693">
        <w:rPr>
          <w:rFonts w:hint="cs"/>
          <w:rtl/>
        </w:rPr>
        <w:t>،</w:t>
      </w:r>
      <w:r w:rsidR="00CE4C70">
        <w:rPr>
          <w:rFonts w:hint="cs"/>
          <w:rtl/>
        </w:rPr>
        <w:t xml:space="preserve"> ويستحيل أن يكون جسما أو جوهرا أو </w:t>
      </w:r>
      <w:r w:rsidR="00CE4C70">
        <w:rPr>
          <w:rFonts w:hint="cs"/>
          <w:bCs/>
          <w:rtl/>
        </w:rPr>
        <w:t>متناهيا محاذيا</w:t>
      </w:r>
      <w:r w:rsidR="00CE4C70">
        <w:rPr>
          <w:rFonts w:hint="cs"/>
          <w:rtl/>
        </w:rPr>
        <w:t xml:space="preserve"> إذ جميع ذلك من إمارات الحدث</w:t>
      </w:r>
      <w:r w:rsidR="003D2693">
        <w:rPr>
          <w:rFonts w:hint="cs"/>
          <w:rtl/>
        </w:rPr>
        <w:t>،</w:t>
      </w:r>
      <w:r w:rsidR="00CE4C70">
        <w:rPr>
          <w:rFonts w:hint="cs"/>
          <w:rtl/>
        </w:rPr>
        <w:t xml:space="preserve"> وإنما عرف الناس حدوث الأجسام من حيث وجودها متناهية محدودة محـلا للحوادث</w:t>
      </w:r>
      <w:r w:rsidR="003D2693">
        <w:rPr>
          <w:rFonts w:hint="cs"/>
          <w:rtl/>
        </w:rPr>
        <w:t>،</w:t>
      </w:r>
      <w:r w:rsidR="00CE4C70">
        <w:rPr>
          <w:rFonts w:hint="cs"/>
          <w:rtl/>
        </w:rPr>
        <w:t xml:space="preserve"> وكما</w:t>
      </w:r>
      <w:r w:rsidR="00CE4C70">
        <w:rPr>
          <w:rFonts w:hint="cs"/>
        </w:rPr>
        <w:t xml:space="preserve"> </w:t>
      </w:r>
      <w:r w:rsidR="00CE4C70">
        <w:rPr>
          <w:rFonts w:hint="cs"/>
          <w:rtl/>
        </w:rPr>
        <w:t>أنه لا يجوز أن يكون لوجوده ابتداء ولا انتهاء</w:t>
      </w:r>
      <w:r w:rsidR="00CE4C70">
        <w:rPr>
          <w:rFonts w:hint="cs"/>
        </w:rPr>
        <w:t xml:space="preserve"> </w:t>
      </w:r>
      <w:r w:rsidR="00CE4C70">
        <w:rPr>
          <w:rFonts w:hint="cs"/>
          <w:bCs/>
          <w:u w:val="single"/>
          <w:rtl/>
        </w:rPr>
        <w:t>لا يصح أن يكون لذاته انتهاء</w:t>
      </w:r>
      <w:r w:rsidR="003D2693">
        <w:rPr>
          <w:rFonts w:hint="cs"/>
          <w:rtl/>
        </w:rPr>
        <w:t>،</w:t>
      </w:r>
      <w:r w:rsidR="00CE4C70">
        <w:rPr>
          <w:rFonts w:hint="cs"/>
          <w:rtl/>
        </w:rPr>
        <w:t xml:space="preserve"> وإنمـا المراد</w:t>
      </w:r>
      <w:r>
        <w:rPr>
          <w:rFonts w:hint="cs"/>
          <w:rtl/>
        </w:rPr>
        <w:t xml:space="preserve">: </w:t>
      </w:r>
      <w:r w:rsidR="00CE4C70">
        <w:rPr>
          <w:rFonts w:hint="cs"/>
          <w:rtl/>
        </w:rPr>
        <w:t>أن الخلق محجوبون عنه كما قال</w:t>
      </w:r>
      <w:r w:rsidR="00CE4C70">
        <w:rPr>
          <w:rFonts w:hint="cs"/>
        </w:rPr>
        <w:t xml:space="preserve"> </w:t>
      </w:r>
      <w:r w:rsidR="00CE4C70">
        <w:rPr>
          <w:rFonts w:hint="cs"/>
          <w:rtl/>
        </w:rPr>
        <w:t>سبحانه وتعالي</w:t>
      </w:r>
      <w:r>
        <w:rPr>
          <w:rFonts w:hint="cs"/>
          <w:rtl/>
        </w:rPr>
        <w:t xml:space="preserve">: </w:t>
      </w:r>
      <w:r w:rsidR="00CE4C70">
        <w:t>"</w:t>
      </w:r>
      <w:r w:rsidR="00CE4C70">
        <w:rPr>
          <w:rFonts w:hint="cs"/>
          <w:rtl/>
        </w:rPr>
        <w:t xml:space="preserve"> كلا</w:t>
      </w:r>
      <w:r w:rsidR="00CE4C70">
        <w:rPr>
          <w:rFonts w:hint="cs"/>
        </w:rPr>
        <w:t xml:space="preserve"> </w:t>
      </w:r>
      <w:r w:rsidR="00CE4C70">
        <w:rPr>
          <w:rFonts w:hint="cs"/>
          <w:rtl/>
        </w:rPr>
        <w:t xml:space="preserve">إنهم عن ربهم يومئذ لمحجوبون </w:t>
      </w:r>
      <w:r w:rsidR="00CE4C70">
        <w:t>"</w:t>
      </w:r>
      <w:r w:rsidR="00CE4C70">
        <w:rPr>
          <w:rFonts w:hint="cs"/>
          <w:rtl/>
        </w:rPr>
        <w:t xml:space="preserve"> أ هــ</w:t>
      </w:r>
      <w:r w:rsidR="003D2693">
        <w:rPr>
          <w:rFonts w:hint="cs"/>
          <w:rtl/>
        </w:rPr>
        <w:t>،</w:t>
      </w:r>
      <w:r w:rsidR="00CE4C70">
        <w:rPr>
          <w:rFonts w:hint="cs"/>
          <w:rtl/>
        </w:rPr>
        <w:t xml:space="preserve"> وقال النووي في </w:t>
      </w:r>
      <w:r w:rsidR="003D2693">
        <w:rPr>
          <w:rFonts w:hint="cs"/>
          <w:rtl/>
        </w:rPr>
        <w:t>[</w:t>
      </w:r>
      <w:r w:rsidR="00CE4C70">
        <w:rPr>
          <w:rFonts w:hint="cs"/>
          <w:rtl/>
        </w:rPr>
        <w:t>شرح النووي على صحيح مسلم ج</w:t>
      </w:r>
      <w:r>
        <w:rPr>
          <w:rFonts w:hint="cs"/>
          <w:rtl/>
        </w:rPr>
        <w:t xml:space="preserve">: </w:t>
      </w:r>
      <w:r w:rsidR="00CE4C70">
        <w:rPr>
          <w:rFonts w:hint="cs"/>
          <w:rtl/>
        </w:rPr>
        <w:t>7 ص</w:t>
      </w:r>
      <w:r>
        <w:rPr>
          <w:rFonts w:hint="cs"/>
          <w:rtl/>
        </w:rPr>
        <w:t xml:space="preserve">: </w:t>
      </w:r>
      <w:r w:rsidR="00CE4C70">
        <w:rPr>
          <w:rFonts w:hint="cs"/>
          <w:rtl/>
        </w:rPr>
        <w:t>80] "</w:t>
      </w:r>
      <w:r>
        <w:rPr>
          <w:rFonts w:hint="cs"/>
          <w:rtl/>
        </w:rPr>
        <w:t xml:space="preserve"> </w:t>
      </w:r>
      <w:r w:rsidR="00CE4C70">
        <w:rPr>
          <w:rFonts w:hint="cs"/>
          <w:rtl/>
        </w:rPr>
        <w:t>يمين الله</w:t>
      </w:r>
      <w:r w:rsidR="00CE4C70">
        <w:rPr>
          <w:rFonts w:hint="cs"/>
        </w:rPr>
        <w:t xml:space="preserve"> </w:t>
      </w:r>
      <w:r w:rsidR="00CE4C70">
        <w:rPr>
          <w:rFonts w:hint="cs"/>
          <w:rtl/>
        </w:rPr>
        <w:t>ملأى سحاء لا يغيضها شيء قال الامام المازرى هذا مما يتأول لان اليمين اذا كانت بمعنى</w:t>
      </w:r>
      <w:r w:rsidR="00CE4C70">
        <w:rPr>
          <w:rFonts w:hint="cs"/>
        </w:rPr>
        <w:t xml:space="preserve"> </w:t>
      </w:r>
      <w:r w:rsidR="00CE4C70">
        <w:rPr>
          <w:rFonts w:hint="cs"/>
          <w:rtl/>
        </w:rPr>
        <w:t xml:space="preserve">المناسبة للشمال لا يوصف بها الباري سبحانه وتعالى </w:t>
      </w:r>
      <w:r w:rsidR="00CE4C70">
        <w:rPr>
          <w:rFonts w:hint="cs"/>
          <w:bCs/>
          <w:rtl/>
        </w:rPr>
        <w:t>لأنها</w:t>
      </w:r>
      <w:r w:rsidR="00CE4C70">
        <w:rPr>
          <w:rFonts w:hint="cs"/>
          <w:bCs/>
        </w:rPr>
        <w:t xml:space="preserve"> </w:t>
      </w:r>
      <w:r w:rsidR="00CE4C70">
        <w:rPr>
          <w:rFonts w:hint="cs"/>
          <w:bCs/>
          <w:rtl/>
        </w:rPr>
        <w:t>تتضمن اثبات الشمال</w:t>
      </w:r>
      <w:r w:rsidR="00CE4C70">
        <w:rPr>
          <w:rFonts w:hint="cs"/>
          <w:bCs/>
        </w:rPr>
        <w:t xml:space="preserve"> </w:t>
      </w:r>
      <w:r w:rsidR="00CE4C70">
        <w:rPr>
          <w:rFonts w:hint="cs"/>
          <w:bCs/>
          <w:rtl/>
        </w:rPr>
        <w:t>وهذا يتضمن التحديد ويتقدس الله سبحانه عن</w:t>
      </w:r>
      <w:r>
        <w:rPr>
          <w:bCs/>
          <w:rtl/>
        </w:rPr>
        <w:t xml:space="preserve"> </w:t>
      </w:r>
      <w:r w:rsidR="00CE4C70">
        <w:rPr>
          <w:rFonts w:hint="cs"/>
          <w:bCs/>
          <w:rtl/>
        </w:rPr>
        <w:t>التجسيم</w:t>
      </w:r>
      <w:r>
        <w:rPr>
          <w:rFonts w:hint="cs"/>
          <w:bCs/>
          <w:rtl/>
        </w:rPr>
        <w:t xml:space="preserve"> </w:t>
      </w:r>
      <w:r w:rsidR="00CE4C70">
        <w:rPr>
          <w:rFonts w:hint="cs"/>
          <w:bCs/>
          <w:rtl/>
        </w:rPr>
        <w:t>والحد</w:t>
      </w:r>
      <w:r w:rsidR="00CE4C70">
        <w:rPr>
          <w:rFonts w:hint="cs"/>
          <w:rtl/>
        </w:rPr>
        <w:t xml:space="preserve"> </w:t>
      </w:r>
      <w:r w:rsidR="00CE4C70">
        <w:rPr>
          <w:rFonts w:hint="cs"/>
          <w:bCs/>
          <w:rtl/>
        </w:rPr>
        <w:t xml:space="preserve">" </w:t>
      </w:r>
      <w:r w:rsidR="00CE4C70">
        <w:rPr>
          <w:rFonts w:hint="cs"/>
          <w:rtl/>
        </w:rPr>
        <w:t>أهـ</w:t>
      </w:r>
    </w:p>
    <w:p w14:paraId="1E0EAE86" w14:textId="4DAE62CE" w:rsidR="00CE4C70" w:rsidRDefault="00B23C50" w:rsidP="00B23C50">
      <w:pPr>
        <w:rPr>
          <w:b/>
          <w:rtl/>
          <w:lang w:bidi="ar-KW"/>
        </w:rPr>
      </w:pPr>
      <w:r>
        <w:rPr>
          <w:rFonts w:hint="cs"/>
          <w:bCs/>
          <w:rtl/>
          <w:lang w:bidi="ar-KW"/>
        </w:rPr>
        <w:t>(</w:t>
      </w:r>
      <w:r w:rsidR="00CE4C70">
        <w:rPr>
          <w:rFonts w:hint="cs"/>
          <w:bCs/>
          <w:rtl/>
          <w:lang w:bidi="ar-KW"/>
        </w:rPr>
        <w:t>ف</w:t>
      </w:r>
      <w:r>
        <w:rPr>
          <w:rFonts w:hint="cs"/>
          <w:bCs/>
          <w:rtl/>
          <w:lang w:bidi="ar-KW"/>
        </w:rPr>
        <w:t>)</w:t>
      </w:r>
      <w:r w:rsidR="00CE4C70">
        <w:rPr>
          <w:rFonts w:hint="cs"/>
          <w:bCs/>
          <w:rtl/>
          <w:lang w:bidi="ar-KW"/>
        </w:rPr>
        <w:t xml:space="preserve"> لولا خشية الاطالة في تأصيل تلك القاعدة لأكثرت من ذكر أقوال علماء أهل السنّة والجماعة المتخصصين في العقيدة حولها</w:t>
      </w:r>
      <w:r w:rsidR="003D2693">
        <w:rPr>
          <w:rFonts w:hint="cs"/>
          <w:bCs/>
          <w:rtl/>
          <w:lang w:bidi="ar-KW"/>
        </w:rPr>
        <w:t>،</w:t>
      </w:r>
      <w:r w:rsidR="00CE4C70">
        <w:rPr>
          <w:rFonts w:hint="cs"/>
          <w:bCs/>
          <w:rtl/>
          <w:lang w:bidi="ar-KW"/>
        </w:rPr>
        <w:t xml:space="preserve"> </w:t>
      </w:r>
      <w:r w:rsidR="00CE4C70">
        <w:rPr>
          <w:rFonts w:hint="cs"/>
          <w:rtl/>
          <w:lang w:bidi="ar-KW"/>
        </w:rPr>
        <w:t>ولتحرير مسألة تنزيه الله تعالى عن الحد والمقدار بأدلة الكتاب والسنة وأقوال علماء أهل السنة والجماعة أُحيل إلى كتابي</w:t>
      </w:r>
      <w:r>
        <w:rPr>
          <w:rFonts w:hint="cs"/>
          <w:rtl/>
          <w:lang w:bidi="ar-KW"/>
        </w:rPr>
        <w:t xml:space="preserve">: </w:t>
      </w:r>
      <w:r>
        <w:rPr>
          <w:rFonts w:hint="cs"/>
          <w:rtl/>
        </w:rPr>
        <w:t>(</w:t>
      </w:r>
      <w:r w:rsidR="00CE4C70">
        <w:rPr>
          <w:rFonts w:hint="cs"/>
          <w:rtl/>
        </w:rPr>
        <w:t>تنزيه الله تعالى عن الحيز والحدود التي تحد المخلوق</w:t>
      </w:r>
      <w:r>
        <w:rPr>
          <w:rFonts w:hint="cs"/>
          <w:rtl/>
        </w:rPr>
        <w:t>)</w:t>
      </w:r>
      <w:r w:rsidR="003D2693">
        <w:rPr>
          <w:rFonts w:hint="cs"/>
          <w:rtl/>
        </w:rPr>
        <w:t>،</w:t>
      </w:r>
      <w:r w:rsidR="00CE4C70">
        <w:rPr>
          <w:rFonts w:hint="cs"/>
          <w:rtl/>
        </w:rPr>
        <w:t xml:space="preserve"> ففيه </w:t>
      </w:r>
      <w:r w:rsidR="00CE4C70">
        <w:rPr>
          <w:rFonts w:hint="cs"/>
          <w:rtl/>
          <w:lang w:bidi="ar-KW"/>
        </w:rPr>
        <w:t>- إن شاء الله تعالى - الأدلة الوافية على بيان الوافية على بيان اعتقاد أهل السنة والجماعة من تنزيه الله تعالى عن الحد والحيز والمقدار</w:t>
      </w:r>
    </w:p>
    <w:p w14:paraId="344A0846" w14:textId="619430ED" w:rsidR="00CE4C70" w:rsidRDefault="00DE0363" w:rsidP="00B23C50">
      <w:pPr>
        <w:jc w:val="center"/>
        <w:rPr>
          <w:b/>
          <w:rtl/>
          <w:lang w:bidi="ar-KW"/>
        </w:rPr>
      </w:pPr>
      <w:r>
        <w:rPr>
          <w:rFonts w:hint="cs"/>
          <w:rtl/>
          <w:lang w:bidi="ar-KW"/>
        </w:rPr>
        <w:t>***</w:t>
      </w:r>
      <w:r w:rsidR="00CE4C70">
        <w:rPr>
          <w:rFonts w:hint="cs"/>
          <w:rtl/>
          <w:lang w:bidi="ar-KW"/>
        </w:rPr>
        <w:t xml:space="preserve"> </w:t>
      </w:r>
    </w:p>
    <w:p w14:paraId="172C24BF" w14:textId="77777777" w:rsidR="00CE4C70" w:rsidRDefault="00CE4C70" w:rsidP="00B23C50">
      <w:pPr>
        <w:jc w:val="center"/>
        <w:rPr>
          <w:b/>
          <w:rtl/>
          <w:lang w:bidi="ar-KW"/>
        </w:rPr>
      </w:pPr>
    </w:p>
    <w:p w14:paraId="2DD0782B" w14:textId="343C004F" w:rsidR="00CE4C70" w:rsidRPr="0025385D" w:rsidRDefault="00CE4C70" w:rsidP="0025385D">
      <w:pPr>
        <w:pStyle w:val="3"/>
        <w:jc w:val="center"/>
        <w:rPr>
          <w:color w:val="auto"/>
          <w:sz w:val="32"/>
          <w:szCs w:val="32"/>
          <w:u w:val="none"/>
          <w:rtl/>
          <w:lang w:bidi="ar-KW"/>
        </w:rPr>
      </w:pPr>
      <w:r w:rsidRPr="0025385D">
        <w:rPr>
          <w:rFonts w:hint="cs"/>
          <w:color w:val="auto"/>
          <w:sz w:val="32"/>
          <w:szCs w:val="32"/>
          <w:u w:val="none"/>
          <w:rtl/>
          <w:lang w:bidi="ar-KW"/>
        </w:rPr>
        <w:t>القاعدة الثانية من قواعد التوحيد والتقديس والتنزيه</w:t>
      </w:r>
      <w:r w:rsidR="0025385D" w:rsidRPr="0025385D">
        <w:rPr>
          <w:rFonts w:hint="cs"/>
          <w:color w:val="auto"/>
          <w:sz w:val="32"/>
          <w:szCs w:val="32"/>
          <w:u w:val="none"/>
          <w:rtl/>
          <w:lang w:bidi="ar-KW"/>
        </w:rPr>
        <w:t xml:space="preserve"> </w:t>
      </w:r>
      <w:r w:rsidRPr="0025385D">
        <w:rPr>
          <w:rFonts w:hint="cs"/>
          <w:color w:val="auto"/>
          <w:sz w:val="32"/>
          <w:szCs w:val="32"/>
          <w:u w:val="none"/>
          <w:rtl/>
          <w:lang w:bidi="ar-KW"/>
        </w:rPr>
        <w:t>تنزيه ذات الله تعالى عن أن يحيط به مكان أو أن يجري عليه زمان</w:t>
      </w:r>
    </w:p>
    <w:p w14:paraId="3846AF01" w14:textId="77777777" w:rsidR="00CE4C70" w:rsidRDefault="00CE4C70" w:rsidP="00B23C50">
      <w:pPr>
        <w:rPr>
          <w:b/>
          <w:bCs/>
          <w:rtl/>
          <w:lang w:bidi="ar-KW"/>
        </w:rPr>
      </w:pPr>
    </w:p>
    <w:p w14:paraId="0AB48F4F" w14:textId="0D73A26E" w:rsidR="00CE4C70" w:rsidRDefault="00B23C50" w:rsidP="00B23C50">
      <w:pPr>
        <w:rPr>
          <w:b/>
          <w:rtl/>
          <w:lang w:bidi="ar-KW"/>
        </w:rPr>
      </w:pPr>
      <w:r>
        <w:rPr>
          <w:rFonts w:hint="cs"/>
          <w:rtl/>
          <w:lang w:bidi="ar-KW"/>
        </w:rPr>
        <w:t>(</w:t>
      </w:r>
      <w:r w:rsidR="00CE4C70">
        <w:rPr>
          <w:rFonts w:hint="cs"/>
          <w:rtl/>
          <w:lang w:bidi="ar-KW"/>
        </w:rPr>
        <w:t>أ</w:t>
      </w:r>
      <w:r>
        <w:rPr>
          <w:rFonts w:hint="cs"/>
          <w:rtl/>
          <w:lang w:bidi="ar-KW"/>
        </w:rPr>
        <w:t>)</w:t>
      </w:r>
      <w:r w:rsidR="00CE4C70">
        <w:rPr>
          <w:rFonts w:hint="cs"/>
          <w:rtl/>
          <w:lang w:bidi="ar-KW"/>
        </w:rPr>
        <w:t xml:space="preserve"> عند تدبر قول الله تعالى</w:t>
      </w:r>
      <w:r>
        <w:rPr>
          <w:rFonts w:hint="cs"/>
          <w:rtl/>
          <w:lang w:bidi="ar-KW"/>
        </w:rPr>
        <w:t xml:space="preserve">: </w:t>
      </w:r>
      <w:r w:rsidR="003D2693">
        <w:rPr>
          <w:rFonts w:hint="cs"/>
          <w:rtl/>
          <w:lang w:bidi="ar-KW"/>
        </w:rPr>
        <w:t>{</w:t>
      </w:r>
      <w:r w:rsidR="00CE4C70">
        <w:rPr>
          <w:rFonts w:hint="cs"/>
          <w:rtl/>
          <w:lang w:bidi="ar-KW"/>
        </w:rPr>
        <w:t>هُوَ الْأَوَّلُ وَالْآخِرُ وَالظَّاهِرُ وَالْبَاطِنُ وَهُوَ بِكُلِّ شَيْءٍ عَلِيمٌ</w:t>
      </w:r>
      <w:r w:rsidR="003D2693">
        <w:rPr>
          <w:rFonts w:hint="cs"/>
          <w:rtl/>
          <w:lang w:bidi="ar-KW"/>
        </w:rPr>
        <w:t>}</w:t>
      </w:r>
      <w:r w:rsidR="00CE4C70">
        <w:rPr>
          <w:rFonts w:hint="cs"/>
          <w:rtl/>
          <w:lang w:bidi="ar-KW"/>
        </w:rPr>
        <w:t xml:space="preserve"> </w:t>
      </w:r>
      <w:r w:rsidR="003D2693">
        <w:rPr>
          <w:rFonts w:hint="cs"/>
          <w:rtl/>
          <w:lang w:bidi="ar-KW"/>
        </w:rPr>
        <w:t>[</w:t>
      </w:r>
      <w:r w:rsidR="00CE4C70">
        <w:rPr>
          <w:rFonts w:hint="cs"/>
          <w:rtl/>
          <w:lang w:bidi="ar-KW"/>
        </w:rPr>
        <w:t>الحديد</w:t>
      </w:r>
      <w:r>
        <w:rPr>
          <w:rFonts w:hint="cs"/>
          <w:rtl/>
          <w:lang w:bidi="ar-KW"/>
        </w:rPr>
        <w:t xml:space="preserve">: </w:t>
      </w:r>
      <w:r w:rsidR="00CE4C70">
        <w:rPr>
          <w:rFonts w:hint="cs"/>
          <w:rtl/>
          <w:lang w:bidi="ar-KW"/>
        </w:rPr>
        <w:t>3</w:t>
      </w:r>
      <w:r w:rsidR="003D2693">
        <w:rPr>
          <w:rFonts w:hint="cs"/>
          <w:rtl/>
          <w:lang w:bidi="ar-KW"/>
        </w:rPr>
        <w:t>}،</w:t>
      </w:r>
      <w:r w:rsidR="00CE4C70">
        <w:rPr>
          <w:rFonts w:hint="cs"/>
          <w:rtl/>
          <w:lang w:bidi="ar-KW"/>
        </w:rPr>
        <w:t xml:space="preserve"> مع قوله صلى الله عليه وسلم</w:t>
      </w:r>
      <w:r>
        <w:rPr>
          <w:rFonts w:hint="cs"/>
          <w:rtl/>
          <w:lang w:bidi="ar-KW"/>
        </w:rPr>
        <w:t xml:space="preserve">: </w:t>
      </w:r>
      <w:r w:rsidR="00CE4C70">
        <w:rPr>
          <w:rFonts w:hint="cs"/>
          <w:rtl/>
          <w:lang w:bidi="ar-KW"/>
        </w:rPr>
        <w:t>(</w:t>
      </w:r>
      <w:r>
        <w:rPr>
          <w:rFonts w:hint="cs"/>
          <w:rtl/>
          <w:lang w:bidi="ar-KW"/>
        </w:rPr>
        <w:t>(</w:t>
      </w:r>
      <w:r w:rsidR="00CE4C70">
        <w:rPr>
          <w:rFonts w:hint="cs"/>
          <w:rtl/>
          <w:lang w:bidi="ar-KW"/>
        </w:rPr>
        <w:t>اللهم أنت الأوَّلُ فليس قبلَك شىءٌ، وأنت الآخِر فليس بعدَك شىءٌ، وأنت الظاهرُ فليس فوقَكَ شيء، وأنت الباطن فليس دونَك شيء))</w:t>
      </w:r>
      <w:r>
        <w:rPr>
          <w:rFonts w:hint="cs"/>
          <w:rtl/>
          <w:lang w:bidi="ar-KW"/>
        </w:rPr>
        <w:t xml:space="preserve"> </w:t>
      </w:r>
      <w:r w:rsidR="003D2693">
        <w:rPr>
          <w:rFonts w:hint="cs"/>
          <w:rtl/>
          <w:lang w:bidi="ar-KW"/>
        </w:rPr>
        <w:t>[</w:t>
      </w:r>
      <w:r w:rsidR="00CE4C70">
        <w:rPr>
          <w:rFonts w:hint="cs"/>
          <w:rtl/>
          <w:lang w:bidi="ar-KW"/>
        </w:rPr>
        <w:t>أخرجه مسلم]</w:t>
      </w:r>
      <w:r w:rsidR="003D2693">
        <w:rPr>
          <w:rFonts w:hint="cs"/>
          <w:rtl/>
          <w:lang w:bidi="ar-KW"/>
        </w:rPr>
        <w:t>،</w:t>
      </w:r>
      <w:r w:rsidR="00CE4C70">
        <w:rPr>
          <w:rFonts w:hint="cs"/>
          <w:rtl/>
          <w:lang w:bidi="ar-KW"/>
        </w:rPr>
        <w:t xml:space="preserve"> وقوله صلى الله عليه وسلم</w:t>
      </w:r>
      <w:r>
        <w:rPr>
          <w:rFonts w:hint="cs"/>
          <w:rtl/>
          <w:lang w:bidi="ar-KW"/>
        </w:rPr>
        <w:t xml:space="preserve">: </w:t>
      </w:r>
      <w:r w:rsidR="00CE4C70">
        <w:rPr>
          <w:rFonts w:hint="cs"/>
          <w:rtl/>
          <w:lang w:bidi="ar-KW"/>
        </w:rPr>
        <w:t>(</w:t>
      </w:r>
      <w:r>
        <w:rPr>
          <w:rFonts w:hint="cs"/>
          <w:rtl/>
          <w:lang w:bidi="ar-KW"/>
        </w:rPr>
        <w:t>(</w:t>
      </w:r>
      <w:r w:rsidR="00CE4C70">
        <w:rPr>
          <w:rFonts w:hint="cs"/>
          <w:rtl/>
          <w:lang w:bidi="ar-KW"/>
        </w:rPr>
        <w:t>كان الله ولم يكن شيء غيره</w:t>
      </w:r>
      <w:r>
        <w:rPr>
          <w:rFonts w:hint="cs"/>
          <w:rtl/>
          <w:lang w:bidi="ar-KW"/>
        </w:rPr>
        <w:t>)</w:t>
      </w:r>
      <w:r w:rsidR="00CE4C70">
        <w:rPr>
          <w:rFonts w:hint="cs"/>
          <w:rtl/>
          <w:lang w:bidi="ar-KW"/>
        </w:rPr>
        <w:t>)</w:t>
      </w:r>
      <w:r>
        <w:rPr>
          <w:rFonts w:hint="cs"/>
          <w:rtl/>
          <w:lang w:bidi="ar-KW"/>
        </w:rPr>
        <w:t xml:space="preserve"> </w:t>
      </w:r>
      <w:r w:rsidR="003D2693">
        <w:rPr>
          <w:rFonts w:hint="cs"/>
          <w:rtl/>
          <w:lang w:bidi="ar-KW"/>
        </w:rPr>
        <w:t>[</w:t>
      </w:r>
      <w:r w:rsidR="00CE4C70">
        <w:rPr>
          <w:rFonts w:hint="cs"/>
          <w:rtl/>
          <w:lang w:bidi="ar-KW"/>
        </w:rPr>
        <w:t xml:space="preserve">البخاري </w:t>
      </w:r>
      <w:r>
        <w:rPr>
          <w:rFonts w:hint="cs"/>
          <w:rtl/>
          <w:lang w:bidi="ar-KW"/>
        </w:rPr>
        <w:t>(</w:t>
      </w:r>
      <w:r w:rsidR="00CE4C70">
        <w:rPr>
          <w:rFonts w:hint="cs"/>
          <w:rtl/>
          <w:lang w:bidi="ar-KW"/>
        </w:rPr>
        <w:t>3020</w:t>
      </w:r>
      <w:r>
        <w:rPr>
          <w:rFonts w:hint="cs"/>
          <w:rtl/>
          <w:lang w:bidi="ar-KW"/>
        </w:rPr>
        <w:t>)</w:t>
      </w:r>
      <w:r w:rsidR="003D2693">
        <w:rPr>
          <w:rFonts w:hint="cs"/>
          <w:rtl/>
          <w:lang w:bidi="ar-KW"/>
        </w:rPr>
        <w:t>]،</w:t>
      </w:r>
      <w:r w:rsidR="00CE4C70">
        <w:rPr>
          <w:rFonts w:hint="cs"/>
          <w:rtl/>
          <w:lang w:bidi="ar-KW"/>
        </w:rPr>
        <w:t xml:space="preserve"> نعلم يقيناً أن الله تعالى له الكمال المطلق في وجود ذاته سبحانه</w:t>
      </w:r>
      <w:r w:rsidR="003D2693">
        <w:rPr>
          <w:rFonts w:hint="cs"/>
          <w:rtl/>
          <w:lang w:bidi="ar-KW"/>
        </w:rPr>
        <w:t>،</w:t>
      </w:r>
      <w:r w:rsidR="00CE4C70">
        <w:rPr>
          <w:rFonts w:hint="cs"/>
          <w:rtl/>
          <w:lang w:bidi="ar-KW"/>
        </w:rPr>
        <w:t xml:space="preserve"> كمال أكبر وأعلى من الوجود الزماني</w:t>
      </w:r>
      <w:r w:rsidR="003D2693">
        <w:rPr>
          <w:rFonts w:hint="cs"/>
          <w:rtl/>
          <w:lang w:bidi="ar-KW"/>
        </w:rPr>
        <w:t>،</w:t>
      </w:r>
      <w:r w:rsidR="00CE4C70">
        <w:rPr>
          <w:rFonts w:hint="cs"/>
          <w:rtl/>
          <w:lang w:bidi="ar-KW"/>
        </w:rPr>
        <w:t xml:space="preserve"> وكمال أكبر وأعلى من الوجود المكاني</w:t>
      </w:r>
      <w:r w:rsidR="003D2693">
        <w:rPr>
          <w:rFonts w:hint="cs"/>
          <w:rtl/>
          <w:lang w:bidi="ar-KW"/>
        </w:rPr>
        <w:t>،</w:t>
      </w:r>
      <w:r w:rsidR="00CE4C70">
        <w:rPr>
          <w:rFonts w:hint="cs"/>
          <w:rtl/>
          <w:lang w:bidi="ar-KW"/>
        </w:rPr>
        <w:t xml:space="preserve"> ليس كمثله شيء وليس كمثل وجوده وجود</w:t>
      </w:r>
      <w:r w:rsidR="003D2693">
        <w:rPr>
          <w:rFonts w:hint="cs"/>
          <w:rtl/>
          <w:lang w:bidi="ar-KW"/>
        </w:rPr>
        <w:t>،</w:t>
      </w:r>
      <w:r w:rsidR="00CE4C70">
        <w:rPr>
          <w:rFonts w:hint="cs"/>
          <w:rtl/>
          <w:lang w:bidi="ar-KW"/>
        </w:rPr>
        <w:t xml:space="preserve"> له كمال الوجود الأعلى من الزمان</w:t>
      </w:r>
      <w:r w:rsidR="003D2693">
        <w:rPr>
          <w:rFonts w:hint="cs"/>
          <w:rtl/>
          <w:lang w:bidi="ar-KW"/>
        </w:rPr>
        <w:t>،</w:t>
      </w:r>
      <w:r w:rsidR="00CE4C70">
        <w:rPr>
          <w:rFonts w:hint="cs"/>
          <w:rtl/>
          <w:lang w:bidi="ar-KW"/>
        </w:rPr>
        <w:t xml:space="preserve"> إذ هو الأول بلا ابتداء</w:t>
      </w:r>
      <w:r w:rsidR="003D2693">
        <w:rPr>
          <w:rFonts w:hint="cs"/>
          <w:rtl/>
          <w:lang w:bidi="ar-KW"/>
        </w:rPr>
        <w:t>،</w:t>
      </w:r>
      <w:r w:rsidR="00CE4C70">
        <w:rPr>
          <w:rFonts w:hint="cs"/>
          <w:rtl/>
          <w:lang w:bidi="ar-KW"/>
        </w:rPr>
        <w:t xml:space="preserve"> وهو الآخر بلا انتهاء</w:t>
      </w:r>
      <w:r w:rsidR="003D2693">
        <w:rPr>
          <w:rFonts w:hint="cs"/>
          <w:rtl/>
          <w:lang w:bidi="ar-KW"/>
        </w:rPr>
        <w:t>،</w:t>
      </w:r>
      <w:r w:rsidR="00CE4C70">
        <w:rPr>
          <w:rFonts w:hint="cs"/>
          <w:rtl/>
          <w:lang w:bidi="ar-KW"/>
        </w:rPr>
        <w:t xml:space="preserve"> فوجوده قبل الزمان</w:t>
      </w:r>
      <w:r w:rsidR="003D2693">
        <w:rPr>
          <w:rFonts w:hint="cs"/>
          <w:rtl/>
          <w:lang w:bidi="ar-KW"/>
        </w:rPr>
        <w:t>،</w:t>
      </w:r>
      <w:r w:rsidR="00CE4C70">
        <w:rPr>
          <w:rFonts w:hint="cs"/>
          <w:rtl/>
          <w:lang w:bidi="ar-KW"/>
        </w:rPr>
        <w:t xml:space="preserve"> ووجوده بعد انقضاء الزمان</w:t>
      </w:r>
      <w:r w:rsidR="003D2693">
        <w:rPr>
          <w:rFonts w:hint="cs"/>
          <w:rtl/>
          <w:lang w:bidi="ar-KW"/>
        </w:rPr>
        <w:t>،</w:t>
      </w:r>
      <w:r w:rsidR="00CE4C70">
        <w:rPr>
          <w:rFonts w:hint="cs"/>
          <w:rtl/>
          <w:lang w:bidi="ar-KW"/>
        </w:rPr>
        <w:t xml:space="preserve"> إذ هو خالق الزمان</w:t>
      </w:r>
      <w:r w:rsidR="003D2693">
        <w:rPr>
          <w:rFonts w:hint="cs"/>
          <w:rtl/>
          <w:lang w:bidi="ar-KW"/>
        </w:rPr>
        <w:t>،</w:t>
      </w:r>
      <w:r w:rsidR="00CE4C70">
        <w:rPr>
          <w:rFonts w:hint="cs"/>
          <w:rtl/>
          <w:lang w:bidi="ar-KW"/>
        </w:rPr>
        <w:t xml:space="preserve"> أزلي أبدي فلا يجري عليه زمان</w:t>
      </w:r>
      <w:r w:rsidR="003D2693">
        <w:rPr>
          <w:rFonts w:hint="cs"/>
          <w:rtl/>
          <w:lang w:bidi="ar-KW"/>
        </w:rPr>
        <w:t>،</w:t>
      </w:r>
      <w:r w:rsidR="00CE4C70">
        <w:rPr>
          <w:rFonts w:hint="cs"/>
          <w:rtl/>
          <w:lang w:bidi="ar-KW"/>
        </w:rPr>
        <w:t xml:space="preserve"> وله كمال الوجود الاعلى من المكان</w:t>
      </w:r>
      <w:r w:rsidR="003D2693">
        <w:rPr>
          <w:rFonts w:hint="cs"/>
          <w:rtl/>
          <w:lang w:bidi="ar-KW"/>
        </w:rPr>
        <w:t>،</w:t>
      </w:r>
      <w:r w:rsidR="00CE4C70">
        <w:rPr>
          <w:rFonts w:hint="cs"/>
          <w:rtl/>
          <w:lang w:bidi="ar-KW"/>
        </w:rPr>
        <w:t xml:space="preserve"> إذ هو الظاهر فليس فوقه شيء</w:t>
      </w:r>
      <w:r w:rsidR="003D2693">
        <w:rPr>
          <w:rFonts w:hint="cs"/>
          <w:rtl/>
          <w:lang w:bidi="ar-KW"/>
        </w:rPr>
        <w:t>،</w:t>
      </w:r>
      <w:r w:rsidR="00CE4C70">
        <w:rPr>
          <w:rFonts w:hint="cs"/>
          <w:rtl/>
          <w:lang w:bidi="ar-KW"/>
        </w:rPr>
        <w:t xml:space="preserve"> وهو الباطن فليس دونه شيء</w:t>
      </w:r>
      <w:r w:rsidR="003D2693">
        <w:rPr>
          <w:rFonts w:hint="cs"/>
          <w:rtl/>
          <w:lang w:bidi="ar-KW"/>
        </w:rPr>
        <w:t>،</w:t>
      </w:r>
      <w:r w:rsidR="00CE4C70">
        <w:rPr>
          <w:rFonts w:hint="cs"/>
          <w:rtl/>
          <w:lang w:bidi="ar-KW"/>
        </w:rPr>
        <w:t xml:space="preserve"> فوجوده قبل المكان</w:t>
      </w:r>
      <w:r w:rsidR="003D2693">
        <w:rPr>
          <w:rFonts w:hint="cs"/>
          <w:rtl/>
          <w:lang w:bidi="ar-KW"/>
        </w:rPr>
        <w:t>،</w:t>
      </w:r>
      <w:r w:rsidR="00CE4C70">
        <w:rPr>
          <w:rFonts w:hint="cs"/>
          <w:rtl/>
          <w:lang w:bidi="ar-KW"/>
        </w:rPr>
        <w:t xml:space="preserve"> إذ هو خالق المكان</w:t>
      </w:r>
      <w:r w:rsidR="003D2693">
        <w:rPr>
          <w:rFonts w:hint="cs"/>
          <w:rtl/>
          <w:lang w:bidi="ar-KW"/>
        </w:rPr>
        <w:t>،</w:t>
      </w:r>
      <w:r w:rsidR="00CE4C70">
        <w:rPr>
          <w:rFonts w:hint="cs"/>
          <w:rtl/>
          <w:lang w:bidi="ar-KW"/>
        </w:rPr>
        <w:t xml:space="preserve"> فكيف يحويه المكان وهو بكل شيء محيط</w:t>
      </w:r>
      <w:r w:rsidR="003D2693">
        <w:rPr>
          <w:rFonts w:hint="cs"/>
          <w:rtl/>
          <w:lang w:bidi="ar-KW"/>
        </w:rPr>
        <w:t>،</w:t>
      </w:r>
      <w:r w:rsidR="00CE4C70">
        <w:rPr>
          <w:rFonts w:hint="cs"/>
          <w:rtl/>
          <w:lang w:bidi="ar-KW"/>
        </w:rPr>
        <w:t xml:space="preserve"> </w:t>
      </w:r>
      <w:r w:rsidR="00CE4C70">
        <w:rPr>
          <w:rFonts w:hint="cs"/>
          <w:rtl/>
        </w:rPr>
        <w:t xml:space="preserve">وإذا لم يكن قبل </w:t>
      </w:r>
      <w:r>
        <w:rPr>
          <w:rFonts w:hint="cs"/>
          <w:rtl/>
        </w:rPr>
        <w:t>(</w:t>
      </w:r>
      <w:r w:rsidR="00CE4C70">
        <w:rPr>
          <w:rFonts w:hint="cs"/>
          <w:rtl/>
        </w:rPr>
        <w:t>الله</w:t>
      </w:r>
      <w:r>
        <w:rPr>
          <w:rFonts w:hint="cs"/>
          <w:rtl/>
        </w:rPr>
        <w:t>)</w:t>
      </w:r>
      <w:r w:rsidR="00CE4C70">
        <w:rPr>
          <w:rFonts w:hint="cs"/>
          <w:rtl/>
        </w:rPr>
        <w:t xml:space="preserve"> تعالى شيء ولا بعده شيء ولا فوقه شيء ولا دونه شيء</w:t>
      </w:r>
      <w:r w:rsidR="003D2693">
        <w:rPr>
          <w:rFonts w:hint="cs"/>
          <w:rtl/>
        </w:rPr>
        <w:t>،</w:t>
      </w:r>
      <w:r w:rsidR="00CE4C70">
        <w:rPr>
          <w:rFonts w:hint="cs"/>
          <w:rtl/>
        </w:rPr>
        <w:t xml:space="preserve"> وهو بكل شيء محيط</w:t>
      </w:r>
      <w:r w:rsidR="003D2693">
        <w:rPr>
          <w:rFonts w:hint="cs"/>
          <w:rtl/>
        </w:rPr>
        <w:t>،</w:t>
      </w:r>
      <w:r w:rsidR="00CE4C70">
        <w:rPr>
          <w:rFonts w:hint="cs"/>
          <w:rtl/>
        </w:rPr>
        <w:t xml:space="preserve"> لم يكن له شبيه ولا مثيل في وجود ذاته</w:t>
      </w:r>
      <w:r>
        <w:rPr>
          <w:rFonts w:hint="cs"/>
          <w:rtl/>
        </w:rPr>
        <w:t xml:space="preserve">، </w:t>
      </w:r>
      <w:r w:rsidR="00CE4C70">
        <w:rPr>
          <w:rFonts w:hint="cs"/>
          <w:rtl/>
        </w:rPr>
        <w:t>وعلى ذلك</w:t>
      </w:r>
      <w:r>
        <w:rPr>
          <w:rFonts w:hint="cs"/>
          <w:rtl/>
        </w:rPr>
        <w:t xml:space="preserve">: </w:t>
      </w:r>
      <w:r w:rsidR="00CE4C70">
        <w:rPr>
          <w:rFonts w:hint="cs"/>
          <w:rtl/>
        </w:rPr>
        <w:t>فالله موجود ولكن وجوده تعالى ليس كمثله شيء ولا له كفء ولا شبيه وليس له مثال يقاس عليه</w:t>
      </w:r>
      <w:r w:rsidR="003D2693">
        <w:rPr>
          <w:rFonts w:hint="cs"/>
          <w:rtl/>
        </w:rPr>
        <w:t>،</w:t>
      </w:r>
      <w:r w:rsidR="00CE4C70">
        <w:rPr>
          <w:rFonts w:hint="cs"/>
          <w:rtl/>
        </w:rPr>
        <w:t xml:space="preserve"> </w:t>
      </w:r>
      <w:r w:rsidR="00CE4C70">
        <w:rPr>
          <w:rFonts w:hint="cs"/>
          <w:rtl/>
          <w:lang w:bidi="ar-KW"/>
        </w:rPr>
        <w:t>وعلى ذلك فإن لله تعالى كمال الوجود المطلق المنزه عن المكان فلا يحويه مكان</w:t>
      </w:r>
      <w:r w:rsidR="003D2693">
        <w:rPr>
          <w:rFonts w:hint="cs"/>
          <w:rtl/>
          <w:lang w:bidi="ar-KW"/>
        </w:rPr>
        <w:t>،</w:t>
      </w:r>
      <w:r w:rsidR="00CE4C70">
        <w:rPr>
          <w:rFonts w:hint="cs"/>
          <w:rtl/>
          <w:lang w:bidi="ar-KW"/>
        </w:rPr>
        <w:t xml:space="preserve"> والمنزه عن الزمان فلا يجري عليه زمان</w:t>
      </w:r>
      <w:r w:rsidR="003D2693">
        <w:rPr>
          <w:rFonts w:hint="cs"/>
          <w:rtl/>
          <w:lang w:bidi="ar-KW"/>
        </w:rPr>
        <w:t>،</w:t>
      </w:r>
    </w:p>
    <w:p w14:paraId="4BEA8A49" w14:textId="522614FD" w:rsidR="00CE4C70" w:rsidRDefault="00B23C50" w:rsidP="00B23C50">
      <w:pPr>
        <w:rPr>
          <w:b/>
          <w:rtl/>
          <w:lang w:bidi="ar-KW"/>
        </w:rPr>
      </w:pPr>
      <w:r>
        <w:rPr>
          <w:rFonts w:hint="cs"/>
          <w:rtl/>
          <w:lang w:bidi="ar-KW"/>
        </w:rPr>
        <w:t>(</w:t>
      </w:r>
      <w:r w:rsidR="00CE4C70">
        <w:rPr>
          <w:rFonts w:hint="cs"/>
          <w:rtl/>
          <w:lang w:bidi="ar-KW"/>
        </w:rPr>
        <w:t>ب</w:t>
      </w:r>
      <w:r>
        <w:rPr>
          <w:rFonts w:hint="cs"/>
          <w:rtl/>
          <w:lang w:bidi="ar-KW"/>
        </w:rPr>
        <w:t>)</w:t>
      </w:r>
      <w:r w:rsidR="00CE4C70">
        <w:rPr>
          <w:rFonts w:hint="cs"/>
          <w:rtl/>
          <w:lang w:bidi="ar-KW"/>
        </w:rPr>
        <w:t xml:space="preserve"> كل موجود سوى الله تعالى مخلوق حادث</w:t>
      </w:r>
      <w:r w:rsidR="003D2693">
        <w:rPr>
          <w:rFonts w:hint="cs"/>
          <w:rtl/>
          <w:lang w:bidi="ar-KW"/>
        </w:rPr>
        <w:t>،</w:t>
      </w:r>
      <w:r w:rsidR="00CE4C70">
        <w:rPr>
          <w:rFonts w:hint="cs"/>
          <w:rtl/>
          <w:lang w:bidi="ar-KW"/>
        </w:rPr>
        <w:t xml:space="preserve"> كان قبل خلقه عدما</w:t>
      </w:r>
      <w:r>
        <w:rPr>
          <w:rFonts w:hint="cs"/>
          <w:rtl/>
          <w:lang w:bidi="ar-KW"/>
        </w:rPr>
        <w:t xml:space="preserve"> </w:t>
      </w:r>
      <w:r w:rsidR="00CE4C70">
        <w:rPr>
          <w:rFonts w:hint="cs"/>
          <w:rtl/>
          <w:lang w:bidi="ar-KW"/>
        </w:rPr>
        <w:t>ثم خلقه الله بقدرته ومشيئته</w:t>
      </w:r>
      <w:r w:rsidR="003D2693">
        <w:rPr>
          <w:rFonts w:hint="cs"/>
          <w:rtl/>
          <w:lang w:bidi="ar-KW"/>
        </w:rPr>
        <w:t>،</w:t>
      </w:r>
      <w:r w:rsidR="00CE4C70">
        <w:rPr>
          <w:rFonts w:hint="cs"/>
          <w:rtl/>
          <w:lang w:bidi="ar-KW"/>
        </w:rPr>
        <w:t xml:space="preserve"> وكل مخلوق حادث تحكمه قوانين الوجود من الكون في مكان وأنه لابد وان يجري عليه زمان</w:t>
      </w:r>
      <w:r w:rsidR="003D2693">
        <w:rPr>
          <w:rFonts w:hint="cs"/>
          <w:rtl/>
          <w:lang w:bidi="ar-KW"/>
        </w:rPr>
        <w:t>،</w:t>
      </w:r>
      <w:r w:rsidR="00CE4C70">
        <w:rPr>
          <w:rFonts w:hint="cs"/>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p>
    <w:p w14:paraId="7FC80262" w14:textId="6B60B01F" w:rsidR="00CE4C70" w:rsidRDefault="00B23C50" w:rsidP="00B23C50">
      <w:pPr>
        <w:rPr>
          <w:b/>
          <w:rtl/>
          <w:lang w:bidi="ar-KW"/>
        </w:rPr>
      </w:pPr>
      <w:r>
        <w:rPr>
          <w:rFonts w:hint="cs"/>
          <w:rtl/>
          <w:lang w:bidi="ar-KW"/>
        </w:rPr>
        <w:t>(</w:t>
      </w:r>
      <w:r w:rsidR="00CE4C70">
        <w:rPr>
          <w:rFonts w:hint="cs"/>
          <w:rtl/>
          <w:lang w:bidi="ar-KW"/>
        </w:rPr>
        <w:t>ت</w:t>
      </w:r>
      <w:r>
        <w:rPr>
          <w:rFonts w:hint="cs"/>
          <w:rtl/>
          <w:lang w:bidi="ar-KW"/>
        </w:rPr>
        <w:t>)</w:t>
      </w:r>
      <w:r w:rsidR="00CE4C70">
        <w:rPr>
          <w:rFonts w:hint="cs"/>
          <w:rtl/>
          <w:lang w:bidi="ar-KW"/>
        </w:rPr>
        <w:t xml:space="preserve"> أما الله عز وجل فهو الخالق لكل شيء في الوجود قال تعالى</w:t>
      </w:r>
      <w:r>
        <w:rPr>
          <w:rFonts w:hint="cs"/>
          <w:rtl/>
          <w:lang w:bidi="ar-KW"/>
        </w:rPr>
        <w:t xml:space="preserve">: </w:t>
      </w:r>
      <w:r w:rsidR="003D2693">
        <w:rPr>
          <w:rFonts w:hint="cs"/>
          <w:rtl/>
          <w:lang w:bidi="ar-KW"/>
        </w:rPr>
        <w:t>{</w:t>
      </w:r>
      <w:r w:rsidR="00CE4C70">
        <w:rPr>
          <w:rFonts w:hint="cs"/>
          <w:rtl/>
          <w:lang w:bidi="ar-KW"/>
        </w:rPr>
        <w:t>الله خالق كل شيء}</w:t>
      </w:r>
      <w:r w:rsidR="003D2693">
        <w:rPr>
          <w:rFonts w:hint="cs"/>
          <w:rtl/>
          <w:lang w:bidi="ar-KW"/>
        </w:rPr>
        <w:t>،</w:t>
      </w:r>
      <w:r w:rsidR="00CE4C70">
        <w:rPr>
          <w:rFonts w:hint="cs"/>
          <w:rtl/>
          <w:lang w:bidi="ar-KW"/>
        </w:rPr>
        <w:t xml:space="preserve"> وقال تعالى</w:t>
      </w:r>
      <w:r>
        <w:rPr>
          <w:rFonts w:hint="cs"/>
          <w:rtl/>
          <w:lang w:bidi="ar-KW"/>
        </w:rPr>
        <w:t xml:space="preserve">: </w:t>
      </w:r>
      <w:r w:rsidR="003D2693">
        <w:rPr>
          <w:rFonts w:hint="cs"/>
          <w:rtl/>
          <w:lang w:bidi="ar-KW"/>
        </w:rPr>
        <w:t>{</w:t>
      </w:r>
      <w:r w:rsidR="00CE4C70">
        <w:rPr>
          <w:rFonts w:hint="cs"/>
          <w:rtl/>
          <w:lang w:bidi="ar-KW"/>
        </w:rPr>
        <w:t>هذا خلق الله فأروني ماذا خلق الذين من دونه</w:t>
      </w:r>
      <w:r w:rsidR="003D2693">
        <w:rPr>
          <w:rFonts w:hint="cs"/>
          <w:rtl/>
          <w:lang w:bidi="ar-KW"/>
        </w:rPr>
        <w:t>}</w:t>
      </w:r>
      <w:r>
        <w:rPr>
          <w:rFonts w:hint="cs"/>
          <w:rtl/>
          <w:lang w:bidi="ar-KW"/>
        </w:rPr>
        <w:t xml:space="preserve">، </w:t>
      </w:r>
      <w:r w:rsidR="00CE4C70">
        <w:rPr>
          <w:rFonts w:hint="cs"/>
          <w:rtl/>
          <w:lang w:bidi="ar-KW"/>
        </w:rPr>
        <w:t>ومن جملة خلقه المكان والزمان</w:t>
      </w:r>
      <w:r w:rsidR="003D2693">
        <w:rPr>
          <w:rFonts w:hint="cs"/>
          <w:rtl/>
          <w:lang w:bidi="ar-KW"/>
        </w:rPr>
        <w:t>،</w:t>
      </w:r>
      <w:r w:rsidR="00CE4C70">
        <w:rPr>
          <w:rFonts w:hint="cs"/>
          <w:rtl/>
          <w:lang w:bidi="ar-KW"/>
        </w:rPr>
        <w:t xml:space="preserve"> فهل يحل الخالق في المخلوق</w:t>
      </w:r>
      <w:r>
        <w:rPr>
          <w:rFonts w:hint="cs"/>
          <w:rtl/>
          <w:lang w:bidi="ar-KW"/>
        </w:rPr>
        <w:t xml:space="preserve"> </w:t>
      </w:r>
      <w:r w:rsidR="00CE4C70">
        <w:rPr>
          <w:rFonts w:hint="cs"/>
          <w:rtl/>
          <w:lang w:bidi="ar-KW"/>
        </w:rPr>
        <w:t>أم هل تجري على الخالق قوانين المخلوق</w:t>
      </w:r>
      <w:r w:rsidR="003D2693">
        <w:rPr>
          <w:rFonts w:hint="cs"/>
          <w:rtl/>
          <w:lang w:bidi="ar-KW"/>
        </w:rPr>
        <w:t>،</w:t>
      </w:r>
      <w:r w:rsidR="00CE4C70">
        <w:rPr>
          <w:rFonts w:hint="cs"/>
          <w:rtl/>
          <w:lang w:bidi="ar-KW"/>
        </w:rPr>
        <w:t xml:space="preserve"> سبحانه كان قبل خلق المكان والزمان وهو على ما عليه كان</w:t>
      </w:r>
      <w:r w:rsidR="003D2693">
        <w:rPr>
          <w:rFonts w:hint="cs"/>
          <w:rtl/>
          <w:lang w:bidi="ar-KW"/>
        </w:rPr>
        <w:t>،</w:t>
      </w:r>
      <w:r w:rsidR="00CE4C70">
        <w:rPr>
          <w:rFonts w:hint="cs"/>
          <w:rtl/>
          <w:lang w:bidi="ar-KW"/>
        </w:rPr>
        <w:t xml:space="preserve"> منزه عن المكان تنزيه الخالق عن المخلوق</w:t>
      </w:r>
      <w:r w:rsidR="003D2693">
        <w:rPr>
          <w:rFonts w:hint="cs"/>
          <w:rtl/>
          <w:lang w:bidi="ar-KW"/>
        </w:rPr>
        <w:t>،</w:t>
      </w:r>
      <w:r w:rsidR="00CE4C70">
        <w:rPr>
          <w:rFonts w:hint="cs"/>
          <w:rtl/>
          <w:lang w:bidi="ar-KW"/>
        </w:rPr>
        <w:t xml:space="preserve"> ولا يجري عليه زمان تنزه سبحانه تنزيه الخالق أن تحكمه نواميس المخلوق</w:t>
      </w:r>
      <w:r>
        <w:rPr>
          <w:rFonts w:hint="cs"/>
          <w:rtl/>
          <w:lang w:bidi="ar-KW"/>
        </w:rPr>
        <w:t xml:space="preserve"> </w:t>
      </w:r>
      <w:r w:rsidR="00CE4C70">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p>
    <w:p w14:paraId="37107113" w14:textId="0F1800EE" w:rsidR="00CE4C70" w:rsidRDefault="00B23C50" w:rsidP="00B23C50">
      <w:pPr>
        <w:rPr>
          <w:b/>
          <w:rtl/>
          <w:lang w:bidi="ar-KW"/>
        </w:rPr>
      </w:pPr>
      <w:r>
        <w:rPr>
          <w:rFonts w:hint="cs"/>
          <w:rtl/>
          <w:lang w:bidi="ar-KW"/>
        </w:rPr>
        <w:t>(</w:t>
      </w:r>
      <w:r w:rsidR="00CE4C70">
        <w:rPr>
          <w:rFonts w:hint="cs"/>
          <w:rtl/>
          <w:lang w:bidi="ar-KW"/>
        </w:rPr>
        <w:t>ث</w:t>
      </w:r>
      <w:r>
        <w:rPr>
          <w:rFonts w:hint="cs"/>
          <w:rtl/>
          <w:lang w:bidi="ar-KW"/>
        </w:rPr>
        <w:t>)</w:t>
      </w:r>
      <w:r w:rsidR="00CE4C70">
        <w:rPr>
          <w:rFonts w:hint="cs"/>
          <w:rtl/>
          <w:lang w:bidi="ar-KW"/>
        </w:rPr>
        <w:t xml:space="preserve"> قوله تعالى </w:t>
      </w:r>
      <w:r w:rsidR="003D2693">
        <w:rPr>
          <w:rFonts w:hint="cs"/>
          <w:rtl/>
          <w:lang w:bidi="ar-KW"/>
        </w:rPr>
        <w:t>{</w:t>
      </w:r>
      <w:r w:rsidR="00CE4C70">
        <w:rPr>
          <w:rFonts w:hint="cs"/>
          <w:rtl/>
          <w:lang w:bidi="ar-KW"/>
        </w:rPr>
        <w:t>قل لمن ما في السماوات والأرض * قل لله</w:t>
      </w:r>
      <w:r w:rsidR="003D2693">
        <w:rPr>
          <w:rFonts w:hint="cs"/>
          <w:rtl/>
          <w:lang w:bidi="ar-KW"/>
        </w:rPr>
        <w:t>}</w:t>
      </w:r>
      <w:r w:rsidR="00CE4C70">
        <w:rPr>
          <w:rFonts w:hint="cs"/>
          <w:rtl/>
          <w:lang w:bidi="ar-KW"/>
        </w:rPr>
        <w:t xml:space="preserve"> مشعر بأن المكان وكل ما فيه ملكاً لله تعالى وقوله تعالى</w:t>
      </w:r>
      <w:r>
        <w:rPr>
          <w:rFonts w:hint="cs"/>
          <w:rtl/>
          <w:lang w:bidi="ar-KW"/>
        </w:rPr>
        <w:t xml:space="preserve">: </w:t>
      </w:r>
      <w:r w:rsidR="003D2693">
        <w:rPr>
          <w:rFonts w:hint="cs"/>
          <w:rtl/>
          <w:lang w:bidi="ar-KW"/>
        </w:rPr>
        <w:t>{</w:t>
      </w:r>
      <w:r w:rsidR="00CE4C70">
        <w:rPr>
          <w:rFonts w:hint="cs"/>
          <w:rtl/>
          <w:lang w:bidi="ar-KW"/>
        </w:rPr>
        <w:t>وله ما سكن في الليل والنهار</w:t>
      </w:r>
      <w:r w:rsidR="003D2693">
        <w:rPr>
          <w:rFonts w:hint="cs"/>
          <w:rtl/>
          <w:lang w:bidi="ar-KW"/>
        </w:rPr>
        <w:t>}</w:t>
      </w:r>
      <w:r w:rsidR="00CE4C70">
        <w:rPr>
          <w:rFonts w:hint="cs"/>
          <w:rtl/>
          <w:lang w:bidi="ar-KW"/>
        </w:rPr>
        <w:t xml:space="preserve"> يدل على أن الزمان وكل ما فيه ملك لله تعالى ومجموع الآيتين يدلان على أن المكان والمكانيات والزمان والزمانيات</w:t>
      </w:r>
      <w:r>
        <w:rPr>
          <w:rFonts w:hint="cs"/>
          <w:rtl/>
          <w:lang w:bidi="ar-KW"/>
        </w:rPr>
        <w:t xml:space="preserve"> </w:t>
      </w:r>
      <w:r w:rsidR="00CE4C70">
        <w:rPr>
          <w:rFonts w:hint="cs"/>
          <w:rtl/>
          <w:lang w:bidi="ar-KW"/>
        </w:rPr>
        <w:t>كلها ملك لله تعالى وذلك يدل على تنزيهه عن المكان والمكان .</w:t>
      </w:r>
    </w:p>
    <w:p w14:paraId="0CCEA8F7" w14:textId="179D9B0E" w:rsidR="00CE4C70" w:rsidRDefault="00B23C50" w:rsidP="00B23C50">
      <w:pPr>
        <w:rPr>
          <w:b/>
          <w:rtl/>
          <w:lang w:bidi="ar-KW"/>
        </w:rPr>
      </w:pPr>
      <w:r>
        <w:rPr>
          <w:rFonts w:hint="cs"/>
          <w:rtl/>
          <w:lang w:bidi="ar-KW"/>
        </w:rPr>
        <w:t>(</w:t>
      </w:r>
      <w:r w:rsidR="00CE4C70">
        <w:rPr>
          <w:rFonts w:hint="cs"/>
          <w:rtl/>
          <w:lang w:bidi="ar-KW"/>
        </w:rPr>
        <w:t>ج</w:t>
      </w:r>
      <w:r>
        <w:rPr>
          <w:rFonts w:hint="cs"/>
          <w:rtl/>
          <w:lang w:bidi="ar-KW"/>
        </w:rPr>
        <w:t>)</w:t>
      </w:r>
      <w:r w:rsidR="00CE4C70">
        <w:rPr>
          <w:rFonts w:hint="cs"/>
          <w:rtl/>
          <w:lang w:bidi="ar-KW"/>
        </w:rPr>
        <w:t xml:space="preserve"> وجود الله تعالى قبل خلق المكان ووجوده سبحانه بعد فناء المكان فلا يحويه مكان</w:t>
      </w:r>
      <w:r w:rsidR="003D2693">
        <w:rPr>
          <w:rFonts w:hint="cs"/>
          <w:rtl/>
          <w:lang w:bidi="ar-KW"/>
        </w:rPr>
        <w:t>،</w:t>
      </w:r>
      <w:r w:rsidR="00CE4C70">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p>
    <w:p w14:paraId="6F34D502" w14:textId="1432B067" w:rsidR="00CE4C70" w:rsidRDefault="00B23C50" w:rsidP="00B23C50">
      <w:pPr>
        <w:rPr>
          <w:b/>
          <w:rtl/>
          <w:lang w:bidi="ar-KW"/>
        </w:rPr>
      </w:pPr>
      <w:r>
        <w:rPr>
          <w:rFonts w:hint="cs"/>
          <w:rtl/>
          <w:lang w:bidi="ar-KW"/>
        </w:rPr>
        <w:t>(</w:t>
      </w:r>
      <w:r w:rsidR="00CE4C70">
        <w:rPr>
          <w:rFonts w:hint="cs"/>
          <w:rtl/>
          <w:lang w:bidi="ar-KW"/>
        </w:rPr>
        <w:t>ح</w:t>
      </w:r>
      <w:r>
        <w:rPr>
          <w:rFonts w:hint="cs"/>
          <w:rtl/>
          <w:lang w:bidi="ar-KW"/>
        </w:rPr>
        <w:t>)</w:t>
      </w:r>
      <w:r w:rsidR="00CE4C70">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Pr>
          <w:rFonts w:hint="cs"/>
          <w:rtl/>
          <w:lang w:bidi="ar-KW"/>
        </w:rPr>
        <w:t>(</w:t>
      </w:r>
      <w:r w:rsidR="00CE4C70">
        <w:rPr>
          <w:rFonts w:hint="cs"/>
          <w:rtl/>
          <w:lang w:bidi="ar-KW"/>
        </w:rPr>
        <w:t>وهو القاهر فوق عباده</w:t>
      </w:r>
      <w:r>
        <w:rPr>
          <w:rFonts w:hint="cs"/>
          <w:rtl/>
          <w:lang w:bidi="ar-KW"/>
        </w:rPr>
        <w:t>)</w:t>
      </w:r>
    </w:p>
    <w:p w14:paraId="58DCA04A" w14:textId="3A2CA17C" w:rsidR="00CE4C70" w:rsidRDefault="00B23C50" w:rsidP="00B23C50">
      <w:pPr>
        <w:rPr>
          <w:b/>
          <w:rtl/>
          <w:lang w:bidi="ar-KW"/>
        </w:rPr>
      </w:pPr>
      <w:r>
        <w:rPr>
          <w:rFonts w:hint="cs"/>
          <w:rtl/>
          <w:lang w:bidi="ar-KW"/>
        </w:rPr>
        <w:t>(</w:t>
      </w:r>
      <w:r w:rsidR="00CE4C70">
        <w:rPr>
          <w:rFonts w:hint="cs"/>
          <w:rtl/>
          <w:lang w:bidi="ar-KW"/>
        </w:rPr>
        <w:t>خ</w:t>
      </w:r>
      <w:r>
        <w:rPr>
          <w:rFonts w:hint="cs"/>
          <w:rtl/>
          <w:lang w:bidi="ar-KW"/>
        </w:rPr>
        <w:t>)</w:t>
      </w:r>
      <w:r w:rsidR="00CE4C70">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3D2693">
        <w:rPr>
          <w:rFonts w:hint="cs"/>
          <w:rtl/>
          <w:lang w:bidi="ar-KW"/>
        </w:rPr>
        <w:t>،</w:t>
      </w:r>
    </w:p>
    <w:p w14:paraId="22FE2CBF" w14:textId="3E8D6DA6" w:rsidR="00CE4C70" w:rsidRDefault="00B23C50" w:rsidP="00B23C50">
      <w:pPr>
        <w:rPr>
          <w:b/>
          <w:rtl/>
          <w:lang w:bidi="ar-KW"/>
        </w:rPr>
      </w:pPr>
      <w:r>
        <w:rPr>
          <w:rFonts w:hint="cs"/>
          <w:rtl/>
          <w:lang w:bidi="ar-KW"/>
        </w:rPr>
        <w:t>(</w:t>
      </w:r>
      <w:r w:rsidR="00CE4C70">
        <w:rPr>
          <w:rFonts w:hint="cs"/>
          <w:rtl/>
          <w:lang w:bidi="ar-KW"/>
        </w:rPr>
        <w:t>د</w:t>
      </w:r>
      <w:r>
        <w:rPr>
          <w:rFonts w:hint="cs"/>
          <w:rtl/>
          <w:lang w:bidi="ar-KW"/>
        </w:rPr>
        <w:t>)</w:t>
      </w:r>
      <w:r w:rsidR="00CE4C70">
        <w:rPr>
          <w:rFonts w:hint="cs"/>
          <w:rtl/>
          <w:lang w:bidi="ar-KW"/>
        </w:rPr>
        <w:t xml:space="preserve"> من الدلائل الواضحة على تنزه الله تعالى عن الوجود في جهة معينة من جهات الكون</w:t>
      </w:r>
      <w:r>
        <w:rPr>
          <w:rFonts w:hint="cs"/>
          <w:rtl/>
          <w:lang w:bidi="ar-KW"/>
        </w:rPr>
        <w:t xml:space="preserve">: </w:t>
      </w:r>
      <w:r w:rsidR="00CE4C70">
        <w:rPr>
          <w:rFonts w:hint="cs"/>
          <w:rtl/>
          <w:lang w:bidi="ar-KW"/>
        </w:rPr>
        <w:t xml:space="preserve">أن جهات الكون محدودة لأنها مخلوقة مقدَرة </w:t>
      </w:r>
      <w:r>
        <w:rPr>
          <w:rFonts w:hint="cs"/>
          <w:rtl/>
          <w:lang w:bidi="ar-KW"/>
        </w:rPr>
        <w:t>(</w:t>
      </w:r>
      <w:r w:rsidR="00CE4C70">
        <w:rPr>
          <w:rFonts w:hint="cs"/>
          <w:rtl/>
          <w:lang w:bidi="ar-KW"/>
        </w:rPr>
        <w:t>بضم الميم وفتح الراء مع تشديدها</w:t>
      </w:r>
      <w:r>
        <w:rPr>
          <w:rFonts w:hint="cs"/>
          <w:rtl/>
          <w:lang w:bidi="ar-KW"/>
        </w:rPr>
        <w:t>)</w:t>
      </w:r>
      <w:r w:rsidR="00CE4C70">
        <w:rPr>
          <w:rFonts w:hint="cs"/>
          <w:rtl/>
          <w:lang w:bidi="ar-KW"/>
        </w:rPr>
        <w:t xml:space="preserve"> والله تعالى خالق مقدِر </w:t>
      </w:r>
      <w:r>
        <w:rPr>
          <w:rFonts w:hint="cs"/>
          <w:rtl/>
          <w:lang w:bidi="ar-KW"/>
        </w:rPr>
        <w:t>(</w:t>
      </w:r>
      <w:r w:rsidR="00CE4C70">
        <w:rPr>
          <w:rFonts w:hint="cs"/>
          <w:rtl/>
          <w:lang w:bidi="ar-KW"/>
        </w:rPr>
        <w:t>بضم الميم وكسر الراء مع تشديدها</w:t>
      </w:r>
      <w:r>
        <w:rPr>
          <w:rFonts w:hint="cs"/>
          <w:rtl/>
          <w:lang w:bidi="ar-KW"/>
        </w:rPr>
        <w:t>)</w:t>
      </w:r>
      <w:r w:rsidR="00CE4C70">
        <w:rPr>
          <w:rFonts w:hint="cs"/>
          <w:rtl/>
          <w:lang w:bidi="ar-KW"/>
        </w:rPr>
        <w:t xml:space="preserve"> تنزه سبحانه عن الحيز والحد والمقدار لأنها علامات المخلوق الناقص</w:t>
      </w:r>
      <w:r w:rsidR="003D2693">
        <w:rPr>
          <w:rFonts w:hint="cs"/>
          <w:rtl/>
          <w:lang w:bidi="ar-KW"/>
        </w:rPr>
        <w:t>،</w:t>
      </w:r>
      <w:r w:rsidR="00CE4C70">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003D2693">
        <w:rPr>
          <w:rFonts w:hint="cs"/>
          <w:rtl/>
          <w:lang w:bidi="ar-KW"/>
        </w:rPr>
        <w:t>،</w:t>
      </w:r>
      <w:r w:rsidR="00CE4C70">
        <w:rPr>
          <w:rFonts w:hint="cs"/>
          <w:rtl/>
          <w:lang w:bidi="ar-KW"/>
        </w:rPr>
        <w:t xml:space="preserve"> فيستحيل وجود المنزه عن الحد والمقدار في الحيز المحدود </w:t>
      </w:r>
      <w:r w:rsidR="003D2693">
        <w:rPr>
          <w:rFonts w:hint="cs"/>
          <w:rtl/>
          <w:lang w:bidi="ar-KW"/>
        </w:rPr>
        <w:t>[</w:t>
      </w:r>
      <w:r w:rsidR="00CE4C70">
        <w:rPr>
          <w:rFonts w:hint="cs"/>
          <w:rtl/>
          <w:lang w:bidi="ar-KW"/>
        </w:rPr>
        <w:t xml:space="preserve">سياتي الحديث عن تنزيه الله تعالى عن الحيز والحد والمقدار في الباب التالي </w:t>
      </w:r>
      <w:r>
        <w:rPr>
          <w:rFonts w:hint="cs"/>
          <w:rtl/>
          <w:lang w:bidi="ar-KW"/>
        </w:rPr>
        <w:t>(</w:t>
      </w:r>
      <w:r w:rsidR="00CE4C70">
        <w:rPr>
          <w:rFonts w:hint="cs"/>
          <w:rtl/>
          <w:lang w:bidi="ar-KW"/>
        </w:rPr>
        <w:t>تنزيه الله تعالى في ذاته ليس كمثله شيء</w:t>
      </w:r>
      <w:r>
        <w:rPr>
          <w:rFonts w:hint="cs"/>
          <w:rtl/>
          <w:lang w:bidi="ar-KW"/>
        </w:rPr>
        <w:t>)</w:t>
      </w:r>
      <w:r w:rsidR="003D2693">
        <w:rPr>
          <w:rFonts w:hint="cs"/>
          <w:rtl/>
          <w:lang w:bidi="ar-KW"/>
        </w:rPr>
        <w:t>]</w:t>
      </w:r>
      <w:r w:rsidR="00CE4C70">
        <w:rPr>
          <w:rFonts w:hint="cs"/>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p>
    <w:p w14:paraId="0C076A84" w14:textId="6A624A0F" w:rsidR="00CE4C70" w:rsidRDefault="00B23C50" w:rsidP="00B23C50">
      <w:pPr>
        <w:rPr>
          <w:b/>
          <w:rtl/>
        </w:rPr>
      </w:pPr>
      <w:r>
        <w:rPr>
          <w:rFonts w:hint="cs"/>
          <w:rtl/>
          <w:lang w:bidi="ar-KW"/>
        </w:rPr>
        <w:t>(</w:t>
      </w:r>
      <w:r w:rsidR="00CE4C70">
        <w:rPr>
          <w:rFonts w:hint="cs"/>
          <w:rtl/>
          <w:lang w:bidi="ar-KW"/>
        </w:rPr>
        <w:t>ذ</w:t>
      </w:r>
      <w:r>
        <w:rPr>
          <w:rFonts w:hint="cs"/>
          <w:rtl/>
          <w:lang w:bidi="ar-KW"/>
        </w:rPr>
        <w:t>)</w:t>
      </w:r>
      <w:r w:rsidR="00CE4C70">
        <w:rPr>
          <w:rFonts w:hint="cs"/>
          <w:rtl/>
          <w:lang w:bidi="ar-KW"/>
        </w:rPr>
        <w:t xml:space="preserve"> ومن الادلة على تنزيه الله تعالى عن المكان</w:t>
      </w:r>
      <w:r>
        <w:rPr>
          <w:rFonts w:hint="cs"/>
          <w:rtl/>
          <w:lang w:bidi="ar-KW"/>
        </w:rPr>
        <w:t xml:space="preserve">: </w:t>
      </w:r>
      <w:r w:rsidR="00CE4C70">
        <w:rPr>
          <w:rFonts w:hint="cs"/>
          <w:rtl/>
          <w:lang w:bidi="ar-KW"/>
        </w:rPr>
        <w:t>أنّ ا</w:t>
      </w:r>
      <w:r w:rsidR="00CE4C70">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003D2693">
        <w:rPr>
          <w:rFonts w:hint="cs"/>
          <w:rtl/>
        </w:rPr>
        <w:t>،</w:t>
      </w:r>
      <w:r w:rsidR="00CE4C70">
        <w:rPr>
          <w:rFonts w:hint="cs"/>
          <w:rtl/>
        </w:rPr>
        <w:t xml:space="preserve"> 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 ومنزه عن أن يحيط به شيء لأنه بكل شيء محيط</w:t>
      </w:r>
      <w:r w:rsidR="003D2693">
        <w:rPr>
          <w:rFonts w:hint="cs"/>
          <w:rtl/>
        </w:rPr>
        <w:t>،</w:t>
      </w:r>
      <w:r w:rsidR="00CE4C70">
        <w:rPr>
          <w:rFonts w:hint="cs"/>
          <w:rtl/>
        </w:rPr>
        <w:t xml:space="preserve"> فتحتم من ذلك تنزيهه عن أن يحيزه شيء من خلقه وكل ما في الوجود سواه فهو خلقه الفقير إليه وهو الغني عنهم</w:t>
      </w:r>
    </w:p>
    <w:p w14:paraId="138DF63D" w14:textId="69E98EF7" w:rsidR="00CE4C70" w:rsidRDefault="00B23C50" w:rsidP="00B23C50">
      <w:pPr>
        <w:rPr>
          <w:b/>
          <w:rtl/>
        </w:rPr>
      </w:pPr>
      <w:r>
        <w:rPr>
          <w:rFonts w:hint="cs"/>
          <w:rtl/>
        </w:rPr>
        <w:t>(</w:t>
      </w:r>
      <w:r w:rsidR="00CE4C70">
        <w:rPr>
          <w:rFonts w:hint="cs"/>
          <w:rtl/>
        </w:rPr>
        <w:t>ر</w:t>
      </w:r>
      <w:r>
        <w:rPr>
          <w:rFonts w:hint="cs"/>
          <w:rtl/>
        </w:rPr>
        <w:t>)</w:t>
      </w:r>
      <w:r w:rsidR="00CE4C70">
        <w:rPr>
          <w:rFonts w:hint="cs"/>
          <w:rtl/>
        </w:rPr>
        <w:t xml:space="preserve"> عدم تنزيه الله تعالى عن المكان يعني أن هناك مكان ما يحيز الله</w:t>
      </w:r>
      <w:r w:rsidR="003D2693">
        <w:rPr>
          <w:rFonts w:hint="cs"/>
          <w:rtl/>
        </w:rPr>
        <w:t>،</w:t>
      </w:r>
      <w:r w:rsidR="00CE4C70">
        <w:rPr>
          <w:rFonts w:hint="cs"/>
          <w:rtl/>
        </w:rPr>
        <w:t xml:space="preserve"> والمكان الذي يحيز أي شيء</w:t>
      </w:r>
      <w:r>
        <w:rPr>
          <w:rFonts w:hint="cs"/>
          <w:rtl/>
        </w:rPr>
        <w:t xml:space="preserve"> </w:t>
      </w:r>
      <w:r w:rsidR="00CE4C70">
        <w:rPr>
          <w:rFonts w:hint="cs"/>
          <w:rtl/>
        </w:rPr>
        <w:t>لاشك أنه أكبر منه</w:t>
      </w:r>
      <w:r w:rsidR="003D2693">
        <w:rPr>
          <w:rFonts w:hint="cs"/>
          <w:rtl/>
        </w:rPr>
        <w:t>،</w:t>
      </w:r>
      <w:r w:rsidR="00CE4C70">
        <w:rPr>
          <w:rFonts w:hint="cs"/>
          <w:rtl/>
        </w:rPr>
        <w:t xml:space="preserve"> وهذا يخالف القطعي والضروري من الدين من كون الله تعالى أكبر من كل شيء</w:t>
      </w:r>
    </w:p>
    <w:p w14:paraId="482C430C" w14:textId="12AFC13B" w:rsidR="00CE4C70" w:rsidRDefault="00B23C50" w:rsidP="00B23C50">
      <w:pPr>
        <w:rPr>
          <w:b/>
          <w:rtl/>
        </w:rPr>
      </w:pPr>
      <w:r>
        <w:rPr>
          <w:rFonts w:hint="cs"/>
          <w:rtl/>
        </w:rPr>
        <w:t>(</w:t>
      </w:r>
      <w:r w:rsidR="00CE4C70">
        <w:rPr>
          <w:rFonts w:hint="cs"/>
          <w:rtl/>
        </w:rPr>
        <w:t>ز</w:t>
      </w:r>
      <w:r>
        <w:rPr>
          <w:rFonts w:hint="cs"/>
          <w:rtl/>
        </w:rPr>
        <w:t>)</w:t>
      </w:r>
      <w:r w:rsidR="00CE4C70">
        <w:rPr>
          <w:rFonts w:hint="cs"/>
          <w:rtl/>
        </w:rPr>
        <w:t xml:space="preserve"> عدم تنزيه الله تعالى عن المكان يستلزم ذلك احتياج الله إلى المكان، لأنّ الكائن في مكان محتاج إلى المكان</w:t>
      </w:r>
      <w:r w:rsidR="003D2693">
        <w:rPr>
          <w:rFonts w:hint="cs"/>
          <w:rtl/>
        </w:rPr>
        <w:t>،</w:t>
      </w:r>
      <w:r w:rsidR="00CE4C70">
        <w:rPr>
          <w:rFonts w:hint="cs"/>
          <w:rtl/>
        </w:rPr>
        <w:t xml:space="preserve"> ولكنّه تعالى هو الغني الذي لا يحتاج إلى شيء</w:t>
      </w:r>
      <w:r w:rsidR="003D2693">
        <w:rPr>
          <w:rFonts w:hint="cs"/>
          <w:rtl/>
        </w:rPr>
        <w:t>،</w:t>
      </w:r>
      <w:r w:rsidR="00CE4C70">
        <w:rPr>
          <w:rFonts w:hint="cs"/>
          <w:rtl/>
        </w:rPr>
        <w:t xml:space="preserve"> والاحتياج من صفات المُحدَث المخلوق الفقير لا من صفات الخالق الغني الحميد</w:t>
      </w:r>
    </w:p>
    <w:p w14:paraId="651508BC" w14:textId="4CCD0410" w:rsidR="00CE4C70" w:rsidRDefault="00B23C50" w:rsidP="00B23C50">
      <w:pPr>
        <w:rPr>
          <w:b/>
          <w:rtl/>
        </w:rPr>
      </w:pPr>
      <w:r>
        <w:rPr>
          <w:rFonts w:hint="cs"/>
          <w:rtl/>
        </w:rPr>
        <w:t>(</w:t>
      </w:r>
      <w:r w:rsidR="00CE4C70">
        <w:rPr>
          <w:rFonts w:hint="cs"/>
          <w:rtl/>
        </w:rPr>
        <w:t>س</w:t>
      </w:r>
      <w:r>
        <w:rPr>
          <w:rFonts w:hint="cs"/>
          <w:rtl/>
        </w:rPr>
        <w:t>)</w:t>
      </w:r>
      <w:r w:rsidR="00CE4C70">
        <w:rPr>
          <w:rFonts w:hint="cs"/>
          <w:rtl/>
        </w:rPr>
        <w:t xml:space="preserve"> عدم تنزيه الله تعالى عن المكان يعني إنّ المكان الذي يكون الله فيه لا يخلو من أمرين</w:t>
      </w:r>
      <w:r>
        <w:rPr>
          <w:rFonts w:hint="cs"/>
          <w:rtl/>
        </w:rPr>
        <w:t xml:space="preserve">: </w:t>
      </w:r>
      <w:r w:rsidR="00CE4C70">
        <w:rPr>
          <w:rFonts w:hint="cs"/>
          <w:rtl/>
        </w:rPr>
        <w:t>الأوّل</w:t>
      </w:r>
      <w:r>
        <w:rPr>
          <w:rFonts w:hint="cs"/>
          <w:rtl/>
        </w:rPr>
        <w:t xml:space="preserve">: </w:t>
      </w:r>
      <w:r w:rsidR="00CE4C70">
        <w:rPr>
          <w:rFonts w:hint="cs"/>
          <w:rtl/>
        </w:rPr>
        <w:t>قديم، فيستلزم ذلك تعدّد القدماء، وهذا باطل</w:t>
      </w:r>
      <w:r w:rsidR="003D2693">
        <w:rPr>
          <w:rFonts w:hint="cs"/>
          <w:rtl/>
        </w:rPr>
        <w:t>،</w:t>
      </w:r>
      <w:r w:rsidR="00CE4C70">
        <w:rPr>
          <w:rFonts w:hint="cs"/>
          <w:rtl/>
        </w:rPr>
        <w:t xml:space="preserve"> الثاني</w:t>
      </w:r>
      <w:r>
        <w:rPr>
          <w:rFonts w:hint="cs"/>
          <w:rtl/>
        </w:rPr>
        <w:t xml:space="preserve">: </w:t>
      </w:r>
      <w:r w:rsidR="00CE4C70">
        <w:rPr>
          <w:rFonts w:hint="cs"/>
          <w:rtl/>
        </w:rPr>
        <w:t>حادث، والحادث محدود، ولكنّه تعالى غير محدود، والشيء المحدود لا يسعه إحاطة الشيء غير المحدود</w:t>
      </w:r>
      <w:r w:rsidR="003D2693">
        <w:rPr>
          <w:rFonts w:hint="cs"/>
          <w:rtl/>
        </w:rPr>
        <w:t>،</w:t>
      </w:r>
      <w:r w:rsidR="00CE4C70">
        <w:rPr>
          <w:rFonts w:hint="cs"/>
          <w:rtl/>
        </w:rPr>
        <w:t xml:space="preserve"> فيثبت بطلان وجوده تعالى في مكان</w:t>
      </w:r>
      <w:r w:rsidR="003D2693">
        <w:rPr>
          <w:rFonts w:hint="cs"/>
          <w:rtl/>
        </w:rPr>
        <w:t>،</w:t>
      </w:r>
    </w:p>
    <w:p w14:paraId="72FD0B48" w14:textId="126D36A3" w:rsidR="00CE4C70" w:rsidRDefault="00B23C50" w:rsidP="00B23C50">
      <w:pPr>
        <w:rPr>
          <w:b/>
        </w:rPr>
      </w:pPr>
      <w:r>
        <w:rPr>
          <w:rFonts w:hint="cs"/>
          <w:rtl/>
        </w:rPr>
        <w:t>(</w:t>
      </w:r>
      <w:r w:rsidR="00CE4C70">
        <w:rPr>
          <w:rFonts w:hint="cs"/>
          <w:rtl/>
        </w:rPr>
        <w:t>ش</w:t>
      </w:r>
      <w:r>
        <w:rPr>
          <w:rFonts w:hint="cs"/>
          <w:rtl/>
        </w:rPr>
        <w:t>)</w:t>
      </w:r>
      <w:r w:rsidR="00CE4C70">
        <w:rPr>
          <w:rFonts w:hint="cs"/>
          <w:rtl/>
        </w:rPr>
        <w:t xml:space="preserve"> قوله تعالى </w:t>
      </w:r>
      <w:r>
        <w:rPr>
          <w:rFonts w:hint="cs"/>
          <w:rtl/>
        </w:rPr>
        <w:t>(</w:t>
      </w:r>
      <w:r w:rsidR="00CE4C70">
        <w:rPr>
          <w:rFonts w:hint="cs"/>
          <w:bCs/>
          <w:rtl/>
        </w:rPr>
        <w:t>الله الصمد</w:t>
      </w:r>
      <w:r>
        <w:rPr>
          <w:rFonts w:hint="cs"/>
          <w:rtl/>
        </w:rPr>
        <w:t>)</w:t>
      </w:r>
      <w:r w:rsidR="00CE4C70">
        <w:rPr>
          <w:rFonts w:hint="cs"/>
          <w:rtl/>
        </w:rPr>
        <w:t xml:space="preserve"> فالصمد هو السيد المصمود إليه في الحوائج وذلك يدل على أنه ليس في مكان</w:t>
      </w:r>
      <w:r w:rsidR="003D2693">
        <w:rPr>
          <w:rFonts w:hint="cs"/>
          <w:rtl/>
        </w:rPr>
        <w:t>،</w:t>
      </w:r>
      <w:r w:rsidR="00CE4C70">
        <w:rPr>
          <w:rFonts w:hint="cs"/>
          <w:rtl/>
        </w:rPr>
        <w:t xml:space="preserve"> </w:t>
      </w:r>
      <w:r w:rsidR="00CE4C70">
        <w:rPr>
          <w:rFonts w:hint="cs"/>
          <w:bCs/>
          <w:rtl/>
        </w:rPr>
        <w:t>وأما بيان دلالته على أنه تعالى منزه عن المكان</w:t>
      </w:r>
      <w:r w:rsidR="003D2693">
        <w:rPr>
          <w:rFonts w:hint="cs"/>
          <w:bCs/>
          <w:rtl/>
        </w:rPr>
        <w:t>،</w:t>
      </w:r>
      <w:r w:rsidR="00CE4C70">
        <w:rPr>
          <w:rFonts w:hint="cs"/>
          <w:bCs/>
          <w:rtl/>
        </w:rPr>
        <w:t xml:space="preserve"> </w:t>
      </w:r>
      <w:r w:rsidR="00CE4C70">
        <w:rPr>
          <w:rFonts w:hint="cs"/>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p>
    <w:p w14:paraId="70A6B414" w14:textId="5DC4D52D" w:rsidR="00CE4C70" w:rsidRDefault="00B23C50" w:rsidP="00B23C50">
      <w:pPr>
        <w:rPr>
          <w:b/>
          <w:rtl/>
        </w:rPr>
      </w:pPr>
      <w:r>
        <w:rPr>
          <w:rFonts w:hint="cs"/>
          <w:bCs/>
          <w:rtl/>
        </w:rPr>
        <w:t>(</w:t>
      </w:r>
      <w:r w:rsidR="00CE4C70">
        <w:rPr>
          <w:rFonts w:hint="cs"/>
          <w:bCs/>
          <w:rtl/>
        </w:rPr>
        <w:t>ص</w:t>
      </w:r>
      <w:r>
        <w:rPr>
          <w:rFonts w:hint="cs"/>
          <w:bCs/>
          <w:rtl/>
        </w:rPr>
        <w:t>)</w:t>
      </w:r>
      <w:r w:rsidR="00CE4C70">
        <w:rPr>
          <w:rFonts w:hint="cs"/>
          <w:bCs/>
          <w:rtl/>
        </w:rPr>
        <w:t xml:space="preserve"> قوله تعالى</w:t>
      </w:r>
      <w:r w:rsidR="00CE4C70">
        <w:rPr>
          <w:rFonts w:hint="cs"/>
          <w:rtl/>
        </w:rPr>
        <w:t xml:space="preserve"> </w:t>
      </w:r>
      <w:r>
        <w:rPr>
          <w:rFonts w:hint="cs"/>
          <w:rtl/>
        </w:rPr>
        <w:t>(</w:t>
      </w:r>
      <w:r w:rsidR="00CE4C70">
        <w:rPr>
          <w:rFonts w:hint="cs"/>
          <w:bCs/>
          <w:rtl/>
        </w:rPr>
        <w:t>والله الغنى وأنتم الفقراء</w:t>
      </w:r>
      <w:r>
        <w:rPr>
          <w:rFonts w:hint="cs"/>
          <w:rtl/>
        </w:rPr>
        <w:t>)</w:t>
      </w:r>
      <w:r w:rsidR="00CE4C70">
        <w:rPr>
          <w:rFonts w:hint="cs"/>
          <w:rtl/>
        </w:rPr>
        <w:t xml:space="preserve"> دلت هذه الآية على كونه تعالى غنى ولو كان في مكان لكان محتاجا إلى ذلك المكان وذلك يقدح في كونه غنياً على الإطلاق</w:t>
      </w:r>
    </w:p>
    <w:p w14:paraId="465744E6" w14:textId="57496719" w:rsidR="00CE4C70" w:rsidRDefault="00B23C50" w:rsidP="00B23C50">
      <w:pPr>
        <w:rPr>
          <w:b/>
          <w:rtl/>
        </w:rPr>
      </w:pPr>
      <w:r>
        <w:rPr>
          <w:rFonts w:hint="cs"/>
          <w:bCs/>
          <w:rtl/>
        </w:rPr>
        <w:t>(</w:t>
      </w:r>
      <w:r w:rsidR="00CE4C70">
        <w:rPr>
          <w:rFonts w:hint="cs"/>
          <w:bCs/>
          <w:rtl/>
        </w:rPr>
        <w:t>ض</w:t>
      </w:r>
      <w:r>
        <w:rPr>
          <w:rFonts w:hint="cs"/>
          <w:bCs/>
          <w:rtl/>
        </w:rPr>
        <w:t>)</w:t>
      </w:r>
      <w:r w:rsidR="00CE4C70">
        <w:rPr>
          <w:rFonts w:hint="cs"/>
          <w:bCs/>
          <w:rtl/>
        </w:rPr>
        <w:t xml:space="preserve"> قوله تعالى</w:t>
      </w:r>
      <w:r w:rsidR="00CE4C70">
        <w:rPr>
          <w:rFonts w:hint="cs"/>
          <w:rtl/>
        </w:rPr>
        <w:t xml:space="preserve"> </w:t>
      </w:r>
      <w:r>
        <w:rPr>
          <w:rFonts w:hint="cs"/>
          <w:rtl/>
        </w:rPr>
        <w:t>(</w:t>
      </w:r>
      <w:r w:rsidR="00CE4C70">
        <w:rPr>
          <w:rFonts w:hint="cs"/>
          <w:bCs/>
          <w:rtl/>
        </w:rPr>
        <w:t>لا إله إلا هو الحى القيوم</w:t>
      </w:r>
      <w:r>
        <w:rPr>
          <w:rFonts w:hint="cs"/>
          <w:rtl/>
        </w:rPr>
        <w:t>)</w:t>
      </w:r>
      <w:r w:rsidR="00CE4C70">
        <w:rPr>
          <w:rFonts w:hint="cs"/>
          <w:rtl/>
        </w:rPr>
        <w:t xml:space="preserve"> والقيوم مبالغة فى كونه غنياً عن كل ما سواه</w:t>
      </w:r>
      <w:r w:rsidR="003D2693">
        <w:rPr>
          <w:rFonts w:hint="cs"/>
          <w:rtl/>
        </w:rPr>
        <w:t>،</w:t>
      </w:r>
      <w:r w:rsidR="00CE4C70">
        <w:rPr>
          <w:rFonts w:hint="cs"/>
          <w:rtl/>
        </w:rPr>
        <w:t xml:space="preserve"> وكونه مقوماً لغيره</w:t>
      </w:r>
      <w:r>
        <w:rPr>
          <w:rFonts w:hint="cs"/>
          <w:rtl/>
        </w:rPr>
        <w:t xml:space="preserve">: </w:t>
      </w:r>
      <w:r w:rsidR="00CE4C70">
        <w:rPr>
          <w:rFonts w:hint="cs"/>
          <w:rtl/>
        </w:rPr>
        <w:t>عبارة عن احتياج كل ما سواه إليه</w:t>
      </w:r>
      <w:r w:rsidR="003D2693">
        <w:rPr>
          <w:rFonts w:hint="cs"/>
          <w:rtl/>
        </w:rPr>
        <w:t>،</w:t>
      </w:r>
      <w:r w:rsidR="00CE4C70">
        <w:rPr>
          <w:rFonts w:hint="cs"/>
          <w:rtl/>
        </w:rPr>
        <w:t xml:space="preserve"> فلو كان في مكان لكان هو مفتقراً الى ذلك المكان فلن يكن قيوماً على الإطلاق .</w:t>
      </w:r>
    </w:p>
    <w:p w14:paraId="1CFAF91C" w14:textId="645C23E1" w:rsidR="00CE4C70" w:rsidRDefault="00B23C50" w:rsidP="00B23C50">
      <w:pPr>
        <w:rPr>
          <w:b/>
        </w:rPr>
      </w:pPr>
      <w:r>
        <w:rPr>
          <w:rFonts w:hint="cs"/>
          <w:bCs/>
          <w:rtl/>
        </w:rPr>
        <w:t>(</w:t>
      </w:r>
      <w:r w:rsidR="00CE4C70">
        <w:rPr>
          <w:rFonts w:hint="cs"/>
          <w:bCs/>
          <w:rtl/>
        </w:rPr>
        <w:t>ط</w:t>
      </w:r>
      <w:r>
        <w:rPr>
          <w:rFonts w:hint="cs"/>
          <w:bCs/>
          <w:rtl/>
        </w:rPr>
        <w:t>)</w:t>
      </w:r>
      <w:r w:rsidR="00CE4C70">
        <w:rPr>
          <w:rFonts w:hint="cs"/>
          <w:bCs/>
          <w:rtl/>
        </w:rPr>
        <w:t xml:space="preserve"> قوله تعالى</w:t>
      </w:r>
      <w:r w:rsidR="00CE4C70">
        <w:rPr>
          <w:rFonts w:hint="cs"/>
          <w:rtl/>
        </w:rPr>
        <w:t xml:space="preserve"> </w:t>
      </w:r>
      <w:r>
        <w:rPr>
          <w:rFonts w:hint="cs"/>
          <w:rtl/>
        </w:rPr>
        <w:t>(</w:t>
      </w:r>
      <w:r w:rsidR="00CE4C70">
        <w:rPr>
          <w:rFonts w:hint="cs"/>
          <w:bCs/>
          <w:rtl/>
        </w:rPr>
        <w:t>هل تعلم له سمياً</w:t>
      </w:r>
      <w:r>
        <w:rPr>
          <w:rFonts w:hint="cs"/>
          <w:rtl/>
        </w:rPr>
        <w:t>)</w:t>
      </w:r>
      <w:r w:rsidR="00CE4C70">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p>
    <w:p w14:paraId="63335A92" w14:textId="7C303CF0" w:rsidR="00CE4C70" w:rsidRDefault="00B23C50" w:rsidP="00B23C50">
      <w:pPr>
        <w:rPr>
          <w:b/>
          <w:rtl/>
        </w:rPr>
      </w:pPr>
      <w:r>
        <w:rPr>
          <w:rFonts w:hint="cs"/>
          <w:rtl/>
        </w:rPr>
        <w:t>(</w:t>
      </w:r>
      <w:r w:rsidR="00CE4C70">
        <w:rPr>
          <w:rFonts w:hint="cs"/>
          <w:rtl/>
        </w:rPr>
        <w:t>ظ</w:t>
      </w:r>
      <w:r>
        <w:rPr>
          <w:rFonts w:hint="cs"/>
          <w:rtl/>
        </w:rPr>
        <w:t>)</w:t>
      </w:r>
      <w:r w:rsidR="00CE4C70">
        <w:rPr>
          <w:rFonts w:hint="cs"/>
          <w:rtl/>
        </w:rPr>
        <w:t xml:space="preserve"> </w:t>
      </w:r>
      <w:r w:rsidR="00CE4C70">
        <w:rPr>
          <w:rFonts w:hint="cs"/>
          <w:rtl/>
          <w:lang w:bidi="ar-KW"/>
        </w:rPr>
        <w:t xml:space="preserve">ومن الادلة على تنزيه الله تعالى عن الزمان أنّ الزمان هو عبارة عن أثر </w:t>
      </w:r>
      <w:r w:rsidR="00CE4C70">
        <w:rPr>
          <w:rFonts w:hint="cs"/>
          <w:rtl/>
        </w:rPr>
        <w:t>الحركة الحادثة في المكان</w:t>
      </w:r>
      <w:r w:rsidR="003D2693">
        <w:rPr>
          <w:rFonts w:hint="cs"/>
          <w:rtl/>
        </w:rPr>
        <w:t>،</w:t>
      </w:r>
      <w:r w:rsidR="00CE4C70">
        <w:rPr>
          <w:rFonts w:hint="cs"/>
          <w:rtl/>
        </w:rPr>
        <w:t xml:space="preserve"> ولولا الحركة في المكان لما كان هناك زمان</w:t>
      </w:r>
      <w:r w:rsidR="003D2693">
        <w:rPr>
          <w:rFonts w:hint="cs"/>
          <w:rtl/>
        </w:rPr>
        <w:t>،</w:t>
      </w:r>
      <w:r w:rsidR="00CE4C70">
        <w:rPr>
          <w:rFonts w:hint="cs"/>
          <w:rtl/>
        </w:rPr>
        <w:t xml:space="preserve"> وإجماع أهل الأصول على أن المكان متقدم على الزمان</w:t>
      </w:r>
      <w:r w:rsidR="003D2693">
        <w:rPr>
          <w:rFonts w:hint="cs"/>
          <w:rtl/>
        </w:rPr>
        <w:t>،</w:t>
      </w:r>
      <w:r w:rsidR="00CE4C70">
        <w:rPr>
          <w:rFonts w:hint="cs"/>
          <w:rtl/>
        </w:rPr>
        <w:t xml:space="preserve"> وإذا كان الله تعالى كان قبل المكان ثم خلق المكان فمن الضرورة أنه كان قبل الزمان ثم خلق الزمان</w:t>
      </w:r>
      <w:r w:rsidR="003D2693">
        <w:rPr>
          <w:rFonts w:hint="cs"/>
          <w:rtl/>
        </w:rPr>
        <w:t>،</w:t>
      </w:r>
      <w:r w:rsidR="00CE4C70">
        <w:rPr>
          <w:rFonts w:hint="cs"/>
          <w:rtl/>
        </w:rPr>
        <w:t xml:space="preserve"> وإذا كان الله تعالى غني عن المكان غنى الخالق عن مخلوقه فإن الله تعالى غني عن الزمان فلا يحويه مكان ولا يجري عليه زمان</w:t>
      </w:r>
      <w:r w:rsidR="003D2693">
        <w:rPr>
          <w:rFonts w:hint="cs"/>
          <w:rtl/>
        </w:rPr>
        <w:t>،</w:t>
      </w:r>
      <w:r w:rsidR="00CE4C70">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3D2693">
        <w:rPr>
          <w:rFonts w:hint="cs"/>
          <w:rtl/>
        </w:rPr>
        <w:t>،</w:t>
      </w:r>
    </w:p>
    <w:p w14:paraId="4426841B" w14:textId="7EB2ECA0" w:rsidR="00CE4C70" w:rsidRDefault="00B23C50" w:rsidP="00B23C50">
      <w:pPr>
        <w:rPr>
          <w:b/>
          <w:rtl/>
        </w:rPr>
      </w:pPr>
      <w:r>
        <w:rPr>
          <w:rFonts w:hint="cs"/>
          <w:rtl/>
        </w:rPr>
        <w:t>(</w:t>
      </w:r>
      <w:r w:rsidR="00CE4C70">
        <w:rPr>
          <w:rFonts w:hint="cs"/>
          <w:rtl/>
        </w:rPr>
        <w:t>ع</w:t>
      </w:r>
      <w:r>
        <w:rPr>
          <w:rFonts w:hint="cs"/>
          <w:rtl/>
        </w:rPr>
        <w:t>)</w:t>
      </w:r>
      <w:r w:rsidR="00CE4C70">
        <w:rPr>
          <w:rFonts w:hint="cs"/>
          <w:rtl/>
        </w:rPr>
        <w:t xml:space="preserve"> قد يقول غير الدارس لعلم الأصول لا يعقل إلا الحركة أو السكون والحي ينبغي أن يتصف بالحركة كما أن الجماد متصف بالسكون</w:t>
      </w:r>
      <w:r w:rsidR="003D2693">
        <w:rPr>
          <w:rFonts w:hint="cs"/>
          <w:rtl/>
        </w:rPr>
        <w:t>،</w:t>
      </w:r>
      <w:r w:rsidR="00CE4C70">
        <w:rPr>
          <w:rFonts w:hint="cs"/>
          <w:rtl/>
        </w:rPr>
        <w:t xml:space="preserve"> فهذا نقول له رويدك فهذا الذي تقوله على وفق المحسوس الذي تشاهده والمخلوق الذي لا ترى غيره</w:t>
      </w:r>
      <w:r w:rsidR="003D2693">
        <w:rPr>
          <w:rFonts w:hint="cs"/>
          <w:rtl/>
        </w:rPr>
        <w:t>،</w:t>
      </w:r>
      <w:r w:rsidR="00CE4C70">
        <w:rPr>
          <w:rFonts w:hint="cs"/>
          <w:rtl/>
        </w:rPr>
        <w:t>ثم قست الغائب عنك على الشاهد الذي تراه ونسيت أن الخالق سبحانه ليس كمثله شيء في وجوده فكل موجود إما ساكن في مكان أو متحرك في غيره</w:t>
      </w:r>
      <w:r w:rsidR="003D2693">
        <w:rPr>
          <w:rFonts w:hint="cs"/>
          <w:rtl/>
        </w:rPr>
        <w:t>،</w:t>
      </w:r>
      <w:r w:rsidR="00CE4C70">
        <w:rPr>
          <w:rFonts w:hint="cs"/>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3D2693">
        <w:rPr>
          <w:rFonts w:hint="cs"/>
          <w:rtl/>
        </w:rPr>
        <w:t>،</w:t>
      </w:r>
      <w:r w:rsidR="00CE4C70">
        <w:rPr>
          <w:rFonts w:hint="cs"/>
          <w:rtl/>
        </w:rPr>
        <w:t>والحاصل أن القسمة ثلاثية ساكن ومتحرك لهما أمثال كثيرة ومنزه عن السكون والحركة ليس كمثله شيء</w:t>
      </w:r>
    </w:p>
    <w:p w14:paraId="14A6DD52" w14:textId="1E0EFBCC" w:rsidR="00CE4C70" w:rsidRDefault="00B23C50" w:rsidP="00B23C50">
      <w:pPr>
        <w:rPr>
          <w:b/>
        </w:rPr>
      </w:pPr>
      <w:r>
        <w:rPr>
          <w:rFonts w:hint="cs"/>
          <w:rtl/>
        </w:rPr>
        <w:t>(</w:t>
      </w:r>
      <w:r w:rsidR="00CE4C70">
        <w:rPr>
          <w:rFonts w:hint="cs"/>
          <w:rtl/>
        </w:rPr>
        <w:t>غ</w:t>
      </w:r>
      <w:r>
        <w:rPr>
          <w:rFonts w:hint="cs"/>
          <w:rtl/>
        </w:rPr>
        <w:t>)</w:t>
      </w:r>
      <w:r w:rsidR="00CE4C70">
        <w:rPr>
          <w:rFonts w:hint="cs"/>
          <w:rtl/>
        </w:rPr>
        <w:t xml:space="preserve"> </w:t>
      </w:r>
      <w:r w:rsidR="00CE4C70">
        <w:rPr>
          <w:rFonts w:hint="cs"/>
          <w:snapToGrid w:val="0"/>
          <w:rtl/>
        </w:rPr>
        <w:t>الله تعالى كان ولا مكان ولا زمان ثم خلق المكان والزمان</w:t>
      </w:r>
      <w:r w:rsidR="003D2693">
        <w:rPr>
          <w:rFonts w:hint="cs"/>
          <w:snapToGrid w:val="0"/>
          <w:rtl/>
        </w:rPr>
        <w:t>،</w:t>
      </w:r>
      <w:r w:rsidR="00CE4C70">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003D2693">
        <w:rPr>
          <w:rFonts w:hint="cs"/>
          <w:snapToGrid w:val="0"/>
          <w:rtl/>
        </w:rPr>
        <w:t>،</w:t>
      </w:r>
      <w:r w:rsidR="00CE4C70">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rFonts w:hint="cs"/>
          <w:snapToGrid w:val="0"/>
          <w:rtl/>
        </w:rPr>
        <w:t>(</w:t>
      </w:r>
      <w:r w:rsidR="00CE4C70">
        <w:rPr>
          <w:rFonts w:hint="cs"/>
          <w:snapToGrid w:val="0"/>
          <w:rtl/>
        </w:rPr>
        <w:t>كان الله ولم يكن معه غيره</w:t>
      </w:r>
      <w:r>
        <w:rPr>
          <w:rFonts w:hint="cs"/>
          <w:snapToGrid w:val="0"/>
          <w:rtl/>
        </w:rPr>
        <w:t>)</w:t>
      </w:r>
      <w:r w:rsidR="00CE4C70">
        <w:rPr>
          <w:rFonts w:hint="cs"/>
          <w:snapToGrid w:val="0"/>
          <w:rtl/>
        </w:rPr>
        <w:t xml:space="preserve"> أخرجه البخاري</w:t>
      </w:r>
    </w:p>
    <w:p w14:paraId="608560A3" w14:textId="592A969D" w:rsidR="00CE4C70" w:rsidRDefault="00B23C50" w:rsidP="00B23C50">
      <w:pPr>
        <w:rPr>
          <w:b/>
        </w:rPr>
      </w:pPr>
      <w:r>
        <w:rPr>
          <w:rFonts w:hint="cs"/>
          <w:rtl/>
        </w:rPr>
        <w:t>(</w:t>
      </w:r>
      <w:r w:rsidR="00CE4C70">
        <w:rPr>
          <w:rFonts w:hint="cs"/>
          <w:rtl/>
        </w:rPr>
        <w:t>ف</w:t>
      </w:r>
      <w:r>
        <w:rPr>
          <w:rFonts w:hint="cs"/>
          <w:rtl/>
        </w:rPr>
        <w:t>)</w:t>
      </w:r>
      <w:r w:rsidR="00CE4C70">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p>
    <w:p w14:paraId="77D942D9" w14:textId="3BE41CC3" w:rsidR="00CE4C70" w:rsidRDefault="00B23C50" w:rsidP="00B23C50">
      <w:pPr>
        <w:rPr>
          <w:b/>
          <w:rtl/>
          <w:lang w:bidi="ar-KW"/>
        </w:rPr>
      </w:pPr>
      <w:r>
        <w:rPr>
          <w:rFonts w:hint="cs"/>
          <w:rtl/>
          <w:lang w:bidi="ar-KW"/>
        </w:rPr>
        <w:t>(</w:t>
      </w:r>
      <w:r w:rsidR="00CE4C70">
        <w:rPr>
          <w:rFonts w:hint="cs"/>
          <w:rtl/>
          <w:lang w:bidi="ar-KW"/>
        </w:rPr>
        <w:t>ق</w:t>
      </w:r>
      <w:r>
        <w:rPr>
          <w:rFonts w:hint="cs"/>
          <w:rtl/>
          <w:lang w:bidi="ar-KW"/>
        </w:rPr>
        <w:t>)</w:t>
      </w:r>
      <w:r w:rsidR="00CE4C70">
        <w:rPr>
          <w:rFonts w:hint="cs"/>
          <w:rtl/>
          <w:lang w:bidi="ar-KW"/>
        </w:rPr>
        <w:t xml:space="preserve"> أخطأت الطائفة السلفية المعاصرة خطأ جسيما عندما كيفوا وجود الله وقاسوا وجود الله تعالى على وجود المخلوق</w:t>
      </w:r>
      <w:r w:rsidR="003D2693">
        <w:rPr>
          <w:rFonts w:hint="cs"/>
          <w:rtl/>
          <w:lang w:bidi="ar-KW"/>
        </w:rPr>
        <w:t>،</w:t>
      </w:r>
      <w:r w:rsidR="00CE4C70">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sidR="003D2693">
        <w:rPr>
          <w:rFonts w:hint="cs"/>
          <w:rtl/>
          <w:lang w:bidi="ar-KW"/>
        </w:rPr>
        <w:t>،</w:t>
      </w:r>
      <w:r w:rsidR="00CE4C70">
        <w:rPr>
          <w:rFonts w:hint="cs"/>
          <w:rtl/>
          <w:lang w:bidi="ar-KW"/>
        </w:rPr>
        <w:t xml:space="preserve"> ونسوا إن الله ليس كمثله شيء وليس له مثيل وليس كوجوده وجود</w:t>
      </w:r>
      <w:r w:rsidR="003D2693">
        <w:rPr>
          <w:rFonts w:hint="cs"/>
          <w:rtl/>
          <w:lang w:bidi="ar-KW"/>
        </w:rPr>
        <w:t>،</w:t>
      </w:r>
      <w:r w:rsidR="00CE4C70">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3D2693">
        <w:rPr>
          <w:rFonts w:hint="cs"/>
          <w:rtl/>
          <w:lang w:bidi="ar-KW"/>
        </w:rPr>
        <w:t>،</w:t>
      </w:r>
    </w:p>
    <w:p w14:paraId="64E685C7" w14:textId="7BF8296F" w:rsidR="00CE4C70" w:rsidRDefault="00B23C50" w:rsidP="00B23C50">
      <w:pPr>
        <w:rPr>
          <w:b/>
          <w:rtl/>
          <w:lang w:bidi="ar-KW"/>
        </w:rPr>
      </w:pPr>
      <w:r>
        <w:rPr>
          <w:rFonts w:hint="cs"/>
          <w:rtl/>
          <w:lang w:bidi="ar-KW"/>
        </w:rPr>
        <w:t>(</w:t>
      </w:r>
      <w:r w:rsidR="00CE4C70">
        <w:rPr>
          <w:rFonts w:hint="cs"/>
          <w:rtl/>
          <w:lang w:bidi="ar-KW"/>
        </w:rPr>
        <w:t>ك</w:t>
      </w:r>
      <w:r>
        <w:rPr>
          <w:rFonts w:hint="cs"/>
          <w:rtl/>
          <w:lang w:bidi="ar-KW"/>
        </w:rPr>
        <w:t>)</w:t>
      </w:r>
      <w:r w:rsidR="00CE4C70">
        <w:rPr>
          <w:rFonts w:hint="cs"/>
          <w:rtl/>
          <w:lang w:bidi="ar-KW"/>
        </w:rPr>
        <w:t xml:space="preserve"> وأخطأت الطائفة السلفية المعاصرة خطأ جسيما أيضاً</w:t>
      </w:r>
      <w:r>
        <w:rPr>
          <w:rFonts w:hint="cs"/>
          <w:rtl/>
          <w:lang w:bidi="ar-KW"/>
        </w:rPr>
        <w:t xml:space="preserve">: </w:t>
      </w:r>
      <w:r w:rsidR="00CE4C70">
        <w:rPr>
          <w:rFonts w:hint="cs"/>
          <w:rtl/>
          <w:lang w:bidi="ar-KW"/>
        </w:rPr>
        <w:t>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CE4C70">
        <w:rPr>
          <w:rFonts w:hint="cs"/>
          <w:rtl/>
          <w:lang w:bidi="ar-KW"/>
        </w:rPr>
        <w:t>- هل هو</w:t>
      </w:r>
      <w:r>
        <w:rPr>
          <w:rFonts w:hint="cs"/>
          <w:rtl/>
          <w:lang w:bidi="ar-KW"/>
        </w:rPr>
        <w:t xml:space="preserve"> (</w:t>
      </w:r>
      <w:r w:rsidR="00CE4C70">
        <w:rPr>
          <w:rFonts w:hint="cs"/>
          <w:rtl/>
          <w:lang w:bidi="ar-KW"/>
        </w:rPr>
        <w:t>سبحانه</w:t>
      </w:r>
      <w:r>
        <w:rPr>
          <w:rFonts w:hint="cs"/>
          <w:rtl/>
          <w:lang w:bidi="ar-KW"/>
        </w:rPr>
        <w:t>)</w:t>
      </w:r>
      <w:r w:rsidR="00CE4C70">
        <w:rPr>
          <w:rFonts w:hint="cs"/>
          <w:rtl/>
          <w:lang w:bidi="ar-KW"/>
        </w:rPr>
        <w:t xml:space="preserve"> بقدر العرش أم أكبر أم أصغر بمقدار أربعة أصابع وهل إذا نزل في الثلث الأخير من الليل يخلوا منه العرش أم لا</w:t>
      </w:r>
      <w:r w:rsidR="003D2693">
        <w:rPr>
          <w:rFonts w:hint="cs"/>
          <w:rtl/>
          <w:lang w:bidi="ar-KW"/>
        </w:rPr>
        <w:t>،</w:t>
      </w:r>
      <w:r w:rsidR="00CE4C70">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p>
    <w:p w14:paraId="7AA70260" w14:textId="3B93E3C8" w:rsidR="00CE4C70" w:rsidRDefault="00B23C50" w:rsidP="00B23C50">
      <w:pPr>
        <w:rPr>
          <w:b/>
          <w:rtl/>
          <w:lang w:bidi="ar-KW"/>
        </w:rPr>
      </w:pPr>
      <w:r>
        <w:rPr>
          <w:rFonts w:hint="cs"/>
          <w:rtl/>
          <w:lang w:bidi="ar-KW"/>
        </w:rPr>
        <w:t>(</w:t>
      </w:r>
      <w:r w:rsidR="00CE4C70">
        <w:rPr>
          <w:rFonts w:hint="cs"/>
          <w:rtl/>
          <w:lang w:bidi="ar-KW"/>
        </w:rPr>
        <w:t>ل</w:t>
      </w:r>
      <w:r>
        <w:rPr>
          <w:rFonts w:hint="cs"/>
          <w:rtl/>
          <w:lang w:bidi="ar-KW"/>
        </w:rPr>
        <w:t>)</w:t>
      </w:r>
      <w:r w:rsidR="00CE4C70">
        <w:rPr>
          <w:rFonts w:hint="cs"/>
          <w:rtl/>
          <w:lang w:bidi="ar-KW"/>
        </w:rPr>
        <w:t xml:space="preserve"> وهم يدعون التمسك بكتاب الله وسنة رسوله الكريم صلى الله عليه وسلم وهدي السلف الكرام وأكرم بذلك من طريق</w:t>
      </w:r>
      <w:r w:rsidR="003D2693">
        <w:rPr>
          <w:rFonts w:hint="cs"/>
          <w:rtl/>
          <w:lang w:bidi="ar-KW"/>
        </w:rPr>
        <w:t>،</w:t>
      </w:r>
      <w:r w:rsidR="00CE4C70">
        <w:rPr>
          <w:rFonts w:hint="cs"/>
          <w:rtl/>
          <w:lang w:bidi="ar-KW"/>
        </w:rPr>
        <w:t xml:space="preserve"> وأعظم به من منهاج</w:t>
      </w:r>
      <w:r w:rsidR="003D2693">
        <w:rPr>
          <w:rFonts w:hint="cs"/>
          <w:rtl/>
          <w:lang w:bidi="ar-KW"/>
        </w:rPr>
        <w:t>،</w:t>
      </w:r>
      <w:r w:rsidR="00CE4C70">
        <w:rPr>
          <w:rFonts w:hint="cs"/>
          <w:rtl/>
          <w:lang w:bidi="ar-KW"/>
        </w:rPr>
        <w:t xml:space="preserve"> ولكن لم يكن لهم توسع في دراسة أدلة تنزيه الذات من الكتاب والسنة</w:t>
      </w:r>
      <w:r w:rsidR="003D2693">
        <w:rPr>
          <w:rFonts w:hint="cs"/>
          <w:rtl/>
          <w:lang w:bidi="ar-KW"/>
        </w:rPr>
        <w:t>،</w:t>
      </w:r>
      <w:r w:rsidR="00CE4C70">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3D2693">
        <w:rPr>
          <w:rFonts w:hint="cs"/>
          <w:rtl/>
          <w:lang w:bidi="ar-KW"/>
        </w:rPr>
        <w:t>،</w:t>
      </w:r>
      <w:r w:rsidR="00CE4C70">
        <w:rPr>
          <w:rFonts w:hint="cs"/>
          <w:rtl/>
          <w:lang w:bidi="ar-KW"/>
        </w:rPr>
        <w:t xml:space="preserve"> ولو تواضعوا للعلم ودرسوا</w:t>
      </w:r>
      <w:r>
        <w:rPr>
          <w:rFonts w:hint="cs"/>
          <w:rtl/>
          <w:lang w:bidi="ar-KW"/>
        </w:rPr>
        <w:t xml:space="preserve"> (</w:t>
      </w:r>
      <w:r w:rsidR="00CE4C70">
        <w:rPr>
          <w:rFonts w:hint="cs"/>
          <w:rtl/>
          <w:lang w:bidi="ar-KW"/>
        </w:rPr>
        <w:t>علم توحيد الذات</w:t>
      </w:r>
      <w:r>
        <w:rPr>
          <w:rFonts w:hint="cs"/>
          <w:rtl/>
          <w:lang w:bidi="ar-KW"/>
        </w:rPr>
        <w:t>)</w:t>
      </w:r>
      <w:r w:rsidR="00CE4C70">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CE4C70">
        <w:rPr>
          <w:rFonts w:hint="cs"/>
          <w:rtl/>
          <w:lang w:bidi="ar-KW"/>
        </w:rPr>
        <w:t>أدنى مرتبة من العوام</w:t>
      </w:r>
      <w:r w:rsidR="003D2693">
        <w:rPr>
          <w:rFonts w:hint="cs"/>
          <w:rtl/>
          <w:lang w:bidi="ar-KW"/>
        </w:rPr>
        <w:t>،</w:t>
      </w:r>
      <w:r w:rsidR="00CE4C70">
        <w:rPr>
          <w:rFonts w:hint="cs"/>
          <w:rtl/>
          <w:lang w:bidi="ar-KW"/>
        </w:rPr>
        <w:t xml:space="preserve"> لا يحترمون تخصصات أهل العلم بخاصة أهل الأصول</w:t>
      </w:r>
      <w:r w:rsidR="003D2693">
        <w:rPr>
          <w:rFonts w:hint="cs"/>
          <w:rtl/>
          <w:lang w:bidi="ar-KW"/>
        </w:rPr>
        <w:t>،</w:t>
      </w:r>
      <w:r w:rsidR="00CE4C70">
        <w:rPr>
          <w:rFonts w:hint="cs"/>
          <w:rtl/>
          <w:lang w:bidi="ar-KW"/>
        </w:rPr>
        <w:t xml:space="preserve"> بل صاروا قطاعا للطريق إلى الله وقفوا على طريق المسلمين يكفرون ويبدعون ويفسقون من حيث لا يعلمون</w:t>
      </w:r>
      <w:r w:rsidR="003D2693">
        <w:rPr>
          <w:rFonts w:hint="cs"/>
          <w:rtl/>
          <w:lang w:bidi="ar-KW"/>
        </w:rPr>
        <w:t>،</w:t>
      </w:r>
      <w:r w:rsidR="00CE4C70">
        <w:rPr>
          <w:rFonts w:hint="cs"/>
          <w:rtl/>
          <w:lang w:bidi="ar-KW"/>
        </w:rPr>
        <w:t xml:space="preserve"> نسأل الله تعالى لنا ولهم الهداية</w:t>
      </w:r>
      <w:r w:rsidR="003D2693">
        <w:rPr>
          <w:rFonts w:hint="cs"/>
          <w:rtl/>
          <w:lang w:bidi="ar-KW"/>
        </w:rPr>
        <w:t>،</w:t>
      </w:r>
      <w:r w:rsidR="00CE4C70">
        <w:rPr>
          <w:rFonts w:hint="cs"/>
          <w:rtl/>
          <w:lang w:bidi="ar-KW"/>
        </w:rPr>
        <w:t xml:space="preserve"> ومن يرد الله به خيرا يفقه في الدين</w:t>
      </w:r>
      <w:r w:rsidR="003D2693">
        <w:rPr>
          <w:rFonts w:hint="cs"/>
          <w:rtl/>
          <w:lang w:bidi="ar-KW"/>
        </w:rPr>
        <w:t>،</w:t>
      </w:r>
    </w:p>
    <w:p w14:paraId="741309F8" w14:textId="7DA0DCB3" w:rsidR="00CE4C70" w:rsidRDefault="00B23C50" w:rsidP="00B23C50">
      <w:pPr>
        <w:rPr>
          <w:b/>
          <w:rtl/>
          <w:lang w:bidi="ar-KW"/>
        </w:rPr>
      </w:pPr>
      <w:r>
        <w:rPr>
          <w:rFonts w:hint="cs"/>
          <w:rtl/>
          <w:lang w:bidi="ar-KW"/>
        </w:rPr>
        <w:t>(</w:t>
      </w:r>
      <w:r w:rsidR="00CE4C70">
        <w:rPr>
          <w:rFonts w:hint="cs"/>
          <w:rtl/>
          <w:lang w:bidi="ar-KW"/>
        </w:rPr>
        <w:t>م</w:t>
      </w:r>
      <w:r>
        <w:rPr>
          <w:rFonts w:hint="cs"/>
          <w:rtl/>
          <w:lang w:bidi="ar-KW"/>
        </w:rPr>
        <w:t>)</w:t>
      </w:r>
      <w:r w:rsidR="00CE4C70">
        <w:rPr>
          <w:rFonts w:hint="cs"/>
          <w:rtl/>
          <w:lang w:bidi="ar-KW"/>
        </w:rPr>
        <w:t xml:space="preserve"> وهم مع ذلك متناقضون يفسرون الآيات وفق ما رسخ في أذهانهم من الحشو والتمثيل</w:t>
      </w:r>
      <w:r w:rsidR="003D2693">
        <w:rPr>
          <w:rFonts w:hint="cs"/>
          <w:rtl/>
          <w:lang w:bidi="ar-KW"/>
        </w:rPr>
        <w:t>،</w:t>
      </w:r>
      <w:r w:rsidR="00CE4C70">
        <w:rPr>
          <w:rFonts w:hint="cs"/>
          <w:rtl/>
          <w:lang w:bidi="ar-KW"/>
        </w:rPr>
        <w:t xml:space="preserve"> يؤولون آيات الإحاطة في مثل قوله تعالى </w:t>
      </w:r>
      <w:r>
        <w:rPr>
          <w:rFonts w:hint="cs"/>
          <w:rtl/>
          <w:lang w:bidi="ar-KW"/>
        </w:rPr>
        <w:t>(</w:t>
      </w:r>
      <w:r w:rsidR="00CE4C70">
        <w:rPr>
          <w:rFonts w:hint="cs"/>
          <w:rtl/>
          <w:lang w:bidi="ar-KW"/>
        </w:rPr>
        <w:t>والله بكل شيء محيط</w:t>
      </w:r>
      <w:r>
        <w:rPr>
          <w:rFonts w:hint="cs"/>
          <w:rtl/>
          <w:lang w:bidi="ar-KW"/>
        </w:rPr>
        <w:t>)</w:t>
      </w:r>
      <w:r w:rsidR="00CE4C70">
        <w:rPr>
          <w:rFonts w:hint="cs"/>
          <w:rtl/>
          <w:lang w:bidi="ar-KW"/>
        </w:rPr>
        <w:t xml:space="preserve"> وقوله تعالى </w:t>
      </w:r>
      <w:r>
        <w:rPr>
          <w:rFonts w:hint="cs"/>
          <w:rtl/>
          <w:lang w:bidi="ar-KW"/>
        </w:rPr>
        <w:t>(</w:t>
      </w:r>
      <w:r w:rsidR="00CE4C70">
        <w:rPr>
          <w:rFonts w:hint="cs"/>
          <w:rtl/>
          <w:lang w:bidi="ar-KW"/>
        </w:rPr>
        <w:t>وكان الله بكل شيء محيطا</w:t>
      </w:r>
      <w:r>
        <w:rPr>
          <w:rFonts w:hint="cs"/>
          <w:rtl/>
          <w:lang w:bidi="ar-KW"/>
        </w:rPr>
        <w:t>)</w:t>
      </w:r>
      <w:r w:rsidR="00CE4C70">
        <w:rPr>
          <w:rFonts w:hint="cs"/>
          <w:rtl/>
          <w:lang w:bidi="ar-KW"/>
        </w:rPr>
        <w:t xml:space="preserve"> بالعلم والقدرة يؤولون آيات القرب في مثل قوله تعالى </w:t>
      </w:r>
      <w:r>
        <w:rPr>
          <w:rFonts w:hint="cs"/>
          <w:rtl/>
          <w:lang w:bidi="ar-KW"/>
        </w:rPr>
        <w:t>(</w:t>
      </w:r>
      <w:r w:rsidR="00CE4C70">
        <w:rPr>
          <w:rFonts w:hint="cs"/>
          <w:rtl/>
          <w:lang w:bidi="ar-KW"/>
        </w:rPr>
        <w:t>فإني قريب</w:t>
      </w:r>
      <w:r>
        <w:rPr>
          <w:rFonts w:hint="cs"/>
          <w:rtl/>
          <w:lang w:bidi="ar-KW"/>
        </w:rPr>
        <w:t>)</w:t>
      </w:r>
      <w:r w:rsidR="00CE4C70">
        <w:rPr>
          <w:rFonts w:hint="cs"/>
          <w:rtl/>
          <w:lang w:bidi="ar-KW"/>
        </w:rPr>
        <w:t xml:space="preserve"> وقوله تعالى </w:t>
      </w:r>
      <w:r>
        <w:rPr>
          <w:rFonts w:hint="cs"/>
          <w:rtl/>
          <w:lang w:bidi="ar-KW"/>
        </w:rPr>
        <w:t>(</w:t>
      </w:r>
      <w:r w:rsidR="00CE4C70">
        <w:rPr>
          <w:rFonts w:hint="cs"/>
          <w:rtl/>
          <w:lang w:bidi="ar-KW"/>
        </w:rPr>
        <w:t>ونحن أقرب إليه منكم ولكن لا تبصرون</w:t>
      </w:r>
      <w:r>
        <w:rPr>
          <w:rFonts w:hint="cs"/>
          <w:rtl/>
          <w:lang w:bidi="ar-KW"/>
        </w:rPr>
        <w:t>)</w:t>
      </w:r>
      <w:r w:rsidR="00CE4C70">
        <w:rPr>
          <w:rFonts w:hint="cs"/>
          <w:rtl/>
          <w:lang w:bidi="ar-KW"/>
        </w:rPr>
        <w:t xml:space="preserve"> وقوله تعالى </w:t>
      </w:r>
      <w:r>
        <w:rPr>
          <w:rFonts w:hint="cs"/>
          <w:rtl/>
          <w:lang w:bidi="ar-KW"/>
        </w:rPr>
        <w:t>(</w:t>
      </w:r>
      <w:r w:rsidR="00CE4C70">
        <w:rPr>
          <w:rFonts w:hint="cs"/>
          <w:rtl/>
          <w:lang w:bidi="ar-KW"/>
        </w:rPr>
        <w:t>ونحن أقرب إليه من حبل الوريد</w:t>
      </w:r>
      <w:r>
        <w:rPr>
          <w:rFonts w:hint="cs"/>
          <w:rtl/>
          <w:lang w:bidi="ar-KW"/>
        </w:rPr>
        <w:t>)</w:t>
      </w:r>
      <w:r w:rsidR="00CE4C70">
        <w:rPr>
          <w:rFonts w:hint="cs"/>
          <w:rtl/>
          <w:lang w:bidi="ar-KW"/>
        </w:rPr>
        <w:t xml:space="preserve"> بالعلم والقدرة تارة وبالملائكة تارة وذلك صحيح ولكن إذا أتوا إلى آيات الاستواء قالوا مستو على العرش بذاته </w:t>
      </w:r>
      <w:r>
        <w:rPr>
          <w:rFonts w:hint="cs"/>
          <w:rtl/>
          <w:lang w:bidi="ar-KW"/>
        </w:rPr>
        <w:t>(</w:t>
      </w:r>
      <w:r w:rsidR="00CE4C70">
        <w:rPr>
          <w:rFonts w:hint="cs"/>
          <w:rtl/>
          <w:lang w:bidi="ar-KW"/>
        </w:rPr>
        <w:t>سبحانه</w:t>
      </w:r>
      <w:r>
        <w:rPr>
          <w:rFonts w:hint="cs"/>
          <w:rtl/>
          <w:lang w:bidi="ar-KW"/>
        </w:rPr>
        <w:t>)</w:t>
      </w:r>
      <w:r w:rsidR="00CE4C70">
        <w:rPr>
          <w:rFonts w:hint="cs"/>
          <w:rtl/>
          <w:lang w:bidi="ar-KW"/>
        </w:rPr>
        <w:t xml:space="preserve"> فمن أين جاءوا من كتاب أو سنة أنه </w:t>
      </w:r>
      <w:r>
        <w:rPr>
          <w:rFonts w:hint="cs"/>
          <w:rtl/>
          <w:lang w:bidi="ar-KW"/>
        </w:rPr>
        <w:t>(</w:t>
      </w:r>
      <w:r w:rsidR="00CE4C70">
        <w:rPr>
          <w:rFonts w:hint="cs"/>
          <w:rtl/>
          <w:lang w:bidi="ar-KW"/>
        </w:rPr>
        <w:t>بذاته</w:t>
      </w:r>
      <w:r>
        <w:rPr>
          <w:rFonts w:hint="cs"/>
          <w:rtl/>
          <w:lang w:bidi="ar-KW"/>
        </w:rPr>
        <w:t>)</w:t>
      </w:r>
      <w:r w:rsidR="003D2693">
        <w:rPr>
          <w:rFonts w:hint="cs"/>
          <w:rtl/>
          <w:lang w:bidi="ar-KW"/>
        </w:rPr>
        <w:t>،</w:t>
      </w:r>
      <w:r w:rsidR="00CE4C70">
        <w:rPr>
          <w:rFonts w:hint="cs"/>
          <w:rtl/>
          <w:lang w:bidi="ar-KW"/>
        </w:rPr>
        <w:t xml:space="preserve"> ولم لا يكون استواء ربوبية وقهر كما أن القرب قرب علم وقدرة</w:t>
      </w:r>
      <w:r>
        <w:rPr>
          <w:rFonts w:hint="cs"/>
          <w:rtl/>
          <w:lang w:bidi="ar-KW"/>
        </w:rPr>
        <w:t xml:space="preserve">، </w:t>
      </w:r>
      <w:r w:rsidR="00CE4C70">
        <w:rPr>
          <w:rFonts w:hint="cs"/>
          <w:rtl/>
          <w:lang w:bidi="ar-KW"/>
        </w:rPr>
        <w:t xml:space="preserve">وقد قال الله تعالى _ مرشدا إياهم أن الأماكن كلها ملك لله _ </w:t>
      </w:r>
      <w:r>
        <w:rPr>
          <w:rFonts w:hint="cs"/>
          <w:rtl/>
          <w:lang w:bidi="ar-KW"/>
        </w:rPr>
        <w:t>(</w:t>
      </w:r>
      <w:r w:rsidR="00CE4C70">
        <w:rPr>
          <w:rFonts w:hint="cs"/>
          <w:rtl/>
          <w:lang w:bidi="ar-KW"/>
        </w:rPr>
        <w:t>ولله المشرق والمغرب فأينما تولوا فثم وجه الله إن الله واسع عليم</w:t>
      </w:r>
      <w:r>
        <w:rPr>
          <w:rFonts w:hint="cs"/>
          <w:rtl/>
          <w:lang w:bidi="ar-KW"/>
        </w:rPr>
        <w:t>)</w:t>
      </w:r>
      <w:r w:rsidR="003D2693">
        <w:rPr>
          <w:rFonts w:hint="cs"/>
          <w:rtl/>
          <w:lang w:bidi="ar-KW"/>
        </w:rPr>
        <w:t>،</w:t>
      </w:r>
      <w:r w:rsidR="00CE4C70">
        <w:rPr>
          <w:rFonts w:hint="cs"/>
          <w:rtl/>
          <w:lang w:bidi="ar-KW"/>
        </w:rPr>
        <w:t xml:space="preserve"> </w:t>
      </w:r>
      <w:r>
        <w:rPr>
          <w:rFonts w:hint="cs"/>
          <w:rtl/>
          <w:lang w:bidi="ar-KW"/>
        </w:rPr>
        <w:t>(</w:t>
      </w:r>
      <w:r w:rsidR="00CE4C70">
        <w:rPr>
          <w:rFonts w:hint="cs"/>
          <w:rtl/>
          <w:lang w:bidi="ar-KW"/>
        </w:rPr>
        <w:t>تنبيه</w:t>
      </w:r>
      <w:r>
        <w:rPr>
          <w:rFonts w:hint="cs"/>
          <w:rtl/>
          <w:lang w:bidi="ar-KW"/>
        </w:rPr>
        <w:t xml:space="preserve">): </w:t>
      </w:r>
      <w:r w:rsidR="00CE4C70">
        <w:rPr>
          <w:rFonts w:hint="cs"/>
          <w:rtl/>
          <w:lang w:bidi="ar-KW"/>
        </w:rPr>
        <w:t>تنزيه الخالق سبحانه عن المكان ليس معناه أن الله في كل مكان إذ المكان مهما كبر فهو محدود والله تنزه عن الحدود</w:t>
      </w:r>
      <w:r w:rsidR="003D2693">
        <w:rPr>
          <w:rFonts w:hint="cs"/>
          <w:rtl/>
          <w:lang w:bidi="ar-KW"/>
        </w:rPr>
        <w:t>،</w:t>
      </w:r>
      <w:r w:rsidR="00CE4C70">
        <w:rPr>
          <w:rFonts w:hint="cs"/>
          <w:rtl/>
          <w:lang w:bidi="ar-KW"/>
        </w:rPr>
        <w:t xml:space="preserve"> والإحاطة في قوله تعالى </w:t>
      </w:r>
      <w:r w:rsidR="003D2693">
        <w:rPr>
          <w:rFonts w:hint="cs"/>
          <w:rtl/>
          <w:lang w:bidi="ar-KW"/>
        </w:rPr>
        <w:t>{</w:t>
      </w:r>
      <w:r w:rsidR="00CE4C70">
        <w:rPr>
          <w:rFonts w:hint="cs"/>
          <w:rtl/>
          <w:lang w:bidi="ar-KW"/>
        </w:rPr>
        <w:t>والله بكل شيء محيط</w:t>
      </w:r>
      <w:r w:rsidR="003D2693">
        <w:rPr>
          <w:rFonts w:hint="cs"/>
          <w:rtl/>
          <w:lang w:bidi="ar-KW"/>
        </w:rPr>
        <w:t>}</w:t>
      </w:r>
      <w:r w:rsidR="00CE4C70">
        <w:rPr>
          <w:rFonts w:hint="cs"/>
          <w:rtl/>
          <w:lang w:bidi="ar-KW"/>
        </w:rPr>
        <w:t xml:space="preserve"> ليس معناها أن الكون كله داخل في ذات الله </w:t>
      </w:r>
      <w:r>
        <w:rPr>
          <w:rFonts w:hint="cs"/>
          <w:rtl/>
          <w:lang w:bidi="ar-KW"/>
        </w:rPr>
        <w:t>(</w:t>
      </w:r>
      <w:r w:rsidR="00CE4C70">
        <w:rPr>
          <w:rFonts w:hint="cs"/>
          <w:rtl/>
          <w:lang w:bidi="ar-KW"/>
        </w:rPr>
        <w:t>سبحانه</w:t>
      </w:r>
      <w:r>
        <w:rPr>
          <w:rFonts w:hint="cs"/>
          <w:rtl/>
          <w:lang w:bidi="ar-KW"/>
        </w:rPr>
        <w:t>)</w:t>
      </w:r>
      <w:r w:rsidR="00CE4C70">
        <w:rPr>
          <w:rFonts w:hint="cs"/>
          <w:rtl/>
          <w:lang w:bidi="ar-KW"/>
        </w:rPr>
        <w:t xml:space="preserve"> إذ تنزه الخالق عن معاني الحلول والاتحاد ومعاني المماسة والاتصال ليس كذاته ذات</w:t>
      </w:r>
      <w:r>
        <w:rPr>
          <w:rFonts w:hint="cs"/>
          <w:rtl/>
          <w:lang w:bidi="ar-KW"/>
        </w:rPr>
        <w:t xml:space="preserve"> </w:t>
      </w:r>
      <w:r w:rsidR="00CE4C70">
        <w:rPr>
          <w:rFonts w:hint="cs"/>
          <w:rtl/>
          <w:lang w:bidi="ar-KW"/>
        </w:rPr>
        <w:t>تنزه عن كل ما خطر بقلوب البشر له الكمال والتنزيه المطلقين في ذاته وصفاته وافعاله ليس كمثله شيء ولا نحيط به علما</w:t>
      </w:r>
      <w:r w:rsidR="003D2693">
        <w:rPr>
          <w:rFonts w:hint="cs"/>
          <w:rtl/>
          <w:lang w:bidi="ar-KW"/>
        </w:rPr>
        <w:t>،</w:t>
      </w:r>
      <w:r w:rsidR="00CE4C70">
        <w:rPr>
          <w:rFonts w:hint="cs"/>
          <w:rtl/>
          <w:lang w:bidi="ar-KW"/>
        </w:rPr>
        <w:t xml:space="preserve"> نعجز عن ادراك ذاته</w:t>
      </w:r>
      <w:r w:rsidR="003D2693">
        <w:rPr>
          <w:rFonts w:hint="cs"/>
          <w:rtl/>
          <w:lang w:bidi="ar-KW"/>
        </w:rPr>
        <w:t>،</w:t>
      </w:r>
      <w:r w:rsidR="00CE4C70">
        <w:rPr>
          <w:rFonts w:hint="cs"/>
          <w:rtl/>
          <w:lang w:bidi="ar-KW"/>
        </w:rPr>
        <w:t xml:space="preserve"> ولا نستطيع ان نقدره قدره</w:t>
      </w:r>
      <w:r w:rsidR="003D2693">
        <w:rPr>
          <w:rFonts w:hint="cs"/>
          <w:rtl/>
          <w:lang w:bidi="ar-KW"/>
        </w:rPr>
        <w:t>،</w:t>
      </w:r>
      <w:r w:rsidR="00CE4C70">
        <w:rPr>
          <w:rFonts w:hint="cs"/>
          <w:rtl/>
          <w:lang w:bidi="ar-KW"/>
        </w:rPr>
        <w:t xml:space="preserve"> لا نحصي ثناءً عليه</w:t>
      </w:r>
      <w:r w:rsidR="003D2693">
        <w:rPr>
          <w:rFonts w:hint="cs"/>
          <w:rtl/>
          <w:lang w:bidi="ar-KW"/>
        </w:rPr>
        <w:t>،</w:t>
      </w:r>
      <w:r w:rsidR="00CE4C70">
        <w:rPr>
          <w:rFonts w:hint="cs"/>
          <w:rtl/>
          <w:lang w:bidi="ar-KW"/>
        </w:rPr>
        <w:t xml:space="preserve"> هو كما أثنى على نفسه</w:t>
      </w:r>
      <w:r w:rsidR="003D2693">
        <w:rPr>
          <w:rFonts w:hint="cs"/>
          <w:rtl/>
          <w:lang w:bidi="ar-KW"/>
        </w:rPr>
        <w:t>،</w:t>
      </w:r>
      <w:r w:rsidR="00CE4C70">
        <w:rPr>
          <w:rFonts w:hint="cs"/>
          <w:rtl/>
          <w:lang w:bidi="ar-KW"/>
        </w:rPr>
        <w:t xml:space="preserve"> </w:t>
      </w:r>
    </w:p>
    <w:p w14:paraId="19725AEB" w14:textId="6D0DBB5E" w:rsidR="00CE4C70" w:rsidRDefault="00B23C50" w:rsidP="00B23C50">
      <w:pPr>
        <w:rPr>
          <w:b/>
          <w:rtl/>
          <w:lang w:bidi="ar-KW"/>
        </w:rPr>
      </w:pPr>
      <w:r>
        <w:rPr>
          <w:rFonts w:hint="cs"/>
          <w:bCs/>
          <w:rtl/>
        </w:rPr>
        <w:t>(</w:t>
      </w:r>
      <w:r w:rsidR="00CE4C70">
        <w:rPr>
          <w:rFonts w:hint="cs"/>
          <w:bCs/>
          <w:rtl/>
        </w:rPr>
        <w:t>ن</w:t>
      </w:r>
      <w:r>
        <w:rPr>
          <w:rFonts w:hint="cs"/>
          <w:bCs/>
          <w:rtl/>
        </w:rPr>
        <w:t>)</w:t>
      </w:r>
      <w:r w:rsidR="00CE4C70">
        <w:rPr>
          <w:rFonts w:hint="cs"/>
          <w:bCs/>
          <w:rtl/>
        </w:rPr>
        <w:t xml:space="preserve"> من أقوال علماء أهل السنّة والجماعة في تنزيه الله تعالى عن المكان والزمان</w:t>
      </w:r>
      <w:r>
        <w:rPr>
          <w:rFonts w:hint="cs"/>
          <w:bCs/>
          <w:rtl/>
        </w:rPr>
        <w:t xml:space="preserve">: </w:t>
      </w:r>
      <w:r w:rsidR="00CE4C70">
        <w:rPr>
          <w:rFonts w:hint="cs"/>
          <w:rtl/>
        </w:rPr>
        <w:t xml:space="preserve">علماء أهل السنة والجماعة </w:t>
      </w:r>
      <w:r w:rsidR="00CE4C70">
        <w:rPr>
          <w:rFonts w:hint="cs"/>
          <w:rtl/>
          <w:lang w:bidi="ar-KW"/>
        </w:rPr>
        <w:t>المتخصصون في علم العقيدة متفقون على تنزيه الله تعالى عن المكان والزمان</w:t>
      </w:r>
      <w:r w:rsidR="003D2693">
        <w:rPr>
          <w:rFonts w:hint="cs"/>
          <w:rtl/>
          <w:lang w:bidi="ar-KW"/>
        </w:rPr>
        <w:t>،</w:t>
      </w:r>
      <w:r w:rsidR="00CE4C70">
        <w:rPr>
          <w:rFonts w:hint="cs"/>
          <w:rtl/>
          <w:lang w:bidi="ar-KW"/>
        </w:rPr>
        <w:t xml:space="preserve"> فلا يحيط به مكان ولا يجري عليه زمان</w:t>
      </w:r>
      <w:r w:rsidR="003D2693">
        <w:rPr>
          <w:rFonts w:hint="cs"/>
          <w:rtl/>
          <w:lang w:bidi="ar-KW"/>
        </w:rPr>
        <w:t>،</w:t>
      </w:r>
      <w:r w:rsidR="00CE4C70">
        <w:rPr>
          <w:rFonts w:hint="cs"/>
          <w:rtl/>
          <w:lang w:bidi="ar-KW"/>
        </w:rPr>
        <w:t xml:space="preserve"> ومن أقوالهم في ذلك</w:t>
      </w:r>
      <w:r w:rsidR="003D2693">
        <w:rPr>
          <w:rFonts w:hint="cs"/>
          <w:rtl/>
          <w:lang w:bidi="ar-KW"/>
        </w:rPr>
        <w:t>،</w:t>
      </w:r>
    </w:p>
    <w:p w14:paraId="5316AB88" w14:textId="3C7A3401" w:rsidR="00CE4C70" w:rsidRDefault="00B23C50" w:rsidP="00B23C50">
      <w:pPr>
        <w:rPr>
          <w:b/>
          <w:rtl/>
          <w:lang w:bidi="ar-KW"/>
        </w:rPr>
      </w:pPr>
      <w:r>
        <w:rPr>
          <w:rFonts w:hint="cs"/>
          <w:rtl/>
          <w:lang w:bidi="ar-KW"/>
        </w:rPr>
        <w:t>(</w:t>
      </w:r>
      <w:r w:rsidR="00CE4C70">
        <w:rPr>
          <w:rFonts w:hint="cs"/>
          <w:rtl/>
          <w:lang w:bidi="ar-KW"/>
        </w:rPr>
        <w:t>1</w:t>
      </w:r>
      <w:r>
        <w:rPr>
          <w:rFonts w:hint="cs"/>
          <w:rtl/>
          <w:lang w:bidi="ar-KW"/>
        </w:rPr>
        <w:t>)</w:t>
      </w:r>
      <w:r w:rsidR="00CE4C70">
        <w:rPr>
          <w:rFonts w:hint="cs"/>
          <w:rtl/>
          <w:lang w:bidi="ar-KW"/>
        </w:rPr>
        <w:t xml:space="preserve"> </w:t>
      </w:r>
      <w:r w:rsidR="00CE4C70">
        <w:rPr>
          <w:rFonts w:hint="cs"/>
          <w:rtl/>
        </w:rPr>
        <w:t>قول الإمام الطحاوي - وهو من</w:t>
      </w:r>
      <w:r w:rsidR="00CE4C70">
        <w:rPr>
          <w:rFonts w:hint="cs"/>
        </w:rPr>
        <w:t xml:space="preserve"> </w:t>
      </w:r>
      <w:r w:rsidR="00CE4C70">
        <w:rPr>
          <w:rFonts w:hint="cs"/>
          <w:rtl/>
        </w:rPr>
        <w:t>كبار أئمة السلف وهو أعلم بأقوالهم ومذاهبهم - قال</w:t>
      </w:r>
      <w:r>
        <w:rPr>
          <w:rFonts w:hint="cs"/>
          <w:rtl/>
        </w:rPr>
        <w:t>: (</w:t>
      </w:r>
      <w:r w:rsidR="00CE4C70">
        <w:rPr>
          <w:rFonts w:hint="cs"/>
          <w:rtl/>
        </w:rPr>
        <w:t>هذا ذكر بيان عقيدة أهل السنة</w:t>
      </w:r>
      <w:r w:rsidR="00CE4C70">
        <w:rPr>
          <w:rFonts w:hint="cs"/>
        </w:rPr>
        <w:t xml:space="preserve"> </w:t>
      </w:r>
      <w:r w:rsidR="00CE4C70">
        <w:rPr>
          <w:rFonts w:hint="cs"/>
          <w:rtl/>
        </w:rPr>
        <w:t>والجماعة على مذهب فقهاء الملة والدين أبي حنيفة النعمان وصاحبيه أبي يوسف</w:t>
      </w:r>
      <w:r w:rsidR="00CE4C70">
        <w:rPr>
          <w:rFonts w:hint="cs"/>
        </w:rPr>
        <w:t xml:space="preserve"> </w:t>
      </w:r>
      <w:r w:rsidR="00CE4C70">
        <w:rPr>
          <w:rFonts w:hint="cs"/>
          <w:rtl/>
        </w:rPr>
        <w:t>القاضي ومحمد بن الحسن الشيباني ... وتعالى عن الحدود والغايات والأركان والأعضاء</w:t>
      </w:r>
      <w:r w:rsidR="00CE4C70">
        <w:rPr>
          <w:rFonts w:hint="cs"/>
        </w:rPr>
        <w:t xml:space="preserve"> </w:t>
      </w:r>
      <w:r w:rsidR="00CE4C70">
        <w:rPr>
          <w:rFonts w:hint="cs"/>
          <w:rtl/>
        </w:rPr>
        <w:t>والأدوات، لا تحويه الجهات الست كسائر المبتدعات)</w:t>
      </w:r>
      <w:r>
        <w:rPr>
          <w:rFonts w:hint="cs"/>
          <w:rtl/>
        </w:rPr>
        <w:t xml:space="preserve"> </w:t>
      </w:r>
      <w:r w:rsidR="00CE4C70">
        <w:rPr>
          <w:rFonts w:hint="cs"/>
          <w:rtl/>
        </w:rPr>
        <w:t>أهــ</w:t>
      </w:r>
      <w:r>
        <w:rPr>
          <w:rtl/>
        </w:rPr>
        <w:t xml:space="preserve"> </w:t>
      </w:r>
      <w:r w:rsidR="003D2693">
        <w:rPr>
          <w:rFonts w:hint="cs"/>
          <w:rtl/>
          <w:lang w:bidi="ar-KW"/>
        </w:rPr>
        <w:t>[</w:t>
      </w:r>
      <w:r w:rsidR="00CE4C70">
        <w:rPr>
          <w:rFonts w:hint="cs"/>
          <w:rtl/>
          <w:lang w:bidi="ar-KW"/>
        </w:rPr>
        <w:t>متن العقيدة الطحاوية</w:t>
      </w:r>
      <w:r w:rsidR="003D2693">
        <w:rPr>
          <w:rFonts w:hint="cs"/>
          <w:rtl/>
          <w:lang w:bidi="ar-KW"/>
        </w:rPr>
        <w:t>]،</w:t>
      </w:r>
    </w:p>
    <w:p w14:paraId="27BF6928" w14:textId="5B7823D5" w:rsidR="00CE4C70" w:rsidRDefault="00B23C50" w:rsidP="00B23C50">
      <w:pPr>
        <w:rPr>
          <w:b/>
          <w:rtl/>
          <w:lang w:bidi="ar-KW"/>
        </w:rPr>
      </w:pPr>
      <w:r>
        <w:rPr>
          <w:rFonts w:hint="cs"/>
          <w:rtl/>
        </w:rPr>
        <w:t>(</w:t>
      </w:r>
      <w:r w:rsidR="00CE4C70">
        <w:rPr>
          <w:rFonts w:hint="cs"/>
          <w:rtl/>
        </w:rPr>
        <w:t>2</w:t>
      </w:r>
      <w:r>
        <w:rPr>
          <w:rFonts w:hint="cs"/>
          <w:rtl/>
        </w:rPr>
        <w:t>)</w:t>
      </w:r>
      <w:r w:rsidR="00CE4C70">
        <w:rPr>
          <w:rFonts w:hint="cs"/>
          <w:rtl/>
        </w:rPr>
        <w:t xml:space="preserve"> وقال الإمام</w:t>
      </w:r>
      <w:r w:rsidR="00CE4C70">
        <w:rPr>
          <w:rFonts w:hint="cs"/>
        </w:rPr>
        <w:t xml:space="preserve"> </w:t>
      </w:r>
      <w:r w:rsidR="00CE4C70">
        <w:rPr>
          <w:rFonts w:hint="cs"/>
          <w:rtl/>
        </w:rPr>
        <w:t>أبو منصور عبد القاهر بن طاهر التميمي البغدادي الإسفراييني</w:t>
      </w:r>
      <w:r>
        <w:rPr>
          <w:rFonts w:hint="cs"/>
          <w:rtl/>
        </w:rPr>
        <w:t>: (</w:t>
      </w:r>
      <w:r w:rsidR="00CE4C70">
        <w:rPr>
          <w:rFonts w:hint="cs"/>
          <w:rtl/>
        </w:rPr>
        <w:t>وأجمعوا- أي أهل السنة- على أنه -</w:t>
      </w:r>
      <w:r>
        <w:rPr>
          <w:rFonts w:hint="cs"/>
          <w:rtl/>
        </w:rPr>
        <w:t xml:space="preserve"> </w:t>
      </w:r>
      <w:r w:rsidR="00CE4C70">
        <w:rPr>
          <w:rFonts w:hint="cs"/>
          <w:rtl/>
        </w:rPr>
        <w:t>أي الله تعالى - لا يحويه مكان ولا يجري عليه زمان</w:t>
      </w:r>
      <w:r>
        <w:rPr>
          <w:rtl/>
        </w:rPr>
        <w:t>)</w:t>
      </w:r>
      <w:r w:rsidR="00CE4C70">
        <w:rPr>
          <w:rFonts w:hint="cs"/>
          <w:rtl/>
          <w:lang w:bidi="ar-KW"/>
        </w:rPr>
        <w:t xml:space="preserve"> </w:t>
      </w:r>
      <w:r w:rsidR="00CE4C70">
        <w:rPr>
          <w:rFonts w:hint="cs"/>
          <w:rtl/>
        </w:rPr>
        <w:t>أهـ</w:t>
      </w:r>
      <w:r w:rsidR="00CE4C70">
        <w:rPr>
          <w:rFonts w:hint="cs"/>
          <w:rtl/>
          <w:lang w:bidi="ar-KW"/>
        </w:rPr>
        <w:t xml:space="preserve"> </w:t>
      </w:r>
      <w:r w:rsidR="003D2693">
        <w:rPr>
          <w:rFonts w:hint="cs"/>
          <w:rtl/>
          <w:lang w:bidi="ar-KW"/>
        </w:rPr>
        <w:t>[</w:t>
      </w:r>
      <w:r w:rsidR="00CE4C70">
        <w:rPr>
          <w:rFonts w:hint="cs"/>
          <w:rtl/>
          <w:lang w:bidi="ar-KW"/>
        </w:rPr>
        <w:t>الفرق بين الفرق صـ 333</w:t>
      </w:r>
      <w:r w:rsidR="003D2693">
        <w:rPr>
          <w:rFonts w:hint="cs"/>
          <w:rtl/>
          <w:lang w:bidi="ar-KW"/>
        </w:rPr>
        <w:t>]</w:t>
      </w:r>
    </w:p>
    <w:p w14:paraId="7531FAD2" w14:textId="5E8D7816" w:rsidR="00CE4C70" w:rsidRDefault="00B23C50" w:rsidP="00B23C50">
      <w:pPr>
        <w:rPr>
          <w:b/>
          <w:rtl/>
          <w:lang w:bidi="ar-KW"/>
        </w:rPr>
      </w:pPr>
      <w:r>
        <w:rPr>
          <w:rFonts w:hint="cs"/>
          <w:rtl/>
        </w:rPr>
        <w:t>(</w:t>
      </w:r>
      <w:r w:rsidR="00CE4C70">
        <w:rPr>
          <w:rFonts w:hint="cs"/>
          <w:rtl/>
        </w:rPr>
        <w:t>3</w:t>
      </w:r>
      <w:r>
        <w:rPr>
          <w:rFonts w:hint="cs"/>
          <w:rtl/>
        </w:rPr>
        <w:t>)</w:t>
      </w:r>
      <w:r w:rsidR="00CE4C70">
        <w:rPr>
          <w:rFonts w:hint="cs"/>
          <w:rtl/>
        </w:rPr>
        <w:t xml:space="preserve"> وقال الإمام أبو المظفر الإسفراييني</w:t>
      </w:r>
      <w:r>
        <w:rPr>
          <w:rFonts w:hint="cs"/>
          <w:rtl/>
        </w:rPr>
        <w:t>: (</w:t>
      </w:r>
      <w:r w:rsidR="00CE4C70">
        <w:rPr>
          <w:rFonts w:hint="cs"/>
          <w:rtl/>
        </w:rPr>
        <w:t>الباب</w:t>
      </w:r>
      <w:r w:rsidR="00CE4C70">
        <w:rPr>
          <w:rFonts w:hint="cs"/>
        </w:rPr>
        <w:t xml:space="preserve"> </w:t>
      </w:r>
      <w:r w:rsidR="00CE4C70">
        <w:rPr>
          <w:rFonts w:hint="cs"/>
          <w:rtl/>
        </w:rPr>
        <w:t>الخامس عشر في بيان اعتقاد أهل السنة والجماعة</w:t>
      </w:r>
      <w:r>
        <w:rPr>
          <w:rFonts w:hint="cs"/>
          <w:rtl/>
        </w:rPr>
        <w:t xml:space="preserve">: </w:t>
      </w:r>
      <w:r w:rsidR="00CE4C70">
        <w:rPr>
          <w:rFonts w:hint="cs"/>
          <w:rtl/>
        </w:rPr>
        <w:t>وأن تعلم أن كل ما دل على حدوث شىء</w:t>
      </w:r>
      <w:r w:rsidR="00CE4C70">
        <w:rPr>
          <w:rFonts w:hint="cs"/>
        </w:rPr>
        <w:t xml:space="preserve"> </w:t>
      </w:r>
      <w:r w:rsidR="00CE4C70">
        <w:rPr>
          <w:rFonts w:hint="cs"/>
          <w:rtl/>
        </w:rPr>
        <w:t>من الحد، والنهاية، والمكان، والجهة، والسكون، والحركة، فهو مستحيل عليه سبحانه</w:t>
      </w:r>
      <w:r w:rsidR="00CE4C70">
        <w:rPr>
          <w:rFonts w:hint="cs"/>
        </w:rPr>
        <w:t xml:space="preserve"> </w:t>
      </w:r>
      <w:r w:rsidR="00CE4C70">
        <w:rPr>
          <w:rFonts w:hint="cs"/>
          <w:rtl/>
        </w:rPr>
        <w:t xml:space="preserve">وتعالى، لأن ما لا يكون محدثا لا يجوز عليه ما هو دليل على الحدوث " أهـ </w:t>
      </w:r>
      <w:r w:rsidR="003D2693">
        <w:rPr>
          <w:rFonts w:hint="cs"/>
          <w:rtl/>
        </w:rPr>
        <w:t>[</w:t>
      </w:r>
      <w:r w:rsidR="00CE4C70">
        <w:rPr>
          <w:rFonts w:hint="cs"/>
          <w:rtl/>
        </w:rPr>
        <w:t>التبصير</w:t>
      </w:r>
      <w:r w:rsidR="00CE4C70">
        <w:rPr>
          <w:rFonts w:hint="cs"/>
        </w:rPr>
        <w:t xml:space="preserve"> </w:t>
      </w:r>
      <w:r w:rsidR="00CE4C70">
        <w:rPr>
          <w:rFonts w:hint="cs"/>
          <w:rtl/>
        </w:rPr>
        <w:t>في الدين ص161</w:t>
      </w:r>
      <w:r w:rsidR="003D2693">
        <w:rPr>
          <w:rFonts w:hint="cs"/>
          <w:rtl/>
        </w:rPr>
        <w:t>]</w:t>
      </w:r>
      <w:r w:rsidR="003D2693">
        <w:rPr>
          <w:rFonts w:hint="cs"/>
          <w:rtl/>
          <w:lang w:bidi="ar-KW"/>
        </w:rPr>
        <w:t>،</w:t>
      </w:r>
    </w:p>
    <w:p w14:paraId="19703B95" w14:textId="27627F1A" w:rsidR="00CE4C70" w:rsidRDefault="00B23C50" w:rsidP="00B23C50">
      <w:pPr>
        <w:rPr>
          <w:b/>
          <w:rtl/>
          <w:lang w:bidi="ar-KW"/>
        </w:rPr>
      </w:pPr>
      <w:r>
        <w:rPr>
          <w:rFonts w:hint="cs"/>
          <w:rtl/>
          <w:lang w:bidi="ar-KW"/>
        </w:rPr>
        <w:t>(</w:t>
      </w:r>
      <w:r w:rsidR="00CE4C70">
        <w:rPr>
          <w:rFonts w:hint="cs"/>
          <w:rtl/>
          <w:lang w:bidi="ar-KW"/>
        </w:rPr>
        <w:t>4</w:t>
      </w:r>
      <w:r>
        <w:rPr>
          <w:rFonts w:hint="cs"/>
          <w:rtl/>
          <w:lang w:bidi="ar-KW"/>
        </w:rPr>
        <w:t>)</w:t>
      </w:r>
      <w:r w:rsidR="00CE4C70">
        <w:rPr>
          <w:rFonts w:hint="cs"/>
          <w:rtl/>
          <w:lang w:bidi="ar-KW"/>
        </w:rPr>
        <w:t xml:space="preserve"> </w:t>
      </w:r>
      <w:r w:rsidR="00CE4C70">
        <w:rPr>
          <w:rFonts w:hint="cs"/>
          <w:rtl/>
        </w:rPr>
        <w:t>وقال الإمام</w:t>
      </w:r>
      <w:r w:rsidR="00CE4C70">
        <w:rPr>
          <w:rFonts w:hint="cs"/>
        </w:rPr>
        <w:t xml:space="preserve"> </w:t>
      </w:r>
      <w:r w:rsidR="00CE4C70">
        <w:rPr>
          <w:rFonts w:hint="cs"/>
          <w:rtl/>
        </w:rPr>
        <w:t>الشهرستاني الشافعي</w:t>
      </w:r>
      <w:r>
        <w:rPr>
          <w:rFonts w:hint="cs"/>
          <w:rtl/>
        </w:rPr>
        <w:t>: (</w:t>
      </w:r>
      <w:r w:rsidR="00CE4C70">
        <w:rPr>
          <w:rFonts w:hint="cs"/>
          <w:rtl/>
        </w:rPr>
        <w:t>فمذهب أهل الحق أن الله سبحانه</w:t>
      </w:r>
      <w:r w:rsidR="00CE4C70">
        <w:rPr>
          <w:rFonts w:hint="cs"/>
        </w:rPr>
        <w:t xml:space="preserve"> </w:t>
      </w:r>
      <w:r w:rsidR="00CE4C70">
        <w:rPr>
          <w:rFonts w:hint="cs"/>
          <w:rtl/>
        </w:rPr>
        <w:t>لا يشبه شيئا من المخلوقات ولا يشبهه شىء منها بوجه من وجوه المشابهة</w:t>
      </w:r>
      <w:r w:rsidR="00CE4C70">
        <w:rPr>
          <w:rFonts w:hint="cs"/>
        </w:rPr>
        <w:t xml:space="preserve"> </w:t>
      </w:r>
      <w:r w:rsidR="00CE4C70">
        <w:rPr>
          <w:rFonts w:hint="cs"/>
          <w:rtl/>
        </w:rPr>
        <w:t xml:space="preserve">والمماثلة </w:t>
      </w:r>
      <w:r w:rsidR="003D2693">
        <w:rPr>
          <w:rFonts w:hint="cs"/>
          <w:rtl/>
        </w:rPr>
        <w:t>{</w:t>
      </w:r>
      <w:r w:rsidR="00CE4C70">
        <w:rPr>
          <w:rFonts w:hint="cs"/>
          <w:rtl/>
        </w:rPr>
        <w:t>لَيْسَ كَمِثْلِهِ شَيْءٌ وَهُوَ السَّمِيعُ البَصِيرُ</w:t>
      </w:r>
      <w:r w:rsidR="003D2693">
        <w:rPr>
          <w:rFonts w:hint="cs"/>
          <w:rtl/>
        </w:rPr>
        <w:t>}</w:t>
      </w:r>
      <w:r w:rsidR="00CE4C70">
        <w:rPr>
          <w:rFonts w:hint="cs"/>
          <w:rtl/>
        </w:rPr>
        <w:t xml:space="preserve"> </w:t>
      </w:r>
      <w:r w:rsidR="003D2693">
        <w:rPr>
          <w:rFonts w:hint="cs"/>
          <w:rtl/>
        </w:rPr>
        <w:t>[</w:t>
      </w:r>
      <w:r w:rsidR="00CE4C70">
        <w:rPr>
          <w:rFonts w:hint="cs"/>
          <w:rtl/>
        </w:rPr>
        <w:t>سورة</w:t>
      </w:r>
      <w:r w:rsidR="00CE4C70">
        <w:rPr>
          <w:rFonts w:hint="cs"/>
        </w:rPr>
        <w:t xml:space="preserve"> </w:t>
      </w:r>
      <w:r w:rsidR="00CE4C70">
        <w:rPr>
          <w:rFonts w:hint="cs"/>
          <w:rtl/>
        </w:rPr>
        <w:t>الشورى</w:t>
      </w:r>
      <w:r>
        <w:rPr>
          <w:rFonts w:hint="cs"/>
          <w:rtl/>
        </w:rPr>
        <w:t xml:space="preserve">: </w:t>
      </w:r>
      <w:r w:rsidR="00CE4C70">
        <w:rPr>
          <w:rFonts w:hint="cs"/>
          <w:rtl/>
        </w:rPr>
        <w:t>11</w:t>
      </w:r>
      <w:r w:rsidR="003D2693">
        <w:rPr>
          <w:rFonts w:hint="cs"/>
          <w:rtl/>
        </w:rPr>
        <w:t>]،</w:t>
      </w:r>
      <w:r w:rsidR="00CE4C70">
        <w:rPr>
          <w:rFonts w:hint="cs"/>
          <w:rtl/>
        </w:rPr>
        <w:t xml:space="preserve"> فليس البارئ سبحانه بجوهر ولا جسم ولا عرض ولا في مكان ولا في زمان</w:t>
      </w:r>
      <w:r>
        <w:rPr>
          <w:rFonts w:hint="cs"/>
          <w:rtl/>
        </w:rPr>
        <w:t>)</w:t>
      </w:r>
      <w:r w:rsidR="00CE4C70">
        <w:rPr>
          <w:rFonts w:hint="cs"/>
        </w:rPr>
        <w:t xml:space="preserve"> </w:t>
      </w:r>
      <w:r w:rsidR="00CE4C70">
        <w:rPr>
          <w:rFonts w:hint="cs"/>
          <w:rtl/>
        </w:rPr>
        <w:t xml:space="preserve">أهــ </w:t>
      </w:r>
      <w:r w:rsidR="003D2693">
        <w:rPr>
          <w:rFonts w:hint="cs"/>
          <w:rtl/>
        </w:rPr>
        <w:t>[</w:t>
      </w:r>
      <w:r w:rsidR="00CE4C70">
        <w:rPr>
          <w:rFonts w:hint="cs"/>
          <w:rtl/>
        </w:rPr>
        <w:t>الملل والنحل للشهرستاني</w:t>
      </w:r>
      <w:r w:rsidR="003D2693">
        <w:rPr>
          <w:rFonts w:hint="cs"/>
          <w:rtl/>
        </w:rPr>
        <w:t>]،</w:t>
      </w:r>
    </w:p>
    <w:p w14:paraId="01AA8F2F" w14:textId="50B9E689" w:rsidR="00CE4C70" w:rsidRDefault="00B23C50" w:rsidP="00B23C50">
      <w:pPr>
        <w:rPr>
          <w:b/>
          <w:rtl/>
        </w:rPr>
      </w:pPr>
      <w:r>
        <w:rPr>
          <w:rFonts w:hint="cs"/>
          <w:rtl/>
          <w:lang w:bidi="ar-KW"/>
        </w:rPr>
        <w:t>(</w:t>
      </w:r>
      <w:r w:rsidR="00CE4C70">
        <w:rPr>
          <w:rFonts w:hint="cs"/>
          <w:rtl/>
          <w:lang w:bidi="ar-KW"/>
        </w:rPr>
        <w:t>5</w:t>
      </w:r>
      <w:r>
        <w:rPr>
          <w:rFonts w:hint="cs"/>
          <w:rtl/>
          <w:lang w:bidi="ar-KW"/>
        </w:rPr>
        <w:t>)</w:t>
      </w:r>
      <w:r w:rsidR="00CE4C70">
        <w:rPr>
          <w:rFonts w:hint="cs"/>
          <w:rtl/>
          <w:lang w:bidi="ar-KW"/>
        </w:rPr>
        <w:t xml:space="preserve"> وقال </w:t>
      </w:r>
      <w:r w:rsidR="00CE4C70">
        <w:rPr>
          <w:rFonts w:hint="cs"/>
          <w:rtl/>
        </w:rPr>
        <w:t>الإمام فخر الدين الرازي في تفسيره</w:t>
      </w:r>
      <w:r>
        <w:rPr>
          <w:rFonts w:hint="cs"/>
          <w:rtl/>
        </w:rPr>
        <w:t>: (</w:t>
      </w:r>
      <w:r w:rsidR="00CE4C70">
        <w:rPr>
          <w:rFonts w:hint="cs"/>
          <w:rtl/>
        </w:rPr>
        <w:t>انعقد</w:t>
      </w:r>
      <w:r w:rsidR="00CE4C70">
        <w:rPr>
          <w:rFonts w:hint="cs"/>
        </w:rPr>
        <w:t xml:space="preserve"> </w:t>
      </w:r>
      <w:r w:rsidR="00CE4C70">
        <w:rPr>
          <w:rFonts w:hint="cs"/>
          <w:rtl/>
        </w:rPr>
        <w:t>الإجماع على أنه سبحانه ليس معنا بالمكان والجهة والحيز</w:t>
      </w:r>
      <w:r>
        <w:rPr>
          <w:rFonts w:hint="cs"/>
          <w:rtl/>
        </w:rPr>
        <w:t>)</w:t>
      </w:r>
      <w:r w:rsidR="00CE4C70">
        <w:rPr>
          <w:rFonts w:hint="cs"/>
          <w:rtl/>
        </w:rPr>
        <w:t xml:space="preserve"> أهــ </w:t>
      </w:r>
      <w:r w:rsidR="003D2693">
        <w:rPr>
          <w:rFonts w:hint="cs"/>
          <w:rtl/>
        </w:rPr>
        <w:t>[</w:t>
      </w:r>
      <w:r w:rsidR="00CE4C70">
        <w:rPr>
          <w:rFonts w:hint="cs"/>
          <w:rtl/>
        </w:rPr>
        <w:t>تفسير الرازي 29</w:t>
      </w:r>
      <w:r>
        <w:rPr>
          <w:rFonts w:hint="cs"/>
          <w:rtl/>
        </w:rPr>
        <w:t xml:space="preserve">: </w:t>
      </w:r>
      <w:r w:rsidR="00CE4C70">
        <w:rPr>
          <w:rFonts w:hint="cs"/>
          <w:rtl/>
        </w:rPr>
        <w:t>216</w:t>
      </w:r>
      <w:r w:rsidR="003D2693">
        <w:rPr>
          <w:rFonts w:hint="cs"/>
          <w:rtl/>
        </w:rPr>
        <w:t>]،</w:t>
      </w:r>
    </w:p>
    <w:p w14:paraId="0743BF91" w14:textId="28C69ECE" w:rsidR="00CE4C70" w:rsidRDefault="00B23C50" w:rsidP="00B23C50">
      <w:pPr>
        <w:rPr>
          <w:b/>
          <w:rtl/>
        </w:rPr>
      </w:pPr>
      <w:r>
        <w:rPr>
          <w:rFonts w:hint="cs"/>
          <w:rtl/>
        </w:rPr>
        <w:t>(</w:t>
      </w:r>
      <w:r w:rsidR="00CE4C70">
        <w:rPr>
          <w:rFonts w:hint="cs"/>
          <w:rtl/>
        </w:rPr>
        <w:t>6</w:t>
      </w:r>
      <w:r>
        <w:rPr>
          <w:rFonts w:hint="cs"/>
          <w:rtl/>
        </w:rPr>
        <w:t>)</w:t>
      </w:r>
      <w:r w:rsidR="00CE4C70">
        <w:rPr>
          <w:rFonts w:hint="cs"/>
          <w:rtl/>
        </w:rPr>
        <w:t xml:space="preserve"> وقال إمام أهل السنة أبو منصور الماتريدي (333 هـ)</w:t>
      </w:r>
      <w:r>
        <w:rPr>
          <w:rFonts w:hint="cs"/>
          <w:rtl/>
        </w:rPr>
        <w:t>: (</w:t>
      </w:r>
      <w:r w:rsidR="00CE4C70">
        <w:rPr>
          <w:rFonts w:hint="cs"/>
          <w:rtl/>
        </w:rPr>
        <w:t>إن الله سبحانه كان ولا مكان، وجائز ارتفاع الأمكنة وبقاؤه على ما كان، فهو على ما كان، وكان على ما عليه الان، جل عن التغير والزوال والاستحالة</w:t>
      </w:r>
      <w:r>
        <w:rPr>
          <w:rFonts w:hint="cs"/>
          <w:rtl/>
        </w:rPr>
        <w:t xml:space="preserve">) </w:t>
      </w:r>
      <w:r w:rsidR="00CE4C70">
        <w:rPr>
          <w:rFonts w:hint="cs"/>
          <w:rtl/>
        </w:rPr>
        <w:t>اهـ.</w:t>
      </w:r>
      <w:r w:rsidR="00CE4C70">
        <w:rPr>
          <w:rFonts w:eastAsia="Times New Roman" w:hint="cs"/>
          <w:rtl/>
        </w:rPr>
        <w:t xml:space="preserve"> [</w:t>
      </w:r>
      <w:r w:rsidR="00CE4C70">
        <w:rPr>
          <w:rFonts w:hint="cs"/>
          <w:rtl/>
        </w:rPr>
        <w:t>كتاب التوحيد (ص/ 69).]</w:t>
      </w:r>
      <w:r w:rsidR="003D2693">
        <w:rPr>
          <w:rFonts w:hint="cs"/>
          <w:rtl/>
        </w:rPr>
        <w:t>،</w:t>
      </w:r>
    </w:p>
    <w:p w14:paraId="4D18C7B6" w14:textId="7FCE2611" w:rsidR="00CE4C70" w:rsidRDefault="00B23C50" w:rsidP="00B23C50">
      <w:pPr>
        <w:rPr>
          <w:b/>
          <w:rtl/>
        </w:rPr>
      </w:pPr>
      <w:r>
        <w:rPr>
          <w:rFonts w:hint="cs"/>
          <w:rtl/>
        </w:rPr>
        <w:t>(</w:t>
      </w:r>
      <w:r w:rsidR="00CE4C70">
        <w:rPr>
          <w:rFonts w:hint="cs"/>
          <w:rtl/>
        </w:rPr>
        <w:t>7</w:t>
      </w:r>
      <w:r>
        <w:rPr>
          <w:rFonts w:hint="cs"/>
          <w:rtl/>
        </w:rPr>
        <w:t>)</w:t>
      </w:r>
      <w:r w:rsidR="00CE4C70">
        <w:rPr>
          <w:rFonts w:hint="cs"/>
          <w:rtl/>
        </w:rPr>
        <w:t xml:space="preserve"> وقال القاضي أبو بكر محمد الباقلاني المالكي</w:t>
      </w:r>
      <w:r>
        <w:rPr>
          <w:rFonts w:hint="cs"/>
          <w:rtl/>
        </w:rPr>
        <w:t>: (</w:t>
      </w:r>
      <w:r w:rsidR="00CE4C70">
        <w:rPr>
          <w:rFonts w:hint="cs"/>
          <w:rtl/>
        </w:rPr>
        <w:t>ولا نقول إن العرش له- أي الله- قرار ولا مكان، لأن الله تعالى كان ولا مكان، فلما خلق المكان لم يتغير عما كان</w:t>
      </w:r>
      <w:r>
        <w:rPr>
          <w:rFonts w:hint="cs"/>
          <w:rtl/>
        </w:rPr>
        <w:t xml:space="preserve">) </w:t>
      </w:r>
      <w:r w:rsidR="00CE4C70">
        <w:rPr>
          <w:rFonts w:hint="cs"/>
          <w:rtl/>
        </w:rPr>
        <w:t>اهـ.</w:t>
      </w:r>
      <w:r w:rsidR="003D2693">
        <w:rPr>
          <w:rFonts w:hint="cs"/>
          <w:rtl/>
        </w:rPr>
        <w:t>[</w:t>
      </w:r>
      <w:r w:rsidR="00CE4C70">
        <w:rPr>
          <w:rFonts w:hint="cs"/>
          <w:rtl/>
        </w:rPr>
        <w:t>الانصاف فيما يجب اعتقاده ولا يجوز الجهل به (ص/65).]</w:t>
      </w:r>
      <w:r w:rsidR="003D2693">
        <w:rPr>
          <w:rFonts w:hint="cs"/>
          <w:rtl/>
        </w:rPr>
        <w:t>،</w:t>
      </w:r>
    </w:p>
    <w:p w14:paraId="4AB27E21" w14:textId="250B3A9F" w:rsidR="00CE4C70" w:rsidRDefault="00B23C50" w:rsidP="00B23C50">
      <w:pPr>
        <w:rPr>
          <w:b/>
          <w:rtl/>
        </w:rPr>
      </w:pPr>
      <w:r>
        <w:rPr>
          <w:rFonts w:hint="cs"/>
          <w:rtl/>
        </w:rPr>
        <w:t>(</w:t>
      </w:r>
      <w:r w:rsidR="00CE4C70">
        <w:rPr>
          <w:rFonts w:hint="cs"/>
          <w:rtl/>
        </w:rPr>
        <w:t>8</w:t>
      </w:r>
      <w:r>
        <w:rPr>
          <w:rFonts w:hint="cs"/>
          <w:rtl/>
        </w:rPr>
        <w:t>)</w:t>
      </w:r>
      <w:r w:rsidR="00CE4C70">
        <w:rPr>
          <w:rFonts w:hint="cs"/>
          <w:rtl/>
        </w:rPr>
        <w:t xml:space="preserve"> وقال الإمام أبو بكر ابن فورك</w:t>
      </w:r>
      <w:r>
        <w:rPr>
          <w:rFonts w:hint="cs"/>
          <w:rtl/>
        </w:rPr>
        <w:t>: (</w:t>
      </w:r>
      <w:r w:rsidR="00CE4C70">
        <w:rPr>
          <w:rFonts w:hint="cs"/>
          <w:rtl/>
        </w:rPr>
        <w:t>لا يجوز على الله تعالى الحلول في الأماكن لاستحالة كونه محدودا ومتناهيا وذلك لاستحالة كونه محدثا</w:t>
      </w:r>
      <w:r>
        <w:rPr>
          <w:rFonts w:hint="cs"/>
          <w:rtl/>
        </w:rPr>
        <w:t>)</w:t>
      </w:r>
      <w:r w:rsidR="00CE4C70">
        <w:rPr>
          <w:rFonts w:hint="cs"/>
          <w:rtl/>
        </w:rPr>
        <w:t xml:space="preserve"> أهـ.</w:t>
      </w:r>
      <w:r w:rsidR="003D2693">
        <w:rPr>
          <w:rFonts w:hint="cs"/>
          <w:rtl/>
        </w:rPr>
        <w:t>[</w:t>
      </w:r>
      <w:r w:rsidR="00CE4C70">
        <w:rPr>
          <w:rFonts w:hint="cs"/>
          <w:rtl/>
        </w:rPr>
        <w:t>مشكل الحديث (ص/ 57)</w:t>
      </w:r>
      <w:r w:rsidR="003D2693">
        <w:rPr>
          <w:rFonts w:hint="cs"/>
          <w:rtl/>
        </w:rPr>
        <w:t>]،</w:t>
      </w:r>
    </w:p>
    <w:p w14:paraId="3C9D8D8F" w14:textId="4821D0E4" w:rsidR="00CE4C70" w:rsidRDefault="00B23C50" w:rsidP="00B23C50">
      <w:pPr>
        <w:rPr>
          <w:b/>
          <w:rtl/>
        </w:rPr>
      </w:pPr>
      <w:r>
        <w:rPr>
          <w:rFonts w:hint="cs"/>
          <w:rtl/>
        </w:rPr>
        <w:t>(</w:t>
      </w:r>
      <w:r w:rsidR="00CE4C70">
        <w:rPr>
          <w:rFonts w:hint="cs"/>
          <w:rtl/>
        </w:rPr>
        <w:t>9</w:t>
      </w:r>
      <w:r>
        <w:rPr>
          <w:rFonts w:hint="cs"/>
          <w:rtl/>
        </w:rPr>
        <w:t>)</w:t>
      </w:r>
      <w:r w:rsidR="00CE4C70">
        <w:rPr>
          <w:rFonts w:hint="cs"/>
          <w:rtl/>
        </w:rPr>
        <w:t xml:space="preserve"> وقال الإمام ابن بطال المالكي (449 هـ) أحد شراح صحيح البخاري</w:t>
      </w:r>
      <w:r>
        <w:rPr>
          <w:rFonts w:hint="cs"/>
          <w:rtl/>
        </w:rPr>
        <w:t>: (</w:t>
      </w:r>
      <w:r w:rsidR="00CE4C70">
        <w:rPr>
          <w:rFonts w:hint="cs"/>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Pr>
          <w:rFonts w:hint="cs"/>
          <w:rtl/>
        </w:rPr>
        <w:t>)</w:t>
      </w:r>
      <w:r w:rsidR="00CE4C70">
        <w:rPr>
          <w:rFonts w:hint="cs"/>
          <w:rtl/>
        </w:rPr>
        <w:t xml:space="preserve"> اهـ. </w:t>
      </w:r>
      <w:r w:rsidR="003D2693">
        <w:rPr>
          <w:rFonts w:hint="cs"/>
          <w:rtl/>
        </w:rPr>
        <w:t>[</w:t>
      </w:r>
      <w:r w:rsidR="00CE4C70">
        <w:rPr>
          <w:rFonts w:hint="cs"/>
          <w:rtl/>
        </w:rPr>
        <w:t>فتح الباري (13/ 416)</w:t>
      </w:r>
      <w:r w:rsidR="003D2693">
        <w:rPr>
          <w:rFonts w:hint="cs"/>
          <w:rtl/>
        </w:rPr>
        <w:t>]،</w:t>
      </w:r>
      <w:r w:rsidR="00CE4C70">
        <w:rPr>
          <w:rFonts w:hint="cs"/>
          <w:rtl/>
        </w:rPr>
        <w:t xml:space="preserve"> وقال أيضا</w:t>
      </w:r>
      <w:r>
        <w:rPr>
          <w:rFonts w:hint="cs"/>
          <w:rtl/>
        </w:rPr>
        <w:t>: (</w:t>
      </w:r>
      <w:r w:rsidR="00CE4C70">
        <w:rPr>
          <w:rFonts w:hint="cs"/>
          <w:rtl/>
        </w:rPr>
        <w:t xml:space="preserve">لا تعلق للمجسمة في إثبات المكان، لما ثبت من استحالة أن يكون سبحانه جسما أو حالا في مكان " اهـ </w:t>
      </w:r>
      <w:r w:rsidR="003D2693">
        <w:rPr>
          <w:rFonts w:hint="cs"/>
          <w:rtl/>
        </w:rPr>
        <w:t>[</w:t>
      </w:r>
      <w:r w:rsidR="00CE4C70">
        <w:rPr>
          <w:rFonts w:hint="cs"/>
          <w:rtl/>
        </w:rPr>
        <w:t>فتح الباري (13/ 433)</w:t>
      </w:r>
      <w:r w:rsidR="003D2693">
        <w:rPr>
          <w:rFonts w:hint="cs"/>
          <w:rtl/>
        </w:rPr>
        <w:t>]</w:t>
      </w:r>
    </w:p>
    <w:p w14:paraId="034C6B10" w14:textId="3C853199" w:rsidR="00CE4C70" w:rsidRDefault="00B23C50" w:rsidP="00B23C50">
      <w:pPr>
        <w:rPr>
          <w:b/>
        </w:rPr>
      </w:pPr>
      <w:r>
        <w:rPr>
          <w:rFonts w:eastAsia="Times New Roman" w:hint="cs"/>
          <w:rtl/>
        </w:rPr>
        <w:t>(</w:t>
      </w:r>
      <w:r w:rsidR="00CE4C70">
        <w:rPr>
          <w:rFonts w:eastAsia="Times New Roman" w:hint="cs"/>
          <w:rtl/>
        </w:rPr>
        <w:t>10</w:t>
      </w:r>
      <w:r>
        <w:rPr>
          <w:rFonts w:eastAsia="Times New Roman" w:hint="cs"/>
          <w:rtl/>
        </w:rPr>
        <w:t>)</w:t>
      </w:r>
      <w:r w:rsidR="00CE4C70">
        <w:rPr>
          <w:rFonts w:eastAsia="Times New Roman" w:hint="cs"/>
          <w:rtl/>
        </w:rPr>
        <w:t xml:space="preserve"> وقال الحافظ محمد بن حبان (453هـ) صاحب الصحيح المشهور بصحيح ابن حبان</w:t>
      </w:r>
      <w:r>
        <w:rPr>
          <w:rFonts w:eastAsia="Times New Roman" w:hint="cs"/>
          <w:rtl/>
        </w:rPr>
        <w:t>: (</w:t>
      </w:r>
      <w:r w:rsidR="00CE4C70">
        <w:rPr>
          <w:rFonts w:eastAsia="Times New Roman" w:hint="cs"/>
          <w:rtl/>
        </w:rPr>
        <w:t>الحمد لله الذي ليس له حد محدود فيحتوى، ولا له أجل معدود فيفنى، ولا يحيط به جوامع المكان، ولا يشتمل عليه تواتر الزمان)</w:t>
      </w:r>
      <w:r>
        <w:rPr>
          <w:rFonts w:eastAsia="Times New Roman" w:hint="cs"/>
          <w:rtl/>
        </w:rPr>
        <w:t xml:space="preserve"> </w:t>
      </w:r>
      <w:r w:rsidR="00CE4C70">
        <w:rPr>
          <w:rFonts w:eastAsia="Times New Roman" w:hint="cs"/>
          <w:rtl/>
        </w:rPr>
        <w:t xml:space="preserve">اهـ. </w:t>
      </w:r>
      <w:r w:rsidR="003D2693">
        <w:rPr>
          <w:rFonts w:eastAsia="Times New Roman" w:hint="cs"/>
          <w:rtl/>
        </w:rPr>
        <w:t>[</w:t>
      </w:r>
      <w:r w:rsidR="00CE4C70">
        <w:rPr>
          <w:rFonts w:hint="cs"/>
          <w:rtl/>
        </w:rPr>
        <w:t>الثقات (1/ 1)</w:t>
      </w:r>
      <w:r w:rsidR="003D2693">
        <w:rPr>
          <w:rFonts w:eastAsia="Times New Roman" w:hint="cs"/>
          <w:rtl/>
        </w:rPr>
        <w:t>]،</w:t>
      </w:r>
    </w:p>
    <w:p w14:paraId="25B3FC90" w14:textId="7A55EA1D" w:rsidR="00CE4C70" w:rsidRDefault="00B23C50" w:rsidP="00B23C50">
      <w:pPr>
        <w:rPr>
          <w:b/>
          <w:rtl/>
        </w:rPr>
      </w:pPr>
      <w:r>
        <w:rPr>
          <w:rFonts w:hint="cs"/>
          <w:rtl/>
        </w:rPr>
        <w:t>(</w:t>
      </w:r>
      <w:r w:rsidR="00CE4C70">
        <w:rPr>
          <w:rFonts w:hint="cs"/>
          <w:rtl/>
        </w:rPr>
        <w:t>11</w:t>
      </w:r>
      <w:r>
        <w:rPr>
          <w:rFonts w:hint="cs"/>
          <w:rtl/>
        </w:rPr>
        <w:t>)</w:t>
      </w:r>
      <w:r w:rsidR="00CE4C70">
        <w:rPr>
          <w:rFonts w:hint="cs"/>
          <w:rtl/>
        </w:rPr>
        <w:t xml:space="preserve"> وقال الإمام ابن حزم الأندلسي (456 هـ)</w:t>
      </w:r>
      <w:r>
        <w:rPr>
          <w:rFonts w:hint="cs"/>
          <w:rtl/>
        </w:rPr>
        <w:t>: (</w:t>
      </w:r>
      <w:r w:rsidR="00CE4C70">
        <w:rPr>
          <w:rFonts w:hint="cs"/>
          <w:rtl/>
        </w:rPr>
        <w:t>وأنه تعالى لا في مكان ولا في زمان، بل هو تعالى خالق الأزمنة والأمكنة، قال تعالى</w:t>
      </w:r>
      <w:r>
        <w:rPr>
          <w:rFonts w:hint="cs"/>
          <w:rtl/>
        </w:rPr>
        <w:t xml:space="preserve">: </w:t>
      </w:r>
      <w:r w:rsidR="00CE4C70">
        <w:rPr>
          <w:rFonts w:hint="cs"/>
          <w:rtl/>
        </w:rPr>
        <w:t>{وَخَلَقَ كُلَّ شَيْءٍ فَقَدَّرَهُ تَقْدِيراً</w:t>
      </w:r>
      <w:r w:rsidR="003D2693">
        <w:rPr>
          <w:rFonts w:hint="cs"/>
          <w:rtl/>
        </w:rPr>
        <w:t>}،</w:t>
      </w:r>
      <w:r w:rsidR="00CE4C70">
        <w:rPr>
          <w:rFonts w:hint="cs"/>
          <w:rtl/>
        </w:rPr>
        <w:t xml:space="preserve"> وقال </w:t>
      </w:r>
      <w:r w:rsidR="003D2693">
        <w:rPr>
          <w:rFonts w:hint="cs"/>
          <w:rtl/>
        </w:rPr>
        <w:t>{</w:t>
      </w:r>
      <w:r w:rsidR="00CE4C70">
        <w:rPr>
          <w:rFonts w:hint="cs"/>
          <w:rtl/>
        </w:rPr>
        <w:t>الَّذِي خَلَقَ السَّمَوَاتِ وَالْأَرْضَ وَمَا بَيْنَهُمَا</w:t>
      </w:r>
      <w:r w:rsidR="003D2693">
        <w:rPr>
          <w:rFonts w:hint="cs"/>
          <w:rtl/>
        </w:rPr>
        <w:t>}،</w:t>
      </w:r>
      <w:r w:rsidR="00CE4C70">
        <w:rPr>
          <w:rFonts w:hint="cs"/>
          <w:rtl/>
        </w:rPr>
        <w:t xml:space="preserve"> والزمان والمكان هما مخلوقان، قد كان تعالى دونهما، والمكان إنما هو للأجسام اهـ. </w:t>
      </w:r>
      <w:r w:rsidR="003D2693">
        <w:rPr>
          <w:rFonts w:hint="cs"/>
          <w:rtl/>
        </w:rPr>
        <w:t>[</w:t>
      </w:r>
      <w:r w:rsidR="00CE4C70">
        <w:rPr>
          <w:rFonts w:hint="cs"/>
          <w:rtl/>
        </w:rPr>
        <w:t>أنظر كتابه علم الكلام</w:t>
      </w:r>
      <w:r>
        <w:rPr>
          <w:rFonts w:hint="cs"/>
          <w:rtl/>
        </w:rPr>
        <w:t xml:space="preserve">: </w:t>
      </w:r>
      <w:r w:rsidR="00CE4C70">
        <w:rPr>
          <w:rFonts w:hint="cs"/>
          <w:rtl/>
        </w:rPr>
        <w:t>مسألة في نفي المكان عن الله تعالى (ص/ 65)</w:t>
      </w:r>
      <w:r w:rsidR="003D2693">
        <w:rPr>
          <w:rFonts w:hint="cs"/>
          <w:rtl/>
        </w:rPr>
        <w:t>]</w:t>
      </w:r>
    </w:p>
    <w:p w14:paraId="04ECD930" w14:textId="2380C860" w:rsidR="00CE4C70" w:rsidRDefault="00B23C50" w:rsidP="00B23C50">
      <w:pPr>
        <w:rPr>
          <w:b/>
          <w:rtl/>
        </w:rPr>
      </w:pPr>
      <w:r>
        <w:rPr>
          <w:rFonts w:eastAsia="Times New Roman" w:hint="cs"/>
          <w:rtl/>
        </w:rPr>
        <w:t>(</w:t>
      </w:r>
      <w:r w:rsidR="00CE4C70">
        <w:rPr>
          <w:rFonts w:eastAsia="Times New Roman" w:hint="cs"/>
          <w:rtl/>
        </w:rPr>
        <w:t>12</w:t>
      </w:r>
      <w:r>
        <w:rPr>
          <w:rFonts w:eastAsia="Times New Roman" w:hint="cs"/>
          <w:rtl/>
        </w:rPr>
        <w:t>)</w:t>
      </w:r>
      <w:r w:rsidR="00CE4C70">
        <w:rPr>
          <w:rFonts w:eastAsia="Times New Roman" w:hint="cs"/>
          <w:rtl/>
        </w:rPr>
        <w:t xml:space="preserve"> وقال الحافظ البيهقي (458هـ)</w:t>
      </w:r>
      <w:r>
        <w:rPr>
          <w:rFonts w:eastAsia="Times New Roman" w:hint="cs"/>
          <w:rtl/>
        </w:rPr>
        <w:t>: (</w:t>
      </w:r>
      <w:r w:rsidR="00CE4C70">
        <w:rPr>
          <w:rFonts w:eastAsia="Times New Roman" w:hint="cs"/>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w:t>
      </w:r>
      <w:r>
        <w:rPr>
          <w:rFonts w:eastAsia="Times New Roman" w:hint="cs"/>
          <w:rtl/>
        </w:rPr>
        <w:t xml:space="preserve">: </w:t>
      </w:r>
      <w:r w:rsidR="00CE4C70">
        <w:rPr>
          <w:rFonts w:eastAsia="Times New Roman" w:hint="cs"/>
          <w:rtl/>
        </w:rPr>
        <w:t>(</w:t>
      </w:r>
      <w:r>
        <w:rPr>
          <w:rFonts w:eastAsia="Times New Roman" w:hint="cs"/>
          <w:rtl/>
        </w:rPr>
        <w:t>(</w:t>
      </w:r>
      <w:r w:rsidR="00CE4C70">
        <w:rPr>
          <w:rFonts w:eastAsia="Times New Roman" w:hint="cs"/>
          <w:rtl/>
        </w:rPr>
        <w:t>أنت الظاهر فليس فوقك شيء، وأنت الباطن فليس دونك شيء))، وإذا لم يكن فوقه شيء ولا دونه شيء لم يكن في مكان)</w:t>
      </w:r>
      <w:r>
        <w:rPr>
          <w:rFonts w:eastAsia="Times New Roman" w:hint="cs"/>
          <w:rtl/>
        </w:rPr>
        <w:t xml:space="preserve"> </w:t>
      </w:r>
      <w:r w:rsidR="00CE4C70">
        <w:rPr>
          <w:rFonts w:eastAsia="Times New Roman" w:hint="cs"/>
          <w:rtl/>
        </w:rPr>
        <w:t>اهـ.</w:t>
      </w:r>
      <w:r w:rsidR="00CE4C70">
        <w:rPr>
          <w:rFonts w:hint="cs"/>
          <w:rtl/>
        </w:rPr>
        <w:t xml:space="preserve"> </w:t>
      </w:r>
      <w:r w:rsidR="003D2693">
        <w:rPr>
          <w:rFonts w:hint="cs"/>
          <w:rtl/>
        </w:rPr>
        <w:t>[</w:t>
      </w:r>
      <w:r w:rsidR="00CE4C70">
        <w:rPr>
          <w:rFonts w:hint="cs"/>
          <w:rtl/>
        </w:rPr>
        <w:t>الأسماء والصفات (ص/ 400)</w:t>
      </w:r>
      <w:r w:rsidR="003D2693">
        <w:rPr>
          <w:rFonts w:hint="cs"/>
          <w:rtl/>
        </w:rPr>
        <w:t>]</w:t>
      </w:r>
    </w:p>
    <w:p w14:paraId="0D54CBC0" w14:textId="25D31482" w:rsidR="00CE4C70" w:rsidRDefault="00B23C50" w:rsidP="00B23C50">
      <w:pPr>
        <w:rPr>
          <w:b/>
          <w:rtl/>
        </w:rPr>
      </w:pPr>
      <w:r>
        <w:rPr>
          <w:rFonts w:hint="cs"/>
          <w:rtl/>
        </w:rPr>
        <w:t>(</w:t>
      </w:r>
      <w:r w:rsidR="00CE4C70">
        <w:rPr>
          <w:rFonts w:hint="cs"/>
          <w:rtl/>
        </w:rPr>
        <w:t>13</w:t>
      </w:r>
      <w:r>
        <w:rPr>
          <w:rFonts w:hint="cs"/>
          <w:rtl/>
        </w:rPr>
        <w:t>)</w:t>
      </w:r>
      <w:r w:rsidR="00CE4C70">
        <w:rPr>
          <w:rFonts w:hint="cs"/>
          <w:rtl/>
        </w:rPr>
        <w:t xml:space="preserve"> وقال الإمام أبو إسحاق الشيرازي (476 هـ)</w:t>
      </w:r>
      <w:r>
        <w:rPr>
          <w:rFonts w:hint="cs"/>
          <w:rtl/>
        </w:rPr>
        <w:t>: (</w:t>
      </w:r>
      <w:r w:rsidR="00CE4C70">
        <w:rPr>
          <w:rFonts w:hint="cs"/>
          <w:rtl/>
        </w:rPr>
        <w:t>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اهـ.</w:t>
      </w:r>
      <w:r w:rsidR="003D2693">
        <w:rPr>
          <w:rFonts w:hint="cs"/>
          <w:rtl/>
        </w:rPr>
        <w:t>[</w:t>
      </w:r>
      <w:r w:rsidR="00CE4C70">
        <w:rPr>
          <w:rFonts w:hint="cs"/>
          <w:rtl/>
        </w:rPr>
        <w:t>شرح اللمع</w:t>
      </w:r>
      <w:r>
        <w:rPr>
          <w:rFonts w:hint="cs"/>
          <w:rtl/>
        </w:rPr>
        <w:t xml:space="preserve">: </w:t>
      </w:r>
      <w:r w:rsidR="00CE4C70">
        <w:rPr>
          <w:rFonts w:hint="cs"/>
          <w:rtl/>
        </w:rPr>
        <w:t>ج 1</w:t>
      </w:r>
      <w:r>
        <w:rPr>
          <w:rFonts w:hint="cs"/>
          <w:rtl/>
        </w:rPr>
        <w:t xml:space="preserve">: </w:t>
      </w:r>
      <w:r w:rsidR="00CE4C70">
        <w:rPr>
          <w:rFonts w:hint="cs"/>
          <w:rtl/>
        </w:rPr>
        <w:t>101</w:t>
      </w:r>
      <w:r w:rsidR="003D2693">
        <w:rPr>
          <w:rFonts w:hint="cs"/>
          <w:rtl/>
        </w:rPr>
        <w:t>]،</w:t>
      </w:r>
    </w:p>
    <w:p w14:paraId="091938E7" w14:textId="638B68D4" w:rsidR="00CE4C70" w:rsidRDefault="00B23C50" w:rsidP="00B23C50">
      <w:pPr>
        <w:rPr>
          <w:b/>
          <w:rtl/>
        </w:rPr>
      </w:pPr>
      <w:r>
        <w:rPr>
          <w:rFonts w:hint="cs"/>
          <w:rtl/>
        </w:rPr>
        <w:t>(</w:t>
      </w:r>
      <w:r w:rsidR="00CE4C70">
        <w:rPr>
          <w:rFonts w:hint="cs"/>
          <w:rtl/>
        </w:rPr>
        <w:t>14</w:t>
      </w:r>
      <w:r>
        <w:rPr>
          <w:rFonts w:hint="cs"/>
          <w:rtl/>
        </w:rPr>
        <w:t>)</w:t>
      </w:r>
      <w:r w:rsidR="00CE4C70">
        <w:rPr>
          <w:rFonts w:hint="cs"/>
          <w:rtl/>
        </w:rPr>
        <w:t xml:space="preserve"> وقال إمام الحرمين أبو المعالي الجويني (478 هـ)</w:t>
      </w:r>
      <w:r>
        <w:rPr>
          <w:rFonts w:hint="cs"/>
          <w:rtl/>
        </w:rPr>
        <w:t>: (</w:t>
      </w:r>
      <w:r w:rsidR="00CE4C70">
        <w:rPr>
          <w:rFonts w:hint="cs"/>
          <w:rtl/>
        </w:rPr>
        <w:t>البارئ سبحانه وتعالى قائم بنفسه</w:t>
      </w:r>
      <w:r w:rsidR="003D2693">
        <w:rPr>
          <w:rFonts w:hint="cs"/>
          <w:rtl/>
        </w:rPr>
        <w:t>،</w:t>
      </w:r>
      <w:r w:rsidR="00CE4C70">
        <w:rPr>
          <w:rFonts w:hint="cs"/>
          <w:rtl/>
        </w:rPr>
        <w:t xml:space="preserve"> متعال عن الافتقار إلى محل يحله أو مكان يقله</w:t>
      </w:r>
      <w:r>
        <w:rPr>
          <w:rFonts w:hint="cs"/>
          <w:rtl/>
        </w:rPr>
        <w:t>)</w:t>
      </w:r>
      <w:r w:rsidR="00CE4C70">
        <w:rPr>
          <w:rFonts w:hint="cs"/>
          <w:rtl/>
        </w:rPr>
        <w:t xml:space="preserve"> اهـ. </w:t>
      </w:r>
      <w:r w:rsidR="003D2693">
        <w:rPr>
          <w:rFonts w:hint="cs"/>
          <w:rtl/>
        </w:rPr>
        <w:t>[</w:t>
      </w:r>
      <w:r w:rsidR="00CE4C70">
        <w:rPr>
          <w:rFonts w:hint="cs"/>
          <w:rtl/>
        </w:rPr>
        <w:t>الإرشاد إلى قواطع الأدلة (ص/ 53)</w:t>
      </w:r>
      <w:r w:rsidR="003D2693">
        <w:rPr>
          <w:rFonts w:hint="cs"/>
          <w:rtl/>
        </w:rPr>
        <w:t>]،</w:t>
      </w:r>
      <w:r w:rsidR="00CE4C70">
        <w:rPr>
          <w:rFonts w:hint="cs"/>
          <w:rtl/>
        </w:rPr>
        <w:t xml:space="preserve"> وقال أيضا</w:t>
      </w:r>
      <w:r>
        <w:rPr>
          <w:rFonts w:hint="cs"/>
          <w:rtl/>
        </w:rPr>
        <w:t>: (</w:t>
      </w:r>
      <w:r w:rsidR="00CE4C70">
        <w:rPr>
          <w:rFonts w:hint="cs"/>
          <w:rtl/>
        </w:rPr>
        <w:t>مذهب أهل الحق قاطبة أن الله سبحانه وتعالى يتعالى عن التحيز والتخصص بالجهات</w:t>
      </w:r>
      <w:r>
        <w:rPr>
          <w:rFonts w:hint="cs"/>
          <w:rtl/>
        </w:rPr>
        <w:t>)</w:t>
      </w:r>
      <w:r w:rsidR="00CE4C70">
        <w:rPr>
          <w:rFonts w:hint="cs"/>
          <w:rtl/>
        </w:rPr>
        <w:t xml:space="preserve"> أهـ [الإرشاد (ص/ 58)</w:t>
      </w:r>
      <w:r w:rsidR="003D2693">
        <w:rPr>
          <w:rFonts w:hint="cs"/>
          <w:rtl/>
        </w:rPr>
        <w:t>]،</w:t>
      </w:r>
      <w:r w:rsidR="00CE4C70">
        <w:rPr>
          <w:rFonts w:hint="cs"/>
          <w:rtl/>
        </w:rPr>
        <w:t xml:space="preserve"> وقال أيضا</w:t>
      </w:r>
      <w:r>
        <w:rPr>
          <w:rFonts w:hint="cs"/>
          <w:rtl/>
        </w:rPr>
        <w:t>: (</w:t>
      </w:r>
      <w:r w:rsidR="00CE4C70">
        <w:rPr>
          <w:rFonts w:hint="cs"/>
          <w:rtl/>
        </w:rPr>
        <w:t>واعلموا أن مذهب أهل الحق</w:t>
      </w:r>
      <w:r>
        <w:rPr>
          <w:rFonts w:hint="cs"/>
          <w:rtl/>
        </w:rPr>
        <w:t xml:space="preserve">: </w:t>
      </w:r>
      <w:r w:rsidR="00CE4C70">
        <w:rPr>
          <w:rFonts w:hint="cs"/>
          <w:rtl/>
        </w:rPr>
        <w:t>أن الرب سبحانه وتعالى يتقدس عن شغل حيز، وبتنزه عن الاختصاص بجهة</w:t>
      </w:r>
      <w:r w:rsidR="003D2693">
        <w:rPr>
          <w:rFonts w:hint="cs"/>
          <w:rtl/>
        </w:rPr>
        <w:t>،</w:t>
      </w:r>
      <w:r w:rsidR="00CE4C70">
        <w:rPr>
          <w:rFonts w:hint="cs"/>
          <w:rtl/>
        </w:rPr>
        <w:t xml:space="preserve"> وذهبت المشبهة إلى أنه مختص بجهة فوق، ثم افترقت ءاراؤهم بعد الاتفاق منهم على إثبات الجهة، فصار غلاة المشبهة إلى أن الرب تعالى مماس للصفحة العليا من العرش وهو مماسه</w:t>
      </w:r>
      <w:r w:rsidR="003D2693">
        <w:rPr>
          <w:rFonts w:hint="cs"/>
          <w:rtl/>
        </w:rPr>
        <w:t>،</w:t>
      </w:r>
      <w:r w:rsidR="00CE4C70">
        <w:rPr>
          <w:rFonts w:hint="cs"/>
          <w:rtl/>
        </w:rPr>
        <w:t xml:space="preserve"> وجوزوا عليه التحول والانتقال وتبدل الجهات والحركات والسكنات، وقد حكينا جملا من فضائح مذهبهم فيما تقدم" اهـ [الشامل في أصول الدين</w:t>
      </w:r>
      <w:r>
        <w:rPr>
          <w:rFonts w:hint="cs"/>
          <w:rtl/>
        </w:rPr>
        <w:t xml:space="preserve">: </w:t>
      </w:r>
      <w:r w:rsidR="00CE4C70">
        <w:rPr>
          <w:rFonts w:hint="cs"/>
          <w:rtl/>
        </w:rPr>
        <w:t>ص</w:t>
      </w:r>
      <w:r>
        <w:rPr>
          <w:rFonts w:hint="cs"/>
          <w:rtl/>
        </w:rPr>
        <w:t xml:space="preserve">: </w:t>
      </w:r>
      <w:r w:rsidR="00CE4C70">
        <w:rPr>
          <w:rFonts w:hint="cs"/>
          <w:rtl/>
        </w:rPr>
        <w:t>511</w:t>
      </w:r>
      <w:r w:rsidR="003D2693">
        <w:rPr>
          <w:rFonts w:hint="cs"/>
          <w:rtl/>
        </w:rPr>
        <w:t>]،</w:t>
      </w:r>
    </w:p>
    <w:p w14:paraId="27A8B994" w14:textId="21179186" w:rsidR="00CE4C70" w:rsidRDefault="00B23C50" w:rsidP="00B23C50">
      <w:pPr>
        <w:rPr>
          <w:b/>
          <w:rtl/>
        </w:rPr>
      </w:pPr>
      <w:r>
        <w:rPr>
          <w:rFonts w:hint="cs"/>
          <w:rtl/>
        </w:rPr>
        <w:t>(</w:t>
      </w:r>
      <w:r w:rsidR="00CE4C70">
        <w:rPr>
          <w:rFonts w:hint="cs"/>
          <w:rtl/>
        </w:rPr>
        <w:t>15</w:t>
      </w:r>
      <w:r>
        <w:rPr>
          <w:rFonts w:hint="cs"/>
          <w:rtl/>
        </w:rPr>
        <w:t>)</w:t>
      </w:r>
      <w:r w:rsidR="00CE4C70">
        <w:rPr>
          <w:rFonts w:hint="cs"/>
          <w:rtl/>
        </w:rPr>
        <w:t xml:space="preserve"> وقال الإمام أبو حامد الغزالي (505 هـ)</w:t>
      </w:r>
      <w:r>
        <w:rPr>
          <w:rFonts w:hint="cs"/>
          <w:rtl/>
        </w:rPr>
        <w:t>: (</w:t>
      </w:r>
      <w:r w:rsidR="00CE4C70">
        <w:rPr>
          <w:rFonts w:hint="cs"/>
          <w:rtl/>
        </w:rPr>
        <w:t xml:space="preserve">تعالى </w:t>
      </w:r>
      <w:r w:rsidR="003D2693">
        <w:rPr>
          <w:rFonts w:hint="cs"/>
          <w:rtl/>
        </w:rPr>
        <w:t>[</w:t>
      </w:r>
      <w:r w:rsidR="00CE4C70">
        <w:rPr>
          <w:rFonts w:hint="cs"/>
          <w:rtl/>
        </w:rPr>
        <w:t>الله</w:t>
      </w:r>
      <w:r w:rsidR="003D2693">
        <w:rPr>
          <w:rFonts w:hint="cs"/>
          <w:rtl/>
        </w:rPr>
        <w:t>]</w:t>
      </w:r>
      <w:r w:rsidR="00CE4C70">
        <w:rPr>
          <w:rFonts w:hint="cs"/>
          <w:rtl/>
        </w:rPr>
        <w:t xml:space="preserve"> عن أن يحويه مكان، كما تقدس عن أن يحده زمان، بل كان قبل أن خلق الزمان والمكان وهو الان على ما عليه كان</w:t>
      </w:r>
      <w:r>
        <w:rPr>
          <w:rFonts w:hint="cs"/>
          <w:rtl/>
        </w:rPr>
        <w:t xml:space="preserve">) </w:t>
      </w:r>
      <w:r w:rsidR="00CE4C70">
        <w:rPr>
          <w:rFonts w:hint="cs"/>
          <w:rtl/>
        </w:rPr>
        <w:t>اهـ.</w:t>
      </w:r>
      <w:r w:rsidR="003D2693">
        <w:rPr>
          <w:rFonts w:hint="cs"/>
          <w:rtl/>
        </w:rPr>
        <w:t>[</w:t>
      </w:r>
      <w:r w:rsidR="00CE4C70">
        <w:rPr>
          <w:rFonts w:hint="cs"/>
          <w:rtl/>
        </w:rPr>
        <w:t>إحياء علوم الدين</w:t>
      </w:r>
      <w:r>
        <w:rPr>
          <w:rFonts w:hint="cs"/>
          <w:rtl/>
        </w:rPr>
        <w:t xml:space="preserve">: </w:t>
      </w:r>
      <w:r w:rsidR="00CE4C70">
        <w:rPr>
          <w:rFonts w:hint="cs"/>
          <w:rtl/>
        </w:rPr>
        <w:t>كتاب قواعد العقائد، (1/ 108)</w:t>
      </w:r>
      <w:r w:rsidR="003D2693">
        <w:rPr>
          <w:rFonts w:hint="cs"/>
          <w:rtl/>
        </w:rPr>
        <w:t>]،</w:t>
      </w:r>
      <w:r w:rsidR="00CE4C70">
        <w:rPr>
          <w:rFonts w:hint="cs"/>
          <w:rtl/>
        </w:rPr>
        <w:t xml:space="preserve"> وقال أيضا</w:t>
      </w:r>
      <w:r>
        <w:rPr>
          <w:rFonts w:hint="cs"/>
          <w:rtl/>
        </w:rPr>
        <w:t>: (</w:t>
      </w:r>
      <w:r w:rsidR="00CE4C70">
        <w:rPr>
          <w:rFonts w:hint="cs"/>
          <w:rtl/>
        </w:rPr>
        <w:t>الأصل السابع</w:t>
      </w:r>
      <w:r>
        <w:rPr>
          <w:rFonts w:hint="cs"/>
          <w:rtl/>
        </w:rPr>
        <w:t xml:space="preserve">: </w:t>
      </w:r>
      <w:r w:rsidR="00CE4C70">
        <w:rPr>
          <w:rFonts w:hint="cs"/>
          <w:rtl/>
        </w:rPr>
        <w:t>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w:t>
      </w:r>
      <w:r>
        <w:rPr>
          <w:rFonts w:hint="cs"/>
          <w:rtl/>
        </w:rPr>
        <w:t xml:space="preserve">: </w:t>
      </w:r>
      <w:r w:rsidR="00CE4C70">
        <w:rPr>
          <w:rFonts w:hint="cs"/>
          <w:rtl/>
        </w:rPr>
        <w:t>"فكيف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w:t>
      </w:r>
      <w:r>
        <w:rPr>
          <w:rFonts w:hint="cs"/>
          <w:rtl/>
        </w:rPr>
        <w:t xml:space="preserve">: </w:t>
      </w:r>
      <w:r w:rsidR="00CE4C70">
        <w:rPr>
          <w:rFonts w:hint="cs"/>
          <w:rtl/>
        </w:rPr>
        <w:t>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w:t>
      </w:r>
      <w:r>
        <w:rPr>
          <w:rFonts w:hint="cs"/>
          <w:rtl/>
        </w:rPr>
        <w:t xml:space="preserve">: </w:t>
      </w:r>
      <w:r w:rsidR="00CE4C70">
        <w:rPr>
          <w:rFonts w:hint="cs"/>
          <w:rtl/>
        </w:rPr>
        <w:t>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w:t>
      </w:r>
      <w:r>
        <w:rPr>
          <w:rFonts w:hint="cs"/>
          <w:rtl/>
        </w:rPr>
        <w:t xml:space="preserve">: </w:t>
      </w:r>
      <w:r w:rsidR="00CE4C70">
        <w:rPr>
          <w:rFonts w:hint="cs"/>
          <w:rtl/>
        </w:rPr>
        <w:t>(1/ 128)</w:t>
      </w:r>
      <w:r w:rsidR="003D2693">
        <w:rPr>
          <w:rFonts w:hint="cs"/>
          <w:rtl/>
        </w:rPr>
        <w:t>]</w:t>
      </w:r>
    </w:p>
    <w:p w14:paraId="0EE43D6F" w14:textId="1B4882BF" w:rsidR="00CE4C70" w:rsidRDefault="00B23C50" w:rsidP="00B23C50">
      <w:pPr>
        <w:rPr>
          <w:b/>
          <w:rtl/>
        </w:rPr>
      </w:pPr>
      <w:r>
        <w:rPr>
          <w:rFonts w:hint="cs"/>
          <w:rtl/>
        </w:rPr>
        <w:t>(</w:t>
      </w:r>
      <w:r w:rsidR="00CE4C70">
        <w:rPr>
          <w:rFonts w:hint="cs"/>
          <w:rtl/>
        </w:rPr>
        <w:t>16</w:t>
      </w:r>
      <w:r>
        <w:rPr>
          <w:rFonts w:hint="cs"/>
          <w:rtl/>
        </w:rPr>
        <w:t>)</w:t>
      </w:r>
      <w:r w:rsidR="00CE4C70">
        <w:rPr>
          <w:rFonts w:hint="cs"/>
          <w:rtl/>
        </w:rPr>
        <w:t xml:space="preserve"> وقال القاضي أبو بكر بن العربي المالكي الأندلسي (543 هـ)</w:t>
      </w:r>
      <w:r>
        <w:rPr>
          <w:rFonts w:hint="cs"/>
          <w:rtl/>
        </w:rPr>
        <w:t>: (</w:t>
      </w:r>
      <w:r w:rsidR="00CE4C70">
        <w:rPr>
          <w:rFonts w:hint="cs"/>
          <w:rtl/>
        </w:rPr>
        <w:t>البارئ تعالى يتقدس عن أن يُحَدّ بالجهات أو تكتنفه الأقطار</w:t>
      </w:r>
      <w:r>
        <w:rPr>
          <w:rFonts w:hint="cs"/>
          <w:rtl/>
        </w:rPr>
        <w:t xml:space="preserve">) </w:t>
      </w:r>
      <w:r w:rsidR="00CE4C70">
        <w:rPr>
          <w:rFonts w:hint="cs"/>
          <w:rtl/>
        </w:rPr>
        <w:t xml:space="preserve">اهـ. </w:t>
      </w:r>
      <w:r w:rsidR="003D2693">
        <w:rPr>
          <w:rFonts w:hint="cs"/>
          <w:rtl/>
        </w:rPr>
        <w:t>[</w:t>
      </w:r>
      <w:r w:rsidR="00CE4C70">
        <w:rPr>
          <w:rFonts w:hint="cs"/>
          <w:rtl/>
        </w:rPr>
        <w:t>القبس في شرح الموطأ</w:t>
      </w:r>
      <w:r>
        <w:rPr>
          <w:rFonts w:hint="cs"/>
          <w:rtl/>
        </w:rPr>
        <w:t xml:space="preserve">: </w:t>
      </w:r>
      <w:r w:rsidR="00CE4C70">
        <w:rPr>
          <w:rFonts w:hint="cs"/>
          <w:rtl/>
        </w:rPr>
        <w:t>ج 1</w:t>
      </w:r>
      <w:r>
        <w:rPr>
          <w:rFonts w:hint="cs"/>
          <w:rtl/>
        </w:rPr>
        <w:t xml:space="preserve">: </w:t>
      </w:r>
      <w:r w:rsidR="00CE4C70">
        <w:rPr>
          <w:rFonts w:hint="cs"/>
          <w:rtl/>
        </w:rPr>
        <w:t>395</w:t>
      </w:r>
      <w:r w:rsidR="003D2693">
        <w:rPr>
          <w:rFonts w:hint="cs"/>
          <w:rtl/>
        </w:rPr>
        <w:t>]،</w:t>
      </w:r>
      <w:r w:rsidR="00CE4C70">
        <w:rPr>
          <w:rFonts w:hint="cs"/>
          <w:rtl/>
        </w:rPr>
        <w:t xml:space="preserve"> وقال أيضا</w:t>
      </w:r>
      <w:r>
        <w:rPr>
          <w:rFonts w:hint="cs"/>
          <w:rtl/>
        </w:rPr>
        <w:t>: (</w:t>
      </w:r>
      <w:r w:rsidR="00CE4C70">
        <w:rPr>
          <w:rFonts w:hint="cs"/>
          <w:rtl/>
        </w:rPr>
        <w:t>إن الله سبحانه منزه عن الحركـة والانتقال لأنه لا يحويه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Pr>
          <w:rFonts w:hint="cs"/>
          <w:rtl/>
        </w:rPr>
        <w:t>)</w:t>
      </w:r>
      <w:r w:rsidR="00CE4C70">
        <w:rPr>
          <w:rFonts w:hint="cs"/>
          <w:rtl/>
        </w:rPr>
        <w:t xml:space="preserve"> اهـ. </w:t>
      </w:r>
      <w:r w:rsidR="003D2693">
        <w:rPr>
          <w:rFonts w:hint="cs"/>
          <w:rtl/>
        </w:rPr>
        <w:t>[</w:t>
      </w:r>
      <w:r w:rsidR="00CE4C70">
        <w:rPr>
          <w:rFonts w:hint="cs"/>
          <w:rtl/>
        </w:rPr>
        <w:t>القبس في شرح الموطأ</w:t>
      </w:r>
      <w:r>
        <w:rPr>
          <w:rFonts w:hint="cs"/>
          <w:rtl/>
        </w:rPr>
        <w:t xml:space="preserve">: </w:t>
      </w:r>
      <w:r w:rsidR="00CE4C70">
        <w:rPr>
          <w:rFonts w:hint="cs"/>
          <w:rtl/>
        </w:rPr>
        <w:t>ج 1</w:t>
      </w:r>
      <w:r>
        <w:rPr>
          <w:rFonts w:hint="cs"/>
          <w:rtl/>
        </w:rPr>
        <w:t xml:space="preserve">: </w:t>
      </w:r>
      <w:r w:rsidR="00CE4C70">
        <w:rPr>
          <w:rFonts w:hint="cs"/>
          <w:rtl/>
        </w:rPr>
        <w:t>289</w:t>
      </w:r>
      <w:r w:rsidR="003D2693">
        <w:rPr>
          <w:rFonts w:hint="cs"/>
          <w:rtl/>
        </w:rPr>
        <w:t>]،</w:t>
      </w:r>
      <w:r w:rsidR="00CE4C70">
        <w:rPr>
          <w:rFonts w:hint="cs"/>
          <w:rtl/>
        </w:rPr>
        <w:t xml:space="preserve"> وقال أيضا</w:t>
      </w:r>
      <w:r>
        <w:rPr>
          <w:rFonts w:hint="cs"/>
          <w:rtl/>
        </w:rPr>
        <w:t>: (</w:t>
      </w:r>
      <w:r w:rsidR="00CE4C70">
        <w:rPr>
          <w:rFonts w:hint="cs"/>
          <w:rtl/>
        </w:rPr>
        <w:t>الله تعالى يتقدس عن أن يحد بالجهات</w:t>
      </w:r>
      <w:r>
        <w:rPr>
          <w:rFonts w:hint="cs"/>
          <w:rtl/>
        </w:rPr>
        <w:t>)</w:t>
      </w:r>
      <w:r w:rsidR="00CE4C70">
        <w:rPr>
          <w:rFonts w:hint="cs"/>
          <w:rtl/>
        </w:rPr>
        <w:t xml:space="preserve"> أهـ </w:t>
      </w:r>
      <w:r w:rsidR="003D2693">
        <w:rPr>
          <w:rFonts w:hint="cs"/>
          <w:rtl/>
        </w:rPr>
        <w:t>[</w:t>
      </w:r>
      <w:r w:rsidR="00CE4C70">
        <w:rPr>
          <w:rFonts w:hint="cs"/>
          <w:rtl/>
        </w:rPr>
        <w:t>القبس في شرح الموطأ</w:t>
      </w:r>
      <w:r>
        <w:rPr>
          <w:rFonts w:hint="cs"/>
          <w:rtl/>
        </w:rPr>
        <w:t xml:space="preserve">: </w:t>
      </w:r>
      <w:r w:rsidR="00CE4C70">
        <w:rPr>
          <w:rFonts w:hint="cs"/>
          <w:rtl/>
        </w:rPr>
        <w:t>ج 1</w:t>
      </w:r>
      <w:r>
        <w:rPr>
          <w:rFonts w:hint="cs"/>
          <w:rtl/>
        </w:rPr>
        <w:t xml:space="preserve">: </w:t>
      </w:r>
      <w:r w:rsidR="00CE4C70">
        <w:rPr>
          <w:rFonts w:hint="cs"/>
          <w:rtl/>
        </w:rPr>
        <w:t>395</w:t>
      </w:r>
      <w:r w:rsidR="003D2693">
        <w:rPr>
          <w:rFonts w:hint="cs"/>
          <w:rtl/>
        </w:rPr>
        <w:t>]،</w:t>
      </w:r>
      <w:r w:rsidR="00CE4C70">
        <w:rPr>
          <w:rFonts w:hint="cs"/>
          <w:rtl/>
        </w:rPr>
        <w:t xml:space="preserve"> وقال أيضا</w:t>
      </w:r>
      <w:r>
        <w:rPr>
          <w:rFonts w:hint="cs"/>
          <w:rtl/>
        </w:rPr>
        <w:t>: (</w:t>
      </w:r>
      <w:r w:rsidR="00CE4C70">
        <w:rPr>
          <w:rFonts w:hint="cs"/>
          <w:rtl/>
        </w:rPr>
        <w:t>وان علم الله لا يحل في مكان ولا ينتسب إلى جهة، كما أنه سبحانه كذلك، لكنه يعلم كل شيء في كل موضع وعلى</w:t>
      </w:r>
      <w:r>
        <w:rPr>
          <w:rFonts w:hint="cs"/>
          <w:rtl/>
        </w:rPr>
        <w:t xml:space="preserve"> </w:t>
      </w:r>
      <w:r w:rsidR="00CE4C70">
        <w:rPr>
          <w:rFonts w:hint="cs"/>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sidR="003D2693">
        <w:rPr>
          <w:rFonts w:hint="cs"/>
          <w:rtl/>
        </w:rPr>
        <w:t>[</w:t>
      </w:r>
      <w:r w:rsidR="00CE4C70">
        <w:rPr>
          <w:rFonts w:hint="cs"/>
          <w:rtl/>
        </w:rPr>
        <w:t>عارضة الأحوذي بشرح سنن الترمذي</w:t>
      </w:r>
      <w:r>
        <w:rPr>
          <w:rFonts w:hint="cs"/>
          <w:rtl/>
        </w:rPr>
        <w:t xml:space="preserve">: </w:t>
      </w:r>
      <w:r w:rsidR="00CE4C70">
        <w:rPr>
          <w:rFonts w:hint="cs"/>
          <w:rtl/>
        </w:rPr>
        <w:t>ج 12</w:t>
      </w:r>
      <w:r>
        <w:rPr>
          <w:rFonts w:hint="cs"/>
          <w:rtl/>
        </w:rPr>
        <w:t xml:space="preserve">: </w:t>
      </w:r>
      <w:r w:rsidR="00CE4C70">
        <w:rPr>
          <w:rFonts w:hint="cs"/>
          <w:rtl/>
        </w:rPr>
        <w:t>184</w:t>
      </w:r>
      <w:r w:rsidR="003D2693">
        <w:rPr>
          <w:rFonts w:hint="cs"/>
          <w:rtl/>
        </w:rPr>
        <w:t>]</w:t>
      </w:r>
    </w:p>
    <w:p w14:paraId="6515768E" w14:textId="103D354F" w:rsidR="00CE4C70" w:rsidRDefault="00B23C50" w:rsidP="00B23C50">
      <w:pPr>
        <w:rPr>
          <w:b/>
          <w:rtl/>
        </w:rPr>
      </w:pPr>
      <w:r>
        <w:rPr>
          <w:rFonts w:hint="cs"/>
          <w:rtl/>
        </w:rPr>
        <w:t>(</w:t>
      </w:r>
      <w:r w:rsidR="00CE4C70">
        <w:rPr>
          <w:rFonts w:hint="cs"/>
          <w:rtl/>
        </w:rPr>
        <w:t>17</w:t>
      </w:r>
      <w:r>
        <w:rPr>
          <w:rFonts w:hint="cs"/>
          <w:rtl/>
        </w:rPr>
        <w:t>)</w:t>
      </w:r>
      <w:r w:rsidR="00CE4C70">
        <w:rPr>
          <w:rFonts w:hint="cs"/>
          <w:rtl/>
        </w:rPr>
        <w:t xml:space="preserve"> وقال القاضي عياض المالكي (544</w:t>
      </w:r>
      <w:r>
        <w:rPr>
          <w:rFonts w:hint="cs"/>
          <w:rtl/>
        </w:rPr>
        <w:t>): (</w:t>
      </w:r>
      <w:r w:rsidR="00CE4C70">
        <w:rPr>
          <w:rFonts w:hint="cs"/>
          <w:rtl/>
        </w:rPr>
        <w:t>اعلم أن ما وقع من إضافة الدنو والقرب هنا من الله او إلى الله فليس بدنو مكان ولا قُرب مدى، بل كما ذكرنا عن جعفر بن محمد الصادق</w:t>
      </w:r>
      <w:r>
        <w:rPr>
          <w:rFonts w:hint="cs"/>
          <w:rtl/>
        </w:rPr>
        <w:t xml:space="preserve">: </w:t>
      </w:r>
      <w:r w:rsidR="00CE4C70">
        <w:rPr>
          <w:rFonts w:hint="cs"/>
          <w:rtl/>
        </w:rPr>
        <w:t>ليس بدُنو حد، صفة المجد والعلاء، فإنه تعالى فوق كل موجود بالقهر والاستيلاء</w:t>
      </w:r>
      <w:r>
        <w:rPr>
          <w:rFonts w:hint="cs"/>
          <w:rtl/>
        </w:rPr>
        <w:t>)</w:t>
      </w:r>
      <w:r w:rsidR="00CE4C70">
        <w:rPr>
          <w:rFonts w:hint="cs"/>
          <w:rtl/>
        </w:rPr>
        <w:t xml:space="preserve"> اهـ </w:t>
      </w:r>
      <w:r w:rsidR="003D2693">
        <w:rPr>
          <w:rFonts w:hint="cs"/>
          <w:rtl/>
        </w:rPr>
        <w:t>[</w:t>
      </w:r>
      <w:r w:rsidR="00CE4C70">
        <w:rPr>
          <w:rFonts w:hint="cs"/>
          <w:rtl/>
        </w:rPr>
        <w:t>الشفا</w:t>
      </w:r>
      <w:r>
        <w:rPr>
          <w:rFonts w:hint="cs"/>
          <w:rtl/>
        </w:rPr>
        <w:t xml:space="preserve">: </w:t>
      </w:r>
      <w:r w:rsidR="00CE4C70">
        <w:rPr>
          <w:rFonts w:hint="cs"/>
          <w:rtl/>
        </w:rPr>
        <w:t>ج1</w:t>
      </w:r>
      <w:r>
        <w:rPr>
          <w:rFonts w:hint="cs"/>
          <w:rtl/>
        </w:rPr>
        <w:t xml:space="preserve">: </w:t>
      </w:r>
      <w:r w:rsidR="00CE4C70">
        <w:rPr>
          <w:rFonts w:hint="cs"/>
          <w:rtl/>
        </w:rPr>
        <w:t>205</w:t>
      </w:r>
      <w:r w:rsidR="003D2693">
        <w:rPr>
          <w:rFonts w:hint="cs"/>
          <w:rtl/>
        </w:rPr>
        <w:t>]،</w:t>
      </w:r>
    </w:p>
    <w:p w14:paraId="03721E60" w14:textId="39315665" w:rsidR="00CE4C70" w:rsidRDefault="00B23C50" w:rsidP="00B23C50">
      <w:pPr>
        <w:rPr>
          <w:rFonts w:eastAsia="Times New Roman"/>
          <w:b/>
          <w:rtl/>
        </w:rPr>
      </w:pPr>
      <w:r>
        <w:rPr>
          <w:rFonts w:hint="cs"/>
          <w:rtl/>
        </w:rPr>
        <w:t>(</w:t>
      </w:r>
      <w:r w:rsidR="00CE4C70">
        <w:rPr>
          <w:rFonts w:hint="cs"/>
          <w:rtl/>
        </w:rPr>
        <w:t>18</w:t>
      </w:r>
      <w:r>
        <w:rPr>
          <w:rFonts w:hint="cs"/>
          <w:rtl/>
        </w:rPr>
        <w:t>)</w:t>
      </w:r>
      <w:r w:rsidR="00CE4C70">
        <w:rPr>
          <w:rFonts w:hint="cs"/>
          <w:rtl/>
        </w:rPr>
        <w:t xml:space="preserve"> وقال الإمام الشهرستاني (548هـ)</w:t>
      </w:r>
      <w:r>
        <w:rPr>
          <w:rFonts w:hint="cs"/>
          <w:rtl/>
        </w:rPr>
        <w:t>: (</w:t>
      </w:r>
      <w:r w:rsidR="00CE4C70">
        <w:rPr>
          <w:rFonts w:hint="cs"/>
          <w:rtl/>
        </w:rPr>
        <w:t xml:space="preserve">فمذهب أهل الحق أن الله سبحانه لا يشبه شيئا من المخلوقات ولا يشبهه شيء منها بوجه من وجوه المشابهة والمماثلة </w:t>
      </w:r>
      <w:r w:rsidR="003D2693">
        <w:rPr>
          <w:rFonts w:hint="cs"/>
          <w:rtl/>
        </w:rPr>
        <w:t>{</w:t>
      </w:r>
      <w:r w:rsidR="00CE4C70">
        <w:rPr>
          <w:rFonts w:hint="cs"/>
          <w:rtl/>
        </w:rPr>
        <w:t>لَيْسَ كَمِثْلِهِ شَيْءٌ وَهُوَ السَّمِيعُ البَصِيرُ</w:t>
      </w:r>
      <w:r w:rsidR="003D2693">
        <w:rPr>
          <w:rFonts w:hint="cs"/>
          <w:rtl/>
        </w:rPr>
        <w:t>}،</w:t>
      </w:r>
      <w:r w:rsidR="00CE4C70">
        <w:rPr>
          <w:rFonts w:hint="cs"/>
          <w:rtl/>
        </w:rPr>
        <w:t xml:space="preserve"> فليس البارئ سبحانه بجوهر ولا جسم ولا عرض ولا في مكان ولا في زمان</w:t>
      </w:r>
      <w:r>
        <w:rPr>
          <w:rFonts w:hint="cs"/>
          <w:rtl/>
        </w:rPr>
        <w:t xml:space="preserve">) </w:t>
      </w:r>
      <w:r w:rsidR="00CE4C70">
        <w:rPr>
          <w:rFonts w:hint="cs"/>
          <w:rtl/>
        </w:rPr>
        <w:t>اهـ.</w:t>
      </w:r>
      <w:r w:rsidR="003D2693">
        <w:rPr>
          <w:rFonts w:hint="cs"/>
          <w:rtl/>
        </w:rPr>
        <w:t>[</w:t>
      </w:r>
      <w:r w:rsidR="00CE4C70">
        <w:rPr>
          <w:rFonts w:hint="cs"/>
          <w:rtl/>
        </w:rPr>
        <w:t>نهاية الأقدام ص/ 103]</w:t>
      </w:r>
      <w:r w:rsidR="003D2693">
        <w:rPr>
          <w:rFonts w:hint="cs"/>
          <w:rtl/>
        </w:rPr>
        <w:t>،</w:t>
      </w:r>
      <w:r w:rsidR="00CE4C70">
        <w:rPr>
          <w:rFonts w:hint="cs"/>
          <w:rtl/>
        </w:rPr>
        <w:t xml:space="preserve"> </w:t>
      </w:r>
      <w:r w:rsidR="00CE4C70">
        <w:rPr>
          <w:rFonts w:eastAsia="Times New Roman" w:hint="cs"/>
          <w:rtl/>
        </w:rPr>
        <w:t>وقال الإمام الحافظ ابن الجوزي الحنبلي (597هـ)</w:t>
      </w:r>
      <w:r>
        <w:rPr>
          <w:rFonts w:eastAsia="Times New Roman" w:hint="cs"/>
          <w:rtl/>
        </w:rPr>
        <w:t>: (</w:t>
      </w:r>
      <w:r w:rsidR="00CE4C70">
        <w:rPr>
          <w:rFonts w:eastAsia="Times New Roman" w:hint="cs"/>
          <w:rtl/>
        </w:rPr>
        <w:t>الواجب علينا أن نعتقد أن ذات الله تعالى لا يحويه مكان ولا يوصف بالتغيّر والانتقال)</w:t>
      </w:r>
      <w:r>
        <w:rPr>
          <w:rFonts w:eastAsia="Times New Roman" w:hint="cs"/>
          <w:rtl/>
        </w:rPr>
        <w:t xml:space="preserve"> </w:t>
      </w:r>
      <w:r w:rsidR="00CE4C70">
        <w:rPr>
          <w:rFonts w:eastAsia="Times New Roman" w:hint="cs"/>
          <w:rtl/>
        </w:rPr>
        <w:t xml:space="preserve">اهـ. </w:t>
      </w:r>
      <w:r w:rsidR="003D2693">
        <w:rPr>
          <w:rFonts w:hint="cs"/>
          <w:rtl/>
        </w:rPr>
        <w:t>[</w:t>
      </w:r>
      <w:r w:rsidR="00CE4C70">
        <w:rPr>
          <w:rFonts w:hint="cs"/>
          <w:rtl/>
        </w:rPr>
        <w:t>دفع شبه التشبيه (ص/58)</w:t>
      </w:r>
      <w:r w:rsidR="003D2693">
        <w:rPr>
          <w:rFonts w:hint="cs"/>
          <w:rtl/>
        </w:rPr>
        <w:t>]،</w:t>
      </w:r>
      <w:r w:rsidR="00CE4C70">
        <w:rPr>
          <w:rFonts w:hint="cs"/>
          <w:rtl/>
        </w:rPr>
        <w:t xml:space="preserve"> </w:t>
      </w:r>
      <w:r w:rsidR="00CE4C70">
        <w:rPr>
          <w:rFonts w:eastAsia="Times New Roman" w:hint="cs"/>
          <w:rtl/>
        </w:rPr>
        <w:t>وقال في صيد الخاطر</w:t>
      </w:r>
      <w:r>
        <w:rPr>
          <w:rFonts w:eastAsia="Times New Roman" w:hint="cs"/>
          <w:rtl/>
        </w:rPr>
        <w:t>: (</w:t>
      </w:r>
      <w:r w:rsidR="00CE4C70">
        <w:rPr>
          <w:rFonts w:eastAsia="Times New Roman" w:hint="cs"/>
          <w:rtl/>
        </w:rPr>
        <w:t>فترى أقوامًا يسمعون أخبار الصفات فيحملونها على ما يقتضيه الحس، كقول قائلهم</w:t>
      </w:r>
      <w:r>
        <w:rPr>
          <w:rFonts w:eastAsia="Times New Roman" w:hint="cs"/>
          <w:rtl/>
        </w:rPr>
        <w:t xml:space="preserve">: </w:t>
      </w:r>
      <w:r w:rsidR="00CE4C70">
        <w:rPr>
          <w:rFonts w:eastAsia="Times New Roman" w:hint="cs"/>
          <w:rtl/>
        </w:rPr>
        <w:t xml:space="preserve">ينزل بذاته إلى السماء وينتقل، وهذا فهم رديء، لأن المنتقل يكون من مكان إلى مكان، ويوجب ذلك كون المكان أكبر منه، ويلزم منه الحركة، وكل ذلك محال على الحق عز وجل) اهـ </w:t>
      </w:r>
      <w:r w:rsidR="003D2693">
        <w:rPr>
          <w:rFonts w:eastAsia="Times New Roman" w:hint="cs"/>
          <w:rtl/>
        </w:rPr>
        <w:t>[</w:t>
      </w:r>
      <w:r w:rsidR="00CE4C70">
        <w:rPr>
          <w:rFonts w:hint="cs"/>
          <w:rtl/>
        </w:rPr>
        <w:t>صيد الخاطر</w:t>
      </w:r>
      <w:r>
        <w:rPr>
          <w:rFonts w:hint="cs"/>
          <w:rtl/>
        </w:rPr>
        <w:t xml:space="preserve">: </w:t>
      </w:r>
      <w:r w:rsidR="00CE4C70">
        <w:rPr>
          <w:rFonts w:hint="cs"/>
          <w:rtl/>
        </w:rPr>
        <w:t>ص/ 476</w:t>
      </w:r>
      <w:r w:rsidR="003D2693">
        <w:rPr>
          <w:rFonts w:hint="cs"/>
          <w:rtl/>
        </w:rPr>
        <w:t>]،</w:t>
      </w:r>
      <w:r w:rsidR="00CE4C70">
        <w:rPr>
          <w:rFonts w:hint="cs"/>
          <w:rtl/>
        </w:rPr>
        <w:t xml:space="preserve"> </w:t>
      </w:r>
      <w:r w:rsidR="00CE4C70">
        <w:rPr>
          <w:rFonts w:eastAsia="Times New Roman" w:hint="cs"/>
          <w:rtl/>
        </w:rPr>
        <w:t>وقال في الباز الأشهب</w:t>
      </w:r>
      <w:r>
        <w:rPr>
          <w:rFonts w:eastAsia="Times New Roman" w:hint="cs"/>
          <w:rtl/>
        </w:rPr>
        <w:t>: (</w:t>
      </w:r>
      <w:r w:rsidR="00CE4C70">
        <w:rPr>
          <w:rFonts w:eastAsia="Times New Roman" w:hint="cs"/>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sidR="003D2693">
        <w:rPr>
          <w:rFonts w:eastAsia="Times New Roman" w:hint="cs"/>
          <w:rtl/>
        </w:rPr>
        <w:t>[</w:t>
      </w:r>
      <w:r w:rsidR="00CE4C70">
        <w:rPr>
          <w:rFonts w:eastAsia="Times New Roman" w:hint="cs"/>
          <w:rtl/>
        </w:rPr>
        <w:t>الباز الأشهب ص 57]</w:t>
      </w:r>
    </w:p>
    <w:p w14:paraId="4C03F4DC" w14:textId="298C19CF" w:rsidR="00CE4C70" w:rsidRDefault="00B23C50" w:rsidP="00B23C50">
      <w:pPr>
        <w:rPr>
          <w:rFonts w:eastAsia="Times New Roman"/>
          <w:b/>
        </w:rPr>
      </w:pPr>
      <w:r>
        <w:rPr>
          <w:rFonts w:hint="cs"/>
          <w:rtl/>
        </w:rPr>
        <w:t>(</w:t>
      </w:r>
      <w:r w:rsidR="00CE4C70">
        <w:rPr>
          <w:rFonts w:hint="cs"/>
          <w:rtl/>
        </w:rPr>
        <w:t>19</w:t>
      </w:r>
      <w:r>
        <w:rPr>
          <w:rFonts w:hint="cs"/>
          <w:rtl/>
        </w:rPr>
        <w:t>)</w:t>
      </w:r>
      <w:r w:rsidR="00CE4C70">
        <w:rPr>
          <w:rFonts w:hint="cs"/>
          <w:rtl/>
        </w:rPr>
        <w:t xml:space="preserve"> وقال الحافظ ابن عساكر (620 هـ) – في درة من تنزيهات العلماء – </w:t>
      </w:r>
      <w:r>
        <w:rPr>
          <w:rFonts w:hint="cs"/>
          <w:rtl/>
        </w:rPr>
        <w:t>(</w:t>
      </w:r>
      <w:r w:rsidR="00CE4C70">
        <w:rPr>
          <w:rFonts w:hint="cs"/>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Pr>
          <w:rFonts w:hint="cs"/>
          <w:rtl/>
        </w:rPr>
        <w:t>)</w:t>
      </w:r>
      <w:r w:rsidR="00CE4C70">
        <w:rPr>
          <w:rFonts w:hint="cs"/>
          <w:rtl/>
        </w:rPr>
        <w:t xml:space="preserve"> اهـ </w:t>
      </w:r>
      <w:r w:rsidR="003D2693">
        <w:rPr>
          <w:rFonts w:hint="cs"/>
          <w:rtl/>
        </w:rPr>
        <w:t>[</w:t>
      </w:r>
      <w:r w:rsidR="00CE4C70">
        <w:rPr>
          <w:rFonts w:hint="cs"/>
          <w:rtl/>
        </w:rPr>
        <w:t>طبقات الشافعية (8/ 186)</w:t>
      </w:r>
      <w:r w:rsidR="003D2693">
        <w:rPr>
          <w:rFonts w:hint="cs"/>
          <w:rtl/>
        </w:rPr>
        <w:t>]،</w:t>
      </w:r>
      <w:r w:rsidR="00CE4C70">
        <w:rPr>
          <w:rFonts w:hint="cs"/>
          <w:rtl/>
        </w:rPr>
        <w:t xml:space="preserve"> وقال سلطان العلماء</w:t>
      </w:r>
      <w:r>
        <w:rPr>
          <w:rFonts w:hint="cs"/>
          <w:rtl/>
        </w:rPr>
        <w:t xml:space="preserve"> </w:t>
      </w:r>
      <w:r w:rsidR="00CE4C70">
        <w:rPr>
          <w:rFonts w:hint="cs"/>
          <w:rtl/>
        </w:rPr>
        <w:t>عبد العزيز بن عبد السلام (660 ه)</w:t>
      </w:r>
      <w:r>
        <w:rPr>
          <w:rFonts w:hint="cs"/>
          <w:rtl/>
        </w:rPr>
        <w:t>: (</w:t>
      </w:r>
      <w:r w:rsidR="00CE4C70">
        <w:rPr>
          <w:rFonts w:hint="cs"/>
          <w:rtl/>
        </w:rPr>
        <w:t xml:space="preserve">ليس </w:t>
      </w:r>
      <w:r w:rsidR="003D2693">
        <w:rPr>
          <w:rFonts w:hint="cs"/>
          <w:rtl/>
        </w:rPr>
        <w:t>[</w:t>
      </w:r>
      <w:r w:rsidR="00CE4C70">
        <w:rPr>
          <w:rFonts w:hint="cs"/>
          <w:rtl/>
        </w:rPr>
        <w:t>الله تعالى</w:t>
      </w:r>
      <w:r w:rsidR="003D2693">
        <w:rPr>
          <w:rFonts w:hint="cs"/>
          <w:rtl/>
        </w:rPr>
        <w:t>]</w:t>
      </w:r>
      <w:r w:rsidR="00CE4C70">
        <w:rPr>
          <w:rFonts w:hint="cs"/>
          <w:rtl/>
        </w:rPr>
        <w:t xml:space="preserve"> 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 أهـ [طبقات الشافعية</w:t>
      </w:r>
      <w:r>
        <w:rPr>
          <w:rFonts w:hint="cs"/>
          <w:rtl/>
        </w:rPr>
        <w:t xml:space="preserve">: </w:t>
      </w:r>
      <w:r w:rsidR="00CE4C70">
        <w:rPr>
          <w:rFonts w:hint="cs"/>
          <w:rtl/>
        </w:rPr>
        <w:t>(8/ 219)</w:t>
      </w:r>
      <w:r w:rsidR="003D2693">
        <w:rPr>
          <w:rFonts w:hint="cs"/>
          <w:rtl/>
        </w:rPr>
        <w:t>]</w:t>
      </w:r>
    </w:p>
    <w:p w14:paraId="4ED5674D" w14:textId="70580695" w:rsidR="00CE4C70" w:rsidRDefault="00B23C50" w:rsidP="00B23C50">
      <w:pPr>
        <w:rPr>
          <w:rFonts w:eastAsia="Times New Roman"/>
          <w:b/>
          <w:rtl/>
        </w:rPr>
      </w:pPr>
      <w:r>
        <w:rPr>
          <w:rFonts w:eastAsia="Times New Roman" w:hint="cs"/>
          <w:rtl/>
        </w:rPr>
        <w:t>(</w:t>
      </w:r>
      <w:r w:rsidR="00CE4C70">
        <w:rPr>
          <w:rFonts w:eastAsia="Times New Roman" w:hint="cs"/>
          <w:rtl/>
        </w:rPr>
        <w:t>20</w:t>
      </w:r>
      <w:r>
        <w:rPr>
          <w:rFonts w:eastAsia="Times New Roman" w:hint="cs"/>
          <w:rtl/>
        </w:rPr>
        <w:t>)</w:t>
      </w:r>
      <w:r w:rsidR="00CE4C70">
        <w:rPr>
          <w:rFonts w:eastAsia="Times New Roman" w:hint="cs"/>
          <w:rtl/>
        </w:rPr>
        <w:t xml:space="preserve"> وقال الإمام المفسّر محمد بن أحمد الأنصاري القرطبي المالكي (671هـ)</w:t>
      </w:r>
      <w:r>
        <w:rPr>
          <w:rFonts w:eastAsia="Times New Roman" w:hint="cs"/>
          <w:rtl/>
        </w:rPr>
        <w:t>: (</w:t>
      </w:r>
      <w:r w:rsidR="00CE4C70">
        <w:rPr>
          <w:rFonts w:eastAsia="Times New Roman" w:hint="cs"/>
          <w:rtl/>
        </w:rPr>
        <w:t>و"العليّ" يراد به علو القدر والمنزلة لا علو المكان، لأنَّ الله منزه عن التحيز)</w:t>
      </w:r>
      <w:r>
        <w:rPr>
          <w:rFonts w:eastAsia="Times New Roman" w:hint="cs"/>
          <w:rtl/>
        </w:rPr>
        <w:t xml:space="preserve"> </w:t>
      </w:r>
      <w:r w:rsidR="00CE4C70">
        <w:rPr>
          <w:rFonts w:eastAsia="Times New Roman" w:hint="cs"/>
          <w:rtl/>
        </w:rPr>
        <w:t xml:space="preserve">أهـ </w:t>
      </w:r>
      <w:r w:rsidR="003D2693">
        <w:rPr>
          <w:rFonts w:eastAsia="Times New Roman" w:hint="cs"/>
          <w:rtl/>
        </w:rPr>
        <w:t>[</w:t>
      </w:r>
      <w:r w:rsidR="00CE4C70">
        <w:rPr>
          <w:rFonts w:hint="cs"/>
          <w:rtl/>
        </w:rPr>
        <w:t>الجامع لأحكام القرءان</w:t>
      </w:r>
      <w:r>
        <w:rPr>
          <w:rFonts w:hint="cs"/>
          <w:rtl/>
        </w:rPr>
        <w:t xml:space="preserve">: </w:t>
      </w:r>
      <w:r w:rsidR="00CE4C70">
        <w:rPr>
          <w:rFonts w:hint="cs"/>
          <w:rtl/>
        </w:rPr>
        <w:t>(3/ 278)]</w:t>
      </w:r>
      <w:r w:rsidR="003D2693">
        <w:rPr>
          <w:rFonts w:hint="cs"/>
          <w:rtl/>
        </w:rPr>
        <w:t>،</w:t>
      </w:r>
      <w:r w:rsidR="00CE4C70">
        <w:rPr>
          <w:rFonts w:hint="cs"/>
          <w:rtl/>
        </w:rPr>
        <w:t xml:space="preserve"> </w:t>
      </w:r>
      <w:r w:rsidR="00CE4C70">
        <w:rPr>
          <w:rFonts w:eastAsia="Times New Roman" w:hint="cs"/>
          <w:rtl/>
        </w:rPr>
        <w:t xml:space="preserve">وقال أيضًا </w:t>
      </w:r>
      <w:r>
        <w:rPr>
          <w:rFonts w:eastAsia="Times New Roman" w:hint="cs"/>
          <w:rtl/>
        </w:rPr>
        <w:t>(</w:t>
      </w:r>
      <w:r w:rsidR="00CE4C70">
        <w:rPr>
          <w:rFonts w:eastAsia="Times New Roman" w:hint="cs"/>
          <w:rtl/>
        </w:rPr>
        <w:t>والقاعدة تنزيهه سبحانه وتعالى عن الحركة والانتقال وشغل الأمكنة</w:t>
      </w:r>
      <w:r>
        <w:rPr>
          <w:rFonts w:eastAsia="Times New Roman" w:hint="cs"/>
          <w:rtl/>
        </w:rPr>
        <w:t xml:space="preserve">) </w:t>
      </w:r>
      <w:r w:rsidR="00CE4C70">
        <w:rPr>
          <w:rFonts w:eastAsia="Times New Roman" w:hint="cs"/>
          <w:rtl/>
        </w:rPr>
        <w:t>اهـ.</w:t>
      </w:r>
      <w:r w:rsidR="00CE4C70">
        <w:rPr>
          <w:rFonts w:hint="cs"/>
          <w:rtl/>
        </w:rPr>
        <w:t xml:space="preserve"> </w:t>
      </w:r>
      <w:r w:rsidR="003D2693">
        <w:rPr>
          <w:rFonts w:hint="cs"/>
          <w:rtl/>
        </w:rPr>
        <w:t>[</w:t>
      </w:r>
      <w:r w:rsidR="00CE4C70">
        <w:rPr>
          <w:rFonts w:hint="cs"/>
          <w:rtl/>
        </w:rPr>
        <w:t>المصدر السابق</w:t>
      </w:r>
      <w:r>
        <w:rPr>
          <w:rFonts w:hint="cs"/>
          <w:rtl/>
        </w:rPr>
        <w:t xml:space="preserve">: </w:t>
      </w:r>
      <w:r w:rsidR="00CE4C70">
        <w:rPr>
          <w:rFonts w:hint="cs"/>
          <w:rtl/>
        </w:rPr>
        <w:t>(6/ 390)</w:t>
      </w:r>
      <w:r w:rsidR="003D2693">
        <w:rPr>
          <w:rFonts w:hint="cs"/>
          <w:rtl/>
        </w:rPr>
        <w:t>]،</w:t>
      </w:r>
      <w:r w:rsidR="00CE4C70">
        <w:rPr>
          <w:rFonts w:hint="cs"/>
          <w:rtl/>
        </w:rPr>
        <w:t xml:space="preserve"> </w:t>
      </w:r>
      <w:r w:rsidR="00CE4C70">
        <w:rPr>
          <w:rFonts w:eastAsia="Times New Roman" w:hint="cs"/>
          <w:rtl/>
        </w:rPr>
        <w:t>وقال أيضًا</w:t>
      </w:r>
      <w:r>
        <w:rPr>
          <w:rFonts w:eastAsia="Times New Roman" w:hint="cs"/>
          <w:rtl/>
        </w:rPr>
        <w:t>: (</w:t>
      </w:r>
      <w:r w:rsidR="00CE4C70">
        <w:rPr>
          <w:rFonts w:eastAsia="Times New Roman" w:hint="cs"/>
          <w:rtl/>
        </w:rPr>
        <w:t>ومعنى</w:t>
      </w:r>
      <w:r>
        <w:rPr>
          <w:rFonts w:eastAsia="Times New Roman" w:hint="cs"/>
          <w:rtl/>
        </w:rPr>
        <w:t xml:space="preserve">: </w:t>
      </w:r>
      <w:r w:rsidR="00CE4C70">
        <w:rPr>
          <w:rFonts w:eastAsia="Times New Roman" w:hint="cs"/>
          <w:rtl/>
        </w:rPr>
        <w:t xml:space="preserve">{فوق عباده} [سورة الأنعام/18] فوقية الاستعلاء بالقهر والغلبة عليهم، أي هم تحت تسخيره لا فوقية مكان" اهـ. </w:t>
      </w:r>
      <w:r w:rsidR="003D2693">
        <w:rPr>
          <w:rFonts w:hint="cs"/>
          <w:rtl/>
        </w:rPr>
        <w:t>[</w:t>
      </w:r>
      <w:r w:rsidR="00CE4C70">
        <w:rPr>
          <w:rFonts w:hint="cs"/>
          <w:rtl/>
        </w:rPr>
        <w:t>المصدر السابق</w:t>
      </w:r>
      <w:r>
        <w:rPr>
          <w:rFonts w:hint="cs"/>
          <w:rtl/>
        </w:rPr>
        <w:t xml:space="preserve">: </w:t>
      </w:r>
      <w:r w:rsidR="00CE4C70">
        <w:rPr>
          <w:rFonts w:hint="cs"/>
          <w:rtl/>
        </w:rPr>
        <w:t>(6/ 399)</w:t>
      </w:r>
      <w:r w:rsidR="003D2693">
        <w:rPr>
          <w:rFonts w:hint="cs"/>
          <w:rtl/>
        </w:rPr>
        <w:t>]،</w:t>
      </w:r>
      <w:r w:rsidR="00CE4C70">
        <w:rPr>
          <w:rFonts w:eastAsia="Times New Roman" w:hint="cs"/>
          <w:rtl/>
        </w:rPr>
        <w:t xml:space="preserve"> وقال أيضًا عند تفسير ءاية</w:t>
      </w:r>
      <w:r>
        <w:rPr>
          <w:rFonts w:eastAsia="Times New Roman" w:hint="cs"/>
          <w:rtl/>
        </w:rPr>
        <w:t xml:space="preserve">: </w:t>
      </w:r>
      <w:r w:rsidR="00CE4C70">
        <w:rPr>
          <w:rFonts w:eastAsia="Times New Roman" w:hint="cs"/>
          <w:rtl/>
        </w:rPr>
        <w:t>{أَوْ يَأْتِيَ رَبُّكَ أَوْ يَأْتِيَ بَعْضُ ءايَاتِ رَبِّكَ} [سورة الأنعام/158]</w:t>
      </w:r>
      <w:r>
        <w:rPr>
          <w:rFonts w:eastAsia="Times New Roman" w:hint="cs"/>
          <w:rtl/>
        </w:rPr>
        <w:t>: (</w:t>
      </w:r>
      <w:r w:rsidR="00CE4C70">
        <w:rPr>
          <w:rFonts w:eastAsia="Times New Roman" w:hint="cs"/>
          <w:rtl/>
        </w:rPr>
        <w:t>وليس مجيئه تعالى حركةً ولا انتقالاً ولا زوالاً لأن ذلك إنما يكون إذا كان الجائي جسمًا أو جوهرًا</w:t>
      </w:r>
      <w:r>
        <w:rPr>
          <w:rFonts w:eastAsia="Times New Roman" w:hint="cs"/>
          <w:rtl/>
        </w:rPr>
        <w:t>)</w:t>
      </w:r>
      <w:r w:rsidR="00CE4C70">
        <w:rPr>
          <w:rFonts w:eastAsia="Times New Roman" w:hint="cs"/>
          <w:rtl/>
        </w:rPr>
        <w:t xml:space="preserve"> اهـ.</w:t>
      </w:r>
      <w:r w:rsidR="00CE4C70">
        <w:rPr>
          <w:rFonts w:hint="cs"/>
          <w:rtl/>
        </w:rPr>
        <w:t xml:space="preserve"> </w:t>
      </w:r>
      <w:r w:rsidR="003D2693">
        <w:rPr>
          <w:rFonts w:hint="cs"/>
          <w:rtl/>
        </w:rPr>
        <w:t>[</w:t>
      </w:r>
      <w:r w:rsidR="00CE4C70">
        <w:rPr>
          <w:rFonts w:hint="cs"/>
          <w:rtl/>
        </w:rPr>
        <w:t>المصدر السابق</w:t>
      </w:r>
      <w:r>
        <w:rPr>
          <w:rFonts w:hint="cs"/>
          <w:rtl/>
        </w:rPr>
        <w:t xml:space="preserve">: </w:t>
      </w:r>
      <w:r w:rsidR="00CE4C70">
        <w:rPr>
          <w:rFonts w:hint="cs"/>
          <w:rtl/>
        </w:rPr>
        <w:t>(7/ 145)</w:t>
      </w:r>
      <w:r w:rsidR="003D2693">
        <w:rPr>
          <w:rFonts w:hint="cs"/>
          <w:rtl/>
        </w:rPr>
        <w:t>]،</w:t>
      </w:r>
      <w:r w:rsidR="00CE4C70">
        <w:rPr>
          <w:rFonts w:eastAsia="Times New Roman" w:hint="cs"/>
          <w:rtl/>
        </w:rPr>
        <w:t xml:space="preserve"> وقال أيضًا</w:t>
      </w:r>
      <w:r>
        <w:rPr>
          <w:rFonts w:eastAsia="Times New Roman" w:hint="cs"/>
          <w:rtl/>
        </w:rPr>
        <w:t xml:space="preserve">: </w:t>
      </w:r>
      <w:r w:rsidR="00CE4C70">
        <w:rPr>
          <w:rFonts w:eastAsia="Times New Roman" w:hint="cs"/>
          <w:rtl/>
        </w:rPr>
        <w:t>في تفسير آية {وجاء ربّك والملك صفًّا صفًّا}</w:t>
      </w:r>
      <w:r>
        <w:rPr>
          <w:rFonts w:eastAsia="Times New Roman" w:hint="cs"/>
          <w:rtl/>
        </w:rPr>
        <w:t>: (</w:t>
      </w:r>
      <w:r w:rsidR="00CE4C70">
        <w:rPr>
          <w:rFonts w:eastAsia="Times New Roman" w:hint="cs"/>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00CE4C70">
        <w:rPr>
          <w:rFonts w:hint="cs"/>
          <w:rtl/>
        </w:rPr>
        <w:t xml:space="preserve"> </w:t>
      </w:r>
      <w:r w:rsidR="003D2693">
        <w:rPr>
          <w:rFonts w:hint="cs"/>
          <w:rtl/>
        </w:rPr>
        <w:t>[</w:t>
      </w:r>
      <w:r w:rsidR="00CE4C70">
        <w:rPr>
          <w:rFonts w:hint="cs"/>
          <w:rtl/>
        </w:rPr>
        <w:t>المصدر السابق</w:t>
      </w:r>
      <w:r>
        <w:rPr>
          <w:rFonts w:hint="cs"/>
          <w:rtl/>
        </w:rPr>
        <w:t xml:space="preserve">: </w:t>
      </w:r>
      <w:r w:rsidR="00CE4C70">
        <w:rPr>
          <w:rFonts w:eastAsia="Times New Roman" w:hint="cs"/>
          <w:rtl/>
        </w:rPr>
        <w:t>(20/55)</w:t>
      </w:r>
      <w:r w:rsidR="00CE4C70">
        <w:rPr>
          <w:rFonts w:hint="cs"/>
          <w:rtl/>
        </w:rPr>
        <w:t>]</w:t>
      </w:r>
      <w:r w:rsidR="003D2693">
        <w:rPr>
          <w:rFonts w:eastAsia="Times New Roman" w:hint="cs"/>
          <w:rtl/>
          <w:lang w:bidi="ar-KW"/>
        </w:rPr>
        <w:t>،</w:t>
      </w:r>
      <w:r w:rsidR="00CE4C70">
        <w:rPr>
          <w:rFonts w:eastAsia="Times New Roman" w:hint="cs"/>
          <w:rtl/>
        </w:rPr>
        <w:t xml:space="preserve"> وقال أيضًا عند تفسير قوله تعالى</w:t>
      </w:r>
      <w:r>
        <w:rPr>
          <w:rFonts w:eastAsia="Times New Roman" w:hint="cs"/>
          <w:rtl/>
        </w:rPr>
        <w:t xml:space="preserve">: </w:t>
      </w:r>
      <w:r w:rsidR="00CE4C70">
        <w:rPr>
          <w:rFonts w:eastAsia="Times New Roman" w:hint="cs"/>
          <w:rtl/>
        </w:rPr>
        <w:t>{ءأمنتم من في السماء أن يخسف بكم الأرض} [سورة المُلك/16]</w:t>
      </w:r>
      <w:r>
        <w:rPr>
          <w:rFonts w:eastAsia="Times New Roman" w:hint="cs"/>
          <w:rtl/>
        </w:rPr>
        <w:t>: (</w:t>
      </w:r>
      <w:r w:rsidR="00CE4C70">
        <w:rPr>
          <w:rFonts w:eastAsia="Times New Roman" w:hint="cs"/>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Pr>
          <w:rFonts w:eastAsia="Times New Roman" w:hint="cs"/>
          <w:rtl/>
        </w:rPr>
        <w:t>)</w:t>
      </w:r>
      <w:r w:rsidR="00CE4C70">
        <w:rPr>
          <w:rFonts w:eastAsia="Times New Roman" w:hint="cs"/>
          <w:rtl/>
        </w:rPr>
        <w:t xml:space="preserve"> اهـ </w:t>
      </w:r>
      <w:r w:rsidR="003D2693">
        <w:rPr>
          <w:rFonts w:eastAsia="Times New Roman" w:hint="cs"/>
          <w:rtl/>
        </w:rPr>
        <w:t>[</w:t>
      </w:r>
      <w:r w:rsidR="00CE4C70">
        <w:rPr>
          <w:rFonts w:eastAsia="Times New Roman" w:hint="cs"/>
          <w:rtl/>
        </w:rPr>
        <w:t>المصدر السابق</w:t>
      </w:r>
      <w:r>
        <w:rPr>
          <w:rFonts w:eastAsia="Times New Roman" w:hint="cs"/>
          <w:rtl/>
        </w:rPr>
        <w:t>: (</w:t>
      </w:r>
      <w:r w:rsidR="00CE4C70">
        <w:rPr>
          <w:rFonts w:eastAsia="Times New Roman" w:hint="cs"/>
          <w:rtl/>
        </w:rPr>
        <w:t>18/216)</w:t>
      </w:r>
      <w:r w:rsidR="003D2693">
        <w:rPr>
          <w:rFonts w:eastAsia="Times New Roman" w:hint="cs"/>
          <w:rtl/>
        </w:rPr>
        <w:t>]</w:t>
      </w:r>
    </w:p>
    <w:p w14:paraId="6BE8C478" w14:textId="5EEC5FE7" w:rsidR="00CE4C70" w:rsidRDefault="00B23C50" w:rsidP="00B23C50">
      <w:pPr>
        <w:rPr>
          <w:rFonts w:eastAsia="Times New Roman"/>
          <w:b/>
        </w:rPr>
      </w:pPr>
      <w:r>
        <w:rPr>
          <w:rFonts w:eastAsia="Times New Roman" w:hint="cs"/>
          <w:rtl/>
        </w:rPr>
        <w:t>(</w:t>
      </w:r>
      <w:r w:rsidR="00CE4C70">
        <w:rPr>
          <w:rFonts w:eastAsia="Times New Roman" w:hint="cs"/>
          <w:rtl/>
        </w:rPr>
        <w:t>21</w:t>
      </w:r>
      <w:r>
        <w:rPr>
          <w:rFonts w:eastAsia="Times New Roman" w:hint="cs"/>
          <w:rtl/>
        </w:rPr>
        <w:t>)</w:t>
      </w:r>
      <w:r w:rsidR="00CE4C70">
        <w:rPr>
          <w:rFonts w:eastAsia="Times New Roman" w:hint="cs"/>
          <w:rtl/>
        </w:rPr>
        <w:t xml:space="preserve"> وقال الإمام الحافظ أبو زكريا محيي الدين النووي (676هـ)</w:t>
      </w:r>
      <w:r>
        <w:rPr>
          <w:rFonts w:eastAsia="Times New Roman" w:hint="cs"/>
          <w:rtl/>
        </w:rPr>
        <w:t>: (</w:t>
      </w:r>
      <w:r w:rsidR="00CE4C70">
        <w:rPr>
          <w:rFonts w:eastAsia="Times New Roman" w:hint="cs"/>
          <w:rtl/>
        </w:rPr>
        <w:t>إن الله تعالى ليس كمثله شىء، وإنه منزه عن التجسيم والانتقال والتحيز في جهة وعن سائر صفات المخلوق</w:t>
      </w:r>
      <w:r>
        <w:rPr>
          <w:rFonts w:eastAsia="Times New Roman" w:hint="cs"/>
          <w:rtl/>
        </w:rPr>
        <w:t>)</w:t>
      </w:r>
      <w:r w:rsidR="00CE4C70">
        <w:rPr>
          <w:rFonts w:eastAsia="Times New Roman" w:hint="cs"/>
          <w:rtl/>
        </w:rPr>
        <w:t xml:space="preserve"> اهـ. </w:t>
      </w:r>
      <w:r w:rsidR="003D2693">
        <w:rPr>
          <w:rFonts w:eastAsia="Times New Roman" w:hint="cs"/>
          <w:rtl/>
        </w:rPr>
        <w:t>[</w:t>
      </w:r>
      <w:r w:rsidR="00CE4C70">
        <w:rPr>
          <w:rFonts w:eastAsia="Times New Roman" w:hint="cs"/>
          <w:rtl/>
        </w:rPr>
        <w:t>شرح صحيح مسلم 3/19]</w:t>
      </w:r>
      <w:r w:rsidR="003D2693">
        <w:rPr>
          <w:rFonts w:eastAsia="Times New Roman" w:hint="cs"/>
          <w:rtl/>
        </w:rPr>
        <w:t>،</w:t>
      </w:r>
    </w:p>
    <w:p w14:paraId="5BC62514" w14:textId="7D9112BE" w:rsidR="00CE4C70" w:rsidRDefault="00B23C50" w:rsidP="00B23C50">
      <w:pPr>
        <w:rPr>
          <w:b/>
          <w:rtl/>
        </w:rPr>
      </w:pPr>
      <w:r>
        <w:rPr>
          <w:rFonts w:hint="cs"/>
          <w:rtl/>
        </w:rPr>
        <w:t>(</w:t>
      </w:r>
      <w:r w:rsidR="00CE4C70">
        <w:rPr>
          <w:rFonts w:hint="cs"/>
          <w:rtl/>
        </w:rPr>
        <w:t>22</w:t>
      </w:r>
      <w:r>
        <w:rPr>
          <w:rFonts w:hint="cs"/>
          <w:rtl/>
        </w:rPr>
        <w:t>)</w:t>
      </w:r>
      <w:r w:rsidR="00CE4C70">
        <w:rPr>
          <w:rFonts w:hint="cs"/>
          <w:rtl/>
        </w:rPr>
        <w:t xml:space="preserve"> وقال الإمام البيضاوي (685 هـ)</w:t>
      </w:r>
      <w:r>
        <w:rPr>
          <w:rFonts w:hint="cs"/>
          <w:rtl/>
        </w:rPr>
        <w:t>: (</w:t>
      </w:r>
      <w:r w:rsidR="00CE4C70">
        <w:rPr>
          <w:rFonts w:hint="cs"/>
          <w:rtl/>
        </w:rPr>
        <w:t>ولما ثبت بالقواطع أنه سبحانه منزه عن الجسمية والتحيز امتنع عليه النزول على معنى الانتقال من موضع إلى موضع أخفض منه</w:t>
      </w:r>
      <w:r>
        <w:rPr>
          <w:rFonts w:hint="cs"/>
          <w:rtl/>
        </w:rPr>
        <w:t>)</w:t>
      </w:r>
      <w:r w:rsidR="00CE4C70">
        <w:rPr>
          <w:rFonts w:hint="cs"/>
          <w:rtl/>
        </w:rPr>
        <w:t xml:space="preserve"> أهـ </w:t>
      </w:r>
      <w:r w:rsidR="003D2693">
        <w:rPr>
          <w:rFonts w:hint="cs"/>
          <w:rtl/>
        </w:rPr>
        <w:t>[</w:t>
      </w:r>
      <w:r w:rsidR="00CE4C70">
        <w:rPr>
          <w:rFonts w:hint="cs"/>
          <w:rtl/>
        </w:rPr>
        <w:t>فتح الباري (3/ 31)]</w:t>
      </w:r>
      <w:r w:rsidR="003D2693">
        <w:rPr>
          <w:rFonts w:hint="cs"/>
          <w:rtl/>
        </w:rPr>
        <w:t>،</w:t>
      </w:r>
      <w:r w:rsidR="00CE4C70">
        <w:rPr>
          <w:rFonts w:hint="cs"/>
          <w:rtl/>
        </w:rPr>
        <w:t xml:space="preserve"> وقال الإمام المفسر النسفي (710 هـ</w:t>
      </w:r>
      <w:r>
        <w:rPr>
          <w:rFonts w:hint="cs"/>
          <w:rtl/>
        </w:rPr>
        <w:t xml:space="preserve">): </w:t>
      </w:r>
      <w:r w:rsidR="00CE4C70">
        <w:rPr>
          <w:rFonts w:hint="cs"/>
          <w:rtl/>
        </w:rPr>
        <w:t>(إنه تعالى كان ولا مكان فهو على ما كان قبل خلق المكان، لم يتغير عما كان</w:t>
      </w:r>
      <w:r>
        <w:rPr>
          <w:rFonts w:hint="cs"/>
          <w:rtl/>
        </w:rPr>
        <w:t>)</w:t>
      </w:r>
      <w:r w:rsidR="00CE4C70">
        <w:rPr>
          <w:rFonts w:hint="cs"/>
          <w:rtl/>
        </w:rPr>
        <w:t xml:space="preserve"> اهـ. </w:t>
      </w:r>
      <w:r w:rsidR="003D2693">
        <w:rPr>
          <w:rFonts w:hint="cs"/>
          <w:rtl/>
        </w:rPr>
        <w:t>[</w:t>
      </w:r>
      <w:r w:rsidR="00CE4C70">
        <w:rPr>
          <w:rFonts w:hint="cs"/>
          <w:rtl/>
        </w:rPr>
        <w:t>تفسير النسفي</w:t>
      </w:r>
      <w:r>
        <w:rPr>
          <w:rFonts w:hint="cs"/>
          <w:rtl/>
        </w:rPr>
        <w:t xml:space="preserve">: </w:t>
      </w:r>
      <w:r w:rsidR="00CE4C70">
        <w:rPr>
          <w:rFonts w:hint="cs"/>
          <w:rtl/>
        </w:rPr>
        <w:t>(ج2/2،48)</w:t>
      </w:r>
      <w:r w:rsidR="003D2693">
        <w:rPr>
          <w:rFonts w:hint="cs"/>
          <w:rtl/>
        </w:rPr>
        <w:t>]،</w:t>
      </w:r>
      <w:r w:rsidR="00CE4C70">
        <w:rPr>
          <w:rFonts w:hint="cs"/>
          <w:rtl/>
        </w:rPr>
        <w:t xml:space="preserve"> وقال العلامة ابن منظور (711 هـ)</w:t>
      </w:r>
      <w:r>
        <w:rPr>
          <w:rFonts w:hint="cs"/>
          <w:rtl/>
        </w:rPr>
        <w:t>: (</w:t>
      </w:r>
      <w:r w:rsidR="00CE4C70">
        <w:rPr>
          <w:rFonts w:hint="cs"/>
          <w:rtl/>
        </w:rPr>
        <w:t>وفي الحديث</w:t>
      </w:r>
      <w:r>
        <w:rPr>
          <w:rFonts w:hint="cs"/>
          <w:rtl/>
        </w:rPr>
        <w:t xml:space="preserve">: </w:t>
      </w:r>
      <w:r w:rsidR="00CE4C70">
        <w:rPr>
          <w:rFonts w:hint="cs"/>
          <w:rtl/>
        </w:rPr>
        <w:t>(</w:t>
      </w:r>
      <w:r>
        <w:rPr>
          <w:rFonts w:hint="cs"/>
          <w:rtl/>
        </w:rPr>
        <w:t>(</w:t>
      </w:r>
      <w:r w:rsidR="00CE4C70">
        <w:rPr>
          <w:rFonts w:hint="cs"/>
          <w:rtl/>
        </w:rPr>
        <w:t>من تقرب إليّ شبرا تقربت إليه ذراعًا</w:t>
      </w:r>
      <w:r>
        <w:rPr>
          <w:rFonts w:hint="cs"/>
          <w:rtl/>
        </w:rPr>
        <w:t>)</w:t>
      </w:r>
      <w:r w:rsidR="00CE4C70">
        <w:rPr>
          <w:rFonts w:hint="cs"/>
          <w:rtl/>
        </w:rPr>
        <w:t>)</w:t>
      </w:r>
      <w:r>
        <w:rPr>
          <w:rFonts w:hint="cs"/>
          <w:rtl/>
        </w:rPr>
        <w:t xml:space="preserve"> </w:t>
      </w:r>
      <w:r w:rsidR="00CE4C70">
        <w:rPr>
          <w:rFonts w:hint="cs"/>
          <w:rtl/>
        </w:rPr>
        <w:t>المراد بقرب العبد من الله عز وجل</w:t>
      </w:r>
      <w:r>
        <w:rPr>
          <w:rFonts w:hint="cs"/>
          <w:rtl/>
        </w:rPr>
        <w:t xml:space="preserve">: </w:t>
      </w:r>
      <w:r w:rsidR="00CE4C70">
        <w:rPr>
          <w:rFonts w:hint="cs"/>
          <w:rtl/>
        </w:rPr>
        <w:t xml:space="preserve">القرب بالذكر والعمل الصالح لا قرب الذات والمكان لأن ذلك من صفات الأجسام، والله يتعالى عن ذلك ويتقدس) </w:t>
      </w:r>
      <w:r w:rsidR="003D2693">
        <w:rPr>
          <w:rFonts w:hint="cs"/>
          <w:rtl/>
        </w:rPr>
        <w:t>[</w:t>
      </w:r>
      <w:r w:rsidR="00CE4C70">
        <w:rPr>
          <w:rFonts w:hint="cs"/>
          <w:rtl/>
        </w:rPr>
        <w:t>لسان العرب</w:t>
      </w:r>
      <w:r w:rsidR="003D2693">
        <w:rPr>
          <w:rFonts w:hint="cs"/>
          <w:rtl/>
        </w:rPr>
        <w:t>،</w:t>
      </w:r>
      <w:r w:rsidR="00CE4C70">
        <w:rPr>
          <w:rFonts w:hint="cs"/>
          <w:rtl/>
        </w:rPr>
        <w:t xml:space="preserve"> مادة</w:t>
      </w:r>
      <w:r>
        <w:rPr>
          <w:rFonts w:hint="cs"/>
          <w:rtl/>
        </w:rPr>
        <w:t xml:space="preserve">: </w:t>
      </w:r>
      <w:r w:rsidR="00CE4C70">
        <w:rPr>
          <w:rFonts w:hint="cs"/>
          <w:rtl/>
        </w:rPr>
        <w:t>ق رب (1/ 663- 664)</w:t>
      </w:r>
      <w:r w:rsidR="003D2693">
        <w:rPr>
          <w:rFonts w:hint="cs"/>
          <w:rtl/>
        </w:rPr>
        <w:t>]</w:t>
      </w:r>
    </w:p>
    <w:p w14:paraId="5B896946" w14:textId="4FB6C574" w:rsidR="00CE4C70" w:rsidRDefault="00B23C50" w:rsidP="00B23C50">
      <w:pPr>
        <w:rPr>
          <w:b/>
        </w:rPr>
      </w:pPr>
      <w:r>
        <w:rPr>
          <w:rFonts w:hint="cs"/>
          <w:rtl/>
        </w:rPr>
        <w:t>(</w:t>
      </w:r>
      <w:r w:rsidR="00CE4C70">
        <w:rPr>
          <w:rFonts w:hint="cs"/>
          <w:rtl/>
        </w:rPr>
        <w:t>23</w:t>
      </w:r>
      <w:r>
        <w:rPr>
          <w:rFonts w:hint="cs"/>
          <w:rtl/>
        </w:rPr>
        <w:t>)</w:t>
      </w:r>
      <w:r w:rsidR="00CE4C70">
        <w:rPr>
          <w:rFonts w:hint="cs"/>
          <w:rtl/>
        </w:rPr>
        <w:t xml:space="preserve"> وقال الإمام القاضي بدر الدين ابن جماعة (733 ه</w:t>
      </w:r>
      <w:r>
        <w:rPr>
          <w:rFonts w:hint="cs"/>
          <w:rtl/>
        </w:rPr>
        <w:t>): (</w:t>
      </w:r>
      <w:r w:rsidR="00CE4C70">
        <w:rPr>
          <w:rFonts w:hint="cs"/>
          <w:rtl/>
        </w:rPr>
        <w:t>كان الله ولا زمان ولا مكان، وهو الان على ما عليه كان)</w:t>
      </w:r>
      <w:r>
        <w:rPr>
          <w:rFonts w:hint="cs"/>
          <w:rtl/>
        </w:rPr>
        <w:t xml:space="preserve"> </w:t>
      </w:r>
      <w:r w:rsidR="00CE4C70">
        <w:rPr>
          <w:rFonts w:hint="cs"/>
          <w:rtl/>
        </w:rPr>
        <w:t xml:space="preserve">اهـ. </w:t>
      </w:r>
      <w:r w:rsidR="003D2693">
        <w:rPr>
          <w:rFonts w:hint="cs"/>
          <w:rtl/>
        </w:rPr>
        <w:t>[</w:t>
      </w:r>
      <w:r w:rsidR="00CE4C70">
        <w:rPr>
          <w:rFonts w:hint="cs"/>
          <w:rtl/>
        </w:rPr>
        <w:t>إيضاح الدليل (ص/ 103- 4. 1)]</w:t>
      </w:r>
      <w:r w:rsidR="003D2693">
        <w:rPr>
          <w:rFonts w:hint="cs"/>
          <w:rtl/>
        </w:rPr>
        <w:t>،</w:t>
      </w:r>
      <w:r w:rsidR="00CE4C70">
        <w:rPr>
          <w:rFonts w:hint="cs"/>
          <w:rtl/>
        </w:rPr>
        <w:t xml:space="preserve"> وقال أيضا</w:t>
      </w:r>
      <w:r>
        <w:rPr>
          <w:rFonts w:hint="cs"/>
          <w:rtl/>
        </w:rPr>
        <w:t>: (</w:t>
      </w:r>
      <w:r w:rsidR="00CE4C70">
        <w:rPr>
          <w:rFonts w:hint="cs"/>
          <w:rtl/>
        </w:rPr>
        <w:t>فإن قيل</w:t>
      </w:r>
      <w:r>
        <w:rPr>
          <w:rFonts w:hint="cs"/>
          <w:rtl/>
        </w:rPr>
        <w:t xml:space="preserve">: </w:t>
      </w:r>
      <w:r w:rsidR="00CE4C70">
        <w:rPr>
          <w:rFonts w:hint="cs"/>
          <w:rtl/>
        </w:rPr>
        <w:t>نفي الجهة عن الموجود يوجب نفيه لاستحالة موجود في غير جهة. " قلنا</w:t>
      </w:r>
      <w:r>
        <w:rPr>
          <w:rFonts w:hint="cs"/>
          <w:rtl/>
        </w:rPr>
        <w:t xml:space="preserve">: </w:t>
      </w:r>
      <w:r w:rsidR="00CE4C70">
        <w:rPr>
          <w:rFonts w:hint="cs"/>
          <w:rtl/>
        </w:rPr>
        <w:t>الموجود قسمان</w:t>
      </w:r>
      <w:r>
        <w:rPr>
          <w:rFonts w:hint="cs"/>
          <w:rtl/>
        </w:rPr>
        <w:t xml:space="preserve">: </w:t>
      </w:r>
      <w:r w:rsidR="00CE4C70">
        <w:rPr>
          <w:rFonts w:hint="cs"/>
          <w:rtl/>
        </w:rPr>
        <w:t>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sidR="00CE4C70">
        <w:rPr>
          <w:rFonts w:hint="cs"/>
        </w:rPr>
        <w:t xml:space="preserve"> </w:t>
      </w:r>
      <w:r w:rsidR="00CE4C70">
        <w:rPr>
          <w:rFonts w:hint="cs"/>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Pr>
          <w:rFonts w:hint="cs"/>
          <w:rtl/>
        </w:rPr>
        <w:t>)</w:t>
      </w:r>
      <w:r w:rsidR="00CE4C70">
        <w:rPr>
          <w:rFonts w:hint="cs"/>
          <w:rtl/>
        </w:rPr>
        <w:t xml:space="preserve"> اهـ </w:t>
      </w:r>
      <w:r w:rsidR="003D2693">
        <w:rPr>
          <w:rFonts w:hint="cs"/>
          <w:rtl/>
        </w:rPr>
        <w:t>[</w:t>
      </w:r>
      <w:r w:rsidR="00CE4C70">
        <w:rPr>
          <w:rFonts w:hint="cs"/>
          <w:rtl/>
        </w:rPr>
        <w:t>إيضاح الدليل (ص/ 104- 105)</w:t>
      </w:r>
      <w:r w:rsidR="003D2693">
        <w:rPr>
          <w:rFonts w:hint="cs"/>
          <w:rtl/>
        </w:rPr>
        <w:t>]،</w:t>
      </w:r>
    </w:p>
    <w:p w14:paraId="419889AE" w14:textId="1DDEB1DD" w:rsidR="00CE4C70" w:rsidRDefault="00B23C50" w:rsidP="00B23C50">
      <w:pPr>
        <w:rPr>
          <w:b/>
          <w:rtl/>
        </w:rPr>
      </w:pPr>
      <w:r>
        <w:rPr>
          <w:rFonts w:hint="cs"/>
          <w:rtl/>
        </w:rPr>
        <w:t>(</w:t>
      </w:r>
      <w:r w:rsidR="00CE4C70">
        <w:rPr>
          <w:rFonts w:hint="cs"/>
          <w:rtl/>
        </w:rPr>
        <w:t>24</w:t>
      </w:r>
      <w:r>
        <w:rPr>
          <w:rFonts w:hint="cs"/>
          <w:rtl/>
        </w:rPr>
        <w:t>)</w:t>
      </w:r>
      <w:r w:rsidR="00CE4C70">
        <w:rPr>
          <w:rFonts w:hint="cs"/>
          <w:rtl/>
        </w:rPr>
        <w:t xml:space="preserve"> وقال المفسِّر النحوي محمد بن يوسف المعروف بأبي حيان الأندلسي (745 هـ) عند تفسير قوله تعالى</w:t>
      </w:r>
      <w:r>
        <w:rPr>
          <w:rFonts w:hint="cs"/>
          <w:rtl/>
        </w:rPr>
        <w:t xml:space="preserve">: </w:t>
      </w:r>
      <w:r w:rsidR="003D2693">
        <w:rPr>
          <w:rFonts w:hint="cs"/>
          <w:rtl/>
        </w:rPr>
        <w:t>{</w:t>
      </w:r>
      <w:r w:rsidR="00CE4C70">
        <w:rPr>
          <w:rFonts w:hint="cs"/>
          <w:rtl/>
        </w:rPr>
        <w:t>وَلَهُ مَن فِي السَّمَاوَاتِ وَالْأَرْضِ وَمَنْ عِندَهُ لَا يَسْتَكْبِرُونَ عَنْ عِبَادَتِه</w:t>
      </w:r>
      <w:r w:rsidR="003D2693">
        <w:rPr>
          <w:rFonts w:hint="cs"/>
          <w:rtl/>
        </w:rPr>
        <w:t>}</w:t>
      </w:r>
      <w:r>
        <w:rPr>
          <w:rFonts w:hint="cs"/>
          <w:rtl/>
        </w:rPr>
        <w:t>: (</w:t>
      </w:r>
      <w:r w:rsidR="00CE4C70">
        <w:rPr>
          <w:rFonts w:hint="cs"/>
          <w:rtl/>
        </w:rPr>
        <w:t>وعند هنا لا يراد بها ظرف المكان لأنه تعالى منزه عن المكان، بل المعنى شرف المكانة وعلو المنزلة</w:t>
      </w:r>
      <w:r>
        <w:rPr>
          <w:rFonts w:hint="cs"/>
          <w:rtl/>
        </w:rPr>
        <w:t>)</w:t>
      </w:r>
      <w:r w:rsidR="00CE4C70">
        <w:rPr>
          <w:rFonts w:hint="cs"/>
          <w:rtl/>
        </w:rPr>
        <w:t xml:space="preserve"> اهـ </w:t>
      </w:r>
      <w:r w:rsidR="003D2693">
        <w:rPr>
          <w:rFonts w:hint="cs"/>
          <w:rtl/>
        </w:rPr>
        <w:t>[</w:t>
      </w:r>
      <w:r w:rsidR="00CE4C70">
        <w:rPr>
          <w:rFonts w:hint="cs"/>
          <w:rtl/>
        </w:rPr>
        <w:t>البحر المحيط (6/ 302)]</w:t>
      </w:r>
      <w:r w:rsidR="003D2693">
        <w:rPr>
          <w:rFonts w:hint="cs"/>
          <w:rtl/>
        </w:rPr>
        <w:t>،</w:t>
      </w:r>
      <w:r w:rsidR="00CE4C70">
        <w:rPr>
          <w:rFonts w:hint="cs"/>
          <w:rtl/>
        </w:rPr>
        <w:t xml:space="preserve"> وقال أيضا</w:t>
      </w:r>
      <w:r>
        <w:rPr>
          <w:rFonts w:hint="cs"/>
          <w:rtl/>
        </w:rPr>
        <w:t>: (</w:t>
      </w:r>
      <w:r w:rsidR="00CE4C70">
        <w:rPr>
          <w:rFonts w:hint="cs"/>
          <w:rtl/>
        </w:rPr>
        <w:t>قام البرهان العقلي على أنه تعالى ليس بمتحيز في جهة</w:t>
      </w:r>
      <w:r>
        <w:rPr>
          <w:rFonts w:hint="cs"/>
          <w:rtl/>
        </w:rPr>
        <w:t>)</w:t>
      </w:r>
      <w:r w:rsidR="00CE4C70">
        <w:rPr>
          <w:rFonts w:hint="cs"/>
          <w:rtl/>
        </w:rPr>
        <w:t xml:space="preserve"> اهـ. [البحر المحيط</w:t>
      </w:r>
      <w:r>
        <w:rPr>
          <w:rFonts w:hint="cs"/>
          <w:rtl/>
        </w:rPr>
        <w:t xml:space="preserve">: </w:t>
      </w:r>
      <w:r w:rsidR="00CE4C70">
        <w:rPr>
          <w:rFonts w:hint="cs"/>
          <w:rtl/>
        </w:rPr>
        <w:t>16- 8/ 302)</w:t>
      </w:r>
      <w:r w:rsidR="003D2693">
        <w:rPr>
          <w:rFonts w:hint="cs"/>
          <w:rtl/>
        </w:rPr>
        <w:t>]،</w:t>
      </w:r>
    </w:p>
    <w:p w14:paraId="13E6BD98" w14:textId="36AAEA5D" w:rsidR="00CE4C70" w:rsidRDefault="00B23C50" w:rsidP="00B23C50">
      <w:pPr>
        <w:rPr>
          <w:b/>
          <w:rtl/>
        </w:rPr>
      </w:pPr>
      <w:r>
        <w:rPr>
          <w:rFonts w:hint="cs"/>
          <w:rtl/>
        </w:rPr>
        <w:t>(</w:t>
      </w:r>
      <w:r w:rsidR="00CE4C70">
        <w:rPr>
          <w:rFonts w:hint="cs"/>
          <w:rtl/>
        </w:rPr>
        <w:t>25</w:t>
      </w:r>
      <w:r>
        <w:rPr>
          <w:rFonts w:hint="cs"/>
          <w:rtl/>
        </w:rPr>
        <w:t>)</w:t>
      </w:r>
      <w:r w:rsidR="00CE4C70">
        <w:rPr>
          <w:rFonts w:hint="cs"/>
          <w:rtl/>
        </w:rPr>
        <w:t xml:space="preserve"> وقال الإمام الحافظ المحدث ولي الدين أبو زرعة أحمد بن عبد الرحيم العراقي (826 هـ)</w:t>
      </w:r>
      <w:r>
        <w:rPr>
          <w:rFonts w:hint="cs"/>
          <w:rtl/>
        </w:rPr>
        <w:t>: (</w:t>
      </w:r>
      <w:r w:rsidR="00CE4C70">
        <w:rPr>
          <w:rFonts w:hint="cs"/>
          <w:rtl/>
        </w:rPr>
        <w:t>"وقوله أي النبي- "فهو عنده فوق العرش "لا بد من تأويل ظاهر لفظة "عنده " لأن معناها حضرة الشيء والله تعالى منزه عن الاستقرار والتحيز والجهة، فالعندية ليست من حضرة المكان بل من حضرة الشرف، أي وضع ذلك الكتاب في محل مُعظّم عنده</w:t>
      </w:r>
      <w:r>
        <w:rPr>
          <w:rFonts w:hint="cs"/>
          <w:rtl/>
        </w:rPr>
        <w:t>)</w:t>
      </w:r>
      <w:r w:rsidR="00CE4C70">
        <w:rPr>
          <w:rFonts w:hint="cs"/>
          <w:rtl/>
        </w:rPr>
        <w:t xml:space="preserve"> اهـ </w:t>
      </w:r>
      <w:r w:rsidR="003D2693">
        <w:rPr>
          <w:rFonts w:hint="cs"/>
          <w:rtl/>
        </w:rPr>
        <w:t>[</w:t>
      </w:r>
      <w:r w:rsidR="00CE4C70">
        <w:rPr>
          <w:rFonts w:hint="cs"/>
          <w:rtl/>
        </w:rPr>
        <w:t>طرح التثريب (8/،84)</w:t>
      </w:r>
      <w:r w:rsidR="003D2693">
        <w:rPr>
          <w:rFonts w:hint="cs"/>
          <w:rtl/>
        </w:rPr>
        <w:t>]</w:t>
      </w:r>
    </w:p>
    <w:p w14:paraId="16041A7B" w14:textId="1AA1993A" w:rsidR="00CE4C70" w:rsidRDefault="00B23C50" w:rsidP="00B23C50">
      <w:pPr>
        <w:rPr>
          <w:b/>
          <w:rtl/>
        </w:rPr>
      </w:pPr>
      <w:r>
        <w:rPr>
          <w:rFonts w:hint="cs"/>
          <w:rtl/>
        </w:rPr>
        <w:t>(</w:t>
      </w:r>
      <w:r w:rsidR="00CE4C70">
        <w:rPr>
          <w:rFonts w:hint="cs"/>
          <w:rtl/>
        </w:rPr>
        <w:t>26</w:t>
      </w:r>
      <w:r>
        <w:rPr>
          <w:rFonts w:hint="cs"/>
          <w:rtl/>
        </w:rPr>
        <w:t>)</w:t>
      </w:r>
      <w:r w:rsidR="00CE4C70">
        <w:rPr>
          <w:rFonts w:hint="cs"/>
          <w:rtl/>
        </w:rPr>
        <w:t xml:space="preserve"> وقال إمام الدنيا في الحديث الحافظ ابن حجر العسقلاني (852 هـ)</w:t>
      </w:r>
      <w:r>
        <w:rPr>
          <w:rFonts w:hint="cs"/>
          <w:rtl/>
        </w:rPr>
        <w:t>: (</w:t>
      </w:r>
      <w:r w:rsidR="00CE4C70">
        <w:rPr>
          <w:rFonts w:hint="cs"/>
          <w:rtl/>
        </w:rPr>
        <w:t>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شىء علما جلّ وعز</w:t>
      </w:r>
      <w:r>
        <w:rPr>
          <w:rFonts w:hint="cs"/>
          <w:rtl/>
        </w:rPr>
        <w:t>)</w:t>
      </w:r>
      <w:r w:rsidR="00CE4C70">
        <w:rPr>
          <w:rFonts w:hint="cs"/>
          <w:rtl/>
        </w:rPr>
        <w:t xml:space="preserve"> أهـ</w:t>
      </w:r>
      <w:r>
        <w:rPr>
          <w:rFonts w:hint="cs"/>
          <w:rtl/>
        </w:rPr>
        <w:t xml:space="preserve"> </w:t>
      </w:r>
      <w:r w:rsidR="003D2693">
        <w:rPr>
          <w:rFonts w:hint="cs"/>
          <w:rtl/>
        </w:rPr>
        <w:t>[</w:t>
      </w:r>
      <w:r w:rsidR="00CE4C70">
        <w:rPr>
          <w:rFonts w:hint="cs"/>
          <w:rtl/>
        </w:rPr>
        <w:t>فتح الباري(6/ 136)</w:t>
      </w:r>
      <w:r w:rsidR="003D2693">
        <w:rPr>
          <w:rFonts w:hint="cs"/>
          <w:rtl/>
        </w:rPr>
        <w:t>]،</w:t>
      </w:r>
    </w:p>
    <w:p w14:paraId="3678A53E" w14:textId="0B6324B9" w:rsidR="00CE4C70" w:rsidRDefault="00B23C50" w:rsidP="00B23C50">
      <w:pPr>
        <w:rPr>
          <w:b/>
        </w:rPr>
      </w:pPr>
      <w:r>
        <w:rPr>
          <w:rFonts w:hint="cs"/>
          <w:rtl/>
        </w:rPr>
        <w:t>(</w:t>
      </w:r>
      <w:r w:rsidR="00CE4C70">
        <w:rPr>
          <w:rFonts w:hint="cs"/>
          <w:rtl/>
        </w:rPr>
        <w:t>27</w:t>
      </w:r>
      <w:r>
        <w:rPr>
          <w:rFonts w:hint="cs"/>
          <w:rtl/>
        </w:rPr>
        <w:t>)</w:t>
      </w:r>
      <w:r w:rsidR="00CE4C70">
        <w:rPr>
          <w:rFonts w:hint="cs"/>
          <w:rtl/>
        </w:rPr>
        <w:t xml:space="preserve"> وقال الإمام العَيْني أحد شراح صحيح البخاري (855 هـ)</w:t>
      </w:r>
      <w:r>
        <w:rPr>
          <w:rFonts w:hint="cs"/>
          <w:rtl/>
        </w:rPr>
        <w:t>: (</w:t>
      </w:r>
      <w:r w:rsidR="00CE4C70">
        <w:rPr>
          <w:rFonts w:hint="cs"/>
          <w:rtl/>
        </w:rPr>
        <w:t>ولا يدل قوله تعالى</w:t>
      </w:r>
      <w:r>
        <w:rPr>
          <w:rFonts w:hint="cs"/>
          <w:rtl/>
        </w:rPr>
        <w:t xml:space="preserve">: </w:t>
      </w:r>
      <w:r w:rsidR="003D2693">
        <w:rPr>
          <w:rFonts w:hint="cs"/>
          <w:rtl/>
        </w:rPr>
        <w:t>{</w:t>
      </w:r>
      <w:r w:rsidR="00CE4C70">
        <w:rPr>
          <w:rFonts w:hint="cs"/>
          <w:rtl/>
        </w:rPr>
        <w:t>وكان عرشه على الماء</w:t>
      </w:r>
      <w:r w:rsidR="003D2693">
        <w:rPr>
          <w:rFonts w:hint="cs"/>
          <w:rtl/>
        </w:rPr>
        <w:t>}</w:t>
      </w:r>
      <w:r>
        <w:rPr>
          <w:rFonts w:hint="cs"/>
          <w:rtl/>
        </w:rPr>
        <w:t xml:space="preserve"> </w:t>
      </w:r>
      <w:r w:rsidR="00CE4C70">
        <w:rPr>
          <w:rFonts w:hint="cs"/>
          <w:rtl/>
        </w:rPr>
        <w:t xml:space="preserve">على أنه - تعالى- حالّ عليه، وإنما أخبر عن العرش خاصة بأنه على الماء، ولم يخبر عن نفسه بأنه حال عليه، تعالى الله عن ذلك، لأنه لم يكن له حاجة إليه " اهـ. </w:t>
      </w:r>
      <w:r w:rsidR="003D2693">
        <w:rPr>
          <w:rFonts w:hint="cs"/>
          <w:rtl/>
        </w:rPr>
        <w:t>[</w:t>
      </w:r>
      <w:r w:rsidR="00CE4C70">
        <w:rPr>
          <w:rFonts w:hint="cs"/>
          <w:rtl/>
        </w:rPr>
        <w:t>عمدة القاري (مجلد 12/ 25/ 111)</w:t>
      </w:r>
      <w:r w:rsidR="003D2693">
        <w:rPr>
          <w:rFonts w:hint="cs"/>
          <w:rtl/>
        </w:rPr>
        <w:t>]،</w:t>
      </w:r>
      <w:r w:rsidR="00CE4C70">
        <w:rPr>
          <w:rFonts w:hint="cs"/>
          <w:rtl/>
        </w:rPr>
        <w:t xml:space="preserve"> وقال أيضا</w:t>
      </w:r>
      <w:r>
        <w:rPr>
          <w:rFonts w:hint="cs"/>
          <w:rtl/>
        </w:rPr>
        <w:t>: (</w:t>
      </w:r>
      <w:r w:rsidR="00CE4C70">
        <w:rPr>
          <w:rFonts w:hint="cs"/>
          <w:rtl/>
        </w:rPr>
        <w:t>تقرر أن الله ليس بجسم، فلا يحتاج إلى مكان يستقر فيه، فقد كان ولا مكان</w:t>
      </w:r>
      <w:r>
        <w:rPr>
          <w:rFonts w:hint="cs"/>
          <w:rtl/>
        </w:rPr>
        <w:t>)</w:t>
      </w:r>
      <w:r w:rsidR="00CE4C70">
        <w:rPr>
          <w:rFonts w:hint="cs"/>
          <w:rtl/>
        </w:rPr>
        <w:t xml:space="preserve"> أ ه </w:t>
      </w:r>
      <w:r w:rsidR="003D2693">
        <w:rPr>
          <w:rFonts w:hint="cs"/>
          <w:rtl/>
        </w:rPr>
        <w:t>[</w:t>
      </w:r>
      <w:r w:rsidR="00CE4C70">
        <w:rPr>
          <w:rFonts w:hint="cs"/>
          <w:rtl/>
        </w:rPr>
        <w:t>عمدة القاري (مجلد 12/ 25/ 117)</w:t>
      </w:r>
      <w:r w:rsidR="003D2693">
        <w:rPr>
          <w:rFonts w:hint="cs"/>
          <w:rtl/>
        </w:rPr>
        <w:t>]</w:t>
      </w:r>
    </w:p>
    <w:p w14:paraId="4D681D14" w14:textId="26181326" w:rsidR="00CE4C70" w:rsidRDefault="00B23C50" w:rsidP="00B23C50">
      <w:pPr>
        <w:rPr>
          <w:b/>
        </w:rPr>
      </w:pPr>
      <w:r>
        <w:rPr>
          <w:rFonts w:hint="cs"/>
          <w:rtl/>
        </w:rPr>
        <w:t>(</w:t>
      </w:r>
      <w:r w:rsidR="00CE4C70">
        <w:rPr>
          <w:rFonts w:hint="cs"/>
          <w:rtl/>
        </w:rPr>
        <w:t>28</w:t>
      </w:r>
      <w:r>
        <w:rPr>
          <w:rFonts w:hint="cs"/>
          <w:rtl/>
        </w:rPr>
        <w:t>)</w:t>
      </w:r>
      <w:r w:rsidR="00CE4C70">
        <w:rPr>
          <w:rFonts w:hint="cs"/>
          <w:rtl/>
        </w:rPr>
        <w:t xml:space="preserve"> وقال الحافظ السخاوي (902 هـ</w:t>
      </w:r>
      <w:r>
        <w:rPr>
          <w:rFonts w:hint="cs"/>
          <w:rtl/>
        </w:rPr>
        <w:t>): (</w:t>
      </w:r>
      <w:r w:rsidR="00CE4C70">
        <w:rPr>
          <w:rFonts w:hint="cs"/>
          <w:rtl/>
        </w:rPr>
        <w:t>قال شيخنا- يعني الحافظ ابن حجر-</w:t>
      </w:r>
      <w:r>
        <w:rPr>
          <w:rFonts w:hint="cs"/>
          <w:rtl/>
        </w:rPr>
        <w:t xml:space="preserve">: </w:t>
      </w:r>
      <w:r w:rsidR="00CE4C70">
        <w:rPr>
          <w:rFonts w:hint="cs"/>
          <w:rtl/>
        </w:rPr>
        <w:t>إن علم الله يشمل جميع الأقطار، والله سبحانه وتعالى منزه عن الحلول في الأماكن، فإنه سبحانه وتعالى كان قبل أن تحدث الأماكن</w:t>
      </w:r>
      <w:r>
        <w:rPr>
          <w:rFonts w:hint="cs"/>
          <w:rtl/>
        </w:rPr>
        <w:t>)</w:t>
      </w:r>
      <w:r w:rsidR="00CE4C70">
        <w:rPr>
          <w:rFonts w:hint="cs"/>
          <w:rtl/>
        </w:rPr>
        <w:t xml:space="preserve"> أهـ. </w:t>
      </w:r>
      <w:r w:rsidR="003D2693">
        <w:rPr>
          <w:rFonts w:hint="cs"/>
          <w:rtl/>
        </w:rPr>
        <w:t>[</w:t>
      </w:r>
      <w:r w:rsidR="00CE4C70">
        <w:rPr>
          <w:rFonts w:hint="cs"/>
          <w:rtl/>
        </w:rPr>
        <w:t>المقاصد الحسنة (رقم 886، ص/ 342)</w:t>
      </w:r>
      <w:r w:rsidR="003D2693">
        <w:rPr>
          <w:rFonts w:hint="cs"/>
          <w:rtl/>
        </w:rPr>
        <w:t>]،</w:t>
      </w:r>
    </w:p>
    <w:p w14:paraId="2E307523" w14:textId="4492108E" w:rsidR="00CE4C70" w:rsidRDefault="00B23C50" w:rsidP="00B23C50">
      <w:pPr>
        <w:rPr>
          <w:b/>
          <w:rtl/>
        </w:rPr>
      </w:pPr>
      <w:r>
        <w:rPr>
          <w:rFonts w:hint="cs"/>
          <w:rtl/>
        </w:rPr>
        <w:t>(</w:t>
      </w:r>
      <w:r w:rsidR="00CE4C70">
        <w:rPr>
          <w:rFonts w:hint="cs"/>
          <w:rtl/>
        </w:rPr>
        <w:t>29</w:t>
      </w:r>
      <w:r>
        <w:rPr>
          <w:rFonts w:hint="cs"/>
          <w:rtl/>
        </w:rPr>
        <w:t>)</w:t>
      </w:r>
      <w:r w:rsidR="00CE4C70">
        <w:rPr>
          <w:rFonts w:hint="cs"/>
          <w:rtl/>
        </w:rPr>
        <w:t xml:space="preserve"> وقال الحافظ جلال الدين السيوطي (911 هـ) عند شرح حديث</w:t>
      </w:r>
      <w:r>
        <w:rPr>
          <w:rFonts w:hint="cs"/>
          <w:rtl/>
        </w:rPr>
        <w:t xml:space="preserve">: </w:t>
      </w:r>
      <w:r w:rsidR="00CE4C70">
        <w:rPr>
          <w:rFonts w:hint="cs"/>
          <w:rtl/>
        </w:rPr>
        <w:t>(أقرب ما يكون العبد من ربه وهو ساجد)</w:t>
      </w:r>
      <w:r>
        <w:rPr>
          <w:rFonts w:hint="cs"/>
          <w:rtl/>
        </w:rPr>
        <w:t>: (</w:t>
      </w:r>
      <w:r w:rsidR="00CE4C70">
        <w:rPr>
          <w:rFonts w:hint="cs"/>
          <w:rtl/>
        </w:rPr>
        <w:t>قال القرطبي</w:t>
      </w:r>
      <w:r>
        <w:rPr>
          <w:rFonts w:hint="cs"/>
          <w:rtl/>
        </w:rPr>
        <w:t xml:space="preserve">: </w:t>
      </w:r>
      <w:r w:rsidR="00CE4C70">
        <w:rPr>
          <w:rFonts w:hint="cs"/>
          <w:rtl/>
        </w:rPr>
        <w:t>هذا أقرب بالرتبة والكرامة لا بالمسافة، لأنه منزه عن المكان والمساحة والزمان. وقال البدر بن الصاحب في تذكرته</w:t>
      </w:r>
      <w:r>
        <w:rPr>
          <w:rFonts w:hint="cs"/>
          <w:rtl/>
        </w:rPr>
        <w:t xml:space="preserve">: </w:t>
      </w:r>
      <w:r w:rsidR="00CE4C70">
        <w:rPr>
          <w:rFonts w:hint="cs"/>
          <w:rtl/>
        </w:rPr>
        <w:t>في الحديث إشارة إلى نفي الجهة عن الله تعالى</w:t>
      </w:r>
      <w:r>
        <w:rPr>
          <w:rFonts w:hint="cs"/>
          <w:rtl/>
        </w:rPr>
        <w:t>)</w:t>
      </w:r>
      <w:r w:rsidR="00CE4C70">
        <w:rPr>
          <w:rFonts w:hint="cs"/>
          <w:rtl/>
        </w:rPr>
        <w:t xml:space="preserve"> أهـ. [شرح السيوطي لسنن النساني (1/ 576)</w:t>
      </w:r>
      <w:r w:rsidR="003D2693">
        <w:rPr>
          <w:rFonts w:hint="cs"/>
          <w:rtl/>
        </w:rPr>
        <w:t>]،</w:t>
      </w:r>
    </w:p>
    <w:p w14:paraId="140A96A2" w14:textId="21836FD1" w:rsidR="00CE4C70" w:rsidRDefault="00B23C50" w:rsidP="00B23C50">
      <w:pPr>
        <w:rPr>
          <w:b/>
          <w:rtl/>
        </w:rPr>
      </w:pPr>
      <w:r>
        <w:rPr>
          <w:rFonts w:hint="cs"/>
          <w:rtl/>
        </w:rPr>
        <w:t>(</w:t>
      </w:r>
      <w:r w:rsidR="00CE4C70">
        <w:rPr>
          <w:rFonts w:hint="cs"/>
          <w:rtl/>
        </w:rPr>
        <w:t>30</w:t>
      </w:r>
      <w:r>
        <w:rPr>
          <w:rFonts w:hint="cs"/>
          <w:rtl/>
        </w:rPr>
        <w:t>)</w:t>
      </w:r>
      <w:r w:rsidR="00CE4C70">
        <w:rPr>
          <w:rFonts w:hint="cs"/>
          <w:rtl/>
        </w:rPr>
        <w:t xml:space="preserve"> وقال الإمام القسطلاني</w:t>
      </w:r>
      <w:r>
        <w:rPr>
          <w:rFonts w:hint="cs"/>
          <w:rtl/>
        </w:rPr>
        <w:t xml:space="preserve"> </w:t>
      </w:r>
      <w:r w:rsidR="00CE4C70">
        <w:rPr>
          <w:rFonts w:hint="cs"/>
          <w:rtl/>
        </w:rPr>
        <w:t>(933هـ) في شرحه على صحيح البخاري</w:t>
      </w:r>
      <w:r>
        <w:rPr>
          <w:rFonts w:hint="cs"/>
          <w:rtl/>
        </w:rPr>
        <w:t>: (</w:t>
      </w:r>
      <w:r w:rsidR="00CE4C70">
        <w:rPr>
          <w:rFonts w:hint="cs"/>
          <w:rtl/>
        </w:rPr>
        <w:t>ذات الله منزه عن المكان والجهة</w:t>
      </w:r>
      <w:r>
        <w:rPr>
          <w:rFonts w:hint="cs"/>
          <w:rtl/>
        </w:rPr>
        <w:t>)</w:t>
      </w:r>
      <w:r w:rsidR="00CE4C70">
        <w:rPr>
          <w:rFonts w:hint="cs"/>
          <w:rtl/>
        </w:rPr>
        <w:t xml:space="preserve"> أهـ. </w:t>
      </w:r>
      <w:r w:rsidR="003D2693">
        <w:rPr>
          <w:rFonts w:hint="cs"/>
          <w:rtl/>
        </w:rPr>
        <w:t>[</w:t>
      </w:r>
      <w:r w:rsidR="00CE4C70">
        <w:rPr>
          <w:rFonts w:hint="cs"/>
          <w:rtl/>
        </w:rPr>
        <w:t>إرشاد الساري (15/ 451)</w:t>
      </w:r>
      <w:r w:rsidR="003D2693">
        <w:rPr>
          <w:rFonts w:hint="cs"/>
          <w:rtl/>
        </w:rPr>
        <w:t>]</w:t>
      </w:r>
    </w:p>
    <w:p w14:paraId="7541934C" w14:textId="40DEBDBA" w:rsidR="00CE4C70" w:rsidRDefault="00B23C50" w:rsidP="00B23C50">
      <w:pPr>
        <w:rPr>
          <w:b/>
          <w:bCs/>
          <w:rtl/>
        </w:rPr>
      </w:pPr>
      <w:r>
        <w:rPr>
          <w:rFonts w:hint="cs"/>
          <w:rtl/>
        </w:rPr>
        <w:t>(</w:t>
      </w:r>
      <w:r w:rsidR="00CE4C70">
        <w:rPr>
          <w:rFonts w:hint="cs"/>
          <w:rtl/>
        </w:rPr>
        <w:t>31</w:t>
      </w:r>
      <w:r>
        <w:rPr>
          <w:rFonts w:hint="cs"/>
          <w:rtl/>
        </w:rPr>
        <w:t>)</w:t>
      </w:r>
      <w:r w:rsidR="00CE4C70">
        <w:rPr>
          <w:rFonts w:hint="cs"/>
          <w:rtl/>
        </w:rPr>
        <w:t xml:space="preserve"> وقال الإمام القاضي أبو زكريا الأنصاري (926 هـ)</w:t>
      </w:r>
      <w:r>
        <w:rPr>
          <w:rFonts w:hint="cs"/>
          <w:rtl/>
        </w:rPr>
        <w:t>: (</w:t>
      </w:r>
      <w:r w:rsidR="00CE4C70">
        <w:rPr>
          <w:rFonts w:hint="cs"/>
          <w:rtl/>
        </w:rPr>
        <w:t xml:space="preserve">إن الله ليس بجسم ولا عَرَض ولا في مكان ولا زمان) أهـ </w:t>
      </w:r>
      <w:r w:rsidR="003D2693">
        <w:rPr>
          <w:rFonts w:hint="cs"/>
          <w:rtl/>
        </w:rPr>
        <w:t>[</w:t>
      </w:r>
      <w:r w:rsidR="00CE4C70">
        <w:rPr>
          <w:rFonts w:hint="cs"/>
          <w:rtl/>
        </w:rPr>
        <w:t>حاشية الرسالة القشيرية (ص/ 2)</w:t>
      </w:r>
      <w:r w:rsidR="003D2693">
        <w:rPr>
          <w:rFonts w:hint="cs"/>
          <w:rtl/>
        </w:rPr>
        <w:t>]،</w:t>
      </w:r>
      <w:r w:rsidR="00CE4C70">
        <w:rPr>
          <w:rFonts w:hint="cs"/>
          <w:rtl/>
        </w:rPr>
        <w:t xml:space="preserve"> وقال أيضا</w:t>
      </w:r>
      <w:r>
        <w:rPr>
          <w:rFonts w:hint="cs"/>
          <w:rtl/>
        </w:rPr>
        <w:t>: (</w:t>
      </w:r>
      <w:r w:rsidR="00CE4C70">
        <w:rPr>
          <w:rFonts w:hint="cs"/>
          <w:rtl/>
        </w:rPr>
        <w:t>لا مكان له</w:t>
      </w:r>
      <w:r>
        <w:rPr>
          <w:rFonts w:hint="cs"/>
          <w:rtl/>
        </w:rPr>
        <w:t xml:space="preserve"> </w:t>
      </w:r>
      <w:r w:rsidR="00CE4C70">
        <w:rPr>
          <w:rFonts w:hint="cs"/>
          <w:rtl/>
        </w:rPr>
        <w:t xml:space="preserve">- سبحانه - كما لا زمان له لأنه الخالق لكل مكان وزمان) أهـ </w:t>
      </w:r>
      <w:r w:rsidR="003D2693">
        <w:rPr>
          <w:rFonts w:hint="cs"/>
          <w:rtl/>
        </w:rPr>
        <w:t>[</w:t>
      </w:r>
      <w:r w:rsidR="00CE4C70">
        <w:rPr>
          <w:rFonts w:hint="cs"/>
          <w:rtl/>
        </w:rPr>
        <w:t>المصدر السابق</w:t>
      </w:r>
      <w:r>
        <w:rPr>
          <w:rFonts w:hint="cs"/>
          <w:rtl/>
        </w:rPr>
        <w:t xml:space="preserve">: </w:t>
      </w:r>
      <w:r w:rsidR="00CE4C70">
        <w:rPr>
          <w:rFonts w:hint="cs"/>
          <w:rtl/>
        </w:rPr>
        <w:t>(ص/ 5)</w:t>
      </w:r>
      <w:r w:rsidR="003D2693">
        <w:rPr>
          <w:rFonts w:hint="cs"/>
          <w:rtl/>
        </w:rPr>
        <w:t>]،</w:t>
      </w:r>
    </w:p>
    <w:p w14:paraId="6FBCD1A1" w14:textId="250AF5C6" w:rsidR="00CE4C70" w:rsidRDefault="00B23C50" w:rsidP="00B23C50">
      <w:pPr>
        <w:rPr>
          <w:b/>
          <w:bCs/>
          <w:rtl/>
        </w:rPr>
      </w:pPr>
      <w:r>
        <w:rPr>
          <w:rFonts w:hint="cs"/>
          <w:bCs/>
          <w:rtl/>
        </w:rPr>
        <w:t>(</w:t>
      </w:r>
      <w:r w:rsidR="00CE4C70">
        <w:rPr>
          <w:rFonts w:hint="cs"/>
          <w:bCs/>
          <w:rtl/>
        </w:rPr>
        <w:t>ه</w:t>
      </w:r>
      <w:r>
        <w:rPr>
          <w:rFonts w:hint="cs"/>
          <w:bCs/>
          <w:rtl/>
        </w:rPr>
        <w:t>)</w:t>
      </w:r>
      <w:r w:rsidR="00CE4C70">
        <w:rPr>
          <w:rFonts w:hint="cs"/>
          <w:bCs/>
          <w:rtl/>
        </w:rPr>
        <w:t xml:space="preserve"> ومن أقوال العلماء في تنزيه الله تعالى عن الزمان</w:t>
      </w:r>
    </w:p>
    <w:p w14:paraId="39C2F39E" w14:textId="6747CDA2" w:rsidR="00CE4C70" w:rsidRDefault="00B23C50" w:rsidP="00B23C50">
      <w:pPr>
        <w:rPr>
          <w:b/>
          <w:rtl/>
          <w:lang w:bidi="ar-KW"/>
        </w:rPr>
      </w:pPr>
      <w:r>
        <w:rPr>
          <w:rFonts w:hint="cs"/>
          <w:rtl/>
        </w:rPr>
        <w:t>(</w:t>
      </w:r>
      <w:r w:rsidR="00CE4C70">
        <w:rPr>
          <w:rFonts w:hint="cs"/>
          <w:rtl/>
        </w:rPr>
        <w:t>1</w:t>
      </w:r>
      <w:r>
        <w:rPr>
          <w:rFonts w:hint="cs"/>
          <w:rtl/>
        </w:rPr>
        <w:t>)</w:t>
      </w:r>
      <w:r w:rsidR="00CE4C70">
        <w:rPr>
          <w:rFonts w:hint="cs"/>
          <w:rtl/>
        </w:rPr>
        <w:t xml:space="preserve"> ذكر عبد القاهر بن طاهر التميمى البغدادى رحمه الله في كتابه الفرق بين الفرق صـ333 إجماع علماء أهل السنة على تنزيه الله تعالى عن الزمان فقال رحمه الله</w:t>
      </w:r>
      <w:r>
        <w:rPr>
          <w:rFonts w:hint="cs"/>
          <w:rtl/>
        </w:rPr>
        <w:t xml:space="preserve">: </w:t>
      </w:r>
      <w:r w:rsidR="00CE4C70">
        <w:rPr>
          <w:rFonts w:hint="cs"/>
          <w:bCs/>
          <w:rtl/>
        </w:rPr>
        <w:t>" وأجمعوا على</w:t>
      </w:r>
      <w:r w:rsidR="00CE4C70">
        <w:rPr>
          <w:rFonts w:hint="cs"/>
          <w:bCs/>
        </w:rPr>
        <w:t xml:space="preserve"> </w:t>
      </w:r>
      <w:r w:rsidR="00CE4C70">
        <w:rPr>
          <w:rFonts w:hint="cs"/>
          <w:bCs/>
          <w:rtl/>
        </w:rPr>
        <w:t>أنه لا يحويه مكان ولا يجرى عليه زمان " أهـــ</w:t>
      </w:r>
      <w:r w:rsidR="003D2693">
        <w:rPr>
          <w:rFonts w:hint="cs"/>
          <w:bCs/>
          <w:rtl/>
        </w:rPr>
        <w:t>،</w:t>
      </w:r>
    </w:p>
    <w:p w14:paraId="0708BE0F" w14:textId="7979C88C" w:rsidR="00CE4C70" w:rsidRDefault="00B23C50" w:rsidP="00B23C50">
      <w:pPr>
        <w:rPr>
          <w:b/>
          <w:rtl/>
        </w:rPr>
      </w:pPr>
      <w:r>
        <w:rPr>
          <w:rFonts w:hint="cs"/>
          <w:rtl/>
        </w:rPr>
        <w:t>(</w:t>
      </w:r>
      <w:r w:rsidR="00CE4C70">
        <w:rPr>
          <w:rFonts w:hint="cs"/>
          <w:rtl/>
        </w:rPr>
        <w:t>2</w:t>
      </w:r>
      <w:r>
        <w:rPr>
          <w:rFonts w:hint="cs"/>
          <w:rtl/>
        </w:rPr>
        <w:t>)</w:t>
      </w:r>
      <w:r w:rsidR="00CE4C70">
        <w:rPr>
          <w:rFonts w:hint="cs"/>
          <w:rtl/>
        </w:rPr>
        <w:t xml:space="preserve"> وقال الإمام الشافعي رضي الله عنه</w:t>
      </w:r>
      <w:r>
        <w:rPr>
          <w:rFonts w:hint="cs"/>
          <w:rtl/>
        </w:rPr>
        <w:t xml:space="preserve">: </w:t>
      </w:r>
      <w:r w:rsidR="00CE4C70">
        <w:rPr>
          <w:rFonts w:hint="cs"/>
          <w:rtl/>
        </w:rPr>
        <w:t>في كتابه (الفقه الأكبر صـ</w:t>
      </w:r>
      <w:r>
        <w:rPr>
          <w:rFonts w:hint="cs"/>
          <w:rtl/>
        </w:rPr>
        <w:t xml:space="preserve"> </w:t>
      </w:r>
      <w:r w:rsidR="00CE4C70">
        <w:rPr>
          <w:rFonts w:hint="cs"/>
          <w:rtl/>
        </w:rPr>
        <w:t>17) (فصل</w:t>
      </w:r>
      <w:r>
        <w:rPr>
          <w:rFonts w:hint="cs"/>
          <w:rtl/>
        </w:rPr>
        <w:t xml:space="preserve">): </w:t>
      </w:r>
      <w:r w:rsidR="00CE4C70">
        <w:rPr>
          <w:rFonts w:hint="cs"/>
          <w:rtl/>
        </w:rPr>
        <w:t>واعلموا أن الباري لا مكان له , والدليل عليه هو أن الله تعالى كان ولا مكان , فخلق المكان وهو على صفته الأزلية كما كان قبل خلق المكان ,لا يجوز عليه التغيير في ذاته , والتبديل في صفاته , ولأن ماله مكان وله تحت متناهي الذات محدود , والمحدود مخلوق , تعالى الله عن ذلك , ولهذا المعنى استحال عليه الزوجة , والولد في حقه تعالى محال</w:t>
      </w:r>
      <w:r>
        <w:rPr>
          <w:rFonts w:hint="cs"/>
          <w:rtl/>
        </w:rPr>
        <w:t xml:space="preserve">: </w:t>
      </w:r>
      <w:r w:rsidR="00CE4C70">
        <w:rPr>
          <w:rFonts w:hint="cs"/>
          <w:rtl/>
        </w:rPr>
        <w:t>" فإن قيل " قال الله تعالى</w:t>
      </w:r>
      <w:r>
        <w:rPr>
          <w:rFonts w:hint="cs"/>
          <w:rtl/>
        </w:rPr>
        <w:t xml:space="preserve">: </w:t>
      </w:r>
      <w:r w:rsidR="003D2693">
        <w:rPr>
          <w:rFonts w:hint="cs"/>
          <w:rtl/>
        </w:rPr>
        <w:t>{</w:t>
      </w:r>
      <w:r w:rsidR="00CE4C70">
        <w:rPr>
          <w:rFonts w:hint="cs"/>
          <w:rtl/>
        </w:rPr>
        <w:t>الرحمن على العرش استوى</w:t>
      </w:r>
      <w:r w:rsidR="003D2693">
        <w:rPr>
          <w:rFonts w:hint="cs"/>
          <w:rtl/>
        </w:rPr>
        <w:t>}،</w:t>
      </w:r>
      <w:r w:rsidR="00CE4C70">
        <w:rPr>
          <w:rFonts w:hint="cs"/>
          <w:rtl/>
        </w:rPr>
        <w:t xml:space="preserve"> يقال له</w:t>
      </w:r>
      <w:r>
        <w:rPr>
          <w:rFonts w:hint="cs"/>
          <w:rtl/>
        </w:rPr>
        <w:t xml:space="preserve">: </w:t>
      </w:r>
      <w:r w:rsidR="00CE4C70">
        <w:rPr>
          <w:rFonts w:hint="cs"/>
          <w:rtl/>
        </w:rPr>
        <w:t xml:space="preserve">إن هذه الآية من المتشابه التي يحار في الجواب عنها , وعن أمثالها لمن يريد التبحر في العلم أن يمر بها كما جاءت , ولا يبحث عنها , ولا يتكلم فيها لأنه لا يأمن الوقوع في الشبهة , والورطة إذا لم يكن راسخا في العلم , ويجب أن يعتقد في صفة الباري ما ذكرناه , </w:t>
      </w:r>
      <w:r w:rsidR="00CE4C70">
        <w:rPr>
          <w:rFonts w:hint="cs"/>
          <w:bCs/>
          <w:rtl/>
        </w:rPr>
        <w:t>وأنه لا يحويه مكان , ولا يجري عليه زمان</w:t>
      </w:r>
      <w:r w:rsidR="00CE4C70">
        <w:rPr>
          <w:rFonts w:hint="cs"/>
          <w:rtl/>
        </w:rPr>
        <w:t xml:space="preserve"> منزه عن الحدود والنهايات , مستغن عن المكان والجهات . (ليس كمثله شيء) " أهــ</w:t>
      </w:r>
    </w:p>
    <w:p w14:paraId="756FE7C3" w14:textId="3CCB647F" w:rsidR="00CE4C70" w:rsidRDefault="00B23C50" w:rsidP="00B23C50">
      <w:pPr>
        <w:rPr>
          <w:b/>
          <w:rtl/>
        </w:rPr>
      </w:pPr>
      <w:r>
        <w:rPr>
          <w:rFonts w:hint="cs"/>
          <w:rtl/>
          <w:lang w:bidi="ar-KW"/>
        </w:rPr>
        <w:t>(</w:t>
      </w:r>
      <w:r w:rsidR="00CE4C70">
        <w:rPr>
          <w:rFonts w:hint="cs"/>
          <w:rtl/>
          <w:lang w:bidi="ar-KW"/>
        </w:rPr>
        <w:t>3</w:t>
      </w:r>
      <w:r>
        <w:rPr>
          <w:rFonts w:hint="cs"/>
          <w:rtl/>
          <w:lang w:bidi="ar-KW"/>
        </w:rPr>
        <w:t>)</w:t>
      </w:r>
      <w:r w:rsidR="00CE4C70">
        <w:rPr>
          <w:rFonts w:hint="cs"/>
          <w:rtl/>
          <w:lang w:bidi="ar-KW"/>
        </w:rPr>
        <w:t xml:space="preserve"> وقال إمام أهل السنة الماتريدي</w:t>
      </w:r>
      <w:r>
        <w:rPr>
          <w:rFonts w:hint="cs"/>
          <w:rtl/>
          <w:lang w:bidi="ar-KW"/>
        </w:rPr>
        <w:t xml:space="preserve">: </w:t>
      </w:r>
      <w:r w:rsidR="00CE4C70">
        <w:rPr>
          <w:rFonts w:hint="cs"/>
          <w:rtl/>
          <w:lang w:bidi="ar-KW"/>
        </w:rPr>
        <w:t>(</w:t>
      </w:r>
      <w:r w:rsidR="00CE4C70">
        <w:rPr>
          <w:rFonts w:hint="cs"/>
          <w:rtl/>
        </w:rPr>
        <w:t xml:space="preserve">ولا يوصف شيء بالقرب إلى الله من طريق المسافة والمساحة ولا هو بالقرب إلى شيء من ذلك الوجه إذ ذلك جهة الحدود والتقدير بالأمكنة </w:t>
      </w:r>
      <w:r w:rsidR="00CE4C70">
        <w:rPr>
          <w:rFonts w:hint="cs"/>
          <w:bCs/>
          <w:rtl/>
        </w:rPr>
        <w:t>وقد كان ولا مكان فهو على ما كان يتعالى عن الزمان والمكان إذ إليهما ترجع حدود الأشياء ونهايتها ولا قوة إلا بالله</w:t>
      </w:r>
      <w:r>
        <w:rPr>
          <w:rFonts w:hint="cs"/>
          <w:bCs/>
          <w:rtl/>
        </w:rPr>
        <w:t>)</w:t>
      </w:r>
      <w:r w:rsidR="00CE4C70">
        <w:rPr>
          <w:rFonts w:hint="cs"/>
          <w:rtl/>
          <w:lang w:bidi="ar-KW"/>
        </w:rPr>
        <w:t xml:space="preserve"> أهـ </w:t>
      </w:r>
      <w:r w:rsidR="003D2693">
        <w:rPr>
          <w:rFonts w:hint="cs"/>
          <w:rtl/>
          <w:lang w:bidi="ar-KW"/>
        </w:rPr>
        <w:t>[</w:t>
      </w:r>
      <w:r w:rsidR="00CE4C70">
        <w:rPr>
          <w:rFonts w:hint="cs"/>
          <w:rtl/>
        </w:rPr>
        <w:t>التوحيد للماتريدي ج</w:t>
      </w:r>
      <w:r>
        <w:rPr>
          <w:rFonts w:hint="cs"/>
          <w:rtl/>
        </w:rPr>
        <w:t xml:space="preserve">: </w:t>
      </w:r>
      <w:r w:rsidR="00CE4C70">
        <w:rPr>
          <w:rFonts w:hint="cs"/>
          <w:rtl/>
        </w:rPr>
        <w:t>1 ص</w:t>
      </w:r>
      <w:r>
        <w:rPr>
          <w:rFonts w:hint="cs"/>
          <w:rtl/>
        </w:rPr>
        <w:t xml:space="preserve">: </w:t>
      </w:r>
      <w:r w:rsidR="00CE4C70">
        <w:rPr>
          <w:rFonts w:hint="cs"/>
          <w:rtl/>
        </w:rPr>
        <w:t>106</w:t>
      </w:r>
      <w:r w:rsidR="003D2693">
        <w:rPr>
          <w:rFonts w:hint="cs"/>
          <w:rtl/>
        </w:rPr>
        <w:t>]</w:t>
      </w:r>
    </w:p>
    <w:p w14:paraId="611B2B62" w14:textId="1EA0A87F" w:rsidR="00CE4C70" w:rsidRDefault="00B23C50" w:rsidP="00B23C50">
      <w:pPr>
        <w:rPr>
          <w:b/>
          <w:rtl/>
          <w:lang w:bidi="ar-KW"/>
        </w:rPr>
      </w:pPr>
      <w:r>
        <w:rPr>
          <w:rFonts w:hint="cs"/>
          <w:rtl/>
        </w:rPr>
        <w:t>(</w:t>
      </w:r>
      <w:r w:rsidR="00CE4C70">
        <w:rPr>
          <w:rFonts w:hint="cs"/>
          <w:rtl/>
        </w:rPr>
        <w:t>4</w:t>
      </w:r>
      <w:r>
        <w:rPr>
          <w:rFonts w:hint="cs"/>
          <w:rtl/>
        </w:rPr>
        <w:t>)</w:t>
      </w:r>
      <w:r w:rsidR="00CE4C70">
        <w:rPr>
          <w:rFonts w:hint="cs"/>
          <w:rtl/>
        </w:rPr>
        <w:t xml:space="preserve"> وقال الإمام بن حزم</w:t>
      </w:r>
      <w:r>
        <w:rPr>
          <w:rFonts w:hint="cs"/>
          <w:rtl/>
        </w:rPr>
        <w:t xml:space="preserve">: </w:t>
      </w:r>
      <w:r>
        <w:rPr>
          <w:rFonts w:hint="cs"/>
          <w:bCs/>
          <w:rtl/>
        </w:rPr>
        <w:t>(</w:t>
      </w:r>
      <w:r w:rsidR="00CE4C70">
        <w:rPr>
          <w:rFonts w:hint="cs"/>
          <w:bCs/>
          <w:rtl/>
        </w:rPr>
        <w:t>الله تعالى لا في مكان ولا في زمان</w:t>
      </w:r>
      <w:r w:rsidR="00CE4C70">
        <w:rPr>
          <w:rFonts w:hint="cs"/>
          <w:rtl/>
        </w:rPr>
        <w:t xml:space="preserve"> أصلا </w:t>
      </w:r>
      <w:r w:rsidR="00CE4C70">
        <w:rPr>
          <w:rFonts w:hint="cs"/>
          <w:bCs/>
          <w:rtl/>
        </w:rPr>
        <w:t>وهو قول</w:t>
      </w:r>
      <w:r w:rsidR="00CE4C70">
        <w:rPr>
          <w:rFonts w:hint="cs"/>
          <w:bCs/>
        </w:rPr>
        <w:t xml:space="preserve"> </w:t>
      </w:r>
      <w:r w:rsidR="00CE4C70">
        <w:rPr>
          <w:rFonts w:hint="cs"/>
          <w:bCs/>
          <w:rtl/>
        </w:rPr>
        <w:t>الجمهور من أهل السنة وبه نقول وهو الذي لا يجوز غيره لبطلان كل ما عداه</w:t>
      </w:r>
      <w:r w:rsidR="00CE4C70">
        <w:rPr>
          <w:rFonts w:hint="cs"/>
          <w:rtl/>
        </w:rPr>
        <w:t xml:space="preserve"> ولقوله</w:t>
      </w:r>
      <w:r w:rsidR="00CE4C70">
        <w:rPr>
          <w:rFonts w:hint="cs"/>
        </w:rPr>
        <w:t xml:space="preserve"> </w:t>
      </w:r>
      <w:r w:rsidR="00CE4C70">
        <w:rPr>
          <w:rFonts w:hint="cs"/>
          <w:rtl/>
        </w:rPr>
        <w:t>تعالى</w:t>
      </w:r>
      <w:r>
        <w:rPr>
          <w:rFonts w:hint="cs"/>
          <w:rtl/>
        </w:rPr>
        <w:t xml:space="preserve">: </w:t>
      </w:r>
      <w:r w:rsidR="003D2693">
        <w:rPr>
          <w:rFonts w:hint="cs"/>
          <w:rtl/>
        </w:rPr>
        <w:t>{</w:t>
      </w:r>
      <w:r w:rsidR="00CE4C70">
        <w:rPr>
          <w:rFonts w:hint="cs"/>
          <w:bCs/>
          <w:rtl/>
        </w:rPr>
        <w:t>ألا</w:t>
      </w:r>
      <w:r w:rsidR="00CE4C70">
        <w:rPr>
          <w:rFonts w:hint="cs"/>
          <w:bCs/>
        </w:rPr>
        <w:t xml:space="preserve"> </w:t>
      </w:r>
      <w:r w:rsidR="00CE4C70">
        <w:rPr>
          <w:rFonts w:hint="cs"/>
          <w:bCs/>
          <w:rtl/>
        </w:rPr>
        <w:t>أنه بكل شيء محيط</w:t>
      </w:r>
      <w:r w:rsidR="003D2693">
        <w:rPr>
          <w:rFonts w:hint="cs"/>
          <w:rtl/>
        </w:rPr>
        <w:t>}،</w:t>
      </w:r>
      <w:r w:rsidR="00CE4C70">
        <w:rPr>
          <w:rFonts w:hint="cs"/>
          <w:rtl/>
        </w:rPr>
        <w:t xml:space="preserve"> </w:t>
      </w:r>
      <w:r w:rsidR="00CE4C70">
        <w:rPr>
          <w:rFonts w:hint="cs"/>
          <w:bCs/>
          <w:rtl/>
        </w:rPr>
        <w:t>فهذا</w:t>
      </w:r>
      <w:r w:rsidR="00CE4C70">
        <w:rPr>
          <w:rFonts w:hint="cs"/>
          <w:bCs/>
        </w:rPr>
        <w:t xml:space="preserve"> </w:t>
      </w:r>
      <w:r w:rsidR="00CE4C70">
        <w:rPr>
          <w:rFonts w:hint="cs"/>
          <w:bCs/>
          <w:rtl/>
        </w:rPr>
        <w:t>يوجب ضرورة أنه تعالى لا في مكان</w:t>
      </w:r>
      <w:r w:rsidR="00CE4C70">
        <w:rPr>
          <w:rFonts w:hint="cs"/>
          <w:bCs/>
        </w:rPr>
        <w:t xml:space="preserve"> </w:t>
      </w:r>
      <w:r w:rsidR="00CE4C70">
        <w:rPr>
          <w:rFonts w:hint="cs"/>
          <w:bCs/>
          <w:rtl/>
        </w:rPr>
        <w:t>إذ لو كان في المكان لكان المكان محيطا به من جهة ما أو من جهات وهذا منتف عن الباري</w:t>
      </w:r>
      <w:r w:rsidR="00CE4C70">
        <w:rPr>
          <w:rFonts w:hint="cs"/>
          <w:bCs/>
        </w:rPr>
        <w:t xml:space="preserve"> </w:t>
      </w:r>
      <w:r w:rsidR="00CE4C70">
        <w:rPr>
          <w:rFonts w:hint="cs"/>
          <w:rtl/>
        </w:rPr>
        <w:t>تعالى بنص الآية المذكورة والمكان شيء بلا شك فلا يجوز أن يكون شيء في مكان ويكون</w:t>
      </w:r>
      <w:r w:rsidR="00CE4C70">
        <w:rPr>
          <w:rFonts w:hint="cs"/>
        </w:rPr>
        <w:t xml:space="preserve"> </w:t>
      </w:r>
      <w:r w:rsidR="00CE4C70">
        <w:rPr>
          <w:rFonts w:hint="cs"/>
          <w:rtl/>
        </w:rPr>
        <w:t>هو محيطا بمكانه هذا محال في العقل يعلم امتناعه ضرورة وبالله تعالى التوفيق وأيضا</w:t>
      </w:r>
      <w:r w:rsidR="00CE4C70">
        <w:rPr>
          <w:rFonts w:hint="cs"/>
        </w:rPr>
        <w:t xml:space="preserve"> </w:t>
      </w:r>
      <w:r w:rsidR="00CE4C70">
        <w:rPr>
          <w:rFonts w:hint="cs"/>
          <w:rtl/>
        </w:rPr>
        <w:t>فإنه لا يكون في مكان إلا ما كان جسما أو عرضا في جسم هذا الذي لا يجوز سواه ولا</w:t>
      </w:r>
      <w:r w:rsidR="00CE4C70">
        <w:rPr>
          <w:rFonts w:hint="cs"/>
        </w:rPr>
        <w:t xml:space="preserve"> </w:t>
      </w:r>
      <w:r w:rsidR="00CE4C70">
        <w:rPr>
          <w:rFonts w:hint="cs"/>
          <w:rtl/>
        </w:rPr>
        <w:t>يتنكل في العقل والوهم غيره البتة وإذا انتفى أن يكون الله عز وجل جسما أو عرضا</w:t>
      </w:r>
      <w:r w:rsidR="00CE4C70">
        <w:rPr>
          <w:rFonts w:hint="cs"/>
        </w:rPr>
        <w:t xml:space="preserve"> </w:t>
      </w:r>
      <w:r w:rsidR="00CE4C70">
        <w:rPr>
          <w:rFonts w:hint="cs"/>
          <w:rtl/>
        </w:rPr>
        <w:t>فقد انتفى أن يكون في مكان أصلا وبالله تعالى نتأيد</w:t>
      </w:r>
      <w:r>
        <w:rPr>
          <w:rFonts w:hint="cs"/>
          <w:rtl/>
        </w:rPr>
        <w:t>)</w:t>
      </w:r>
      <w:r w:rsidR="00CE4C70">
        <w:rPr>
          <w:rFonts w:hint="cs"/>
          <w:rtl/>
        </w:rPr>
        <w:t xml:space="preserve"> أهـ </w:t>
      </w:r>
      <w:r w:rsidR="003D2693">
        <w:rPr>
          <w:rFonts w:hint="cs"/>
          <w:rtl/>
        </w:rPr>
        <w:t>[</w:t>
      </w:r>
      <w:r w:rsidR="00CE4C70">
        <w:rPr>
          <w:rFonts w:hint="cs"/>
          <w:rtl/>
          <w:lang w:bidi="ar-KW"/>
        </w:rPr>
        <w:t>الفصل في</w:t>
      </w:r>
      <w:r w:rsidR="00CE4C70">
        <w:rPr>
          <w:rFonts w:hint="cs"/>
          <w:lang w:bidi="ar-KW"/>
        </w:rPr>
        <w:t xml:space="preserve"> </w:t>
      </w:r>
      <w:r w:rsidR="00CE4C70">
        <w:rPr>
          <w:rFonts w:hint="cs"/>
          <w:rtl/>
          <w:lang w:bidi="ar-KW"/>
        </w:rPr>
        <w:t>الملل ج</w:t>
      </w:r>
      <w:r>
        <w:rPr>
          <w:rFonts w:hint="cs"/>
          <w:rtl/>
          <w:lang w:bidi="ar-KW"/>
        </w:rPr>
        <w:t xml:space="preserve">: </w:t>
      </w:r>
      <w:r w:rsidR="00CE4C70">
        <w:rPr>
          <w:rFonts w:hint="cs"/>
          <w:rtl/>
          <w:lang w:bidi="ar-KW"/>
        </w:rPr>
        <w:t>2 ص</w:t>
      </w:r>
      <w:r>
        <w:rPr>
          <w:rFonts w:hint="cs"/>
          <w:rtl/>
          <w:lang w:bidi="ar-KW"/>
        </w:rPr>
        <w:t xml:space="preserve">: </w:t>
      </w:r>
      <w:r w:rsidR="00CE4C70">
        <w:rPr>
          <w:rFonts w:hint="cs"/>
          <w:rtl/>
          <w:lang w:bidi="ar-KW"/>
        </w:rPr>
        <w:t>98</w:t>
      </w:r>
      <w:r w:rsidR="003D2693">
        <w:rPr>
          <w:rFonts w:hint="cs"/>
          <w:rtl/>
          <w:lang w:bidi="ar-KW"/>
        </w:rPr>
        <w:t>]</w:t>
      </w:r>
    </w:p>
    <w:p w14:paraId="6A5C3F11" w14:textId="2B76B143" w:rsidR="00CE4C70" w:rsidRDefault="00B23C50" w:rsidP="00B23C50">
      <w:pPr>
        <w:rPr>
          <w:b/>
        </w:rPr>
      </w:pPr>
      <w:r>
        <w:rPr>
          <w:rFonts w:hint="cs"/>
          <w:rtl/>
        </w:rPr>
        <w:t>(</w:t>
      </w:r>
      <w:r w:rsidR="00CE4C70">
        <w:rPr>
          <w:rFonts w:hint="cs"/>
          <w:rtl/>
        </w:rPr>
        <w:t>5</w:t>
      </w:r>
      <w:r>
        <w:rPr>
          <w:rFonts w:hint="cs"/>
          <w:rtl/>
        </w:rPr>
        <w:t>)</w:t>
      </w:r>
      <w:r w:rsidR="00CE4C70">
        <w:rPr>
          <w:rFonts w:hint="cs"/>
          <w:rtl/>
        </w:rPr>
        <w:t xml:space="preserve"> وقال حجة الإسلام الغزالي ر حمه الله - في درة من علم التنزيه -</w:t>
      </w:r>
      <w:r>
        <w:rPr>
          <w:rFonts w:hint="cs"/>
          <w:rtl/>
        </w:rPr>
        <w:t>: (</w:t>
      </w:r>
      <w:r w:rsidR="00CE4C70">
        <w:rPr>
          <w:rFonts w:hint="cs"/>
          <w:rtl/>
        </w:rPr>
        <w:t xml:space="preserve">أنه </w:t>
      </w:r>
      <w:r>
        <w:rPr>
          <w:rFonts w:hint="cs"/>
          <w:rtl/>
        </w:rPr>
        <w:t>(</w:t>
      </w:r>
      <w:r w:rsidR="00CE4C70">
        <w:rPr>
          <w:rFonts w:hint="cs"/>
          <w:rtl/>
        </w:rPr>
        <w:t>سبحانه</w:t>
      </w:r>
      <w:r>
        <w:rPr>
          <w:rFonts w:hint="cs"/>
          <w:rtl/>
        </w:rPr>
        <w:t>)</w:t>
      </w:r>
      <w:r w:rsidR="00CE4C70">
        <w:rPr>
          <w:rFonts w:hint="cs"/>
          <w:rtl/>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sidR="003D2693">
        <w:rPr>
          <w:rFonts w:hint="cs"/>
          <w:rtl/>
        </w:rPr>
        <w:t>،</w:t>
      </w:r>
      <w:r w:rsidR="00CE4C70">
        <w:rPr>
          <w:rFonts w:hint="cs"/>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w:t>
      </w:r>
      <w:r w:rsidR="00CE4C70">
        <w:rPr>
          <w:rFonts w:hint="cs"/>
          <w:bCs/>
          <w:rtl/>
        </w:rPr>
        <w:t>تعالى عن أن يحويه مكان كما تقدس عن أن يحده زمان بل كان قبل أن خلق الزمان والمكان وهو الآن على ما عليه كان</w:t>
      </w:r>
      <w:r w:rsidR="00CE4C70">
        <w:rPr>
          <w:rFonts w:hint="cs"/>
          <w:rtl/>
        </w:rPr>
        <w:t xml:space="preserve"> " أهــ </w:t>
      </w:r>
      <w:r w:rsidR="003D2693">
        <w:rPr>
          <w:rFonts w:hint="cs"/>
          <w:rtl/>
        </w:rPr>
        <w:t>[</w:t>
      </w:r>
      <w:r w:rsidR="00CE4C70">
        <w:rPr>
          <w:rFonts w:hint="cs"/>
          <w:rtl/>
          <w:lang w:bidi="ar-KW"/>
        </w:rPr>
        <w:t>الغزالي قواعد العقائد</w:t>
      </w:r>
      <w:r w:rsidR="003D2693">
        <w:rPr>
          <w:rFonts w:hint="cs"/>
          <w:rtl/>
          <w:lang w:bidi="ar-KW"/>
        </w:rPr>
        <w:t>]</w:t>
      </w:r>
    </w:p>
    <w:p w14:paraId="6FEC61AA" w14:textId="129F367A" w:rsidR="00CE4C70" w:rsidRDefault="00B23C50" w:rsidP="00B23C50">
      <w:pPr>
        <w:rPr>
          <w:b/>
          <w:rtl/>
        </w:rPr>
      </w:pPr>
      <w:r>
        <w:rPr>
          <w:rFonts w:hint="cs"/>
          <w:rtl/>
        </w:rPr>
        <w:t>(</w:t>
      </w:r>
      <w:r w:rsidR="00CE4C70">
        <w:rPr>
          <w:rFonts w:hint="cs"/>
          <w:rtl/>
        </w:rPr>
        <w:t>6</w:t>
      </w:r>
      <w:r>
        <w:rPr>
          <w:rFonts w:hint="cs"/>
          <w:rtl/>
        </w:rPr>
        <w:t>)</w:t>
      </w:r>
      <w:r w:rsidR="00CE4C70">
        <w:rPr>
          <w:rFonts w:hint="cs"/>
          <w:rtl/>
        </w:rPr>
        <w:t xml:space="preserve"> وجاء في مناهل العرفان</w:t>
      </w:r>
      <w:r>
        <w:rPr>
          <w:rFonts w:hint="cs"/>
          <w:rtl/>
        </w:rPr>
        <w:t>: (</w:t>
      </w:r>
      <w:r w:rsidR="00CE4C70">
        <w:rPr>
          <w:rFonts w:hint="cs"/>
          <w:rtl/>
        </w:rPr>
        <w:t xml:space="preserve">فالعمدة عندنا في أمور العقائد هي الأدلة القطعية التي توافرت على أنه </w:t>
      </w:r>
      <w:r w:rsidR="00CE4C70">
        <w:rPr>
          <w:rFonts w:hint="cs"/>
          <w:bCs/>
          <w:rtl/>
        </w:rPr>
        <w:t xml:space="preserve">تعالى ليس جسما ولا متحيزا ولا متجزئا ولا متركبا ولا محتاجا لأحد ولا إلى مكان ولا إلى زمان ولا نحو ذلك </w:t>
      </w:r>
      <w:r w:rsidR="00CE4C70">
        <w:rPr>
          <w:rFonts w:hint="cs"/>
          <w:rtl/>
        </w:rPr>
        <w:t>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أهــ</w:t>
      </w:r>
      <w:r>
        <w:rPr>
          <w:rFonts w:hint="cs"/>
          <w:rtl/>
        </w:rPr>
        <w:t xml:space="preserve"> </w:t>
      </w:r>
      <w:r w:rsidR="003D2693">
        <w:rPr>
          <w:rFonts w:hint="cs"/>
          <w:rtl/>
        </w:rPr>
        <w:t>[</w:t>
      </w:r>
      <w:r w:rsidR="00CE4C70">
        <w:rPr>
          <w:rFonts w:hint="cs"/>
          <w:rtl/>
        </w:rPr>
        <w:t>مناهل العرفان</w:t>
      </w:r>
      <w:r>
        <w:rPr>
          <w:rFonts w:hint="cs"/>
          <w:rtl/>
        </w:rPr>
        <w:t xml:space="preserve">: </w:t>
      </w:r>
      <w:r w:rsidR="00CE4C70">
        <w:rPr>
          <w:rFonts w:hint="cs"/>
          <w:rtl/>
        </w:rPr>
        <w:t>ج2 ص 210</w:t>
      </w:r>
      <w:r w:rsidR="003D2693">
        <w:rPr>
          <w:rFonts w:hint="cs"/>
          <w:rtl/>
        </w:rPr>
        <w:t>]</w:t>
      </w:r>
    </w:p>
    <w:p w14:paraId="5A6BA593" w14:textId="05FD9136" w:rsidR="00CE4C70" w:rsidRDefault="00B23C50" w:rsidP="00B23C50">
      <w:pPr>
        <w:rPr>
          <w:b/>
        </w:rPr>
      </w:pPr>
      <w:r>
        <w:rPr>
          <w:rFonts w:hint="cs"/>
          <w:rtl/>
        </w:rPr>
        <w:t>(</w:t>
      </w:r>
      <w:r w:rsidR="00CE4C70">
        <w:rPr>
          <w:rFonts w:hint="cs"/>
          <w:rtl/>
        </w:rPr>
        <w:t>7</w:t>
      </w:r>
      <w:r>
        <w:rPr>
          <w:rFonts w:hint="cs"/>
          <w:rtl/>
        </w:rPr>
        <w:t>)</w:t>
      </w:r>
      <w:r w:rsidR="00CE4C70">
        <w:rPr>
          <w:rFonts w:hint="cs"/>
          <w:rtl/>
        </w:rPr>
        <w:t xml:space="preserve"> وقال ابن الجوزي الحنبلي في الباز الأشهب</w:t>
      </w:r>
      <w:r>
        <w:rPr>
          <w:rFonts w:hint="cs"/>
          <w:rtl/>
        </w:rPr>
        <w:t>: (</w:t>
      </w:r>
      <w:r w:rsidR="00CE4C70">
        <w:rPr>
          <w:rFonts w:hint="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Pr>
          <w:rFonts w:hint="cs"/>
          <w:rtl/>
        </w:rPr>
        <w:t>)</w:t>
      </w:r>
      <w:r w:rsidR="00CE4C70">
        <w:rPr>
          <w:rFonts w:hint="cs"/>
          <w:rtl/>
        </w:rPr>
        <w:t xml:space="preserve"> أهـ [الباز الأشهب ص 57</w:t>
      </w:r>
      <w:r w:rsidR="003D2693">
        <w:rPr>
          <w:rFonts w:hint="cs"/>
          <w:rtl/>
        </w:rPr>
        <w:t>]</w:t>
      </w:r>
    </w:p>
    <w:p w14:paraId="6EBBEB1D" w14:textId="1F908621" w:rsidR="00CE4C70" w:rsidRDefault="00B23C50" w:rsidP="00B23C50">
      <w:pPr>
        <w:rPr>
          <w:b/>
          <w:rtl/>
        </w:rPr>
      </w:pPr>
      <w:r>
        <w:rPr>
          <w:rFonts w:hint="cs"/>
          <w:rtl/>
        </w:rPr>
        <w:t>(</w:t>
      </w:r>
      <w:r w:rsidR="00CE4C70">
        <w:rPr>
          <w:rFonts w:hint="cs"/>
          <w:rtl/>
        </w:rPr>
        <w:t>8</w:t>
      </w:r>
      <w:r>
        <w:rPr>
          <w:rFonts w:hint="cs"/>
          <w:rtl/>
        </w:rPr>
        <w:t>)</w:t>
      </w:r>
      <w:r w:rsidR="00CE4C70">
        <w:rPr>
          <w:rFonts w:hint="cs"/>
          <w:rtl/>
        </w:rPr>
        <w:t xml:space="preserve"> وقال القرطبي في التفسير</w:t>
      </w:r>
      <w:r>
        <w:rPr>
          <w:rFonts w:hint="cs"/>
          <w:rtl/>
        </w:rPr>
        <w:t>: (</w:t>
      </w:r>
      <w:r w:rsidR="00CE4C70">
        <w:rPr>
          <w:rFonts w:hint="cs"/>
          <w:rtl/>
        </w:rPr>
        <w:t xml:space="preserve">المكان لا يصح إطلاقه على الله تعالى بالحقيقة إذ الله تعالى منزه عن المكان كما هو منزه عن الزمان ...) </w:t>
      </w:r>
      <w:r w:rsidR="003D2693">
        <w:rPr>
          <w:rFonts w:hint="cs"/>
          <w:rtl/>
        </w:rPr>
        <w:t>[</w:t>
      </w:r>
      <w:r w:rsidR="00CE4C70">
        <w:rPr>
          <w:rFonts w:hint="cs"/>
          <w:rtl/>
        </w:rPr>
        <w:t>تفسير القرطبي ج18 ص 315 تفسير سورة تبارك</w:t>
      </w:r>
      <w:r w:rsidR="003D2693">
        <w:rPr>
          <w:rFonts w:hint="cs"/>
          <w:rtl/>
        </w:rPr>
        <w:t>]</w:t>
      </w:r>
    </w:p>
    <w:p w14:paraId="3A37BB43" w14:textId="4DA998CB" w:rsidR="00CE4C70" w:rsidRDefault="00B23C50" w:rsidP="00B23C50">
      <w:pPr>
        <w:rPr>
          <w:b/>
          <w:rtl/>
        </w:rPr>
      </w:pPr>
      <w:r>
        <w:rPr>
          <w:rFonts w:hint="cs"/>
          <w:rtl/>
        </w:rPr>
        <w:t>(</w:t>
      </w:r>
      <w:r w:rsidR="00CE4C70">
        <w:rPr>
          <w:rFonts w:hint="cs"/>
          <w:rtl/>
        </w:rPr>
        <w:t>9</w:t>
      </w:r>
      <w:r>
        <w:rPr>
          <w:rFonts w:hint="cs"/>
          <w:rtl/>
        </w:rPr>
        <w:t>)</w:t>
      </w:r>
      <w:r w:rsidR="00CE4C70">
        <w:rPr>
          <w:rFonts w:hint="cs"/>
          <w:rtl/>
        </w:rPr>
        <w:t xml:space="preserve"> وجاء في الفواكه الدواني</w:t>
      </w:r>
      <w:r>
        <w:rPr>
          <w:rFonts w:hint="cs"/>
          <w:rtl/>
        </w:rPr>
        <w:t>: (</w:t>
      </w:r>
      <w:r w:rsidR="00CE4C70">
        <w:rPr>
          <w:rFonts w:hint="cs"/>
          <w:rtl/>
        </w:rPr>
        <w:t>قوله تعالى ما يكون من نجوى ثلاثة إلا وهو رابعهم وقوله تعالى وهو معكم أينما كنتم فإن المراد الإشارة إلى إحاطة علمه بجميع الأمكنة وما احتوت عليه والمراد بالمعية المصاحبة بالعلم لا المصاحبة في المكان لتنزهه عن الزمان والمكان</w:t>
      </w:r>
      <w:r>
        <w:rPr>
          <w:rFonts w:hint="cs"/>
          <w:rtl/>
        </w:rPr>
        <w:t>)</w:t>
      </w:r>
      <w:r w:rsidR="00CE4C70">
        <w:rPr>
          <w:rFonts w:hint="cs"/>
          <w:rtl/>
        </w:rPr>
        <w:t xml:space="preserve"> أهـ</w:t>
      </w:r>
      <w:r>
        <w:rPr>
          <w:rFonts w:hint="cs"/>
          <w:rtl/>
        </w:rPr>
        <w:t xml:space="preserve"> </w:t>
      </w:r>
      <w:r w:rsidR="003D2693">
        <w:rPr>
          <w:rFonts w:hint="cs"/>
          <w:rtl/>
        </w:rPr>
        <w:t>[</w:t>
      </w:r>
      <w:r w:rsidR="00CE4C70">
        <w:rPr>
          <w:rFonts w:hint="cs"/>
          <w:rtl/>
        </w:rPr>
        <w:t>الفواكه الدواني ج</w:t>
      </w:r>
      <w:r>
        <w:rPr>
          <w:rFonts w:hint="cs"/>
          <w:rtl/>
        </w:rPr>
        <w:t xml:space="preserve">: </w:t>
      </w:r>
      <w:r w:rsidR="00CE4C70">
        <w:rPr>
          <w:rFonts w:hint="cs"/>
          <w:rtl/>
        </w:rPr>
        <w:t>1 ص</w:t>
      </w:r>
      <w:r>
        <w:rPr>
          <w:rFonts w:hint="cs"/>
          <w:rtl/>
        </w:rPr>
        <w:t xml:space="preserve">: </w:t>
      </w:r>
      <w:r w:rsidR="00CE4C70">
        <w:rPr>
          <w:rFonts w:hint="cs"/>
          <w:rtl/>
        </w:rPr>
        <w:t>49</w:t>
      </w:r>
      <w:r w:rsidR="003D2693">
        <w:rPr>
          <w:rFonts w:hint="cs"/>
          <w:rtl/>
        </w:rPr>
        <w:t>]،</w:t>
      </w:r>
      <w:r w:rsidR="00CE4C70">
        <w:rPr>
          <w:rFonts w:hint="cs"/>
          <w:rtl/>
          <w:lang w:bidi="ar-KW"/>
        </w:rPr>
        <w:t xml:space="preserve"> وجاء فيه أيضاً</w:t>
      </w:r>
      <w:r>
        <w:rPr>
          <w:rFonts w:hint="cs"/>
          <w:rtl/>
          <w:lang w:bidi="ar-KW"/>
        </w:rPr>
        <w:t xml:space="preserve">: </w:t>
      </w:r>
      <w:r>
        <w:rPr>
          <w:rFonts w:hint="cs"/>
          <w:rtl/>
        </w:rPr>
        <w:t>(</w:t>
      </w:r>
      <w:r w:rsidR="00CE4C70">
        <w:rPr>
          <w:rFonts w:hint="cs"/>
          <w:rtl/>
        </w:rPr>
        <w:t>وعلم الله بما توسوس به النفس أقرب من علم صاحبه فالمراد بالقرب هنا قرب علم لا فهو مثل في لأنه تعالى لما كان مطلعا على معلومات العباد وسرائرهم ولا يخفى عليه شيء بالحق ذاته المساجد منه كما يقال الله تعالى في كل مكان وقد جل الله تعالى عن الأمكنة والأزمنة</w:t>
      </w:r>
      <w:r>
        <w:rPr>
          <w:rFonts w:hint="cs"/>
          <w:rtl/>
        </w:rPr>
        <w:t>)</w:t>
      </w:r>
      <w:r w:rsidR="00CE4C70">
        <w:rPr>
          <w:rFonts w:hint="cs"/>
          <w:rtl/>
        </w:rPr>
        <w:t xml:space="preserve"> أهـ [الفواكه الدواني ج</w:t>
      </w:r>
      <w:r>
        <w:rPr>
          <w:rFonts w:hint="cs"/>
          <w:rtl/>
        </w:rPr>
        <w:t xml:space="preserve">: </w:t>
      </w:r>
      <w:r w:rsidR="00CE4C70">
        <w:rPr>
          <w:rFonts w:hint="cs"/>
          <w:rtl/>
        </w:rPr>
        <w:t>1 ص</w:t>
      </w:r>
      <w:r>
        <w:rPr>
          <w:rFonts w:hint="cs"/>
          <w:rtl/>
        </w:rPr>
        <w:t xml:space="preserve">: </w:t>
      </w:r>
      <w:r w:rsidR="00CE4C70">
        <w:rPr>
          <w:rFonts w:hint="cs"/>
          <w:rtl/>
        </w:rPr>
        <w:t>50</w:t>
      </w:r>
      <w:r w:rsidR="003D2693">
        <w:rPr>
          <w:rFonts w:hint="cs"/>
          <w:rtl/>
        </w:rPr>
        <w:t>]،</w:t>
      </w:r>
    </w:p>
    <w:p w14:paraId="0717B968" w14:textId="70443145" w:rsidR="00CE4C70" w:rsidRDefault="00B23C50" w:rsidP="00B23C50">
      <w:pPr>
        <w:rPr>
          <w:b/>
          <w:lang w:bidi="ar-KW"/>
        </w:rPr>
      </w:pPr>
      <w:r>
        <w:rPr>
          <w:rFonts w:hint="cs"/>
          <w:rtl/>
        </w:rPr>
        <w:t>(</w:t>
      </w:r>
      <w:r w:rsidR="00CE4C70">
        <w:rPr>
          <w:rFonts w:hint="cs"/>
          <w:rtl/>
        </w:rPr>
        <w:t>10</w:t>
      </w:r>
      <w:r>
        <w:rPr>
          <w:rFonts w:hint="cs"/>
          <w:rtl/>
        </w:rPr>
        <w:t>)</w:t>
      </w:r>
      <w:r w:rsidR="00CE4C70">
        <w:rPr>
          <w:rFonts w:hint="cs"/>
          <w:rtl/>
        </w:rPr>
        <w:t xml:space="preserve"> وجاء في أقاويل الثقات</w:t>
      </w:r>
      <w:r>
        <w:rPr>
          <w:rFonts w:hint="cs"/>
          <w:rtl/>
        </w:rPr>
        <w:t>: (</w:t>
      </w:r>
      <w:r w:rsidR="00CE4C70">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 xml:space="preserve"> </w:t>
      </w:r>
      <w:r w:rsidR="00CE4C70">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w:t>
      </w:r>
      <w:r w:rsidR="00CE4C70">
        <w:rPr>
          <w:rFonts w:hint="cs"/>
          <w:bCs/>
          <w:rtl/>
        </w:rPr>
        <w:t>فلا يتقيد بزمان ولا يتخصص بمكان</w:t>
      </w:r>
      <w:r w:rsidR="00CE4C70">
        <w:rPr>
          <w:rFonts w:hint="cs"/>
          <w:rtl/>
        </w:rPr>
        <w:t xml:space="preserve">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ليس كمثله شيء</w:t>
      </w:r>
      <w:r>
        <w:rPr>
          <w:rFonts w:hint="cs"/>
          <w:rtl/>
        </w:rPr>
        <w:t>)</w:t>
      </w:r>
      <w:r w:rsidR="00CE4C70">
        <w:rPr>
          <w:rFonts w:hint="cs"/>
          <w:rtl/>
        </w:rPr>
        <w:t xml:space="preserve"> </w:t>
      </w:r>
      <w:r w:rsidR="003D2693">
        <w:rPr>
          <w:rFonts w:hint="cs"/>
          <w:rtl/>
        </w:rPr>
        <w:t>[</w:t>
      </w:r>
      <w:r w:rsidR="00CE4C70">
        <w:rPr>
          <w:rFonts w:hint="cs"/>
          <w:rtl/>
        </w:rPr>
        <w:t>أقاويل الثقات ج</w:t>
      </w:r>
      <w:r>
        <w:rPr>
          <w:rFonts w:hint="cs"/>
          <w:rtl/>
        </w:rPr>
        <w:t xml:space="preserve">: </w:t>
      </w:r>
      <w:r w:rsidR="00CE4C70">
        <w:rPr>
          <w:rFonts w:hint="cs"/>
          <w:rtl/>
        </w:rPr>
        <w:t>1 ص</w:t>
      </w:r>
      <w:r>
        <w:rPr>
          <w:rFonts w:hint="cs"/>
          <w:rtl/>
        </w:rPr>
        <w:t xml:space="preserve">: </w:t>
      </w:r>
      <w:r w:rsidR="00CE4C70">
        <w:rPr>
          <w:rFonts w:hint="cs"/>
          <w:rtl/>
        </w:rPr>
        <w:t>134</w:t>
      </w:r>
      <w:r w:rsidR="003D2693">
        <w:rPr>
          <w:rFonts w:hint="cs"/>
          <w:rtl/>
        </w:rPr>
        <w:t>]</w:t>
      </w:r>
    </w:p>
    <w:p w14:paraId="343089DF" w14:textId="0398A578" w:rsidR="00CE4C70" w:rsidRDefault="00DE0363" w:rsidP="00B23C50">
      <w:pPr>
        <w:jc w:val="center"/>
        <w:rPr>
          <w:b/>
          <w:rtl/>
          <w:lang w:bidi="ar-KW"/>
        </w:rPr>
      </w:pPr>
      <w:r>
        <w:rPr>
          <w:rFonts w:hint="cs"/>
          <w:rtl/>
          <w:lang w:bidi="ar-KW"/>
        </w:rPr>
        <w:t>***</w:t>
      </w:r>
      <w:r w:rsidR="00CE4C70">
        <w:rPr>
          <w:rFonts w:hint="cs"/>
          <w:rtl/>
          <w:lang w:bidi="ar-KW"/>
        </w:rPr>
        <w:t xml:space="preserve"> </w:t>
      </w:r>
    </w:p>
    <w:p w14:paraId="4526079A" w14:textId="77777777" w:rsidR="00CE4C70" w:rsidRDefault="00CE4C70" w:rsidP="00B23C50">
      <w:pPr>
        <w:jc w:val="center"/>
        <w:rPr>
          <w:b/>
          <w:rtl/>
          <w:lang w:bidi="ar-KW"/>
        </w:rPr>
      </w:pPr>
    </w:p>
    <w:p w14:paraId="5B5A56C6" w14:textId="7CDD2B7D" w:rsidR="00CE4C70" w:rsidRPr="0025385D" w:rsidRDefault="00CE4C70" w:rsidP="0025385D">
      <w:pPr>
        <w:pStyle w:val="3"/>
        <w:jc w:val="center"/>
        <w:rPr>
          <w:color w:val="auto"/>
          <w:sz w:val="32"/>
          <w:szCs w:val="32"/>
          <w:u w:val="none"/>
          <w:rtl/>
          <w:lang w:bidi="ar-KW"/>
        </w:rPr>
      </w:pPr>
      <w:r w:rsidRPr="0025385D">
        <w:rPr>
          <w:rFonts w:hint="cs"/>
          <w:color w:val="auto"/>
          <w:sz w:val="32"/>
          <w:szCs w:val="32"/>
          <w:u w:val="none"/>
          <w:rtl/>
          <w:lang w:bidi="ar-KW"/>
        </w:rPr>
        <w:t>القاعدة الثالثة من قواعد التوحيد والتقديس والتنزيه</w:t>
      </w:r>
      <w:r w:rsidR="0025385D" w:rsidRPr="0025385D">
        <w:rPr>
          <w:rFonts w:hint="cs"/>
          <w:color w:val="auto"/>
          <w:sz w:val="32"/>
          <w:szCs w:val="32"/>
          <w:u w:val="none"/>
          <w:rtl/>
          <w:lang w:bidi="ar-KW"/>
        </w:rPr>
        <w:t xml:space="preserve"> </w:t>
      </w:r>
      <w:r w:rsidRPr="0025385D">
        <w:rPr>
          <w:rFonts w:hint="cs"/>
          <w:color w:val="auto"/>
          <w:sz w:val="32"/>
          <w:szCs w:val="32"/>
          <w:u w:val="none"/>
          <w:rtl/>
          <w:lang w:bidi="ar-KW"/>
        </w:rPr>
        <w:t>تنزيه ذات الله تعالى عن الحدوث أو الفناء</w:t>
      </w:r>
    </w:p>
    <w:p w14:paraId="60FF54A1" w14:textId="77777777" w:rsidR="00CE4C70" w:rsidRDefault="00CE4C70" w:rsidP="00B23C50">
      <w:pPr>
        <w:rPr>
          <w:b/>
          <w:rtl/>
        </w:rPr>
      </w:pPr>
    </w:p>
    <w:p w14:paraId="3E5E99E7" w14:textId="3DCB71EF" w:rsidR="00CE4C70" w:rsidRDefault="00B23C50" w:rsidP="00B23C50">
      <w:pPr>
        <w:rPr>
          <w:b/>
          <w:rtl/>
        </w:rPr>
      </w:pPr>
      <w:r>
        <w:rPr>
          <w:rFonts w:hint="cs"/>
          <w:rtl/>
        </w:rPr>
        <w:t>(</w:t>
      </w:r>
      <w:r w:rsidR="00CE4C70">
        <w:rPr>
          <w:rFonts w:hint="cs"/>
          <w:rtl/>
        </w:rPr>
        <w:t>أ</w:t>
      </w:r>
      <w:r>
        <w:rPr>
          <w:rFonts w:hint="cs"/>
          <w:rtl/>
        </w:rPr>
        <w:t>)</w:t>
      </w:r>
      <w:r w:rsidR="00CE4C70">
        <w:rPr>
          <w:rFonts w:hint="cs"/>
          <w:rtl/>
        </w:rPr>
        <w:t xml:space="preserve"> الله تعالى له كمال الوجود الأول بلا ابتداء والآخر بلا انتهاء</w:t>
      </w:r>
      <w:r>
        <w:rPr>
          <w:rFonts w:hint="cs"/>
          <w:rtl/>
        </w:rPr>
        <w:t xml:space="preserve">، </w:t>
      </w:r>
      <w:r w:rsidR="00CE4C70">
        <w:rPr>
          <w:rFonts w:hint="cs"/>
          <w:rtl/>
        </w:rPr>
        <w:t>كما في قوله تعالى</w:t>
      </w:r>
      <w:r>
        <w:rPr>
          <w:rFonts w:hint="cs"/>
          <w:rtl/>
        </w:rPr>
        <w:t xml:space="preserve">: </w:t>
      </w:r>
      <w:r w:rsidR="003D2693">
        <w:rPr>
          <w:rFonts w:hint="cs"/>
          <w:rtl/>
        </w:rPr>
        <w:t>{</w:t>
      </w:r>
      <w:r w:rsidR="00CE4C70">
        <w:rPr>
          <w:rFonts w:hint="cs"/>
          <w:rtl/>
        </w:rPr>
        <w:t>هُوَ الْأَوَّلُ وَالْآخِرُ وَالظَّاهِرُ وَالْبَاطِنُ وَهُوَ بِكُلِّ شَيْءٍ عَلِيمٌ</w:t>
      </w:r>
      <w:r w:rsidR="003D2693">
        <w:rPr>
          <w:rFonts w:hint="cs"/>
          <w:rtl/>
        </w:rPr>
        <w:t>}،</w:t>
      </w:r>
      <w:r w:rsidR="00CE4C70">
        <w:rPr>
          <w:rFonts w:hint="cs"/>
          <w:rtl/>
        </w:rPr>
        <w:t xml:space="preserve"> وقوله صلى الله عليه وسلم</w:t>
      </w:r>
      <w:r>
        <w:rPr>
          <w:rFonts w:hint="cs"/>
          <w:rtl/>
        </w:rPr>
        <w:t>: (</w:t>
      </w:r>
      <w:r w:rsidR="00CE4C70">
        <w:rPr>
          <w:rFonts w:hint="cs"/>
          <w:rtl/>
        </w:rPr>
        <w:t>اللهم أنت الأوَّلُ فليس قبلَك شيء</w:t>
      </w:r>
      <w:r w:rsidR="003D2693">
        <w:rPr>
          <w:rFonts w:hint="cs"/>
          <w:rtl/>
        </w:rPr>
        <w:t>،</w:t>
      </w:r>
      <w:r w:rsidR="00CE4C70">
        <w:rPr>
          <w:rFonts w:hint="cs"/>
          <w:rtl/>
        </w:rPr>
        <w:t xml:space="preserve"> وأنت الآخِر فليس بعدَك شيء</w:t>
      </w:r>
      <w:r w:rsidR="003D2693">
        <w:rPr>
          <w:rFonts w:hint="cs"/>
          <w:rtl/>
        </w:rPr>
        <w:t>،</w:t>
      </w:r>
      <w:r w:rsidR="00CE4C70">
        <w:rPr>
          <w:rFonts w:hint="cs"/>
          <w:rtl/>
        </w:rPr>
        <w:t xml:space="preserve"> وأنت الظاهرُ فليس فوقَكَ شيء</w:t>
      </w:r>
      <w:r w:rsidR="003D2693">
        <w:rPr>
          <w:rFonts w:hint="cs"/>
          <w:rtl/>
        </w:rPr>
        <w:t>،</w:t>
      </w:r>
      <w:r w:rsidR="00CE4C70">
        <w:rPr>
          <w:rFonts w:hint="cs"/>
          <w:rtl/>
        </w:rPr>
        <w:t xml:space="preserve"> وأنت الباطن فليس دونَك شيء)</w:t>
      </w:r>
      <w:r>
        <w:rPr>
          <w:rFonts w:hint="cs"/>
          <w:rtl/>
        </w:rPr>
        <w:t xml:space="preserve"> </w:t>
      </w:r>
      <w:r w:rsidR="003D2693">
        <w:rPr>
          <w:rFonts w:hint="cs"/>
          <w:rtl/>
        </w:rPr>
        <w:t>[</w:t>
      </w:r>
      <w:r w:rsidR="00CE4C70">
        <w:rPr>
          <w:rFonts w:hint="cs"/>
          <w:rtl/>
        </w:rPr>
        <w:t>أخرجه مسلم</w:t>
      </w:r>
      <w:r w:rsidR="003D2693">
        <w:rPr>
          <w:rFonts w:hint="cs"/>
          <w:rtl/>
        </w:rPr>
        <w:t>]،</w:t>
      </w:r>
      <w:r w:rsidR="00CE4C70">
        <w:rPr>
          <w:rFonts w:hint="cs"/>
          <w:rtl/>
        </w:rPr>
        <w:t xml:space="preserve"> فهو سبحانه الأزلي القديم بذاته</w:t>
      </w:r>
      <w:r w:rsidR="003D2693">
        <w:rPr>
          <w:rFonts w:hint="cs"/>
          <w:rtl/>
        </w:rPr>
        <w:t>،</w:t>
      </w:r>
      <w:r w:rsidR="00CE4C70">
        <w:rPr>
          <w:rFonts w:hint="cs"/>
          <w:rtl/>
        </w:rPr>
        <w:t xml:space="preserve"> منزه عن الحدوث إذ ليس لذاته ابتداء</w:t>
      </w:r>
      <w:r w:rsidR="003D2693">
        <w:rPr>
          <w:rFonts w:hint="cs"/>
          <w:rtl/>
        </w:rPr>
        <w:t>،</w:t>
      </w:r>
      <w:r w:rsidR="00CE4C70">
        <w:rPr>
          <w:rFonts w:hint="cs"/>
          <w:rtl/>
        </w:rPr>
        <w:t xml:space="preserve"> وهو سبحانه الأبدي الباقي بذاته إذ ليس لذاته انتهاء</w:t>
      </w:r>
      <w:r w:rsidR="003D2693">
        <w:rPr>
          <w:rFonts w:hint="cs"/>
          <w:rtl/>
        </w:rPr>
        <w:t>،</w:t>
      </w:r>
      <w:r w:rsidR="00CE4C70">
        <w:rPr>
          <w:rFonts w:hint="cs"/>
          <w:rtl/>
        </w:rPr>
        <w:t xml:space="preserve"> له سبحانه كمال الحياة</w:t>
      </w:r>
      <w:r w:rsidR="003D2693">
        <w:rPr>
          <w:rFonts w:hint="cs"/>
          <w:rtl/>
        </w:rPr>
        <w:t>،</w:t>
      </w:r>
      <w:r w:rsidR="00CE4C70">
        <w:rPr>
          <w:rFonts w:hint="cs"/>
          <w:rtl/>
        </w:rPr>
        <w:t xml:space="preserve"> فهي حياة أزلية ذاتية ليس لها ابتداء (</w:t>
      </w:r>
      <w:r>
        <w:rPr>
          <w:rFonts w:hint="cs"/>
          <w:rtl/>
        </w:rPr>
        <w:t>(</w:t>
      </w:r>
      <w:r w:rsidR="00CE4C70">
        <w:rPr>
          <w:rFonts w:hint="cs"/>
          <w:rtl/>
        </w:rPr>
        <w:t>الاول فليس قبلك شيء</w:t>
      </w:r>
      <w:r>
        <w:rPr>
          <w:rFonts w:hint="cs"/>
          <w:rtl/>
        </w:rPr>
        <w:t>)</w:t>
      </w:r>
      <w:r w:rsidR="00CE4C70">
        <w:rPr>
          <w:rFonts w:hint="cs"/>
          <w:rtl/>
        </w:rPr>
        <w:t>)</w:t>
      </w:r>
      <w:r w:rsidR="003D2693">
        <w:rPr>
          <w:rFonts w:hint="cs"/>
          <w:rtl/>
        </w:rPr>
        <w:t>،</w:t>
      </w:r>
      <w:r w:rsidR="00CE4C70">
        <w:rPr>
          <w:rFonts w:hint="cs"/>
          <w:rtl/>
        </w:rPr>
        <w:t xml:space="preserve"> وهي حياة أبدية ذاتية باقية ليس لها انتهاء (</w:t>
      </w:r>
      <w:r>
        <w:rPr>
          <w:rFonts w:hint="cs"/>
          <w:rtl/>
        </w:rPr>
        <w:t>(</w:t>
      </w:r>
      <w:r w:rsidR="00CE4C70">
        <w:rPr>
          <w:rFonts w:hint="cs"/>
          <w:rtl/>
        </w:rPr>
        <w:t>الآخر فليس بعدك شيء</w:t>
      </w:r>
      <w:r>
        <w:rPr>
          <w:rFonts w:hint="cs"/>
          <w:rtl/>
        </w:rPr>
        <w:t>)</w:t>
      </w:r>
      <w:r w:rsidR="00CE4C70">
        <w:rPr>
          <w:rFonts w:hint="cs"/>
          <w:rtl/>
        </w:rPr>
        <w:t>)</w:t>
      </w:r>
      <w:r w:rsidR="003D2693">
        <w:rPr>
          <w:rFonts w:hint="cs"/>
          <w:rtl/>
        </w:rPr>
        <w:t>،</w:t>
      </w:r>
      <w:r w:rsidR="00CE4C70">
        <w:rPr>
          <w:rFonts w:hint="cs"/>
          <w:rtl/>
        </w:rPr>
        <w:t xml:space="preserve"> فهو ال</w:t>
      </w:r>
      <w:r w:rsidR="00CE4C70">
        <w:rPr>
          <w:rFonts w:hint="cs"/>
          <w:rtl/>
          <w:lang w:bidi="ar-QA"/>
        </w:rPr>
        <w:t>حي</w:t>
      </w:r>
      <w:r w:rsidR="00CE4C70">
        <w:rPr>
          <w:rFonts w:hint="cs"/>
          <w:rtl/>
        </w:rPr>
        <w:t xml:space="preserve"> قبل كل </w:t>
      </w:r>
      <w:r w:rsidR="00CE4C70">
        <w:rPr>
          <w:rFonts w:hint="cs"/>
          <w:rtl/>
          <w:lang w:bidi="ar-QA"/>
        </w:rPr>
        <w:t xml:space="preserve">حي وهو الحي </w:t>
      </w:r>
      <w:r w:rsidR="00CE4C70">
        <w:rPr>
          <w:rFonts w:hint="cs"/>
          <w:rtl/>
        </w:rPr>
        <w:t>الذي لا يموت</w:t>
      </w:r>
      <w:r w:rsidR="003D2693">
        <w:rPr>
          <w:rFonts w:hint="cs"/>
          <w:rtl/>
        </w:rPr>
        <w:t>،</w:t>
      </w:r>
      <w:r w:rsidR="00CE4C70">
        <w:rPr>
          <w:rFonts w:hint="cs"/>
          <w:rtl/>
        </w:rPr>
        <w:t xml:space="preserve"> وهو الحي بعد كل ميت</w:t>
      </w:r>
      <w:r w:rsidR="003D2693">
        <w:rPr>
          <w:rFonts w:hint="cs"/>
          <w:rtl/>
        </w:rPr>
        <w:t>،</w:t>
      </w:r>
      <w:r w:rsidR="00CE4C70">
        <w:rPr>
          <w:rFonts w:hint="cs"/>
          <w:rtl/>
        </w:rPr>
        <w:t>حياته سبحانه تامة كاملة منزهة عن السنة والنوم والموت والفناء، كما في قوله تعالى</w:t>
      </w:r>
      <w:r>
        <w:rPr>
          <w:rFonts w:hint="cs"/>
          <w:rtl/>
        </w:rPr>
        <w:t xml:space="preserve">: </w:t>
      </w:r>
      <w:r w:rsidR="003D2693">
        <w:rPr>
          <w:rFonts w:hint="cs"/>
          <w:rtl/>
        </w:rPr>
        <w:t>{</w:t>
      </w:r>
      <w:r w:rsidR="00CE4C70">
        <w:rPr>
          <w:rFonts w:hint="cs"/>
          <w:rtl/>
        </w:rPr>
        <w:t>اللَّهُ لَا إِلَهَ إِلَّا هُوَ الْحَيُّ الْقَيُّومُ لَا تَأْخُذُهُ سِنَةٌ وَلَا نَوْمٌ لَهُ مَا فِي السَّمَوَاتِ وَمَا فِي الْأَرْضِ</w:t>
      </w:r>
      <w:r w:rsidR="003D2693">
        <w:rPr>
          <w:rFonts w:hint="cs"/>
          <w:rtl/>
        </w:rPr>
        <w:t>}</w:t>
      </w:r>
      <w:r w:rsidR="00CE4C70">
        <w:rPr>
          <w:rFonts w:hint="cs"/>
          <w:rtl/>
        </w:rPr>
        <w:t xml:space="preserve"> </w:t>
      </w:r>
      <w:r w:rsidR="003D2693">
        <w:rPr>
          <w:rFonts w:hint="cs"/>
          <w:rtl/>
        </w:rPr>
        <w:t>[</w:t>
      </w:r>
      <w:r w:rsidR="00CE4C70">
        <w:rPr>
          <w:rFonts w:hint="cs"/>
          <w:rtl/>
        </w:rPr>
        <w:t>البقرة</w:t>
      </w:r>
      <w:r>
        <w:rPr>
          <w:rFonts w:hint="cs"/>
          <w:rtl/>
        </w:rPr>
        <w:t xml:space="preserve">: </w:t>
      </w:r>
      <w:r w:rsidR="00CE4C70">
        <w:rPr>
          <w:rFonts w:hint="cs"/>
          <w:rtl/>
        </w:rPr>
        <w:t>255</w:t>
      </w:r>
      <w:r w:rsidR="003D2693">
        <w:rPr>
          <w:rFonts w:hint="cs"/>
          <w:rtl/>
        </w:rPr>
        <w:t>]،</w:t>
      </w:r>
      <w:r w:rsidR="00CE4C70">
        <w:rPr>
          <w:rFonts w:hint="cs"/>
          <w:rtl/>
        </w:rPr>
        <w:t xml:space="preserve"> وقوله تعالى</w:t>
      </w:r>
      <w:r>
        <w:rPr>
          <w:rFonts w:hint="cs"/>
          <w:rtl/>
        </w:rPr>
        <w:t xml:space="preserve">: </w:t>
      </w:r>
      <w:r w:rsidR="003D2693">
        <w:rPr>
          <w:rFonts w:hint="cs"/>
          <w:snapToGrid w:val="0"/>
          <w:rtl/>
        </w:rPr>
        <w:t>{</w:t>
      </w:r>
      <w:r w:rsidR="00CE4C70">
        <w:rPr>
          <w:rFonts w:hint="cs"/>
          <w:rtl/>
        </w:rPr>
        <w:t>وَتَوَكَّلْ عَلَى الْحَيِّ الَّذِي لَا يَمُوتُ وَسَبِّحْ بِحَمْدِهِ وَكَفَى بِهِ بِذُنُوبِ عِبَادِهِ خَبِيرًا</w:t>
      </w:r>
      <w:r w:rsidR="003D2693">
        <w:rPr>
          <w:rFonts w:hint="cs"/>
          <w:rtl/>
        </w:rPr>
        <w:t>}</w:t>
      </w:r>
      <w:r w:rsidR="00CE4C70">
        <w:rPr>
          <w:rFonts w:hint="cs"/>
          <w:rtl/>
        </w:rPr>
        <w:t xml:space="preserve"> </w:t>
      </w:r>
      <w:r w:rsidR="003D2693">
        <w:rPr>
          <w:rFonts w:hint="cs"/>
          <w:rtl/>
        </w:rPr>
        <w:t>[</w:t>
      </w:r>
      <w:r w:rsidR="00CE4C70">
        <w:rPr>
          <w:rFonts w:hint="cs"/>
          <w:rtl/>
        </w:rPr>
        <w:t>الفرقان</w:t>
      </w:r>
      <w:r>
        <w:rPr>
          <w:rFonts w:hint="cs"/>
          <w:rtl/>
        </w:rPr>
        <w:t xml:space="preserve">: </w:t>
      </w:r>
      <w:r w:rsidR="00CE4C70">
        <w:rPr>
          <w:rFonts w:hint="cs"/>
          <w:rtl/>
        </w:rPr>
        <w:t>58</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كُلُّ شَيْءٍ هَالِكٌ إِلَّا وَجْهَهُ لَهُ الْحُكْمُ وَإِلَيْهِ تُرْجَعُونَ</w:t>
      </w:r>
      <w:r w:rsidR="003D2693">
        <w:rPr>
          <w:rFonts w:hint="cs"/>
          <w:rtl/>
        </w:rPr>
        <w:t>}</w:t>
      </w:r>
      <w:r w:rsidR="00CE4C70">
        <w:rPr>
          <w:rFonts w:hint="cs"/>
          <w:rtl/>
        </w:rPr>
        <w:t xml:space="preserve"> </w:t>
      </w:r>
      <w:r w:rsidR="003D2693">
        <w:rPr>
          <w:rFonts w:hint="cs"/>
          <w:rtl/>
        </w:rPr>
        <w:t>[</w:t>
      </w:r>
      <w:r w:rsidR="00CE4C70">
        <w:rPr>
          <w:rFonts w:hint="cs"/>
          <w:rtl/>
        </w:rPr>
        <w:t>القصص</w:t>
      </w:r>
      <w:r>
        <w:rPr>
          <w:rFonts w:hint="cs"/>
          <w:rtl/>
        </w:rPr>
        <w:t xml:space="preserve">: </w:t>
      </w:r>
      <w:r w:rsidR="00CE4C70">
        <w:rPr>
          <w:rFonts w:hint="cs"/>
          <w:rtl/>
        </w:rPr>
        <w:t>88</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كُلُّ مَنْ عَلَيْهَا فَانٍ * وَيَبْقَى وَجْهُ رَبِّكَ ذُو الْجَلَالِ وَالْإِكْرَامِ</w:t>
      </w:r>
      <w:r w:rsidR="003D2693">
        <w:rPr>
          <w:rFonts w:hint="cs"/>
          <w:rtl/>
        </w:rPr>
        <w:t>}</w:t>
      </w:r>
      <w:r w:rsidR="00CE4C70">
        <w:rPr>
          <w:rFonts w:hint="cs"/>
          <w:rtl/>
        </w:rPr>
        <w:t xml:space="preserve"> </w:t>
      </w:r>
      <w:r w:rsidR="003D2693">
        <w:rPr>
          <w:rFonts w:hint="cs"/>
          <w:rtl/>
        </w:rPr>
        <w:t>[</w:t>
      </w:r>
      <w:r w:rsidR="00CE4C70">
        <w:rPr>
          <w:rFonts w:hint="cs"/>
          <w:rtl/>
        </w:rPr>
        <w:t>الرحمن</w:t>
      </w:r>
      <w:r>
        <w:rPr>
          <w:rFonts w:hint="cs"/>
          <w:rtl/>
        </w:rPr>
        <w:t xml:space="preserve">: </w:t>
      </w:r>
      <w:r w:rsidR="00CE4C70">
        <w:rPr>
          <w:rFonts w:hint="cs"/>
          <w:rtl/>
        </w:rPr>
        <w:t>26</w:t>
      </w:r>
      <w:r w:rsidR="003D2693">
        <w:rPr>
          <w:rFonts w:hint="cs"/>
          <w:rtl/>
        </w:rPr>
        <w:t>،</w:t>
      </w:r>
      <w:r w:rsidR="00CE4C70">
        <w:rPr>
          <w:rFonts w:hint="cs"/>
          <w:rtl/>
        </w:rPr>
        <w:t xml:space="preserve"> 27</w:t>
      </w:r>
      <w:r w:rsidR="003D2693">
        <w:rPr>
          <w:rFonts w:hint="cs"/>
          <w:rtl/>
        </w:rPr>
        <w:t>]،</w:t>
      </w:r>
    </w:p>
    <w:p w14:paraId="4E42FE98" w14:textId="553B218C" w:rsidR="00CE4C70" w:rsidRDefault="00B23C50" w:rsidP="00B23C50">
      <w:pPr>
        <w:rPr>
          <w:b/>
          <w:rtl/>
          <w:lang w:bidi="ar-KW"/>
        </w:rPr>
      </w:pPr>
      <w:r>
        <w:rPr>
          <w:rFonts w:hint="cs"/>
          <w:rtl/>
        </w:rPr>
        <w:t>(</w:t>
      </w:r>
      <w:r w:rsidR="00CE4C70">
        <w:rPr>
          <w:rFonts w:hint="cs"/>
          <w:rtl/>
        </w:rPr>
        <w:t>ب</w:t>
      </w:r>
      <w:r>
        <w:rPr>
          <w:rFonts w:hint="cs"/>
          <w:rtl/>
        </w:rPr>
        <w:t>)</w:t>
      </w:r>
      <w:r w:rsidR="00CE4C70">
        <w:rPr>
          <w:rFonts w:hint="cs"/>
          <w:rtl/>
        </w:rPr>
        <w:t xml:space="preserve"> من تنزيه الله تعالى عن الحدوث والفناء</w:t>
      </w:r>
      <w:r w:rsidR="003D2693">
        <w:rPr>
          <w:rFonts w:hint="cs"/>
          <w:rtl/>
        </w:rPr>
        <w:t>،</w:t>
      </w:r>
      <w:r w:rsidR="00CE4C70">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003D2693">
        <w:rPr>
          <w:rFonts w:hint="cs"/>
          <w:rtl/>
        </w:rPr>
        <w:t>،</w:t>
      </w:r>
      <w:r w:rsidR="00CE4C70">
        <w:rPr>
          <w:rFonts w:hint="cs"/>
          <w:rtl/>
        </w:rPr>
        <w:t xml:space="preserve"> وذلك لأنه في علم الأصول فإن القديم الذاتي لا يقبل الحدوث</w:t>
      </w:r>
      <w:r w:rsidR="003D2693">
        <w:rPr>
          <w:rFonts w:hint="cs"/>
          <w:rtl/>
        </w:rPr>
        <w:t>،</w:t>
      </w:r>
      <w:r w:rsidR="00CE4C70">
        <w:rPr>
          <w:rFonts w:hint="cs"/>
          <w:rtl/>
        </w:rPr>
        <w:t xml:space="preserve"> ولو قبل الحدوث لم يُؤمن عليه من الفناء</w:t>
      </w:r>
      <w:r w:rsidR="003D2693">
        <w:rPr>
          <w:rFonts w:hint="cs"/>
          <w:rtl/>
        </w:rPr>
        <w:t>،</w:t>
      </w:r>
      <w:r w:rsidR="00CE4C70">
        <w:rPr>
          <w:rFonts w:hint="cs"/>
          <w:rtl/>
        </w:rPr>
        <w:t xml:space="preserve"> والحوادث نقص يضاد الكمال المتمثل في القدم الذاتي للذات</w:t>
      </w:r>
      <w:r w:rsidR="003D2693">
        <w:rPr>
          <w:rFonts w:hint="cs"/>
          <w:rtl/>
        </w:rPr>
        <w:t>،</w:t>
      </w:r>
      <w:r w:rsidR="00CE4C70">
        <w:rPr>
          <w:rFonts w:hint="cs"/>
          <w:rtl/>
        </w:rPr>
        <w:t xml:space="preserve"> وسوف يأتي زيادة بيان للمسألة عند الحديث على القاعدة الثامنة </w:t>
      </w:r>
      <w:r>
        <w:rPr>
          <w:rFonts w:hint="cs"/>
          <w:rtl/>
        </w:rPr>
        <w:t>(</w:t>
      </w:r>
      <w:r w:rsidR="00CE4C70">
        <w:rPr>
          <w:rFonts w:hint="cs"/>
          <w:rtl/>
        </w:rPr>
        <w:t xml:space="preserve">تنزيه الله تعالى </w:t>
      </w:r>
      <w:r w:rsidR="00CE4C70">
        <w:rPr>
          <w:rFonts w:hint="cs"/>
          <w:rtl/>
          <w:lang w:bidi="ar-KW"/>
        </w:rPr>
        <w:t>عن التغير والحدوث و عن حلول الحوادث بذاته تقدس وتعالى لأنها صفات المخلوق</w:t>
      </w:r>
      <w:r>
        <w:rPr>
          <w:rFonts w:hint="cs"/>
          <w:rtl/>
          <w:lang w:bidi="ar-KW"/>
        </w:rPr>
        <w:t>)</w:t>
      </w:r>
    </w:p>
    <w:p w14:paraId="7B2DF896" w14:textId="21D40FFB" w:rsidR="00CE4C70" w:rsidRDefault="00DE0363" w:rsidP="00B23C50">
      <w:pPr>
        <w:jc w:val="center"/>
        <w:rPr>
          <w:b/>
          <w:rtl/>
          <w:lang w:bidi="ar-KW"/>
        </w:rPr>
      </w:pPr>
      <w:r>
        <w:rPr>
          <w:rFonts w:hint="cs"/>
          <w:rtl/>
          <w:lang w:bidi="ar-KW"/>
        </w:rPr>
        <w:t>***</w:t>
      </w:r>
      <w:r w:rsidR="00CE4C70">
        <w:rPr>
          <w:rFonts w:hint="cs"/>
          <w:rtl/>
          <w:lang w:bidi="ar-KW"/>
        </w:rPr>
        <w:t xml:space="preserve"> </w:t>
      </w:r>
    </w:p>
    <w:p w14:paraId="2DA69DDC" w14:textId="77777777" w:rsidR="00CE4C70" w:rsidRDefault="00CE4C70" w:rsidP="00B23C50">
      <w:pPr>
        <w:jc w:val="center"/>
        <w:rPr>
          <w:b/>
          <w:rtl/>
          <w:lang w:bidi="ar-KW"/>
        </w:rPr>
      </w:pPr>
    </w:p>
    <w:p w14:paraId="0929D771" w14:textId="150BA2AC" w:rsidR="00CE4C70" w:rsidRPr="0025385D" w:rsidRDefault="00CE4C70" w:rsidP="0025385D">
      <w:pPr>
        <w:pStyle w:val="3"/>
        <w:jc w:val="center"/>
        <w:rPr>
          <w:color w:val="auto"/>
          <w:sz w:val="32"/>
          <w:szCs w:val="32"/>
          <w:u w:val="none"/>
          <w:lang w:bidi="ar-KW"/>
        </w:rPr>
      </w:pPr>
      <w:r w:rsidRPr="0025385D">
        <w:rPr>
          <w:rFonts w:hint="cs"/>
          <w:color w:val="auto"/>
          <w:sz w:val="32"/>
          <w:szCs w:val="32"/>
          <w:u w:val="none"/>
          <w:rtl/>
          <w:lang w:bidi="ar-KW"/>
        </w:rPr>
        <w:t>القاعدة الرابعة من قواعد التوحيد والتقديس والتنزيه</w:t>
      </w:r>
      <w:r w:rsidR="0025385D" w:rsidRPr="0025385D">
        <w:rPr>
          <w:rFonts w:hint="cs"/>
          <w:color w:val="auto"/>
          <w:sz w:val="32"/>
          <w:szCs w:val="32"/>
          <w:u w:val="none"/>
          <w:rtl/>
          <w:lang w:bidi="ar-KW"/>
        </w:rPr>
        <w:t xml:space="preserve"> </w:t>
      </w:r>
      <w:r w:rsidRPr="0025385D">
        <w:rPr>
          <w:rFonts w:hint="cs"/>
          <w:color w:val="auto"/>
          <w:sz w:val="32"/>
          <w:szCs w:val="32"/>
          <w:u w:val="none"/>
          <w:rtl/>
          <w:lang w:bidi="ar-KW"/>
        </w:rPr>
        <w:t>تنزيه ذات الله تعالى عن</w:t>
      </w:r>
      <w:r w:rsidR="00B23C50" w:rsidRPr="0025385D">
        <w:rPr>
          <w:rFonts w:hint="cs"/>
          <w:color w:val="auto"/>
          <w:sz w:val="32"/>
          <w:szCs w:val="32"/>
          <w:u w:val="none"/>
          <w:rtl/>
          <w:lang w:bidi="ar-KW"/>
        </w:rPr>
        <w:t xml:space="preserve"> </w:t>
      </w:r>
      <w:r w:rsidRPr="0025385D">
        <w:rPr>
          <w:rFonts w:hint="cs"/>
          <w:color w:val="auto"/>
          <w:sz w:val="32"/>
          <w:szCs w:val="32"/>
          <w:u w:val="none"/>
          <w:rtl/>
          <w:lang w:bidi="ar-KW"/>
        </w:rPr>
        <w:t>أي مثيل أو كفء أو شبيه</w:t>
      </w:r>
    </w:p>
    <w:p w14:paraId="5B5A40A2" w14:textId="77777777" w:rsidR="00CE4C70" w:rsidRDefault="00CE4C70" w:rsidP="00B23C50">
      <w:pPr>
        <w:rPr>
          <w:b/>
          <w:rtl/>
          <w:lang w:bidi="ar-KW"/>
        </w:rPr>
      </w:pPr>
    </w:p>
    <w:p w14:paraId="306E730D" w14:textId="69B0A6CB" w:rsidR="00CE4C70" w:rsidRDefault="00B23C50" w:rsidP="00B23C50">
      <w:pPr>
        <w:rPr>
          <w:b/>
          <w:rtl/>
          <w:lang w:bidi="ar-KW"/>
        </w:rPr>
      </w:pPr>
      <w:r>
        <w:rPr>
          <w:rFonts w:hint="cs"/>
          <w:rtl/>
          <w:lang w:bidi="ar-KW"/>
        </w:rPr>
        <w:t>(</w:t>
      </w:r>
      <w:r w:rsidR="00CE4C70">
        <w:rPr>
          <w:rFonts w:hint="cs"/>
          <w:rtl/>
          <w:lang w:bidi="ar-KW"/>
        </w:rPr>
        <w:t>أ</w:t>
      </w:r>
      <w:r>
        <w:rPr>
          <w:rFonts w:hint="cs"/>
          <w:rtl/>
          <w:lang w:bidi="ar-KW"/>
        </w:rPr>
        <w:t>)</w:t>
      </w:r>
      <w:r w:rsidR="00CE4C70">
        <w:rPr>
          <w:rFonts w:hint="cs"/>
          <w:rtl/>
          <w:lang w:bidi="ar-KW"/>
        </w:rPr>
        <w:t xml:space="preserve"> </w:t>
      </w:r>
      <w:r w:rsidR="00CE4C70">
        <w:rPr>
          <w:rFonts w:hint="cs"/>
          <w:rtl/>
        </w:rPr>
        <w:t>الله عز وجل لا يشبهه شيء من المخلوقات</w:t>
      </w:r>
      <w:r w:rsidR="003D2693">
        <w:rPr>
          <w:rFonts w:hint="cs"/>
          <w:rtl/>
        </w:rPr>
        <w:t>،</w:t>
      </w:r>
      <w:r w:rsidR="00CE4C70">
        <w:rPr>
          <w:rFonts w:hint="cs"/>
          <w:rtl/>
        </w:rPr>
        <w:t xml:space="preserve"> ولا هو يشبه شيئاً منها</w:t>
      </w:r>
      <w:r w:rsidR="003D2693">
        <w:rPr>
          <w:rFonts w:hint="cs"/>
          <w:rtl/>
        </w:rPr>
        <w:t>،</w:t>
      </w:r>
      <w:r w:rsidR="00CE4C70">
        <w:rPr>
          <w:rFonts w:hint="cs"/>
          <w:rtl/>
        </w:rPr>
        <w:t xml:space="preserve"> لأنه لو أشبهه شيء لكان مثله قديماً</w:t>
      </w:r>
      <w:r w:rsidR="003D2693">
        <w:rPr>
          <w:rFonts w:hint="cs"/>
          <w:rtl/>
        </w:rPr>
        <w:t>،</w:t>
      </w:r>
      <w:r w:rsidR="00CE4C70">
        <w:rPr>
          <w:rFonts w:hint="cs"/>
          <w:rtl/>
        </w:rPr>
        <w:t xml:space="preserve"> ولو أشبه شيئاً لكان مثله مخلوقاً</w:t>
      </w:r>
      <w:r w:rsidR="003D2693">
        <w:rPr>
          <w:rFonts w:hint="cs"/>
          <w:rtl/>
        </w:rPr>
        <w:t>،</w:t>
      </w:r>
      <w:r w:rsidR="00CE4C70">
        <w:rPr>
          <w:rFonts w:hint="cs"/>
          <w:rtl/>
        </w:rPr>
        <w:t xml:space="preserve"> وكلا الحالين على الله محال</w:t>
      </w:r>
      <w:r w:rsidR="003D2693">
        <w:rPr>
          <w:rFonts w:hint="cs"/>
          <w:rtl/>
        </w:rPr>
        <w:t>،</w:t>
      </w:r>
      <w:r w:rsidR="00CE4C70">
        <w:rPr>
          <w:rFonts w:hint="cs"/>
          <w:rtl/>
        </w:rPr>
        <w:t xml:space="preserve"> كما أن ذات المخلق تتصف بالنقص والعجز لأنها مخلوقة من عدم محدثة لم تكن ثم كانت</w:t>
      </w:r>
      <w:r w:rsidR="003D2693">
        <w:rPr>
          <w:rFonts w:hint="cs"/>
          <w:rtl/>
        </w:rPr>
        <w:t>،</w:t>
      </w:r>
      <w:r w:rsidR="00CE4C70">
        <w:rPr>
          <w:rFonts w:hint="cs"/>
          <w:rtl/>
        </w:rPr>
        <w:t xml:space="preserve"> وهي إلى الفناء سائرة كما قال تعالى</w:t>
      </w:r>
      <w:r>
        <w:rPr>
          <w:rFonts w:hint="cs"/>
          <w:rtl/>
        </w:rPr>
        <w:t xml:space="preserve">: </w:t>
      </w:r>
      <w:r w:rsidR="003D2693">
        <w:rPr>
          <w:rFonts w:hint="cs"/>
          <w:rtl/>
        </w:rPr>
        <w:t>{</w:t>
      </w:r>
      <w:r w:rsidR="00CE4C70">
        <w:rPr>
          <w:rFonts w:hint="cs"/>
          <w:rtl/>
        </w:rPr>
        <w:t>كُلُّ مَنْ عَلَيْهَا فَانٍ * وَيَبْقَى وَجْهُ رَبِّكَ ذُو الْجَلَالِ وَالْإِكْرَامِ</w:t>
      </w:r>
      <w:r w:rsidR="003D2693">
        <w:rPr>
          <w:rFonts w:hint="cs"/>
          <w:rtl/>
        </w:rPr>
        <w:t>}</w:t>
      </w:r>
      <w:r w:rsidR="00CE4C70">
        <w:rPr>
          <w:rFonts w:hint="cs"/>
          <w:rtl/>
        </w:rPr>
        <w:t xml:space="preserve"> </w:t>
      </w:r>
      <w:r w:rsidR="003D2693">
        <w:rPr>
          <w:rFonts w:hint="cs"/>
          <w:rtl/>
        </w:rPr>
        <w:t>[</w:t>
      </w:r>
      <w:r w:rsidR="00CE4C70">
        <w:rPr>
          <w:rFonts w:hint="cs"/>
          <w:rtl/>
        </w:rPr>
        <w:t>الرحمن</w:t>
      </w:r>
      <w:r>
        <w:rPr>
          <w:rFonts w:hint="cs"/>
          <w:rtl/>
        </w:rPr>
        <w:t xml:space="preserve">: </w:t>
      </w:r>
      <w:r w:rsidR="00CE4C70">
        <w:rPr>
          <w:rFonts w:hint="cs"/>
          <w:rtl/>
        </w:rPr>
        <w:t>26</w:t>
      </w:r>
      <w:r w:rsidR="003D2693">
        <w:rPr>
          <w:rFonts w:hint="cs"/>
          <w:rtl/>
        </w:rPr>
        <w:t>،</w:t>
      </w:r>
      <w:r w:rsidR="00CE4C70">
        <w:rPr>
          <w:rFonts w:hint="cs"/>
          <w:rtl/>
        </w:rPr>
        <w:t xml:space="preserve"> 27</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كُلُّ شَيْءٍ هَالِكٌ إِلَّا وَجْهَهُ لَهُ الْحُكْمُ وَإِلَيْهِ تُرْجَعُونَ</w:t>
      </w:r>
      <w:r w:rsidR="003D2693">
        <w:rPr>
          <w:rFonts w:hint="cs"/>
          <w:rtl/>
        </w:rPr>
        <w:t>}</w:t>
      </w:r>
      <w:r w:rsidR="00CE4C70">
        <w:rPr>
          <w:rFonts w:hint="cs"/>
          <w:rtl/>
        </w:rPr>
        <w:t xml:space="preserve"> </w:t>
      </w:r>
      <w:r w:rsidR="003D2693">
        <w:rPr>
          <w:rFonts w:hint="cs"/>
          <w:rtl/>
        </w:rPr>
        <w:t>[</w:t>
      </w:r>
      <w:r w:rsidR="00CE4C70">
        <w:rPr>
          <w:rFonts w:hint="cs"/>
          <w:rtl/>
        </w:rPr>
        <w:t>القصص</w:t>
      </w:r>
      <w:r>
        <w:rPr>
          <w:rFonts w:hint="cs"/>
          <w:rtl/>
        </w:rPr>
        <w:t xml:space="preserve">: </w:t>
      </w:r>
      <w:r w:rsidR="00CE4C70">
        <w:rPr>
          <w:rFonts w:hint="cs"/>
          <w:rtl/>
        </w:rPr>
        <w:t>88</w:t>
      </w:r>
      <w:r w:rsidR="003D2693">
        <w:rPr>
          <w:rFonts w:hint="cs"/>
          <w:rtl/>
        </w:rPr>
        <w:t>}،</w:t>
      </w:r>
      <w:r w:rsidR="00CE4C70">
        <w:rPr>
          <w:rFonts w:hint="cs"/>
          <w:rtl/>
        </w:rPr>
        <w:t xml:space="preserve"> فلا يصح مشابهة الفاني للباقي</w:t>
      </w:r>
      <w:r w:rsidR="003D2693">
        <w:rPr>
          <w:rFonts w:hint="cs"/>
          <w:rtl/>
        </w:rPr>
        <w:t>،</w:t>
      </w:r>
      <w:r w:rsidR="00CE4C70">
        <w:rPr>
          <w:rFonts w:hint="cs"/>
          <w:rtl/>
        </w:rPr>
        <w:t xml:space="preserve"> ولا المخلوق للخالق الباري</w:t>
      </w:r>
      <w:r w:rsidR="003D2693">
        <w:rPr>
          <w:rFonts w:hint="cs"/>
          <w:rtl/>
        </w:rPr>
        <w:t>،</w:t>
      </w:r>
      <w:r w:rsidR="00CE4C70">
        <w:rPr>
          <w:rFonts w:hint="cs"/>
          <w:rtl/>
        </w:rPr>
        <w:t xml:space="preserve"> </w:t>
      </w:r>
      <w:r w:rsidR="00CE4C70">
        <w:rPr>
          <w:rFonts w:hint="cs"/>
          <w:rtl/>
          <w:lang w:bidi="ar-KW"/>
        </w:rPr>
        <w:t>من الأدلة القرآنية على تنزيه الله تعالى عن المثيل والكفء والشبيه والسمي</w:t>
      </w:r>
      <w:r>
        <w:rPr>
          <w:rFonts w:hint="cs"/>
          <w:rtl/>
          <w:lang w:bidi="ar-KW"/>
        </w:rPr>
        <w:t xml:space="preserve">: </w:t>
      </w:r>
      <w:r w:rsidR="00CE4C70">
        <w:rPr>
          <w:rFonts w:hint="cs"/>
          <w:rtl/>
          <w:lang w:bidi="ar-KW"/>
        </w:rPr>
        <w:t>قوله تعالى</w:t>
      </w:r>
      <w:r>
        <w:rPr>
          <w:rFonts w:hint="cs"/>
          <w:rtl/>
          <w:lang w:bidi="ar-KW"/>
        </w:rPr>
        <w:t xml:space="preserve">: </w:t>
      </w:r>
      <w:r w:rsidR="003D2693">
        <w:rPr>
          <w:rFonts w:hint="cs"/>
          <w:rtl/>
        </w:rPr>
        <w:t>{</w:t>
      </w:r>
      <w:r w:rsidR="00CE4C70">
        <w:rPr>
          <w:rFonts w:hint="cs"/>
          <w:bCs/>
          <w:rtl/>
        </w:rPr>
        <w:t>ليس كمثلِه شيء</w:t>
      </w:r>
      <w:r w:rsidR="003D2693">
        <w:rPr>
          <w:rFonts w:hint="cs"/>
          <w:bCs/>
          <w:rtl/>
        </w:rPr>
        <w:t>}</w:t>
      </w:r>
      <w:r>
        <w:rPr>
          <w:rFonts w:hint="cs"/>
          <w:bCs/>
          <w:rtl/>
        </w:rPr>
        <w:t xml:space="preserve"> </w:t>
      </w:r>
      <w:r w:rsidR="00CE4C70">
        <w:rPr>
          <w:rFonts w:hint="cs"/>
          <w:rtl/>
        </w:rPr>
        <w:t>[سورة الشورى/11]، في هذه الآية نفي المشابهة والمماثلة بين الله تعالى وخلقه ومعناه أن الله تعالى لا يشبه شيئًا من خلقه بوجه من الوجوه</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bCs/>
          <w:rtl/>
        </w:rPr>
        <w:t>وللهِ المثَلُ الأعلى</w:t>
      </w:r>
      <w:r w:rsidR="003D2693">
        <w:rPr>
          <w:rFonts w:hint="cs"/>
          <w:bCs/>
          <w:rtl/>
        </w:rPr>
        <w:t>}</w:t>
      </w:r>
      <w:r w:rsidR="00CE4C70">
        <w:rPr>
          <w:rFonts w:hint="cs"/>
          <w:rtl/>
        </w:rPr>
        <w:t xml:space="preserve"> [سورة النحل/60] أي الوصف الذي لا يشبه وصف غيره، فلا يوصف ربنا عزَّ وجلَّ بصفات المخلوقين</w:t>
      </w:r>
      <w:r w:rsidR="003D2693">
        <w:rPr>
          <w:rFonts w:hint="cs"/>
          <w:rtl/>
        </w:rPr>
        <w:t>،،</w:t>
      </w:r>
      <w:r w:rsidR="00CE4C70">
        <w:rPr>
          <w:rFonts w:hint="cs"/>
          <w:rtl/>
        </w:rPr>
        <w:t xml:space="preserve"> وقوله تعالى</w:t>
      </w:r>
      <w:r>
        <w:rPr>
          <w:rFonts w:hint="cs"/>
          <w:rtl/>
        </w:rPr>
        <w:t xml:space="preserve">: </w:t>
      </w:r>
      <w:r w:rsidR="003D2693">
        <w:rPr>
          <w:rFonts w:hint="cs"/>
          <w:bCs/>
          <w:rtl/>
        </w:rPr>
        <w:t>{</w:t>
      </w:r>
      <w:r w:rsidR="00CE4C70">
        <w:rPr>
          <w:rFonts w:hint="cs"/>
          <w:bCs/>
          <w:rtl/>
        </w:rPr>
        <w:t>فلا تضربوا للهِ الأمثال</w:t>
      </w:r>
      <w:r w:rsidR="003D2693">
        <w:rPr>
          <w:rFonts w:hint="cs"/>
          <w:bCs/>
          <w:rtl/>
        </w:rPr>
        <w:t>}</w:t>
      </w:r>
      <w:r w:rsidR="00CE4C70">
        <w:rPr>
          <w:rFonts w:hint="cs"/>
          <w:rtl/>
        </w:rPr>
        <w:t xml:space="preserve"> [سورة النحل/74]، أي لا تجعلوا لله الشبيهَ والمِثْل فإن اللهَ تعالى لا شبيه له ولا مثيل له، فذاتُه سبحانه لا يشبه الذواتِ ولا صفاتُه تشبه الصفاتِ</w:t>
      </w:r>
      <w:r w:rsidR="003D2693">
        <w:rPr>
          <w:rFonts w:hint="cs"/>
          <w:rtl/>
        </w:rPr>
        <w:t>،</w:t>
      </w:r>
      <w:r w:rsidR="00CE4C70">
        <w:rPr>
          <w:rFonts w:hint="cs"/>
          <w:rtl/>
        </w:rPr>
        <w:t xml:space="preserve"> وقوله تعالى</w:t>
      </w:r>
      <w:r>
        <w:rPr>
          <w:rFonts w:hint="cs"/>
          <w:rtl/>
        </w:rPr>
        <w:t xml:space="preserve">: </w:t>
      </w:r>
      <w:r w:rsidR="00CE4C70">
        <w:rPr>
          <w:rFonts w:hint="cs"/>
          <w:rtl/>
        </w:rPr>
        <w:t>{</w:t>
      </w:r>
      <w:r w:rsidR="00CE4C70">
        <w:rPr>
          <w:rFonts w:hint="cs"/>
          <w:bCs/>
          <w:rtl/>
        </w:rPr>
        <w:t>هل تعلمُ لهُ سميًّا)</w:t>
      </w:r>
      <w:r w:rsidR="00CE4C70">
        <w:rPr>
          <w:rFonts w:hint="cs"/>
          <w:rtl/>
        </w:rPr>
        <w:t xml:space="preserve"> [سورة مريم/65] أي مِثلاً، فالله تعالى لا مِثْلَ له ولا شبيه ولا نظير، فذاتُه سبحانه لا يشبه الذواتِ ولا صفاتُه تشبه الصفاتِ</w:t>
      </w:r>
      <w:r w:rsidR="003D2693">
        <w:rPr>
          <w:rFonts w:hint="cs"/>
          <w:rtl/>
        </w:rPr>
        <w:t>،</w:t>
      </w:r>
      <w:r w:rsidR="00CE4C70">
        <w:rPr>
          <w:rFonts w:hint="cs"/>
          <w:rtl/>
        </w:rPr>
        <w:t xml:space="preserve"> وقوله تعالى</w:t>
      </w:r>
      <w:r>
        <w:rPr>
          <w:rFonts w:hint="cs"/>
          <w:rtl/>
        </w:rPr>
        <w:t xml:space="preserve">: </w:t>
      </w:r>
      <w:r w:rsidR="003D2693">
        <w:rPr>
          <w:rFonts w:hint="cs"/>
          <w:bCs/>
          <w:rtl/>
        </w:rPr>
        <w:t>{</w:t>
      </w:r>
      <w:r w:rsidR="00CE4C70">
        <w:rPr>
          <w:rFonts w:hint="cs"/>
          <w:bCs/>
          <w:rtl/>
        </w:rPr>
        <w:t>وَلَمْ يَكُن لَّهُ كُفُوًا أَحَدٌ</w:t>
      </w:r>
      <w:r w:rsidR="003D2693">
        <w:rPr>
          <w:rFonts w:hint="cs"/>
          <w:bCs/>
          <w:rtl/>
        </w:rPr>
        <w:t>}</w:t>
      </w:r>
      <w:r w:rsidR="00CE4C70">
        <w:rPr>
          <w:rFonts w:hint="cs"/>
          <w:bCs/>
          <w:rtl/>
        </w:rPr>
        <w:t xml:space="preserve"> </w:t>
      </w:r>
      <w:r w:rsidR="00CE4C70">
        <w:rPr>
          <w:rFonts w:hint="cs"/>
          <w:rtl/>
        </w:rPr>
        <w:t>[سورة الإخلاص/4] أي لا نظير له بوجه من الوجوه، ولا كفء له ولا شبيه</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bCs/>
          <w:rtl/>
        </w:rPr>
        <w:t>سُبْحَانَهُ وَتَعَالَى عَمَّا يَصِفُونَ</w:t>
      </w:r>
      <w:r w:rsidR="003D2693">
        <w:rPr>
          <w:rFonts w:hint="cs"/>
          <w:rtl/>
        </w:rPr>
        <w:t>}</w:t>
      </w:r>
      <w:r w:rsidR="00CE4C70">
        <w:rPr>
          <w:rFonts w:hint="cs"/>
          <w:rtl/>
        </w:rPr>
        <w:t xml:space="preserve"> [سورة الأنعام/100] تنزيه وتقديس لله تعالى عن كل وصف يخطر ببال بشر لأنه ليس كمثله شيء ولا نعلم له سميا</w:t>
      </w:r>
      <w:r w:rsidR="003D2693">
        <w:rPr>
          <w:rFonts w:hint="cs"/>
          <w:rtl/>
        </w:rPr>
        <w:t>،،</w:t>
      </w:r>
      <w:r w:rsidR="00CE4C70">
        <w:rPr>
          <w:rFonts w:hint="cs"/>
          <w:rtl/>
        </w:rPr>
        <w:t xml:space="preserve"> وقوله تعالى</w:t>
      </w:r>
      <w:r>
        <w:rPr>
          <w:rFonts w:hint="cs"/>
          <w:rtl/>
        </w:rPr>
        <w:t xml:space="preserve">: </w:t>
      </w:r>
      <w:r w:rsidR="003D2693">
        <w:rPr>
          <w:rFonts w:hint="cs"/>
          <w:bCs/>
          <w:rtl/>
        </w:rPr>
        <w:t>{</w:t>
      </w:r>
      <w:r w:rsidR="00CE4C70">
        <w:rPr>
          <w:rFonts w:hint="cs"/>
          <w:bCs/>
          <w:rtl/>
        </w:rPr>
        <w:t>وَلَا يُحِيطُونَ بِهِ عِلْمًا</w:t>
      </w:r>
      <w:r w:rsidR="003D2693">
        <w:rPr>
          <w:rFonts w:hint="cs"/>
          <w:bCs/>
          <w:rtl/>
        </w:rPr>
        <w:t>}</w:t>
      </w:r>
      <w:r w:rsidR="00CE4C70">
        <w:rPr>
          <w:rFonts w:hint="cs"/>
          <w:rtl/>
        </w:rPr>
        <w:t xml:space="preserve"> [سورة طه/110] ولو كان له مثيل لأحاطت به علوم البشر ولكنه سبحانه تنزه وتقدس عن كل وصف يخطر ببال بشر لأنه ليس كمثله شيء ولا نعلم له سميا</w:t>
      </w:r>
      <w:r w:rsidR="003D2693">
        <w:rPr>
          <w:rFonts w:hint="cs"/>
          <w:rtl/>
        </w:rPr>
        <w:t>،</w:t>
      </w:r>
      <w:r w:rsidR="00CE4C70">
        <w:rPr>
          <w:rFonts w:hint="cs"/>
          <w:rtl/>
        </w:rPr>
        <w:t xml:space="preserve"> ومن الأدلة من السنة النبوية قوله صلى الله عليه وسلم</w:t>
      </w:r>
      <w:r>
        <w:rPr>
          <w:rFonts w:hint="cs"/>
          <w:rtl/>
        </w:rPr>
        <w:t xml:space="preserve">: </w:t>
      </w:r>
      <w:r>
        <w:rPr>
          <w:rFonts w:hint="cs"/>
          <w:bCs/>
          <w:rtl/>
        </w:rPr>
        <w:t>(</w:t>
      </w:r>
      <w:r w:rsidR="00CE4C70">
        <w:rPr>
          <w:rFonts w:hint="cs"/>
          <w:bCs/>
          <w:rtl/>
        </w:rPr>
        <w:t>اللهم أنت الأوَّلُ فليس قبلَك شىءٌ، وأنت الآخِر فليس بعدَك شىءٌ، وأنت الظاهرُ فليس فوقَكَ شيء، وأنت الباطن فليس دونَك شيء)</w:t>
      </w:r>
      <w:r>
        <w:rPr>
          <w:rFonts w:hint="cs"/>
          <w:bCs/>
          <w:rtl/>
        </w:rPr>
        <w:t xml:space="preserve"> </w:t>
      </w:r>
      <w:r w:rsidR="003D2693">
        <w:rPr>
          <w:rFonts w:hint="cs"/>
          <w:rtl/>
        </w:rPr>
        <w:t>[</w:t>
      </w:r>
      <w:r w:rsidR="00CE4C70">
        <w:rPr>
          <w:rFonts w:hint="cs"/>
          <w:rtl/>
        </w:rPr>
        <w:t>أخرجه مسلم] وإذا لم يكن قبله شيء ولا بعده شيء ولا فوقه شيء ولا دونه شيء لم يكن له شبيه ولا مثيل .</w:t>
      </w:r>
    </w:p>
    <w:p w14:paraId="1840784A" w14:textId="29DA8AD1" w:rsidR="00CE4C70" w:rsidRDefault="00B23C50" w:rsidP="00B23C50">
      <w:pPr>
        <w:rPr>
          <w:b/>
          <w:rtl/>
        </w:rPr>
      </w:pPr>
      <w:r>
        <w:rPr>
          <w:rFonts w:hint="cs"/>
          <w:rtl/>
        </w:rPr>
        <w:t>(</w:t>
      </w:r>
      <w:r w:rsidR="00CE4C70">
        <w:rPr>
          <w:rFonts w:hint="cs"/>
          <w:rtl/>
        </w:rPr>
        <w:t>ب</w:t>
      </w:r>
      <w:r>
        <w:rPr>
          <w:rFonts w:hint="cs"/>
          <w:rtl/>
        </w:rPr>
        <w:t>)</w:t>
      </w:r>
      <w:r w:rsidR="00CE4C70">
        <w:rPr>
          <w:rFonts w:hint="cs"/>
          <w:rtl/>
        </w:rPr>
        <w:t xml:space="preserve"> وعلى ذلك</w:t>
      </w:r>
      <w:r>
        <w:rPr>
          <w:rFonts w:hint="cs"/>
          <w:rtl/>
        </w:rPr>
        <w:t xml:space="preserve">: </w:t>
      </w:r>
      <w:r w:rsidR="00CE4C70">
        <w:rPr>
          <w:rFonts w:hint="cs"/>
          <w:rtl/>
        </w:rPr>
        <w:t>فذات الله تعالى ليس كمثله شيء ولا له كفء ولا شبيه وليس له مثال يقاس عليه ولا نقدر على تصوره فضلا عن وصفه ولا نحيط به علما</w:t>
      </w:r>
      <w:r w:rsidR="003D2693">
        <w:rPr>
          <w:rFonts w:hint="cs"/>
          <w:rtl/>
        </w:rPr>
        <w:t>،</w:t>
      </w:r>
      <w:r w:rsidR="00CE4C70">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003D2693">
        <w:rPr>
          <w:rFonts w:hint="cs"/>
          <w:rtl/>
        </w:rPr>
        <w:t>،</w:t>
      </w:r>
      <w:r w:rsidR="00CE4C70">
        <w:rPr>
          <w:rFonts w:hint="cs"/>
          <w:rtl/>
        </w:rPr>
        <w:t xml:space="preserve"> والحمد لله أنه لا خلاف بين المسلمين - عدا المشبهة - بأنّ الله تبارك وتعالى لا يشبه شيئاً من مخلوقاته</w:t>
      </w:r>
      <w:r w:rsidR="003D2693">
        <w:rPr>
          <w:rFonts w:hint="cs"/>
          <w:rtl/>
        </w:rPr>
        <w:t>،</w:t>
      </w:r>
      <w:r w:rsidR="00CE4C70">
        <w:rPr>
          <w:rFonts w:hint="cs"/>
          <w:rtl/>
        </w:rPr>
        <w:t xml:space="preserve"> إذ </w:t>
      </w:r>
      <w:r w:rsidR="003D2693">
        <w:rPr>
          <w:rFonts w:hint="cs"/>
          <w:rtl/>
        </w:rPr>
        <w:t>{</w:t>
      </w:r>
      <w:r w:rsidR="00CE4C70">
        <w:rPr>
          <w:rFonts w:hint="cs"/>
          <w:rtl/>
        </w:rPr>
        <w:t>ليس كمثله شيء</w:t>
      </w:r>
      <w:r w:rsidR="003D2693">
        <w:rPr>
          <w:rFonts w:hint="cs"/>
          <w:rtl/>
        </w:rPr>
        <w:t>}،</w:t>
      </w:r>
      <w:bookmarkStart w:id="11" w:name="tohef128"/>
      <w:bookmarkStart w:id="12" w:name="tohej033"/>
      <w:bookmarkEnd w:id="11"/>
      <w:bookmarkEnd w:id="12"/>
    </w:p>
    <w:p w14:paraId="7C537C0E" w14:textId="77777777" w:rsidR="00CE4C70" w:rsidRDefault="00CE4C70" w:rsidP="00B23C50">
      <w:pPr>
        <w:rPr>
          <w:b/>
          <w:rtl/>
          <w:lang w:bidi="ar-KW"/>
        </w:rPr>
      </w:pPr>
    </w:p>
    <w:p w14:paraId="29CB28BD" w14:textId="4843E980" w:rsidR="00CE4C70" w:rsidRDefault="00DE0363" w:rsidP="00B23C50">
      <w:pPr>
        <w:jc w:val="center"/>
        <w:rPr>
          <w:b/>
          <w:rtl/>
          <w:lang w:bidi="ar-KW"/>
        </w:rPr>
      </w:pPr>
      <w:r>
        <w:rPr>
          <w:rFonts w:hint="cs"/>
          <w:rtl/>
          <w:lang w:bidi="ar-KW"/>
        </w:rPr>
        <w:t>***</w:t>
      </w:r>
    </w:p>
    <w:p w14:paraId="16419944" w14:textId="445254AB" w:rsidR="00CE4C70" w:rsidRPr="0025385D" w:rsidRDefault="00CE4C70" w:rsidP="0025385D">
      <w:pPr>
        <w:pStyle w:val="3"/>
        <w:jc w:val="center"/>
        <w:rPr>
          <w:color w:val="auto"/>
          <w:sz w:val="32"/>
          <w:szCs w:val="32"/>
          <w:u w:val="none"/>
          <w:rtl/>
          <w:lang w:bidi="ar-KW"/>
        </w:rPr>
      </w:pPr>
      <w:r w:rsidRPr="0025385D">
        <w:rPr>
          <w:rFonts w:hint="cs"/>
          <w:color w:val="auto"/>
          <w:sz w:val="32"/>
          <w:szCs w:val="32"/>
          <w:u w:val="none"/>
          <w:rtl/>
          <w:lang w:bidi="ar-KW"/>
        </w:rPr>
        <w:t>القاعدة الخامسة من قواعد التوحيد والتقديس والتنزيه</w:t>
      </w:r>
      <w:r w:rsidR="0025385D" w:rsidRPr="0025385D">
        <w:rPr>
          <w:rFonts w:hint="cs"/>
          <w:color w:val="auto"/>
          <w:sz w:val="32"/>
          <w:szCs w:val="32"/>
          <w:u w:val="none"/>
          <w:rtl/>
          <w:lang w:bidi="ar-KW"/>
        </w:rPr>
        <w:t xml:space="preserve"> </w:t>
      </w:r>
      <w:r w:rsidRPr="0025385D">
        <w:rPr>
          <w:rFonts w:hint="cs"/>
          <w:color w:val="auto"/>
          <w:sz w:val="32"/>
          <w:szCs w:val="32"/>
          <w:u w:val="none"/>
          <w:rtl/>
          <w:lang w:bidi="ar-KW"/>
        </w:rPr>
        <w:t>تنزيه ذات الله تعالى عن الجسمية التي تتصف بها ذات المخلوق</w:t>
      </w:r>
    </w:p>
    <w:p w14:paraId="691CAF93" w14:textId="77777777" w:rsidR="00CE4C70" w:rsidRDefault="00CE4C70" w:rsidP="00B23C50">
      <w:pPr>
        <w:rPr>
          <w:b/>
          <w:bCs/>
          <w:rtl/>
          <w:lang w:bidi="ar-KW"/>
        </w:rPr>
      </w:pPr>
    </w:p>
    <w:p w14:paraId="0C889690" w14:textId="0AE701CA" w:rsidR="00CE4C70" w:rsidRDefault="00B23C50" w:rsidP="00B23C50">
      <w:pPr>
        <w:rPr>
          <w:b/>
          <w:rtl/>
          <w:lang w:bidi="ar-KW"/>
        </w:rPr>
      </w:pPr>
      <w:r>
        <w:rPr>
          <w:rFonts w:hint="cs"/>
          <w:rtl/>
          <w:lang w:bidi="ar-KW"/>
        </w:rPr>
        <w:t>(</w:t>
      </w:r>
      <w:r w:rsidR="00CE4C70">
        <w:rPr>
          <w:rFonts w:hint="cs"/>
          <w:rtl/>
          <w:lang w:bidi="ar-KW"/>
        </w:rPr>
        <w:t>أ</w:t>
      </w:r>
      <w:r>
        <w:rPr>
          <w:rFonts w:hint="cs"/>
          <w:rtl/>
          <w:lang w:bidi="ar-KW"/>
        </w:rPr>
        <w:t>)</w:t>
      </w:r>
      <w:r w:rsidR="00CE4C70">
        <w:rPr>
          <w:rFonts w:hint="cs"/>
          <w:rtl/>
          <w:lang w:bidi="ar-KW"/>
        </w:rPr>
        <w:t xml:space="preserve"> </w:t>
      </w:r>
      <w:r>
        <w:rPr>
          <w:rFonts w:hint="cs"/>
          <w:rtl/>
          <w:lang w:bidi="ar-KW"/>
        </w:rPr>
        <w:t>(</w:t>
      </w:r>
      <w:r w:rsidR="00CE4C70">
        <w:rPr>
          <w:rFonts w:hint="cs"/>
          <w:rtl/>
          <w:lang w:bidi="ar-KW"/>
        </w:rPr>
        <w:t>الجسم</w:t>
      </w:r>
      <w:r>
        <w:rPr>
          <w:rFonts w:hint="cs"/>
          <w:rtl/>
          <w:lang w:bidi="ar-KW"/>
        </w:rPr>
        <w:t>)</w:t>
      </w:r>
      <w:r w:rsidR="00CE4C70">
        <w:rPr>
          <w:rFonts w:hint="cs"/>
          <w:rtl/>
          <w:lang w:bidi="ar-KW"/>
        </w:rPr>
        <w:t xml:space="preserve"> هو الشيء المؤلف المركب من أجزاء</w:t>
      </w:r>
      <w:r w:rsidR="003D2693">
        <w:rPr>
          <w:rFonts w:hint="cs"/>
          <w:rtl/>
          <w:lang w:bidi="ar-KW"/>
        </w:rPr>
        <w:t>،</w:t>
      </w:r>
      <w:r w:rsidR="00CE4C70">
        <w:rPr>
          <w:rFonts w:hint="cs"/>
          <w:rtl/>
          <w:lang w:bidi="ar-KW"/>
        </w:rPr>
        <w:t xml:space="preserve"> وكلما كثرت تآليف ذلك الشيء وزاد حجمه كان أجسم من غيره</w:t>
      </w:r>
      <w:r w:rsidR="003D2693">
        <w:rPr>
          <w:rFonts w:hint="cs"/>
          <w:rtl/>
          <w:lang w:bidi="ar-KW"/>
        </w:rPr>
        <w:t>،</w:t>
      </w:r>
      <w:r w:rsidR="00CE4C70">
        <w:rPr>
          <w:rFonts w:hint="cs"/>
          <w:rtl/>
          <w:lang w:bidi="ar-KW"/>
        </w:rPr>
        <w:t xml:space="preserve"> قال تعالى </w:t>
      </w:r>
      <w:r w:rsidR="003D2693">
        <w:rPr>
          <w:rFonts w:hint="cs"/>
          <w:rtl/>
          <w:lang w:bidi="ar-KW"/>
        </w:rPr>
        <w:t>{</w:t>
      </w:r>
      <w:r w:rsidR="00CE4C70">
        <w:rPr>
          <w:rFonts w:hint="cs"/>
          <w:rtl/>
          <w:lang w:bidi="ar-KW"/>
        </w:rPr>
        <w:t>وزاده بسطة في العلم والجسم</w:t>
      </w:r>
      <w:r w:rsidR="003D2693">
        <w:rPr>
          <w:rFonts w:hint="cs"/>
          <w:rtl/>
          <w:lang w:bidi="ar-KW"/>
        </w:rPr>
        <w:t>}،</w:t>
      </w:r>
      <w:r w:rsidR="00CE4C70">
        <w:rPr>
          <w:rFonts w:hint="cs"/>
          <w:rtl/>
          <w:lang w:bidi="ar-KW"/>
        </w:rPr>
        <w:t xml:space="preserve"> ومن خصائص الجسم أنه مكون من أجزاء وأن له طول وعرض وعمق وحجم ومقدار يكسبه وصف الجسم</w:t>
      </w:r>
      <w:r w:rsidR="003D2693">
        <w:rPr>
          <w:rFonts w:hint="cs"/>
          <w:rtl/>
          <w:lang w:bidi="ar-KW"/>
        </w:rPr>
        <w:t>،</w:t>
      </w:r>
      <w:r w:rsidR="00CE4C70">
        <w:rPr>
          <w:rFonts w:hint="cs"/>
          <w:rtl/>
          <w:lang w:bidi="ar-KW"/>
        </w:rPr>
        <w:t xml:space="preserve"> ومن خصائص الأجسام كذلك أنها محدودة متحيزة ومهما كبر حجمها فلا بد لها من حد تنتهي إليه وحيز يحصرها ومكان يحيط بها</w:t>
      </w:r>
      <w:r w:rsidR="003D2693">
        <w:rPr>
          <w:rFonts w:hint="cs"/>
          <w:rtl/>
          <w:lang w:bidi="ar-KW"/>
        </w:rPr>
        <w:t>،</w:t>
      </w:r>
      <w:r w:rsidR="00CE4C70">
        <w:rPr>
          <w:rFonts w:hint="cs"/>
          <w:rtl/>
          <w:lang w:bidi="ar-KW"/>
        </w:rPr>
        <w:t xml:space="preserve"> وبالجملة فإن الجسمية دليل على كون صاحبها مخلوق محدود مقدر</w:t>
      </w:r>
      <w:r w:rsidR="003D2693">
        <w:rPr>
          <w:rFonts w:hint="cs"/>
          <w:rtl/>
          <w:lang w:bidi="ar-KW"/>
        </w:rPr>
        <w:t>،</w:t>
      </w:r>
      <w:r w:rsidR="00CE4C70">
        <w:rPr>
          <w:rFonts w:hint="cs"/>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sidR="003D2693">
        <w:rPr>
          <w:rFonts w:hint="cs"/>
          <w:rtl/>
          <w:lang w:bidi="ar-KW"/>
        </w:rPr>
        <w:t>،</w:t>
      </w:r>
      <w:r w:rsidR="00CE4C70">
        <w:rPr>
          <w:rFonts w:hint="cs"/>
          <w:rtl/>
          <w:lang w:bidi="ar-KW"/>
        </w:rPr>
        <w:t xml:space="preserve"> الجاهلين بما يستحيل وصف الله تعالى به من النقائص والعيوب التي تنزه الله عنها .</w:t>
      </w:r>
    </w:p>
    <w:p w14:paraId="6F04C4F6" w14:textId="30080CCB" w:rsidR="00CE4C70" w:rsidRDefault="00B23C50" w:rsidP="00B23C50">
      <w:pPr>
        <w:rPr>
          <w:b/>
          <w:rtl/>
          <w:lang w:bidi="ar-KW"/>
        </w:rPr>
      </w:pPr>
      <w:r>
        <w:rPr>
          <w:rFonts w:hint="cs"/>
          <w:rtl/>
          <w:lang w:bidi="ar-KW"/>
        </w:rPr>
        <w:t>(</w:t>
      </w:r>
      <w:r w:rsidR="00CE4C70">
        <w:rPr>
          <w:rFonts w:hint="cs"/>
          <w:rtl/>
          <w:lang w:bidi="ar-KW"/>
        </w:rPr>
        <w:t>ب</w:t>
      </w:r>
      <w:r>
        <w:rPr>
          <w:rFonts w:hint="cs"/>
          <w:rtl/>
          <w:lang w:bidi="ar-KW"/>
        </w:rPr>
        <w:t>)</w:t>
      </w:r>
      <w:r w:rsidR="00CE4C70">
        <w:rPr>
          <w:rFonts w:hint="cs"/>
          <w:rtl/>
          <w:lang w:bidi="ar-KW"/>
        </w:rPr>
        <w:t xml:space="preserve"> </w:t>
      </w:r>
      <w:r>
        <w:rPr>
          <w:rFonts w:hint="cs"/>
          <w:rtl/>
          <w:lang w:bidi="ar-KW"/>
        </w:rPr>
        <w:t>(</w:t>
      </w:r>
      <w:r w:rsidR="00CE4C70">
        <w:rPr>
          <w:rFonts w:hint="cs"/>
          <w:rtl/>
          <w:lang w:bidi="ar-KW"/>
        </w:rPr>
        <w:t>الجسمية</w:t>
      </w:r>
      <w:r>
        <w:rPr>
          <w:rFonts w:hint="cs"/>
          <w:rtl/>
          <w:lang w:bidi="ar-KW"/>
        </w:rPr>
        <w:t>)</w:t>
      </w:r>
      <w:r w:rsidR="00CE4C70">
        <w:rPr>
          <w:rFonts w:hint="cs"/>
          <w:rtl/>
          <w:lang w:bidi="ar-KW"/>
        </w:rPr>
        <w:t xml:space="preserve"> تعني صفات وخصائص يستحيل نسبتها إلى الله منها</w:t>
      </w:r>
      <w:r>
        <w:rPr>
          <w:rFonts w:hint="cs"/>
          <w:rtl/>
          <w:lang w:bidi="ar-KW"/>
        </w:rPr>
        <w:t xml:space="preserve">: </w:t>
      </w:r>
      <w:r w:rsidR="00CE4C70">
        <w:rPr>
          <w:rFonts w:hint="cs"/>
          <w:rtl/>
          <w:lang w:bidi="ar-KW"/>
        </w:rPr>
        <w:t>الحد والمقدار</w:t>
      </w:r>
      <w:r w:rsidR="003D2693">
        <w:rPr>
          <w:rFonts w:hint="cs"/>
          <w:rtl/>
          <w:lang w:bidi="ar-KW"/>
        </w:rPr>
        <w:t>،</w:t>
      </w:r>
      <w:r w:rsidR="00CE4C70">
        <w:rPr>
          <w:rFonts w:hint="cs"/>
          <w:rtl/>
          <w:lang w:bidi="ar-KW"/>
        </w:rPr>
        <w:t xml:space="preserve"> وهذا _ كما سبق بيانه _ مما تنزه الله تعالى عنه لان الحد نقص عن الكمال والله سبحانه منزه عن النقص</w:t>
      </w:r>
      <w:r w:rsidR="003D2693">
        <w:rPr>
          <w:rFonts w:hint="cs"/>
          <w:rtl/>
          <w:lang w:bidi="ar-KW"/>
        </w:rPr>
        <w:t>،</w:t>
      </w:r>
      <w:r w:rsidR="00CE4C70">
        <w:rPr>
          <w:rFonts w:hint="cs"/>
          <w:rtl/>
          <w:lang w:bidi="ar-KW"/>
        </w:rPr>
        <w:t xml:space="preserve"> ومنها التحيز والكون في المكان</w:t>
      </w:r>
      <w:r w:rsidR="003D2693">
        <w:rPr>
          <w:rFonts w:hint="cs"/>
          <w:rtl/>
          <w:lang w:bidi="ar-KW"/>
        </w:rPr>
        <w:t>،</w:t>
      </w:r>
      <w:r w:rsidR="00CE4C70">
        <w:rPr>
          <w:rFonts w:hint="cs"/>
          <w:rtl/>
          <w:lang w:bidi="ar-KW"/>
        </w:rPr>
        <w:t xml:space="preserve"> وهذا _ كما سبق بيانه _ مما تنزه الله تعالى عنه لأن خالق المكان منزه عنه مستغن عنه</w:t>
      </w:r>
      <w:r w:rsidR="003D2693">
        <w:rPr>
          <w:rFonts w:hint="cs"/>
          <w:rtl/>
          <w:lang w:bidi="ar-KW"/>
        </w:rPr>
        <w:t>،</w:t>
      </w:r>
      <w:r w:rsidR="00CE4C70">
        <w:rPr>
          <w:rFonts w:hint="cs"/>
          <w:rtl/>
          <w:lang w:bidi="ar-KW"/>
        </w:rPr>
        <w:t xml:space="preserve"> كما أنّ المكان يحيط بمن داخله</w:t>
      </w:r>
      <w:r w:rsidR="003D2693">
        <w:rPr>
          <w:rFonts w:hint="cs"/>
          <w:rtl/>
          <w:lang w:bidi="ar-KW"/>
        </w:rPr>
        <w:t>،</w:t>
      </w:r>
      <w:r w:rsidR="00CE4C70">
        <w:rPr>
          <w:rFonts w:hint="cs"/>
          <w:rtl/>
          <w:lang w:bidi="ar-KW"/>
        </w:rPr>
        <w:t xml:space="preserve"> والله تعالى لا يحيط به شيء</w:t>
      </w:r>
      <w:r>
        <w:rPr>
          <w:rFonts w:hint="cs"/>
          <w:rtl/>
          <w:lang w:bidi="ar-KW"/>
        </w:rPr>
        <w:t xml:space="preserve">، </w:t>
      </w:r>
      <w:r w:rsidR="00CE4C70">
        <w:rPr>
          <w:rFonts w:hint="cs"/>
          <w:rtl/>
          <w:lang w:bidi="ar-KW"/>
        </w:rPr>
        <w:t>ألا إنه بكل شيء محيط .</w:t>
      </w:r>
    </w:p>
    <w:p w14:paraId="2505097B" w14:textId="0A5E0BA2" w:rsidR="00CE4C70" w:rsidRDefault="00B23C50" w:rsidP="00B23C50">
      <w:pPr>
        <w:rPr>
          <w:b/>
          <w:lang w:bidi="ar-KW"/>
        </w:rPr>
      </w:pPr>
      <w:r>
        <w:rPr>
          <w:rFonts w:hint="cs"/>
          <w:rtl/>
          <w:lang w:bidi="ar-KW"/>
        </w:rPr>
        <w:t>(</w:t>
      </w:r>
      <w:r w:rsidR="00CE4C70">
        <w:rPr>
          <w:rFonts w:hint="cs"/>
          <w:rtl/>
          <w:lang w:bidi="ar-KW"/>
        </w:rPr>
        <w:t>ت</w:t>
      </w:r>
      <w:r>
        <w:rPr>
          <w:rFonts w:hint="cs"/>
          <w:rtl/>
          <w:lang w:bidi="ar-KW"/>
        </w:rPr>
        <w:t>)</w:t>
      </w:r>
      <w:r w:rsidR="00CE4C70">
        <w:rPr>
          <w:rFonts w:hint="cs"/>
          <w:rtl/>
          <w:lang w:bidi="ar-KW"/>
        </w:rPr>
        <w:t xml:space="preserve"> الجسمية تعني التكون من أجزاء والله تعالى </w:t>
      </w:r>
      <w:r w:rsidR="00CE4C70">
        <w:rPr>
          <w:rFonts w:hint="cs"/>
          <w:bCs/>
          <w:rtl/>
          <w:lang w:bidi="ar-KW"/>
        </w:rPr>
        <w:t>أحد صمد</w:t>
      </w:r>
      <w:r w:rsidR="00CE4C70">
        <w:rPr>
          <w:rFonts w:hint="cs"/>
          <w:rtl/>
          <w:lang w:bidi="ar-KW"/>
        </w:rPr>
        <w:t xml:space="preserve"> منزه عن الأجزاء والأعضاء لا يخالف في ذلك إلا مجسم غير عارف بالله سبحانه</w:t>
      </w:r>
      <w:r w:rsidR="003D2693">
        <w:rPr>
          <w:rFonts w:hint="cs"/>
          <w:rtl/>
          <w:lang w:bidi="ar-KW"/>
        </w:rPr>
        <w:t>،</w:t>
      </w:r>
      <w:r w:rsidR="00CE4C70">
        <w:rPr>
          <w:rFonts w:hint="cs"/>
          <w:rtl/>
          <w:lang w:bidi="ar-KW"/>
        </w:rPr>
        <w:t xml:space="preserve"> والجسمية تعني قابلية الانقسام</w:t>
      </w:r>
      <w:r>
        <w:rPr>
          <w:rFonts w:hint="cs"/>
          <w:rtl/>
          <w:lang w:bidi="ar-KW"/>
        </w:rPr>
        <w:t xml:space="preserve"> </w:t>
      </w:r>
      <w:r w:rsidR="00CE4C70">
        <w:rPr>
          <w:rFonts w:hint="cs"/>
          <w:rtl/>
          <w:lang w:bidi="ar-KW"/>
        </w:rPr>
        <w:t xml:space="preserve">والله تعالى أحد صمد منزه عن الانقسام لأن الانقسام دليل الخلق والنقص والحدوث والله تعالى هو </w:t>
      </w:r>
      <w:r w:rsidR="00CE4C70">
        <w:rPr>
          <w:rFonts w:hint="cs"/>
          <w:bCs/>
          <w:rtl/>
          <w:lang w:bidi="ar-KW"/>
        </w:rPr>
        <w:t>الأحد</w:t>
      </w:r>
      <w:r w:rsidR="00CE4C70">
        <w:rPr>
          <w:rFonts w:hint="cs"/>
          <w:rtl/>
          <w:lang w:bidi="ar-KW"/>
        </w:rPr>
        <w:t xml:space="preserve"> الذي لا يتجزأ وهو </w:t>
      </w:r>
      <w:r w:rsidR="00CE4C70">
        <w:rPr>
          <w:rFonts w:hint="cs"/>
          <w:bCs/>
          <w:rtl/>
          <w:lang w:bidi="ar-KW"/>
        </w:rPr>
        <w:t>الصمد</w:t>
      </w:r>
      <w:r w:rsidR="00CE4C70">
        <w:rPr>
          <w:rFonts w:hint="cs"/>
          <w:rtl/>
          <w:lang w:bidi="ar-KW"/>
        </w:rPr>
        <w:t xml:space="preserve"> الذي لا ينقسم وهو الأول المنزه عن الحدوث وهو الخالق لكل محدث .</w:t>
      </w:r>
    </w:p>
    <w:p w14:paraId="4D496DC1" w14:textId="3246C73D" w:rsidR="00CE4C70" w:rsidRDefault="00B23C50" w:rsidP="00B23C50">
      <w:pPr>
        <w:rPr>
          <w:b/>
          <w:rtl/>
          <w:lang w:bidi="ar-KW"/>
        </w:rPr>
      </w:pPr>
      <w:r>
        <w:rPr>
          <w:rFonts w:hint="cs"/>
          <w:rtl/>
          <w:lang w:bidi="ar-KW"/>
        </w:rPr>
        <w:t>(</w:t>
      </w:r>
      <w:r w:rsidR="00CE4C70">
        <w:rPr>
          <w:rFonts w:hint="cs"/>
          <w:rtl/>
          <w:lang w:bidi="ar-KW"/>
        </w:rPr>
        <w:t>ث</w:t>
      </w:r>
      <w:r>
        <w:rPr>
          <w:rFonts w:hint="cs"/>
          <w:rtl/>
          <w:lang w:bidi="ar-KW"/>
        </w:rPr>
        <w:t>)</w:t>
      </w:r>
      <w:r w:rsidR="00CE4C70">
        <w:rPr>
          <w:rFonts w:hint="cs"/>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sidR="003D2693">
        <w:rPr>
          <w:rFonts w:hint="cs"/>
          <w:rtl/>
          <w:lang w:bidi="ar-KW"/>
        </w:rPr>
        <w:t>،</w:t>
      </w:r>
    </w:p>
    <w:p w14:paraId="15045630" w14:textId="687D9F35" w:rsidR="00CE4C70" w:rsidRDefault="00B23C50" w:rsidP="00B23C50">
      <w:pPr>
        <w:rPr>
          <w:b/>
          <w:rtl/>
        </w:rPr>
      </w:pPr>
      <w:r>
        <w:rPr>
          <w:rFonts w:hint="cs"/>
          <w:rtl/>
          <w:lang w:bidi="ar-KW"/>
        </w:rPr>
        <w:t>(</w:t>
      </w:r>
      <w:r w:rsidR="00CE4C70">
        <w:rPr>
          <w:rFonts w:hint="cs"/>
          <w:rtl/>
          <w:lang w:bidi="ar-KW"/>
        </w:rPr>
        <w:t>ج</w:t>
      </w:r>
      <w:r>
        <w:rPr>
          <w:rFonts w:hint="cs"/>
          <w:rtl/>
          <w:lang w:bidi="ar-KW"/>
        </w:rPr>
        <w:t>)</w:t>
      </w:r>
      <w:r w:rsidR="00CE4C70">
        <w:rPr>
          <w:rFonts w:hint="cs"/>
          <w:rtl/>
          <w:lang w:bidi="ar-KW"/>
        </w:rPr>
        <w:t xml:space="preserve"> الجسم مادة</w:t>
      </w:r>
      <w:r w:rsidR="003D2693">
        <w:rPr>
          <w:rFonts w:hint="cs"/>
          <w:rtl/>
          <w:lang w:bidi="ar-KW"/>
        </w:rPr>
        <w:t>،</w:t>
      </w:r>
      <w:r w:rsidR="00CE4C70">
        <w:rPr>
          <w:rFonts w:hint="cs"/>
          <w:rtl/>
          <w:lang w:bidi="ar-KW"/>
        </w:rPr>
        <w:t xml:space="preserve"> وذات </w:t>
      </w:r>
      <w:r w:rsidR="00CE4C70">
        <w:rPr>
          <w:rFonts w:hint="cs"/>
          <w:bCs/>
          <w:rtl/>
          <w:lang w:bidi="ar-KW"/>
        </w:rPr>
        <w:t>الله تعالى لا تسري عليه قوانين المادة</w:t>
      </w:r>
      <w:r w:rsidR="003D2693">
        <w:rPr>
          <w:rFonts w:hint="cs"/>
          <w:bCs/>
          <w:rtl/>
          <w:lang w:bidi="ar-KW"/>
        </w:rPr>
        <w:t>،</w:t>
      </w:r>
      <w:r w:rsidR="00CE4C70">
        <w:rPr>
          <w:rFonts w:hint="cs"/>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003D2693">
        <w:rPr>
          <w:rFonts w:hint="cs"/>
          <w:rtl/>
          <w:lang w:bidi="ar-KW"/>
        </w:rPr>
        <w:t>،</w:t>
      </w:r>
      <w:r w:rsidR="00CE4C70">
        <w:rPr>
          <w:rFonts w:hint="cs"/>
          <w:rtl/>
          <w:lang w:bidi="ar-KW"/>
        </w:rPr>
        <w:t xml:space="preserve"> وأنّ الذي خلق المادة والجسم هو الله تعالى وهو الذي قهرها بتلك القوانين</w:t>
      </w:r>
      <w:r w:rsidR="003D2693">
        <w:rPr>
          <w:rFonts w:hint="cs"/>
          <w:rtl/>
          <w:lang w:bidi="ar-KW"/>
        </w:rPr>
        <w:t>،</w:t>
      </w:r>
      <w:r w:rsidR="00CE4C70">
        <w:rPr>
          <w:rFonts w:hint="cs"/>
          <w:rtl/>
          <w:lang w:bidi="ar-KW"/>
        </w:rPr>
        <w:t xml:space="preserve"> ولكنّه هو القاهر فوق خلقه وفوق عباده وفوق كل شيء</w:t>
      </w:r>
      <w:r>
        <w:rPr>
          <w:rFonts w:hint="cs"/>
          <w:rtl/>
          <w:lang w:bidi="ar-KW"/>
        </w:rPr>
        <w:t xml:space="preserve">، </w:t>
      </w:r>
      <w:r w:rsidR="00CE4C70">
        <w:rPr>
          <w:rFonts w:hint="cs"/>
          <w:rtl/>
          <w:lang w:bidi="ar-KW"/>
        </w:rPr>
        <w:t>فلا تسري عليه مفاهيم الأجسام</w:t>
      </w:r>
      <w:r w:rsidR="003D2693">
        <w:rPr>
          <w:rFonts w:hint="cs"/>
          <w:rtl/>
          <w:lang w:bidi="ar-KW"/>
        </w:rPr>
        <w:t>،</w:t>
      </w:r>
      <w:r w:rsidR="00CE4C70">
        <w:rPr>
          <w:rFonts w:hint="cs"/>
          <w:rtl/>
          <w:lang w:bidi="ar-KW"/>
        </w:rPr>
        <w:t xml:space="preserve"> ولا الصور والأشكال</w:t>
      </w:r>
      <w:r w:rsidR="003D2693">
        <w:rPr>
          <w:rFonts w:hint="cs"/>
          <w:rtl/>
          <w:lang w:bidi="ar-KW"/>
        </w:rPr>
        <w:t>،</w:t>
      </w:r>
      <w:r w:rsidR="00CE4C70">
        <w:rPr>
          <w:rFonts w:hint="cs"/>
          <w:rtl/>
          <w:lang w:bidi="ar-KW"/>
        </w:rPr>
        <w:t xml:space="preserve"> لأنّه ليس كمثله شيء</w:t>
      </w:r>
      <w:r w:rsidR="003D2693">
        <w:rPr>
          <w:rFonts w:hint="cs"/>
          <w:rtl/>
          <w:lang w:bidi="ar-KW"/>
        </w:rPr>
        <w:t>،</w:t>
      </w:r>
      <w:r w:rsidR="00CE4C70">
        <w:rPr>
          <w:rFonts w:hint="cs"/>
          <w:rtl/>
          <w:lang w:bidi="ar-KW"/>
        </w:rPr>
        <w:t xml:space="preserve"> وكل ما خطر بالبال فالله خلافه</w:t>
      </w:r>
    </w:p>
    <w:p w14:paraId="626B3771" w14:textId="013B49AF" w:rsidR="00CE4C70" w:rsidRDefault="00B23C50" w:rsidP="00B23C50">
      <w:pPr>
        <w:rPr>
          <w:b/>
          <w:bCs/>
          <w:rtl/>
        </w:rPr>
      </w:pPr>
      <w:r>
        <w:rPr>
          <w:rFonts w:hint="cs"/>
          <w:rtl/>
          <w:lang w:bidi="ar-KW"/>
        </w:rPr>
        <w:t>()</w:t>
      </w:r>
      <w:r w:rsidR="00CE4C70">
        <w:rPr>
          <w:rFonts w:hint="cs"/>
          <w:rtl/>
          <w:lang w:bidi="ar-KW"/>
        </w:rPr>
        <w:t xml:space="preserve"> الجسمية تعني مماثلة الأجسام والله تعالى ليس كمثله شيء ولم يكن له كفوا احد</w:t>
      </w:r>
      <w:r w:rsidR="003D2693">
        <w:rPr>
          <w:rFonts w:hint="cs"/>
          <w:rtl/>
          <w:lang w:bidi="ar-KW"/>
        </w:rPr>
        <w:t>،</w:t>
      </w:r>
      <w:r w:rsidR="00CE4C70">
        <w:rPr>
          <w:rFonts w:hint="cs"/>
          <w:rtl/>
          <w:lang w:bidi="ar-KW"/>
        </w:rPr>
        <w:t xml:space="preserve"> </w:t>
      </w:r>
      <w:r w:rsidR="00CE4C70">
        <w:rPr>
          <w:rFonts w:hint="cs"/>
          <w:bCs/>
          <w:rtl/>
          <w:lang w:bidi="ar-KW"/>
        </w:rPr>
        <w:t>فهو سبحانه منزه عن الجسمية لقوله تعالى</w:t>
      </w:r>
      <w:r w:rsidR="00CE4C70">
        <w:rPr>
          <w:rFonts w:hint="cs"/>
          <w:rtl/>
          <w:lang w:bidi="ar-KW"/>
        </w:rPr>
        <w:t xml:space="preserve"> </w:t>
      </w:r>
      <w:r w:rsidR="003D2693">
        <w:rPr>
          <w:rFonts w:hint="cs"/>
          <w:rtl/>
          <w:lang w:bidi="ar-KW"/>
        </w:rPr>
        <w:t>{</w:t>
      </w:r>
      <w:r w:rsidR="00CE4C70">
        <w:rPr>
          <w:rFonts w:hint="cs"/>
          <w:rtl/>
          <w:lang w:bidi="ar-KW"/>
        </w:rPr>
        <w:t>ليس كمثلِه شيء</w:t>
      </w:r>
      <w:r w:rsidR="003D2693">
        <w:rPr>
          <w:rFonts w:hint="cs"/>
          <w:rtl/>
          <w:lang w:bidi="ar-KW"/>
        </w:rPr>
        <w:t>}</w:t>
      </w:r>
      <w:r w:rsidR="00CE4C70">
        <w:rPr>
          <w:rFonts w:hint="cs"/>
          <w:rtl/>
          <w:lang w:bidi="ar-KW"/>
        </w:rPr>
        <w:t xml:space="preserve"> [سورة الشورى</w:t>
      </w:r>
      <w:r>
        <w:rPr>
          <w:rFonts w:hint="cs"/>
          <w:rtl/>
          <w:lang w:bidi="ar-KW"/>
        </w:rPr>
        <w:t xml:space="preserve">: </w:t>
      </w:r>
      <w:r w:rsidR="00CE4C70">
        <w:rPr>
          <w:rFonts w:hint="cs"/>
          <w:rtl/>
          <w:lang w:bidi="ar-KW"/>
        </w:rPr>
        <w:t>11] ولو كان جسما لكان مثلا لسائر الأجسام</w:t>
      </w:r>
      <w:r w:rsidR="003D2693">
        <w:rPr>
          <w:rFonts w:hint="cs"/>
          <w:rtl/>
          <w:lang w:bidi="ar-KW"/>
        </w:rPr>
        <w:t>،</w:t>
      </w:r>
      <w:r w:rsidR="00CE4C70">
        <w:rPr>
          <w:rFonts w:hint="cs"/>
          <w:rtl/>
          <w:lang w:bidi="ar-KW"/>
        </w:rPr>
        <w:t xml:space="preserve"> </w:t>
      </w:r>
      <w:r w:rsidR="00CE4C70">
        <w:rPr>
          <w:rFonts w:hint="cs"/>
          <w:bCs/>
          <w:rtl/>
          <w:lang w:bidi="ar-KW"/>
        </w:rPr>
        <w:t>وقوله تعالى</w:t>
      </w:r>
      <w:r w:rsidR="00CE4C70">
        <w:rPr>
          <w:rFonts w:hint="cs"/>
          <w:rtl/>
          <w:lang w:bidi="ar-KW"/>
        </w:rPr>
        <w:t xml:space="preserve"> {هل تعلمُ لهُ سميًّا} [سورة مريم</w:t>
      </w:r>
      <w:r>
        <w:rPr>
          <w:rFonts w:hint="cs"/>
          <w:rtl/>
          <w:lang w:bidi="ar-KW"/>
        </w:rPr>
        <w:t xml:space="preserve">: </w:t>
      </w:r>
      <w:r w:rsidR="00CE4C70">
        <w:rPr>
          <w:rFonts w:hint="cs"/>
          <w:rtl/>
          <w:lang w:bidi="ar-KW"/>
        </w:rPr>
        <w:t>65] قال المفسرون هل تعلم له سميا أي مِثلاً، فالله تعالى لا مِثْلَ له ولا شبيه ولا نظير، فمن وصفه بالجسمية فقد جعل له مثلا سبحانه وتعالى عما يصفون</w:t>
      </w:r>
      <w:r w:rsidR="003D2693">
        <w:rPr>
          <w:rFonts w:hint="cs"/>
          <w:rtl/>
          <w:lang w:bidi="ar-KW"/>
        </w:rPr>
        <w:t>،</w:t>
      </w:r>
      <w:r w:rsidR="00CE4C70">
        <w:rPr>
          <w:rFonts w:hint="cs"/>
          <w:rtl/>
          <w:lang w:bidi="ar-KW"/>
        </w:rPr>
        <w:t xml:space="preserve"> </w:t>
      </w:r>
      <w:r w:rsidR="00CE4C70">
        <w:rPr>
          <w:rFonts w:hint="cs"/>
          <w:bCs/>
          <w:rtl/>
          <w:lang w:bidi="ar-KW"/>
        </w:rPr>
        <w:t>وقوله تعالى</w:t>
      </w:r>
      <w:r w:rsidR="00CE4C70">
        <w:rPr>
          <w:rFonts w:hint="cs"/>
          <w:rtl/>
          <w:lang w:bidi="ar-KW"/>
        </w:rPr>
        <w:t xml:space="preserve"> {وللهِ المثَلُ الأعلى}</w:t>
      </w:r>
      <w:r>
        <w:rPr>
          <w:rFonts w:hint="cs"/>
          <w:rtl/>
          <w:lang w:bidi="ar-KW"/>
        </w:rPr>
        <w:t xml:space="preserve"> </w:t>
      </w:r>
      <w:r w:rsidR="00CE4C70">
        <w:rPr>
          <w:rFonts w:hint="cs"/>
          <w:rtl/>
          <w:lang w:bidi="ar-KW"/>
        </w:rPr>
        <w:t>[سورة النحل</w:t>
      </w:r>
      <w:r>
        <w:rPr>
          <w:rFonts w:hint="cs"/>
          <w:rtl/>
          <w:lang w:bidi="ar-KW"/>
        </w:rPr>
        <w:t xml:space="preserve">: </w:t>
      </w:r>
      <w:r w:rsidR="00CE4C70">
        <w:rPr>
          <w:rFonts w:hint="cs"/>
          <w:rtl/>
          <w:lang w:bidi="ar-KW"/>
        </w:rPr>
        <w:t>60]</w:t>
      </w:r>
      <w:r>
        <w:rPr>
          <w:rFonts w:hint="cs"/>
          <w:rtl/>
          <w:lang w:bidi="ar-KW"/>
        </w:rPr>
        <w:t xml:space="preserve"> </w:t>
      </w:r>
      <w:r w:rsidR="00CE4C70">
        <w:rPr>
          <w:rFonts w:hint="cs"/>
          <w:rtl/>
          <w:lang w:bidi="ar-KW"/>
        </w:rPr>
        <w:t>قال المفسرون</w:t>
      </w:r>
      <w:r>
        <w:rPr>
          <w:rFonts w:hint="cs"/>
          <w:rtl/>
          <w:lang w:bidi="ar-KW"/>
        </w:rPr>
        <w:t xml:space="preserve"> </w:t>
      </w:r>
      <w:r w:rsidR="00CE4C70">
        <w:rPr>
          <w:rFonts w:hint="cs"/>
          <w:rtl/>
          <w:lang w:bidi="ar-KW"/>
        </w:rPr>
        <w:t>أي له سبحانه الوصف الذي لا يشبه وصف غيره، ومعنى ذلك أنه لا يوصف ربنا عزَّ وجلَّ بصفات المخلوقين من الجسمية ولوازم الجسمية</w:t>
      </w:r>
      <w:r w:rsidR="003D2693">
        <w:rPr>
          <w:rFonts w:hint="cs"/>
          <w:rtl/>
          <w:lang w:bidi="ar-KW"/>
        </w:rPr>
        <w:t>،</w:t>
      </w:r>
      <w:r w:rsidR="00CE4C70">
        <w:rPr>
          <w:rFonts w:hint="cs"/>
          <w:rtl/>
          <w:lang w:bidi="ar-KW"/>
        </w:rPr>
        <w:t xml:space="preserve"> </w:t>
      </w:r>
      <w:r w:rsidR="00CE4C70">
        <w:rPr>
          <w:rFonts w:hint="cs"/>
          <w:bCs/>
          <w:rtl/>
          <w:lang w:bidi="ar-KW"/>
        </w:rPr>
        <w:t>وقوله تعالى</w:t>
      </w:r>
      <w:r w:rsidR="00CE4C70">
        <w:rPr>
          <w:rFonts w:hint="cs"/>
          <w:rtl/>
          <w:lang w:bidi="ar-KW"/>
        </w:rPr>
        <w:t xml:space="preserve"> </w:t>
      </w:r>
      <w:r w:rsidR="003D2693">
        <w:rPr>
          <w:rFonts w:hint="cs"/>
          <w:rtl/>
          <w:lang w:bidi="ar-KW"/>
        </w:rPr>
        <w:t>{</w:t>
      </w:r>
      <w:r w:rsidR="00CE4C70">
        <w:rPr>
          <w:rFonts w:hint="cs"/>
          <w:rtl/>
          <w:lang w:bidi="ar-KW"/>
        </w:rPr>
        <w:t>فلا تضربوا للهِ الأمثال} [سورة النحل</w:t>
      </w:r>
      <w:r>
        <w:rPr>
          <w:rFonts w:hint="cs"/>
          <w:rtl/>
          <w:lang w:bidi="ar-KW"/>
        </w:rPr>
        <w:t xml:space="preserve">: </w:t>
      </w:r>
      <w:r w:rsidR="00CE4C70">
        <w:rPr>
          <w:rFonts w:hint="cs"/>
          <w:rtl/>
          <w:lang w:bidi="ar-KW"/>
        </w:rPr>
        <w:t>74]، قال المفسرون أي لا تجعلوا لله الشبيهَ والمِثْل فإن اللهَ تعالى منزه عن الشبيه و المثيل</w:t>
      </w:r>
      <w:r w:rsidR="003D2693">
        <w:rPr>
          <w:rFonts w:hint="cs"/>
          <w:rtl/>
          <w:lang w:bidi="ar-KW"/>
        </w:rPr>
        <w:t>،</w:t>
      </w:r>
      <w:r w:rsidR="00CE4C70">
        <w:rPr>
          <w:rFonts w:hint="cs"/>
          <w:rtl/>
          <w:lang w:bidi="ar-KW"/>
        </w:rPr>
        <w:t xml:space="preserve"> فلا ذاتُه يشبه الذوات ولا صفاتُه تشبه الصفات</w:t>
      </w:r>
      <w:r w:rsidR="003D2693">
        <w:rPr>
          <w:rFonts w:hint="cs"/>
          <w:rtl/>
          <w:lang w:bidi="ar-KW"/>
        </w:rPr>
        <w:t>،</w:t>
      </w:r>
      <w:r w:rsidR="00CE4C70">
        <w:rPr>
          <w:rFonts w:hint="cs"/>
          <w:rtl/>
          <w:lang w:bidi="ar-KW"/>
        </w:rPr>
        <w:t xml:space="preserve"> فمن وصفه بالجسمية فقد جعل ذاته تشبه الذوات سبحانه وتعالى عما يصفون</w:t>
      </w:r>
      <w:r w:rsidR="003D2693">
        <w:rPr>
          <w:rFonts w:hint="cs"/>
          <w:rtl/>
          <w:lang w:bidi="ar-KW"/>
        </w:rPr>
        <w:t>،</w:t>
      </w:r>
      <w:r w:rsidR="00CE4C70">
        <w:rPr>
          <w:rFonts w:hint="cs"/>
          <w:rtl/>
          <w:lang w:bidi="ar-KW"/>
        </w:rPr>
        <w:t xml:space="preserve"> </w:t>
      </w:r>
      <w:r w:rsidR="00CE4C70">
        <w:rPr>
          <w:rFonts w:hint="cs"/>
          <w:bCs/>
          <w:rtl/>
        </w:rPr>
        <w:t>وقوله تعالى</w:t>
      </w:r>
      <w:r w:rsidR="00CE4C70">
        <w:rPr>
          <w:rFonts w:hint="cs"/>
          <w:rtl/>
        </w:rPr>
        <w:t xml:space="preserve"> </w:t>
      </w:r>
      <w:r w:rsidR="003D2693">
        <w:rPr>
          <w:rFonts w:hint="cs"/>
          <w:rtl/>
        </w:rPr>
        <w:t>{</w:t>
      </w:r>
      <w:r w:rsidR="00CE4C70">
        <w:rPr>
          <w:rFonts w:hint="cs"/>
          <w:rtl/>
          <w:lang w:bidi="ar-KW"/>
        </w:rPr>
        <w:t>فلا تجعلوا لله أندادا وأنتم تعلمون</w:t>
      </w:r>
      <w:r w:rsidR="003D2693">
        <w:rPr>
          <w:rFonts w:hint="cs"/>
          <w:rtl/>
          <w:lang w:bidi="ar-KW"/>
        </w:rPr>
        <w:t>}</w:t>
      </w:r>
      <w:r w:rsidR="00CE4C70">
        <w:rPr>
          <w:rFonts w:hint="cs"/>
          <w:rtl/>
          <w:lang w:bidi="ar-KW"/>
        </w:rPr>
        <w:t xml:space="preserve"> [سورة البقرة/22]</w:t>
      </w:r>
      <w:r w:rsidR="003D2693">
        <w:rPr>
          <w:rFonts w:hint="cs"/>
          <w:rtl/>
          <w:lang w:bidi="ar-KW"/>
        </w:rPr>
        <w:t>،</w:t>
      </w:r>
      <w:r w:rsidR="00CE4C70">
        <w:rPr>
          <w:rFonts w:hint="cs"/>
          <w:rtl/>
          <w:lang w:bidi="ar-KW"/>
        </w:rPr>
        <w:t xml:space="preserve"> والند هو المثيل والشبيه ولو كان جسما لكان له أنداد والعياذ بالله من التشبيه والتمثيل</w:t>
      </w:r>
      <w:r w:rsidR="003D2693">
        <w:rPr>
          <w:rFonts w:hint="cs"/>
          <w:rtl/>
          <w:lang w:bidi="ar-KW"/>
        </w:rPr>
        <w:t>،</w:t>
      </w:r>
    </w:p>
    <w:p w14:paraId="463AD93F" w14:textId="7237FB37" w:rsidR="00CE4C70" w:rsidRDefault="00B23C50" w:rsidP="00B23C50">
      <w:pPr>
        <w:rPr>
          <w:b/>
          <w:bCs/>
          <w:rtl/>
        </w:rPr>
      </w:pPr>
      <w:r>
        <w:rPr>
          <w:rFonts w:hint="cs"/>
          <w:bCs/>
          <w:rtl/>
        </w:rPr>
        <w:t>(</w:t>
      </w:r>
      <w:r w:rsidR="00CE4C70">
        <w:rPr>
          <w:rFonts w:hint="cs"/>
          <w:bCs/>
          <w:rtl/>
        </w:rPr>
        <w:t>ج</w:t>
      </w:r>
      <w:r>
        <w:rPr>
          <w:rFonts w:hint="cs"/>
          <w:bCs/>
          <w:rtl/>
        </w:rPr>
        <w:t>)</w:t>
      </w:r>
      <w:r w:rsidR="00CE4C70">
        <w:rPr>
          <w:rFonts w:hint="cs"/>
          <w:bCs/>
          <w:rtl/>
        </w:rPr>
        <w:t xml:space="preserve"> قوله تعالى</w:t>
      </w:r>
      <w:r w:rsidR="00CE4C70">
        <w:rPr>
          <w:rFonts w:hint="cs"/>
          <w:rtl/>
        </w:rPr>
        <w:t xml:space="preserve"> {قل هو الله أحد الله الصمد لم يلد ولم يولد ولم يكن له كفواً أحد</w:t>
      </w:r>
      <w:r w:rsidR="003D2693">
        <w:rPr>
          <w:rFonts w:hint="cs"/>
          <w:rtl/>
        </w:rPr>
        <w:t>}</w:t>
      </w:r>
      <w:r w:rsidR="00CE4C70">
        <w:rPr>
          <w:rFonts w:hint="cs"/>
          <w:rtl/>
        </w:rPr>
        <w:t xml:space="preserve"> من أعظم الدلائل على تنزيه الله تعالى عن الجسمية فقوله تعالى </w:t>
      </w:r>
      <w:r>
        <w:rPr>
          <w:rFonts w:hint="cs"/>
          <w:rtl/>
        </w:rPr>
        <w:t>(</w:t>
      </w:r>
      <w:r w:rsidR="00CE4C70">
        <w:rPr>
          <w:rFonts w:hint="cs"/>
          <w:bCs/>
          <w:rtl/>
        </w:rPr>
        <w:t>أحد</w:t>
      </w:r>
      <w:r w:rsidR="00CE4C70">
        <w:rPr>
          <w:rFonts w:hint="cs"/>
          <w:rtl/>
        </w:rPr>
        <w:t xml:space="preserve">) يدل على نفى الجسمية لأن الجسم أقله أنه يكون مركباً من جوهرين وذلك ينافى الوحدة ولما كان قوله </w:t>
      </w:r>
      <w:r w:rsidR="003D2693">
        <w:rPr>
          <w:rFonts w:hint="cs"/>
          <w:rtl/>
        </w:rPr>
        <w:t>{</w:t>
      </w:r>
      <w:r w:rsidR="00CE4C70">
        <w:rPr>
          <w:rFonts w:hint="cs"/>
          <w:rtl/>
        </w:rPr>
        <w:t xml:space="preserve">أحد} مبالغة في الواحدية كان قوله </w:t>
      </w:r>
      <w:r w:rsidR="003D2693">
        <w:rPr>
          <w:rFonts w:hint="cs"/>
          <w:rtl/>
        </w:rPr>
        <w:t>{</w:t>
      </w:r>
      <w:r w:rsidR="00CE4C70">
        <w:rPr>
          <w:rFonts w:hint="cs"/>
          <w:rtl/>
        </w:rPr>
        <w:t>أحد</w:t>
      </w:r>
      <w:r w:rsidR="003D2693">
        <w:rPr>
          <w:rFonts w:hint="cs"/>
          <w:rtl/>
        </w:rPr>
        <w:t>}</w:t>
      </w:r>
      <w:r w:rsidR="00CE4C70">
        <w:rPr>
          <w:rFonts w:hint="cs"/>
          <w:rtl/>
        </w:rPr>
        <w:t xml:space="preserve"> منافي للجسمية وقوله تعالى </w:t>
      </w:r>
      <w:r w:rsidR="003D2693">
        <w:rPr>
          <w:rFonts w:hint="cs"/>
          <w:rtl/>
        </w:rPr>
        <w:t>{</w:t>
      </w:r>
      <w:r w:rsidR="00CE4C70">
        <w:rPr>
          <w:rFonts w:hint="cs"/>
          <w:bCs/>
          <w:rtl/>
        </w:rPr>
        <w:t>الله الصمد</w:t>
      </w:r>
      <w:r w:rsidR="003D2693">
        <w:rPr>
          <w:rFonts w:hint="cs"/>
          <w:rtl/>
        </w:rPr>
        <w:t>}</w:t>
      </w:r>
      <w:r w:rsidR="00CE4C70">
        <w:rPr>
          <w:rFonts w:hint="cs"/>
          <w:rtl/>
        </w:rPr>
        <w:t xml:space="preserve"> فالصمد هو السيد المصمود إليه في الحوائج وذلك يدل على أنه ليس بجسم لأن كل جسم مركب</w:t>
      </w:r>
      <w:r w:rsidR="003D2693">
        <w:rPr>
          <w:rFonts w:hint="cs"/>
          <w:rtl/>
        </w:rPr>
        <w:t>،</w:t>
      </w:r>
      <w:r w:rsidR="00CE4C70">
        <w:rPr>
          <w:rFonts w:hint="cs"/>
          <w:rtl/>
        </w:rPr>
        <w:t xml:space="preserve"> وكل مركب فهو محتاج إلى كل واحد من أجزائه وكل واحد من أجزائه غيره</w:t>
      </w:r>
      <w:r w:rsidR="003D2693">
        <w:rPr>
          <w:rFonts w:hint="cs"/>
          <w:rtl/>
        </w:rPr>
        <w:t>،</w:t>
      </w:r>
      <w:r w:rsidR="00CE4C70">
        <w:rPr>
          <w:rFonts w:hint="cs"/>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sidR="003D2693">
        <w:rPr>
          <w:rFonts w:hint="cs"/>
          <w:rtl/>
        </w:rPr>
        <w:t>،</w:t>
      </w:r>
      <w:r w:rsidR="00CE4C70">
        <w:rPr>
          <w:rFonts w:hint="cs"/>
          <w:rtl/>
        </w:rPr>
        <w:t xml:space="preserve"> وأما قوله تعالى </w:t>
      </w:r>
      <w:r w:rsidR="003D2693">
        <w:rPr>
          <w:rFonts w:hint="cs"/>
          <w:bCs/>
          <w:rtl/>
        </w:rPr>
        <w:t>{</w:t>
      </w:r>
      <w:r w:rsidR="00CE4C70">
        <w:rPr>
          <w:rFonts w:hint="cs"/>
          <w:bCs/>
          <w:rtl/>
        </w:rPr>
        <w:t>ولم يكن له كفواً أحد</w:t>
      </w:r>
      <w:r w:rsidR="003D2693">
        <w:rPr>
          <w:rFonts w:hint="cs"/>
          <w:bCs/>
          <w:rtl/>
        </w:rPr>
        <w:t>}</w:t>
      </w:r>
      <w:r w:rsidR="00CE4C70">
        <w:rPr>
          <w:rFonts w:hint="cs"/>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w:t>
      </w:r>
      <w:r w:rsidR="003D2693">
        <w:rPr>
          <w:rFonts w:hint="cs"/>
          <w:rtl/>
        </w:rPr>
        <w:t>،</w:t>
      </w:r>
    </w:p>
    <w:p w14:paraId="5AAD0EA4" w14:textId="40B06E11" w:rsidR="00CE4C70" w:rsidRDefault="00B23C50" w:rsidP="00B23C50">
      <w:pPr>
        <w:rPr>
          <w:b/>
          <w:rtl/>
        </w:rPr>
      </w:pPr>
      <w:r>
        <w:rPr>
          <w:rFonts w:hint="cs"/>
          <w:bCs/>
          <w:rtl/>
        </w:rPr>
        <w:t>(</w:t>
      </w:r>
      <w:r w:rsidR="00CE4C70">
        <w:rPr>
          <w:rFonts w:hint="cs"/>
          <w:bCs/>
          <w:rtl/>
        </w:rPr>
        <w:t>ح</w:t>
      </w:r>
      <w:r>
        <w:rPr>
          <w:rFonts w:hint="cs"/>
          <w:bCs/>
          <w:rtl/>
        </w:rPr>
        <w:t>)</w:t>
      </w:r>
      <w:r w:rsidR="00CE4C70">
        <w:rPr>
          <w:rFonts w:hint="cs"/>
          <w:bCs/>
          <w:rtl/>
        </w:rPr>
        <w:t xml:space="preserve"> ومن الأدلة على تنزيه الله تعالى عن الجسمية قوله تعالى</w:t>
      </w:r>
      <w:r w:rsidR="00CE4C70">
        <w:rPr>
          <w:rFonts w:hint="cs"/>
          <w:rtl/>
        </w:rPr>
        <w:t xml:space="preserve"> </w:t>
      </w:r>
      <w:r w:rsidR="003D2693">
        <w:rPr>
          <w:rFonts w:hint="cs"/>
          <w:rtl/>
        </w:rPr>
        <w:t>{</w:t>
      </w:r>
      <w:r w:rsidR="00CE4C70">
        <w:rPr>
          <w:rFonts w:hint="cs"/>
          <w:bCs/>
          <w:rtl/>
        </w:rPr>
        <w:t>والله الغنى وأنتم الفقراء</w:t>
      </w:r>
      <w:r w:rsidR="003D2693">
        <w:rPr>
          <w:rFonts w:hint="cs"/>
          <w:rtl/>
        </w:rPr>
        <w:t>}</w:t>
      </w:r>
      <w:r w:rsidR="00CE4C70">
        <w:rPr>
          <w:rFonts w:hint="cs"/>
          <w:rtl/>
        </w:rPr>
        <w:t>دلت هذه الآية على كونه تعالى غنى ولو كان جسماً لما كان غنياً لأن كل جسم مركب وكل مركب محتاج إلى كل واحد من أجزائه</w:t>
      </w:r>
      <w:r w:rsidR="003D2693">
        <w:rPr>
          <w:rFonts w:hint="cs"/>
          <w:rtl/>
        </w:rPr>
        <w:t>،</w:t>
      </w:r>
      <w:r w:rsidR="00CE4C70">
        <w:rPr>
          <w:rFonts w:hint="cs"/>
          <w:rtl/>
        </w:rPr>
        <w:t xml:space="preserve"> </w:t>
      </w:r>
      <w:r w:rsidR="00CE4C70">
        <w:rPr>
          <w:rFonts w:hint="cs"/>
          <w:bCs/>
          <w:rtl/>
        </w:rPr>
        <w:t>وقوله تعالى</w:t>
      </w:r>
      <w:r w:rsidR="00CE4C70">
        <w:rPr>
          <w:rFonts w:hint="cs"/>
          <w:rtl/>
        </w:rPr>
        <w:t xml:space="preserve"> </w:t>
      </w:r>
      <w:r w:rsidR="003D2693">
        <w:rPr>
          <w:rFonts w:hint="cs"/>
          <w:rtl/>
        </w:rPr>
        <w:t>{</w:t>
      </w:r>
      <w:r w:rsidR="00CE4C70">
        <w:rPr>
          <w:rFonts w:hint="cs"/>
          <w:bCs/>
          <w:rtl/>
        </w:rPr>
        <w:t>لا إله إلا هو الحى القيوم</w:t>
      </w:r>
      <w:r w:rsidR="00CE4C70">
        <w:rPr>
          <w:rFonts w:hint="cs"/>
          <w:rtl/>
        </w:rPr>
        <w:t xml:space="preserve"> ؤ والقيوم مبالغة فى كونه غنياً عن كل ما سواه</w:t>
      </w:r>
      <w:r w:rsidR="003D2693">
        <w:rPr>
          <w:rFonts w:hint="cs"/>
          <w:rtl/>
        </w:rPr>
        <w:t>،</w:t>
      </w:r>
      <w:r w:rsidR="00CE4C70">
        <w:rPr>
          <w:rFonts w:hint="cs"/>
          <w:rtl/>
        </w:rPr>
        <w:t xml:space="preserve"> وكونه مقوماً لغيره</w:t>
      </w:r>
      <w:r w:rsidR="003D2693">
        <w:rPr>
          <w:rFonts w:hint="cs"/>
          <w:rtl/>
        </w:rPr>
        <w:t>،</w:t>
      </w:r>
      <w:r w:rsidR="00CE4C70">
        <w:rPr>
          <w:rFonts w:hint="cs"/>
          <w:rtl/>
        </w:rPr>
        <w:t xml:space="preserve"> فلو كان جسماً لكان هو مفتقراً الى أجزائه</w:t>
      </w:r>
      <w:r>
        <w:rPr>
          <w:rFonts w:hint="cs"/>
          <w:rtl/>
        </w:rPr>
        <w:t xml:space="preserve">، </w:t>
      </w:r>
      <w:r w:rsidR="00CE4C70">
        <w:rPr>
          <w:rFonts w:hint="cs"/>
          <w:rtl/>
        </w:rPr>
        <w:t>وحينئذ لا يكون قيوماً بإطلاق</w:t>
      </w:r>
      <w:r w:rsidR="003D2693">
        <w:rPr>
          <w:rFonts w:hint="cs"/>
          <w:rtl/>
        </w:rPr>
        <w:t>،</w:t>
      </w:r>
      <w:r w:rsidR="00CE4C70">
        <w:rPr>
          <w:rFonts w:hint="cs"/>
          <w:rtl/>
        </w:rPr>
        <w:t xml:space="preserve"> </w:t>
      </w:r>
      <w:r w:rsidR="00CE4C70">
        <w:rPr>
          <w:rFonts w:hint="cs"/>
          <w:bCs/>
          <w:rtl/>
        </w:rPr>
        <w:t>وقوله تعالى</w:t>
      </w:r>
      <w:r w:rsidR="00CE4C70">
        <w:rPr>
          <w:rFonts w:hint="cs"/>
          <w:rtl/>
        </w:rPr>
        <w:t xml:space="preserve"> </w:t>
      </w:r>
      <w:r w:rsidR="003D2693">
        <w:rPr>
          <w:rFonts w:hint="cs"/>
          <w:bCs/>
          <w:rtl/>
        </w:rPr>
        <w:t>{</w:t>
      </w:r>
      <w:r w:rsidR="00CE4C70">
        <w:rPr>
          <w:rFonts w:hint="cs"/>
          <w:bCs/>
          <w:rtl/>
        </w:rPr>
        <w:t>القدوس السلام</w:t>
      </w:r>
      <w:r w:rsidR="003D2693">
        <w:rPr>
          <w:rFonts w:hint="cs"/>
          <w:bCs/>
          <w:rtl/>
        </w:rPr>
        <w:t>}</w:t>
      </w:r>
      <w:r w:rsidR="00CE4C70">
        <w:rPr>
          <w:rFonts w:hint="cs"/>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w:t>
      </w:r>
      <w:r w:rsidR="003D2693">
        <w:rPr>
          <w:rFonts w:hint="cs"/>
          <w:rtl/>
        </w:rPr>
        <w:t>،</w:t>
      </w:r>
      <w:r w:rsidR="00CE4C70">
        <w:rPr>
          <w:rFonts w:hint="cs"/>
          <w:rtl/>
        </w:rPr>
        <w:t xml:space="preserve"> والجسمية على المعنى المراد منها من كونها تتآلف من أجزاء وصف بالنقص والعيب المنزه عنه القدوس سبحانه</w:t>
      </w:r>
      <w:r w:rsidR="003D2693">
        <w:rPr>
          <w:rFonts w:hint="cs"/>
          <w:rtl/>
        </w:rPr>
        <w:t>،</w:t>
      </w:r>
      <w:r w:rsidR="00CE4C70">
        <w:rPr>
          <w:rFonts w:hint="cs"/>
          <w:rtl/>
        </w:rPr>
        <w:t xml:space="preserve"> وهي </w:t>
      </w:r>
      <w:r>
        <w:rPr>
          <w:rFonts w:hint="cs"/>
          <w:rtl/>
        </w:rPr>
        <w:t>(</w:t>
      </w:r>
      <w:r w:rsidR="00CE4C70">
        <w:rPr>
          <w:rFonts w:hint="cs"/>
          <w:rtl/>
        </w:rPr>
        <w:t>الجسمية</w:t>
      </w:r>
      <w:r>
        <w:rPr>
          <w:rFonts w:hint="cs"/>
          <w:rtl/>
        </w:rPr>
        <w:t>)</w:t>
      </w:r>
      <w:r w:rsidR="00CE4C70">
        <w:rPr>
          <w:rFonts w:hint="cs"/>
          <w:rtl/>
        </w:rPr>
        <w:t xml:space="preserve"> ضد الكمال الذي يتصف به ذات القدوس</w:t>
      </w:r>
      <w:r w:rsidR="003D2693">
        <w:rPr>
          <w:rFonts w:hint="cs"/>
          <w:rtl/>
        </w:rPr>
        <w:t>،</w:t>
      </w:r>
      <w:r w:rsidR="00CE4C70">
        <w:rPr>
          <w:rFonts w:hint="cs"/>
          <w:rtl/>
        </w:rPr>
        <w:t xml:space="preserve"> ولو كان جسما لكان له مثل من الأجسام والقدوس هو المنزه عن أن يكون له مثيل أو شبيه</w:t>
      </w:r>
      <w:r w:rsidR="003D2693">
        <w:rPr>
          <w:rFonts w:hint="cs"/>
          <w:rtl/>
        </w:rPr>
        <w:t>،</w:t>
      </w:r>
      <w:r w:rsidR="00CE4C70">
        <w:rPr>
          <w:rFonts w:hint="cs"/>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سبحانه</w:t>
      </w:r>
      <w:r w:rsidR="003D2693">
        <w:rPr>
          <w:rFonts w:hint="cs"/>
          <w:rtl/>
        </w:rPr>
        <w:t>،</w:t>
      </w:r>
      <w:r w:rsidR="00CE4C70">
        <w:rPr>
          <w:rFonts w:hint="cs"/>
          <w:rtl/>
        </w:rPr>
        <w:t>والسلام عز وجل هو الذي سلم ذاته عن المثل والسمي والشبيه</w:t>
      </w:r>
      <w:r w:rsidR="003D2693">
        <w:rPr>
          <w:rFonts w:hint="cs"/>
          <w:rtl/>
        </w:rPr>
        <w:t>،</w:t>
      </w:r>
      <w:r w:rsidR="00CE4C70">
        <w:rPr>
          <w:rFonts w:hint="cs"/>
          <w:rtl/>
        </w:rPr>
        <w:t xml:space="preserve"> ولو كان جسما لكان له مثل من الأجسام والسلام</w:t>
      </w:r>
      <w:r>
        <w:rPr>
          <w:rFonts w:hint="cs"/>
          <w:rtl/>
        </w:rPr>
        <w:t xml:space="preserve"> </w:t>
      </w:r>
      <w:r w:rsidR="00CE4C70">
        <w:rPr>
          <w:rFonts w:hint="cs"/>
          <w:rtl/>
        </w:rPr>
        <w:t>هو الذي سلم ذاته عن أن يكون له مثيل أو شبيه</w:t>
      </w:r>
      <w:r w:rsidR="003D2693">
        <w:rPr>
          <w:rFonts w:hint="cs"/>
          <w:rtl/>
        </w:rPr>
        <w:t>،</w:t>
      </w:r>
    </w:p>
    <w:p w14:paraId="3C1791BB" w14:textId="23B0578D" w:rsidR="00CE4C70" w:rsidRDefault="00B23C50" w:rsidP="00B23C50">
      <w:pPr>
        <w:rPr>
          <w:b/>
          <w:rtl/>
        </w:rPr>
      </w:pPr>
      <w:r>
        <w:rPr>
          <w:rFonts w:hint="cs"/>
          <w:bCs/>
          <w:rtl/>
        </w:rPr>
        <w:t>(</w:t>
      </w:r>
      <w:r w:rsidR="00CE4C70">
        <w:rPr>
          <w:rFonts w:hint="cs"/>
          <w:bCs/>
          <w:rtl/>
        </w:rPr>
        <w:t>خ</w:t>
      </w:r>
      <w:r>
        <w:rPr>
          <w:rFonts w:hint="cs"/>
          <w:bCs/>
          <w:rtl/>
        </w:rPr>
        <w:t>)</w:t>
      </w:r>
      <w:r w:rsidR="00CE4C70">
        <w:rPr>
          <w:rFonts w:hint="cs"/>
          <w:bCs/>
          <w:rtl/>
        </w:rPr>
        <w:t xml:space="preserve"> ومن الأدلة على تنزيه الله تعالى عن الجسمية قوله تعالى</w:t>
      </w:r>
      <w:r w:rsidR="00CE4C70">
        <w:rPr>
          <w:rFonts w:hint="cs"/>
          <w:rtl/>
        </w:rPr>
        <w:t xml:space="preserve"> </w:t>
      </w:r>
      <w:r w:rsidR="003D2693">
        <w:rPr>
          <w:rFonts w:hint="cs"/>
          <w:rtl/>
        </w:rPr>
        <w:t>{</w:t>
      </w:r>
      <w:r w:rsidR="00CE4C70">
        <w:rPr>
          <w:rFonts w:hint="cs"/>
          <w:rtl/>
        </w:rPr>
        <w:t>هو الله الخالق البارئ المصور} والخالق هو المقدِرُ المنزه في ذاته عن الحد والنهاية والمقدار</w:t>
      </w:r>
      <w:r w:rsidR="003D2693">
        <w:rPr>
          <w:rFonts w:hint="cs"/>
          <w:rtl/>
        </w:rPr>
        <w:t>،</w:t>
      </w:r>
      <w:r w:rsidR="00CE4C70">
        <w:rPr>
          <w:rFonts w:hint="cs"/>
          <w:rtl/>
        </w:rPr>
        <w:t xml:space="preserve"> ولو كان تعالى جسماً سبحانه لكان مقدَراً متناهياً محدوداً ولو كان متناهياً محدوداً لكان مخلوقا وليس خالقا</w:t>
      </w:r>
      <w:r w:rsidR="003D2693">
        <w:rPr>
          <w:rFonts w:hint="cs"/>
          <w:rtl/>
        </w:rPr>
        <w:t>،</w:t>
      </w:r>
      <w:r w:rsidR="00CE4C70">
        <w:rPr>
          <w:rFonts w:hint="cs"/>
          <w:rtl/>
        </w:rPr>
        <w:t xml:space="preserve"> سبحانه هو وحده الخالق البارئ المصور سبحانه وتعالى عما يشركون</w:t>
      </w:r>
      <w:r w:rsidR="003D2693">
        <w:rPr>
          <w:rFonts w:hint="cs"/>
          <w:rtl/>
        </w:rPr>
        <w:t>،</w:t>
      </w:r>
      <w:r w:rsidR="00CE4C70">
        <w:rPr>
          <w:rFonts w:hint="cs"/>
          <w:rtl/>
        </w:rPr>
        <w:t xml:space="preserve"> </w:t>
      </w:r>
      <w:r w:rsidR="00CE4C70">
        <w:rPr>
          <w:rFonts w:hint="cs"/>
          <w:bCs/>
          <w:rtl/>
        </w:rPr>
        <w:t>وقوله تعالى</w:t>
      </w:r>
      <w:r w:rsidR="00CE4C70">
        <w:rPr>
          <w:rFonts w:hint="cs"/>
          <w:rtl/>
        </w:rPr>
        <w:t xml:space="preserve"> </w:t>
      </w:r>
      <w:r w:rsidR="003D2693">
        <w:rPr>
          <w:rFonts w:hint="cs"/>
          <w:rtl/>
        </w:rPr>
        <w:t>{</w:t>
      </w:r>
      <w:r w:rsidR="00CE4C70">
        <w:rPr>
          <w:rFonts w:hint="cs"/>
          <w:rtl/>
        </w:rPr>
        <w:t>هو الأول والأخر والظاهر والباطن</w:t>
      </w:r>
      <w:r w:rsidR="003D2693">
        <w:rPr>
          <w:rFonts w:hint="cs"/>
          <w:rtl/>
        </w:rPr>
        <w:t>}،</w:t>
      </w:r>
      <w:r w:rsidR="00CE4C70">
        <w:rPr>
          <w:rFonts w:hint="cs"/>
          <w:rtl/>
        </w:rPr>
        <w:t xml:space="preserve"> </w:t>
      </w:r>
      <w:r>
        <w:rPr>
          <w:rFonts w:hint="cs"/>
          <w:rtl/>
        </w:rPr>
        <w:t>(</w:t>
      </w:r>
      <w:r w:rsidR="00CE4C70">
        <w:rPr>
          <w:rFonts w:hint="cs"/>
          <w:rtl/>
        </w:rPr>
        <w:t>هو الأول والأخر</w:t>
      </w:r>
      <w:r>
        <w:rPr>
          <w:rFonts w:hint="cs"/>
          <w:rtl/>
        </w:rPr>
        <w:t>)</w:t>
      </w:r>
      <w:r w:rsidR="00CE4C70">
        <w:rPr>
          <w:rFonts w:hint="cs"/>
          <w:rtl/>
        </w:rPr>
        <w:t xml:space="preserve"> فهو يقتضى أن يكون منزها عن الجسمية لأن الجسم حادث مؤلف من أجزاء تسبق وجوده فلا يكون الجسم أولا أبدا</w:t>
      </w:r>
      <w:r w:rsidR="003D2693">
        <w:rPr>
          <w:rFonts w:hint="cs"/>
          <w:rtl/>
        </w:rPr>
        <w:t>،</w:t>
      </w:r>
      <w:r w:rsidR="00CE4C70">
        <w:rPr>
          <w:rFonts w:hint="cs"/>
          <w:rtl/>
        </w:rPr>
        <w:t xml:space="preserve"> (والظاهر والباطن</w:t>
      </w:r>
      <w:r>
        <w:rPr>
          <w:rFonts w:hint="cs"/>
          <w:rtl/>
        </w:rPr>
        <w:t>)</w:t>
      </w:r>
      <w:r w:rsidR="00CE4C70">
        <w:rPr>
          <w:rFonts w:hint="cs"/>
          <w:rtl/>
        </w:rPr>
        <w:t xml:space="preserve"> معنى الباطن الذي لا يدركه الحس ولا يصل إليه الخيال</w:t>
      </w:r>
      <w:r w:rsidR="003D2693">
        <w:rPr>
          <w:rFonts w:hint="cs"/>
          <w:rtl/>
        </w:rPr>
        <w:t>،</w:t>
      </w:r>
      <w:r w:rsidR="00CE4C70">
        <w:rPr>
          <w:rFonts w:hint="cs"/>
          <w:rtl/>
        </w:rPr>
        <w:t xml:space="preserve"> ولو كان جسماً لما أمكن وصفه بأنه لا يدركه الحس ولا يصل إليه الخيال</w:t>
      </w:r>
      <w:r w:rsidR="003D2693">
        <w:rPr>
          <w:rFonts w:hint="cs"/>
          <w:rtl/>
        </w:rPr>
        <w:t>،</w:t>
      </w:r>
      <w:r w:rsidR="00CE4C70">
        <w:rPr>
          <w:rFonts w:hint="cs"/>
          <w:rtl/>
        </w:rPr>
        <w:t xml:space="preserve"> </w:t>
      </w:r>
      <w:r w:rsidR="00CE4C70">
        <w:rPr>
          <w:rFonts w:hint="cs"/>
          <w:bCs/>
          <w:rtl/>
        </w:rPr>
        <w:t>وقوله تعالى</w:t>
      </w:r>
      <w:r w:rsidR="00CE4C70">
        <w:rPr>
          <w:rFonts w:hint="cs"/>
          <w:rtl/>
        </w:rPr>
        <w:t xml:space="preserve"> </w:t>
      </w:r>
      <w:r>
        <w:rPr>
          <w:rFonts w:hint="cs"/>
          <w:rtl/>
        </w:rPr>
        <w:t>(</w:t>
      </w:r>
      <w:r w:rsidR="00CE4C70">
        <w:rPr>
          <w:rFonts w:hint="cs"/>
          <w:rtl/>
        </w:rPr>
        <w:t>ولا يحيطون به علماً</w:t>
      </w:r>
      <w:r>
        <w:rPr>
          <w:rFonts w:hint="cs"/>
          <w:rtl/>
        </w:rPr>
        <w:t>)</w:t>
      </w:r>
      <w:r w:rsidR="00CE4C70">
        <w:rPr>
          <w:rFonts w:hint="cs"/>
          <w:rtl/>
        </w:rPr>
        <w:t xml:space="preserve"> وذلك يدل على كونه تعالى منزهاً عن الجسمية وإلا لكان العلم محيطاً به فإن قيل</w:t>
      </w:r>
      <w:r>
        <w:rPr>
          <w:rFonts w:hint="cs"/>
          <w:rtl/>
        </w:rPr>
        <w:t xml:space="preserve">: </w:t>
      </w:r>
      <w:r w:rsidR="00CE4C70">
        <w:rPr>
          <w:rFonts w:hint="cs"/>
          <w:rtl/>
        </w:rPr>
        <w:t>لما لا يجوز أن يقال أنه وإن كان جسماً لكنه جسماً كبيراً فلهذا المعنى لا يحيط به العلم</w:t>
      </w:r>
      <w:r w:rsidR="00762B77">
        <w:rPr>
          <w:rFonts w:hint="cs"/>
          <w:rtl/>
        </w:rPr>
        <w:t>؟</w:t>
      </w:r>
      <w:r w:rsidR="00CE4C70">
        <w:rPr>
          <w:rFonts w:hint="cs"/>
          <w:rtl/>
        </w:rPr>
        <w:t xml:space="preserve"> قلنا</w:t>
      </w:r>
      <w:r>
        <w:rPr>
          <w:rFonts w:hint="cs"/>
          <w:rtl/>
        </w:rPr>
        <w:t xml:space="preserve">: </w:t>
      </w:r>
      <w:r w:rsidR="00CE4C70">
        <w:rPr>
          <w:rFonts w:hint="cs"/>
          <w:rtl/>
        </w:rPr>
        <w:t>لو كان الأمر كذلك لصح أن يقال بأن علوم الخلق وأبصارهم لا تحيط بالسماوات ولا بالجبال ولا بالبحار ولا بالمفاوز فإن هذه الأشياء أجسام كبيرة والأبصار لا تحيط بأطرافها والعلو لا تصل الى تمام أجزائها ولو كان الأمر كذلك لما كان فى تخصيص ذات الله تعالى بهذا الوصف فائدة</w:t>
      </w:r>
      <w:r w:rsidR="003D2693">
        <w:rPr>
          <w:rFonts w:hint="cs"/>
          <w:rtl/>
        </w:rPr>
        <w:t>،</w:t>
      </w:r>
      <w:r w:rsidR="00CE4C70">
        <w:rPr>
          <w:rFonts w:hint="cs"/>
          <w:rtl/>
        </w:rPr>
        <w:t xml:space="preserve"> </w:t>
      </w:r>
      <w:r w:rsidR="00CE4C70">
        <w:rPr>
          <w:rFonts w:hint="cs"/>
          <w:bCs/>
          <w:rtl/>
        </w:rPr>
        <w:t>وقوله تعالى</w:t>
      </w:r>
      <w:r w:rsidR="00CE4C70">
        <w:rPr>
          <w:rFonts w:hint="cs"/>
          <w:rtl/>
        </w:rPr>
        <w:t xml:space="preserve"> </w:t>
      </w:r>
      <w:r>
        <w:rPr>
          <w:rFonts w:hint="cs"/>
          <w:rtl/>
        </w:rPr>
        <w:t>(</w:t>
      </w:r>
      <w:r w:rsidR="00CE4C70">
        <w:rPr>
          <w:rFonts w:hint="cs"/>
          <w:rtl/>
        </w:rPr>
        <w:t>لا تدركه الأبصار</w:t>
      </w:r>
      <w:r>
        <w:rPr>
          <w:rFonts w:hint="cs"/>
          <w:rtl/>
        </w:rPr>
        <w:t>)</w:t>
      </w:r>
      <w:r w:rsidR="00CE4C70">
        <w:rPr>
          <w:rFonts w:hint="cs"/>
          <w:rtl/>
        </w:rPr>
        <w:t xml:space="preserve"> وذلك يدل على كونه تعالى منزهاً عن الجسمية وإلا لكان الإدراك بالأبصار محيطاً به حتى لو كان جسما كبيرا</w:t>
      </w:r>
    </w:p>
    <w:p w14:paraId="6F3E78D7" w14:textId="57DBE7BC" w:rsidR="00CE4C70" w:rsidRDefault="00B23C50" w:rsidP="00B23C50">
      <w:pPr>
        <w:rPr>
          <w:b/>
          <w:rtl/>
        </w:rPr>
      </w:pPr>
      <w:r>
        <w:rPr>
          <w:rFonts w:hint="cs"/>
          <w:bCs/>
          <w:rtl/>
        </w:rPr>
        <w:t>(</w:t>
      </w:r>
      <w:r w:rsidR="00CE4C70">
        <w:rPr>
          <w:rFonts w:hint="cs"/>
          <w:bCs/>
          <w:rtl/>
        </w:rPr>
        <w:t>د</w:t>
      </w:r>
      <w:r>
        <w:rPr>
          <w:rFonts w:hint="cs"/>
          <w:bCs/>
          <w:rtl/>
        </w:rPr>
        <w:t>)</w:t>
      </w:r>
      <w:r w:rsidR="00CE4C70">
        <w:rPr>
          <w:rFonts w:hint="cs"/>
          <w:bCs/>
          <w:rtl/>
        </w:rPr>
        <w:t xml:space="preserve"> ومن الأدلة على تنزيه الله تعالى عن الجسمية قوله تعالى</w:t>
      </w:r>
      <w:r w:rsidR="00CE4C70">
        <w:rPr>
          <w:rFonts w:hint="cs"/>
          <w:rtl/>
        </w:rPr>
        <w:t xml:space="preserve"> </w:t>
      </w:r>
      <w:r w:rsidR="003D2693">
        <w:rPr>
          <w:rFonts w:hint="cs"/>
          <w:rtl/>
        </w:rPr>
        <w:t>{</w:t>
      </w:r>
      <w:r w:rsidR="00CE4C70">
        <w:rPr>
          <w:rFonts w:hint="cs"/>
          <w:rtl/>
        </w:rPr>
        <w:t>وإذا سألك عبادى عنى فإنى قريب</w:t>
      </w:r>
      <w:r w:rsidR="003D2693">
        <w:rPr>
          <w:rFonts w:hint="cs"/>
          <w:rtl/>
        </w:rPr>
        <w:t>}</w:t>
      </w:r>
      <w:r w:rsidR="00CE4C70">
        <w:rPr>
          <w:rFonts w:hint="cs"/>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sidR="003D2693">
        <w:rPr>
          <w:rFonts w:hint="cs"/>
          <w:rtl/>
        </w:rPr>
        <w:t>،</w:t>
      </w:r>
      <w:r w:rsidR="00CE4C70">
        <w:rPr>
          <w:rFonts w:hint="cs"/>
          <w:rtl/>
        </w:rPr>
        <w:t xml:space="preserve"> </w:t>
      </w:r>
      <w:r w:rsidR="00CE4C70">
        <w:rPr>
          <w:rFonts w:hint="cs"/>
          <w:bCs/>
          <w:rtl/>
        </w:rPr>
        <w:t>وقوله تعالى</w:t>
      </w:r>
      <w:r>
        <w:rPr>
          <w:rFonts w:hint="cs"/>
          <w:rtl/>
        </w:rPr>
        <w:t xml:space="preserve"> </w:t>
      </w:r>
      <w:r w:rsidR="003D2693">
        <w:rPr>
          <w:rFonts w:hint="cs"/>
          <w:rtl/>
        </w:rPr>
        <w:t>{</w:t>
      </w:r>
      <w:r w:rsidR="00CE4C70">
        <w:rPr>
          <w:rFonts w:hint="cs"/>
          <w:rtl/>
        </w:rPr>
        <w:t>وَنَحْنُ أَقْرَبُ إِلَيْهِ مِنْ حَبْلِ الْوَرِيدِ</w:t>
      </w:r>
      <w:r w:rsidR="003D2693">
        <w:rPr>
          <w:rFonts w:hint="cs"/>
          <w:rtl/>
        </w:rPr>
        <w:t>}</w:t>
      </w:r>
      <w:r w:rsidR="00CE4C70">
        <w:rPr>
          <w:rFonts w:hint="cs"/>
          <w:rtl/>
        </w:rPr>
        <w:t xml:space="preserve"> [سورة ق/16]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p>
    <w:p w14:paraId="4AAEBC00" w14:textId="31605E81" w:rsidR="00CE4C70" w:rsidRDefault="00B23C50" w:rsidP="00B23C50">
      <w:pPr>
        <w:rPr>
          <w:b/>
          <w:rtl/>
        </w:rPr>
      </w:pPr>
      <w:r>
        <w:rPr>
          <w:rFonts w:hint="cs"/>
          <w:rtl/>
          <w:lang w:bidi="ar-KW"/>
        </w:rPr>
        <w:t>(</w:t>
      </w:r>
      <w:r w:rsidR="00CE4C70">
        <w:rPr>
          <w:rFonts w:hint="cs"/>
          <w:rtl/>
          <w:lang w:bidi="ar-KW"/>
        </w:rPr>
        <w:t>ذ</w:t>
      </w:r>
      <w:r>
        <w:rPr>
          <w:rFonts w:hint="cs"/>
          <w:rtl/>
          <w:lang w:bidi="ar-KW"/>
        </w:rPr>
        <w:t>)</w:t>
      </w:r>
      <w:r w:rsidR="00CE4C70">
        <w:rPr>
          <w:rFonts w:hint="cs"/>
          <w:rtl/>
          <w:lang w:bidi="ar-KW"/>
        </w:rPr>
        <w:t xml:space="preserve"> </w:t>
      </w:r>
      <w:r w:rsidR="00CE4C70">
        <w:rPr>
          <w:rFonts w:hint="cs"/>
          <w:bCs/>
          <w:rtl/>
          <w:lang w:bidi="ar-KW"/>
        </w:rPr>
        <w:t>أقوال العلماء على تنزيه الله تعالى عن الجسمية أكثر من أن تحصر</w:t>
      </w:r>
      <w:r w:rsidR="003D2693">
        <w:rPr>
          <w:rFonts w:hint="cs"/>
          <w:rtl/>
          <w:lang w:bidi="ar-KW"/>
        </w:rPr>
        <w:t>،</w:t>
      </w:r>
      <w:r w:rsidR="00CE4C70">
        <w:rPr>
          <w:rFonts w:hint="cs"/>
          <w:rtl/>
          <w:lang w:bidi="ar-KW"/>
        </w:rPr>
        <w:t xml:space="preserve"> منها على سبيل المثال</w:t>
      </w:r>
      <w:r>
        <w:rPr>
          <w:rFonts w:hint="cs"/>
          <w:rtl/>
          <w:lang w:bidi="ar-KW"/>
        </w:rPr>
        <w:t xml:space="preserve">: </w:t>
      </w:r>
      <w:r w:rsidR="00CE4C70">
        <w:rPr>
          <w:rFonts w:hint="cs"/>
          <w:bCs/>
          <w:rtl/>
        </w:rPr>
        <w:t>جاء في عقيدة الإمام أحمد</w:t>
      </w:r>
      <w:r w:rsidR="00CE4C70">
        <w:rPr>
          <w:rFonts w:hint="cs"/>
          <w:bCs/>
        </w:rPr>
        <w:t xml:space="preserve"> </w:t>
      </w:r>
      <w:r w:rsidR="00CE4C70">
        <w:rPr>
          <w:rFonts w:hint="cs"/>
          <w:bCs/>
          <w:rtl/>
        </w:rPr>
        <w:t>بن حنبل</w:t>
      </w:r>
      <w:r>
        <w:rPr>
          <w:rFonts w:hint="cs"/>
          <w:bCs/>
          <w:rtl/>
        </w:rPr>
        <w:t xml:space="preserve">: </w:t>
      </w:r>
      <w:r w:rsidR="00CE4C70">
        <w:rPr>
          <w:rFonts w:hint="cs"/>
          <w:rtl/>
        </w:rPr>
        <w:t>" بسم الله</w:t>
      </w:r>
      <w:r w:rsidR="00CE4C70">
        <w:rPr>
          <w:rFonts w:hint="cs"/>
        </w:rPr>
        <w:t xml:space="preserve"> </w:t>
      </w:r>
      <w:r w:rsidR="00CE4C70">
        <w:rPr>
          <w:rFonts w:hint="cs"/>
          <w:rtl/>
        </w:rPr>
        <w:t>الرحمن الرحيم</w:t>
      </w:r>
      <w:r>
        <w:rPr>
          <w:rFonts w:hint="cs"/>
          <w:rtl/>
        </w:rPr>
        <w:t xml:space="preserve">، </w:t>
      </w:r>
      <w:r w:rsidR="00CE4C70">
        <w:rPr>
          <w:rFonts w:hint="cs"/>
          <w:rtl/>
        </w:rPr>
        <w:t>نص</w:t>
      </w:r>
      <w:r w:rsidR="00CE4C70">
        <w:rPr>
          <w:rFonts w:hint="cs"/>
        </w:rPr>
        <w:t xml:space="preserve"> </w:t>
      </w:r>
      <w:r w:rsidR="00CE4C70">
        <w:rPr>
          <w:rFonts w:hint="cs"/>
          <w:rtl/>
        </w:rPr>
        <w:t>اعتقاد الإمام أحمد</w:t>
      </w:r>
      <w:r w:rsidR="00CE4C70">
        <w:rPr>
          <w:rFonts w:hint="cs"/>
        </w:rPr>
        <w:t xml:space="preserve"> </w:t>
      </w:r>
      <w:r w:rsidR="00CE4C70">
        <w:rPr>
          <w:rFonts w:hint="cs"/>
          <w:rtl/>
        </w:rPr>
        <w:t>بن حنبل</w:t>
      </w:r>
      <w:r>
        <w:rPr>
          <w:rFonts w:hint="cs"/>
          <w:rtl/>
        </w:rPr>
        <w:t xml:space="preserve">: </w:t>
      </w:r>
      <w:r w:rsidR="00CE4C70">
        <w:rPr>
          <w:rFonts w:hint="cs"/>
          <w:rtl/>
        </w:rPr>
        <w:t>أخبرنا</w:t>
      </w:r>
      <w:r w:rsidR="00CE4C70">
        <w:rPr>
          <w:rFonts w:hint="cs"/>
        </w:rPr>
        <w:t xml:space="preserve"> </w:t>
      </w:r>
      <w:r w:rsidR="00CE4C70">
        <w:rPr>
          <w:rFonts w:hint="cs"/>
          <w:rtl/>
        </w:rPr>
        <w:t>الشيخ الإمام الحافظ</w:t>
      </w:r>
      <w:r w:rsidR="00CE4C70">
        <w:rPr>
          <w:rFonts w:hint="cs"/>
        </w:rPr>
        <w:t xml:space="preserve"> </w:t>
      </w:r>
      <w:r w:rsidR="00CE4C70">
        <w:rPr>
          <w:rFonts w:hint="cs"/>
          <w:rtl/>
        </w:rPr>
        <w:t>أبو محمد المبارك بن علي بن الحسين بن عبد الله بن محمد المعروف بابن الطباخ</w:t>
      </w:r>
      <w:r w:rsidR="00CE4C70">
        <w:rPr>
          <w:rFonts w:hint="cs"/>
        </w:rPr>
        <w:t xml:space="preserve"> </w:t>
      </w:r>
      <w:r w:rsidR="00CE4C70">
        <w:rPr>
          <w:rFonts w:hint="cs"/>
          <w:rtl/>
        </w:rPr>
        <w:t>البغدادي رحمه الله في الدنيا والآخرة إجازة قال حدثنا شيخنا الإمام الحافظ أبو</w:t>
      </w:r>
      <w:r w:rsidR="00CE4C70">
        <w:rPr>
          <w:rFonts w:hint="cs"/>
        </w:rPr>
        <w:t xml:space="preserve"> </w:t>
      </w:r>
      <w:r w:rsidR="00CE4C70">
        <w:rPr>
          <w:rFonts w:hint="cs"/>
          <w:rtl/>
        </w:rPr>
        <w:t>الفضل محمد بن الناصر بن محمد بن محمد بن علي البغدادي بها قال أخبرنا الإمام جمال</w:t>
      </w:r>
      <w:r w:rsidR="00CE4C70">
        <w:rPr>
          <w:rFonts w:hint="cs"/>
        </w:rPr>
        <w:t xml:space="preserve"> </w:t>
      </w:r>
      <w:r w:rsidR="00CE4C70">
        <w:rPr>
          <w:rFonts w:hint="cs"/>
          <w:rtl/>
        </w:rPr>
        <w:t>الإسلام أبو محمد رزق الله بن عبد الوهاب التميمي قال أخبرنا عمي أبو الفضل عبد</w:t>
      </w:r>
      <w:r w:rsidR="00CE4C70">
        <w:rPr>
          <w:rFonts w:hint="cs"/>
        </w:rPr>
        <w:t xml:space="preserve"> </w:t>
      </w:r>
      <w:r w:rsidR="00CE4C70">
        <w:rPr>
          <w:rFonts w:hint="cs"/>
          <w:rtl/>
        </w:rPr>
        <w:t>الواحد بن عبد العزيز التميمي بجميع هذا الاعتقاد وقال جملة اعتقاد أحمد بن حنبل</w:t>
      </w:r>
      <w:r w:rsidR="00CE4C70">
        <w:rPr>
          <w:rFonts w:hint="cs"/>
        </w:rPr>
        <w:t xml:space="preserve"> </w:t>
      </w:r>
      <w:r w:rsidR="00CE4C70">
        <w:rPr>
          <w:rFonts w:hint="cs"/>
          <w:rtl/>
        </w:rPr>
        <w:t>رضي الله عنه والذي كان يذهب إليه</w:t>
      </w:r>
      <w:r>
        <w:rPr>
          <w:rFonts w:hint="cs"/>
          <w:rtl/>
        </w:rPr>
        <w:t xml:space="preserve"> </w:t>
      </w:r>
      <w:r w:rsidR="00CE4C70">
        <w:rPr>
          <w:rFonts w:hint="cs"/>
          <w:rtl/>
        </w:rPr>
        <w:t>مجمل الاعتقاد</w:t>
      </w:r>
      <w:r>
        <w:rPr>
          <w:rFonts w:hint="cs"/>
          <w:rtl/>
        </w:rPr>
        <w:t xml:space="preserve"> </w:t>
      </w:r>
      <w:r w:rsidR="00CE4C70">
        <w:rPr>
          <w:rFonts w:hint="cs"/>
          <w:rtl/>
        </w:rPr>
        <w:t>...</w:t>
      </w:r>
      <w:r w:rsidR="00CE4C70">
        <w:rPr>
          <w:rFonts w:hint="cs"/>
          <w:bCs/>
          <w:rtl/>
        </w:rPr>
        <w:t>لا</w:t>
      </w:r>
      <w:r w:rsidR="00CE4C70">
        <w:rPr>
          <w:rFonts w:hint="cs"/>
          <w:bCs/>
        </w:rPr>
        <w:t xml:space="preserve"> </w:t>
      </w:r>
      <w:r w:rsidR="00CE4C70">
        <w:rPr>
          <w:rFonts w:hint="cs"/>
          <w:bCs/>
          <w:rtl/>
        </w:rPr>
        <w:t>يجوز أن يسمى جسما</w:t>
      </w:r>
      <w:r>
        <w:rPr>
          <w:rFonts w:hint="cs"/>
          <w:bCs/>
          <w:rtl/>
        </w:rPr>
        <w:t xml:space="preserve">، </w:t>
      </w:r>
      <w:r w:rsidR="00CE4C70">
        <w:rPr>
          <w:rFonts w:hint="cs"/>
          <w:bCs/>
          <w:rtl/>
        </w:rPr>
        <w:t>وأنكر</w:t>
      </w:r>
      <w:r w:rsidR="00CE4C70">
        <w:rPr>
          <w:rFonts w:hint="cs"/>
          <w:bCs/>
        </w:rPr>
        <w:t xml:space="preserve"> </w:t>
      </w:r>
      <w:r w:rsidR="00CE4C70">
        <w:rPr>
          <w:rFonts w:hint="cs"/>
          <w:bCs/>
          <w:rtl/>
        </w:rPr>
        <w:t>على من يقول بالجسم وقال إن</w:t>
      </w:r>
      <w:r w:rsidR="00CE4C70">
        <w:rPr>
          <w:rFonts w:hint="cs"/>
          <w:bCs/>
        </w:rPr>
        <w:t xml:space="preserve"> </w:t>
      </w:r>
      <w:r w:rsidR="00CE4C70">
        <w:rPr>
          <w:rFonts w:hint="cs"/>
          <w:bCs/>
          <w:rtl/>
        </w:rPr>
        <w:t>الأسماء مأخوذة بالشريعة واللغة وأهل اللغة وضعوا هذا الأسم على كل ذي طول وعرض وسمك</w:t>
      </w:r>
      <w:r w:rsidR="00CE4C70">
        <w:rPr>
          <w:rFonts w:hint="cs"/>
          <w:bCs/>
        </w:rPr>
        <w:t xml:space="preserve"> </w:t>
      </w:r>
      <w:r w:rsidR="00CE4C70">
        <w:rPr>
          <w:rFonts w:hint="cs"/>
          <w:bCs/>
          <w:rtl/>
        </w:rPr>
        <w:t>وتركيب وصورة وتأليف والله تعالى خارج عن ذلك كله فلم يجز أن يسمى جسما لخروجه عن</w:t>
      </w:r>
      <w:r w:rsidR="00CE4C70">
        <w:rPr>
          <w:rFonts w:hint="cs"/>
          <w:bCs/>
        </w:rPr>
        <w:t xml:space="preserve"> </w:t>
      </w:r>
      <w:r w:rsidR="00CE4C70">
        <w:rPr>
          <w:rFonts w:hint="cs"/>
          <w:bCs/>
          <w:rtl/>
        </w:rPr>
        <w:t xml:space="preserve">معنى الجسمية ولم يجىء في الشريعة ذلك فبطل </w:t>
      </w:r>
      <w:r w:rsidR="00CE4C70">
        <w:rPr>
          <w:rFonts w:hint="cs"/>
          <w:rtl/>
        </w:rPr>
        <w:t>" [العقيدة ج</w:t>
      </w:r>
      <w:r>
        <w:rPr>
          <w:rFonts w:hint="cs"/>
          <w:rtl/>
        </w:rPr>
        <w:t xml:space="preserve">: </w:t>
      </w:r>
      <w:r w:rsidR="00CE4C70">
        <w:rPr>
          <w:rFonts w:hint="cs"/>
          <w:rtl/>
        </w:rPr>
        <w:t>1 ص</w:t>
      </w:r>
      <w:r>
        <w:rPr>
          <w:rFonts w:hint="cs"/>
          <w:rtl/>
        </w:rPr>
        <w:t xml:space="preserve">: </w:t>
      </w:r>
      <w:r w:rsidR="00CE4C70">
        <w:rPr>
          <w:rFonts w:hint="cs"/>
          <w:rtl/>
        </w:rPr>
        <w:t>111]</w:t>
      </w:r>
      <w:r w:rsidR="003D2693">
        <w:rPr>
          <w:rFonts w:hint="cs"/>
          <w:bCs/>
          <w:rtl/>
        </w:rPr>
        <w:t>،</w:t>
      </w:r>
      <w:r w:rsidR="00CE4C70">
        <w:rPr>
          <w:rFonts w:hint="cs"/>
          <w:bCs/>
          <w:rtl/>
        </w:rPr>
        <w:t xml:space="preserve"> وقال الإمام البيهقي في كتابه مناقب الإمام أحمد</w:t>
      </w:r>
      <w:r>
        <w:rPr>
          <w:rFonts w:hint="cs"/>
          <w:bCs/>
          <w:rtl/>
        </w:rPr>
        <w:t xml:space="preserve">: </w:t>
      </w:r>
      <w:r w:rsidR="00CE4C70">
        <w:rPr>
          <w:rFonts w:hint="cs"/>
          <w:rtl/>
        </w:rPr>
        <w:t>" عن رئيس الحنابلة وابن رئيسها أبي الفضل أبي الفضل</w:t>
      </w:r>
      <w:r w:rsidR="00CE4C70">
        <w:rPr>
          <w:rFonts w:hint="cs"/>
        </w:rPr>
        <w:t xml:space="preserve"> </w:t>
      </w:r>
      <w:r w:rsidR="00CE4C70">
        <w:rPr>
          <w:rFonts w:hint="cs"/>
          <w:rtl/>
        </w:rPr>
        <w:t>التميمي أنه قال</w:t>
      </w:r>
      <w:r>
        <w:rPr>
          <w:rFonts w:hint="cs"/>
          <w:rtl/>
        </w:rPr>
        <w:t xml:space="preserve">: </w:t>
      </w:r>
      <w:r w:rsidR="00CE4C70">
        <w:rPr>
          <w:rFonts w:hint="cs"/>
          <w:bCs/>
          <w:rtl/>
        </w:rPr>
        <w:t>أنكر أحمد على من قال بالجسم</w:t>
      </w:r>
      <w:r w:rsidR="00CE4C70">
        <w:rPr>
          <w:rFonts w:hint="cs"/>
          <w:rtl/>
        </w:rPr>
        <w:t xml:space="preserve"> وقال إن الأسماء مأخوذة من الشريعة</w:t>
      </w:r>
      <w:r w:rsidR="00CE4C70">
        <w:rPr>
          <w:rFonts w:hint="cs"/>
        </w:rPr>
        <w:t xml:space="preserve"> </w:t>
      </w:r>
      <w:r w:rsidR="00CE4C70">
        <w:rPr>
          <w:rFonts w:hint="cs"/>
          <w:rtl/>
        </w:rPr>
        <w:t>واللغة ,وأهل اللغة وضعوا هذا الاسم على ذي طول وعرض وسمك وتركيب وصورة وتأليف</w:t>
      </w:r>
      <w:r w:rsidR="00CE4C70">
        <w:rPr>
          <w:rFonts w:hint="cs"/>
        </w:rPr>
        <w:t xml:space="preserve"> </w:t>
      </w:r>
      <w:r w:rsidR="00CE4C70">
        <w:rPr>
          <w:rFonts w:hint="cs"/>
          <w:rtl/>
        </w:rPr>
        <w:t>,والله تعالى خارج عن ذلك كله ,فلم يجز أن يسمى جسما لخروجه عن معنى الجسمية</w:t>
      </w:r>
      <w:r w:rsidR="00CE4C70">
        <w:rPr>
          <w:rFonts w:hint="cs"/>
        </w:rPr>
        <w:t xml:space="preserve"> </w:t>
      </w:r>
      <w:r w:rsidR="00CE4C70">
        <w:rPr>
          <w:rFonts w:hint="cs"/>
          <w:rtl/>
        </w:rPr>
        <w:t>,</w:t>
      </w:r>
      <w:r w:rsidR="00CE4C70">
        <w:rPr>
          <w:rFonts w:hint="cs"/>
        </w:rPr>
        <w:t xml:space="preserve"> </w:t>
      </w:r>
      <w:r w:rsidR="00CE4C70">
        <w:rPr>
          <w:rFonts w:hint="cs"/>
          <w:rtl/>
        </w:rPr>
        <w:t>ولم يجئ في الشريعة ذاك فبطل ." أهـ [مناقب الإمام أحمد للبيهقي ص42]</w:t>
      </w:r>
    </w:p>
    <w:p w14:paraId="2C6F3B6B" w14:textId="21297277" w:rsidR="00CE4C70" w:rsidRDefault="00CE4C70" w:rsidP="00B23C50">
      <w:pPr>
        <w:rPr>
          <w:b/>
          <w:rtl/>
        </w:rPr>
      </w:pPr>
      <w:r>
        <w:rPr>
          <w:rFonts w:hint="cs"/>
          <w:bCs/>
          <w:rtl/>
        </w:rPr>
        <w:t>وقال عبد الباقي</w:t>
      </w:r>
      <w:r>
        <w:rPr>
          <w:rFonts w:hint="cs"/>
          <w:bCs/>
        </w:rPr>
        <w:t xml:space="preserve"> </w:t>
      </w:r>
      <w:r>
        <w:rPr>
          <w:rFonts w:hint="cs"/>
          <w:bCs/>
          <w:rtl/>
        </w:rPr>
        <w:t>بن عبد القادر الحنبلي</w:t>
      </w:r>
      <w:r>
        <w:rPr>
          <w:rFonts w:hint="cs"/>
          <w:rtl/>
        </w:rPr>
        <w:t xml:space="preserve"> في كتابه العين</w:t>
      </w:r>
      <w:r>
        <w:rPr>
          <w:rFonts w:hint="cs"/>
        </w:rPr>
        <w:t xml:space="preserve"> </w:t>
      </w:r>
      <w:r>
        <w:rPr>
          <w:rFonts w:hint="cs"/>
          <w:rtl/>
        </w:rPr>
        <w:t>والأثر في عقائد أهل الأثر</w:t>
      </w:r>
      <w:r w:rsidR="00B23C50">
        <w:rPr>
          <w:rFonts w:hint="cs"/>
          <w:rtl/>
        </w:rPr>
        <w:t xml:space="preserve">: </w:t>
      </w:r>
      <w:r>
        <w:rPr>
          <w:rFonts w:hint="cs"/>
          <w:rtl/>
        </w:rPr>
        <w:t>" فصل</w:t>
      </w:r>
      <w:r w:rsidR="00B23C50">
        <w:rPr>
          <w:rFonts w:hint="cs"/>
          <w:rtl/>
        </w:rPr>
        <w:t xml:space="preserve">: </w:t>
      </w:r>
      <w:r>
        <w:rPr>
          <w:rFonts w:hint="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3D2693">
        <w:rPr>
          <w:rFonts w:hint="cs"/>
          <w:rtl/>
        </w:rPr>
        <w:t>،</w:t>
      </w:r>
      <w:r>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3D2693">
        <w:rPr>
          <w:rFonts w:hint="cs"/>
          <w:rtl/>
        </w:rPr>
        <w:t>،</w:t>
      </w:r>
      <w:r>
        <w:rPr>
          <w:rFonts w:hint="cs"/>
          <w:rtl/>
        </w:rPr>
        <w:t xml:space="preserve"> وعلى كل حال مهما خطر بالبال أو توهمه الخيال فهو بخلاف ذي الإكرام والجلال " أهـ[العين والأثر في عقائد أهل الأثر ج</w:t>
      </w:r>
      <w:r w:rsidR="00B23C50">
        <w:rPr>
          <w:rFonts w:hint="cs"/>
          <w:rtl/>
        </w:rPr>
        <w:t xml:space="preserve">: </w:t>
      </w:r>
      <w:r>
        <w:rPr>
          <w:rFonts w:hint="cs"/>
          <w:rtl/>
        </w:rPr>
        <w:t>1 ص</w:t>
      </w:r>
      <w:r w:rsidR="00B23C50">
        <w:rPr>
          <w:rFonts w:hint="cs"/>
          <w:rtl/>
        </w:rPr>
        <w:t xml:space="preserve">: </w:t>
      </w:r>
      <w:r>
        <w:rPr>
          <w:rFonts w:hint="cs"/>
          <w:rtl/>
        </w:rPr>
        <w:t>34- 36</w:t>
      </w:r>
      <w:r w:rsidR="003D2693">
        <w:rPr>
          <w:rFonts w:hint="cs"/>
          <w:rtl/>
        </w:rPr>
        <w:t>]</w:t>
      </w:r>
    </w:p>
    <w:p w14:paraId="42475588" w14:textId="723DB8BA" w:rsidR="00CE4C70" w:rsidRDefault="00CE4C70" w:rsidP="00B23C50">
      <w:pPr>
        <w:rPr>
          <w:b/>
          <w:rtl/>
        </w:rPr>
      </w:pPr>
      <w:r>
        <w:rPr>
          <w:rFonts w:hint="cs"/>
          <w:bCs/>
          <w:rtl/>
        </w:rPr>
        <w:t>وقال الإمام النووي رحمه الله تعالى</w:t>
      </w:r>
      <w:r>
        <w:rPr>
          <w:rFonts w:hint="cs"/>
          <w:rtl/>
        </w:rPr>
        <w:t xml:space="preserve"> في شرحه لحديث الرؤية</w:t>
      </w:r>
      <w:r w:rsidR="00B23C50">
        <w:rPr>
          <w:rFonts w:hint="cs"/>
          <w:rtl/>
        </w:rPr>
        <w:t xml:space="preserve">: </w:t>
      </w:r>
      <w:r>
        <w:rPr>
          <w:rFonts w:hint="cs"/>
          <w:rtl/>
        </w:rPr>
        <w:t>" اعلم أن لأهل العلم في أحاديث الصفات وآيات الصفات قولين</w:t>
      </w:r>
      <w:r w:rsidR="00B23C50">
        <w:rPr>
          <w:rFonts w:hint="cs"/>
          <w:rtl/>
        </w:rPr>
        <w:t xml:space="preserve">: </w:t>
      </w:r>
      <w:r>
        <w:rPr>
          <w:rFonts w:hint="cs"/>
          <w:rtl/>
        </w:rPr>
        <w:t>أحدهما وهو مذهب معظم السلف أو كلهم أنه لا يتكلم في معناه بل يقولون يجب علينا أن نؤمن بها ونعقتد لها معنى يليق بجلال الله تعالى وعظمته مع اعتقادنا الجازم أن الله تعالى</w:t>
      </w:r>
      <w:r w:rsidR="00B23C50">
        <w:rPr>
          <w:rFonts w:hint="cs"/>
          <w:rtl/>
        </w:rPr>
        <w:t xml:space="preserve"> </w:t>
      </w:r>
      <w:r>
        <w:rPr>
          <w:rFonts w:hint="cs"/>
          <w:rtl/>
        </w:rPr>
        <w:t>ليس كمثله شيء</w:t>
      </w:r>
      <w:r w:rsidR="00B23C50">
        <w:rPr>
          <w:rFonts w:hint="cs"/>
          <w:rtl/>
        </w:rPr>
        <w:t xml:space="preserve"> </w:t>
      </w:r>
      <w:r>
        <w:rPr>
          <w:rFonts w:hint="cs"/>
          <w:bCs/>
          <w:rtl/>
        </w:rPr>
        <w:t>وأنه منزه عن التجسيم والانتقال والتحيز في جهة وعن سائرصفات المخلوق</w:t>
      </w:r>
      <w:r>
        <w:rPr>
          <w:rFonts w:hint="cs"/>
          <w:rtl/>
        </w:rPr>
        <w:t xml:space="preserve"> " أهـ [شرح صحيح</w:t>
      </w:r>
      <w:r>
        <w:rPr>
          <w:rFonts w:hint="cs"/>
        </w:rPr>
        <w:t xml:space="preserve"> </w:t>
      </w:r>
      <w:r>
        <w:rPr>
          <w:rFonts w:hint="cs"/>
          <w:rtl/>
        </w:rPr>
        <w:t>مسلم للنووى ج 3ص 19-20</w:t>
      </w:r>
      <w:r w:rsidR="003D2693">
        <w:rPr>
          <w:rFonts w:hint="cs"/>
          <w:rtl/>
        </w:rPr>
        <w:t>]</w:t>
      </w:r>
    </w:p>
    <w:p w14:paraId="45A91E32" w14:textId="6C7933CC" w:rsidR="00CE4C70" w:rsidRDefault="00CE4C70" w:rsidP="00B23C50">
      <w:pPr>
        <w:rPr>
          <w:b/>
          <w:rtl/>
        </w:rPr>
      </w:pPr>
      <w:r>
        <w:rPr>
          <w:rFonts w:hint="cs"/>
          <w:bCs/>
          <w:rtl/>
        </w:rPr>
        <w:t>قال الحافظ بن عبد البر رحمه الله</w:t>
      </w:r>
      <w:r w:rsidR="00B23C50">
        <w:rPr>
          <w:rFonts w:hint="cs"/>
          <w:bCs/>
          <w:rtl/>
        </w:rPr>
        <w:t xml:space="preserve">: </w:t>
      </w:r>
      <w:r>
        <w:rPr>
          <w:rFonts w:hint="cs"/>
          <w:bCs/>
          <w:rtl/>
        </w:rPr>
        <w:t xml:space="preserve">" </w:t>
      </w:r>
      <w:r>
        <w:rPr>
          <w:rFonts w:hint="cs"/>
          <w:rtl/>
          <w:lang w:bidi="ar-KW"/>
        </w:rPr>
        <w:t xml:space="preserve">قد قال الله عز وجل وجاء ربك والملك صفا صفا </w:t>
      </w:r>
      <w:r>
        <w:rPr>
          <w:rFonts w:hint="cs"/>
          <w:bCs/>
          <w:rtl/>
          <w:lang w:bidi="ar-KW"/>
        </w:rPr>
        <w:t>وليس مجيئه حركة ولا زوالا ولا انتقالا لأن ذلك إنما يكون إذا كان الجائي جسما أو جوهرا فلما ثبت أنه ليس بجسم ولا جوهر لم يجب أن يكون مجيئه حركة ولا نقلة</w:t>
      </w:r>
      <w:r>
        <w:rPr>
          <w:rFonts w:hint="cs"/>
          <w:rtl/>
          <w:lang w:bidi="ar-KW"/>
        </w:rPr>
        <w:t xml:space="preserve"> ولو اعتبرت ذلك بقولهم جاءت فلانا قيامته وجاءه الموت وجاءه المرض وشبه ذلك مما هو موجود نازل به ولا مجيء لبان لك وبالله العصمة والتوفيق </w:t>
      </w:r>
      <w:r>
        <w:rPr>
          <w:rFonts w:hint="cs"/>
          <w:rtl/>
        </w:rPr>
        <w:t>" أهـ[</w:t>
      </w:r>
      <w:r>
        <w:rPr>
          <w:rFonts w:hint="cs"/>
          <w:rtl/>
          <w:lang w:bidi="ar-KW"/>
        </w:rPr>
        <w:t>التمهيد لابن عبد البر ج</w:t>
      </w:r>
      <w:r w:rsidR="00B23C50">
        <w:rPr>
          <w:rFonts w:hint="cs"/>
          <w:rtl/>
          <w:lang w:bidi="ar-KW"/>
        </w:rPr>
        <w:t xml:space="preserve">: </w:t>
      </w:r>
      <w:r>
        <w:rPr>
          <w:rFonts w:hint="cs"/>
          <w:rtl/>
          <w:lang w:bidi="ar-KW"/>
        </w:rPr>
        <w:t>7 ص</w:t>
      </w:r>
      <w:r w:rsidR="00B23C50">
        <w:rPr>
          <w:rFonts w:hint="cs"/>
          <w:rtl/>
          <w:lang w:bidi="ar-KW"/>
        </w:rPr>
        <w:t xml:space="preserve">: </w:t>
      </w:r>
      <w:r>
        <w:rPr>
          <w:rFonts w:hint="cs"/>
          <w:rtl/>
          <w:lang w:bidi="ar-KW"/>
        </w:rPr>
        <w:t>137]</w:t>
      </w:r>
    </w:p>
    <w:p w14:paraId="03F82B33" w14:textId="47A8DB0F" w:rsidR="00CE4C70" w:rsidRDefault="00CE4C70" w:rsidP="00B23C50">
      <w:pPr>
        <w:rPr>
          <w:b/>
          <w:rtl/>
        </w:rPr>
      </w:pPr>
      <w:r>
        <w:rPr>
          <w:rFonts w:hint="cs"/>
          <w:bCs/>
          <w:rtl/>
        </w:rPr>
        <w:t>وقال بن الجوزي الحنبلي في زاد المسير</w:t>
      </w:r>
      <w:r w:rsidR="00B23C50">
        <w:rPr>
          <w:rFonts w:hint="cs"/>
          <w:bCs/>
          <w:rtl/>
        </w:rPr>
        <w:t xml:space="preserve">: </w:t>
      </w:r>
      <w:r>
        <w:rPr>
          <w:rFonts w:hint="cs"/>
          <w:rtl/>
        </w:rPr>
        <w:t xml:space="preserve">" </w:t>
      </w:r>
      <w:r>
        <w:rPr>
          <w:rFonts w:hint="cs"/>
          <w:bCs/>
          <w:rtl/>
        </w:rPr>
        <w:t>ليس كما يخطر بالبال من قرب الأجسام وقطع المسافة لأن ذلك يختص بالأجسام والله منزه عن ذلك</w:t>
      </w:r>
      <w:r w:rsidR="00B23C50">
        <w:rPr>
          <w:rFonts w:hint="cs"/>
          <w:bCs/>
          <w:rtl/>
        </w:rPr>
        <w:t xml:space="preserve"> </w:t>
      </w:r>
      <w:r>
        <w:rPr>
          <w:rFonts w:hint="cs"/>
          <w:rtl/>
        </w:rPr>
        <w:t>"أهـ [زاد المسير ج</w:t>
      </w:r>
      <w:r w:rsidR="00B23C50">
        <w:rPr>
          <w:rFonts w:hint="cs"/>
          <w:rtl/>
        </w:rPr>
        <w:t xml:space="preserve">: </w:t>
      </w:r>
      <w:r>
        <w:rPr>
          <w:rFonts w:hint="cs"/>
          <w:rtl/>
        </w:rPr>
        <w:t>8 ص</w:t>
      </w:r>
      <w:r w:rsidR="00B23C50">
        <w:rPr>
          <w:rFonts w:hint="cs"/>
          <w:rtl/>
        </w:rPr>
        <w:t xml:space="preserve">: </w:t>
      </w:r>
      <w:r>
        <w:rPr>
          <w:rFonts w:hint="cs"/>
          <w:rtl/>
        </w:rPr>
        <w:t>65</w:t>
      </w:r>
      <w:r w:rsidR="003D2693">
        <w:rPr>
          <w:rFonts w:hint="cs"/>
          <w:rtl/>
        </w:rPr>
        <w:t>]</w:t>
      </w:r>
    </w:p>
    <w:p w14:paraId="629DFE7E" w14:textId="7D11AD22" w:rsidR="00CE4C70" w:rsidRDefault="00CE4C70" w:rsidP="00B23C50">
      <w:pPr>
        <w:rPr>
          <w:b/>
          <w:rtl/>
        </w:rPr>
      </w:pPr>
      <w:r>
        <w:rPr>
          <w:rFonts w:hint="cs"/>
          <w:bCs/>
          <w:rtl/>
        </w:rPr>
        <w:t>وقال القرطبي رحمه الله</w:t>
      </w:r>
      <w:r w:rsidR="00B23C50">
        <w:rPr>
          <w:rFonts w:hint="cs"/>
          <w:bCs/>
          <w:rtl/>
        </w:rPr>
        <w:t xml:space="preserve">: </w:t>
      </w:r>
      <w:r>
        <w:rPr>
          <w:rFonts w:hint="cs"/>
          <w:rtl/>
        </w:rPr>
        <w:t>" اعتقاد ظواهر المتشابه كما فعلته</w:t>
      </w:r>
      <w:r w:rsidR="00B23C50">
        <w:rPr>
          <w:rFonts w:hint="cs"/>
          <w:rtl/>
        </w:rPr>
        <w:t xml:space="preserve"> </w:t>
      </w:r>
      <w:r>
        <w:rPr>
          <w:rFonts w:hint="cs"/>
          <w:rtl/>
        </w:rPr>
        <w:t>المجسمة</w:t>
      </w:r>
      <w:r w:rsidR="00B23C50">
        <w:rPr>
          <w:rFonts w:hint="cs"/>
          <w:rtl/>
        </w:rPr>
        <w:t xml:space="preserve"> </w:t>
      </w:r>
      <w:r>
        <w:rPr>
          <w:rFonts w:hint="cs"/>
          <w:rtl/>
        </w:rPr>
        <w:t>الذين جمعوا ما في الكتاب والسنة مما ظاهره الجسمية حتى أعتقدوا أن الباريء تعالى جسم مجسم وصورة مصورة ذات وجه وعين ويد وجنب ورجل وأصبع تعالى الله عن ذلك " أهـ[تفسير القرطبي ج</w:t>
      </w:r>
      <w:r w:rsidR="00B23C50">
        <w:rPr>
          <w:rFonts w:hint="cs"/>
          <w:rtl/>
        </w:rPr>
        <w:t xml:space="preserve">: </w:t>
      </w:r>
      <w:r>
        <w:rPr>
          <w:rFonts w:hint="cs"/>
          <w:rtl/>
        </w:rPr>
        <w:t>4 ص</w:t>
      </w:r>
      <w:r w:rsidR="00B23C50">
        <w:rPr>
          <w:rFonts w:hint="cs"/>
          <w:rtl/>
        </w:rPr>
        <w:t xml:space="preserve">: </w:t>
      </w:r>
      <w:r>
        <w:rPr>
          <w:rFonts w:hint="cs"/>
          <w:rtl/>
        </w:rPr>
        <w:t>14</w:t>
      </w:r>
      <w:r w:rsidR="003D2693">
        <w:rPr>
          <w:rFonts w:hint="cs"/>
          <w:rtl/>
        </w:rPr>
        <w:t>]</w:t>
      </w:r>
    </w:p>
    <w:p w14:paraId="6239261A" w14:textId="735A5756" w:rsidR="00CE4C70" w:rsidRDefault="00CE4C70" w:rsidP="00B23C50">
      <w:pPr>
        <w:rPr>
          <w:b/>
          <w:rtl/>
        </w:rPr>
      </w:pPr>
      <w:r>
        <w:rPr>
          <w:rFonts w:hint="cs"/>
          <w:bCs/>
          <w:rtl/>
        </w:rPr>
        <w:t xml:space="preserve">وقال القاضي بن جماعة في إيضاح الدليل " </w:t>
      </w:r>
      <w:r>
        <w:rPr>
          <w:rFonts w:hint="cs"/>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w:t>
      </w:r>
      <w:r>
        <w:rPr>
          <w:rFonts w:hint="cs"/>
          <w:bCs/>
          <w:rtl/>
        </w:rPr>
        <w:t xml:space="preserve"> لتعالي الرب عن سمات الأجسام</w:t>
      </w:r>
      <w:r>
        <w:rPr>
          <w:rFonts w:hint="cs"/>
          <w:rtl/>
        </w:rPr>
        <w:t xml:space="preserve">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w:t>
      </w:r>
      <w:r w:rsidR="00B23C50">
        <w:rPr>
          <w:rFonts w:hint="cs"/>
          <w:rtl/>
        </w:rPr>
        <w:t xml:space="preserve">: </w:t>
      </w:r>
      <w:r>
        <w:rPr>
          <w:rFonts w:hint="cs"/>
          <w:rtl/>
        </w:rPr>
        <w:t>1 ص</w:t>
      </w:r>
      <w:r w:rsidR="00B23C50">
        <w:rPr>
          <w:rFonts w:hint="cs"/>
          <w:rtl/>
        </w:rPr>
        <w:t xml:space="preserve">: </w:t>
      </w:r>
      <w:r>
        <w:rPr>
          <w:rFonts w:hint="cs"/>
          <w:rtl/>
        </w:rPr>
        <w:t>103]</w:t>
      </w:r>
    </w:p>
    <w:p w14:paraId="457796BA" w14:textId="6F80E8FB" w:rsidR="00CE4C70" w:rsidRDefault="00CE4C70" w:rsidP="00B23C50">
      <w:pPr>
        <w:rPr>
          <w:b/>
          <w:rtl/>
        </w:rPr>
      </w:pPr>
      <w:r>
        <w:rPr>
          <w:rFonts w:hint="cs"/>
          <w:bCs/>
          <w:rtl/>
        </w:rPr>
        <w:t>وقال حافظ الدنيا ابن حجر رحمه الله</w:t>
      </w:r>
      <w:r w:rsidR="00B23C50">
        <w:rPr>
          <w:rFonts w:hint="cs"/>
          <w:bCs/>
          <w:rtl/>
        </w:rPr>
        <w:t xml:space="preserve">: </w:t>
      </w:r>
      <w:r>
        <w:rPr>
          <w:rFonts w:hint="cs"/>
          <w:bCs/>
          <w:rtl/>
        </w:rPr>
        <w:t xml:space="preserve">" </w:t>
      </w:r>
      <w:r>
        <w:rPr>
          <w:rFonts w:hint="cs"/>
          <w:rtl/>
        </w:rPr>
        <w:t xml:space="preserve">"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w:t>
      </w:r>
      <w:r>
        <w:rPr>
          <w:rFonts w:hint="cs"/>
          <w:bCs/>
          <w:rtl/>
        </w:rPr>
        <w:t xml:space="preserve">عن السلف في التفويض وعن الأئمة بعدهم في التأويل </w:t>
      </w:r>
      <w:r>
        <w:rPr>
          <w:rFonts w:hint="cs"/>
          <w:rtl/>
        </w:rPr>
        <w:t xml:space="preserve">وقال بن بطال غرض البخاري في هذا الباب </w:t>
      </w:r>
      <w:r>
        <w:rPr>
          <w:rFonts w:hint="cs"/>
          <w:bCs/>
          <w:rtl/>
        </w:rPr>
        <w:t>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w:t>
      </w:r>
      <w:r>
        <w:rPr>
          <w:rFonts w:hint="cs"/>
          <w:rtl/>
        </w:rPr>
        <w:t xml:space="preserve"> ومعنى الارتفاع اليه اعتلاؤه مع تنزيهه عن المكان انتهى </w:t>
      </w:r>
      <w:r>
        <w:t>"</w:t>
      </w:r>
      <w:r w:rsidR="00B23C50">
        <w:rPr>
          <w:rtl/>
        </w:rPr>
        <w:t xml:space="preserve"> </w:t>
      </w:r>
      <w:r>
        <w:rPr>
          <w:rFonts w:hint="cs"/>
          <w:rtl/>
        </w:rPr>
        <w:t>أهـ [فتح الباري ج</w:t>
      </w:r>
      <w:r w:rsidR="00B23C50">
        <w:rPr>
          <w:rFonts w:hint="cs"/>
          <w:rtl/>
        </w:rPr>
        <w:t xml:space="preserve">: </w:t>
      </w:r>
      <w:r>
        <w:rPr>
          <w:rFonts w:hint="cs"/>
          <w:rtl/>
        </w:rPr>
        <w:t>13 ص</w:t>
      </w:r>
      <w:r w:rsidR="00B23C50">
        <w:rPr>
          <w:rFonts w:hint="cs"/>
          <w:rtl/>
        </w:rPr>
        <w:t xml:space="preserve">: </w:t>
      </w:r>
      <w:r>
        <w:rPr>
          <w:rFonts w:hint="cs"/>
          <w:rtl/>
        </w:rPr>
        <w:t>416]</w:t>
      </w:r>
    </w:p>
    <w:p w14:paraId="17DE2AE6" w14:textId="49EC5D9C" w:rsidR="00CE4C70" w:rsidRDefault="00CE4C70" w:rsidP="00B23C50">
      <w:pPr>
        <w:rPr>
          <w:b/>
          <w:rtl/>
          <w:lang w:bidi="ar-KW"/>
        </w:rPr>
      </w:pPr>
      <w:r>
        <w:rPr>
          <w:rFonts w:hint="cs"/>
          <w:bCs/>
          <w:rtl/>
        </w:rPr>
        <w:t>وقال الزرقاني في مناهل العرفان</w:t>
      </w:r>
      <w:r w:rsidR="00B23C50">
        <w:rPr>
          <w:rFonts w:hint="cs"/>
          <w:bCs/>
          <w:rtl/>
        </w:rPr>
        <w:t xml:space="preserve">: </w:t>
      </w:r>
      <w:r>
        <w:rPr>
          <w:rFonts w:hint="cs"/>
          <w:rtl/>
        </w:rPr>
        <w:t xml:space="preserve">" فالعمدة عندنا في أمور العقائد هي الأدلة القطعية التي توافرت على أنه </w:t>
      </w:r>
      <w:r>
        <w:rPr>
          <w:rFonts w:hint="cs"/>
          <w:bCs/>
          <w:rtl/>
        </w:rPr>
        <w:t>تعالى ليس جسما ولا متحيزا ولا متجزئا ولا متركبا ولا محتاجا لأحد ولا إلى مكان ولا إلى زمان ولا نحو ذلك</w:t>
      </w:r>
      <w:r>
        <w:rPr>
          <w:rFonts w:hint="cs"/>
          <w:rtl/>
        </w:rPr>
        <w:t xml:space="preserve"> أهــ </w:t>
      </w:r>
      <w:r w:rsidR="003D2693">
        <w:rPr>
          <w:rFonts w:hint="cs"/>
          <w:rtl/>
        </w:rPr>
        <w:t>[</w:t>
      </w:r>
      <w:r>
        <w:rPr>
          <w:rFonts w:hint="cs"/>
          <w:rtl/>
        </w:rPr>
        <w:t>مناهل العرفان ج</w:t>
      </w:r>
      <w:r w:rsidR="00B23C50">
        <w:rPr>
          <w:rFonts w:hint="cs"/>
          <w:rtl/>
        </w:rPr>
        <w:t xml:space="preserve">: </w:t>
      </w:r>
      <w:r>
        <w:rPr>
          <w:rFonts w:hint="cs"/>
          <w:rtl/>
        </w:rPr>
        <w:t>2 ص</w:t>
      </w:r>
      <w:r w:rsidR="00B23C50">
        <w:rPr>
          <w:rFonts w:hint="cs"/>
          <w:rtl/>
        </w:rPr>
        <w:t xml:space="preserve">: </w:t>
      </w:r>
      <w:r>
        <w:rPr>
          <w:rFonts w:hint="cs"/>
          <w:rtl/>
        </w:rPr>
        <w:t>210]</w:t>
      </w:r>
    </w:p>
    <w:p w14:paraId="41207E6A" w14:textId="6E2F952E" w:rsidR="00CE4C70" w:rsidRDefault="00DE0363" w:rsidP="00B23C50">
      <w:pPr>
        <w:jc w:val="center"/>
        <w:rPr>
          <w:b/>
          <w:bCs/>
          <w:rtl/>
          <w:lang w:bidi="ar-KW"/>
        </w:rPr>
      </w:pPr>
      <w:r>
        <w:rPr>
          <w:rFonts w:hint="cs"/>
          <w:rtl/>
          <w:lang w:bidi="ar-KW"/>
        </w:rPr>
        <w:t>***</w:t>
      </w:r>
      <w:r w:rsidR="00B23C50">
        <w:rPr>
          <w:rFonts w:hint="cs"/>
          <w:bCs/>
          <w:rtl/>
          <w:lang w:bidi="ar-KW"/>
        </w:rPr>
        <w:t xml:space="preserve"> </w:t>
      </w:r>
    </w:p>
    <w:p w14:paraId="169E7F94" w14:textId="77777777" w:rsidR="00CE4C70" w:rsidRDefault="00CE4C70" w:rsidP="00B23C50">
      <w:pPr>
        <w:jc w:val="center"/>
        <w:rPr>
          <w:bCs/>
          <w:rtl/>
          <w:lang w:bidi="ar-KW"/>
        </w:rPr>
      </w:pPr>
    </w:p>
    <w:p w14:paraId="3E6EB7D6" w14:textId="4A330577" w:rsidR="00CE4C70" w:rsidRPr="0025385D" w:rsidRDefault="0025385D" w:rsidP="0025385D">
      <w:pPr>
        <w:pStyle w:val="3"/>
        <w:jc w:val="center"/>
        <w:rPr>
          <w:color w:val="auto"/>
          <w:sz w:val="32"/>
          <w:szCs w:val="32"/>
          <w:u w:val="none"/>
          <w:rtl/>
          <w:lang w:bidi="ar-KW"/>
        </w:rPr>
      </w:pPr>
      <w:r w:rsidRPr="0025385D">
        <w:rPr>
          <w:rFonts w:hint="cs"/>
          <w:color w:val="auto"/>
          <w:sz w:val="32"/>
          <w:szCs w:val="32"/>
          <w:u w:val="none"/>
          <w:rtl/>
          <w:lang w:bidi="ar-KW"/>
        </w:rPr>
        <w:t>ا</w:t>
      </w:r>
      <w:r w:rsidR="00CE4C70" w:rsidRPr="0025385D">
        <w:rPr>
          <w:rFonts w:hint="cs"/>
          <w:color w:val="auto"/>
          <w:sz w:val="32"/>
          <w:szCs w:val="32"/>
          <w:u w:val="none"/>
          <w:rtl/>
          <w:lang w:bidi="ar-KW"/>
        </w:rPr>
        <w:t>لقاعدة السادسة من قواعد التوحيد والتقديس والتنزيه</w:t>
      </w:r>
      <w:r w:rsidRPr="0025385D">
        <w:rPr>
          <w:rFonts w:hint="cs"/>
          <w:color w:val="auto"/>
          <w:sz w:val="32"/>
          <w:szCs w:val="32"/>
          <w:u w:val="none"/>
          <w:rtl/>
          <w:lang w:bidi="ar-KW"/>
        </w:rPr>
        <w:t xml:space="preserve"> </w:t>
      </w:r>
      <w:r w:rsidR="00CE4C70" w:rsidRPr="0025385D">
        <w:rPr>
          <w:rFonts w:hint="cs"/>
          <w:color w:val="auto"/>
          <w:sz w:val="32"/>
          <w:szCs w:val="32"/>
          <w:u w:val="none"/>
          <w:rtl/>
          <w:lang w:bidi="ar-KW"/>
        </w:rPr>
        <w:t>تنزيه ذات الله تعالى عن الصورة والشكل الذي تتصف به ذات المخلوق</w:t>
      </w:r>
    </w:p>
    <w:p w14:paraId="708A51DC" w14:textId="77777777" w:rsidR="00CE4C70" w:rsidRDefault="00CE4C70" w:rsidP="00B23C50">
      <w:pPr>
        <w:rPr>
          <w:b/>
          <w:rtl/>
          <w:lang w:bidi="ar-KW"/>
        </w:rPr>
      </w:pPr>
    </w:p>
    <w:p w14:paraId="05734D3A" w14:textId="0B2EBE44" w:rsidR="00CE4C70" w:rsidRDefault="00B23C50" w:rsidP="00B23C50">
      <w:pPr>
        <w:rPr>
          <w:b/>
          <w:rtl/>
        </w:rPr>
      </w:pPr>
      <w:r>
        <w:rPr>
          <w:rFonts w:hint="cs"/>
          <w:rtl/>
          <w:lang w:bidi="ar-KW"/>
        </w:rPr>
        <w:t>(</w:t>
      </w:r>
      <w:r w:rsidR="00CE4C70">
        <w:rPr>
          <w:rFonts w:hint="cs"/>
          <w:rtl/>
          <w:lang w:bidi="ar-KW"/>
        </w:rPr>
        <w:t>أ</w:t>
      </w:r>
      <w:r>
        <w:rPr>
          <w:rFonts w:hint="cs"/>
          <w:rtl/>
          <w:lang w:bidi="ar-KW"/>
        </w:rPr>
        <w:t>)</w:t>
      </w:r>
      <w:r w:rsidR="00CE4C70">
        <w:rPr>
          <w:rFonts w:hint="cs"/>
          <w:rtl/>
          <w:lang w:bidi="ar-KW"/>
        </w:rPr>
        <w:t xml:space="preserve"> </w:t>
      </w:r>
      <w:r w:rsidR="00CE4C70">
        <w:rPr>
          <w:rFonts w:hint="cs"/>
          <w:rtl/>
        </w:rPr>
        <w:t>ذات الله سبحانه منزه عن الصور والتخطيط والتركيب لأن الله تعالى هو المصور وجلّ المصوِرُ أن يكون مُصَورَاً</w:t>
      </w:r>
      <w:r>
        <w:rPr>
          <w:rFonts w:hint="cs"/>
          <w:rtl/>
        </w:rPr>
        <w:t xml:space="preserve"> </w:t>
      </w:r>
      <w:r w:rsidR="00CE4C70">
        <w:rPr>
          <w:rFonts w:hint="cs"/>
          <w:rtl/>
        </w:rPr>
        <w:t>وتعالى عن ذلك علوا كبيرا</w:t>
      </w:r>
      <w:r w:rsidR="003D2693">
        <w:rPr>
          <w:rFonts w:hint="cs"/>
          <w:rtl/>
        </w:rPr>
        <w:t>،</w:t>
      </w:r>
      <w:r w:rsidR="00CE4C70">
        <w:rPr>
          <w:rFonts w:hint="cs"/>
          <w:rtl/>
        </w:rPr>
        <w:t xml:space="preserve"> لأن الهيئة والصورة والتركيب والتأليف كل ذلك إنما يصح على الأجسام المحدودة والجواهر المخلوقة</w:t>
      </w:r>
    </w:p>
    <w:p w14:paraId="3366578E" w14:textId="56283E3F" w:rsidR="00CE4C70" w:rsidRDefault="00B23C50" w:rsidP="00B23C50">
      <w:pPr>
        <w:rPr>
          <w:b/>
          <w:rtl/>
        </w:rPr>
      </w:pPr>
      <w:r>
        <w:rPr>
          <w:rFonts w:hint="cs"/>
          <w:rtl/>
        </w:rPr>
        <w:t>(</w:t>
      </w:r>
      <w:r w:rsidR="00CE4C70">
        <w:rPr>
          <w:rFonts w:hint="cs"/>
          <w:rtl/>
        </w:rPr>
        <w:t>ب</w:t>
      </w:r>
      <w:r>
        <w:rPr>
          <w:rFonts w:hint="cs"/>
          <w:rtl/>
        </w:rPr>
        <w:t>)</w:t>
      </w:r>
      <w:r w:rsidR="00CE4C70">
        <w:rPr>
          <w:rFonts w:hint="cs"/>
          <w:rtl/>
        </w:rPr>
        <w:t xml:space="preserve"> الصور لا تنتج إلا عن تأليف وتركيب والتركيب يستحيل على الله تعالى , وصاحب الصورة لا يختص بصورة إلا بمخصص</w:t>
      </w:r>
      <w:r w:rsidR="003D2693">
        <w:rPr>
          <w:rFonts w:hint="cs"/>
          <w:rtl/>
        </w:rPr>
        <w:t>،</w:t>
      </w:r>
      <w:r w:rsidR="00CE4C70">
        <w:rPr>
          <w:rFonts w:hint="cs"/>
          <w:rtl/>
        </w:rPr>
        <w:t xml:space="preserve"> والمخصص هو الله تعالى المصور</w:t>
      </w:r>
      <w:r w:rsidR="003D2693">
        <w:rPr>
          <w:rFonts w:hint="cs"/>
          <w:rtl/>
        </w:rPr>
        <w:t>،</w:t>
      </w:r>
      <w:r w:rsidR="00CE4C70">
        <w:rPr>
          <w:rFonts w:hint="cs"/>
          <w:rtl/>
        </w:rPr>
        <w:t xml:space="preserve"> وهو تعالى يصور مخلوقاته كيف شاء</w:t>
      </w:r>
      <w:r w:rsidR="003D2693">
        <w:rPr>
          <w:rFonts w:hint="cs"/>
          <w:rtl/>
        </w:rPr>
        <w:t>،</w:t>
      </w:r>
      <w:r w:rsidR="00CE4C70">
        <w:rPr>
          <w:rFonts w:hint="cs"/>
          <w:rtl/>
        </w:rPr>
        <w:t xml:space="preserve"> وكل ما له صورة فهي علامة على كونه مخلوق مصور صوره خالقه , والله تعالى هو </w:t>
      </w:r>
      <w:r>
        <w:rPr>
          <w:rFonts w:hint="cs"/>
          <w:rtl/>
        </w:rPr>
        <w:t>(</w:t>
      </w:r>
      <w:r w:rsidR="00CE4C70">
        <w:rPr>
          <w:rFonts w:hint="cs"/>
          <w:rtl/>
        </w:rPr>
        <w:t>المصور</w:t>
      </w:r>
      <w:r>
        <w:rPr>
          <w:rFonts w:hint="cs"/>
          <w:rtl/>
        </w:rPr>
        <w:t>)</w:t>
      </w:r>
      <w:r w:rsidR="00CE4C70">
        <w:rPr>
          <w:rFonts w:hint="cs"/>
          <w:rtl/>
        </w:rPr>
        <w:t xml:space="preserve"> خالق الصور </w:t>
      </w:r>
      <w:r>
        <w:rPr>
          <w:rFonts w:hint="cs"/>
          <w:rtl/>
        </w:rPr>
        <w:t>(</w:t>
      </w:r>
      <w:r w:rsidR="00CE4C70">
        <w:rPr>
          <w:rFonts w:hint="cs"/>
          <w:rtl/>
        </w:rPr>
        <w:t>ليس كمثله شيء</w:t>
      </w:r>
      <w:r>
        <w:rPr>
          <w:rFonts w:hint="cs"/>
          <w:rtl/>
        </w:rPr>
        <w:t>)</w:t>
      </w:r>
      <w:r w:rsidR="003D2693">
        <w:rPr>
          <w:rFonts w:hint="cs"/>
          <w:rtl/>
        </w:rPr>
        <w:t>،</w:t>
      </w:r>
    </w:p>
    <w:p w14:paraId="78399FE0" w14:textId="6284943C" w:rsidR="00CE4C70" w:rsidRDefault="00B23C50" w:rsidP="00B23C50">
      <w:pPr>
        <w:rPr>
          <w:b/>
          <w:rtl/>
        </w:rPr>
      </w:pPr>
      <w:r>
        <w:rPr>
          <w:rFonts w:hint="cs"/>
          <w:bCs/>
          <w:rtl/>
          <w:lang w:bidi="ar-KW"/>
        </w:rPr>
        <w:t>(</w:t>
      </w:r>
      <w:r w:rsidR="00CE4C70">
        <w:rPr>
          <w:rFonts w:hint="cs"/>
          <w:bCs/>
          <w:rtl/>
          <w:lang w:bidi="ar-KW"/>
        </w:rPr>
        <w:t>ت</w:t>
      </w:r>
      <w:r>
        <w:rPr>
          <w:rFonts w:hint="cs"/>
          <w:bCs/>
          <w:rtl/>
          <w:lang w:bidi="ar-KW"/>
        </w:rPr>
        <w:t>)</w:t>
      </w:r>
      <w:r w:rsidR="00CE4C70">
        <w:rPr>
          <w:rFonts w:hint="cs"/>
          <w:bCs/>
          <w:rtl/>
          <w:lang w:bidi="ar-KW"/>
        </w:rPr>
        <w:t xml:space="preserve"> ذات الله تعالى لا تسري عليها قوانين والمادة والأجسام</w:t>
      </w:r>
      <w:r w:rsidR="003D2693">
        <w:rPr>
          <w:rFonts w:hint="cs"/>
          <w:rtl/>
          <w:lang w:bidi="ar-KW"/>
        </w:rPr>
        <w:t>،</w:t>
      </w:r>
      <w:r w:rsidR="00CE4C70">
        <w:rPr>
          <w:rFonts w:hint="cs"/>
          <w:rtl/>
          <w:lang w:bidi="ar-KW"/>
        </w:rPr>
        <w:t xml:space="preserve"> لأنّ الذي خلق المادة والجسم هو الله تعالى وهو الذي قهرها بالصور والأشكال</w:t>
      </w:r>
      <w:r w:rsidR="003D2693">
        <w:rPr>
          <w:rFonts w:hint="cs"/>
          <w:rtl/>
          <w:lang w:bidi="ar-KW"/>
        </w:rPr>
        <w:t>،</w:t>
      </w:r>
      <w:r w:rsidR="00CE4C70">
        <w:rPr>
          <w:rFonts w:hint="cs"/>
          <w:rtl/>
          <w:lang w:bidi="ar-KW"/>
        </w:rPr>
        <w:t xml:space="preserve"> والله تعالى ليس كمثل خلقه وليس كمثله شيء</w:t>
      </w:r>
      <w:r w:rsidR="003D2693">
        <w:rPr>
          <w:rFonts w:hint="cs"/>
          <w:rtl/>
          <w:lang w:bidi="ar-KW"/>
        </w:rPr>
        <w:t>،</w:t>
      </w:r>
      <w:r w:rsidR="00CE4C70">
        <w:rPr>
          <w:rFonts w:hint="cs"/>
          <w:rtl/>
          <w:lang w:bidi="ar-KW"/>
        </w:rPr>
        <w:t xml:space="preserve"> ولا تسري عليه مفاهيم المواد والأجسام</w:t>
      </w:r>
      <w:r w:rsidR="003D2693">
        <w:rPr>
          <w:rFonts w:hint="cs"/>
          <w:rtl/>
          <w:lang w:bidi="ar-KW"/>
        </w:rPr>
        <w:t>،</w:t>
      </w:r>
      <w:r w:rsidR="00CE4C70">
        <w:rPr>
          <w:rFonts w:hint="cs"/>
          <w:rtl/>
          <w:lang w:bidi="ar-KW"/>
        </w:rPr>
        <w:t xml:space="preserve"> ولا الصور والأشكال</w:t>
      </w:r>
      <w:r w:rsidR="003D2693">
        <w:rPr>
          <w:rFonts w:hint="cs"/>
          <w:rtl/>
          <w:lang w:bidi="ar-KW"/>
        </w:rPr>
        <w:t>،</w:t>
      </w:r>
      <w:r w:rsidR="00CE4C70">
        <w:rPr>
          <w:rFonts w:hint="cs"/>
          <w:rtl/>
          <w:lang w:bidi="ar-KW"/>
        </w:rPr>
        <w:t xml:space="preserve"> لأنّه ليس كمثله شيء</w:t>
      </w:r>
      <w:r w:rsidR="003D2693">
        <w:rPr>
          <w:rFonts w:hint="cs"/>
          <w:rtl/>
          <w:lang w:bidi="ar-KW"/>
        </w:rPr>
        <w:t>،</w:t>
      </w:r>
      <w:r w:rsidR="00CE4C70">
        <w:rPr>
          <w:rFonts w:hint="cs"/>
          <w:rtl/>
          <w:lang w:bidi="ar-KW"/>
        </w:rPr>
        <w:t xml:space="preserve"> وكل ما خطر بالبال فالله خلافه</w:t>
      </w:r>
      <w:r w:rsidR="003D2693">
        <w:rPr>
          <w:rFonts w:hint="cs"/>
          <w:rtl/>
          <w:lang w:bidi="ar-KW"/>
        </w:rPr>
        <w:t>،</w:t>
      </w:r>
    </w:p>
    <w:p w14:paraId="55B7448B" w14:textId="5AD5A5CB" w:rsidR="00CE4C70" w:rsidRDefault="00B23C50" w:rsidP="00B23C50">
      <w:pPr>
        <w:rPr>
          <w:b/>
          <w:rtl/>
        </w:rPr>
      </w:pPr>
      <w:r>
        <w:rPr>
          <w:rFonts w:hint="cs"/>
          <w:rtl/>
        </w:rPr>
        <w:t>(</w:t>
      </w:r>
      <w:r w:rsidR="00CE4C70">
        <w:rPr>
          <w:rFonts w:hint="cs"/>
          <w:rtl/>
        </w:rPr>
        <w:t>ث</w:t>
      </w:r>
      <w:r>
        <w:rPr>
          <w:rFonts w:hint="cs"/>
          <w:rtl/>
        </w:rPr>
        <w:t>)</w:t>
      </w:r>
      <w:r w:rsidR="00CE4C70">
        <w:rPr>
          <w:rFonts w:hint="cs"/>
          <w:rtl/>
        </w:rPr>
        <w:t xml:space="preserve"> الصورة تقتضي الكيفية</w:t>
      </w:r>
      <w:r w:rsidR="003D2693">
        <w:rPr>
          <w:rFonts w:hint="cs"/>
          <w:rtl/>
        </w:rPr>
        <w:t>،</w:t>
      </w:r>
      <w:r w:rsidR="00CE4C70">
        <w:rPr>
          <w:rFonts w:hint="cs"/>
          <w:rtl/>
        </w:rPr>
        <w:t xml:space="preserve"> وهي عن الله تعالى وعن صفاته منفية</w:t>
      </w:r>
      <w:r w:rsidR="003D2693">
        <w:rPr>
          <w:rFonts w:hint="cs"/>
          <w:rtl/>
        </w:rPr>
        <w:t>،</w:t>
      </w:r>
      <w:r w:rsidR="00CE4C70">
        <w:rPr>
          <w:rFonts w:hint="cs"/>
          <w:rtl/>
        </w:rPr>
        <w:t xml:space="preserve"> لذلك فإن الذي يجب علينا وعلى كل مسلم أن يعلمه أن ربنا ليس بذي صورة ولا هيئة</w:t>
      </w:r>
      <w:r w:rsidR="003D2693">
        <w:rPr>
          <w:rFonts w:hint="cs"/>
          <w:rtl/>
        </w:rPr>
        <w:t>،</w:t>
      </w:r>
    </w:p>
    <w:p w14:paraId="72CD5F2F" w14:textId="5F8E5D97" w:rsidR="00CE4C70" w:rsidRDefault="00B23C50" w:rsidP="00B23C50">
      <w:pPr>
        <w:rPr>
          <w:b/>
          <w:lang w:bidi="ar-KW"/>
        </w:rPr>
      </w:pPr>
      <w:r>
        <w:rPr>
          <w:rFonts w:hint="cs"/>
          <w:rtl/>
        </w:rPr>
        <w:t>(</w:t>
      </w:r>
      <w:r w:rsidR="00CE4C70">
        <w:rPr>
          <w:rFonts w:hint="cs"/>
          <w:rtl/>
        </w:rPr>
        <w:t>ج</w:t>
      </w:r>
      <w:r>
        <w:rPr>
          <w:rFonts w:hint="cs"/>
          <w:rtl/>
        </w:rPr>
        <w:t>)</w:t>
      </w:r>
      <w:r w:rsidR="00CE4C70">
        <w:rPr>
          <w:rFonts w:hint="cs"/>
          <w:rtl/>
        </w:rPr>
        <w:t xml:space="preserve"> </w:t>
      </w:r>
      <w:r w:rsidR="00CE4C70">
        <w:rPr>
          <w:rFonts w:hint="cs"/>
          <w:rtl/>
          <w:lang w:bidi="ar-KW"/>
        </w:rPr>
        <w:t>من أقوال العلماء على تنزيه الله تعالى عن الصورة أكثر من أن تحصر منها على سبيل المثال</w:t>
      </w:r>
      <w:r>
        <w:rPr>
          <w:rFonts w:hint="cs"/>
          <w:rtl/>
          <w:lang w:bidi="ar-KW"/>
        </w:rPr>
        <w:t xml:space="preserve">: </w:t>
      </w:r>
      <w:r w:rsidR="00CE4C70">
        <w:rPr>
          <w:rFonts w:hint="cs"/>
          <w:bCs/>
          <w:rtl/>
        </w:rPr>
        <w:t>جاء في كتاب عقيدة الإمام أحمد رحمه الله</w:t>
      </w:r>
      <w:r>
        <w:rPr>
          <w:rFonts w:hint="cs"/>
          <w:bCs/>
          <w:rtl/>
        </w:rPr>
        <w:t xml:space="preserve">: </w:t>
      </w:r>
      <w:r w:rsidR="00CE4C70">
        <w:rPr>
          <w:rFonts w:hint="cs"/>
          <w:rtl/>
        </w:rPr>
        <w:t>" نص</w:t>
      </w:r>
      <w:r w:rsidR="00CE4C70">
        <w:rPr>
          <w:rFonts w:hint="cs"/>
        </w:rPr>
        <w:t xml:space="preserve"> </w:t>
      </w:r>
      <w:r w:rsidR="00CE4C70">
        <w:rPr>
          <w:rFonts w:hint="cs"/>
          <w:rtl/>
        </w:rPr>
        <w:t>اعتقاد الإمام أحمد</w:t>
      </w:r>
      <w:r w:rsidR="00CE4C70">
        <w:rPr>
          <w:rFonts w:hint="cs"/>
        </w:rPr>
        <w:t xml:space="preserve"> </w:t>
      </w:r>
      <w:r w:rsidR="00CE4C70">
        <w:rPr>
          <w:rFonts w:hint="cs"/>
          <w:rtl/>
        </w:rPr>
        <w:t>بن حنبل ..</w:t>
      </w:r>
      <w:r w:rsidR="00CE4C70">
        <w:rPr>
          <w:rFonts w:hint="cs"/>
        </w:rPr>
        <w:t xml:space="preserve"> </w:t>
      </w:r>
      <w:r w:rsidR="00CE4C70">
        <w:rPr>
          <w:rFonts w:hint="cs"/>
          <w:bCs/>
          <w:rtl/>
        </w:rPr>
        <w:t>ومذهب</w:t>
      </w:r>
      <w:r w:rsidR="00CE4C70">
        <w:rPr>
          <w:rFonts w:hint="cs"/>
          <w:bCs/>
        </w:rPr>
        <w:t xml:space="preserve"> </w:t>
      </w:r>
      <w:r w:rsidR="00CE4C70">
        <w:rPr>
          <w:rFonts w:hint="cs"/>
          <w:bCs/>
          <w:rtl/>
        </w:rPr>
        <w:t>أبي عبد الله أحمد بن حنبل رضي الله عنه أن لله عز وجل</w:t>
      </w:r>
      <w:r w:rsidR="00CE4C70">
        <w:rPr>
          <w:rFonts w:hint="cs"/>
          <w:bCs/>
        </w:rPr>
        <w:t xml:space="preserve"> </w:t>
      </w:r>
      <w:r w:rsidR="00CE4C70">
        <w:rPr>
          <w:rFonts w:hint="cs"/>
          <w:bCs/>
          <w:rtl/>
        </w:rPr>
        <w:t>وجها لا كالصور المصورة والأعيان المخططة بل وجهة وصفه ..ومن غير</w:t>
      </w:r>
      <w:r w:rsidR="00CE4C70">
        <w:rPr>
          <w:rFonts w:hint="cs"/>
          <w:bCs/>
        </w:rPr>
        <w:t xml:space="preserve"> </w:t>
      </w:r>
      <w:r w:rsidR="00CE4C70">
        <w:rPr>
          <w:rFonts w:hint="cs"/>
          <w:bCs/>
          <w:rtl/>
        </w:rPr>
        <w:t>معناه فقد ألحد عنه وليس</w:t>
      </w:r>
      <w:r w:rsidR="00CE4C70">
        <w:rPr>
          <w:rFonts w:hint="cs"/>
          <w:bCs/>
        </w:rPr>
        <w:t xml:space="preserve"> </w:t>
      </w:r>
      <w:r w:rsidR="00CE4C70">
        <w:rPr>
          <w:rFonts w:hint="cs"/>
          <w:bCs/>
          <w:rtl/>
        </w:rPr>
        <w:t>معنى وجه معنى جسد عنده ولا صورة ولا تخطيط ومن قال ذلك</w:t>
      </w:r>
      <w:r w:rsidR="00CE4C70">
        <w:rPr>
          <w:rFonts w:hint="cs"/>
          <w:bCs/>
        </w:rPr>
        <w:t xml:space="preserve"> </w:t>
      </w:r>
      <w:r w:rsidR="00CE4C70">
        <w:rPr>
          <w:rFonts w:hint="cs"/>
          <w:bCs/>
          <w:rtl/>
        </w:rPr>
        <w:t xml:space="preserve">فقد ابتدع </w:t>
      </w:r>
      <w:r w:rsidR="00CE4C70">
        <w:t>(</w:t>
      </w:r>
      <w:r>
        <w:rPr>
          <w:rtl/>
        </w:rPr>
        <w:t>(</w:t>
      </w:r>
      <w:r w:rsidR="00CE4C70">
        <w:rPr>
          <w:rFonts w:hint="cs"/>
          <w:rtl/>
        </w:rPr>
        <w:t>أهـ</w:t>
      </w:r>
      <w:r w:rsidR="00CE4C70">
        <w:rPr>
          <w:rFonts w:hint="cs"/>
          <w:bCs/>
          <w:rtl/>
        </w:rPr>
        <w:t xml:space="preserve"> [</w:t>
      </w:r>
      <w:r w:rsidR="00CE4C70">
        <w:rPr>
          <w:rFonts w:hint="cs"/>
          <w:rtl/>
        </w:rPr>
        <w:t>العقيدة ج 1 /ص 110</w:t>
      </w:r>
      <w:r w:rsidR="003D2693">
        <w:rPr>
          <w:rFonts w:hint="cs"/>
          <w:rtl/>
        </w:rPr>
        <w:t>]</w:t>
      </w:r>
      <w:r w:rsidR="00CE4C70">
        <w:rPr>
          <w:rFonts w:hint="cs"/>
          <w:bCs/>
          <w:rtl/>
        </w:rPr>
        <w:t xml:space="preserve"> وجاء فيه أيضا</w:t>
      </w:r>
      <w:r>
        <w:rPr>
          <w:rFonts w:hint="cs"/>
          <w:bCs/>
          <w:rtl/>
        </w:rPr>
        <w:t xml:space="preserve">: </w:t>
      </w:r>
      <w:r w:rsidR="00CE4C70">
        <w:rPr>
          <w:rFonts w:hint="cs"/>
          <w:rtl/>
        </w:rPr>
        <w:t xml:space="preserve">" </w:t>
      </w:r>
      <w:r w:rsidR="00CE4C70">
        <w:rPr>
          <w:rFonts w:hint="cs"/>
          <w:bCs/>
          <w:rtl/>
        </w:rPr>
        <w:t>لا</w:t>
      </w:r>
      <w:r w:rsidR="00CE4C70">
        <w:rPr>
          <w:rFonts w:hint="cs"/>
          <w:bCs/>
        </w:rPr>
        <w:t xml:space="preserve"> </w:t>
      </w:r>
      <w:r w:rsidR="00CE4C70">
        <w:rPr>
          <w:rFonts w:hint="cs"/>
          <w:bCs/>
          <w:rtl/>
        </w:rPr>
        <w:t>يجوز أن يسمى جسما</w:t>
      </w:r>
      <w:r>
        <w:rPr>
          <w:rFonts w:hint="cs"/>
          <w:bCs/>
          <w:rtl/>
        </w:rPr>
        <w:t xml:space="preserve"> </w:t>
      </w:r>
      <w:r w:rsidR="00CE4C70">
        <w:rPr>
          <w:rFonts w:hint="cs"/>
          <w:bCs/>
          <w:rtl/>
        </w:rPr>
        <w:t>وأنكر</w:t>
      </w:r>
      <w:r w:rsidR="00CE4C70">
        <w:rPr>
          <w:rFonts w:hint="cs"/>
          <w:bCs/>
        </w:rPr>
        <w:t xml:space="preserve"> </w:t>
      </w:r>
      <w:r>
        <w:rPr>
          <w:rFonts w:hint="cs"/>
          <w:bCs/>
          <w:rtl/>
        </w:rPr>
        <w:t>(</w:t>
      </w:r>
      <w:r w:rsidR="00CE4C70">
        <w:rPr>
          <w:rFonts w:hint="cs"/>
          <w:bCs/>
          <w:rtl/>
        </w:rPr>
        <w:t>أي الإمام أحمد</w:t>
      </w:r>
      <w:r>
        <w:rPr>
          <w:rFonts w:hint="cs"/>
          <w:bCs/>
          <w:rtl/>
        </w:rPr>
        <w:t>)</w:t>
      </w:r>
      <w:r w:rsidR="00CE4C70">
        <w:rPr>
          <w:rFonts w:hint="cs"/>
          <w:bCs/>
          <w:rtl/>
        </w:rPr>
        <w:t xml:space="preserve"> على من يقول بالجسم وقال إن</w:t>
      </w:r>
      <w:r w:rsidR="00CE4C70">
        <w:rPr>
          <w:rFonts w:hint="cs"/>
          <w:bCs/>
        </w:rPr>
        <w:t xml:space="preserve"> </w:t>
      </w:r>
      <w:r w:rsidR="00CE4C70">
        <w:rPr>
          <w:rFonts w:hint="cs"/>
          <w:bCs/>
          <w:rtl/>
        </w:rPr>
        <w:t>الأسماء مأخوذة بالشريعة واللغة وأهل اللغة وضعوا هذا الاسم على كل ذي طول وعرض وسمك</w:t>
      </w:r>
      <w:r w:rsidR="00CE4C70">
        <w:rPr>
          <w:rFonts w:hint="cs"/>
          <w:bCs/>
        </w:rPr>
        <w:t xml:space="preserve"> </w:t>
      </w:r>
      <w:r w:rsidR="00CE4C70">
        <w:rPr>
          <w:rFonts w:hint="cs"/>
          <w:bCs/>
          <w:rtl/>
        </w:rPr>
        <w:t xml:space="preserve">وتركيب </w:t>
      </w:r>
      <w:r w:rsidR="00CE4C70">
        <w:rPr>
          <w:rFonts w:hint="cs"/>
          <w:bCs/>
          <w:u w:val="single"/>
          <w:rtl/>
        </w:rPr>
        <w:t>وصورة</w:t>
      </w:r>
      <w:r w:rsidR="00CE4C70">
        <w:rPr>
          <w:rFonts w:hint="cs"/>
          <w:bCs/>
          <w:rtl/>
        </w:rPr>
        <w:t xml:space="preserve"> وتأليف والله تعالى خارج عن ذلك كله فلم يجز أن يسمى جسما لخروجه عن</w:t>
      </w:r>
      <w:r w:rsidR="00CE4C70">
        <w:rPr>
          <w:rFonts w:hint="cs"/>
          <w:bCs/>
        </w:rPr>
        <w:t xml:space="preserve"> </w:t>
      </w:r>
      <w:r w:rsidR="00CE4C70">
        <w:rPr>
          <w:rFonts w:hint="cs"/>
          <w:bCs/>
          <w:rtl/>
        </w:rPr>
        <w:t>معنى الجسمية ولم يجيء في الشريعة ذلك فبطل</w:t>
      </w:r>
      <w:r>
        <w:rPr>
          <w:rFonts w:hint="cs"/>
          <w:bCs/>
          <w:rtl/>
        </w:rPr>
        <w:t xml:space="preserve"> </w:t>
      </w:r>
      <w:r w:rsidR="00CE4C70">
        <w:rPr>
          <w:rFonts w:hint="cs"/>
          <w:bCs/>
          <w:rtl/>
        </w:rPr>
        <w:t xml:space="preserve">" </w:t>
      </w:r>
      <w:r w:rsidR="00CE4C70">
        <w:rPr>
          <w:rFonts w:hint="cs"/>
          <w:rtl/>
        </w:rPr>
        <w:t>أهـ [العقيدة ج 1 /ص 111</w:t>
      </w:r>
      <w:r w:rsidR="003D2693">
        <w:rPr>
          <w:rFonts w:hint="cs"/>
          <w:rtl/>
        </w:rPr>
        <w:t>]،</w:t>
      </w:r>
      <w:r w:rsidR="00CE4C70">
        <w:rPr>
          <w:rFonts w:hint="cs"/>
          <w:rtl/>
        </w:rPr>
        <w:t xml:space="preserve"> وقال شيخ المحدثين الحافظ البيهقي</w:t>
      </w:r>
      <w:r>
        <w:rPr>
          <w:rFonts w:hint="cs"/>
          <w:rtl/>
        </w:rPr>
        <w:t xml:space="preserve">: </w:t>
      </w:r>
      <w:r w:rsidR="00CE4C70">
        <w:rPr>
          <w:rFonts w:hint="cs"/>
          <w:rtl/>
        </w:rPr>
        <w:t>"</w:t>
      </w:r>
      <w:r w:rsidR="00CE4C70">
        <w:rPr>
          <w:rFonts w:hint="cs"/>
          <w:bCs/>
          <w:rtl/>
        </w:rPr>
        <w:t>قال أبو سليمان الخطابي</w:t>
      </w:r>
      <w:r>
        <w:rPr>
          <w:rFonts w:hint="cs"/>
          <w:bCs/>
          <w:rtl/>
        </w:rPr>
        <w:t xml:space="preserve">: </w:t>
      </w:r>
      <w:r w:rsidR="00CE4C70">
        <w:rPr>
          <w:rFonts w:hint="cs"/>
          <w:bCs/>
          <w:rtl/>
        </w:rPr>
        <w:t>وأما ذكر الصورة في هذه القصة ؛فإن الذي يجب علينا وعلى كل مسلم أن يعلمه أن ربنا ليس بذي صورة ولا هيئة</w:t>
      </w:r>
      <w:r w:rsidR="003D2693">
        <w:rPr>
          <w:rFonts w:hint="cs"/>
          <w:bCs/>
          <w:rtl/>
        </w:rPr>
        <w:t>،</w:t>
      </w:r>
      <w:r w:rsidR="00CE4C70">
        <w:rPr>
          <w:rFonts w:hint="cs"/>
          <w:bCs/>
          <w:rtl/>
        </w:rPr>
        <w:t xml:space="preserve"> فإن الصورة تقتضي الكيفية</w:t>
      </w:r>
      <w:r w:rsidR="003D2693">
        <w:rPr>
          <w:rFonts w:hint="cs"/>
          <w:bCs/>
          <w:rtl/>
        </w:rPr>
        <w:t>،</w:t>
      </w:r>
      <w:r w:rsidR="00CE4C70">
        <w:rPr>
          <w:rFonts w:hint="cs"/>
          <w:bCs/>
          <w:rtl/>
        </w:rPr>
        <w:t xml:space="preserve"> وهي عن الله تعالى وعن صفاته منفية</w:t>
      </w:r>
      <w:r w:rsidR="00CE4C70">
        <w:rPr>
          <w:rFonts w:hint="cs"/>
          <w:rtl/>
        </w:rPr>
        <w:t xml:space="preserve"> " أهـ [الأسماء والصفات</w:t>
      </w:r>
      <w:r>
        <w:rPr>
          <w:rFonts w:hint="cs"/>
          <w:rtl/>
        </w:rPr>
        <w:t xml:space="preserve">: </w:t>
      </w:r>
      <w:r w:rsidR="00CE4C70">
        <w:rPr>
          <w:rFonts w:hint="cs"/>
          <w:rtl/>
        </w:rPr>
        <w:t>297]</w:t>
      </w:r>
      <w:r w:rsidR="003D2693">
        <w:rPr>
          <w:rFonts w:hint="cs"/>
          <w:bCs/>
          <w:rtl/>
        </w:rPr>
        <w:t>،</w:t>
      </w:r>
      <w:r w:rsidR="00CE4C70">
        <w:rPr>
          <w:rFonts w:hint="cs"/>
          <w:bCs/>
          <w:rtl/>
        </w:rPr>
        <w:t xml:space="preserve"> وقال رحمه الله</w:t>
      </w:r>
      <w:r>
        <w:rPr>
          <w:rFonts w:hint="cs"/>
          <w:bCs/>
          <w:rtl/>
        </w:rPr>
        <w:t xml:space="preserve">: </w:t>
      </w:r>
      <w:r w:rsidR="00CE4C70">
        <w:rPr>
          <w:rFonts w:hint="cs"/>
          <w:rtl/>
        </w:rPr>
        <w:t xml:space="preserve">"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w:t>
      </w:r>
      <w:r w:rsidR="00CE4C70">
        <w:rPr>
          <w:rFonts w:hint="cs"/>
          <w:bCs/>
          <w:rtl/>
        </w:rPr>
        <w:t>فالوجه له صفة</w:t>
      </w:r>
      <w:r w:rsidR="00CE4C70">
        <w:rPr>
          <w:rFonts w:hint="cs"/>
          <w:rtl/>
        </w:rPr>
        <w:t xml:space="preserve"> </w:t>
      </w:r>
      <w:r w:rsidR="00CE4C70">
        <w:rPr>
          <w:rFonts w:hint="cs"/>
          <w:bCs/>
          <w:rtl/>
        </w:rPr>
        <w:t>وليست بصورة</w:t>
      </w:r>
      <w:r w:rsidR="00CE4C70">
        <w:rPr>
          <w:rFonts w:hint="cs"/>
          <w:rtl/>
        </w:rPr>
        <w:t xml:space="preserve"> واليدان له صفتان وليستا الجارحتين والعين له صفة وليست بحدقة وطريق إثباتها له صفات ذات ورود خبر الصادق به " أهـ [الاعتقاد ج1 ص 71ـ72]</w:t>
      </w:r>
      <w:r w:rsidR="00CE4C70">
        <w:rPr>
          <w:rFonts w:hint="cs"/>
          <w:bCs/>
          <w:rtl/>
        </w:rPr>
        <w:t xml:space="preserve"> وجاء في كتاب الفقه الأكبر المنسوب للإمام الشافعي</w:t>
      </w:r>
      <w:r w:rsidR="003D2693">
        <w:rPr>
          <w:rFonts w:hint="cs"/>
          <w:rtl/>
        </w:rPr>
        <w:t>[</w:t>
      </w:r>
      <w:r w:rsidR="00CE4C70">
        <w:rPr>
          <w:rFonts w:hint="cs"/>
          <w:rtl/>
        </w:rPr>
        <w:t>صـ10] "فصل</w:t>
      </w:r>
      <w:r>
        <w:rPr>
          <w:rFonts w:hint="cs"/>
          <w:rtl/>
        </w:rPr>
        <w:t xml:space="preserve">: </w:t>
      </w:r>
      <w:r w:rsidR="00CE4C70">
        <w:rPr>
          <w:rFonts w:hint="cs"/>
          <w:bCs/>
          <w:rtl/>
        </w:rPr>
        <w:t>واعلموا أن الصور والتركيب تستحيل على الله تعالى</w:t>
      </w:r>
      <w:r w:rsidR="00CE4C70">
        <w:rPr>
          <w:rFonts w:hint="cs"/>
          <w:rtl/>
        </w:rPr>
        <w:t xml:space="preserve">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Pr>
          <w:rFonts w:hint="cs"/>
          <w:rtl/>
        </w:rPr>
        <w:t>)</w:t>
      </w:r>
      <w:r w:rsidR="00CE4C70">
        <w:rPr>
          <w:rFonts w:hint="cs"/>
          <w:rtl/>
        </w:rPr>
        <w:t xml:space="preserve"> وقال الله تعالى </w:t>
      </w:r>
      <w:r w:rsidR="003D2693">
        <w:rPr>
          <w:rFonts w:hint="cs"/>
          <w:rtl/>
        </w:rPr>
        <w:t>{</w:t>
      </w:r>
      <w:r w:rsidR="00CE4C70">
        <w:rPr>
          <w:rFonts w:hint="cs"/>
          <w:rtl/>
        </w:rPr>
        <w:t>هو الله الخالق البارئ المصور</w:t>
      </w:r>
      <w:r w:rsidR="003D2693">
        <w:rPr>
          <w:rFonts w:hint="cs"/>
          <w:rtl/>
        </w:rPr>
        <w:t>}</w:t>
      </w:r>
      <w:r w:rsidR="00CE4C70">
        <w:rPr>
          <w:rFonts w:hint="cs"/>
          <w:rtl/>
        </w:rPr>
        <w:t xml:space="preserve"> " أهـ [الفقه الأكبر المنسوب للإمام الشافعي صـ10] </w:t>
      </w:r>
      <w:r w:rsidR="00CE4C70">
        <w:rPr>
          <w:rFonts w:hint="cs"/>
          <w:bCs/>
          <w:rtl/>
        </w:rPr>
        <w:t>وقال الإمام الحافظ أبى بكر بن فورك</w:t>
      </w:r>
      <w:r>
        <w:rPr>
          <w:rFonts w:hint="cs"/>
          <w:rtl/>
        </w:rPr>
        <w:t xml:space="preserve"> </w:t>
      </w:r>
      <w:r w:rsidR="00CE4C70">
        <w:rPr>
          <w:rFonts w:hint="cs"/>
          <w:rtl/>
        </w:rPr>
        <w:t>" فصل</w:t>
      </w:r>
      <w:r>
        <w:rPr>
          <w:rFonts w:hint="cs"/>
          <w:rtl/>
        </w:rPr>
        <w:t xml:space="preserve">: </w:t>
      </w:r>
      <w:r w:rsidR="00CE4C70">
        <w:rPr>
          <w:rFonts w:hint="cs"/>
          <w:rtl/>
        </w:rPr>
        <w:t>واعلم أن بعض أصحابنا المتكلمين في تأويل هذا الخبر حاد على وجه الصواب</w:t>
      </w:r>
      <w:r w:rsidR="003D2693">
        <w:rPr>
          <w:rFonts w:hint="cs"/>
          <w:rtl/>
        </w:rPr>
        <w:t>،</w:t>
      </w:r>
      <w:r w:rsidR="00CE4C70">
        <w:rPr>
          <w:rFonts w:hint="cs"/>
          <w:rtl/>
        </w:rPr>
        <w:t xml:space="preserve"> وسلك طريق الخطأ والمحال فيه</w:t>
      </w:r>
      <w:r w:rsidR="003D2693">
        <w:rPr>
          <w:rFonts w:hint="cs"/>
          <w:rtl/>
        </w:rPr>
        <w:t>،</w:t>
      </w:r>
      <w:r w:rsidR="00CE4C70">
        <w:rPr>
          <w:rFonts w:hint="cs"/>
          <w:rtl/>
        </w:rPr>
        <w:t xml:space="preserve"> وهو ابن قتيبه توهما أنه مستمسك بظاهره غير تارك له</w:t>
      </w:r>
      <w:r w:rsidR="003D2693">
        <w:rPr>
          <w:rFonts w:hint="cs"/>
          <w:rtl/>
        </w:rPr>
        <w:t>،</w:t>
      </w:r>
      <w:r w:rsidR="00CE4C70">
        <w:rPr>
          <w:rFonts w:hint="cs"/>
          <w:rtl/>
        </w:rPr>
        <w:t xml:space="preserve"> فقال</w:t>
      </w:r>
      <w:r>
        <w:rPr>
          <w:rFonts w:hint="cs"/>
          <w:rtl/>
        </w:rPr>
        <w:t>: (</w:t>
      </w:r>
      <w:r w:rsidR="00CE4C70">
        <w:rPr>
          <w:rFonts w:hint="cs"/>
          <w:rtl/>
        </w:rPr>
        <w:t>إن لله عز وجل صوره لا كالصور كما أنه شئ لا كالأشياء</w:t>
      </w:r>
      <w:r>
        <w:rPr>
          <w:rFonts w:hint="cs"/>
          <w:rtl/>
        </w:rPr>
        <w:t>)</w:t>
      </w:r>
      <w:r w:rsidR="00CE4C70">
        <w:rPr>
          <w:rFonts w:hint="cs"/>
          <w:rtl/>
        </w:rPr>
        <w:t xml:space="preserve"> فأثبت لله تعالى صوره قديمه قديمه</w:t>
      </w:r>
      <w:r w:rsidR="003D2693">
        <w:rPr>
          <w:rFonts w:hint="cs"/>
          <w:rtl/>
        </w:rPr>
        <w:t>،</w:t>
      </w:r>
      <w:r w:rsidR="00CE4C70">
        <w:rPr>
          <w:rFonts w:hint="cs"/>
          <w:rtl/>
        </w:rPr>
        <w:t xml:space="preserve"> زعم أنها لا كالصور</w:t>
      </w:r>
      <w:r w:rsidR="003D2693">
        <w:rPr>
          <w:rFonts w:hint="cs"/>
          <w:rtl/>
        </w:rPr>
        <w:t>،</w:t>
      </w:r>
      <w:r w:rsidR="00CE4C70">
        <w:rPr>
          <w:rFonts w:hint="cs"/>
          <w:rtl/>
        </w:rPr>
        <w:t xml:space="preserve"> وأن الله خلق آدم على تلك الصوره</w:t>
      </w:r>
      <w:r w:rsidR="003D2693">
        <w:rPr>
          <w:rFonts w:hint="cs"/>
          <w:rtl/>
        </w:rPr>
        <w:t>،</w:t>
      </w:r>
      <w:r w:rsidR="00CE4C70">
        <w:rPr>
          <w:rFonts w:hint="cs"/>
          <w:rtl/>
        </w:rPr>
        <w:t xml:space="preserve"> وهذا جهل من قائله 0 وتوغل في تشبيه الله تعالى بخلقه "</w:t>
      </w:r>
      <w:r>
        <w:rPr>
          <w:rFonts w:hint="cs"/>
          <w:rtl/>
        </w:rPr>
        <w:t xml:space="preserve"> </w:t>
      </w:r>
      <w:r w:rsidR="00CE4C70">
        <w:rPr>
          <w:rFonts w:hint="cs"/>
          <w:rtl/>
        </w:rPr>
        <w:t>أهـ [مشكل الحديث وبيانه ص 67 إلى 69]</w:t>
      </w:r>
      <w:r w:rsidR="003D2693">
        <w:rPr>
          <w:rFonts w:hint="cs"/>
          <w:rtl/>
        </w:rPr>
        <w:t>،</w:t>
      </w:r>
      <w:r w:rsidR="00CE4C70">
        <w:rPr>
          <w:rFonts w:hint="cs"/>
          <w:bCs/>
          <w:rtl/>
        </w:rPr>
        <w:t xml:space="preserve"> وقال النووي في شرحه على صحيح مسلم</w:t>
      </w:r>
      <w:r>
        <w:rPr>
          <w:rFonts w:hint="cs"/>
          <w:bCs/>
          <w:rtl/>
        </w:rPr>
        <w:t xml:space="preserve">: </w:t>
      </w:r>
      <w:r w:rsidR="00CE4C70">
        <w:rPr>
          <w:rFonts w:hint="cs"/>
          <w:rtl/>
        </w:rPr>
        <w:t>" قال</w:t>
      </w:r>
      <w:r w:rsidR="00CE4C70">
        <w:rPr>
          <w:rFonts w:hint="cs"/>
        </w:rPr>
        <w:t xml:space="preserve"> </w:t>
      </w:r>
      <w:r w:rsidR="00CE4C70">
        <w:rPr>
          <w:rFonts w:hint="cs"/>
          <w:rtl/>
        </w:rPr>
        <w:t>المازري هذا الحديث بهذا اللفظ ثابت ورواه بعضهم ان الله خلق آدم</w:t>
      </w:r>
      <w:r w:rsidR="00CE4C70">
        <w:rPr>
          <w:rFonts w:hint="cs"/>
        </w:rPr>
        <w:t xml:space="preserve"> </w:t>
      </w:r>
      <w:r w:rsidR="00CE4C70">
        <w:rPr>
          <w:rFonts w:hint="cs"/>
          <w:rtl/>
        </w:rPr>
        <w:t>على صورة الرحمن وليس بثابت عند اهل الحديث وكأن من نقله رواه بالمعنى الذي وقع</w:t>
      </w:r>
      <w:r w:rsidR="00CE4C70">
        <w:rPr>
          <w:rFonts w:hint="cs"/>
        </w:rPr>
        <w:t xml:space="preserve"> </w:t>
      </w:r>
      <w:r w:rsidR="00CE4C70">
        <w:rPr>
          <w:rFonts w:hint="cs"/>
          <w:rtl/>
        </w:rPr>
        <w:t xml:space="preserve">له وغلط في ذلك قال المازري </w:t>
      </w:r>
      <w:r w:rsidR="00CE4C70">
        <w:rPr>
          <w:rFonts w:hint="cs"/>
          <w:bCs/>
          <w:rtl/>
        </w:rPr>
        <w:t>وقد</w:t>
      </w:r>
      <w:r w:rsidR="00CE4C70">
        <w:rPr>
          <w:rFonts w:hint="cs"/>
          <w:bCs/>
        </w:rPr>
        <w:t xml:space="preserve"> </w:t>
      </w:r>
      <w:r w:rsidR="00CE4C70">
        <w:rPr>
          <w:rFonts w:hint="cs"/>
          <w:bCs/>
          <w:rtl/>
        </w:rPr>
        <w:t>غلط ابن قتيبة في هذا الحديث فأجراه على ظاهره</w:t>
      </w:r>
      <w:r w:rsidR="00CE4C70">
        <w:rPr>
          <w:rFonts w:hint="cs"/>
          <w:bCs/>
        </w:rPr>
        <w:t xml:space="preserve"> </w:t>
      </w:r>
      <w:r w:rsidR="00CE4C70">
        <w:rPr>
          <w:rFonts w:hint="cs"/>
          <w:bCs/>
          <w:rtl/>
        </w:rPr>
        <w:t>وقال لله تعالى صورة لا كالصور وهذا الذي قاله ظاهر الفساد لأن الصورة تفيد التركيب</w:t>
      </w:r>
      <w:r w:rsidR="00CE4C70">
        <w:rPr>
          <w:rFonts w:hint="cs"/>
          <w:bCs/>
        </w:rPr>
        <w:t xml:space="preserve"> </w:t>
      </w:r>
      <w:r w:rsidR="00CE4C70">
        <w:rPr>
          <w:rFonts w:hint="cs"/>
          <w:bCs/>
          <w:rtl/>
        </w:rPr>
        <w:t>وكل مركب محدث والله تعالى ليس بمحدث فليس هو مركبا فليس مصورا ..</w:t>
      </w:r>
      <w:r w:rsidR="00CE4C70">
        <w:rPr>
          <w:rFonts w:hint="cs"/>
          <w:rtl/>
        </w:rPr>
        <w:t xml:space="preserve"> قال له ايضا إن أردت بقولك صورة لا كالصور أنه ليس بمؤلف ولا مركب</w:t>
      </w:r>
      <w:r w:rsidR="00CE4C70">
        <w:rPr>
          <w:rFonts w:hint="cs"/>
        </w:rPr>
        <w:t xml:space="preserve"> </w:t>
      </w:r>
      <w:r w:rsidR="00CE4C70">
        <w:rPr>
          <w:rFonts w:hint="cs"/>
          <w:rtl/>
        </w:rPr>
        <w:t>فليس بصورة حقيقة وليست اللفظة على ظاهرها " أهـ</w:t>
      </w:r>
      <w:r w:rsidR="00CE4C70">
        <w:rPr>
          <w:rFonts w:hint="cs"/>
        </w:rPr>
        <w:t xml:space="preserve"> </w:t>
      </w:r>
      <w:r w:rsidR="00CE4C70">
        <w:rPr>
          <w:rFonts w:hint="cs"/>
          <w:rtl/>
        </w:rPr>
        <w:t>[شرح النووي على صحيح مسلم ج</w:t>
      </w:r>
      <w:r>
        <w:rPr>
          <w:rFonts w:hint="cs"/>
          <w:rtl/>
        </w:rPr>
        <w:t xml:space="preserve">: </w:t>
      </w:r>
      <w:r w:rsidR="00CE4C70">
        <w:rPr>
          <w:rFonts w:hint="cs"/>
          <w:rtl/>
        </w:rPr>
        <w:t>16 ص</w:t>
      </w:r>
      <w:r>
        <w:rPr>
          <w:rFonts w:hint="cs"/>
          <w:rtl/>
        </w:rPr>
        <w:t xml:space="preserve">: </w:t>
      </w:r>
      <w:r w:rsidR="00CE4C70">
        <w:rPr>
          <w:rFonts w:hint="cs"/>
          <w:rtl/>
        </w:rPr>
        <w:t>166]</w:t>
      </w:r>
      <w:r w:rsidR="003D2693">
        <w:rPr>
          <w:rFonts w:hint="cs"/>
          <w:rtl/>
        </w:rPr>
        <w:t>،</w:t>
      </w:r>
      <w:r w:rsidR="00CE4C70">
        <w:rPr>
          <w:rFonts w:hint="cs"/>
          <w:rtl/>
        </w:rPr>
        <w:t xml:space="preserve"> </w:t>
      </w:r>
      <w:r w:rsidR="00CE4C70">
        <w:rPr>
          <w:rFonts w:hint="cs"/>
          <w:bCs/>
          <w:rtl/>
        </w:rPr>
        <w:t>وجاء في إكمال المعلم</w:t>
      </w:r>
      <w:r>
        <w:rPr>
          <w:rFonts w:hint="cs"/>
          <w:rtl/>
        </w:rPr>
        <w:t xml:space="preserve">: </w:t>
      </w:r>
      <w:r w:rsidR="00CE4C70">
        <w:rPr>
          <w:rFonts w:hint="cs"/>
          <w:rtl/>
        </w:rPr>
        <w:t>" قال القاضي عياض</w:t>
      </w:r>
      <w:r>
        <w:rPr>
          <w:rFonts w:hint="cs"/>
          <w:rtl/>
        </w:rPr>
        <w:t xml:space="preserve">: </w:t>
      </w:r>
      <w:r w:rsidR="00CE4C70">
        <w:rPr>
          <w:rFonts w:hint="cs"/>
          <w:rtl/>
        </w:rPr>
        <w:t>هذا حديث ثابت عند أهل النقل</w:t>
      </w:r>
      <w:r w:rsidR="003D2693">
        <w:rPr>
          <w:rFonts w:hint="cs"/>
          <w:rtl/>
        </w:rPr>
        <w:t>،</w:t>
      </w:r>
      <w:r w:rsidR="00CE4C70">
        <w:rPr>
          <w:rFonts w:hint="cs"/>
          <w:rtl/>
        </w:rPr>
        <w:t xml:space="preserve"> وقد رواه بعضهم أن الله خلق آدم على صورة الرحمن ولا يليق هذا عند أهل النقل </w:t>
      </w:r>
      <w:r w:rsidR="00CE4C70">
        <w:rPr>
          <w:rFonts w:hint="cs"/>
          <w:bCs/>
          <w:rtl/>
        </w:rPr>
        <w:t>واعلم أن هذا الحديث غلط فيه ابن قتيبة وأجراه على ظاهره</w:t>
      </w:r>
      <w:r w:rsidR="003D2693">
        <w:rPr>
          <w:rFonts w:hint="cs"/>
          <w:rtl/>
        </w:rPr>
        <w:t>،</w:t>
      </w:r>
      <w:r w:rsidR="00CE4C70">
        <w:rPr>
          <w:rFonts w:hint="cs"/>
          <w:rtl/>
        </w:rPr>
        <w:t xml:space="preserve"> وقال</w:t>
      </w:r>
      <w:r>
        <w:rPr>
          <w:rFonts w:hint="cs"/>
          <w:rtl/>
        </w:rPr>
        <w:t xml:space="preserve">: </w:t>
      </w:r>
      <w:r w:rsidR="00CE4C70">
        <w:rPr>
          <w:rFonts w:hint="cs"/>
          <w:rtl/>
        </w:rPr>
        <w:t>فإن الله سبحانه له صور لا كالصور وأجرى الحديث على ظاهره</w:t>
      </w:r>
      <w:r w:rsidR="003D2693">
        <w:rPr>
          <w:rFonts w:hint="cs"/>
          <w:rtl/>
        </w:rPr>
        <w:t>،</w:t>
      </w:r>
      <w:r w:rsidR="00CE4C70">
        <w:rPr>
          <w:rFonts w:hint="cs"/>
          <w:rtl/>
        </w:rPr>
        <w:t xml:space="preserve"> </w:t>
      </w:r>
      <w:r w:rsidR="00CE4C70">
        <w:rPr>
          <w:rFonts w:hint="cs"/>
          <w:bCs/>
          <w:rtl/>
        </w:rPr>
        <w:t>والذي قاله لا يخفي فساده لأن الصورة تفيد التركيب وكل مركب محدث</w:t>
      </w:r>
      <w:r w:rsidR="003D2693">
        <w:rPr>
          <w:rFonts w:hint="cs"/>
          <w:bCs/>
          <w:rtl/>
        </w:rPr>
        <w:t>،</w:t>
      </w:r>
      <w:r w:rsidR="00CE4C70">
        <w:rPr>
          <w:rFonts w:hint="cs"/>
          <w:bCs/>
          <w:rtl/>
        </w:rPr>
        <w:t xml:space="preserve"> والباري سبحانه وتعالى ليس بمحدث</w:t>
      </w:r>
      <w:r w:rsidR="003D2693">
        <w:rPr>
          <w:rFonts w:hint="cs"/>
          <w:bCs/>
          <w:rtl/>
        </w:rPr>
        <w:t>،</w:t>
      </w:r>
      <w:r w:rsidR="00CE4C70">
        <w:rPr>
          <w:rFonts w:hint="cs"/>
          <w:bCs/>
          <w:rtl/>
        </w:rPr>
        <w:t xml:space="preserve"> فليس بمركب وما ليس بمركب فليس بمصور</w:t>
      </w:r>
      <w:r w:rsidR="00CE4C70">
        <w:rPr>
          <w:rFonts w:hint="cs"/>
          <w:rtl/>
        </w:rPr>
        <w:t xml:space="preserve"> وهذا من جنس قول المبتدعة أن الله الباري جل وعز جسم لا كالأجسام "</w:t>
      </w:r>
      <w:r>
        <w:rPr>
          <w:rFonts w:hint="cs"/>
          <w:rtl/>
        </w:rPr>
        <w:t xml:space="preserve"> </w:t>
      </w:r>
      <w:r w:rsidR="00CE4C70">
        <w:rPr>
          <w:rFonts w:hint="cs"/>
          <w:rtl/>
        </w:rPr>
        <w:t>أهـ [إكمال المعلم ج8 من ص90</w:t>
      </w:r>
      <w:r>
        <w:rPr>
          <w:rFonts w:hint="cs"/>
          <w:rtl/>
        </w:rPr>
        <w:t xml:space="preserve">: </w:t>
      </w:r>
      <w:r w:rsidR="00CE4C70">
        <w:rPr>
          <w:rFonts w:hint="cs"/>
          <w:rtl/>
        </w:rPr>
        <w:t>87]</w:t>
      </w:r>
      <w:r w:rsidR="003D2693">
        <w:rPr>
          <w:rFonts w:hint="cs"/>
          <w:rtl/>
        </w:rPr>
        <w:t>،</w:t>
      </w:r>
      <w:r w:rsidR="00CE4C70">
        <w:rPr>
          <w:rFonts w:hint="cs"/>
          <w:rtl/>
        </w:rPr>
        <w:t xml:space="preserve"> </w:t>
      </w:r>
      <w:r w:rsidR="00CE4C70">
        <w:rPr>
          <w:rFonts w:hint="cs"/>
          <w:bCs/>
          <w:rtl/>
        </w:rPr>
        <w:t>وقال مرعي بن يوسف المقدسي الحنبلي</w:t>
      </w:r>
      <w:r w:rsidR="00CE4C70">
        <w:rPr>
          <w:rFonts w:hint="cs"/>
          <w:rtl/>
        </w:rPr>
        <w:t xml:space="preserve"> في كتابه أقاويل الثقات</w:t>
      </w:r>
      <w:r>
        <w:rPr>
          <w:rFonts w:hint="cs"/>
          <w:rtl/>
        </w:rPr>
        <w:t xml:space="preserve">: </w:t>
      </w:r>
      <w:r w:rsidR="00CE4C70">
        <w:rPr>
          <w:rFonts w:hint="cs"/>
          <w:rtl/>
        </w:rPr>
        <w:t>"</w:t>
      </w:r>
      <w:r>
        <w:rPr>
          <w:rFonts w:hint="cs"/>
          <w:rtl/>
        </w:rPr>
        <w:t xml:space="preserve"> </w:t>
      </w:r>
      <w:r w:rsidR="00CE4C70">
        <w:rPr>
          <w:rFonts w:hint="cs"/>
          <w:bCs/>
          <w:rtl/>
        </w:rPr>
        <w:t>وغلت طائفة أخرى في الإثبات فشبهته فأثبتت له الصورة والجوارح</w:t>
      </w:r>
      <w:r w:rsidR="00CE4C70">
        <w:rPr>
          <w:rFonts w:hint="cs"/>
          <w:rtl/>
        </w:rPr>
        <w:t xml:space="preserve"> .. </w:t>
      </w:r>
      <w:r w:rsidR="00CE4C70">
        <w:rPr>
          <w:rFonts w:hint="cs"/>
          <w:bCs/>
          <w:rtl/>
        </w:rPr>
        <w:t xml:space="preserve">وقد بالغ بعض أهل الإغواء فقال إنه على صورة الإنسان </w:t>
      </w:r>
      <w:r w:rsidR="00CE4C70">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CE4C70">
        <w:rPr>
          <w:rFonts w:hint="cs"/>
          <w:bCs/>
          <w:rtl/>
        </w:rPr>
        <w:t>ومنهم من قال إنه على قدر مسافة العرش لا يفضل من أحدهما عن الأخر شيء</w:t>
      </w:r>
      <w:r>
        <w:rPr>
          <w:rFonts w:hint="cs"/>
          <w:bCs/>
          <w:rtl/>
        </w:rPr>
        <w:t xml:space="preserve"> </w:t>
      </w:r>
      <w:r w:rsidR="00CE4C70">
        <w:rPr>
          <w:rFonts w:hint="cs"/>
          <w:bCs/>
          <w:rtl/>
        </w:rPr>
        <w:t>تعالى الله عن أقوالهم علو كبيرا</w:t>
      </w:r>
      <w:r w:rsidR="00CE4C70">
        <w:rPr>
          <w:rFonts w:hint="cs"/>
          <w:rtl/>
        </w:rPr>
        <w:t xml:space="preserve"> وعن مثله نهى الله تعالى بقوله تعالى</w:t>
      </w:r>
      <w:r>
        <w:rPr>
          <w:rFonts w:hint="cs"/>
          <w:rtl/>
        </w:rPr>
        <w:t xml:space="preserve">: </w:t>
      </w:r>
      <w:r w:rsidR="00CE4C70">
        <w:rPr>
          <w:rFonts w:hint="cs"/>
          <w:rtl/>
        </w:rPr>
        <w:t>(</w:t>
      </w:r>
      <w:r w:rsidR="00CE4C70">
        <w:rPr>
          <w:rFonts w:hint="cs"/>
          <w:bCs/>
          <w:rtl/>
        </w:rPr>
        <w:t>يا أهل الكتاب لا تغلو في دينكم ولا تقولوا على الله إلا الحق</w:t>
      </w:r>
      <w:r>
        <w:rPr>
          <w:rFonts w:hint="cs"/>
          <w:rtl/>
        </w:rPr>
        <w:t>)</w:t>
      </w:r>
      <w:r w:rsidR="00CE4C70">
        <w:rPr>
          <w:rFonts w:hint="cs"/>
          <w:rtl/>
        </w:rPr>
        <w:t xml:space="preserve"> [النساء /171</w:t>
      </w:r>
      <w:r w:rsidR="003D2693">
        <w:rPr>
          <w:rFonts w:hint="cs"/>
          <w:rtl/>
        </w:rPr>
        <w:t>]</w:t>
      </w:r>
      <w:r w:rsidR="00CE4C70">
        <w:rPr>
          <w:rFonts w:hint="cs"/>
          <w:rtl/>
        </w:rPr>
        <w:t xml:space="preserve"> "</w:t>
      </w:r>
      <w:r>
        <w:rPr>
          <w:rFonts w:hint="cs"/>
          <w:rtl/>
        </w:rPr>
        <w:t xml:space="preserve"> </w:t>
      </w:r>
      <w:r w:rsidR="00CE4C70">
        <w:rPr>
          <w:rFonts w:hint="cs"/>
          <w:rtl/>
        </w:rPr>
        <w:t>أهـ [أقاويل الثقات ج</w:t>
      </w:r>
      <w:r>
        <w:rPr>
          <w:rFonts w:hint="cs"/>
          <w:rtl/>
        </w:rPr>
        <w:t xml:space="preserve">: </w:t>
      </w:r>
      <w:r w:rsidR="00CE4C70">
        <w:rPr>
          <w:rFonts w:hint="cs"/>
          <w:rtl/>
        </w:rPr>
        <w:t>1 ص</w:t>
      </w:r>
      <w:r>
        <w:rPr>
          <w:rFonts w:hint="cs"/>
          <w:rtl/>
        </w:rPr>
        <w:t xml:space="preserve">: </w:t>
      </w:r>
      <w:r w:rsidR="00CE4C70">
        <w:rPr>
          <w:rFonts w:hint="cs"/>
          <w:rtl/>
        </w:rPr>
        <w:t>135]</w:t>
      </w:r>
      <w:r w:rsidR="003D2693">
        <w:rPr>
          <w:rFonts w:hint="cs"/>
          <w:rtl/>
        </w:rPr>
        <w:t>،</w:t>
      </w:r>
      <w:r w:rsidR="00CE4C70">
        <w:rPr>
          <w:rFonts w:hint="cs"/>
          <w:rtl/>
        </w:rPr>
        <w:t xml:space="preserve"> </w:t>
      </w:r>
      <w:r w:rsidR="00CE4C70">
        <w:rPr>
          <w:rFonts w:hint="cs"/>
          <w:bCs/>
          <w:rtl/>
        </w:rPr>
        <w:t>وجاء في مرقاة المفاتيح(باب الحوض والشفاعة)</w:t>
      </w:r>
      <w:r>
        <w:rPr>
          <w:rFonts w:hint="cs"/>
          <w:bCs/>
          <w:rtl/>
        </w:rPr>
        <w:t xml:space="preserve">: </w:t>
      </w:r>
      <w:r w:rsidR="00CE4C70">
        <w:rPr>
          <w:rFonts w:hint="cs"/>
          <w:bCs/>
          <w:rtl/>
        </w:rPr>
        <w:t>" وفي رواية أبي هريرة فيقولون</w:t>
      </w:r>
      <w:r>
        <w:rPr>
          <w:rFonts w:hint="cs"/>
          <w:bCs/>
          <w:rtl/>
        </w:rPr>
        <w:t xml:space="preserve">: </w:t>
      </w:r>
      <w:r w:rsidR="00CE4C70">
        <w:rPr>
          <w:rFonts w:hint="cs"/>
          <w:bCs/>
          <w:rtl/>
        </w:rPr>
        <w:t>هذا مكاننا حتى يأتينا ربنا</w:t>
      </w:r>
      <w:r>
        <w:rPr>
          <w:rFonts w:hint="cs"/>
          <w:bCs/>
          <w:rtl/>
        </w:rPr>
        <w:t>)</w:t>
      </w:r>
      <w:r w:rsidR="00CE4C70">
        <w:rPr>
          <w:rFonts w:hint="cs"/>
          <w:bCs/>
          <w:rtl/>
        </w:rPr>
        <w:t xml:space="preserve"> أي يتجلى علينا بوجه نعرفه </w:t>
      </w:r>
      <w:r>
        <w:rPr>
          <w:rFonts w:hint="cs"/>
          <w:bCs/>
          <w:rtl/>
        </w:rPr>
        <w:t>(</w:t>
      </w:r>
      <w:r w:rsidR="00CE4C70">
        <w:rPr>
          <w:rFonts w:hint="cs"/>
          <w:bCs/>
          <w:rtl/>
        </w:rPr>
        <w:t>فإذا جاء ربنا</w:t>
      </w:r>
      <w:r>
        <w:rPr>
          <w:rFonts w:hint="cs"/>
          <w:bCs/>
          <w:rtl/>
        </w:rPr>
        <w:t>)</w:t>
      </w:r>
      <w:r w:rsidR="00CE4C70">
        <w:rPr>
          <w:rFonts w:hint="cs"/>
          <w:bCs/>
          <w:rtl/>
        </w:rPr>
        <w:t xml:space="preserve"> أي على ما عرفناه من أنه منزه عن الصورة والكمية والكيفية والجهة وأمثالها</w:t>
      </w:r>
      <w:r>
        <w:rPr>
          <w:rFonts w:hint="cs"/>
          <w:rtl/>
        </w:rPr>
        <w:t>)</w:t>
      </w:r>
      <w:r w:rsidR="00CE4C70">
        <w:rPr>
          <w:rFonts w:hint="cs"/>
          <w:rtl/>
        </w:rPr>
        <w:t xml:space="preserve"> أهـ [مرقاة المفاتيح(باب الحوض والشفاعة)]</w:t>
      </w:r>
      <w:r w:rsidR="003D2693">
        <w:rPr>
          <w:rFonts w:hint="cs"/>
          <w:rtl/>
        </w:rPr>
        <w:t>،</w:t>
      </w:r>
      <w:r w:rsidR="00CE4C70">
        <w:rPr>
          <w:rFonts w:hint="cs"/>
          <w:rtl/>
        </w:rPr>
        <w:t xml:space="preserve"> </w:t>
      </w:r>
      <w:r w:rsidR="00CE4C70">
        <w:rPr>
          <w:rFonts w:hint="cs"/>
          <w:bCs/>
          <w:rtl/>
        </w:rPr>
        <w:t>وقال القاضي بدر الدين بن جماعة في كتابه إيضاح الدليل</w:t>
      </w:r>
      <w:r>
        <w:rPr>
          <w:rFonts w:hint="cs"/>
          <w:rtl/>
        </w:rPr>
        <w:t xml:space="preserve">: </w:t>
      </w:r>
      <w:r w:rsidR="00CE4C70">
        <w:rPr>
          <w:rFonts w:hint="cs"/>
          <w:bCs/>
          <w:rtl/>
        </w:rPr>
        <w:t>ومن قال بأن لله تعالى صورة وخلق آدم عليها فمردود عليه لما فيه من التجسيم</w:t>
      </w:r>
      <w:r>
        <w:rPr>
          <w:rFonts w:hint="cs"/>
          <w:bCs/>
          <w:rtl/>
        </w:rPr>
        <w:t xml:space="preserve"> </w:t>
      </w:r>
      <w:r w:rsidR="00CE4C70">
        <w:rPr>
          <w:rFonts w:hint="cs"/>
          <w:bCs/>
          <w:rtl/>
        </w:rPr>
        <w:t>وكذلك من قال صورة لا كالصور</w:t>
      </w:r>
      <w:r w:rsidR="00CE4C70">
        <w:rPr>
          <w:rFonts w:hint="cs"/>
          <w:rtl/>
        </w:rPr>
        <w:t xml:space="preserve"> "</w:t>
      </w:r>
      <w:r>
        <w:rPr>
          <w:rFonts w:hint="cs"/>
          <w:rtl/>
        </w:rPr>
        <w:t xml:space="preserve"> </w:t>
      </w:r>
      <w:r w:rsidR="00CE4C70">
        <w:rPr>
          <w:rFonts w:hint="cs"/>
          <w:rtl/>
        </w:rPr>
        <w:t>أهـ [إيضاح الدليل في قطع حجج أهل التعطيل ج</w:t>
      </w:r>
      <w:r>
        <w:rPr>
          <w:rFonts w:hint="cs"/>
          <w:rtl/>
        </w:rPr>
        <w:t xml:space="preserve">: </w:t>
      </w:r>
      <w:r w:rsidR="00CE4C70">
        <w:rPr>
          <w:rFonts w:hint="cs"/>
          <w:rtl/>
        </w:rPr>
        <w:t>1 ص</w:t>
      </w:r>
      <w:r>
        <w:rPr>
          <w:rFonts w:hint="cs"/>
          <w:rtl/>
        </w:rPr>
        <w:t xml:space="preserve">: </w:t>
      </w:r>
      <w:r w:rsidR="00CE4C70">
        <w:rPr>
          <w:rFonts w:hint="cs"/>
          <w:rtl/>
        </w:rPr>
        <w:t>155]</w:t>
      </w:r>
      <w:r w:rsidR="003D2693">
        <w:rPr>
          <w:rFonts w:hint="cs"/>
          <w:rtl/>
        </w:rPr>
        <w:t>،</w:t>
      </w:r>
      <w:r w:rsidR="00CE4C70">
        <w:rPr>
          <w:rFonts w:hint="cs"/>
          <w:rtl/>
        </w:rPr>
        <w:t xml:space="preserve"> </w:t>
      </w:r>
      <w:r w:rsidR="00CE4C70">
        <w:rPr>
          <w:rFonts w:hint="cs"/>
          <w:bCs/>
          <w:rtl/>
        </w:rPr>
        <w:t>وقال رحمه الله</w:t>
      </w:r>
      <w:r>
        <w:rPr>
          <w:rFonts w:hint="cs"/>
          <w:bCs/>
          <w:rtl/>
        </w:rPr>
        <w:t xml:space="preserve">: </w:t>
      </w:r>
      <w:r w:rsidR="00CE4C70">
        <w:rPr>
          <w:rFonts w:hint="cs"/>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Pr>
          <w:rFonts w:hint="cs"/>
          <w:rtl/>
        </w:rPr>
        <w:t>)</w:t>
      </w:r>
      <w:r w:rsidR="00CE4C70">
        <w:rPr>
          <w:rFonts w:hint="cs"/>
          <w:rtl/>
        </w:rPr>
        <w:t xml:space="preserve"> الحديث</w:t>
      </w:r>
      <w:r>
        <w:rPr>
          <w:rFonts w:hint="cs"/>
          <w:rtl/>
        </w:rPr>
        <w:t xml:space="preserve">: </w:t>
      </w:r>
      <w:r w:rsidR="00CE4C70">
        <w:rPr>
          <w:rFonts w:hint="cs"/>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Pr>
          <w:rFonts w:hint="cs"/>
          <w:rtl/>
        </w:rPr>
        <w:t xml:space="preserve">) </w:t>
      </w:r>
      <w:r w:rsidR="00CE4C70">
        <w:rPr>
          <w:rFonts w:hint="cs"/>
          <w:rtl/>
        </w:rPr>
        <w:t>أهـ</w:t>
      </w:r>
      <w:r>
        <w:rPr>
          <w:rFonts w:hint="cs"/>
          <w:rtl/>
        </w:rPr>
        <w:t xml:space="preserve"> </w:t>
      </w:r>
      <w:r w:rsidR="00CE4C70">
        <w:rPr>
          <w:rFonts w:hint="cs"/>
          <w:rtl/>
        </w:rPr>
        <w:t>[إيضاح الدليل في قطع حجج أهل التعطيل ج</w:t>
      </w:r>
      <w:r>
        <w:rPr>
          <w:rFonts w:hint="cs"/>
          <w:rtl/>
        </w:rPr>
        <w:t xml:space="preserve">: </w:t>
      </w:r>
      <w:r w:rsidR="00CE4C70">
        <w:rPr>
          <w:rFonts w:hint="cs"/>
          <w:rtl/>
        </w:rPr>
        <w:t>1 ص</w:t>
      </w:r>
      <w:r>
        <w:rPr>
          <w:rFonts w:hint="cs"/>
          <w:rtl/>
        </w:rPr>
        <w:t xml:space="preserve">: </w:t>
      </w:r>
      <w:r w:rsidR="00CE4C70">
        <w:rPr>
          <w:rFonts w:hint="cs"/>
          <w:rtl/>
        </w:rPr>
        <w:t>159]</w:t>
      </w:r>
    </w:p>
    <w:p w14:paraId="4BC99458" w14:textId="332344D4" w:rsidR="00CE4C70" w:rsidRDefault="00DE0363" w:rsidP="00B23C50">
      <w:pPr>
        <w:jc w:val="center"/>
        <w:rPr>
          <w:b/>
          <w:lang w:bidi="ar-KW"/>
        </w:rPr>
      </w:pPr>
      <w:r>
        <w:rPr>
          <w:rFonts w:hint="cs"/>
          <w:rtl/>
          <w:lang w:bidi="ar-KW"/>
        </w:rPr>
        <w:t>***</w:t>
      </w:r>
      <w:r w:rsidR="00CE4C70">
        <w:rPr>
          <w:rFonts w:hint="cs"/>
          <w:rtl/>
          <w:lang w:bidi="ar-KW"/>
        </w:rPr>
        <w:t xml:space="preserve"> </w:t>
      </w:r>
    </w:p>
    <w:p w14:paraId="6BEEDB69" w14:textId="30E70AE5" w:rsidR="00CE4C70" w:rsidRPr="0025385D" w:rsidRDefault="00CE4C70" w:rsidP="0025385D">
      <w:pPr>
        <w:pStyle w:val="3"/>
        <w:jc w:val="center"/>
        <w:rPr>
          <w:color w:val="auto"/>
          <w:sz w:val="32"/>
          <w:szCs w:val="32"/>
          <w:u w:val="none"/>
          <w:rtl/>
          <w:lang w:bidi="ar-KW"/>
        </w:rPr>
      </w:pPr>
      <w:r w:rsidRPr="0025385D">
        <w:rPr>
          <w:rFonts w:hint="cs"/>
          <w:color w:val="auto"/>
          <w:sz w:val="32"/>
          <w:szCs w:val="32"/>
          <w:u w:val="none"/>
          <w:rtl/>
          <w:lang w:bidi="ar-KW"/>
        </w:rPr>
        <w:t>القاعدة السابعة تنزيه ذات الله تعالى عن الجوارح والأجزاء والأعضاء التي تتصف به ذات المخلوق</w:t>
      </w:r>
    </w:p>
    <w:p w14:paraId="2F0DFC28" w14:textId="77777777" w:rsidR="00CE4C70" w:rsidRDefault="00CE4C70" w:rsidP="00B23C50">
      <w:pPr>
        <w:rPr>
          <w:b/>
          <w:bCs/>
          <w:rtl/>
          <w:lang w:bidi="ar-KW"/>
        </w:rPr>
      </w:pPr>
    </w:p>
    <w:p w14:paraId="468F69B1" w14:textId="5774DE21" w:rsidR="00CE4C70" w:rsidRDefault="00B23C50" w:rsidP="00B23C50">
      <w:pPr>
        <w:spacing w:before="240" w:after="240"/>
        <w:rPr>
          <w:b/>
          <w:rtl/>
        </w:rPr>
      </w:pPr>
      <w:r>
        <w:rPr>
          <w:rFonts w:hint="cs"/>
          <w:bCs/>
          <w:rtl/>
          <w:lang w:bidi="ar-KW"/>
        </w:rPr>
        <w:t>(</w:t>
      </w:r>
      <w:r w:rsidR="00CE4C70">
        <w:rPr>
          <w:rFonts w:hint="cs"/>
          <w:bCs/>
          <w:rtl/>
          <w:lang w:bidi="ar-KW"/>
        </w:rPr>
        <w:t>أ</w:t>
      </w:r>
      <w:r>
        <w:rPr>
          <w:rFonts w:hint="cs"/>
          <w:bCs/>
          <w:rtl/>
          <w:lang w:bidi="ar-KW"/>
        </w:rPr>
        <w:t>)</w:t>
      </w:r>
      <w:r w:rsidR="00CE4C70">
        <w:rPr>
          <w:rFonts w:hint="cs"/>
          <w:bCs/>
          <w:rtl/>
          <w:lang w:bidi="ar-KW"/>
        </w:rPr>
        <w:t xml:space="preserve"> </w:t>
      </w:r>
      <w:r w:rsidR="00CE4C70">
        <w:rPr>
          <w:rFonts w:hint="cs"/>
          <w:bCs/>
          <w:rtl/>
        </w:rPr>
        <w:t>الله تبارك وتعالى ليس كمثله شيء ليس كذاته ذات</w:t>
      </w:r>
      <w:r w:rsidR="00CE4C70">
        <w:rPr>
          <w:rFonts w:hint="cs"/>
          <w:rtl/>
        </w:rPr>
        <w:t xml:space="preserve">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sidR="003D2693">
        <w:rPr>
          <w:rFonts w:hint="cs"/>
          <w:rtl/>
        </w:rPr>
        <w:t>،</w:t>
      </w:r>
      <w:r w:rsidR="00CE4C70">
        <w:rPr>
          <w:rFonts w:hint="cs"/>
          <w:rtl/>
        </w:rPr>
        <w:t xml:space="preserve"> وذاته سبحانه منزهة عن الصور والتخطيط والتركيب لأن الله تعالى هو المصور وجلّ المصوِرُ أن يكون مصَورا</w:t>
      </w:r>
      <w:r>
        <w:rPr>
          <w:rFonts w:hint="cs"/>
          <w:rtl/>
        </w:rPr>
        <w:t xml:space="preserve"> </w:t>
      </w:r>
      <w:r w:rsidR="00CE4C70">
        <w:rPr>
          <w:rFonts w:hint="cs"/>
          <w:rtl/>
        </w:rPr>
        <w:t>وتعالى عن ذلك علوا كبيرا لأن الهيئة والصورة والتركيب والتأليف كل ذلك إنما يصح على الأجسام المحدودة والجواهر المخلوقة</w:t>
      </w:r>
      <w:r w:rsidR="003D2693">
        <w:rPr>
          <w:rFonts w:hint="cs"/>
          <w:rtl/>
        </w:rPr>
        <w:t>،</w:t>
      </w:r>
      <w:r w:rsidR="00CE4C70">
        <w:rPr>
          <w:rFonts w:hint="cs"/>
          <w:rtl/>
        </w:rPr>
        <w:t xml:space="preserve"> والتنزيه عن الصورة يعني بالضرورة التنزيه عن الأجزاء والأعضاء إذ الصورة تفيد</w:t>
      </w:r>
      <w:r w:rsidR="00CE4C70">
        <w:rPr>
          <w:rFonts w:hint="cs"/>
        </w:rPr>
        <w:t xml:space="preserve"> </w:t>
      </w:r>
      <w:r w:rsidR="00CE4C70">
        <w:rPr>
          <w:rFonts w:hint="cs"/>
          <w:rtl/>
        </w:rPr>
        <w:t>التركيب وكل مركب محدث</w:t>
      </w:r>
      <w:r w:rsidR="003D2693">
        <w:rPr>
          <w:rFonts w:hint="cs"/>
          <w:rtl/>
        </w:rPr>
        <w:t>،</w:t>
      </w:r>
      <w:r w:rsidR="00CE4C70">
        <w:rPr>
          <w:rFonts w:hint="cs"/>
          <w:rtl/>
        </w:rPr>
        <w:t xml:space="preserve"> والباري سبحانه وتعالى ليس بمحدث</w:t>
      </w:r>
      <w:r w:rsidR="003D2693">
        <w:rPr>
          <w:rFonts w:hint="cs"/>
          <w:rtl/>
        </w:rPr>
        <w:t>،</w:t>
      </w:r>
      <w:r w:rsidR="00CE4C70">
        <w:rPr>
          <w:rFonts w:hint="cs"/>
          <w:rtl/>
        </w:rPr>
        <w:t xml:space="preserve"> فليس بمركب </w:t>
      </w:r>
    </w:p>
    <w:p w14:paraId="06D67901" w14:textId="332F11B4" w:rsidR="00CE4C70" w:rsidRDefault="00B23C50" w:rsidP="00B23C50">
      <w:pPr>
        <w:spacing w:before="240" w:after="240"/>
        <w:rPr>
          <w:b/>
          <w:rtl/>
        </w:rPr>
      </w:pPr>
      <w:r>
        <w:rPr>
          <w:rFonts w:hint="cs"/>
          <w:bCs/>
          <w:rtl/>
        </w:rPr>
        <w:t>(</w:t>
      </w:r>
      <w:r w:rsidR="00CE4C70">
        <w:rPr>
          <w:rFonts w:hint="cs"/>
          <w:bCs/>
          <w:rtl/>
        </w:rPr>
        <w:t>ب</w:t>
      </w:r>
      <w:r>
        <w:rPr>
          <w:rFonts w:hint="cs"/>
          <w:bCs/>
          <w:rtl/>
        </w:rPr>
        <w:t>)</w:t>
      </w:r>
      <w:r w:rsidR="00CE4C70">
        <w:rPr>
          <w:rFonts w:hint="cs"/>
          <w:bCs/>
          <w:rtl/>
        </w:rPr>
        <w:t xml:space="preserve"> أجمع أهل القبلة عدا المجسمة والمشبهة على تنزيه الله تعالى عن الأجزاء والأعضاء والجوارح</w:t>
      </w:r>
      <w:r w:rsidR="00CE4C70">
        <w:rPr>
          <w:rFonts w:hint="cs"/>
          <w:rtl/>
        </w:rPr>
        <w:t xml:space="preserve"> تعالى الله عن ذلك علوا كبيرا</w:t>
      </w:r>
      <w:r w:rsidR="003D2693">
        <w:rPr>
          <w:rFonts w:hint="cs"/>
          <w:rtl/>
        </w:rPr>
        <w:t>،</w:t>
      </w:r>
      <w:r w:rsidR="00CE4C70">
        <w:rPr>
          <w:rFonts w:hint="cs"/>
          <w:bCs/>
          <w:rtl/>
        </w:rPr>
        <w:t xml:space="preserve"> </w:t>
      </w:r>
      <w:r w:rsidR="00CE4C70">
        <w:rPr>
          <w:rFonts w:hint="cs"/>
          <w:rtl/>
        </w:rPr>
        <w:t>قال تعالى</w:t>
      </w:r>
      <w:r>
        <w:rPr>
          <w:rFonts w:hint="cs"/>
          <w:rtl/>
        </w:rPr>
        <w:t xml:space="preserve">: </w:t>
      </w:r>
      <w:r w:rsidR="00CE4C70">
        <w:rPr>
          <w:rFonts w:hint="cs"/>
          <w:rtl/>
        </w:rPr>
        <w:t>{قل هو الله أحد} (الإخلاص</w:t>
      </w:r>
      <w:r>
        <w:rPr>
          <w:rFonts w:hint="cs"/>
          <w:rtl/>
        </w:rPr>
        <w:t xml:space="preserve">: </w:t>
      </w:r>
      <w:r w:rsidR="00CE4C70">
        <w:rPr>
          <w:rFonts w:hint="cs"/>
          <w:rtl/>
        </w:rPr>
        <w:t>1)</w:t>
      </w:r>
      <w:r w:rsidR="003D2693">
        <w:rPr>
          <w:rFonts w:hint="cs"/>
          <w:rtl/>
        </w:rPr>
        <w:t>،</w:t>
      </w:r>
      <w:r w:rsidR="00CE4C70">
        <w:rPr>
          <w:rFonts w:hint="cs"/>
          <w:rtl/>
        </w:rPr>
        <w:t xml:space="preserve"> وقال تعالى</w:t>
      </w:r>
      <w:r>
        <w:rPr>
          <w:rFonts w:hint="cs"/>
          <w:rtl/>
        </w:rPr>
        <w:t xml:space="preserve">: </w:t>
      </w:r>
      <w:r w:rsidR="00CE4C70">
        <w:rPr>
          <w:rFonts w:hint="cs"/>
          <w:rtl/>
        </w:rPr>
        <w:t>{والله الغني وأنتم الفقراء} (محمد</w:t>
      </w:r>
      <w:r>
        <w:rPr>
          <w:rFonts w:hint="cs"/>
          <w:rtl/>
        </w:rPr>
        <w:t xml:space="preserve">: </w:t>
      </w:r>
      <w:r w:rsidR="00CE4C70">
        <w:rPr>
          <w:rFonts w:hint="cs"/>
          <w:rtl/>
        </w:rPr>
        <w:t>38) ولو كان مركباً من</w:t>
      </w:r>
      <w:r w:rsidR="00CE4C70">
        <w:rPr>
          <w:rFonts w:hint="cs"/>
        </w:rPr>
        <w:t xml:space="preserve"> </w:t>
      </w:r>
      <w:r w:rsidR="00CE4C70">
        <w:rPr>
          <w:rFonts w:hint="cs"/>
          <w:rtl/>
        </w:rPr>
        <w:t>الأجزاء والأبعاض لكان محتاجاً إليها وذلك يمنع من كونه غنياً على الإطلاق، فثبت</w:t>
      </w:r>
      <w:r w:rsidR="00CE4C70">
        <w:rPr>
          <w:rFonts w:hint="cs"/>
        </w:rPr>
        <w:t xml:space="preserve"> </w:t>
      </w:r>
      <w:r w:rsidR="00CE4C70">
        <w:rPr>
          <w:rFonts w:hint="cs"/>
          <w:rtl/>
        </w:rPr>
        <w:t>بهذه الوجوه أن القول بإثبات الأعضاء والأجزاء لله محال</w:t>
      </w:r>
    </w:p>
    <w:p w14:paraId="6CECDCB3" w14:textId="246AF7D1" w:rsidR="00CE4C70" w:rsidRDefault="00B23C50" w:rsidP="00B23C50">
      <w:pPr>
        <w:spacing w:before="240" w:after="240"/>
        <w:rPr>
          <w:b/>
          <w:rtl/>
        </w:rPr>
      </w:pPr>
      <w:r>
        <w:rPr>
          <w:rFonts w:hint="cs"/>
          <w:bCs/>
          <w:rtl/>
        </w:rPr>
        <w:t>(</w:t>
      </w:r>
      <w:r w:rsidR="00CE4C70">
        <w:rPr>
          <w:rFonts w:hint="cs"/>
          <w:bCs/>
          <w:rtl/>
        </w:rPr>
        <w:t>ت</w:t>
      </w:r>
      <w:r>
        <w:rPr>
          <w:rFonts w:hint="cs"/>
          <w:bCs/>
          <w:rtl/>
        </w:rPr>
        <w:t>)</w:t>
      </w:r>
      <w:r w:rsidR="00CE4C70">
        <w:rPr>
          <w:rFonts w:hint="cs"/>
          <w:bCs/>
          <w:rtl/>
        </w:rPr>
        <w:t xml:space="preserve"> الأدلة النقلية المجملة على تنزيه الله تعالى عن الجوارح والأعضاء</w:t>
      </w:r>
      <w:r>
        <w:rPr>
          <w:rFonts w:hint="cs"/>
          <w:bCs/>
          <w:rtl/>
        </w:rPr>
        <w:t xml:space="preserve"> </w:t>
      </w:r>
      <w:r w:rsidR="00CE4C70">
        <w:rPr>
          <w:rFonts w:hint="cs"/>
          <w:bCs/>
          <w:rtl/>
        </w:rPr>
        <w:t>والأجزاء كثيرة منها</w:t>
      </w:r>
      <w:r>
        <w:rPr>
          <w:rFonts w:hint="cs"/>
          <w:bCs/>
          <w:rtl/>
        </w:rPr>
        <w:t xml:space="preserve">: </w:t>
      </w:r>
      <w:r w:rsidR="00CE4C70">
        <w:rPr>
          <w:rFonts w:hint="cs"/>
          <w:rtl/>
        </w:rPr>
        <w:t xml:space="preserve">قوله تعالى </w:t>
      </w:r>
      <w:r>
        <w:rPr>
          <w:rFonts w:hint="cs"/>
          <w:rtl/>
        </w:rPr>
        <w:t>(</w:t>
      </w:r>
      <w:r w:rsidR="00CE4C70">
        <w:rPr>
          <w:rFonts w:hint="cs"/>
          <w:bCs/>
          <w:rtl/>
        </w:rPr>
        <w:t>قل هو الله أحد الله الصمد لم يلد ولم يولد ولم يكن له كفواً أحد</w:t>
      </w:r>
      <w:r>
        <w:rPr>
          <w:rFonts w:hint="cs"/>
          <w:rtl/>
        </w:rPr>
        <w:t>)</w:t>
      </w:r>
      <w:r w:rsidR="00CE4C70">
        <w:rPr>
          <w:rFonts w:hint="cs"/>
          <w:rtl/>
        </w:rPr>
        <w:t xml:space="preserve"> قوله تعالى </w:t>
      </w:r>
      <w:r>
        <w:rPr>
          <w:rFonts w:hint="cs"/>
          <w:rtl/>
        </w:rPr>
        <w:t>(</w:t>
      </w:r>
      <w:r w:rsidR="00CE4C70">
        <w:rPr>
          <w:rFonts w:hint="cs"/>
          <w:bCs/>
          <w:rtl/>
        </w:rPr>
        <w:t>أحد</w:t>
      </w:r>
      <w:r w:rsidR="00CE4C70">
        <w:rPr>
          <w:rFonts w:hint="cs"/>
          <w:rtl/>
        </w:rPr>
        <w:t>) ولفظ الأحد مبالغة في الوحدة، وذلك ينافي كونه مركباً من الأجزاء والأبعاض</w:t>
      </w:r>
      <w:r w:rsidR="003D2693">
        <w:rPr>
          <w:rFonts w:hint="cs"/>
          <w:rtl/>
        </w:rPr>
        <w:t>،</w:t>
      </w:r>
      <w:r w:rsidR="00CE4C70">
        <w:rPr>
          <w:rFonts w:hint="cs"/>
          <w:rtl/>
        </w:rPr>
        <w:t xml:space="preserve"> والأحدية تدل على نفى الأجزاء المتمثل في نفي التركيب والتأليف في الذات فلو كان تعالى مركبا من جوارح وأجزاء</w:t>
      </w:r>
      <w:r>
        <w:rPr>
          <w:rFonts w:hint="cs"/>
          <w:rtl/>
        </w:rPr>
        <w:t xml:space="preserve"> </w:t>
      </w:r>
      <w:r w:rsidR="00CE4C70">
        <w:rPr>
          <w:rFonts w:hint="cs"/>
          <w:rtl/>
        </w:rPr>
        <w:t>لم يكن أحدا</w:t>
      </w:r>
      <w:r w:rsidR="003D2693">
        <w:rPr>
          <w:rFonts w:hint="cs"/>
          <w:rtl/>
        </w:rPr>
        <w:t>،</w:t>
      </w:r>
      <w:r w:rsidR="00CE4C70">
        <w:rPr>
          <w:rFonts w:hint="cs"/>
          <w:rtl/>
        </w:rPr>
        <w:t xml:space="preserve"> لأن أجزاؤه توجب وقوع الكثرة فى ذات الله تعالى والكثرة تنافي الأحدية في ذات الله</w:t>
      </w:r>
      <w:r w:rsidR="003D2693">
        <w:rPr>
          <w:rFonts w:hint="cs"/>
          <w:rtl/>
        </w:rPr>
        <w:t>،</w:t>
      </w:r>
      <w:r w:rsidR="00CE4C70">
        <w:rPr>
          <w:rFonts w:hint="cs"/>
          <w:rtl/>
        </w:rPr>
        <w:t xml:space="preserve"> وقوله تعالى </w:t>
      </w:r>
      <w:r>
        <w:rPr>
          <w:rFonts w:hint="cs"/>
          <w:rtl/>
        </w:rPr>
        <w:t>(</w:t>
      </w:r>
      <w:r w:rsidR="00CE4C70">
        <w:rPr>
          <w:rFonts w:hint="cs"/>
          <w:bCs/>
          <w:rtl/>
        </w:rPr>
        <w:t>الله الصمد</w:t>
      </w:r>
      <w:r>
        <w:rPr>
          <w:rFonts w:hint="cs"/>
          <w:rtl/>
        </w:rPr>
        <w:t>)</w:t>
      </w:r>
      <w:r w:rsidR="00CE4C70">
        <w:rPr>
          <w:rFonts w:hint="cs"/>
          <w:rtl/>
        </w:rPr>
        <w:t xml:space="preserve"> الصمدية كذلك تدل نفي الجارحة والأجزاء على الله بدليل</w:t>
      </w:r>
      <w:r>
        <w:rPr>
          <w:rFonts w:hint="cs"/>
          <w:rtl/>
        </w:rPr>
        <w:t xml:space="preserve">: </w:t>
      </w:r>
      <w:r w:rsidR="00CE4C70">
        <w:rPr>
          <w:rFonts w:hint="cs"/>
          <w:rtl/>
        </w:rPr>
        <w:t>أن كل جسم فهو مركب</w:t>
      </w:r>
      <w:r w:rsidR="003D2693">
        <w:rPr>
          <w:rFonts w:hint="cs"/>
          <w:rtl/>
        </w:rPr>
        <w:t>،</w:t>
      </w:r>
      <w:r w:rsidR="00CE4C70">
        <w:rPr>
          <w:rFonts w:hint="cs"/>
          <w:rtl/>
        </w:rPr>
        <w:t xml:space="preserve"> وكل مركب فهو محتاج إلى كل واحد من أجزائه وكل واحد من أجزائه غيره</w:t>
      </w:r>
      <w:r w:rsidR="003D2693">
        <w:rPr>
          <w:rFonts w:hint="cs"/>
          <w:rtl/>
        </w:rPr>
        <w:t>،</w:t>
      </w:r>
      <w:r w:rsidR="00CE4C70">
        <w:rPr>
          <w:rFonts w:hint="cs"/>
          <w:rtl/>
        </w:rPr>
        <w:t xml:space="preserve"> فكل مركب فهو محتاج إلى غيره والمحتاج إلى الغير لا يكون غنياً محتاجا </w:t>
      </w:r>
      <w:r>
        <w:rPr>
          <w:rFonts w:hint="cs"/>
          <w:rtl/>
        </w:rPr>
        <w:t>(</w:t>
      </w:r>
      <w:r w:rsidR="00CE4C70">
        <w:rPr>
          <w:rFonts w:hint="cs"/>
          <w:rtl/>
        </w:rPr>
        <w:t>إليه</w:t>
      </w:r>
      <w:r>
        <w:rPr>
          <w:rFonts w:hint="cs"/>
          <w:rtl/>
        </w:rPr>
        <w:t>)</w:t>
      </w:r>
      <w:r w:rsidR="00CE4C70">
        <w:rPr>
          <w:rFonts w:hint="cs"/>
          <w:rtl/>
        </w:rPr>
        <w:t xml:space="preserve"> فلم يكن صمداً مطلقاً </w:t>
      </w:r>
      <w:r w:rsidR="00CE4C70">
        <w:rPr>
          <w:rFonts w:hint="cs"/>
          <w:rtl/>
          <w:lang w:bidi="ar-KW"/>
        </w:rPr>
        <w:t>وكذلك</w:t>
      </w:r>
      <w:r>
        <w:rPr>
          <w:rFonts w:hint="cs"/>
          <w:rtl/>
          <w:lang w:bidi="ar-KW"/>
        </w:rPr>
        <w:t xml:space="preserve"> </w:t>
      </w:r>
      <w:r w:rsidR="00CE4C70">
        <w:rPr>
          <w:rFonts w:hint="cs"/>
          <w:rtl/>
        </w:rPr>
        <w:t>لو كان سبحانه مركباً من الجوارح والأعضاء لأحتاج في الإبصار إلى العين وفى الفعل إلي اليد</w:t>
      </w:r>
      <w:r w:rsidR="00CE4C70">
        <w:rPr>
          <w:rFonts w:hint="cs"/>
        </w:rPr>
        <w:t xml:space="preserve"> </w:t>
      </w:r>
      <w:r w:rsidR="00CE4C70">
        <w:rPr>
          <w:rFonts w:hint="cs"/>
          <w:rtl/>
        </w:rPr>
        <w:t>وفى المشي إلي الرجل وذلك</w:t>
      </w:r>
      <w:r w:rsidR="00CE4C70">
        <w:rPr>
          <w:rFonts w:hint="cs"/>
        </w:rPr>
        <w:t xml:space="preserve"> </w:t>
      </w:r>
      <w:r w:rsidR="00CE4C70">
        <w:rPr>
          <w:rFonts w:hint="cs"/>
          <w:rtl/>
        </w:rPr>
        <w:t>ينافى كونه صمداً مطلقاً له كمال الغني ونفي الاحتياج</w:t>
      </w:r>
      <w:r w:rsidR="003D2693">
        <w:rPr>
          <w:rFonts w:hint="cs"/>
          <w:rtl/>
        </w:rPr>
        <w:t>،</w:t>
      </w:r>
      <w:r w:rsidR="00CE4C70">
        <w:rPr>
          <w:rFonts w:hint="cs"/>
          <w:rtl/>
        </w:rPr>
        <w:t xml:space="preserve"> وقوله تعالى </w:t>
      </w:r>
      <w:r>
        <w:rPr>
          <w:rFonts w:hint="cs"/>
          <w:rtl/>
        </w:rPr>
        <w:t>(</w:t>
      </w:r>
      <w:r w:rsidR="00CE4C70">
        <w:rPr>
          <w:rFonts w:hint="cs"/>
          <w:bCs/>
          <w:rtl/>
        </w:rPr>
        <w:t>ولم يكن له كفوا أحد</w:t>
      </w:r>
      <w:r>
        <w:rPr>
          <w:rFonts w:hint="cs"/>
          <w:rtl/>
        </w:rPr>
        <w:t>)</w:t>
      </w:r>
      <w:r w:rsidR="00CE4C70">
        <w:rPr>
          <w:rFonts w:hint="cs"/>
          <w:rtl/>
        </w:rPr>
        <w:t xml:space="preserve"> نفي للمثلية كقوله تعالى </w:t>
      </w:r>
      <w:r>
        <w:rPr>
          <w:rFonts w:hint="cs"/>
          <w:rtl/>
        </w:rPr>
        <w:t>(</w:t>
      </w:r>
      <w:r w:rsidR="00CE4C70">
        <w:rPr>
          <w:rFonts w:hint="cs"/>
          <w:bCs/>
          <w:rtl/>
        </w:rPr>
        <w:t>ليس كمثله شيء</w:t>
      </w:r>
      <w:r>
        <w:rPr>
          <w:rFonts w:hint="cs"/>
          <w:rtl/>
        </w:rPr>
        <w:t>)</w:t>
      </w:r>
      <w:r w:rsidR="00CE4C70">
        <w:rPr>
          <w:rFonts w:hint="cs"/>
          <w:rtl/>
        </w:rPr>
        <w:t xml:space="preserve"> ولو كان مركبا من أجزاء وجوارح</w:t>
      </w:r>
      <w:r>
        <w:rPr>
          <w:rFonts w:hint="cs"/>
          <w:rtl/>
        </w:rPr>
        <w:t xml:space="preserve"> </w:t>
      </w:r>
      <w:r w:rsidR="00CE4C70">
        <w:rPr>
          <w:rFonts w:hint="cs"/>
          <w:rtl/>
        </w:rPr>
        <w:t>لكان مثلاً لسائر المخلوقات المركبة من أجزاء وجوارح</w:t>
      </w:r>
      <w:r w:rsidR="003D2693">
        <w:rPr>
          <w:rFonts w:hint="cs"/>
          <w:rtl/>
        </w:rPr>
        <w:t>،</w:t>
      </w:r>
      <w:r w:rsidR="00CE4C70">
        <w:rPr>
          <w:rFonts w:hint="cs"/>
          <w:rtl/>
        </w:rPr>
        <w:t xml:space="preserve"> وقوله تعالى </w:t>
      </w:r>
      <w:r>
        <w:rPr>
          <w:rFonts w:hint="cs"/>
          <w:rtl/>
        </w:rPr>
        <w:t>(</w:t>
      </w:r>
      <w:r w:rsidR="00CE4C70">
        <w:rPr>
          <w:rFonts w:hint="cs"/>
          <w:bCs/>
          <w:rtl/>
        </w:rPr>
        <w:t>والله الغنى وأنتم الفقراء</w:t>
      </w:r>
      <w:r>
        <w:rPr>
          <w:rFonts w:hint="cs"/>
          <w:rtl/>
        </w:rPr>
        <w:t>)</w:t>
      </w:r>
      <w:r w:rsidR="00CE4C70">
        <w:rPr>
          <w:rFonts w:hint="cs"/>
          <w:rtl/>
        </w:rPr>
        <w:t xml:space="preserve"> دلت هذه الآية على كونه تعالى غنى ولو كان مركبا من أجزاء وجوارح</w:t>
      </w:r>
      <w:r>
        <w:rPr>
          <w:rFonts w:hint="cs"/>
          <w:rtl/>
        </w:rPr>
        <w:t xml:space="preserve"> </w:t>
      </w:r>
      <w:r w:rsidR="00CE4C70">
        <w:rPr>
          <w:rFonts w:hint="cs"/>
          <w:rtl/>
        </w:rPr>
        <w:t>لما كان غنياً لأن كل جسم مركب وكل مركب محتاج إلى كل واحد من أجزائه</w:t>
      </w:r>
      <w:r w:rsidR="003D2693">
        <w:rPr>
          <w:rFonts w:hint="cs"/>
          <w:rtl/>
        </w:rPr>
        <w:t>،</w:t>
      </w:r>
      <w:r w:rsidR="00CE4C70">
        <w:rPr>
          <w:rFonts w:hint="cs"/>
          <w:rtl/>
        </w:rPr>
        <w:t xml:space="preserve"> وقوله تعالى </w:t>
      </w:r>
      <w:r>
        <w:rPr>
          <w:rFonts w:hint="cs"/>
          <w:rtl/>
        </w:rPr>
        <w:t>(</w:t>
      </w:r>
      <w:r w:rsidR="00CE4C70">
        <w:rPr>
          <w:rFonts w:hint="cs"/>
          <w:bCs/>
          <w:rtl/>
        </w:rPr>
        <w:t>لا إله إلا هو الحي القيوم</w:t>
      </w:r>
      <w:r>
        <w:rPr>
          <w:rFonts w:hint="cs"/>
          <w:rtl/>
        </w:rPr>
        <w:t>)</w:t>
      </w:r>
      <w:r w:rsidR="00CE4C70">
        <w:rPr>
          <w:rFonts w:hint="cs"/>
          <w:rtl/>
        </w:rPr>
        <w:t xml:space="preserve"> والقيوم مبالغة في كونه غنياً عن كل ما سواه</w:t>
      </w:r>
      <w:r w:rsidR="003D2693">
        <w:rPr>
          <w:rFonts w:hint="cs"/>
          <w:rtl/>
        </w:rPr>
        <w:t>،</w:t>
      </w:r>
      <w:r w:rsidR="00CE4C70">
        <w:rPr>
          <w:rFonts w:hint="cs"/>
          <w:rtl/>
        </w:rPr>
        <w:t xml:space="preserve"> وكونه مقوماً لغيره</w:t>
      </w:r>
      <w:r>
        <w:rPr>
          <w:rFonts w:hint="cs"/>
          <w:rtl/>
        </w:rPr>
        <w:t xml:space="preserve">: </w:t>
      </w:r>
      <w:r w:rsidR="00CE4C70">
        <w:rPr>
          <w:rFonts w:hint="cs"/>
          <w:rtl/>
        </w:rPr>
        <w:t>عبارة عن احتياج كل ما سواه إليه</w:t>
      </w:r>
      <w:r w:rsidR="003D2693">
        <w:rPr>
          <w:rFonts w:hint="cs"/>
          <w:rtl/>
        </w:rPr>
        <w:t>،</w:t>
      </w:r>
      <w:r w:rsidR="00CE4C70">
        <w:rPr>
          <w:rFonts w:hint="cs"/>
          <w:rtl/>
        </w:rPr>
        <w:t xml:space="preserve"> فلو كان مركبا من جوارح وأجزاء</w:t>
      </w:r>
      <w:r>
        <w:rPr>
          <w:rFonts w:hint="cs"/>
          <w:rtl/>
        </w:rPr>
        <w:t xml:space="preserve"> </w:t>
      </w:r>
      <w:r w:rsidR="00CE4C70">
        <w:rPr>
          <w:rFonts w:hint="cs"/>
          <w:rtl/>
        </w:rPr>
        <w:t>لكان هو مفتقراً إلى غيره وهو جزؤه الذي منه يتألف</w:t>
      </w:r>
      <w:r>
        <w:rPr>
          <w:rFonts w:hint="cs"/>
          <w:rtl/>
        </w:rPr>
        <w:t xml:space="preserve">، </w:t>
      </w:r>
      <w:r w:rsidR="00CE4C70">
        <w:rPr>
          <w:rFonts w:hint="cs"/>
          <w:rtl/>
        </w:rPr>
        <w:t>ولكان غيره غنياً عنه وهو جزئه وحينئذ لا يكون قيوماً</w:t>
      </w:r>
      <w:r w:rsidR="003D2693">
        <w:rPr>
          <w:rFonts w:hint="cs"/>
          <w:rtl/>
        </w:rPr>
        <w:t>،</w:t>
      </w:r>
      <w:r w:rsidR="00CE4C70">
        <w:rPr>
          <w:rFonts w:hint="cs"/>
          <w:rtl/>
        </w:rPr>
        <w:t xml:space="preserve"> وقوله تعالى </w:t>
      </w:r>
      <w:r>
        <w:rPr>
          <w:rFonts w:hint="cs"/>
          <w:rtl/>
        </w:rPr>
        <w:t>(</w:t>
      </w:r>
      <w:r w:rsidR="00CE4C70">
        <w:rPr>
          <w:rFonts w:hint="cs"/>
          <w:bCs/>
          <w:rtl/>
        </w:rPr>
        <w:t>ليس كمثله شيء</w:t>
      </w:r>
      <w:r>
        <w:rPr>
          <w:rFonts w:hint="cs"/>
          <w:rtl/>
        </w:rPr>
        <w:t>)</w:t>
      </w:r>
      <w:r w:rsidR="00CE4C70">
        <w:rPr>
          <w:rFonts w:hint="cs"/>
          <w:rtl/>
        </w:rPr>
        <w:t xml:space="preserve"> ولو كان مركبا من أجزاء وجوارح</w:t>
      </w:r>
      <w:r>
        <w:rPr>
          <w:rFonts w:hint="cs"/>
          <w:rtl/>
        </w:rPr>
        <w:t xml:space="preserve"> </w:t>
      </w:r>
      <w:r w:rsidR="00CE4C70">
        <w:rPr>
          <w:rFonts w:hint="cs"/>
          <w:rtl/>
        </w:rPr>
        <w:t xml:space="preserve">لكان مثلاً لسائر المخلوقات المركبة من أجزاء وجوارح </w:t>
      </w:r>
    </w:p>
    <w:p w14:paraId="55DBA7DA" w14:textId="48CF3138" w:rsidR="00CE4C70" w:rsidRDefault="00B23C50" w:rsidP="00B23C50">
      <w:pPr>
        <w:spacing w:before="240" w:after="240"/>
        <w:rPr>
          <w:b/>
        </w:rPr>
      </w:pPr>
      <w:r>
        <w:rPr>
          <w:rFonts w:hint="cs"/>
          <w:bCs/>
          <w:rtl/>
        </w:rPr>
        <w:t>(</w:t>
      </w:r>
      <w:r w:rsidR="00CE4C70">
        <w:rPr>
          <w:rFonts w:hint="cs"/>
          <w:bCs/>
          <w:rtl/>
        </w:rPr>
        <w:t>ث</w:t>
      </w:r>
      <w:r>
        <w:rPr>
          <w:rFonts w:hint="cs"/>
          <w:bCs/>
          <w:rtl/>
        </w:rPr>
        <w:t>)</w:t>
      </w:r>
      <w:r w:rsidR="00CE4C70">
        <w:rPr>
          <w:rFonts w:hint="cs"/>
          <w:bCs/>
          <w:rtl/>
        </w:rPr>
        <w:t xml:space="preserve"> ومن أقوال العلماء في تنزيه الله تعالى عن الجوارح والأعضاء</w:t>
      </w:r>
      <w:r>
        <w:rPr>
          <w:rFonts w:hint="cs"/>
          <w:rtl/>
        </w:rPr>
        <w:t xml:space="preserve">: </w:t>
      </w:r>
      <w:r w:rsidR="00CE4C70">
        <w:rPr>
          <w:rFonts w:hint="cs"/>
          <w:bCs/>
          <w:rtl/>
        </w:rPr>
        <w:t>قال النووي</w:t>
      </w:r>
      <w:r w:rsidR="00CE4C70">
        <w:rPr>
          <w:rFonts w:hint="cs"/>
          <w:rtl/>
        </w:rPr>
        <w:t xml:space="preserve"> " قال المازري وقد</w:t>
      </w:r>
      <w:r w:rsidR="00CE4C70">
        <w:rPr>
          <w:rFonts w:hint="cs"/>
        </w:rPr>
        <w:t xml:space="preserve"> </w:t>
      </w:r>
      <w:r w:rsidR="00CE4C70">
        <w:rPr>
          <w:rFonts w:hint="cs"/>
          <w:rtl/>
        </w:rPr>
        <w:t>غلط ابن قتيبة في هذا الحديث فأجراه على ظاهره</w:t>
      </w:r>
      <w:r w:rsidR="00CE4C70">
        <w:rPr>
          <w:rFonts w:hint="cs"/>
        </w:rPr>
        <w:t xml:space="preserve"> </w:t>
      </w:r>
      <w:r w:rsidR="00CE4C70">
        <w:rPr>
          <w:rFonts w:hint="cs"/>
          <w:rtl/>
        </w:rPr>
        <w:t>وقال لله تعالى صورة لا كالصور وهذا الذي قاله ظاهر الفساد لأن الصورة تفيد التركيب</w:t>
      </w:r>
      <w:r w:rsidR="00CE4C70">
        <w:rPr>
          <w:rFonts w:hint="cs"/>
        </w:rPr>
        <w:t xml:space="preserve"> </w:t>
      </w:r>
      <w:r w:rsidR="00CE4C70">
        <w:rPr>
          <w:rFonts w:hint="cs"/>
          <w:rtl/>
        </w:rPr>
        <w:t>وكل مركب محدث والله تعالى ليس بمحدث فليس هو مركبا فليس مصورا ..قال له ايضا إن أردت بقولك صورة لا كالصور أنه ليس بمؤلف ولا مركب</w:t>
      </w:r>
      <w:r w:rsidR="00CE4C70">
        <w:rPr>
          <w:rFonts w:hint="cs"/>
        </w:rPr>
        <w:t xml:space="preserve"> </w:t>
      </w:r>
      <w:r w:rsidR="00CE4C70">
        <w:rPr>
          <w:rFonts w:hint="cs"/>
          <w:rtl/>
        </w:rPr>
        <w:t>فليس بصورة حقيقة وليست اللفظة على ظاهرها" أهـ</w:t>
      </w:r>
      <w:r>
        <w:rPr>
          <w:rFonts w:hint="cs"/>
          <w:rtl/>
        </w:rPr>
        <w:t xml:space="preserve"> </w:t>
      </w:r>
      <w:r w:rsidR="003D2693">
        <w:rPr>
          <w:rFonts w:hint="cs"/>
          <w:rtl/>
        </w:rPr>
        <w:t>[</w:t>
      </w:r>
      <w:r w:rsidR="00CE4C70">
        <w:rPr>
          <w:rFonts w:hint="cs"/>
          <w:rtl/>
        </w:rPr>
        <w:t>شرح النووي على صحيح مسلم ج</w:t>
      </w:r>
      <w:r>
        <w:rPr>
          <w:rFonts w:hint="cs"/>
          <w:rtl/>
        </w:rPr>
        <w:t xml:space="preserve">: </w:t>
      </w:r>
      <w:r w:rsidR="00CE4C70">
        <w:rPr>
          <w:rFonts w:hint="cs"/>
          <w:rtl/>
        </w:rPr>
        <w:t>16 ص</w:t>
      </w:r>
      <w:r>
        <w:rPr>
          <w:rFonts w:hint="cs"/>
          <w:rtl/>
        </w:rPr>
        <w:t xml:space="preserve">: </w:t>
      </w:r>
      <w:r w:rsidR="00CE4C70">
        <w:rPr>
          <w:rFonts w:hint="cs"/>
          <w:rtl/>
        </w:rPr>
        <w:t>166</w:t>
      </w:r>
      <w:r w:rsidR="003D2693">
        <w:rPr>
          <w:rFonts w:hint="cs"/>
          <w:rtl/>
        </w:rPr>
        <w:t>]،</w:t>
      </w:r>
      <w:r w:rsidR="00CE4C70">
        <w:rPr>
          <w:rFonts w:hint="cs"/>
          <w:rtl/>
        </w:rPr>
        <w:t xml:space="preserve"> </w:t>
      </w:r>
      <w:r w:rsidR="00CE4C70">
        <w:rPr>
          <w:rFonts w:hint="cs"/>
          <w:bCs/>
          <w:rtl/>
        </w:rPr>
        <w:t>وقال ابن فورك</w:t>
      </w:r>
      <w:r>
        <w:rPr>
          <w:rFonts w:hint="cs"/>
          <w:bCs/>
          <w:rtl/>
        </w:rPr>
        <w:t xml:space="preserve">: </w:t>
      </w:r>
      <w:r w:rsidR="00CE4C70">
        <w:rPr>
          <w:rFonts w:hint="cs"/>
          <w:rtl/>
        </w:rPr>
        <w:t xml:space="preserve">" </w:t>
      </w:r>
      <w:r>
        <w:rPr>
          <w:rFonts w:hint="cs"/>
          <w:rtl/>
        </w:rPr>
        <w:t>(</w:t>
      </w:r>
      <w:r w:rsidR="00CE4C70">
        <w:rPr>
          <w:rFonts w:hint="cs"/>
          <w:rtl/>
        </w:rPr>
        <w:t>إن الله كان سميعا بصيرا</w:t>
      </w:r>
      <w:r>
        <w:rPr>
          <w:rFonts w:hint="cs"/>
          <w:rtl/>
        </w:rPr>
        <w:t>)</w:t>
      </w:r>
      <w:r w:rsidR="00CE4C70">
        <w:rPr>
          <w:rFonts w:hint="cs"/>
          <w:rtl/>
        </w:rPr>
        <w:t xml:space="preserve"> إن الفائدة فيه إنكاره قول من ذهب إليه من البدع إلى إثبات جارحة</w:t>
      </w:r>
      <w:r w:rsidR="003D2693">
        <w:rPr>
          <w:rFonts w:hint="cs"/>
          <w:rtl/>
        </w:rPr>
        <w:t>،</w:t>
      </w:r>
      <w:r w:rsidR="00CE4C70">
        <w:rPr>
          <w:rFonts w:hint="cs"/>
          <w:rtl/>
        </w:rPr>
        <w:t xml:space="preserve"> ولكن على أن معنى العين ما وصف به جل وعز أنه سميع بصير ... ولم يرد صلى الله عليه وسلم إثبات جارحة لاستحالة وصفه بالجوارح</w:t>
      </w:r>
      <w:r>
        <w:rPr>
          <w:rFonts w:hint="cs"/>
          <w:rtl/>
        </w:rPr>
        <w:t>)</w:t>
      </w:r>
      <w:r w:rsidR="00CE4C70">
        <w:rPr>
          <w:rFonts w:hint="cs"/>
          <w:rtl/>
        </w:rPr>
        <w:t xml:space="preserve"> ابن فورك ص431</w:t>
      </w:r>
      <w:r w:rsidR="003D2693">
        <w:rPr>
          <w:rFonts w:hint="cs"/>
          <w:rtl/>
        </w:rPr>
        <w:t>،</w:t>
      </w:r>
      <w:r w:rsidR="00CE4C70">
        <w:rPr>
          <w:rFonts w:hint="cs"/>
          <w:rtl/>
        </w:rPr>
        <w:t xml:space="preserve"> </w:t>
      </w:r>
      <w:r w:rsidR="00CE4C70">
        <w:rPr>
          <w:rFonts w:hint="cs"/>
          <w:bCs/>
          <w:rtl/>
        </w:rPr>
        <w:t>وقال القسطلاني</w:t>
      </w:r>
      <w:r>
        <w:rPr>
          <w:rFonts w:hint="cs"/>
          <w:rtl/>
        </w:rPr>
        <w:t xml:space="preserve">: </w:t>
      </w:r>
      <w:r w:rsidR="00CE4C70">
        <w:rPr>
          <w:rFonts w:hint="cs"/>
          <w:rtl/>
        </w:rPr>
        <w:t>"</w:t>
      </w:r>
      <w:r>
        <w:rPr>
          <w:rFonts w:hint="cs"/>
          <w:rtl/>
        </w:rPr>
        <w:t xml:space="preserve"> </w:t>
      </w:r>
      <w:r w:rsidR="00CE4C70">
        <w:rPr>
          <w:rFonts w:hint="cs"/>
          <w:rtl/>
        </w:rPr>
        <w:t xml:space="preserve">وتؤول الاصبع هنا بالقدرة إذ إرادة الجارحة مستحيلة " </w:t>
      </w:r>
      <w:r w:rsidR="003D2693">
        <w:rPr>
          <w:rFonts w:hint="cs"/>
          <w:rtl/>
        </w:rPr>
        <w:t>[</w:t>
      </w:r>
      <w:r w:rsidR="00CE4C70">
        <w:rPr>
          <w:rFonts w:hint="cs"/>
          <w:rtl/>
        </w:rPr>
        <w:t>إرشاد الساري</w:t>
      </w:r>
      <w:r>
        <w:rPr>
          <w:rFonts w:hint="cs"/>
          <w:rtl/>
        </w:rPr>
        <w:t xml:space="preserve">: </w:t>
      </w:r>
      <w:r w:rsidR="00CE4C70">
        <w:rPr>
          <w:rFonts w:hint="cs"/>
          <w:rtl/>
        </w:rPr>
        <w:t>ج15ص381] أهــ</w:t>
      </w:r>
      <w:r w:rsidR="003D2693">
        <w:rPr>
          <w:rFonts w:hint="cs"/>
          <w:rtl/>
        </w:rPr>
        <w:t>،</w:t>
      </w:r>
      <w:r w:rsidR="00CE4C70">
        <w:rPr>
          <w:rFonts w:hint="cs"/>
          <w:rtl/>
        </w:rPr>
        <w:t xml:space="preserve"> </w:t>
      </w:r>
      <w:r w:rsidR="00CE4C70">
        <w:rPr>
          <w:rFonts w:hint="cs"/>
          <w:bCs/>
          <w:rtl/>
        </w:rPr>
        <w:t>وجاء في البحر المحيط</w:t>
      </w:r>
      <w:r>
        <w:rPr>
          <w:rFonts w:hint="cs"/>
          <w:bCs/>
          <w:rtl/>
        </w:rPr>
        <w:t xml:space="preserve">: </w:t>
      </w:r>
      <w:r w:rsidR="00CE4C70">
        <w:rPr>
          <w:rFonts w:hint="cs"/>
          <w:rtl/>
        </w:rPr>
        <w:t>"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w:t>
      </w:r>
      <w:r>
        <w:rPr>
          <w:rFonts w:hint="cs"/>
          <w:rtl/>
        </w:rPr>
        <w:t xml:space="preserve">: </w:t>
      </w:r>
      <w:r w:rsidR="00CE4C70">
        <w:rPr>
          <w:rFonts w:hint="cs"/>
          <w:rtl/>
        </w:rPr>
        <w:t>فلان ينفق بكلتا يديه. ومنه قوله</w:t>
      </w:r>
      <w:r>
        <w:rPr>
          <w:rFonts w:hint="cs"/>
          <w:rtl/>
        </w:rPr>
        <w:t>: (</w:t>
      </w:r>
      <w:r w:rsidR="00CE4C70">
        <w:rPr>
          <w:rFonts w:hint="cs"/>
          <w:rtl/>
        </w:rPr>
        <w:t>يداك يدا مجد فكف مفيدة</w:t>
      </w:r>
      <w:r w:rsidR="00CE4C70">
        <w:rPr>
          <w:rFonts w:hint="cs"/>
          <w:rtl/>
        </w:rPr>
        <w:tab/>
      </w:r>
      <w:r>
        <w:rPr>
          <w:rFonts w:hint="cs"/>
          <w:rtl/>
        </w:rPr>
        <w:t xml:space="preserve"> </w:t>
      </w:r>
      <w:r w:rsidR="00CE4C70">
        <w:rPr>
          <w:rFonts w:hint="cs"/>
          <w:rtl/>
        </w:rPr>
        <w:t>وكفّ إذا ما ضنّ بالمال تنفق</w:t>
      </w:r>
      <w:r>
        <w:rPr>
          <w:rFonts w:hint="cs"/>
          <w:rtl/>
        </w:rPr>
        <w:t>)</w:t>
      </w:r>
      <w:r w:rsidR="003D2693">
        <w:rPr>
          <w:rFonts w:hint="cs"/>
          <w:rtl/>
        </w:rPr>
        <w:t>،</w:t>
      </w:r>
      <w:r w:rsidR="00CE4C70">
        <w:rPr>
          <w:rFonts w:hint="cs"/>
          <w:rtl/>
        </w:rPr>
        <w:t xml:space="preserve"> ويؤيد أنّ اليدين هنا بمعنى الإنعام قرينة الإنفاق." [</w:t>
      </w:r>
      <w:r w:rsidR="00CE4C70">
        <w:rPr>
          <w:rFonts w:hint="cs"/>
          <w:rtl/>
          <w:lang w:bidi="ar-KW"/>
        </w:rPr>
        <w:t xml:space="preserve">تفسير البحر المحيط قوله تعالى </w:t>
      </w:r>
      <w:r>
        <w:rPr>
          <w:rFonts w:hint="cs"/>
          <w:rtl/>
          <w:lang w:bidi="ar-KW"/>
        </w:rPr>
        <w:t>(</w:t>
      </w:r>
      <w:r w:rsidR="00CE4C70">
        <w:rPr>
          <w:rFonts w:hint="cs"/>
          <w:rtl/>
          <w:lang w:bidi="ar-KW"/>
        </w:rPr>
        <w:t>بل يداه مبسوطتان ينفق كيف يشاء</w:t>
      </w:r>
      <w:r>
        <w:rPr>
          <w:rFonts w:hint="cs"/>
          <w:rtl/>
          <w:lang w:bidi="ar-KW"/>
        </w:rPr>
        <w:t>)</w:t>
      </w:r>
      <w:r w:rsidR="00CE4C70">
        <w:rPr>
          <w:rFonts w:hint="cs"/>
          <w:rtl/>
        </w:rPr>
        <w:t>] أهـــ</w:t>
      </w:r>
      <w:r w:rsidR="003D2693">
        <w:rPr>
          <w:rFonts w:hint="cs"/>
          <w:rtl/>
        </w:rPr>
        <w:t>،</w:t>
      </w:r>
      <w:r w:rsidR="00CE4C70">
        <w:rPr>
          <w:rFonts w:hint="cs"/>
          <w:rtl/>
        </w:rPr>
        <w:t xml:space="preserve"> </w:t>
      </w:r>
      <w:r w:rsidR="00CE4C70">
        <w:rPr>
          <w:rFonts w:hint="cs"/>
          <w:bCs/>
          <w:rtl/>
        </w:rPr>
        <w:t>وقال الرازي في التفسير</w:t>
      </w:r>
      <w:r>
        <w:rPr>
          <w:rFonts w:hint="cs"/>
          <w:bCs/>
          <w:rtl/>
        </w:rPr>
        <w:t xml:space="preserve">: </w:t>
      </w:r>
      <w:r>
        <w:rPr>
          <w:rFonts w:hint="cs"/>
          <w:rtl/>
        </w:rPr>
        <w:t>(</w:t>
      </w:r>
      <w:r w:rsidR="00CE4C70">
        <w:rPr>
          <w:rFonts w:hint="cs"/>
          <w:rtl/>
        </w:rPr>
        <w:t xml:space="preserve">لا شك أن لفظ القبضة واليمين مشعر بهذه الأعضاء والجوارح إلا أن الدلائل العقلية قامت على امتناع ثبوت الأعضاء والجوارح لله تعالى فوجب حمل هذه الأعضاء على وجوه المجاز ... وإذا ثبت تعذر حمل هذه الألفاظ على حقائقها وجب حملها على مجازاتها صونا لهذه النصوص عن التعطيل </w:t>
      </w:r>
      <w:r>
        <w:rPr>
          <w:rFonts w:hint="cs"/>
          <w:rtl/>
        </w:rPr>
        <w:t>(</w:t>
      </w:r>
      <w:r w:rsidR="00CE4C70">
        <w:rPr>
          <w:rFonts w:hint="cs"/>
          <w:rtl/>
        </w:rPr>
        <w:t>أي تحت تسخيره وتدبيره</w:t>
      </w:r>
      <w:r>
        <w:rPr>
          <w:rFonts w:hint="cs"/>
          <w:rtl/>
        </w:rPr>
        <w:t>)</w:t>
      </w:r>
      <w:r w:rsidR="00CE4C70">
        <w:rPr>
          <w:rFonts w:hint="cs"/>
          <w:rtl/>
        </w:rPr>
        <w:t xml:space="preserve"> وحاصل القول في القبضة واليمين هو القدرة الكاملة الوافية بحفظ هذه الأجسام العظيمة " [التفسير الكبير ج27ص16] أهـــ</w:t>
      </w:r>
      <w:r w:rsidR="003D2693">
        <w:rPr>
          <w:rFonts w:hint="cs"/>
          <w:rtl/>
        </w:rPr>
        <w:t>،</w:t>
      </w:r>
      <w:r w:rsidR="00CE4C70">
        <w:rPr>
          <w:rFonts w:hint="cs"/>
          <w:rtl/>
        </w:rPr>
        <w:t xml:space="preserve"> </w:t>
      </w:r>
      <w:r w:rsidR="00CE4C70">
        <w:rPr>
          <w:rFonts w:hint="cs"/>
          <w:bCs/>
          <w:rtl/>
        </w:rPr>
        <w:t>وقال مرعي بن يوسف المقدسي الحنبلي</w:t>
      </w:r>
      <w:r w:rsidR="00CE4C70">
        <w:rPr>
          <w:rFonts w:hint="cs"/>
          <w:rtl/>
        </w:rPr>
        <w:t xml:space="preserve"> في كتابه أقاويل الثقات</w:t>
      </w:r>
      <w:r>
        <w:rPr>
          <w:rFonts w:hint="cs"/>
          <w:rtl/>
        </w:rPr>
        <w:t xml:space="preserve">: </w:t>
      </w:r>
      <w:r w:rsidR="00CE4C70">
        <w:rPr>
          <w:rFonts w:hint="cs"/>
          <w:rtl/>
        </w:rPr>
        <w:t>"</w:t>
      </w:r>
      <w:r>
        <w:rPr>
          <w:rFonts w:hint="cs"/>
          <w:rtl/>
        </w:rPr>
        <w:t xml:space="preserve"> </w:t>
      </w:r>
      <w:r w:rsidR="00CE4C70">
        <w:rPr>
          <w:rFonts w:hint="cs"/>
          <w:rtl/>
        </w:rPr>
        <w:t>باب</w:t>
      </w:r>
      <w:r>
        <w:rPr>
          <w:rFonts w:hint="cs"/>
          <w:rtl/>
        </w:rPr>
        <w:t xml:space="preserve"> </w:t>
      </w:r>
      <w:r w:rsidR="00CE4C70">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 xml:space="preserve"> </w:t>
      </w:r>
      <w:r w:rsidR="00CE4C70">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Fonts w:hint="cs"/>
          <w:rtl/>
        </w:rPr>
        <w:t>(</w:t>
      </w:r>
      <w:r w:rsidR="00CE4C70">
        <w:rPr>
          <w:rFonts w:hint="cs"/>
          <w:rtl/>
        </w:rPr>
        <w:t>ليس كمثله شيء</w:t>
      </w:r>
      <w:r>
        <w:rPr>
          <w:rFonts w:hint="cs"/>
          <w:rtl/>
        </w:rPr>
        <w:t>)</w:t>
      </w:r>
      <w:r w:rsidR="00CE4C70">
        <w:rPr>
          <w:rFonts w:hint="cs"/>
          <w:rtl/>
        </w:rPr>
        <w:t xml:space="preserve"> إلى أن قال</w:t>
      </w:r>
      <w:r>
        <w:rPr>
          <w:rFonts w:hint="cs"/>
          <w:rtl/>
        </w:rPr>
        <w:t xml:space="preserve">: </w:t>
      </w:r>
      <w:r w:rsidR="00CE4C70">
        <w:rPr>
          <w:rFonts w:hint="cs"/>
          <w:bCs/>
          <w:rtl/>
        </w:rPr>
        <w:t>وغلت طائفة أخرى في الإثبات فشبهته فأثبتت له الصورة والجوارح</w:t>
      </w:r>
      <w:r w:rsidR="00CE4C70">
        <w:rPr>
          <w:rFonts w:hint="cs"/>
          <w:rtl/>
        </w:rPr>
        <w:t xml:space="preserve"> حتى إن الهشامية من غلاة الرافضة زعموا كما قال القرطبي أن معبودهم سبعة أشبار بشبر نفسه </w:t>
      </w:r>
      <w:r w:rsidR="00CE4C70">
        <w:rPr>
          <w:rFonts w:hint="cs"/>
          <w:bCs/>
          <w:rtl/>
        </w:rPr>
        <w:t>وقالت الكرامية إنه</w:t>
      </w:r>
      <w:r>
        <w:rPr>
          <w:rFonts w:hint="cs"/>
          <w:bCs/>
          <w:rtl/>
        </w:rPr>
        <w:t xml:space="preserve"> </w:t>
      </w:r>
      <w:r w:rsidR="00CE4C70">
        <w:rPr>
          <w:rFonts w:hint="cs"/>
          <w:bCs/>
          <w:rtl/>
        </w:rPr>
        <w:t>جسم</w:t>
      </w:r>
      <w:r>
        <w:rPr>
          <w:rFonts w:hint="cs"/>
          <w:rtl/>
        </w:rPr>
        <w:t xml:space="preserve"> </w:t>
      </w:r>
      <w:r w:rsidR="00CE4C70">
        <w:rPr>
          <w:rFonts w:hint="cs"/>
          <w:rtl/>
        </w:rPr>
        <w:t>قال</w:t>
      </w:r>
      <w:r>
        <w:rPr>
          <w:rFonts w:hint="cs"/>
          <w:rtl/>
        </w:rPr>
        <w:t xml:space="preserve">: </w:t>
      </w:r>
      <w:r w:rsidR="00CE4C70">
        <w:rPr>
          <w:rFonts w:hint="cs"/>
          <w:bCs/>
          <w:rtl/>
        </w:rPr>
        <w:t xml:space="preserve">وقد بالغ بعض أهل الإغواء فقال إنه على صورة الإنسان </w:t>
      </w:r>
      <w:r w:rsidR="00CE4C70">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CE4C70">
        <w:rPr>
          <w:rFonts w:hint="cs"/>
          <w:bCs/>
          <w:rtl/>
        </w:rPr>
        <w:t>تعالى الله عن أقوالهم علو كبيرا</w:t>
      </w:r>
      <w:r w:rsidR="00CE4C70">
        <w:rPr>
          <w:rFonts w:hint="cs"/>
          <w:rtl/>
        </w:rPr>
        <w:t xml:space="preserve"> وعن مثله نهى الله تعالى بقوله تعالى</w:t>
      </w:r>
      <w:r>
        <w:rPr>
          <w:rFonts w:hint="cs"/>
          <w:rtl/>
        </w:rPr>
        <w:t xml:space="preserve">: </w:t>
      </w:r>
      <w:r w:rsidR="00CE4C70">
        <w:rPr>
          <w:rFonts w:hint="cs"/>
          <w:rtl/>
        </w:rPr>
        <w:t>(</w:t>
      </w:r>
      <w:r w:rsidR="00CE4C70">
        <w:rPr>
          <w:rFonts w:hint="cs"/>
          <w:bCs/>
          <w:rtl/>
        </w:rPr>
        <w:t>يا أهل الكتاب لا تغلو في دينكم ولا تقولوا على الله إلا الحق</w:t>
      </w:r>
      <w:r>
        <w:rPr>
          <w:rFonts w:hint="cs"/>
          <w:rtl/>
        </w:rPr>
        <w:t>)</w:t>
      </w:r>
      <w:r w:rsidR="00CE4C70">
        <w:rPr>
          <w:rFonts w:hint="cs"/>
          <w:rtl/>
        </w:rPr>
        <w:t xml:space="preserve"> [النساء /171</w:t>
      </w:r>
      <w:r w:rsidR="003D2693">
        <w:rPr>
          <w:rFonts w:hint="cs"/>
          <w:rtl/>
        </w:rPr>
        <w:t>]</w:t>
      </w:r>
      <w:r w:rsidR="00CE4C70">
        <w:rPr>
          <w:rFonts w:hint="cs"/>
          <w:rtl/>
        </w:rPr>
        <w:t xml:space="preserve"> " [أقاويل الثقات ج</w:t>
      </w:r>
      <w:r>
        <w:rPr>
          <w:rFonts w:hint="cs"/>
          <w:rtl/>
        </w:rPr>
        <w:t xml:space="preserve">: </w:t>
      </w:r>
      <w:r w:rsidR="00CE4C70">
        <w:rPr>
          <w:rFonts w:hint="cs"/>
          <w:rtl/>
        </w:rPr>
        <w:t>1</w:t>
      </w:r>
      <w:r>
        <w:rPr>
          <w:rFonts w:hint="cs"/>
          <w:rtl/>
        </w:rPr>
        <w:t xml:space="preserve"> </w:t>
      </w:r>
      <w:r w:rsidR="00CE4C70">
        <w:rPr>
          <w:rFonts w:hint="cs"/>
          <w:rtl/>
        </w:rPr>
        <w:t>ص</w:t>
      </w:r>
      <w:r>
        <w:rPr>
          <w:rFonts w:hint="cs"/>
          <w:rtl/>
        </w:rPr>
        <w:t xml:space="preserve">: </w:t>
      </w:r>
      <w:r w:rsidR="00CE4C70">
        <w:rPr>
          <w:rFonts w:hint="cs"/>
          <w:rtl/>
        </w:rPr>
        <w:t>134\135]</w:t>
      </w:r>
      <w:r w:rsidR="003D2693">
        <w:rPr>
          <w:rFonts w:hint="cs"/>
          <w:rtl/>
        </w:rPr>
        <w:t>،</w:t>
      </w:r>
      <w:r w:rsidR="00CE4C70">
        <w:rPr>
          <w:rFonts w:hint="cs"/>
          <w:rtl/>
        </w:rPr>
        <w:t xml:space="preserve"> </w:t>
      </w:r>
    </w:p>
    <w:p w14:paraId="66C33487" w14:textId="4502E953" w:rsidR="00CE4C70" w:rsidRDefault="00CE4C70" w:rsidP="00B23C50">
      <w:pPr>
        <w:spacing w:before="240" w:after="240"/>
        <w:rPr>
          <w:b/>
          <w:rtl/>
          <w:lang w:bidi="ar-KW"/>
        </w:rPr>
      </w:pPr>
      <w:r>
        <w:rPr>
          <w:rFonts w:hint="cs"/>
          <w:bCs/>
          <w:rtl/>
        </w:rPr>
        <w:t xml:space="preserve">وأختم هذه القاعدة بدرة </w:t>
      </w:r>
      <w:r>
        <w:rPr>
          <w:rFonts w:hint="cs"/>
          <w:bCs/>
          <w:rtl/>
          <w:lang w:bidi="ar-KW"/>
        </w:rPr>
        <w:t>للإمام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sidR="00B23C50">
        <w:rPr>
          <w:rFonts w:hint="cs"/>
          <w:bCs/>
          <w:rtl/>
          <w:lang w:bidi="ar-KW"/>
        </w:rPr>
        <w:t xml:space="preserve">: </w:t>
      </w:r>
      <w:r w:rsidR="00B23C50">
        <w:rPr>
          <w:rFonts w:hint="cs"/>
          <w:rtl/>
          <w:lang w:bidi="ar-KW"/>
        </w:rPr>
        <w:t>(</w:t>
      </w:r>
      <w:r>
        <w:rPr>
          <w:rFonts w:hint="cs"/>
          <w:rtl/>
          <w:lang w:bidi="ar-KW"/>
        </w:rPr>
        <w:t>المسألة الرابعة</w:t>
      </w:r>
      <w:r w:rsidR="00B23C50">
        <w:rPr>
          <w:rFonts w:hint="cs"/>
          <w:rtl/>
          <w:lang w:bidi="ar-KW"/>
        </w:rPr>
        <w:t xml:space="preserve">: </w:t>
      </w:r>
      <w:r>
        <w:rPr>
          <w:rFonts w:hint="cs"/>
          <w:rtl/>
          <w:lang w:bidi="ar-KW"/>
        </w:rPr>
        <w:t>احتج من أثبت الأعضاء والجوارح لله تعالى بقوله تعالى</w:t>
      </w:r>
      <w:r w:rsidR="00B23C50">
        <w:rPr>
          <w:rFonts w:hint="cs"/>
          <w:rtl/>
          <w:lang w:bidi="ar-KW"/>
        </w:rPr>
        <w:t xml:space="preserve">: </w:t>
      </w:r>
      <w:r w:rsidR="003D2693">
        <w:rPr>
          <w:rFonts w:hint="cs"/>
          <w:rtl/>
          <w:lang w:bidi="ar-KW"/>
        </w:rPr>
        <w:t>{</w:t>
      </w:r>
      <w:r>
        <w:rPr>
          <w:rFonts w:hint="cs"/>
          <w:rtl/>
          <w:lang w:bidi="ar-KW"/>
        </w:rPr>
        <w:t>ما منعك أن تسجد لما خلقت بيدى</w:t>
      </w:r>
      <w:r w:rsidR="003D2693">
        <w:rPr>
          <w:rFonts w:hint="cs"/>
          <w:rtl/>
          <w:lang w:bidi="ar-KW"/>
        </w:rPr>
        <w:t>}</w:t>
      </w:r>
      <w:r>
        <w:rPr>
          <w:rFonts w:hint="cs"/>
          <w:rtl/>
          <w:lang w:bidi="ar-KW"/>
        </w:rPr>
        <w:t xml:space="preserve"> في إثبات يدين لله تعالى</w:t>
      </w:r>
      <w:r w:rsidR="003D2693">
        <w:rPr>
          <w:rFonts w:hint="cs"/>
          <w:rtl/>
          <w:lang w:bidi="ar-KW"/>
        </w:rPr>
        <w:t>،</w:t>
      </w:r>
      <w:r>
        <w:rPr>
          <w:rFonts w:hint="cs"/>
          <w:rtl/>
          <w:lang w:bidi="ar-KW"/>
        </w:rPr>
        <w:t xml:space="preserve"> بأن قالوا ظاهر الآية يدل عليه</w:t>
      </w:r>
      <w:r w:rsidR="003D2693">
        <w:rPr>
          <w:rFonts w:hint="cs"/>
          <w:rtl/>
          <w:lang w:bidi="ar-KW"/>
        </w:rPr>
        <w:t>،</w:t>
      </w:r>
      <w:r>
        <w:rPr>
          <w:rFonts w:hint="cs"/>
          <w:rtl/>
          <w:lang w:bidi="ar-KW"/>
        </w:rPr>
        <w:t xml:space="preserve"> فوجب المصير إليه</w:t>
      </w:r>
      <w:r w:rsidR="003D2693">
        <w:rPr>
          <w:rFonts w:hint="cs"/>
          <w:rtl/>
          <w:lang w:bidi="ar-KW"/>
        </w:rPr>
        <w:t>،</w:t>
      </w:r>
      <w:r>
        <w:rPr>
          <w:rFonts w:hint="cs"/>
          <w:rtl/>
          <w:lang w:bidi="ar-KW"/>
        </w:rPr>
        <w:t xml:space="preserve"> والآيات الكثيرة واردة على وفق هذه الآية</w:t>
      </w:r>
      <w:r w:rsidR="003D2693">
        <w:rPr>
          <w:rFonts w:hint="cs"/>
          <w:rtl/>
          <w:lang w:bidi="ar-KW"/>
        </w:rPr>
        <w:t>،</w:t>
      </w:r>
      <w:r>
        <w:rPr>
          <w:rFonts w:hint="cs"/>
          <w:rtl/>
          <w:lang w:bidi="ar-KW"/>
        </w:rPr>
        <w:t xml:space="preserve"> فوجب القطع به</w:t>
      </w:r>
      <w:r w:rsidR="003D2693">
        <w:rPr>
          <w:rFonts w:hint="cs"/>
          <w:rtl/>
          <w:lang w:bidi="ar-KW"/>
        </w:rPr>
        <w:t>،</w:t>
      </w:r>
      <w:r>
        <w:rPr>
          <w:rFonts w:hint="cs"/>
          <w:bCs/>
          <w:rtl/>
          <w:lang w:bidi="ar-KW"/>
        </w:rPr>
        <w:t xml:space="preserve"> واعلم أن الدلائل الدالة على نفي كونه تعالى جسما مركبا من الأجزاء والأعضاء</w:t>
      </w:r>
      <w:r w:rsidR="003D2693">
        <w:rPr>
          <w:rFonts w:hint="cs"/>
          <w:bCs/>
          <w:rtl/>
          <w:lang w:bidi="ar-KW"/>
        </w:rPr>
        <w:t>،</w:t>
      </w:r>
      <w:r>
        <w:rPr>
          <w:rFonts w:hint="cs"/>
          <w:bCs/>
          <w:rtl/>
          <w:lang w:bidi="ar-KW"/>
        </w:rPr>
        <w:t xml:space="preserve"> قد سبقت إلا أنا نذكر ههنا نكتا جارية مجرى الإلزامات الظاهرة</w:t>
      </w:r>
      <w:r w:rsidR="003D2693">
        <w:rPr>
          <w:rFonts w:hint="cs"/>
          <w:rtl/>
          <w:lang w:bidi="ar-KW"/>
        </w:rPr>
        <w:t>،</w:t>
      </w:r>
      <w:r>
        <w:rPr>
          <w:rFonts w:hint="cs"/>
          <w:rtl/>
          <w:lang w:bidi="ar-KW"/>
        </w:rPr>
        <w:t xml:space="preserve"> </w:t>
      </w:r>
      <w:r w:rsidR="00B23C50">
        <w:rPr>
          <w:rFonts w:hint="cs"/>
          <w:rtl/>
          <w:lang w:bidi="ar-KW"/>
        </w:rPr>
        <w:t>(</w:t>
      </w:r>
      <w:r>
        <w:rPr>
          <w:rFonts w:hint="cs"/>
          <w:rtl/>
          <w:lang w:bidi="ar-KW"/>
        </w:rPr>
        <w:t>فالأول</w:t>
      </w:r>
      <w:r w:rsidR="00B23C50">
        <w:rPr>
          <w:rFonts w:hint="cs"/>
          <w:rtl/>
          <w:lang w:bidi="ar-KW"/>
        </w:rPr>
        <w:t xml:space="preserve">): </w:t>
      </w:r>
      <w:r>
        <w:rPr>
          <w:rFonts w:hint="cs"/>
          <w:rtl/>
          <w:lang w:bidi="ar-KW"/>
        </w:rPr>
        <w:t>أن من قال إنه مركب من الأعضاء والأجزاء</w:t>
      </w:r>
      <w:r w:rsidR="003D2693">
        <w:rPr>
          <w:rFonts w:hint="cs"/>
          <w:rtl/>
          <w:lang w:bidi="ar-KW"/>
        </w:rPr>
        <w:t>،</w:t>
      </w:r>
      <w:r>
        <w:rPr>
          <w:rFonts w:hint="cs"/>
          <w:rtl/>
          <w:lang w:bidi="ar-KW"/>
        </w:rPr>
        <w:t xml:space="preserve"> فإما أن يثبت الأعضاء التي ورد ذكرها في القرآن ولا يزيد عليها</w:t>
      </w:r>
      <w:r w:rsidR="003D2693">
        <w:rPr>
          <w:rFonts w:hint="cs"/>
          <w:rtl/>
          <w:lang w:bidi="ar-KW"/>
        </w:rPr>
        <w:t>،</w:t>
      </w:r>
      <w:r>
        <w:rPr>
          <w:rFonts w:hint="cs"/>
          <w:rtl/>
          <w:lang w:bidi="ar-KW"/>
        </w:rPr>
        <w:t xml:space="preserve"> وإما أن يزيد عليها</w:t>
      </w:r>
      <w:r w:rsidR="003D2693">
        <w:rPr>
          <w:rFonts w:hint="cs"/>
          <w:rtl/>
          <w:lang w:bidi="ar-KW"/>
        </w:rPr>
        <w:t>،</w:t>
      </w:r>
      <w:r>
        <w:rPr>
          <w:rFonts w:hint="cs"/>
          <w:rtl/>
          <w:lang w:bidi="ar-KW"/>
        </w:rPr>
        <w:t xml:space="preserve"> فإن كان الأول لزمه إثبات صورة لا يمكن أن يزاد عليها في القبح</w:t>
      </w:r>
      <w:r w:rsidR="003D2693">
        <w:rPr>
          <w:rFonts w:hint="cs"/>
          <w:rtl/>
          <w:lang w:bidi="ar-KW"/>
        </w:rPr>
        <w:t>،</w:t>
      </w:r>
      <w:r>
        <w:rPr>
          <w:rFonts w:hint="cs"/>
          <w:rtl/>
          <w:lang w:bidi="ar-KW"/>
        </w:rPr>
        <w:t xml:space="preserve"> لأنه يلزمه إثبات وجه بحيث لا يوجد منه إلا مجرد رقعة الوجه لقوله</w:t>
      </w:r>
      <w:r w:rsidR="00B23C50">
        <w:rPr>
          <w:rFonts w:hint="cs"/>
          <w:rtl/>
          <w:lang w:bidi="ar-KW"/>
        </w:rPr>
        <w:t xml:space="preserve">: </w:t>
      </w:r>
      <w:r w:rsidR="003D2693">
        <w:rPr>
          <w:rFonts w:hint="cs"/>
          <w:rtl/>
          <w:lang w:bidi="ar-KW"/>
        </w:rPr>
        <w:t>{</w:t>
      </w:r>
      <w:r>
        <w:rPr>
          <w:rFonts w:hint="cs"/>
          <w:rtl/>
          <w:lang w:bidi="ar-KW"/>
        </w:rPr>
        <w:t>كل شيء هالك إلا وجهه</w:t>
      </w:r>
      <w:r w:rsidR="003D2693">
        <w:rPr>
          <w:rFonts w:hint="cs"/>
          <w:rtl/>
          <w:lang w:bidi="ar-KW"/>
        </w:rPr>
        <w:t>}</w:t>
      </w:r>
      <w:r w:rsidR="00B23C50">
        <w:rPr>
          <w:rFonts w:hint="cs"/>
          <w:rtl/>
          <w:lang w:bidi="ar-KW"/>
        </w:rPr>
        <w:t xml:space="preserve">، </w:t>
      </w:r>
      <w:r w:rsidR="003D2693">
        <w:rPr>
          <w:rFonts w:hint="cs"/>
          <w:rtl/>
          <w:lang w:bidi="ar-KW"/>
        </w:rPr>
        <w:t>[</w:t>
      </w:r>
      <w:r>
        <w:rPr>
          <w:rFonts w:hint="cs"/>
          <w:rtl/>
          <w:lang w:bidi="ar-KW"/>
        </w:rPr>
        <w:t>القصص</w:t>
      </w:r>
      <w:r w:rsidR="00B23C50">
        <w:rPr>
          <w:rFonts w:hint="cs"/>
          <w:rtl/>
          <w:lang w:bidi="ar-KW"/>
        </w:rPr>
        <w:t xml:space="preserve">: </w:t>
      </w:r>
      <w:r>
        <w:rPr>
          <w:rFonts w:hint="cs"/>
          <w:rtl/>
          <w:lang w:bidi="ar-KW"/>
        </w:rPr>
        <w:t>88</w:t>
      </w:r>
      <w:r w:rsidR="003D2693">
        <w:rPr>
          <w:rFonts w:hint="cs"/>
          <w:rtl/>
          <w:lang w:bidi="ar-KW"/>
        </w:rPr>
        <w:t>]</w:t>
      </w:r>
      <w:r>
        <w:rPr>
          <w:rFonts w:hint="cs"/>
          <w:rtl/>
          <w:lang w:bidi="ar-KW"/>
        </w:rPr>
        <w:t xml:space="preserve"> ويلزمه أن يثبت في تلك الرقعة عيونا كثيرة لقوله</w:t>
      </w:r>
      <w:r w:rsidR="00B23C50">
        <w:rPr>
          <w:rFonts w:hint="cs"/>
          <w:rtl/>
          <w:lang w:bidi="ar-KW"/>
        </w:rPr>
        <w:t xml:space="preserve">: </w:t>
      </w:r>
      <w:r w:rsidR="003D2693">
        <w:rPr>
          <w:rFonts w:hint="cs"/>
          <w:rtl/>
          <w:lang w:bidi="ar-KW"/>
        </w:rPr>
        <w:t>{</w:t>
      </w:r>
      <w:r>
        <w:rPr>
          <w:rFonts w:hint="cs"/>
          <w:rtl/>
          <w:lang w:bidi="ar-KW"/>
        </w:rPr>
        <w:t>تجرى بأعيننا</w:t>
      </w:r>
      <w:r w:rsidR="003D2693">
        <w:rPr>
          <w:rFonts w:hint="cs"/>
          <w:rtl/>
          <w:lang w:bidi="ar-KW"/>
        </w:rPr>
        <w:t>}</w:t>
      </w:r>
      <w:r>
        <w:rPr>
          <w:rFonts w:hint="cs"/>
          <w:rtl/>
          <w:lang w:bidi="ar-KW"/>
        </w:rPr>
        <w:t xml:space="preserve"> </w:t>
      </w:r>
      <w:r w:rsidR="003D2693">
        <w:rPr>
          <w:rFonts w:hint="cs"/>
          <w:rtl/>
          <w:lang w:bidi="ar-KW"/>
        </w:rPr>
        <w:t>[</w:t>
      </w:r>
      <w:r>
        <w:rPr>
          <w:rFonts w:hint="cs"/>
          <w:rtl/>
          <w:lang w:bidi="ar-KW"/>
        </w:rPr>
        <w:t>القمر</w:t>
      </w:r>
      <w:r w:rsidR="00B23C50">
        <w:rPr>
          <w:rFonts w:hint="cs"/>
          <w:rtl/>
          <w:lang w:bidi="ar-KW"/>
        </w:rPr>
        <w:t xml:space="preserve">: </w:t>
      </w:r>
      <w:r>
        <w:rPr>
          <w:rFonts w:hint="cs"/>
          <w:rtl/>
          <w:lang w:bidi="ar-KW"/>
        </w:rPr>
        <w:t>14</w:t>
      </w:r>
      <w:r w:rsidR="003D2693">
        <w:rPr>
          <w:rFonts w:hint="cs"/>
          <w:rtl/>
          <w:lang w:bidi="ar-KW"/>
        </w:rPr>
        <w:t>]</w:t>
      </w:r>
      <w:r>
        <w:rPr>
          <w:rFonts w:hint="cs"/>
          <w:rtl/>
          <w:lang w:bidi="ar-KW"/>
        </w:rPr>
        <w:t xml:space="preserve"> وأن يثبت جنبا واحدا لقوله تعالى</w:t>
      </w:r>
      <w:r w:rsidR="00B23C50">
        <w:rPr>
          <w:rFonts w:hint="cs"/>
          <w:rtl/>
          <w:lang w:bidi="ar-KW"/>
        </w:rPr>
        <w:t xml:space="preserve">: </w:t>
      </w:r>
      <w:r w:rsidR="003D2693">
        <w:rPr>
          <w:rFonts w:hint="cs"/>
          <w:rtl/>
          <w:lang w:bidi="ar-KW"/>
        </w:rPr>
        <w:t>{</w:t>
      </w:r>
      <w:r>
        <w:rPr>
          <w:rFonts w:hint="cs"/>
          <w:rtl/>
          <w:lang w:bidi="ar-KW"/>
        </w:rPr>
        <w:t>ياحسرتى على ما فرطت في جنب الله</w:t>
      </w:r>
      <w:r w:rsidR="003D2693">
        <w:rPr>
          <w:rFonts w:hint="cs"/>
          <w:rtl/>
          <w:lang w:bidi="ar-KW"/>
        </w:rPr>
        <w:t>}</w:t>
      </w:r>
      <w:r>
        <w:rPr>
          <w:rFonts w:hint="cs"/>
          <w:rtl/>
          <w:lang w:bidi="ar-KW"/>
        </w:rPr>
        <w:t xml:space="preserve"> </w:t>
      </w:r>
      <w:r w:rsidR="003D2693">
        <w:rPr>
          <w:rFonts w:hint="cs"/>
          <w:rtl/>
          <w:lang w:bidi="ar-KW"/>
        </w:rPr>
        <w:t>[</w:t>
      </w:r>
      <w:r>
        <w:rPr>
          <w:rFonts w:hint="cs"/>
          <w:rtl/>
          <w:lang w:bidi="ar-KW"/>
        </w:rPr>
        <w:t>الزمر</w:t>
      </w:r>
      <w:r w:rsidR="00B23C50">
        <w:rPr>
          <w:rFonts w:hint="cs"/>
          <w:rtl/>
          <w:lang w:bidi="ar-KW"/>
        </w:rPr>
        <w:t xml:space="preserve">: </w:t>
      </w:r>
      <w:r>
        <w:rPr>
          <w:rFonts w:hint="cs"/>
          <w:rtl/>
          <w:lang w:bidi="ar-KW"/>
        </w:rPr>
        <w:t>56</w:t>
      </w:r>
      <w:r w:rsidR="003D2693">
        <w:rPr>
          <w:rFonts w:hint="cs"/>
          <w:rtl/>
          <w:lang w:bidi="ar-KW"/>
        </w:rPr>
        <w:t>]</w:t>
      </w:r>
      <w:r>
        <w:rPr>
          <w:rFonts w:hint="cs"/>
          <w:rtl/>
          <w:lang w:bidi="ar-KW"/>
        </w:rPr>
        <w:t xml:space="preserve"> وأن يثبت على ذلك الجنب أيدي كثيرة لقوله تعالى</w:t>
      </w:r>
      <w:r w:rsidR="00B23C50">
        <w:rPr>
          <w:rFonts w:hint="cs"/>
          <w:rtl/>
          <w:lang w:bidi="ar-KW"/>
        </w:rPr>
        <w:t xml:space="preserve">: </w:t>
      </w:r>
      <w:r w:rsidR="003D2693">
        <w:rPr>
          <w:rFonts w:hint="cs"/>
          <w:rtl/>
          <w:lang w:bidi="ar-KW"/>
        </w:rPr>
        <w:t>{</w:t>
      </w:r>
      <w:r>
        <w:rPr>
          <w:rFonts w:hint="cs"/>
          <w:rtl/>
          <w:lang w:bidi="ar-KW"/>
        </w:rPr>
        <w:t>مما عملت أيدينا</w:t>
      </w:r>
      <w:r w:rsidR="003D2693">
        <w:rPr>
          <w:rFonts w:hint="cs"/>
          <w:rtl/>
          <w:lang w:bidi="ar-KW"/>
        </w:rPr>
        <w:t>}</w:t>
      </w:r>
      <w:r>
        <w:rPr>
          <w:rFonts w:hint="cs"/>
          <w:rtl/>
          <w:lang w:bidi="ar-KW"/>
        </w:rPr>
        <w:t xml:space="preserve"> </w:t>
      </w:r>
      <w:r w:rsidR="003D2693">
        <w:rPr>
          <w:rFonts w:hint="cs"/>
          <w:rtl/>
          <w:lang w:bidi="ar-KW"/>
        </w:rPr>
        <w:t>[</w:t>
      </w:r>
      <w:r>
        <w:rPr>
          <w:rFonts w:hint="cs"/>
          <w:rtl/>
          <w:lang w:bidi="ar-KW"/>
        </w:rPr>
        <w:t>يس</w:t>
      </w:r>
      <w:r w:rsidR="00B23C50">
        <w:rPr>
          <w:rFonts w:hint="cs"/>
          <w:rtl/>
          <w:lang w:bidi="ar-KW"/>
        </w:rPr>
        <w:t xml:space="preserve">: </w:t>
      </w:r>
      <w:r>
        <w:rPr>
          <w:rFonts w:hint="cs"/>
          <w:rtl/>
          <w:lang w:bidi="ar-KW"/>
        </w:rPr>
        <w:t>71</w:t>
      </w:r>
      <w:r w:rsidR="003D2693">
        <w:rPr>
          <w:rFonts w:hint="cs"/>
          <w:rtl/>
          <w:lang w:bidi="ar-KW"/>
        </w:rPr>
        <w:t>]</w:t>
      </w:r>
      <w:r>
        <w:rPr>
          <w:rFonts w:hint="cs"/>
          <w:rtl/>
          <w:lang w:bidi="ar-KW"/>
        </w:rPr>
        <w:t xml:space="preserve"> وبتقدير أن يكون له يدان فإنه يجب أن يكون كلاهما على جانب واحد لقوله صلى الله عليه وسلم</w:t>
      </w:r>
      <w:r w:rsidR="00B23C50">
        <w:rPr>
          <w:rFonts w:hint="cs"/>
          <w:rtl/>
          <w:lang w:bidi="ar-KW"/>
        </w:rPr>
        <w:t xml:space="preserve">: </w:t>
      </w:r>
      <w:r>
        <w:rPr>
          <w:rFonts w:hint="cs"/>
          <w:rtl/>
          <w:lang w:bidi="ar-KW"/>
        </w:rPr>
        <w:t>(</w:t>
      </w:r>
      <w:r w:rsidR="00B23C50">
        <w:rPr>
          <w:rFonts w:hint="cs"/>
          <w:rtl/>
          <w:lang w:bidi="ar-KW"/>
        </w:rPr>
        <w:t>(</w:t>
      </w:r>
      <w:r>
        <w:rPr>
          <w:rFonts w:hint="cs"/>
          <w:rtl/>
          <w:lang w:bidi="ar-KW"/>
        </w:rPr>
        <w:t>وكلتا يديه يمين</w:t>
      </w:r>
      <w:r w:rsidR="00B23C50">
        <w:rPr>
          <w:rFonts w:hint="cs"/>
          <w:rtl/>
          <w:lang w:bidi="ar-KW"/>
        </w:rPr>
        <w:t>)</w:t>
      </w:r>
      <w:r>
        <w:rPr>
          <w:rFonts w:hint="cs"/>
          <w:rtl/>
          <w:lang w:bidi="ar-KW"/>
        </w:rPr>
        <w:t>)</w:t>
      </w:r>
      <w:r w:rsidR="003D2693">
        <w:rPr>
          <w:rFonts w:hint="cs"/>
          <w:rtl/>
          <w:lang w:bidi="ar-KW"/>
        </w:rPr>
        <w:t>،</w:t>
      </w:r>
      <w:r>
        <w:rPr>
          <w:rFonts w:hint="cs"/>
          <w:rtl/>
          <w:lang w:bidi="ar-KW"/>
        </w:rPr>
        <w:t xml:space="preserve"> وقوله صلى الله عليه وسلم</w:t>
      </w:r>
      <w:r w:rsidR="00B23C50">
        <w:rPr>
          <w:rFonts w:hint="cs"/>
          <w:rtl/>
          <w:lang w:bidi="ar-KW"/>
        </w:rPr>
        <w:t xml:space="preserve">: </w:t>
      </w:r>
      <w:r>
        <w:rPr>
          <w:rFonts w:hint="cs"/>
          <w:rtl/>
          <w:lang w:bidi="ar-KW"/>
        </w:rPr>
        <w:t>(</w:t>
      </w:r>
      <w:r w:rsidR="00B23C50">
        <w:rPr>
          <w:rFonts w:hint="cs"/>
          <w:rtl/>
          <w:lang w:bidi="ar-KW"/>
        </w:rPr>
        <w:t>(</w:t>
      </w:r>
      <w:r>
        <w:rPr>
          <w:rFonts w:hint="cs"/>
          <w:rtl/>
          <w:lang w:bidi="ar-KW"/>
        </w:rPr>
        <w:t>الحجر الأسود يمين الله في الأرض</w:t>
      </w:r>
      <w:r w:rsidR="00B23C50">
        <w:rPr>
          <w:rFonts w:hint="cs"/>
          <w:rtl/>
          <w:lang w:bidi="ar-KW"/>
        </w:rPr>
        <w:t>)</w:t>
      </w:r>
      <w:r>
        <w:rPr>
          <w:rFonts w:hint="cs"/>
          <w:rtl/>
          <w:lang w:bidi="ar-KW"/>
        </w:rPr>
        <w:t>) وأن يثبت له ساقا واحدا لقوله تعالى</w:t>
      </w:r>
      <w:r w:rsidR="00B23C50">
        <w:rPr>
          <w:rFonts w:hint="cs"/>
          <w:rtl/>
          <w:lang w:bidi="ar-KW"/>
        </w:rPr>
        <w:t xml:space="preserve">: </w:t>
      </w:r>
      <w:r w:rsidR="003D2693">
        <w:rPr>
          <w:rFonts w:hint="cs"/>
          <w:rtl/>
          <w:lang w:bidi="ar-KW"/>
        </w:rPr>
        <w:t>{</w:t>
      </w:r>
      <w:r>
        <w:rPr>
          <w:rFonts w:hint="cs"/>
          <w:rtl/>
          <w:lang w:bidi="ar-KW"/>
        </w:rPr>
        <w:t>يوم يكشف عن ساق</w:t>
      </w:r>
      <w:r w:rsidR="003D2693">
        <w:rPr>
          <w:rFonts w:hint="cs"/>
          <w:rtl/>
          <w:lang w:bidi="ar-KW"/>
        </w:rPr>
        <w:t>}</w:t>
      </w:r>
      <w:r>
        <w:rPr>
          <w:rFonts w:hint="cs"/>
          <w:rtl/>
          <w:lang w:bidi="ar-KW"/>
        </w:rPr>
        <w:t xml:space="preserve"> </w:t>
      </w:r>
      <w:r w:rsidR="003D2693">
        <w:rPr>
          <w:rFonts w:hint="cs"/>
          <w:rtl/>
          <w:lang w:bidi="ar-KW"/>
        </w:rPr>
        <w:t>[</w:t>
      </w:r>
      <w:r>
        <w:rPr>
          <w:rFonts w:hint="cs"/>
          <w:rtl/>
          <w:lang w:bidi="ar-KW"/>
        </w:rPr>
        <w:t>القلم</w:t>
      </w:r>
      <w:r w:rsidR="00B23C50">
        <w:rPr>
          <w:rFonts w:hint="cs"/>
          <w:rtl/>
          <w:lang w:bidi="ar-KW"/>
        </w:rPr>
        <w:t xml:space="preserve">: </w:t>
      </w:r>
      <w:r>
        <w:rPr>
          <w:rFonts w:hint="cs"/>
          <w:rtl/>
          <w:lang w:bidi="ar-KW"/>
        </w:rPr>
        <w:t>42</w:t>
      </w:r>
      <w:r w:rsidR="003D2693">
        <w:rPr>
          <w:rFonts w:hint="cs"/>
          <w:rtl/>
          <w:lang w:bidi="ar-KW"/>
        </w:rPr>
        <w:t>]</w:t>
      </w:r>
      <w:r>
        <w:rPr>
          <w:rFonts w:hint="cs"/>
          <w:rtl/>
          <w:lang w:bidi="ar-KW"/>
        </w:rPr>
        <w:t xml:space="preserve"> فيكون الحاصل من هذه الصورة</w:t>
      </w:r>
      <w:r w:rsidR="003D2693">
        <w:rPr>
          <w:rFonts w:hint="cs"/>
          <w:rtl/>
          <w:lang w:bidi="ar-KW"/>
        </w:rPr>
        <w:t>،</w:t>
      </w:r>
      <w:r>
        <w:rPr>
          <w:rFonts w:hint="cs"/>
          <w:rtl/>
          <w:lang w:bidi="ar-KW"/>
        </w:rPr>
        <w:t xml:space="preserve"> مجرد رقعة الوجه ويكون عليها عيون كثيرة</w:t>
      </w:r>
      <w:r w:rsidR="003D2693">
        <w:rPr>
          <w:rFonts w:hint="cs"/>
          <w:rtl/>
          <w:lang w:bidi="ar-KW"/>
        </w:rPr>
        <w:t>،</w:t>
      </w:r>
      <w:r>
        <w:rPr>
          <w:rFonts w:hint="cs"/>
          <w:rtl/>
          <w:lang w:bidi="ar-KW"/>
        </w:rPr>
        <w:t xml:space="preserve"> وجنب واحد ويكون عليه أيد كثيرة وساق واحد</w:t>
      </w:r>
      <w:r w:rsidR="003D2693">
        <w:rPr>
          <w:rFonts w:hint="cs"/>
          <w:rtl/>
          <w:lang w:bidi="ar-KW"/>
        </w:rPr>
        <w:t>،</w:t>
      </w:r>
      <w:r>
        <w:rPr>
          <w:rFonts w:hint="cs"/>
          <w:rtl/>
          <w:lang w:bidi="ar-KW"/>
        </w:rPr>
        <w:t xml:space="preserve"> ومعلوم أن هذه الصورة أقبح الصور</w:t>
      </w:r>
      <w:r w:rsidR="003D2693">
        <w:rPr>
          <w:rFonts w:hint="cs"/>
          <w:rtl/>
          <w:lang w:bidi="ar-KW"/>
        </w:rPr>
        <w:t>،</w:t>
      </w:r>
      <w:r>
        <w:rPr>
          <w:rFonts w:hint="cs"/>
          <w:rtl/>
          <w:lang w:bidi="ar-KW"/>
        </w:rPr>
        <w:t xml:space="preserve"> ولو كان هذا عبدا لم يرغب أحد في شرائه</w:t>
      </w:r>
      <w:r w:rsidR="003D2693">
        <w:rPr>
          <w:rFonts w:hint="cs"/>
          <w:rtl/>
          <w:lang w:bidi="ar-KW"/>
        </w:rPr>
        <w:t>،</w:t>
      </w:r>
      <w:r>
        <w:rPr>
          <w:rFonts w:hint="cs"/>
          <w:rtl/>
          <w:lang w:bidi="ar-KW"/>
        </w:rPr>
        <w:t xml:space="preserve"> فكيف يقول العاقل إن رب العالمين موصوف بهذه الصورة</w:t>
      </w:r>
      <w:r w:rsidR="003D2693">
        <w:rPr>
          <w:rFonts w:hint="cs"/>
          <w:rtl/>
          <w:lang w:bidi="ar-KW"/>
        </w:rPr>
        <w:t>،</w:t>
      </w:r>
      <w:r>
        <w:rPr>
          <w:rFonts w:hint="cs"/>
          <w:rtl/>
          <w:lang w:bidi="ar-KW"/>
        </w:rPr>
        <w:t xml:space="preserve"> وأما القسم الثاني</w:t>
      </w:r>
      <w:r w:rsidR="00B23C50">
        <w:rPr>
          <w:rFonts w:hint="cs"/>
          <w:rtl/>
          <w:lang w:bidi="ar-KW"/>
        </w:rPr>
        <w:t xml:space="preserve">: </w:t>
      </w:r>
      <w:r>
        <w:rPr>
          <w:rFonts w:hint="cs"/>
          <w:rtl/>
          <w:lang w:bidi="ar-KW"/>
        </w:rPr>
        <w:t>وهو أن لا يقتصر على الأعضاء المذكورة في القرآن</w:t>
      </w:r>
      <w:r w:rsidR="003D2693">
        <w:rPr>
          <w:rFonts w:hint="cs"/>
          <w:rtl/>
          <w:lang w:bidi="ar-KW"/>
        </w:rPr>
        <w:t>،</w:t>
      </w:r>
      <w:r>
        <w:rPr>
          <w:rFonts w:hint="cs"/>
          <w:rtl/>
          <w:lang w:bidi="ar-KW"/>
        </w:rPr>
        <w:t xml:space="preserve"> بل يزيد وينقص على وفق التأويلات</w:t>
      </w:r>
      <w:r w:rsidR="003D2693">
        <w:rPr>
          <w:rFonts w:hint="cs"/>
          <w:rtl/>
          <w:lang w:bidi="ar-KW"/>
        </w:rPr>
        <w:t>،</w:t>
      </w:r>
      <w:r>
        <w:rPr>
          <w:rFonts w:hint="cs"/>
          <w:rtl/>
          <w:lang w:bidi="ar-KW"/>
        </w:rPr>
        <w:t xml:space="preserve"> فحينئذ يبطل مذهبه في الحمل على مجرد الظواهر</w:t>
      </w:r>
      <w:r w:rsidR="003D2693">
        <w:rPr>
          <w:rFonts w:hint="cs"/>
          <w:rtl/>
          <w:lang w:bidi="ar-KW"/>
        </w:rPr>
        <w:t>،</w:t>
      </w:r>
      <w:r>
        <w:rPr>
          <w:rFonts w:hint="cs"/>
          <w:rtl/>
          <w:lang w:bidi="ar-KW"/>
        </w:rPr>
        <w:t xml:space="preserve"> ولا بد له من قبول دلائل العقل</w:t>
      </w:r>
      <w:r w:rsidR="003D2693">
        <w:rPr>
          <w:rFonts w:hint="cs"/>
          <w:rtl/>
          <w:lang w:bidi="ar-KW"/>
        </w:rPr>
        <w:t>،</w:t>
      </w:r>
      <w:r>
        <w:rPr>
          <w:rFonts w:hint="cs"/>
          <w:bCs/>
          <w:rtl/>
          <w:lang w:bidi="ar-KW"/>
        </w:rPr>
        <w:t xml:space="preserve"> </w:t>
      </w:r>
      <w:r w:rsidR="00B23C50">
        <w:rPr>
          <w:rFonts w:hint="cs"/>
          <w:bCs/>
          <w:rtl/>
          <w:lang w:bidi="ar-KW"/>
        </w:rPr>
        <w:t>(</w:t>
      </w:r>
      <w:r>
        <w:rPr>
          <w:rFonts w:hint="cs"/>
          <w:bCs/>
          <w:rtl/>
          <w:lang w:bidi="ar-KW"/>
        </w:rPr>
        <w:t>الحجة الثانية</w:t>
      </w:r>
      <w:r w:rsidR="00B23C50">
        <w:rPr>
          <w:rFonts w:hint="cs"/>
          <w:rtl/>
          <w:lang w:bidi="ar-KW"/>
        </w:rPr>
        <w:t xml:space="preserve">): </w:t>
      </w:r>
      <w:r>
        <w:rPr>
          <w:rFonts w:hint="cs"/>
          <w:rtl/>
          <w:lang w:bidi="ar-KW"/>
        </w:rPr>
        <w:t>في إبطال قولهم إنهم إذا أثبتوا الأعضاء لله تعالى</w:t>
      </w:r>
      <w:r w:rsidR="003D2693">
        <w:rPr>
          <w:rFonts w:hint="cs"/>
          <w:rtl/>
          <w:lang w:bidi="ar-KW"/>
        </w:rPr>
        <w:t>،</w:t>
      </w:r>
      <w:r>
        <w:rPr>
          <w:rFonts w:hint="cs"/>
          <w:rtl/>
          <w:lang w:bidi="ar-KW"/>
        </w:rPr>
        <w:t xml:space="preserve"> فإن أثبتوا له عضو الرجل فهو رجل وأن أثبتوا له عضو النساء فهو أنثى</w:t>
      </w:r>
      <w:r w:rsidR="003D2693">
        <w:rPr>
          <w:rFonts w:hint="cs"/>
          <w:rtl/>
          <w:lang w:bidi="ar-KW"/>
        </w:rPr>
        <w:t>،</w:t>
      </w:r>
      <w:r>
        <w:rPr>
          <w:rFonts w:hint="cs"/>
          <w:rtl/>
          <w:lang w:bidi="ar-KW"/>
        </w:rPr>
        <w:t xml:space="preserve"> وإن نفوهما فهو خصي أو عنين</w:t>
      </w:r>
      <w:r w:rsidR="003D2693">
        <w:rPr>
          <w:rFonts w:hint="cs"/>
          <w:rtl/>
          <w:lang w:bidi="ar-KW"/>
        </w:rPr>
        <w:t>،</w:t>
      </w:r>
      <w:r>
        <w:rPr>
          <w:rFonts w:hint="cs"/>
          <w:rtl/>
          <w:lang w:bidi="ar-KW"/>
        </w:rPr>
        <w:t xml:space="preserve"> وتعالى الله عما يقول الظالمون علوا كبيرا</w:t>
      </w:r>
      <w:r w:rsidR="003D2693">
        <w:rPr>
          <w:rFonts w:hint="cs"/>
          <w:rtl/>
          <w:lang w:bidi="ar-KW"/>
        </w:rPr>
        <w:t>،</w:t>
      </w:r>
      <w:r>
        <w:rPr>
          <w:rFonts w:hint="cs"/>
          <w:rtl/>
          <w:lang w:bidi="ar-KW"/>
        </w:rPr>
        <w:t xml:space="preserve"> </w:t>
      </w:r>
      <w:r w:rsidR="00B23C50">
        <w:rPr>
          <w:rFonts w:hint="cs"/>
          <w:rtl/>
          <w:lang w:bidi="ar-KW"/>
        </w:rPr>
        <w:t>(</w:t>
      </w:r>
      <w:r>
        <w:rPr>
          <w:rFonts w:hint="cs"/>
          <w:bCs/>
          <w:rtl/>
          <w:lang w:bidi="ar-KW"/>
        </w:rPr>
        <w:t>الحجة الثالثة</w:t>
      </w:r>
      <w:r w:rsidR="00B23C50">
        <w:rPr>
          <w:rFonts w:hint="cs"/>
          <w:rtl/>
          <w:lang w:bidi="ar-KW"/>
        </w:rPr>
        <w:t xml:space="preserve">): </w:t>
      </w:r>
      <w:r>
        <w:rPr>
          <w:rFonts w:hint="cs"/>
          <w:rtl/>
          <w:lang w:bidi="ar-KW"/>
        </w:rPr>
        <w:t>أنه في ذاته سبحانه وتعالى</w:t>
      </w:r>
      <w:r w:rsidR="003D2693">
        <w:rPr>
          <w:rFonts w:hint="cs"/>
          <w:rtl/>
          <w:lang w:bidi="ar-KW"/>
        </w:rPr>
        <w:t>،</w:t>
      </w:r>
      <w:r>
        <w:rPr>
          <w:rFonts w:hint="cs"/>
          <w:rtl/>
          <w:lang w:bidi="ar-KW"/>
        </w:rPr>
        <w:t xml:space="preserve"> إما أن يكون جسما صلبا لا ينغمز البتة</w:t>
      </w:r>
      <w:r w:rsidR="003D2693">
        <w:rPr>
          <w:rFonts w:hint="cs"/>
          <w:rtl/>
          <w:lang w:bidi="ar-KW"/>
        </w:rPr>
        <w:t>،</w:t>
      </w:r>
      <w:r>
        <w:rPr>
          <w:rFonts w:hint="cs"/>
          <w:rtl/>
          <w:lang w:bidi="ar-KW"/>
        </w:rPr>
        <w:t xml:space="preserve"> فيكون حجرا صلبا</w:t>
      </w:r>
      <w:r w:rsidR="003D2693">
        <w:rPr>
          <w:rFonts w:hint="cs"/>
          <w:rtl/>
          <w:lang w:bidi="ar-KW"/>
        </w:rPr>
        <w:t>،</w:t>
      </w:r>
      <w:r>
        <w:rPr>
          <w:rFonts w:hint="cs"/>
          <w:rtl/>
          <w:lang w:bidi="ar-KW"/>
        </w:rPr>
        <w:t xml:space="preserve"> وإما أن يكون قابلا للانغماز</w:t>
      </w:r>
      <w:r w:rsidR="003D2693">
        <w:rPr>
          <w:rFonts w:hint="cs"/>
          <w:rtl/>
          <w:lang w:bidi="ar-KW"/>
        </w:rPr>
        <w:t>،</w:t>
      </w:r>
      <w:r>
        <w:rPr>
          <w:rFonts w:hint="cs"/>
          <w:rtl/>
          <w:lang w:bidi="ar-KW"/>
        </w:rPr>
        <w:t xml:space="preserve"> فيكون لينا قابلا للتفرق والتمزق . وتعالى الله عن ذلك</w:t>
      </w:r>
      <w:r w:rsidR="003D2693">
        <w:rPr>
          <w:rFonts w:hint="cs"/>
          <w:rtl/>
          <w:lang w:bidi="ar-KW"/>
        </w:rPr>
        <w:t>،</w:t>
      </w:r>
      <w:r>
        <w:rPr>
          <w:rFonts w:hint="cs"/>
          <w:rtl/>
          <w:lang w:bidi="ar-KW"/>
        </w:rPr>
        <w:t xml:space="preserve"> </w:t>
      </w:r>
      <w:r w:rsidR="00B23C50">
        <w:rPr>
          <w:rFonts w:hint="cs"/>
          <w:rtl/>
          <w:lang w:bidi="ar-KW"/>
        </w:rPr>
        <w:t>(</w:t>
      </w:r>
      <w:r>
        <w:rPr>
          <w:rFonts w:hint="cs"/>
          <w:bCs/>
          <w:rtl/>
          <w:lang w:bidi="ar-KW"/>
        </w:rPr>
        <w:t>الحجة الرابعة</w:t>
      </w:r>
      <w:r w:rsidR="00B23C50">
        <w:rPr>
          <w:rFonts w:hint="cs"/>
          <w:rtl/>
          <w:lang w:bidi="ar-KW"/>
        </w:rPr>
        <w:t xml:space="preserve">): </w:t>
      </w:r>
      <w:r>
        <w:rPr>
          <w:rFonts w:hint="cs"/>
          <w:rtl/>
          <w:lang w:bidi="ar-KW"/>
        </w:rPr>
        <w:t>أنه إن كان بحيث لا يمكنه أن يتحرك عن مكانه</w:t>
      </w:r>
      <w:r w:rsidR="003D2693">
        <w:rPr>
          <w:rFonts w:hint="cs"/>
          <w:rtl/>
          <w:lang w:bidi="ar-KW"/>
        </w:rPr>
        <w:t>،</w:t>
      </w:r>
      <w:r>
        <w:rPr>
          <w:rFonts w:hint="cs"/>
          <w:rtl/>
          <w:lang w:bidi="ar-KW"/>
        </w:rPr>
        <w:t xml:space="preserve"> كان كالزمن المعقد العاجز</w:t>
      </w:r>
      <w:r w:rsidR="003D2693">
        <w:rPr>
          <w:rFonts w:hint="cs"/>
          <w:rtl/>
          <w:lang w:bidi="ar-KW"/>
        </w:rPr>
        <w:t>،</w:t>
      </w:r>
      <w:r>
        <w:rPr>
          <w:rFonts w:hint="cs"/>
          <w:rtl/>
          <w:lang w:bidi="ar-KW"/>
        </w:rPr>
        <w:t xml:space="preserve"> وإن كان بحيث يمكنه أن يتحرك عن مكانه</w:t>
      </w:r>
      <w:r w:rsidR="003D2693">
        <w:rPr>
          <w:rFonts w:hint="cs"/>
          <w:rtl/>
          <w:lang w:bidi="ar-KW"/>
        </w:rPr>
        <w:t>،</w:t>
      </w:r>
      <w:r>
        <w:rPr>
          <w:rFonts w:hint="cs"/>
          <w:rtl/>
          <w:lang w:bidi="ar-KW"/>
        </w:rPr>
        <w:t xml:space="preserve"> كان محلا للتغيرات</w:t>
      </w:r>
      <w:r w:rsidR="003D2693">
        <w:rPr>
          <w:rFonts w:hint="cs"/>
          <w:rtl/>
          <w:lang w:bidi="ar-KW"/>
        </w:rPr>
        <w:t>،</w:t>
      </w:r>
      <w:r>
        <w:rPr>
          <w:rFonts w:hint="cs"/>
          <w:rtl/>
          <w:lang w:bidi="ar-KW"/>
        </w:rPr>
        <w:t xml:space="preserve"> فدخل تحت قوله</w:t>
      </w:r>
      <w:r w:rsidR="00B23C50">
        <w:rPr>
          <w:rFonts w:hint="cs"/>
          <w:rtl/>
          <w:lang w:bidi="ar-KW"/>
        </w:rPr>
        <w:t xml:space="preserve">: </w:t>
      </w:r>
      <w:r w:rsidR="003D2693">
        <w:rPr>
          <w:rFonts w:hint="cs"/>
          <w:rtl/>
          <w:lang w:bidi="ar-KW"/>
        </w:rPr>
        <w:t>{</w:t>
      </w:r>
      <w:r>
        <w:rPr>
          <w:rFonts w:hint="cs"/>
          <w:rtl/>
          <w:lang w:bidi="ar-KW"/>
        </w:rPr>
        <w:t>لا أحب الآفلين</w:t>
      </w:r>
      <w:r w:rsidR="003D2693">
        <w:rPr>
          <w:rFonts w:hint="cs"/>
          <w:rtl/>
          <w:lang w:bidi="ar-KW"/>
        </w:rPr>
        <w:t>}</w:t>
      </w:r>
      <w:r>
        <w:rPr>
          <w:rFonts w:hint="cs"/>
          <w:rtl/>
          <w:lang w:bidi="ar-KW"/>
        </w:rPr>
        <w:t xml:space="preserve"> </w:t>
      </w:r>
      <w:r w:rsidR="003D2693">
        <w:rPr>
          <w:rFonts w:hint="cs"/>
          <w:rtl/>
          <w:lang w:bidi="ar-KW"/>
        </w:rPr>
        <w:t>[</w:t>
      </w:r>
      <w:r>
        <w:rPr>
          <w:rFonts w:hint="cs"/>
          <w:rtl/>
          <w:lang w:bidi="ar-KW"/>
        </w:rPr>
        <w:t>الأنعام</w:t>
      </w:r>
      <w:r w:rsidR="00B23C50">
        <w:rPr>
          <w:rFonts w:hint="cs"/>
          <w:rtl/>
          <w:lang w:bidi="ar-KW"/>
        </w:rPr>
        <w:t xml:space="preserve">: </w:t>
      </w:r>
      <w:r>
        <w:rPr>
          <w:rFonts w:hint="cs"/>
          <w:rtl/>
          <w:lang w:bidi="ar-KW"/>
        </w:rPr>
        <w:t>76</w:t>
      </w:r>
      <w:r w:rsidR="003D2693">
        <w:rPr>
          <w:rFonts w:hint="cs"/>
          <w:rtl/>
          <w:lang w:bidi="ar-KW"/>
        </w:rPr>
        <w:t>]،</w:t>
      </w:r>
      <w:r>
        <w:rPr>
          <w:rFonts w:hint="cs"/>
          <w:rtl/>
          <w:lang w:bidi="ar-KW"/>
        </w:rPr>
        <w:t xml:space="preserve"> </w:t>
      </w:r>
      <w:r w:rsidR="00B23C50">
        <w:rPr>
          <w:rFonts w:hint="cs"/>
          <w:rtl/>
          <w:lang w:bidi="ar-KW"/>
        </w:rPr>
        <w:t>(</w:t>
      </w:r>
      <w:r>
        <w:rPr>
          <w:rFonts w:hint="cs"/>
          <w:bCs/>
          <w:rtl/>
          <w:lang w:bidi="ar-KW"/>
        </w:rPr>
        <w:t>الحجة الخامسة</w:t>
      </w:r>
      <w:r w:rsidR="00B23C50">
        <w:rPr>
          <w:rFonts w:hint="cs"/>
          <w:rtl/>
          <w:lang w:bidi="ar-KW"/>
        </w:rPr>
        <w:t xml:space="preserve">): </w:t>
      </w:r>
      <w:r>
        <w:rPr>
          <w:rFonts w:hint="cs"/>
          <w:rtl/>
          <w:lang w:bidi="ar-KW"/>
        </w:rPr>
        <w:t>إن كان لا يأكل ولا يشرب ولا ينام ولا يتحرك كان كالميت</w:t>
      </w:r>
      <w:r w:rsidR="003D2693">
        <w:rPr>
          <w:rFonts w:hint="cs"/>
          <w:rtl/>
          <w:lang w:bidi="ar-KW"/>
        </w:rPr>
        <w:t>،</w:t>
      </w:r>
      <w:r>
        <w:rPr>
          <w:rFonts w:hint="cs"/>
          <w:rtl/>
          <w:lang w:bidi="ar-KW"/>
        </w:rPr>
        <w:t xml:space="preserve"> وإن كان يفعل هذه الأشياء</w:t>
      </w:r>
      <w:r w:rsidR="003D2693">
        <w:rPr>
          <w:rFonts w:hint="cs"/>
          <w:rtl/>
          <w:lang w:bidi="ar-KW"/>
        </w:rPr>
        <w:t>،</w:t>
      </w:r>
      <w:r>
        <w:rPr>
          <w:rFonts w:hint="cs"/>
          <w:rtl/>
          <w:lang w:bidi="ar-KW"/>
        </w:rPr>
        <w:t xml:space="preserve"> كان إنسانا كثير التهمة محتاجا إلى الأكل والشرب والوقاع وذلك باطل</w:t>
      </w:r>
      <w:r w:rsidR="003D2693">
        <w:rPr>
          <w:rFonts w:hint="cs"/>
          <w:rtl/>
          <w:lang w:bidi="ar-KW"/>
        </w:rPr>
        <w:t>،</w:t>
      </w:r>
      <w:r>
        <w:rPr>
          <w:rFonts w:hint="cs"/>
          <w:rtl/>
          <w:lang w:bidi="ar-KW"/>
        </w:rPr>
        <w:t xml:space="preserve"> </w:t>
      </w:r>
      <w:r w:rsidR="00B23C50">
        <w:rPr>
          <w:rFonts w:hint="cs"/>
          <w:rtl/>
          <w:lang w:bidi="ar-KW"/>
        </w:rPr>
        <w:t>(</w:t>
      </w:r>
      <w:r>
        <w:rPr>
          <w:rFonts w:hint="cs"/>
          <w:bCs/>
          <w:rtl/>
          <w:lang w:bidi="ar-KW"/>
        </w:rPr>
        <w:t>الحجة السادسة</w:t>
      </w:r>
      <w:r w:rsidR="00B23C50">
        <w:rPr>
          <w:rFonts w:hint="cs"/>
          <w:rtl/>
          <w:lang w:bidi="ar-KW"/>
        </w:rPr>
        <w:t xml:space="preserve">): </w:t>
      </w:r>
      <w:r>
        <w:rPr>
          <w:rFonts w:hint="cs"/>
          <w:rtl/>
          <w:lang w:bidi="ar-KW"/>
        </w:rPr>
        <w:t>أنهم يقولون إنه ينزل كل ليلة من العرش إلى السماء الدنيا</w:t>
      </w:r>
      <w:r w:rsidR="003D2693">
        <w:rPr>
          <w:rFonts w:hint="cs"/>
          <w:rtl/>
          <w:lang w:bidi="ar-KW"/>
        </w:rPr>
        <w:t>،</w:t>
      </w:r>
      <w:r>
        <w:rPr>
          <w:rFonts w:hint="cs"/>
          <w:rtl/>
          <w:lang w:bidi="ar-KW"/>
        </w:rPr>
        <w:t xml:space="preserve"> فنقول لهم حين نزوله</w:t>
      </w:r>
      <w:r w:rsidR="00B23C50">
        <w:rPr>
          <w:rFonts w:hint="cs"/>
          <w:rtl/>
          <w:lang w:bidi="ar-KW"/>
        </w:rPr>
        <w:t xml:space="preserve">: </w:t>
      </w:r>
      <w:r>
        <w:rPr>
          <w:rFonts w:hint="cs"/>
          <w:rtl/>
          <w:lang w:bidi="ar-KW"/>
        </w:rPr>
        <w:t>هل يبقى مدبرا للعرش ويبقى مدبرا للسماء الدنيا حين كان على العرش</w:t>
      </w:r>
      <w:r w:rsidR="003D2693">
        <w:rPr>
          <w:rFonts w:hint="cs"/>
          <w:rtl/>
          <w:lang w:bidi="ar-KW"/>
        </w:rPr>
        <w:t>،</w:t>
      </w:r>
      <w:r>
        <w:rPr>
          <w:rFonts w:hint="cs"/>
          <w:rtl/>
          <w:lang w:bidi="ar-KW"/>
        </w:rPr>
        <w:t xml:space="preserve"> وحينئذ لا يبقى في النزول فائدة</w:t>
      </w:r>
      <w:r w:rsidR="003D2693">
        <w:rPr>
          <w:rFonts w:hint="cs"/>
          <w:rtl/>
          <w:lang w:bidi="ar-KW"/>
        </w:rPr>
        <w:t>،</w:t>
      </w:r>
      <w:r>
        <w:rPr>
          <w:rFonts w:hint="cs"/>
          <w:rtl/>
          <w:lang w:bidi="ar-KW"/>
        </w:rPr>
        <w:t xml:space="preserve"> وإن لم يبق مدبرا للعرش فعند نزوله يصير معزولا عن إلهية العرش والسموات</w:t>
      </w:r>
      <w:r w:rsidR="003D2693">
        <w:rPr>
          <w:rFonts w:hint="cs"/>
          <w:rtl/>
          <w:lang w:bidi="ar-KW"/>
        </w:rPr>
        <w:t>،</w:t>
      </w:r>
      <w:r>
        <w:rPr>
          <w:rFonts w:hint="cs"/>
          <w:rtl/>
          <w:lang w:bidi="ar-KW"/>
        </w:rPr>
        <w:t xml:space="preserve"> </w:t>
      </w:r>
      <w:r w:rsidR="00B23C50">
        <w:rPr>
          <w:rFonts w:hint="cs"/>
          <w:bCs/>
          <w:rtl/>
          <w:lang w:bidi="ar-KW"/>
        </w:rPr>
        <w:t>(</w:t>
      </w:r>
      <w:r>
        <w:rPr>
          <w:rFonts w:hint="cs"/>
          <w:bCs/>
          <w:rtl/>
          <w:lang w:bidi="ar-KW"/>
        </w:rPr>
        <w:t>الحجة السابعة</w:t>
      </w:r>
      <w:r w:rsidR="00B23C50">
        <w:rPr>
          <w:rFonts w:hint="cs"/>
          <w:rtl/>
          <w:lang w:bidi="ar-KW"/>
        </w:rPr>
        <w:t xml:space="preserve">): </w:t>
      </w:r>
      <w:r>
        <w:rPr>
          <w:rFonts w:hint="cs"/>
          <w:rtl/>
          <w:lang w:bidi="ar-KW"/>
        </w:rPr>
        <w:t>أنهم يقولون إنه تعالى أعظم من العرش</w:t>
      </w:r>
      <w:r w:rsidR="003D2693">
        <w:rPr>
          <w:rFonts w:hint="cs"/>
          <w:rtl/>
          <w:lang w:bidi="ar-KW"/>
        </w:rPr>
        <w:t>،</w:t>
      </w:r>
      <w:r>
        <w:rPr>
          <w:rFonts w:hint="cs"/>
          <w:rtl/>
          <w:lang w:bidi="ar-KW"/>
        </w:rPr>
        <w:t xml:space="preserve"> وإن العرش لا نسبة لعظمته إلى عظمة الكرسي</w:t>
      </w:r>
      <w:r w:rsidR="003D2693">
        <w:rPr>
          <w:rFonts w:hint="cs"/>
          <w:rtl/>
          <w:lang w:bidi="ar-KW"/>
        </w:rPr>
        <w:t>،</w:t>
      </w:r>
      <w:r>
        <w:rPr>
          <w:rFonts w:hint="cs"/>
          <w:rtl/>
          <w:lang w:bidi="ar-KW"/>
        </w:rPr>
        <w:t xml:space="preserve"> وعلى هذا الترتيب حتى ينتهي إلى السماء الدنيا</w:t>
      </w:r>
      <w:r w:rsidR="003D2693">
        <w:rPr>
          <w:rFonts w:hint="cs"/>
          <w:rtl/>
          <w:lang w:bidi="ar-KW"/>
        </w:rPr>
        <w:t>،</w:t>
      </w:r>
      <w:r>
        <w:rPr>
          <w:rFonts w:hint="cs"/>
          <w:rtl/>
          <w:lang w:bidi="ar-KW"/>
        </w:rPr>
        <w:t xml:space="preserve"> فإذا كان كذلك كانت السماء الدنيا بالنسبة إلى عظمة الله كالذرة بالنسبة إلى البحر</w:t>
      </w:r>
      <w:r w:rsidR="003D2693">
        <w:rPr>
          <w:rFonts w:hint="cs"/>
          <w:rtl/>
          <w:lang w:bidi="ar-KW"/>
        </w:rPr>
        <w:t>،</w:t>
      </w:r>
      <w:r>
        <w:rPr>
          <w:rFonts w:hint="cs"/>
          <w:rtl/>
          <w:lang w:bidi="ar-KW"/>
        </w:rPr>
        <w:t xml:space="preserve"> فإذا نزل فإما أن يقال إن الإله يصير صغيرا بحيث تسعه السماء الدنيا</w:t>
      </w:r>
      <w:r w:rsidR="003D2693">
        <w:rPr>
          <w:rFonts w:hint="cs"/>
          <w:rtl/>
          <w:lang w:bidi="ar-KW"/>
        </w:rPr>
        <w:t>،</w:t>
      </w:r>
      <w:r>
        <w:rPr>
          <w:rFonts w:hint="cs"/>
          <w:rtl/>
          <w:lang w:bidi="ar-KW"/>
        </w:rPr>
        <w:t xml:space="preserve"> وإما أن يقال إن السماء الدنيا تصير أعظم من العرش</w:t>
      </w:r>
      <w:r w:rsidR="003D2693">
        <w:rPr>
          <w:rFonts w:hint="cs"/>
          <w:rtl/>
          <w:lang w:bidi="ar-KW"/>
        </w:rPr>
        <w:t>،</w:t>
      </w:r>
      <w:r>
        <w:rPr>
          <w:rFonts w:hint="cs"/>
          <w:rtl/>
          <w:lang w:bidi="ar-KW"/>
        </w:rPr>
        <w:t xml:space="preserve"> وكل ذلك باطل</w:t>
      </w:r>
      <w:r w:rsidR="003D2693">
        <w:rPr>
          <w:rFonts w:hint="cs"/>
          <w:rtl/>
          <w:lang w:bidi="ar-KW"/>
        </w:rPr>
        <w:t>،</w:t>
      </w:r>
      <w:r>
        <w:rPr>
          <w:rFonts w:hint="cs"/>
          <w:rtl/>
          <w:lang w:bidi="ar-KW"/>
        </w:rPr>
        <w:t xml:space="preserve"> </w:t>
      </w:r>
      <w:r w:rsidR="00B23C50">
        <w:rPr>
          <w:rFonts w:hint="cs"/>
          <w:rtl/>
          <w:lang w:bidi="ar-KW"/>
        </w:rPr>
        <w:t>(</w:t>
      </w:r>
      <w:r>
        <w:rPr>
          <w:rFonts w:hint="cs"/>
          <w:bCs/>
          <w:rtl/>
          <w:lang w:bidi="ar-KW"/>
        </w:rPr>
        <w:t>الحجة الثامنة</w:t>
      </w:r>
      <w:r w:rsidR="00B23C50">
        <w:rPr>
          <w:rFonts w:hint="cs"/>
          <w:rtl/>
          <w:lang w:bidi="ar-KW"/>
        </w:rPr>
        <w:t xml:space="preserve">): </w:t>
      </w:r>
      <w:r>
        <w:rPr>
          <w:rFonts w:hint="cs"/>
          <w:rtl/>
          <w:lang w:bidi="ar-KW"/>
        </w:rPr>
        <w:t>ثبت أن العالم كرة</w:t>
      </w:r>
      <w:r w:rsidR="003D2693">
        <w:rPr>
          <w:rFonts w:hint="cs"/>
          <w:rtl/>
          <w:lang w:bidi="ar-KW"/>
        </w:rPr>
        <w:t>،</w:t>
      </w:r>
      <w:r>
        <w:rPr>
          <w:rFonts w:hint="cs"/>
          <w:rtl/>
          <w:lang w:bidi="ar-KW"/>
        </w:rPr>
        <w:t xml:space="preserve"> فإن كان فوق بالنسبة إلى قوم كانت تحت بالنسبة إلى قوم آخرين وذلك باطل</w:t>
      </w:r>
      <w:r w:rsidR="003D2693">
        <w:rPr>
          <w:rFonts w:hint="cs"/>
          <w:rtl/>
          <w:lang w:bidi="ar-KW"/>
        </w:rPr>
        <w:t>،</w:t>
      </w:r>
      <w:r>
        <w:rPr>
          <w:rFonts w:hint="cs"/>
          <w:rtl/>
          <w:lang w:bidi="ar-KW"/>
        </w:rPr>
        <w:t xml:space="preserve"> وإن كان فوق بالنسبة إلى الكل</w:t>
      </w:r>
      <w:r w:rsidR="003D2693">
        <w:rPr>
          <w:rFonts w:hint="cs"/>
          <w:rtl/>
          <w:lang w:bidi="ar-KW"/>
        </w:rPr>
        <w:t>،</w:t>
      </w:r>
      <w:r>
        <w:rPr>
          <w:rFonts w:hint="cs"/>
          <w:rtl/>
          <w:lang w:bidi="ar-KW"/>
        </w:rPr>
        <w:t xml:space="preserve"> فحينئذ يكون جسما محيطا بهذا العالم من كل الجوانب</w:t>
      </w:r>
      <w:r w:rsidR="003D2693">
        <w:rPr>
          <w:rFonts w:hint="cs"/>
          <w:rtl/>
          <w:lang w:bidi="ar-KW"/>
        </w:rPr>
        <w:t>،</w:t>
      </w:r>
      <w:r>
        <w:rPr>
          <w:rFonts w:hint="cs"/>
          <w:rtl/>
          <w:lang w:bidi="ar-KW"/>
        </w:rPr>
        <w:t xml:space="preserve"> فيكون إله العالم على هذا القول فلكا من الأفلاك، </w:t>
      </w:r>
      <w:r w:rsidR="00B23C50">
        <w:rPr>
          <w:rFonts w:hint="cs"/>
          <w:rtl/>
          <w:lang w:bidi="ar-KW"/>
        </w:rPr>
        <w:t>(</w:t>
      </w:r>
      <w:r>
        <w:rPr>
          <w:rFonts w:hint="cs"/>
          <w:bCs/>
          <w:rtl/>
          <w:lang w:bidi="ar-KW"/>
        </w:rPr>
        <w:t>الحجة التاسعة</w:t>
      </w:r>
      <w:r w:rsidR="00B23C50">
        <w:rPr>
          <w:rFonts w:hint="cs"/>
          <w:rtl/>
          <w:lang w:bidi="ar-KW"/>
        </w:rPr>
        <w:t xml:space="preserve">): </w:t>
      </w:r>
      <w:r>
        <w:rPr>
          <w:rFonts w:hint="cs"/>
          <w:rtl/>
          <w:lang w:bidi="ar-KW"/>
        </w:rPr>
        <w:t>لما كانت الأرض كرة</w:t>
      </w:r>
      <w:r w:rsidR="003D2693">
        <w:rPr>
          <w:rFonts w:hint="cs"/>
          <w:rtl/>
          <w:lang w:bidi="ar-KW"/>
        </w:rPr>
        <w:t>،</w:t>
      </w:r>
      <w:r>
        <w:rPr>
          <w:rFonts w:hint="cs"/>
          <w:rtl/>
          <w:lang w:bidi="ar-KW"/>
        </w:rPr>
        <w:t xml:space="preserve"> وكانت السموات كرات</w:t>
      </w:r>
      <w:r w:rsidR="003D2693">
        <w:rPr>
          <w:rFonts w:hint="cs"/>
          <w:rtl/>
          <w:lang w:bidi="ar-KW"/>
        </w:rPr>
        <w:t>،</w:t>
      </w:r>
      <w:r>
        <w:rPr>
          <w:rFonts w:hint="cs"/>
          <w:rtl/>
          <w:lang w:bidi="ar-KW"/>
        </w:rPr>
        <w:t xml:space="preserve"> فكل ساعة تفرض الساعات فإنها تكون ثلث الليل في حق أقوام معينين من سكان كرة العوارض</w:t>
      </w:r>
      <w:r w:rsidR="003D2693">
        <w:rPr>
          <w:rFonts w:hint="cs"/>
          <w:rtl/>
          <w:lang w:bidi="ar-KW"/>
        </w:rPr>
        <w:t>،</w:t>
      </w:r>
      <w:r>
        <w:rPr>
          <w:rFonts w:hint="cs"/>
          <w:rtl/>
          <w:lang w:bidi="ar-KW"/>
        </w:rPr>
        <w:t xml:space="preserve"> فلو نزل من العرش في ثلث الليل وجب أن يبقى أبدا نازلا عن العرش</w:t>
      </w:r>
      <w:r w:rsidR="003D2693">
        <w:rPr>
          <w:rFonts w:hint="cs"/>
          <w:rtl/>
          <w:lang w:bidi="ar-KW"/>
        </w:rPr>
        <w:t>،</w:t>
      </w:r>
      <w:r>
        <w:rPr>
          <w:rFonts w:hint="cs"/>
          <w:rtl/>
          <w:lang w:bidi="ar-KW"/>
        </w:rPr>
        <w:t xml:space="preserve"> وأن لا يرجع إلى العرش البتة</w:t>
      </w:r>
      <w:r w:rsidR="003D2693">
        <w:rPr>
          <w:rFonts w:hint="cs"/>
          <w:rtl/>
          <w:lang w:bidi="ar-KW"/>
        </w:rPr>
        <w:t>،</w:t>
      </w:r>
      <w:r>
        <w:rPr>
          <w:rFonts w:hint="cs"/>
          <w:rtl/>
          <w:lang w:bidi="ar-KW"/>
        </w:rPr>
        <w:t xml:space="preserve"> </w:t>
      </w:r>
      <w:r w:rsidR="00B23C50">
        <w:rPr>
          <w:rFonts w:hint="cs"/>
          <w:rtl/>
          <w:lang w:bidi="ar-KW"/>
        </w:rPr>
        <w:t>(</w:t>
      </w:r>
      <w:r>
        <w:rPr>
          <w:rFonts w:hint="cs"/>
          <w:bCs/>
          <w:rtl/>
          <w:lang w:bidi="ar-KW"/>
        </w:rPr>
        <w:t>الحجة العاشرة</w:t>
      </w:r>
      <w:r w:rsidR="00B23C50">
        <w:rPr>
          <w:rFonts w:hint="cs"/>
          <w:rtl/>
          <w:lang w:bidi="ar-KW"/>
        </w:rPr>
        <w:t xml:space="preserve">): </w:t>
      </w:r>
      <w:r>
        <w:rPr>
          <w:rFonts w:hint="cs"/>
          <w:rtl/>
          <w:lang w:bidi="ar-KW"/>
        </w:rPr>
        <w:t>أنا إنما زيفنا إلهية الشمس والقمر لثلاثة أنواع من العيوب أولها</w:t>
      </w:r>
      <w:r w:rsidR="00B23C50">
        <w:rPr>
          <w:rFonts w:hint="cs"/>
          <w:rtl/>
          <w:lang w:bidi="ar-KW"/>
        </w:rPr>
        <w:t xml:space="preserve">: </w:t>
      </w:r>
      <w:r>
        <w:rPr>
          <w:rFonts w:hint="cs"/>
          <w:rtl/>
          <w:lang w:bidi="ar-KW"/>
        </w:rPr>
        <w:t>كونه مؤلفا من الأجزاء والأبعاض وثانيها</w:t>
      </w:r>
      <w:r w:rsidR="00B23C50">
        <w:rPr>
          <w:rFonts w:hint="cs"/>
          <w:rtl/>
          <w:lang w:bidi="ar-KW"/>
        </w:rPr>
        <w:t xml:space="preserve">: </w:t>
      </w:r>
      <w:r>
        <w:rPr>
          <w:rFonts w:hint="cs"/>
          <w:rtl/>
          <w:lang w:bidi="ar-KW"/>
        </w:rPr>
        <w:t>كونه محدودا متناهيا وثالثها</w:t>
      </w:r>
      <w:r w:rsidR="00B23C50">
        <w:rPr>
          <w:rFonts w:hint="cs"/>
          <w:rtl/>
          <w:lang w:bidi="ar-KW"/>
        </w:rPr>
        <w:t xml:space="preserve">: </w:t>
      </w:r>
      <w:r>
        <w:rPr>
          <w:rFonts w:hint="cs"/>
          <w:rtl/>
          <w:lang w:bidi="ar-KW"/>
        </w:rPr>
        <w:t>كونه موصوفا بالحركة والسكون والطلوع والغروب</w:t>
      </w:r>
      <w:r w:rsidR="003D2693">
        <w:rPr>
          <w:rFonts w:hint="cs"/>
          <w:rtl/>
          <w:lang w:bidi="ar-KW"/>
        </w:rPr>
        <w:t>،</w:t>
      </w:r>
      <w:r>
        <w:rPr>
          <w:rFonts w:hint="cs"/>
          <w:rtl/>
          <w:lang w:bidi="ar-KW"/>
        </w:rPr>
        <w:t xml:space="preserve"> فإذا كان إله المشبهة مؤلفا من الأعضاء والأجزاء كان مركبا</w:t>
      </w:r>
      <w:r w:rsidR="003D2693">
        <w:rPr>
          <w:rFonts w:hint="cs"/>
          <w:rtl/>
          <w:lang w:bidi="ar-KW"/>
        </w:rPr>
        <w:t>،</w:t>
      </w:r>
      <w:r>
        <w:rPr>
          <w:rFonts w:hint="cs"/>
          <w:rtl/>
          <w:lang w:bidi="ar-KW"/>
        </w:rPr>
        <w:t xml:space="preserve"> فإذا كان العرش كان محدودا متناهيا</w:t>
      </w:r>
      <w:r w:rsidR="003D2693">
        <w:rPr>
          <w:rFonts w:hint="cs"/>
          <w:rtl/>
          <w:lang w:bidi="ar-KW"/>
        </w:rPr>
        <w:t>،</w:t>
      </w:r>
      <w:r>
        <w:rPr>
          <w:rFonts w:hint="cs"/>
          <w:rtl/>
          <w:lang w:bidi="ar-KW"/>
        </w:rPr>
        <w:t xml:space="preserve"> وإن كان ينزل من العرش ويرجع إليه كان موصوفا بالحركة والسكون</w:t>
      </w:r>
      <w:r w:rsidR="003D2693">
        <w:rPr>
          <w:rFonts w:hint="cs"/>
          <w:rtl/>
          <w:lang w:bidi="ar-KW"/>
        </w:rPr>
        <w:t>،</w:t>
      </w:r>
      <w:r>
        <w:rPr>
          <w:rFonts w:hint="cs"/>
          <w:rtl/>
          <w:lang w:bidi="ar-KW"/>
        </w:rPr>
        <w:t xml:space="preserve"> فهذه الصفات الثلاثة إن كانت منافية للإلهية وجب تنزيه الإله عنها بأسرها</w:t>
      </w:r>
      <w:r w:rsidR="003D2693">
        <w:rPr>
          <w:rFonts w:hint="cs"/>
          <w:rtl/>
          <w:lang w:bidi="ar-KW"/>
        </w:rPr>
        <w:t>،</w:t>
      </w:r>
      <w:r>
        <w:rPr>
          <w:rFonts w:hint="cs"/>
          <w:rtl/>
          <w:lang w:bidi="ar-KW"/>
        </w:rPr>
        <w:t xml:space="preserve"> وذلك يبطل قول المشبهة</w:t>
      </w:r>
      <w:r w:rsidR="003D2693">
        <w:rPr>
          <w:rFonts w:hint="cs"/>
          <w:rtl/>
          <w:lang w:bidi="ar-KW"/>
        </w:rPr>
        <w:t>،</w:t>
      </w:r>
      <w:r>
        <w:rPr>
          <w:rFonts w:hint="cs"/>
          <w:rtl/>
          <w:lang w:bidi="ar-KW"/>
        </w:rPr>
        <w:t xml:space="preserve"> وإن لم تكن منافية للإلهية فحينئذ لا يقدر أحد على الطعن في إلهية الشمس والقمر</w:t>
      </w:r>
      <w:r w:rsidR="003D2693">
        <w:rPr>
          <w:rFonts w:hint="cs"/>
          <w:rtl/>
          <w:lang w:bidi="ar-KW"/>
        </w:rPr>
        <w:t>،</w:t>
      </w:r>
      <w:r>
        <w:rPr>
          <w:rFonts w:hint="cs"/>
          <w:rtl/>
          <w:lang w:bidi="ar-KW"/>
        </w:rPr>
        <w:t xml:space="preserve"> </w:t>
      </w:r>
      <w:r w:rsidR="00B23C50">
        <w:rPr>
          <w:rFonts w:hint="cs"/>
          <w:rtl/>
          <w:lang w:bidi="ar-KW"/>
        </w:rPr>
        <w:t>(</w:t>
      </w:r>
      <w:r>
        <w:rPr>
          <w:rFonts w:hint="cs"/>
          <w:bCs/>
          <w:rtl/>
          <w:lang w:bidi="ar-KW"/>
        </w:rPr>
        <w:t>الحجة الحادية عشرة</w:t>
      </w:r>
      <w:r w:rsidR="00B23C50">
        <w:rPr>
          <w:rFonts w:hint="cs"/>
          <w:rtl/>
          <w:lang w:bidi="ar-KW"/>
        </w:rPr>
        <w:t xml:space="preserve">): </w:t>
      </w:r>
      <w:r>
        <w:rPr>
          <w:rFonts w:hint="cs"/>
          <w:rtl/>
          <w:lang w:bidi="ar-KW"/>
        </w:rPr>
        <w:t>قوله تعالى</w:t>
      </w:r>
      <w:r w:rsidR="00B23C50">
        <w:rPr>
          <w:rFonts w:hint="cs"/>
          <w:rtl/>
          <w:lang w:bidi="ar-KW"/>
        </w:rPr>
        <w:t xml:space="preserve">: </w:t>
      </w:r>
      <w:r w:rsidR="003D2693">
        <w:rPr>
          <w:rFonts w:hint="cs"/>
          <w:rtl/>
          <w:lang w:bidi="ar-KW"/>
        </w:rPr>
        <w:t>{</w:t>
      </w:r>
      <w:r>
        <w:rPr>
          <w:rFonts w:hint="cs"/>
          <w:rtl/>
          <w:lang w:bidi="ar-KW"/>
        </w:rPr>
        <w:t>قل هو الله أحد</w:t>
      </w:r>
      <w:r w:rsidR="003D2693">
        <w:rPr>
          <w:rFonts w:hint="cs"/>
          <w:rtl/>
          <w:lang w:bidi="ar-KW"/>
        </w:rPr>
        <w:t>}</w:t>
      </w:r>
      <w:r>
        <w:rPr>
          <w:rFonts w:hint="cs"/>
          <w:rtl/>
          <w:lang w:bidi="ar-KW"/>
        </w:rPr>
        <w:t xml:space="preserve"> </w:t>
      </w:r>
      <w:r w:rsidR="003D2693">
        <w:rPr>
          <w:rFonts w:hint="cs"/>
          <w:rtl/>
          <w:lang w:bidi="ar-KW"/>
        </w:rPr>
        <w:t>[</w:t>
      </w:r>
      <w:r>
        <w:rPr>
          <w:rFonts w:hint="cs"/>
          <w:rtl/>
          <w:lang w:bidi="ar-KW"/>
        </w:rPr>
        <w:t>الإخلاص</w:t>
      </w:r>
      <w:r w:rsidR="00B23C50">
        <w:rPr>
          <w:rFonts w:hint="cs"/>
          <w:rtl/>
          <w:lang w:bidi="ar-KW"/>
        </w:rPr>
        <w:t xml:space="preserve">: </w:t>
      </w:r>
      <w:r>
        <w:rPr>
          <w:rFonts w:hint="cs"/>
          <w:rtl/>
          <w:lang w:bidi="ar-KW"/>
        </w:rPr>
        <w:t>1</w:t>
      </w:r>
      <w:r w:rsidR="003D2693">
        <w:rPr>
          <w:rFonts w:hint="cs"/>
          <w:rtl/>
          <w:lang w:bidi="ar-KW"/>
        </w:rPr>
        <w:t>]</w:t>
      </w:r>
      <w:r>
        <w:rPr>
          <w:rFonts w:hint="cs"/>
          <w:rtl/>
          <w:lang w:bidi="ar-KW"/>
        </w:rPr>
        <w:t xml:space="preserve"> ولفظ الأحد مبالغة في الوحدة</w:t>
      </w:r>
      <w:r w:rsidR="003D2693">
        <w:rPr>
          <w:rFonts w:hint="cs"/>
          <w:rtl/>
          <w:lang w:bidi="ar-KW"/>
        </w:rPr>
        <w:t>،</w:t>
      </w:r>
      <w:r>
        <w:rPr>
          <w:rFonts w:hint="cs"/>
          <w:rtl/>
          <w:lang w:bidi="ar-KW"/>
        </w:rPr>
        <w:t xml:space="preserve"> وذلك ينافي كونه مركبا من الأجزاء والأبعاض</w:t>
      </w:r>
      <w:r w:rsidR="003D2693">
        <w:rPr>
          <w:rFonts w:hint="cs"/>
          <w:rtl/>
          <w:lang w:bidi="ar-KW"/>
        </w:rPr>
        <w:t>،</w:t>
      </w:r>
      <w:r>
        <w:rPr>
          <w:rFonts w:hint="cs"/>
          <w:rtl/>
          <w:lang w:bidi="ar-KW"/>
        </w:rPr>
        <w:t xml:space="preserve"> </w:t>
      </w:r>
      <w:r w:rsidR="00B23C50">
        <w:rPr>
          <w:rFonts w:hint="cs"/>
          <w:bCs/>
          <w:rtl/>
          <w:lang w:bidi="ar-KW"/>
        </w:rPr>
        <w:t>(</w:t>
      </w:r>
      <w:r>
        <w:rPr>
          <w:rFonts w:hint="cs"/>
          <w:bCs/>
          <w:rtl/>
          <w:lang w:bidi="ar-KW"/>
        </w:rPr>
        <w:t>الحجة الثانية عشرة</w:t>
      </w:r>
      <w:r w:rsidR="00B23C50">
        <w:rPr>
          <w:rFonts w:hint="cs"/>
          <w:bCs/>
          <w:rtl/>
          <w:lang w:bidi="ar-KW"/>
        </w:rPr>
        <w:t>)</w:t>
      </w:r>
      <w:r w:rsidR="00B23C50">
        <w:rPr>
          <w:rFonts w:hint="cs"/>
          <w:rtl/>
          <w:lang w:bidi="ar-KW"/>
        </w:rPr>
        <w:t xml:space="preserve">: </w:t>
      </w:r>
      <w:r>
        <w:rPr>
          <w:rFonts w:hint="cs"/>
          <w:rtl/>
          <w:lang w:bidi="ar-KW"/>
        </w:rPr>
        <w:t>قوله تعالى</w:t>
      </w:r>
      <w:r w:rsidR="00B23C50">
        <w:rPr>
          <w:rFonts w:hint="cs"/>
          <w:rtl/>
          <w:lang w:bidi="ar-KW"/>
        </w:rPr>
        <w:t xml:space="preserve">: </w:t>
      </w:r>
      <w:r w:rsidR="003D2693">
        <w:rPr>
          <w:rFonts w:hint="cs"/>
          <w:rtl/>
          <w:lang w:bidi="ar-KW"/>
        </w:rPr>
        <w:t>{</w:t>
      </w:r>
      <w:r>
        <w:rPr>
          <w:rFonts w:hint="cs"/>
          <w:rtl/>
          <w:lang w:bidi="ar-KW"/>
        </w:rPr>
        <w:t>والله الغني وأنتم الفقراء</w:t>
      </w:r>
      <w:r w:rsidR="003D2693">
        <w:rPr>
          <w:rFonts w:hint="cs"/>
          <w:rtl/>
          <w:lang w:bidi="ar-KW"/>
        </w:rPr>
        <w:t>}</w:t>
      </w:r>
      <w:r>
        <w:rPr>
          <w:rFonts w:hint="cs"/>
          <w:rtl/>
          <w:lang w:bidi="ar-KW"/>
        </w:rPr>
        <w:t xml:space="preserve"> </w:t>
      </w:r>
      <w:r w:rsidR="003D2693">
        <w:rPr>
          <w:rFonts w:hint="cs"/>
          <w:rtl/>
          <w:lang w:bidi="ar-KW"/>
        </w:rPr>
        <w:t>[</w:t>
      </w:r>
      <w:r>
        <w:rPr>
          <w:rFonts w:hint="cs"/>
          <w:rtl/>
          <w:lang w:bidi="ar-KW"/>
        </w:rPr>
        <w:t>محمد</w:t>
      </w:r>
      <w:r w:rsidR="00B23C50">
        <w:rPr>
          <w:rFonts w:hint="cs"/>
          <w:rtl/>
          <w:lang w:bidi="ar-KW"/>
        </w:rPr>
        <w:t xml:space="preserve">: </w:t>
      </w:r>
      <w:r>
        <w:rPr>
          <w:rFonts w:hint="cs"/>
          <w:rtl/>
          <w:lang w:bidi="ar-KW"/>
        </w:rPr>
        <w:t>38</w:t>
      </w:r>
      <w:r w:rsidR="003D2693">
        <w:rPr>
          <w:rFonts w:hint="cs"/>
          <w:rtl/>
          <w:lang w:bidi="ar-KW"/>
        </w:rPr>
        <w:t>]</w:t>
      </w:r>
      <w:r>
        <w:rPr>
          <w:rFonts w:hint="cs"/>
          <w:rtl/>
          <w:lang w:bidi="ar-KW"/>
        </w:rPr>
        <w:t xml:space="preserve"> ولو كان مركبا من الأجزاء والأبعاض لكان محتاجا إليها وذلك يمنع من كونه غنيا على الإطلاق</w:t>
      </w:r>
      <w:r w:rsidR="003D2693">
        <w:rPr>
          <w:rFonts w:hint="cs"/>
          <w:rtl/>
          <w:lang w:bidi="ar-KW"/>
        </w:rPr>
        <w:t>،</w:t>
      </w:r>
      <w:r>
        <w:rPr>
          <w:rFonts w:hint="cs"/>
          <w:rtl/>
          <w:lang w:bidi="ar-KW"/>
        </w:rPr>
        <w:t xml:space="preserve"> فثبت بهذه الوجوه أن القول بإثبات الأعضاء والأجزاء لله محال</w:t>
      </w:r>
      <w:r w:rsidR="00B23C50">
        <w:rPr>
          <w:rFonts w:hint="cs"/>
          <w:rtl/>
          <w:lang w:bidi="ar-KW"/>
        </w:rPr>
        <w:t>)</w:t>
      </w:r>
      <w:r>
        <w:rPr>
          <w:rFonts w:hint="cs"/>
          <w:rtl/>
          <w:lang w:bidi="ar-KW"/>
        </w:rPr>
        <w:t xml:space="preserve"> أهـ </w:t>
      </w:r>
      <w:r w:rsidR="003D2693">
        <w:rPr>
          <w:rFonts w:hint="cs"/>
          <w:rtl/>
          <w:lang w:bidi="ar-KW"/>
        </w:rPr>
        <w:t>[</w:t>
      </w:r>
      <w:r>
        <w:rPr>
          <w:rFonts w:hint="cs"/>
          <w:rtl/>
          <w:lang w:bidi="ar-KW"/>
        </w:rPr>
        <w:t>تفسير مفاتح الغيب</w:t>
      </w:r>
      <w:r w:rsidR="00B23C50">
        <w:rPr>
          <w:rFonts w:hint="cs"/>
          <w:rtl/>
          <w:lang w:bidi="ar-KW"/>
        </w:rPr>
        <w:t xml:space="preserve">: </w:t>
      </w:r>
      <w:r>
        <w:rPr>
          <w:rFonts w:hint="cs"/>
          <w:rtl/>
          <w:lang w:bidi="ar-KW"/>
        </w:rPr>
        <w:t>ج 13</w:t>
      </w:r>
      <w:r w:rsidR="00B23C50">
        <w:rPr>
          <w:rFonts w:hint="cs"/>
          <w:rtl/>
          <w:lang w:bidi="ar-KW"/>
        </w:rPr>
        <w:t xml:space="preserve">: </w:t>
      </w:r>
      <w:r>
        <w:rPr>
          <w:rFonts w:hint="cs"/>
          <w:rtl/>
          <w:lang w:bidi="ar-KW"/>
        </w:rPr>
        <w:t>ص 212 إلى 214</w:t>
      </w:r>
      <w:r w:rsidR="003D2693">
        <w:rPr>
          <w:rFonts w:hint="cs"/>
          <w:rtl/>
          <w:lang w:bidi="ar-KW"/>
        </w:rPr>
        <w:t>]،</w:t>
      </w:r>
    </w:p>
    <w:p w14:paraId="69C3132E" w14:textId="01FE384D" w:rsidR="00CE4C70" w:rsidRDefault="00DE0363" w:rsidP="00B23C50">
      <w:pPr>
        <w:spacing w:before="240" w:after="240"/>
        <w:jc w:val="center"/>
        <w:rPr>
          <w:b/>
          <w:bCs/>
          <w:rtl/>
          <w:lang w:bidi="ar-KW"/>
        </w:rPr>
      </w:pPr>
      <w:r>
        <w:rPr>
          <w:rFonts w:hint="cs"/>
          <w:bCs/>
          <w:rtl/>
          <w:lang w:bidi="ar-KW"/>
        </w:rPr>
        <w:t>***</w:t>
      </w:r>
      <w:r w:rsidR="00B23C50">
        <w:rPr>
          <w:rFonts w:hint="cs"/>
          <w:bCs/>
          <w:rtl/>
          <w:lang w:bidi="ar-KW"/>
        </w:rPr>
        <w:t xml:space="preserve"> </w:t>
      </w:r>
    </w:p>
    <w:p w14:paraId="3E6BB7B9" w14:textId="3E55CD79" w:rsidR="00CE4C70" w:rsidRPr="0025385D" w:rsidRDefault="00CE4C70" w:rsidP="0025385D">
      <w:pPr>
        <w:pStyle w:val="3"/>
        <w:jc w:val="center"/>
        <w:rPr>
          <w:color w:val="auto"/>
          <w:sz w:val="32"/>
          <w:szCs w:val="32"/>
          <w:u w:val="none"/>
          <w:rtl/>
          <w:lang w:bidi="ar-KW"/>
        </w:rPr>
      </w:pPr>
      <w:r w:rsidRPr="0025385D">
        <w:rPr>
          <w:rFonts w:hint="cs"/>
          <w:color w:val="auto"/>
          <w:sz w:val="32"/>
          <w:szCs w:val="32"/>
          <w:u w:val="none"/>
          <w:rtl/>
          <w:lang w:bidi="ar-KW"/>
        </w:rPr>
        <w:t>القاعدة الثامنة من قواعد التوحيد والتقديس والتنزيه</w:t>
      </w:r>
      <w:r w:rsidR="0025385D" w:rsidRPr="0025385D">
        <w:rPr>
          <w:rFonts w:hint="cs"/>
          <w:color w:val="auto"/>
          <w:sz w:val="32"/>
          <w:szCs w:val="32"/>
          <w:u w:val="none"/>
          <w:rtl/>
          <w:lang w:bidi="ar-KW"/>
        </w:rPr>
        <w:t xml:space="preserve"> </w:t>
      </w:r>
      <w:r w:rsidRPr="0025385D">
        <w:rPr>
          <w:rFonts w:hint="cs"/>
          <w:color w:val="auto"/>
          <w:sz w:val="32"/>
          <w:szCs w:val="32"/>
          <w:u w:val="none"/>
          <w:rtl/>
          <w:lang w:bidi="ar-KW"/>
        </w:rPr>
        <w:t>تنزيه ذات الله تعالى عن التغير والحدوث</w:t>
      </w:r>
      <w:r w:rsidR="0025385D" w:rsidRPr="0025385D">
        <w:rPr>
          <w:rFonts w:hint="cs"/>
          <w:color w:val="auto"/>
          <w:sz w:val="32"/>
          <w:szCs w:val="32"/>
          <w:u w:val="none"/>
          <w:rtl/>
          <w:lang w:bidi="ar-KW"/>
        </w:rPr>
        <w:t xml:space="preserve"> </w:t>
      </w:r>
      <w:r w:rsidRPr="0025385D">
        <w:rPr>
          <w:rFonts w:hint="cs"/>
          <w:color w:val="auto"/>
          <w:sz w:val="32"/>
          <w:szCs w:val="32"/>
          <w:u w:val="none"/>
          <w:rtl/>
          <w:lang w:bidi="ar-KW"/>
        </w:rPr>
        <w:t>وعن حلول الحوادث بذاته تقدس وتعالى لأنها صفات المخلوق</w:t>
      </w:r>
    </w:p>
    <w:p w14:paraId="10F82C46" w14:textId="77777777" w:rsidR="00CE4C70" w:rsidRDefault="00CE4C70" w:rsidP="00B23C50">
      <w:pPr>
        <w:rPr>
          <w:b/>
          <w:rtl/>
          <w:lang w:bidi="ar-KW"/>
        </w:rPr>
      </w:pPr>
    </w:p>
    <w:p w14:paraId="1BC741BD" w14:textId="0FED5C18" w:rsidR="00CE4C70" w:rsidRDefault="00B23C50" w:rsidP="00B23C50">
      <w:pPr>
        <w:rPr>
          <w:b/>
        </w:rPr>
      </w:pPr>
      <w:r>
        <w:rPr>
          <w:rFonts w:hint="cs"/>
          <w:rtl/>
          <w:lang w:bidi="ar-KW"/>
        </w:rPr>
        <w:t>(</w:t>
      </w:r>
      <w:r w:rsidR="00CE4C70">
        <w:rPr>
          <w:rFonts w:hint="cs"/>
          <w:rtl/>
          <w:lang w:bidi="ar-KW"/>
        </w:rPr>
        <w:t>أ</w:t>
      </w:r>
      <w:r>
        <w:rPr>
          <w:rFonts w:hint="cs"/>
          <w:rtl/>
          <w:lang w:bidi="ar-KW"/>
        </w:rPr>
        <w:t>)</w:t>
      </w:r>
      <w:r w:rsidR="00CE4C70">
        <w:rPr>
          <w:rFonts w:hint="cs"/>
          <w:rtl/>
          <w:lang w:bidi="ar-KW"/>
        </w:rPr>
        <w:t xml:space="preserve"> الله عز وجل هو الأول فليس قبله شيء</w:t>
      </w:r>
      <w:r w:rsidR="003D2693">
        <w:rPr>
          <w:rFonts w:hint="cs"/>
          <w:rtl/>
          <w:lang w:bidi="ar-KW"/>
        </w:rPr>
        <w:t>،</w:t>
      </w:r>
      <w:r w:rsidR="00CE4C70">
        <w:rPr>
          <w:rFonts w:hint="cs"/>
          <w:rtl/>
          <w:lang w:bidi="ar-KW"/>
        </w:rPr>
        <w:t xml:space="preserve"> متصف سبحانه بالأولية في ذاته وصفاته</w:t>
      </w:r>
      <w:r w:rsidR="003D2693">
        <w:rPr>
          <w:rFonts w:hint="cs"/>
          <w:rtl/>
          <w:lang w:bidi="ar-KW"/>
        </w:rPr>
        <w:t>،</w:t>
      </w:r>
      <w:r w:rsidR="00CE4C70">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sidR="00CE4C70">
        <w:rPr>
          <w:rFonts w:hint="cs"/>
          <w:rtl/>
        </w:rPr>
        <w:t xml:space="preserve"> نقص يتنزه عنه كمال الذات وبيان ذلك أن نقول</w:t>
      </w:r>
      <w:r>
        <w:rPr>
          <w:rFonts w:hint="cs"/>
          <w:rtl/>
        </w:rPr>
        <w:t xml:space="preserve">: </w:t>
      </w:r>
    </w:p>
    <w:p w14:paraId="4631AE00" w14:textId="65AE890A" w:rsidR="00CE4C70" w:rsidRDefault="00B23C50" w:rsidP="00B23C50">
      <w:pPr>
        <w:rPr>
          <w:b/>
          <w:rtl/>
          <w:lang w:bidi="ar-KW"/>
        </w:rPr>
      </w:pPr>
      <w:r>
        <w:rPr>
          <w:rFonts w:hint="cs"/>
          <w:rtl/>
          <w:lang w:bidi="ar-KW"/>
        </w:rPr>
        <w:t>(</w:t>
      </w:r>
      <w:r w:rsidR="00CE4C70">
        <w:rPr>
          <w:rFonts w:hint="cs"/>
          <w:rtl/>
          <w:lang w:bidi="ar-KW"/>
        </w:rPr>
        <w:t>ب</w:t>
      </w:r>
      <w:r>
        <w:rPr>
          <w:rFonts w:hint="cs"/>
          <w:rtl/>
          <w:lang w:bidi="ar-KW"/>
        </w:rPr>
        <w:t>)</w:t>
      </w:r>
      <w:r w:rsidR="00CE4C70">
        <w:rPr>
          <w:rFonts w:hint="cs"/>
          <w:rtl/>
          <w:lang w:bidi="ar-KW"/>
        </w:rPr>
        <w:t xml:space="preserve"> من الأدلة القرآنية على تنزيه الله تعالى عن التغير والحدوث و عن حلول الحوادث بذاته تقدس وتعالى</w:t>
      </w:r>
      <w:r w:rsidR="003D2693">
        <w:rPr>
          <w:rFonts w:hint="cs"/>
          <w:rtl/>
          <w:lang w:bidi="ar-KW"/>
        </w:rPr>
        <w:t>،</w:t>
      </w:r>
      <w:r w:rsidR="00CE4C70">
        <w:rPr>
          <w:rFonts w:hint="cs"/>
          <w:rtl/>
          <w:lang w:bidi="ar-KW"/>
        </w:rPr>
        <w:t xml:space="preserve"> </w:t>
      </w:r>
      <w:r w:rsidR="00CE4C70">
        <w:rPr>
          <w:rFonts w:hint="cs"/>
          <w:rtl/>
        </w:rPr>
        <w:t xml:space="preserve">قوله تعالى </w:t>
      </w:r>
      <w:r w:rsidR="003D2693">
        <w:rPr>
          <w:rFonts w:hint="cs"/>
          <w:rtl/>
        </w:rPr>
        <w:t>{</w:t>
      </w:r>
      <w:r w:rsidR="00CE4C70">
        <w:rPr>
          <w:rFonts w:hint="cs"/>
          <w:bCs/>
          <w:rtl/>
        </w:rPr>
        <w:t>ليس كمثلِه شيء</w:t>
      </w:r>
      <w:r w:rsidR="003D2693">
        <w:rPr>
          <w:rFonts w:hint="cs"/>
          <w:bCs/>
          <w:rtl/>
        </w:rPr>
        <w:t>}</w:t>
      </w:r>
      <w:r w:rsidR="00CE4C70">
        <w:rPr>
          <w:rFonts w:hint="cs"/>
          <w:rtl/>
        </w:rPr>
        <w:t xml:space="preserve"> [سورة الشورى</w:t>
      </w:r>
      <w:r>
        <w:rPr>
          <w:rFonts w:hint="cs"/>
          <w:rtl/>
        </w:rPr>
        <w:t xml:space="preserve">: </w:t>
      </w:r>
      <w:r w:rsidR="00CE4C70">
        <w:rPr>
          <w:rFonts w:hint="cs"/>
          <w:rtl/>
        </w:rPr>
        <w:t xml:space="preserve">11]، في هذه الآية نفي المشابهة والمماثلة بين الله تعالى وخلقه ومعناه أن الله تعالى لا يشبه شيئًا من خلقه بوجه من الوجوه، </w:t>
      </w:r>
      <w:r w:rsidR="00CE4C70">
        <w:rPr>
          <w:rFonts w:hint="cs"/>
          <w:rtl/>
          <w:lang w:bidi="ar-KW"/>
        </w:rPr>
        <w:t>ومنها أنه يستحيل عليه التغير والحدوث وقبول الحوادث لأن التغير والحدوث و حلول الحوادث من صفات المخلوق</w:t>
      </w:r>
      <w:r w:rsidR="003D2693">
        <w:rPr>
          <w:rFonts w:hint="cs"/>
          <w:rtl/>
          <w:lang w:bidi="ar-KW"/>
        </w:rPr>
        <w:t>،</w:t>
      </w:r>
      <w:r w:rsidR="00CE4C70">
        <w:rPr>
          <w:rFonts w:hint="cs"/>
          <w:rtl/>
          <w:lang w:bidi="ar-KW"/>
        </w:rPr>
        <w:t xml:space="preserve"> </w:t>
      </w:r>
      <w:r w:rsidR="00CE4C70">
        <w:rPr>
          <w:rFonts w:hint="cs"/>
          <w:rtl/>
        </w:rPr>
        <w:t>وقوله تعالى</w:t>
      </w:r>
      <w:r>
        <w:rPr>
          <w:rFonts w:hint="cs"/>
          <w:rtl/>
        </w:rPr>
        <w:t xml:space="preserve">: </w:t>
      </w:r>
      <w:r w:rsidR="003D2693">
        <w:rPr>
          <w:rFonts w:hint="cs"/>
          <w:bCs/>
          <w:rtl/>
        </w:rPr>
        <w:t>{</w:t>
      </w:r>
      <w:r w:rsidR="00CE4C70">
        <w:rPr>
          <w:rFonts w:hint="cs"/>
          <w:bCs/>
          <w:rtl/>
        </w:rPr>
        <w:t>وللهِ المثَلُ الأعلى</w:t>
      </w:r>
      <w:r w:rsidR="003D2693">
        <w:rPr>
          <w:rFonts w:hint="cs"/>
          <w:bCs/>
          <w:rtl/>
        </w:rPr>
        <w:t>}</w:t>
      </w:r>
      <w:r w:rsidR="00CE4C70">
        <w:rPr>
          <w:rFonts w:hint="cs"/>
          <w:rtl/>
        </w:rPr>
        <w:t xml:space="preserve"> [سورة النحل</w:t>
      </w:r>
      <w:r>
        <w:rPr>
          <w:rFonts w:hint="cs"/>
          <w:rtl/>
        </w:rPr>
        <w:t xml:space="preserve">: </w:t>
      </w:r>
      <w:r w:rsidR="00CE4C70">
        <w:rPr>
          <w:rFonts w:hint="cs"/>
          <w:rtl/>
        </w:rPr>
        <w:t xml:space="preserve">60] أي الوصف الذي لا يشبه وصف غيره، فلا يوصف ربنا عزَّ وجلَّ بصفات المخلوقين من </w:t>
      </w:r>
      <w:r w:rsidR="00CE4C70">
        <w:rPr>
          <w:rFonts w:hint="cs"/>
          <w:rtl/>
          <w:lang w:bidi="ar-KW"/>
        </w:rPr>
        <w:t>التغير والحدوث وقبول الحوادث</w:t>
      </w:r>
      <w:r w:rsidR="003D2693">
        <w:rPr>
          <w:rFonts w:hint="cs"/>
          <w:rtl/>
          <w:lang w:bidi="ar-KW"/>
        </w:rPr>
        <w:t>،</w:t>
      </w:r>
      <w:r w:rsidR="00CE4C70">
        <w:rPr>
          <w:rFonts w:hint="cs"/>
          <w:rtl/>
          <w:lang w:bidi="ar-KW"/>
        </w:rPr>
        <w:t xml:space="preserve"> </w:t>
      </w:r>
      <w:r w:rsidR="00CE4C70">
        <w:rPr>
          <w:rFonts w:hint="cs"/>
          <w:rtl/>
        </w:rPr>
        <w:t>وقوله تعالى</w:t>
      </w:r>
      <w:r>
        <w:rPr>
          <w:rFonts w:hint="cs"/>
          <w:rtl/>
        </w:rPr>
        <w:t xml:space="preserve">: </w:t>
      </w:r>
      <w:r w:rsidR="003D2693">
        <w:rPr>
          <w:rFonts w:hint="cs"/>
          <w:bCs/>
          <w:rtl/>
        </w:rPr>
        <w:t>{</w:t>
      </w:r>
      <w:r w:rsidR="00CE4C70">
        <w:rPr>
          <w:rFonts w:hint="cs"/>
          <w:bCs/>
          <w:rtl/>
        </w:rPr>
        <w:t>فلا تضربوا للهِ الأمثال</w:t>
      </w:r>
      <w:r w:rsidR="003D2693">
        <w:rPr>
          <w:rFonts w:hint="cs"/>
          <w:bCs/>
          <w:rtl/>
        </w:rPr>
        <w:t>}</w:t>
      </w:r>
      <w:r>
        <w:rPr>
          <w:rFonts w:hint="cs"/>
          <w:bCs/>
          <w:rtl/>
        </w:rPr>
        <w:t xml:space="preserve"> </w:t>
      </w:r>
      <w:r w:rsidR="00CE4C70">
        <w:rPr>
          <w:rFonts w:hint="cs"/>
          <w:rtl/>
        </w:rPr>
        <w:t>[سورة النحل</w:t>
      </w:r>
      <w:r>
        <w:rPr>
          <w:rFonts w:hint="cs"/>
          <w:rtl/>
        </w:rPr>
        <w:t xml:space="preserve">: </w:t>
      </w:r>
      <w:r w:rsidR="00CE4C70">
        <w:rPr>
          <w:rFonts w:hint="cs"/>
          <w:rtl/>
        </w:rPr>
        <w:t>74]، أي لا تجعلوا لله الشبيهَ والمِثْل فإن اللهَ تعالى لا شبيه له ولا مثيل له، فذاتُه سبحانه لا يشبه الذواتِ</w:t>
      </w:r>
      <w:r w:rsidR="003D2693">
        <w:rPr>
          <w:rFonts w:hint="cs"/>
          <w:rtl/>
        </w:rPr>
        <w:t>،</w:t>
      </w:r>
      <w:r w:rsidR="00CE4C70">
        <w:rPr>
          <w:rFonts w:hint="cs"/>
          <w:rtl/>
        </w:rPr>
        <w:t xml:space="preserve"> و</w:t>
      </w:r>
      <w:r w:rsidR="00CE4C70">
        <w:rPr>
          <w:rFonts w:hint="cs"/>
          <w:rtl/>
          <w:lang w:bidi="ar-KW"/>
        </w:rPr>
        <w:t>يستحيل عليه التغير والحدوث وقبول الحوادث لأن التغير والحدوث و حلول الحوادث من صفات المخلوق</w:t>
      </w:r>
      <w:r w:rsidR="003D2693">
        <w:rPr>
          <w:rFonts w:hint="cs"/>
          <w:rtl/>
          <w:lang w:bidi="ar-KW"/>
        </w:rPr>
        <w:t>،</w:t>
      </w:r>
      <w:r w:rsidR="00CE4C70">
        <w:rPr>
          <w:rFonts w:hint="cs"/>
          <w:rtl/>
          <w:lang w:bidi="ar-KW"/>
        </w:rPr>
        <w:t xml:space="preserve"> </w:t>
      </w:r>
      <w:r w:rsidR="00CE4C70">
        <w:rPr>
          <w:rFonts w:hint="cs"/>
          <w:rtl/>
        </w:rPr>
        <w:t>وقوله تعالى</w:t>
      </w:r>
      <w:r>
        <w:rPr>
          <w:rFonts w:hint="cs"/>
          <w:rtl/>
        </w:rPr>
        <w:t xml:space="preserve">: </w:t>
      </w:r>
      <w:r w:rsidR="003D2693">
        <w:rPr>
          <w:rFonts w:hint="cs"/>
          <w:bCs/>
          <w:rtl/>
        </w:rPr>
        <w:t>{</w:t>
      </w:r>
      <w:r w:rsidR="00CE4C70">
        <w:rPr>
          <w:rFonts w:hint="cs"/>
          <w:bCs/>
          <w:rtl/>
        </w:rPr>
        <w:t>هل تعلمُ لهُ سميًّا</w:t>
      </w:r>
      <w:r w:rsidR="003D2693">
        <w:rPr>
          <w:rFonts w:hint="cs"/>
          <w:bCs/>
          <w:rtl/>
        </w:rPr>
        <w:t>}</w:t>
      </w:r>
      <w:r>
        <w:rPr>
          <w:rFonts w:hint="cs"/>
          <w:bCs/>
          <w:rtl/>
        </w:rPr>
        <w:t xml:space="preserve"> </w:t>
      </w:r>
      <w:r w:rsidR="00CE4C70">
        <w:rPr>
          <w:rFonts w:hint="cs"/>
          <w:rtl/>
        </w:rPr>
        <w:t>[سورة مريم</w:t>
      </w:r>
      <w:r>
        <w:rPr>
          <w:rFonts w:hint="cs"/>
          <w:rtl/>
        </w:rPr>
        <w:t xml:space="preserve">: </w:t>
      </w:r>
      <w:r w:rsidR="00CE4C70">
        <w:rPr>
          <w:rFonts w:hint="cs"/>
          <w:rtl/>
        </w:rPr>
        <w:t>65</w:t>
      </w:r>
      <w:r w:rsidR="003D2693">
        <w:rPr>
          <w:rFonts w:hint="cs"/>
          <w:rtl/>
        </w:rPr>
        <w:t>]</w:t>
      </w:r>
      <w:r w:rsidR="00CE4C70">
        <w:rPr>
          <w:rFonts w:hint="cs"/>
          <w:rtl/>
        </w:rPr>
        <w:t xml:space="preserve"> أي مِثلاً، فالله تعالى لا مِثْلَ له ولا شبيه ولا نظير، فذاتُه سبحانه لا يشبه الذواتِ و</w:t>
      </w:r>
      <w:r w:rsidR="00CE4C70">
        <w:rPr>
          <w:rFonts w:hint="cs"/>
          <w:rtl/>
          <w:lang w:bidi="ar-KW"/>
        </w:rPr>
        <w:t>يستحيل عليه التغير والحدوث وقبول الحوادث لأن التغير والحدوث و حلول الحوادث من صفات المخلوق</w:t>
      </w:r>
      <w:r w:rsidR="003D2693">
        <w:rPr>
          <w:rFonts w:hint="cs"/>
          <w:rtl/>
          <w:lang w:bidi="ar-KW"/>
        </w:rPr>
        <w:t>،</w:t>
      </w:r>
      <w:r w:rsidR="00CE4C70">
        <w:rPr>
          <w:rFonts w:hint="cs"/>
          <w:rtl/>
          <w:lang w:bidi="ar-KW"/>
        </w:rPr>
        <w:t xml:space="preserve"> </w:t>
      </w:r>
      <w:r w:rsidR="00CE4C70">
        <w:rPr>
          <w:rFonts w:hint="cs"/>
          <w:rtl/>
        </w:rPr>
        <w:t>وقوله تعالى</w:t>
      </w:r>
      <w:r>
        <w:rPr>
          <w:rFonts w:hint="cs"/>
          <w:rtl/>
        </w:rPr>
        <w:t xml:space="preserve">: </w:t>
      </w:r>
      <w:r w:rsidR="003D2693">
        <w:rPr>
          <w:rFonts w:hint="cs"/>
          <w:bCs/>
          <w:rtl/>
        </w:rPr>
        <w:t>{</w:t>
      </w:r>
      <w:r w:rsidR="00CE4C70">
        <w:rPr>
          <w:rFonts w:hint="cs"/>
          <w:bCs/>
          <w:rtl/>
        </w:rPr>
        <w:t>وَلَمْ يَكُن لَّهُ كُفُوًا أَحَدٌ</w:t>
      </w:r>
      <w:r w:rsidR="003D2693">
        <w:rPr>
          <w:rFonts w:hint="cs"/>
          <w:bCs/>
          <w:rtl/>
        </w:rPr>
        <w:t>}</w:t>
      </w:r>
      <w:r w:rsidR="00CE4C70">
        <w:rPr>
          <w:rFonts w:hint="cs"/>
          <w:rtl/>
        </w:rPr>
        <w:t xml:space="preserve"> [سورة الإخلاص</w:t>
      </w:r>
      <w:r>
        <w:rPr>
          <w:rFonts w:hint="cs"/>
          <w:rtl/>
        </w:rPr>
        <w:t xml:space="preserve">: </w:t>
      </w:r>
      <w:r w:rsidR="00CE4C70">
        <w:rPr>
          <w:rFonts w:hint="cs"/>
          <w:rtl/>
        </w:rPr>
        <w:t>4] أي لا نظير له بوجه من الوجوه، ولا كفء له ولا شبيه</w:t>
      </w:r>
      <w:r w:rsidR="003D2693">
        <w:rPr>
          <w:rFonts w:hint="cs"/>
          <w:rtl/>
        </w:rPr>
        <w:t>،</w:t>
      </w:r>
      <w:r w:rsidR="00CE4C70">
        <w:rPr>
          <w:rFonts w:hint="cs"/>
          <w:rtl/>
        </w:rPr>
        <w:t xml:space="preserve"> فلا يوصف ربنا عزَّ وجلَّ بصفات المخلوقين من </w:t>
      </w:r>
      <w:r w:rsidR="00CE4C70">
        <w:rPr>
          <w:rFonts w:hint="cs"/>
          <w:rtl/>
          <w:lang w:bidi="ar-KW"/>
        </w:rPr>
        <w:t>التغير والحدوث وقبول الحوادث .</w:t>
      </w:r>
    </w:p>
    <w:p w14:paraId="7AED14A2" w14:textId="13040414" w:rsidR="00CE4C70" w:rsidRDefault="00B23C50" w:rsidP="00B23C50">
      <w:pPr>
        <w:rPr>
          <w:b/>
          <w:rtl/>
        </w:rPr>
      </w:pPr>
      <w:r>
        <w:rPr>
          <w:rFonts w:hint="cs"/>
          <w:rtl/>
        </w:rPr>
        <w:t>(</w:t>
      </w:r>
      <w:r w:rsidR="00CE4C70">
        <w:rPr>
          <w:rFonts w:hint="cs"/>
          <w:rtl/>
        </w:rPr>
        <w:t>ت</w:t>
      </w:r>
      <w:r>
        <w:rPr>
          <w:rFonts w:hint="cs"/>
          <w:rtl/>
        </w:rPr>
        <w:t>)</w:t>
      </w:r>
      <w:r w:rsidR="00CE4C70">
        <w:rPr>
          <w:rFonts w:hint="cs"/>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Pr>
          <w:rFonts w:hint="cs"/>
          <w:rtl/>
        </w:rPr>
        <w:t xml:space="preserve">: </w:t>
      </w:r>
      <w:r w:rsidR="003D2693">
        <w:rPr>
          <w:rFonts w:hint="cs"/>
          <w:bCs/>
          <w:rtl/>
        </w:rPr>
        <w:t>{</w:t>
      </w:r>
      <w:r w:rsidR="00CE4C70">
        <w:rPr>
          <w:rFonts w:hint="cs"/>
          <w:bCs/>
          <w:rtl/>
        </w:rPr>
        <w:t>قَالَ هَذَا رَبِّي فَلَمَّا أَفَلَ قَالَ لَا أُحِبُّ الْآفِلِينَ</w:t>
      </w:r>
      <w:r w:rsidR="003D2693">
        <w:rPr>
          <w:rFonts w:hint="cs"/>
          <w:bCs/>
          <w:rtl/>
        </w:rPr>
        <w:t>}</w:t>
      </w:r>
      <w:r>
        <w:rPr>
          <w:rFonts w:hint="cs"/>
          <w:bCs/>
          <w:rtl/>
        </w:rPr>
        <w:t xml:space="preserve"> </w:t>
      </w:r>
      <w:r w:rsidR="003D2693">
        <w:rPr>
          <w:rFonts w:hint="cs"/>
          <w:rtl/>
        </w:rPr>
        <w:t>[</w:t>
      </w:r>
      <w:r w:rsidR="00CE4C70">
        <w:rPr>
          <w:rFonts w:hint="cs"/>
          <w:rtl/>
        </w:rPr>
        <w:t>الأنعام</w:t>
      </w:r>
      <w:r>
        <w:rPr>
          <w:rFonts w:hint="cs"/>
          <w:rtl/>
        </w:rPr>
        <w:t xml:space="preserve">: </w:t>
      </w:r>
      <w:r w:rsidR="00CE4C70">
        <w:rPr>
          <w:rFonts w:hint="cs"/>
          <w:rtl/>
        </w:rPr>
        <w:t>76]</w:t>
      </w:r>
      <w:r w:rsidR="003D2693">
        <w:rPr>
          <w:rFonts w:hint="cs"/>
          <w:rtl/>
        </w:rPr>
        <w:t>،</w:t>
      </w:r>
      <w:r w:rsidR="00CE4C70">
        <w:rPr>
          <w:rFonts w:hint="cs"/>
          <w:rtl/>
        </w:rPr>
        <w:t xml:space="preserve"> قال المفسرون</w:t>
      </w:r>
      <w:r>
        <w:rPr>
          <w:rFonts w:hint="cs"/>
          <w:rtl/>
        </w:rPr>
        <w:t xml:space="preserve">: </w:t>
      </w:r>
      <w:r w:rsidR="00CE4C70">
        <w:rPr>
          <w:rFonts w:hint="cs"/>
          <w:rtl/>
        </w:rPr>
        <w:t>قال ذلك لقومه تنبيها لهم على أن القمر لتغير حاله لا يصلح للإلهية وأن من اتخذه إلها فهو ضال</w:t>
      </w:r>
      <w:r w:rsidR="003D2693">
        <w:rPr>
          <w:rFonts w:hint="cs"/>
          <w:rtl/>
        </w:rPr>
        <w:t>،</w:t>
      </w:r>
      <w:r w:rsidR="00CE4C70">
        <w:rPr>
          <w:rFonts w:hint="cs"/>
          <w:rtl/>
        </w:rPr>
        <w:t xml:space="preserve"> وتنبيها لهم أن الله دائم لا يزول</w:t>
      </w:r>
      <w:r w:rsidR="003D2693">
        <w:rPr>
          <w:rFonts w:hint="cs"/>
          <w:rtl/>
        </w:rPr>
        <w:t>،</w:t>
      </w:r>
      <w:r w:rsidR="00CE4C70">
        <w:rPr>
          <w:rFonts w:hint="cs"/>
          <w:rtl/>
        </w:rPr>
        <w:t xml:space="preserve"> وأن الزوال نقص لا يصلح للإله المتصف بالكمال وأن </w:t>
      </w:r>
      <w:r>
        <w:rPr>
          <w:rFonts w:hint="cs"/>
          <w:rtl/>
        </w:rPr>
        <w:t>(</w:t>
      </w:r>
      <w:r w:rsidR="00CE4C70">
        <w:rPr>
          <w:rFonts w:hint="cs"/>
          <w:rtl/>
        </w:rPr>
        <w:t>الآفلين</w:t>
      </w:r>
      <w:r>
        <w:rPr>
          <w:rFonts w:hint="cs"/>
          <w:rtl/>
        </w:rPr>
        <w:t>)</w:t>
      </w:r>
      <w:r w:rsidR="00CE4C70">
        <w:rPr>
          <w:rFonts w:hint="cs"/>
          <w:rtl/>
        </w:rPr>
        <w:t xml:space="preserve"> أي الأرباب المنتقلين من مكان إلى مكان المتغيرين من حال إلى حال فإنهم بمعزل من استحقاق الربوبية والإلهية</w:t>
      </w:r>
      <w:r w:rsidR="003D2693">
        <w:rPr>
          <w:rFonts w:hint="cs"/>
          <w:rtl/>
        </w:rPr>
        <w:t>،</w:t>
      </w:r>
      <w:r w:rsidR="00CE4C70">
        <w:rPr>
          <w:rFonts w:hint="cs"/>
          <w:rtl/>
        </w:rPr>
        <w:t xml:space="preserve"> وتنبيها على أن من غاب بعد الظهور كان حادثا مسخرا وليس برب أزلي أول ليس بمحدث</w:t>
      </w:r>
      <w:r w:rsidR="003D2693">
        <w:rPr>
          <w:rFonts w:hint="cs"/>
          <w:rtl/>
        </w:rPr>
        <w:t>،</w:t>
      </w:r>
      <w:r w:rsidR="00CE4C70">
        <w:rPr>
          <w:rFonts w:hint="cs"/>
          <w:rtl/>
        </w:rPr>
        <w:t xml:space="preserve"> منزه عما لا يليق بذاته الأقدس من لوازم الإمكان ولواحق التغير والحدوث</w:t>
      </w:r>
      <w:r w:rsidR="003D2693">
        <w:rPr>
          <w:rFonts w:hint="cs"/>
          <w:rtl/>
        </w:rPr>
        <w:t>،</w:t>
      </w:r>
      <w:r w:rsidR="00CE4C70">
        <w:rPr>
          <w:rFonts w:hint="cs"/>
          <w:rtl/>
        </w:rPr>
        <w:t xml:space="preserve"> ولهذا تبرأ من آلهتهم بقوله عليه السلام في سورة الأنعام</w:t>
      </w:r>
      <w:r w:rsidR="003D2693">
        <w:rPr>
          <w:rFonts w:hint="cs"/>
          <w:rtl/>
        </w:rPr>
        <w:t>،</w:t>
      </w:r>
      <w:r w:rsidR="00CE4C70">
        <w:rPr>
          <w:rFonts w:hint="cs"/>
          <w:rtl/>
        </w:rPr>
        <w:t xml:space="preserve"> قال تعالى</w:t>
      </w:r>
      <w:r>
        <w:rPr>
          <w:rFonts w:hint="cs"/>
          <w:rtl/>
        </w:rPr>
        <w:t xml:space="preserve">: </w:t>
      </w:r>
      <w:r w:rsidR="003D2693">
        <w:rPr>
          <w:rFonts w:hint="cs"/>
          <w:bCs/>
          <w:rtl/>
        </w:rPr>
        <w:t>{</w:t>
      </w:r>
      <w:r w:rsidR="00CE4C70">
        <w:rPr>
          <w:rFonts w:hint="cs"/>
          <w:bCs/>
          <w:rtl/>
        </w:rPr>
        <w:t>قَالَ يَا قَوْمِ إِنِّي بَرِيءٌ مِمَّا تُشْرِكُونَ * إِنِّي وَجَّهْتُ وَجْهِيَ لِلَّذِي فَطَرَ السَّمَوَاتِ وَالْأَرْضَ حَنِيفًا وَمَا أَنَا مِنَ الْمُشْرِكِينَ</w:t>
      </w:r>
      <w:r w:rsidR="003D2693">
        <w:rPr>
          <w:rFonts w:hint="cs"/>
          <w:bCs/>
          <w:rtl/>
        </w:rPr>
        <w:t>}</w:t>
      </w:r>
      <w:r w:rsidR="00CE4C70">
        <w:rPr>
          <w:rFonts w:hint="cs"/>
          <w:bCs/>
          <w:rtl/>
        </w:rPr>
        <w:t xml:space="preserve"> </w:t>
      </w:r>
      <w:r w:rsidR="003D2693">
        <w:rPr>
          <w:rFonts w:hint="cs"/>
          <w:rtl/>
        </w:rPr>
        <w:t>[</w:t>
      </w:r>
      <w:r w:rsidR="00CE4C70">
        <w:rPr>
          <w:rFonts w:hint="cs"/>
          <w:rtl/>
        </w:rPr>
        <w:t>الأنعام</w:t>
      </w:r>
      <w:r>
        <w:rPr>
          <w:rFonts w:hint="cs"/>
          <w:rtl/>
        </w:rPr>
        <w:t xml:space="preserve">: </w:t>
      </w:r>
      <w:r w:rsidR="00CE4C70">
        <w:rPr>
          <w:rFonts w:hint="cs"/>
          <w:rtl/>
        </w:rPr>
        <w:t>78</w:t>
      </w:r>
      <w:r w:rsidR="003D2693">
        <w:rPr>
          <w:rFonts w:hint="cs"/>
          <w:rtl/>
        </w:rPr>
        <w:t>،</w:t>
      </w:r>
      <w:r w:rsidR="00CE4C70">
        <w:rPr>
          <w:rFonts w:hint="cs"/>
          <w:rtl/>
        </w:rPr>
        <w:t xml:space="preserve"> 79</w:t>
      </w:r>
      <w:r w:rsidR="003D2693">
        <w:rPr>
          <w:rFonts w:hint="cs"/>
          <w:rtl/>
        </w:rPr>
        <w:t>]</w:t>
      </w:r>
      <w:r>
        <w:rPr>
          <w:rFonts w:hint="cs"/>
          <w:rtl/>
        </w:rPr>
        <w:t xml:space="preserve">، </w:t>
      </w:r>
      <w:r w:rsidR="00CE4C70">
        <w:rPr>
          <w:rFonts w:hint="cs"/>
          <w:rtl/>
        </w:rPr>
        <w:t>ومعناه</w:t>
      </w:r>
      <w:r>
        <w:rPr>
          <w:rFonts w:hint="cs"/>
          <w:rtl/>
        </w:rPr>
        <w:t xml:space="preserve"> </w:t>
      </w:r>
      <w:r w:rsidR="00CE4C70">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 .</w:t>
      </w:r>
    </w:p>
    <w:p w14:paraId="743D747F" w14:textId="38401A9E" w:rsidR="00CE4C70" w:rsidRDefault="00B23C50" w:rsidP="00B23C50">
      <w:pPr>
        <w:rPr>
          <w:rFonts w:eastAsia="Times New Roman"/>
          <w:b/>
          <w:rtl/>
        </w:rPr>
      </w:pPr>
      <w:r>
        <w:rPr>
          <w:rFonts w:hint="cs"/>
          <w:rtl/>
        </w:rPr>
        <w:t>(</w:t>
      </w:r>
      <w:r w:rsidR="00CE4C70">
        <w:rPr>
          <w:rFonts w:hint="cs"/>
          <w:rtl/>
        </w:rPr>
        <w:t>ث</w:t>
      </w:r>
      <w:r>
        <w:rPr>
          <w:rFonts w:hint="cs"/>
          <w:rtl/>
        </w:rPr>
        <w:t>)</w:t>
      </w:r>
      <w:r w:rsidR="00CE4C70">
        <w:rPr>
          <w:rFonts w:hint="cs"/>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3D2693">
        <w:rPr>
          <w:rFonts w:hint="cs"/>
          <w:rtl/>
        </w:rPr>
        <w:t>،</w:t>
      </w:r>
      <w:r w:rsidR="00CE4C70">
        <w:rPr>
          <w:rFonts w:hint="cs"/>
          <w:rtl/>
        </w:rPr>
        <w:t xml:space="preserve"> فكل متغير يقبل الظهور تارة و الاختفاء تارة</w:t>
      </w:r>
      <w:r>
        <w:rPr>
          <w:rFonts w:hint="cs"/>
          <w:rtl/>
        </w:rPr>
        <w:t xml:space="preserve"> </w:t>
      </w:r>
      <w:r w:rsidR="00CE4C70">
        <w:rPr>
          <w:rFonts w:hint="cs"/>
          <w:rtl/>
        </w:rPr>
        <w:t>والتأثير تارة والزوال تارة أخري لا يصلح أن يكون إلها البتة</w:t>
      </w:r>
    </w:p>
    <w:p w14:paraId="74AB30D5" w14:textId="66EF845F" w:rsidR="00CE4C70" w:rsidRDefault="00B23C50" w:rsidP="00B23C50">
      <w:pPr>
        <w:rPr>
          <w:rFonts w:eastAsiaTheme="minorEastAsia"/>
          <w:b/>
          <w:rtl/>
        </w:rPr>
      </w:pPr>
      <w:r>
        <w:rPr>
          <w:rFonts w:hint="cs"/>
          <w:rtl/>
        </w:rPr>
        <w:t>(</w:t>
      </w:r>
      <w:r w:rsidR="00CE4C70">
        <w:rPr>
          <w:rFonts w:hint="cs"/>
          <w:rtl/>
        </w:rPr>
        <w:t>ج</w:t>
      </w:r>
      <w:r>
        <w:rPr>
          <w:rFonts w:hint="cs"/>
          <w:rtl/>
        </w:rPr>
        <w:t>)</w:t>
      </w:r>
      <w:r w:rsidR="00CE4C70">
        <w:rPr>
          <w:rFonts w:hint="cs"/>
          <w:rtl/>
        </w:rPr>
        <w:t xml:space="preserve"> كما أن ذات الله تعالى منزه عن التغير والحدوث</w:t>
      </w:r>
      <w:r w:rsidR="003D2693">
        <w:rPr>
          <w:rFonts w:hint="cs"/>
          <w:rtl/>
        </w:rPr>
        <w:t>،</w:t>
      </w:r>
      <w:r w:rsidR="00CE4C70">
        <w:rPr>
          <w:rFonts w:hint="cs"/>
          <w:rtl/>
        </w:rPr>
        <w:t xml:space="preserve"> فإنه سبحانه منزه عن قبول الحوادث</w:t>
      </w:r>
      <w:r w:rsidR="003D2693">
        <w:rPr>
          <w:rFonts w:hint="cs"/>
          <w:rtl/>
        </w:rPr>
        <w:t>،</w:t>
      </w:r>
      <w:r w:rsidR="00CE4C70">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003D2693">
        <w:rPr>
          <w:rFonts w:hint="cs"/>
          <w:rtl/>
        </w:rPr>
        <w:t>،</w:t>
      </w:r>
      <w:r w:rsidR="00CE4C70">
        <w:rPr>
          <w:rFonts w:hint="cs"/>
          <w:rtl/>
        </w:rPr>
        <w:t xml:space="preserve"> ولهذا اتفق العارفون بأصول الدين وقواعد التنزيه بأن ما قبل الحوادث فهو حادث</w:t>
      </w:r>
      <w:r w:rsidR="003D2693">
        <w:rPr>
          <w:rFonts w:hint="cs"/>
          <w:rtl/>
        </w:rPr>
        <w:t>،</w:t>
      </w:r>
      <w:r w:rsidR="00CE4C70">
        <w:rPr>
          <w:rFonts w:hint="cs"/>
          <w:rtl/>
        </w:rPr>
        <w:t xml:space="preserve"> وانه ليس في ذات الله تعالى محدث ولا مخلوق لأنه الأول الخالق سبحانه</w:t>
      </w:r>
    </w:p>
    <w:p w14:paraId="667D4F97" w14:textId="455EBCAE" w:rsidR="00CE4C70" w:rsidRDefault="00B23C50" w:rsidP="00B23C50">
      <w:pPr>
        <w:rPr>
          <w:b/>
          <w:rtl/>
        </w:rPr>
      </w:pPr>
      <w:r>
        <w:rPr>
          <w:rFonts w:hint="cs"/>
          <w:rtl/>
        </w:rPr>
        <w:t>(</w:t>
      </w:r>
      <w:r w:rsidR="00CE4C70">
        <w:rPr>
          <w:rFonts w:hint="cs"/>
          <w:rtl/>
        </w:rPr>
        <w:t>ح</w:t>
      </w:r>
      <w:r>
        <w:rPr>
          <w:rFonts w:hint="cs"/>
          <w:rtl/>
        </w:rPr>
        <w:t>)</w:t>
      </w:r>
      <w:r w:rsidR="00CE4C70">
        <w:rPr>
          <w:rFonts w:hint="cs"/>
          <w:rtl/>
        </w:rPr>
        <w:t xml:space="preserve"> قبول الحوادث</w:t>
      </w:r>
      <w:r>
        <w:rPr>
          <w:rFonts w:hint="cs"/>
          <w:rtl/>
        </w:rPr>
        <w:t xml:space="preserve"> </w:t>
      </w:r>
      <w:r w:rsidR="00CE4C70">
        <w:rPr>
          <w:rFonts w:hint="cs"/>
          <w:rtl/>
        </w:rPr>
        <w:t>ينافي الأولية والأزلية التي يتصف بها ذات الله تقدس وتعالى</w:t>
      </w:r>
      <w:r w:rsidR="003D2693">
        <w:rPr>
          <w:rFonts w:hint="cs"/>
          <w:rtl/>
        </w:rPr>
        <w:t>،</w:t>
      </w:r>
      <w:r w:rsidR="00CE4C70">
        <w:rPr>
          <w:rFonts w:hint="cs"/>
          <w:rtl/>
        </w:rPr>
        <w:t xml:space="preserve"> وينافي كمال الذات والصفات</w:t>
      </w:r>
      <w:r w:rsidR="003D2693">
        <w:rPr>
          <w:rFonts w:hint="cs"/>
          <w:rtl/>
        </w:rPr>
        <w:t>،</w:t>
      </w:r>
      <w:r w:rsidR="00CE4C70">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 .</w:t>
      </w:r>
    </w:p>
    <w:p w14:paraId="70634991" w14:textId="7C89C5D8" w:rsidR="00CE4C70" w:rsidRDefault="00B23C50" w:rsidP="00B23C50">
      <w:pPr>
        <w:rPr>
          <w:b/>
          <w:rtl/>
        </w:rPr>
      </w:pPr>
      <w:r>
        <w:rPr>
          <w:rFonts w:hint="cs"/>
          <w:rtl/>
        </w:rPr>
        <w:t>(</w:t>
      </w:r>
      <w:r w:rsidR="00CE4C70">
        <w:rPr>
          <w:rFonts w:hint="cs"/>
          <w:rtl/>
        </w:rPr>
        <w:t>خ</w:t>
      </w:r>
      <w:r>
        <w:rPr>
          <w:rFonts w:hint="cs"/>
          <w:rtl/>
        </w:rPr>
        <w:t>)</w:t>
      </w:r>
      <w:r w:rsidR="00CE4C70">
        <w:rPr>
          <w:rFonts w:hint="cs"/>
          <w:rtl/>
        </w:rPr>
        <w:t xml:space="preserve"> دليل بطلان كونه تعالى محلاًّ للحوادث الحوادث هو ما يطرأ على الذات الحادثة من التغيّرات المختلفة</w:t>
      </w:r>
      <w:r w:rsidR="003D2693">
        <w:rPr>
          <w:rFonts w:hint="cs"/>
          <w:rtl/>
        </w:rPr>
        <w:t>،</w:t>
      </w:r>
      <w:r w:rsidR="00CE4C70">
        <w:rPr>
          <w:rFonts w:hint="cs"/>
          <w:rtl/>
        </w:rPr>
        <w:t xml:space="preserve"> لأنّ </w:t>
      </w:r>
      <w:bookmarkStart w:id="13" w:name="tohef122"/>
      <w:bookmarkEnd w:id="13"/>
      <w:r w:rsidR="00CE4C70">
        <w:rPr>
          <w:rFonts w:hint="cs"/>
          <w:rtl/>
        </w:rPr>
        <w:t>الحوادث تستلزم التغيّر</w:t>
      </w:r>
      <w:r>
        <w:rPr>
          <w:rFonts w:hint="cs"/>
          <w:rtl/>
        </w:rPr>
        <w:t xml:space="preserve">، </w:t>
      </w:r>
      <w:r w:rsidR="00CE4C70">
        <w:rPr>
          <w:rFonts w:hint="cs"/>
          <w:rtl/>
        </w:rPr>
        <w:t>والذات التي يطرأ عليها الحوادث تتغيّر وتنتقل من حالة إلى أخرى بسبب ما اكتسبته من الحوادث</w:t>
      </w:r>
      <w:r w:rsidR="003D2693">
        <w:rPr>
          <w:rFonts w:hint="cs"/>
          <w:rtl/>
        </w:rPr>
        <w:t>،</w:t>
      </w:r>
      <w:r w:rsidR="00CE4C70">
        <w:rPr>
          <w:rFonts w:hint="cs"/>
          <w:rtl/>
        </w:rPr>
        <w:t xml:space="preserve"> والله تعالى منزه عن التغير والأفول</w:t>
      </w:r>
      <w:r w:rsidR="003D2693">
        <w:rPr>
          <w:rFonts w:hint="cs"/>
          <w:rtl/>
        </w:rPr>
        <w:t>،</w:t>
      </w:r>
      <w:r w:rsidR="00CE4C70">
        <w:rPr>
          <w:rFonts w:hint="cs"/>
          <w:rtl/>
        </w:rPr>
        <w:t xml:space="preserve"> كما أنّ قبول الحوادث من صفات الأجسام الحادثة</w:t>
      </w:r>
      <w:r w:rsidR="003D2693">
        <w:rPr>
          <w:rFonts w:hint="cs"/>
          <w:rtl/>
        </w:rPr>
        <w:t>،</w:t>
      </w:r>
      <w:r w:rsidR="00CE4C70">
        <w:rPr>
          <w:rFonts w:hint="cs"/>
          <w:rtl/>
        </w:rPr>
        <w:t xml:space="preserve"> وبما أنّه تعالى قديم الذات فلا يقبل الحادث لأنّ أخص صفات القديم أن لا يقبل الحادث وإلا كان حادثا مثله</w:t>
      </w:r>
      <w:r w:rsidR="003D2693">
        <w:rPr>
          <w:rFonts w:hint="cs"/>
          <w:rtl/>
        </w:rPr>
        <w:t>،</w:t>
      </w:r>
      <w:r w:rsidR="00CE4C70">
        <w:rPr>
          <w:rFonts w:hint="cs"/>
          <w:rtl/>
        </w:rPr>
        <w:t xml:space="preserve"> وبما أنّه تعالى منزّه عن الأمور المادية والجسمانية</w:t>
      </w:r>
      <w:r w:rsidR="003D2693">
        <w:rPr>
          <w:rFonts w:hint="cs"/>
          <w:rtl/>
        </w:rPr>
        <w:t>،</w:t>
      </w:r>
      <w:r w:rsidR="00CE4C70">
        <w:rPr>
          <w:rFonts w:hint="cs"/>
          <w:rtl/>
        </w:rPr>
        <w:t xml:space="preserve"> فلهذا يستحيل عليه أن يكون محلاًّ للحوادث</w:t>
      </w:r>
      <w:r w:rsidR="003D2693">
        <w:rPr>
          <w:rFonts w:hint="cs"/>
          <w:rtl/>
        </w:rPr>
        <w:t>،</w:t>
      </w:r>
    </w:p>
    <w:p w14:paraId="2C0A273A" w14:textId="68406ED7" w:rsidR="00CE4C70" w:rsidRDefault="00B23C50" w:rsidP="00B23C50">
      <w:pPr>
        <w:rPr>
          <w:b/>
        </w:rPr>
      </w:pPr>
      <w:r>
        <w:rPr>
          <w:rFonts w:hint="cs"/>
          <w:rtl/>
        </w:rPr>
        <w:t>(</w:t>
      </w:r>
      <w:r w:rsidR="00CE4C70">
        <w:rPr>
          <w:rFonts w:hint="cs"/>
          <w:rtl/>
        </w:rPr>
        <w:t>د</w:t>
      </w:r>
      <w:r>
        <w:rPr>
          <w:rFonts w:hint="cs"/>
          <w:rtl/>
        </w:rPr>
        <w:t>)</w:t>
      </w:r>
      <w:r w:rsidR="00CE4C70">
        <w:rPr>
          <w:rFonts w:hint="cs"/>
          <w:rtl/>
        </w:rPr>
        <w:t xml:space="preserve"> كل ما يقوله غير المتخصصون في العقيدة عن حلول الحوادث بذات الله جهل عظيم بالله تعالى وبالواجب والجائز والمستحيل في حق الله سبحانه</w:t>
      </w:r>
      <w:r w:rsidR="003D2693">
        <w:rPr>
          <w:rFonts w:hint="cs"/>
          <w:rtl/>
        </w:rPr>
        <w:t>،</w:t>
      </w:r>
      <w:r w:rsidR="00CE4C70">
        <w:rPr>
          <w:rFonts w:hint="cs"/>
          <w:rtl/>
        </w:rPr>
        <w:t xml:space="preserve"> ومحاذير قولهم عظيمة</w:t>
      </w:r>
      <w:r w:rsidR="003D2693">
        <w:rPr>
          <w:rFonts w:hint="cs"/>
          <w:rtl/>
        </w:rPr>
        <w:t>،</w:t>
      </w:r>
      <w:r w:rsidR="00CE4C70">
        <w:rPr>
          <w:rFonts w:hint="cs"/>
          <w:rtl/>
        </w:rPr>
        <w:t xml:space="preserve"> منها</w:t>
      </w:r>
      <w:r>
        <w:rPr>
          <w:rFonts w:hint="cs"/>
          <w:rtl/>
        </w:rPr>
        <w:t xml:space="preserve">: </w:t>
      </w:r>
      <w:r w:rsidR="00CE4C70">
        <w:rPr>
          <w:rFonts w:hint="cs"/>
          <w:rtl/>
        </w:rPr>
        <w:t xml:space="preserve">أنهم يزعمون أن ذات الله تعالى تقبل الحوادث وهذا معارض بأحدية الذات فإن الله </w:t>
      </w:r>
      <w:r>
        <w:rPr>
          <w:rFonts w:hint="cs"/>
          <w:rtl/>
        </w:rPr>
        <w:t>(</w:t>
      </w:r>
      <w:r w:rsidR="00CE4C70">
        <w:rPr>
          <w:rFonts w:hint="cs"/>
          <w:rtl/>
        </w:rPr>
        <w:t>أحد صمد</w:t>
      </w:r>
      <w:r>
        <w:rPr>
          <w:rFonts w:hint="cs"/>
          <w:rtl/>
        </w:rPr>
        <w:t xml:space="preserve">) </w:t>
      </w:r>
      <w:r w:rsidR="00CE4C70">
        <w:rPr>
          <w:rFonts w:hint="cs"/>
          <w:rtl/>
        </w:rPr>
        <w:t>لا تتجزأ ذاته ولا تقبل شيئا محدثا فيها</w:t>
      </w:r>
      <w:r w:rsidR="003D2693">
        <w:rPr>
          <w:rFonts w:hint="cs"/>
          <w:rtl/>
        </w:rPr>
        <w:t>،</w:t>
      </w:r>
      <w:r w:rsidR="00CE4C70">
        <w:rPr>
          <w:rFonts w:hint="cs"/>
          <w:rtl/>
        </w:rPr>
        <w:t xml:space="preserve"> ومنها أنّ</w:t>
      </w:r>
      <w:r w:rsidR="00CE4C70">
        <w:rPr>
          <w:rFonts w:hint="cs"/>
          <w:rtl/>
        </w:rPr>
        <w:tab/>
        <w:t xml:space="preserve">القول بقبول ذات الله </w:t>
      </w:r>
      <w:r>
        <w:rPr>
          <w:rFonts w:hint="cs"/>
          <w:rtl/>
        </w:rPr>
        <w:t>(</w:t>
      </w:r>
      <w:r w:rsidR="00CE4C70">
        <w:rPr>
          <w:rFonts w:hint="cs"/>
          <w:rtl/>
        </w:rPr>
        <w:t>سبحانه</w:t>
      </w:r>
      <w:r>
        <w:rPr>
          <w:rFonts w:hint="cs"/>
          <w:rtl/>
        </w:rPr>
        <w:t>)</w:t>
      </w:r>
      <w:r w:rsidR="00CE4C70">
        <w:rPr>
          <w:rFonts w:hint="cs"/>
          <w:rtl/>
        </w:rPr>
        <w:t xml:space="preserve"> للحادث مرادف للقول بقبول الذات للمخلوق لأن الحادث مخلوق وكل ما لم يكن ثم كان فإنه مخلوق لا معنى له إلا ذاك</w:t>
      </w:r>
      <w:r w:rsidR="003D2693">
        <w:rPr>
          <w:rFonts w:hint="cs"/>
          <w:rtl/>
        </w:rPr>
        <w:t>،</w:t>
      </w:r>
      <w:r w:rsidR="00CE4C70">
        <w:rPr>
          <w:rFonts w:hint="cs"/>
          <w:rtl/>
        </w:rPr>
        <w:t xml:space="preserve"> فهل يقبلون</w:t>
      </w:r>
      <w:r>
        <w:rPr>
          <w:rFonts w:hint="cs"/>
          <w:rtl/>
        </w:rPr>
        <w:t xml:space="preserve"> </w:t>
      </w:r>
      <w:r w:rsidR="00CE4C70">
        <w:rPr>
          <w:rFonts w:hint="cs"/>
          <w:rtl/>
        </w:rPr>
        <w:t>بهذا القول الفاحش الذي يؤول إلى القول بالإتحاد والحلول للمخلوق والخالق سبحان الله عما يصفون</w:t>
      </w:r>
      <w:r w:rsidR="003D2693">
        <w:rPr>
          <w:rFonts w:hint="cs"/>
          <w:rtl/>
        </w:rPr>
        <w:t>،</w:t>
      </w:r>
      <w:r w:rsidR="00CE4C70">
        <w:rPr>
          <w:rFonts w:hint="cs"/>
          <w:rtl/>
        </w:rPr>
        <w:t xml:space="preserve"> ومنها أنّ القول بقبول ذات الله </w:t>
      </w:r>
      <w:r>
        <w:rPr>
          <w:rFonts w:hint="cs"/>
          <w:rtl/>
        </w:rPr>
        <w:t>(</w:t>
      </w:r>
      <w:r w:rsidR="00CE4C70">
        <w:rPr>
          <w:rFonts w:hint="cs"/>
          <w:rtl/>
        </w:rPr>
        <w:t>سبحانه</w:t>
      </w:r>
      <w:r>
        <w:rPr>
          <w:rFonts w:hint="cs"/>
          <w:rtl/>
        </w:rPr>
        <w:t>)</w:t>
      </w:r>
      <w:r w:rsidR="00CE4C70">
        <w:rPr>
          <w:rFonts w:hint="cs"/>
          <w:rtl/>
        </w:rPr>
        <w:t xml:space="preserve"> للحادث ما هو إلا تكييف لذات الله تقدس وتعالى بقياسها على ذات المخلوق</w:t>
      </w:r>
      <w:r w:rsidR="003D2693">
        <w:rPr>
          <w:rFonts w:hint="cs"/>
          <w:rtl/>
        </w:rPr>
        <w:t>،</w:t>
      </w:r>
      <w:r w:rsidR="00CE4C70">
        <w:rPr>
          <w:rFonts w:hint="cs"/>
          <w:rtl/>
        </w:rPr>
        <w:t xml:space="preserve"> حيث أن المخلوق لا يقوم بعمل في الخارج إلا إذا حدثت الإرادة في الداخل</w:t>
      </w:r>
      <w:r w:rsidR="003D2693">
        <w:rPr>
          <w:rFonts w:hint="cs"/>
          <w:rtl/>
        </w:rPr>
        <w:t>،</w:t>
      </w:r>
      <w:r w:rsidR="00CE4C70">
        <w:rPr>
          <w:rFonts w:hint="cs"/>
          <w:rtl/>
        </w:rPr>
        <w:t xml:space="preserve"> وهذا حال المخلوق لأنه كله محدث يقبل الحوادث</w:t>
      </w:r>
      <w:r w:rsidR="003D2693">
        <w:rPr>
          <w:rFonts w:hint="cs"/>
          <w:rtl/>
        </w:rPr>
        <w:t>،</w:t>
      </w:r>
      <w:r w:rsidR="00CE4C70">
        <w:rPr>
          <w:rFonts w:hint="cs"/>
          <w:rtl/>
        </w:rPr>
        <w:t xml:space="preserve"> فهل يجوز قياس حالة الخالق الأزلي الذي ليس كمثله شيء على حالة المخلوق الحادث</w:t>
      </w:r>
      <w:r w:rsidR="003D2693">
        <w:rPr>
          <w:rFonts w:hint="cs"/>
          <w:rtl/>
        </w:rPr>
        <w:t>،</w:t>
      </w:r>
      <w:r w:rsidR="00CE4C70">
        <w:rPr>
          <w:rFonts w:hint="cs"/>
          <w:rtl/>
        </w:rPr>
        <w:t xml:space="preserve"> وهل يجوز عند اولى الألباب قياس إرادة الله الأزلية القديمة على إرادة المخلوق المحدثة المخلوقة</w:t>
      </w:r>
      <w:r w:rsidR="003D2693">
        <w:rPr>
          <w:rFonts w:hint="cs"/>
          <w:rtl/>
        </w:rPr>
        <w:t>،</w:t>
      </w:r>
      <w:r w:rsidR="00CE4C70">
        <w:rPr>
          <w:rFonts w:hint="cs"/>
          <w:rtl/>
        </w:rPr>
        <w:t xml:space="preserve"> سبحانك هذا بهتان عظيم</w:t>
      </w:r>
      <w:r w:rsidR="003D2693">
        <w:rPr>
          <w:rFonts w:hint="cs"/>
          <w:rtl/>
        </w:rPr>
        <w:t>،</w:t>
      </w:r>
      <w:r w:rsidR="00CE4C70">
        <w:rPr>
          <w:rFonts w:hint="cs"/>
          <w:rtl/>
        </w:rPr>
        <w:t xml:space="preserve"> كما أنّهم يقيسون صفة الكلام لله تعالى وهي صفة أزلية قديمة لله لها الكمال المطلق</w:t>
      </w:r>
      <w:r w:rsidR="003D2693">
        <w:rPr>
          <w:rFonts w:hint="cs"/>
          <w:rtl/>
        </w:rPr>
        <w:t>،</w:t>
      </w:r>
      <w:r w:rsidR="00CE4C70">
        <w:rPr>
          <w:rFonts w:hint="cs"/>
          <w:rtl/>
        </w:rPr>
        <w:t xml:space="preserve"> على كلام البشر فيقولون _ هداهم الله _ إن صفة الكلام لله صفة فعلية تتعلق بالإرادة وأن الله يتكلم بما شاء متى شاء</w:t>
      </w:r>
      <w:r w:rsidR="003D2693">
        <w:rPr>
          <w:rFonts w:hint="cs"/>
          <w:rtl/>
        </w:rPr>
        <w:t>،</w:t>
      </w:r>
      <w:r w:rsidR="00CE4C70">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Pr>
          <w:rFonts w:hint="cs"/>
          <w:rtl/>
        </w:rPr>
        <w:t xml:space="preserve">: </w:t>
      </w:r>
      <w:r w:rsidR="00CE4C70">
        <w:rPr>
          <w:rFonts w:hint="cs"/>
          <w:rtl/>
        </w:rPr>
        <w:t>إن القرآن محدث وليس قديما</w:t>
      </w:r>
      <w:r w:rsidR="003D2693">
        <w:rPr>
          <w:rFonts w:hint="cs"/>
          <w:rtl/>
        </w:rPr>
        <w:t>،</w:t>
      </w:r>
      <w:r w:rsidR="00CE4C70">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Pr>
          <w:rFonts w:hint="cs"/>
          <w:rtl/>
        </w:rPr>
        <w:t xml:space="preserve"> </w:t>
      </w:r>
      <w:r w:rsidR="00CE4C70">
        <w:rPr>
          <w:rFonts w:hint="cs"/>
          <w:rtl/>
        </w:rPr>
        <w:t>لا تتعلق</w:t>
      </w:r>
      <w:r>
        <w:rPr>
          <w:rFonts w:hint="cs"/>
          <w:rtl/>
        </w:rPr>
        <w:t xml:space="preserve"> </w:t>
      </w:r>
      <w:r w:rsidR="00CE4C70">
        <w:rPr>
          <w:rFonts w:hint="cs"/>
          <w:rtl/>
        </w:rPr>
        <w:t>بإرادة الله</w:t>
      </w:r>
      <w:r w:rsidR="003D2693">
        <w:rPr>
          <w:rFonts w:hint="cs"/>
          <w:rtl/>
        </w:rPr>
        <w:t>،</w:t>
      </w:r>
      <w:r w:rsidR="00CE4C70">
        <w:rPr>
          <w:rFonts w:hint="cs"/>
          <w:rtl/>
        </w:rPr>
        <w:t xml:space="preserve"> بمعنى أنه لا يجوز القول</w:t>
      </w:r>
      <w:r>
        <w:rPr>
          <w:rFonts w:hint="cs"/>
          <w:rtl/>
        </w:rPr>
        <w:t xml:space="preserve">: </w:t>
      </w:r>
      <w:r w:rsidR="00CE4C70">
        <w:rPr>
          <w:rFonts w:hint="cs"/>
          <w:rtl/>
        </w:rPr>
        <w:t>أنه سبحانه يعلم متى شاء ولا يعلم متى شاء</w:t>
      </w:r>
      <w:r w:rsidR="003D2693">
        <w:rPr>
          <w:rFonts w:hint="cs"/>
          <w:rtl/>
        </w:rPr>
        <w:t>،</w:t>
      </w:r>
      <w:r w:rsidR="00CE4C70">
        <w:rPr>
          <w:rFonts w:hint="cs"/>
          <w:rtl/>
        </w:rPr>
        <w:t xml:space="preserve"> لأنه يحد علم الله الذي له الكمال</w:t>
      </w:r>
      <w:r w:rsidR="003D2693">
        <w:rPr>
          <w:rFonts w:hint="cs"/>
          <w:rtl/>
        </w:rPr>
        <w:t>،</w:t>
      </w:r>
      <w:r w:rsidR="00CE4C70">
        <w:rPr>
          <w:rFonts w:hint="cs"/>
          <w:rtl/>
        </w:rPr>
        <w:t xml:space="preserve"> فكذلك الكلام صفة قديمة لله معنوية لا تتعلق</w:t>
      </w:r>
      <w:r>
        <w:rPr>
          <w:rFonts w:hint="cs"/>
          <w:rtl/>
        </w:rPr>
        <w:t xml:space="preserve"> </w:t>
      </w:r>
      <w:r w:rsidR="00CE4C70">
        <w:rPr>
          <w:rFonts w:hint="cs"/>
          <w:rtl/>
        </w:rPr>
        <w:t>بأفعال الله ولا بإرادة الله</w:t>
      </w:r>
      <w:r w:rsidR="003D2693">
        <w:rPr>
          <w:rFonts w:hint="cs"/>
          <w:rtl/>
        </w:rPr>
        <w:t>،</w:t>
      </w:r>
      <w:r>
        <w:rPr>
          <w:rFonts w:hint="cs"/>
          <w:rtl/>
        </w:rPr>
        <w:t xml:space="preserve">، </w:t>
      </w:r>
      <w:r w:rsidR="00CE4C70">
        <w:rPr>
          <w:rFonts w:hint="cs"/>
          <w:rtl/>
        </w:rPr>
        <w:t>وهم جعلوه محدثا يفعله الله متى شاء مثله مثل الخلق والرزق يخلق من شاء متى شاء</w:t>
      </w:r>
      <w:r w:rsidR="003D2693">
        <w:rPr>
          <w:rFonts w:hint="cs"/>
          <w:rtl/>
        </w:rPr>
        <w:t>،</w:t>
      </w:r>
      <w:r w:rsidR="00CE4C70">
        <w:rPr>
          <w:rFonts w:hint="cs"/>
          <w:rtl/>
        </w:rPr>
        <w:t xml:space="preserve"> ويرزق من يشاء متى شاء</w:t>
      </w:r>
      <w:r w:rsidR="003D2693">
        <w:rPr>
          <w:rFonts w:hint="cs"/>
          <w:rtl/>
        </w:rPr>
        <w:t>،</w:t>
      </w:r>
      <w:r w:rsidR="00CE4C70">
        <w:rPr>
          <w:rFonts w:hint="cs"/>
          <w:rtl/>
        </w:rPr>
        <w:t xml:space="preserve"> وصار القرآن الكريم كلام الله تعالى بلازم قولهم</w:t>
      </w:r>
      <w:r>
        <w:rPr>
          <w:rFonts w:hint="cs"/>
          <w:rtl/>
        </w:rPr>
        <w:t xml:space="preserve"> </w:t>
      </w:r>
      <w:r w:rsidR="00CE4C70">
        <w:rPr>
          <w:rFonts w:hint="cs"/>
          <w:rtl/>
        </w:rPr>
        <w:t>محدثا مخلوقا</w:t>
      </w:r>
      <w:r w:rsidR="003D2693">
        <w:rPr>
          <w:rFonts w:hint="cs"/>
          <w:rtl/>
        </w:rPr>
        <w:t>،</w:t>
      </w:r>
      <w:r w:rsidR="00CE4C70">
        <w:rPr>
          <w:rFonts w:hint="cs"/>
          <w:rtl/>
        </w:rPr>
        <w:t xml:space="preserve"> فانظر هداك الله الفرق بين المذهبين</w:t>
      </w:r>
      <w:r w:rsidR="003D2693">
        <w:rPr>
          <w:rFonts w:hint="cs"/>
          <w:rtl/>
        </w:rPr>
        <w:t>،</w:t>
      </w:r>
      <w:r w:rsidR="00CE4C70">
        <w:rPr>
          <w:rFonts w:hint="cs"/>
          <w:rtl/>
        </w:rPr>
        <w:t xml:space="preserve"> مذهب التنزيه والفقه في دين الله</w:t>
      </w:r>
      <w:r w:rsidR="003D2693">
        <w:rPr>
          <w:rFonts w:hint="cs"/>
          <w:rtl/>
        </w:rPr>
        <w:t>،</w:t>
      </w:r>
      <w:r w:rsidR="00CE4C70">
        <w:rPr>
          <w:rFonts w:hint="cs"/>
          <w:rtl/>
        </w:rPr>
        <w:t xml:space="preserve"> ومذهب التكييف والجهل في ذات الله تعالى وصفاته وأفعاله</w:t>
      </w:r>
      <w:r w:rsidR="003D2693">
        <w:rPr>
          <w:rFonts w:hint="cs"/>
          <w:rtl/>
        </w:rPr>
        <w:t>،</w:t>
      </w:r>
      <w:r w:rsidR="00CE4C70">
        <w:rPr>
          <w:rFonts w:hint="cs"/>
          <w:rtl/>
        </w:rPr>
        <w:t xml:space="preserve"> </w:t>
      </w:r>
      <w:r w:rsidR="00CE4C70">
        <w:rPr>
          <w:rFonts w:hint="cs"/>
          <w:rtl/>
        </w:rPr>
        <w:tab/>
        <w:t xml:space="preserve">وعلى مذهبهم لو جاز أن يقوم بذاته قول حادث جاز لغيرهم أن يقول بعلم حادث ويستدل بظاهر القرآن كقوله تعالى </w:t>
      </w:r>
      <w:r>
        <w:rPr>
          <w:rFonts w:hint="cs"/>
          <w:rtl/>
        </w:rPr>
        <w:t>(</w:t>
      </w:r>
      <w:r w:rsidR="00CE4C70">
        <w:rPr>
          <w:rFonts w:hint="cs"/>
          <w:rtl/>
        </w:rPr>
        <w:t>وَلَمَّا يَعْلَمِ اللَّهُ الَّذِينَ جَاهَدُوا مِنْكُمْ وَيَعْلَمَ الصَّابِرِينَ</w:t>
      </w:r>
      <w:r>
        <w:rPr>
          <w:rFonts w:hint="cs"/>
          <w:rtl/>
        </w:rPr>
        <w:t>)</w:t>
      </w:r>
      <w:r w:rsidR="00CE4C70">
        <w:rPr>
          <w:rFonts w:hint="cs"/>
          <w:rtl/>
        </w:rPr>
        <w:t xml:space="preserve"> </w:t>
      </w:r>
      <w:r w:rsidR="003D2693">
        <w:rPr>
          <w:rFonts w:hint="cs"/>
          <w:rtl/>
        </w:rPr>
        <w:t>[</w:t>
      </w:r>
      <w:r w:rsidR="00CE4C70">
        <w:rPr>
          <w:rFonts w:hint="cs"/>
          <w:rtl/>
        </w:rPr>
        <w:t xml:space="preserve">آل عمران\142] وجاز لغيرهم أيضا أن يقول بإرادة حادثة ويستدل بظاهر القرآن كقوله تعالى </w:t>
      </w:r>
      <w:r>
        <w:rPr>
          <w:rFonts w:hint="cs"/>
          <w:rtl/>
        </w:rPr>
        <w:t>(</w:t>
      </w:r>
      <w:r w:rsidR="00CE4C70">
        <w:rPr>
          <w:rFonts w:hint="cs"/>
          <w:rtl/>
        </w:rPr>
        <w:t>يُرِيدُ اللَّهُ بِكُمُ الْيُسْرَ وَلَا يُرِيدُ بِكُمُ الْعُسْرَ</w:t>
      </w:r>
      <w:r>
        <w:rPr>
          <w:rFonts w:hint="cs"/>
          <w:rtl/>
        </w:rPr>
        <w:t>)</w:t>
      </w:r>
      <w:r w:rsidR="00CE4C70">
        <w:rPr>
          <w:rFonts w:hint="cs"/>
          <w:rtl/>
        </w:rPr>
        <w:t xml:space="preserve"> ويتبجح بما أجازه أولئك من قيام الحوادث بذات الله تعالى</w:t>
      </w:r>
      <w:r w:rsidR="003D2693">
        <w:rPr>
          <w:rFonts w:hint="cs"/>
          <w:rtl/>
        </w:rPr>
        <w:t>،</w:t>
      </w:r>
      <w:r w:rsidR="00CE4C70">
        <w:rPr>
          <w:rFonts w:hint="cs"/>
          <w:rtl/>
        </w:rPr>
        <w:t xml:space="preserve"> وهل هذا كله إلا جهل عظيم بالله تعالى وصفاته (سُبْحَانَهُ وَتَعَالَى عَمَّا يَصِفُونَ</w:t>
      </w:r>
      <w:r>
        <w:rPr>
          <w:rFonts w:hint="cs"/>
          <w:rtl/>
        </w:rPr>
        <w:t>)</w:t>
      </w:r>
      <w:r w:rsidR="00CE4C70">
        <w:rPr>
          <w:rFonts w:hint="cs"/>
          <w:rtl/>
        </w:rPr>
        <w:t xml:space="preserve"> .</w:t>
      </w:r>
    </w:p>
    <w:p w14:paraId="1C8FB71C" w14:textId="128D7E3B" w:rsidR="00CE4C70" w:rsidRDefault="00DE0363" w:rsidP="00B23C50">
      <w:pPr>
        <w:jc w:val="center"/>
        <w:rPr>
          <w:b/>
          <w:rtl/>
          <w:lang w:bidi="ar-KW"/>
        </w:rPr>
      </w:pPr>
      <w:r>
        <w:rPr>
          <w:rFonts w:hint="cs"/>
          <w:rtl/>
          <w:lang w:bidi="ar-KW"/>
        </w:rPr>
        <w:t>***</w:t>
      </w:r>
      <w:r w:rsidR="00CE4C70">
        <w:rPr>
          <w:rFonts w:hint="cs"/>
          <w:rtl/>
          <w:lang w:bidi="ar-KW"/>
        </w:rPr>
        <w:t xml:space="preserve"> </w:t>
      </w:r>
    </w:p>
    <w:p w14:paraId="378606D3" w14:textId="4FB6FE95" w:rsidR="00CE4C70" w:rsidRPr="0025385D" w:rsidRDefault="00CE4C70" w:rsidP="0025385D">
      <w:pPr>
        <w:pStyle w:val="3"/>
        <w:jc w:val="center"/>
        <w:rPr>
          <w:rFonts w:eastAsia="Times New Roman"/>
          <w:color w:val="auto"/>
          <w:sz w:val="32"/>
          <w:szCs w:val="32"/>
          <w:u w:val="none"/>
          <w:rtl/>
          <w:lang w:bidi="ar-KW"/>
        </w:rPr>
      </w:pPr>
      <w:r w:rsidRPr="0025385D">
        <w:rPr>
          <w:rFonts w:hint="cs"/>
          <w:color w:val="auto"/>
          <w:sz w:val="32"/>
          <w:szCs w:val="32"/>
          <w:u w:val="none"/>
          <w:rtl/>
          <w:lang w:bidi="ar-KW"/>
        </w:rPr>
        <w:t>القاعدة التاسعة من قواعد التوحيد والتقديس والتنزيه</w:t>
      </w:r>
      <w:r w:rsidR="0025385D" w:rsidRPr="0025385D">
        <w:rPr>
          <w:rFonts w:hint="cs"/>
          <w:color w:val="auto"/>
          <w:sz w:val="32"/>
          <w:szCs w:val="32"/>
          <w:u w:val="none"/>
          <w:rtl/>
          <w:lang w:bidi="ar-KW"/>
        </w:rPr>
        <w:t xml:space="preserve"> </w:t>
      </w:r>
      <w:r w:rsidRPr="0025385D">
        <w:rPr>
          <w:rFonts w:hint="cs"/>
          <w:color w:val="auto"/>
          <w:sz w:val="32"/>
          <w:szCs w:val="32"/>
          <w:u w:val="none"/>
          <w:rtl/>
          <w:lang w:bidi="ar-KW"/>
        </w:rPr>
        <w:t>تنزيه ذات الله تعالى عن الاتحاد والحلول</w:t>
      </w:r>
      <w:r w:rsidR="0025385D" w:rsidRPr="0025385D">
        <w:rPr>
          <w:rFonts w:hint="cs"/>
          <w:color w:val="auto"/>
          <w:sz w:val="32"/>
          <w:szCs w:val="32"/>
          <w:u w:val="none"/>
          <w:rtl/>
          <w:lang w:bidi="ar-KW"/>
        </w:rPr>
        <w:t xml:space="preserve"> </w:t>
      </w:r>
      <w:r w:rsidRPr="0025385D">
        <w:rPr>
          <w:rFonts w:hint="cs"/>
          <w:color w:val="auto"/>
          <w:sz w:val="32"/>
          <w:szCs w:val="32"/>
          <w:u w:val="none"/>
          <w:rtl/>
          <w:lang w:bidi="ar-KW"/>
        </w:rPr>
        <w:t xml:space="preserve"> وعن الاتصال والانفصال لأنها صفات المخلوق</w:t>
      </w:r>
    </w:p>
    <w:p w14:paraId="0157CF4B" w14:textId="2924C914" w:rsidR="00CE4C70" w:rsidRDefault="00B23C50" w:rsidP="00B23C50">
      <w:pPr>
        <w:rPr>
          <w:rFonts w:eastAsiaTheme="minorEastAsia"/>
          <w:b/>
          <w:rtl/>
        </w:rPr>
      </w:pPr>
      <w:r>
        <w:rPr>
          <w:rFonts w:hint="cs"/>
          <w:rtl/>
          <w:lang w:bidi="ar-KW"/>
        </w:rPr>
        <w:t>(</w:t>
      </w:r>
      <w:r w:rsidR="00CE4C70">
        <w:rPr>
          <w:rFonts w:hint="cs"/>
          <w:rtl/>
          <w:lang w:bidi="ar-KW"/>
        </w:rPr>
        <w:t>أ</w:t>
      </w:r>
      <w:r>
        <w:rPr>
          <w:rFonts w:hint="cs"/>
          <w:rtl/>
          <w:lang w:bidi="ar-KW"/>
        </w:rPr>
        <w:t>)</w:t>
      </w:r>
      <w:r w:rsidR="00CE4C70">
        <w:rPr>
          <w:rFonts w:hint="cs"/>
          <w:rtl/>
          <w:lang w:bidi="ar-KW"/>
        </w:rPr>
        <w:t xml:space="preserve"> الله تبارك وتعالى منزه عن الاتحاد والحلول وعن الاتصال والانفصال لأنها صفات المخلوق وبيان ذلك</w:t>
      </w:r>
      <w:r>
        <w:rPr>
          <w:rFonts w:hint="cs"/>
          <w:rtl/>
          <w:lang w:bidi="ar-KW"/>
        </w:rPr>
        <w:t xml:space="preserve">: </w:t>
      </w:r>
      <w:r w:rsidR="00CE4C70">
        <w:rPr>
          <w:rFonts w:hint="cs"/>
          <w:rtl/>
        </w:rPr>
        <w:t>ما ثم إلا خالق أو مخلوق فهل يتحد الخالق القديم الأزلي الباقي الذي ليس كمثله شيء بالمخلوق المحدث الفاني</w:t>
      </w:r>
      <w:r w:rsidR="003D2693">
        <w:rPr>
          <w:rFonts w:hint="cs"/>
          <w:rtl/>
        </w:rPr>
        <w:t>،</w:t>
      </w:r>
      <w:r w:rsidR="00CE4C70">
        <w:rPr>
          <w:rFonts w:hint="cs"/>
          <w:rtl/>
        </w:rPr>
        <w:t xml:space="preserve"> أم هل يحل الذي تنزه عن الحد والمقدار في المخلوق المحدود المقدر</w:t>
      </w:r>
      <w:r>
        <w:rPr>
          <w:rFonts w:hint="cs"/>
          <w:rtl/>
        </w:rPr>
        <w:t xml:space="preserve">، </w:t>
      </w:r>
      <w:r w:rsidR="00CE4C70">
        <w:rPr>
          <w:rFonts w:hint="cs"/>
          <w:rtl/>
        </w:rPr>
        <w:t>والله منزه</w:t>
      </w:r>
      <w:r w:rsidR="00CE4C70">
        <w:rPr>
          <w:rFonts w:hint="cs"/>
        </w:rPr>
        <w:t xml:space="preserve"> </w:t>
      </w:r>
      <w:r w:rsidR="00CE4C70">
        <w:rPr>
          <w:rFonts w:hint="cs"/>
          <w:rtl/>
        </w:rPr>
        <w:t>عن الحلول في المواضع والأماكن لأن الحلول عرض يفنى وهو حادث والحادث لا يليق بالله</w:t>
      </w:r>
      <w:r w:rsidR="003D2693">
        <w:rPr>
          <w:rFonts w:hint="cs"/>
          <w:rtl/>
        </w:rPr>
        <w:t>،</w:t>
      </w:r>
      <w:r w:rsidR="00CE4C70">
        <w:rPr>
          <w:rFonts w:hint="cs"/>
          <w:rtl/>
        </w:rPr>
        <w:t xml:space="preserve"> والاتصال والانفصال لا يكون إلا بين الأجسام والله منزه عن الجسمية ولوازم الجسمية كما مر بنا</w:t>
      </w:r>
    </w:p>
    <w:p w14:paraId="20B820BA" w14:textId="68BAD959" w:rsidR="00CE4C70" w:rsidRDefault="00B23C50" w:rsidP="00B23C50">
      <w:pPr>
        <w:rPr>
          <w:b/>
          <w:rtl/>
        </w:rPr>
      </w:pPr>
      <w:r>
        <w:rPr>
          <w:rFonts w:hint="cs"/>
          <w:rtl/>
        </w:rPr>
        <w:t>(</w:t>
      </w:r>
      <w:r w:rsidR="00CE4C70">
        <w:rPr>
          <w:rFonts w:hint="cs"/>
          <w:rtl/>
        </w:rPr>
        <w:t>ب</w:t>
      </w:r>
      <w:r>
        <w:rPr>
          <w:rFonts w:hint="cs"/>
          <w:rtl/>
        </w:rPr>
        <w:t>)</w:t>
      </w:r>
      <w:r w:rsidR="00CE4C70">
        <w:rPr>
          <w:rFonts w:hint="cs"/>
          <w:rtl/>
        </w:rPr>
        <w:t xml:space="preserve"> أجمع علماء أهل السنة على تنزيه الله تعالى عن الاتحاد بخلقه أو الحلول في شيء منها</w:t>
      </w:r>
      <w:r w:rsidR="00CE4C70">
        <w:rPr>
          <w:rFonts w:hint="cs"/>
          <w:bCs/>
          <w:rtl/>
        </w:rPr>
        <w:t xml:space="preserve"> </w:t>
      </w:r>
      <w:r w:rsidR="00CE4C70">
        <w:rPr>
          <w:rFonts w:hint="cs"/>
          <w:rtl/>
        </w:rPr>
        <w:t>وعن الاتصال بها أو الانفصال عنها ونقل الإجماع كل من تكلم عن فرق المسلمين</w:t>
      </w:r>
      <w:r w:rsidR="003D2693">
        <w:rPr>
          <w:rFonts w:hint="cs"/>
          <w:bCs/>
          <w:rtl/>
        </w:rPr>
        <w:t>،</w:t>
      </w:r>
      <w:r w:rsidR="00CE4C70">
        <w:rPr>
          <w:rFonts w:hint="cs"/>
          <w:bCs/>
          <w:rtl/>
        </w:rPr>
        <w:t xml:space="preserve"> قال ابن كثير _ عند قوله تعالى </w:t>
      </w:r>
      <w:r>
        <w:rPr>
          <w:rFonts w:hint="cs"/>
          <w:rtl/>
        </w:rPr>
        <w:t>(</w:t>
      </w:r>
      <w:r w:rsidR="00CE4C70">
        <w:rPr>
          <w:rFonts w:hint="cs"/>
          <w:bCs/>
          <w:rtl/>
        </w:rPr>
        <w:t>ونحن أقرب إليه من حبل الوريد</w:t>
      </w:r>
      <w:r w:rsidR="00CE4C70">
        <w:rPr>
          <w:rFonts w:hint="cs"/>
          <w:rtl/>
        </w:rPr>
        <w:t>) _</w:t>
      </w:r>
      <w:r>
        <w:rPr>
          <w:rFonts w:hint="cs"/>
          <w:rtl/>
        </w:rPr>
        <w:t xml:space="preserve"> </w:t>
      </w:r>
      <w:r w:rsidR="00CE4C70">
        <w:rPr>
          <w:rFonts w:hint="cs"/>
          <w:bCs/>
          <w:rtl/>
        </w:rPr>
        <w:t xml:space="preserve">" </w:t>
      </w:r>
      <w:r w:rsidR="00CE4C70">
        <w:rPr>
          <w:rFonts w:hint="cs"/>
          <w:rtl/>
        </w:rPr>
        <w:t xml:space="preserve">يعني ملائكته تعالى أقرب إلى الإنسان من حبل وريده إليه ومن تأوله على العلم فإنما فر </w:t>
      </w:r>
      <w:r w:rsidR="00CE4C70">
        <w:rPr>
          <w:rFonts w:hint="cs"/>
          <w:bCs/>
          <w:rtl/>
        </w:rPr>
        <w:t>لئلا يلزم حلول أو اتحاد وهما منفيان</w:t>
      </w:r>
      <w:r w:rsidR="00CE4C70">
        <w:rPr>
          <w:rFonts w:hint="cs"/>
          <w:rtl/>
        </w:rPr>
        <w:t xml:space="preserve"> </w:t>
      </w:r>
      <w:r w:rsidR="00CE4C70">
        <w:rPr>
          <w:rFonts w:hint="cs"/>
          <w:bCs/>
          <w:rtl/>
        </w:rPr>
        <w:t>بالإجماع</w:t>
      </w:r>
      <w:r w:rsidR="00CE4C70">
        <w:rPr>
          <w:rFonts w:hint="cs"/>
          <w:rtl/>
        </w:rPr>
        <w:t xml:space="preserve"> تعالى الله وتقدس " أهـ </w:t>
      </w:r>
      <w:r w:rsidR="003D2693">
        <w:rPr>
          <w:rFonts w:hint="cs"/>
          <w:rtl/>
        </w:rPr>
        <w:t>[</w:t>
      </w:r>
      <w:r w:rsidR="00CE4C70">
        <w:rPr>
          <w:rFonts w:hint="cs"/>
          <w:rtl/>
        </w:rPr>
        <w:t>تفسير ابن كثير ج</w:t>
      </w:r>
      <w:r>
        <w:rPr>
          <w:rFonts w:hint="cs"/>
          <w:rtl/>
        </w:rPr>
        <w:t xml:space="preserve">: </w:t>
      </w:r>
      <w:r w:rsidR="00CE4C70">
        <w:rPr>
          <w:rFonts w:hint="cs"/>
          <w:rtl/>
        </w:rPr>
        <w:t>4 ص</w:t>
      </w:r>
      <w:r>
        <w:rPr>
          <w:rFonts w:hint="cs"/>
          <w:rtl/>
        </w:rPr>
        <w:t xml:space="preserve">: </w:t>
      </w:r>
      <w:r w:rsidR="00CE4C70">
        <w:rPr>
          <w:rFonts w:hint="cs"/>
          <w:rtl/>
        </w:rPr>
        <w:t>224]،</w:t>
      </w:r>
    </w:p>
    <w:p w14:paraId="52CC470D" w14:textId="31993E68" w:rsidR="00CE4C70" w:rsidRDefault="00DE0363" w:rsidP="00B23C50">
      <w:pPr>
        <w:jc w:val="center"/>
        <w:rPr>
          <w:b/>
          <w:bCs/>
          <w:rtl/>
          <w:lang w:bidi="ar-KW"/>
        </w:rPr>
      </w:pPr>
      <w:r>
        <w:rPr>
          <w:rFonts w:hint="cs"/>
          <w:bCs/>
          <w:rtl/>
          <w:lang w:bidi="ar-KW"/>
        </w:rPr>
        <w:t>***</w:t>
      </w:r>
      <w:r w:rsidR="00CE4C70">
        <w:rPr>
          <w:rFonts w:hint="cs"/>
          <w:bCs/>
          <w:rtl/>
          <w:lang w:bidi="ar-KW"/>
        </w:rPr>
        <w:t xml:space="preserve"> </w:t>
      </w:r>
    </w:p>
    <w:p w14:paraId="2EC12F21" w14:textId="0D23E319" w:rsidR="00CE4C70" w:rsidRPr="0025385D" w:rsidRDefault="00CE4C70" w:rsidP="0025385D">
      <w:pPr>
        <w:pStyle w:val="3"/>
        <w:jc w:val="center"/>
        <w:rPr>
          <w:color w:val="auto"/>
          <w:sz w:val="32"/>
          <w:szCs w:val="32"/>
          <w:u w:val="none"/>
          <w:rtl/>
          <w:lang w:bidi="ar-KW"/>
        </w:rPr>
      </w:pPr>
      <w:r w:rsidRPr="0025385D">
        <w:rPr>
          <w:rFonts w:hint="cs"/>
          <w:color w:val="auto"/>
          <w:sz w:val="32"/>
          <w:szCs w:val="32"/>
          <w:u w:val="none"/>
          <w:rtl/>
          <w:lang w:bidi="ar-KW"/>
        </w:rPr>
        <w:t>القاعدة العاشرة من قواعد التوحيد والتقديس والتنزيه</w:t>
      </w:r>
      <w:r w:rsidR="0025385D" w:rsidRPr="0025385D">
        <w:rPr>
          <w:rFonts w:hint="cs"/>
          <w:color w:val="auto"/>
          <w:sz w:val="32"/>
          <w:szCs w:val="32"/>
          <w:u w:val="none"/>
          <w:rtl/>
          <w:lang w:bidi="ar-KW"/>
        </w:rPr>
        <w:t xml:space="preserve"> </w:t>
      </w:r>
      <w:r w:rsidRPr="0025385D">
        <w:rPr>
          <w:rFonts w:hint="cs"/>
          <w:color w:val="auto"/>
          <w:sz w:val="32"/>
          <w:szCs w:val="32"/>
          <w:u w:val="none"/>
          <w:rtl/>
          <w:lang w:bidi="ar-KW"/>
        </w:rPr>
        <w:t>تنزيه ذات الله تعالى عن الأعراض والكيفيات الحسية التي تتصف به ذات المخلوق</w:t>
      </w:r>
    </w:p>
    <w:p w14:paraId="793D92AB" w14:textId="77777777" w:rsidR="00CE4C70" w:rsidRDefault="00CE4C70" w:rsidP="00B23C50">
      <w:pPr>
        <w:rPr>
          <w:b/>
          <w:rtl/>
          <w:lang w:bidi="ar-KW"/>
        </w:rPr>
      </w:pPr>
    </w:p>
    <w:p w14:paraId="4A30B3EA" w14:textId="51E88891" w:rsidR="00CE4C70" w:rsidRDefault="00B23C50" w:rsidP="00B23C50">
      <w:pPr>
        <w:rPr>
          <w:b/>
          <w:rtl/>
          <w:lang w:bidi="ar-KW"/>
        </w:rPr>
      </w:pPr>
      <w:r>
        <w:rPr>
          <w:rFonts w:hint="cs"/>
          <w:rtl/>
          <w:lang w:bidi="ar-KW"/>
        </w:rPr>
        <w:t>(</w:t>
      </w:r>
      <w:r w:rsidR="00CE4C70">
        <w:rPr>
          <w:rFonts w:hint="cs"/>
          <w:rtl/>
          <w:lang w:bidi="ar-KW"/>
        </w:rPr>
        <w:t>أ</w:t>
      </w:r>
      <w:r>
        <w:rPr>
          <w:rFonts w:hint="cs"/>
          <w:rtl/>
          <w:lang w:bidi="ar-KW"/>
        </w:rPr>
        <w:t>)</w:t>
      </w:r>
      <w:r w:rsidR="00CE4C70">
        <w:rPr>
          <w:rFonts w:hint="cs"/>
          <w:rtl/>
          <w:lang w:bidi="ar-KW"/>
        </w:rPr>
        <w:t xml:space="preserve"> المقصود ب</w:t>
      </w:r>
      <w:r w:rsidR="00CE4C70">
        <w:rPr>
          <w:rFonts w:hint="cs"/>
          <w:rtl/>
        </w:rPr>
        <w:t>الأعراض مثل الألوان والأحجام والأشكال والطعوم والروائح</w:t>
      </w:r>
      <w:r w:rsidR="00CE4C70">
        <w:rPr>
          <w:rFonts w:hint="cs"/>
          <w:rtl/>
          <w:lang w:bidi="ar-KW"/>
        </w:rPr>
        <w:t xml:space="preserve"> التي تتصف به ذات المخلوق</w:t>
      </w:r>
      <w:r w:rsidR="003D2693">
        <w:rPr>
          <w:rFonts w:hint="cs"/>
          <w:rtl/>
        </w:rPr>
        <w:t>،</w:t>
      </w:r>
      <w:r w:rsidR="00CE4C70">
        <w:rPr>
          <w:rFonts w:hint="cs"/>
          <w:rtl/>
        </w:rPr>
        <w:t xml:space="preserve"> والمقصود بالكيفيات الحسية </w:t>
      </w:r>
      <w:r w:rsidR="00CE4C70">
        <w:rPr>
          <w:rFonts w:hint="cs"/>
          <w:rtl/>
          <w:lang w:bidi="ar-KW"/>
        </w:rPr>
        <w:t>التي تتصف به ذات المخلوق كالجلوس والاستقرار والنزول والصعود على معنى التغير في ذاته</w:t>
      </w:r>
      <w:r w:rsidR="003D2693">
        <w:rPr>
          <w:rFonts w:hint="cs"/>
          <w:rtl/>
          <w:lang w:bidi="ar-KW"/>
        </w:rPr>
        <w:t>،</w:t>
      </w:r>
      <w:r w:rsidR="00CE4C70">
        <w:rPr>
          <w:rFonts w:hint="cs"/>
          <w:rtl/>
          <w:lang w:bidi="ar-KW"/>
        </w:rPr>
        <w:t xml:space="preserve"> والذهاب والمجيء على معنى التغير في ذاته</w:t>
      </w:r>
      <w:r w:rsidR="003D2693">
        <w:rPr>
          <w:rFonts w:hint="cs"/>
          <w:rtl/>
          <w:lang w:bidi="ar-KW"/>
        </w:rPr>
        <w:t>،</w:t>
      </w:r>
      <w:r w:rsidR="00CE4C70">
        <w:rPr>
          <w:rFonts w:hint="cs"/>
          <w:rtl/>
          <w:lang w:bidi="ar-KW"/>
        </w:rPr>
        <w:t xml:space="preserve"> والقبض والبسط على معنى التغير في ذاته</w:t>
      </w:r>
      <w:r w:rsidR="003D2693">
        <w:rPr>
          <w:rFonts w:hint="cs"/>
          <w:rtl/>
          <w:lang w:bidi="ar-KW"/>
        </w:rPr>
        <w:t>،</w:t>
      </w:r>
      <w:r w:rsidR="00CE4C70">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3D2693">
        <w:rPr>
          <w:rFonts w:hint="cs"/>
          <w:rtl/>
          <w:lang w:bidi="ar-KW"/>
        </w:rPr>
        <w:t>،</w:t>
      </w:r>
      <w:r w:rsidR="00CE4C70">
        <w:rPr>
          <w:rFonts w:hint="cs"/>
          <w:rtl/>
          <w:lang w:bidi="ar-KW"/>
        </w:rPr>
        <w:t xml:space="preserve"> والسكون والتحرك والتماس والتباين والخروج والدخول على معنى التغير في ذاته</w:t>
      </w:r>
      <w:r w:rsidR="003D2693">
        <w:rPr>
          <w:rFonts w:hint="cs"/>
          <w:rtl/>
          <w:lang w:bidi="ar-KW"/>
        </w:rPr>
        <w:t>،</w:t>
      </w:r>
      <w:r w:rsidR="00CE4C70">
        <w:rPr>
          <w:rFonts w:hint="cs"/>
          <w:rtl/>
          <w:lang w:bidi="ar-KW"/>
        </w:rPr>
        <w:t xml:space="preserve"> والقرب بالمسافة والبعد بالمسافة</w:t>
      </w:r>
      <w:r w:rsidR="003D2693">
        <w:rPr>
          <w:rFonts w:hint="cs"/>
          <w:rtl/>
          <w:lang w:bidi="ar-KW"/>
        </w:rPr>
        <w:t>،</w:t>
      </w:r>
      <w:r w:rsidR="00CE4C70">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3D2693">
        <w:rPr>
          <w:rFonts w:hint="cs"/>
          <w:rtl/>
          <w:lang w:bidi="ar-KW"/>
        </w:rPr>
        <w:t>،</w:t>
      </w:r>
      <w:r w:rsidR="00CE4C70">
        <w:rPr>
          <w:rFonts w:hint="cs"/>
          <w:rtl/>
          <w:lang w:bidi="ar-KW"/>
        </w:rPr>
        <w:t xml:space="preserve"> والندم والتردد على معنى</w:t>
      </w:r>
      <w:r>
        <w:rPr>
          <w:rFonts w:hint="cs"/>
          <w:rtl/>
          <w:lang w:bidi="ar-KW"/>
        </w:rPr>
        <w:t xml:space="preserve"> </w:t>
      </w:r>
      <w:r w:rsidR="00CE4C70">
        <w:rPr>
          <w:rFonts w:hint="cs"/>
          <w:rtl/>
          <w:lang w:bidi="ar-KW"/>
        </w:rPr>
        <w:t>التغير في ذاته</w:t>
      </w:r>
      <w:r w:rsidR="003D2693">
        <w:rPr>
          <w:rFonts w:hint="cs"/>
          <w:rtl/>
          <w:lang w:bidi="ar-KW"/>
        </w:rPr>
        <w:t>،</w:t>
      </w:r>
    </w:p>
    <w:p w14:paraId="4972F358" w14:textId="52CFA72A" w:rsidR="00CE4C70" w:rsidRDefault="00B23C50" w:rsidP="00B23C50">
      <w:pPr>
        <w:rPr>
          <w:b/>
          <w:rtl/>
        </w:rPr>
      </w:pPr>
      <w:r>
        <w:rPr>
          <w:rFonts w:hint="cs"/>
          <w:rtl/>
          <w:lang w:bidi="ar-KW"/>
        </w:rPr>
        <w:t>(</w:t>
      </w:r>
      <w:r w:rsidR="00CE4C70">
        <w:rPr>
          <w:rFonts w:hint="cs"/>
          <w:rtl/>
          <w:lang w:bidi="ar-KW"/>
        </w:rPr>
        <w:t>ب</w:t>
      </w:r>
      <w:r>
        <w:rPr>
          <w:rFonts w:hint="cs"/>
          <w:rtl/>
          <w:lang w:bidi="ar-KW"/>
        </w:rPr>
        <w:t>)</w:t>
      </w:r>
      <w:r w:rsidR="00CE4C70">
        <w:rPr>
          <w:rFonts w:hint="cs"/>
          <w:rtl/>
          <w:lang w:bidi="ar-KW"/>
        </w:rPr>
        <w:t xml:space="preserve"> الله تعالى منزه عن تلك الأعراض والكيفيات الحسية</w:t>
      </w:r>
      <w:r w:rsidR="003D2693">
        <w:rPr>
          <w:rFonts w:hint="cs"/>
          <w:rtl/>
          <w:lang w:bidi="ar-KW"/>
        </w:rPr>
        <w:t>،</w:t>
      </w:r>
      <w:r w:rsidR="00CE4C70">
        <w:rPr>
          <w:rFonts w:hint="cs"/>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3D2693">
        <w:rPr>
          <w:rFonts w:hint="cs"/>
          <w:rtl/>
          <w:lang w:bidi="ar-KW"/>
        </w:rPr>
        <w:t>،</w:t>
      </w:r>
      <w:r w:rsidR="00CE4C70">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3D2693">
        <w:rPr>
          <w:rFonts w:hint="cs"/>
          <w:rtl/>
        </w:rPr>
        <w:t>،</w:t>
      </w:r>
    </w:p>
    <w:p w14:paraId="59EE60EB" w14:textId="6FC1F68E" w:rsidR="00CE4C70" w:rsidRDefault="00B23C50" w:rsidP="00B23C50">
      <w:pPr>
        <w:rPr>
          <w:b/>
          <w:rtl/>
        </w:rPr>
      </w:pPr>
      <w:bookmarkStart w:id="14" w:name="tohef136"/>
      <w:bookmarkEnd w:id="14"/>
      <w:r>
        <w:rPr>
          <w:rFonts w:hint="cs"/>
          <w:rtl/>
        </w:rPr>
        <w:t>(</w:t>
      </w:r>
      <w:r w:rsidR="00CE4C70">
        <w:rPr>
          <w:rFonts w:hint="cs"/>
          <w:rtl/>
        </w:rPr>
        <w:t>ت</w:t>
      </w:r>
      <w:r>
        <w:rPr>
          <w:rFonts w:hint="cs"/>
          <w:rtl/>
        </w:rPr>
        <w:t>)</w:t>
      </w:r>
      <w:r w:rsidR="00CE4C70">
        <w:rPr>
          <w:rFonts w:hint="cs"/>
          <w:rtl/>
        </w:rPr>
        <w:t xml:space="preserve"> من أدلة تنزيه الله عن الكيفيات المحسوسة</w:t>
      </w:r>
      <w:r>
        <w:rPr>
          <w:rFonts w:hint="cs"/>
          <w:rtl/>
        </w:rPr>
        <w:t xml:space="preserve">: </w:t>
      </w:r>
      <w:r w:rsidR="00CE4C70">
        <w:rPr>
          <w:rFonts w:hint="cs"/>
          <w:rtl/>
        </w:rPr>
        <w:t>أنها من خواص الجسم والله تعالى منزّه عن الجسمانية</w:t>
      </w:r>
      <w:r w:rsidR="003D2693">
        <w:rPr>
          <w:rFonts w:hint="cs"/>
          <w:rtl/>
        </w:rPr>
        <w:t>،</w:t>
      </w:r>
      <w:r w:rsidR="00CE4C70">
        <w:rPr>
          <w:rFonts w:hint="cs"/>
          <w:rtl/>
        </w:rPr>
        <w:t xml:space="preserve"> وأنها حادثة</w:t>
      </w:r>
      <w:r w:rsidR="003D2693">
        <w:rPr>
          <w:rFonts w:hint="cs"/>
          <w:rtl/>
        </w:rPr>
        <w:t>،</w:t>
      </w:r>
      <w:r w:rsidR="00CE4C70">
        <w:rPr>
          <w:rFonts w:hint="cs"/>
          <w:rtl/>
        </w:rPr>
        <w:t xml:space="preserve"> لكن الباري غير حادث، فيمتنع أن يكون قابلاً للحوادث</w:t>
      </w:r>
      <w:r w:rsidR="003D2693">
        <w:rPr>
          <w:rFonts w:hint="cs"/>
          <w:rtl/>
        </w:rPr>
        <w:t>،</w:t>
      </w:r>
      <w:r w:rsidR="00CE4C70">
        <w:rPr>
          <w:rFonts w:hint="cs"/>
          <w:rtl/>
        </w:rPr>
        <w:t xml:space="preserve"> وهي تستلزم التغير والانفعال</w:t>
      </w:r>
      <w:r>
        <w:rPr>
          <w:rFonts w:hint="cs"/>
          <w:rtl/>
        </w:rPr>
        <w:t xml:space="preserve">، </w:t>
      </w:r>
      <w:r w:rsidR="00CE4C70">
        <w:rPr>
          <w:rFonts w:hint="cs"/>
          <w:rtl/>
        </w:rPr>
        <w:t>والله منزّه من التغير في ذاته</w:t>
      </w:r>
    </w:p>
    <w:p w14:paraId="2908EB11" w14:textId="1483BA81" w:rsidR="00CE4C70" w:rsidRDefault="00B23C50" w:rsidP="00B23C50">
      <w:pPr>
        <w:rPr>
          <w:b/>
          <w:rtl/>
          <w:lang w:bidi="ar-KW"/>
        </w:rPr>
      </w:pPr>
      <w:r>
        <w:rPr>
          <w:rFonts w:hint="cs"/>
          <w:rtl/>
        </w:rPr>
        <w:t>(</w:t>
      </w:r>
      <w:r w:rsidR="00CE4C70">
        <w:rPr>
          <w:rFonts w:hint="cs"/>
          <w:rtl/>
        </w:rPr>
        <w:t>ث</w:t>
      </w:r>
      <w:r>
        <w:rPr>
          <w:rFonts w:hint="cs"/>
          <w:rtl/>
        </w:rPr>
        <w:t>)</w:t>
      </w:r>
      <w:r w:rsidR="00CE4C70">
        <w:rPr>
          <w:rFonts w:hint="cs"/>
          <w:rtl/>
        </w:rPr>
        <w:t xml:space="preserve"> ما جاء في الكتاب والسنة من إضافة الاستواء </w:t>
      </w:r>
      <w:r w:rsidR="00CE4C70">
        <w:rPr>
          <w:rFonts w:hint="cs"/>
          <w:rtl/>
          <w:lang w:bidi="ar-KW"/>
        </w:rPr>
        <w:t>والنزول والذهاب والمجيء والقبض والبسط والضحك والتبسم والغضب والتردد إلى ذات الله تعالى</w:t>
      </w:r>
      <w:r w:rsidR="003D2693">
        <w:rPr>
          <w:rFonts w:hint="cs"/>
          <w:rtl/>
          <w:lang w:bidi="ar-KW"/>
        </w:rPr>
        <w:t>،</w:t>
      </w:r>
      <w:r w:rsidR="00CE4C70">
        <w:rPr>
          <w:rFonts w:hint="cs"/>
          <w:rtl/>
          <w:lang w:bidi="ar-KW"/>
        </w:rPr>
        <w:t xml:space="preserve"> فإنه حق وصدق على مراد الله ومراد رسول الله</w:t>
      </w:r>
      <w:r w:rsidR="003D2693">
        <w:rPr>
          <w:rFonts w:hint="cs"/>
          <w:rtl/>
          <w:lang w:bidi="ar-KW"/>
        </w:rPr>
        <w:t>،</w:t>
      </w:r>
      <w:r w:rsidR="00CE4C70">
        <w:rPr>
          <w:rFonts w:hint="cs"/>
          <w:rtl/>
          <w:lang w:bidi="ar-KW"/>
        </w:rPr>
        <w:t xml:space="preserve"> صفات تليق بالذات</w:t>
      </w:r>
      <w:r w:rsidR="003D2693">
        <w:rPr>
          <w:rFonts w:hint="cs"/>
          <w:rtl/>
          <w:lang w:bidi="ar-KW"/>
        </w:rPr>
        <w:t>،</w:t>
      </w:r>
      <w:r w:rsidR="00CE4C70">
        <w:rPr>
          <w:rFonts w:hint="cs"/>
          <w:rtl/>
          <w:lang w:bidi="ar-KW"/>
        </w:rPr>
        <w:t xml:space="preserve"> وكما أنّ ذات الله تعالى ليس كمثله شيء</w:t>
      </w:r>
      <w:r w:rsidR="003D2693">
        <w:rPr>
          <w:rFonts w:hint="cs"/>
          <w:rtl/>
          <w:lang w:bidi="ar-KW"/>
        </w:rPr>
        <w:t>،</w:t>
      </w:r>
      <w:r w:rsidR="00CE4C70">
        <w:rPr>
          <w:rFonts w:hint="cs"/>
          <w:rtl/>
          <w:lang w:bidi="ar-KW"/>
        </w:rPr>
        <w:t xml:space="preserve"> فإن ما أضيف إلى الذات يتبع الذات</w:t>
      </w:r>
      <w:r w:rsidR="003D2693">
        <w:rPr>
          <w:rFonts w:hint="cs"/>
          <w:rtl/>
          <w:lang w:bidi="ar-KW"/>
        </w:rPr>
        <w:t>،</w:t>
      </w:r>
      <w:r w:rsidR="00CE4C70">
        <w:rPr>
          <w:rFonts w:hint="cs"/>
          <w:rtl/>
          <w:lang w:bidi="ar-KW"/>
        </w:rPr>
        <w:t xml:space="preserve"> منزه عن التغير والحدوث والانفعال الذي يعتري ذات الإنسان</w:t>
      </w:r>
      <w:r w:rsidR="003D2693">
        <w:rPr>
          <w:rFonts w:hint="cs"/>
          <w:rtl/>
          <w:lang w:bidi="ar-KW"/>
        </w:rPr>
        <w:t>،</w:t>
      </w:r>
      <w:r w:rsidR="00CE4C70">
        <w:rPr>
          <w:rFonts w:hint="cs"/>
          <w:rtl/>
          <w:lang w:bidi="ar-KW"/>
        </w:rPr>
        <w:t xml:space="preserve"> لا نتقول على الله بغير علم</w:t>
      </w:r>
      <w:r w:rsidR="003D2693">
        <w:rPr>
          <w:rFonts w:hint="cs"/>
          <w:rtl/>
          <w:lang w:bidi="ar-KW"/>
        </w:rPr>
        <w:t>،</w:t>
      </w:r>
      <w:r w:rsidR="00CE4C70">
        <w:rPr>
          <w:rFonts w:hint="cs"/>
          <w:rtl/>
          <w:lang w:bidi="ar-KW"/>
        </w:rPr>
        <w:t xml:space="preserve"> ولا ننفي ما جاء عن الله في كتاب الله وسنة نبيه صلى الله عليه وسلم</w:t>
      </w:r>
      <w:r w:rsidR="003D2693">
        <w:rPr>
          <w:rFonts w:hint="cs"/>
          <w:rtl/>
          <w:lang w:bidi="ar-KW"/>
        </w:rPr>
        <w:t>،</w:t>
      </w:r>
      <w:r w:rsidR="00CE4C70">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003D2693">
        <w:rPr>
          <w:rFonts w:hint="cs"/>
          <w:rtl/>
          <w:lang w:bidi="ar-KW"/>
        </w:rPr>
        <w:t>،</w:t>
      </w:r>
    </w:p>
    <w:p w14:paraId="562EC0E5" w14:textId="02331023" w:rsidR="00CE4C70" w:rsidRDefault="00DE0363" w:rsidP="00B23C50">
      <w:pPr>
        <w:jc w:val="center"/>
        <w:rPr>
          <w:b/>
          <w:rtl/>
          <w:lang w:bidi="ar-KW"/>
        </w:rPr>
      </w:pPr>
      <w:r>
        <w:rPr>
          <w:rFonts w:hint="cs"/>
          <w:rtl/>
          <w:lang w:bidi="ar-KW"/>
        </w:rPr>
        <w:t>***</w:t>
      </w:r>
      <w:r w:rsidR="00CE4C70">
        <w:rPr>
          <w:rFonts w:hint="cs"/>
          <w:rtl/>
          <w:lang w:bidi="ar-KW"/>
        </w:rPr>
        <w:t xml:space="preserve"> </w:t>
      </w:r>
    </w:p>
    <w:p w14:paraId="5AAAE33D" w14:textId="77777777" w:rsidR="00CE4C70" w:rsidRDefault="00CE4C70" w:rsidP="00B23C50">
      <w:pPr>
        <w:jc w:val="center"/>
        <w:rPr>
          <w:b/>
          <w:rtl/>
          <w:lang w:bidi="ar-KW"/>
        </w:rPr>
      </w:pPr>
    </w:p>
    <w:p w14:paraId="68DC7107" w14:textId="77777777" w:rsidR="00CE4C70" w:rsidRDefault="00CE4C70" w:rsidP="00B23C50">
      <w:pPr>
        <w:jc w:val="center"/>
        <w:rPr>
          <w:b/>
          <w:rtl/>
          <w:lang w:bidi="ar-KW"/>
        </w:rPr>
      </w:pPr>
    </w:p>
    <w:p w14:paraId="6BE8F986" w14:textId="77777777" w:rsidR="00CE4C70" w:rsidRDefault="00CE4C70" w:rsidP="00B23C50">
      <w:pPr>
        <w:jc w:val="center"/>
        <w:rPr>
          <w:b/>
          <w:rtl/>
          <w:lang w:bidi="ar-KW"/>
        </w:rPr>
      </w:pPr>
    </w:p>
    <w:p w14:paraId="71E1F97B" w14:textId="37DB9554" w:rsidR="00CE4C70" w:rsidRPr="0025385D" w:rsidRDefault="00CE4C70" w:rsidP="0025385D">
      <w:pPr>
        <w:pStyle w:val="3"/>
        <w:jc w:val="center"/>
        <w:rPr>
          <w:color w:val="auto"/>
          <w:sz w:val="32"/>
          <w:szCs w:val="32"/>
          <w:u w:val="none"/>
          <w:rtl/>
          <w:lang w:bidi="ar-KW"/>
        </w:rPr>
      </w:pPr>
      <w:r w:rsidRPr="0025385D">
        <w:rPr>
          <w:rFonts w:hint="cs"/>
          <w:color w:val="auto"/>
          <w:sz w:val="32"/>
          <w:szCs w:val="32"/>
          <w:u w:val="none"/>
          <w:rtl/>
          <w:lang w:bidi="ar-KW"/>
        </w:rPr>
        <w:t>القاعدة الحادية عشرة من قواعد التوحيد والتقديس والتنزيه</w:t>
      </w:r>
      <w:r w:rsidR="0025385D" w:rsidRPr="0025385D">
        <w:rPr>
          <w:rFonts w:hint="cs"/>
          <w:color w:val="auto"/>
          <w:sz w:val="32"/>
          <w:szCs w:val="32"/>
          <w:u w:val="none"/>
          <w:rtl/>
          <w:lang w:bidi="ar-KW"/>
        </w:rPr>
        <w:t xml:space="preserve"> </w:t>
      </w:r>
      <w:r w:rsidRPr="0025385D">
        <w:rPr>
          <w:rFonts w:hint="cs"/>
          <w:color w:val="auto"/>
          <w:sz w:val="32"/>
          <w:szCs w:val="32"/>
          <w:u w:val="none"/>
          <w:rtl/>
          <w:lang w:bidi="ar-KW"/>
        </w:rPr>
        <w:t>تنزيه ذات الله تعالى عن النقائص والعيوب التي تتصف به ذات المخلوق</w:t>
      </w:r>
    </w:p>
    <w:p w14:paraId="21BA20A2" w14:textId="77777777" w:rsidR="00CE4C70" w:rsidRDefault="00CE4C70" w:rsidP="00B23C50">
      <w:pPr>
        <w:rPr>
          <w:b/>
          <w:rtl/>
          <w:lang w:bidi="ar-KW"/>
        </w:rPr>
      </w:pPr>
    </w:p>
    <w:p w14:paraId="7C829A40" w14:textId="5B15D179" w:rsidR="00CE4C70" w:rsidRDefault="00B23C50" w:rsidP="00B23C50">
      <w:pPr>
        <w:rPr>
          <w:b/>
          <w:rtl/>
          <w:lang w:bidi="ar-KW"/>
        </w:rPr>
      </w:pPr>
      <w:r>
        <w:rPr>
          <w:rFonts w:hint="cs"/>
          <w:rtl/>
          <w:lang w:bidi="ar-KW"/>
        </w:rPr>
        <w:t>(</w:t>
      </w:r>
      <w:r w:rsidR="00CE4C70">
        <w:rPr>
          <w:rFonts w:hint="cs"/>
          <w:rtl/>
          <w:lang w:bidi="ar-KW"/>
        </w:rPr>
        <w:t>أ</w:t>
      </w:r>
      <w:r>
        <w:rPr>
          <w:rFonts w:hint="cs"/>
          <w:rtl/>
          <w:lang w:bidi="ar-KW"/>
        </w:rPr>
        <w:t>)</w:t>
      </w:r>
      <w:r w:rsidR="00CE4C70">
        <w:rPr>
          <w:rFonts w:hint="cs"/>
          <w:rtl/>
          <w:lang w:bidi="ar-KW"/>
        </w:rPr>
        <w:t xml:space="preserve"> الله تعالى منزه عن كل ما ينافي كمال الحياة كالسنة والنوم والموت والفناء والهلاك</w:t>
      </w:r>
      <w:r w:rsidR="003D2693">
        <w:rPr>
          <w:rFonts w:hint="cs"/>
          <w:rtl/>
          <w:lang w:bidi="ar-KW"/>
        </w:rPr>
        <w:t>،</w:t>
      </w:r>
      <w:r w:rsidR="00CE4C70">
        <w:rPr>
          <w:rFonts w:hint="cs"/>
          <w:rtl/>
          <w:lang w:bidi="ar-KW"/>
        </w:rPr>
        <w:t xml:space="preserve"> وكل ما ينافي كمال العلم كالجهل والغفلة والنسيان</w:t>
      </w:r>
      <w:r w:rsidR="003D2693">
        <w:rPr>
          <w:rFonts w:hint="cs"/>
          <w:rtl/>
          <w:lang w:bidi="ar-KW"/>
        </w:rPr>
        <w:t>،</w:t>
      </w:r>
      <w:r w:rsidR="00CE4C70">
        <w:rPr>
          <w:rFonts w:hint="cs"/>
          <w:rtl/>
          <w:lang w:bidi="ar-KW"/>
        </w:rPr>
        <w:t xml:space="preserve"> ومنزه عن كل ما ينافي كمال القدرة كالعجز والضعف والتعب واللغوب</w:t>
      </w:r>
      <w:r w:rsidR="003D2693">
        <w:rPr>
          <w:rFonts w:hint="cs"/>
          <w:rtl/>
          <w:lang w:bidi="ar-KW"/>
        </w:rPr>
        <w:t>،</w:t>
      </w:r>
      <w:r w:rsidR="00CE4C70">
        <w:rPr>
          <w:rFonts w:hint="cs"/>
          <w:rtl/>
        </w:rPr>
        <w:t xml:space="preserve"> ليس خلق شيء بأهون عليه من خلق شيء أخر ولا بأصعب عليه </w:t>
      </w:r>
      <w:r w:rsidR="00CE4C70">
        <w:rPr>
          <w:rFonts w:hint="cs"/>
          <w:rtl/>
          <w:lang w:bidi="ar-KW"/>
        </w:rPr>
        <w:t>منه لأن له كمال القدرة</w:t>
      </w:r>
      <w:r w:rsidR="003D2693">
        <w:rPr>
          <w:rFonts w:hint="cs"/>
          <w:rtl/>
          <w:lang w:bidi="ar-KW"/>
        </w:rPr>
        <w:t>،</w:t>
      </w:r>
      <w:r w:rsidR="00CE4C70">
        <w:rPr>
          <w:rFonts w:hint="cs"/>
          <w:rtl/>
          <w:lang w:bidi="ar-KW"/>
        </w:rPr>
        <w:t xml:space="preserve"> ومنزه عن كل ما ينافي كمال الإرادة كالجبر والاضطرار وأن يكون في ملكه ما لا يريد</w:t>
      </w:r>
      <w:r w:rsidR="003D2693">
        <w:rPr>
          <w:rFonts w:hint="cs"/>
          <w:rtl/>
          <w:lang w:bidi="ar-KW"/>
        </w:rPr>
        <w:t>،</w:t>
      </w:r>
      <w:r w:rsidR="00CE4C70">
        <w:rPr>
          <w:rFonts w:hint="cs"/>
          <w:rtl/>
          <w:lang w:bidi="ar-KW"/>
        </w:rPr>
        <w:t xml:space="preserve"> ومنزه عن كل ما ينافي كمال السمع كالصمم واختلاط الأصوات</w:t>
      </w:r>
      <w:r w:rsidR="003D2693">
        <w:rPr>
          <w:rFonts w:hint="cs"/>
          <w:rtl/>
          <w:lang w:bidi="ar-KW"/>
        </w:rPr>
        <w:t>،</w:t>
      </w:r>
      <w:r w:rsidR="00CE4C70">
        <w:rPr>
          <w:rFonts w:hint="cs"/>
          <w:rtl/>
          <w:lang w:bidi="ar-KW"/>
        </w:rPr>
        <w:t xml:space="preserve"> ومنزه عن كل ما ينافي كمال البصر كالعمى واختلاط المبصرات</w:t>
      </w:r>
      <w:r w:rsidR="003D2693">
        <w:rPr>
          <w:rFonts w:hint="cs"/>
          <w:rtl/>
          <w:lang w:bidi="ar-KW"/>
        </w:rPr>
        <w:t>،</w:t>
      </w:r>
      <w:r w:rsidR="00CE4C70">
        <w:rPr>
          <w:rFonts w:hint="cs"/>
          <w:rtl/>
          <w:lang w:bidi="ar-KW"/>
        </w:rPr>
        <w:t xml:space="preserve"> ومنزه عن كل ما ينافي كمال الكلام كالبكم والعي وتناهي الكلمات</w:t>
      </w:r>
      <w:r w:rsidR="003D2693">
        <w:rPr>
          <w:rFonts w:hint="cs"/>
          <w:rtl/>
          <w:lang w:bidi="ar-KW"/>
        </w:rPr>
        <w:t>،</w:t>
      </w:r>
      <w:r w:rsidR="00CE4C70">
        <w:rPr>
          <w:rFonts w:hint="cs"/>
          <w:rtl/>
          <w:lang w:bidi="ar-KW"/>
        </w:rPr>
        <w:t xml:space="preserve"> ومنزه عن كل ما ينافي كمال الغنى كالحاجة والشهوة والآفة والعلة والأكل والشرب واجترار المنافع واحتراز المضار</w:t>
      </w:r>
      <w:r w:rsidR="003D2693">
        <w:rPr>
          <w:rFonts w:hint="cs"/>
          <w:rtl/>
          <w:lang w:bidi="ar-KW"/>
        </w:rPr>
        <w:t>،</w:t>
      </w:r>
      <w:r w:rsidR="00CE4C70">
        <w:rPr>
          <w:rFonts w:hint="cs"/>
          <w:rtl/>
          <w:lang w:bidi="ar-KW"/>
        </w:rPr>
        <w:t xml:space="preserve"> ومنزه عن كل ما ينافي كمال الحكمة والعدل كالظلم وخلف الوعد</w:t>
      </w:r>
      <w:r w:rsidR="003D2693">
        <w:rPr>
          <w:rFonts w:hint="cs"/>
          <w:rtl/>
          <w:lang w:bidi="ar-KW"/>
        </w:rPr>
        <w:t>،</w:t>
      </w:r>
      <w:r w:rsidR="00CE4C70">
        <w:rPr>
          <w:rFonts w:hint="cs"/>
          <w:rtl/>
          <w:lang w:bidi="ar-KW"/>
        </w:rPr>
        <w:t xml:space="preserve"> ومنزه عن كل ما يضاد الكمال ويدل على النقص كالحد والمقدار والكون في مكان وان يجري عليه زمان</w:t>
      </w:r>
      <w:r w:rsidR="003D2693">
        <w:rPr>
          <w:rFonts w:hint="cs"/>
          <w:rtl/>
          <w:lang w:bidi="ar-KW"/>
        </w:rPr>
        <w:t>،</w:t>
      </w:r>
      <w:r w:rsidR="00CE4C70">
        <w:rPr>
          <w:rFonts w:hint="cs"/>
          <w:rtl/>
          <w:lang w:bidi="ar-KW"/>
        </w:rPr>
        <w:t xml:space="preserve"> وعن التغير والحدوث وقبول الحدث</w:t>
      </w:r>
      <w:r w:rsidR="003D2693">
        <w:rPr>
          <w:rFonts w:hint="cs"/>
          <w:rtl/>
          <w:lang w:bidi="ar-KW"/>
        </w:rPr>
        <w:t>،</w:t>
      </w:r>
    </w:p>
    <w:p w14:paraId="39647A51" w14:textId="000B1064" w:rsidR="00CE4C70" w:rsidRDefault="00B23C50" w:rsidP="00B23C50">
      <w:pPr>
        <w:rPr>
          <w:b/>
          <w:rtl/>
        </w:rPr>
      </w:pPr>
      <w:r>
        <w:rPr>
          <w:rFonts w:hint="cs"/>
          <w:rtl/>
          <w:lang w:bidi="ar-KW"/>
        </w:rPr>
        <w:t>(</w:t>
      </w:r>
      <w:r w:rsidR="00CE4C70">
        <w:rPr>
          <w:rFonts w:hint="cs"/>
          <w:rtl/>
          <w:lang w:bidi="ar-KW"/>
        </w:rPr>
        <w:t>ب</w:t>
      </w:r>
      <w:r>
        <w:rPr>
          <w:rFonts w:hint="cs"/>
          <w:rtl/>
          <w:lang w:bidi="ar-KW"/>
        </w:rPr>
        <w:t>)</w:t>
      </w:r>
      <w:r w:rsidR="00CE4C70">
        <w:rPr>
          <w:rFonts w:hint="cs"/>
          <w:rtl/>
          <w:lang w:bidi="ar-KW"/>
        </w:rPr>
        <w:t xml:space="preserve"> تنزيه الله تعالى عن النقائص والعيوب التي تتصف به ذات المخلوق</w:t>
      </w:r>
      <w:r>
        <w:rPr>
          <w:rFonts w:hint="cs"/>
          <w:rtl/>
          <w:lang w:bidi="ar-KW"/>
        </w:rPr>
        <w:t xml:space="preserve">: </w:t>
      </w:r>
      <w:r w:rsidR="00CE4C70">
        <w:rPr>
          <w:rFonts w:hint="cs"/>
          <w:rtl/>
          <w:lang w:bidi="ar-KW"/>
        </w:rPr>
        <w:t>هو ما نطق به القرآن الكريم</w:t>
      </w:r>
      <w:r w:rsidR="003D2693">
        <w:rPr>
          <w:rFonts w:hint="cs"/>
          <w:rtl/>
          <w:lang w:bidi="ar-KW"/>
        </w:rPr>
        <w:t>،</w:t>
      </w:r>
      <w:r w:rsidR="00CE4C70">
        <w:rPr>
          <w:rFonts w:hint="cs"/>
          <w:rtl/>
          <w:lang w:bidi="ar-KW"/>
        </w:rPr>
        <w:t xml:space="preserve"> ولا يخالف في ذلك مسلم أصلا</w:t>
      </w:r>
      <w:r w:rsidR="003D2693">
        <w:rPr>
          <w:rFonts w:hint="cs"/>
          <w:rtl/>
          <w:lang w:bidi="ar-KW"/>
        </w:rPr>
        <w:t>،</w:t>
      </w:r>
      <w:r w:rsidR="00CE4C70">
        <w:rPr>
          <w:rFonts w:hint="cs"/>
          <w:rtl/>
          <w:lang w:bidi="ar-KW"/>
        </w:rPr>
        <w:t xml:space="preserve"> ومما يدل على </w:t>
      </w:r>
      <w:r w:rsidR="00CE4C70">
        <w:rPr>
          <w:rFonts w:hint="cs"/>
          <w:rtl/>
        </w:rPr>
        <w:t>نفي السنة والنوم قوله تعالى</w:t>
      </w:r>
      <w:r>
        <w:rPr>
          <w:rFonts w:hint="cs"/>
          <w:rtl/>
        </w:rPr>
        <w:t xml:space="preserve">: </w:t>
      </w:r>
      <w:r w:rsidR="003D2693">
        <w:rPr>
          <w:rFonts w:hint="cs"/>
          <w:rtl/>
        </w:rPr>
        <w:t>{</w:t>
      </w:r>
      <w:r w:rsidR="00CE4C70">
        <w:rPr>
          <w:rFonts w:hint="cs"/>
          <w:rtl/>
        </w:rPr>
        <w:t>اللَّهُ لَا إِلَهَ إِلَّا هُوَ الْحَيُّ الْقَيُّومُ لَا تَأْخُذُهُ سِنَةٌ وَلَا نَوْمٌ</w:t>
      </w:r>
      <w:r w:rsidR="003D2693">
        <w:rPr>
          <w:rFonts w:hint="cs"/>
          <w:rtl/>
        </w:rPr>
        <w:t>}</w:t>
      </w:r>
      <w:r w:rsidR="00CE4C70">
        <w:rPr>
          <w:rFonts w:hint="cs"/>
          <w:rtl/>
        </w:rPr>
        <w:t xml:space="preserve"> </w:t>
      </w:r>
      <w:r w:rsidR="003D2693">
        <w:rPr>
          <w:rFonts w:hint="cs"/>
          <w:rtl/>
        </w:rPr>
        <w:t>[</w:t>
      </w:r>
      <w:r w:rsidR="00CE4C70">
        <w:rPr>
          <w:rFonts w:hint="cs"/>
          <w:rtl/>
        </w:rPr>
        <w:t>البقرة</w:t>
      </w:r>
      <w:r>
        <w:rPr>
          <w:rFonts w:hint="cs"/>
          <w:rtl/>
        </w:rPr>
        <w:t xml:space="preserve">: </w:t>
      </w:r>
      <w:r w:rsidR="00CE4C70">
        <w:rPr>
          <w:rFonts w:hint="cs"/>
          <w:rtl/>
        </w:rPr>
        <w:t>255</w:t>
      </w:r>
      <w:r w:rsidR="003D2693">
        <w:rPr>
          <w:rFonts w:hint="cs"/>
          <w:rtl/>
        </w:rPr>
        <w:t>]،</w:t>
      </w:r>
      <w:r w:rsidR="00CE4C70">
        <w:rPr>
          <w:rFonts w:hint="cs"/>
          <w:rtl/>
        </w:rPr>
        <w:t xml:space="preserve"> </w:t>
      </w:r>
      <w:r w:rsidR="00CE4C70">
        <w:rPr>
          <w:rFonts w:hint="cs"/>
          <w:rtl/>
          <w:lang w:bidi="ar-KW"/>
        </w:rPr>
        <w:t xml:space="preserve">ومما يدل على </w:t>
      </w:r>
      <w:r w:rsidR="00CE4C70">
        <w:rPr>
          <w:rFonts w:hint="cs"/>
          <w:rtl/>
        </w:rPr>
        <w:t>نفي العجز والتعب</w:t>
      </w:r>
      <w:r w:rsidR="003D2693">
        <w:rPr>
          <w:rFonts w:hint="cs"/>
          <w:rtl/>
        </w:rPr>
        <w:t>،</w:t>
      </w:r>
      <w:r w:rsidR="00CE4C70">
        <w:rPr>
          <w:rFonts w:hint="cs"/>
          <w:rtl/>
        </w:rPr>
        <w:t xml:space="preserve"> قوله تعالى</w:t>
      </w:r>
      <w:r>
        <w:rPr>
          <w:rFonts w:hint="cs"/>
          <w:rtl/>
        </w:rPr>
        <w:t xml:space="preserve">: </w:t>
      </w:r>
      <w:r w:rsidR="003D2693">
        <w:rPr>
          <w:rFonts w:hint="cs"/>
          <w:rtl/>
        </w:rPr>
        <w:t>{</w:t>
      </w:r>
      <w:r w:rsidR="00CE4C70">
        <w:rPr>
          <w:rFonts w:hint="cs"/>
          <w:rtl/>
        </w:rPr>
        <w:t>وَلَقَدْ خَلَقْنَا السَّمَوَاتِ وَالْأَرْضَ وَمَا بَيْنَهُمَا فِي سِتَّةِ أَيَّامٍ وَمَا مَسَّنَا مِنْ لُغُوبٍ</w:t>
      </w:r>
      <w:r w:rsidR="003D2693">
        <w:rPr>
          <w:rFonts w:hint="cs"/>
          <w:rtl/>
        </w:rPr>
        <w:t>}</w:t>
      </w:r>
      <w:r w:rsidR="00CE4C70">
        <w:rPr>
          <w:rFonts w:hint="cs"/>
          <w:rtl/>
        </w:rPr>
        <w:t xml:space="preserve"> </w:t>
      </w:r>
      <w:r w:rsidR="003D2693">
        <w:rPr>
          <w:rFonts w:hint="cs"/>
          <w:rtl/>
        </w:rPr>
        <w:t>[</w:t>
      </w:r>
      <w:r w:rsidR="00CE4C70">
        <w:rPr>
          <w:rFonts w:hint="cs"/>
          <w:rtl/>
        </w:rPr>
        <w:t>ق</w:t>
      </w:r>
      <w:r>
        <w:rPr>
          <w:rFonts w:hint="cs"/>
          <w:rtl/>
        </w:rPr>
        <w:t xml:space="preserve">: </w:t>
      </w:r>
      <w:r w:rsidR="00CE4C70">
        <w:rPr>
          <w:rFonts w:hint="cs"/>
          <w:rtl/>
        </w:rPr>
        <w:t>38</w:t>
      </w:r>
      <w:r w:rsidR="003D2693">
        <w:rPr>
          <w:rFonts w:hint="cs"/>
          <w:rtl/>
        </w:rPr>
        <w:t>]</w:t>
      </w:r>
      <w:r>
        <w:rPr>
          <w:rFonts w:hint="cs"/>
          <w:rtl/>
        </w:rPr>
        <w:t xml:space="preserve">، </w:t>
      </w:r>
      <w:r w:rsidR="00CE4C70">
        <w:rPr>
          <w:rFonts w:hint="cs"/>
          <w:rtl/>
          <w:lang w:bidi="ar-KW"/>
        </w:rPr>
        <w:t xml:space="preserve">ومما يدل على </w:t>
      </w:r>
      <w:r w:rsidR="00CE4C70">
        <w:rPr>
          <w:rFonts w:hint="cs"/>
          <w:rtl/>
        </w:rPr>
        <w:t>نفي النسيان قوله تعالى</w:t>
      </w:r>
      <w:r>
        <w:rPr>
          <w:rFonts w:hint="cs"/>
          <w:rtl/>
        </w:rPr>
        <w:t xml:space="preserve">: </w:t>
      </w:r>
      <w:r w:rsidR="003D2693">
        <w:rPr>
          <w:rFonts w:hint="cs"/>
          <w:rtl/>
        </w:rPr>
        <w:t>{</w:t>
      </w:r>
      <w:r w:rsidR="00CE4C70">
        <w:rPr>
          <w:rFonts w:hint="cs"/>
          <w:rtl/>
        </w:rPr>
        <w:t>وَمَا كَانَ رَبُّكَ نَسِيًّا</w:t>
      </w:r>
      <w:r w:rsidR="003D2693">
        <w:rPr>
          <w:rFonts w:hint="cs"/>
          <w:rtl/>
        </w:rPr>
        <w:t>}</w:t>
      </w:r>
      <w:r w:rsidR="00CE4C70">
        <w:rPr>
          <w:rFonts w:hint="cs"/>
          <w:rtl/>
        </w:rPr>
        <w:t xml:space="preserve"> </w:t>
      </w:r>
      <w:r w:rsidR="003D2693">
        <w:rPr>
          <w:rFonts w:hint="cs"/>
          <w:rtl/>
        </w:rPr>
        <w:t>[</w:t>
      </w:r>
      <w:r w:rsidR="00CE4C70">
        <w:rPr>
          <w:rFonts w:hint="cs"/>
          <w:rtl/>
        </w:rPr>
        <w:t>مريم</w:t>
      </w:r>
      <w:r>
        <w:rPr>
          <w:rFonts w:hint="cs"/>
          <w:rtl/>
        </w:rPr>
        <w:t xml:space="preserve">: </w:t>
      </w:r>
      <w:r w:rsidR="00CE4C70">
        <w:rPr>
          <w:rFonts w:hint="cs"/>
          <w:rtl/>
        </w:rPr>
        <w:t>64</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قَالَ عِلْمُهَا عِنْدَ رَبِّي فِي كِتَابٍ لَا يَضِلُّ رَبِّي وَلَا يَنْسَى</w:t>
      </w:r>
      <w:r w:rsidR="003D2693">
        <w:rPr>
          <w:rFonts w:hint="cs"/>
          <w:rtl/>
        </w:rPr>
        <w:t>}</w:t>
      </w:r>
      <w:r w:rsidR="00CE4C70">
        <w:rPr>
          <w:rFonts w:hint="cs"/>
          <w:rtl/>
        </w:rPr>
        <w:t xml:space="preserve"> </w:t>
      </w:r>
      <w:r w:rsidR="003D2693">
        <w:rPr>
          <w:rFonts w:hint="cs"/>
          <w:rtl/>
        </w:rPr>
        <w:t>[</w:t>
      </w:r>
      <w:r w:rsidR="00CE4C70">
        <w:rPr>
          <w:rFonts w:hint="cs"/>
          <w:rtl/>
        </w:rPr>
        <w:t>طه</w:t>
      </w:r>
      <w:r>
        <w:rPr>
          <w:rFonts w:hint="cs"/>
          <w:rtl/>
        </w:rPr>
        <w:t xml:space="preserve">: </w:t>
      </w:r>
      <w:r w:rsidR="00CE4C70">
        <w:rPr>
          <w:rFonts w:hint="cs"/>
          <w:rtl/>
        </w:rPr>
        <w:t>52</w:t>
      </w:r>
      <w:r w:rsidR="003D2693">
        <w:rPr>
          <w:rFonts w:hint="cs"/>
          <w:rtl/>
        </w:rPr>
        <w:t>]،</w:t>
      </w:r>
      <w:r w:rsidR="00CE4C70">
        <w:rPr>
          <w:rFonts w:hint="cs"/>
          <w:rtl/>
        </w:rPr>
        <w:t xml:space="preserve"> ومما يدل على نفي الظلم</w:t>
      </w:r>
      <w:r w:rsidR="003D2693">
        <w:rPr>
          <w:rFonts w:hint="cs"/>
          <w:rtl/>
        </w:rPr>
        <w:t>،</w:t>
      </w:r>
      <w:r w:rsidR="00CE4C70">
        <w:rPr>
          <w:rFonts w:hint="cs"/>
          <w:rtl/>
        </w:rPr>
        <w:t xml:space="preserve"> قوله تعالى</w:t>
      </w:r>
      <w:r>
        <w:rPr>
          <w:rFonts w:hint="cs"/>
          <w:rtl/>
        </w:rPr>
        <w:t xml:space="preserve">: </w:t>
      </w:r>
      <w:r w:rsidR="003D2693">
        <w:rPr>
          <w:rFonts w:hint="cs"/>
          <w:rtl/>
        </w:rPr>
        <w:t>{</w:t>
      </w:r>
      <w:r w:rsidR="00CE4C70">
        <w:rPr>
          <w:rFonts w:hint="cs"/>
          <w:rtl/>
        </w:rPr>
        <w:t>وَلَا يَظْلِمُ رَبُّكَ أَحَدًا</w:t>
      </w:r>
      <w:r w:rsidR="003D2693">
        <w:rPr>
          <w:rFonts w:hint="cs"/>
          <w:rtl/>
        </w:rPr>
        <w:t>}</w:t>
      </w:r>
      <w:r w:rsidR="00CE4C70">
        <w:rPr>
          <w:rFonts w:hint="cs"/>
          <w:rtl/>
        </w:rPr>
        <w:t xml:space="preserve"> </w:t>
      </w:r>
      <w:r w:rsidR="003D2693">
        <w:rPr>
          <w:rFonts w:hint="cs"/>
          <w:rtl/>
        </w:rPr>
        <w:t>[</w:t>
      </w:r>
      <w:r w:rsidR="00CE4C70">
        <w:rPr>
          <w:rFonts w:hint="cs"/>
          <w:rtl/>
        </w:rPr>
        <w:t>الكهف</w:t>
      </w:r>
      <w:r>
        <w:rPr>
          <w:rFonts w:hint="cs"/>
          <w:rtl/>
        </w:rPr>
        <w:t xml:space="preserve">: </w:t>
      </w:r>
      <w:r w:rsidR="00CE4C70">
        <w:rPr>
          <w:rFonts w:hint="cs"/>
          <w:rtl/>
        </w:rPr>
        <w:t>49</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وَمَا رَبُّكُ بِظَلَّامٍ لِلْعَبِيدِ</w:t>
      </w:r>
      <w:r w:rsidR="003D2693">
        <w:rPr>
          <w:rFonts w:hint="cs"/>
          <w:rtl/>
        </w:rPr>
        <w:t>}</w:t>
      </w:r>
      <w:r w:rsidR="00CE4C70">
        <w:rPr>
          <w:rFonts w:hint="cs"/>
          <w:rtl/>
        </w:rPr>
        <w:t xml:space="preserve"> </w:t>
      </w:r>
      <w:r w:rsidR="003D2693">
        <w:rPr>
          <w:rFonts w:hint="cs"/>
          <w:rtl/>
        </w:rPr>
        <w:t>[</w:t>
      </w:r>
      <w:r w:rsidR="00CE4C70">
        <w:rPr>
          <w:rFonts w:hint="cs"/>
          <w:rtl/>
        </w:rPr>
        <w:t>فصلت</w:t>
      </w:r>
      <w:r>
        <w:rPr>
          <w:rFonts w:hint="cs"/>
          <w:rtl/>
        </w:rPr>
        <w:t xml:space="preserve">: </w:t>
      </w:r>
      <w:r w:rsidR="00CE4C70">
        <w:rPr>
          <w:rFonts w:hint="cs"/>
          <w:rtl/>
        </w:rPr>
        <w:t>46</w:t>
      </w:r>
      <w:r w:rsidR="003D2693">
        <w:rPr>
          <w:rFonts w:hint="cs"/>
          <w:rtl/>
        </w:rPr>
        <w:t>]،</w:t>
      </w:r>
      <w:r w:rsidR="00CE4C70">
        <w:rPr>
          <w:rFonts w:hint="cs"/>
          <w:rtl/>
        </w:rPr>
        <w:t xml:space="preserve"> والقاعدة أنّ كل كمال نطق به الكتاب والسنّة فالله متصف به وكل نقص يضاد هذا الكمال فالله تعالى منزه عنه</w:t>
      </w:r>
      <w:r w:rsidR="003D2693">
        <w:rPr>
          <w:rFonts w:hint="cs"/>
          <w:rtl/>
        </w:rPr>
        <w:t>،</w:t>
      </w:r>
      <w:r w:rsidR="00CE4C70">
        <w:rPr>
          <w:rFonts w:hint="cs"/>
          <w:rtl/>
        </w:rPr>
        <w:t xml:space="preserve"> وكل جلال وإكرام نطق به الكتاب والسنّة فالله تعالى متصف به</w:t>
      </w:r>
      <w:r w:rsidR="003D2693">
        <w:rPr>
          <w:rFonts w:hint="cs"/>
          <w:rtl/>
        </w:rPr>
        <w:t>،</w:t>
      </w:r>
      <w:r w:rsidR="00CE4C70">
        <w:rPr>
          <w:rFonts w:hint="cs"/>
          <w:rtl/>
        </w:rPr>
        <w:t xml:space="preserve"> ومنزه عن كل عيب يضاده</w:t>
      </w:r>
      <w:r w:rsidR="003D2693">
        <w:rPr>
          <w:rFonts w:hint="cs"/>
          <w:rtl/>
        </w:rPr>
        <w:t>،</w:t>
      </w:r>
    </w:p>
    <w:p w14:paraId="5EB55302" w14:textId="77AEC07F" w:rsidR="00CE4C70" w:rsidRDefault="00DE0363" w:rsidP="00B23C50">
      <w:pPr>
        <w:jc w:val="center"/>
        <w:rPr>
          <w:b/>
          <w:rtl/>
        </w:rPr>
      </w:pPr>
      <w:r>
        <w:rPr>
          <w:rFonts w:hint="cs"/>
          <w:rtl/>
        </w:rPr>
        <w:t>***</w:t>
      </w:r>
      <w:r w:rsidR="00CE4C70">
        <w:rPr>
          <w:rFonts w:hint="cs"/>
          <w:rtl/>
        </w:rPr>
        <w:t xml:space="preserve"> </w:t>
      </w:r>
    </w:p>
    <w:p w14:paraId="6D3E6EE8" w14:textId="77777777" w:rsidR="00CE4C70" w:rsidRDefault="00CE4C70" w:rsidP="00B23C50">
      <w:pPr>
        <w:jc w:val="center"/>
        <w:rPr>
          <w:b/>
          <w:rtl/>
        </w:rPr>
      </w:pPr>
    </w:p>
    <w:p w14:paraId="1B2B5189" w14:textId="4A0F3540" w:rsidR="00CE4C70" w:rsidRPr="0025385D" w:rsidRDefault="00CE4C70" w:rsidP="0025385D">
      <w:pPr>
        <w:pStyle w:val="3"/>
        <w:jc w:val="center"/>
        <w:rPr>
          <w:color w:val="auto"/>
          <w:sz w:val="32"/>
          <w:szCs w:val="32"/>
          <w:u w:val="none"/>
          <w:rtl/>
          <w:lang w:bidi="ar-KW"/>
        </w:rPr>
      </w:pPr>
      <w:r w:rsidRPr="0025385D">
        <w:rPr>
          <w:rFonts w:hint="cs"/>
          <w:color w:val="auto"/>
          <w:sz w:val="32"/>
          <w:szCs w:val="32"/>
          <w:u w:val="none"/>
          <w:rtl/>
          <w:lang w:bidi="ar-KW"/>
        </w:rPr>
        <w:t>القاعدة الثانية عشرة من قواعد التوحيد والتقديس والتنزيه</w:t>
      </w:r>
      <w:r w:rsidR="0025385D" w:rsidRPr="0025385D">
        <w:rPr>
          <w:rFonts w:hint="cs"/>
          <w:color w:val="auto"/>
          <w:sz w:val="32"/>
          <w:szCs w:val="32"/>
          <w:u w:val="none"/>
          <w:rtl/>
          <w:lang w:bidi="ar-KW"/>
        </w:rPr>
        <w:t xml:space="preserve"> </w:t>
      </w:r>
      <w:r w:rsidRPr="0025385D">
        <w:rPr>
          <w:rFonts w:hint="cs"/>
          <w:color w:val="auto"/>
          <w:sz w:val="32"/>
          <w:szCs w:val="32"/>
          <w:u w:val="none"/>
          <w:rtl/>
          <w:lang w:bidi="ar-KW"/>
        </w:rPr>
        <w:t>تنزيه ذات الله تعالى عن الوالد والولد والصاحبة</w:t>
      </w:r>
    </w:p>
    <w:p w14:paraId="27A29D8E" w14:textId="77777777" w:rsidR="00CE4C70" w:rsidRDefault="00CE4C70" w:rsidP="00B23C50">
      <w:pPr>
        <w:rPr>
          <w:b/>
          <w:rtl/>
        </w:rPr>
      </w:pPr>
    </w:p>
    <w:p w14:paraId="24831B4B" w14:textId="5FF3DFC5" w:rsidR="00CE4C70" w:rsidRDefault="00B23C50" w:rsidP="00B23C50">
      <w:pPr>
        <w:rPr>
          <w:b/>
          <w:rtl/>
        </w:rPr>
      </w:pPr>
      <w:r>
        <w:rPr>
          <w:rFonts w:hint="cs"/>
          <w:rtl/>
        </w:rPr>
        <w:t>(</w:t>
      </w:r>
      <w:r w:rsidR="00CE4C70">
        <w:rPr>
          <w:rFonts w:hint="cs"/>
          <w:rtl/>
        </w:rPr>
        <w:t>أ</w:t>
      </w:r>
      <w:r>
        <w:rPr>
          <w:rFonts w:hint="cs"/>
          <w:rtl/>
        </w:rPr>
        <w:t>)</w:t>
      </w:r>
      <w:r w:rsidR="00CE4C70">
        <w:rPr>
          <w:rFonts w:hint="cs"/>
          <w:rtl/>
        </w:rPr>
        <w:t xml:space="preserve"> تقدس سبحانه عن ملامسة النساء وعن اتخاذ الصاحبة والابناء لم يلد ولم يولد ولم يكن له كفوا أحد</w:t>
      </w:r>
      <w:r w:rsidR="003D2693">
        <w:rPr>
          <w:rFonts w:hint="cs"/>
          <w:rtl/>
        </w:rPr>
        <w:t>،</w:t>
      </w:r>
      <w:r w:rsidR="00CE4C70">
        <w:rPr>
          <w:rFonts w:hint="cs"/>
          <w:rtl/>
        </w:rPr>
        <w:t xml:space="preserve"> قال تعالى</w:t>
      </w:r>
      <w:r>
        <w:rPr>
          <w:rFonts w:hint="cs"/>
          <w:rtl/>
        </w:rPr>
        <w:t xml:space="preserve">: </w:t>
      </w:r>
      <w:r w:rsidR="003D2693">
        <w:rPr>
          <w:rFonts w:hint="cs"/>
          <w:rtl/>
        </w:rPr>
        <w:t>{</w:t>
      </w:r>
      <w:r w:rsidR="00CE4C70">
        <w:rPr>
          <w:rFonts w:hint="cs"/>
          <w:rtl/>
        </w:rPr>
        <w:t>قُلْ هُوَ اللَّهُ أَحَدٌ * اللَّهُ الصَّمَدُ * لَمْ يَلِدْ وَلَمْ يُولَدْ * وَلَمْ يَكُنْ لَهُ كُفُوًا أَحَدٌ</w:t>
      </w:r>
      <w:r w:rsidR="003D2693">
        <w:rPr>
          <w:rFonts w:hint="cs"/>
          <w:rtl/>
        </w:rPr>
        <w:t>}</w:t>
      </w:r>
      <w:r w:rsidR="00CE4C70">
        <w:rPr>
          <w:rFonts w:hint="cs"/>
          <w:rtl/>
        </w:rPr>
        <w:t xml:space="preserve"> </w:t>
      </w:r>
      <w:r w:rsidR="003D2693">
        <w:rPr>
          <w:rFonts w:hint="cs"/>
          <w:rtl/>
        </w:rPr>
        <w:t>[</w:t>
      </w:r>
      <w:r w:rsidR="00CE4C70">
        <w:rPr>
          <w:rFonts w:hint="cs"/>
          <w:rtl/>
        </w:rPr>
        <w:t>سورة الإخلاص</w:t>
      </w:r>
      <w:r w:rsidR="003D2693">
        <w:rPr>
          <w:rFonts w:hint="cs"/>
          <w:rtl/>
        </w:rPr>
        <w:t>]،</w:t>
      </w:r>
      <w:r w:rsidR="00CE4C70">
        <w:rPr>
          <w:rFonts w:hint="cs"/>
          <w:rtl/>
        </w:rPr>
        <w:t xml:space="preserve"> وقال تعالى</w:t>
      </w:r>
      <w:r>
        <w:rPr>
          <w:rFonts w:hint="cs"/>
          <w:rtl/>
        </w:rPr>
        <w:t xml:space="preserve">: </w:t>
      </w:r>
      <w:r w:rsidR="003D2693">
        <w:rPr>
          <w:rFonts w:hint="cs"/>
          <w:rtl/>
        </w:rPr>
        <w:t>{</w:t>
      </w:r>
      <w:r w:rsidR="00CE4C70">
        <w:rPr>
          <w:rFonts w:hint="cs"/>
          <w:rtl/>
        </w:rPr>
        <w:t>بَدِيعُ السَّمَوَاتِ وَالْأَرْضِ أَنَّى يَكُونُ لَهُ وَلَدٌ وَلَمْ تَكُنْ لَهُ صَاحِبَةٌ وَخَلَقَ كُلَّ شَيْءٍ وَهُوَ بِكُلِّ شَيْءٍ عَلِيمٌ</w:t>
      </w:r>
      <w:r w:rsidR="003D2693">
        <w:rPr>
          <w:rFonts w:hint="cs"/>
          <w:rtl/>
        </w:rPr>
        <w:t>}</w:t>
      </w:r>
      <w:r w:rsidR="00CE4C70">
        <w:rPr>
          <w:rFonts w:hint="cs"/>
          <w:rtl/>
        </w:rPr>
        <w:t xml:space="preserve"> </w:t>
      </w:r>
      <w:r w:rsidR="003D2693">
        <w:rPr>
          <w:rFonts w:hint="cs"/>
          <w:rtl/>
        </w:rPr>
        <w:t>[</w:t>
      </w:r>
      <w:r w:rsidR="00CE4C70">
        <w:rPr>
          <w:rFonts w:hint="cs"/>
          <w:rtl/>
        </w:rPr>
        <w:t>الأنعام</w:t>
      </w:r>
      <w:r>
        <w:rPr>
          <w:rFonts w:hint="cs"/>
          <w:rtl/>
        </w:rPr>
        <w:t xml:space="preserve">: </w:t>
      </w:r>
      <w:r w:rsidR="00CE4C70">
        <w:rPr>
          <w:rFonts w:hint="cs"/>
          <w:rtl/>
        </w:rPr>
        <w:t>101</w:t>
      </w:r>
      <w:r w:rsidR="003D2693">
        <w:rPr>
          <w:rFonts w:hint="cs"/>
          <w:rtl/>
        </w:rPr>
        <w:t>]</w:t>
      </w:r>
    </w:p>
    <w:p w14:paraId="54BAC364" w14:textId="53E23A36" w:rsidR="00CE4C70" w:rsidRDefault="00B23C50" w:rsidP="00B23C50">
      <w:pPr>
        <w:rPr>
          <w:b/>
          <w:rtl/>
        </w:rPr>
      </w:pPr>
      <w:r>
        <w:rPr>
          <w:rFonts w:hint="cs"/>
          <w:rtl/>
        </w:rPr>
        <w:t>(</w:t>
      </w:r>
      <w:r w:rsidR="00CE4C70">
        <w:rPr>
          <w:rFonts w:hint="cs"/>
          <w:rtl/>
        </w:rPr>
        <w:t>ب</w:t>
      </w:r>
      <w:r>
        <w:rPr>
          <w:rFonts w:hint="cs"/>
          <w:rtl/>
        </w:rPr>
        <w:t>)</w:t>
      </w:r>
      <w:r w:rsidR="00CE4C70">
        <w:rPr>
          <w:rFonts w:hint="cs"/>
          <w:rtl/>
        </w:rPr>
        <w:t xml:space="preserve"> من الأشياء التي يستحيل نسبتها إلى الله تعالى </w:t>
      </w:r>
      <w:r>
        <w:rPr>
          <w:rFonts w:hint="cs"/>
          <w:rtl/>
        </w:rPr>
        <w:t>(</w:t>
      </w:r>
      <w:r w:rsidR="00CE4C70">
        <w:rPr>
          <w:rFonts w:hint="cs"/>
          <w:rtl/>
        </w:rPr>
        <w:t>الوالد والصاحبة والولد</w:t>
      </w:r>
      <w:r>
        <w:rPr>
          <w:rFonts w:hint="cs"/>
          <w:rtl/>
        </w:rPr>
        <w:t>)</w:t>
      </w:r>
      <w:r w:rsidR="00CE4C70">
        <w:rPr>
          <w:rFonts w:hint="cs"/>
          <w:rtl/>
        </w:rPr>
        <w:t xml:space="preserve"> لأنّه تعالى خالق لكل موجود</w:t>
      </w:r>
      <w:r w:rsidR="003D2693">
        <w:rPr>
          <w:rFonts w:hint="cs"/>
          <w:rtl/>
        </w:rPr>
        <w:t>،</w:t>
      </w:r>
      <w:r w:rsidR="00CE4C70">
        <w:rPr>
          <w:rFonts w:hint="cs"/>
          <w:rtl/>
        </w:rPr>
        <w:t xml:space="preserve"> هو القديم الأزلي ومن عداه محدث مخلوق</w:t>
      </w:r>
      <w:r w:rsidR="003D2693">
        <w:rPr>
          <w:rFonts w:hint="cs"/>
          <w:rtl/>
        </w:rPr>
        <w:t>،</w:t>
      </w:r>
      <w:r w:rsidR="00CE4C70">
        <w:rPr>
          <w:rFonts w:hint="cs"/>
          <w:rtl/>
        </w:rPr>
        <w:t xml:space="preserve"> أحد صمد</w:t>
      </w:r>
      <w:r w:rsidR="003D2693">
        <w:rPr>
          <w:rFonts w:hint="cs"/>
          <w:rtl/>
        </w:rPr>
        <w:t>،</w:t>
      </w:r>
      <w:r w:rsidR="00CE4C70">
        <w:rPr>
          <w:rFonts w:hint="cs"/>
          <w:rtl/>
        </w:rPr>
        <w:t xml:space="preserve"> لا ينفصل من شيء ولم ينفصل منه شيء</w:t>
      </w:r>
      <w:r w:rsidR="003D2693">
        <w:rPr>
          <w:rFonts w:hint="cs"/>
          <w:rtl/>
        </w:rPr>
        <w:t>،</w:t>
      </w:r>
      <w:r w:rsidR="00CE4C70">
        <w:rPr>
          <w:rFonts w:hint="cs"/>
          <w:rtl/>
        </w:rPr>
        <w:t xml:space="preserve"> تنزه عن أن يكون منه جزء مخلوق {لَمْ يَلِدْ</w:t>
      </w:r>
      <w:r w:rsidR="003D2693">
        <w:rPr>
          <w:rFonts w:hint="cs"/>
          <w:rtl/>
        </w:rPr>
        <w:t>}،</w:t>
      </w:r>
      <w:r w:rsidR="00CE4C70">
        <w:rPr>
          <w:rFonts w:hint="cs"/>
          <w:rtl/>
        </w:rPr>
        <w:t xml:space="preserve"> وتنزه عن أن يكون هو محدث مخلوق </w:t>
      </w:r>
      <w:r w:rsidR="003D2693">
        <w:rPr>
          <w:rFonts w:hint="cs"/>
          <w:rtl/>
        </w:rPr>
        <w:t>{</w:t>
      </w:r>
      <w:r w:rsidR="00CE4C70">
        <w:rPr>
          <w:rFonts w:hint="cs"/>
          <w:rtl/>
        </w:rPr>
        <w:t>وَلَمْ يُولَدْ</w:t>
      </w:r>
      <w:r w:rsidR="003D2693">
        <w:rPr>
          <w:rFonts w:hint="cs"/>
          <w:rtl/>
        </w:rPr>
        <w:t>}،</w:t>
      </w:r>
      <w:r w:rsidR="00CE4C70">
        <w:rPr>
          <w:rFonts w:hint="cs"/>
          <w:rtl/>
        </w:rPr>
        <w:t xml:space="preserve"> بل هو الأول فليس قبله شيء وهو الآخر فليس بعده شيء</w:t>
      </w:r>
      <w:r w:rsidR="003D2693">
        <w:rPr>
          <w:rFonts w:hint="cs"/>
          <w:rtl/>
        </w:rPr>
        <w:t>،</w:t>
      </w:r>
      <w:r w:rsidR="00CE4C70">
        <w:rPr>
          <w:rFonts w:hint="cs"/>
          <w:rtl/>
        </w:rPr>
        <w:t xml:space="preserve"> الخالق لكل شيء ومن عداه مخلوق</w:t>
      </w:r>
      <w:r>
        <w:rPr>
          <w:rFonts w:hint="cs"/>
          <w:rtl/>
        </w:rPr>
        <w:t xml:space="preserve">، </w:t>
      </w:r>
      <w:r w:rsidR="00CE4C70">
        <w:rPr>
          <w:rFonts w:hint="cs"/>
          <w:rtl/>
        </w:rPr>
        <w:t>أحد لا نظير له</w:t>
      </w:r>
      <w:r w:rsidR="003D2693">
        <w:rPr>
          <w:rFonts w:hint="cs"/>
          <w:rtl/>
        </w:rPr>
        <w:t>،</w:t>
      </w:r>
      <w:r w:rsidR="00CE4C70">
        <w:rPr>
          <w:rFonts w:hint="cs"/>
          <w:rtl/>
        </w:rPr>
        <w:t xml:space="preserve"> صمد لا ينفصل من شيء ولم ينفصل منه شيء</w:t>
      </w:r>
      <w:r w:rsidR="003D2693">
        <w:rPr>
          <w:rFonts w:hint="cs"/>
          <w:rtl/>
        </w:rPr>
        <w:t>،</w:t>
      </w:r>
    </w:p>
    <w:p w14:paraId="1BE6C78B" w14:textId="00DD117B" w:rsidR="00CE4C70" w:rsidRDefault="00B23C50" w:rsidP="00B23C50">
      <w:pPr>
        <w:rPr>
          <w:b/>
          <w:rtl/>
        </w:rPr>
      </w:pPr>
      <w:r>
        <w:rPr>
          <w:rFonts w:hint="cs"/>
          <w:rtl/>
        </w:rPr>
        <w:t>(</w:t>
      </w:r>
      <w:r w:rsidR="00CE4C70">
        <w:rPr>
          <w:rFonts w:hint="cs"/>
          <w:rtl/>
        </w:rPr>
        <w:t>ت</w:t>
      </w:r>
      <w:r>
        <w:rPr>
          <w:rFonts w:hint="cs"/>
          <w:rtl/>
        </w:rPr>
        <w:t>)</w:t>
      </w:r>
      <w:r w:rsidR="00CE4C70">
        <w:rPr>
          <w:rFonts w:hint="cs"/>
          <w:rtl/>
        </w:rPr>
        <w:t xml:space="preserve"> النصارى من أجهل الناس بما يجب وما يجوز وما يستحيل نسبته إلى الله تعالى</w:t>
      </w:r>
      <w:r w:rsidR="003D2693">
        <w:rPr>
          <w:rFonts w:hint="cs"/>
          <w:rtl/>
        </w:rPr>
        <w:t>،</w:t>
      </w:r>
      <w:r w:rsidR="00CE4C70">
        <w:rPr>
          <w:rFonts w:hint="cs"/>
          <w:rtl/>
        </w:rPr>
        <w:t xml:space="preserve"> فزعموا له الولد سبحانه</w:t>
      </w:r>
      <w:r w:rsidR="003D2693">
        <w:rPr>
          <w:rFonts w:hint="cs"/>
          <w:rtl/>
        </w:rPr>
        <w:t>،</w:t>
      </w:r>
      <w:r w:rsidR="00CE4C70">
        <w:rPr>
          <w:rFonts w:hint="cs"/>
          <w:rtl/>
        </w:rPr>
        <w:t xml:space="preserve"> وهذا يستحيل نسبته إلى الله الاحد الصمد</w:t>
      </w:r>
      <w:r w:rsidR="003D2693">
        <w:rPr>
          <w:rFonts w:hint="cs"/>
          <w:rtl/>
        </w:rPr>
        <w:t>،</w:t>
      </w:r>
      <w:r w:rsidR="00CE4C70">
        <w:rPr>
          <w:rFonts w:hint="cs"/>
          <w:rtl/>
        </w:rPr>
        <w:t xml:space="preserve"> لأن الولد جزء من أبيه</w:t>
      </w:r>
      <w:r w:rsidR="003D2693">
        <w:rPr>
          <w:rFonts w:hint="cs"/>
          <w:rtl/>
        </w:rPr>
        <w:t>،</w:t>
      </w:r>
      <w:r w:rsidR="00CE4C70">
        <w:rPr>
          <w:rFonts w:hint="cs"/>
          <w:rtl/>
        </w:rPr>
        <w:t xml:space="preserve"> فالوالد لا يخلق ولده</w:t>
      </w:r>
      <w:r w:rsidR="003D2693">
        <w:rPr>
          <w:rFonts w:hint="cs"/>
          <w:rtl/>
        </w:rPr>
        <w:t>،</w:t>
      </w:r>
      <w:r w:rsidR="00CE4C70">
        <w:rPr>
          <w:rFonts w:hint="cs"/>
          <w:rtl/>
        </w:rPr>
        <w:t xml:space="preserve"> وإنما هو جزء منه</w:t>
      </w:r>
      <w:r w:rsidR="003D2693">
        <w:rPr>
          <w:rFonts w:hint="cs"/>
          <w:rtl/>
        </w:rPr>
        <w:t>،</w:t>
      </w:r>
      <w:r w:rsidR="00CE4C70">
        <w:rPr>
          <w:rFonts w:hint="cs"/>
          <w:rtl/>
        </w:rPr>
        <w:t xml:space="preserve"> وند له</w:t>
      </w:r>
      <w:r w:rsidR="003D2693">
        <w:rPr>
          <w:rFonts w:hint="cs"/>
          <w:rtl/>
        </w:rPr>
        <w:t>،</w:t>
      </w:r>
      <w:r w:rsidR="00CE4C70">
        <w:rPr>
          <w:rFonts w:hint="cs"/>
          <w:rtl/>
        </w:rPr>
        <w:t xml:space="preserve"> ومثيل لذاته</w:t>
      </w:r>
      <w:r w:rsidR="003D2693">
        <w:rPr>
          <w:rFonts w:hint="cs"/>
          <w:rtl/>
        </w:rPr>
        <w:t>،</w:t>
      </w:r>
      <w:r w:rsidR="00CE4C70">
        <w:rPr>
          <w:rFonts w:hint="cs"/>
          <w:rtl/>
        </w:rPr>
        <w:t xml:space="preserve"> وشبيه بذاته</w:t>
      </w:r>
      <w:r w:rsidR="003D2693">
        <w:rPr>
          <w:rFonts w:hint="cs"/>
          <w:rtl/>
        </w:rPr>
        <w:t>،</w:t>
      </w:r>
      <w:r w:rsidR="00CE4C70">
        <w:rPr>
          <w:rFonts w:hint="cs"/>
          <w:rtl/>
        </w:rPr>
        <w:t xml:space="preserve"> والله تعالى ليس كمثله شيء</w:t>
      </w:r>
      <w:r w:rsidR="003D2693">
        <w:rPr>
          <w:rFonts w:hint="cs"/>
          <w:rtl/>
        </w:rPr>
        <w:t>،</w:t>
      </w:r>
      <w:r w:rsidR="00CE4C70">
        <w:rPr>
          <w:rFonts w:hint="cs"/>
          <w:rtl/>
        </w:rPr>
        <w:t xml:space="preserve"> أحد صمد منزه عن الجزء والكل</w:t>
      </w:r>
      <w:r w:rsidR="003D2693">
        <w:rPr>
          <w:rFonts w:hint="cs"/>
          <w:rtl/>
        </w:rPr>
        <w:t>،</w:t>
      </w:r>
      <w:r w:rsidR="00CE4C70">
        <w:rPr>
          <w:rFonts w:hint="cs"/>
          <w:rtl/>
        </w:rPr>
        <w:t xml:space="preserve"> لأنه لا يُعرف بالحس</w:t>
      </w:r>
      <w:r w:rsidR="003D2693">
        <w:rPr>
          <w:rFonts w:hint="cs"/>
          <w:rtl/>
        </w:rPr>
        <w:t>،</w:t>
      </w:r>
      <w:r w:rsidR="00CE4C70">
        <w:rPr>
          <w:rFonts w:hint="cs"/>
          <w:rtl/>
        </w:rPr>
        <w:t xml:space="preserve"> فلا يكون منه الولد</w:t>
      </w:r>
      <w:r w:rsidR="003D2693">
        <w:rPr>
          <w:rFonts w:hint="cs"/>
          <w:rtl/>
        </w:rPr>
        <w:t>،</w:t>
      </w:r>
      <w:r w:rsidR="00CE4C70">
        <w:rPr>
          <w:rFonts w:hint="cs"/>
          <w:rtl/>
        </w:rPr>
        <w:t xml:space="preserve"> ولو كان منه الولد - سبحانه - لكان الولد قديماً</w:t>
      </w:r>
      <w:r w:rsidR="003D2693">
        <w:rPr>
          <w:rFonts w:hint="cs"/>
          <w:rtl/>
        </w:rPr>
        <w:t>،</w:t>
      </w:r>
      <w:r w:rsidR="00CE4C70">
        <w:rPr>
          <w:rFonts w:hint="cs"/>
          <w:rtl/>
        </w:rPr>
        <w:t xml:space="preserve"> مثل أبيه</w:t>
      </w:r>
      <w:r w:rsidR="003D2693">
        <w:rPr>
          <w:rFonts w:hint="cs"/>
          <w:rtl/>
        </w:rPr>
        <w:t>،</w:t>
      </w:r>
      <w:r w:rsidR="00CE4C70">
        <w:rPr>
          <w:rFonts w:hint="cs"/>
          <w:rtl/>
        </w:rPr>
        <w:t xml:space="preserve"> وكيف يكون قديماً وهو حادث</w:t>
      </w:r>
      <w:r w:rsidR="003D2693">
        <w:rPr>
          <w:rFonts w:hint="cs"/>
          <w:rtl/>
        </w:rPr>
        <w:t>،</w:t>
      </w:r>
      <w:r w:rsidR="00CE4C70">
        <w:rPr>
          <w:rFonts w:hint="cs"/>
          <w:rtl/>
        </w:rPr>
        <w:t xml:space="preserve"> وُجد بعد أن لم يكن موجوداً</w:t>
      </w:r>
      <w:r w:rsidR="003D2693">
        <w:rPr>
          <w:rFonts w:hint="cs"/>
          <w:rtl/>
        </w:rPr>
        <w:t>،</w:t>
      </w:r>
      <w:r w:rsidR="00CE4C70">
        <w:rPr>
          <w:rFonts w:hint="cs"/>
          <w:rtl/>
        </w:rPr>
        <w:t xml:space="preserve"> ولذلك لا يجوز على الله تعالى الولد</w:t>
      </w:r>
      <w:r w:rsidR="003D2693">
        <w:rPr>
          <w:rFonts w:hint="cs"/>
          <w:rtl/>
        </w:rPr>
        <w:t>،</w:t>
      </w:r>
      <w:r w:rsidR="00CE4C70">
        <w:rPr>
          <w:rFonts w:hint="cs"/>
          <w:rtl/>
        </w:rPr>
        <w:t xml:space="preserve"> ولذا نجد القرآن الكريم يعالج تلك القضية بقوله تعالى - آمراً رسوله صلى الله عليه وسلم - بقوله تعالى</w:t>
      </w:r>
      <w:r>
        <w:rPr>
          <w:rFonts w:hint="cs"/>
          <w:rtl/>
        </w:rPr>
        <w:t xml:space="preserve">: </w:t>
      </w:r>
      <w:r w:rsidR="003D2693">
        <w:rPr>
          <w:rFonts w:hint="cs"/>
          <w:rtl/>
        </w:rPr>
        <w:t>{</w:t>
      </w:r>
      <w:r w:rsidR="00CE4C70">
        <w:rPr>
          <w:rFonts w:hint="cs"/>
          <w:rtl/>
        </w:rPr>
        <w:t>قُلْ إِنْ كَانَ لِلرَّحْمَنِ وَلَدٌ فَأَنَا أَوَّلُ الْعَابِدِينَ * سُبْحَانَ رَبِّ السَّمَوَاتِ وَالْأَرْضِ رَبِّ الْعَرْشِ عَمَّا يَصِفُونَ</w:t>
      </w:r>
      <w:r w:rsidR="003D2693">
        <w:rPr>
          <w:rFonts w:hint="cs"/>
          <w:rtl/>
        </w:rPr>
        <w:t>}</w:t>
      </w:r>
      <w:r w:rsidR="00CE4C70">
        <w:rPr>
          <w:rFonts w:hint="cs"/>
          <w:rtl/>
        </w:rPr>
        <w:t xml:space="preserve"> </w:t>
      </w:r>
      <w:r w:rsidR="003D2693">
        <w:rPr>
          <w:rFonts w:hint="cs"/>
          <w:rtl/>
        </w:rPr>
        <w:t>[</w:t>
      </w:r>
      <w:r w:rsidR="00CE4C70">
        <w:rPr>
          <w:rFonts w:hint="cs"/>
          <w:rtl/>
        </w:rPr>
        <w:t>الزخرف</w:t>
      </w:r>
      <w:r>
        <w:rPr>
          <w:rFonts w:hint="cs"/>
          <w:rtl/>
        </w:rPr>
        <w:t xml:space="preserve">: </w:t>
      </w:r>
      <w:r w:rsidR="00CE4C70">
        <w:rPr>
          <w:rFonts w:hint="cs"/>
          <w:rtl/>
        </w:rPr>
        <w:t>81</w:t>
      </w:r>
      <w:r w:rsidR="003D2693">
        <w:rPr>
          <w:rFonts w:hint="cs"/>
          <w:rtl/>
        </w:rPr>
        <w:t>،</w:t>
      </w:r>
      <w:r w:rsidR="00CE4C70">
        <w:rPr>
          <w:rFonts w:hint="cs"/>
          <w:rtl/>
        </w:rPr>
        <w:t xml:space="preserve"> 82</w:t>
      </w:r>
      <w:r w:rsidR="003D2693">
        <w:rPr>
          <w:rFonts w:hint="cs"/>
          <w:rtl/>
        </w:rPr>
        <w:t>]،</w:t>
      </w:r>
      <w:r w:rsidR="00CE4C70">
        <w:rPr>
          <w:rFonts w:hint="cs"/>
          <w:rtl/>
        </w:rPr>
        <w:t xml:space="preserve"> فالمعنى أنه لو كان ذلك جائزاً ممكناً حاصلاً فأنا أول المنقادين لأمر الله تعالى المتعبدين بطاعته</w:t>
      </w:r>
      <w:r w:rsidR="003D2693">
        <w:rPr>
          <w:rFonts w:hint="cs"/>
          <w:rtl/>
        </w:rPr>
        <w:t>،</w:t>
      </w:r>
      <w:r w:rsidR="00CE4C70">
        <w:rPr>
          <w:rFonts w:hint="cs"/>
          <w:rtl/>
        </w:rPr>
        <w:t xml:space="preserve"> ولكنه لا ينبغي للرحمن أن يتخذ ولداً لان ذلك مستحيل في حق الأحد الصمد</w:t>
      </w:r>
      <w:r w:rsidR="003D2693">
        <w:rPr>
          <w:rFonts w:hint="cs"/>
          <w:rtl/>
        </w:rPr>
        <w:t>،</w:t>
      </w:r>
      <w:r w:rsidR="00CE4C70">
        <w:rPr>
          <w:rFonts w:hint="cs"/>
          <w:rtl/>
        </w:rPr>
        <w:t xml:space="preserve"> ولهذا جاء التسبيح والتنزيه بقوله تعالى</w:t>
      </w:r>
      <w:r>
        <w:rPr>
          <w:rFonts w:hint="cs"/>
          <w:rtl/>
        </w:rPr>
        <w:t xml:space="preserve">: </w:t>
      </w:r>
      <w:r w:rsidR="003D2693">
        <w:rPr>
          <w:rFonts w:hint="cs"/>
          <w:rtl/>
        </w:rPr>
        <w:t>{</w:t>
      </w:r>
      <w:r w:rsidR="00CE4C70">
        <w:rPr>
          <w:rFonts w:hint="cs"/>
          <w:rtl/>
        </w:rPr>
        <w:t>سُبْحَانَ رَبِّ السَّمَوَاتِ وَالْأَرْضِ رَبِّ الْعَرْشِ عَمَّا يَصِفُونَ</w:t>
      </w:r>
      <w:r w:rsidR="003D2693">
        <w:rPr>
          <w:rFonts w:hint="cs"/>
          <w:rtl/>
        </w:rPr>
        <w:t>}،</w:t>
      </w:r>
      <w:r w:rsidR="00CE4C70">
        <w:rPr>
          <w:rFonts w:hint="cs"/>
          <w:rtl/>
        </w:rPr>
        <w:t xml:space="preserve"> فالولد من الاشياء المستحيلة في حق الله تعالى وتقدس</w:t>
      </w:r>
      <w:r w:rsidR="003D2693">
        <w:rPr>
          <w:rFonts w:hint="cs"/>
          <w:rtl/>
        </w:rPr>
        <w:t>،</w:t>
      </w:r>
      <w:r w:rsidR="00CE4C70">
        <w:rPr>
          <w:rFonts w:hint="cs"/>
          <w:rtl/>
        </w:rPr>
        <w:t xml:space="preserve"> قال تعالى</w:t>
      </w:r>
      <w:r>
        <w:rPr>
          <w:rFonts w:hint="cs"/>
          <w:rtl/>
        </w:rPr>
        <w:t xml:space="preserve">: </w:t>
      </w:r>
      <w:r w:rsidR="003D2693">
        <w:rPr>
          <w:rFonts w:hint="cs"/>
          <w:rtl/>
        </w:rPr>
        <w:t>{</w:t>
      </w:r>
      <w:r w:rsidR="00CE4C70">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3D2693">
        <w:rPr>
          <w:rFonts w:hint="cs"/>
          <w:rtl/>
        </w:rPr>
        <w:t>}</w:t>
      </w:r>
      <w:r w:rsidR="00CE4C70">
        <w:rPr>
          <w:rFonts w:hint="cs"/>
          <w:rtl/>
        </w:rPr>
        <w:t xml:space="preserve"> </w:t>
      </w:r>
      <w:r w:rsidR="003D2693">
        <w:rPr>
          <w:rFonts w:hint="cs"/>
          <w:rtl/>
        </w:rPr>
        <w:t>[</w:t>
      </w:r>
      <w:r w:rsidR="00CE4C70">
        <w:rPr>
          <w:rFonts w:hint="cs"/>
          <w:rtl/>
        </w:rPr>
        <w:t>مريم</w:t>
      </w:r>
      <w:r>
        <w:rPr>
          <w:rFonts w:hint="cs"/>
          <w:rtl/>
        </w:rPr>
        <w:t xml:space="preserve">: </w:t>
      </w:r>
      <w:r w:rsidR="00CE4C70">
        <w:rPr>
          <w:rFonts w:hint="cs"/>
          <w:rtl/>
        </w:rPr>
        <w:t>88 إلى 95</w:t>
      </w:r>
      <w:r w:rsidR="003D2693">
        <w:rPr>
          <w:rFonts w:hint="cs"/>
          <w:rtl/>
        </w:rPr>
        <w:t>]</w:t>
      </w:r>
    </w:p>
    <w:p w14:paraId="7F81EEC4" w14:textId="509C2F1E" w:rsidR="00CE4C70" w:rsidRDefault="00B23C50" w:rsidP="00B23C50">
      <w:pPr>
        <w:rPr>
          <w:b/>
          <w:bCs/>
        </w:rPr>
      </w:pPr>
      <w:r>
        <w:rPr>
          <w:rFonts w:hint="cs"/>
          <w:rtl/>
        </w:rPr>
        <w:t>(</w:t>
      </w:r>
      <w:r w:rsidR="00CE4C70">
        <w:rPr>
          <w:rFonts w:hint="cs"/>
          <w:rtl/>
        </w:rPr>
        <w:t>ث</w:t>
      </w:r>
      <w:r>
        <w:rPr>
          <w:rFonts w:hint="cs"/>
          <w:rtl/>
        </w:rPr>
        <w:t>)</w:t>
      </w:r>
      <w:r w:rsidR="00CE4C70">
        <w:rPr>
          <w:rFonts w:hint="cs"/>
          <w:rtl/>
        </w:rPr>
        <w:t xml:space="preserve"> من فقه الآية </w:t>
      </w:r>
      <w:r w:rsidR="003D2693">
        <w:rPr>
          <w:rFonts w:hint="cs"/>
          <w:rtl/>
        </w:rPr>
        <w:t>{</w:t>
      </w:r>
      <w:r w:rsidR="00CE4C70">
        <w:rPr>
          <w:rFonts w:hint="cs"/>
          <w:rtl/>
        </w:rPr>
        <w:t>لَمْ يَلِدْ وَلَمْ يُولَدْ</w:t>
      </w:r>
      <w:r w:rsidR="003D2693">
        <w:rPr>
          <w:rFonts w:hint="cs"/>
          <w:rtl/>
        </w:rPr>
        <w:t>}</w:t>
      </w:r>
      <w:r w:rsidR="00CE4C70">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003D2693">
        <w:rPr>
          <w:rFonts w:hint="cs"/>
          <w:rtl/>
        </w:rPr>
        <w:t>،</w:t>
      </w:r>
      <w:r w:rsidR="00CE4C70">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003D2693">
        <w:rPr>
          <w:rFonts w:hint="cs"/>
          <w:rtl/>
        </w:rPr>
        <w:t>}</w:t>
      </w:r>
      <w:r>
        <w:rPr>
          <w:rFonts w:hint="cs"/>
          <w:rtl/>
        </w:rPr>
        <w:t xml:space="preserve">: ، </w:t>
      </w:r>
      <w:r w:rsidR="00CE4C70">
        <w:rPr>
          <w:rFonts w:hint="cs"/>
          <w:rtl/>
        </w:rPr>
        <w:t>كما أنه منزه عن التغير والحدوث كما في قوله تعالى</w:t>
      </w:r>
      <w:r>
        <w:rPr>
          <w:rFonts w:hint="cs"/>
          <w:rtl/>
        </w:rPr>
        <w:t xml:space="preserve">: </w:t>
      </w:r>
      <w:r w:rsidR="003D2693">
        <w:rPr>
          <w:rFonts w:hint="cs"/>
          <w:rtl/>
        </w:rPr>
        <w:t>{</w:t>
      </w:r>
      <w:r w:rsidR="00CE4C70">
        <w:rPr>
          <w:rFonts w:hint="cs"/>
          <w:rtl/>
        </w:rPr>
        <w:t>وَلَمْ يُولَدْ</w:t>
      </w:r>
      <w:r w:rsidR="003D2693">
        <w:rPr>
          <w:rFonts w:hint="cs"/>
          <w:rtl/>
        </w:rPr>
        <w:t>}،</w:t>
      </w:r>
      <w:r w:rsidR="00CE4C70">
        <w:rPr>
          <w:rFonts w:hint="cs"/>
          <w:rtl/>
        </w:rPr>
        <w:t xml:space="preserve"> وسياتي تفصيل ذلك عند شرح قوله تعالى</w:t>
      </w:r>
      <w:r>
        <w:rPr>
          <w:rFonts w:hint="cs"/>
          <w:rtl/>
        </w:rPr>
        <w:t xml:space="preserve">: </w:t>
      </w:r>
      <w:r w:rsidR="003D2693">
        <w:rPr>
          <w:rFonts w:hint="cs"/>
          <w:rtl/>
        </w:rPr>
        <w:t>{</w:t>
      </w:r>
      <w:r w:rsidR="00CE4C70">
        <w:rPr>
          <w:rFonts w:hint="cs"/>
          <w:rtl/>
        </w:rPr>
        <w:t>قَالَ هَذَا رَبِّي فَلَمَّا أَفَلَ قَالَ لَا أُحِبُّ الْآفِلِينَ (76)</w:t>
      </w:r>
      <w:r w:rsidR="003D2693">
        <w:rPr>
          <w:rFonts w:hint="cs"/>
          <w:rtl/>
        </w:rPr>
        <w:t>}</w:t>
      </w:r>
      <w:r w:rsidR="00CE4C70">
        <w:rPr>
          <w:rFonts w:hint="cs"/>
          <w:rtl/>
        </w:rPr>
        <w:t xml:space="preserve"> </w:t>
      </w:r>
      <w:r w:rsidR="003D2693">
        <w:rPr>
          <w:rFonts w:hint="cs"/>
          <w:rtl/>
        </w:rPr>
        <w:t>[</w:t>
      </w:r>
      <w:r w:rsidR="00CE4C70">
        <w:rPr>
          <w:rFonts w:hint="cs"/>
          <w:rtl/>
        </w:rPr>
        <w:t>الانعام</w:t>
      </w:r>
      <w:r>
        <w:rPr>
          <w:rFonts w:hint="cs"/>
          <w:rtl/>
        </w:rPr>
        <w:t xml:space="preserve">: </w:t>
      </w:r>
      <w:r w:rsidR="00CE4C70">
        <w:rPr>
          <w:rFonts w:hint="cs"/>
          <w:rtl/>
        </w:rPr>
        <w:t>76</w:t>
      </w:r>
      <w:r w:rsidR="003D2693">
        <w:rPr>
          <w:rFonts w:hint="cs"/>
          <w:rtl/>
        </w:rPr>
        <w:t>]،</w:t>
      </w:r>
      <w:r w:rsidR="00CE4C70">
        <w:rPr>
          <w:rFonts w:hint="cs"/>
          <w:rtl/>
        </w:rPr>
        <w:t xml:space="preserve"> أي أن المتغير عن حاله الآفل الذي يقبل الحدوث والتغير من حال إلى حال</w:t>
      </w:r>
      <w:r w:rsidR="003D2693">
        <w:rPr>
          <w:rFonts w:hint="cs"/>
          <w:rtl/>
        </w:rPr>
        <w:t>،</w:t>
      </w:r>
      <w:r w:rsidR="00CE4C70">
        <w:rPr>
          <w:rFonts w:hint="cs"/>
          <w:rtl/>
        </w:rPr>
        <w:t xml:space="preserve"> لا يصلح أن يكون رباً خالقاً</w:t>
      </w:r>
      <w:r w:rsidR="003D2693">
        <w:rPr>
          <w:rFonts w:hint="cs"/>
          <w:rtl/>
        </w:rPr>
        <w:t>،</w:t>
      </w:r>
      <w:r w:rsidR="00CE4C70">
        <w:rPr>
          <w:rFonts w:hint="cs"/>
          <w:rtl/>
        </w:rPr>
        <w:t xml:space="preserve"> وإلهاً معبوداً</w:t>
      </w:r>
      <w:r w:rsidR="003D2693">
        <w:rPr>
          <w:rFonts w:hint="cs"/>
          <w:rtl/>
        </w:rPr>
        <w:t>،</w:t>
      </w:r>
    </w:p>
    <w:p w14:paraId="36B1DC26" w14:textId="1B1EA05C" w:rsidR="00CE4C70" w:rsidRDefault="00B23C50" w:rsidP="00B23C50">
      <w:pPr>
        <w:rPr>
          <w:b/>
          <w:rtl/>
        </w:rPr>
      </w:pPr>
      <w:r>
        <w:rPr>
          <w:rFonts w:hint="cs"/>
          <w:rtl/>
        </w:rPr>
        <w:t>(</w:t>
      </w:r>
      <w:r w:rsidR="00CE4C70">
        <w:rPr>
          <w:rFonts w:hint="cs"/>
          <w:rtl/>
        </w:rPr>
        <w:t>ج</w:t>
      </w:r>
      <w:r>
        <w:rPr>
          <w:rFonts w:hint="cs"/>
          <w:rtl/>
        </w:rPr>
        <w:t>)</w:t>
      </w:r>
      <w:r w:rsidR="00CE4C70">
        <w:rPr>
          <w:rFonts w:hint="cs"/>
          <w:rtl/>
        </w:rPr>
        <w:t xml:space="preserve"> خلاصة ما سبق أنّ الله تعالى يستحيل أن يكون شيء قديم مثله ولا معه</w:t>
      </w:r>
      <w:r w:rsidR="003D2693">
        <w:rPr>
          <w:rFonts w:hint="cs"/>
          <w:rtl/>
        </w:rPr>
        <w:t>،</w:t>
      </w:r>
      <w:r w:rsidR="00CE4C70">
        <w:rPr>
          <w:rFonts w:hint="cs"/>
          <w:rtl/>
        </w:rPr>
        <w:t xml:space="preserve"> لأنّه الواحد الأحد الخالق ومن عداه مخلوق</w:t>
      </w:r>
      <w:r w:rsidR="003D2693">
        <w:rPr>
          <w:rFonts w:hint="cs"/>
          <w:rtl/>
        </w:rPr>
        <w:t>،</w:t>
      </w:r>
      <w:r w:rsidR="00CE4C70">
        <w:rPr>
          <w:rFonts w:hint="cs"/>
          <w:rtl/>
        </w:rPr>
        <w:t xml:space="preserve"> فيستحيل في حقه الزوجة والوالد والولد</w:t>
      </w:r>
      <w:r w:rsidR="003D2693">
        <w:rPr>
          <w:rFonts w:hint="cs"/>
          <w:rtl/>
        </w:rPr>
        <w:t>،</w:t>
      </w:r>
      <w:r w:rsidR="00CE4C70">
        <w:rPr>
          <w:rFonts w:hint="cs"/>
          <w:rtl/>
        </w:rPr>
        <w:t xml:space="preserve"> وأنّه تعالى خالق كل شيء واتخاذ الولد ليس خلقاً بل هو انفصال جزء من الوالد وهو ينافي أحدية الله وواحدية الله وصمدية الله وكونه الخالق لكل شيء والمالك لكل شيء</w:t>
      </w:r>
      <w:r w:rsidR="003D2693">
        <w:rPr>
          <w:rFonts w:hint="cs"/>
          <w:rtl/>
        </w:rPr>
        <w:t>،</w:t>
      </w:r>
      <w:r w:rsidR="00CE4C70">
        <w:rPr>
          <w:rFonts w:hint="cs"/>
          <w:rtl/>
        </w:rPr>
        <w:t xml:space="preserve"> ولهذا كان اعتقاد الولد لله من أفسد العقائد على وجه الأرض</w:t>
      </w:r>
      <w:r w:rsidR="003D2693">
        <w:rPr>
          <w:rFonts w:hint="cs"/>
          <w:rtl/>
        </w:rPr>
        <w:t>،</w:t>
      </w:r>
      <w:r w:rsidR="00CE4C70">
        <w:rPr>
          <w:rFonts w:hint="cs"/>
          <w:rtl/>
        </w:rPr>
        <w:t xml:space="preserve"> حتى أن الجماد ليتأذى منها</w:t>
      </w:r>
      <w:r w:rsidR="003D2693">
        <w:rPr>
          <w:rFonts w:hint="cs"/>
          <w:rtl/>
        </w:rPr>
        <w:t>،</w:t>
      </w:r>
      <w:r w:rsidR="00CE4C70">
        <w:rPr>
          <w:rFonts w:hint="cs"/>
          <w:rtl/>
        </w:rPr>
        <w:t xml:space="preserve"> قال تعالى</w:t>
      </w:r>
      <w:r>
        <w:rPr>
          <w:rFonts w:hint="cs"/>
          <w:rtl/>
        </w:rPr>
        <w:t xml:space="preserve">: </w:t>
      </w:r>
      <w:r w:rsidR="003D2693">
        <w:rPr>
          <w:rFonts w:hint="cs"/>
          <w:rtl/>
        </w:rPr>
        <w:t>{</w:t>
      </w:r>
      <w:r w:rsidR="00CE4C70">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003D2693">
        <w:rPr>
          <w:rFonts w:hint="cs"/>
          <w:rtl/>
        </w:rPr>
        <w:t>}</w:t>
      </w:r>
      <w:r w:rsidR="00CE4C70">
        <w:rPr>
          <w:rFonts w:hint="cs"/>
          <w:rtl/>
        </w:rPr>
        <w:t xml:space="preserve"> </w:t>
      </w:r>
      <w:r w:rsidR="003D2693">
        <w:rPr>
          <w:rFonts w:hint="cs"/>
          <w:rtl/>
        </w:rPr>
        <w:t>[</w:t>
      </w:r>
      <w:r w:rsidR="00CE4C70">
        <w:rPr>
          <w:rFonts w:hint="cs"/>
          <w:rtl/>
        </w:rPr>
        <w:t>مريم</w:t>
      </w:r>
      <w:r>
        <w:rPr>
          <w:rFonts w:hint="cs"/>
          <w:rtl/>
        </w:rPr>
        <w:t xml:space="preserve">: </w:t>
      </w:r>
      <w:r w:rsidR="00CE4C70">
        <w:rPr>
          <w:rFonts w:hint="cs"/>
          <w:rtl/>
        </w:rPr>
        <w:t>89 إلى 93</w:t>
      </w:r>
      <w:r w:rsidR="003D2693">
        <w:rPr>
          <w:rFonts w:hint="cs"/>
          <w:rtl/>
        </w:rPr>
        <w:t>]،</w:t>
      </w:r>
    </w:p>
    <w:p w14:paraId="60577CE3" w14:textId="738DFB97" w:rsidR="00CE4C70" w:rsidRDefault="00DE0363" w:rsidP="00B23C50">
      <w:pPr>
        <w:jc w:val="center"/>
        <w:rPr>
          <w:b/>
          <w:bCs/>
          <w:rtl/>
          <w:lang w:bidi="ar-KW"/>
        </w:rPr>
      </w:pPr>
      <w:r>
        <w:rPr>
          <w:rFonts w:hint="cs"/>
          <w:bCs/>
          <w:rtl/>
          <w:lang w:bidi="ar-KW"/>
        </w:rPr>
        <w:t>***</w:t>
      </w:r>
      <w:r w:rsidR="00B23C50">
        <w:rPr>
          <w:rFonts w:hint="cs"/>
          <w:bCs/>
          <w:rtl/>
          <w:lang w:bidi="ar-KW"/>
        </w:rPr>
        <w:t xml:space="preserve"> </w:t>
      </w:r>
    </w:p>
    <w:p w14:paraId="175EFD90" w14:textId="77777777" w:rsidR="00CE4C70" w:rsidRDefault="00CE4C70" w:rsidP="00B23C50">
      <w:pPr>
        <w:jc w:val="center"/>
        <w:rPr>
          <w:b/>
          <w:bCs/>
          <w:rtl/>
          <w:lang w:bidi="ar-KW"/>
        </w:rPr>
      </w:pPr>
    </w:p>
    <w:p w14:paraId="07FB433D" w14:textId="75BF90FB" w:rsidR="00CE4C70" w:rsidRPr="0025385D" w:rsidRDefault="00CE4C70" w:rsidP="0025385D">
      <w:pPr>
        <w:pStyle w:val="3"/>
        <w:jc w:val="center"/>
        <w:rPr>
          <w:color w:val="auto"/>
          <w:sz w:val="32"/>
          <w:szCs w:val="32"/>
          <w:u w:val="none"/>
          <w:rtl/>
          <w:lang w:bidi="ar-KW"/>
        </w:rPr>
      </w:pPr>
      <w:r w:rsidRPr="0025385D">
        <w:rPr>
          <w:rFonts w:hint="cs"/>
          <w:color w:val="auto"/>
          <w:sz w:val="32"/>
          <w:szCs w:val="32"/>
          <w:u w:val="none"/>
          <w:rtl/>
          <w:lang w:bidi="ar-KW"/>
        </w:rPr>
        <w:t>القاعدة الثالثة عشرة من قواعد التوحيد والتقديس والتنزيه</w:t>
      </w:r>
      <w:r w:rsidR="0025385D" w:rsidRPr="0025385D">
        <w:rPr>
          <w:rFonts w:hint="cs"/>
          <w:color w:val="auto"/>
          <w:sz w:val="32"/>
          <w:szCs w:val="32"/>
          <w:u w:val="none"/>
          <w:rtl/>
          <w:lang w:bidi="ar-KW"/>
        </w:rPr>
        <w:t xml:space="preserve"> </w:t>
      </w:r>
      <w:r w:rsidRPr="0025385D">
        <w:rPr>
          <w:rFonts w:hint="cs"/>
          <w:color w:val="auto"/>
          <w:sz w:val="32"/>
          <w:szCs w:val="32"/>
          <w:u w:val="none"/>
          <w:rtl/>
          <w:lang w:bidi="ar-KW"/>
        </w:rPr>
        <w:t>تنزيه ذات الله تعالى عن الند والشبيه والكف والمثيل</w:t>
      </w:r>
    </w:p>
    <w:p w14:paraId="71F9522B" w14:textId="77777777" w:rsidR="00CE4C70" w:rsidRDefault="00CE4C70" w:rsidP="00B23C50">
      <w:pPr>
        <w:rPr>
          <w:b/>
          <w:rtl/>
        </w:rPr>
      </w:pPr>
    </w:p>
    <w:p w14:paraId="04D23190" w14:textId="2C09557F" w:rsidR="00CE4C70" w:rsidRDefault="00CE4C70" w:rsidP="00B23C50">
      <w:pPr>
        <w:rPr>
          <w:b/>
          <w:rtl/>
        </w:rPr>
      </w:pPr>
      <w:r>
        <w:rPr>
          <w:rFonts w:hint="cs"/>
          <w:rtl/>
        </w:rPr>
        <w:t>قد سبق تقرير هذه القاعدة ولأهميتها في التنزيه أورد ها هنا الأدلة الموجزة عليها</w:t>
      </w:r>
      <w:r w:rsidR="003D2693">
        <w:rPr>
          <w:rFonts w:hint="cs"/>
          <w:rtl/>
        </w:rPr>
        <w:t>،</w:t>
      </w:r>
      <w:r>
        <w:rPr>
          <w:rFonts w:hint="cs"/>
          <w:rtl/>
        </w:rPr>
        <w:t xml:space="preserve"> ومنها قوله تعالى</w:t>
      </w:r>
      <w:r w:rsidR="00B23C50">
        <w:rPr>
          <w:rFonts w:hint="cs"/>
          <w:rtl/>
        </w:rPr>
        <w:t xml:space="preserve">: </w:t>
      </w:r>
      <w:r w:rsidR="003D2693">
        <w:rPr>
          <w:rFonts w:hint="cs"/>
          <w:rtl/>
        </w:rPr>
        <w:t>{</w:t>
      </w:r>
      <w:r>
        <w:rPr>
          <w:rFonts w:hint="cs"/>
          <w:rtl/>
        </w:rPr>
        <w:t>وَلَمْ يَكُنْ لَهُ كُفُوًا أَحَدٌ</w:t>
      </w:r>
      <w:r w:rsidR="003D2693">
        <w:rPr>
          <w:rFonts w:hint="cs"/>
          <w:rtl/>
        </w:rPr>
        <w:t>}</w:t>
      </w:r>
      <w:r>
        <w:rPr>
          <w:rFonts w:hint="cs"/>
          <w:rtl/>
        </w:rPr>
        <w:t xml:space="preserve"> أي لا نظير له بوجه من الوجوه، ولا كفء له ولا شبيه</w:t>
      </w:r>
      <w:r w:rsidR="003D2693">
        <w:rPr>
          <w:rFonts w:hint="cs"/>
          <w:rtl/>
          <w:lang w:bidi="ar-KW"/>
        </w:rPr>
        <w:t>،</w:t>
      </w:r>
      <w:r>
        <w:rPr>
          <w:rFonts w:hint="cs"/>
          <w:rtl/>
          <w:lang w:bidi="ar-KW"/>
        </w:rPr>
        <w:t xml:space="preserve"> وهذه الآية من الأدلة القرآنية على تنزيه الله تعالى عن المثيل والكفء والشبيه والسمي</w:t>
      </w:r>
      <w:r w:rsidR="00B23C50">
        <w:rPr>
          <w:rFonts w:hint="cs"/>
          <w:rtl/>
          <w:lang w:bidi="ar-KW"/>
        </w:rPr>
        <w:t xml:space="preserve">: </w:t>
      </w:r>
      <w:r>
        <w:rPr>
          <w:rFonts w:hint="cs"/>
          <w:rtl/>
          <w:lang w:bidi="ar-KW"/>
        </w:rPr>
        <w:t>كقوله تعالى</w:t>
      </w:r>
      <w:r w:rsidR="00B23C50">
        <w:rPr>
          <w:rFonts w:hint="cs"/>
          <w:rtl/>
          <w:lang w:bidi="ar-KW"/>
        </w:rPr>
        <w:t xml:space="preserve">: </w:t>
      </w:r>
      <w:r w:rsidR="003D2693">
        <w:rPr>
          <w:rFonts w:hint="cs"/>
          <w:rtl/>
        </w:rPr>
        <w:t>{</w:t>
      </w:r>
      <w:r>
        <w:rPr>
          <w:rFonts w:hint="cs"/>
          <w:bCs/>
          <w:rtl/>
        </w:rPr>
        <w:t>ليس كمثلِه شيء</w:t>
      </w:r>
      <w:r w:rsidR="003D2693">
        <w:rPr>
          <w:rFonts w:hint="cs"/>
          <w:bCs/>
          <w:rtl/>
        </w:rPr>
        <w:t>}</w:t>
      </w:r>
      <w:r w:rsidR="00B23C50">
        <w:rPr>
          <w:rFonts w:hint="cs"/>
          <w:bCs/>
          <w:rtl/>
        </w:rPr>
        <w:t xml:space="preserve"> </w:t>
      </w:r>
      <w:r>
        <w:rPr>
          <w:rFonts w:hint="cs"/>
          <w:rtl/>
        </w:rPr>
        <w:t>[سورة الشورى</w:t>
      </w:r>
      <w:r w:rsidR="00B23C50">
        <w:rPr>
          <w:rFonts w:hint="cs"/>
          <w:rtl/>
        </w:rPr>
        <w:t xml:space="preserve">: </w:t>
      </w:r>
      <w:r>
        <w:rPr>
          <w:rFonts w:hint="cs"/>
          <w:rtl/>
        </w:rPr>
        <w:t>11]، نفي المشابهة والمماثلة بين الله تعالى وخلقه ومعناه أن الله تعالى لا يشبه شيئًا من خلقه بوجه من الوجوه</w:t>
      </w:r>
      <w:r w:rsidR="003D2693">
        <w:rPr>
          <w:rFonts w:hint="cs"/>
          <w:rtl/>
        </w:rPr>
        <w:t>،</w:t>
      </w:r>
      <w:r>
        <w:rPr>
          <w:rFonts w:hint="cs"/>
          <w:rtl/>
        </w:rPr>
        <w:t xml:space="preserve"> وكقوله تعالى</w:t>
      </w:r>
      <w:r w:rsidR="00B23C50">
        <w:rPr>
          <w:rFonts w:hint="cs"/>
          <w:rtl/>
        </w:rPr>
        <w:t xml:space="preserve">: </w:t>
      </w:r>
      <w:r w:rsidR="003D2693">
        <w:rPr>
          <w:rFonts w:hint="cs"/>
          <w:rtl/>
        </w:rPr>
        <w:t>{</w:t>
      </w:r>
      <w:r>
        <w:rPr>
          <w:rFonts w:hint="cs"/>
          <w:bCs/>
          <w:rtl/>
        </w:rPr>
        <w:t>وللهِ المثَلُ الأعلى</w:t>
      </w:r>
      <w:r w:rsidR="003D2693">
        <w:rPr>
          <w:rFonts w:hint="cs"/>
          <w:bCs/>
          <w:rtl/>
        </w:rPr>
        <w:t>}</w:t>
      </w:r>
      <w:r>
        <w:rPr>
          <w:rFonts w:hint="cs"/>
          <w:rtl/>
        </w:rPr>
        <w:t xml:space="preserve"> [سورة النحل</w:t>
      </w:r>
      <w:r w:rsidR="00B23C50">
        <w:rPr>
          <w:rFonts w:hint="cs"/>
          <w:rtl/>
        </w:rPr>
        <w:t xml:space="preserve">: </w:t>
      </w:r>
      <w:r>
        <w:rPr>
          <w:rFonts w:hint="cs"/>
          <w:rtl/>
        </w:rPr>
        <w:t>60] أي الوصف الذي لا يشبه وصف غيره، فلا يوصف ربنا عزَّ وجلَّ بصفات المخلوقين</w:t>
      </w:r>
      <w:r w:rsidR="003D2693">
        <w:rPr>
          <w:rFonts w:hint="cs"/>
          <w:rtl/>
        </w:rPr>
        <w:t>،،</w:t>
      </w:r>
      <w:r>
        <w:rPr>
          <w:rFonts w:hint="cs"/>
          <w:rtl/>
        </w:rPr>
        <w:t xml:space="preserve"> وكقوله تعالى</w:t>
      </w:r>
      <w:r w:rsidR="00B23C50">
        <w:rPr>
          <w:rFonts w:hint="cs"/>
          <w:rtl/>
        </w:rPr>
        <w:t xml:space="preserve">: </w:t>
      </w:r>
      <w:r w:rsidR="003D2693">
        <w:rPr>
          <w:rFonts w:hint="cs"/>
          <w:bCs/>
          <w:rtl/>
        </w:rPr>
        <w:t>{</w:t>
      </w:r>
      <w:r>
        <w:rPr>
          <w:rFonts w:hint="cs"/>
          <w:bCs/>
          <w:rtl/>
        </w:rPr>
        <w:t>فلا تضربوا للهِ الأمثال</w:t>
      </w:r>
      <w:r w:rsidR="003D2693">
        <w:rPr>
          <w:rFonts w:hint="cs"/>
          <w:bCs/>
          <w:rtl/>
        </w:rPr>
        <w:t>}</w:t>
      </w:r>
      <w:r>
        <w:rPr>
          <w:rFonts w:hint="cs"/>
          <w:rtl/>
        </w:rPr>
        <w:t xml:space="preserve"> [سورة النحل</w:t>
      </w:r>
      <w:r w:rsidR="00B23C50">
        <w:rPr>
          <w:rFonts w:hint="cs"/>
          <w:rtl/>
        </w:rPr>
        <w:t xml:space="preserve">: </w:t>
      </w:r>
      <w:r>
        <w:rPr>
          <w:rFonts w:hint="cs"/>
          <w:rtl/>
        </w:rPr>
        <w:t>74]، أي لا تجعلوا لله الشبيهَ والمِثْل فإن اللهَ تعالى لا شبيه له ولا مثيل له، فذاتُه سبحانه لا يشبه الذواتِ ولا صفاتُه تشبه الصفاتِ</w:t>
      </w:r>
      <w:r w:rsidR="003D2693">
        <w:rPr>
          <w:rFonts w:hint="cs"/>
          <w:rtl/>
        </w:rPr>
        <w:t>،</w:t>
      </w:r>
      <w:r>
        <w:rPr>
          <w:rFonts w:hint="cs"/>
          <w:rtl/>
        </w:rPr>
        <w:t xml:space="preserve"> وكقوله تعالى</w:t>
      </w:r>
      <w:r w:rsidR="00B23C50">
        <w:rPr>
          <w:rFonts w:hint="cs"/>
          <w:rtl/>
        </w:rPr>
        <w:t xml:space="preserve">: </w:t>
      </w:r>
      <w:r>
        <w:rPr>
          <w:rFonts w:hint="cs"/>
          <w:rtl/>
        </w:rPr>
        <w:t>{</w:t>
      </w:r>
      <w:r>
        <w:rPr>
          <w:rFonts w:hint="cs"/>
          <w:bCs/>
          <w:rtl/>
        </w:rPr>
        <w:t>هل تعلمُ لهُ سميًّا)</w:t>
      </w:r>
      <w:r>
        <w:rPr>
          <w:rFonts w:hint="cs"/>
          <w:rtl/>
        </w:rPr>
        <w:t xml:space="preserve"> [سورة مريم</w:t>
      </w:r>
      <w:r w:rsidR="00B23C50">
        <w:rPr>
          <w:rFonts w:hint="cs"/>
          <w:rtl/>
        </w:rPr>
        <w:t xml:space="preserve">: </w:t>
      </w:r>
      <w:r>
        <w:rPr>
          <w:rFonts w:hint="cs"/>
          <w:rtl/>
        </w:rPr>
        <w:t>65] أي مِثلاً، فالله تعالى لا مِثْلَ له ولا شبيه ولا نظير، فذاتُه سبحانه لا يشبه الذواتِ ولا صفاتُه تشبه الصفاتِ</w:t>
      </w:r>
      <w:r w:rsidR="003D2693">
        <w:rPr>
          <w:rFonts w:hint="cs"/>
          <w:rtl/>
        </w:rPr>
        <w:t>،</w:t>
      </w:r>
      <w:r>
        <w:rPr>
          <w:rFonts w:hint="cs"/>
          <w:rtl/>
        </w:rPr>
        <w:t xml:space="preserve"> وكقوله تعالى</w:t>
      </w:r>
      <w:r w:rsidR="00B23C50">
        <w:rPr>
          <w:rFonts w:hint="cs"/>
          <w:rtl/>
        </w:rPr>
        <w:t xml:space="preserve">: </w:t>
      </w:r>
      <w:r w:rsidR="003D2693">
        <w:rPr>
          <w:rFonts w:hint="cs"/>
          <w:rtl/>
        </w:rPr>
        <w:t>{</w:t>
      </w:r>
      <w:r>
        <w:rPr>
          <w:rFonts w:hint="cs"/>
          <w:bCs/>
          <w:rtl/>
        </w:rPr>
        <w:t>سُبْحَانَهُ وَتَعَالَى عَمَّا يَصِفُونَ</w:t>
      </w:r>
      <w:r w:rsidR="003D2693">
        <w:rPr>
          <w:rFonts w:hint="cs"/>
          <w:rtl/>
        </w:rPr>
        <w:t>}</w:t>
      </w:r>
      <w:r>
        <w:rPr>
          <w:rFonts w:hint="cs"/>
          <w:rtl/>
        </w:rPr>
        <w:t xml:space="preserve"> [سورة الأنعام</w:t>
      </w:r>
      <w:r w:rsidR="00B23C50">
        <w:rPr>
          <w:rFonts w:hint="cs"/>
          <w:rtl/>
        </w:rPr>
        <w:t xml:space="preserve">: </w:t>
      </w:r>
      <w:r>
        <w:rPr>
          <w:rFonts w:hint="cs"/>
          <w:rtl/>
        </w:rPr>
        <w:t>100] تنزيه وتقديس لله تعالى عن كل وصف يخطر ببال بشر لأنه ليس كمثله شيء ولا نعلم له سميا</w:t>
      </w:r>
      <w:r w:rsidR="003D2693">
        <w:rPr>
          <w:rFonts w:hint="cs"/>
          <w:rtl/>
        </w:rPr>
        <w:t>،،</w:t>
      </w:r>
      <w:r>
        <w:rPr>
          <w:rFonts w:hint="cs"/>
          <w:rtl/>
        </w:rPr>
        <w:t xml:space="preserve"> وكقوله تعالى</w:t>
      </w:r>
      <w:r w:rsidR="00B23C50">
        <w:rPr>
          <w:rFonts w:hint="cs"/>
          <w:rtl/>
        </w:rPr>
        <w:t xml:space="preserve">: </w:t>
      </w:r>
      <w:r w:rsidR="003D2693">
        <w:rPr>
          <w:rFonts w:hint="cs"/>
          <w:bCs/>
          <w:rtl/>
        </w:rPr>
        <w:t>{</w:t>
      </w:r>
      <w:r>
        <w:rPr>
          <w:rFonts w:hint="cs"/>
          <w:bCs/>
          <w:rtl/>
        </w:rPr>
        <w:t>وَلَا يُحِيطُونَ بِهِ عِلْمًا</w:t>
      </w:r>
      <w:r w:rsidR="003D2693">
        <w:rPr>
          <w:rFonts w:hint="cs"/>
          <w:bCs/>
          <w:rtl/>
        </w:rPr>
        <w:t>}</w:t>
      </w:r>
      <w:r>
        <w:rPr>
          <w:rFonts w:hint="cs"/>
          <w:rtl/>
        </w:rPr>
        <w:t xml:space="preserve"> [سورة طه</w:t>
      </w:r>
      <w:r w:rsidR="00B23C50">
        <w:rPr>
          <w:rFonts w:hint="cs"/>
          <w:rtl/>
        </w:rPr>
        <w:t xml:space="preserve">: </w:t>
      </w:r>
      <w:r>
        <w:rPr>
          <w:rFonts w:hint="cs"/>
          <w:rtl/>
        </w:rPr>
        <w:t>110] ولو كان له كفء أو شبيه أو مثيل لأحاطت به علوم البشر</w:t>
      </w:r>
      <w:r w:rsidR="003D2693">
        <w:rPr>
          <w:rFonts w:hint="cs"/>
          <w:rtl/>
        </w:rPr>
        <w:t>،</w:t>
      </w:r>
      <w:r>
        <w:rPr>
          <w:rFonts w:hint="cs"/>
          <w:rtl/>
        </w:rPr>
        <w:t xml:space="preserve"> ومنه نعلم مخالفة ذات الله تعالى لجميع المخلوقات والموجودات والمحدثات</w:t>
      </w:r>
      <w:r w:rsidR="003D2693">
        <w:rPr>
          <w:rFonts w:hint="cs"/>
          <w:rtl/>
        </w:rPr>
        <w:t>،</w:t>
      </w:r>
      <w:r>
        <w:rPr>
          <w:rFonts w:hint="cs"/>
          <w:rtl/>
        </w:rPr>
        <w:t xml:space="preserve"> وكافة الماديات والحسيات والمرئيات والعقليات والنفسيات والروحانيات</w:t>
      </w:r>
      <w:r w:rsidR="003D2693">
        <w:rPr>
          <w:rFonts w:hint="cs"/>
          <w:rtl/>
        </w:rPr>
        <w:t>،</w:t>
      </w:r>
      <w:r>
        <w:rPr>
          <w:rFonts w:hint="cs"/>
          <w:rtl/>
        </w:rPr>
        <w:t xml:space="preserve"> وكافة التصوزرات والمعلومات والتهيئات والتوهمات</w:t>
      </w:r>
      <w:r w:rsidR="003D2693">
        <w:rPr>
          <w:rFonts w:hint="cs"/>
          <w:rtl/>
        </w:rPr>
        <w:t>،</w:t>
      </w:r>
      <w:r>
        <w:rPr>
          <w:rFonts w:hint="cs"/>
          <w:rtl/>
        </w:rPr>
        <w:t xml:space="preserve"> لأنّ الذات لا تُدرك</w:t>
      </w:r>
      <w:r w:rsidR="003D2693">
        <w:rPr>
          <w:rFonts w:hint="cs"/>
          <w:rtl/>
        </w:rPr>
        <w:t>،</w:t>
      </w:r>
      <w:r>
        <w:rPr>
          <w:rFonts w:hint="cs"/>
          <w:rtl/>
        </w:rPr>
        <w:t xml:space="preserve"> وإذا كان المخلوق لا يحيط علماً بالروح التي تسكنه</w:t>
      </w:r>
      <w:r w:rsidR="003D2693">
        <w:rPr>
          <w:rFonts w:hint="cs"/>
          <w:rtl/>
        </w:rPr>
        <w:t>،</w:t>
      </w:r>
      <w:r>
        <w:rPr>
          <w:rFonts w:hint="cs"/>
          <w:rtl/>
        </w:rPr>
        <w:t xml:space="preserve"> </w:t>
      </w:r>
      <w:r w:rsidR="003D2693">
        <w:rPr>
          <w:rFonts w:hint="cs"/>
          <w:rtl/>
        </w:rPr>
        <w:t>{</w:t>
      </w:r>
      <w:r>
        <w:rPr>
          <w:rFonts w:hint="cs"/>
          <w:rtl/>
        </w:rPr>
        <w:t>وَيَسْأَلُونَكَ عَنِ الرُّوحِ قُلِ الرُّوحُ مِنْ أَمْرِ رَبِّي وَمَا أُوتِيتُمْ مِنَ الْعِلْمِ إِلَّا قَلِيلًا</w:t>
      </w:r>
      <w:r w:rsidR="003D2693">
        <w:rPr>
          <w:rFonts w:hint="cs"/>
          <w:rtl/>
        </w:rPr>
        <w:t>}</w:t>
      </w:r>
      <w:r>
        <w:rPr>
          <w:rFonts w:hint="cs"/>
          <w:rtl/>
        </w:rPr>
        <w:t xml:space="preserve"> </w:t>
      </w:r>
      <w:r w:rsidR="003D2693">
        <w:rPr>
          <w:rFonts w:hint="cs"/>
          <w:rtl/>
        </w:rPr>
        <w:t>[</w:t>
      </w:r>
      <w:r>
        <w:rPr>
          <w:rFonts w:hint="cs"/>
          <w:rtl/>
        </w:rPr>
        <w:t>الاسراء</w:t>
      </w:r>
      <w:r w:rsidR="00B23C50">
        <w:rPr>
          <w:rFonts w:hint="cs"/>
          <w:rtl/>
        </w:rPr>
        <w:t xml:space="preserve">: </w:t>
      </w:r>
      <w:r>
        <w:rPr>
          <w:rFonts w:hint="cs"/>
          <w:rtl/>
        </w:rPr>
        <w:t>85</w:t>
      </w:r>
      <w:r w:rsidR="003D2693">
        <w:rPr>
          <w:rFonts w:hint="cs"/>
          <w:rtl/>
        </w:rPr>
        <w:t>]</w:t>
      </w:r>
      <w:r>
        <w:rPr>
          <w:rFonts w:hint="cs"/>
          <w:rtl/>
        </w:rPr>
        <w:t xml:space="preserve"> فأنى له أن يُدرك شيئا عن ذات الإله</w:t>
      </w:r>
      <w:r w:rsidR="003D2693">
        <w:rPr>
          <w:rFonts w:hint="cs"/>
          <w:rtl/>
        </w:rPr>
        <w:t>،</w:t>
      </w:r>
    </w:p>
    <w:p w14:paraId="0EC41132" w14:textId="111A5382" w:rsidR="00CE4C70" w:rsidRDefault="00DE0363" w:rsidP="00B23C50">
      <w:pPr>
        <w:jc w:val="center"/>
        <w:rPr>
          <w:b/>
          <w:rtl/>
        </w:rPr>
      </w:pPr>
      <w:r>
        <w:rPr>
          <w:rFonts w:hint="cs"/>
          <w:rtl/>
        </w:rPr>
        <w:t>***</w:t>
      </w:r>
      <w:r w:rsidR="00CE4C70">
        <w:rPr>
          <w:rFonts w:hint="cs"/>
          <w:rtl/>
        </w:rPr>
        <w:t xml:space="preserve"> </w:t>
      </w:r>
    </w:p>
    <w:p w14:paraId="12D46144" w14:textId="77777777" w:rsidR="00CE4C70" w:rsidRDefault="00CE4C70" w:rsidP="00B23C50">
      <w:pPr>
        <w:jc w:val="center"/>
        <w:rPr>
          <w:b/>
          <w:rtl/>
        </w:rPr>
      </w:pPr>
    </w:p>
    <w:p w14:paraId="42DE2BE6" w14:textId="2F615AF3" w:rsidR="00CE4C70" w:rsidRPr="0025385D" w:rsidRDefault="00CE4C70" w:rsidP="0025385D">
      <w:pPr>
        <w:pStyle w:val="3"/>
        <w:jc w:val="center"/>
        <w:rPr>
          <w:color w:val="auto"/>
          <w:sz w:val="32"/>
          <w:szCs w:val="32"/>
          <w:u w:val="none"/>
          <w:rtl/>
          <w:lang w:bidi="ar-KW"/>
        </w:rPr>
      </w:pPr>
      <w:r w:rsidRPr="0025385D">
        <w:rPr>
          <w:rFonts w:hint="cs"/>
          <w:color w:val="auto"/>
          <w:sz w:val="32"/>
          <w:szCs w:val="32"/>
          <w:u w:val="none"/>
          <w:rtl/>
          <w:lang w:bidi="ar-KW"/>
        </w:rPr>
        <w:t>القاعدة الرابعة عشرة من قواعد التوحيد والتقديس والتنزيه</w:t>
      </w:r>
      <w:r w:rsidR="0025385D" w:rsidRPr="0025385D">
        <w:rPr>
          <w:rFonts w:hint="cs"/>
          <w:color w:val="auto"/>
          <w:sz w:val="32"/>
          <w:szCs w:val="32"/>
          <w:u w:val="none"/>
          <w:rtl/>
          <w:lang w:bidi="ar-KW"/>
        </w:rPr>
        <w:t xml:space="preserve"> </w:t>
      </w:r>
      <w:r w:rsidRPr="0025385D">
        <w:rPr>
          <w:rFonts w:hint="cs"/>
          <w:color w:val="auto"/>
          <w:sz w:val="32"/>
          <w:szCs w:val="32"/>
          <w:u w:val="none"/>
          <w:rtl/>
          <w:lang w:bidi="ar-KW"/>
        </w:rPr>
        <w:t>تنزيه ذات الله تعالى عن الشريك والوزير والناصر والمعين لكمال غناه وقهره</w:t>
      </w:r>
    </w:p>
    <w:p w14:paraId="1EEB288F" w14:textId="77777777" w:rsidR="00CE4C70" w:rsidRDefault="00CE4C70" w:rsidP="00B23C50">
      <w:pPr>
        <w:rPr>
          <w:bCs/>
          <w:rtl/>
          <w:lang w:bidi="ar-KW"/>
        </w:rPr>
      </w:pPr>
    </w:p>
    <w:p w14:paraId="3E7FCBAB" w14:textId="0433F633" w:rsidR="00CE4C70" w:rsidRDefault="00B23C50" w:rsidP="00B23C50">
      <w:pPr>
        <w:rPr>
          <w:b/>
          <w:rtl/>
        </w:rPr>
      </w:pPr>
      <w:r>
        <w:rPr>
          <w:rFonts w:hint="cs"/>
          <w:bCs/>
          <w:rtl/>
          <w:lang w:bidi="ar-KW"/>
        </w:rPr>
        <w:t>(</w:t>
      </w:r>
      <w:r w:rsidR="00CE4C70">
        <w:rPr>
          <w:rFonts w:hint="cs"/>
          <w:bCs/>
          <w:rtl/>
          <w:lang w:bidi="ar-KW"/>
        </w:rPr>
        <w:t>أ</w:t>
      </w:r>
      <w:r>
        <w:rPr>
          <w:rFonts w:hint="cs"/>
          <w:bCs/>
          <w:rtl/>
          <w:lang w:bidi="ar-KW"/>
        </w:rPr>
        <w:t>)</w:t>
      </w:r>
      <w:r w:rsidR="00CE4C70">
        <w:rPr>
          <w:rFonts w:hint="cs"/>
          <w:bCs/>
          <w:rtl/>
          <w:lang w:bidi="ar-KW"/>
        </w:rPr>
        <w:t xml:space="preserve"> الإسلام دين التوحيد</w:t>
      </w:r>
      <w:r w:rsidR="003D2693">
        <w:rPr>
          <w:rFonts w:hint="cs"/>
          <w:bCs/>
          <w:rtl/>
          <w:lang w:bidi="ar-KW"/>
        </w:rPr>
        <w:t>،</w:t>
      </w:r>
      <w:r w:rsidR="00CE4C70">
        <w:rPr>
          <w:rFonts w:hint="cs"/>
          <w:bCs/>
          <w:rtl/>
          <w:lang w:bidi="ar-KW"/>
        </w:rPr>
        <w:t xml:space="preserve"> والتوحيد ضد الشرك</w:t>
      </w:r>
      <w:r w:rsidR="003D2693">
        <w:rPr>
          <w:rFonts w:hint="cs"/>
          <w:bCs/>
          <w:rtl/>
          <w:lang w:bidi="ar-KW"/>
        </w:rPr>
        <w:t>،</w:t>
      </w:r>
      <w:r w:rsidR="00CE4C70">
        <w:rPr>
          <w:rFonts w:hint="cs"/>
          <w:bCs/>
          <w:rtl/>
          <w:lang w:bidi="ar-KW"/>
        </w:rPr>
        <w:t xml:space="preserve"> </w:t>
      </w:r>
      <w:r w:rsidR="00CE4C70">
        <w:rPr>
          <w:rFonts w:hint="cs"/>
          <w:rtl/>
          <w:lang w:bidi="ar-KW"/>
        </w:rPr>
        <w:t>والشرك اتخاذ الشركاء مع الله</w:t>
      </w:r>
      <w:r w:rsidR="003D2693">
        <w:rPr>
          <w:rFonts w:hint="cs"/>
          <w:rtl/>
          <w:lang w:bidi="ar-KW"/>
        </w:rPr>
        <w:t>،</w:t>
      </w:r>
      <w:r w:rsidR="00CE4C70">
        <w:rPr>
          <w:rFonts w:hint="cs"/>
          <w:rtl/>
          <w:lang w:bidi="ar-KW"/>
        </w:rPr>
        <w:t xml:space="preserve"> أو اعتقاد وجود الشريك مع الله تعالى</w:t>
      </w:r>
      <w:r w:rsidR="003D2693">
        <w:rPr>
          <w:rFonts w:hint="cs"/>
          <w:rtl/>
          <w:lang w:bidi="ar-KW"/>
        </w:rPr>
        <w:t>،</w:t>
      </w:r>
      <w:r w:rsidR="00CE4C70">
        <w:rPr>
          <w:rFonts w:hint="cs"/>
          <w:rtl/>
          <w:lang w:bidi="ar-KW"/>
        </w:rPr>
        <w:t xml:space="preserve"> وقد عالج القرآن الكريم قضية الشريك بأوضح بيان</w:t>
      </w:r>
      <w:r w:rsidR="003D2693">
        <w:rPr>
          <w:rFonts w:hint="cs"/>
          <w:rtl/>
          <w:lang w:bidi="ar-KW"/>
        </w:rPr>
        <w:t>،</w:t>
      </w:r>
      <w:r w:rsidR="00CE4C70">
        <w:rPr>
          <w:rFonts w:hint="cs"/>
          <w:rtl/>
          <w:lang w:bidi="ar-KW"/>
        </w:rPr>
        <w:t xml:space="preserve"> ومن ذلك </w:t>
      </w:r>
      <w:r w:rsidR="00CE4C70">
        <w:rPr>
          <w:rFonts w:hint="cs"/>
          <w:rtl/>
        </w:rPr>
        <w:t xml:space="preserve">قوله تعالى </w:t>
      </w:r>
      <w:r w:rsidR="003D2693">
        <w:rPr>
          <w:rFonts w:hint="cs"/>
          <w:rtl/>
        </w:rPr>
        <w:t>{</w:t>
      </w:r>
      <w:r w:rsidR="00CE4C70">
        <w:rPr>
          <w:rFonts w:hint="cs"/>
          <w:rtl/>
        </w:rPr>
        <w:t>لَوْ كَانَ فِيهِمَا آلِهَةٌ إِلَّا اللَّهُ لَفَسَدَتَا فَسُبْحَانَ اللَّهِ رَبِّ الْعَرْشِ عَمَّا يَصِفُونَ</w:t>
      </w:r>
      <w:r w:rsidR="003D2693">
        <w:rPr>
          <w:rFonts w:hint="cs"/>
          <w:rtl/>
        </w:rPr>
        <w:t>} [</w:t>
      </w:r>
      <w:r w:rsidR="00CE4C70">
        <w:rPr>
          <w:rFonts w:hint="cs"/>
          <w:rtl/>
        </w:rPr>
        <w:t>الأنبياء</w:t>
      </w:r>
      <w:r>
        <w:rPr>
          <w:rFonts w:hint="cs"/>
          <w:rtl/>
        </w:rPr>
        <w:t xml:space="preserve">: </w:t>
      </w:r>
      <w:r w:rsidR="00CE4C70">
        <w:rPr>
          <w:rFonts w:hint="cs"/>
          <w:rtl/>
        </w:rPr>
        <w:t>22] فإنه لو كان لله شريك في الملك والخلق والأمر وتدبير الكون لفسد النظام الكوني برمته</w:t>
      </w:r>
      <w:r>
        <w:rPr>
          <w:rFonts w:hint="cs"/>
          <w:rtl/>
        </w:rPr>
        <w:t xml:space="preserve">، </w:t>
      </w:r>
      <w:r w:rsidR="00CE4C70">
        <w:rPr>
          <w:rFonts w:hint="cs"/>
          <w:rtl/>
        </w:rPr>
        <w:t xml:space="preserve">كما في قوله تعالى </w:t>
      </w:r>
      <w:r w:rsidR="003D2693">
        <w:rPr>
          <w:rFonts w:hint="cs"/>
          <w:rtl/>
        </w:rPr>
        <w:t>{</w:t>
      </w:r>
      <w:r w:rsidR="00CE4C70">
        <w:rPr>
          <w:rFonts w:hint="cs"/>
          <w:rtl/>
        </w:rPr>
        <w:t>مَا اتَّخَذَ اللَّهُ مِنْ وَلَدٍ وَمَا كَانَ مَعَهُ مِنْ إِلَهٍ إِذًا لَذَهَبَ كُلُّ إِلَهٍ بِمَا خَلَقَ وَلَعَلَا بَعْضُهُمْ عَلَى بَعْضٍ سُبْحَانَ اللَّهِ عَمَّا يَصِفُونَ</w:t>
      </w:r>
      <w:r w:rsidR="003D2693">
        <w:rPr>
          <w:rFonts w:hint="cs"/>
          <w:rtl/>
        </w:rPr>
        <w:t>}</w:t>
      </w:r>
      <w:r w:rsidR="00CE4C70">
        <w:rPr>
          <w:rFonts w:hint="cs"/>
          <w:rtl/>
        </w:rPr>
        <w:t xml:space="preserve"> </w:t>
      </w:r>
      <w:r w:rsidR="003D2693">
        <w:rPr>
          <w:rFonts w:hint="cs"/>
          <w:rtl/>
        </w:rPr>
        <w:t>[</w:t>
      </w:r>
      <w:r w:rsidR="00CE4C70">
        <w:rPr>
          <w:rFonts w:hint="cs"/>
          <w:rtl/>
        </w:rPr>
        <w:t>المؤمنون</w:t>
      </w:r>
      <w:r>
        <w:rPr>
          <w:rFonts w:hint="cs"/>
          <w:rtl/>
        </w:rPr>
        <w:t xml:space="preserve">: </w:t>
      </w:r>
      <w:r w:rsidR="00CE4C70">
        <w:rPr>
          <w:rFonts w:hint="cs"/>
          <w:rtl/>
        </w:rPr>
        <w:t>91]</w:t>
      </w:r>
      <w:r w:rsidR="003D2693">
        <w:rPr>
          <w:rFonts w:hint="cs"/>
          <w:rtl/>
        </w:rPr>
        <w:t>،</w:t>
      </w:r>
      <w:r w:rsidR="00CE4C70">
        <w:rPr>
          <w:rFonts w:hint="cs"/>
          <w:rtl/>
        </w:rPr>
        <w:t xml:space="preserve"> وقوله تعالى </w:t>
      </w:r>
      <w:r w:rsidR="003D2693">
        <w:rPr>
          <w:rFonts w:hint="cs"/>
          <w:rtl/>
        </w:rPr>
        <w:t>{</w:t>
      </w:r>
      <w:r w:rsidR="00CE4C70">
        <w:rPr>
          <w:rFonts w:hint="cs"/>
          <w:rtl/>
        </w:rPr>
        <w:t>قُلْ لَوْ كَانَ مَعَهُ آلِهَةٌ كَمَا يَقُولُونَ إِذًا لَابْتَغَوْا إِلَى ذِي الْعَرْشِ سَبِيلًا * سُبْحَانَهُ وَتَعَالَى عَمَّا يَقُولُونَ عُلُوًّا كَبِيرًا</w:t>
      </w:r>
      <w:r w:rsidR="003D2693">
        <w:rPr>
          <w:rFonts w:hint="cs"/>
          <w:rtl/>
        </w:rPr>
        <w:t>}</w:t>
      </w:r>
      <w:r w:rsidR="00CE4C70">
        <w:rPr>
          <w:rFonts w:hint="cs"/>
          <w:rtl/>
        </w:rPr>
        <w:t xml:space="preserve"> </w:t>
      </w:r>
      <w:r w:rsidR="003D2693">
        <w:rPr>
          <w:rFonts w:hint="cs"/>
          <w:rtl/>
        </w:rPr>
        <w:t>[</w:t>
      </w:r>
      <w:r w:rsidR="00CE4C70">
        <w:rPr>
          <w:rFonts w:hint="cs"/>
          <w:rtl/>
        </w:rPr>
        <w:t>الإسراء</w:t>
      </w:r>
      <w:r>
        <w:rPr>
          <w:rFonts w:hint="cs"/>
          <w:rtl/>
        </w:rPr>
        <w:t xml:space="preserve">: </w:t>
      </w:r>
      <w:r w:rsidR="00CE4C70">
        <w:rPr>
          <w:rFonts w:hint="cs"/>
          <w:rtl/>
        </w:rPr>
        <w:t>42، 43]</w:t>
      </w:r>
      <w:r w:rsidR="003D2693">
        <w:rPr>
          <w:rFonts w:hint="cs"/>
          <w:rtl/>
        </w:rPr>
        <w:t>،</w:t>
      </w:r>
      <w:r w:rsidR="00CE4C70">
        <w:rPr>
          <w:rFonts w:hint="cs"/>
          <w:rtl/>
        </w:rPr>
        <w:t xml:space="preserve"> ولهذا خاطب الله تعالى البشرية جمعاء بقوله تعالى</w:t>
      </w:r>
      <w:r>
        <w:rPr>
          <w:rFonts w:hint="cs"/>
          <w:rtl/>
        </w:rPr>
        <w:t xml:space="preserve">: </w:t>
      </w:r>
      <w:r w:rsidR="003D2693">
        <w:rPr>
          <w:rFonts w:hint="cs"/>
          <w:rtl/>
        </w:rPr>
        <w:t>{</w:t>
      </w:r>
      <w:r w:rsidR="00CE4C70">
        <w:rPr>
          <w:rFonts w:hint="cs"/>
          <w:rtl/>
        </w:rPr>
        <w:t>فَإِلَهُكُمْ إِلَهٌ وَاحِدٌ فَلَهُ أَسْلِمُوا وَبَشِّرِ الْمُخْبِتِينَ</w:t>
      </w:r>
      <w:r w:rsidR="003D2693">
        <w:rPr>
          <w:rFonts w:hint="cs"/>
          <w:rtl/>
        </w:rPr>
        <w:t>}</w:t>
      </w:r>
      <w:r w:rsidR="00CE4C70">
        <w:rPr>
          <w:rFonts w:hint="cs"/>
          <w:rtl/>
        </w:rPr>
        <w:t xml:space="preserve"> [الحج</w:t>
      </w:r>
      <w:r>
        <w:rPr>
          <w:rFonts w:hint="cs"/>
          <w:rtl/>
        </w:rPr>
        <w:t xml:space="preserve">: </w:t>
      </w:r>
      <w:r w:rsidR="00CE4C70">
        <w:rPr>
          <w:rFonts w:hint="cs"/>
          <w:rtl/>
        </w:rPr>
        <w:t>34]</w:t>
      </w:r>
      <w:r w:rsidR="003D2693">
        <w:rPr>
          <w:rFonts w:hint="cs"/>
          <w:rtl/>
        </w:rPr>
        <w:t>،</w:t>
      </w:r>
      <w:r w:rsidR="00CE4C70">
        <w:rPr>
          <w:rFonts w:hint="cs"/>
          <w:rtl/>
        </w:rPr>
        <w:t xml:space="preserve"> وقوله تعالى </w:t>
      </w:r>
      <w:r w:rsidR="003D2693">
        <w:rPr>
          <w:rFonts w:hint="cs"/>
          <w:rtl/>
        </w:rPr>
        <w:t>{</w:t>
      </w:r>
      <w:r w:rsidR="00CE4C70">
        <w:rPr>
          <w:rFonts w:hint="cs"/>
          <w:rtl/>
        </w:rPr>
        <w:t>ذَلِكُمُ اللَّهُ رَبُّكُمْ لَا إِلَهَ إِلَّا هُوَ خَالِقُ كُلِّ شَيْءٍ فَاعْبُدُوهُ وَهُوَ عَلَى كُلِّ شَيْءٍ وَكِيلٌ</w:t>
      </w:r>
      <w:r w:rsidR="003D2693">
        <w:rPr>
          <w:rFonts w:hint="cs"/>
          <w:rtl/>
        </w:rPr>
        <w:t>}</w:t>
      </w:r>
      <w:r w:rsidR="00CE4C70">
        <w:rPr>
          <w:rFonts w:hint="cs"/>
          <w:rtl/>
        </w:rPr>
        <w:t xml:space="preserve"> </w:t>
      </w:r>
      <w:r w:rsidR="003D2693">
        <w:rPr>
          <w:rFonts w:hint="cs"/>
          <w:rtl/>
        </w:rPr>
        <w:t>[</w:t>
      </w:r>
      <w:r w:rsidR="00CE4C70">
        <w:rPr>
          <w:rFonts w:hint="cs"/>
          <w:rtl/>
        </w:rPr>
        <w:t>الْأَنعام</w:t>
      </w:r>
      <w:r>
        <w:rPr>
          <w:rFonts w:hint="cs"/>
          <w:rtl/>
        </w:rPr>
        <w:t xml:space="preserve">: </w:t>
      </w:r>
      <w:r w:rsidR="00CE4C70">
        <w:rPr>
          <w:rFonts w:hint="cs"/>
          <w:rtl/>
        </w:rPr>
        <w:t>102</w:t>
      </w:r>
      <w:r w:rsidR="003D2693">
        <w:rPr>
          <w:rFonts w:hint="cs"/>
          <w:rtl/>
        </w:rPr>
        <w:t>]</w:t>
      </w:r>
      <w:r>
        <w:rPr>
          <w:rFonts w:hint="cs"/>
          <w:rtl/>
        </w:rPr>
        <w:t xml:space="preserve">، </w:t>
      </w:r>
      <w:r w:rsidR="00CE4C70">
        <w:rPr>
          <w:rFonts w:hint="cs"/>
          <w:bCs/>
          <w:rtl/>
          <w:lang w:bidi="ar-KW"/>
        </w:rPr>
        <w:t>والشرك الأكبر أقسام عديدة</w:t>
      </w:r>
      <w:r>
        <w:rPr>
          <w:rFonts w:hint="cs"/>
          <w:bCs/>
          <w:rtl/>
          <w:lang w:bidi="ar-KW"/>
        </w:rPr>
        <w:t xml:space="preserve">: </w:t>
      </w:r>
      <w:r w:rsidR="00CE4C70">
        <w:rPr>
          <w:rFonts w:hint="cs"/>
          <w:rtl/>
          <w:lang w:bidi="ar-KW"/>
        </w:rPr>
        <w:t>منها اتخاذ شركاء لله تعالي في ذاته أو في أسمائه وصفاته وأفعاله أو في ربوبيته لخلقه أجمعين أو في ألوهيته واستحقاقه للعبودية وحده</w:t>
      </w:r>
      <w:r w:rsidR="003D2693">
        <w:rPr>
          <w:rFonts w:hint="cs"/>
          <w:rtl/>
          <w:lang w:bidi="ar-KW"/>
        </w:rPr>
        <w:t>،</w:t>
      </w:r>
      <w:r w:rsidR="00CE4C70">
        <w:rPr>
          <w:rFonts w:hint="cs"/>
          <w:rtl/>
          <w:lang w:bidi="ar-KW"/>
        </w:rPr>
        <w:t xml:space="preserve"> ومن الشرك الأكبر</w:t>
      </w:r>
      <w:r>
        <w:rPr>
          <w:rFonts w:hint="cs"/>
          <w:rtl/>
          <w:lang w:bidi="ar-KW"/>
        </w:rPr>
        <w:t xml:space="preserve">: </w:t>
      </w:r>
      <w:r w:rsidR="00CE4C70">
        <w:rPr>
          <w:rFonts w:hint="cs"/>
          <w:rtl/>
        </w:rPr>
        <w:t>اعتقاد الشريك</w:t>
      </w:r>
      <w:r>
        <w:rPr>
          <w:rFonts w:hint="cs"/>
          <w:rtl/>
        </w:rPr>
        <w:t xml:space="preserve">، </w:t>
      </w:r>
      <w:r w:rsidR="00CE4C70">
        <w:rPr>
          <w:rFonts w:hint="cs"/>
          <w:rtl/>
        </w:rPr>
        <w:t>كالقول بإلهين اثنين</w:t>
      </w:r>
      <w:r w:rsidR="003D2693">
        <w:rPr>
          <w:rFonts w:hint="cs"/>
          <w:rtl/>
        </w:rPr>
        <w:t>،</w:t>
      </w:r>
      <w:r w:rsidR="00CE4C70">
        <w:rPr>
          <w:rFonts w:hint="cs"/>
          <w:rtl/>
        </w:rPr>
        <w:t xml:space="preserve"> قال تعالى </w:t>
      </w:r>
      <w:r w:rsidR="003D2693">
        <w:rPr>
          <w:rFonts w:hint="cs"/>
          <w:rtl/>
        </w:rPr>
        <w:t>{</w:t>
      </w:r>
      <w:r w:rsidR="00CE4C70">
        <w:rPr>
          <w:rFonts w:hint="cs"/>
          <w:rtl/>
        </w:rPr>
        <w:t>وَقَالَ اللَّهُ لَا تَتَّخِذُوا إِلَهَيْنِ اثْنَيْنِ إِنَّمَا هُوَ إِلَهٌ وَاحِدٌ فَإِيَّايَ فَارْهَبُونِ</w:t>
      </w:r>
      <w:r w:rsidR="003D2693">
        <w:rPr>
          <w:rFonts w:hint="cs"/>
          <w:rtl/>
        </w:rPr>
        <w:t>}</w:t>
      </w:r>
      <w:r w:rsidR="00CE4C70">
        <w:rPr>
          <w:rFonts w:hint="cs"/>
          <w:rtl/>
        </w:rPr>
        <w:t xml:space="preserve"> </w:t>
      </w:r>
      <w:r w:rsidR="003D2693">
        <w:rPr>
          <w:rFonts w:hint="cs"/>
          <w:rtl/>
        </w:rPr>
        <w:t>[</w:t>
      </w:r>
      <w:r w:rsidR="00CE4C70">
        <w:rPr>
          <w:rFonts w:hint="cs"/>
          <w:rtl/>
        </w:rPr>
        <w:t>النحل</w:t>
      </w:r>
      <w:r>
        <w:rPr>
          <w:rFonts w:hint="cs"/>
          <w:rtl/>
        </w:rPr>
        <w:t xml:space="preserve">: </w:t>
      </w:r>
      <w:r w:rsidR="00CE4C70">
        <w:rPr>
          <w:rFonts w:hint="cs"/>
          <w:rtl/>
        </w:rPr>
        <w:t>51</w:t>
      </w:r>
      <w:r w:rsidR="003D2693">
        <w:rPr>
          <w:rFonts w:hint="cs"/>
          <w:rtl/>
        </w:rPr>
        <w:t>]،</w:t>
      </w:r>
      <w:r w:rsidR="00CE4C70">
        <w:rPr>
          <w:rFonts w:hint="cs"/>
          <w:rtl/>
        </w:rPr>
        <w:t xml:space="preserve"> واعتقاد أن غير الله تعالى هو الإله مثل قول النصارى في نبي الله عيسى ابن مريم عليه السلام</w:t>
      </w:r>
      <w:r w:rsidR="003D2693">
        <w:rPr>
          <w:rFonts w:hint="cs"/>
          <w:rtl/>
        </w:rPr>
        <w:t>،</w:t>
      </w:r>
      <w:r w:rsidR="00CE4C70">
        <w:rPr>
          <w:rFonts w:hint="cs"/>
          <w:rtl/>
        </w:rPr>
        <w:t xml:space="preserve"> قال تعالى </w:t>
      </w:r>
      <w:r w:rsidR="003D2693">
        <w:rPr>
          <w:rFonts w:hint="cs"/>
          <w:rtl/>
        </w:rPr>
        <w:t>{</w:t>
      </w:r>
      <w:r w:rsidR="00CE4C70">
        <w:rPr>
          <w:rFonts w:hint="cs"/>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w:t>
      </w:r>
      <w:r w:rsidR="003D2693">
        <w:rPr>
          <w:rFonts w:hint="cs"/>
          <w:rtl/>
        </w:rPr>
        <w:t>}</w:t>
      </w:r>
      <w:r w:rsidR="00CE4C70">
        <w:rPr>
          <w:rFonts w:hint="cs"/>
          <w:rtl/>
        </w:rPr>
        <w:t xml:space="preserve"> </w:t>
      </w:r>
      <w:r w:rsidR="003D2693">
        <w:rPr>
          <w:rFonts w:hint="cs"/>
          <w:rtl/>
        </w:rPr>
        <w:t>[</w:t>
      </w:r>
      <w:r w:rsidR="00CE4C70">
        <w:rPr>
          <w:rFonts w:hint="cs"/>
          <w:rtl/>
        </w:rPr>
        <w:t>المائدة</w:t>
      </w:r>
      <w:r>
        <w:rPr>
          <w:rFonts w:hint="cs"/>
          <w:rtl/>
        </w:rPr>
        <w:t xml:space="preserve">: </w:t>
      </w:r>
      <w:r w:rsidR="00CE4C70">
        <w:rPr>
          <w:rFonts w:hint="cs"/>
          <w:rtl/>
        </w:rPr>
        <w:t>72</w:t>
      </w:r>
      <w:r w:rsidR="003D2693">
        <w:rPr>
          <w:rFonts w:hint="cs"/>
          <w:rtl/>
        </w:rPr>
        <w:t>]</w:t>
      </w:r>
      <w:r w:rsidR="00CE4C70">
        <w:rPr>
          <w:rFonts w:hint="cs"/>
          <w:rtl/>
        </w:rPr>
        <w:t xml:space="preserve"> واعتقاد أن ذات الله تعالى منقسمة إلى أقانيم مثل قول النصارى أن الله تعالى ثالث ثلاثة</w:t>
      </w:r>
      <w:r w:rsidR="003D2693">
        <w:rPr>
          <w:rFonts w:hint="cs"/>
          <w:rtl/>
        </w:rPr>
        <w:t>،</w:t>
      </w:r>
      <w:r w:rsidR="00CE4C70">
        <w:rPr>
          <w:rFonts w:hint="cs"/>
          <w:rtl/>
        </w:rPr>
        <w:t xml:space="preserve"> قال تعالى </w:t>
      </w:r>
      <w:r w:rsidR="003D2693">
        <w:rPr>
          <w:rFonts w:hint="cs"/>
          <w:rtl/>
        </w:rPr>
        <w:t>{</w:t>
      </w:r>
      <w:r w:rsidR="00CE4C70">
        <w:rPr>
          <w:rFonts w:hint="cs"/>
          <w:rtl/>
        </w:rPr>
        <w:t>لَقَدْ كَفَرَ الَّذِينَ قَالُوا إِنَّ اللَّهَ ثَالِثُ ثَلَاثَةٍ وَمَا مِنْ إِلَهٍ إِلَّا إِلَهٌ وَاحِدٌ وَإِنْ لَمْ يَنْتَهُوا عَمَّا يَقُولُونَ لَيَمَسَّنَّ الَذِينَ كَفَرُوا مِنْهُمْ عَذَابٌ أَلِيمٌ</w:t>
      </w:r>
      <w:r w:rsidR="003D2693">
        <w:rPr>
          <w:rFonts w:hint="cs"/>
          <w:rtl/>
        </w:rPr>
        <w:t>}</w:t>
      </w:r>
      <w:r w:rsidR="00CE4C70">
        <w:rPr>
          <w:rFonts w:hint="cs"/>
          <w:rtl/>
        </w:rPr>
        <w:t xml:space="preserve"> </w:t>
      </w:r>
      <w:r w:rsidR="003D2693">
        <w:rPr>
          <w:rFonts w:hint="cs"/>
          <w:rtl/>
        </w:rPr>
        <w:t>[</w:t>
      </w:r>
      <w:r w:rsidR="00CE4C70">
        <w:rPr>
          <w:rFonts w:hint="cs"/>
          <w:rtl/>
        </w:rPr>
        <w:t>المائدة</w:t>
      </w:r>
      <w:r>
        <w:rPr>
          <w:rFonts w:hint="cs"/>
          <w:rtl/>
        </w:rPr>
        <w:t xml:space="preserve">: </w:t>
      </w:r>
      <w:r w:rsidR="00CE4C70">
        <w:rPr>
          <w:rFonts w:hint="cs"/>
          <w:rtl/>
        </w:rPr>
        <w:t>73</w:t>
      </w:r>
      <w:r w:rsidR="003D2693">
        <w:rPr>
          <w:rFonts w:hint="cs"/>
          <w:rtl/>
        </w:rPr>
        <w:t>]،</w:t>
      </w:r>
      <w:r w:rsidR="00CE4C70">
        <w:rPr>
          <w:rFonts w:hint="cs"/>
          <w:rtl/>
        </w:rPr>
        <w:t xml:space="preserve">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sidR="003D2693">
        <w:rPr>
          <w:rFonts w:hint="cs"/>
          <w:rtl/>
        </w:rPr>
        <w:t>،</w:t>
      </w:r>
      <w:r w:rsidR="00CE4C70">
        <w:rPr>
          <w:rFonts w:hint="cs"/>
          <w:rtl/>
        </w:rPr>
        <w:t xml:space="preserve"> قال تعالى </w:t>
      </w:r>
      <w:r w:rsidR="003D2693">
        <w:rPr>
          <w:rFonts w:hint="cs"/>
          <w:rtl/>
        </w:rPr>
        <w:t>{</w:t>
      </w:r>
      <w:r w:rsidR="00CE4C70">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w:t>
      </w:r>
      <w:r>
        <w:rPr>
          <w:rFonts w:hint="cs"/>
          <w:rtl/>
        </w:rPr>
        <w:t xml:space="preserve"> </w:t>
      </w:r>
      <w:r w:rsidR="00CE4C70">
        <w:rPr>
          <w:rFonts w:hint="cs"/>
          <w:rtl/>
        </w:rPr>
        <w:t>لَقَدْ أَحْصَاهُمْ وَعَدَّهُمْ عَدًّا * وَكُلُّهُمْ آتِيهِ يَوْمَ الْقِيَامَةِ فَرْدًا</w:t>
      </w:r>
      <w:r w:rsidR="003D2693">
        <w:rPr>
          <w:rFonts w:hint="cs"/>
          <w:rtl/>
        </w:rPr>
        <w:t>}</w:t>
      </w:r>
      <w:r w:rsidR="00CE4C70">
        <w:rPr>
          <w:rFonts w:hint="cs"/>
          <w:rtl/>
        </w:rPr>
        <w:t xml:space="preserve"> </w:t>
      </w:r>
      <w:r w:rsidR="003D2693">
        <w:rPr>
          <w:rFonts w:hint="cs"/>
          <w:rtl/>
        </w:rPr>
        <w:t>[</w:t>
      </w:r>
      <w:r w:rsidR="00CE4C70">
        <w:rPr>
          <w:rFonts w:hint="cs"/>
          <w:rtl/>
        </w:rPr>
        <w:t>سورة مريم</w:t>
      </w:r>
      <w:r>
        <w:rPr>
          <w:rFonts w:hint="cs"/>
          <w:rtl/>
        </w:rPr>
        <w:t xml:space="preserve">: </w:t>
      </w:r>
      <w:r w:rsidR="00CE4C70">
        <w:rPr>
          <w:rFonts w:hint="cs"/>
          <w:rtl/>
        </w:rPr>
        <w:t>88</w:t>
      </w:r>
      <w:r w:rsidR="003D2693">
        <w:rPr>
          <w:rFonts w:hint="cs"/>
          <w:rtl/>
        </w:rPr>
        <w:t>،</w:t>
      </w:r>
      <w:r w:rsidR="00CE4C70">
        <w:rPr>
          <w:rFonts w:hint="cs"/>
          <w:rtl/>
        </w:rPr>
        <w:t xml:space="preserve"> 95</w:t>
      </w:r>
      <w:r w:rsidR="003D2693">
        <w:rPr>
          <w:rFonts w:hint="cs"/>
          <w:rtl/>
        </w:rPr>
        <w:t>]،</w:t>
      </w:r>
      <w:r w:rsidR="00CE4C70">
        <w:rPr>
          <w:rFonts w:hint="cs"/>
          <w:rtl/>
        </w:rPr>
        <w:t xml:space="preserve"> </w:t>
      </w:r>
      <w:r w:rsidR="00CE4C70">
        <w:rPr>
          <w:rFonts w:hint="cs"/>
          <w:rtl/>
          <w:lang w:bidi="ar-OM"/>
        </w:rPr>
        <w:t>وكاعتقاد مشركي العرب في الجن</w:t>
      </w:r>
      <w:r w:rsidR="003D2693">
        <w:rPr>
          <w:rFonts w:hint="cs"/>
          <w:rtl/>
          <w:lang w:bidi="ar-OM"/>
        </w:rPr>
        <w:t>،</w:t>
      </w:r>
      <w:r w:rsidR="00CE4C70">
        <w:rPr>
          <w:rFonts w:hint="cs"/>
          <w:rtl/>
          <w:lang w:bidi="ar-OM"/>
        </w:rPr>
        <w:t xml:space="preserve"> كما في قوله تعالى</w:t>
      </w:r>
      <w:r>
        <w:rPr>
          <w:rFonts w:hint="cs"/>
          <w:rtl/>
          <w:lang w:bidi="ar-OM"/>
        </w:rPr>
        <w:t xml:space="preserve">: </w:t>
      </w:r>
      <w:r w:rsidR="003D2693">
        <w:rPr>
          <w:rFonts w:hint="cs"/>
          <w:rtl/>
          <w:lang w:bidi="ar-OM"/>
        </w:rPr>
        <w:t>{</w:t>
      </w:r>
      <w:r w:rsidR="00CE4C70">
        <w:rPr>
          <w:rFonts w:hint="cs"/>
          <w:rtl/>
          <w:lang w:bidi="ar-OM"/>
        </w:rPr>
        <w:t>وَجَعَلُوا لِلَّهِ شُرَكَاءَ الْجِنَّ وَخَلَقَهُمْ وَخَرَقُوا لَهُ بَنِينَ وَبَنَاتٍ بِغَيْرِ عِلْمٍ سُبْحَانَهُ وَتَعَالَى عَمَّا يَصِفُونَ</w:t>
      </w:r>
      <w:r w:rsidR="003D2693">
        <w:rPr>
          <w:rFonts w:hint="cs"/>
          <w:rtl/>
          <w:lang w:bidi="ar-OM"/>
        </w:rPr>
        <w:t>}</w:t>
      </w:r>
      <w:r w:rsidR="00CE4C70">
        <w:rPr>
          <w:rFonts w:hint="cs"/>
          <w:rtl/>
          <w:lang w:bidi="ar-OM"/>
        </w:rPr>
        <w:t xml:space="preserve"> </w:t>
      </w:r>
      <w:r w:rsidR="003D2693">
        <w:rPr>
          <w:rFonts w:hint="cs"/>
          <w:rtl/>
          <w:lang w:bidi="ar-OM"/>
        </w:rPr>
        <w:t>[</w:t>
      </w:r>
      <w:r w:rsidR="00CE4C70">
        <w:rPr>
          <w:rFonts w:hint="cs"/>
          <w:rtl/>
          <w:lang w:bidi="ar-OM"/>
        </w:rPr>
        <w:t>الأنعام</w:t>
      </w:r>
      <w:r>
        <w:rPr>
          <w:rFonts w:hint="cs"/>
          <w:rtl/>
          <w:lang w:bidi="ar-OM"/>
        </w:rPr>
        <w:t xml:space="preserve">: </w:t>
      </w:r>
      <w:r w:rsidR="00CE4C70">
        <w:rPr>
          <w:rFonts w:hint="cs"/>
          <w:rtl/>
          <w:lang w:bidi="ar-OM"/>
        </w:rPr>
        <w:t>100</w:t>
      </w:r>
      <w:r w:rsidR="003D2693">
        <w:rPr>
          <w:rFonts w:hint="cs"/>
          <w:rtl/>
          <w:lang w:bidi="ar-OM"/>
        </w:rPr>
        <w:t>]،</w:t>
      </w:r>
      <w:r w:rsidR="00CE4C70">
        <w:rPr>
          <w:rFonts w:hint="cs"/>
          <w:rtl/>
          <w:lang w:bidi="ar-OM"/>
        </w:rPr>
        <w:t xml:space="preserve"> </w:t>
      </w:r>
      <w:r w:rsidR="00CE4C70">
        <w:rPr>
          <w:rFonts w:hint="cs"/>
          <w:rtl/>
        </w:rPr>
        <w:t>وكاعتقاد هم وجود مؤثر آخر من دون الله تعالى في الكون ومتصرف آخر غير الله تعالى مستقل عنه</w:t>
      </w:r>
      <w:r w:rsidR="003D2693">
        <w:rPr>
          <w:rFonts w:hint="cs"/>
          <w:rtl/>
        </w:rPr>
        <w:t>،</w:t>
      </w:r>
      <w:r w:rsidR="00CE4C70">
        <w:rPr>
          <w:rFonts w:hint="cs"/>
          <w:rtl/>
        </w:rPr>
        <w:t xml:space="preserve"> يستطيع نصر أتباعه وإعزازهم</w:t>
      </w:r>
      <w:r w:rsidR="003D2693">
        <w:rPr>
          <w:rFonts w:hint="cs"/>
          <w:rtl/>
        </w:rPr>
        <w:t>،</w:t>
      </w:r>
      <w:r w:rsidR="00CE4C70">
        <w:rPr>
          <w:rFonts w:hint="cs"/>
          <w:rtl/>
        </w:rPr>
        <w:t xml:space="preserve"> كما </w:t>
      </w:r>
      <w:r w:rsidR="00CE4C70">
        <w:rPr>
          <w:rFonts w:hint="cs"/>
          <w:rtl/>
          <w:lang w:bidi="ar-EG"/>
        </w:rPr>
        <w:t>في قوله تعالى</w:t>
      </w:r>
      <w:r>
        <w:rPr>
          <w:rFonts w:hint="cs"/>
          <w:rtl/>
          <w:lang w:bidi="ar-EG"/>
        </w:rPr>
        <w:t xml:space="preserve">: </w:t>
      </w:r>
      <w:r w:rsidR="003D2693">
        <w:rPr>
          <w:rFonts w:hint="cs"/>
          <w:rtl/>
          <w:lang w:bidi="ar-EG"/>
        </w:rPr>
        <w:t>{</w:t>
      </w:r>
      <w:r w:rsidR="00CE4C70">
        <w:rPr>
          <w:rFonts w:hint="cs"/>
          <w:rtl/>
          <w:lang w:bidi="ar-EG"/>
        </w:rPr>
        <w:t>وَاتَّخَذُوا مِنْ دُونِ اللَّهِ آلِهَةً لَعَلَّهُمْ يُنْصَرُونَ</w:t>
      </w:r>
      <w:r w:rsidR="003D2693">
        <w:rPr>
          <w:rFonts w:hint="cs"/>
          <w:rtl/>
          <w:lang w:bidi="ar-EG"/>
        </w:rPr>
        <w:t>}</w:t>
      </w:r>
      <w:r w:rsidR="00CE4C70">
        <w:rPr>
          <w:rFonts w:hint="cs"/>
          <w:rtl/>
          <w:lang w:bidi="ar-EG"/>
        </w:rPr>
        <w:t xml:space="preserve"> </w:t>
      </w:r>
      <w:r w:rsidR="003D2693">
        <w:rPr>
          <w:rFonts w:hint="cs"/>
          <w:rtl/>
          <w:lang w:bidi="ar-EG"/>
        </w:rPr>
        <w:t>[</w:t>
      </w:r>
      <w:r w:rsidR="00CE4C70">
        <w:rPr>
          <w:rFonts w:hint="cs"/>
          <w:rtl/>
          <w:lang w:bidi="ar-EG"/>
        </w:rPr>
        <w:t>يس</w:t>
      </w:r>
      <w:r>
        <w:rPr>
          <w:rFonts w:hint="cs"/>
          <w:rtl/>
          <w:lang w:bidi="ar-EG"/>
        </w:rPr>
        <w:t xml:space="preserve">: </w:t>
      </w:r>
      <w:r w:rsidR="00CE4C70">
        <w:rPr>
          <w:rFonts w:hint="cs"/>
          <w:rtl/>
          <w:lang w:bidi="ar-EG"/>
        </w:rPr>
        <w:t>74</w:t>
      </w:r>
      <w:r w:rsidR="003D2693">
        <w:rPr>
          <w:rFonts w:hint="cs"/>
          <w:rtl/>
          <w:lang w:bidi="ar-EG"/>
        </w:rPr>
        <w:t>]،</w:t>
      </w:r>
      <w:r w:rsidR="00CE4C70">
        <w:rPr>
          <w:rFonts w:hint="cs"/>
          <w:rtl/>
          <w:lang w:bidi="ar-EG"/>
        </w:rPr>
        <w:t xml:space="preserve"> وقال تعالى</w:t>
      </w:r>
      <w:r>
        <w:rPr>
          <w:rFonts w:hint="cs"/>
          <w:rtl/>
          <w:lang w:bidi="ar-EG"/>
        </w:rPr>
        <w:t xml:space="preserve">: </w:t>
      </w:r>
      <w:r w:rsidR="003D2693">
        <w:rPr>
          <w:rFonts w:hint="cs"/>
          <w:rtl/>
          <w:lang w:bidi="ar-EG"/>
        </w:rPr>
        <w:t>{</w:t>
      </w:r>
      <w:r w:rsidR="00CE4C70">
        <w:rPr>
          <w:rFonts w:hint="cs"/>
          <w:rtl/>
          <w:lang w:bidi="ar-EG"/>
        </w:rPr>
        <w:t>وَاتَّخَذُوا مِنْ دُونِ اللَّهِ آلِهَةً لِيَكُونُوا لَهُمْ عِزًّا</w:t>
      </w:r>
      <w:r w:rsidR="003D2693">
        <w:rPr>
          <w:rFonts w:hint="cs"/>
          <w:rtl/>
          <w:lang w:bidi="ar-EG"/>
        </w:rPr>
        <w:t>}</w:t>
      </w:r>
      <w:r w:rsidR="00CE4C70">
        <w:rPr>
          <w:rFonts w:hint="cs"/>
          <w:rtl/>
          <w:lang w:bidi="ar-EG"/>
        </w:rPr>
        <w:t xml:space="preserve"> </w:t>
      </w:r>
      <w:r w:rsidR="003D2693">
        <w:rPr>
          <w:rFonts w:hint="cs"/>
          <w:rtl/>
          <w:lang w:bidi="ar-EG"/>
        </w:rPr>
        <w:t>[</w:t>
      </w:r>
      <w:r w:rsidR="00CE4C70">
        <w:rPr>
          <w:rFonts w:hint="cs"/>
          <w:rtl/>
          <w:lang w:bidi="ar-EG"/>
        </w:rPr>
        <w:t>مريم</w:t>
      </w:r>
      <w:r>
        <w:rPr>
          <w:rFonts w:hint="cs"/>
          <w:rtl/>
          <w:lang w:bidi="ar-EG"/>
        </w:rPr>
        <w:t xml:space="preserve">: </w:t>
      </w:r>
      <w:r w:rsidR="00CE4C70">
        <w:rPr>
          <w:rFonts w:hint="cs"/>
          <w:rtl/>
          <w:lang w:bidi="ar-EG"/>
        </w:rPr>
        <w:t>81</w:t>
      </w:r>
      <w:r w:rsidR="003D2693">
        <w:rPr>
          <w:rFonts w:hint="cs"/>
          <w:rtl/>
          <w:lang w:bidi="ar-EG"/>
        </w:rPr>
        <w:t>]،</w:t>
      </w:r>
      <w:r w:rsidR="00CE4C70">
        <w:rPr>
          <w:rFonts w:hint="cs"/>
          <w:rtl/>
        </w:rPr>
        <w:t>فمن اعتقد بأن لله شريكاً في التأثير أو التدبير على سبيل الاستقلال</w:t>
      </w:r>
      <w:r w:rsidR="003D2693">
        <w:rPr>
          <w:rFonts w:hint="cs"/>
          <w:rtl/>
        </w:rPr>
        <w:t>،</w:t>
      </w:r>
      <w:r w:rsidR="00CE4C70">
        <w:rPr>
          <w:rFonts w:hint="cs"/>
          <w:rtl/>
        </w:rPr>
        <w:t xml:space="preserve"> فهذا شرك يضاد توحيد الأفعال</w:t>
      </w:r>
      <w:r w:rsidR="003D2693">
        <w:rPr>
          <w:rFonts w:hint="cs"/>
          <w:rtl/>
        </w:rPr>
        <w:t>،</w:t>
      </w:r>
      <w:r w:rsidR="00CE4C70">
        <w:rPr>
          <w:rFonts w:hint="cs"/>
          <w:rtl/>
        </w:rPr>
        <w:t xml:space="preserve"> وأنّه لا يكون في ملك الله تعالى إلا ما خلقه الله</w:t>
      </w:r>
      <w:r w:rsidR="003D2693">
        <w:rPr>
          <w:rFonts w:hint="cs"/>
          <w:rtl/>
        </w:rPr>
        <w:t>،</w:t>
      </w:r>
      <w:r w:rsidR="00CE4C70">
        <w:rPr>
          <w:rFonts w:hint="cs"/>
          <w:rtl/>
        </w:rPr>
        <w:t xml:space="preserve"> </w:t>
      </w:r>
      <w:r w:rsidR="00CE4C70">
        <w:rPr>
          <w:rFonts w:hint="cs"/>
          <w:bCs/>
          <w:rtl/>
        </w:rPr>
        <w:t>ومن الشرك الأكبر</w:t>
      </w:r>
      <w:r w:rsidR="00CE4C70">
        <w:rPr>
          <w:rFonts w:hint="cs"/>
          <w:rtl/>
        </w:rPr>
        <w:t xml:space="preserve"> </w:t>
      </w:r>
      <w:r w:rsidR="00CE4C70">
        <w:rPr>
          <w:rFonts w:hint="cs"/>
          <w:bCs/>
          <w:rtl/>
        </w:rPr>
        <w:t>الشرك في ربوبية الله تعالى لخلقه أجمعين</w:t>
      </w:r>
      <w:r w:rsidR="003D2693">
        <w:rPr>
          <w:rFonts w:hint="cs"/>
          <w:bCs/>
          <w:rtl/>
        </w:rPr>
        <w:t>،</w:t>
      </w:r>
      <w:r w:rsidR="00CE4C70">
        <w:rPr>
          <w:rFonts w:hint="cs"/>
          <w:bCs/>
          <w:rtl/>
        </w:rPr>
        <w:t xml:space="preserve"> وهذا الشرك يتناول كل ما يناقض توحيد الربوبية</w:t>
      </w:r>
      <w:r w:rsidR="003D2693">
        <w:rPr>
          <w:rFonts w:hint="cs"/>
          <w:rtl/>
        </w:rPr>
        <w:t>،</w:t>
      </w:r>
      <w:r w:rsidR="00CE4C70">
        <w:rPr>
          <w:rFonts w:hint="cs"/>
          <w:rtl/>
        </w:rPr>
        <w:t xml:space="preserve"> </w:t>
      </w:r>
      <w:r w:rsidR="00CE4C70">
        <w:rPr>
          <w:rFonts w:hint="cs"/>
          <w:bCs/>
          <w:rtl/>
          <w:lang w:bidi="ar-KW"/>
        </w:rPr>
        <w:t xml:space="preserve">وتوحيد الربوبية </w:t>
      </w:r>
      <w:r w:rsidR="00CE4C70">
        <w:rPr>
          <w:rFonts w:hint="cs"/>
          <w:rtl/>
        </w:rPr>
        <w:t>مصطلح شامل يحمل اعتقاد معاني أساسية لا يقوم بتلك المعاني مجتمعة إلا مسمى توحيد الربوبية</w:t>
      </w:r>
      <w:r w:rsidR="003D2693">
        <w:rPr>
          <w:rFonts w:hint="cs"/>
          <w:rtl/>
        </w:rPr>
        <w:t>،</w:t>
      </w:r>
      <w:r w:rsidR="00CE4C70">
        <w:rPr>
          <w:rFonts w:hint="cs"/>
          <w:rtl/>
        </w:rPr>
        <w:t xml:space="preserve"> لا يصح مصطلح توحيد الربوبية إلا باعتقادها جميعا</w:t>
      </w:r>
      <w:r w:rsidR="003D2693">
        <w:rPr>
          <w:rFonts w:hint="cs"/>
          <w:rtl/>
        </w:rPr>
        <w:t>،</w:t>
      </w:r>
      <w:r w:rsidR="00CE4C70">
        <w:rPr>
          <w:rFonts w:hint="cs"/>
          <w:rtl/>
        </w:rPr>
        <w:t xml:space="preserve"> وتتمثل تلك الاعتقادات فيما يلي</w:t>
      </w:r>
      <w:r>
        <w:rPr>
          <w:rFonts w:hint="cs"/>
          <w:rtl/>
        </w:rPr>
        <w:t xml:space="preserve">: </w:t>
      </w:r>
      <w:r w:rsidR="00CE4C70">
        <w:rPr>
          <w:rFonts w:hint="cs"/>
          <w:rtl/>
        </w:rPr>
        <w:t>اعتقاد أنه لا موجد ولا خالق ولا مكون لهذا الكون كله بما فيه إلا الله رب العالمين</w:t>
      </w:r>
      <w:r w:rsidR="003D2693">
        <w:rPr>
          <w:rFonts w:hint="cs"/>
          <w:rtl/>
        </w:rPr>
        <w:t>،</w:t>
      </w:r>
      <w:r w:rsidR="00CE4C70">
        <w:rPr>
          <w:rFonts w:hint="cs"/>
          <w:rtl/>
        </w:rPr>
        <w:t>واعتقاد أنه لا رازق على الحقيقة في الكون كله إلا الله رب العالمين</w:t>
      </w:r>
      <w:r w:rsidR="003D2693">
        <w:rPr>
          <w:rFonts w:hint="cs"/>
          <w:rtl/>
        </w:rPr>
        <w:t>،</w:t>
      </w:r>
      <w:r w:rsidR="00CE4C70">
        <w:rPr>
          <w:rFonts w:hint="cs"/>
          <w:rtl/>
        </w:rPr>
        <w:t xml:space="preserve"> واعتقاد أنه لا مالك لا متصرف بيده ملكوت كل شيء ولا مدبر للكون كله على الحقيقة إلا الله رب العالمين</w:t>
      </w:r>
      <w:r w:rsidR="003D2693">
        <w:rPr>
          <w:rFonts w:hint="cs"/>
          <w:rtl/>
        </w:rPr>
        <w:t>،</w:t>
      </w:r>
      <w:r w:rsidR="00CE4C70">
        <w:rPr>
          <w:rFonts w:hint="cs"/>
          <w:rtl/>
        </w:rPr>
        <w:t xml:space="preserve"> واعتقاد أنه لا سيد ولا مهيمن ولا حاكم ولا آمر في الكون كله على الحقيقة إلا الله رب العالمين</w:t>
      </w:r>
      <w:r w:rsidR="003D2693">
        <w:rPr>
          <w:rFonts w:hint="cs"/>
          <w:rtl/>
        </w:rPr>
        <w:t>،</w:t>
      </w:r>
      <w:r w:rsidR="00CE4C70">
        <w:rPr>
          <w:rFonts w:hint="cs"/>
          <w:rtl/>
        </w:rPr>
        <w:t xml:space="preserve"> واعتقاد أنه لا ناصر ولا معين ولا معز ولا مذل ولا خافض ولا رافع ولا قابض ولا باسط إلا الله رب العالمين</w:t>
      </w:r>
      <w:r w:rsidR="003D2693">
        <w:rPr>
          <w:rFonts w:hint="cs"/>
          <w:rtl/>
        </w:rPr>
        <w:t>،</w:t>
      </w:r>
      <w:r w:rsidR="00CE4C70">
        <w:rPr>
          <w:rFonts w:hint="cs"/>
          <w:rtl/>
        </w:rPr>
        <w:t xml:space="preserve"> واعتقاد أنه لا شفيع في شيء من أمور الكون كله إلا من بعد إذن الواحد الأحد الله رب العالمين</w:t>
      </w:r>
      <w:r w:rsidR="003D2693">
        <w:rPr>
          <w:rFonts w:hint="cs"/>
          <w:rtl/>
        </w:rPr>
        <w:t>،</w:t>
      </w:r>
      <w:r w:rsidR="00CE4C70">
        <w:rPr>
          <w:rFonts w:hint="cs"/>
          <w:rtl/>
        </w:rPr>
        <w:t xml:space="preserve"> واعتقاد أنه لا شريك للرب الواحد الأحد الله رب العالمين في شيء من تلك المعاني التي يشملها توحيد الربوبية</w:t>
      </w:r>
      <w:r w:rsidR="003D2693">
        <w:rPr>
          <w:rFonts w:hint="cs"/>
          <w:rtl/>
        </w:rPr>
        <w:t>،</w:t>
      </w:r>
      <w:r w:rsidR="00CE4C70">
        <w:rPr>
          <w:rFonts w:hint="cs"/>
          <w:rtl/>
        </w:rPr>
        <w:t xml:space="preserve"> لا يصح مصطلح توحيد الربوبية إلا بحصر معاني الربوبية في اللّهِ وحده</w:t>
      </w:r>
      <w:r w:rsidR="003D2693">
        <w:rPr>
          <w:rFonts w:hint="cs"/>
          <w:rtl/>
        </w:rPr>
        <w:t>،</w:t>
      </w:r>
      <w:r w:rsidR="00CE4C70">
        <w:rPr>
          <w:rFonts w:hint="cs"/>
          <w:rtl/>
        </w:rPr>
        <w:t xml:space="preserve"> ولا يصح مصطلح توحيد الربوبية إلا باعتقادها جميعا لله رب العالمين وحده لا شريك له</w:t>
      </w:r>
      <w:r w:rsidR="003D2693">
        <w:rPr>
          <w:rFonts w:hint="cs"/>
          <w:rtl/>
        </w:rPr>
        <w:t>،</w:t>
      </w:r>
      <w:r w:rsidR="00CE4C70">
        <w:rPr>
          <w:rFonts w:hint="cs"/>
          <w:bCs/>
          <w:rtl/>
          <w:lang w:bidi="ar-KW"/>
        </w:rPr>
        <w:t xml:space="preserve"> فمن صرف شيئا من تلك الاعتقادات التي تمثل توحيد الربوبية إلى غير الله تعالى</w:t>
      </w:r>
      <w:r w:rsidR="003D2693">
        <w:rPr>
          <w:rFonts w:hint="cs"/>
          <w:bCs/>
          <w:rtl/>
          <w:lang w:bidi="ar-KW"/>
        </w:rPr>
        <w:t>،</w:t>
      </w:r>
      <w:r w:rsidR="00CE4C70">
        <w:rPr>
          <w:rFonts w:hint="cs"/>
          <w:bCs/>
          <w:rtl/>
          <w:lang w:bidi="ar-KW"/>
        </w:rPr>
        <w:t xml:space="preserve"> فقد وقع في شرك الربوبية</w:t>
      </w:r>
      <w:r w:rsidR="003D2693">
        <w:rPr>
          <w:rFonts w:hint="cs"/>
          <w:bCs/>
          <w:rtl/>
          <w:lang w:bidi="ar-KW"/>
        </w:rPr>
        <w:t>،</w:t>
      </w:r>
      <w:r w:rsidR="00CE4C70">
        <w:rPr>
          <w:rFonts w:hint="cs"/>
          <w:bCs/>
          <w:rtl/>
          <w:lang w:bidi="ar-KW"/>
        </w:rPr>
        <w:t xml:space="preserve"> ومن الآيات </w:t>
      </w:r>
      <w:r w:rsidR="00CE4C70">
        <w:rPr>
          <w:rFonts w:hint="cs"/>
          <w:bCs/>
          <w:rtl/>
        </w:rPr>
        <w:t>التي تنهى عن الشرك في الربوبية</w:t>
      </w:r>
      <w:r>
        <w:rPr>
          <w:rFonts w:hint="cs"/>
          <w:bCs/>
          <w:rtl/>
        </w:rPr>
        <w:t xml:space="preserve">: </w:t>
      </w:r>
      <w:r w:rsidR="00CE4C70">
        <w:rPr>
          <w:rFonts w:hint="cs"/>
          <w:bCs/>
          <w:rtl/>
        </w:rPr>
        <w:t>قوله تعالى</w:t>
      </w:r>
      <w:r w:rsidR="00CE4C70">
        <w:rPr>
          <w:rFonts w:hint="cs"/>
          <w:rtl/>
        </w:rPr>
        <w:t xml:space="preserve"> </w:t>
      </w:r>
      <w:r w:rsidR="003D2693">
        <w:rPr>
          <w:rFonts w:hint="cs"/>
          <w:rtl/>
        </w:rPr>
        <w:t>{</w:t>
      </w:r>
      <w:r w:rsidR="00CE4C70">
        <w:rPr>
          <w:rFonts w:hint="cs"/>
          <w:rtl/>
        </w:rPr>
        <w:t>لَكِنَّ هُوَ اللَّهُ رَبِّي وَلَا أُشْرِكُ بِرَبِّي أَحَدًا</w:t>
      </w:r>
      <w:r w:rsidR="003D2693">
        <w:rPr>
          <w:rFonts w:hint="cs"/>
          <w:rtl/>
        </w:rPr>
        <w:t>}</w:t>
      </w:r>
      <w:r w:rsidR="00CE4C70">
        <w:rPr>
          <w:rFonts w:hint="cs"/>
          <w:rtl/>
        </w:rPr>
        <w:t xml:space="preserve"> </w:t>
      </w:r>
      <w:r w:rsidR="003D2693">
        <w:rPr>
          <w:rFonts w:hint="cs"/>
          <w:rtl/>
        </w:rPr>
        <w:t>[</w:t>
      </w:r>
      <w:r w:rsidR="00CE4C70">
        <w:rPr>
          <w:rFonts w:hint="cs"/>
          <w:rtl/>
        </w:rPr>
        <w:t>الكهف</w:t>
      </w:r>
      <w:r>
        <w:rPr>
          <w:rFonts w:hint="cs"/>
          <w:rtl/>
        </w:rPr>
        <w:t xml:space="preserve">: </w:t>
      </w:r>
      <w:r w:rsidR="00CE4C70">
        <w:rPr>
          <w:rFonts w:hint="cs"/>
          <w:rtl/>
        </w:rPr>
        <w:t>38</w:t>
      </w:r>
      <w:r w:rsidR="003D2693">
        <w:rPr>
          <w:rFonts w:hint="cs"/>
          <w:rtl/>
        </w:rPr>
        <w:t>]،</w:t>
      </w:r>
      <w:r w:rsidR="00CE4C70">
        <w:rPr>
          <w:rFonts w:hint="cs"/>
          <w:rtl/>
        </w:rPr>
        <w:t xml:space="preserve"> </w:t>
      </w:r>
      <w:r w:rsidR="00CE4C70">
        <w:rPr>
          <w:rFonts w:hint="cs"/>
          <w:bCs/>
          <w:rtl/>
        </w:rPr>
        <w:t>وقوله تعالى</w:t>
      </w:r>
      <w:r w:rsidR="00CE4C70">
        <w:rPr>
          <w:rFonts w:hint="cs"/>
          <w:rtl/>
        </w:rPr>
        <w:t xml:space="preserve"> </w:t>
      </w:r>
      <w:r w:rsidR="003D2693">
        <w:rPr>
          <w:rFonts w:hint="cs"/>
          <w:rtl/>
        </w:rPr>
        <w:t>{</w:t>
      </w:r>
      <w:r w:rsidR="00CE4C70">
        <w:rPr>
          <w:rFonts w:hint="cs"/>
          <w:rtl/>
        </w:rPr>
        <w:t>وَيَقُولُ يَا لَيْتَنِي لَمْ أُشْرِكْ بِرَبِّي أَحَدًا</w:t>
      </w:r>
      <w:r w:rsidR="003D2693">
        <w:rPr>
          <w:rFonts w:hint="cs"/>
          <w:rtl/>
        </w:rPr>
        <w:t>}</w:t>
      </w:r>
      <w:r w:rsidR="00CE4C70">
        <w:rPr>
          <w:rFonts w:hint="cs"/>
          <w:rtl/>
        </w:rPr>
        <w:t xml:space="preserve"> </w:t>
      </w:r>
      <w:r w:rsidR="003D2693">
        <w:rPr>
          <w:rFonts w:hint="cs"/>
          <w:rtl/>
        </w:rPr>
        <w:t>[</w:t>
      </w:r>
      <w:r w:rsidR="00CE4C70">
        <w:rPr>
          <w:rFonts w:hint="cs"/>
          <w:rtl/>
        </w:rPr>
        <w:t>الكهف</w:t>
      </w:r>
      <w:r>
        <w:rPr>
          <w:rFonts w:hint="cs"/>
          <w:rtl/>
        </w:rPr>
        <w:t xml:space="preserve">: </w:t>
      </w:r>
      <w:r w:rsidR="00CE4C70">
        <w:rPr>
          <w:rFonts w:hint="cs"/>
          <w:rtl/>
        </w:rPr>
        <w:t>42</w:t>
      </w:r>
      <w:r w:rsidR="003D2693">
        <w:rPr>
          <w:rFonts w:hint="cs"/>
          <w:rtl/>
        </w:rPr>
        <w:t>]،</w:t>
      </w:r>
      <w:r w:rsidR="00CE4C70">
        <w:rPr>
          <w:rFonts w:hint="cs"/>
          <w:rtl/>
        </w:rPr>
        <w:t xml:space="preserve"> </w:t>
      </w:r>
      <w:r w:rsidR="00CE4C70">
        <w:rPr>
          <w:rFonts w:hint="cs"/>
          <w:bCs/>
          <w:rtl/>
        </w:rPr>
        <w:t>وقوله تعالى</w:t>
      </w:r>
      <w:r w:rsidR="00CE4C70">
        <w:rPr>
          <w:rFonts w:hint="cs"/>
          <w:rtl/>
        </w:rPr>
        <w:t xml:space="preserve"> </w:t>
      </w:r>
      <w:r w:rsidR="003D2693">
        <w:rPr>
          <w:rFonts w:hint="cs"/>
          <w:rtl/>
        </w:rPr>
        <w:t>{</w:t>
      </w:r>
      <w:r w:rsidR="00CE4C70">
        <w:rPr>
          <w:rFonts w:hint="cs"/>
          <w:rtl/>
        </w:rPr>
        <w:t>أَأَرْبَابٌ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sidR="003D2693">
        <w:rPr>
          <w:rFonts w:hint="cs"/>
          <w:rtl/>
        </w:rPr>
        <w:t>} [</w:t>
      </w:r>
      <w:r w:rsidR="00CE4C70">
        <w:rPr>
          <w:rFonts w:hint="cs"/>
          <w:rtl/>
        </w:rPr>
        <w:t>يوسف</w:t>
      </w:r>
      <w:r>
        <w:rPr>
          <w:rFonts w:hint="cs"/>
          <w:rtl/>
        </w:rPr>
        <w:t xml:space="preserve">: </w:t>
      </w:r>
      <w:r w:rsidR="00CE4C70">
        <w:rPr>
          <w:rFonts w:hint="cs"/>
          <w:rtl/>
        </w:rPr>
        <w:t>39</w:t>
      </w:r>
      <w:r w:rsidR="003D2693">
        <w:rPr>
          <w:rFonts w:hint="cs"/>
          <w:rtl/>
        </w:rPr>
        <w:t>،</w:t>
      </w:r>
      <w:r w:rsidR="00CE4C70">
        <w:rPr>
          <w:rFonts w:hint="cs"/>
          <w:rtl/>
        </w:rPr>
        <w:t xml:space="preserve"> 40</w:t>
      </w:r>
      <w:r w:rsidR="003D2693">
        <w:rPr>
          <w:rFonts w:hint="cs"/>
          <w:rtl/>
        </w:rPr>
        <w:t>]،</w:t>
      </w:r>
      <w:r w:rsidR="00CE4C70">
        <w:rPr>
          <w:rFonts w:hint="cs"/>
          <w:rtl/>
        </w:rPr>
        <w:t xml:space="preserve"> وقوله تعالى</w:t>
      </w:r>
      <w:r w:rsidR="00CE4C70">
        <w:rPr>
          <w:rFonts w:hint="cs"/>
          <w:bCs/>
          <w:rtl/>
        </w:rPr>
        <w:t xml:space="preserve"> </w:t>
      </w:r>
      <w:r w:rsidR="003D2693">
        <w:rPr>
          <w:rFonts w:hint="cs"/>
          <w:rtl/>
        </w:rPr>
        <w:t>{</w:t>
      </w:r>
      <w:r w:rsidR="00CE4C70">
        <w:rPr>
          <w:rFonts w:hint="cs"/>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003D2693">
        <w:rPr>
          <w:rFonts w:hint="cs"/>
          <w:rtl/>
        </w:rPr>
        <w:t>}</w:t>
      </w:r>
      <w:r w:rsidR="00CE4C70">
        <w:rPr>
          <w:rFonts w:hint="cs"/>
          <w:rtl/>
        </w:rPr>
        <w:t xml:space="preserve"> [آل عمران</w:t>
      </w:r>
      <w:r>
        <w:rPr>
          <w:rFonts w:hint="cs"/>
          <w:rtl/>
        </w:rPr>
        <w:t xml:space="preserve">: </w:t>
      </w:r>
      <w:r w:rsidR="00CE4C70">
        <w:rPr>
          <w:rFonts w:hint="cs"/>
          <w:rtl/>
        </w:rPr>
        <w:t>64</w:t>
      </w:r>
      <w:r w:rsidR="003D2693">
        <w:rPr>
          <w:rFonts w:hint="cs"/>
          <w:rtl/>
        </w:rPr>
        <w:t>]،</w:t>
      </w:r>
      <w:r w:rsidR="00CE4C70">
        <w:rPr>
          <w:rFonts w:hint="cs"/>
          <w:rtl/>
        </w:rPr>
        <w:t xml:space="preserve"> وقوله تعالى</w:t>
      </w:r>
      <w:r w:rsidR="00CE4C70">
        <w:rPr>
          <w:rFonts w:hint="cs"/>
          <w:bCs/>
          <w:rtl/>
        </w:rPr>
        <w:t xml:space="preserve"> </w:t>
      </w:r>
      <w:r w:rsidR="003D2693">
        <w:rPr>
          <w:rFonts w:hint="cs"/>
          <w:rtl/>
        </w:rPr>
        <w:t>{</w:t>
      </w:r>
      <w:r w:rsidR="00CE4C70">
        <w:rPr>
          <w:rFonts w:hint="cs"/>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sidR="003D2693">
        <w:rPr>
          <w:rFonts w:hint="cs"/>
          <w:rtl/>
        </w:rPr>
        <w:t>}</w:t>
      </w:r>
      <w:r w:rsidR="00CE4C70">
        <w:rPr>
          <w:rFonts w:hint="cs"/>
          <w:rtl/>
        </w:rPr>
        <w:t xml:space="preserve"> </w:t>
      </w:r>
      <w:r w:rsidR="003D2693">
        <w:rPr>
          <w:rFonts w:hint="cs"/>
          <w:rtl/>
        </w:rPr>
        <w:t>[</w:t>
      </w:r>
      <w:r w:rsidR="00CE4C70">
        <w:rPr>
          <w:rFonts w:hint="cs"/>
          <w:rtl/>
        </w:rPr>
        <w:t>آل عمران</w:t>
      </w:r>
      <w:r>
        <w:rPr>
          <w:rFonts w:hint="cs"/>
          <w:rtl/>
        </w:rPr>
        <w:t xml:space="preserve">: </w:t>
      </w:r>
      <w:r w:rsidR="00CE4C70">
        <w:rPr>
          <w:rFonts w:hint="cs"/>
          <w:rtl/>
        </w:rPr>
        <w:t>79</w:t>
      </w:r>
      <w:r w:rsidR="003D2693">
        <w:rPr>
          <w:rFonts w:hint="cs"/>
          <w:rtl/>
        </w:rPr>
        <w:t>،</w:t>
      </w:r>
      <w:r w:rsidR="00CE4C70">
        <w:rPr>
          <w:rFonts w:hint="cs"/>
          <w:rtl/>
        </w:rPr>
        <w:t xml:space="preserve"> 80</w:t>
      </w:r>
      <w:r w:rsidR="003D2693">
        <w:rPr>
          <w:rFonts w:hint="cs"/>
          <w:rtl/>
        </w:rPr>
        <w:t>]،</w:t>
      </w:r>
      <w:r w:rsidR="00CE4C70">
        <w:rPr>
          <w:rFonts w:hint="cs"/>
          <w:rtl/>
        </w:rPr>
        <w:t xml:space="preserve"> </w:t>
      </w:r>
      <w:r w:rsidR="00CE4C70">
        <w:rPr>
          <w:rFonts w:hint="cs"/>
          <w:bCs/>
          <w:rtl/>
        </w:rPr>
        <w:t xml:space="preserve">وقوله تعالى </w:t>
      </w:r>
      <w:r w:rsidR="003D2693">
        <w:rPr>
          <w:rFonts w:hint="cs"/>
          <w:bCs/>
          <w:rtl/>
        </w:rPr>
        <w:t>{</w:t>
      </w:r>
      <w:r w:rsidR="00CE4C70">
        <w:rPr>
          <w:rFonts w:hint="cs"/>
          <w:rtl/>
        </w:rPr>
        <w:t>اتَّخَذُوا أَحْبَارَهُمْ وَرُهْبَانَهُمْ أَرْبَابًا مِنْ دُونِ اللَّهِ وَالْمَسِيحَ بْنَ مَرْيَمَ وَمَا أُمِرُوا إِلَّا لِيَعْبُدُوا إِلَهًا وَاحِدًا لَا إِلَهَ إِلَّا هُوَ سُبْحَانَهُ عَمَّا يُشْرِكُونَ</w:t>
      </w:r>
      <w:r w:rsidR="003D2693">
        <w:rPr>
          <w:rFonts w:hint="cs"/>
          <w:rtl/>
        </w:rPr>
        <w:t>} [</w:t>
      </w:r>
      <w:r w:rsidR="00CE4C70">
        <w:rPr>
          <w:rFonts w:hint="cs"/>
          <w:rtl/>
        </w:rPr>
        <w:t>التوبة</w:t>
      </w:r>
      <w:r>
        <w:rPr>
          <w:rFonts w:hint="cs"/>
          <w:rtl/>
        </w:rPr>
        <w:t xml:space="preserve">: </w:t>
      </w:r>
      <w:r w:rsidR="00CE4C70">
        <w:rPr>
          <w:rFonts w:hint="cs"/>
          <w:rtl/>
        </w:rPr>
        <w:t>31</w:t>
      </w:r>
      <w:r w:rsidR="003D2693">
        <w:rPr>
          <w:rFonts w:hint="cs"/>
          <w:rtl/>
        </w:rPr>
        <w:t>]،</w:t>
      </w:r>
      <w:r w:rsidR="00CE4C70">
        <w:rPr>
          <w:rFonts w:hint="cs"/>
          <w:rtl/>
        </w:rPr>
        <w:t xml:space="preserve"> </w:t>
      </w:r>
      <w:r w:rsidR="00CE4C70">
        <w:rPr>
          <w:rFonts w:hint="cs"/>
          <w:bCs/>
          <w:rtl/>
        </w:rPr>
        <w:t xml:space="preserve">وقوله تعالى </w:t>
      </w:r>
      <w:r w:rsidR="003D2693">
        <w:rPr>
          <w:rFonts w:hint="cs"/>
          <w:rtl/>
        </w:rPr>
        <w:t>{</w:t>
      </w:r>
      <w:r w:rsidR="00CE4C70">
        <w:rPr>
          <w:rFonts w:hint="cs"/>
          <w:rtl/>
        </w:rPr>
        <w:t>قُلْ أَغَيْرَ اللَّهِ أَبْغِي رَبًّا وَهُوَ رَبُّ كُلِّ شَيْءٍ وَلَا تَكْسِبُ كُلُّ نَفْسٍ إِلَّا عَلَيْهَا وَلَا تَزِرُ وَازِرَةٌ وِزْرَ أُخْرَى ثُمَّ إِلَى رَبِّكُمْ مَرْجِعُكُمْ فَيُنَبِّئُكُمْ بِمَا كُنْتُمْ فِيهِ تَخْتَلِفُونَ</w:t>
      </w:r>
      <w:r w:rsidR="003D2693">
        <w:rPr>
          <w:rFonts w:hint="cs"/>
          <w:rtl/>
        </w:rPr>
        <w:t>} [</w:t>
      </w:r>
      <w:r w:rsidR="00CE4C70">
        <w:rPr>
          <w:rFonts w:hint="cs"/>
          <w:rtl/>
        </w:rPr>
        <w:t>الأنعام</w:t>
      </w:r>
      <w:r>
        <w:rPr>
          <w:rFonts w:hint="cs"/>
          <w:rtl/>
        </w:rPr>
        <w:t xml:space="preserve">: </w:t>
      </w:r>
      <w:r w:rsidR="00CE4C70">
        <w:rPr>
          <w:rFonts w:hint="cs"/>
          <w:rtl/>
        </w:rPr>
        <w:t>164</w:t>
      </w:r>
      <w:r w:rsidR="003D2693">
        <w:rPr>
          <w:rFonts w:hint="cs"/>
          <w:rtl/>
        </w:rPr>
        <w:t>]،</w:t>
      </w:r>
      <w:r w:rsidR="00CE4C70">
        <w:rPr>
          <w:rFonts w:hint="cs"/>
          <w:rtl/>
        </w:rPr>
        <w:t xml:space="preserve"> </w:t>
      </w:r>
      <w:r w:rsidR="00CE4C70">
        <w:rPr>
          <w:rFonts w:hint="cs"/>
          <w:bCs/>
          <w:rtl/>
        </w:rPr>
        <w:t>وعلى ذلك فإنّ أنواع الشرك في الربوبية كثيرة منها</w:t>
      </w:r>
      <w:r>
        <w:rPr>
          <w:rFonts w:hint="cs"/>
          <w:bCs/>
          <w:rtl/>
        </w:rPr>
        <w:t xml:space="preserve">: </w:t>
      </w:r>
      <w:r w:rsidR="00CE4C70">
        <w:rPr>
          <w:rFonts w:hint="cs"/>
          <w:rtl/>
        </w:rPr>
        <w:t>من اعتقد أن غير الله شريك مع الله في شيء من الخلق والرزق</w:t>
      </w:r>
      <w:r w:rsidR="003D2693">
        <w:rPr>
          <w:rFonts w:hint="cs"/>
          <w:rtl/>
        </w:rPr>
        <w:t>،</w:t>
      </w:r>
      <w:r w:rsidR="00CE4C70">
        <w:rPr>
          <w:rFonts w:hint="cs"/>
          <w:rtl/>
        </w:rPr>
        <w:t xml:space="preserve"> ومن اعتقد أن غير الله شريك مع الله في شيء من تدبير الكون والتصريف</w:t>
      </w:r>
      <w:r w:rsidR="003D2693">
        <w:rPr>
          <w:rFonts w:hint="cs"/>
          <w:rtl/>
        </w:rPr>
        <w:t>،</w:t>
      </w:r>
      <w:r w:rsidR="00CE4C70">
        <w:rPr>
          <w:rFonts w:hint="cs"/>
          <w:rtl/>
        </w:rPr>
        <w:t xml:space="preserve"> ومن اعتقد أن غير الله شريك مع الله في شيء من النصر والتأييد والإعزاز والإذلال والنفع والضر والهداية</w:t>
      </w:r>
      <w:r>
        <w:rPr>
          <w:rFonts w:hint="cs"/>
          <w:rtl/>
        </w:rPr>
        <w:t xml:space="preserve"> </w:t>
      </w:r>
      <w:r w:rsidR="00CE4C70">
        <w:rPr>
          <w:rFonts w:hint="cs"/>
          <w:rtl/>
        </w:rPr>
        <w:t>والإضلال</w:t>
      </w:r>
      <w:r w:rsidR="003D2693">
        <w:rPr>
          <w:rFonts w:hint="cs"/>
          <w:rtl/>
        </w:rPr>
        <w:t>،</w:t>
      </w:r>
      <w:r w:rsidR="00CE4C70">
        <w:rPr>
          <w:rFonts w:hint="cs"/>
          <w:rtl/>
        </w:rPr>
        <w:t xml:space="preserve"> ومن اعتقد أن غير الله شريك مع الله في شيء من الحكم والأمر والتشريع والتحليل والتحريم</w:t>
      </w:r>
      <w:r w:rsidR="003D2693">
        <w:rPr>
          <w:rFonts w:hint="cs"/>
          <w:rtl/>
        </w:rPr>
        <w:t>،</w:t>
      </w:r>
      <w:r w:rsidR="00CE4C70">
        <w:rPr>
          <w:rFonts w:hint="cs"/>
          <w:rtl/>
        </w:rPr>
        <w:t xml:space="preserve"> ومن اعتقد أن أحدا يستطيع الشفاعة عند الله على سبيل الاستقلال أو الحق الجبري على الله</w:t>
      </w:r>
      <w:r w:rsidR="003D2693">
        <w:rPr>
          <w:rFonts w:hint="cs"/>
          <w:rtl/>
        </w:rPr>
        <w:t>،</w:t>
      </w:r>
      <w:r w:rsidR="00CE4C70">
        <w:rPr>
          <w:rFonts w:hint="cs"/>
          <w:rtl/>
        </w:rPr>
        <w:t xml:space="preserve"> وأنّ المشركين كانوا على الشرك في أكثر مفردات الربوبية</w:t>
      </w:r>
      <w:r w:rsidR="003D2693">
        <w:rPr>
          <w:rFonts w:hint="cs"/>
          <w:rtl/>
        </w:rPr>
        <w:t>،</w:t>
      </w:r>
      <w:r w:rsidR="00CE4C70">
        <w:rPr>
          <w:rFonts w:hint="cs"/>
          <w:rtl/>
        </w:rPr>
        <w:t xml:space="preserve"> وأنّ توحيد الربوبية مصطلح عظيم لا يكون عليه إلا الموحدون الذين تبرؤا من كل شرك في الربوبية وتمثلوا قول الله تعالى </w:t>
      </w:r>
      <w:r w:rsidR="003D2693">
        <w:rPr>
          <w:rFonts w:hint="cs"/>
          <w:rtl/>
        </w:rPr>
        <w:t>{</w:t>
      </w:r>
      <w:r w:rsidR="00CE4C70">
        <w:rPr>
          <w:rFonts w:hint="cs"/>
          <w:rtl/>
        </w:rPr>
        <w:t>أفغير الله ابتغي ربا وهو رب كل شيء</w:t>
      </w:r>
      <w:r w:rsidR="003D2693">
        <w:rPr>
          <w:rFonts w:hint="cs"/>
          <w:rtl/>
        </w:rPr>
        <w:t>}</w:t>
      </w:r>
      <w:r w:rsidR="003D2693">
        <w:rPr>
          <w:rFonts w:eastAsiaTheme="minorEastAsia" w:hint="cs"/>
          <w:rtl/>
        </w:rPr>
        <w:t>،</w:t>
      </w:r>
      <w:r w:rsidR="00CE4C70">
        <w:rPr>
          <w:rFonts w:eastAsiaTheme="minorEastAsia" w:hint="cs"/>
          <w:rtl/>
        </w:rPr>
        <w:t xml:space="preserve"> </w:t>
      </w:r>
      <w:r w:rsidR="00CE4C70">
        <w:rPr>
          <w:rFonts w:eastAsiaTheme="minorEastAsia" w:hint="cs"/>
          <w:bCs/>
          <w:rtl/>
        </w:rPr>
        <w:t>ومن أمثلة الشرك الاكبر</w:t>
      </w:r>
      <w:r>
        <w:rPr>
          <w:rFonts w:eastAsiaTheme="minorEastAsia" w:hint="cs"/>
          <w:rtl/>
        </w:rPr>
        <w:t xml:space="preserve">: </w:t>
      </w:r>
      <w:r w:rsidR="00CE4C70">
        <w:rPr>
          <w:rFonts w:hint="cs"/>
          <w:bCs/>
          <w:rtl/>
        </w:rPr>
        <w:t>الشرك في ألوهية الله تعالى</w:t>
      </w:r>
      <w:r w:rsidR="003D2693">
        <w:rPr>
          <w:rFonts w:hint="cs"/>
          <w:bCs/>
          <w:rtl/>
        </w:rPr>
        <w:t>،</w:t>
      </w:r>
      <w:r w:rsidR="00CE4C70">
        <w:rPr>
          <w:rFonts w:hint="cs"/>
          <w:bCs/>
          <w:rtl/>
        </w:rPr>
        <w:t xml:space="preserve"> واستحقاقه وحده للعبودية يتناول كل ما يناقض توحيد الألوهية</w:t>
      </w:r>
      <w:r w:rsidR="003D2693">
        <w:rPr>
          <w:rFonts w:hint="cs"/>
          <w:rtl/>
        </w:rPr>
        <w:t>،</w:t>
      </w:r>
      <w:r w:rsidR="00CE4C70">
        <w:rPr>
          <w:rFonts w:hint="cs"/>
          <w:rtl/>
        </w:rPr>
        <w:t xml:space="preserve"> </w:t>
      </w:r>
      <w:r w:rsidR="00CE4C70">
        <w:rPr>
          <w:rFonts w:hint="cs"/>
          <w:bCs/>
          <w:rtl/>
        </w:rPr>
        <w:t>و توحيد الألوهية</w:t>
      </w:r>
      <w:r>
        <w:rPr>
          <w:rFonts w:hint="cs"/>
          <w:bCs/>
          <w:rtl/>
        </w:rPr>
        <w:t xml:space="preserve">: </w:t>
      </w:r>
      <w:r w:rsidR="00CE4C70">
        <w:rPr>
          <w:rFonts w:hint="cs"/>
          <w:bCs/>
          <w:rtl/>
        </w:rPr>
        <w:t>معناه اعتقاد استحقاق الله تعالى للعبادة وحده لأنّه هو الرب الإله الحق</w:t>
      </w:r>
      <w:r w:rsidR="003D2693">
        <w:rPr>
          <w:rFonts w:hint="cs"/>
          <w:bCs/>
          <w:rtl/>
        </w:rPr>
        <w:t>،</w:t>
      </w:r>
      <w:r w:rsidR="00CE4C70">
        <w:rPr>
          <w:rFonts w:hint="cs"/>
          <w:bCs/>
          <w:rtl/>
        </w:rPr>
        <w:t xml:space="preserve"> فلا تصرف العبادات إلا إليه</w:t>
      </w:r>
      <w:r w:rsidR="003D2693">
        <w:rPr>
          <w:rFonts w:hint="cs"/>
          <w:bCs/>
          <w:rtl/>
        </w:rPr>
        <w:t>،</w:t>
      </w:r>
      <w:r w:rsidR="00CE4C70">
        <w:rPr>
          <w:rFonts w:hint="cs"/>
          <w:bCs/>
          <w:rtl/>
        </w:rPr>
        <w:t xml:space="preserve"> </w:t>
      </w:r>
      <w:r w:rsidR="00CE4C70">
        <w:rPr>
          <w:rFonts w:hint="cs"/>
          <w:rtl/>
          <w:lang w:bidi="ar-KW"/>
        </w:rPr>
        <w:t>وعمدة هذا التوحيد قوله تعالى</w:t>
      </w:r>
      <w:r>
        <w:rPr>
          <w:rFonts w:hint="cs"/>
          <w:rtl/>
          <w:lang w:bidi="ar-KW"/>
        </w:rPr>
        <w:t xml:space="preserve">: </w:t>
      </w:r>
      <w:r w:rsidR="00CE4C70">
        <w:rPr>
          <w:rFonts w:hint="cs"/>
          <w:rtl/>
          <w:lang w:bidi="ar-KW"/>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sidR="003D2693">
        <w:rPr>
          <w:rFonts w:hint="cs"/>
          <w:rtl/>
          <w:lang w:bidi="ar-KW"/>
        </w:rPr>
        <w:t>[</w:t>
      </w:r>
      <w:r w:rsidR="00CE4C70">
        <w:rPr>
          <w:rFonts w:hint="cs"/>
          <w:rtl/>
          <w:lang w:bidi="ar-KW"/>
        </w:rPr>
        <w:t>آل عمران</w:t>
      </w:r>
      <w:r>
        <w:rPr>
          <w:rFonts w:hint="cs"/>
          <w:rtl/>
          <w:lang w:bidi="ar-KW"/>
        </w:rPr>
        <w:t xml:space="preserve">: </w:t>
      </w:r>
      <w:r w:rsidR="00CE4C70">
        <w:rPr>
          <w:rFonts w:hint="cs"/>
          <w:rtl/>
          <w:lang w:bidi="ar-KW"/>
        </w:rPr>
        <w:t>64</w:t>
      </w:r>
      <w:r w:rsidR="003D2693">
        <w:rPr>
          <w:rFonts w:hint="cs"/>
          <w:rtl/>
          <w:lang w:bidi="ar-KW"/>
        </w:rPr>
        <w:t>]،</w:t>
      </w:r>
      <w:r w:rsidR="00CE4C70">
        <w:rPr>
          <w:rFonts w:hint="cs"/>
          <w:rtl/>
          <w:lang w:bidi="ar-KW"/>
        </w:rPr>
        <w:t xml:space="preserve"> و</w:t>
      </w:r>
      <w:r w:rsidR="00CE4C70">
        <w:rPr>
          <w:rFonts w:hint="cs"/>
          <w:rtl/>
        </w:rPr>
        <w:t xml:space="preserve"> قوله تعالى </w:t>
      </w:r>
      <w:r w:rsidR="003D2693">
        <w:rPr>
          <w:rFonts w:hint="cs"/>
          <w:rtl/>
        </w:rPr>
        <w:t>{</w:t>
      </w:r>
      <w:r w:rsidR="00CE4C70">
        <w:rPr>
          <w:rFonts w:hint="cs"/>
          <w:rtl/>
        </w:rPr>
        <w:t>وَمَا أَرْسَلْنَا مِنْ قَبْلِكَ مِنْ رَسُولٍ إِلَّا نُوحِي إِلَيْهِ أَنَّهُ لَا إِلَهَ إِلَّا أَنَا فَاعْبُدُونِ</w:t>
      </w:r>
      <w:r w:rsidR="003D2693">
        <w:rPr>
          <w:rFonts w:hint="cs"/>
          <w:rtl/>
        </w:rPr>
        <w:t>}</w:t>
      </w:r>
      <w:r w:rsidR="00CE4C70">
        <w:rPr>
          <w:rFonts w:hint="cs"/>
          <w:rtl/>
        </w:rPr>
        <w:t xml:space="preserve"> </w:t>
      </w:r>
      <w:r w:rsidR="003D2693">
        <w:rPr>
          <w:rFonts w:hint="cs"/>
          <w:rtl/>
        </w:rPr>
        <w:t>[</w:t>
      </w:r>
      <w:r w:rsidR="00CE4C70">
        <w:rPr>
          <w:rFonts w:hint="cs"/>
          <w:rtl/>
        </w:rPr>
        <w:t>الْأَنْبياء</w:t>
      </w:r>
      <w:r>
        <w:rPr>
          <w:rFonts w:hint="cs"/>
          <w:rtl/>
        </w:rPr>
        <w:t xml:space="preserve">: </w:t>
      </w:r>
      <w:r w:rsidR="00CE4C70">
        <w:rPr>
          <w:rFonts w:hint="cs"/>
          <w:rtl/>
        </w:rPr>
        <w:t>25</w:t>
      </w:r>
      <w:r w:rsidR="003D2693">
        <w:rPr>
          <w:rFonts w:hint="cs"/>
          <w:rtl/>
        </w:rPr>
        <w:t>]،</w:t>
      </w:r>
      <w:r w:rsidR="00CE4C70">
        <w:rPr>
          <w:rFonts w:hint="cs"/>
          <w:rtl/>
        </w:rPr>
        <w:t xml:space="preserve"> وقوله تعالى </w:t>
      </w:r>
      <w:r w:rsidR="003D2693">
        <w:rPr>
          <w:rFonts w:hint="cs"/>
          <w:rtl/>
        </w:rPr>
        <w:t>{</w:t>
      </w:r>
      <w:r w:rsidR="00CE4C70">
        <w:rPr>
          <w:rFonts w:hint="cs"/>
          <w:rtl/>
        </w:rPr>
        <w:t>وَلَقَدْ بَعَثْنَا فِي كُلِّ أُمَّةٍ رَسُولًا أَنِ اعْبُدُوا اللَّهَ وَاجْتَنِبُوا الطَّاغُوتَ</w:t>
      </w:r>
      <w:r w:rsidR="003D2693">
        <w:rPr>
          <w:rFonts w:hint="cs"/>
          <w:rtl/>
        </w:rPr>
        <w:t>}</w:t>
      </w:r>
      <w:r w:rsidR="00CE4C70">
        <w:rPr>
          <w:rFonts w:hint="cs"/>
          <w:rtl/>
        </w:rPr>
        <w:t xml:space="preserve"> </w:t>
      </w:r>
      <w:r w:rsidR="003D2693">
        <w:rPr>
          <w:rFonts w:hint="cs"/>
          <w:rtl/>
        </w:rPr>
        <w:t>[</w:t>
      </w:r>
      <w:r w:rsidR="00CE4C70">
        <w:rPr>
          <w:rFonts w:hint="cs"/>
          <w:rtl/>
        </w:rPr>
        <w:t>النحل</w:t>
      </w:r>
      <w:r>
        <w:rPr>
          <w:rFonts w:hint="cs"/>
          <w:rtl/>
        </w:rPr>
        <w:t xml:space="preserve">: </w:t>
      </w:r>
      <w:r w:rsidR="00CE4C70">
        <w:rPr>
          <w:rFonts w:hint="cs"/>
          <w:rtl/>
        </w:rPr>
        <w:t>36</w:t>
      </w:r>
      <w:r w:rsidR="003D2693">
        <w:rPr>
          <w:rFonts w:hint="cs"/>
          <w:rtl/>
        </w:rPr>
        <w:t>]،</w:t>
      </w:r>
      <w:r w:rsidR="00CE4C70">
        <w:rPr>
          <w:rFonts w:hint="cs"/>
          <w:rtl/>
        </w:rPr>
        <w:t xml:space="preserve"> وقوله تعالى </w:t>
      </w:r>
      <w:r w:rsidR="003D2693">
        <w:rPr>
          <w:rFonts w:hint="cs"/>
          <w:rtl/>
        </w:rPr>
        <w:t>{</w:t>
      </w:r>
      <w:r w:rsidR="00CE4C70">
        <w:rPr>
          <w:rFonts w:hint="cs"/>
          <w:rtl/>
        </w:rPr>
        <w:t>لَقَدْ أَرْسَلْنَا نُوحًا إِلَى قَوْمِهِ فَقَالَ يَا قَوْمِ اعْبُدُوا اللَّهَ مَا لَكُمْ مِنْ إِلَهٍ غَيْرُهُ</w:t>
      </w:r>
      <w:r w:rsidR="003D2693">
        <w:rPr>
          <w:rFonts w:hint="cs"/>
          <w:rtl/>
        </w:rPr>
        <w:t>}</w:t>
      </w:r>
      <w:r w:rsidR="00CE4C70">
        <w:rPr>
          <w:rFonts w:hint="cs"/>
          <w:rtl/>
        </w:rPr>
        <w:t xml:space="preserve"> </w:t>
      </w:r>
      <w:r w:rsidR="003D2693">
        <w:rPr>
          <w:rFonts w:hint="cs"/>
          <w:rtl/>
        </w:rPr>
        <w:t>[</w:t>
      </w:r>
      <w:r w:rsidR="00CE4C70">
        <w:rPr>
          <w:rFonts w:hint="cs"/>
          <w:rtl/>
        </w:rPr>
        <w:t>الْأَعراف</w:t>
      </w:r>
      <w:r>
        <w:rPr>
          <w:rFonts w:hint="cs"/>
          <w:rtl/>
        </w:rPr>
        <w:t xml:space="preserve">: </w:t>
      </w:r>
      <w:r w:rsidR="00CE4C70">
        <w:rPr>
          <w:rFonts w:hint="cs"/>
          <w:rtl/>
        </w:rPr>
        <w:t>59</w:t>
      </w:r>
      <w:r w:rsidR="003D2693">
        <w:rPr>
          <w:rFonts w:hint="cs"/>
          <w:rtl/>
        </w:rPr>
        <w:t>]،</w:t>
      </w:r>
      <w:r w:rsidR="00CE4C70">
        <w:rPr>
          <w:rFonts w:hint="cs"/>
          <w:rtl/>
        </w:rPr>
        <w:t xml:space="preserve"> وقوله تعالى </w:t>
      </w:r>
      <w:r w:rsidR="003D2693">
        <w:rPr>
          <w:rFonts w:hint="cs"/>
          <w:rtl/>
        </w:rPr>
        <w:t>{</w:t>
      </w:r>
      <w:r w:rsidR="00CE4C70">
        <w:rPr>
          <w:rFonts w:hint="cs"/>
          <w:rtl/>
        </w:rPr>
        <w:t xml:space="preserve">وَمَا خَلَقْتُ الْجِنَّ وَالْإِنْسَ إِلَّا لِيَعْبُدُونِ (56) </w:t>
      </w:r>
      <w:r w:rsidR="003D2693">
        <w:rPr>
          <w:rFonts w:hint="cs"/>
          <w:rtl/>
        </w:rPr>
        <w:t>[</w:t>
      </w:r>
      <w:r w:rsidR="00CE4C70">
        <w:rPr>
          <w:rFonts w:hint="cs"/>
          <w:rtl/>
        </w:rPr>
        <w:t>الذاريات</w:t>
      </w:r>
      <w:r>
        <w:rPr>
          <w:rFonts w:hint="cs"/>
          <w:rtl/>
        </w:rPr>
        <w:t xml:space="preserve">: </w:t>
      </w:r>
      <w:r w:rsidR="00CE4C70">
        <w:rPr>
          <w:rFonts w:hint="cs"/>
          <w:rtl/>
        </w:rPr>
        <w:t>56</w:t>
      </w:r>
      <w:r w:rsidR="003D2693">
        <w:rPr>
          <w:rFonts w:hint="cs"/>
          <w:rtl/>
        </w:rPr>
        <w:t>]،</w:t>
      </w:r>
      <w:r w:rsidR="00CE4C70">
        <w:rPr>
          <w:rFonts w:hint="cs"/>
          <w:rtl/>
        </w:rPr>
        <w:t xml:space="preserve"> وقوله تعالى </w:t>
      </w:r>
      <w:r w:rsidR="003D2693">
        <w:rPr>
          <w:rFonts w:hint="cs"/>
          <w:rtl/>
        </w:rPr>
        <w:t>{</w:t>
      </w:r>
      <w:r w:rsidR="00CE4C70">
        <w:rPr>
          <w:rFonts w:hint="cs"/>
          <w:rtl/>
        </w:rPr>
        <w:t>وَمَا أُمِرُوا إِلَّا لِيَعْبُدُوا إِلَهًا وَاحِدًا لَا إِلَهَ إِلَّا هُوَ سُبْحَانَهُ عَمَّا يُشْرِكُونَ</w:t>
      </w:r>
      <w:r w:rsidR="003D2693">
        <w:rPr>
          <w:rFonts w:hint="cs"/>
          <w:rtl/>
        </w:rPr>
        <w:t>}</w:t>
      </w:r>
      <w:r w:rsidR="00CE4C70">
        <w:rPr>
          <w:rFonts w:hint="cs"/>
          <w:rtl/>
        </w:rPr>
        <w:t xml:space="preserve"> </w:t>
      </w:r>
      <w:r w:rsidR="003D2693">
        <w:rPr>
          <w:rFonts w:hint="cs"/>
          <w:rtl/>
        </w:rPr>
        <w:t>[</w:t>
      </w:r>
      <w:r w:rsidR="00CE4C70">
        <w:rPr>
          <w:rFonts w:hint="cs"/>
          <w:rtl/>
        </w:rPr>
        <w:t>التوبة</w:t>
      </w:r>
      <w:r>
        <w:rPr>
          <w:rFonts w:hint="cs"/>
          <w:rtl/>
        </w:rPr>
        <w:t xml:space="preserve">: </w:t>
      </w:r>
      <w:r w:rsidR="00CE4C70">
        <w:rPr>
          <w:rFonts w:hint="cs"/>
          <w:rtl/>
        </w:rPr>
        <w:t>31</w:t>
      </w:r>
      <w:r w:rsidR="003D2693">
        <w:rPr>
          <w:rFonts w:hint="cs"/>
          <w:rtl/>
        </w:rPr>
        <w:t>]،</w:t>
      </w:r>
      <w:r w:rsidR="00CE4C70">
        <w:rPr>
          <w:rFonts w:hint="cs"/>
          <w:rtl/>
        </w:rPr>
        <w:t xml:space="preserve"> </w:t>
      </w:r>
      <w:r w:rsidR="00CE4C70">
        <w:rPr>
          <w:rFonts w:hint="cs"/>
          <w:bCs/>
          <w:rtl/>
        </w:rPr>
        <w:t>والشرك الأكبر المناقض لتوحيد الالوهية</w:t>
      </w:r>
      <w:r>
        <w:rPr>
          <w:rFonts w:hint="cs"/>
          <w:bCs/>
          <w:rtl/>
        </w:rPr>
        <w:t xml:space="preserve">: </w:t>
      </w:r>
      <w:r w:rsidR="00CE4C70">
        <w:rPr>
          <w:rFonts w:hint="cs"/>
          <w:rtl/>
        </w:rPr>
        <w:t>يتمثل في صرف العبادة إلى غير الله مع اعتقاد وجود نوع من شراكته مع الله في شيء الربوبية أو الألوهية</w:t>
      </w:r>
      <w:r w:rsidR="003D2693">
        <w:rPr>
          <w:rFonts w:hint="cs"/>
          <w:rtl/>
        </w:rPr>
        <w:t>،</w:t>
      </w:r>
      <w:r w:rsidR="00CE4C70">
        <w:rPr>
          <w:rFonts w:hint="cs"/>
          <w:rtl/>
        </w:rPr>
        <w:t xml:space="preserve"> كأن يعتقد فيه نوع من التدبير والتصريف باستقلال عن الله</w:t>
      </w:r>
      <w:r w:rsidR="003D2693">
        <w:rPr>
          <w:rFonts w:hint="cs"/>
          <w:rtl/>
        </w:rPr>
        <w:t>،</w:t>
      </w:r>
      <w:r w:rsidR="00CE4C70">
        <w:rPr>
          <w:rFonts w:hint="cs"/>
          <w:rtl/>
        </w:rPr>
        <w:t xml:space="preserve"> أو شفاعة ملزمة على الله</w:t>
      </w:r>
      <w:r w:rsidR="003D2693">
        <w:rPr>
          <w:rFonts w:hint="cs"/>
          <w:rtl/>
        </w:rPr>
        <w:t>،</w:t>
      </w:r>
      <w:r w:rsidR="00CE4C70">
        <w:rPr>
          <w:rFonts w:hint="cs"/>
          <w:rtl/>
        </w:rPr>
        <w:t xml:space="preserve"> أو استحقاق أن يعبد من دون الله</w:t>
      </w:r>
      <w:r w:rsidR="003D2693">
        <w:rPr>
          <w:rFonts w:hint="cs"/>
          <w:rtl/>
        </w:rPr>
        <w:t>،</w:t>
      </w:r>
      <w:r w:rsidR="00CE4C70">
        <w:rPr>
          <w:rFonts w:hint="cs"/>
          <w:rtl/>
        </w:rPr>
        <w:t xml:space="preserve"> فمن صرف السجود أو غيره من مفردات العبادة لمن يعتقد شراكته مع الله في صفات الربوبية أو الالوهية فقد أشرك في ألوهية الله تعالى</w:t>
      </w:r>
      <w:r w:rsidR="003D2693">
        <w:rPr>
          <w:rFonts w:hint="cs"/>
          <w:rtl/>
        </w:rPr>
        <w:t>،</w:t>
      </w:r>
      <w:r w:rsidR="00CE4C70">
        <w:rPr>
          <w:rFonts w:hint="cs"/>
          <w:rtl/>
        </w:rPr>
        <w:t xml:space="preserve"> وأتى بالشرك الأكبر الناقض لأصل التوحيد</w:t>
      </w:r>
      <w:r w:rsidR="003D2693">
        <w:rPr>
          <w:rFonts w:hint="cs"/>
          <w:rtl/>
        </w:rPr>
        <w:t>،</w:t>
      </w:r>
      <w:r w:rsidR="00CE4C70">
        <w:rPr>
          <w:rFonts w:hint="cs"/>
          <w:rtl/>
        </w:rPr>
        <w:t xml:space="preserve"> وهو الشرك الأكبر الذي لا يغفره الله لمن مات مصراً عليه</w:t>
      </w:r>
      <w:r w:rsidR="003D2693">
        <w:rPr>
          <w:rFonts w:hint="cs"/>
          <w:rtl/>
        </w:rPr>
        <w:t>،</w:t>
      </w:r>
      <w:r w:rsidR="00CE4C70">
        <w:rPr>
          <w:rFonts w:hint="cs"/>
          <w:rtl/>
        </w:rPr>
        <w:t xml:space="preserve"> ومن صرفها بغير اعتقاد الشراكة مع الله تعالى في أي من صفات الربوبية أو الألوهية</w:t>
      </w:r>
      <w:r w:rsidR="003D2693">
        <w:rPr>
          <w:rFonts w:hint="cs"/>
          <w:rtl/>
        </w:rPr>
        <w:t>،</w:t>
      </w:r>
      <w:r w:rsidR="00CE4C70">
        <w:rPr>
          <w:rFonts w:hint="cs"/>
          <w:rtl/>
        </w:rPr>
        <w:t xml:space="preserve"> فقد أتي بالشرك العملي الناقض للتوحيد الواجب</w:t>
      </w:r>
      <w:r w:rsidR="003D2693">
        <w:rPr>
          <w:rFonts w:hint="cs"/>
          <w:rtl/>
        </w:rPr>
        <w:t>،</w:t>
      </w:r>
      <w:r w:rsidR="00CE4C70">
        <w:rPr>
          <w:rFonts w:hint="cs"/>
          <w:rtl/>
        </w:rPr>
        <w:t xml:space="preserve"> ووجب عليه التوبة إلى الله وتصحيح التوحيد بإفراد الله تعالى بمفردات العبادة وصورها التي لا ينبغي أن تصرف إلا لله</w:t>
      </w:r>
      <w:r w:rsidR="003D2693">
        <w:rPr>
          <w:rFonts w:hint="cs"/>
          <w:rtl/>
        </w:rPr>
        <w:t>،</w:t>
      </w:r>
    </w:p>
    <w:p w14:paraId="47B5312B" w14:textId="1632A4F2" w:rsidR="00CE4C70" w:rsidRDefault="00B23C50" w:rsidP="00B23C50">
      <w:pPr>
        <w:rPr>
          <w:b/>
          <w:rtl/>
          <w:lang w:bidi="ar-KW"/>
        </w:rPr>
      </w:pPr>
      <w:r>
        <w:rPr>
          <w:rFonts w:hint="cs"/>
          <w:bCs/>
          <w:rtl/>
          <w:lang w:bidi="ar-KW"/>
        </w:rPr>
        <w:t>(</w:t>
      </w:r>
      <w:r w:rsidR="00CE4C70">
        <w:rPr>
          <w:rFonts w:hint="cs"/>
          <w:bCs/>
          <w:rtl/>
          <w:lang w:bidi="ar-KW"/>
        </w:rPr>
        <w:t>ب</w:t>
      </w:r>
      <w:r>
        <w:rPr>
          <w:rFonts w:hint="cs"/>
          <w:bCs/>
          <w:rtl/>
          <w:lang w:bidi="ar-KW"/>
        </w:rPr>
        <w:t>)</w:t>
      </w:r>
      <w:r w:rsidR="00CE4C70">
        <w:rPr>
          <w:rFonts w:hint="cs"/>
          <w:bCs/>
          <w:rtl/>
          <w:lang w:bidi="ar-KW"/>
        </w:rPr>
        <w:t xml:space="preserve"> أما تنزيه الله تعالى عن</w:t>
      </w:r>
      <w:r w:rsidR="00CE4C70">
        <w:rPr>
          <w:rFonts w:hint="cs"/>
          <w:rtl/>
          <w:lang w:bidi="ar-KW"/>
        </w:rPr>
        <w:t xml:space="preserve"> </w:t>
      </w:r>
      <w:r w:rsidR="00CE4C70">
        <w:rPr>
          <w:rFonts w:hint="cs"/>
          <w:bCs/>
          <w:rtl/>
          <w:lang w:bidi="ar-KW"/>
        </w:rPr>
        <w:t>الوزير والناصر والمعين لكمال غناه وقهره</w:t>
      </w:r>
      <w:r w:rsidR="003D2693">
        <w:rPr>
          <w:rFonts w:hint="cs"/>
          <w:rtl/>
          <w:lang w:bidi="ar-KW"/>
        </w:rPr>
        <w:t>،</w:t>
      </w:r>
      <w:r w:rsidR="00CE4C70">
        <w:rPr>
          <w:rFonts w:hint="cs"/>
          <w:rtl/>
          <w:lang w:bidi="ar-KW"/>
        </w:rPr>
        <w:t xml:space="preserve"> فالأدلة عليه كثيرة منها قوله تعالى</w:t>
      </w:r>
      <w:r>
        <w:rPr>
          <w:rFonts w:hint="cs"/>
          <w:rtl/>
          <w:lang w:bidi="ar-KW"/>
        </w:rPr>
        <w:t xml:space="preserve">: </w:t>
      </w:r>
      <w:r w:rsidR="003D2693">
        <w:rPr>
          <w:rStyle w:val="hd2"/>
          <w:rFonts w:hint="cs"/>
          <w:rtl/>
        </w:rPr>
        <w:t>{</w:t>
      </w:r>
      <w:r w:rsidR="00CE4C70">
        <w:rPr>
          <w:rStyle w:val="hd2"/>
          <w:rFonts w:hint="cs"/>
          <w:rtl/>
        </w:rPr>
        <w:t>وَقُلِ الْحَمْدُ لِلّهِ الَّذِي لَمْ يَتَّخِذْ وَلَداً وَلَم يَكُن لَّهُ شَرِيكٌ فِي الْمُلْكِ وَلَمْ يَكُن لَّهُ وَلِيٌّ مِّنَ الذُّلَّ وَكَبِّرْهُ تَكْبِيراً</w:t>
      </w:r>
      <w:r w:rsidR="003D2693">
        <w:rPr>
          <w:rStyle w:val="hd2"/>
          <w:rFonts w:hint="cs"/>
          <w:rtl/>
        </w:rPr>
        <w:t>}</w:t>
      </w:r>
      <w:r w:rsidR="00CE4C70">
        <w:rPr>
          <w:rStyle w:val="hd2"/>
          <w:rFonts w:hint="cs"/>
          <w:rtl/>
        </w:rPr>
        <w:t xml:space="preserve"> </w:t>
      </w:r>
      <w:r w:rsidR="00CE4C70">
        <w:rPr>
          <w:rStyle w:val="hd11"/>
          <w:rFonts w:hint="cs"/>
          <w:rtl/>
        </w:rPr>
        <w:t>[الإسراء 111]</w:t>
      </w:r>
      <w:r w:rsidR="003D2693">
        <w:rPr>
          <w:rStyle w:val="hd11"/>
          <w:rFonts w:hint="cs"/>
          <w:rtl/>
        </w:rPr>
        <w:t>،</w:t>
      </w:r>
      <w:r w:rsidR="00CE4C70">
        <w:rPr>
          <w:rFonts w:hint="cs"/>
          <w:rtl/>
        </w:rPr>
        <w:t xml:space="preserve"> فالله تعالى </w:t>
      </w:r>
      <w:r w:rsidR="00CE4C70">
        <w:rPr>
          <w:rStyle w:val="hd4"/>
          <w:rtl/>
        </w:rPr>
        <w:t>لم يتخذ ولدا ولم يكن له شريك في الملك</w:t>
      </w:r>
      <w:r w:rsidR="003D2693">
        <w:rPr>
          <w:rStyle w:val="hd4"/>
          <w:rtl/>
        </w:rPr>
        <w:t>،</w:t>
      </w:r>
      <w:r w:rsidR="00CE4C70">
        <w:rPr>
          <w:rStyle w:val="hd4"/>
          <w:rtl/>
        </w:rPr>
        <w:t xml:space="preserve"> ثم قال تعالى</w:t>
      </w:r>
      <w:r>
        <w:rPr>
          <w:rStyle w:val="hd4"/>
          <w:rtl/>
        </w:rPr>
        <w:t xml:space="preserve">: </w:t>
      </w:r>
      <w:r w:rsidR="003D2693">
        <w:rPr>
          <w:rStyle w:val="hd4"/>
          <w:rtl/>
        </w:rPr>
        <w:t>{</w:t>
      </w:r>
      <w:r w:rsidR="00CE4C70">
        <w:rPr>
          <w:rStyle w:val="hd2"/>
          <w:rtl/>
        </w:rPr>
        <w:t>وَلَمْ يَكُن لَّهُ وَلِيٌّ مِّنَ الذُّلَّ</w:t>
      </w:r>
      <w:r w:rsidR="003D2693">
        <w:rPr>
          <w:rStyle w:val="hd2"/>
          <w:rtl/>
        </w:rPr>
        <w:t>}</w:t>
      </w:r>
      <w:r w:rsidR="003D2693">
        <w:rPr>
          <w:rStyle w:val="hd4"/>
          <w:rtl/>
        </w:rPr>
        <w:t>،</w:t>
      </w:r>
      <w:r w:rsidR="00CE4C70">
        <w:rPr>
          <w:rStyle w:val="hd4"/>
          <w:rtl/>
        </w:rPr>
        <w:t xml:space="preserve"> أي ولم يكن له ناصر ولا وزير ولا معين يعينه</w:t>
      </w:r>
      <w:r>
        <w:rPr>
          <w:rStyle w:val="hd4"/>
          <w:rtl/>
        </w:rPr>
        <w:t xml:space="preserve"> </w:t>
      </w:r>
      <w:r w:rsidR="00CE4C70">
        <w:rPr>
          <w:rFonts w:hint="cs"/>
          <w:rtl/>
        </w:rPr>
        <w:t>من ضعف وعجز</w:t>
      </w:r>
      <w:r>
        <w:rPr>
          <w:rFonts w:hint="cs"/>
          <w:rtl/>
        </w:rPr>
        <w:t xml:space="preserve"> </w:t>
      </w:r>
      <w:r w:rsidR="00CE4C70">
        <w:rPr>
          <w:rFonts w:hint="cs"/>
          <w:rtl/>
        </w:rPr>
        <w:t>وذل</w:t>
      </w:r>
      <w:r w:rsidR="003D2693">
        <w:rPr>
          <w:rFonts w:hint="cs"/>
          <w:rtl/>
        </w:rPr>
        <w:t>،</w:t>
      </w:r>
      <w:r w:rsidR="00CE4C70">
        <w:rPr>
          <w:rFonts w:hint="cs"/>
          <w:rtl/>
        </w:rPr>
        <w:t xml:space="preserve"> فيحتاج إلى ناصر</w:t>
      </w:r>
      <w:r w:rsidR="003D2693">
        <w:rPr>
          <w:rFonts w:hint="cs"/>
          <w:rtl/>
        </w:rPr>
        <w:t>،</w:t>
      </w:r>
      <w:r w:rsidR="00CE4C70">
        <w:rPr>
          <w:rStyle w:val="hd4"/>
          <w:rtl/>
        </w:rPr>
        <w:t xml:space="preserve"> ثم قال تعالى</w:t>
      </w:r>
      <w:r>
        <w:rPr>
          <w:rStyle w:val="hd4"/>
          <w:rtl/>
        </w:rPr>
        <w:t xml:space="preserve">: </w:t>
      </w:r>
      <w:r w:rsidR="003D2693">
        <w:rPr>
          <w:rStyle w:val="hd4"/>
          <w:rtl/>
        </w:rPr>
        <w:t>{</w:t>
      </w:r>
      <w:r w:rsidR="00CE4C70">
        <w:rPr>
          <w:rStyle w:val="hd2"/>
          <w:rtl/>
        </w:rPr>
        <w:t>وَكَبِّرْهُ تَكْبِيراً</w:t>
      </w:r>
      <w:r w:rsidR="003D2693">
        <w:rPr>
          <w:rStyle w:val="hd2"/>
          <w:rtl/>
        </w:rPr>
        <w:t>}،</w:t>
      </w:r>
      <w:r w:rsidR="00CE4C70">
        <w:rPr>
          <w:rStyle w:val="hd2"/>
          <w:rtl/>
        </w:rPr>
        <w:t xml:space="preserve"> أي </w:t>
      </w:r>
      <w:r w:rsidR="00CE4C70">
        <w:rPr>
          <w:rFonts w:hint="cs"/>
          <w:rtl/>
        </w:rPr>
        <w:t>عظمه عظمة تامة عن اتخاذ الولد والشريك والوزير والمعين</w:t>
      </w:r>
      <w:r w:rsidR="003D2693">
        <w:rPr>
          <w:rFonts w:hint="cs"/>
          <w:rtl/>
        </w:rPr>
        <w:t>،</w:t>
      </w:r>
      <w:r w:rsidR="00CE4C70">
        <w:rPr>
          <w:rFonts w:hint="cs"/>
          <w:rtl/>
        </w:rPr>
        <w:t xml:space="preserve"> وقوله تعالى</w:t>
      </w:r>
      <w:r>
        <w:rPr>
          <w:rFonts w:hint="cs"/>
          <w:rtl/>
        </w:rPr>
        <w:t xml:space="preserve">: </w:t>
      </w:r>
      <w:r w:rsidR="003D2693">
        <w:rPr>
          <w:rFonts w:hint="cs"/>
          <w:rtl/>
        </w:rPr>
        <w:t>{</w:t>
      </w:r>
      <w:r w:rsidR="00CE4C70">
        <w:rPr>
          <w:rStyle w:val="hd2"/>
          <w:rtl/>
        </w:rPr>
        <w:t>قُلِ اللَّهُ أَعْلَمُ بِمَا لَبِثُوا لَهُ غَيْبُ السَّمَاوَاتِ وَالْأَرْضِ أَبْصِرْ بِهِ وَأَسْمِعْ مَا لَهُم مِّن دُونِهِ مِن وَلِيٍّ وَلَا يُشْرِكُ فِي حُكْمِهِ أَحَداً</w:t>
      </w:r>
      <w:r w:rsidR="003D2693">
        <w:rPr>
          <w:rStyle w:val="hd2"/>
          <w:rtl/>
        </w:rPr>
        <w:t>}</w:t>
      </w:r>
      <w:r w:rsidR="00CE4C70">
        <w:rPr>
          <w:rStyle w:val="hd11"/>
          <w:rtl/>
        </w:rPr>
        <w:t xml:space="preserve"> [الكهف 26]</w:t>
      </w:r>
      <w:r w:rsidR="003D2693">
        <w:rPr>
          <w:rStyle w:val="hd11"/>
          <w:rtl/>
        </w:rPr>
        <w:t>،</w:t>
      </w:r>
      <w:r w:rsidR="00CE4C70">
        <w:rPr>
          <w:rFonts w:hint="cs"/>
          <w:rtl/>
        </w:rPr>
        <w:t xml:space="preserve"> </w:t>
      </w:r>
      <w:r w:rsidR="00CE4C70">
        <w:rPr>
          <w:rStyle w:val="hd4"/>
          <w:rtl/>
        </w:rPr>
        <w:t>{ما لهم</w:t>
      </w:r>
      <w:r w:rsidR="003D2693">
        <w:rPr>
          <w:rStyle w:val="hd4"/>
          <w:rtl/>
        </w:rPr>
        <w:t>}</w:t>
      </w:r>
      <w:r>
        <w:rPr>
          <w:rStyle w:val="hd4"/>
          <w:rtl/>
        </w:rPr>
        <w:t xml:space="preserve"> </w:t>
      </w:r>
      <w:r w:rsidR="00CE4C70">
        <w:rPr>
          <w:rFonts w:hint="cs"/>
          <w:rtl/>
        </w:rPr>
        <w:t xml:space="preserve">أي لأهل السموات والأرض </w:t>
      </w:r>
      <w:r w:rsidR="003D2693">
        <w:rPr>
          <w:rStyle w:val="hd4"/>
          <w:rtl/>
        </w:rPr>
        <w:t>{</w:t>
      </w:r>
      <w:r w:rsidR="00CE4C70">
        <w:rPr>
          <w:rStyle w:val="hd4"/>
          <w:rtl/>
        </w:rPr>
        <w:t>من دونه من ولي</w:t>
      </w:r>
      <w:r w:rsidR="003D2693">
        <w:rPr>
          <w:rStyle w:val="hd4"/>
          <w:rtl/>
        </w:rPr>
        <w:t>}</w:t>
      </w:r>
      <w:r w:rsidR="00CE4C70">
        <w:rPr>
          <w:rStyle w:val="hd4"/>
          <w:rtl/>
        </w:rPr>
        <w:t xml:space="preserve"> </w:t>
      </w:r>
      <w:r w:rsidR="00CE4C70">
        <w:rPr>
          <w:rFonts w:hint="cs"/>
          <w:rtl/>
        </w:rPr>
        <w:t>ناصر ومعين لأنه لكمال قدرته غني عن المعين</w:t>
      </w:r>
      <w:r w:rsidR="003D2693">
        <w:rPr>
          <w:rFonts w:hint="cs"/>
          <w:rtl/>
        </w:rPr>
        <w:t>،</w:t>
      </w:r>
      <w:r w:rsidR="00CE4C70">
        <w:rPr>
          <w:rFonts w:hint="cs"/>
          <w:rtl/>
        </w:rPr>
        <w:t xml:space="preserve"> </w:t>
      </w:r>
      <w:r w:rsidR="003D2693">
        <w:rPr>
          <w:rStyle w:val="hd4"/>
          <w:rtl/>
        </w:rPr>
        <w:t>{</w:t>
      </w:r>
      <w:r w:rsidR="00CE4C70">
        <w:rPr>
          <w:rStyle w:val="hd4"/>
          <w:rtl/>
        </w:rPr>
        <w:t>ولا يشرك في حكمه أحدا</w:t>
      </w:r>
      <w:r w:rsidR="003D2693">
        <w:rPr>
          <w:rStyle w:val="hd4"/>
          <w:rtl/>
        </w:rPr>
        <w:t>}</w:t>
      </w:r>
      <w:r w:rsidR="00CE4C70">
        <w:rPr>
          <w:rStyle w:val="hd4"/>
          <w:rtl/>
        </w:rPr>
        <w:t xml:space="preserve"> </w:t>
      </w:r>
      <w:r w:rsidR="00CE4C70">
        <w:rPr>
          <w:rFonts w:hint="cs"/>
          <w:rtl/>
        </w:rPr>
        <w:t>لأنه غني عن الشريك</w:t>
      </w:r>
      <w:r w:rsidR="003D2693">
        <w:rPr>
          <w:rFonts w:hint="cs"/>
          <w:rtl/>
        </w:rPr>
        <w:t>،</w:t>
      </w:r>
    </w:p>
    <w:p w14:paraId="0D2C147E" w14:textId="097BAB17" w:rsidR="00CE4C70" w:rsidRDefault="00DE0363" w:rsidP="00B23C50">
      <w:pPr>
        <w:jc w:val="center"/>
        <w:rPr>
          <w:bCs/>
          <w:rtl/>
          <w:lang w:bidi="ar-KW"/>
        </w:rPr>
      </w:pPr>
      <w:r>
        <w:rPr>
          <w:rFonts w:hint="cs"/>
          <w:bCs/>
          <w:rtl/>
          <w:lang w:bidi="ar-KW"/>
        </w:rPr>
        <w:t>***</w:t>
      </w:r>
      <w:r w:rsidR="00CE4C70">
        <w:rPr>
          <w:rFonts w:hint="cs"/>
          <w:bCs/>
          <w:rtl/>
          <w:lang w:bidi="ar-KW"/>
        </w:rPr>
        <w:t xml:space="preserve"> </w:t>
      </w:r>
    </w:p>
    <w:p w14:paraId="6F1ADF64" w14:textId="77777777" w:rsidR="00CE4C70" w:rsidRDefault="00CE4C70" w:rsidP="00B23C50">
      <w:pPr>
        <w:jc w:val="center"/>
        <w:rPr>
          <w:b/>
          <w:bCs/>
          <w:rtl/>
          <w:lang w:bidi="ar-KW"/>
        </w:rPr>
      </w:pPr>
    </w:p>
    <w:p w14:paraId="74F8F350" w14:textId="77777777" w:rsidR="00CE4C70" w:rsidRDefault="00CE4C70" w:rsidP="00B23C50">
      <w:pPr>
        <w:jc w:val="center"/>
        <w:rPr>
          <w:b/>
          <w:bCs/>
          <w:lang w:bidi="ar-KW"/>
        </w:rPr>
      </w:pPr>
    </w:p>
    <w:p w14:paraId="0D9B4B29" w14:textId="77777777" w:rsidR="00CE4C70" w:rsidRDefault="00CE4C70" w:rsidP="00B23C50">
      <w:pPr>
        <w:jc w:val="center"/>
        <w:rPr>
          <w:b/>
          <w:bCs/>
          <w:rtl/>
          <w:lang w:bidi="ar-KW"/>
        </w:rPr>
      </w:pPr>
    </w:p>
    <w:p w14:paraId="0A304814" w14:textId="71573F9B" w:rsidR="00CE4C70" w:rsidRPr="00E10748" w:rsidRDefault="00CE4C70" w:rsidP="00E10748">
      <w:pPr>
        <w:pStyle w:val="3"/>
        <w:jc w:val="center"/>
        <w:rPr>
          <w:color w:val="auto"/>
          <w:sz w:val="32"/>
          <w:szCs w:val="32"/>
          <w:u w:val="none"/>
          <w:rtl/>
          <w:lang w:bidi="ar-KW"/>
        </w:rPr>
      </w:pPr>
      <w:r w:rsidRPr="00E10748">
        <w:rPr>
          <w:rFonts w:hint="cs"/>
          <w:color w:val="auto"/>
          <w:sz w:val="32"/>
          <w:szCs w:val="32"/>
          <w:u w:val="none"/>
          <w:rtl/>
          <w:lang w:bidi="ar-KW"/>
        </w:rPr>
        <w:t>القاعدة الخامسة عشرة</w:t>
      </w:r>
      <w:r w:rsidR="00B23C50" w:rsidRPr="00E10748">
        <w:rPr>
          <w:rFonts w:hint="cs"/>
          <w:color w:val="auto"/>
          <w:sz w:val="32"/>
          <w:szCs w:val="32"/>
          <w:u w:val="none"/>
          <w:rtl/>
          <w:lang w:bidi="ar-KW"/>
        </w:rPr>
        <w:t xml:space="preserve">: </w:t>
      </w:r>
      <w:r w:rsidRPr="00E10748">
        <w:rPr>
          <w:rFonts w:hint="cs"/>
          <w:color w:val="auto"/>
          <w:sz w:val="32"/>
          <w:szCs w:val="32"/>
          <w:u w:val="none"/>
          <w:rtl/>
          <w:lang w:bidi="ar-KW"/>
        </w:rPr>
        <w:t>رؤية الله تعالى في الآخرة</w:t>
      </w:r>
    </w:p>
    <w:p w14:paraId="24281C5E" w14:textId="77777777" w:rsidR="00CE4C70" w:rsidRDefault="00CE4C70" w:rsidP="00B23C50">
      <w:pPr>
        <w:rPr>
          <w:b/>
          <w:rtl/>
          <w:lang w:bidi="ar-KW"/>
        </w:rPr>
      </w:pPr>
    </w:p>
    <w:p w14:paraId="31D4FAB8" w14:textId="35D23E46" w:rsidR="00CE4C70" w:rsidRDefault="00CE4C70" w:rsidP="00B23C50">
      <w:pPr>
        <w:rPr>
          <w:b/>
          <w:lang w:bidi="ar-KW"/>
        </w:rPr>
      </w:pPr>
      <w:r>
        <w:rPr>
          <w:rFonts w:hint="cs"/>
          <w:rtl/>
          <w:lang w:bidi="ar-KW"/>
        </w:rPr>
        <w:t>اتفق أهل السنّة والجماعة على رؤية ذات الله تعالى في الآخرة</w:t>
      </w:r>
      <w:r w:rsidR="003D2693">
        <w:rPr>
          <w:rFonts w:hint="cs"/>
          <w:rtl/>
          <w:lang w:bidi="ar-KW"/>
        </w:rPr>
        <w:t>،</w:t>
      </w:r>
      <w:r>
        <w:rPr>
          <w:rFonts w:hint="cs"/>
          <w:rtl/>
          <w:lang w:bidi="ar-KW"/>
        </w:rPr>
        <w:t xml:space="preserve"> وأنها رؤية بغير احاطة</w:t>
      </w:r>
      <w:r w:rsidR="003D2693">
        <w:rPr>
          <w:rFonts w:hint="cs"/>
          <w:rtl/>
          <w:lang w:bidi="ar-KW"/>
        </w:rPr>
        <w:t>،</w:t>
      </w:r>
      <w:r>
        <w:rPr>
          <w:rFonts w:hint="cs"/>
          <w:rtl/>
          <w:lang w:bidi="ar-KW"/>
        </w:rPr>
        <w:t xml:space="preserve"> وأنها أعظم نعيم أهل الجنّة</w:t>
      </w:r>
      <w:r w:rsidR="003D2693">
        <w:rPr>
          <w:rFonts w:hint="cs"/>
          <w:rtl/>
          <w:lang w:bidi="ar-KW"/>
        </w:rPr>
        <w:t>،</w:t>
      </w:r>
      <w:r>
        <w:rPr>
          <w:rFonts w:hint="cs"/>
          <w:rtl/>
          <w:lang w:bidi="ar-KW"/>
        </w:rPr>
        <w:t xml:space="preserve"> وقولهم هو القول الصحيح الذي دلّ عليه الكتاب والسنّة الصحيحة والعقل الصريح</w:t>
      </w:r>
    </w:p>
    <w:p w14:paraId="52A34400" w14:textId="5BD24987" w:rsidR="00CE4C70" w:rsidRDefault="00B23C50" w:rsidP="00B23C50">
      <w:pPr>
        <w:rPr>
          <w:b/>
          <w:rtl/>
        </w:rPr>
      </w:pPr>
      <w:r>
        <w:rPr>
          <w:rFonts w:hint="cs"/>
          <w:bCs/>
          <w:rtl/>
        </w:rPr>
        <w:t>(</w:t>
      </w:r>
      <w:r w:rsidR="00CE4C70">
        <w:rPr>
          <w:rFonts w:hint="cs"/>
          <w:bCs/>
          <w:rtl/>
        </w:rPr>
        <w:t>1</w:t>
      </w:r>
      <w:r>
        <w:rPr>
          <w:rFonts w:hint="cs"/>
          <w:bCs/>
          <w:rtl/>
        </w:rPr>
        <w:t>)</w:t>
      </w:r>
      <w:r w:rsidR="00CE4C70">
        <w:rPr>
          <w:rFonts w:hint="cs"/>
          <w:bCs/>
          <w:rtl/>
        </w:rPr>
        <w:t xml:space="preserve"> الأدلة على رؤية الله سبحانه من الكتاب</w:t>
      </w:r>
      <w:r>
        <w:rPr>
          <w:rFonts w:hint="cs"/>
          <w:bCs/>
          <w:rtl/>
        </w:rPr>
        <w:t xml:space="preserve">: </w:t>
      </w:r>
      <w:r w:rsidR="00CE4C70">
        <w:rPr>
          <w:rFonts w:hint="cs"/>
          <w:rtl/>
        </w:rPr>
        <w:t>أدلة متعددة نذكر منها</w:t>
      </w:r>
      <w:r>
        <w:rPr>
          <w:rFonts w:hint="cs"/>
          <w:rtl/>
        </w:rPr>
        <w:t>: (</w:t>
      </w:r>
      <w:r w:rsidR="00CE4C70">
        <w:rPr>
          <w:rFonts w:hint="cs"/>
          <w:rtl/>
        </w:rPr>
        <w:t>أ</w:t>
      </w:r>
      <w:r>
        <w:rPr>
          <w:rFonts w:hint="cs"/>
          <w:rtl/>
        </w:rPr>
        <w:t>)</w:t>
      </w:r>
      <w:r w:rsidR="00CE4C70">
        <w:rPr>
          <w:rFonts w:hint="cs"/>
          <w:rtl/>
        </w:rPr>
        <w:t xml:space="preserve"> قوله تعالى</w:t>
      </w:r>
      <w:r>
        <w:rPr>
          <w:rFonts w:hint="cs"/>
          <w:rtl/>
        </w:rPr>
        <w:t xml:space="preserve">: </w:t>
      </w:r>
      <w:r w:rsidR="003D2693">
        <w:rPr>
          <w:rFonts w:hint="cs"/>
          <w:rtl/>
        </w:rPr>
        <w:t>{</w:t>
      </w:r>
      <w:r w:rsidR="00CE4C70">
        <w:rPr>
          <w:rFonts w:hint="cs"/>
          <w:rtl/>
        </w:rPr>
        <w:t>وجوه يومئذ ناضرة * إلى ربها ناظرة</w:t>
      </w:r>
      <w:r w:rsidR="003D2693">
        <w:rPr>
          <w:rFonts w:hint="cs"/>
          <w:rtl/>
        </w:rPr>
        <w:t>}</w:t>
      </w:r>
      <w:r w:rsidR="00CE4C70">
        <w:rPr>
          <w:rFonts w:hint="cs"/>
          <w:rtl/>
        </w:rPr>
        <w:t xml:space="preserve"> </w:t>
      </w:r>
      <w:r w:rsidR="003D2693">
        <w:rPr>
          <w:rFonts w:hint="cs"/>
          <w:rtl/>
        </w:rPr>
        <w:t>[</w:t>
      </w:r>
      <w:r w:rsidR="00CE4C70">
        <w:rPr>
          <w:rFonts w:hint="cs"/>
          <w:rtl/>
        </w:rPr>
        <w:t>القيامة</w:t>
      </w:r>
      <w:r>
        <w:rPr>
          <w:rFonts w:hint="cs"/>
          <w:rtl/>
        </w:rPr>
        <w:t xml:space="preserve">: </w:t>
      </w:r>
      <w:r w:rsidR="00CE4C70">
        <w:rPr>
          <w:rFonts w:hint="cs"/>
          <w:rtl/>
        </w:rPr>
        <w:t>22، 23</w:t>
      </w:r>
      <w:r w:rsidR="003D2693">
        <w:rPr>
          <w:rFonts w:hint="cs"/>
          <w:rtl/>
        </w:rPr>
        <w:t>]،</w:t>
      </w:r>
      <w:r w:rsidR="00CE4C70">
        <w:rPr>
          <w:rFonts w:hint="cs"/>
          <w:rtl/>
        </w:rPr>
        <w:t xml:space="preserve"> قال ابن عباس في تفسير الآية</w:t>
      </w:r>
      <w:r>
        <w:rPr>
          <w:rFonts w:hint="cs"/>
          <w:rtl/>
        </w:rPr>
        <w:t>: (</w:t>
      </w:r>
      <w:r w:rsidR="00CE4C70">
        <w:rPr>
          <w:rFonts w:hint="cs"/>
          <w:rtl/>
        </w:rPr>
        <w:t>تنظر إلى وجه ربها</w:t>
      </w:r>
      <w:r>
        <w:rPr>
          <w:rFonts w:hint="cs"/>
          <w:rtl/>
        </w:rPr>
        <w:t>)</w:t>
      </w:r>
      <w:r w:rsidR="003D2693">
        <w:rPr>
          <w:rFonts w:hint="cs"/>
          <w:rtl/>
        </w:rPr>
        <w:t>،</w:t>
      </w:r>
      <w:r w:rsidR="00CE4C70">
        <w:rPr>
          <w:rFonts w:hint="cs"/>
          <w:rtl/>
        </w:rPr>
        <w:t xml:space="preserve"> </w:t>
      </w:r>
      <w:r>
        <w:rPr>
          <w:rFonts w:hint="cs"/>
          <w:rtl/>
        </w:rPr>
        <w:t>(</w:t>
      </w:r>
      <w:r w:rsidR="00CE4C70">
        <w:rPr>
          <w:rFonts w:hint="cs"/>
          <w:rtl/>
        </w:rPr>
        <w:t>ب</w:t>
      </w:r>
      <w:r>
        <w:rPr>
          <w:rFonts w:hint="cs"/>
          <w:rtl/>
        </w:rPr>
        <w:t>)</w:t>
      </w:r>
      <w:r w:rsidR="00CE4C70">
        <w:rPr>
          <w:rFonts w:hint="cs"/>
          <w:rtl/>
        </w:rPr>
        <w:t>وقوله تعالى</w:t>
      </w:r>
      <w:r>
        <w:rPr>
          <w:rFonts w:hint="cs"/>
          <w:rtl/>
        </w:rPr>
        <w:t xml:space="preserve">: </w:t>
      </w:r>
      <w:r w:rsidR="003D2693">
        <w:rPr>
          <w:rFonts w:hint="cs"/>
          <w:rtl/>
        </w:rPr>
        <w:t>{</w:t>
      </w:r>
      <w:r w:rsidR="00CE4C70">
        <w:rPr>
          <w:rFonts w:hint="cs"/>
          <w:rtl/>
        </w:rPr>
        <w:t>كلا إنهم عن ربهم يومئذ لمحجوبون</w:t>
      </w:r>
      <w:r w:rsidR="003D2693">
        <w:rPr>
          <w:rFonts w:hint="cs"/>
          <w:rtl/>
        </w:rPr>
        <w:t>}</w:t>
      </w:r>
      <w:r w:rsidR="00CE4C70">
        <w:rPr>
          <w:rFonts w:hint="cs"/>
          <w:rtl/>
        </w:rPr>
        <w:t xml:space="preserve"> </w:t>
      </w:r>
      <w:r w:rsidR="003D2693">
        <w:rPr>
          <w:rFonts w:hint="cs"/>
          <w:rtl/>
        </w:rPr>
        <w:t>[</w:t>
      </w:r>
      <w:r w:rsidR="00CE4C70">
        <w:rPr>
          <w:rFonts w:hint="cs"/>
          <w:rtl/>
        </w:rPr>
        <w:t>المطففين</w:t>
      </w:r>
      <w:r>
        <w:rPr>
          <w:rFonts w:hint="cs"/>
          <w:rtl/>
        </w:rPr>
        <w:t xml:space="preserve">: </w:t>
      </w:r>
      <w:r w:rsidR="00CE4C70">
        <w:rPr>
          <w:rFonts w:hint="cs"/>
          <w:rtl/>
        </w:rPr>
        <w:t>15</w:t>
      </w:r>
      <w:r w:rsidR="003D2693">
        <w:rPr>
          <w:rFonts w:hint="cs"/>
          <w:rtl/>
        </w:rPr>
        <w:t>]،</w:t>
      </w:r>
      <w:r w:rsidR="00CE4C70">
        <w:rPr>
          <w:rFonts w:hint="cs"/>
          <w:rtl/>
        </w:rPr>
        <w:t xml:space="preserve"> قال الإمام الشافعي</w:t>
      </w:r>
      <w:r>
        <w:rPr>
          <w:rFonts w:hint="cs"/>
          <w:rtl/>
        </w:rPr>
        <w:t>: (</w:t>
      </w:r>
      <w:r w:rsidR="00CE4C70">
        <w:rPr>
          <w:rFonts w:hint="cs"/>
          <w:rtl/>
        </w:rPr>
        <w:t>وفي هذه الآية دليل على أن المؤمنين يرونه عز وجل يومئذ</w:t>
      </w:r>
      <w:r>
        <w:rPr>
          <w:rFonts w:hint="cs"/>
          <w:rtl/>
        </w:rPr>
        <w:t>)</w:t>
      </w:r>
      <w:r w:rsidR="003D2693">
        <w:rPr>
          <w:rFonts w:hint="cs"/>
          <w:rtl/>
        </w:rPr>
        <w:t>،</w:t>
      </w:r>
      <w:r w:rsidR="00CE4C70">
        <w:rPr>
          <w:rFonts w:hint="cs"/>
          <w:rtl/>
        </w:rPr>
        <w:t xml:space="preserve"> بدليل لّما حجب الرؤية عن أعداءه في حال السخط دل على أن رؤية أولياءه في حال الرضا أمر حاصل إذ لو كان الحجب عن الجميع لما كان الحجب عقوبة للكافرين</w:t>
      </w:r>
      <w:r>
        <w:rPr>
          <w:rFonts w:hint="cs"/>
          <w:rtl/>
        </w:rPr>
        <w:t>)</w:t>
      </w:r>
      <w:r w:rsidR="00CE4C70">
        <w:rPr>
          <w:rFonts w:hint="cs"/>
          <w:rtl/>
        </w:rPr>
        <w:t xml:space="preserve"> أهـ</w:t>
      </w:r>
      <w:r w:rsidR="003D2693">
        <w:rPr>
          <w:rFonts w:hint="cs"/>
          <w:rtl/>
        </w:rPr>
        <w:t>،</w:t>
      </w:r>
      <w:r w:rsidR="00CE4C70">
        <w:rPr>
          <w:rFonts w:hint="cs"/>
          <w:rtl/>
        </w:rPr>
        <w:t xml:space="preserve"> </w:t>
      </w:r>
      <w:r>
        <w:rPr>
          <w:rFonts w:hint="cs"/>
          <w:rtl/>
        </w:rPr>
        <w:t>(</w:t>
      </w:r>
      <w:r w:rsidR="00CE4C70">
        <w:rPr>
          <w:rFonts w:hint="cs"/>
          <w:rtl/>
        </w:rPr>
        <w:t>ت</w:t>
      </w:r>
      <w:r>
        <w:rPr>
          <w:rFonts w:hint="cs"/>
          <w:rtl/>
        </w:rPr>
        <w:t>)</w:t>
      </w:r>
      <w:r w:rsidR="00CE4C70">
        <w:rPr>
          <w:rFonts w:hint="cs"/>
          <w:rtl/>
        </w:rPr>
        <w:t xml:space="preserve"> وقوله تعالى</w:t>
      </w:r>
      <w:r>
        <w:rPr>
          <w:rFonts w:hint="cs"/>
          <w:rtl/>
        </w:rPr>
        <w:t xml:space="preserve">: </w:t>
      </w:r>
      <w:r w:rsidR="003D2693">
        <w:rPr>
          <w:rFonts w:hint="cs"/>
          <w:rtl/>
        </w:rPr>
        <w:t>{</w:t>
      </w:r>
      <w:r w:rsidR="00CE4C70">
        <w:rPr>
          <w:rFonts w:hint="cs"/>
          <w:rtl/>
        </w:rPr>
        <w:t>للذين أحسنوا الحسنى وزيادة</w:t>
      </w:r>
      <w:r w:rsidR="003D2693">
        <w:rPr>
          <w:rFonts w:hint="cs"/>
          <w:rtl/>
        </w:rPr>
        <w:t>}</w:t>
      </w:r>
      <w:r w:rsidR="00CE4C70">
        <w:rPr>
          <w:rFonts w:hint="cs"/>
          <w:rtl/>
        </w:rPr>
        <w:t xml:space="preserve"> </w:t>
      </w:r>
      <w:r w:rsidR="003D2693">
        <w:rPr>
          <w:rFonts w:hint="cs"/>
          <w:rtl/>
        </w:rPr>
        <w:t>[</w:t>
      </w:r>
      <w:r w:rsidR="00CE4C70">
        <w:rPr>
          <w:rFonts w:hint="cs"/>
          <w:rtl/>
        </w:rPr>
        <w:t>يونس</w:t>
      </w:r>
      <w:r>
        <w:rPr>
          <w:rFonts w:hint="cs"/>
          <w:rtl/>
        </w:rPr>
        <w:t xml:space="preserve">: </w:t>
      </w:r>
      <w:r w:rsidR="00CE4C70">
        <w:rPr>
          <w:rFonts w:hint="cs"/>
          <w:rtl/>
        </w:rPr>
        <w:t>26</w:t>
      </w:r>
      <w:r w:rsidR="003D2693">
        <w:rPr>
          <w:rFonts w:hint="cs"/>
          <w:rtl/>
        </w:rPr>
        <w:t>]،</w:t>
      </w:r>
      <w:r w:rsidR="00CE4C70">
        <w:rPr>
          <w:rFonts w:hint="cs"/>
          <w:rtl/>
        </w:rPr>
        <w:t xml:space="preserve"> و تفسير الزيادة ورد في حديث النبي صلى الله عليه وسلم لها بالرؤية</w:t>
      </w:r>
      <w:r w:rsidR="003D2693">
        <w:rPr>
          <w:rFonts w:hint="cs"/>
          <w:rtl/>
        </w:rPr>
        <w:t>،</w:t>
      </w:r>
      <w:r w:rsidR="00CE4C70">
        <w:rPr>
          <w:rFonts w:hint="cs"/>
          <w:rtl/>
        </w:rPr>
        <w:t xml:space="preserve"> كما أخرج مسلم في صحيحه عن صهيب رضي الله عنه عن النبي صلى الله عليه وسلم قال</w:t>
      </w:r>
      <w:r>
        <w:rPr>
          <w:rFonts w:hint="cs"/>
          <w:rtl/>
        </w:rPr>
        <w:t xml:space="preserve">: </w:t>
      </w:r>
      <w:r w:rsidR="00CE4C70">
        <w:rPr>
          <w:rFonts w:hint="cs"/>
          <w:rtl/>
        </w:rPr>
        <w:t>(</w:t>
      </w:r>
      <w:r>
        <w:rPr>
          <w:rFonts w:hint="cs"/>
          <w:rtl/>
        </w:rPr>
        <w:t>(</w:t>
      </w:r>
      <w:r w:rsidR="00CE4C70">
        <w:rPr>
          <w:rFonts w:hint="cs"/>
          <w:rtl/>
        </w:rPr>
        <w:t>إذا دخل أهل الجنة الجنة، قال</w:t>
      </w:r>
      <w:r>
        <w:rPr>
          <w:rFonts w:hint="cs"/>
          <w:rtl/>
        </w:rPr>
        <w:t xml:space="preserve">: </w:t>
      </w:r>
      <w:r w:rsidR="00CE4C70">
        <w:rPr>
          <w:rFonts w:hint="cs"/>
          <w:rtl/>
        </w:rPr>
        <w:t>يقول الله تبارك وتعالى</w:t>
      </w:r>
      <w:r>
        <w:rPr>
          <w:rFonts w:hint="cs"/>
          <w:rtl/>
        </w:rPr>
        <w:t xml:space="preserve">: </w:t>
      </w:r>
      <w:r w:rsidR="00CE4C70">
        <w:rPr>
          <w:rFonts w:hint="cs"/>
          <w:rtl/>
        </w:rPr>
        <w:t>تريدون شيئا أزيدكم</w:t>
      </w:r>
      <w:r w:rsidR="003D2693">
        <w:rPr>
          <w:rFonts w:hint="cs"/>
          <w:rtl/>
        </w:rPr>
        <w:t>،</w:t>
      </w:r>
      <w:r w:rsidR="00CE4C70">
        <w:rPr>
          <w:rFonts w:hint="cs"/>
          <w:rtl/>
        </w:rPr>
        <w:t xml:space="preserve"> فيقولون</w:t>
      </w:r>
      <w:r>
        <w:rPr>
          <w:rFonts w:hint="cs"/>
          <w:rtl/>
        </w:rPr>
        <w:t xml:space="preserve">: </w:t>
      </w:r>
      <w:r w:rsidR="00CE4C70">
        <w:rPr>
          <w:rFonts w:hint="cs"/>
          <w:rtl/>
        </w:rPr>
        <w:t>ألم تبيض وجوهنا</w:t>
      </w:r>
      <w:r w:rsidR="003D2693">
        <w:rPr>
          <w:rFonts w:hint="cs"/>
          <w:rtl/>
        </w:rPr>
        <w:t>،</w:t>
      </w:r>
      <w:r w:rsidR="00CE4C70">
        <w:rPr>
          <w:rFonts w:hint="cs"/>
          <w:rtl/>
        </w:rPr>
        <w:t xml:space="preserve"> ألم تدخلنا الجنة</w:t>
      </w:r>
      <w:r w:rsidR="003D2693">
        <w:rPr>
          <w:rFonts w:hint="cs"/>
          <w:rtl/>
        </w:rPr>
        <w:t>،</w:t>
      </w:r>
      <w:r w:rsidR="00CE4C70">
        <w:rPr>
          <w:rFonts w:hint="cs"/>
          <w:rtl/>
        </w:rPr>
        <w:t xml:space="preserve"> وتنجينا من النار، قال</w:t>
      </w:r>
      <w:r>
        <w:rPr>
          <w:rFonts w:hint="cs"/>
          <w:rtl/>
        </w:rPr>
        <w:t xml:space="preserve">: </w:t>
      </w:r>
      <w:r w:rsidR="00CE4C70">
        <w:rPr>
          <w:rFonts w:hint="cs"/>
          <w:rtl/>
        </w:rPr>
        <w:t>فيكشف الحجاب، فما أعطوا شيئا أحب إليهم من النظر إلى ربهم عز وجل</w:t>
      </w:r>
      <w:r w:rsidR="003D2693">
        <w:rPr>
          <w:rFonts w:hint="cs"/>
          <w:rtl/>
        </w:rPr>
        <w:t>،</w:t>
      </w:r>
      <w:r w:rsidR="00CE4C70">
        <w:rPr>
          <w:rFonts w:hint="cs"/>
          <w:rtl/>
        </w:rPr>
        <w:t xml:space="preserve"> ثم تلا هذه الآية</w:t>
      </w:r>
      <w:r>
        <w:rPr>
          <w:rFonts w:hint="cs"/>
          <w:rtl/>
        </w:rPr>
        <w:t xml:space="preserve">: </w:t>
      </w:r>
      <w:r w:rsidR="003D2693">
        <w:rPr>
          <w:rFonts w:hint="cs"/>
          <w:rtl/>
        </w:rPr>
        <w:t>{</w:t>
      </w:r>
      <w:r w:rsidR="00CE4C70">
        <w:rPr>
          <w:rFonts w:hint="cs"/>
          <w:rtl/>
        </w:rPr>
        <w:t>للذين أحسنوا الحسنى وزيادة</w:t>
      </w:r>
      <w:r w:rsidR="003D2693">
        <w:rPr>
          <w:rFonts w:hint="cs"/>
          <w:rtl/>
        </w:rPr>
        <w:t>}</w:t>
      </w:r>
      <w:r>
        <w:rPr>
          <w:rFonts w:hint="cs"/>
          <w:rtl/>
        </w:rPr>
        <w:t>، (</w:t>
      </w:r>
      <w:r w:rsidR="00CE4C70">
        <w:rPr>
          <w:rFonts w:hint="cs"/>
          <w:rtl/>
        </w:rPr>
        <w:t>ث</w:t>
      </w:r>
      <w:r>
        <w:rPr>
          <w:rFonts w:hint="cs"/>
          <w:rtl/>
        </w:rPr>
        <w:t>)</w:t>
      </w:r>
      <w:r w:rsidR="00CE4C70">
        <w:rPr>
          <w:rFonts w:hint="cs"/>
          <w:rtl/>
        </w:rPr>
        <w:t xml:space="preserve"> وقوله تعالى</w:t>
      </w:r>
      <w:r>
        <w:rPr>
          <w:rFonts w:hint="cs"/>
          <w:rtl/>
        </w:rPr>
        <w:t xml:space="preserve">: </w:t>
      </w:r>
      <w:r w:rsidR="003D2693">
        <w:rPr>
          <w:rFonts w:hint="cs"/>
          <w:rtl/>
        </w:rPr>
        <w:t>{</w:t>
      </w:r>
      <w:r w:rsidR="00CE4C70">
        <w:rPr>
          <w:rStyle w:val="aaya"/>
          <w:rFonts w:hint="cs"/>
          <w:rtl/>
        </w:rPr>
        <w:t>لَهُم مَّا يَشَاؤُونَ فِيهَا وَلَدَيْنَا مَزِيدٌ</w:t>
      </w:r>
      <w:r w:rsidR="003D2693">
        <w:rPr>
          <w:rFonts w:hint="cs"/>
          <w:rtl/>
        </w:rPr>
        <w:t>}</w:t>
      </w:r>
      <w:r w:rsidR="00CE4C70">
        <w:rPr>
          <w:rStyle w:val="sora"/>
          <w:rFonts w:hint="cs"/>
          <w:rtl/>
        </w:rPr>
        <w:t xml:space="preserve"> </w:t>
      </w:r>
      <w:r w:rsidR="003D2693">
        <w:rPr>
          <w:rStyle w:val="sora"/>
          <w:rFonts w:hint="cs"/>
          <w:rtl/>
        </w:rPr>
        <w:t>[</w:t>
      </w:r>
      <w:r w:rsidR="00CE4C70">
        <w:rPr>
          <w:rStyle w:val="sora"/>
          <w:rFonts w:hint="cs"/>
          <w:rtl/>
        </w:rPr>
        <w:t>ق</w:t>
      </w:r>
      <w:r>
        <w:rPr>
          <w:rStyle w:val="sora"/>
          <w:rFonts w:hint="cs"/>
          <w:rtl/>
        </w:rPr>
        <w:t xml:space="preserve">: </w:t>
      </w:r>
      <w:r w:rsidR="00CE4C70">
        <w:rPr>
          <w:rStyle w:val="sora"/>
          <w:rFonts w:hint="cs"/>
          <w:rtl/>
        </w:rPr>
        <w:t>35]</w:t>
      </w:r>
      <w:r w:rsidR="00CE4C70">
        <w:rPr>
          <w:rFonts w:hint="cs"/>
          <w:rtl/>
        </w:rPr>
        <w:t xml:space="preserve"> فقد فسر المفسرون ومنهم الطبري والقرطبي وابن كثير وغيرهم</w:t>
      </w:r>
      <w:r>
        <w:rPr>
          <w:rFonts w:hint="cs"/>
          <w:rtl/>
        </w:rPr>
        <w:t xml:space="preserve">: </w:t>
      </w:r>
      <w:r w:rsidR="00CE4C70">
        <w:rPr>
          <w:rFonts w:hint="cs"/>
          <w:rtl/>
        </w:rPr>
        <w:t>المزيد في هذه الآية بأنه النظر إلى الله تعالى</w:t>
      </w:r>
      <w:r>
        <w:rPr>
          <w:rFonts w:hint="cs"/>
          <w:rtl/>
        </w:rPr>
        <w:t>، (</w:t>
      </w:r>
      <w:r w:rsidR="00CE4C70">
        <w:rPr>
          <w:rFonts w:hint="cs"/>
          <w:rtl/>
        </w:rPr>
        <w:t>ج</w:t>
      </w:r>
      <w:r>
        <w:rPr>
          <w:rFonts w:hint="cs"/>
          <w:rtl/>
        </w:rPr>
        <w:t>)</w:t>
      </w:r>
      <w:r w:rsidR="00CE4C70">
        <w:rPr>
          <w:rFonts w:hint="cs"/>
          <w:rtl/>
        </w:rPr>
        <w:t xml:space="preserve"> وقوله تعالى</w:t>
      </w:r>
      <w:r>
        <w:rPr>
          <w:rFonts w:hint="cs"/>
          <w:rtl/>
        </w:rPr>
        <w:t xml:space="preserve">: </w:t>
      </w:r>
      <w:r w:rsidR="003D2693">
        <w:rPr>
          <w:rFonts w:hint="cs"/>
          <w:rtl/>
        </w:rPr>
        <w:t>{</w:t>
      </w:r>
      <w:r w:rsidR="00CE4C70">
        <w:rPr>
          <w:rStyle w:val="aaya"/>
          <w:rFonts w:hint="cs"/>
          <w:rtl/>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sidR="003D2693">
        <w:rPr>
          <w:rFonts w:hint="cs"/>
          <w:rtl/>
        </w:rPr>
        <w:t>}</w:t>
      </w:r>
      <w:r w:rsidR="00CE4C70">
        <w:rPr>
          <w:rFonts w:hint="cs"/>
          <w:rtl/>
        </w:rPr>
        <w:t xml:space="preserve"> </w:t>
      </w:r>
      <w:r w:rsidR="003D2693">
        <w:rPr>
          <w:rStyle w:val="sora"/>
          <w:rFonts w:hint="cs"/>
          <w:rtl/>
        </w:rPr>
        <w:t>[</w:t>
      </w:r>
      <w:r w:rsidR="00CE4C70">
        <w:rPr>
          <w:rStyle w:val="sora"/>
          <w:rFonts w:hint="cs"/>
          <w:rtl/>
        </w:rPr>
        <w:t>الأعراف</w:t>
      </w:r>
      <w:r>
        <w:rPr>
          <w:rStyle w:val="sora"/>
          <w:rFonts w:hint="cs"/>
          <w:rtl/>
        </w:rPr>
        <w:t xml:space="preserve">: </w:t>
      </w:r>
      <w:r w:rsidR="00CE4C70">
        <w:rPr>
          <w:rStyle w:val="sora"/>
          <w:rFonts w:hint="cs"/>
          <w:rtl/>
        </w:rPr>
        <w:t>143]</w:t>
      </w:r>
      <w:r>
        <w:rPr>
          <w:rFonts w:hint="cs"/>
          <w:rtl/>
        </w:rPr>
        <w:t xml:space="preserve">، </w:t>
      </w:r>
      <w:r w:rsidR="00CE4C70">
        <w:rPr>
          <w:rFonts w:hint="cs"/>
          <w:rtl/>
        </w:rPr>
        <w:t>والدليل على جواز الرؤية أنّ نبي الله</w:t>
      </w:r>
      <w:r>
        <w:rPr>
          <w:rFonts w:hint="cs"/>
          <w:rtl/>
        </w:rPr>
        <w:t xml:space="preserve"> </w:t>
      </w:r>
      <w:r w:rsidR="00CE4C70">
        <w:rPr>
          <w:rFonts w:hint="cs"/>
          <w:rtl/>
        </w:rPr>
        <w:t>موسى عليه السلام سأل الرؤية ولو امتنع كونه تعالى مرئيا لما سأل</w:t>
      </w:r>
      <w:r w:rsidR="003D2693">
        <w:rPr>
          <w:rFonts w:hint="cs"/>
          <w:rtl/>
        </w:rPr>
        <w:t>،</w:t>
      </w:r>
      <w:r w:rsidR="00CE4C70">
        <w:rPr>
          <w:rFonts w:hint="cs"/>
          <w:rtl/>
        </w:rPr>
        <w:t xml:space="preserve"> لأنّ الأنبياء أعلم الناس بما يجوز وما يمتنع على الله</w:t>
      </w:r>
      <w:r w:rsidR="003D2693">
        <w:rPr>
          <w:rFonts w:hint="cs"/>
          <w:rtl/>
        </w:rPr>
        <w:t>،</w:t>
      </w:r>
      <w:r w:rsidR="00CE4C70">
        <w:rPr>
          <w:rFonts w:hint="cs"/>
          <w:rtl/>
        </w:rPr>
        <w:t xml:space="preserve"> ولا شك أنّ نبي الله موسى عليه السلام أعلم بالله تعالى وما يجوز عليه وما يستحيل في حقه من المعتزلة والإمامية والأباضية الذين منعوا من رؤية الله تعالى في الدنيا والآخرة</w:t>
      </w:r>
      <w:r w:rsidR="003D2693">
        <w:rPr>
          <w:rFonts w:hint="cs"/>
          <w:rtl/>
        </w:rPr>
        <w:t>،</w:t>
      </w:r>
      <w:r w:rsidR="00CE4C70">
        <w:rPr>
          <w:rFonts w:hint="cs"/>
          <w:rtl/>
        </w:rPr>
        <w:t xml:space="preserve"> كما أن الله تعالى أجابه بقوله </w:t>
      </w:r>
      <w:r w:rsidR="003D2693">
        <w:rPr>
          <w:rFonts w:hint="cs"/>
          <w:rtl/>
        </w:rPr>
        <w:t>{</w:t>
      </w:r>
      <w:r w:rsidR="00CE4C70">
        <w:rPr>
          <w:rStyle w:val="aaya"/>
          <w:rFonts w:hint="cs"/>
          <w:rtl/>
        </w:rPr>
        <w:t>لَن تَرَانِي</w:t>
      </w:r>
      <w:r w:rsidR="003D2693">
        <w:rPr>
          <w:rFonts w:hint="cs"/>
          <w:rtl/>
        </w:rPr>
        <w:t>}</w:t>
      </w:r>
      <w:r w:rsidR="00CE4C70">
        <w:rPr>
          <w:rFonts w:hint="cs"/>
          <w:rtl/>
        </w:rPr>
        <w:t xml:space="preserve"> وهذا دليل على الجواز، فلو كانت الرؤية مستحيلة عليه لقال</w:t>
      </w:r>
      <w:r>
        <w:rPr>
          <w:rFonts w:hint="cs"/>
          <w:rtl/>
        </w:rPr>
        <w:t>: (</w:t>
      </w:r>
      <w:r w:rsidR="00CE4C70">
        <w:rPr>
          <w:rFonts w:hint="cs"/>
          <w:rtl/>
        </w:rPr>
        <w:t>لست بمرئي</w:t>
      </w:r>
      <w:r>
        <w:rPr>
          <w:rFonts w:hint="cs"/>
          <w:rtl/>
        </w:rPr>
        <w:t>)</w:t>
      </w:r>
      <w:r w:rsidR="003D2693">
        <w:rPr>
          <w:rFonts w:hint="cs"/>
          <w:rtl/>
        </w:rPr>
        <w:t>،</w:t>
      </w:r>
      <w:r w:rsidR="00CE4C70">
        <w:rPr>
          <w:rFonts w:hint="cs"/>
          <w:rtl/>
        </w:rPr>
        <w:t xml:space="preserve"> أو </w:t>
      </w:r>
      <w:r>
        <w:rPr>
          <w:rFonts w:hint="cs"/>
          <w:rtl/>
        </w:rPr>
        <w:t>(</w:t>
      </w:r>
      <w:r w:rsidR="00CE4C70">
        <w:rPr>
          <w:rFonts w:hint="cs"/>
          <w:rtl/>
        </w:rPr>
        <w:t>لا تجوز رؤيتي</w:t>
      </w:r>
      <w:r>
        <w:rPr>
          <w:rFonts w:hint="cs"/>
          <w:rtl/>
        </w:rPr>
        <w:t>)</w:t>
      </w:r>
      <w:r w:rsidR="00CE4C70">
        <w:rPr>
          <w:rFonts w:hint="cs"/>
          <w:rtl/>
        </w:rPr>
        <w:t xml:space="preserve"> أو </w:t>
      </w:r>
      <w:r>
        <w:rPr>
          <w:rFonts w:hint="cs"/>
          <w:rtl/>
        </w:rPr>
        <w:t>(</w:t>
      </w:r>
      <w:r w:rsidR="00CE4C70">
        <w:rPr>
          <w:rFonts w:hint="cs"/>
          <w:rtl/>
        </w:rPr>
        <w:t>إن الرؤية تستحيل في حقي</w:t>
      </w:r>
      <w:r>
        <w:rPr>
          <w:rFonts w:hint="cs"/>
          <w:rtl/>
        </w:rPr>
        <w:t>)</w:t>
      </w:r>
      <w:r w:rsidR="00CE4C70">
        <w:rPr>
          <w:rFonts w:hint="cs"/>
          <w:rtl/>
        </w:rPr>
        <w:t xml:space="preserve"> ولكان آنذاك تصحيحاً واجبا للعقيدة وللخطأ في طلب الرؤية التي لا تجوز في حق الإله</w:t>
      </w:r>
      <w:r w:rsidR="003D2693">
        <w:rPr>
          <w:rFonts w:hint="cs"/>
          <w:rtl/>
        </w:rPr>
        <w:t>،</w:t>
      </w:r>
      <w:r w:rsidR="00CE4C70">
        <w:rPr>
          <w:rFonts w:hint="cs"/>
          <w:rtl/>
        </w:rPr>
        <w:t xml:space="preserve"> وكل هذا لم يحدث</w:t>
      </w:r>
      <w:r w:rsidR="003D2693">
        <w:rPr>
          <w:rFonts w:hint="cs"/>
          <w:rtl/>
        </w:rPr>
        <w:t>،</w:t>
      </w:r>
      <w:r w:rsidR="00CE4C70">
        <w:rPr>
          <w:rFonts w:hint="cs"/>
          <w:rtl/>
        </w:rPr>
        <w:t xml:space="preserve"> فدل على جواز المبدأ </w:t>
      </w:r>
      <w:r>
        <w:rPr>
          <w:rFonts w:hint="cs"/>
          <w:rtl/>
        </w:rPr>
        <w:t>(</w:t>
      </w:r>
      <w:r w:rsidR="00CE4C70">
        <w:rPr>
          <w:rFonts w:hint="cs"/>
          <w:rtl/>
        </w:rPr>
        <w:t>إمكانية رؤية الله</w:t>
      </w:r>
      <w:r>
        <w:rPr>
          <w:rFonts w:hint="cs"/>
          <w:rtl/>
        </w:rPr>
        <w:t>)</w:t>
      </w:r>
      <w:r w:rsidR="003D2693">
        <w:rPr>
          <w:rFonts w:hint="cs"/>
          <w:rtl/>
        </w:rPr>
        <w:t>،</w:t>
      </w:r>
      <w:r w:rsidR="00CE4C70">
        <w:rPr>
          <w:rFonts w:hint="cs"/>
          <w:rtl/>
        </w:rPr>
        <w:t xml:space="preserve"> كما أنّ الله تعالى علق الرؤية على أمر جائز، وهو استقرار الجبل والمعلق على الجائز جائز، فيلزم كون الرؤية في نفسها جائزة،</w:t>
      </w:r>
    </w:p>
    <w:p w14:paraId="5C74A810" w14:textId="1F1C83B6" w:rsidR="00CE4C70" w:rsidRDefault="00B23C50" w:rsidP="00B23C50">
      <w:pPr>
        <w:rPr>
          <w:b/>
          <w:rtl/>
        </w:rPr>
      </w:pPr>
      <w:r>
        <w:rPr>
          <w:rFonts w:hint="cs"/>
          <w:bCs/>
          <w:rtl/>
        </w:rPr>
        <w:t>(</w:t>
      </w:r>
      <w:r w:rsidR="00CE4C70">
        <w:rPr>
          <w:rFonts w:hint="cs"/>
          <w:bCs/>
          <w:rtl/>
        </w:rPr>
        <w:t>2</w:t>
      </w:r>
      <w:r>
        <w:rPr>
          <w:rFonts w:hint="cs"/>
          <w:bCs/>
          <w:rtl/>
        </w:rPr>
        <w:t>)</w:t>
      </w:r>
      <w:r w:rsidR="00CE4C70">
        <w:rPr>
          <w:rFonts w:hint="cs"/>
          <w:bCs/>
          <w:rtl/>
        </w:rPr>
        <w:t xml:space="preserve"> الأدلة على رؤية الله سبحانه من السنّة</w:t>
      </w:r>
      <w:r>
        <w:rPr>
          <w:rFonts w:hint="cs"/>
          <w:bCs/>
          <w:rtl/>
        </w:rPr>
        <w:t xml:space="preserve">: </w:t>
      </w:r>
      <w:r w:rsidR="00CE4C70">
        <w:rPr>
          <w:rFonts w:hint="cs"/>
          <w:rtl/>
        </w:rPr>
        <w:t>تواترت الأدلة من السنّة على رؤية الله تعالى في الآخرة منها</w:t>
      </w:r>
      <w:r>
        <w:rPr>
          <w:rFonts w:hint="cs"/>
          <w:rtl/>
        </w:rPr>
        <w:t>: (</w:t>
      </w:r>
      <w:r w:rsidR="00CE4C70">
        <w:rPr>
          <w:rFonts w:hint="cs"/>
          <w:rtl/>
        </w:rPr>
        <w:t>أ</w:t>
      </w:r>
      <w:r>
        <w:rPr>
          <w:rFonts w:hint="cs"/>
          <w:rtl/>
        </w:rPr>
        <w:t>)</w:t>
      </w:r>
      <w:r w:rsidR="00CE4C70">
        <w:rPr>
          <w:rFonts w:hint="cs"/>
          <w:rtl/>
        </w:rPr>
        <w:t xml:space="preserve"> ما أخرجه مسلم عن أبي هريرة رضي الله عنه</w:t>
      </w:r>
      <w:r w:rsidR="003D2693">
        <w:rPr>
          <w:rFonts w:hint="cs"/>
          <w:rtl/>
        </w:rPr>
        <w:t>،</w:t>
      </w:r>
      <w:r w:rsidR="00CE4C70">
        <w:rPr>
          <w:rFonts w:hint="cs"/>
          <w:rtl/>
        </w:rPr>
        <w:t xml:space="preserve"> أن ناساً قالوا لرسول الله صلى الله عليه وسلم</w:t>
      </w:r>
      <w:r>
        <w:rPr>
          <w:rFonts w:hint="cs"/>
          <w:rtl/>
        </w:rPr>
        <w:t xml:space="preserve">: </w:t>
      </w:r>
      <w:r w:rsidR="00CE4C70">
        <w:rPr>
          <w:rFonts w:hint="cs"/>
          <w:rtl/>
        </w:rPr>
        <w:t>يا رسول الله هل نرى ربنا يوم القيامة</w:t>
      </w:r>
      <w:r w:rsidR="00762B77">
        <w:rPr>
          <w:rFonts w:hint="cs"/>
          <w:rtl/>
        </w:rPr>
        <w:t>؟</w:t>
      </w:r>
      <w:r w:rsidR="00CE4C70">
        <w:rPr>
          <w:rFonts w:hint="cs"/>
          <w:rtl/>
        </w:rPr>
        <w:t xml:space="preserve"> فقال رسول الله صلى الله عليه وسلم</w:t>
      </w:r>
      <w:r>
        <w:rPr>
          <w:rFonts w:hint="cs"/>
          <w:rtl/>
        </w:rPr>
        <w:t xml:space="preserve">: </w:t>
      </w:r>
      <w:r w:rsidR="00CE4C70">
        <w:rPr>
          <w:rFonts w:hint="cs"/>
          <w:rtl/>
        </w:rPr>
        <w:t>(</w:t>
      </w:r>
      <w:r>
        <w:rPr>
          <w:rFonts w:hint="cs"/>
          <w:rtl/>
        </w:rPr>
        <w:t>(</w:t>
      </w:r>
      <w:r w:rsidR="00CE4C70">
        <w:rPr>
          <w:rFonts w:hint="cs"/>
          <w:rtl/>
        </w:rPr>
        <w:t>هل تضارون في رؤية القمر ليلة البدر</w:t>
      </w:r>
      <w:r>
        <w:rPr>
          <w:rFonts w:hint="cs"/>
          <w:rtl/>
        </w:rPr>
        <w:t xml:space="preserve">، </w:t>
      </w:r>
      <w:r w:rsidR="00CE4C70">
        <w:rPr>
          <w:rFonts w:hint="cs"/>
          <w:rtl/>
        </w:rPr>
        <w:t>قالوا</w:t>
      </w:r>
      <w:r>
        <w:rPr>
          <w:rFonts w:hint="cs"/>
          <w:rtl/>
        </w:rPr>
        <w:t xml:space="preserve">: </w:t>
      </w:r>
      <w:r w:rsidR="00CE4C70">
        <w:rPr>
          <w:rFonts w:hint="cs"/>
          <w:rtl/>
        </w:rPr>
        <w:t>لا، يا رسول الله</w:t>
      </w:r>
      <w:r w:rsidR="003D2693">
        <w:rPr>
          <w:rFonts w:hint="cs"/>
          <w:rtl/>
        </w:rPr>
        <w:t>،</w:t>
      </w:r>
      <w:r w:rsidR="00CE4C70">
        <w:rPr>
          <w:rFonts w:hint="cs"/>
          <w:rtl/>
        </w:rPr>
        <w:t xml:space="preserve"> قال</w:t>
      </w:r>
      <w:r>
        <w:rPr>
          <w:rFonts w:hint="cs"/>
          <w:rtl/>
        </w:rPr>
        <w:t xml:space="preserve">: </w:t>
      </w:r>
      <w:r w:rsidR="00CE4C70">
        <w:rPr>
          <w:rFonts w:hint="cs"/>
          <w:rtl/>
        </w:rPr>
        <w:t>هل تضارون في الشمس ليس دونها سحاب</w:t>
      </w:r>
      <w:r>
        <w:rPr>
          <w:rFonts w:hint="cs"/>
          <w:rtl/>
        </w:rPr>
        <w:t xml:space="preserve">، </w:t>
      </w:r>
      <w:r w:rsidR="00CE4C70">
        <w:rPr>
          <w:rFonts w:hint="cs"/>
          <w:rtl/>
        </w:rPr>
        <w:t>قالوا</w:t>
      </w:r>
      <w:r>
        <w:rPr>
          <w:rFonts w:hint="cs"/>
          <w:rtl/>
        </w:rPr>
        <w:t xml:space="preserve">: </w:t>
      </w:r>
      <w:r w:rsidR="00CE4C70">
        <w:rPr>
          <w:rFonts w:hint="cs"/>
          <w:rtl/>
        </w:rPr>
        <w:t>لا، يا رسول الله</w:t>
      </w:r>
      <w:r w:rsidR="003D2693">
        <w:rPr>
          <w:rFonts w:hint="cs"/>
          <w:rtl/>
        </w:rPr>
        <w:t>،</w:t>
      </w:r>
      <w:r w:rsidR="00CE4C70">
        <w:rPr>
          <w:rFonts w:hint="cs"/>
          <w:rtl/>
        </w:rPr>
        <w:t xml:space="preserve"> قال</w:t>
      </w:r>
      <w:r>
        <w:rPr>
          <w:rFonts w:hint="cs"/>
          <w:rtl/>
        </w:rPr>
        <w:t xml:space="preserve">: </w:t>
      </w:r>
      <w:r w:rsidR="00CE4C70">
        <w:rPr>
          <w:rFonts w:hint="cs"/>
          <w:rtl/>
        </w:rPr>
        <w:t>فإنكم ترونه كذلك</w:t>
      </w:r>
      <w:r>
        <w:rPr>
          <w:rFonts w:hint="cs"/>
          <w:rtl/>
        </w:rPr>
        <w:t>)</w:t>
      </w:r>
      <w:r w:rsidR="00CE4C70">
        <w:rPr>
          <w:rFonts w:hint="cs"/>
          <w:rtl/>
        </w:rPr>
        <w:t xml:space="preserve">) </w:t>
      </w:r>
      <w:r w:rsidR="003D2693">
        <w:rPr>
          <w:rFonts w:hint="cs"/>
          <w:rtl/>
        </w:rPr>
        <w:t>[</w:t>
      </w:r>
      <w:r w:rsidR="00CE4C70">
        <w:rPr>
          <w:rFonts w:hint="cs"/>
          <w:rtl/>
        </w:rPr>
        <w:t>أخرجه مسلم</w:t>
      </w:r>
      <w:r w:rsidR="003D2693">
        <w:rPr>
          <w:rFonts w:hint="cs"/>
          <w:rtl/>
        </w:rPr>
        <w:t>]</w:t>
      </w:r>
      <w:r>
        <w:rPr>
          <w:rFonts w:hint="cs"/>
          <w:rtl/>
        </w:rPr>
        <w:t>، (</w:t>
      </w:r>
      <w:r w:rsidR="00CE4C70">
        <w:rPr>
          <w:rFonts w:hint="cs"/>
          <w:rtl/>
        </w:rPr>
        <w:t>ب</w:t>
      </w:r>
      <w:r>
        <w:rPr>
          <w:rFonts w:hint="cs"/>
          <w:rtl/>
        </w:rPr>
        <w:t>)</w:t>
      </w:r>
      <w:r w:rsidR="00CE4C70">
        <w:rPr>
          <w:rFonts w:hint="cs"/>
          <w:rtl/>
        </w:rPr>
        <w:t xml:space="preserve"> وأخرج البخاري عن جرير بن عبد الله رضي الله عنه قال</w:t>
      </w:r>
      <w:r>
        <w:rPr>
          <w:rFonts w:hint="cs"/>
          <w:rtl/>
        </w:rPr>
        <w:t xml:space="preserve">: </w:t>
      </w:r>
      <w:r w:rsidR="00CE4C70">
        <w:rPr>
          <w:rFonts w:hint="cs"/>
          <w:rtl/>
        </w:rPr>
        <w:t>قال النبي صلى الله عليه وسلم</w:t>
      </w:r>
      <w:r>
        <w:rPr>
          <w:rFonts w:hint="cs"/>
          <w:rtl/>
        </w:rPr>
        <w:t xml:space="preserve">: </w:t>
      </w:r>
      <w:r w:rsidR="00CE4C70">
        <w:rPr>
          <w:rFonts w:hint="cs"/>
          <w:rtl/>
        </w:rPr>
        <w:t>(</w:t>
      </w:r>
      <w:r>
        <w:rPr>
          <w:rFonts w:hint="cs"/>
          <w:rtl/>
        </w:rPr>
        <w:t>(</w:t>
      </w:r>
      <w:r w:rsidR="00CE4C70">
        <w:rPr>
          <w:rFonts w:hint="cs"/>
          <w:rtl/>
        </w:rPr>
        <w:t>إنكم سترون ربكم عيانا</w:t>
      </w:r>
      <w:r>
        <w:rPr>
          <w:rFonts w:hint="cs"/>
          <w:rtl/>
        </w:rPr>
        <w:t>)</w:t>
      </w:r>
      <w:r w:rsidR="00CE4C70">
        <w:rPr>
          <w:rFonts w:hint="cs"/>
          <w:rtl/>
        </w:rPr>
        <w:t xml:space="preserve">) </w:t>
      </w:r>
      <w:r w:rsidR="003D2693">
        <w:rPr>
          <w:rFonts w:hint="cs"/>
          <w:rtl/>
        </w:rPr>
        <w:t>[</w:t>
      </w:r>
      <w:r w:rsidR="00CE4C70">
        <w:rPr>
          <w:rFonts w:hint="cs"/>
          <w:rtl/>
        </w:rPr>
        <w:t>أخرجه البخاري</w:t>
      </w:r>
      <w:r w:rsidR="003D2693">
        <w:rPr>
          <w:rFonts w:hint="cs"/>
          <w:rtl/>
        </w:rPr>
        <w:t>]</w:t>
      </w:r>
      <w:r>
        <w:rPr>
          <w:rFonts w:hint="cs"/>
          <w:rtl/>
        </w:rPr>
        <w:t>، (</w:t>
      </w:r>
      <w:r w:rsidR="00CE4C70">
        <w:rPr>
          <w:rFonts w:hint="cs"/>
          <w:rtl/>
        </w:rPr>
        <w:t>ت</w:t>
      </w:r>
      <w:r>
        <w:rPr>
          <w:rFonts w:hint="cs"/>
          <w:rtl/>
        </w:rPr>
        <w:t>)</w:t>
      </w:r>
      <w:r w:rsidR="00CE4C70">
        <w:rPr>
          <w:rFonts w:hint="cs"/>
          <w:rtl/>
        </w:rPr>
        <w:t xml:space="preserve"> وحديث مسلم السابق عن صهيب عن النبي صلى الله عليه وسلم قال</w:t>
      </w:r>
      <w:r>
        <w:rPr>
          <w:rFonts w:hint="cs"/>
          <w:rtl/>
        </w:rPr>
        <w:t xml:space="preserve">: </w:t>
      </w:r>
      <w:r w:rsidR="00CE4C70">
        <w:rPr>
          <w:rFonts w:hint="cs"/>
          <w:rtl/>
        </w:rPr>
        <w:t>(</w:t>
      </w:r>
      <w:r>
        <w:rPr>
          <w:rFonts w:hint="cs"/>
          <w:rtl/>
        </w:rPr>
        <w:t>(</w:t>
      </w:r>
      <w:r w:rsidR="00CE4C70">
        <w:rPr>
          <w:rFonts w:hint="cs"/>
          <w:rtl/>
        </w:rPr>
        <w:t>إذا دخل أهل الجنة الجنة، قال</w:t>
      </w:r>
      <w:r>
        <w:rPr>
          <w:rFonts w:hint="cs"/>
          <w:rtl/>
        </w:rPr>
        <w:t xml:space="preserve">: </w:t>
      </w:r>
      <w:r w:rsidR="00CE4C70">
        <w:rPr>
          <w:rFonts w:hint="cs"/>
          <w:rtl/>
        </w:rPr>
        <w:t>يقول الله تبارك وتعالى</w:t>
      </w:r>
      <w:r>
        <w:rPr>
          <w:rFonts w:hint="cs"/>
          <w:rtl/>
        </w:rPr>
        <w:t xml:space="preserve">: </w:t>
      </w:r>
      <w:r w:rsidR="00CE4C70">
        <w:rPr>
          <w:rFonts w:hint="cs"/>
          <w:rtl/>
        </w:rPr>
        <w:t>تريدون شيئا أزيدكم، فيقولون</w:t>
      </w:r>
      <w:r>
        <w:rPr>
          <w:rFonts w:hint="cs"/>
          <w:rtl/>
        </w:rPr>
        <w:t xml:space="preserve">: </w:t>
      </w:r>
      <w:r w:rsidR="00CE4C70">
        <w:rPr>
          <w:rFonts w:hint="cs"/>
          <w:rtl/>
        </w:rPr>
        <w:t>ألم تبيض وجوهنا، ألم تدخلنا الجنة، وتنجينا من النار، قال</w:t>
      </w:r>
      <w:r>
        <w:rPr>
          <w:rFonts w:hint="cs"/>
          <w:rtl/>
        </w:rPr>
        <w:t xml:space="preserve">: </w:t>
      </w:r>
      <w:r w:rsidR="00CE4C70">
        <w:rPr>
          <w:rFonts w:hint="cs"/>
          <w:rtl/>
        </w:rPr>
        <w:t xml:space="preserve">فيكشف الحجاب، فما أعطوا شيئا أحب إليهم من النظر إلى ربهم عز وجل، ثم تلا هذه الآية </w:t>
      </w:r>
      <w:r w:rsidR="003D2693">
        <w:rPr>
          <w:rFonts w:hint="cs"/>
          <w:rtl/>
        </w:rPr>
        <w:t>{</w:t>
      </w:r>
      <w:r w:rsidR="00CE4C70">
        <w:rPr>
          <w:rFonts w:hint="cs"/>
          <w:rtl/>
        </w:rPr>
        <w:t>للذين أحسنوا الحسنى وزيادة</w:t>
      </w:r>
      <w:r w:rsidR="003D2693">
        <w:rPr>
          <w:rFonts w:hint="cs"/>
          <w:rtl/>
        </w:rPr>
        <w:t>}</w:t>
      </w:r>
      <w:r>
        <w:rPr>
          <w:rFonts w:hint="cs"/>
          <w:rtl/>
        </w:rPr>
        <w:t>)</w:t>
      </w:r>
      <w:r w:rsidR="00CE4C70">
        <w:rPr>
          <w:rFonts w:hint="cs"/>
          <w:rtl/>
        </w:rPr>
        <w:t xml:space="preserve">) </w:t>
      </w:r>
      <w:r w:rsidR="003D2693">
        <w:rPr>
          <w:rFonts w:hint="cs"/>
          <w:rtl/>
        </w:rPr>
        <w:t>[</w:t>
      </w:r>
      <w:r w:rsidR="00CE4C70">
        <w:rPr>
          <w:rFonts w:hint="cs"/>
          <w:rtl/>
        </w:rPr>
        <w:t>أخرجه مسلم</w:t>
      </w:r>
      <w:r w:rsidR="003D2693">
        <w:rPr>
          <w:rFonts w:hint="cs"/>
          <w:rtl/>
        </w:rPr>
        <w:t>]،</w:t>
      </w:r>
      <w:r w:rsidR="00CE4C70">
        <w:rPr>
          <w:rFonts w:hint="cs"/>
          <w:rtl/>
        </w:rPr>
        <w:t xml:space="preserve"> </w:t>
      </w:r>
      <w:r>
        <w:rPr>
          <w:rFonts w:hint="cs"/>
          <w:rtl/>
        </w:rPr>
        <w:t>(</w:t>
      </w:r>
      <w:r w:rsidR="00CE4C70">
        <w:rPr>
          <w:rFonts w:hint="cs"/>
          <w:rtl/>
        </w:rPr>
        <w:t>ث</w:t>
      </w:r>
      <w:r>
        <w:rPr>
          <w:rFonts w:hint="cs"/>
          <w:rtl/>
        </w:rPr>
        <w:t>)</w:t>
      </w:r>
      <w:r w:rsidR="00CE4C70">
        <w:rPr>
          <w:rFonts w:hint="cs"/>
          <w:rtl/>
        </w:rPr>
        <w:t xml:space="preserve"> وما أخرجه البخاري ومسلم عن أبي موسى الأشعري رضي الله عنه عن النبي</w:t>
      </w:r>
      <w:r>
        <w:rPr>
          <w:rFonts w:hint="cs"/>
          <w:rtl/>
        </w:rPr>
        <w:t xml:space="preserve"> </w:t>
      </w:r>
      <w:r w:rsidR="00CE4C70">
        <w:rPr>
          <w:rFonts w:hint="cs"/>
          <w:rtl/>
        </w:rPr>
        <w:t>صلى الله عليه وسلم أنه قال</w:t>
      </w:r>
      <w:r>
        <w:rPr>
          <w:rFonts w:hint="cs"/>
          <w:rtl/>
        </w:rPr>
        <w:t xml:space="preserve">: </w:t>
      </w:r>
      <w:r w:rsidR="00CE4C70">
        <w:rPr>
          <w:rFonts w:hint="cs"/>
          <w:rtl/>
        </w:rPr>
        <w:t>(</w:t>
      </w:r>
      <w:r>
        <w:rPr>
          <w:rFonts w:hint="cs"/>
          <w:rtl/>
        </w:rPr>
        <w:t>(</w:t>
      </w:r>
      <w:r w:rsidR="00CE4C70">
        <w:rPr>
          <w:rFonts w:hint="cs"/>
          <w:rtl/>
        </w:rPr>
        <w:t>جنتان من فضة آنيتهما وما فيهما، وجنتان من ذهب آنيتهما وما فيهما، وما بين القوم وبين أن ينظروا إلى ربهم إلا رداء الكبرياء على وجهه في جنة عدن</w:t>
      </w:r>
      <w:r>
        <w:rPr>
          <w:rFonts w:hint="cs"/>
          <w:rtl/>
        </w:rPr>
        <w:t>)</w:t>
      </w:r>
      <w:r w:rsidR="00CE4C70">
        <w:rPr>
          <w:rFonts w:hint="cs"/>
          <w:rtl/>
        </w:rPr>
        <w:t xml:space="preserve">) </w:t>
      </w:r>
      <w:r w:rsidR="003D2693">
        <w:rPr>
          <w:rFonts w:hint="cs"/>
          <w:rtl/>
        </w:rPr>
        <w:t>[</w:t>
      </w:r>
      <w:r w:rsidR="00CE4C70">
        <w:rPr>
          <w:rFonts w:hint="cs"/>
          <w:rtl/>
        </w:rPr>
        <w:t>متفق عليه</w:t>
      </w:r>
      <w:r w:rsidR="003D2693">
        <w:rPr>
          <w:rFonts w:hint="cs"/>
          <w:rtl/>
        </w:rPr>
        <w:t>]،</w:t>
      </w:r>
      <w:r w:rsidR="00CE4C70">
        <w:rPr>
          <w:rFonts w:hint="cs"/>
          <w:rtl/>
        </w:rPr>
        <w:t xml:space="preserve"> وما أخرجه البخاري عن عدي بن حاتم رضي الله عنه قال</w:t>
      </w:r>
      <w:r>
        <w:rPr>
          <w:rFonts w:hint="cs"/>
          <w:rtl/>
        </w:rPr>
        <w:t xml:space="preserve">: </w:t>
      </w:r>
      <w:r w:rsidR="00CE4C70">
        <w:rPr>
          <w:rFonts w:hint="cs"/>
          <w:rtl/>
        </w:rPr>
        <w:t>قال رسول الله صلى الله عليه وسلم</w:t>
      </w:r>
      <w:r>
        <w:rPr>
          <w:rFonts w:hint="cs"/>
          <w:rtl/>
        </w:rPr>
        <w:t xml:space="preserve">: </w:t>
      </w:r>
      <w:r w:rsidR="00CE4C70">
        <w:rPr>
          <w:rFonts w:hint="cs"/>
          <w:rtl/>
        </w:rPr>
        <w:t>(</w:t>
      </w:r>
      <w:r>
        <w:rPr>
          <w:rFonts w:hint="cs"/>
          <w:rtl/>
        </w:rPr>
        <w:t>(</w:t>
      </w:r>
      <w:r w:rsidR="00CE4C70">
        <w:rPr>
          <w:rFonts w:hint="cs"/>
          <w:rtl/>
        </w:rPr>
        <w:t>ما منكم من أحد إلا سيكلمه ربه، ليس بينه وبينه ترجمان، ولا حجاب يحجبه</w:t>
      </w:r>
      <w:r>
        <w:rPr>
          <w:rFonts w:hint="cs"/>
          <w:rtl/>
        </w:rPr>
        <w:t>)</w:t>
      </w:r>
      <w:r w:rsidR="00CE4C70">
        <w:rPr>
          <w:rFonts w:hint="cs"/>
          <w:rtl/>
        </w:rPr>
        <w:t xml:space="preserve">) </w:t>
      </w:r>
      <w:r w:rsidR="003D2693">
        <w:rPr>
          <w:rFonts w:hint="cs"/>
          <w:rtl/>
        </w:rPr>
        <w:t>[</w:t>
      </w:r>
      <w:r w:rsidR="00CE4C70">
        <w:rPr>
          <w:rFonts w:hint="cs"/>
          <w:rtl/>
        </w:rPr>
        <w:t>أخرجه البخاري</w:t>
      </w:r>
      <w:r w:rsidR="003D2693">
        <w:rPr>
          <w:rFonts w:hint="cs"/>
          <w:rtl/>
        </w:rPr>
        <w:t>]،</w:t>
      </w:r>
    </w:p>
    <w:p w14:paraId="02605584" w14:textId="74A3073A" w:rsidR="00CE4C70" w:rsidRDefault="00B23C50" w:rsidP="00B23C50">
      <w:pPr>
        <w:rPr>
          <w:b/>
          <w:rtl/>
        </w:rPr>
      </w:pPr>
      <w:r>
        <w:rPr>
          <w:rFonts w:hint="cs"/>
          <w:bCs/>
          <w:rtl/>
        </w:rPr>
        <w:t>(</w:t>
      </w:r>
      <w:r w:rsidR="00CE4C70">
        <w:rPr>
          <w:rFonts w:hint="cs"/>
          <w:bCs/>
          <w:rtl/>
        </w:rPr>
        <w:t>3</w:t>
      </w:r>
      <w:r>
        <w:rPr>
          <w:rFonts w:hint="cs"/>
          <w:bCs/>
          <w:rtl/>
        </w:rPr>
        <w:t>)</w:t>
      </w:r>
      <w:r w:rsidR="00CE4C70">
        <w:rPr>
          <w:rFonts w:hint="cs"/>
          <w:bCs/>
          <w:rtl/>
        </w:rPr>
        <w:t xml:space="preserve"> والأحاديث الواردة في رؤية المؤمنين ربهم في الآخرة متواترة</w:t>
      </w:r>
      <w:r w:rsidR="003D2693">
        <w:rPr>
          <w:rFonts w:hint="cs"/>
          <w:bCs/>
          <w:rtl/>
        </w:rPr>
        <w:t>،</w:t>
      </w:r>
      <w:r w:rsidR="00CE4C70">
        <w:rPr>
          <w:rFonts w:hint="cs"/>
          <w:rtl/>
        </w:rPr>
        <w:t xml:space="preserve"> ذكر هذا التواتر الكتاني في نظم المتناثر</w:t>
      </w:r>
      <w:r w:rsidR="003D2693">
        <w:rPr>
          <w:rFonts w:hint="cs"/>
          <w:rtl/>
        </w:rPr>
        <w:t>،</w:t>
      </w:r>
      <w:r w:rsidR="00CE4C70">
        <w:rPr>
          <w:rFonts w:hint="cs"/>
          <w:rtl/>
        </w:rPr>
        <w:t xml:space="preserve"> و ابن حجر في فتح الباري</w:t>
      </w:r>
      <w:r w:rsidR="003D2693">
        <w:rPr>
          <w:rFonts w:hint="cs"/>
          <w:rtl/>
        </w:rPr>
        <w:t>،</w:t>
      </w:r>
      <w:r w:rsidR="00CE4C70">
        <w:rPr>
          <w:rFonts w:hint="cs"/>
          <w:rtl/>
        </w:rPr>
        <w:t xml:space="preserve"> و العيني في عمدة القاري، و ابن حزم في الفصل</w:t>
      </w:r>
      <w:r w:rsidR="003D2693">
        <w:rPr>
          <w:rFonts w:hint="cs"/>
          <w:rtl/>
        </w:rPr>
        <w:t>،</w:t>
      </w:r>
      <w:r w:rsidR="00CE4C70">
        <w:rPr>
          <w:rFonts w:hint="cs"/>
          <w:rtl/>
        </w:rPr>
        <w:t xml:space="preserve"> و ابن تيمية في درء تعارض العقل والنقل وغيرهم</w:t>
      </w:r>
      <w:r w:rsidR="003D2693">
        <w:rPr>
          <w:rFonts w:hint="cs"/>
          <w:rtl/>
        </w:rPr>
        <w:t>،</w:t>
      </w:r>
      <w:r w:rsidR="00CE4C70">
        <w:rPr>
          <w:rFonts w:hint="cs"/>
          <w:rtl/>
        </w:rPr>
        <w:t xml:space="preserve"> والحمد لله أنّ على رؤية المؤمنين ربهم في الآخرة إجماع أهل السنة والجماعة المقتدى بهم في الدين</w:t>
      </w:r>
      <w:r w:rsidR="003D2693">
        <w:rPr>
          <w:rFonts w:hint="cs"/>
          <w:rtl/>
        </w:rPr>
        <w:t>،</w:t>
      </w:r>
      <w:r w:rsidR="00CE4C70">
        <w:rPr>
          <w:rFonts w:hint="cs"/>
          <w:rtl/>
        </w:rPr>
        <w:t xml:space="preserve"> نقله عنهم ابن تيمية فقال</w:t>
      </w:r>
      <w:r>
        <w:rPr>
          <w:rFonts w:hint="cs"/>
          <w:rtl/>
        </w:rPr>
        <w:t>: (</w:t>
      </w:r>
      <w:r w:rsidR="00CE4C70">
        <w:rPr>
          <w:rFonts w:hint="cs"/>
          <w:rtl/>
        </w:rPr>
        <w:t>أجمع سلف الأمة وأئمتها على أن المؤمنين يرون الله بأبصارهم في الآخرة</w:t>
      </w:r>
      <w:r>
        <w:rPr>
          <w:rFonts w:hint="cs"/>
          <w:rtl/>
        </w:rPr>
        <w:t>)</w:t>
      </w:r>
      <w:r w:rsidR="00CE4C70">
        <w:rPr>
          <w:rFonts w:hint="cs"/>
          <w:rtl/>
        </w:rPr>
        <w:t xml:space="preserve"> </w:t>
      </w:r>
      <w:r w:rsidR="003D2693">
        <w:rPr>
          <w:rFonts w:hint="cs"/>
          <w:rtl/>
        </w:rPr>
        <w:t>[</w:t>
      </w:r>
      <w:r w:rsidR="00CE4C70">
        <w:rPr>
          <w:rFonts w:hint="cs"/>
          <w:rtl/>
        </w:rPr>
        <w:t>مجموع الفتاوى 6/512</w:t>
      </w:r>
      <w:r w:rsidR="003D2693">
        <w:rPr>
          <w:rFonts w:hint="cs"/>
          <w:rtl/>
        </w:rPr>
        <w:t>]</w:t>
      </w:r>
      <w:r>
        <w:rPr>
          <w:rFonts w:hint="cs"/>
          <w:rtl/>
        </w:rPr>
        <w:t xml:space="preserve">، </w:t>
      </w:r>
    </w:p>
    <w:p w14:paraId="44BD6B6A" w14:textId="49351FB2" w:rsidR="00CE4C70" w:rsidRDefault="00B23C50" w:rsidP="00B23C50">
      <w:pPr>
        <w:rPr>
          <w:b/>
          <w:rtl/>
        </w:rPr>
      </w:pPr>
      <w:r>
        <w:rPr>
          <w:rFonts w:hint="cs"/>
          <w:bCs/>
          <w:rtl/>
        </w:rPr>
        <w:t>(</w:t>
      </w:r>
      <w:r w:rsidR="00CE4C70">
        <w:rPr>
          <w:rFonts w:hint="cs"/>
          <w:bCs/>
          <w:rtl/>
        </w:rPr>
        <w:t>4</w:t>
      </w:r>
      <w:r>
        <w:rPr>
          <w:rFonts w:hint="cs"/>
          <w:bCs/>
          <w:rtl/>
        </w:rPr>
        <w:t>)</w:t>
      </w:r>
      <w:r w:rsidR="00CE4C70">
        <w:rPr>
          <w:rFonts w:hint="cs"/>
          <w:bCs/>
          <w:rtl/>
        </w:rPr>
        <w:t xml:space="preserve"> وقد اتفقت كلمة مدارس أهل السنة والجماعة المتخصصة في العقيدة </w:t>
      </w:r>
      <w:r>
        <w:rPr>
          <w:rFonts w:hint="cs"/>
          <w:bCs/>
          <w:rtl/>
        </w:rPr>
        <w:t>(</w:t>
      </w:r>
      <w:r w:rsidR="00CE4C70">
        <w:rPr>
          <w:rFonts w:hint="cs"/>
          <w:bCs/>
          <w:rtl/>
        </w:rPr>
        <w:t>المدرسة الأثرية والمدرسة الأشعرية والمدرسة الماتريدية</w:t>
      </w:r>
      <w:r>
        <w:rPr>
          <w:rFonts w:hint="cs"/>
          <w:bCs/>
          <w:rtl/>
        </w:rPr>
        <w:t>)</w:t>
      </w:r>
      <w:r w:rsidR="00CE4C70">
        <w:rPr>
          <w:rFonts w:hint="cs"/>
          <w:bCs/>
          <w:rtl/>
        </w:rPr>
        <w:t xml:space="preserve"> على رؤية الله تعالى في الآخرة</w:t>
      </w:r>
      <w:r w:rsidR="003D2693">
        <w:rPr>
          <w:rFonts w:hint="cs"/>
          <w:rtl/>
        </w:rPr>
        <w:t>،</w:t>
      </w:r>
      <w:r w:rsidR="00CE4C70">
        <w:rPr>
          <w:rFonts w:hint="cs"/>
          <w:rtl/>
        </w:rPr>
        <w:t xml:space="preserve"> ومنع منها المعتزلة والإمامية والإباضية</w:t>
      </w:r>
      <w:r w:rsidR="003D2693">
        <w:rPr>
          <w:rFonts w:hint="cs"/>
          <w:rtl/>
        </w:rPr>
        <w:t>،</w:t>
      </w:r>
      <w:r w:rsidR="00CE4C70">
        <w:rPr>
          <w:rFonts w:hint="cs"/>
          <w:rtl/>
        </w:rPr>
        <w:t xml:space="preserve"> وحججهم في الباب واهية لا تقوى على معارضة الأدلة من الكتاب والسنة والعقل</w:t>
      </w:r>
      <w:r w:rsidR="003D2693">
        <w:rPr>
          <w:rFonts w:hint="cs"/>
          <w:rtl/>
        </w:rPr>
        <w:t>،</w:t>
      </w:r>
    </w:p>
    <w:p w14:paraId="31CE9FC5" w14:textId="36A2B855" w:rsidR="00CE4C70" w:rsidRDefault="00B23C50" w:rsidP="00B23C50">
      <w:pPr>
        <w:rPr>
          <w:b/>
          <w:rtl/>
        </w:rPr>
      </w:pPr>
      <w:r>
        <w:rPr>
          <w:rFonts w:hint="cs"/>
          <w:bCs/>
          <w:rtl/>
        </w:rPr>
        <w:t>(</w:t>
      </w:r>
      <w:r w:rsidR="00CE4C70">
        <w:rPr>
          <w:rFonts w:hint="cs"/>
          <w:bCs/>
          <w:rtl/>
        </w:rPr>
        <w:t>5</w:t>
      </w:r>
      <w:r>
        <w:rPr>
          <w:rFonts w:hint="cs"/>
          <w:bCs/>
          <w:rtl/>
        </w:rPr>
        <w:t>)</w:t>
      </w:r>
      <w:r w:rsidR="00CE4C70">
        <w:rPr>
          <w:rFonts w:hint="cs"/>
          <w:bCs/>
          <w:rtl/>
        </w:rPr>
        <w:t xml:space="preserve"> إمكانية رؤية الله تعالى عقلاً</w:t>
      </w:r>
      <w:r>
        <w:rPr>
          <w:rFonts w:hint="cs"/>
          <w:bCs/>
          <w:rtl/>
        </w:rPr>
        <w:t xml:space="preserve">: </w:t>
      </w:r>
      <w:r w:rsidR="00CE4C70">
        <w:rPr>
          <w:rFonts w:hint="cs"/>
          <w:bCs/>
          <w:rtl/>
        </w:rPr>
        <w:t>رؤية الله تعالى غير ممتنعة عقلاً للأسباب التالية</w:t>
      </w:r>
      <w:r>
        <w:rPr>
          <w:rFonts w:hint="cs"/>
          <w:bCs/>
          <w:rtl/>
        </w:rPr>
        <w:t xml:space="preserve">: </w:t>
      </w:r>
      <w:r>
        <w:rPr>
          <w:rFonts w:hint="cs"/>
          <w:rtl/>
        </w:rPr>
        <w:t>(</w:t>
      </w:r>
      <w:r w:rsidR="00CE4C70">
        <w:rPr>
          <w:rFonts w:hint="cs"/>
          <w:rtl/>
        </w:rPr>
        <w:t>أ</w:t>
      </w:r>
      <w:r>
        <w:rPr>
          <w:rFonts w:hint="cs"/>
          <w:rtl/>
        </w:rPr>
        <w:t>)</w:t>
      </w:r>
      <w:r w:rsidR="00CE4C70">
        <w:rPr>
          <w:rFonts w:hint="cs"/>
          <w:rtl/>
        </w:rPr>
        <w:t xml:space="preserve"> الله تعالى موجود</w:t>
      </w:r>
      <w:r w:rsidR="003D2693">
        <w:rPr>
          <w:rFonts w:hint="cs"/>
          <w:rtl/>
        </w:rPr>
        <w:t>،</w:t>
      </w:r>
      <w:r w:rsidR="00CE4C70">
        <w:rPr>
          <w:rFonts w:hint="cs"/>
          <w:rtl/>
        </w:rPr>
        <w:t xml:space="preserve"> وكل موجود تصح رؤيته</w:t>
      </w:r>
      <w:r w:rsidR="003D2693">
        <w:rPr>
          <w:rFonts w:hint="cs"/>
          <w:rtl/>
        </w:rPr>
        <w:t>،</w:t>
      </w:r>
      <w:r w:rsidR="00CE4C70">
        <w:rPr>
          <w:rFonts w:hint="cs"/>
          <w:rtl/>
        </w:rPr>
        <w:t xml:space="preserve"> لأنّ المصحح للرؤية الوجود</w:t>
      </w:r>
      <w:r w:rsidR="003D2693">
        <w:rPr>
          <w:rFonts w:hint="cs"/>
          <w:rtl/>
        </w:rPr>
        <w:t>،</w:t>
      </w:r>
      <w:r w:rsidR="00CE4C70">
        <w:rPr>
          <w:rFonts w:hint="cs"/>
          <w:rtl/>
        </w:rPr>
        <w:t xml:space="preserve"> وليس الجسم والشكل والصورة</w:t>
      </w:r>
      <w:r w:rsidR="003D2693">
        <w:rPr>
          <w:rFonts w:hint="cs"/>
          <w:rtl/>
        </w:rPr>
        <w:t>،</w:t>
      </w:r>
      <w:r w:rsidR="00CE4C70">
        <w:rPr>
          <w:rFonts w:hint="cs"/>
          <w:rtl/>
        </w:rPr>
        <w:t xml:space="preserve"> وإذا كان الله تعالى منزها عن ذلك كله</w:t>
      </w:r>
      <w:r w:rsidR="003D2693">
        <w:rPr>
          <w:rFonts w:hint="cs"/>
          <w:rtl/>
        </w:rPr>
        <w:t>،</w:t>
      </w:r>
      <w:r w:rsidR="00CE4C70">
        <w:rPr>
          <w:rFonts w:hint="cs"/>
          <w:rtl/>
        </w:rPr>
        <w:t xml:space="preserve"> لأنّه الخالق لها</w:t>
      </w:r>
      <w:r w:rsidR="003D2693">
        <w:rPr>
          <w:rFonts w:hint="cs"/>
          <w:rtl/>
        </w:rPr>
        <w:t>،</w:t>
      </w:r>
      <w:r w:rsidR="00CE4C70">
        <w:rPr>
          <w:rFonts w:hint="cs"/>
          <w:rtl/>
        </w:rPr>
        <w:t xml:space="preserve"> فليس يعني ذلك انتفاء الرؤية لأنّ المصحح للرؤية هو الوجود والله تعالى موجود</w:t>
      </w:r>
      <w:r w:rsidR="003D2693">
        <w:rPr>
          <w:rFonts w:hint="cs"/>
          <w:rtl/>
        </w:rPr>
        <w:t>،</w:t>
      </w:r>
      <w:r w:rsidR="00CE4C70">
        <w:rPr>
          <w:rFonts w:hint="cs"/>
          <w:rtl/>
        </w:rPr>
        <w:t xml:space="preserve"> وكما صح تفضله سبحانه بخلق إدراك للناس في قلوبهم يسمى العلم يتعلق به تعالى على ما هو عليه من غير جهة ولا مقابلة كذلك يصح تفضله تعالى بخلق إدراك لهم في أعينهم يسمى ذلك الإدراك رؤية تتعلق به تعالى على ما يليق به</w:t>
      </w:r>
      <w:r w:rsidR="003D2693">
        <w:rPr>
          <w:rFonts w:hint="cs"/>
          <w:rtl/>
        </w:rPr>
        <w:t>،</w:t>
      </w:r>
      <w:r w:rsidR="00CE4C70">
        <w:rPr>
          <w:rFonts w:hint="cs"/>
          <w:rtl/>
        </w:rPr>
        <w:t xml:space="preserve"> فهذه لا يحيلها العقل وقد جاء الشرع بإثباتها</w:t>
      </w:r>
      <w:r w:rsidR="003D2693">
        <w:rPr>
          <w:rFonts w:hint="cs"/>
          <w:rtl/>
        </w:rPr>
        <w:t>،</w:t>
      </w:r>
      <w:r w:rsidR="00CE4C70">
        <w:rPr>
          <w:rFonts w:hint="cs"/>
          <w:rtl/>
        </w:rPr>
        <w:t xml:space="preserve"> فوجب اثباتها والايمان بها</w:t>
      </w:r>
      <w:r w:rsidR="003D2693">
        <w:rPr>
          <w:rFonts w:hint="cs"/>
          <w:rtl/>
        </w:rPr>
        <w:t>،</w:t>
      </w:r>
      <w:r w:rsidR="00CE4C70">
        <w:rPr>
          <w:rFonts w:hint="cs"/>
          <w:rtl/>
        </w:rPr>
        <w:t xml:space="preserve"> مع ما يتعلق بها من تقديس وتنزيه</w:t>
      </w:r>
      <w:r>
        <w:rPr>
          <w:rFonts w:hint="cs"/>
          <w:rtl/>
        </w:rPr>
        <w:t>، (</w:t>
      </w:r>
      <w:r w:rsidR="00CE4C70">
        <w:rPr>
          <w:rFonts w:hint="cs"/>
          <w:rtl/>
        </w:rPr>
        <w:t>ب</w:t>
      </w:r>
      <w:r>
        <w:rPr>
          <w:rFonts w:hint="cs"/>
          <w:rtl/>
        </w:rPr>
        <w:t>)</w:t>
      </w:r>
      <w:r w:rsidR="00CE4C70">
        <w:rPr>
          <w:rFonts w:hint="cs"/>
          <w:rtl/>
        </w:rPr>
        <w:t xml:space="preserve"> المانعون من الرؤية عقلا كان دليلهم هو أنّ الله تعالى ليس كمثله شيء منزه عن المكان وسائر الأمكنة والجهات إليه سواء</w:t>
      </w:r>
      <w:r w:rsidR="003D2693">
        <w:rPr>
          <w:rFonts w:hint="cs"/>
          <w:rtl/>
        </w:rPr>
        <w:t>،</w:t>
      </w:r>
      <w:r w:rsidR="00CE4C70">
        <w:rPr>
          <w:rFonts w:hint="cs"/>
          <w:rtl/>
        </w:rPr>
        <w:t xml:space="preserve"> والرؤية لا تكون إلا في جهة ومكان</w:t>
      </w:r>
      <w:r w:rsidR="003D2693">
        <w:rPr>
          <w:rFonts w:hint="cs"/>
          <w:rtl/>
        </w:rPr>
        <w:t>،</w:t>
      </w:r>
      <w:r w:rsidR="00CE4C70">
        <w:rPr>
          <w:rFonts w:hint="cs"/>
          <w:rtl/>
        </w:rPr>
        <w:t xml:space="preserve"> والمكان مستحيل على الله لأنّ الله تعالى خالق المكان</w:t>
      </w:r>
      <w:r w:rsidR="003D2693">
        <w:rPr>
          <w:rFonts w:hint="cs"/>
          <w:rtl/>
        </w:rPr>
        <w:t>،</w:t>
      </w:r>
      <w:r w:rsidR="00CE4C70">
        <w:rPr>
          <w:rFonts w:hint="cs"/>
          <w:rtl/>
        </w:rPr>
        <w:t xml:space="preserve"> ولا يحل الخالق في المخلوق</w:t>
      </w:r>
      <w:r w:rsidR="003D2693">
        <w:rPr>
          <w:rFonts w:hint="cs"/>
          <w:rtl/>
        </w:rPr>
        <w:t>،</w:t>
      </w:r>
      <w:r w:rsidR="00CE4C70">
        <w:rPr>
          <w:rFonts w:hint="cs"/>
          <w:rtl/>
        </w:rPr>
        <w:t xml:space="preserve"> نقول نعم للتنزيه</w:t>
      </w:r>
      <w:r w:rsidR="003D2693">
        <w:rPr>
          <w:rFonts w:hint="cs"/>
          <w:rtl/>
        </w:rPr>
        <w:t>،</w:t>
      </w:r>
      <w:r w:rsidR="00CE4C70">
        <w:rPr>
          <w:rFonts w:hint="cs"/>
          <w:rtl/>
        </w:rPr>
        <w:t xml:space="preserve"> ولكن ما علاقة الرؤية بالمكان والجهة</w:t>
      </w:r>
      <w:r w:rsidR="003D2693">
        <w:rPr>
          <w:rFonts w:hint="cs"/>
          <w:rtl/>
        </w:rPr>
        <w:t>،</w:t>
      </w:r>
      <w:r w:rsidR="00CE4C70">
        <w:rPr>
          <w:rFonts w:hint="cs"/>
          <w:rtl/>
        </w:rPr>
        <w:t xml:space="preserve"> لأننا نقول رؤيته - سبحانه - لا في جهة ولا في مكان</w:t>
      </w:r>
      <w:r w:rsidR="003D2693">
        <w:rPr>
          <w:rFonts w:hint="cs"/>
          <w:rtl/>
        </w:rPr>
        <w:t>،</w:t>
      </w:r>
      <w:r w:rsidR="00CE4C70">
        <w:rPr>
          <w:rFonts w:hint="cs"/>
          <w:rtl/>
        </w:rPr>
        <w:t xml:space="preserve"> لأنّ جميع المؤمنين لا يضامون في رؤيته والمعنى لا يتزاحمون لرؤيته</w:t>
      </w:r>
      <w:r w:rsidR="003D2693">
        <w:rPr>
          <w:rFonts w:hint="cs"/>
          <w:rtl/>
        </w:rPr>
        <w:t>،</w:t>
      </w:r>
      <w:r w:rsidR="00CE4C70">
        <w:rPr>
          <w:rFonts w:hint="cs"/>
          <w:rtl/>
        </w:rPr>
        <w:t xml:space="preserve"> فالكل يراه لا في جهة ولا في مكان</w:t>
      </w:r>
      <w:r w:rsidR="003D2693">
        <w:rPr>
          <w:rFonts w:hint="cs"/>
          <w:rtl/>
        </w:rPr>
        <w:t>،</w:t>
      </w:r>
      <w:r w:rsidR="00CE4C70">
        <w:rPr>
          <w:rFonts w:hint="cs"/>
          <w:rtl/>
        </w:rPr>
        <w:t xml:space="preserve"> قال تعالى </w:t>
      </w:r>
      <w:r w:rsidR="003D2693">
        <w:rPr>
          <w:rFonts w:hint="cs"/>
          <w:rtl/>
        </w:rPr>
        <w:t>{</w:t>
      </w:r>
      <w:r w:rsidR="00CE4C70">
        <w:rPr>
          <w:rFonts w:hint="cs"/>
          <w:rtl/>
        </w:rPr>
        <w:t>وَلِلَّهِ الْمَشْرِقُ وَالْمَغْرِبُ فَأَيْنَمَا تُوَلُّوا فَثَمَّ وَجْهُ اللَّهِ إِنَّ اللَّهَ وَاسِعٌ عَلِيمٌ</w:t>
      </w:r>
      <w:r w:rsidR="003D2693">
        <w:rPr>
          <w:rFonts w:hint="cs"/>
          <w:rtl/>
        </w:rPr>
        <w:t>}</w:t>
      </w:r>
      <w:r w:rsidR="00CE4C70">
        <w:rPr>
          <w:rFonts w:hint="cs"/>
          <w:rtl/>
        </w:rPr>
        <w:t xml:space="preserve"> </w:t>
      </w:r>
      <w:r w:rsidR="003D2693">
        <w:rPr>
          <w:rFonts w:hint="cs"/>
          <w:rtl/>
        </w:rPr>
        <w:t>[</w:t>
      </w:r>
      <w:r w:rsidR="00CE4C70">
        <w:rPr>
          <w:rFonts w:hint="cs"/>
          <w:rtl/>
        </w:rPr>
        <w:t>البقرة</w:t>
      </w:r>
      <w:r>
        <w:rPr>
          <w:rFonts w:hint="cs"/>
          <w:rtl/>
        </w:rPr>
        <w:t xml:space="preserve">: </w:t>
      </w:r>
      <w:r w:rsidR="00CE4C70">
        <w:rPr>
          <w:rFonts w:hint="cs"/>
          <w:rtl/>
        </w:rPr>
        <w:t>115</w:t>
      </w:r>
      <w:r w:rsidR="003D2693">
        <w:rPr>
          <w:rFonts w:hint="cs"/>
          <w:rtl/>
        </w:rPr>
        <w:t>]،</w:t>
      </w:r>
      <w:r w:rsidR="00CE4C70">
        <w:rPr>
          <w:rFonts w:hint="cs"/>
          <w:rtl/>
        </w:rPr>
        <w:t xml:space="preserve"> فالأماكن كلها عند الله تعالى سواء</w:t>
      </w:r>
      <w:r>
        <w:rPr>
          <w:rFonts w:hint="cs"/>
          <w:rtl/>
        </w:rPr>
        <w:t>، (</w:t>
      </w:r>
      <w:r w:rsidR="00CE4C70">
        <w:rPr>
          <w:rFonts w:hint="cs"/>
          <w:rtl/>
        </w:rPr>
        <w:t>ت</w:t>
      </w:r>
      <w:r>
        <w:rPr>
          <w:rFonts w:hint="cs"/>
          <w:rtl/>
        </w:rPr>
        <w:t>)</w:t>
      </w:r>
      <w:r w:rsidR="00CE4C70">
        <w:rPr>
          <w:rFonts w:hint="cs"/>
          <w:rtl/>
        </w:rPr>
        <w:t xml:space="preserve"> المانعون من الرؤية عقلا كان دليلهم هو أنّ الرؤية لا تكون إلا بشعاع متصل بين العين والشيء المرئي</w:t>
      </w:r>
      <w:r w:rsidR="003D2693">
        <w:rPr>
          <w:rFonts w:hint="cs"/>
          <w:rtl/>
        </w:rPr>
        <w:t>،</w:t>
      </w:r>
      <w:r w:rsidR="00CE4C70">
        <w:rPr>
          <w:rFonts w:hint="cs"/>
          <w:rtl/>
        </w:rPr>
        <w:t xml:space="preserve"> وهذا محال على الله لأنّه منزه عن قوانين المادة والجسم</w:t>
      </w:r>
      <w:r w:rsidR="003D2693">
        <w:rPr>
          <w:rFonts w:hint="cs"/>
          <w:rtl/>
        </w:rPr>
        <w:t>،</w:t>
      </w:r>
      <w:r w:rsidR="00CE4C70">
        <w:rPr>
          <w:rFonts w:hint="cs"/>
          <w:rtl/>
        </w:rPr>
        <w:t xml:space="preserve"> والشعاع المتصل يكون بين الأجسام المادية</w:t>
      </w:r>
      <w:r w:rsidR="003D2693">
        <w:rPr>
          <w:rFonts w:hint="cs"/>
          <w:rtl/>
        </w:rPr>
        <w:t>،</w:t>
      </w:r>
      <w:r w:rsidR="00CE4C70">
        <w:rPr>
          <w:rFonts w:hint="cs"/>
          <w:rtl/>
        </w:rPr>
        <w:t xml:space="preserve"> ونقول نعم للتنزيه والتقديس</w:t>
      </w:r>
      <w:r w:rsidR="003D2693">
        <w:rPr>
          <w:rFonts w:hint="cs"/>
          <w:rtl/>
        </w:rPr>
        <w:t>،</w:t>
      </w:r>
      <w:r w:rsidR="00CE4C70">
        <w:rPr>
          <w:rFonts w:hint="cs"/>
          <w:rtl/>
        </w:rPr>
        <w:t xml:space="preserve"> ولكن لا علاقة أيضاً لإمكانية الرؤية بالأجسام والمواد واتصال الأشعة البصرية</w:t>
      </w:r>
      <w:r w:rsidR="003D2693">
        <w:rPr>
          <w:rFonts w:hint="cs"/>
          <w:rtl/>
        </w:rPr>
        <w:t>،</w:t>
      </w:r>
      <w:r w:rsidR="00CE4C70">
        <w:rPr>
          <w:rFonts w:hint="cs"/>
          <w:rtl/>
        </w:rPr>
        <w:t xml:space="preserve"> فالرؤية ممكنة بغير تلك الأسباب</w:t>
      </w:r>
      <w:r w:rsidR="003D2693">
        <w:rPr>
          <w:rFonts w:hint="cs"/>
          <w:rtl/>
        </w:rPr>
        <w:t>،</w:t>
      </w:r>
      <w:r w:rsidR="00CE4C70">
        <w:rPr>
          <w:rFonts w:hint="cs"/>
          <w:rtl/>
        </w:rPr>
        <w:t xml:space="preserve"> والله تعالى خالق الأسباب والمسببات</w:t>
      </w:r>
      <w:r w:rsidR="003D2693">
        <w:rPr>
          <w:rFonts w:hint="cs"/>
          <w:rtl/>
        </w:rPr>
        <w:t>،</w:t>
      </w:r>
      <w:r w:rsidR="00CE4C70">
        <w:rPr>
          <w:rFonts w:hint="cs"/>
          <w:rtl/>
        </w:rPr>
        <w:t xml:space="preserve"> وعلى ذلك نؤمن بالرؤية بلا مقابلة</w:t>
      </w:r>
      <w:r w:rsidR="003D2693">
        <w:rPr>
          <w:rFonts w:hint="cs"/>
          <w:rtl/>
        </w:rPr>
        <w:t>،</w:t>
      </w:r>
      <w:r w:rsidR="00CE4C70">
        <w:rPr>
          <w:rFonts w:hint="cs"/>
          <w:rtl/>
        </w:rPr>
        <w:t xml:space="preserve"> ولا اتصال أشعة البصر</w:t>
      </w:r>
      <w:r w:rsidR="003D2693">
        <w:rPr>
          <w:rFonts w:hint="cs"/>
          <w:rtl/>
        </w:rPr>
        <w:t>،</w:t>
      </w:r>
      <w:r w:rsidR="00CE4C70">
        <w:rPr>
          <w:rFonts w:hint="cs"/>
          <w:rtl/>
        </w:rPr>
        <w:t xml:space="preserve"> ولا إحاطة بصر</w:t>
      </w:r>
      <w:r>
        <w:rPr>
          <w:rFonts w:hint="cs"/>
          <w:rtl/>
        </w:rPr>
        <w:t>، (</w:t>
      </w:r>
      <w:r w:rsidR="00CE4C70">
        <w:rPr>
          <w:rFonts w:hint="cs"/>
          <w:rtl/>
        </w:rPr>
        <w:t>ث</w:t>
      </w:r>
      <w:r>
        <w:rPr>
          <w:rFonts w:hint="cs"/>
          <w:rtl/>
        </w:rPr>
        <w:t>)</w:t>
      </w:r>
      <w:r w:rsidR="00CE4C70">
        <w:rPr>
          <w:rFonts w:hint="cs"/>
          <w:rtl/>
        </w:rPr>
        <w:t xml:space="preserve"> المانعون من الرؤية كان دليلهم من الشرع هو قوله تعالى</w:t>
      </w:r>
      <w:r>
        <w:rPr>
          <w:rFonts w:hint="cs"/>
          <w:rtl/>
        </w:rPr>
        <w:t xml:space="preserve">: </w:t>
      </w:r>
      <w:r w:rsidR="003D2693">
        <w:rPr>
          <w:rFonts w:hint="cs"/>
          <w:rtl/>
        </w:rPr>
        <w:t>{</w:t>
      </w:r>
      <w:r w:rsidR="00CE4C70">
        <w:rPr>
          <w:rFonts w:hint="cs"/>
          <w:rtl/>
        </w:rPr>
        <w:t>لَا تُدْرِكُهُ الْأَبْصَارُ وَهُوَ يُدْرِكُ الْأَبْصَارَ وَهُوَ اللَّطِيفُ الْخَبِيرُ</w:t>
      </w:r>
      <w:r w:rsidR="003D2693">
        <w:rPr>
          <w:rFonts w:hint="cs"/>
          <w:rtl/>
        </w:rPr>
        <w:t>}</w:t>
      </w:r>
      <w:r w:rsidR="00CE4C70">
        <w:rPr>
          <w:rFonts w:hint="cs"/>
          <w:rtl/>
        </w:rPr>
        <w:t xml:space="preserve"> </w:t>
      </w:r>
      <w:r w:rsidR="003D2693">
        <w:rPr>
          <w:rFonts w:hint="cs"/>
          <w:rtl/>
        </w:rPr>
        <w:t>[</w:t>
      </w:r>
      <w:r w:rsidR="00CE4C70">
        <w:rPr>
          <w:rFonts w:hint="cs"/>
          <w:rtl/>
        </w:rPr>
        <w:t>الأنعام</w:t>
      </w:r>
      <w:r>
        <w:rPr>
          <w:rFonts w:hint="cs"/>
          <w:rtl/>
        </w:rPr>
        <w:t xml:space="preserve">: </w:t>
      </w:r>
      <w:r w:rsidR="00CE4C70">
        <w:rPr>
          <w:rFonts w:hint="cs"/>
          <w:rtl/>
        </w:rPr>
        <w:t>103</w:t>
      </w:r>
      <w:r w:rsidR="003D2693">
        <w:rPr>
          <w:rFonts w:hint="cs"/>
          <w:rtl/>
        </w:rPr>
        <w:t>]،</w:t>
      </w:r>
      <w:r w:rsidR="00CE4C70">
        <w:rPr>
          <w:rFonts w:hint="cs"/>
          <w:rtl/>
        </w:rPr>
        <w:t xml:space="preserve"> فقالوا ما لا تدركه الأبصار فليس بمرئي</w:t>
      </w:r>
      <w:r w:rsidR="003D2693">
        <w:rPr>
          <w:rFonts w:hint="cs"/>
          <w:rtl/>
        </w:rPr>
        <w:t>،</w:t>
      </w:r>
      <w:r w:rsidR="00CE4C70">
        <w:rPr>
          <w:rFonts w:hint="cs"/>
          <w:rtl/>
        </w:rPr>
        <w:t xml:space="preserve"> وهذا فهم خاطئ للآية لأنّه لو كان المقصود نفي الرؤية لجاءت الآية </w:t>
      </w:r>
      <w:r>
        <w:rPr>
          <w:rFonts w:hint="cs"/>
          <w:rtl/>
        </w:rPr>
        <w:t>(</w:t>
      </w:r>
      <w:r w:rsidR="00CE4C70">
        <w:rPr>
          <w:rFonts w:hint="cs"/>
          <w:rtl/>
        </w:rPr>
        <w:t>لا تراه الأبصار</w:t>
      </w:r>
      <w:r>
        <w:rPr>
          <w:rFonts w:hint="cs"/>
          <w:rtl/>
        </w:rPr>
        <w:t>)</w:t>
      </w:r>
      <w:r w:rsidR="003D2693">
        <w:rPr>
          <w:rFonts w:hint="cs"/>
          <w:rtl/>
        </w:rPr>
        <w:t>،</w:t>
      </w:r>
      <w:r w:rsidR="00CE4C70">
        <w:rPr>
          <w:rFonts w:hint="cs"/>
          <w:rtl/>
        </w:rPr>
        <w:t xml:space="preserve"> ولكن الآية نفت الإدراك ولم تنف الرؤية</w:t>
      </w:r>
      <w:r>
        <w:rPr>
          <w:rFonts w:hint="cs"/>
          <w:rtl/>
        </w:rPr>
        <w:t xml:space="preserve">، </w:t>
      </w:r>
      <w:r w:rsidR="003D2693">
        <w:rPr>
          <w:rFonts w:hint="cs"/>
          <w:rtl/>
        </w:rPr>
        <w:t>{</w:t>
      </w:r>
      <w:r w:rsidR="00CE4C70">
        <w:rPr>
          <w:rFonts w:hint="cs"/>
          <w:rtl/>
        </w:rPr>
        <w:t>لَا تُدْرِكُهُ الْأَبْصَارُ</w:t>
      </w:r>
      <w:r w:rsidR="003D2693">
        <w:rPr>
          <w:rFonts w:hint="cs"/>
          <w:rtl/>
        </w:rPr>
        <w:t>}</w:t>
      </w:r>
      <w:r w:rsidR="00CE4C70">
        <w:rPr>
          <w:rFonts w:hint="cs"/>
          <w:rtl/>
        </w:rPr>
        <w:t xml:space="preserve"> ونحن نقول بجواز الرؤية</w:t>
      </w:r>
      <w:r>
        <w:rPr>
          <w:rFonts w:hint="cs"/>
          <w:rtl/>
        </w:rPr>
        <w:t xml:space="preserve"> </w:t>
      </w:r>
      <w:r w:rsidR="00CE4C70">
        <w:rPr>
          <w:rFonts w:hint="cs"/>
          <w:rtl/>
        </w:rPr>
        <w:t>ولكن بغير احاطة</w:t>
      </w:r>
      <w:r w:rsidR="003D2693">
        <w:rPr>
          <w:rFonts w:hint="cs"/>
          <w:rtl/>
        </w:rPr>
        <w:t>،</w:t>
      </w:r>
      <w:r w:rsidR="00CE4C70">
        <w:rPr>
          <w:rFonts w:hint="cs"/>
          <w:rtl/>
        </w:rPr>
        <w:t xml:space="preserve"> إذ هناك مخلوقات محدودة من خلق الله تعالى كالبحر نراها ولا نحيط بها</w:t>
      </w:r>
      <w:r w:rsidR="003D2693">
        <w:rPr>
          <w:rFonts w:hint="cs"/>
          <w:rtl/>
        </w:rPr>
        <w:t>،</w:t>
      </w:r>
      <w:r w:rsidR="00CE4C70">
        <w:rPr>
          <w:rFonts w:hint="cs"/>
          <w:rtl/>
        </w:rPr>
        <w:t xml:space="preserve"> فكيف نحيط برؤية الله وهو المنزه عن الحدود</w:t>
      </w:r>
      <w:r w:rsidR="003D2693">
        <w:rPr>
          <w:rFonts w:hint="cs"/>
          <w:rtl/>
        </w:rPr>
        <w:t>،</w:t>
      </w:r>
      <w:r w:rsidR="00CE4C70">
        <w:rPr>
          <w:rFonts w:hint="cs"/>
          <w:rtl/>
        </w:rPr>
        <w:t xml:space="preserve"> لا تدركه الأبصار لأنّه منزه عن الحد والمقدار</w:t>
      </w:r>
      <w:r w:rsidR="003D2693">
        <w:rPr>
          <w:rFonts w:hint="cs"/>
          <w:rtl/>
        </w:rPr>
        <w:t>،</w:t>
      </w:r>
      <w:r w:rsidR="00CE4C70">
        <w:rPr>
          <w:rFonts w:hint="cs"/>
          <w:rtl/>
        </w:rPr>
        <w:t xml:space="preserve"> واسع لا حد ولا نهاية لذاته</w:t>
      </w:r>
      <w:r w:rsidR="003D2693">
        <w:rPr>
          <w:rFonts w:hint="cs"/>
          <w:rtl/>
        </w:rPr>
        <w:t>،</w:t>
      </w:r>
      <w:r w:rsidR="00CE4C70">
        <w:rPr>
          <w:rFonts w:hint="cs"/>
          <w:rtl/>
        </w:rPr>
        <w:t xml:space="preserve"> أكبر من كل تصور</w:t>
      </w:r>
      <w:r w:rsidR="003D2693">
        <w:rPr>
          <w:rFonts w:hint="cs"/>
          <w:rtl/>
        </w:rPr>
        <w:t>،</w:t>
      </w:r>
      <w:r w:rsidR="00CE4C70">
        <w:rPr>
          <w:rFonts w:hint="cs"/>
          <w:rtl/>
        </w:rPr>
        <w:t xml:space="preserve"> وأعظم من أن تحيط به رؤية المحدود المخلوق</w:t>
      </w:r>
      <w:r w:rsidR="003D2693">
        <w:rPr>
          <w:rFonts w:hint="cs"/>
          <w:rtl/>
        </w:rPr>
        <w:t>،</w:t>
      </w:r>
    </w:p>
    <w:p w14:paraId="5ED42660" w14:textId="41FAF6E1" w:rsidR="00CE4C70" w:rsidRDefault="00B23C50" w:rsidP="00B23C50">
      <w:pPr>
        <w:rPr>
          <w:b/>
          <w:rtl/>
        </w:rPr>
      </w:pPr>
      <w:r>
        <w:rPr>
          <w:rFonts w:hint="cs"/>
          <w:bCs/>
          <w:rtl/>
        </w:rPr>
        <w:t>(</w:t>
      </w:r>
      <w:r w:rsidR="00CE4C70">
        <w:rPr>
          <w:rFonts w:hint="cs"/>
          <w:bCs/>
          <w:rtl/>
        </w:rPr>
        <w:t>6</w:t>
      </w:r>
      <w:r>
        <w:rPr>
          <w:rFonts w:hint="cs"/>
          <w:bCs/>
          <w:rtl/>
        </w:rPr>
        <w:t>)</w:t>
      </w:r>
      <w:r w:rsidR="00CE4C70">
        <w:rPr>
          <w:rFonts w:hint="cs"/>
          <w:bCs/>
          <w:rtl/>
        </w:rPr>
        <w:t xml:space="preserve"> تنزيهات متعلقة بالرؤية</w:t>
      </w:r>
      <w:r>
        <w:rPr>
          <w:rFonts w:hint="cs"/>
          <w:rtl/>
        </w:rPr>
        <w:t>: (</w:t>
      </w:r>
      <w:r w:rsidR="00CE4C70">
        <w:rPr>
          <w:rFonts w:hint="cs"/>
          <w:rtl/>
        </w:rPr>
        <w:t>أ</w:t>
      </w:r>
      <w:r>
        <w:rPr>
          <w:rFonts w:hint="cs"/>
          <w:rtl/>
        </w:rPr>
        <w:t>)</w:t>
      </w:r>
      <w:r w:rsidR="00CE4C70">
        <w:rPr>
          <w:rFonts w:hint="cs"/>
          <w:rtl/>
        </w:rPr>
        <w:t xml:space="preserve"> رؤيه الله لا تحيط بذات الله</w:t>
      </w:r>
      <w:r w:rsidR="003D2693">
        <w:rPr>
          <w:rFonts w:hint="cs"/>
          <w:rtl/>
        </w:rPr>
        <w:t>،</w:t>
      </w:r>
      <w:r w:rsidR="00CE4C70">
        <w:rPr>
          <w:rFonts w:hint="cs"/>
          <w:rtl/>
        </w:rPr>
        <w:t xml:space="preserve"> وكيف يحيط المخلوق المحدود برؤية المنزه عن الحدود</w:t>
      </w:r>
      <w:r w:rsidR="003D2693">
        <w:rPr>
          <w:rFonts w:hint="cs"/>
          <w:rtl/>
        </w:rPr>
        <w:t>،</w:t>
      </w:r>
      <w:r w:rsidR="00CE4C70">
        <w:rPr>
          <w:rFonts w:hint="cs"/>
          <w:rtl/>
        </w:rPr>
        <w:t xml:space="preserve"> وكيف يحيط المخلوق المحدث برؤية الخالق القديم</w:t>
      </w:r>
      <w:r w:rsidR="003D2693">
        <w:rPr>
          <w:rFonts w:hint="cs"/>
          <w:rtl/>
        </w:rPr>
        <w:t>،</w:t>
      </w:r>
      <w:r w:rsidR="00CE4C70">
        <w:rPr>
          <w:rFonts w:hint="cs"/>
          <w:rtl/>
        </w:rPr>
        <w:t xml:space="preserve"> لا تدركه الأبصار لأنّه منزه عن الحد والمقدار</w:t>
      </w:r>
      <w:r w:rsidR="003D2693">
        <w:rPr>
          <w:rFonts w:hint="cs"/>
          <w:rtl/>
        </w:rPr>
        <w:t>،</w:t>
      </w:r>
      <w:r w:rsidR="00CE4C70">
        <w:rPr>
          <w:rFonts w:hint="cs"/>
          <w:rtl/>
        </w:rPr>
        <w:t xml:space="preserve"> واسع لا حد ولا نهاية لذاته</w:t>
      </w:r>
      <w:r w:rsidR="003D2693">
        <w:rPr>
          <w:rFonts w:hint="cs"/>
          <w:rtl/>
        </w:rPr>
        <w:t>،</w:t>
      </w:r>
      <w:r w:rsidR="00CE4C70">
        <w:rPr>
          <w:rFonts w:hint="cs"/>
          <w:rtl/>
        </w:rPr>
        <w:t xml:space="preserve"> أكبر من كل تصور</w:t>
      </w:r>
      <w:r w:rsidR="003D2693">
        <w:rPr>
          <w:rFonts w:hint="cs"/>
          <w:rtl/>
        </w:rPr>
        <w:t>،</w:t>
      </w:r>
      <w:r w:rsidR="00CE4C70">
        <w:rPr>
          <w:rFonts w:hint="cs"/>
          <w:rtl/>
        </w:rPr>
        <w:t xml:space="preserve"> وأعظم من أن تحيط به رؤية المحدود المخلوق</w:t>
      </w:r>
      <w:r w:rsidR="003D2693">
        <w:rPr>
          <w:rFonts w:hint="cs"/>
          <w:rtl/>
        </w:rPr>
        <w:t>،،</w:t>
      </w:r>
      <w:r w:rsidR="00CE4C70">
        <w:rPr>
          <w:rFonts w:hint="cs"/>
          <w:rtl/>
        </w:rPr>
        <w:t xml:space="preserve"> كما في قوله تعالى</w:t>
      </w:r>
      <w:r>
        <w:rPr>
          <w:rFonts w:hint="cs"/>
          <w:rtl/>
        </w:rPr>
        <w:t xml:space="preserve">: </w:t>
      </w:r>
      <w:r w:rsidR="003D2693">
        <w:rPr>
          <w:rFonts w:hint="cs"/>
          <w:rtl/>
        </w:rPr>
        <w:t>{</w:t>
      </w:r>
      <w:r w:rsidR="00CE4C70">
        <w:rPr>
          <w:rFonts w:hint="cs"/>
          <w:rtl/>
        </w:rPr>
        <w:t>لَا تُدْرِكُهُ الْأَبْصَارُ وَهُوَ يُدْرِكُ الْأَبْصَارَ وَهُوَ اللَّطِيفُ الْخَبِيرُ</w:t>
      </w:r>
      <w:r w:rsidR="003D2693">
        <w:rPr>
          <w:rFonts w:hint="cs"/>
          <w:rtl/>
        </w:rPr>
        <w:t>}</w:t>
      </w:r>
      <w:r w:rsidR="00CE4C70">
        <w:rPr>
          <w:rFonts w:hint="cs"/>
          <w:rtl/>
        </w:rPr>
        <w:t xml:space="preserve"> </w:t>
      </w:r>
      <w:r w:rsidR="003D2693">
        <w:rPr>
          <w:rFonts w:hint="cs"/>
          <w:rtl/>
        </w:rPr>
        <w:t>[</w:t>
      </w:r>
      <w:r w:rsidR="00CE4C70">
        <w:rPr>
          <w:rFonts w:hint="cs"/>
          <w:rtl/>
        </w:rPr>
        <w:t>الأنعام</w:t>
      </w:r>
      <w:r>
        <w:rPr>
          <w:rFonts w:hint="cs"/>
          <w:rtl/>
        </w:rPr>
        <w:t xml:space="preserve">: </w:t>
      </w:r>
      <w:r w:rsidR="00CE4C70">
        <w:rPr>
          <w:rFonts w:hint="cs"/>
          <w:rtl/>
        </w:rPr>
        <w:t>103</w:t>
      </w:r>
      <w:r w:rsidR="003D2693">
        <w:rPr>
          <w:rFonts w:hint="cs"/>
          <w:rtl/>
        </w:rPr>
        <w:t>]،</w:t>
      </w:r>
      <w:r w:rsidR="00CE4C70">
        <w:rPr>
          <w:rFonts w:hint="cs"/>
          <w:rtl/>
        </w:rPr>
        <w:t xml:space="preserve"> </w:t>
      </w:r>
      <w:r>
        <w:rPr>
          <w:rFonts w:hint="cs"/>
          <w:rtl/>
        </w:rPr>
        <w:t>(</w:t>
      </w:r>
      <w:r w:rsidR="00CE4C70">
        <w:rPr>
          <w:rFonts w:hint="cs"/>
          <w:rtl/>
        </w:rPr>
        <w:t>ب</w:t>
      </w:r>
      <w:r>
        <w:rPr>
          <w:rFonts w:hint="cs"/>
          <w:rtl/>
        </w:rPr>
        <w:t>)</w:t>
      </w:r>
      <w:r w:rsidR="00CE4C70">
        <w:rPr>
          <w:rFonts w:hint="cs"/>
          <w:rtl/>
        </w:rPr>
        <w:t xml:space="preserve"> ورؤية الله تعالى ليست في جهة ولا في مكان لأنّ ذات القدوس تنزه عن المكان</w:t>
      </w:r>
      <w:r w:rsidR="003D2693">
        <w:rPr>
          <w:rFonts w:hint="cs"/>
          <w:rtl/>
        </w:rPr>
        <w:t>،</w:t>
      </w:r>
      <w:r w:rsidR="00CE4C70">
        <w:rPr>
          <w:rFonts w:hint="cs"/>
          <w:rtl/>
        </w:rPr>
        <w:t xml:space="preserve"> لا تحيط به الجهات والأركان</w:t>
      </w:r>
      <w:r w:rsidR="003D2693">
        <w:rPr>
          <w:rFonts w:hint="cs"/>
          <w:rtl/>
        </w:rPr>
        <w:t>،</w:t>
      </w:r>
      <w:r w:rsidR="00CE4C70">
        <w:rPr>
          <w:rFonts w:hint="cs"/>
          <w:rtl/>
        </w:rPr>
        <w:t xml:space="preserve"> فهي رؤية منزهة عن الجهة والمكان والحد والمقدار</w:t>
      </w:r>
      <w:r w:rsidR="003D2693">
        <w:rPr>
          <w:rFonts w:hint="cs"/>
          <w:rtl/>
        </w:rPr>
        <w:t>،</w:t>
      </w:r>
      <w:r w:rsidR="00CE4C70">
        <w:rPr>
          <w:rFonts w:hint="cs"/>
          <w:rtl/>
        </w:rPr>
        <w:t xml:space="preserve"> منزهة عن الوصف</w:t>
      </w:r>
      <w:r w:rsidR="003D2693">
        <w:rPr>
          <w:rFonts w:hint="cs"/>
          <w:rtl/>
        </w:rPr>
        <w:t>،</w:t>
      </w:r>
      <w:r w:rsidR="00CE4C70">
        <w:rPr>
          <w:rFonts w:hint="cs"/>
          <w:rtl/>
        </w:rPr>
        <w:t xml:space="preserve"> </w:t>
      </w:r>
      <w:r>
        <w:rPr>
          <w:rFonts w:hint="cs"/>
          <w:rtl/>
        </w:rPr>
        <w:t>(</w:t>
      </w:r>
      <w:r w:rsidR="00CE4C70">
        <w:rPr>
          <w:rFonts w:hint="cs"/>
          <w:rtl/>
        </w:rPr>
        <w:t>ت</w:t>
      </w:r>
      <w:r>
        <w:rPr>
          <w:rFonts w:hint="cs"/>
          <w:rtl/>
        </w:rPr>
        <w:t>)</w:t>
      </w:r>
      <w:r w:rsidR="00CE4C70">
        <w:rPr>
          <w:rFonts w:hint="cs"/>
          <w:rtl/>
        </w:rPr>
        <w:t xml:space="preserve"> ورؤية الله ناشئة عن تجلى الرحمن الذي ليس كمثله شيء</w:t>
      </w:r>
      <w:r w:rsidR="003D2693">
        <w:rPr>
          <w:rFonts w:hint="cs"/>
          <w:rtl/>
        </w:rPr>
        <w:t>،</w:t>
      </w:r>
      <w:r w:rsidR="00CE4C70">
        <w:rPr>
          <w:rFonts w:hint="cs"/>
          <w:rtl/>
        </w:rPr>
        <w:t xml:space="preserve"> وناشئة عن كشف الحجب عن الأبصار</w:t>
      </w:r>
      <w:r w:rsidR="003D2693">
        <w:rPr>
          <w:rFonts w:hint="cs"/>
          <w:rtl/>
        </w:rPr>
        <w:t>،</w:t>
      </w:r>
      <w:r w:rsidR="00CE4C70">
        <w:rPr>
          <w:rFonts w:hint="cs"/>
          <w:rtl/>
        </w:rPr>
        <w:t xml:space="preserve"> لأنّ الحجب تحجب رؤيتنا للعلي الجبار</w:t>
      </w:r>
      <w:r w:rsidR="003D2693">
        <w:rPr>
          <w:rFonts w:hint="cs"/>
          <w:rtl/>
        </w:rPr>
        <w:t>،</w:t>
      </w:r>
      <w:r w:rsidR="00CE4C70">
        <w:rPr>
          <w:rFonts w:hint="cs"/>
          <w:rtl/>
        </w:rPr>
        <w:t xml:space="preserve"> وهي تحجب المخلوق عن رؤية خالقه</w:t>
      </w:r>
      <w:r w:rsidR="003D2693">
        <w:rPr>
          <w:rFonts w:hint="cs"/>
          <w:rtl/>
        </w:rPr>
        <w:t>،</w:t>
      </w:r>
      <w:r w:rsidR="00CE4C70">
        <w:rPr>
          <w:rFonts w:hint="cs"/>
          <w:rtl/>
        </w:rPr>
        <w:t xml:space="preserve"> و إلا فذات الله تعالى ظاهرة لا يحجبها شيء أبدا</w:t>
      </w:r>
      <w:r w:rsidR="003D2693">
        <w:rPr>
          <w:rFonts w:hint="cs"/>
          <w:rtl/>
        </w:rPr>
        <w:t>،</w:t>
      </w:r>
      <w:r w:rsidR="00CE4C70">
        <w:rPr>
          <w:rFonts w:hint="cs"/>
          <w:rtl/>
        </w:rPr>
        <w:t xml:space="preserve"> إذ لا يحجب الحجاب المخلوق خالقة القاهر للحدود والواسع على كل محدود</w:t>
      </w:r>
      <w:r w:rsidR="003D2693">
        <w:rPr>
          <w:rFonts w:hint="cs"/>
          <w:rtl/>
        </w:rPr>
        <w:t>،</w:t>
      </w:r>
      <w:r w:rsidR="00CE4C70">
        <w:rPr>
          <w:rFonts w:hint="cs"/>
          <w:rtl/>
        </w:rPr>
        <w:t xml:space="preserve"> وإنما هي حُجُب تحجب أبصار المخلوقين المحدودة عن رؤية الخالق الجليل الكبير المتعال</w:t>
      </w:r>
      <w:r w:rsidR="003D2693">
        <w:rPr>
          <w:rFonts w:hint="cs"/>
          <w:rtl/>
        </w:rPr>
        <w:t>،</w:t>
      </w:r>
      <w:r w:rsidR="00CE4C70">
        <w:rPr>
          <w:rFonts w:hint="cs"/>
          <w:rtl/>
        </w:rPr>
        <w:t xml:space="preserve"> فإذا كانت الآخرة تجلى الرحمن للمؤمنين وقد أعطاهم قوة التحمل لرؤية الكريم</w:t>
      </w:r>
      <w:r w:rsidR="003D2693">
        <w:rPr>
          <w:rFonts w:hint="cs"/>
          <w:rtl/>
        </w:rPr>
        <w:t>،</w:t>
      </w:r>
      <w:r w:rsidR="00CE4C70">
        <w:rPr>
          <w:rFonts w:hint="cs"/>
          <w:rtl/>
        </w:rPr>
        <w:t xml:space="preserve"> كما تجلى للجبل في الدنيا فجعله دكا</w:t>
      </w:r>
      <w:r w:rsidR="003D2693">
        <w:rPr>
          <w:rFonts w:hint="cs"/>
          <w:rtl/>
        </w:rPr>
        <w:t>،</w:t>
      </w:r>
      <w:r w:rsidR="00CE4C70">
        <w:rPr>
          <w:rFonts w:hint="cs"/>
          <w:rtl/>
        </w:rPr>
        <w:t xml:space="preserve"> نسأل الله الكريم بوجهه الكريم أن يتفضل علينا برؤية وجهه الكريم في دار النعيم</w:t>
      </w:r>
      <w:r w:rsidR="003D2693">
        <w:rPr>
          <w:rFonts w:hint="cs"/>
          <w:rtl/>
        </w:rPr>
        <w:t>،</w:t>
      </w:r>
      <w:r w:rsidR="00CE4C70">
        <w:rPr>
          <w:rFonts w:hint="cs"/>
          <w:rtl/>
        </w:rPr>
        <w:t xml:space="preserve"> فإنها أعلى نعيم أهل الجنّة</w:t>
      </w:r>
      <w:r w:rsidR="003D2693">
        <w:rPr>
          <w:rFonts w:hint="cs"/>
          <w:rtl/>
        </w:rPr>
        <w:t>،</w:t>
      </w:r>
      <w:r w:rsidR="00CE4C70">
        <w:rPr>
          <w:rFonts w:hint="cs"/>
          <w:rtl/>
        </w:rPr>
        <w:t xml:space="preserve"> قال تعالى</w:t>
      </w:r>
      <w:r>
        <w:rPr>
          <w:rFonts w:hint="cs"/>
          <w:rtl/>
        </w:rPr>
        <w:t xml:space="preserve">: </w:t>
      </w:r>
      <w:r w:rsidR="003D2693">
        <w:rPr>
          <w:rFonts w:hint="cs"/>
          <w:rtl/>
        </w:rPr>
        <w:t>{</w:t>
      </w:r>
      <w:r w:rsidR="00CE4C70">
        <w:rPr>
          <w:rFonts w:hint="cs"/>
          <w:rtl/>
        </w:rPr>
        <w:t>للذين أحسنوا الحسنى وزيادة</w:t>
      </w:r>
      <w:r w:rsidR="003D2693">
        <w:rPr>
          <w:rFonts w:hint="cs"/>
          <w:rtl/>
        </w:rPr>
        <w:t>}</w:t>
      </w:r>
      <w:r w:rsidR="00CE4C70">
        <w:rPr>
          <w:rFonts w:hint="cs"/>
          <w:rtl/>
        </w:rPr>
        <w:t xml:space="preserve"> </w:t>
      </w:r>
      <w:r w:rsidR="003D2693">
        <w:rPr>
          <w:rFonts w:hint="cs"/>
          <w:rtl/>
        </w:rPr>
        <w:t>[</w:t>
      </w:r>
      <w:r w:rsidR="00CE4C70">
        <w:rPr>
          <w:rFonts w:hint="cs"/>
          <w:rtl/>
        </w:rPr>
        <w:t>يونس</w:t>
      </w:r>
      <w:r>
        <w:rPr>
          <w:rFonts w:hint="cs"/>
          <w:rtl/>
        </w:rPr>
        <w:t xml:space="preserve">: </w:t>
      </w:r>
      <w:r w:rsidR="00CE4C70">
        <w:rPr>
          <w:rFonts w:hint="cs"/>
          <w:rtl/>
        </w:rPr>
        <w:t>26</w:t>
      </w:r>
      <w:r w:rsidR="003D2693">
        <w:rPr>
          <w:rFonts w:hint="cs"/>
          <w:rtl/>
        </w:rPr>
        <w:t>]،</w:t>
      </w:r>
      <w:r w:rsidR="00CE4C70">
        <w:rPr>
          <w:rFonts w:hint="cs"/>
          <w:rtl/>
        </w:rPr>
        <w:t xml:space="preserve"> والزيادة هي النظر إلى وجه الكريم</w:t>
      </w:r>
      <w:r w:rsidR="003D2693">
        <w:rPr>
          <w:rFonts w:hint="cs"/>
          <w:rtl/>
        </w:rPr>
        <w:t>،</w:t>
      </w:r>
    </w:p>
    <w:p w14:paraId="0BD11A9A" w14:textId="060E7D7E" w:rsidR="00CE4C70" w:rsidRDefault="00B23C50" w:rsidP="00B23C50">
      <w:pPr>
        <w:rPr>
          <w:b/>
          <w:rtl/>
        </w:rPr>
      </w:pPr>
      <w:r>
        <w:rPr>
          <w:rFonts w:hint="cs"/>
          <w:bCs/>
          <w:rtl/>
        </w:rPr>
        <w:t>(</w:t>
      </w:r>
      <w:r w:rsidR="00CE4C70">
        <w:rPr>
          <w:rFonts w:hint="cs"/>
          <w:bCs/>
          <w:rtl/>
        </w:rPr>
        <w:t>7</w:t>
      </w:r>
      <w:r>
        <w:rPr>
          <w:rFonts w:hint="cs"/>
          <w:bCs/>
          <w:rtl/>
        </w:rPr>
        <w:t>)</w:t>
      </w:r>
      <w:r w:rsidR="00CE4C70">
        <w:rPr>
          <w:rFonts w:hint="cs"/>
          <w:bCs/>
          <w:rtl/>
        </w:rPr>
        <w:t xml:space="preserve"> قال السنوسي في عقيدته الوسطى</w:t>
      </w:r>
      <w:r>
        <w:rPr>
          <w:rFonts w:hint="cs"/>
          <w:rtl/>
        </w:rPr>
        <w:t>: (</w:t>
      </w:r>
      <w:r w:rsidR="00CE4C70">
        <w:rPr>
          <w:rFonts w:hint="cs"/>
          <w:rtl/>
        </w:rPr>
        <w:t>ومن الجائزات رؤية المخلوق له تعالى في غير جهة ولا مقابلة إذ كما صح تفضله سبحانه بخلق إدراك لهم في قلوبهم يسمى العلم يتعلق به تعالى على ما هو عليه من غير جهة ولا مقابلة كذلك يصح تفضله تعالى بخلق إدراك لهم في أعينهم أو في غيرها يسمى ذلك الإدراك البصر يتعلق به تعالى على ما يليق به وقد أخبر بوقوع ذلك الشرع في حق المؤمنين في الآخرة فوجب الإيمان به</w:t>
      </w:r>
      <w:r w:rsidR="003D2693">
        <w:rPr>
          <w:rFonts w:hint="cs"/>
          <w:rtl/>
        </w:rPr>
        <w:t>،</w:t>
      </w:r>
      <w:r w:rsidR="00CE4C70">
        <w:rPr>
          <w:rFonts w:hint="cs"/>
          <w:rtl/>
        </w:rPr>
        <w:t xml:space="preserve"> والرؤية عند أهل الحق لا تستدعي بُنية ولا جهة ولا مقابلة وإنما تستدعي مطلق محل تقوم به فقط وليست بانبعاث أشعة من العين ولا يمنع ذلك منها قرب ولا بعد مفرطان ولا حجاب كثيف كما لا يمنع ذلك من العلم وما تقرر من الموانع في الشاهد فبمحض اختيار الله تعالى أن يحجب عندها لا بها وإنما الموانع عند أهل الحق أعراض مضادة للبصر تقوم بجوهر فرد من العين بحسب العادة وتتعدد بحسب ما فات من المرئيات كما أن البصر بالنسبة إلينا عرض يقوم بذلك الجوهر الفرد من العين عادة ويتعدد بحسب ما رُئي من المبصرات</w:t>
      </w:r>
      <w:r>
        <w:rPr>
          <w:rFonts w:hint="cs"/>
          <w:rtl/>
        </w:rPr>
        <w:t>)</w:t>
      </w:r>
      <w:r w:rsidR="00CE4C70">
        <w:rPr>
          <w:rFonts w:hint="cs"/>
          <w:rtl/>
        </w:rPr>
        <w:t xml:space="preserve"> أهـ </w:t>
      </w:r>
    </w:p>
    <w:p w14:paraId="6FF644BC" w14:textId="278D6BD3" w:rsidR="00CE4C70" w:rsidRPr="00386968" w:rsidRDefault="00DE0363" w:rsidP="00B23C50">
      <w:pPr>
        <w:jc w:val="center"/>
        <w:rPr>
          <w:b/>
          <w:rtl/>
        </w:rPr>
      </w:pPr>
      <w:r>
        <w:rPr>
          <w:rFonts w:hint="cs"/>
          <w:rtl/>
        </w:rPr>
        <w:t>***</w:t>
      </w:r>
    </w:p>
    <w:p w14:paraId="55B7C261" w14:textId="77777777" w:rsidR="00CE4C70" w:rsidRDefault="00CE4C70" w:rsidP="00B23C50">
      <w:pPr>
        <w:jc w:val="center"/>
        <w:rPr>
          <w:rFonts w:cs="Monotype Koufi"/>
          <w:b/>
          <w:sz w:val="36"/>
          <w:szCs w:val="36"/>
          <w:rtl/>
          <w:lang w:bidi="ar-KW"/>
        </w:rPr>
      </w:pPr>
    </w:p>
    <w:p w14:paraId="3162EEC7" w14:textId="77777777" w:rsidR="00CE4C70" w:rsidRPr="009C5170" w:rsidRDefault="00CE4C70" w:rsidP="009C5170">
      <w:pPr>
        <w:pStyle w:val="1"/>
        <w:rPr>
          <w:u w:val="none"/>
          <w:rtl/>
          <w:lang w:bidi="ar-KW"/>
        </w:rPr>
      </w:pPr>
      <w:r w:rsidRPr="009C5170">
        <w:rPr>
          <w:rFonts w:hint="cs"/>
          <w:u w:val="none"/>
          <w:rtl/>
          <w:lang w:bidi="ar-KW"/>
        </w:rPr>
        <w:t>الفهارس</w:t>
      </w:r>
    </w:p>
    <w:p w14:paraId="3B6F1459" w14:textId="77777777" w:rsidR="00CE4C70" w:rsidRPr="00E57E64" w:rsidRDefault="00CE4C70" w:rsidP="00B23C50">
      <w:pPr>
        <w:rPr>
          <w:rFonts w:cs="Monotype Koufi"/>
          <w:b/>
          <w:lang w:bidi="ar-KW"/>
        </w:rPr>
      </w:pPr>
      <w:r w:rsidRPr="00E57E64">
        <w:rPr>
          <w:rFonts w:cs="Monotype Koufi" w:hint="cs"/>
          <w:rtl/>
          <w:lang w:bidi="ar-KW"/>
        </w:rPr>
        <w:t xml:space="preserve">مقدمة </w:t>
      </w:r>
      <w:r>
        <w:rPr>
          <w:rFonts w:cs="Monotype Koufi" w:hint="cs"/>
          <w:rtl/>
          <w:lang w:bidi="ar-KW"/>
        </w:rPr>
        <w:t>عن</w:t>
      </w:r>
      <w:r w:rsidRPr="00E57E64">
        <w:rPr>
          <w:rFonts w:cs="Monotype Koufi" w:hint="cs"/>
          <w:rtl/>
          <w:lang w:bidi="ar-KW"/>
        </w:rPr>
        <w:t xml:space="preserve"> تنزيه الله عن الحيز والمكان والجهة</w:t>
      </w:r>
    </w:p>
    <w:p w14:paraId="2F6C5BD2" w14:textId="59F54A56" w:rsidR="00CE4C70" w:rsidRDefault="00CE4C70" w:rsidP="00B23C50">
      <w:pPr>
        <w:rPr>
          <w:rFonts w:cs="Monotype Koufi"/>
          <w:b/>
          <w:rtl/>
          <w:lang w:bidi="ar-KW"/>
        </w:rPr>
      </w:pPr>
      <w:r w:rsidRPr="00E57E64">
        <w:rPr>
          <w:rFonts w:cs="Monotype Koufi" w:hint="cs"/>
          <w:rtl/>
          <w:lang w:bidi="ar-KW"/>
        </w:rPr>
        <w:t>الباب الأول</w:t>
      </w:r>
      <w:r w:rsidR="00B23C50">
        <w:rPr>
          <w:rFonts w:cs="Monotype Koufi" w:hint="cs"/>
          <w:rtl/>
          <w:lang w:bidi="ar-KW"/>
        </w:rPr>
        <w:t xml:space="preserve">: </w:t>
      </w:r>
      <w:r w:rsidRPr="00E57E64">
        <w:rPr>
          <w:rFonts w:cs="Monotype Koufi" w:hint="cs"/>
          <w:rtl/>
          <w:lang w:bidi="ar-KW"/>
        </w:rPr>
        <w:t>غاية البيان في تنزيه الله عن الجهة والمكان</w:t>
      </w:r>
    </w:p>
    <w:p w14:paraId="6B0B57AF" w14:textId="3917879B" w:rsidR="00CE4C70" w:rsidRDefault="00B23C50" w:rsidP="00B23C50">
      <w:pPr>
        <w:rPr>
          <w:b/>
        </w:rPr>
      </w:pPr>
      <w:r>
        <w:rPr>
          <w:rFonts w:hint="cs"/>
          <w:rtl/>
        </w:rPr>
        <w:t>(</w:t>
      </w:r>
      <w:r w:rsidR="00CE4C70">
        <w:rPr>
          <w:rFonts w:hint="cs"/>
          <w:rtl/>
        </w:rPr>
        <w:t>اولاً</w:t>
      </w:r>
      <w:r>
        <w:rPr>
          <w:rFonts w:hint="cs"/>
          <w:rtl/>
        </w:rPr>
        <w:t xml:space="preserve">): </w:t>
      </w:r>
      <w:r w:rsidR="00CE4C70">
        <w:rPr>
          <w:rFonts w:hint="cs"/>
          <w:rtl/>
        </w:rPr>
        <w:t xml:space="preserve">تعريف المكان والجهة </w:t>
      </w:r>
    </w:p>
    <w:p w14:paraId="2D2FD0F5" w14:textId="3C978E7F" w:rsidR="00CE4C70" w:rsidRDefault="00B23C50" w:rsidP="00B23C50">
      <w:pPr>
        <w:rPr>
          <w:b/>
          <w:rtl/>
        </w:rPr>
      </w:pPr>
      <w:r>
        <w:rPr>
          <w:rFonts w:hint="cs"/>
          <w:rtl/>
        </w:rPr>
        <w:t>(</w:t>
      </w:r>
      <w:r w:rsidR="00CE4C70">
        <w:rPr>
          <w:rFonts w:hint="cs"/>
          <w:rtl/>
        </w:rPr>
        <w:t>ثانياً</w:t>
      </w:r>
      <w:r>
        <w:rPr>
          <w:rFonts w:hint="cs"/>
          <w:rtl/>
        </w:rPr>
        <w:t xml:space="preserve">): </w:t>
      </w:r>
      <w:r w:rsidR="00CE4C70">
        <w:rPr>
          <w:rFonts w:hint="cs"/>
          <w:rtl/>
        </w:rPr>
        <w:t>الدليل على تنـزيه الله عن المكان والجهة من القرءان</w:t>
      </w:r>
    </w:p>
    <w:p w14:paraId="1E700E90" w14:textId="17FC1AC6" w:rsidR="00CE4C70" w:rsidRDefault="00B23C50" w:rsidP="00B23C50">
      <w:pPr>
        <w:rPr>
          <w:b/>
        </w:rPr>
      </w:pPr>
      <w:r>
        <w:rPr>
          <w:rFonts w:hint="cs"/>
          <w:rtl/>
        </w:rPr>
        <w:t>(</w:t>
      </w:r>
      <w:r w:rsidR="00CE4C70">
        <w:rPr>
          <w:rFonts w:hint="cs"/>
          <w:rtl/>
        </w:rPr>
        <w:t>ثالثاً</w:t>
      </w:r>
      <w:r>
        <w:rPr>
          <w:rFonts w:hint="cs"/>
          <w:rtl/>
        </w:rPr>
        <w:t xml:space="preserve">): </w:t>
      </w:r>
      <w:r w:rsidR="00CE4C70">
        <w:rPr>
          <w:rFonts w:hint="cs"/>
          <w:rtl/>
        </w:rPr>
        <w:t>الدليل على تنزيه الله عن المكان والجهة من الحديث</w:t>
      </w:r>
      <w:r>
        <w:rPr>
          <w:rFonts w:hint="cs"/>
          <w:rtl/>
        </w:rPr>
        <w:t xml:space="preserve"> </w:t>
      </w:r>
    </w:p>
    <w:p w14:paraId="4BEB6FB2" w14:textId="1F9A7EFD" w:rsidR="00CE4C70" w:rsidRDefault="00B23C50" w:rsidP="00B23C50">
      <w:pPr>
        <w:rPr>
          <w:b/>
        </w:rPr>
      </w:pPr>
      <w:r>
        <w:rPr>
          <w:rFonts w:hint="cs"/>
          <w:rtl/>
        </w:rPr>
        <w:t>(</w:t>
      </w:r>
      <w:r w:rsidR="00CE4C70">
        <w:rPr>
          <w:rFonts w:hint="cs"/>
          <w:rtl/>
        </w:rPr>
        <w:t>رابعاً</w:t>
      </w:r>
      <w:r>
        <w:rPr>
          <w:rFonts w:hint="cs"/>
          <w:rtl/>
        </w:rPr>
        <w:t xml:space="preserve">): </w:t>
      </w:r>
      <w:r w:rsidR="00CE4C70">
        <w:rPr>
          <w:rFonts w:hint="cs"/>
          <w:rtl/>
        </w:rPr>
        <w:t xml:space="preserve">الدليل على تنزيه الله عن المكان والجهة من الإجماع </w:t>
      </w:r>
    </w:p>
    <w:p w14:paraId="2228E126" w14:textId="6205944A" w:rsidR="00CE4C70" w:rsidRDefault="00B23C50" w:rsidP="00B23C50">
      <w:pPr>
        <w:rPr>
          <w:b/>
          <w:rtl/>
        </w:rPr>
      </w:pPr>
      <w:r>
        <w:rPr>
          <w:rFonts w:hint="cs"/>
          <w:rtl/>
        </w:rPr>
        <w:t>(</w:t>
      </w:r>
      <w:r w:rsidR="00CE4C70">
        <w:rPr>
          <w:rFonts w:hint="cs"/>
          <w:rtl/>
        </w:rPr>
        <w:t>خامسا</w:t>
      </w:r>
      <w:r>
        <w:rPr>
          <w:rFonts w:hint="cs"/>
          <w:rtl/>
        </w:rPr>
        <w:t xml:space="preserve">): </w:t>
      </w:r>
      <w:r w:rsidR="00CE4C70">
        <w:rPr>
          <w:rFonts w:hint="cs"/>
          <w:rtl/>
        </w:rPr>
        <w:t xml:space="preserve">الدّليل العقلي على تنزيه الله عن المكان والجهة </w:t>
      </w:r>
    </w:p>
    <w:p w14:paraId="15522E59" w14:textId="036494C2" w:rsidR="00CE4C70" w:rsidRDefault="00B23C50" w:rsidP="00B23C50">
      <w:pPr>
        <w:rPr>
          <w:b/>
          <w:rtl/>
        </w:rPr>
      </w:pPr>
      <w:r>
        <w:rPr>
          <w:rFonts w:hint="cs"/>
          <w:rtl/>
        </w:rPr>
        <w:t>(</w:t>
      </w:r>
      <w:r w:rsidR="00CE4C70">
        <w:rPr>
          <w:rFonts w:hint="cs"/>
          <w:rtl/>
        </w:rPr>
        <w:t>سادسا</w:t>
      </w:r>
      <w:r>
        <w:rPr>
          <w:rFonts w:hint="cs"/>
          <w:rtl/>
        </w:rPr>
        <w:t xml:space="preserve">): </w:t>
      </w:r>
      <w:r w:rsidR="00CE4C70">
        <w:rPr>
          <w:rFonts w:hint="cs"/>
          <w:rtl/>
        </w:rPr>
        <w:t xml:space="preserve">بيان أنه لا يَمتنع شرعًا ولا عقلاً أن يكون فوق العرش مكان </w:t>
      </w:r>
    </w:p>
    <w:p w14:paraId="0CC8C103" w14:textId="0581942D" w:rsidR="00CE4C70" w:rsidRDefault="00B23C50" w:rsidP="00B23C50">
      <w:pPr>
        <w:rPr>
          <w:b/>
          <w:rtl/>
        </w:rPr>
      </w:pPr>
      <w:r>
        <w:rPr>
          <w:rFonts w:hint="cs"/>
          <w:rtl/>
        </w:rPr>
        <w:t>(</w:t>
      </w:r>
      <w:r w:rsidR="00CE4C70">
        <w:rPr>
          <w:rFonts w:hint="cs"/>
          <w:rtl/>
        </w:rPr>
        <w:t>سابعا</w:t>
      </w:r>
      <w:r>
        <w:rPr>
          <w:rFonts w:hint="cs"/>
          <w:rtl/>
        </w:rPr>
        <w:t xml:space="preserve">): </w:t>
      </w:r>
      <w:r w:rsidR="00CE4C70">
        <w:rPr>
          <w:rFonts w:hint="cs"/>
          <w:rtl/>
        </w:rPr>
        <w:t xml:space="preserve">بيان حُكم من يَنسِبُ لله مكانًا </w:t>
      </w:r>
    </w:p>
    <w:p w14:paraId="0CA137CE" w14:textId="7C708A0C" w:rsidR="00CE4C70" w:rsidRDefault="00B23C50" w:rsidP="00B23C50">
      <w:pPr>
        <w:rPr>
          <w:b/>
          <w:rtl/>
        </w:rPr>
      </w:pPr>
      <w:r>
        <w:rPr>
          <w:rFonts w:hint="cs"/>
          <w:rtl/>
        </w:rPr>
        <w:t>(</w:t>
      </w:r>
      <w:r w:rsidR="00CE4C70">
        <w:rPr>
          <w:rFonts w:hint="cs"/>
          <w:rtl/>
        </w:rPr>
        <w:t>ثامنا</w:t>
      </w:r>
      <w:r>
        <w:rPr>
          <w:rFonts w:hint="cs"/>
          <w:rtl/>
        </w:rPr>
        <w:t xml:space="preserve">): </w:t>
      </w:r>
      <w:r w:rsidR="00CE4C70">
        <w:rPr>
          <w:rFonts w:hint="cs"/>
          <w:rtl/>
        </w:rPr>
        <w:t>ذِكْر النُقول من المذاهب الأربعة وغيرها على أن</w:t>
      </w:r>
      <w:r>
        <w:rPr>
          <w:rFonts w:hint="cs"/>
          <w:rtl/>
        </w:rPr>
        <w:t xml:space="preserve">: </w:t>
      </w:r>
      <w:r w:rsidR="00CE4C70">
        <w:rPr>
          <w:rFonts w:hint="cs"/>
          <w:rtl/>
        </w:rPr>
        <w:t>الله موجودٌ بلا مكان ولا جهة</w:t>
      </w:r>
    </w:p>
    <w:p w14:paraId="1FE697A7" w14:textId="719E3111" w:rsidR="00CE4C70" w:rsidRDefault="00B23C50" w:rsidP="00B23C50">
      <w:pPr>
        <w:rPr>
          <w:b/>
          <w:rtl/>
        </w:rPr>
      </w:pPr>
      <w:r>
        <w:rPr>
          <w:rFonts w:hint="cs"/>
          <w:rtl/>
        </w:rPr>
        <w:t>(</w:t>
      </w:r>
      <w:r w:rsidR="00CE4C70">
        <w:rPr>
          <w:rFonts w:hint="cs"/>
          <w:rtl/>
        </w:rPr>
        <w:t>تاسعا</w:t>
      </w:r>
      <w:r>
        <w:rPr>
          <w:rFonts w:hint="cs"/>
          <w:rtl/>
        </w:rPr>
        <w:t xml:space="preserve">): </w:t>
      </w:r>
      <w:r w:rsidR="00CE4C70">
        <w:rPr>
          <w:rFonts w:hint="cs"/>
          <w:rtl/>
        </w:rPr>
        <w:t>بيان أنه لا يجوز القول</w:t>
      </w:r>
      <w:r>
        <w:rPr>
          <w:rFonts w:hint="cs"/>
          <w:rtl/>
        </w:rPr>
        <w:t xml:space="preserve">: </w:t>
      </w:r>
      <w:r w:rsidR="00CE4C70">
        <w:rPr>
          <w:rFonts w:hint="cs"/>
          <w:rtl/>
        </w:rPr>
        <w:t xml:space="preserve">الله في كل مكان </w:t>
      </w:r>
    </w:p>
    <w:p w14:paraId="6C54B5E3" w14:textId="494759E3" w:rsidR="00CE4C70" w:rsidRDefault="00B23C50" w:rsidP="00B23C50">
      <w:pPr>
        <w:rPr>
          <w:rtl/>
        </w:rPr>
      </w:pPr>
      <w:r>
        <w:rPr>
          <w:rFonts w:hint="cs"/>
          <w:rtl/>
        </w:rPr>
        <w:t>(</w:t>
      </w:r>
      <w:r w:rsidR="00CE4C70">
        <w:rPr>
          <w:rFonts w:hint="cs"/>
          <w:rtl/>
        </w:rPr>
        <w:t>عاشرا</w:t>
      </w:r>
      <w:r>
        <w:rPr>
          <w:rFonts w:hint="cs"/>
          <w:rtl/>
        </w:rPr>
        <w:t xml:space="preserve">): </w:t>
      </w:r>
      <w:r w:rsidR="00CE4C70">
        <w:rPr>
          <w:rFonts w:hint="cs"/>
          <w:rtl/>
        </w:rPr>
        <w:t>بيان أن السماء قِبلة الدعاء</w:t>
      </w:r>
    </w:p>
    <w:p w14:paraId="08D2A59A" w14:textId="0CA7AAB1" w:rsidR="00CE4C70" w:rsidRDefault="00CE4C70" w:rsidP="00B23C50">
      <w:pPr>
        <w:rPr>
          <w:rFonts w:cs="Monotype Koufi"/>
          <w:b/>
          <w:rtl/>
          <w:lang w:bidi="ar-KW"/>
        </w:rPr>
      </w:pPr>
      <w:r w:rsidRPr="00A62F43">
        <w:rPr>
          <w:rFonts w:cs="Monotype Koufi" w:hint="cs"/>
          <w:rtl/>
          <w:lang w:bidi="ar-KW"/>
        </w:rPr>
        <w:t>الباب الثاني</w:t>
      </w:r>
      <w:r w:rsidR="00B23C50">
        <w:rPr>
          <w:rFonts w:cs="Monotype Koufi" w:hint="cs"/>
          <w:rtl/>
          <w:lang w:bidi="ar-KW"/>
        </w:rPr>
        <w:t xml:space="preserve">: </w:t>
      </w:r>
      <w:r w:rsidRPr="00A62F43">
        <w:rPr>
          <w:rFonts w:cs="Monotype Koufi" w:hint="cs"/>
          <w:rtl/>
          <w:lang w:bidi="ar-KW"/>
        </w:rPr>
        <w:t>الرد التفصيلي على مثبت الجهة مستدلاً بظواهر بعض الآيات دون فقهها</w:t>
      </w:r>
    </w:p>
    <w:p w14:paraId="1427BA39" w14:textId="10731574" w:rsidR="00CE4C70" w:rsidRDefault="00B23C50" w:rsidP="00B23C50">
      <w:pPr>
        <w:rPr>
          <w:b/>
          <w:lang w:bidi="ar-KW"/>
        </w:rPr>
      </w:pPr>
      <w:r>
        <w:rPr>
          <w:rFonts w:hint="cs"/>
          <w:bCs/>
          <w:rtl/>
          <w:lang w:bidi="ar-KW"/>
        </w:rPr>
        <w:t>(</w:t>
      </w:r>
      <w:r w:rsidR="00CE4C70">
        <w:rPr>
          <w:rFonts w:hint="cs"/>
          <w:bCs/>
          <w:rtl/>
          <w:lang w:bidi="ar-KW"/>
        </w:rPr>
        <w:t>أولاً</w:t>
      </w:r>
      <w:r>
        <w:rPr>
          <w:rFonts w:hint="cs"/>
          <w:bCs/>
          <w:rtl/>
          <w:lang w:bidi="ar-KW"/>
        </w:rPr>
        <w:t>)</w:t>
      </w:r>
      <w:r w:rsidR="00CE4C70">
        <w:rPr>
          <w:rFonts w:hint="cs"/>
          <w:rtl/>
          <w:lang w:bidi="ar-KW"/>
        </w:rPr>
        <w:t xml:space="preserve"> تحقيق القول في آيات الاستواء والكون في السماء </w:t>
      </w:r>
    </w:p>
    <w:p w14:paraId="531FD5CD" w14:textId="5B3D197C" w:rsidR="00CE4C70" w:rsidRDefault="00B23C50" w:rsidP="00B23C50">
      <w:pPr>
        <w:rPr>
          <w:bCs/>
          <w:rtl/>
        </w:rPr>
      </w:pPr>
      <w:r>
        <w:rPr>
          <w:rFonts w:hint="cs"/>
          <w:bCs/>
          <w:rtl/>
        </w:rPr>
        <w:t>(</w:t>
      </w:r>
      <w:r w:rsidR="00CE4C70">
        <w:rPr>
          <w:rFonts w:hint="cs"/>
          <w:bCs/>
          <w:rtl/>
        </w:rPr>
        <w:t>ثانيا</w:t>
      </w:r>
      <w:r>
        <w:rPr>
          <w:rFonts w:hint="cs"/>
          <w:bCs/>
          <w:rtl/>
        </w:rPr>
        <w:t>)</w:t>
      </w:r>
      <w:r w:rsidR="00CE4C70">
        <w:rPr>
          <w:rFonts w:hint="cs"/>
          <w:rtl/>
        </w:rPr>
        <w:t xml:space="preserve"> </w:t>
      </w:r>
      <w:r w:rsidR="00CE4C70">
        <w:rPr>
          <w:rFonts w:hint="cs"/>
          <w:rtl/>
          <w:lang w:bidi="ar-KW"/>
        </w:rPr>
        <w:t>تحقيق القول في حديث</w:t>
      </w:r>
      <w:r>
        <w:rPr>
          <w:rFonts w:hint="cs"/>
          <w:rtl/>
          <w:lang w:bidi="ar-KW"/>
        </w:rPr>
        <w:t xml:space="preserve">: </w:t>
      </w:r>
      <w:r w:rsidR="00CE4C70">
        <w:rPr>
          <w:rFonts w:hint="cs"/>
          <w:rtl/>
          <w:lang w:bidi="ar-KW"/>
        </w:rPr>
        <w:t>(</w:t>
      </w:r>
      <w:r>
        <w:rPr>
          <w:rFonts w:hint="cs"/>
          <w:rtl/>
          <w:lang w:bidi="ar-KW"/>
        </w:rPr>
        <w:t>(</w:t>
      </w:r>
      <w:r w:rsidR="00CE4C70">
        <w:rPr>
          <w:rFonts w:hint="cs"/>
          <w:rtl/>
          <w:lang w:bidi="ar-KW"/>
        </w:rPr>
        <w:t>أين الله</w:t>
      </w:r>
      <w:r>
        <w:rPr>
          <w:rFonts w:hint="cs"/>
          <w:rtl/>
        </w:rPr>
        <w:t>)</w:t>
      </w:r>
      <w:r w:rsidR="00CE4C70">
        <w:rPr>
          <w:rFonts w:hint="cs"/>
          <w:rtl/>
        </w:rPr>
        <w:t xml:space="preserve">) والقضاء على شبه المجسمة المتعلقة به </w:t>
      </w:r>
    </w:p>
    <w:p w14:paraId="075A030D" w14:textId="667CF53A" w:rsidR="00CE4C70" w:rsidRDefault="00B23C50" w:rsidP="00B23C50">
      <w:pPr>
        <w:rPr>
          <w:b/>
        </w:rPr>
      </w:pPr>
      <w:r>
        <w:rPr>
          <w:rFonts w:hint="cs"/>
          <w:bCs/>
          <w:rtl/>
        </w:rPr>
        <w:t>(</w:t>
      </w:r>
      <w:r w:rsidR="00CE4C70">
        <w:rPr>
          <w:rFonts w:hint="cs"/>
          <w:bCs/>
          <w:rtl/>
        </w:rPr>
        <w:t>ثالثاً</w:t>
      </w:r>
      <w:r>
        <w:rPr>
          <w:rFonts w:hint="cs"/>
          <w:bCs/>
          <w:rtl/>
        </w:rPr>
        <w:t>)</w:t>
      </w:r>
      <w:r w:rsidR="00CE4C70">
        <w:rPr>
          <w:rFonts w:hint="cs"/>
          <w:rtl/>
        </w:rPr>
        <w:t xml:space="preserve"> تحقيق القول في حديث النزول والقضاء على شبه المجسمة المتعلقة به من اثبات المكان</w:t>
      </w:r>
    </w:p>
    <w:p w14:paraId="2333BA94" w14:textId="0A1B566F" w:rsidR="00CE4C70" w:rsidRPr="00291367" w:rsidRDefault="00CE4C70" w:rsidP="00B23C50">
      <w:pPr>
        <w:rPr>
          <w:rFonts w:cs="Monotype Koufi"/>
          <w:b/>
          <w:rtl/>
          <w:lang w:bidi="ar-KW"/>
        </w:rPr>
      </w:pPr>
      <w:r w:rsidRPr="00291367">
        <w:rPr>
          <w:rFonts w:cs="Monotype Koufi" w:hint="cs"/>
          <w:rtl/>
          <w:lang w:bidi="ar-KW"/>
        </w:rPr>
        <w:t>الباب الثالث</w:t>
      </w:r>
      <w:r w:rsidR="00B23C50">
        <w:rPr>
          <w:rFonts w:cs="Monotype Koufi" w:hint="cs"/>
          <w:rtl/>
          <w:lang w:bidi="ar-KW"/>
        </w:rPr>
        <w:t xml:space="preserve">: </w:t>
      </w:r>
      <w:r w:rsidRPr="00291367">
        <w:rPr>
          <w:rFonts w:cs="Monotype Koufi" w:hint="cs"/>
          <w:rtl/>
          <w:lang w:bidi="ar-KW"/>
        </w:rPr>
        <w:t>ردود علماء الأصول من أهل السنّة على مثبتي الجهة من أهل الحشو والتجسيم</w:t>
      </w:r>
    </w:p>
    <w:p w14:paraId="128983BB" w14:textId="5B6D5D9E" w:rsidR="00CE4C70" w:rsidRDefault="003D2693" w:rsidP="00B23C50">
      <w:pPr>
        <w:rPr>
          <w:b/>
        </w:rPr>
      </w:pPr>
      <w:r>
        <w:rPr>
          <w:rFonts w:hint="cs"/>
          <w:rtl/>
        </w:rPr>
        <w:t>[</w:t>
      </w:r>
      <w:r w:rsidR="00CE4C70">
        <w:rPr>
          <w:rFonts w:hint="cs"/>
          <w:rtl/>
        </w:rPr>
        <w:t>1</w:t>
      </w:r>
      <w:r>
        <w:rPr>
          <w:rFonts w:hint="cs"/>
          <w:rtl/>
        </w:rPr>
        <w:t>]</w:t>
      </w:r>
      <w:r w:rsidR="00CE4C70">
        <w:rPr>
          <w:rFonts w:hint="cs"/>
          <w:rtl/>
        </w:rPr>
        <w:t xml:space="preserve"> ما جاء من كتاب قواعد العقائد للإمام أَبي حامدٍ الغَزَّالي للرد على مثبت الجهة والمكان </w:t>
      </w:r>
    </w:p>
    <w:p w14:paraId="408F46BE" w14:textId="238F08DA" w:rsidR="00CE4C70" w:rsidRDefault="003D2693" w:rsidP="00B23C50">
      <w:pPr>
        <w:rPr>
          <w:rFonts w:eastAsia="Times New Roman"/>
          <w:b/>
        </w:rPr>
      </w:pPr>
      <w:r>
        <w:rPr>
          <w:rFonts w:hint="cs"/>
          <w:rtl/>
        </w:rPr>
        <w:t>[</w:t>
      </w:r>
      <w:r w:rsidR="00CE4C70">
        <w:rPr>
          <w:rFonts w:hint="cs"/>
          <w:rtl/>
        </w:rPr>
        <w:t>2</w:t>
      </w:r>
      <w:r>
        <w:rPr>
          <w:rFonts w:hint="cs"/>
          <w:rtl/>
        </w:rPr>
        <w:t>]</w:t>
      </w:r>
      <w:r w:rsidR="00CE4C70">
        <w:rPr>
          <w:rFonts w:hint="cs"/>
          <w:rtl/>
        </w:rPr>
        <w:t xml:space="preserve"> ما جاء في كتاب الاقتصاد في الاعتقاد للإمام أبي حامد الغزالي</w:t>
      </w:r>
      <w:r w:rsidR="00B23C50">
        <w:rPr>
          <w:rFonts w:hint="cs"/>
          <w:rtl/>
        </w:rPr>
        <w:t xml:space="preserve"> </w:t>
      </w:r>
    </w:p>
    <w:p w14:paraId="5399CE80" w14:textId="5E8E2A61" w:rsidR="00CE4C70" w:rsidRDefault="003D2693" w:rsidP="00B23C50">
      <w:pPr>
        <w:rPr>
          <w:b/>
          <w:rtl/>
        </w:rPr>
      </w:pPr>
      <w:r>
        <w:rPr>
          <w:rFonts w:eastAsia="Times New Roman" w:hint="cs"/>
          <w:rtl/>
        </w:rPr>
        <w:t>[</w:t>
      </w:r>
      <w:r w:rsidR="00CE4C70">
        <w:rPr>
          <w:rFonts w:eastAsia="Times New Roman" w:hint="cs"/>
          <w:rtl/>
        </w:rPr>
        <w:t>3</w:t>
      </w:r>
      <w:r>
        <w:rPr>
          <w:rFonts w:eastAsia="Times New Roman" w:hint="cs"/>
          <w:rtl/>
        </w:rPr>
        <w:t>]</w:t>
      </w:r>
      <w:r w:rsidR="00CE4C70">
        <w:rPr>
          <w:rFonts w:eastAsia="Times New Roman" w:hint="cs"/>
          <w:rtl/>
        </w:rPr>
        <w:t xml:space="preserve"> ما جاء في كتاب الإشارة إلى مذهب أهل الحق</w:t>
      </w:r>
      <w:r w:rsidR="00B23C50">
        <w:rPr>
          <w:rFonts w:eastAsia="Times New Roman" w:hint="cs"/>
          <w:rtl/>
        </w:rPr>
        <w:t xml:space="preserve"> </w:t>
      </w:r>
      <w:r w:rsidR="00CE4C70">
        <w:rPr>
          <w:rFonts w:eastAsia="Times New Roman" w:hint="cs"/>
          <w:rtl/>
        </w:rPr>
        <w:t>للإمام أبي اسحاق الشيرازي</w:t>
      </w:r>
      <w:r w:rsidR="00B23C50">
        <w:rPr>
          <w:rFonts w:hint="cs"/>
          <w:rtl/>
        </w:rPr>
        <w:t xml:space="preserve"> </w:t>
      </w:r>
    </w:p>
    <w:p w14:paraId="4E93D86B" w14:textId="4E5D5FB2" w:rsidR="00CE4C70" w:rsidRDefault="003D2693" w:rsidP="00B23C50">
      <w:pPr>
        <w:rPr>
          <w:b/>
          <w:rtl/>
          <w:lang w:bidi="ar-KW"/>
        </w:rPr>
      </w:pPr>
      <w:r>
        <w:rPr>
          <w:rFonts w:hint="cs"/>
          <w:rtl/>
          <w:lang w:bidi="ar-KW"/>
        </w:rPr>
        <w:t>[</w:t>
      </w:r>
      <w:r w:rsidR="00CE4C70">
        <w:rPr>
          <w:rFonts w:hint="cs"/>
          <w:rtl/>
          <w:lang w:bidi="ar-KW"/>
        </w:rPr>
        <w:t>4</w:t>
      </w:r>
      <w:r>
        <w:rPr>
          <w:rFonts w:hint="cs"/>
          <w:rtl/>
          <w:lang w:bidi="ar-KW"/>
        </w:rPr>
        <w:t>]</w:t>
      </w:r>
      <w:r w:rsidR="00CE4C70">
        <w:rPr>
          <w:rFonts w:hint="cs"/>
          <w:rtl/>
          <w:lang w:bidi="ar-KW"/>
        </w:rPr>
        <w:t xml:space="preserve"> ما جاء في كتاب الغنية في أصول الدين لأبي سعيد عبدالرحمن بن محمد النيسابوري </w:t>
      </w:r>
    </w:p>
    <w:p w14:paraId="18E26B7F" w14:textId="2EC9A06A" w:rsidR="00CE4C70" w:rsidRDefault="003D2693" w:rsidP="00B23C50">
      <w:pPr>
        <w:rPr>
          <w:b/>
          <w:rtl/>
        </w:rPr>
      </w:pPr>
      <w:r>
        <w:rPr>
          <w:rFonts w:hint="cs"/>
          <w:rtl/>
        </w:rPr>
        <w:t>[</w:t>
      </w:r>
      <w:r w:rsidR="00CE4C70">
        <w:rPr>
          <w:rFonts w:hint="cs"/>
          <w:rtl/>
        </w:rPr>
        <w:t>5</w:t>
      </w:r>
      <w:r>
        <w:rPr>
          <w:rFonts w:hint="cs"/>
          <w:rtl/>
        </w:rPr>
        <w:t>]</w:t>
      </w:r>
      <w:r w:rsidR="00CE4C70">
        <w:rPr>
          <w:rFonts w:hint="cs"/>
          <w:rtl/>
        </w:rPr>
        <w:t xml:space="preserve"> ما جاء في أساس التقديس للإمام الرازي رحمه الله </w:t>
      </w:r>
    </w:p>
    <w:p w14:paraId="4142ACD2" w14:textId="1A8DACCE" w:rsidR="00CE4C70" w:rsidRDefault="003D2693" w:rsidP="00B23C50">
      <w:pPr>
        <w:rPr>
          <w:b/>
          <w:rtl/>
        </w:rPr>
      </w:pPr>
      <w:r>
        <w:rPr>
          <w:rFonts w:hint="cs"/>
          <w:rtl/>
        </w:rPr>
        <w:t>[</w:t>
      </w:r>
      <w:r w:rsidR="00CE4C70">
        <w:rPr>
          <w:rFonts w:hint="cs"/>
          <w:rtl/>
        </w:rPr>
        <w:t>6</w:t>
      </w:r>
      <w:r>
        <w:rPr>
          <w:rFonts w:hint="cs"/>
          <w:rtl/>
        </w:rPr>
        <w:t>]</w:t>
      </w:r>
      <w:r w:rsidR="00CE4C70">
        <w:rPr>
          <w:rFonts w:hint="cs"/>
          <w:rtl/>
        </w:rPr>
        <w:t xml:space="preserve"> فتوى الشيخ الرملي علي الحشوية</w:t>
      </w:r>
      <w:r w:rsidR="00B23C50">
        <w:rPr>
          <w:rFonts w:hint="cs"/>
          <w:rtl/>
        </w:rPr>
        <w:t>: (</w:t>
      </w:r>
      <w:r w:rsidR="00CE4C70">
        <w:rPr>
          <w:rFonts w:hint="cs"/>
          <w:rtl/>
        </w:rPr>
        <w:t>سئل</w:t>
      </w:r>
      <w:r w:rsidR="00B23C50">
        <w:rPr>
          <w:rFonts w:hint="cs"/>
          <w:rtl/>
        </w:rPr>
        <w:t>)</w:t>
      </w:r>
      <w:r w:rsidR="00CE4C70">
        <w:rPr>
          <w:rFonts w:hint="cs"/>
          <w:rtl/>
        </w:rPr>
        <w:t xml:space="preserve"> عن شخص قال إن الله تعالى بجهة العلو</w:t>
      </w:r>
    </w:p>
    <w:p w14:paraId="35ECCB48" w14:textId="0DBD3D49" w:rsidR="00CE4C70" w:rsidRDefault="003D2693" w:rsidP="00B23C50">
      <w:pPr>
        <w:rPr>
          <w:b/>
          <w:rtl/>
        </w:rPr>
      </w:pPr>
      <w:r>
        <w:rPr>
          <w:rFonts w:hint="cs"/>
          <w:rtl/>
        </w:rPr>
        <w:t>[</w:t>
      </w:r>
      <w:r w:rsidR="00CE4C70">
        <w:rPr>
          <w:rFonts w:hint="cs"/>
          <w:rtl/>
        </w:rPr>
        <w:t>7</w:t>
      </w:r>
      <w:r>
        <w:rPr>
          <w:rFonts w:hint="cs"/>
          <w:rtl/>
        </w:rPr>
        <w:t>]</w:t>
      </w:r>
      <w:r w:rsidR="00CE4C70">
        <w:rPr>
          <w:rFonts w:hint="cs"/>
          <w:rtl/>
        </w:rPr>
        <w:t xml:space="preserve"> ما جاء في كتاب غاية المرام في علم الكلام للآمدي</w:t>
      </w:r>
      <w:r w:rsidR="00B23C50">
        <w:rPr>
          <w:rFonts w:hint="cs"/>
          <w:rtl/>
        </w:rPr>
        <w:t xml:space="preserve"> </w:t>
      </w:r>
      <w:r w:rsidR="00CE4C70">
        <w:rPr>
          <w:rFonts w:hint="cs"/>
          <w:rtl/>
        </w:rPr>
        <w:t xml:space="preserve">في ابطال التشبيه </w:t>
      </w:r>
    </w:p>
    <w:p w14:paraId="583F5E93" w14:textId="7F54DB5F" w:rsidR="00CE4C70" w:rsidRDefault="003D2693" w:rsidP="00B23C50">
      <w:pPr>
        <w:rPr>
          <w:b/>
          <w:rtl/>
        </w:rPr>
      </w:pPr>
      <w:r>
        <w:rPr>
          <w:rFonts w:hint="cs"/>
          <w:rtl/>
        </w:rPr>
        <w:t>[</w:t>
      </w:r>
      <w:r w:rsidR="00CE4C70">
        <w:rPr>
          <w:rFonts w:hint="cs"/>
          <w:rtl/>
        </w:rPr>
        <w:t>8</w:t>
      </w:r>
      <w:r>
        <w:rPr>
          <w:rFonts w:hint="cs"/>
          <w:rtl/>
        </w:rPr>
        <w:t>]</w:t>
      </w:r>
      <w:r w:rsidR="00CE4C70">
        <w:rPr>
          <w:rFonts w:hint="cs"/>
          <w:rtl/>
        </w:rPr>
        <w:t xml:space="preserve"> الرأي الرشيد في متشابه الصفات للشيخ الزرقاني في كتابه مناهل العرفان </w:t>
      </w:r>
    </w:p>
    <w:p w14:paraId="121C09F1" w14:textId="02E241A1" w:rsidR="00CE4C70" w:rsidRDefault="003D2693" w:rsidP="00B23C50">
      <w:pPr>
        <w:rPr>
          <w:b/>
          <w:rtl/>
        </w:rPr>
      </w:pPr>
      <w:r>
        <w:rPr>
          <w:rFonts w:hint="cs"/>
          <w:rtl/>
        </w:rPr>
        <w:t>[</w:t>
      </w:r>
      <w:r w:rsidR="00CE4C70">
        <w:rPr>
          <w:rFonts w:hint="cs"/>
          <w:rtl/>
        </w:rPr>
        <w:t>9</w:t>
      </w:r>
      <w:r>
        <w:rPr>
          <w:rFonts w:hint="cs"/>
          <w:rtl/>
        </w:rPr>
        <w:t>]</w:t>
      </w:r>
      <w:r w:rsidR="00CE4C70">
        <w:rPr>
          <w:rFonts w:hint="cs"/>
          <w:rtl/>
        </w:rPr>
        <w:t xml:space="preserve"> ما قاله الشيخ عبد الله بن عبد الرحمن المكي الهاشمي في كتابه السلفية المعاصرة مناقشات وردود</w:t>
      </w:r>
    </w:p>
    <w:p w14:paraId="58B6228A" w14:textId="3A83D10B" w:rsidR="00CE4C70" w:rsidRDefault="003D2693" w:rsidP="00B23C50">
      <w:pPr>
        <w:rPr>
          <w:b/>
          <w:rtl/>
        </w:rPr>
      </w:pPr>
      <w:r>
        <w:rPr>
          <w:rFonts w:hint="cs"/>
          <w:rtl/>
        </w:rPr>
        <w:t>[</w:t>
      </w:r>
      <w:r w:rsidR="00CE4C70">
        <w:rPr>
          <w:rFonts w:hint="cs"/>
          <w:rtl/>
        </w:rPr>
        <w:t>10</w:t>
      </w:r>
      <w:r>
        <w:rPr>
          <w:rFonts w:hint="cs"/>
          <w:rtl/>
        </w:rPr>
        <w:t>]</w:t>
      </w:r>
      <w:r w:rsidR="00CE4C70">
        <w:rPr>
          <w:rFonts w:hint="cs"/>
          <w:rtl/>
        </w:rPr>
        <w:t xml:space="preserve"> مصنف الشيخ شهاب الدين ابن جهبل في نفي الجهة وتنزيه الله تعالى عن المكان</w:t>
      </w:r>
    </w:p>
    <w:p w14:paraId="5E57E69E" w14:textId="498FAE79" w:rsidR="00CE4C70" w:rsidRDefault="003D2693" w:rsidP="00B23C50">
      <w:pPr>
        <w:rPr>
          <w:b/>
          <w:rtl/>
        </w:rPr>
      </w:pPr>
      <w:r>
        <w:rPr>
          <w:rFonts w:hint="cs"/>
          <w:rtl/>
        </w:rPr>
        <w:t>[</w:t>
      </w:r>
      <w:r w:rsidR="00CE4C70">
        <w:rPr>
          <w:rFonts w:hint="cs"/>
          <w:rtl/>
        </w:rPr>
        <w:t>11</w:t>
      </w:r>
      <w:r>
        <w:rPr>
          <w:rFonts w:hint="cs"/>
          <w:rtl/>
        </w:rPr>
        <w:t>]</w:t>
      </w:r>
      <w:r w:rsidR="00CE4C70">
        <w:rPr>
          <w:rFonts w:hint="cs"/>
          <w:rtl/>
        </w:rPr>
        <w:t xml:space="preserve"> رد السبكي والكوثري على نصوص عن ابن تيميـة في الفوقيـة الحسيـة في كتاب السيف الصقيل</w:t>
      </w:r>
    </w:p>
    <w:p w14:paraId="6D37171C" w14:textId="357B7637" w:rsidR="00CE4C70" w:rsidRPr="00A62F43" w:rsidRDefault="003D2693" w:rsidP="00B23C50">
      <w:pPr>
        <w:rPr>
          <w:b/>
          <w:rtl/>
          <w:lang w:bidi="ar-KW"/>
        </w:rPr>
      </w:pPr>
      <w:r>
        <w:rPr>
          <w:rtl/>
          <w:lang w:bidi="ar-KW"/>
        </w:rPr>
        <w:t>[</w:t>
      </w:r>
      <w:r w:rsidR="00CE4C70">
        <w:rPr>
          <w:rtl/>
          <w:lang w:bidi="ar-KW"/>
        </w:rPr>
        <w:t>12</w:t>
      </w:r>
      <w:r>
        <w:rPr>
          <w:rtl/>
          <w:lang w:bidi="ar-KW"/>
        </w:rPr>
        <w:t>]</w:t>
      </w:r>
      <w:r w:rsidR="00CE4C70">
        <w:rPr>
          <w:rtl/>
          <w:lang w:bidi="ar-KW"/>
        </w:rPr>
        <w:t xml:space="preserve"> ما جاء في كتاب الصمدية للشيخ طارق السعدي عن تنزيه لله تعالى عن الجهة والمكان</w:t>
      </w:r>
    </w:p>
    <w:p w14:paraId="757E7399" w14:textId="3B6E4F95" w:rsidR="00CE4C70" w:rsidRDefault="00CE4C70" w:rsidP="00B23C50">
      <w:pPr>
        <w:rPr>
          <w:rFonts w:cs="Monotype Koufi"/>
          <w:b/>
          <w:rtl/>
          <w:lang w:bidi="ar-KW"/>
        </w:rPr>
      </w:pPr>
      <w:r>
        <w:rPr>
          <w:rFonts w:cs="Monotype Koufi" w:hint="cs"/>
          <w:rtl/>
          <w:lang w:bidi="ar-KW"/>
        </w:rPr>
        <w:t>الباب الرابع</w:t>
      </w:r>
      <w:r w:rsidR="00B23C50">
        <w:rPr>
          <w:rFonts w:cs="Monotype Koufi" w:hint="cs"/>
          <w:rtl/>
          <w:lang w:bidi="ar-KW"/>
        </w:rPr>
        <w:t xml:space="preserve">: </w:t>
      </w:r>
      <w:r>
        <w:rPr>
          <w:rFonts w:cs="Monotype Koufi" w:hint="cs"/>
          <w:rtl/>
          <w:lang w:bidi="ar-KW"/>
        </w:rPr>
        <w:t xml:space="preserve">قواعد التقديس الثلاثون التي تمنع من الحشو والتجسيم في ذات الله تعالى </w:t>
      </w:r>
    </w:p>
    <w:p w14:paraId="0F259A1D" w14:textId="39A7C680" w:rsidR="00CE4C70" w:rsidRDefault="00CE4C70" w:rsidP="00B23C50">
      <w:pPr>
        <w:rPr>
          <w:rFonts w:cs="Monotype Koufi"/>
          <w:b/>
          <w:rtl/>
          <w:lang w:bidi="ar-KW"/>
        </w:rPr>
      </w:pPr>
      <w:r>
        <w:rPr>
          <w:rFonts w:cs="Monotype Koufi" w:hint="cs"/>
          <w:rtl/>
          <w:lang w:bidi="ar-KW"/>
        </w:rPr>
        <w:t>القسم الأول</w:t>
      </w:r>
      <w:r w:rsidR="00B23C50">
        <w:rPr>
          <w:rFonts w:cs="Monotype Koufi" w:hint="cs"/>
          <w:rtl/>
          <w:lang w:bidi="ar-KW"/>
        </w:rPr>
        <w:t xml:space="preserve">: </w:t>
      </w:r>
      <w:r>
        <w:rPr>
          <w:rFonts w:cs="Monotype Koufi" w:hint="cs"/>
          <w:rtl/>
          <w:lang w:bidi="ar-KW"/>
        </w:rPr>
        <w:t xml:space="preserve">قواعد من أدلة الكتاب والسنة تمهد لفقه قواعد التقديس </w:t>
      </w:r>
    </w:p>
    <w:p w14:paraId="309602CF" w14:textId="12485F9E" w:rsidR="00CE4C70" w:rsidRDefault="00CE4C70" w:rsidP="00B23C50">
      <w:pPr>
        <w:rPr>
          <w:rFonts w:eastAsia="Times New Roman"/>
          <w:b/>
        </w:rPr>
      </w:pPr>
      <w:r>
        <w:rPr>
          <w:rFonts w:eastAsia="Times New Roman" w:hint="cs"/>
          <w:rtl/>
        </w:rPr>
        <w:t>القاعدة الأولى</w:t>
      </w:r>
      <w:r w:rsidR="00B23C50">
        <w:rPr>
          <w:rFonts w:eastAsia="Times New Roman" w:hint="cs"/>
          <w:rtl/>
        </w:rPr>
        <w:t xml:space="preserve">: </w:t>
      </w:r>
      <w:r>
        <w:rPr>
          <w:rFonts w:eastAsia="Times New Roman" w:hint="cs"/>
          <w:rtl/>
        </w:rPr>
        <w:t xml:space="preserve">الله خالق كل شيء </w:t>
      </w:r>
      <w:r>
        <w:rPr>
          <w:rFonts w:hint="cs"/>
          <w:rtl/>
          <w:lang w:bidi="ar-KW"/>
        </w:rPr>
        <w:t>ومن خلقه المكان والزمان</w:t>
      </w:r>
      <w:r>
        <w:rPr>
          <w:rFonts w:eastAsia="Times New Roman" w:hint="cs"/>
          <w:rtl/>
        </w:rPr>
        <w:t xml:space="preserve"> والحد والمقدار</w:t>
      </w:r>
      <w:r w:rsidR="003D2693">
        <w:rPr>
          <w:rFonts w:eastAsia="Times New Roman" w:hint="cs"/>
          <w:rtl/>
        </w:rPr>
        <w:t>،</w:t>
      </w:r>
      <w:r>
        <w:rPr>
          <w:rFonts w:eastAsia="Times New Roman" w:hint="cs"/>
          <w:rtl/>
        </w:rPr>
        <w:t xml:space="preserve"> </w:t>
      </w:r>
    </w:p>
    <w:p w14:paraId="05F6827D" w14:textId="0910893D" w:rsidR="00CE4C70" w:rsidRDefault="00CE4C70" w:rsidP="00B23C50">
      <w:pPr>
        <w:rPr>
          <w:rFonts w:eastAsia="Times New Roman"/>
          <w:b/>
        </w:rPr>
      </w:pPr>
      <w:r>
        <w:rPr>
          <w:rFonts w:eastAsia="Times New Roman" w:hint="cs"/>
          <w:rtl/>
        </w:rPr>
        <w:t>القاعدة الثانية</w:t>
      </w:r>
      <w:r w:rsidR="00B23C50">
        <w:rPr>
          <w:rFonts w:eastAsia="Times New Roman" w:hint="cs"/>
          <w:rtl/>
        </w:rPr>
        <w:t xml:space="preserve">: </w:t>
      </w:r>
      <w:r>
        <w:rPr>
          <w:rFonts w:eastAsia="Times New Roman" w:hint="cs"/>
          <w:rtl/>
        </w:rPr>
        <w:t>الله تعالى هو الأول الآخر الظاهر الباطن</w:t>
      </w:r>
      <w:r w:rsidR="003D2693">
        <w:rPr>
          <w:rFonts w:eastAsia="Times New Roman" w:hint="cs"/>
          <w:rtl/>
        </w:rPr>
        <w:t>،</w:t>
      </w:r>
      <w:r>
        <w:rPr>
          <w:rFonts w:eastAsia="Times New Roman" w:hint="cs"/>
          <w:rtl/>
        </w:rPr>
        <w:t xml:space="preserve"> </w:t>
      </w:r>
    </w:p>
    <w:p w14:paraId="5CF8AD3B" w14:textId="3A416956" w:rsidR="00CE4C70" w:rsidRDefault="00CE4C70" w:rsidP="00B23C50">
      <w:pPr>
        <w:rPr>
          <w:rFonts w:eastAsia="Times New Roman"/>
          <w:b/>
          <w:rtl/>
        </w:rPr>
      </w:pPr>
      <w:r>
        <w:rPr>
          <w:rFonts w:eastAsia="Times New Roman" w:hint="cs"/>
          <w:rtl/>
        </w:rPr>
        <w:t>القاعدة الثالثة</w:t>
      </w:r>
      <w:r w:rsidR="00B23C50">
        <w:rPr>
          <w:rFonts w:eastAsia="Times New Roman" w:hint="cs"/>
          <w:rtl/>
        </w:rPr>
        <w:t xml:space="preserve">: </w:t>
      </w:r>
      <w:r>
        <w:rPr>
          <w:rFonts w:eastAsia="Times New Roman" w:hint="cs"/>
          <w:rtl/>
        </w:rPr>
        <w:t>الله تعالى هو الواحد القهار</w:t>
      </w:r>
      <w:r w:rsidR="003D2693">
        <w:rPr>
          <w:rFonts w:eastAsia="Times New Roman" w:hint="cs"/>
          <w:rtl/>
        </w:rPr>
        <w:t>،</w:t>
      </w:r>
      <w:r>
        <w:rPr>
          <w:rFonts w:eastAsia="Times New Roman" w:hint="cs"/>
          <w:rtl/>
        </w:rPr>
        <w:t xml:space="preserve"> </w:t>
      </w:r>
    </w:p>
    <w:p w14:paraId="4B1A96A3" w14:textId="229D6538" w:rsidR="00CE4C70" w:rsidRDefault="00CE4C70" w:rsidP="00B23C50">
      <w:pPr>
        <w:rPr>
          <w:rFonts w:eastAsia="Times New Roman"/>
          <w:b/>
          <w:rtl/>
        </w:rPr>
      </w:pPr>
      <w:r>
        <w:rPr>
          <w:rFonts w:eastAsia="Times New Roman" w:hint="cs"/>
          <w:rtl/>
        </w:rPr>
        <w:t>القاعدة الرابعة</w:t>
      </w:r>
      <w:r w:rsidR="00B23C50">
        <w:rPr>
          <w:rFonts w:eastAsia="Times New Roman" w:hint="cs"/>
          <w:rtl/>
        </w:rPr>
        <w:t xml:space="preserve">: </w:t>
      </w:r>
      <w:r>
        <w:rPr>
          <w:rFonts w:eastAsia="Times New Roman" w:hint="cs"/>
          <w:rtl/>
        </w:rPr>
        <w:t>الله تعالى هو الأحد الصمد الذي لم يلد ولم يولد ولم يكن له كفوا أحد</w:t>
      </w:r>
      <w:r w:rsidR="003D2693">
        <w:rPr>
          <w:rFonts w:eastAsia="Times New Roman" w:hint="cs"/>
          <w:rtl/>
        </w:rPr>
        <w:t>،</w:t>
      </w:r>
      <w:r>
        <w:rPr>
          <w:rFonts w:eastAsia="Times New Roman" w:hint="cs"/>
          <w:rtl/>
        </w:rPr>
        <w:t xml:space="preserve"> </w:t>
      </w:r>
    </w:p>
    <w:p w14:paraId="5611BBC3" w14:textId="5272CEC9" w:rsidR="00CE4C70" w:rsidRDefault="00CE4C70" w:rsidP="00B23C50">
      <w:pPr>
        <w:rPr>
          <w:rFonts w:eastAsia="Times New Roman"/>
          <w:b/>
          <w:rtl/>
        </w:rPr>
      </w:pPr>
      <w:r>
        <w:rPr>
          <w:rFonts w:eastAsia="Times New Roman" w:hint="cs"/>
          <w:rtl/>
        </w:rPr>
        <w:t>القاعدة الخامسة</w:t>
      </w:r>
      <w:r w:rsidR="00B23C50">
        <w:rPr>
          <w:rFonts w:eastAsia="Times New Roman" w:hint="cs"/>
          <w:rtl/>
        </w:rPr>
        <w:t xml:space="preserve">: </w:t>
      </w:r>
      <w:r>
        <w:rPr>
          <w:rFonts w:eastAsia="Times New Roman" w:hint="cs"/>
          <w:rtl/>
        </w:rPr>
        <w:t>الله تعالى هو الغني الحميد</w:t>
      </w:r>
      <w:r w:rsidR="003D2693">
        <w:rPr>
          <w:rFonts w:eastAsia="Times New Roman" w:hint="cs"/>
          <w:rtl/>
        </w:rPr>
        <w:t>،</w:t>
      </w:r>
      <w:r>
        <w:rPr>
          <w:rFonts w:eastAsia="Times New Roman" w:hint="cs"/>
          <w:rtl/>
        </w:rPr>
        <w:t xml:space="preserve"> </w:t>
      </w:r>
    </w:p>
    <w:p w14:paraId="015D0BCC" w14:textId="09806EDC" w:rsidR="00CE4C70" w:rsidRDefault="00CE4C70" w:rsidP="00B23C50">
      <w:pPr>
        <w:rPr>
          <w:b/>
          <w:rtl/>
          <w:lang w:bidi="ar-KW"/>
        </w:rPr>
      </w:pPr>
      <w:r>
        <w:rPr>
          <w:rFonts w:eastAsia="Times New Roman" w:hint="cs"/>
          <w:rtl/>
        </w:rPr>
        <w:t>القاعدة السادسة</w:t>
      </w:r>
      <w:r w:rsidR="00B23C50">
        <w:rPr>
          <w:rFonts w:hint="cs"/>
          <w:rtl/>
          <w:lang w:bidi="ar-KW"/>
        </w:rPr>
        <w:t xml:space="preserve">: </w:t>
      </w:r>
      <w:r>
        <w:rPr>
          <w:rFonts w:hint="cs"/>
          <w:rtl/>
          <w:lang w:bidi="ar-KW"/>
        </w:rPr>
        <w:t>الله تعالى هو الكبير المتعال</w:t>
      </w:r>
      <w:r w:rsidR="003D2693">
        <w:rPr>
          <w:rFonts w:hint="cs"/>
          <w:rtl/>
          <w:lang w:bidi="ar-KW"/>
        </w:rPr>
        <w:t>،</w:t>
      </w:r>
      <w:r>
        <w:rPr>
          <w:rFonts w:hint="cs"/>
          <w:rtl/>
          <w:lang w:bidi="ar-KW"/>
        </w:rPr>
        <w:t xml:space="preserve"> </w:t>
      </w:r>
    </w:p>
    <w:p w14:paraId="699A506C" w14:textId="19332DF9" w:rsidR="00CE4C70" w:rsidRDefault="00CE4C70" w:rsidP="00B23C50">
      <w:pPr>
        <w:rPr>
          <w:b/>
          <w:rtl/>
          <w:lang w:bidi="ar-KW"/>
        </w:rPr>
      </w:pPr>
      <w:r>
        <w:rPr>
          <w:rFonts w:eastAsia="Times New Roman" w:hint="cs"/>
          <w:rtl/>
        </w:rPr>
        <w:t>القاعدة لسابعة</w:t>
      </w:r>
      <w:r w:rsidR="00B23C50">
        <w:rPr>
          <w:rFonts w:eastAsia="Times New Roman" w:hint="cs"/>
          <w:rtl/>
        </w:rPr>
        <w:t xml:space="preserve">: </w:t>
      </w:r>
      <w:r>
        <w:rPr>
          <w:rFonts w:hint="cs"/>
          <w:rtl/>
          <w:lang w:bidi="ar-KW"/>
        </w:rPr>
        <w:t>الله تعالى هو الحي القيوم العلي العظيم</w:t>
      </w:r>
      <w:r w:rsidR="003D2693">
        <w:rPr>
          <w:rFonts w:hint="cs"/>
          <w:rtl/>
          <w:lang w:bidi="ar-KW"/>
        </w:rPr>
        <w:t>،</w:t>
      </w:r>
      <w:r>
        <w:rPr>
          <w:rFonts w:hint="cs"/>
          <w:rtl/>
          <w:lang w:bidi="ar-KW"/>
        </w:rPr>
        <w:t xml:space="preserve"> </w:t>
      </w:r>
    </w:p>
    <w:p w14:paraId="600C2BBB" w14:textId="0FE12FB8" w:rsidR="00CE4C70" w:rsidRDefault="00CE4C70" w:rsidP="00B23C50">
      <w:pPr>
        <w:rPr>
          <w:rFonts w:eastAsia="Times New Roman"/>
          <w:b/>
          <w:rtl/>
        </w:rPr>
      </w:pPr>
      <w:r>
        <w:rPr>
          <w:rFonts w:eastAsia="Times New Roman" w:hint="cs"/>
          <w:rtl/>
        </w:rPr>
        <w:t>القاعدة الثامنة</w:t>
      </w:r>
      <w:r w:rsidR="00B23C50">
        <w:rPr>
          <w:rFonts w:eastAsia="Times New Roman" w:hint="cs"/>
          <w:rtl/>
        </w:rPr>
        <w:t xml:space="preserve">: </w:t>
      </w:r>
      <w:r>
        <w:rPr>
          <w:rFonts w:eastAsia="Times New Roman" w:hint="cs"/>
          <w:rtl/>
        </w:rPr>
        <w:t>الله تعالى هو القدوس الذي ليس كمثله شيء</w:t>
      </w:r>
      <w:r w:rsidR="003D2693">
        <w:rPr>
          <w:rFonts w:eastAsia="Times New Roman" w:hint="cs"/>
          <w:rtl/>
        </w:rPr>
        <w:t>،</w:t>
      </w:r>
      <w:r>
        <w:rPr>
          <w:rFonts w:eastAsia="Times New Roman" w:hint="cs"/>
          <w:rtl/>
        </w:rPr>
        <w:t xml:space="preserve"> </w:t>
      </w:r>
    </w:p>
    <w:p w14:paraId="4DF68AD6" w14:textId="3E0C5487" w:rsidR="00CE4C70" w:rsidRDefault="00CE4C70" w:rsidP="00B23C50">
      <w:pPr>
        <w:rPr>
          <w:b/>
          <w:rtl/>
          <w:lang w:bidi="ar-KW"/>
        </w:rPr>
      </w:pPr>
      <w:r>
        <w:rPr>
          <w:rFonts w:eastAsia="Times New Roman" w:hint="cs"/>
          <w:rtl/>
        </w:rPr>
        <w:t>القاعدة</w:t>
      </w:r>
      <w:r>
        <w:rPr>
          <w:rFonts w:hint="cs"/>
          <w:rtl/>
          <w:lang w:bidi="ar-KW"/>
        </w:rPr>
        <w:t xml:space="preserve"> التاسعة</w:t>
      </w:r>
      <w:r w:rsidR="00B23C50">
        <w:rPr>
          <w:rFonts w:hint="cs"/>
          <w:rtl/>
          <w:lang w:bidi="ar-KW"/>
        </w:rPr>
        <w:t xml:space="preserve">: </w:t>
      </w:r>
      <w:r>
        <w:rPr>
          <w:rFonts w:eastAsia="Times New Roman" w:hint="cs"/>
          <w:rtl/>
        </w:rPr>
        <w:t>فقه العلم بالقرب مع الاستواء مع الإحاطة في حق ذات الله تعالى</w:t>
      </w:r>
      <w:r w:rsidR="003D2693">
        <w:rPr>
          <w:rFonts w:hint="cs"/>
          <w:rtl/>
          <w:lang w:bidi="ar-KW"/>
        </w:rPr>
        <w:t>،</w:t>
      </w:r>
    </w:p>
    <w:p w14:paraId="06390EC9" w14:textId="5BA0B5FF" w:rsidR="00CE4C70" w:rsidRDefault="00CE4C70" w:rsidP="00B23C50">
      <w:pPr>
        <w:rPr>
          <w:b/>
          <w:bCs/>
          <w:rtl/>
          <w:lang w:bidi="ar-KW"/>
        </w:rPr>
      </w:pPr>
      <w:r>
        <w:rPr>
          <w:rFonts w:hint="cs"/>
          <w:rtl/>
          <w:lang w:bidi="ar-KW"/>
        </w:rPr>
        <w:t>القاعدة العاشرة</w:t>
      </w:r>
      <w:r w:rsidR="00B23C50">
        <w:rPr>
          <w:rFonts w:hint="cs"/>
          <w:rtl/>
          <w:lang w:bidi="ar-KW"/>
        </w:rPr>
        <w:t xml:space="preserve">: </w:t>
      </w:r>
      <w:r>
        <w:rPr>
          <w:rFonts w:hint="cs"/>
          <w:rtl/>
          <w:lang w:bidi="ar-KW"/>
        </w:rPr>
        <w:t>دراسة بلاغة القرآن فقه عظيم وفتح مبين لعلم التقديس والتنزيه</w:t>
      </w:r>
      <w:r w:rsidR="003D2693">
        <w:rPr>
          <w:rFonts w:hint="cs"/>
          <w:rtl/>
          <w:lang w:bidi="ar-KW"/>
        </w:rPr>
        <w:t>،</w:t>
      </w:r>
      <w:r>
        <w:rPr>
          <w:rFonts w:hint="cs"/>
          <w:rtl/>
          <w:lang w:bidi="ar-KW"/>
        </w:rPr>
        <w:t xml:space="preserve"> </w:t>
      </w:r>
    </w:p>
    <w:p w14:paraId="55F8DCBB" w14:textId="377B51B6" w:rsidR="00CE4C70" w:rsidRDefault="00CE4C70" w:rsidP="00B23C50">
      <w:pPr>
        <w:rPr>
          <w:b/>
          <w:bCs/>
          <w:rtl/>
          <w:lang w:bidi="ar-KW"/>
        </w:rPr>
      </w:pPr>
      <w:r>
        <w:rPr>
          <w:rFonts w:hint="cs"/>
          <w:rtl/>
          <w:lang w:bidi="ar-KW"/>
        </w:rPr>
        <w:t>القاعدة الحادية عشرة</w:t>
      </w:r>
      <w:r w:rsidR="00B23C50">
        <w:rPr>
          <w:rFonts w:hint="cs"/>
          <w:rtl/>
          <w:lang w:bidi="ar-KW"/>
        </w:rPr>
        <w:t xml:space="preserve">: </w:t>
      </w:r>
      <w:r>
        <w:rPr>
          <w:rFonts w:hint="cs"/>
          <w:rtl/>
          <w:lang w:bidi="ar-KW"/>
        </w:rPr>
        <w:t>فقه المراد بالوجه واليد والعين في القرآن الكريم</w:t>
      </w:r>
      <w:r w:rsidR="003D2693">
        <w:rPr>
          <w:rFonts w:hint="cs"/>
          <w:bCs/>
          <w:rtl/>
          <w:lang w:bidi="ar-KW"/>
        </w:rPr>
        <w:t>،</w:t>
      </w:r>
      <w:r>
        <w:rPr>
          <w:rFonts w:hint="cs"/>
          <w:bCs/>
          <w:rtl/>
          <w:lang w:bidi="ar-KW"/>
        </w:rPr>
        <w:t xml:space="preserve"> </w:t>
      </w:r>
    </w:p>
    <w:p w14:paraId="4738D61D" w14:textId="7571B685" w:rsidR="00CE4C70" w:rsidRDefault="00CE4C70" w:rsidP="00B23C50">
      <w:pPr>
        <w:rPr>
          <w:b/>
          <w:rtl/>
          <w:lang w:bidi="ar-KW"/>
        </w:rPr>
      </w:pPr>
      <w:r>
        <w:rPr>
          <w:rFonts w:hint="cs"/>
          <w:rtl/>
          <w:lang w:bidi="ar-KW"/>
        </w:rPr>
        <w:t>القاعدة الثانية عشرة</w:t>
      </w:r>
      <w:r w:rsidR="00B23C50">
        <w:rPr>
          <w:rFonts w:hint="cs"/>
          <w:rtl/>
          <w:lang w:bidi="ar-KW"/>
        </w:rPr>
        <w:t xml:space="preserve">: </w:t>
      </w:r>
      <w:r>
        <w:rPr>
          <w:rFonts w:hint="cs"/>
          <w:rtl/>
          <w:lang w:bidi="ar-KW"/>
        </w:rPr>
        <w:t>خطأ اعتماد ظواهر النصوص في فهم علم التقديس والتنزيه</w:t>
      </w:r>
      <w:r w:rsidR="003D2693">
        <w:rPr>
          <w:rFonts w:hint="cs"/>
          <w:rtl/>
          <w:lang w:bidi="ar-KW"/>
        </w:rPr>
        <w:t>،</w:t>
      </w:r>
      <w:r>
        <w:rPr>
          <w:rFonts w:hint="cs"/>
          <w:rtl/>
          <w:lang w:bidi="ar-KW"/>
        </w:rPr>
        <w:t xml:space="preserve"> </w:t>
      </w:r>
    </w:p>
    <w:p w14:paraId="6A7AEAC1" w14:textId="4BFD287A" w:rsidR="00CE4C70" w:rsidRDefault="00CE4C70" w:rsidP="00B23C50">
      <w:pPr>
        <w:rPr>
          <w:b/>
          <w:rtl/>
          <w:lang w:bidi="ar-KW"/>
        </w:rPr>
      </w:pPr>
      <w:r>
        <w:rPr>
          <w:rFonts w:hint="cs"/>
          <w:rtl/>
          <w:lang w:bidi="ar-KW"/>
        </w:rPr>
        <w:t>القاعدة الثالثة عشرة</w:t>
      </w:r>
      <w:r w:rsidR="00B23C50">
        <w:rPr>
          <w:rFonts w:hint="cs"/>
          <w:rtl/>
          <w:lang w:bidi="ar-KW"/>
        </w:rPr>
        <w:t xml:space="preserve">: </w:t>
      </w:r>
      <w:r>
        <w:rPr>
          <w:rFonts w:hint="cs"/>
          <w:rtl/>
          <w:lang w:bidi="ar-KW"/>
        </w:rPr>
        <w:t>رد المتشابهات إلى المحكمات فيما يتعلق بقواعد تنزيه ذات الله عن مماثلة الذوات</w:t>
      </w:r>
      <w:r w:rsidR="003D2693">
        <w:rPr>
          <w:rFonts w:hint="cs"/>
          <w:rtl/>
          <w:lang w:bidi="ar-KW"/>
        </w:rPr>
        <w:t>،</w:t>
      </w:r>
      <w:r>
        <w:rPr>
          <w:rFonts w:hint="cs"/>
          <w:rtl/>
          <w:lang w:bidi="ar-KW"/>
        </w:rPr>
        <w:t xml:space="preserve"> </w:t>
      </w:r>
    </w:p>
    <w:p w14:paraId="088CCE40" w14:textId="7F80B89F" w:rsidR="00CE4C70" w:rsidRDefault="00CE4C70" w:rsidP="00B23C50">
      <w:pPr>
        <w:rPr>
          <w:b/>
          <w:rtl/>
          <w:lang w:bidi="ar-KW"/>
        </w:rPr>
      </w:pPr>
      <w:r>
        <w:rPr>
          <w:rFonts w:hint="cs"/>
          <w:rtl/>
          <w:lang w:bidi="ar-KW"/>
        </w:rPr>
        <w:t>القاعدة الرابعة عشرة</w:t>
      </w:r>
      <w:r w:rsidR="00B23C50">
        <w:rPr>
          <w:rFonts w:hint="cs"/>
          <w:rtl/>
          <w:lang w:bidi="ar-KW"/>
        </w:rPr>
        <w:t xml:space="preserve">: </w:t>
      </w:r>
      <w:r>
        <w:rPr>
          <w:rFonts w:hint="cs"/>
          <w:rtl/>
          <w:lang w:bidi="ar-KW"/>
        </w:rPr>
        <w:t>لماذا يجب تدريس وفهم قواعد التنزيه</w:t>
      </w:r>
      <w:r w:rsidR="003D2693">
        <w:rPr>
          <w:rFonts w:hint="cs"/>
          <w:rtl/>
          <w:lang w:bidi="ar-KW"/>
        </w:rPr>
        <w:t>،</w:t>
      </w:r>
    </w:p>
    <w:p w14:paraId="1CD12274" w14:textId="57AAF87C" w:rsidR="00CE4C70" w:rsidRDefault="00CE4C70" w:rsidP="00B23C50">
      <w:pPr>
        <w:rPr>
          <w:b/>
          <w:rtl/>
          <w:lang w:bidi="ar-KW"/>
        </w:rPr>
      </w:pPr>
      <w:r>
        <w:rPr>
          <w:rFonts w:hint="cs"/>
          <w:rtl/>
          <w:lang w:bidi="ar-KW"/>
        </w:rPr>
        <w:t>القاعدة الخامسة عشرة</w:t>
      </w:r>
      <w:r w:rsidR="00B23C50">
        <w:rPr>
          <w:rFonts w:hint="cs"/>
          <w:rtl/>
          <w:lang w:bidi="ar-KW"/>
        </w:rPr>
        <w:t xml:space="preserve">: </w:t>
      </w:r>
      <w:r>
        <w:rPr>
          <w:rFonts w:hint="cs"/>
          <w:rtl/>
          <w:lang w:bidi="ar-KW"/>
        </w:rPr>
        <w:t>ما يجب وما يجوز وما يستحيل على ذات الله تعالى</w:t>
      </w:r>
    </w:p>
    <w:p w14:paraId="1E236E45" w14:textId="360626DA" w:rsidR="00CE4C70" w:rsidRDefault="00CE4C70" w:rsidP="00B23C50">
      <w:pPr>
        <w:rPr>
          <w:rFonts w:cs="Monotype Koufi"/>
          <w:b/>
          <w:rtl/>
          <w:lang w:bidi="ar-KW"/>
        </w:rPr>
      </w:pPr>
      <w:r>
        <w:rPr>
          <w:rFonts w:cs="Monotype Koufi" w:hint="cs"/>
          <w:rtl/>
          <w:lang w:bidi="ar-KW"/>
        </w:rPr>
        <w:t>القسم الثاني</w:t>
      </w:r>
      <w:r w:rsidR="00B23C50">
        <w:rPr>
          <w:rFonts w:cs="Monotype Koufi" w:hint="cs"/>
          <w:rtl/>
          <w:lang w:bidi="ar-KW"/>
        </w:rPr>
        <w:t xml:space="preserve">: </w:t>
      </w:r>
      <w:r>
        <w:rPr>
          <w:rFonts w:cs="Monotype Koufi" w:hint="cs"/>
          <w:rtl/>
          <w:lang w:bidi="ar-KW"/>
        </w:rPr>
        <w:t>قواعد التوحيد والتقديس والتنزيه المتعلقة بذات الله تعالى</w:t>
      </w:r>
    </w:p>
    <w:p w14:paraId="504A1466" w14:textId="0C9EA1C7" w:rsidR="00CE4C70" w:rsidRDefault="00CE4C70" w:rsidP="00B23C50">
      <w:pPr>
        <w:rPr>
          <w:b/>
          <w:lang w:bidi="ar-KW"/>
        </w:rPr>
      </w:pPr>
      <w:r>
        <w:rPr>
          <w:rFonts w:hint="cs"/>
          <w:rtl/>
          <w:lang w:bidi="ar-KW"/>
        </w:rPr>
        <w:t>القاعدة الأولى</w:t>
      </w:r>
      <w:r w:rsidR="00B23C50">
        <w:rPr>
          <w:rFonts w:hint="cs"/>
          <w:rtl/>
          <w:lang w:bidi="ar-KW"/>
        </w:rPr>
        <w:t xml:space="preserve">: </w:t>
      </w:r>
      <w:r>
        <w:rPr>
          <w:rFonts w:hint="cs"/>
          <w:rtl/>
          <w:lang w:bidi="ar-KW"/>
        </w:rPr>
        <w:t>تنزيه ذات الله تعالى عن الحد والمقدار الذي تتصف به ذات المخلوق</w:t>
      </w:r>
      <w:r w:rsidR="003D2693">
        <w:rPr>
          <w:rFonts w:hint="cs"/>
          <w:rtl/>
          <w:lang w:bidi="ar-KW"/>
        </w:rPr>
        <w:t>،</w:t>
      </w:r>
      <w:r>
        <w:rPr>
          <w:rFonts w:hint="cs"/>
          <w:rtl/>
          <w:lang w:bidi="ar-KW"/>
        </w:rPr>
        <w:t xml:space="preserve"> </w:t>
      </w:r>
    </w:p>
    <w:p w14:paraId="44FD63E6" w14:textId="70FD0C1E" w:rsidR="00CE4C70" w:rsidRDefault="00CE4C70" w:rsidP="00B23C50">
      <w:pPr>
        <w:rPr>
          <w:b/>
          <w:lang w:bidi="ar-KW"/>
        </w:rPr>
      </w:pPr>
      <w:r>
        <w:rPr>
          <w:rFonts w:hint="cs"/>
          <w:rtl/>
          <w:lang w:bidi="ar-KW"/>
        </w:rPr>
        <w:t>القاعدة الثانية</w:t>
      </w:r>
      <w:r w:rsidR="00B23C50">
        <w:rPr>
          <w:rFonts w:hint="cs"/>
          <w:rtl/>
          <w:lang w:bidi="ar-KW"/>
        </w:rPr>
        <w:t xml:space="preserve">: </w:t>
      </w:r>
      <w:r>
        <w:rPr>
          <w:rFonts w:hint="cs"/>
          <w:rtl/>
          <w:lang w:bidi="ar-KW"/>
        </w:rPr>
        <w:t>تنزيه ذات الله تعالى عن أن يحيط به مكان أو أن يجري عليه زمان</w:t>
      </w:r>
      <w:r w:rsidR="003D2693">
        <w:rPr>
          <w:rFonts w:hint="cs"/>
          <w:rtl/>
          <w:lang w:bidi="ar-KW"/>
        </w:rPr>
        <w:t>،</w:t>
      </w:r>
      <w:r>
        <w:rPr>
          <w:rFonts w:hint="cs"/>
          <w:rtl/>
          <w:lang w:bidi="ar-KW"/>
        </w:rPr>
        <w:t xml:space="preserve"> </w:t>
      </w:r>
    </w:p>
    <w:p w14:paraId="47EE3609" w14:textId="06B91BA5" w:rsidR="00CE4C70" w:rsidRDefault="00CE4C70" w:rsidP="00B23C50">
      <w:pPr>
        <w:rPr>
          <w:b/>
          <w:rtl/>
          <w:lang w:bidi="ar-KW"/>
        </w:rPr>
      </w:pPr>
      <w:r>
        <w:rPr>
          <w:rFonts w:hint="cs"/>
          <w:rtl/>
          <w:lang w:bidi="ar-KW"/>
        </w:rPr>
        <w:t>القاعدة الثالثة</w:t>
      </w:r>
      <w:r w:rsidR="00B23C50">
        <w:rPr>
          <w:rFonts w:hint="cs"/>
          <w:rtl/>
          <w:lang w:bidi="ar-KW"/>
        </w:rPr>
        <w:t xml:space="preserve">: </w:t>
      </w:r>
      <w:r>
        <w:rPr>
          <w:rFonts w:hint="cs"/>
          <w:rtl/>
          <w:lang w:bidi="ar-KW"/>
        </w:rPr>
        <w:t>تنزيه ذات الله تعالى عن الحدوث أو الفناء</w:t>
      </w:r>
      <w:r w:rsidR="003D2693">
        <w:rPr>
          <w:rFonts w:hint="cs"/>
          <w:rtl/>
          <w:lang w:bidi="ar-KW"/>
        </w:rPr>
        <w:t>،</w:t>
      </w:r>
      <w:r>
        <w:rPr>
          <w:rFonts w:hint="cs"/>
          <w:rtl/>
          <w:lang w:bidi="ar-KW"/>
        </w:rPr>
        <w:t xml:space="preserve"> </w:t>
      </w:r>
    </w:p>
    <w:p w14:paraId="189BDC0D" w14:textId="1CCF3389" w:rsidR="00CE4C70" w:rsidRDefault="00CE4C70" w:rsidP="00B23C50">
      <w:pPr>
        <w:rPr>
          <w:b/>
          <w:rtl/>
          <w:lang w:bidi="ar-KW"/>
        </w:rPr>
      </w:pPr>
      <w:r>
        <w:rPr>
          <w:rFonts w:hint="cs"/>
          <w:rtl/>
          <w:lang w:bidi="ar-KW"/>
        </w:rPr>
        <w:t>القاعدة الرابعة</w:t>
      </w:r>
      <w:r w:rsidR="00B23C50">
        <w:rPr>
          <w:rFonts w:hint="cs"/>
          <w:rtl/>
          <w:lang w:bidi="ar-KW"/>
        </w:rPr>
        <w:t xml:space="preserve">: </w:t>
      </w:r>
      <w:r>
        <w:rPr>
          <w:rFonts w:hint="cs"/>
          <w:rtl/>
          <w:lang w:bidi="ar-KW"/>
        </w:rPr>
        <w:t>تنزيه ذات الله تعالى عن</w:t>
      </w:r>
      <w:r w:rsidR="00B23C50">
        <w:rPr>
          <w:rFonts w:hint="cs"/>
          <w:rtl/>
          <w:lang w:bidi="ar-KW"/>
        </w:rPr>
        <w:t xml:space="preserve"> </w:t>
      </w:r>
      <w:r>
        <w:rPr>
          <w:rFonts w:hint="cs"/>
          <w:rtl/>
          <w:lang w:bidi="ar-KW"/>
        </w:rPr>
        <w:t>أي مثيل أو كفء أو شبيه</w:t>
      </w:r>
      <w:r w:rsidR="003D2693">
        <w:rPr>
          <w:rFonts w:hint="cs"/>
          <w:rtl/>
          <w:lang w:bidi="ar-KW"/>
        </w:rPr>
        <w:t>،</w:t>
      </w:r>
      <w:r>
        <w:rPr>
          <w:rFonts w:hint="cs"/>
          <w:rtl/>
          <w:lang w:bidi="ar-KW"/>
        </w:rPr>
        <w:t xml:space="preserve"> </w:t>
      </w:r>
    </w:p>
    <w:p w14:paraId="2E559DF7" w14:textId="0A630F80" w:rsidR="00CE4C70" w:rsidRDefault="00CE4C70" w:rsidP="00B23C50">
      <w:pPr>
        <w:rPr>
          <w:b/>
          <w:rtl/>
          <w:lang w:bidi="ar-KW"/>
        </w:rPr>
      </w:pPr>
      <w:r>
        <w:rPr>
          <w:rFonts w:hint="cs"/>
          <w:rtl/>
          <w:lang w:bidi="ar-KW"/>
        </w:rPr>
        <w:t>القاعدة الخامسة</w:t>
      </w:r>
      <w:r w:rsidR="00B23C50">
        <w:rPr>
          <w:rFonts w:hint="cs"/>
          <w:rtl/>
          <w:lang w:bidi="ar-KW"/>
        </w:rPr>
        <w:t xml:space="preserve">: </w:t>
      </w:r>
      <w:r>
        <w:rPr>
          <w:rFonts w:hint="cs"/>
          <w:rtl/>
          <w:lang w:bidi="ar-KW"/>
        </w:rPr>
        <w:t>تنزيه ذات الله تعالى عن الجسمية التي تتصف بها ذات المخلوق</w:t>
      </w:r>
      <w:r w:rsidR="003D2693">
        <w:rPr>
          <w:rFonts w:hint="cs"/>
          <w:rtl/>
          <w:lang w:bidi="ar-KW"/>
        </w:rPr>
        <w:t>،</w:t>
      </w:r>
      <w:r>
        <w:rPr>
          <w:rFonts w:hint="cs"/>
          <w:rtl/>
          <w:lang w:bidi="ar-KW"/>
        </w:rPr>
        <w:t xml:space="preserve"> </w:t>
      </w:r>
    </w:p>
    <w:p w14:paraId="2599CBE6" w14:textId="2CD2E350" w:rsidR="00CE4C70" w:rsidRDefault="00CE4C70" w:rsidP="00B23C50">
      <w:pPr>
        <w:rPr>
          <w:b/>
          <w:rtl/>
          <w:lang w:bidi="ar-KW"/>
        </w:rPr>
      </w:pPr>
      <w:r>
        <w:rPr>
          <w:rFonts w:hint="cs"/>
          <w:rtl/>
          <w:lang w:bidi="ar-KW"/>
        </w:rPr>
        <w:t>القاعدة السادسة</w:t>
      </w:r>
      <w:r w:rsidR="00B23C50">
        <w:rPr>
          <w:rFonts w:hint="cs"/>
          <w:rtl/>
          <w:lang w:bidi="ar-KW"/>
        </w:rPr>
        <w:t xml:space="preserve">: </w:t>
      </w:r>
      <w:r>
        <w:rPr>
          <w:rFonts w:hint="cs"/>
          <w:rtl/>
          <w:lang w:bidi="ar-KW"/>
        </w:rPr>
        <w:t>تنزيه ذات الله تعالى عن الصورة والشكل الذي تتصف به ذات المخلوق</w:t>
      </w:r>
      <w:r w:rsidR="003D2693">
        <w:rPr>
          <w:rFonts w:hint="cs"/>
          <w:rtl/>
          <w:lang w:bidi="ar-KW"/>
        </w:rPr>
        <w:t>،</w:t>
      </w:r>
      <w:r>
        <w:rPr>
          <w:rFonts w:hint="cs"/>
          <w:rtl/>
          <w:lang w:bidi="ar-KW"/>
        </w:rPr>
        <w:t xml:space="preserve"> </w:t>
      </w:r>
    </w:p>
    <w:p w14:paraId="182FEEC1" w14:textId="5F7872E1" w:rsidR="00CE4C70" w:rsidRDefault="00CE4C70" w:rsidP="00B23C50">
      <w:pPr>
        <w:rPr>
          <w:b/>
          <w:rtl/>
          <w:lang w:bidi="ar-KW"/>
        </w:rPr>
      </w:pPr>
      <w:r>
        <w:rPr>
          <w:rFonts w:hint="cs"/>
          <w:rtl/>
          <w:lang w:bidi="ar-KW"/>
        </w:rPr>
        <w:t>القاعدة السابعة</w:t>
      </w:r>
      <w:r w:rsidR="00B23C50">
        <w:rPr>
          <w:rFonts w:hint="cs"/>
          <w:rtl/>
          <w:lang w:bidi="ar-KW"/>
        </w:rPr>
        <w:t xml:space="preserve">: </w:t>
      </w:r>
      <w:r>
        <w:rPr>
          <w:rFonts w:hint="cs"/>
          <w:rtl/>
          <w:lang w:bidi="ar-KW"/>
        </w:rPr>
        <w:t>تنزيه ذات الله تعالى عن الجوارح والأجزاء والأعضاء التي تتصف به ذات المخلوق</w:t>
      </w:r>
      <w:r w:rsidR="003D2693">
        <w:rPr>
          <w:rFonts w:hint="cs"/>
          <w:rtl/>
          <w:lang w:bidi="ar-KW"/>
        </w:rPr>
        <w:t>،</w:t>
      </w:r>
      <w:r>
        <w:rPr>
          <w:rFonts w:hint="cs"/>
          <w:rtl/>
          <w:lang w:bidi="ar-KW"/>
        </w:rPr>
        <w:t xml:space="preserve"> </w:t>
      </w:r>
    </w:p>
    <w:p w14:paraId="01E71E6F" w14:textId="54F8C6CE" w:rsidR="00CE4C70" w:rsidRDefault="00CE4C70" w:rsidP="00B23C50">
      <w:pPr>
        <w:rPr>
          <w:b/>
          <w:rtl/>
          <w:lang w:bidi="ar-KW"/>
        </w:rPr>
      </w:pPr>
      <w:r>
        <w:rPr>
          <w:rFonts w:hint="cs"/>
          <w:rtl/>
          <w:lang w:bidi="ar-KW"/>
        </w:rPr>
        <w:t>القاعدة الثامنة</w:t>
      </w:r>
      <w:r w:rsidR="00B23C50">
        <w:rPr>
          <w:rFonts w:hint="cs"/>
          <w:rtl/>
          <w:lang w:bidi="ar-KW"/>
        </w:rPr>
        <w:t xml:space="preserve">: </w:t>
      </w:r>
      <w:r>
        <w:rPr>
          <w:rFonts w:hint="cs"/>
          <w:rtl/>
          <w:lang w:bidi="ar-KW"/>
        </w:rPr>
        <w:t xml:space="preserve">تنزيه ذات الله تعالى عن التغير والحدوث و عن حلول الحوادث بذاته </w:t>
      </w:r>
    </w:p>
    <w:p w14:paraId="1A874445" w14:textId="16974175" w:rsidR="00CE4C70" w:rsidRDefault="00CE4C70" w:rsidP="00B23C50">
      <w:pPr>
        <w:rPr>
          <w:b/>
          <w:rtl/>
          <w:lang w:bidi="ar-KW"/>
        </w:rPr>
      </w:pPr>
      <w:r>
        <w:rPr>
          <w:rFonts w:hint="cs"/>
          <w:rtl/>
          <w:lang w:bidi="ar-KW"/>
        </w:rPr>
        <w:t>القاعدة التاسعة</w:t>
      </w:r>
      <w:r w:rsidR="00B23C50">
        <w:rPr>
          <w:rFonts w:hint="cs"/>
          <w:rtl/>
          <w:lang w:bidi="ar-KW"/>
        </w:rPr>
        <w:t xml:space="preserve">: </w:t>
      </w:r>
      <w:r>
        <w:rPr>
          <w:rFonts w:hint="cs"/>
          <w:rtl/>
          <w:lang w:bidi="ar-KW"/>
        </w:rPr>
        <w:t>تنزيه ذات الله تعالى عن الاتحاد والحلول وعن الاتصال والانفصال لأنها صفات المخلوق</w:t>
      </w:r>
    </w:p>
    <w:p w14:paraId="5252CA88" w14:textId="59EDF880" w:rsidR="00CE4C70" w:rsidRDefault="00CE4C70" w:rsidP="00B23C50">
      <w:pPr>
        <w:rPr>
          <w:b/>
          <w:rtl/>
          <w:lang w:bidi="ar-KW"/>
        </w:rPr>
      </w:pPr>
      <w:r>
        <w:rPr>
          <w:rFonts w:hint="cs"/>
          <w:rtl/>
          <w:lang w:bidi="ar-KW"/>
        </w:rPr>
        <w:t>القاعدة العاشرة</w:t>
      </w:r>
      <w:r w:rsidR="00B23C50">
        <w:rPr>
          <w:rFonts w:hint="cs"/>
          <w:rtl/>
          <w:lang w:bidi="ar-KW"/>
        </w:rPr>
        <w:t xml:space="preserve">: </w:t>
      </w:r>
      <w:r>
        <w:rPr>
          <w:rFonts w:hint="cs"/>
          <w:rtl/>
          <w:lang w:bidi="ar-KW"/>
        </w:rPr>
        <w:t>تنزيه ذات الله تعالى عن الأعراض والكيفيات الحسية التي تتصف به ذات المخلوق</w:t>
      </w:r>
      <w:r w:rsidR="003D2693">
        <w:rPr>
          <w:rFonts w:hint="cs"/>
          <w:rtl/>
          <w:lang w:bidi="ar-KW"/>
        </w:rPr>
        <w:t>،</w:t>
      </w:r>
    </w:p>
    <w:p w14:paraId="4D30AE7A" w14:textId="0B3B5703" w:rsidR="00CE4C70" w:rsidRDefault="00CE4C70" w:rsidP="00B23C50">
      <w:pPr>
        <w:rPr>
          <w:b/>
          <w:rtl/>
          <w:lang w:bidi="ar-KW"/>
        </w:rPr>
      </w:pPr>
      <w:r>
        <w:rPr>
          <w:rFonts w:hint="cs"/>
          <w:rtl/>
          <w:lang w:bidi="ar-KW"/>
        </w:rPr>
        <w:t>القاعدة الحادية عشرة</w:t>
      </w:r>
      <w:r w:rsidR="00B23C50">
        <w:rPr>
          <w:rFonts w:hint="cs"/>
          <w:rtl/>
          <w:lang w:bidi="ar-KW"/>
        </w:rPr>
        <w:t xml:space="preserve">: </w:t>
      </w:r>
      <w:r>
        <w:rPr>
          <w:rFonts w:hint="cs"/>
          <w:rtl/>
          <w:lang w:bidi="ar-KW"/>
        </w:rPr>
        <w:t>تنزيه ذات الله تعالى عن النقائص والعيوب التي تتصف به ذات المخلوق</w:t>
      </w:r>
      <w:r w:rsidR="003D2693">
        <w:rPr>
          <w:rFonts w:hint="cs"/>
          <w:rtl/>
          <w:lang w:bidi="ar-KW"/>
        </w:rPr>
        <w:t>،</w:t>
      </w:r>
    </w:p>
    <w:p w14:paraId="5FA26DD0" w14:textId="6EEC2BFD" w:rsidR="00CE4C70" w:rsidRDefault="00CE4C70" w:rsidP="00B23C50">
      <w:pPr>
        <w:rPr>
          <w:b/>
          <w:rtl/>
          <w:lang w:bidi="ar-KW"/>
        </w:rPr>
      </w:pPr>
      <w:r>
        <w:rPr>
          <w:rFonts w:hint="cs"/>
          <w:rtl/>
          <w:lang w:bidi="ar-KW"/>
        </w:rPr>
        <w:t>القاعدة الثانية عشرة</w:t>
      </w:r>
      <w:r w:rsidR="00B23C50">
        <w:rPr>
          <w:rFonts w:hint="cs"/>
          <w:rtl/>
          <w:lang w:bidi="ar-KW"/>
        </w:rPr>
        <w:t xml:space="preserve">: </w:t>
      </w:r>
      <w:r>
        <w:rPr>
          <w:rFonts w:hint="cs"/>
          <w:rtl/>
          <w:lang w:bidi="ar-KW"/>
        </w:rPr>
        <w:t>تنزيه ذات الله تعالى عن الوالد والولد والصاحبة</w:t>
      </w:r>
      <w:r w:rsidR="003D2693">
        <w:rPr>
          <w:rFonts w:hint="cs"/>
          <w:rtl/>
          <w:lang w:bidi="ar-KW"/>
        </w:rPr>
        <w:t>،</w:t>
      </w:r>
      <w:r>
        <w:rPr>
          <w:rFonts w:hint="cs"/>
          <w:rtl/>
          <w:lang w:bidi="ar-KW"/>
        </w:rPr>
        <w:t xml:space="preserve"> </w:t>
      </w:r>
    </w:p>
    <w:p w14:paraId="755BA930" w14:textId="11344969" w:rsidR="00CE4C70" w:rsidRDefault="00CE4C70" w:rsidP="00B23C50">
      <w:pPr>
        <w:rPr>
          <w:b/>
          <w:rtl/>
          <w:lang w:bidi="ar-KW"/>
        </w:rPr>
      </w:pPr>
      <w:r>
        <w:rPr>
          <w:rFonts w:hint="cs"/>
          <w:rtl/>
          <w:lang w:bidi="ar-KW"/>
        </w:rPr>
        <w:t>القاعدة الثالثة عشرة</w:t>
      </w:r>
      <w:r w:rsidR="00B23C50">
        <w:rPr>
          <w:rFonts w:hint="cs"/>
          <w:rtl/>
          <w:lang w:bidi="ar-KW"/>
        </w:rPr>
        <w:t xml:space="preserve">: </w:t>
      </w:r>
      <w:r>
        <w:rPr>
          <w:rFonts w:hint="cs"/>
          <w:rtl/>
          <w:lang w:bidi="ar-KW"/>
        </w:rPr>
        <w:t>تنزيه ذات الله تعالى عن الند والشبيه والكف والمثيل</w:t>
      </w:r>
      <w:r w:rsidR="003D2693">
        <w:rPr>
          <w:rFonts w:hint="cs"/>
          <w:rtl/>
          <w:lang w:bidi="ar-KW"/>
        </w:rPr>
        <w:t>،</w:t>
      </w:r>
    </w:p>
    <w:p w14:paraId="58769477" w14:textId="3F2791F8" w:rsidR="00CE4C70" w:rsidRDefault="00CE4C70" w:rsidP="00B23C50">
      <w:pPr>
        <w:rPr>
          <w:b/>
          <w:rtl/>
          <w:lang w:bidi="ar-KW"/>
        </w:rPr>
      </w:pPr>
      <w:r>
        <w:rPr>
          <w:rFonts w:hint="cs"/>
          <w:rtl/>
          <w:lang w:bidi="ar-KW"/>
        </w:rPr>
        <w:t>القاعدة الرابعة عشرة</w:t>
      </w:r>
      <w:r w:rsidR="00B23C50">
        <w:rPr>
          <w:rFonts w:hint="cs"/>
          <w:rtl/>
          <w:lang w:bidi="ar-KW"/>
        </w:rPr>
        <w:t xml:space="preserve">: </w:t>
      </w:r>
      <w:r>
        <w:rPr>
          <w:rFonts w:hint="cs"/>
          <w:rtl/>
          <w:lang w:bidi="ar-KW"/>
        </w:rPr>
        <w:t xml:space="preserve">تنزيه ذات الله تعالى عن الشريك والوزير والناصر والمعين لكمال غناه وقهره </w:t>
      </w:r>
    </w:p>
    <w:p w14:paraId="582A8726" w14:textId="645E8D52" w:rsidR="00CE4C70" w:rsidRDefault="00CE4C70" w:rsidP="00B23C50">
      <w:pPr>
        <w:rPr>
          <w:b/>
          <w:rtl/>
          <w:lang w:bidi="ar-KW"/>
        </w:rPr>
      </w:pPr>
      <w:r>
        <w:rPr>
          <w:rFonts w:hint="cs"/>
          <w:rtl/>
          <w:lang w:bidi="ar-KW"/>
        </w:rPr>
        <w:t>القاعدة الخامسة عشرة</w:t>
      </w:r>
      <w:r w:rsidR="00B23C50">
        <w:rPr>
          <w:rFonts w:hint="cs"/>
          <w:rtl/>
          <w:lang w:bidi="ar-KW"/>
        </w:rPr>
        <w:t xml:space="preserve">: </w:t>
      </w:r>
      <w:r>
        <w:rPr>
          <w:rFonts w:hint="cs"/>
          <w:rtl/>
          <w:lang w:bidi="ar-KW"/>
        </w:rPr>
        <w:t>رؤية ذات الله تعالى في الآخرة</w:t>
      </w:r>
    </w:p>
    <w:p w14:paraId="0C420AB5" w14:textId="5AAA21C9" w:rsidR="00CE4C70" w:rsidRDefault="00DE0363" w:rsidP="00B23C50">
      <w:pPr>
        <w:jc w:val="center"/>
        <w:rPr>
          <w:b/>
          <w:rtl/>
        </w:rPr>
      </w:pPr>
      <w:r>
        <w:rPr>
          <w:rFonts w:hint="cs"/>
          <w:rtl/>
        </w:rPr>
        <w:t>***</w:t>
      </w:r>
      <w:r w:rsidR="00CE4C70">
        <w:rPr>
          <w:rFonts w:hint="cs"/>
          <w:rtl/>
        </w:rPr>
        <w:t xml:space="preserve"> </w:t>
      </w:r>
    </w:p>
    <w:p w14:paraId="5CA1815E" w14:textId="77777777" w:rsidR="00CE4C70" w:rsidRDefault="00CE4C70" w:rsidP="00B23C50">
      <w:pPr>
        <w:jc w:val="center"/>
        <w:rPr>
          <w:b/>
          <w:rtl/>
        </w:rPr>
      </w:pPr>
    </w:p>
    <w:p w14:paraId="3AECD528" w14:textId="77777777" w:rsidR="00CE4C70" w:rsidRDefault="00CE4C70" w:rsidP="00B23C50">
      <w:pPr>
        <w:rPr>
          <w:rtl/>
        </w:rPr>
      </w:pPr>
    </w:p>
    <w:p w14:paraId="2ABA297D" w14:textId="77777777" w:rsidR="00CE4C70" w:rsidRDefault="00CE4C70" w:rsidP="00B23C50">
      <w:pPr>
        <w:rPr>
          <w:rtl/>
          <w:lang w:bidi="ar-KW"/>
        </w:rPr>
      </w:pPr>
    </w:p>
    <w:p w14:paraId="42D65E9A" w14:textId="77777777" w:rsidR="00CE4C70" w:rsidRPr="000B3419" w:rsidRDefault="00CE4C70" w:rsidP="00B23C50">
      <w:pPr>
        <w:rPr>
          <w:rtl/>
          <w:lang w:bidi="ar-KW"/>
        </w:rPr>
      </w:pPr>
    </w:p>
    <w:p w14:paraId="1812F56E" w14:textId="77777777" w:rsidR="008D50AB" w:rsidRDefault="008D50AB"/>
    <w:sectPr w:rsidR="008D50AB" w:rsidSect="00B23C50">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36C9D0" w14:textId="77777777" w:rsidR="008E2D07" w:rsidRDefault="008E2D07" w:rsidP="00557E6A">
      <w:pPr>
        <w:spacing w:after="0" w:line="240" w:lineRule="auto"/>
      </w:pPr>
      <w:r>
        <w:separator/>
      </w:r>
    </w:p>
  </w:endnote>
  <w:endnote w:type="continuationSeparator" w:id="0">
    <w:p w14:paraId="54FD9591" w14:textId="77777777" w:rsidR="008E2D07" w:rsidRDefault="008E2D07" w:rsidP="00557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raditional Arabic">
    <w:panose1 w:val="02020603050405020304"/>
    <w:charset w:val="00"/>
    <w:family w:val="roman"/>
    <w:pitch w:val="variable"/>
    <w:sig w:usb0="00002003" w:usb1="80000000" w:usb2="00000008" w:usb3="00000000" w:csb0="00000041" w:csb1="00000000"/>
  </w:font>
  <w:font w:name="DecoType Thuluth">
    <w:panose1 w:val="020100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F_Najed">
    <w:charset w:val="B2"/>
    <w:family w:val="auto"/>
    <w:pitch w:val="variable"/>
    <w:sig w:usb0="00002001" w:usb1="00000000" w:usb2="00000000" w:usb3="00000000" w:csb0="00000040" w:csb1="00000000"/>
  </w:font>
  <w:font w:name="Amiri">
    <w:altName w:val="Times New Roman"/>
    <w:panose1 w:val="00000000000000000000"/>
    <w:charset w:val="00"/>
    <w:family w:val="roman"/>
    <w:notTrueType/>
    <w:pitch w:val="default"/>
  </w:font>
  <w:font w:name="Monotype Koufi">
    <w:panose1 w:val="00000000000000000000"/>
    <w:charset w:val="B2"/>
    <w:family w:val="auto"/>
    <w:pitch w:val="variable"/>
    <w:sig w:usb0="02942001" w:usb1="03D40006" w:usb2="02620000" w:usb3="00000000" w:csb0="0000004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520907361"/>
      <w:docPartObj>
        <w:docPartGallery w:val="Page Numbers (Bottom of Page)"/>
        <w:docPartUnique/>
      </w:docPartObj>
    </w:sdtPr>
    <w:sdtContent>
      <w:p w14:paraId="6CE2AFAA" w14:textId="148D165E" w:rsidR="00557E6A" w:rsidRDefault="00557E6A">
        <w:pPr>
          <w:pStyle w:val="ae"/>
          <w:jc w:val="center"/>
        </w:pPr>
        <w:r>
          <w:fldChar w:fldCharType="begin"/>
        </w:r>
        <w:r>
          <w:instrText>PAGE   \* MERGEFORMAT</w:instrText>
        </w:r>
        <w:r>
          <w:fldChar w:fldCharType="separate"/>
        </w:r>
        <w:r>
          <w:rPr>
            <w:rtl/>
            <w:lang w:val="ar-SA"/>
          </w:rPr>
          <w:t>2</w:t>
        </w:r>
        <w:r>
          <w:fldChar w:fldCharType="end"/>
        </w:r>
      </w:p>
    </w:sdtContent>
  </w:sdt>
  <w:p w14:paraId="2242DD69" w14:textId="77777777" w:rsidR="00557E6A" w:rsidRDefault="00557E6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55901B" w14:textId="77777777" w:rsidR="008E2D07" w:rsidRDefault="008E2D07" w:rsidP="00557E6A">
      <w:pPr>
        <w:spacing w:after="0" w:line="240" w:lineRule="auto"/>
      </w:pPr>
      <w:r>
        <w:separator/>
      </w:r>
    </w:p>
  </w:footnote>
  <w:footnote w:type="continuationSeparator" w:id="0">
    <w:p w14:paraId="6EDED1CF" w14:textId="77777777" w:rsidR="008E2D07" w:rsidRDefault="008E2D07" w:rsidP="00557E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2735C6"/>
    <w:multiLevelType w:val="singleLevel"/>
    <w:tmpl w:val="7318FC5E"/>
    <w:lvl w:ilvl="0">
      <w:start w:val="144"/>
      <w:numFmt w:val="decimal"/>
      <w:lvlText w:val="(%1)"/>
      <w:lvlJc w:val="left"/>
      <w:pPr>
        <w:tabs>
          <w:tab w:val="num" w:pos="788"/>
        </w:tabs>
        <w:ind w:left="788" w:hanging="840"/>
      </w:pPr>
      <w:rPr>
        <w:sz w:val="32"/>
      </w:rPr>
    </w:lvl>
  </w:abstractNum>
  <w:num w:numId="1">
    <w:abstractNumId w:val="0"/>
    <w:lvlOverride w:ilvl="0">
      <w:startOverride w:val="14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B37"/>
    <w:rsid w:val="0025385D"/>
    <w:rsid w:val="002C0D0B"/>
    <w:rsid w:val="0030025A"/>
    <w:rsid w:val="00367556"/>
    <w:rsid w:val="003D2693"/>
    <w:rsid w:val="00404B60"/>
    <w:rsid w:val="00484AC9"/>
    <w:rsid w:val="004F3EF0"/>
    <w:rsid w:val="00557E6A"/>
    <w:rsid w:val="00570EAE"/>
    <w:rsid w:val="00587A52"/>
    <w:rsid w:val="00597517"/>
    <w:rsid w:val="005D7B37"/>
    <w:rsid w:val="006E0DB2"/>
    <w:rsid w:val="0070308E"/>
    <w:rsid w:val="007120FD"/>
    <w:rsid w:val="00734BE2"/>
    <w:rsid w:val="00762B77"/>
    <w:rsid w:val="008D50AB"/>
    <w:rsid w:val="008E2D07"/>
    <w:rsid w:val="008F61E0"/>
    <w:rsid w:val="009C4E22"/>
    <w:rsid w:val="009C5170"/>
    <w:rsid w:val="00A152CA"/>
    <w:rsid w:val="00A74DDC"/>
    <w:rsid w:val="00AE0ADB"/>
    <w:rsid w:val="00B23C50"/>
    <w:rsid w:val="00B33BFF"/>
    <w:rsid w:val="00BB1F97"/>
    <w:rsid w:val="00C10044"/>
    <w:rsid w:val="00C63D38"/>
    <w:rsid w:val="00CC503D"/>
    <w:rsid w:val="00CE4C70"/>
    <w:rsid w:val="00CF349E"/>
    <w:rsid w:val="00DE0363"/>
    <w:rsid w:val="00E10748"/>
    <w:rsid w:val="00EA71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00408"/>
  <w15:chartTrackingRefBased/>
  <w15:docId w15:val="{C83778EC-5F8D-46BA-8740-5EEE7C86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uiPriority w:val="9"/>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iPriority w:val="9"/>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iPriority w:val="9"/>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uiPriority w:val="9"/>
    <w:unhideWhenUsed/>
    <w:qFormat/>
    <w:rsid w:val="00CE4C70"/>
    <w:pPr>
      <w:keepNext/>
      <w:keepLines/>
      <w:spacing w:before="200" w:after="0" w:line="276" w:lineRule="auto"/>
      <w:jc w:val="left"/>
      <w:outlineLvl w:val="3"/>
    </w:pPr>
    <w:rPr>
      <w:rFonts w:asciiTheme="majorHAnsi" w:eastAsiaTheme="majorEastAsia" w:hAnsiTheme="majorHAnsi" w:cstheme="majorBidi"/>
      <w:bCs/>
      <w:i/>
      <w:iCs/>
      <w:color w:val="4472C4" w:themeColor="accent1"/>
      <w:kern w:val="0"/>
      <w:sz w:val="32"/>
      <w:szCs w:val="32"/>
    </w:rPr>
  </w:style>
  <w:style w:type="paragraph" w:styleId="5">
    <w:name w:val="heading 5"/>
    <w:basedOn w:val="a"/>
    <w:next w:val="a"/>
    <w:link w:val="5Char"/>
    <w:uiPriority w:val="9"/>
    <w:semiHidden/>
    <w:unhideWhenUsed/>
    <w:qFormat/>
    <w:rsid w:val="00CE4C70"/>
    <w:pPr>
      <w:keepNext/>
      <w:keepLines/>
      <w:spacing w:before="200" w:after="0" w:line="276" w:lineRule="auto"/>
      <w:jc w:val="left"/>
      <w:outlineLvl w:val="4"/>
    </w:pPr>
    <w:rPr>
      <w:rFonts w:asciiTheme="majorHAnsi" w:eastAsiaTheme="majorEastAsia" w:hAnsiTheme="majorHAnsi" w:cstheme="majorBidi"/>
      <w:b/>
      <w:color w:val="1F3763" w:themeColor="accent1" w:themeShade="7F"/>
      <w:kern w:val="0"/>
      <w:sz w:val="32"/>
      <w:szCs w:val="32"/>
    </w:rPr>
  </w:style>
  <w:style w:type="paragraph" w:styleId="6">
    <w:name w:val="heading 6"/>
    <w:basedOn w:val="a"/>
    <w:next w:val="a"/>
    <w:link w:val="6Char"/>
    <w:uiPriority w:val="9"/>
    <w:semiHidden/>
    <w:unhideWhenUsed/>
    <w:qFormat/>
    <w:rsid w:val="00CE4C70"/>
    <w:pPr>
      <w:keepNext/>
      <w:spacing w:after="0" w:line="240" w:lineRule="auto"/>
      <w:jc w:val="lowKashida"/>
      <w:outlineLvl w:val="5"/>
    </w:pPr>
    <w:rPr>
      <w:rFonts w:ascii="Times New Roman" w:eastAsia="Times New Roman" w:hAnsi="Times New Roman" w:cs="Traditional Arabic"/>
      <w:b/>
      <w:bCs/>
      <w:kern w:val="0"/>
      <w:sz w:val="24"/>
      <w:szCs w:val="32"/>
      <w:lang w:eastAsia="ar-SA"/>
    </w:rPr>
  </w:style>
  <w:style w:type="paragraph" w:styleId="7">
    <w:name w:val="heading 7"/>
    <w:basedOn w:val="a"/>
    <w:next w:val="a"/>
    <w:link w:val="7Char"/>
    <w:uiPriority w:val="99"/>
    <w:semiHidden/>
    <w:unhideWhenUsed/>
    <w:qFormat/>
    <w:rsid w:val="00CE4C70"/>
    <w:pPr>
      <w:keepNext/>
      <w:keepLines/>
      <w:spacing w:before="200" w:after="0" w:line="276" w:lineRule="auto"/>
      <w:jc w:val="left"/>
      <w:outlineLvl w:val="6"/>
    </w:pPr>
    <w:rPr>
      <w:rFonts w:asciiTheme="majorHAnsi" w:eastAsiaTheme="majorEastAsia" w:hAnsiTheme="majorHAnsi" w:cstheme="majorBidi"/>
      <w:b/>
      <w:i/>
      <w:iCs/>
      <w:color w:val="404040" w:themeColor="text1" w:themeTint="BF"/>
      <w:kern w:val="0"/>
      <w:sz w:val="32"/>
      <w:szCs w:val="32"/>
    </w:rPr>
  </w:style>
  <w:style w:type="paragraph" w:styleId="8">
    <w:name w:val="heading 8"/>
    <w:basedOn w:val="a"/>
    <w:next w:val="a"/>
    <w:link w:val="8Char"/>
    <w:uiPriority w:val="99"/>
    <w:semiHidden/>
    <w:unhideWhenUsed/>
    <w:qFormat/>
    <w:rsid w:val="00CE4C70"/>
    <w:pPr>
      <w:keepNext/>
      <w:bidi w:val="0"/>
      <w:spacing w:after="0" w:line="240" w:lineRule="auto"/>
      <w:jc w:val="left"/>
      <w:outlineLvl w:val="7"/>
    </w:pPr>
    <w:rPr>
      <w:rFonts w:ascii="Times New Roman" w:eastAsia="Times New Roman" w:hAnsi="Times New Roman" w:cs="Traditional Arabic"/>
      <w:b/>
      <w:bCs/>
      <w:kern w:val="0"/>
      <w:sz w:val="24"/>
      <w:szCs w:val="32"/>
      <w:lang w:eastAsia="ar-SA"/>
    </w:rPr>
  </w:style>
  <w:style w:type="paragraph" w:styleId="9">
    <w:name w:val="heading 9"/>
    <w:basedOn w:val="a"/>
    <w:next w:val="a"/>
    <w:link w:val="9Char"/>
    <w:uiPriority w:val="99"/>
    <w:semiHidden/>
    <w:unhideWhenUsed/>
    <w:qFormat/>
    <w:rsid w:val="00CE4C70"/>
    <w:pPr>
      <w:keepNext/>
      <w:keepLines/>
      <w:spacing w:before="200" w:after="0" w:line="276" w:lineRule="auto"/>
      <w:jc w:val="left"/>
      <w:outlineLvl w:val="8"/>
    </w:pPr>
    <w:rPr>
      <w:rFonts w:asciiTheme="majorHAnsi" w:eastAsiaTheme="majorEastAsia" w:hAnsiTheme="majorHAnsi" w:cstheme="majorBidi"/>
      <w:b/>
      <w:i/>
      <w:iCs/>
      <w:color w:val="404040" w:themeColor="text1" w:themeTint="BF"/>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uiPriority w:val="9"/>
    <w:rsid w:val="008F61E0"/>
    <w:rPr>
      <w:rFonts w:eastAsia="Times New Roman"/>
      <w:b/>
      <w:bCs/>
      <w:noProof/>
      <w:kern w:val="0"/>
      <w:sz w:val="48"/>
      <w:szCs w:val="48"/>
      <w:u w:val="single"/>
      <w:lang w:eastAsia="ar-SA"/>
    </w:rPr>
  </w:style>
  <w:style w:type="character" w:customStyle="1" w:styleId="2Char">
    <w:name w:val="عنوان 2 Char"/>
    <w:basedOn w:val="a0"/>
    <w:link w:val="2"/>
    <w:uiPriority w:val="9"/>
    <w:rsid w:val="0030025A"/>
    <w:rPr>
      <w:rFonts w:eastAsiaTheme="majorEastAsia"/>
      <w:b/>
      <w:bCs/>
      <w:kern w:val="0"/>
      <w:sz w:val="40"/>
      <w:szCs w:val="40"/>
      <w:u w:val="single"/>
    </w:rPr>
  </w:style>
  <w:style w:type="character" w:customStyle="1" w:styleId="3Char">
    <w:name w:val="عنوان 3 Char"/>
    <w:basedOn w:val="a0"/>
    <w:link w:val="3"/>
    <w:uiPriority w:val="9"/>
    <w:rsid w:val="008F61E0"/>
    <w:rPr>
      <w:rFonts w:eastAsiaTheme="majorEastAsia" w:cstheme="majorBidi"/>
      <w:b/>
      <w:bCs/>
      <w:color w:val="4472C4" w:themeColor="accent1"/>
      <w:kern w:val="0"/>
      <w:u w:val="single"/>
    </w:rPr>
  </w:style>
  <w:style w:type="character" w:customStyle="1" w:styleId="4Char">
    <w:name w:val="عنوان 4 Char"/>
    <w:basedOn w:val="a0"/>
    <w:link w:val="4"/>
    <w:uiPriority w:val="9"/>
    <w:rsid w:val="00CE4C70"/>
    <w:rPr>
      <w:rFonts w:asciiTheme="majorHAnsi" w:eastAsiaTheme="majorEastAsia" w:hAnsiTheme="majorHAnsi" w:cstheme="majorBidi"/>
      <w:bCs/>
      <w:i/>
      <w:iCs/>
      <w:color w:val="4472C4" w:themeColor="accent1"/>
      <w:kern w:val="0"/>
      <w:sz w:val="32"/>
      <w:szCs w:val="32"/>
    </w:rPr>
  </w:style>
  <w:style w:type="character" w:customStyle="1" w:styleId="5Char">
    <w:name w:val="عنوان 5 Char"/>
    <w:basedOn w:val="a0"/>
    <w:link w:val="5"/>
    <w:uiPriority w:val="9"/>
    <w:semiHidden/>
    <w:rsid w:val="00CE4C70"/>
    <w:rPr>
      <w:rFonts w:asciiTheme="majorHAnsi" w:eastAsiaTheme="majorEastAsia" w:hAnsiTheme="majorHAnsi" w:cstheme="majorBidi"/>
      <w:b/>
      <w:color w:val="1F3763" w:themeColor="accent1" w:themeShade="7F"/>
      <w:kern w:val="0"/>
      <w:sz w:val="32"/>
      <w:szCs w:val="32"/>
    </w:rPr>
  </w:style>
  <w:style w:type="character" w:customStyle="1" w:styleId="6Char">
    <w:name w:val="عنوان 6 Char"/>
    <w:basedOn w:val="a0"/>
    <w:link w:val="6"/>
    <w:uiPriority w:val="9"/>
    <w:semiHidden/>
    <w:rsid w:val="00CE4C70"/>
    <w:rPr>
      <w:rFonts w:ascii="Times New Roman" w:eastAsia="Times New Roman" w:hAnsi="Times New Roman" w:cs="Traditional Arabic"/>
      <w:b/>
      <w:bCs/>
      <w:kern w:val="0"/>
      <w:sz w:val="24"/>
      <w:szCs w:val="32"/>
      <w:lang w:eastAsia="ar-SA"/>
    </w:rPr>
  </w:style>
  <w:style w:type="character" w:customStyle="1" w:styleId="7Char">
    <w:name w:val="عنوان 7 Char"/>
    <w:basedOn w:val="a0"/>
    <w:link w:val="7"/>
    <w:uiPriority w:val="99"/>
    <w:semiHidden/>
    <w:rsid w:val="00CE4C70"/>
    <w:rPr>
      <w:rFonts w:asciiTheme="majorHAnsi" w:eastAsiaTheme="majorEastAsia" w:hAnsiTheme="majorHAnsi" w:cstheme="majorBidi"/>
      <w:b/>
      <w:i/>
      <w:iCs/>
      <w:color w:val="404040" w:themeColor="text1" w:themeTint="BF"/>
      <w:kern w:val="0"/>
      <w:sz w:val="32"/>
      <w:szCs w:val="32"/>
    </w:rPr>
  </w:style>
  <w:style w:type="character" w:customStyle="1" w:styleId="8Char">
    <w:name w:val="عنوان 8 Char"/>
    <w:basedOn w:val="a0"/>
    <w:link w:val="8"/>
    <w:uiPriority w:val="99"/>
    <w:semiHidden/>
    <w:rsid w:val="00CE4C70"/>
    <w:rPr>
      <w:rFonts w:ascii="Times New Roman" w:eastAsia="Times New Roman" w:hAnsi="Times New Roman" w:cs="Traditional Arabic"/>
      <w:b/>
      <w:bCs/>
      <w:kern w:val="0"/>
      <w:sz w:val="24"/>
      <w:szCs w:val="32"/>
      <w:lang w:eastAsia="ar-SA"/>
    </w:rPr>
  </w:style>
  <w:style w:type="character" w:customStyle="1" w:styleId="9Char">
    <w:name w:val="عنوان 9 Char"/>
    <w:basedOn w:val="a0"/>
    <w:link w:val="9"/>
    <w:uiPriority w:val="99"/>
    <w:semiHidden/>
    <w:rsid w:val="00CE4C70"/>
    <w:rPr>
      <w:rFonts w:asciiTheme="majorHAnsi" w:eastAsiaTheme="majorEastAsia" w:hAnsiTheme="majorHAnsi" w:cstheme="majorBidi"/>
      <w:b/>
      <w:i/>
      <w:iCs/>
      <w:color w:val="404040" w:themeColor="text1" w:themeTint="BF"/>
      <w:kern w:val="0"/>
      <w:sz w:val="20"/>
      <w:szCs w:val="20"/>
    </w:rPr>
  </w:style>
  <w:style w:type="paragraph" w:styleId="a4">
    <w:name w:val="footnote text"/>
    <w:basedOn w:val="a"/>
    <w:link w:val="Char0"/>
    <w:uiPriority w:val="99"/>
    <w:semiHidden/>
    <w:unhideWhenUsed/>
    <w:rsid w:val="00CE4C70"/>
    <w:pPr>
      <w:spacing w:after="0" w:line="240" w:lineRule="auto"/>
      <w:jc w:val="left"/>
    </w:pPr>
    <w:rPr>
      <w:rFonts w:ascii="Traditional Arabic" w:hAnsi="Traditional Arabic" w:cs="Traditional Arabic"/>
      <w:kern w:val="0"/>
      <w:sz w:val="20"/>
      <w:szCs w:val="20"/>
    </w:rPr>
  </w:style>
  <w:style w:type="character" w:customStyle="1" w:styleId="Char0">
    <w:name w:val="نص حاشية سفلية Char"/>
    <w:basedOn w:val="a0"/>
    <w:link w:val="a4"/>
    <w:uiPriority w:val="99"/>
    <w:semiHidden/>
    <w:rsid w:val="00CE4C70"/>
    <w:rPr>
      <w:rFonts w:ascii="Traditional Arabic" w:hAnsi="Traditional Arabic" w:cs="Traditional Arabic"/>
      <w:kern w:val="0"/>
      <w:sz w:val="20"/>
      <w:szCs w:val="20"/>
    </w:rPr>
  </w:style>
  <w:style w:type="character" w:styleId="a5">
    <w:name w:val="footnote reference"/>
    <w:basedOn w:val="a0"/>
    <w:uiPriority w:val="99"/>
    <w:semiHidden/>
    <w:unhideWhenUsed/>
    <w:rsid w:val="00CE4C70"/>
    <w:rPr>
      <w:vertAlign w:val="superscript"/>
    </w:rPr>
  </w:style>
  <w:style w:type="character" w:customStyle="1" w:styleId="apple-converted-space">
    <w:name w:val="apple-converted-space"/>
    <w:basedOn w:val="a0"/>
    <w:rsid w:val="00CE4C70"/>
  </w:style>
  <w:style w:type="character" w:styleId="a6">
    <w:name w:val="Strong"/>
    <w:basedOn w:val="a0"/>
    <w:uiPriority w:val="22"/>
    <w:qFormat/>
    <w:rsid w:val="00CE4C70"/>
    <w:rPr>
      <w:b/>
      <w:bCs/>
    </w:rPr>
  </w:style>
  <w:style w:type="paragraph" w:styleId="a7">
    <w:name w:val="Body Text"/>
    <w:basedOn w:val="a"/>
    <w:link w:val="Char1"/>
    <w:uiPriority w:val="99"/>
    <w:semiHidden/>
    <w:unhideWhenUsed/>
    <w:rsid w:val="00CE4C70"/>
    <w:pPr>
      <w:spacing w:after="0" w:line="240" w:lineRule="auto"/>
      <w:jc w:val="lowKashida"/>
    </w:pPr>
    <w:rPr>
      <w:rFonts w:ascii="Times New Roman" w:eastAsia="Times New Roman" w:hAnsi="Times New Roman" w:cs="Traditional Arabic"/>
      <w:b/>
      <w:bCs/>
      <w:kern w:val="0"/>
      <w:sz w:val="20"/>
      <w:szCs w:val="32"/>
      <w:lang w:eastAsia="ar-SA"/>
    </w:rPr>
  </w:style>
  <w:style w:type="character" w:customStyle="1" w:styleId="Char1">
    <w:name w:val="نص أساسي Char"/>
    <w:basedOn w:val="a0"/>
    <w:link w:val="a7"/>
    <w:uiPriority w:val="99"/>
    <w:semiHidden/>
    <w:rsid w:val="00CE4C70"/>
    <w:rPr>
      <w:rFonts w:ascii="Times New Roman" w:eastAsia="Times New Roman" w:hAnsi="Times New Roman" w:cs="Traditional Arabic"/>
      <w:b/>
      <w:bCs/>
      <w:kern w:val="0"/>
      <w:sz w:val="20"/>
      <w:szCs w:val="32"/>
      <w:lang w:eastAsia="ar-SA"/>
    </w:rPr>
  </w:style>
  <w:style w:type="paragraph" w:styleId="20">
    <w:name w:val="Body Text 2"/>
    <w:basedOn w:val="a"/>
    <w:link w:val="2Char0"/>
    <w:uiPriority w:val="99"/>
    <w:semiHidden/>
    <w:unhideWhenUsed/>
    <w:rsid w:val="00CE4C70"/>
    <w:pPr>
      <w:bidi w:val="0"/>
      <w:spacing w:after="0" w:line="240" w:lineRule="auto"/>
      <w:jc w:val="right"/>
    </w:pPr>
    <w:rPr>
      <w:rFonts w:ascii="Times New Roman" w:eastAsia="Times New Roman" w:hAnsi="Times New Roman" w:cs="Traditional Arabic"/>
      <w:kern w:val="0"/>
      <w:sz w:val="20"/>
      <w:szCs w:val="32"/>
      <w:lang w:eastAsia="ar-SA"/>
    </w:rPr>
  </w:style>
  <w:style w:type="character" w:customStyle="1" w:styleId="2Char0">
    <w:name w:val="نص أساسي 2 Char"/>
    <w:basedOn w:val="a0"/>
    <w:link w:val="20"/>
    <w:uiPriority w:val="99"/>
    <w:semiHidden/>
    <w:rsid w:val="00CE4C70"/>
    <w:rPr>
      <w:rFonts w:ascii="Times New Roman" w:eastAsia="Times New Roman" w:hAnsi="Times New Roman" w:cs="Traditional Arabic"/>
      <w:kern w:val="0"/>
      <w:sz w:val="20"/>
      <w:szCs w:val="32"/>
      <w:lang w:eastAsia="ar-SA"/>
    </w:rPr>
  </w:style>
  <w:style w:type="paragraph" w:styleId="30">
    <w:name w:val="Body Text 3"/>
    <w:basedOn w:val="a"/>
    <w:link w:val="3Char0"/>
    <w:uiPriority w:val="99"/>
    <w:semiHidden/>
    <w:unhideWhenUsed/>
    <w:rsid w:val="00CE4C70"/>
    <w:pPr>
      <w:spacing w:after="0" w:line="360" w:lineRule="auto"/>
      <w:jc w:val="left"/>
    </w:pPr>
    <w:rPr>
      <w:rFonts w:ascii="Times New Roman" w:eastAsia="Times New Roman" w:hAnsi="Times New Roman" w:cs="Traditional Arabic"/>
      <w:kern w:val="0"/>
      <w:sz w:val="24"/>
      <w:szCs w:val="32"/>
      <w:lang w:eastAsia="ar-SA"/>
    </w:rPr>
  </w:style>
  <w:style w:type="character" w:customStyle="1" w:styleId="3Char0">
    <w:name w:val="نص أساسي 3 Char"/>
    <w:basedOn w:val="a0"/>
    <w:link w:val="30"/>
    <w:uiPriority w:val="99"/>
    <w:semiHidden/>
    <w:rsid w:val="00CE4C70"/>
    <w:rPr>
      <w:rFonts w:ascii="Times New Roman" w:eastAsia="Times New Roman" w:hAnsi="Times New Roman" w:cs="Traditional Arabic"/>
      <w:kern w:val="0"/>
      <w:sz w:val="24"/>
      <w:szCs w:val="32"/>
      <w:lang w:eastAsia="ar-SA"/>
    </w:rPr>
  </w:style>
  <w:style w:type="paragraph" w:styleId="Index1">
    <w:name w:val="index 1"/>
    <w:basedOn w:val="a"/>
    <w:next w:val="a"/>
    <w:autoRedefine/>
    <w:uiPriority w:val="99"/>
    <w:semiHidden/>
    <w:unhideWhenUsed/>
    <w:rsid w:val="00CE4C70"/>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24"/>
      <w:szCs w:val="32"/>
      <w:lang w:eastAsia="ar-SA"/>
    </w:rPr>
  </w:style>
  <w:style w:type="paragraph" w:styleId="11">
    <w:name w:val="toc 1"/>
    <w:basedOn w:val="a"/>
    <w:next w:val="a"/>
    <w:autoRedefine/>
    <w:uiPriority w:val="99"/>
    <w:semiHidden/>
    <w:unhideWhenUsed/>
    <w:rsid w:val="00CE4C70"/>
    <w:pPr>
      <w:spacing w:after="0" w:line="240" w:lineRule="auto"/>
      <w:jc w:val="left"/>
    </w:pPr>
    <w:rPr>
      <w:rFonts w:ascii="Times New Roman" w:eastAsia="Times New Roman" w:hAnsi="Times New Roman" w:cs="Traditional Arabic"/>
      <w:kern w:val="0"/>
      <w:sz w:val="24"/>
      <w:szCs w:val="32"/>
      <w:lang w:eastAsia="ar-SA"/>
    </w:rPr>
  </w:style>
  <w:style w:type="paragraph" w:styleId="a8">
    <w:name w:val="Title"/>
    <w:basedOn w:val="a"/>
    <w:link w:val="Char2"/>
    <w:uiPriority w:val="99"/>
    <w:qFormat/>
    <w:rsid w:val="00CE4C70"/>
    <w:pPr>
      <w:spacing w:after="0" w:line="240" w:lineRule="auto"/>
      <w:jc w:val="center"/>
    </w:pPr>
    <w:rPr>
      <w:rFonts w:ascii="Times New Roman" w:eastAsia="Times New Roman" w:hAnsi="Times New Roman" w:cs="Traditional Arabic"/>
      <w:b/>
      <w:bCs/>
      <w:kern w:val="0"/>
      <w:sz w:val="24"/>
      <w:szCs w:val="32"/>
      <w:lang w:eastAsia="ar-SA"/>
    </w:rPr>
  </w:style>
  <w:style w:type="character" w:customStyle="1" w:styleId="Char2">
    <w:name w:val="العنوان Char"/>
    <w:basedOn w:val="a0"/>
    <w:link w:val="a8"/>
    <w:uiPriority w:val="99"/>
    <w:rsid w:val="00CE4C70"/>
    <w:rPr>
      <w:rFonts w:ascii="Times New Roman" w:eastAsia="Times New Roman" w:hAnsi="Times New Roman" w:cs="Traditional Arabic"/>
      <w:b/>
      <w:bCs/>
      <w:kern w:val="0"/>
      <w:sz w:val="24"/>
      <w:szCs w:val="32"/>
      <w:lang w:eastAsia="ar-SA"/>
    </w:rPr>
  </w:style>
  <w:style w:type="paragraph" w:styleId="a9">
    <w:name w:val="table of figures"/>
    <w:basedOn w:val="a"/>
    <w:next w:val="a"/>
    <w:uiPriority w:val="99"/>
    <w:semiHidden/>
    <w:unhideWhenUsed/>
    <w:rsid w:val="00CE4C70"/>
    <w:pPr>
      <w:spacing w:after="0" w:line="240" w:lineRule="auto"/>
      <w:ind w:left="480" w:hanging="480"/>
      <w:jc w:val="left"/>
    </w:pPr>
    <w:rPr>
      <w:rFonts w:ascii="Times New Roman" w:eastAsia="Times New Roman" w:hAnsi="Times New Roman" w:cs="Traditional Arabic"/>
      <w:kern w:val="0"/>
      <w:sz w:val="24"/>
      <w:szCs w:val="32"/>
      <w:lang w:eastAsia="ar-SA"/>
    </w:rPr>
  </w:style>
  <w:style w:type="character" w:styleId="Hyperlink">
    <w:name w:val="Hyperlink"/>
    <w:basedOn w:val="a0"/>
    <w:uiPriority w:val="99"/>
    <w:semiHidden/>
    <w:unhideWhenUsed/>
    <w:rsid w:val="00CE4C70"/>
    <w:rPr>
      <w:color w:val="0000FF"/>
      <w:u w:val="single"/>
    </w:rPr>
  </w:style>
  <w:style w:type="character" w:styleId="aa">
    <w:name w:val="FollowedHyperlink"/>
    <w:basedOn w:val="a0"/>
    <w:uiPriority w:val="99"/>
    <w:semiHidden/>
    <w:unhideWhenUsed/>
    <w:rsid w:val="00CE4C70"/>
    <w:rPr>
      <w:color w:val="954F72" w:themeColor="followedHyperlink"/>
      <w:u w:val="single"/>
    </w:rPr>
  </w:style>
  <w:style w:type="paragraph" w:styleId="HTML">
    <w:name w:val="HTML Address"/>
    <w:basedOn w:val="a"/>
    <w:link w:val="HTMLChar"/>
    <w:uiPriority w:val="99"/>
    <w:semiHidden/>
    <w:unhideWhenUsed/>
    <w:rsid w:val="00CE4C70"/>
    <w:pPr>
      <w:bidi w:val="0"/>
      <w:spacing w:after="0" w:line="240" w:lineRule="auto"/>
      <w:jc w:val="left"/>
    </w:pPr>
    <w:rPr>
      <w:rFonts w:ascii="Times New Roman" w:eastAsia="Times New Roman" w:hAnsi="Times New Roman" w:cs="Times New Roman"/>
      <w:i/>
      <w:iCs/>
      <w:color w:val="000000"/>
      <w:kern w:val="0"/>
      <w:sz w:val="24"/>
      <w:szCs w:val="24"/>
    </w:rPr>
  </w:style>
  <w:style w:type="character" w:customStyle="1" w:styleId="HTMLChar">
    <w:name w:val="عنوان HTML Char"/>
    <w:basedOn w:val="a0"/>
    <w:link w:val="HTML"/>
    <w:uiPriority w:val="99"/>
    <w:semiHidden/>
    <w:rsid w:val="00CE4C70"/>
    <w:rPr>
      <w:rFonts w:ascii="Times New Roman" w:eastAsia="Times New Roman" w:hAnsi="Times New Roman" w:cs="Times New Roman"/>
      <w:i/>
      <w:iCs/>
      <w:color w:val="000000"/>
      <w:kern w:val="0"/>
      <w:sz w:val="24"/>
      <w:szCs w:val="24"/>
    </w:rPr>
  </w:style>
  <w:style w:type="paragraph" w:styleId="ab">
    <w:name w:val="Normal (Web)"/>
    <w:basedOn w:val="a"/>
    <w:uiPriority w:val="99"/>
    <w:semiHidden/>
    <w:unhideWhenUsed/>
    <w:rsid w:val="00CE4C70"/>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ac">
    <w:name w:val="annotation text"/>
    <w:basedOn w:val="a"/>
    <w:link w:val="Char3"/>
    <w:uiPriority w:val="99"/>
    <w:semiHidden/>
    <w:unhideWhenUsed/>
    <w:rsid w:val="00CE4C70"/>
    <w:pPr>
      <w:spacing w:after="0" w:line="240" w:lineRule="auto"/>
      <w:jc w:val="left"/>
    </w:pPr>
    <w:rPr>
      <w:rFonts w:ascii="Times New Roman" w:eastAsia="Times New Roman" w:hAnsi="Times New Roman" w:cs="Traditional Arabic"/>
      <w:noProof/>
      <w:kern w:val="0"/>
      <w:sz w:val="20"/>
      <w:szCs w:val="24"/>
      <w:lang w:eastAsia="ar-SA"/>
    </w:rPr>
  </w:style>
  <w:style w:type="character" w:customStyle="1" w:styleId="Char3">
    <w:name w:val="نص تعليق Char"/>
    <w:basedOn w:val="a0"/>
    <w:link w:val="ac"/>
    <w:uiPriority w:val="99"/>
    <w:semiHidden/>
    <w:rsid w:val="00CE4C70"/>
    <w:rPr>
      <w:rFonts w:ascii="Times New Roman" w:eastAsia="Times New Roman" w:hAnsi="Times New Roman" w:cs="Traditional Arabic"/>
      <w:noProof/>
      <w:kern w:val="0"/>
      <w:sz w:val="20"/>
      <w:szCs w:val="24"/>
      <w:lang w:eastAsia="ar-SA"/>
    </w:rPr>
  </w:style>
  <w:style w:type="paragraph" w:styleId="ad">
    <w:name w:val="header"/>
    <w:basedOn w:val="a"/>
    <w:link w:val="Char4"/>
    <w:uiPriority w:val="99"/>
    <w:unhideWhenUsed/>
    <w:rsid w:val="00CE4C70"/>
    <w:pPr>
      <w:tabs>
        <w:tab w:val="center" w:pos="4153"/>
        <w:tab w:val="right" w:pos="8306"/>
      </w:tabs>
      <w:spacing w:after="0" w:line="240" w:lineRule="auto"/>
      <w:jc w:val="left"/>
    </w:pPr>
    <w:rPr>
      <w:rFonts w:ascii="Times New Roman" w:eastAsia="Times New Roman" w:hAnsi="Times New Roman" w:cs="Traditional Arabic"/>
      <w:kern w:val="0"/>
      <w:sz w:val="24"/>
      <w:szCs w:val="32"/>
      <w:lang w:eastAsia="ar-SA"/>
    </w:rPr>
  </w:style>
  <w:style w:type="character" w:customStyle="1" w:styleId="Char4">
    <w:name w:val="رأس الصفحة Char"/>
    <w:basedOn w:val="a0"/>
    <w:link w:val="ad"/>
    <w:uiPriority w:val="99"/>
    <w:rsid w:val="00CE4C70"/>
    <w:rPr>
      <w:rFonts w:ascii="Times New Roman" w:eastAsia="Times New Roman" w:hAnsi="Times New Roman" w:cs="Traditional Arabic"/>
      <w:kern w:val="0"/>
      <w:sz w:val="24"/>
      <w:szCs w:val="32"/>
      <w:lang w:eastAsia="ar-SA"/>
    </w:rPr>
  </w:style>
  <w:style w:type="paragraph" w:styleId="ae">
    <w:name w:val="footer"/>
    <w:basedOn w:val="a"/>
    <w:link w:val="Char5"/>
    <w:uiPriority w:val="99"/>
    <w:unhideWhenUsed/>
    <w:rsid w:val="00CE4C70"/>
    <w:pPr>
      <w:tabs>
        <w:tab w:val="center" w:pos="4153"/>
        <w:tab w:val="right" w:pos="8306"/>
      </w:tabs>
      <w:spacing w:after="0" w:line="240" w:lineRule="auto"/>
      <w:jc w:val="left"/>
    </w:pPr>
    <w:rPr>
      <w:rFonts w:ascii="Times New Roman" w:eastAsia="Times New Roman" w:hAnsi="Times New Roman" w:cs="Traditional Arabic"/>
      <w:kern w:val="0"/>
      <w:sz w:val="24"/>
      <w:szCs w:val="32"/>
      <w:lang w:eastAsia="ar-SA"/>
    </w:rPr>
  </w:style>
  <w:style w:type="character" w:customStyle="1" w:styleId="Char5">
    <w:name w:val="تذييل الصفحة Char"/>
    <w:basedOn w:val="a0"/>
    <w:link w:val="ae"/>
    <w:uiPriority w:val="99"/>
    <w:rsid w:val="00CE4C70"/>
    <w:rPr>
      <w:rFonts w:ascii="Times New Roman" w:eastAsia="Times New Roman" w:hAnsi="Times New Roman" w:cs="Traditional Arabic"/>
      <w:kern w:val="0"/>
      <w:sz w:val="24"/>
      <w:szCs w:val="32"/>
      <w:lang w:eastAsia="ar-SA"/>
    </w:rPr>
  </w:style>
  <w:style w:type="paragraph" w:styleId="af">
    <w:name w:val="caption"/>
    <w:basedOn w:val="a"/>
    <w:next w:val="a"/>
    <w:uiPriority w:val="99"/>
    <w:semiHidden/>
    <w:unhideWhenUsed/>
    <w:qFormat/>
    <w:rsid w:val="00CE4C70"/>
    <w:pPr>
      <w:spacing w:after="0" w:line="240" w:lineRule="auto"/>
      <w:jc w:val="center"/>
    </w:pPr>
    <w:rPr>
      <w:rFonts w:ascii="Times New Roman" w:eastAsia="Times New Roman" w:hAnsi="Times New Roman" w:cs="Traditional Arabic"/>
      <w:b/>
      <w:bCs/>
      <w:kern w:val="0"/>
      <w:sz w:val="32"/>
      <w:szCs w:val="32"/>
    </w:rPr>
  </w:style>
  <w:style w:type="paragraph" w:styleId="af0">
    <w:name w:val="endnote text"/>
    <w:basedOn w:val="a"/>
    <w:link w:val="Char6"/>
    <w:uiPriority w:val="99"/>
    <w:semiHidden/>
    <w:unhideWhenUsed/>
    <w:rsid w:val="00CE4C70"/>
    <w:pPr>
      <w:spacing w:after="0" w:line="240" w:lineRule="auto"/>
      <w:jc w:val="left"/>
    </w:pPr>
    <w:rPr>
      <w:rFonts w:ascii="Times New Roman" w:eastAsia="Times New Roman" w:hAnsi="Times New Roman"/>
      <w:b/>
      <w:noProof/>
      <w:kern w:val="0"/>
      <w:sz w:val="20"/>
      <w:szCs w:val="20"/>
      <w:lang w:eastAsia="ar-SA"/>
    </w:rPr>
  </w:style>
  <w:style w:type="character" w:customStyle="1" w:styleId="Char6">
    <w:name w:val="نص تعليق ختامي Char"/>
    <w:basedOn w:val="a0"/>
    <w:link w:val="af0"/>
    <w:uiPriority w:val="99"/>
    <w:semiHidden/>
    <w:rsid w:val="00CE4C70"/>
    <w:rPr>
      <w:rFonts w:ascii="Times New Roman" w:eastAsia="Times New Roman" w:hAnsi="Times New Roman"/>
      <w:b/>
      <w:noProof/>
      <w:kern w:val="0"/>
      <w:sz w:val="20"/>
      <w:szCs w:val="20"/>
      <w:lang w:eastAsia="ar-SA"/>
    </w:rPr>
  </w:style>
  <w:style w:type="paragraph" w:styleId="af1">
    <w:name w:val="Body Text Indent"/>
    <w:basedOn w:val="a"/>
    <w:link w:val="Char7"/>
    <w:uiPriority w:val="99"/>
    <w:semiHidden/>
    <w:unhideWhenUsed/>
    <w:rsid w:val="00CE4C70"/>
    <w:pPr>
      <w:spacing w:after="120" w:line="276" w:lineRule="auto"/>
      <w:ind w:left="283"/>
      <w:jc w:val="left"/>
    </w:pPr>
    <w:rPr>
      <w:rFonts w:ascii="Traditional Arabic" w:hAnsi="Traditional Arabic" w:cs="Traditional Arabic"/>
      <w:b/>
      <w:kern w:val="0"/>
      <w:sz w:val="32"/>
      <w:szCs w:val="32"/>
    </w:rPr>
  </w:style>
  <w:style w:type="character" w:customStyle="1" w:styleId="Char7">
    <w:name w:val="نص أساسي بمسافة بادئة Char"/>
    <w:basedOn w:val="a0"/>
    <w:link w:val="af1"/>
    <w:uiPriority w:val="99"/>
    <w:semiHidden/>
    <w:rsid w:val="00CE4C70"/>
    <w:rPr>
      <w:rFonts w:ascii="Traditional Arabic" w:hAnsi="Traditional Arabic" w:cs="Traditional Arabic"/>
      <w:b/>
      <w:kern w:val="0"/>
      <w:sz w:val="32"/>
      <w:szCs w:val="32"/>
    </w:rPr>
  </w:style>
  <w:style w:type="paragraph" w:styleId="af2">
    <w:name w:val="List Continue"/>
    <w:basedOn w:val="a"/>
    <w:uiPriority w:val="99"/>
    <w:semiHidden/>
    <w:unhideWhenUsed/>
    <w:rsid w:val="00CE4C70"/>
    <w:pPr>
      <w:spacing w:after="120" w:line="240" w:lineRule="auto"/>
      <w:ind w:left="283"/>
      <w:jc w:val="left"/>
    </w:pPr>
    <w:rPr>
      <w:rFonts w:ascii="Times New Roman" w:eastAsia="Times New Roman" w:hAnsi="Times New Roman" w:cs="Traditional Arabic"/>
      <w:kern w:val="0"/>
      <w:sz w:val="20"/>
      <w:szCs w:val="20"/>
      <w:lang w:val="tr-TR" w:eastAsia="tr-TR"/>
    </w:rPr>
  </w:style>
  <w:style w:type="paragraph" w:styleId="af3">
    <w:name w:val="Subtitle"/>
    <w:basedOn w:val="a"/>
    <w:link w:val="Char8"/>
    <w:uiPriority w:val="99"/>
    <w:qFormat/>
    <w:rsid w:val="00CE4C70"/>
    <w:pPr>
      <w:spacing w:after="0" w:line="240" w:lineRule="auto"/>
      <w:ind w:left="-1752" w:right="-283"/>
      <w:jc w:val="center"/>
    </w:pPr>
    <w:rPr>
      <w:rFonts w:ascii="Times New Roman" w:eastAsia="Times New Roman" w:hAnsi="Times New Roman" w:cs="DecoType Thuluth"/>
      <w:b/>
      <w:noProof/>
      <w:kern w:val="0"/>
      <w:szCs w:val="44"/>
      <w:lang w:eastAsia="ar-SA"/>
    </w:rPr>
  </w:style>
  <w:style w:type="character" w:customStyle="1" w:styleId="Char8">
    <w:name w:val="عنوان فرعي Char"/>
    <w:basedOn w:val="a0"/>
    <w:link w:val="af3"/>
    <w:uiPriority w:val="99"/>
    <w:rsid w:val="00CE4C70"/>
    <w:rPr>
      <w:rFonts w:ascii="Times New Roman" w:eastAsia="Times New Roman" w:hAnsi="Times New Roman" w:cs="DecoType Thuluth"/>
      <w:b/>
      <w:noProof/>
      <w:kern w:val="0"/>
      <w:szCs w:val="44"/>
      <w:lang w:eastAsia="ar-SA"/>
    </w:rPr>
  </w:style>
  <w:style w:type="paragraph" w:styleId="21">
    <w:name w:val="Body Text Indent 2"/>
    <w:basedOn w:val="a"/>
    <w:link w:val="2Char1"/>
    <w:uiPriority w:val="99"/>
    <w:semiHidden/>
    <w:unhideWhenUsed/>
    <w:rsid w:val="00CE4C70"/>
    <w:pPr>
      <w:spacing w:after="120" w:line="480" w:lineRule="auto"/>
      <w:ind w:left="283"/>
      <w:jc w:val="left"/>
    </w:pPr>
    <w:rPr>
      <w:rFonts w:ascii="Traditional Arabic" w:hAnsi="Traditional Arabic" w:cs="Traditional Arabic"/>
      <w:kern w:val="0"/>
      <w:szCs w:val="32"/>
    </w:rPr>
  </w:style>
  <w:style w:type="character" w:customStyle="1" w:styleId="2Char1">
    <w:name w:val="نص أساسي بمسافة بادئة 2 Char"/>
    <w:basedOn w:val="a0"/>
    <w:link w:val="21"/>
    <w:uiPriority w:val="99"/>
    <w:semiHidden/>
    <w:rsid w:val="00CE4C70"/>
    <w:rPr>
      <w:rFonts w:ascii="Traditional Arabic" w:hAnsi="Traditional Arabic" w:cs="Traditional Arabic"/>
      <w:kern w:val="0"/>
      <w:szCs w:val="32"/>
    </w:rPr>
  </w:style>
  <w:style w:type="paragraph" w:styleId="af4">
    <w:name w:val="Block Text"/>
    <w:basedOn w:val="a"/>
    <w:uiPriority w:val="99"/>
    <w:semiHidden/>
    <w:unhideWhenUsed/>
    <w:rsid w:val="00CE4C70"/>
    <w:pPr>
      <w:spacing w:after="0" w:line="240" w:lineRule="auto"/>
      <w:ind w:left="-1759"/>
      <w:jc w:val="left"/>
    </w:pPr>
    <w:rPr>
      <w:rFonts w:ascii="Times New Roman" w:eastAsia="Times New Roman" w:hAnsi="Times New Roman" w:cs="Traditional Arabic"/>
      <w:noProof/>
      <w:kern w:val="0"/>
      <w:sz w:val="20"/>
      <w:szCs w:val="36"/>
      <w:lang w:eastAsia="ar-SA"/>
    </w:rPr>
  </w:style>
  <w:style w:type="paragraph" w:styleId="af5">
    <w:name w:val="Balloon Text"/>
    <w:basedOn w:val="a"/>
    <w:link w:val="Char9"/>
    <w:uiPriority w:val="99"/>
    <w:semiHidden/>
    <w:unhideWhenUsed/>
    <w:rsid w:val="00CE4C70"/>
    <w:pPr>
      <w:bidi w:val="0"/>
      <w:spacing w:after="0" w:line="240" w:lineRule="auto"/>
      <w:jc w:val="left"/>
    </w:pPr>
    <w:rPr>
      <w:rFonts w:ascii="Tahoma" w:eastAsia="Times New Roman" w:hAnsi="Tahoma" w:cs="Tahoma"/>
      <w:kern w:val="0"/>
      <w:sz w:val="16"/>
      <w:szCs w:val="16"/>
      <w:lang w:val="en-GB"/>
    </w:rPr>
  </w:style>
  <w:style w:type="character" w:customStyle="1" w:styleId="Char9">
    <w:name w:val="نص في بالون Char"/>
    <w:basedOn w:val="a0"/>
    <w:link w:val="af5"/>
    <w:uiPriority w:val="99"/>
    <w:semiHidden/>
    <w:rsid w:val="00CE4C70"/>
    <w:rPr>
      <w:rFonts w:ascii="Tahoma" w:eastAsia="Times New Roman" w:hAnsi="Tahoma" w:cs="Tahoma"/>
      <w:kern w:val="0"/>
      <w:sz w:val="16"/>
      <w:szCs w:val="16"/>
      <w:lang w:val="en-GB"/>
    </w:rPr>
  </w:style>
  <w:style w:type="paragraph" w:styleId="af6">
    <w:name w:val="No Spacing"/>
    <w:uiPriority w:val="1"/>
    <w:qFormat/>
    <w:rsid w:val="00CE4C70"/>
    <w:pPr>
      <w:spacing w:after="0" w:line="240" w:lineRule="auto"/>
      <w:jc w:val="left"/>
    </w:pPr>
    <w:rPr>
      <w:rFonts w:ascii="Times New Roman" w:eastAsia="Times New Roman" w:hAnsi="Times New Roman" w:cs="Traditional Arabic"/>
      <w:kern w:val="0"/>
      <w:sz w:val="24"/>
      <w:szCs w:val="32"/>
      <w:lang w:eastAsia="ar-SA"/>
    </w:rPr>
  </w:style>
  <w:style w:type="paragraph" w:styleId="af7">
    <w:name w:val="List Paragraph"/>
    <w:basedOn w:val="a"/>
    <w:uiPriority w:val="34"/>
    <w:qFormat/>
    <w:rsid w:val="00CE4C70"/>
    <w:pPr>
      <w:spacing w:after="200" w:line="276" w:lineRule="auto"/>
      <w:ind w:left="720"/>
      <w:contextualSpacing/>
      <w:jc w:val="left"/>
    </w:pPr>
    <w:rPr>
      <w:rFonts w:ascii="Times New Roman" w:hAnsi="Times New Roman" w:cs="Times New Roman"/>
      <w:kern w:val="0"/>
      <w:sz w:val="27"/>
      <w:szCs w:val="27"/>
    </w:rPr>
  </w:style>
  <w:style w:type="character" w:customStyle="1" w:styleId="1Char1">
    <w:name w:val="1 Char1"/>
    <w:basedOn w:val="a0"/>
    <w:link w:val="12"/>
    <w:semiHidden/>
    <w:locked/>
    <w:rsid w:val="00CE4C70"/>
    <w:rPr>
      <w:b/>
      <w:bCs/>
      <w:color w:val="FF0000"/>
      <w:sz w:val="40"/>
      <w:szCs w:val="40"/>
    </w:rPr>
  </w:style>
  <w:style w:type="paragraph" w:customStyle="1" w:styleId="12">
    <w:name w:val="1"/>
    <w:basedOn w:val="a"/>
    <w:link w:val="1Char1"/>
    <w:semiHidden/>
    <w:rsid w:val="00CE4C70"/>
    <w:pPr>
      <w:widowControl w:val="0"/>
      <w:spacing w:after="0" w:line="240" w:lineRule="auto"/>
      <w:jc w:val="center"/>
    </w:pPr>
    <w:rPr>
      <w:b/>
      <w:bCs/>
      <w:color w:val="FF0000"/>
      <w:sz w:val="40"/>
      <w:szCs w:val="40"/>
    </w:rPr>
  </w:style>
  <w:style w:type="paragraph" w:customStyle="1" w:styleId="arabic1">
    <w:name w:val="arabic1"/>
    <w:basedOn w:val="a"/>
    <w:uiPriority w:val="99"/>
    <w:semiHidden/>
    <w:rsid w:val="00CE4C70"/>
    <w:pPr>
      <w:bidi w:val="0"/>
      <w:spacing w:before="210" w:after="210" w:line="740" w:lineRule="atLeast"/>
      <w:ind w:left="210" w:right="210" w:firstLine="405"/>
      <w:jc w:val="right"/>
    </w:pPr>
    <w:rPr>
      <w:rFonts w:ascii="Traditional Arabic" w:eastAsia="Times New Roman" w:hAnsi="Traditional Arabic" w:cs="Traditional Arabic"/>
      <w:color w:val="800000"/>
      <w:kern w:val="0"/>
      <w:sz w:val="52"/>
      <w:szCs w:val="52"/>
    </w:rPr>
  </w:style>
  <w:style w:type="character" w:customStyle="1" w:styleId="2Char10">
    <w:name w:val="نص أساسي 2 Char1"/>
    <w:basedOn w:val="a0"/>
    <w:semiHidden/>
    <w:rsid w:val="00CE4C70"/>
  </w:style>
  <w:style w:type="character" w:customStyle="1" w:styleId="Char10">
    <w:name w:val="نص في بالون Char1"/>
    <w:basedOn w:val="a0"/>
    <w:uiPriority w:val="99"/>
    <w:semiHidden/>
    <w:rsid w:val="00CE4C70"/>
    <w:rPr>
      <w:rFonts w:ascii="Tahoma" w:hAnsi="Tahoma" w:cs="Tahoma" w:hint="default"/>
      <w:sz w:val="16"/>
      <w:szCs w:val="16"/>
    </w:rPr>
  </w:style>
  <w:style w:type="character" w:customStyle="1" w:styleId="toctoggle">
    <w:name w:val="toctoggle"/>
    <w:basedOn w:val="a0"/>
    <w:rsid w:val="00CE4C70"/>
  </w:style>
  <w:style w:type="character" w:customStyle="1" w:styleId="tocnumber">
    <w:name w:val="tocnumber"/>
    <w:basedOn w:val="a0"/>
    <w:rsid w:val="00CE4C70"/>
  </w:style>
  <w:style w:type="character" w:customStyle="1" w:styleId="toctext">
    <w:name w:val="toctext"/>
    <w:basedOn w:val="a0"/>
    <w:rsid w:val="00CE4C70"/>
  </w:style>
  <w:style w:type="character" w:customStyle="1" w:styleId="mw-headline">
    <w:name w:val="mw-headline"/>
    <w:basedOn w:val="a0"/>
    <w:rsid w:val="00CE4C70"/>
  </w:style>
  <w:style w:type="character" w:customStyle="1" w:styleId="mw-editsection1">
    <w:name w:val="mw-editsection1"/>
    <w:basedOn w:val="a0"/>
    <w:rsid w:val="00CE4C70"/>
  </w:style>
  <w:style w:type="character" w:customStyle="1" w:styleId="mw-editsection-bracket">
    <w:name w:val="mw-editsection-bracket"/>
    <w:basedOn w:val="a0"/>
    <w:rsid w:val="00CE4C70"/>
  </w:style>
  <w:style w:type="character" w:customStyle="1" w:styleId="script-arabic">
    <w:name w:val="script-arabic"/>
    <w:basedOn w:val="a0"/>
    <w:rsid w:val="00CE4C70"/>
  </w:style>
  <w:style w:type="character" w:customStyle="1" w:styleId="flagicon">
    <w:name w:val="flagicon"/>
    <w:basedOn w:val="a0"/>
    <w:rsid w:val="00CE4C70"/>
  </w:style>
  <w:style w:type="character" w:customStyle="1" w:styleId="mw-cite-backlink">
    <w:name w:val="mw-cite-backlink"/>
    <w:basedOn w:val="a0"/>
    <w:rsid w:val="00CE4C70"/>
  </w:style>
  <w:style w:type="character" w:customStyle="1" w:styleId="cite-accessibility-label1">
    <w:name w:val="cite-accessibility-label1"/>
    <w:basedOn w:val="a0"/>
    <w:rsid w:val="00CE4C70"/>
    <w:rPr>
      <w:bdr w:val="none" w:sz="0" w:space="0" w:color="auto" w:frame="1"/>
    </w:rPr>
  </w:style>
  <w:style w:type="character" w:customStyle="1" w:styleId="reference-text">
    <w:name w:val="reference-text"/>
    <w:basedOn w:val="a0"/>
    <w:rsid w:val="00CE4C70"/>
  </w:style>
  <w:style w:type="character" w:customStyle="1" w:styleId="postdetails1">
    <w:name w:val="postdetails1"/>
    <w:basedOn w:val="a0"/>
    <w:rsid w:val="00CE4C70"/>
    <w:rPr>
      <w:color w:val="041FCF"/>
      <w:sz w:val="30"/>
      <w:szCs w:val="30"/>
    </w:rPr>
  </w:style>
  <w:style w:type="character" w:customStyle="1" w:styleId="Char11">
    <w:name w:val="العنوان Char1"/>
    <w:basedOn w:val="a0"/>
    <w:uiPriority w:val="10"/>
    <w:rsid w:val="00CE4C70"/>
    <w:rPr>
      <w:rFonts w:asciiTheme="majorHAnsi" w:eastAsiaTheme="majorEastAsia" w:hAnsiTheme="majorHAnsi" w:cstheme="majorBidi" w:hint="default"/>
      <w:color w:val="323E4F" w:themeColor="text2" w:themeShade="BF"/>
      <w:spacing w:val="5"/>
      <w:kern w:val="28"/>
      <w:sz w:val="52"/>
      <w:szCs w:val="52"/>
    </w:rPr>
  </w:style>
  <w:style w:type="character" w:customStyle="1" w:styleId="3Char1">
    <w:name w:val="نص أساسي 3 Char1"/>
    <w:basedOn w:val="a0"/>
    <w:semiHidden/>
    <w:rsid w:val="00CE4C70"/>
    <w:rPr>
      <w:sz w:val="16"/>
      <w:szCs w:val="16"/>
    </w:rPr>
  </w:style>
  <w:style w:type="character" w:customStyle="1" w:styleId="hd2">
    <w:name w:val="hd2"/>
    <w:basedOn w:val="a0"/>
    <w:rsid w:val="00CE4C70"/>
    <w:rPr>
      <w:rFonts w:ascii="Traditional Arabic" w:hAnsi="Traditional Arabic" w:cs="Traditional Arabic" w:hint="default"/>
      <w:color w:val="003300"/>
      <w:sz w:val="32"/>
      <w:szCs w:val="32"/>
    </w:rPr>
  </w:style>
  <w:style w:type="character" w:customStyle="1" w:styleId="hd11">
    <w:name w:val="hd11"/>
    <w:basedOn w:val="a0"/>
    <w:rsid w:val="00CE4C70"/>
    <w:rPr>
      <w:rFonts w:ascii="Traditional Arabic" w:hAnsi="Traditional Arabic" w:cs="Traditional Arabic" w:hint="default"/>
      <w:color w:val="FF0000"/>
      <w:sz w:val="32"/>
      <w:szCs w:val="32"/>
    </w:rPr>
  </w:style>
  <w:style w:type="character" w:customStyle="1" w:styleId="hd4">
    <w:name w:val="hd4"/>
    <w:basedOn w:val="a0"/>
    <w:rsid w:val="00CE4C70"/>
    <w:rPr>
      <w:rFonts w:ascii="Traditional Arabic" w:hAnsi="Traditional Arabic" w:cs="Traditional Arabic" w:hint="default"/>
      <w:color w:val="FF0000"/>
      <w:sz w:val="32"/>
      <w:szCs w:val="32"/>
    </w:rPr>
  </w:style>
  <w:style w:type="character" w:customStyle="1" w:styleId="aaya">
    <w:name w:val="aaya"/>
    <w:basedOn w:val="a0"/>
    <w:rsid w:val="00CE4C70"/>
  </w:style>
  <w:style w:type="character" w:customStyle="1" w:styleId="sora">
    <w:name w:val="sora"/>
    <w:basedOn w:val="a0"/>
    <w:rsid w:val="00CE4C70"/>
  </w:style>
  <w:style w:type="character" w:customStyle="1" w:styleId="rfdfootnote0char1">
    <w:name w:val="rfdfootnote0char1"/>
    <w:basedOn w:val="a0"/>
    <w:rsid w:val="00CE4C70"/>
    <w:rPr>
      <w:sz w:val="19"/>
      <w:szCs w:val="19"/>
    </w:rPr>
  </w:style>
  <w:style w:type="character" w:customStyle="1" w:styleId="af8">
    <w:name w:val="بولد"/>
    <w:basedOn w:val="a0"/>
    <w:rsid w:val="00CE4C70"/>
    <w:rPr>
      <w:rFonts w:cs="AF_Najed" w:hint="cs"/>
      <w:b/>
      <w:bCs w:val="0"/>
      <w:strike w:val="0"/>
      <w:dstrike w:val="0"/>
      <w:sz w:val="26"/>
      <w:szCs w:val="28"/>
      <w:u w:val="none"/>
      <w:effect w:val="none"/>
      <w:vertAlign w:val="baseline"/>
      <w:lang w:eastAsia="en-US"/>
    </w:rPr>
  </w:style>
  <w:style w:type="character" w:customStyle="1" w:styleId="edit-title">
    <w:name w:val="edit-title"/>
    <w:basedOn w:val="a0"/>
    <w:rsid w:val="00CE4C70"/>
  </w:style>
  <w:style w:type="character" w:customStyle="1" w:styleId="search-keys1">
    <w:name w:val="search-keys1"/>
    <w:basedOn w:val="a0"/>
    <w:rsid w:val="00CE4C70"/>
    <w:rPr>
      <w:color w:val="FF0000"/>
    </w:rPr>
  </w:style>
  <w:style w:type="character" w:customStyle="1" w:styleId="hadith1">
    <w:name w:val="hadith1"/>
    <w:basedOn w:val="a0"/>
    <w:rsid w:val="00CE4C70"/>
    <w:rPr>
      <w:color w:val="0000FF"/>
    </w:rPr>
  </w:style>
  <w:style w:type="character" w:customStyle="1" w:styleId="HTMLChar1">
    <w:name w:val="عنوان HTML Char1"/>
    <w:basedOn w:val="a0"/>
    <w:uiPriority w:val="99"/>
    <w:semiHidden/>
    <w:rsid w:val="00CE4C70"/>
    <w:rPr>
      <w:b/>
      <w:bCs w:val="0"/>
      <w:i/>
      <w:iCs/>
      <w:sz w:val="28"/>
    </w:rPr>
  </w:style>
  <w:style w:type="character" w:customStyle="1" w:styleId="2Char11">
    <w:name w:val="نص أساسي بمسافة بادئة 2 Char1"/>
    <w:basedOn w:val="a0"/>
    <w:uiPriority w:val="99"/>
    <w:semiHidden/>
    <w:rsid w:val="00CE4C70"/>
    <w:rPr>
      <w:b/>
      <w:bCs w:val="0"/>
      <w:sz w:val="28"/>
    </w:rPr>
  </w:style>
  <w:style w:type="character" w:customStyle="1" w:styleId="quran">
    <w:name w:val="quran"/>
    <w:basedOn w:val="a0"/>
    <w:rsid w:val="00CE4C70"/>
  </w:style>
  <w:style w:type="character" w:customStyle="1" w:styleId="fn">
    <w:name w:val="fn"/>
    <w:basedOn w:val="a0"/>
    <w:rsid w:val="00CE4C70"/>
  </w:style>
  <w:style w:type="character" w:customStyle="1" w:styleId="fnote">
    <w:name w:val="fnote"/>
    <w:basedOn w:val="a0"/>
    <w:rsid w:val="00CE4C70"/>
  </w:style>
  <w:style w:type="character" w:customStyle="1" w:styleId="Char12">
    <w:name w:val="نص تعليق Char1"/>
    <w:basedOn w:val="a0"/>
    <w:uiPriority w:val="99"/>
    <w:semiHidden/>
    <w:rsid w:val="00CE4C70"/>
    <w:rPr>
      <w:b/>
      <w:bCs w:val="0"/>
      <w:sz w:val="20"/>
      <w:szCs w:val="20"/>
    </w:rPr>
  </w:style>
  <w:style w:type="character" w:customStyle="1" w:styleId="Char13">
    <w:name w:val="رأس الصفحة Char1"/>
    <w:basedOn w:val="a0"/>
    <w:uiPriority w:val="99"/>
    <w:semiHidden/>
    <w:rsid w:val="00CE4C70"/>
    <w:rPr>
      <w:b/>
      <w:bCs w:val="0"/>
      <w:sz w:val="28"/>
    </w:rPr>
  </w:style>
  <w:style w:type="character" w:customStyle="1" w:styleId="Char14">
    <w:name w:val="تذييل الصفحة Char1"/>
    <w:basedOn w:val="a0"/>
    <w:uiPriority w:val="99"/>
    <w:semiHidden/>
    <w:rsid w:val="00CE4C70"/>
    <w:rPr>
      <w:b/>
      <w:bCs w:val="0"/>
      <w:sz w:val="28"/>
    </w:rPr>
  </w:style>
  <w:style w:type="character" w:customStyle="1" w:styleId="Char15">
    <w:name w:val="نص أساسي بمسافة بادئة Char1"/>
    <w:basedOn w:val="a0"/>
    <w:uiPriority w:val="99"/>
    <w:semiHidden/>
    <w:rsid w:val="00CE4C70"/>
    <w:rPr>
      <w:b/>
      <w:bCs w:val="0"/>
      <w:sz w:val="28"/>
    </w:rPr>
  </w:style>
  <w:style w:type="character" w:customStyle="1" w:styleId="script-arabic1">
    <w:name w:val="script-arabic1"/>
    <w:basedOn w:val="a0"/>
    <w:rsid w:val="00CE4C70"/>
    <w:rPr>
      <w:rFonts w:ascii="Amiri" w:hAnsi="Amiri" w:hint="default"/>
    </w:rPr>
  </w:style>
  <w:style w:type="character" w:customStyle="1" w:styleId="Char16">
    <w:name w:val="نص أساسي Char1"/>
    <w:basedOn w:val="a0"/>
    <w:uiPriority w:val="99"/>
    <w:semiHidden/>
    <w:rsid w:val="00CE4C70"/>
  </w:style>
  <w:style w:type="character" w:customStyle="1" w:styleId="Char17">
    <w:name w:val="نص تعليق ختامي Char1"/>
    <w:basedOn w:val="a0"/>
    <w:uiPriority w:val="99"/>
    <w:semiHidden/>
    <w:rsid w:val="00CE4C70"/>
    <w:rPr>
      <w:sz w:val="20"/>
      <w:szCs w:val="20"/>
    </w:rPr>
  </w:style>
  <w:style w:type="character" w:customStyle="1" w:styleId="Char18">
    <w:name w:val="عنوان فرعي Char1"/>
    <w:basedOn w:val="a0"/>
    <w:uiPriority w:val="11"/>
    <w:rsid w:val="00CE4C70"/>
    <w:rPr>
      <w:rFonts w:asciiTheme="majorHAnsi" w:eastAsiaTheme="majorEastAsia" w:hAnsiTheme="majorHAnsi" w:cstheme="majorBidi" w:hint="default"/>
      <w:i/>
      <w:iCs/>
      <w:color w:val="4472C4" w:themeColor="accent1"/>
      <w:spacing w:val="15"/>
      <w:sz w:val="24"/>
      <w:szCs w:val="24"/>
    </w:rPr>
  </w:style>
  <w:style w:type="character" w:customStyle="1" w:styleId="breadcrambspan1">
    <w:name w:val="breadcrambspan1"/>
    <w:basedOn w:val="a0"/>
    <w:rsid w:val="00CE4C70"/>
  </w:style>
  <w:style w:type="character" w:customStyle="1" w:styleId="st1">
    <w:name w:val="st1"/>
    <w:basedOn w:val="a0"/>
    <w:rsid w:val="00CE4C70"/>
  </w:style>
  <w:style w:type="character" w:customStyle="1" w:styleId="Heading1Char">
    <w:name w:val="Heading 1 Char"/>
    <w:basedOn w:val="a0"/>
    <w:link w:val="110"/>
    <w:semiHidden/>
    <w:locked/>
    <w:rsid w:val="00CE4C70"/>
  </w:style>
  <w:style w:type="paragraph" w:customStyle="1" w:styleId="110">
    <w:name w:val="عنوان 11"/>
    <w:basedOn w:val="a"/>
    <w:link w:val="Heading1Char"/>
    <w:semiHidden/>
    <w:rsid w:val="00CE4C70"/>
    <w:pPr>
      <w:spacing w:after="200" w:line="276" w:lineRule="auto"/>
      <w:jc w:val="left"/>
    </w:pPr>
  </w:style>
  <w:style w:type="character" w:customStyle="1" w:styleId="Heading2Char">
    <w:name w:val="Heading 2 Char"/>
    <w:basedOn w:val="a0"/>
    <w:link w:val="210"/>
    <w:semiHidden/>
    <w:locked/>
    <w:rsid w:val="00CE4C70"/>
  </w:style>
  <w:style w:type="paragraph" w:customStyle="1" w:styleId="210">
    <w:name w:val="عنوان 21"/>
    <w:basedOn w:val="a"/>
    <w:link w:val="Heading2Char"/>
    <w:semiHidden/>
    <w:rsid w:val="00CE4C70"/>
    <w:pPr>
      <w:spacing w:after="200" w:line="276" w:lineRule="auto"/>
      <w:jc w:val="left"/>
    </w:pPr>
  </w:style>
  <w:style w:type="character" w:customStyle="1" w:styleId="Heading3Char">
    <w:name w:val="Heading 3 Char"/>
    <w:basedOn w:val="a0"/>
    <w:link w:val="31"/>
    <w:semiHidden/>
    <w:locked/>
    <w:rsid w:val="00CE4C70"/>
  </w:style>
  <w:style w:type="paragraph" w:customStyle="1" w:styleId="31">
    <w:name w:val="عنوان 31"/>
    <w:basedOn w:val="a"/>
    <w:link w:val="Heading3Char"/>
    <w:semiHidden/>
    <w:rsid w:val="00CE4C70"/>
    <w:pPr>
      <w:spacing w:after="200" w:line="276" w:lineRule="auto"/>
      <w:jc w:val="left"/>
    </w:pPr>
  </w:style>
  <w:style w:type="character" w:customStyle="1" w:styleId="Heading4Char">
    <w:name w:val="Heading 4 Char"/>
    <w:basedOn w:val="a0"/>
    <w:link w:val="41"/>
    <w:semiHidden/>
    <w:locked/>
    <w:rsid w:val="00CE4C70"/>
  </w:style>
  <w:style w:type="paragraph" w:customStyle="1" w:styleId="41">
    <w:name w:val="عنوان 41"/>
    <w:basedOn w:val="a"/>
    <w:link w:val="Heading4Char"/>
    <w:semiHidden/>
    <w:rsid w:val="00CE4C70"/>
    <w:pPr>
      <w:spacing w:after="200" w:line="276" w:lineRule="auto"/>
      <w:jc w:val="left"/>
    </w:pPr>
  </w:style>
  <w:style w:type="character" w:customStyle="1" w:styleId="Heading5Char">
    <w:name w:val="Heading 5 Char"/>
    <w:basedOn w:val="a0"/>
    <w:link w:val="51"/>
    <w:semiHidden/>
    <w:locked/>
    <w:rsid w:val="00CE4C70"/>
  </w:style>
  <w:style w:type="paragraph" w:customStyle="1" w:styleId="51">
    <w:name w:val="عنوان 51"/>
    <w:basedOn w:val="a"/>
    <w:link w:val="Heading5Char"/>
    <w:semiHidden/>
    <w:rsid w:val="00CE4C70"/>
    <w:pPr>
      <w:spacing w:after="200" w:line="276" w:lineRule="auto"/>
      <w:jc w:val="left"/>
    </w:pPr>
  </w:style>
  <w:style w:type="character" w:customStyle="1" w:styleId="Heading6Char">
    <w:name w:val="Heading 6 Char"/>
    <w:basedOn w:val="a0"/>
    <w:link w:val="61"/>
    <w:semiHidden/>
    <w:locked/>
    <w:rsid w:val="00CE4C70"/>
  </w:style>
  <w:style w:type="paragraph" w:customStyle="1" w:styleId="61">
    <w:name w:val="عنوان 61"/>
    <w:basedOn w:val="a"/>
    <w:link w:val="Heading6Char"/>
    <w:semiHidden/>
    <w:rsid w:val="00CE4C70"/>
    <w:pPr>
      <w:spacing w:after="200" w:line="276" w:lineRule="auto"/>
      <w:jc w:val="left"/>
    </w:pPr>
  </w:style>
  <w:style w:type="character" w:customStyle="1" w:styleId="Heading7Char">
    <w:name w:val="Heading 7 Char"/>
    <w:basedOn w:val="a0"/>
    <w:link w:val="71"/>
    <w:semiHidden/>
    <w:locked/>
    <w:rsid w:val="00CE4C70"/>
  </w:style>
  <w:style w:type="paragraph" w:customStyle="1" w:styleId="71">
    <w:name w:val="عنوان 71"/>
    <w:basedOn w:val="a"/>
    <w:link w:val="Heading7Char"/>
    <w:semiHidden/>
    <w:rsid w:val="00CE4C70"/>
    <w:pPr>
      <w:spacing w:after="200" w:line="276" w:lineRule="auto"/>
      <w:jc w:val="left"/>
    </w:pPr>
  </w:style>
  <w:style w:type="character" w:customStyle="1" w:styleId="Heading8Char">
    <w:name w:val="Heading 8 Char"/>
    <w:basedOn w:val="a0"/>
    <w:link w:val="81"/>
    <w:semiHidden/>
    <w:locked/>
    <w:rsid w:val="00CE4C70"/>
  </w:style>
  <w:style w:type="paragraph" w:customStyle="1" w:styleId="81">
    <w:name w:val="عنوان 81"/>
    <w:basedOn w:val="a"/>
    <w:link w:val="Heading8Char"/>
    <w:semiHidden/>
    <w:rsid w:val="00CE4C70"/>
    <w:pPr>
      <w:spacing w:after="200" w:line="276" w:lineRule="auto"/>
      <w:jc w:val="left"/>
    </w:pPr>
  </w:style>
  <w:style w:type="character" w:customStyle="1" w:styleId="Heading9Char">
    <w:name w:val="Heading 9 Char"/>
    <w:basedOn w:val="a0"/>
    <w:link w:val="91"/>
    <w:semiHidden/>
    <w:locked/>
    <w:rsid w:val="00CE4C70"/>
  </w:style>
  <w:style w:type="paragraph" w:customStyle="1" w:styleId="91">
    <w:name w:val="عنوان 91"/>
    <w:basedOn w:val="a"/>
    <w:link w:val="Heading9Char"/>
    <w:semiHidden/>
    <w:rsid w:val="00CE4C70"/>
    <w:pPr>
      <w:spacing w:after="200" w:line="276" w:lineRule="auto"/>
      <w:jc w:val="left"/>
    </w:pPr>
  </w:style>
  <w:style w:type="character" w:customStyle="1" w:styleId="FootnoteTextChar">
    <w:name w:val="Footnote Text Char"/>
    <w:basedOn w:val="a0"/>
    <w:link w:val="13"/>
    <w:semiHidden/>
    <w:locked/>
    <w:rsid w:val="00CE4C70"/>
  </w:style>
  <w:style w:type="paragraph" w:customStyle="1" w:styleId="13">
    <w:name w:val="نص حاشية سفلية1"/>
    <w:basedOn w:val="a"/>
    <w:link w:val="FootnoteTextChar"/>
    <w:semiHidden/>
    <w:rsid w:val="00CE4C70"/>
    <w:pPr>
      <w:spacing w:after="200" w:line="276" w:lineRule="auto"/>
      <w:jc w:val="left"/>
    </w:pPr>
  </w:style>
  <w:style w:type="character" w:customStyle="1" w:styleId="BodyTextChar">
    <w:name w:val="Body Text Char"/>
    <w:basedOn w:val="a0"/>
    <w:link w:val="14"/>
    <w:semiHidden/>
    <w:locked/>
    <w:rsid w:val="00CE4C70"/>
  </w:style>
  <w:style w:type="paragraph" w:customStyle="1" w:styleId="14">
    <w:name w:val="نص أساسي1"/>
    <w:basedOn w:val="a"/>
    <w:link w:val="BodyTextChar"/>
    <w:semiHidden/>
    <w:rsid w:val="00CE4C70"/>
    <w:pPr>
      <w:spacing w:after="200" w:line="276" w:lineRule="auto"/>
      <w:jc w:val="left"/>
    </w:pPr>
  </w:style>
  <w:style w:type="character" w:customStyle="1" w:styleId="BodyText2Char">
    <w:name w:val="Body Text 2 Char"/>
    <w:basedOn w:val="a0"/>
    <w:link w:val="211"/>
    <w:semiHidden/>
    <w:locked/>
    <w:rsid w:val="00CE4C70"/>
  </w:style>
  <w:style w:type="paragraph" w:customStyle="1" w:styleId="211">
    <w:name w:val="نص أساسي 21"/>
    <w:basedOn w:val="a"/>
    <w:link w:val="BodyText2Char"/>
    <w:semiHidden/>
    <w:rsid w:val="00CE4C70"/>
    <w:pPr>
      <w:spacing w:after="200" w:line="276" w:lineRule="auto"/>
      <w:jc w:val="left"/>
    </w:pPr>
  </w:style>
  <w:style w:type="character" w:customStyle="1" w:styleId="BodyText3Char">
    <w:name w:val="Body Text 3 Char"/>
    <w:basedOn w:val="a0"/>
    <w:link w:val="310"/>
    <w:semiHidden/>
    <w:locked/>
    <w:rsid w:val="00CE4C70"/>
  </w:style>
  <w:style w:type="paragraph" w:customStyle="1" w:styleId="310">
    <w:name w:val="نص أساسي 31"/>
    <w:basedOn w:val="a"/>
    <w:link w:val="BodyText3Char"/>
    <w:semiHidden/>
    <w:rsid w:val="00CE4C70"/>
    <w:pPr>
      <w:spacing w:after="200" w:line="276" w:lineRule="auto"/>
      <w:jc w:val="left"/>
    </w:pPr>
  </w:style>
  <w:style w:type="character" w:customStyle="1" w:styleId="TitleChar">
    <w:name w:val="Title Char"/>
    <w:basedOn w:val="a0"/>
    <w:link w:val="15"/>
    <w:semiHidden/>
    <w:locked/>
    <w:rsid w:val="00CE4C70"/>
  </w:style>
  <w:style w:type="paragraph" w:customStyle="1" w:styleId="15">
    <w:name w:val="العنوان1"/>
    <w:basedOn w:val="a"/>
    <w:link w:val="TitleChar"/>
    <w:semiHidden/>
    <w:rsid w:val="00CE4C70"/>
    <w:pPr>
      <w:spacing w:after="200" w:line="276" w:lineRule="auto"/>
      <w:jc w:val="left"/>
    </w:pPr>
  </w:style>
  <w:style w:type="character" w:customStyle="1" w:styleId="BodyTextIndentChar">
    <w:name w:val="Body Text Indent Char"/>
    <w:basedOn w:val="a0"/>
    <w:link w:val="16"/>
    <w:semiHidden/>
    <w:locked/>
    <w:rsid w:val="00CE4C70"/>
  </w:style>
  <w:style w:type="paragraph" w:customStyle="1" w:styleId="16">
    <w:name w:val="نص أساسي بمسافة بادئة1"/>
    <w:basedOn w:val="a"/>
    <w:link w:val="BodyTextIndentChar"/>
    <w:semiHidden/>
    <w:rsid w:val="00CE4C70"/>
    <w:pPr>
      <w:spacing w:after="200" w:line="276" w:lineRule="auto"/>
      <w:jc w:val="left"/>
    </w:pPr>
  </w:style>
  <w:style w:type="character" w:customStyle="1" w:styleId="HTMLAddressChar">
    <w:name w:val="HTML Address Char"/>
    <w:basedOn w:val="a0"/>
    <w:link w:val="HTML1"/>
    <w:semiHidden/>
    <w:locked/>
    <w:rsid w:val="00CE4C70"/>
  </w:style>
  <w:style w:type="paragraph" w:customStyle="1" w:styleId="HTML1">
    <w:name w:val="عنوان HTML1"/>
    <w:basedOn w:val="a"/>
    <w:link w:val="HTMLAddressChar"/>
    <w:semiHidden/>
    <w:rsid w:val="00CE4C70"/>
    <w:pPr>
      <w:spacing w:after="200" w:line="276" w:lineRule="auto"/>
      <w:jc w:val="left"/>
    </w:pPr>
  </w:style>
  <w:style w:type="character" w:customStyle="1" w:styleId="BodyTextIndent2Char">
    <w:name w:val="Body Text Indent 2 Char"/>
    <w:basedOn w:val="a0"/>
    <w:link w:val="212"/>
    <w:semiHidden/>
    <w:locked/>
    <w:rsid w:val="00CE4C70"/>
  </w:style>
  <w:style w:type="paragraph" w:customStyle="1" w:styleId="212">
    <w:name w:val="نص أساسي بمسافة بادئة 21"/>
    <w:basedOn w:val="a"/>
    <w:link w:val="BodyTextIndent2Char"/>
    <w:semiHidden/>
    <w:rsid w:val="00CE4C70"/>
    <w:pPr>
      <w:spacing w:after="200" w:line="276" w:lineRule="auto"/>
      <w:jc w:val="left"/>
    </w:pPr>
  </w:style>
  <w:style w:type="character" w:customStyle="1" w:styleId="BalloonTextChar">
    <w:name w:val="Balloon Text Char"/>
    <w:basedOn w:val="a0"/>
    <w:link w:val="17"/>
    <w:semiHidden/>
    <w:locked/>
    <w:rsid w:val="00CE4C70"/>
  </w:style>
  <w:style w:type="paragraph" w:customStyle="1" w:styleId="17">
    <w:name w:val="نص في بالون1"/>
    <w:basedOn w:val="a"/>
    <w:link w:val="BalloonTextChar"/>
    <w:semiHidden/>
    <w:rsid w:val="00CE4C70"/>
    <w:pPr>
      <w:spacing w:after="200" w:line="276" w:lineRule="auto"/>
      <w:jc w:val="left"/>
    </w:pPr>
  </w:style>
  <w:style w:type="character" w:customStyle="1" w:styleId="HeaderChar">
    <w:name w:val="Header Char"/>
    <w:basedOn w:val="a0"/>
    <w:link w:val="18"/>
    <w:semiHidden/>
    <w:locked/>
    <w:rsid w:val="00CE4C70"/>
  </w:style>
  <w:style w:type="paragraph" w:customStyle="1" w:styleId="18">
    <w:name w:val="رأس الصفحة1"/>
    <w:basedOn w:val="a"/>
    <w:link w:val="HeaderChar"/>
    <w:semiHidden/>
    <w:rsid w:val="00CE4C70"/>
    <w:pPr>
      <w:spacing w:after="200" w:line="276" w:lineRule="auto"/>
      <w:jc w:val="left"/>
    </w:pPr>
  </w:style>
  <w:style w:type="character" w:customStyle="1" w:styleId="FooterChar">
    <w:name w:val="Footer Char"/>
    <w:basedOn w:val="a0"/>
    <w:link w:val="19"/>
    <w:semiHidden/>
    <w:locked/>
    <w:rsid w:val="00CE4C70"/>
  </w:style>
  <w:style w:type="paragraph" w:customStyle="1" w:styleId="19">
    <w:name w:val="تذييل الصفحة1"/>
    <w:basedOn w:val="a"/>
    <w:link w:val="FooterChar"/>
    <w:semiHidden/>
    <w:rsid w:val="00CE4C70"/>
    <w:pPr>
      <w:spacing w:after="200" w:line="276" w:lineRule="auto"/>
      <w:jc w:val="left"/>
    </w:pPr>
  </w:style>
  <w:style w:type="character" w:customStyle="1" w:styleId="EndnoteTextChar">
    <w:name w:val="Endnote Text Char"/>
    <w:basedOn w:val="a0"/>
    <w:link w:val="1a"/>
    <w:semiHidden/>
    <w:locked/>
    <w:rsid w:val="00CE4C70"/>
  </w:style>
  <w:style w:type="paragraph" w:customStyle="1" w:styleId="1a">
    <w:name w:val="نص تعليق ختامي1"/>
    <w:basedOn w:val="a"/>
    <w:link w:val="EndnoteTextChar"/>
    <w:semiHidden/>
    <w:rsid w:val="00CE4C70"/>
    <w:pPr>
      <w:spacing w:after="200" w:line="276" w:lineRule="auto"/>
      <w:jc w:val="left"/>
    </w:pPr>
  </w:style>
  <w:style w:type="character" w:customStyle="1" w:styleId="SubtitleChar">
    <w:name w:val="Subtitle Char"/>
    <w:basedOn w:val="a0"/>
    <w:link w:val="1b"/>
    <w:semiHidden/>
    <w:locked/>
    <w:rsid w:val="00CE4C70"/>
  </w:style>
  <w:style w:type="paragraph" w:customStyle="1" w:styleId="1b">
    <w:name w:val="عنوان فرعي1"/>
    <w:basedOn w:val="a"/>
    <w:link w:val="SubtitleChar"/>
    <w:semiHidden/>
    <w:rsid w:val="00CE4C70"/>
    <w:pPr>
      <w:spacing w:after="200" w:line="276"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408</Pages>
  <Words>202174</Words>
  <Characters>1152396</Characters>
  <Application>Microsoft Office Word</Application>
  <DocSecurity>0</DocSecurity>
  <Lines>9603</Lines>
  <Paragraphs>2703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1351867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21</cp:revision>
  <dcterms:created xsi:type="dcterms:W3CDTF">2026-05-25T21:03:00Z</dcterms:created>
  <dcterms:modified xsi:type="dcterms:W3CDTF">2026-06-01T14:01:00Z</dcterms:modified>
</cp:coreProperties>
</file>